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9DFDAAE"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w:t>
      </w:r>
      <w:r w:rsidR="0014547D">
        <w:rPr>
          <w:b/>
          <w:noProof/>
          <w:sz w:val="24"/>
        </w:rPr>
        <w:t>4</w:t>
      </w:r>
      <w:r w:rsidR="00EB5764">
        <w:rPr>
          <w:b/>
          <w:noProof/>
          <w:sz w:val="24"/>
        </w:rPr>
        <w:t>-e</w:t>
      </w:r>
      <w:r>
        <w:rPr>
          <w:b/>
          <w:i/>
          <w:noProof/>
          <w:sz w:val="28"/>
        </w:rPr>
        <w:tab/>
      </w:r>
      <w:r w:rsidR="00EB5764">
        <w:rPr>
          <w:b/>
          <w:i/>
          <w:noProof/>
          <w:sz w:val="28"/>
        </w:rPr>
        <w:t>R4-22</w:t>
      </w:r>
      <w:r w:rsidR="00D1017C">
        <w:rPr>
          <w:b/>
          <w:i/>
          <w:noProof/>
          <w:sz w:val="28"/>
        </w:rPr>
        <w:t>1</w:t>
      </w:r>
      <w:bookmarkStart w:id="0" w:name="_GoBack"/>
      <w:bookmarkEnd w:id="0"/>
      <w:r w:rsidR="00EB5764">
        <w:rPr>
          <w:b/>
          <w:i/>
          <w:noProof/>
          <w:sz w:val="28"/>
        </w:rPr>
        <w:t>xxxx</w:t>
      </w:r>
    </w:p>
    <w:p w14:paraId="7CB45193" w14:textId="254D31DD"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0014547D">
        <w:rPr>
          <w:b/>
          <w:noProof/>
          <w:sz w:val="24"/>
        </w:rPr>
        <w:t>15</w:t>
      </w:r>
      <w:r w:rsidRPr="00EB5764">
        <w:rPr>
          <w:b/>
          <w:noProof/>
          <w:sz w:val="24"/>
        </w:rPr>
        <w:t xml:space="preserve"> </w:t>
      </w:r>
      <w:r w:rsidR="00547111">
        <w:rPr>
          <w:b/>
          <w:noProof/>
          <w:sz w:val="24"/>
        </w:rPr>
        <w:t xml:space="preserve">- </w:t>
      </w:r>
      <w:r w:rsidRPr="00EB5764">
        <w:rPr>
          <w:b/>
          <w:noProof/>
          <w:sz w:val="24"/>
        </w:rPr>
        <w:t>2</w:t>
      </w:r>
      <w:r w:rsidR="0014547D">
        <w:rPr>
          <w:b/>
          <w:noProof/>
          <w:sz w:val="24"/>
        </w:rPr>
        <w:t>6</w:t>
      </w:r>
      <w:r w:rsidRPr="00EB5764">
        <w:rPr>
          <w:b/>
          <w:noProof/>
          <w:sz w:val="24"/>
        </w:rPr>
        <w:t xml:space="preserve"> </w:t>
      </w:r>
      <w:r w:rsidR="0014547D">
        <w:rPr>
          <w:b/>
          <w:noProof/>
          <w:sz w:val="24"/>
          <w:lang w:eastAsia="zh-CN"/>
        </w:rPr>
        <w:t>August</w:t>
      </w:r>
      <w:r w:rsidRPr="00EB5764">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E7B71B" w:rsidR="001E41F3" w:rsidRPr="00410371" w:rsidRDefault="00EB5764" w:rsidP="00F45CC7">
            <w:pPr>
              <w:pStyle w:val="CRCoverPage"/>
              <w:spacing w:after="0"/>
              <w:jc w:val="center"/>
              <w:rPr>
                <w:b/>
                <w:noProof/>
                <w:sz w:val="28"/>
              </w:rPr>
            </w:pPr>
            <w:r>
              <w:rPr>
                <w:b/>
                <w:noProof/>
                <w:sz w:val="28"/>
              </w:rPr>
              <w:t>38.</w:t>
            </w:r>
            <w:r w:rsidR="008F3E4F">
              <w:rPr>
                <w:b/>
                <w:noProof/>
                <w:sz w:val="28"/>
              </w:rPr>
              <w:t>10</w:t>
            </w:r>
            <w:r w:rsidR="00450010">
              <w:rPr>
                <w:b/>
                <w:noProof/>
                <w:sz w:val="28"/>
              </w:rPr>
              <w:t>1-</w:t>
            </w:r>
            <w:r w:rsidR="00F45CC7">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D64ACB" w:rsidR="001E41F3" w:rsidRPr="00410371" w:rsidRDefault="008F3E4F" w:rsidP="00C75AF2">
            <w:pPr>
              <w:pStyle w:val="CRCoverPage"/>
              <w:spacing w:after="0"/>
              <w:jc w:val="center"/>
              <w:rPr>
                <w:noProof/>
              </w:rPr>
            </w:pPr>
            <w:r>
              <w:rPr>
                <w:b/>
                <w:noProof/>
                <w:sz w:val="28"/>
              </w:rPr>
              <w:t>CR</w:t>
            </w:r>
            <w:r w:rsidR="00F64C9F">
              <w:rPr>
                <w:b/>
                <w:noProof/>
                <w:sz w:val="28"/>
              </w:rPr>
              <w:t>Num</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69DE17" w:rsidR="001E41F3" w:rsidRPr="00410371" w:rsidRDefault="00EB576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9A3B4E" w:rsidR="001E41F3" w:rsidRPr="00410371" w:rsidRDefault="00EB5764" w:rsidP="00726874">
            <w:pPr>
              <w:pStyle w:val="CRCoverPage"/>
              <w:spacing w:after="0"/>
              <w:jc w:val="center"/>
              <w:rPr>
                <w:noProof/>
                <w:sz w:val="28"/>
              </w:rPr>
            </w:pPr>
            <w:r>
              <w:rPr>
                <w:b/>
                <w:noProof/>
                <w:sz w:val="28"/>
              </w:rPr>
              <w:t>1</w:t>
            </w:r>
            <w:r w:rsidR="00726874">
              <w:rPr>
                <w:b/>
                <w:noProof/>
                <w:sz w:val="28"/>
              </w:rPr>
              <w:t>7</w:t>
            </w:r>
            <w:r>
              <w:rPr>
                <w:b/>
                <w:noProof/>
                <w:sz w:val="28"/>
              </w:rPr>
              <w:t>.</w:t>
            </w:r>
            <w:r w:rsidR="00726874">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8E8D70" w:rsidR="00F25D98" w:rsidRDefault="006455E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71F9F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4B1510" w:rsidR="001E41F3" w:rsidRDefault="00A35061" w:rsidP="00726874">
            <w:pPr>
              <w:pStyle w:val="CRCoverPage"/>
              <w:spacing w:after="0"/>
              <w:ind w:left="100"/>
              <w:rPr>
                <w:noProof/>
              </w:rPr>
            </w:pPr>
            <w:r w:rsidRPr="00A35061">
              <w:t>Big CR for 38.101-3 maintenance (Rel-1</w:t>
            </w:r>
            <w:r w:rsidR="00726874">
              <w:t>7</w:t>
            </w:r>
            <w:r w:rsidRPr="00A35061">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23424F" w:rsidR="001E41F3" w:rsidRDefault="00A35061" w:rsidP="00A35061">
            <w:pPr>
              <w:pStyle w:val="CRCoverPage"/>
              <w:spacing w:after="0"/>
              <w:ind w:left="100"/>
              <w:rPr>
                <w:noProof/>
              </w:rPr>
            </w:pPr>
            <w:r>
              <w:rPr>
                <w:noProof/>
              </w:rPr>
              <w:t xml:space="preserve">MCC, </w:t>
            </w:r>
            <w:r w:rsidR="00EB5764" w:rsidRPr="00EB5764">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8639BA7" w14:textId="77777777" w:rsidR="00726874" w:rsidRDefault="00726874" w:rsidP="00726874">
            <w:pPr>
              <w:pStyle w:val="CRCoverPage"/>
              <w:spacing w:after="0"/>
              <w:ind w:left="100"/>
              <w:rPr>
                <w:rFonts w:cs="Arial"/>
                <w:sz w:val="21"/>
                <w:szCs w:val="21"/>
                <w:lang w:eastAsia="ja-JP"/>
              </w:rPr>
            </w:pPr>
            <w:r w:rsidRPr="00A35061">
              <w:rPr>
                <w:rFonts w:cs="Arial"/>
                <w:sz w:val="21"/>
                <w:szCs w:val="21"/>
                <w:lang w:eastAsia="ja-JP"/>
              </w:rPr>
              <w:t>NR_newRAT-Core</w:t>
            </w:r>
          </w:p>
          <w:p w14:paraId="30573919" w14:textId="77777777" w:rsidR="00726874" w:rsidRDefault="00726874" w:rsidP="00726874">
            <w:pPr>
              <w:pStyle w:val="CRCoverPage"/>
              <w:spacing w:after="0"/>
              <w:ind w:left="100"/>
              <w:rPr>
                <w:noProof/>
              </w:rPr>
            </w:pPr>
            <w:r w:rsidRPr="003B7115">
              <w:rPr>
                <w:noProof/>
              </w:rPr>
              <w:t>DC_R16_1BLTE_1BNR_2DL2UL</w:t>
            </w:r>
          </w:p>
          <w:p w14:paraId="1D364F59" w14:textId="77777777" w:rsidR="00726874" w:rsidRDefault="00726874" w:rsidP="00726874">
            <w:pPr>
              <w:pStyle w:val="CRCoverPage"/>
              <w:spacing w:after="0"/>
              <w:ind w:left="100"/>
              <w:rPr>
                <w:noProof/>
              </w:rPr>
            </w:pPr>
            <w:r w:rsidRPr="003B7115">
              <w:rPr>
                <w:noProof/>
              </w:rPr>
              <w:t>DC_R17_1BLTE_1BNR_2DL2UL-Core</w:t>
            </w:r>
          </w:p>
          <w:p w14:paraId="0D31B930" w14:textId="0CBBA1EF" w:rsidR="00726874" w:rsidRDefault="00726874" w:rsidP="00726874">
            <w:pPr>
              <w:pStyle w:val="CRCoverPage"/>
              <w:spacing w:after="0"/>
              <w:ind w:left="100"/>
              <w:rPr>
                <w:noProof/>
              </w:rPr>
            </w:pPr>
            <w:r w:rsidRPr="00726874">
              <w:rPr>
                <w:noProof/>
              </w:rPr>
              <w:t>NR_CADC_R17_5BDL_xBUL</w:t>
            </w:r>
            <w:r w:rsidR="001735D2">
              <w:rPr>
                <w:noProof/>
              </w:rPr>
              <w:t>-Core</w:t>
            </w:r>
          </w:p>
          <w:p w14:paraId="115414A3" w14:textId="478EC5F3" w:rsidR="001E41F3" w:rsidRDefault="00726874" w:rsidP="00726874">
            <w:pPr>
              <w:pStyle w:val="CRCoverPage"/>
              <w:spacing w:after="0"/>
              <w:ind w:left="100"/>
              <w:rPr>
                <w:noProof/>
              </w:rPr>
            </w:pPr>
            <w:r w:rsidRPr="003B7115">
              <w:rPr>
                <w:noProof/>
              </w:rPr>
              <w:t>LTE_NR_Simult_RxTx-Core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250EE4" w:rsidR="001E41F3" w:rsidRDefault="00EB5764" w:rsidP="00A35061">
            <w:pPr>
              <w:pStyle w:val="CRCoverPage"/>
              <w:spacing w:after="0"/>
              <w:ind w:left="100"/>
              <w:rPr>
                <w:noProof/>
              </w:rPr>
            </w:pPr>
            <w:r>
              <w:rPr>
                <w:noProof/>
              </w:rPr>
              <w:t>2022-0</w:t>
            </w:r>
            <w:r w:rsidR="00A35061">
              <w:rPr>
                <w:noProof/>
              </w:rPr>
              <w:t>8</w:t>
            </w:r>
            <w:r>
              <w:rPr>
                <w:noProof/>
              </w:rPr>
              <w:t>-</w:t>
            </w:r>
            <w:r w:rsidR="00A35061">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1B0EEB" w:rsidR="001E41F3" w:rsidRDefault="0064257F" w:rsidP="00D24991">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AADF2" w:rsidR="001E41F3" w:rsidRDefault="00EB5764" w:rsidP="00726874">
            <w:pPr>
              <w:pStyle w:val="CRCoverPage"/>
              <w:spacing w:after="0"/>
              <w:ind w:left="100"/>
              <w:rPr>
                <w:noProof/>
              </w:rPr>
            </w:pPr>
            <w:r w:rsidRPr="00EB5764">
              <w:rPr>
                <w:noProof/>
              </w:rPr>
              <w:t>Rel-1</w:t>
            </w:r>
            <w:r w:rsidR="00726874">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80B641" w14:textId="77777777" w:rsidR="00351A48" w:rsidRDefault="00A35061" w:rsidP="00C97370">
            <w:pPr>
              <w:pStyle w:val="CRCoverPage"/>
              <w:spacing w:after="0"/>
              <w:ind w:left="100"/>
              <w:rPr>
                <w:noProof/>
                <w:lang w:eastAsia="zh-CN"/>
              </w:rPr>
            </w:pPr>
            <w:r w:rsidRPr="00A35061">
              <w:rPr>
                <w:noProof/>
                <w:lang w:eastAsia="zh-CN"/>
              </w:rPr>
              <w:t>This big CRs merge the mutiple endorsed draft CRs. The reason for change in each endorsed draft CR is copied below.</w:t>
            </w:r>
          </w:p>
          <w:p w14:paraId="32205086" w14:textId="77777777" w:rsidR="00A35061" w:rsidRDefault="00A35061" w:rsidP="00C97370">
            <w:pPr>
              <w:pStyle w:val="CRCoverPage"/>
              <w:spacing w:after="0"/>
              <w:ind w:left="100"/>
              <w:rPr>
                <w:noProof/>
                <w:lang w:eastAsia="zh-CN"/>
              </w:rPr>
            </w:pPr>
          </w:p>
          <w:p w14:paraId="34F03D65" w14:textId="77777777" w:rsidR="00726874" w:rsidRDefault="00726874" w:rsidP="00726874">
            <w:pPr>
              <w:pStyle w:val="CRCoverPage"/>
              <w:spacing w:after="0"/>
              <w:ind w:left="100"/>
              <w:rPr>
                <w:noProof/>
                <w:lang w:eastAsia="zh-CN"/>
              </w:rPr>
            </w:pPr>
            <w:r>
              <w:rPr>
                <w:noProof/>
                <w:lang w:eastAsia="zh-CN"/>
              </w:rPr>
              <w:t>R4-2211581 Addition of missing Additional Spurious Emissions Clause Rohde &amp; Schwarz Rel-17 38.101-3 17.6.0 NR_newRAT-Core A</w:t>
            </w:r>
          </w:p>
          <w:p w14:paraId="21D6B578" w14:textId="77777777" w:rsidR="00726874" w:rsidRDefault="00726874" w:rsidP="00726874">
            <w:pPr>
              <w:pStyle w:val="CRCoverPage"/>
              <w:spacing w:after="0"/>
              <w:ind w:left="100"/>
              <w:rPr>
                <w:noProof/>
              </w:rPr>
            </w:pPr>
            <w:r>
              <w:rPr>
                <w:noProof/>
                <w:lang w:eastAsia="zh-CN"/>
              </w:rPr>
              <w:t>&lt;Reason for change&gt;</w:t>
            </w:r>
          </w:p>
          <w:p w14:paraId="44FC70E5" w14:textId="77777777" w:rsidR="00726874" w:rsidRDefault="00726874" w:rsidP="00726874">
            <w:pPr>
              <w:pStyle w:val="CRCoverPage"/>
              <w:spacing w:after="0"/>
              <w:ind w:left="100"/>
              <w:rPr>
                <w:noProof/>
                <w:lang w:eastAsia="zh-CN"/>
              </w:rPr>
            </w:pPr>
          </w:p>
          <w:p w14:paraId="25114026" w14:textId="6BC26640" w:rsidR="00726874" w:rsidRDefault="003915D2" w:rsidP="00726874">
            <w:pPr>
              <w:pStyle w:val="CRCoverPage"/>
              <w:spacing w:after="0"/>
              <w:ind w:left="100"/>
              <w:rPr>
                <w:noProof/>
                <w:lang w:eastAsia="zh-CN"/>
              </w:rPr>
            </w:pPr>
            <w:r>
              <w:rPr>
                <w:noProof/>
              </w:rPr>
              <w:t>There are several missing clauses on Additional Spurious Emissions for EN-DC. Currently requirements are only defined for NS_04, but for no other EN-DC configuration, e.g. inter-band, incl. FR2, etc. This leads to problems in test coverage in RAN5, since no TCs can be defined for additional spurious emission under EN-DC, although this needs to be tested.</w:t>
            </w:r>
          </w:p>
          <w:p w14:paraId="2383D2CA" w14:textId="77777777" w:rsidR="00726874" w:rsidRPr="00726874" w:rsidRDefault="00726874" w:rsidP="00726874">
            <w:pPr>
              <w:pStyle w:val="CRCoverPage"/>
              <w:spacing w:after="0"/>
              <w:ind w:left="100"/>
              <w:rPr>
                <w:noProof/>
                <w:lang w:eastAsia="zh-CN"/>
              </w:rPr>
            </w:pPr>
          </w:p>
          <w:p w14:paraId="7F702CDF" w14:textId="77777777" w:rsidR="00726874" w:rsidRDefault="00726874" w:rsidP="00726874">
            <w:pPr>
              <w:pStyle w:val="CRCoverPage"/>
              <w:spacing w:after="0"/>
              <w:ind w:left="100"/>
              <w:rPr>
                <w:noProof/>
                <w:lang w:eastAsia="zh-CN"/>
              </w:rPr>
            </w:pPr>
            <w:r>
              <w:rPr>
                <w:noProof/>
                <w:lang w:eastAsia="zh-CN"/>
              </w:rPr>
              <w:t>R4-2212013 Cat A Rel-17 Draft CR to 38.101-3 to correct the requirement of Type2 non-collocated ENDC deployement Samsung Rel-17 38.101-3 17.6.0 NR_newRAT-Core A</w:t>
            </w:r>
          </w:p>
          <w:p w14:paraId="5EC6DBB3" w14:textId="77777777" w:rsidR="00726874" w:rsidRDefault="00726874" w:rsidP="00726874">
            <w:pPr>
              <w:pStyle w:val="CRCoverPage"/>
              <w:spacing w:after="0"/>
              <w:ind w:left="100"/>
              <w:rPr>
                <w:noProof/>
              </w:rPr>
            </w:pPr>
            <w:r>
              <w:rPr>
                <w:noProof/>
                <w:lang w:eastAsia="zh-CN"/>
              </w:rPr>
              <w:t>&lt;Reason for change&gt;</w:t>
            </w:r>
          </w:p>
          <w:p w14:paraId="0DE75B0A" w14:textId="77777777" w:rsidR="00726874" w:rsidRDefault="00726874" w:rsidP="00726874">
            <w:pPr>
              <w:pStyle w:val="CRCoverPage"/>
              <w:spacing w:after="0"/>
              <w:ind w:left="100"/>
              <w:rPr>
                <w:noProof/>
                <w:lang w:eastAsia="zh-CN"/>
              </w:rPr>
            </w:pPr>
          </w:p>
          <w:p w14:paraId="01D05185" w14:textId="77777777" w:rsidR="003915D2" w:rsidRDefault="003915D2" w:rsidP="003915D2">
            <w:pPr>
              <w:rPr>
                <w:rFonts w:ascii="Arial" w:hAnsi="Arial"/>
                <w:noProof/>
                <w:lang w:eastAsia="zh-CN"/>
              </w:rPr>
            </w:pPr>
            <w:r>
              <w:rPr>
                <w:rFonts w:ascii="Arial" w:hAnsi="Arial"/>
                <w:noProof/>
                <w:lang w:eastAsia="zh-CN"/>
              </w:rPr>
              <w:t>Correct the contradictory requirements of Type-2 non-collocatded EN-DC with overlapping DL bands deployment.</w:t>
            </w:r>
          </w:p>
          <w:p w14:paraId="2FD40BF2" w14:textId="77777777" w:rsidR="003915D2" w:rsidRDefault="003915D2" w:rsidP="003915D2">
            <w:pPr>
              <w:rPr>
                <w:rFonts w:ascii="Arial" w:hAnsi="Arial"/>
                <w:noProof/>
                <w:lang w:eastAsia="zh-CN"/>
              </w:rPr>
            </w:pPr>
            <w:r>
              <w:rPr>
                <w:rFonts w:ascii="Arial" w:hAnsi="Arial"/>
                <w:b/>
                <w:noProof/>
                <w:lang w:eastAsia="zh-CN"/>
              </w:rPr>
              <w:t>Background:</w:t>
            </w:r>
            <w:r>
              <w:rPr>
                <w:rFonts w:ascii="Arial" w:hAnsi="Arial"/>
                <w:noProof/>
                <w:lang w:eastAsia="zh-CN"/>
              </w:rPr>
              <w:t xml:space="preserve"> The discussion on the necessity of non-collocated inter-band EN-DC with overlapping DL bands deployment(DC_42_n77/n78) can date back to Rel-15, during which operators proposed the possible non-collocated scenario, while due to time limitation RAN4 concluded the simple assumption, i.e., “only co-located deployment” is allowed. </w:t>
            </w:r>
          </w:p>
          <w:p w14:paraId="74DB1855" w14:textId="77777777" w:rsidR="003915D2" w:rsidRDefault="003915D2" w:rsidP="003915D2">
            <w:pPr>
              <w:rPr>
                <w:rFonts w:ascii="Arial" w:hAnsi="Arial"/>
                <w:noProof/>
                <w:lang w:eastAsia="zh-CN"/>
              </w:rPr>
            </w:pPr>
            <w:r>
              <w:rPr>
                <w:rFonts w:ascii="Arial" w:hAnsi="Arial"/>
                <w:noProof/>
                <w:lang w:eastAsia="zh-CN"/>
              </w:rPr>
              <w:lastRenderedPageBreak/>
              <w:t xml:space="preserve">In Rel-16/17, the requirements on Type-2 UE (i.e., UE supporting </w:t>
            </w:r>
            <w:r>
              <w:rPr>
                <w:rFonts w:ascii="Arial" w:hAnsi="Arial"/>
                <w:i/>
                <w:noProof/>
                <w:lang w:eastAsia="zh-CN"/>
              </w:rPr>
              <w:t>interBandMRDC-WithOverlapDL-Bands-r16</w:t>
            </w:r>
            <w:r>
              <w:rPr>
                <w:rFonts w:ascii="Arial" w:hAnsi="Arial"/>
                <w:noProof/>
                <w:lang w:eastAsia="zh-CN"/>
              </w:rPr>
              <w:t>, which indicates 2 layer/2 Rx Chain per CC supported for non-collocated EN-DC deployement) has been specified in terms of RF and RRM requirements as R4-2206353.</w:t>
            </w:r>
          </w:p>
          <w:p w14:paraId="1441686C" w14:textId="77777777" w:rsidR="003915D2" w:rsidRDefault="003915D2" w:rsidP="003915D2">
            <w:pPr>
              <w:rPr>
                <w:rFonts w:ascii="Arial" w:hAnsi="Arial"/>
                <w:noProof/>
                <w:lang w:eastAsia="zh-CN"/>
              </w:rPr>
            </w:pPr>
            <w:r>
              <w:rPr>
                <w:rFonts w:ascii="Arial" w:hAnsi="Arial"/>
                <w:noProof/>
                <w:lang w:eastAsia="zh-CN"/>
              </w:rPr>
              <w:t xml:space="preserve">Accoring to below definition, for Type1 UE (i.e., UE does not indicate </w:t>
            </w:r>
            <w:r>
              <w:rPr>
                <w:rFonts w:ascii="Arial" w:hAnsi="Arial"/>
                <w:i/>
                <w:noProof/>
                <w:lang w:eastAsia="zh-CN"/>
              </w:rPr>
              <w:t>interBandMRDC-WithOverlapDL-Bands-r16</w:t>
            </w:r>
            <w:r>
              <w:rPr>
                <w:noProof/>
                <w:lang w:eastAsia="zh-CN"/>
              </w:rPr>
              <w:t>”</w:t>
            </w:r>
            <w:r>
              <w:rPr>
                <w:rFonts w:ascii="Arial" w:hAnsi="Arial"/>
                <w:noProof/>
                <w:lang w:eastAsia="zh-CN"/>
              </w:rPr>
              <w:t xml:space="preserve">), MRTD shall less than 3us which follows the </w:t>
            </w:r>
            <w:r>
              <w:rPr>
                <w:rFonts w:ascii="Arial" w:hAnsi="Arial"/>
                <w:b/>
                <w:noProof/>
                <w:lang w:eastAsia="zh-CN"/>
              </w:rPr>
              <w:t xml:space="preserve">intra-band </w:t>
            </w:r>
            <w:r>
              <w:rPr>
                <w:rFonts w:ascii="Arial" w:hAnsi="Arial"/>
                <w:noProof/>
                <w:lang w:eastAsia="zh-CN"/>
              </w:rPr>
              <w:t>EN-DC MRTD requirement, it means the non-collocated deployment is forbidden; in addtion RF requiments also follow the intra-band RF requirements.</w:t>
            </w:r>
          </w:p>
          <w:p w14:paraId="2C4FAE4F" w14:textId="08136BEF" w:rsidR="003915D2" w:rsidRDefault="003915D2" w:rsidP="003915D2">
            <w:pPr>
              <w:rPr>
                <w:rFonts w:ascii="Arial" w:hAnsi="Arial"/>
                <w:noProof/>
                <w:lang w:eastAsia="zh-CN"/>
              </w:rPr>
            </w:pPr>
            <w:r>
              <w:rPr>
                <w:rFonts w:ascii="Arial" w:hAnsi="Arial"/>
                <w:noProof/>
                <w:lang w:val="en-US" w:eastAsia="zh-CN"/>
              </w:rPr>
              <w:drawing>
                <wp:inline distT="0" distB="0" distL="0" distR="0" wp14:anchorId="7AE6C2E9" wp14:editId="709B1221">
                  <wp:extent cx="4364990" cy="758825"/>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4990" cy="758825"/>
                          </a:xfrm>
                          <a:prstGeom prst="rect">
                            <a:avLst/>
                          </a:prstGeom>
                          <a:noFill/>
                          <a:ln>
                            <a:noFill/>
                          </a:ln>
                        </pic:spPr>
                      </pic:pic>
                    </a:graphicData>
                  </a:graphic>
                </wp:inline>
              </w:drawing>
            </w:r>
          </w:p>
          <w:p w14:paraId="07DED396" w14:textId="77777777" w:rsidR="003915D2" w:rsidRDefault="003915D2" w:rsidP="003915D2">
            <w:pPr>
              <w:rPr>
                <w:rFonts w:ascii="Arial" w:hAnsi="Arial"/>
                <w:noProof/>
                <w:lang w:eastAsia="zh-CN"/>
              </w:rPr>
            </w:pPr>
          </w:p>
          <w:p w14:paraId="0A67CE87" w14:textId="77777777" w:rsidR="003915D2" w:rsidRDefault="003915D2" w:rsidP="003915D2">
            <w:pPr>
              <w:rPr>
                <w:rFonts w:ascii="Arial" w:hAnsi="Arial"/>
                <w:b/>
                <w:noProof/>
                <w:lang w:eastAsia="zh-CN"/>
              </w:rPr>
            </w:pPr>
            <w:r>
              <w:rPr>
                <w:rFonts w:ascii="Arial" w:hAnsi="Arial"/>
                <w:b/>
                <w:noProof/>
                <w:lang w:eastAsia="zh-CN"/>
              </w:rPr>
              <w:t xml:space="preserve">Discussion: </w:t>
            </w:r>
          </w:p>
          <w:p w14:paraId="4B6ACAE3" w14:textId="77777777" w:rsidR="003915D2" w:rsidRDefault="003915D2" w:rsidP="003915D2">
            <w:pPr>
              <w:rPr>
                <w:rFonts w:ascii="Arial" w:hAnsi="Arial"/>
                <w:noProof/>
                <w:lang w:eastAsia="zh-CN"/>
              </w:rPr>
            </w:pPr>
            <w:r>
              <w:rPr>
                <w:rFonts w:ascii="Arial" w:hAnsi="Arial"/>
                <w:noProof/>
                <w:lang w:eastAsia="zh-CN"/>
              </w:rPr>
              <w:t>In Rel-15 38.101-3, Note 4 of Table 5.5B.4.1 says:</w:t>
            </w:r>
          </w:p>
          <w:p w14:paraId="5AF648FF" w14:textId="77777777" w:rsidR="003915D2" w:rsidRDefault="003915D2" w:rsidP="003915D2">
            <w:pPr>
              <w:pStyle w:val="TAN"/>
              <w:keepNext w:val="0"/>
              <w:rPr>
                <w:rFonts w:eastAsia="宋体"/>
                <w:i/>
                <w:sz w:val="15"/>
                <w:szCs w:val="15"/>
              </w:rPr>
            </w:pPr>
            <w:bookmarkStart w:id="2" w:name="OLE_LINK1"/>
            <w:r>
              <w:rPr>
                <w:i/>
                <w:sz w:val="15"/>
                <w:szCs w:val="15"/>
              </w:rPr>
              <w:t>NOTE 4:</w:t>
            </w:r>
            <w:r>
              <w:rPr>
                <w:i/>
                <w:sz w:val="15"/>
                <w:szCs w:val="15"/>
              </w:rPr>
              <w:tab/>
            </w:r>
            <w:r>
              <w:rPr>
                <w:i/>
                <w:sz w:val="15"/>
                <w:szCs w:val="15"/>
                <w:highlight w:val="yellow"/>
              </w:rPr>
              <w:t>The minimum requirements for</w:t>
            </w:r>
            <w:r>
              <w:rPr>
                <w:i/>
                <w:color w:val="FF0000"/>
                <w:sz w:val="15"/>
                <w:szCs w:val="15"/>
                <w:highlight w:val="yellow"/>
              </w:rPr>
              <w:t xml:space="preserve"> intra-band</w:t>
            </w:r>
            <w:r>
              <w:rPr>
                <w:i/>
                <w:sz w:val="15"/>
                <w:szCs w:val="15"/>
                <w:highlight w:val="yellow"/>
              </w:rPr>
              <w:t xml:space="preserve"> non-contiguous EN-DC apply.</w:t>
            </w:r>
            <w:r>
              <w:rPr>
                <w:i/>
                <w:sz w:val="15"/>
                <w:szCs w:val="15"/>
              </w:rPr>
              <w:t xml:space="preserve"> </w:t>
            </w:r>
            <w:r>
              <w:rPr>
                <w:i/>
                <w:noProof/>
                <w:sz w:val="15"/>
                <w:szCs w:val="15"/>
                <w:lang w:eastAsia="ja-JP"/>
              </w:rPr>
              <w:t xml:space="preserve">When UE capability </w:t>
            </w:r>
            <w:r>
              <w:rPr>
                <w:i/>
                <w:iCs/>
                <w:noProof/>
                <w:sz w:val="15"/>
                <w:szCs w:val="15"/>
                <w:lang w:eastAsia="ja-JP"/>
              </w:rPr>
              <w:t>interBandContiguousMRDC</w:t>
            </w:r>
            <w:r>
              <w:rPr>
                <w:i/>
                <w:noProof/>
                <w:sz w:val="15"/>
                <w:szCs w:val="15"/>
                <w:lang w:eastAsia="ja-JP"/>
              </w:rPr>
              <w:t xml:space="preserve"> is indicated, the minimum requirements for intra-band-contiguous EN-DC also should be met in addtion to intra-band non-contiguous EN-DC</w:t>
            </w:r>
            <w:r>
              <w:rPr>
                <w:i/>
                <w:iCs/>
                <w:noProof/>
                <w:sz w:val="15"/>
                <w:szCs w:val="15"/>
                <w:lang w:eastAsia="ja-JP"/>
              </w:rPr>
              <w:t xml:space="preserve">. </w:t>
            </w:r>
            <w:r>
              <w:rPr>
                <w:i/>
                <w:sz w:val="15"/>
                <w:szCs w:val="15"/>
              </w:rPr>
              <w:t>The intra-band requirements also apply for these carriers when applicable EN-DC configuration is a subset of a higher order EN-DC configuration.</w:t>
            </w:r>
          </w:p>
          <w:bookmarkEnd w:id="2"/>
          <w:p w14:paraId="355B3302" w14:textId="77777777" w:rsidR="003915D2" w:rsidRDefault="003915D2" w:rsidP="003915D2">
            <w:pPr>
              <w:rPr>
                <w:rFonts w:ascii="Arial" w:hAnsi="Arial"/>
                <w:noProof/>
                <w:lang w:eastAsia="zh-CN"/>
              </w:rPr>
            </w:pPr>
          </w:p>
          <w:p w14:paraId="06C09B70" w14:textId="77777777" w:rsidR="003915D2" w:rsidRDefault="003915D2" w:rsidP="003915D2">
            <w:pPr>
              <w:rPr>
                <w:rFonts w:ascii="Arial" w:hAnsi="Arial"/>
                <w:noProof/>
                <w:lang w:eastAsia="zh-CN"/>
              </w:rPr>
            </w:pPr>
            <w:r>
              <w:rPr>
                <w:rFonts w:ascii="Arial" w:hAnsi="Arial"/>
                <w:noProof/>
                <w:lang w:eastAsia="zh-CN"/>
              </w:rPr>
              <w:t>The minimum requirements here include both RF requirements and RRM requiment (i.e., MRTD</w:t>
            </w:r>
            <w:r>
              <w:rPr>
                <w:rFonts w:ascii="Arial" w:hAnsi="Arial" w:hint="eastAsia"/>
                <w:noProof/>
                <w:lang w:eastAsia="zh-CN"/>
              </w:rPr>
              <w:t>＜</w:t>
            </w:r>
            <w:r>
              <w:rPr>
                <w:rFonts w:ascii="Arial" w:hAnsi="Arial"/>
                <w:noProof/>
                <w:lang w:eastAsia="zh-CN"/>
              </w:rPr>
              <w:t>3us). DC_42_n77/n78 is inter-band EN-DC, but esscentially is regared as Intra-band EN-DC and accordlingly shall follow intra-band EN-DC requirements.</w:t>
            </w:r>
          </w:p>
          <w:p w14:paraId="2617C4A5" w14:textId="77777777" w:rsidR="003915D2" w:rsidRDefault="003915D2" w:rsidP="003915D2">
            <w:pPr>
              <w:rPr>
                <w:rFonts w:ascii="Arial" w:hAnsi="Arial"/>
                <w:noProof/>
                <w:lang w:eastAsia="zh-CN"/>
              </w:rPr>
            </w:pPr>
            <w:r>
              <w:rPr>
                <w:rFonts w:ascii="Arial" w:hAnsi="Arial"/>
                <w:noProof/>
                <w:lang w:eastAsia="zh-CN"/>
              </w:rPr>
              <w:t>In Rel-16/17 38.101-3, Note 4 and Note 11 of Table 5.5B.4.1-1 seems contradict with each other. For UEs not indicating interBandMRDC-WithOverlapDL-Bands-r16, Note 4 says intra-band EN-DC requirement(including Intra-band RF requirements and MRTD</w:t>
            </w:r>
            <w:r>
              <w:rPr>
                <w:rFonts w:ascii="Arial" w:hAnsi="Arial" w:hint="eastAsia"/>
                <w:noProof/>
                <w:lang w:eastAsia="zh-CN"/>
              </w:rPr>
              <w:t>＜</w:t>
            </w:r>
            <w:r>
              <w:rPr>
                <w:rFonts w:ascii="Arial" w:hAnsi="Arial"/>
                <w:noProof/>
                <w:lang w:eastAsia="zh-CN"/>
              </w:rPr>
              <w:t>3us) applies, while Note 11 says inter-band EN-DC requirements applies (Including inter-band RF requirements and MRTD</w:t>
            </w:r>
            <w:r>
              <w:rPr>
                <w:rFonts w:ascii="Arial" w:hAnsi="Arial" w:hint="eastAsia"/>
                <w:noProof/>
                <w:lang w:eastAsia="zh-CN"/>
              </w:rPr>
              <w:t>＜</w:t>
            </w:r>
            <w:r>
              <w:rPr>
                <w:rFonts w:ascii="Arial" w:hAnsi="Arial"/>
                <w:noProof/>
                <w:lang w:eastAsia="zh-CN"/>
              </w:rPr>
              <w:t>33us).</w:t>
            </w:r>
          </w:p>
          <w:p w14:paraId="78DFC72E" w14:textId="77777777" w:rsidR="003915D2" w:rsidRDefault="003915D2" w:rsidP="003915D2">
            <w:pPr>
              <w:pStyle w:val="TAN"/>
              <w:rPr>
                <w:rFonts w:eastAsia="宋体"/>
                <w:i/>
                <w:sz w:val="15"/>
                <w:szCs w:val="15"/>
              </w:rPr>
            </w:pPr>
            <w:bookmarkStart w:id="3" w:name="OLE_LINK12"/>
            <w:bookmarkStart w:id="4" w:name="OLE_LINK5"/>
            <w:r>
              <w:rPr>
                <w:i/>
                <w:sz w:val="15"/>
                <w:szCs w:val="15"/>
              </w:rPr>
              <w:t xml:space="preserve">NOTE 4: </w:t>
            </w:r>
            <w:r>
              <w:rPr>
                <w:i/>
                <w:sz w:val="15"/>
                <w:szCs w:val="15"/>
              </w:rPr>
              <w:tab/>
              <w:t xml:space="preserve">For UEs not indicating </w:t>
            </w:r>
            <w:r>
              <w:rPr>
                <w:i/>
                <w:iCs/>
                <w:sz w:val="15"/>
                <w:szCs w:val="15"/>
              </w:rPr>
              <w:t>interBandMRDC-WithOverlapDL-Bands-r16</w:t>
            </w:r>
            <w:r>
              <w:rPr>
                <w:i/>
                <w:sz w:val="15"/>
                <w:szCs w:val="15"/>
              </w:rPr>
              <w:t xml:space="preserve">, the minimum requirements for </w:t>
            </w:r>
            <w:r>
              <w:rPr>
                <w:i/>
                <w:sz w:val="15"/>
                <w:szCs w:val="15"/>
                <w:highlight w:val="yellow"/>
              </w:rPr>
              <w:t>intra-band</w:t>
            </w:r>
            <w:r>
              <w:rPr>
                <w:i/>
                <w:sz w:val="15"/>
                <w:szCs w:val="15"/>
              </w:rPr>
              <w:t xml:space="preserve"> non-contiguous EN-DC apply for the Band 42 and Band n77/n78 combination. For UEs not indicating </w:t>
            </w:r>
            <w:r>
              <w:rPr>
                <w:i/>
                <w:iCs/>
                <w:sz w:val="15"/>
                <w:szCs w:val="15"/>
              </w:rPr>
              <w:t>interBandMRDC-WithOverlapDL-Bands-r16</w:t>
            </w:r>
            <w:r>
              <w:rPr>
                <w:i/>
                <w:sz w:val="15"/>
                <w:szCs w:val="15"/>
              </w:rPr>
              <w:t xml:space="preserve">, </w:t>
            </w:r>
            <w:r>
              <w:rPr>
                <w:i/>
                <w:noProof/>
                <w:sz w:val="15"/>
                <w:szCs w:val="15"/>
                <w:lang w:eastAsia="ja-JP"/>
              </w:rPr>
              <w:t xml:space="preserve">when UE capability </w:t>
            </w:r>
            <w:r>
              <w:rPr>
                <w:i/>
                <w:iCs/>
                <w:noProof/>
                <w:sz w:val="15"/>
                <w:szCs w:val="15"/>
                <w:lang w:eastAsia="ja-JP"/>
              </w:rPr>
              <w:t>interBandContiguousMRDC</w:t>
            </w:r>
            <w:r>
              <w:rPr>
                <w:i/>
                <w:noProof/>
                <w:sz w:val="15"/>
                <w:szCs w:val="15"/>
                <w:lang w:eastAsia="ja-JP"/>
              </w:rPr>
              <w:t xml:space="preserve"> is indicated, the minimum requirements for intra-band-contiguous EN-DC also should be met in addtion to intra-band non-contiguous EN-DC</w:t>
            </w:r>
            <w:r>
              <w:rPr>
                <w:i/>
                <w:iCs/>
                <w:noProof/>
                <w:sz w:val="15"/>
                <w:szCs w:val="15"/>
                <w:lang w:eastAsia="ja-JP"/>
              </w:rPr>
              <w:t xml:space="preserve">. </w:t>
            </w:r>
            <w:r>
              <w:rPr>
                <w:i/>
                <w:sz w:val="15"/>
                <w:szCs w:val="15"/>
              </w:rPr>
              <w:t>For these UEs, the said intra-band requirements also apply for these carriers when applicable EN-DC configuration is a subset of a higher order EN-DC configuration.</w:t>
            </w:r>
            <w:bookmarkEnd w:id="3"/>
            <w:bookmarkEnd w:id="4"/>
          </w:p>
          <w:p w14:paraId="3BE9165D" w14:textId="77777777" w:rsidR="003915D2" w:rsidRDefault="003915D2" w:rsidP="003915D2">
            <w:pPr>
              <w:pStyle w:val="TAN"/>
              <w:rPr>
                <w:i/>
                <w:sz w:val="15"/>
                <w:szCs w:val="15"/>
              </w:rPr>
            </w:pPr>
            <w:bookmarkStart w:id="5" w:name="OLE_LINK14"/>
            <w:bookmarkStart w:id="6" w:name="OLE_LINK13"/>
            <w:r>
              <w:rPr>
                <w:i/>
                <w:sz w:val="15"/>
                <w:szCs w:val="15"/>
              </w:rPr>
              <w:t>NOTE 11:</w:t>
            </w:r>
            <w:r>
              <w:rPr>
                <w:i/>
                <w:sz w:val="15"/>
                <w:szCs w:val="15"/>
              </w:rPr>
              <w:tab/>
              <w:t xml:space="preserve">For UEs not indicating </w:t>
            </w:r>
            <w:r>
              <w:rPr>
                <w:i/>
                <w:iCs/>
                <w:sz w:val="15"/>
                <w:szCs w:val="15"/>
              </w:rPr>
              <w:t>interBandMRDC-WithOverlapDL-Bands-r16</w:t>
            </w:r>
            <w:r>
              <w:rPr>
                <w:i/>
                <w:sz w:val="15"/>
                <w:szCs w:val="15"/>
              </w:rPr>
              <w:t xml:space="preserve">, the minimum requirements for </w:t>
            </w:r>
            <w:r>
              <w:rPr>
                <w:i/>
                <w:sz w:val="15"/>
                <w:szCs w:val="15"/>
                <w:highlight w:val="yellow"/>
              </w:rPr>
              <w:t>inter-band</w:t>
            </w:r>
            <w:r>
              <w:rPr>
                <w:i/>
                <w:sz w:val="15"/>
                <w:szCs w:val="15"/>
              </w:rPr>
              <w:t xml:space="preserve"> EN-DC apply when the maximum power spectral density imbalance between downlink carriers is within 6 dB. For UEs indicating interBandMRDC-WithOverlapDL-Bands-r16, the power imbalance requirement defined in clause 7.6B.2.6 apply.For these UEs, the power spectral density imbalance condition also applies for these carriers when applicable EN-DC configuration is a subset of a higher order EN-DC configuration.</w:t>
            </w:r>
            <w:bookmarkEnd w:id="5"/>
            <w:bookmarkEnd w:id="6"/>
          </w:p>
          <w:p w14:paraId="7F9C4F84" w14:textId="77777777" w:rsidR="00726874" w:rsidRPr="003915D2" w:rsidRDefault="00726874" w:rsidP="00726874">
            <w:pPr>
              <w:pStyle w:val="CRCoverPage"/>
              <w:spacing w:after="0"/>
              <w:ind w:left="100"/>
              <w:rPr>
                <w:noProof/>
                <w:lang w:eastAsia="zh-CN"/>
              </w:rPr>
            </w:pPr>
          </w:p>
          <w:p w14:paraId="77FDCDA3" w14:textId="77777777" w:rsidR="00726874" w:rsidRPr="00726874" w:rsidRDefault="00726874" w:rsidP="00726874">
            <w:pPr>
              <w:pStyle w:val="CRCoverPage"/>
              <w:spacing w:after="0"/>
              <w:ind w:left="100"/>
              <w:rPr>
                <w:noProof/>
                <w:lang w:eastAsia="zh-CN"/>
              </w:rPr>
            </w:pPr>
          </w:p>
          <w:p w14:paraId="0D765768" w14:textId="77777777" w:rsidR="00726874" w:rsidRDefault="00726874" w:rsidP="00726874">
            <w:pPr>
              <w:pStyle w:val="CRCoverPage"/>
              <w:spacing w:after="0"/>
              <w:ind w:left="100"/>
              <w:rPr>
                <w:noProof/>
                <w:lang w:eastAsia="zh-CN"/>
              </w:rPr>
            </w:pPr>
            <w:r>
              <w:rPr>
                <w:noProof/>
                <w:lang w:eastAsia="zh-CN"/>
              </w:rPr>
              <w:t>R4-2212366 CR for TS 38.101-3 Rel-17: Corrections on band combinations for UE co-existence Apple Rel-17 38.101-3 17.6.0 DC_R17_1BLTE_1BNR_2DL2UL-Core F</w:t>
            </w:r>
          </w:p>
          <w:p w14:paraId="5E732B5C" w14:textId="77777777" w:rsidR="00726874" w:rsidRDefault="00726874" w:rsidP="00726874">
            <w:pPr>
              <w:pStyle w:val="CRCoverPage"/>
              <w:spacing w:after="0"/>
              <w:ind w:left="100"/>
              <w:rPr>
                <w:noProof/>
              </w:rPr>
            </w:pPr>
            <w:r>
              <w:rPr>
                <w:noProof/>
                <w:lang w:eastAsia="zh-CN"/>
              </w:rPr>
              <w:t>&lt;Reason for change&gt;</w:t>
            </w:r>
          </w:p>
          <w:p w14:paraId="03535A51" w14:textId="77777777" w:rsidR="00726874" w:rsidRDefault="00726874" w:rsidP="00726874">
            <w:pPr>
              <w:pStyle w:val="CRCoverPage"/>
              <w:spacing w:after="0"/>
              <w:ind w:left="100"/>
              <w:rPr>
                <w:noProof/>
                <w:lang w:eastAsia="zh-CN"/>
              </w:rPr>
            </w:pPr>
          </w:p>
          <w:p w14:paraId="5F3B2E9D" w14:textId="77777777" w:rsidR="003915D2" w:rsidRDefault="003915D2" w:rsidP="003915D2">
            <w:pPr>
              <w:pStyle w:val="CRCoverPage"/>
              <w:spacing w:after="0"/>
              <w:jc w:val="both"/>
              <w:rPr>
                <w:noProof/>
              </w:rPr>
            </w:pPr>
            <w:r>
              <w:rPr>
                <w:noProof/>
              </w:rPr>
              <w:t>This CR aims to introduce missing harmonic exceptions and correct certain errors in the UE coexistence tables. Furthermore, duplicate band entries are removed.</w:t>
            </w:r>
          </w:p>
          <w:p w14:paraId="7C782449" w14:textId="77777777" w:rsidR="003915D2" w:rsidRDefault="003915D2" w:rsidP="003915D2">
            <w:pPr>
              <w:pStyle w:val="CRCoverPage"/>
              <w:spacing w:after="0"/>
              <w:jc w:val="both"/>
              <w:rPr>
                <w:noProof/>
              </w:rPr>
            </w:pPr>
          </w:p>
          <w:p w14:paraId="281500E7" w14:textId="77777777" w:rsidR="003915D2" w:rsidRDefault="003915D2" w:rsidP="003915D2">
            <w:pPr>
              <w:pStyle w:val="CRCoverPage"/>
              <w:spacing w:after="0"/>
              <w:jc w:val="both"/>
              <w:rPr>
                <w:noProof/>
              </w:rPr>
            </w:pPr>
            <w:r>
              <w:rPr>
                <w:noProof/>
              </w:rPr>
              <w:lastRenderedPageBreak/>
              <w:t>The UE coexistence lists specify relaxed emission requirements in case a harmonic falls into a protected band. The relaxation is defined in Note 2 of the UE coexistence table.</w:t>
            </w:r>
          </w:p>
          <w:p w14:paraId="48D06579" w14:textId="77777777" w:rsidR="003915D2" w:rsidRDefault="003915D2" w:rsidP="003915D2">
            <w:pPr>
              <w:pStyle w:val="CRCoverPage"/>
              <w:spacing w:after="0"/>
              <w:jc w:val="both"/>
              <w:rPr>
                <w:noProof/>
              </w:rPr>
            </w:pPr>
          </w:p>
          <w:p w14:paraId="7DD1BEB3" w14:textId="77777777" w:rsidR="003915D2" w:rsidRDefault="003915D2" w:rsidP="003915D2">
            <w:pPr>
              <w:pStyle w:val="CRCoverPage"/>
              <w:spacing w:after="0"/>
              <w:jc w:val="both"/>
              <w:rPr>
                <w:noProof/>
              </w:rPr>
            </w:pPr>
            <w:r>
              <w:rPr>
                <w:noProof/>
              </w:rPr>
              <w:t xml:space="preserve">Cases exist where a harmonic can fall very close to a protected band so that the 1MHz </w:t>
            </w:r>
            <w:r>
              <w:rPr>
                <w:lang w:val="en-US"/>
              </w:rPr>
              <w:t xml:space="preserve">extension </w:t>
            </w:r>
            <w:r>
              <w:rPr>
                <w:noProof/>
              </w:rPr>
              <w:t xml:space="preserve">of the exception interval (as defined in Note 2) overlaps with the protected band. Those cases are currently handled inconsistently as Note 2 is not always specified. For example, Note 2 is provided for the case where the second harmonic of n7 affects the protected band n79 or in case of second harmonic of n85 affecting the protected band 50. On the other side it is missing for second harmonic of band n2 affecting the protected band 48. </w:t>
            </w:r>
          </w:p>
          <w:p w14:paraId="728DE0DF" w14:textId="77777777" w:rsidR="003915D2" w:rsidRDefault="003915D2" w:rsidP="003915D2">
            <w:pPr>
              <w:pStyle w:val="CRCoverPage"/>
              <w:spacing w:after="0"/>
              <w:jc w:val="both"/>
              <w:rPr>
                <w:noProof/>
              </w:rPr>
            </w:pPr>
          </w:p>
          <w:p w14:paraId="47F8B0FD" w14:textId="77777777" w:rsidR="003915D2" w:rsidRDefault="003915D2" w:rsidP="003915D2">
            <w:pPr>
              <w:pStyle w:val="CRCoverPage"/>
              <w:spacing w:after="0"/>
              <w:jc w:val="both"/>
              <w:rPr>
                <w:noProof/>
              </w:rPr>
            </w:pPr>
            <w:r>
              <w:rPr>
                <w:noProof/>
              </w:rPr>
              <w:t>To remove inconsistencies the Note 2 needs to be introduced for single bands and CA/DC combinations if harmonic relaxation is missing. A full list of changes is provided in ‘Summary of change’.</w:t>
            </w:r>
          </w:p>
          <w:p w14:paraId="2AAABBFE" w14:textId="77777777" w:rsidR="003915D2" w:rsidRDefault="003915D2" w:rsidP="003915D2">
            <w:pPr>
              <w:pStyle w:val="CRCoverPage"/>
              <w:spacing w:after="0"/>
              <w:jc w:val="both"/>
              <w:rPr>
                <w:noProof/>
              </w:rPr>
            </w:pPr>
          </w:p>
          <w:p w14:paraId="2FBC8C80" w14:textId="72FAD031" w:rsidR="00726874" w:rsidRDefault="003915D2" w:rsidP="003915D2">
            <w:pPr>
              <w:pStyle w:val="CRCoverPage"/>
              <w:spacing w:after="0"/>
              <w:ind w:left="100"/>
              <w:rPr>
                <w:noProof/>
                <w:lang w:eastAsia="zh-CN"/>
              </w:rPr>
            </w:pPr>
            <w:r>
              <w:rPr>
                <w:noProof/>
              </w:rPr>
              <w:t xml:space="preserve">Single band n28 protects its own Rx with two distinct frequency ranges. The first one ranges from 758MHz to 773MHz and defines a maximum emission level of -32dBm MHz. The second frequency range starts at 773MHz and reaches up to 803MHz. The maximum allowed emission level is -50dBm/MHz. Due to this definition the band n28 is not required to protect its own Rx with -50dBm/MHz at the lower edge. </w:t>
            </w:r>
            <w:r>
              <w:rPr>
                <w:lang w:val="en-US"/>
              </w:rPr>
              <w:t xml:space="preserve">This specification been followed for almost </w:t>
            </w:r>
            <w:r>
              <w:rPr>
                <w:noProof/>
              </w:rPr>
              <w:t xml:space="preserve">all CA combinations e.g. </w:t>
            </w:r>
            <w:r>
              <w:rPr>
                <w:rFonts w:cs="Arial"/>
                <w:lang w:eastAsia="ja-JP"/>
              </w:rPr>
              <w:t>CA</w:t>
            </w:r>
            <w:r>
              <w:rPr>
                <w:rFonts w:cs="Arial"/>
              </w:rPr>
              <w:t>_n</w:t>
            </w:r>
            <w:r>
              <w:rPr>
                <w:rFonts w:cs="Arial"/>
                <w:lang w:eastAsia="ja-JP"/>
              </w:rPr>
              <w:t>1</w:t>
            </w:r>
            <w:r>
              <w:rPr>
                <w:rFonts w:cs="Arial"/>
              </w:rPr>
              <w:t>-n</w:t>
            </w:r>
            <w:r>
              <w:rPr>
                <w:rFonts w:cs="Arial"/>
                <w:lang w:eastAsia="ja-JP"/>
              </w:rPr>
              <w:t xml:space="preserve">28, </w:t>
            </w:r>
            <w:r>
              <w:rPr>
                <w:rFonts w:cs="Arial"/>
                <w:lang w:val="en-US" w:eastAsia="zh-CN"/>
              </w:rPr>
              <w:t xml:space="preserve">CA_n28-n34 and </w:t>
            </w:r>
            <w:r>
              <w:t>CA_n28-n41 and many more</w:t>
            </w:r>
            <w:r>
              <w:rPr>
                <w:noProof/>
              </w:rPr>
              <w:t xml:space="preserve">. However, in case of DC_28-n40 the protection for band 28 Rx is defined as -50dBm/MHz over the full Rx frequency range. </w:t>
            </w:r>
            <w:r>
              <w:rPr>
                <w:lang w:val="en-US"/>
              </w:rPr>
              <w:t>This provides issues for UE compliance as the UE is only expected to meet the -50dBm/MHz in the upper Rx range.</w:t>
            </w:r>
            <w:r>
              <w:rPr>
                <w:noProof/>
              </w:rPr>
              <w:t xml:space="preserve"> As other CA combinations with band n28 do follow the single band protection requirement it seems to be an oversight which is corrected with this CR. Details are provided in ‘Summary of change’.</w:t>
            </w:r>
          </w:p>
          <w:p w14:paraId="2AA386B2" w14:textId="77777777" w:rsidR="00726874" w:rsidRPr="00726874" w:rsidRDefault="00726874" w:rsidP="00726874">
            <w:pPr>
              <w:pStyle w:val="CRCoverPage"/>
              <w:spacing w:after="0"/>
              <w:ind w:left="100"/>
              <w:rPr>
                <w:noProof/>
                <w:lang w:eastAsia="zh-CN"/>
              </w:rPr>
            </w:pPr>
          </w:p>
          <w:p w14:paraId="1003F5F1" w14:textId="77777777" w:rsidR="00726874" w:rsidRDefault="00726874" w:rsidP="00726874">
            <w:pPr>
              <w:pStyle w:val="CRCoverPage"/>
              <w:spacing w:after="0"/>
              <w:ind w:left="100"/>
              <w:rPr>
                <w:noProof/>
                <w:lang w:eastAsia="zh-CN"/>
              </w:rPr>
            </w:pPr>
            <w:r>
              <w:rPr>
                <w:noProof/>
                <w:lang w:eastAsia="zh-CN"/>
              </w:rPr>
              <w:t>R4-2212541 Correction to Channel BW for n38 in 7.3 B.2.3 Anritsu Limited Rel-17 38.101-3 17.6.0 DC_R16_1BLTE_1BNR_2DL2UL F</w:t>
            </w:r>
          </w:p>
          <w:p w14:paraId="567B8700" w14:textId="77777777" w:rsidR="00726874" w:rsidRDefault="00726874" w:rsidP="00726874">
            <w:pPr>
              <w:pStyle w:val="CRCoverPage"/>
              <w:spacing w:after="0"/>
              <w:ind w:left="100"/>
              <w:rPr>
                <w:noProof/>
              </w:rPr>
            </w:pPr>
            <w:r>
              <w:rPr>
                <w:noProof/>
                <w:lang w:eastAsia="zh-CN"/>
              </w:rPr>
              <w:t>&lt;Reason for change&gt;</w:t>
            </w:r>
          </w:p>
          <w:p w14:paraId="5BF6E224" w14:textId="77777777" w:rsidR="00726874" w:rsidRDefault="00726874" w:rsidP="00726874">
            <w:pPr>
              <w:pStyle w:val="CRCoverPage"/>
              <w:spacing w:after="0"/>
              <w:ind w:left="100"/>
              <w:rPr>
                <w:noProof/>
                <w:lang w:eastAsia="zh-CN"/>
              </w:rPr>
            </w:pPr>
          </w:p>
          <w:p w14:paraId="210F81B8" w14:textId="77777777" w:rsidR="003915D2" w:rsidRDefault="003915D2" w:rsidP="003915D2">
            <w:pPr>
              <w:pStyle w:val="CRCoverPage"/>
              <w:spacing w:after="0"/>
              <w:ind w:left="100"/>
              <w:rPr>
                <w:noProof/>
                <w:lang w:eastAsia="ja-JP"/>
              </w:rPr>
            </w:pPr>
            <w:r>
              <w:rPr>
                <w:noProof/>
                <w:lang w:eastAsia="ja-JP"/>
              </w:rPr>
              <w:t>ChBW5M (SS Block SCS = 15kHz) of NR n38 has the limitation of Note 2 of Table 5.4.3.3-1 of 38.101-1.</w:t>
            </w:r>
          </w:p>
          <w:p w14:paraId="294E626F" w14:textId="6AF02FAE" w:rsidR="00726874" w:rsidRDefault="003915D2" w:rsidP="003915D2">
            <w:pPr>
              <w:pStyle w:val="CRCoverPage"/>
              <w:spacing w:after="0"/>
              <w:ind w:left="100"/>
              <w:rPr>
                <w:noProof/>
                <w:lang w:eastAsia="zh-CN"/>
              </w:rPr>
            </w:pPr>
            <w:r>
              <w:rPr>
                <w:noProof/>
                <w:lang w:eastAsia="ja-JP"/>
              </w:rPr>
              <w:t>Therefore, it is not possible to test by applying the test frequency defined in 7.3B.2.3.5.</w:t>
            </w:r>
          </w:p>
          <w:p w14:paraId="6F66D162" w14:textId="77777777" w:rsidR="00726874" w:rsidRPr="00726874" w:rsidRDefault="00726874" w:rsidP="00726874">
            <w:pPr>
              <w:pStyle w:val="CRCoverPage"/>
              <w:spacing w:after="0"/>
              <w:ind w:left="100"/>
              <w:rPr>
                <w:noProof/>
                <w:lang w:eastAsia="zh-CN"/>
              </w:rPr>
            </w:pPr>
          </w:p>
          <w:p w14:paraId="02FEEB22" w14:textId="77777777" w:rsidR="00726874" w:rsidRDefault="00726874" w:rsidP="00726874">
            <w:pPr>
              <w:pStyle w:val="CRCoverPage"/>
              <w:spacing w:after="0"/>
              <w:ind w:left="100"/>
              <w:rPr>
                <w:noProof/>
                <w:lang w:eastAsia="zh-CN"/>
              </w:rPr>
            </w:pPr>
            <w:r>
              <w:rPr>
                <w:noProof/>
                <w:lang w:eastAsia="zh-CN"/>
              </w:rPr>
              <w:t>R4-2212583 Draft CR for 38.101-3 Rel-17 to correct band combination for intra-band ENDC Xiaomi Rel-17 38.101-3 17.6.0 NR_newRAT-Core A</w:t>
            </w:r>
          </w:p>
          <w:p w14:paraId="3F416480" w14:textId="77777777" w:rsidR="00726874" w:rsidRDefault="00726874" w:rsidP="00726874">
            <w:pPr>
              <w:pStyle w:val="CRCoverPage"/>
              <w:spacing w:after="0"/>
              <w:ind w:left="100"/>
              <w:rPr>
                <w:noProof/>
              </w:rPr>
            </w:pPr>
            <w:r>
              <w:rPr>
                <w:noProof/>
                <w:lang w:eastAsia="zh-CN"/>
              </w:rPr>
              <w:t>&lt;Reason for change&gt;</w:t>
            </w:r>
          </w:p>
          <w:p w14:paraId="4AB959F1" w14:textId="77777777" w:rsidR="00726874" w:rsidRDefault="00726874" w:rsidP="00726874">
            <w:pPr>
              <w:pStyle w:val="CRCoverPage"/>
              <w:spacing w:after="0"/>
              <w:ind w:left="100"/>
              <w:rPr>
                <w:noProof/>
                <w:lang w:eastAsia="zh-CN"/>
              </w:rPr>
            </w:pPr>
          </w:p>
          <w:p w14:paraId="43BC4B6A" w14:textId="79112850" w:rsidR="00726874" w:rsidRDefault="00FE6A86" w:rsidP="00726874">
            <w:pPr>
              <w:pStyle w:val="CRCoverPage"/>
              <w:spacing w:after="0"/>
              <w:ind w:left="100"/>
              <w:rPr>
                <w:noProof/>
                <w:lang w:eastAsia="zh-CN"/>
              </w:rPr>
            </w:pPr>
            <w:r>
              <w:t>Introduce a new table and a new note for mixing intra-band contiguous and non-contiguous EN-DC, i.e., DC_48A-(n)48AA</w:t>
            </w:r>
          </w:p>
          <w:p w14:paraId="3F23109E" w14:textId="77777777" w:rsidR="00726874" w:rsidRPr="00726874" w:rsidRDefault="00726874" w:rsidP="00726874">
            <w:pPr>
              <w:pStyle w:val="CRCoverPage"/>
              <w:spacing w:after="0"/>
              <w:ind w:left="100"/>
              <w:rPr>
                <w:noProof/>
                <w:lang w:eastAsia="zh-CN"/>
              </w:rPr>
            </w:pPr>
          </w:p>
          <w:p w14:paraId="088F1CE5" w14:textId="77777777" w:rsidR="00726874" w:rsidRDefault="00726874" w:rsidP="00726874">
            <w:pPr>
              <w:pStyle w:val="CRCoverPage"/>
              <w:spacing w:after="0"/>
              <w:ind w:left="100"/>
              <w:rPr>
                <w:noProof/>
                <w:lang w:eastAsia="zh-CN"/>
              </w:rPr>
            </w:pPr>
            <w:r>
              <w:rPr>
                <w:noProof/>
                <w:lang w:eastAsia="zh-CN"/>
              </w:rPr>
              <w:t>R4-2213139 Draft CR for 38.101-3 to improve the wording for simultaneousRxTx clarification(R17) Huawei, HiSilicon Rel-17 38.101-3 17.6.0 NR_newRAT-Core A</w:t>
            </w:r>
          </w:p>
          <w:p w14:paraId="7D8EB7CC" w14:textId="77777777" w:rsidR="00726874" w:rsidRDefault="00726874" w:rsidP="00726874">
            <w:pPr>
              <w:pStyle w:val="CRCoverPage"/>
              <w:spacing w:after="0"/>
              <w:ind w:left="100"/>
              <w:rPr>
                <w:noProof/>
                <w:lang w:eastAsia="zh-CN"/>
              </w:rPr>
            </w:pPr>
            <w:r>
              <w:rPr>
                <w:noProof/>
                <w:lang w:eastAsia="zh-CN"/>
              </w:rPr>
              <w:t>&lt;Reason for change&gt;</w:t>
            </w:r>
          </w:p>
          <w:p w14:paraId="672DFC13" w14:textId="77777777" w:rsidR="00726874" w:rsidRDefault="00726874" w:rsidP="00726874">
            <w:pPr>
              <w:pStyle w:val="CRCoverPage"/>
              <w:spacing w:after="0"/>
              <w:ind w:left="100"/>
              <w:rPr>
                <w:noProof/>
                <w:lang w:eastAsia="zh-CN"/>
              </w:rPr>
            </w:pPr>
          </w:p>
          <w:p w14:paraId="56C4C997" w14:textId="7F76706F" w:rsidR="00FE6A86" w:rsidRDefault="00FE6A86" w:rsidP="00726874">
            <w:pPr>
              <w:pStyle w:val="CRCoverPage"/>
              <w:spacing w:after="0"/>
              <w:ind w:left="100"/>
              <w:rPr>
                <w:rFonts w:hint="eastAsia"/>
                <w:noProof/>
                <w:lang w:eastAsia="zh-CN"/>
              </w:rPr>
            </w:pPr>
            <w:r>
              <w:rPr>
                <w:noProof/>
                <w:lang w:eastAsia="zh-CN"/>
              </w:rPr>
              <w:t>For the simultaneousRxTx clarification for CA and DC in clause 5.2A.1 and 5.5B.1, there are two kinds of band combinations, i.e. lower order and higher order band combinations. But it’s very hard to distinguish them in these clarification. That’s why the wording for simultaneousRxTx clarification need to be improved.</w:t>
            </w:r>
          </w:p>
          <w:p w14:paraId="29A60BAF" w14:textId="77777777" w:rsidR="00726874" w:rsidRDefault="00726874" w:rsidP="00726874">
            <w:pPr>
              <w:pStyle w:val="CRCoverPage"/>
              <w:spacing w:after="0"/>
              <w:ind w:left="100"/>
              <w:rPr>
                <w:noProof/>
                <w:lang w:eastAsia="zh-CN"/>
              </w:rPr>
            </w:pPr>
          </w:p>
          <w:p w14:paraId="755430BE" w14:textId="77777777" w:rsidR="00726874" w:rsidRDefault="00726874" w:rsidP="00726874">
            <w:pPr>
              <w:pStyle w:val="CRCoverPage"/>
              <w:spacing w:after="0"/>
              <w:ind w:left="100"/>
              <w:rPr>
                <w:noProof/>
                <w:lang w:eastAsia="zh-CN"/>
              </w:rPr>
            </w:pPr>
            <w:r>
              <w:rPr>
                <w:noProof/>
                <w:lang w:eastAsia="zh-CN"/>
              </w:rPr>
              <w:t>R4-2213141 Draft CR for 38.101-3 To remove the frequency restriction for DC_28_n5 (R17) Huawei, HiSilicon Rel-17 38.101-3 17.6.0 DC_R16_1BLTE_1BNR_2DL2UL-Core A</w:t>
            </w:r>
          </w:p>
          <w:p w14:paraId="0BE5C2F5" w14:textId="77777777" w:rsidR="00726874" w:rsidRDefault="00726874" w:rsidP="00726874">
            <w:pPr>
              <w:pStyle w:val="CRCoverPage"/>
              <w:spacing w:after="0"/>
              <w:ind w:left="100"/>
              <w:rPr>
                <w:noProof/>
                <w:lang w:eastAsia="zh-CN"/>
              </w:rPr>
            </w:pPr>
            <w:r>
              <w:rPr>
                <w:noProof/>
                <w:lang w:eastAsia="zh-CN"/>
              </w:rPr>
              <w:t>&lt;Reason for change&gt;</w:t>
            </w:r>
          </w:p>
          <w:p w14:paraId="0874F471" w14:textId="77777777" w:rsidR="00726874" w:rsidRDefault="00726874" w:rsidP="00726874">
            <w:pPr>
              <w:pStyle w:val="CRCoverPage"/>
              <w:spacing w:after="0"/>
              <w:ind w:left="100"/>
              <w:rPr>
                <w:noProof/>
                <w:lang w:eastAsia="zh-CN"/>
              </w:rPr>
            </w:pPr>
          </w:p>
          <w:p w14:paraId="4F436DFF" w14:textId="7D6255D7" w:rsidR="00FE6A86" w:rsidRDefault="00FE6A86" w:rsidP="00726874">
            <w:pPr>
              <w:pStyle w:val="CRCoverPage"/>
              <w:spacing w:after="0"/>
              <w:ind w:left="100"/>
              <w:rPr>
                <w:rFonts w:hint="eastAsia"/>
                <w:noProof/>
                <w:lang w:eastAsia="zh-CN"/>
              </w:rPr>
            </w:pPr>
            <w:r>
              <w:rPr>
                <w:noProof/>
                <w:lang w:eastAsia="zh-CN"/>
              </w:rPr>
              <w:t>In Table 6.2B.3.3-1, NS_17 is applied to DC_28_n5, so the 703~733 frequency restriction for DC_28_n5 is contradictory to the real deployment.</w:t>
            </w:r>
          </w:p>
          <w:p w14:paraId="6A2C658D" w14:textId="77777777" w:rsidR="00726874" w:rsidRDefault="00726874" w:rsidP="00726874">
            <w:pPr>
              <w:pStyle w:val="CRCoverPage"/>
              <w:spacing w:after="0"/>
              <w:ind w:left="100"/>
              <w:rPr>
                <w:noProof/>
                <w:lang w:eastAsia="zh-CN"/>
              </w:rPr>
            </w:pPr>
          </w:p>
          <w:p w14:paraId="39DED8A8" w14:textId="77777777" w:rsidR="00726874" w:rsidRDefault="00726874" w:rsidP="00726874">
            <w:pPr>
              <w:pStyle w:val="CRCoverPage"/>
              <w:spacing w:after="0"/>
              <w:ind w:left="100"/>
              <w:rPr>
                <w:noProof/>
                <w:lang w:eastAsia="zh-CN"/>
              </w:rPr>
            </w:pPr>
            <w:r>
              <w:rPr>
                <w:noProof/>
                <w:lang w:eastAsia="zh-CN"/>
              </w:rPr>
              <w:t>R4-2215114 Draft CR to 38101-3-h60 for n41 relevant MSD test frequencies MediaTek Inc. Rel-17 38.101-3 17.6.0 NR_newRAT-Core A</w:t>
            </w:r>
          </w:p>
          <w:p w14:paraId="4D0D79F2" w14:textId="77777777" w:rsidR="00726874" w:rsidRDefault="00726874" w:rsidP="00726874">
            <w:pPr>
              <w:pStyle w:val="CRCoverPage"/>
              <w:spacing w:after="0"/>
              <w:ind w:left="100"/>
              <w:rPr>
                <w:noProof/>
                <w:lang w:eastAsia="zh-CN"/>
              </w:rPr>
            </w:pPr>
            <w:r>
              <w:rPr>
                <w:noProof/>
                <w:lang w:eastAsia="zh-CN"/>
              </w:rPr>
              <w:t>&lt;Reason for change&gt;</w:t>
            </w:r>
          </w:p>
          <w:p w14:paraId="190C2929" w14:textId="77777777" w:rsidR="00726874" w:rsidRDefault="00726874" w:rsidP="00726874">
            <w:pPr>
              <w:pStyle w:val="CRCoverPage"/>
              <w:spacing w:after="0"/>
              <w:ind w:left="100"/>
              <w:rPr>
                <w:noProof/>
                <w:lang w:eastAsia="zh-CN"/>
              </w:rPr>
            </w:pPr>
          </w:p>
          <w:p w14:paraId="7790D6C5" w14:textId="7CF4419C" w:rsidR="001735D2" w:rsidRDefault="001735D2" w:rsidP="00726874">
            <w:pPr>
              <w:pStyle w:val="CRCoverPage"/>
              <w:spacing w:after="0"/>
              <w:ind w:left="100"/>
              <w:rPr>
                <w:rFonts w:hint="eastAsia"/>
                <w:noProof/>
                <w:lang w:eastAsia="zh-CN"/>
              </w:rPr>
            </w:pPr>
            <w:r>
              <w:rPr>
                <w:noProof/>
                <w:lang w:eastAsia="zh-TW"/>
              </w:rPr>
              <w:t>To correct n41 MSD test frequencies to follow the channel raster rule</w:t>
            </w:r>
          </w:p>
          <w:p w14:paraId="09D258D0" w14:textId="77777777" w:rsidR="00726874" w:rsidRDefault="00726874" w:rsidP="00726874">
            <w:pPr>
              <w:pStyle w:val="CRCoverPage"/>
              <w:spacing w:after="0"/>
              <w:ind w:left="100"/>
              <w:rPr>
                <w:noProof/>
                <w:lang w:eastAsia="zh-CN"/>
              </w:rPr>
            </w:pPr>
          </w:p>
          <w:p w14:paraId="352A8876" w14:textId="77777777" w:rsidR="00726874" w:rsidRDefault="00726874" w:rsidP="00726874">
            <w:pPr>
              <w:pStyle w:val="CRCoverPage"/>
              <w:spacing w:after="0"/>
              <w:ind w:left="100"/>
              <w:rPr>
                <w:noProof/>
                <w:lang w:eastAsia="zh-CN"/>
              </w:rPr>
            </w:pPr>
            <w:r>
              <w:rPr>
                <w:noProof/>
                <w:lang w:eastAsia="zh-CN"/>
              </w:rPr>
              <w:t>R4-2211951 Draft CR for TS 38.101-3: Editorial correction of CA_n3-n28-n77-n79-n257 SoftBank Corp. Rel-17 38.101-3 17.6.0 NR_CADC_R17_5BDL_xBUL-Core D</w:t>
            </w:r>
          </w:p>
          <w:p w14:paraId="3E5FAB01" w14:textId="77777777" w:rsidR="00726874" w:rsidRDefault="00726874" w:rsidP="00726874">
            <w:pPr>
              <w:pStyle w:val="CRCoverPage"/>
              <w:spacing w:after="0"/>
              <w:ind w:left="100"/>
              <w:rPr>
                <w:noProof/>
                <w:lang w:eastAsia="zh-CN"/>
              </w:rPr>
            </w:pPr>
            <w:r>
              <w:rPr>
                <w:noProof/>
                <w:lang w:eastAsia="zh-CN"/>
              </w:rPr>
              <w:t>&lt;Reason for change&gt;</w:t>
            </w:r>
          </w:p>
          <w:p w14:paraId="773017B5" w14:textId="77777777" w:rsidR="00726874" w:rsidRDefault="00726874" w:rsidP="00726874">
            <w:pPr>
              <w:pStyle w:val="CRCoverPage"/>
              <w:spacing w:after="0"/>
              <w:ind w:left="100"/>
              <w:rPr>
                <w:noProof/>
                <w:lang w:eastAsia="zh-CN"/>
              </w:rPr>
            </w:pPr>
          </w:p>
          <w:p w14:paraId="15400161" w14:textId="1F26B8A6" w:rsidR="001735D2" w:rsidRDefault="001735D2" w:rsidP="00726874">
            <w:pPr>
              <w:pStyle w:val="CRCoverPage"/>
              <w:spacing w:after="0"/>
              <w:ind w:left="100"/>
              <w:rPr>
                <w:rFonts w:hint="eastAsia"/>
                <w:noProof/>
                <w:lang w:eastAsia="zh-CN"/>
              </w:rPr>
            </w:pPr>
            <w:r>
              <w:t>There are some editorial errors for CA_</w:t>
            </w:r>
            <w:r>
              <w:rPr>
                <w:lang w:eastAsia="ja-JP"/>
              </w:rPr>
              <w:t xml:space="preserve">n3-n28-n77-n79-n257 in </w:t>
            </w:r>
            <w:r>
              <w:t>Table 5.5</w:t>
            </w:r>
            <w:r>
              <w:rPr>
                <w:lang w:eastAsia="zh-CN"/>
              </w:rPr>
              <w:t>A.1</w:t>
            </w:r>
            <w:r>
              <w:t>-</w:t>
            </w:r>
            <w:r>
              <w:rPr>
                <w:lang w:eastAsia="zh-CN"/>
              </w:rPr>
              <w:t>4</w:t>
            </w:r>
            <w:r>
              <w:rPr>
                <w:noProof/>
              </w:rPr>
              <w:t>.</w:t>
            </w:r>
          </w:p>
          <w:p w14:paraId="0293C11F" w14:textId="77777777" w:rsidR="00726874" w:rsidRDefault="00726874" w:rsidP="00726874">
            <w:pPr>
              <w:pStyle w:val="CRCoverPage"/>
              <w:spacing w:after="0"/>
              <w:ind w:left="100"/>
              <w:rPr>
                <w:noProof/>
                <w:lang w:eastAsia="zh-CN"/>
              </w:rPr>
            </w:pPr>
          </w:p>
          <w:p w14:paraId="3BC1F221" w14:textId="77777777" w:rsidR="00726874" w:rsidRDefault="00726874" w:rsidP="00726874">
            <w:pPr>
              <w:pStyle w:val="CRCoverPage"/>
              <w:spacing w:after="0"/>
              <w:ind w:left="100"/>
              <w:rPr>
                <w:noProof/>
                <w:lang w:eastAsia="zh-CN"/>
              </w:rPr>
            </w:pPr>
            <w:r>
              <w:rPr>
                <w:noProof/>
                <w:lang w:eastAsia="zh-CN"/>
              </w:rPr>
              <w:t>R4-2212029 Cat F Rel-17 Draft CR to 38.101-3 to remove the duplicated content of Simultaneous RxTx Samsung Rel-17 38.101-3 17.6.0 LTE_NR_Simult_RxTx-Core F</w:t>
            </w:r>
          </w:p>
          <w:p w14:paraId="33D185E8" w14:textId="77777777" w:rsidR="00726874" w:rsidRDefault="00726874" w:rsidP="00726874">
            <w:pPr>
              <w:pStyle w:val="CRCoverPage"/>
              <w:spacing w:after="0"/>
              <w:ind w:left="100"/>
              <w:rPr>
                <w:noProof/>
                <w:lang w:eastAsia="zh-CN"/>
              </w:rPr>
            </w:pPr>
            <w:r>
              <w:rPr>
                <w:noProof/>
                <w:lang w:eastAsia="zh-CN"/>
              </w:rPr>
              <w:t>&lt;Reason for change&gt;</w:t>
            </w:r>
          </w:p>
          <w:p w14:paraId="080AF39F" w14:textId="77777777" w:rsidR="00726874" w:rsidRDefault="00726874" w:rsidP="00726874">
            <w:pPr>
              <w:pStyle w:val="CRCoverPage"/>
              <w:spacing w:after="0"/>
              <w:ind w:left="100"/>
              <w:rPr>
                <w:noProof/>
                <w:lang w:eastAsia="zh-CN"/>
              </w:rPr>
            </w:pPr>
          </w:p>
          <w:p w14:paraId="09512B30" w14:textId="1B8EBDE7" w:rsidR="001735D2" w:rsidRDefault="001735D2" w:rsidP="00726874">
            <w:pPr>
              <w:pStyle w:val="CRCoverPage"/>
              <w:spacing w:after="0"/>
              <w:ind w:left="100"/>
              <w:rPr>
                <w:rFonts w:hint="eastAsia"/>
                <w:noProof/>
                <w:lang w:eastAsia="zh-CN"/>
              </w:rPr>
            </w:pPr>
            <w:r>
              <w:rPr>
                <w:noProof/>
                <w:lang w:eastAsia="zh-CN"/>
              </w:rPr>
              <w:t>Remove the duplicated description of Simultaneous RxTx capability in 5.2A.1</w:t>
            </w:r>
          </w:p>
          <w:p w14:paraId="0B0A6C80" w14:textId="77777777" w:rsidR="00726874" w:rsidRDefault="00726874" w:rsidP="00726874">
            <w:pPr>
              <w:pStyle w:val="CRCoverPage"/>
              <w:spacing w:after="0"/>
              <w:ind w:left="100"/>
              <w:rPr>
                <w:noProof/>
                <w:lang w:eastAsia="zh-CN"/>
              </w:rPr>
            </w:pPr>
          </w:p>
          <w:p w14:paraId="1A72BEF9" w14:textId="77777777" w:rsidR="00726874" w:rsidRDefault="00726874" w:rsidP="00726874">
            <w:pPr>
              <w:pStyle w:val="CRCoverPage"/>
              <w:spacing w:after="0"/>
              <w:ind w:left="100"/>
              <w:rPr>
                <w:noProof/>
                <w:lang w:eastAsia="zh-CN"/>
              </w:rPr>
            </w:pPr>
            <w:r>
              <w:rPr>
                <w:noProof/>
                <w:lang w:eastAsia="zh-CN"/>
              </w:rPr>
              <w:t>R4-2212535 Draft CR to DC combination including 21A_n28 Anritsu Limited Rel-17 38.101-3 17.6.0 DC_R17_1BLTE_1BNR_2DL2UL-Core F</w:t>
            </w:r>
          </w:p>
          <w:p w14:paraId="351FC717" w14:textId="77777777" w:rsidR="00726874" w:rsidRDefault="00726874" w:rsidP="00726874">
            <w:pPr>
              <w:pStyle w:val="CRCoverPage"/>
              <w:spacing w:after="0"/>
              <w:ind w:left="100"/>
              <w:rPr>
                <w:noProof/>
                <w:lang w:eastAsia="zh-CN"/>
              </w:rPr>
            </w:pPr>
            <w:r>
              <w:rPr>
                <w:noProof/>
                <w:lang w:eastAsia="zh-CN"/>
              </w:rPr>
              <w:t>&lt;Reason for change&gt;</w:t>
            </w:r>
          </w:p>
          <w:p w14:paraId="1F259B8B" w14:textId="77777777" w:rsidR="00726874" w:rsidRDefault="00726874" w:rsidP="00726874">
            <w:pPr>
              <w:pStyle w:val="CRCoverPage"/>
              <w:spacing w:after="0"/>
              <w:ind w:left="100"/>
              <w:rPr>
                <w:noProof/>
                <w:lang w:eastAsia="zh-CN"/>
              </w:rPr>
            </w:pPr>
          </w:p>
          <w:p w14:paraId="427FD338" w14:textId="39CE2F2F" w:rsidR="000A5ECD" w:rsidRDefault="000A5ECD" w:rsidP="00726874">
            <w:pPr>
              <w:pStyle w:val="CRCoverPage"/>
              <w:spacing w:after="0"/>
              <w:ind w:left="100"/>
              <w:rPr>
                <w:rFonts w:hint="eastAsia"/>
                <w:noProof/>
                <w:lang w:eastAsia="zh-CN"/>
              </w:rPr>
            </w:pPr>
            <w:r>
              <w:rPr>
                <w:noProof/>
                <w:lang w:eastAsia="ja-JP"/>
              </w:rPr>
              <w:t>Note13 is missing with some DC band combinations for 21A_n28 in Table 5.5B.4.2-1.</w:t>
            </w:r>
          </w:p>
          <w:p w14:paraId="2730C22D" w14:textId="77777777" w:rsidR="00726874" w:rsidRPr="00726874" w:rsidRDefault="00726874" w:rsidP="00726874">
            <w:pPr>
              <w:pStyle w:val="CRCoverPage"/>
              <w:spacing w:after="0"/>
              <w:ind w:left="100"/>
              <w:rPr>
                <w:noProof/>
                <w:lang w:eastAsia="zh-CN"/>
              </w:rPr>
            </w:pPr>
          </w:p>
          <w:p w14:paraId="3F1507E9" w14:textId="77777777" w:rsidR="00726874" w:rsidRDefault="00726874" w:rsidP="00726874">
            <w:pPr>
              <w:pStyle w:val="CRCoverPage"/>
              <w:spacing w:after="0"/>
              <w:ind w:left="100"/>
              <w:rPr>
                <w:noProof/>
                <w:lang w:eastAsia="zh-CN"/>
              </w:rPr>
            </w:pPr>
            <w:r>
              <w:rPr>
                <w:noProof/>
                <w:lang w:eastAsia="zh-CN"/>
              </w:rPr>
              <w:t>R4-2212729 draft CR to TS38.101-3[R17] Clarification on REFSEN for inte-band CA ZTE Corporation Rel-17 38.101-1 17.6.0 NR_newRAT-Core A</w:t>
            </w:r>
          </w:p>
          <w:p w14:paraId="26832E29" w14:textId="77777777" w:rsidR="00726874" w:rsidRDefault="00726874" w:rsidP="00726874">
            <w:pPr>
              <w:pStyle w:val="CRCoverPage"/>
              <w:spacing w:after="0"/>
              <w:ind w:left="100"/>
              <w:rPr>
                <w:noProof/>
                <w:lang w:eastAsia="zh-CN"/>
              </w:rPr>
            </w:pPr>
            <w:r>
              <w:rPr>
                <w:noProof/>
                <w:lang w:eastAsia="zh-CN"/>
              </w:rPr>
              <w:t>&lt;Reason for change&gt;</w:t>
            </w:r>
          </w:p>
          <w:p w14:paraId="118E9172" w14:textId="77777777" w:rsidR="00726874" w:rsidRDefault="00726874" w:rsidP="00726874">
            <w:pPr>
              <w:pStyle w:val="CRCoverPage"/>
              <w:spacing w:after="0"/>
              <w:ind w:left="100"/>
              <w:rPr>
                <w:noProof/>
                <w:lang w:eastAsia="zh-CN"/>
              </w:rPr>
            </w:pPr>
          </w:p>
          <w:p w14:paraId="5FA3804E" w14:textId="4C6DCA68" w:rsidR="000A5ECD" w:rsidRDefault="000A5ECD" w:rsidP="00726874">
            <w:pPr>
              <w:pStyle w:val="CRCoverPage"/>
              <w:spacing w:after="0"/>
              <w:ind w:left="100"/>
              <w:rPr>
                <w:rFonts w:hint="eastAsia"/>
                <w:noProof/>
                <w:lang w:eastAsia="zh-CN"/>
              </w:rPr>
            </w:pPr>
            <w:r w:rsidRPr="000A5ECD">
              <w:rPr>
                <w:noProof/>
                <w:lang w:eastAsia="zh-CN"/>
              </w:rPr>
              <w:t>This CR is mirror CR to R4-2214977.</w:t>
            </w:r>
          </w:p>
          <w:p w14:paraId="00CCEED7" w14:textId="77777777" w:rsidR="00726874" w:rsidRDefault="00726874" w:rsidP="00726874">
            <w:pPr>
              <w:pStyle w:val="CRCoverPage"/>
              <w:spacing w:after="0"/>
              <w:ind w:left="100"/>
              <w:rPr>
                <w:noProof/>
                <w:lang w:eastAsia="zh-CN"/>
              </w:rPr>
            </w:pPr>
          </w:p>
          <w:p w14:paraId="046E16DD" w14:textId="24DD4AFD" w:rsidR="00A15287" w:rsidRDefault="00726874" w:rsidP="00726874">
            <w:pPr>
              <w:pStyle w:val="CRCoverPage"/>
              <w:spacing w:after="0"/>
              <w:ind w:left="100"/>
              <w:rPr>
                <w:noProof/>
                <w:lang w:eastAsia="zh-CN"/>
              </w:rPr>
            </w:pPr>
            <w:r>
              <w:rPr>
                <w:noProof/>
                <w:lang w:eastAsia="zh-CN"/>
              </w:rPr>
              <w:t>R4-2212723 draft CR to TS38.101-3 DC_3A_n40A-n258A with 3UL ZTE Corporation Rel-17 38.101-3 17.6.0 DC_R17_xBLTE_yBNR_3DL3UL-Core F</w:t>
            </w:r>
          </w:p>
          <w:p w14:paraId="4AD63E1E" w14:textId="77777777" w:rsidR="00726874" w:rsidRDefault="00726874" w:rsidP="00726874">
            <w:pPr>
              <w:pStyle w:val="CRCoverPage"/>
              <w:spacing w:after="0"/>
              <w:ind w:left="100"/>
              <w:rPr>
                <w:noProof/>
                <w:lang w:eastAsia="zh-CN"/>
              </w:rPr>
            </w:pPr>
            <w:r>
              <w:rPr>
                <w:noProof/>
                <w:lang w:eastAsia="zh-CN"/>
              </w:rPr>
              <w:t>&lt;Reason for change&gt;</w:t>
            </w:r>
          </w:p>
          <w:p w14:paraId="1819E5DC" w14:textId="77777777" w:rsidR="00726874" w:rsidRDefault="00726874" w:rsidP="00726874">
            <w:pPr>
              <w:pStyle w:val="CRCoverPage"/>
              <w:spacing w:after="0"/>
              <w:ind w:left="100"/>
              <w:rPr>
                <w:noProof/>
                <w:lang w:eastAsia="zh-CN"/>
              </w:rPr>
            </w:pPr>
          </w:p>
          <w:p w14:paraId="256E7EE2" w14:textId="16B2BAD5" w:rsidR="00726874" w:rsidRDefault="000A5ECD" w:rsidP="00726874">
            <w:pPr>
              <w:pStyle w:val="CRCoverPage"/>
              <w:spacing w:after="0"/>
              <w:ind w:left="100"/>
              <w:rPr>
                <w:noProof/>
                <w:lang w:eastAsia="zh-CN"/>
              </w:rPr>
            </w:pPr>
            <w:r>
              <w:rPr>
                <w:rFonts w:eastAsia="宋体"/>
                <w:lang w:val="en-US" w:eastAsia="zh-CN"/>
              </w:rPr>
              <w:t xml:space="preserve">The </w:t>
            </w:r>
            <w:r>
              <w:rPr>
                <w:lang w:val="en-US" w:eastAsia="zh-CN"/>
              </w:rPr>
              <w:t xml:space="preserve">3DL </w:t>
            </w:r>
            <w:r>
              <w:rPr>
                <w:rFonts w:eastAsia="宋体"/>
                <w:lang w:val="en-US" w:eastAsia="zh-CN"/>
              </w:rPr>
              <w:t xml:space="preserve">DC_3A_n40A-n258A with 3UL, i.e. </w:t>
            </w:r>
            <w:r>
              <w:rPr>
                <w:lang w:val="en-US" w:eastAsia="zh-CN"/>
              </w:rPr>
              <w:t xml:space="preserve"> </w:t>
            </w:r>
            <w:r>
              <w:rPr>
                <w:rFonts w:eastAsia="宋体"/>
                <w:lang w:val="en-US" w:eastAsia="zh-CN"/>
              </w:rPr>
              <w:t>DC_3A_n40A-n258A were included in the R17 approved basket rapporteur big CR R4-2204773. However, it was missed to be implemented in the spec.</w:t>
            </w:r>
          </w:p>
          <w:p w14:paraId="708AA7DE" w14:textId="41218F3C" w:rsidR="00A35061" w:rsidRPr="0032091C" w:rsidRDefault="00A35061" w:rsidP="00C97370">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8E4D4" w14:textId="510B80FB" w:rsidR="00A35061" w:rsidRDefault="00A35061" w:rsidP="00A35061">
            <w:pPr>
              <w:pStyle w:val="CRCoverPage"/>
              <w:spacing w:after="0"/>
              <w:ind w:left="100"/>
              <w:rPr>
                <w:noProof/>
                <w:lang w:eastAsia="zh-CN"/>
              </w:rPr>
            </w:pPr>
            <w:r w:rsidRPr="00A35061">
              <w:rPr>
                <w:noProof/>
                <w:lang w:eastAsia="zh-CN"/>
              </w:rPr>
              <w:t>The summary of change in each endorsed draft CR is copied below.</w:t>
            </w:r>
          </w:p>
          <w:p w14:paraId="0A963EF8" w14:textId="77777777" w:rsidR="00A35061" w:rsidRDefault="00A35061" w:rsidP="00A35061">
            <w:pPr>
              <w:pStyle w:val="CRCoverPage"/>
              <w:spacing w:after="0"/>
              <w:ind w:left="100"/>
              <w:rPr>
                <w:noProof/>
                <w:lang w:eastAsia="zh-CN"/>
              </w:rPr>
            </w:pPr>
          </w:p>
          <w:p w14:paraId="4A7F1DE3" w14:textId="77777777" w:rsidR="00726874" w:rsidRDefault="00726874" w:rsidP="00726874">
            <w:pPr>
              <w:pStyle w:val="CRCoverPage"/>
              <w:spacing w:after="0"/>
              <w:ind w:left="100"/>
              <w:rPr>
                <w:noProof/>
                <w:lang w:eastAsia="zh-CN"/>
              </w:rPr>
            </w:pPr>
            <w:r>
              <w:rPr>
                <w:noProof/>
                <w:lang w:eastAsia="zh-CN"/>
              </w:rPr>
              <w:t>R4-2211581 Addition of missing Additional Spurious Emissions Clause Rohde &amp; Schwarz Rel-17 38.101-3 17.6.0 NR_newRAT-Core A</w:t>
            </w:r>
          </w:p>
          <w:p w14:paraId="19E11E0E" w14:textId="77777777" w:rsidR="00726874" w:rsidRDefault="00726874" w:rsidP="00726874">
            <w:pPr>
              <w:pStyle w:val="CRCoverPage"/>
              <w:spacing w:after="0"/>
              <w:ind w:left="100"/>
              <w:rPr>
                <w:noProof/>
                <w:lang w:eastAsia="zh-CN"/>
              </w:rPr>
            </w:pPr>
            <w:r>
              <w:rPr>
                <w:noProof/>
                <w:lang w:eastAsia="zh-CN"/>
              </w:rPr>
              <w:t>&lt;Summary of change&gt;</w:t>
            </w:r>
          </w:p>
          <w:p w14:paraId="6C4ACA16" w14:textId="77777777" w:rsidR="00726874" w:rsidRDefault="00726874" w:rsidP="00726874">
            <w:pPr>
              <w:pStyle w:val="CRCoverPage"/>
              <w:spacing w:after="0"/>
              <w:ind w:left="100"/>
              <w:rPr>
                <w:noProof/>
                <w:lang w:eastAsia="zh-CN"/>
              </w:rPr>
            </w:pPr>
          </w:p>
          <w:p w14:paraId="2FCB008E" w14:textId="723A3B33" w:rsidR="00726874" w:rsidRDefault="003915D2" w:rsidP="00726874">
            <w:pPr>
              <w:pStyle w:val="CRCoverPage"/>
              <w:spacing w:after="0"/>
              <w:ind w:left="100"/>
              <w:rPr>
                <w:noProof/>
                <w:lang w:eastAsia="zh-CN"/>
              </w:rPr>
            </w:pPr>
            <w:r>
              <w:rPr>
                <w:noProof/>
              </w:rPr>
              <w:t>Add clauses for additional spurious emissions for EN-DC</w:t>
            </w:r>
          </w:p>
          <w:p w14:paraId="0C37A761" w14:textId="77777777" w:rsidR="00726874" w:rsidRPr="00726874" w:rsidRDefault="00726874" w:rsidP="00726874">
            <w:pPr>
              <w:pStyle w:val="CRCoverPage"/>
              <w:spacing w:after="0"/>
              <w:ind w:left="100"/>
              <w:rPr>
                <w:noProof/>
                <w:lang w:eastAsia="zh-CN"/>
              </w:rPr>
            </w:pPr>
          </w:p>
          <w:p w14:paraId="09AA5F11" w14:textId="77777777" w:rsidR="00726874" w:rsidRDefault="00726874" w:rsidP="00726874">
            <w:pPr>
              <w:pStyle w:val="CRCoverPage"/>
              <w:spacing w:after="0"/>
              <w:ind w:left="100"/>
              <w:rPr>
                <w:noProof/>
                <w:lang w:eastAsia="zh-CN"/>
              </w:rPr>
            </w:pPr>
            <w:r>
              <w:rPr>
                <w:noProof/>
                <w:lang w:eastAsia="zh-CN"/>
              </w:rPr>
              <w:t>R4-2212013 Cat A Rel-17 Draft CR to 38.101-3 to correct the requirement of Type2 non-collocated ENDC deployement Samsung Rel-17 38.101-3 17.6.0 NR_newRAT-Core A</w:t>
            </w:r>
          </w:p>
          <w:p w14:paraId="6C7728CE" w14:textId="77777777" w:rsidR="00726874" w:rsidRDefault="00726874" w:rsidP="00726874">
            <w:pPr>
              <w:pStyle w:val="CRCoverPage"/>
              <w:spacing w:after="0"/>
              <w:ind w:left="100"/>
              <w:rPr>
                <w:noProof/>
                <w:lang w:eastAsia="zh-CN"/>
              </w:rPr>
            </w:pPr>
            <w:r>
              <w:rPr>
                <w:noProof/>
                <w:lang w:eastAsia="zh-CN"/>
              </w:rPr>
              <w:t>&lt;Summary of change&gt;</w:t>
            </w:r>
          </w:p>
          <w:p w14:paraId="32655D13" w14:textId="77777777" w:rsidR="00726874" w:rsidRDefault="00726874" w:rsidP="00726874">
            <w:pPr>
              <w:pStyle w:val="CRCoverPage"/>
              <w:spacing w:after="0"/>
              <w:ind w:left="100"/>
              <w:rPr>
                <w:noProof/>
                <w:lang w:eastAsia="zh-CN"/>
              </w:rPr>
            </w:pPr>
          </w:p>
          <w:p w14:paraId="23B8C437" w14:textId="77777777" w:rsidR="003915D2" w:rsidRDefault="003915D2" w:rsidP="003915D2">
            <w:pPr>
              <w:rPr>
                <w:rFonts w:ascii="Arial" w:hAnsi="Arial"/>
                <w:noProof/>
                <w:lang w:eastAsia="zh-CN"/>
              </w:rPr>
            </w:pPr>
            <w:r>
              <w:rPr>
                <w:rFonts w:ascii="Arial" w:hAnsi="Arial"/>
                <w:noProof/>
                <w:lang w:eastAsia="zh-CN"/>
              </w:rPr>
              <w:lastRenderedPageBreak/>
              <w:t>To align with Rel-15 requiments in which non-collocated deployment is not supported, also the definition of “</w:t>
            </w:r>
            <w:r>
              <w:rPr>
                <w:rFonts w:ascii="Arial" w:hAnsi="Arial"/>
                <w:i/>
                <w:iCs/>
              </w:rPr>
              <w:t>interBandMRDC-WithOverlapDL-Bands-r16</w:t>
            </w:r>
            <w:r>
              <w:rPr>
                <w:rFonts w:ascii="Arial" w:hAnsi="Arial"/>
                <w:noProof/>
                <w:lang w:eastAsia="zh-CN"/>
              </w:rPr>
              <w:t>” in 38.306, corret Note 11 (in Rel-16/17 38.101-3) to:</w:t>
            </w:r>
          </w:p>
          <w:p w14:paraId="024C2982" w14:textId="77777777" w:rsidR="003915D2" w:rsidRDefault="003915D2" w:rsidP="003915D2">
            <w:pPr>
              <w:pStyle w:val="TAN"/>
              <w:rPr>
                <w:rFonts w:eastAsia="宋体"/>
                <w:i/>
                <w:sz w:val="15"/>
                <w:szCs w:val="15"/>
              </w:rPr>
            </w:pPr>
            <w:r>
              <w:rPr>
                <w:i/>
                <w:sz w:val="15"/>
                <w:szCs w:val="15"/>
              </w:rPr>
              <w:t>NOTE 11:</w:t>
            </w:r>
            <w:r>
              <w:rPr>
                <w:i/>
                <w:sz w:val="15"/>
                <w:szCs w:val="15"/>
              </w:rPr>
              <w:tab/>
              <w:t xml:space="preserve">For UEs not indicating </w:t>
            </w:r>
            <w:r>
              <w:rPr>
                <w:i/>
                <w:iCs/>
                <w:sz w:val="15"/>
                <w:szCs w:val="15"/>
              </w:rPr>
              <w:t>interBandMRDC-WithOverlapDL-Bands-r16</w:t>
            </w:r>
            <w:r>
              <w:rPr>
                <w:i/>
                <w:sz w:val="15"/>
                <w:szCs w:val="15"/>
              </w:rPr>
              <w:t xml:space="preserve">, the minimum requirements for </w:t>
            </w:r>
            <w:r>
              <w:rPr>
                <w:i/>
                <w:color w:val="FF0000"/>
                <w:sz w:val="15"/>
                <w:szCs w:val="15"/>
                <w:highlight w:val="yellow"/>
              </w:rPr>
              <w:t>inra-</w:t>
            </w:r>
            <w:r>
              <w:rPr>
                <w:i/>
                <w:sz w:val="15"/>
                <w:szCs w:val="15"/>
                <w:highlight w:val="yellow"/>
              </w:rPr>
              <w:t>band</w:t>
            </w:r>
            <w:r>
              <w:rPr>
                <w:i/>
                <w:sz w:val="15"/>
                <w:szCs w:val="15"/>
              </w:rPr>
              <w:t xml:space="preserve"> EN-DC apply when the maximum power spectral density imbalance between downlink carriers is within 6 dB. For UEs indicating interBandMRDC-WithOverlapDL-Bands-r16, the power imbalance requirement defined in clause 7.6B.2.6 apply.For these UEs, the power spectral density imbalance condition also applies for these carriers when applicable EN-DC configuration is a subset of a higher order EN-DC configuration.</w:t>
            </w:r>
          </w:p>
          <w:p w14:paraId="3EE10431" w14:textId="77777777" w:rsidR="003915D2" w:rsidRDefault="003915D2" w:rsidP="003915D2">
            <w:pPr>
              <w:pStyle w:val="TAN"/>
              <w:rPr>
                <w:sz w:val="15"/>
                <w:szCs w:val="15"/>
              </w:rPr>
            </w:pPr>
          </w:p>
          <w:p w14:paraId="596AACD6" w14:textId="77777777" w:rsidR="003915D2" w:rsidRDefault="003915D2" w:rsidP="003915D2">
            <w:pPr>
              <w:pStyle w:val="TAN"/>
              <w:rPr>
                <w:noProof/>
                <w:sz w:val="20"/>
                <w:lang w:eastAsia="zh-CN"/>
              </w:rPr>
            </w:pPr>
            <w:r>
              <w:rPr>
                <w:noProof/>
                <w:sz w:val="20"/>
                <w:lang w:eastAsia="zh-CN"/>
              </w:rPr>
              <w:t xml:space="preserve">The  minimum requiments of </w:t>
            </w:r>
            <w:r>
              <w:rPr>
                <w:b/>
                <w:noProof/>
                <w:sz w:val="20"/>
                <w:lang w:eastAsia="zh-CN"/>
              </w:rPr>
              <w:t>intra-band</w:t>
            </w:r>
            <w:r>
              <w:rPr>
                <w:noProof/>
                <w:sz w:val="20"/>
                <w:lang w:eastAsia="zh-CN"/>
              </w:rPr>
              <w:t xml:space="preserve"> EN-DC shall apply when UEs not indicating interBandMRDC-WithOverlapDL-Bands-r16 (i.e., UEs not supporting non-collocated Type-2 EN-DC with overlapping DL bands deployement)</w:t>
            </w:r>
          </w:p>
          <w:p w14:paraId="75B06DA7" w14:textId="6C7560D6" w:rsidR="00726874" w:rsidRDefault="003915D2" w:rsidP="003915D2">
            <w:pPr>
              <w:pStyle w:val="CRCoverPage"/>
              <w:spacing w:after="0"/>
              <w:ind w:left="100"/>
              <w:rPr>
                <w:noProof/>
                <w:lang w:eastAsia="zh-CN"/>
              </w:rPr>
            </w:pPr>
            <w:r>
              <w:rPr>
                <w:noProof/>
                <w:lang w:eastAsia="zh-CN"/>
              </w:rPr>
              <w:t>It should be noted that DC_20_n28 also has Note11, while arcording to the defination of “</w:t>
            </w:r>
            <w:r>
              <w:rPr>
                <w:i/>
                <w:iCs/>
              </w:rPr>
              <w:t>interBandMRDC-WithOverlapDL-Bands-r16</w:t>
            </w:r>
            <w:r>
              <w:rPr>
                <w:noProof/>
                <w:lang w:eastAsia="zh-CN"/>
              </w:rPr>
              <w:t>” in 38.306 (cited as above), the corrected new Note11 is also applicable to DC_20_n28.</w:t>
            </w:r>
          </w:p>
          <w:p w14:paraId="34F314F1" w14:textId="77777777" w:rsidR="00726874" w:rsidRPr="00726874" w:rsidRDefault="00726874" w:rsidP="00726874">
            <w:pPr>
              <w:pStyle w:val="CRCoverPage"/>
              <w:spacing w:after="0"/>
              <w:ind w:left="100"/>
              <w:rPr>
                <w:noProof/>
                <w:lang w:eastAsia="zh-CN"/>
              </w:rPr>
            </w:pPr>
          </w:p>
          <w:p w14:paraId="680DBB3B" w14:textId="77777777" w:rsidR="00726874" w:rsidRDefault="00726874" w:rsidP="00726874">
            <w:pPr>
              <w:pStyle w:val="CRCoverPage"/>
              <w:spacing w:after="0"/>
              <w:ind w:left="100"/>
              <w:rPr>
                <w:noProof/>
                <w:lang w:eastAsia="zh-CN"/>
              </w:rPr>
            </w:pPr>
            <w:r>
              <w:rPr>
                <w:noProof/>
                <w:lang w:eastAsia="zh-CN"/>
              </w:rPr>
              <w:t>R4-2212366 CR for TS 38.101-3 Rel-17: Corrections on band combinations for UE co-existence Apple Rel-17 38.101-3 17.6.0 DC_R17_1BLTE_1BNR_2DL2UL-Core F</w:t>
            </w:r>
          </w:p>
          <w:p w14:paraId="15CD37C3" w14:textId="77777777" w:rsidR="00726874" w:rsidRDefault="00726874" w:rsidP="00726874">
            <w:pPr>
              <w:pStyle w:val="CRCoverPage"/>
              <w:spacing w:after="0"/>
              <w:ind w:left="100"/>
              <w:rPr>
                <w:noProof/>
                <w:lang w:eastAsia="zh-CN"/>
              </w:rPr>
            </w:pPr>
            <w:r>
              <w:rPr>
                <w:noProof/>
                <w:lang w:eastAsia="zh-CN"/>
              </w:rPr>
              <w:t>&lt;Summary of change&gt;</w:t>
            </w:r>
          </w:p>
          <w:p w14:paraId="7CE0EFEE" w14:textId="77777777" w:rsidR="00726874" w:rsidRDefault="00726874" w:rsidP="00726874">
            <w:pPr>
              <w:pStyle w:val="CRCoverPage"/>
              <w:spacing w:after="0"/>
              <w:ind w:left="100"/>
              <w:rPr>
                <w:noProof/>
                <w:lang w:eastAsia="zh-CN"/>
              </w:rPr>
            </w:pPr>
          </w:p>
          <w:p w14:paraId="424716C6" w14:textId="77777777" w:rsidR="003915D2" w:rsidRDefault="003915D2" w:rsidP="003915D2">
            <w:pPr>
              <w:pStyle w:val="CRCoverPage"/>
              <w:tabs>
                <w:tab w:val="left" w:pos="652"/>
              </w:tabs>
              <w:spacing w:after="0"/>
              <w:rPr>
                <w:noProof/>
              </w:rPr>
            </w:pPr>
            <w:r>
              <w:rPr>
                <w:noProof/>
              </w:rPr>
              <w:t>The following modifications are made for :</w:t>
            </w:r>
          </w:p>
          <w:p w14:paraId="3C417AED" w14:textId="77777777" w:rsidR="003915D2" w:rsidRDefault="003915D2" w:rsidP="003915D2">
            <w:pPr>
              <w:pStyle w:val="CRCoverPage"/>
              <w:numPr>
                <w:ilvl w:val="0"/>
                <w:numId w:val="21"/>
              </w:numPr>
              <w:tabs>
                <w:tab w:val="left" w:pos="652"/>
              </w:tabs>
              <w:spacing w:after="0"/>
              <w:rPr>
                <w:noProof/>
              </w:rPr>
            </w:pPr>
            <w:r>
              <w:rPr>
                <w:lang w:eastAsia="ja-JP"/>
              </w:rPr>
              <w:t>DC_1_n7, DC_7_n1, DC_7_n80</w:t>
            </w:r>
            <w:r>
              <w:rPr>
                <w:rFonts w:cs="Arial"/>
              </w:rPr>
              <w:t xml:space="preserve">: </w:t>
            </w:r>
            <w:r>
              <w:rPr>
                <w:rFonts w:eastAsia="PMingLiU" w:cs="Arial"/>
                <w:szCs w:val="18"/>
                <w:lang w:eastAsia="ja-JP"/>
              </w:rPr>
              <w:t>Second harmonic of band 7 overlaps with band n79 with its overall exception interval. Added Note 2 for harmonic exception.</w:t>
            </w:r>
          </w:p>
          <w:p w14:paraId="3715BD80" w14:textId="77777777" w:rsidR="003915D2" w:rsidRDefault="003915D2" w:rsidP="003915D2">
            <w:pPr>
              <w:pStyle w:val="CRCoverPage"/>
              <w:numPr>
                <w:ilvl w:val="0"/>
                <w:numId w:val="21"/>
              </w:numPr>
              <w:tabs>
                <w:tab w:val="left" w:pos="652"/>
              </w:tabs>
              <w:spacing w:after="0"/>
              <w:rPr>
                <w:noProof/>
              </w:rPr>
            </w:pPr>
            <w:r>
              <w:rPr>
                <w:lang w:eastAsia="ja-JP"/>
              </w:rPr>
              <w:t xml:space="preserve">DC_2_n41, </w:t>
            </w:r>
            <w:r>
              <w:rPr>
                <w:lang w:eastAsia="zh-TW"/>
              </w:rPr>
              <w:t xml:space="preserve">DC_2_n30, </w:t>
            </w:r>
            <w:r>
              <w:rPr>
                <w:lang w:eastAsia="ja-JP"/>
              </w:rPr>
              <w:t xml:space="preserve">DC_2_n71, </w:t>
            </w:r>
            <w:r>
              <w:rPr>
                <w:rFonts w:cs="Arial"/>
              </w:rPr>
              <w:t xml:space="preserve">DC_13_n2, </w:t>
            </w:r>
            <w:r>
              <w:rPr>
                <w:rFonts w:eastAsia="PMingLiU" w:cs="Arial"/>
                <w:szCs w:val="18"/>
                <w:lang w:eastAsia="ja-JP"/>
              </w:rPr>
              <w:t xml:space="preserve">DC_14_n2, </w:t>
            </w:r>
            <w:r>
              <w:rPr>
                <w:lang w:eastAsia="ja-JP"/>
              </w:rPr>
              <w:t>DC</w:t>
            </w:r>
            <w:r>
              <w:t>_</w:t>
            </w:r>
            <w:r>
              <w:rPr>
                <w:lang w:eastAsia="zh-TW"/>
              </w:rPr>
              <w:t>30_n2, DC_71_n2</w:t>
            </w:r>
            <w:r>
              <w:t>:</w:t>
            </w:r>
            <w:r>
              <w:rPr>
                <w:rFonts w:eastAsia="PMingLiU" w:cs="Arial"/>
                <w:szCs w:val="18"/>
                <w:lang w:eastAsia="ja-JP"/>
              </w:rPr>
              <w:t xml:space="preserve"> Second harmonic of band 2 overlaps with band 48 with its overall exception interval. Added Note 2 for harmonic exception.</w:t>
            </w:r>
          </w:p>
          <w:p w14:paraId="5813A473" w14:textId="77777777" w:rsidR="003915D2" w:rsidRDefault="003915D2" w:rsidP="003915D2">
            <w:pPr>
              <w:pStyle w:val="CRCoverPage"/>
              <w:numPr>
                <w:ilvl w:val="0"/>
                <w:numId w:val="21"/>
              </w:numPr>
              <w:tabs>
                <w:tab w:val="left" w:pos="652"/>
              </w:tabs>
              <w:spacing w:after="0"/>
              <w:rPr>
                <w:noProof/>
              </w:rPr>
            </w:pPr>
            <w:r>
              <w:rPr>
                <w:lang w:eastAsia="ja-JP"/>
              </w:rPr>
              <w:t>DC</w:t>
            </w:r>
            <w:r>
              <w:t>_2_</w:t>
            </w:r>
            <w:r>
              <w:rPr>
                <w:lang w:eastAsia="ja-JP"/>
              </w:rPr>
              <w:t>n12, DC</w:t>
            </w:r>
            <w:r>
              <w:t>_5_</w:t>
            </w:r>
            <w:r>
              <w:rPr>
                <w:lang w:eastAsia="ja-JP"/>
              </w:rPr>
              <w:t>n12, DC</w:t>
            </w:r>
            <w:r>
              <w:t>_</w:t>
            </w:r>
            <w:r>
              <w:rPr>
                <w:lang w:eastAsia="zh-TW"/>
              </w:rPr>
              <w:t xml:space="preserve">12_n2, </w:t>
            </w:r>
            <w:r>
              <w:rPr>
                <w:lang w:eastAsia="ja-JP"/>
              </w:rPr>
              <w:t xml:space="preserve">DC_12_n5, </w:t>
            </w:r>
            <w:r>
              <w:rPr>
                <w:lang w:eastAsia="zh-TW"/>
              </w:rPr>
              <w:t>DC_66_n12</w:t>
            </w:r>
            <w:r>
              <w:rPr>
                <w:lang w:eastAsia="ja-JP"/>
              </w:rPr>
              <w:t xml:space="preserve">: </w:t>
            </w:r>
            <w:r>
              <w:rPr>
                <w:rFonts w:eastAsia="PMingLiU" w:cs="Arial"/>
                <w:szCs w:val="18"/>
                <w:lang w:eastAsia="ja-JP"/>
              </w:rPr>
              <w:t>Second harmonic of band 12 overlaps with band 50 with its overall exception interval. Added Note 2 for harmonic exception.</w:t>
            </w:r>
          </w:p>
          <w:p w14:paraId="0498BE86" w14:textId="77777777" w:rsidR="003915D2" w:rsidRDefault="003915D2" w:rsidP="003915D2">
            <w:pPr>
              <w:pStyle w:val="CRCoverPage"/>
              <w:numPr>
                <w:ilvl w:val="0"/>
                <w:numId w:val="21"/>
              </w:numPr>
              <w:tabs>
                <w:tab w:val="left" w:pos="652"/>
              </w:tabs>
              <w:spacing w:after="0"/>
              <w:rPr>
                <w:noProof/>
              </w:rPr>
            </w:pPr>
            <w:r>
              <w:rPr>
                <w:lang w:eastAsia="fi-FI"/>
              </w:rPr>
              <w:t xml:space="preserve">DC_4_n2: </w:t>
            </w:r>
            <w:r>
              <w:rPr>
                <w:rFonts w:eastAsia="PMingLiU" w:cs="Arial"/>
                <w:szCs w:val="18"/>
                <w:lang w:eastAsia="ja-JP"/>
              </w:rPr>
              <w:t>Second harmonic of band 4 overlaps with band 22 with its overall exception interval. Added Note 2 for harmonic exception.</w:t>
            </w:r>
          </w:p>
          <w:p w14:paraId="72D1DFFC" w14:textId="77777777" w:rsidR="003915D2" w:rsidRDefault="003915D2" w:rsidP="003915D2">
            <w:pPr>
              <w:pStyle w:val="CRCoverPage"/>
              <w:numPr>
                <w:ilvl w:val="0"/>
                <w:numId w:val="21"/>
              </w:numPr>
              <w:tabs>
                <w:tab w:val="left" w:pos="652"/>
              </w:tabs>
              <w:spacing w:after="0"/>
              <w:rPr>
                <w:noProof/>
              </w:rPr>
            </w:pPr>
            <w:r>
              <w:rPr>
                <w:rFonts w:eastAsia="PMingLiU" w:cs="Arial"/>
                <w:szCs w:val="18"/>
                <w:lang w:eastAsia="ja-JP"/>
              </w:rPr>
              <w:t xml:space="preserve">DC_13_n25, </w:t>
            </w:r>
            <w:r>
              <w:rPr>
                <w:lang w:eastAsia="ja-JP"/>
              </w:rPr>
              <w:t>DC_25_n41, DC_26_n25</w:t>
            </w:r>
            <w:r>
              <w:rPr>
                <w:rFonts w:cs="Arial"/>
                <w:lang w:eastAsia="ja-JP"/>
              </w:rPr>
              <w:t>:</w:t>
            </w:r>
            <w:r>
              <w:rPr>
                <w:rFonts w:eastAsia="PMingLiU" w:cs="Arial"/>
                <w:szCs w:val="18"/>
                <w:lang w:eastAsia="ja-JP"/>
              </w:rPr>
              <w:t xml:space="preserve"> Second harmonic of band 25 overlaps with band 48 with its overall exception interval. Added Note 2 for harmonic exception.</w:t>
            </w:r>
          </w:p>
          <w:p w14:paraId="788AC76C" w14:textId="77777777" w:rsidR="003915D2" w:rsidRDefault="003915D2" w:rsidP="003915D2">
            <w:pPr>
              <w:pStyle w:val="CRCoverPage"/>
              <w:numPr>
                <w:ilvl w:val="0"/>
                <w:numId w:val="21"/>
              </w:numPr>
              <w:tabs>
                <w:tab w:val="left" w:pos="652"/>
              </w:tabs>
              <w:spacing w:after="0"/>
              <w:rPr>
                <w:noProof/>
              </w:rPr>
            </w:pPr>
            <w:r>
              <w:rPr>
                <w:lang w:eastAsia="ja-JP"/>
              </w:rPr>
              <w:t>DC_</w:t>
            </w:r>
            <w:r>
              <w:rPr>
                <w:lang w:eastAsia="zh-TW"/>
              </w:rPr>
              <w:t>1</w:t>
            </w:r>
            <w:r>
              <w:rPr>
                <w:lang w:eastAsia="ja-JP"/>
              </w:rPr>
              <w:t>_n</w:t>
            </w:r>
            <w:r>
              <w:rPr>
                <w:lang w:eastAsia="zh-TW"/>
              </w:rPr>
              <w:t xml:space="preserve">50, </w:t>
            </w:r>
            <w:r>
              <w:rPr>
                <w:lang w:eastAsia="ja-JP"/>
              </w:rPr>
              <w:t>DC_</w:t>
            </w:r>
            <w:r>
              <w:rPr>
                <w:lang w:eastAsia="zh-TW"/>
              </w:rPr>
              <w:t>2</w:t>
            </w:r>
            <w:r>
              <w:rPr>
                <w:lang w:eastAsia="ja-JP"/>
              </w:rPr>
              <w:t>_n48</w:t>
            </w:r>
            <w:r>
              <w:rPr>
                <w:noProof/>
              </w:rPr>
              <w:t xml:space="preserve">: Removed unnecessary naming of bandwidth class </w:t>
            </w:r>
          </w:p>
          <w:p w14:paraId="7F116441" w14:textId="77777777" w:rsidR="003915D2" w:rsidRDefault="003915D2" w:rsidP="003915D2">
            <w:pPr>
              <w:pStyle w:val="CRCoverPage"/>
              <w:numPr>
                <w:ilvl w:val="0"/>
                <w:numId w:val="21"/>
              </w:numPr>
              <w:tabs>
                <w:tab w:val="left" w:pos="652"/>
              </w:tabs>
              <w:spacing w:after="0"/>
              <w:rPr>
                <w:noProof/>
              </w:rPr>
            </w:pPr>
            <w:r>
              <w:rPr>
                <w:noProof/>
              </w:rPr>
              <w:t xml:space="preserve">DC_8_93_ULSUP-TDM: Removed double entries of emission level. Removed unnecessary naming of bandwidth class </w:t>
            </w:r>
          </w:p>
          <w:p w14:paraId="594012B7" w14:textId="77777777" w:rsidR="003915D2" w:rsidRDefault="003915D2" w:rsidP="003915D2">
            <w:pPr>
              <w:pStyle w:val="CRCoverPage"/>
              <w:numPr>
                <w:ilvl w:val="0"/>
                <w:numId w:val="21"/>
              </w:numPr>
              <w:tabs>
                <w:tab w:val="left" w:pos="652"/>
              </w:tabs>
              <w:spacing w:after="0"/>
              <w:rPr>
                <w:noProof/>
              </w:rPr>
            </w:pPr>
            <w:r>
              <w:rPr>
                <w:lang w:eastAsia="ja-JP"/>
              </w:rPr>
              <w:t>DC_26_n79: Deleted band 41 as it was a double entry</w:t>
            </w:r>
            <w:r>
              <w:rPr>
                <w:noProof/>
              </w:rPr>
              <w:t xml:space="preserve"> </w:t>
            </w:r>
          </w:p>
          <w:p w14:paraId="0A1ACF20" w14:textId="77777777" w:rsidR="003915D2" w:rsidRDefault="003915D2" w:rsidP="003915D2">
            <w:pPr>
              <w:pStyle w:val="CRCoverPage"/>
              <w:numPr>
                <w:ilvl w:val="0"/>
                <w:numId w:val="21"/>
              </w:numPr>
              <w:tabs>
                <w:tab w:val="left" w:pos="652"/>
              </w:tabs>
              <w:spacing w:after="0"/>
              <w:rPr>
                <w:noProof/>
              </w:rPr>
            </w:pPr>
            <w:r>
              <w:rPr>
                <w:lang w:eastAsia="ja-JP"/>
              </w:rPr>
              <w:t xml:space="preserve">DC_28_n5: Removed band 28 from protection list. The band 28 Rx is already protected with the custom frequency ranges </w:t>
            </w:r>
            <w:r>
              <w:rPr>
                <w:lang w:val="en-US"/>
              </w:rPr>
              <w:t>758MHz to 773MHz and 773MHz to 803MHz</w:t>
            </w:r>
          </w:p>
          <w:p w14:paraId="5C617139" w14:textId="4188AD88" w:rsidR="00726874" w:rsidRDefault="003915D2" w:rsidP="003915D2">
            <w:pPr>
              <w:pStyle w:val="CRCoverPage"/>
              <w:numPr>
                <w:ilvl w:val="0"/>
                <w:numId w:val="21"/>
              </w:numPr>
              <w:tabs>
                <w:tab w:val="left" w:pos="652"/>
              </w:tabs>
              <w:spacing w:after="0"/>
              <w:rPr>
                <w:noProof/>
                <w:lang w:eastAsia="zh-CN"/>
              </w:rPr>
            </w:pPr>
            <w:r>
              <w:rPr>
                <w:rFonts w:eastAsia="PMingLiU" w:cs="Arial"/>
                <w:lang w:eastAsia="ja-JP"/>
              </w:rPr>
              <w:t xml:space="preserve">DC_28_n40: </w:t>
            </w:r>
            <w:r>
              <w:rPr>
                <w:lang w:eastAsia="ja-JP"/>
              </w:rPr>
              <w:t xml:space="preserve">Removed band 28 from protection list. Added custom frequency ranges </w:t>
            </w:r>
            <w:r>
              <w:rPr>
                <w:lang w:val="en-US"/>
              </w:rPr>
              <w:t>758MHz to 773MHz with -32dBm/MHz emission limit and 773MHz to 803MHz with -50dBm/MHz</w:t>
            </w:r>
          </w:p>
          <w:p w14:paraId="0C6B9203" w14:textId="77777777" w:rsidR="00726874" w:rsidRPr="00726874" w:rsidRDefault="00726874" w:rsidP="00726874">
            <w:pPr>
              <w:pStyle w:val="CRCoverPage"/>
              <w:spacing w:after="0"/>
              <w:ind w:left="100"/>
              <w:rPr>
                <w:noProof/>
                <w:lang w:eastAsia="zh-CN"/>
              </w:rPr>
            </w:pPr>
          </w:p>
          <w:p w14:paraId="71D4BF24" w14:textId="77777777" w:rsidR="00726874" w:rsidRDefault="00726874" w:rsidP="00726874">
            <w:pPr>
              <w:pStyle w:val="CRCoverPage"/>
              <w:spacing w:after="0"/>
              <w:ind w:left="100"/>
              <w:rPr>
                <w:noProof/>
                <w:lang w:eastAsia="zh-CN"/>
              </w:rPr>
            </w:pPr>
            <w:r>
              <w:rPr>
                <w:noProof/>
                <w:lang w:eastAsia="zh-CN"/>
              </w:rPr>
              <w:t>R4-2212541 Correction to Channel BW for n38 in 7.3 B.2.3 Anritsu Limited Rel-17 38.101-3 17.6.0 DC_R16_1BLTE_1BNR_2DL2UL F</w:t>
            </w:r>
          </w:p>
          <w:p w14:paraId="6A56EF5E" w14:textId="77777777" w:rsidR="00726874" w:rsidRDefault="00726874" w:rsidP="00726874">
            <w:pPr>
              <w:pStyle w:val="CRCoverPage"/>
              <w:spacing w:after="0"/>
              <w:ind w:left="100"/>
              <w:rPr>
                <w:noProof/>
                <w:lang w:eastAsia="zh-CN"/>
              </w:rPr>
            </w:pPr>
            <w:r>
              <w:rPr>
                <w:noProof/>
                <w:lang w:eastAsia="zh-CN"/>
              </w:rPr>
              <w:t>&lt;Summary of change&gt;</w:t>
            </w:r>
          </w:p>
          <w:p w14:paraId="2429E827" w14:textId="77777777" w:rsidR="00726874" w:rsidRDefault="00726874" w:rsidP="00726874">
            <w:pPr>
              <w:pStyle w:val="CRCoverPage"/>
              <w:spacing w:after="0"/>
              <w:ind w:left="100"/>
              <w:rPr>
                <w:noProof/>
                <w:lang w:eastAsia="zh-CN"/>
              </w:rPr>
            </w:pPr>
          </w:p>
          <w:p w14:paraId="2618BB15" w14:textId="77777777" w:rsidR="003915D2" w:rsidRDefault="003915D2" w:rsidP="003915D2">
            <w:pPr>
              <w:pStyle w:val="CRCoverPage"/>
              <w:spacing w:after="0"/>
              <w:ind w:left="100"/>
              <w:rPr>
                <w:noProof/>
                <w:lang w:eastAsia="ja-JP"/>
              </w:rPr>
            </w:pPr>
            <w:r>
              <w:rPr>
                <w:noProof/>
                <w:lang w:eastAsia="ja-JP"/>
              </w:rPr>
              <w:t>Change Channle BW of Band Cominibation including n38 in the following Table from 5M to 10M and UL LCRB from 25 to 50.</w:t>
            </w:r>
          </w:p>
          <w:p w14:paraId="1DCDE148" w14:textId="77777777" w:rsidR="003915D2" w:rsidRDefault="003915D2" w:rsidP="003915D2">
            <w:pPr>
              <w:pStyle w:val="CRCoverPage"/>
              <w:spacing w:after="0"/>
              <w:ind w:left="100"/>
              <w:rPr>
                <w:noProof/>
                <w:lang w:val="fr-FR"/>
              </w:rPr>
            </w:pPr>
            <w:r>
              <w:rPr>
                <w:rFonts w:ascii="MS Gothic" w:hAnsi="MS Gothic" w:cs="MS Gothic"/>
                <w:noProof/>
                <w:lang w:eastAsia="ja-JP"/>
              </w:rPr>
              <w:t>・</w:t>
            </w:r>
            <w:r>
              <w:rPr>
                <w:noProof/>
                <w:lang w:val="fr-FR"/>
              </w:rPr>
              <w:t>Table 7.3B.2.3.5.1-1</w:t>
            </w:r>
          </w:p>
          <w:p w14:paraId="76BBF56F" w14:textId="7E485A06" w:rsidR="00726874" w:rsidRDefault="003915D2" w:rsidP="003915D2">
            <w:pPr>
              <w:pStyle w:val="CRCoverPage"/>
              <w:spacing w:after="0"/>
              <w:ind w:left="100"/>
              <w:rPr>
                <w:noProof/>
                <w:lang w:eastAsia="zh-CN"/>
              </w:rPr>
            </w:pPr>
            <w:r>
              <w:rPr>
                <w:rFonts w:ascii="MS Gothic" w:hAnsi="MS Gothic" w:cs="MS Gothic"/>
                <w:noProof/>
                <w:lang w:eastAsia="ja-JP"/>
              </w:rPr>
              <w:t>・</w:t>
            </w:r>
            <w:r>
              <w:rPr>
                <w:lang w:val="fr-FR"/>
              </w:rPr>
              <w:t>Table 7.3B.2.3.5.2-1</w:t>
            </w:r>
          </w:p>
          <w:p w14:paraId="214189FA" w14:textId="77777777" w:rsidR="00726874" w:rsidRPr="00726874" w:rsidRDefault="00726874" w:rsidP="00726874">
            <w:pPr>
              <w:pStyle w:val="CRCoverPage"/>
              <w:spacing w:after="0"/>
              <w:ind w:left="100"/>
              <w:rPr>
                <w:noProof/>
                <w:lang w:eastAsia="zh-CN"/>
              </w:rPr>
            </w:pPr>
          </w:p>
          <w:p w14:paraId="09B5B9D3" w14:textId="77777777" w:rsidR="00726874" w:rsidRDefault="00726874" w:rsidP="00726874">
            <w:pPr>
              <w:pStyle w:val="CRCoverPage"/>
              <w:spacing w:after="0"/>
              <w:ind w:left="100"/>
              <w:rPr>
                <w:noProof/>
                <w:lang w:eastAsia="zh-CN"/>
              </w:rPr>
            </w:pPr>
            <w:r>
              <w:rPr>
                <w:noProof/>
                <w:lang w:eastAsia="zh-CN"/>
              </w:rPr>
              <w:t>R4-2212583 Draft CR for 38.101-3 Rel-17 to correct band combination for intra-band ENDC Xiaomi Rel-17 38.101-3 17.6.0 NR_newRAT-Core A</w:t>
            </w:r>
          </w:p>
          <w:p w14:paraId="21B61731" w14:textId="77777777" w:rsidR="00726874" w:rsidRDefault="00726874" w:rsidP="00726874">
            <w:pPr>
              <w:pStyle w:val="CRCoverPage"/>
              <w:spacing w:after="0"/>
              <w:ind w:left="100"/>
              <w:rPr>
                <w:noProof/>
                <w:lang w:eastAsia="zh-CN"/>
              </w:rPr>
            </w:pPr>
            <w:r>
              <w:rPr>
                <w:noProof/>
                <w:lang w:eastAsia="zh-CN"/>
              </w:rPr>
              <w:lastRenderedPageBreak/>
              <w:t>&lt;Summary of change&gt;</w:t>
            </w:r>
          </w:p>
          <w:p w14:paraId="61A47124" w14:textId="77777777" w:rsidR="00726874" w:rsidRDefault="00726874" w:rsidP="00726874">
            <w:pPr>
              <w:pStyle w:val="CRCoverPage"/>
              <w:spacing w:after="0"/>
              <w:ind w:left="100"/>
              <w:rPr>
                <w:noProof/>
                <w:lang w:eastAsia="zh-CN"/>
              </w:rPr>
            </w:pPr>
          </w:p>
          <w:p w14:paraId="0274F95E" w14:textId="77777777" w:rsidR="00FE6A86" w:rsidRDefault="00FE6A86" w:rsidP="00FE6A86">
            <w:pPr>
              <w:pStyle w:val="CRCoverPage"/>
              <w:spacing w:after="0"/>
              <w:ind w:left="100"/>
              <w:rPr>
                <w:sz w:val="18"/>
                <w:szCs w:val="18"/>
              </w:rPr>
            </w:pPr>
            <w:r>
              <w:rPr>
                <w:sz w:val="18"/>
                <w:szCs w:val="18"/>
              </w:rPr>
              <w:t xml:space="preserve">Correct follow requirements </w:t>
            </w:r>
          </w:p>
          <w:p w14:paraId="7C9550B6" w14:textId="5C8F37A8" w:rsidR="00726874" w:rsidRDefault="00FE6A86" w:rsidP="00FE6A86">
            <w:pPr>
              <w:pStyle w:val="CRCoverPage"/>
              <w:spacing w:after="0"/>
              <w:ind w:left="100"/>
              <w:rPr>
                <w:noProof/>
                <w:lang w:eastAsia="zh-CN"/>
              </w:rPr>
            </w:pPr>
            <w:r>
              <w:rPr>
                <w:sz w:val="18"/>
                <w:szCs w:val="18"/>
                <w:lang w:eastAsia="zh-CN"/>
              </w:rPr>
              <w:t xml:space="preserve">Move DC_48A-(n)48AA from </w:t>
            </w:r>
            <w:r>
              <w:t>Table 5.3B.1.3-1/ Table 5.5B.3-1 to the new Table 5.3B.1.3-2/ Table 5.5B.3-2</w:t>
            </w:r>
          </w:p>
          <w:p w14:paraId="23C3984A" w14:textId="77777777" w:rsidR="00726874" w:rsidRPr="00726874" w:rsidRDefault="00726874" w:rsidP="00726874">
            <w:pPr>
              <w:pStyle w:val="CRCoverPage"/>
              <w:spacing w:after="0"/>
              <w:ind w:left="100"/>
              <w:rPr>
                <w:noProof/>
                <w:lang w:eastAsia="zh-CN"/>
              </w:rPr>
            </w:pPr>
          </w:p>
          <w:p w14:paraId="1BA67CF1" w14:textId="77777777" w:rsidR="00726874" w:rsidRDefault="00726874" w:rsidP="00726874">
            <w:pPr>
              <w:pStyle w:val="CRCoverPage"/>
              <w:spacing w:after="0"/>
              <w:ind w:left="100"/>
              <w:rPr>
                <w:noProof/>
                <w:lang w:eastAsia="zh-CN"/>
              </w:rPr>
            </w:pPr>
            <w:r>
              <w:rPr>
                <w:noProof/>
                <w:lang w:eastAsia="zh-CN"/>
              </w:rPr>
              <w:t>R4-2213139 Draft CR for 38.101-3 to improve the wording for simultaneousRxTx clarification(R17) Huawei, HiSilicon Rel-17 38.101-3 17.6.0 NR_newRAT-Core A</w:t>
            </w:r>
          </w:p>
          <w:p w14:paraId="2D09208A" w14:textId="77777777" w:rsidR="00726874" w:rsidRDefault="00726874" w:rsidP="00726874">
            <w:pPr>
              <w:pStyle w:val="CRCoverPage"/>
              <w:spacing w:after="0"/>
              <w:ind w:left="100"/>
              <w:rPr>
                <w:noProof/>
                <w:lang w:eastAsia="zh-CN"/>
              </w:rPr>
            </w:pPr>
            <w:r>
              <w:rPr>
                <w:noProof/>
                <w:lang w:eastAsia="zh-CN"/>
              </w:rPr>
              <w:t>&lt;Summary of change&gt;</w:t>
            </w:r>
          </w:p>
          <w:p w14:paraId="52321BE8" w14:textId="77777777" w:rsidR="00726874" w:rsidRDefault="00726874" w:rsidP="00726874">
            <w:pPr>
              <w:pStyle w:val="CRCoverPage"/>
              <w:spacing w:after="0"/>
              <w:ind w:left="100"/>
              <w:rPr>
                <w:noProof/>
                <w:lang w:eastAsia="zh-CN"/>
              </w:rPr>
            </w:pPr>
          </w:p>
          <w:p w14:paraId="676581F3" w14:textId="5054113D" w:rsidR="00726874" w:rsidRDefault="00FE6A86" w:rsidP="00726874">
            <w:pPr>
              <w:pStyle w:val="CRCoverPage"/>
              <w:spacing w:after="0"/>
              <w:ind w:left="100"/>
              <w:rPr>
                <w:noProof/>
                <w:lang w:eastAsia="zh-CN"/>
              </w:rPr>
            </w:pPr>
            <w:r>
              <w:rPr>
                <w:noProof/>
                <w:lang w:eastAsia="zh-CN"/>
              </w:rPr>
              <w:t>The wording for simultaneousRxTx clarification is improved to distinguish lower and higher order band combinations.</w:t>
            </w:r>
          </w:p>
          <w:p w14:paraId="07463FC5" w14:textId="77777777" w:rsidR="00726874" w:rsidRPr="00726874" w:rsidRDefault="00726874" w:rsidP="00726874">
            <w:pPr>
              <w:pStyle w:val="CRCoverPage"/>
              <w:spacing w:after="0"/>
              <w:ind w:left="100"/>
              <w:rPr>
                <w:noProof/>
                <w:lang w:eastAsia="zh-CN"/>
              </w:rPr>
            </w:pPr>
          </w:p>
          <w:p w14:paraId="5D13E03F" w14:textId="77777777" w:rsidR="00726874" w:rsidRDefault="00726874" w:rsidP="00726874">
            <w:pPr>
              <w:pStyle w:val="CRCoverPage"/>
              <w:spacing w:after="0"/>
              <w:ind w:left="100"/>
              <w:rPr>
                <w:noProof/>
                <w:lang w:eastAsia="zh-CN"/>
              </w:rPr>
            </w:pPr>
            <w:r>
              <w:rPr>
                <w:noProof/>
                <w:lang w:eastAsia="zh-CN"/>
              </w:rPr>
              <w:t>R4-2213141 Draft CR for 38.101-3 To remove the frequency restriction for DC_28_n5 (R17) Huawei, HiSilicon Rel-17 38.101-3 17.6.0 DC_R16_1BLTE_1BNR_2DL2UL-Core A</w:t>
            </w:r>
          </w:p>
          <w:p w14:paraId="2B9F1AD2" w14:textId="77777777" w:rsidR="00726874" w:rsidRDefault="00726874" w:rsidP="00726874">
            <w:pPr>
              <w:pStyle w:val="CRCoverPage"/>
              <w:spacing w:after="0"/>
              <w:ind w:left="100"/>
              <w:rPr>
                <w:noProof/>
                <w:lang w:eastAsia="zh-CN"/>
              </w:rPr>
            </w:pPr>
            <w:r>
              <w:rPr>
                <w:noProof/>
                <w:lang w:eastAsia="zh-CN"/>
              </w:rPr>
              <w:t>&lt;Summary of change&gt;</w:t>
            </w:r>
          </w:p>
          <w:p w14:paraId="11D4AD94" w14:textId="77777777" w:rsidR="00726874" w:rsidRDefault="00726874" w:rsidP="00726874">
            <w:pPr>
              <w:pStyle w:val="CRCoverPage"/>
              <w:spacing w:after="0"/>
              <w:ind w:left="100"/>
              <w:rPr>
                <w:noProof/>
                <w:lang w:eastAsia="zh-CN"/>
              </w:rPr>
            </w:pPr>
          </w:p>
          <w:p w14:paraId="73450129" w14:textId="77777777" w:rsidR="00FE6A86" w:rsidRDefault="00FE6A86" w:rsidP="00FE6A86">
            <w:pPr>
              <w:pStyle w:val="CRCoverPage"/>
              <w:spacing w:after="0"/>
              <w:ind w:left="100"/>
              <w:rPr>
                <w:noProof/>
                <w:lang w:eastAsia="zh-CN"/>
              </w:rPr>
            </w:pPr>
            <w:r>
              <w:rPr>
                <w:noProof/>
                <w:lang w:eastAsia="zh-CN"/>
              </w:rPr>
              <w:t>To remove the note 8 (703~733 frequency restriction on DC_28_n5) in table 5.5B.4.1-1.</w:t>
            </w:r>
          </w:p>
          <w:p w14:paraId="2713BE97" w14:textId="394A8924" w:rsidR="00726874" w:rsidRDefault="00FE6A86" w:rsidP="00FE6A86">
            <w:pPr>
              <w:pStyle w:val="CRCoverPage"/>
              <w:spacing w:after="0"/>
              <w:ind w:left="100"/>
              <w:rPr>
                <w:noProof/>
                <w:lang w:eastAsia="zh-CN"/>
              </w:rPr>
            </w:pPr>
            <w:r>
              <w:rPr>
                <w:noProof/>
                <w:lang w:eastAsia="zh-CN"/>
              </w:rPr>
              <w:t>To modify the REFSENS exception requirements based on the test point specified for CA_n5A-n28A.</w:t>
            </w:r>
          </w:p>
          <w:p w14:paraId="3C372BFB" w14:textId="77777777" w:rsidR="00726874" w:rsidRPr="00726874" w:rsidRDefault="00726874" w:rsidP="00726874">
            <w:pPr>
              <w:pStyle w:val="CRCoverPage"/>
              <w:spacing w:after="0"/>
              <w:ind w:left="100"/>
              <w:rPr>
                <w:noProof/>
                <w:lang w:eastAsia="zh-CN"/>
              </w:rPr>
            </w:pPr>
          </w:p>
          <w:p w14:paraId="5E8EC1A7" w14:textId="77777777" w:rsidR="00726874" w:rsidRDefault="00726874" w:rsidP="00726874">
            <w:pPr>
              <w:pStyle w:val="CRCoverPage"/>
              <w:spacing w:after="0"/>
              <w:ind w:left="100"/>
              <w:rPr>
                <w:noProof/>
                <w:lang w:eastAsia="zh-CN"/>
              </w:rPr>
            </w:pPr>
            <w:r>
              <w:rPr>
                <w:noProof/>
                <w:lang w:eastAsia="zh-CN"/>
              </w:rPr>
              <w:t>R4-2215114 Draft CR to 38101-3-h60 for n41 relevant MSD test frequencies MediaTek Inc. Rel-17 38.101-3 17.6.0 NR_newRAT-Core A</w:t>
            </w:r>
          </w:p>
          <w:p w14:paraId="3B078B36" w14:textId="77777777" w:rsidR="00726874" w:rsidRDefault="00726874" w:rsidP="00726874">
            <w:pPr>
              <w:pStyle w:val="CRCoverPage"/>
              <w:spacing w:after="0"/>
              <w:ind w:left="100"/>
              <w:rPr>
                <w:noProof/>
                <w:lang w:eastAsia="zh-CN"/>
              </w:rPr>
            </w:pPr>
            <w:r>
              <w:rPr>
                <w:noProof/>
                <w:lang w:eastAsia="zh-CN"/>
              </w:rPr>
              <w:t>&lt;Summary of change&gt;</w:t>
            </w:r>
          </w:p>
          <w:p w14:paraId="2B747A93" w14:textId="77777777" w:rsidR="00726874" w:rsidRDefault="00726874" w:rsidP="00726874">
            <w:pPr>
              <w:pStyle w:val="CRCoverPage"/>
              <w:spacing w:after="0"/>
              <w:ind w:left="100"/>
              <w:rPr>
                <w:noProof/>
                <w:lang w:eastAsia="zh-CN"/>
              </w:rPr>
            </w:pPr>
          </w:p>
          <w:p w14:paraId="2E8F18B8" w14:textId="607874F1" w:rsidR="00726874" w:rsidRDefault="001735D2" w:rsidP="00726874">
            <w:pPr>
              <w:pStyle w:val="CRCoverPage"/>
              <w:spacing w:after="0"/>
              <w:ind w:left="100"/>
              <w:rPr>
                <w:noProof/>
                <w:lang w:eastAsia="zh-CN"/>
              </w:rPr>
            </w:pPr>
            <w:r>
              <w:rPr>
                <w:noProof/>
                <w:lang w:eastAsia="zh-TW"/>
              </w:rPr>
              <w:t>To add general note in 7.3B.1: “For reference sensitivity exception test points where the specified carrier frequency does not correspond to a valid NR-ARFCN, the closest NR-ARFCN as specified in clause 5.4.2 applies”</w:t>
            </w:r>
          </w:p>
          <w:p w14:paraId="3B8366B2" w14:textId="77777777" w:rsidR="00726874" w:rsidRPr="00726874" w:rsidRDefault="00726874" w:rsidP="00726874">
            <w:pPr>
              <w:pStyle w:val="CRCoverPage"/>
              <w:spacing w:after="0"/>
              <w:ind w:left="100"/>
              <w:rPr>
                <w:noProof/>
                <w:lang w:eastAsia="zh-CN"/>
              </w:rPr>
            </w:pPr>
          </w:p>
          <w:p w14:paraId="25A80BAC" w14:textId="77777777" w:rsidR="00726874" w:rsidRDefault="00726874" w:rsidP="00726874">
            <w:pPr>
              <w:pStyle w:val="CRCoverPage"/>
              <w:spacing w:after="0"/>
              <w:ind w:left="100"/>
              <w:rPr>
                <w:noProof/>
                <w:lang w:eastAsia="zh-CN"/>
              </w:rPr>
            </w:pPr>
            <w:r>
              <w:rPr>
                <w:noProof/>
                <w:lang w:eastAsia="zh-CN"/>
              </w:rPr>
              <w:t>R4-2211951 Draft CR for TS 38.101-3: Editorial correction of CA_n3-n28-n77-n79-n257 SoftBank Corp. Rel-17 38.101-3 17.6.0 NR_CADC_R17_5BDL_xBUL-Core D</w:t>
            </w:r>
          </w:p>
          <w:p w14:paraId="10FC2143" w14:textId="77777777" w:rsidR="00726874" w:rsidRDefault="00726874" w:rsidP="00726874">
            <w:pPr>
              <w:pStyle w:val="CRCoverPage"/>
              <w:spacing w:after="0"/>
              <w:ind w:left="100"/>
              <w:rPr>
                <w:noProof/>
                <w:lang w:eastAsia="zh-CN"/>
              </w:rPr>
            </w:pPr>
            <w:r>
              <w:rPr>
                <w:noProof/>
                <w:lang w:eastAsia="zh-CN"/>
              </w:rPr>
              <w:t>&lt;Summary of change&gt;</w:t>
            </w:r>
          </w:p>
          <w:p w14:paraId="3394C408" w14:textId="77777777" w:rsidR="00726874" w:rsidRDefault="00726874" w:rsidP="00726874">
            <w:pPr>
              <w:pStyle w:val="CRCoverPage"/>
              <w:spacing w:after="0"/>
              <w:ind w:left="100"/>
              <w:rPr>
                <w:noProof/>
                <w:lang w:eastAsia="zh-CN"/>
              </w:rPr>
            </w:pPr>
          </w:p>
          <w:p w14:paraId="6D3145B0" w14:textId="7DF0DEFE" w:rsidR="00726874" w:rsidRDefault="001735D2" w:rsidP="00726874">
            <w:pPr>
              <w:pStyle w:val="CRCoverPage"/>
              <w:spacing w:after="0"/>
              <w:ind w:left="100"/>
              <w:rPr>
                <w:noProof/>
                <w:lang w:eastAsia="zh-CN"/>
              </w:rPr>
            </w:pPr>
            <w:r>
              <w:rPr>
                <w:noProof/>
              </w:rPr>
              <w:t xml:space="preserve">Editorial errors for </w:t>
            </w:r>
            <w:r>
              <w:t>CA_</w:t>
            </w:r>
            <w:r>
              <w:rPr>
                <w:lang w:eastAsia="ja-JP"/>
              </w:rPr>
              <w:t xml:space="preserve">n3-n28-n77-n79-n257 in </w:t>
            </w:r>
            <w:r>
              <w:t>Table 5.5</w:t>
            </w:r>
            <w:r>
              <w:rPr>
                <w:lang w:eastAsia="zh-CN"/>
              </w:rPr>
              <w:t>A.1</w:t>
            </w:r>
            <w:r>
              <w:t>-</w:t>
            </w:r>
            <w:r>
              <w:rPr>
                <w:lang w:eastAsia="zh-CN"/>
              </w:rPr>
              <w:t>4 are fixed</w:t>
            </w:r>
            <w:r>
              <w:rPr>
                <w:noProof/>
              </w:rPr>
              <w:t>.</w:t>
            </w:r>
          </w:p>
          <w:p w14:paraId="42B410FA" w14:textId="77777777" w:rsidR="00726874" w:rsidRPr="00726874" w:rsidRDefault="00726874" w:rsidP="00726874">
            <w:pPr>
              <w:pStyle w:val="CRCoverPage"/>
              <w:spacing w:after="0"/>
              <w:ind w:left="100"/>
              <w:rPr>
                <w:noProof/>
                <w:lang w:eastAsia="zh-CN"/>
              </w:rPr>
            </w:pPr>
          </w:p>
          <w:p w14:paraId="3AD47D75" w14:textId="77777777" w:rsidR="00726874" w:rsidRDefault="00726874" w:rsidP="00726874">
            <w:pPr>
              <w:pStyle w:val="CRCoverPage"/>
              <w:spacing w:after="0"/>
              <w:ind w:left="100"/>
              <w:rPr>
                <w:noProof/>
                <w:lang w:eastAsia="zh-CN"/>
              </w:rPr>
            </w:pPr>
            <w:r>
              <w:rPr>
                <w:noProof/>
                <w:lang w:eastAsia="zh-CN"/>
              </w:rPr>
              <w:t>R4-2212029 Cat F Rel-17 Draft CR to 38.101-3 to remove the duplicated content of Simultaneous RxTx Samsung Rel-17 38.101-3 17.6.0 LTE_NR_Simult_RxTx-Core F</w:t>
            </w:r>
          </w:p>
          <w:p w14:paraId="65F5B29F" w14:textId="77777777" w:rsidR="00726874" w:rsidRDefault="00726874" w:rsidP="00726874">
            <w:pPr>
              <w:pStyle w:val="CRCoverPage"/>
              <w:spacing w:after="0"/>
              <w:ind w:left="100"/>
              <w:rPr>
                <w:noProof/>
                <w:lang w:eastAsia="zh-CN"/>
              </w:rPr>
            </w:pPr>
            <w:r>
              <w:rPr>
                <w:noProof/>
                <w:lang w:eastAsia="zh-CN"/>
              </w:rPr>
              <w:t>&lt;Summary of change&gt;</w:t>
            </w:r>
          </w:p>
          <w:p w14:paraId="1DD264B7" w14:textId="77777777" w:rsidR="00726874" w:rsidRDefault="00726874" w:rsidP="00726874">
            <w:pPr>
              <w:pStyle w:val="CRCoverPage"/>
              <w:spacing w:after="0"/>
              <w:ind w:left="100"/>
              <w:rPr>
                <w:noProof/>
                <w:lang w:eastAsia="zh-CN"/>
              </w:rPr>
            </w:pPr>
          </w:p>
          <w:p w14:paraId="206AD1B8" w14:textId="77777777" w:rsidR="001735D2" w:rsidRDefault="001735D2" w:rsidP="001735D2">
            <w:pPr>
              <w:pStyle w:val="CRCoverPage"/>
              <w:spacing w:after="0"/>
              <w:rPr>
                <w:noProof/>
                <w:lang w:eastAsia="ja-JP"/>
              </w:rPr>
            </w:pPr>
            <w:r>
              <w:rPr>
                <w:noProof/>
                <w:lang w:eastAsia="ja-JP"/>
              </w:rPr>
              <w:t>Remove below duplicated description:</w:t>
            </w:r>
          </w:p>
          <w:p w14:paraId="3CFC4202" w14:textId="77777777" w:rsidR="001735D2" w:rsidRDefault="001735D2" w:rsidP="001735D2">
            <w:pPr>
              <w:pStyle w:val="CRCoverPage"/>
              <w:spacing w:after="0"/>
              <w:ind w:left="100"/>
              <w:rPr>
                <w:rFonts w:eastAsia="MS Mincho"/>
                <w:noProof/>
                <w:lang w:eastAsia="ja-JP"/>
              </w:rPr>
            </w:pPr>
          </w:p>
          <w:p w14:paraId="2B6E89FD" w14:textId="347D091D" w:rsidR="00726874" w:rsidRDefault="001735D2" w:rsidP="001735D2">
            <w:pPr>
              <w:pStyle w:val="CRCoverPage"/>
              <w:spacing w:after="0"/>
              <w:ind w:left="100"/>
              <w:rPr>
                <w:noProof/>
                <w:lang w:eastAsia="zh-CN"/>
              </w:rPr>
            </w:pPr>
            <w:r>
              <w:rPr>
                <w:noProof/>
                <w:lang w:eastAsia="ja-JP"/>
              </w:rPr>
              <w:t>If the mandatory simultaneous Rx/Tx capability applies for a band combination, the mandatory simultaneous Rx/Tx capability also applies for the band combination when the applicable band combination is a subset of a higher order band combination.</w:t>
            </w:r>
          </w:p>
          <w:p w14:paraId="164B6887" w14:textId="77777777" w:rsidR="00726874" w:rsidRDefault="00726874" w:rsidP="00726874">
            <w:pPr>
              <w:pStyle w:val="CRCoverPage"/>
              <w:spacing w:after="0"/>
              <w:ind w:left="100"/>
              <w:rPr>
                <w:noProof/>
                <w:lang w:eastAsia="zh-CN"/>
              </w:rPr>
            </w:pPr>
          </w:p>
          <w:p w14:paraId="04DDBF49" w14:textId="77777777" w:rsidR="00726874" w:rsidRDefault="00726874" w:rsidP="00726874">
            <w:pPr>
              <w:pStyle w:val="CRCoverPage"/>
              <w:spacing w:after="0"/>
              <w:ind w:left="100"/>
              <w:rPr>
                <w:noProof/>
                <w:lang w:eastAsia="zh-CN"/>
              </w:rPr>
            </w:pPr>
            <w:r>
              <w:rPr>
                <w:noProof/>
                <w:lang w:eastAsia="zh-CN"/>
              </w:rPr>
              <w:t>R4-2212535 Draft CR to DC combination including 21A_n28 Anritsu Limited Rel-17 38.101-3 17.6.0 DC_R17_1BLTE_1BNR_2DL2UL-Core F</w:t>
            </w:r>
          </w:p>
          <w:p w14:paraId="6CD21517" w14:textId="77777777" w:rsidR="00726874" w:rsidRDefault="00726874" w:rsidP="00726874">
            <w:pPr>
              <w:pStyle w:val="CRCoverPage"/>
              <w:spacing w:after="0"/>
              <w:ind w:left="100"/>
              <w:rPr>
                <w:noProof/>
                <w:lang w:eastAsia="zh-CN"/>
              </w:rPr>
            </w:pPr>
            <w:r>
              <w:rPr>
                <w:noProof/>
                <w:lang w:eastAsia="zh-CN"/>
              </w:rPr>
              <w:t>&lt;Summary of change&gt;</w:t>
            </w:r>
          </w:p>
          <w:p w14:paraId="528002FF" w14:textId="77777777" w:rsidR="00726874" w:rsidRDefault="00726874" w:rsidP="00726874">
            <w:pPr>
              <w:pStyle w:val="CRCoverPage"/>
              <w:spacing w:after="0"/>
              <w:ind w:left="100"/>
              <w:rPr>
                <w:noProof/>
                <w:lang w:eastAsia="zh-CN"/>
              </w:rPr>
            </w:pPr>
          </w:p>
          <w:p w14:paraId="13FFE35B" w14:textId="33832A5A" w:rsidR="00726874" w:rsidRDefault="000A5ECD" w:rsidP="00726874">
            <w:pPr>
              <w:pStyle w:val="CRCoverPage"/>
              <w:spacing w:after="0"/>
              <w:ind w:left="100"/>
              <w:rPr>
                <w:noProof/>
                <w:lang w:eastAsia="zh-CN"/>
              </w:rPr>
            </w:pPr>
            <w:r>
              <w:t>Added Note 13 to 21A_n28_nXA in Table 5.5B.4.2-1.</w:t>
            </w:r>
          </w:p>
          <w:p w14:paraId="4AB069A7" w14:textId="77777777" w:rsidR="00726874" w:rsidRPr="00726874" w:rsidRDefault="00726874" w:rsidP="00726874">
            <w:pPr>
              <w:pStyle w:val="CRCoverPage"/>
              <w:spacing w:after="0"/>
              <w:ind w:left="100"/>
              <w:rPr>
                <w:noProof/>
                <w:lang w:eastAsia="zh-CN"/>
              </w:rPr>
            </w:pPr>
          </w:p>
          <w:p w14:paraId="49FFF576" w14:textId="77777777" w:rsidR="00726874" w:rsidRDefault="00726874" w:rsidP="00726874">
            <w:pPr>
              <w:pStyle w:val="CRCoverPage"/>
              <w:spacing w:after="0"/>
              <w:ind w:left="100"/>
              <w:rPr>
                <w:noProof/>
                <w:lang w:eastAsia="zh-CN"/>
              </w:rPr>
            </w:pPr>
            <w:r>
              <w:rPr>
                <w:noProof/>
                <w:lang w:eastAsia="zh-CN"/>
              </w:rPr>
              <w:t>R4-2212729 draft CR to TS38.101-3[R17] Clarification on REFSEN for inte-band CA ZTE Corporation Rel-17 38.101-1 17.6.0 NR_newRAT-Core A</w:t>
            </w:r>
          </w:p>
          <w:p w14:paraId="3766C4F7" w14:textId="77777777" w:rsidR="00726874" w:rsidRDefault="00726874" w:rsidP="00726874">
            <w:pPr>
              <w:pStyle w:val="CRCoverPage"/>
              <w:spacing w:after="0"/>
              <w:ind w:left="100"/>
              <w:rPr>
                <w:noProof/>
                <w:lang w:eastAsia="zh-CN"/>
              </w:rPr>
            </w:pPr>
            <w:r>
              <w:rPr>
                <w:noProof/>
                <w:lang w:eastAsia="zh-CN"/>
              </w:rPr>
              <w:t>&lt;Summary of change&gt;</w:t>
            </w:r>
          </w:p>
          <w:p w14:paraId="7C9F0162" w14:textId="77777777" w:rsidR="00726874" w:rsidRDefault="00726874" w:rsidP="00726874">
            <w:pPr>
              <w:pStyle w:val="CRCoverPage"/>
              <w:spacing w:after="0"/>
              <w:ind w:left="100"/>
              <w:rPr>
                <w:noProof/>
                <w:lang w:eastAsia="zh-CN"/>
              </w:rPr>
            </w:pPr>
          </w:p>
          <w:p w14:paraId="5AC1D10E" w14:textId="447E1829" w:rsidR="00726874" w:rsidRDefault="000A5ECD" w:rsidP="00726874">
            <w:pPr>
              <w:pStyle w:val="CRCoverPage"/>
              <w:spacing w:after="0"/>
              <w:ind w:left="100"/>
              <w:rPr>
                <w:noProof/>
                <w:lang w:eastAsia="zh-CN"/>
              </w:rPr>
            </w:pPr>
            <w:r w:rsidRPr="000A5ECD">
              <w:rPr>
                <w:noProof/>
                <w:lang w:eastAsia="zh-CN"/>
              </w:rPr>
              <w:lastRenderedPageBreak/>
              <w:t>Adding description for the the sensitivity degradation for the constitute band for FR1+FR2 inter-band NR CA.</w:t>
            </w:r>
          </w:p>
          <w:p w14:paraId="2AFAE8A0" w14:textId="77777777" w:rsidR="000A5ECD" w:rsidRDefault="000A5ECD" w:rsidP="00726874">
            <w:pPr>
              <w:pStyle w:val="CRCoverPage"/>
              <w:spacing w:after="0"/>
              <w:ind w:left="100"/>
              <w:rPr>
                <w:rFonts w:hint="eastAsia"/>
                <w:noProof/>
                <w:lang w:eastAsia="zh-CN"/>
              </w:rPr>
            </w:pPr>
          </w:p>
          <w:p w14:paraId="7B04FBA4" w14:textId="77777777" w:rsidR="00A35061" w:rsidRDefault="00726874" w:rsidP="00726874">
            <w:pPr>
              <w:pStyle w:val="CRCoverPage"/>
              <w:spacing w:after="0"/>
              <w:ind w:left="100"/>
              <w:rPr>
                <w:noProof/>
                <w:lang w:eastAsia="zh-CN"/>
              </w:rPr>
            </w:pPr>
            <w:r>
              <w:rPr>
                <w:noProof/>
                <w:lang w:eastAsia="zh-CN"/>
              </w:rPr>
              <w:t>R4-2212723 draft CR to TS38.101-3 DC_3A_n40A-n258A with 3UL ZTE Corporation Rel-17 38.101-3 17.6.0 DC_R17_xBLTE_yBNR_3DL3UL-Core F</w:t>
            </w:r>
          </w:p>
          <w:p w14:paraId="6F5907AC" w14:textId="77777777" w:rsidR="00726874" w:rsidRDefault="00726874" w:rsidP="00726874">
            <w:pPr>
              <w:pStyle w:val="CRCoverPage"/>
              <w:spacing w:after="0"/>
              <w:ind w:left="100"/>
              <w:rPr>
                <w:noProof/>
                <w:lang w:eastAsia="zh-CN"/>
              </w:rPr>
            </w:pPr>
            <w:r>
              <w:rPr>
                <w:noProof/>
                <w:lang w:eastAsia="zh-CN"/>
              </w:rPr>
              <w:t>&lt;Summary of change&gt;</w:t>
            </w:r>
          </w:p>
          <w:p w14:paraId="45883D15" w14:textId="77777777" w:rsidR="00726874" w:rsidRDefault="00726874" w:rsidP="00726874">
            <w:pPr>
              <w:pStyle w:val="CRCoverPage"/>
              <w:spacing w:after="0"/>
              <w:ind w:left="100"/>
              <w:rPr>
                <w:noProof/>
                <w:lang w:eastAsia="zh-CN"/>
              </w:rPr>
            </w:pPr>
          </w:p>
          <w:p w14:paraId="2789C2AD" w14:textId="0FD53CC0" w:rsidR="000A5ECD" w:rsidRDefault="000A5ECD" w:rsidP="00726874">
            <w:pPr>
              <w:pStyle w:val="CRCoverPage"/>
              <w:spacing w:after="0"/>
              <w:ind w:left="100"/>
              <w:rPr>
                <w:rFonts w:hint="eastAsia"/>
                <w:noProof/>
                <w:lang w:eastAsia="zh-CN"/>
              </w:rPr>
            </w:pPr>
            <w:r>
              <w:rPr>
                <w:lang w:val="en-US" w:eastAsia="zh-CN"/>
              </w:rPr>
              <w:t xml:space="preserve">Implement 3DL </w:t>
            </w:r>
            <w:r>
              <w:rPr>
                <w:rFonts w:eastAsia="宋体"/>
                <w:lang w:val="en-US" w:eastAsia="zh-CN"/>
              </w:rPr>
              <w:t xml:space="preserve">DC_3A_n40A-n258A with 3UL, i.e. </w:t>
            </w:r>
            <w:r>
              <w:rPr>
                <w:lang w:val="en-US" w:eastAsia="zh-CN"/>
              </w:rPr>
              <w:t xml:space="preserve"> </w:t>
            </w:r>
            <w:r>
              <w:rPr>
                <w:rFonts w:eastAsia="宋体"/>
                <w:lang w:val="en-US" w:eastAsia="zh-CN"/>
              </w:rPr>
              <w:t>DC_3A_n40A-n258A, and remove the duplication.</w:t>
            </w:r>
          </w:p>
          <w:p w14:paraId="31C656EC" w14:textId="7B789491" w:rsidR="00726874" w:rsidRDefault="00726874" w:rsidP="00726874">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9B9D12C" w14:textId="7CECA914" w:rsidR="00A35061" w:rsidRDefault="00A35061" w:rsidP="00A35061">
            <w:pPr>
              <w:pStyle w:val="CRCoverPage"/>
              <w:spacing w:after="0"/>
              <w:ind w:left="100"/>
              <w:rPr>
                <w:noProof/>
                <w:lang w:eastAsia="zh-CN"/>
              </w:rPr>
            </w:pPr>
            <w:r w:rsidRPr="00A35061">
              <w:rPr>
                <w:noProof/>
                <w:lang w:eastAsia="zh-CN"/>
              </w:rPr>
              <w:t>The consequences if not approved for each endorsed draft CR are coppied below.</w:t>
            </w:r>
          </w:p>
          <w:p w14:paraId="0EB65B62" w14:textId="77777777" w:rsidR="00A35061" w:rsidRDefault="00A35061" w:rsidP="00A35061">
            <w:pPr>
              <w:pStyle w:val="CRCoverPage"/>
              <w:spacing w:after="0"/>
              <w:ind w:left="100"/>
              <w:rPr>
                <w:noProof/>
                <w:lang w:eastAsia="zh-CN"/>
              </w:rPr>
            </w:pPr>
          </w:p>
          <w:p w14:paraId="58367B9F" w14:textId="77777777" w:rsidR="00726874" w:rsidRDefault="00726874" w:rsidP="00726874">
            <w:pPr>
              <w:pStyle w:val="CRCoverPage"/>
              <w:spacing w:after="0"/>
              <w:ind w:left="100"/>
              <w:rPr>
                <w:noProof/>
                <w:lang w:eastAsia="zh-CN"/>
              </w:rPr>
            </w:pPr>
            <w:r>
              <w:rPr>
                <w:noProof/>
                <w:lang w:eastAsia="zh-CN"/>
              </w:rPr>
              <w:t>R4-2211581 Addition of missing Additional Spurious Emissions Clause Rohde &amp; Schwarz Rel-17 38.101-3 17.6.0 NR_newRAT-Core A</w:t>
            </w:r>
          </w:p>
          <w:p w14:paraId="2CB574FD" w14:textId="77777777" w:rsidR="00726874" w:rsidRDefault="00726874" w:rsidP="00726874">
            <w:pPr>
              <w:pStyle w:val="CRCoverPage"/>
              <w:spacing w:after="0"/>
              <w:ind w:left="100"/>
              <w:rPr>
                <w:noProof/>
                <w:lang w:eastAsia="zh-CN"/>
              </w:rPr>
            </w:pPr>
            <w:r>
              <w:rPr>
                <w:noProof/>
                <w:lang w:eastAsia="zh-CN"/>
              </w:rPr>
              <w:t>&lt;Consequences if not approved&gt;</w:t>
            </w:r>
          </w:p>
          <w:p w14:paraId="4855D58B" w14:textId="77777777" w:rsidR="00726874" w:rsidRDefault="00726874" w:rsidP="00726874">
            <w:pPr>
              <w:pStyle w:val="CRCoverPage"/>
              <w:spacing w:after="0"/>
              <w:ind w:left="100"/>
              <w:rPr>
                <w:noProof/>
                <w:lang w:eastAsia="zh-CN"/>
              </w:rPr>
            </w:pPr>
          </w:p>
          <w:p w14:paraId="3ABE2C47" w14:textId="31992553" w:rsidR="00726874" w:rsidRDefault="003915D2" w:rsidP="00726874">
            <w:pPr>
              <w:pStyle w:val="CRCoverPage"/>
              <w:spacing w:after="0"/>
              <w:ind w:left="100"/>
              <w:rPr>
                <w:noProof/>
                <w:lang w:eastAsia="zh-CN"/>
              </w:rPr>
            </w:pPr>
            <w:r>
              <w:rPr>
                <w:noProof/>
              </w:rPr>
              <w:t>Requirements remain missing.</w:t>
            </w:r>
          </w:p>
          <w:p w14:paraId="1FEE01DA" w14:textId="77777777" w:rsidR="00726874" w:rsidRPr="00726874" w:rsidRDefault="00726874" w:rsidP="00726874">
            <w:pPr>
              <w:pStyle w:val="CRCoverPage"/>
              <w:spacing w:after="0"/>
              <w:ind w:left="100"/>
              <w:rPr>
                <w:noProof/>
                <w:lang w:eastAsia="zh-CN"/>
              </w:rPr>
            </w:pPr>
          </w:p>
          <w:p w14:paraId="3D3166CB" w14:textId="77777777" w:rsidR="00726874" w:rsidRDefault="00726874" w:rsidP="00726874">
            <w:pPr>
              <w:pStyle w:val="CRCoverPage"/>
              <w:spacing w:after="0"/>
              <w:ind w:left="100"/>
              <w:rPr>
                <w:noProof/>
                <w:lang w:eastAsia="zh-CN"/>
              </w:rPr>
            </w:pPr>
            <w:r>
              <w:rPr>
                <w:noProof/>
                <w:lang w:eastAsia="zh-CN"/>
              </w:rPr>
              <w:t>R4-2212013 Cat A Rel-17 Draft CR to 38.101-3 to correct the requirement of Type2 non-collocated ENDC deployement Samsung Rel-17 38.101-3 17.6.0 NR_newRAT-Core A</w:t>
            </w:r>
          </w:p>
          <w:p w14:paraId="2B9F4BFE" w14:textId="77777777" w:rsidR="00726874" w:rsidRDefault="00726874" w:rsidP="00726874">
            <w:pPr>
              <w:pStyle w:val="CRCoverPage"/>
              <w:spacing w:after="0"/>
              <w:ind w:left="100"/>
              <w:rPr>
                <w:noProof/>
                <w:lang w:eastAsia="zh-CN"/>
              </w:rPr>
            </w:pPr>
            <w:r>
              <w:rPr>
                <w:noProof/>
                <w:lang w:eastAsia="zh-CN"/>
              </w:rPr>
              <w:t>&lt;Consequences if not approved&gt;</w:t>
            </w:r>
          </w:p>
          <w:p w14:paraId="1933230C" w14:textId="77777777" w:rsidR="00726874" w:rsidRDefault="00726874" w:rsidP="00726874">
            <w:pPr>
              <w:pStyle w:val="CRCoverPage"/>
              <w:spacing w:after="0"/>
              <w:ind w:left="100"/>
              <w:rPr>
                <w:noProof/>
                <w:lang w:eastAsia="zh-CN"/>
              </w:rPr>
            </w:pPr>
          </w:p>
          <w:p w14:paraId="59D439AE" w14:textId="4526B3EB" w:rsidR="00726874" w:rsidRDefault="003915D2" w:rsidP="00726874">
            <w:pPr>
              <w:pStyle w:val="CRCoverPage"/>
              <w:spacing w:after="0"/>
              <w:ind w:left="100"/>
              <w:rPr>
                <w:noProof/>
                <w:lang w:eastAsia="zh-CN"/>
              </w:rPr>
            </w:pPr>
            <w:r>
              <w:rPr>
                <w:noProof/>
                <w:lang w:eastAsia="zh-CN"/>
              </w:rPr>
              <w:t xml:space="preserve">It is not clear that the minimum requirements of intra-band EN-DC or inter-band EN-DC shall apply when UEs not indicating </w:t>
            </w:r>
            <w:r>
              <w:rPr>
                <w:i/>
                <w:iCs/>
              </w:rPr>
              <w:t xml:space="preserve">interBandMRDC-WithOverlapDL-Bands-r16 </w:t>
            </w:r>
            <w:r>
              <w:rPr>
                <w:iCs/>
              </w:rPr>
              <w:t>in Rel16/17</w:t>
            </w:r>
            <w:r>
              <w:rPr>
                <w:i/>
                <w:iCs/>
              </w:rPr>
              <w:t>.</w:t>
            </w:r>
          </w:p>
          <w:p w14:paraId="3DB5BC80" w14:textId="77777777" w:rsidR="00726874" w:rsidRPr="00726874" w:rsidRDefault="00726874" w:rsidP="00726874">
            <w:pPr>
              <w:pStyle w:val="CRCoverPage"/>
              <w:spacing w:after="0"/>
              <w:ind w:left="100"/>
              <w:rPr>
                <w:noProof/>
                <w:lang w:eastAsia="zh-CN"/>
              </w:rPr>
            </w:pPr>
          </w:p>
          <w:p w14:paraId="2B414008" w14:textId="77777777" w:rsidR="00726874" w:rsidRDefault="00726874" w:rsidP="00726874">
            <w:pPr>
              <w:pStyle w:val="CRCoverPage"/>
              <w:spacing w:after="0"/>
              <w:ind w:left="100"/>
              <w:rPr>
                <w:noProof/>
                <w:lang w:eastAsia="zh-CN"/>
              </w:rPr>
            </w:pPr>
            <w:r>
              <w:rPr>
                <w:noProof/>
                <w:lang w:eastAsia="zh-CN"/>
              </w:rPr>
              <w:t>R4-2212366 CR for TS 38.101-3 Rel-17: Corrections on band combinations for UE co-existence Apple Rel-17 38.101-3 17.6.0 DC_R17_1BLTE_1BNR_2DL2UL-Core F</w:t>
            </w:r>
          </w:p>
          <w:p w14:paraId="2A68A96D" w14:textId="77777777" w:rsidR="00726874" w:rsidRDefault="00726874" w:rsidP="00726874">
            <w:pPr>
              <w:pStyle w:val="CRCoverPage"/>
              <w:spacing w:after="0"/>
              <w:ind w:left="100"/>
              <w:rPr>
                <w:noProof/>
                <w:lang w:eastAsia="zh-CN"/>
              </w:rPr>
            </w:pPr>
            <w:r>
              <w:rPr>
                <w:noProof/>
                <w:lang w:eastAsia="zh-CN"/>
              </w:rPr>
              <w:t>&lt;Consequences if not approved&gt;</w:t>
            </w:r>
          </w:p>
          <w:p w14:paraId="0C388CA6" w14:textId="77777777" w:rsidR="00726874" w:rsidRDefault="00726874" w:rsidP="00726874">
            <w:pPr>
              <w:pStyle w:val="CRCoverPage"/>
              <w:spacing w:after="0"/>
              <w:ind w:left="100"/>
              <w:rPr>
                <w:noProof/>
                <w:lang w:eastAsia="zh-CN"/>
              </w:rPr>
            </w:pPr>
          </w:p>
          <w:p w14:paraId="70786BCE" w14:textId="50DB025F" w:rsidR="00726874" w:rsidRDefault="003915D2" w:rsidP="00726874">
            <w:pPr>
              <w:pStyle w:val="CRCoverPage"/>
              <w:spacing w:after="0"/>
              <w:ind w:left="100"/>
              <w:rPr>
                <w:noProof/>
                <w:lang w:eastAsia="zh-CN"/>
              </w:rPr>
            </w:pPr>
            <w:r>
              <w:rPr>
                <w:noProof/>
                <w:lang w:eastAsia="ja-JP"/>
              </w:rPr>
              <w:t>UE coexistence requirements stay missing or wrong.</w:t>
            </w:r>
          </w:p>
          <w:p w14:paraId="39B9DD39" w14:textId="77777777" w:rsidR="00726874" w:rsidRPr="00726874" w:rsidRDefault="00726874" w:rsidP="00726874">
            <w:pPr>
              <w:pStyle w:val="CRCoverPage"/>
              <w:spacing w:after="0"/>
              <w:ind w:left="100"/>
              <w:rPr>
                <w:noProof/>
                <w:lang w:eastAsia="zh-CN"/>
              </w:rPr>
            </w:pPr>
          </w:p>
          <w:p w14:paraId="014234EC" w14:textId="77777777" w:rsidR="00726874" w:rsidRDefault="00726874" w:rsidP="00726874">
            <w:pPr>
              <w:pStyle w:val="CRCoverPage"/>
              <w:spacing w:after="0"/>
              <w:ind w:left="100"/>
              <w:rPr>
                <w:noProof/>
                <w:lang w:eastAsia="zh-CN"/>
              </w:rPr>
            </w:pPr>
            <w:r>
              <w:rPr>
                <w:noProof/>
                <w:lang w:eastAsia="zh-CN"/>
              </w:rPr>
              <w:t>R4-2212541 Correction to Channel BW for n38 in 7.3 B.2.3 Anritsu Limited Rel-17 38.101-3 17.6.0 DC_R16_1BLTE_1BNR_2DL2UL F</w:t>
            </w:r>
          </w:p>
          <w:p w14:paraId="088F0CC7" w14:textId="77777777" w:rsidR="00726874" w:rsidRDefault="00726874" w:rsidP="00726874">
            <w:pPr>
              <w:pStyle w:val="CRCoverPage"/>
              <w:spacing w:after="0"/>
              <w:ind w:left="100"/>
              <w:rPr>
                <w:noProof/>
                <w:lang w:eastAsia="zh-CN"/>
              </w:rPr>
            </w:pPr>
            <w:r>
              <w:rPr>
                <w:noProof/>
                <w:lang w:eastAsia="zh-CN"/>
              </w:rPr>
              <w:t>&lt;Consequences if not approved&gt;</w:t>
            </w:r>
          </w:p>
          <w:p w14:paraId="72E9EFA1" w14:textId="77777777" w:rsidR="00726874" w:rsidRDefault="00726874" w:rsidP="00726874">
            <w:pPr>
              <w:pStyle w:val="CRCoverPage"/>
              <w:spacing w:after="0"/>
              <w:ind w:left="100"/>
              <w:rPr>
                <w:noProof/>
                <w:lang w:eastAsia="zh-CN"/>
              </w:rPr>
            </w:pPr>
          </w:p>
          <w:p w14:paraId="139ADC51" w14:textId="66034461" w:rsidR="00726874" w:rsidRDefault="003915D2" w:rsidP="00726874">
            <w:pPr>
              <w:pStyle w:val="CRCoverPage"/>
              <w:spacing w:after="0"/>
              <w:ind w:left="100"/>
              <w:rPr>
                <w:noProof/>
                <w:lang w:eastAsia="zh-CN"/>
              </w:rPr>
            </w:pPr>
            <w:r>
              <w:rPr>
                <w:noProof/>
                <w:lang w:eastAsia="ja-JP"/>
              </w:rPr>
              <w:t>Test cannot be carried out correctly.</w:t>
            </w:r>
          </w:p>
          <w:p w14:paraId="56CCC42E" w14:textId="77777777" w:rsidR="00726874" w:rsidRPr="00726874" w:rsidRDefault="00726874" w:rsidP="00726874">
            <w:pPr>
              <w:pStyle w:val="CRCoverPage"/>
              <w:spacing w:after="0"/>
              <w:ind w:left="100"/>
              <w:rPr>
                <w:noProof/>
                <w:lang w:eastAsia="zh-CN"/>
              </w:rPr>
            </w:pPr>
          </w:p>
          <w:p w14:paraId="63F4F62F" w14:textId="77777777" w:rsidR="00726874" w:rsidRDefault="00726874" w:rsidP="00726874">
            <w:pPr>
              <w:pStyle w:val="CRCoverPage"/>
              <w:spacing w:after="0"/>
              <w:ind w:left="100"/>
              <w:rPr>
                <w:noProof/>
                <w:lang w:eastAsia="zh-CN"/>
              </w:rPr>
            </w:pPr>
            <w:r>
              <w:rPr>
                <w:noProof/>
                <w:lang w:eastAsia="zh-CN"/>
              </w:rPr>
              <w:t>R4-2212583 Draft CR for 38.101-3 Rel-17 to correct band combination for intra-band ENDC Xiaomi Rel-17 38.101-3 17.6.0 NR_newRAT-Core A</w:t>
            </w:r>
          </w:p>
          <w:p w14:paraId="00A861D6" w14:textId="77777777" w:rsidR="00726874" w:rsidRDefault="00726874" w:rsidP="00726874">
            <w:pPr>
              <w:pStyle w:val="CRCoverPage"/>
              <w:spacing w:after="0"/>
              <w:ind w:left="100"/>
              <w:rPr>
                <w:noProof/>
                <w:lang w:eastAsia="zh-CN"/>
              </w:rPr>
            </w:pPr>
            <w:r>
              <w:rPr>
                <w:noProof/>
                <w:lang w:eastAsia="zh-CN"/>
              </w:rPr>
              <w:t>&lt;Consequences if not approved&gt;</w:t>
            </w:r>
          </w:p>
          <w:p w14:paraId="56BDF0AF" w14:textId="77777777" w:rsidR="00726874" w:rsidRDefault="00726874" w:rsidP="00726874">
            <w:pPr>
              <w:pStyle w:val="CRCoverPage"/>
              <w:spacing w:after="0"/>
              <w:ind w:left="100"/>
              <w:rPr>
                <w:noProof/>
                <w:lang w:eastAsia="zh-CN"/>
              </w:rPr>
            </w:pPr>
          </w:p>
          <w:p w14:paraId="4FC74E47" w14:textId="0721C61D" w:rsidR="00726874" w:rsidRDefault="00FE6A86" w:rsidP="00726874">
            <w:pPr>
              <w:pStyle w:val="CRCoverPage"/>
              <w:spacing w:after="0"/>
              <w:ind w:left="100"/>
              <w:rPr>
                <w:noProof/>
                <w:lang w:eastAsia="zh-CN"/>
              </w:rPr>
            </w:pPr>
            <w:r>
              <w:rPr>
                <w:noProof/>
              </w:rPr>
              <w:t>Specified band combinations cannot be indicated using the existing Rel-15 EN-DC band capability signaling and some DL/UL combinations are not compatible with the fall-back rules in 38.306.</w:t>
            </w:r>
          </w:p>
          <w:p w14:paraId="3702C766" w14:textId="77777777" w:rsidR="00726874" w:rsidRPr="00726874" w:rsidRDefault="00726874" w:rsidP="00726874">
            <w:pPr>
              <w:pStyle w:val="CRCoverPage"/>
              <w:spacing w:after="0"/>
              <w:ind w:left="100"/>
              <w:rPr>
                <w:noProof/>
                <w:lang w:eastAsia="zh-CN"/>
              </w:rPr>
            </w:pPr>
          </w:p>
          <w:p w14:paraId="4795489C" w14:textId="77777777" w:rsidR="00726874" w:rsidRDefault="00726874" w:rsidP="00726874">
            <w:pPr>
              <w:pStyle w:val="CRCoverPage"/>
              <w:spacing w:after="0"/>
              <w:ind w:left="100"/>
              <w:rPr>
                <w:noProof/>
                <w:lang w:eastAsia="zh-CN"/>
              </w:rPr>
            </w:pPr>
            <w:r>
              <w:rPr>
                <w:noProof/>
                <w:lang w:eastAsia="zh-CN"/>
              </w:rPr>
              <w:t>R4-2213139 Draft CR for 38.101-3 to improve the wording for simultaneousRxTx clarification(R17) Huawei, HiSilicon Rel-17 38.101-3 17.6.0 NR_newRAT-Core A</w:t>
            </w:r>
          </w:p>
          <w:p w14:paraId="6BBD8375" w14:textId="77777777" w:rsidR="00726874" w:rsidRDefault="00726874" w:rsidP="00726874">
            <w:pPr>
              <w:pStyle w:val="CRCoverPage"/>
              <w:spacing w:after="0"/>
              <w:ind w:left="100"/>
              <w:rPr>
                <w:noProof/>
                <w:lang w:eastAsia="zh-CN"/>
              </w:rPr>
            </w:pPr>
            <w:r>
              <w:rPr>
                <w:noProof/>
                <w:lang w:eastAsia="zh-CN"/>
              </w:rPr>
              <w:t>&lt;Consequences if not approved&gt;</w:t>
            </w:r>
          </w:p>
          <w:p w14:paraId="60691357" w14:textId="77777777" w:rsidR="00726874" w:rsidRDefault="00726874" w:rsidP="00726874">
            <w:pPr>
              <w:pStyle w:val="CRCoverPage"/>
              <w:spacing w:after="0"/>
              <w:ind w:left="100"/>
              <w:rPr>
                <w:noProof/>
                <w:lang w:eastAsia="zh-CN"/>
              </w:rPr>
            </w:pPr>
          </w:p>
          <w:p w14:paraId="3A17E9EA" w14:textId="76D7E8DD" w:rsidR="00726874" w:rsidRDefault="00FE6A86" w:rsidP="00726874">
            <w:pPr>
              <w:pStyle w:val="CRCoverPage"/>
              <w:spacing w:after="0"/>
              <w:ind w:left="100"/>
              <w:rPr>
                <w:noProof/>
                <w:lang w:eastAsia="zh-CN"/>
              </w:rPr>
            </w:pPr>
            <w:r>
              <w:rPr>
                <w:noProof/>
                <w:lang w:eastAsia="zh-CN"/>
              </w:rPr>
              <w:t>There are some ambiguities in simultaneousRxTx clarification.</w:t>
            </w:r>
          </w:p>
          <w:p w14:paraId="2C12E3E5" w14:textId="77777777" w:rsidR="00726874" w:rsidRPr="00726874" w:rsidRDefault="00726874" w:rsidP="00726874">
            <w:pPr>
              <w:pStyle w:val="CRCoverPage"/>
              <w:spacing w:after="0"/>
              <w:ind w:left="100"/>
              <w:rPr>
                <w:noProof/>
                <w:lang w:eastAsia="zh-CN"/>
              </w:rPr>
            </w:pPr>
          </w:p>
          <w:p w14:paraId="338C6476" w14:textId="77777777" w:rsidR="00726874" w:rsidRDefault="00726874" w:rsidP="00726874">
            <w:pPr>
              <w:pStyle w:val="CRCoverPage"/>
              <w:spacing w:after="0"/>
              <w:ind w:left="100"/>
              <w:rPr>
                <w:noProof/>
                <w:lang w:eastAsia="zh-CN"/>
              </w:rPr>
            </w:pPr>
            <w:r>
              <w:rPr>
                <w:noProof/>
                <w:lang w:eastAsia="zh-CN"/>
              </w:rPr>
              <w:t>R4-2213141 Draft CR for 38.101-3 To remove the frequency restriction for DC_28_n5 (R17) Huawei, HiSilicon Rel-17 38.101-3 17.6.0 DC_R16_1BLTE_1BNR_2DL2UL-Core A</w:t>
            </w:r>
          </w:p>
          <w:p w14:paraId="714FDD3F" w14:textId="77777777" w:rsidR="00726874" w:rsidRDefault="00726874" w:rsidP="00726874">
            <w:pPr>
              <w:pStyle w:val="CRCoverPage"/>
              <w:spacing w:after="0"/>
              <w:ind w:left="100"/>
              <w:rPr>
                <w:noProof/>
                <w:lang w:eastAsia="zh-CN"/>
              </w:rPr>
            </w:pPr>
            <w:r>
              <w:rPr>
                <w:noProof/>
                <w:lang w:eastAsia="zh-CN"/>
              </w:rPr>
              <w:t>&lt;Consequences if not approved&gt;</w:t>
            </w:r>
          </w:p>
          <w:p w14:paraId="1FE7AE41" w14:textId="77777777" w:rsidR="00726874" w:rsidRDefault="00726874" w:rsidP="00726874">
            <w:pPr>
              <w:pStyle w:val="CRCoverPage"/>
              <w:spacing w:after="0"/>
              <w:ind w:left="100"/>
              <w:rPr>
                <w:noProof/>
                <w:lang w:eastAsia="zh-CN"/>
              </w:rPr>
            </w:pPr>
          </w:p>
          <w:p w14:paraId="1614AA8A" w14:textId="238BAF42" w:rsidR="00726874" w:rsidRDefault="00FE6A86" w:rsidP="00726874">
            <w:pPr>
              <w:pStyle w:val="CRCoverPage"/>
              <w:spacing w:after="0"/>
              <w:ind w:left="100"/>
              <w:rPr>
                <w:noProof/>
                <w:lang w:eastAsia="zh-CN"/>
              </w:rPr>
            </w:pPr>
            <w:r>
              <w:rPr>
                <w:noProof/>
                <w:lang w:eastAsia="zh-CN"/>
              </w:rPr>
              <w:t>The 703~733 frequency restriction for DC_28_n5 is contradictory to the real deployment.</w:t>
            </w:r>
          </w:p>
          <w:p w14:paraId="3755CABF" w14:textId="77777777" w:rsidR="00726874" w:rsidRPr="00726874" w:rsidRDefault="00726874" w:rsidP="00726874">
            <w:pPr>
              <w:pStyle w:val="CRCoverPage"/>
              <w:spacing w:after="0"/>
              <w:ind w:left="100"/>
              <w:rPr>
                <w:noProof/>
                <w:lang w:eastAsia="zh-CN"/>
              </w:rPr>
            </w:pPr>
          </w:p>
          <w:p w14:paraId="79A21480" w14:textId="2BF6D4FD" w:rsidR="00726874" w:rsidRDefault="00726874" w:rsidP="00726874">
            <w:pPr>
              <w:pStyle w:val="CRCoverPage"/>
              <w:spacing w:after="0"/>
              <w:ind w:left="100"/>
              <w:rPr>
                <w:noProof/>
                <w:lang w:eastAsia="zh-CN"/>
              </w:rPr>
            </w:pPr>
            <w:r>
              <w:rPr>
                <w:noProof/>
                <w:lang w:eastAsia="zh-CN"/>
              </w:rPr>
              <w:t>R4-2215114 Draft CR to 38101-3-h60 for n41 relevant MSD test frequencies MediaTek Inc. Rel-17 38.101-3 17.6.0 NR_newRAT-Core A</w:t>
            </w:r>
          </w:p>
          <w:p w14:paraId="5937BFE7" w14:textId="77777777" w:rsidR="00726874" w:rsidRDefault="00726874" w:rsidP="00726874">
            <w:pPr>
              <w:pStyle w:val="CRCoverPage"/>
              <w:spacing w:after="0"/>
              <w:ind w:left="100"/>
              <w:rPr>
                <w:noProof/>
                <w:lang w:eastAsia="zh-CN"/>
              </w:rPr>
            </w:pPr>
            <w:r>
              <w:rPr>
                <w:noProof/>
                <w:lang w:eastAsia="zh-CN"/>
              </w:rPr>
              <w:t>&lt;Consequences if not approved&gt;</w:t>
            </w:r>
          </w:p>
          <w:p w14:paraId="4AC9E060" w14:textId="77777777" w:rsidR="00726874" w:rsidRDefault="00726874" w:rsidP="00726874">
            <w:pPr>
              <w:pStyle w:val="CRCoverPage"/>
              <w:spacing w:after="0"/>
              <w:ind w:left="100"/>
              <w:rPr>
                <w:noProof/>
                <w:lang w:eastAsia="zh-CN"/>
              </w:rPr>
            </w:pPr>
          </w:p>
          <w:p w14:paraId="3DB1AC73" w14:textId="503202F1" w:rsidR="00726874" w:rsidRDefault="001735D2" w:rsidP="00726874">
            <w:pPr>
              <w:pStyle w:val="CRCoverPage"/>
              <w:spacing w:after="0"/>
              <w:ind w:left="100"/>
              <w:rPr>
                <w:noProof/>
                <w:lang w:eastAsia="zh-CN"/>
              </w:rPr>
            </w:pPr>
            <w:r>
              <w:rPr>
                <w:noProof/>
                <w:lang w:eastAsia="zh-TW"/>
              </w:rPr>
              <w:t>n41 test frequencies error may make UE unable to connect to test equipments</w:t>
            </w:r>
          </w:p>
          <w:p w14:paraId="31DF2914" w14:textId="77777777" w:rsidR="00726874" w:rsidRPr="00726874" w:rsidRDefault="00726874" w:rsidP="00726874">
            <w:pPr>
              <w:pStyle w:val="CRCoverPage"/>
              <w:spacing w:after="0"/>
              <w:ind w:left="100"/>
              <w:rPr>
                <w:noProof/>
                <w:lang w:eastAsia="zh-CN"/>
              </w:rPr>
            </w:pPr>
          </w:p>
          <w:p w14:paraId="59F972DA" w14:textId="77777777" w:rsidR="00726874" w:rsidRDefault="00726874" w:rsidP="00726874">
            <w:pPr>
              <w:pStyle w:val="CRCoverPage"/>
              <w:spacing w:after="0"/>
              <w:ind w:left="100"/>
              <w:rPr>
                <w:noProof/>
                <w:lang w:eastAsia="zh-CN"/>
              </w:rPr>
            </w:pPr>
            <w:r>
              <w:rPr>
                <w:noProof/>
                <w:lang w:eastAsia="zh-CN"/>
              </w:rPr>
              <w:t>R4-2211951 Draft CR for TS 38.101-3: Editorial correction of CA_n3-n28-n77-n79-n257 SoftBank Corp. Rel-17 38.101-3 17.6.0 NR_CADC_R17_5BDL_xBUL-Core D</w:t>
            </w:r>
          </w:p>
          <w:p w14:paraId="5C479098" w14:textId="77777777" w:rsidR="00726874" w:rsidRDefault="00726874" w:rsidP="00726874">
            <w:pPr>
              <w:pStyle w:val="CRCoverPage"/>
              <w:spacing w:after="0"/>
              <w:ind w:left="100"/>
              <w:rPr>
                <w:noProof/>
                <w:lang w:eastAsia="zh-CN"/>
              </w:rPr>
            </w:pPr>
            <w:r>
              <w:rPr>
                <w:noProof/>
                <w:lang w:eastAsia="zh-CN"/>
              </w:rPr>
              <w:t>&lt;Consequences if not approved&gt;</w:t>
            </w:r>
          </w:p>
          <w:p w14:paraId="40830DC1" w14:textId="77777777" w:rsidR="00726874" w:rsidRDefault="00726874" w:rsidP="00726874">
            <w:pPr>
              <w:pStyle w:val="CRCoverPage"/>
              <w:spacing w:after="0"/>
              <w:ind w:left="100"/>
              <w:rPr>
                <w:noProof/>
                <w:lang w:eastAsia="zh-CN"/>
              </w:rPr>
            </w:pPr>
          </w:p>
          <w:p w14:paraId="7EB38C96" w14:textId="3CBE0CB3" w:rsidR="00726874" w:rsidRDefault="001735D2" w:rsidP="00726874">
            <w:pPr>
              <w:pStyle w:val="CRCoverPage"/>
              <w:spacing w:after="0"/>
              <w:ind w:left="100"/>
              <w:rPr>
                <w:noProof/>
                <w:lang w:eastAsia="zh-CN"/>
              </w:rPr>
            </w:pPr>
            <w:r>
              <w:rPr>
                <w:noProof/>
              </w:rPr>
              <w:t>Editorial errors are remained.</w:t>
            </w:r>
          </w:p>
          <w:p w14:paraId="64318EFE" w14:textId="77777777" w:rsidR="00726874" w:rsidRPr="00726874" w:rsidRDefault="00726874" w:rsidP="00726874">
            <w:pPr>
              <w:pStyle w:val="CRCoverPage"/>
              <w:spacing w:after="0"/>
              <w:ind w:left="100"/>
              <w:rPr>
                <w:noProof/>
                <w:lang w:eastAsia="zh-CN"/>
              </w:rPr>
            </w:pPr>
          </w:p>
          <w:p w14:paraId="51B7F4E1" w14:textId="77777777" w:rsidR="00726874" w:rsidRDefault="00726874" w:rsidP="00726874">
            <w:pPr>
              <w:pStyle w:val="CRCoverPage"/>
              <w:spacing w:after="0"/>
              <w:ind w:left="100"/>
              <w:rPr>
                <w:noProof/>
                <w:lang w:eastAsia="zh-CN"/>
              </w:rPr>
            </w:pPr>
            <w:r>
              <w:rPr>
                <w:noProof/>
                <w:lang w:eastAsia="zh-CN"/>
              </w:rPr>
              <w:t>R4-2212029 Cat F Rel-17 Draft CR to 38.101-3 to remove the duplicated content of Simultaneous RxTx Samsung Rel-17 38.101-3 17.6.0 LTE_NR_Simult_RxTx-Core F</w:t>
            </w:r>
          </w:p>
          <w:p w14:paraId="3798A68E" w14:textId="77777777" w:rsidR="00726874" w:rsidRDefault="00726874" w:rsidP="00726874">
            <w:pPr>
              <w:pStyle w:val="CRCoverPage"/>
              <w:spacing w:after="0"/>
              <w:ind w:left="100"/>
              <w:rPr>
                <w:noProof/>
                <w:lang w:eastAsia="zh-CN"/>
              </w:rPr>
            </w:pPr>
            <w:r>
              <w:rPr>
                <w:noProof/>
                <w:lang w:eastAsia="zh-CN"/>
              </w:rPr>
              <w:t>&lt;Consequences if not approved&gt;</w:t>
            </w:r>
          </w:p>
          <w:p w14:paraId="763A5B44" w14:textId="77777777" w:rsidR="00726874" w:rsidRDefault="00726874" w:rsidP="00726874">
            <w:pPr>
              <w:pStyle w:val="CRCoverPage"/>
              <w:spacing w:after="0"/>
              <w:ind w:left="100"/>
              <w:rPr>
                <w:noProof/>
                <w:lang w:eastAsia="zh-CN"/>
              </w:rPr>
            </w:pPr>
          </w:p>
          <w:p w14:paraId="37CC3D0F" w14:textId="00962B60" w:rsidR="00726874" w:rsidRDefault="001735D2" w:rsidP="00726874">
            <w:pPr>
              <w:pStyle w:val="CRCoverPage"/>
              <w:spacing w:after="0"/>
              <w:ind w:left="100"/>
              <w:rPr>
                <w:noProof/>
                <w:lang w:eastAsia="zh-CN"/>
              </w:rPr>
            </w:pPr>
            <w:r>
              <w:rPr>
                <w:noProof/>
                <w:lang w:eastAsia="zh-CN"/>
              </w:rPr>
              <w:t>Content duplicated</w:t>
            </w:r>
          </w:p>
          <w:p w14:paraId="492550C6" w14:textId="77777777" w:rsidR="00726874" w:rsidRPr="00726874" w:rsidRDefault="00726874" w:rsidP="00726874">
            <w:pPr>
              <w:pStyle w:val="CRCoverPage"/>
              <w:spacing w:after="0"/>
              <w:ind w:left="100"/>
              <w:rPr>
                <w:noProof/>
                <w:lang w:eastAsia="zh-CN"/>
              </w:rPr>
            </w:pPr>
          </w:p>
          <w:p w14:paraId="193A33DB" w14:textId="77777777" w:rsidR="00726874" w:rsidRDefault="00726874" w:rsidP="00726874">
            <w:pPr>
              <w:pStyle w:val="CRCoverPage"/>
              <w:spacing w:after="0"/>
              <w:ind w:left="100"/>
              <w:rPr>
                <w:noProof/>
                <w:lang w:eastAsia="zh-CN"/>
              </w:rPr>
            </w:pPr>
            <w:r>
              <w:rPr>
                <w:noProof/>
                <w:lang w:eastAsia="zh-CN"/>
              </w:rPr>
              <w:t>R4-2212535 Draft CR to DC combination including 21A_n28 Anritsu Limited Rel-17 38.101-3 17.6.0 DC_R17_1BLTE_1BNR_2DL2UL-Core F</w:t>
            </w:r>
          </w:p>
          <w:p w14:paraId="48082A0E" w14:textId="77777777" w:rsidR="00726874" w:rsidRDefault="00726874" w:rsidP="00726874">
            <w:pPr>
              <w:pStyle w:val="CRCoverPage"/>
              <w:spacing w:after="0"/>
              <w:ind w:left="100"/>
              <w:rPr>
                <w:noProof/>
                <w:lang w:eastAsia="zh-CN"/>
              </w:rPr>
            </w:pPr>
            <w:r>
              <w:rPr>
                <w:noProof/>
                <w:lang w:eastAsia="zh-CN"/>
              </w:rPr>
              <w:t>&lt;Consequences if not approved&gt;</w:t>
            </w:r>
          </w:p>
          <w:p w14:paraId="7C423D50" w14:textId="77777777" w:rsidR="00726874" w:rsidRDefault="00726874" w:rsidP="00726874">
            <w:pPr>
              <w:pStyle w:val="CRCoverPage"/>
              <w:spacing w:after="0"/>
              <w:ind w:left="100"/>
              <w:rPr>
                <w:noProof/>
                <w:lang w:eastAsia="zh-CN"/>
              </w:rPr>
            </w:pPr>
          </w:p>
          <w:p w14:paraId="14372B4A" w14:textId="068051AF" w:rsidR="00726874" w:rsidRDefault="000A5ECD" w:rsidP="00726874">
            <w:pPr>
              <w:pStyle w:val="CRCoverPage"/>
              <w:spacing w:after="0"/>
              <w:ind w:left="100"/>
              <w:rPr>
                <w:noProof/>
                <w:lang w:eastAsia="zh-CN"/>
              </w:rPr>
            </w:pPr>
            <w:r>
              <w:rPr>
                <w:noProof/>
                <w:lang w:eastAsia="ja-JP"/>
              </w:rPr>
              <w:t>DC band combination including 21A_n28 cannot be tested correctly.</w:t>
            </w:r>
          </w:p>
          <w:p w14:paraId="314F3DF2" w14:textId="77777777" w:rsidR="00726874" w:rsidRPr="00726874" w:rsidRDefault="00726874" w:rsidP="00726874">
            <w:pPr>
              <w:pStyle w:val="CRCoverPage"/>
              <w:spacing w:after="0"/>
              <w:ind w:left="100"/>
              <w:rPr>
                <w:noProof/>
                <w:lang w:eastAsia="zh-CN"/>
              </w:rPr>
            </w:pPr>
          </w:p>
          <w:p w14:paraId="68E42369" w14:textId="77777777" w:rsidR="00726874" w:rsidRDefault="00726874" w:rsidP="00726874">
            <w:pPr>
              <w:pStyle w:val="CRCoverPage"/>
              <w:spacing w:after="0"/>
              <w:ind w:left="100"/>
              <w:rPr>
                <w:noProof/>
                <w:lang w:eastAsia="zh-CN"/>
              </w:rPr>
            </w:pPr>
            <w:r>
              <w:rPr>
                <w:noProof/>
                <w:lang w:eastAsia="zh-CN"/>
              </w:rPr>
              <w:t>R4-2212729 draft CR to TS38.101-3[R17] Clarification on REFSEN for inte-band CA ZTE Corporation Rel-17 38.101-1 17.6.0 NR_newRAT-Core A</w:t>
            </w:r>
          </w:p>
          <w:p w14:paraId="299142AF" w14:textId="77777777" w:rsidR="00726874" w:rsidRDefault="00726874" w:rsidP="00726874">
            <w:pPr>
              <w:pStyle w:val="CRCoverPage"/>
              <w:spacing w:after="0"/>
              <w:ind w:left="100"/>
              <w:rPr>
                <w:noProof/>
                <w:lang w:eastAsia="zh-CN"/>
              </w:rPr>
            </w:pPr>
            <w:r>
              <w:rPr>
                <w:noProof/>
                <w:lang w:eastAsia="zh-CN"/>
              </w:rPr>
              <w:t>&lt;Consequences if not approved&gt;</w:t>
            </w:r>
          </w:p>
          <w:p w14:paraId="44B7EC4C" w14:textId="77777777" w:rsidR="00726874" w:rsidRDefault="00726874" w:rsidP="00726874">
            <w:pPr>
              <w:pStyle w:val="CRCoverPage"/>
              <w:spacing w:after="0"/>
              <w:ind w:left="100"/>
              <w:rPr>
                <w:noProof/>
                <w:lang w:eastAsia="zh-CN"/>
              </w:rPr>
            </w:pPr>
          </w:p>
          <w:p w14:paraId="5EF0E657" w14:textId="1C541ED3" w:rsidR="00726874" w:rsidRDefault="000A5ECD" w:rsidP="00726874">
            <w:pPr>
              <w:pStyle w:val="CRCoverPage"/>
              <w:spacing w:after="0"/>
              <w:ind w:left="100"/>
              <w:rPr>
                <w:noProof/>
                <w:lang w:eastAsia="zh-CN"/>
              </w:rPr>
            </w:pPr>
            <w:r w:rsidRPr="000A5ECD">
              <w:rPr>
                <w:noProof/>
                <w:lang w:eastAsia="zh-CN"/>
              </w:rPr>
              <w:t>The sensitivity degradation are unclear in the case of CA operation is supported in FR1 or FR2 band for FR1+FR2 inter-band NR CA.</w:t>
            </w:r>
          </w:p>
          <w:p w14:paraId="238467DD" w14:textId="77777777" w:rsidR="00726874" w:rsidRPr="00726874" w:rsidRDefault="00726874" w:rsidP="00726874">
            <w:pPr>
              <w:pStyle w:val="CRCoverPage"/>
              <w:spacing w:after="0"/>
              <w:ind w:left="100"/>
              <w:rPr>
                <w:noProof/>
                <w:lang w:eastAsia="zh-CN"/>
              </w:rPr>
            </w:pPr>
          </w:p>
          <w:p w14:paraId="4DB74C75" w14:textId="132F5E98" w:rsidR="00A15287" w:rsidRDefault="00726874" w:rsidP="00726874">
            <w:pPr>
              <w:pStyle w:val="CRCoverPage"/>
              <w:spacing w:after="0"/>
              <w:ind w:left="100"/>
              <w:rPr>
                <w:noProof/>
                <w:lang w:eastAsia="zh-CN"/>
              </w:rPr>
            </w:pPr>
            <w:r>
              <w:rPr>
                <w:noProof/>
                <w:lang w:eastAsia="zh-CN"/>
              </w:rPr>
              <w:t>R4-2212723 draft CR to TS38.101-3 DC_3A_n40A-n258A with 3UL ZTE Corporation Rel-17 38.101-3 17.6.0 DC_R17_xBLTE_yBNR_3DL3UL-Core F</w:t>
            </w:r>
          </w:p>
          <w:p w14:paraId="4CDBD50C" w14:textId="77777777" w:rsidR="00726874" w:rsidRDefault="00726874" w:rsidP="00726874">
            <w:pPr>
              <w:pStyle w:val="CRCoverPage"/>
              <w:spacing w:after="0"/>
              <w:ind w:left="100"/>
              <w:rPr>
                <w:noProof/>
                <w:lang w:eastAsia="zh-CN"/>
              </w:rPr>
            </w:pPr>
            <w:r>
              <w:rPr>
                <w:noProof/>
                <w:lang w:eastAsia="zh-CN"/>
              </w:rPr>
              <w:t>&lt;Consequences if not approved&gt;</w:t>
            </w:r>
          </w:p>
          <w:p w14:paraId="28890F24" w14:textId="77777777" w:rsidR="00726874" w:rsidRDefault="00726874" w:rsidP="00726874">
            <w:pPr>
              <w:pStyle w:val="CRCoverPage"/>
              <w:spacing w:after="0"/>
              <w:ind w:left="100"/>
              <w:rPr>
                <w:noProof/>
                <w:lang w:eastAsia="zh-CN"/>
              </w:rPr>
            </w:pPr>
          </w:p>
          <w:p w14:paraId="2D16B37E" w14:textId="0F5AC023" w:rsidR="00726874" w:rsidRDefault="000A5ECD" w:rsidP="00726874">
            <w:pPr>
              <w:pStyle w:val="CRCoverPage"/>
              <w:spacing w:after="0"/>
              <w:ind w:left="100"/>
              <w:rPr>
                <w:noProof/>
                <w:lang w:eastAsia="zh-CN"/>
              </w:rPr>
            </w:pPr>
            <w:r>
              <w:rPr>
                <w:rFonts w:eastAsia="宋体"/>
                <w:lang w:val="en-US" w:eastAsia="zh-CN"/>
              </w:rPr>
              <w:t>3DL/3UL configurations are not missing.</w:t>
            </w:r>
          </w:p>
          <w:p w14:paraId="5AC1836D" w14:textId="77777777" w:rsidR="00726874" w:rsidRDefault="00726874" w:rsidP="00726874">
            <w:pPr>
              <w:pStyle w:val="CRCoverPage"/>
              <w:spacing w:after="0"/>
              <w:ind w:left="100"/>
              <w:rPr>
                <w:noProof/>
                <w:lang w:eastAsia="zh-CN"/>
              </w:rPr>
            </w:pPr>
          </w:p>
          <w:p w14:paraId="5C4BEB44" w14:textId="5B370508" w:rsidR="00A35061" w:rsidRDefault="00A35061" w:rsidP="00A35061">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06EF0E" w:rsidR="001E41F3" w:rsidRDefault="00FE6A86" w:rsidP="000A5ECD">
            <w:pPr>
              <w:pStyle w:val="CRCoverPage"/>
              <w:spacing w:after="0"/>
              <w:ind w:left="100"/>
              <w:rPr>
                <w:noProof/>
                <w:lang w:eastAsia="zh-CN"/>
              </w:rPr>
            </w:pPr>
            <w:r>
              <w:rPr>
                <w:noProof/>
                <w:lang w:eastAsia="zh-CN"/>
              </w:rPr>
              <w:t xml:space="preserve">5.2A.1, </w:t>
            </w:r>
            <w:r w:rsidRPr="00FE6A86">
              <w:rPr>
                <w:noProof/>
                <w:lang w:eastAsia="ja-JP"/>
              </w:rPr>
              <w:t>5.3B.1.3</w:t>
            </w:r>
            <w:r>
              <w:rPr>
                <w:noProof/>
                <w:lang w:eastAsia="ja-JP"/>
              </w:rPr>
              <w:t xml:space="preserve">, </w:t>
            </w:r>
            <w:r w:rsidR="001735D2">
              <w:t>5.5A.1 (Table 5.5</w:t>
            </w:r>
            <w:r w:rsidR="001735D2">
              <w:rPr>
                <w:lang w:eastAsia="zh-CN"/>
              </w:rPr>
              <w:t>A.1</w:t>
            </w:r>
            <w:r w:rsidR="001735D2">
              <w:t>-</w:t>
            </w:r>
            <w:r w:rsidR="001735D2">
              <w:rPr>
                <w:lang w:eastAsia="zh-CN"/>
              </w:rPr>
              <w:t>4</w:t>
            </w:r>
            <w:r w:rsidR="001735D2">
              <w:t xml:space="preserve">), </w:t>
            </w:r>
            <w:r>
              <w:rPr>
                <w:noProof/>
                <w:lang w:eastAsia="zh-CN"/>
              </w:rPr>
              <w:t xml:space="preserve">5.5B.1, </w:t>
            </w:r>
            <w:r w:rsidRPr="00FE6A86">
              <w:rPr>
                <w:noProof/>
                <w:lang w:eastAsia="ja-JP"/>
              </w:rPr>
              <w:t>5.5B.3</w:t>
            </w:r>
            <w:r>
              <w:rPr>
                <w:noProof/>
                <w:lang w:eastAsia="ja-JP"/>
              </w:rPr>
              <w:t xml:space="preserve">, </w:t>
            </w:r>
            <w:r w:rsidR="003915D2">
              <w:rPr>
                <w:noProof/>
                <w:lang w:eastAsia="ja-JP"/>
              </w:rPr>
              <w:t xml:space="preserve">5.5B.4.1, </w:t>
            </w:r>
            <w:r w:rsidR="000A5ECD">
              <w:rPr>
                <w:noProof/>
                <w:lang w:eastAsia="ja-JP"/>
              </w:rPr>
              <w:t xml:space="preserve">5.5B.4.2, 5.5B.6, </w:t>
            </w:r>
            <w:r w:rsidR="003915D2">
              <w:t xml:space="preserve">6.5B.3.3.2, </w:t>
            </w:r>
            <w:r w:rsidR="003915D2">
              <w:rPr>
                <w:noProof/>
              </w:rPr>
              <w:t>6.5B.4.1.1, 6.5B.4.2, 6.5B.4.3, 6.5B.4.4, 6.5B.4.4a, 6.5B.4.5, 6.5B.4.6</w:t>
            </w:r>
            <w:r w:rsidR="001735D2">
              <w:rPr>
                <w:noProof/>
              </w:rPr>
              <w:t xml:space="preserve">, </w:t>
            </w:r>
            <w:r w:rsidR="000A5ECD">
              <w:rPr>
                <w:noProof/>
                <w:lang w:eastAsia="ja-JP"/>
              </w:rPr>
              <w:t>7.3A.1</w:t>
            </w:r>
            <w:r w:rsidR="000A5ECD">
              <w:rPr>
                <w:noProof/>
              </w:rPr>
              <w:t xml:space="preserve">, </w:t>
            </w:r>
            <w:r w:rsidR="001735D2">
              <w:rPr>
                <w:noProof/>
                <w:lang w:eastAsia="ja-JP"/>
              </w:rPr>
              <w:t>7.3B.1</w:t>
            </w:r>
            <w:r w:rsidR="003915D2">
              <w:rPr>
                <w:noProof/>
              </w:rPr>
              <w:t xml:space="preserve">, </w:t>
            </w:r>
            <w:r w:rsidR="003915D2">
              <w:rPr>
                <w:noProof/>
                <w:lang w:eastAsia="ja-JP"/>
              </w:rPr>
              <w:t>7.3B.2.3.5</w:t>
            </w:r>
            <w:r>
              <w:rPr>
                <w:noProof/>
                <w:lang w:eastAsia="ja-JP"/>
              </w:rPr>
              <w:t xml:space="preserve">. </w:t>
            </w:r>
            <w:r>
              <w:rPr>
                <w:noProof/>
                <w:lang w:eastAsia="zh-CN"/>
              </w:rPr>
              <w:t>7.3B.2.3.4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BCCE2D" w:rsidR="001E41F3" w:rsidRDefault="006455E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207F3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B6B02BB" w:rsidR="001E41F3" w:rsidRDefault="00145D43" w:rsidP="00A35061">
            <w:pPr>
              <w:pStyle w:val="CRCoverPage"/>
              <w:spacing w:after="0"/>
              <w:ind w:left="99"/>
              <w:rPr>
                <w:noProof/>
              </w:rPr>
            </w:pPr>
            <w:r>
              <w:rPr>
                <w:noProof/>
              </w:rPr>
              <w:t>TS</w:t>
            </w:r>
            <w:r w:rsidR="006455ED">
              <w:rPr>
                <w:noProof/>
              </w:rPr>
              <w:t xml:space="preserve"> 38.521</w:t>
            </w:r>
            <w:r w:rsidR="00341AD5">
              <w:rPr>
                <w:noProof/>
              </w:rPr>
              <w:t>-</w:t>
            </w:r>
            <w:r w:rsidR="00A35061">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6823366" w14:textId="77777777" w:rsidR="00EB5764" w:rsidRDefault="00EB5764" w:rsidP="00EB5764">
      <w:pPr>
        <w:pStyle w:val="2"/>
        <w:rPr>
          <w:rStyle w:val="af4"/>
          <w:color w:val="C00000"/>
          <w:lang w:eastAsia="zh-CN"/>
        </w:rPr>
      </w:pPr>
      <w:bookmarkStart w:id="7" w:name="OLE_LINK6"/>
      <w:bookmarkStart w:id="8" w:name="OLE_LINK7"/>
      <w:commentRangeStart w:id="9"/>
      <w:r w:rsidRPr="00584949">
        <w:rPr>
          <w:rStyle w:val="af4"/>
          <w:rFonts w:hint="eastAsia"/>
          <w:color w:val="C00000"/>
          <w:lang w:eastAsia="zh-CN"/>
        </w:rPr>
        <w:lastRenderedPageBreak/>
        <w:t>&lt;</w:t>
      </w:r>
      <w:r>
        <w:rPr>
          <w:rStyle w:val="af4"/>
          <w:color w:val="C00000"/>
          <w:lang w:eastAsia="zh-CN"/>
        </w:rPr>
        <w:t>&lt;Start of Change</w:t>
      </w:r>
      <w:r w:rsidRPr="00584949">
        <w:rPr>
          <w:rStyle w:val="af4"/>
          <w:color w:val="C00000"/>
          <w:lang w:eastAsia="zh-CN"/>
        </w:rPr>
        <w:t>&gt;&gt;</w:t>
      </w:r>
      <w:commentRangeEnd w:id="9"/>
      <w:r w:rsidR="00A15287">
        <w:rPr>
          <w:rStyle w:val="ae"/>
          <w:rFonts w:ascii="Times New Roman" w:hAnsi="Times New Roman"/>
        </w:rPr>
        <w:commentReference w:id="9"/>
      </w:r>
    </w:p>
    <w:p w14:paraId="47328A80" w14:textId="77777777" w:rsidR="00FE6A86" w:rsidRDefault="00FE6A86" w:rsidP="00FE6A86">
      <w:pPr>
        <w:pStyle w:val="30"/>
      </w:pPr>
      <w:bookmarkStart w:id="10" w:name="_Toc91071443"/>
      <w:bookmarkStart w:id="11" w:name="_Toc83909476"/>
      <w:bookmarkStart w:id="12" w:name="_Toc83742955"/>
      <w:bookmarkStart w:id="13" w:name="_Toc77241579"/>
      <w:bookmarkStart w:id="14" w:name="_Toc77241074"/>
      <w:bookmarkStart w:id="15" w:name="_Toc76736662"/>
      <w:bookmarkStart w:id="16" w:name="_Toc68784706"/>
      <w:bookmarkStart w:id="17" w:name="_Toc68733390"/>
      <w:bookmarkStart w:id="18" w:name="_Toc67953723"/>
      <w:bookmarkStart w:id="19" w:name="_Toc61378537"/>
      <w:bookmarkStart w:id="20" w:name="_Toc61378062"/>
      <w:bookmarkEnd w:id="7"/>
      <w:bookmarkEnd w:id="8"/>
      <w:r>
        <w:t>5.2A.1</w:t>
      </w:r>
      <w:r>
        <w:tab/>
        <w:t>Inter-band CA between FR1 and FR2</w:t>
      </w:r>
      <w:bookmarkEnd w:id="10"/>
      <w:bookmarkEnd w:id="11"/>
      <w:bookmarkEnd w:id="12"/>
      <w:bookmarkEnd w:id="13"/>
      <w:bookmarkEnd w:id="14"/>
      <w:bookmarkEnd w:id="15"/>
      <w:bookmarkEnd w:id="16"/>
      <w:bookmarkEnd w:id="17"/>
      <w:bookmarkEnd w:id="18"/>
      <w:bookmarkEnd w:id="19"/>
      <w:bookmarkEnd w:id="20"/>
    </w:p>
    <w:p w14:paraId="78F83307" w14:textId="77777777" w:rsidR="00FE6A86" w:rsidRDefault="00FE6A86" w:rsidP="00FE6A86">
      <w:r>
        <w:t>NR carrier aggregation is designed to operate in the operating bands defined in Table 5.2A.1</w:t>
      </w:r>
      <w:r>
        <w:noBreakHyphen/>
        <w:t>1</w:t>
      </w:r>
      <w:r>
        <w:rPr>
          <w:lang w:eastAsia="zh-CN"/>
        </w:rPr>
        <w:t xml:space="preserve"> and Table 5.2A.1-2</w:t>
      </w:r>
      <w:r>
        <w:t>. The band combinations include at least one FR1 operating band and one FR2 operating band.</w:t>
      </w:r>
    </w:p>
    <w:p w14:paraId="64CA8E46" w14:textId="69B79298" w:rsidR="00FE6A86" w:rsidDel="000A5ECD" w:rsidRDefault="00FE6A86" w:rsidP="00FE6A86">
      <w:pPr>
        <w:rPr>
          <w:del w:id="21" w:author="R4-2212029" w:date="2022-08-30T15:52:00Z"/>
        </w:rPr>
      </w:pPr>
      <w:del w:id="22" w:author="R4-2212029" w:date="2022-08-30T15:52:00Z">
        <w:r w:rsidDel="000A5ECD">
          <w:delText>If the mandatory simultaneous Rx/Tx capability applies for a band combination, the mandatory simultaneous Rx/Tx capability also applies for the band combination when the applicable band combination is a subset of a higher order band combination.</w:delText>
        </w:r>
      </w:del>
    </w:p>
    <w:p w14:paraId="49C101A6" w14:textId="77777777" w:rsidR="00FE6A86" w:rsidRDefault="00FE6A86" w:rsidP="00FE6A86">
      <w:r>
        <w:t>Operating bands for CA including Band n90 are defined by the corresponding operating bands for CA including Band n41 with Band n90 replacing Band n41. For brevity the said operating bands for CA including Band n90 are not listed in the tables below but are covered by this specification.</w:t>
      </w:r>
    </w:p>
    <w:p w14:paraId="0C691E91" w14:textId="77777777" w:rsidR="00FE6A86" w:rsidRDefault="00FE6A86" w:rsidP="00FE6A86">
      <w:r>
        <w:t xml:space="preserve">If the mandatory simultaneous Rx/Tx capability applies for a </w:t>
      </w:r>
      <w:ins w:id="23" w:author="Huawei" w:date="2022-08-23T10:23:00Z">
        <w:r>
          <w:t>low</w:t>
        </w:r>
      </w:ins>
      <w:ins w:id="24" w:author="Huawei" w:date="2022-07-11T19:49:00Z">
        <w:r>
          <w:t xml:space="preserve">er order </w:t>
        </w:r>
      </w:ins>
      <w:r>
        <w:t xml:space="preserve">band combination, </w:t>
      </w:r>
      <w:ins w:id="25" w:author="Huawei" w:date="2022-08-25T16:02:00Z">
        <w:r>
          <w:t xml:space="preserve">when the applicable lower order band combination is a band pair in a higher order band combination, </w:t>
        </w:r>
      </w:ins>
      <w:r>
        <w:t xml:space="preserve">the mandatory simultaneous Rx/Tx capability also applies for the band </w:t>
      </w:r>
      <w:ins w:id="26" w:author="Huawei" w:date="2022-08-25T16:02:00Z">
        <w:r>
          <w:t>pair</w:t>
        </w:r>
      </w:ins>
      <w:del w:id="27" w:author="Huawei" w:date="2022-08-25T16:03:00Z">
        <w:r>
          <w:delText>combination when the applicable band combination is a subset of a</w:delText>
        </w:r>
      </w:del>
      <w:ins w:id="28" w:author="Huawei" w:date="2022-08-25T16:03:00Z">
        <w:r>
          <w:t>in the</w:t>
        </w:r>
      </w:ins>
      <w:r>
        <w:t xml:space="preserve"> higher order band combination.</w:t>
      </w:r>
    </w:p>
    <w:p w14:paraId="37C64B50" w14:textId="77777777" w:rsidR="00FE6A86" w:rsidRDefault="00FE6A86" w:rsidP="00FE6A86"/>
    <w:p w14:paraId="4D43FD1A" w14:textId="77777777" w:rsidR="00FE6A86" w:rsidRDefault="00FE6A86" w:rsidP="00FE6A86">
      <w:pPr>
        <w:pStyle w:val="TH"/>
        <w:rPr>
          <w:lang w:eastAsia="zh-CN"/>
        </w:rPr>
      </w:pPr>
      <w:r>
        <w:lastRenderedPageBreak/>
        <w:t>Table 5.2A.1-1: Band combinations for inter-band CA between FR1 and FR2</w:t>
      </w:r>
      <w:r>
        <w:rPr>
          <w:lang w:eastAsia="zh-CN"/>
        </w:rPr>
        <w:t xml:space="preserve">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tblGrid>
      <w:tr w:rsidR="00FE6A86" w14:paraId="27576DFF"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44519B66" w14:textId="77777777" w:rsidR="00FE6A86" w:rsidRDefault="00FE6A86">
            <w:pPr>
              <w:pStyle w:val="TAH"/>
            </w:pPr>
            <w:r>
              <w:t>NR CA Band</w:t>
            </w:r>
          </w:p>
        </w:tc>
        <w:tc>
          <w:tcPr>
            <w:tcW w:w="2578" w:type="dxa"/>
            <w:tcBorders>
              <w:top w:val="single" w:sz="4" w:space="0" w:color="auto"/>
              <w:left w:val="single" w:sz="4" w:space="0" w:color="auto"/>
              <w:bottom w:val="single" w:sz="4" w:space="0" w:color="auto"/>
              <w:right w:val="single" w:sz="4" w:space="0" w:color="auto"/>
            </w:tcBorders>
            <w:vAlign w:val="center"/>
            <w:hideMark/>
          </w:tcPr>
          <w:p w14:paraId="09C36070" w14:textId="77777777" w:rsidR="00FE6A86" w:rsidRDefault="00FE6A86">
            <w:pPr>
              <w:pStyle w:val="TAH"/>
            </w:pPr>
            <w:r>
              <w:t>NR Band</w:t>
            </w:r>
          </w:p>
        </w:tc>
      </w:tr>
      <w:tr w:rsidR="00FE6A86" w14:paraId="5A7368AD"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023AA26" w14:textId="77777777" w:rsidR="00FE6A86" w:rsidRDefault="00FE6A86">
            <w:pPr>
              <w:pStyle w:val="TAC"/>
            </w:pPr>
            <w:r>
              <w:t>CA_n</w:t>
            </w:r>
            <w:r>
              <w:rPr>
                <w:lang w:eastAsia="zh-CN"/>
              </w:rPr>
              <w:t>1</w:t>
            </w:r>
            <w:r>
              <w:t>-n257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53435DD4" w14:textId="77777777" w:rsidR="00FE6A86" w:rsidRDefault="00FE6A86">
            <w:pPr>
              <w:pStyle w:val="TAC"/>
            </w:pPr>
            <w:r>
              <w:t>n</w:t>
            </w:r>
            <w:r>
              <w:rPr>
                <w:lang w:eastAsia="zh-CN"/>
              </w:rPr>
              <w:t>1</w:t>
            </w:r>
            <w:r>
              <w:t>, n257</w:t>
            </w:r>
          </w:p>
        </w:tc>
      </w:tr>
      <w:tr w:rsidR="00FE6A86" w14:paraId="4559CD1C"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1883ACD0" w14:textId="77777777" w:rsidR="00FE6A86" w:rsidRDefault="00FE6A86">
            <w:pPr>
              <w:pStyle w:val="TAC"/>
              <w:rPr>
                <w:lang w:eastAsia="zh-CN"/>
              </w:rPr>
            </w:pPr>
            <w:r>
              <w:rPr>
                <w:lang w:eastAsia="zh-CN"/>
              </w:rPr>
              <w:t>CA_n1-n258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0E8953A0" w14:textId="77777777" w:rsidR="00FE6A86" w:rsidRDefault="00FE6A86">
            <w:pPr>
              <w:pStyle w:val="TAC"/>
              <w:rPr>
                <w:lang w:eastAsia="zh-CN"/>
              </w:rPr>
            </w:pPr>
            <w:r>
              <w:rPr>
                <w:lang w:eastAsia="zh-CN"/>
              </w:rPr>
              <w:t>n</w:t>
            </w:r>
            <w:r>
              <w:rPr>
                <w:lang w:val="en-US" w:eastAsia="zh-CN"/>
              </w:rPr>
              <w:t>1</w:t>
            </w:r>
            <w:r>
              <w:rPr>
                <w:lang w:eastAsia="zh-CN"/>
              </w:rPr>
              <w:t>, n25</w:t>
            </w:r>
            <w:r>
              <w:rPr>
                <w:lang w:val="en-US" w:eastAsia="zh-CN"/>
              </w:rPr>
              <w:t>8</w:t>
            </w:r>
          </w:p>
        </w:tc>
      </w:tr>
      <w:tr w:rsidR="00FE6A86" w14:paraId="08255E56"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211E768D" w14:textId="77777777" w:rsidR="00FE6A86" w:rsidRDefault="00FE6A86">
            <w:pPr>
              <w:pStyle w:val="TAC"/>
              <w:rPr>
                <w:lang w:eastAsia="zh-CN"/>
              </w:rPr>
            </w:pPr>
            <w:r>
              <w:rPr>
                <w:rFonts w:cs="Arial"/>
                <w:szCs w:val="18"/>
              </w:rPr>
              <w:t>CA_n2-n260</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28B6CEB9" w14:textId="77777777" w:rsidR="00FE6A86" w:rsidRDefault="00FE6A86">
            <w:pPr>
              <w:pStyle w:val="TAC"/>
              <w:rPr>
                <w:lang w:eastAsia="zh-CN"/>
              </w:rPr>
            </w:pPr>
            <w:r>
              <w:rPr>
                <w:rFonts w:cs="Arial"/>
                <w:szCs w:val="18"/>
              </w:rPr>
              <w:t>n2, n260</w:t>
            </w:r>
          </w:p>
        </w:tc>
      </w:tr>
      <w:tr w:rsidR="00FE6A86" w14:paraId="063CDBD8"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1CA0B587" w14:textId="77777777" w:rsidR="00FE6A86" w:rsidRDefault="00FE6A86">
            <w:pPr>
              <w:pStyle w:val="TAC"/>
              <w:rPr>
                <w:lang w:eastAsia="zh-CN"/>
              </w:rPr>
            </w:pPr>
            <w:r>
              <w:rPr>
                <w:rFonts w:cs="Arial"/>
                <w:szCs w:val="18"/>
              </w:rPr>
              <w:t>CA_n2-n261</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5C60BCEE" w14:textId="77777777" w:rsidR="00FE6A86" w:rsidRDefault="00FE6A86">
            <w:pPr>
              <w:pStyle w:val="TAC"/>
              <w:rPr>
                <w:lang w:eastAsia="zh-CN"/>
              </w:rPr>
            </w:pPr>
            <w:r>
              <w:rPr>
                <w:rFonts w:cs="Arial"/>
                <w:szCs w:val="18"/>
              </w:rPr>
              <w:t>n2, n26</w:t>
            </w:r>
            <w:r>
              <w:rPr>
                <w:rFonts w:cs="Arial"/>
                <w:szCs w:val="18"/>
                <w:lang w:val="en-US" w:eastAsia="zh-CN"/>
              </w:rPr>
              <w:t>1</w:t>
            </w:r>
          </w:p>
        </w:tc>
      </w:tr>
      <w:tr w:rsidR="00FE6A86" w14:paraId="3F78B455"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7CA97BA" w14:textId="77777777" w:rsidR="00FE6A86" w:rsidRDefault="00FE6A86">
            <w:pPr>
              <w:pStyle w:val="TAC"/>
            </w:pPr>
            <w:r>
              <w:rPr>
                <w:lang w:eastAsia="zh-CN"/>
              </w:rPr>
              <w:t>CA_n3-</w:t>
            </w:r>
            <w:r>
              <w:t>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622BA57E" w14:textId="77777777" w:rsidR="00FE6A86" w:rsidRDefault="00FE6A86">
            <w:pPr>
              <w:pStyle w:val="TAC"/>
            </w:pPr>
            <w:r>
              <w:rPr>
                <w:lang w:eastAsia="zh-CN"/>
              </w:rPr>
              <w:t>n3, n257</w:t>
            </w:r>
          </w:p>
        </w:tc>
      </w:tr>
      <w:tr w:rsidR="00FE6A86" w14:paraId="4F7E878D"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14AAE764" w14:textId="77777777" w:rsidR="00FE6A86" w:rsidRDefault="00FE6A86">
            <w:pPr>
              <w:pStyle w:val="TAC"/>
              <w:rPr>
                <w:lang w:eastAsia="zh-CN"/>
              </w:rPr>
            </w:pPr>
            <w:r>
              <w:rPr>
                <w:rFonts w:cs="Arial"/>
                <w:bCs/>
                <w:szCs w:val="18"/>
                <w:lang w:val="en-US"/>
              </w:rPr>
              <w:t>CA_n3-n258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B7B97E1" w14:textId="77777777" w:rsidR="00FE6A86" w:rsidRDefault="00FE6A86">
            <w:pPr>
              <w:pStyle w:val="TAC"/>
              <w:rPr>
                <w:lang w:eastAsia="zh-CN"/>
              </w:rPr>
            </w:pPr>
            <w:r>
              <w:rPr>
                <w:lang w:eastAsia="zh-CN"/>
              </w:rPr>
              <w:t>n3, n25</w:t>
            </w:r>
            <w:r>
              <w:rPr>
                <w:lang w:val="en-US" w:eastAsia="zh-CN"/>
              </w:rPr>
              <w:t>8</w:t>
            </w:r>
          </w:p>
        </w:tc>
      </w:tr>
      <w:tr w:rsidR="00FE6A86" w14:paraId="280C2D61"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44230CF5" w14:textId="77777777" w:rsidR="00FE6A86" w:rsidRDefault="00FE6A86">
            <w:pPr>
              <w:pStyle w:val="TAC"/>
            </w:pPr>
            <w:r>
              <w:rPr>
                <w:lang w:eastAsia="zh-CN"/>
              </w:rPr>
              <w:t>CA_n5-</w:t>
            </w:r>
            <w:r>
              <w:t>n2</w:t>
            </w:r>
            <w:r>
              <w:rPr>
                <w:lang w:eastAsia="zh-CN"/>
              </w:rPr>
              <w:t>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0FB4D997" w14:textId="77777777" w:rsidR="00FE6A86" w:rsidRDefault="00FE6A86">
            <w:pPr>
              <w:pStyle w:val="TAC"/>
            </w:pPr>
            <w:r>
              <w:rPr>
                <w:lang w:eastAsia="zh-CN"/>
              </w:rPr>
              <w:t>n5, n260</w:t>
            </w:r>
          </w:p>
        </w:tc>
      </w:tr>
      <w:tr w:rsidR="00FE6A86" w14:paraId="5DDC5D48"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7635AC90" w14:textId="77777777" w:rsidR="00FE6A86" w:rsidRDefault="00FE6A86">
            <w:pPr>
              <w:pStyle w:val="TAC"/>
            </w:pPr>
            <w:r>
              <w:rPr>
                <w:lang w:eastAsia="zh-CN"/>
              </w:rPr>
              <w:t>CA_n5-</w:t>
            </w:r>
            <w:r>
              <w:t>n2</w:t>
            </w:r>
            <w:r>
              <w:rPr>
                <w:lang w:eastAsia="zh-CN"/>
              </w:rPr>
              <w:t>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042A17B6" w14:textId="77777777" w:rsidR="00FE6A86" w:rsidRDefault="00FE6A86">
            <w:pPr>
              <w:pStyle w:val="TAC"/>
            </w:pPr>
            <w:r>
              <w:rPr>
                <w:lang w:eastAsia="zh-CN"/>
              </w:rPr>
              <w:t>n5, n261</w:t>
            </w:r>
          </w:p>
        </w:tc>
      </w:tr>
      <w:tr w:rsidR="00FE6A86" w14:paraId="256DFA17"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9F38DE3" w14:textId="77777777" w:rsidR="00FE6A86" w:rsidRDefault="00FE6A86">
            <w:pPr>
              <w:pStyle w:val="TAC"/>
              <w:rPr>
                <w:lang w:eastAsia="zh-CN"/>
              </w:rPr>
            </w:pPr>
            <w:r>
              <w:rPr>
                <w:rFonts w:cs="Arial"/>
                <w:bCs/>
                <w:szCs w:val="18"/>
                <w:lang w:val="en-US"/>
              </w:rPr>
              <w:t>CA_n</w:t>
            </w:r>
            <w:r>
              <w:rPr>
                <w:rFonts w:cs="Arial"/>
                <w:bCs/>
                <w:szCs w:val="18"/>
                <w:lang w:val="en-US" w:eastAsia="zh-CN"/>
              </w:rPr>
              <w:t>7</w:t>
            </w:r>
            <w:r>
              <w:rPr>
                <w:rFonts w:cs="Arial"/>
                <w:bCs/>
                <w:szCs w:val="18"/>
                <w:lang w:val="en-US"/>
              </w:rPr>
              <w:t>-n258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F972B89" w14:textId="77777777" w:rsidR="00FE6A86" w:rsidRDefault="00FE6A86">
            <w:pPr>
              <w:pStyle w:val="TAC"/>
              <w:rPr>
                <w:lang w:eastAsia="zh-CN"/>
              </w:rPr>
            </w:pPr>
            <w:r>
              <w:rPr>
                <w:lang w:eastAsia="zh-CN"/>
              </w:rPr>
              <w:t>n</w:t>
            </w:r>
            <w:r>
              <w:rPr>
                <w:lang w:val="en-US" w:eastAsia="zh-CN"/>
              </w:rPr>
              <w:t>7</w:t>
            </w:r>
            <w:r>
              <w:rPr>
                <w:lang w:eastAsia="zh-CN"/>
              </w:rPr>
              <w:t>, n25</w:t>
            </w:r>
            <w:r>
              <w:rPr>
                <w:lang w:val="en-US" w:eastAsia="zh-CN"/>
              </w:rPr>
              <w:t>8</w:t>
            </w:r>
          </w:p>
        </w:tc>
      </w:tr>
      <w:tr w:rsidR="00FE6A86" w14:paraId="3371DD02"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07201D99" w14:textId="77777777" w:rsidR="00FE6A86" w:rsidRDefault="00FE6A86">
            <w:pPr>
              <w:pStyle w:val="TAC"/>
              <w:rPr>
                <w:lang w:eastAsia="zh-CN"/>
              </w:rPr>
            </w:pPr>
            <w:r>
              <w:rPr>
                <w:lang w:eastAsia="zh-CN"/>
              </w:rPr>
              <w:t>CA_n</w:t>
            </w:r>
            <w:r>
              <w:rPr>
                <w:lang w:val="en-US" w:eastAsia="zh-CN"/>
              </w:rPr>
              <w:t>7</w:t>
            </w:r>
            <w:r>
              <w:rPr>
                <w:lang w:eastAsia="zh-CN"/>
              </w:rPr>
              <w:t>-n257</w:t>
            </w:r>
            <w:r>
              <w:rPr>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61C36DE" w14:textId="77777777" w:rsidR="00FE6A86" w:rsidRDefault="00FE6A86">
            <w:pPr>
              <w:pStyle w:val="TAC"/>
              <w:rPr>
                <w:lang w:eastAsia="zh-CN"/>
              </w:rPr>
            </w:pPr>
            <w:r>
              <w:rPr>
                <w:lang w:eastAsia="zh-CN"/>
              </w:rPr>
              <w:t>n</w:t>
            </w:r>
            <w:r>
              <w:rPr>
                <w:lang w:val="en-US" w:eastAsia="zh-CN"/>
              </w:rPr>
              <w:t>7</w:t>
            </w:r>
            <w:r>
              <w:rPr>
                <w:lang w:eastAsia="zh-CN"/>
              </w:rPr>
              <w:t>, n25</w:t>
            </w:r>
            <w:r>
              <w:rPr>
                <w:lang w:val="en-US" w:eastAsia="zh-CN"/>
              </w:rPr>
              <w:t>7</w:t>
            </w:r>
          </w:p>
        </w:tc>
      </w:tr>
      <w:tr w:rsidR="00FE6A86" w14:paraId="6F54F3EE"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32386108" w14:textId="77777777" w:rsidR="00FE6A86" w:rsidRDefault="00FE6A86">
            <w:pPr>
              <w:pStyle w:val="TAC"/>
              <w:rPr>
                <w:lang w:val="en-US" w:eastAsia="zh-CN"/>
              </w:rPr>
            </w:pPr>
            <w:r>
              <w:rPr>
                <w:lang w:eastAsia="zh-CN"/>
              </w:rPr>
              <w:t>CA_n8-n257</w:t>
            </w:r>
            <w:r>
              <w:rPr>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7EF3870" w14:textId="77777777" w:rsidR="00FE6A86" w:rsidRDefault="00FE6A86">
            <w:pPr>
              <w:pStyle w:val="TAC"/>
              <w:rPr>
                <w:lang w:eastAsia="zh-CN"/>
              </w:rPr>
            </w:pPr>
            <w:r>
              <w:rPr>
                <w:lang w:eastAsia="zh-CN"/>
              </w:rPr>
              <w:t>n8, n257</w:t>
            </w:r>
          </w:p>
        </w:tc>
      </w:tr>
      <w:tr w:rsidR="00FE6A86" w14:paraId="159EC623"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291EEA19" w14:textId="77777777" w:rsidR="00FE6A86" w:rsidRDefault="00FE6A86">
            <w:pPr>
              <w:pStyle w:val="TAC"/>
            </w:pPr>
            <w:r>
              <w:rPr>
                <w:lang w:eastAsia="zh-CN"/>
              </w:rPr>
              <w:t>CA_n8-n258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220785A5" w14:textId="77777777" w:rsidR="00FE6A86" w:rsidRDefault="00FE6A86">
            <w:pPr>
              <w:pStyle w:val="TAC"/>
            </w:pPr>
            <w:r>
              <w:rPr>
                <w:lang w:eastAsia="zh-CN"/>
              </w:rPr>
              <w:t>n8, n258</w:t>
            </w:r>
          </w:p>
        </w:tc>
      </w:tr>
      <w:tr w:rsidR="00FE6A86" w14:paraId="10EFD094"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0723F33A" w14:textId="77777777" w:rsidR="00FE6A86" w:rsidRDefault="00FE6A86">
            <w:pPr>
              <w:pStyle w:val="TAC"/>
              <w:rPr>
                <w:rFonts w:cs="Arial"/>
                <w:szCs w:val="18"/>
                <w:lang w:eastAsia="zh-CN"/>
              </w:rPr>
            </w:pPr>
            <w:r>
              <w:rPr>
                <w:szCs w:val="18"/>
              </w:rPr>
              <w:t>CA_n12-n260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0936A8A1" w14:textId="77777777" w:rsidR="00FE6A86" w:rsidRDefault="00FE6A86">
            <w:pPr>
              <w:pStyle w:val="TAC"/>
              <w:rPr>
                <w:rFonts w:cs="Arial"/>
                <w:szCs w:val="18"/>
                <w:lang w:eastAsia="zh-CN"/>
              </w:rPr>
            </w:pPr>
            <w:r>
              <w:rPr>
                <w:lang w:eastAsia="zh-CN"/>
              </w:rPr>
              <w:t>n</w:t>
            </w:r>
            <w:r>
              <w:rPr>
                <w:lang w:val="en-US" w:eastAsia="zh-CN"/>
              </w:rPr>
              <w:t>12</w:t>
            </w:r>
            <w:r>
              <w:rPr>
                <w:lang w:eastAsia="zh-CN"/>
              </w:rPr>
              <w:t>, n2</w:t>
            </w:r>
            <w:r>
              <w:rPr>
                <w:lang w:val="en-US" w:eastAsia="zh-CN"/>
              </w:rPr>
              <w:t>60</w:t>
            </w:r>
          </w:p>
        </w:tc>
      </w:tr>
      <w:tr w:rsidR="00FE6A86" w14:paraId="79FAE09A"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5B21780F" w14:textId="77777777" w:rsidR="00FE6A86" w:rsidRDefault="00FE6A86">
            <w:pPr>
              <w:pStyle w:val="TAC"/>
              <w:rPr>
                <w:szCs w:val="18"/>
              </w:rPr>
            </w:pPr>
            <w:r>
              <w:rPr>
                <w:szCs w:val="18"/>
              </w:rPr>
              <w:t>CA_n1</w:t>
            </w:r>
            <w:r>
              <w:rPr>
                <w:szCs w:val="18"/>
                <w:lang w:val="en-US" w:eastAsia="zh-CN"/>
              </w:rPr>
              <w:t>4</w:t>
            </w:r>
            <w:r>
              <w:rPr>
                <w:szCs w:val="18"/>
              </w:rPr>
              <w:t>-n260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2E07BD6E" w14:textId="77777777" w:rsidR="00FE6A86" w:rsidRDefault="00FE6A86">
            <w:pPr>
              <w:pStyle w:val="TAC"/>
              <w:rPr>
                <w:lang w:eastAsia="zh-CN"/>
              </w:rPr>
            </w:pPr>
            <w:r>
              <w:rPr>
                <w:lang w:eastAsia="zh-CN"/>
              </w:rPr>
              <w:t>n</w:t>
            </w:r>
            <w:r>
              <w:rPr>
                <w:lang w:val="en-US" w:eastAsia="zh-CN"/>
              </w:rPr>
              <w:t>14</w:t>
            </w:r>
            <w:r>
              <w:rPr>
                <w:lang w:eastAsia="zh-CN"/>
              </w:rPr>
              <w:t>, n2</w:t>
            </w:r>
            <w:r>
              <w:rPr>
                <w:lang w:val="en-US" w:eastAsia="zh-CN"/>
              </w:rPr>
              <w:t>60</w:t>
            </w:r>
          </w:p>
        </w:tc>
      </w:tr>
      <w:tr w:rsidR="00FE6A86" w14:paraId="3CFBFBC3" w14:textId="77777777" w:rsidTr="00FE6A86">
        <w:trPr>
          <w:trHeight w:val="90"/>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28876444" w14:textId="77777777" w:rsidR="00FE6A86" w:rsidRDefault="00FE6A86">
            <w:pPr>
              <w:pStyle w:val="TAC"/>
              <w:rPr>
                <w:rFonts w:cs="Arial"/>
                <w:szCs w:val="18"/>
                <w:lang w:eastAsia="zh-CN"/>
              </w:rPr>
            </w:pPr>
            <w:r>
              <w:rPr>
                <w:szCs w:val="18"/>
              </w:rPr>
              <w:t>CA_n</w:t>
            </w:r>
            <w:r>
              <w:rPr>
                <w:szCs w:val="18"/>
                <w:lang w:val="en-US" w:eastAsia="zh-CN"/>
              </w:rPr>
              <w:t>30</w:t>
            </w:r>
            <w:r>
              <w:rPr>
                <w:szCs w:val="18"/>
              </w:rPr>
              <w:t>-n260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6D1E42F7" w14:textId="77777777" w:rsidR="00FE6A86" w:rsidRDefault="00FE6A86">
            <w:pPr>
              <w:pStyle w:val="TAC"/>
              <w:rPr>
                <w:rFonts w:cs="Arial"/>
                <w:szCs w:val="18"/>
                <w:lang w:eastAsia="zh-CN"/>
              </w:rPr>
            </w:pPr>
            <w:r>
              <w:rPr>
                <w:lang w:eastAsia="zh-CN"/>
              </w:rPr>
              <w:t>n</w:t>
            </w:r>
            <w:r>
              <w:rPr>
                <w:lang w:val="en-US" w:eastAsia="zh-CN"/>
              </w:rPr>
              <w:t>30</w:t>
            </w:r>
            <w:r>
              <w:rPr>
                <w:lang w:eastAsia="zh-CN"/>
              </w:rPr>
              <w:t>, n2</w:t>
            </w:r>
            <w:r>
              <w:rPr>
                <w:lang w:val="en-US" w:eastAsia="zh-CN"/>
              </w:rPr>
              <w:t>60</w:t>
            </w:r>
          </w:p>
        </w:tc>
      </w:tr>
      <w:tr w:rsidR="00FE6A86" w14:paraId="6260A72B"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29F62F66" w14:textId="77777777" w:rsidR="00FE6A86" w:rsidRDefault="00FE6A86">
            <w:pPr>
              <w:pStyle w:val="TAC"/>
              <w:rPr>
                <w:lang w:eastAsia="zh-CN"/>
              </w:rPr>
            </w:pPr>
            <w:r>
              <w:rPr>
                <w:rFonts w:cs="Arial"/>
                <w:szCs w:val="18"/>
                <w:lang w:eastAsia="zh-CN"/>
              </w:rPr>
              <w:t>CA_n25-n258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64852170" w14:textId="77777777" w:rsidR="00FE6A86" w:rsidRDefault="00FE6A86">
            <w:pPr>
              <w:pStyle w:val="TAC"/>
              <w:rPr>
                <w:lang w:eastAsia="zh-CN"/>
              </w:rPr>
            </w:pPr>
            <w:r>
              <w:rPr>
                <w:rFonts w:cs="Arial"/>
                <w:szCs w:val="18"/>
                <w:lang w:eastAsia="zh-CN"/>
              </w:rPr>
              <w:t>n25, n258</w:t>
            </w:r>
          </w:p>
        </w:tc>
      </w:tr>
      <w:tr w:rsidR="00FE6A86" w14:paraId="5F5EC5EB"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30FA0286" w14:textId="77777777" w:rsidR="00FE6A86" w:rsidRDefault="00FE6A86">
            <w:pPr>
              <w:pStyle w:val="TAC"/>
              <w:rPr>
                <w:lang w:eastAsia="zh-CN"/>
              </w:rPr>
            </w:pPr>
            <w:r>
              <w:rPr>
                <w:lang w:eastAsia="zh-CN"/>
              </w:rPr>
              <w:t>CA_n25-n260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023FA9B9" w14:textId="77777777" w:rsidR="00FE6A86" w:rsidRDefault="00FE6A86">
            <w:pPr>
              <w:pStyle w:val="TAC"/>
              <w:rPr>
                <w:lang w:eastAsia="zh-CN"/>
              </w:rPr>
            </w:pPr>
            <w:r>
              <w:rPr>
                <w:lang w:eastAsia="zh-CN"/>
              </w:rPr>
              <w:t>n25, n260</w:t>
            </w:r>
          </w:p>
        </w:tc>
      </w:tr>
      <w:tr w:rsidR="00FE6A86" w14:paraId="4BBA547B"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51DBAC8D" w14:textId="77777777" w:rsidR="00FE6A86" w:rsidRDefault="00FE6A86">
            <w:pPr>
              <w:pStyle w:val="TAC"/>
              <w:rPr>
                <w:lang w:eastAsia="zh-CN"/>
              </w:rPr>
            </w:pPr>
            <w:r>
              <w:rPr>
                <w:lang w:eastAsia="zh-CN"/>
              </w:rPr>
              <w:t>CA_n25-n261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3778871" w14:textId="77777777" w:rsidR="00FE6A86" w:rsidRDefault="00FE6A86">
            <w:pPr>
              <w:pStyle w:val="TAC"/>
              <w:rPr>
                <w:lang w:eastAsia="zh-CN"/>
              </w:rPr>
            </w:pPr>
            <w:r>
              <w:rPr>
                <w:lang w:eastAsia="zh-CN"/>
              </w:rPr>
              <w:t>n25, n261</w:t>
            </w:r>
          </w:p>
        </w:tc>
      </w:tr>
      <w:tr w:rsidR="00FE6A86" w14:paraId="3E13F426"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4647CF38" w14:textId="77777777" w:rsidR="00FE6A86" w:rsidRDefault="00FE6A86">
            <w:pPr>
              <w:pStyle w:val="TAC"/>
              <w:rPr>
                <w:lang w:eastAsia="zh-CN"/>
              </w:rPr>
            </w:pPr>
            <w:r>
              <w:rPr>
                <w:lang w:eastAsia="zh-CN"/>
              </w:rPr>
              <w:t>CA_n28-n257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4BE57DB2" w14:textId="77777777" w:rsidR="00FE6A86" w:rsidRDefault="00FE6A86">
            <w:pPr>
              <w:pStyle w:val="TAC"/>
              <w:rPr>
                <w:lang w:eastAsia="zh-CN"/>
              </w:rPr>
            </w:pPr>
            <w:r>
              <w:rPr>
                <w:lang w:eastAsia="zh-CN"/>
              </w:rPr>
              <w:t>n28, n257</w:t>
            </w:r>
          </w:p>
        </w:tc>
      </w:tr>
      <w:tr w:rsidR="00FE6A86" w14:paraId="5F7C1DB1"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1E8A3185" w14:textId="77777777" w:rsidR="00FE6A86" w:rsidRDefault="00FE6A86">
            <w:pPr>
              <w:pStyle w:val="TAC"/>
              <w:rPr>
                <w:lang w:eastAsia="zh-CN"/>
              </w:rPr>
            </w:pPr>
            <w:r>
              <w:t>CA_n</w:t>
            </w:r>
            <w:r>
              <w:rPr>
                <w:lang w:val="en-US" w:eastAsia="zh-CN"/>
              </w:rPr>
              <w:t>34</w:t>
            </w:r>
            <w:r>
              <w:t>-n25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69A7B62" w14:textId="77777777" w:rsidR="00FE6A86" w:rsidRDefault="00FE6A86">
            <w:pPr>
              <w:pStyle w:val="TAC"/>
              <w:rPr>
                <w:lang w:eastAsia="zh-CN"/>
              </w:rPr>
            </w:pPr>
            <w:r>
              <w:rPr>
                <w:lang w:val="en-US" w:eastAsia="zh-CN"/>
              </w:rPr>
              <w:t>n34</w:t>
            </w:r>
            <w:r>
              <w:t>, n25</w:t>
            </w:r>
            <w:r>
              <w:rPr>
                <w:lang w:eastAsia="zh-CN"/>
              </w:rPr>
              <w:t>8</w:t>
            </w:r>
          </w:p>
        </w:tc>
      </w:tr>
      <w:tr w:rsidR="00FE6A86" w14:paraId="7769C56B"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378BE6E5" w14:textId="77777777" w:rsidR="00FE6A86" w:rsidRDefault="00FE6A86">
            <w:pPr>
              <w:pStyle w:val="TAC"/>
            </w:pPr>
            <w:bookmarkStart w:id="29" w:name="OLE_LINK20"/>
            <w:r>
              <w:rPr>
                <w:rFonts w:cs="Arial"/>
                <w:szCs w:val="18"/>
              </w:rPr>
              <w:t>CA_n3</w:t>
            </w:r>
            <w:r>
              <w:rPr>
                <w:rFonts w:cs="Arial"/>
                <w:szCs w:val="18"/>
                <w:lang w:val="en-US" w:eastAsia="zh-CN"/>
              </w:rPr>
              <w:t>8</w:t>
            </w:r>
            <w:r>
              <w:rPr>
                <w:rFonts w:cs="Arial"/>
                <w:szCs w:val="18"/>
              </w:rPr>
              <w:t>-n257</w:t>
            </w:r>
            <w:r>
              <w:rPr>
                <w:rFonts w:cs="Arial"/>
                <w:bCs/>
                <w:szCs w:val="18"/>
                <w:vertAlign w:val="superscript"/>
                <w:lang w:val="en-US" w:eastAsia="zh-CN"/>
              </w:rPr>
              <w:t>1</w:t>
            </w:r>
            <w:bookmarkEnd w:id="29"/>
          </w:p>
        </w:tc>
        <w:tc>
          <w:tcPr>
            <w:tcW w:w="2578" w:type="dxa"/>
            <w:tcBorders>
              <w:top w:val="single" w:sz="4" w:space="0" w:color="auto"/>
              <w:left w:val="single" w:sz="4" w:space="0" w:color="auto"/>
              <w:bottom w:val="single" w:sz="4" w:space="0" w:color="auto"/>
              <w:right w:val="single" w:sz="4" w:space="0" w:color="auto"/>
            </w:tcBorders>
            <w:vAlign w:val="center"/>
            <w:hideMark/>
          </w:tcPr>
          <w:p w14:paraId="0D259FA2" w14:textId="77777777" w:rsidR="00FE6A86" w:rsidRDefault="00FE6A86">
            <w:pPr>
              <w:pStyle w:val="TAC"/>
              <w:rPr>
                <w:lang w:val="en-US" w:eastAsia="zh-CN"/>
              </w:rPr>
            </w:pPr>
            <w:bookmarkStart w:id="30" w:name="OLE_LINK21"/>
            <w:r>
              <w:rPr>
                <w:rFonts w:cs="Arial"/>
                <w:szCs w:val="18"/>
                <w:lang w:val="en-US" w:eastAsia="zh-CN"/>
              </w:rPr>
              <w:t>n38, n257</w:t>
            </w:r>
            <w:bookmarkEnd w:id="30"/>
          </w:p>
        </w:tc>
      </w:tr>
      <w:tr w:rsidR="00FE6A86" w14:paraId="279B23E2"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2FC78339" w14:textId="77777777" w:rsidR="00FE6A86" w:rsidRDefault="00FE6A86">
            <w:pPr>
              <w:pStyle w:val="TAC"/>
              <w:rPr>
                <w:rFonts w:cs="Arial"/>
                <w:szCs w:val="18"/>
              </w:rPr>
            </w:pPr>
            <w:r>
              <w:rPr>
                <w:rFonts w:cs="Arial"/>
                <w:szCs w:val="18"/>
              </w:rPr>
              <w:t>CA_n3</w:t>
            </w:r>
            <w:r>
              <w:rPr>
                <w:rFonts w:cs="Arial"/>
                <w:szCs w:val="18"/>
                <w:lang w:val="en-US" w:eastAsia="zh-CN"/>
              </w:rPr>
              <w:t>8</w:t>
            </w:r>
            <w:r>
              <w:rPr>
                <w:rFonts w:cs="Arial"/>
                <w:szCs w:val="18"/>
              </w:rPr>
              <w:t>-n25</w:t>
            </w:r>
            <w:r>
              <w:rPr>
                <w:rFonts w:cs="Arial"/>
                <w:szCs w:val="18"/>
                <w:lang w:val="en-US" w:eastAsia="zh-CN"/>
              </w:rPr>
              <w:t>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401E42C" w14:textId="77777777" w:rsidR="00FE6A86" w:rsidRDefault="00FE6A86">
            <w:pPr>
              <w:pStyle w:val="TAC"/>
              <w:rPr>
                <w:rFonts w:cs="Arial"/>
                <w:szCs w:val="18"/>
                <w:lang w:val="en-US" w:eastAsia="zh-CN"/>
              </w:rPr>
            </w:pPr>
            <w:r>
              <w:rPr>
                <w:rFonts w:cs="Arial"/>
                <w:szCs w:val="18"/>
                <w:lang w:val="en-US" w:eastAsia="zh-CN"/>
              </w:rPr>
              <w:t>n38, n258</w:t>
            </w:r>
          </w:p>
        </w:tc>
      </w:tr>
      <w:tr w:rsidR="00FE6A86" w14:paraId="05A184DF"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05BC5BEA" w14:textId="77777777" w:rsidR="00FE6A86" w:rsidRDefault="00FE6A86">
            <w:pPr>
              <w:pStyle w:val="TAC"/>
            </w:pPr>
            <w:r>
              <w:rPr>
                <w:rFonts w:cs="Arial"/>
                <w:szCs w:val="18"/>
              </w:rPr>
              <w:t>CA_n39-n257</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261EC613" w14:textId="77777777" w:rsidR="00FE6A86" w:rsidRDefault="00FE6A86">
            <w:pPr>
              <w:pStyle w:val="TAC"/>
              <w:rPr>
                <w:lang w:val="en-US" w:eastAsia="zh-CN"/>
              </w:rPr>
            </w:pPr>
            <w:r>
              <w:rPr>
                <w:rFonts w:cs="Arial"/>
                <w:szCs w:val="18"/>
                <w:lang w:val="en-US" w:eastAsia="zh-CN"/>
              </w:rPr>
              <w:t>n39, n257</w:t>
            </w:r>
          </w:p>
        </w:tc>
      </w:tr>
      <w:tr w:rsidR="00FE6A86" w14:paraId="519F43E2"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20731ACF" w14:textId="77777777" w:rsidR="00FE6A86" w:rsidRDefault="00FE6A86">
            <w:pPr>
              <w:pStyle w:val="TAC"/>
              <w:rPr>
                <w:lang w:eastAsia="zh-CN"/>
              </w:rPr>
            </w:pPr>
            <w:r>
              <w:t>CA_n</w:t>
            </w:r>
            <w:r>
              <w:rPr>
                <w:lang w:val="en-US" w:eastAsia="zh-CN"/>
              </w:rPr>
              <w:t>39</w:t>
            </w:r>
            <w:r>
              <w:t>-n25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AD828B9" w14:textId="77777777" w:rsidR="00FE6A86" w:rsidRDefault="00FE6A86">
            <w:pPr>
              <w:pStyle w:val="TAC"/>
              <w:rPr>
                <w:lang w:eastAsia="zh-CN"/>
              </w:rPr>
            </w:pPr>
            <w:r>
              <w:rPr>
                <w:lang w:val="en-US" w:eastAsia="zh-CN"/>
              </w:rPr>
              <w:t>n39</w:t>
            </w:r>
            <w:r>
              <w:t>, n25</w:t>
            </w:r>
            <w:r>
              <w:rPr>
                <w:lang w:eastAsia="zh-CN"/>
              </w:rPr>
              <w:t>8</w:t>
            </w:r>
          </w:p>
        </w:tc>
      </w:tr>
      <w:tr w:rsidR="00FE6A86" w14:paraId="1BC4E158"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5FC068C" w14:textId="77777777" w:rsidR="00FE6A86" w:rsidRDefault="00FE6A86">
            <w:pPr>
              <w:pStyle w:val="TAC"/>
              <w:rPr>
                <w:rFonts w:cs="Arial"/>
                <w:szCs w:val="18"/>
                <w:lang w:val="en-US"/>
              </w:rPr>
            </w:pPr>
            <w:r>
              <w:rPr>
                <w:rFonts w:cs="Arial"/>
                <w:szCs w:val="18"/>
                <w:lang w:val="en-US"/>
              </w:rPr>
              <w:t>CA_n40-n25</w:t>
            </w:r>
            <w:r>
              <w:rPr>
                <w:rFonts w:cs="Arial"/>
                <w:szCs w:val="18"/>
                <w:lang w:val="en-US" w:eastAsia="zh-CN"/>
              </w:rPr>
              <w:t>7</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09413B6" w14:textId="77777777" w:rsidR="00FE6A86" w:rsidRDefault="00FE6A86">
            <w:pPr>
              <w:pStyle w:val="TAC"/>
              <w:rPr>
                <w:rFonts w:cs="Arial"/>
                <w:szCs w:val="18"/>
                <w:lang w:val="en-US" w:eastAsia="zh-CN"/>
              </w:rPr>
            </w:pPr>
            <w:r>
              <w:rPr>
                <w:rFonts w:cs="Arial"/>
                <w:szCs w:val="18"/>
                <w:lang w:val="en-US" w:eastAsia="zh-CN"/>
              </w:rPr>
              <w:t>n40, n257</w:t>
            </w:r>
          </w:p>
        </w:tc>
      </w:tr>
      <w:tr w:rsidR="00FE6A86" w14:paraId="0EBF80AD"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B05B798" w14:textId="77777777" w:rsidR="00FE6A86" w:rsidRDefault="00FE6A86">
            <w:pPr>
              <w:pStyle w:val="TAC"/>
              <w:rPr>
                <w:rFonts w:cs="Arial"/>
                <w:szCs w:val="18"/>
                <w:lang w:val="en-US"/>
              </w:rPr>
            </w:pPr>
            <w:r>
              <w:rPr>
                <w:rFonts w:cs="Arial"/>
                <w:szCs w:val="18"/>
                <w:lang w:val="en-US"/>
              </w:rPr>
              <w:t>CA_n40-n258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55613F20" w14:textId="77777777" w:rsidR="00FE6A86" w:rsidRDefault="00FE6A86">
            <w:pPr>
              <w:pStyle w:val="TAC"/>
              <w:rPr>
                <w:rFonts w:cs="Arial"/>
                <w:szCs w:val="18"/>
                <w:lang w:val="en-US" w:eastAsia="zh-CN"/>
              </w:rPr>
            </w:pPr>
            <w:r>
              <w:rPr>
                <w:rFonts w:cs="Arial"/>
                <w:szCs w:val="18"/>
                <w:lang w:val="en-US" w:eastAsia="zh-CN"/>
              </w:rPr>
              <w:t>n40, n258</w:t>
            </w:r>
          </w:p>
        </w:tc>
      </w:tr>
      <w:tr w:rsidR="00FE6A86" w14:paraId="799C48D5" w14:textId="77777777" w:rsidTr="00FE6A86">
        <w:trPr>
          <w:trHeight w:val="90"/>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3B81C5A" w14:textId="77777777" w:rsidR="00FE6A86" w:rsidRDefault="00FE6A86">
            <w:pPr>
              <w:pStyle w:val="TAC"/>
              <w:rPr>
                <w:lang w:eastAsia="zh-CN"/>
              </w:rPr>
            </w:pPr>
            <w:r>
              <w:rPr>
                <w:rFonts w:cs="Arial"/>
                <w:szCs w:val="18"/>
              </w:rPr>
              <w:t>CA_n41-n257</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292488AE" w14:textId="77777777" w:rsidR="00FE6A86" w:rsidRDefault="00FE6A86">
            <w:pPr>
              <w:pStyle w:val="TAC"/>
              <w:rPr>
                <w:lang w:eastAsia="zh-CN"/>
              </w:rPr>
            </w:pPr>
            <w:r>
              <w:rPr>
                <w:rFonts w:cs="Arial"/>
                <w:szCs w:val="18"/>
                <w:lang w:val="en-US" w:eastAsia="zh-CN"/>
              </w:rPr>
              <w:t>n41, n257</w:t>
            </w:r>
          </w:p>
        </w:tc>
      </w:tr>
      <w:tr w:rsidR="00FE6A86" w14:paraId="74CFDBBF" w14:textId="77777777" w:rsidTr="00FE6A86">
        <w:trPr>
          <w:trHeight w:val="90"/>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7BA31A79" w14:textId="77777777" w:rsidR="00FE6A86" w:rsidRDefault="00FE6A86">
            <w:pPr>
              <w:pStyle w:val="TAC"/>
              <w:rPr>
                <w:rFonts w:cs="Arial"/>
                <w:szCs w:val="18"/>
              </w:rPr>
            </w:pPr>
            <w:r>
              <w:rPr>
                <w:rFonts w:cs="Arial"/>
                <w:szCs w:val="18"/>
              </w:rPr>
              <w:t>CA_n41-n25</w:t>
            </w:r>
            <w:r>
              <w:rPr>
                <w:rFonts w:cs="Arial"/>
                <w:szCs w:val="18"/>
                <w:lang w:val="en-US" w:eastAsia="zh-CN"/>
              </w:rPr>
              <w:t>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B3B80FA" w14:textId="77777777" w:rsidR="00FE6A86" w:rsidRDefault="00FE6A86">
            <w:pPr>
              <w:pStyle w:val="TAC"/>
              <w:rPr>
                <w:rFonts w:cs="Arial"/>
                <w:szCs w:val="18"/>
                <w:lang w:val="en-US" w:eastAsia="zh-CN"/>
              </w:rPr>
            </w:pPr>
            <w:r>
              <w:rPr>
                <w:rFonts w:cs="Arial"/>
                <w:szCs w:val="18"/>
                <w:lang w:val="en-US" w:eastAsia="zh-CN"/>
              </w:rPr>
              <w:t>n41, n258</w:t>
            </w:r>
          </w:p>
        </w:tc>
      </w:tr>
      <w:tr w:rsidR="00FE6A86" w14:paraId="48AF74A7"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52E21ED" w14:textId="77777777" w:rsidR="00FE6A86" w:rsidRDefault="00FE6A86">
            <w:pPr>
              <w:pStyle w:val="TAC"/>
              <w:rPr>
                <w:lang w:eastAsia="zh-CN"/>
              </w:rPr>
            </w:pPr>
            <w:r>
              <w:rPr>
                <w:lang w:eastAsia="zh-CN"/>
              </w:rPr>
              <w:t>CA_n41-n260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5D85E89" w14:textId="77777777" w:rsidR="00FE6A86" w:rsidRDefault="00FE6A86">
            <w:pPr>
              <w:pStyle w:val="TAC"/>
              <w:rPr>
                <w:lang w:eastAsia="zh-CN"/>
              </w:rPr>
            </w:pPr>
            <w:r>
              <w:rPr>
                <w:lang w:eastAsia="zh-CN"/>
              </w:rPr>
              <w:t>n41, n260</w:t>
            </w:r>
          </w:p>
        </w:tc>
      </w:tr>
      <w:tr w:rsidR="00FE6A86" w14:paraId="36B57E59"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0E1AFE11" w14:textId="77777777" w:rsidR="00FE6A86" w:rsidRDefault="00FE6A86">
            <w:pPr>
              <w:pStyle w:val="TAC"/>
              <w:rPr>
                <w:lang w:eastAsia="zh-CN"/>
              </w:rPr>
            </w:pPr>
            <w:r>
              <w:rPr>
                <w:lang w:eastAsia="zh-CN"/>
              </w:rPr>
              <w:t>CA_n41-n261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C918C05" w14:textId="77777777" w:rsidR="00FE6A86" w:rsidRDefault="00FE6A86">
            <w:pPr>
              <w:pStyle w:val="TAC"/>
              <w:rPr>
                <w:lang w:eastAsia="zh-CN"/>
              </w:rPr>
            </w:pPr>
            <w:r>
              <w:rPr>
                <w:lang w:eastAsia="zh-CN"/>
              </w:rPr>
              <w:t>n41, n261</w:t>
            </w:r>
          </w:p>
        </w:tc>
      </w:tr>
      <w:tr w:rsidR="00FE6A86" w14:paraId="03B01F7B"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BBCF0B3" w14:textId="77777777" w:rsidR="00FE6A86" w:rsidRDefault="00FE6A86">
            <w:pPr>
              <w:pStyle w:val="TAC"/>
              <w:rPr>
                <w:lang w:eastAsia="zh-CN"/>
              </w:rPr>
            </w:pPr>
            <w:r>
              <w:rPr>
                <w:rFonts w:cs="Arial"/>
                <w:szCs w:val="18"/>
              </w:rPr>
              <w:t>CA_n48-n260</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4A6AF119" w14:textId="77777777" w:rsidR="00FE6A86" w:rsidRDefault="00FE6A86">
            <w:pPr>
              <w:pStyle w:val="TAC"/>
              <w:rPr>
                <w:lang w:eastAsia="zh-CN"/>
              </w:rPr>
            </w:pPr>
            <w:r>
              <w:rPr>
                <w:rFonts w:cs="Arial"/>
                <w:szCs w:val="18"/>
              </w:rPr>
              <w:t>n48, n260</w:t>
            </w:r>
          </w:p>
        </w:tc>
      </w:tr>
      <w:tr w:rsidR="00FE6A86" w14:paraId="3C1F67C6"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16B46B88" w14:textId="77777777" w:rsidR="00FE6A86" w:rsidRDefault="00FE6A86">
            <w:pPr>
              <w:pStyle w:val="TAC"/>
              <w:rPr>
                <w:lang w:eastAsia="zh-CN"/>
              </w:rPr>
            </w:pPr>
            <w:r>
              <w:rPr>
                <w:rFonts w:cs="Arial"/>
                <w:szCs w:val="18"/>
              </w:rPr>
              <w:t>CA_n48-n261</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228DFC93" w14:textId="77777777" w:rsidR="00FE6A86" w:rsidRDefault="00FE6A86">
            <w:pPr>
              <w:pStyle w:val="TAC"/>
              <w:rPr>
                <w:lang w:eastAsia="zh-CN"/>
              </w:rPr>
            </w:pPr>
            <w:r>
              <w:rPr>
                <w:rFonts w:cs="Arial"/>
                <w:szCs w:val="18"/>
              </w:rPr>
              <w:t>n48, n261</w:t>
            </w:r>
          </w:p>
        </w:tc>
      </w:tr>
      <w:tr w:rsidR="00FE6A86" w14:paraId="1179EF03"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1BDCDEA3" w14:textId="77777777" w:rsidR="00FE6A86" w:rsidRDefault="00FE6A86">
            <w:pPr>
              <w:pStyle w:val="TAC"/>
              <w:rPr>
                <w:lang w:eastAsia="zh-CN"/>
              </w:rPr>
            </w:pPr>
            <w:r>
              <w:rPr>
                <w:rFonts w:cs="Arial"/>
                <w:szCs w:val="18"/>
              </w:rPr>
              <w:t>CA_n66-n258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0355E68A" w14:textId="77777777" w:rsidR="00FE6A86" w:rsidRDefault="00FE6A86">
            <w:pPr>
              <w:pStyle w:val="TAC"/>
              <w:rPr>
                <w:lang w:eastAsia="zh-CN"/>
              </w:rPr>
            </w:pPr>
            <w:r>
              <w:rPr>
                <w:rFonts w:cs="Arial"/>
                <w:szCs w:val="18"/>
              </w:rPr>
              <w:t>n66, n258</w:t>
            </w:r>
          </w:p>
        </w:tc>
      </w:tr>
      <w:tr w:rsidR="00FE6A86" w14:paraId="23F24807"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0DD30662" w14:textId="77777777" w:rsidR="00FE6A86" w:rsidRDefault="00FE6A86">
            <w:pPr>
              <w:pStyle w:val="TAC"/>
              <w:rPr>
                <w:lang w:eastAsia="zh-CN"/>
              </w:rPr>
            </w:pPr>
            <w:r>
              <w:rPr>
                <w:lang w:eastAsia="zh-CN"/>
              </w:rPr>
              <w:t>CA_n66-n260</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3A88B3B" w14:textId="77777777" w:rsidR="00FE6A86" w:rsidRDefault="00FE6A86">
            <w:pPr>
              <w:pStyle w:val="TAC"/>
              <w:rPr>
                <w:lang w:eastAsia="zh-CN"/>
              </w:rPr>
            </w:pPr>
            <w:r>
              <w:rPr>
                <w:lang w:eastAsia="zh-CN"/>
              </w:rPr>
              <w:t>n66, n260</w:t>
            </w:r>
          </w:p>
        </w:tc>
      </w:tr>
      <w:tr w:rsidR="00FE6A86" w14:paraId="66D02D3E"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20C1F61C" w14:textId="77777777" w:rsidR="00FE6A86" w:rsidRDefault="00FE6A86">
            <w:pPr>
              <w:pStyle w:val="TAC"/>
              <w:rPr>
                <w:lang w:eastAsia="zh-CN"/>
              </w:rPr>
            </w:pPr>
            <w:r>
              <w:rPr>
                <w:lang w:eastAsia="zh-CN"/>
              </w:rPr>
              <w:t>CA_n66-n261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4C0B412D" w14:textId="77777777" w:rsidR="00FE6A86" w:rsidRDefault="00FE6A86">
            <w:pPr>
              <w:pStyle w:val="TAC"/>
              <w:rPr>
                <w:lang w:eastAsia="zh-CN"/>
              </w:rPr>
            </w:pPr>
            <w:r>
              <w:rPr>
                <w:lang w:eastAsia="zh-CN"/>
              </w:rPr>
              <w:t>n66, n261</w:t>
            </w:r>
          </w:p>
        </w:tc>
      </w:tr>
      <w:tr w:rsidR="00FE6A86" w14:paraId="3AC2900C"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5B6491D1" w14:textId="77777777" w:rsidR="00FE6A86" w:rsidRDefault="00FE6A86">
            <w:pPr>
              <w:pStyle w:val="TAC"/>
            </w:pPr>
            <w:r>
              <w:t>CA_n71-n257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C3AE727" w14:textId="77777777" w:rsidR="00FE6A86" w:rsidRDefault="00FE6A86">
            <w:pPr>
              <w:pStyle w:val="TAC"/>
            </w:pPr>
            <w:r>
              <w:t>n71, n257</w:t>
            </w:r>
          </w:p>
        </w:tc>
      </w:tr>
      <w:tr w:rsidR="00FE6A86" w14:paraId="4CB7A98F"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551CDDC5" w14:textId="77777777" w:rsidR="00FE6A86" w:rsidRDefault="00FE6A86">
            <w:pPr>
              <w:pStyle w:val="TAC"/>
            </w:pPr>
            <w:r>
              <w:rPr>
                <w:lang w:eastAsia="zh-CN"/>
              </w:rPr>
              <w:t>CA_n71-n260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4F74BE5C" w14:textId="77777777" w:rsidR="00FE6A86" w:rsidRDefault="00FE6A86">
            <w:pPr>
              <w:pStyle w:val="TAC"/>
            </w:pPr>
            <w:r>
              <w:rPr>
                <w:lang w:eastAsia="zh-CN"/>
              </w:rPr>
              <w:t>n71, n260</w:t>
            </w:r>
          </w:p>
        </w:tc>
      </w:tr>
      <w:tr w:rsidR="00FE6A86" w14:paraId="056A22B9"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3CF0C07F" w14:textId="77777777" w:rsidR="00FE6A86" w:rsidRDefault="00FE6A86">
            <w:pPr>
              <w:pStyle w:val="TAC"/>
            </w:pPr>
            <w:r>
              <w:rPr>
                <w:lang w:eastAsia="zh-CN"/>
              </w:rPr>
              <w:t>CA_n71-n261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B15910A" w14:textId="77777777" w:rsidR="00FE6A86" w:rsidRDefault="00FE6A86">
            <w:pPr>
              <w:pStyle w:val="TAC"/>
            </w:pPr>
            <w:r>
              <w:rPr>
                <w:lang w:eastAsia="zh-CN"/>
              </w:rPr>
              <w:t>n71, n261</w:t>
            </w:r>
          </w:p>
        </w:tc>
      </w:tr>
      <w:tr w:rsidR="00FE6A86" w14:paraId="236B0069"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53C2D0DF" w14:textId="77777777" w:rsidR="00FE6A86" w:rsidRDefault="00FE6A86">
            <w:pPr>
              <w:pStyle w:val="TAC"/>
            </w:pPr>
            <w:r>
              <w:t>CA_n77-n257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3D3E7A8" w14:textId="77777777" w:rsidR="00FE6A86" w:rsidRDefault="00FE6A86">
            <w:pPr>
              <w:pStyle w:val="TAC"/>
            </w:pPr>
            <w:r>
              <w:t>n77, n257</w:t>
            </w:r>
          </w:p>
        </w:tc>
      </w:tr>
      <w:tr w:rsidR="00FE6A86" w14:paraId="51225E2F"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5AFB70AB" w14:textId="77777777" w:rsidR="00FE6A86" w:rsidRDefault="00FE6A86">
            <w:pPr>
              <w:pStyle w:val="TAC"/>
            </w:pPr>
            <w:r>
              <w:t>CA_n77-n25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B1E369F" w14:textId="77777777" w:rsidR="00FE6A86" w:rsidRDefault="00FE6A86">
            <w:pPr>
              <w:pStyle w:val="TAC"/>
            </w:pPr>
            <w:r>
              <w:t>n77, n25</w:t>
            </w:r>
            <w:r>
              <w:rPr>
                <w:lang w:eastAsia="zh-CN"/>
              </w:rPr>
              <w:t>8</w:t>
            </w:r>
          </w:p>
        </w:tc>
      </w:tr>
      <w:tr w:rsidR="00FE6A86" w14:paraId="5F0B21C8"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2E84049F" w14:textId="77777777" w:rsidR="00FE6A86" w:rsidRDefault="00FE6A86">
            <w:pPr>
              <w:pStyle w:val="TAC"/>
            </w:pPr>
            <w:r>
              <w:rPr>
                <w:rFonts w:cs="Arial"/>
                <w:szCs w:val="18"/>
              </w:rPr>
              <w:t>CA_n77-n260</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9B20F8C" w14:textId="77777777" w:rsidR="00FE6A86" w:rsidRDefault="00FE6A86">
            <w:pPr>
              <w:pStyle w:val="TAC"/>
            </w:pPr>
            <w:r>
              <w:rPr>
                <w:rFonts w:cs="Arial"/>
                <w:szCs w:val="18"/>
              </w:rPr>
              <w:t>n77, n260</w:t>
            </w:r>
          </w:p>
        </w:tc>
      </w:tr>
      <w:tr w:rsidR="00FE6A86" w14:paraId="791BF37E"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491BF123" w14:textId="77777777" w:rsidR="00FE6A86" w:rsidRDefault="00FE6A86">
            <w:pPr>
              <w:pStyle w:val="TAC"/>
            </w:pPr>
            <w:r>
              <w:t>CA_n77-n2</w:t>
            </w:r>
            <w:r>
              <w:rPr>
                <w:lang w:eastAsia="zh-CN"/>
              </w:rPr>
              <w:t>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4FFEB2BE" w14:textId="77777777" w:rsidR="00FE6A86" w:rsidRDefault="00FE6A86">
            <w:pPr>
              <w:pStyle w:val="TAC"/>
            </w:pPr>
            <w:r>
              <w:t>n77, n2</w:t>
            </w:r>
            <w:r>
              <w:rPr>
                <w:lang w:eastAsia="zh-CN"/>
              </w:rPr>
              <w:t>61</w:t>
            </w:r>
          </w:p>
        </w:tc>
      </w:tr>
      <w:tr w:rsidR="00FE6A86" w14:paraId="3B2C8A71"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40592C1F" w14:textId="77777777" w:rsidR="00FE6A86" w:rsidRDefault="00FE6A86">
            <w:pPr>
              <w:pStyle w:val="TAC"/>
            </w:pPr>
            <w:r>
              <w:t>CA_n78-n257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7FE8B23" w14:textId="77777777" w:rsidR="00FE6A86" w:rsidRDefault="00FE6A86">
            <w:pPr>
              <w:pStyle w:val="TAC"/>
            </w:pPr>
            <w:r>
              <w:t>n78, n257</w:t>
            </w:r>
          </w:p>
        </w:tc>
      </w:tr>
      <w:tr w:rsidR="00FE6A86" w14:paraId="25524DE4"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36C7EAE4" w14:textId="77777777" w:rsidR="00FE6A86" w:rsidRDefault="00FE6A86">
            <w:pPr>
              <w:pStyle w:val="TAC"/>
            </w:pPr>
            <w:r>
              <w:t>CA_n7</w:t>
            </w:r>
            <w:r>
              <w:rPr>
                <w:lang w:eastAsia="zh-CN"/>
              </w:rPr>
              <w:t>8</w:t>
            </w:r>
            <w:r>
              <w:t>-n25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2E8AFE80" w14:textId="77777777" w:rsidR="00FE6A86" w:rsidRDefault="00FE6A86">
            <w:pPr>
              <w:pStyle w:val="TAC"/>
            </w:pPr>
            <w:r>
              <w:t>n7</w:t>
            </w:r>
            <w:r>
              <w:rPr>
                <w:lang w:eastAsia="zh-CN"/>
              </w:rPr>
              <w:t>8</w:t>
            </w:r>
            <w:r>
              <w:t>, n25</w:t>
            </w:r>
            <w:r>
              <w:rPr>
                <w:lang w:eastAsia="zh-CN"/>
              </w:rPr>
              <w:t>8</w:t>
            </w:r>
          </w:p>
        </w:tc>
      </w:tr>
      <w:tr w:rsidR="00FE6A86" w14:paraId="6FE7DA15"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182F20D" w14:textId="77777777" w:rsidR="00FE6A86" w:rsidRDefault="00FE6A86">
            <w:pPr>
              <w:pStyle w:val="TAC"/>
            </w:pPr>
            <w:r>
              <w:t>CA_n79-n257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78CCED6" w14:textId="77777777" w:rsidR="00FE6A86" w:rsidRDefault="00FE6A86">
            <w:pPr>
              <w:pStyle w:val="TAC"/>
            </w:pPr>
            <w:r>
              <w:t>n79, n257</w:t>
            </w:r>
          </w:p>
        </w:tc>
      </w:tr>
      <w:tr w:rsidR="00FE6A86" w14:paraId="31C99178"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2CA638AA" w14:textId="77777777" w:rsidR="00FE6A86" w:rsidRDefault="00FE6A86">
            <w:pPr>
              <w:pStyle w:val="TAC"/>
            </w:pPr>
            <w:r>
              <w:t>CA_n7</w:t>
            </w:r>
            <w:r>
              <w:rPr>
                <w:lang w:eastAsia="zh-CN"/>
              </w:rPr>
              <w:t>9</w:t>
            </w:r>
            <w:r>
              <w:t>-n25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FD88DEC" w14:textId="77777777" w:rsidR="00FE6A86" w:rsidRDefault="00FE6A86">
            <w:pPr>
              <w:pStyle w:val="TAC"/>
            </w:pPr>
            <w:r>
              <w:rPr>
                <w:lang w:eastAsia="zh-CN"/>
              </w:rPr>
              <w:t>n79</w:t>
            </w:r>
            <w:r>
              <w:t>, n25</w:t>
            </w:r>
            <w:r>
              <w:rPr>
                <w:lang w:eastAsia="zh-CN"/>
              </w:rPr>
              <w:t>8</w:t>
            </w:r>
          </w:p>
        </w:tc>
      </w:tr>
      <w:tr w:rsidR="00FE6A86" w14:paraId="1C8CCD09" w14:textId="77777777" w:rsidTr="00FE6A86">
        <w:trPr>
          <w:trHeight w:val="187"/>
          <w:jc w:val="center"/>
        </w:trPr>
        <w:tc>
          <w:tcPr>
            <w:tcW w:w="6034" w:type="dxa"/>
            <w:gridSpan w:val="2"/>
            <w:tcBorders>
              <w:top w:val="single" w:sz="4" w:space="0" w:color="auto"/>
              <w:left w:val="single" w:sz="4" w:space="0" w:color="auto"/>
              <w:bottom w:val="single" w:sz="4" w:space="0" w:color="auto"/>
              <w:right w:val="single" w:sz="4" w:space="0" w:color="auto"/>
            </w:tcBorders>
            <w:vAlign w:val="center"/>
            <w:hideMark/>
          </w:tcPr>
          <w:p w14:paraId="1CDE7074" w14:textId="77777777" w:rsidR="00FE6A86" w:rsidRDefault="00FE6A86">
            <w:pPr>
              <w:pStyle w:val="TAN"/>
            </w:pPr>
            <w:r>
              <w:t>NOTE 1:</w:t>
            </w:r>
            <w:r>
              <w:tab/>
              <w:t>Applicable for UE supporting inter-band carrier aggregation with mandatory simultaneous Rx/Tx capability.</w:t>
            </w:r>
          </w:p>
        </w:tc>
      </w:tr>
    </w:tbl>
    <w:p w14:paraId="60A2A344" w14:textId="77777777" w:rsidR="00FE6A86" w:rsidRDefault="00FE6A86" w:rsidP="00FE6A86"/>
    <w:p w14:paraId="5A5E4F1A" w14:textId="77777777" w:rsidR="00FE6A86" w:rsidRDefault="00FE6A86" w:rsidP="00FE6A86">
      <w:pPr>
        <w:pStyle w:val="TH"/>
        <w:rPr>
          <w:lang w:eastAsia="zh-CN"/>
        </w:rPr>
      </w:pPr>
      <w:r>
        <w:lastRenderedPageBreak/>
        <w:t>Table 5.2A.1-</w:t>
      </w:r>
      <w:r>
        <w:rPr>
          <w:lang w:eastAsia="zh-CN"/>
        </w:rPr>
        <w:t>2</w:t>
      </w:r>
      <w:r>
        <w:t>: Band combinations for inter-band CA between FR1 and FR2</w:t>
      </w:r>
      <w:r>
        <w:rPr>
          <w:lang w:eastAsia="zh-CN"/>
        </w:rPr>
        <w:t xml:space="preserve">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699"/>
      </w:tblGrid>
      <w:tr w:rsidR="00FE6A86" w14:paraId="1BBED02B"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6F0D8BC2" w14:textId="77777777" w:rsidR="00FE6A86" w:rsidRDefault="00FE6A86">
            <w:pPr>
              <w:pStyle w:val="TAH"/>
            </w:pPr>
            <w:r>
              <w:t>NR CA Band</w:t>
            </w:r>
          </w:p>
        </w:tc>
        <w:tc>
          <w:tcPr>
            <w:tcW w:w="2699" w:type="dxa"/>
            <w:tcBorders>
              <w:top w:val="single" w:sz="4" w:space="0" w:color="auto"/>
              <w:left w:val="single" w:sz="4" w:space="0" w:color="auto"/>
              <w:bottom w:val="single" w:sz="4" w:space="0" w:color="auto"/>
              <w:right w:val="single" w:sz="4" w:space="0" w:color="auto"/>
            </w:tcBorders>
            <w:vAlign w:val="center"/>
            <w:hideMark/>
          </w:tcPr>
          <w:p w14:paraId="75B78038" w14:textId="77777777" w:rsidR="00FE6A86" w:rsidRDefault="00FE6A86">
            <w:pPr>
              <w:pStyle w:val="TAH"/>
            </w:pPr>
            <w:r>
              <w:t>NR Band</w:t>
            </w:r>
          </w:p>
        </w:tc>
      </w:tr>
      <w:tr w:rsidR="00FE6A86" w14:paraId="600A4513"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0244C3C9" w14:textId="77777777" w:rsidR="00FE6A86" w:rsidRDefault="00FE6A86">
            <w:pPr>
              <w:pStyle w:val="TAC"/>
            </w:pPr>
            <w:r>
              <w:rPr>
                <w:lang w:eastAsia="zh-CN"/>
              </w:rPr>
              <w:t>CA_n1-n3-n257</w:t>
            </w:r>
          </w:p>
        </w:tc>
        <w:tc>
          <w:tcPr>
            <w:tcW w:w="2699" w:type="dxa"/>
            <w:tcBorders>
              <w:top w:val="single" w:sz="4" w:space="0" w:color="auto"/>
              <w:left w:val="single" w:sz="4" w:space="0" w:color="auto"/>
              <w:bottom w:val="single" w:sz="4" w:space="0" w:color="auto"/>
              <w:right w:val="single" w:sz="4" w:space="0" w:color="auto"/>
            </w:tcBorders>
            <w:vAlign w:val="center"/>
            <w:hideMark/>
          </w:tcPr>
          <w:p w14:paraId="2317B868" w14:textId="77777777" w:rsidR="00FE6A86" w:rsidRDefault="00FE6A86">
            <w:pPr>
              <w:pStyle w:val="TAC"/>
              <w:rPr>
                <w:lang w:eastAsia="zh-CN"/>
              </w:rPr>
            </w:pPr>
            <w:r>
              <w:rPr>
                <w:lang w:eastAsia="zh-CN"/>
              </w:rPr>
              <w:t>n1, n3, n257</w:t>
            </w:r>
          </w:p>
        </w:tc>
      </w:tr>
      <w:tr w:rsidR="00FE6A86" w14:paraId="08B02F40"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0508CBD6" w14:textId="77777777" w:rsidR="00FE6A86" w:rsidRDefault="00FE6A86">
            <w:pPr>
              <w:pStyle w:val="TAC"/>
            </w:pPr>
            <w:r>
              <w:rPr>
                <w:lang w:eastAsia="zh-CN"/>
              </w:rPr>
              <w:t>CA_n1-n8-n257</w:t>
            </w:r>
          </w:p>
        </w:tc>
        <w:tc>
          <w:tcPr>
            <w:tcW w:w="2699" w:type="dxa"/>
            <w:tcBorders>
              <w:top w:val="single" w:sz="4" w:space="0" w:color="auto"/>
              <w:left w:val="single" w:sz="4" w:space="0" w:color="auto"/>
              <w:bottom w:val="single" w:sz="4" w:space="0" w:color="auto"/>
              <w:right w:val="single" w:sz="4" w:space="0" w:color="auto"/>
            </w:tcBorders>
            <w:vAlign w:val="center"/>
            <w:hideMark/>
          </w:tcPr>
          <w:p w14:paraId="3D8093BB" w14:textId="77777777" w:rsidR="00FE6A86" w:rsidRDefault="00FE6A86">
            <w:pPr>
              <w:pStyle w:val="TAC"/>
              <w:rPr>
                <w:lang w:eastAsia="zh-CN"/>
              </w:rPr>
            </w:pPr>
            <w:r>
              <w:rPr>
                <w:lang w:eastAsia="zh-CN"/>
              </w:rPr>
              <w:t>n1, n8, n257</w:t>
            </w:r>
          </w:p>
        </w:tc>
      </w:tr>
      <w:tr w:rsidR="00FE6A86" w14:paraId="4A80EDCC"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6A115435" w14:textId="77777777" w:rsidR="00FE6A86" w:rsidRDefault="00FE6A86">
            <w:pPr>
              <w:keepNext/>
              <w:keepLines/>
              <w:jc w:val="center"/>
              <w:rPr>
                <w:rFonts w:ascii="Arial" w:hAnsi="Arial"/>
                <w:sz w:val="18"/>
                <w:vertAlign w:val="superscript"/>
              </w:rPr>
            </w:pPr>
            <w:r>
              <w:rPr>
                <w:rFonts w:ascii="Arial" w:eastAsia="MS Mincho" w:hAnsi="Arial"/>
                <w:sz w:val="18"/>
              </w:rPr>
              <w:t>CA_n1-n28-n257</w:t>
            </w:r>
            <w:r>
              <w:rPr>
                <w:rFonts w:ascii="Arial" w:hAnsi="Arial"/>
                <w:sz w:val="18"/>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hideMark/>
          </w:tcPr>
          <w:p w14:paraId="35D86AAB" w14:textId="77777777" w:rsidR="00FE6A86" w:rsidRDefault="00FE6A86">
            <w:pPr>
              <w:keepNext/>
              <w:keepLines/>
              <w:jc w:val="center"/>
              <w:rPr>
                <w:rFonts w:ascii="Arial" w:eastAsia="MS Mincho" w:hAnsi="Arial"/>
                <w:sz w:val="18"/>
              </w:rPr>
            </w:pPr>
            <w:r>
              <w:rPr>
                <w:rFonts w:ascii="Arial" w:eastAsia="MS Mincho" w:hAnsi="Arial"/>
                <w:sz w:val="18"/>
              </w:rPr>
              <w:t>n1</w:t>
            </w:r>
            <w:r>
              <w:rPr>
                <w:rFonts w:ascii="Arial" w:hAnsi="Arial"/>
                <w:sz w:val="18"/>
              </w:rPr>
              <w:t xml:space="preserve">, </w:t>
            </w:r>
            <w:r>
              <w:rPr>
                <w:rFonts w:ascii="Arial" w:eastAsia="MS Mincho" w:hAnsi="Arial"/>
                <w:sz w:val="18"/>
              </w:rPr>
              <w:t>n28</w:t>
            </w:r>
            <w:r>
              <w:rPr>
                <w:rFonts w:ascii="Arial" w:hAnsi="Arial"/>
                <w:sz w:val="18"/>
              </w:rPr>
              <w:t xml:space="preserve">, </w:t>
            </w:r>
            <w:r>
              <w:rPr>
                <w:rFonts w:ascii="Arial" w:eastAsia="MS Mincho" w:hAnsi="Arial"/>
                <w:sz w:val="18"/>
              </w:rPr>
              <w:t>n257</w:t>
            </w:r>
          </w:p>
        </w:tc>
      </w:tr>
      <w:tr w:rsidR="00FE6A86" w14:paraId="53F52115"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4F2F967B" w14:textId="77777777" w:rsidR="00FE6A86" w:rsidRDefault="00FE6A86">
            <w:pPr>
              <w:keepNext/>
              <w:keepLines/>
              <w:jc w:val="center"/>
              <w:rPr>
                <w:rFonts w:ascii="Arial" w:eastAsia="MS Mincho" w:hAnsi="Arial"/>
                <w:sz w:val="18"/>
              </w:rPr>
            </w:pPr>
            <w:r>
              <w:rPr>
                <w:rFonts w:ascii="Arial" w:eastAsia="MS Mincho" w:hAnsi="Arial"/>
                <w:sz w:val="18"/>
              </w:rPr>
              <w:t>CA_</w:t>
            </w:r>
            <w:r>
              <w:rPr>
                <w:rFonts w:ascii="Arial" w:hAnsi="Arial"/>
                <w:sz w:val="18"/>
              </w:rPr>
              <w:t>n1</w:t>
            </w:r>
            <w:r>
              <w:rPr>
                <w:rFonts w:ascii="Arial" w:eastAsia="MS Mincho" w:hAnsi="Arial"/>
                <w:sz w:val="18"/>
                <w:lang w:val="sv-SE"/>
              </w:rPr>
              <w:t>-</w:t>
            </w:r>
            <w:r>
              <w:rPr>
                <w:rFonts w:ascii="Arial" w:hAnsi="Arial"/>
                <w:sz w:val="18"/>
              </w:rPr>
              <w:t>n41</w:t>
            </w:r>
            <w:r>
              <w:rPr>
                <w:rFonts w:ascii="Arial" w:hAnsi="Arial"/>
                <w:sz w:val="18"/>
                <w:lang w:val="sv-SE"/>
              </w:rPr>
              <w:t>-n257</w:t>
            </w:r>
            <w:r>
              <w:rPr>
                <w:rFonts w:ascii="Arial" w:hAnsi="Arial"/>
                <w:sz w:val="18"/>
                <w:vertAlign w:val="superscript"/>
                <w:lang w:val="sv-SE"/>
              </w:rPr>
              <w:t>1</w:t>
            </w:r>
          </w:p>
        </w:tc>
        <w:tc>
          <w:tcPr>
            <w:tcW w:w="2699" w:type="dxa"/>
            <w:tcBorders>
              <w:top w:val="single" w:sz="4" w:space="0" w:color="auto"/>
              <w:left w:val="single" w:sz="4" w:space="0" w:color="auto"/>
              <w:bottom w:val="single" w:sz="4" w:space="0" w:color="auto"/>
              <w:right w:val="single" w:sz="4" w:space="0" w:color="auto"/>
            </w:tcBorders>
            <w:vAlign w:val="center"/>
            <w:hideMark/>
          </w:tcPr>
          <w:p w14:paraId="6FACD1AF" w14:textId="77777777" w:rsidR="00FE6A86" w:rsidRDefault="00FE6A86">
            <w:pPr>
              <w:keepNext/>
              <w:keepLines/>
              <w:jc w:val="center"/>
              <w:rPr>
                <w:rFonts w:ascii="Arial" w:eastAsia="MS Mincho" w:hAnsi="Arial"/>
                <w:sz w:val="18"/>
              </w:rPr>
            </w:pPr>
            <w:r>
              <w:rPr>
                <w:rFonts w:ascii="Arial" w:hAnsi="Arial"/>
                <w:sz w:val="18"/>
              </w:rPr>
              <w:t>n1</w:t>
            </w:r>
            <w:r>
              <w:rPr>
                <w:rFonts w:ascii="Arial" w:hAnsi="Arial"/>
                <w:sz w:val="18"/>
                <w:lang w:val="sv-SE"/>
              </w:rPr>
              <w:t xml:space="preserve">, </w:t>
            </w:r>
            <w:r>
              <w:rPr>
                <w:rFonts w:ascii="Arial" w:hAnsi="Arial"/>
                <w:sz w:val="18"/>
              </w:rPr>
              <w:t>n41</w:t>
            </w:r>
            <w:r>
              <w:rPr>
                <w:rFonts w:ascii="Arial" w:hAnsi="Arial"/>
                <w:sz w:val="18"/>
                <w:lang w:val="sv-SE"/>
              </w:rPr>
              <w:t>, n257</w:t>
            </w:r>
          </w:p>
        </w:tc>
      </w:tr>
      <w:tr w:rsidR="00FE6A86" w14:paraId="3DE6101E"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7E02FBDD" w14:textId="77777777" w:rsidR="00FE6A86" w:rsidRDefault="00FE6A86">
            <w:pPr>
              <w:pStyle w:val="TAC"/>
              <w:rPr>
                <w:lang w:eastAsia="zh-CN"/>
              </w:rPr>
            </w:pPr>
            <w:r>
              <w:t>CA_</w:t>
            </w:r>
            <w:r>
              <w:rPr>
                <w:lang w:eastAsia="zh-CN"/>
              </w:rPr>
              <w:t>n1-n77-n257</w:t>
            </w:r>
            <w:r>
              <w:rPr>
                <w:vertAlign w:val="superscript"/>
              </w:rPr>
              <w:t>1</w:t>
            </w:r>
          </w:p>
        </w:tc>
        <w:tc>
          <w:tcPr>
            <w:tcW w:w="2699" w:type="dxa"/>
            <w:tcBorders>
              <w:top w:val="single" w:sz="4" w:space="0" w:color="auto"/>
              <w:left w:val="single" w:sz="4" w:space="0" w:color="auto"/>
              <w:bottom w:val="single" w:sz="4" w:space="0" w:color="auto"/>
              <w:right w:val="single" w:sz="4" w:space="0" w:color="auto"/>
            </w:tcBorders>
            <w:hideMark/>
          </w:tcPr>
          <w:p w14:paraId="53855A4D" w14:textId="77777777" w:rsidR="00FE6A86" w:rsidRDefault="00FE6A86">
            <w:pPr>
              <w:pStyle w:val="TAC"/>
              <w:rPr>
                <w:lang w:eastAsia="zh-CN"/>
              </w:rPr>
            </w:pPr>
            <w:r>
              <w:rPr>
                <w:lang w:eastAsia="zh-CN"/>
              </w:rPr>
              <w:t>n1, n77, n257</w:t>
            </w:r>
          </w:p>
        </w:tc>
      </w:tr>
      <w:tr w:rsidR="00FE6A86" w14:paraId="0C7E5942"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3E052810" w14:textId="77777777" w:rsidR="00FE6A86" w:rsidRDefault="00FE6A86">
            <w:pPr>
              <w:pStyle w:val="TAC"/>
              <w:rPr>
                <w:lang w:eastAsia="zh-CN"/>
              </w:rPr>
            </w:pPr>
            <w:r>
              <w:rPr>
                <w:lang w:eastAsia="zh-CN"/>
              </w:rPr>
              <w:t>CA_n1-n78-n2571</w:t>
            </w:r>
            <w:r>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hideMark/>
          </w:tcPr>
          <w:p w14:paraId="66DECD7E" w14:textId="77777777" w:rsidR="00FE6A86" w:rsidRDefault="00FE6A86">
            <w:pPr>
              <w:pStyle w:val="TAC"/>
              <w:rPr>
                <w:lang w:eastAsia="zh-CN"/>
              </w:rPr>
            </w:pPr>
            <w:r>
              <w:rPr>
                <w:lang w:eastAsia="zh-CN"/>
              </w:rPr>
              <w:t>n1, n78, n257</w:t>
            </w:r>
          </w:p>
        </w:tc>
      </w:tr>
      <w:tr w:rsidR="00FE6A86" w14:paraId="33EB1DD2"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6632DD77" w14:textId="77777777" w:rsidR="00FE6A86" w:rsidRDefault="00FE6A86">
            <w:pPr>
              <w:pStyle w:val="TAC"/>
              <w:rPr>
                <w:lang w:eastAsia="zh-CN"/>
              </w:rPr>
            </w:pPr>
            <w:r>
              <w:t>CA_</w:t>
            </w:r>
            <w:r>
              <w:rPr>
                <w:lang w:eastAsia="zh-CN"/>
              </w:rPr>
              <w:t>n1-n79-n257</w:t>
            </w:r>
            <w:r>
              <w:rPr>
                <w:vertAlign w:val="superscript"/>
              </w:rPr>
              <w:t>1</w:t>
            </w:r>
          </w:p>
        </w:tc>
        <w:tc>
          <w:tcPr>
            <w:tcW w:w="2699" w:type="dxa"/>
            <w:tcBorders>
              <w:top w:val="single" w:sz="4" w:space="0" w:color="auto"/>
              <w:left w:val="single" w:sz="4" w:space="0" w:color="auto"/>
              <w:bottom w:val="single" w:sz="4" w:space="0" w:color="auto"/>
              <w:right w:val="single" w:sz="4" w:space="0" w:color="auto"/>
            </w:tcBorders>
            <w:hideMark/>
          </w:tcPr>
          <w:p w14:paraId="486709AD" w14:textId="77777777" w:rsidR="00FE6A86" w:rsidRDefault="00FE6A86">
            <w:pPr>
              <w:pStyle w:val="TAC"/>
              <w:rPr>
                <w:lang w:eastAsia="zh-CN"/>
              </w:rPr>
            </w:pPr>
            <w:r>
              <w:rPr>
                <w:lang w:eastAsia="zh-CN"/>
              </w:rPr>
              <w:t>n1, n79, n257</w:t>
            </w:r>
          </w:p>
        </w:tc>
      </w:tr>
      <w:tr w:rsidR="00FE6A86" w14:paraId="7B19C71B"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5DE3D150" w14:textId="77777777" w:rsidR="00FE6A86" w:rsidRDefault="00FE6A86">
            <w:pPr>
              <w:pStyle w:val="TAC"/>
            </w:pPr>
            <w:r>
              <w:t>CA_</w:t>
            </w:r>
            <w:r>
              <w:rPr>
                <w:lang w:eastAsia="zh-CN"/>
              </w:rPr>
              <w:t>n2-n77-n260</w:t>
            </w:r>
          </w:p>
        </w:tc>
        <w:tc>
          <w:tcPr>
            <w:tcW w:w="2699" w:type="dxa"/>
            <w:tcBorders>
              <w:top w:val="single" w:sz="4" w:space="0" w:color="auto"/>
              <w:left w:val="single" w:sz="4" w:space="0" w:color="auto"/>
              <w:bottom w:val="single" w:sz="4" w:space="0" w:color="auto"/>
              <w:right w:val="single" w:sz="4" w:space="0" w:color="auto"/>
            </w:tcBorders>
            <w:vAlign w:val="center"/>
            <w:hideMark/>
          </w:tcPr>
          <w:p w14:paraId="07E1C39B" w14:textId="77777777" w:rsidR="00FE6A86" w:rsidRDefault="00FE6A86">
            <w:pPr>
              <w:pStyle w:val="TAC"/>
              <w:rPr>
                <w:lang w:eastAsia="zh-CN"/>
              </w:rPr>
            </w:pPr>
            <w:r>
              <w:rPr>
                <w:lang w:eastAsia="zh-CN"/>
              </w:rPr>
              <w:t>n2, n77, n260</w:t>
            </w:r>
          </w:p>
        </w:tc>
      </w:tr>
      <w:tr w:rsidR="00FE6A86" w14:paraId="6356B1AE"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26F840AF" w14:textId="77777777" w:rsidR="00FE6A86" w:rsidRDefault="00FE6A86">
            <w:pPr>
              <w:pStyle w:val="TAC"/>
            </w:pPr>
            <w:r>
              <w:t>CA_</w:t>
            </w:r>
            <w:r>
              <w:rPr>
                <w:lang w:eastAsia="zh-CN"/>
              </w:rPr>
              <w:t>n2-n77-n261</w:t>
            </w:r>
          </w:p>
        </w:tc>
        <w:tc>
          <w:tcPr>
            <w:tcW w:w="2699" w:type="dxa"/>
            <w:tcBorders>
              <w:top w:val="single" w:sz="4" w:space="0" w:color="auto"/>
              <w:left w:val="single" w:sz="4" w:space="0" w:color="auto"/>
              <w:bottom w:val="single" w:sz="4" w:space="0" w:color="auto"/>
              <w:right w:val="single" w:sz="4" w:space="0" w:color="auto"/>
            </w:tcBorders>
            <w:vAlign w:val="center"/>
            <w:hideMark/>
          </w:tcPr>
          <w:p w14:paraId="1CD64661" w14:textId="77777777" w:rsidR="00FE6A86" w:rsidRDefault="00FE6A86">
            <w:pPr>
              <w:pStyle w:val="TAC"/>
              <w:rPr>
                <w:lang w:eastAsia="zh-CN"/>
              </w:rPr>
            </w:pPr>
            <w:r>
              <w:rPr>
                <w:lang w:eastAsia="zh-CN"/>
              </w:rPr>
              <w:t>n2, n77, n261</w:t>
            </w:r>
          </w:p>
        </w:tc>
      </w:tr>
      <w:tr w:rsidR="00FE6A86" w14:paraId="77CBAC07"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0FEB5421" w14:textId="77777777" w:rsidR="00FE6A86" w:rsidRDefault="00FE6A86">
            <w:pPr>
              <w:pStyle w:val="TAC"/>
              <w:rPr>
                <w:lang w:eastAsia="zh-CN"/>
              </w:rPr>
            </w:pPr>
            <w:r>
              <w:rPr>
                <w:lang w:eastAsia="zh-CN"/>
              </w:rPr>
              <w:t>CA_n3-n8-n257</w:t>
            </w:r>
          </w:p>
        </w:tc>
        <w:tc>
          <w:tcPr>
            <w:tcW w:w="2699" w:type="dxa"/>
            <w:tcBorders>
              <w:top w:val="single" w:sz="4" w:space="0" w:color="auto"/>
              <w:left w:val="single" w:sz="4" w:space="0" w:color="auto"/>
              <w:bottom w:val="single" w:sz="4" w:space="0" w:color="auto"/>
              <w:right w:val="single" w:sz="4" w:space="0" w:color="auto"/>
            </w:tcBorders>
            <w:hideMark/>
          </w:tcPr>
          <w:p w14:paraId="52072963" w14:textId="77777777" w:rsidR="00FE6A86" w:rsidRDefault="00FE6A86">
            <w:pPr>
              <w:pStyle w:val="TAC"/>
              <w:rPr>
                <w:lang w:eastAsia="zh-CN"/>
              </w:rPr>
            </w:pPr>
            <w:r>
              <w:rPr>
                <w:lang w:eastAsia="zh-CN"/>
              </w:rPr>
              <w:t>n3, n8, n257</w:t>
            </w:r>
          </w:p>
        </w:tc>
      </w:tr>
      <w:tr w:rsidR="00FE6A86" w14:paraId="059B327C"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5B938C6A" w14:textId="77777777" w:rsidR="00FE6A86" w:rsidRDefault="00FE6A86">
            <w:pPr>
              <w:pStyle w:val="TAC"/>
              <w:rPr>
                <w:lang w:eastAsia="zh-CN"/>
              </w:rPr>
            </w:pPr>
            <w:r>
              <w:rPr>
                <w:lang w:eastAsia="zh-CN"/>
              </w:rPr>
              <w:t>CA</w:t>
            </w:r>
            <w:r>
              <w:t>_</w:t>
            </w:r>
            <w:r>
              <w:rPr>
                <w:lang w:eastAsia="zh-CN"/>
              </w:rPr>
              <w:t>n3</w:t>
            </w:r>
            <w:r>
              <w:t>-</w:t>
            </w:r>
            <w:r>
              <w:rPr>
                <w:lang w:eastAsia="zh-CN"/>
              </w:rPr>
              <w:t>n28-n2571</w:t>
            </w:r>
          </w:p>
        </w:tc>
        <w:tc>
          <w:tcPr>
            <w:tcW w:w="2699" w:type="dxa"/>
            <w:tcBorders>
              <w:top w:val="single" w:sz="4" w:space="0" w:color="auto"/>
              <w:left w:val="single" w:sz="4" w:space="0" w:color="auto"/>
              <w:bottom w:val="single" w:sz="4" w:space="0" w:color="auto"/>
              <w:right w:val="single" w:sz="4" w:space="0" w:color="auto"/>
            </w:tcBorders>
            <w:vAlign w:val="center"/>
            <w:hideMark/>
          </w:tcPr>
          <w:p w14:paraId="467EB2B9" w14:textId="77777777" w:rsidR="00FE6A86" w:rsidRDefault="00FE6A86">
            <w:pPr>
              <w:pStyle w:val="TAC"/>
              <w:rPr>
                <w:rFonts w:eastAsia="MS Mincho"/>
                <w:lang w:eastAsia="zh-CN"/>
              </w:rPr>
            </w:pPr>
            <w:r>
              <w:rPr>
                <w:lang w:eastAsia="zh-CN"/>
              </w:rPr>
              <w:t>n3, n28, n257</w:t>
            </w:r>
          </w:p>
        </w:tc>
      </w:tr>
      <w:tr w:rsidR="00FE6A86" w14:paraId="49C2A03F"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2DEC7945" w14:textId="77777777" w:rsidR="00FE6A86" w:rsidRDefault="00FE6A86">
            <w:pPr>
              <w:keepNext/>
              <w:keepLines/>
              <w:jc w:val="center"/>
              <w:rPr>
                <w:rFonts w:ascii="Arial" w:hAnsi="Arial"/>
                <w:sz w:val="18"/>
              </w:rPr>
            </w:pPr>
            <w:r>
              <w:rPr>
                <w:rFonts w:ascii="Arial" w:hAnsi="Arial"/>
                <w:sz w:val="18"/>
              </w:rPr>
              <w:t>CA_n3-n41-n257</w:t>
            </w:r>
          </w:p>
        </w:tc>
        <w:tc>
          <w:tcPr>
            <w:tcW w:w="2699" w:type="dxa"/>
            <w:tcBorders>
              <w:top w:val="single" w:sz="4" w:space="0" w:color="auto"/>
              <w:left w:val="single" w:sz="4" w:space="0" w:color="auto"/>
              <w:bottom w:val="single" w:sz="4" w:space="0" w:color="auto"/>
              <w:right w:val="single" w:sz="4" w:space="0" w:color="auto"/>
            </w:tcBorders>
            <w:vAlign w:val="center"/>
            <w:hideMark/>
          </w:tcPr>
          <w:p w14:paraId="63F504B6" w14:textId="77777777" w:rsidR="00FE6A86" w:rsidRDefault="00FE6A86">
            <w:pPr>
              <w:keepNext/>
              <w:keepLines/>
              <w:jc w:val="center"/>
              <w:rPr>
                <w:rFonts w:ascii="Arial" w:hAnsi="Arial"/>
                <w:sz w:val="18"/>
              </w:rPr>
            </w:pPr>
            <w:r>
              <w:rPr>
                <w:rFonts w:ascii="Arial" w:hAnsi="Arial"/>
                <w:sz w:val="18"/>
              </w:rPr>
              <w:t>n3, n41, n257</w:t>
            </w:r>
          </w:p>
        </w:tc>
      </w:tr>
      <w:tr w:rsidR="00FE6A86" w14:paraId="5663E8A3"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4A8A5A77" w14:textId="77777777" w:rsidR="00FE6A86" w:rsidRDefault="00FE6A86">
            <w:pPr>
              <w:pStyle w:val="TAC"/>
              <w:rPr>
                <w:lang w:eastAsia="zh-CN"/>
              </w:rPr>
            </w:pPr>
            <w:r>
              <w:rPr>
                <w:lang w:eastAsia="zh-CN"/>
              </w:rPr>
              <w:t>CA_n3-n77-n2571</w:t>
            </w:r>
          </w:p>
        </w:tc>
        <w:tc>
          <w:tcPr>
            <w:tcW w:w="2699" w:type="dxa"/>
            <w:tcBorders>
              <w:top w:val="single" w:sz="4" w:space="0" w:color="auto"/>
              <w:left w:val="single" w:sz="4" w:space="0" w:color="auto"/>
              <w:bottom w:val="single" w:sz="4" w:space="0" w:color="auto"/>
              <w:right w:val="single" w:sz="4" w:space="0" w:color="auto"/>
            </w:tcBorders>
            <w:vAlign w:val="center"/>
            <w:hideMark/>
          </w:tcPr>
          <w:p w14:paraId="38BD6F4E" w14:textId="77777777" w:rsidR="00FE6A86" w:rsidRDefault="00FE6A86">
            <w:pPr>
              <w:pStyle w:val="TAC"/>
              <w:rPr>
                <w:lang w:eastAsia="zh-CN"/>
              </w:rPr>
            </w:pPr>
            <w:r>
              <w:rPr>
                <w:lang w:eastAsia="zh-CN"/>
              </w:rPr>
              <w:t>n3, n77, n257</w:t>
            </w:r>
          </w:p>
        </w:tc>
      </w:tr>
      <w:tr w:rsidR="00FE6A86" w14:paraId="6B9EA480"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51E0A53B" w14:textId="77777777" w:rsidR="00FE6A86" w:rsidRDefault="00FE6A86">
            <w:pPr>
              <w:pStyle w:val="TAC"/>
              <w:rPr>
                <w:lang w:eastAsia="zh-CN"/>
              </w:rPr>
            </w:pPr>
            <w:r>
              <w:rPr>
                <w:lang w:eastAsia="zh-CN"/>
              </w:rPr>
              <w:t>CA_n3-n78-n2571</w:t>
            </w:r>
          </w:p>
        </w:tc>
        <w:tc>
          <w:tcPr>
            <w:tcW w:w="2699" w:type="dxa"/>
            <w:tcBorders>
              <w:top w:val="single" w:sz="4" w:space="0" w:color="auto"/>
              <w:left w:val="single" w:sz="4" w:space="0" w:color="auto"/>
              <w:bottom w:val="single" w:sz="4" w:space="0" w:color="auto"/>
              <w:right w:val="single" w:sz="4" w:space="0" w:color="auto"/>
            </w:tcBorders>
            <w:vAlign w:val="center"/>
            <w:hideMark/>
          </w:tcPr>
          <w:p w14:paraId="322FB77A" w14:textId="77777777" w:rsidR="00FE6A86" w:rsidRDefault="00FE6A86">
            <w:pPr>
              <w:pStyle w:val="TAC"/>
              <w:rPr>
                <w:lang w:eastAsia="zh-CN"/>
              </w:rPr>
            </w:pPr>
            <w:r>
              <w:rPr>
                <w:lang w:eastAsia="zh-CN"/>
              </w:rPr>
              <w:t>n3, n78, n257</w:t>
            </w:r>
          </w:p>
        </w:tc>
      </w:tr>
      <w:tr w:rsidR="00FE6A86" w14:paraId="13100946"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4019B2E5" w14:textId="77777777" w:rsidR="00FE6A86" w:rsidRDefault="00FE6A86">
            <w:pPr>
              <w:pStyle w:val="TAC"/>
              <w:rPr>
                <w:lang w:eastAsia="zh-CN"/>
              </w:rPr>
            </w:pPr>
            <w:r>
              <w:rPr>
                <w:lang w:eastAsia="zh-CN"/>
              </w:rPr>
              <w:t>CA_n3-n79-n257</w:t>
            </w:r>
            <w:r>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hideMark/>
          </w:tcPr>
          <w:p w14:paraId="34F0C05A" w14:textId="77777777" w:rsidR="00FE6A86" w:rsidRDefault="00FE6A86">
            <w:pPr>
              <w:pStyle w:val="TAC"/>
              <w:rPr>
                <w:rFonts w:eastAsia="MS Mincho"/>
                <w:lang w:eastAsia="zh-CN"/>
              </w:rPr>
            </w:pPr>
            <w:r>
              <w:rPr>
                <w:rFonts w:eastAsia="MS Mincho"/>
                <w:lang w:eastAsia="zh-CN"/>
              </w:rPr>
              <w:t>n3, n7</w:t>
            </w:r>
            <w:r>
              <w:rPr>
                <w:lang w:eastAsia="zh-CN"/>
              </w:rPr>
              <w:t>9</w:t>
            </w:r>
            <w:r>
              <w:rPr>
                <w:rFonts w:eastAsia="MS Mincho"/>
                <w:lang w:eastAsia="zh-CN"/>
              </w:rPr>
              <w:t>, n257</w:t>
            </w:r>
          </w:p>
        </w:tc>
      </w:tr>
      <w:tr w:rsidR="00FE6A86" w14:paraId="7E404062"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69408E54" w14:textId="77777777" w:rsidR="00FE6A86" w:rsidRDefault="00FE6A86">
            <w:pPr>
              <w:pStyle w:val="TAC"/>
              <w:rPr>
                <w:lang w:eastAsia="zh-CN"/>
              </w:rPr>
            </w:pPr>
            <w:r>
              <w:t>CA_</w:t>
            </w:r>
            <w:r>
              <w:rPr>
                <w:lang w:eastAsia="zh-CN"/>
              </w:rPr>
              <w:t>n5-n77-n260</w:t>
            </w:r>
          </w:p>
        </w:tc>
        <w:tc>
          <w:tcPr>
            <w:tcW w:w="2699" w:type="dxa"/>
            <w:tcBorders>
              <w:top w:val="single" w:sz="4" w:space="0" w:color="auto"/>
              <w:left w:val="single" w:sz="4" w:space="0" w:color="auto"/>
              <w:bottom w:val="single" w:sz="4" w:space="0" w:color="auto"/>
              <w:right w:val="single" w:sz="4" w:space="0" w:color="auto"/>
            </w:tcBorders>
            <w:vAlign w:val="center"/>
            <w:hideMark/>
          </w:tcPr>
          <w:p w14:paraId="6CA12CCA" w14:textId="77777777" w:rsidR="00FE6A86" w:rsidRDefault="00FE6A86">
            <w:pPr>
              <w:pStyle w:val="TAC"/>
              <w:rPr>
                <w:rFonts w:eastAsia="MS Mincho"/>
                <w:lang w:eastAsia="zh-CN"/>
              </w:rPr>
            </w:pPr>
            <w:r>
              <w:rPr>
                <w:lang w:eastAsia="zh-CN"/>
              </w:rPr>
              <w:t>n5, n77, n260</w:t>
            </w:r>
          </w:p>
        </w:tc>
      </w:tr>
      <w:tr w:rsidR="00FE6A86" w14:paraId="50D1FA0C"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01F2EB50" w14:textId="77777777" w:rsidR="00FE6A86" w:rsidRDefault="00FE6A86">
            <w:pPr>
              <w:pStyle w:val="TAC"/>
              <w:rPr>
                <w:lang w:eastAsia="zh-CN"/>
              </w:rPr>
            </w:pPr>
            <w:r>
              <w:t>CA_</w:t>
            </w:r>
            <w:r>
              <w:rPr>
                <w:lang w:eastAsia="zh-CN"/>
              </w:rPr>
              <w:t>n5-n77-n261</w:t>
            </w:r>
          </w:p>
        </w:tc>
        <w:tc>
          <w:tcPr>
            <w:tcW w:w="2699" w:type="dxa"/>
            <w:tcBorders>
              <w:top w:val="single" w:sz="4" w:space="0" w:color="auto"/>
              <w:left w:val="single" w:sz="4" w:space="0" w:color="auto"/>
              <w:bottom w:val="single" w:sz="4" w:space="0" w:color="auto"/>
              <w:right w:val="single" w:sz="4" w:space="0" w:color="auto"/>
            </w:tcBorders>
            <w:vAlign w:val="center"/>
            <w:hideMark/>
          </w:tcPr>
          <w:p w14:paraId="5F3A0B57" w14:textId="77777777" w:rsidR="00FE6A86" w:rsidRDefault="00FE6A86">
            <w:pPr>
              <w:pStyle w:val="TAC"/>
              <w:rPr>
                <w:lang w:eastAsia="zh-CN"/>
              </w:rPr>
            </w:pPr>
            <w:r>
              <w:rPr>
                <w:lang w:eastAsia="zh-CN"/>
              </w:rPr>
              <w:t>n5, n77, n261</w:t>
            </w:r>
          </w:p>
        </w:tc>
      </w:tr>
      <w:tr w:rsidR="00FE6A86" w14:paraId="2C7D6422"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22728F5A" w14:textId="77777777" w:rsidR="00FE6A86" w:rsidRDefault="00FE6A86">
            <w:pPr>
              <w:pStyle w:val="TAC"/>
              <w:rPr>
                <w:lang w:eastAsia="zh-CN"/>
              </w:rPr>
            </w:pPr>
            <w:r>
              <w:t>CA_</w:t>
            </w:r>
            <w:r>
              <w:rPr>
                <w:lang w:eastAsia="zh-CN"/>
              </w:rPr>
              <w:t>n7-n78-n258</w:t>
            </w:r>
          </w:p>
        </w:tc>
        <w:tc>
          <w:tcPr>
            <w:tcW w:w="2699" w:type="dxa"/>
            <w:tcBorders>
              <w:top w:val="single" w:sz="4" w:space="0" w:color="auto"/>
              <w:left w:val="single" w:sz="4" w:space="0" w:color="auto"/>
              <w:bottom w:val="single" w:sz="4" w:space="0" w:color="auto"/>
              <w:right w:val="single" w:sz="4" w:space="0" w:color="auto"/>
            </w:tcBorders>
            <w:vAlign w:val="center"/>
            <w:hideMark/>
          </w:tcPr>
          <w:p w14:paraId="1FF2463D" w14:textId="77777777" w:rsidR="00FE6A86" w:rsidRDefault="00FE6A86">
            <w:pPr>
              <w:pStyle w:val="TAC"/>
              <w:rPr>
                <w:rFonts w:eastAsia="MS Mincho"/>
                <w:lang w:eastAsia="zh-CN"/>
              </w:rPr>
            </w:pPr>
            <w:r>
              <w:rPr>
                <w:lang w:eastAsia="zh-CN"/>
              </w:rPr>
              <w:t>n7, n78, n258</w:t>
            </w:r>
          </w:p>
        </w:tc>
      </w:tr>
      <w:tr w:rsidR="00FE6A86" w14:paraId="5AB3724F"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61773B40" w14:textId="77777777" w:rsidR="00FE6A86" w:rsidRDefault="00FE6A86">
            <w:pPr>
              <w:pStyle w:val="TAC"/>
              <w:rPr>
                <w:lang w:eastAsia="zh-CN"/>
              </w:rPr>
            </w:pPr>
            <w:r>
              <w:rPr>
                <w:lang w:eastAsia="zh-CN"/>
              </w:rPr>
              <w:t>CA_n8-n77-n257</w:t>
            </w:r>
          </w:p>
        </w:tc>
        <w:tc>
          <w:tcPr>
            <w:tcW w:w="2699" w:type="dxa"/>
            <w:tcBorders>
              <w:top w:val="single" w:sz="4" w:space="0" w:color="auto"/>
              <w:left w:val="single" w:sz="4" w:space="0" w:color="auto"/>
              <w:bottom w:val="single" w:sz="4" w:space="0" w:color="auto"/>
              <w:right w:val="single" w:sz="4" w:space="0" w:color="auto"/>
            </w:tcBorders>
            <w:vAlign w:val="center"/>
            <w:hideMark/>
          </w:tcPr>
          <w:p w14:paraId="3628EA5B" w14:textId="77777777" w:rsidR="00FE6A86" w:rsidRDefault="00FE6A86">
            <w:pPr>
              <w:pStyle w:val="TAC"/>
              <w:rPr>
                <w:lang w:eastAsia="zh-CN"/>
              </w:rPr>
            </w:pPr>
            <w:r>
              <w:rPr>
                <w:lang w:eastAsia="zh-CN"/>
              </w:rPr>
              <w:t>n8, n77, n257</w:t>
            </w:r>
          </w:p>
        </w:tc>
      </w:tr>
      <w:tr w:rsidR="00FE6A86" w14:paraId="0C4FC408"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313524F4" w14:textId="77777777" w:rsidR="00FE6A86" w:rsidRDefault="00FE6A86">
            <w:pPr>
              <w:pStyle w:val="TAC"/>
              <w:rPr>
                <w:lang w:eastAsia="zh-CN"/>
              </w:rPr>
            </w:pPr>
            <w:r>
              <w:rPr>
                <w:lang w:val="en-US" w:bidi="ar"/>
              </w:rPr>
              <w:t>CA_n</w:t>
            </w:r>
            <w:r>
              <w:rPr>
                <w:rFonts w:eastAsia="PMingLiU"/>
                <w:lang w:val="en-US" w:eastAsia="zh-TW" w:bidi="ar"/>
              </w:rPr>
              <w:t>8</w:t>
            </w:r>
            <w:r>
              <w:rPr>
                <w:lang w:val="en-US" w:bidi="ar"/>
              </w:rPr>
              <w:t>-n</w:t>
            </w:r>
            <w:r>
              <w:rPr>
                <w:rFonts w:eastAsia="PMingLiU"/>
                <w:lang w:val="en-US" w:eastAsia="zh-TW" w:bidi="ar"/>
              </w:rPr>
              <w:t>7</w:t>
            </w:r>
            <w:r>
              <w:rPr>
                <w:lang w:val="en-US" w:bidi="ar"/>
              </w:rPr>
              <w:t>8-n257</w:t>
            </w:r>
            <w:r>
              <w:rPr>
                <w:vertAlign w:val="superscript"/>
              </w:rPr>
              <w:t>1</w:t>
            </w:r>
          </w:p>
        </w:tc>
        <w:tc>
          <w:tcPr>
            <w:tcW w:w="2699" w:type="dxa"/>
            <w:tcBorders>
              <w:top w:val="single" w:sz="4" w:space="0" w:color="auto"/>
              <w:left w:val="single" w:sz="4" w:space="0" w:color="auto"/>
              <w:bottom w:val="single" w:sz="4" w:space="0" w:color="auto"/>
              <w:right w:val="single" w:sz="4" w:space="0" w:color="auto"/>
            </w:tcBorders>
            <w:hideMark/>
          </w:tcPr>
          <w:p w14:paraId="5ED77FD4" w14:textId="77777777" w:rsidR="00FE6A86" w:rsidRDefault="00FE6A86">
            <w:pPr>
              <w:pStyle w:val="TAC"/>
              <w:rPr>
                <w:lang w:eastAsia="zh-CN"/>
              </w:rPr>
            </w:pPr>
            <w:r>
              <w:rPr>
                <w:lang w:val="en-US" w:bidi="ar"/>
              </w:rPr>
              <w:t>n</w:t>
            </w:r>
            <w:r>
              <w:rPr>
                <w:rFonts w:eastAsia="PMingLiU"/>
                <w:lang w:val="en-US" w:eastAsia="zh-TW" w:bidi="ar"/>
              </w:rPr>
              <w:t>8</w:t>
            </w:r>
            <w:r>
              <w:rPr>
                <w:lang w:val="en-US" w:bidi="ar"/>
              </w:rPr>
              <w:t>, n</w:t>
            </w:r>
            <w:r>
              <w:rPr>
                <w:rFonts w:eastAsia="PMingLiU"/>
                <w:lang w:val="en-US" w:eastAsia="zh-TW" w:bidi="ar"/>
              </w:rPr>
              <w:t>7</w:t>
            </w:r>
            <w:r>
              <w:rPr>
                <w:lang w:val="en-US" w:bidi="ar"/>
              </w:rPr>
              <w:t>8, n257</w:t>
            </w:r>
          </w:p>
        </w:tc>
      </w:tr>
      <w:tr w:rsidR="00FE6A86" w14:paraId="4E5532E8"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6B201C7A" w14:textId="77777777" w:rsidR="00FE6A86" w:rsidRDefault="00FE6A86">
            <w:pPr>
              <w:keepNext/>
              <w:keepLines/>
              <w:jc w:val="center"/>
              <w:rPr>
                <w:rFonts w:ascii="Arial" w:hAnsi="Arial"/>
                <w:sz w:val="18"/>
              </w:rPr>
            </w:pPr>
            <w:r>
              <w:rPr>
                <w:rFonts w:ascii="Arial" w:hAnsi="Arial"/>
                <w:sz w:val="18"/>
              </w:rPr>
              <w:t>CA_n28-n41-n257</w:t>
            </w:r>
          </w:p>
        </w:tc>
        <w:tc>
          <w:tcPr>
            <w:tcW w:w="2699" w:type="dxa"/>
            <w:tcBorders>
              <w:top w:val="single" w:sz="4" w:space="0" w:color="auto"/>
              <w:left w:val="single" w:sz="4" w:space="0" w:color="auto"/>
              <w:bottom w:val="single" w:sz="4" w:space="0" w:color="auto"/>
              <w:right w:val="single" w:sz="4" w:space="0" w:color="auto"/>
            </w:tcBorders>
            <w:vAlign w:val="center"/>
            <w:hideMark/>
          </w:tcPr>
          <w:p w14:paraId="49F16FA7" w14:textId="77777777" w:rsidR="00FE6A86" w:rsidRDefault="00FE6A86">
            <w:pPr>
              <w:keepNext/>
              <w:keepLines/>
              <w:jc w:val="center"/>
              <w:rPr>
                <w:rFonts w:ascii="Arial" w:hAnsi="Arial"/>
                <w:sz w:val="18"/>
              </w:rPr>
            </w:pPr>
            <w:r>
              <w:rPr>
                <w:rFonts w:ascii="Arial" w:hAnsi="Arial"/>
                <w:sz w:val="18"/>
              </w:rPr>
              <w:t>n28, n41, n257</w:t>
            </w:r>
          </w:p>
        </w:tc>
      </w:tr>
      <w:tr w:rsidR="00FE6A86" w14:paraId="5FD84B84"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358ED4EF" w14:textId="77777777" w:rsidR="00FE6A86" w:rsidRDefault="00FE6A86">
            <w:pPr>
              <w:pStyle w:val="TAC"/>
              <w:rPr>
                <w:lang w:eastAsia="zh-CN"/>
              </w:rPr>
            </w:pPr>
            <w:r>
              <w:rPr>
                <w:lang w:eastAsia="zh-CN"/>
              </w:rPr>
              <w:t>CA_n28-n77-n257</w:t>
            </w:r>
            <w:r>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hideMark/>
          </w:tcPr>
          <w:p w14:paraId="438BA8D2" w14:textId="77777777" w:rsidR="00FE6A86" w:rsidRDefault="00FE6A86">
            <w:pPr>
              <w:pStyle w:val="TAC"/>
              <w:rPr>
                <w:lang w:eastAsia="zh-CN"/>
              </w:rPr>
            </w:pPr>
            <w:r>
              <w:rPr>
                <w:lang w:eastAsia="zh-CN"/>
              </w:rPr>
              <w:t>n28, n77, n257</w:t>
            </w:r>
          </w:p>
        </w:tc>
      </w:tr>
      <w:tr w:rsidR="00FE6A86" w14:paraId="0DE2AEB5"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07D5EEE2" w14:textId="77777777" w:rsidR="00FE6A86" w:rsidRDefault="00FE6A86">
            <w:pPr>
              <w:pStyle w:val="TAC"/>
              <w:rPr>
                <w:lang w:eastAsia="zh-CN"/>
              </w:rPr>
            </w:pPr>
            <w:r>
              <w:rPr>
                <w:lang w:eastAsia="zh-CN"/>
              </w:rPr>
              <w:t>CA_n28-n78-n257</w:t>
            </w:r>
            <w:r>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hideMark/>
          </w:tcPr>
          <w:p w14:paraId="353A051B" w14:textId="77777777" w:rsidR="00FE6A86" w:rsidRDefault="00FE6A86">
            <w:pPr>
              <w:pStyle w:val="TAC"/>
              <w:rPr>
                <w:lang w:eastAsia="zh-CN"/>
              </w:rPr>
            </w:pPr>
            <w:r>
              <w:rPr>
                <w:lang w:eastAsia="zh-CN"/>
              </w:rPr>
              <w:t>n28, n78, n257</w:t>
            </w:r>
          </w:p>
        </w:tc>
      </w:tr>
      <w:tr w:rsidR="00FE6A86" w14:paraId="2F85475A"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4C551DAF" w14:textId="77777777" w:rsidR="00FE6A86" w:rsidRDefault="00FE6A86">
            <w:pPr>
              <w:pStyle w:val="TAC"/>
              <w:rPr>
                <w:lang w:eastAsia="zh-CN"/>
              </w:rPr>
            </w:pPr>
            <w:r>
              <w:rPr>
                <w:lang w:eastAsia="zh-CN"/>
              </w:rPr>
              <w:t>CA_n28-n79-n257</w:t>
            </w:r>
            <w:r>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hideMark/>
          </w:tcPr>
          <w:p w14:paraId="7860AACC" w14:textId="77777777" w:rsidR="00FE6A86" w:rsidRDefault="00FE6A86">
            <w:pPr>
              <w:pStyle w:val="TAC"/>
              <w:rPr>
                <w:lang w:eastAsia="zh-CN"/>
              </w:rPr>
            </w:pPr>
            <w:r>
              <w:rPr>
                <w:lang w:eastAsia="zh-CN"/>
              </w:rPr>
              <w:t>n28, n79, n257</w:t>
            </w:r>
          </w:p>
        </w:tc>
      </w:tr>
      <w:tr w:rsidR="00FE6A86" w14:paraId="4D9101DD"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270F0942" w14:textId="77777777" w:rsidR="00FE6A86" w:rsidRDefault="00FE6A86">
            <w:pPr>
              <w:pStyle w:val="TAC"/>
              <w:rPr>
                <w:lang w:eastAsia="zh-CN"/>
              </w:rPr>
            </w:pPr>
            <w:r>
              <w:rPr>
                <w:lang w:eastAsia="zh-CN"/>
              </w:rPr>
              <w:t>CA_n40-n41-n258</w:t>
            </w:r>
          </w:p>
        </w:tc>
        <w:tc>
          <w:tcPr>
            <w:tcW w:w="2699" w:type="dxa"/>
            <w:tcBorders>
              <w:top w:val="single" w:sz="4" w:space="0" w:color="auto"/>
              <w:left w:val="single" w:sz="4" w:space="0" w:color="auto"/>
              <w:bottom w:val="single" w:sz="4" w:space="0" w:color="auto"/>
              <w:right w:val="single" w:sz="4" w:space="0" w:color="auto"/>
            </w:tcBorders>
            <w:vAlign w:val="center"/>
            <w:hideMark/>
          </w:tcPr>
          <w:p w14:paraId="06E30059" w14:textId="77777777" w:rsidR="00FE6A86" w:rsidRDefault="00FE6A86">
            <w:pPr>
              <w:pStyle w:val="TAC"/>
              <w:rPr>
                <w:lang w:eastAsia="zh-CN"/>
              </w:rPr>
            </w:pPr>
            <w:r>
              <w:rPr>
                <w:lang w:eastAsia="zh-CN"/>
              </w:rPr>
              <w:t>n40, n41, n258</w:t>
            </w:r>
          </w:p>
        </w:tc>
      </w:tr>
      <w:tr w:rsidR="00FE6A86" w14:paraId="15AFEF27"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4F016994" w14:textId="77777777" w:rsidR="00FE6A86" w:rsidRDefault="00FE6A86">
            <w:pPr>
              <w:keepNext/>
              <w:keepLines/>
              <w:jc w:val="center"/>
              <w:rPr>
                <w:rFonts w:ascii="Arial" w:hAnsi="Arial"/>
                <w:sz w:val="18"/>
              </w:rPr>
            </w:pPr>
            <w:r>
              <w:rPr>
                <w:rFonts w:ascii="Arial" w:eastAsia="等线" w:hAnsi="Arial" w:cs="Arial"/>
                <w:kern w:val="2"/>
                <w:sz w:val="18"/>
              </w:rPr>
              <w:t>CA_n41-n66-n260</w:t>
            </w:r>
          </w:p>
        </w:tc>
        <w:tc>
          <w:tcPr>
            <w:tcW w:w="2699" w:type="dxa"/>
            <w:tcBorders>
              <w:top w:val="single" w:sz="4" w:space="0" w:color="auto"/>
              <w:left w:val="single" w:sz="4" w:space="0" w:color="auto"/>
              <w:bottom w:val="single" w:sz="4" w:space="0" w:color="auto"/>
              <w:right w:val="single" w:sz="4" w:space="0" w:color="auto"/>
            </w:tcBorders>
            <w:vAlign w:val="center"/>
            <w:hideMark/>
          </w:tcPr>
          <w:p w14:paraId="043C3AFF" w14:textId="77777777" w:rsidR="00FE6A86" w:rsidRDefault="00FE6A86">
            <w:pPr>
              <w:keepNext/>
              <w:keepLines/>
              <w:jc w:val="center"/>
              <w:rPr>
                <w:rFonts w:ascii="Arial" w:hAnsi="Arial"/>
                <w:sz w:val="18"/>
              </w:rPr>
            </w:pPr>
            <w:r>
              <w:rPr>
                <w:rFonts w:ascii="Arial" w:eastAsia="等线" w:hAnsi="Arial" w:cs="Arial"/>
                <w:kern w:val="2"/>
                <w:sz w:val="18"/>
              </w:rPr>
              <w:t>n41, n66, n260</w:t>
            </w:r>
          </w:p>
        </w:tc>
      </w:tr>
      <w:tr w:rsidR="00FE6A86" w14:paraId="2CE89D17"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19766C95" w14:textId="77777777" w:rsidR="00FE6A86" w:rsidRDefault="00FE6A86">
            <w:pPr>
              <w:keepNext/>
              <w:keepLines/>
              <w:jc w:val="center"/>
              <w:rPr>
                <w:rFonts w:ascii="Arial" w:hAnsi="Arial"/>
                <w:sz w:val="18"/>
              </w:rPr>
            </w:pPr>
            <w:r>
              <w:rPr>
                <w:rFonts w:ascii="Arial" w:hAnsi="Arial"/>
                <w:sz w:val="18"/>
              </w:rPr>
              <w:t>CA_n41-n77-n257</w:t>
            </w:r>
          </w:p>
        </w:tc>
        <w:tc>
          <w:tcPr>
            <w:tcW w:w="2699" w:type="dxa"/>
            <w:tcBorders>
              <w:top w:val="single" w:sz="4" w:space="0" w:color="auto"/>
              <w:left w:val="single" w:sz="4" w:space="0" w:color="auto"/>
              <w:bottom w:val="single" w:sz="4" w:space="0" w:color="auto"/>
              <w:right w:val="single" w:sz="4" w:space="0" w:color="auto"/>
            </w:tcBorders>
            <w:vAlign w:val="center"/>
            <w:hideMark/>
          </w:tcPr>
          <w:p w14:paraId="6F30598E" w14:textId="77777777" w:rsidR="00FE6A86" w:rsidRDefault="00FE6A86">
            <w:pPr>
              <w:keepNext/>
              <w:keepLines/>
              <w:jc w:val="center"/>
              <w:rPr>
                <w:rFonts w:ascii="Arial" w:hAnsi="Arial"/>
                <w:sz w:val="18"/>
              </w:rPr>
            </w:pPr>
            <w:r>
              <w:rPr>
                <w:rFonts w:ascii="Arial" w:hAnsi="Arial"/>
                <w:sz w:val="18"/>
              </w:rPr>
              <w:t>n41, n77, n257</w:t>
            </w:r>
          </w:p>
        </w:tc>
      </w:tr>
      <w:tr w:rsidR="00FE6A86" w14:paraId="1F2BC666"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72DF429C" w14:textId="77777777" w:rsidR="00FE6A86" w:rsidRDefault="00FE6A86">
            <w:pPr>
              <w:keepNext/>
              <w:keepLines/>
              <w:jc w:val="center"/>
              <w:rPr>
                <w:rFonts w:ascii="Arial" w:eastAsia="MS Mincho" w:hAnsi="Arial"/>
                <w:sz w:val="18"/>
              </w:rPr>
            </w:pPr>
            <w:r>
              <w:rPr>
                <w:rFonts w:ascii="Arial" w:hAnsi="Arial"/>
                <w:sz w:val="18"/>
              </w:rPr>
              <w:t>CA_n41-n78-n257</w:t>
            </w:r>
          </w:p>
        </w:tc>
        <w:tc>
          <w:tcPr>
            <w:tcW w:w="2699" w:type="dxa"/>
            <w:tcBorders>
              <w:top w:val="single" w:sz="4" w:space="0" w:color="auto"/>
              <w:left w:val="single" w:sz="4" w:space="0" w:color="auto"/>
              <w:bottom w:val="single" w:sz="4" w:space="0" w:color="auto"/>
              <w:right w:val="single" w:sz="4" w:space="0" w:color="auto"/>
            </w:tcBorders>
            <w:vAlign w:val="center"/>
            <w:hideMark/>
          </w:tcPr>
          <w:p w14:paraId="7A0B50E8" w14:textId="77777777" w:rsidR="00FE6A86" w:rsidRDefault="00FE6A86">
            <w:pPr>
              <w:keepNext/>
              <w:keepLines/>
              <w:jc w:val="center"/>
              <w:rPr>
                <w:rFonts w:ascii="Arial" w:hAnsi="Arial"/>
                <w:sz w:val="18"/>
              </w:rPr>
            </w:pPr>
            <w:r>
              <w:rPr>
                <w:rFonts w:ascii="Arial" w:hAnsi="Arial"/>
                <w:sz w:val="18"/>
              </w:rPr>
              <w:t>n41, n78, n257</w:t>
            </w:r>
          </w:p>
        </w:tc>
      </w:tr>
      <w:tr w:rsidR="00FE6A86" w14:paraId="2478C5F2"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6D67031B" w14:textId="77777777" w:rsidR="00FE6A86" w:rsidRDefault="00FE6A86">
            <w:pPr>
              <w:pStyle w:val="TAC"/>
              <w:rPr>
                <w:lang w:eastAsia="zh-CN"/>
              </w:rPr>
            </w:pPr>
            <w:r>
              <w:rPr>
                <w:lang w:eastAsia="zh-CN"/>
              </w:rPr>
              <w:t>CA_n41-n79-n258</w:t>
            </w:r>
          </w:p>
        </w:tc>
        <w:tc>
          <w:tcPr>
            <w:tcW w:w="2699" w:type="dxa"/>
            <w:tcBorders>
              <w:top w:val="single" w:sz="4" w:space="0" w:color="auto"/>
              <w:left w:val="single" w:sz="4" w:space="0" w:color="auto"/>
              <w:bottom w:val="single" w:sz="4" w:space="0" w:color="auto"/>
              <w:right w:val="single" w:sz="4" w:space="0" w:color="auto"/>
            </w:tcBorders>
            <w:vAlign w:val="center"/>
            <w:hideMark/>
          </w:tcPr>
          <w:p w14:paraId="23EF0AA9" w14:textId="77777777" w:rsidR="00FE6A86" w:rsidRDefault="00FE6A86">
            <w:pPr>
              <w:pStyle w:val="TAC"/>
              <w:rPr>
                <w:lang w:eastAsia="zh-CN"/>
              </w:rPr>
            </w:pPr>
            <w:r>
              <w:rPr>
                <w:lang w:eastAsia="zh-CN"/>
              </w:rPr>
              <w:t>n41, n79, n258</w:t>
            </w:r>
          </w:p>
        </w:tc>
      </w:tr>
      <w:tr w:rsidR="00FE6A86" w14:paraId="73ED4EA0"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484E9281" w14:textId="77777777" w:rsidR="00FE6A86" w:rsidRDefault="00FE6A86">
            <w:pPr>
              <w:pStyle w:val="TAC"/>
              <w:rPr>
                <w:lang w:eastAsia="zh-CN"/>
              </w:rPr>
            </w:pPr>
            <w:r>
              <w:t>CA_</w:t>
            </w:r>
            <w:r>
              <w:rPr>
                <w:lang w:eastAsia="zh-CN"/>
              </w:rPr>
              <w:t>n66-n77-n260</w:t>
            </w:r>
          </w:p>
        </w:tc>
        <w:tc>
          <w:tcPr>
            <w:tcW w:w="2699" w:type="dxa"/>
            <w:tcBorders>
              <w:top w:val="single" w:sz="4" w:space="0" w:color="auto"/>
              <w:left w:val="single" w:sz="4" w:space="0" w:color="auto"/>
              <w:bottom w:val="single" w:sz="4" w:space="0" w:color="auto"/>
              <w:right w:val="single" w:sz="4" w:space="0" w:color="auto"/>
            </w:tcBorders>
            <w:vAlign w:val="center"/>
            <w:hideMark/>
          </w:tcPr>
          <w:p w14:paraId="0957448B" w14:textId="77777777" w:rsidR="00FE6A86" w:rsidRDefault="00FE6A86">
            <w:pPr>
              <w:pStyle w:val="TAC"/>
              <w:rPr>
                <w:lang w:eastAsia="zh-CN"/>
              </w:rPr>
            </w:pPr>
            <w:r>
              <w:rPr>
                <w:lang w:eastAsia="zh-CN"/>
              </w:rPr>
              <w:t>n66, n77, n260</w:t>
            </w:r>
          </w:p>
        </w:tc>
      </w:tr>
      <w:tr w:rsidR="00FE6A86" w14:paraId="4021D1E6"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71EE50ED" w14:textId="77777777" w:rsidR="00FE6A86" w:rsidRDefault="00FE6A86">
            <w:pPr>
              <w:pStyle w:val="TAC"/>
              <w:rPr>
                <w:lang w:eastAsia="zh-CN"/>
              </w:rPr>
            </w:pPr>
            <w:r>
              <w:t>CA_</w:t>
            </w:r>
            <w:r>
              <w:rPr>
                <w:lang w:eastAsia="zh-CN"/>
              </w:rPr>
              <w:t>n66-n77-n261</w:t>
            </w:r>
          </w:p>
        </w:tc>
        <w:tc>
          <w:tcPr>
            <w:tcW w:w="2699" w:type="dxa"/>
            <w:tcBorders>
              <w:top w:val="single" w:sz="4" w:space="0" w:color="auto"/>
              <w:left w:val="single" w:sz="4" w:space="0" w:color="auto"/>
              <w:bottom w:val="single" w:sz="4" w:space="0" w:color="auto"/>
              <w:right w:val="single" w:sz="4" w:space="0" w:color="auto"/>
            </w:tcBorders>
            <w:vAlign w:val="center"/>
            <w:hideMark/>
          </w:tcPr>
          <w:p w14:paraId="5EA3773A" w14:textId="77777777" w:rsidR="00FE6A86" w:rsidRDefault="00FE6A86">
            <w:pPr>
              <w:pStyle w:val="TAC"/>
              <w:rPr>
                <w:lang w:eastAsia="zh-CN"/>
              </w:rPr>
            </w:pPr>
            <w:r>
              <w:rPr>
                <w:lang w:eastAsia="zh-CN"/>
              </w:rPr>
              <w:t>n66, n77, n261</w:t>
            </w:r>
          </w:p>
        </w:tc>
      </w:tr>
      <w:tr w:rsidR="00FE6A86" w14:paraId="143141AC"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6C7E389F" w14:textId="77777777" w:rsidR="00FE6A86" w:rsidRDefault="00FE6A86">
            <w:pPr>
              <w:pStyle w:val="TAC"/>
              <w:rPr>
                <w:lang w:eastAsia="zh-CN"/>
              </w:rPr>
            </w:pPr>
            <w:r>
              <w:rPr>
                <w:szCs w:val="22"/>
                <w:lang w:eastAsia="ja-JP"/>
              </w:rPr>
              <w:t>CA_n77-n79-n257</w:t>
            </w:r>
          </w:p>
        </w:tc>
        <w:tc>
          <w:tcPr>
            <w:tcW w:w="2699" w:type="dxa"/>
            <w:tcBorders>
              <w:top w:val="single" w:sz="4" w:space="0" w:color="auto"/>
              <w:left w:val="single" w:sz="4" w:space="0" w:color="auto"/>
              <w:bottom w:val="single" w:sz="4" w:space="0" w:color="auto"/>
              <w:right w:val="single" w:sz="4" w:space="0" w:color="auto"/>
            </w:tcBorders>
            <w:vAlign w:val="center"/>
            <w:hideMark/>
          </w:tcPr>
          <w:p w14:paraId="414F2452" w14:textId="77777777" w:rsidR="00FE6A86" w:rsidRDefault="00FE6A86">
            <w:pPr>
              <w:pStyle w:val="TAC"/>
              <w:rPr>
                <w:lang w:eastAsia="zh-CN"/>
              </w:rPr>
            </w:pPr>
            <w:r>
              <w:rPr>
                <w:szCs w:val="22"/>
                <w:lang w:eastAsia="zh-CN"/>
              </w:rPr>
              <w:t>n77, n79, n257</w:t>
            </w:r>
          </w:p>
        </w:tc>
      </w:tr>
      <w:tr w:rsidR="00FE6A86" w14:paraId="4E3E14EA"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40B11BD5" w14:textId="77777777" w:rsidR="00FE6A86" w:rsidRDefault="00FE6A86">
            <w:pPr>
              <w:pStyle w:val="TAC"/>
              <w:rPr>
                <w:szCs w:val="22"/>
                <w:lang w:eastAsia="ja-JP"/>
              </w:rPr>
            </w:pPr>
            <w:r>
              <w:rPr>
                <w:rFonts w:eastAsia="MS Mincho"/>
                <w:kern w:val="2"/>
                <w:lang w:val="en-US"/>
              </w:rPr>
              <w:t>CA_n77</w:t>
            </w:r>
            <w:r>
              <w:rPr>
                <w:rFonts w:eastAsia="MS Mincho"/>
                <w:kern w:val="2"/>
                <w:lang w:val="sv-SE"/>
              </w:rPr>
              <w:t>-</w:t>
            </w:r>
            <w:r>
              <w:rPr>
                <w:rFonts w:eastAsia="MS Mincho"/>
                <w:kern w:val="2"/>
                <w:lang w:val="en-US"/>
              </w:rPr>
              <w:t>n79</w:t>
            </w:r>
            <w:r>
              <w:rPr>
                <w:rFonts w:eastAsia="MS Mincho"/>
                <w:kern w:val="2"/>
                <w:lang w:val="sv-SE"/>
              </w:rPr>
              <w:t>-n258</w:t>
            </w:r>
          </w:p>
        </w:tc>
        <w:tc>
          <w:tcPr>
            <w:tcW w:w="2699" w:type="dxa"/>
            <w:tcBorders>
              <w:top w:val="single" w:sz="4" w:space="0" w:color="auto"/>
              <w:left w:val="single" w:sz="4" w:space="0" w:color="auto"/>
              <w:bottom w:val="single" w:sz="4" w:space="0" w:color="auto"/>
              <w:right w:val="single" w:sz="4" w:space="0" w:color="auto"/>
            </w:tcBorders>
            <w:vAlign w:val="center"/>
            <w:hideMark/>
          </w:tcPr>
          <w:p w14:paraId="658584A2" w14:textId="77777777" w:rsidR="00FE6A86" w:rsidRDefault="00FE6A86">
            <w:pPr>
              <w:pStyle w:val="TAC"/>
              <w:rPr>
                <w:szCs w:val="22"/>
                <w:lang w:eastAsia="zh-CN"/>
              </w:rPr>
            </w:pPr>
            <w:r>
              <w:rPr>
                <w:rFonts w:eastAsia="MS Mincho"/>
                <w:kern w:val="2"/>
                <w:lang w:val="en-US"/>
              </w:rPr>
              <w:t>n77</w:t>
            </w:r>
            <w:r>
              <w:rPr>
                <w:kern w:val="2"/>
                <w:lang w:val="sv-SE"/>
              </w:rPr>
              <w:t xml:space="preserve">, </w:t>
            </w:r>
            <w:r>
              <w:rPr>
                <w:rFonts w:eastAsia="MS Mincho"/>
                <w:kern w:val="2"/>
                <w:lang w:val="en-US"/>
              </w:rPr>
              <w:t>n79</w:t>
            </w:r>
            <w:r>
              <w:rPr>
                <w:kern w:val="2"/>
                <w:lang w:val="sv-SE"/>
              </w:rPr>
              <w:t xml:space="preserve">, </w:t>
            </w:r>
            <w:r>
              <w:rPr>
                <w:rFonts w:eastAsia="MS Mincho"/>
                <w:kern w:val="2"/>
                <w:lang w:val="sv-SE"/>
              </w:rPr>
              <w:t>n258</w:t>
            </w:r>
          </w:p>
        </w:tc>
      </w:tr>
      <w:tr w:rsidR="00FE6A86" w14:paraId="4155DBAA" w14:textId="77777777" w:rsidTr="00FE6A86">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3EB53B96" w14:textId="77777777" w:rsidR="00FE6A86" w:rsidRDefault="00FE6A86">
            <w:pPr>
              <w:pStyle w:val="TAC"/>
              <w:rPr>
                <w:lang w:eastAsia="zh-CN"/>
              </w:rPr>
            </w:pPr>
            <w:r>
              <w:rPr>
                <w:szCs w:val="22"/>
                <w:lang w:eastAsia="ja-JP"/>
              </w:rPr>
              <w:t>CA_n7</w:t>
            </w:r>
            <w:r>
              <w:rPr>
                <w:szCs w:val="22"/>
                <w:lang w:eastAsia="zh-CN"/>
              </w:rPr>
              <w:t>8</w:t>
            </w:r>
            <w:r>
              <w:rPr>
                <w:szCs w:val="22"/>
                <w:lang w:eastAsia="ja-JP"/>
              </w:rPr>
              <w:t>-n79-n257</w:t>
            </w:r>
          </w:p>
        </w:tc>
        <w:tc>
          <w:tcPr>
            <w:tcW w:w="2699" w:type="dxa"/>
            <w:tcBorders>
              <w:top w:val="single" w:sz="4" w:space="0" w:color="auto"/>
              <w:left w:val="single" w:sz="4" w:space="0" w:color="auto"/>
              <w:bottom w:val="single" w:sz="4" w:space="0" w:color="auto"/>
              <w:right w:val="single" w:sz="4" w:space="0" w:color="auto"/>
            </w:tcBorders>
            <w:vAlign w:val="center"/>
            <w:hideMark/>
          </w:tcPr>
          <w:p w14:paraId="49BBB685" w14:textId="77777777" w:rsidR="00FE6A86" w:rsidRDefault="00FE6A86">
            <w:pPr>
              <w:pStyle w:val="TAC"/>
              <w:rPr>
                <w:lang w:eastAsia="zh-CN"/>
              </w:rPr>
            </w:pPr>
            <w:r>
              <w:rPr>
                <w:szCs w:val="22"/>
                <w:lang w:eastAsia="zh-CN"/>
              </w:rPr>
              <w:t>n78, n79, n257</w:t>
            </w:r>
          </w:p>
        </w:tc>
      </w:tr>
      <w:tr w:rsidR="00FE6A86" w14:paraId="3E87E196" w14:textId="77777777" w:rsidTr="00FE6A86">
        <w:trPr>
          <w:trHeight w:val="187"/>
          <w:jc w:val="center"/>
        </w:trPr>
        <w:tc>
          <w:tcPr>
            <w:tcW w:w="6096" w:type="dxa"/>
            <w:gridSpan w:val="2"/>
            <w:tcBorders>
              <w:top w:val="single" w:sz="4" w:space="0" w:color="auto"/>
              <w:left w:val="single" w:sz="4" w:space="0" w:color="auto"/>
              <w:bottom w:val="single" w:sz="4" w:space="0" w:color="auto"/>
              <w:right w:val="single" w:sz="4" w:space="0" w:color="auto"/>
            </w:tcBorders>
            <w:vAlign w:val="center"/>
            <w:hideMark/>
          </w:tcPr>
          <w:p w14:paraId="15D8F050" w14:textId="77777777" w:rsidR="00FE6A86" w:rsidRDefault="00FE6A86">
            <w:pPr>
              <w:pStyle w:val="TAN"/>
              <w:rPr>
                <w:lang w:eastAsia="zh-CN"/>
              </w:rPr>
            </w:pPr>
            <w:r>
              <w:t>NOTE 1:</w:t>
            </w:r>
            <w:r>
              <w:tab/>
              <w:t>Applicable for UE supporting inter-band carrier aggregation with mandatory simultaneous Rx/Tx capability.</w:t>
            </w:r>
          </w:p>
        </w:tc>
      </w:tr>
    </w:tbl>
    <w:p w14:paraId="7DE61DFE" w14:textId="77777777" w:rsidR="00FE6A86" w:rsidRDefault="00FE6A86" w:rsidP="00FE6A86"/>
    <w:p w14:paraId="001985B3" w14:textId="77777777" w:rsidR="00FE6A86" w:rsidRDefault="00FE6A86" w:rsidP="00FE6A86">
      <w:pPr>
        <w:pStyle w:val="TH"/>
        <w:rPr>
          <w:lang w:eastAsia="zh-CN"/>
        </w:rPr>
      </w:pPr>
      <w:r>
        <w:lastRenderedPageBreak/>
        <w:t>Table 5.2A.1-</w:t>
      </w:r>
      <w:r>
        <w:rPr>
          <w:lang w:eastAsia="zh-CN"/>
        </w:rPr>
        <w:t>3</w:t>
      </w:r>
      <w:r>
        <w:t>: Band combinations for inter-band CA between FR1 and FR2</w:t>
      </w:r>
      <w:r>
        <w:rPr>
          <w:lang w:eastAsia="zh-CN"/>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6"/>
        <w:gridCol w:w="2578"/>
      </w:tblGrid>
      <w:tr w:rsidR="00FE6A86" w14:paraId="15B64D22"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E2AD135" w14:textId="77777777" w:rsidR="00FE6A86" w:rsidRDefault="00FE6A86">
            <w:pPr>
              <w:pStyle w:val="TAH"/>
            </w:pPr>
            <w:r>
              <w:t>NR CA Band</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BA8CC66" w14:textId="77777777" w:rsidR="00FE6A86" w:rsidRDefault="00FE6A86">
            <w:pPr>
              <w:pStyle w:val="TAH"/>
            </w:pPr>
            <w:r>
              <w:t>NR Band</w:t>
            </w:r>
          </w:p>
        </w:tc>
      </w:tr>
      <w:tr w:rsidR="00FE6A86" w14:paraId="17884E7E"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hideMark/>
          </w:tcPr>
          <w:p w14:paraId="0DB9D05F" w14:textId="77777777" w:rsidR="00FE6A86" w:rsidRDefault="00FE6A86">
            <w:pPr>
              <w:pStyle w:val="TAC"/>
              <w:rPr>
                <w:lang w:eastAsia="zh-CN"/>
              </w:rPr>
            </w:pPr>
            <w:r>
              <w:t>CA_n1-n3</w:t>
            </w:r>
            <w:r>
              <w:rPr>
                <w:lang w:val="sv-SE" w:eastAsia="ja-JP"/>
              </w:rPr>
              <w:t>-</w:t>
            </w:r>
            <w:r>
              <w:rPr>
                <w:lang w:val="en-US"/>
              </w:rPr>
              <w:t>n8</w:t>
            </w:r>
            <w:r>
              <w:rPr>
                <w:lang w:val="sv-SE"/>
              </w:rPr>
              <w:t>-n257</w:t>
            </w:r>
          </w:p>
        </w:tc>
        <w:tc>
          <w:tcPr>
            <w:tcW w:w="2578" w:type="dxa"/>
            <w:tcBorders>
              <w:top w:val="single" w:sz="4" w:space="0" w:color="auto"/>
              <w:left w:val="single" w:sz="4" w:space="0" w:color="auto"/>
              <w:bottom w:val="single" w:sz="4" w:space="0" w:color="auto"/>
              <w:right w:val="single" w:sz="4" w:space="0" w:color="auto"/>
            </w:tcBorders>
            <w:hideMark/>
          </w:tcPr>
          <w:p w14:paraId="2C7B76C6" w14:textId="77777777" w:rsidR="00FE6A86" w:rsidRDefault="00FE6A86">
            <w:pPr>
              <w:pStyle w:val="TAC"/>
              <w:rPr>
                <w:lang w:eastAsia="zh-CN"/>
              </w:rPr>
            </w:pPr>
            <w:r>
              <w:t>n1, n3</w:t>
            </w:r>
            <w:r>
              <w:rPr>
                <w:lang w:val="sv-SE" w:eastAsia="ja-JP"/>
              </w:rPr>
              <w:t xml:space="preserve">, </w:t>
            </w:r>
            <w:r>
              <w:rPr>
                <w:lang w:val="en-US"/>
              </w:rPr>
              <w:t>n8</w:t>
            </w:r>
            <w:r>
              <w:rPr>
                <w:lang w:val="sv-SE"/>
              </w:rPr>
              <w:t>, n257</w:t>
            </w:r>
          </w:p>
        </w:tc>
      </w:tr>
      <w:tr w:rsidR="00FE6A86" w14:paraId="287F1CDD"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hideMark/>
          </w:tcPr>
          <w:p w14:paraId="6337F2F7" w14:textId="77777777" w:rsidR="00FE6A86" w:rsidRDefault="00FE6A86">
            <w:pPr>
              <w:pStyle w:val="TAC"/>
            </w:pPr>
            <w:r>
              <w:rPr>
                <w:lang w:val="en-US" w:eastAsia="ja-JP"/>
              </w:rPr>
              <w:t>CA_n1-n3-n28-n257</w:t>
            </w:r>
          </w:p>
        </w:tc>
        <w:tc>
          <w:tcPr>
            <w:tcW w:w="2578" w:type="dxa"/>
            <w:tcBorders>
              <w:top w:val="single" w:sz="4" w:space="0" w:color="auto"/>
              <w:left w:val="single" w:sz="4" w:space="0" w:color="auto"/>
              <w:bottom w:val="single" w:sz="4" w:space="0" w:color="auto"/>
              <w:right w:val="single" w:sz="4" w:space="0" w:color="auto"/>
            </w:tcBorders>
            <w:hideMark/>
          </w:tcPr>
          <w:p w14:paraId="7470DA99" w14:textId="77777777" w:rsidR="00FE6A86" w:rsidRDefault="00FE6A86">
            <w:pPr>
              <w:pStyle w:val="TAC"/>
            </w:pPr>
            <w:r>
              <w:rPr>
                <w:lang w:val="en-US" w:eastAsia="ja-JP"/>
              </w:rPr>
              <w:t>n1, n3, n28, n257</w:t>
            </w:r>
          </w:p>
        </w:tc>
      </w:tr>
      <w:tr w:rsidR="00FE6A86" w14:paraId="0F88AA9F"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hideMark/>
          </w:tcPr>
          <w:p w14:paraId="2F8318BD" w14:textId="77777777" w:rsidR="00FE6A86" w:rsidRDefault="00FE6A86">
            <w:pPr>
              <w:pStyle w:val="TAC"/>
              <w:rPr>
                <w:lang w:val="en-US" w:eastAsia="ja-JP"/>
              </w:rPr>
            </w:pPr>
            <w:r>
              <w:t>CA_</w:t>
            </w:r>
            <w:r>
              <w:rPr>
                <w:lang w:eastAsia="zh-CN"/>
              </w:rPr>
              <w:t>n1-n3-n41-n257</w:t>
            </w:r>
          </w:p>
        </w:tc>
        <w:tc>
          <w:tcPr>
            <w:tcW w:w="2578" w:type="dxa"/>
            <w:tcBorders>
              <w:top w:val="single" w:sz="4" w:space="0" w:color="auto"/>
              <w:left w:val="single" w:sz="4" w:space="0" w:color="auto"/>
              <w:bottom w:val="single" w:sz="4" w:space="0" w:color="auto"/>
              <w:right w:val="single" w:sz="4" w:space="0" w:color="auto"/>
            </w:tcBorders>
            <w:hideMark/>
          </w:tcPr>
          <w:p w14:paraId="5358C4F4" w14:textId="77777777" w:rsidR="00FE6A86" w:rsidRDefault="00FE6A86">
            <w:pPr>
              <w:pStyle w:val="TAC"/>
              <w:rPr>
                <w:lang w:val="en-US" w:eastAsia="ja-JP"/>
              </w:rPr>
            </w:pPr>
            <w:r>
              <w:rPr>
                <w:lang w:eastAsia="zh-CN"/>
              </w:rPr>
              <w:t>n1, n3, n41, n257</w:t>
            </w:r>
          </w:p>
        </w:tc>
      </w:tr>
      <w:tr w:rsidR="00FE6A86" w14:paraId="59542CD9"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hideMark/>
          </w:tcPr>
          <w:p w14:paraId="09065169" w14:textId="77777777" w:rsidR="00FE6A86" w:rsidRDefault="00FE6A86">
            <w:pPr>
              <w:pStyle w:val="TAC"/>
              <w:rPr>
                <w:lang w:eastAsia="zh-CN"/>
              </w:rPr>
            </w:pPr>
            <w:r>
              <w:t>CA_n1-n3</w:t>
            </w:r>
            <w:r>
              <w:rPr>
                <w:lang w:val="sv-SE" w:eastAsia="ja-JP"/>
              </w:rPr>
              <w:t>-</w:t>
            </w:r>
            <w:r>
              <w:rPr>
                <w:lang w:val="en-US"/>
              </w:rPr>
              <w:t>n77</w:t>
            </w:r>
            <w:r>
              <w:rPr>
                <w:lang w:val="sv-SE"/>
              </w:rPr>
              <w:t>-n257</w:t>
            </w:r>
          </w:p>
        </w:tc>
        <w:tc>
          <w:tcPr>
            <w:tcW w:w="2578" w:type="dxa"/>
            <w:tcBorders>
              <w:top w:val="single" w:sz="4" w:space="0" w:color="auto"/>
              <w:left w:val="single" w:sz="4" w:space="0" w:color="auto"/>
              <w:bottom w:val="single" w:sz="4" w:space="0" w:color="auto"/>
              <w:right w:val="single" w:sz="4" w:space="0" w:color="auto"/>
            </w:tcBorders>
            <w:hideMark/>
          </w:tcPr>
          <w:p w14:paraId="526DCCBC" w14:textId="77777777" w:rsidR="00FE6A86" w:rsidRDefault="00FE6A86">
            <w:pPr>
              <w:pStyle w:val="TAC"/>
              <w:rPr>
                <w:lang w:eastAsia="zh-CN"/>
              </w:rPr>
            </w:pPr>
            <w:r>
              <w:t>n1, n3</w:t>
            </w:r>
            <w:r>
              <w:rPr>
                <w:lang w:val="sv-SE" w:eastAsia="ja-JP"/>
              </w:rPr>
              <w:t xml:space="preserve">, </w:t>
            </w:r>
            <w:r>
              <w:rPr>
                <w:lang w:val="en-US"/>
              </w:rPr>
              <w:t>n77</w:t>
            </w:r>
            <w:r>
              <w:rPr>
                <w:lang w:val="sv-SE"/>
              </w:rPr>
              <w:t>, n257</w:t>
            </w:r>
          </w:p>
        </w:tc>
      </w:tr>
      <w:tr w:rsidR="00FE6A86" w14:paraId="6DF70B47"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hideMark/>
          </w:tcPr>
          <w:p w14:paraId="0D4977E6" w14:textId="77777777" w:rsidR="00FE6A86" w:rsidRDefault="00FE6A86">
            <w:pPr>
              <w:pStyle w:val="TAC"/>
            </w:pPr>
            <w:r>
              <w:rPr>
                <w:lang w:val="en-US" w:eastAsia="ja-JP"/>
              </w:rPr>
              <w:t>CA_n1-n3-n79-n257</w:t>
            </w:r>
          </w:p>
        </w:tc>
        <w:tc>
          <w:tcPr>
            <w:tcW w:w="2578" w:type="dxa"/>
            <w:tcBorders>
              <w:top w:val="single" w:sz="4" w:space="0" w:color="auto"/>
              <w:left w:val="single" w:sz="4" w:space="0" w:color="auto"/>
              <w:bottom w:val="single" w:sz="4" w:space="0" w:color="auto"/>
              <w:right w:val="single" w:sz="4" w:space="0" w:color="auto"/>
            </w:tcBorders>
            <w:hideMark/>
          </w:tcPr>
          <w:p w14:paraId="568957B8" w14:textId="77777777" w:rsidR="00FE6A86" w:rsidRDefault="00FE6A86">
            <w:pPr>
              <w:pStyle w:val="TAC"/>
            </w:pPr>
            <w:r>
              <w:rPr>
                <w:lang w:val="en-US" w:eastAsia="ja-JP"/>
              </w:rPr>
              <w:t>n1, n3, n79, n257</w:t>
            </w:r>
          </w:p>
        </w:tc>
      </w:tr>
      <w:tr w:rsidR="00FE6A86" w14:paraId="2192E37F"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hideMark/>
          </w:tcPr>
          <w:p w14:paraId="3978900A" w14:textId="77777777" w:rsidR="00FE6A86" w:rsidRDefault="00FE6A86">
            <w:pPr>
              <w:pStyle w:val="TAC"/>
              <w:rPr>
                <w:lang w:eastAsia="zh-CN"/>
              </w:rPr>
            </w:pPr>
            <w:r>
              <w:t>CA_n1-n8</w:t>
            </w:r>
            <w:r>
              <w:rPr>
                <w:lang w:val="sv-SE" w:eastAsia="ja-JP"/>
              </w:rPr>
              <w:t>-</w:t>
            </w:r>
            <w:r>
              <w:rPr>
                <w:lang w:val="en-US"/>
              </w:rPr>
              <w:t>n77</w:t>
            </w:r>
            <w:r>
              <w:rPr>
                <w:lang w:val="sv-SE"/>
              </w:rPr>
              <w:t>-n257</w:t>
            </w:r>
          </w:p>
        </w:tc>
        <w:tc>
          <w:tcPr>
            <w:tcW w:w="2578" w:type="dxa"/>
            <w:tcBorders>
              <w:top w:val="single" w:sz="4" w:space="0" w:color="auto"/>
              <w:left w:val="single" w:sz="4" w:space="0" w:color="auto"/>
              <w:bottom w:val="single" w:sz="4" w:space="0" w:color="auto"/>
              <w:right w:val="single" w:sz="4" w:space="0" w:color="auto"/>
            </w:tcBorders>
            <w:hideMark/>
          </w:tcPr>
          <w:p w14:paraId="613AA32D" w14:textId="77777777" w:rsidR="00FE6A86" w:rsidRDefault="00FE6A86">
            <w:pPr>
              <w:pStyle w:val="TAC"/>
              <w:rPr>
                <w:lang w:eastAsia="zh-CN"/>
              </w:rPr>
            </w:pPr>
            <w:r>
              <w:t>n1, n8</w:t>
            </w:r>
            <w:r>
              <w:rPr>
                <w:lang w:val="sv-SE" w:eastAsia="ja-JP"/>
              </w:rPr>
              <w:t xml:space="preserve">, </w:t>
            </w:r>
            <w:r>
              <w:rPr>
                <w:lang w:val="en-US"/>
              </w:rPr>
              <w:t>n77</w:t>
            </w:r>
            <w:r>
              <w:rPr>
                <w:lang w:val="sv-SE"/>
              </w:rPr>
              <w:t>, n257</w:t>
            </w:r>
          </w:p>
        </w:tc>
      </w:tr>
      <w:tr w:rsidR="00FE6A86" w14:paraId="3241AE7D"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hideMark/>
          </w:tcPr>
          <w:p w14:paraId="1B2E3311" w14:textId="77777777" w:rsidR="00FE6A86" w:rsidRDefault="00FE6A86">
            <w:pPr>
              <w:pStyle w:val="TAC"/>
            </w:pPr>
            <w:r>
              <w:rPr>
                <w:color w:val="000000"/>
                <w:lang w:val="en-US" w:eastAsia="ja-JP"/>
              </w:rPr>
              <w:t>CA_</w:t>
            </w:r>
            <w:r>
              <w:rPr>
                <w:color w:val="000000"/>
                <w:lang w:val="en-US" w:eastAsia="zh-CN"/>
              </w:rPr>
              <w:t>n</w:t>
            </w:r>
            <w:r>
              <w:rPr>
                <w:color w:val="000000"/>
                <w:lang w:val="en-US" w:eastAsia="zh-TW"/>
              </w:rPr>
              <w:t>1-n8</w:t>
            </w:r>
            <w:r>
              <w:rPr>
                <w:color w:val="000000"/>
                <w:lang w:val="en-US" w:eastAsia="ja-JP"/>
              </w:rPr>
              <w:t>-n78</w:t>
            </w:r>
            <w:r>
              <w:rPr>
                <w:color w:val="000000"/>
                <w:lang w:val="en-US" w:eastAsia="zh-CN"/>
              </w:rPr>
              <w:t>-n257</w:t>
            </w:r>
            <w:r>
              <w:rPr>
                <w:color w:val="000000"/>
                <w:vertAlign w:val="superscript"/>
                <w:lang w:val="en-US" w:eastAsia="zh-TW"/>
              </w:rPr>
              <w:t>1</w:t>
            </w:r>
          </w:p>
        </w:tc>
        <w:tc>
          <w:tcPr>
            <w:tcW w:w="2578" w:type="dxa"/>
            <w:tcBorders>
              <w:top w:val="single" w:sz="4" w:space="0" w:color="auto"/>
              <w:left w:val="single" w:sz="4" w:space="0" w:color="auto"/>
              <w:bottom w:val="single" w:sz="4" w:space="0" w:color="auto"/>
              <w:right w:val="single" w:sz="4" w:space="0" w:color="auto"/>
            </w:tcBorders>
            <w:hideMark/>
          </w:tcPr>
          <w:p w14:paraId="5669C1EE" w14:textId="77777777" w:rsidR="00FE6A86" w:rsidRDefault="00FE6A86">
            <w:pPr>
              <w:pStyle w:val="TAC"/>
            </w:pPr>
            <w:r>
              <w:rPr>
                <w:lang w:val="en-US" w:eastAsia="ja-JP"/>
              </w:rPr>
              <w:t>n</w:t>
            </w:r>
            <w:r>
              <w:rPr>
                <w:lang w:val="en-US" w:eastAsia="zh-TW"/>
              </w:rPr>
              <w:t>1</w:t>
            </w:r>
            <w:r>
              <w:rPr>
                <w:lang w:val="en-US" w:eastAsia="ja-JP"/>
              </w:rPr>
              <w:t>, n8, n7</w:t>
            </w:r>
            <w:r>
              <w:rPr>
                <w:lang w:val="en-US" w:eastAsia="zh-TW"/>
              </w:rPr>
              <w:t>8</w:t>
            </w:r>
            <w:r>
              <w:rPr>
                <w:lang w:val="en-US" w:eastAsia="ja-JP"/>
              </w:rPr>
              <w:t>, n257</w:t>
            </w:r>
          </w:p>
        </w:tc>
      </w:tr>
      <w:tr w:rsidR="00FE6A86" w14:paraId="6A67ADCA"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hideMark/>
          </w:tcPr>
          <w:p w14:paraId="1CCFC1E3" w14:textId="77777777" w:rsidR="00FE6A86" w:rsidRDefault="00FE6A86">
            <w:pPr>
              <w:pStyle w:val="TAC"/>
            </w:pPr>
            <w:r>
              <w:rPr>
                <w:lang w:val="en-US" w:eastAsia="ja-JP"/>
              </w:rPr>
              <w:t>CA_n1-n28-n41-n257</w:t>
            </w:r>
          </w:p>
        </w:tc>
        <w:tc>
          <w:tcPr>
            <w:tcW w:w="2578" w:type="dxa"/>
            <w:tcBorders>
              <w:top w:val="single" w:sz="4" w:space="0" w:color="auto"/>
              <w:left w:val="single" w:sz="4" w:space="0" w:color="auto"/>
              <w:bottom w:val="single" w:sz="4" w:space="0" w:color="auto"/>
              <w:right w:val="single" w:sz="4" w:space="0" w:color="auto"/>
            </w:tcBorders>
            <w:hideMark/>
          </w:tcPr>
          <w:p w14:paraId="694DD816" w14:textId="77777777" w:rsidR="00FE6A86" w:rsidRDefault="00FE6A86">
            <w:pPr>
              <w:pStyle w:val="TAC"/>
            </w:pPr>
            <w:r>
              <w:rPr>
                <w:lang w:val="en-US" w:eastAsia="ja-JP"/>
              </w:rPr>
              <w:t>n1, n28, n41, n257</w:t>
            </w:r>
          </w:p>
        </w:tc>
      </w:tr>
      <w:tr w:rsidR="00FE6A86" w14:paraId="2E8F73F3"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hideMark/>
          </w:tcPr>
          <w:p w14:paraId="26830A82" w14:textId="77777777" w:rsidR="00FE6A86" w:rsidRDefault="00FE6A86">
            <w:pPr>
              <w:pStyle w:val="TAC"/>
            </w:pPr>
            <w:r>
              <w:rPr>
                <w:lang w:val="en-US" w:eastAsia="ja-JP"/>
              </w:rPr>
              <w:t>CA_n1-n28-n77-n257</w:t>
            </w:r>
          </w:p>
        </w:tc>
        <w:tc>
          <w:tcPr>
            <w:tcW w:w="2578" w:type="dxa"/>
            <w:tcBorders>
              <w:top w:val="single" w:sz="4" w:space="0" w:color="auto"/>
              <w:left w:val="single" w:sz="4" w:space="0" w:color="auto"/>
              <w:bottom w:val="single" w:sz="4" w:space="0" w:color="auto"/>
              <w:right w:val="single" w:sz="4" w:space="0" w:color="auto"/>
            </w:tcBorders>
            <w:hideMark/>
          </w:tcPr>
          <w:p w14:paraId="0C36D4D4" w14:textId="77777777" w:rsidR="00FE6A86" w:rsidRDefault="00FE6A86">
            <w:pPr>
              <w:pStyle w:val="TAC"/>
            </w:pPr>
            <w:r>
              <w:rPr>
                <w:lang w:val="en-US" w:eastAsia="ja-JP"/>
              </w:rPr>
              <w:t>n1, n28, n77, n257</w:t>
            </w:r>
          </w:p>
        </w:tc>
      </w:tr>
      <w:tr w:rsidR="00FE6A86" w14:paraId="641B62F2"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hideMark/>
          </w:tcPr>
          <w:p w14:paraId="50600E30" w14:textId="77777777" w:rsidR="00FE6A86" w:rsidRDefault="00FE6A86">
            <w:pPr>
              <w:pStyle w:val="TAC"/>
              <w:rPr>
                <w:lang w:val="en-US" w:eastAsia="ja-JP"/>
              </w:rPr>
            </w:pPr>
            <w:r>
              <w:rPr>
                <w:lang w:val="en-US" w:eastAsia="ja-JP"/>
              </w:rPr>
              <w:t>CA_n1-n28-n79-n257</w:t>
            </w:r>
          </w:p>
        </w:tc>
        <w:tc>
          <w:tcPr>
            <w:tcW w:w="2578" w:type="dxa"/>
            <w:tcBorders>
              <w:top w:val="single" w:sz="4" w:space="0" w:color="auto"/>
              <w:left w:val="single" w:sz="4" w:space="0" w:color="auto"/>
              <w:bottom w:val="single" w:sz="4" w:space="0" w:color="auto"/>
              <w:right w:val="single" w:sz="4" w:space="0" w:color="auto"/>
            </w:tcBorders>
            <w:hideMark/>
          </w:tcPr>
          <w:p w14:paraId="100D2A45" w14:textId="77777777" w:rsidR="00FE6A86" w:rsidRDefault="00FE6A86">
            <w:pPr>
              <w:pStyle w:val="TAC"/>
              <w:rPr>
                <w:lang w:val="en-US" w:eastAsia="ja-JP"/>
              </w:rPr>
            </w:pPr>
            <w:r>
              <w:rPr>
                <w:lang w:val="en-US" w:eastAsia="ja-JP"/>
              </w:rPr>
              <w:t>n1, n28, n79, n257</w:t>
            </w:r>
          </w:p>
        </w:tc>
      </w:tr>
      <w:tr w:rsidR="00FE6A86" w14:paraId="1334FEF2"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hideMark/>
          </w:tcPr>
          <w:p w14:paraId="09AFBB81" w14:textId="77777777" w:rsidR="00FE6A86" w:rsidRDefault="00FE6A86">
            <w:pPr>
              <w:pStyle w:val="TAC"/>
              <w:rPr>
                <w:lang w:val="en-US" w:eastAsia="ja-JP"/>
              </w:rPr>
            </w:pPr>
            <w:r>
              <w:rPr>
                <w:lang w:val="en-US" w:eastAsia="ja-JP"/>
              </w:rPr>
              <w:t>CA_n1-n41-n77-n257</w:t>
            </w:r>
          </w:p>
        </w:tc>
        <w:tc>
          <w:tcPr>
            <w:tcW w:w="2578" w:type="dxa"/>
            <w:tcBorders>
              <w:top w:val="single" w:sz="4" w:space="0" w:color="auto"/>
              <w:left w:val="single" w:sz="4" w:space="0" w:color="auto"/>
              <w:bottom w:val="single" w:sz="4" w:space="0" w:color="auto"/>
              <w:right w:val="single" w:sz="4" w:space="0" w:color="auto"/>
            </w:tcBorders>
            <w:hideMark/>
          </w:tcPr>
          <w:p w14:paraId="35B8F252" w14:textId="77777777" w:rsidR="00FE6A86" w:rsidRDefault="00FE6A86">
            <w:pPr>
              <w:pStyle w:val="TAC"/>
              <w:rPr>
                <w:lang w:val="en-US" w:eastAsia="ja-JP"/>
              </w:rPr>
            </w:pPr>
            <w:r>
              <w:rPr>
                <w:lang w:val="en-US" w:eastAsia="ja-JP"/>
              </w:rPr>
              <w:t>n1, n41, n77, n257</w:t>
            </w:r>
          </w:p>
        </w:tc>
      </w:tr>
      <w:tr w:rsidR="00FE6A86" w14:paraId="6A21E013"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hideMark/>
          </w:tcPr>
          <w:p w14:paraId="73254481" w14:textId="77777777" w:rsidR="00FE6A86" w:rsidRDefault="00FE6A86">
            <w:pPr>
              <w:pStyle w:val="TAC"/>
            </w:pPr>
            <w:r>
              <w:rPr>
                <w:lang w:eastAsia="zh-CN"/>
              </w:rPr>
              <w:t>CA_n1-n77-n79-n257</w:t>
            </w:r>
          </w:p>
        </w:tc>
        <w:tc>
          <w:tcPr>
            <w:tcW w:w="2578" w:type="dxa"/>
            <w:tcBorders>
              <w:top w:val="single" w:sz="4" w:space="0" w:color="auto"/>
              <w:left w:val="single" w:sz="4" w:space="0" w:color="auto"/>
              <w:bottom w:val="single" w:sz="4" w:space="0" w:color="auto"/>
              <w:right w:val="single" w:sz="4" w:space="0" w:color="auto"/>
            </w:tcBorders>
            <w:hideMark/>
          </w:tcPr>
          <w:p w14:paraId="77C20AB6" w14:textId="77777777" w:rsidR="00FE6A86" w:rsidRDefault="00FE6A86">
            <w:pPr>
              <w:pStyle w:val="TAC"/>
              <w:rPr>
                <w:rFonts w:eastAsia="MS Mincho"/>
                <w:lang w:eastAsia="zh-CN"/>
              </w:rPr>
            </w:pPr>
            <w:r>
              <w:rPr>
                <w:lang w:eastAsia="zh-CN"/>
              </w:rPr>
              <w:t>n1, n77, n79, n257</w:t>
            </w:r>
          </w:p>
        </w:tc>
      </w:tr>
      <w:tr w:rsidR="00FE6A86" w14:paraId="3D68C8CA"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hideMark/>
          </w:tcPr>
          <w:p w14:paraId="309E31C3" w14:textId="77777777" w:rsidR="00FE6A86" w:rsidRDefault="00FE6A86">
            <w:pPr>
              <w:pStyle w:val="TAC"/>
            </w:pPr>
            <w:r>
              <w:rPr>
                <w:lang w:eastAsia="zh-CN"/>
              </w:rPr>
              <w:t>CA_n1-n78-n79-n257</w:t>
            </w:r>
          </w:p>
        </w:tc>
        <w:tc>
          <w:tcPr>
            <w:tcW w:w="2578" w:type="dxa"/>
            <w:tcBorders>
              <w:top w:val="single" w:sz="4" w:space="0" w:color="auto"/>
              <w:left w:val="single" w:sz="4" w:space="0" w:color="auto"/>
              <w:bottom w:val="single" w:sz="4" w:space="0" w:color="auto"/>
              <w:right w:val="single" w:sz="4" w:space="0" w:color="auto"/>
            </w:tcBorders>
            <w:hideMark/>
          </w:tcPr>
          <w:p w14:paraId="3FE7DF28" w14:textId="77777777" w:rsidR="00FE6A86" w:rsidRDefault="00FE6A86">
            <w:pPr>
              <w:pStyle w:val="TAC"/>
              <w:rPr>
                <w:rFonts w:eastAsia="MS Mincho"/>
                <w:lang w:eastAsia="zh-CN"/>
              </w:rPr>
            </w:pPr>
            <w:r>
              <w:rPr>
                <w:lang w:eastAsia="zh-CN"/>
              </w:rPr>
              <w:t>n1, n78, n79, n257</w:t>
            </w:r>
          </w:p>
        </w:tc>
      </w:tr>
      <w:tr w:rsidR="00FE6A86" w14:paraId="05FB0A40"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hideMark/>
          </w:tcPr>
          <w:p w14:paraId="77EBBD41" w14:textId="77777777" w:rsidR="00FE6A86" w:rsidRDefault="00FE6A86">
            <w:pPr>
              <w:pStyle w:val="TAC"/>
              <w:rPr>
                <w:lang w:eastAsia="zh-CN"/>
              </w:rPr>
            </w:pPr>
            <w:r>
              <w:t>CA_n3-n7</w:t>
            </w:r>
            <w:r>
              <w:rPr>
                <w:lang w:val="sv-SE" w:eastAsia="ja-JP"/>
              </w:rPr>
              <w:t>-</w:t>
            </w:r>
            <w:r>
              <w:rPr>
                <w:lang w:val="en-US"/>
              </w:rPr>
              <w:t>n78</w:t>
            </w:r>
            <w:r>
              <w:rPr>
                <w:lang w:val="sv-SE"/>
              </w:rPr>
              <w:t>-n258</w:t>
            </w:r>
          </w:p>
        </w:tc>
        <w:tc>
          <w:tcPr>
            <w:tcW w:w="2578" w:type="dxa"/>
            <w:tcBorders>
              <w:top w:val="single" w:sz="4" w:space="0" w:color="auto"/>
              <w:left w:val="single" w:sz="4" w:space="0" w:color="auto"/>
              <w:bottom w:val="single" w:sz="4" w:space="0" w:color="auto"/>
              <w:right w:val="single" w:sz="4" w:space="0" w:color="auto"/>
            </w:tcBorders>
            <w:hideMark/>
          </w:tcPr>
          <w:p w14:paraId="29C85895" w14:textId="77777777" w:rsidR="00FE6A86" w:rsidRDefault="00FE6A86">
            <w:pPr>
              <w:pStyle w:val="TAC"/>
              <w:rPr>
                <w:lang w:eastAsia="zh-CN"/>
              </w:rPr>
            </w:pPr>
            <w:r>
              <w:t>n3, n7</w:t>
            </w:r>
            <w:r>
              <w:rPr>
                <w:lang w:val="sv-SE" w:eastAsia="ja-JP"/>
              </w:rPr>
              <w:t xml:space="preserve">, </w:t>
            </w:r>
            <w:r>
              <w:rPr>
                <w:lang w:val="en-US"/>
              </w:rPr>
              <w:t>n78</w:t>
            </w:r>
            <w:r>
              <w:rPr>
                <w:lang w:val="sv-SE"/>
              </w:rPr>
              <w:t>, n258</w:t>
            </w:r>
          </w:p>
        </w:tc>
      </w:tr>
      <w:tr w:rsidR="00FE6A86" w14:paraId="50DACE6B"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0AC4DC9F" w14:textId="77777777" w:rsidR="00FE6A86" w:rsidRDefault="00FE6A86">
            <w:pPr>
              <w:pStyle w:val="TAC"/>
            </w:pPr>
            <w:r>
              <w:t>CA_n3-n8</w:t>
            </w:r>
            <w:r>
              <w:rPr>
                <w:lang w:val="sv-SE" w:eastAsia="ja-JP"/>
              </w:rPr>
              <w:t>-</w:t>
            </w:r>
            <w:r>
              <w:rPr>
                <w:lang w:val="en-US"/>
              </w:rPr>
              <w:t>n77</w:t>
            </w:r>
            <w:r>
              <w:rPr>
                <w:lang w:val="sv-SE"/>
              </w:rPr>
              <w:t>-n257</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D50690C" w14:textId="77777777" w:rsidR="00FE6A86" w:rsidRDefault="00FE6A86">
            <w:pPr>
              <w:pStyle w:val="TAC"/>
              <w:rPr>
                <w:rFonts w:eastAsia="MS Mincho"/>
                <w:lang w:eastAsia="zh-CN"/>
              </w:rPr>
            </w:pPr>
            <w:r>
              <w:t>n3, n8</w:t>
            </w:r>
            <w:r>
              <w:rPr>
                <w:lang w:val="sv-SE" w:eastAsia="ja-JP"/>
              </w:rPr>
              <w:t xml:space="preserve">, </w:t>
            </w:r>
            <w:r>
              <w:rPr>
                <w:lang w:val="en-US"/>
              </w:rPr>
              <w:t>n77</w:t>
            </w:r>
            <w:r>
              <w:rPr>
                <w:lang w:val="sv-SE"/>
              </w:rPr>
              <w:t>, n257</w:t>
            </w:r>
          </w:p>
        </w:tc>
      </w:tr>
      <w:tr w:rsidR="00FE6A86" w14:paraId="460D8451"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752DCFA3" w14:textId="77777777" w:rsidR="00FE6A86" w:rsidRDefault="00FE6A86">
            <w:pPr>
              <w:pStyle w:val="TAC"/>
            </w:pPr>
            <w:r>
              <w:rPr>
                <w:lang w:val="en-US" w:eastAsia="ja-JP"/>
              </w:rPr>
              <w:t>CA_n3-n28-n41-n257</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9838836" w14:textId="77777777" w:rsidR="00FE6A86" w:rsidRDefault="00FE6A86">
            <w:pPr>
              <w:pStyle w:val="TAC"/>
            </w:pPr>
            <w:r>
              <w:rPr>
                <w:lang w:val="en-US" w:eastAsia="ja-JP"/>
              </w:rPr>
              <w:t>n3, n28, n41, n257</w:t>
            </w:r>
          </w:p>
        </w:tc>
      </w:tr>
      <w:tr w:rsidR="00FE6A86" w14:paraId="268C00C3"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0F99E548" w14:textId="77777777" w:rsidR="00FE6A86" w:rsidRDefault="00FE6A86">
            <w:pPr>
              <w:pStyle w:val="TAC"/>
              <w:rPr>
                <w:lang w:eastAsia="zh-CN"/>
              </w:rPr>
            </w:pPr>
            <w:r>
              <w:t>CA_n3-n28-n77-n257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DFDA412" w14:textId="77777777" w:rsidR="00FE6A86" w:rsidRDefault="00FE6A86">
            <w:pPr>
              <w:pStyle w:val="TAC"/>
              <w:rPr>
                <w:lang w:eastAsia="zh-CN"/>
              </w:rPr>
            </w:pPr>
            <w:r>
              <w:rPr>
                <w:rFonts w:eastAsia="MS Mincho"/>
                <w:lang w:eastAsia="zh-CN"/>
              </w:rPr>
              <w:t>n3, n28, n77, n257</w:t>
            </w:r>
          </w:p>
        </w:tc>
      </w:tr>
      <w:tr w:rsidR="00FE6A86" w14:paraId="5C5C6FED"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405F17C" w14:textId="77777777" w:rsidR="00FE6A86" w:rsidRDefault="00FE6A86">
            <w:pPr>
              <w:pStyle w:val="TAC"/>
              <w:rPr>
                <w:lang w:eastAsia="zh-CN"/>
              </w:rPr>
            </w:pPr>
            <w:r>
              <w:t>CA_n3-n28-n78-n257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530E082C" w14:textId="77777777" w:rsidR="00FE6A86" w:rsidRDefault="00FE6A86">
            <w:pPr>
              <w:pStyle w:val="TAC"/>
              <w:rPr>
                <w:lang w:eastAsia="zh-CN"/>
              </w:rPr>
            </w:pPr>
            <w:r>
              <w:rPr>
                <w:rFonts w:eastAsia="MS Mincho"/>
                <w:lang w:eastAsia="zh-CN"/>
              </w:rPr>
              <w:t>n3, n28, n78, n257</w:t>
            </w:r>
          </w:p>
        </w:tc>
      </w:tr>
      <w:tr w:rsidR="00FE6A86" w14:paraId="0401408B"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13EBF2C" w14:textId="77777777" w:rsidR="00FE6A86" w:rsidRDefault="00FE6A86">
            <w:pPr>
              <w:pStyle w:val="TAC"/>
            </w:pPr>
            <w:r>
              <w:rPr>
                <w:lang w:val="en-US" w:eastAsia="ja-JP"/>
              </w:rPr>
              <w:t>CA_n3-n41-n77-n257</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F38E04A" w14:textId="77777777" w:rsidR="00FE6A86" w:rsidRDefault="00FE6A86">
            <w:pPr>
              <w:pStyle w:val="TAC"/>
              <w:rPr>
                <w:rFonts w:eastAsia="MS Mincho"/>
                <w:lang w:eastAsia="zh-CN"/>
              </w:rPr>
            </w:pPr>
            <w:r>
              <w:rPr>
                <w:lang w:val="en-US" w:eastAsia="ja-JP"/>
              </w:rPr>
              <w:t>n3, n41, n77, n257</w:t>
            </w:r>
          </w:p>
        </w:tc>
      </w:tr>
      <w:tr w:rsidR="00FE6A86" w14:paraId="5D5BAB6A"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3F15B6D0" w14:textId="77777777" w:rsidR="00FE6A86" w:rsidRDefault="00FE6A86">
            <w:pPr>
              <w:pStyle w:val="TAC"/>
            </w:pPr>
            <w:r>
              <w:rPr>
                <w:lang w:val="en-US" w:eastAsia="ja-JP"/>
              </w:rPr>
              <w:t>CA_n3-n77-n79-n257</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F132ABF" w14:textId="77777777" w:rsidR="00FE6A86" w:rsidRDefault="00FE6A86">
            <w:pPr>
              <w:pStyle w:val="TAC"/>
              <w:rPr>
                <w:rFonts w:eastAsia="MS Mincho"/>
                <w:lang w:eastAsia="zh-CN"/>
              </w:rPr>
            </w:pPr>
            <w:r>
              <w:rPr>
                <w:lang w:val="en-US" w:eastAsia="ja-JP"/>
              </w:rPr>
              <w:t>n3, n77, n79, n257</w:t>
            </w:r>
          </w:p>
        </w:tc>
      </w:tr>
      <w:tr w:rsidR="00FE6A86" w14:paraId="242518F4"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20CBED08" w14:textId="77777777" w:rsidR="00FE6A86" w:rsidRDefault="00FE6A86">
            <w:pPr>
              <w:pStyle w:val="TAC"/>
            </w:pPr>
            <w:r>
              <w:rPr>
                <w:lang w:val="en-US" w:eastAsia="ja-JP"/>
              </w:rPr>
              <w:t>CA_n3-n28-n79-n257</w:t>
            </w:r>
          </w:p>
        </w:tc>
        <w:tc>
          <w:tcPr>
            <w:tcW w:w="2578" w:type="dxa"/>
            <w:tcBorders>
              <w:top w:val="single" w:sz="4" w:space="0" w:color="auto"/>
              <w:left w:val="single" w:sz="4" w:space="0" w:color="auto"/>
              <w:bottom w:val="single" w:sz="4" w:space="0" w:color="auto"/>
              <w:right w:val="single" w:sz="4" w:space="0" w:color="auto"/>
            </w:tcBorders>
            <w:vAlign w:val="center"/>
            <w:hideMark/>
          </w:tcPr>
          <w:p w14:paraId="4A51187C" w14:textId="77777777" w:rsidR="00FE6A86" w:rsidRDefault="00FE6A86">
            <w:pPr>
              <w:pStyle w:val="TAC"/>
              <w:rPr>
                <w:rFonts w:eastAsia="MS Mincho"/>
                <w:lang w:eastAsia="zh-CN"/>
              </w:rPr>
            </w:pPr>
            <w:r>
              <w:rPr>
                <w:lang w:val="en-US" w:eastAsia="ja-JP"/>
              </w:rPr>
              <w:t>n3, n28, n79, n257</w:t>
            </w:r>
          </w:p>
        </w:tc>
      </w:tr>
      <w:tr w:rsidR="00FE6A86" w14:paraId="5CEF1051"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3E3AFC31" w14:textId="77777777" w:rsidR="00FE6A86" w:rsidRDefault="00FE6A86">
            <w:pPr>
              <w:pStyle w:val="TAC"/>
              <w:rPr>
                <w:lang w:val="en-US" w:eastAsia="ja-JP"/>
              </w:rPr>
            </w:pPr>
            <w:r>
              <w:rPr>
                <w:lang w:val="en-US" w:eastAsia="ja-JP"/>
              </w:rPr>
              <w:t>CA_n28-n41-n77-n257</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7E9BC70" w14:textId="77777777" w:rsidR="00FE6A86" w:rsidRDefault="00FE6A86">
            <w:pPr>
              <w:pStyle w:val="TAC"/>
              <w:rPr>
                <w:lang w:val="en-US" w:eastAsia="ja-JP"/>
              </w:rPr>
            </w:pPr>
            <w:r>
              <w:rPr>
                <w:lang w:val="en-US" w:eastAsia="ja-JP"/>
              </w:rPr>
              <w:t>n28, n41, n77, n257</w:t>
            </w:r>
          </w:p>
        </w:tc>
      </w:tr>
      <w:tr w:rsidR="00FE6A86" w14:paraId="6A747B77"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5A51E88A" w14:textId="77777777" w:rsidR="00FE6A86" w:rsidRDefault="00FE6A86">
            <w:pPr>
              <w:pStyle w:val="TAC"/>
            </w:pPr>
            <w:r>
              <w:rPr>
                <w:lang w:val="en-US" w:eastAsia="ja-JP"/>
              </w:rPr>
              <w:t>CA_n28-n77-n79-n257</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352CC4E" w14:textId="77777777" w:rsidR="00FE6A86" w:rsidRDefault="00FE6A86">
            <w:pPr>
              <w:pStyle w:val="TAC"/>
              <w:rPr>
                <w:rFonts w:eastAsia="MS Mincho"/>
                <w:lang w:eastAsia="zh-CN"/>
              </w:rPr>
            </w:pPr>
            <w:r>
              <w:rPr>
                <w:lang w:val="en-US" w:eastAsia="ja-JP"/>
              </w:rPr>
              <w:t>n28, n77, n79, n257</w:t>
            </w:r>
          </w:p>
        </w:tc>
      </w:tr>
      <w:tr w:rsidR="00FE6A86" w14:paraId="47740EE7"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11B167BD" w14:textId="77777777" w:rsidR="00FE6A86" w:rsidRDefault="00FE6A86">
            <w:pPr>
              <w:pStyle w:val="TAC"/>
              <w:rPr>
                <w:lang w:val="en-US" w:eastAsia="ja-JP"/>
              </w:rPr>
            </w:pPr>
            <w:r>
              <w:rPr>
                <w:lang w:val="en-US" w:eastAsia="ja-JP"/>
              </w:rPr>
              <w:t>CA_n28-n78-n79-n257</w:t>
            </w:r>
          </w:p>
        </w:tc>
        <w:tc>
          <w:tcPr>
            <w:tcW w:w="2578" w:type="dxa"/>
            <w:tcBorders>
              <w:top w:val="single" w:sz="4" w:space="0" w:color="auto"/>
              <w:left w:val="single" w:sz="4" w:space="0" w:color="auto"/>
              <w:bottom w:val="single" w:sz="4" w:space="0" w:color="auto"/>
              <w:right w:val="single" w:sz="4" w:space="0" w:color="auto"/>
            </w:tcBorders>
            <w:vAlign w:val="center"/>
            <w:hideMark/>
          </w:tcPr>
          <w:p w14:paraId="5DE57987" w14:textId="77777777" w:rsidR="00FE6A86" w:rsidRDefault="00FE6A86">
            <w:pPr>
              <w:pStyle w:val="TAC"/>
              <w:rPr>
                <w:lang w:val="en-US" w:eastAsia="ja-JP"/>
              </w:rPr>
            </w:pPr>
            <w:r>
              <w:rPr>
                <w:lang w:val="en-US" w:eastAsia="ja-JP"/>
              </w:rPr>
              <w:t>n28, n78, n79, n257</w:t>
            </w:r>
          </w:p>
        </w:tc>
      </w:tr>
      <w:tr w:rsidR="00FE6A86" w14:paraId="4147DFFE" w14:textId="77777777" w:rsidTr="00FE6A86">
        <w:trPr>
          <w:trHeight w:val="187"/>
          <w:jc w:val="center"/>
        </w:trPr>
        <w:tc>
          <w:tcPr>
            <w:tcW w:w="6034" w:type="dxa"/>
            <w:gridSpan w:val="2"/>
            <w:tcBorders>
              <w:top w:val="single" w:sz="4" w:space="0" w:color="auto"/>
              <w:left w:val="single" w:sz="4" w:space="0" w:color="auto"/>
              <w:bottom w:val="single" w:sz="4" w:space="0" w:color="auto"/>
              <w:right w:val="single" w:sz="4" w:space="0" w:color="auto"/>
            </w:tcBorders>
            <w:vAlign w:val="center"/>
            <w:hideMark/>
          </w:tcPr>
          <w:p w14:paraId="4A6C8C1C" w14:textId="77777777" w:rsidR="00FE6A86" w:rsidRDefault="00FE6A86">
            <w:pPr>
              <w:pStyle w:val="TAN"/>
              <w:rPr>
                <w:lang w:eastAsia="zh-CN"/>
              </w:rPr>
            </w:pPr>
            <w:r>
              <w:t>NOTE 1:</w:t>
            </w:r>
            <w:r>
              <w:tab/>
              <w:t>Applicable for UE supporting inter-band carrier aggregation with mandatory simultaneous Rx/Tx capability.</w:t>
            </w:r>
          </w:p>
        </w:tc>
      </w:tr>
    </w:tbl>
    <w:p w14:paraId="7D68FA99" w14:textId="77777777" w:rsidR="00FE6A86" w:rsidRDefault="00FE6A86" w:rsidP="00FE6A86">
      <w:pPr>
        <w:rPr>
          <w:lang w:eastAsia="zh-CN"/>
        </w:rPr>
      </w:pPr>
    </w:p>
    <w:p w14:paraId="3F62ABEE" w14:textId="77777777" w:rsidR="00FE6A86" w:rsidRDefault="00FE6A86" w:rsidP="00FE6A86">
      <w:pPr>
        <w:pStyle w:val="TH"/>
        <w:rPr>
          <w:lang w:eastAsia="zh-CN"/>
        </w:rPr>
      </w:pPr>
      <w:r>
        <w:t>Table 5.2A.1-</w:t>
      </w:r>
      <w:r>
        <w:rPr>
          <w:lang w:eastAsia="zh-CN"/>
        </w:rPr>
        <w:t>4</w:t>
      </w:r>
      <w:r>
        <w:t>: Band combinations for inter-band CA between FR1 and FR2</w:t>
      </w:r>
      <w:r>
        <w:rPr>
          <w:lang w:eastAsia="zh-CN"/>
        </w:rPr>
        <w:t xml:space="preserve">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6"/>
        <w:gridCol w:w="2578"/>
      </w:tblGrid>
      <w:tr w:rsidR="00FE6A86" w14:paraId="2A28D093"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476A961D" w14:textId="77777777" w:rsidR="00FE6A86" w:rsidRDefault="00FE6A86">
            <w:pPr>
              <w:pStyle w:val="TAH"/>
            </w:pPr>
            <w:r>
              <w:t>NR CA Band</w:t>
            </w:r>
          </w:p>
        </w:tc>
        <w:tc>
          <w:tcPr>
            <w:tcW w:w="2578" w:type="dxa"/>
            <w:tcBorders>
              <w:top w:val="single" w:sz="4" w:space="0" w:color="auto"/>
              <w:left w:val="single" w:sz="4" w:space="0" w:color="auto"/>
              <w:bottom w:val="single" w:sz="4" w:space="0" w:color="auto"/>
              <w:right w:val="single" w:sz="4" w:space="0" w:color="auto"/>
            </w:tcBorders>
            <w:vAlign w:val="center"/>
            <w:hideMark/>
          </w:tcPr>
          <w:p w14:paraId="5F0DA967" w14:textId="77777777" w:rsidR="00FE6A86" w:rsidRDefault="00FE6A86">
            <w:pPr>
              <w:pStyle w:val="TAH"/>
            </w:pPr>
            <w:r>
              <w:t>NR Band</w:t>
            </w:r>
          </w:p>
        </w:tc>
      </w:tr>
      <w:tr w:rsidR="00FE6A86" w14:paraId="1009AFD6" w14:textId="77777777" w:rsidTr="00FE6A86">
        <w:trPr>
          <w:trHeight w:val="187"/>
          <w:jc w:val="center"/>
        </w:trPr>
        <w:tc>
          <w:tcPr>
            <w:tcW w:w="3456" w:type="dxa"/>
            <w:tcBorders>
              <w:top w:val="single" w:sz="4" w:space="0" w:color="auto"/>
              <w:left w:val="single" w:sz="4" w:space="0" w:color="auto"/>
              <w:bottom w:val="single" w:sz="4" w:space="0" w:color="auto"/>
              <w:right w:val="single" w:sz="4" w:space="0" w:color="auto"/>
            </w:tcBorders>
            <w:hideMark/>
          </w:tcPr>
          <w:p w14:paraId="7AD6706A" w14:textId="77777777" w:rsidR="00FE6A86" w:rsidRDefault="00FE6A86">
            <w:pPr>
              <w:pStyle w:val="TAC"/>
            </w:pPr>
            <w:r>
              <w:rPr>
                <w:lang w:eastAsia="zh-CN"/>
              </w:rPr>
              <w:t>CA_n1-n3-n8-n77-n257</w:t>
            </w:r>
          </w:p>
        </w:tc>
        <w:tc>
          <w:tcPr>
            <w:tcW w:w="2578" w:type="dxa"/>
            <w:tcBorders>
              <w:top w:val="single" w:sz="4" w:space="0" w:color="auto"/>
              <w:left w:val="single" w:sz="4" w:space="0" w:color="auto"/>
              <w:bottom w:val="single" w:sz="4" w:space="0" w:color="auto"/>
              <w:right w:val="single" w:sz="4" w:space="0" w:color="auto"/>
            </w:tcBorders>
            <w:hideMark/>
          </w:tcPr>
          <w:p w14:paraId="0FA38A9F" w14:textId="77777777" w:rsidR="00FE6A86" w:rsidRDefault="00FE6A86">
            <w:pPr>
              <w:pStyle w:val="TAC"/>
              <w:rPr>
                <w:rFonts w:eastAsia="MS Mincho"/>
                <w:lang w:eastAsia="zh-CN"/>
              </w:rPr>
            </w:pPr>
            <w:r>
              <w:rPr>
                <w:lang w:eastAsia="zh-CN"/>
              </w:rPr>
              <w:t>n1, n3, n8, n77, n257</w:t>
            </w:r>
          </w:p>
        </w:tc>
      </w:tr>
      <w:tr w:rsidR="00FE6A86" w14:paraId="6D13DD25" w14:textId="77777777" w:rsidTr="00FE6A86">
        <w:trPr>
          <w:trHeight w:val="187"/>
          <w:jc w:val="center"/>
        </w:trPr>
        <w:tc>
          <w:tcPr>
            <w:tcW w:w="6034" w:type="dxa"/>
            <w:gridSpan w:val="2"/>
            <w:tcBorders>
              <w:top w:val="single" w:sz="4" w:space="0" w:color="auto"/>
              <w:left w:val="single" w:sz="4" w:space="0" w:color="auto"/>
              <w:bottom w:val="single" w:sz="4" w:space="0" w:color="auto"/>
              <w:right w:val="single" w:sz="4" w:space="0" w:color="auto"/>
            </w:tcBorders>
            <w:vAlign w:val="center"/>
            <w:hideMark/>
          </w:tcPr>
          <w:p w14:paraId="5EAB4F73" w14:textId="77777777" w:rsidR="00FE6A86" w:rsidRDefault="00FE6A86">
            <w:pPr>
              <w:rPr>
                <w:rFonts w:eastAsia="MS Mincho"/>
                <w:lang w:eastAsia="zh-CN"/>
              </w:rPr>
            </w:pPr>
          </w:p>
        </w:tc>
      </w:tr>
    </w:tbl>
    <w:p w14:paraId="6121EFA8" w14:textId="77777777" w:rsidR="00A15287" w:rsidRDefault="00A15287" w:rsidP="00A15287"/>
    <w:p w14:paraId="57B19A36" w14:textId="2C567EAE" w:rsidR="00A35061" w:rsidRDefault="00A35061" w:rsidP="00A35061">
      <w:pPr>
        <w:pStyle w:val="2"/>
        <w:rPr>
          <w:rStyle w:val="af4"/>
          <w:color w:val="C00000"/>
          <w:lang w:eastAsia="zh-CN"/>
        </w:rPr>
      </w:pPr>
      <w:commentRangeStart w:id="31"/>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31"/>
      <w:r w:rsidR="00A15287">
        <w:rPr>
          <w:rStyle w:val="ae"/>
          <w:rFonts w:ascii="Times New Roman" w:hAnsi="Times New Roman"/>
        </w:rPr>
        <w:commentReference w:id="31"/>
      </w:r>
    </w:p>
    <w:p w14:paraId="079BCC30" w14:textId="77777777" w:rsidR="00FE6A86" w:rsidRDefault="00FE6A86" w:rsidP="00FE6A86">
      <w:pPr>
        <w:pStyle w:val="40"/>
      </w:pPr>
      <w:bookmarkStart w:id="32" w:name="_Toc83888023"/>
      <w:bookmarkStart w:id="33" w:name="_Toc83887222"/>
      <w:bookmarkStart w:id="34" w:name="_Toc83742847"/>
      <w:bookmarkStart w:id="35" w:name="_Toc76720150"/>
      <w:bookmarkStart w:id="36" w:name="_Toc76719630"/>
      <w:bookmarkStart w:id="37" w:name="_Toc76454210"/>
      <w:bookmarkStart w:id="38" w:name="_Toc67938608"/>
      <w:bookmarkStart w:id="39" w:name="_Toc61376337"/>
      <w:bookmarkStart w:id="40" w:name="_Toc61375925"/>
      <w:bookmarkStart w:id="41" w:name="_Toc53174776"/>
      <w:bookmarkStart w:id="42" w:name="_Toc52352953"/>
      <w:bookmarkStart w:id="43" w:name="_Toc45892540"/>
      <w:bookmarkStart w:id="44" w:name="_Toc45892130"/>
      <w:bookmarkStart w:id="45" w:name="_Toc45891720"/>
      <w:bookmarkStart w:id="46" w:name="_Toc45890496"/>
      <w:bookmarkStart w:id="47" w:name="_Toc37256805"/>
      <w:bookmarkStart w:id="48" w:name="_Toc37256464"/>
      <w:bookmarkStart w:id="49" w:name="_Toc36651530"/>
      <w:bookmarkStart w:id="50" w:name="_Toc36648805"/>
      <w:bookmarkStart w:id="51" w:name="_Toc29807091"/>
      <w:bookmarkStart w:id="52" w:name="_Toc21351509"/>
      <w:r>
        <w:t>5.3B.1.3</w:t>
      </w:r>
      <w:r>
        <w:tab/>
        <w:t>BCS for Intra-band non-contiguous EN-DC</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EF4F5BF" w14:textId="77777777" w:rsidR="00FE6A86" w:rsidRDefault="00FE6A86" w:rsidP="00FE6A86">
      <w:pPr>
        <w:overflowPunct w:val="0"/>
        <w:autoSpaceDE w:val="0"/>
        <w:autoSpaceDN w:val="0"/>
        <w:adjustRightInd w:val="0"/>
        <w:textAlignment w:val="baseline"/>
        <w:rPr>
          <w:rFonts w:eastAsia="Times New Roman"/>
          <w:lang w:eastAsia="ko-KR"/>
        </w:rPr>
      </w:pPr>
      <w:r>
        <w:rPr>
          <w:rFonts w:eastAsia="Times New Roman"/>
          <w:lang w:eastAsia="ko-KR"/>
        </w:rPr>
        <w:t>For intra-band non-contiguous EN-DC, an EN-DC configuration is a single operating band supporting E</w:t>
      </w:r>
      <w:r>
        <w:rPr>
          <w:lang w:eastAsia="ko-KR"/>
        </w:rPr>
        <w:t>-UTRA and NR carriers, where E-UTRA configuration is indicated by using E-UTRA CA bandwidth class as defined in TS 36.101 [4] and NR configuration is indicated by using NR CA bandwidth class as defined in TS 38.101-1 [2]</w:t>
      </w:r>
      <w:r>
        <w:rPr>
          <w:rFonts w:eastAsia="Times New Roman"/>
          <w:lang w:eastAsia="ko-KR"/>
        </w:rPr>
        <w:t>.</w:t>
      </w:r>
    </w:p>
    <w:p w14:paraId="168495F4" w14:textId="77777777" w:rsidR="00FE6A86" w:rsidRDefault="00FE6A86" w:rsidP="00FE6A86">
      <w:pPr>
        <w:overflowPunct w:val="0"/>
        <w:autoSpaceDE w:val="0"/>
        <w:autoSpaceDN w:val="0"/>
        <w:adjustRightInd w:val="0"/>
        <w:textAlignment w:val="baseline"/>
        <w:rPr>
          <w:rFonts w:eastAsia="Times New Roman"/>
          <w:lang w:eastAsia="ko-KR"/>
        </w:rPr>
      </w:pPr>
      <w:r>
        <w:rPr>
          <w:rFonts w:eastAsia="Times New Roman"/>
          <w:lang w:eastAsia="ko-KR"/>
        </w:rPr>
        <w:t>Requirements for intra-band non-contiguous EN-DC are defined for the EN-DC configurations and bandwidth combination sets specified in Table 5.3B.1.3-1.</w:t>
      </w:r>
      <w:r>
        <w:t xml:space="preserve"> </w:t>
      </w:r>
      <w:bookmarkStart w:id="53" w:name="_Hlk63675782"/>
      <w:r>
        <w:rPr>
          <w:rFonts w:eastAsia="Times New Roman"/>
          <w:lang w:eastAsia="ko-KR"/>
        </w:rPr>
        <w:t>The EN-DC configurations and bandwidth combination sets in Table 5.3B.1.3-1 also apply to higher order EN-DC combinations that include inter-band and intra-band EN-DC on the downlink and inter-band EN-DC on the uplink.  If no BCS is reported in the UE capabilities for an intra-band combination the default is that the UE supports BCS0.</w:t>
      </w:r>
      <w:bookmarkEnd w:id="53"/>
    </w:p>
    <w:p w14:paraId="777964F7" w14:textId="77777777" w:rsidR="00FE6A86" w:rsidRDefault="00FE6A86" w:rsidP="00FE6A86">
      <w:pPr>
        <w:pStyle w:val="TH"/>
      </w:pPr>
      <w:r>
        <w:t>Table 5.3B.1.3-1: EN-DC configurations and bandwidth combination sets defined for intra-band non-contiguous EN-DC</w:t>
      </w:r>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
      <w:tr w:rsidR="00FE6A86" w14:paraId="6EA143A5" w14:textId="77777777" w:rsidTr="00FE6A86">
        <w:trPr>
          <w:trHeight w:val="187"/>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2341D5" w14:textId="77777777" w:rsidR="00FE6A86" w:rsidRDefault="00FE6A86">
            <w:pPr>
              <w:pStyle w:val="TAH"/>
              <w:rPr>
                <w:rFonts w:ascii="Calibri" w:hAnsi="Calibri" w:cs="Calibri"/>
                <w:sz w:val="22"/>
                <w:szCs w:val="22"/>
                <w:lang w:eastAsia="en-GB"/>
              </w:rPr>
            </w:pPr>
            <w:r>
              <w:rPr>
                <w:lang w:eastAsia="en-GB"/>
              </w:rPr>
              <w:t>E-UTRA – NR configuration / Bandwidth combination set</w:t>
            </w:r>
          </w:p>
        </w:tc>
      </w:tr>
      <w:tr w:rsidR="00FE6A86" w14:paraId="44E61198" w14:textId="77777777" w:rsidTr="00FE6A86">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BAD04C8" w14:textId="77777777" w:rsidR="00FE6A86" w:rsidRDefault="00FE6A86">
            <w:pPr>
              <w:pStyle w:val="TAH"/>
              <w:rPr>
                <w:lang w:eastAsia="en-GB"/>
              </w:rPr>
            </w:pPr>
            <w:r>
              <w:rPr>
                <w:lang w:eastAsia="en-GB"/>
              </w:rPr>
              <w:t>Downlink</w:t>
            </w:r>
          </w:p>
          <w:p w14:paraId="779D3F99" w14:textId="77777777" w:rsidR="00FE6A86" w:rsidRDefault="00FE6A86">
            <w:pPr>
              <w:pStyle w:val="TAH"/>
              <w:rPr>
                <w:rFonts w:ascii="Calibri" w:hAnsi="Calibri" w:cs="Calibri"/>
                <w:sz w:val="22"/>
                <w:szCs w:val="22"/>
                <w:lang w:eastAsia="en-GB"/>
              </w:rPr>
            </w:pPr>
            <w:r>
              <w:rPr>
                <w:lang w:eastAsia="en-GB"/>
              </w:rPr>
              <w:t>EN-DC configuration</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69DD3B4" w14:textId="77777777" w:rsidR="00FE6A86" w:rsidRDefault="00FE6A86">
            <w:pPr>
              <w:pStyle w:val="TAH"/>
              <w:rPr>
                <w:rFonts w:ascii="Calibri" w:hAnsi="Calibri" w:cs="Calibri"/>
                <w:sz w:val="22"/>
                <w:szCs w:val="22"/>
                <w:lang w:eastAsia="en-GB"/>
              </w:rPr>
            </w:pPr>
            <w:r>
              <w:rPr>
                <w:lang w:eastAsia="ja-JP"/>
              </w:rPr>
              <w:t>Uplink EN-DC configurations</w:t>
            </w:r>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F9BCC" w14:textId="77777777" w:rsidR="00FE6A86" w:rsidRDefault="00FE6A86">
            <w:pPr>
              <w:pStyle w:val="TAH"/>
              <w:rPr>
                <w:rFonts w:ascii="Calibri" w:hAnsi="Calibri" w:cs="Calibri"/>
                <w:sz w:val="22"/>
                <w:szCs w:val="22"/>
                <w:lang w:eastAsia="en-GB"/>
              </w:rPr>
            </w:pPr>
            <w:r>
              <w:rPr>
                <w:lang w:eastAsia="en-GB"/>
              </w:rPr>
              <w:t>Component carriers in order of increasing carrier frequency</w:t>
            </w: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A98C12A" w14:textId="77777777" w:rsidR="00FE6A86" w:rsidRDefault="00FE6A86">
            <w:pPr>
              <w:pStyle w:val="TAH"/>
              <w:rPr>
                <w:rFonts w:ascii="Calibri" w:hAnsi="Calibri" w:cs="Calibri"/>
                <w:sz w:val="22"/>
                <w:szCs w:val="22"/>
                <w:lang w:eastAsia="en-GB"/>
              </w:rPr>
            </w:pPr>
            <w:r>
              <w:rPr>
                <w:lang w:eastAsia="en-GB"/>
              </w:rPr>
              <w:t xml:space="preserve">Maximum aggregated </w:t>
            </w:r>
            <w:r>
              <w:rPr>
                <w:lang w:eastAsia="en-GB"/>
              </w:rPr>
              <w:br/>
              <w:t>bandwidth (MHz)</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1376338" w14:textId="77777777" w:rsidR="00FE6A86" w:rsidRDefault="00FE6A86">
            <w:pPr>
              <w:pStyle w:val="TAH"/>
              <w:rPr>
                <w:rFonts w:ascii="Calibri" w:hAnsi="Calibri" w:cs="Calibri"/>
                <w:sz w:val="22"/>
                <w:szCs w:val="22"/>
                <w:lang w:eastAsia="en-GB"/>
              </w:rPr>
            </w:pPr>
            <w:r>
              <w:rPr>
                <w:lang w:eastAsia="en-GB"/>
              </w:rPr>
              <w:t>Bandwidth combination set</w:t>
            </w:r>
          </w:p>
        </w:tc>
      </w:tr>
      <w:tr w:rsidR="00FE6A86" w14:paraId="0C5DA4DA" w14:textId="77777777" w:rsidTr="00FE6A86">
        <w:trPr>
          <w:trHeight w:val="187"/>
        </w:trPr>
        <w:tc>
          <w:tcPr>
            <w:tcW w:w="0" w:type="auto"/>
            <w:tcBorders>
              <w:top w:val="nil"/>
              <w:left w:val="single" w:sz="4" w:space="0" w:color="auto"/>
              <w:bottom w:val="single" w:sz="4" w:space="0" w:color="auto"/>
              <w:right w:val="single" w:sz="4" w:space="0" w:color="auto"/>
            </w:tcBorders>
            <w:hideMark/>
          </w:tcPr>
          <w:p w14:paraId="493DBB2D" w14:textId="77777777" w:rsidR="00FE6A86" w:rsidRDefault="00FE6A86">
            <w:pPr>
              <w:rPr>
                <w:rFonts w:ascii="Calibri" w:hAnsi="Calibri" w:cs="Calibri"/>
                <w:sz w:val="22"/>
                <w:szCs w:val="22"/>
                <w:lang w:eastAsia="en-GB"/>
              </w:rPr>
            </w:pPr>
          </w:p>
        </w:tc>
        <w:tc>
          <w:tcPr>
            <w:tcW w:w="0" w:type="auto"/>
            <w:tcBorders>
              <w:top w:val="nil"/>
              <w:left w:val="single" w:sz="4" w:space="0" w:color="auto"/>
              <w:bottom w:val="single" w:sz="4" w:space="0" w:color="auto"/>
              <w:right w:val="single" w:sz="4" w:space="0" w:color="auto"/>
            </w:tcBorders>
            <w:hideMark/>
          </w:tcPr>
          <w:p w14:paraId="6042932C" w14:textId="77777777" w:rsidR="00FE6A86" w:rsidRDefault="00FE6A86">
            <w:pPr>
              <w:spacing w:after="0"/>
              <w:rPr>
                <w:rFonts w:ascii="CG Times (WN)" w:eastAsia="Times New Roman" w:hAnsi="CG Times (WN)"/>
                <w:lang w:val="en-US"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4F96A" w14:textId="77777777" w:rsidR="00FE6A86" w:rsidRDefault="00FE6A86">
            <w:pPr>
              <w:pStyle w:val="TAH"/>
              <w:rPr>
                <w:rFonts w:ascii="Calibri" w:hAnsi="Calibri" w:cs="Calibri"/>
                <w:sz w:val="22"/>
                <w:szCs w:val="22"/>
                <w:lang w:eastAsia="en-GB"/>
              </w:rPr>
            </w:pPr>
            <w:r>
              <w:rPr>
                <w:lang w:eastAsia="en-GB"/>
              </w:rPr>
              <w:t>Channel bandwidths for E-UTRA carrier (MHz)</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15011" w14:textId="77777777" w:rsidR="00FE6A86" w:rsidRDefault="00FE6A86">
            <w:pPr>
              <w:pStyle w:val="TAH"/>
              <w:rPr>
                <w:rFonts w:ascii="Calibri" w:hAnsi="Calibri" w:cs="Calibri"/>
                <w:sz w:val="22"/>
                <w:szCs w:val="22"/>
                <w:lang w:eastAsia="en-GB"/>
              </w:rPr>
            </w:pPr>
            <w:r>
              <w:rPr>
                <w:lang w:eastAsia="en-GB"/>
              </w:rPr>
              <w:t>Channel bandwidths for NR carrier (MHz)</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9800E" w14:textId="77777777" w:rsidR="00FE6A86" w:rsidRDefault="00FE6A86">
            <w:pPr>
              <w:pStyle w:val="TAH"/>
              <w:rPr>
                <w:rFonts w:ascii="Calibri" w:hAnsi="Calibri" w:cs="Calibri"/>
                <w:sz w:val="22"/>
                <w:szCs w:val="22"/>
                <w:lang w:eastAsia="en-GB"/>
              </w:rPr>
            </w:pPr>
            <w:r>
              <w:rPr>
                <w:lang w:eastAsia="en-GB"/>
              </w:rPr>
              <w:t>Channel bandwidths for E-UTRA carrier (MHz)</w:t>
            </w:r>
          </w:p>
        </w:tc>
        <w:tc>
          <w:tcPr>
            <w:tcW w:w="0" w:type="auto"/>
            <w:tcBorders>
              <w:top w:val="nil"/>
              <w:left w:val="single" w:sz="4" w:space="0" w:color="auto"/>
              <w:bottom w:val="single" w:sz="4" w:space="0" w:color="auto"/>
              <w:right w:val="single" w:sz="4" w:space="0" w:color="auto"/>
            </w:tcBorders>
            <w:hideMark/>
          </w:tcPr>
          <w:p w14:paraId="1D9277CC" w14:textId="77777777" w:rsidR="00FE6A86" w:rsidRDefault="00FE6A86">
            <w:pPr>
              <w:rPr>
                <w:rFonts w:ascii="Calibri" w:hAnsi="Calibri" w:cs="Calibri"/>
                <w:sz w:val="22"/>
                <w:szCs w:val="22"/>
                <w:lang w:eastAsia="en-GB"/>
              </w:rPr>
            </w:pPr>
          </w:p>
        </w:tc>
        <w:tc>
          <w:tcPr>
            <w:tcW w:w="0" w:type="auto"/>
            <w:tcBorders>
              <w:top w:val="nil"/>
              <w:left w:val="single" w:sz="4" w:space="0" w:color="auto"/>
              <w:bottom w:val="single" w:sz="4" w:space="0" w:color="auto"/>
              <w:right w:val="single" w:sz="4" w:space="0" w:color="auto"/>
            </w:tcBorders>
            <w:hideMark/>
          </w:tcPr>
          <w:p w14:paraId="170A975E" w14:textId="77777777" w:rsidR="00FE6A86" w:rsidRDefault="00FE6A86">
            <w:pPr>
              <w:spacing w:after="0"/>
              <w:rPr>
                <w:rFonts w:ascii="CG Times (WN)" w:eastAsia="Times New Roman" w:hAnsi="CG Times (WN)"/>
                <w:lang w:val="en-US" w:eastAsia="zh-CN"/>
              </w:rPr>
            </w:pPr>
          </w:p>
        </w:tc>
      </w:tr>
      <w:tr w:rsidR="00FE6A86" w14:paraId="267FE5C2" w14:textId="77777777" w:rsidTr="00FE6A86">
        <w:trPr>
          <w:trHeight w:val="187"/>
        </w:trPr>
        <w:tc>
          <w:tcPr>
            <w:tcW w:w="1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89FF68" w14:textId="77777777" w:rsidR="00FE6A86" w:rsidRDefault="00FE6A86">
            <w:pPr>
              <w:pStyle w:val="TAC"/>
              <w:rPr>
                <w:lang w:eastAsia="en-GB"/>
              </w:rPr>
            </w:pPr>
            <w:r>
              <w:rPr>
                <w:lang w:eastAsia="zh-CN"/>
              </w:rPr>
              <w:lastRenderedPageBreak/>
              <w:t>DC_2A_n2A</w:t>
            </w: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82C2B" w14:textId="77777777" w:rsidR="00FE6A86" w:rsidRDefault="00FE6A86">
            <w:pPr>
              <w:pStyle w:val="TAC"/>
              <w:rPr>
                <w:lang w:eastAsia="zh-TW"/>
              </w:rPr>
            </w:pPr>
            <w:r>
              <w:rPr>
                <w:lang w:eastAsia="zh-CN"/>
              </w:rPr>
              <w:t>DC_2A_n2A</w:t>
            </w:r>
            <w:r>
              <w:rPr>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36355" w14:textId="77777777" w:rsidR="00FE6A86" w:rsidRDefault="00FE6A86">
            <w:pPr>
              <w:pStyle w:val="TAC"/>
              <w:rPr>
                <w:lang w:eastAsia="en-GB"/>
              </w:rPr>
            </w:pPr>
            <w:r>
              <w:rPr>
                <w:lang w:eastAsia="zh-CN"/>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69B81" w14:textId="77777777" w:rsidR="00FE6A86" w:rsidRDefault="00FE6A86">
            <w:pPr>
              <w:pStyle w:val="TAC"/>
              <w:rPr>
                <w:rFonts w:eastAsia="PMingLiU"/>
                <w:lang w:eastAsia="zh-TW"/>
              </w:rPr>
            </w:pPr>
            <w:r>
              <w:rPr>
                <w:lang w:eastAsia="zh-CN"/>
              </w:rPr>
              <w:t>5, 10, 15, 20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85CB" w14:textId="77777777" w:rsidR="00FE6A86" w:rsidRDefault="00FE6A86">
            <w:pPr>
              <w:pStyle w:val="TAC"/>
              <w:rPr>
                <w:rFonts w:eastAsia="PMingLiU" w:cs="Arial"/>
                <w:szCs w:val="22"/>
                <w:lang w:eastAsia="zh-TW"/>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1A618" w14:textId="77777777" w:rsidR="00FE6A86" w:rsidRDefault="00FE6A86">
            <w:pPr>
              <w:pStyle w:val="TAC"/>
              <w:rPr>
                <w:rFonts w:eastAsia="PMingLiU" w:cs="Arial"/>
                <w:lang w:eastAsia="zh-TW"/>
              </w:rPr>
            </w:pPr>
            <w:r>
              <w:rPr>
                <w:lang w:eastAsia="zh-CN"/>
              </w:rPr>
              <w:t>40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DCF8C" w14:textId="77777777" w:rsidR="00FE6A86" w:rsidRDefault="00FE6A86">
            <w:pPr>
              <w:pStyle w:val="TAC"/>
              <w:rPr>
                <w:rFonts w:cs="Arial"/>
                <w:lang w:eastAsia="en-GB"/>
              </w:rPr>
            </w:pPr>
            <w:r>
              <w:rPr>
                <w:lang w:eastAsia="zh-CN"/>
              </w:rPr>
              <w:t>0</w:t>
            </w:r>
          </w:p>
        </w:tc>
      </w:tr>
      <w:tr w:rsidR="00FE6A86" w14:paraId="2757FE04" w14:textId="77777777" w:rsidTr="00FE6A86">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139E0A49" w14:textId="77777777" w:rsidR="00FE6A86" w:rsidRDefault="00FE6A86">
            <w:pPr>
              <w:pStyle w:val="TAC"/>
              <w:rPr>
                <w:lang w:eastAsia="en-GB"/>
              </w:rPr>
            </w:pPr>
            <w:r>
              <w:rPr>
                <w:lang w:eastAsia="en-GB"/>
              </w:rPr>
              <w:t>DC_</w:t>
            </w:r>
            <w:r>
              <w:rPr>
                <w:rFonts w:eastAsia="PMingLiU"/>
                <w:lang w:eastAsia="zh-TW"/>
              </w:rPr>
              <w:t>3</w:t>
            </w:r>
            <w:r>
              <w:rPr>
                <w:lang w:eastAsia="en-GB"/>
              </w:rPr>
              <w:t>A_n</w:t>
            </w:r>
            <w:r>
              <w:rPr>
                <w:rFonts w:eastAsia="PMingLiU"/>
                <w:lang w:eastAsia="zh-TW"/>
              </w:rPr>
              <w:t>3</w:t>
            </w:r>
            <w:r>
              <w:rPr>
                <w:lang w:eastAsia="en-GB"/>
              </w:rPr>
              <w:t>A</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0FD5EF3" w14:textId="77777777" w:rsidR="00FE6A86" w:rsidRDefault="00FE6A86">
            <w:pPr>
              <w:pStyle w:val="TAC"/>
              <w:rPr>
                <w:lang w:eastAsia="ja-JP"/>
              </w:rPr>
            </w:pPr>
            <w:r>
              <w:rPr>
                <w:lang w:eastAsia="ja-JP"/>
              </w:rPr>
              <w:t>DC_</w:t>
            </w:r>
            <w:r>
              <w:rPr>
                <w:rFonts w:eastAsia="PMingLiU"/>
                <w:lang w:eastAsia="zh-TW"/>
              </w:rPr>
              <w:t>3</w:t>
            </w:r>
            <w:r>
              <w:rPr>
                <w:lang w:eastAsia="ja-JP"/>
              </w:rPr>
              <w:t>A_n</w:t>
            </w:r>
            <w:r>
              <w:rPr>
                <w:rFonts w:eastAsia="PMingLiU"/>
                <w:lang w:eastAsia="zh-TW"/>
              </w:rPr>
              <w:t>3</w:t>
            </w:r>
            <w:r>
              <w:rPr>
                <w:lang w:eastAsia="ja-JP"/>
              </w:rPr>
              <w:t>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4E3F" w14:textId="77777777" w:rsidR="00FE6A86" w:rsidRDefault="00FE6A86">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3682AD" w14:textId="77777777" w:rsidR="00FE6A86" w:rsidRDefault="00FE6A86">
            <w:pPr>
              <w:pStyle w:val="TAC"/>
              <w:rPr>
                <w:lang w:eastAsia="en-GB"/>
              </w:rPr>
            </w:pPr>
            <w:r>
              <w:rPr>
                <w:rFonts w:eastAsia="PMingLiU"/>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0251B" w14:textId="77777777" w:rsidR="00FE6A86" w:rsidRDefault="00FE6A86">
            <w:pPr>
              <w:pStyle w:val="TAC"/>
              <w:rPr>
                <w:rFonts w:ascii="Calibri" w:hAnsi="Calibri" w:cs="Calibri"/>
                <w:sz w:val="22"/>
                <w:szCs w:val="22"/>
                <w:lang w:eastAsia="en-GB"/>
              </w:rPr>
            </w:pPr>
            <w:r>
              <w:rPr>
                <w:rFonts w:eastAsia="PMingLiU" w:cs="Arial"/>
                <w:szCs w:val="22"/>
                <w:lang w:eastAsia="zh-TW"/>
              </w:rPr>
              <w:t>5</w:t>
            </w:r>
            <w:r>
              <w:rPr>
                <w:rFonts w:eastAsia="PMingLiU"/>
                <w:lang w:eastAsia="zh-TW"/>
              </w:rPr>
              <w:t>, 10, 15, 20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DC49C2" w14:textId="77777777" w:rsidR="00FE6A86" w:rsidRDefault="00FE6A86">
            <w:pPr>
              <w:pStyle w:val="TAC"/>
              <w:rPr>
                <w:lang w:eastAsia="en-GB"/>
              </w:rPr>
            </w:pPr>
            <w:r>
              <w:rPr>
                <w:rFonts w:eastAsia="PMingLiU" w:cs="Arial"/>
                <w:lang w:eastAsia="zh-TW"/>
              </w:rPr>
              <w:t>50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68639" w14:textId="77777777" w:rsidR="00FE6A86" w:rsidRDefault="00FE6A86">
            <w:pPr>
              <w:pStyle w:val="TAC"/>
              <w:rPr>
                <w:lang w:eastAsia="en-GB"/>
              </w:rPr>
            </w:pPr>
            <w:r>
              <w:rPr>
                <w:rFonts w:cs="Arial"/>
                <w:lang w:eastAsia="en-GB"/>
              </w:rPr>
              <w:t>0</w:t>
            </w:r>
          </w:p>
        </w:tc>
      </w:tr>
      <w:tr w:rsidR="00FE6A86" w14:paraId="17B8DCC6" w14:textId="77777777" w:rsidTr="00FE6A86">
        <w:trPr>
          <w:trHeight w:val="187"/>
        </w:trPr>
        <w:tc>
          <w:tcPr>
            <w:tcW w:w="1724" w:type="dxa"/>
            <w:tcBorders>
              <w:top w:val="nil"/>
              <w:left w:val="single" w:sz="4" w:space="0" w:color="auto"/>
              <w:bottom w:val="nil"/>
              <w:right w:val="single" w:sz="4" w:space="0" w:color="auto"/>
            </w:tcBorders>
            <w:tcMar>
              <w:top w:w="0" w:type="dxa"/>
              <w:left w:w="108" w:type="dxa"/>
              <w:bottom w:w="0" w:type="dxa"/>
              <w:right w:w="108" w:type="dxa"/>
            </w:tcMar>
          </w:tcPr>
          <w:p w14:paraId="75B8B9F7" w14:textId="77777777" w:rsidR="00FE6A86" w:rsidRDefault="00FE6A86">
            <w:pPr>
              <w:pStyle w:val="TAC"/>
              <w:rPr>
                <w:lang w:eastAsia="en-GB"/>
              </w:rPr>
            </w:pPr>
          </w:p>
        </w:tc>
        <w:tc>
          <w:tcPr>
            <w:tcW w:w="1528" w:type="dxa"/>
            <w:tcBorders>
              <w:top w:val="nil"/>
              <w:left w:val="single" w:sz="4" w:space="0" w:color="auto"/>
              <w:bottom w:val="nil"/>
              <w:right w:val="single" w:sz="4" w:space="0" w:color="auto"/>
            </w:tcBorders>
            <w:tcMar>
              <w:top w:w="0" w:type="dxa"/>
              <w:left w:w="108" w:type="dxa"/>
              <w:bottom w:w="0" w:type="dxa"/>
              <w:right w:w="108" w:type="dxa"/>
            </w:tcMar>
          </w:tcPr>
          <w:p w14:paraId="4AC322C1" w14:textId="77777777" w:rsidR="00FE6A86" w:rsidRDefault="00FE6A86">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920DA" w14:textId="77777777" w:rsidR="00FE6A86" w:rsidRDefault="00FE6A86">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E23C3" w14:textId="77777777" w:rsidR="00FE6A86" w:rsidRDefault="00FE6A86">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7EBE25" w14:textId="77777777" w:rsidR="00FE6A86" w:rsidRDefault="00FE6A86">
            <w:pPr>
              <w:pStyle w:val="TAC"/>
              <w:rPr>
                <w:rFonts w:eastAsia="PMingLiU" w:cs="Arial"/>
                <w:szCs w:val="22"/>
                <w:lang w:eastAsia="zh-TW"/>
              </w:rPr>
            </w:pPr>
            <w:r>
              <w:rPr>
                <w:rFonts w:cs="Arial"/>
                <w:color w:val="000000"/>
                <w:kern w:val="24"/>
                <w:szCs w:val="21"/>
                <w:lang w:eastAsia="zh-TW"/>
              </w:rPr>
              <w:t>5</w:t>
            </w:r>
            <w:r>
              <w:rPr>
                <w:color w:val="000000"/>
                <w:kern w:val="24"/>
                <w:szCs w:val="21"/>
                <w:lang w:eastAsia="zh-TW"/>
              </w:rPr>
              <w:t>, 10, 15, 20</w:t>
            </w: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C513DCD" w14:textId="77777777" w:rsidR="00FE6A86" w:rsidRDefault="00FE6A86">
            <w:pPr>
              <w:pStyle w:val="TAC"/>
              <w:rPr>
                <w:rFonts w:eastAsia="PMingLiU" w:cs="Arial"/>
                <w:lang w:eastAsia="zh-TW"/>
              </w:rPr>
            </w:pPr>
            <w:r>
              <w:rPr>
                <w:rFonts w:cs="Arial"/>
                <w:color w:val="000000"/>
                <w:kern w:val="24"/>
                <w:szCs w:val="21"/>
                <w:lang w:eastAsia="zh-TW"/>
              </w:rPr>
              <w:t>50</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3BCA955" w14:textId="77777777" w:rsidR="00FE6A86" w:rsidRDefault="00FE6A86">
            <w:pPr>
              <w:pStyle w:val="TAC"/>
              <w:rPr>
                <w:rFonts w:cs="Arial"/>
                <w:lang w:eastAsia="en-GB"/>
              </w:rPr>
            </w:pPr>
            <w:r>
              <w:rPr>
                <w:rFonts w:eastAsia="Times New Roman"/>
                <w:color w:val="000000"/>
                <w:kern w:val="24"/>
                <w:szCs w:val="21"/>
                <w:lang w:eastAsia="zh-TW"/>
              </w:rPr>
              <w:t>1</w:t>
            </w:r>
          </w:p>
        </w:tc>
      </w:tr>
      <w:tr w:rsidR="00FE6A86" w14:paraId="6ADD98A3" w14:textId="77777777" w:rsidTr="00FE6A86">
        <w:trPr>
          <w:trHeight w:val="187"/>
        </w:trPr>
        <w:tc>
          <w:tcPr>
            <w:tcW w:w="172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9FA68EE" w14:textId="77777777" w:rsidR="00FE6A86" w:rsidRDefault="00FE6A86">
            <w:pPr>
              <w:pStyle w:val="TAC"/>
              <w:rPr>
                <w:lang w:eastAsia="en-GB"/>
              </w:rPr>
            </w:pPr>
          </w:p>
        </w:tc>
        <w:tc>
          <w:tcPr>
            <w:tcW w:w="152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6983381" w14:textId="77777777" w:rsidR="00FE6A86" w:rsidRDefault="00FE6A86">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C8274" w14:textId="77777777" w:rsidR="00FE6A86" w:rsidRDefault="00FE6A86">
            <w:pPr>
              <w:pStyle w:val="TAC"/>
              <w:rPr>
                <w:lang w:eastAsia="en-GB"/>
              </w:rPr>
            </w:pPr>
            <w:r>
              <w:rPr>
                <w:rFonts w:cs="Arial"/>
                <w:color w:val="000000"/>
                <w:kern w:val="24"/>
                <w:szCs w:val="21"/>
                <w:lang w:eastAsia="zh-TW"/>
              </w:rPr>
              <w:t>5</w:t>
            </w:r>
            <w:r>
              <w:rPr>
                <w:color w:val="000000"/>
                <w:kern w:val="24"/>
                <w:szCs w:val="21"/>
                <w:lang w:eastAsia="zh-TW"/>
              </w:rPr>
              <w:t>,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56485" w14:textId="77777777" w:rsidR="00FE6A86" w:rsidRDefault="00FE6A86">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E2DFD" w14:textId="77777777" w:rsidR="00FE6A86" w:rsidRDefault="00FE6A86">
            <w:pPr>
              <w:pStyle w:val="TAC"/>
              <w:rPr>
                <w:rFonts w:eastAsia="PMingLiU" w:cs="Arial"/>
                <w:szCs w:val="22"/>
                <w:lang w:eastAsia="zh-TW"/>
              </w:rPr>
            </w:pPr>
          </w:p>
        </w:tc>
        <w:tc>
          <w:tcPr>
            <w:tcW w:w="1216"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F871D6D" w14:textId="77777777" w:rsidR="00FE6A86" w:rsidRDefault="00FE6A86">
            <w:pPr>
              <w:pStyle w:val="TAC"/>
              <w:rPr>
                <w:rFonts w:eastAsia="PMingLiU" w:cs="Arial"/>
                <w:lang w:eastAsia="zh-TW"/>
              </w:rPr>
            </w:pPr>
          </w:p>
        </w:tc>
        <w:tc>
          <w:tcPr>
            <w:tcW w:w="12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D80A243" w14:textId="77777777" w:rsidR="00FE6A86" w:rsidRDefault="00FE6A86">
            <w:pPr>
              <w:pStyle w:val="TAC"/>
              <w:rPr>
                <w:rFonts w:cs="Arial"/>
                <w:lang w:eastAsia="en-GB"/>
              </w:rPr>
            </w:pPr>
          </w:p>
        </w:tc>
      </w:tr>
      <w:tr w:rsidR="00FE6A86" w14:paraId="393B36CC" w14:textId="77777777" w:rsidTr="00FE6A86">
        <w:trPr>
          <w:trHeight w:val="187"/>
        </w:trPr>
        <w:tc>
          <w:tcPr>
            <w:tcW w:w="1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359D2D" w14:textId="77777777" w:rsidR="00FE6A86" w:rsidRDefault="00FE6A86">
            <w:pPr>
              <w:pStyle w:val="TAC"/>
              <w:rPr>
                <w:lang w:eastAsia="zh-CN"/>
              </w:rPr>
            </w:pPr>
            <w:r>
              <w:rPr>
                <w:lang w:eastAsia="zh-CN"/>
              </w:rPr>
              <w:t>DC_5A_n5A</w:t>
            </w: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DB99D7" w14:textId="77777777" w:rsidR="00FE6A86" w:rsidRDefault="00FE6A86">
            <w:pPr>
              <w:pStyle w:val="TAC"/>
              <w:rPr>
                <w:lang w:eastAsia="zh-TW"/>
              </w:rPr>
            </w:pPr>
            <w:r>
              <w:rPr>
                <w:lang w:eastAsia="zh-CN"/>
              </w:rPr>
              <w:t>DC_5A_n5A</w:t>
            </w:r>
            <w:r>
              <w:rPr>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A9CCC9" w14:textId="77777777" w:rsidR="00FE6A86" w:rsidRDefault="00FE6A86">
            <w:pPr>
              <w:pStyle w:val="TAC"/>
              <w:rPr>
                <w:lang w:eastAsia="zh-CN"/>
              </w:rPr>
            </w:pPr>
            <w:r>
              <w:rPr>
                <w:lang w:eastAsia="zh-CN"/>
              </w:rPr>
              <w:t>5, 10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20247" w14:textId="77777777" w:rsidR="00FE6A86" w:rsidRDefault="00FE6A86">
            <w:pPr>
              <w:pStyle w:val="TAC"/>
              <w:rPr>
                <w:lang w:eastAsia="zh-CN"/>
              </w:rPr>
            </w:pPr>
            <w:r>
              <w:rPr>
                <w:lang w:eastAsia="zh-CN"/>
              </w:rPr>
              <w:t>5, 10, 15</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E2DAA" w14:textId="77777777" w:rsidR="00FE6A86" w:rsidRDefault="00FE6A86">
            <w:pPr>
              <w:pStyle w:val="TAC"/>
              <w:rPr>
                <w:rFonts w:eastAsia="PMingLiU" w:cs="Arial"/>
                <w:szCs w:val="22"/>
                <w:lang w:eastAsia="zh-TW"/>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AC4B9" w14:textId="77777777" w:rsidR="00FE6A86" w:rsidRDefault="00FE6A86">
            <w:pPr>
              <w:pStyle w:val="TAC"/>
              <w:rPr>
                <w:lang w:eastAsia="zh-CN"/>
              </w:rPr>
            </w:pPr>
            <w:r>
              <w:rPr>
                <w:lang w:eastAsia="zh-CN"/>
              </w:rPr>
              <w:t>20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89D19C" w14:textId="77777777" w:rsidR="00FE6A86" w:rsidRDefault="00FE6A86">
            <w:pPr>
              <w:pStyle w:val="TAC"/>
              <w:rPr>
                <w:lang w:eastAsia="zh-CN"/>
              </w:rPr>
            </w:pPr>
            <w:r>
              <w:rPr>
                <w:lang w:eastAsia="zh-CN"/>
              </w:rPr>
              <w:t>0</w:t>
            </w:r>
          </w:p>
        </w:tc>
      </w:tr>
      <w:tr w:rsidR="00FE6A86" w14:paraId="413C8DD7" w14:textId="77777777" w:rsidTr="00FE6A86">
        <w:trPr>
          <w:trHeight w:val="187"/>
        </w:trPr>
        <w:tc>
          <w:tcPr>
            <w:tcW w:w="1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203E1" w14:textId="77777777" w:rsidR="00FE6A86" w:rsidRDefault="00FE6A86">
            <w:pPr>
              <w:pStyle w:val="TAC"/>
              <w:rPr>
                <w:lang w:eastAsia="zh-TW"/>
              </w:rPr>
            </w:pPr>
            <w:r>
              <w:rPr>
                <w:lang w:eastAsia="zh-CN"/>
              </w:rPr>
              <w:t>DC_7A_n7A</w:t>
            </w:r>
            <w:r>
              <w:rPr>
                <w:vertAlign w:val="superscript"/>
                <w:lang w:eastAsia="zh-TW"/>
              </w:rPr>
              <w:t>3</w:t>
            </w: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BAB6C" w14:textId="77777777" w:rsidR="00FE6A86" w:rsidRDefault="00FE6A86">
            <w:pPr>
              <w:pStyle w:val="TAC"/>
              <w:rPr>
                <w:lang w:eastAsia="zh-TW"/>
              </w:rPr>
            </w:pPr>
            <w:r>
              <w:rPr>
                <w:lang w:eastAsia="zh-CN"/>
              </w:rPr>
              <w:t>DC_7A_n7A</w:t>
            </w:r>
            <w:r>
              <w:rPr>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C4287" w14:textId="77777777" w:rsidR="00FE6A86" w:rsidRDefault="00FE6A86">
            <w:pPr>
              <w:pStyle w:val="TAC"/>
              <w:rPr>
                <w:lang w:eastAsia="en-GB"/>
              </w:rPr>
            </w:pPr>
            <w:r>
              <w:rPr>
                <w:lang w:eastAsia="zh-CN"/>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90E4EC" w14:textId="77777777" w:rsidR="00FE6A86" w:rsidRDefault="00FE6A86">
            <w:pPr>
              <w:pStyle w:val="TAC"/>
              <w:rPr>
                <w:rFonts w:eastAsia="PMingLiU"/>
                <w:lang w:eastAsia="zh-TW"/>
              </w:rPr>
            </w:pPr>
            <w:r>
              <w:rPr>
                <w:lang w:eastAsia="zh-CN"/>
              </w:rPr>
              <w:t>5, 10, 15, 20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B0E33" w14:textId="77777777" w:rsidR="00FE6A86" w:rsidRDefault="00FE6A86">
            <w:pPr>
              <w:pStyle w:val="TAC"/>
              <w:rPr>
                <w:rFonts w:eastAsia="PMingLiU" w:cs="Arial"/>
                <w:szCs w:val="22"/>
                <w:lang w:eastAsia="zh-TW"/>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C7F03" w14:textId="77777777" w:rsidR="00FE6A86" w:rsidRDefault="00FE6A86">
            <w:pPr>
              <w:pStyle w:val="TAC"/>
              <w:rPr>
                <w:rFonts w:eastAsia="PMingLiU" w:cs="Arial"/>
                <w:lang w:eastAsia="zh-TW"/>
              </w:rPr>
            </w:pPr>
            <w:r>
              <w:rPr>
                <w:lang w:eastAsia="zh-CN"/>
              </w:rPr>
              <w:t>40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170AD" w14:textId="77777777" w:rsidR="00FE6A86" w:rsidRDefault="00FE6A86">
            <w:pPr>
              <w:pStyle w:val="TAC"/>
              <w:rPr>
                <w:rFonts w:cs="Arial"/>
                <w:lang w:eastAsia="en-GB"/>
              </w:rPr>
            </w:pPr>
            <w:r>
              <w:rPr>
                <w:lang w:eastAsia="zh-CN"/>
              </w:rPr>
              <w:t>0</w:t>
            </w:r>
          </w:p>
        </w:tc>
      </w:tr>
      <w:tr w:rsidR="00FE6A86" w14:paraId="748748A3" w14:textId="77777777" w:rsidTr="00FE6A86">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B1A47A6" w14:textId="77777777" w:rsidR="00FE6A86" w:rsidRDefault="00FE6A86">
            <w:pPr>
              <w:pStyle w:val="TAC"/>
              <w:rPr>
                <w:rFonts w:ascii="Calibri" w:hAnsi="Calibri" w:cs="Calibri"/>
                <w:sz w:val="22"/>
                <w:szCs w:val="22"/>
                <w:lang w:eastAsia="en-GB"/>
              </w:rPr>
            </w:pPr>
            <w:r>
              <w:rPr>
                <w:lang w:eastAsia="en-GB"/>
              </w:rPr>
              <w:t>DC_41A_n41A</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A3B7D47" w14:textId="77777777" w:rsidR="00FE6A86" w:rsidRDefault="00FE6A86">
            <w:pPr>
              <w:pStyle w:val="TAC"/>
              <w:rPr>
                <w:rFonts w:ascii="Calibri" w:hAnsi="Calibri" w:cs="Calibri"/>
                <w:sz w:val="22"/>
                <w:szCs w:val="22"/>
                <w:lang w:eastAsia="en-GB"/>
              </w:rPr>
            </w:pPr>
            <w:r>
              <w:rPr>
                <w:lang w:eastAsia="ja-JP"/>
              </w:rPr>
              <w:t>DC_41A_n41A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1DBB1" w14:textId="77777777" w:rsidR="00FE6A86" w:rsidRDefault="00FE6A86">
            <w:pPr>
              <w:pStyle w:val="TAC"/>
              <w:rPr>
                <w:rFonts w:ascii="Calibri" w:hAnsi="Calibri" w:cs="Calibri"/>
                <w:sz w:val="22"/>
                <w:szCs w:val="22"/>
                <w:lang w:eastAsia="en-GB"/>
              </w:rPr>
            </w:pPr>
            <w:r>
              <w:rPr>
                <w:lang w:eastAsia="en-GB"/>
              </w:rPr>
              <w:t>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F967" w14:textId="77777777" w:rsidR="00FE6A86" w:rsidRDefault="00FE6A86">
            <w:pPr>
              <w:pStyle w:val="TAC"/>
              <w:rPr>
                <w:rFonts w:ascii="Calibri" w:hAnsi="Calibri" w:cs="Calibri"/>
                <w:sz w:val="22"/>
                <w:szCs w:val="22"/>
                <w:lang w:eastAsia="en-GB"/>
              </w:rPr>
            </w:pPr>
            <w:r>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DD808" w14:textId="77777777" w:rsidR="00FE6A86" w:rsidRDefault="00FE6A86">
            <w:pPr>
              <w:rPr>
                <w:rFonts w:ascii="Calibri" w:hAnsi="Calibri" w:cs="Calibri"/>
                <w:sz w:val="22"/>
                <w:szCs w:val="22"/>
                <w:lang w:eastAsia="en-GB"/>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4A58F2A" w14:textId="77777777" w:rsidR="00FE6A86" w:rsidRDefault="00FE6A86">
            <w:pPr>
              <w:pStyle w:val="TAC"/>
              <w:rPr>
                <w:rFonts w:ascii="Calibri" w:hAnsi="Calibri" w:cs="Calibri"/>
                <w:sz w:val="22"/>
                <w:szCs w:val="22"/>
                <w:lang w:eastAsia="en-GB"/>
              </w:rPr>
            </w:pPr>
            <w:r>
              <w:rPr>
                <w:lang w:eastAsia="en-GB"/>
              </w:rPr>
              <w:t>120</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E71F314" w14:textId="77777777" w:rsidR="00FE6A86" w:rsidRDefault="00FE6A86">
            <w:pPr>
              <w:pStyle w:val="TAC"/>
              <w:rPr>
                <w:rFonts w:ascii="Calibri" w:hAnsi="Calibri" w:cs="Calibri"/>
                <w:sz w:val="22"/>
                <w:szCs w:val="22"/>
                <w:lang w:eastAsia="en-GB"/>
              </w:rPr>
            </w:pPr>
            <w:r>
              <w:rPr>
                <w:lang w:eastAsia="en-GB"/>
              </w:rPr>
              <w:t>0</w:t>
            </w:r>
          </w:p>
        </w:tc>
      </w:tr>
      <w:tr w:rsidR="00FE6A86" w14:paraId="1FE61E30" w14:textId="77777777" w:rsidTr="00FE6A86">
        <w:trPr>
          <w:trHeight w:val="187"/>
        </w:trPr>
        <w:tc>
          <w:tcPr>
            <w:tcW w:w="0" w:type="auto"/>
            <w:tcBorders>
              <w:top w:val="nil"/>
              <w:left w:val="single" w:sz="4" w:space="0" w:color="auto"/>
              <w:bottom w:val="nil"/>
              <w:right w:val="single" w:sz="4" w:space="0" w:color="auto"/>
            </w:tcBorders>
            <w:hideMark/>
          </w:tcPr>
          <w:p w14:paraId="04FA9785" w14:textId="77777777" w:rsidR="00FE6A86" w:rsidRDefault="00FE6A86">
            <w:pPr>
              <w:rPr>
                <w:rFonts w:ascii="Calibri" w:hAnsi="Calibri" w:cs="Calibri"/>
                <w:sz w:val="22"/>
                <w:szCs w:val="22"/>
                <w:lang w:eastAsia="en-GB"/>
              </w:rPr>
            </w:pPr>
          </w:p>
        </w:tc>
        <w:tc>
          <w:tcPr>
            <w:tcW w:w="0" w:type="auto"/>
            <w:tcBorders>
              <w:top w:val="nil"/>
              <w:left w:val="single" w:sz="4" w:space="0" w:color="auto"/>
              <w:bottom w:val="nil"/>
              <w:right w:val="single" w:sz="4" w:space="0" w:color="auto"/>
            </w:tcBorders>
            <w:hideMark/>
          </w:tcPr>
          <w:p w14:paraId="1C937800" w14:textId="77777777" w:rsidR="00FE6A86" w:rsidRDefault="00FE6A86">
            <w:pPr>
              <w:spacing w:after="0"/>
              <w:rPr>
                <w:rFonts w:ascii="CG Times (WN)" w:eastAsia="Times New Roman" w:hAnsi="CG Times (WN)"/>
                <w:lang w:val="en-US"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F51B1" w14:textId="77777777" w:rsidR="00FE6A86" w:rsidRDefault="00FE6A86">
            <w:pPr>
              <w:spacing w:after="0"/>
              <w:rPr>
                <w:rFonts w:ascii="CG Times (WN)" w:eastAsia="Times New Roman" w:hAnsi="CG Times (WN)"/>
                <w:lang w:val="en-US"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9DEE43" w14:textId="77777777" w:rsidR="00FE6A86" w:rsidRDefault="00FE6A86">
            <w:pPr>
              <w:pStyle w:val="TAC"/>
              <w:rPr>
                <w:rFonts w:ascii="Calibri" w:hAnsi="Calibri" w:cs="Calibri"/>
                <w:sz w:val="22"/>
                <w:szCs w:val="22"/>
                <w:lang w:eastAsia="en-GB"/>
              </w:rPr>
            </w:pPr>
            <w:r>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CA3697" w14:textId="77777777" w:rsidR="00FE6A86" w:rsidRDefault="00FE6A86">
            <w:pPr>
              <w:pStyle w:val="TAC"/>
              <w:rPr>
                <w:rFonts w:ascii="Calibri" w:hAnsi="Calibri" w:cs="Calibri"/>
                <w:sz w:val="22"/>
                <w:szCs w:val="22"/>
                <w:lang w:eastAsia="en-GB"/>
              </w:rPr>
            </w:pPr>
            <w:r>
              <w:rPr>
                <w:lang w:eastAsia="en-GB"/>
              </w:rPr>
              <w:t>20</w:t>
            </w:r>
          </w:p>
        </w:tc>
        <w:tc>
          <w:tcPr>
            <w:tcW w:w="0" w:type="auto"/>
            <w:tcBorders>
              <w:top w:val="nil"/>
              <w:left w:val="single" w:sz="4" w:space="0" w:color="auto"/>
              <w:bottom w:val="single" w:sz="4" w:space="0" w:color="auto"/>
              <w:right w:val="single" w:sz="4" w:space="0" w:color="auto"/>
            </w:tcBorders>
            <w:hideMark/>
          </w:tcPr>
          <w:p w14:paraId="2A9D05D0" w14:textId="77777777" w:rsidR="00FE6A86" w:rsidRDefault="00FE6A86">
            <w:pPr>
              <w:rPr>
                <w:rFonts w:ascii="Calibri" w:hAnsi="Calibri" w:cs="Calibri"/>
                <w:sz w:val="22"/>
                <w:szCs w:val="22"/>
                <w:lang w:eastAsia="en-GB"/>
              </w:rPr>
            </w:pPr>
          </w:p>
        </w:tc>
        <w:tc>
          <w:tcPr>
            <w:tcW w:w="0" w:type="auto"/>
            <w:tcBorders>
              <w:top w:val="nil"/>
              <w:left w:val="single" w:sz="4" w:space="0" w:color="auto"/>
              <w:bottom w:val="single" w:sz="4" w:space="0" w:color="auto"/>
              <w:right w:val="single" w:sz="4" w:space="0" w:color="auto"/>
            </w:tcBorders>
            <w:hideMark/>
          </w:tcPr>
          <w:p w14:paraId="64F4D6ED" w14:textId="77777777" w:rsidR="00FE6A86" w:rsidRDefault="00FE6A86">
            <w:pPr>
              <w:spacing w:after="0"/>
              <w:rPr>
                <w:rFonts w:ascii="CG Times (WN)" w:eastAsia="Times New Roman" w:hAnsi="CG Times (WN)"/>
                <w:lang w:val="en-US" w:eastAsia="zh-CN"/>
              </w:rPr>
            </w:pPr>
          </w:p>
        </w:tc>
      </w:tr>
      <w:tr w:rsidR="00FE6A86" w14:paraId="46A7C472" w14:textId="77777777" w:rsidTr="00FE6A86">
        <w:trPr>
          <w:trHeight w:val="187"/>
        </w:trPr>
        <w:tc>
          <w:tcPr>
            <w:tcW w:w="0" w:type="auto"/>
            <w:tcBorders>
              <w:top w:val="nil"/>
              <w:left w:val="single" w:sz="4" w:space="0" w:color="auto"/>
              <w:bottom w:val="nil"/>
              <w:right w:val="single" w:sz="4" w:space="0" w:color="auto"/>
            </w:tcBorders>
          </w:tcPr>
          <w:p w14:paraId="5A20D3FA" w14:textId="77777777" w:rsidR="00FE6A86" w:rsidRDefault="00FE6A86">
            <w:pPr>
              <w:pStyle w:val="TAC"/>
              <w:rPr>
                <w:lang w:eastAsia="en-GB"/>
              </w:rPr>
            </w:pPr>
          </w:p>
        </w:tc>
        <w:tc>
          <w:tcPr>
            <w:tcW w:w="0" w:type="auto"/>
            <w:tcBorders>
              <w:top w:val="nil"/>
              <w:left w:val="single" w:sz="4" w:space="0" w:color="auto"/>
              <w:bottom w:val="nil"/>
              <w:right w:val="single" w:sz="4" w:space="0" w:color="auto"/>
            </w:tcBorders>
          </w:tcPr>
          <w:p w14:paraId="38711508" w14:textId="77777777" w:rsidR="00FE6A86" w:rsidRDefault="00FE6A86">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0AD5E" w14:textId="77777777" w:rsidR="00FE6A86" w:rsidRDefault="00FE6A86">
            <w:pPr>
              <w:pStyle w:val="TAC"/>
            </w:pPr>
            <w:r>
              <w:t>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47EAB4" w14:textId="77777777" w:rsidR="00FE6A86" w:rsidRDefault="00FE6A86">
            <w:pPr>
              <w:pStyle w:val="TAC"/>
              <w:rPr>
                <w:lang w:eastAsia="en-GB"/>
              </w:rPr>
            </w:pPr>
            <w:r>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3E963" w14:textId="77777777" w:rsidR="00FE6A86" w:rsidRDefault="00FE6A86">
            <w:pPr>
              <w:pStyle w:val="TAC"/>
              <w:rPr>
                <w:lang w:eastAsia="en-GB"/>
              </w:rPr>
            </w:pPr>
          </w:p>
        </w:tc>
        <w:tc>
          <w:tcPr>
            <w:tcW w:w="0" w:type="auto"/>
            <w:tcBorders>
              <w:top w:val="single" w:sz="4" w:space="0" w:color="auto"/>
              <w:left w:val="single" w:sz="4" w:space="0" w:color="auto"/>
              <w:bottom w:val="nil"/>
              <w:right w:val="single" w:sz="4" w:space="0" w:color="auto"/>
            </w:tcBorders>
            <w:hideMark/>
          </w:tcPr>
          <w:p w14:paraId="701D4750" w14:textId="77777777" w:rsidR="00FE6A86" w:rsidRDefault="00FE6A86">
            <w:pPr>
              <w:pStyle w:val="TAC"/>
              <w:rPr>
                <w:lang w:eastAsia="en-GB"/>
              </w:rPr>
            </w:pPr>
            <w:r>
              <w:rPr>
                <w:lang w:eastAsia="en-GB"/>
              </w:rPr>
              <w:t>120</w:t>
            </w:r>
          </w:p>
        </w:tc>
        <w:tc>
          <w:tcPr>
            <w:tcW w:w="0" w:type="auto"/>
            <w:tcBorders>
              <w:top w:val="single" w:sz="4" w:space="0" w:color="auto"/>
              <w:left w:val="single" w:sz="4" w:space="0" w:color="auto"/>
              <w:bottom w:val="nil"/>
              <w:right w:val="single" w:sz="4" w:space="0" w:color="auto"/>
            </w:tcBorders>
            <w:hideMark/>
          </w:tcPr>
          <w:p w14:paraId="2E45CBCA" w14:textId="77777777" w:rsidR="00FE6A86" w:rsidRDefault="00FE6A86">
            <w:pPr>
              <w:pStyle w:val="TAC"/>
              <w:rPr>
                <w:lang w:eastAsia="en-GB"/>
              </w:rPr>
            </w:pPr>
            <w:r>
              <w:rPr>
                <w:lang w:eastAsia="en-GB"/>
              </w:rPr>
              <w:t>1</w:t>
            </w:r>
          </w:p>
        </w:tc>
      </w:tr>
      <w:tr w:rsidR="00FE6A86" w14:paraId="6D19D3D1" w14:textId="77777777" w:rsidTr="00FE6A86">
        <w:trPr>
          <w:trHeight w:val="187"/>
        </w:trPr>
        <w:tc>
          <w:tcPr>
            <w:tcW w:w="0" w:type="auto"/>
            <w:tcBorders>
              <w:top w:val="nil"/>
              <w:left w:val="single" w:sz="4" w:space="0" w:color="auto"/>
              <w:bottom w:val="nil"/>
              <w:right w:val="single" w:sz="4" w:space="0" w:color="auto"/>
            </w:tcBorders>
          </w:tcPr>
          <w:p w14:paraId="2D282EDE" w14:textId="77777777" w:rsidR="00FE6A86" w:rsidRDefault="00FE6A86">
            <w:pPr>
              <w:pStyle w:val="TAC"/>
              <w:rPr>
                <w:lang w:eastAsia="en-GB"/>
              </w:rPr>
            </w:pPr>
          </w:p>
        </w:tc>
        <w:tc>
          <w:tcPr>
            <w:tcW w:w="0" w:type="auto"/>
            <w:tcBorders>
              <w:top w:val="nil"/>
              <w:left w:val="single" w:sz="4" w:space="0" w:color="auto"/>
              <w:bottom w:val="nil"/>
              <w:right w:val="single" w:sz="4" w:space="0" w:color="auto"/>
            </w:tcBorders>
          </w:tcPr>
          <w:p w14:paraId="799AD23D" w14:textId="77777777" w:rsidR="00FE6A86" w:rsidRDefault="00FE6A86">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054F6" w14:textId="77777777" w:rsidR="00FE6A86" w:rsidRDefault="00FE6A86">
            <w:pPr>
              <w:pStyle w:val="TAC"/>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8434D" w14:textId="77777777" w:rsidR="00FE6A86" w:rsidRDefault="00FE6A86">
            <w:pPr>
              <w:pStyle w:val="TAC"/>
              <w:rPr>
                <w:lang w:eastAsia="en-GB"/>
              </w:rPr>
            </w:pPr>
            <w:r>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4AA3F5" w14:textId="77777777" w:rsidR="00FE6A86" w:rsidRDefault="00FE6A86">
            <w:pPr>
              <w:pStyle w:val="TAC"/>
              <w:rPr>
                <w:lang w:eastAsia="en-GB"/>
              </w:rPr>
            </w:pPr>
            <w:r>
              <w:rPr>
                <w:lang w:eastAsia="en-GB"/>
              </w:rPr>
              <w:t>20</w:t>
            </w:r>
          </w:p>
        </w:tc>
        <w:tc>
          <w:tcPr>
            <w:tcW w:w="0" w:type="auto"/>
            <w:tcBorders>
              <w:top w:val="nil"/>
              <w:left w:val="single" w:sz="4" w:space="0" w:color="auto"/>
              <w:bottom w:val="single" w:sz="4" w:space="0" w:color="auto"/>
              <w:right w:val="single" w:sz="4" w:space="0" w:color="auto"/>
            </w:tcBorders>
          </w:tcPr>
          <w:p w14:paraId="7280D6AD" w14:textId="77777777" w:rsidR="00FE6A86" w:rsidRDefault="00FE6A86">
            <w:pPr>
              <w:pStyle w:val="TAC"/>
              <w:rPr>
                <w:lang w:eastAsia="en-GB"/>
              </w:rPr>
            </w:pPr>
          </w:p>
        </w:tc>
        <w:tc>
          <w:tcPr>
            <w:tcW w:w="0" w:type="auto"/>
            <w:tcBorders>
              <w:top w:val="nil"/>
              <w:left w:val="single" w:sz="4" w:space="0" w:color="auto"/>
              <w:bottom w:val="single" w:sz="4" w:space="0" w:color="auto"/>
              <w:right w:val="single" w:sz="4" w:space="0" w:color="auto"/>
            </w:tcBorders>
          </w:tcPr>
          <w:p w14:paraId="53B8A188" w14:textId="77777777" w:rsidR="00FE6A86" w:rsidRDefault="00FE6A86">
            <w:pPr>
              <w:pStyle w:val="TAC"/>
              <w:rPr>
                <w:lang w:eastAsia="en-GB"/>
              </w:rPr>
            </w:pPr>
          </w:p>
        </w:tc>
      </w:tr>
      <w:tr w:rsidR="00FE6A86" w14:paraId="6947A1F4" w14:textId="77777777" w:rsidTr="00FE6A86">
        <w:trPr>
          <w:trHeight w:val="187"/>
        </w:trPr>
        <w:tc>
          <w:tcPr>
            <w:tcW w:w="0" w:type="auto"/>
            <w:tcBorders>
              <w:top w:val="nil"/>
              <w:left w:val="single" w:sz="4" w:space="0" w:color="auto"/>
              <w:bottom w:val="nil"/>
              <w:right w:val="single" w:sz="4" w:space="0" w:color="auto"/>
            </w:tcBorders>
          </w:tcPr>
          <w:p w14:paraId="12DFEAF8" w14:textId="77777777" w:rsidR="00FE6A86" w:rsidRDefault="00FE6A86">
            <w:pPr>
              <w:pStyle w:val="TAC"/>
              <w:rPr>
                <w:lang w:eastAsia="en-GB"/>
              </w:rPr>
            </w:pPr>
          </w:p>
        </w:tc>
        <w:tc>
          <w:tcPr>
            <w:tcW w:w="0" w:type="auto"/>
            <w:tcBorders>
              <w:top w:val="nil"/>
              <w:left w:val="single" w:sz="4" w:space="0" w:color="auto"/>
              <w:bottom w:val="nil"/>
              <w:right w:val="single" w:sz="4" w:space="0" w:color="auto"/>
            </w:tcBorders>
          </w:tcPr>
          <w:p w14:paraId="3345F141" w14:textId="77777777" w:rsidR="00FE6A86" w:rsidRDefault="00FE6A86">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451731" w14:textId="77777777" w:rsidR="00FE6A86" w:rsidRDefault="00FE6A86">
            <w:pPr>
              <w:pStyle w:val="TAC"/>
            </w:pPr>
            <w:r>
              <w:rPr>
                <w:rFonts w:cs="Arial"/>
                <w:color w:val="0D0D0D"/>
                <w:szCs w:val="18"/>
              </w:rPr>
              <w:t>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77EB3" w14:textId="77777777" w:rsidR="00FE6A86" w:rsidRDefault="00FE6A86">
            <w:pPr>
              <w:pStyle w:val="TAC"/>
              <w:rPr>
                <w:lang w:eastAsia="en-GB"/>
              </w:rPr>
            </w:pPr>
            <w:r>
              <w:rPr>
                <w:rFonts w:cs="Arial"/>
                <w:color w:val="0D0D0D"/>
                <w:szCs w:val="18"/>
              </w:rPr>
              <w:t>10, 20, 30, 40, 50, 60, 80,100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4994F" w14:textId="77777777" w:rsidR="00FE6A86" w:rsidRDefault="00FE6A86">
            <w:pPr>
              <w:pStyle w:val="TAC"/>
              <w:rPr>
                <w:lang w:eastAsia="en-GB"/>
              </w:rPr>
            </w:pPr>
          </w:p>
        </w:tc>
        <w:tc>
          <w:tcPr>
            <w:tcW w:w="0" w:type="auto"/>
            <w:tcBorders>
              <w:top w:val="single" w:sz="4" w:space="0" w:color="auto"/>
              <w:left w:val="single" w:sz="4" w:space="0" w:color="auto"/>
              <w:bottom w:val="nil"/>
              <w:right w:val="single" w:sz="4" w:space="0" w:color="auto"/>
            </w:tcBorders>
            <w:hideMark/>
          </w:tcPr>
          <w:p w14:paraId="20DA1DFA" w14:textId="77777777" w:rsidR="00FE6A86" w:rsidRDefault="00FE6A86">
            <w:pPr>
              <w:pStyle w:val="TAC"/>
              <w:rPr>
                <w:lang w:eastAsia="en-GB"/>
              </w:rPr>
            </w:pPr>
            <w:r>
              <w:rPr>
                <w:lang w:eastAsia="zh-CN"/>
              </w:rPr>
              <w:t>120</w:t>
            </w:r>
          </w:p>
        </w:tc>
        <w:tc>
          <w:tcPr>
            <w:tcW w:w="0" w:type="auto"/>
            <w:tcBorders>
              <w:top w:val="single" w:sz="4" w:space="0" w:color="auto"/>
              <w:left w:val="single" w:sz="4" w:space="0" w:color="auto"/>
              <w:bottom w:val="nil"/>
              <w:right w:val="single" w:sz="4" w:space="0" w:color="auto"/>
            </w:tcBorders>
            <w:hideMark/>
          </w:tcPr>
          <w:p w14:paraId="6ABCD516" w14:textId="77777777" w:rsidR="00FE6A86" w:rsidRDefault="00FE6A86">
            <w:pPr>
              <w:pStyle w:val="TAC"/>
              <w:rPr>
                <w:lang w:eastAsia="en-GB"/>
              </w:rPr>
            </w:pPr>
            <w:r>
              <w:rPr>
                <w:lang w:eastAsia="zh-CN"/>
              </w:rPr>
              <w:t>2</w:t>
            </w:r>
          </w:p>
        </w:tc>
      </w:tr>
      <w:tr w:rsidR="00FE6A86" w14:paraId="47C82940" w14:textId="77777777" w:rsidTr="00FE6A86">
        <w:trPr>
          <w:trHeight w:val="187"/>
        </w:trPr>
        <w:tc>
          <w:tcPr>
            <w:tcW w:w="0" w:type="auto"/>
            <w:tcBorders>
              <w:top w:val="nil"/>
              <w:left w:val="single" w:sz="4" w:space="0" w:color="auto"/>
              <w:bottom w:val="nil"/>
              <w:right w:val="single" w:sz="4" w:space="0" w:color="auto"/>
            </w:tcBorders>
          </w:tcPr>
          <w:p w14:paraId="7C1CFC3B" w14:textId="77777777" w:rsidR="00FE6A86" w:rsidRDefault="00FE6A86">
            <w:pPr>
              <w:pStyle w:val="TAC"/>
              <w:rPr>
                <w:lang w:eastAsia="en-GB"/>
              </w:rPr>
            </w:pPr>
          </w:p>
        </w:tc>
        <w:tc>
          <w:tcPr>
            <w:tcW w:w="0" w:type="auto"/>
            <w:tcBorders>
              <w:top w:val="nil"/>
              <w:left w:val="single" w:sz="4" w:space="0" w:color="auto"/>
              <w:bottom w:val="nil"/>
              <w:right w:val="single" w:sz="4" w:space="0" w:color="auto"/>
            </w:tcBorders>
          </w:tcPr>
          <w:p w14:paraId="7F056787" w14:textId="77777777" w:rsidR="00FE6A86" w:rsidRDefault="00FE6A86">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1AF3D" w14:textId="77777777" w:rsidR="00FE6A86" w:rsidRDefault="00FE6A86">
            <w:pPr>
              <w:pStyle w:val="TAC"/>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C811C" w14:textId="77777777" w:rsidR="00FE6A86" w:rsidRDefault="00FE6A86">
            <w:pPr>
              <w:pStyle w:val="TAC"/>
              <w:rPr>
                <w:lang w:eastAsia="en-GB"/>
              </w:rPr>
            </w:pPr>
            <w:r>
              <w:rPr>
                <w:rFonts w:cs="Arial"/>
                <w:color w:val="0D0D0D"/>
                <w:szCs w:val="18"/>
              </w:rPr>
              <w:t>10, 20, 30, 40, 50, 60, 80,100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421A16" w14:textId="77777777" w:rsidR="00FE6A86" w:rsidRDefault="00FE6A86">
            <w:pPr>
              <w:pStyle w:val="TAC"/>
              <w:rPr>
                <w:lang w:eastAsia="en-GB"/>
              </w:rPr>
            </w:pPr>
            <w:r>
              <w:rPr>
                <w:rFonts w:cs="Arial"/>
                <w:color w:val="0D0D0D"/>
                <w:szCs w:val="18"/>
              </w:rPr>
              <w:t>20</w:t>
            </w:r>
          </w:p>
        </w:tc>
        <w:tc>
          <w:tcPr>
            <w:tcW w:w="0" w:type="auto"/>
            <w:tcBorders>
              <w:top w:val="nil"/>
              <w:left w:val="single" w:sz="4" w:space="0" w:color="auto"/>
              <w:bottom w:val="nil"/>
              <w:right w:val="single" w:sz="4" w:space="0" w:color="auto"/>
            </w:tcBorders>
          </w:tcPr>
          <w:p w14:paraId="56EFB534" w14:textId="77777777" w:rsidR="00FE6A86" w:rsidRDefault="00FE6A86">
            <w:pPr>
              <w:pStyle w:val="TAC"/>
              <w:rPr>
                <w:lang w:eastAsia="en-GB"/>
              </w:rPr>
            </w:pPr>
          </w:p>
        </w:tc>
        <w:tc>
          <w:tcPr>
            <w:tcW w:w="0" w:type="auto"/>
            <w:tcBorders>
              <w:top w:val="nil"/>
              <w:left w:val="single" w:sz="4" w:space="0" w:color="auto"/>
              <w:bottom w:val="nil"/>
              <w:right w:val="single" w:sz="4" w:space="0" w:color="auto"/>
            </w:tcBorders>
          </w:tcPr>
          <w:p w14:paraId="4507655B" w14:textId="77777777" w:rsidR="00FE6A86" w:rsidRDefault="00FE6A86">
            <w:pPr>
              <w:pStyle w:val="TAC"/>
              <w:rPr>
                <w:lang w:eastAsia="en-GB"/>
              </w:rPr>
            </w:pPr>
          </w:p>
        </w:tc>
      </w:tr>
      <w:tr w:rsidR="00FE6A86" w14:paraId="656C5ACF" w14:textId="77777777" w:rsidTr="00FE6A86">
        <w:trPr>
          <w:trHeight w:val="187"/>
        </w:trPr>
        <w:tc>
          <w:tcPr>
            <w:tcW w:w="0" w:type="auto"/>
            <w:tcBorders>
              <w:top w:val="nil"/>
              <w:left w:val="single" w:sz="4" w:space="0" w:color="auto"/>
              <w:bottom w:val="nil"/>
              <w:right w:val="single" w:sz="4" w:space="0" w:color="auto"/>
            </w:tcBorders>
          </w:tcPr>
          <w:p w14:paraId="64E36A3E" w14:textId="77777777" w:rsidR="00FE6A86" w:rsidRDefault="00FE6A86">
            <w:pPr>
              <w:pStyle w:val="TAC"/>
              <w:rPr>
                <w:lang w:eastAsia="en-GB"/>
              </w:rPr>
            </w:pPr>
          </w:p>
        </w:tc>
        <w:tc>
          <w:tcPr>
            <w:tcW w:w="0" w:type="auto"/>
            <w:tcBorders>
              <w:top w:val="nil"/>
              <w:left w:val="single" w:sz="4" w:space="0" w:color="auto"/>
              <w:bottom w:val="nil"/>
              <w:right w:val="single" w:sz="4" w:space="0" w:color="auto"/>
            </w:tcBorders>
          </w:tcPr>
          <w:p w14:paraId="036FBF3E" w14:textId="77777777" w:rsidR="00FE6A86" w:rsidRDefault="00FE6A86">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086485" w14:textId="77777777" w:rsidR="00FE6A86" w:rsidRDefault="00FE6A86">
            <w:pPr>
              <w:pStyle w:val="TAC"/>
            </w:pPr>
            <w:r>
              <w:rPr>
                <w:rFonts w:cs="Arial"/>
                <w:color w:val="0D0D0D"/>
                <w:szCs w:val="18"/>
              </w:rPr>
              <w:t>10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52897" w14:textId="77777777" w:rsidR="00FE6A86" w:rsidRDefault="00FE6A86">
            <w:pPr>
              <w:pStyle w:val="TAC"/>
              <w:rPr>
                <w:lang w:eastAsia="en-GB"/>
              </w:rPr>
            </w:pPr>
            <w:r>
              <w:rPr>
                <w:rFonts w:cs="Arial"/>
                <w:color w:val="0D0D0D"/>
                <w:szCs w:val="18"/>
              </w:rPr>
              <w:t>20, 30, 40, 50, 60, 80,100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326CF" w14:textId="77777777" w:rsidR="00FE6A86" w:rsidRDefault="00FE6A86">
            <w:pPr>
              <w:pStyle w:val="TAC"/>
              <w:rPr>
                <w:lang w:eastAsia="en-GB"/>
              </w:rPr>
            </w:pPr>
          </w:p>
        </w:tc>
        <w:tc>
          <w:tcPr>
            <w:tcW w:w="0" w:type="auto"/>
            <w:tcBorders>
              <w:top w:val="nil"/>
              <w:left w:val="single" w:sz="4" w:space="0" w:color="auto"/>
              <w:bottom w:val="nil"/>
              <w:right w:val="single" w:sz="4" w:space="0" w:color="auto"/>
            </w:tcBorders>
          </w:tcPr>
          <w:p w14:paraId="2524BA01" w14:textId="77777777" w:rsidR="00FE6A86" w:rsidRDefault="00FE6A86">
            <w:pPr>
              <w:pStyle w:val="TAC"/>
              <w:rPr>
                <w:lang w:eastAsia="en-GB"/>
              </w:rPr>
            </w:pPr>
          </w:p>
        </w:tc>
        <w:tc>
          <w:tcPr>
            <w:tcW w:w="0" w:type="auto"/>
            <w:tcBorders>
              <w:top w:val="nil"/>
              <w:left w:val="single" w:sz="4" w:space="0" w:color="auto"/>
              <w:bottom w:val="nil"/>
              <w:right w:val="single" w:sz="4" w:space="0" w:color="auto"/>
            </w:tcBorders>
          </w:tcPr>
          <w:p w14:paraId="0D0073EF" w14:textId="77777777" w:rsidR="00FE6A86" w:rsidRDefault="00FE6A86">
            <w:pPr>
              <w:pStyle w:val="TAC"/>
              <w:rPr>
                <w:lang w:eastAsia="en-GB"/>
              </w:rPr>
            </w:pPr>
          </w:p>
        </w:tc>
      </w:tr>
      <w:tr w:rsidR="00FE6A86" w14:paraId="4A91E800" w14:textId="77777777" w:rsidTr="00FE6A86">
        <w:trPr>
          <w:trHeight w:val="187"/>
        </w:trPr>
        <w:tc>
          <w:tcPr>
            <w:tcW w:w="0" w:type="auto"/>
            <w:tcBorders>
              <w:top w:val="nil"/>
              <w:left w:val="single" w:sz="4" w:space="0" w:color="auto"/>
              <w:bottom w:val="single" w:sz="4" w:space="0" w:color="auto"/>
              <w:right w:val="single" w:sz="4" w:space="0" w:color="auto"/>
            </w:tcBorders>
          </w:tcPr>
          <w:p w14:paraId="08E49FE1" w14:textId="77777777" w:rsidR="00FE6A86" w:rsidRDefault="00FE6A86">
            <w:pPr>
              <w:pStyle w:val="TAC"/>
              <w:rPr>
                <w:lang w:eastAsia="en-GB"/>
              </w:rPr>
            </w:pPr>
          </w:p>
        </w:tc>
        <w:tc>
          <w:tcPr>
            <w:tcW w:w="0" w:type="auto"/>
            <w:tcBorders>
              <w:top w:val="nil"/>
              <w:left w:val="single" w:sz="4" w:space="0" w:color="auto"/>
              <w:bottom w:val="single" w:sz="4" w:space="0" w:color="auto"/>
              <w:right w:val="single" w:sz="4" w:space="0" w:color="auto"/>
            </w:tcBorders>
          </w:tcPr>
          <w:p w14:paraId="45D624B3" w14:textId="77777777" w:rsidR="00FE6A86" w:rsidRDefault="00FE6A86">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AB614" w14:textId="77777777" w:rsidR="00FE6A86" w:rsidRDefault="00FE6A86">
            <w:pPr>
              <w:pStyle w:val="TAC"/>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7E8F2" w14:textId="77777777" w:rsidR="00FE6A86" w:rsidRDefault="00FE6A86">
            <w:pPr>
              <w:pStyle w:val="TAC"/>
              <w:rPr>
                <w:lang w:eastAsia="en-GB"/>
              </w:rPr>
            </w:pPr>
            <w:r>
              <w:rPr>
                <w:rFonts w:cs="Arial"/>
                <w:color w:val="0D0D0D"/>
                <w:szCs w:val="18"/>
              </w:rPr>
              <w:t>20, 30, 40, 50, 60, 80,100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050ED" w14:textId="77777777" w:rsidR="00FE6A86" w:rsidRDefault="00FE6A86">
            <w:pPr>
              <w:pStyle w:val="TAC"/>
              <w:rPr>
                <w:lang w:eastAsia="en-GB"/>
              </w:rPr>
            </w:pPr>
            <w:r>
              <w:rPr>
                <w:rFonts w:cs="Arial"/>
                <w:color w:val="0D0D0D"/>
                <w:szCs w:val="18"/>
              </w:rPr>
              <w:t>10</w:t>
            </w:r>
          </w:p>
        </w:tc>
        <w:tc>
          <w:tcPr>
            <w:tcW w:w="0" w:type="auto"/>
            <w:tcBorders>
              <w:top w:val="nil"/>
              <w:left w:val="single" w:sz="4" w:space="0" w:color="auto"/>
              <w:bottom w:val="single" w:sz="4" w:space="0" w:color="auto"/>
              <w:right w:val="single" w:sz="4" w:space="0" w:color="auto"/>
            </w:tcBorders>
          </w:tcPr>
          <w:p w14:paraId="115D52BE" w14:textId="77777777" w:rsidR="00FE6A86" w:rsidRDefault="00FE6A86">
            <w:pPr>
              <w:pStyle w:val="TAC"/>
              <w:rPr>
                <w:lang w:eastAsia="en-GB"/>
              </w:rPr>
            </w:pPr>
          </w:p>
        </w:tc>
        <w:tc>
          <w:tcPr>
            <w:tcW w:w="0" w:type="auto"/>
            <w:tcBorders>
              <w:top w:val="nil"/>
              <w:left w:val="single" w:sz="4" w:space="0" w:color="auto"/>
              <w:bottom w:val="single" w:sz="4" w:space="0" w:color="auto"/>
              <w:right w:val="single" w:sz="4" w:space="0" w:color="auto"/>
            </w:tcBorders>
          </w:tcPr>
          <w:p w14:paraId="443BF0CE" w14:textId="77777777" w:rsidR="00FE6A86" w:rsidRDefault="00FE6A86">
            <w:pPr>
              <w:pStyle w:val="TAC"/>
              <w:rPr>
                <w:lang w:eastAsia="en-GB"/>
              </w:rPr>
            </w:pPr>
          </w:p>
        </w:tc>
      </w:tr>
      <w:tr w:rsidR="00FE6A86" w14:paraId="6C00FD1E" w14:textId="77777777" w:rsidTr="00FE6A86">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5A7E27AF" w14:textId="77777777" w:rsidR="00FE6A86" w:rsidRDefault="00FE6A86">
            <w:pPr>
              <w:pStyle w:val="TAC"/>
              <w:rPr>
                <w:rFonts w:ascii="Calibri" w:hAnsi="Calibri" w:cs="Calibri"/>
                <w:sz w:val="22"/>
                <w:szCs w:val="22"/>
                <w:lang w:eastAsia="en-GB"/>
              </w:rPr>
            </w:pPr>
            <w:r>
              <w:rPr>
                <w:lang w:eastAsia="en-GB"/>
              </w:rPr>
              <w:t>DC_41C_n41A</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4C53CB1" w14:textId="77777777" w:rsidR="00FE6A86" w:rsidRDefault="00FE6A86">
            <w:pPr>
              <w:pStyle w:val="TAC"/>
              <w:rPr>
                <w:rFonts w:ascii="Calibri" w:hAnsi="Calibri" w:cs="Calibri"/>
                <w:sz w:val="22"/>
                <w:szCs w:val="22"/>
                <w:lang w:eastAsia="en-GB"/>
              </w:rPr>
            </w:pPr>
            <w:r>
              <w:rPr>
                <w:lang w:eastAsia="en-GB"/>
              </w:rPr>
              <w:t>DC_41A_n41A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61D28" w14:textId="77777777" w:rsidR="00FE6A86" w:rsidRDefault="00FE6A86">
            <w:pPr>
              <w:pStyle w:val="TAC"/>
              <w:rPr>
                <w:rFonts w:ascii="Calibri" w:hAnsi="Calibri" w:cs="Calibri"/>
                <w:sz w:val="22"/>
                <w:szCs w:val="22"/>
                <w:lang w:eastAsia="en-GB"/>
              </w:rPr>
            </w:pPr>
            <w:r>
              <w:rPr>
                <w:lang w:eastAsia="en-GB"/>
              </w:rPr>
              <w:t>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894C9E" w14:textId="77777777" w:rsidR="00FE6A86" w:rsidRDefault="00FE6A86">
            <w:pPr>
              <w:pStyle w:val="TAC"/>
              <w:rPr>
                <w:rFonts w:ascii="Calibri" w:hAnsi="Calibri" w:cs="Calibri"/>
                <w:sz w:val="22"/>
                <w:szCs w:val="22"/>
                <w:lang w:eastAsia="en-GB"/>
              </w:rPr>
            </w:pPr>
            <w:r>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D0F03" w14:textId="77777777" w:rsidR="00FE6A86" w:rsidRDefault="00FE6A86">
            <w:pPr>
              <w:rPr>
                <w:rFonts w:ascii="Calibri" w:hAnsi="Calibri" w:cs="Calibri"/>
                <w:sz w:val="22"/>
                <w:szCs w:val="22"/>
                <w:lang w:eastAsia="en-GB"/>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B458FBF" w14:textId="77777777" w:rsidR="00FE6A86" w:rsidRDefault="00FE6A86">
            <w:pPr>
              <w:pStyle w:val="TAC"/>
              <w:rPr>
                <w:rFonts w:ascii="Calibri" w:hAnsi="Calibri" w:cs="Calibri"/>
                <w:sz w:val="22"/>
                <w:szCs w:val="22"/>
                <w:lang w:eastAsia="en-GB"/>
              </w:rPr>
            </w:pPr>
            <w:r>
              <w:rPr>
                <w:lang w:eastAsia="en-GB"/>
              </w:rPr>
              <w:t>140</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6A8924A" w14:textId="77777777" w:rsidR="00FE6A86" w:rsidRDefault="00FE6A86">
            <w:pPr>
              <w:pStyle w:val="TAC"/>
              <w:rPr>
                <w:rFonts w:ascii="Calibri" w:hAnsi="Calibri" w:cs="Calibri"/>
                <w:sz w:val="22"/>
                <w:szCs w:val="22"/>
                <w:lang w:eastAsia="en-GB"/>
              </w:rPr>
            </w:pPr>
            <w:r>
              <w:rPr>
                <w:lang w:eastAsia="en-GB"/>
              </w:rPr>
              <w:t>0</w:t>
            </w:r>
          </w:p>
        </w:tc>
      </w:tr>
      <w:tr w:rsidR="00FE6A86" w14:paraId="7E93F1AE" w14:textId="77777777" w:rsidTr="00FE6A86">
        <w:trPr>
          <w:trHeight w:val="187"/>
        </w:trPr>
        <w:tc>
          <w:tcPr>
            <w:tcW w:w="0" w:type="auto"/>
            <w:tcBorders>
              <w:top w:val="nil"/>
              <w:left w:val="single" w:sz="4" w:space="0" w:color="auto"/>
              <w:bottom w:val="nil"/>
              <w:right w:val="single" w:sz="4" w:space="0" w:color="auto"/>
            </w:tcBorders>
            <w:hideMark/>
          </w:tcPr>
          <w:p w14:paraId="7CFB58BD" w14:textId="77777777" w:rsidR="00FE6A86" w:rsidRDefault="00FE6A86">
            <w:pPr>
              <w:rPr>
                <w:rFonts w:ascii="Calibri" w:hAnsi="Calibri" w:cs="Calibri"/>
                <w:sz w:val="22"/>
                <w:szCs w:val="22"/>
                <w:lang w:eastAsia="en-GB"/>
              </w:rPr>
            </w:pPr>
          </w:p>
        </w:tc>
        <w:tc>
          <w:tcPr>
            <w:tcW w:w="0" w:type="auto"/>
            <w:tcBorders>
              <w:top w:val="nil"/>
              <w:left w:val="single" w:sz="4" w:space="0" w:color="auto"/>
              <w:bottom w:val="nil"/>
              <w:right w:val="single" w:sz="4" w:space="0" w:color="auto"/>
            </w:tcBorders>
            <w:hideMark/>
          </w:tcPr>
          <w:p w14:paraId="518839C7" w14:textId="77777777" w:rsidR="00FE6A86" w:rsidRDefault="00FE6A86">
            <w:pPr>
              <w:spacing w:after="0"/>
              <w:rPr>
                <w:rFonts w:ascii="CG Times (WN)" w:eastAsia="Times New Roman" w:hAnsi="CG Times (WN)"/>
                <w:lang w:val="en-US"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D6F84" w14:textId="77777777" w:rsidR="00FE6A86" w:rsidRDefault="00FE6A86">
            <w:pPr>
              <w:spacing w:after="0"/>
              <w:rPr>
                <w:rFonts w:ascii="CG Times (WN)" w:eastAsia="Times New Roman" w:hAnsi="CG Times (WN)"/>
                <w:lang w:val="en-US"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4C0E31" w14:textId="77777777" w:rsidR="00FE6A86" w:rsidRDefault="00FE6A86">
            <w:pPr>
              <w:pStyle w:val="TAC"/>
              <w:rPr>
                <w:lang w:eastAsia="en-GB"/>
              </w:rPr>
            </w:pPr>
            <w:r>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955B9" w14:textId="77777777" w:rsidR="00FE6A86" w:rsidRDefault="00FE6A86">
            <w:pPr>
              <w:pStyle w:val="TAC"/>
              <w:rPr>
                <w:lang w:eastAsia="en-GB"/>
              </w:rPr>
            </w:pPr>
            <w:r>
              <w:rPr>
                <w:lang w:eastAsia="en-GB"/>
              </w:rPr>
              <w:t>20+20</w:t>
            </w:r>
          </w:p>
        </w:tc>
        <w:tc>
          <w:tcPr>
            <w:tcW w:w="0" w:type="auto"/>
            <w:tcBorders>
              <w:top w:val="nil"/>
              <w:left w:val="single" w:sz="4" w:space="0" w:color="auto"/>
              <w:bottom w:val="single" w:sz="4" w:space="0" w:color="auto"/>
              <w:right w:val="single" w:sz="4" w:space="0" w:color="auto"/>
            </w:tcBorders>
            <w:hideMark/>
          </w:tcPr>
          <w:p w14:paraId="24EA9803" w14:textId="77777777" w:rsidR="00FE6A86" w:rsidRDefault="00FE6A86">
            <w:pPr>
              <w:rPr>
                <w:lang w:eastAsia="en-GB"/>
              </w:rPr>
            </w:pPr>
          </w:p>
        </w:tc>
        <w:tc>
          <w:tcPr>
            <w:tcW w:w="0" w:type="auto"/>
            <w:tcBorders>
              <w:top w:val="nil"/>
              <w:left w:val="single" w:sz="4" w:space="0" w:color="auto"/>
              <w:bottom w:val="single" w:sz="4" w:space="0" w:color="auto"/>
              <w:right w:val="single" w:sz="4" w:space="0" w:color="auto"/>
            </w:tcBorders>
            <w:hideMark/>
          </w:tcPr>
          <w:p w14:paraId="56D68407" w14:textId="77777777" w:rsidR="00FE6A86" w:rsidRDefault="00FE6A86">
            <w:pPr>
              <w:spacing w:after="0"/>
              <w:rPr>
                <w:rFonts w:ascii="CG Times (WN)" w:eastAsia="Times New Roman" w:hAnsi="CG Times (WN)"/>
                <w:lang w:val="en-US" w:eastAsia="zh-CN"/>
              </w:rPr>
            </w:pPr>
          </w:p>
        </w:tc>
      </w:tr>
      <w:tr w:rsidR="00FE6A86" w14:paraId="274BB757" w14:textId="77777777" w:rsidTr="00FE6A86">
        <w:trPr>
          <w:trHeight w:val="187"/>
        </w:trPr>
        <w:tc>
          <w:tcPr>
            <w:tcW w:w="0" w:type="auto"/>
            <w:tcBorders>
              <w:top w:val="nil"/>
              <w:left w:val="single" w:sz="4" w:space="0" w:color="auto"/>
              <w:bottom w:val="nil"/>
              <w:right w:val="single" w:sz="4" w:space="0" w:color="auto"/>
            </w:tcBorders>
          </w:tcPr>
          <w:p w14:paraId="0CABAB0E" w14:textId="77777777" w:rsidR="00FE6A86" w:rsidRDefault="00FE6A86">
            <w:pPr>
              <w:pStyle w:val="TAC"/>
              <w:rPr>
                <w:lang w:eastAsia="en-GB"/>
              </w:rPr>
            </w:pPr>
          </w:p>
        </w:tc>
        <w:tc>
          <w:tcPr>
            <w:tcW w:w="0" w:type="auto"/>
            <w:tcBorders>
              <w:top w:val="nil"/>
              <w:left w:val="single" w:sz="4" w:space="0" w:color="auto"/>
              <w:bottom w:val="nil"/>
              <w:right w:val="single" w:sz="4" w:space="0" w:color="auto"/>
            </w:tcBorders>
          </w:tcPr>
          <w:p w14:paraId="30CE01E4" w14:textId="77777777" w:rsidR="00FE6A86" w:rsidRDefault="00FE6A86">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2B5E71" w14:textId="77777777" w:rsidR="00FE6A86" w:rsidRDefault="00FE6A86">
            <w:pPr>
              <w:pStyle w:val="TAC"/>
              <w:rPr>
                <w:lang w:eastAsia="en-GB"/>
              </w:rPr>
            </w:pPr>
            <w:r>
              <w:t>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D3145B" w14:textId="77777777" w:rsidR="00FE6A86" w:rsidRDefault="00FE6A86">
            <w:pPr>
              <w:pStyle w:val="TAC"/>
              <w:rPr>
                <w:lang w:eastAsia="en-GB"/>
              </w:rPr>
            </w:pPr>
            <w:r>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0B1D6" w14:textId="77777777" w:rsidR="00FE6A86" w:rsidRDefault="00FE6A86">
            <w:pPr>
              <w:pStyle w:val="TAC"/>
              <w:rPr>
                <w:lang w:eastAsia="en-GB"/>
              </w:rPr>
            </w:pPr>
          </w:p>
        </w:tc>
        <w:tc>
          <w:tcPr>
            <w:tcW w:w="0" w:type="auto"/>
            <w:tcBorders>
              <w:top w:val="single" w:sz="4" w:space="0" w:color="auto"/>
              <w:left w:val="single" w:sz="4" w:space="0" w:color="auto"/>
              <w:bottom w:val="nil"/>
              <w:right w:val="single" w:sz="4" w:space="0" w:color="auto"/>
            </w:tcBorders>
            <w:hideMark/>
          </w:tcPr>
          <w:p w14:paraId="43734339" w14:textId="77777777" w:rsidR="00FE6A86" w:rsidRDefault="00FE6A86">
            <w:pPr>
              <w:pStyle w:val="TAC"/>
              <w:rPr>
                <w:lang w:eastAsia="en-GB"/>
              </w:rPr>
            </w:pPr>
            <w:r>
              <w:rPr>
                <w:lang w:eastAsia="en-GB"/>
              </w:rPr>
              <w:t>140</w:t>
            </w:r>
          </w:p>
        </w:tc>
        <w:tc>
          <w:tcPr>
            <w:tcW w:w="0" w:type="auto"/>
            <w:tcBorders>
              <w:top w:val="single" w:sz="4" w:space="0" w:color="auto"/>
              <w:left w:val="single" w:sz="4" w:space="0" w:color="auto"/>
              <w:bottom w:val="nil"/>
              <w:right w:val="single" w:sz="4" w:space="0" w:color="auto"/>
            </w:tcBorders>
            <w:hideMark/>
          </w:tcPr>
          <w:p w14:paraId="37E6AB70" w14:textId="77777777" w:rsidR="00FE6A86" w:rsidRDefault="00FE6A86">
            <w:pPr>
              <w:pStyle w:val="TAC"/>
              <w:rPr>
                <w:lang w:eastAsia="en-GB"/>
              </w:rPr>
            </w:pPr>
            <w:r>
              <w:rPr>
                <w:lang w:eastAsia="en-GB"/>
              </w:rPr>
              <w:t>1</w:t>
            </w:r>
          </w:p>
        </w:tc>
      </w:tr>
      <w:tr w:rsidR="00FE6A86" w14:paraId="3F8E4DD3" w14:textId="77777777" w:rsidTr="00FE6A86">
        <w:trPr>
          <w:trHeight w:val="187"/>
        </w:trPr>
        <w:tc>
          <w:tcPr>
            <w:tcW w:w="0" w:type="auto"/>
            <w:tcBorders>
              <w:top w:val="nil"/>
              <w:left w:val="single" w:sz="4" w:space="0" w:color="auto"/>
              <w:bottom w:val="single" w:sz="4" w:space="0" w:color="auto"/>
              <w:right w:val="single" w:sz="4" w:space="0" w:color="auto"/>
            </w:tcBorders>
          </w:tcPr>
          <w:p w14:paraId="1EC53B4E" w14:textId="77777777" w:rsidR="00FE6A86" w:rsidRDefault="00FE6A86">
            <w:pPr>
              <w:pStyle w:val="TAC"/>
              <w:rPr>
                <w:lang w:eastAsia="en-GB"/>
              </w:rPr>
            </w:pPr>
          </w:p>
        </w:tc>
        <w:tc>
          <w:tcPr>
            <w:tcW w:w="0" w:type="auto"/>
            <w:tcBorders>
              <w:top w:val="nil"/>
              <w:left w:val="single" w:sz="4" w:space="0" w:color="auto"/>
              <w:bottom w:val="single" w:sz="4" w:space="0" w:color="auto"/>
              <w:right w:val="single" w:sz="4" w:space="0" w:color="auto"/>
            </w:tcBorders>
          </w:tcPr>
          <w:p w14:paraId="0F80E9BE" w14:textId="77777777" w:rsidR="00FE6A86" w:rsidRDefault="00FE6A86">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3DFA9" w14:textId="77777777" w:rsidR="00FE6A86" w:rsidRDefault="00FE6A86">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834BB" w14:textId="77777777" w:rsidR="00FE6A86" w:rsidRDefault="00FE6A86">
            <w:pPr>
              <w:pStyle w:val="TAC"/>
              <w:rPr>
                <w:lang w:eastAsia="en-GB"/>
              </w:rPr>
            </w:pPr>
            <w:r>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BB7B6" w14:textId="77777777" w:rsidR="00FE6A86" w:rsidRDefault="00FE6A86">
            <w:pPr>
              <w:pStyle w:val="TAC"/>
              <w:rPr>
                <w:lang w:eastAsia="en-GB"/>
              </w:rPr>
            </w:pPr>
            <w:r>
              <w:rPr>
                <w:lang w:eastAsia="en-GB"/>
              </w:rPr>
              <w:t>20+20</w:t>
            </w:r>
          </w:p>
        </w:tc>
        <w:tc>
          <w:tcPr>
            <w:tcW w:w="0" w:type="auto"/>
            <w:tcBorders>
              <w:top w:val="nil"/>
              <w:left w:val="single" w:sz="4" w:space="0" w:color="auto"/>
              <w:bottom w:val="single" w:sz="4" w:space="0" w:color="auto"/>
              <w:right w:val="single" w:sz="4" w:space="0" w:color="auto"/>
            </w:tcBorders>
          </w:tcPr>
          <w:p w14:paraId="4B93896C" w14:textId="77777777" w:rsidR="00FE6A86" w:rsidRDefault="00FE6A86">
            <w:pPr>
              <w:pStyle w:val="TAC"/>
              <w:rPr>
                <w:lang w:eastAsia="en-GB"/>
              </w:rPr>
            </w:pPr>
          </w:p>
        </w:tc>
        <w:tc>
          <w:tcPr>
            <w:tcW w:w="0" w:type="auto"/>
            <w:tcBorders>
              <w:top w:val="nil"/>
              <w:left w:val="single" w:sz="4" w:space="0" w:color="auto"/>
              <w:bottom w:val="single" w:sz="4" w:space="0" w:color="auto"/>
              <w:right w:val="single" w:sz="4" w:space="0" w:color="auto"/>
            </w:tcBorders>
          </w:tcPr>
          <w:p w14:paraId="760BD8EF" w14:textId="77777777" w:rsidR="00FE6A86" w:rsidRDefault="00FE6A86">
            <w:pPr>
              <w:pStyle w:val="TAC"/>
              <w:rPr>
                <w:lang w:eastAsia="en-GB"/>
              </w:rPr>
            </w:pPr>
          </w:p>
        </w:tc>
      </w:tr>
      <w:tr w:rsidR="00FE6A86" w14:paraId="57EE8DB0" w14:textId="77777777" w:rsidTr="00FE6A86">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514C5B03" w14:textId="77777777" w:rsidR="00FE6A86" w:rsidRDefault="00FE6A86">
            <w:pPr>
              <w:pStyle w:val="TAC"/>
              <w:rPr>
                <w:rFonts w:ascii="Calibri" w:hAnsi="Calibri" w:cs="Calibri"/>
                <w:sz w:val="22"/>
                <w:szCs w:val="22"/>
                <w:lang w:eastAsia="en-GB"/>
              </w:rPr>
            </w:pPr>
            <w:r>
              <w:rPr>
                <w:lang w:eastAsia="en-GB"/>
              </w:rPr>
              <w:t>DC_41D_n41A</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94C673D" w14:textId="77777777" w:rsidR="00FE6A86" w:rsidRDefault="00FE6A86">
            <w:pPr>
              <w:pStyle w:val="TAC"/>
              <w:rPr>
                <w:rFonts w:ascii="Calibri" w:hAnsi="Calibri" w:cs="Calibri"/>
                <w:sz w:val="22"/>
                <w:szCs w:val="22"/>
                <w:lang w:eastAsia="en-GB"/>
              </w:rPr>
            </w:pPr>
            <w:r>
              <w:rPr>
                <w:lang w:eastAsia="en-GB"/>
              </w:rPr>
              <w:t>DC_41A_n41A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1979C" w14:textId="77777777" w:rsidR="00FE6A86" w:rsidRDefault="00FE6A86">
            <w:pPr>
              <w:pStyle w:val="TAC"/>
              <w:rPr>
                <w:rFonts w:ascii="Calibri" w:hAnsi="Calibri" w:cs="Calibri"/>
                <w:sz w:val="22"/>
                <w:szCs w:val="22"/>
                <w:lang w:eastAsia="en-GB"/>
              </w:rPr>
            </w:pPr>
            <w:r>
              <w:rPr>
                <w:lang w:eastAsia="en-GB"/>
              </w:rPr>
              <w:t>20+20+20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C1E64F" w14:textId="77777777" w:rsidR="00FE6A86" w:rsidRDefault="00FE6A86">
            <w:pPr>
              <w:pStyle w:val="TAC"/>
              <w:rPr>
                <w:rFonts w:ascii="Calibri" w:hAnsi="Calibri" w:cs="Calibri"/>
                <w:sz w:val="22"/>
                <w:szCs w:val="22"/>
                <w:lang w:eastAsia="en-GB"/>
              </w:rPr>
            </w:pPr>
            <w:r>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D25BD" w14:textId="77777777" w:rsidR="00FE6A86" w:rsidRDefault="00FE6A86">
            <w:pPr>
              <w:rPr>
                <w:rFonts w:ascii="Calibri" w:hAnsi="Calibri" w:cs="Calibri"/>
                <w:sz w:val="22"/>
                <w:szCs w:val="22"/>
                <w:lang w:eastAsia="en-GB"/>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C8DA79C" w14:textId="77777777" w:rsidR="00FE6A86" w:rsidRDefault="00FE6A86">
            <w:pPr>
              <w:pStyle w:val="TAC"/>
              <w:rPr>
                <w:rFonts w:ascii="Calibri" w:hAnsi="Calibri" w:cs="Calibri"/>
                <w:sz w:val="22"/>
                <w:szCs w:val="22"/>
                <w:lang w:eastAsia="en-GB"/>
              </w:rPr>
            </w:pPr>
            <w:r>
              <w:rPr>
                <w:lang w:eastAsia="en-GB"/>
              </w:rPr>
              <w:t>160</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16417B6" w14:textId="77777777" w:rsidR="00FE6A86" w:rsidRDefault="00FE6A86">
            <w:pPr>
              <w:pStyle w:val="TAC"/>
              <w:rPr>
                <w:rFonts w:ascii="Calibri" w:hAnsi="Calibri" w:cs="Calibri"/>
                <w:sz w:val="22"/>
                <w:szCs w:val="22"/>
                <w:lang w:eastAsia="en-GB"/>
              </w:rPr>
            </w:pPr>
            <w:r>
              <w:rPr>
                <w:lang w:eastAsia="en-GB"/>
              </w:rPr>
              <w:t>0</w:t>
            </w:r>
          </w:p>
        </w:tc>
      </w:tr>
      <w:tr w:rsidR="00FE6A86" w14:paraId="70107CDE" w14:textId="77777777" w:rsidTr="00FE6A86">
        <w:trPr>
          <w:trHeight w:val="187"/>
        </w:trPr>
        <w:tc>
          <w:tcPr>
            <w:tcW w:w="0" w:type="auto"/>
            <w:tcBorders>
              <w:top w:val="nil"/>
              <w:left w:val="single" w:sz="4" w:space="0" w:color="auto"/>
              <w:bottom w:val="nil"/>
              <w:right w:val="single" w:sz="4" w:space="0" w:color="auto"/>
            </w:tcBorders>
            <w:hideMark/>
          </w:tcPr>
          <w:p w14:paraId="75BE7A57" w14:textId="77777777" w:rsidR="00FE6A86" w:rsidRDefault="00FE6A86">
            <w:pPr>
              <w:rPr>
                <w:rFonts w:ascii="Calibri" w:hAnsi="Calibri" w:cs="Calibri"/>
                <w:sz w:val="22"/>
                <w:szCs w:val="22"/>
                <w:lang w:eastAsia="en-GB"/>
              </w:rPr>
            </w:pPr>
          </w:p>
        </w:tc>
        <w:tc>
          <w:tcPr>
            <w:tcW w:w="0" w:type="auto"/>
            <w:tcBorders>
              <w:top w:val="nil"/>
              <w:left w:val="single" w:sz="4" w:space="0" w:color="auto"/>
              <w:bottom w:val="nil"/>
              <w:right w:val="single" w:sz="4" w:space="0" w:color="auto"/>
            </w:tcBorders>
            <w:hideMark/>
          </w:tcPr>
          <w:p w14:paraId="276860E8" w14:textId="77777777" w:rsidR="00FE6A86" w:rsidRDefault="00FE6A86">
            <w:pPr>
              <w:spacing w:after="0"/>
              <w:rPr>
                <w:rFonts w:ascii="CG Times (WN)" w:eastAsia="Times New Roman" w:hAnsi="CG Times (WN)"/>
                <w:lang w:val="en-US"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A5D26" w14:textId="77777777" w:rsidR="00FE6A86" w:rsidRDefault="00FE6A86">
            <w:pPr>
              <w:spacing w:after="0"/>
              <w:rPr>
                <w:rFonts w:ascii="CG Times (WN)" w:eastAsia="Times New Roman" w:hAnsi="CG Times (WN)"/>
                <w:lang w:val="en-US"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B475D7" w14:textId="77777777" w:rsidR="00FE6A86" w:rsidRDefault="00FE6A86">
            <w:pPr>
              <w:pStyle w:val="TAC"/>
              <w:rPr>
                <w:lang w:eastAsia="en-GB"/>
              </w:rPr>
            </w:pPr>
            <w:r>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97652" w14:textId="77777777" w:rsidR="00FE6A86" w:rsidRDefault="00FE6A86">
            <w:pPr>
              <w:pStyle w:val="TAC"/>
              <w:rPr>
                <w:lang w:eastAsia="en-GB"/>
              </w:rPr>
            </w:pPr>
            <w:r>
              <w:rPr>
                <w:lang w:eastAsia="en-GB"/>
              </w:rPr>
              <w:t>20+20+20</w:t>
            </w:r>
          </w:p>
        </w:tc>
        <w:tc>
          <w:tcPr>
            <w:tcW w:w="0" w:type="auto"/>
            <w:tcBorders>
              <w:top w:val="nil"/>
              <w:left w:val="single" w:sz="4" w:space="0" w:color="auto"/>
              <w:bottom w:val="single" w:sz="4" w:space="0" w:color="auto"/>
              <w:right w:val="single" w:sz="4" w:space="0" w:color="auto"/>
            </w:tcBorders>
            <w:hideMark/>
          </w:tcPr>
          <w:p w14:paraId="58DD10FD" w14:textId="77777777" w:rsidR="00FE6A86" w:rsidRDefault="00FE6A86">
            <w:pPr>
              <w:rPr>
                <w:lang w:eastAsia="en-GB"/>
              </w:rPr>
            </w:pPr>
          </w:p>
        </w:tc>
        <w:tc>
          <w:tcPr>
            <w:tcW w:w="0" w:type="auto"/>
            <w:tcBorders>
              <w:top w:val="nil"/>
              <w:left w:val="single" w:sz="4" w:space="0" w:color="auto"/>
              <w:bottom w:val="single" w:sz="4" w:space="0" w:color="auto"/>
              <w:right w:val="single" w:sz="4" w:space="0" w:color="auto"/>
            </w:tcBorders>
            <w:hideMark/>
          </w:tcPr>
          <w:p w14:paraId="33E194A6" w14:textId="77777777" w:rsidR="00FE6A86" w:rsidRDefault="00FE6A86">
            <w:pPr>
              <w:spacing w:after="0"/>
              <w:rPr>
                <w:rFonts w:ascii="CG Times (WN)" w:eastAsia="Times New Roman" w:hAnsi="CG Times (WN)"/>
                <w:lang w:val="en-US" w:eastAsia="zh-CN"/>
              </w:rPr>
            </w:pPr>
          </w:p>
        </w:tc>
      </w:tr>
      <w:tr w:rsidR="00FE6A86" w14:paraId="059FCF4A" w14:textId="77777777" w:rsidTr="00FE6A86">
        <w:trPr>
          <w:trHeight w:val="187"/>
        </w:trPr>
        <w:tc>
          <w:tcPr>
            <w:tcW w:w="0" w:type="auto"/>
            <w:tcBorders>
              <w:top w:val="nil"/>
              <w:left w:val="single" w:sz="4" w:space="0" w:color="auto"/>
              <w:bottom w:val="nil"/>
              <w:right w:val="single" w:sz="4" w:space="0" w:color="auto"/>
            </w:tcBorders>
          </w:tcPr>
          <w:p w14:paraId="43934550" w14:textId="77777777" w:rsidR="00FE6A86" w:rsidRDefault="00FE6A86">
            <w:pPr>
              <w:pStyle w:val="TAC"/>
              <w:rPr>
                <w:lang w:eastAsia="en-GB"/>
              </w:rPr>
            </w:pPr>
          </w:p>
        </w:tc>
        <w:tc>
          <w:tcPr>
            <w:tcW w:w="0" w:type="auto"/>
            <w:tcBorders>
              <w:top w:val="nil"/>
              <w:left w:val="single" w:sz="4" w:space="0" w:color="auto"/>
              <w:bottom w:val="nil"/>
              <w:right w:val="single" w:sz="4" w:space="0" w:color="auto"/>
            </w:tcBorders>
          </w:tcPr>
          <w:p w14:paraId="03D6E0DD" w14:textId="77777777" w:rsidR="00FE6A86" w:rsidRDefault="00FE6A86">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7D26BF" w14:textId="77777777" w:rsidR="00FE6A86" w:rsidRDefault="00FE6A86">
            <w:pPr>
              <w:pStyle w:val="TAC"/>
              <w:rPr>
                <w:lang w:eastAsia="en-GB"/>
              </w:rPr>
            </w:pPr>
            <w:r>
              <w:t>20+20+20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444A87" w14:textId="77777777" w:rsidR="00FE6A86" w:rsidRDefault="00FE6A86">
            <w:pPr>
              <w:pStyle w:val="TAC"/>
              <w:rPr>
                <w:lang w:eastAsia="en-GB"/>
              </w:rPr>
            </w:pPr>
            <w:r>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BC80E" w14:textId="77777777" w:rsidR="00FE6A86" w:rsidRDefault="00FE6A86">
            <w:pPr>
              <w:pStyle w:val="TAC"/>
              <w:rPr>
                <w:lang w:eastAsia="en-GB"/>
              </w:rPr>
            </w:pPr>
          </w:p>
        </w:tc>
        <w:tc>
          <w:tcPr>
            <w:tcW w:w="0" w:type="auto"/>
            <w:tcBorders>
              <w:top w:val="single" w:sz="4" w:space="0" w:color="auto"/>
              <w:left w:val="single" w:sz="4" w:space="0" w:color="auto"/>
              <w:bottom w:val="nil"/>
              <w:right w:val="single" w:sz="4" w:space="0" w:color="auto"/>
            </w:tcBorders>
            <w:hideMark/>
          </w:tcPr>
          <w:p w14:paraId="63667E9A" w14:textId="77777777" w:rsidR="00FE6A86" w:rsidRDefault="00FE6A86">
            <w:pPr>
              <w:pStyle w:val="TAC"/>
              <w:rPr>
                <w:lang w:eastAsia="en-GB"/>
              </w:rPr>
            </w:pPr>
            <w:r>
              <w:rPr>
                <w:lang w:eastAsia="en-GB"/>
              </w:rPr>
              <w:t>160</w:t>
            </w:r>
          </w:p>
        </w:tc>
        <w:tc>
          <w:tcPr>
            <w:tcW w:w="0" w:type="auto"/>
            <w:tcBorders>
              <w:top w:val="single" w:sz="4" w:space="0" w:color="auto"/>
              <w:left w:val="single" w:sz="4" w:space="0" w:color="auto"/>
              <w:bottom w:val="nil"/>
              <w:right w:val="single" w:sz="4" w:space="0" w:color="auto"/>
            </w:tcBorders>
            <w:hideMark/>
          </w:tcPr>
          <w:p w14:paraId="6E13B8A7" w14:textId="77777777" w:rsidR="00FE6A86" w:rsidRDefault="00FE6A86">
            <w:pPr>
              <w:pStyle w:val="TAC"/>
              <w:rPr>
                <w:lang w:eastAsia="en-GB"/>
              </w:rPr>
            </w:pPr>
            <w:r>
              <w:rPr>
                <w:lang w:eastAsia="en-GB"/>
              </w:rPr>
              <w:t>1</w:t>
            </w:r>
          </w:p>
        </w:tc>
      </w:tr>
      <w:tr w:rsidR="00FE6A86" w14:paraId="57BE0DA5" w14:textId="77777777" w:rsidTr="00FE6A86">
        <w:trPr>
          <w:trHeight w:val="187"/>
        </w:trPr>
        <w:tc>
          <w:tcPr>
            <w:tcW w:w="0" w:type="auto"/>
            <w:tcBorders>
              <w:top w:val="nil"/>
              <w:left w:val="single" w:sz="4" w:space="0" w:color="auto"/>
              <w:bottom w:val="single" w:sz="4" w:space="0" w:color="auto"/>
              <w:right w:val="single" w:sz="4" w:space="0" w:color="auto"/>
            </w:tcBorders>
          </w:tcPr>
          <w:p w14:paraId="5EDFFDA8" w14:textId="77777777" w:rsidR="00FE6A86" w:rsidRDefault="00FE6A86">
            <w:pPr>
              <w:pStyle w:val="TAC"/>
              <w:rPr>
                <w:lang w:eastAsia="en-GB"/>
              </w:rPr>
            </w:pPr>
          </w:p>
        </w:tc>
        <w:tc>
          <w:tcPr>
            <w:tcW w:w="0" w:type="auto"/>
            <w:tcBorders>
              <w:top w:val="nil"/>
              <w:left w:val="single" w:sz="4" w:space="0" w:color="auto"/>
              <w:bottom w:val="single" w:sz="4" w:space="0" w:color="auto"/>
              <w:right w:val="single" w:sz="4" w:space="0" w:color="auto"/>
            </w:tcBorders>
          </w:tcPr>
          <w:p w14:paraId="52130393" w14:textId="77777777" w:rsidR="00FE6A86" w:rsidRDefault="00FE6A86">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0DAC" w14:textId="77777777" w:rsidR="00FE6A86" w:rsidRDefault="00FE6A86">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4F35" w14:textId="77777777" w:rsidR="00FE6A86" w:rsidRDefault="00FE6A86">
            <w:pPr>
              <w:pStyle w:val="TAC"/>
              <w:rPr>
                <w:lang w:eastAsia="en-GB"/>
              </w:rPr>
            </w:pPr>
            <w:r>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258848" w14:textId="77777777" w:rsidR="00FE6A86" w:rsidRDefault="00FE6A86">
            <w:pPr>
              <w:pStyle w:val="TAC"/>
              <w:rPr>
                <w:lang w:eastAsia="en-GB"/>
              </w:rPr>
            </w:pPr>
            <w:r>
              <w:rPr>
                <w:lang w:eastAsia="en-GB"/>
              </w:rPr>
              <w:t>20+20+20</w:t>
            </w:r>
          </w:p>
        </w:tc>
        <w:tc>
          <w:tcPr>
            <w:tcW w:w="0" w:type="auto"/>
            <w:tcBorders>
              <w:top w:val="nil"/>
              <w:left w:val="single" w:sz="4" w:space="0" w:color="auto"/>
              <w:bottom w:val="single" w:sz="4" w:space="0" w:color="auto"/>
              <w:right w:val="single" w:sz="4" w:space="0" w:color="auto"/>
            </w:tcBorders>
          </w:tcPr>
          <w:p w14:paraId="62EA1ECD" w14:textId="77777777" w:rsidR="00FE6A86" w:rsidRDefault="00FE6A86">
            <w:pPr>
              <w:pStyle w:val="TAC"/>
              <w:rPr>
                <w:lang w:eastAsia="en-GB"/>
              </w:rPr>
            </w:pPr>
          </w:p>
        </w:tc>
        <w:tc>
          <w:tcPr>
            <w:tcW w:w="0" w:type="auto"/>
            <w:tcBorders>
              <w:top w:val="nil"/>
              <w:left w:val="single" w:sz="4" w:space="0" w:color="auto"/>
              <w:bottom w:val="single" w:sz="4" w:space="0" w:color="auto"/>
              <w:right w:val="single" w:sz="4" w:space="0" w:color="auto"/>
            </w:tcBorders>
          </w:tcPr>
          <w:p w14:paraId="4AAC86D9" w14:textId="77777777" w:rsidR="00FE6A86" w:rsidRDefault="00FE6A86">
            <w:pPr>
              <w:pStyle w:val="TAC"/>
              <w:rPr>
                <w:lang w:eastAsia="en-GB"/>
              </w:rPr>
            </w:pPr>
          </w:p>
        </w:tc>
      </w:tr>
      <w:tr w:rsidR="00FE6A86" w14:paraId="76665F7C" w14:textId="77777777" w:rsidTr="00FE6A86">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11E527A" w14:textId="77777777" w:rsidR="00FE6A86" w:rsidRDefault="00FE6A86">
            <w:pPr>
              <w:pStyle w:val="TAC"/>
              <w:rPr>
                <w:lang w:eastAsia="zh-TW"/>
              </w:rPr>
            </w:pPr>
            <w:r>
              <w:rPr>
                <w:rFonts w:cs="Arial"/>
                <w:lang w:eastAsia="zh-CN"/>
              </w:rPr>
              <w:t>DC_48A_n48A</w:t>
            </w:r>
            <w:r>
              <w:rPr>
                <w:rFonts w:cs="Arial"/>
                <w:vertAlign w:val="superscript"/>
                <w:lang w:eastAsia="zh-TW"/>
              </w:rPr>
              <w:t>4</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34EDC7F" w14:textId="77777777" w:rsidR="00FE6A86" w:rsidRDefault="00FE6A86">
            <w:pPr>
              <w:pStyle w:val="TAC"/>
              <w:rPr>
                <w:lang w:eastAsia="zh-TW"/>
              </w:rPr>
            </w:pPr>
            <w:r>
              <w:rPr>
                <w:rFonts w:cs="Arial"/>
                <w:lang w:eastAsia="zh-CN"/>
              </w:rPr>
              <w:t>DC_48A_n48A</w:t>
            </w:r>
            <w:r>
              <w:rPr>
                <w:rFonts w:cs="Arial"/>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6DED99" w14:textId="77777777" w:rsidR="00FE6A86" w:rsidRDefault="00FE6A86">
            <w:pPr>
              <w:pStyle w:val="TAC"/>
              <w:rPr>
                <w:lang w:eastAsia="en-GB"/>
              </w:rPr>
            </w:pPr>
            <w:r>
              <w:rPr>
                <w:rFonts w:cs="Arial"/>
                <w:lang w:eastAsia="zh-CN"/>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0CAFE" w14:textId="77777777" w:rsidR="00FE6A86" w:rsidRDefault="00FE6A86">
            <w:pPr>
              <w:pStyle w:val="TAC"/>
              <w:rPr>
                <w:rFonts w:eastAsia="PMingLiU"/>
                <w:lang w:eastAsia="zh-TW"/>
              </w:rPr>
            </w:pPr>
            <w:r>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845E5" w14:textId="77777777" w:rsidR="00FE6A86" w:rsidRDefault="00FE6A86">
            <w:pPr>
              <w:pStyle w:val="TAC"/>
              <w:rPr>
                <w:rFonts w:eastAsia="PMingLiU" w:cs="Arial"/>
                <w:szCs w:val="22"/>
                <w:lang w:eastAsia="zh-TW"/>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B5E30F0" w14:textId="77777777" w:rsidR="00FE6A86" w:rsidRDefault="00FE6A86">
            <w:pPr>
              <w:pStyle w:val="TAC"/>
              <w:rPr>
                <w:rFonts w:eastAsia="PMingLiU" w:cs="Arial"/>
                <w:lang w:eastAsia="zh-TW"/>
              </w:rPr>
            </w:pPr>
            <w:r>
              <w:rPr>
                <w:lang w:eastAsia="zh-TW"/>
              </w:rPr>
              <w:t>6</w:t>
            </w:r>
            <w:r>
              <w:rPr>
                <w:lang w:eastAsia="zh-CN"/>
              </w:rPr>
              <w:t>0</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78863B7" w14:textId="77777777" w:rsidR="00FE6A86" w:rsidRDefault="00FE6A86">
            <w:pPr>
              <w:pStyle w:val="TAC"/>
              <w:rPr>
                <w:rFonts w:cs="Arial"/>
                <w:lang w:eastAsia="en-GB"/>
              </w:rPr>
            </w:pPr>
            <w:r>
              <w:rPr>
                <w:lang w:eastAsia="zh-CN"/>
              </w:rPr>
              <w:t>0</w:t>
            </w:r>
          </w:p>
        </w:tc>
      </w:tr>
      <w:tr w:rsidR="00FE6A86" w14:paraId="4339591D" w14:textId="77777777" w:rsidTr="00FE6A86">
        <w:trPr>
          <w:trHeight w:val="187"/>
        </w:trPr>
        <w:tc>
          <w:tcPr>
            <w:tcW w:w="172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06A097D" w14:textId="77777777" w:rsidR="00FE6A86" w:rsidRDefault="00FE6A86">
            <w:pPr>
              <w:pStyle w:val="TAC"/>
              <w:rPr>
                <w:lang w:eastAsia="zh-CN"/>
              </w:rPr>
            </w:pPr>
          </w:p>
        </w:tc>
        <w:tc>
          <w:tcPr>
            <w:tcW w:w="152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EFADA8D" w14:textId="77777777" w:rsidR="00FE6A86" w:rsidRDefault="00FE6A86">
            <w:pPr>
              <w:pStyle w:val="TAC"/>
              <w:rPr>
                <w:lang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F1A68" w14:textId="77777777" w:rsidR="00FE6A86" w:rsidRDefault="00FE6A86">
            <w:pPr>
              <w:pStyle w:val="TAC"/>
              <w:rPr>
                <w:lang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4D0B0" w14:textId="77777777" w:rsidR="00FE6A86" w:rsidRDefault="00FE6A86">
            <w:pPr>
              <w:pStyle w:val="TAC"/>
              <w:rPr>
                <w:lang w:eastAsia="zh-CN"/>
              </w:rPr>
            </w:pPr>
            <w:r>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6BFAA" w14:textId="77777777" w:rsidR="00FE6A86" w:rsidRDefault="00FE6A86">
            <w:pPr>
              <w:pStyle w:val="TAC"/>
              <w:rPr>
                <w:rFonts w:eastAsia="PMingLiU" w:cs="Arial"/>
                <w:szCs w:val="22"/>
                <w:lang w:eastAsia="zh-TW"/>
              </w:rPr>
            </w:pPr>
            <w:r>
              <w:rPr>
                <w:rFonts w:cs="Arial"/>
                <w:lang w:eastAsia="zh-CN"/>
              </w:rPr>
              <w:t>5, 10, 15, 20</w:t>
            </w:r>
          </w:p>
        </w:tc>
        <w:tc>
          <w:tcPr>
            <w:tcW w:w="1216"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B739A6C" w14:textId="77777777" w:rsidR="00FE6A86" w:rsidRDefault="00FE6A86">
            <w:pPr>
              <w:pStyle w:val="TAC"/>
              <w:rPr>
                <w:lang w:eastAsia="zh-CN"/>
              </w:rPr>
            </w:pPr>
          </w:p>
        </w:tc>
        <w:tc>
          <w:tcPr>
            <w:tcW w:w="12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CF80DE2" w14:textId="77777777" w:rsidR="00FE6A86" w:rsidRDefault="00FE6A86">
            <w:pPr>
              <w:pStyle w:val="TAC"/>
              <w:rPr>
                <w:lang w:eastAsia="zh-CN"/>
              </w:rPr>
            </w:pPr>
          </w:p>
        </w:tc>
      </w:tr>
      <w:tr w:rsidR="00FE6A86" w14:paraId="494C933F" w14:textId="77777777" w:rsidTr="00FE6A86">
        <w:trPr>
          <w:trHeight w:val="187"/>
          <w:del w:id="54" w:author="Xiaomi" w:date="2021-12-16T14:50:00Z"/>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A1C885A" w14:textId="77777777" w:rsidR="00FE6A86" w:rsidRDefault="00FE6A86">
            <w:pPr>
              <w:pStyle w:val="TAC"/>
              <w:rPr>
                <w:del w:id="55" w:author="Xiaomi" w:date="2021-12-16T14:50:00Z"/>
                <w:lang w:eastAsia="zh-TW"/>
              </w:rPr>
            </w:pPr>
            <w:del w:id="56" w:author="Xiaomi" w:date="2021-12-16T14:50:00Z">
              <w:r>
                <w:rPr>
                  <w:rFonts w:cs="Arial"/>
                  <w:lang w:eastAsia="zh-CN"/>
                </w:rPr>
                <w:delText>DC_48A-(n)48AA</w:delText>
              </w:r>
              <w:r>
                <w:rPr>
                  <w:rFonts w:cs="Arial"/>
                  <w:vertAlign w:val="superscript"/>
                  <w:lang w:eastAsia="zh-TW"/>
                </w:rPr>
                <w:delText>4</w:delText>
              </w:r>
            </w:del>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3A79DDF" w14:textId="77777777" w:rsidR="00FE6A86" w:rsidRDefault="00FE6A86">
            <w:pPr>
              <w:pStyle w:val="TAC"/>
              <w:rPr>
                <w:del w:id="57" w:author="Xiaomi" w:date="2021-12-16T14:50:00Z"/>
                <w:rFonts w:eastAsia="PMingLiU" w:cs="Arial"/>
                <w:lang w:eastAsia="zh-TW"/>
              </w:rPr>
            </w:pPr>
            <w:del w:id="58" w:author="Xiaomi" w:date="2021-12-16T14:50:00Z">
              <w:r>
                <w:rPr>
                  <w:rFonts w:eastAsia="PMingLiU" w:cs="Arial"/>
                  <w:lang w:eastAsia="zh-TW"/>
                </w:rPr>
                <w:delText>DC_(n)48AA</w:delText>
              </w:r>
              <w:r>
                <w:rPr>
                  <w:rFonts w:cs="Arial"/>
                  <w:vertAlign w:val="superscript"/>
                  <w:lang w:eastAsia="zh-TW"/>
                </w:rPr>
                <w:delText>2</w:delText>
              </w:r>
            </w:del>
          </w:p>
          <w:p w14:paraId="506017D4" w14:textId="77777777" w:rsidR="00FE6A86" w:rsidRDefault="00FE6A86">
            <w:pPr>
              <w:pStyle w:val="TAC"/>
              <w:rPr>
                <w:del w:id="59" w:author="Xiaomi" w:date="2021-12-16T14:50:00Z"/>
                <w:lang w:eastAsia="zh-TW"/>
              </w:rPr>
            </w:pPr>
            <w:del w:id="60" w:author="Xiaomi" w:date="2021-12-16T14:50:00Z">
              <w:r>
                <w:rPr>
                  <w:rFonts w:cs="Arial"/>
                  <w:lang w:eastAsia="zh-CN"/>
                </w:rPr>
                <w:delText>DC_48A_n48A</w:delText>
              </w:r>
              <w:r>
                <w:rPr>
                  <w:rFonts w:cs="Arial"/>
                  <w:vertAlign w:val="superscript"/>
                  <w:lang w:eastAsia="zh-TW"/>
                </w:rPr>
                <w:delText>2</w:delText>
              </w:r>
            </w:del>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EF31D" w14:textId="77777777" w:rsidR="00FE6A86" w:rsidRDefault="00FE6A86">
            <w:pPr>
              <w:pStyle w:val="TAC"/>
              <w:rPr>
                <w:del w:id="61" w:author="Xiaomi" w:date="2021-12-16T14:50:00Z"/>
                <w:lang w:eastAsia="en-GB"/>
              </w:rPr>
            </w:pPr>
            <w:del w:id="62" w:author="Xiaomi" w:date="2021-12-16T14:50:00Z">
              <w:r>
                <w:rPr>
                  <w:rFonts w:cs="Arial"/>
                  <w:szCs w:val="18"/>
                </w:rPr>
                <w:delText>See CA_48A-48A Bandwidth Combination Set 0 in TS 36.101 Table 5.6A.1-3</w:delText>
              </w:r>
            </w:del>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4163DF" w14:textId="77777777" w:rsidR="00FE6A86" w:rsidRDefault="00FE6A86">
            <w:pPr>
              <w:pStyle w:val="TAC"/>
              <w:rPr>
                <w:del w:id="63" w:author="Xiaomi" w:date="2021-12-16T14:50:00Z"/>
                <w:rFonts w:eastAsia="PMingLiU"/>
                <w:lang w:eastAsia="zh-TW"/>
              </w:rPr>
            </w:pPr>
            <w:del w:id="64" w:author="Xiaomi" w:date="2021-12-16T14:50:00Z">
              <w:r>
                <w:rPr>
                  <w:rFonts w:cs="Arial"/>
                  <w:lang w:eastAsia="zh-CN"/>
                </w:rPr>
                <w:delText>5, 10, 15, 20, 40</w:delText>
              </w:r>
            </w:del>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2EAA" w14:textId="77777777" w:rsidR="00FE6A86" w:rsidRDefault="00FE6A86">
            <w:pPr>
              <w:pStyle w:val="TAC"/>
              <w:rPr>
                <w:del w:id="65" w:author="Xiaomi" w:date="2021-12-16T14:50:00Z"/>
                <w:rFonts w:eastAsia="PMingLiU" w:cs="Arial"/>
                <w:szCs w:val="22"/>
                <w:lang w:eastAsia="zh-TW"/>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B8802A0" w14:textId="77777777" w:rsidR="00FE6A86" w:rsidRDefault="00FE6A86">
            <w:pPr>
              <w:pStyle w:val="TAC"/>
              <w:rPr>
                <w:del w:id="66" w:author="Xiaomi" w:date="2021-12-16T14:50:00Z"/>
                <w:rFonts w:eastAsia="PMingLiU" w:cs="Arial"/>
                <w:lang w:eastAsia="zh-TW"/>
              </w:rPr>
            </w:pPr>
            <w:del w:id="67" w:author="Xiaomi" w:date="2021-12-16T14:50:00Z">
              <w:r>
                <w:rPr>
                  <w:lang w:eastAsia="zh-TW"/>
                </w:rPr>
                <w:delText>80</w:delText>
              </w:r>
            </w:del>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5BD9B048" w14:textId="77777777" w:rsidR="00FE6A86" w:rsidRDefault="00FE6A86">
            <w:pPr>
              <w:pStyle w:val="TAC"/>
              <w:rPr>
                <w:del w:id="68" w:author="Xiaomi" w:date="2021-12-16T14:50:00Z"/>
                <w:rFonts w:cs="Arial"/>
                <w:lang w:eastAsia="en-GB"/>
              </w:rPr>
            </w:pPr>
            <w:del w:id="69" w:author="Xiaomi" w:date="2021-12-16T14:50:00Z">
              <w:r>
                <w:rPr>
                  <w:lang w:eastAsia="zh-CN"/>
                </w:rPr>
                <w:delText>0</w:delText>
              </w:r>
            </w:del>
          </w:p>
        </w:tc>
      </w:tr>
      <w:tr w:rsidR="00FE6A86" w14:paraId="051BE5B1" w14:textId="77777777" w:rsidTr="00FE6A86">
        <w:trPr>
          <w:trHeight w:val="187"/>
          <w:del w:id="70" w:author="Xiaomi" w:date="2021-12-16T14:50:00Z"/>
        </w:trPr>
        <w:tc>
          <w:tcPr>
            <w:tcW w:w="172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9B9B09B" w14:textId="77777777" w:rsidR="00FE6A86" w:rsidRDefault="00FE6A86">
            <w:pPr>
              <w:pStyle w:val="TAC"/>
              <w:rPr>
                <w:del w:id="71" w:author="Xiaomi" w:date="2021-12-16T14:50:00Z"/>
                <w:lang w:eastAsia="zh-CN"/>
              </w:rPr>
            </w:pPr>
          </w:p>
        </w:tc>
        <w:tc>
          <w:tcPr>
            <w:tcW w:w="152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3B8E030" w14:textId="77777777" w:rsidR="00FE6A86" w:rsidRDefault="00FE6A86">
            <w:pPr>
              <w:pStyle w:val="TAC"/>
              <w:rPr>
                <w:del w:id="72" w:author="Xiaomi" w:date="2021-12-16T14:50:00Z"/>
                <w:lang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58D" w14:textId="77777777" w:rsidR="00FE6A86" w:rsidRDefault="00FE6A86">
            <w:pPr>
              <w:pStyle w:val="TAC"/>
              <w:rPr>
                <w:del w:id="73" w:author="Xiaomi" w:date="2021-12-16T14:50:00Z"/>
                <w:lang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C5130" w14:textId="77777777" w:rsidR="00FE6A86" w:rsidRDefault="00FE6A86">
            <w:pPr>
              <w:pStyle w:val="TAC"/>
              <w:rPr>
                <w:del w:id="74" w:author="Xiaomi" w:date="2021-12-16T14:50:00Z"/>
                <w:lang w:eastAsia="zh-CN"/>
              </w:rPr>
            </w:pPr>
            <w:del w:id="75" w:author="Xiaomi" w:date="2021-12-16T14:50:00Z">
              <w:r>
                <w:rPr>
                  <w:rFonts w:cs="Arial"/>
                  <w:lang w:eastAsia="zh-CN"/>
                </w:rPr>
                <w:delText>5, 10, 15, 20, 40</w:delText>
              </w:r>
            </w:del>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39F03" w14:textId="77777777" w:rsidR="00FE6A86" w:rsidRDefault="00FE6A86">
            <w:pPr>
              <w:pStyle w:val="TAC"/>
              <w:rPr>
                <w:del w:id="76" w:author="Xiaomi" w:date="2021-12-16T14:50:00Z"/>
                <w:rFonts w:eastAsia="PMingLiU" w:cs="Arial"/>
                <w:szCs w:val="22"/>
                <w:lang w:eastAsia="zh-TW"/>
              </w:rPr>
            </w:pPr>
            <w:del w:id="77" w:author="Xiaomi" w:date="2021-12-16T14:50:00Z">
              <w:r>
                <w:rPr>
                  <w:rFonts w:cs="Arial"/>
                  <w:szCs w:val="18"/>
                </w:rPr>
                <w:delText>See CA_48A-48A Bandwidth Combination Set 0 in TS 36.101 Table 5.6A.1-3</w:delText>
              </w:r>
            </w:del>
          </w:p>
        </w:tc>
        <w:tc>
          <w:tcPr>
            <w:tcW w:w="1216"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5382A9A" w14:textId="77777777" w:rsidR="00FE6A86" w:rsidRDefault="00FE6A86">
            <w:pPr>
              <w:pStyle w:val="TAC"/>
              <w:rPr>
                <w:del w:id="78" w:author="Xiaomi" w:date="2021-12-16T14:50:00Z"/>
                <w:lang w:eastAsia="zh-CN"/>
              </w:rPr>
            </w:pPr>
          </w:p>
        </w:tc>
        <w:tc>
          <w:tcPr>
            <w:tcW w:w="12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6C7412A" w14:textId="77777777" w:rsidR="00FE6A86" w:rsidRDefault="00FE6A86">
            <w:pPr>
              <w:pStyle w:val="TAC"/>
              <w:rPr>
                <w:del w:id="79" w:author="Xiaomi" w:date="2021-12-16T14:50:00Z"/>
                <w:lang w:eastAsia="zh-CN"/>
              </w:rPr>
            </w:pPr>
          </w:p>
        </w:tc>
      </w:tr>
      <w:tr w:rsidR="00FE6A86" w14:paraId="349ABA02" w14:textId="77777777" w:rsidTr="00FE6A86">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1A476D54" w14:textId="77777777" w:rsidR="00FE6A86" w:rsidRDefault="00FE6A86">
            <w:pPr>
              <w:pStyle w:val="TAC"/>
              <w:rPr>
                <w:lang w:eastAsia="zh-TW"/>
              </w:rPr>
            </w:pPr>
            <w:r>
              <w:rPr>
                <w:rFonts w:cs="Arial"/>
                <w:lang w:eastAsia="zh-CN"/>
              </w:rPr>
              <w:t>DC_48A-48A_n48A</w:t>
            </w:r>
            <w:r>
              <w:rPr>
                <w:rFonts w:cs="Arial"/>
                <w:vertAlign w:val="superscript"/>
                <w:lang w:eastAsia="zh-TW"/>
              </w:rPr>
              <w:t>4</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139E191" w14:textId="77777777" w:rsidR="00FE6A86" w:rsidRDefault="00FE6A86">
            <w:pPr>
              <w:pStyle w:val="TAC"/>
              <w:rPr>
                <w:lang w:eastAsia="zh-TW"/>
              </w:rPr>
            </w:pPr>
            <w:r>
              <w:rPr>
                <w:rFonts w:cs="Arial"/>
                <w:lang w:eastAsia="zh-CN"/>
              </w:rPr>
              <w:t>DC_48A_n48A</w:t>
            </w:r>
            <w:r>
              <w:rPr>
                <w:rFonts w:cs="Arial"/>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8F5E67" w14:textId="77777777" w:rsidR="00FE6A86" w:rsidRDefault="00FE6A86">
            <w:pPr>
              <w:pStyle w:val="TAC"/>
              <w:rPr>
                <w:lang w:eastAsia="zh-CN"/>
              </w:rPr>
            </w:pPr>
            <w:r>
              <w:rPr>
                <w:lang w:eastAsia="zh-CN"/>
              </w:rPr>
              <w:t>See CA_48A-48A Bandwidth Combination Set 0 in TS 36.101 Table 5.6A.1-3</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257061" w14:textId="77777777" w:rsidR="00FE6A86" w:rsidRDefault="00FE6A86">
            <w:pPr>
              <w:pStyle w:val="TAC"/>
              <w:rPr>
                <w:rFonts w:cs="Arial"/>
                <w:lang w:eastAsia="zh-CN"/>
              </w:rPr>
            </w:pPr>
            <w:r>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526B6" w14:textId="77777777" w:rsidR="00FE6A86" w:rsidRDefault="00FE6A86">
            <w:pPr>
              <w:pStyle w:val="TAC"/>
              <w:rPr>
                <w:rFonts w:cs="Arial"/>
                <w:szCs w:val="18"/>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5BBAD621" w14:textId="77777777" w:rsidR="00FE6A86" w:rsidRDefault="00FE6A86">
            <w:pPr>
              <w:pStyle w:val="TAC"/>
              <w:rPr>
                <w:lang w:eastAsia="zh-TW"/>
              </w:rPr>
            </w:pPr>
            <w:r>
              <w:rPr>
                <w:lang w:eastAsia="zh-TW"/>
              </w:rPr>
              <w:t>80</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9B58ACE" w14:textId="77777777" w:rsidR="00FE6A86" w:rsidRDefault="00FE6A86">
            <w:pPr>
              <w:pStyle w:val="TAC"/>
              <w:rPr>
                <w:lang w:eastAsia="zh-TW"/>
              </w:rPr>
            </w:pPr>
            <w:r>
              <w:rPr>
                <w:lang w:eastAsia="zh-TW"/>
              </w:rPr>
              <w:t>0</w:t>
            </w:r>
          </w:p>
        </w:tc>
      </w:tr>
      <w:tr w:rsidR="00FE6A86" w14:paraId="036AB74F" w14:textId="77777777" w:rsidTr="00FE6A86">
        <w:trPr>
          <w:trHeight w:val="187"/>
        </w:trPr>
        <w:tc>
          <w:tcPr>
            <w:tcW w:w="172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EDEA8E8" w14:textId="77777777" w:rsidR="00FE6A86" w:rsidRDefault="00FE6A86">
            <w:pPr>
              <w:pStyle w:val="TAC"/>
              <w:rPr>
                <w:lang w:eastAsia="zh-CN"/>
              </w:rPr>
            </w:pPr>
          </w:p>
        </w:tc>
        <w:tc>
          <w:tcPr>
            <w:tcW w:w="152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F029F61" w14:textId="77777777" w:rsidR="00FE6A86" w:rsidRDefault="00FE6A86">
            <w:pPr>
              <w:pStyle w:val="TAC"/>
              <w:rPr>
                <w:lang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91093" w14:textId="77777777" w:rsidR="00FE6A86" w:rsidRDefault="00FE6A86">
            <w:pPr>
              <w:pStyle w:val="TAC"/>
              <w:rPr>
                <w:lang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DA40D" w14:textId="77777777" w:rsidR="00FE6A86" w:rsidRDefault="00FE6A86">
            <w:pPr>
              <w:pStyle w:val="TAC"/>
              <w:rPr>
                <w:rFonts w:cs="Arial"/>
                <w:lang w:eastAsia="zh-CN"/>
              </w:rPr>
            </w:pPr>
            <w:r>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BB7FF6" w14:textId="77777777" w:rsidR="00FE6A86" w:rsidRDefault="00FE6A86">
            <w:pPr>
              <w:pStyle w:val="TAC"/>
              <w:rPr>
                <w:rFonts w:cs="Arial"/>
                <w:szCs w:val="18"/>
              </w:rPr>
            </w:pPr>
            <w:r>
              <w:rPr>
                <w:rFonts w:cs="Arial"/>
                <w:szCs w:val="18"/>
              </w:rPr>
              <w:t>See CA_48A-48A Bandwidth Combination Set 0 in TS 36.101 Table 5.6A.1-3</w:t>
            </w:r>
          </w:p>
        </w:tc>
        <w:tc>
          <w:tcPr>
            <w:tcW w:w="1216"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7928AFF2" w14:textId="77777777" w:rsidR="00FE6A86" w:rsidRDefault="00FE6A86">
            <w:pPr>
              <w:pStyle w:val="TAC"/>
              <w:rPr>
                <w:lang w:eastAsia="zh-CN"/>
              </w:rPr>
            </w:pPr>
          </w:p>
        </w:tc>
        <w:tc>
          <w:tcPr>
            <w:tcW w:w="12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8F2BDDE" w14:textId="77777777" w:rsidR="00FE6A86" w:rsidRDefault="00FE6A86">
            <w:pPr>
              <w:pStyle w:val="TAC"/>
              <w:rPr>
                <w:lang w:eastAsia="zh-CN"/>
              </w:rPr>
            </w:pPr>
          </w:p>
        </w:tc>
      </w:tr>
      <w:tr w:rsidR="00FE6A86" w14:paraId="1B96CDB6" w14:textId="77777777" w:rsidTr="00FE6A86">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006F405" w14:textId="77777777" w:rsidR="00FE6A86" w:rsidRDefault="00FE6A86">
            <w:pPr>
              <w:pStyle w:val="TAC"/>
              <w:rPr>
                <w:lang w:eastAsia="zh-TW"/>
              </w:rPr>
            </w:pPr>
            <w:r>
              <w:rPr>
                <w:rFonts w:cs="Arial"/>
                <w:lang w:eastAsia="zh-CN"/>
              </w:rPr>
              <w:t>DC_48C_n48A</w:t>
            </w:r>
            <w:r>
              <w:rPr>
                <w:rFonts w:cs="Arial"/>
                <w:vertAlign w:val="superscript"/>
                <w:lang w:eastAsia="zh-TW"/>
              </w:rPr>
              <w:t>4</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15CC1EA3" w14:textId="77777777" w:rsidR="00FE6A86" w:rsidRDefault="00FE6A86">
            <w:pPr>
              <w:pStyle w:val="TAC"/>
              <w:rPr>
                <w:lang w:eastAsia="zh-TW"/>
              </w:rPr>
            </w:pPr>
            <w:r>
              <w:rPr>
                <w:rFonts w:cs="Arial"/>
                <w:lang w:eastAsia="zh-CN"/>
              </w:rPr>
              <w:t>DC_48A_n48A</w:t>
            </w:r>
            <w:r>
              <w:rPr>
                <w:rFonts w:cs="Arial"/>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01D3E" w14:textId="77777777" w:rsidR="00FE6A86" w:rsidRDefault="00FE6A86">
            <w:pPr>
              <w:pStyle w:val="TAC"/>
              <w:rPr>
                <w:lang w:eastAsia="zh-CN"/>
              </w:rPr>
            </w:pPr>
            <w:r>
              <w:rPr>
                <w:rFonts w:cs="Arial"/>
                <w:szCs w:val="18"/>
              </w:rPr>
              <w:t>See CA_48C Bandwidth Combination Set 0 in TS 36.101 Table 5.6A.1-1</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EBF0C" w14:textId="77777777" w:rsidR="00FE6A86" w:rsidRDefault="00FE6A86">
            <w:pPr>
              <w:pStyle w:val="TAC"/>
              <w:rPr>
                <w:rFonts w:cs="Arial"/>
                <w:lang w:eastAsia="zh-CN"/>
              </w:rPr>
            </w:pPr>
            <w:r>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3FBF0" w14:textId="77777777" w:rsidR="00FE6A86" w:rsidRDefault="00FE6A86">
            <w:pPr>
              <w:pStyle w:val="TAC"/>
              <w:rPr>
                <w:rFonts w:cs="Arial"/>
                <w:szCs w:val="18"/>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9C4F217" w14:textId="77777777" w:rsidR="00FE6A86" w:rsidRDefault="00FE6A86">
            <w:pPr>
              <w:pStyle w:val="TAC"/>
              <w:rPr>
                <w:lang w:eastAsia="zh-TW"/>
              </w:rPr>
            </w:pPr>
            <w:r>
              <w:rPr>
                <w:lang w:eastAsia="zh-TW"/>
              </w:rPr>
              <w:t>80</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3883646" w14:textId="77777777" w:rsidR="00FE6A86" w:rsidRDefault="00FE6A86">
            <w:pPr>
              <w:pStyle w:val="TAC"/>
              <w:rPr>
                <w:lang w:eastAsia="zh-TW"/>
              </w:rPr>
            </w:pPr>
            <w:r>
              <w:rPr>
                <w:lang w:eastAsia="zh-TW"/>
              </w:rPr>
              <w:t>0</w:t>
            </w:r>
          </w:p>
        </w:tc>
      </w:tr>
      <w:tr w:rsidR="00FE6A86" w14:paraId="63DD1B58" w14:textId="77777777" w:rsidTr="00FE6A86">
        <w:trPr>
          <w:trHeight w:val="187"/>
        </w:trPr>
        <w:tc>
          <w:tcPr>
            <w:tcW w:w="172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35E6E07" w14:textId="77777777" w:rsidR="00FE6A86" w:rsidRDefault="00FE6A86">
            <w:pPr>
              <w:pStyle w:val="TAC"/>
              <w:rPr>
                <w:lang w:eastAsia="zh-CN"/>
              </w:rPr>
            </w:pPr>
          </w:p>
        </w:tc>
        <w:tc>
          <w:tcPr>
            <w:tcW w:w="152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8AFAAC7" w14:textId="77777777" w:rsidR="00FE6A86" w:rsidRDefault="00FE6A86">
            <w:pPr>
              <w:pStyle w:val="TAC"/>
              <w:rPr>
                <w:lang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82E3" w14:textId="77777777" w:rsidR="00FE6A86" w:rsidRDefault="00FE6A86">
            <w:pPr>
              <w:pStyle w:val="TAC"/>
              <w:rPr>
                <w:lang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51C32" w14:textId="77777777" w:rsidR="00FE6A86" w:rsidRDefault="00FE6A86">
            <w:pPr>
              <w:pStyle w:val="TAC"/>
              <w:rPr>
                <w:rFonts w:cs="Arial"/>
                <w:lang w:eastAsia="zh-CN"/>
              </w:rPr>
            </w:pPr>
            <w:r>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7B349" w14:textId="77777777" w:rsidR="00FE6A86" w:rsidRDefault="00FE6A86">
            <w:pPr>
              <w:pStyle w:val="TAC"/>
              <w:rPr>
                <w:rFonts w:cs="Arial"/>
                <w:szCs w:val="18"/>
              </w:rPr>
            </w:pPr>
            <w:r>
              <w:rPr>
                <w:rFonts w:cs="Arial"/>
                <w:szCs w:val="18"/>
              </w:rPr>
              <w:t>See CA_48C Bandwidth Combination Set 0 in TS 36.101 Table 5.6A.1-1</w:t>
            </w:r>
          </w:p>
        </w:tc>
        <w:tc>
          <w:tcPr>
            <w:tcW w:w="1216"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2E5BA95" w14:textId="77777777" w:rsidR="00FE6A86" w:rsidRDefault="00FE6A86">
            <w:pPr>
              <w:pStyle w:val="TAC"/>
              <w:rPr>
                <w:lang w:eastAsia="zh-CN"/>
              </w:rPr>
            </w:pPr>
          </w:p>
        </w:tc>
        <w:tc>
          <w:tcPr>
            <w:tcW w:w="12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233AF69" w14:textId="77777777" w:rsidR="00FE6A86" w:rsidRDefault="00FE6A86">
            <w:pPr>
              <w:pStyle w:val="TAC"/>
              <w:rPr>
                <w:lang w:eastAsia="zh-CN"/>
              </w:rPr>
            </w:pPr>
          </w:p>
        </w:tc>
      </w:tr>
      <w:tr w:rsidR="00FE6A86" w14:paraId="4846CBB4" w14:textId="77777777" w:rsidTr="00FE6A86">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46EF4C2" w14:textId="77777777" w:rsidR="00FE6A86" w:rsidRDefault="00FE6A86">
            <w:pPr>
              <w:pStyle w:val="TAC"/>
              <w:rPr>
                <w:lang w:eastAsia="zh-TW"/>
              </w:rPr>
            </w:pPr>
            <w:r>
              <w:rPr>
                <w:rFonts w:cs="Arial"/>
                <w:lang w:eastAsia="zh-CN"/>
              </w:rPr>
              <w:t>DC_48</w:t>
            </w:r>
            <w:r>
              <w:rPr>
                <w:rFonts w:cs="Arial"/>
                <w:lang w:eastAsia="zh-TW"/>
              </w:rPr>
              <w:t>D</w:t>
            </w:r>
            <w:r>
              <w:rPr>
                <w:rFonts w:cs="Arial"/>
                <w:lang w:eastAsia="zh-CN"/>
              </w:rPr>
              <w:t>_n48A</w:t>
            </w:r>
            <w:r>
              <w:rPr>
                <w:rFonts w:cs="Arial"/>
                <w:vertAlign w:val="superscript"/>
                <w:lang w:eastAsia="zh-TW"/>
              </w:rPr>
              <w:t>4</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1FB07EA3" w14:textId="77777777" w:rsidR="00FE6A86" w:rsidRDefault="00FE6A86">
            <w:pPr>
              <w:pStyle w:val="TAC"/>
              <w:rPr>
                <w:lang w:eastAsia="zh-TW"/>
              </w:rPr>
            </w:pPr>
            <w:r>
              <w:rPr>
                <w:rFonts w:cs="Arial"/>
                <w:lang w:eastAsia="zh-CN"/>
              </w:rPr>
              <w:t>DC_48A_n48A</w:t>
            </w:r>
            <w:r>
              <w:rPr>
                <w:rFonts w:cs="Arial"/>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F6E39E" w14:textId="77777777" w:rsidR="00FE6A86" w:rsidRDefault="00FE6A86">
            <w:pPr>
              <w:pStyle w:val="TAC"/>
              <w:rPr>
                <w:lang w:eastAsia="zh-CN"/>
              </w:rPr>
            </w:pPr>
            <w:r>
              <w:rPr>
                <w:rFonts w:cs="Arial"/>
                <w:szCs w:val="18"/>
              </w:rPr>
              <w:t>See CA_48D Bandwidth Combination Set 0 in TS 36.101 Table 5.6A.1-1</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70B47" w14:textId="77777777" w:rsidR="00FE6A86" w:rsidRDefault="00FE6A86">
            <w:pPr>
              <w:pStyle w:val="TAC"/>
              <w:rPr>
                <w:rFonts w:cs="Arial"/>
                <w:lang w:eastAsia="zh-CN"/>
              </w:rPr>
            </w:pPr>
            <w:r>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6555" w14:textId="77777777" w:rsidR="00FE6A86" w:rsidRDefault="00FE6A86">
            <w:pPr>
              <w:pStyle w:val="TAC"/>
              <w:rPr>
                <w:rFonts w:cs="Arial"/>
                <w:szCs w:val="18"/>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7E42CBF" w14:textId="77777777" w:rsidR="00FE6A86" w:rsidRDefault="00FE6A86">
            <w:pPr>
              <w:pStyle w:val="TAC"/>
              <w:rPr>
                <w:lang w:eastAsia="zh-TW"/>
              </w:rPr>
            </w:pPr>
            <w:r>
              <w:rPr>
                <w:lang w:eastAsia="zh-TW"/>
              </w:rPr>
              <w:t>100</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7955E13" w14:textId="77777777" w:rsidR="00FE6A86" w:rsidRDefault="00FE6A86">
            <w:pPr>
              <w:pStyle w:val="TAC"/>
              <w:rPr>
                <w:lang w:eastAsia="zh-TW"/>
              </w:rPr>
            </w:pPr>
            <w:r>
              <w:rPr>
                <w:lang w:eastAsia="zh-TW"/>
              </w:rPr>
              <w:t>0</w:t>
            </w:r>
          </w:p>
        </w:tc>
      </w:tr>
      <w:tr w:rsidR="00FE6A86" w14:paraId="76633317" w14:textId="77777777" w:rsidTr="00FE6A86">
        <w:trPr>
          <w:trHeight w:val="187"/>
        </w:trPr>
        <w:tc>
          <w:tcPr>
            <w:tcW w:w="172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F019932" w14:textId="77777777" w:rsidR="00FE6A86" w:rsidRDefault="00FE6A86">
            <w:pPr>
              <w:pStyle w:val="TAC"/>
              <w:rPr>
                <w:lang w:eastAsia="zh-CN"/>
              </w:rPr>
            </w:pPr>
          </w:p>
        </w:tc>
        <w:tc>
          <w:tcPr>
            <w:tcW w:w="152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B5F0714" w14:textId="77777777" w:rsidR="00FE6A86" w:rsidRDefault="00FE6A86">
            <w:pPr>
              <w:pStyle w:val="TAC"/>
              <w:rPr>
                <w:lang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F6407" w14:textId="77777777" w:rsidR="00FE6A86" w:rsidRDefault="00FE6A86">
            <w:pPr>
              <w:pStyle w:val="TAC"/>
              <w:rPr>
                <w:lang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CD519C" w14:textId="77777777" w:rsidR="00FE6A86" w:rsidRDefault="00FE6A86">
            <w:pPr>
              <w:pStyle w:val="TAC"/>
              <w:rPr>
                <w:rFonts w:cs="Arial"/>
                <w:lang w:eastAsia="zh-CN"/>
              </w:rPr>
            </w:pPr>
            <w:r>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0AB2F" w14:textId="77777777" w:rsidR="00FE6A86" w:rsidRDefault="00FE6A86">
            <w:pPr>
              <w:pStyle w:val="TAC"/>
              <w:rPr>
                <w:rFonts w:cs="Arial"/>
                <w:szCs w:val="18"/>
              </w:rPr>
            </w:pPr>
            <w:r>
              <w:rPr>
                <w:rFonts w:cs="Arial"/>
                <w:szCs w:val="18"/>
              </w:rPr>
              <w:t>See CA_48D Bandwidth Combination Set 0 in TS 36.101 Table 5.6A.1-1</w:t>
            </w:r>
          </w:p>
        </w:tc>
        <w:tc>
          <w:tcPr>
            <w:tcW w:w="1216"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573F7ED" w14:textId="77777777" w:rsidR="00FE6A86" w:rsidRDefault="00FE6A86">
            <w:pPr>
              <w:pStyle w:val="TAC"/>
              <w:rPr>
                <w:lang w:eastAsia="zh-CN"/>
              </w:rPr>
            </w:pPr>
          </w:p>
        </w:tc>
        <w:tc>
          <w:tcPr>
            <w:tcW w:w="12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CFB0E5F" w14:textId="77777777" w:rsidR="00FE6A86" w:rsidRDefault="00FE6A86">
            <w:pPr>
              <w:pStyle w:val="TAC"/>
              <w:rPr>
                <w:lang w:eastAsia="zh-CN"/>
              </w:rPr>
            </w:pPr>
          </w:p>
        </w:tc>
      </w:tr>
      <w:tr w:rsidR="00FE6A86" w14:paraId="3B39201D" w14:textId="77777777" w:rsidTr="00FE6A86">
        <w:trPr>
          <w:trHeight w:val="187"/>
        </w:trPr>
        <w:tc>
          <w:tcPr>
            <w:tcW w:w="0" w:type="auto"/>
            <w:tcBorders>
              <w:top w:val="nil"/>
              <w:left w:val="single" w:sz="4" w:space="0" w:color="auto"/>
              <w:bottom w:val="single" w:sz="4" w:space="0" w:color="auto"/>
              <w:right w:val="single" w:sz="4" w:space="0" w:color="auto"/>
            </w:tcBorders>
            <w:hideMark/>
          </w:tcPr>
          <w:p w14:paraId="56ABFECD" w14:textId="77777777" w:rsidR="00FE6A86" w:rsidRDefault="00FE6A86">
            <w:pPr>
              <w:pStyle w:val="TAC"/>
              <w:rPr>
                <w:lang w:eastAsia="en-GB"/>
              </w:rPr>
            </w:pPr>
            <w:r>
              <w:rPr>
                <w:lang w:eastAsia="en-GB"/>
              </w:rPr>
              <w:t>DC_66A_n66A</w:t>
            </w:r>
          </w:p>
        </w:tc>
        <w:tc>
          <w:tcPr>
            <w:tcW w:w="0" w:type="auto"/>
            <w:tcBorders>
              <w:top w:val="nil"/>
              <w:left w:val="single" w:sz="4" w:space="0" w:color="auto"/>
              <w:bottom w:val="single" w:sz="4" w:space="0" w:color="auto"/>
              <w:right w:val="single" w:sz="4" w:space="0" w:color="auto"/>
            </w:tcBorders>
            <w:hideMark/>
          </w:tcPr>
          <w:p w14:paraId="1F5AEBA5" w14:textId="77777777" w:rsidR="00FE6A86" w:rsidRDefault="00FE6A86">
            <w:pPr>
              <w:pStyle w:val="TAC"/>
              <w:rPr>
                <w:lang w:eastAsia="en-GB"/>
              </w:rPr>
            </w:pPr>
            <w:r>
              <w:rPr>
                <w:lang w:eastAsia="en-GB"/>
              </w:rPr>
              <w:t>DC_66A_n66A</w:t>
            </w:r>
            <w:r>
              <w:rPr>
                <w:vertAlign w:val="superscript"/>
                <w:lang w:eastAsia="en-GB"/>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EE55D" w14:textId="77777777" w:rsidR="00FE6A86" w:rsidRDefault="00FE6A86">
            <w:pPr>
              <w:pStyle w:val="TAC"/>
              <w:rPr>
                <w:lang w:eastAsia="en-GB"/>
              </w:rPr>
            </w:pPr>
            <w:r>
              <w:rPr>
                <w:lang w:eastAsia="en-GB"/>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22B7B" w14:textId="77777777" w:rsidR="00FE6A86" w:rsidRDefault="00FE6A86">
            <w:pPr>
              <w:pStyle w:val="TAC"/>
              <w:rPr>
                <w:lang w:eastAsia="en-GB"/>
              </w:rPr>
            </w:pPr>
            <w:r>
              <w:rPr>
                <w:lang w:eastAsia="en-GB"/>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AC98D" w14:textId="77777777" w:rsidR="00FE6A86" w:rsidRDefault="00FE6A86">
            <w:pPr>
              <w:pStyle w:val="TAC"/>
              <w:rPr>
                <w:lang w:eastAsia="en-GB"/>
              </w:rPr>
            </w:pPr>
          </w:p>
        </w:tc>
        <w:tc>
          <w:tcPr>
            <w:tcW w:w="0" w:type="auto"/>
            <w:tcBorders>
              <w:top w:val="nil"/>
              <w:left w:val="single" w:sz="4" w:space="0" w:color="auto"/>
              <w:bottom w:val="single" w:sz="4" w:space="0" w:color="auto"/>
              <w:right w:val="single" w:sz="4" w:space="0" w:color="auto"/>
            </w:tcBorders>
            <w:hideMark/>
          </w:tcPr>
          <w:p w14:paraId="26A30515" w14:textId="77777777" w:rsidR="00FE6A86" w:rsidRDefault="00FE6A86">
            <w:pPr>
              <w:pStyle w:val="TAC"/>
              <w:rPr>
                <w:lang w:eastAsia="en-GB"/>
              </w:rPr>
            </w:pPr>
            <w:r>
              <w:rPr>
                <w:lang w:eastAsia="en-GB"/>
              </w:rPr>
              <w:t>50</w:t>
            </w:r>
          </w:p>
        </w:tc>
        <w:tc>
          <w:tcPr>
            <w:tcW w:w="0" w:type="auto"/>
            <w:tcBorders>
              <w:top w:val="nil"/>
              <w:left w:val="single" w:sz="4" w:space="0" w:color="auto"/>
              <w:bottom w:val="single" w:sz="4" w:space="0" w:color="auto"/>
              <w:right w:val="single" w:sz="4" w:space="0" w:color="auto"/>
            </w:tcBorders>
            <w:hideMark/>
          </w:tcPr>
          <w:p w14:paraId="5706CED2" w14:textId="77777777" w:rsidR="00FE6A86" w:rsidRDefault="00FE6A86">
            <w:pPr>
              <w:pStyle w:val="TAC"/>
              <w:rPr>
                <w:lang w:eastAsia="en-GB"/>
              </w:rPr>
            </w:pPr>
            <w:r>
              <w:rPr>
                <w:lang w:eastAsia="en-GB"/>
              </w:rPr>
              <w:t>0</w:t>
            </w:r>
          </w:p>
        </w:tc>
      </w:tr>
      <w:tr w:rsidR="00FE6A86" w14:paraId="0F6E6092" w14:textId="77777777" w:rsidTr="00FE6A86">
        <w:trPr>
          <w:trHeight w:val="187"/>
        </w:trPr>
        <w:tc>
          <w:tcPr>
            <w:tcW w:w="9702" w:type="dxa"/>
            <w:gridSpan w:val="7"/>
            <w:tcBorders>
              <w:top w:val="single" w:sz="4" w:space="0" w:color="auto"/>
              <w:left w:val="single" w:sz="4" w:space="0" w:color="auto"/>
              <w:bottom w:val="single" w:sz="4" w:space="0" w:color="auto"/>
              <w:right w:val="single" w:sz="4" w:space="0" w:color="auto"/>
            </w:tcBorders>
            <w:vAlign w:val="center"/>
            <w:hideMark/>
          </w:tcPr>
          <w:p w14:paraId="1991B980" w14:textId="77777777" w:rsidR="00FE6A86" w:rsidRDefault="00FE6A86">
            <w:pPr>
              <w:pStyle w:val="TAN"/>
            </w:pPr>
            <w:r>
              <w:t>NOTE 1:</w:t>
            </w:r>
            <w:r>
              <w:tab/>
              <w:t>Void.</w:t>
            </w:r>
          </w:p>
          <w:p w14:paraId="0686297D" w14:textId="77777777" w:rsidR="00FE6A86" w:rsidRDefault="00FE6A86">
            <w:pPr>
              <w:pStyle w:val="TAN"/>
              <w:rPr>
                <w:rFonts w:eastAsia="PMingLiU"/>
                <w:lang w:eastAsia="zh-TW"/>
              </w:rPr>
            </w:pPr>
            <w:r>
              <w:rPr>
                <w:rFonts w:eastAsia="PMingLiU"/>
                <w:lang w:eastAsia="zh-TW"/>
              </w:rPr>
              <w:t>NOTE 2:</w:t>
            </w:r>
            <w:r>
              <w:tab/>
            </w:r>
            <w:r>
              <w:rPr>
                <w:rFonts w:eastAsia="PMingLiU"/>
                <w:lang w:eastAsia="zh-TW"/>
              </w:rPr>
              <w:t>Only single switched UL is supported.</w:t>
            </w:r>
          </w:p>
          <w:p w14:paraId="63F2468C" w14:textId="77777777" w:rsidR="00FE6A86" w:rsidRDefault="00FE6A86">
            <w:pPr>
              <w:pStyle w:val="TAN"/>
              <w:rPr>
                <w:rFonts w:eastAsia="PMingLiU"/>
                <w:lang w:eastAsia="zh-TW"/>
              </w:rPr>
            </w:pPr>
            <w:r>
              <w:rPr>
                <w:rFonts w:eastAsia="PMingLiU"/>
                <w:lang w:eastAsia="zh-TW"/>
              </w:rPr>
              <w:t>NOTE 3:</w:t>
            </w:r>
            <w:r>
              <w:tab/>
            </w:r>
            <w:r>
              <w:rPr>
                <w:rFonts w:eastAsia="PMingLiU"/>
                <w:lang w:eastAsia="zh-TW"/>
              </w:rPr>
              <w:t>Requirements in this specification apply for NR SCS of 15 kHz only.</w:t>
            </w:r>
          </w:p>
          <w:p w14:paraId="60895428" w14:textId="77777777" w:rsidR="00FE6A86" w:rsidRDefault="00FE6A86">
            <w:pPr>
              <w:pStyle w:val="TAN"/>
              <w:rPr>
                <w:rFonts w:eastAsia="PMingLiU"/>
                <w:lang w:eastAsia="zh-TW"/>
              </w:rPr>
            </w:pPr>
            <w:r>
              <w:rPr>
                <w:rFonts w:eastAsia="PMingLiU"/>
                <w:lang w:eastAsia="zh-TW"/>
              </w:rPr>
              <w:t>NOTE 4:</w:t>
            </w:r>
            <w:r>
              <w:tab/>
            </w:r>
            <w:r>
              <w:rPr>
                <w:rFonts w:eastAsia="PMingLiU"/>
                <w:lang w:eastAsia="zh-TW"/>
              </w:rPr>
              <w:t>The minimum requirements only apply for non-simultaneous Tx/Rx between all carriers.</w:t>
            </w:r>
          </w:p>
        </w:tc>
      </w:tr>
    </w:tbl>
    <w:p w14:paraId="187B72F2" w14:textId="77777777" w:rsidR="00FE6A86" w:rsidRDefault="00FE6A86" w:rsidP="00FE6A86">
      <w:pPr>
        <w:overflowPunct w:val="0"/>
        <w:autoSpaceDE w:val="0"/>
        <w:autoSpaceDN w:val="0"/>
        <w:adjustRightInd w:val="0"/>
        <w:textAlignment w:val="baseline"/>
        <w:rPr>
          <w:ins w:id="80" w:author="Xiaomi" w:date="2021-12-16T14:43:00Z"/>
          <w:rFonts w:eastAsia="宋体"/>
          <w:color w:val="0000FF"/>
        </w:rPr>
      </w:pPr>
    </w:p>
    <w:p w14:paraId="52F56057" w14:textId="77777777" w:rsidR="00FE6A86" w:rsidRDefault="00FE6A86" w:rsidP="00FE6A86">
      <w:pPr>
        <w:pStyle w:val="TH"/>
        <w:rPr>
          <w:ins w:id="81" w:author="Xiaomi" w:date="2021-12-16T14:44:00Z"/>
        </w:rPr>
      </w:pPr>
      <w:ins w:id="82" w:author="Xiaomi" w:date="2021-12-16T14:44:00Z">
        <w:r>
          <w:lastRenderedPageBreak/>
          <w:t>Table 5.3B.1.3-2: EN-DC configurations and bandwidth combination sets defined for intra-band EN-DC mixed intra-band contiguous and non-contiguous EN-DC</w:t>
        </w:r>
      </w:ins>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
      <w:tr w:rsidR="00FE6A86" w14:paraId="37270DEC" w14:textId="77777777" w:rsidTr="00FE6A86">
        <w:trPr>
          <w:trHeight w:val="187"/>
          <w:ins w:id="83" w:author="Xiaomi" w:date="2021-12-16T14:44:00Z"/>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DCCD0" w14:textId="77777777" w:rsidR="00FE6A86" w:rsidRDefault="00FE6A86">
            <w:pPr>
              <w:pStyle w:val="TAH"/>
              <w:rPr>
                <w:ins w:id="84" w:author="Xiaomi" w:date="2021-12-16T14:44:00Z"/>
                <w:rFonts w:ascii="Calibri" w:hAnsi="Calibri" w:cs="Calibri"/>
                <w:sz w:val="22"/>
                <w:szCs w:val="22"/>
                <w:lang w:eastAsia="en-GB"/>
              </w:rPr>
            </w:pPr>
            <w:ins w:id="85" w:author="Xiaomi" w:date="2021-12-16T14:44:00Z">
              <w:r>
                <w:rPr>
                  <w:lang w:eastAsia="en-GB"/>
                </w:rPr>
                <w:t>E-UTRA – NR configuration / Bandwidth combination set</w:t>
              </w:r>
            </w:ins>
          </w:p>
        </w:tc>
      </w:tr>
      <w:tr w:rsidR="00FE6A86" w14:paraId="623CA54F" w14:textId="77777777" w:rsidTr="00FE6A86">
        <w:trPr>
          <w:trHeight w:val="187"/>
          <w:ins w:id="86" w:author="Xiaomi" w:date="2021-12-16T14:44:00Z"/>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04DDFB6" w14:textId="77777777" w:rsidR="00FE6A86" w:rsidRDefault="00FE6A86">
            <w:pPr>
              <w:pStyle w:val="TAH"/>
              <w:rPr>
                <w:ins w:id="87" w:author="Xiaomi" w:date="2021-12-16T14:44:00Z"/>
                <w:lang w:eastAsia="en-GB"/>
              </w:rPr>
            </w:pPr>
            <w:ins w:id="88" w:author="Xiaomi" w:date="2021-12-16T14:44:00Z">
              <w:r>
                <w:rPr>
                  <w:lang w:eastAsia="en-GB"/>
                </w:rPr>
                <w:t>Downlink</w:t>
              </w:r>
            </w:ins>
          </w:p>
          <w:p w14:paraId="768C462B" w14:textId="77777777" w:rsidR="00FE6A86" w:rsidRDefault="00FE6A86">
            <w:pPr>
              <w:pStyle w:val="TAH"/>
              <w:rPr>
                <w:ins w:id="89" w:author="Xiaomi" w:date="2021-12-16T14:44:00Z"/>
                <w:rFonts w:ascii="Calibri" w:hAnsi="Calibri" w:cs="Calibri"/>
                <w:sz w:val="22"/>
                <w:szCs w:val="22"/>
                <w:lang w:eastAsia="en-GB"/>
              </w:rPr>
            </w:pPr>
            <w:ins w:id="90" w:author="Xiaomi" w:date="2021-12-16T14:44:00Z">
              <w:r>
                <w:rPr>
                  <w:lang w:eastAsia="en-GB"/>
                </w:rPr>
                <w:t>EN-DC configuration</w:t>
              </w:r>
            </w:ins>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E6CE5F7" w14:textId="77777777" w:rsidR="00FE6A86" w:rsidRDefault="00FE6A86">
            <w:pPr>
              <w:pStyle w:val="TAH"/>
              <w:rPr>
                <w:ins w:id="91" w:author="Xiaomi" w:date="2021-12-16T14:44:00Z"/>
                <w:rFonts w:ascii="Calibri" w:hAnsi="Calibri" w:cs="Calibri"/>
                <w:sz w:val="22"/>
                <w:szCs w:val="22"/>
                <w:lang w:eastAsia="en-GB"/>
              </w:rPr>
            </w:pPr>
            <w:ins w:id="92" w:author="Xiaomi" w:date="2021-12-16T14:44:00Z">
              <w:r>
                <w:rPr>
                  <w:lang w:eastAsia="ja-JP"/>
                </w:rPr>
                <w:t>Uplink EN-DC configurations</w:t>
              </w:r>
            </w:ins>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F28CC" w14:textId="77777777" w:rsidR="00FE6A86" w:rsidRDefault="00FE6A86">
            <w:pPr>
              <w:pStyle w:val="TAH"/>
              <w:rPr>
                <w:ins w:id="93" w:author="Xiaomi" w:date="2021-12-16T14:44:00Z"/>
                <w:rFonts w:ascii="Calibri" w:hAnsi="Calibri" w:cs="Calibri"/>
                <w:sz w:val="22"/>
                <w:szCs w:val="22"/>
                <w:lang w:eastAsia="en-GB"/>
              </w:rPr>
            </w:pPr>
            <w:ins w:id="94" w:author="Xiaomi" w:date="2021-12-16T14:44:00Z">
              <w:r>
                <w:rPr>
                  <w:lang w:eastAsia="en-GB"/>
                </w:rPr>
                <w:t>Component carriers in order of increasing carrier frequency</w:t>
              </w:r>
            </w:ins>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A8CDB85" w14:textId="77777777" w:rsidR="00FE6A86" w:rsidRDefault="00FE6A86">
            <w:pPr>
              <w:pStyle w:val="TAH"/>
              <w:rPr>
                <w:ins w:id="95" w:author="Xiaomi" w:date="2021-12-16T14:44:00Z"/>
                <w:rFonts w:ascii="Calibri" w:hAnsi="Calibri" w:cs="Calibri"/>
                <w:sz w:val="22"/>
                <w:szCs w:val="22"/>
                <w:lang w:eastAsia="en-GB"/>
              </w:rPr>
            </w:pPr>
            <w:ins w:id="96" w:author="Xiaomi" w:date="2021-12-16T14:44:00Z">
              <w:r>
                <w:rPr>
                  <w:lang w:eastAsia="en-GB"/>
                </w:rPr>
                <w:t xml:space="preserve">Maximum aggregated </w:t>
              </w:r>
              <w:r>
                <w:rPr>
                  <w:lang w:eastAsia="en-GB"/>
                </w:rPr>
                <w:br/>
                <w:t>bandwidth (MHz)</w:t>
              </w:r>
            </w:ins>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8CE6D1C" w14:textId="77777777" w:rsidR="00FE6A86" w:rsidRDefault="00FE6A86">
            <w:pPr>
              <w:pStyle w:val="TAH"/>
              <w:rPr>
                <w:ins w:id="97" w:author="Xiaomi" w:date="2021-12-16T14:44:00Z"/>
                <w:rFonts w:ascii="Calibri" w:hAnsi="Calibri" w:cs="Calibri"/>
                <w:sz w:val="22"/>
                <w:szCs w:val="22"/>
                <w:lang w:eastAsia="en-GB"/>
              </w:rPr>
            </w:pPr>
            <w:ins w:id="98" w:author="Xiaomi" w:date="2021-12-16T14:44:00Z">
              <w:r>
                <w:rPr>
                  <w:lang w:eastAsia="en-GB"/>
                </w:rPr>
                <w:t>Bandwidth combination set</w:t>
              </w:r>
            </w:ins>
          </w:p>
        </w:tc>
      </w:tr>
      <w:tr w:rsidR="00FE6A86" w14:paraId="7DE7AA80" w14:textId="77777777" w:rsidTr="00FE6A86">
        <w:trPr>
          <w:trHeight w:val="187"/>
          <w:ins w:id="99" w:author="Xiaomi" w:date="2021-12-16T14:44:00Z"/>
        </w:trPr>
        <w:tc>
          <w:tcPr>
            <w:tcW w:w="0" w:type="auto"/>
            <w:tcBorders>
              <w:top w:val="nil"/>
              <w:left w:val="single" w:sz="4" w:space="0" w:color="auto"/>
              <w:bottom w:val="single" w:sz="4" w:space="0" w:color="auto"/>
              <w:right w:val="single" w:sz="4" w:space="0" w:color="auto"/>
            </w:tcBorders>
            <w:hideMark/>
          </w:tcPr>
          <w:p w14:paraId="4B9EB53E" w14:textId="77777777" w:rsidR="00FE6A86" w:rsidRDefault="00FE6A86">
            <w:pPr>
              <w:rPr>
                <w:ins w:id="100" w:author="Xiaomi" w:date="2021-12-16T14:44:00Z"/>
                <w:rFonts w:ascii="Calibri" w:hAnsi="Calibri" w:cs="Calibri"/>
                <w:sz w:val="22"/>
                <w:szCs w:val="22"/>
                <w:lang w:eastAsia="en-GB"/>
              </w:rPr>
            </w:pPr>
          </w:p>
        </w:tc>
        <w:tc>
          <w:tcPr>
            <w:tcW w:w="0" w:type="auto"/>
            <w:tcBorders>
              <w:top w:val="nil"/>
              <w:left w:val="single" w:sz="4" w:space="0" w:color="auto"/>
              <w:bottom w:val="single" w:sz="4" w:space="0" w:color="auto"/>
              <w:right w:val="single" w:sz="4" w:space="0" w:color="auto"/>
            </w:tcBorders>
            <w:hideMark/>
          </w:tcPr>
          <w:p w14:paraId="229BFACB" w14:textId="77777777" w:rsidR="00FE6A86" w:rsidRDefault="00FE6A86">
            <w:pPr>
              <w:spacing w:after="0"/>
              <w:rPr>
                <w:rFonts w:ascii="CG Times (WN)" w:eastAsia="Times New Roman" w:hAnsi="CG Times (WN)"/>
                <w:lang w:val="en-US"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10D78" w14:textId="77777777" w:rsidR="00FE6A86" w:rsidRDefault="00FE6A86">
            <w:pPr>
              <w:pStyle w:val="TAH"/>
              <w:rPr>
                <w:ins w:id="101" w:author="Xiaomi" w:date="2021-12-16T14:44:00Z"/>
                <w:rFonts w:ascii="Calibri" w:hAnsi="Calibri" w:cs="Calibri"/>
                <w:sz w:val="22"/>
                <w:szCs w:val="22"/>
                <w:lang w:eastAsia="en-GB"/>
              </w:rPr>
            </w:pPr>
            <w:ins w:id="102" w:author="Xiaomi" w:date="2021-12-16T14:44:00Z">
              <w:r>
                <w:rPr>
                  <w:lang w:eastAsia="en-GB"/>
                </w:rPr>
                <w:t>Channel bandwidths for E-UTRA carrier (MHz)</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E98A0" w14:textId="77777777" w:rsidR="00FE6A86" w:rsidRDefault="00FE6A86">
            <w:pPr>
              <w:pStyle w:val="TAH"/>
              <w:rPr>
                <w:ins w:id="103" w:author="Xiaomi" w:date="2021-12-16T14:44:00Z"/>
                <w:rFonts w:ascii="Calibri" w:hAnsi="Calibri" w:cs="Calibri"/>
                <w:sz w:val="22"/>
                <w:szCs w:val="22"/>
                <w:lang w:eastAsia="en-GB"/>
              </w:rPr>
            </w:pPr>
            <w:ins w:id="104" w:author="Xiaomi" w:date="2021-12-16T14:44:00Z">
              <w:r>
                <w:rPr>
                  <w:lang w:eastAsia="en-GB"/>
                </w:rPr>
                <w:t>Channel bandwidths for NR carrier (MHz)</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1F868" w14:textId="77777777" w:rsidR="00FE6A86" w:rsidRDefault="00FE6A86">
            <w:pPr>
              <w:pStyle w:val="TAH"/>
              <w:rPr>
                <w:ins w:id="105" w:author="Xiaomi" w:date="2021-12-16T14:44:00Z"/>
                <w:rFonts w:ascii="Calibri" w:hAnsi="Calibri" w:cs="Calibri"/>
                <w:sz w:val="22"/>
                <w:szCs w:val="22"/>
                <w:lang w:eastAsia="en-GB"/>
              </w:rPr>
            </w:pPr>
            <w:ins w:id="106" w:author="Xiaomi" w:date="2021-12-16T14:44:00Z">
              <w:r>
                <w:rPr>
                  <w:lang w:eastAsia="en-GB"/>
                </w:rPr>
                <w:t>Channel bandwidths for E-UTRA carrier (MHz)</w:t>
              </w:r>
            </w:ins>
          </w:p>
        </w:tc>
        <w:tc>
          <w:tcPr>
            <w:tcW w:w="0" w:type="auto"/>
            <w:tcBorders>
              <w:top w:val="nil"/>
              <w:left w:val="single" w:sz="4" w:space="0" w:color="auto"/>
              <w:bottom w:val="single" w:sz="4" w:space="0" w:color="auto"/>
              <w:right w:val="single" w:sz="4" w:space="0" w:color="auto"/>
            </w:tcBorders>
            <w:hideMark/>
          </w:tcPr>
          <w:p w14:paraId="14B39629" w14:textId="77777777" w:rsidR="00FE6A86" w:rsidRDefault="00FE6A86">
            <w:pPr>
              <w:rPr>
                <w:ins w:id="107" w:author="Xiaomi" w:date="2021-12-16T14:44:00Z"/>
                <w:rFonts w:ascii="Calibri" w:hAnsi="Calibri" w:cs="Calibri"/>
                <w:sz w:val="22"/>
                <w:szCs w:val="22"/>
                <w:lang w:eastAsia="en-GB"/>
              </w:rPr>
            </w:pPr>
          </w:p>
        </w:tc>
        <w:tc>
          <w:tcPr>
            <w:tcW w:w="0" w:type="auto"/>
            <w:tcBorders>
              <w:top w:val="nil"/>
              <w:left w:val="single" w:sz="4" w:space="0" w:color="auto"/>
              <w:bottom w:val="single" w:sz="4" w:space="0" w:color="auto"/>
              <w:right w:val="single" w:sz="4" w:space="0" w:color="auto"/>
            </w:tcBorders>
            <w:hideMark/>
          </w:tcPr>
          <w:p w14:paraId="48945758" w14:textId="77777777" w:rsidR="00FE6A86" w:rsidRDefault="00FE6A86">
            <w:pPr>
              <w:spacing w:after="0"/>
              <w:rPr>
                <w:rFonts w:ascii="CG Times (WN)" w:eastAsia="Times New Roman" w:hAnsi="CG Times (WN)"/>
                <w:lang w:val="en-US" w:eastAsia="zh-CN"/>
              </w:rPr>
            </w:pPr>
          </w:p>
        </w:tc>
      </w:tr>
      <w:tr w:rsidR="00FE6A86" w14:paraId="4566498A" w14:textId="77777777" w:rsidTr="00FE6A86">
        <w:trPr>
          <w:trHeight w:val="187"/>
          <w:ins w:id="108" w:author="Xiaomi" w:date="2021-12-16T14:44:00Z"/>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B84E10B" w14:textId="77777777" w:rsidR="00FE6A86" w:rsidRDefault="00FE6A86">
            <w:pPr>
              <w:pStyle w:val="TAC"/>
              <w:rPr>
                <w:ins w:id="109" w:author="Xiaomi" w:date="2021-12-16T14:44:00Z"/>
                <w:lang w:eastAsia="zh-TW"/>
              </w:rPr>
            </w:pPr>
            <w:ins w:id="110" w:author="Xiaomi" w:date="2021-12-16T14:44:00Z">
              <w:r>
                <w:rPr>
                  <w:rFonts w:cs="Arial"/>
                  <w:lang w:eastAsia="zh-CN"/>
                </w:rPr>
                <w:lastRenderedPageBreak/>
                <w:t>DC_48A-(n)48AA</w:t>
              </w:r>
              <w:r>
                <w:rPr>
                  <w:rFonts w:cs="Arial"/>
                  <w:vertAlign w:val="superscript"/>
                  <w:lang w:eastAsia="zh-TW"/>
                </w:rPr>
                <w:t>4</w:t>
              </w:r>
            </w:ins>
            <w:ins w:id="111" w:author="Xiaomi" w:date="2022-08-25T18:09:00Z">
              <w:r>
                <w:rPr>
                  <w:rFonts w:cs="Arial"/>
                  <w:vertAlign w:val="superscript"/>
                  <w:lang w:eastAsia="zh-TW"/>
                </w:rPr>
                <w:t>,5</w:t>
              </w:r>
            </w:ins>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3BA363D" w14:textId="77777777" w:rsidR="00FE6A86" w:rsidRDefault="00FE6A86">
            <w:pPr>
              <w:pStyle w:val="TAC"/>
              <w:rPr>
                <w:ins w:id="112" w:author="Xiaomi" w:date="2021-12-16T14:44:00Z"/>
                <w:rFonts w:eastAsia="PMingLiU" w:cs="Arial"/>
                <w:lang w:eastAsia="zh-TW"/>
              </w:rPr>
            </w:pPr>
            <w:ins w:id="113" w:author="Xiaomi" w:date="2021-12-16T14:44:00Z">
              <w:r>
                <w:rPr>
                  <w:rFonts w:eastAsia="PMingLiU" w:cs="Arial"/>
                  <w:lang w:eastAsia="zh-TW"/>
                </w:rPr>
                <w:t>DC_(n)48AA</w:t>
              </w:r>
              <w:r>
                <w:rPr>
                  <w:rFonts w:cs="Arial"/>
                  <w:vertAlign w:val="superscript"/>
                  <w:lang w:eastAsia="zh-TW"/>
                </w:rPr>
                <w:t>2</w:t>
              </w:r>
            </w:ins>
          </w:p>
          <w:p w14:paraId="49BFBACB" w14:textId="77777777" w:rsidR="00FE6A86" w:rsidRDefault="00FE6A86">
            <w:pPr>
              <w:pStyle w:val="TAC"/>
              <w:rPr>
                <w:ins w:id="114" w:author="Xiaomi" w:date="2021-12-16T14:44:00Z"/>
                <w:lang w:eastAsia="zh-TW"/>
              </w:rPr>
            </w:pPr>
            <w:ins w:id="115" w:author="Xiaomi" w:date="2021-12-16T14:44:00Z">
              <w:r>
                <w:rPr>
                  <w:rFonts w:cs="Arial"/>
                  <w:lang w:eastAsia="zh-CN"/>
                </w:rPr>
                <w:t>DC_48A_n48A</w:t>
              </w:r>
              <w:r>
                <w:rPr>
                  <w:rFonts w:cs="Arial"/>
                  <w:vertAlign w:val="superscript"/>
                  <w:lang w:eastAsia="zh-TW"/>
                </w:rPr>
                <w:t>2</w:t>
              </w:r>
            </w:ins>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DE8AB" w14:textId="77777777" w:rsidR="00FE6A86" w:rsidRDefault="00FE6A86">
            <w:pPr>
              <w:pStyle w:val="TAC"/>
              <w:rPr>
                <w:ins w:id="116" w:author="Xiaomi" w:date="2021-12-16T14:44:00Z"/>
                <w:lang w:eastAsia="en-GB"/>
              </w:rPr>
            </w:pPr>
            <w:ins w:id="117" w:author="Xiaomi" w:date="2021-12-16T14:44:00Z">
              <w:r>
                <w:rPr>
                  <w:rFonts w:cs="Arial"/>
                  <w:szCs w:val="18"/>
                </w:rPr>
                <w:t>See CA_48A-48A Bandwidth Combination Set 0 in TS 36.101 Table 5.6A.1-3</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3C9AE" w14:textId="77777777" w:rsidR="00FE6A86" w:rsidRDefault="00FE6A86">
            <w:pPr>
              <w:pStyle w:val="TAC"/>
              <w:rPr>
                <w:ins w:id="118" w:author="Xiaomi" w:date="2021-12-16T14:44:00Z"/>
                <w:rFonts w:eastAsia="PMingLiU"/>
                <w:lang w:eastAsia="zh-TW"/>
              </w:rPr>
            </w:pPr>
            <w:ins w:id="119" w:author="Xiaomi" w:date="2021-12-16T14:44:00Z">
              <w:r>
                <w:rPr>
                  <w:rFonts w:cs="Arial"/>
                  <w:lang w:eastAsia="zh-CN"/>
                </w:rPr>
                <w:t>5, 10, 15, 20, 40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DEB8" w14:textId="77777777" w:rsidR="00FE6A86" w:rsidRDefault="00FE6A86">
            <w:pPr>
              <w:pStyle w:val="TAC"/>
              <w:rPr>
                <w:ins w:id="120" w:author="Xiaomi" w:date="2021-12-16T14:44:00Z"/>
                <w:rFonts w:eastAsia="PMingLiU" w:cs="Arial"/>
                <w:szCs w:val="22"/>
                <w:lang w:eastAsia="zh-TW"/>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18590FC3" w14:textId="77777777" w:rsidR="00FE6A86" w:rsidRDefault="00FE6A86">
            <w:pPr>
              <w:pStyle w:val="TAC"/>
              <w:rPr>
                <w:ins w:id="121" w:author="Xiaomi" w:date="2021-12-16T14:44:00Z"/>
                <w:rFonts w:eastAsia="PMingLiU" w:cs="Arial"/>
                <w:lang w:eastAsia="zh-TW"/>
              </w:rPr>
            </w:pPr>
            <w:ins w:id="122" w:author="Xiaomi" w:date="2021-12-16T14:44:00Z">
              <w:r>
                <w:rPr>
                  <w:lang w:eastAsia="zh-TW"/>
                </w:rPr>
                <w:t>80</w:t>
              </w:r>
            </w:ins>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BBE7A4B" w14:textId="77777777" w:rsidR="00FE6A86" w:rsidRDefault="00FE6A86">
            <w:pPr>
              <w:pStyle w:val="TAC"/>
              <w:rPr>
                <w:ins w:id="123" w:author="Xiaomi" w:date="2021-12-16T14:44:00Z"/>
                <w:rFonts w:cs="Arial"/>
                <w:lang w:eastAsia="en-GB"/>
              </w:rPr>
            </w:pPr>
            <w:ins w:id="124" w:author="Xiaomi" w:date="2021-12-16T14:44:00Z">
              <w:r>
                <w:rPr>
                  <w:lang w:eastAsia="zh-CN"/>
                </w:rPr>
                <w:t>0</w:t>
              </w:r>
            </w:ins>
          </w:p>
        </w:tc>
      </w:tr>
      <w:tr w:rsidR="00FE6A86" w14:paraId="1D37A9A1" w14:textId="77777777" w:rsidTr="00FE6A86">
        <w:trPr>
          <w:trHeight w:val="187"/>
          <w:ins w:id="125" w:author="Xiaomi" w:date="2021-12-16T14:44:00Z"/>
        </w:trPr>
        <w:tc>
          <w:tcPr>
            <w:tcW w:w="172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020191D" w14:textId="77777777" w:rsidR="00FE6A86" w:rsidRDefault="00FE6A86">
            <w:pPr>
              <w:pStyle w:val="TAC"/>
              <w:rPr>
                <w:ins w:id="126" w:author="Xiaomi" w:date="2021-12-16T14:44:00Z"/>
                <w:lang w:eastAsia="zh-CN"/>
              </w:rPr>
            </w:pPr>
          </w:p>
        </w:tc>
        <w:tc>
          <w:tcPr>
            <w:tcW w:w="152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A70292D" w14:textId="77777777" w:rsidR="00FE6A86" w:rsidRDefault="00FE6A86">
            <w:pPr>
              <w:pStyle w:val="TAC"/>
              <w:rPr>
                <w:ins w:id="127" w:author="Xiaomi" w:date="2021-12-16T14:44:00Z"/>
                <w:lang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893AA" w14:textId="77777777" w:rsidR="00FE6A86" w:rsidRDefault="00FE6A86">
            <w:pPr>
              <w:pStyle w:val="TAC"/>
              <w:rPr>
                <w:ins w:id="128" w:author="Xiaomi" w:date="2021-12-16T14:44:00Z"/>
                <w:lang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75D3B2" w14:textId="77777777" w:rsidR="00FE6A86" w:rsidRDefault="00FE6A86">
            <w:pPr>
              <w:pStyle w:val="TAC"/>
              <w:rPr>
                <w:ins w:id="129" w:author="Xiaomi" w:date="2021-12-16T14:44:00Z"/>
                <w:lang w:eastAsia="zh-CN"/>
              </w:rPr>
            </w:pPr>
            <w:ins w:id="130" w:author="Xiaomi" w:date="2021-12-16T14:44:00Z">
              <w:r>
                <w:rPr>
                  <w:rFonts w:cs="Arial"/>
                  <w:lang w:eastAsia="zh-CN"/>
                </w:rPr>
                <w:t>5, 10, 15, 20, 40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474614" w14:textId="77777777" w:rsidR="00FE6A86" w:rsidRDefault="00FE6A86">
            <w:pPr>
              <w:pStyle w:val="TAC"/>
              <w:rPr>
                <w:ins w:id="131" w:author="Xiaomi" w:date="2021-12-16T14:44:00Z"/>
                <w:rFonts w:eastAsia="PMingLiU" w:cs="Arial"/>
                <w:szCs w:val="22"/>
                <w:lang w:eastAsia="zh-TW"/>
              </w:rPr>
            </w:pPr>
            <w:ins w:id="132" w:author="Xiaomi" w:date="2021-12-16T14:44:00Z">
              <w:r>
                <w:rPr>
                  <w:rFonts w:cs="Arial"/>
                  <w:szCs w:val="18"/>
                </w:rPr>
                <w:t>See CA_48A-48A Bandwidth Combination Set 0 in TS 36.101 Table 5.6A.1-3</w:t>
              </w:r>
            </w:ins>
          </w:p>
        </w:tc>
        <w:tc>
          <w:tcPr>
            <w:tcW w:w="1216"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458551F" w14:textId="77777777" w:rsidR="00FE6A86" w:rsidRDefault="00FE6A86">
            <w:pPr>
              <w:pStyle w:val="TAC"/>
              <w:rPr>
                <w:ins w:id="133" w:author="Xiaomi" w:date="2021-12-16T14:44:00Z"/>
                <w:lang w:eastAsia="zh-CN"/>
              </w:rPr>
            </w:pPr>
          </w:p>
        </w:tc>
        <w:tc>
          <w:tcPr>
            <w:tcW w:w="12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BC6304D" w14:textId="77777777" w:rsidR="00FE6A86" w:rsidRDefault="00FE6A86">
            <w:pPr>
              <w:pStyle w:val="TAC"/>
              <w:rPr>
                <w:ins w:id="134" w:author="Xiaomi" w:date="2021-12-16T14:44:00Z"/>
                <w:lang w:eastAsia="zh-CN"/>
              </w:rPr>
            </w:pPr>
          </w:p>
        </w:tc>
      </w:tr>
      <w:tr w:rsidR="00FE6A86" w14:paraId="0565C102" w14:textId="77777777" w:rsidTr="00FE6A86">
        <w:trPr>
          <w:trHeight w:val="187"/>
          <w:ins w:id="135" w:author="Xiaomi" w:date="2021-12-16T14:46:00Z"/>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734D0B" w14:textId="77777777" w:rsidR="00FE6A86" w:rsidRDefault="00FE6A86">
            <w:pPr>
              <w:pStyle w:val="TAN"/>
              <w:rPr>
                <w:ins w:id="136" w:author="Xiaomi" w:date="2021-12-16T14:46:00Z"/>
              </w:rPr>
            </w:pPr>
            <w:ins w:id="137" w:author="Xiaomi" w:date="2021-12-16T14:46:00Z">
              <w:r>
                <w:t>NOTE 1:</w:t>
              </w:r>
              <w:r>
                <w:tab/>
                <w:t>Void.</w:t>
              </w:r>
            </w:ins>
          </w:p>
          <w:p w14:paraId="115F8ABF" w14:textId="77777777" w:rsidR="00FE6A86" w:rsidRDefault="00FE6A86">
            <w:pPr>
              <w:pStyle w:val="TAN"/>
              <w:rPr>
                <w:ins w:id="138" w:author="Xiaomi" w:date="2021-12-16T14:46:00Z"/>
                <w:rFonts w:eastAsia="PMingLiU"/>
                <w:lang w:eastAsia="zh-TW"/>
              </w:rPr>
            </w:pPr>
            <w:ins w:id="139" w:author="Xiaomi" w:date="2021-12-16T14:46:00Z">
              <w:r>
                <w:rPr>
                  <w:rFonts w:eastAsia="PMingLiU"/>
                  <w:lang w:eastAsia="zh-TW"/>
                </w:rPr>
                <w:t>NOTE 2:</w:t>
              </w:r>
              <w:r>
                <w:tab/>
              </w:r>
              <w:r>
                <w:rPr>
                  <w:rFonts w:eastAsia="PMingLiU"/>
                  <w:lang w:eastAsia="zh-TW"/>
                </w:rPr>
                <w:t>Only single switched UL is supported.</w:t>
              </w:r>
            </w:ins>
          </w:p>
          <w:p w14:paraId="195A7CA8" w14:textId="77777777" w:rsidR="00FE6A86" w:rsidRDefault="00FE6A86">
            <w:pPr>
              <w:pStyle w:val="TAN"/>
              <w:rPr>
                <w:ins w:id="140" w:author="Xiaomi" w:date="2021-12-16T14:46:00Z"/>
                <w:rFonts w:eastAsia="PMingLiU"/>
                <w:lang w:eastAsia="zh-TW"/>
              </w:rPr>
            </w:pPr>
            <w:ins w:id="141" w:author="Xiaomi" w:date="2021-12-16T14:46:00Z">
              <w:r>
                <w:rPr>
                  <w:rFonts w:eastAsia="PMingLiU"/>
                  <w:lang w:eastAsia="zh-TW"/>
                </w:rPr>
                <w:t>NOTE 3:</w:t>
              </w:r>
              <w:r>
                <w:tab/>
              </w:r>
              <w:r>
                <w:rPr>
                  <w:rFonts w:eastAsia="PMingLiU"/>
                  <w:lang w:eastAsia="zh-TW"/>
                </w:rPr>
                <w:t>Requirements in this specification apply for NR SCS of 15 kHz only.</w:t>
              </w:r>
            </w:ins>
          </w:p>
          <w:p w14:paraId="3F6D0682" w14:textId="77777777" w:rsidR="00FE6A86" w:rsidRDefault="00FE6A86">
            <w:pPr>
              <w:pStyle w:val="TAC"/>
              <w:jc w:val="both"/>
              <w:rPr>
                <w:ins w:id="142" w:author="Xiaomi" w:date="2022-08-25T18:09:00Z"/>
                <w:rFonts w:eastAsia="PMingLiU"/>
                <w:lang w:eastAsia="zh-TW"/>
              </w:rPr>
            </w:pPr>
            <w:ins w:id="143" w:author="Xiaomi" w:date="2021-12-16T14:46:00Z">
              <w:r>
                <w:rPr>
                  <w:rFonts w:eastAsia="PMingLiU"/>
                  <w:lang w:eastAsia="zh-TW"/>
                </w:rPr>
                <w:t>NOTE 4:</w:t>
              </w:r>
              <w:r>
                <w:tab/>
              </w:r>
              <w:r>
                <w:rPr>
                  <w:rFonts w:eastAsia="PMingLiU"/>
                  <w:lang w:eastAsia="zh-TW"/>
                </w:rPr>
                <w:t>The minimum requirements only apply for non-simultaneous Tx/Rx between all carriers.</w:t>
              </w:r>
            </w:ins>
          </w:p>
          <w:p w14:paraId="549F7C05" w14:textId="77777777" w:rsidR="00FE6A86" w:rsidRDefault="00FE6A86">
            <w:pPr>
              <w:pStyle w:val="TAC"/>
              <w:jc w:val="both"/>
              <w:rPr>
                <w:ins w:id="144" w:author="Xiaomi" w:date="2021-12-16T14:46:00Z"/>
                <w:lang w:eastAsia="zh-CN"/>
              </w:rPr>
            </w:pPr>
            <w:ins w:id="145" w:author="Xiaomi" w:date="2022-08-25T18:09:00Z">
              <w:r>
                <w:rPr>
                  <w:rFonts w:eastAsia="PMingLiU"/>
                  <w:lang w:eastAsia="zh-TW"/>
                </w:rPr>
                <w:t>NOTE 5: The UE supporting these configurations mixed intra-band continuous and non-continuous ENDC with at most two sub-blocks containing more than two component carriers indicates ‘both’ by IE intraBandENDC-Support.</w:t>
              </w:r>
            </w:ins>
          </w:p>
        </w:tc>
      </w:tr>
    </w:tbl>
    <w:p w14:paraId="566C00AF" w14:textId="77777777" w:rsidR="001735D2" w:rsidRDefault="001735D2" w:rsidP="001735D2">
      <w:pPr>
        <w:pStyle w:val="2"/>
        <w:rPr>
          <w:rStyle w:val="af4"/>
          <w:color w:val="C00000"/>
          <w:lang w:eastAsia="zh-CN"/>
        </w:rPr>
      </w:pPr>
      <w:commentRangeStart w:id="146"/>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146"/>
      <w:r>
        <w:rPr>
          <w:rStyle w:val="ae"/>
          <w:rFonts w:ascii="Times New Roman" w:hAnsi="Times New Roman"/>
        </w:rPr>
        <w:commentReference w:id="146"/>
      </w:r>
    </w:p>
    <w:p w14:paraId="10B9566C" w14:textId="77777777" w:rsidR="001735D2" w:rsidRDefault="001735D2" w:rsidP="001735D2">
      <w:pPr>
        <w:pStyle w:val="TH"/>
        <w:rPr>
          <w:rFonts w:eastAsia="宋体"/>
        </w:rPr>
      </w:pPr>
      <w:r>
        <w:t>Table 5.5</w:t>
      </w:r>
      <w:r>
        <w:rPr>
          <w:lang w:eastAsia="zh-CN"/>
        </w:rPr>
        <w:t>A.1</w:t>
      </w:r>
      <w:r>
        <w:t>-</w:t>
      </w:r>
      <w:r>
        <w:rPr>
          <w:lang w:eastAsia="zh-CN"/>
        </w:rPr>
        <w:t>4</w:t>
      </w:r>
      <w:r>
        <w:t xml:space="preserve">: Inter-band </w:t>
      </w:r>
      <w:r>
        <w:rPr>
          <w:lang w:eastAsia="zh-CN"/>
        </w:rPr>
        <w:t>CA</w:t>
      </w:r>
      <w:r>
        <w:t xml:space="preserve"> configurations and bandwi</w:t>
      </w:r>
      <w:r>
        <w:rPr>
          <w:lang w:eastAsia="zh-CN"/>
        </w:rPr>
        <w:t>d</w:t>
      </w:r>
      <w:r>
        <w:t>th combination sets between FR1 and FR2 (five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1824"/>
        <w:gridCol w:w="837"/>
        <w:gridCol w:w="3391"/>
        <w:gridCol w:w="1543"/>
      </w:tblGrid>
      <w:tr w:rsidR="001735D2" w14:paraId="7ED9C850" w14:textId="77777777" w:rsidTr="001735D2">
        <w:trPr>
          <w:trHeight w:val="187"/>
          <w:tblHeader/>
          <w:jc w:val="center"/>
        </w:trPr>
        <w:tc>
          <w:tcPr>
            <w:tcW w:w="2842" w:type="dxa"/>
            <w:tcBorders>
              <w:top w:val="single" w:sz="4" w:space="0" w:color="auto"/>
              <w:left w:val="single" w:sz="4" w:space="0" w:color="auto"/>
              <w:bottom w:val="single" w:sz="4" w:space="0" w:color="auto"/>
              <w:right w:val="single" w:sz="4" w:space="0" w:color="auto"/>
            </w:tcBorders>
            <w:vAlign w:val="center"/>
            <w:hideMark/>
          </w:tcPr>
          <w:p w14:paraId="31352342" w14:textId="77777777" w:rsidR="001735D2" w:rsidRDefault="001735D2">
            <w:pPr>
              <w:pStyle w:val="TAH"/>
              <w:rPr>
                <w:lang w:val="zh-CN" w:eastAsia="zh-CN"/>
              </w:rPr>
            </w:pPr>
            <w:r>
              <w:lastRenderedPageBreak/>
              <w:t>NR CA configuration</w:t>
            </w:r>
          </w:p>
        </w:tc>
        <w:tc>
          <w:tcPr>
            <w:tcW w:w="2397" w:type="dxa"/>
            <w:tcBorders>
              <w:top w:val="single" w:sz="4" w:space="0" w:color="auto"/>
              <w:left w:val="single" w:sz="4" w:space="0" w:color="auto"/>
              <w:bottom w:val="single" w:sz="4" w:space="0" w:color="auto"/>
              <w:right w:val="single" w:sz="4" w:space="0" w:color="auto"/>
            </w:tcBorders>
            <w:vAlign w:val="center"/>
            <w:hideMark/>
          </w:tcPr>
          <w:p w14:paraId="5E967364" w14:textId="77777777" w:rsidR="001735D2" w:rsidRDefault="001735D2">
            <w:pPr>
              <w:pStyle w:val="TAH"/>
              <w:rPr>
                <w:rFonts w:cs="Arial"/>
                <w:szCs w:val="18"/>
              </w:rPr>
            </w:pPr>
            <w:r>
              <w:t>Uplink configuration</w:t>
            </w:r>
          </w:p>
        </w:tc>
        <w:tc>
          <w:tcPr>
            <w:tcW w:w="1052" w:type="dxa"/>
            <w:tcBorders>
              <w:top w:val="single" w:sz="4" w:space="0" w:color="auto"/>
              <w:left w:val="single" w:sz="4" w:space="0" w:color="auto"/>
              <w:bottom w:val="single" w:sz="4" w:space="0" w:color="auto"/>
              <w:right w:val="single" w:sz="4" w:space="0" w:color="auto"/>
            </w:tcBorders>
            <w:vAlign w:val="center"/>
            <w:hideMark/>
          </w:tcPr>
          <w:p w14:paraId="4CD5AA0E" w14:textId="77777777" w:rsidR="001735D2" w:rsidRDefault="001735D2">
            <w:pPr>
              <w:pStyle w:val="TAH"/>
              <w:rPr>
                <w:lang w:val="en-US"/>
              </w:rPr>
            </w:pPr>
            <w:r>
              <w:t>NR Band</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BE9B60D" w14:textId="77777777" w:rsidR="001735D2" w:rsidRDefault="001735D2">
            <w:pPr>
              <w:pStyle w:val="TAH"/>
              <w:rPr>
                <w:rFonts w:cs="Arial"/>
                <w:color w:val="000000"/>
                <w:szCs w:val="18"/>
                <w:lang w:val="en-US" w:eastAsia="zh-CN" w:bidi="ar"/>
              </w:rPr>
            </w:pPr>
            <w:r>
              <w:t>Channel bandwidth (MHz) (NOTE 1)</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FF9D7D5" w14:textId="77777777" w:rsidR="001735D2" w:rsidRDefault="001735D2">
            <w:pPr>
              <w:pStyle w:val="TAH"/>
              <w:rPr>
                <w:szCs w:val="18"/>
                <w:lang w:eastAsia="zh-CN"/>
              </w:rPr>
            </w:pPr>
            <w:r>
              <w:t>Bandwidth combination set</w:t>
            </w:r>
          </w:p>
        </w:tc>
      </w:tr>
      <w:tr w:rsidR="001735D2" w14:paraId="5A24D3CF" w14:textId="77777777" w:rsidTr="001735D2">
        <w:trPr>
          <w:trHeight w:val="187"/>
          <w:jc w:val="center"/>
        </w:trPr>
        <w:tc>
          <w:tcPr>
            <w:tcW w:w="2842" w:type="dxa"/>
            <w:tcBorders>
              <w:top w:val="single" w:sz="4" w:space="0" w:color="auto"/>
              <w:left w:val="single" w:sz="4" w:space="0" w:color="auto"/>
              <w:bottom w:val="nil"/>
              <w:right w:val="single" w:sz="4" w:space="0" w:color="auto"/>
            </w:tcBorders>
            <w:vAlign w:val="center"/>
            <w:hideMark/>
          </w:tcPr>
          <w:p w14:paraId="03E69F46" w14:textId="77777777" w:rsidR="001735D2" w:rsidRDefault="001735D2">
            <w:pPr>
              <w:pStyle w:val="TAC"/>
            </w:pPr>
            <w:r>
              <w:rPr>
                <w:lang w:val="en-US" w:eastAsia="zh-CN"/>
              </w:rPr>
              <w:t>CA_n1A-n3A-n8A-n77A-n257A</w:t>
            </w:r>
          </w:p>
        </w:tc>
        <w:tc>
          <w:tcPr>
            <w:tcW w:w="2397" w:type="dxa"/>
            <w:tcBorders>
              <w:top w:val="single" w:sz="4" w:space="0" w:color="auto"/>
              <w:left w:val="single" w:sz="4" w:space="0" w:color="auto"/>
              <w:bottom w:val="nil"/>
              <w:right w:val="single" w:sz="4" w:space="0" w:color="auto"/>
            </w:tcBorders>
            <w:vAlign w:val="center"/>
            <w:hideMark/>
          </w:tcPr>
          <w:p w14:paraId="4178FDCC" w14:textId="77777777" w:rsidR="001735D2" w:rsidRDefault="001735D2">
            <w:pPr>
              <w:pStyle w:val="TAC"/>
            </w:pPr>
            <w:r>
              <w:rPr>
                <w:lang w:val="sv-SE"/>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59AD4BE1" w14:textId="77777777" w:rsidR="001735D2" w:rsidRDefault="001735D2">
            <w:pPr>
              <w:pStyle w:val="TAC"/>
            </w:pPr>
            <w:r>
              <w:rPr>
                <w:lang w:val="en-US"/>
              </w:rPr>
              <w:t>n1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844EF98" w14:textId="77777777" w:rsidR="001735D2" w:rsidRDefault="001735D2">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vAlign w:val="center"/>
            <w:hideMark/>
          </w:tcPr>
          <w:p w14:paraId="37A899E6" w14:textId="77777777" w:rsidR="001735D2" w:rsidRDefault="001735D2">
            <w:pPr>
              <w:pStyle w:val="TAC"/>
              <w:rPr>
                <w:lang w:eastAsia="zh-CN"/>
              </w:rPr>
            </w:pPr>
            <w:r>
              <w:rPr>
                <w:szCs w:val="18"/>
                <w:lang w:eastAsia="zh-CN"/>
              </w:rPr>
              <w:t>0</w:t>
            </w:r>
          </w:p>
        </w:tc>
      </w:tr>
      <w:tr w:rsidR="001735D2" w14:paraId="66FE71CD"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51DEA26F"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650A6E4A"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5C35F149" w14:textId="77777777" w:rsidR="001735D2" w:rsidRDefault="001735D2">
            <w:pPr>
              <w:pStyle w:val="TAC"/>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C7666A5" w14:textId="77777777" w:rsidR="001735D2" w:rsidRDefault="001735D2">
            <w:pPr>
              <w:pStyle w:val="TAC"/>
              <w:rPr>
                <w:lang w:val="en-US"/>
              </w:rPr>
            </w:pPr>
            <w:r>
              <w:rPr>
                <w:lang w:val="en-US" w:bidi="ar"/>
              </w:rPr>
              <w:t>5, 10, 15, 20, 25, 30</w:t>
            </w:r>
          </w:p>
        </w:tc>
        <w:tc>
          <w:tcPr>
            <w:tcW w:w="1864" w:type="dxa"/>
            <w:tcBorders>
              <w:top w:val="nil"/>
              <w:left w:val="single" w:sz="4" w:space="0" w:color="auto"/>
              <w:bottom w:val="nil"/>
              <w:right w:val="single" w:sz="4" w:space="0" w:color="auto"/>
            </w:tcBorders>
            <w:vAlign w:val="center"/>
          </w:tcPr>
          <w:p w14:paraId="054C9BB7" w14:textId="77777777" w:rsidR="001735D2" w:rsidRDefault="001735D2">
            <w:pPr>
              <w:pStyle w:val="TAC"/>
              <w:rPr>
                <w:lang w:eastAsia="zh-CN"/>
              </w:rPr>
            </w:pPr>
          </w:p>
        </w:tc>
      </w:tr>
      <w:tr w:rsidR="001735D2" w14:paraId="77BD47D2"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4A60B9C3"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7BC34414"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0D17B618" w14:textId="77777777" w:rsidR="001735D2" w:rsidRDefault="001735D2">
            <w:pPr>
              <w:pStyle w:val="TAC"/>
              <w:rPr>
                <w:lang w:val="en-US" w:eastAsia="zh-CN"/>
              </w:rPr>
            </w:pPr>
            <w:r>
              <w:rPr>
                <w:lang w:val="en-US" w:eastAsia="zh-CN"/>
              </w:rPr>
              <w:t>n8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1B16FE3"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6F1E4801" w14:textId="77777777" w:rsidR="001735D2" w:rsidRDefault="001735D2">
            <w:pPr>
              <w:pStyle w:val="TAC"/>
              <w:rPr>
                <w:lang w:eastAsia="zh-CN"/>
              </w:rPr>
            </w:pPr>
          </w:p>
        </w:tc>
      </w:tr>
      <w:tr w:rsidR="001735D2" w14:paraId="143610C8"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33792E10"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4AE8EF82"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653923F1" w14:textId="77777777" w:rsidR="001735D2" w:rsidRDefault="001735D2">
            <w:pPr>
              <w:pStyle w:val="TAC"/>
              <w:rPr>
                <w:lang w:val="en-US" w:eastAsia="zh-CN"/>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C24CCF6" w14:textId="77777777" w:rsidR="001735D2" w:rsidRDefault="001735D2">
            <w:pPr>
              <w:pStyle w:val="TAC"/>
              <w:rPr>
                <w:lang w:val="en-US" w:eastAsia="zh-CN" w:bidi="ar"/>
              </w:rPr>
            </w:pPr>
            <w:r>
              <w:rPr>
                <w:lang w:val="en-US" w:eastAsia="zh-CN" w:bidi="ar"/>
              </w:rPr>
              <w:t>10, 15, 20, 25, 30, 40, 50, 60, 70, 80, 90, 100</w:t>
            </w:r>
          </w:p>
        </w:tc>
        <w:tc>
          <w:tcPr>
            <w:tcW w:w="1864" w:type="dxa"/>
            <w:tcBorders>
              <w:top w:val="nil"/>
              <w:left w:val="single" w:sz="4" w:space="0" w:color="auto"/>
              <w:bottom w:val="nil"/>
              <w:right w:val="single" w:sz="4" w:space="0" w:color="auto"/>
            </w:tcBorders>
            <w:vAlign w:val="center"/>
          </w:tcPr>
          <w:p w14:paraId="0AD7CF3D" w14:textId="77777777" w:rsidR="001735D2" w:rsidRDefault="001735D2">
            <w:pPr>
              <w:pStyle w:val="TAC"/>
              <w:rPr>
                <w:lang w:eastAsia="zh-CN"/>
              </w:rPr>
            </w:pPr>
          </w:p>
        </w:tc>
      </w:tr>
      <w:tr w:rsidR="001735D2" w14:paraId="685F5F1B"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792E9647" w14:textId="77777777" w:rsidR="001735D2" w:rsidRDefault="001735D2">
            <w:pPr>
              <w:pStyle w:val="TAC"/>
            </w:pPr>
          </w:p>
        </w:tc>
        <w:tc>
          <w:tcPr>
            <w:tcW w:w="2397" w:type="dxa"/>
            <w:tcBorders>
              <w:top w:val="nil"/>
              <w:left w:val="single" w:sz="4" w:space="0" w:color="auto"/>
              <w:bottom w:val="single" w:sz="4" w:space="0" w:color="auto"/>
              <w:right w:val="single" w:sz="4" w:space="0" w:color="auto"/>
            </w:tcBorders>
            <w:vAlign w:val="center"/>
          </w:tcPr>
          <w:p w14:paraId="0B4828E4"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6A55797C" w14:textId="77777777" w:rsidR="001735D2" w:rsidRDefault="001735D2">
            <w:pPr>
              <w:pStyle w:val="TAC"/>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C226EE6" w14:textId="77777777" w:rsidR="001735D2" w:rsidRDefault="001735D2">
            <w:pPr>
              <w:pStyle w:val="TAC"/>
              <w:rPr>
                <w:lang w:val="en-US"/>
              </w:rPr>
            </w:pPr>
            <w:r>
              <w:rPr>
                <w:lang w:val="en-US" w:bidi="ar"/>
              </w:rPr>
              <w:t>50, 100, 200, 400</w:t>
            </w:r>
          </w:p>
        </w:tc>
        <w:tc>
          <w:tcPr>
            <w:tcW w:w="1864" w:type="dxa"/>
            <w:tcBorders>
              <w:top w:val="nil"/>
              <w:left w:val="single" w:sz="4" w:space="0" w:color="auto"/>
              <w:bottom w:val="single" w:sz="4" w:space="0" w:color="auto"/>
              <w:right w:val="single" w:sz="4" w:space="0" w:color="auto"/>
            </w:tcBorders>
            <w:vAlign w:val="center"/>
          </w:tcPr>
          <w:p w14:paraId="00055A21" w14:textId="77777777" w:rsidR="001735D2" w:rsidRDefault="001735D2">
            <w:pPr>
              <w:pStyle w:val="TAC"/>
              <w:rPr>
                <w:lang w:eastAsia="zh-CN"/>
              </w:rPr>
            </w:pPr>
          </w:p>
        </w:tc>
      </w:tr>
      <w:tr w:rsidR="001735D2" w14:paraId="6D8675E2" w14:textId="77777777" w:rsidTr="001735D2">
        <w:trPr>
          <w:trHeight w:val="187"/>
          <w:jc w:val="center"/>
        </w:trPr>
        <w:tc>
          <w:tcPr>
            <w:tcW w:w="2842" w:type="dxa"/>
            <w:tcBorders>
              <w:top w:val="single" w:sz="4" w:space="0" w:color="auto"/>
              <w:left w:val="single" w:sz="4" w:space="0" w:color="auto"/>
              <w:bottom w:val="nil"/>
              <w:right w:val="single" w:sz="4" w:space="0" w:color="auto"/>
            </w:tcBorders>
            <w:vAlign w:val="center"/>
            <w:hideMark/>
          </w:tcPr>
          <w:p w14:paraId="2DD074B7" w14:textId="77777777" w:rsidR="001735D2" w:rsidRDefault="001735D2">
            <w:pPr>
              <w:pStyle w:val="TAC"/>
            </w:pPr>
            <w:r>
              <w:rPr>
                <w:lang w:eastAsia="zh-CN"/>
              </w:rPr>
              <w:t>CA_n1A-n3A-n8A-n77A-n257G</w:t>
            </w:r>
          </w:p>
        </w:tc>
        <w:tc>
          <w:tcPr>
            <w:tcW w:w="2397" w:type="dxa"/>
            <w:tcBorders>
              <w:top w:val="single" w:sz="4" w:space="0" w:color="auto"/>
              <w:left w:val="single" w:sz="4" w:space="0" w:color="auto"/>
              <w:bottom w:val="nil"/>
              <w:right w:val="single" w:sz="4" w:space="0" w:color="auto"/>
            </w:tcBorders>
            <w:vAlign w:val="center"/>
            <w:hideMark/>
          </w:tcPr>
          <w:p w14:paraId="311A5305" w14:textId="77777777" w:rsidR="001735D2" w:rsidRDefault="001735D2">
            <w:pPr>
              <w:pStyle w:val="TAC"/>
              <w:rPr>
                <w:lang w:val="sv-SE"/>
              </w:rPr>
            </w:pPr>
            <w:r>
              <w:rPr>
                <w:lang w:val="sv-SE"/>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59EFA5AE" w14:textId="77777777" w:rsidR="001735D2" w:rsidRDefault="001735D2">
            <w:pPr>
              <w:pStyle w:val="TAC"/>
            </w:pPr>
            <w:r>
              <w:rPr>
                <w:lang w:val="en-US"/>
              </w:rPr>
              <w:t>n1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9B3ED42" w14:textId="77777777" w:rsidR="001735D2" w:rsidRDefault="001735D2">
            <w:pPr>
              <w:pStyle w:val="TAC"/>
              <w:rPr>
                <w:lang w:val="en-US"/>
              </w:rPr>
            </w:pPr>
            <w:r>
              <w:rPr>
                <w:lang w:val="en-US" w:bidi="ar"/>
              </w:rPr>
              <w:t>5, 10, 15, 20</w:t>
            </w:r>
          </w:p>
        </w:tc>
        <w:tc>
          <w:tcPr>
            <w:tcW w:w="1864" w:type="dxa"/>
            <w:tcBorders>
              <w:top w:val="single" w:sz="4" w:space="0" w:color="auto"/>
              <w:left w:val="single" w:sz="4" w:space="0" w:color="auto"/>
              <w:bottom w:val="nil"/>
              <w:right w:val="single" w:sz="4" w:space="0" w:color="auto"/>
            </w:tcBorders>
            <w:vAlign w:val="center"/>
            <w:hideMark/>
          </w:tcPr>
          <w:p w14:paraId="66A1F024" w14:textId="77777777" w:rsidR="001735D2" w:rsidRDefault="001735D2">
            <w:pPr>
              <w:pStyle w:val="TAC"/>
              <w:rPr>
                <w:lang w:eastAsia="zh-CN"/>
              </w:rPr>
            </w:pPr>
            <w:r>
              <w:rPr>
                <w:szCs w:val="18"/>
                <w:lang w:eastAsia="zh-CN"/>
              </w:rPr>
              <w:t>0</w:t>
            </w:r>
          </w:p>
        </w:tc>
      </w:tr>
      <w:tr w:rsidR="001735D2" w14:paraId="15E146B6"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5A655304"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7C2E9A4A"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22E200EC" w14:textId="77777777" w:rsidR="001735D2" w:rsidRDefault="001735D2">
            <w:pPr>
              <w:pStyle w:val="TAC"/>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34A10E9" w14:textId="77777777" w:rsidR="001735D2" w:rsidRDefault="001735D2">
            <w:pPr>
              <w:pStyle w:val="TAC"/>
              <w:rPr>
                <w:lang w:val="en-US"/>
              </w:rPr>
            </w:pPr>
            <w:r>
              <w:rPr>
                <w:lang w:val="en-US" w:bidi="ar"/>
              </w:rPr>
              <w:t>5, 10, 15, 20, 25, 30</w:t>
            </w:r>
          </w:p>
        </w:tc>
        <w:tc>
          <w:tcPr>
            <w:tcW w:w="1864" w:type="dxa"/>
            <w:tcBorders>
              <w:top w:val="nil"/>
              <w:left w:val="single" w:sz="4" w:space="0" w:color="auto"/>
              <w:bottom w:val="nil"/>
              <w:right w:val="single" w:sz="4" w:space="0" w:color="auto"/>
            </w:tcBorders>
            <w:vAlign w:val="center"/>
          </w:tcPr>
          <w:p w14:paraId="5B7796CE" w14:textId="77777777" w:rsidR="001735D2" w:rsidRDefault="001735D2">
            <w:pPr>
              <w:pStyle w:val="TAC"/>
              <w:rPr>
                <w:lang w:eastAsia="zh-CN"/>
              </w:rPr>
            </w:pPr>
          </w:p>
        </w:tc>
      </w:tr>
      <w:tr w:rsidR="001735D2" w14:paraId="75C3E065"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7E6280D7"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23F5B84F"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24AC8073" w14:textId="77777777" w:rsidR="001735D2" w:rsidRDefault="001735D2">
            <w:pPr>
              <w:pStyle w:val="TAC"/>
              <w:rPr>
                <w:lang w:val="en-US"/>
              </w:rPr>
            </w:pPr>
            <w:r>
              <w:rPr>
                <w:lang w:val="en-US" w:eastAsia="zh-CN"/>
              </w:rPr>
              <w:t>n8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08C875C7"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0D5AF70A" w14:textId="77777777" w:rsidR="001735D2" w:rsidRDefault="001735D2">
            <w:pPr>
              <w:pStyle w:val="TAC"/>
              <w:rPr>
                <w:lang w:eastAsia="zh-CN"/>
              </w:rPr>
            </w:pPr>
          </w:p>
        </w:tc>
      </w:tr>
      <w:tr w:rsidR="001735D2" w14:paraId="700FD449"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76847182"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52037AF1"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6A904CFC"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CE64CCB" w14:textId="77777777" w:rsidR="001735D2" w:rsidRDefault="001735D2">
            <w:pPr>
              <w:pStyle w:val="TAC"/>
              <w:rPr>
                <w:lang w:val="en-US" w:bidi="ar"/>
              </w:rPr>
            </w:pPr>
            <w:r>
              <w:rPr>
                <w:lang w:val="en-US" w:eastAsia="zh-CN" w:bidi="ar"/>
              </w:rPr>
              <w:t>10, 15, 20, 25, 30, 40, 50, 60, 70, 80, 90, 100</w:t>
            </w:r>
          </w:p>
        </w:tc>
        <w:tc>
          <w:tcPr>
            <w:tcW w:w="1864" w:type="dxa"/>
            <w:tcBorders>
              <w:top w:val="nil"/>
              <w:left w:val="single" w:sz="4" w:space="0" w:color="auto"/>
              <w:bottom w:val="nil"/>
              <w:right w:val="single" w:sz="4" w:space="0" w:color="auto"/>
            </w:tcBorders>
            <w:vAlign w:val="center"/>
          </w:tcPr>
          <w:p w14:paraId="6A1CDB24" w14:textId="77777777" w:rsidR="001735D2" w:rsidRDefault="001735D2">
            <w:pPr>
              <w:pStyle w:val="TAC"/>
              <w:rPr>
                <w:lang w:eastAsia="zh-CN"/>
              </w:rPr>
            </w:pPr>
          </w:p>
        </w:tc>
      </w:tr>
      <w:tr w:rsidR="001735D2" w14:paraId="1848B8B2"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2A4FD70D" w14:textId="77777777" w:rsidR="001735D2" w:rsidRDefault="001735D2">
            <w:pPr>
              <w:pStyle w:val="TAC"/>
            </w:pPr>
          </w:p>
        </w:tc>
        <w:tc>
          <w:tcPr>
            <w:tcW w:w="2397" w:type="dxa"/>
            <w:tcBorders>
              <w:top w:val="nil"/>
              <w:left w:val="single" w:sz="4" w:space="0" w:color="auto"/>
              <w:bottom w:val="single" w:sz="4" w:space="0" w:color="auto"/>
              <w:right w:val="single" w:sz="4" w:space="0" w:color="auto"/>
            </w:tcBorders>
            <w:vAlign w:val="center"/>
          </w:tcPr>
          <w:p w14:paraId="53F9E22A"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34665A4C" w14:textId="77777777" w:rsidR="001735D2" w:rsidRDefault="001735D2">
            <w:pPr>
              <w:pStyle w:val="TAC"/>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5A2E4CF" w14:textId="77777777" w:rsidR="001735D2" w:rsidRDefault="001735D2">
            <w:pPr>
              <w:pStyle w:val="TAC"/>
              <w:rPr>
                <w:lang w:val="en-US"/>
              </w:rPr>
            </w:pPr>
            <w:r>
              <w:rPr>
                <w:lang w:val="en-US" w:bidi="ar"/>
              </w:rPr>
              <w:t>CA_n257G</w:t>
            </w:r>
          </w:p>
        </w:tc>
        <w:tc>
          <w:tcPr>
            <w:tcW w:w="1864" w:type="dxa"/>
            <w:tcBorders>
              <w:top w:val="nil"/>
              <w:left w:val="single" w:sz="4" w:space="0" w:color="auto"/>
              <w:bottom w:val="single" w:sz="4" w:space="0" w:color="auto"/>
              <w:right w:val="single" w:sz="4" w:space="0" w:color="auto"/>
            </w:tcBorders>
            <w:vAlign w:val="center"/>
          </w:tcPr>
          <w:p w14:paraId="6530B2D0" w14:textId="77777777" w:rsidR="001735D2" w:rsidRDefault="001735D2">
            <w:pPr>
              <w:pStyle w:val="TAC"/>
              <w:rPr>
                <w:lang w:eastAsia="zh-CN"/>
              </w:rPr>
            </w:pPr>
          </w:p>
        </w:tc>
      </w:tr>
      <w:tr w:rsidR="001735D2" w14:paraId="6BFFEC74"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38E2440E" w14:textId="77777777" w:rsidR="001735D2" w:rsidRDefault="001735D2">
            <w:pPr>
              <w:pStyle w:val="TAC"/>
            </w:pPr>
            <w:r>
              <w:rPr>
                <w:lang w:eastAsia="zh-CN"/>
              </w:rPr>
              <w:t>CA_n1A-n3A-n8A-n77A-n257H</w:t>
            </w:r>
          </w:p>
        </w:tc>
        <w:tc>
          <w:tcPr>
            <w:tcW w:w="2397" w:type="dxa"/>
            <w:tcBorders>
              <w:top w:val="nil"/>
              <w:left w:val="single" w:sz="4" w:space="0" w:color="auto"/>
              <w:bottom w:val="nil"/>
              <w:right w:val="single" w:sz="4" w:space="0" w:color="auto"/>
            </w:tcBorders>
            <w:vAlign w:val="center"/>
            <w:hideMark/>
          </w:tcPr>
          <w:p w14:paraId="5B599A30" w14:textId="77777777" w:rsidR="001735D2" w:rsidRDefault="001735D2">
            <w:pPr>
              <w:pStyle w:val="TAC"/>
            </w:pPr>
            <w:r>
              <w:rPr>
                <w:lang w:val="sv-SE"/>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177CF9C2" w14:textId="77777777" w:rsidR="001735D2" w:rsidRDefault="001735D2">
            <w:pPr>
              <w:pStyle w:val="TAC"/>
              <w:rPr>
                <w:lang w:val="en-US"/>
              </w:rPr>
            </w:pPr>
            <w:r>
              <w:rPr>
                <w:lang w:val="en-US"/>
              </w:rPr>
              <w:t>n1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086448B"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hideMark/>
          </w:tcPr>
          <w:p w14:paraId="2A0063C3" w14:textId="77777777" w:rsidR="001735D2" w:rsidRDefault="001735D2">
            <w:pPr>
              <w:pStyle w:val="TAC"/>
              <w:rPr>
                <w:lang w:eastAsia="zh-CN"/>
              </w:rPr>
            </w:pPr>
            <w:r>
              <w:rPr>
                <w:lang w:eastAsia="zh-CN"/>
              </w:rPr>
              <w:t>0</w:t>
            </w:r>
          </w:p>
        </w:tc>
      </w:tr>
      <w:tr w:rsidR="001735D2" w14:paraId="6D7A9DFF"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541F1C52"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488E4B22"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15E52CEC"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3F91DD9"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tcPr>
          <w:p w14:paraId="56FAC594" w14:textId="77777777" w:rsidR="001735D2" w:rsidRDefault="001735D2">
            <w:pPr>
              <w:pStyle w:val="TAC"/>
              <w:rPr>
                <w:lang w:eastAsia="zh-CN"/>
              </w:rPr>
            </w:pPr>
          </w:p>
        </w:tc>
      </w:tr>
      <w:tr w:rsidR="001735D2" w14:paraId="7068993D"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140C3AAC"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343395DA"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3A089CF8" w14:textId="77777777" w:rsidR="001735D2" w:rsidRDefault="001735D2">
            <w:pPr>
              <w:pStyle w:val="TAC"/>
              <w:rPr>
                <w:lang w:val="en-US"/>
              </w:rPr>
            </w:pPr>
            <w:r>
              <w:rPr>
                <w:lang w:val="en-US" w:eastAsia="zh-CN"/>
              </w:rPr>
              <w:t>n8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77AA896"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37A2822C" w14:textId="77777777" w:rsidR="001735D2" w:rsidRDefault="001735D2">
            <w:pPr>
              <w:pStyle w:val="TAC"/>
              <w:rPr>
                <w:lang w:eastAsia="zh-CN"/>
              </w:rPr>
            </w:pPr>
          </w:p>
        </w:tc>
      </w:tr>
      <w:tr w:rsidR="001735D2" w14:paraId="6EBA187C"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77CBAF65"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5C14A7CE"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1F767C41"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F898B1A" w14:textId="77777777" w:rsidR="001735D2" w:rsidRDefault="001735D2">
            <w:pPr>
              <w:pStyle w:val="TAC"/>
              <w:rPr>
                <w:lang w:val="en-US" w:bidi="ar"/>
              </w:rPr>
            </w:pPr>
            <w:r>
              <w:rPr>
                <w:lang w:val="en-US" w:eastAsia="zh-CN" w:bidi="ar"/>
              </w:rPr>
              <w:t>10, 15, 20, 25, 30, 40, 50, 60, 70, 80, 90, 100</w:t>
            </w:r>
          </w:p>
        </w:tc>
        <w:tc>
          <w:tcPr>
            <w:tcW w:w="1864" w:type="dxa"/>
            <w:tcBorders>
              <w:top w:val="nil"/>
              <w:left w:val="single" w:sz="4" w:space="0" w:color="auto"/>
              <w:bottom w:val="nil"/>
              <w:right w:val="single" w:sz="4" w:space="0" w:color="auto"/>
            </w:tcBorders>
            <w:vAlign w:val="center"/>
          </w:tcPr>
          <w:p w14:paraId="7AAA34D7" w14:textId="77777777" w:rsidR="001735D2" w:rsidRDefault="001735D2">
            <w:pPr>
              <w:pStyle w:val="TAC"/>
              <w:rPr>
                <w:lang w:eastAsia="zh-CN"/>
              </w:rPr>
            </w:pPr>
          </w:p>
        </w:tc>
      </w:tr>
      <w:tr w:rsidR="001735D2" w14:paraId="60D5DBA7"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744A3AF7" w14:textId="77777777" w:rsidR="001735D2" w:rsidRDefault="001735D2">
            <w:pPr>
              <w:pStyle w:val="TAC"/>
            </w:pPr>
          </w:p>
        </w:tc>
        <w:tc>
          <w:tcPr>
            <w:tcW w:w="2397" w:type="dxa"/>
            <w:tcBorders>
              <w:top w:val="nil"/>
              <w:left w:val="single" w:sz="4" w:space="0" w:color="auto"/>
              <w:bottom w:val="single" w:sz="4" w:space="0" w:color="auto"/>
              <w:right w:val="single" w:sz="4" w:space="0" w:color="auto"/>
            </w:tcBorders>
            <w:vAlign w:val="center"/>
          </w:tcPr>
          <w:p w14:paraId="5EC5018D"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46D966BF"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D479624" w14:textId="77777777" w:rsidR="001735D2" w:rsidRDefault="001735D2">
            <w:pPr>
              <w:pStyle w:val="TAC"/>
              <w:rPr>
                <w:lang w:val="en-US" w:bidi="ar"/>
              </w:rPr>
            </w:pPr>
            <w:r>
              <w:rPr>
                <w:lang w:val="en-US" w:bidi="ar"/>
              </w:rPr>
              <w:t>CA_n257H</w:t>
            </w:r>
          </w:p>
        </w:tc>
        <w:tc>
          <w:tcPr>
            <w:tcW w:w="1864" w:type="dxa"/>
            <w:tcBorders>
              <w:top w:val="nil"/>
              <w:left w:val="single" w:sz="4" w:space="0" w:color="auto"/>
              <w:bottom w:val="single" w:sz="4" w:space="0" w:color="auto"/>
              <w:right w:val="single" w:sz="4" w:space="0" w:color="auto"/>
            </w:tcBorders>
            <w:vAlign w:val="center"/>
          </w:tcPr>
          <w:p w14:paraId="5E579401" w14:textId="77777777" w:rsidR="001735D2" w:rsidRDefault="001735D2">
            <w:pPr>
              <w:pStyle w:val="TAC"/>
              <w:rPr>
                <w:lang w:eastAsia="zh-CN"/>
              </w:rPr>
            </w:pPr>
          </w:p>
        </w:tc>
      </w:tr>
      <w:tr w:rsidR="001735D2" w14:paraId="2B8061AC"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07588816" w14:textId="77777777" w:rsidR="001735D2" w:rsidRDefault="001735D2">
            <w:pPr>
              <w:pStyle w:val="TAC"/>
            </w:pPr>
            <w:r>
              <w:rPr>
                <w:lang w:eastAsia="zh-CN"/>
              </w:rPr>
              <w:t>CA_n1A-n3A-n8A-n77A-n257I</w:t>
            </w:r>
          </w:p>
        </w:tc>
        <w:tc>
          <w:tcPr>
            <w:tcW w:w="2397" w:type="dxa"/>
            <w:tcBorders>
              <w:top w:val="nil"/>
              <w:left w:val="single" w:sz="4" w:space="0" w:color="auto"/>
              <w:bottom w:val="nil"/>
              <w:right w:val="single" w:sz="4" w:space="0" w:color="auto"/>
            </w:tcBorders>
            <w:vAlign w:val="center"/>
            <w:hideMark/>
          </w:tcPr>
          <w:p w14:paraId="6A69757A" w14:textId="77777777" w:rsidR="001735D2" w:rsidRDefault="001735D2">
            <w:pPr>
              <w:pStyle w:val="TAC"/>
            </w:pPr>
            <w:r>
              <w:rPr>
                <w:lang w:val="sv-SE"/>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6ACCC014" w14:textId="77777777" w:rsidR="001735D2" w:rsidRDefault="001735D2">
            <w:pPr>
              <w:pStyle w:val="TAC"/>
              <w:rPr>
                <w:lang w:val="en-US"/>
              </w:rPr>
            </w:pPr>
            <w:r>
              <w:rPr>
                <w:lang w:val="en-US"/>
              </w:rPr>
              <w:t>n1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4BF1BBA5"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hideMark/>
          </w:tcPr>
          <w:p w14:paraId="13B896DD" w14:textId="77777777" w:rsidR="001735D2" w:rsidRDefault="001735D2">
            <w:pPr>
              <w:pStyle w:val="TAC"/>
              <w:rPr>
                <w:lang w:eastAsia="zh-CN"/>
              </w:rPr>
            </w:pPr>
            <w:r>
              <w:rPr>
                <w:lang w:eastAsia="zh-CN"/>
              </w:rPr>
              <w:t>0</w:t>
            </w:r>
          </w:p>
        </w:tc>
      </w:tr>
      <w:tr w:rsidR="001735D2" w14:paraId="571E1118"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772FBE9A"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7DAFFFD8"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63F702DE"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635F32A"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tcPr>
          <w:p w14:paraId="2EBE570B" w14:textId="77777777" w:rsidR="001735D2" w:rsidRDefault="001735D2">
            <w:pPr>
              <w:pStyle w:val="TAC"/>
              <w:rPr>
                <w:lang w:eastAsia="zh-CN"/>
              </w:rPr>
            </w:pPr>
          </w:p>
        </w:tc>
      </w:tr>
      <w:tr w:rsidR="001735D2" w14:paraId="1C35F311"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3782A63A"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2A2FD71D"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085C376D" w14:textId="77777777" w:rsidR="001735D2" w:rsidRDefault="001735D2">
            <w:pPr>
              <w:pStyle w:val="TAC"/>
              <w:rPr>
                <w:lang w:val="en-US"/>
              </w:rPr>
            </w:pPr>
            <w:r>
              <w:rPr>
                <w:lang w:val="en-US" w:eastAsia="zh-CN"/>
              </w:rPr>
              <w:t>n8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4C6F370"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6F75FB48" w14:textId="77777777" w:rsidR="001735D2" w:rsidRDefault="001735D2">
            <w:pPr>
              <w:pStyle w:val="TAC"/>
              <w:rPr>
                <w:lang w:eastAsia="zh-CN"/>
              </w:rPr>
            </w:pPr>
          </w:p>
        </w:tc>
      </w:tr>
      <w:tr w:rsidR="001735D2" w14:paraId="785CC20D"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5CBA9B08"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7DDA6329"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3E1B1341"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FBE8C17" w14:textId="77777777" w:rsidR="001735D2" w:rsidRDefault="001735D2">
            <w:pPr>
              <w:pStyle w:val="TAC"/>
              <w:rPr>
                <w:lang w:val="en-US" w:bidi="ar"/>
              </w:rPr>
            </w:pPr>
            <w:r>
              <w:rPr>
                <w:lang w:val="en-US" w:eastAsia="zh-CN" w:bidi="ar"/>
              </w:rPr>
              <w:t>10, 15, 20, 25, 30, 40, 50, 60, 70, 80, 90, 100</w:t>
            </w:r>
          </w:p>
        </w:tc>
        <w:tc>
          <w:tcPr>
            <w:tcW w:w="1864" w:type="dxa"/>
            <w:tcBorders>
              <w:top w:val="nil"/>
              <w:left w:val="single" w:sz="4" w:space="0" w:color="auto"/>
              <w:bottom w:val="nil"/>
              <w:right w:val="single" w:sz="4" w:space="0" w:color="auto"/>
            </w:tcBorders>
            <w:vAlign w:val="center"/>
          </w:tcPr>
          <w:p w14:paraId="3C112247" w14:textId="77777777" w:rsidR="001735D2" w:rsidRDefault="001735D2">
            <w:pPr>
              <w:pStyle w:val="TAC"/>
              <w:rPr>
                <w:lang w:eastAsia="zh-CN"/>
              </w:rPr>
            </w:pPr>
          </w:p>
        </w:tc>
      </w:tr>
      <w:tr w:rsidR="001735D2" w14:paraId="112B3953"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198D58C6" w14:textId="77777777" w:rsidR="001735D2" w:rsidRDefault="001735D2">
            <w:pPr>
              <w:pStyle w:val="TAC"/>
            </w:pPr>
          </w:p>
        </w:tc>
        <w:tc>
          <w:tcPr>
            <w:tcW w:w="2397" w:type="dxa"/>
            <w:tcBorders>
              <w:top w:val="nil"/>
              <w:left w:val="single" w:sz="4" w:space="0" w:color="auto"/>
              <w:bottom w:val="single" w:sz="4" w:space="0" w:color="auto"/>
              <w:right w:val="single" w:sz="4" w:space="0" w:color="auto"/>
            </w:tcBorders>
            <w:vAlign w:val="center"/>
          </w:tcPr>
          <w:p w14:paraId="5E9354B5"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5525871C"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BBD1178" w14:textId="77777777" w:rsidR="001735D2" w:rsidRDefault="001735D2">
            <w:pPr>
              <w:pStyle w:val="TAC"/>
              <w:rPr>
                <w:lang w:val="en-US" w:bidi="ar"/>
              </w:rPr>
            </w:pPr>
            <w:r>
              <w:rPr>
                <w:lang w:val="en-US" w:bidi="ar"/>
              </w:rPr>
              <w:t>CA_n257I</w:t>
            </w:r>
          </w:p>
        </w:tc>
        <w:tc>
          <w:tcPr>
            <w:tcW w:w="1864" w:type="dxa"/>
            <w:tcBorders>
              <w:top w:val="nil"/>
              <w:left w:val="single" w:sz="4" w:space="0" w:color="auto"/>
              <w:bottom w:val="single" w:sz="4" w:space="0" w:color="auto"/>
              <w:right w:val="single" w:sz="4" w:space="0" w:color="auto"/>
            </w:tcBorders>
            <w:vAlign w:val="center"/>
          </w:tcPr>
          <w:p w14:paraId="3F53E955" w14:textId="77777777" w:rsidR="001735D2" w:rsidRDefault="001735D2">
            <w:pPr>
              <w:pStyle w:val="TAC"/>
              <w:rPr>
                <w:lang w:eastAsia="zh-CN"/>
              </w:rPr>
            </w:pPr>
          </w:p>
        </w:tc>
      </w:tr>
      <w:tr w:rsidR="001735D2" w14:paraId="3D915846"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4242D7A7" w14:textId="77777777" w:rsidR="001735D2" w:rsidRDefault="001735D2">
            <w:pPr>
              <w:pStyle w:val="TAC"/>
            </w:pPr>
            <w:r>
              <w:rPr>
                <w:lang w:eastAsia="zh-CN"/>
              </w:rPr>
              <w:t>CA_n1A-n3A-n8A-n77A-n257J</w:t>
            </w:r>
          </w:p>
        </w:tc>
        <w:tc>
          <w:tcPr>
            <w:tcW w:w="2397" w:type="dxa"/>
            <w:tcBorders>
              <w:top w:val="nil"/>
              <w:left w:val="single" w:sz="4" w:space="0" w:color="auto"/>
              <w:bottom w:val="nil"/>
              <w:right w:val="single" w:sz="4" w:space="0" w:color="auto"/>
            </w:tcBorders>
            <w:vAlign w:val="center"/>
            <w:hideMark/>
          </w:tcPr>
          <w:p w14:paraId="19580BD8" w14:textId="77777777" w:rsidR="001735D2" w:rsidRDefault="001735D2">
            <w:pPr>
              <w:pStyle w:val="TAC"/>
            </w:pPr>
            <w:r>
              <w:rPr>
                <w:lang w:val="sv-SE"/>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61CB1FB4" w14:textId="77777777" w:rsidR="001735D2" w:rsidRDefault="001735D2">
            <w:pPr>
              <w:pStyle w:val="TAC"/>
              <w:rPr>
                <w:lang w:val="en-US"/>
              </w:rPr>
            </w:pPr>
            <w:r>
              <w:rPr>
                <w:lang w:val="en-US"/>
              </w:rPr>
              <w:t>n1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488C2C1C"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hideMark/>
          </w:tcPr>
          <w:p w14:paraId="44850158" w14:textId="77777777" w:rsidR="001735D2" w:rsidRDefault="001735D2">
            <w:pPr>
              <w:pStyle w:val="TAC"/>
              <w:rPr>
                <w:lang w:eastAsia="zh-CN"/>
              </w:rPr>
            </w:pPr>
            <w:r>
              <w:rPr>
                <w:lang w:eastAsia="zh-CN"/>
              </w:rPr>
              <w:t>0</w:t>
            </w:r>
          </w:p>
        </w:tc>
      </w:tr>
      <w:tr w:rsidR="001735D2" w14:paraId="6A5FA47E"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0BF43DF7"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33F9D99D"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131E2E4F"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07E3511D"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tcPr>
          <w:p w14:paraId="36AB72CB" w14:textId="77777777" w:rsidR="001735D2" w:rsidRDefault="001735D2">
            <w:pPr>
              <w:pStyle w:val="TAC"/>
              <w:rPr>
                <w:lang w:eastAsia="zh-CN"/>
              </w:rPr>
            </w:pPr>
          </w:p>
        </w:tc>
      </w:tr>
      <w:tr w:rsidR="001735D2" w14:paraId="6A10474F"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7236724D"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2DCBEFD5"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03BC7B99" w14:textId="77777777" w:rsidR="001735D2" w:rsidRDefault="001735D2">
            <w:pPr>
              <w:pStyle w:val="TAC"/>
              <w:rPr>
                <w:lang w:val="en-US"/>
              </w:rPr>
            </w:pPr>
            <w:r>
              <w:rPr>
                <w:lang w:val="en-US" w:eastAsia="zh-CN"/>
              </w:rPr>
              <w:t>n8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0DE5F6A"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1DFF669D" w14:textId="77777777" w:rsidR="001735D2" w:rsidRDefault="001735D2">
            <w:pPr>
              <w:pStyle w:val="TAC"/>
              <w:rPr>
                <w:lang w:eastAsia="zh-CN"/>
              </w:rPr>
            </w:pPr>
          </w:p>
        </w:tc>
      </w:tr>
      <w:tr w:rsidR="001735D2" w14:paraId="21178AB8"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0D8C9D56"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667C947A"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5458FAEA"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49EC0BD" w14:textId="77777777" w:rsidR="001735D2" w:rsidRDefault="001735D2">
            <w:pPr>
              <w:pStyle w:val="TAC"/>
              <w:rPr>
                <w:lang w:val="en-US" w:bidi="ar"/>
              </w:rPr>
            </w:pPr>
            <w:r>
              <w:rPr>
                <w:lang w:val="en-US" w:eastAsia="zh-CN" w:bidi="ar"/>
              </w:rPr>
              <w:t>10, 15, 20, 25, 30, 40, 50, 60, 70, 80, 90, 100</w:t>
            </w:r>
          </w:p>
        </w:tc>
        <w:tc>
          <w:tcPr>
            <w:tcW w:w="1864" w:type="dxa"/>
            <w:tcBorders>
              <w:top w:val="nil"/>
              <w:left w:val="single" w:sz="4" w:space="0" w:color="auto"/>
              <w:bottom w:val="nil"/>
              <w:right w:val="single" w:sz="4" w:space="0" w:color="auto"/>
            </w:tcBorders>
            <w:vAlign w:val="center"/>
          </w:tcPr>
          <w:p w14:paraId="09551BC8" w14:textId="77777777" w:rsidR="001735D2" w:rsidRDefault="001735D2">
            <w:pPr>
              <w:pStyle w:val="TAC"/>
              <w:rPr>
                <w:lang w:eastAsia="zh-CN"/>
              </w:rPr>
            </w:pPr>
          </w:p>
        </w:tc>
      </w:tr>
      <w:tr w:rsidR="001735D2" w14:paraId="0CAFCEB2"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1F317E20" w14:textId="77777777" w:rsidR="001735D2" w:rsidRDefault="001735D2">
            <w:pPr>
              <w:pStyle w:val="TAC"/>
            </w:pPr>
          </w:p>
        </w:tc>
        <w:tc>
          <w:tcPr>
            <w:tcW w:w="2397" w:type="dxa"/>
            <w:tcBorders>
              <w:top w:val="nil"/>
              <w:left w:val="single" w:sz="4" w:space="0" w:color="auto"/>
              <w:bottom w:val="single" w:sz="4" w:space="0" w:color="auto"/>
              <w:right w:val="single" w:sz="4" w:space="0" w:color="auto"/>
            </w:tcBorders>
            <w:vAlign w:val="center"/>
          </w:tcPr>
          <w:p w14:paraId="48C05DD4"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16DC5D71"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EF98036" w14:textId="77777777" w:rsidR="001735D2" w:rsidRDefault="001735D2">
            <w:pPr>
              <w:pStyle w:val="TAC"/>
              <w:rPr>
                <w:lang w:val="en-US" w:bidi="ar"/>
              </w:rPr>
            </w:pPr>
            <w:r>
              <w:rPr>
                <w:lang w:val="en-US" w:bidi="ar"/>
              </w:rPr>
              <w:t>CA_n257J</w:t>
            </w:r>
          </w:p>
        </w:tc>
        <w:tc>
          <w:tcPr>
            <w:tcW w:w="1864" w:type="dxa"/>
            <w:tcBorders>
              <w:top w:val="nil"/>
              <w:left w:val="single" w:sz="4" w:space="0" w:color="auto"/>
              <w:bottom w:val="single" w:sz="4" w:space="0" w:color="auto"/>
              <w:right w:val="single" w:sz="4" w:space="0" w:color="auto"/>
            </w:tcBorders>
            <w:vAlign w:val="center"/>
          </w:tcPr>
          <w:p w14:paraId="64B84805" w14:textId="77777777" w:rsidR="001735D2" w:rsidRDefault="001735D2">
            <w:pPr>
              <w:pStyle w:val="TAC"/>
              <w:rPr>
                <w:lang w:eastAsia="zh-CN"/>
              </w:rPr>
            </w:pPr>
          </w:p>
        </w:tc>
      </w:tr>
      <w:tr w:rsidR="001735D2" w14:paraId="5AB80C87"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4F994533" w14:textId="77777777" w:rsidR="001735D2" w:rsidRDefault="001735D2">
            <w:pPr>
              <w:pStyle w:val="TAC"/>
            </w:pPr>
            <w:r>
              <w:rPr>
                <w:lang w:eastAsia="zh-CN"/>
              </w:rPr>
              <w:t>CA_n1A-n3A-n8A-n77A-n257K</w:t>
            </w:r>
          </w:p>
        </w:tc>
        <w:tc>
          <w:tcPr>
            <w:tcW w:w="2397" w:type="dxa"/>
            <w:tcBorders>
              <w:top w:val="nil"/>
              <w:left w:val="single" w:sz="4" w:space="0" w:color="auto"/>
              <w:bottom w:val="nil"/>
              <w:right w:val="single" w:sz="4" w:space="0" w:color="auto"/>
            </w:tcBorders>
            <w:vAlign w:val="center"/>
            <w:hideMark/>
          </w:tcPr>
          <w:p w14:paraId="46009AC1" w14:textId="77777777" w:rsidR="001735D2" w:rsidRDefault="001735D2">
            <w:pPr>
              <w:pStyle w:val="TAC"/>
            </w:pPr>
            <w:r>
              <w:rPr>
                <w:lang w:val="sv-SE"/>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03DC72A" w14:textId="77777777" w:rsidR="001735D2" w:rsidRDefault="001735D2">
            <w:pPr>
              <w:pStyle w:val="TAC"/>
              <w:rPr>
                <w:lang w:val="en-US"/>
              </w:rPr>
            </w:pPr>
            <w:r>
              <w:rPr>
                <w:lang w:val="en-US"/>
              </w:rPr>
              <w:t>n1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D0E630E"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hideMark/>
          </w:tcPr>
          <w:p w14:paraId="2BFB1742" w14:textId="77777777" w:rsidR="001735D2" w:rsidRDefault="001735D2">
            <w:pPr>
              <w:pStyle w:val="TAC"/>
              <w:rPr>
                <w:lang w:eastAsia="zh-CN"/>
              </w:rPr>
            </w:pPr>
            <w:r>
              <w:rPr>
                <w:lang w:eastAsia="zh-CN"/>
              </w:rPr>
              <w:t>0</w:t>
            </w:r>
          </w:p>
        </w:tc>
      </w:tr>
      <w:tr w:rsidR="001735D2" w14:paraId="33412B53"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61C570CE"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6E857FE6"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12889E6E"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E32AFD0"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tcPr>
          <w:p w14:paraId="198F8DD7" w14:textId="77777777" w:rsidR="001735D2" w:rsidRDefault="001735D2">
            <w:pPr>
              <w:pStyle w:val="TAC"/>
              <w:rPr>
                <w:lang w:eastAsia="zh-CN"/>
              </w:rPr>
            </w:pPr>
          </w:p>
        </w:tc>
      </w:tr>
      <w:tr w:rsidR="001735D2" w14:paraId="1D9D38B3"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6627EE29"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24E88106"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06AA8CC3" w14:textId="77777777" w:rsidR="001735D2" w:rsidRDefault="001735D2">
            <w:pPr>
              <w:pStyle w:val="TAC"/>
              <w:rPr>
                <w:lang w:val="en-US"/>
              </w:rPr>
            </w:pPr>
            <w:r>
              <w:rPr>
                <w:lang w:val="en-US" w:eastAsia="zh-CN"/>
              </w:rPr>
              <w:t>n8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7E6D68D"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4DC1C486" w14:textId="77777777" w:rsidR="001735D2" w:rsidRDefault="001735D2">
            <w:pPr>
              <w:pStyle w:val="TAC"/>
              <w:rPr>
                <w:lang w:eastAsia="zh-CN"/>
              </w:rPr>
            </w:pPr>
          </w:p>
        </w:tc>
      </w:tr>
      <w:tr w:rsidR="001735D2" w14:paraId="774EA4F3"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3394F3B5"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745647EF"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2D128C38"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B9A0581" w14:textId="77777777" w:rsidR="001735D2" w:rsidRDefault="001735D2">
            <w:pPr>
              <w:pStyle w:val="TAC"/>
              <w:rPr>
                <w:lang w:val="en-US" w:bidi="ar"/>
              </w:rPr>
            </w:pPr>
            <w:r>
              <w:rPr>
                <w:lang w:val="en-US" w:eastAsia="zh-CN" w:bidi="ar"/>
              </w:rPr>
              <w:t>10, 15, 20, 25, 30, 40, 50, 60, 70, 80, 90, 100</w:t>
            </w:r>
          </w:p>
        </w:tc>
        <w:tc>
          <w:tcPr>
            <w:tcW w:w="1864" w:type="dxa"/>
            <w:tcBorders>
              <w:top w:val="nil"/>
              <w:left w:val="single" w:sz="4" w:space="0" w:color="auto"/>
              <w:bottom w:val="nil"/>
              <w:right w:val="single" w:sz="4" w:space="0" w:color="auto"/>
            </w:tcBorders>
            <w:vAlign w:val="center"/>
          </w:tcPr>
          <w:p w14:paraId="1ED1F271" w14:textId="77777777" w:rsidR="001735D2" w:rsidRDefault="001735D2">
            <w:pPr>
              <w:pStyle w:val="TAC"/>
              <w:rPr>
                <w:lang w:eastAsia="zh-CN"/>
              </w:rPr>
            </w:pPr>
          </w:p>
        </w:tc>
      </w:tr>
      <w:tr w:rsidR="001735D2" w14:paraId="773C23C7"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1F1AFE8F" w14:textId="77777777" w:rsidR="001735D2" w:rsidRDefault="001735D2">
            <w:pPr>
              <w:pStyle w:val="TAC"/>
            </w:pPr>
          </w:p>
        </w:tc>
        <w:tc>
          <w:tcPr>
            <w:tcW w:w="2397" w:type="dxa"/>
            <w:tcBorders>
              <w:top w:val="nil"/>
              <w:left w:val="single" w:sz="4" w:space="0" w:color="auto"/>
              <w:bottom w:val="single" w:sz="4" w:space="0" w:color="auto"/>
              <w:right w:val="single" w:sz="4" w:space="0" w:color="auto"/>
            </w:tcBorders>
            <w:vAlign w:val="center"/>
          </w:tcPr>
          <w:p w14:paraId="69A46639"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62F29456"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0F319C35" w14:textId="77777777" w:rsidR="001735D2" w:rsidRDefault="001735D2">
            <w:pPr>
              <w:pStyle w:val="TAC"/>
              <w:rPr>
                <w:lang w:val="en-US" w:bidi="ar"/>
              </w:rPr>
            </w:pPr>
            <w:r>
              <w:rPr>
                <w:lang w:val="en-US" w:bidi="ar"/>
              </w:rPr>
              <w:t>CA_n257K</w:t>
            </w:r>
          </w:p>
        </w:tc>
        <w:tc>
          <w:tcPr>
            <w:tcW w:w="1864" w:type="dxa"/>
            <w:tcBorders>
              <w:top w:val="nil"/>
              <w:left w:val="single" w:sz="4" w:space="0" w:color="auto"/>
              <w:bottom w:val="single" w:sz="4" w:space="0" w:color="auto"/>
              <w:right w:val="single" w:sz="4" w:space="0" w:color="auto"/>
            </w:tcBorders>
            <w:vAlign w:val="center"/>
          </w:tcPr>
          <w:p w14:paraId="7D42657B" w14:textId="77777777" w:rsidR="001735D2" w:rsidRDefault="001735D2">
            <w:pPr>
              <w:pStyle w:val="TAC"/>
              <w:rPr>
                <w:lang w:eastAsia="zh-CN"/>
              </w:rPr>
            </w:pPr>
          </w:p>
        </w:tc>
      </w:tr>
      <w:tr w:rsidR="001735D2" w14:paraId="4B548B80"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5935927C" w14:textId="77777777" w:rsidR="001735D2" w:rsidRDefault="001735D2">
            <w:pPr>
              <w:pStyle w:val="TAC"/>
            </w:pPr>
            <w:r>
              <w:rPr>
                <w:lang w:eastAsia="zh-CN"/>
              </w:rPr>
              <w:t>CA_n1A-n3A-n8A-n77A-n257L</w:t>
            </w:r>
          </w:p>
        </w:tc>
        <w:tc>
          <w:tcPr>
            <w:tcW w:w="2397" w:type="dxa"/>
            <w:tcBorders>
              <w:top w:val="nil"/>
              <w:left w:val="single" w:sz="4" w:space="0" w:color="auto"/>
              <w:bottom w:val="nil"/>
              <w:right w:val="single" w:sz="4" w:space="0" w:color="auto"/>
            </w:tcBorders>
            <w:vAlign w:val="center"/>
            <w:hideMark/>
          </w:tcPr>
          <w:p w14:paraId="77418F5D" w14:textId="77777777" w:rsidR="001735D2" w:rsidRDefault="001735D2">
            <w:pPr>
              <w:pStyle w:val="TAC"/>
            </w:pPr>
            <w:r>
              <w:rPr>
                <w:lang w:val="sv-SE"/>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925C757" w14:textId="77777777" w:rsidR="001735D2" w:rsidRDefault="001735D2">
            <w:pPr>
              <w:pStyle w:val="TAC"/>
              <w:rPr>
                <w:lang w:val="en-US"/>
              </w:rPr>
            </w:pPr>
            <w:r>
              <w:rPr>
                <w:lang w:val="en-US"/>
              </w:rPr>
              <w:t>n1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95D2574"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hideMark/>
          </w:tcPr>
          <w:p w14:paraId="7572AC9A" w14:textId="77777777" w:rsidR="001735D2" w:rsidRDefault="001735D2">
            <w:pPr>
              <w:pStyle w:val="TAC"/>
              <w:rPr>
                <w:lang w:eastAsia="zh-CN"/>
              </w:rPr>
            </w:pPr>
            <w:r>
              <w:rPr>
                <w:lang w:eastAsia="zh-CN"/>
              </w:rPr>
              <w:t>0</w:t>
            </w:r>
          </w:p>
        </w:tc>
      </w:tr>
      <w:tr w:rsidR="001735D2" w14:paraId="4F981F2D"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05789B93"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7EF5035B"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188EB9AA"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6756F1F"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tcPr>
          <w:p w14:paraId="5234D339" w14:textId="77777777" w:rsidR="001735D2" w:rsidRDefault="001735D2">
            <w:pPr>
              <w:pStyle w:val="TAC"/>
              <w:rPr>
                <w:lang w:eastAsia="zh-CN"/>
              </w:rPr>
            </w:pPr>
          </w:p>
        </w:tc>
      </w:tr>
      <w:tr w:rsidR="001735D2" w14:paraId="02069164"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19F0E9A7"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4A405926"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21A8EA76" w14:textId="77777777" w:rsidR="001735D2" w:rsidRDefault="001735D2">
            <w:pPr>
              <w:pStyle w:val="TAC"/>
              <w:rPr>
                <w:lang w:val="en-US"/>
              </w:rPr>
            </w:pPr>
            <w:r>
              <w:rPr>
                <w:lang w:val="en-US" w:eastAsia="zh-CN"/>
              </w:rPr>
              <w:t>n8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8377AAB"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3369EF1A" w14:textId="77777777" w:rsidR="001735D2" w:rsidRDefault="001735D2">
            <w:pPr>
              <w:pStyle w:val="TAC"/>
              <w:rPr>
                <w:lang w:eastAsia="zh-CN"/>
              </w:rPr>
            </w:pPr>
          </w:p>
        </w:tc>
      </w:tr>
      <w:tr w:rsidR="001735D2" w14:paraId="10CACDC6"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51044DBE"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2D275682"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592E7398"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6157B2A" w14:textId="77777777" w:rsidR="001735D2" w:rsidRDefault="001735D2">
            <w:pPr>
              <w:pStyle w:val="TAC"/>
              <w:rPr>
                <w:lang w:val="en-US" w:bidi="ar"/>
              </w:rPr>
            </w:pPr>
            <w:r>
              <w:rPr>
                <w:lang w:val="en-US" w:eastAsia="zh-CN" w:bidi="ar"/>
              </w:rPr>
              <w:t>10, 15, 20, 25, 30, 40, 50, 60, 70, 80, 90, 100</w:t>
            </w:r>
          </w:p>
        </w:tc>
        <w:tc>
          <w:tcPr>
            <w:tcW w:w="1864" w:type="dxa"/>
            <w:tcBorders>
              <w:top w:val="nil"/>
              <w:left w:val="single" w:sz="4" w:space="0" w:color="auto"/>
              <w:bottom w:val="nil"/>
              <w:right w:val="single" w:sz="4" w:space="0" w:color="auto"/>
            </w:tcBorders>
            <w:vAlign w:val="center"/>
          </w:tcPr>
          <w:p w14:paraId="6122D824" w14:textId="77777777" w:rsidR="001735D2" w:rsidRDefault="001735D2">
            <w:pPr>
              <w:pStyle w:val="TAC"/>
              <w:rPr>
                <w:lang w:eastAsia="zh-CN"/>
              </w:rPr>
            </w:pPr>
          </w:p>
        </w:tc>
      </w:tr>
      <w:tr w:rsidR="001735D2" w14:paraId="740DC44D"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4F44DF99" w14:textId="77777777" w:rsidR="001735D2" w:rsidRDefault="001735D2">
            <w:pPr>
              <w:pStyle w:val="TAC"/>
            </w:pPr>
          </w:p>
        </w:tc>
        <w:tc>
          <w:tcPr>
            <w:tcW w:w="2397" w:type="dxa"/>
            <w:tcBorders>
              <w:top w:val="nil"/>
              <w:left w:val="single" w:sz="4" w:space="0" w:color="auto"/>
              <w:bottom w:val="single" w:sz="4" w:space="0" w:color="auto"/>
              <w:right w:val="single" w:sz="4" w:space="0" w:color="auto"/>
            </w:tcBorders>
            <w:vAlign w:val="center"/>
          </w:tcPr>
          <w:p w14:paraId="2042D30A"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3EA6F409"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5ECC919" w14:textId="77777777" w:rsidR="001735D2" w:rsidRDefault="001735D2">
            <w:pPr>
              <w:pStyle w:val="TAC"/>
              <w:rPr>
                <w:lang w:val="en-US" w:bidi="ar"/>
              </w:rPr>
            </w:pPr>
            <w:r>
              <w:rPr>
                <w:lang w:val="en-US" w:bidi="ar"/>
              </w:rPr>
              <w:t>CA_n257L</w:t>
            </w:r>
          </w:p>
        </w:tc>
        <w:tc>
          <w:tcPr>
            <w:tcW w:w="1864" w:type="dxa"/>
            <w:tcBorders>
              <w:top w:val="nil"/>
              <w:left w:val="single" w:sz="4" w:space="0" w:color="auto"/>
              <w:bottom w:val="single" w:sz="4" w:space="0" w:color="auto"/>
              <w:right w:val="single" w:sz="4" w:space="0" w:color="auto"/>
            </w:tcBorders>
            <w:vAlign w:val="center"/>
          </w:tcPr>
          <w:p w14:paraId="07EB9708" w14:textId="77777777" w:rsidR="001735D2" w:rsidRDefault="001735D2">
            <w:pPr>
              <w:pStyle w:val="TAC"/>
              <w:rPr>
                <w:lang w:eastAsia="zh-CN"/>
              </w:rPr>
            </w:pPr>
          </w:p>
        </w:tc>
      </w:tr>
      <w:tr w:rsidR="001735D2" w14:paraId="04FEA836"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4F30B93B" w14:textId="77777777" w:rsidR="001735D2" w:rsidRDefault="001735D2">
            <w:pPr>
              <w:pStyle w:val="TAC"/>
            </w:pPr>
            <w:r>
              <w:rPr>
                <w:lang w:eastAsia="zh-CN"/>
              </w:rPr>
              <w:t>CA_n1A-n3A-n8A-n77A-n257M</w:t>
            </w:r>
          </w:p>
        </w:tc>
        <w:tc>
          <w:tcPr>
            <w:tcW w:w="2397" w:type="dxa"/>
            <w:tcBorders>
              <w:top w:val="nil"/>
              <w:left w:val="single" w:sz="4" w:space="0" w:color="auto"/>
              <w:bottom w:val="nil"/>
              <w:right w:val="single" w:sz="4" w:space="0" w:color="auto"/>
            </w:tcBorders>
            <w:vAlign w:val="center"/>
            <w:hideMark/>
          </w:tcPr>
          <w:p w14:paraId="1B3EDEA2" w14:textId="77777777" w:rsidR="001735D2" w:rsidRDefault="001735D2">
            <w:pPr>
              <w:pStyle w:val="TAC"/>
            </w:pPr>
            <w:r>
              <w:rPr>
                <w:lang w:val="sv-SE"/>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55EFAA4B" w14:textId="77777777" w:rsidR="001735D2" w:rsidRDefault="001735D2">
            <w:pPr>
              <w:pStyle w:val="TAC"/>
              <w:rPr>
                <w:lang w:val="en-US"/>
              </w:rPr>
            </w:pPr>
            <w:r>
              <w:rPr>
                <w:lang w:val="en-US"/>
              </w:rPr>
              <w:t>n1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664D6FC"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hideMark/>
          </w:tcPr>
          <w:p w14:paraId="45987649" w14:textId="77777777" w:rsidR="001735D2" w:rsidRDefault="001735D2">
            <w:pPr>
              <w:pStyle w:val="TAC"/>
              <w:rPr>
                <w:lang w:eastAsia="zh-CN"/>
              </w:rPr>
            </w:pPr>
            <w:r>
              <w:rPr>
                <w:lang w:eastAsia="zh-CN"/>
              </w:rPr>
              <w:t>0</w:t>
            </w:r>
          </w:p>
        </w:tc>
      </w:tr>
      <w:tr w:rsidR="001735D2" w14:paraId="632198DD"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3887E35A"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5029D554"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6FE9C4FD"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6371711"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tcPr>
          <w:p w14:paraId="3A7CDC70" w14:textId="77777777" w:rsidR="001735D2" w:rsidRDefault="001735D2">
            <w:pPr>
              <w:pStyle w:val="TAC"/>
              <w:rPr>
                <w:lang w:eastAsia="zh-CN"/>
              </w:rPr>
            </w:pPr>
          </w:p>
        </w:tc>
      </w:tr>
      <w:tr w:rsidR="001735D2" w14:paraId="173A38BF"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1AF250DF"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5D1534C8"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1196B839" w14:textId="77777777" w:rsidR="001735D2" w:rsidRDefault="001735D2">
            <w:pPr>
              <w:pStyle w:val="TAC"/>
              <w:rPr>
                <w:lang w:val="en-US"/>
              </w:rPr>
            </w:pPr>
            <w:r>
              <w:rPr>
                <w:lang w:val="en-US" w:eastAsia="zh-CN"/>
              </w:rPr>
              <w:t>n8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E2614D5"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75FA1D12" w14:textId="77777777" w:rsidR="001735D2" w:rsidRDefault="001735D2">
            <w:pPr>
              <w:pStyle w:val="TAC"/>
              <w:rPr>
                <w:lang w:eastAsia="zh-CN"/>
              </w:rPr>
            </w:pPr>
          </w:p>
        </w:tc>
      </w:tr>
      <w:tr w:rsidR="001735D2" w14:paraId="3FEB7A87"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2F9FBEF2"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1E6D0F4D"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58F0B817"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5D33043" w14:textId="77777777" w:rsidR="001735D2" w:rsidRDefault="001735D2">
            <w:pPr>
              <w:pStyle w:val="TAC"/>
              <w:rPr>
                <w:lang w:val="en-US" w:bidi="ar"/>
              </w:rPr>
            </w:pPr>
            <w:r>
              <w:rPr>
                <w:lang w:val="en-US" w:eastAsia="zh-CN" w:bidi="ar"/>
              </w:rPr>
              <w:t>10, 15, 20, 25, 30, 40, 50, 60, 70, 80, 90, 100</w:t>
            </w:r>
          </w:p>
        </w:tc>
        <w:tc>
          <w:tcPr>
            <w:tcW w:w="1864" w:type="dxa"/>
            <w:tcBorders>
              <w:top w:val="nil"/>
              <w:left w:val="single" w:sz="4" w:space="0" w:color="auto"/>
              <w:bottom w:val="nil"/>
              <w:right w:val="single" w:sz="4" w:space="0" w:color="auto"/>
            </w:tcBorders>
            <w:vAlign w:val="center"/>
          </w:tcPr>
          <w:p w14:paraId="31EF2F04" w14:textId="77777777" w:rsidR="001735D2" w:rsidRDefault="001735D2">
            <w:pPr>
              <w:pStyle w:val="TAC"/>
              <w:rPr>
                <w:lang w:eastAsia="zh-CN"/>
              </w:rPr>
            </w:pPr>
          </w:p>
        </w:tc>
      </w:tr>
      <w:tr w:rsidR="001735D2" w14:paraId="4273A75C"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47C87139" w14:textId="77777777" w:rsidR="001735D2" w:rsidRDefault="001735D2">
            <w:pPr>
              <w:pStyle w:val="TAC"/>
            </w:pPr>
          </w:p>
        </w:tc>
        <w:tc>
          <w:tcPr>
            <w:tcW w:w="2397" w:type="dxa"/>
            <w:tcBorders>
              <w:top w:val="nil"/>
              <w:left w:val="single" w:sz="4" w:space="0" w:color="auto"/>
              <w:bottom w:val="single" w:sz="4" w:space="0" w:color="auto"/>
              <w:right w:val="single" w:sz="4" w:space="0" w:color="auto"/>
            </w:tcBorders>
            <w:vAlign w:val="center"/>
          </w:tcPr>
          <w:p w14:paraId="6FAC6BED"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44B5433B"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8E10A11" w14:textId="77777777" w:rsidR="001735D2" w:rsidRDefault="001735D2">
            <w:pPr>
              <w:pStyle w:val="TAC"/>
              <w:rPr>
                <w:lang w:val="en-US" w:bidi="ar"/>
              </w:rPr>
            </w:pPr>
            <w:r>
              <w:rPr>
                <w:lang w:val="en-US" w:bidi="ar"/>
              </w:rPr>
              <w:t>CA_n257M</w:t>
            </w:r>
          </w:p>
        </w:tc>
        <w:tc>
          <w:tcPr>
            <w:tcW w:w="1864" w:type="dxa"/>
            <w:tcBorders>
              <w:top w:val="nil"/>
              <w:left w:val="single" w:sz="4" w:space="0" w:color="auto"/>
              <w:bottom w:val="single" w:sz="4" w:space="0" w:color="auto"/>
              <w:right w:val="single" w:sz="4" w:space="0" w:color="auto"/>
            </w:tcBorders>
            <w:vAlign w:val="center"/>
          </w:tcPr>
          <w:p w14:paraId="6C4C33FF" w14:textId="77777777" w:rsidR="001735D2" w:rsidRDefault="001735D2">
            <w:pPr>
              <w:pStyle w:val="TAC"/>
              <w:rPr>
                <w:lang w:eastAsia="zh-CN"/>
              </w:rPr>
            </w:pPr>
          </w:p>
        </w:tc>
      </w:tr>
      <w:tr w:rsidR="001735D2" w14:paraId="342756E3"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69E859A6" w14:textId="77777777" w:rsidR="001735D2" w:rsidRDefault="001735D2">
            <w:pPr>
              <w:pStyle w:val="TAC"/>
            </w:pPr>
            <w:r>
              <w:rPr>
                <w:lang w:eastAsia="zh-CN"/>
              </w:rPr>
              <w:t>CA_n1A-n3A-n8A-n77(2A)-n257A</w:t>
            </w:r>
          </w:p>
        </w:tc>
        <w:tc>
          <w:tcPr>
            <w:tcW w:w="2397" w:type="dxa"/>
            <w:tcBorders>
              <w:top w:val="nil"/>
              <w:left w:val="single" w:sz="4" w:space="0" w:color="auto"/>
              <w:bottom w:val="nil"/>
              <w:right w:val="single" w:sz="4" w:space="0" w:color="auto"/>
            </w:tcBorders>
            <w:vAlign w:val="center"/>
            <w:hideMark/>
          </w:tcPr>
          <w:p w14:paraId="11C41E5B" w14:textId="77777777" w:rsidR="001735D2" w:rsidRDefault="001735D2">
            <w:pPr>
              <w:pStyle w:val="TAC"/>
              <w:rPr>
                <w:lang w:eastAsia="zh-CN"/>
              </w:rPr>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BCD55DD" w14:textId="77777777" w:rsidR="001735D2" w:rsidRDefault="001735D2">
            <w:pPr>
              <w:pStyle w:val="TAC"/>
              <w:rPr>
                <w:lang w:val="en-US"/>
              </w:rPr>
            </w:pPr>
            <w:r>
              <w:rPr>
                <w:lang w:val="en-US"/>
              </w:rPr>
              <w:t>n1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F63B9BA"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hideMark/>
          </w:tcPr>
          <w:p w14:paraId="2FD9087C" w14:textId="77777777" w:rsidR="001735D2" w:rsidRDefault="001735D2">
            <w:pPr>
              <w:pStyle w:val="TAC"/>
              <w:rPr>
                <w:lang w:eastAsia="zh-CN"/>
              </w:rPr>
            </w:pPr>
            <w:r>
              <w:rPr>
                <w:lang w:eastAsia="zh-CN"/>
              </w:rPr>
              <w:t>0</w:t>
            </w:r>
          </w:p>
        </w:tc>
      </w:tr>
      <w:tr w:rsidR="001735D2" w14:paraId="4231F46A"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643D1423"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163A5C1B"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57EC4608"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E479306"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tcPr>
          <w:p w14:paraId="3AE01928" w14:textId="77777777" w:rsidR="001735D2" w:rsidRDefault="001735D2">
            <w:pPr>
              <w:pStyle w:val="TAC"/>
              <w:rPr>
                <w:lang w:eastAsia="zh-CN"/>
              </w:rPr>
            </w:pPr>
          </w:p>
        </w:tc>
      </w:tr>
      <w:tr w:rsidR="001735D2" w14:paraId="6B8CD4FC"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117A5B08"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1E02F130"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71EB8983" w14:textId="77777777" w:rsidR="001735D2" w:rsidRDefault="001735D2">
            <w:pPr>
              <w:pStyle w:val="TAC"/>
              <w:rPr>
                <w:lang w:val="en-US"/>
              </w:rPr>
            </w:pPr>
            <w:r>
              <w:rPr>
                <w:lang w:val="en-US" w:eastAsia="zh-CN"/>
              </w:rPr>
              <w:t>n8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40766F0"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5B050B3C" w14:textId="77777777" w:rsidR="001735D2" w:rsidRDefault="001735D2">
            <w:pPr>
              <w:pStyle w:val="TAC"/>
              <w:rPr>
                <w:lang w:eastAsia="zh-CN"/>
              </w:rPr>
            </w:pPr>
          </w:p>
        </w:tc>
      </w:tr>
      <w:tr w:rsidR="001735D2" w14:paraId="6DDEEAC3"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14D3BFBC"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1A6F5043"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3B66E053"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4B89CA7" w14:textId="77777777" w:rsidR="001735D2" w:rsidRDefault="001735D2">
            <w:pPr>
              <w:pStyle w:val="TAC"/>
              <w:rPr>
                <w:lang w:val="en-US" w:bidi="ar"/>
              </w:rPr>
            </w:pPr>
            <w:r>
              <w:rPr>
                <w:szCs w:val="18"/>
                <w:lang w:val="en-US"/>
              </w:rPr>
              <w:t>See CA_n77(2A) Bandwidth Combination Set 0 in Table 5.5A.2-1</w:t>
            </w:r>
          </w:p>
        </w:tc>
        <w:tc>
          <w:tcPr>
            <w:tcW w:w="1864" w:type="dxa"/>
            <w:tcBorders>
              <w:top w:val="nil"/>
              <w:left w:val="single" w:sz="4" w:space="0" w:color="auto"/>
              <w:bottom w:val="nil"/>
              <w:right w:val="single" w:sz="4" w:space="0" w:color="auto"/>
            </w:tcBorders>
            <w:vAlign w:val="center"/>
          </w:tcPr>
          <w:p w14:paraId="695E9DF7" w14:textId="77777777" w:rsidR="001735D2" w:rsidRDefault="001735D2">
            <w:pPr>
              <w:pStyle w:val="TAC"/>
              <w:rPr>
                <w:lang w:eastAsia="zh-CN"/>
              </w:rPr>
            </w:pPr>
          </w:p>
        </w:tc>
      </w:tr>
      <w:tr w:rsidR="001735D2" w14:paraId="1D93E3E5"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1BE13979" w14:textId="77777777" w:rsidR="001735D2" w:rsidRDefault="001735D2">
            <w:pPr>
              <w:pStyle w:val="TAC"/>
            </w:pPr>
          </w:p>
        </w:tc>
        <w:tc>
          <w:tcPr>
            <w:tcW w:w="2397" w:type="dxa"/>
            <w:tcBorders>
              <w:top w:val="nil"/>
              <w:left w:val="single" w:sz="4" w:space="0" w:color="auto"/>
              <w:bottom w:val="single" w:sz="4" w:space="0" w:color="auto"/>
              <w:right w:val="single" w:sz="4" w:space="0" w:color="auto"/>
            </w:tcBorders>
            <w:vAlign w:val="center"/>
          </w:tcPr>
          <w:p w14:paraId="2A668989"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3AB7178C"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D0F3A57" w14:textId="77777777" w:rsidR="001735D2" w:rsidRDefault="001735D2">
            <w:pPr>
              <w:pStyle w:val="TAC"/>
              <w:rPr>
                <w:lang w:val="en-US" w:bidi="ar"/>
              </w:rPr>
            </w:pPr>
            <w:r>
              <w:rPr>
                <w:lang w:val="en-US" w:bidi="ar"/>
              </w:rPr>
              <w:t>50, 100, 200, 400</w:t>
            </w:r>
          </w:p>
        </w:tc>
        <w:tc>
          <w:tcPr>
            <w:tcW w:w="1864" w:type="dxa"/>
            <w:tcBorders>
              <w:top w:val="nil"/>
              <w:left w:val="single" w:sz="4" w:space="0" w:color="auto"/>
              <w:bottom w:val="single" w:sz="4" w:space="0" w:color="auto"/>
              <w:right w:val="single" w:sz="4" w:space="0" w:color="auto"/>
            </w:tcBorders>
            <w:vAlign w:val="center"/>
          </w:tcPr>
          <w:p w14:paraId="6C3DE555" w14:textId="77777777" w:rsidR="001735D2" w:rsidRDefault="001735D2">
            <w:pPr>
              <w:pStyle w:val="TAC"/>
              <w:rPr>
                <w:lang w:eastAsia="zh-CN"/>
              </w:rPr>
            </w:pPr>
          </w:p>
        </w:tc>
      </w:tr>
      <w:tr w:rsidR="001735D2" w14:paraId="12FF8633"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4D9A7EF7" w14:textId="77777777" w:rsidR="001735D2" w:rsidRDefault="001735D2">
            <w:pPr>
              <w:pStyle w:val="TAC"/>
            </w:pPr>
            <w:r>
              <w:rPr>
                <w:lang w:eastAsia="zh-CN"/>
              </w:rPr>
              <w:lastRenderedPageBreak/>
              <w:t>CA_n1A-n3A-n8A-n77(2A)-n257G</w:t>
            </w:r>
          </w:p>
        </w:tc>
        <w:tc>
          <w:tcPr>
            <w:tcW w:w="2397" w:type="dxa"/>
            <w:tcBorders>
              <w:top w:val="nil"/>
              <w:left w:val="single" w:sz="4" w:space="0" w:color="auto"/>
              <w:bottom w:val="nil"/>
              <w:right w:val="single" w:sz="4" w:space="0" w:color="auto"/>
            </w:tcBorders>
            <w:vAlign w:val="center"/>
            <w:hideMark/>
          </w:tcPr>
          <w:p w14:paraId="3B059B1A" w14:textId="77777777" w:rsidR="001735D2" w:rsidRDefault="001735D2">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611C1853" w14:textId="77777777" w:rsidR="001735D2" w:rsidRDefault="001735D2">
            <w:pPr>
              <w:pStyle w:val="TAC"/>
              <w:rPr>
                <w:lang w:val="en-US"/>
              </w:rPr>
            </w:pPr>
            <w:r>
              <w:rPr>
                <w:lang w:val="en-US"/>
              </w:rPr>
              <w:t>n1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0DDE06DD"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hideMark/>
          </w:tcPr>
          <w:p w14:paraId="19BA168B" w14:textId="77777777" w:rsidR="001735D2" w:rsidRDefault="001735D2">
            <w:pPr>
              <w:pStyle w:val="TAC"/>
              <w:rPr>
                <w:lang w:eastAsia="zh-CN"/>
              </w:rPr>
            </w:pPr>
            <w:r>
              <w:rPr>
                <w:szCs w:val="18"/>
                <w:lang w:eastAsia="zh-CN"/>
              </w:rPr>
              <w:t>0</w:t>
            </w:r>
          </w:p>
        </w:tc>
      </w:tr>
      <w:tr w:rsidR="001735D2" w14:paraId="1EB20632"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6FCC12BD"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02F7D00E"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77F55212"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95A6418"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tcPr>
          <w:p w14:paraId="3BBEB852" w14:textId="77777777" w:rsidR="001735D2" w:rsidRDefault="001735D2">
            <w:pPr>
              <w:pStyle w:val="TAC"/>
              <w:rPr>
                <w:lang w:eastAsia="zh-CN"/>
              </w:rPr>
            </w:pPr>
          </w:p>
        </w:tc>
      </w:tr>
      <w:tr w:rsidR="001735D2" w14:paraId="0700AAA4"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2EA46EED"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75404DDD"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3EF81A56" w14:textId="77777777" w:rsidR="001735D2" w:rsidRDefault="001735D2">
            <w:pPr>
              <w:pStyle w:val="TAC"/>
              <w:rPr>
                <w:lang w:val="en-US"/>
              </w:rPr>
            </w:pPr>
            <w:r>
              <w:rPr>
                <w:lang w:val="en-US" w:eastAsia="zh-CN"/>
              </w:rPr>
              <w:t>n8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4F17233E"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45AFDEBC" w14:textId="77777777" w:rsidR="001735D2" w:rsidRDefault="001735D2">
            <w:pPr>
              <w:pStyle w:val="TAC"/>
              <w:rPr>
                <w:lang w:eastAsia="zh-CN"/>
              </w:rPr>
            </w:pPr>
          </w:p>
        </w:tc>
      </w:tr>
      <w:tr w:rsidR="001735D2" w14:paraId="1B5044BA"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3F9F0EF9"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540E458A"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428EAC3B"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67218E4" w14:textId="77777777" w:rsidR="001735D2" w:rsidRDefault="001735D2">
            <w:pPr>
              <w:pStyle w:val="TAC"/>
              <w:rPr>
                <w:lang w:val="en-US" w:bidi="ar"/>
              </w:rPr>
            </w:pPr>
            <w:r>
              <w:rPr>
                <w:szCs w:val="18"/>
                <w:lang w:val="en-US"/>
              </w:rPr>
              <w:t>See CA_n77(2A) Bandwidth Combination Set 0 in Table 5.5A.2-1</w:t>
            </w:r>
          </w:p>
        </w:tc>
        <w:tc>
          <w:tcPr>
            <w:tcW w:w="1864" w:type="dxa"/>
            <w:tcBorders>
              <w:top w:val="nil"/>
              <w:left w:val="single" w:sz="4" w:space="0" w:color="auto"/>
              <w:bottom w:val="nil"/>
              <w:right w:val="single" w:sz="4" w:space="0" w:color="auto"/>
            </w:tcBorders>
            <w:vAlign w:val="center"/>
          </w:tcPr>
          <w:p w14:paraId="1231CB48" w14:textId="77777777" w:rsidR="001735D2" w:rsidRDefault="001735D2">
            <w:pPr>
              <w:pStyle w:val="TAC"/>
              <w:rPr>
                <w:lang w:eastAsia="zh-CN"/>
              </w:rPr>
            </w:pPr>
          </w:p>
        </w:tc>
      </w:tr>
      <w:tr w:rsidR="001735D2" w14:paraId="7E6A5ED6"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7169568E" w14:textId="77777777" w:rsidR="001735D2" w:rsidRDefault="001735D2">
            <w:pPr>
              <w:pStyle w:val="TAC"/>
            </w:pPr>
          </w:p>
        </w:tc>
        <w:tc>
          <w:tcPr>
            <w:tcW w:w="2397" w:type="dxa"/>
            <w:tcBorders>
              <w:top w:val="nil"/>
              <w:left w:val="single" w:sz="4" w:space="0" w:color="auto"/>
              <w:bottom w:val="single" w:sz="4" w:space="0" w:color="auto"/>
              <w:right w:val="single" w:sz="4" w:space="0" w:color="auto"/>
            </w:tcBorders>
            <w:vAlign w:val="center"/>
          </w:tcPr>
          <w:p w14:paraId="712A6E42"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03D4D0BE"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658B8C1" w14:textId="77777777" w:rsidR="001735D2" w:rsidRDefault="001735D2">
            <w:pPr>
              <w:pStyle w:val="TAC"/>
              <w:rPr>
                <w:lang w:val="en-US" w:bidi="ar"/>
              </w:rPr>
            </w:pPr>
            <w:r>
              <w:rPr>
                <w:lang w:val="en-US" w:bidi="ar"/>
              </w:rPr>
              <w:t>CA_n257G</w:t>
            </w:r>
          </w:p>
        </w:tc>
        <w:tc>
          <w:tcPr>
            <w:tcW w:w="1864" w:type="dxa"/>
            <w:tcBorders>
              <w:top w:val="nil"/>
              <w:left w:val="single" w:sz="4" w:space="0" w:color="auto"/>
              <w:bottom w:val="single" w:sz="4" w:space="0" w:color="auto"/>
              <w:right w:val="single" w:sz="4" w:space="0" w:color="auto"/>
            </w:tcBorders>
            <w:vAlign w:val="center"/>
          </w:tcPr>
          <w:p w14:paraId="64B492A3" w14:textId="77777777" w:rsidR="001735D2" w:rsidRDefault="001735D2">
            <w:pPr>
              <w:pStyle w:val="TAC"/>
              <w:rPr>
                <w:lang w:eastAsia="zh-CN"/>
              </w:rPr>
            </w:pPr>
          </w:p>
        </w:tc>
      </w:tr>
      <w:tr w:rsidR="001735D2" w14:paraId="2E821DC6"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51C53FF6" w14:textId="77777777" w:rsidR="001735D2" w:rsidRDefault="001735D2">
            <w:pPr>
              <w:pStyle w:val="TAC"/>
            </w:pPr>
            <w:r>
              <w:rPr>
                <w:lang w:eastAsia="zh-CN"/>
              </w:rPr>
              <w:t>CA_n1A-n3A-n8A-n77(2A)-n257H</w:t>
            </w:r>
          </w:p>
        </w:tc>
        <w:tc>
          <w:tcPr>
            <w:tcW w:w="2397" w:type="dxa"/>
            <w:tcBorders>
              <w:top w:val="nil"/>
              <w:left w:val="single" w:sz="4" w:space="0" w:color="auto"/>
              <w:bottom w:val="nil"/>
              <w:right w:val="single" w:sz="4" w:space="0" w:color="auto"/>
            </w:tcBorders>
            <w:vAlign w:val="center"/>
            <w:hideMark/>
          </w:tcPr>
          <w:p w14:paraId="1733A2E7" w14:textId="77777777" w:rsidR="001735D2" w:rsidRDefault="001735D2">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2FD25ED" w14:textId="77777777" w:rsidR="001735D2" w:rsidRDefault="001735D2">
            <w:pPr>
              <w:pStyle w:val="TAC"/>
              <w:rPr>
                <w:lang w:val="en-US"/>
              </w:rPr>
            </w:pPr>
            <w:r>
              <w:rPr>
                <w:lang w:val="en-US"/>
              </w:rPr>
              <w:t>n1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4A4BCCE"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hideMark/>
          </w:tcPr>
          <w:p w14:paraId="2EEBFE28" w14:textId="77777777" w:rsidR="001735D2" w:rsidRDefault="001735D2">
            <w:pPr>
              <w:pStyle w:val="TAC"/>
              <w:rPr>
                <w:lang w:eastAsia="zh-CN"/>
              </w:rPr>
            </w:pPr>
            <w:r>
              <w:rPr>
                <w:lang w:eastAsia="zh-CN"/>
              </w:rPr>
              <w:t>0</w:t>
            </w:r>
          </w:p>
        </w:tc>
      </w:tr>
      <w:tr w:rsidR="001735D2" w14:paraId="11EA2E4A"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50BCF538"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7C183956"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485C89D5"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120984F"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tcPr>
          <w:p w14:paraId="7A7FBFB3" w14:textId="77777777" w:rsidR="001735D2" w:rsidRDefault="001735D2">
            <w:pPr>
              <w:pStyle w:val="TAC"/>
              <w:rPr>
                <w:lang w:eastAsia="zh-CN"/>
              </w:rPr>
            </w:pPr>
          </w:p>
        </w:tc>
      </w:tr>
      <w:tr w:rsidR="001735D2" w14:paraId="3A37F68B"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5FFE94E3"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44A2B7A9"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316C9727" w14:textId="77777777" w:rsidR="001735D2" w:rsidRDefault="001735D2">
            <w:pPr>
              <w:pStyle w:val="TAC"/>
              <w:rPr>
                <w:lang w:val="en-US"/>
              </w:rPr>
            </w:pPr>
            <w:r>
              <w:rPr>
                <w:lang w:val="en-US" w:eastAsia="zh-CN"/>
              </w:rPr>
              <w:t>n8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DEF74F5"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5666A0E9" w14:textId="77777777" w:rsidR="001735D2" w:rsidRDefault="001735D2">
            <w:pPr>
              <w:pStyle w:val="TAC"/>
              <w:rPr>
                <w:lang w:eastAsia="zh-CN"/>
              </w:rPr>
            </w:pPr>
          </w:p>
        </w:tc>
      </w:tr>
      <w:tr w:rsidR="001735D2" w14:paraId="27E1FD95"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0FF9FB8E"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04342DE3"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60D112E3"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4FCE7BDC" w14:textId="77777777" w:rsidR="001735D2" w:rsidRDefault="001735D2">
            <w:pPr>
              <w:pStyle w:val="TAC"/>
              <w:rPr>
                <w:lang w:val="en-US" w:bidi="ar"/>
              </w:rPr>
            </w:pPr>
            <w:r>
              <w:rPr>
                <w:szCs w:val="18"/>
                <w:lang w:val="en-US"/>
              </w:rPr>
              <w:t>See CA_n77(2A) Bandwidth Combination Set 0 in Table 5.5A.2-1</w:t>
            </w:r>
          </w:p>
        </w:tc>
        <w:tc>
          <w:tcPr>
            <w:tcW w:w="1864" w:type="dxa"/>
            <w:tcBorders>
              <w:top w:val="nil"/>
              <w:left w:val="single" w:sz="4" w:space="0" w:color="auto"/>
              <w:bottom w:val="nil"/>
              <w:right w:val="single" w:sz="4" w:space="0" w:color="auto"/>
            </w:tcBorders>
            <w:vAlign w:val="center"/>
          </w:tcPr>
          <w:p w14:paraId="3F728841" w14:textId="77777777" w:rsidR="001735D2" w:rsidRDefault="001735D2">
            <w:pPr>
              <w:pStyle w:val="TAC"/>
              <w:rPr>
                <w:lang w:eastAsia="zh-CN"/>
              </w:rPr>
            </w:pPr>
          </w:p>
        </w:tc>
      </w:tr>
      <w:tr w:rsidR="001735D2" w14:paraId="52B076B7"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23C9FA0C" w14:textId="77777777" w:rsidR="001735D2" w:rsidRDefault="001735D2">
            <w:pPr>
              <w:pStyle w:val="TAC"/>
            </w:pPr>
          </w:p>
        </w:tc>
        <w:tc>
          <w:tcPr>
            <w:tcW w:w="2397" w:type="dxa"/>
            <w:tcBorders>
              <w:top w:val="nil"/>
              <w:left w:val="single" w:sz="4" w:space="0" w:color="auto"/>
              <w:bottom w:val="single" w:sz="4" w:space="0" w:color="auto"/>
              <w:right w:val="single" w:sz="4" w:space="0" w:color="auto"/>
            </w:tcBorders>
            <w:vAlign w:val="center"/>
          </w:tcPr>
          <w:p w14:paraId="168A6BB0"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575203CC"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0068802E" w14:textId="77777777" w:rsidR="001735D2" w:rsidRDefault="001735D2">
            <w:pPr>
              <w:pStyle w:val="TAC"/>
              <w:rPr>
                <w:lang w:val="en-US" w:bidi="ar"/>
              </w:rPr>
            </w:pPr>
            <w:r>
              <w:rPr>
                <w:lang w:val="en-US" w:bidi="ar"/>
              </w:rPr>
              <w:t>CA_n257H</w:t>
            </w:r>
          </w:p>
        </w:tc>
        <w:tc>
          <w:tcPr>
            <w:tcW w:w="1864" w:type="dxa"/>
            <w:tcBorders>
              <w:top w:val="nil"/>
              <w:left w:val="single" w:sz="4" w:space="0" w:color="auto"/>
              <w:bottom w:val="single" w:sz="4" w:space="0" w:color="auto"/>
              <w:right w:val="single" w:sz="4" w:space="0" w:color="auto"/>
            </w:tcBorders>
            <w:vAlign w:val="center"/>
          </w:tcPr>
          <w:p w14:paraId="440A1ABC" w14:textId="77777777" w:rsidR="001735D2" w:rsidRDefault="001735D2">
            <w:pPr>
              <w:pStyle w:val="TAC"/>
              <w:rPr>
                <w:lang w:eastAsia="zh-CN"/>
              </w:rPr>
            </w:pPr>
          </w:p>
        </w:tc>
      </w:tr>
      <w:tr w:rsidR="001735D2" w14:paraId="19021ED8"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56C7193B" w14:textId="77777777" w:rsidR="001735D2" w:rsidRDefault="001735D2">
            <w:pPr>
              <w:pStyle w:val="TAC"/>
            </w:pPr>
            <w:r>
              <w:rPr>
                <w:lang w:eastAsia="zh-CN"/>
              </w:rPr>
              <w:t>CA_n1A-n3A-n8A-n77(2A)-n257I</w:t>
            </w:r>
          </w:p>
        </w:tc>
        <w:tc>
          <w:tcPr>
            <w:tcW w:w="2397" w:type="dxa"/>
            <w:tcBorders>
              <w:top w:val="nil"/>
              <w:left w:val="single" w:sz="4" w:space="0" w:color="auto"/>
              <w:bottom w:val="nil"/>
              <w:right w:val="single" w:sz="4" w:space="0" w:color="auto"/>
            </w:tcBorders>
            <w:vAlign w:val="center"/>
            <w:hideMark/>
          </w:tcPr>
          <w:p w14:paraId="2F1FC29A" w14:textId="77777777" w:rsidR="001735D2" w:rsidRDefault="001735D2">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70796370" w14:textId="77777777" w:rsidR="001735D2" w:rsidRDefault="001735D2">
            <w:pPr>
              <w:pStyle w:val="TAC"/>
              <w:rPr>
                <w:lang w:val="en-US"/>
              </w:rPr>
            </w:pPr>
            <w:r>
              <w:rPr>
                <w:lang w:val="en-US"/>
              </w:rPr>
              <w:t>n1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BE8A330"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hideMark/>
          </w:tcPr>
          <w:p w14:paraId="26C97109" w14:textId="77777777" w:rsidR="001735D2" w:rsidRDefault="001735D2">
            <w:pPr>
              <w:pStyle w:val="TAC"/>
              <w:rPr>
                <w:lang w:eastAsia="zh-CN"/>
              </w:rPr>
            </w:pPr>
            <w:r>
              <w:rPr>
                <w:lang w:eastAsia="zh-CN"/>
              </w:rPr>
              <w:t>0</w:t>
            </w:r>
          </w:p>
        </w:tc>
      </w:tr>
      <w:tr w:rsidR="001735D2" w14:paraId="7FC60FAB"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0165FD45"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40B1E767"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04074220"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5806D30"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tcPr>
          <w:p w14:paraId="4AE9A0AE" w14:textId="77777777" w:rsidR="001735D2" w:rsidRDefault="001735D2">
            <w:pPr>
              <w:pStyle w:val="TAC"/>
              <w:rPr>
                <w:lang w:eastAsia="zh-CN"/>
              </w:rPr>
            </w:pPr>
          </w:p>
        </w:tc>
      </w:tr>
      <w:tr w:rsidR="001735D2" w14:paraId="008FB563"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6C5418DE"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714ADF54"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60667BE5" w14:textId="77777777" w:rsidR="001735D2" w:rsidRDefault="001735D2">
            <w:pPr>
              <w:pStyle w:val="TAC"/>
              <w:rPr>
                <w:lang w:val="en-US"/>
              </w:rPr>
            </w:pPr>
            <w:r>
              <w:rPr>
                <w:lang w:val="en-US" w:eastAsia="zh-CN"/>
              </w:rPr>
              <w:t>n8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6ABED10"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1CB255BB" w14:textId="77777777" w:rsidR="001735D2" w:rsidRDefault="001735D2">
            <w:pPr>
              <w:pStyle w:val="TAC"/>
              <w:rPr>
                <w:lang w:eastAsia="zh-CN"/>
              </w:rPr>
            </w:pPr>
          </w:p>
        </w:tc>
      </w:tr>
      <w:tr w:rsidR="001735D2" w14:paraId="1B4D2B2B"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242E5143"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1FF036F5"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5D791C26"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0A39B669" w14:textId="77777777" w:rsidR="001735D2" w:rsidRDefault="001735D2">
            <w:pPr>
              <w:pStyle w:val="TAC"/>
              <w:rPr>
                <w:lang w:val="en-US" w:bidi="ar"/>
              </w:rPr>
            </w:pPr>
            <w:r>
              <w:rPr>
                <w:szCs w:val="18"/>
                <w:lang w:val="en-US"/>
              </w:rPr>
              <w:t>See CA_n77(2A) Bandwidth Combination Set 0 in Table 5.5A.2-1</w:t>
            </w:r>
          </w:p>
        </w:tc>
        <w:tc>
          <w:tcPr>
            <w:tcW w:w="1864" w:type="dxa"/>
            <w:tcBorders>
              <w:top w:val="nil"/>
              <w:left w:val="single" w:sz="4" w:space="0" w:color="auto"/>
              <w:bottom w:val="nil"/>
              <w:right w:val="single" w:sz="4" w:space="0" w:color="auto"/>
            </w:tcBorders>
            <w:vAlign w:val="center"/>
          </w:tcPr>
          <w:p w14:paraId="631798C8" w14:textId="77777777" w:rsidR="001735D2" w:rsidRDefault="001735D2">
            <w:pPr>
              <w:pStyle w:val="TAC"/>
              <w:rPr>
                <w:lang w:eastAsia="zh-CN"/>
              </w:rPr>
            </w:pPr>
          </w:p>
        </w:tc>
      </w:tr>
      <w:tr w:rsidR="001735D2" w14:paraId="397ED232"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7A7DC36B" w14:textId="77777777" w:rsidR="001735D2" w:rsidRDefault="001735D2">
            <w:pPr>
              <w:pStyle w:val="TAC"/>
            </w:pPr>
          </w:p>
        </w:tc>
        <w:tc>
          <w:tcPr>
            <w:tcW w:w="2397" w:type="dxa"/>
            <w:tcBorders>
              <w:top w:val="nil"/>
              <w:left w:val="single" w:sz="4" w:space="0" w:color="auto"/>
              <w:bottom w:val="single" w:sz="4" w:space="0" w:color="auto"/>
              <w:right w:val="single" w:sz="4" w:space="0" w:color="auto"/>
            </w:tcBorders>
            <w:vAlign w:val="center"/>
          </w:tcPr>
          <w:p w14:paraId="45BEE5EB"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47874090"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AC4A623" w14:textId="77777777" w:rsidR="001735D2" w:rsidRDefault="001735D2">
            <w:pPr>
              <w:pStyle w:val="TAC"/>
              <w:rPr>
                <w:lang w:val="en-US" w:bidi="ar"/>
              </w:rPr>
            </w:pPr>
            <w:r>
              <w:rPr>
                <w:lang w:val="en-US" w:bidi="ar"/>
              </w:rPr>
              <w:t>CA_n257I</w:t>
            </w:r>
          </w:p>
        </w:tc>
        <w:tc>
          <w:tcPr>
            <w:tcW w:w="1864" w:type="dxa"/>
            <w:tcBorders>
              <w:top w:val="nil"/>
              <w:left w:val="single" w:sz="4" w:space="0" w:color="auto"/>
              <w:bottom w:val="single" w:sz="4" w:space="0" w:color="auto"/>
              <w:right w:val="single" w:sz="4" w:space="0" w:color="auto"/>
            </w:tcBorders>
            <w:vAlign w:val="center"/>
          </w:tcPr>
          <w:p w14:paraId="55264DAD" w14:textId="77777777" w:rsidR="001735D2" w:rsidRDefault="001735D2">
            <w:pPr>
              <w:pStyle w:val="TAC"/>
              <w:rPr>
                <w:lang w:eastAsia="zh-CN"/>
              </w:rPr>
            </w:pPr>
          </w:p>
        </w:tc>
      </w:tr>
      <w:tr w:rsidR="001735D2" w14:paraId="5C682695"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515294AA" w14:textId="77777777" w:rsidR="001735D2" w:rsidRDefault="001735D2">
            <w:pPr>
              <w:pStyle w:val="TAC"/>
            </w:pPr>
            <w:r>
              <w:rPr>
                <w:lang w:eastAsia="zh-CN"/>
              </w:rPr>
              <w:t>CA_n1A-n3A-n8A-n77(2A)-n257J</w:t>
            </w:r>
          </w:p>
        </w:tc>
        <w:tc>
          <w:tcPr>
            <w:tcW w:w="2397" w:type="dxa"/>
            <w:tcBorders>
              <w:top w:val="nil"/>
              <w:left w:val="single" w:sz="4" w:space="0" w:color="auto"/>
              <w:bottom w:val="nil"/>
              <w:right w:val="single" w:sz="4" w:space="0" w:color="auto"/>
            </w:tcBorders>
            <w:vAlign w:val="center"/>
            <w:hideMark/>
          </w:tcPr>
          <w:p w14:paraId="681E290E" w14:textId="77777777" w:rsidR="001735D2" w:rsidRDefault="001735D2">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6819DC1E" w14:textId="77777777" w:rsidR="001735D2" w:rsidRDefault="001735D2">
            <w:pPr>
              <w:pStyle w:val="TAC"/>
              <w:rPr>
                <w:lang w:val="en-US"/>
              </w:rPr>
            </w:pPr>
            <w:r>
              <w:rPr>
                <w:lang w:val="en-US"/>
              </w:rPr>
              <w:t>n1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431E6987"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hideMark/>
          </w:tcPr>
          <w:p w14:paraId="00C338D6" w14:textId="77777777" w:rsidR="001735D2" w:rsidRDefault="001735D2">
            <w:pPr>
              <w:pStyle w:val="TAC"/>
              <w:rPr>
                <w:lang w:eastAsia="zh-CN"/>
              </w:rPr>
            </w:pPr>
            <w:r>
              <w:rPr>
                <w:lang w:eastAsia="zh-CN"/>
              </w:rPr>
              <w:t>0</w:t>
            </w:r>
          </w:p>
        </w:tc>
      </w:tr>
      <w:tr w:rsidR="001735D2" w14:paraId="03A2C143"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229D0EDA"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7E4F95A3"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4E2C8341"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CB423F7"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tcPr>
          <w:p w14:paraId="45D47BEB" w14:textId="77777777" w:rsidR="001735D2" w:rsidRDefault="001735D2">
            <w:pPr>
              <w:pStyle w:val="TAC"/>
              <w:rPr>
                <w:lang w:eastAsia="zh-CN"/>
              </w:rPr>
            </w:pPr>
          </w:p>
        </w:tc>
      </w:tr>
      <w:tr w:rsidR="001735D2" w14:paraId="62142FAE"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15DCE77B"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56A91FBE"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31338F7F" w14:textId="77777777" w:rsidR="001735D2" w:rsidRDefault="001735D2">
            <w:pPr>
              <w:pStyle w:val="TAC"/>
              <w:rPr>
                <w:lang w:val="en-US"/>
              </w:rPr>
            </w:pPr>
            <w:r>
              <w:rPr>
                <w:lang w:val="en-US" w:eastAsia="zh-CN"/>
              </w:rPr>
              <w:t>n8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214BBF4"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107B37B1" w14:textId="77777777" w:rsidR="001735D2" w:rsidRDefault="001735D2">
            <w:pPr>
              <w:pStyle w:val="TAC"/>
              <w:rPr>
                <w:lang w:eastAsia="zh-CN"/>
              </w:rPr>
            </w:pPr>
          </w:p>
        </w:tc>
      </w:tr>
      <w:tr w:rsidR="001735D2" w14:paraId="7890B50B"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3B7610C2"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3B6DC78E"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7D8D6DB2"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5B64112" w14:textId="77777777" w:rsidR="001735D2" w:rsidRDefault="001735D2">
            <w:pPr>
              <w:pStyle w:val="TAC"/>
              <w:rPr>
                <w:lang w:val="en-US" w:bidi="ar"/>
              </w:rPr>
            </w:pPr>
            <w:r>
              <w:rPr>
                <w:szCs w:val="18"/>
                <w:lang w:val="en-US"/>
              </w:rPr>
              <w:t>See CA_n77(2A) Bandwidth Combination Set 0 in Table 5.5A.2-1</w:t>
            </w:r>
          </w:p>
        </w:tc>
        <w:tc>
          <w:tcPr>
            <w:tcW w:w="1864" w:type="dxa"/>
            <w:tcBorders>
              <w:top w:val="nil"/>
              <w:left w:val="single" w:sz="4" w:space="0" w:color="auto"/>
              <w:bottom w:val="nil"/>
              <w:right w:val="single" w:sz="4" w:space="0" w:color="auto"/>
            </w:tcBorders>
            <w:vAlign w:val="center"/>
          </w:tcPr>
          <w:p w14:paraId="2BEB2FAC" w14:textId="77777777" w:rsidR="001735D2" w:rsidRDefault="001735D2">
            <w:pPr>
              <w:pStyle w:val="TAC"/>
              <w:rPr>
                <w:lang w:eastAsia="zh-CN"/>
              </w:rPr>
            </w:pPr>
          </w:p>
        </w:tc>
      </w:tr>
      <w:tr w:rsidR="001735D2" w14:paraId="67451645"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627E65D9" w14:textId="77777777" w:rsidR="001735D2" w:rsidRDefault="001735D2">
            <w:pPr>
              <w:pStyle w:val="TAC"/>
            </w:pPr>
          </w:p>
        </w:tc>
        <w:tc>
          <w:tcPr>
            <w:tcW w:w="2397" w:type="dxa"/>
            <w:tcBorders>
              <w:top w:val="nil"/>
              <w:left w:val="single" w:sz="4" w:space="0" w:color="auto"/>
              <w:bottom w:val="single" w:sz="4" w:space="0" w:color="auto"/>
              <w:right w:val="single" w:sz="4" w:space="0" w:color="auto"/>
            </w:tcBorders>
            <w:vAlign w:val="center"/>
          </w:tcPr>
          <w:p w14:paraId="2616239B"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3A60A8C2"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936DDD7" w14:textId="77777777" w:rsidR="001735D2" w:rsidRDefault="001735D2">
            <w:pPr>
              <w:pStyle w:val="TAC"/>
              <w:rPr>
                <w:lang w:val="en-US" w:bidi="ar"/>
              </w:rPr>
            </w:pPr>
            <w:r>
              <w:rPr>
                <w:lang w:val="en-US" w:bidi="ar"/>
              </w:rPr>
              <w:t>CA_n257J</w:t>
            </w:r>
          </w:p>
        </w:tc>
        <w:tc>
          <w:tcPr>
            <w:tcW w:w="1864" w:type="dxa"/>
            <w:tcBorders>
              <w:top w:val="nil"/>
              <w:left w:val="single" w:sz="4" w:space="0" w:color="auto"/>
              <w:bottom w:val="single" w:sz="4" w:space="0" w:color="auto"/>
              <w:right w:val="single" w:sz="4" w:space="0" w:color="auto"/>
            </w:tcBorders>
            <w:vAlign w:val="center"/>
          </w:tcPr>
          <w:p w14:paraId="38E93FE5" w14:textId="77777777" w:rsidR="001735D2" w:rsidRDefault="001735D2">
            <w:pPr>
              <w:pStyle w:val="TAC"/>
              <w:rPr>
                <w:lang w:eastAsia="zh-CN"/>
              </w:rPr>
            </w:pPr>
          </w:p>
        </w:tc>
      </w:tr>
      <w:tr w:rsidR="001735D2" w14:paraId="6A0A7804"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60744C5A" w14:textId="77777777" w:rsidR="001735D2" w:rsidRDefault="001735D2">
            <w:pPr>
              <w:pStyle w:val="TAC"/>
            </w:pPr>
            <w:r>
              <w:rPr>
                <w:lang w:eastAsia="zh-CN"/>
              </w:rPr>
              <w:t>CA_n1A-n3A-n8A-n77(2A)-n257K</w:t>
            </w:r>
          </w:p>
        </w:tc>
        <w:tc>
          <w:tcPr>
            <w:tcW w:w="2397" w:type="dxa"/>
            <w:tcBorders>
              <w:top w:val="nil"/>
              <w:left w:val="single" w:sz="4" w:space="0" w:color="auto"/>
              <w:bottom w:val="nil"/>
              <w:right w:val="single" w:sz="4" w:space="0" w:color="auto"/>
            </w:tcBorders>
            <w:vAlign w:val="center"/>
            <w:hideMark/>
          </w:tcPr>
          <w:p w14:paraId="68A1F920" w14:textId="77777777" w:rsidR="001735D2" w:rsidRDefault="001735D2">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8DF3810" w14:textId="77777777" w:rsidR="001735D2" w:rsidRDefault="001735D2">
            <w:pPr>
              <w:pStyle w:val="TAC"/>
              <w:rPr>
                <w:lang w:val="en-US"/>
              </w:rPr>
            </w:pPr>
            <w:r>
              <w:rPr>
                <w:lang w:val="en-US"/>
              </w:rPr>
              <w:t>n1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67685D2"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hideMark/>
          </w:tcPr>
          <w:p w14:paraId="5BF8921E" w14:textId="77777777" w:rsidR="001735D2" w:rsidRDefault="001735D2">
            <w:pPr>
              <w:pStyle w:val="TAC"/>
              <w:rPr>
                <w:lang w:eastAsia="zh-CN"/>
              </w:rPr>
            </w:pPr>
            <w:r>
              <w:rPr>
                <w:lang w:eastAsia="zh-CN"/>
              </w:rPr>
              <w:t>0</w:t>
            </w:r>
          </w:p>
        </w:tc>
      </w:tr>
      <w:tr w:rsidR="001735D2" w14:paraId="6A494870"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2EAB199B"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75021537"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6BF4CAE0"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917E2CC"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tcPr>
          <w:p w14:paraId="1464637C" w14:textId="77777777" w:rsidR="001735D2" w:rsidRDefault="001735D2">
            <w:pPr>
              <w:pStyle w:val="TAC"/>
              <w:rPr>
                <w:lang w:eastAsia="zh-CN"/>
              </w:rPr>
            </w:pPr>
          </w:p>
        </w:tc>
      </w:tr>
      <w:tr w:rsidR="001735D2" w14:paraId="0FDA6EB7"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186CD9F7"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22F29413"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4F277159" w14:textId="77777777" w:rsidR="001735D2" w:rsidRDefault="001735D2">
            <w:pPr>
              <w:pStyle w:val="TAC"/>
              <w:rPr>
                <w:lang w:val="en-US"/>
              </w:rPr>
            </w:pPr>
            <w:r>
              <w:rPr>
                <w:lang w:val="en-US" w:eastAsia="zh-CN"/>
              </w:rPr>
              <w:t>n8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7343202"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686F45EC" w14:textId="77777777" w:rsidR="001735D2" w:rsidRDefault="001735D2">
            <w:pPr>
              <w:pStyle w:val="TAC"/>
              <w:rPr>
                <w:lang w:eastAsia="zh-CN"/>
              </w:rPr>
            </w:pPr>
          </w:p>
        </w:tc>
      </w:tr>
      <w:tr w:rsidR="001735D2" w14:paraId="23BC9D39"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49D61F3F"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367999A4"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7207F5AD"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668EA87" w14:textId="77777777" w:rsidR="001735D2" w:rsidRDefault="001735D2">
            <w:pPr>
              <w:pStyle w:val="TAC"/>
              <w:rPr>
                <w:lang w:val="en-US" w:bidi="ar"/>
              </w:rPr>
            </w:pPr>
            <w:r>
              <w:rPr>
                <w:szCs w:val="18"/>
                <w:lang w:val="en-US"/>
              </w:rPr>
              <w:t>See CA_n77(2A) Bandwidth Combination Set 0 in Table 5.5A.2-1</w:t>
            </w:r>
          </w:p>
        </w:tc>
        <w:tc>
          <w:tcPr>
            <w:tcW w:w="1864" w:type="dxa"/>
            <w:tcBorders>
              <w:top w:val="nil"/>
              <w:left w:val="single" w:sz="4" w:space="0" w:color="auto"/>
              <w:bottom w:val="nil"/>
              <w:right w:val="single" w:sz="4" w:space="0" w:color="auto"/>
            </w:tcBorders>
            <w:vAlign w:val="center"/>
          </w:tcPr>
          <w:p w14:paraId="71FA2078" w14:textId="77777777" w:rsidR="001735D2" w:rsidRDefault="001735D2">
            <w:pPr>
              <w:pStyle w:val="TAC"/>
              <w:rPr>
                <w:lang w:eastAsia="zh-CN"/>
              </w:rPr>
            </w:pPr>
          </w:p>
        </w:tc>
      </w:tr>
      <w:tr w:rsidR="001735D2" w14:paraId="1C26C7EB"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15E8507A" w14:textId="77777777" w:rsidR="001735D2" w:rsidRDefault="001735D2">
            <w:pPr>
              <w:pStyle w:val="TAC"/>
            </w:pPr>
          </w:p>
        </w:tc>
        <w:tc>
          <w:tcPr>
            <w:tcW w:w="2397" w:type="dxa"/>
            <w:tcBorders>
              <w:top w:val="nil"/>
              <w:left w:val="single" w:sz="4" w:space="0" w:color="auto"/>
              <w:bottom w:val="single" w:sz="4" w:space="0" w:color="auto"/>
              <w:right w:val="single" w:sz="4" w:space="0" w:color="auto"/>
            </w:tcBorders>
            <w:vAlign w:val="center"/>
          </w:tcPr>
          <w:p w14:paraId="0C6417B7"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76EE6E37"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40730AA" w14:textId="77777777" w:rsidR="001735D2" w:rsidRDefault="001735D2">
            <w:pPr>
              <w:pStyle w:val="TAC"/>
              <w:rPr>
                <w:lang w:val="en-US" w:bidi="ar"/>
              </w:rPr>
            </w:pPr>
            <w:r>
              <w:rPr>
                <w:lang w:val="en-US" w:bidi="ar"/>
              </w:rPr>
              <w:t>CA_n257K</w:t>
            </w:r>
          </w:p>
        </w:tc>
        <w:tc>
          <w:tcPr>
            <w:tcW w:w="1864" w:type="dxa"/>
            <w:tcBorders>
              <w:top w:val="nil"/>
              <w:left w:val="single" w:sz="4" w:space="0" w:color="auto"/>
              <w:bottom w:val="single" w:sz="4" w:space="0" w:color="auto"/>
              <w:right w:val="single" w:sz="4" w:space="0" w:color="auto"/>
            </w:tcBorders>
            <w:vAlign w:val="center"/>
          </w:tcPr>
          <w:p w14:paraId="12E2A6D4" w14:textId="77777777" w:rsidR="001735D2" w:rsidRDefault="001735D2">
            <w:pPr>
              <w:pStyle w:val="TAC"/>
              <w:rPr>
                <w:lang w:eastAsia="zh-CN"/>
              </w:rPr>
            </w:pPr>
          </w:p>
        </w:tc>
      </w:tr>
      <w:tr w:rsidR="001735D2" w14:paraId="16E8CD3B"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16D03EFE" w14:textId="77777777" w:rsidR="001735D2" w:rsidRDefault="001735D2">
            <w:pPr>
              <w:pStyle w:val="TAC"/>
            </w:pPr>
            <w:r>
              <w:rPr>
                <w:lang w:eastAsia="zh-CN"/>
              </w:rPr>
              <w:t>CA_n1A-n3A-n8A-n77(2A)-n257L</w:t>
            </w:r>
          </w:p>
        </w:tc>
        <w:tc>
          <w:tcPr>
            <w:tcW w:w="2397" w:type="dxa"/>
            <w:tcBorders>
              <w:top w:val="nil"/>
              <w:left w:val="single" w:sz="4" w:space="0" w:color="auto"/>
              <w:bottom w:val="nil"/>
              <w:right w:val="single" w:sz="4" w:space="0" w:color="auto"/>
            </w:tcBorders>
            <w:vAlign w:val="center"/>
            <w:hideMark/>
          </w:tcPr>
          <w:p w14:paraId="4E0D47BA" w14:textId="77777777" w:rsidR="001735D2" w:rsidRDefault="001735D2">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6E857FE9" w14:textId="77777777" w:rsidR="001735D2" w:rsidRDefault="001735D2">
            <w:pPr>
              <w:pStyle w:val="TAC"/>
              <w:rPr>
                <w:lang w:val="en-US"/>
              </w:rPr>
            </w:pPr>
            <w:r>
              <w:rPr>
                <w:lang w:val="en-US"/>
              </w:rPr>
              <w:t>n1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2890994"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hideMark/>
          </w:tcPr>
          <w:p w14:paraId="2E413707" w14:textId="77777777" w:rsidR="001735D2" w:rsidRDefault="001735D2">
            <w:pPr>
              <w:pStyle w:val="TAC"/>
              <w:rPr>
                <w:lang w:eastAsia="zh-CN"/>
              </w:rPr>
            </w:pPr>
            <w:r>
              <w:rPr>
                <w:lang w:eastAsia="zh-CN"/>
              </w:rPr>
              <w:t>0</w:t>
            </w:r>
          </w:p>
        </w:tc>
      </w:tr>
      <w:tr w:rsidR="001735D2" w14:paraId="69132B28"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7C16010F"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7333983A"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1D63EBF9"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D606F86"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tcPr>
          <w:p w14:paraId="17A326C6" w14:textId="77777777" w:rsidR="001735D2" w:rsidRDefault="001735D2">
            <w:pPr>
              <w:pStyle w:val="TAC"/>
              <w:rPr>
                <w:lang w:eastAsia="zh-CN"/>
              </w:rPr>
            </w:pPr>
          </w:p>
        </w:tc>
      </w:tr>
      <w:tr w:rsidR="001735D2" w14:paraId="6ABD46B2"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1F6B8456"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7AC092CF"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48CCF88C" w14:textId="77777777" w:rsidR="001735D2" w:rsidRDefault="001735D2">
            <w:pPr>
              <w:pStyle w:val="TAC"/>
              <w:rPr>
                <w:lang w:val="en-US"/>
              </w:rPr>
            </w:pPr>
            <w:r>
              <w:rPr>
                <w:lang w:val="en-US" w:eastAsia="zh-CN"/>
              </w:rPr>
              <w:t>n8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A67FBAE"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022F46D7" w14:textId="77777777" w:rsidR="001735D2" w:rsidRDefault="001735D2">
            <w:pPr>
              <w:pStyle w:val="TAC"/>
              <w:rPr>
                <w:lang w:eastAsia="zh-CN"/>
              </w:rPr>
            </w:pPr>
          </w:p>
        </w:tc>
      </w:tr>
      <w:tr w:rsidR="001735D2" w14:paraId="01FDB6E6"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7A4E1B64"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217DBE6C"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6FFEE8B5"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1325FCB" w14:textId="77777777" w:rsidR="001735D2" w:rsidRDefault="001735D2">
            <w:pPr>
              <w:pStyle w:val="TAC"/>
              <w:rPr>
                <w:lang w:val="en-US" w:bidi="ar"/>
              </w:rPr>
            </w:pPr>
            <w:r>
              <w:rPr>
                <w:szCs w:val="18"/>
                <w:lang w:val="en-US"/>
              </w:rPr>
              <w:t>See CA_n77(2A) Bandwidth Combination Set 0 in Table 5.5A.2-1</w:t>
            </w:r>
          </w:p>
        </w:tc>
        <w:tc>
          <w:tcPr>
            <w:tcW w:w="1864" w:type="dxa"/>
            <w:tcBorders>
              <w:top w:val="nil"/>
              <w:left w:val="single" w:sz="4" w:space="0" w:color="auto"/>
              <w:bottom w:val="nil"/>
              <w:right w:val="single" w:sz="4" w:space="0" w:color="auto"/>
            </w:tcBorders>
            <w:vAlign w:val="center"/>
          </w:tcPr>
          <w:p w14:paraId="2491A1ED" w14:textId="77777777" w:rsidR="001735D2" w:rsidRDefault="001735D2">
            <w:pPr>
              <w:pStyle w:val="TAC"/>
              <w:rPr>
                <w:lang w:eastAsia="zh-CN"/>
              </w:rPr>
            </w:pPr>
          </w:p>
        </w:tc>
      </w:tr>
      <w:tr w:rsidR="001735D2" w14:paraId="5403DDD7"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7D5E5910" w14:textId="77777777" w:rsidR="001735D2" w:rsidRDefault="001735D2">
            <w:pPr>
              <w:pStyle w:val="TAC"/>
            </w:pPr>
          </w:p>
        </w:tc>
        <w:tc>
          <w:tcPr>
            <w:tcW w:w="2397" w:type="dxa"/>
            <w:tcBorders>
              <w:top w:val="nil"/>
              <w:left w:val="single" w:sz="4" w:space="0" w:color="auto"/>
              <w:bottom w:val="single" w:sz="4" w:space="0" w:color="auto"/>
              <w:right w:val="single" w:sz="4" w:space="0" w:color="auto"/>
            </w:tcBorders>
            <w:vAlign w:val="center"/>
          </w:tcPr>
          <w:p w14:paraId="278BADE8"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349B67D6"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48EB4C51" w14:textId="77777777" w:rsidR="001735D2" w:rsidRDefault="001735D2">
            <w:pPr>
              <w:pStyle w:val="TAC"/>
              <w:rPr>
                <w:lang w:val="en-US" w:bidi="ar"/>
              </w:rPr>
            </w:pPr>
            <w:r>
              <w:rPr>
                <w:lang w:val="en-US" w:bidi="ar"/>
              </w:rPr>
              <w:t>CA_n257L</w:t>
            </w:r>
          </w:p>
        </w:tc>
        <w:tc>
          <w:tcPr>
            <w:tcW w:w="1864" w:type="dxa"/>
            <w:tcBorders>
              <w:top w:val="nil"/>
              <w:left w:val="single" w:sz="4" w:space="0" w:color="auto"/>
              <w:bottom w:val="single" w:sz="4" w:space="0" w:color="auto"/>
              <w:right w:val="single" w:sz="4" w:space="0" w:color="auto"/>
            </w:tcBorders>
            <w:vAlign w:val="center"/>
          </w:tcPr>
          <w:p w14:paraId="05DB9586" w14:textId="77777777" w:rsidR="001735D2" w:rsidRDefault="001735D2">
            <w:pPr>
              <w:pStyle w:val="TAC"/>
              <w:rPr>
                <w:lang w:eastAsia="zh-CN"/>
              </w:rPr>
            </w:pPr>
          </w:p>
        </w:tc>
      </w:tr>
      <w:tr w:rsidR="001735D2" w14:paraId="762FF5D3"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336268BB" w14:textId="77777777" w:rsidR="001735D2" w:rsidRDefault="001735D2">
            <w:pPr>
              <w:pStyle w:val="TAC"/>
            </w:pPr>
            <w:r>
              <w:rPr>
                <w:lang w:eastAsia="zh-CN"/>
              </w:rPr>
              <w:t>CA_n1A-n3A-n8A-n77(2A)-n257M</w:t>
            </w:r>
          </w:p>
        </w:tc>
        <w:tc>
          <w:tcPr>
            <w:tcW w:w="2397" w:type="dxa"/>
            <w:tcBorders>
              <w:top w:val="nil"/>
              <w:left w:val="single" w:sz="4" w:space="0" w:color="auto"/>
              <w:bottom w:val="nil"/>
              <w:right w:val="single" w:sz="4" w:space="0" w:color="auto"/>
            </w:tcBorders>
            <w:vAlign w:val="center"/>
            <w:hideMark/>
          </w:tcPr>
          <w:p w14:paraId="6158AFCA" w14:textId="77777777" w:rsidR="001735D2" w:rsidRDefault="001735D2">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25CBAC4" w14:textId="77777777" w:rsidR="001735D2" w:rsidRDefault="001735D2">
            <w:pPr>
              <w:pStyle w:val="TAC"/>
              <w:rPr>
                <w:lang w:val="en-US"/>
              </w:rPr>
            </w:pPr>
            <w:r>
              <w:rPr>
                <w:lang w:val="en-US"/>
              </w:rPr>
              <w:t>n1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A75B7A2"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hideMark/>
          </w:tcPr>
          <w:p w14:paraId="7112B829" w14:textId="77777777" w:rsidR="001735D2" w:rsidRDefault="001735D2">
            <w:pPr>
              <w:pStyle w:val="TAC"/>
              <w:rPr>
                <w:lang w:eastAsia="zh-CN"/>
              </w:rPr>
            </w:pPr>
            <w:r>
              <w:rPr>
                <w:lang w:eastAsia="zh-CN"/>
              </w:rPr>
              <w:t>0</w:t>
            </w:r>
          </w:p>
        </w:tc>
      </w:tr>
      <w:tr w:rsidR="001735D2" w14:paraId="12B49DE4"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28F6A673"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195C5AED"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07190513"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5E46E9C"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tcPr>
          <w:p w14:paraId="0774462B" w14:textId="77777777" w:rsidR="001735D2" w:rsidRDefault="001735D2">
            <w:pPr>
              <w:pStyle w:val="TAC"/>
              <w:rPr>
                <w:lang w:eastAsia="zh-CN"/>
              </w:rPr>
            </w:pPr>
          </w:p>
        </w:tc>
      </w:tr>
      <w:tr w:rsidR="001735D2" w14:paraId="4AA2CBEE"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3619E522"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1A7810C3"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0B27C04A" w14:textId="77777777" w:rsidR="001735D2" w:rsidRDefault="001735D2">
            <w:pPr>
              <w:pStyle w:val="TAC"/>
              <w:rPr>
                <w:lang w:val="en-US"/>
              </w:rPr>
            </w:pPr>
            <w:r>
              <w:rPr>
                <w:lang w:val="en-US" w:eastAsia="zh-CN"/>
              </w:rPr>
              <w:t>n8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0F089A3F"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581221AD" w14:textId="77777777" w:rsidR="001735D2" w:rsidRDefault="001735D2">
            <w:pPr>
              <w:pStyle w:val="TAC"/>
              <w:rPr>
                <w:lang w:eastAsia="zh-CN"/>
              </w:rPr>
            </w:pPr>
          </w:p>
        </w:tc>
      </w:tr>
      <w:tr w:rsidR="001735D2" w14:paraId="5E9E8934"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62763A62" w14:textId="77777777" w:rsidR="001735D2" w:rsidRDefault="001735D2">
            <w:pPr>
              <w:pStyle w:val="TAC"/>
            </w:pPr>
          </w:p>
        </w:tc>
        <w:tc>
          <w:tcPr>
            <w:tcW w:w="2397" w:type="dxa"/>
            <w:tcBorders>
              <w:top w:val="nil"/>
              <w:left w:val="single" w:sz="4" w:space="0" w:color="auto"/>
              <w:bottom w:val="nil"/>
              <w:right w:val="single" w:sz="4" w:space="0" w:color="auto"/>
            </w:tcBorders>
            <w:vAlign w:val="center"/>
          </w:tcPr>
          <w:p w14:paraId="6CAAA208"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69170457"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30E6C20" w14:textId="77777777" w:rsidR="001735D2" w:rsidRDefault="001735D2">
            <w:pPr>
              <w:pStyle w:val="TAC"/>
              <w:rPr>
                <w:lang w:val="en-US" w:bidi="ar"/>
              </w:rPr>
            </w:pPr>
            <w:r>
              <w:rPr>
                <w:szCs w:val="18"/>
                <w:lang w:val="en-US"/>
              </w:rPr>
              <w:t>See CA_n77(2A) Bandwidth Combination Set 0 in Table 5.5A.2-1</w:t>
            </w:r>
          </w:p>
        </w:tc>
        <w:tc>
          <w:tcPr>
            <w:tcW w:w="1864" w:type="dxa"/>
            <w:tcBorders>
              <w:top w:val="nil"/>
              <w:left w:val="single" w:sz="4" w:space="0" w:color="auto"/>
              <w:bottom w:val="nil"/>
              <w:right w:val="single" w:sz="4" w:space="0" w:color="auto"/>
            </w:tcBorders>
            <w:vAlign w:val="center"/>
          </w:tcPr>
          <w:p w14:paraId="4B56DE64" w14:textId="77777777" w:rsidR="001735D2" w:rsidRDefault="001735D2">
            <w:pPr>
              <w:pStyle w:val="TAC"/>
              <w:rPr>
                <w:lang w:eastAsia="zh-CN"/>
              </w:rPr>
            </w:pPr>
          </w:p>
        </w:tc>
      </w:tr>
      <w:tr w:rsidR="001735D2" w14:paraId="5B12AFC1"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030278CB" w14:textId="77777777" w:rsidR="001735D2" w:rsidRDefault="001735D2">
            <w:pPr>
              <w:pStyle w:val="TAC"/>
            </w:pPr>
          </w:p>
        </w:tc>
        <w:tc>
          <w:tcPr>
            <w:tcW w:w="2397" w:type="dxa"/>
            <w:tcBorders>
              <w:top w:val="nil"/>
              <w:left w:val="single" w:sz="4" w:space="0" w:color="auto"/>
              <w:bottom w:val="single" w:sz="4" w:space="0" w:color="auto"/>
              <w:right w:val="single" w:sz="4" w:space="0" w:color="auto"/>
            </w:tcBorders>
            <w:vAlign w:val="center"/>
          </w:tcPr>
          <w:p w14:paraId="10E0C29D"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1996C3BA"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47DF7403" w14:textId="77777777" w:rsidR="001735D2" w:rsidRDefault="001735D2">
            <w:pPr>
              <w:pStyle w:val="TAC"/>
              <w:rPr>
                <w:lang w:val="en-US" w:bidi="ar"/>
              </w:rPr>
            </w:pPr>
            <w:r>
              <w:rPr>
                <w:lang w:val="en-US" w:bidi="ar"/>
              </w:rPr>
              <w:t>CA_n257M</w:t>
            </w:r>
          </w:p>
        </w:tc>
        <w:tc>
          <w:tcPr>
            <w:tcW w:w="1864" w:type="dxa"/>
            <w:tcBorders>
              <w:top w:val="nil"/>
              <w:left w:val="single" w:sz="4" w:space="0" w:color="auto"/>
              <w:bottom w:val="single" w:sz="4" w:space="0" w:color="auto"/>
              <w:right w:val="single" w:sz="4" w:space="0" w:color="auto"/>
            </w:tcBorders>
            <w:vAlign w:val="center"/>
          </w:tcPr>
          <w:p w14:paraId="62726ED4" w14:textId="77777777" w:rsidR="001735D2" w:rsidRDefault="001735D2">
            <w:pPr>
              <w:pStyle w:val="TAC"/>
              <w:rPr>
                <w:lang w:eastAsia="zh-CN"/>
              </w:rPr>
            </w:pPr>
          </w:p>
        </w:tc>
      </w:tr>
      <w:tr w:rsidR="001735D2" w14:paraId="5CC9C2FF"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76ED58CD" w14:textId="77777777" w:rsidR="001735D2" w:rsidRDefault="001735D2">
            <w:pPr>
              <w:pStyle w:val="TAC"/>
            </w:pPr>
            <w:ins w:id="147" w:author="伏木 雅(SB 渉外本部)" w:date="2022-07-13T11:40:00Z">
              <w:r>
                <w:rPr>
                  <w:rFonts w:cs="Arial"/>
                  <w:szCs w:val="18"/>
                </w:rPr>
                <w:t>CA_n3A-n28A-n77A-n79A-n257A</w:t>
              </w:r>
            </w:ins>
          </w:p>
        </w:tc>
        <w:tc>
          <w:tcPr>
            <w:tcW w:w="2397" w:type="dxa"/>
            <w:tcBorders>
              <w:top w:val="nil"/>
              <w:left w:val="single" w:sz="4" w:space="0" w:color="auto"/>
              <w:bottom w:val="nil"/>
              <w:right w:val="single" w:sz="4" w:space="0" w:color="auto"/>
            </w:tcBorders>
            <w:vAlign w:val="center"/>
            <w:hideMark/>
          </w:tcPr>
          <w:p w14:paraId="0A749A93" w14:textId="77777777" w:rsidR="001735D2" w:rsidRDefault="001735D2">
            <w:pPr>
              <w:pStyle w:val="TAC"/>
              <w:rPr>
                <w:rFonts w:cs="Arial"/>
                <w:szCs w:val="18"/>
                <w:lang w:val="en-US" w:eastAsia="ja-JP"/>
              </w:rPr>
            </w:pPr>
            <w:r>
              <w:rPr>
                <w:rFonts w:cs="Arial"/>
                <w:szCs w:val="18"/>
                <w:lang w:val="en-US" w:eastAsia="ja-JP"/>
              </w:rPr>
              <w:t>CA_n3A-n28A</w:t>
            </w:r>
          </w:p>
          <w:p w14:paraId="365AB4AC" w14:textId="77777777" w:rsidR="001735D2" w:rsidRDefault="001735D2">
            <w:pPr>
              <w:pStyle w:val="TAC"/>
              <w:rPr>
                <w:ins w:id="148" w:author="伏木 雅(SB 渉外本部)" w:date="2022-07-13T11:40:00Z"/>
                <w:rFonts w:cs="Arial"/>
                <w:szCs w:val="18"/>
                <w:lang w:val="en-US" w:eastAsia="ja-JP"/>
              </w:rPr>
            </w:pPr>
            <w:r>
              <w:rPr>
                <w:rFonts w:cs="Arial"/>
                <w:szCs w:val="18"/>
                <w:lang w:val="en-US" w:eastAsia="ja-JP"/>
              </w:rPr>
              <w:t>CA_n3A-n77A</w:t>
            </w:r>
          </w:p>
          <w:p w14:paraId="50D1F7F6" w14:textId="77777777" w:rsidR="001735D2" w:rsidRDefault="001735D2">
            <w:pPr>
              <w:pStyle w:val="TAC"/>
              <w:rPr>
                <w:ins w:id="149" w:author="伏木 雅(SB 渉外本部)" w:date="2022-07-13T11:40:00Z"/>
                <w:rFonts w:cs="Arial"/>
                <w:szCs w:val="18"/>
                <w:lang w:val="en-US" w:eastAsia="ja-JP"/>
              </w:rPr>
            </w:pPr>
            <w:ins w:id="150" w:author="伏木 雅(SB 渉外本部)" w:date="2022-07-13T11:40:00Z">
              <w:r>
                <w:rPr>
                  <w:rFonts w:cs="Arial"/>
                  <w:szCs w:val="18"/>
                  <w:lang w:val="en-US" w:eastAsia="ja-JP"/>
                </w:rPr>
                <w:t>CA_n3A-n79A</w:t>
              </w:r>
            </w:ins>
          </w:p>
          <w:p w14:paraId="22226B2A" w14:textId="77777777" w:rsidR="001735D2" w:rsidRDefault="001735D2">
            <w:pPr>
              <w:pStyle w:val="TAC"/>
              <w:rPr>
                <w:ins w:id="151" w:author="伏木 雅(SB 渉外本部)" w:date="2022-07-13T11:40:00Z"/>
                <w:rFonts w:cs="Arial"/>
                <w:szCs w:val="18"/>
                <w:lang w:val="en-US" w:eastAsia="ja-JP"/>
              </w:rPr>
            </w:pPr>
            <w:ins w:id="152" w:author="伏木 雅(SB 渉外本部)" w:date="2022-07-13T11:40:00Z">
              <w:r>
                <w:rPr>
                  <w:rFonts w:cs="Arial"/>
                  <w:szCs w:val="18"/>
                  <w:lang w:val="en-US" w:eastAsia="ja-JP"/>
                </w:rPr>
                <w:t>CA_n3A-n257A</w:t>
              </w:r>
            </w:ins>
          </w:p>
          <w:p w14:paraId="1D75F916" w14:textId="77777777" w:rsidR="001735D2" w:rsidRDefault="001735D2">
            <w:pPr>
              <w:pStyle w:val="TAC"/>
              <w:rPr>
                <w:ins w:id="153" w:author="伏木 雅(SB 渉外本部)" w:date="2022-07-13T11:40:00Z"/>
                <w:rFonts w:cs="Arial"/>
                <w:szCs w:val="18"/>
                <w:lang w:val="en-US" w:eastAsia="ja-JP"/>
              </w:rPr>
            </w:pPr>
            <w:ins w:id="154" w:author="伏木 雅(SB 渉外本部)" w:date="2022-07-13T11:40:00Z">
              <w:r>
                <w:rPr>
                  <w:rFonts w:cs="Arial"/>
                  <w:szCs w:val="18"/>
                  <w:lang w:val="en-US" w:eastAsia="ja-JP"/>
                </w:rPr>
                <w:t>CA_n28A-n77A</w:t>
              </w:r>
            </w:ins>
          </w:p>
          <w:p w14:paraId="51E177C4" w14:textId="77777777" w:rsidR="001735D2" w:rsidRDefault="001735D2">
            <w:pPr>
              <w:pStyle w:val="TAC"/>
              <w:rPr>
                <w:ins w:id="155" w:author="伏木 雅(SB 渉外本部)" w:date="2022-07-13T11:40:00Z"/>
                <w:rFonts w:cs="Arial"/>
                <w:szCs w:val="18"/>
                <w:lang w:val="en-US" w:eastAsia="ja-JP"/>
              </w:rPr>
            </w:pPr>
            <w:ins w:id="156" w:author="伏木 雅(SB 渉外本部)" w:date="2022-07-13T11:40:00Z">
              <w:r>
                <w:rPr>
                  <w:rFonts w:cs="Arial"/>
                  <w:szCs w:val="18"/>
                  <w:lang w:val="en-US" w:eastAsia="ja-JP"/>
                </w:rPr>
                <w:t>CA_n28A-n79A</w:t>
              </w:r>
            </w:ins>
          </w:p>
          <w:p w14:paraId="51BC6B93" w14:textId="77777777" w:rsidR="001735D2" w:rsidRDefault="001735D2">
            <w:pPr>
              <w:pStyle w:val="TAC"/>
              <w:rPr>
                <w:ins w:id="157" w:author="伏木 雅(SB 渉外本部)" w:date="2022-07-13T11:40:00Z"/>
                <w:rFonts w:cs="Arial"/>
                <w:szCs w:val="18"/>
                <w:lang w:val="en-US" w:eastAsia="ja-JP"/>
              </w:rPr>
            </w:pPr>
            <w:ins w:id="158" w:author="伏木 雅(SB 渉外本部)" w:date="2022-07-13T11:40:00Z">
              <w:r>
                <w:rPr>
                  <w:rFonts w:cs="Arial"/>
                  <w:szCs w:val="18"/>
                  <w:lang w:val="en-US" w:eastAsia="ja-JP"/>
                </w:rPr>
                <w:t>CA_n28A-n257A</w:t>
              </w:r>
            </w:ins>
          </w:p>
          <w:p w14:paraId="4477CA48" w14:textId="77777777" w:rsidR="001735D2" w:rsidRDefault="001735D2">
            <w:pPr>
              <w:pStyle w:val="TAC"/>
              <w:rPr>
                <w:ins w:id="159" w:author="伏木 雅(SB 渉外本部)" w:date="2022-07-13T11:40:00Z"/>
                <w:rFonts w:cs="Arial"/>
                <w:szCs w:val="18"/>
                <w:lang w:val="en-US" w:eastAsia="ja-JP"/>
              </w:rPr>
            </w:pPr>
            <w:ins w:id="160" w:author="伏木 雅(SB 渉外本部)" w:date="2022-07-13T11:40:00Z">
              <w:r>
                <w:rPr>
                  <w:rFonts w:cs="Arial"/>
                  <w:szCs w:val="18"/>
                  <w:lang w:val="en-US" w:eastAsia="ja-JP"/>
                </w:rPr>
                <w:t>CA_n77A-n79A</w:t>
              </w:r>
            </w:ins>
          </w:p>
          <w:p w14:paraId="42980ADE" w14:textId="77777777" w:rsidR="001735D2" w:rsidRDefault="001735D2">
            <w:pPr>
              <w:pStyle w:val="TAC"/>
              <w:rPr>
                <w:ins w:id="161" w:author="伏木 雅(SB 渉外本部)" w:date="2022-07-13T11:40:00Z"/>
                <w:rFonts w:cs="Arial"/>
                <w:szCs w:val="18"/>
                <w:lang w:val="en-US" w:eastAsia="ja-JP"/>
              </w:rPr>
            </w:pPr>
            <w:ins w:id="162" w:author="伏木 雅(SB 渉外本部)" w:date="2022-07-13T11:40:00Z">
              <w:r>
                <w:rPr>
                  <w:rFonts w:cs="Arial"/>
                  <w:szCs w:val="18"/>
                  <w:lang w:val="en-US" w:eastAsia="ja-JP"/>
                </w:rPr>
                <w:t>CA_n77A-n257A</w:t>
              </w:r>
            </w:ins>
          </w:p>
          <w:p w14:paraId="5DE5B0E7" w14:textId="77777777" w:rsidR="001735D2" w:rsidRDefault="001735D2">
            <w:pPr>
              <w:pStyle w:val="TAC"/>
            </w:pPr>
            <w:ins w:id="163" w:author="伏木 雅(SB 渉外本部)" w:date="2022-07-13T11:40:00Z">
              <w:r>
                <w:rPr>
                  <w:rFonts w:cs="Arial"/>
                  <w:szCs w:val="18"/>
                  <w:lang w:val="en-US" w:eastAsia="ja-JP"/>
                </w:rPr>
                <w:t>CA_n79A-n257A</w:t>
              </w:r>
            </w:ins>
          </w:p>
        </w:tc>
        <w:tc>
          <w:tcPr>
            <w:tcW w:w="1052" w:type="dxa"/>
            <w:tcBorders>
              <w:top w:val="single" w:sz="4" w:space="0" w:color="auto"/>
              <w:left w:val="single" w:sz="4" w:space="0" w:color="auto"/>
              <w:bottom w:val="single" w:sz="4" w:space="0" w:color="auto"/>
              <w:right w:val="single" w:sz="4" w:space="0" w:color="auto"/>
            </w:tcBorders>
            <w:vAlign w:val="center"/>
            <w:hideMark/>
          </w:tcPr>
          <w:p w14:paraId="4FC067FB"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361EEC3"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hideMark/>
          </w:tcPr>
          <w:p w14:paraId="7F117BDD" w14:textId="77777777" w:rsidR="001735D2" w:rsidRDefault="001735D2">
            <w:pPr>
              <w:pStyle w:val="TAC"/>
              <w:rPr>
                <w:lang w:eastAsia="zh-CN"/>
              </w:rPr>
            </w:pPr>
            <w:ins w:id="164" w:author="伏木 雅(SB 渉外本部)" w:date="2022-07-13T11:42:00Z">
              <w:r>
                <w:rPr>
                  <w:lang w:eastAsia="zh-CN"/>
                </w:rPr>
                <w:t>0</w:t>
              </w:r>
            </w:ins>
          </w:p>
        </w:tc>
      </w:tr>
      <w:tr w:rsidR="001735D2" w14:paraId="6EE9CA94"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434A9843" w14:textId="77777777" w:rsidR="001735D2" w:rsidRDefault="001735D2">
            <w:pPr>
              <w:pStyle w:val="TAC"/>
              <w:rPr>
                <w:rFonts w:cs="Arial"/>
                <w:szCs w:val="18"/>
              </w:rPr>
            </w:pPr>
          </w:p>
        </w:tc>
        <w:tc>
          <w:tcPr>
            <w:tcW w:w="2397" w:type="dxa"/>
            <w:tcBorders>
              <w:top w:val="nil"/>
              <w:left w:val="single" w:sz="4" w:space="0" w:color="auto"/>
              <w:bottom w:val="nil"/>
              <w:right w:val="single" w:sz="4" w:space="0" w:color="auto"/>
            </w:tcBorders>
            <w:vAlign w:val="center"/>
            <w:hideMark/>
          </w:tcPr>
          <w:p w14:paraId="1FC02433" w14:textId="77777777" w:rsidR="001735D2" w:rsidRDefault="001735D2">
            <w:pPr>
              <w:pStyle w:val="TAC"/>
              <w:rPr>
                <w:del w:id="165" w:author="伏木 雅(SB 渉外本部)" w:date="2022-07-13T11:40:00Z"/>
                <w:rFonts w:cs="Arial"/>
                <w:szCs w:val="18"/>
                <w:lang w:val="en-US" w:eastAsia="ja-JP"/>
              </w:rPr>
            </w:pPr>
            <w:del w:id="166" w:author="伏木 雅(SB 渉外本部)" w:date="2022-07-13T11:40:00Z">
              <w:r>
                <w:rPr>
                  <w:rFonts w:cs="Arial"/>
                  <w:szCs w:val="18"/>
                  <w:lang w:val="en-US" w:eastAsia="ja-JP"/>
                </w:rPr>
                <w:delText>CA_n3A-n79A</w:delText>
              </w:r>
            </w:del>
          </w:p>
          <w:p w14:paraId="2939748C" w14:textId="77777777" w:rsidR="001735D2" w:rsidRDefault="001735D2">
            <w:pPr>
              <w:pStyle w:val="TAC"/>
            </w:pPr>
            <w:del w:id="167" w:author="伏木 雅(SB 渉外本部)" w:date="2022-07-13T11:40:00Z">
              <w:r>
                <w:rPr>
                  <w:rFonts w:cs="Arial"/>
                  <w:szCs w:val="18"/>
                  <w:lang w:val="en-US" w:eastAsia="ja-JP"/>
                </w:rPr>
                <w:delText>CA_n3A-n257A</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1C38E54B" w14:textId="77777777" w:rsidR="001735D2" w:rsidRDefault="001735D2">
            <w:pPr>
              <w:pStyle w:val="TAC"/>
              <w:rPr>
                <w:lang w:val="en-US"/>
              </w:rPr>
            </w:pPr>
            <w:r>
              <w:rPr>
                <w:lang w:val="en-US"/>
              </w:rPr>
              <w:t>n28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4DC13E32"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097BD6BD" w14:textId="77777777" w:rsidR="001735D2" w:rsidRDefault="001735D2">
            <w:pPr>
              <w:pStyle w:val="TAC"/>
              <w:rPr>
                <w:lang w:eastAsia="zh-CN"/>
              </w:rPr>
            </w:pPr>
          </w:p>
        </w:tc>
      </w:tr>
      <w:tr w:rsidR="001735D2" w14:paraId="7A6828A9"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1A0D7944" w14:textId="77777777" w:rsidR="001735D2" w:rsidRDefault="001735D2">
            <w:pPr>
              <w:pStyle w:val="TAC"/>
              <w:rPr>
                <w:rFonts w:cs="Arial"/>
                <w:szCs w:val="18"/>
              </w:rPr>
            </w:pPr>
            <w:del w:id="168" w:author="伏木 雅(SB 渉外本部)" w:date="2022-07-13T11:40:00Z">
              <w:r>
                <w:rPr>
                  <w:rFonts w:cs="Arial"/>
                  <w:szCs w:val="18"/>
                </w:rPr>
                <w:delText>CA_n3A-n28A-n77A-n79A-n257A</w:delText>
              </w:r>
            </w:del>
          </w:p>
        </w:tc>
        <w:tc>
          <w:tcPr>
            <w:tcW w:w="2397" w:type="dxa"/>
            <w:tcBorders>
              <w:top w:val="nil"/>
              <w:left w:val="single" w:sz="4" w:space="0" w:color="auto"/>
              <w:bottom w:val="nil"/>
              <w:right w:val="single" w:sz="4" w:space="0" w:color="auto"/>
            </w:tcBorders>
            <w:vAlign w:val="center"/>
            <w:hideMark/>
          </w:tcPr>
          <w:p w14:paraId="11F1F5F4" w14:textId="77777777" w:rsidR="001735D2" w:rsidRDefault="001735D2">
            <w:pPr>
              <w:pStyle w:val="TAC"/>
              <w:rPr>
                <w:del w:id="169" w:author="伏木 雅(SB 渉外本部)" w:date="2022-07-13T11:40:00Z"/>
                <w:rFonts w:cs="Arial"/>
                <w:szCs w:val="18"/>
                <w:lang w:val="en-US" w:eastAsia="ja-JP"/>
              </w:rPr>
            </w:pPr>
            <w:del w:id="170" w:author="伏木 雅(SB 渉外本部)" w:date="2022-07-13T11:40:00Z">
              <w:r>
                <w:rPr>
                  <w:rFonts w:cs="Arial"/>
                  <w:szCs w:val="18"/>
                  <w:lang w:val="en-US" w:eastAsia="ja-JP"/>
                </w:rPr>
                <w:delText>CA_n28A-n77A</w:delText>
              </w:r>
            </w:del>
          </w:p>
          <w:p w14:paraId="0A7559BA" w14:textId="77777777" w:rsidR="001735D2" w:rsidRDefault="001735D2">
            <w:pPr>
              <w:pStyle w:val="TAC"/>
            </w:pPr>
            <w:del w:id="171" w:author="伏木 雅(SB 渉外本部)" w:date="2022-07-13T11:40:00Z">
              <w:r>
                <w:rPr>
                  <w:rFonts w:cs="Arial"/>
                  <w:szCs w:val="18"/>
                  <w:lang w:val="en-US" w:eastAsia="ja-JP"/>
                </w:rPr>
                <w:delText>CA_n28A-n79A</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52FFDE01"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CF4B75D" w14:textId="77777777" w:rsidR="001735D2" w:rsidRDefault="001735D2">
            <w:pPr>
              <w:pStyle w:val="TAC"/>
              <w:rPr>
                <w:lang w:val="en-US" w:bidi="ar"/>
              </w:rPr>
            </w:pPr>
            <w:r>
              <w:rPr>
                <w:lang w:val="en-US" w:eastAsia="zh-CN" w:bidi="ar"/>
              </w:rPr>
              <w:t>10, 15, 20, 40, 50, 60, 80, 90, 100</w:t>
            </w:r>
          </w:p>
        </w:tc>
        <w:tc>
          <w:tcPr>
            <w:tcW w:w="1864" w:type="dxa"/>
            <w:tcBorders>
              <w:top w:val="nil"/>
              <w:left w:val="single" w:sz="4" w:space="0" w:color="auto"/>
              <w:bottom w:val="nil"/>
              <w:right w:val="single" w:sz="4" w:space="0" w:color="auto"/>
            </w:tcBorders>
            <w:vAlign w:val="center"/>
            <w:hideMark/>
          </w:tcPr>
          <w:p w14:paraId="132B2CF3" w14:textId="77777777" w:rsidR="001735D2" w:rsidRDefault="001735D2">
            <w:pPr>
              <w:pStyle w:val="TAC"/>
              <w:rPr>
                <w:lang w:eastAsia="zh-CN"/>
              </w:rPr>
            </w:pPr>
            <w:del w:id="172" w:author="伏木 雅(SB 渉外本部)" w:date="2022-07-13T11:42:00Z">
              <w:r>
                <w:rPr>
                  <w:lang w:eastAsia="zh-CN"/>
                </w:rPr>
                <w:delText>0</w:delText>
              </w:r>
            </w:del>
          </w:p>
        </w:tc>
      </w:tr>
      <w:tr w:rsidR="001735D2" w14:paraId="5797D143"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08ECD90E" w14:textId="77777777" w:rsidR="001735D2" w:rsidRDefault="001735D2">
            <w:pPr>
              <w:pStyle w:val="TAC"/>
              <w:rPr>
                <w:rFonts w:cs="Arial"/>
                <w:szCs w:val="18"/>
              </w:rPr>
            </w:pPr>
          </w:p>
        </w:tc>
        <w:tc>
          <w:tcPr>
            <w:tcW w:w="2397" w:type="dxa"/>
            <w:tcBorders>
              <w:top w:val="nil"/>
              <w:left w:val="single" w:sz="4" w:space="0" w:color="auto"/>
              <w:bottom w:val="nil"/>
              <w:right w:val="single" w:sz="4" w:space="0" w:color="auto"/>
            </w:tcBorders>
            <w:vAlign w:val="center"/>
            <w:hideMark/>
          </w:tcPr>
          <w:p w14:paraId="014F92BB" w14:textId="77777777" w:rsidR="001735D2" w:rsidRDefault="001735D2">
            <w:pPr>
              <w:pStyle w:val="TAC"/>
              <w:rPr>
                <w:del w:id="173" w:author="伏木 雅(SB 渉外本部)" w:date="2022-07-13T11:40:00Z"/>
                <w:rFonts w:cs="Arial"/>
                <w:szCs w:val="18"/>
                <w:lang w:val="en-US" w:eastAsia="ja-JP"/>
              </w:rPr>
            </w:pPr>
            <w:del w:id="174" w:author="伏木 雅(SB 渉外本部)" w:date="2022-07-13T11:40:00Z">
              <w:r>
                <w:rPr>
                  <w:rFonts w:cs="Arial"/>
                  <w:szCs w:val="18"/>
                  <w:lang w:val="en-US" w:eastAsia="ja-JP"/>
                </w:rPr>
                <w:delText>CA_n28A-n257A</w:delText>
              </w:r>
            </w:del>
          </w:p>
          <w:p w14:paraId="64BCBC97" w14:textId="77777777" w:rsidR="001735D2" w:rsidRDefault="001735D2">
            <w:pPr>
              <w:pStyle w:val="TAC"/>
            </w:pPr>
            <w:del w:id="175" w:author="伏木 雅(SB 渉外本部)" w:date="2022-07-13T11:40:00Z">
              <w:r>
                <w:rPr>
                  <w:rFonts w:cs="Arial"/>
                  <w:szCs w:val="18"/>
                  <w:lang w:val="en-US" w:eastAsia="ja-JP"/>
                </w:rPr>
                <w:delText>CA_n77A-n79A</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379BD096" w14:textId="77777777" w:rsidR="001735D2" w:rsidRDefault="001735D2">
            <w:pPr>
              <w:pStyle w:val="TAC"/>
              <w:rPr>
                <w:lang w:val="en-US"/>
              </w:rPr>
            </w:pPr>
            <w:r>
              <w:rPr>
                <w:lang w:val="en-US" w:eastAsia="zh-CN"/>
              </w:rPr>
              <w:t>n79</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F9DE6BA" w14:textId="77777777" w:rsidR="001735D2" w:rsidRDefault="001735D2">
            <w:pPr>
              <w:pStyle w:val="TAC"/>
              <w:rPr>
                <w:lang w:val="en-US" w:bidi="ar"/>
              </w:rPr>
            </w:pPr>
            <w:r>
              <w:rPr>
                <w:lang w:val="en-US" w:eastAsia="zh-CN" w:bidi="ar"/>
              </w:rPr>
              <w:t>40, 50, 80, 100</w:t>
            </w:r>
          </w:p>
        </w:tc>
        <w:tc>
          <w:tcPr>
            <w:tcW w:w="1864" w:type="dxa"/>
            <w:tcBorders>
              <w:top w:val="nil"/>
              <w:left w:val="single" w:sz="4" w:space="0" w:color="auto"/>
              <w:bottom w:val="nil"/>
              <w:right w:val="single" w:sz="4" w:space="0" w:color="auto"/>
            </w:tcBorders>
            <w:vAlign w:val="center"/>
          </w:tcPr>
          <w:p w14:paraId="17A95E6A" w14:textId="77777777" w:rsidR="001735D2" w:rsidRDefault="001735D2">
            <w:pPr>
              <w:pStyle w:val="TAC"/>
              <w:rPr>
                <w:lang w:eastAsia="zh-CN"/>
              </w:rPr>
            </w:pPr>
          </w:p>
        </w:tc>
      </w:tr>
      <w:tr w:rsidR="001735D2" w14:paraId="0491F1C8"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7643DF7D" w14:textId="77777777" w:rsidR="001735D2" w:rsidRDefault="001735D2">
            <w:pPr>
              <w:pStyle w:val="TAC"/>
              <w:rPr>
                <w:rFonts w:cs="Arial"/>
                <w:szCs w:val="18"/>
              </w:rPr>
            </w:pPr>
          </w:p>
        </w:tc>
        <w:tc>
          <w:tcPr>
            <w:tcW w:w="2397" w:type="dxa"/>
            <w:tcBorders>
              <w:top w:val="nil"/>
              <w:left w:val="single" w:sz="4" w:space="0" w:color="auto"/>
              <w:bottom w:val="single" w:sz="4" w:space="0" w:color="auto"/>
              <w:right w:val="single" w:sz="4" w:space="0" w:color="auto"/>
            </w:tcBorders>
            <w:vAlign w:val="center"/>
            <w:hideMark/>
          </w:tcPr>
          <w:p w14:paraId="24E1AAAF" w14:textId="77777777" w:rsidR="001735D2" w:rsidRDefault="001735D2">
            <w:pPr>
              <w:pStyle w:val="TAC"/>
              <w:rPr>
                <w:del w:id="176" w:author="伏木 雅(SB 渉外本部)" w:date="2022-07-13T11:40:00Z"/>
                <w:rFonts w:cs="Arial"/>
                <w:szCs w:val="18"/>
                <w:lang w:val="en-US" w:eastAsia="ja-JP"/>
              </w:rPr>
            </w:pPr>
            <w:del w:id="177" w:author="伏木 雅(SB 渉外本部)" w:date="2022-07-13T11:40:00Z">
              <w:r>
                <w:rPr>
                  <w:rFonts w:cs="Arial"/>
                  <w:szCs w:val="18"/>
                  <w:lang w:val="en-US" w:eastAsia="ja-JP"/>
                </w:rPr>
                <w:delText>CA_n77A-n257A</w:delText>
              </w:r>
            </w:del>
          </w:p>
          <w:p w14:paraId="005DC130" w14:textId="77777777" w:rsidR="001735D2" w:rsidRDefault="001735D2">
            <w:pPr>
              <w:pStyle w:val="TAC"/>
            </w:pPr>
            <w:del w:id="178" w:author="伏木 雅(SB 渉外本部)" w:date="2022-07-13T11:40:00Z">
              <w:r>
                <w:rPr>
                  <w:rFonts w:cs="Arial"/>
                  <w:szCs w:val="18"/>
                  <w:lang w:val="en-US" w:eastAsia="ja-JP"/>
                </w:rPr>
                <w:delText>CA_n79A-n257A</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27C8F819"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3E2B09F" w14:textId="77777777" w:rsidR="001735D2" w:rsidRDefault="001735D2">
            <w:pPr>
              <w:pStyle w:val="TAC"/>
              <w:rPr>
                <w:lang w:val="en-US" w:bidi="ar"/>
              </w:rPr>
            </w:pPr>
            <w:r>
              <w:rPr>
                <w:lang w:val="en-US" w:bidi="ar"/>
              </w:rPr>
              <w:t>50, 100, 200, 400</w:t>
            </w:r>
          </w:p>
        </w:tc>
        <w:tc>
          <w:tcPr>
            <w:tcW w:w="1864" w:type="dxa"/>
            <w:tcBorders>
              <w:top w:val="nil"/>
              <w:left w:val="single" w:sz="4" w:space="0" w:color="auto"/>
              <w:bottom w:val="single" w:sz="4" w:space="0" w:color="auto"/>
              <w:right w:val="single" w:sz="4" w:space="0" w:color="auto"/>
            </w:tcBorders>
            <w:vAlign w:val="center"/>
          </w:tcPr>
          <w:p w14:paraId="0A9EAE50" w14:textId="77777777" w:rsidR="001735D2" w:rsidRDefault="001735D2">
            <w:pPr>
              <w:pStyle w:val="TAC"/>
              <w:rPr>
                <w:lang w:eastAsia="zh-CN"/>
              </w:rPr>
            </w:pPr>
          </w:p>
        </w:tc>
      </w:tr>
      <w:tr w:rsidR="001735D2" w14:paraId="6769EF1E"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6DF53A67" w14:textId="77777777" w:rsidR="001735D2" w:rsidRDefault="001735D2">
            <w:pPr>
              <w:pStyle w:val="TAC"/>
              <w:rPr>
                <w:rFonts w:cs="Arial"/>
                <w:szCs w:val="18"/>
              </w:rPr>
            </w:pPr>
            <w:ins w:id="179" w:author="伏木 雅(SB 渉外本部)" w:date="2022-07-13T11:40:00Z">
              <w:r>
                <w:rPr>
                  <w:rFonts w:cs="Arial"/>
                  <w:szCs w:val="18"/>
                </w:rPr>
                <w:t>CA_n3A-n28A-n77A-n79A-n257G</w:t>
              </w:r>
            </w:ins>
          </w:p>
        </w:tc>
        <w:tc>
          <w:tcPr>
            <w:tcW w:w="2397" w:type="dxa"/>
            <w:tcBorders>
              <w:top w:val="nil"/>
              <w:left w:val="single" w:sz="4" w:space="0" w:color="auto"/>
              <w:bottom w:val="nil"/>
              <w:right w:val="single" w:sz="4" w:space="0" w:color="auto"/>
            </w:tcBorders>
            <w:vAlign w:val="center"/>
            <w:hideMark/>
          </w:tcPr>
          <w:p w14:paraId="73CE7CD2" w14:textId="77777777" w:rsidR="001735D2" w:rsidRDefault="001735D2">
            <w:pPr>
              <w:pStyle w:val="TAC"/>
              <w:rPr>
                <w:ins w:id="180" w:author="伏木 雅(SB 渉外本部)" w:date="2022-07-13T11:40:00Z"/>
                <w:rFonts w:cs="Arial"/>
                <w:szCs w:val="18"/>
                <w:lang w:val="en-US" w:eastAsia="ja-JP"/>
              </w:rPr>
            </w:pPr>
            <w:ins w:id="181" w:author="伏木 雅(SB 渉外本部)" w:date="2022-07-13T11:40:00Z">
              <w:r>
                <w:rPr>
                  <w:rFonts w:cs="Arial"/>
                  <w:szCs w:val="18"/>
                  <w:lang w:val="en-US" w:eastAsia="ja-JP"/>
                </w:rPr>
                <w:t>CA_n3A-n28A</w:t>
              </w:r>
            </w:ins>
          </w:p>
          <w:p w14:paraId="53978AC9" w14:textId="77777777" w:rsidR="001735D2" w:rsidRDefault="001735D2">
            <w:pPr>
              <w:pStyle w:val="TAC"/>
              <w:rPr>
                <w:ins w:id="182" w:author="伏木 雅(SB 渉外本部)" w:date="2022-07-13T11:40:00Z"/>
                <w:rFonts w:cs="Arial"/>
                <w:szCs w:val="18"/>
                <w:lang w:val="en-US" w:eastAsia="ja-JP"/>
              </w:rPr>
            </w:pPr>
            <w:ins w:id="183" w:author="伏木 雅(SB 渉外本部)" w:date="2022-07-13T11:40:00Z">
              <w:r>
                <w:rPr>
                  <w:rFonts w:cs="Arial"/>
                  <w:szCs w:val="18"/>
                  <w:lang w:val="en-US" w:eastAsia="ja-JP"/>
                </w:rPr>
                <w:t>CA_n3A-n77A</w:t>
              </w:r>
            </w:ins>
          </w:p>
          <w:p w14:paraId="77B41CA7" w14:textId="77777777" w:rsidR="001735D2" w:rsidRDefault="001735D2">
            <w:pPr>
              <w:pStyle w:val="TAC"/>
              <w:rPr>
                <w:ins w:id="184" w:author="伏木 雅(SB 渉外本部)" w:date="2022-07-13T11:40:00Z"/>
                <w:rFonts w:cs="Arial"/>
                <w:szCs w:val="18"/>
                <w:lang w:val="en-US" w:eastAsia="ja-JP"/>
              </w:rPr>
            </w:pPr>
            <w:ins w:id="185" w:author="伏木 雅(SB 渉外本部)" w:date="2022-07-13T11:40:00Z">
              <w:r>
                <w:rPr>
                  <w:rFonts w:cs="Arial"/>
                  <w:szCs w:val="18"/>
                  <w:lang w:val="en-US" w:eastAsia="ja-JP"/>
                </w:rPr>
                <w:t>CA_n3A-n79A</w:t>
              </w:r>
            </w:ins>
          </w:p>
          <w:p w14:paraId="53BC387D" w14:textId="77777777" w:rsidR="001735D2" w:rsidRDefault="001735D2">
            <w:pPr>
              <w:pStyle w:val="TAC"/>
              <w:rPr>
                <w:ins w:id="186" w:author="伏木 雅(SB 渉外本部)" w:date="2022-07-13T11:40:00Z"/>
                <w:rFonts w:cs="Arial"/>
                <w:szCs w:val="18"/>
                <w:lang w:val="en-US" w:eastAsia="ja-JP"/>
              </w:rPr>
            </w:pPr>
            <w:ins w:id="187" w:author="伏木 雅(SB 渉外本部)" w:date="2022-07-13T11:40:00Z">
              <w:r>
                <w:rPr>
                  <w:rFonts w:cs="Arial"/>
                  <w:szCs w:val="18"/>
                  <w:lang w:val="en-US" w:eastAsia="ja-JP"/>
                </w:rPr>
                <w:t>CA_n3A-n257A</w:t>
              </w:r>
            </w:ins>
          </w:p>
          <w:p w14:paraId="76CFFD22" w14:textId="77777777" w:rsidR="001735D2" w:rsidRDefault="001735D2">
            <w:pPr>
              <w:pStyle w:val="TAC"/>
              <w:rPr>
                <w:ins w:id="188" w:author="伏木 雅(SB 渉外本部)" w:date="2022-07-13T11:40:00Z"/>
                <w:rFonts w:cs="Arial"/>
                <w:szCs w:val="18"/>
                <w:lang w:val="en-US" w:eastAsia="ja-JP"/>
              </w:rPr>
            </w:pPr>
            <w:ins w:id="189" w:author="伏木 雅(SB 渉外本部)" w:date="2022-07-13T11:40:00Z">
              <w:r>
                <w:rPr>
                  <w:rFonts w:cs="Arial"/>
                  <w:szCs w:val="18"/>
                  <w:lang w:val="en-US" w:eastAsia="ja-JP"/>
                </w:rPr>
                <w:t>CA_n3A-n257G</w:t>
              </w:r>
            </w:ins>
          </w:p>
          <w:p w14:paraId="242EE682" w14:textId="77777777" w:rsidR="001735D2" w:rsidRDefault="001735D2">
            <w:pPr>
              <w:pStyle w:val="TAC"/>
              <w:rPr>
                <w:ins w:id="190" w:author="伏木 雅(SB 渉外本部)" w:date="2022-07-13T11:40:00Z"/>
                <w:rFonts w:cs="Arial"/>
                <w:szCs w:val="18"/>
                <w:lang w:val="en-US" w:eastAsia="ja-JP"/>
              </w:rPr>
            </w:pPr>
            <w:ins w:id="191" w:author="伏木 雅(SB 渉外本部)" w:date="2022-07-13T11:40:00Z">
              <w:r>
                <w:rPr>
                  <w:rFonts w:cs="Arial"/>
                  <w:szCs w:val="18"/>
                  <w:lang w:val="en-US" w:eastAsia="ja-JP"/>
                </w:rPr>
                <w:t>CA_n28A-n77A</w:t>
              </w:r>
            </w:ins>
          </w:p>
          <w:p w14:paraId="364DC518" w14:textId="77777777" w:rsidR="001735D2" w:rsidRDefault="001735D2">
            <w:pPr>
              <w:pStyle w:val="TAC"/>
              <w:rPr>
                <w:ins w:id="192" w:author="伏木 雅(SB 渉外本部)" w:date="2022-07-13T11:40:00Z"/>
                <w:rFonts w:cs="Arial"/>
                <w:szCs w:val="18"/>
                <w:lang w:val="en-US" w:eastAsia="ja-JP"/>
              </w:rPr>
            </w:pPr>
            <w:ins w:id="193" w:author="伏木 雅(SB 渉外本部)" w:date="2022-07-13T11:40:00Z">
              <w:r>
                <w:rPr>
                  <w:rFonts w:cs="Arial"/>
                  <w:szCs w:val="18"/>
                  <w:lang w:val="en-US" w:eastAsia="ja-JP"/>
                </w:rPr>
                <w:t>CA_n28A-n79A</w:t>
              </w:r>
            </w:ins>
          </w:p>
          <w:p w14:paraId="608F0894" w14:textId="77777777" w:rsidR="001735D2" w:rsidRDefault="001735D2">
            <w:pPr>
              <w:pStyle w:val="TAC"/>
              <w:rPr>
                <w:ins w:id="194" w:author="伏木 雅(SB 渉外本部)" w:date="2022-07-13T11:40:00Z"/>
                <w:rFonts w:cs="Arial"/>
                <w:szCs w:val="18"/>
                <w:lang w:val="en-US" w:eastAsia="ja-JP"/>
              </w:rPr>
            </w:pPr>
            <w:ins w:id="195" w:author="伏木 雅(SB 渉外本部)" w:date="2022-07-13T11:40:00Z">
              <w:r>
                <w:rPr>
                  <w:rFonts w:cs="Arial"/>
                  <w:szCs w:val="18"/>
                  <w:lang w:val="en-US" w:eastAsia="ja-JP"/>
                </w:rPr>
                <w:t>CA_n28A-n257A</w:t>
              </w:r>
            </w:ins>
          </w:p>
          <w:p w14:paraId="6A48EDF4" w14:textId="77777777" w:rsidR="001735D2" w:rsidRDefault="001735D2">
            <w:pPr>
              <w:pStyle w:val="TAC"/>
              <w:rPr>
                <w:ins w:id="196" w:author="伏木 雅(SB 渉外本部)" w:date="2022-07-13T11:40:00Z"/>
                <w:rFonts w:cs="Arial"/>
                <w:szCs w:val="18"/>
                <w:lang w:val="en-US" w:eastAsia="ja-JP"/>
              </w:rPr>
            </w:pPr>
            <w:ins w:id="197" w:author="伏木 雅(SB 渉外本部)" w:date="2022-07-13T11:40:00Z">
              <w:r>
                <w:rPr>
                  <w:rFonts w:cs="Arial"/>
                  <w:szCs w:val="18"/>
                  <w:lang w:val="en-US" w:eastAsia="ja-JP"/>
                </w:rPr>
                <w:t>CA_n28A-n257G</w:t>
              </w:r>
            </w:ins>
          </w:p>
          <w:p w14:paraId="0ADDA1D4" w14:textId="77777777" w:rsidR="001735D2" w:rsidRDefault="001735D2">
            <w:pPr>
              <w:pStyle w:val="TAC"/>
              <w:rPr>
                <w:ins w:id="198" w:author="伏木 雅(SB 渉外本部)" w:date="2022-07-13T11:40:00Z"/>
                <w:rFonts w:cs="Arial"/>
                <w:szCs w:val="18"/>
                <w:lang w:val="en-US" w:eastAsia="ja-JP"/>
              </w:rPr>
            </w:pPr>
            <w:ins w:id="199" w:author="伏木 雅(SB 渉外本部)" w:date="2022-07-13T11:40:00Z">
              <w:r>
                <w:rPr>
                  <w:rFonts w:cs="Arial"/>
                  <w:szCs w:val="18"/>
                  <w:lang w:val="en-US" w:eastAsia="ja-JP"/>
                </w:rPr>
                <w:t>CA_n77A-n79A</w:t>
              </w:r>
            </w:ins>
          </w:p>
          <w:p w14:paraId="739602FA" w14:textId="77777777" w:rsidR="001735D2" w:rsidRDefault="001735D2">
            <w:pPr>
              <w:pStyle w:val="TAC"/>
              <w:rPr>
                <w:ins w:id="200" w:author="伏木 雅(SB 渉外本部)" w:date="2022-07-13T11:40:00Z"/>
                <w:rFonts w:cs="Arial"/>
                <w:szCs w:val="18"/>
                <w:lang w:val="en-US" w:eastAsia="ja-JP"/>
              </w:rPr>
            </w:pPr>
            <w:ins w:id="201" w:author="伏木 雅(SB 渉外本部)" w:date="2022-07-13T11:40:00Z">
              <w:r>
                <w:rPr>
                  <w:rFonts w:cs="Arial"/>
                  <w:szCs w:val="18"/>
                  <w:lang w:val="en-US" w:eastAsia="ja-JP"/>
                </w:rPr>
                <w:t>CA_n77A-n257A</w:t>
              </w:r>
            </w:ins>
          </w:p>
          <w:p w14:paraId="5CFD1D2A" w14:textId="77777777" w:rsidR="001735D2" w:rsidRDefault="001735D2">
            <w:pPr>
              <w:pStyle w:val="TAC"/>
              <w:rPr>
                <w:ins w:id="202" w:author="伏木 雅(SB 渉外本部)" w:date="2022-07-13T11:40:00Z"/>
                <w:rFonts w:cs="Arial"/>
                <w:szCs w:val="18"/>
                <w:lang w:val="en-US" w:eastAsia="ja-JP"/>
              </w:rPr>
            </w:pPr>
            <w:ins w:id="203" w:author="伏木 雅(SB 渉外本部)" w:date="2022-07-13T11:40:00Z">
              <w:r>
                <w:rPr>
                  <w:rFonts w:cs="Arial"/>
                  <w:szCs w:val="18"/>
                  <w:lang w:val="en-US" w:eastAsia="ja-JP"/>
                </w:rPr>
                <w:t>CA_n77A-n257G</w:t>
              </w:r>
            </w:ins>
          </w:p>
          <w:p w14:paraId="7554C745" w14:textId="77777777" w:rsidR="001735D2" w:rsidRDefault="001735D2">
            <w:pPr>
              <w:pStyle w:val="TAC"/>
              <w:rPr>
                <w:ins w:id="204" w:author="伏木 雅(SB 渉外本部)" w:date="2022-07-13T11:40:00Z"/>
                <w:rFonts w:cs="Arial"/>
                <w:szCs w:val="18"/>
                <w:lang w:val="en-US" w:eastAsia="ja-JP"/>
              </w:rPr>
            </w:pPr>
            <w:ins w:id="205" w:author="伏木 雅(SB 渉外本部)" w:date="2022-07-13T11:40:00Z">
              <w:r>
                <w:rPr>
                  <w:rFonts w:cs="Arial"/>
                  <w:szCs w:val="18"/>
                  <w:lang w:val="en-US" w:eastAsia="ja-JP"/>
                </w:rPr>
                <w:t>CA_n79A-n257A</w:t>
              </w:r>
            </w:ins>
          </w:p>
          <w:p w14:paraId="506D9B4D" w14:textId="77777777" w:rsidR="001735D2" w:rsidRDefault="001735D2">
            <w:pPr>
              <w:pStyle w:val="TAC"/>
            </w:pPr>
            <w:ins w:id="206" w:author="伏木 雅(SB 渉外本部)" w:date="2022-07-13T11:40:00Z">
              <w:r>
                <w:rPr>
                  <w:rFonts w:cs="Arial"/>
                  <w:szCs w:val="18"/>
                  <w:lang w:val="en-US" w:eastAsia="ja-JP"/>
                </w:rPr>
                <w:t>CA_n79A-n257G</w:t>
              </w:r>
            </w:ins>
          </w:p>
        </w:tc>
        <w:tc>
          <w:tcPr>
            <w:tcW w:w="1052" w:type="dxa"/>
            <w:tcBorders>
              <w:top w:val="single" w:sz="4" w:space="0" w:color="auto"/>
              <w:left w:val="single" w:sz="4" w:space="0" w:color="auto"/>
              <w:bottom w:val="single" w:sz="4" w:space="0" w:color="auto"/>
              <w:right w:val="single" w:sz="4" w:space="0" w:color="auto"/>
            </w:tcBorders>
            <w:vAlign w:val="center"/>
            <w:hideMark/>
          </w:tcPr>
          <w:p w14:paraId="17EBAEEB"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47A22DF6"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hideMark/>
          </w:tcPr>
          <w:p w14:paraId="33C9FFDF" w14:textId="77777777" w:rsidR="001735D2" w:rsidRDefault="001735D2">
            <w:pPr>
              <w:pStyle w:val="TAC"/>
              <w:rPr>
                <w:lang w:eastAsia="zh-CN"/>
              </w:rPr>
            </w:pPr>
            <w:ins w:id="207" w:author="伏木 雅(SB 渉外本部)" w:date="2022-07-13T11:42:00Z">
              <w:r>
                <w:rPr>
                  <w:lang w:eastAsia="zh-CN"/>
                </w:rPr>
                <w:t>0</w:t>
              </w:r>
            </w:ins>
          </w:p>
        </w:tc>
      </w:tr>
      <w:tr w:rsidR="001735D2" w14:paraId="20AA9B85"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66073B52" w14:textId="77777777" w:rsidR="001735D2" w:rsidRDefault="001735D2">
            <w:pPr>
              <w:pStyle w:val="TAC"/>
              <w:rPr>
                <w:rFonts w:cs="Arial"/>
                <w:szCs w:val="18"/>
              </w:rPr>
            </w:pPr>
          </w:p>
        </w:tc>
        <w:tc>
          <w:tcPr>
            <w:tcW w:w="2397" w:type="dxa"/>
            <w:tcBorders>
              <w:top w:val="nil"/>
              <w:left w:val="single" w:sz="4" w:space="0" w:color="auto"/>
              <w:bottom w:val="nil"/>
              <w:right w:val="single" w:sz="4" w:space="0" w:color="auto"/>
            </w:tcBorders>
            <w:vAlign w:val="center"/>
          </w:tcPr>
          <w:p w14:paraId="3E7BA86F"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28F97687" w14:textId="77777777" w:rsidR="001735D2" w:rsidRDefault="001735D2">
            <w:pPr>
              <w:pStyle w:val="TAC"/>
              <w:rPr>
                <w:lang w:val="en-US"/>
              </w:rPr>
            </w:pPr>
            <w:r>
              <w:rPr>
                <w:lang w:val="en-US"/>
              </w:rPr>
              <w:t>n28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0544E879"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3F970BC0" w14:textId="77777777" w:rsidR="001735D2" w:rsidRDefault="001735D2">
            <w:pPr>
              <w:pStyle w:val="TAC"/>
              <w:rPr>
                <w:lang w:eastAsia="zh-CN"/>
              </w:rPr>
            </w:pPr>
          </w:p>
        </w:tc>
      </w:tr>
      <w:tr w:rsidR="001735D2" w14:paraId="241CC349"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4C1CFDD4" w14:textId="77777777" w:rsidR="001735D2" w:rsidRDefault="001735D2">
            <w:pPr>
              <w:pStyle w:val="TAC"/>
              <w:rPr>
                <w:rFonts w:cs="Arial"/>
                <w:szCs w:val="18"/>
              </w:rPr>
            </w:pPr>
            <w:del w:id="208" w:author="伏木 雅(SB 渉外本部)" w:date="2022-07-13T11:40:00Z">
              <w:r>
                <w:rPr>
                  <w:rFonts w:cs="Arial"/>
                  <w:szCs w:val="18"/>
                </w:rPr>
                <w:delText>CA_n3A-n28A-n77A-n79A-n257G</w:delText>
              </w:r>
            </w:del>
          </w:p>
        </w:tc>
        <w:tc>
          <w:tcPr>
            <w:tcW w:w="2397" w:type="dxa"/>
            <w:tcBorders>
              <w:top w:val="nil"/>
              <w:left w:val="single" w:sz="4" w:space="0" w:color="auto"/>
              <w:bottom w:val="nil"/>
              <w:right w:val="single" w:sz="4" w:space="0" w:color="auto"/>
            </w:tcBorders>
            <w:vAlign w:val="center"/>
            <w:hideMark/>
          </w:tcPr>
          <w:p w14:paraId="0F4296EB" w14:textId="77777777" w:rsidR="001735D2" w:rsidRDefault="001735D2">
            <w:pPr>
              <w:pStyle w:val="TAC"/>
              <w:rPr>
                <w:del w:id="209" w:author="伏木 雅(SB 渉外本部)" w:date="2022-07-13T11:40:00Z"/>
                <w:rFonts w:cs="Arial"/>
                <w:szCs w:val="18"/>
                <w:lang w:val="en-US" w:eastAsia="ja-JP"/>
              </w:rPr>
            </w:pPr>
            <w:del w:id="210" w:author="伏木 雅(SB 渉外本部)" w:date="2022-07-13T11:40:00Z">
              <w:r>
                <w:rPr>
                  <w:rFonts w:cs="Arial"/>
                  <w:szCs w:val="18"/>
                  <w:lang w:val="en-US" w:eastAsia="ja-JP"/>
                </w:rPr>
                <w:delText>CA_n3A-n28A</w:delText>
              </w:r>
            </w:del>
          </w:p>
          <w:p w14:paraId="08A4743D" w14:textId="77777777" w:rsidR="001735D2" w:rsidRDefault="001735D2">
            <w:pPr>
              <w:pStyle w:val="TAC"/>
              <w:rPr>
                <w:del w:id="211" w:author="伏木 雅(SB 渉外本部)" w:date="2022-07-13T11:40:00Z"/>
                <w:rFonts w:cs="Arial"/>
                <w:szCs w:val="18"/>
                <w:lang w:val="en-US" w:eastAsia="ja-JP"/>
              </w:rPr>
            </w:pPr>
            <w:del w:id="212" w:author="伏木 雅(SB 渉外本部)" w:date="2022-07-13T11:40:00Z">
              <w:r>
                <w:rPr>
                  <w:rFonts w:cs="Arial"/>
                  <w:szCs w:val="18"/>
                  <w:lang w:val="en-US" w:eastAsia="ja-JP"/>
                </w:rPr>
                <w:delText>CA_n3A-n77A</w:delText>
              </w:r>
            </w:del>
          </w:p>
          <w:p w14:paraId="280C0AD9" w14:textId="77777777" w:rsidR="001735D2" w:rsidRDefault="001735D2">
            <w:pPr>
              <w:pStyle w:val="TAC"/>
              <w:rPr>
                <w:del w:id="213" w:author="伏木 雅(SB 渉外本部)" w:date="2022-07-13T11:40:00Z"/>
                <w:rFonts w:cs="Arial"/>
                <w:szCs w:val="18"/>
                <w:lang w:val="en-US" w:eastAsia="ja-JP"/>
              </w:rPr>
            </w:pPr>
            <w:del w:id="214" w:author="伏木 雅(SB 渉外本部)" w:date="2022-07-13T11:40:00Z">
              <w:r>
                <w:rPr>
                  <w:rFonts w:cs="Arial"/>
                  <w:szCs w:val="18"/>
                  <w:lang w:val="en-US" w:eastAsia="ja-JP"/>
                </w:rPr>
                <w:delText>CA_n3A-n79A</w:delText>
              </w:r>
            </w:del>
          </w:p>
          <w:p w14:paraId="7108F3A2" w14:textId="77777777" w:rsidR="001735D2" w:rsidRDefault="001735D2">
            <w:pPr>
              <w:pStyle w:val="TAC"/>
              <w:rPr>
                <w:del w:id="215" w:author="伏木 雅(SB 渉外本部)" w:date="2022-07-13T11:40:00Z"/>
                <w:rFonts w:cs="Arial"/>
                <w:szCs w:val="18"/>
                <w:lang w:val="en-US" w:eastAsia="ja-JP"/>
              </w:rPr>
            </w:pPr>
            <w:del w:id="216" w:author="伏木 雅(SB 渉外本部)" w:date="2022-07-13T11:40:00Z">
              <w:r>
                <w:rPr>
                  <w:rFonts w:cs="Arial"/>
                  <w:szCs w:val="18"/>
                  <w:lang w:val="en-US" w:eastAsia="ja-JP"/>
                </w:rPr>
                <w:delText>CA_n3A-n257A</w:delText>
              </w:r>
            </w:del>
          </w:p>
          <w:p w14:paraId="7F776EA8" w14:textId="77777777" w:rsidR="001735D2" w:rsidRDefault="001735D2">
            <w:pPr>
              <w:pStyle w:val="TAC"/>
              <w:rPr>
                <w:del w:id="217" w:author="伏木 雅(SB 渉外本部)" w:date="2022-07-13T11:40:00Z"/>
                <w:rFonts w:cs="Arial"/>
                <w:szCs w:val="18"/>
                <w:lang w:val="en-US" w:eastAsia="ja-JP"/>
              </w:rPr>
            </w:pPr>
            <w:del w:id="218" w:author="伏木 雅(SB 渉外本部)" w:date="2022-07-13T11:40:00Z">
              <w:r>
                <w:rPr>
                  <w:rFonts w:cs="Arial"/>
                  <w:szCs w:val="18"/>
                  <w:lang w:val="en-US" w:eastAsia="ja-JP"/>
                </w:rPr>
                <w:delText>CA_n3A-n257G</w:delText>
              </w:r>
            </w:del>
          </w:p>
          <w:p w14:paraId="23DD16F3" w14:textId="77777777" w:rsidR="001735D2" w:rsidRDefault="001735D2">
            <w:pPr>
              <w:pStyle w:val="TAC"/>
              <w:rPr>
                <w:del w:id="219" w:author="伏木 雅(SB 渉外本部)" w:date="2022-07-13T11:40:00Z"/>
                <w:rFonts w:cs="Arial"/>
                <w:szCs w:val="18"/>
                <w:lang w:val="en-US" w:eastAsia="ja-JP"/>
              </w:rPr>
            </w:pPr>
            <w:del w:id="220" w:author="伏木 雅(SB 渉外本部)" w:date="2022-07-13T11:40:00Z">
              <w:r>
                <w:rPr>
                  <w:rFonts w:cs="Arial"/>
                  <w:szCs w:val="18"/>
                  <w:lang w:val="en-US" w:eastAsia="ja-JP"/>
                </w:rPr>
                <w:delText>CA_n28A-n77A</w:delText>
              </w:r>
            </w:del>
          </w:p>
          <w:p w14:paraId="73C61BC0" w14:textId="77777777" w:rsidR="001735D2" w:rsidRDefault="001735D2">
            <w:pPr>
              <w:pStyle w:val="TAC"/>
              <w:rPr>
                <w:del w:id="221" w:author="伏木 雅(SB 渉外本部)" w:date="2022-07-13T11:40:00Z"/>
                <w:rFonts w:cs="Arial"/>
                <w:szCs w:val="18"/>
                <w:lang w:val="en-US" w:eastAsia="ja-JP"/>
              </w:rPr>
            </w:pPr>
            <w:del w:id="222" w:author="伏木 雅(SB 渉外本部)" w:date="2022-07-13T11:40:00Z">
              <w:r>
                <w:rPr>
                  <w:rFonts w:cs="Arial"/>
                  <w:szCs w:val="18"/>
                  <w:lang w:val="en-US" w:eastAsia="ja-JP"/>
                </w:rPr>
                <w:delText>CA_n28A-n79A</w:delText>
              </w:r>
            </w:del>
          </w:p>
          <w:p w14:paraId="12238CCA" w14:textId="77777777" w:rsidR="001735D2" w:rsidRDefault="001735D2">
            <w:pPr>
              <w:pStyle w:val="TAC"/>
              <w:rPr>
                <w:del w:id="223" w:author="伏木 雅(SB 渉外本部)" w:date="2022-07-13T11:40:00Z"/>
                <w:rFonts w:cs="Arial"/>
                <w:szCs w:val="18"/>
                <w:lang w:val="en-US" w:eastAsia="ja-JP"/>
              </w:rPr>
            </w:pPr>
            <w:del w:id="224" w:author="伏木 雅(SB 渉外本部)" w:date="2022-07-13T11:40:00Z">
              <w:r>
                <w:rPr>
                  <w:rFonts w:cs="Arial"/>
                  <w:szCs w:val="18"/>
                  <w:lang w:val="en-US" w:eastAsia="ja-JP"/>
                </w:rPr>
                <w:delText>CA_n28A-n257A</w:delText>
              </w:r>
            </w:del>
          </w:p>
          <w:p w14:paraId="78DCD48E" w14:textId="77777777" w:rsidR="001735D2" w:rsidRDefault="001735D2">
            <w:pPr>
              <w:pStyle w:val="TAC"/>
              <w:rPr>
                <w:del w:id="225" w:author="伏木 雅(SB 渉外本部)" w:date="2022-07-13T11:40:00Z"/>
                <w:rFonts w:cs="Arial"/>
                <w:szCs w:val="18"/>
                <w:lang w:val="en-US" w:eastAsia="ja-JP"/>
              </w:rPr>
            </w:pPr>
            <w:del w:id="226" w:author="伏木 雅(SB 渉外本部)" w:date="2022-07-13T11:40:00Z">
              <w:r>
                <w:rPr>
                  <w:rFonts w:cs="Arial"/>
                  <w:szCs w:val="18"/>
                  <w:lang w:val="en-US" w:eastAsia="ja-JP"/>
                </w:rPr>
                <w:delText>CA_n28A-n257G</w:delText>
              </w:r>
            </w:del>
          </w:p>
          <w:p w14:paraId="4AD34E1C" w14:textId="77777777" w:rsidR="001735D2" w:rsidRDefault="001735D2">
            <w:pPr>
              <w:pStyle w:val="TAC"/>
              <w:rPr>
                <w:del w:id="227" w:author="伏木 雅(SB 渉外本部)" w:date="2022-07-13T11:40:00Z"/>
                <w:rFonts w:cs="Arial"/>
                <w:szCs w:val="18"/>
                <w:lang w:val="en-US" w:eastAsia="ja-JP"/>
              </w:rPr>
            </w:pPr>
            <w:del w:id="228" w:author="伏木 雅(SB 渉外本部)" w:date="2022-07-13T11:40:00Z">
              <w:r>
                <w:rPr>
                  <w:rFonts w:cs="Arial"/>
                  <w:szCs w:val="18"/>
                  <w:lang w:val="en-US" w:eastAsia="ja-JP"/>
                </w:rPr>
                <w:delText>CA_n77A-n79A</w:delText>
              </w:r>
            </w:del>
          </w:p>
          <w:p w14:paraId="27687232" w14:textId="77777777" w:rsidR="001735D2" w:rsidRDefault="001735D2">
            <w:pPr>
              <w:pStyle w:val="TAC"/>
              <w:rPr>
                <w:del w:id="229" w:author="伏木 雅(SB 渉外本部)" w:date="2022-07-13T11:40:00Z"/>
                <w:rFonts w:cs="Arial"/>
                <w:szCs w:val="18"/>
                <w:lang w:val="en-US" w:eastAsia="ja-JP"/>
              </w:rPr>
            </w:pPr>
            <w:del w:id="230" w:author="伏木 雅(SB 渉外本部)" w:date="2022-07-13T11:40:00Z">
              <w:r>
                <w:rPr>
                  <w:rFonts w:cs="Arial"/>
                  <w:szCs w:val="18"/>
                  <w:lang w:val="en-US" w:eastAsia="ja-JP"/>
                </w:rPr>
                <w:delText>CA_n77A-n257A</w:delText>
              </w:r>
            </w:del>
          </w:p>
          <w:p w14:paraId="6CF1C2D3" w14:textId="77777777" w:rsidR="001735D2" w:rsidRDefault="001735D2">
            <w:pPr>
              <w:pStyle w:val="TAC"/>
              <w:rPr>
                <w:del w:id="231" w:author="伏木 雅(SB 渉外本部)" w:date="2022-07-13T11:40:00Z"/>
                <w:rFonts w:cs="Arial"/>
                <w:szCs w:val="18"/>
                <w:lang w:val="en-US" w:eastAsia="ja-JP"/>
              </w:rPr>
            </w:pPr>
            <w:del w:id="232" w:author="伏木 雅(SB 渉外本部)" w:date="2022-07-13T11:40:00Z">
              <w:r>
                <w:rPr>
                  <w:rFonts w:cs="Arial"/>
                  <w:szCs w:val="18"/>
                  <w:lang w:val="en-US" w:eastAsia="ja-JP"/>
                </w:rPr>
                <w:delText>CA_n77A-n257G</w:delText>
              </w:r>
            </w:del>
          </w:p>
          <w:p w14:paraId="11CC109E" w14:textId="77777777" w:rsidR="001735D2" w:rsidRDefault="001735D2">
            <w:pPr>
              <w:pStyle w:val="TAC"/>
              <w:rPr>
                <w:del w:id="233" w:author="伏木 雅(SB 渉外本部)" w:date="2022-07-13T11:40:00Z"/>
                <w:rFonts w:cs="Arial"/>
                <w:szCs w:val="18"/>
                <w:lang w:val="en-US" w:eastAsia="ja-JP"/>
              </w:rPr>
            </w:pPr>
            <w:del w:id="234" w:author="伏木 雅(SB 渉外本部)" w:date="2022-07-13T11:40:00Z">
              <w:r>
                <w:rPr>
                  <w:rFonts w:cs="Arial"/>
                  <w:szCs w:val="18"/>
                  <w:lang w:val="en-US" w:eastAsia="ja-JP"/>
                </w:rPr>
                <w:delText>CA_n79A-n257A</w:delText>
              </w:r>
            </w:del>
          </w:p>
          <w:p w14:paraId="5CA62988" w14:textId="77777777" w:rsidR="001735D2" w:rsidRDefault="001735D2">
            <w:pPr>
              <w:pStyle w:val="TAC"/>
            </w:pPr>
            <w:del w:id="235" w:author="伏木 雅(SB 渉外本部)" w:date="2022-07-13T11:40:00Z">
              <w:r>
                <w:rPr>
                  <w:rFonts w:cs="Arial"/>
                  <w:szCs w:val="18"/>
                  <w:lang w:val="en-US" w:eastAsia="ja-JP"/>
                </w:rPr>
                <w:delText>CA_n79A-n257G</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6D941FB8"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691C376" w14:textId="77777777" w:rsidR="001735D2" w:rsidRDefault="001735D2">
            <w:pPr>
              <w:pStyle w:val="TAC"/>
              <w:rPr>
                <w:lang w:val="en-US" w:bidi="ar"/>
              </w:rPr>
            </w:pPr>
            <w:r>
              <w:rPr>
                <w:lang w:val="en-US" w:eastAsia="zh-CN" w:bidi="ar"/>
              </w:rPr>
              <w:t>10, 15, 20, 40, 50, 60, 80, 90, 100</w:t>
            </w:r>
          </w:p>
        </w:tc>
        <w:tc>
          <w:tcPr>
            <w:tcW w:w="1864" w:type="dxa"/>
            <w:tcBorders>
              <w:top w:val="nil"/>
              <w:left w:val="single" w:sz="4" w:space="0" w:color="auto"/>
              <w:bottom w:val="nil"/>
              <w:right w:val="single" w:sz="4" w:space="0" w:color="auto"/>
            </w:tcBorders>
            <w:vAlign w:val="center"/>
            <w:hideMark/>
          </w:tcPr>
          <w:p w14:paraId="01047C2F" w14:textId="77777777" w:rsidR="001735D2" w:rsidRDefault="001735D2">
            <w:pPr>
              <w:pStyle w:val="TAC"/>
              <w:rPr>
                <w:lang w:eastAsia="zh-CN"/>
              </w:rPr>
            </w:pPr>
            <w:del w:id="236" w:author="伏木 雅(SB 渉外本部)" w:date="2022-07-13T11:42:00Z">
              <w:r>
                <w:rPr>
                  <w:lang w:eastAsia="zh-CN"/>
                </w:rPr>
                <w:delText>0</w:delText>
              </w:r>
            </w:del>
          </w:p>
        </w:tc>
      </w:tr>
      <w:tr w:rsidR="001735D2" w14:paraId="46B0DC46"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7E7C8170" w14:textId="77777777" w:rsidR="001735D2" w:rsidRDefault="001735D2">
            <w:pPr>
              <w:pStyle w:val="TAC"/>
              <w:rPr>
                <w:rFonts w:cs="Arial"/>
                <w:szCs w:val="18"/>
              </w:rPr>
            </w:pPr>
          </w:p>
        </w:tc>
        <w:tc>
          <w:tcPr>
            <w:tcW w:w="2397" w:type="dxa"/>
            <w:tcBorders>
              <w:top w:val="nil"/>
              <w:left w:val="single" w:sz="4" w:space="0" w:color="auto"/>
              <w:bottom w:val="nil"/>
              <w:right w:val="single" w:sz="4" w:space="0" w:color="auto"/>
            </w:tcBorders>
            <w:vAlign w:val="center"/>
          </w:tcPr>
          <w:p w14:paraId="097E9AB1"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590130DF" w14:textId="77777777" w:rsidR="001735D2" w:rsidRDefault="001735D2">
            <w:pPr>
              <w:pStyle w:val="TAC"/>
              <w:rPr>
                <w:lang w:val="en-US"/>
              </w:rPr>
            </w:pPr>
            <w:r>
              <w:rPr>
                <w:lang w:val="en-US" w:eastAsia="zh-CN"/>
              </w:rPr>
              <w:t>n79</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DBCBA2C" w14:textId="77777777" w:rsidR="001735D2" w:rsidRDefault="001735D2">
            <w:pPr>
              <w:pStyle w:val="TAC"/>
              <w:rPr>
                <w:lang w:val="en-US" w:bidi="ar"/>
              </w:rPr>
            </w:pPr>
            <w:r>
              <w:rPr>
                <w:lang w:val="en-US" w:eastAsia="zh-CN" w:bidi="ar"/>
              </w:rPr>
              <w:t>40, 50, 80, 100</w:t>
            </w:r>
          </w:p>
        </w:tc>
        <w:tc>
          <w:tcPr>
            <w:tcW w:w="1864" w:type="dxa"/>
            <w:tcBorders>
              <w:top w:val="nil"/>
              <w:left w:val="single" w:sz="4" w:space="0" w:color="auto"/>
              <w:bottom w:val="nil"/>
              <w:right w:val="single" w:sz="4" w:space="0" w:color="auto"/>
            </w:tcBorders>
            <w:vAlign w:val="center"/>
          </w:tcPr>
          <w:p w14:paraId="6C3EF7AF" w14:textId="77777777" w:rsidR="001735D2" w:rsidRDefault="001735D2">
            <w:pPr>
              <w:pStyle w:val="TAC"/>
              <w:rPr>
                <w:lang w:eastAsia="zh-CN"/>
              </w:rPr>
            </w:pPr>
          </w:p>
        </w:tc>
      </w:tr>
      <w:tr w:rsidR="001735D2" w14:paraId="61DE2D2C"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09FF5242" w14:textId="77777777" w:rsidR="001735D2" w:rsidRDefault="001735D2">
            <w:pPr>
              <w:pStyle w:val="TAC"/>
              <w:rPr>
                <w:rFonts w:cs="Arial"/>
                <w:szCs w:val="18"/>
              </w:rPr>
            </w:pPr>
          </w:p>
        </w:tc>
        <w:tc>
          <w:tcPr>
            <w:tcW w:w="2397" w:type="dxa"/>
            <w:tcBorders>
              <w:top w:val="nil"/>
              <w:left w:val="single" w:sz="4" w:space="0" w:color="auto"/>
              <w:bottom w:val="single" w:sz="4" w:space="0" w:color="auto"/>
              <w:right w:val="single" w:sz="4" w:space="0" w:color="auto"/>
            </w:tcBorders>
            <w:vAlign w:val="center"/>
          </w:tcPr>
          <w:p w14:paraId="230365E0"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5468092E"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6351C81" w14:textId="77777777" w:rsidR="001735D2" w:rsidRDefault="001735D2">
            <w:pPr>
              <w:pStyle w:val="TAC"/>
              <w:rPr>
                <w:lang w:val="en-US" w:bidi="ar"/>
              </w:rPr>
            </w:pPr>
            <w:r>
              <w:rPr>
                <w:lang w:val="en-US" w:bidi="ar"/>
              </w:rPr>
              <w:t>CA_n257G</w:t>
            </w:r>
          </w:p>
        </w:tc>
        <w:tc>
          <w:tcPr>
            <w:tcW w:w="1864" w:type="dxa"/>
            <w:tcBorders>
              <w:top w:val="nil"/>
              <w:left w:val="single" w:sz="4" w:space="0" w:color="auto"/>
              <w:bottom w:val="single" w:sz="4" w:space="0" w:color="auto"/>
              <w:right w:val="single" w:sz="4" w:space="0" w:color="auto"/>
            </w:tcBorders>
            <w:vAlign w:val="center"/>
          </w:tcPr>
          <w:p w14:paraId="2E933ED5" w14:textId="77777777" w:rsidR="001735D2" w:rsidRDefault="001735D2">
            <w:pPr>
              <w:pStyle w:val="TAC"/>
              <w:rPr>
                <w:lang w:eastAsia="zh-CN"/>
              </w:rPr>
            </w:pPr>
          </w:p>
        </w:tc>
      </w:tr>
      <w:tr w:rsidR="001735D2" w14:paraId="31701157"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2377C8E1" w14:textId="77777777" w:rsidR="001735D2" w:rsidRDefault="001735D2">
            <w:pPr>
              <w:pStyle w:val="TAC"/>
              <w:rPr>
                <w:rFonts w:cs="Arial"/>
                <w:szCs w:val="18"/>
              </w:rPr>
            </w:pPr>
            <w:ins w:id="237" w:author="伏木 雅(SB 渉外本部)" w:date="2022-07-13T11:41:00Z">
              <w:r>
                <w:rPr>
                  <w:rFonts w:cs="Arial"/>
                  <w:szCs w:val="18"/>
                </w:rPr>
                <w:t>CA_n3A-n28A-n77A-n79A-n257H</w:t>
              </w:r>
            </w:ins>
          </w:p>
        </w:tc>
        <w:tc>
          <w:tcPr>
            <w:tcW w:w="2397" w:type="dxa"/>
            <w:tcBorders>
              <w:top w:val="nil"/>
              <w:left w:val="single" w:sz="4" w:space="0" w:color="auto"/>
              <w:bottom w:val="nil"/>
              <w:right w:val="single" w:sz="4" w:space="0" w:color="auto"/>
            </w:tcBorders>
            <w:vAlign w:val="center"/>
            <w:hideMark/>
          </w:tcPr>
          <w:p w14:paraId="456215B0" w14:textId="77777777" w:rsidR="001735D2" w:rsidRDefault="001735D2">
            <w:pPr>
              <w:pStyle w:val="TAC"/>
              <w:rPr>
                <w:ins w:id="238" w:author="伏木 雅(SB 渉外本部)" w:date="2022-07-13T11:41:00Z"/>
                <w:rFonts w:cs="Arial"/>
                <w:szCs w:val="18"/>
                <w:lang w:val="en-US" w:eastAsia="ja-JP"/>
              </w:rPr>
            </w:pPr>
            <w:ins w:id="239" w:author="伏木 雅(SB 渉外本部)" w:date="2022-07-13T11:41:00Z">
              <w:r>
                <w:rPr>
                  <w:rFonts w:cs="Arial"/>
                  <w:szCs w:val="18"/>
                  <w:lang w:val="en-US" w:eastAsia="ja-JP"/>
                </w:rPr>
                <w:t>CA_n3A-n28A</w:t>
              </w:r>
            </w:ins>
          </w:p>
          <w:p w14:paraId="5EE6D262" w14:textId="77777777" w:rsidR="001735D2" w:rsidRDefault="001735D2">
            <w:pPr>
              <w:pStyle w:val="TAC"/>
              <w:rPr>
                <w:ins w:id="240" w:author="伏木 雅(SB 渉外本部)" w:date="2022-07-13T11:41:00Z"/>
                <w:rFonts w:cs="Arial"/>
                <w:szCs w:val="18"/>
                <w:lang w:val="en-US" w:eastAsia="ja-JP"/>
              </w:rPr>
            </w:pPr>
            <w:ins w:id="241" w:author="伏木 雅(SB 渉外本部)" w:date="2022-07-13T11:41:00Z">
              <w:r>
                <w:rPr>
                  <w:rFonts w:cs="Arial"/>
                  <w:szCs w:val="18"/>
                  <w:lang w:val="en-US" w:eastAsia="ja-JP"/>
                </w:rPr>
                <w:t>CA_n3A-n77A</w:t>
              </w:r>
            </w:ins>
          </w:p>
          <w:p w14:paraId="5821E473" w14:textId="77777777" w:rsidR="001735D2" w:rsidRDefault="001735D2">
            <w:pPr>
              <w:pStyle w:val="TAC"/>
              <w:rPr>
                <w:ins w:id="242" w:author="伏木 雅(SB 渉外本部)" w:date="2022-07-13T11:41:00Z"/>
                <w:rFonts w:cs="Arial"/>
                <w:szCs w:val="18"/>
                <w:lang w:val="en-US" w:eastAsia="ja-JP"/>
              </w:rPr>
            </w:pPr>
            <w:ins w:id="243" w:author="伏木 雅(SB 渉外本部)" w:date="2022-07-13T11:41:00Z">
              <w:r>
                <w:rPr>
                  <w:rFonts w:cs="Arial"/>
                  <w:szCs w:val="18"/>
                  <w:lang w:val="en-US" w:eastAsia="ja-JP"/>
                </w:rPr>
                <w:t>CA_n3A-n79A</w:t>
              </w:r>
            </w:ins>
          </w:p>
          <w:p w14:paraId="2745EA5E" w14:textId="77777777" w:rsidR="001735D2" w:rsidRDefault="001735D2">
            <w:pPr>
              <w:pStyle w:val="TAC"/>
              <w:rPr>
                <w:ins w:id="244" w:author="伏木 雅(SB 渉外本部)" w:date="2022-07-13T11:41:00Z"/>
                <w:rFonts w:cs="Arial"/>
                <w:szCs w:val="18"/>
                <w:lang w:val="en-US" w:eastAsia="ja-JP"/>
              </w:rPr>
            </w:pPr>
            <w:ins w:id="245" w:author="伏木 雅(SB 渉外本部)" w:date="2022-07-13T11:41:00Z">
              <w:r>
                <w:rPr>
                  <w:rFonts w:cs="Arial"/>
                  <w:szCs w:val="18"/>
                  <w:lang w:val="en-US" w:eastAsia="ja-JP"/>
                </w:rPr>
                <w:t>CA_n3A-n257A</w:t>
              </w:r>
            </w:ins>
          </w:p>
          <w:p w14:paraId="403CE2C7" w14:textId="77777777" w:rsidR="001735D2" w:rsidRDefault="001735D2">
            <w:pPr>
              <w:pStyle w:val="TAC"/>
              <w:rPr>
                <w:ins w:id="246" w:author="伏木 雅(SB 渉外本部)" w:date="2022-07-13T11:41:00Z"/>
                <w:rFonts w:cs="Arial"/>
                <w:szCs w:val="18"/>
                <w:lang w:val="en-US" w:eastAsia="ja-JP"/>
              </w:rPr>
            </w:pPr>
            <w:ins w:id="247" w:author="伏木 雅(SB 渉外本部)" w:date="2022-07-13T11:41:00Z">
              <w:r>
                <w:rPr>
                  <w:rFonts w:cs="Arial"/>
                  <w:szCs w:val="18"/>
                  <w:lang w:val="en-US" w:eastAsia="ja-JP"/>
                </w:rPr>
                <w:t>CA_n3A-n257G</w:t>
              </w:r>
            </w:ins>
          </w:p>
          <w:p w14:paraId="7AD4C2D5" w14:textId="77777777" w:rsidR="001735D2" w:rsidRDefault="001735D2">
            <w:pPr>
              <w:pStyle w:val="TAC"/>
              <w:rPr>
                <w:ins w:id="248" w:author="伏木 雅(SB 渉外本部)" w:date="2022-07-13T11:41:00Z"/>
                <w:rFonts w:cs="Arial"/>
                <w:szCs w:val="18"/>
                <w:lang w:val="en-US" w:eastAsia="ja-JP"/>
              </w:rPr>
            </w:pPr>
            <w:ins w:id="249" w:author="伏木 雅(SB 渉外本部)" w:date="2022-07-13T11:41:00Z">
              <w:r>
                <w:rPr>
                  <w:rFonts w:cs="Arial"/>
                  <w:szCs w:val="18"/>
                  <w:lang w:val="en-US" w:eastAsia="ja-JP"/>
                </w:rPr>
                <w:t>CA_n3A-n257H</w:t>
              </w:r>
            </w:ins>
          </w:p>
          <w:p w14:paraId="4F435DB7" w14:textId="77777777" w:rsidR="001735D2" w:rsidRDefault="001735D2">
            <w:pPr>
              <w:pStyle w:val="TAC"/>
              <w:rPr>
                <w:ins w:id="250" w:author="伏木 雅(SB 渉外本部)" w:date="2022-07-13T11:41:00Z"/>
                <w:rFonts w:cs="Arial"/>
                <w:szCs w:val="18"/>
                <w:lang w:val="en-US" w:eastAsia="ja-JP"/>
              </w:rPr>
            </w:pPr>
            <w:ins w:id="251" w:author="伏木 雅(SB 渉外本部)" w:date="2022-07-13T11:41:00Z">
              <w:r>
                <w:rPr>
                  <w:rFonts w:cs="Arial"/>
                  <w:szCs w:val="18"/>
                  <w:lang w:val="en-US" w:eastAsia="ja-JP"/>
                </w:rPr>
                <w:t>CA_n28A-n77A</w:t>
              </w:r>
            </w:ins>
          </w:p>
          <w:p w14:paraId="666F0487" w14:textId="77777777" w:rsidR="001735D2" w:rsidRDefault="001735D2">
            <w:pPr>
              <w:pStyle w:val="TAC"/>
              <w:rPr>
                <w:ins w:id="252" w:author="伏木 雅(SB 渉外本部)" w:date="2022-07-13T11:41:00Z"/>
                <w:rFonts w:cs="Arial"/>
                <w:szCs w:val="18"/>
                <w:lang w:val="en-US" w:eastAsia="ja-JP"/>
              </w:rPr>
            </w:pPr>
            <w:ins w:id="253" w:author="伏木 雅(SB 渉外本部)" w:date="2022-07-13T11:41:00Z">
              <w:r>
                <w:rPr>
                  <w:rFonts w:cs="Arial"/>
                  <w:szCs w:val="18"/>
                  <w:lang w:val="en-US" w:eastAsia="ja-JP"/>
                </w:rPr>
                <w:t>CA_n28A-n79A</w:t>
              </w:r>
            </w:ins>
          </w:p>
          <w:p w14:paraId="4C0DA115" w14:textId="77777777" w:rsidR="001735D2" w:rsidRDefault="001735D2">
            <w:pPr>
              <w:pStyle w:val="TAC"/>
              <w:rPr>
                <w:ins w:id="254" w:author="伏木 雅(SB 渉外本部)" w:date="2022-07-13T11:41:00Z"/>
                <w:rFonts w:cs="Arial"/>
                <w:szCs w:val="18"/>
                <w:lang w:val="en-US" w:eastAsia="ja-JP"/>
              </w:rPr>
            </w:pPr>
            <w:ins w:id="255" w:author="伏木 雅(SB 渉外本部)" w:date="2022-07-13T11:41:00Z">
              <w:r>
                <w:rPr>
                  <w:rFonts w:cs="Arial"/>
                  <w:szCs w:val="18"/>
                  <w:lang w:val="en-US" w:eastAsia="ja-JP"/>
                </w:rPr>
                <w:t>CA_n28A-n257A</w:t>
              </w:r>
            </w:ins>
          </w:p>
          <w:p w14:paraId="41E98E00" w14:textId="77777777" w:rsidR="001735D2" w:rsidRDefault="001735D2">
            <w:pPr>
              <w:pStyle w:val="TAC"/>
              <w:rPr>
                <w:ins w:id="256" w:author="伏木 雅(SB 渉外本部)" w:date="2022-07-13T11:41:00Z"/>
                <w:rFonts w:cs="Arial"/>
                <w:szCs w:val="18"/>
                <w:lang w:val="en-US" w:eastAsia="ja-JP"/>
              </w:rPr>
            </w:pPr>
            <w:ins w:id="257" w:author="伏木 雅(SB 渉外本部)" w:date="2022-07-13T11:41:00Z">
              <w:r>
                <w:rPr>
                  <w:rFonts w:cs="Arial"/>
                  <w:szCs w:val="18"/>
                  <w:lang w:val="en-US" w:eastAsia="ja-JP"/>
                </w:rPr>
                <w:t>CA_n28A-n257G</w:t>
              </w:r>
            </w:ins>
          </w:p>
          <w:p w14:paraId="37F97B01" w14:textId="77777777" w:rsidR="001735D2" w:rsidRDefault="001735D2">
            <w:pPr>
              <w:pStyle w:val="TAC"/>
              <w:rPr>
                <w:ins w:id="258" w:author="伏木 雅(SB 渉外本部)" w:date="2022-07-13T11:41:00Z"/>
                <w:rFonts w:cs="Arial"/>
                <w:szCs w:val="18"/>
                <w:lang w:val="en-US" w:eastAsia="ja-JP"/>
              </w:rPr>
            </w:pPr>
            <w:ins w:id="259" w:author="伏木 雅(SB 渉外本部)" w:date="2022-07-13T11:41:00Z">
              <w:r>
                <w:rPr>
                  <w:rFonts w:cs="Arial"/>
                  <w:szCs w:val="18"/>
                  <w:lang w:val="en-US" w:eastAsia="ja-JP"/>
                </w:rPr>
                <w:t>CA_n28A-n257H</w:t>
              </w:r>
            </w:ins>
          </w:p>
          <w:p w14:paraId="78F0A981" w14:textId="77777777" w:rsidR="001735D2" w:rsidRDefault="001735D2">
            <w:pPr>
              <w:pStyle w:val="TAC"/>
              <w:rPr>
                <w:ins w:id="260" w:author="伏木 雅(SB 渉外本部)" w:date="2022-07-13T11:41:00Z"/>
                <w:rFonts w:cs="Arial"/>
                <w:szCs w:val="18"/>
                <w:lang w:val="en-US" w:eastAsia="ja-JP"/>
              </w:rPr>
            </w:pPr>
            <w:ins w:id="261" w:author="伏木 雅(SB 渉外本部)" w:date="2022-07-13T11:41:00Z">
              <w:r>
                <w:rPr>
                  <w:rFonts w:cs="Arial"/>
                  <w:szCs w:val="18"/>
                  <w:lang w:val="en-US" w:eastAsia="ja-JP"/>
                </w:rPr>
                <w:t>CA_n77A-n79A</w:t>
              </w:r>
            </w:ins>
          </w:p>
          <w:p w14:paraId="43A3B964" w14:textId="77777777" w:rsidR="001735D2" w:rsidRDefault="001735D2">
            <w:pPr>
              <w:pStyle w:val="TAC"/>
              <w:rPr>
                <w:ins w:id="262" w:author="伏木 雅(SB 渉外本部)" w:date="2022-07-13T11:41:00Z"/>
                <w:rFonts w:cs="Arial"/>
                <w:szCs w:val="18"/>
                <w:lang w:val="en-US" w:eastAsia="ja-JP"/>
              </w:rPr>
            </w:pPr>
            <w:ins w:id="263" w:author="伏木 雅(SB 渉外本部)" w:date="2022-07-13T11:41:00Z">
              <w:r>
                <w:rPr>
                  <w:rFonts w:cs="Arial"/>
                  <w:szCs w:val="18"/>
                  <w:lang w:val="en-US" w:eastAsia="ja-JP"/>
                </w:rPr>
                <w:t>CA_n77A-n257A</w:t>
              </w:r>
            </w:ins>
          </w:p>
          <w:p w14:paraId="7B0C1128" w14:textId="77777777" w:rsidR="001735D2" w:rsidRDefault="001735D2">
            <w:pPr>
              <w:pStyle w:val="TAC"/>
              <w:rPr>
                <w:ins w:id="264" w:author="伏木 雅(SB 渉外本部)" w:date="2022-07-13T11:41:00Z"/>
                <w:rFonts w:cs="Arial"/>
                <w:szCs w:val="18"/>
                <w:lang w:val="en-US" w:eastAsia="ja-JP"/>
              </w:rPr>
            </w:pPr>
            <w:ins w:id="265" w:author="伏木 雅(SB 渉外本部)" w:date="2022-07-13T11:41:00Z">
              <w:r>
                <w:rPr>
                  <w:rFonts w:cs="Arial"/>
                  <w:szCs w:val="18"/>
                  <w:lang w:val="en-US" w:eastAsia="ja-JP"/>
                </w:rPr>
                <w:t>CA_n77A-n257G</w:t>
              </w:r>
            </w:ins>
          </w:p>
          <w:p w14:paraId="18FB37F3" w14:textId="77777777" w:rsidR="001735D2" w:rsidRDefault="001735D2">
            <w:pPr>
              <w:pStyle w:val="TAC"/>
              <w:rPr>
                <w:ins w:id="266" w:author="伏木 雅(SB 渉外本部)" w:date="2022-07-13T11:41:00Z"/>
                <w:rFonts w:cs="Arial"/>
                <w:szCs w:val="18"/>
                <w:lang w:val="en-US" w:eastAsia="ja-JP"/>
              </w:rPr>
            </w:pPr>
            <w:ins w:id="267" w:author="伏木 雅(SB 渉外本部)" w:date="2022-07-13T11:41:00Z">
              <w:r>
                <w:rPr>
                  <w:rFonts w:cs="Arial"/>
                  <w:szCs w:val="18"/>
                  <w:lang w:val="en-US" w:eastAsia="ja-JP"/>
                </w:rPr>
                <w:t>CA_n77A-n257H</w:t>
              </w:r>
            </w:ins>
          </w:p>
          <w:p w14:paraId="789E2809" w14:textId="77777777" w:rsidR="001735D2" w:rsidRDefault="001735D2">
            <w:pPr>
              <w:pStyle w:val="TAC"/>
              <w:rPr>
                <w:ins w:id="268" w:author="伏木 雅(SB 渉外本部)" w:date="2022-07-13T11:41:00Z"/>
                <w:rFonts w:cs="Arial"/>
                <w:szCs w:val="18"/>
                <w:lang w:val="en-US" w:eastAsia="ja-JP"/>
              </w:rPr>
            </w:pPr>
            <w:ins w:id="269" w:author="伏木 雅(SB 渉外本部)" w:date="2022-07-13T11:41:00Z">
              <w:r>
                <w:rPr>
                  <w:rFonts w:cs="Arial"/>
                  <w:szCs w:val="18"/>
                  <w:lang w:val="en-US" w:eastAsia="ja-JP"/>
                </w:rPr>
                <w:t>CA_n79A-n257A</w:t>
              </w:r>
            </w:ins>
          </w:p>
          <w:p w14:paraId="6672DB67" w14:textId="77777777" w:rsidR="001735D2" w:rsidRDefault="001735D2">
            <w:pPr>
              <w:pStyle w:val="TAC"/>
              <w:rPr>
                <w:ins w:id="270" w:author="伏木 雅(SB 渉外本部)" w:date="2022-07-13T11:41:00Z"/>
                <w:rFonts w:cs="Arial"/>
                <w:szCs w:val="18"/>
                <w:lang w:val="en-US" w:eastAsia="ja-JP"/>
              </w:rPr>
            </w:pPr>
            <w:ins w:id="271" w:author="伏木 雅(SB 渉外本部)" w:date="2022-07-13T11:41:00Z">
              <w:r>
                <w:rPr>
                  <w:rFonts w:cs="Arial"/>
                  <w:szCs w:val="18"/>
                  <w:lang w:val="en-US" w:eastAsia="ja-JP"/>
                </w:rPr>
                <w:t>CA_n79A-n257G</w:t>
              </w:r>
            </w:ins>
          </w:p>
          <w:p w14:paraId="5F57DB41" w14:textId="77777777" w:rsidR="001735D2" w:rsidRDefault="001735D2">
            <w:pPr>
              <w:pStyle w:val="TAC"/>
            </w:pPr>
            <w:ins w:id="272" w:author="伏木 雅(SB 渉外本部)" w:date="2022-07-13T11:41:00Z">
              <w:r>
                <w:rPr>
                  <w:rFonts w:cs="Arial"/>
                  <w:szCs w:val="18"/>
                  <w:lang w:val="en-US" w:eastAsia="ja-JP"/>
                </w:rPr>
                <w:t>CA_n79A-n257H</w:t>
              </w:r>
            </w:ins>
          </w:p>
        </w:tc>
        <w:tc>
          <w:tcPr>
            <w:tcW w:w="1052" w:type="dxa"/>
            <w:tcBorders>
              <w:top w:val="single" w:sz="4" w:space="0" w:color="auto"/>
              <w:left w:val="single" w:sz="4" w:space="0" w:color="auto"/>
              <w:bottom w:val="single" w:sz="4" w:space="0" w:color="auto"/>
              <w:right w:val="single" w:sz="4" w:space="0" w:color="auto"/>
            </w:tcBorders>
            <w:vAlign w:val="center"/>
            <w:hideMark/>
          </w:tcPr>
          <w:p w14:paraId="4883287A"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AB49E52"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single" w:sz="4" w:space="0" w:color="auto"/>
              <w:right w:val="single" w:sz="4" w:space="0" w:color="auto"/>
            </w:tcBorders>
            <w:vAlign w:val="center"/>
            <w:hideMark/>
          </w:tcPr>
          <w:p w14:paraId="2E2A8D00" w14:textId="77777777" w:rsidR="001735D2" w:rsidRDefault="001735D2">
            <w:pPr>
              <w:pStyle w:val="TAC"/>
              <w:rPr>
                <w:lang w:eastAsia="zh-CN"/>
              </w:rPr>
            </w:pPr>
            <w:ins w:id="273" w:author="伏木 雅(SB 渉外本部)" w:date="2022-07-13T11:42:00Z">
              <w:r>
                <w:rPr>
                  <w:lang w:eastAsia="zh-CN"/>
                </w:rPr>
                <w:t>0</w:t>
              </w:r>
            </w:ins>
          </w:p>
        </w:tc>
      </w:tr>
      <w:tr w:rsidR="001735D2" w14:paraId="0F278C4E"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3356165D" w14:textId="77777777" w:rsidR="001735D2" w:rsidRDefault="001735D2">
            <w:pPr>
              <w:pStyle w:val="TAC"/>
              <w:rPr>
                <w:rFonts w:cs="Arial"/>
                <w:szCs w:val="18"/>
              </w:rPr>
            </w:pPr>
          </w:p>
        </w:tc>
        <w:tc>
          <w:tcPr>
            <w:tcW w:w="2397" w:type="dxa"/>
            <w:tcBorders>
              <w:top w:val="nil"/>
              <w:left w:val="single" w:sz="4" w:space="0" w:color="auto"/>
              <w:bottom w:val="nil"/>
              <w:right w:val="single" w:sz="4" w:space="0" w:color="auto"/>
            </w:tcBorders>
            <w:vAlign w:val="center"/>
          </w:tcPr>
          <w:p w14:paraId="08A4CCDF"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35544DBF" w14:textId="77777777" w:rsidR="001735D2" w:rsidRDefault="001735D2">
            <w:pPr>
              <w:pStyle w:val="TAC"/>
              <w:rPr>
                <w:lang w:val="en-US"/>
              </w:rPr>
            </w:pPr>
            <w:r>
              <w:rPr>
                <w:lang w:val="en-US"/>
              </w:rPr>
              <w:t>n28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E375DD7"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2D180FEC" w14:textId="77777777" w:rsidR="001735D2" w:rsidRDefault="001735D2">
            <w:pPr>
              <w:pStyle w:val="TAC"/>
              <w:rPr>
                <w:lang w:eastAsia="zh-CN"/>
              </w:rPr>
            </w:pPr>
          </w:p>
        </w:tc>
      </w:tr>
      <w:tr w:rsidR="001735D2" w14:paraId="6FEA9ABA"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7B3E4F52" w14:textId="77777777" w:rsidR="001735D2" w:rsidRDefault="001735D2">
            <w:pPr>
              <w:pStyle w:val="TAC"/>
              <w:rPr>
                <w:rFonts w:cs="Arial"/>
                <w:szCs w:val="18"/>
              </w:rPr>
            </w:pPr>
            <w:del w:id="274" w:author="伏木 雅(SB 渉外本部)" w:date="2022-07-13T11:41:00Z">
              <w:r>
                <w:rPr>
                  <w:rFonts w:cs="Arial"/>
                  <w:szCs w:val="18"/>
                </w:rPr>
                <w:lastRenderedPageBreak/>
                <w:delText>CA_n3A-n28A-n77A-n79A-n257H</w:delText>
              </w:r>
            </w:del>
          </w:p>
        </w:tc>
        <w:tc>
          <w:tcPr>
            <w:tcW w:w="2397" w:type="dxa"/>
            <w:tcBorders>
              <w:top w:val="nil"/>
              <w:left w:val="single" w:sz="4" w:space="0" w:color="auto"/>
              <w:bottom w:val="nil"/>
              <w:right w:val="single" w:sz="4" w:space="0" w:color="auto"/>
            </w:tcBorders>
            <w:vAlign w:val="center"/>
            <w:hideMark/>
          </w:tcPr>
          <w:p w14:paraId="2075E577" w14:textId="77777777" w:rsidR="001735D2" w:rsidRDefault="001735D2">
            <w:pPr>
              <w:pStyle w:val="TAC"/>
              <w:rPr>
                <w:del w:id="275" w:author="伏木 雅(SB 渉外本部)" w:date="2022-07-13T11:41:00Z"/>
                <w:rFonts w:cs="Arial"/>
                <w:szCs w:val="18"/>
                <w:lang w:val="en-US" w:eastAsia="ja-JP"/>
              </w:rPr>
            </w:pPr>
            <w:del w:id="276" w:author="伏木 雅(SB 渉外本部)" w:date="2022-07-13T11:41:00Z">
              <w:r>
                <w:rPr>
                  <w:rFonts w:cs="Arial"/>
                  <w:szCs w:val="18"/>
                  <w:lang w:val="en-US" w:eastAsia="ja-JP"/>
                </w:rPr>
                <w:delText>CA_n3A-n28A</w:delText>
              </w:r>
            </w:del>
          </w:p>
          <w:p w14:paraId="65F0D6A0" w14:textId="77777777" w:rsidR="001735D2" w:rsidRDefault="001735D2">
            <w:pPr>
              <w:pStyle w:val="TAC"/>
              <w:rPr>
                <w:del w:id="277" w:author="伏木 雅(SB 渉外本部)" w:date="2022-07-13T11:41:00Z"/>
                <w:rFonts w:cs="Arial"/>
                <w:szCs w:val="18"/>
                <w:lang w:val="en-US" w:eastAsia="ja-JP"/>
              </w:rPr>
            </w:pPr>
            <w:del w:id="278" w:author="伏木 雅(SB 渉外本部)" w:date="2022-07-13T11:41:00Z">
              <w:r>
                <w:rPr>
                  <w:rFonts w:cs="Arial"/>
                  <w:szCs w:val="18"/>
                  <w:lang w:val="en-US" w:eastAsia="ja-JP"/>
                </w:rPr>
                <w:delText>CA_n3A-n77A</w:delText>
              </w:r>
            </w:del>
          </w:p>
          <w:p w14:paraId="6366B481" w14:textId="77777777" w:rsidR="001735D2" w:rsidRDefault="001735D2">
            <w:pPr>
              <w:pStyle w:val="TAC"/>
              <w:rPr>
                <w:del w:id="279" w:author="伏木 雅(SB 渉外本部)" w:date="2022-07-13T11:41:00Z"/>
                <w:rFonts w:cs="Arial"/>
                <w:szCs w:val="18"/>
                <w:lang w:val="en-US" w:eastAsia="ja-JP"/>
              </w:rPr>
            </w:pPr>
            <w:del w:id="280" w:author="伏木 雅(SB 渉外本部)" w:date="2022-07-13T11:41:00Z">
              <w:r>
                <w:rPr>
                  <w:rFonts w:cs="Arial"/>
                  <w:szCs w:val="18"/>
                  <w:lang w:val="en-US" w:eastAsia="ja-JP"/>
                </w:rPr>
                <w:delText>CA_n3A-n79A</w:delText>
              </w:r>
            </w:del>
          </w:p>
          <w:p w14:paraId="7627A6C8" w14:textId="77777777" w:rsidR="001735D2" w:rsidRDefault="001735D2">
            <w:pPr>
              <w:pStyle w:val="TAC"/>
              <w:rPr>
                <w:del w:id="281" w:author="伏木 雅(SB 渉外本部)" w:date="2022-07-13T11:41:00Z"/>
                <w:rFonts w:cs="Arial"/>
                <w:szCs w:val="18"/>
                <w:lang w:val="en-US" w:eastAsia="ja-JP"/>
              </w:rPr>
            </w:pPr>
            <w:del w:id="282" w:author="伏木 雅(SB 渉外本部)" w:date="2022-07-13T11:41:00Z">
              <w:r>
                <w:rPr>
                  <w:rFonts w:cs="Arial"/>
                  <w:szCs w:val="18"/>
                  <w:lang w:val="en-US" w:eastAsia="ja-JP"/>
                </w:rPr>
                <w:delText>CA_n3A-n257A</w:delText>
              </w:r>
            </w:del>
          </w:p>
          <w:p w14:paraId="6A363267" w14:textId="77777777" w:rsidR="001735D2" w:rsidRDefault="001735D2">
            <w:pPr>
              <w:pStyle w:val="TAC"/>
              <w:rPr>
                <w:del w:id="283" w:author="伏木 雅(SB 渉外本部)" w:date="2022-07-13T11:41:00Z"/>
                <w:rFonts w:cs="Arial"/>
                <w:szCs w:val="18"/>
                <w:lang w:val="en-US" w:eastAsia="ja-JP"/>
              </w:rPr>
            </w:pPr>
            <w:del w:id="284" w:author="伏木 雅(SB 渉外本部)" w:date="2022-07-13T11:41:00Z">
              <w:r>
                <w:rPr>
                  <w:rFonts w:cs="Arial"/>
                  <w:szCs w:val="18"/>
                  <w:lang w:val="en-US" w:eastAsia="ja-JP"/>
                </w:rPr>
                <w:delText>CA_n3A-n257G</w:delText>
              </w:r>
            </w:del>
          </w:p>
          <w:p w14:paraId="3C387B0D" w14:textId="77777777" w:rsidR="001735D2" w:rsidRDefault="001735D2">
            <w:pPr>
              <w:pStyle w:val="TAC"/>
              <w:rPr>
                <w:del w:id="285" w:author="伏木 雅(SB 渉外本部)" w:date="2022-07-13T11:41:00Z"/>
                <w:rFonts w:cs="Arial"/>
                <w:szCs w:val="18"/>
                <w:lang w:val="en-US" w:eastAsia="ja-JP"/>
              </w:rPr>
            </w:pPr>
            <w:del w:id="286" w:author="伏木 雅(SB 渉外本部)" w:date="2022-07-13T11:41:00Z">
              <w:r>
                <w:rPr>
                  <w:rFonts w:cs="Arial"/>
                  <w:szCs w:val="18"/>
                  <w:lang w:val="en-US" w:eastAsia="ja-JP"/>
                </w:rPr>
                <w:delText>CA_n3A-n257H</w:delText>
              </w:r>
            </w:del>
          </w:p>
          <w:p w14:paraId="5DD56F32" w14:textId="77777777" w:rsidR="001735D2" w:rsidRDefault="001735D2">
            <w:pPr>
              <w:pStyle w:val="TAC"/>
              <w:rPr>
                <w:del w:id="287" w:author="伏木 雅(SB 渉外本部)" w:date="2022-07-13T11:41:00Z"/>
                <w:rFonts w:cs="Arial"/>
                <w:szCs w:val="18"/>
                <w:lang w:val="en-US" w:eastAsia="ja-JP"/>
              </w:rPr>
            </w:pPr>
            <w:del w:id="288" w:author="伏木 雅(SB 渉外本部)" w:date="2022-07-13T11:41:00Z">
              <w:r>
                <w:rPr>
                  <w:rFonts w:cs="Arial"/>
                  <w:szCs w:val="18"/>
                  <w:lang w:val="en-US" w:eastAsia="ja-JP"/>
                </w:rPr>
                <w:delText>CA_n28A-n77A</w:delText>
              </w:r>
            </w:del>
          </w:p>
          <w:p w14:paraId="6017CA52" w14:textId="77777777" w:rsidR="001735D2" w:rsidRDefault="001735D2">
            <w:pPr>
              <w:pStyle w:val="TAC"/>
              <w:rPr>
                <w:del w:id="289" w:author="伏木 雅(SB 渉外本部)" w:date="2022-07-13T11:41:00Z"/>
                <w:rFonts w:cs="Arial"/>
                <w:szCs w:val="18"/>
                <w:lang w:val="en-US" w:eastAsia="ja-JP"/>
              </w:rPr>
            </w:pPr>
            <w:del w:id="290" w:author="伏木 雅(SB 渉外本部)" w:date="2022-07-13T11:41:00Z">
              <w:r>
                <w:rPr>
                  <w:rFonts w:cs="Arial"/>
                  <w:szCs w:val="18"/>
                  <w:lang w:val="en-US" w:eastAsia="ja-JP"/>
                </w:rPr>
                <w:delText>CA_n28A-n79A</w:delText>
              </w:r>
            </w:del>
          </w:p>
          <w:p w14:paraId="0BB9A0FB" w14:textId="77777777" w:rsidR="001735D2" w:rsidRDefault="001735D2">
            <w:pPr>
              <w:pStyle w:val="TAC"/>
              <w:rPr>
                <w:del w:id="291" w:author="伏木 雅(SB 渉外本部)" w:date="2022-07-13T11:41:00Z"/>
                <w:rFonts w:cs="Arial"/>
                <w:szCs w:val="18"/>
                <w:lang w:val="en-US" w:eastAsia="ja-JP"/>
              </w:rPr>
            </w:pPr>
            <w:del w:id="292" w:author="伏木 雅(SB 渉外本部)" w:date="2022-07-13T11:41:00Z">
              <w:r>
                <w:rPr>
                  <w:rFonts w:cs="Arial"/>
                  <w:szCs w:val="18"/>
                  <w:lang w:val="en-US" w:eastAsia="ja-JP"/>
                </w:rPr>
                <w:delText>CA_n28A-n257A</w:delText>
              </w:r>
            </w:del>
          </w:p>
          <w:p w14:paraId="6B6173F4" w14:textId="77777777" w:rsidR="001735D2" w:rsidRDefault="001735D2">
            <w:pPr>
              <w:pStyle w:val="TAC"/>
              <w:rPr>
                <w:del w:id="293" w:author="伏木 雅(SB 渉外本部)" w:date="2022-07-13T11:41:00Z"/>
                <w:rFonts w:cs="Arial"/>
                <w:szCs w:val="18"/>
                <w:lang w:val="en-US" w:eastAsia="ja-JP"/>
              </w:rPr>
            </w:pPr>
            <w:del w:id="294" w:author="伏木 雅(SB 渉外本部)" w:date="2022-07-13T11:41:00Z">
              <w:r>
                <w:rPr>
                  <w:rFonts w:cs="Arial"/>
                  <w:szCs w:val="18"/>
                  <w:lang w:val="en-US" w:eastAsia="ja-JP"/>
                </w:rPr>
                <w:delText>CA_n28A-n257G</w:delText>
              </w:r>
            </w:del>
          </w:p>
          <w:p w14:paraId="14AA4F61" w14:textId="77777777" w:rsidR="001735D2" w:rsidRDefault="001735D2">
            <w:pPr>
              <w:pStyle w:val="TAC"/>
              <w:rPr>
                <w:del w:id="295" w:author="伏木 雅(SB 渉外本部)" w:date="2022-07-13T11:41:00Z"/>
                <w:rFonts w:cs="Arial"/>
                <w:szCs w:val="18"/>
                <w:lang w:val="en-US" w:eastAsia="ja-JP"/>
              </w:rPr>
            </w:pPr>
            <w:del w:id="296" w:author="伏木 雅(SB 渉外本部)" w:date="2022-07-13T11:41:00Z">
              <w:r>
                <w:rPr>
                  <w:rFonts w:cs="Arial"/>
                  <w:szCs w:val="18"/>
                  <w:lang w:val="en-US" w:eastAsia="ja-JP"/>
                </w:rPr>
                <w:delText>CA_n28A-n257H</w:delText>
              </w:r>
            </w:del>
          </w:p>
          <w:p w14:paraId="64B3F9E7" w14:textId="77777777" w:rsidR="001735D2" w:rsidRDefault="001735D2">
            <w:pPr>
              <w:pStyle w:val="TAC"/>
              <w:rPr>
                <w:del w:id="297" w:author="伏木 雅(SB 渉外本部)" w:date="2022-07-13T11:41:00Z"/>
                <w:rFonts w:cs="Arial"/>
                <w:szCs w:val="18"/>
                <w:lang w:val="en-US" w:eastAsia="ja-JP"/>
              </w:rPr>
            </w:pPr>
            <w:del w:id="298" w:author="伏木 雅(SB 渉外本部)" w:date="2022-07-13T11:41:00Z">
              <w:r>
                <w:rPr>
                  <w:rFonts w:cs="Arial"/>
                  <w:szCs w:val="18"/>
                  <w:lang w:val="en-US" w:eastAsia="ja-JP"/>
                </w:rPr>
                <w:delText>CA_n77A-n79A</w:delText>
              </w:r>
            </w:del>
          </w:p>
          <w:p w14:paraId="6786FF90" w14:textId="77777777" w:rsidR="001735D2" w:rsidRDefault="001735D2">
            <w:pPr>
              <w:pStyle w:val="TAC"/>
              <w:rPr>
                <w:del w:id="299" w:author="伏木 雅(SB 渉外本部)" w:date="2022-07-13T11:41:00Z"/>
                <w:rFonts w:cs="Arial"/>
                <w:szCs w:val="18"/>
                <w:lang w:val="en-US" w:eastAsia="ja-JP"/>
              </w:rPr>
            </w:pPr>
            <w:del w:id="300" w:author="伏木 雅(SB 渉外本部)" w:date="2022-07-13T11:41:00Z">
              <w:r>
                <w:rPr>
                  <w:rFonts w:cs="Arial"/>
                  <w:szCs w:val="18"/>
                  <w:lang w:val="en-US" w:eastAsia="ja-JP"/>
                </w:rPr>
                <w:delText>CA_n77A-n257A</w:delText>
              </w:r>
            </w:del>
          </w:p>
          <w:p w14:paraId="41071FB0" w14:textId="77777777" w:rsidR="001735D2" w:rsidRDefault="001735D2">
            <w:pPr>
              <w:pStyle w:val="TAC"/>
              <w:rPr>
                <w:del w:id="301" w:author="伏木 雅(SB 渉外本部)" w:date="2022-07-13T11:41:00Z"/>
                <w:rFonts w:cs="Arial"/>
                <w:szCs w:val="18"/>
                <w:lang w:val="en-US" w:eastAsia="ja-JP"/>
              </w:rPr>
            </w:pPr>
            <w:del w:id="302" w:author="伏木 雅(SB 渉外本部)" w:date="2022-07-13T11:41:00Z">
              <w:r>
                <w:rPr>
                  <w:rFonts w:cs="Arial"/>
                  <w:szCs w:val="18"/>
                  <w:lang w:val="en-US" w:eastAsia="ja-JP"/>
                </w:rPr>
                <w:delText>CA_n77A-n257G</w:delText>
              </w:r>
            </w:del>
          </w:p>
          <w:p w14:paraId="49577DC0" w14:textId="77777777" w:rsidR="001735D2" w:rsidRDefault="001735D2">
            <w:pPr>
              <w:pStyle w:val="TAC"/>
              <w:rPr>
                <w:del w:id="303" w:author="伏木 雅(SB 渉外本部)" w:date="2022-07-13T11:41:00Z"/>
                <w:rFonts w:cs="Arial"/>
                <w:szCs w:val="18"/>
                <w:lang w:val="en-US" w:eastAsia="ja-JP"/>
              </w:rPr>
            </w:pPr>
            <w:del w:id="304" w:author="伏木 雅(SB 渉外本部)" w:date="2022-07-13T11:41:00Z">
              <w:r>
                <w:rPr>
                  <w:rFonts w:cs="Arial"/>
                  <w:szCs w:val="18"/>
                  <w:lang w:val="en-US" w:eastAsia="ja-JP"/>
                </w:rPr>
                <w:delText>CA_n77A-n257H</w:delText>
              </w:r>
            </w:del>
          </w:p>
          <w:p w14:paraId="3C800E49" w14:textId="77777777" w:rsidR="001735D2" w:rsidRDefault="001735D2">
            <w:pPr>
              <w:pStyle w:val="TAC"/>
              <w:rPr>
                <w:del w:id="305" w:author="伏木 雅(SB 渉外本部)" w:date="2022-07-13T11:41:00Z"/>
                <w:rFonts w:cs="Arial"/>
                <w:szCs w:val="18"/>
                <w:lang w:val="en-US" w:eastAsia="ja-JP"/>
              </w:rPr>
            </w:pPr>
            <w:del w:id="306" w:author="伏木 雅(SB 渉外本部)" w:date="2022-07-13T11:41:00Z">
              <w:r>
                <w:rPr>
                  <w:rFonts w:cs="Arial"/>
                  <w:szCs w:val="18"/>
                  <w:lang w:val="en-US" w:eastAsia="ja-JP"/>
                </w:rPr>
                <w:delText>CA_n79A-n257A</w:delText>
              </w:r>
            </w:del>
          </w:p>
          <w:p w14:paraId="17B0D0B4" w14:textId="77777777" w:rsidR="001735D2" w:rsidRDefault="001735D2">
            <w:pPr>
              <w:pStyle w:val="TAC"/>
              <w:rPr>
                <w:del w:id="307" w:author="伏木 雅(SB 渉外本部)" w:date="2022-07-13T11:41:00Z"/>
                <w:rFonts w:cs="Arial"/>
                <w:szCs w:val="18"/>
                <w:lang w:val="en-US" w:eastAsia="ja-JP"/>
              </w:rPr>
            </w:pPr>
            <w:del w:id="308" w:author="伏木 雅(SB 渉外本部)" w:date="2022-07-13T11:41:00Z">
              <w:r>
                <w:rPr>
                  <w:rFonts w:cs="Arial"/>
                  <w:szCs w:val="18"/>
                  <w:lang w:val="en-US" w:eastAsia="ja-JP"/>
                </w:rPr>
                <w:delText>CA_n79A-n257G</w:delText>
              </w:r>
            </w:del>
          </w:p>
          <w:p w14:paraId="7543361F" w14:textId="77777777" w:rsidR="001735D2" w:rsidRDefault="001735D2">
            <w:pPr>
              <w:pStyle w:val="TAC"/>
            </w:pPr>
            <w:del w:id="309" w:author="伏木 雅(SB 渉外本部)" w:date="2022-07-13T11:41:00Z">
              <w:r>
                <w:rPr>
                  <w:rFonts w:cs="Arial"/>
                  <w:szCs w:val="18"/>
                  <w:lang w:val="en-US" w:eastAsia="ja-JP"/>
                </w:rPr>
                <w:delText>CA_n79A-n257H</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2E802DF6"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06700306" w14:textId="77777777" w:rsidR="001735D2" w:rsidRDefault="001735D2">
            <w:pPr>
              <w:pStyle w:val="TAC"/>
              <w:rPr>
                <w:lang w:val="en-US" w:bidi="ar"/>
              </w:rPr>
            </w:pPr>
            <w:r>
              <w:rPr>
                <w:lang w:val="en-US" w:eastAsia="zh-CN" w:bidi="ar"/>
              </w:rPr>
              <w:t>10, 15, 20, 40, 50, 60, 80, 90, 100</w:t>
            </w:r>
          </w:p>
        </w:tc>
        <w:tc>
          <w:tcPr>
            <w:tcW w:w="1864" w:type="dxa"/>
            <w:tcBorders>
              <w:top w:val="nil"/>
              <w:left w:val="single" w:sz="4" w:space="0" w:color="auto"/>
              <w:bottom w:val="nil"/>
              <w:right w:val="single" w:sz="4" w:space="0" w:color="auto"/>
            </w:tcBorders>
            <w:vAlign w:val="center"/>
            <w:hideMark/>
          </w:tcPr>
          <w:p w14:paraId="1230A9B1" w14:textId="77777777" w:rsidR="001735D2" w:rsidRDefault="001735D2">
            <w:pPr>
              <w:pStyle w:val="TAC"/>
              <w:rPr>
                <w:lang w:eastAsia="zh-CN"/>
              </w:rPr>
            </w:pPr>
            <w:del w:id="310" w:author="伏木 雅(SB 渉外本部)" w:date="2022-07-13T11:42:00Z">
              <w:r>
                <w:rPr>
                  <w:lang w:eastAsia="zh-CN"/>
                </w:rPr>
                <w:delText>0</w:delText>
              </w:r>
            </w:del>
          </w:p>
        </w:tc>
      </w:tr>
      <w:tr w:rsidR="001735D2" w14:paraId="593329A2"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163ED0F4" w14:textId="77777777" w:rsidR="001735D2" w:rsidRDefault="001735D2">
            <w:pPr>
              <w:pStyle w:val="TAC"/>
              <w:rPr>
                <w:rFonts w:cs="Arial"/>
                <w:szCs w:val="18"/>
              </w:rPr>
            </w:pPr>
          </w:p>
        </w:tc>
        <w:tc>
          <w:tcPr>
            <w:tcW w:w="2397" w:type="dxa"/>
            <w:tcBorders>
              <w:top w:val="nil"/>
              <w:left w:val="single" w:sz="4" w:space="0" w:color="auto"/>
              <w:bottom w:val="nil"/>
              <w:right w:val="single" w:sz="4" w:space="0" w:color="auto"/>
            </w:tcBorders>
            <w:vAlign w:val="center"/>
          </w:tcPr>
          <w:p w14:paraId="02E2CC07"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51B9E289" w14:textId="77777777" w:rsidR="001735D2" w:rsidRDefault="001735D2">
            <w:pPr>
              <w:pStyle w:val="TAC"/>
              <w:rPr>
                <w:lang w:val="en-US"/>
              </w:rPr>
            </w:pPr>
            <w:r>
              <w:rPr>
                <w:lang w:val="en-US" w:eastAsia="zh-CN"/>
              </w:rPr>
              <w:t>n79</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334923D" w14:textId="77777777" w:rsidR="001735D2" w:rsidRDefault="001735D2">
            <w:pPr>
              <w:pStyle w:val="TAC"/>
              <w:rPr>
                <w:lang w:val="en-US" w:bidi="ar"/>
              </w:rPr>
            </w:pPr>
            <w:r>
              <w:rPr>
                <w:lang w:val="en-US" w:eastAsia="zh-CN" w:bidi="ar"/>
              </w:rPr>
              <w:t>40, 50, 80, 100</w:t>
            </w:r>
          </w:p>
        </w:tc>
        <w:tc>
          <w:tcPr>
            <w:tcW w:w="1864" w:type="dxa"/>
            <w:tcBorders>
              <w:top w:val="nil"/>
              <w:left w:val="single" w:sz="4" w:space="0" w:color="auto"/>
              <w:bottom w:val="nil"/>
              <w:right w:val="single" w:sz="4" w:space="0" w:color="auto"/>
            </w:tcBorders>
            <w:vAlign w:val="center"/>
          </w:tcPr>
          <w:p w14:paraId="72DB114A" w14:textId="77777777" w:rsidR="001735D2" w:rsidRDefault="001735D2">
            <w:pPr>
              <w:pStyle w:val="TAC"/>
              <w:rPr>
                <w:lang w:eastAsia="zh-CN"/>
              </w:rPr>
            </w:pPr>
          </w:p>
        </w:tc>
      </w:tr>
      <w:tr w:rsidR="001735D2" w14:paraId="49C41DAF"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1AD11F78" w14:textId="77777777" w:rsidR="001735D2" w:rsidRDefault="001735D2">
            <w:pPr>
              <w:pStyle w:val="TAC"/>
              <w:rPr>
                <w:rFonts w:cs="Arial"/>
                <w:szCs w:val="18"/>
              </w:rPr>
            </w:pPr>
          </w:p>
        </w:tc>
        <w:tc>
          <w:tcPr>
            <w:tcW w:w="2397" w:type="dxa"/>
            <w:tcBorders>
              <w:top w:val="nil"/>
              <w:left w:val="single" w:sz="4" w:space="0" w:color="auto"/>
              <w:bottom w:val="single" w:sz="4" w:space="0" w:color="auto"/>
              <w:right w:val="single" w:sz="4" w:space="0" w:color="auto"/>
            </w:tcBorders>
            <w:vAlign w:val="center"/>
          </w:tcPr>
          <w:p w14:paraId="63B0FC7C"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17D2FC3D"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42365D0" w14:textId="77777777" w:rsidR="001735D2" w:rsidRDefault="001735D2">
            <w:pPr>
              <w:pStyle w:val="TAC"/>
              <w:rPr>
                <w:lang w:val="en-US" w:bidi="ar"/>
              </w:rPr>
            </w:pPr>
            <w:r>
              <w:rPr>
                <w:lang w:val="en-US" w:bidi="ar"/>
              </w:rPr>
              <w:t>CA_n257H</w:t>
            </w:r>
          </w:p>
        </w:tc>
        <w:tc>
          <w:tcPr>
            <w:tcW w:w="1864" w:type="dxa"/>
            <w:tcBorders>
              <w:top w:val="nil"/>
              <w:left w:val="single" w:sz="4" w:space="0" w:color="auto"/>
              <w:bottom w:val="single" w:sz="4" w:space="0" w:color="auto"/>
              <w:right w:val="single" w:sz="4" w:space="0" w:color="auto"/>
            </w:tcBorders>
            <w:vAlign w:val="center"/>
          </w:tcPr>
          <w:p w14:paraId="2D059223" w14:textId="77777777" w:rsidR="001735D2" w:rsidRDefault="001735D2">
            <w:pPr>
              <w:pStyle w:val="TAC"/>
              <w:rPr>
                <w:lang w:eastAsia="zh-CN"/>
              </w:rPr>
            </w:pPr>
          </w:p>
        </w:tc>
      </w:tr>
      <w:tr w:rsidR="001735D2" w14:paraId="5364C6C3"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03B39BAB" w14:textId="77777777" w:rsidR="001735D2" w:rsidRDefault="001735D2">
            <w:pPr>
              <w:pStyle w:val="TAC"/>
              <w:rPr>
                <w:rFonts w:cs="Arial"/>
                <w:szCs w:val="18"/>
              </w:rPr>
            </w:pPr>
            <w:ins w:id="311" w:author="伏木 雅(SB 渉外本部)" w:date="2022-07-13T11:41:00Z">
              <w:r>
                <w:rPr>
                  <w:rFonts w:cs="Arial"/>
                  <w:szCs w:val="18"/>
                </w:rPr>
                <w:t>CA_n3A-n28A-n77A-n79A-n257I</w:t>
              </w:r>
            </w:ins>
          </w:p>
        </w:tc>
        <w:tc>
          <w:tcPr>
            <w:tcW w:w="2397" w:type="dxa"/>
            <w:tcBorders>
              <w:top w:val="nil"/>
              <w:left w:val="single" w:sz="4" w:space="0" w:color="auto"/>
              <w:bottom w:val="nil"/>
              <w:right w:val="single" w:sz="4" w:space="0" w:color="auto"/>
            </w:tcBorders>
            <w:vAlign w:val="center"/>
            <w:hideMark/>
          </w:tcPr>
          <w:p w14:paraId="1C67A17A" w14:textId="77777777" w:rsidR="001735D2" w:rsidRDefault="001735D2">
            <w:pPr>
              <w:pStyle w:val="TAC"/>
              <w:rPr>
                <w:ins w:id="312" w:author="伏木 雅(SB 渉外本部)" w:date="2022-07-13T11:41:00Z"/>
                <w:rFonts w:cs="Arial"/>
                <w:szCs w:val="18"/>
                <w:lang w:val="en-US" w:eastAsia="ja-JP"/>
              </w:rPr>
            </w:pPr>
            <w:ins w:id="313" w:author="伏木 雅(SB 渉外本部)" w:date="2022-07-13T11:41:00Z">
              <w:r>
                <w:rPr>
                  <w:rFonts w:cs="Arial"/>
                  <w:szCs w:val="18"/>
                  <w:lang w:val="en-US" w:eastAsia="ja-JP"/>
                </w:rPr>
                <w:t>CA_n3A-n28A</w:t>
              </w:r>
            </w:ins>
          </w:p>
          <w:p w14:paraId="4EAA7B31" w14:textId="77777777" w:rsidR="001735D2" w:rsidRDefault="001735D2">
            <w:pPr>
              <w:pStyle w:val="TAC"/>
              <w:rPr>
                <w:ins w:id="314" w:author="伏木 雅(SB 渉外本部)" w:date="2022-07-13T11:41:00Z"/>
                <w:rFonts w:cs="Arial"/>
                <w:szCs w:val="18"/>
                <w:lang w:val="en-US" w:eastAsia="ja-JP"/>
              </w:rPr>
            </w:pPr>
            <w:ins w:id="315" w:author="伏木 雅(SB 渉外本部)" w:date="2022-07-13T11:41:00Z">
              <w:r>
                <w:rPr>
                  <w:rFonts w:cs="Arial"/>
                  <w:szCs w:val="18"/>
                  <w:lang w:val="en-US" w:eastAsia="ja-JP"/>
                </w:rPr>
                <w:t>CA_n3A-n77A</w:t>
              </w:r>
            </w:ins>
          </w:p>
          <w:p w14:paraId="7D44F7A4" w14:textId="77777777" w:rsidR="001735D2" w:rsidRDefault="001735D2">
            <w:pPr>
              <w:pStyle w:val="TAC"/>
              <w:rPr>
                <w:ins w:id="316" w:author="伏木 雅(SB 渉外本部)" w:date="2022-07-13T11:41:00Z"/>
                <w:rFonts w:cs="Arial"/>
                <w:szCs w:val="18"/>
                <w:lang w:val="en-US" w:eastAsia="ja-JP"/>
              </w:rPr>
            </w:pPr>
            <w:ins w:id="317" w:author="伏木 雅(SB 渉外本部)" w:date="2022-07-13T11:41:00Z">
              <w:r>
                <w:rPr>
                  <w:rFonts w:cs="Arial"/>
                  <w:szCs w:val="18"/>
                  <w:lang w:val="en-US" w:eastAsia="ja-JP"/>
                </w:rPr>
                <w:t>CA_n3A-n79A</w:t>
              </w:r>
            </w:ins>
          </w:p>
          <w:p w14:paraId="59DD3D8C" w14:textId="77777777" w:rsidR="001735D2" w:rsidRDefault="001735D2">
            <w:pPr>
              <w:pStyle w:val="TAC"/>
              <w:rPr>
                <w:ins w:id="318" w:author="伏木 雅(SB 渉外本部)" w:date="2022-07-13T11:41:00Z"/>
                <w:rFonts w:cs="Arial"/>
                <w:szCs w:val="18"/>
                <w:lang w:val="en-US" w:eastAsia="ja-JP"/>
              </w:rPr>
            </w:pPr>
            <w:ins w:id="319" w:author="伏木 雅(SB 渉外本部)" w:date="2022-07-13T11:41:00Z">
              <w:r>
                <w:rPr>
                  <w:rFonts w:cs="Arial"/>
                  <w:szCs w:val="18"/>
                  <w:lang w:val="en-US" w:eastAsia="ja-JP"/>
                </w:rPr>
                <w:t>CA_n3A-n257A</w:t>
              </w:r>
            </w:ins>
          </w:p>
          <w:p w14:paraId="178EFE27" w14:textId="77777777" w:rsidR="001735D2" w:rsidRDefault="001735D2">
            <w:pPr>
              <w:pStyle w:val="TAC"/>
              <w:rPr>
                <w:ins w:id="320" w:author="伏木 雅(SB 渉外本部)" w:date="2022-07-13T11:41:00Z"/>
                <w:rFonts w:cs="Arial"/>
                <w:szCs w:val="18"/>
                <w:lang w:val="en-US" w:eastAsia="ja-JP"/>
              </w:rPr>
            </w:pPr>
            <w:ins w:id="321" w:author="伏木 雅(SB 渉外本部)" w:date="2022-07-13T11:41:00Z">
              <w:r>
                <w:rPr>
                  <w:rFonts w:cs="Arial"/>
                  <w:szCs w:val="18"/>
                  <w:lang w:val="en-US" w:eastAsia="ja-JP"/>
                </w:rPr>
                <w:t>CA_n3A-n257G</w:t>
              </w:r>
            </w:ins>
          </w:p>
          <w:p w14:paraId="63B8CCEC" w14:textId="77777777" w:rsidR="001735D2" w:rsidRDefault="001735D2">
            <w:pPr>
              <w:pStyle w:val="TAC"/>
              <w:rPr>
                <w:ins w:id="322" w:author="伏木 雅(SB 渉外本部)" w:date="2022-07-13T11:41:00Z"/>
                <w:rFonts w:cs="Arial"/>
                <w:szCs w:val="18"/>
                <w:lang w:val="en-US" w:eastAsia="ja-JP"/>
              </w:rPr>
            </w:pPr>
            <w:ins w:id="323" w:author="伏木 雅(SB 渉外本部)" w:date="2022-07-13T11:41:00Z">
              <w:r>
                <w:rPr>
                  <w:rFonts w:cs="Arial"/>
                  <w:szCs w:val="18"/>
                  <w:lang w:val="en-US" w:eastAsia="ja-JP"/>
                </w:rPr>
                <w:t>CA_n3A-n257H</w:t>
              </w:r>
            </w:ins>
          </w:p>
          <w:p w14:paraId="439A60C3" w14:textId="77777777" w:rsidR="001735D2" w:rsidRDefault="001735D2">
            <w:pPr>
              <w:pStyle w:val="TAC"/>
              <w:rPr>
                <w:ins w:id="324" w:author="伏木 雅(SB 渉外本部)" w:date="2022-07-13T11:41:00Z"/>
                <w:rFonts w:cs="Arial"/>
                <w:szCs w:val="18"/>
                <w:lang w:val="en-US" w:eastAsia="ja-JP"/>
              </w:rPr>
            </w:pPr>
            <w:ins w:id="325" w:author="伏木 雅(SB 渉外本部)" w:date="2022-07-13T11:41:00Z">
              <w:r>
                <w:rPr>
                  <w:rFonts w:cs="Arial"/>
                  <w:szCs w:val="18"/>
                  <w:lang w:val="en-US" w:eastAsia="ja-JP"/>
                </w:rPr>
                <w:t>CA_n3A-n257I</w:t>
              </w:r>
            </w:ins>
          </w:p>
          <w:p w14:paraId="147EE951" w14:textId="77777777" w:rsidR="001735D2" w:rsidRDefault="001735D2">
            <w:pPr>
              <w:pStyle w:val="TAC"/>
              <w:rPr>
                <w:ins w:id="326" w:author="伏木 雅(SB 渉外本部)" w:date="2022-07-13T11:41:00Z"/>
                <w:rFonts w:cs="Arial"/>
                <w:szCs w:val="18"/>
                <w:lang w:val="en-US" w:eastAsia="ja-JP"/>
              </w:rPr>
            </w:pPr>
            <w:ins w:id="327" w:author="伏木 雅(SB 渉外本部)" w:date="2022-07-13T11:41:00Z">
              <w:r>
                <w:rPr>
                  <w:rFonts w:cs="Arial"/>
                  <w:szCs w:val="18"/>
                  <w:lang w:val="en-US" w:eastAsia="ja-JP"/>
                </w:rPr>
                <w:t>CA_n28A-n77A</w:t>
              </w:r>
            </w:ins>
          </w:p>
          <w:p w14:paraId="63C97F0C" w14:textId="77777777" w:rsidR="001735D2" w:rsidRDefault="001735D2">
            <w:pPr>
              <w:pStyle w:val="TAC"/>
              <w:rPr>
                <w:ins w:id="328" w:author="伏木 雅(SB 渉外本部)" w:date="2022-07-13T11:41:00Z"/>
                <w:rFonts w:cs="Arial"/>
                <w:szCs w:val="18"/>
                <w:lang w:val="en-US" w:eastAsia="ja-JP"/>
              </w:rPr>
            </w:pPr>
            <w:ins w:id="329" w:author="伏木 雅(SB 渉外本部)" w:date="2022-07-13T11:41:00Z">
              <w:r>
                <w:rPr>
                  <w:rFonts w:cs="Arial"/>
                  <w:szCs w:val="18"/>
                  <w:lang w:val="en-US" w:eastAsia="ja-JP"/>
                </w:rPr>
                <w:t>CA_n28A-n79A</w:t>
              </w:r>
            </w:ins>
          </w:p>
          <w:p w14:paraId="441BD928" w14:textId="77777777" w:rsidR="001735D2" w:rsidRDefault="001735D2">
            <w:pPr>
              <w:pStyle w:val="TAC"/>
              <w:rPr>
                <w:ins w:id="330" w:author="伏木 雅(SB 渉外本部)" w:date="2022-07-13T11:41:00Z"/>
                <w:rFonts w:cs="Arial"/>
                <w:szCs w:val="18"/>
                <w:lang w:val="en-US" w:eastAsia="ja-JP"/>
              </w:rPr>
            </w:pPr>
            <w:ins w:id="331" w:author="伏木 雅(SB 渉外本部)" w:date="2022-07-13T11:41:00Z">
              <w:r>
                <w:rPr>
                  <w:rFonts w:cs="Arial"/>
                  <w:szCs w:val="18"/>
                  <w:lang w:val="en-US" w:eastAsia="ja-JP"/>
                </w:rPr>
                <w:t>CA_n28A-n257A</w:t>
              </w:r>
            </w:ins>
          </w:p>
          <w:p w14:paraId="7B66BFA6" w14:textId="77777777" w:rsidR="001735D2" w:rsidRDefault="001735D2">
            <w:pPr>
              <w:pStyle w:val="TAC"/>
              <w:rPr>
                <w:ins w:id="332" w:author="伏木 雅(SB 渉外本部)" w:date="2022-07-13T11:41:00Z"/>
                <w:rFonts w:cs="Arial"/>
                <w:szCs w:val="18"/>
                <w:lang w:val="en-US" w:eastAsia="ja-JP"/>
              </w:rPr>
            </w:pPr>
            <w:ins w:id="333" w:author="伏木 雅(SB 渉外本部)" w:date="2022-07-13T11:41:00Z">
              <w:r>
                <w:rPr>
                  <w:rFonts w:cs="Arial"/>
                  <w:szCs w:val="18"/>
                  <w:lang w:val="en-US" w:eastAsia="ja-JP"/>
                </w:rPr>
                <w:t>CA_n28A-n257G</w:t>
              </w:r>
            </w:ins>
          </w:p>
          <w:p w14:paraId="2FD347A1" w14:textId="77777777" w:rsidR="001735D2" w:rsidRDefault="001735D2">
            <w:pPr>
              <w:pStyle w:val="TAC"/>
              <w:rPr>
                <w:ins w:id="334" w:author="伏木 雅(SB 渉外本部)" w:date="2022-07-13T11:41:00Z"/>
                <w:rFonts w:cs="Arial"/>
                <w:szCs w:val="18"/>
                <w:lang w:val="en-US" w:eastAsia="ja-JP"/>
              </w:rPr>
            </w:pPr>
            <w:ins w:id="335" w:author="伏木 雅(SB 渉外本部)" w:date="2022-07-13T11:41:00Z">
              <w:r>
                <w:rPr>
                  <w:rFonts w:cs="Arial"/>
                  <w:szCs w:val="18"/>
                  <w:lang w:val="en-US" w:eastAsia="ja-JP"/>
                </w:rPr>
                <w:t>CA_n28A-n257H</w:t>
              </w:r>
            </w:ins>
          </w:p>
          <w:p w14:paraId="576FBCEF" w14:textId="77777777" w:rsidR="001735D2" w:rsidRDefault="001735D2">
            <w:pPr>
              <w:pStyle w:val="TAC"/>
              <w:rPr>
                <w:ins w:id="336" w:author="伏木 雅(SB 渉外本部)" w:date="2022-07-13T11:41:00Z"/>
                <w:rFonts w:cs="Arial"/>
                <w:szCs w:val="18"/>
                <w:lang w:val="en-US" w:eastAsia="ja-JP"/>
              </w:rPr>
            </w:pPr>
            <w:ins w:id="337" w:author="伏木 雅(SB 渉外本部)" w:date="2022-07-13T11:41:00Z">
              <w:r>
                <w:rPr>
                  <w:rFonts w:cs="Arial"/>
                  <w:szCs w:val="18"/>
                  <w:lang w:val="en-US" w:eastAsia="ja-JP"/>
                </w:rPr>
                <w:t>CA_n28A-n257I</w:t>
              </w:r>
            </w:ins>
          </w:p>
          <w:p w14:paraId="74B007AB" w14:textId="77777777" w:rsidR="001735D2" w:rsidRDefault="001735D2">
            <w:pPr>
              <w:pStyle w:val="TAC"/>
              <w:rPr>
                <w:ins w:id="338" w:author="伏木 雅(SB 渉外本部)" w:date="2022-07-13T11:41:00Z"/>
                <w:rFonts w:cs="Arial"/>
                <w:szCs w:val="18"/>
                <w:lang w:val="en-US" w:eastAsia="ja-JP"/>
              </w:rPr>
            </w:pPr>
            <w:ins w:id="339" w:author="伏木 雅(SB 渉外本部)" w:date="2022-07-13T11:41:00Z">
              <w:r>
                <w:rPr>
                  <w:rFonts w:cs="Arial"/>
                  <w:szCs w:val="18"/>
                  <w:lang w:val="en-US" w:eastAsia="ja-JP"/>
                </w:rPr>
                <w:t>CA_n77A-n79A</w:t>
              </w:r>
            </w:ins>
          </w:p>
          <w:p w14:paraId="20232C13" w14:textId="77777777" w:rsidR="001735D2" w:rsidRDefault="001735D2">
            <w:pPr>
              <w:pStyle w:val="TAC"/>
              <w:rPr>
                <w:ins w:id="340" w:author="伏木 雅(SB 渉外本部)" w:date="2022-07-13T11:41:00Z"/>
                <w:rFonts w:cs="Arial"/>
                <w:szCs w:val="18"/>
                <w:lang w:val="en-US" w:eastAsia="ja-JP"/>
              </w:rPr>
            </w:pPr>
            <w:ins w:id="341" w:author="伏木 雅(SB 渉外本部)" w:date="2022-07-13T11:41:00Z">
              <w:r>
                <w:rPr>
                  <w:rFonts w:cs="Arial"/>
                  <w:szCs w:val="18"/>
                  <w:lang w:val="en-US" w:eastAsia="ja-JP"/>
                </w:rPr>
                <w:t>CA_n77A-n257A</w:t>
              </w:r>
            </w:ins>
          </w:p>
          <w:p w14:paraId="005E9F9C" w14:textId="77777777" w:rsidR="001735D2" w:rsidRDefault="001735D2">
            <w:pPr>
              <w:pStyle w:val="TAC"/>
              <w:rPr>
                <w:ins w:id="342" w:author="伏木 雅(SB 渉外本部)" w:date="2022-07-13T11:41:00Z"/>
                <w:rFonts w:cs="Arial"/>
                <w:szCs w:val="18"/>
                <w:lang w:val="en-US" w:eastAsia="ja-JP"/>
              </w:rPr>
            </w:pPr>
            <w:ins w:id="343" w:author="伏木 雅(SB 渉外本部)" w:date="2022-07-13T11:41:00Z">
              <w:r>
                <w:rPr>
                  <w:rFonts w:cs="Arial"/>
                  <w:szCs w:val="18"/>
                  <w:lang w:val="en-US" w:eastAsia="ja-JP"/>
                </w:rPr>
                <w:t>CA_n77A-n257G</w:t>
              </w:r>
            </w:ins>
          </w:p>
          <w:p w14:paraId="491DDAD2" w14:textId="77777777" w:rsidR="001735D2" w:rsidRDefault="001735D2">
            <w:pPr>
              <w:pStyle w:val="TAC"/>
              <w:rPr>
                <w:ins w:id="344" w:author="伏木 雅(SB 渉外本部)" w:date="2022-07-13T11:41:00Z"/>
                <w:rFonts w:cs="Arial"/>
                <w:szCs w:val="18"/>
                <w:lang w:val="en-US" w:eastAsia="ja-JP"/>
              </w:rPr>
            </w:pPr>
            <w:ins w:id="345" w:author="伏木 雅(SB 渉外本部)" w:date="2022-07-13T11:41:00Z">
              <w:r>
                <w:rPr>
                  <w:rFonts w:cs="Arial"/>
                  <w:szCs w:val="18"/>
                  <w:lang w:val="en-US" w:eastAsia="ja-JP"/>
                </w:rPr>
                <w:t>CA_n77A-n257H</w:t>
              </w:r>
            </w:ins>
          </w:p>
          <w:p w14:paraId="19607825" w14:textId="77777777" w:rsidR="001735D2" w:rsidRDefault="001735D2">
            <w:pPr>
              <w:pStyle w:val="TAC"/>
              <w:rPr>
                <w:ins w:id="346" w:author="伏木 雅(SB 渉外本部)" w:date="2022-07-13T11:41:00Z"/>
                <w:rFonts w:cs="Arial"/>
                <w:szCs w:val="18"/>
                <w:lang w:val="en-US" w:eastAsia="ja-JP"/>
              </w:rPr>
            </w:pPr>
            <w:ins w:id="347" w:author="伏木 雅(SB 渉外本部)" w:date="2022-07-13T11:41:00Z">
              <w:r>
                <w:rPr>
                  <w:rFonts w:cs="Arial"/>
                  <w:szCs w:val="18"/>
                  <w:lang w:val="en-US" w:eastAsia="ja-JP"/>
                </w:rPr>
                <w:t>CA_n77A-n257I</w:t>
              </w:r>
            </w:ins>
          </w:p>
          <w:p w14:paraId="24EDDABE" w14:textId="77777777" w:rsidR="001735D2" w:rsidRDefault="001735D2">
            <w:pPr>
              <w:pStyle w:val="TAC"/>
              <w:rPr>
                <w:ins w:id="348" w:author="伏木 雅(SB 渉外本部)" w:date="2022-07-13T11:41:00Z"/>
                <w:rFonts w:cs="Arial"/>
                <w:szCs w:val="18"/>
                <w:lang w:val="en-US" w:eastAsia="ja-JP"/>
              </w:rPr>
            </w:pPr>
            <w:ins w:id="349" w:author="伏木 雅(SB 渉外本部)" w:date="2022-07-13T11:41:00Z">
              <w:r>
                <w:rPr>
                  <w:rFonts w:cs="Arial"/>
                  <w:szCs w:val="18"/>
                  <w:lang w:val="en-US" w:eastAsia="ja-JP"/>
                </w:rPr>
                <w:t>CA_n79A-n257A</w:t>
              </w:r>
            </w:ins>
          </w:p>
          <w:p w14:paraId="53ED6072" w14:textId="77777777" w:rsidR="001735D2" w:rsidRDefault="001735D2">
            <w:pPr>
              <w:pStyle w:val="TAC"/>
              <w:rPr>
                <w:ins w:id="350" w:author="伏木 雅(SB 渉外本部)" w:date="2022-07-13T11:41:00Z"/>
                <w:rFonts w:cs="Arial"/>
                <w:szCs w:val="18"/>
                <w:lang w:val="en-US" w:eastAsia="ja-JP"/>
              </w:rPr>
            </w:pPr>
            <w:ins w:id="351" w:author="伏木 雅(SB 渉外本部)" w:date="2022-07-13T11:41:00Z">
              <w:r>
                <w:rPr>
                  <w:rFonts w:cs="Arial"/>
                  <w:szCs w:val="18"/>
                  <w:lang w:val="en-US" w:eastAsia="ja-JP"/>
                </w:rPr>
                <w:t>CA_n79A-n257G</w:t>
              </w:r>
            </w:ins>
          </w:p>
          <w:p w14:paraId="5499E2CF" w14:textId="77777777" w:rsidR="001735D2" w:rsidRDefault="001735D2">
            <w:pPr>
              <w:pStyle w:val="TAC"/>
              <w:rPr>
                <w:ins w:id="352" w:author="伏木 雅(SB 渉外本部)" w:date="2022-07-13T11:41:00Z"/>
                <w:rFonts w:cs="Arial"/>
                <w:szCs w:val="18"/>
                <w:lang w:val="en-US" w:eastAsia="ja-JP"/>
              </w:rPr>
            </w:pPr>
            <w:ins w:id="353" w:author="伏木 雅(SB 渉外本部)" w:date="2022-07-13T11:41:00Z">
              <w:r>
                <w:rPr>
                  <w:rFonts w:cs="Arial"/>
                  <w:szCs w:val="18"/>
                  <w:lang w:val="en-US" w:eastAsia="ja-JP"/>
                </w:rPr>
                <w:t>CA_n79A-n257H</w:t>
              </w:r>
            </w:ins>
          </w:p>
          <w:p w14:paraId="2E9F0088" w14:textId="77777777" w:rsidR="001735D2" w:rsidRDefault="001735D2">
            <w:pPr>
              <w:pStyle w:val="TAC"/>
            </w:pPr>
            <w:ins w:id="354" w:author="伏木 雅(SB 渉外本部)" w:date="2022-07-13T11:41:00Z">
              <w:r>
                <w:rPr>
                  <w:rFonts w:cs="Arial"/>
                  <w:szCs w:val="18"/>
                  <w:lang w:val="en-US" w:eastAsia="ja-JP"/>
                </w:rPr>
                <w:t>CA_n79A-n257I</w:t>
              </w:r>
            </w:ins>
          </w:p>
        </w:tc>
        <w:tc>
          <w:tcPr>
            <w:tcW w:w="1052" w:type="dxa"/>
            <w:tcBorders>
              <w:top w:val="single" w:sz="4" w:space="0" w:color="auto"/>
              <w:left w:val="single" w:sz="4" w:space="0" w:color="auto"/>
              <w:bottom w:val="single" w:sz="4" w:space="0" w:color="auto"/>
              <w:right w:val="single" w:sz="4" w:space="0" w:color="auto"/>
            </w:tcBorders>
            <w:vAlign w:val="center"/>
            <w:hideMark/>
          </w:tcPr>
          <w:p w14:paraId="24E43960"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279D4CA"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hideMark/>
          </w:tcPr>
          <w:p w14:paraId="76E53D12" w14:textId="77777777" w:rsidR="001735D2" w:rsidRDefault="001735D2">
            <w:pPr>
              <w:pStyle w:val="TAC"/>
              <w:rPr>
                <w:lang w:eastAsia="zh-CN"/>
              </w:rPr>
            </w:pPr>
            <w:ins w:id="355" w:author="伏木 雅(SB 渉外本部)" w:date="2022-07-13T11:42:00Z">
              <w:r>
                <w:rPr>
                  <w:lang w:eastAsia="zh-CN"/>
                </w:rPr>
                <w:t>0</w:t>
              </w:r>
            </w:ins>
          </w:p>
        </w:tc>
      </w:tr>
      <w:tr w:rsidR="001735D2" w14:paraId="7EA0F575"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5C29FDFB" w14:textId="77777777" w:rsidR="001735D2" w:rsidRDefault="001735D2">
            <w:pPr>
              <w:pStyle w:val="TAC"/>
              <w:rPr>
                <w:rFonts w:cs="Arial"/>
                <w:szCs w:val="18"/>
              </w:rPr>
            </w:pPr>
          </w:p>
        </w:tc>
        <w:tc>
          <w:tcPr>
            <w:tcW w:w="2397" w:type="dxa"/>
            <w:tcBorders>
              <w:top w:val="nil"/>
              <w:left w:val="single" w:sz="4" w:space="0" w:color="auto"/>
              <w:bottom w:val="nil"/>
              <w:right w:val="single" w:sz="4" w:space="0" w:color="auto"/>
            </w:tcBorders>
            <w:vAlign w:val="center"/>
          </w:tcPr>
          <w:p w14:paraId="5201698A"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1B3AA76E" w14:textId="77777777" w:rsidR="001735D2" w:rsidRDefault="001735D2">
            <w:pPr>
              <w:pStyle w:val="TAC"/>
              <w:rPr>
                <w:lang w:val="en-US"/>
              </w:rPr>
            </w:pPr>
            <w:r>
              <w:rPr>
                <w:lang w:val="en-US"/>
              </w:rPr>
              <w:t>n28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435E7B3"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13069579" w14:textId="77777777" w:rsidR="001735D2" w:rsidRDefault="001735D2">
            <w:pPr>
              <w:pStyle w:val="TAC"/>
              <w:rPr>
                <w:lang w:eastAsia="zh-CN"/>
              </w:rPr>
            </w:pPr>
          </w:p>
        </w:tc>
      </w:tr>
      <w:tr w:rsidR="001735D2" w14:paraId="658386C3"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7FF573AC" w14:textId="77777777" w:rsidR="001735D2" w:rsidRDefault="001735D2">
            <w:pPr>
              <w:pStyle w:val="TAC"/>
              <w:rPr>
                <w:rFonts w:cs="Arial"/>
                <w:szCs w:val="18"/>
              </w:rPr>
            </w:pPr>
            <w:del w:id="356" w:author="伏木 雅(SB 渉外本部)" w:date="2022-07-13T11:41:00Z">
              <w:r>
                <w:rPr>
                  <w:rFonts w:cs="Arial"/>
                  <w:szCs w:val="18"/>
                </w:rPr>
                <w:delText>CA_n3A-n28A-n77A-n79A-n257I</w:delText>
              </w:r>
            </w:del>
          </w:p>
        </w:tc>
        <w:tc>
          <w:tcPr>
            <w:tcW w:w="2397" w:type="dxa"/>
            <w:tcBorders>
              <w:top w:val="nil"/>
              <w:left w:val="single" w:sz="4" w:space="0" w:color="auto"/>
              <w:bottom w:val="nil"/>
              <w:right w:val="single" w:sz="4" w:space="0" w:color="auto"/>
            </w:tcBorders>
            <w:vAlign w:val="center"/>
            <w:hideMark/>
          </w:tcPr>
          <w:p w14:paraId="06639C87" w14:textId="77777777" w:rsidR="001735D2" w:rsidRDefault="001735D2">
            <w:pPr>
              <w:pStyle w:val="TAC"/>
              <w:rPr>
                <w:del w:id="357" w:author="伏木 雅(SB 渉外本部)" w:date="2022-07-13T11:41:00Z"/>
                <w:rFonts w:cs="Arial"/>
                <w:szCs w:val="18"/>
                <w:lang w:val="en-US" w:eastAsia="ja-JP"/>
              </w:rPr>
            </w:pPr>
            <w:del w:id="358" w:author="伏木 雅(SB 渉外本部)" w:date="2022-07-13T11:41:00Z">
              <w:r>
                <w:rPr>
                  <w:rFonts w:cs="Arial"/>
                  <w:szCs w:val="18"/>
                  <w:lang w:val="en-US" w:eastAsia="ja-JP"/>
                </w:rPr>
                <w:delText>CA_n3A-n28A</w:delText>
              </w:r>
            </w:del>
          </w:p>
          <w:p w14:paraId="36789114" w14:textId="77777777" w:rsidR="001735D2" w:rsidRDefault="001735D2">
            <w:pPr>
              <w:pStyle w:val="TAC"/>
              <w:rPr>
                <w:del w:id="359" w:author="伏木 雅(SB 渉外本部)" w:date="2022-07-13T11:41:00Z"/>
                <w:rFonts w:cs="Arial"/>
                <w:szCs w:val="18"/>
                <w:lang w:val="en-US" w:eastAsia="ja-JP"/>
              </w:rPr>
            </w:pPr>
            <w:del w:id="360" w:author="伏木 雅(SB 渉外本部)" w:date="2022-07-13T11:41:00Z">
              <w:r>
                <w:rPr>
                  <w:rFonts w:cs="Arial"/>
                  <w:szCs w:val="18"/>
                  <w:lang w:val="en-US" w:eastAsia="ja-JP"/>
                </w:rPr>
                <w:delText>CA_n3A-n77A</w:delText>
              </w:r>
            </w:del>
          </w:p>
          <w:p w14:paraId="4A628248" w14:textId="77777777" w:rsidR="001735D2" w:rsidRDefault="001735D2">
            <w:pPr>
              <w:pStyle w:val="TAC"/>
              <w:rPr>
                <w:del w:id="361" w:author="伏木 雅(SB 渉外本部)" w:date="2022-07-13T11:41:00Z"/>
                <w:rFonts w:cs="Arial"/>
                <w:szCs w:val="18"/>
                <w:lang w:val="en-US" w:eastAsia="ja-JP"/>
              </w:rPr>
            </w:pPr>
            <w:del w:id="362" w:author="伏木 雅(SB 渉外本部)" w:date="2022-07-13T11:41:00Z">
              <w:r>
                <w:rPr>
                  <w:rFonts w:cs="Arial"/>
                  <w:szCs w:val="18"/>
                  <w:lang w:val="en-US" w:eastAsia="ja-JP"/>
                </w:rPr>
                <w:delText>CA_n3A-n79A</w:delText>
              </w:r>
            </w:del>
          </w:p>
          <w:p w14:paraId="402CF214" w14:textId="77777777" w:rsidR="001735D2" w:rsidRDefault="001735D2">
            <w:pPr>
              <w:pStyle w:val="TAC"/>
              <w:rPr>
                <w:del w:id="363" w:author="伏木 雅(SB 渉外本部)" w:date="2022-07-13T11:41:00Z"/>
                <w:rFonts w:cs="Arial"/>
                <w:szCs w:val="18"/>
                <w:lang w:val="en-US" w:eastAsia="ja-JP"/>
              </w:rPr>
            </w:pPr>
            <w:del w:id="364" w:author="伏木 雅(SB 渉外本部)" w:date="2022-07-13T11:41:00Z">
              <w:r>
                <w:rPr>
                  <w:rFonts w:cs="Arial"/>
                  <w:szCs w:val="18"/>
                  <w:lang w:val="en-US" w:eastAsia="ja-JP"/>
                </w:rPr>
                <w:delText>CA_n3A-n257A</w:delText>
              </w:r>
            </w:del>
          </w:p>
          <w:p w14:paraId="174FAEA7" w14:textId="77777777" w:rsidR="001735D2" w:rsidRDefault="001735D2">
            <w:pPr>
              <w:pStyle w:val="TAC"/>
              <w:rPr>
                <w:del w:id="365" w:author="伏木 雅(SB 渉外本部)" w:date="2022-07-13T11:41:00Z"/>
                <w:rFonts w:cs="Arial"/>
                <w:szCs w:val="18"/>
                <w:lang w:val="en-US" w:eastAsia="ja-JP"/>
              </w:rPr>
            </w:pPr>
            <w:del w:id="366" w:author="伏木 雅(SB 渉外本部)" w:date="2022-07-13T11:41:00Z">
              <w:r>
                <w:rPr>
                  <w:rFonts w:cs="Arial"/>
                  <w:szCs w:val="18"/>
                  <w:lang w:val="en-US" w:eastAsia="ja-JP"/>
                </w:rPr>
                <w:delText>CA_n3A-n257G</w:delText>
              </w:r>
            </w:del>
          </w:p>
          <w:p w14:paraId="66EBF7C9" w14:textId="77777777" w:rsidR="001735D2" w:rsidRDefault="001735D2">
            <w:pPr>
              <w:pStyle w:val="TAC"/>
              <w:rPr>
                <w:del w:id="367" w:author="伏木 雅(SB 渉外本部)" w:date="2022-07-13T11:41:00Z"/>
                <w:rFonts w:cs="Arial"/>
                <w:szCs w:val="18"/>
                <w:lang w:val="en-US" w:eastAsia="ja-JP"/>
              </w:rPr>
            </w:pPr>
            <w:del w:id="368" w:author="伏木 雅(SB 渉外本部)" w:date="2022-07-13T11:41:00Z">
              <w:r>
                <w:rPr>
                  <w:rFonts w:cs="Arial"/>
                  <w:szCs w:val="18"/>
                  <w:lang w:val="en-US" w:eastAsia="ja-JP"/>
                </w:rPr>
                <w:delText>CA_n3A-n257H</w:delText>
              </w:r>
            </w:del>
          </w:p>
          <w:p w14:paraId="058DBFED" w14:textId="77777777" w:rsidR="001735D2" w:rsidRDefault="001735D2">
            <w:pPr>
              <w:pStyle w:val="TAC"/>
              <w:rPr>
                <w:del w:id="369" w:author="伏木 雅(SB 渉外本部)" w:date="2022-07-13T11:41:00Z"/>
                <w:rFonts w:cs="Arial"/>
                <w:szCs w:val="18"/>
                <w:lang w:val="en-US" w:eastAsia="ja-JP"/>
              </w:rPr>
            </w:pPr>
            <w:del w:id="370" w:author="伏木 雅(SB 渉外本部)" w:date="2022-07-13T11:41:00Z">
              <w:r>
                <w:rPr>
                  <w:rFonts w:cs="Arial"/>
                  <w:szCs w:val="18"/>
                  <w:lang w:val="en-US" w:eastAsia="ja-JP"/>
                </w:rPr>
                <w:delText>CA_n3A-n257I</w:delText>
              </w:r>
            </w:del>
          </w:p>
          <w:p w14:paraId="2A089BC6" w14:textId="77777777" w:rsidR="001735D2" w:rsidRDefault="001735D2">
            <w:pPr>
              <w:pStyle w:val="TAC"/>
              <w:rPr>
                <w:del w:id="371" w:author="伏木 雅(SB 渉外本部)" w:date="2022-07-13T11:41:00Z"/>
                <w:rFonts w:cs="Arial"/>
                <w:szCs w:val="18"/>
                <w:lang w:val="en-US" w:eastAsia="ja-JP"/>
              </w:rPr>
            </w:pPr>
            <w:del w:id="372" w:author="伏木 雅(SB 渉外本部)" w:date="2022-07-13T11:41:00Z">
              <w:r>
                <w:rPr>
                  <w:rFonts w:cs="Arial"/>
                  <w:szCs w:val="18"/>
                  <w:lang w:val="en-US" w:eastAsia="ja-JP"/>
                </w:rPr>
                <w:delText>CA_n28A-n77A</w:delText>
              </w:r>
            </w:del>
          </w:p>
          <w:p w14:paraId="274CC902" w14:textId="77777777" w:rsidR="001735D2" w:rsidRDefault="001735D2">
            <w:pPr>
              <w:pStyle w:val="TAC"/>
              <w:rPr>
                <w:del w:id="373" w:author="伏木 雅(SB 渉外本部)" w:date="2022-07-13T11:41:00Z"/>
                <w:rFonts w:cs="Arial"/>
                <w:szCs w:val="18"/>
                <w:lang w:val="en-US" w:eastAsia="ja-JP"/>
              </w:rPr>
            </w:pPr>
            <w:del w:id="374" w:author="伏木 雅(SB 渉外本部)" w:date="2022-07-13T11:41:00Z">
              <w:r>
                <w:rPr>
                  <w:rFonts w:cs="Arial"/>
                  <w:szCs w:val="18"/>
                  <w:lang w:val="en-US" w:eastAsia="ja-JP"/>
                </w:rPr>
                <w:delText>CA_n28A-n79A</w:delText>
              </w:r>
            </w:del>
          </w:p>
          <w:p w14:paraId="47C80F8B" w14:textId="77777777" w:rsidR="001735D2" w:rsidRDefault="001735D2">
            <w:pPr>
              <w:pStyle w:val="TAC"/>
              <w:rPr>
                <w:del w:id="375" w:author="伏木 雅(SB 渉外本部)" w:date="2022-07-13T11:41:00Z"/>
                <w:rFonts w:cs="Arial"/>
                <w:szCs w:val="18"/>
                <w:lang w:val="en-US" w:eastAsia="ja-JP"/>
              </w:rPr>
            </w:pPr>
            <w:del w:id="376" w:author="伏木 雅(SB 渉外本部)" w:date="2022-07-13T11:41:00Z">
              <w:r>
                <w:rPr>
                  <w:rFonts w:cs="Arial"/>
                  <w:szCs w:val="18"/>
                  <w:lang w:val="en-US" w:eastAsia="ja-JP"/>
                </w:rPr>
                <w:delText>CA_n28A-n257A</w:delText>
              </w:r>
            </w:del>
          </w:p>
          <w:p w14:paraId="61091BB7" w14:textId="77777777" w:rsidR="001735D2" w:rsidRDefault="001735D2">
            <w:pPr>
              <w:pStyle w:val="TAC"/>
              <w:rPr>
                <w:del w:id="377" w:author="伏木 雅(SB 渉外本部)" w:date="2022-07-13T11:41:00Z"/>
                <w:rFonts w:cs="Arial"/>
                <w:szCs w:val="18"/>
                <w:lang w:val="en-US" w:eastAsia="ja-JP"/>
              </w:rPr>
            </w:pPr>
            <w:del w:id="378" w:author="伏木 雅(SB 渉外本部)" w:date="2022-07-13T11:41:00Z">
              <w:r>
                <w:rPr>
                  <w:rFonts w:cs="Arial"/>
                  <w:szCs w:val="18"/>
                  <w:lang w:val="en-US" w:eastAsia="ja-JP"/>
                </w:rPr>
                <w:delText>CA_n28A-n257G</w:delText>
              </w:r>
            </w:del>
          </w:p>
          <w:p w14:paraId="35791B9D" w14:textId="77777777" w:rsidR="001735D2" w:rsidRDefault="001735D2">
            <w:pPr>
              <w:pStyle w:val="TAC"/>
              <w:rPr>
                <w:del w:id="379" w:author="伏木 雅(SB 渉外本部)" w:date="2022-07-13T11:41:00Z"/>
                <w:rFonts w:cs="Arial"/>
                <w:szCs w:val="18"/>
                <w:lang w:val="en-US" w:eastAsia="ja-JP"/>
              </w:rPr>
            </w:pPr>
            <w:del w:id="380" w:author="伏木 雅(SB 渉外本部)" w:date="2022-07-13T11:41:00Z">
              <w:r>
                <w:rPr>
                  <w:rFonts w:cs="Arial"/>
                  <w:szCs w:val="18"/>
                  <w:lang w:val="en-US" w:eastAsia="ja-JP"/>
                </w:rPr>
                <w:delText>CA_n28A-n257H</w:delText>
              </w:r>
            </w:del>
          </w:p>
          <w:p w14:paraId="0225319A" w14:textId="77777777" w:rsidR="001735D2" w:rsidRDefault="001735D2">
            <w:pPr>
              <w:pStyle w:val="TAC"/>
              <w:rPr>
                <w:del w:id="381" w:author="伏木 雅(SB 渉外本部)" w:date="2022-07-13T11:41:00Z"/>
                <w:rFonts w:cs="Arial"/>
                <w:szCs w:val="18"/>
                <w:lang w:val="en-US" w:eastAsia="ja-JP"/>
              </w:rPr>
            </w:pPr>
            <w:del w:id="382" w:author="伏木 雅(SB 渉外本部)" w:date="2022-07-13T11:41:00Z">
              <w:r>
                <w:rPr>
                  <w:rFonts w:cs="Arial"/>
                  <w:szCs w:val="18"/>
                  <w:lang w:val="en-US" w:eastAsia="ja-JP"/>
                </w:rPr>
                <w:delText>CA_n28A-n257I</w:delText>
              </w:r>
            </w:del>
          </w:p>
          <w:p w14:paraId="67EC9312" w14:textId="77777777" w:rsidR="001735D2" w:rsidRDefault="001735D2">
            <w:pPr>
              <w:pStyle w:val="TAC"/>
              <w:rPr>
                <w:del w:id="383" w:author="伏木 雅(SB 渉外本部)" w:date="2022-07-13T11:41:00Z"/>
                <w:rFonts w:cs="Arial"/>
                <w:szCs w:val="18"/>
                <w:lang w:val="en-US" w:eastAsia="ja-JP"/>
              </w:rPr>
            </w:pPr>
            <w:del w:id="384" w:author="伏木 雅(SB 渉外本部)" w:date="2022-07-13T11:41:00Z">
              <w:r>
                <w:rPr>
                  <w:rFonts w:cs="Arial"/>
                  <w:szCs w:val="18"/>
                  <w:lang w:val="en-US" w:eastAsia="ja-JP"/>
                </w:rPr>
                <w:delText>CA_n77A-n79A</w:delText>
              </w:r>
            </w:del>
          </w:p>
          <w:p w14:paraId="79D3073C" w14:textId="77777777" w:rsidR="001735D2" w:rsidRDefault="001735D2">
            <w:pPr>
              <w:pStyle w:val="TAC"/>
              <w:rPr>
                <w:del w:id="385" w:author="伏木 雅(SB 渉外本部)" w:date="2022-07-13T11:41:00Z"/>
                <w:rFonts w:cs="Arial"/>
                <w:szCs w:val="18"/>
                <w:lang w:val="en-US" w:eastAsia="ja-JP"/>
              </w:rPr>
            </w:pPr>
            <w:del w:id="386" w:author="伏木 雅(SB 渉外本部)" w:date="2022-07-13T11:41:00Z">
              <w:r>
                <w:rPr>
                  <w:rFonts w:cs="Arial"/>
                  <w:szCs w:val="18"/>
                  <w:lang w:val="en-US" w:eastAsia="ja-JP"/>
                </w:rPr>
                <w:delText>CA_n77A-n257A</w:delText>
              </w:r>
            </w:del>
          </w:p>
          <w:p w14:paraId="2FC976A5" w14:textId="77777777" w:rsidR="001735D2" w:rsidRDefault="001735D2">
            <w:pPr>
              <w:pStyle w:val="TAC"/>
              <w:rPr>
                <w:del w:id="387" w:author="伏木 雅(SB 渉外本部)" w:date="2022-07-13T11:41:00Z"/>
                <w:rFonts w:cs="Arial"/>
                <w:szCs w:val="18"/>
                <w:lang w:val="en-US" w:eastAsia="ja-JP"/>
              </w:rPr>
            </w:pPr>
            <w:del w:id="388" w:author="伏木 雅(SB 渉外本部)" w:date="2022-07-13T11:41:00Z">
              <w:r>
                <w:rPr>
                  <w:rFonts w:cs="Arial"/>
                  <w:szCs w:val="18"/>
                  <w:lang w:val="en-US" w:eastAsia="ja-JP"/>
                </w:rPr>
                <w:delText>CA_n77A-n257G</w:delText>
              </w:r>
            </w:del>
          </w:p>
          <w:p w14:paraId="5ED95681" w14:textId="77777777" w:rsidR="001735D2" w:rsidRDefault="001735D2">
            <w:pPr>
              <w:pStyle w:val="TAC"/>
              <w:rPr>
                <w:del w:id="389" w:author="伏木 雅(SB 渉外本部)" w:date="2022-07-13T11:41:00Z"/>
                <w:rFonts w:cs="Arial"/>
                <w:szCs w:val="18"/>
                <w:lang w:val="en-US" w:eastAsia="ja-JP"/>
              </w:rPr>
            </w:pPr>
            <w:del w:id="390" w:author="伏木 雅(SB 渉外本部)" w:date="2022-07-13T11:41:00Z">
              <w:r>
                <w:rPr>
                  <w:rFonts w:cs="Arial"/>
                  <w:szCs w:val="18"/>
                  <w:lang w:val="en-US" w:eastAsia="ja-JP"/>
                </w:rPr>
                <w:delText>CA_n77A-n257H</w:delText>
              </w:r>
            </w:del>
          </w:p>
          <w:p w14:paraId="52D88667" w14:textId="77777777" w:rsidR="001735D2" w:rsidRDefault="001735D2">
            <w:pPr>
              <w:pStyle w:val="TAC"/>
              <w:rPr>
                <w:del w:id="391" w:author="伏木 雅(SB 渉外本部)" w:date="2022-07-13T11:41:00Z"/>
                <w:rFonts w:cs="Arial"/>
                <w:szCs w:val="18"/>
                <w:lang w:val="en-US" w:eastAsia="ja-JP"/>
              </w:rPr>
            </w:pPr>
            <w:del w:id="392" w:author="伏木 雅(SB 渉外本部)" w:date="2022-07-13T11:41:00Z">
              <w:r>
                <w:rPr>
                  <w:rFonts w:cs="Arial"/>
                  <w:szCs w:val="18"/>
                  <w:lang w:val="en-US" w:eastAsia="ja-JP"/>
                </w:rPr>
                <w:delText>CA_n77A-n257I</w:delText>
              </w:r>
            </w:del>
          </w:p>
          <w:p w14:paraId="57A8FAB4" w14:textId="77777777" w:rsidR="001735D2" w:rsidRDefault="001735D2">
            <w:pPr>
              <w:pStyle w:val="TAC"/>
              <w:rPr>
                <w:del w:id="393" w:author="伏木 雅(SB 渉外本部)" w:date="2022-07-13T11:41:00Z"/>
                <w:rFonts w:cs="Arial"/>
                <w:szCs w:val="18"/>
                <w:lang w:val="en-US" w:eastAsia="ja-JP"/>
              </w:rPr>
            </w:pPr>
            <w:del w:id="394" w:author="伏木 雅(SB 渉外本部)" w:date="2022-07-13T11:41:00Z">
              <w:r>
                <w:rPr>
                  <w:rFonts w:cs="Arial"/>
                  <w:szCs w:val="18"/>
                  <w:lang w:val="en-US" w:eastAsia="ja-JP"/>
                </w:rPr>
                <w:delText>CA_n79A-n257A</w:delText>
              </w:r>
            </w:del>
          </w:p>
          <w:p w14:paraId="08A6AAB4" w14:textId="77777777" w:rsidR="001735D2" w:rsidRDefault="001735D2">
            <w:pPr>
              <w:pStyle w:val="TAC"/>
              <w:rPr>
                <w:del w:id="395" w:author="伏木 雅(SB 渉外本部)" w:date="2022-07-13T11:41:00Z"/>
                <w:rFonts w:cs="Arial"/>
                <w:szCs w:val="18"/>
                <w:lang w:val="en-US" w:eastAsia="ja-JP"/>
              </w:rPr>
            </w:pPr>
            <w:del w:id="396" w:author="伏木 雅(SB 渉外本部)" w:date="2022-07-13T11:41:00Z">
              <w:r>
                <w:rPr>
                  <w:rFonts w:cs="Arial"/>
                  <w:szCs w:val="18"/>
                  <w:lang w:val="en-US" w:eastAsia="ja-JP"/>
                </w:rPr>
                <w:delText>CA_n79A-n257G</w:delText>
              </w:r>
            </w:del>
          </w:p>
          <w:p w14:paraId="7CEF70A9" w14:textId="77777777" w:rsidR="001735D2" w:rsidRDefault="001735D2">
            <w:pPr>
              <w:pStyle w:val="TAC"/>
              <w:rPr>
                <w:del w:id="397" w:author="伏木 雅(SB 渉外本部)" w:date="2022-07-13T11:41:00Z"/>
                <w:rFonts w:cs="Arial"/>
                <w:szCs w:val="18"/>
                <w:lang w:val="en-US" w:eastAsia="ja-JP"/>
              </w:rPr>
            </w:pPr>
            <w:del w:id="398" w:author="伏木 雅(SB 渉外本部)" w:date="2022-07-13T11:41:00Z">
              <w:r>
                <w:rPr>
                  <w:rFonts w:cs="Arial"/>
                  <w:szCs w:val="18"/>
                  <w:lang w:val="en-US" w:eastAsia="ja-JP"/>
                </w:rPr>
                <w:delText>CA_n79A-n257H</w:delText>
              </w:r>
            </w:del>
          </w:p>
          <w:p w14:paraId="08C20938" w14:textId="77777777" w:rsidR="001735D2" w:rsidRDefault="001735D2">
            <w:pPr>
              <w:pStyle w:val="TAC"/>
            </w:pPr>
            <w:del w:id="399" w:author="伏木 雅(SB 渉外本部)" w:date="2022-07-13T11:41:00Z">
              <w:r>
                <w:rPr>
                  <w:rFonts w:cs="Arial"/>
                  <w:szCs w:val="18"/>
                  <w:lang w:val="en-US" w:eastAsia="ja-JP"/>
                </w:rPr>
                <w:delText>CA_n79A-n257I</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16E86CB5"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D9F1A8B" w14:textId="77777777" w:rsidR="001735D2" w:rsidRDefault="001735D2">
            <w:pPr>
              <w:pStyle w:val="TAC"/>
              <w:rPr>
                <w:lang w:val="en-US" w:bidi="ar"/>
              </w:rPr>
            </w:pPr>
            <w:r>
              <w:rPr>
                <w:lang w:val="en-US" w:eastAsia="zh-CN" w:bidi="ar"/>
              </w:rPr>
              <w:t>10, 15, 20, 40, 50, 60, 80, 90, 100</w:t>
            </w:r>
          </w:p>
        </w:tc>
        <w:tc>
          <w:tcPr>
            <w:tcW w:w="1864" w:type="dxa"/>
            <w:tcBorders>
              <w:top w:val="nil"/>
              <w:left w:val="single" w:sz="4" w:space="0" w:color="auto"/>
              <w:bottom w:val="nil"/>
              <w:right w:val="single" w:sz="4" w:space="0" w:color="auto"/>
            </w:tcBorders>
            <w:vAlign w:val="center"/>
            <w:hideMark/>
          </w:tcPr>
          <w:p w14:paraId="0BCA2895" w14:textId="77777777" w:rsidR="001735D2" w:rsidRDefault="001735D2">
            <w:pPr>
              <w:pStyle w:val="TAC"/>
              <w:rPr>
                <w:lang w:eastAsia="zh-CN"/>
              </w:rPr>
            </w:pPr>
            <w:del w:id="400" w:author="伏木 雅(SB 渉外本部)" w:date="2022-07-13T11:42:00Z">
              <w:r>
                <w:rPr>
                  <w:lang w:eastAsia="zh-CN"/>
                </w:rPr>
                <w:delText>0</w:delText>
              </w:r>
            </w:del>
          </w:p>
        </w:tc>
      </w:tr>
      <w:tr w:rsidR="001735D2" w14:paraId="15DC7800"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01D5CE3F" w14:textId="77777777" w:rsidR="001735D2" w:rsidRDefault="001735D2">
            <w:pPr>
              <w:pStyle w:val="TAC"/>
              <w:rPr>
                <w:rFonts w:cs="Arial"/>
                <w:szCs w:val="18"/>
              </w:rPr>
            </w:pPr>
          </w:p>
        </w:tc>
        <w:tc>
          <w:tcPr>
            <w:tcW w:w="2397" w:type="dxa"/>
            <w:tcBorders>
              <w:top w:val="nil"/>
              <w:left w:val="single" w:sz="4" w:space="0" w:color="auto"/>
              <w:bottom w:val="nil"/>
              <w:right w:val="single" w:sz="4" w:space="0" w:color="auto"/>
            </w:tcBorders>
            <w:vAlign w:val="center"/>
          </w:tcPr>
          <w:p w14:paraId="0255ED7B"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358429B4" w14:textId="77777777" w:rsidR="001735D2" w:rsidRDefault="001735D2">
            <w:pPr>
              <w:pStyle w:val="TAC"/>
              <w:rPr>
                <w:lang w:val="en-US"/>
              </w:rPr>
            </w:pPr>
            <w:r>
              <w:rPr>
                <w:lang w:val="en-US" w:eastAsia="zh-CN"/>
              </w:rPr>
              <w:t>n79</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A40BAB3" w14:textId="77777777" w:rsidR="001735D2" w:rsidRDefault="001735D2">
            <w:pPr>
              <w:pStyle w:val="TAC"/>
              <w:rPr>
                <w:lang w:val="en-US" w:bidi="ar"/>
              </w:rPr>
            </w:pPr>
            <w:r>
              <w:rPr>
                <w:lang w:val="en-US" w:eastAsia="zh-CN" w:bidi="ar"/>
              </w:rPr>
              <w:t>40, 50, 80, 100</w:t>
            </w:r>
          </w:p>
        </w:tc>
        <w:tc>
          <w:tcPr>
            <w:tcW w:w="1864" w:type="dxa"/>
            <w:tcBorders>
              <w:top w:val="nil"/>
              <w:left w:val="single" w:sz="4" w:space="0" w:color="auto"/>
              <w:bottom w:val="nil"/>
              <w:right w:val="single" w:sz="4" w:space="0" w:color="auto"/>
            </w:tcBorders>
            <w:vAlign w:val="center"/>
          </w:tcPr>
          <w:p w14:paraId="10472ED6" w14:textId="77777777" w:rsidR="001735D2" w:rsidRDefault="001735D2">
            <w:pPr>
              <w:pStyle w:val="TAC"/>
              <w:rPr>
                <w:lang w:eastAsia="zh-CN"/>
              </w:rPr>
            </w:pPr>
          </w:p>
        </w:tc>
      </w:tr>
      <w:tr w:rsidR="001735D2" w14:paraId="6A144A12"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45F44A94" w14:textId="77777777" w:rsidR="001735D2" w:rsidRDefault="001735D2">
            <w:pPr>
              <w:pStyle w:val="TAC"/>
              <w:rPr>
                <w:rFonts w:cs="Arial"/>
                <w:szCs w:val="18"/>
              </w:rPr>
            </w:pPr>
          </w:p>
        </w:tc>
        <w:tc>
          <w:tcPr>
            <w:tcW w:w="2397" w:type="dxa"/>
            <w:tcBorders>
              <w:top w:val="nil"/>
              <w:left w:val="single" w:sz="4" w:space="0" w:color="auto"/>
              <w:bottom w:val="single" w:sz="4" w:space="0" w:color="auto"/>
              <w:right w:val="single" w:sz="4" w:space="0" w:color="auto"/>
            </w:tcBorders>
            <w:vAlign w:val="center"/>
          </w:tcPr>
          <w:p w14:paraId="47DDDA8B"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2515EAFA"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4E4428C" w14:textId="77777777" w:rsidR="001735D2" w:rsidRDefault="001735D2">
            <w:pPr>
              <w:pStyle w:val="TAC"/>
              <w:rPr>
                <w:lang w:val="en-US" w:bidi="ar"/>
              </w:rPr>
            </w:pPr>
            <w:r>
              <w:rPr>
                <w:lang w:val="en-US" w:bidi="ar"/>
              </w:rPr>
              <w:t>CA_n257I</w:t>
            </w:r>
          </w:p>
        </w:tc>
        <w:tc>
          <w:tcPr>
            <w:tcW w:w="1864" w:type="dxa"/>
            <w:tcBorders>
              <w:top w:val="nil"/>
              <w:left w:val="single" w:sz="4" w:space="0" w:color="auto"/>
              <w:bottom w:val="single" w:sz="4" w:space="0" w:color="auto"/>
              <w:right w:val="single" w:sz="4" w:space="0" w:color="auto"/>
            </w:tcBorders>
            <w:vAlign w:val="center"/>
          </w:tcPr>
          <w:p w14:paraId="53D9EADF" w14:textId="77777777" w:rsidR="001735D2" w:rsidRDefault="001735D2">
            <w:pPr>
              <w:pStyle w:val="TAC"/>
              <w:rPr>
                <w:lang w:eastAsia="zh-CN"/>
              </w:rPr>
            </w:pPr>
          </w:p>
        </w:tc>
      </w:tr>
      <w:tr w:rsidR="001735D2" w14:paraId="56DDF1A1"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276A854F" w14:textId="77777777" w:rsidR="001735D2" w:rsidRDefault="001735D2">
            <w:pPr>
              <w:pStyle w:val="TAC"/>
              <w:rPr>
                <w:rFonts w:cs="Arial"/>
                <w:szCs w:val="18"/>
              </w:rPr>
            </w:pPr>
            <w:ins w:id="401" w:author="伏木 雅(SB 渉外本部)" w:date="2022-07-13T11:41:00Z">
              <w:r>
                <w:rPr>
                  <w:rFonts w:cs="Arial"/>
                  <w:szCs w:val="18"/>
                </w:rPr>
                <w:t>CA_n3A-n28A-n77(2A)-n79A-n257A</w:t>
              </w:r>
            </w:ins>
          </w:p>
        </w:tc>
        <w:tc>
          <w:tcPr>
            <w:tcW w:w="2397" w:type="dxa"/>
            <w:tcBorders>
              <w:top w:val="nil"/>
              <w:left w:val="single" w:sz="4" w:space="0" w:color="auto"/>
              <w:bottom w:val="nil"/>
              <w:right w:val="single" w:sz="4" w:space="0" w:color="auto"/>
            </w:tcBorders>
            <w:vAlign w:val="center"/>
            <w:hideMark/>
          </w:tcPr>
          <w:p w14:paraId="3C88E956" w14:textId="77777777" w:rsidR="001735D2" w:rsidRDefault="001735D2">
            <w:pPr>
              <w:pStyle w:val="TAC"/>
              <w:rPr>
                <w:rFonts w:cs="Arial"/>
                <w:szCs w:val="18"/>
                <w:lang w:val="en-US" w:eastAsia="ja-JP"/>
              </w:rPr>
            </w:pPr>
            <w:r>
              <w:rPr>
                <w:rFonts w:cs="Arial"/>
                <w:szCs w:val="18"/>
                <w:lang w:val="en-US" w:eastAsia="ja-JP"/>
              </w:rPr>
              <w:t>CA_n3A-n28A</w:t>
            </w:r>
          </w:p>
          <w:p w14:paraId="6B6C6693" w14:textId="77777777" w:rsidR="001735D2" w:rsidRDefault="001735D2">
            <w:pPr>
              <w:pStyle w:val="TAC"/>
              <w:rPr>
                <w:ins w:id="402" w:author="伏木 雅(SB 渉外本部)" w:date="2022-07-13T11:41:00Z"/>
                <w:rFonts w:cs="Arial"/>
                <w:szCs w:val="18"/>
                <w:lang w:val="en-US" w:eastAsia="ja-JP"/>
              </w:rPr>
            </w:pPr>
            <w:r>
              <w:rPr>
                <w:rFonts w:cs="Arial"/>
                <w:szCs w:val="18"/>
                <w:lang w:val="en-US" w:eastAsia="ja-JP"/>
              </w:rPr>
              <w:t>CA_n3A-n77A</w:t>
            </w:r>
          </w:p>
          <w:p w14:paraId="38A8098B" w14:textId="77777777" w:rsidR="001735D2" w:rsidRDefault="001735D2">
            <w:pPr>
              <w:pStyle w:val="TAC"/>
              <w:rPr>
                <w:ins w:id="403" w:author="伏木 雅(SB 渉外本部)" w:date="2022-07-13T11:41:00Z"/>
                <w:rFonts w:cs="Arial"/>
                <w:szCs w:val="18"/>
                <w:lang w:val="en-US" w:eastAsia="ja-JP"/>
              </w:rPr>
            </w:pPr>
            <w:ins w:id="404" w:author="伏木 雅(SB 渉外本部)" w:date="2022-07-13T11:41:00Z">
              <w:r>
                <w:rPr>
                  <w:rFonts w:cs="Arial"/>
                  <w:szCs w:val="18"/>
                  <w:lang w:val="en-US" w:eastAsia="ja-JP"/>
                </w:rPr>
                <w:t>CA_n3A-n79A</w:t>
              </w:r>
            </w:ins>
          </w:p>
          <w:p w14:paraId="2182E1F4" w14:textId="77777777" w:rsidR="001735D2" w:rsidRDefault="001735D2">
            <w:pPr>
              <w:pStyle w:val="TAC"/>
              <w:rPr>
                <w:ins w:id="405" w:author="伏木 雅(SB 渉外本部)" w:date="2022-07-13T11:41:00Z"/>
                <w:rFonts w:cs="Arial"/>
                <w:szCs w:val="18"/>
                <w:lang w:val="en-US" w:eastAsia="ja-JP"/>
              </w:rPr>
            </w:pPr>
            <w:ins w:id="406" w:author="伏木 雅(SB 渉外本部)" w:date="2022-07-13T11:41:00Z">
              <w:r>
                <w:rPr>
                  <w:rFonts w:cs="Arial"/>
                  <w:szCs w:val="18"/>
                  <w:lang w:val="en-US" w:eastAsia="ja-JP"/>
                </w:rPr>
                <w:t>CA_n3A-n257A</w:t>
              </w:r>
            </w:ins>
          </w:p>
          <w:p w14:paraId="352319EB" w14:textId="77777777" w:rsidR="001735D2" w:rsidRDefault="001735D2">
            <w:pPr>
              <w:pStyle w:val="TAC"/>
              <w:rPr>
                <w:ins w:id="407" w:author="伏木 雅(SB 渉外本部)" w:date="2022-07-13T11:41:00Z"/>
                <w:rFonts w:cs="Arial"/>
                <w:szCs w:val="18"/>
                <w:lang w:val="en-US" w:eastAsia="ja-JP"/>
              </w:rPr>
            </w:pPr>
            <w:ins w:id="408" w:author="伏木 雅(SB 渉外本部)" w:date="2022-07-13T11:41:00Z">
              <w:r>
                <w:rPr>
                  <w:rFonts w:cs="Arial"/>
                  <w:szCs w:val="18"/>
                  <w:lang w:val="en-US" w:eastAsia="ja-JP"/>
                </w:rPr>
                <w:t>CA_n28A-n77A</w:t>
              </w:r>
            </w:ins>
          </w:p>
          <w:p w14:paraId="1EA622C4" w14:textId="77777777" w:rsidR="001735D2" w:rsidRDefault="001735D2">
            <w:pPr>
              <w:pStyle w:val="TAC"/>
              <w:rPr>
                <w:ins w:id="409" w:author="伏木 雅(SB 渉外本部)" w:date="2022-07-13T11:41:00Z"/>
                <w:rFonts w:cs="Arial"/>
                <w:szCs w:val="18"/>
                <w:lang w:val="en-US" w:eastAsia="ja-JP"/>
              </w:rPr>
            </w:pPr>
            <w:ins w:id="410" w:author="伏木 雅(SB 渉外本部)" w:date="2022-07-13T11:41:00Z">
              <w:r>
                <w:rPr>
                  <w:rFonts w:cs="Arial"/>
                  <w:szCs w:val="18"/>
                  <w:lang w:val="en-US" w:eastAsia="ja-JP"/>
                </w:rPr>
                <w:t>CA_n28A-n79A</w:t>
              </w:r>
            </w:ins>
          </w:p>
          <w:p w14:paraId="66907D3C" w14:textId="77777777" w:rsidR="001735D2" w:rsidRDefault="001735D2">
            <w:pPr>
              <w:pStyle w:val="TAC"/>
              <w:rPr>
                <w:ins w:id="411" w:author="伏木 雅(SB 渉外本部)" w:date="2022-07-13T11:41:00Z"/>
                <w:rFonts w:cs="Arial"/>
                <w:szCs w:val="18"/>
                <w:lang w:val="en-US" w:eastAsia="ja-JP"/>
              </w:rPr>
            </w:pPr>
            <w:ins w:id="412" w:author="伏木 雅(SB 渉外本部)" w:date="2022-07-13T11:41:00Z">
              <w:r>
                <w:rPr>
                  <w:rFonts w:cs="Arial"/>
                  <w:szCs w:val="18"/>
                  <w:lang w:val="en-US" w:eastAsia="ja-JP"/>
                </w:rPr>
                <w:t>CA_n28A-n257A</w:t>
              </w:r>
            </w:ins>
          </w:p>
          <w:p w14:paraId="5021644D" w14:textId="77777777" w:rsidR="001735D2" w:rsidRDefault="001735D2">
            <w:pPr>
              <w:pStyle w:val="TAC"/>
              <w:rPr>
                <w:ins w:id="413" w:author="伏木 雅(SB 渉外本部)" w:date="2022-07-13T11:41:00Z"/>
                <w:rFonts w:cs="Arial"/>
                <w:szCs w:val="18"/>
                <w:lang w:val="en-US" w:eastAsia="ja-JP"/>
              </w:rPr>
            </w:pPr>
            <w:ins w:id="414" w:author="伏木 雅(SB 渉外本部)" w:date="2022-07-13T11:41:00Z">
              <w:r>
                <w:rPr>
                  <w:rFonts w:cs="Arial"/>
                  <w:szCs w:val="18"/>
                  <w:lang w:val="en-US" w:eastAsia="ja-JP"/>
                </w:rPr>
                <w:t>CA_n77A-n79A</w:t>
              </w:r>
            </w:ins>
          </w:p>
          <w:p w14:paraId="2C11C154" w14:textId="77777777" w:rsidR="001735D2" w:rsidRDefault="001735D2">
            <w:pPr>
              <w:pStyle w:val="TAC"/>
              <w:rPr>
                <w:ins w:id="415" w:author="伏木 雅(SB 渉外本部)" w:date="2022-07-13T11:41:00Z"/>
                <w:rFonts w:cs="Arial"/>
                <w:szCs w:val="18"/>
                <w:lang w:val="en-US" w:eastAsia="ja-JP"/>
              </w:rPr>
            </w:pPr>
            <w:ins w:id="416" w:author="伏木 雅(SB 渉外本部)" w:date="2022-07-13T11:41:00Z">
              <w:r>
                <w:rPr>
                  <w:rFonts w:cs="Arial"/>
                  <w:szCs w:val="18"/>
                  <w:lang w:val="en-US" w:eastAsia="ja-JP"/>
                </w:rPr>
                <w:t>CA_n77A-n257A</w:t>
              </w:r>
            </w:ins>
          </w:p>
          <w:p w14:paraId="403287CF" w14:textId="77777777" w:rsidR="001735D2" w:rsidRDefault="001735D2">
            <w:pPr>
              <w:pStyle w:val="TAC"/>
            </w:pPr>
            <w:ins w:id="417" w:author="伏木 雅(SB 渉外本部)" w:date="2022-07-13T11:41:00Z">
              <w:r>
                <w:rPr>
                  <w:rFonts w:cs="Arial"/>
                  <w:szCs w:val="18"/>
                  <w:lang w:val="en-US" w:eastAsia="ja-JP"/>
                </w:rPr>
                <w:t>CA_n79A-n257A</w:t>
              </w:r>
            </w:ins>
          </w:p>
        </w:tc>
        <w:tc>
          <w:tcPr>
            <w:tcW w:w="1052" w:type="dxa"/>
            <w:tcBorders>
              <w:top w:val="single" w:sz="4" w:space="0" w:color="auto"/>
              <w:left w:val="single" w:sz="4" w:space="0" w:color="auto"/>
              <w:bottom w:val="single" w:sz="4" w:space="0" w:color="auto"/>
              <w:right w:val="single" w:sz="4" w:space="0" w:color="auto"/>
            </w:tcBorders>
            <w:vAlign w:val="center"/>
            <w:hideMark/>
          </w:tcPr>
          <w:p w14:paraId="6D90F74C"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D6C1C69"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hideMark/>
          </w:tcPr>
          <w:p w14:paraId="678AE772" w14:textId="77777777" w:rsidR="001735D2" w:rsidRDefault="001735D2">
            <w:pPr>
              <w:pStyle w:val="TAC"/>
              <w:rPr>
                <w:lang w:eastAsia="zh-CN"/>
              </w:rPr>
            </w:pPr>
            <w:ins w:id="418" w:author="伏木 雅(SB 渉外本部)" w:date="2022-07-13T11:43:00Z">
              <w:r>
                <w:rPr>
                  <w:lang w:eastAsia="zh-CN"/>
                </w:rPr>
                <w:t>0</w:t>
              </w:r>
            </w:ins>
          </w:p>
        </w:tc>
      </w:tr>
      <w:tr w:rsidR="001735D2" w14:paraId="7517E3BE"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1B8B98F0" w14:textId="77777777" w:rsidR="001735D2" w:rsidRDefault="001735D2">
            <w:pPr>
              <w:pStyle w:val="TAC"/>
              <w:rPr>
                <w:rFonts w:cs="Arial"/>
                <w:szCs w:val="18"/>
              </w:rPr>
            </w:pPr>
          </w:p>
        </w:tc>
        <w:tc>
          <w:tcPr>
            <w:tcW w:w="2397" w:type="dxa"/>
            <w:tcBorders>
              <w:top w:val="nil"/>
              <w:left w:val="single" w:sz="4" w:space="0" w:color="auto"/>
              <w:bottom w:val="nil"/>
              <w:right w:val="single" w:sz="4" w:space="0" w:color="auto"/>
            </w:tcBorders>
            <w:vAlign w:val="center"/>
            <w:hideMark/>
          </w:tcPr>
          <w:p w14:paraId="5576F4CB" w14:textId="77777777" w:rsidR="001735D2" w:rsidRDefault="001735D2">
            <w:pPr>
              <w:pStyle w:val="TAC"/>
              <w:rPr>
                <w:del w:id="419" w:author="伏木 雅(SB 渉外本部)" w:date="2022-07-13T11:41:00Z"/>
                <w:rFonts w:cs="Arial"/>
                <w:szCs w:val="18"/>
                <w:lang w:val="en-US" w:eastAsia="ja-JP"/>
              </w:rPr>
            </w:pPr>
            <w:del w:id="420" w:author="伏木 雅(SB 渉外本部)" w:date="2022-07-13T11:41:00Z">
              <w:r>
                <w:rPr>
                  <w:rFonts w:cs="Arial"/>
                  <w:szCs w:val="18"/>
                  <w:lang w:val="en-US" w:eastAsia="ja-JP"/>
                </w:rPr>
                <w:delText>CA_n3A-n79A</w:delText>
              </w:r>
            </w:del>
          </w:p>
          <w:p w14:paraId="4F9A0622" w14:textId="77777777" w:rsidR="001735D2" w:rsidRDefault="001735D2">
            <w:pPr>
              <w:pStyle w:val="TAC"/>
            </w:pPr>
            <w:del w:id="421" w:author="伏木 雅(SB 渉外本部)" w:date="2022-07-13T11:41:00Z">
              <w:r>
                <w:rPr>
                  <w:rFonts w:cs="Arial"/>
                  <w:szCs w:val="18"/>
                  <w:lang w:val="en-US" w:eastAsia="ja-JP"/>
                </w:rPr>
                <w:delText>CA_n3A-n257A</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62EA1FE4" w14:textId="77777777" w:rsidR="001735D2" w:rsidRDefault="001735D2">
            <w:pPr>
              <w:pStyle w:val="TAC"/>
              <w:rPr>
                <w:lang w:val="en-US"/>
              </w:rPr>
            </w:pPr>
            <w:r>
              <w:rPr>
                <w:lang w:val="en-US"/>
              </w:rPr>
              <w:t>n28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4AD649FD"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19E158C9" w14:textId="77777777" w:rsidR="001735D2" w:rsidRDefault="001735D2">
            <w:pPr>
              <w:pStyle w:val="TAC"/>
              <w:rPr>
                <w:lang w:eastAsia="zh-CN"/>
              </w:rPr>
            </w:pPr>
          </w:p>
        </w:tc>
      </w:tr>
      <w:tr w:rsidR="001735D2" w14:paraId="7AE9E0E3"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3088F03A" w14:textId="77777777" w:rsidR="001735D2" w:rsidRDefault="001735D2">
            <w:pPr>
              <w:pStyle w:val="TAC"/>
              <w:rPr>
                <w:rFonts w:cs="Arial"/>
                <w:szCs w:val="18"/>
              </w:rPr>
            </w:pPr>
            <w:del w:id="422" w:author="伏木 雅(SB 渉外本部)" w:date="2022-07-13T11:41:00Z">
              <w:r>
                <w:rPr>
                  <w:rFonts w:cs="Arial"/>
                  <w:szCs w:val="18"/>
                </w:rPr>
                <w:delText>CA_n3A-n28A-n77(2A)-n79A-n257A</w:delText>
              </w:r>
            </w:del>
          </w:p>
        </w:tc>
        <w:tc>
          <w:tcPr>
            <w:tcW w:w="2397" w:type="dxa"/>
            <w:tcBorders>
              <w:top w:val="nil"/>
              <w:left w:val="single" w:sz="4" w:space="0" w:color="auto"/>
              <w:bottom w:val="nil"/>
              <w:right w:val="single" w:sz="4" w:space="0" w:color="auto"/>
            </w:tcBorders>
            <w:vAlign w:val="center"/>
            <w:hideMark/>
          </w:tcPr>
          <w:p w14:paraId="1074B2D2" w14:textId="77777777" w:rsidR="001735D2" w:rsidRDefault="001735D2">
            <w:pPr>
              <w:pStyle w:val="TAC"/>
              <w:rPr>
                <w:del w:id="423" w:author="伏木 雅(SB 渉外本部)" w:date="2022-07-13T11:41:00Z"/>
                <w:rFonts w:cs="Arial"/>
                <w:szCs w:val="18"/>
                <w:lang w:val="en-US" w:eastAsia="ja-JP"/>
              </w:rPr>
            </w:pPr>
            <w:del w:id="424" w:author="伏木 雅(SB 渉外本部)" w:date="2022-07-13T11:41:00Z">
              <w:r>
                <w:rPr>
                  <w:rFonts w:cs="Arial"/>
                  <w:szCs w:val="18"/>
                  <w:lang w:val="en-US" w:eastAsia="ja-JP"/>
                </w:rPr>
                <w:delText>CA_n28A-n77A</w:delText>
              </w:r>
            </w:del>
          </w:p>
          <w:p w14:paraId="67FCDC48" w14:textId="77777777" w:rsidR="001735D2" w:rsidRDefault="001735D2">
            <w:pPr>
              <w:pStyle w:val="TAC"/>
            </w:pPr>
            <w:del w:id="425" w:author="伏木 雅(SB 渉外本部)" w:date="2022-07-13T11:41:00Z">
              <w:r>
                <w:rPr>
                  <w:rFonts w:cs="Arial"/>
                  <w:szCs w:val="18"/>
                  <w:lang w:val="en-US" w:eastAsia="ja-JP"/>
                </w:rPr>
                <w:delText>CA_n28A-n79A</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6A9BA69F"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0541440" w14:textId="77777777" w:rsidR="001735D2" w:rsidRDefault="001735D2">
            <w:pPr>
              <w:pStyle w:val="TAC"/>
              <w:rPr>
                <w:lang w:val="en-US" w:bidi="ar"/>
              </w:rPr>
            </w:pPr>
            <w:r>
              <w:rPr>
                <w:szCs w:val="18"/>
                <w:lang w:val="en-US"/>
              </w:rPr>
              <w:t>See CA_n77(2A) Bandwidth Combination Set 0 in Table 5.5A.2-1</w:t>
            </w:r>
          </w:p>
        </w:tc>
        <w:tc>
          <w:tcPr>
            <w:tcW w:w="1864" w:type="dxa"/>
            <w:tcBorders>
              <w:top w:val="nil"/>
              <w:left w:val="single" w:sz="4" w:space="0" w:color="auto"/>
              <w:bottom w:val="nil"/>
              <w:right w:val="single" w:sz="4" w:space="0" w:color="auto"/>
            </w:tcBorders>
            <w:vAlign w:val="center"/>
            <w:hideMark/>
          </w:tcPr>
          <w:p w14:paraId="6499CA11" w14:textId="77777777" w:rsidR="001735D2" w:rsidRDefault="001735D2">
            <w:pPr>
              <w:pStyle w:val="TAC"/>
              <w:rPr>
                <w:lang w:eastAsia="zh-CN"/>
              </w:rPr>
            </w:pPr>
            <w:del w:id="426" w:author="伏木 雅(SB 渉外本部)" w:date="2022-07-13T11:43:00Z">
              <w:r>
                <w:rPr>
                  <w:lang w:eastAsia="zh-CN"/>
                </w:rPr>
                <w:delText>0</w:delText>
              </w:r>
            </w:del>
          </w:p>
        </w:tc>
      </w:tr>
      <w:tr w:rsidR="001735D2" w14:paraId="29987163"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79656830" w14:textId="77777777" w:rsidR="001735D2" w:rsidRDefault="001735D2">
            <w:pPr>
              <w:pStyle w:val="TAC"/>
              <w:rPr>
                <w:rFonts w:cs="Arial"/>
                <w:szCs w:val="18"/>
              </w:rPr>
            </w:pPr>
          </w:p>
        </w:tc>
        <w:tc>
          <w:tcPr>
            <w:tcW w:w="2397" w:type="dxa"/>
            <w:tcBorders>
              <w:top w:val="nil"/>
              <w:left w:val="single" w:sz="4" w:space="0" w:color="auto"/>
              <w:bottom w:val="nil"/>
              <w:right w:val="single" w:sz="4" w:space="0" w:color="auto"/>
            </w:tcBorders>
            <w:vAlign w:val="center"/>
            <w:hideMark/>
          </w:tcPr>
          <w:p w14:paraId="425ADFDD" w14:textId="77777777" w:rsidR="001735D2" w:rsidRDefault="001735D2">
            <w:pPr>
              <w:pStyle w:val="TAC"/>
              <w:rPr>
                <w:del w:id="427" w:author="伏木 雅(SB 渉外本部)" w:date="2022-07-13T11:41:00Z"/>
                <w:rFonts w:cs="Arial"/>
                <w:szCs w:val="18"/>
                <w:lang w:val="en-US" w:eastAsia="ja-JP"/>
              </w:rPr>
            </w:pPr>
            <w:del w:id="428" w:author="伏木 雅(SB 渉外本部)" w:date="2022-07-13T11:41:00Z">
              <w:r>
                <w:rPr>
                  <w:rFonts w:cs="Arial"/>
                  <w:szCs w:val="18"/>
                  <w:lang w:val="en-US" w:eastAsia="ja-JP"/>
                </w:rPr>
                <w:delText>CA_n28A-n257A</w:delText>
              </w:r>
            </w:del>
          </w:p>
          <w:p w14:paraId="334B06D0" w14:textId="77777777" w:rsidR="001735D2" w:rsidRDefault="001735D2">
            <w:pPr>
              <w:pStyle w:val="TAC"/>
            </w:pPr>
            <w:del w:id="429" w:author="伏木 雅(SB 渉外本部)" w:date="2022-07-13T11:41:00Z">
              <w:r>
                <w:rPr>
                  <w:rFonts w:cs="Arial"/>
                  <w:szCs w:val="18"/>
                  <w:lang w:val="en-US" w:eastAsia="ja-JP"/>
                </w:rPr>
                <w:delText>CA_n77A-n79A</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6051381F" w14:textId="77777777" w:rsidR="001735D2" w:rsidRDefault="001735D2">
            <w:pPr>
              <w:pStyle w:val="TAC"/>
              <w:rPr>
                <w:lang w:val="en-US"/>
              </w:rPr>
            </w:pPr>
            <w:r>
              <w:rPr>
                <w:lang w:val="en-US" w:eastAsia="zh-CN"/>
              </w:rPr>
              <w:t>n79</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6E2DFF2" w14:textId="77777777" w:rsidR="001735D2" w:rsidRDefault="001735D2">
            <w:pPr>
              <w:pStyle w:val="TAC"/>
              <w:rPr>
                <w:lang w:val="en-US" w:bidi="ar"/>
              </w:rPr>
            </w:pPr>
            <w:r>
              <w:rPr>
                <w:lang w:val="en-US" w:eastAsia="zh-CN" w:bidi="ar"/>
              </w:rPr>
              <w:t>40, 50, 80, 100</w:t>
            </w:r>
          </w:p>
        </w:tc>
        <w:tc>
          <w:tcPr>
            <w:tcW w:w="1864" w:type="dxa"/>
            <w:tcBorders>
              <w:top w:val="nil"/>
              <w:left w:val="single" w:sz="4" w:space="0" w:color="auto"/>
              <w:bottom w:val="nil"/>
              <w:right w:val="single" w:sz="4" w:space="0" w:color="auto"/>
            </w:tcBorders>
            <w:vAlign w:val="center"/>
          </w:tcPr>
          <w:p w14:paraId="68B602DB" w14:textId="77777777" w:rsidR="001735D2" w:rsidRDefault="001735D2">
            <w:pPr>
              <w:pStyle w:val="TAC"/>
              <w:rPr>
                <w:lang w:eastAsia="zh-CN"/>
              </w:rPr>
            </w:pPr>
          </w:p>
        </w:tc>
      </w:tr>
      <w:tr w:rsidR="001735D2" w14:paraId="3D8CCC36"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5842B709" w14:textId="77777777" w:rsidR="001735D2" w:rsidRDefault="001735D2">
            <w:pPr>
              <w:pStyle w:val="TAC"/>
              <w:rPr>
                <w:rFonts w:cs="Arial"/>
                <w:szCs w:val="18"/>
              </w:rPr>
            </w:pPr>
          </w:p>
        </w:tc>
        <w:tc>
          <w:tcPr>
            <w:tcW w:w="2397" w:type="dxa"/>
            <w:tcBorders>
              <w:top w:val="nil"/>
              <w:left w:val="single" w:sz="4" w:space="0" w:color="auto"/>
              <w:bottom w:val="single" w:sz="4" w:space="0" w:color="auto"/>
              <w:right w:val="single" w:sz="4" w:space="0" w:color="auto"/>
            </w:tcBorders>
            <w:vAlign w:val="center"/>
            <w:hideMark/>
          </w:tcPr>
          <w:p w14:paraId="1274A678" w14:textId="77777777" w:rsidR="001735D2" w:rsidRDefault="001735D2">
            <w:pPr>
              <w:pStyle w:val="TAC"/>
              <w:rPr>
                <w:del w:id="430" w:author="伏木 雅(SB 渉外本部)" w:date="2022-07-13T11:41:00Z"/>
                <w:rFonts w:cs="Arial"/>
                <w:szCs w:val="18"/>
                <w:lang w:val="en-US" w:eastAsia="ja-JP"/>
              </w:rPr>
            </w:pPr>
            <w:del w:id="431" w:author="伏木 雅(SB 渉外本部)" w:date="2022-07-13T11:41:00Z">
              <w:r>
                <w:rPr>
                  <w:rFonts w:cs="Arial"/>
                  <w:szCs w:val="18"/>
                  <w:lang w:val="en-US" w:eastAsia="ja-JP"/>
                </w:rPr>
                <w:delText>CA_n77A-n257A</w:delText>
              </w:r>
            </w:del>
          </w:p>
          <w:p w14:paraId="2023070A" w14:textId="77777777" w:rsidR="001735D2" w:rsidRDefault="001735D2">
            <w:pPr>
              <w:pStyle w:val="TAC"/>
            </w:pPr>
            <w:del w:id="432" w:author="伏木 雅(SB 渉外本部)" w:date="2022-07-13T11:41:00Z">
              <w:r>
                <w:rPr>
                  <w:rFonts w:cs="Arial"/>
                  <w:szCs w:val="18"/>
                  <w:lang w:val="en-US" w:eastAsia="ja-JP"/>
                </w:rPr>
                <w:delText>CA_n79A-n257A</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7AD1BC02"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B268D77" w14:textId="77777777" w:rsidR="001735D2" w:rsidRDefault="001735D2">
            <w:pPr>
              <w:pStyle w:val="TAC"/>
              <w:rPr>
                <w:lang w:val="en-US" w:bidi="ar"/>
              </w:rPr>
            </w:pPr>
            <w:r>
              <w:rPr>
                <w:lang w:val="en-US" w:bidi="ar"/>
              </w:rPr>
              <w:t>50, 100, 200, 400</w:t>
            </w:r>
          </w:p>
        </w:tc>
        <w:tc>
          <w:tcPr>
            <w:tcW w:w="1864" w:type="dxa"/>
            <w:tcBorders>
              <w:top w:val="nil"/>
              <w:left w:val="single" w:sz="4" w:space="0" w:color="auto"/>
              <w:bottom w:val="single" w:sz="4" w:space="0" w:color="auto"/>
              <w:right w:val="single" w:sz="4" w:space="0" w:color="auto"/>
            </w:tcBorders>
            <w:vAlign w:val="center"/>
          </w:tcPr>
          <w:p w14:paraId="710DE811" w14:textId="77777777" w:rsidR="001735D2" w:rsidRDefault="001735D2">
            <w:pPr>
              <w:pStyle w:val="TAC"/>
              <w:rPr>
                <w:lang w:eastAsia="zh-CN"/>
              </w:rPr>
            </w:pPr>
          </w:p>
        </w:tc>
      </w:tr>
      <w:tr w:rsidR="001735D2" w14:paraId="44015437"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5D830D28" w14:textId="77777777" w:rsidR="001735D2" w:rsidRDefault="001735D2">
            <w:pPr>
              <w:pStyle w:val="TAC"/>
              <w:rPr>
                <w:rFonts w:cs="Arial"/>
                <w:szCs w:val="18"/>
              </w:rPr>
            </w:pPr>
            <w:ins w:id="433" w:author="伏木 雅(SB 渉外本部)" w:date="2022-07-13T11:41:00Z">
              <w:r>
                <w:rPr>
                  <w:rFonts w:cs="Arial"/>
                  <w:szCs w:val="18"/>
                </w:rPr>
                <w:t>CA_n3A-n28A-n77(2A)-n79A-n257G</w:t>
              </w:r>
            </w:ins>
          </w:p>
        </w:tc>
        <w:tc>
          <w:tcPr>
            <w:tcW w:w="2397" w:type="dxa"/>
            <w:tcBorders>
              <w:top w:val="nil"/>
              <w:left w:val="single" w:sz="4" w:space="0" w:color="auto"/>
              <w:bottom w:val="nil"/>
              <w:right w:val="single" w:sz="4" w:space="0" w:color="auto"/>
            </w:tcBorders>
            <w:vAlign w:val="center"/>
            <w:hideMark/>
          </w:tcPr>
          <w:p w14:paraId="079C93B2" w14:textId="77777777" w:rsidR="001735D2" w:rsidRDefault="001735D2">
            <w:pPr>
              <w:pStyle w:val="TAC"/>
              <w:rPr>
                <w:ins w:id="434" w:author="伏木 雅(SB 渉外本部)" w:date="2022-07-13T11:41:00Z"/>
                <w:rFonts w:cs="Arial"/>
                <w:szCs w:val="18"/>
                <w:lang w:val="en-US" w:eastAsia="ja-JP"/>
              </w:rPr>
            </w:pPr>
            <w:ins w:id="435" w:author="伏木 雅(SB 渉外本部)" w:date="2022-07-13T11:41:00Z">
              <w:r>
                <w:rPr>
                  <w:rFonts w:cs="Arial"/>
                  <w:szCs w:val="18"/>
                  <w:lang w:val="en-US" w:eastAsia="ja-JP"/>
                </w:rPr>
                <w:t>CA_n3A-n28A</w:t>
              </w:r>
            </w:ins>
          </w:p>
          <w:p w14:paraId="1CDAD72D" w14:textId="77777777" w:rsidR="001735D2" w:rsidRDefault="001735D2">
            <w:pPr>
              <w:pStyle w:val="TAC"/>
              <w:rPr>
                <w:ins w:id="436" w:author="伏木 雅(SB 渉外本部)" w:date="2022-07-13T11:41:00Z"/>
                <w:rFonts w:cs="Arial"/>
                <w:szCs w:val="18"/>
                <w:lang w:val="en-US" w:eastAsia="ja-JP"/>
              </w:rPr>
            </w:pPr>
            <w:ins w:id="437" w:author="伏木 雅(SB 渉外本部)" w:date="2022-07-13T11:41:00Z">
              <w:r>
                <w:rPr>
                  <w:rFonts w:cs="Arial"/>
                  <w:szCs w:val="18"/>
                  <w:lang w:val="en-US" w:eastAsia="ja-JP"/>
                </w:rPr>
                <w:t>CA_n3A-n77A</w:t>
              </w:r>
            </w:ins>
          </w:p>
          <w:p w14:paraId="127DA614" w14:textId="77777777" w:rsidR="001735D2" w:rsidRDefault="001735D2">
            <w:pPr>
              <w:pStyle w:val="TAC"/>
              <w:rPr>
                <w:ins w:id="438" w:author="伏木 雅(SB 渉外本部)" w:date="2022-07-13T11:41:00Z"/>
                <w:rFonts w:cs="Arial"/>
                <w:szCs w:val="18"/>
                <w:lang w:val="en-US" w:eastAsia="ja-JP"/>
              </w:rPr>
            </w:pPr>
            <w:ins w:id="439" w:author="伏木 雅(SB 渉外本部)" w:date="2022-07-13T11:41:00Z">
              <w:r>
                <w:rPr>
                  <w:rFonts w:cs="Arial"/>
                  <w:szCs w:val="18"/>
                  <w:lang w:val="en-US" w:eastAsia="ja-JP"/>
                </w:rPr>
                <w:t>CA_n3A-n79A</w:t>
              </w:r>
            </w:ins>
          </w:p>
          <w:p w14:paraId="795900BD" w14:textId="77777777" w:rsidR="001735D2" w:rsidRDefault="001735D2">
            <w:pPr>
              <w:pStyle w:val="TAC"/>
              <w:rPr>
                <w:ins w:id="440" w:author="伏木 雅(SB 渉外本部)" w:date="2022-07-13T11:41:00Z"/>
                <w:rFonts w:cs="Arial"/>
                <w:szCs w:val="18"/>
                <w:lang w:val="en-US" w:eastAsia="ja-JP"/>
              </w:rPr>
            </w:pPr>
            <w:ins w:id="441" w:author="伏木 雅(SB 渉外本部)" w:date="2022-07-13T11:41:00Z">
              <w:r>
                <w:rPr>
                  <w:rFonts w:cs="Arial"/>
                  <w:szCs w:val="18"/>
                  <w:lang w:val="en-US" w:eastAsia="ja-JP"/>
                </w:rPr>
                <w:t>CA_n3A-n257A</w:t>
              </w:r>
            </w:ins>
          </w:p>
          <w:p w14:paraId="667E4AB1" w14:textId="77777777" w:rsidR="001735D2" w:rsidRDefault="001735D2">
            <w:pPr>
              <w:pStyle w:val="TAC"/>
              <w:rPr>
                <w:ins w:id="442" w:author="伏木 雅(SB 渉外本部)" w:date="2022-07-13T11:41:00Z"/>
                <w:rFonts w:cs="Arial"/>
                <w:szCs w:val="18"/>
                <w:lang w:val="en-US" w:eastAsia="ja-JP"/>
              </w:rPr>
            </w:pPr>
            <w:ins w:id="443" w:author="伏木 雅(SB 渉外本部)" w:date="2022-07-13T11:41:00Z">
              <w:r>
                <w:rPr>
                  <w:rFonts w:cs="Arial"/>
                  <w:szCs w:val="18"/>
                  <w:lang w:val="en-US" w:eastAsia="ja-JP"/>
                </w:rPr>
                <w:t>CA_n3A-n257G</w:t>
              </w:r>
            </w:ins>
          </w:p>
          <w:p w14:paraId="16046835" w14:textId="77777777" w:rsidR="001735D2" w:rsidRDefault="001735D2">
            <w:pPr>
              <w:pStyle w:val="TAC"/>
              <w:rPr>
                <w:ins w:id="444" w:author="伏木 雅(SB 渉外本部)" w:date="2022-07-13T11:41:00Z"/>
                <w:rFonts w:cs="Arial"/>
                <w:szCs w:val="18"/>
                <w:lang w:val="en-US" w:eastAsia="ja-JP"/>
              </w:rPr>
            </w:pPr>
            <w:ins w:id="445" w:author="伏木 雅(SB 渉外本部)" w:date="2022-07-13T11:41:00Z">
              <w:r>
                <w:rPr>
                  <w:rFonts w:cs="Arial"/>
                  <w:szCs w:val="18"/>
                  <w:lang w:val="en-US" w:eastAsia="ja-JP"/>
                </w:rPr>
                <w:t>CA_n28A-n77A</w:t>
              </w:r>
            </w:ins>
          </w:p>
          <w:p w14:paraId="421E6F0D" w14:textId="77777777" w:rsidR="001735D2" w:rsidRDefault="001735D2">
            <w:pPr>
              <w:pStyle w:val="TAC"/>
              <w:rPr>
                <w:ins w:id="446" w:author="伏木 雅(SB 渉外本部)" w:date="2022-07-13T11:41:00Z"/>
                <w:rFonts w:cs="Arial"/>
                <w:szCs w:val="18"/>
                <w:lang w:val="en-US" w:eastAsia="ja-JP"/>
              </w:rPr>
            </w:pPr>
            <w:ins w:id="447" w:author="伏木 雅(SB 渉外本部)" w:date="2022-07-13T11:41:00Z">
              <w:r>
                <w:rPr>
                  <w:rFonts w:cs="Arial"/>
                  <w:szCs w:val="18"/>
                  <w:lang w:val="en-US" w:eastAsia="ja-JP"/>
                </w:rPr>
                <w:t>CA_n28A-n79A</w:t>
              </w:r>
            </w:ins>
          </w:p>
          <w:p w14:paraId="24972F99" w14:textId="77777777" w:rsidR="001735D2" w:rsidRDefault="001735D2">
            <w:pPr>
              <w:pStyle w:val="TAC"/>
              <w:rPr>
                <w:ins w:id="448" w:author="伏木 雅(SB 渉外本部)" w:date="2022-07-13T11:41:00Z"/>
                <w:rFonts w:cs="Arial"/>
                <w:szCs w:val="18"/>
                <w:lang w:val="en-US" w:eastAsia="ja-JP"/>
              </w:rPr>
            </w:pPr>
            <w:ins w:id="449" w:author="伏木 雅(SB 渉外本部)" w:date="2022-07-13T11:41:00Z">
              <w:r>
                <w:rPr>
                  <w:rFonts w:cs="Arial"/>
                  <w:szCs w:val="18"/>
                  <w:lang w:val="en-US" w:eastAsia="ja-JP"/>
                </w:rPr>
                <w:t>CA_n28A-n257A</w:t>
              </w:r>
            </w:ins>
          </w:p>
          <w:p w14:paraId="5709CD4F" w14:textId="77777777" w:rsidR="001735D2" w:rsidRDefault="001735D2">
            <w:pPr>
              <w:pStyle w:val="TAC"/>
              <w:rPr>
                <w:ins w:id="450" w:author="伏木 雅(SB 渉外本部)" w:date="2022-07-13T11:41:00Z"/>
                <w:rFonts w:cs="Arial"/>
                <w:szCs w:val="18"/>
                <w:lang w:val="en-US" w:eastAsia="ja-JP"/>
              </w:rPr>
            </w:pPr>
            <w:ins w:id="451" w:author="伏木 雅(SB 渉外本部)" w:date="2022-07-13T11:41:00Z">
              <w:r>
                <w:rPr>
                  <w:rFonts w:cs="Arial"/>
                  <w:szCs w:val="18"/>
                  <w:lang w:val="en-US" w:eastAsia="ja-JP"/>
                </w:rPr>
                <w:t>CA_n28A-n257G</w:t>
              </w:r>
            </w:ins>
          </w:p>
          <w:p w14:paraId="2E16298A" w14:textId="77777777" w:rsidR="001735D2" w:rsidRDefault="001735D2">
            <w:pPr>
              <w:pStyle w:val="TAC"/>
              <w:rPr>
                <w:ins w:id="452" w:author="伏木 雅(SB 渉外本部)" w:date="2022-07-13T11:41:00Z"/>
                <w:rFonts w:cs="Arial"/>
                <w:szCs w:val="18"/>
                <w:lang w:val="en-US" w:eastAsia="ja-JP"/>
              </w:rPr>
            </w:pPr>
            <w:ins w:id="453" w:author="伏木 雅(SB 渉外本部)" w:date="2022-07-13T11:41:00Z">
              <w:r>
                <w:rPr>
                  <w:rFonts w:cs="Arial"/>
                  <w:szCs w:val="18"/>
                  <w:lang w:val="en-US" w:eastAsia="ja-JP"/>
                </w:rPr>
                <w:t>CA_n77A-n79A</w:t>
              </w:r>
            </w:ins>
          </w:p>
          <w:p w14:paraId="234464CF" w14:textId="77777777" w:rsidR="001735D2" w:rsidRDefault="001735D2">
            <w:pPr>
              <w:pStyle w:val="TAC"/>
              <w:rPr>
                <w:ins w:id="454" w:author="伏木 雅(SB 渉外本部)" w:date="2022-07-13T11:41:00Z"/>
                <w:rFonts w:cs="Arial"/>
                <w:szCs w:val="18"/>
                <w:lang w:val="en-US" w:eastAsia="ja-JP"/>
              </w:rPr>
            </w:pPr>
            <w:ins w:id="455" w:author="伏木 雅(SB 渉外本部)" w:date="2022-07-13T11:41:00Z">
              <w:r>
                <w:rPr>
                  <w:rFonts w:cs="Arial"/>
                  <w:szCs w:val="18"/>
                  <w:lang w:val="en-US" w:eastAsia="ja-JP"/>
                </w:rPr>
                <w:t>CA_n77A-n257A</w:t>
              </w:r>
            </w:ins>
          </w:p>
          <w:p w14:paraId="11DC0C3B" w14:textId="77777777" w:rsidR="001735D2" w:rsidRDefault="001735D2">
            <w:pPr>
              <w:pStyle w:val="TAC"/>
              <w:rPr>
                <w:ins w:id="456" w:author="伏木 雅(SB 渉外本部)" w:date="2022-07-13T11:41:00Z"/>
                <w:rFonts w:cs="Arial"/>
                <w:szCs w:val="18"/>
                <w:lang w:val="en-US" w:eastAsia="ja-JP"/>
              </w:rPr>
            </w:pPr>
            <w:ins w:id="457" w:author="伏木 雅(SB 渉外本部)" w:date="2022-07-13T11:41:00Z">
              <w:r>
                <w:rPr>
                  <w:rFonts w:cs="Arial"/>
                  <w:szCs w:val="18"/>
                  <w:lang w:val="en-US" w:eastAsia="ja-JP"/>
                </w:rPr>
                <w:t>CA_n77A-n257G</w:t>
              </w:r>
            </w:ins>
          </w:p>
          <w:p w14:paraId="41CDDB4C" w14:textId="77777777" w:rsidR="001735D2" w:rsidRDefault="001735D2">
            <w:pPr>
              <w:pStyle w:val="TAC"/>
              <w:rPr>
                <w:ins w:id="458" w:author="伏木 雅(SB 渉外本部)" w:date="2022-07-13T11:41:00Z"/>
                <w:rFonts w:cs="Arial"/>
                <w:szCs w:val="18"/>
                <w:lang w:val="en-US" w:eastAsia="ja-JP"/>
              </w:rPr>
            </w:pPr>
            <w:ins w:id="459" w:author="伏木 雅(SB 渉外本部)" w:date="2022-07-13T11:41:00Z">
              <w:r>
                <w:rPr>
                  <w:rFonts w:cs="Arial"/>
                  <w:szCs w:val="18"/>
                  <w:lang w:val="en-US" w:eastAsia="ja-JP"/>
                </w:rPr>
                <w:t>CA_n79A-n257A</w:t>
              </w:r>
            </w:ins>
          </w:p>
          <w:p w14:paraId="1162BE5D" w14:textId="77777777" w:rsidR="001735D2" w:rsidRDefault="001735D2">
            <w:pPr>
              <w:pStyle w:val="TAC"/>
            </w:pPr>
            <w:ins w:id="460" w:author="伏木 雅(SB 渉外本部)" w:date="2022-07-13T11:41:00Z">
              <w:r>
                <w:rPr>
                  <w:rFonts w:cs="Arial"/>
                  <w:szCs w:val="18"/>
                  <w:lang w:val="en-US" w:eastAsia="ja-JP"/>
                </w:rPr>
                <w:t>CA_n79A-n257G</w:t>
              </w:r>
            </w:ins>
          </w:p>
        </w:tc>
        <w:tc>
          <w:tcPr>
            <w:tcW w:w="1052" w:type="dxa"/>
            <w:tcBorders>
              <w:top w:val="single" w:sz="4" w:space="0" w:color="auto"/>
              <w:left w:val="single" w:sz="4" w:space="0" w:color="auto"/>
              <w:bottom w:val="single" w:sz="4" w:space="0" w:color="auto"/>
              <w:right w:val="single" w:sz="4" w:space="0" w:color="auto"/>
            </w:tcBorders>
            <w:vAlign w:val="center"/>
            <w:hideMark/>
          </w:tcPr>
          <w:p w14:paraId="142DC1C4"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A6F36B9"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hideMark/>
          </w:tcPr>
          <w:p w14:paraId="57932BBA" w14:textId="77777777" w:rsidR="001735D2" w:rsidRDefault="001735D2">
            <w:pPr>
              <w:pStyle w:val="TAC"/>
              <w:rPr>
                <w:lang w:eastAsia="zh-CN"/>
              </w:rPr>
            </w:pPr>
            <w:ins w:id="461" w:author="伏木 雅(SB 渉外本部)" w:date="2022-07-13T11:43:00Z">
              <w:r>
                <w:rPr>
                  <w:lang w:eastAsia="zh-CN"/>
                </w:rPr>
                <w:t>0</w:t>
              </w:r>
            </w:ins>
          </w:p>
        </w:tc>
      </w:tr>
      <w:tr w:rsidR="001735D2" w14:paraId="543DEE48"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02088D10" w14:textId="77777777" w:rsidR="001735D2" w:rsidRDefault="001735D2">
            <w:pPr>
              <w:pStyle w:val="TAC"/>
              <w:rPr>
                <w:rFonts w:cs="Arial"/>
                <w:szCs w:val="18"/>
              </w:rPr>
            </w:pPr>
          </w:p>
        </w:tc>
        <w:tc>
          <w:tcPr>
            <w:tcW w:w="2397" w:type="dxa"/>
            <w:tcBorders>
              <w:top w:val="nil"/>
              <w:left w:val="single" w:sz="4" w:space="0" w:color="auto"/>
              <w:bottom w:val="nil"/>
              <w:right w:val="single" w:sz="4" w:space="0" w:color="auto"/>
            </w:tcBorders>
            <w:vAlign w:val="center"/>
          </w:tcPr>
          <w:p w14:paraId="1D185271"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491F724C" w14:textId="77777777" w:rsidR="001735D2" w:rsidRDefault="001735D2">
            <w:pPr>
              <w:pStyle w:val="TAC"/>
              <w:rPr>
                <w:lang w:val="en-US"/>
              </w:rPr>
            </w:pPr>
            <w:r>
              <w:rPr>
                <w:lang w:val="en-US"/>
              </w:rPr>
              <w:t>n28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670B5C2"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3CF9BFC0" w14:textId="77777777" w:rsidR="001735D2" w:rsidRDefault="001735D2">
            <w:pPr>
              <w:pStyle w:val="TAC"/>
              <w:rPr>
                <w:lang w:eastAsia="zh-CN"/>
              </w:rPr>
            </w:pPr>
          </w:p>
        </w:tc>
      </w:tr>
      <w:tr w:rsidR="001735D2" w14:paraId="0AE1E21A"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66EB2F93" w14:textId="77777777" w:rsidR="001735D2" w:rsidRDefault="001735D2">
            <w:pPr>
              <w:pStyle w:val="TAC"/>
              <w:rPr>
                <w:rFonts w:cs="Arial"/>
                <w:szCs w:val="18"/>
              </w:rPr>
            </w:pPr>
            <w:del w:id="462" w:author="伏木 雅(SB 渉外本部)" w:date="2022-07-13T11:41:00Z">
              <w:r>
                <w:rPr>
                  <w:rFonts w:cs="Arial"/>
                  <w:szCs w:val="18"/>
                </w:rPr>
                <w:delText>CA_n3A-n28A-n77(2A)-n79A-n257G</w:delText>
              </w:r>
            </w:del>
          </w:p>
        </w:tc>
        <w:tc>
          <w:tcPr>
            <w:tcW w:w="2397" w:type="dxa"/>
            <w:tcBorders>
              <w:top w:val="nil"/>
              <w:left w:val="single" w:sz="4" w:space="0" w:color="auto"/>
              <w:bottom w:val="nil"/>
              <w:right w:val="single" w:sz="4" w:space="0" w:color="auto"/>
            </w:tcBorders>
            <w:vAlign w:val="center"/>
            <w:hideMark/>
          </w:tcPr>
          <w:p w14:paraId="678CF810" w14:textId="77777777" w:rsidR="001735D2" w:rsidRDefault="001735D2">
            <w:pPr>
              <w:pStyle w:val="TAC"/>
              <w:rPr>
                <w:del w:id="463" w:author="伏木 雅(SB 渉外本部)" w:date="2022-07-13T11:41:00Z"/>
                <w:rFonts w:cs="Arial"/>
                <w:szCs w:val="18"/>
                <w:lang w:val="en-US" w:eastAsia="ja-JP"/>
              </w:rPr>
            </w:pPr>
            <w:del w:id="464" w:author="伏木 雅(SB 渉外本部)" w:date="2022-07-13T11:41:00Z">
              <w:r>
                <w:rPr>
                  <w:rFonts w:cs="Arial"/>
                  <w:szCs w:val="18"/>
                  <w:lang w:val="en-US" w:eastAsia="ja-JP"/>
                </w:rPr>
                <w:delText>CA_n3A-n28A</w:delText>
              </w:r>
            </w:del>
          </w:p>
          <w:p w14:paraId="2615599A" w14:textId="77777777" w:rsidR="001735D2" w:rsidRDefault="001735D2">
            <w:pPr>
              <w:pStyle w:val="TAC"/>
              <w:rPr>
                <w:del w:id="465" w:author="伏木 雅(SB 渉外本部)" w:date="2022-07-13T11:41:00Z"/>
                <w:rFonts w:cs="Arial"/>
                <w:szCs w:val="18"/>
                <w:lang w:val="en-US" w:eastAsia="ja-JP"/>
              </w:rPr>
            </w:pPr>
            <w:del w:id="466" w:author="伏木 雅(SB 渉外本部)" w:date="2022-07-13T11:41:00Z">
              <w:r>
                <w:rPr>
                  <w:rFonts w:cs="Arial"/>
                  <w:szCs w:val="18"/>
                  <w:lang w:val="en-US" w:eastAsia="ja-JP"/>
                </w:rPr>
                <w:delText>CA_n3A-n77A</w:delText>
              </w:r>
            </w:del>
          </w:p>
          <w:p w14:paraId="1C1B2FFB" w14:textId="77777777" w:rsidR="001735D2" w:rsidRDefault="001735D2">
            <w:pPr>
              <w:pStyle w:val="TAC"/>
              <w:rPr>
                <w:del w:id="467" w:author="伏木 雅(SB 渉外本部)" w:date="2022-07-13T11:41:00Z"/>
                <w:rFonts w:cs="Arial"/>
                <w:szCs w:val="18"/>
                <w:lang w:val="en-US" w:eastAsia="ja-JP"/>
              </w:rPr>
            </w:pPr>
            <w:del w:id="468" w:author="伏木 雅(SB 渉外本部)" w:date="2022-07-13T11:41:00Z">
              <w:r>
                <w:rPr>
                  <w:rFonts w:cs="Arial"/>
                  <w:szCs w:val="18"/>
                  <w:lang w:val="en-US" w:eastAsia="ja-JP"/>
                </w:rPr>
                <w:delText>CA_n3A-n79A</w:delText>
              </w:r>
            </w:del>
          </w:p>
          <w:p w14:paraId="5A0C6B27" w14:textId="77777777" w:rsidR="001735D2" w:rsidRDefault="001735D2">
            <w:pPr>
              <w:pStyle w:val="TAC"/>
              <w:rPr>
                <w:del w:id="469" w:author="伏木 雅(SB 渉外本部)" w:date="2022-07-13T11:41:00Z"/>
                <w:rFonts w:cs="Arial"/>
                <w:szCs w:val="18"/>
                <w:lang w:val="en-US" w:eastAsia="ja-JP"/>
              </w:rPr>
            </w:pPr>
            <w:del w:id="470" w:author="伏木 雅(SB 渉外本部)" w:date="2022-07-13T11:41:00Z">
              <w:r>
                <w:rPr>
                  <w:rFonts w:cs="Arial"/>
                  <w:szCs w:val="18"/>
                  <w:lang w:val="en-US" w:eastAsia="ja-JP"/>
                </w:rPr>
                <w:delText>CA_n3A-n257A</w:delText>
              </w:r>
            </w:del>
          </w:p>
          <w:p w14:paraId="29778F23" w14:textId="77777777" w:rsidR="001735D2" w:rsidRDefault="001735D2">
            <w:pPr>
              <w:pStyle w:val="TAC"/>
              <w:rPr>
                <w:del w:id="471" w:author="伏木 雅(SB 渉外本部)" w:date="2022-07-13T11:41:00Z"/>
                <w:rFonts w:cs="Arial"/>
                <w:szCs w:val="18"/>
                <w:lang w:val="en-US" w:eastAsia="ja-JP"/>
              </w:rPr>
            </w:pPr>
            <w:del w:id="472" w:author="伏木 雅(SB 渉外本部)" w:date="2022-07-13T11:41:00Z">
              <w:r>
                <w:rPr>
                  <w:rFonts w:cs="Arial"/>
                  <w:szCs w:val="18"/>
                  <w:lang w:val="en-US" w:eastAsia="ja-JP"/>
                </w:rPr>
                <w:delText>CA_n3A-n257G</w:delText>
              </w:r>
            </w:del>
          </w:p>
          <w:p w14:paraId="6ABAEEA1" w14:textId="77777777" w:rsidR="001735D2" w:rsidRDefault="001735D2">
            <w:pPr>
              <w:pStyle w:val="TAC"/>
              <w:rPr>
                <w:del w:id="473" w:author="伏木 雅(SB 渉外本部)" w:date="2022-07-13T11:41:00Z"/>
                <w:rFonts w:cs="Arial"/>
                <w:szCs w:val="18"/>
                <w:lang w:val="en-US" w:eastAsia="ja-JP"/>
              </w:rPr>
            </w:pPr>
            <w:del w:id="474" w:author="伏木 雅(SB 渉外本部)" w:date="2022-07-13T11:41:00Z">
              <w:r>
                <w:rPr>
                  <w:rFonts w:cs="Arial"/>
                  <w:szCs w:val="18"/>
                  <w:lang w:val="en-US" w:eastAsia="ja-JP"/>
                </w:rPr>
                <w:delText>CA_n28A-n77A</w:delText>
              </w:r>
            </w:del>
          </w:p>
          <w:p w14:paraId="20618A2E" w14:textId="77777777" w:rsidR="001735D2" w:rsidRDefault="001735D2">
            <w:pPr>
              <w:pStyle w:val="TAC"/>
              <w:rPr>
                <w:del w:id="475" w:author="伏木 雅(SB 渉外本部)" w:date="2022-07-13T11:41:00Z"/>
                <w:rFonts w:cs="Arial"/>
                <w:szCs w:val="18"/>
                <w:lang w:val="en-US" w:eastAsia="ja-JP"/>
              </w:rPr>
            </w:pPr>
            <w:del w:id="476" w:author="伏木 雅(SB 渉外本部)" w:date="2022-07-13T11:41:00Z">
              <w:r>
                <w:rPr>
                  <w:rFonts w:cs="Arial"/>
                  <w:szCs w:val="18"/>
                  <w:lang w:val="en-US" w:eastAsia="ja-JP"/>
                </w:rPr>
                <w:delText>CA_n28A-n79A</w:delText>
              </w:r>
            </w:del>
          </w:p>
          <w:p w14:paraId="58FECB92" w14:textId="77777777" w:rsidR="001735D2" w:rsidRDefault="001735D2">
            <w:pPr>
              <w:pStyle w:val="TAC"/>
              <w:rPr>
                <w:del w:id="477" w:author="伏木 雅(SB 渉外本部)" w:date="2022-07-13T11:41:00Z"/>
                <w:rFonts w:cs="Arial"/>
                <w:szCs w:val="18"/>
                <w:lang w:val="en-US" w:eastAsia="ja-JP"/>
              </w:rPr>
            </w:pPr>
            <w:del w:id="478" w:author="伏木 雅(SB 渉外本部)" w:date="2022-07-13T11:41:00Z">
              <w:r>
                <w:rPr>
                  <w:rFonts w:cs="Arial"/>
                  <w:szCs w:val="18"/>
                  <w:lang w:val="en-US" w:eastAsia="ja-JP"/>
                </w:rPr>
                <w:delText>CA_n28A-n257A</w:delText>
              </w:r>
            </w:del>
          </w:p>
          <w:p w14:paraId="41D4771B" w14:textId="77777777" w:rsidR="001735D2" w:rsidRDefault="001735D2">
            <w:pPr>
              <w:pStyle w:val="TAC"/>
              <w:rPr>
                <w:del w:id="479" w:author="伏木 雅(SB 渉外本部)" w:date="2022-07-13T11:41:00Z"/>
                <w:rFonts w:cs="Arial"/>
                <w:szCs w:val="18"/>
                <w:lang w:val="en-US" w:eastAsia="ja-JP"/>
              </w:rPr>
            </w:pPr>
            <w:del w:id="480" w:author="伏木 雅(SB 渉外本部)" w:date="2022-07-13T11:41:00Z">
              <w:r>
                <w:rPr>
                  <w:rFonts w:cs="Arial"/>
                  <w:szCs w:val="18"/>
                  <w:lang w:val="en-US" w:eastAsia="ja-JP"/>
                </w:rPr>
                <w:delText>CA_n28A-n257G</w:delText>
              </w:r>
            </w:del>
          </w:p>
          <w:p w14:paraId="0EEA2333" w14:textId="77777777" w:rsidR="001735D2" w:rsidRDefault="001735D2">
            <w:pPr>
              <w:pStyle w:val="TAC"/>
              <w:rPr>
                <w:del w:id="481" w:author="伏木 雅(SB 渉外本部)" w:date="2022-07-13T11:41:00Z"/>
                <w:rFonts w:cs="Arial"/>
                <w:szCs w:val="18"/>
                <w:lang w:val="en-US" w:eastAsia="ja-JP"/>
              </w:rPr>
            </w:pPr>
            <w:del w:id="482" w:author="伏木 雅(SB 渉外本部)" w:date="2022-07-13T11:41:00Z">
              <w:r>
                <w:rPr>
                  <w:rFonts w:cs="Arial"/>
                  <w:szCs w:val="18"/>
                  <w:lang w:val="en-US" w:eastAsia="ja-JP"/>
                </w:rPr>
                <w:delText>CA_n77A-n79A</w:delText>
              </w:r>
            </w:del>
          </w:p>
          <w:p w14:paraId="47550D94" w14:textId="77777777" w:rsidR="001735D2" w:rsidRDefault="001735D2">
            <w:pPr>
              <w:pStyle w:val="TAC"/>
              <w:rPr>
                <w:del w:id="483" w:author="伏木 雅(SB 渉外本部)" w:date="2022-07-13T11:41:00Z"/>
                <w:rFonts w:cs="Arial"/>
                <w:szCs w:val="18"/>
                <w:lang w:val="en-US" w:eastAsia="ja-JP"/>
              </w:rPr>
            </w:pPr>
            <w:del w:id="484" w:author="伏木 雅(SB 渉外本部)" w:date="2022-07-13T11:41:00Z">
              <w:r>
                <w:rPr>
                  <w:rFonts w:cs="Arial"/>
                  <w:szCs w:val="18"/>
                  <w:lang w:val="en-US" w:eastAsia="ja-JP"/>
                </w:rPr>
                <w:delText>CA_n77A-n257A</w:delText>
              </w:r>
            </w:del>
          </w:p>
          <w:p w14:paraId="24F6CD7F" w14:textId="77777777" w:rsidR="001735D2" w:rsidRDefault="001735D2">
            <w:pPr>
              <w:pStyle w:val="TAC"/>
              <w:rPr>
                <w:del w:id="485" w:author="伏木 雅(SB 渉外本部)" w:date="2022-07-13T11:41:00Z"/>
                <w:rFonts w:cs="Arial"/>
                <w:szCs w:val="18"/>
                <w:lang w:val="en-US" w:eastAsia="ja-JP"/>
              </w:rPr>
            </w:pPr>
            <w:del w:id="486" w:author="伏木 雅(SB 渉外本部)" w:date="2022-07-13T11:41:00Z">
              <w:r>
                <w:rPr>
                  <w:rFonts w:cs="Arial"/>
                  <w:szCs w:val="18"/>
                  <w:lang w:val="en-US" w:eastAsia="ja-JP"/>
                </w:rPr>
                <w:delText>CA_n77A-n257G</w:delText>
              </w:r>
            </w:del>
          </w:p>
          <w:p w14:paraId="2B3635BD" w14:textId="77777777" w:rsidR="001735D2" w:rsidRDefault="001735D2">
            <w:pPr>
              <w:pStyle w:val="TAC"/>
              <w:rPr>
                <w:del w:id="487" w:author="伏木 雅(SB 渉外本部)" w:date="2022-07-13T11:41:00Z"/>
                <w:rFonts w:cs="Arial"/>
                <w:szCs w:val="18"/>
                <w:lang w:val="en-US" w:eastAsia="ja-JP"/>
              </w:rPr>
            </w:pPr>
            <w:del w:id="488" w:author="伏木 雅(SB 渉外本部)" w:date="2022-07-13T11:41:00Z">
              <w:r>
                <w:rPr>
                  <w:rFonts w:cs="Arial"/>
                  <w:szCs w:val="18"/>
                  <w:lang w:val="en-US" w:eastAsia="ja-JP"/>
                </w:rPr>
                <w:delText>CA_n79A-n257A</w:delText>
              </w:r>
            </w:del>
          </w:p>
          <w:p w14:paraId="59B85AC4" w14:textId="77777777" w:rsidR="001735D2" w:rsidRDefault="001735D2">
            <w:pPr>
              <w:pStyle w:val="TAC"/>
            </w:pPr>
            <w:del w:id="489" w:author="伏木 雅(SB 渉外本部)" w:date="2022-07-13T11:41:00Z">
              <w:r>
                <w:rPr>
                  <w:rFonts w:cs="Arial"/>
                  <w:szCs w:val="18"/>
                  <w:lang w:val="en-US" w:eastAsia="ja-JP"/>
                </w:rPr>
                <w:delText>CA_n79A-n257G</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107EF982"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2369DB5" w14:textId="77777777" w:rsidR="001735D2" w:rsidRDefault="001735D2">
            <w:pPr>
              <w:pStyle w:val="TAC"/>
              <w:rPr>
                <w:lang w:val="en-US" w:bidi="ar"/>
              </w:rPr>
            </w:pPr>
            <w:r>
              <w:rPr>
                <w:szCs w:val="18"/>
                <w:lang w:val="en-US"/>
              </w:rPr>
              <w:t>See CA_n77(2A) Bandwidth Combination Set 0 in Table 5.5A.2-1</w:t>
            </w:r>
          </w:p>
        </w:tc>
        <w:tc>
          <w:tcPr>
            <w:tcW w:w="1864" w:type="dxa"/>
            <w:tcBorders>
              <w:top w:val="nil"/>
              <w:left w:val="single" w:sz="4" w:space="0" w:color="auto"/>
              <w:bottom w:val="nil"/>
              <w:right w:val="single" w:sz="4" w:space="0" w:color="auto"/>
            </w:tcBorders>
            <w:vAlign w:val="center"/>
            <w:hideMark/>
          </w:tcPr>
          <w:p w14:paraId="344D0C69" w14:textId="77777777" w:rsidR="001735D2" w:rsidRDefault="001735D2">
            <w:pPr>
              <w:pStyle w:val="TAC"/>
              <w:rPr>
                <w:lang w:eastAsia="zh-CN"/>
              </w:rPr>
            </w:pPr>
            <w:del w:id="490" w:author="伏木 雅(SB 渉外本部)" w:date="2022-07-13T11:43:00Z">
              <w:r>
                <w:rPr>
                  <w:lang w:eastAsia="zh-CN"/>
                </w:rPr>
                <w:delText>0</w:delText>
              </w:r>
            </w:del>
          </w:p>
        </w:tc>
      </w:tr>
      <w:tr w:rsidR="001735D2" w14:paraId="6B3D491C"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16ABBDA3" w14:textId="77777777" w:rsidR="001735D2" w:rsidRDefault="001735D2">
            <w:pPr>
              <w:pStyle w:val="TAC"/>
              <w:rPr>
                <w:rFonts w:cs="Arial"/>
                <w:szCs w:val="18"/>
              </w:rPr>
            </w:pPr>
          </w:p>
        </w:tc>
        <w:tc>
          <w:tcPr>
            <w:tcW w:w="2397" w:type="dxa"/>
            <w:tcBorders>
              <w:top w:val="nil"/>
              <w:left w:val="single" w:sz="4" w:space="0" w:color="auto"/>
              <w:bottom w:val="nil"/>
              <w:right w:val="single" w:sz="4" w:space="0" w:color="auto"/>
            </w:tcBorders>
            <w:vAlign w:val="center"/>
          </w:tcPr>
          <w:p w14:paraId="5596E6E9"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19256A8A" w14:textId="77777777" w:rsidR="001735D2" w:rsidRDefault="001735D2">
            <w:pPr>
              <w:pStyle w:val="TAC"/>
              <w:rPr>
                <w:lang w:val="en-US"/>
              </w:rPr>
            </w:pPr>
            <w:r>
              <w:rPr>
                <w:lang w:val="en-US" w:eastAsia="zh-CN"/>
              </w:rPr>
              <w:t>n79</w:t>
            </w:r>
          </w:p>
        </w:tc>
        <w:tc>
          <w:tcPr>
            <w:tcW w:w="6100" w:type="dxa"/>
            <w:tcBorders>
              <w:top w:val="single" w:sz="4" w:space="0" w:color="auto"/>
              <w:left w:val="single" w:sz="4" w:space="0" w:color="auto"/>
              <w:bottom w:val="single" w:sz="4" w:space="0" w:color="auto"/>
              <w:right w:val="single" w:sz="4" w:space="0" w:color="auto"/>
            </w:tcBorders>
            <w:vAlign w:val="center"/>
            <w:hideMark/>
          </w:tcPr>
          <w:p w14:paraId="4B74E734" w14:textId="77777777" w:rsidR="001735D2" w:rsidRDefault="001735D2">
            <w:pPr>
              <w:pStyle w:val="TAC"/>
              <w:rPr>
                <w:lang w:val="en-US" w:bidi="ar"/>
              </w:rPr>
            </w:pPr>
            <w:r>
              <w:rPr>
                <w:lang w:val="en-US" w:eastAsia="zh-CN" w:bidi="ar"/>
              </w:rPr>
              <w:t>40, 50, 80, 100</w:t>
            </w:r>
          </w:p>
        </w:tc>
        <w:tc>
          <w:tcPr>
            <w:tcW w:w="1864" w:type="dxa"/>
            <w:tcBorders>
              <w:top w:val="nil"/>
              <w:left w:val="single" w:sz="4" w:space="0" w:color="auto"/>
              <w:bottom w:val="nil"/>
              <w:right w:val="single" w:sz="4" w:space="0" w:color="auto"/>
            </w:tcBorders>
            <w:vAlign w:val="center"/>
          </w:tcPr>
          <w:p w14:paraId="5ED6A322" w14:textId="77777777" w:rsidR="001735D2" w:rsidRDefault="001735D2">
            <w:pPr>
              <w:pStyle w:val="TAC"/>
              <w:rPr>
                <w:lang w:eastAsia="zh-CN"/>
              </w:rPr>
            </w:pPr>
          </w:p>
        </w:tc>
      </w:tr>
      <w:tr w:rsidR="001735D2" w14:paraId="19437FB4"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292A9762" w14:textId="77777777" w:rsidR="001735D2" w:rsidRDefault="001735D2">
            <w:pPr>
              <w:pStyle w:val="TAC"/>
              <w:rPr>
                <w:rFonts w:cs="Arial"/>
                <w:szCs w:val="18"/>
              </w:rPr>
            </w:pPr>
          </w:p>
        </w:tc>
        <w:tc>
          <w:tcPr>
            <w:tcW w:w="2397" w:type="dxa"/>
            <w:tcBorders>
              <w:top w:val="nil"/>
              <w:left w:val="single" w:sz="4" w:space="0" w:color="auto"/>
              <w:bottom w:val="single" w:sz="4" w:space="0" w:color="auto"/>
              <w:right w:val="single" w:sz="4" w:space="0" w:color="auto"/>
            </w:tcBorders>
            <w:vAlign w:val="center"/>
          </w:tcPr>
          <w:p w14:paraId="61FE46C4"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72EDC7EF"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71C09E5" w14:textId="77777777" w:rsidR="001735D2" w:rsidRDefault="001735D2">
            <w:pPr>
              <w:pStyle w:val="TAC"/>
              <w:rPr>
                <w:lang w:val="en-US" w:bidi="ar"/>
              </w:rPr>
            </w:pPr>
            <w:r>
              <w:rPr>
                <w:lang w:val="en-US" w:bidi="ar"/>
              </w:rPr>
              <w:t>CA_n257G</w:t>
            </w:r>
          </w:p>
        </w:tc>
        <w:tc>
          <w:tcPr>
            <w:tcW w:w="1864" w:type="dxa"/>
            <w:tcBorders>
              <w:top w:val="nil"/>
              <w:left w:val="single" w:sz="4" w:space="0" w:color="auto"/>
              <w:bottom w:val="single" w:sz="4" w:space="0" w:color="auto"/>
              <w:right w:val="single" w:sz="4" w:space="0" w:color="auto"/>
            </w:tcBorders>
            <w:vAlign w:val="center"/>
          </w:tcPr>
          <w:p w14:paraId="79B46995" w14:textId="77777777" w:rsidR="001735D2" w:rsidRDefault="001735D2">
            <w:pPr>
              <w:pStyle w:val="TAC"/>
              <w:rPr>
                <w:lang w:eastAsia="zh-CN"/>
              </w:rPr>
            </w:pPr>
          </w:p>
        </w:tc>
      </w:tr>
      <w:tr w:rsidR="001735D2" w14:paraId="0ED5B68D"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4D86D88F" w14:textId="77777777" w:rsidR="001735D2" w:rsidRDefault="001735D2">
            <w:pPr>
              <w:pStyle w:val="TAC"/>
              <w:rPr>
                <w:rFonts w:cs="Arial"/>
                <w:szCs w:val="18"/>
              </w:rPr>
            </w:pPr>
            <w:ins w:id="491" w:author="伏木 雅(SB 渉外本部)" w:date="2022-07-13T11:42:00Z">
              <w:r>
                <w:rPr>
                  <w:rFonts w:cs="Arial"/>
                  <w:szCs w:val="18"/>
                </w:rPr>
                <w:lastRenderedPageBreak/>
                <w:t>CA_n3A-n28A-n77(2A)-n79A-n257H</w:t>
              </w:r>
            </w:ins>
          </w:p>
        </w:tc>
        <w:tc>
          <w:tcPr>
            <w:tcW w:w="2397" w:type="dxa"/>
            <w:tcBorders>
              <w:top w:val="nil"/>
              <w:left w:val="single" w:sz="4" w:space="0" w:color="auto"/>
              <w:bottom w:val="nil"/>
              <w:right w:val="single" w:sz="4" w:space="0" w:color="auto"/>
            </w:tcBorders>
            <w:vAlign w:val="center"/>
            <w:hideMark/>
          </w:tcPr>
          <w:p w14:paraId="492EBA51" w14:textId="77777777" w:rsidR="001735D2" w:rsidRDefault="001735D2">
            <w:pPr>
              <w:pStyle w:val="TAC"/>
              <w:rPr>
                <w:ins w:id="492" w:author="伏木 雅(SB 渉外本部)" w:date="2022-07-13T11:42:00Z"/>
                <w:rFonts w:cs="Arial"/>
                <w:szCs w:val="18"/>
                <w:lang w:val="en-US" w:eastAsia="ja-JP"/>
              </w:rPr>
            </w:pPr>
            <w:ins w:id="493" w:author="伏木 雅(SB 渉外本部)" w:date="2022-07-13T11:42:00Z">
              <w:r>
                <w:rPr>
                  <w:rFonts w:cs="Arial"/>
                  <w:szCs w:val="18"/>
                  <w:lang w:val="en-US" w:eastAsia="ja-JP"/>
                </w:rPr>
                <w:t>CA_n3A-n28A</w:t>
              </w:r>
            </w:ins>
          </w:p>
          <w:p w14:paraId="20AEA37F" w14:textId="77777777" w:rsidR="001735D2" w:rsidRDefault="001735D2">
            <w:pPr>
              <w:pStyle w:val="TAC"/>
              <w:rPr>
                <w:ins w:id="494" w:author="伏木 雅(SB 渉外本部)" w:date="2022-07-13T11:42:00Z"/>
                <w:rFonts w:cs="Arial"/>
                <w:szCs w:val="18"/>
                <w:lang w:val="en-US" w:eastAsia="ja-JP"/>
              </w:rPr>
            </w:pPr>
            <w:ins w:id="495" w:author="伏木 雅(SB 渉外本部)" w:date="2022-07-13T11:42:00Z">
              <w:r>
                <w:rPr>
                  <w:rFonts w:cs="Arial"/>
                  <w:szCs w:val="18"/>
                  <w:lang w:val="en-US" w:eastAsia="ja-JP"/>
                </w:rPr>
                <w:t>CA_n3A-n77A</w:t>
              </w:r>
            </w:ins>
          </w:p>
          <w:p w14:paraId="66C31274" w14:textId="77777777" w:rsidR="001735D2" w:rsidRDefault="001735D2">
            <w:pPr>
              <w:pStyle w:val="TAC"/>
              <w:rPr>
                <w:ins w:id="496" w:author="伏木 雅(SB 渉外本部)" w:date="2022-07-13T11:42:00Z"/>
                <w:rFonts w:cs="Arial"/>
                <w:szCs w:val="18"/>
                <w:lang w:val="en-US" w:eastAsia="ja-JP"/>
              </w:rPr>
            </w:pPr>
            <w:ins w:id="497" w:author="伏木 雅(SB 渉外本部)" w:date="2022-07-13T11:42:00Z">
              <w:r>
                <w:rPr>
                  <w:rFonts w:cs="Arial"/>
                  <w:szCs w:val="18"/>
                  <w:lang w:val="en-US" w:eastAsia="ja-JP"/>
                </w:rPr>
                <w:t>CA_n3A-n79A</w:t>
              </w:r>
            </w:ins>
          </w:p>
          <w:p w14:paraId="64A7EBBE" w14:textId="77777777" w:rsidR="001735D2" w:rsidRDefault="001735D2">
            <w:pPr>
              <w:pStyle w:val="TAC"/>
              <w:rPr>
                <w:ins w:id="498" w:author="伏木 雅(SB 渉外本部)" w:date="2022-07-13T11:42:00Z"/>
                <w:rFonts w:cs="Arial"/>
                <w:szCs w:val="18"/>
                <w:lang w:val="en-US" w:eastAsia="ja-JP"/>
              </w:rPr>
            </w:pPr>
            <w:ins w:id="499" w:author="伏木 雅(SB 渉外本部)" w:date="2022-07-13T11:42:00Z">
              <w:r>
                <w:rPr>
                  <w:rFonts w:cs="Arial"/>
                  <w:szCs w:val="18"/>
                  <w:lang w:val="en-US" w:eastAsia="ja-JP"/>
                </w:rPr>
                <w:t>CA_n3A-n257A</w:t>
              </w:r>
            </w:ins>
          </w:p>
          <w:p w14:paraId="190BBEAE" w14:textId="77777777" w:rsidR="001735D2" w:rsidRDefault="001735D2">
            <w:pPr>
              <w:pStyle w:val="TAC"/>
              <w:rPr>
                <w:ins w:id="500" w:author="伏木 雅(SB 渉外本部)" w:date="2022-07-13T11:42:00Z"/>
                <w:rFonts w:cs="Arial"/>
                <w:szCs w:val="18"/>
                <w:lang w:val="en-US" w:eastAsia="ja-JP"/>
              </w:rPr>
            </w:pPr>
            <w:ins w:id="501" w:author="伏木 雅(SB 渉外本部)" w:date="2022-07-13T11:42:00Z">
              <w:r>
                <w:rPr>
                  <w:rFonts w:cs="Arial"/>
                  <w:szCs w:val="18"/>
                  <w:lang w:val="en-US" w:eastAsia="ja-JP"/>
                </w:rPr>
                <w:t>CA_n3A-n257G</w:t>
              </w:r>
            </w:ins>
          </w:p>
          <w:p w14:paraId="729EC6D7" w14:textId="77777777" w:rsidR="001735D2" w:rsidRDefault="001735D2">
            <w:pPr>
              <w:pStyle w:val="TAC"/>
              <w:rPr>
                <w:ins w:id="502" w:author="伏木 雅(SB 渉外本部)" w:date="2022-07-13T11:42:00Z"/>
                <w:rFonts w:cs="Arial"/>
                <w:szCs w:val="18"/>
                <w:lang w:val="en-US" w:eastAsia="ja-JP"/>
              </w:rPr>
            </w:pPr>
            <w:ins w:id="503" w:author="伏木 雅(SB 渉外本部)" w:date="2022-07-13T11:42:00Z">
              <w:r>
                <w:rPr>
                  <w:rFonts w:cs="Arial"/>
                  <w:szCs w:val="18"/>
                  <w:lang w:val="en-US" w:eastAsia="ja-JP"/>
                </w:rPr>
                <w:t>CA_n3A-n257H</w:t>
              </w:r>
            </w:ins>
          </w:p>
          <w:p w14:paraId="503F17B2" w14:textId="77777777" w:rsidR="001735D2" w:rsidRDefault="001735D2">
            <w:pPr>
              <w:pStyle w:val="TAC"/>
              <w:rPr>
                <w:ins w:id="504" w:author="伏木 雅(SB 渉外本部)" w:date="2022-07-13T11:42:00Z"/>
                <w:rFonts w:cs="Arial"/>
                <w:szCs w:val="18"/>
                <w:lang w:val="en-US" w:eastAsia="ja-JP"/>
              </w:rPr>
            </w:pPr>
            <w:ins w:id="505" w:author="伏木 雅(SB 渉外本部)" w:date="2022-07-13T11:42:00Z">
              <w:r>
                <w:rPr>
                  <w:rFonts w:cs="Arial"/>
                  <w:szCs w:val="18"/>
                  <w:lang w:val="en-US" w:eastAsia="ja-JP"/>
                </w:rPr>
                <w:t>CA_n28A-n77A</w:t>
              </w:r>
            </w:ins>
          </w:p>
          <w:p w14:paraId="1F7CEF98" w14:textId="77777777" w:rsidR="001735D2" w:rsidRDefault="001735D2">
            <w:pPr>
              <w:pStyle w:val="TAC"/>
              <w:rPr>
                <w:ins w:id="506" w:author="伏木 雅(SB 渉外本部)" w:date="2022-07-13T11:42:00Z"/>
                <w:rFonts w:cs="Arial"/>
                <w:szCs w:val="18"/>
                <w:lang w:val="en-US" w:eastAsia="ja-JP"/>
              </w:rPr>
            </w:pPr>
            <w:ins w:id="507" w:author="伏木 雅(SB 渉外本部)" w:date="2022-07-13T11:42:00Z">
              <w:r>
                <w:rPr>
                  <w:rFonts w:cs="Arial"/>
                  <w:szCs w:val="18"/>
                  <w:lang w:val="en-US" w:eastAsia="ja-JP"/>
                </w:rPr>
                <w:t>CA_n28A-n79A</w:t>
              </w:r>
            </w:ins>
          </w:p>
          <w:p w14:paraId="17004B3A" w14:textId="77777777" w:rsidR="001735D2" w:rsidRDefault="001735D2">
            <w:pPr>
              <w:pStyle w:val="TAC"/>
              <w:rPr>
                <w:ins w:id="508" w:author="伏木 雅(SB 渉外本部)" w:date="2022-07-13T11:42:00Z"/>
                <w:rFonts w:cs="Arial"/>
                <w:szCs w:val="18"/>
                <w:lang w:val="en-US" w:eastAsia="ja-JP"/>
              </w:rPr>
            </w:pPr>
            <w:ins w:id="509" w:author="伏木 雅(SB 渉外本部)" w:date="2022-07-13T11:42:00Z">
              <w:r>
                <w:rPr>
                  <w:rFonts w:cs="Arial"/>
                  <w:szCs w:val="18"/>
                  <w:lang w:val="en-US" w:eastAsia="ja-JP"/>
                </w:rPr>
                <w:t>CA_n28A-n257A</w:t>
              </w:r>
            </w:ins>
          </w:p>
          <w:p w14:paraId="01529B9C" w14:textId="77777777" w:rsidR="001735D2" w:rsidRDefault="001735D2">
            <w:pPr>
              <w:pStyle w:val="TAC"/>
              <w:rPr>
                <w:ins w:id="510" w:author="伏木 雅(SB 渉外本部)" w:date="2022-07-13T11:42:00Z"/>
                <w:rFonts w:cs="Arial"/>
                <w:szCs w:val="18"/>
                <w:lang w:val="en-US" w:eastAsia="ja-JP"/>
              </w:rPr>
            </w:pPr>
            <w:ins w:id="511" w:author="伏木 雅(SB 渉外本部)" w:date="2022-07-13T11:42:00Z">
              <w:r>
                <w:rPr>
                  <w:rFonts w:cs="Arial"/>
                  <w:szCs w:val="18"/>
                  <w:lang w:val="en-US" w:eastAsia="ja-JP"/>
                </w:rPr>
                <w:t>CA_n28A-n257G</w:t>
              </w:r>
            </w:ins>
          </w:p>
          <w:p w14:paraId="5928513D" w14:textId="77777777" w:rsidR="001735D2" w:rsidRDefault="001735D2">
            <w:pPr>
              <w:pStyle w:val="TAC"/>
              <w:rPr>
                <w:ins w:id="512" w:author="伏木 雅(SB 渉外本部)" w:date="2022-07-13T11:42:00Z"/>
                <w:rFonts w:cs="Arial"/>
                <w:szCs w:val="18"/>
                <w:lang w:val="en-US" w:eastAsia="ja-JP"/>
              </w:rPr>
            </w:pPr>
            <w:ins w:id="513" w:author="伏木 雅(SB 渉外本部)" w:date="2022-07-13T11:42:00Z">
              <w:r>
                <w:rPr>
                  <w:rFonts w:cs="Arial"/>
                  <w:szCs w:val="18"/>
                  <w:lang w:val="en-US" w:eastAsia="ja-JP"/>
                </w:rPr>
                <w:t>CA_n28A-n257H</w:t>
              </w:r>
            </w:ins>
          </w:p>
          <w:p w14:paraId="7AC17962" w14:textId="77777777" w:rsidR="001735D2" w:rsidRDefault="001735D2">
            <w:pPr>
              <w:pStyle w:val="TAC"/>
              <w:rPr>
                <w:ins w:id="514" w:author="伏木 雅(SB 渉外本部)" w:date="2022-07-13T11:42:00Z"/>
                <w:rFonts w:cs="Arial"/>
                <w:szCs w:val="18"/>
                <w:lang w:val="en-US" w:eastAsia="ja-JP"/>
              </w:rPr>
            </w:pPr>
            <w:ins w:id="515" w:author="伏木 雅(SB 渉外本部)" w:date="2022-07-13T11:42:00Z">
              <w:r>
                <w:rPr>
                  <w:rFonts w:cs="Arial"/>
                  <w:szCs w:val="18"/>
                  <w:lang w:val="en-US" w:eastAsia="ja-JP"/>
                </w:rPr>
                <w:t>CA_n77A-n79A</w:t>
              </w:r>
            </w:ins>
          </w:p>
          <w:p w14:paraId="6B5AA34E" w14:textId="77777777" w:rsidR="001735D2" w:rsidRDefault="001735D2">
            <w:pPr>
              <w:pStyle w:val="TAC"/>
              <w:rPr>
                <w:ins w:id="516" w:author="伏木 雅(SB 渉外本部)" w:date="2022-07-13T11:42:00Z"/>
                <w:rFonts w:cs="Arial"/>
                <w:szCs w:val="18"/>
                <w:lang w:val="en-US" w:eastAsia="ja-JP"/>
              </w:rPr>
            </w:pPr>
            <w:ins w:id="517" w:author="伏木 雅(SB 渉外本部)" w:date="2022-07-13T11:42:00Z">
              <w:r>
                <w:rPr>
                  <w:rFonts w:cs="Arial"/>
                  <w:szCs w:val="18"/>
                  <w:lang w:val="en-US" w:eastAsia="ja-JP"/>
                </w:rPr>
                <w:t>CA_n77A-n257A</w:t>
              </w:r>
            </w:ins>
          </w:p>
          <w:p w14:paraId="0F37C72C" w14:textId="77777777" w:rsidR="001735D2" w:rsidRDefault="001735D2">
            <w:pPr>
              <w:pStyle w:val="TAC"/>
              <w:rPr>
                <w:ins w:id="518" w:author="伏木 雅(SB 渉外本部)" w:date="2022-07-13T11:42:00Z"/>
                <w:rFonts w:cs="Arial"/>
                <w:szCs w:val="18"/>
                <w:lang w:val="en-US" w:eastAsia="ja-JP"/>
              </w:rPr>
            </w:pPr>
            <w:ins w:id="519" w:author="伏木 雅(SB 渉外本部)" w:date="2022-07-13T11:42:00Z">
              <w:r>
                <w:rPr>
                  <w:rFonts w:cs="Arial"/>
                  <w:szCs w:val="18"/>
                  <w:lang w:val="en-US" w:eastAsia="ja-JP"/>
                </w:rPr>
                <w:t>CA_n77A-n257G</w:t>
              </w:r>
            </w:ins>
          </w:p>
          <w:p w14:paraId="69E0A2BF" w14:textId="77777777" w:rsidR="001735D2" w:rsidRDefault="001735D2">
            <w:pPr>
              <w:pStyle w:val="TAC"/>
              <w:rPr>
                <w:ins w:id="520" w:author="伏木 雅(SB 渉外本部)" w:date="2022-07-13T11:42:00Z"/>
                <w:rFonts w:cs="Arial"/>
                <w:szCs w:val="18"/>
                <w:lang w:val="en-US" w:eastAsia="ja-JP"/>
              </w:rPr>
            </w:pPr>
            <w:ins w:id="521" w:author="伏木 雅(SB 渉外本部)" w:date="2022-07-13T11:42:00Z">
              <w:r>
                <w:rPr>
                  <w:rFonts w:cs="Arial"/>
                  <w:szCs w:val="18"/>
                  <w:lang w:val="en-US" w:eastAsia="ja-JP"/>
                </w:rPr>
                <w:t>CA_n77A-n257H</w:t>
              </w:r>
            </w:ins>
          </w:p>
          <w:p w14:paraId="69D06954" w14:textId="77777777" w:rsidR="001735D2" w:rsidRDefault="001735D2">
            <w:pPr>
              <w:pStyle w:val="TAC"/>
              <w:rPr>
                <w:ins w:id="522" w:author="伏木 雅(SB 渉外本部)" w:date="2022-07-13T11:42:00Z"/>
                <w:rFonts w:cs="Arial"/>
                <w:szCs w:val="18"/>
                <w:lang w:val="en-US" w:eastAsia="ja-JP"/>
              </w:rPr>
            </w:pPr>
            <w:ins w:id="523" w:author="伏木 雅(SB 渉外本部)" w:date="2022-07-13T11:42:00Z">
              <w:r>
                <w:rPr>
                  <w:rFonts w:cs="Arial"/>
                  <w:szCs w:val="18"/>
                  <w:lang w:val="en-US" w:eastAsia="ja-JP"/>
                </w:rPr>
                <w:t>CA_n79A-n257A</w:t>
              </w:r>
            </w:ins>
          </w:p>
          <w:p w14:paraId="7B65A396" w14:textId="77777777" w:rsidR="001735D2" w:rsidRDefault="001735D2">
            <w:pPr>
              <w:pStyle w:val="TAC"/>
              <w:rPr>
                <w:ins w:id="524" w:author="伏木 雅(SB 渉外本部)" w:date="2022-07-13T11:42:00Z"/>
                <w:rFonts w:cs="Arial"/>
                <w:szCs w:val="18"/>
                <w:lang w:val="en-US" w:eastAsia="ja-JP"/>
              </w:rPr>
            </w:pPr>
            <w:ins w:id="525" w:author="伏木 雅(SB 渉外本部)" w:date="2022-07-13T11:42:00Z">
              <w:r>
                <w:rPr>
                  <w:rFonts w:cs="Arial"/>
                  <w:szCs w:val="18"/>
                  <w:lang w:val="en-US" w:eastAsia="ja-JP"/>
                </w:rPr>
                <w:t>CA_n79A-n257G</w:t>
              </w:r>
            </w:ins>
          </w:p>
          <w:p w14:paraId="0541BD2A" w14:textId="77777777" w:rsidR="001735D2" w:rsidRDefault="001735D2">
            <w:pPr>
              <w:pStyle w:val="TAC"/>
            </w:pPr>
            <w:ins w:id="526" w:author="伏木 雅(SB 渉外本部)" w:date="2022-07-13T11:42:00Z">
              <w:r>
                <w:rPr>
                  <w:rFonts w:cs="Arial"/>
                  <w:szCs w:val="18"/>
                  <w:lang w:val="en-US" w:eastAsia="ja-JP"/>
                </w:rPr>
                <w:t>CA_n79A-n257H</w:t>
              </w:r>
            </w:ins>
          </w:p>
        </w:tc>
        <w:tc>
          <w:tcPr>
            <w:tcW w:w="1052" w:type="dxa"/>
            <w:tcBorders>
              <w:top w:val="single" w:sz="4" w:space="0" w:color="auto"/>
              <w:left w:val="single" w:sz="4" w:space="0" w:color="auto"/>
              <w:bottom w:val="single" w:sz="4" w:space="0" w:color="auto"/>
              <w:right w:val="single" w:sz="4" w:space="0" w:color="auto"/>
            </w:tcBorders>
            <w:vAlign w:val="center"/>
            <w:hideMark/>
          </w:tcPr>
          <w:p w14:paraId="4602978D"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C7CC4E7"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hideMark/>
          </w:tcPr>
          <w:p w14:paraId="099AB31B" w14:textId="77777777" w:rsidR="001735D2" w:rsidRDefault="001735D2">
            <w:pPr>
              <w:pStyle w:val="TAC"/>
              <w:rPr>
                <w:lang w:eastAsia="zh-CN"/>
              </w:rPr>
            </w:pPr>
            <w:ins w:id="527" w:author="伏木 雅(SB 渉外本部)" w:date="2022-07-13T11:43:00Z">
              <w:r>
                <w:rPr>
                  <w:lang w:eastAsia="zh-CN"/>
                </w:rPr>
                <w:t>0</w:t>
              </w:r>
            </w:ins>
          </w:p>
        </w:tc>
      </w:tr>
      <w:tr w:rsidR="001735D2" w14:paraId="08B614F1"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37C90B5A" w14:textId="77777777" w:rsidR="001735D2" w:rsidRDefault="001735D2">
            <w:pPr>
              <w:pStyle w:val="TAC"/>
              <w:rPr>
                <w:rFonts w:cs="Arial"/>
                <w:szCs w:val="18"/>
              </w:rPr>
            </w:pPr>
          </w:p>
        </w:tc>
        <w:tc>
          <w:tcPr>
            <w:tcW w:w="2397" w:type="dxa"/>
            <w:tcBorders>
              <w:top w:val="nil"/>
              <w:left w:val="single" w:sz="4" w:space="0" w:color="auto"/>
              <w:bottom w:val="nil"/>
              <w:right w:val="single" w:sz="4" w:space="0" w:color="auto"/>
            </w:tcBorders>
            <w:vAlign w:val="center"/>
          </w:tcPr>
          <w:p w14:paraId="36C54427"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48D45872" w14:textId="77777777" w:rsidR="001735D2" w:rsidRDefault="001735D2">
            <w:pPr>
              <w:pStyle w:val="TAC"/>
              <w:rPr>
                <w:lang w:val="en-US"/>
              </w:rPr>
            </w:pPr>
            <w:r>
              <w:rPr>
                <w:lang w:val="en-US"/>
              </w:rPr>
              <w:t>n28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551E3CF"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019D403D" w14:textId="77777777" w:rsidR="001735D2" w:rsidRDefault="001735D2">
            <w:pPr>
              <w:pStyle w:val="TAC"/>
              <w:rPr>
                <w:lang w:eastAsia="zh-CN"/>
              </w:rPr>
            </w:pPr>
          </w:p>
        </w:tc>
      </w:tr>
      <w:tr w:rsidR="001735D2" w14:paraId="6CDA7F26"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4C4E1E8B" w14:textId="77777777" w:rsidR="001735D2" w:rsidRDefault="001735D2">
            <w:pPr>
              <w:pStyle w:val="TAC"/>
              <w:rPr>
                <w:rFonts w:cs="Arial"/>
                <w:szCs w:val="18"/>
              </w:rPr>
            </w:pPr>
            <w:del w:id="528" w:author="伏木 雅(SB 渉外本部)" w:date="2022-07-13T11:42:00Z">
              <w:r>
                <w:rPr>
                  <w:rFonts w:cs="Arial"/>
                  <w:szCs w:val="18"/>
                </w:rPr>
                <w:delText>CA_n3A-n28A-n77(2A)-n79A-n257H</w:delText>
              </w:r>
            </w:del>
          </w:p>
        </w:tc>
        <w:tc>
          <w:tcPr>
            <w:tcW w:w="2397" w:type="dxa"/>
            <w:tcBorders>
              <w:top w:val="nil"/>
              <w:left w:val="single" w:sz="4" w:space="0" w:color="auto"/>
              <w:bottom w:val="nil"/>
              <w:right w:val="single" w:sz="4" w:space="0" w:color="auto"/>
            </w:tcBorders>
            <w:vAlign w:val="center"/>
            <w:hideMark/>
          </w:tcPr>
          <w:p w14:paraId="6BF69A4A" w14:textId="77777777" w:rsidR="001735D2" w:rsidRDefault="001735D2">
            <w:pPr>
              <w:pStyle w:val="TAC"/>
              <w:rPr>
                <w:del w:id="529" w:author="伏木 雅(SB 渉外本部)" w:date="2022-07-13T11:42:00Z"/>
                <w:rFonts w:cs="Arial"/>
                <w:szCs w:val="18"/>
                <w:lang w:val="en-US" w:eastAsia="ja-JP"/>
              </w:rPr>
            </w:pPr>
            <w:del w:id="530" w:author="伏木 雅(SB 渉外本部)" w:date="2022-07-13T11:42:00Z">
              <w:r>
                <w:rPr>
                  <w:rFonts w:cs="Arial"/>
                  <w:szCs w:val="18"/>
                  <w:lang w:val="en-US" w:eastAsia="ja-JP"/>
                </w:rPr>
                <w:delText>CA_n3A-n28A</w:delText>
              </w:r>
            </w:del>
          </w:p>
          <w:p w14:paraId="6E89FEAB" w14:textId="77777777" w:rsidR="001735D2" w:rsidRDefault="001735D2">
            <w:pPr>
              <w:pStyle w:val="TAC"/>
              <w:rPr>
                <w:del w:id="531" w:author="伏木 雅(SB 渉外本部)" w:date="2022-07-13T11:42:00Z"/>
                <w:rFonts w:cs="Arial"/>
                <w:szCs w:val="18"/>
                <w:lang w:val="en-US" w:eastAsia="ja-JP"/>
              </w:rPr>
            </w:pPr>
            <w:del w:id="532" w:author="伏木 雅(SB 渉外本部)" w:date="2022-07-13T11:42:00Z">
              <w:r>
                <w:rPr>
                  <w:rFonts w:cs="Arial"/>
                  <w:szCs w:val="18"/>
                  <w:lang w:val="en-US" w:eastAsia="ja-JP"/>
                </w:rPr>
                <w:delText>CA_n3A-n77A</w:delText>
              </w:r>
            </w:del>
          </w:p>
          <w:p w14:paraId="3EFBD4A4" w14:textId="77777777" w:rsidR="001735D2" w:rsidRDefault="001735D2">
            <w:pPr>
              <w:pStyle w:val="TAC"/>
              <w:rPr>
                <w:del w:id="533" w:author="伏木 雅(SB 渉外本部)" w:date="2022-07-13T11:42:00Z"/>
                <w:rFonts w:cs="Arial"/>
                <w:szCs w:val="18"/>
                <w:lang w:val="en-US" w:eastAsia="ja-JP"/>
              </w:rPr>
            </w:pPr>
            <w:del w:id="534" w:author="伏木 雅(SB 渉外本部)" w:date="2022-07-13T11:42:00Z">
              <w:r>
                <w:rPr>
                  <w:rFonts w:cs="Arial"/>
                  <w:szCs w:val="18"/>
                  <w:lang w:val="en-US" w:eastAsia="ja-JP"/>
                </w:rPr>
                <w:delText>CA_n3A-n79A</w:delText>
              </w:r>
            </w:del>
          </w:p>
          <w:p w14:paraId="5E196E6B" w14:textId="77777777" w:rsidR="001735D2" w:rsidRDefault="001735D2">
            <w:pPr>
              <w:pStyle w:val="TAC"/>
              <w:rPr>
                <w:del w:id="535" w:author="伏木 雅(SB 渉外本部)" w:date="2022-07-13T11:42:00Z"/>
                <w:rFonts w:cs="Arial"/>
                <w:szCs w:val="18"/>
                <w:lang w:val="en-US" w:eastAsia="ja-JP"/>
              </w:rPr>
            </w:pPr>
            <w:del w:id="536" w:author="伏木 雅(SB 渉外本部)" w:date="2022-07-13T11:42:00Z">
              <w:r>
                <w:rPr>
                  <w:rFonts w:cs="Arial"/>
                  <w:szCs w:val="18"/>
                  <w:lang w:val="en-US" w:eastAsia="ja-JP"/>
                </w:rPr>
                <w:delText>CA_n3A-n257A</w:delText>
              </w:r>
            </w:del>
          </w:p>
          <w:p w14:paraId="10ADECB8" w14:textId="77777777" w:rsidR="001735D2" w:rsidRDefault="001735D2">
            <w:pPr>
              <w:pStyle w:val="TAC"/>
              <w:rPr>
                <w:del w:id="537" w:author="伏木 雅(SB 渉外本部)" w:date="2022-07-13T11:42:00Z"/>
                <w:rFonts w:cs="Arial"/>
                <w:szCs w:val="18"/>
                <w:lang w:val="en-US" w:eastAsia="ja-JP"/>
              </w:rPr>
            </w:pPr>
            <w:del w:id="538" w:author="伏木 雅(SB 渉外本部)" w:date="2022-07-13T11:42:00Z">
              <w:r>
                <w:rPr>
                  <w:rFonts w:cs="Arial"/>
                  <w:szCs w:val="18"/>
                  <w:lang w:val="en-US" w:eastAsia="ja-JP"/>
                </w:rPr>
                <w:delText>CA_n3A-n257G</w:delText>
              </w:r>
            </w:del>
          </w:p>
          <w:p w14:paraId="7B5F0D41" w14:textId="77777777" w:rsidR="001735D2" w:rsidRDefault="001735D2">
            <w:pPr>
              <w:pStyle w:val="TAC"/>
              <w:rPr>
                <w:del w:id="539" w:author="伏木 雅(SB 渉外本部)" w:date="2022-07-13T11:42:00Z"/>
                <w:rFonts w:cs="Arial"/>
                <w:szCs w:val="18"/>
                <w:lang w:val="en-US" w:eastAsia="ja-JP"/>
              </w:rPr>
            </w:pPr>
            <w:del w:id="540" w:author="伏木 雅(SB 渉外本部)" w:date="2022-07-13T11:42:00Z">
              <w:r>
                <w:rPr>
                  <w:rFonts w:cs="Arial"/>
                  <w:szCs w:val="18"/>
                  <w:lang w:val="en-US" w:eastAsia="ja-JP"/>
                </w:rPr>
                <w:delText>CA_n3A-n257H</w:delText>
              </w:r>
            </w:del>
          </w:p>
          <w:p w14:paraId="088C8295" w14:textId="77777777" w:rsidR="001735D2" w:rsidRDefault="001735D2">
            <w:pPr>
              <w:pStyle w:val="TAC"/>
              <w:rPr>
                <w:del w:id="541" w:author="伏木 雅(SB 渉外本部)" w:date="2022-07-13T11:42:00Z"/>
                <w:rFonts w:cs="Arial"/>
                <w:szCs w:val="18"/>
                <w:lang w:val="en-US" w:eastAsia="ja-JP"/>
              </w:rPr>
            </w:pPr>
            <w:del w:id="542" w:author="伏木 雅(SB 渉外本部)" w:date="2022-07-13T11:42:00Z">
              <w:r>
                <w:rPr>
                  <w:rFonts w:cs="Arial"/>
                  <w:szCs w:val="18"/>
                  <w:lang w:val="en-US" w:eastAsia="ja-JP"/>
                </w:rPr>
                <w:delText>CA_n28A-n77A</w:delText>
              </w:r>
            </w:del>
          </w:p>
          <w:p w14:paraId="117A4D4C" w14:textId="77777777" w:rsidR="001735D2" w:rsidRDefault="001735D2">
            <w:pPr>
              <w:pStyle w:val="TAC"/>
              <w:rPr>
                <w:del w:id="543" w:author="伏木 雅(SB 渉外本部)" w:date="2022-07-13T11:42:00Z"/>
                <w:rFonts w:cs="Arial"/>
                <w:szCs w:val="18"/>
                <w:lang w:val="en-US" w:eastAsia="ja-JP"/>
              </w:rPr>
            </w:pPr>
            <w:del w:id="544" w:author="伏木 雅(SB 渉外本部)" w:date="2022-07-13T11:42:00Z">
              <w:r>
                <w:rPr>
                  <w:rFonts w:cs="Arial"/>
                  <w:szCs w:val="18"/>
                  <w:lang w:val="en-US" w:eastAsia="ja-JP"/>
                </w:rPr>
                <w:delText>CA_n28A-n79A</w:delText>
              </w:r>
            </w:del>
          </w:p>
          <w:p w14:paraId="1BF414CF" w14:textId="77777777" w:rsidR="001735D2" w:rsidRDefault="001735D2">
            <w:pPr>
              <w:pStyle w:val="TAC"/>
              <w:rPr>
                <w:del w:id="545" w:author="伏木 雅(SB 渉外本部)" w:date="2022-07-13T11:42:00Z"/>
                <w:rFonts w:cs="Arial"/>
                <w:szCs w:val="18"/>
                <w:lang w:val="en-US" w:eastAsia="ja-JP"/>
              </w:rPr>
            </w:pPr>
            <w:del w:id="546" w:author="伏木 雅(SB 渉外本部)" w:date="2022-07-13T11:42:00Z">
              <w:r>
                <w:rPr>
                  <w:rFonts w:cs="Arial"/>
                  <w:szCs w:val="18"/>
                  <w:lang w:val="en-US" w:eastAsia="ja-JP"/>
                </w:rPr>
                <w:delText>CA_n28A-n257A</w:delText>
              </w:r>
            </w:del>
          </w:p>
          <w:p w14:paraId="7DCF0583" w14:textId="77777777" w:rsidR="001735D2" w:rsidRDefault="001735D2">
            <w:pPr>
              <w:pStyle w:val="TAC"/>
              <w:rPr>
                <w:del w:id="547" w:author="伏木 雅(SB 渉外本部)" w:date="2022-07-13T11:42:00Z"/>
                <w:rFonts w:cs="Arial"/>
                <w:szCs w:val="18"/>
                <w:lang w:val="en-US" w:eastAsia="ja-JP"/>
              </w:rPr>
            </w:pPr>
            <w:del w:id="548" w:author="伏木 雅(SB 渉外本部)" w:date="2022-07-13T11:42:00Z">
              <w:r>
                <w:rPr>
                  <w:rFonts w:cs="Arial"/>
                  <w:szCs w:val="18"/>
                  <w:lang w:val="en-US" w:eastAsia="ja-JP"/>
                </w:rPr>
                <w:delText>CA_n28A-n257G</w:delText>
              </w:r>
            </w:del>
          </w:p>
          <w:p w14:paraId="0A137B43" w14:textId="77777777" w:rsidR="001735D2" w:rsidRDefault="001735D2">
            <w:pPr>
              <w:pStyle w:val="TAC"/>
              <w:rPr>
                <w:del w:id="549" w:author="伏木 雅(SB 渉外本部)" w:date="2022-07-13T11:42:00Z"/>
                <w:rFonts w:cs="Arial"/>
                <w:szCs w:val="18"/>
                <w:lang w:val="en-US" w:eastAsia="ja-JP"/>
              </w:rPr>
            </w:pPr>
            <w:del w:id="550" w:author="伏木 雅(SB 渉外本部)" w:date="2022-07-13T11:42:00Z">
              <w:r>
                <w:rPr>
                  <w:rFonts w:cs="Arial"/>
                  <w:szCs w:val="18"/>
                  <w:lang w:val="en-US" w:eastAsia="ja-JP"/>
                </w:rPr>
                <w:delText>CA_n28A-n257H</w:delText>
              </w:r>
            </w:del>
          </w:p>
          <w:p w14:paraId="286C78CE" w14:textId="77777777" w:rsidR="001735D2" w:rsidRDefault="001735D2">
            <w:pPr>
              <w:pStyle w:val="TAC"/>
              <w:rPr>
                <w:del w:id="551" w:author="伏木 雅(SB 渉外本部)" w:date="2022-07-13T11:42:00Z"/>
                <w:rFonts w:cs="Arial"/>
                <w:szCs w:val="18"/>
                <w:lang w:val="en-US" w:eastAsia="ja-JP"/>
              </w:rPr>
            </w:pPr>
            <w:del w:id="552" w:author="伏木 雅(SB 渉外本部)" w:date="2022-07-13T11:42:00Z">
              <w:r>
                <w:rPr>
                  <w:rFonts w:cs="Arial"/>
                  <w:szCs w:val="18"/>
                  <w:lang w:val="en-US" w:eastAsia="ja-JP"/>
                </w:rPr>
                <w:delText>CA_n77A-n79A</w:delText>
              </w:r>
            </w:del>
          </w:p>
          <w:p w14:paraId="64634AE7" w14:textId="77777777" w:rsidR="001735D2" w:rsidRDefault="001735D2">
            <w:pPr>
              <w:pStyle w:val="TAC"/>
              <w:rPr>
                <w:del w:id="553" w:author="伏木 雅(SB 渉外本部)" w:date="2022-07-13T11:42:00Z"/>
                <w:rFonts w:cs="Arial"/>
                <w:szCs w:val="18"/>
                <w:lang w:val="en-US" w:eastAsia="ja-JP"/>
              </w:rPr>
            </w:pPr>
            <w:del w:id="554" w:author="伏木 雅(SB 渉外本部)" w:date="2022-07-13T11:42:00Z">
              <w:r>
                <w:rPr>
                  <w:rFonts w:cs="Arial"/>
                  <w:szCs w:val="18"/>
                  <w:lang w:val="en-US" w:eastAsia="ja-JP"/>
                </w:rPr>
                <w:delText>CA_n77A-n257A</w:delText>
              </w:r>
            </w:del>
          </w:p>
          <w:p w14:paraId="503D787A" w14:textId="77777777" w:rsidR="001735D2" w:rsidRDefault="001735D2">
            <w:pPr>
              <w:pStyle w:val="TAC"/>
              <w:rPr>
                <w:del w:id="555" w:author="伏木 雅(SB 渉外本部)" w:date="2022-07-13T11:42:00Z"/>
                <w:rFonts w:cs="Arial"/>
                <w:szCs w:val="18"/>
                <w:lang w:val="en-US" w:eastAsia="ja-JP"/>
              </w:rPr>
            </w:pPr>
            <w:del w:id="556" w:author="伏木 雅(SB 渉外本部)" w:date="2022-07-13T11:42:00Z">
              <w:r>
                <w:rPr>
                  <w:rFonts w:cs="Arial"/>
                  <w:szCs w:val="18"/>
                  <w:lang w:val="en-US" w:eastAsia="ja-JP"/>
                </w:rPr>
                <w:delText>CA_n77A-n257G</w:delText>
              </w:r>
            </w:del>
          </w:p>
          <w:p w14:paraId="6143C420" w14:textId="77777777" w:rsidR="001735D2" w:rsidRDefault="001735D2">
            <w:pPr>
              <w:pStyle w:val="TAC"/>
              <w:rPr>
                <w:del w:id="557" w:author="伏木 雅(SB 渉外本部)" w:date="2022-07-13T11:42:00Z"/>
                <w:rFonts w:cs="Arial"/>
                <w:szCs w:val="18"/>
                <w:lang w:val="en-US" w:eastAsia="ja-JP"/>
              </w:rPr>
            </w:pPr>
            <w:del w:id="558" w:author="伏木 雅(SB 渉外本部)" w:date="2022-07-13T11:42:00Z">
              <w:r>
                <w:rPr>
                  <w:rFonts w:cs="Arial"/>
                  <w:szCs w:val="18"/>
                  <w:lang w:val="en-US" w:eastAsia="ja-JP"/>
                </w:rPr>
                <w:delText>CA_n77A-n257H</w:delText>
              </w:r>
            </w:del>
          </w:p>
          <w:p w14:paraId="7FC7D75D" w14:textId="77777777" w:rsidR="001735D2" w:rsidRDefault="001735D2">
            <w:pPr>
              <w:pStyle w:val="TAC"/>
              <w:rPr>
                <w:del w:id="559" w:author="伏木 雅(SB 渉外本部)" w:date="2022-07-13T11:42:00Z"/>
                <w:rFonts w:cs="Arial"/>
                <w:szCs w:val="18"/>
                <w:lang w:val="en-US" w:eastAsia="ja-JP"/>
              </w:rPr>
            </w:pPr>
            <w:del w:id="560" w:author="伏木 雅(SB 渉外本部)" w:date="2022-07-13T11:42:00Z">
              <w:r>
                <w:rPr>
                  <w:rFonts w:cs="Arial"/>
                  <w:szCs w:val="18"/>
                  <w:lang w:val="en-US" w:eastAsia="ja-JP"/>
                </w:rPr>
                <w:delText>CA_n79A-n257A</w:delText>
              </w:r>
            </w:del>
          </w:p>
          <w:p w14:paraId="309DFF86" w14:textId="77777777" w:rsidR="001735D2" w:rsidRDefault="001735D2">
            <w:pPr>
              <w:pStyle w:val="TAC"/>
              <w:rPr>
                <w:del w:id="561" w:author="伏木 雅(SB 渉外本部)" w:date="2022-07-13T11:42:00Z"/>
                <w:rFonts w:cs="Arial"/>
                <w:szCs w:val="18"/>
                <w:lang w:val="en-US" w:eastAsia="ja-JP"/>
              </w:rPr>
            </w:pPr>
            <w:del w:id="562" w:author="伏木 雅(SB 渉外本部)" w:date="2022-07-13T11:42:00Z">
              <w:r>
                <w:rPr>
                  <w:rFonts w:cs="Arial"/>
                  <w:szCs w:val="18"/>
                  <w:lang w:val="en-US" w:eastAsia="ja-JP"/>
                </w:rPr>
                <w:delText>CA_n79A-n257G</w:delText>
              </w:r>
            </w:del>
          </w:p>
          <w:p w14:paraId="38609185" w14:textId="77777777" w:rsidR="001735D2" w:rsidRDefault="001735D2">
            <w:pPr>
              <w:pStyle w:val="TAC"/>
            </w:pPr>
            <w:del w:id="563" w:author="伏木 雅(SB 渉外本部)" w:date="2022-07-13T11:42:00Z">
              <w:r>
                <w:rPr>
                  <w:rFonts w:cs="Arial"/>
                  <w:szCs w:val="18"/>
                  <w:lang w:val="en-US" w:eastAsia="ja-JP"/>
                </w:rPr>
                <w:delText>CA_n79A-n257H</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6BBB6CFC"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050FF4E" w14:textId="77777777" w:rsidR="001735D2" w:rsidRDefault="001735D2">
            <w:pPr>
              <w:pStyle w:val="TAC"/>
              <w:rPr>
                <w:lang w:val="en-US" w:bidi="ar"/>
              </w:rPr>
            </w:pPr>
            <w:r>
              <w:rPr>
                <w:szCs w:val="18"/>
                <w:lang w:val="en-US"/>
              </w:rPr>
              <w:t>See CA_n77(2A) Bandwidth Combination Set 0 in Table 5.5A.2-1</w:t>
            </w:r>
          </w:p>
        </w:tc>
        <w:tc>
          <w:tcPr>
            <w:tcW w:w="1864" w:type="dxa"/>
            <w:tcBorders>
              <w:top w:val="nil"/>
              <w:left w:val="single" w:sz="4" w:space="0" w:color="auto"/>
              <w:bottom w:val="nil"/>
              <w:right w:val="single" w:sz="4" w:space="0" w:color="auto"/>
            </w:tcBorders>
            <w:vAlign w:val="center"/>
            <w:hideMark/>
          </w:tcPr>
          <w:p w14:paraId="0E5EFB47" w14:textId="77777777" w:rsidR="001735D2" w:rsidRDefault="001735D2">
            <w:pPr>
              <w:pStyle w:val="TAC"/>
              <w:rPr>
                <w:lang w:eastAsia="zh-CN"/>
              </w:rPr>
            </w:pPr>
            <w:del w:id="564" w:author="伏木 雅(SB 渉外本部)" w:date="2022-07-13T11:43:00Z">
              <w:r>
                <w:rPr>
                  <w:lang w:eastAsia="zh-CN"/>
                </w:rPr>
                <w:delText>0</w:delText>
              </w:r>
            </w:del>
          </w:p>
        </w:tc>
      </w:tr>
      <w:tr w:rsidR="001735D2" w14:paraId="7208BDAD"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154CC307" w14:textId="77777777" w:rsidR="001735D2" w:rsidRDefault="001735D2">
            <w:pPr>
              <w:pStyle w:val="TAC"/>
              <w:rPr>
                <w:rFonts w:cs="Arial"/>
                <w:szCs w:val="18"/>
              </w:rPr>
            </w:pPr>
          </w:p>
        </w:tc>
        <w:tc>
          <w:tcPr>
            <w:tcW w:w="2397" w:type="dxa"/>
            <w:tcBorders>
              <w:top w:val="nil"/>
              <w:left w:val="single" w:sz="4" w:space="0" w:color="auto"/>
              <w:bottom w:val="nil"/>
              <w:right w:val="single" w:sz="4" w:space="0" w:color="auto"/>
            </w:tcBorders>
            <w:vAlign w:val="center"/>
          </w:tcPr>
          <w:p w14:paraId="3CE29E83"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5CE7DF8E" w14:textId="77777777" w:rsidR="001735D2" w:rsidRDefault="001735D2">
            <w:pPr>
              <w:pStyle w:val="TAC"/>
              <w:rPr>
                <w:lang w:val="en-US"/>
              </w:rPr>
            </w:pPr>
            <w:r>
              <w:rPr>
                <w:lang w:val="en-US" w:eastAsia="zh-CN"/>
              </w:rPr>
              <w:t>n79</w:t>
            </w:r>
          </w:p>
        </w:tc>
        <w:tc>
          <w:tcPr>
            <w:tcW w:w="6100" w:type="dxa"/>
            <w:tcBorders>
              <w:top w:val="single" w:sz="4" w:space="0" w:color="auto"/>
              <w:left w:val="single" w:sz="4" w:space="0" w:color="auto"/>
              <w:bottom w:val="single" w:sz="4" w:space="0" w:color="auto"/>
              <w:right w:val="single" w:sz="4" w:space="0" w:color="auto"/>
            </w:tcBorders>
            <w:vAlign w:val="center"/>
            <w:hideMark/>
          </w:tcPr>
          <w:p w14:paraId="46782DDE" w14:textId="77777777" w:rsidR="001735D2" w:rsidRDefault="001735D2">
            <w:pPr>
              <w:pStyle w:val="TAC"/>
              <w:rPr>
                <w:lang w:val="en-US" w:bidi="ar"/>
              </w:rPr>
            </w:pPr>
            <w:r>
              <w:rPr>
                <w:lang w:val="en-US" w:eastAsia="zh-CN" w:bidi="ar"/>
              </w:rPr>
              <w:t>40, 50, 80, 100</w:t>
            </w:r>
          </w:p>
        </w:tc>
        <w:tc>
          <w:tcPr>
            <w:tcW w:w="1864" w:type="dxa"/>
            <w:tcBorders>
              <w:top w:val="nil"/>
              <w:left w:val="single" w:sz="4" w:space="0" w:color="auto"/>
              <w:bottom w:val="nil"/>
              <w:right w:val="single" w:sz="4" w:space="0" w:color="auto"/>
            </w:tcBorders>
            <w:vAlign w:val="center"/>
          </w:tcPr>
          <w:p w14:paraId="0B846AFA" w14:textId="77777777" w:rsidR="001735D2" w:rsidRDefault="001735D2">
            <w:pPr>
              <w:pStyle w:val="TAC"/>
              <w:rPr>
                <w:lang w:eastAsia="zh-CN"/>
              </w:rPr>
            </w:pPr>
          </w:p>
        </w:tc>
      </w:tr>
      <w:tr w:rsidR="001735D2" w14:paraId="06356E3E"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54619347" w14:textId="77777777" w:rsidR="001735D2" w:rsidRDefault="001735D2">
            <w:pPr>
              <w:pStyle w:val="TAC"/>
              <w:rPr>
                <w:rFonts w:cs="Arial"/>
                <w:szCs w:val="18"/>
              </w:rPr>
            </w:pPr>
          </w:p>
        </w:tc>
        <w:tc>
          <w:tcPr>
            <w:tcW w:w="2397" w:type="dxa"/>
            <w:tcBorders>
              <w:top w:val="nil"/>
              <w:left w:val="single" w:sz="4" w:space="0" w:color="auto"/>
              <w:bottom w:val="single" w:sz="4" w:space="0" w:color="auto"/>
              <w:right w:val="single" w:sz="4" w:space="0" w:color="auto"/>
            </w:tcBorders>
            <w:vAlign w:val="center"/>
          </w:tcPr>
          <w:p w14:paraId="3E5BE754"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66C667DE"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48B8E22" w14:textId="77777777" w:rsidR="001735D2" w:rsidRDefault="001735D2">
            <w:pPr>
              <w:pStyle w:val="TAC"/>
              <w:rPr>
                <w:lang w:val="en-US" w:bidi="ar"/>
              </w:rPr>
            </w:pPr>
            <w:r>
              <w:rPr>
                <w:lang w:val="en-US" w:bidi="ar"/>
              </w:rPr>
              <w:t>CA_n257H</w:t>
            </w:r>
          </w:p>
        </w:tc>
        <w:tc>
          <w:tcPr>
            <w:tcW w:w="1864" w:type="dxa"/>
            <w:tcBorders>
              <w:top w:val="nil"/>
              <w:left w:val="single" w:sz="4" w:space="0" w:color="auto"/>
              <w:bottom w:val="single" w:sz="4" w:space="0" w:color="auto"/>
              <w:right w:val="single" w:sz="4" w:space="0" w:color="auto"/>
            </w:tcBorders>
            <w:vAlign w:val="center"/>
          </w:tcPr>
          <w:p w14:paraId="58D88A10" w14:textId="77777777" w:rsidR="001735D2" w:rsidRDefault="001735D2">
            <w:pPr>
              <w:pStyle w:val="TAC"/>
              <w:rPr>
                <w:lang w:eastAsia="zh-CN"/>
              </w:rPr>
            </w:pPr>
          </w:p>
        </w:tc>
      </w:tr>
      <w:tr w:rsidR="001735D2" w14:paraId="0C97F64C"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4AD2FF9D" w14:textId="77777777" w:rsidR="001735D2" w:rsidRDefault="001735D2">
            <w:pPr>
              <w:pStyle w:val="TAC"/>
              <w:rPr>
                <w:rFonts w:cs="Arial"/>
                <w:szCs w:val="18"/>
              </w:rPr>
            </w:pPr>
            <w:ins w:id="565" w:author="伏木 雅(SB 渉外本部)" w:date="2022-07-13T11:42:00Z">
              <w:r>
                <w:rPr>
                  <w:rFonts w:cs="Arial"/>
                  <w:szCs w:val="18"/>
                </w:rPr>
                <w:t>CA_n3A-n28A-n77(2A)-n79A-n257I</w:t>
              </w:r>
            </w:ins>
          </w:p>
        </w:tc>
        <w:tc>
          <w:tcPr>
            <w:tcW w:w="2397" w:type="dxa"/>
            <w:tcBorders>
              <w:top w:val="nil"/>
              <w:left w:val="single" w:sz="4" w:space="0" w:color="auto"/>
              <w:bottom w:val="nil"/>
              <w:right w:val="single" w:sz="4" w:space="0" w:color="auto"/>
            </w:tcBorders>
            <w:vAlign w:val="center"/>
            <w:hideMark/>
          </w:tcPr>
          <w:p w14:paraId="1BA501A1" w14:textId="77777777" w:rsidR="001735D2" w:rsidRDefault="001735D2">
            <w:pPr>
              <w:pStyle w:val="TAC"/>
              <w:rPr>
                <w:ins w:id="566" w:author="伏木 雅(SB 渉外本部)" w:date="2022-07-13T11:42:00Z"/>
                <w:rFonts w:cs="Arial"/>
                <w:szCs w:val="18"/>
                <w:lang w:val="en-US" w:eastAsia="ja-JP"/>
              </w:rPr>
            </w:pPr>
            <w:ins w:id="567" w:author="伏木 雅(SB 渉外本部)" w:date="2022-07-13T11:42:00Z">
              <w:r>
                <w:rPr>
                  <w:rFonts w:cs="Arial"/>
                  <w:szCs w:val="18"/>
                  <w:lang w:val="en-US" w:eastAsia="ja-JP"/>
                </w:rPr>
                <w:t>CA_n3A-n28A</w:t>
              </w:r>
            </w:ins>
          </w:p>
          <w:p w14:paraId="243C3DEE" w14:textId="77777777" w:rsidR="001735D2" w:rsidRDefault="001735D2">
            <w:pPr>
              <w:pStyle w:val="TAC"/>
              <w:rPr>
                <w:ins w:id="568" w:author="伏木 雅(SB 渉外本部)" w:date="2022-07-13T11:42:00Z"/>
                <w:rFonts w:cs="Arial"/>
                <w:szCs w:val="18"/>
                <w:lang w:val="en-US" w:eastAsia="ja-JP"/>
              </w:rPr>
            </w:pPr>
            <w:ins w:id="569" w:author="伏木 雅(SB 渉外本部)" w:date="2022-07-13T11:42:00Z">
              <w:r>
                <w:rPr>
                  <w:rFonts w:cs="Arial"/>
                  <w:szCs w:val="18"/>
                  <w:lang w:val="en-US" w:eastAsia="ja-JP"/>
                </w:rPr>
                <w:t>CA_n3A-n77A</w:t>
              </w:r>
            </w:ins>
          </w:p>
          <w:p w14:paraId="36208F08" w14:textId="77777777" w:rsidR="001735D2" w:rsidRDefault="001735D2">
            <w:pPr>
              <w:pStyle w:val="TAC"/>
              <w:rPr>
                <w:ins w:id="570" w:author="伏木 雅(SB 渉外本部)" w:date="2022-07-13T11:42:00Z"/>
                <w:rFonts w:cs="Arial"/>
                <w:szCs w:val="18"/>
                <w:lang w:val="en-US" w:eastAsia="ja-JP"/>
              </w:rPr>
            </w:pPr>
            <w:ins w:id="571" w:author="伏木 雅(SB 渉外本部)" w:date="2022-07-13T11:42:00Z">
              <w:r>
                <w:rPr>
                  <w:rFonts w:cs="Arial"/>
                  <w:szCs w:val="18"/>
                  <w:lang w:val="en-US" w:eastAsia="ja-JP"/>
                </w:rPr>
                <w:t>CA_n3A-n79A</w:t>
              </w:r>
            </w:ins>
          </w:p>
          <w:p w14:paraId="1A1BE8E5" w14:textId="77777777" w:rsidR="001735D2" w:rsidRDefault="001735D2">
            <w:pPr>
              <w:pStyle w:val="TAC"/>
              <w:rPr>
                <w:ins w:id="572" w:author="伏木 雅(SB 渉外本部)" w:date="2022-07-13T11:42:00Z"/>
                <w:rFonts w:cs="Arial"/>
                <w:szCs w:val="18"/>
                <w:lang w:val="en-US" w:eastAsia="ja-JP"/>
              </w:rPr>
            </w:pPr>
            <w:ins w:id="573" w:author="伏木 雅(SB 渉外本部)" w:date="2022-07-13T11:42:00Z">
              <w:r>
                <w:rPr>
                  <w:rFonts w:cs="Arial"/>
                  <w:szCs w:val="18"/>
                  <w:lang w:val="en-US" w:eastAsia="ja-JP"/>
                </w:rPr>
                <w:t>CA_n3A-n257A</w:t>
              </w:r>
            </w:ins>
          </w:p>
          <w:p w14:paraId="3BC25B81" w14:textId="77777777" w:rsidR="001735D2" w:rsidRDefault="001735D2">
            <w:pPr>
              <w:pStyle w:val="TAC"/>
              <w:rPr>
                <w:ins w:id="574" w:author="伏木 雅(SB 渉外本部)" w:date="2022-07-13T11:42:00Z"/>
                <w:rFonts w:cs="Arial"/>
                <w:szCs w:val="18"/>
                <w:lang w:val="en-US" w:eastAsia="ja-JP"/>
              </w:rPr>
            </w:pPr>
            <w:ins w:id="575" w:author="伏木 雅(SB 渉外本部)" w:date="2022-07-13T11:42:00Z">
              <w:r>
                <w:rPr>
                  <w:rFonts w:cs="Arial"/>
                  <w:szCs w:val="18"/>
                  <w:lang w:val="en-US" w:eastAsia="ja-JP"/>
                </w:rPr>
                <w:t>CA_n3A-n257G</w:t>
              </w:r>
            </w:ins>
          </w:p>
          <w:p w14:paraId="2A3D3430" w14:textId="77777777" w:rsidR="001735D2" w:rsidRDefault="001735D2">
            <w:pPr>
              <w:pStyle w:val="TAC"/>
              <w:rPr>
                <w:ins w:id="576" w:author="伏木 雅(SB 渉外本部)" w:date="2022-07-13T11:42:00Z"/>
                <w:rFonts w:cs="Arial"/>
                <w:szCs w:val="18"/>
                <w:lang w:val="en-US" w:eastAsia="ja-JP"/>
              </w:rPr>
            </w:pPr>
            <w:ins w:id="577" w:author="伏木 雅(SB 渉外本部)" w:date="2022-07-13T11:42:00Z">
              <w:r>
                <w:rPr>
                  <w:rFonts w:cs="Arial"/>
                  <w:szCs w:val="18"/>
                  <w:lang w:val="en-US" w:eastAsia="ja-JP"/>
                </w:rPr>
                <w:t>CA_n3A-n257H</w:t>
              </w:r>
            </w:ins>
          </w:p>
          <w:p w14:paraId="0907E47E" w14:textId="77777777" w:rsidR="001735D2" w:rsidRDefault="001735D2">
            <w:pPr>
              <w:pStyle w:val="TAC"/>
              <w:rPr>
                <w:ins w:id="578" w:author="伏木 雅(SB 渉外本部)" w:date="2022-07-13T11:42:00Z"/>
                <w:rFonts w:cs="Arial"/>
                <w:szCs w:val="18"/>
                <w:lang w:val="en-US" w:eastAsia="ja-JP"/>
              </w:rPr>
            </w:pPr>
            <w:ins w:id="579" w:author="伏木 雅(SB 渉外本部)" w:date="2022-07-13T11:42:00Z">
              <w:r>
                <w:rPr>
                  <w:rFonts w:cs="Arial"/>
                  <w:szCs w:val="18"/>
                  <w:lang w:val="en-US" w:eastAsia="ja-JP"/>
                </w:rPr>
                <w:t>CA_n3A-n257I</w:t>
              </w:r>
            </w:ins>
          </w:p>
          <w:p w14:paraId="0ED55B17" w14:textId="77777777" w:rsidR="001735D2" w:rsidRDefault="001735D2">
            <w:pPr>
              <w:pStyle w:val="TAC"/>
              <w:rPr>
                <w:ins w:id="580" w:author="伏木 雅(SB 渉外本部)" w:date="2022-07-13T11:42:00Z"/>
                <w:rFonts w:cs="Arial"/>
                <w:szCs w:val="18"/>
                <w:lang w:val="en-US" w:eastAsia="ja-JP"/>
              </w:rPr>
            </w:pPr>
            <w:ins w:id="581" w:author="伏木 雅(SB 渉外本部)" w:date="2022-07-13T11:42:00Z">
              <w:r>
                <w:rPr>
                  <w:rFonts w:cs="Arial"/>
                  <w:szCs w:val="18"/>
                  <w:lang w:val="en-US" w:eastAsia="ja-JP"/>
                </w:rPr>
                <w:t>CA_n28A-n77A</w:t>
              </w:r>
            </w:ins>
          </w:p>
          <w:p w14:paraId="2A14465E" w14:textId="77777777" w:rsidR="001735D2" w:rsidRDefault="001735D2">
            <w:pPr>
              <w:pStyle w:val="TAC"/>
              <w:rPr>
                <w:ins w:id="582" w:author="伏木 雅(SB 渉外本部)" w:date="2022-07-13T11:42:00Z"/>
                <w:rFonts w:cs="Arial"/>
                <w:szCs w:val="18"/>
                <w:lang w:val="en-US" w:eastAsia="ja-JP"/>
              </w:rPr>
            </w:pPr>
            <w:ins w:id="583" w:author="伏木 雅(SB 渉外本部)" w:date="2022-07-13T11:42:00Z">
              <w:r>
                <w:rPr>
                  <w:rFonts w:cs="Arial"/>
                  <w:szCs w:val="18"/>
                  <w:lang w:val="en-US" w:eastAsia="ja-JP"/>
                </w:rPr>
                <w:t>CA_n28A-n79A</w:t>
              </w:r>
            </w:ins>
          </w:p>
          <w:p w14:paraId="66DC42C9" w14:textId="77777777" w:rsidR="001735D2" w:rsidRDefault="001735D2">
            <w:pPr>
              <w:pStyle w:val="TAC"/>
              <w:rPr>
                <w:ins w:id="584" w:author="伏木 雅(SB 渉外本部)" w:date="2022-07-13T11:42:00Z"/>
                <w:rFonts w:cs="Arial"/>
                <w:szCs w:val="18"/>
                <w:lang w:val="en-US" w:eastAsia="ja-JP"/>
              </w:rPr>
            </w:pPr>
            <w:ins w:id="585" w:author="伏木 雅(SB 渉外本部)" w:date="2022-07-13T11:42:00Z">
              <w:r>
                <w:rPr>
                  <w:rFonts w:cs="Arial"/>
                  <w:szCs w:val="18"/>
                  <w:lang w:val="en-US" w:eastAsia="ja-JP"/>
                </w:rPr>
                <w:t>CA_n28A-n257A</w:t>
              </w:r>
            </w:ins>
          </w:p>
          <w:p w14:paraId="2AFB1387" w14:textId="77777777" w:rsidR="001735D2" w:rsidRDefault="001735D2">
            <w:pPr>
              <w:pStyle w:val="TAC"/>
              <w:rPr>
                <w:ins w:id="586" w:author="伏木 雅(SB 渉外本部)" w:date="2022-07-13T11:42:00Z"/>
                <w:rFonts w:cs="Arial"/>
                <w:szCs w:val="18"/>
                <w:lang w:val="en-US" w:eastAsia="ja-JP"/>
              </w:rPr>
            </w:pPr>
            <w:ins w:id="587" w:author="伏木 雅(SB 渉外本部)" w:date="2022-07-13T11:42:00Z">
              <w:r>
                <w:rPr>
                  <w:rFonts w:cs="Arial"/>
                  <w:szCs w:val="18"/>
                  <w:lang w:val="en-US" w:eastAsia="ja-JP"/>
                </w:rPr>
                <w:t>CA_n28A-n257G</w:t>
              </w:r>
            </w:ins>
          </w:p>
          <w:p w14:paraId="7D28FB34" w14:textId="77777777" w:rsidR="001735D2" w:rsidRDefault="001735D2">
            <w:pPr>
              <w:pStyle w:val="TAC"/>
              <w:rPr>
                <w:ins w:id="588" w:author="伏木 雅(SB 渉外本部)" w:date="2022-07-13T11:42:00Z"/>
                <w:rFonts w:cs="Arial"/>
                <w:szCs w:val="18"/>
                <w:lang w:val="en-US" w:eastAsia="ja-JP"/>
              </w:rPr>
            </w:pPr>
            <w:ins w:id="589" w:author="伏木 雅(SB 渉外本部)" w:date="2022-07-13T11:42:00Z">
              <w:r>
                <w:rPr>
                  <w:rFonts w:cs="Arial"/>
                  <w:szCs w:val="18"/>
                  <w:lang w:val="en-US" w:eastAsia="ja-JP"/>
                </w:rPr>
                <w:t>CA_n28A-n257H</w:t>
              </w:r>
            </w:ins>
          </w:p>
          <w:p w14:paraId="2839FFF0" w14:textId="77777777" w:rsidR="001735D2" w:rsidRDefault="001735D2">
            <w:pPr>
              <w:pStyle w:val="TAC"/>
              <w:rPr>
                <w:ins w:id="590" w:author="伏木 雅(SB 渉外本部)" w:date="2022-07-13T11:42:00Z"/>
                <w:rFonts w:cs="Arial"/>
                <w:szCs w:val="18"/>
                <w:lang w:val="en-US" w:eastAsia="ja-JP"/>
              </w:rPr>
            </w:pPr>
            <w:ins w:id="591" w:author="伏木 雅(SB 渉外本部)" w:date="2022-07-13T11:42:00Z">
              <w:r>
                <w:rPr>
                  <w:rFonts w:cs="Arial"/>
                  <w:szCs w:val="18"/>
                  <w:lang w:val="en-US" w:eastAsia="ja-JP"/>
                </w:rPr>
                <w:t>CA_n28A-n257I</w:t>
              </w:r>
            </w:ins>
          </w:p>
          <w:p w14:paraId="541C7261" w14:textId="77777777" w:rsidR="001735D2" w:rsidRDefault="001735D2">
            <w:pPr>
              <w:pStyle w:val="TAC"/>
              <w:rPr>
                <w:ins w:id="592" w:author="伏木 雅(SB 渉外本部)" w:date="2022-07-13T11:42:00Z"/>
                <w:rFonts w:cs="Arial"/>
                <w:szCs w:val="18"/>
                <w:lang w:val="en-US" w:eastAsia="ja-JP"/>
              </w:rPr>
            </w:pPr>
            <w:ins w:id="593" w:author="伏木 雅(SB 渉外本部)" w:date="2022-07-13T11:42:00Z">
              <w:r>
                <w:rPr>
                  <w:rFonts w:cs="Arial"/>
                  <w:szCs w:val="18"/>
                  <w:lang w:val="en-US" w:eastAsia="ja-JP"/>
                </w:rPr>
                <w:t>CA_n77A-n79A</w:t>
              </w:r>
            </w:ins>
          </w:p>
          <w:p w14:paraId="625CC50F" w14:textId="77777777" w:rsidR="001735D2" w:rsidRDefault="001735D2">
            <w:pPr>
              <w:pStyle w:val="TAC"/>
              <w:rPr>
                <w:ins w:id="594" w:author="伏木 雅(SB 渉外本部)" w:date="2022-07-13T11:42:00Z"/>
                <w:rFonts w:cs="Arial"/>
                <w:szCs w:val="18"/>
                <w:lang w:val="en-US" w:eastAsia="ja-JP"/>
              </w:rPr>
            </w:pPr>
            <w:ins w:id="595" w:author="伏木 雅(SB 渉外本部)" w:date="2022-07-13T11:42:00Z">
              <w:r>
                <w:rPr>
                  <w:rFonts w:cs="Arial"/>
                  <w:szCs w:val="18"/>
                  <w:lang w:val="en-US" w:eastAsia="ja-JP"/>
                </w:rPr>
                <w:t>CA_n77A-n257A</w:t>
              </w:r>
            </w:ins>
          </w:p>
          <w:p w14:paraId="1C00B7C7" w14:textId="77777777" w:rsidR="001735D2" w:rsidRDefault="001735D2">
            <w:pPr>
              <w:pStyle w:val="TAC"/>
              <w:rPr>
                <w:ins w:id="596" w:author="伏木 雅(SB 渉外本部)" w:date="2022-07-13T11:42:00Z"/>
                <w:rFonts w:cs="Arial"/>
                <w:szCs w:val="18"/>
                <w:lang w:val="en-US" w:eastAsia="ja-JP"/>
              </w:rPr>
            </w:pPr>
            <w:ins w:id="597" w:author="伏木 雅(SB 渉外本部)" w:date="2022-07-13T11:42:00Z">
              <w:r>
                <w:rPr>
                  <w:rFonts w:cs="Arial"/>
                  <w:szCs w:val="18"/>
                  <w:lang w:val="en-US" w:eastAsia="ja-JP"/>
                </w:rPr>
                <w:t>CA_n77A-n257G</w:t>
              </w:r>
            </w:ins>
          </w:p>
          <w:p w14:paraId="62971346" w14:textId="77777777" w:rsidR="001735D2" w:rsidRDefault="001735D2">
            <w:pPr>
              <w:pStyle w:val="TAC"/>
              <w:rPr>
                <w:ins w:id="598" w:author="伏木 雅(SB 渉外本部)" w:date="2022-07-13T11:42:00Z"/>
                <w:rFonts w:cs="Arial"/>
                <w:szCs w:val="18"/>
                <w:lang w:val="en-US" w:eastAsia="ja-JP"/>
              </w:rPr>
            </w:pPr>
            <w:ins w:id="599" w:author="伏木 雅(SB 渉外本部)" w:date="2022-07-13T11:42:00Z">
              <w:r>
                <w:rPr>
                  <w:rFonts w:cs="Arial"/>
                  <w:szCs w:val="18"/>
                  <w:lang w:val="en-US" w:eastAsia="ja-JP"/>
                </w:rPr>
                <w:t>CA_n77A-n257H</w:t>
              </w:r>
            </w:ins>
          </w:p>
          <w:p w14:paraId="58CB574B" w14:textId="77777777" w:rsidR="001735D2" w:rsidRDefault="001735D2">
            <w:pPr>
              <w:pStyle w:val="TAC"/>
              <w:rPr>
                <w:ins w:id="600" w:author="伏木 雅(SB 渉外本部)" w:date="2022-07-13T11:42:00Z"/>
                <w:rFonts w:cs="Arial"/>
                <w:szCs w:val="18"/>
                <w:lang w:val="en-US" w:eastAsia="ja-JP"/>
              </w:rPr>
            </w:pPr>
            <w:ins w:id="601" w:author="伏木 雅(SB 渉外本部)" w:date="2022-07-13T11:42:00Z">
              <w:r>
                <w:rPr>
                  <w:rFonts w:cs="Arial"/>
                  <w:szCs w:val="18"/>
                  <w:lang w:val="en-US" w:eastAsia="ja-JP"/>
                </w:rPr>
                <w:t>CA_n77A-n257I</w:t>
              </w:r>
            </w:ins>
          </w:p>
          <w:p w14:paraId="0BE0C38C" w14:textId="77777777" w:rsidR="001735D2" w:rsidRDefault="001735D2">
            <w:pPr>
              <w:pStyle w:val="TAC"/>
              <w:rPr>
                <w:ins w:id="602" w:author="伏木 雅(SB 渉外本部)" w:date="2022-07-13T11:42:00Z"/>
                <w:rFonts w:cs="Arial"/>
                <w:szCs w:val="18"/>
                <w:lang w:val="en-US" w:eastAsia="ja-JP"/>
              </w:rPr>
            </w:pPr>
            <w:ins w:id="603" w:author="伏木 雅(SB 渉外本部)" w:date="2022-07-13T11:42:00Z">
              <w:r>
                <w:rPr>
                  <w:rFonts w:cs="Arial"/>
                  <w:szCs w:val="18"/>
                  <w:lang w:val="en-US" w:eastAsia="ja-JP"/>
                </w:rPr>
                <w:t>CA_n79A-n257A</w:t>
              </w:r>
            </w:ins>
          </w:p>
          <w:p w14:paraId="48BA8988" w14:textId="77777777" w:rsidR="001735D2" w:rsidRDefault="001735D2">
            <w:pPr>
              <w:pStyle w:val="TAC"/>
              <w:rPr>
                <w:ins w:id="604" w:author="伏木 雅(SB 渉外本部)" w:date="2022-07-13T11:42:00Z"/>
                <w:rFonts w:cs="Arial"/>
                <w:szCs w:val="18"/>
                <w:lang w:val="en-US" w:eastAsia="ja-JP"/>
              </w:rPr>
            </w:pPr>
            <w:ins w:id="605" w:author="伏木 雅(SB 渉外本部)" w:date="2022-07-13T11:42:00Z">
              <w:r>
                <w:rPr>
                  <w:rFonts w:cs="Arial"/>
                  <w:szCs w:val="18"/>
                  <w:lang w:val="en-US" w:eastAsia="ja-JP"/>
                </w:rPr>
                <w:t>CA_n79A-n257G</w:t>
              </w:r>
            </w:ins>
          </w:p>
          <w:p w14:paraId="373AFEAC" w14:textId="77777777" w:rsidR="001735D2" w:rsidRDefault="001735D2">
            <w:pPr>
              <w:pStyle w:val="TAC"/>
              <w:rPr>
                <w:ins w:id="606" w:author="伏木 雅(SB 渉外本部)" w:date="2022-07-13T11:42:00Z"/>
                <w:rFonts w:cs="Arial"/>
                <w:szCs w:val="18"/>
                <w:lang w:val="en-US" w:eastAsia="ja-JP"/>
              </w:rPr>
            </w:pPr>
            <w:ins w:id="607" w:author="伏木 雅(SB 渉外本部)" w:date="2022-07-13T11:42:00Z">
              <w:r>
                <w:rPr>
                  <w:rFonts w:cs="Arial"/>
                  <w:szCs w:val="18"/>
                  <w:lang w:val="en-US" w:eastAsia="ja-JP"/>
                </w:rPr>
                <w:t>CA_n79A-n257H</w:t>
              </w:r>
            </w:ins>
          </w:p>
          <w:p w14:paraId="6D48E546" w14:textId="77777777" w:rsidR="001735D2" w:rsidRDefault="001735D2">
            <w:pPr>
              <w:pStyle w:val="TAC"/>
            </w:pPr>
            <w:ins w:id="608" w:author="伏木 雅(SB 渉外本部)" w:date="2022-07-13T11:42:00Z">
              <w:r>
                <w:rPr>
                  <w:rFonts w:cs="Arial"/>
                  <w:szCs w:val="18"/>
                  <w:lang w:val="en-US" w:eastAsia="ja-JP"/>
                </w:rPr>
                <w:t>CA_n79A-n257I</w:t>
              </w:r>
            </w:ins>
          </w:p>
        </w:tc>
        <w:tc>
          <w:tcPr>
            <w:tcW w:w="1052" w:type="dxa"/>
            <w:tcBorders>
              <w:top w:val="single" w:sz="4" w:space="0" w:color="auto"/>
              <w:left w:val="single" w:sz="4" w:space="0" w:color="auto"/>
              <w:bottom w:val="single" w:sz="4" w:space="0" w:color="auto"/>
              <w:right w:val="single" w:sz="4" w:space="0" w:color="auto"/>
            </w:tcBorders>
            <w:vAlign w:val="center"/>
            <w:hideMark/>
          </w:tcPr>
          <w:p w14:paraId="209091A3" w14:textId="77777777" w:rsidR="001735D2" w:rsidRDefault="001735D2">
            <w:pPr>
              <w:pStyle w:val="TAC"/>
              <w:rPr>
                <w:lang w:val="en-US"/>
              </w:rPr>
            </w:pPr>
            <w:r>
              <w:rPr>
                <w:lang w:val="en-US"/>
              </w:rPr>
              <w:t>n3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52FE092" w14:textId="77777777" w:rsidR="001735D2" w:rsidRDefault="001735D2">
            <w:pPr>
              <w:pStyle w:val="TAC"/>
              <w:rPr>
                <w:lang w:val="en-US" w:bidi="ar"/>
              </w:rPr>
            </w:pPr>
            <w:r>
              <w:rPr>
                <w:lang w:val="en-US" w:bidi="ar"/>
              </w:rPr>
              <w:t>5, 10, 15, 20, 25, 30</w:t>
            </w:r>
          </w:p>
        </w:tc>
        <w:tc>
          <w:tcPr>
            <w:tcW w:w="1864" w:type="dxa"/>
            <w:tcBorders>
              <w:top w:val="nil"/>
              <w:left w:val="single" w:sz="4" w:space="0" w:color="auto"/>
              <w:bottom w:val="nil"/>
              <w:right w:val="single" w:sz="4" w:space="0" w:color="auto"/>
            </w:tcBorders>
            <w:vAlign w:val="center"/>
            <w:hideMark/>
          </w:tcPr>
          <w:p w14:paraId="78C73061" w14:textId="77777777" w:rsidR="001735D2" w:rsidRDefault="001735D2">
            <w:pPr>
              <w:pStyle w:val="TAC"/>
              <w:rPr>
                <w:lang w:eastAsia="zh-CN"/>
              </w:rPr>
            </w:pPr>
            <w:ins w:id="609" w:author="伏木 雅(SB 渉外本部)" w:date="2022-07-13T11:43:00Z">
              <w:r>
                <w:rPr>
                  <w:lang w:eastAsia="zh-CN"/>
                </w:rPr>
                <w:t>0</w:t>
              </w:r>
            </w:ins>
          </w:p>
        </w:tc>
      </w:tr>
      <w:tr w:rsidR="001735D2" w14:paraId="1C09F0C7"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3CD07B3B" w14:textId="77777777" w:rsidR="001735D2" w:rsidRDefault="001735D2">
            <w:pPr>
              <w:pStyle w:val="TAC"/>
              <w:rPr>
                <w:rFonts w:cs="Arial"/>
                <w:szCs w:val="18"/>
              </w:rPr>
            </w:pPr>
          </w:p>
        </w:tc>
        <w:tc>
          <w:tcPr>
            <w:tcW w:w="2397" w:type="dxa"/>
            <w:tcBorders>
              <w:top w:val="nil"/>
              <w:left w:val="single" w:sz="4" w:space="0" w:color="auto"/>
              <w:bottom w:val="nil"/>
              <w:right w:val="single" w:sz="4" w:space="0" w:color="auto"/>
            </w:tcBorders>
            <w:vAlign w:val="center"/>
          </w:tcPr>
          <w:p w14:paraId="25145410"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17E9A42F" w14:textId="77777777" w:rsidR="001735D2" w:rsidRDefault="001735D2">
            <w:pPr>
              <w:pStyle w:val="TAC"/>
              <w:rPr>
                <w:lang w:val="en-US"/>
              </w:rPr>
            </w:pPr>
            <w:r>
              <w:rPr>
                <w:lang w:val="en-US"/>
              </w:rPr>
              <w:t>n28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94C65A7" w14:textId="77777777" w:rsidR="001735D2" w:rsidRDefault="001735D2">
            <w:pPr>
              <w:pStyle w:val="TAC"/>
              <w:rPr>
                <w:lang w:val="en-US" w:bidi="ar"/>
              </w:rPr>
            </w:pPr>
            <w:r>
              <w:rPr>
                <w:lang w:val="en-US" w:bidi="ar"/>
              </w:rPr>
              <w:t>5, 10, 15, 20</w:t>
            </w:r>
          </w:p>
        </w:tc>
        <w:tc>
          <w:tcPr>
            <w:tcW w:w="1864" w:type="dxa"/>
            <w:tcBorders>
              <w:top w:val="nil"/>
              <w:left w:val="single" w:sz="4" w:space="0" w:color="auto"/>
              <w:bottom w:val="nil"/>
              <w:right w:val="single" w:sz="4" w:space="0" w:color="auto"/>
            </w:tcBorders>
            <w:vAlign w:val="center"/>
          </w:tcPr>
          <w:p w14:paraId="02E4BBEC" w14:textId="77777777" w:rsidR="001735D2" w:rsidRDefault="001735D2">
            <w:pPr>
              <w:pStyle w:val="TAC"/>
              <w:rPr>
                <w:lang w:eastAsia="zh-CN"/>
              </w:rPr>
            </w:pPr>
          </w:p>
        </w:tc>
      </w:tr>
      <w:tr w:rsidR="001735D2" w14:paraId="7707AEDC" w14:textId="77777777" w:rsidTr="001735D2">
        <w:trPr>
          <w:trHeight w:val="187"/>
          <w:jc w:val="center"/>
        </w:trPr>
        <w:tc>
          <w:tcPr>
            <w:tcW w:w="2842" w:type="dxa"/>
            <w:tcBorders>
              <w:top w:val="nil"/>
              <w:left w:val="single" w:sz="4" w:space="0" w:color="auto"/>
              <w:bottom w:val="nil"/>
              <w:right w:val="single" w:sz="4" w:space="0" w:color="auto"/>
            </w:tcBorders>
            <w:vAlign w:val="center"/>
            <w:hideMark/>
          </w:tcPr>
          <w:p w14:paraId="4466C3EF" w14:textId="77777777" w:rsidR="001735D2" w:rsidRDefault="001735D2">
            <w:pPr>
              <w:pStyle w:val="TAC"/>
              <w:rPr>
                <w:rFonts w:cs="Arial"/>
                <w:szCs w:val="18"/>
              </w:rPr>
            </w:pPr>
            <w:del w:id="610" w:author="伏木 雅(SB 渉外本部)" w:date="2022-07-13T11:42:00Z">
              <w:r>
                <w:rPr>
                  <w:rFonts w:cs="Arial"/>
                  <w:szCs w:val="18"/>
                </w:rPr>
                <w:lastRenderedPageBreak/>
                <w:delText>CA_n3A-n28A-n77(2A)-n79A-n257I</w:delText>
              </w:r>
            </w:del>
          </w:p>
        </w:tc>
        <w:tc>
          <w:tcPr>
            <w:tcW w:w="2397" w:type="dxa"/>
            <w:tcBorders>
              <w:top w:val="nil"/>
              <w:left w:val="single" w:sz="4" w:space="0" w:color="auto"/>
              <w:bottom w:val="nil"/>
              <w:right w:val="single" w:sz="4" w:space="0" w:color="auto"/>
            </w:tcBorders>
            <w:vAlign w:val="center"/>
            <w:hideMark/>
          </w:tcPr>
          <w:p w14:paraId="357776CD" w14:textId="77777777" w:rsidR="001735D2" w:rsidRDefault="001735D2">
            <w:pPr>
              <w:pStyle w:val="TAC"/>
              <w:rPr>
                <w:del w:id="611" w:author="伏木 雅(SB 渉外本部)" w:date="2022-07-13T11:42:00Z"/>
                <w:rFonts w:cs="Arial"/>
                <w:szCs w:val="18"/>
                <w:lang w:val="en-US" w:eastAsia="ja-JP"/>
              </w:rPr>
            </w:pPr>
            <w:del w:id="612" w:author="伏木 雅(SB 渉外本部)" w:date="2022-07-13T11:42:00Z">
              <w:r>
                <w:rPr>
                  <w:rFonts w:cs="Arial"/>
                  <w:szCs w:val="18"/>
                  <w:lang w:val="en-US" w:eastAsia="ja-JP"/>
                </w:rPr>
                <w:delText>CA_n3A-n28A</w:delText>
              </w:r>
            </w:del>
          </w:p>
          <w:p w14:paraId="43155B2F" w14:textId="77777777" w:rsidR="001735D2" w:rsidRDefault="001735D2">
            <w:pPr>
              <w:pStyle w:val="TAC"/>
              <w:rPr>
                <w:del w:id="613" w:author="伏木 雅(SB 渉外本部)" w:date="2022-07-13T11:42:00Z"/>
                <w:rFonts w:cs="Arial"/>
                <w:szCs w:val="18"/>
                <w:lang w:val="en-US" w:eastAsia="ja-JP"/>
              </w:rPr>
            </w:pPr>
            <w:del w:id="614" w:author="伏木 雅(SB 渉外本部)" w:date="2022-07-13T11:42:00Z">
              <w:r>
                <w:rPr>
                  <w:rFonts w:cs="Arial"/>
                  <w:szCs w:val="18"/>
                  <w:lang w:val="en-US" w:eastAsia="ja-JP"/>
                </w:rPr>
                <w:delText>CA_n3A-n77A</w:delText>
              </w:r>
            </w:del>
          </w:p>
          <w:p w14:paraId="2557E335" w14:textId="77777777" w:rsidR="001735D2" w:rsidRDefault="001735D2">
            <w:pPr>
              <w:pStyle w:val="TAC"/>
              <w:rPr>
                <w:del w:id="615" w:author="伏木 雅(SB 渉外本部)" w:date="2022-07-13T11:42:00Z"/>
                <w:rFonts w:cs="Arial"/>
                <w:szCs w:val="18"/>
                <w:lang w:val="en-US" w:eastAsia="ja-JP"/>
              </w:rPr>
            </w:pPr>
            <w:del w:id="616" w:author="伏木 雅(SB 渉外本部)" w:date="2022-07-13T11:42:00Z">
              <w:r>
                <w:rPr>
                  <w:rFonts w:cs="Arial"/>
                  <w:szCs w:val="18"/>
                  <w:lang w:val="en-US" w:eastAsia="ja-JP"/>
                </w:rPr>
                <w:delText>CA_n3A-n79A</w:delText>
              </w:r>
            </w:del>
          </w:p>
          <w:p w14:paraId="37B42685" w14:textId="77777777" w:rsidR="001735D2" w:rsidRDefault="001735D2">
            <w:pPr>
              <w:pStyle w:val="TAC"/>
              <w:rPr>
                <w:del w:id="617" w:author="伏木 雅(SB 渉外本部)" w:date="2022-07-13T11:42:00Z"/>
                <w:rFonts w:cs="Arial"/>
                <w:szCs w:val="18"/>
                <w:lang w:val="en-US" w:eastAsia="ja-JP"/>
              </w:rPr>
            </w:pPr>
            <w:del w:id="618" w:author="伏木 雅(SB 渉外本部)" w:date="2022-07-13T11:42:00Z">
              <w:r>
                <w:rPr>
                  <w:rFonts w:cs="Arial"/>
                  <w:szCs w:val="18"/>
                  <w:lang w:val="en-US" w:eastAsia="ja-JP"/>
                </w:rPr>
                <w:delText>CA_n3A-n257A</w:delText>
              </w:r>
            </w:del>
          </w:p>
          <w:p w14:paraId="153693FC" w14:textId="77777777" w:rsidR="001735D2" w:rsidRDefault="001735D2">
            <w:pPr>
              <w:pStyle w:val="TAC"/>
              <w:rPr>
                <w:del w:id="619" w:author="伏木 雅(SB 渉外本部)" w:date="2022-07-13T11:42:00Z"/>
                <w:rFonts w:cs="Arial"/>
                <w:szCs w:val="18"/>
                <w:lang w:val="en-US" w:eastAsia="ja-JP"/>
              </w:rPr>
            </w:pPr>
            <w:del w:id="620" w:author="伏木 雅(SB 渉外本部)" w:date="2022-07-13T11:42:00Z">
              <w:r>
                <w:rPr>
                  <w:rFonts w:cs="Arial"/>
                  <w:szCs w:val="18"/>
                  <w:lang w:val="en-US" w:eastAsia="ja-JP"/>
                </w:rPr>
                <w:delText>CA_n3A-n257G</w:delText>
              </w:r>
            </w:del>
          </w:p>
          <w:p w14:paraId="69D7F1F4" w14:textId="77777777" w:rsidR="001735D2" w:rsidRDefault="001735D2">
            <w:pPr>
              <w:pStyle w:val="TAC"/>
              <w:rPr>
                <w:del w:id="621" w:author="伏木 雅(SB 渉外本部)" w:date="2022-07-13T11:42:00Z"/>
                <w:rFonts w:cs="Arial"/>
                <w:szCs w:val="18"/>
                <w:lang w:val="en-US" w:eastAsia="ja-JP"/>
              </w:rPr>
            </w:pPr>
            <w:del w:id="622" w:author="伏木 雅(SB 渉外本部)" w:date="2022-07-13T11:42:00Z">
              <w:r>
                <w:rPr>
                  <w:rFonts w:cs="Arial"/>
                  <w:szCs w:val="18"/>
                  <w:lang w:val="en-US" w:eastAsia="ja-JP"/>
                </w:rPr>
                <w:delText>CA_n3A-n257H</w:delText>
              </w:r>
            </w:del>
          </w:p>
          <w:p w14:paraId="1C69FB74" w14:textId="77777777" w:rsidR="001735D2" w:rsidRDefault="001735D2">
            <w:pPr>
              <w:pStyle w:val="TAC"/>
              <w:rPr>
                <w:del w:id="623" w:author="伏木 雅(SB 渉外本部)" w:date="2022-07-13T11:42:00Z"/>
                <w:rFonts w:cs="Arial"/>
                <w:szCs w:val="18"/>
                <w:lang w:val="en-US" w:eastAsia="ja-JP"/>
              </w:rPr>
            </w:pPr>
            <w:del w:id="624" w:author="伏木 雅(SB 渉外本部)" w:date="2022-07-13T11:42:00Z">
              <w:r>
                <w:rPr>
                  <w:rFonts w:cs="Arial"/>
                  <w:szCs w:val="18"/>
                  <w:lang w:val="en-US" w:eastAsia="ja-JP"/>
                </w:rPr>
                <w:delText>CA_n3A-n257I</w:delText>
              </w:r>
            </w:del>
          </w:p>
          <w:p w14:paraId="28E05481" w14:textId="77777777" w:rsidR="001735D2" w:rsidRDefault="001735D2">
            <w:pPr>
              <w:pStyle w:val="TAC"/>
              <w:rPr>
                <w:del w:id="625" w:author="伏木 雅(SB 渉外本部)" w:date="2022-07-13T11:42:00Z"/>
                <w:rFonts w:cs="Arial"/>
                <w:szCs w:val="18"/>
                <w:lang w:val="en-US" w:eastAsia="ja-JP"/>
              </w:rPr>
            </w:pPr>
            <w:del w:id="626" w:author="伏木 雅(SB 渉外本部)" w:date="2022-07-13T11:42:00Z">
              <w:r>
                <w:rPr>
                  <w:rFonts w:cs="Arial"/>
                  <w:szCs w:val="18"/>
                  <w:lang w:val="en-US" w:eastAsia="ja-JP"/>
                </w:rPr>
                <w:delText>CA_n28A-n77A</w:delText>
              </w:r>
            </w:del>
          </w:p>
          <w:p w14:paraId="411697A7" w14:textId="77777777" w:rsidR="001735D2" w:rsidRDefault="001735D2">
            <w:pPr>
              <w:pStyle w:val="TAC"/>
              <w:rPr>
                <w:del w:id="627" w:author="伏木 雅(SB 渉外本部)" w:date="2022-07-13T11:42:00Z"/>
                <w:rFonts w:cs="Arial"/>
                <w:szCs w:val="18"/>
                <w:lang w:val="en-US" w:eastAsia="ja-JP"/>
              </w:rPr>
            </w:pPr>
            <w:del w:id="628" w:author="伏木 雅(SB 渉外本部)" w:date="2022-07-13T11:42:00Z">
              <w:r>
                <w:rPr>
                  <w:rFonts w:cs="Arial"/>
                  <w:szCs w:val="18"/>
                  <w:lang w:val="en-US" w:eastAsia="ja-JP"/>
                </w:rPr>
                <w:delText>CA_n28A-n79A</w:delText>
              </w:r>
            </w:del>
          </w:p>
          <w:p w14:paraId="1AC4C3C0" w14:textId="77777777" w:rsidR="001735D2" w:rsidRDefault="001735D2">
            <w:pPr>
              <w:pStyle w:val="TAC"/>
              <w:rPr>
                <w:del w:id="629" w:author="伏木 雅(SB 渉外本部)" w:date="2022-07-13T11:42:00Z"/>
                <w:rFonts w:cs="Arial"/>
                <w:szCs w:val="18"/>
                <w:lang w:val="en-US" w:eastAsia="ja-JP"/>
              </w:rPr>
            </w:pPr>
            <w:del w:id="630" w:author="伏木 雅(SB 渉外本部)" w:date="2022-07-13T11:42:00Z">
              <w:r>
                <w:rPr>
                  <w:rFonts w:cs="Arial"/>
                  <w:szCs w:val="18"/>
                  <w:lang w:val="en-US" w:eastAsia="ja-JP"/>
                </w:rPr>
                <w:delText>CA_n28A-n257A</w:delText>
              </w:r>
            </w:del>
          </w:p>
          <w:p w14:paraId="09966DAD" w14:textId="77777777" w:rsidR="001735D2" w:rsidRDefault="001735D2">
            <w:pPr>
              <w:pStyle w:val="TAC"/>
              <w:rPr>
                <w:del w:id="631" w:author="伏木 雅(SB 渉外本部)" w:date="2022-07-13T11:42:00Z"/>
                <w:rFonts w:cs="Arial"/>
                <w:szCs w:val="18"/>
                <w:lang w:val="en-US" w:eastAsia="ja-JP"/>
              </w:rPr>
            </w:pPr>
            <w:del w:id="632" w:author="伏木 雅(SB 渉外本部)" w:date="2022-07-13T11:42:00Z">
              <w:r>
                <w:rPr>
                  <w:rFonts w:cs="Arial"/>
                  <w:szCs w:val="18"/>
                  <w:lang w:val="en-US" w:eastAsia="ja-JP"/>
                </w:rPr>
                <w:delText>CA_n28A-n257G</w:delText>
              </w:r>
            </w:del>
          </w:p>
          <w:p w14:paraId="6AFA3FEA" w14:textId="77777777" w:rsidR="001735D2" w:rsidRDefault="001735D2">
            <w:pPr>
              <w:pStyle w:val="TAC"/>
              <w:rPr>
                <w:del w:id="633" w:author="伏木 雅(SB 渉外本部)" w:date="2022-07-13T11:42:00Z"/>
                <w:rFonts w:cs="Arial"/>
                <w:szCs w:val="18"/>
                <w:lang w:val="en-US" w:eastAsia="ja-JP"/>
              </w:rPr>
            </w:pPr>
            <w:del w:id="634" w:author="伏木 雅(SB 渉外本部)" w:date="2022-07-13T11:42:00Z">
              <w:r>
                <w:rPr>
                  <w:rFonts w:cs="Arial"/>
                  <w:szCs w:val="18"/>
                  <w:lang w:val="en-US" w:eastAsia="ja-JP"/>
                </w:rPr>
                <w:delText>CA_n28A-n257H</w:delText>
              </w:r>
            </w:del>
          </w:p>
          <w:p w14:paraId="1D72EB72" w14:textId="77777777" w:rsidR="001735D2" w:rsidRDefault="001735D2">
            <w:pPr>
              <w:pStyle w:val="TAC"/>
              <w:rPr>
                <w:del w:id="635" w:author="伏木 雅(SB 渉外本部)" w:date="2022-07-13T11:42:00Z"/>
                <w:rFonts w:cs="Arial"/>
                <w:szCs w:val="18"/>
                <w:lang w:val="en-US" w:eastAsia="ja-JP"/>
              </w:rPr>
            </w:pPr>
            <w:del w:id="636" w:author="伏木 雅(SB 渉外本部)" w:date="2022-07-13T11:42:00Z">
              <w:r>
                <w:rPr>
                  <w:rFonts w:cs="Arial"/>
                  <w:szCs w:val="18"/>
                  <w:lang w:val="en-US" w:eastAsia="ja-JP"/>
                </w:rPr>
                <w:delText>CA_n28A-n257I</w:delText>
              </w:r>
            </w:del>
          </w:p>
          <w:p w14:paraId="5CBF3C92" w14:textId="77777777" w:rsidR="001735D2" w:rsidRDefault="001735D2">
            <w:pPr>
              <w:pStyle w:val="TAC"/>
              <w:rPr>
                <w:del w:id="637" w:author="伏木 雅(SB 渉外本部)" w:date="2022-07-13T11:42:00Z"/>
                <w:rFonts w:cs="Arial"/>
                <w:szCs w:val="18"/>
                <w:lang w:val="en-US" w:eastAsia="ja-JP"/>
              </w:rPr>
            </w:pPr>
            <w:del w:id="638" w:author="伏木 雅(SB 渉外本部)" w:date="2022-07-13T11:42:00Z">
              <w:r>
                <w:rPr>
                  <w:rFonts w:cs="Arial"/>
                  <w:szCs w:val="18"/>
                  <w:lang w:val="en-US" w:eastAsia="ja-JP"/>
                </w:rPr>
                <w:delText>CA_n77A-n79A</w:delText>
              </w:r>
            </w:del>
          </w:p>
          <w:p w14:paraId="2F8383CF" w14:textId="77777777" w:rsidR="001735D2" w:rsidRDefault="001735D2">
            <w:pPr>
              <w:pStyle w:val="TAC"/>
              <w:rPr>
                <w:del w:id="639" w:author="伏木 雅(SB 渉外本部)" w:date="2022-07-13T11:42:00Z"/>
                <w:rFonts w:cs="Arial"/>
                <w:szCs w:val="18"/>
                <w:lang w:val="en-US" w:eastAsia="ja-JP"/>
              </w:rPr>
            </w:pPr>
            <w:del w:id="640" w:author="伏木 雅(SB 渉外本部)" w:date="2022-07-13T11:42:00Z">
              <w:r>
                <w:rPr>
                  <w:rFonts w:cs="Arial"/>
                  <w:szCs w:val="18"/>
                  <w:lang w:val="en-US" w:eastAsia="ja-JP"/>
                </w:rPr>
                <w:delText>CA_n77A-n257A</w:delText>
              </w:r>
            </w:del>
          </w:p>
          <w:p w14:paraId="63645CB6" w14:textId="77777777" w:rsidR="001735D2" w:rsidRDefault="001735D2">
            <w:pPr>
              <w:pStyle w:val="TAC"/>
              <w:rPr>
                <w:del w:id="641" w:author="伏木 雅(SB 渉外本部)" w:date="2022-07-13T11:42:00Z"/>
                <w:rFonts w:cs="Arial"/>
                <w:szCs w:val="18"/>
                <w:lang w:val="en-US" w:eastAsia="ja-JP"/>
              </w:rPr>
            </w:pPr>
            <w:del w:id="642" w:author="伏木 雅(SB 渉外本部)" w:date="2022-07-13T11:42:00Z">
              <w:r>
                <w:rPr>
                  <w:rFonts w:cs="Arial"/>
                  <w:szCs w:val="18"/>
                  <w:lang w:val="en-US" w:eastAsia="ja-JP"/>
                </w:rPr>
                <w:delText>CA_n77A-n257G</w:delText>
              </w:r>
            </w:del>
          </w:p>
          <w:p w14:paraId="1C459B05" w14:textId="77777777" w:rsidR="001735D2" w:rsidRDefault="001735D2">
            <w:pPr>
              <w:pStyle w:val="TAC"/>
              <w:rPr>
                <w:del w:id="643" w:author="伏木 雅(SB 渉外本部)" w:date="2022-07-13T11:42:00Z"/>
                <w:rFonts w:cs="Arial"/>
                <w:szCs w:val="18"/>
                <w:lang w:val="en-US" w:eastAsia="ja-JP"/>
              </w:rPr>
            </w:pPr>
            <w:del w:id="644" w:author="伏木 雅(SB 渉外本部)" w:date="2022-07-13T11:42:00Z">
              <w:r>
                <w:rPr>
                  <w:rFonts w:cs="Arial"/>
                  <w:szCs w:val="18"/>
                  <w:lang w:val="en-US" w:eastAsia="ja-JP"/>
                </w:rPr>
                <w:delText>CA_n77A-n257H</w:delText>
              </w:r>
            </w:del>
          </w:p>
          <w:p w14:paraId="3558CDAF" w14:textId="77777777" w:rsidR="001735D2" w:rsidRDefault="001735D2">
            <w:pPr>
              <w:pStyle w:val="TAC"/>
              <w:rPr>
                <w:del w:id="645" w:author="伏木 雅(SB 渉外本部)" w:date="2022-07-13T11:42:00Z"/>
                <w:rFonts w:cs="Arial"/>
                <w:szCs w:val="18"/>
                <w:lang w:val="en-US" w:eastAsia="ja-JP"/>
              </w:rPr>
            </w:pPr>
            <w:del w:id="646" w:author="伏木 雅(SB 渉外本部)" w:date="2022-07-13T11:42:00Z">
              <w:r>
                <w:rPr>
                  <w:rFonts w:cs="Arial"/>
                  <w:szCs w:val="18"/>
                  <w:lang w:val="en-US" w:eastAsia="ja-JP"/>
                </w:rPr>
                <w:delText>CA_n77A-n257I</w:delText>
              </w:r>
            </w:del>
          </w:p>
          <w:p w14:paraId="2AD77543" w14:textId="77777777" w:rsidR="001735D2" w:rsidRDefault="001735D2">
            <w:pPr>
              <w:pStyle w:val="TAC"/>
              <w:rPr>
                <w:del w:id="647" w:author="伏木 雅(SB 渉外本部)" w:date="2022-07-13T11:42:00Z"/>
                <w:rFonts w:cs="Arial"/>
                <w:szCs w:val="18"/>
                <w:lang w:val="en-US" w:eastAsia="ja-JP"/>
              </w:rPr>
            </w:pPr>
            <w:del w:id="648" w:author="伏木 雅(SB 渉外本部)" w:date="2022-07-13T11:42:00Z">
              <w:r>
                <w:rPr>
                  <w:rFonts w:cs="Arial"/>
                  <w:szCs w:val="18"/>
                  <w:lang w:val="en-US" w:eastAsia="ja-JP"/>
                </w:rPr>
                <w:delText>CA_n79A-n257A</w:delText>
              </w:r>
            </w:del>
          </w:p>
          <w:p w14:paraId="26BA5825" w14:textId="77777777" w:rsidR="001735D2" w:rsidRDefault="001735D2">
            <w:pPr>
              <w:pStyle w:val="TAC"/>
              <w:rPr>
                <w:del w:id="649" w:author="伏木 雅(SB 渉外本部)" w:date="2022-07-13T11:42:00Z"/>
                <w:rFonts w:cs="Arial"/>
                <w:szCs w:val="18"/>
                <w:lang w:val="en-US" w:eastAsia="ja-JP"/>
              </w:rPr>
            </w:pPr>
            <w:del w:id="650" w:author="伏木 雅(SB 渉外本部)" w:date="2022-07-13T11:42:00Z">
              <w:r>
                <w:rPr>
                  <w:rFonts w:cs="Arial"/>
                  <w:szCs w:val="18"/>
                  <w:lang w:val="en-US" w:eastAsia="ja-JP"/>
                </w:rPr>
                <w:delText>CA_n79A-n257G</w:delText>
              </w:r>
            </w:del>
          </w:p>
          <w:p w14:paraId="55D43DE2" w14:textId="77777777" w:rsidR="001735D2" w:rsidRDefault="001735D2">
            <w:pPr>
              <w:pStyle w:val="TAC"/>
              <w:rPr>
                <w:del w:id="651" w:author="伏木 雅(SB 渉外本部)" w:date="2022-07-13T11:42:00Z"/>
                <w:rFonts w:cs="Arial"/>
                <w:szCs w:val="18"/>
                <w:lang w:val="en-US" w:eastAsia="ja-JP"/>
              </w:rPr>
            </w:pPr>
            <w:del w:id="652" w:author="伏木 雅(SB 渉外本部)" w:date="2022-07-13T11:42:00Z">
              <w:r>
                <w:rPr>
                  <w:rFonts w:cs="Arial"/>
                  <w:szCs w:val="18"/>
                  <w:lang w:val="en-US" w:eastAsia="ja-JP"/>
                </w:rPr>
                <w:delText>CA_n79A-n257H</w:delText>
              </w:r>
            </w:del>
          </w:p>
          <w:p w14:paraId="4A56FB04" w14:textId="77777777" w:rsidR="001735D2" w:rsidRDefault="001735D2">
            <w:pPr>
              <w:pStyle w:val="TAC"/>
            </w:pPr>
            <w:del w:id="653" w:author="伏木 雅(SB 渉外本部)" w:date="2022-07-13T11:42:00Z">
              <w:r>
                <w:rPr>
                  <w:rFonts w:cs="Arial"/>
                  <w:szCs w:val="18"/>
                  <w:lang w:val="en-US" w:eastAsia="ja-JP"/>
                </w:rPr>
                <w:delText>CA_n79A-n257I</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05E8A239" w14:textId="77777777" w:rsidR="001735D2" w:rsidRDefault="001735D2">
            <w:pPr>
              <w:pStyle w:val="TAC"/>
              <w:rPr>
                <w:lang w:val="en-US"/>
              </w:rPr>
            </w:pPr>
            <w:r>
              <w:rPr>
                <w:lang w:val="en-US" w:eastAsia="zh-CN"/>
              </w:rPr>
              <w:t>n77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48A4090C" w14:textId="77777777" w:rsidR="001735D2" w:rsidRDefault="001735D2">
            <w:pPr>
              <w:pStyle w:val="TAC"/>
              <w:rPr>
                <w:lang w:val="en-US" w:bidi="ar"/>
              </w:rPr>
            </w:pPr>
            <w:r>
              <w:rPr>
                <w:szCs w:val="18"/>
                <w:lang w:val="en-US"/>
              </w:rPr>
              <w:t>See CA_n77(2A) Bandwidth Combination Set 0 in Table 5.5A.2-1</w:t>
            </w:r>
          </w:p>
        </w:tc>
        <w:tc>
          <w:tcPr>
            <w:tcW w:w="1864" w:type="dxa"/>
            <w:tcBorders>
              <w:top w:val="nil"/>
              <w:left w:val="single" w:sz="4" w:space="0" w:color="auto"/>
              <w:bottom w:val="nil"/>
              <w:right w:val="single" w:sz="4" w:space="0" w:color="auto"/>
            </w:tcBorders>
            <w:vAlign w:val="center"/>
            <w:hideMark/>
          </w:tcPr>
          <w:p w14:paraId="57FBEEDE" w14:textId="77777777" w:rsidR="001735D2" w:rsidRDefault="001735D2">
            <w:pPr>
              <w:pStyle w:val="TAC"/>
              <w:rPr>
                <w:lang w:eastAsia="zh-CN"/>
              </w:rPr>
            </w:pPr>
            <w:del w:id="654" w:author="伏木 雅(SB 渉外本部)" w:date="2022-07-13T11:43:00Z">
              <w:r>
                <w:rPr>
                  <w:lang w:eastAsia="zh-CN"/>
                </w:rPr>
                <w:delText>0</w:delText>
              </w:r>
            </w:del>
          </w:p>
        </w:tc>
      </w:tr>
      <w:tr w:rsidR="001735D2" w14:paraId="023D4DC4" w14:textId="77777777" w:rsidTr="001735D2">
        <w:trPr>
          <w:trHeight w:val="187"/>
          <w:jc w:val="center"/>
        </w:trPr>
        <w:tc>
          <w:tcPr>
            <w:tcW w:w="2842" w:type="dxa"/>
            <w:tcBorders>
              <w:top w:val="nil"/>
              <w:left w:val="single" w:sz="4" w:space="0" w:color="auto"/>
              <w:bottom w:val="nil"/>
              <w:right w:val="single" w:sz="4" w:space="0" w:color="auto"/>
            </w:tcBorders>
            <w:vAlign w:val="center"/>
          </w:tcPr>
          <w:p w14:paraId="7CCC238E" w14:textId="77777777" w:rsidR="001735D2" w:rsidRDefault="001735D2">
            <w:pPr>
              <w:pStyle w:val="TAC"/>
              <w:rPr>
                <w:rFonts w:cs="Arial"/>
                <w:szCs w:val="18"/>
              </w:rPr>
            </w:pPr>
          </w:p>
        </w:tc>
        <w:tc>
          <w:tcPr>
            <w:tcW w:w="2397" w:type="dxa"/>
            <w:tcBorders>
              <w:top w:val="nil"/>
              <w:left w:val="single" w:sz="4" w:space="0" w:color="auto"/>
              <w:bottom w:val="nil"/>
              <w:right w:val="single" w:sz="4" w:space="0" w:color="auto"/>
            </w:tcBorders>
            <w:vAlign w:val="center"/>
          </w:tcPr>
          <w:p w14:paraId="3E7D05AF"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5D4FD13B" w14:textId="77777777" w:rsidR="001735D2" w:rsidRDefault="001735D2">
            <w:pPr>
              <w:pStyle w:val="TAC"/>
              <w:rPr>
                <w:lang w:val="en-US"/>
              </w:rPr>
            </w:pPr>
            <w:r>
              <w:rPr>
                <w:lang w:val="en-US" w:eastAsia="zh-CN"/>
              </w:rPr>
              <w:t>n79</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A1AA949" w14:textId="77777777" w:rsidR="001735D2" w:rsidRDefault="001735D2">
            <w:pPr>
              <w:pStyle w:val="TAC"/>
              <w:rPr>
                <w:lang w:val="en-US" w:bidi="ar"/>
              </w:rPr>
            </w:pPr>
            <w:r>
              <w:rPr>
                <w:lang w:val="en-US" w:eastAsia="zh-CN" w:bidi="ar"/>
              </w:rPr>
              <w:t>40, 50, 80, 100</w:t>
            </w:r>
          </w:p>
        </w:tc>
        <w:tc>
          <w:tcPr>
            <w:tcW w:w="1864" w:type="dxa"/>
            <w:tcBorders>
              <w:top w:val="nil"/>
              <w:left w:val="single" w:sz="4" w:space="0" w:color="auto"/>
              <w:bottom w:val="nil"/>
              <w:right w:val="single" w:sz="4" w:space="0" w:color="auto"/>
            </w:tcBorders>
            <w:vAlign w:val="center"/>
          </w:tcPr>
          <w:p w14:paraId="4BDD4217" w14:textId="77777777" w:rsidR="001735D2" w:rsidRDefault="001735D2">
            <w:pPr>
              <w:pStyle w:val="TAC"/>
              <w:rPr>
                <w:lang w:eastAsia="zh-CN"/>
              </w:rPr>
            </w:pPr>
          </w:p>
        </w:tc>
      </w:tr>
      <w:tr w:rsidR="001735D2" w14:paraId="3DE35441" w14:textId="77777777" w:rsidTr="001735D2">
        <w:trPr>
          <w:trHeight w:val="187"/>
          <w:jc w:val="center"/>
        </w:trPr>
        <w:tc>
          <w:tcPr>
            <w:tcW w:w="2842" w:type="dxa"/>
            <w:tcBorders>
              <w:top w:val="nil"/>
              <w:left w:val="single" w:sz="4" w:space="0" w:color="auto"/>
              <w:bottom w:val="single" w:sz="4" w:space="0" w:color="auto"/>
              <w:right w:val="single" w:sz="4" w:space="0" w:color="auto"/>
            </w:tcBorders>
            <w:vAlign w:val="center"/>
          </w:tcPr>
          <w:p w14:paraId="04DD10C7" w14:textId="77777777" w:rsidR="001735D2" w:rsidRDefault="001735D2">
            <w:pPr>
              <w:pStyle w:val="TAC"/>
              <w:rPr>
                <w:rFonts w:cs="Arial"/>
                <w:szCs w:val="18"/>
              </w:rPr>
            </w:pPr>
          </w:p>
        </w:tc>
        <w:tc>
          <w:tcPr>
            <w:tcW w:w="2397" w:type="dxa"/>
            <w:tcBorders>
              <w:top w:val="nil"/>
              <w:left w:val="single" w:sz="4" w:space="0" w:color="auto"/>
              <w:bottom w:val="single" w:sz="4" w:space="0" w:color="auto"/>
              <w:right w:val="single" w:sz="4" w:space="0" w:color="auto"/>
            </w:tcBorders>
            <w:vAlign w:val="center"/>
          </w:tcPr>
          <w:p w14:paraId="2FD95B18" w14:textId="77777777" w:rsidR="001735D2" w:rsidRDefault="001735D2">
            <w:pPr>
              <w:pStyle w:val="TAC"/>
            </w:pPr>
          </w:p>
        </w:tc>
        <w:tc>
          <w:tcPr>
            <w:tcW w:w="1052" w:type="dxa"/>
            <w:tcBorders>
              <w:top w:val="single" w:sz="4" w:space="0" w:color="auto"/>
              <w:left w:val="single" w:sz="4" w:space="0" w:color="auto"/>
              <w:bottom w:val="single" w:sz="4" w:space="0" w:color="auto"/>
              <w:right w:val="single" w:sz="4" w:space="0" w:color="auto"/>
            </w:tcBorders>
            <w:vAlign w:val="center"/>
            <w:hideMark/>
          </w:tcPr>
          <w:p w14:paraId="4088660D" w14:textId="77777777" w:rsidR="001735D2" w:rsidRDefault="001735D2">
            <w:pPr>
              <w:pStyle w:val="TAC"/>
              <w:rPr>
                <w:lang w:val="en-US"/>
              </w:rPr>
            </w:pPr>
            <w:r>
              <w:rPr>
                <w:lang w:val="en-US"/>
              </w:rPr>
              <w:t>n257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4BBFD01C" w14:textId="77777777" w:rsidR="001735D2" w:rsidRDefault="001735D2">
            <w:pPr>
              <w:pStyle w:val="TAC"/>
              <w:rPr>
                <w:lang w:val="en-US" w:bidi="ar"/>
              </w:rPr>
            </w:pPr>
            <w:r>
              <w:rPr>
                <w:lang w:val="en-US" w:bidi="ar"/>
              </w:rPr>
              <w:t>CA_n257I</w:t>
            </w:r>
          </w:p>
        </w:tc>
        <w:tc>
          <w:tcPr>
            <w:tcW w:w="1864" w:type="dxa"/>
            <w:tcBorders>
              <w:top w:val="nil"/>
              <w:left w:val="single" w:sz="4" w:space="0" w:color="auto"/>
              <w:bottom w:val="single" w:sz="4" w:space="0" w:color="auto"/>
              <w:right w:val="single" w:sz="4" w:space="0" w:color="auto"/>
            </w:tcBorders>
            <w:vAlign w:val="center"/>
          </w:tcPr>
          <w:p w14:paraId="189F99FE" w14:textId="77777777" w:rsidR="001735D2" w:rsidRDefault="001735D2">
            <w:pPr>
              <w:pStyle w:val="TAC"/>
              <w:rPr>
                <w:lang w:eastAsia="zh-CN"/>
              </w:rPr>
            </w:pPr>
          </w:p>
        </w:tc>
      </w:tr>
      <w:tr w:rsidR="001735D2" w14:paraId="649A2A2F" w14:textId="77777777" w:rsidTr="001735D2">
        <w:trPr>
          <w:trHeight w:val="187"/>
          <w:jc w:val="center"/>
        </w:trPr>
        <w:tc>
          <w:tcPr>
            <w:tcW w:w="14255" w:type="dxa"/>
            <w:gridSpan w:val="5"/>
            <w:tcBorders>
              <w:top w:val="nil"/>
              <w:left w:val="single" w:sz="4" w:space="0" w:color="auto"/>
              <w:bottom w:val="single" w:sz="4" w:space="0" w:color="auto"/>
              <w:right w:val="single" w:sz="4" w:space="0" w:color="auto"/>
            </w:tcBorders>
            <w:vAlign w:val="center"/>
            <w:hideMark/>
          </w:tcPr>
          <w:p w14:paraId="5524172E" w14:textId="77777777" w:rsidR="001735D2" w:rsidRDefault="001735D2">
            <w:pPr>
              <w:pStyle w:val="TAC"/>
              <w:jc w:val="left"/>
              <w:rPr>
                <w:lang w:eastAsia="zh-CN"/>
              </w:rPr>
            </w:pPr>
            <w:r>
              <w:t>NOTE 1:</w:t>
            </w:r>
            <w:r>
              <w:rPr>
                <w:rFonts w:eastAsia="Yu Mincho"/>
              </w:rPr>
              <w:t xml:space="preserve"> </w:t>
            </w:r>
            <w:r>
              <w:rPr>
                <w:rFonts w:eastAsia="Yu Mincho"/>
              </w:rPr>
              <w:tab/>
              <w:t xml:space="preserve">The SCS of each </w:t>
            </w:r>
            <w:r>
              <w:t>channel bandwidth for NR FR1 and NR FR2 band refers to Table 5.3.5-1 of TS 38.101-1 and TS 38.101-2 respectively.</w:t>
            </w:r>
          </w:p>
        </w:tc>
      </w:tr>
    </w:tbl>
    <w:p w14:paraId="2BAA2080" w14:textId="77777777" w:rsidR="00FE6A86" w:rsidRDefault="00FE6A86" w:rsidP="00FE6A86">
      <w:pPr>
        <w:overflowPunct w:val="0"/>
        <w:autoSpaceDE w:val="0"/>
        <w:autoSpaceDN w:val="0"/>
        <w:adjustRightInd w:val="0"/>
        <w:textAlignment w:val="baseline"/>
        <w:rPr>
          <w:rFonts w:eastAsia="宋体"/>
          <w:color w:val="0000FF"/>
        </w:rPr>
      </w:pPr>
    </w:p>
    <w:p w14:paraId="5EB85AFA" w14:textId="77777777" w:rsidR="001735D2" w:rsidRDefault="001735D2" w:rsidP="00FE6A86">
      <w:pPr>
        <w:overflowPunct w:val="0"/>
        <w:autoSpaceDE w:val="0"/>
        <w:autoSpaceDN w:val="0"/>
        <w:adjustRightInd w:val="0"/>
        <w:textAlignment w:val="baseline"/>
        <w:rPr>
          <w:rFonts w:eastAsia="宋体"/>
          <w:color w:val="0000FF"/>
        </w:rPr>
      </w:pPr>
    </w:p>
    <w:p w14:paraId="546FF416" w14:textId="77777777" w:rsidR="00FE6A86" w:rsidRDefault="00FE6A86" w:rsidP="00FE6A86">
      <w:pPr>
        <w:pStyle w:val="2"/>
        <w:rPr>
          <w:rStyle w:val="af4"/>
          <w:color w:val="C00000"/>
          <w:lang w:eastAsia="zh-CN"/>
        </w:rPr>
      </w:pPr>
      <w:commentRangeStart w:id="655"/>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655"/>
      <w:r>
        <w:rPr>
          <w:rStyle w:val="ae"/>
          <w:rFonts w:ascii="Times New Roman" w:hAnsi="Times New Roman"/>
        </w:rPr>
        <w:commentReference w:id="655"/>
      </w:r>
    </w:p>
    <w:p w14:paraId="5FC5DC4A" w14:textId="77777777" w:rsidR="00FE6A86" w:rsidRDefault="00FE6A86" w:rsidP="00FE6A86">
      <w:pPr>
        <w:pStyle w:val="30"/>
      </w:pPr>
      <w:bookmarkStart w:id="656" w:name="_Toc91071480"/>
      <w:bookmarkStart w:id="657" w:name="_Toc83909513"/>
      <w:bookmarkStart w:id="658" w:name="_Toc83742992"/>
      <w:bookmarkStart w:id="659" w:name="_Toc77241616"/>
      <w:bookmarkStart w:id="660" w:name="_Toc77241111"/>
      <w:bookmarkStart w:id="661" w:name="_Toc76736699"/>
      <w:bookmarkStart w:id="662" w:name="_Toc68784743"/>
      <w:bookmarkStart w:id="663" w:name="_Toc68733427"/>
      <w:bookmarkStart w:id="664" w:name="_Toc67953760"/>
      <w:bookmarkStart w:id="665" w:name="_Toc61378571"/>
      <w:bookmarkStart w:id="666" w:name="_Toc61378096"/>
      <w:r>
        <w:t>5.5B.1</w:t>
      </w:r>
      <w:r>
        <w:tab/>
        <w:t>General</w:t>
      </w:r>
      <w:bookmarkEnd w:id="656"/>
      <w:bookmarkEnd w:id="657"/>
      <w:bookmarkEnd w:id="658"/>
      <w:bookmarkEnd w:id="659"/>
      <w:bookmarkEnd w:id="660"/>
      <w:bookmarkEnd w:id="661"/>
      <w:bookmarkEnd w:id="662"/>
      <w:bookmarkEnd w:id="663"/>
      <w:bookmarkEnd w:id="664"/>
      <w:bookmarkEnd w:id="665"/>
      <w:bookmarkEnd w:id="666"/>
    </w:p>
    <w:p w14:paraId="44A0F66D" w14:textId="77777777" w:rsidR="00FE6A86" w:rsidRDefault="00FE6A86" w:rsidP="00FE6A86">
      <w:r>
        <w:t>The operating bands and bandwidth classes are specified for operation with EN-DC, NGEN-DC, NE-DC or NR-DC configured. The EN-DC, NGEN-DC or NE-DC band combinations include at least one E-UTRA operating band.</w:t>
      </w:r>
    </w:p>
    <w:p w14:paraId="6E1A8185" w14:textId="77777777" w:rsidR="00FE6A86" w:rsidRDefault="00FE6A86" w:rsidP="00FE6A86">
      <w:r>
        <w:t>For EN-DC or NE-DC configurations indicated by column "Single Uplink allowed" (e.g., problematic band combinations as defined in TS 38.306 [11]) in tables in this clause the UE may indicate capability of not supporting simultaneous dual and triple uplink operation due to possible intermodulation interference to its own primary downlink channel bandwidth of PCell or PSCell if the intermodulation order is 2 or if the intermodulation order is 3 for the combinations when both operating bands are between 450 MHz – 960 MHz or between 1427 MHz – 2690 MHz. When LTE and NR transmissions collide, simultaneous dual transmissions may not be supported by UE for these EN-DC band combinations for which only single switched UL is supported.</w:t>
      </w:r>
    </w:p>
    <w:p w14:paraId="09E7C7ED" w14:textId="77777777" w:rsidR="00FE6A86" w:rsidRDefault="00FE6A86" w:rsidP="00FE6A86">
      <w:r>
        <w:t>In the case for EN-DC or NE-DC configurations listed in tables in this clause for which the intermodulation products caused by the dual and triple uplink operation fall into the receive band but do not interfere with its own primary downlink channel bandwidth of PCell or PSCell as defined in Annex I the UE is mandated to operate in dual and triple uplink mode. Single Uplink is also allowed for certain band combinations where intermodulation or reverse intermodulation products could create difficulty for meeting emission requirementsFor EN-DC combinations of order 3 or higher, "Single Uplink allowed" UL configurations captured in Table 5.5B.2-1, Table 5.5B.3-1, and Table 5.5B.4-1 apply.</w:t>
      </w:r>
    </w:p>
    <w:p w14:paraId="1BED8546" w14:textId="77777777" w:rsidR="00FE6A86" w:rsidRDefault="00FE6A86" w:rsidP="00FE6A86">
      <w:r>
        <w:t>If multiple UL DC configurations are listed for multiple DL DC configurations, valid uplink configurations are such that uplink does not have more carriers than downlink.</w:t>
      </w:r>
    </w:p>
    <w:p w14:paraId="021E8E6C" w14:textId="77777777" w:rsidR="00FE6A86" w:rsidRDefault="00FE6A86" w:rsidP="00FE6A86">
      <w:r>
        <w:t>The configurations for operating bands for DC including Band n41 also apply for the corresponding operating bands for DC with Band n90 replacing Band n41 but with otherwise identical parameters. For brevity the said configuration for operating bands for DC with Band n90 are not listed in the tables below but are covered by this specification.</w:t>
      </w:r>
    </w:p>
    <w:p w14:paraId="694A7D5A" w14:textId="77777777" w:rsidR="00FE6A86" w:rsidRDefault="00FE6A86" w:rsidP="00FE6A86">
      <w:r>
        <w:t>Non contiguous resource allocation and almost contiguous allocation are not applicable for E UTRA or NR carrier part of intra band EN DC configuration.</w:t>
      </w:r>
    </w:p>
    <w:p w14:paraId="69B7E7C5" w14:textId="77777777" w:rsidR="00FE6A86" w:rsidRDefault="00FE6A86" w:rsidP="00FE6A86">
      <w:r>
        <w:lastRenderedPageBreak/>
        <w:t xml:space="preserve">If the mandatory simultaneous Rx/Tx capability applies for a </w:t>
      </w:r>
      <w:ins w:id="667" w:author="Huawei" w:date="2022-08-23T10:23:00Z">
        <w:r>
          <w:t>low</w:t>
        </w:r>
      </w:ins>
      <w:ins w:id="668" w:author="Huawei" w:date="2022-07-11T19:50:00Z">
        <w:r>
          <w:t xml:space="preserve">er order </w:t>
        </w:r>
      </w:ins>
      <w:r>
        <w:t xml:space="preserve">DC configuration, </w:t>
      </w:r>
      <w:ins w:id="669" w:author="Huawei" w:date="2022-08-25T16:04:00Z">
        <w:r>
          <w:t xml:space="preserve">when the applicable lower order </w:t>
        </w:r>
      </w:ins>
      <w:ins w:id="670" w:author="Huawei" w:date="2022-08-25T16:05:00Z">
        <w:r>
          <w:t>DC configuration</w:t>
        </w:r>
      </w:ins>
      <w:ins w:id="671" w:author="Huawei" w:date="2022-08-25T16:04:00Z">
        <w:r>
          <w:t xml:space="preserve"> is a band pair in a higher order </w:t>
        </w:r>
      </w:ins>
      <w:ins w:id="672" w:author="Huawei" w:date="2022-08-25T16:05:00Z">
        <w:r>
          <w:t>DC configuration</w:t>
        </w:r>
      </w:ins>
      <w:ins w:id="673" w:author="Huawei" w:date="2022-08-25T16:04:00Z">
        <w:r>
          <w:t xml:space="preserve">, </w:t>
        </w:r>
      </w:ins>
      <w:r>
        <w:t xml:space="preserve">the mandatory simultaneous Rx/Tx capability also applies for the </w:t>
      </w:r>
      <w:ins w:id="674" w:author="Huawei" w:date="2022-08-25T16:04:00Z">
        <w:r>
          <w:t>band pair</w:t>
        </w:r>
      </w:ins>
      <w:del w:id="675" w:author="Huawei" w:date="2022-08-25T16:04:00Z">
        <w:r>
          <w:delText>DC configuration when the applicable DC configuration is a subset of a</w:delText>
        </w:r>
      </w:del>
      <w:ins w:id="676" w:author="Huawei" w:date="2022-08-25T16:04:00Z">
        <w:r>
          <w:t xml:space="preserve"> in the</w:t>
        </w:r>
      </w:ins>
      <w:r>
        <w:t xml:space="preserve"> higher order DC configuration.</w:t>
      </w:r>
    </w:p>
    <w:p w14:paraId="1D90050B" w14:textId="77777777" w:rsidR="00A35061" w:rsidRPr="00FE6A86" w:rsidRDefault="00A35061" w:rsidP="0064257F"/>
    <w:p w14:paraId="68B02A14" w14:textId="77777777" w:rsidR="00A35061" w:rsidRDefault="00A35061" w:rsidP="00A35061">
      <w:pPr>
        <w:pStyle w:val="2"/>
        <w:rPr>
          <w:rStyle w:val="af4"/>
          <w:color w:val="C00000"/>
          <w:lang w:eastAsia="zh-CN"/>
        </w:rPr>
      </w:pPr>
      <w:commentRangeStart w:id="677"/>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677"/>
      <w:r w:rsidR="00AC115B">
        <w:rPr>
          <w:rStyle w:val="ae"/>
          <w:rFonts w:ascii="Times New Roman" w:hAnsi="Times New Roman"/>
        </w:rPr>
        <w:commentReference w:id="677"/>
      </w:r>
    </w:p>
    <w:p w14:paraId="426CC01E" w14:textId="77777777" w:rsidR="00FE6A86" w:rsidRDefault="00FE6A86" w:rsidP="00FE6A86">
      <w:pPr>
        <w:pStyle w:val="30"/>
      </w:pPr>
      <w:bookmarkStart w:id="678" w:name="_Toc83888042"/>
      <w:bookmarkStart w:id="679" w:name="_Toc83887241"/>
      <w:bookmarkStart w:id="680" w:name="_Toc83742866"/>
      <w:bookmarkStart w:id="681" w:name="_Toc76720169"/>
      <w:bookmarkStart w:id="682" w:name="_Toc76719649"/>
      <w:bookmarkStart w:id="683" w:name="_Toc76454229"/>
      <w:bookmarkStart w:id="684" w:name="_Toc67938627"/>
      <w:bookmarkStart w:id="685" w:name="_Toc61376354"/>
      <w:bookmarkStart w:id="686" w:name="_Toc61375942"/>
      <w:bookmarkStart w:id="687" w:name="_Toc53174793"/>
      <w:bookmarkStart w:id="688" w:name="_Toc52352970"/>
      <w:bookmarkStart w:id="689" w:name="_Toc45892557"/>
      <w:bookmarkStart w:id="690" w:name="_Toc45892147"/>
      <w:bookmarkStart w:id="691" w:name="_Toc45891737"/>
      <w:bookmarkStart w:id="692" w:name="_Toc45890513"/>
      <w:bookmarkStart w:id="693" w:name="_Toc37256816"/>
      <w:bookmarkStart w:id="694" w:name="_Toc37256475"/>
      <w:bookmarkStart w:id="695" w:name="_Toc36651541"/>
      <w:bookmarkStart w:id="696" w:name="_Toc36648816"/>
      <w:bookmarkStart w:id="697" w:name="_Toc29807102"/>
      <w:bookmarkStart w:id="698" w:name="_Toc21351520"/>
      <w:r>
        <w:t>5.5B.3</w:t>
      </w:r>
      <w:r>
        <w:tab/>
        <w:t>Intra-band non-contiguous EN-DC</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611326BF" w14:textId="77777777" w:rsidR="00FE6A86" w:rsidRDefault="00FE6A86" w:rsidP="00FE6A86">
      <w:pPr>
        <w:pStyle w:val="TH"/>
      </w:pPr>
      <w:r>
        <w:t>Table 5.5B.3-1: Intra-band non-contiguous EN-DC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Change w:id="699" w:author="Xiaomi" w:date="2021-12-16T14:52:00Z">
          <w:tblPr>
            <w:tblW w:w="0" w:type="nil"/>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PrChange>
      </w:tblPr>
      <w:tblGrid>
        <w:gridCol w:w="3114"/>
        <w:gridCol w:w="3381"/>
        <w:gridCol w:w="3134"/>
        <w:tblGridChange w:id="700">
          <w:tblGrid>
            <w:gridCol w:w="5"/>
            <w:gridCol w:w="3109"/>
            <w:gridCol w:w="3383"/>
            <w:gridCol w:w="3134"/>
            <w:gridCol w:w="3"/>
          </w:tblGrid>
        </w:tblGridChange>
      </w:tblGrid>
      <w:tr w:rsidR="00FE6A86" w14:paraId="2D16D888" w14:textId="77777777" w:rsidTr="00FE6A86">
        <w:trPr>
          <w:trHeight w:val="187"/>
          <w:jc w:val="center"/>
          <w:trPrChange w:id="701" w:author="Xiaomi" w:date="2021-12-16T14:52:00Z">
            <w:trPr>
              <w:gridAfter w:val="0"/>
              <w:trHeight w:val="187"/>
              <w:jc w:val="center"/>
            </w:trPr>
          </w:trPrChange>
        </w:trPr>
        <w:tc>
          <w:tcPr>
            <w:tcW w:w="3114" w:type="dxa"/>
            <w:tcBorders>
              <w:top w:val="single" w:sz="4" w:space="0" w:color="auto"/>
              <w:left w:val="single" w:sz="4" w:space="0" w:color="auto"/>
              <w:bottom w:val="single" w:sz="4" w:space="0" w:color="auto"/>
              <w:right w:val="single" w:sz="4" w:space="0" w:color="auto"/>
            </w:tcBorders>
            <w:hideMark/>
            <w:tcPrChange w:id="702" w:author="Xiaomi" w:date="2021-12-16T14:52:00Z">
              <w:tcPr>
                <w:tcW w:w="3114" w:type="dxa"/>
                <w:gridSpan w:val="2"/>
                <w:tcBorders>
                  <w:top w:val="single" w:sz="4" w:space="0" w:color="auto"/>
                  <w:left w:val="single" w:sz="4" w:space="4" w:color="auto"/>
                  <w:bottom w:val="single" w:sz="4" w:space="0" w:color="auto"/>
                  <w:right w:val="single" w:sz="4" w:space="4" w:color="auto"/>
                </w:tcBorders>
                <w:hideMark/>
              </w:tcPr>
            </w:tcPrChange>
          </w:tcPr>
          <w:p w14:paraId="36C26426" w14:textId="77777777" w:rsidR="00FE6A86" w:rsidRDefault="00FE6A86">
            <w:pPr>
              <w:pStyle w:val="TAH"/>
              <w:rPr>
                <w:lang w:eastAsia="fi-FI"/>
              </w:rPr>
            </w:pPr>
            <w:r>
              <w:rPr>
                <w:lang w:eastAsia="fi-FI"/>
              </w:rPr>
              <w:t>EN-DC</w:t>
            </w:r>
          </w:p>
          <w:p w14:paraId="5A88DBD2" w14:textId="77777777" w:rsidR="00FE6A86" w:rsidRDefault="00FE6A86">
            <w:pPr>
              <w:pStyle w:val="TAH"/>
              <w:rPr>
                <w:lang w:eastAsia="fi-FI"/>
              </w:rPr>
            </w:pPr>
            <w:r>
              <w:rPr>
                <w:lang w:eastAsia="fi-FI"/>
              </w:rPr>
              <w:t>configuration</w:t>
            </w:r>
          </w:p>
        </w:tc>
        <w:tc>
          <w:tcPr>
            <w:tcW w:w="3381" w:type="dxa"/>
            <w:tcBorders>
              <w:top w:val="single" w:sz="4" w:space="0" w:color="auto"/>
              <w:left w:val="single" w:sz="4" w:space="0" w:color="auto"/>
              <w:bottom w:val="single" w:sz="4" w:space="0" w:color="auto"/>
              <w:right w:val="single" w:sz="4" w:space="0" w:color="auto"/>
            </w:tcBorders>
            <w:hideMark/>
            <w:tcPrChange w:id="703"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4F65F535" w14:textId="77777777" w:rsidR="00FE6A86" w:rsidRDefault="00FE6A86">
            <w:pPr>
              <w:pStyle w:val="TAH"/>
              <w:rPr>
                <w:lang w:eastAsia="fi-FI"/>
              </w:rPr>
            </w:pPr>
            <w:r>
              <w:rPr>
                <w:lang w:eastAsia="fi-FI"/>
              </w:rPr>
              <w:t>Uplink EN-DC</w:t>
            </w:r>
          </w:p>
          <w:p w14:paraId="157CDE01" w14:textId="77777777" w:rsidR="00FE6A86" w:rsidRDefault="00FE6A86">
            <w:pPr>
              <w:pStyle w:val="TAH"/>
              <w:rPr>
                <w:lang w:eastAsia="fi-FI"/>
              </w:rPr>
            </w:pPr>
            <w:r>
              <w:rPr>
                <w:lang w:eastAsia="fi-FI"/>
              </w:rPr>
              <w:t>configuration</w:t>
            </w:r>
          </w:p>
          <w:p w14:paraId="725D877B" w14:textId="77777777" w:rsidR="00FE6A86" w:rsidRDefault="00FE6A86">
            <w:pPr>
              <w:pStyle w:val="TAH"/>
              <w:rPr>
                <w:lang w:eastAsia="fi-FI"/>
              </w:rPr>
            </w:pPr>
            <w:r>
              <w:rPr>
                <w:lang w:eastAsia="fi-FI"/>
              </w:rPr>
              <w:t>(NOTE 1)</w:t>
            </w:r>
          </w:p>
        </w:tc>
        <w:tc>
          <w:tcPr>
            <w:tcW w:w="3134" w:type="dxa"/>
            <w:tcBorders>
              <w:top w:val="single" w:sz="4" w:space="0" w:color="auto"/>
              <w:left w:val="single" w:sz="4" w:space="0" w:color="auto"/>
              <w:bottom w:val="single" w:sz="4" w:space="0" w:color="auto"/>
              <w:right w:val="single" w:sz="4" w:space="0" w:color="auto"/>
            </w:tcBorders>
            <w:hideMark/>
            <w:tcPrChange w:id="704" w:author="Xiaomi" w:date="2021-12-16T14:52:00Z">
              <w:tcPr>
                <w:tcW w:w="3134" w:type="dxa"/>
                <w:tcBorders>
                  <w:top w:val="single" w:sz="4" w:space="0" w:color="auto"/>
                  <w:left w:val="single" w:sz="4" w:space="4" w:color="auto"/>
                  <w:bottom w:val="single" w:sz="4" w:space="0" w:color="auto"/>
                  <w:right w:val="single" w:sz="4" w:space="4" w:color="auto"/>
                </w:tcBorders>
                <w:hideMark/>
              </w:tcPr>
            </w:tcPrChange>
          </w:tcPr>
          <w:p w14:paraId="09235F97" w14:textId="77777777" w:rsidR="00FE6A86" w:rsidRDefault="00FE6A86">
            <w:pPr>
              <w:pStyle w:val="TAH"/>
              <w:rPr>
                <w:lang w:eastAsia="fi-FI"/>
              </w:rPr>
            </w:pPr>
            <w:r>
              <w:rPr>
                <w:lang w:eastAsia="fi-FI"/>
              </w:rPr>
              <w:t>Single UL allowed</w:t>
            </w:r>
          </w:p>
        </w:tc>
      </w:tr>
      <w:tr w:rsidR="00FE6A86" w14:paraId="17CAC400" w14:textId="77777777" w:rsidTr="00FE6A86">
        <w:trPr>
          <w:trHeight w:val="187"/>
          <w:jc w:val="center"/>
          <w:trPrChange w:id="705" w:author="Xiaomi" w:date="2021-12-16T14:52:00Z">
            <w:trPr>
              <w:gridAfter w:val="0"/>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706" w:author="Xiaomi" w:date="2021-12-16T14:52:00Z">
              <w:tcPr>
                <w:tcW w:w="3114" w:type="dxa"/>
                <w:gridSpan w:val="2"/>
                <w:tcBorders>
                  <w:top w:val="single" w:sz="4" w:space="0" w:color="auto"/>
                  <w:left w:val="single" w:sz="4" w:space="4" w:color="auto"/>
                  <w:bottom w:val="single" w:sz="4" w:space="0" w:color="auto"/>
                  <w:right w:val="single" w:sz="4" w:space="4" w:color="auto"/>
                </w:tcBorders>
                <w:noWrap/>
                <w:hideMark/>
              </w:tcPr>
            </w:tcPrChange>
          </w:tcPr>
          <w:p w14:paraId="607DA77B" w14:textId="77777777" w:rsidR="00FE6A86" w:rsidRDefault="00FE6A86">
            <w:pPr>
              <w:pStyle w:val="TAC"/>
              <w:rPr>
                <w:lang w:eastAsia="zh-TW"/>
              </w:rPr>
            </w:pPr>
            <w:r>
              <w:rPr>
                <w:lang w:eastAsia="fi-FI"/>
              </w:rPr>
              <w:t>DC_</w:t>
            </w:r>
            <w:r>
              <w:rPr>
                <w:lang w:eastAsia="zh-TW"/>
              </w:rPr>
              <w:t>2</w:t>
            </w:r>
            <w:r>
              <w:rPr>
                <w:lang w:eastAsia="fi-FI"/>
              </w:rPr>
              <w:t>A_n</w:t>
            </w:r>
            <w:r>
              <w:rPr>
                <w:lang w:eastAsia="zh-TW"/>
              </w:rPr>
              <w:t>2A</w:t>
            </w:r>
          </w:p>
        </w:tc>
        <w:tc>
          <w:tcPr>
            <w:tcW w:w="3381" w:type="dxa"/>
            <w:tcBorders>
              <w:top w:val="single" w:sz="4" w:space="0" w:color="auto"/>
              <w:left w:val="single" w:sz="4" w:space="0" w:color="auto"/>
              <w:bottom w:val="single" w:sz="4" w:space="0" w:color="auto"/>
              <w:right w:val="single" w:sz="4" w:space="0" w:color="auto"/>
            </w:tcBorders>
            <w:hideMark/>
            <w:tcPrChange w:id="707"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4F8EFDDD" w14:textId="77777777" w:rsidR="00FE6A86" w:rsidRDefault="00FE6A86">
            <w:pPr>
              <w:pStyle w:val="TAC"/>
              <w:rPr>
                <w:lang w:eastAsia="zh-TW"/>
              </w:rPr>
            </w:pPr>
            <w:r>
              <w:rPr>
                <w:lang w:eastAsia="fi-FI"/>
              </w:rPr>
              <w:t>DC_</w:t>
            </w:r>
            <w:r>
              <w:rPr>
                <w:lang w:eastAsia="zh-TW"/>
              </w:rPr>
              <w:t>2</w:t>
            </w:r>
            <w:r>
              <w:rPr>
                <w:lang w:eastAsia="fi-FI"/>
              </w:rPr>
              <w:t>A_n</w:t>
            </w:r>
            <w:r>
              <w:rPr>
                <w:lang w:eastAsia="zh-TW"/>
              </w:rPr>
              <w:t>2A</w:t>
            </w:r>
            <w:r>
              <w:rPr>
                <w:vertAlign w:val="superscript"/>
                <w:lang w:eastAsia="zh-TW"/>
              </w:rPr>
              <w:t>5</w:t>
            </w:r>
          </w:p>
        </w:tc>
        <w:tc>
          <w:tcPr>
            <w:tcW w:w="3134" w:type="dxa"/>
            <w:tcBorders>
              <w:top w:val="single" w:sz="4" w:space="0" w:color="auto"/>
              <w:left w:val="single" w:sz="4" w:space="0" w:color="auto"/>
              <w:bottom w:val="single" w:sz="4" w:space="0" w:color="auto"/>
              <w:right w:val="single" w:sz="4" w:space="0" w:color="auto"/>
            </w:tcBorders>
            <w:noWrap/>
            <w:hideMark/>
            <w:tcPrChange w:id="708" w:author="Xiaomi" w:date="2021-12-16T14:52:00Z">
              <w:tcPr>
                <w:tcW w:w="3134" w:type="dxa"/>
                <w:tcBorders>
                  <w:top w:val="single" w:sz="4" w:space="0" w:color="auto"/>
                  <w:left w:val="single" w:sz="4" w:space="4" w:color="auto"/>
                  <w:bottom w:val="single" w:sz="4" w:space="0" w:color="auto"/>
                  <w:right w:val="single" w:sz="4" w:space="4" w:color="auto"/>
                </w:tcBorders>
                <w:noWrap/>
                <w:hideMark/>
              </w:tcPr>
            </w:tcPrChange>
          </w:tcPr>
          <w:p w14:paraId="3BADDB81" w14:textId="77777777" w:rsidR="00FE6A86" w:rsidRDefault="00FE6A86">
            <w:pPr>
              <w:pStyle w:val="TAC"/>
              <w:rPr>
                <w:lang w:eastAsia="zh-TW"/>
              </w:rPr>
            </w:pPr>
            <w:r>
              <w:rPr>
                <w:lang w:eastAsia="zh-TW"/>
              </w:rPr>
              <w:t>Yes</w:t>
            </w:r>
            <w:r>
              <w:rPr>
                <w:vertAlign w:val="superscript"/>
                <w:lang w:eastAsia="zh-TW"/>
              </w:rPr>
              <w:t>5</w:t>
            </w:r>
          </w:p>
        </w:tc>
      </w:tr>
      <w:tr w:rsidR="00FE6A86" w14:paraId="3C7345A6" w14:textId="77777777" w:rsidTr="00FE6A86">
        <w:trPr>
          <w:trHeight w:val="187"/>
          <w:jc w:val="center"/>
          <w:trPrChange w:id="709" w:author="Xiaomi" w:date="2021-12-16T14:52:00Z">
            <w:trPr>
              <w:gridAfter w:val="0"/>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710" w:author="Xiaomi" w:date="2021-12-16T14:52:00Z">
              <w:tcPr>
                <w:tcW w:w="3114" w:type="dxa"/>
                <w:gridSpan w:val="2"/>
                <w:tcBorders>
                  <w:top w:val="single" w:sz="4" w:space="0" w:color="auto"/>
                  <w:left w:val="single" w:sz="4" w:space="4" w:color="auto"/>
                  <w:bottom w:val="single" w:sz="4" w:space="0" w:color="auto"/>
                  <w:right w:val="single" w:sz="4" w:space="4" w:color="auto"/>
                </w:tcBorders>
                <w:noWrap/>
                <w:hideMark/>
              </w:tcPr>
            </w:tcPrChange>
          </w:tcPr>
          <w:p w14:paraId="58CDE933" w14:textId="77777777" w:rsidR="00FE6A86" w:rsidRDefault="00FE6A86">
            <w:pPr>
              <w:pStyle w:val="TAC"/>
              <w:rPr>
                <w:lang w:eastAsia="fi-FI"/>
              </w:rPr>
            </w:pPr>
            <w:r>
              <w:rPr>
                <w:lang w:eastAsia="zh-TW"/>
              </w:rPr>
              <w:t>DC_3A_n3A</w:t>
            </w:r>
          </w:p>
        </w:tc>
        <w:tc>
          <w:tcPr>
            <w:tcW w:w="3381" w:type="dxa"/>
            <w:tcBorders>
              <w:top w:val="single" w:sz="4" w:space="0" w:color="auto"/>
              <w:left w:val="single" w:sz="4" w:space="0" w:color="auto"/>
              <w:bottom w:val="single" w:sz="4" w:space="0" w:color="auto"/>
              <w:right w:val="single" w:sz="4" w:space="0" w:color="auto"/>
            </w:tcBorders>
            <w:hideMark/>
            <w:tcPrChange w:id="711"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6E782204" w14:textId="77777777" w:rsidR="00FE6A86" w:rsidRDefault="00FE6A86">
            <w:pPr>
              <w:pStyle w:val="TAC"/>
              <w:rPr>
                <w:lang w:eastAsia="fi-FI"/>
              </w:rPr>
            </w:pPr>
            <w:r>
              <w:rPr>
                <w:lang w:eastAsia="zh-TW"/>
              </w:rPr>
              <w:t>DC_3A_n3A</w:t>
            </w:r>
          </w:p>
        </w:tc>
        <w:tc>
          <w:tcPr>
            <w:tcW w:w="3134" w:type="dxa"/>
            <w:tcBorders>
              <w:top w:val="single" w:sz="4" w:space="0" w:color="auto"/>
              <w:left w:val="single" w:sz="4" w:space="0" w:color="auto"/>
              <w:bottom w:val="single" w:sz="4" w:space="0" w:color="auto"/>
              <w:right w:val="single" w:sz="4" w:space="0" w:color="auto"/>
            </w:tcBorders>
            <w:noWrap/>
            <w:hideMark/>
            <w:tcPrChange w:id="712" w:author="Xiaomi" w:date="2021-12-16T14:52:00Z">
              <w:tcPr>
                <w:tcW w:w="3134" w:type="dxa"/>
                <w:tcBorders>
                  <w:top w:val="single" w:sz="4" w:space="0" w:color="auto"/>
                  <w:left w:val="single" w:sz="4" w:space="4" w:color="auto"/>
                  <w:bottom w:val="single" w:sz="4" w:space="0" w:color="auto"/>
                  <w:right w:val="single" w:sz="4" w:space="4" w:color="auto"/>
                </w:tcBorders>
                <w:noWrap/>
                <w:hideMark/>
              </w:tcPr>
            </w:tcPrChange>
          </w:tcPr>
          <w:p w14:paraId="11BDE127" w14:textId="77777777" w:rsidR="00FE6A86" w:rsidRDefault="00FE6A86">
            <w:pPr>
              <w:pStyle w:val="TAC"/>
              <w:rPr>
                <w:lang w:eastAsia="fi-FI"/>
              </w:rPr>
            </w:pPr>
            <w:r>
              <w:rPr>
                <w:lang w:eastAsia="zh-TW"/>
              </w:rPr>
              <w:t>Yes</w:t>
            </w:r>
            <w:r>
              <w:rPr>
                <w:vertAlign w:val="superscript"/>
                <w:lang w:eastAsia="zh-TW"/>
              </w:rPr>
              <w:t>7</w:t>
            </w:r>
          </w:p>
        </w:tc>
      </w:tr>
      <w:tr w:rsidR="00FE6A86" w14:paraId="32AB59A5" w14:textId="77777777" w:rsidTr="00FE6A86">
        <w:trPr>
          <w:trHeight w:val="187"/>
          <w:jc w:val="center"/>
          <w:trPrChange w:id="713" w:author="Xiaomi" w:date="2021-12-16T14:52:00Z">
            <w:trPr>
              <w:gridAfter w:val="0"/>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714" w:author="Xiaomi" w:date="2021-12-16T14:52:00Z">
              <w:tcPr>
                <w:tcW w:w="3114" w:type="dxa"/>
                <w:gridSpan w:val="2"/>
                <w:tcBorders>
                  <w:top w:val="single" w:sz="4" w:space="0" w:color="auto"/>
                  <w:left w:val="single" w:sz="4" w:space="4" w:color="auto"/>
                  <w:bottom w:val="single" w:sz="4" w:space="0" w:color="auto"/>
                  <w:right w:val="single" w:sz="4" w:space="4" w:color="auto"/>
                </w:tcBorders>
                <w:noWrap/>
                <w:hideMark/>
              </w:tcPr>
            </w:tcPrChange>
          </w:tcPr>
          <w:p w14:paraId="2D43B8CA" w14:textId="77777777" w:rsidR="00FE6A86" w:rsidRDefault="00FE6A86">
            <w:pPr>
              <w:pStyle w:val="TAC"/>
              <w:rPr>
                <w:lang w:eastAsia="zh-TW"/>
              </w:rPr>
            </w:pPr>
            <w:r>
              <w:rPr>
                <w:lang w:eastAsia="fi-FI"/>
              </w:rPr>
              <w:t>DC_5A_n5</w:t>
            </w:r>
            <w:r>
              <w:rPr>
                <w:lang w:eastAsia="zh-TW"/>
              </w:rPr>
              <w:t>A</w:t>
            </w:r>
          </w:p>
        </w:tc>
        <w:tc>
          <w:tcPr>
            <w:tcW w:w="3381" w:type="dxa"/>
            <w:tcBorders>
              <w:top w:val="single" w:sz="4" w:space="0" w:color="auto"/>
              <w:left w:val="single" w:sz="4" w:space="0" w:color="auto"/>
              <w:bottom w:val="single" w:sz="4" w:space="0" w:color="auto"/>
              <w:right w:val="single" w:sz="4" w:space="0" w:color="auto"/>
            </w:tcBorders>
            <w:hideMark/>
            <w:tcPrChange w:id="715"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1A14DBCD" w14:textId="77777777" w:rsidR="00FE6A86" w:rsidRDefault="00FE6A86">
            <w:pPr>
              <w:pStyle w:val="TAC"/>
              <w:rPr>
                <w:lang w:eastAsia="zh-TW"/>
              </w:rPr>
            </w:pPr>
            <w:r>
              <w:rPr>
                <w:lang w:eastAsia="fi-FI"/>
              </w:rPr>
              <w:t>DC_5A_n5</w:t>
            </w:r>
            <w:r>
              <w:rPr>
                <w:lang w:eastAsia="zh-TW"/>
              </w:rPr>
              <w:t>A</w:t>
            </w:r>
            <w:r>
              <w:rPr>
                <w:vertAlign w:val="superscript"/>
                <w:lang w:eastAsia="zh-TW"/>
              </w:rPr>
              <w:t>5</w:t>
            </w:r>
          </w:p>
        </w:tc>
        <w:tc>
          <w:tcPr>
            <w:tcW w:w="3134" w:type="dxa"/>
            <w:tcBorders>
              <w:top w:val="single" w:sz="4" w:space="0" w:color="auto"/>
              <w:left w:val="single" w:sz="4" w:space="0" w:color="auto"/>
              <w:bottom w:val="single" w:sz="4" w:space="0" w:color="auto"/>
              <w:right w:val="single" w:sz="4" w:space="0" w:color="auto"/>
            </w:tcBorders>
            <w:noWrap/>
            <w:hideMark/>
            <w:tcPrChange w:id="716" w:author="Xiaomi" w:date="2021-12-16T14:52:00Z">
              <w:tcPr>
                <w:tcW w:w="3134" w:type="dxa"/>
                <w:tcBorders>
                  <w:top w:val="single" w:sz="4" w:space="0" w:color="auto"/>
                  <w:left w:val="single" w:sz="4" w:space="4" w:color="auto"/>
                  <w:bottom w:val="single" w:sz="4" w:space="0" w:color="auto"/>
                  <w:right w:val="single" w:sz="4" w:space="4" w:color="auto"/>
                </w:tcBorders>
                <w:noWrap/>
                <w:hideMark/>
              </w:tcPr>
            </w:tcPrChange>
          </w:tcPr>
          <w:p w14:paraId="2D4106B7" w14:textId="77777777" w:rsidR="00FE6A86" w:rsidRDefault="00FE6A86">
            <w:pPr>
              <w:pStyle w:val="TAC"/>
              <w:rPr>
                <w:lang w:eastAsia="zh-TW"/>
              </w:rPr>
            </w:pPr>
            <w:r>
              <w:rPr>
                <w:lang w:eastAsia="zh-TW"/>
              </w:rPr>
              <w:t>Yes</w:t>
            </w:r>
            <w:r>
              <w:rPr>
                <w:vertAlign w:val="superscript"/>
                <w:lang w:eastAsia="zh-TW"/>
              </w:rPr>
              <w:t>5</w:t>
            </w:r>
          </w:p>
        </w:tc>
      </w:tr>
      <w:tr w:rsidR="00FE6A86" w14:paraId="25B2A427" w14:textId="77777777" w:rsidTr="00FE6A86">
        <w:trPr>
          <w:trHeight w:val="187"/>
          <w:jc w:val="center"/>
          <w:trPrChange w:id="717" w:author="Xiaomi" w:date="2021-12-16T14:52:00Z">
            <w:trPr>
              <w:gridAfter w:val="0"/>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718" w:author="Xiaomi" w:date="2021-12-16T14:52:00Z">
              <w:tcPr>
                <w:tcW w:w="3114" w:type="dxa"/>
                <w:gridSpan w:val="2"/>
                <w:tcBorders>
                  <w:top w:val="single" w:sz="4" w:space="0" w:color="auto"/>
                  <w:left w:val="single" w:sz="4" w:space="4" w:color="auto"/>
                  <w:bottom w:val="single" w:sz="4" w:space="0" w:color="auto"/>
                  <w:right w:val="single" w:sz="4" w:space="4" w:color="auto"/>
                </w:tcBorders>
                <w:noWrap/>
                <w:hideMark/>
              </w:tcPr>
            </w:tcPrChange>
          </w:tcPr>
          <w:p w14:paraId="729AED80" w14:textId="77777777" w:rsidR="00FE6A86" w:rsidRDefault="00FE6A86">
            <w:pPr>
              <w:pStyle w:val="TAC"/>
              <w:rPr>
                <w:lang w:eastAsia="zh-TW"/>
              </w:rPr>
            </w:pPr>
            <w:r>
              <w:rPr>
                <w:lang w:eastAsia="zh-TW"/>
              </w:rPr>
              <w:t>DC_7A_n7A</w:t>
            </w:r>
            <w:r>
              <w:rPr>
                <w:vertAlign w:val="superscript"/>
                <w:lang w:eastAsia="zh-TW"/>
              </w:rPr>
              <w:t>6</w:t>
            </w:r>
          </w:p>
        </w:tc>
        <w:tc>
          <w:tcPr>
            <w:tcW w:w="3381" w:type="dxa"/>
            <w:tcBorders>
              <w:top w:val="single" w:sz="4" w:space="0" w:color="auto"/>
              <w:left w:val="single" w:sz="4" w:space="0" w:color="auto"/>
              <w:bottom w:val="single" w:sz="4" w:space="0" w:color="auto"/>
              <w:right w:val="single" w:sz="4" w:space="0" w:color="auto"/>
            </w:tcBorders>
            <w:hideMark/>
            <w:tcPrChange w:id="719"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3C962A2E" w14:textId="77777777" w:rsidR="00FE6A86" w:rsidRDefault="00FE6A86">
            <w:pPr>
              <w:pStyle w:val="TAC"/>
              <w:rPr>
                <w:lang w:eastAsia="zh-TW"/>
              </w:rPr>
            </w:pPr>
            <w:r>
              <w:rPr>
                <w:lang w:eastAsia="zh-TW"/>
              </w:rPr>
              <w:t>DC_7A_n7A</w:t>
            </w:r>
            <w:r>
              <w:rPr>
                <w:vertAlign w:val="superscript"/>
                <w:lang w:eastAsia="zh-TW"/>
              </w:rPr>
              <w:t>5</w:t>
            </w:r>
          </w:p>
        </w:tc>
        <w:tc>
          <w:tcPr>
            <w:tcW w:w="3134" w:type="dxa"/>
            <w:tcBorders>
              <w:top w:val="single" w:sz="4" w:space="0" w:color="auto"/>
              <w:left w:val="single" w:sz="4" w:space="0" w:color="auto"/>
              <w:bottom w:val="single" w:sz="4" w:space="0" w:color="auto"/>
              <w:right w:val="single" w:sz="4" w:space="0" w:color="auto"/>
            </w:tcBorders>
            <w:noWrap/>
            <w:hideMark/>
            <w:tcPrChange w:id="720" w:author="Xiaomi" w:date="2021-12-16T14:52:00Z">
              <w:tcPr>
                <w:tcW w:w="3134" w:type="dxa"/>
                <w:tcBorders>
                  <w:top w:val="single" w:sz="4" w:space="0" w:color="auto"/>
                  <w:left w:val="single" w:sz="4" w:space="4" w:color="auto"/>
                  <w:bottom w:val="single" w:sz="4" w:space="0" w:color="auto"/>
                  <w:right w:val="single" w:sz="4" w:space="4" w:color="auto"/>
                </w:tcBorders>
                <w:noWrap/>
                <w:hideMark/>
              </w:tcPr>
            </w:tcPrChange>
          </w:tcPr>
          <w:p w14:paraId="67DD0917" w14:textId="77777777" w:rsidR="00FE6A86" w:rsidRDefault="00FE6A86">
            <w:pPr>
              <w:pStyle w:val="TAC"/>
              <w:rPr>
                <w:lang w:eastAsia="zh-TW"/>
              </w:rPr>
            </w:pPr>
            <w:r>
              <w:rPr>
                <w:lang w:eastAsia="zh-TW"/>
              </w:rPr>
              <w:t>Yes</w:t>
            </w:r>
            <w:r>
              <w:rPr>
                <w:vertAlign w:val="superscript"/>
                <w:lang w:eastAsia="zh-TW"/>
              </w:rPr>
              <w:t>5</w:t>
            </w:r>
          </w:p>
        </w:tc>
      </w:tr>
      <w:tr w:rsidR="00FE6A86" w14:paraId="5AB7BD34" w14:textId="77777777" w:rsidTr="00FE6A86">
        <w:trPr>
          <w:trHeight w:val="187"/>
          <w:jc w:val="center"/>
          <w:trPrChange w:id="721" w:author="Xiaomi" w:date="2021-12-16T14:52:00Z">
            <w:trPr>
              <w:gridAfter w:val="0"/>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722" w:author="Xiaomi" w:date="2021-12-16T14:52:00Z">
              <w:tcPr>
                <w:tcW w:w="3114" w:type="dxa"/>
                <w:gridSpan w:val="2"/>
                <w:tcBorders>
                  <w:top w:val="single" w:sz="4" w:space="0" w:color="auto"/>
                  <w:left w:val="single" w:sz="4" w:space="4" w:color="auto"/>
                  <w:bottom w:val="single" w:sz="4" w:space="0" w:color="auto"/>
                  <w:right w:val="single" w:sz="4" w:space="4" w:color="auto"/>
                </w:tcBorders>
                <w:noWrap/>
                <w:hideMark/>
              </w:tcPr>
            </w:tcPrChange>
          </w:tcPr>
          <w:p w14:paraId="51503C1E" w14:textId="77777777" w:rsidR="00FE6A86" w:rsidRDefault="00FE6A86">
            <w:pPr>
              <w:pStyle w:val="TAC"/>
              <w:rPr>
                <w:lang w:eastAsia="fi-FI"/>
              </w:rPr>
            </w:pPr>
            <w:r>
              <w:rPr>
                <w:lang w:eastAsia="fi-FI"/>
              </w:rPr>
              <w:t>DC_41A_n41A</w:t>
            </w:r>
            <w:r>
              <w:rPr>
                <w:vertAlign w:val="superscript"/>
                <w:lang w:eastAsia="fi-FI"/>
              </w:rPr>
              <w:t>3</w:t>
            </w:r>
          </w:p>
          <w:p w14:paraId="0E1F1D79" w14:textId="77777777" w:rsidR="00FE6A86" w:rsidRDefault="00FE6A86">
            <w:pPr>
              <w:pStyle w:val="TAC"/>
              <w:rPr>
                <w:lang w:eastAsia="fi-FI"/>
              </w:rPr>
            </w:pPr>
            <w:r>
              <w:rPr>
                <w:lang w:eastAsia="fi-FI"/>
              </w:rPr>
              <w:t>DC_41C_n41A</w:t>
            </w:r>
            <w:r>
              <w:rPr>
                <w:vertAlign w:val="superscript"/>
                <w:lang w:eastAsia="fi-FI"/>
              </w:rPr>
              <w:t>3</w:t>
            </w:r>
          </w:p>
          <w:p w14:paraId="5ABA64E0" w14:textId="77777777" w:rsidR="00FE6A86" w:rsidRDefault="00FE6A86">
            <w:pPr>
              <w:pStyle w:val="TAC"/>
              <w:rPr>
                <w:lang w:eastAsia="fi-FI"/>
              </w:rPr>
            </w:pPr>
            <w:r>
              <w:rPr>
                <w:lang w:eastAsia="fi-FI"/>
              </w:rPr>
              <w:t>DC_41D_n41A</w:t>
            </w:r>
            <w:r>
              <w:rPr>
                <w:vertAlign w:val="superscript"/>
                <w:lang w:eastAsia="fi-FI"/>
              </w:rPr>
              <w:t>3</w:t>
            </w:r>
          </w:p>
        </w:tc>
        <w:tc>
          <w:tcPr>
            <w:tcW w:w="3381" w:type="dxa"/>
            <w:tcBorders>
              <w:top w:val="single" w:sz="4" w:space="0" w:color="auto"/>
              <w:left w:val="single" w:sz="4" w:space="0" w:color="auto"/>
              <w:bottom w:val="single" w:sz="4" w:space="0" w:color="auto"/>
              <w:right w:val="single" w:sz="4" w:space="0" w:color="auto"/>
            </w:tcBorders>
            <w:hideMark/>
            <w:tcPrChange w:id="723"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3BBCCEE0" w14:textId="77777777" w:rsidR="00FE6A86" w:rsidRDefault="00FE6A86">
            <w:pPr>
              <w:pStyle w:val="TAC"/>
              <w:rPr>
                <w:lang w:eastAsia="fi-FI"/>
              </w:rPr>
            </w:pPr>
            <w:r>
              <w:rPr>
                <w:lang w:eastAsia="fi-FI"/>
              </w:rPr>
              <w:t>DC_41A_n41A</w:t>
            </w:r>
          </w:p>
        </w:tc>
        <w:tc>
          <w:tcPr>
            <w:tcW w:w="3134" w:type="dxa"/>
            <w:tcBorders>
              <w:top w:val="single" w:sz="4" w:space="0" w:color="auto"/>
              <w:left w:val="single" w:sz="4" w:space="0" w:color="auto"/>
              <w:bottom w:val="single" w:sz="4" w:space="0" w:color="auto"/>
              <w:right w:val="single" w:sz="4" w:space="0" w:color="auto"/>
            </w:tcBorders>
            <w:noWrap/>
            <w:hideMark/>
            <w:tcPrChange w:id="724" w:author="Xiaomi" w:date="2021-12-16T14:52:00Z">
              <w:tcPr>
                <w:tcW w:w="3134" w:type="dxa"/>
                <w:tcBorders>
                  <w:top w:val="single" w:sz="4" w:space="0" w:color="auto"/>
                  <w:left w:val="single" w:sz="4" w:space="4" w:color="auto"/>
                  <w:bottom w:val="single" w:sz="4" w:space="0" w:color="auto"/>
                  <w:right w:val="single" w:sz="4" w:space="4" w:color="auto"/>
                </w:tcBorders>
                <w:noWrap/>
                <w:hideMark/>
              </w:tcPr>
            </w:tcPrChange>
          </w:tcPr>
          <w:p w14:paraId="5559379F" w14:textId="77777777" w:rsidR="00FE6A86" w:rsidRDefault="00FE6A86">
            <w:pPr>
              <w:pStyle w:val="TAC"/>
              <w:rPr>
                <w:lang w:eastAsia="fi-FI"/>
              </w:rPr>
            </w:pPr>
            <w:r>
              <w:rPr>
                <w:lang w:eastAsia="fi-FI"/>
              </w:rPr>
              <w:t>Yes</w:t>
            </w:r>
            <w:r>
              <w:rPr>
                <w:vertAlign w:val="superscript"/>
                <w:lang w:eastAsia="fi-FI"/>
              </w:rPr>
              <w:t>4</w:t>
            </w:r>
          </w:p>
        </w:tc>
      </w:tr>
      <w:tr w:rsidR="00FE6A86" w14:paraId="042244E7" w14:textId="77777777" w:rsidTr="00FE6A86">
        <w:trPr>
          <w:trHeight w:val="187"/>
          <w:jc w:val="center"/>
          <w:trPrChange w:id="725" w:author="Xiaomi" w:date="2021-12-16T14:52:00Z">
            <w:trPr>
              <w:gridAfter w:val="0"/>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726" w:author="Xiaomi" w:date="2021-12-16T14:52:00Z">
              <w:tcPr>
                <w:tcW w:w="3114" w:type="dxa"/>
                <w:gridSpan w:val="2"/>
                <w:tcBorders>
                  <w:top w:val="single" w:sz="4" w:space="0" w:color="auto"/>
                  <w:left w:val="single" w:sz="4" w:space="4" w:color="auto"/>
                  <w:bottom w:val="single" w:sz="4" w:space="0" w:color="auto"/>
                  <w:right w:val="single" w:sz="4" w:space="4" w:color="auto"/>
                </w:tcBorders>
                <w:noWrap/>
                <w:hideMark/>
              </w:tcPr>
            </w:tcPrChange>
          </w:tcPr>
          <w:p w14:paraId="55E26A0D" w14:textId="77777777" w:rsidR="00FE6A86" w:rsidRDefault="00FE6A86">
            <w:pPr>
              <w:pStyle w:val="TAC"/>
              <w:rPr>
                <w:lang w:eastAsia="zh-TW"/>
              </w:rPr>
            </w:pPr>
            <w:r>
              <w:rPr>
                <w:lang w:eastAsia="fi-FI"/>
              </w:rPr>
              <w:t>DC_</w:t>
            </w:r>
            <w:r>
              <w:rPr>
                <w:lang w:eastAsia="zh-CN"/>
              </w:rPr>
              <w:t>48</w:t>
            </w:r>
            <w:r>
              <w:rPr>
                <w:lang w:eastAsia="fi-FI"/>
              </w:rPr>
              <w:t>A_n</w:t>
            </w:r>
            <w:r>
              <w:rPr>
                <w:lang w:eastAsia="zh-CN"/>
              </w:rPr>
              <w:t>48</w:t>
            </w:r>
            <w:r>
              <w:rPr>
                <w:lang w:eastAsia="zh-TW"/>
              </w:rPr>
              <w:t>A</w:t>
            </w:r>
            <w:r>
              <w:rPr>
                <w:vertAlign w:val="superscript"/>
                <w:lang w:eastAsia="zh-TW"/>
              </w:rPr>
              <w:t>3</w:t>
            </w:r>
          </w:p>
        </w:tc>
        <w:tc>
          <w:tcPr>
            <w:tcW w:w="3381" w:type="dxa"/>
            <w:tcBorders>
              <w:top w:val="single" w:sz="4" w:space="0" w:color="auto"/>
              <w:left w:val="single" w:sz="4" w:space="0" w:color="auto"/>
              <w:bottom w:val="single" w:sz="4" w:space="0" w:color="auto"/>
              <w:right w:val="single" w:sz="4" w:space="0" w:color="auto"/>
            </w:tcBorders>
            <w:hideMark/>
            <w:tcPrChange w:id="727"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6A0B5FB8" w14:textId="77777777" w:rsidR="00FE6A86" w:rsidRDefault="00FE6A86">
            <w:pPr>
              <w:pStyle w:val="TAC"/>
              <w:rPr>
                <w:lang w:eastAsia="zh-TW"/>
              </w:rPr>
            </w:pPr>
            <w:r>
              <w:rPr>
                <w:lang w:eastAsia="fi-FI"/>
              </w:rPr>
              <w:t>DC_</w:t>
            </w:r>
            <w:r>
              <w:rPr>
                <w:lang w:eastAsia="zh-CN"/>
              </w:rPr>
              <w:t>48</w:t>
            </w:r>
            <w:r>
              <w:rPr>
                <w:lang w:eastAsia="fi-FI"/>
              </w:rPr>
              <w:t>A_n</w:t>
            </w:r>
            <w:r>
              <w:rPr>
                <w:lang w:eastAsia="zh-CN"/>
              </w:rPr>
              <w:t>48</w:t>
            </w:r>
            <w:r>
              <w:rPr>
                <w:lang w:eastAsia="zh-TW"/>
              </w:rPr>
              <w:t>A</w:t>
            </w:r>
            <w:r>
              <w:rPr>
                <w:vertAlign w:val="superscript"/>
                <w:lang w:eastAsia="zh-TW"/>
              </w:rPr>
              <w:t>5</w:t>
            </w:r>
          </w:p>
        </w:tc>
        <w:tc>
          <w:tcPr>
            <w:tcW w:w="3134" w:type="dxa"/>
            <w:tcBorders>
              <w:top w:val="single" w:sz="4" w:space="0" w:color="auto"/>
              <w:left w:val="single" w:sz="4" w:space="0" w:color="auto"/>
              <w:bottom w:val="single" w:sz="4" w:space="0" w:color="auto"/>
              <w:right w:val="single" w:sz="4" w:space="0" w:color="auto"/>
            </w:tcBorders>
            <w:noWrap/>
            <w:hideMark/>
            <w:tcPrChange w:id="728" w:author="Xiaomi" w:date="2021-12-16T14:52:00Z">
              <w:tcPr>
                <w:tcW w:w="3134" w:type="dxa"/>
                <w:tcBorders>
                  <w:top w:val="single" w:sz="4" w:space="0" w:color="auto"/>
                  <w:left w:val="single" w:sz="4" w:space="4" w:color="auto"/>
                  <w:bottom w:val="single" w:sz="4" w:space="0" w:color="auto"/>
                  <w:right w:val="single" w:sz="4" w:space="4" w:color="auto"/>
                </w:tcBorders>
                <w:noWrap/>
                <w:hideMark/>
              </w:tcPr>
            </w:tcPrChange>
          </w:tcPr>
          <w:p w14:paraId="5163FE5E" w14:textId="77777777" w:rsidR="00FE6A86" w:rsidRDefault="00FE6A86">
            <w:pPr>
              <w:pStyle w:val="TAC"/>
              <w:rPr>
                <w:lang w:eastAsia="zh-TW"/>
              </w:rPr>
            </w:pPr>
            <w:r>
              <w:rPr>
                <w:lang w:eastAsia="zh-TW"/>
              </w:rPr>
              <w:t>Yes</w:t>
            </w:r>
            <w:r>
              <w:rPr>
                <w:vertAlign w:val="superscript"/>
                <w:lang w:eastAsia="zh-TW"/>
              </w:rPr>
              <w:t>5</w:t>
            </w:r>
          </w:p>
        </w:tc>
      </w:tr>
      <w:tr w:rsidR="00FE6A86" w14:paraId="0721BE9D" w14:textId="77777777" w:rsidTr="00FE6A86">
        <w:trPr>
          <w:trHeight w:val="187"/>
          <w:jc w:val="center"/>
          <w:del w:id="729" w:author="Xiaomi" w:date="2021-12-16T14:52:00Z"/>
          <w:trPrChange w:id="730" w:author="Xiaomi" w:date="2021-12-16T14:52:00Z">
            <w:trPr>
              <w:gridAfter w:val="0"/>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731" w:author="Xiaomi" w:date="2021-12-16T14:52:00Z">
              <w:tcPr>
                <w:tcW w:w="3114" w:type="dxa"/>
                <w:gridSpan w:val="2"/>
                <w:tcBorders>
                  <w:top w:val="single" w:sz="4" w:space="0" w:color="auto"/>
                  <w:left w:val="single" w:sz="4" w:space="4" w:color="auto"/>
                  <w:bottom w:val="single" w:sz="4" w:space="0" w:color="auto"/>
                  <w:right w:val="single" w:sz="4" w:space="4" w:color="auto"/>
                </w:tcBorders>
                <w:noWrap/>
                <w:hideMark/>
              </w:tcPr>
            </w:tcPrChange>
          </w:tcPr>
          <w:p w14:paraId="31BA02D9" w14:textId="77777777" w:rsidR="00FE6A86" w:rsidRDefault="00FE6A86">
            <w:pPr>
              <w:pStyle w:val="TAC"/>
              <w:rPr>
                <w:del w:id="732" w:author="Xiaomi" w:date="2021-12-16T14:52:00Z"/>
                <w:lang w:eastAsia="zh-TW"/>
              </w:rPr>
            </w:pPr>
            <w:del w:id="733" w:author="Xiaomi" w:date="2021-12-16T14:52:00Z">
              <w:r>
                <w:rPr>
                  <w:lang w:eastAsia="fi-FI"/>
                </w:rPr>
                <w:delText>DC_48A-(n)48AA</w:delText>
              </w:r>
              <w:r>
                <w:rPr>
                  <w:vertAlign w:val="superscript"/>
                  <w:lang w:eastAsia="zh-TW"/>
                </w:rPr>
                <w:delText>3</w:delText>
              </w:r>
            </w:del>
          </w:p>
        </w:tc>
        <w:tc>
          <w:tcPr>
            <w:tcW w:w="3381" w:type="dxa"/>
            <w:tcBorders>
              <w:top w:val="single" w:sz="4" w:space="0" w:color="auto"/>
              <w:left w:val="single" w:sz="4" w:space="0" w:color="auto"/>
              <w:bottom w:val="single" w:sz="4" w:space="0" w:color="auto"/>
              <w:right w:val="single" w:sz="4" w:space="0" w:color="auto"/>
            </w:tcBorders>
            <w:hideMark/>
            <w:tcPrChange w:id="734"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480C09C3" w14:textId="77777777" w:rsidR="00FE6A86" w:rsidRDefault="00FE6A86">
            <w:pPr>
              <w:pStyle w:val="TAC"/>
              <w:rPr>
                <w:del w:id="735" w:author="Xiaomi" w:date="2021-12-16T14:52:00Z"/>
                <w:b/>
                <w:lang w:eastAsia="zh-TW"/>
              </w:rPr>
            </w:pPr>
            <w:del w:id="736" w:author="Xiaomi" w:date="2021-12-16T14:52:00Z">
              <w:r>
                <w:rPr>
                  <w:lang w:eastAsia="fi-FI"/>
                </w:rPr>
                <w:delText>DC_</w:delText>
              </w:r>
              <w:r>
                <w:rPr>
                  <w:lang w:eastAsia="zh-CN"/>
                </w:rPr>
                <w:delText>(</w:delText>
              </w:r>
              <w:r>
                <w:rPr>
                  <w:lang w:eastAsia="fi-FI"/>
                </w:rPr>
                <w:delText>n)</w:delText>
              </w:r>
              <w:r>
                <w:rPr>
                  <w:lang w:eastAsia="zh-CN"/>
                </w:rPr>
                <w:delText>48</w:delText>
              </w:r>
              <w:r>
                <w:rPr>
                  <w:lang w:eastAsia="zh-TW"/>
                </w:rPr>
                <w:delText>AA</w:delText>
              </w:r>
              <w:r>
                <w:rPr>
                  <w:vertAlign w:val="superscript"/>
                  <w:lang w:eastAsia="zh-TW"/>
                </w:rPr>
                <w:delText>5</w:delText>
              </w:r>
            </w:del>
          </w:p>
          <w:p w14:paraId="10DF49E5" w14:textId="77777777" w:rsidR="00FE6A86" w:rsidRDefault="00FE6A86">
            <w:pPr>
              <w:pStyle w:val="TAC"/>
              <w:rPr>
                <w:del w:id="737" w:author="Xiaomi" w:date="2021-12-16T14:52:00Z"/>
                <w:lang w:eastAsia="zh-TW"/>
              </w:rPr>
            </w:pPr>
            <w:del w:id="738" w:author="Xiaomi" w:date="2021-12-16T14:52:00Z">
              <w:r>
                <w:rPr>
                  <w:lang w:eastAsia="fi-FI"/>
                </w:rPr>
                <w:delText>DC_</w:delText>
              </w:r>
              <w:r>
                <w:rPr>
                  <w:lang w:eastAsia="zh-CN"/>
                </w:rPr>
                <w:delText>48</w:delText>
              </w:r>
              <w:r>
                <w:rPr>
                  <w:lang w:eastAsia="fi-FI"/>
                </w:rPr>
                <w:delText>A_n</w:delText>
              </w:r>
              <w:r>
                <w:rPr>
                  <w:lang w:eastAsia="zh-CN"/>
                </w:rPr>
                <w:delText>48</w:delText>
              </w:r>
              <w:r>
                <w:rPr>
                  <w:lang w:eastAsia="zh-TW"/>
                </w:rPr>
                <w:delText>A</w:delText>
              </w:r>
              <w:r>
                <w:rPr>
                  <w:vertAlign w:val="superscript"/>
                  <w:lang w:eastAsia="zh-TW"/>
                </w:rPr>
                <w:delText>5</w:delText>
              </w:r>
            </w:del>
          </w:p>
        </w:tc>
        <w:tc>
          <w:tcPr>
            <w:tcW w:w="3134" w:type="dxa"/>
            <w:tcBorders>
              <w:top w:val="single" w:sz="4" w:space="0" w:color="auto"/>
              <w:left w:val="single" w:sz="4" w:space="0" w:color="auto"/>
              <w:bottom w:val="single" w:sz="4" w:space="0" w:color="auto"/>
              <w:right w:val="single" w:sz="4" w:space="0" w:color="auto"/>
            </w:tcBorders>
            <w:noWrap/>
            <w:hideMark/>
            <w:tcPrChange w:id="739" w:author="Xiaomi" w:date="2021-12-16T14:52:00Z">
              <w:tcPr>
                <w:tcW w:w="3134" w:type="dxa"/>
                <w:tcBorders>
                  <w:top w:val="single" w:sz="4" w:space="0" w:color="auto"/>
                  <w:left w:val="single" w:sz="4" w:space="4" w:color="auto"/>
                  <w:bottom w:val="single" w:sz="4" w:space="0" w:color="auto"/>
                  <w:right w:val="single" w:sz="4" w:space="4" w:color="auto"/>
                </w:tcBorders>
                <w:noWrap/>
                <w:hideMark/>
              </w:tcPr>
            </w:tcPrChange>
          </w:tcPr>
          <w:p w14:paraId="612297AD" w14:textId="77777777" w:rsidR="00FE6A86" w:rsidRDefault="00FE6A86">
            <w:pPr>
              <w:pStyle w:val="TAC"/>
              <w:rPr>
                <w:del w:id="740" w:author="Xiaomi" w:date="2021-12-16T14:52:00Z"/>
                <w:lang w:eastAsia="zh-TW"/>
              </w:rPr>
            </w:pPr>
            <w:del w:id="741" w:author="Xiaomi" w:date="2021-12-16T14:52:00Z">
              <w:r>
                <w:rPr>
                  <w:lang w:eastAsia="zh-TW"/>
                </w:rPr>
                <w:delText>Yes</w:delText>
              </w:r>
              <w:r>
                <w:rPr>
                  <w:vertAlign w:val="superscript"/>
                  <w:lang w:eastAsia="zh-TW"/>
                </w:rPr>
                <w:delText>5</w:delText>
              </w:r>
            </w:del>
          </w:p>
        </w:tc>
      </w:tr>
      <w:tr w:rsidR="00FE6A86" w14:paraId="075BDBD2" w14:textId="77777777" w:rsidTr="00FE6A86">
        <w:trPr>
          <w:trHeight w:val="187"/>
          <w:jc w:val="center"/>
          <w:trPrChange w:id="742" w:author="Xiaomi" w:date="2021-12-16T14:52:00Z">
            <w:trPr>
              <w:gridAfter w:val="0"/>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743" w:author="Xiaomi" w:date="2021-12-16T14:52:00Z">
              <w:tcPr>
                <w:tcW w:w="3114" w:type="dxa"/>
                <w:gridSpan w:val="2"/>
                <w:tcBorders>
                  <w:top w:val="single" w:sz="4" w:space="0" w:color="auto"/>
                  <w:left w:val="single" w:sz="4" w:space="4" w:color="auto"/>
                  <w:bottom w:val="single" w:sz="4" w:space="0" w:color="auto"/>
                  <w:right w:val="single" w:sz="4" w:space="4" w:color="auto"/>
                </w:tcBorders>
                <w:noWrap/>
                <w:hideMark/>
              </w:tcPr>
            </w:tcPrChange>
          </w:tcPr>
          <w:p w14:paraId="349A3CB1" w14:textId="77777777" w:rsidR="00FE6A86" w:rsidRDefault="00FE6A86">
            <w:pPr>
              <w:pStyle w:val="TAC"/>
              <w:rPr>
                <w:lang w:eastAsia="zh-TW"/>
              </w:rPr>
            </w:pPr>
            <w:r>
              <w:rPr>
                <w:lang w:eastAsia="fi-FI"/>
              </w:rPr>
              <w:t>DC_48A-48A_n48A</w:t>
            </w:r>
            <w:r>
              <w:rPr>
                <w:vertAlign w:val="superscript"/>
                <w:lang w:eastAsia="zh-TW"/>
              </w:rPr>
              <w:t>3</w:t>
            </w:r>
          </w:p>
        </w:tc>
        <w:tc>
          <w:tcPr>
            <w:tcW w:w="3381" w:type="dxa"/>
            <w:tcBorders>
              <w:top w:val="single" w:sz="4" w:space="0" w:color="auto"/>
              <w:left w:val="single" w:sz="4" w:space="0" w:color="auto"/>
              <w:bottom w:val="single" w:sz="4" w:space="0" w:color="auto"/>
              <w:right w:val="single" w:sz="4" w:space="0" w:color="auto"/>
            </w:tcBorders>
            <w:hideMark/>
            <w:tcPrChange w:id="744"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1C1719DC" w14:textId="77777777" w:rsidR="00FE6A86" w:rsidRDefault="00FE6A86">
            <w:pPr>
              <w:pStyle w:val="TAC"/>
              <w:rPr>
                <w:lang w:eastAsia="zh-TW"/>
              </w:rPr>
            </w:pPr>
            <w:r>
              <w:rPr>
                <w:lang w:eastAsia="fi-FI"/>
              </w:rPr>
              <w:t>DC_</w:t>
            </w:r>
            <w:r>
              <w:rPr>
                <w:lang w:eastAsia="zh-CN"/>
              </w:rPr>
              <w:t>48</w:t>
            </w:r>
            <w:r>
              <w:rPr>
                <w:lang w:eastAsia="fi-FI"/>
              </w:rPr>
              <w:t>A_n</w:t>
            </w:r>
            <w:r>
              <w:rPr>
                <w:lang w:eastAsia="zh-CN"/>
              </w:rPr>
              <w:t>48</w:t>
            </w:r>
            <w:r>
              <w:rPr>
                <w:lang w:eastAsia="zh-TW"/>
              </w:rPr>
              <w:t>A</w:t>
            </w:r>
            <w:r>
              <w:rPr>
                <w:vertAlign w:val="superscript"/>
                <w:lang w:eastAsia="zh-TW"/>
              </w:rPr>
              <w:t>5</w:t>
            </w:r>
          </w:p>
        </w:tc>
        <w:tc>
          <w:tcPr>
            <w:tcW w:w="3134" w:type="dxa"/>
            <w:tcBorders>
              <w:top w:val="single" w:sz="4" w:space="0" w:color="auto"/>
              <w:left w:val="single" w:sz="4" w:space="0" w:color="auto"/>
              <w:bottom w:val="single" w:sz="4" w:space="0" w:color="auto"/>
              <w:right w:val="single" w:sz="4" w:space="0" w:color="auto"/>
            </w:tcBorders>
            <w:noWrap/>
            <w:hideMark/>
            <w:tcPrChange w:id="745" w:author="Xiaomi" w:date="2021-12-16T14:52:00Z">
              <w:tcPr>
                <w:tcW w:w="3134" w:type="dxa"/>
                <w:tcBorders>
                  <w:top w:val="single" w:sz="4" w:space="0" w:color="auto"/>
                  <w:left w:val="single" w:sz="4" w:space="4" w:color="auto"/>
                  <w:bottom w:val="single" w:sz="4" w:space="0" w:color="auto"/>
                  <w:right w:val="single" w:sz="4" w:space="4" w:color="auto"/>
                </w:tcBorders>
                <w:noWrap/>
                <w:hideMark/>
              </w:tcPr>
            </w:tcPrChange>
          </w:tcPr>
          <w:p w14:paraId="3D47D24E" w14:textId="77777777" w:rsidR="00FE6A86" w:rsidRDefault="00FE6A86">
            <w:pPr>
              <w:pStyle w:val="TAC"/>
              <w:rPr>
                <w:lang w:eastAsia="zh-TW"/>
              </w:rPr>
            </w:pPr>
            <w:r>
              <w:rPr>
                <w:lang w:eastAsia="zh-TW"/>
              </w:rPr>
              <w:t>Yes</w:t>
            </w:r>
            <w:r>
              <w:rPr>
                <w:vertAlign w:val="superscript"/>
                <w:lang w:eastAsia="zh-TW"/>
              </w:rPr>
              <w:t>5</w:t>
            </w:r>
          </w:p>
        </w:tc>
      </w:tr>
      <w:tr w:rsidR="00FE6A86" w14:paraId="0CE07214" w14:textId="77777777" w:rsidTr="00FE6A86">
        <w:trPr>
          <w:trHeight w:val="187"/>
          <w:jc w:val="center"/>
          <w:trPrChange w:id="746" w:author="Xiaomi" w:date="2021-12-16T14:52:00Z">
            <w:trPr>
              <w:gridAfter w:val="0"/>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747" w:author="Xiaomi" w:date="2021-12-16T14:52:00Z">
              <w:tcPr>
                <w:tcW w:w="3114" w:type="dxa"/>
                <w:gridSpan w:val="2"/>
                <w:tcBorders>
                  <w:top w:val="single" w:sz="4" w:space="0" w:color="auto"/>
                  <w:left w:val="single" w:sz="4" w:space="4" w:color="auto"/>
                  <w:bottom w:val="single" w:sz="4" w:space="0" w:color="auto"/>
                  <w:right w:val="single" w:sz="4" w:space="4" w:color="auto"/>
                </w:tcBorders>
                <w:noWrap/>
                <w:hideMark/>
              </w:tcPr>
            </w:tcPrChange>
          </w:tcPr>
          <w:p w14:paraId="6A0CC6D3" w14:textId="77777777" w:rsidR="00FE6A86" w:rsidRDefault="00FE6A86">
            <w:pPr>
              <w:pStyle w:val="TAC"/>
              <w:rPr>
                <w:lang w:eastAsia="zh-TW"/>
              </w:rPr>
            </w:pPr>
            <w:r>
              <w:rPr>
                <w:lang w:eastAsia="fi-FI"/>
              </w:rPr>
              <w:t>DC_48</w:t>
            </w:r>
            <w:r>
              <w:rPr>
                <w:lang w:eastAsia="zh-TW"/>
              </w:rPr>
              <w:t>C_n48A</w:t>
            </w:r>
            <w:r>
              <w:rPr>
                <w:vertAlign w:val="superscript"/>
                <w:lang w:eastAsia="zh-TW"/>
              </w:rPr>
              <w:t>3</w:t>
            </w:r>
          </w:p>
        </w:tc>
        <w:tc>
          <w:tcPr>
            <w:tcW w:w="3381" w:type="dxa"/>
            <w:tcBorders>
              <w:top w:val="single" w:sz="4" w:space="0" w:color="auto"/>
              <w:left w:val="single" w:sz="4" w:space="0" w:color="auto"/>
              <w:bottom w:val="single" w:sz="4" w:space="0" w:color="auto"/>
              <w:right w:val="single" w:sz="4" w:space="0" w:color="auto"/>
            </w:tcBorders>
            <w:hideMark/>
            <w:tcPrChange w:id="748"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07348E0F" w14:textId="77777777" w:rsidR="00FE6A86" w:rsidRDefault="00FE6A86">
            <w:pPr>
              <w:pStyle w:val="TAC"/>
              <w:rPr>
                <w:lang w:eastAsia="zh-TW"/>
              </w:rPr>
            </w:pPr>
            <w:r>
              <w:rPr>
                <w:lang w:eastAsia="fi-FI"/>
              </w:rPr>
              <w:t>DC_</w:t>
            </w:r>
            <w:r>
              <w:rPr>
                <w:lang w:eastAsia="zh-CN"/>
              </w:rPr>
              <w:t>48</w:t>
            </w:r>
            <w:r>
              <w:rPr>
                <w:lang w:eastAsia="fi-FI"/>
              </w:rPr>
              <w:t>A_n</w:t>
            </w:r>
            <w:r>
              <w:rPr>
                <w:lang w:eastAsia="zh-CN"/>
              </w:rPr>
              <w:t>48</w:t>
            </w:r>
            <w:r>
              <w:rPr>
                <w:lang w:eastAsia="zh-TW"/>
              </w:rPr>
              <w:t>A</w:t>
            </w:r>
            <w:r>
              <w:rPr>
                <w:vertAlign w:val="superscript"/>
                <w:lang w:eastAsia="zh-TW"/>
              </w:rPr>
              <w:t>5</w:t>
            </w:r>
          </w:p>
        </w:tc>
        <w:tc>
          <w:tcPr>
            <w:tcW w:w="3134" w:type="dxa"/>
            <w:tcBorders>
              <w:top w:val="single" w:sz="4" w:space="0" w:color="auto"/>
              <w:left w:val="single" w:sz="4" w:space="0" w:color="auto"/>
              <w:bottom w:val="single" w:sz="4" w:space="0" w:color="auto"/>
              <w:right w:val="single" w:sz="4" w:space="0" w:color="auto"/>
            </w:tcBorders>
            <w:noWrap/>
            <w:hideMark/>
            <w:tcPrChange w:id="749" w:author="Xiaomi" w:date="2021-12-16T14:52:00Z">
              <w:tcPr>
                <w:tcW w:w="3134" w:type="dxa"/>
                <w:tcBorders>
                  <w:top w:val="single" w:sz="4" w:space="0" w:color="auto"/>
                  <w:left w:val="single" w:sz="4" w:space="4" w:color="auto"/>
                  <w:bottom w:val="single" w:sz="4" w:space="0" w:color="auto"/>
                  <w:right w:val="single" w:sz="4" w:space="4" w:color="auto"/>
                </w:tcBorders>
                <w:noWrap/>
                <w:hideMark/>
              </w:tcPr>
            </w:tcPrChange>
          </w:tcPr>
          <w:p w14:paraId="063A7D2A" w14:textId="77777777" w:rsidR="00FE6A86" w:rsidRDefault="00FE6A86">
            <w:pPr>
              <w:pStyle w:val="TAC"/>
              <w:rPr>
                <w:lang w:eastAsia="zh-TW"/>
              </w:rPr>
            </w:pPr>
            <w:r>
              <w:rPr>
                <w:lang w:eastAsia="zh-TW"/>
              </w:rPr>
              <w:t>Yes</w:t>
            </w:r>
            <w:r>
              <w:rPr>
                <w:vertAlign w:val="superscript"/>
                <w:lang w:eastAsia="zh-TW"/>
              </w:rPr>
              <w:t>5</w:t>
            </w:r>
          </w:p>
        </w:tc>
      </w:tr>
      <w:tr w:rsidR="00FE6A86" w14:paraId="7579BC1A" w14:textId="77777777" w:rsidTr="00FE6A86">
        <w:trPr>
          <w:trHeight w:val="187"/>
          <w:jc w:val="center"/>
          <w:trPrChange w:id="750" w:author="Xiaomi" w:date="2021-12-16T14:52:00Z">
            <w:trPr>
              <w:gridAfter w:val="0"/>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751" w:author="Xiaomi" w:date="2021-12-16T14:52:00Z">
              <w:tcPr>
                <w:tcW w:w="3114" w:type="dxa"/>
                <w:gridSpan w:val="2"/>
                <w:tcBorders>
                  <w:top w:val="single" w:sz="4" w:space="0" w:color="auto"/>
                  <w:left w:val="single" w:sz="4" w:space="4" w:color="auto"/>
                  <w:bottom w:val="single" w:sz="4" w:space="0" w:color="auto"/>
                  <w:right w:val="single" w:sz="4" w:space="4" w:color="auto"/>
                </w:tcBorders>
                <w:noWrap/>
                <w:hideMark/>
              </w:tcPr>
            </w:tcPrChange>
          </w:tcPr>
          <w:p w14:paraId="19851720" w14:textId="77777777" w:rsidR="00FE6A86" w:rsidRDefault="00FE6A86">
            <w:pPr>
              <w:pStyle w:val="TAC"/>
              <w:rPr>
                <w:lang w:eastAsia="fi-FI"/>
              </w:rPr>
            </w:pPr>
            <w:r>
              <w:rPr>
                <w:lang w:eastAsia="fi-FI"/>
              </w:rPr>
              <w:t>DC_48</w:t>
            </w:r>
            <w:r>
              <w:rPr>
                <w:lang w:eastAsia="zh-TW"/>
              </w:rPr>
              <w:t>D_n48A</w:t>
            </w:r>
            <w:r>
              <w:rPr>
                <w:vertAlign w:val="superscript"/>
                <w:lang w:eastAsia="zh-TW"/>
              </w:rPr>
              <w:t>3</w:t>
            </w:r>
          </w:p>
        </w:tc>
        <w:tc>
          <w:tcPr>
            <w:tcW w:w="3381" w:type="dxa"/>
            <w:tcBorders>
              <w:top w:val="single" w:sz="4" w:space="0" w:color="auto"/>
              <w:left w:val="single" w:sz="4" w:space="0" w:color="auto"/>
              <w:bottom w:val="single" w:sz="4" w:space="0" w:color="auto"/>
              <w:right w:val="single" w:sz="4" w:space="0" w:color="auto"/>
            </w:tcBorders>
            <w:hideMark/>
            <w:tcPrChange w:id="752"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21D4E066" w14:textId="77777777" w:rsidR="00FE6A86" w:rsidRDefault="00FE6A86">
            <w:pPr>
              <w:pStyle w:val="TAC"/>
              <w:rPr>
                <w:lang w:eastAsia="fi-FI"/>
              </w:rPr>
            </w:pPr>
            <w:r>
              <w:rPr>
                <w:lang w:eastAsia="fi-FI"/>
              </w:rPr>
              <w:t>DC_</w:t>
            </w:r>
            <w:r>
              <w:rPr>
                <w:lang w:eastAsia="zh-CN"/>
              </w:rPr>
              <w:t>48</w:t>
            </w:r>
            <w:r>
              <w:rPr>
                <w:lang w:eastAsia="fi-FI"/>
              </w:rPr>
              <w:t>A_n</w:t>
            </w:r>
            <w:r>
              <w:rPr>
                <w:lang w:eastAsia="zh-CN"/>
              </w:rPr>
              <w:t>48</w:t>
            </w:r>
            <w:r>
              <w:rPr>
                <w:lang w:eastAsia="zh-TW"/>
              </w:rPr>
              <w:t>A</w:t>
            </w:r>
            <w:r>
              <w:rPr>
                <w:vertAlign w:val="superscript"/>
                <w:lang w:eastAsia="zh-TW"/>
              </w:rPr>
              <w:t>5</w:t>
            </w:r>
          </w:p>
        </w:tc>
        <w:tc>
          <w:tcPr>
            <w:tcW w:w="3134" w:type="dxa"/>
            <w:tcBorders>
              <w:top w:val="single" w:sz="4" w:space="0" w:color="auto"/>
              <w:left w:val="single" w:sz="4" w:space="0" w:color="auto"/>
              <w:bottom w:val="single" w:sz="4" w:space="0" w:color="auto"/>
              <w:right w:val="single" w:sz="4" w:space="0" w:color="auto"/>
            </w:tcBorders>
            <w:noWrap/>
            <w:hideMark/>
            <w:tcPrChange w:id="753" w:author="Xiaomi" w:date="2021-12-16T14:52:00Z">
              <w:tcPr>
                <w:tcW w:w="3134" w:type="dxa"/>
                <w:tcBorders>
                  <w:top w:val="single" w:sz="4" w:space="0" w:color="auto"/>
                  <w:left w:val="single" w:sz="4" w:space="4" w:color="auto"/>
                  <w:bottom w:val="single" w:sz="4" w:space="0" w:color="auto"/>
                  <w:right w:val="single" w:sz="4" w:space="4" w:color="auto"/>
                </w:tcBorders>
                <w:noWrap/>
                <w:hideMark/>
              </w:tcPr>
            </w:tcPrChange>
          </w:tcPr>
          <w:p w14:paraId="7EB15E40" w14:textId="77777777" w:rsidR="00FE6A86" w:rsidRDefault="00FE6A86">
            <w:pPr>
              <w:pStyle w:val="TAC"/>
              <w:rPr>
                <w:lang w:eastAsia="zh-TW"/>
              </w:rPr>
            </w:pPr>
            <w:r>
              <w:rPr>
                <w:lang w:eastAsia="zh-TW"/>
              </w:rPr>
              <w:t>Yes</w:t>
            </w:r>
            <w:r>
              <w:rPr>
                <w:vertAlign w:val="superscript"/>
                <w:lang w:eastAsia="zh-TW"/>
              </w:rPr>
              <w:t>5</w:t>
            </w:r>
          </w:p>
        </w:tc>
      </w:tr>
      <w:tr w:rsidR="00FE6A86" w14:paraId="46B53BDA" w14:textId="77777777" w:rsidTr="00FE6A86">
        <w:trPr>
          <w:trHeight w:val="187"/>
          <w:jc w:val="center"/>
          <w:trPrChange w:id="754" w:author="Xiaomi" w:date="2021-12-16T14:52:00Z">
            <w:trPr>
              <w:gridAfter w:val="0"/>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755" w:author="Xiaomi" w:date="2021-12-16T14:52:00Z">
              <w:tcPr>
                <w:tcW w:w="3114" w:type="dxa"/>
                <w:gridSpan w:val="2"/>
                <w:tcBorders>
                  <w:top w:val="single" w:sz="4" w:space="0" w:color="auto"/>
                  <w:left w:val="single" w:sz="4" w:space="4" w:color="auto"/>
                  <w:bottom w:val="single" w:sz="4" w:space="0" w:color="auto"/>
                  <w:right w:val="single" w:sz="4" w:space="4" w:color="auto"/>
                </w:tcBorders>
                <w:noWrap/>
                <w:hideMark/>
              </w:tcPr>
            </w:tcPrChange>
          </w:tcPr>
          <w:p w14:paraId="5A321F37" w14:textId="77777777" w:rsidR="00FE6A86" w:rsidRDefault="00FE6A86">
            <w:pPr>
              <w:pStyle w:val="TAC"/>
              <w:rPr>
                <w:lang w:eastAsia="fi-FI"/>
              </w:rPr>
            </w:pPr>
            <w:r>
              <w:rPr>
                <w:lang w:eastAsia="zh-TW"/>
              </w:rPr>
              <w:t>DC_</w:t>
            </w:r>
            <w:r>
              <w:rPr>
                <w:lang w:eastAsia="zh-CN"/>
              </w:rPr>
              <w:t>66A</w:t>
            </w:r>
            <w:r>
              <w:rPr>
                <w:lang w:eastAsia="zh-TW"/>
              </w:rPr>
              <w:t>_n</w:t>
            </w:r>
            <w:r>
              <w:rPr>
                <w:lang w:eastAsia="zh-CN"/>
              </w:rPr>
              <w:t>66A</w:t>
            </w:r>
          </w:p>
        </w:tc>
        <w:tc>
          <w:tcPr>
            <w:tcW w:w="3381" w:type="dxa"/>
            <w:tcBorders>
              <w:top w:val="single" w:sz="4" w:space="0" w:color="auto"/>
              <w:left w:val="single" w:sz="4" w:space="0" w:color="auto"/>
              <w:bottom w:val="single" w:sz="4" w:space="0" w:color="auto"/>
              <w:right w:val="single" w:sz="4" w:space="0" w:color="auto"/>
            </w:tcBorders>
            <w:hideMark/>
            <w:tcPrChange w:id="756"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4FE45EDD" w14:textId="77777777" w:rsidR="00FE6A86" w:rsidRDefault="00FE6A86">
            <w:pPr>
              <w:pStyle w:val="TAC"/>
              <w:rPr>
                <w:lang w:eastAsia="fi-FI"/>
              </w:rPr>
            </w:pPr>
            <w:r>
              <w:rPr>
                <w:lang w:eastAsia="zh-TW"/>
              </w:rPr>
              <w:t>DC_</w:t>
            </w:r>
            <w:r>
              <w:rPr>
                <w:lang w:eastAsia="zh-CN"/>
              </w:rPr>
              <w:t>66A</w:t>
            </w:r>
            <w:r>
              <w:rPr>
                <w:lang w:eastAsia="zh-TW"/>
              </w:rPr>
              <w:t>_n</w:t>
            </w:r>
            <w:r>
              <w:rPr>
                <w:lang w:eastAsia="zh-CN"/>
              </w:rPr>
              <w:t>66A</w:t>
            </w:r>
            <w:r>
              <w:rPr>
                <w:vertAlign w:val="superscript"/>
                <w:lang w:eastAsia="zh-CN"/>
              </w:rPr>
              <w:t>5</w:t>
            </w:r>
          </w:p>
        </w:tc>
        <w:tc>
          <w:tcPr>
            <w:tcW w:w="3134" w:type="dxa"/>
            <w:tcBorders>
              <w:top w:val="single" w:sz="4" w:space="0" w:color="auto"/>
              <w:left w:val="single" w:sz="4" w:space="0" w:color="auto"/>
              <w:bottom w:val="single" w:sz="4" w:space="0" w:color="auto"/>
              <w:right w:val="single" w:sz="4" w:space="0" w:color="auto"/>
            </w:tcBorders>
            <w:noWrap/>
            <w:hideMark/>
            <w:tcPrChange w:id="757" w:author="Xiaomi" w:date="2021-12-16T14:52:00Z">
              <w:tcPr>
                <w:tcW w:w="3134" w:type="dxa"/>
                <w:tcBorders>
                  <w:top w:val="single" w:sz="4" w:space="0" w:color="auto"/>
                  <w:left w:val="single" w:sz="4" w:space="4" w:color="auto"/>
                  <w:bottom w:val="single" w:sz="4" w:space="0" w:color="auto"/>
                  <w:right w:val="single" w:sz="4" w:space="4" w:color="auto"/>
                </w:tcBorders>
                <w:noWrap/>
                <w:hideMark/>
              </w:tcPr>
            </w:tcPrChange>
          </w:tcPr>
          <w:p w14:paraId="071834FB" w14:textId="77777777" w:rsidR="00FE6A86" w:rsidRDefault="00FE6A86">
            <w:pPr>
              <w:pStyle w:val="TAC"/>
              <w:rPr>
                <w:lang w:eastAsia="fi-FI"/>
              </w:rPr>
            </w:pPr>
            <w:r>
              <w:rPr>
                <w:lang w:eastAsia="zh-TW"/>
              </w:rPr>
              <w:t>Yes</w:t>
            </w:r>
            <w:r>
              <w:rPr>
                <w:vertAlign w:val="superscript"/>
                <w:lang w:eastAsia="zh-TW"/>
              </w:rPr>
              <w:t>5</w:t>
            </w:r>
          </w:p>
        </w:tc>
      </w:tr>
      <w:tr w:rsidR="00FE6A86" w14:paraId="352E8E79" w14:textId="77777777" w:rsidTr="00FE6A86">
        <w:trPr>
          <w:trHeight w:val="187"/>
          <w:jc w:val="center"/>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31C5FCA7" w14:textId="77777777" w:rsidR="00FE6A86" w:rsidRDefault="00FE6A86">
            <w:pPr>
              <w:pStyle w:val="TAN"/>
            </w:pPr>
            <w:r>
              <w:t>NOTE 1:</w:t>
            </w:r>
            <w:r>
              <w:tab/>
              <w:t>Uplink EN-DC configurations are the configurations supported by the present release of specifications.</w:t>
            </w:r>
          </w:p>
          <w:p w14:paraId="137A6012" w14:textId="77777777" w:rsidR="00FE6A86" w:rsidRDefault="00FE6A86">
            <w:pPr>
              <w:pStyle w:val="TAN"/>
              <w:rPr>
                <w:rFonts w:eastAsia="PMingLiU"/>
                <w:lang w:eastAsia="zh-TW"/>
              </w:rPr>
            </w:pPr>
            <w:r>
              <w:rPr>
                <w:rFonts w:eastAsia="PMingLiU"/>
                <w:lang w:eastAsia="zh-TW"/>
              </w:rPr>
              <w:t>NOTE 2:</w:t>
            </w:r>
            <w:r>
              <w:tab/>
            </w:r>
            <w:r>
              <w:rPr>
                <w:rFonts w:eastAsia="PMingLiU"/>
                <w:lang w:eastAsia="zh-TW"/>
              </w:rPr>
              <w:t>Void</w:t>
            </w:r>
          </w:p>
          <w:p w14:paraId="58C45E5E" w14:textId="77777777" w:rsidR="00FE6A86" w:rsidRDefault="00FE6A86">
            <w:pPr>
              <w:pStyle w:val="TAN"/>
              <w:rPr>
                <w:lang w:eastAsia="fi-FI"/>
              </w:rPr>
            </w:pPr>
            <w:r>
              <w:rPr>
                <w:lang w:eastAsia="fi-FI"/>
              </w:rPr>
              <w:t>NOTE 3:</w:t>
            </w:r>
            <w:r>
              <w:rPr>
                <w:lang w:eastAsia="fi-FI"/>
              </w:rPr>
              <w:tab/>
              <w:t>The minimum requirements only apply for non-simultaneous Tx/Rx between all carriers.</w:t>
            </w:r>
          </w:p>
          <w:p w14:paraId="00650F19" w14:textId="77777777" w:rsidR="00FE6A86" w:rsidRDefault="00FE6A86">
            <w:pPr>
              <w:pStyle w:val="TAN"/>
              <w:rPr>
                <w:lang w:eastAsia="fi-FI"/>
              </w:rPr>
            </w:pPr>
            <w:r>
              <w:rPr>
                <w:lang w:eastAsia="fi-FI"/>
              </w:rPr>
              <w:t>NOTE 4:</w:t>
            </w:r>
            <w:r>
              <w:rPr>
                <w:lang w:eastAsia="fi-FI"/>
              </w:rPr>
              <w:tab/>
              <w:t>Single UL allowed due to potential emission issues, not self-interference.</w:t>
            </w:r>
          </w:p>
          <w:p w14:paraId="4000E87B" w14:textId="77777777" w:rsidR="00FE6A86" w:rsidRDefault="00FE6A86">
            <w:pPr>
              <w:pStyle w:val="TAN"/>
              <w:rPr>
                <w:rFonts w:eastAsia="PMingLiU"/>
                <w:lang w:eastAsia="zh-TW"/>
              </w:rPr>
            </w:pPr>
            <w:r>
              <w:rPr>
                <w:rFonts w:eastAsia="PMingLiU"/>
                <w:lang w:eastAsia="zh-TW"/>
              </w:rPr>
              <w:t>NOTE 5:</w:t>
            </w:r>
            <w:r>
              <w:tab/>
            </w:r>
            <w:r>
              <w:rPr>
                <w:rFonts w:eastAsia="PMingLiU"/>
                <w:lang w:eastAsia="zh-TW"/>
              </w:rPr>
              <w:t>Only single switched UL is supported.</w:t>
            </w:r>
          </w:p>
          <w:p w14:paraId="7DE38B93" w14:textId="77777777" w:rsidR="00FE6A86" w:rsidRDefault="00FE6A86">
            <w:pPr>
              <w:pStyle w:val="TAN"/>
              <w:rPr>
                <w:rFonts w:eastAsia="PMingLiU"/>
                <w:lang w:eastAsia="zh-TW"/>
              </w:rPr>
            </w:pPr>
            <w:r>
              <w:rPr>
                <w:rFonts w:eastAsia="PMingLiU"/>
                <w:lang w:eastAsia="zh-TW"/>
              </w:rPr>
              <w:t>NOTE 6:</w:t>
            </w:r>
            <w:r>
              <w:t xml:space="preserve"> </w:t>
            </w:r>
            <w:r>
              <w:tab/>
            </w:r>
            <w:r>
              <w:rPr>
                <w:rFonts w:eastAsia="PMingLiU"/>
                <w:lang w:eastAsia="zh-TW"/>
              </w:rPr>
              <w:t>Requirements in this specification apply for NR SCS of 15 kHz only.</w:t>
            </w:r>
          </w:p>
          <w:p w14:paraId="1D6E8D47" w14:textId="77777777" w:rsidR="00FE6A86" w:rsidRDefault="00FE6A86">
            <w:pPr>
              <w:pStyle w:val="TAN"/>
              <w:rPr>
                <w:lang w:eastAsia="fi-FI"/>
              </w:rPr>
            </w:pPr>
            <w:r>
              <w:rPr>
                <w:rFonts w:eastAsia="PMingLiU"/>
                <w:lang w:eastAsia="zh-TW"/>
              </w:rPr>
              <w:t xml:space="preserve">NOTE 7:  </w:t>
            </w:r>
            <w:r>
              <w:rPr>
                <w:lang w:eastAsia="fi-FI"/>
              </w:rPr>
              <w:t>Single UL allowed due to potential emission issues</w:t>
            </w:r>
            <w:r>
              <w:rPr>
                <w:rFonts w:eastAsia="PMingLiU"/>
                <w:lang w:eastAsia="zh-TW"/>
              </w:rPr>
              <w:t xml:space="preserve"> and</w:t>
            </w:r>
            <w:r>
              <w:rPr>
                <w:lang w:eastAsia="fi-FI"/>
              </w:rPr>
              <w:t xml:space="preserve"> self-interference.</w:t>
            </w:r>
          </w:p>
        </w:tc>
      </w:tr>
    </w:tbl>
    <w:p w14:paraId="561C7BD7" w14:textId="77777777" w:rsidR="00FE6A86" w:rsidRDefault="00FE6A86" w:rsidP="00FE6A86">
      <w:pPr>
        <w:overflowPunct w:val="0"/>
        <w:autoSpaceDE w:val="0"/>
        <w:autoSpaceDN w:val="0"/>
        <w:adjustRightInd w:val="0"/>
        <w:textAlignment w:val="baseline"/>
        <w:rPr>
          <w:ins w:id="758" w:author="Xiaomi" w:date="2021-12-16T14:47:00Z"/>
          <w:rFonts w:eastAsia="宋体"/>
          <w:color w:val="0000FF"/>
        </w:rPr>
      </w:pPr>
    </w:p>
    <w:p w14:paraId="1DC7D6AD" w14:textId="77777777" w:rsidR="00FE6A86" w:rsidRDefault="00FE6A86" w:rsidP="00FE6A86">
      <w:pPr>
        <w:pStyle w:val="TH"/>
        <w:rPr>
          <w:ins w:id="759" w:author="Xiaomi" w:date="2021-12-16T14:47:00Z"/>
        </w:rPr>
      </w:pPr>
      <w:ins w:id="760" w:author="Xiaomi" w:date="2021-12-16T14:47:00Z">
        <w:r>
          <w:t>Table 5.5B.3-2: Intra-band EN-DC configurations</w:t>
        </w:r>
      </w:ins>
      <w:ins w:id="761" w:author="Xiaomi" w:date="2021-12-16T14:48:00Z">
        <w:r>
          <w:t xml:space="preserve"> for mixed intra-band contiguous and non-contiguous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381"/>
        <w:gridCol w:w="3134"/>
      </w:tblGrid>
      <w:tr w:rsidR="00FE6A86" w14:paraId="329F92F5" w14:textId="77777777" w:rsidTr="00FE6A86">
        <w:trPr>
          <w:trHeight w:val="187"/>
          <w:jc w:val="center"/>
          <w:ins w:id="762" w:author="Xiaomi" w:date="2021-12-16T14:47:00Z"/>
        </w:trPr>
        <w:tc>
          <w:tcPr>
            <w:tcW w:w="3114" w:type="dxa"/>
            <w:tcBorders>
              <w:top w:val="single" w:sz="4" w:space="0" w:color="auto"/>
              <w:left w:val="single" w:sz="4" w:space="0" w:color="auto"/>
              <w:bottom w:val="single" w:sz="4" w:space="0" w:color="auto"/>
              <w:right w:val="single" w:sz="4" w:space="0" w:color="auto"/>
            </w:tcBorders>
            <w:hideMark/>
          </w:tcPr>
          <w:p w14:paraId="16837016" w14:textId="77777777" w:rsidR="00FE6A86" w:rsidRDefault="00FE6A86">
            <w:pPr>
              <w:pStyle w:val="TAH"/>
              <w:rPr>
                <w:ins w:id="763" w:author="Xiaomi" w:date="2021-12-16T14:47:00Z"/>
                <w:lang w:eastAsia="fi-FI"/>
              </w:rPr>
            </w:pPr>
            <w:ins w:id="764" w:author="Xiaomi" w:date="2021-12-16T14:47:00Z">
              <w:r>
                <w:rPr>
                  <w:lang w:eastAsia="fi-FI"/>
                </w:rPr>
                <w:t>EN-DC</w:t>
              </w:r>
            </w:ins>
          </w:p>
          <w:p w14:paraId="4B6FA92C" w14:textId="77777777" w:rsidR="00FE6A86" w:rsidRDefault="00FE6A86">
            <w:pPr>
              <w:pStyle w:val="TAH"/>
              <w:rPr>
                <w:ins w:id="765" w:author="Xiaomi" w:date="2021-12-16T14:47:00Z"/>
                <w:lang w:eastAsia="fi-FI"/>
              </w:rPr>
            </w:pPr>
            <w:ins w:id="766" w:author="Xiaomi" w:date="2021-12-16T14:47:00Z">
              <w:r>
                <w:rPr>
                  <w:lang w:eastAsia="fi-FI"/>
                </w:rPr>
                <w:t>configuration</w:t>
              </w:r>
            </w:ins>
          </w:p>
        </w:tc>
        <w:tc>
          <w:tcPr>
            <w:tcW w:w="3381" w:type="dxa"/>
            <w:tcBorders>
              <w:top w:val="single" w:sz="4" w:space="0" w:color="auto"/>
              <w:left w:val="single" w:sz="4" w:space="0" w:color="auto"/>
              <w:bottom w:val="single" w:sz="4" w:space="0" w:color="auto"/>
              <w:right w:val="single" w:sz="4" w:space="0" w:color="auto"/>
            </w:tcBorders>
            <w:hideMark/>
          </w:tcPr>
          <w:p w14:paraId="15B9EB22" w14:textId="77777777" w:rsidR="00FE6A86" w:rsidRDefault="00FE6A86">
            <w:pPr>
              <w:pStyle w:val="TAH"/>
              <w:rPr>
                <w:ins w:id="767" w:author="Xiaomi" w:date="2021-12-16T14:47:00Z"/>
                <w:lang w:eastAsia="fi-FI"/>
              </w:rPr>
            </w:pPr>
            <w:ins w:id="768" w:author="Xiaomi" w:date="2021-12-16T14:47:00Z">
              <w:r>
                <w:rPr>
                  <w:lang w:eastAsia="fi-FI"/>
                </w:rPr>
                <w:t>Uplink EN-DC</w:t>
              </w:r>
            </w:ins>
          </w:p>
          <w:p w14:paraId="187E2B48" w14:textId="77777777" w:rsidR="00FE6A86" w:rsidRDefault="00FE6A86">
            <w:pPr>
              <w:pStyle w:val="TAH"/>
              <w:rPr>
                <w:ins w:id="769" w:author="Xiaomi" w:date="2021-12-16T14:47:00Z"/>
                <w:lang w:eastAsia="fi-FI"/>
              </w:rPr>
            </w:pPr>
            <w:ins w:id="770" w:author="Xiaomi" w:date="2021-12-16T14:47:00Z">
              <w:r>
                <w:rPr>
                  <w:lang w:eastAsia="fi-FI"/>
                </w:rPr>
                <w:t>configuration</w:t>
              </w:r>
            </w:ins>
          </w:p>
          <w:p w14:paraId="3B4F17EA" w14:textId="77777777" w:rsidR="00FE6A86" w:rsidRDefault="00FE6A86">
            <w:pPr>
              <w:pStyle w:val="TAH"/>
              <w:rPr>
                <w:ins w:id="771" w:author="Xiaomi" w:date="2021-12-16T14:47:00Z"/>
                <w:lang w:eastAsia="fi-FI"/>
              </w:rPr>
            </w:pPr>
            <w:ins w:id="772" w:author="Xiaomi" w:date="2021-12-16T14:47:00Z">
              <w:r>
                <w:rPr>
                  <w:lang w:eastAsia="fi-FI"/>
                </w:rPr>
                <w:t>(NOTE 1)</w:t>
              </w:r>
            </w:ins>
          </w:p>
        </w:tc>
        <w:tc>
          <w:tcPr>
            <w:tcW w:w="3134" w:type="dxa"/>
            <w:tcBorders>
              <w:top w:val="single" w:sz="4" w:space="0" w:color="auto"/>
              <w:left w:val="single" w:sz="4" w:space="0" w:color="auto"/>
              <w:bottom w:val="single" w:sz="4" w:space="0" w:color="auto"/>
              <w:right w:val="single" w:sz="4" w:space="0" w:color="auto"/>
            </w:tcBorders>
            <w:hideMark/>
          </w:tcPr>
          <w:p w14:paraId="64552CAB" w14:textId="77777777" w:rsidR="00FE6A86" w:rsidRDefault="00FE6A86">
            <w:pPr>
              <w:pStyle w:val="TAH"/>
              <w:rPr>
                <w:ins w:id="773" w:author="Xiaomi" w:date="2021-12-16T14:47:00Z"/>
                <w:lang w:eastAsia="fi-FI"/>
              </w:rPr>
            </w:pPr>
            <w:ins w:id="774" w:author="Xiaomi" w:date="2021-12-16T14:47:00Z">
              <w:r>
                <w:rPr>
                  <w:lang w:eastAsia="fi-FI"/>
                </w:rPr>
                <w:t>Single UL allowed</w:t>
              </w:r>
            </w:ins>
          </w:p>
        </w:tc>
      </w:tr>
      <w:tr w:rsidR="00FE6A86" w14:paraId="6B67F689" w14:textId="77777777" w:rsidTr="00FE6A86">
        <w:trPr>
          <w:trHeight w:val="187"/>
          <w:jc w:val="center"/>
          <w:ins w:id="775" w:author="Xiaomi" w:date="2021-12-16T14:47:00Z"/>
        </w:trPr>
        <w:tc>
          <w:tcPr>
            <w:tcW w:w="3114" w:type="dxa"/>
            <w:tcBorders>
              <w:top w:val="single" w:sz="4" w:space="0" w:color="auto"/>
              <w:left w:val="single" w:sz="4" w:space="0" w:color="auto"/>
              <w:bottom w:val="single" w:sz="4" w:space="0" w:color="auto"/>
              <w:right w:val="single" w:sz="4" w:space="0" w:color="auto"/>
            </w:tcBorders>
            <w:noWrap/>
            <w:hideMark/>
          </w:tcPr>
          <w:p w14:paraId="2ED59DFE" w14:textId="77777777" w:rsidR="00FE6A86" w:rsidRDefault="00FE6A86">
            <w:pPr>
              <w:pStyle w:val="TAC"/>
              <w:rPr>
                <w:ins w:id="776" w:author="Xiaomi" w:date="2021-12-16T14:47:00Z"/>
                <w:lang w:eastAsia="zh-TW"/>
              </w:rPr>
            </w:pPr>
            <w:ins w:id="777" w:author="Xiaomi" w:date="2021-12-16T14:47:00Z">
              <w:r>
                <w:rPr>
                  <w:lang w:eastAsia="fi-FI"/>
                </w:rPr>
                <w:t>DC_48A-(n)48AA</w:t>
              </w:r>
              <w:r>
                <w:rPr>
                  <w:vertAlign w:val="superscript"/>
                  <w:lang w:eastAsia="zh-TW"/>
                </w:rPr>
                <w:t>3</w:t>
              </w:r>
            </w:ins>
          </w:p>
        </w:tc>
        <w:tc>
          <w:tcPr>
            <w:tcW w:w="3381" w:type="dxa"/>
            <w:tcBorders>
              <w:top w:val="single" w:sz="4" w:space="0" w:color="auto"/>
              <w:left w:val="single" w:sz="4" w:space="0" w:color="auto"/>
              <w:bottom w:val="single" w:sz="4" w:space="0" w:color="auto"/>
              <w:right w:val="single" w:sz="4" w:space="0" w:color="auto"/>
            </w:tcBorders>
            <w:hideMark/>
          </w:tcPr>
          <w:p w14:paraId="541ADCB5" w14:textId="77777777" w:rsidR="00FE6A86" w:rsidRDefault="00FE6A86">
            <w:pPr>
              <w:pStyle w:val="TAC"/>
              <w:rPr>
                <w:ins w:id="778" w:author="Xiaomi" w:date="2021-12-16T14:47:00Z"/>
                <w:b/>
                <w:lang w:eastAsia="zh-TW"/>
              </w:rPr>
            </w:pPr>
            <w:ins w:id="779" w:author="Xiaomi" w:date="2021-12-16T14:47:00Z">
              <w:r>
                <w:rPr>
                  <w:lang w:eastAsia="fi-FI"/>
                </w:rPr>
                <w:t>DC_</w:t>
              </w:r>
              <w:r>
                <w:rPr>
                  <w:lang w:eastAsia="zh-CN"/>
                </w:rPr>
                <w:t>(</w:t>
              </w:r>
              <w:r>
                <w:rPr>
                  <w:lang w:eastAsia="fi-FI"/>
                </w:rPr>
                <w:t>n)</w:t>
              </w:r>
              <w:r>
                <w:rPr>
                  <w:lang w:eastAsia="zh-CN"/>
                </w:rPr>
                <w:t>48</w:t>
              </w:r>
              <w:r>
                <w:rPr>
                  <w:lang w:eastAsia="zh-TW"/>
                </w:rPr>
                <w:t>AA</w:t>
              </w:r>
              <w:r>
                <w:rPr>
                  <w:vertAlign w:val="superscript"/>
                  <w:lang w:eastAsia="zh-TW"/>
                </w:rPr>
                <w:t>5</w:t>
              </w:r>
            </w:ins>
          </w:p>
          <w:p w14:paraId="2591F7E1" w14:textId="77777777" w:rsidR="00FE6A86" w:rsidRDefault="00FE6A86">
            <w:pPr>
              <w:pStyle w:val="TAC"/>
              <w:rPr>
                <w:ins w:id="780" w:author="Xiaomi" w:date="2021-12-16T14:47:00Z"/>
                <w:lang w:eastAsia="zh-TW"/>
              </w:rPr>
            </w:pPr>
            <w:ins w:id="781" w:author="Xiaomi" w:date="2021-12-16T14:47:00Z">
              <w:r>
                <w:rPr>
                  <w:lang w:eastAsia="fi-FI"/>
                </w:rPr>
                <w:t>DC_</w:t>
              </w:r>
              <w:r>
                <w:rPr>
                  <w:lang w:eastAsia="zh-CN"/>
                </w:rPr>
                <w:t>48</w:t>
              </w:r>
              <w:r>
                <w:rPr>
                  <w:lang w:eastAsia="fi-FI"/>
                </w:rPr>
                <w:t>A_n</w:t>
              </w:r>
              <w:r>
                <w:rPr>
                  <w:lang w:eastAsia="zh-CN"/>
                </w:rPr>
                <w:t>48</w:t>
              </w:r>
              <w:r>
                <w:rPr>
                  <w:lang w:eastAsia="zh-TW"/>
                </w:rPr>
                <w:t>A</w:t>
              </w:r>
              <w:r>
                <w:rPr>
                  <w:vertAlign w:val="superscript"/>
                  <w:lang w:eastAsia="zh-TW"/>
                </w:rPr>
                <w:t>5</w:t>
              </w:r>
            </w:ins>
          </w:p>
        </w:tc>
        <w:tc>
          <w:tcPr>
            <w:tcW w:w="3134" w:type="dxa"/>
            <w:tcBorders>
              <w:top w:val="single" w:sz="4" w:space="0" w:color="auto"/>
              <w:left w:val="single" w:sz="4" w:space="0" w:color="auto"/>
              <w:bottom w:val="single" w:sz="4" w:space="0" w:color="auto"/>
              <w:right w:val="single" w:sz="4" w:space="0" w:color="auto"/>
            </w:tcBorders>
            <w:noWrap/>
            <w:hideMark/>
          </w:tcPr>
          <w:p w14:paraId="6BDF2A55" w14:textId="77777777" w:rsidR="00FE6A86" w:rsidRDefault="00FE6A86">
            <w:pPr>
              <w:pStyle w:val="TAC"/>
              <w:rPr>
                <w:ins w:id="782" w:author="Xiaomi" w:date="2021-12-16T14:47:00Z"/>
                <w:lang w:eastAsia="zh-TW"/>
              </w:rPr>
            </w:pPr>
            <w:ins w:id="783" w:author="Xiaomi" w:date="2021-12-16T14:47:00Z">
              <w:r>
                <w:rPr>
                  <w:lang w:eastAsia="zh-TW"/>
                </w:rPr>
                <w:t>Yes</w:t>
              </w:r>
              <w:r>
                <w:rPr>
                  <w:vertAlign w:val="superscript"/>
                  <w:lang w:eastAsia="zh-TW"/>
                </w:rPr>
                <w:t>5</w:t>
              </w:r>
            </w:ins>
          </w:p>
        </w:tc>
      </w:tr>
      <w:tr w:rsidR="00FE6A86" w14:paraId="69EE89F6" w14:textId="77777777" w:rsidTr="00FE6A86">
        <w:trPr>
          <w:trHeight w:val="187"/>
          <w:jc w:val="center"/>
          <w:ins w:id="784" w:author="Xiaomi" w:date="2021-12-16T14:47:00Z"/>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0E69E91F" w14:textId="77777777" w:rsidR="00FE6A86" w:rsidRDefault="00FE6A86">
            <w:pPr>
              <w:pStyle w:val="TAN"/>
              <w:rPr>
                <w:ins w:id="785" w:author="Xiaomi" w:date="2021-12-16T14:47:00Z"/>
              </w:rPr>
            </w:pPr>
            <w:ins w:id="786" w:author="Xiaomi" w:date="2021-12-16T14:47:00Z">
              <w:r>
                <w:t>NOTE 1:</w:t>
              </w:r>
              <w:r>
                <w:tab/>
                <w:t>Uplink EN-DC configurations are the configurations supported by the present release of specifications.</w:t>
              </w:r>
            </w:ins>
          </w:p>
          <w:p w14:paraId="10210DC6" w14:textId="77777777" w:rsidR="00FE6A86" w:rsidRDefault="00FE6A86">
            <w:pPr>
              <w:pStyle w:val="TAN"/>
              <w:rPr>
                <w:ins w:id="787" w:author="Xiaomi" w:date="2021-12-16T14:47:00Z"/>
                <w:rFonts w:eastAsia="PMingLiU"/>
                <w:lang w:eastAsia="zh-TW"/>
              </w:rPr>
            </w:pPr>
            <w:ins w:id="788" w:author="Xiaomi" w:date="2021-12-16T14:47:00Z">
              <w:r>
                <w:rPr>
                  <w:rFonts w:eastAsia="PMingLiU"/>
                  <w:lang w:eastAsia="zh-TW"/>
                </w:rPr>
                <w:t>NOTE 2:</w:t>
              </w:r>
              <w:r>
                <w:tab/>
              </w:r>
              <w:r>
                <w:rPr>
                  <w:rFonts w:eastAsia="PMingLiU"/>
                  <w:lang w:eastAsia="zh-TW"/>
                </w:rPr>
                <w:t>Void</w:t>
              </w:r>
            </w:ins>
          </w:p>
          <w:p w14:paraId="5F1A31A8" w14:textId="77777777" w:rsidR="00FE6A86" w:rsidRDefault="00FE6A86">
            <w:pPr>
              <w:pStyle w:val="TAN"/>
              <w:rPr>
                <w:ins w:id="789" w:author="Xiaomi" w:date="2021-12-16T14:47:00Z"/>
                <w:lang w:eastAsia="fi-FI"/>
              </w:rPr>
            </w:pPr>
            <w:ins w:id="790" w:author="Xiaomi" w:date="2021-12-16T14:47:00Z">
              <w:r>
                <w:rPr>
                  <w:lang w:eastAsia="fi-FI"/>
                </w:rPr>
                <w:t>NOTE 3:</w:t>
              </w:r>
              <w:r>
                <w:rPr>
                  <w:lang w:eastAsia="fi-FI"/>
                </w:rPr>
                <w:tab/>
                <w:t>The minimum requirements only apply for non-simultaneous Tx/Rx between all carriers.</w:t>
              </w:r>
            </w:ins>
          </w:p>
          <w:p w14:paraId="0AEFD3E0" w14:textId="77777777" w:rsidR="00FE6A86" w:rsidRDefault="00FE6A86">
            <w:pPr>
              <w:pStyle w:val="TAN"/>
              <w:rPr>
                <w:ins w:id="791" w:author="Xiaomi" w:date="2021-12-16T14:47:00Z"/>
                <w:lang w:eastAsia="fi-FI"/>
              </w:rPr>
            </w:pPr>
            <w:ins w:id="792" w:author="Xiaomi" w:date="2021-12-16T14:47:00Z">
              <w:r>
                <w:rPr>
                  <w:lang w:eastAsia="fi-FI"/>
                </w:rPr>
                <w:t>NOTE 4:</w:t>
              </w:r>
              <w:r>
                <w:rPr>
                  <w:lang w:eastAsia="fi-FI"/>
                </w:rPr>
                <w:tab/>
                <w:t>Single UL allowed due to potential emission issues, not self-interference.</w:t>
              </w:r>
            </w:ins>
          </w:p>
          <w:p w14:paraId="2D9FE3AF" w14:textId="77777777" w:rsidR="00FE6A86" w:rsidRPr="00FE6A86" w:rsidRDefault="00FE6A86" w:rsidP="00FE6A86">
            <w:pPr>
              <w:pStyle w:val="TAN"/>
              <w:rPr>
                <w:ins w:id="793" w:author="Xiaomi" w:date="2021-12-16T14:47:00Z"/>
                <w:rFonts w:eastAsia="PMingLiU"/>
                <w:lang w:eastAsia="zh-TW"/>
              </w:rPr>
            </w:pPr>
            <w:ins w:id="794" w:author="Xiaomi" w:date="2021-12-16T14:47:00Z">
              <w:r>
                <w:rPr>
                  <w:rFonts w:eastAsia="PMingLiU"/>
                  <w:lang w:eastAsia="zh-TW"/>
                </w:rPr>
                <w:t>NOTE 5:</w:t>
              </w:r>
              <w:r>
                <w:tab/>
              </w:r>
              <w:r>
                <w:rPr>
                  <w:rFonts w:eastAsia="PMingLiU"/>
                  <w:lang w:eastAsia="zh-TW"/>
                </w:rPr>
                <w:t>Only single switched UL is supported.</w:t>
              </w:r>
            </w:ins>
          </w:p>
        </w:tc>
      </w:tr>
    </w:tbl>
    <w:p w14:paraId="494B27FE" w14:textId="09B4F9CB" w:rsidR="00A35061" w:rsidRDefault="00A35061" w:rsidP="00AC115B"/>
    <w:p w14:paraId="2F36E9B2" w14:textId="77777777" w:rsidR="00A35061" w:rsidRDefault="00A35061" w:rsidP="0064257F"/>
    <w:p w14:paraId="2C43E945" w14:textId="77777777" w:rsidR="00A35061" w:rsidRDefault="00A35061" w:rsidP="00A35061">
      <w:pPr>
        <w:pStyle w:val="2"/>
        <w:rPr>
          <w:rStyle w:val="af4"/>
          <w:color w:val="C00000"/>
          <w:lang w:eastAsia="zh-CN"/>
        </w:rPr>
      </w:pPr>
      <w:commentRangeStart w:id="795"/>
      <w:r w:rsidRPr="00584949">
        <w:rPr>
          <w:rStyle w:val="af4"/>
          <w:rFonts w:hint="eastAsia"/>
          <w:color w:val="C00000"/>
          <w:lang w:eastAsia="zh-CN"/>
        </w:rPr>
        <w:lastRenderedPageBreak/>
        <w:t>&lt;</w:t>
      </w:r>
      <w:r>
        <w:rPr>
          <w:rStyle w:val="af4"/>
          <w:color w:val="C00000"/>
          <w:lang w:eastAsia="zh-CN"/>
        </w:rPr>
        <w:t>&lt;Next of Change</w:t>
      </w:r>
      <w:r w:rsidRPr="00584949">
        <w:rPr>
          <w:rStyle w:val="af4"/>
          <w:color w:val="C00000"/>
          <w:lang w:eastAsia="zh-CN"/>
        </w:rPr>
        <w:t>&gt;&gt;</w:t>
      </w:r>
      <w:commentRangeEnd w:id="795"/>
      <w:r w:rsidR="00AC115B">
        <w:rPr>
          <w:rStyle w:val="ae"/>
          <w:rFonts w:ascii="Times New Roman" w:hAnsi="Times New Roman"/>
        </w:rPr>
        <w:commentReference w:id="795"/>
      </w:r>
    </w:p>
    <w:p w14:paraId="6A6F1B69" w14:textId="77777777" w:rsidR="003915D2" w:rsidRDefault="003915D2" w:rsidP="003915D2">
      <w:pPr>
        <w:keepNext/>
        <w:keepLines/>
        <w:spacing w:before="120"/>
        <w:ind w:left="1134" w:hanging="1134"/>
        <w:outlineLvl w:val="2"/>
        <w:rPr>
          <w:rFonts w:ascii="Arial" w:hAnsi="Arial"/>
          <w:sz w:val="28"/>
        </w:rPr>
      </w:pPr>
      <w:bookmarkStart w:id="796" w:name="_Toc91071483"/>
      <w:bookmarkStart w:id="797" w:name="_Toc83909516"/>
      <w:bookmarkStart w:id="798" w:name="_Toc83742995"/>
      <w:r>
        <w:rPr>
          <w:rFonts w:ascii="Arial" w:hAnsi="Arial"/>
          <w:sz w:val="28"/>
        </w:rPr>
        <w:t>5.5B.4</w:t>
      </w:r>
      <w:r>
        <w:rPr>
          <w:rFonts w:ascii="Arial" w:hAnsi="Arial"/>
          <w:sz w:val="28"/>
        </w:rPr>
        <w:tab/>
        <w:t>Inter-band EN-DC within FR1</w:t>
      </w:r>
      <w:bookmarkEnd w:id="796"/>
      <w:bookmarkEnd w:id="797"/>
      <w:bookmarkEnd w:id="798"/>
    </w:p>
    <w:p w14:paraId="437B7731" w14:textId="77777777" w:rsidR="003915D2" w:rsidRDefault="003915D2" w:rsidP="003915D2">
      <w:pPr>
        <w:keepNext/>
        <w:keepLines/>
        <w:spacing w:before="120"/>
        <w:ind w:left="1418" w:hanging="1418"/>
        <w:outlineLvl w:val="3"/>
        <w:rPr>
          <w:rFonts w:ascii="Arial" w:hAnsi="Arial"/>
          <w:sz w:val="24"/>
        </w:rPr>
      </w:pPr>
      <w:bookmarkStart w:id="799" w:name="_Toc91071484"/>
      <w:bookmarkStart w:id="800" w:name="_Toc83909517"/>
      <w:bookmarkStart w:id="801" w:name="_Toc83742996"/>
      <w:bookmarkStart w:id="802" w:name="_Toc77241620"/>
      <w:bookmarkStart w:id="803" w:name="_Toc77241115"/>
      <w:bookmarkStart w:id="804" w:name="_Toc76736703"/>
      <w:bookmarkStart w:id="805" w:name="_Toc68784747"/>
      <w:bookmarkStart w:id="806" w:name="_Toc68733431"/>
      <w:bookmarkStart w:id="807" w:name="_Toc67953764"/>
      <w:bookmarkStart w:id="808" w:name="_Toc61378575"/>
      <w:bookmarkStart w:id="809" w:name="_Toc61378100"/>
      <w:bookmarkStart w:id="810" w:name="_Toc53174795"/>
      <w:bookmarkStart w:id="811" w:name="_Toc52352972"/>
      <w:bookmarkStart w:id="812" w:name="_Toc45892559"/>
      <w:bookmarkStart w:id="813" w:name="_Toc45892149"/>
      <w:bookmarkStart w:id="814" w:name="_Toc45891739"/>
      <w:bookmarkStart w:id="815" w:name="_Toc45890515"/>
      <w:bookmarkStart w:id="816" w:name="_Toc37256818"/>
      <w:bookmarkStart w:id="817" w:name="_Toc37256477"/>
      <w:bookmarkStart w:id="818" w:name="_Toc36651543"/>
      <w:bookmarkStart w:id="819" w:name="_Toc36648818"/>
      <w:bookmarkStart w:id="820" w:name="_Toc29807104"/>
      <w:bookmarkStart w:id="821" w:name="_Toc21351522"/>
      <w:r>
        <w:rPr>
          <w:rFonts w:ascii="Arial" w:hAnsi="Arial"/>
          <w:sz w:val="24"/>
        </w:rPr>
        <w:t>5.5B.4.1</w:t>
      </w:r>
      <w:r>
        <w:rPr>
          <w:rFonts w:ascii="Arial" w:hAnsi="Arial"/>
          <w:sz w:val="24"/>
        </w:rPr>
        <w:tab/>
        <w:t>Inter-band EN-DC configurations within FR1 (two bands)</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729869CA" w14:textId="77777777" w:rsidR="003915D2" w:rsidRDefault="003915D2" w:rsidP="003915D2">
      <w:pPr>
        <w:keepNext/>
        <w:keepLines/>
        <w:spacing w:before="60"/>
        <w:jc w:val="center"/>
        <w:rPr>
          <w:rFonts w:ascii="Arial" w:hAnsi="Arial"/>
          <w:b/>
        </w:rPr>
      </w:pPr>
      <w:r>
        <w:rPr>
          <w:rFonts w:ascii="Arial" w:hAnsi="Arial"/>
          <w:b/>
        </w:rPr>
        <w:t>Table 5.5B.4.1-1: Inter-band EN-DC configurations within FR1 (two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63"/>
        <w:gridCol w:w="2280"/>
        <w:gridCol w:w="2738"/>
        <w:gridCol w:w="2738"/>
      </w:tblGrid>
      <w:tr w:rsidR="003915D2" w14:paraId="7A7866AF" w14:textId="77777777" w:rsidTr="003915D2">
        <w:trPr>
          <w:trHeight w:val="187"/>
          <w:tblHeader/>
          <w:jc w:val="center"/>
        </w:trPr>
        <w:tc>
          <w:tcPr>
            <w:tcW w:w="2463" w:type="dxa"/>
            <w:tcBorders>
              <w:top w:val="single" w:sz="4" w:space="0" w:color="auto"/>
              <w:left w:val="single" w:sz="4" w:space="0" w:color="auto"/>
              <w:bottom w:val="single" w:sz="4" w:space="0" w:color="auto"/>
              <w:right w:val="single" w:sz="4" w:space="0" w:color="auto"/>
            </w:tcBorders>
            <w:hideMark/>
          </w:tcPr>
          <w:p w14:paraId="5C1F662A" w14:textId="77777777" w:rsidR="003915D2" w:rsidRDefault="003915D2">
            <w:pPr>
              <w:keepNext/>
              <w:keepLines/>
              <w:spacing w:after="0"/>
              <w:jc w:val="center"/>
              <w:rPr>
                <w:rFonts w:ascii="Arial" w:hAnsi="Arial"/>
                <w:b/>
                <w:sz w:val="18"/>
                <w:lang w:eastAsia="fi-FI"/>
              </w:rPr>
            </w:pPr>
            <w:r>
              <w:rPr>
                <w:rFonts w:ascii="Arial" w:hAnsi="Arial"/>
                <w:b/>
                <w:sz w:val="18"/>
                <w:lang w:eastAsia="fi-FI"/>
              </w:rPr>
              <w:lastRenderedPageBreak/>
              <w:t>EN-DC</w:t>
            </w:r>
          </w:p>
          <w:p w14:paraId="3B9F35CB" w14:textId="77777777" w:rsidR="003915D2" w:rsidRDefault="003915D2">
            <w:pPr>
              <w:keepNext/>
              <w:keepLines/>
              <w:spacing w:after="0"/>
              <w:jc w:val="center"/>
              <w:rPr>
                <w:rFonts w:ascii="Arial" w:hAnsi="Arial"/>
                <w:b/>
                <w:sz w:val="18"/>
                <w:lang w:eastAsia="fi-FI"/>
              </w:rPr>
            </w:pPr>
            <w:r>
              <w:rPr>
                <w:rFonts w:ascii="Arial" w:hAnsi="Arial"/>
                <w:b/>
                <w:sz w:val="18"/>
                <w:lang w:eastAsia="fi-FI"/>
              </w:rPr>
              <w:t>configuration</w:t>
            </w:r>
          </w:p>
        </w:tc>
        <w:tc>
          <w:tcPr>
            <w:tcW w:w="2280" w:type="dxa"/>
            <w:tcBorders>
              <w:top w:val="single" w:sz="4" w:space="0" w:color="auto"/>
              <w:left w:val="single" w:sz="4" w:space="0" w:color="auto"/>
              <w:bottom w:val="single" w:sz="4" w:space="0" w:color="auto"/>
              <w:right w:val="single" w:sz="4" w:space="0" w:color="auto"/>
            </w:tcBorders>
            <w:hideMark/>
          </w:tcPr>
          <w:p w14:paraId="65DF9319" w14:textId="77777777" w:rsidR="003915D2" w:rsidRDefault="003915D2">
            <w:pPr>
              <w:keepNext/>
              <w:keepLines/>
              <w:spacing w:after="0"/>
              <w:jc w:val="center"/>
              <w:rPr>
                <w:rFonts w:ascii="Arial" w:hAnsi="Arial"/>
                <w:b/>
                <w:sz w:val="18"/>
                <w:lang w:val="fr-FR" w:eastAsia="fi-FI"/>
              </w:rPr>
            </w:pPr>
            <w:r>
              <w:rPr>
                <w:rFonts w:ascii="Arial" w:hAnsi="Arial"/>
                <w:b/>
                <w:sz w:val="18"/>
                <w:lang w:val="fr-FR" w:eastAsia="fi-FI"/>
              </w:rPr>
              <w:t>Uplink EN-DC</w:t>
            </w:r>
          </w:p>
          <w:p w14:paraId="4D1B0491" w14:textId="77777777" w:rsidR="003915D2" w:rsidRDefault="003915D2">
            <w:pPr>
              <w:keepNext/>
              <w:keepLines/>
              <w:spacing w:after="0"/>
              <w:jc w:val="center"/>
              <w:rPr>
                <w:rFonts w:ascii="Arial" w:hAnsi="Arial"/>
                <w:b/>
                <w:sz w:val="18"/>
                <w:lang w:val="fr-FR" w:eastAsia="fi-FI"/>
              </w:rPr>
            </w:pPr>
            <w:r>
              <w:rPr>
                <w:rFonts w:ascii="Arial" w:hAnsi="Arial"/>
                <w:b/>
                <w:sz w:val="18"/>
                <w:lang w:val="fr-FR" w:eastAsia="fi-FI"/>
              </w:rPr>
              <w:t>configuration</w:t>
            </w:r>
          </w:p>
          <w:p w14:paraId="208B0A64" w14:textId="77777777" w:rsidR="003915D2" w:rsidRDefault="003915D2">
            <w:pPr>
              <w:keepNext/>
              <w:keepLines/>
              <w:spacing w:after="0"/>
              <w:jc w:val="center"/>
              <w:rPr>
                <w:rFonts w:ascii="Arial" w:hAnsi="Arial"/>
                <w:b/>
                <w:sz w:val="18"/>
                <w:lang w:val="fr-FR" w:eastAsia="fi-FI"/>
              </w:rPr>
            </w:pPr>
            <w:r>
              <w:rPr>
                <w:rFonts w:ascii="Arial" w:hAnsi="Arial"/>
                <w:b/>
                <w:sz w:val="18"/>
                <w:lang w:val="fr-FR" w:eastAsia="fi-FI"/>
              </w:rPr>
              <w:t>(NOTE 1)</w:t>
            </w:r>
          </w:p>
        </w:tc>
        <w:tc>
          <w:tcPr>
            <w:tcW w:w="2738" w:type="dxa"/>
            <w:tcBorders>
              <w:top w:val="single" w:sz="4" w:space="0" w:color="auto"/>
              <w:left w:val="single" w:sz="4" w:space="0" w:color="auto"/>
              <w:bottom w:val="single" w:sz="4" w:space="0" w:color="auto"/>
              <w:right w:val="single" w:sz="4" w:space="0" w:color="auto"/>
            </w:tcBorders>
            <w:hideMark/>
          </w:tcPr>
          <w:p w14:paraId="111A5E65" w14:textId="77777777" w:rsidR="003915D2" w:rsidRDefault="003915D2">
            <w:pPr>
              <w:keepNext/>
              <w:keepLines/>
              <w:spacing w:after="0"/>
              <w:jc w:val="center"/>
              <w:rPr>
                <w:rFonts w:ascii="Arial" w:hAnsi="Arial"/>
                <w:b/>
                <w:sz w:val="18"/>
                <w:lang w:eastAsia="fi-FI"/>
              </w:rPr>
            </w:pPr>
            <w:r>
              <w:rPr>
                <w:rFonts w:ascii="Arial" w:hAnsi="Arial"/>
                <w:b/>
                <w:sz w:val="18"/>
                <w:lang w:eastAsia="fi-FI"/>
              </w:rPr>
              <w:t>Single UL allowed</w:t>
            </w:r>
          </w:p>
        </w:tc>
        <w:tc>
          <w:tcPr>
            <w:tcW w:w="2738" w:type="dxa"/>
            <w:tcBorders>
              <w:top w:val="single" w:sz="4" w:space="0" w:color="auto"/>
              <w:left w:val="single" w:sz="4" w:space="0" w:color="auto"/>
              <w:bottom w:val="single" w:sz="4" w:space="0" w:color="auto"/>
              <w:right w:val="single" w:sz="4" w:space="0" w:color="auto"/>
            </w:tcBorders>
            <w:hideMark/>
          </w:tcPr>
          <w:p w14:paraId="3BA407C8" w14:textId="77777777" w:rsidR="003915D2" w:rsidRDefault="003915D2">
            <w:pPr>
              <w:keepNext/>
              <w:keepLines/>
              <w:spacing w:after="0"/>
              <w:jc w:val="center"/>
              <w:rPr>
                <w:rFonts w:ascii="Arial" w:hAnsi="Arial"/>
                <w:b/>
                <w:sz w:val="18"/>
                <w:lang w:eastAsia="fi-FI"/>
              </w:rPr>
            </w:pPr>
            <w:r>
              <w:rPr>
                <w:rFonts w:ascii="Arial" w:hAnsi="Arial"/>
                <w:b/>
                <w:sz w:val="18"/>
                <w:lang w:eastAsia="fi-FI"/>
              </w:rPr>
              <w:t>DL interruption allowed</w:t>
            </w:r>
          </w:p>
          <w:p w14:paraId="1ECB5B40" w14:textId="77777777" w:rsidR="003915D2" w:rsidRDefault="003915D2">
            <w:pPr>
              <w:keepNext/>
              <w:keepLines/>
              <w:spacing w:after="0"/>
              <w:jc w:val="center"/>
              <w:rPr>
                <w:rFonts w:ascii="Arial" w:hAnsi="Arial"/>
                <w:b/>
                <w:sz w:val="18"/>
                <w:lang w:eastAsia="fi-FI"/>
              </w:rPr>
            </w:pPr>
            <w:r>
              <w:rPr>
                <w:rFonts w:ascii="Arial" w:hAnsi="Arial"/>
                <w:b/>
                <w:sz w:val="18"/>
                <w:lang w:eastAsia="fi-FI"/>
              </w:rPr>
              <w:t xml:space="preserve">(Note </w:t>
            </w:r>
            <w:r>
              <w:rPr>
                <w:rFonts w:ascii="Arial" w:hAnsi="Arial"/>
                <w:b/>
                <w:sz w:val="18"/>
                <w:lang w:eastAsia="zh-CN"/>
              </w:rPr>
              <w:t>14</w:t>
            </w:r>
            <w:r>
              <w:rPr>
                <w:rFonts w:ascii="Arial" w:hAnsi="Arial"/>
                <w:b/>
                <w:sz w:val="18"/>
                <w:lang w:eastAsia="fi-FI"/>
              </w:rPr>
              <w:t>)</w:t>
            </w:r>
          </w:p>
        </w:tc>
      </w:tr>
      <w:tr w:rsidR="003915D2" w14:paraId="3C70F59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hideMark/>
          </w:tcPr>
          <w:p w14:paraId="78084FDE"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1A_n3A</w:t>
            </w:r>
          </w:p>
          <w:p w14:paraId="71ECE112"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1C_n3A</w:t>
            </w:r>
          </w:p>
        </w:tc>
        <w:tc>
          <w:tcPr>
            <w:tcW w:w="2280" w:type="dxa"/>
            <w:tcBorders>
              <w:top w:val="single" w:sz="4" w:space="0" w:color="auto"/>
              <w:left w:val="single" w:sz="4" w:space="0" w:color="auto"/>
              <w:bottom w:val="single" w:sz="4" w:space="0" w:color="auto"/>
              <w:right w:val="single" w:sz="4" w:space="0" w:color="auto"/>
            </w:tcBorders>
            <w:hideMark/>
          </w:tcPr>
          <w:p w14:paraId="27835F42"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1A_n3A</w:t>
            </w:r>
          </w:p>
          <w:p w14:paraId="75EA3A38"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1C_n3A</w:t>
            </w:r>
          </w:p>
        </w:tc>
        <w:tc>
          <w:tcPr>
            <w:tcW w:w="2738" w:type="dxa"/>
            <w:tcBorders>
              <w:top w:val="single" w:sz="4" w:space="0" w:color="auto"/>
              <w:left w:val="single" w:sz="4" w:space="0" w:color="auto"/>
              <w:bottom w:val="single" w:sz="4" w:space="0" w:color="auto"/>
              <w:right w:val="single" w:sz="4" w:space="0" w:color="auto"/>
            </w:tcBorders>
            <w:hideMark/>
          </w:tcPr>
          <w:p w14:paraId="35C86EFB" w14:textId="77777777" w:rsidR="003915D2" w:rsidRDefault="003915D2">
            <w:pPr>
              <w:keepNext/>
              <w:keepLines/>
              <w:spacing w:after="0"/>
              <w:jc w:val="center"/>
              <w:rPr>
                <w:rFonts w:ascii="Arial" w:hAnsi="Arial"/>
                <w:sz w:val="18"/>
                <w:lang w:eastAsia="fi-FI"/>
              </w:rPr>
            </w:pPr>
            <w:r>
              <w:rPr>
                <w:rFonts w:ascii="Arial" w:hAnsi="Arial"/>
                <w:sz w:val="18"/>
                <w:lang w:eastAsia="fi-FI"/>
              </w:rPr>
              <w:t>DC_1_n3</w:t>
            </w:r>
          </w:p>
        </w:tc>
        <w:tc>
          <w:tcPr>
            <w:tcW w:w="2738" w:type="dxa"/>
            <w:tcBorders>
              <w:top w:val="single" w:sz="4" w:space="0" w:color="auto"/>
              <w:left w:val="single" w:sz="4" w:space="0" w:color="auto"/>
              <w:bottom w:val="single" w:sz="4" w:space="0" w:color="auto"/>
              <w:right w:val="single" w:sz="4" w:space="0" w:color="auto"/>
            </w:tcBorders>
          </w:tcPr>
          <w:p w14:paraId="655657BE" w14:textId="77777777" w:rsidR="003915D2" w:rsidRDefault="003915D2">
            <w:pPr>
              <w:keepNext/>
              <w:keepLines/>
              <w:spacing w:after="0"/>
              <w:jc w:val="center"/>
              <w:rPr>
                <w:rFonts w:ascii="Arial" w:hAnsi="Arial"/>
                <w:sz w:val="18"/>
                <w:lang w:eastAsia="fi-FI"/>
              </w:rPr>
            </w:pPr>
          </w:p>
        </w:tc>
      </w:tr>
      <w:tr w:rsidR="003915D2" w14:paraId="2AF1621E"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hideMark/>
          </w:tcPr>
          <w:p w14:paraId="548A1BA3"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1A_n5A</w:t>
            </w:r>
          </w:p>
        </w:tc>
        <w:tc>
          <w:tcPr>
            <w:tcW w:w="2280" w:type="dxa"/>
            <w:tcBorders>
              <w:top w:val="single" w:sz="4" w:space="0" w:color="auto"/>
              <w:left w:val="single" w:sz="4" w:space="0" w:color="auto"/>
              <w:bottom w:val="single" w:sz="4" w:space="0" w:color="auto"/>
              <w:right w:val="single" w:sz="4" w:space="0" w:color="auto"/>
            </w:tcBorders>
            <w:hideMark/>
          </w:tcPr>
          <w:p w14:paraId="51531322"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1A_n5A</w:t>
            </w:r>
          </w:p>
        </w:tc>
        <w:tc>
          <w:tcPr>
            <w:tcW w:w="2738" w:type="dxa"/>
            <w:tcBorders>
              <w:top w:val="single" w:sz="4" w:space="0" w:color="auto"/>
              <w:left w:val="single" w:sz="4" w:space="0" w:color="auto"/>
              <w:bottom w:val="single" w:sz="4" w:space="0" w:color="auto"/>
              <w:right w:val="single" w:sz="4" w:space="0" w:color="auto"/>
            </w:tcBorders>
            <w:hideMark/>
          </w:tcPr>
          <w:p w14:paraId="7B11CDCC"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5111221" w14:textId="77777777" w:rsidR="003915D2" w:rsidRDefault="003915D2">
            <w:pPr>
              <w:keepNext/>
              <w:keepLines/>
              <w:spacing w:after="0"/>
              <w:jc w:val="center"/>
              <w:rPr>
                <w:rFonts w:ascii="Arial" w:hAnsi="Arial"/>
                <w:sz w:val="18"/>
                <w:lang w:eastAsia="fi-FI"/>
              </w:rPr>
            </w:pPr>
          </w:p>
        </w:tc>
      </w:tr>
      <w:tr w:rsidR="003915D2" w14:paraId="48582B7D"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hideMark/>
          </w:tcPr>
          <w:p w14:paraId="094DE28E"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w:t>
            </w:r>
            <w:r>
              <w:rPr>
                <w:rFonts w:ascii="Arial" w:hAnsi="Arial"/>
                <w:sz w:val="18"/>
                <w:lang w:eastAsia="fi-FI"/>
              </w:rPr>
              <w:t>A</w:t>
            </w:r>
          </w:p>
          <w:p w14:paraId="0BF92A45"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w:t>
            </w:r>
            <w:r>
              <w:rPr>
                <w:rFonts w:ascii="Arial" w:hAnsi="Arial"/>
                <w:sz w:val="18"/>
                <w:lang w:eastAsia="fi-FI"/>
              </w:rPr>
              <w:t>B</w:t>
            </w:r>
          </w:p>
        </w:tc>
        <w:tc>
          <w:tcPr>
            <w:tcW w:w="2280" w:type="dxa"/>
            <w:tcBorders>
              <w:top w:val="single" w:sz="4" w:space="0" w:color="auto"/>
              <w:left w:val="single" w:sz="4" w:space="0" w:color="auto"/>
              <w:bottom w:val="single" w:sz="4" w:space="0" w:color="auto"/>
              <w:right w:val="single" w:sz="4" w:space="0" w:color="auto"/>
            </w:tcBorders>
            <w:hideMark/>
          </w:tcPr>
          <w:p w14:paraId="70D753E2" w14:textId="77777777" w:rsidR="003915D2" w:rsidRDefault="003915D2">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w:t>
            </w:r>
            <w:r>
              <w:rPr>
                <w:rFonts w:ascii="Arial" w:hAnsi="Arial"/>
                <w:sz w:val="18"/>
                <w:lang w:eastAsia="fi-FI"/>
              </w:rPr>
              <w:t>A</w:t>
            </w:r>
          </w:p>
          <w:p w14:paraId="0FB9F57F" w14:textId="77777777" w:rsidR="003915D2" w:rsidRDefault="003915D2">
            <w:pPr>
              <w:keepNext/>
              <w:keepLines/>
              <w:spacing w:after="0"/>
              <w:jc w:val="center"/>
              <w:rPr>
                <w:rFonts w:ascii="Arial" w:hAnsi="Arial"/>
                <w:sz w:val="18"/>
                <w:lang w:eastAsia="fi-FI"/>
              </w:rPr>
            </w:pPr>
            <w:r>
              <w:rPr>
                <w:rFonts w:ascii="Arial" w:hAnsi="Arial"/>
                <w:sz w:val="18"/>
                <w:lang w:eastAsia="fi-FI"/>
              </w:rPr>
              <w:t>DC_1A_n7B</w:t>
            </w:r>
          </w:p>
        </w:tc>
        <w:tc>
          <w:tcPr>
            <w:tcW w:w="2738" w:type="dxa"/>
            <w:tcBorders>
              <w:top w:val="single" w:sz="4" w:space="0" w:color="auto"/>
              <w:left w:val="single" w:sz="4" w:space="0" w:color="auto"/>
              <w:bottom w:val="single" w:sz="4" w:space="0" w:color="auto"/>
              <w:right w:val="single" w:sz="4" w:space="0" w:color="auto"/>
            </w:tcBorders>
            <w:hideMark/>
          </w:tcPr>
          <w:p w14:paraId="6C0BCE4B"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BF60630" w14:textId="77777777" w:rsidR="003915D2" w:rsidRDefault="003915D2">
            <w:pPr>
              <w:keepNext/>
              <w:keepLines/>
              <w:spacing w:after="0"/>
              <w:jc w:val="center"/>
              <w:rPr>
                <w:rFonts w:ascii="Arial" w:hAnsi="Arial"/>
                <w:sz w:val="18"/>
                <w:lang w:eastAsia="fi-FI"/>
              </w:rPr>
            </w:pPr>
          </w:p>
        </w:tc>
      </w:tr>
      <w:tr w:rsidR="003915D2" w14:paraId="4D3F83F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hideMark/>
          </w:tcPr>
          <w:p w14:paraId="79894242" w14:textId="77777777" w:rsidR="003915D2" w:rsidRDefault="003915D2">
            <w:pPr>
              <w:keepNext/>
              <w:keepLines/>
              <w:spacing w:after="0"/>
              <w:jc w:val="center"/>
              <w:rPr>
                <w:rFonts w:ascii="Arial" w:hAnsi="Arial"/>
                <w:sz w:val="18"/>
                <w:lang w:eastAsia="fi-FI"/>
              </w:rPr>
            </w:pPr>
            <w:r>
              <w:rPr>
                <w:rFonts w:ascii="Arial" w:hAnsi="Arial"/>
                <w:sz w:val="18"/>
                <w:lang w:eastAsia="fi-FI"/>
              </w:rPr>
              <w:t>DC_1A-1A_n7A</w:t>
            </w:r>
          </w:p>
          <w:p w14:paraId="21BFD4BD" w14:textId="77777777" w:rsidR="003915D2" w:rsidRDefault="003915D2">
            <w:pPr>
              <w:keepNext/>
              <w:keepLines/>
              <w:spacing w:after="0"/>
              <w:jc w:val="center"/>
              <w:rPr>
                <w:rFonts w:ascii="Arial" w:hAnsi="Arial"/>
                <w:sz w:val="18"/>
                <w:lang w:eastAsia="fi-FI"/>
              </w:rPr>
            </w:pPr>
            <w:r>
              <w:rPr>
                <w:rFonts w:ascii="Arial" w:hAnsi="Arial"/>
                <w:sz w:val="18"/>
                <w:lang w:eastAsia="fi-FI"/>
              </w:rPr>
              <w:t>DC_1A-1A_n7B</w:t>
            </w:r>
          </w:p>
        </w:tc>
        <w:tc>
          <w:tcPr>
            <w:tcW w:w="2280" w:type="dxa"/>
            <w:tcBorders>
              <w:top w:val="single" w:sz="4" w:space="0" w:color="auto"/>
              <w:left w:val="single" w:sz="4" w:space="0" w:color="auto"/>
              <w:bottom w:val="single" w:sz="4" w:space="0" w:color="auto"/>
              <w:right w:val="single" w:sz="4" w:space="0" w:color="auto"/>
            </w:tcBorders>
            <w:hideMark/>
          </w:tcPr>
          <w:p w14:paraId="57512CC0"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hideMark/>
          </w:tcPr>
          <w:p w14:paraId="602EB6A3" w14:textId="77777777" w:rsidR="003915D2" w:rsidRDefault="003915D2">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7B2172D6" w14:textId="77777777" w:rsidR="003915D2" w:rsidRDefault="003915D2">
            <w:pPr>
              <w:keepNext/>
              <w:keepLines/>
              <w:spacing w:after="0"/>
              <w:jc w:val="center"/>
              <w:rPr>
                <w:rFonts w:ascii="Arial" w:eastAsia="MS Mincho" w:hAnsi="Arial"/>
                <w:sz w:val="18"/>
              </w:rPr>
            </w:pPr>
          </w:p>
        </w:tc>
      </w:tr>
      <w:tr w:rsidR="003915D2" w14:paraId="00A311C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hideMark/>
          </w:tcPr>
          <w:p w14:paraId="18B656E7"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8</w:t>
            </w:r>
            <w:r>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263089ED"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8</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hideMark/>
          </w:tcPr>
          <w:p w14:paraId="2F2810CE" w14:textId="77777777" w:rsidR="003915D2" w:rsidRDefault="003915D2">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2F198228" w14:textId="77777777" w:rsidR="003915D2" w:rsidRDefault="003915D2">
            <w:pPr>
              <w:keepNext/>
              <w:keepLines/>
              <w:spacing w:after="0"/>
              <w:jc w:val="center"/>
              <w:rPr>
                <w:rFonts w:ascii="Arial" w:eastAsia="MS Mincho" w:hAnsi="Arial"/>
                <w:sz w:val="18"/>
              </w:rPr>
            </w:pPr>
          </w:p>
        </w:tc>
      </w:tr>
      <w:tr w:rsidR="003915D2" w14:paraId="2D68B1FC"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hideMark/>
          </w:tcPr>
          <w:p w14:paraId="0AED9939"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DC_1A_n20A</w:t>
            </w:r>
          </w:p>
        </w:tc>
        <w:tc>
          <w:tcPr>
            <w:tcW w:w="2280" w:type="dxa"/>
            <w:tcBorders>
              <w:top w:val="single" w:sz="4" w:space="0" w:color="auto"/>
              <w:left w:val="single" w:sz="4" w:space="0" w:color="auto"/>
              <w:bottom w:val="single" w:sz="4" w:space="0" w:color="auto"/>
              <w:right w:val="single" w:sz="4" w:space="0" w:color="auto"/>
            </w:tcBorders>
            <w:hideMark/>
          </w:tcPr>
          <w:p w14:paraId="581BCD57" w14:textId="77777777" w:rsidR="003915D2" w:rsidRDefault="003915D2">
            <w:pPr>
              <w:keepNext/>
              <w:keepLines/>
              <w:spacing w:after="0"/>
              <w:jc w:val="center"/>
              <w:rPr>
                <w:rFonts w:ascii="Arial" w:hAnsi="Arial"/>
                <w:sz w:val="18"/>
                <w:lang w:eastAsia="fi-FI"/>
              </w:rPr>
            </w:pPr>
            <w:r>
              <w:rPr>
                <w:rFonts w:ascii="Arial" w:hAnsi="Arial"/>
                <w:sz w:val="18"/>
                <w:lang w:eastAsia="fi-FI"/>
              </w:rPr>
              <w:t>DC_1A_n20A</w:t>
            </w:r>
          </w:p>
        </w:tc>
        <w:tc>
          <w:tcPr>
            <w:tcW w:w="2738" w:type="dxa"/>
            <w:tcBorders>
              <w:top w:val="single" w:sz="4" w:space="0" w:color="auto"/>
              <w:left w:val="single" w:sz="4" w:space="0" w:color="auto"/>
              <w:bottom w:val="single" w:sz="4" w:space="0" w:color="auto"/>
              <w:right w:val="single" w:sz="4" w:space="0" w:color="auto"/>
            </w:tcBorders>
            <w:hideMark/>
          </w:tcPr>
          <w:p w14:paraId="3DA15956" w14:textId="77777777" w:rsidR="003915D2" w:rsidRDefault="003915D2">
            <w:pPr>
              <w:keepNext/>
              <w:keepLines/>
              <w:spacing w:after="0"/>
              <w:jc w:val="center"/>
              <w:rPr>
                <w:rFonts w:ascii="Arial" w:eastAsia="MS Mincho" w:hAnsi="Arial"/>
                <w:sz w:val="18"/>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71ED086A" w14:textId="77777777" w:rsidR="003915D2" w:rsidRDefault="003915D2">
            <w:pPr>
              <w:keepNext/>
              <w:keepLines/>
              <w:spacing w:after="0"/>
              <w:jc w:val="center"/>
              <w:rPr>
                <w:rFonts w:ascii="Arial" w:eastAsia="MS Mincho" w:hAnsi="Arial"/>
                <w:sz w:val="18"/>
              </w:rPr>
            </w:pPr>
          </w:p>
        </w:tc>
      </w:tr>
      <w:tr w:rsidR="003915D2" w14:paraId="0CC2BF9D"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hideMark/>
          </w:tcPr>
          <w:p w14:paraId="2480E48B"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DC_1A_n28A</w:t>
            </w:r>
          </w:p>
        </w:tc>
        <w:tc>
          <w:tcPr>
            <w:tcW w:w="2280" w:type="dxa"/>
            <w:tcBorders>
              <w:top w:val="single" w:sz="4" w:space="0" w:color="auto"/>
              <w:left w:val="single" w:sz="4" w:space="0" w:color="auto"/>
              <w:bottom w:val="single" w:sz="4" w:space="0" w:color="auto"/>
              <w:right w:val="single" w:sz="4" w:space="0" w:color="auto"/>
            </w:tcBorders>
            <w:hideMark/>
          </w:tcPr>
          <w:p w14:paraId="7FCC73B8" w14:textId="77777777" w:rsidR="003915D2" w:rsidRDefault="003915D2">
            <w:pPr>
              <w:keepNext/>
              <w:keepLines/>
              <w:spacing w:after="0"/>
              <w:jc w:val="center"/>
              <w:rPr>
                <w:rFonts w:ascii="Arial" w:hAnsi="Arial"/>
                <w:sz w:val="18"/>
                <w:lang w:eastAsia="fi-FI"/>
              </w:rPr>
            </w:pPr>
            <w:r>
              <w:rPr>
                <w:rFonts w:ascii="Arial" w:hAnsi="Arial"/>
                <w:sz w:val="18"/>
                <w:lang w:eastAsia="fi-FI"/>
              </w:rPr>
              <w:t>DC_1A_n28A</w:t>
            </w:r>
          </w:p>
        </w:tc>
        <w:tc>
          <w:tcPr>
            <w:tcW w:w="2738" w:type="dxa"/>
            <w:tcBorders>
              <w:top w:val="single" w:sz="4" w:space="0" w:color="auto"/>
              <w:left w:val="single" w:sz="4" w:space="0" w:color="auto"/>
              <w:bottom w:val="single" w:sz="4" w:space="0" w:color="auto"/>
              <w:right w:val="single" w:sz="4" w:space="0" w:color="auto"/>
            </w:tcBorders>
            <w:hideMark/>
          </w:tcPr>
          <w:p w14:paraId="61806821"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627B7CC" w14:textId="77777777" w:rsidR="003915D2" w:rsidRDefault="003915D2">
            <w:pPr>
              <w:keepNext/>
              <w:keepLines/>
              <w:spacing w:after="0"/>
              <w:jc w:val="center"/>
              <w:rPr>
                <w:rFonts w:ascii="Arial" w:hAnsi="Arial"/>
                <w:sz w:val="18"/>
                <w:lang w:eastAsia="fi-FI"/>
              </w:rPr>
            </w:pPr>
          </w:p>
        </w:tc>
      </w:tr>
      <w:tr w:rsidR="003915D2" w14:paraId="01D9021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14:paraId="263DADD9" w14:textId="77777777" w:rsidR="003915D2" w:rsidRDefault="003915D2">
            <w:pPr>
              <w:keepNext/>
              <w:keepLines/>
              <w:spacing w:after="0"/>
              <w:jc w:val="center"/>
              <w:rPr>
                <w:rFonts w:ascii="Arial" w:hAnsi="Arial"/>
                <w:sz w:val="18"/>
                <w:lang w:eastAsia="fi-FI"/>
              </w:rPr>
            </w:pPr>
            <w:r>
              <w:rPr>
                <w:rFonts w:ascii="Arial" w:hAnsi="Arial"/>
                <w:sz w:val="18"/>
                <w:lang w:eastAsia="fi-FI"/>
              </w:rPr>
              <w:t>DC_1A-1A_n28A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27432012" w14:textId="77777777" w:rsidR="003915D2" w:rsidRDefault="003915D2">
            <w:pPr>
              <w:keepNext/>
              <w:keepLines/>
              <w:spacing w:after="0"/>
              <w:jc w:val="center"/>
              <w:rPr>
                <w:rFonts w:ascii="Arial" w:hAnsi="Arial"/>
                <w:sz w:val="18"/>
                <w:lang w:eastAsia="fi-FI"/>
              </w:rPr>
            </w:pPr>
            <w:r>
              <w:rPr>
                <w:rFonts w:ascii="Arial" w:hAnsi="Arial"/>
                <w:sz w:val="18"/>
                <w:lang w:eastAsia="fi-FI"/>
              </w:rPr>
              <w:t>DC_1A_n28A</w:t>
            </w:r>
          </w:p>
        </w:tc>
        <w:tc>
          <w:tcPr>
            <w:tcW w:w="2738" w:type="dxa"/>
            <w:tcBorders>
              <w:top w:val="single" w:sz="4" w:space="0" w:color="auto"/>
              <w:left w:val="single" w:sz="4" w:space="0" w:color="auto"/>
              <w:bottom w:val="single" w:sz="4" w:space="0" w:color="auto"/>
              <w:right w:val="single" w:sz="4" w:space="0" w:color="auto"/>
            </w:tcBorders>
            <w:vAlign w:val="center"/>
            <w:hideMark/>
          </w:tcPr>
          <w:p w14:paraId="55321BE5"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E64F35C" w14:textId="77777777" w:rsidR="003915D2" w:rsidRDefault="003915D2">
            <w:pPr>
              <w:keepNext/>
              <w:keepLines/>
              <w:spacing w:after="0"/>
              <w:jc w:val="center"/>
              <w:rPr>
                <w:rFonts w:ascii="Arial" w:hAnsi="Arial"/>
                <w:sz w:val="18"/>
                <w:lang w:eastAsia="zh-CN"/>
              </w:rPr>
            </w:pPr>
          </w:p>
        </w:tc>
      </w:tr>
      <w:tr w:rsidR="003915D2" w14:paraId="56DE077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hideMark/>
          </w:tcPr>
          <w:p w14:paraId="7D31F4F5" w14:textId="77777777" w:rsidR="003915D2" w:rsidRDefault="003915D2">
            <w:pPr>
              <w:keepNext/>
              <w:keepLines/>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1A</w:t>
            </w:r>
            <w:r>
              <w:rPr>
                <w:rFonts w:ascii="Arial" w:hAnsi="Arial"/>
                <w:sz w:val="18"/>
                <w:lang w:eastAsia="zh-CN"/>
              </w:rPr>
              <w:t>_</w:t>
            </w:r>
            <w:r>
              <w:rPr>
                <w:rFonts w:ascii="Arial" w:hAnsi="Arial"/>
                <w:sz w:val="18"/>
                <w:lang w:eastAsia="fi-FI"/>
              </w:rPr>
              <w:t>n38A</w:t>
            </w:r>
          </w:p>
          <w:p w14:paraId="008F5B96" w14:textId="77777777" w:rsidR="003915D2" w:rsidRDefault="003915D2">
            <w:pPr>
              <w:keepNext/>
              <w:keepLines/>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1C</w:t>
            </w:r>
            <w:r>
              <w:rPr>
                <w:rFonts w:ascii="Arial" w:hAnsi="Arial"/>
                <w:sz w:val="18"/>
                <w:lang w:eastAsia="zh-CN"/>
              </w:rPr>
              <w:t>_</w:t>
            </w:r>
            <w:r>
              <w:rPr>
                <w:rFonts w:ascii="Arial" w:hAnsi="Arial"/>
                <w:sz w:val="18"/>
                <w:lang w:eastAsia="fi-FI"/>
              </w:rPr>
              <w:t>n38A</w:t>
            </w:r>
          </w:p>
        </w:tc>
        <w:tc>
          <w:tcPr>
            <w:tcW w:w="2280" w:type="dxa"/>
            <w:tcBorders>
              <w:top w:val="single" w:sz="4" w:space="0" w:color="auto"/>
              <w:left w:val="single" w:sz="4" w:space="0" w:color="auto"/>
              <w:bottom w:val="single" w:sz="4" w:space="0" w:color="auto"/>
              <w:right w:val="single" w:sz="4" w:space="0" w:color="auto"/>
            </w:tcBorders>
            <w:hideMark/>
          </w:tcPr>
          <w:p w14:paraId="16B9485C" w14:textId="77777777" w:rsidR="003915D2" w:rsidRDefault="003915D2">
            <w:pPr>
              <w:keepNext/>
              <w:keepLines/>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1A</w:t>
            </w:r>
            <w:r>
              <w:rPr>
                <w:rFonts w:ascii="Arial" w:hAnsi="Arial"/>
                <w:sz w:val="18"/>
                <w:lang w:eastAsia="zh-CN"/>
              </w:rPr>
              <w:t>_</w:t>
            </w:r>
            <w:r>
              <w:rPr>
                <w:rFonts w:ascii="Arial" w:hAnsi="Arial"/>
                <w:sz w:val="18"/>
                <w:lang w:eastAsia="fi-FI"/>
              </w:rPr>
              <w:t>n38A</w:t>
            </w:r>
          </w:p>
        </w:tc>
        <w:tc>
          <w:tcPr>
            <w:tcW w:w="2738" w:type="dxa"/>
            <w:tcBorders>
              <w:top w:val="single" w:sz="4" w:space="0" w:color="auto"/>
              <w:left w:val="single" w:sz="4" w:space="0" w:color="auto"/>
              <w:bottom w:val="single" w:sz="4" w:space="0" w:color="auto"/>
              <w:right w:val="single" w:sz="4" w:space="0" w:color="auto"/>
            </w:tcBorders>
            <w:hideMark/>
          </w:tcPr>
          <w:p w14:paraId="5D19B41C"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E1F6E7A" w14:textId="77777777" w:rsidR="003915D2" w:rsidRDefault="003915D2">
            <w:pPr>
              <w:keepNext/>
              <w:keepLines/>
              <w:spacing w:after="0"/>
              <w:jc w:val="center"/>
              <w:rPr>
                <w:rFonts w:ascii="Arial" w:hAnsi="Arial"/>
                <w:sz w:val="18"/>
                <w:lang w:eastAsia="fi-FI"/>
              </w:rPr>
            </w:pPr>
          </w:p>
        </w:tc>
      </w:tr>
      <w:tr w:rsidR="003915D2" w14:paraId="1D5E68D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ED0AB69" w14:textId="77777777" w:rsidR="003915D2" w:rsidRDefault="003915D2">
            <w:pPr>
              <w:keepNext/>
              <w:keepLines/>
              <w:spacing w:after="0"/>
              <w:jc w:val="center"/>
              <w:rPr>
                <w:rFonts w:ascii="Arial" w:hAnsi="Arial"/>
                <w:sz w:val="18"/>
                <w:lang w:eastAsia="zh-TW"/>
              </w:rPr>
            </w:pPr>
            <w:r>
              <w:rPr>
                <w:rFonts w:ascii="Arial" w:hAnsi="Arial"/>
                <w:sz w:val="18"/>
                <w:lang w:eastAsia="fi-FI"/>
              </w:rPr>
              <w:t>DC_1A_n40A</w:t>
            </w:r>
          </w:p>
          <w:p w14:paraId="464C8C73" w14:textId="77777777" w:rsidR="003915D2" w:rsidRDefault="003915D2">
            <w:pPr>
              <w:keepNext/>
              <w:keepLines/>
              <w:spacing w:after="0"/>
              <w:jc w:val="center"/>
              <w:rPr>
                <w:rFonts w:ascii="Arial" w:hAnsi="Arial"/>
                <w:sz w:val="18"/>
                <w:lang w:eastAsia="fi-FI"/>
              </w:rPr>
            </w:pPr>
            <w:r>
              <w:rPr>
                <w:rFonts w:ascii="Arial" w:hAnsi="Arial"/>
                <w:sz w:val="18"/>
                <w:lang w:eastAsia="fi-FI"/>
              </w:rPr>
              <w:t>DC_1A_n40B</w:t>
            </w:r>
          </w:p>
        </w:tc>
        <w:tc>
          <w:tcPr>
            <w:tcW w:w="2280" w:type="dxa"/>
            <w:tcBorders>
              <w:top w:val="single" w:sz="4" w:space="0" w:color="auto"/>
              <w:left w:val="single" w:sz="4" w:space="0" w:color="auto"/>
              <w:bottom w:val="single" w:sz="4" w:space="0" w:color="auto"/>
              <w:right w:val="single" w:sz="4" w:space="0" w:color="auto"/>
            </w:tcBorders>
            <w:hideMark/>
          </w:tcPr>
          <w:p w14:paraId="01B4DF30" w14:textId="77777777" w:rsidR="003915D2" w:rsidRDefault="003915D2">
            <w:pPr>
              <w:keepNext/>
              <w:keepLines/>
              <w:spacing w:after="0"/>
              <w:jc w:val="center"/>
              <w:rPr>
                <w:rFonts w:ascii="Arial" w:hAnsi="Arial"/>
                <w:sz w:val="18"/>
                <w:lang w:eastAsia="fi-FI"/>
              </w:rPr>
            </w:pPr>
            <w:r>
              <w:rPr>
                <w:rFonts w:ascii="Arial" w:hAnsi="Arial"/>
                <w:sz w:val="18"/>
                <w:lang w:eastAsia="fi-FI"/>
              </w:rPr>
              <w:t>DC_1A_n40A</w:t>
            </w:r>
          </w:p>
        </w:tc>
        <w:tc>
          <w:tcPr>
            <w:tcW w:w="2738" w:type="dxa"/>
            <w:tcBorders>
              <w:top w:val="single" w:sz="4" w:space="0" w:color="auto"/>
              <w:left w:val="single" w:sz="4" w:space="0" w:color="auto"/>
              <w:bottom w:val="single" w:sz="4" w:space="0" w:color="auto"/>
              <w:right w:val="single" w:sz="4" w:space="0" w:color="auto"/>
            </w:tcBorders>
            <w:noWrap/>
            <w:hideMark/>
          </w:tcPr>
          <w:p w14:paraId="12E2EBE3" w14:textId="77777777" w:rsidR="003915D2" w:rsidRDefault="003915D2">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68026D4" w14:textId="77777777" w:rsidR="003915D2" w:rsidRDefault="003915D2">
            <w:pPr>
              <w:keepNext/>
              <w:keepLines/>
              <w:spacing w:after="0"/>
              <w:jc w:val="center"/>
              <w:rPr>
                <w:rFonts w:ascii="Arial" w:eastAsia="Yu Mincho" w:hAnsi="Arial"/>
                <w:sz w:val="18"/>
                <w:lang w:eastAsia="ja-JP"/>
              </w:rPr>
            </w:pPr>
          </w:p>
        </w:tc>
      </w:tr>
      <w:tr w:rsidR="003915D2" w14:paraId="37FF72E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9E7A637"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DC_1A_n4</w:t>
            </w:r>
            <w:r>
              <w:rPr>
                <w:rFonts w:ascii="Arial" w:hAnsi="Arial"/>
                <w:sz w:val="18"/>
                <w:lang w:eastAsia="ja-JP"/>
              </w:rPr>
              <w:t>1</w:t>
            </w:r>
            <w:r>
              <w:rPr>
                <w:rFonts w:ascii="Arial" w:hAnsi="Arial"/>
                <w:sz w:val="18"/>
                <w:lang w:eastAsia="fi-FI"/>
              </w:rPr>
              <w:t>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6E05DBA" w14:textId="77777777" w:rsidR="003915D2" w:rsidRDefault="003915D2">
            <w:pPr>
              <w:keepNext/>
              <w:keepLines/>
              <w:spacing w:after="0"/>
              <w:jc w:val="center"/>
              <w:rPr>
                <w:rFonts w:ascii="Arial" w:hAnsi="Arial"/>
                <w:sz w:val="18"/>
                <w:lang w:eastAsia="fi-FI"/>
              </w:rPr>
            </w:pPr>
            <w:r>
              <w:rPr>
                <w:rFonts w:ascii="Arial" w:hAnsi="Arial"/>
                <w:sz w:val="18"/>
                <w:lang w:eastAsia="fi-FI"/>
              </w:rPr>
              <w:t>DC_1A_n41A</w:t>
            </w:r>
          </w:p>
        </w:tc>
        <w:tc>
          <w:tcPr>
            <w:tcW w:w="2738" w:type="dxa"/>
            <w:tcBorders>
              <w:top w:val="single" w:sz="4" w:space="0" w:color="auto"/>
              <w:left w:val="single" w:sz="4" w:space="0" w:color="auto"/>
              <w:bottom w:val="single" w:sz="4" w:space="0" w:color="auto"/>
              <w:right w:val="single" w:sz="4" w:space="0" w:color="auto"/>
            </w:tcBorders>
            <w:noWrap/>
            <w:hideMark/>
          </w:tcPr>
          <w:p w14:paraId="787888ED" w14:textId="77777777" w:rsidR="003915D2" w:rsidRDefault="003915D2">
            <w:pPr>
              <w:keepNext/>
              <w:keepLines/>
              <w:spacing w:after="0"/>
              <w:jc w:val="center"/>
              <w:rPr>
                <w:rFonts w:ascii="Arial" w:eastAsia="Yu Mincho" w:hAnsi="Arial"/>
                <w:sz w:val="18"/>
                <w:lang w:eastAsia="ja-JP"/>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4329DC91" w14:textId="77777777" w:rsidR="003915D2" w:rsidRDefault="003915D2">
            <w:pPr>
              <w:keepNext/>
              <w:keepLines/>
              <w:spacing w:after="0"/>
              <w:jc w:val="center"/>
              <w:rPr>
                <w:rFonts w:ascii="Arial" w:eastAsia="Yu Mincho" w:hAnsi="Arial"/>
                <w:sz w:val="18"/>
                <w:lang w:eastAsia="ja-JP"/>
              </w:rPr>
            </w:pPr>
          </w:p>
        </w:tc>
      </w:tr>
      <w:tr w:rsidR="003915D2" w14:paraId="3C510DF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DE6F129"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w:t>
            </w:r>
            <w:r>
              <w:rPr>
                <w:rFonts w:ascii="Arial" w:hAnsi="Arial"/>
                <w:sz w:val="18"/>
                <w:lang w:eastAsia="zh-TW"/>
              </w:rPr>
              <w:t>1</w:t>
            </w:r>
            <w:r>
              <w:rPr>
                <w:rFonts w:ascii="Arial" w:hAnsi="Arial"/>
                <w:sz w:val="18"/>
                <w:lang w:eastAsia="fi-FI"/>
              </w:rPr>
              <w:t>A_n</w:t>
            </w:r>
            <w:r>
              <w:rPr>
                <w:rFonts w:ascii="Arial" w:hAnsi="Arial"/>
                <w:sz w:val="18"/>
                <w:lang w:eastAsia="zh-TW"/>
              </w:rPr>
              <w:t>50A</w:t>
            </w:r>
          </w:p>
        </w:tc>
        <w:tc>
          <w:tcPr>
            <w:tcW w:w="2280" w:type="dxa"/>
            <w:tcBorders>
              <w:top w:val="single" w:sz="4" w:space="0" w:color="auto"/>
              <w:left w:val="single" w:sz="4" w:space="0" w:color="auto"/>
              <w:bottom w:val="single" w:sz="4" w:space="0" w:color="auto"/>
              <w:right w:val="single" w:sz="4" w:space="0" w:color="auto"/>
            </w:tcBorders>
            <w:hideMark/>
          </w:tcPr>
          <w:p w14:paraId="7FBEA069"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1</w:t>
            </w:r>
            <w:r>
              <w:rPr>
                <w:rFonts w:ascii="Arial" w:hAnsi="Arial"/>
                <w:sz w:val="18"/>
                <w:lang w:eastAsia="fi-FI"/>
              </w:rPr>
              <w:t>A_n</w:t>
            </w:r>
            <w:r>
              <w:rPr>
                <w:rFonts w:ascii="Arial" w:hAnsi="Arial"/>
                <w:sz w:val="18"/>
                <w:lang w:eastAsia="zh-TW"/>
              </w:rPr>
              <w:t>50A</w:t>
            </w:r>
          </w:p>
        </w:tc>
        <w:tc>
          <w:tcPr>
            <w:tcW w:w="2738" w:type="dxa"/>
            <w:tcBorders>
              <w:top w:val="single" w:sz="4" w:space="0" w:color="auto"/>
              <w:left w:val="single" w:sz="4" w:space="0" w:color="auto"/>
              <w:bottom w:val="single" w:sz="4" w:space="0" w:color="auto"/>
              <w:right w:val="single" w:sz="4" w:space="0" w:color="auto"/>
            </w:tcBorders>
            <w:noWrap/>
            <w:hideMark/>
          </w:tcPr>
          <w:p w14:paraId="4F1CD946" w14:textId="77777777" w:rsidR="003915D2" w:rsidRDefault="003915D2">
            <w:pPr>
              <w:keepNext/>
              <w:keepLines/>
              <w:spacing w:after="0"/>
              <w:jc w:val="center"/>
              <w:rPr>
                <w:rFonts w:ascii="Arial" w:eastAsia="Yu Mincho"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0C83975" w14:textId="77777777" w:rsidR="003915D2" w:rsidRDefault="003915D2">
            <w:pPr>
              <w:keepNext/>
              <w:keepLines/>
              <w:spacing w:after="0"/>
              <w:jc w:val="center"/>
              <w:rPr>
                <w:rFonts w:ascii="Arial" w:eastAsia="宋体" w:hAnsi="Arial"/>
                <w:sz w:val="18"/>
                <w:lang w:eastAsia="zh-TW"/>
              </w:rPr>
            </w:pPr>
          </w:p>
        </w:tc>
      </w:tr>
      <w:tr w:rsidR="003915D2" w14:paraId="1D74862C"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C920CCF" w14:textId="77777777" w:rsidR="003915D2" w:rsidRDefault="003915D2">
            <w:pPr>
              <w:keepNext/>
              <w:keepLines/>
              <w:spacing w:after="0"/>
              <w:jc w:val="center"/>
              <w:rPr>
                <w:rFonts w:ascii="Arial" w:hAnsi="Arial"/>
                <w:sz w:val="18"/>
                <w:lang w:eastAsia="fi-FI"/>
              </w:rPr>
            </w:pPr>
            <w:r>
              <w:rPr>
                <w:rFonts w:ascii="Arial" w:hAnsi="Arial"/>
                <w:sz w:val="18"/>
                <w:lang w:eastAsia="fi-FI"/>
              </w:rPr>
              <w:t>DC_1A_n51A</w:t>
            </w:r>
          </w:p>
        </w:tc>
        <w:tc>
          <w:tcPr>
            <w:tcW w:w="2280" w:type="dxa"/>
            <w:tcBorders>
              <w:top w:val="single" w:sz="4" w:space="0" w:color="auto"/>
              <w:left w:val="single" w:sz="4" w:space="0" w:color="auto"/>
              <w:bottom w:val="single" w:sz="4" w:space="0" w:color="auto"/>
              <w:right w:val="single" w:sz="4" w:space="0" w:color="auto"/>
            </w:tcBorders>
            <w:hideMark/>
          </w:tcPr>
          <w:p w14:paraId="5A0224A2" w14:textId="77777777" w:rsidR="003915D2" w:rsidRDefault="003915D2">
            <w:pPr>
              <w:keepNext/>
              <w:keepLines/>
              <w:spacing w:after="0"/>
              <w:jc w:val="center"/>
              <w:rPr>
                <w:rFonts w:ascii="Arial" w:hAnsi="Arial"/>
                <w:sz w:val="18"/>
                <w:lang w:eastAsia="fi-FI"/>
              </w:rPr>
            </w:pPr>
            <w:r>
              <w:rPr>
                <w:rFonts w:ascii="Arial" w:hAnsi="Arial"/>
                <w:sz w:val="18"/>
                <w:lang w:eastAsia="fi-FI"/>
              </w:rPr>
              <w:t>DC_1A_n51A</w:t>
            </w:r>
          </w:p>
        </w:tc>
        <w:tc>
          <w:tcPr>
            <w:tcW w:w="2738" w:type="dxa"/>
            <w:tcBorders>
              <w:top w:val="single" w:sz="4" w:space="0" w:color="auto"/>
              <w:left w:val="single" w:sz="4" w:space="0" w:color="auto"/>
              <w:bottom w:val="single" w:sz="4" w:space="0" w:color="auto"/>
              <w:right w:val="single" w:sz="4" w:space="0" w:color="auto"/>
            </w:tcBorders>
            <w:noWrap/>
            <w:hideMark/>
          </w:tcPr>
          <w:p w14:paraId="1F4446FA" w14:textId="77777777" w:rsidR="003915D2" w:rsidRDefault="003915D2">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9639C6B" w14:textId="77777777" w:rsidR="003915D2" w:rsidRDefault="003915D2">
            <w:pPr>
              <w:keepNext/>
              <w:keepLines/>
              <w:spacing w:after="0"/>
              <w:jc w:val="center"/>
              <w:rPr>
                <w:rFonts w:ascii="Arial" w:eastAsia="Yu Mincho" w:hAnsi="Arial"/>
                <w:sz w:val="18"/>
                <w:lang w:eastAsia="ja-JP"/>
              </w:rPr>
            </w:pPr>
          </w:p>
        </w:tc>
      </w:tr>
      <w:tr w:rsidR="003915D2" w14:paraId="7A061A3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A4BFC89"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DC_1A_n71A</w:t>
            </w:r>
          </w:p>
          <w:p w14:paraId="7023D03C" w14:textId="77777777" w:rsidR="003915D2" w:rsidRDefault="003915D2">
            <w:pPr>
              <w:keepNext/>
              <w:keepLines/>
              <w:spacing w:after="0"/>
              <w:jc w:val="center"/>
              <w:rPr>
                <w:rFonts w:ascii="Arial" w:hAnsi="Arial"/>
                <w:sz w:val="18"/>
                <w:lang w:eastAsia="fi-FI"/>
              </w:rPr>
            </w:pPr>
            <w:r>
              <w:rPr>
                <w:rFonts w:ascii="Arial" w:hAnsi="Arial"/>
                <w:sz w:val="18"/>
                <w:lang w:eastAsia="fi-FI"/>
              </w:rPr>
              <w:t>DC_1A_n71B</w:t>
            </w:r>
          </w:p>
        </w:tc>
        <w:tc>
          <w:tcPr>
            <w:tcW w:w="2280" w:type="dxa"/>
            <w:tcBorders>
              <w:top w:val="single" w:sz="4" w:space="0" w:color="auto"/>
              <w:left w:val="single" w:sz="4" w:space="0" w:color="auto"/>
              <w:bottom w:val="single" w:sz="4" w:space="0" w:color="auto"/>
              <w:right w:val="single" w:sz="4" w:space="0" w:color="auto"/>
            </w:tcBorders>
            <w:hideMark/>
          </w:tcPr>
          <w:p w14:paraId="28F87E0B" w14:textId="77777777" w:rsidR="003915D2" w:rsidRDefault="003915D2">
            <w:pPr>
              <w:keepNext/>
              <w:keepLines/>
              <w:spacing w:after="0"/>
              <w:jc w:val="center"/>
              <w:rPr>
                <w:rFonts w:ascii="Arial" w:hAnsi="Arial"/>
                <w:sz w:val="18"/>
                <w:lang w:eastAsia="fi-FI"/>
              </w:rPr>
            </w:pPr>
            <w:r>
              <w:rPr>
                <w:rFonts w:ascii="Arial" w:hAnsi="Arial"/>
                <w:sz w:val="18"/>
                <w:lang w:eastAsia="fi-FI"/>
              </w:rPr>
              <w:t>DC_1A_n71A</w:t>
            </w:r>
          </w:p>
        </w:tc>
        <w:tc>
          <w:tcPr>
            <w:tcW w:w="2738" w:type="dxa"/>
            <w:tcBorders>
              <w:top w:val="single" w:sz="4" w:space="0" w:color="auto"/>
              <w:left w:val="single" w:sz="4" w:space="0" w:color="auto"/>
              <w:bottom w:val="single" w:sz="4" w:space="0" w:color="auto"/>
              <w:right w:val="single" w:sz="4" w:space="0" w:color="auto"/>
            </w:tcBorders>
            <w:noWrap/>
            <w:hideMark/>
          </w:tcPr>
          <w:p w14:paraId="6008235E" w14:textId="77777777" w:rsidR="003915D2" w:rsidRDefault="003915D2">
            <w:pPr>
              <w:keepNext/>
              <w:keepLines/>
              <w:spacing w:after="0"/>
              <w:jc w:val="center"/>
              <w:rPr>
                <w:rFonts w:ascii="Arial" w:eastAsia="Yu Mincho" w:hAnsi="Arial"/>
                <w:sz w:val="18"/>
                <w:lang w:eastAsia="ja-JP"/>
              </w:rPr>
            </w:pPr>
            <w:r>
              <w:rPr>
                <w:rFonts w:ascii="Arial" w:hAnsi="Arial"/>
                <w:sz w:val="18"/>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3341AFE8" w14:textId="77777777" w:rsidR="003915D2" w:rsidRDefault="003915D2">
            <w:pPr>
              <w:keepNext/>
              <w:keepLines/>
              <w:spacing w:after="0"/>
              <w:jc w:val="center"/>
              <w:rPr>
                <w:rFonts w:ascii="Arial" w:eastAsia="宋体" w:hAnsi="Arial"/>
                <w:sz w:val="18"/>
                <w:lang w:eastAsia="zh-CN"/>
              </w:rPr>
            </w:pPr>
          </w:p>
        </w:tc>
      </w:tr>
      <w:tr w:rsidR="003915D2" w14:paraId="38A4550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727AB82" w14:textId="77777777" w:rsidR="003915D2" w:rsidRDefault="003915D2">
            <w:pPr>
              <w:keepNext/>
              <w:keepLines/>
              <w:spacing w:after="0"/>
              <w:jc w:val="center"/>
              <w:rPr>
                <w:rFonts w:ascii="Arial" w:hAnsi="Arial"/>
                <w:sz w:val="18"/>
                <w:lang w:eastAsia="fi-FI"/>
              </w:rPr>
            </w:pPr>
            <w:r>
              <w:rPr>
                <w:rFonts w:ascii="Arial" w:hAnsi="Arial"/>
                <w:sz w:val="18"/>
                <w:lang w:eastAsia="fi-FI"/>
              </w:rPr>
              <w:t>DC_1A_n77A</w:t>
            </w:r>
            <w:r>
              <w:rPr>
                <w:rFonts w:ascii="Arial" w:hAnsi="Arial"/>
                <w:sz w:val="18"/>
                <w:vertAlign w:val="superscript"/>
                <w:lang w:eastAsia="fi-FI"/>
              </w:rPr>
              <w:t>7</w:t>
            </w:r>
          </w:p>
          <w:p w14:paraId="27EB6EAC" w14:textId="77777777" w:rsidR="003915D2" w:rsidRDefault="003915D2">
            <w:pPr>
              <w:keepNext/>
              <w:keepLines/>
              <w:spacing w:after="0"/>
              <w:jc w:val="center"/>
              <w:rPr>
                <w:rFonts w:ascii="Arial" w:hAnsi="Arial"/>
                <w:sz w:val="18"/>
                <w:lang w:eastAsia="fi-FI"/>
              </w:rPr>
            </w:pPr>
            <w:r>
              <w:rPr>
                <w:rFonts w:ascii="Arial" w:hAnsi="Arial"/>
                <w:sz w:val="18"/>
                <w:lang w:eastAsia="fi-FI"/>
              </w:rPr>
              <w:t>DC_1A_n77C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E018B2A" w14:textId="77777777" w:rsidR="003915D2" w:rsidRDefault="003915D2">
            <w:pPr>
              <w:keepNext/>
              <w:keepLines/>
              <w:spacing w:after="0"/>
              <w:jc w:val="center"/>
              <w:rPr>
                <w:rFonts w:ascii="Arial" w:hAnsi="Arial"/>
                <w:sz w:val="18"/>
                <w:lang w:eastAsia="fi-FI"/>
              </w:rPr>
            </w:pPr>
            <w:r>
              <w:rPr>
                <w:rFonts w:ascii="Arial" w:hAnsi="Arial"/>
                <w:sz w:val="18"/>
                <w:lang w:eastAsia="fi-FI"/>
              </w:rPr>
              <w:t>DC_1A_n77A</w:t>
            </w:r>
          </w:p>
        </w:tc>
        <w:tc>
          <w:tcPr>
            <w:tcW w:w="2738" w:type="dxa"/>
            <w:tcBorders>
              <w:top w:val="single" w:sz="4" w:space="0" w:color="auto"/>
              <w:left w:val="single" w:sz="4" w:space="0" w:color="auto"/>
              <w:bottom w:val="single" w:sz="4" w:space="0" w:color="auto"/>
              <w:right w:val="single" w:sz="4" w:space="0" w:color="auto"/>
            </w:tcBorders>
            <w:noWrap/>
            <w:hideMark/>
          </w:tcPr>
          <w:p w14:paraId="6C447317" w14:textId="77777777" w:rsidR="003915D2" w:rsidRDefault="003915D2">
            <w:pPr>
              <w:keepNext/>
              <w:keepLines/>
              <w:spacing w:after="0"/>
              <w:jc w:val="center"/>
              <w:rPr>
                <w:rFonts w:ascii="Arial" w:hAnsi="Arial"/>
                <w:sz w:val="18"/>
                <w:lang w:eastAsia="fi-FI"/>
              </w:rPr>
            </w:pPr>
            <w:r>
              <w:rPr>
                <w:rFonts w:ascii="Arial" w:hAnsi="Arial"/>
                <w:sz w:val="18"/>
                <w:lang w:eastAsia="fi-FI"/>
              </w:rPr>
              <w:t>DC_1_n77</w:t>
            </w:r>
          </w:p>
        </w:tc>
        <w:tc>
          <w:tcPr>
            <w:tcW w:w="2738" w:type="dxa"/>
            <w:tcBorders>
              <w:top w:val="single" w:sz="4" w:space="0" w:color="auto"/>
              <w:left w:val="single" w:sz="4" w:space="0" w:color="auto"/>
              <w:bottom w:val="single" w:sz="4" w:space="0" w:color="auto"/>
              <w:right w:val="single" w:sz="4" w:space="0" w:color="auto"/>
            </w:tcBorders>
            <w:hideMark/>
          </w:tcPr>
          <w:p w14:paraId="19003956"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460BE03D"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35E137B" w14:textId="77777777" w:rsidR="003915D2" w:rsidRDefault="003915D2">
            <w:pPr>
              <w:keepNext/>
              <w:keepLines/>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77(2</w:t>
            </w:r>
            <w:r>
              <w:rPr>
                <w:rFonts w:ascii="Arial" w:hAnsi="Arial"/>
                <w:sz w:val="18"/>
                <w:lang w:eastAsia="fi-FI"/>
              </w:rPr>
              <w:t>A)</w:t>
            </w:r>
            <w:r>
              <w:rPr>
                <w:rFonts w:ascii="Arial" w:hAnsi="Arial"/>
                <w:sz w:val="18"/>
                <w:vertAlign w:val="superscript"/>
                <w:lang w:eastAsia="fi-FI"/>
              </w:rPr>
              <w:t>7</w:t>
            </w:r>
          </w:p>
          <w:p w14:paraId="1B1E22CA"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77(3</w:t>
            </w:r>
            <w:r>
              <w:rPr>
                <w:rFonts w:ascii="Arial" w:hAnsi="Arial"/>
                <w:sz w:val="18"/>
                <w:lang w:eastAsia="fi-FI"/>
              </w:rPr>
              <w:t>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E294F56"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77</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41D579AC" w14:textId="77777777" w:rsidR="003915D2" w:rsidRDefault="003915D2">
            <w:pPr>
              <w:keepNext/>
              <w:keepLines/>
              <w:spacing w:after="0"/>
              <w:jc w:val="center"/>
              <w:rPr>
                <w:rFonts w:ascii="Arial" w:hAnsi="Arial"/>
                <w:sz w:val="18"/>
                <w:lang w:eastAsia="fi-FI"/>
              </w:rPr>
            </w:pPr>
            <w:r>
              <w:rPr>
                <w:rFonts w:ascii="Arial" w:hAnsi="Arial"/>
                <w:sz w:val="18"/>
                <w:lang w:eastAsia="fi-FI"/>
              </w:rPr>
              <w:t>DC_1_n77</w:t>
            </w:r>
          </w:p>
        </w:tc>
        <w:tc>
          <w:tcPr>
            <w:tcW w:w="2738" w:type="dxa"/>
            <w:tcBorders>
              <w:top w:val="single" w:sz="4" w:space="0" w:color="auto"/>
              <w:left w:val="single" w:sz="4" w:space="0" w:color="auto"/>
              <w:bottom w:val="single" w:sz="4" w:space="0" w:color="auto"/>
              <w:right w:val="single" w:sz="4" w:space="0" w:color="auto"/>
            </w:tcBorders>
            <w:hideMark/>
          </w:tcPr>
          <w:p w14:paraId="35A996D3"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67A78CAD"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0A657DB" w14:textId="77777777" w:rsidR="003915D2" w:rsidRDefault="003915D2">
            <w:pPr>
              <w:keepNext/>
              <w:keepLines/>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7</w:t>
            </w:r>
          </w:p>
          <w:p w14:paraId="18854247" w14:textId="77777777" w:rsidR="003915D2" w:rsidRDefault="003915D2">
            <w:pPr>
              <w:keepNext/>
              <w:keepLines/>
              <w:spacing w:after="0"/>
              <w:jc w:val="center"/>
              <w:rPr>
                <w:rFonts w:ascii="Arial" w:hAnsi="Arial"/>
                <w:sz w:val="18"/>
                <w:lang w:eastAsia="fi-FI"/>
              </w:rPr>
            </w:pPr>
            <w:r>
              <w:rPr>
                <w:rFonts w:ascii="Arial" w:hAnsi="Arial"/>
                <w:sz w:val="18"/>
                <w:lang w:eastAsia="fi-FI"/>
              </w:rPr>
              <w:t>DC_1A_n78C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B4C6FD7" w14:textId="77777777" w:rsidR="003915D2" w:rsidRDefault="003915D2">
            <w:pPr>
              <w:keepNext/>
              <w:keepLines/>
              <w:spacing w:after="0"/>
              <w:jc w:val="center"/>
              <w:rPr>
                <w:rFonts w:ascii="Arial" w:hAnsi="Arial"/>
                <w:sz w:val="18"/>
                <w:lang w:eastAsia="fi-FI"/>
              </w:rPr>
            </w:pPr>
            <w:r>
              <w:rPr>
                <w:rFonts w:ascii="Arial" w:hAnsi="Arial"/>
                <w:sz w:val="18"/>
                <w:lang w:eastAsia="fi-FI"/>
              </w:rPr>
              <w:t>DC_1A_n78A</w:t>
            </w:r>
          </w:p>
        </w:tc>
        <w:tc>
          <w:tcPr>
            <w:tcW w:w="2738" w:type="dxa"/>
            <w:tcBorders>
              <w:top w:val="single" w:sz="4" w:space="0" w:color="auto"/>
              <w:left w:val="single" w:sz="4" w:space="0" w:color="auto"/>
              <w:bottom w:val="single" w:sz="4" w:space="0" w:color="auto"/>
              <w:right w:val="single" w:sz="4" w:space="0" w:color="auto"/>
            </w:tcBorders>
            <w:noWrap/>
            <w:hideMark/>
          </w:tcPr>
          <w:p w14:paraId="4E6B60F9"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8741072"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1DA7565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1CCA995" w14:textId="77777777" w:rsidR="003915D2" w:rsidRDefault="003915D2">
            <w:pPr>
              <w:keepNext/>
              <w:keepLines/>
              <w:spacing w:after="0"/>
              <w:jc w:val="center"/>
              <w:rPr>
                <w:rFonts w:ascii="Arial" w:hAnsi="Arial"/>
                <w:sz w:val="18"/>
                <w:vertAlign w:val="superscript"/>
                <w:lang w:eastAsia="zh-TW"/>
              </w:rPr>
            </w:pPr>
            <w:r>
              <w:rPr>
                <w:rFonts w:ascii="Arial" w:hAnsi="Arial"/>
                <w:sz w:val="18"/>
                <w:lang w:eastAsia="fi-FI"/>
              </w:rPr>
              <w:t>DC_1A_n78(2A)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3927FB6" w14:textId="77777777" w:rsidR="003915D2" w:rsidRDefault="003915D2">
            <w:pPr>
              <w:keepNext/>
              <w:keepLines/>
              <w:spacing w:after="0"/>
              <w:jc w:val="center"/>
              <w:rPr>
                <w:rFonts w:ascii="Arial" w:hAnsi="Arial"/>
                <w:sz w:val="18"/>
                <w:lang w:eastAsia="fi-FI"/>
              </w:rPr>
            </w:pPr>
            <w:r>
              <w:rPr>
                <w:rFonts w:ascii="Arial" w:hAnsi="Arial"/>
                <w:sz w:val="18"/>
                <w:lang w:eastAsia="fi-FI"/>
              </w:rPr>
              <w:t>DC_1A_n78A</w:t>
            </w:r>
          </w:p>
        </w:tc>
        <w:tc>
          <w:tcPr>
            <w:tcW w:w="2738" w:type="dxa"/>
            <w:tcBorders>
              <w:top w:val="single" w:sz="4" w:space="0" w:color="auto"/>
              <w:left w:val="single" w:sz="4" w:space="0" w:color="auto"/>
              <w:bottom w:val="single" w:sz="4" w:space="0" w:color="auto"/>
              <w:right w:val="single" w:sz="4" w:space="0" w:color="auto"/>
            </w:tcBorders>
            <w:noWrap/>
            <w:hideMark/>
          </w:tcPr>
          <w:p w14:paraId="663A4700"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4C2BBB1"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442FC05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7A7DD56"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DC_1A-1A_n78A</w:t>
            </w:r>
          </w:p>
        </w:tc>
        <w:tc>
          <w:tcPr>
            <w:tcW w:w="2280" w:type="dxa"/>
            <w:tcBorders>
              <w:top w:val="single" w:sz="4" w:space="0" w:color="auto"/>
              <w:left w:val="single" w:sz="4" w:space="0" w:color="auto"/>
              <w:bottom w:val="single" w:sz="4" w:space="0" w:color="auto"/>
              <w:right w:val="single" w:sz="4" w:space="0" w:color="auto"/>
            </w:tcBorders>
            <w:hideMark/>
          </w:tcPr>
          <w:p w14:paraId="3DE2F9A5"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DC_1A_n78A</w:t>
            </w:r>
          </w:p>
        </w:tc>
        <w:tc>
          <w:tcPr>
            <w:tcW w:w="2738" w:type="dxa"/>
            <w:tcBorders>
              <w:top w:val="single" w:sz="4" w:space="0" w:color="auto"/>
              <w:left w:val="single" w:sz="4" w:space="0" w:color="auto"/>
              <w:bottom w:val="single" w:sz="4" w:space="0" w:color="auto"/>
              <w:right w:val="single" w:sz="4" w:space="0" w:color="auto"/>
            </w:tcBorders>
            <w:noWrap/>
            <w:hideMark/>
          </w:tcPr>
          <w:p w14:paraId="478FFAC5" w14:textId="77777777" w:rsidR="003915D2" w:rsidRDefault="003915D2">
            <w:pPr>
              <w:keepNext/>
              <w:keepLines/>
              <w:spacing w:after="0"/>
              <w:jc w:val="center"/>
              <w:rPr>
                <w:rFonts w:ascii="Arial" w:hAnsi="Arial"/>
                <w:sz w:val="18"/>
                <w:lang w:eastAsia="fi-FI"/>
              </w:rPr>
            </w:pPr>
            <w:r>
              <w:rPr>
                <w:rFonts w:ascii="Arial" w:hAnsi="Arial"/>
                <w:sz w:val="18"/>
                <w:lang w:val="fr-FR"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79942A82" w14:textId="77777777" w:rsidR="003915D2" w:rsidRDefault="003915D2">
            <w:pPr>
              <w:keepNext/>
              <w:keepLines/>
              <w:spacing w:after="0"/>
              <w:jc w:val="center"/>
              <w:rPr>
                <w:rFonts w:ascii="Arial" w:hAnsi="Arial"/>
                <w:sz w:val="18"/>
                <w:lang w:eastAsia="zh-CN"/>
              </w:rPr>
            </w:pPr>
            <w:r>
              <w:rPr>
                <w:rFonts w:ascii="Arial" w:hAnsi="Arial"/>
                <w:sz w:val="18"/>
                <w:lang w:val="fr-FR" w:eastAsia="zh-CN"/>
              </w:rPr>
              <w:t>No</w:t>
            </w:r>
          </w:p>
        </w:tc>
      </w:tr>
      <w:tr w:rsidR="003915D2" w14:paraId="081A543C"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6F311BC" w14:textId="77777777" w:rsidR="003915D2" w:rsidRDefault="003915D2">
            <w:pPr>
              <w:keepNext/>
              <w:keepLines/>
              <w:spacing w:after="0"/>
              <w:jc w:val="center"/>
              <w:rPr>
                <w:rFonts w:ascii="Arial" w:hAnsi="Arial"/>
                <w:sz w:val="18"/>
                <w:lang w:eastAsia="fi-FI"/>
              </w:rPr>
            </w:pPr>
            <w:r>
              <w:rPr>
                <w:rFonts w:ascii="Arial" w:hAnsi="Arial"/>
                <w:sz w:val="18"/>
                <w:lang w:eastAsia="fi-FI"/>
              </w:rPr>
              <w:t>DC_1A_n79A</w:t>
            </w:r>
            <w:r>
              <w:rPr>
                <w:rFonts w:ascii="Arial" w:hAnsi="Arial"/>
                <w:sz w:val="18"/>
                <w:vertAlign w:val="superscript"/>
                <w:lang w:eastAsia="fi-FI"/>
              </w:rPr>
              <w:t>7</w:t>
            </w:r>
          </w:p>
          <w:p w14:paraId="65FC5FB7" w14:textId="77777777" w:rsidR="003915D2" w:rsidRDefault="003915D2">
            <w:pPr>
              <w:keepNext/>
              <w:keepLines/>
              <w:spacing w:after="0"/>
              <w:jc w:val="center"/>
              <w:rPr>
                <w:rFonts w:ascii="Arial" w:hAnsi="Arial"/>
                <w:sz w:val="18"/>
                <w:lang w:eastAsia="fi-FI"/>
              </w:rPr>
            </w:pPr>
            <w:r>
              <w:rPr>
                <w:rFonts w:ascii="Arial" w:hAnsi="Arial"/>
                <w:sz w:val="18"/>
                <w:lang w:eastAsia="fi-FI"/>
              </w:rPr>
              <w:t>DC_1A_n79C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DF0EA97" w14:textId="77777777" w:rsidR="003915D2" w:rsidRDefault="003915D2">
            <w:pPr>
              <w:keepNext/>
              <w:keepLines/>
              <w:spacing w:after="0"/>
              <w:jc w:val="center"/>
              <w:rPr>
                <w:rFonts w:ascii="Arial" w:hAnsi="Arial"/>
                <w:sz w:val="18"/>
                <w:lang w:eastAsia="fi-FI"/>
              </w:rPr>
            </w:pPr>
            <w:r>
              <w:rPr>
                <w:rFonts w:ascii="Arial" w:hAnsi="Arial"/>
                <w:sz w:val="18"/>
                <w:lang w:eastAsia="fi-FI"/>
              </w:rPr>
              <w:t>DC_1A_n79A</w:t>
            </w:r>
          </w:p>
        </w:tc>
        <w:tc>
          <w:tcPr>
            <w:tcW w:w="2738" w:type="dxa"/>
            <w:tcBorders>
              <w:top w:val="single" w:sz="4" w:space="0" w:color="auto"/>
              <w:left w:val="single" w:sz="4" w:space="0" w:color="auto"/>
              <w:bottom w:val="single" w:sz="4" w:space="0" w:color="auto"/>
              <w:right w:val="single" w:sz="4" w:space="0" w:color="auto"/>
            </w:tcBorders>
            <w:noWrap/>
            <w:hideMark/>
          </w:tcPr>
          <w:p w14:paraId="3E64670A"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2CD1CFB6"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7583F302"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51E3079" w14:textId="77777777" w:rsidR="003915D2" w:rsidRDefault="003915D2">
            <w:pPr>
              <w:keepNext/>
              <w:keepLines/>
              <w:spacing w:after="0"/>
              <w:jc w:val="center"/>
              <w:rPr>
                <w:rFonts w:ascii="Arial" w:hAnsi="Arial"/>
                <w:sz w:val="18"/>
                <w:lang w:eastAsia="fi-FI"/>
              </w:rPr>
            </w:pPr>
            <w:r>
              <w:rPr>
                <w:rFonts w:ascii="Arial" w:hAnsi="Arial"/>
                <w:sz w:val="18"/>
                <w:lang w:eastAsia="fi-FI"/>
              </w:rPr>
              <w:t>DC_2A_n5A</w:t>
            </w:r>
          </w:p>
        </w:tc>
        <w:tc>
          <w:tcPr>
            <w:tcW w:w="2280" w:type="dxa"/>
            <w:tcBorders>
              <w:top w:val="single" w:sz="4" w:space="0" w:color="auto"/>
              <w:left w:val="single" w:sz="4" w:space="0" w:color="auto"/>
              <w:bottom w:val="single" w:sz="4" w:space="0" w:color="auto"/>
              <w:right w:val="single" w:sz="4" w:space="0" w:color="auto"/>
            </w:tcBorders>
            <w:hideMark/>
          </w:tcPr>
          <w:p w14:paraId="22369861" w14:textId="77777777" w:rsidR="003915D2" w:rsidRDefault="003915D2">
            <w:pPr>
              <w:keepNext/>
              <w:keepLines/>
              <w:spacing w:after="0"/>
              <w:jc w:val="center"/>
              <w:rPr>
                <w:rFonts w:ascii="Arial" w:hAnsi="Arial"/>
                <w:sz w:val="18"/>
                <w:lang w:eastAsia="fi-FI"/>
              </w:rPr>
            </w:pPr>
            <w:r>
              <w:rPr>
                <w:rFonts w:ascii="Arial" w:hAnsi="Arial"/>
                <w:sz w:val="18"/>
                <w:lang w:eastAsia="fi-FI"/>
              </w:rPr>
              <w:t>DC_2A_n5A</w:t>
            </w:r>
          </w:p>
        </w:tc>
        <w:tc>
          <w:tcPr>
            <w:tcW w:w="2738" w:type="dxa"/>
            <w:tcBorders>
              <w:top w:val="single" w:sz="4" w:space="0" w:color="auto"/>
              <w:left w:val="single" w:sz="4" w:space="0" w:color="auto"/>
              <w:bottom w:val="single" w:sz="4" w:space="0" w:color="auto"/>
              <w:right w:val="single" w:sz="4" w:space="0" w:color="auto"/>
            </w:tcBorders>
            <w:noWrap/>
            <w:hideMark/>
          </w:tcPr>
          <w:p w14:paraId="238095FC" w14:textId="77777777" w:rsidR="003915D2" w:rsidRDefault="003915D2">
            <w:pPr>
              <w:keepNext/>
              <w:keepLines/>
              <w:spacing w:after="0"/>
              <w:jc w:val="center"/>
              <w:rPr>
                <w:rFonts w:ascii="Arial" w:hAnsi="Arial"/>
                <w:sz w:val="18"/>
                <w:lang w:eastAsia="ja-JP"/>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706A8BC" w14:textId="77777777" w:rsidR="003915D2" w:rsidRDefault="003915D2">
            <w:pPr>
              <w:keepNext/>
              <w:keepLines/>
              <w:spacing w:after="0"/>
              <w:jc w:val="center"/>
              <w:rPr>
                <w:rFonts w:ascii="Arial" w:eastAsia="Yu Mincho" w:hAnsi="Arial"/>
                <w:sz w:val="18"/>
                <w:lang w:eastAsia="ja-JP"/>
              </w:rPr>
            </w:pPr>
          </w:p>
        </w:tc>
      </w:tr>
      <w:tr w:rsidR="003915D2" w14:paraId="412E235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20E9533"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DC_2A-2A_n5A</w:t>
            </w:r>
          </w:p>
        </w:tc>
        <w:tc>
          <w:tcPr>
            <w:tcW w:w="2280" w:type="dxa"/>
            <w:tcBorders>
              <w:top w:val="single" w:sz="4" w:space="0" w:color="auto"/>
              <w:left w:val="single" w:sz="4" w:space="0" w:color="auto"/>
              <w:bottom w:val="single" w:sz="4" w:space="0" w:color="auto"/>
              <w:right w:val="single" w:sz="4" w:space="0" w:color="auto"/>
            </w:tcBorders>
            <w:hideMark/>
          </w:tcPr>
          <w:p w14:paraId="647EC0EF" w14:textId="77777777" w:rsidR="003915D2" w:rsidRDefault="003915D2">
            <w:pPr>
              <w:keepNext/>
              <w:keepLines/>
              <w:spacing w:after="0"/>
              <w:jc w:val="center"/>
              <w:rPr>
                <w:rFonts w:ascii="Arial" w:hAnsi="Arial"/>
                <w:sz w:val="18"/>
                <w:lang w:eastAsia="fi-FI"/>
              </w:rPr>
            </w:pPr>
            <w:r>
              <w:rPr>
                <w:rFonts w:ascii="Arial" w:hAnsi="Arial"/>
                <w:sz w:val="18"/>
                <w:lang w:eastAsia="fi-FI"/>
              </w:rPr>
              <w:t>DC_2A_n5A</w:t>
            </w:r>
          </w:p>
        </w:tc>
        <w:tc>
          <w:tcPr>
            <w:tcW w:w="2738" w:type="dxa"/>
            <w:tcBorders>
              <w:top w:val="single" w:sz="4" w:space="0" w:color="auto"/>
              <w:left w:val="single" w:sz="4" w:space="0" w:color="auto"/>
              <w:bottom w:val="single" w:sz="4" w:space="0" w:color="auto"/>
              <w:right w:val="single" w:sz="4" w:space="0" w:color="auto"/>
            </w:tcBorders>
            <w:noWrap/>
            <w:hideMark/>
          </w:tcPr>
          <w:p w14:paraId="6DBC70E1" w14:textId="77777777" w:rsidR="003915D2" w:rsidRDefault="003915D2">
            <w:pPr>
              <w:keepNext/>
              <w:keepLines/>
              <w:spacing w:after="0"/>
              <w:jc w:val="center"/>
              <w:rPr>
                <w:rFonts w:ascii="Arial" w:eastAsia="Yu Mincho" w:hAnsi="Arial"/>
                <w:sz w:val="18"/>
                <w:lang w:eastAsia="ja-JP"/>
              </w:rPr>
            </w:pPr>
            <w:r>
              <w:rPr>
                <w:rFonts w:ascii="Arial" w:hAnsi="Arial"/>
                <w:sz w:val="18"/>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714362B1" w14:textId="77777777" w:rsidR="003915D2" w:rsidRDefault="003915D2">
            <w:pPr>
              <w:keepNext/>
              <w:keepLines/>
              <w:spacing w:after="0"/>
              <w:jc w:val="center"/>
              <w:rPr>
                <w:rFonts w:ascii="Arial" w:eastAsia="宋体" w:hAnsi="Arial"/>
                <w:sz w:val="18"/>
                <w:lang w:eastAsia="zh-CN"/>
              </w:rPr>
            </w:pPr>
          </w:p>
        </w:tc>
      </w:tr>
      <w:tr w:rsidR="003915D2" w14:paraId="336B8E3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20F01B3" w14:textId="77777777" w:rsidR="003915D2" w:rsidRDefault="003915D2">
            <w:pPr>
              <w:keepNext/>
              <w:keepLines/>
              <w:spacing w:after="0"/>
              <w:jc w:val="center"/>
              <w:rPr>
                <w:rFonts w:ascii="Arial" w:hAnsi="Arial"/>
                <w:sz w:val="18"/>
                <w:lang w:eastAsia="fi-FI"/>
              </w:rPr>
            </w:pPr>
            <w:r>
              <w:rPr>
                <w:rFonts w:ascii="Arial" w:hAnsi="Arial"/>
                <w:sz w:val="18"/>
                <w:lang w:eastAsia="zh-CN"/>
              </w:rPr>
              <w:t>DC_2A_n7A</w:t>
            </w:r>
          </w:p>
        </w:tc>
        <w:tc>
          <w:tcPr>
            <w:tcW w:w="2280" w:type="dxa"/>
            <w:tcBorders>
              <w:top w:val="single" w:sz="4" w:space="0" w:color="auto"/>
              <w:left w:val="single" w:sz="4" w:space="0" w:color="auto"/>
              <w:bottom w:val="single" w:sz="4" w:space="0" w:color="auto"/>
              <w:right w:val="single" w:sz="4" w:space="0" w:color="auto"/>
            </w:tcBorders>
            <w:hideMark/>
          </w:tcPr>
          <w:p w14:paraId="34C0E6E0"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6765F7B7" w14:textId="77777777" w:rsidR="003915D2" w:rsidRDefault="003915D2">
            <w:pPr>
              <w:keepNext/>
              <w:keepLines/>
              <w:spacing w:after="0"/>
              <w:jc w:val="center"/>
              <w:rPr>
                <w:rFonts w:ascii="Arial" w:eastAsia="Yu Mincho" w:hAnsi="Arial"/>
                <w:sz w:val="18"/>
                <w:lang w:eastAsia="ja-JP"/>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DDD073D" w14:textId="77777777" w:rsidR="003915D2" w:rsidRDefault="003915D2">
            <w:pPr>
              <w:keepNext/>
              <w:keepLines/>
              <w:spacing w:after="0"/>
              <w:jc w:val="center"/>
              <w:rPr>
                <w:rFonts w:ascii="Arial" w:eastAsia="宋体" w:hAnsi="Arial"/>
                <w:sz w:val="18"/>
                <w:lang w:eastAsia="fi-FI"/>
              </w:rPr>
            </w:pPr>
          </w:p>
        </w:tc>
      </w:tr>
      <w:tr w:rsidR="003915D2" w14:paraId="5A81D532"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03CCD9F" w14:textId="77777777" w:rsidR="003915D2" w:rsidRDefault="003915D2">
            <w:pPr>
              <w:keepNext/>
              <w:keepLines/>
              <w:spacing w:after="0"/>
              <w:jc w:val="center"/>
              <w:rPr>
                <w:rFonts w:ascii="Arial" w:hAnsi="Arial"/>
                <w:sz w:val="18"/>
                <w:lang w:eastAsia="zh-CN"/>
              </w:rPr>
            </w:pPr>
            <w:r>
              <w:rPr>
                <w:rFonts w:ascii="Arial" w:hAnsi="Arial"/>
                <w:sz w:val="18"/>
                <w:lang w:eastAsia="zh-CN"/>
              </w:rPr>
              <w:t>DC_2A_n7</w:t>
            </w:r>
            <w:r>
              <w:rPr>
                <w:rFonts w:ascii="Arial" w:hAnsi="Arial"/>
                <w:sz w:val="18"/>
                <w:lang w:eastAsia="zh-TW"/>
              </w:rPr>
              <w:t>(2A)</w:t>
            </w:r>
          </w:p>
        </w:tc>
        <w:tc>
          <w:tcPr>
            <w:tcW w:w="2280" w:type="dxa"/>
            <w:tcBorders>
              <w:top w:val="single" w:sz="4" w:space="0" w:color="auto"/>
              <w:left w:val="single" w:sz="4" w:space="0" w:color="auto"/>
              <w:bottom w:val="single" w:sz="4" w:space="0" w:color="auto"/>
              <w:right w:val="single" w:sz="4" w:space="0" w:color="auto"/>
            </w:tcBorders>
            <w:hideMark/>
          </w:tcPr>
          <w:p w14:paraId="77A91238"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2C2CD6CC"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F390BAD" w14:textId="77777777" w:rsidR="003915D2" w:rsidRDefault="003915D2">
            <w:pPr>
              <w:keepNext/>
              <w:keepLines/>
              <w:spacing w:after="0"/>
              <w:jc w:val="center"/>
              <w:rPr>
                <w:rFonts w:ascii="Arial" w:hAnsi="Arial"/>
                <w:sz w:val="18"/>
                <w:lang w:eastAsia="fi-FI"/>
              </w:rPr>
            </w:pPr>
          </w:p>
        </w:tc>
      </w:tr>
      <w:tr w:rsidR="003915D2" w14:paraId="0CFD5294"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1DCC7D7" w14:textId="77777777" w:rsidR="003915D2" w:rsidRDefault="003915D2">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2</w:t>
            </w:r>
            <w:r>
              <w:rPr>
                <w:rFonts w:ascii="Arial" w:hAnsi="Arial"/>
                <w:sz w:val="18"/>
                <w:lang w:eastAsia="fi-FI"/>
              </w:rPr>
              <w:t>A_n12A</w:t>
            </w:r>
          </w:p>
        </w:tc>
        <w:tc>
          <w:tcPr>
            <w:tcW w:w="2280" w:type="dxa"/>
            <w:tcBorders>
              <w:top w:val="single" w:sz="4" w:space="0" w:color="auto"/>
              <w:left w:val="single" w:sz="4" w:space="0" w:color="auto"/>
              <w:bottom w:val="single" w:sz="4" w:space="0" w:color="auto"/>
              <w:right w:val="single" w:sz="4" w:space="0" w:color="auto"/>
            </w:tcBorders>
            <w:hideMark/>
          </w:tcPr>
          <w:p w14:paraId="4DEB536E"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A_n12A</w:t>
            </w:r>
          </w:p>
        </w:tc>
        <w:tc>
          <w:tcPr>
            <w:tcW w:w="2738" w:type="dxa"/>
            <w:tcBorders>
              <w:top w:val="single" w:sz="4" w:space="0" w:color="auto"/>
              <w:left w:val="single" w:sz="4" w:space="0" w:color="auto"/>
              <w:bottom w:val="single" w:sz="4" w:space="0" w:color="auto"/>
              <w:right w:val="single" w:sz="4" w:space="0" w:color="auto"/>
            </w:tcBorders>
            <w:noWrap/>
            <w:hideMark/>
          </w:tcPr>
          <w:p w14:paraId="57EC7202"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4DEA8C5" w14:textId="77777777" w:rsidR="003915D2" w:rsidRDefault="003915D2">
            <w:pPr>
              <w:keepNext/>
              <w:keepLines/>
              <w:spacing w:after="0"/>
              <w:jc w:val="center"/>
              <w:rPr>
                <w:rFonts w:ascii="Arial" w:hAnsi="Arial"/>
                <w:sz w:val="18"/>
                <w:lang w:eastAsia="zh-TW"/>
              </w:rPr>
            </w:pPr>
          </w:p>
        </w:tc>
      </w:tr>
      <w:tr w:rsidR="003915D2" w14:paraId="7BCED22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D55B667" w14:textId="77777777" w:rsidR="003915D2" w:rsidRDefault="003915D2">
            <w:pPr>
              <w:keepNext/>
              <w:keepLines/>
              <w:spacing w:after="0"/>
              <w:jc w:val="center"/>
              <w:rPr>
                <w:rFonts w:ascii="Arial" w:hAnsi="Arial"/>
                <w:sz w:val="18"/>
                <w:lang w:eastAsia="zh-TW"/>
              </w:rPr>
            </w:pPr>
            <w:r>
              <w:rPr>
                <w:rFonts w:ascii="Arial" w:hAnsi="Arial"/>
                <w:sz w:val="18"/>
                <w:lang w:eastAsia="zh-TW"/>
              </w:rPr>
              <w:t>DC_2A_n25A</w:t>
            </w:r>
            <w:r>
              <w:rPr>
                <w:rFonts w:ascii="Arial" w:hAnsi="Arial"/>
                <w:sz w:val="18"/>
                <w:vertAlign w:val="superscript"/>
                <w:lang w:eastAsia="zh-TW"/>
              </w:rPr>
              <w:t>11, 13, 20</w:t>
            </w:r>
          </w:p>
        </w:tc>
        <w:tc>
          <w:tcPr>
            <w:tcW w:w="2280" w:type="dxa"/>
            <w:tcBorders>
              <w:top w:val="single" w:sz="4" w:space="0" w:color="auto"/>
              <w:left w:val="single" w:sz="4" w:space="0" w:color="auto"/>
              <w:bottom w:val="single" w:sz="4" w:space="0" w:color="auto"/>
              <w:right w:val="single" w:sz="4" w:space="0" w:color="auto"/>
            </w:tcBorders>
            <w:hideMark/>
          </w:tcPr>
          <w:p w14:paraId="0C4387EE" w14:textId="77777777" w:rsidR="003915D2" w:rsidRDefault="003915D2">
            <w:pPr>
              <w:keepNext/>
              <w:keepLines/>
              <w:spacing w:after="0"/>
              <w:jc w:val="center"/>
              <w:rPr>
                <w:rFonts w:ascii="Arial" w:hAnsi="Arial"/>
                <w:sz w:val="18"/>
                <w:lang w:eastAsia="fi-FI"/>
              </w:rPr>
            </w:pPr>
            <w:r>
              <w:rPr>
                <w:rFonts w:ascii="Arial" w:hAnsi="Arial"/>
                <w:sz w:val="18"/>
                <w:lang w:eastAsia="zh-CN"/>
              </w:rPr>
              <w:t>N/A</w:t>
            </w:r>
          </w:p>
        </w:tc>
        <w:tc>
          <w:tcPr>
            <w:tcW w:w="2738" w:type="dxa"/>
            <w:tcBorders>
              <w:top w:val="single" w:sz="4" w:space="0" w:color="auto"/>
              <w:left w:val="single" w:sz="4" w:space="0" w:color="auto"/>
              <w:bottom w:val="single" w:sz="4" w:space="0" w:color="auto"/>
              <w:right w:val="single" w:sz="4" w:space="0" w:color="auto"/>
            </w:tcBorders>
            <w:noWrap/>
            <w:hideMark/>
          </w:tcPr>
          <w:p w14:paraId="15C26857" w14:textId="77777777" w:rsidR="003915D2" w:rsidRDefault="003915D2">
            <w:pPr>
              <w:keepNext/>
              <w:keepLines/>
              <w:spacing w:after="0"/>
              <w:jc w:val="center"/>
              <w:rPr>
                <w:rFonts w:ascii="Arial" w:hAnsi="Arial"/>
                <w:sz w:val="18"/>
                <w:lang w:eastAsia="zh-TW"/>
              </w:rPr>
            </w:pPr>
            <w:r>
              <w:rPr>
                <w:rFonts w:ascii="Arial" w:hAnsi="Arial"/>
                <w:sz w:val="18"/>
                <w:lang w:eastAsia="zh-CN"/>
              </w:rPr>
              <w:t>N/A</w:t>
            </w:r>
          </w:p>
        </w:tc>
        <w:tc>
          <w:tcPr>
            <w:tcW w:w="2738" w:type="dxa"/>
            <w:tcBorders>
              <w:top w:val="single" w:sz="4" w:space="0" w:color="auto"/>
              <w:left w:val="single" w:sz="4" w:space="0" w:color="auto"/>
              <w:bottom w:val="single" w:sz="4" w:space="0" w:color="auto"/>
              <w:right w:val="single" w:sz="4" w:space="0" w:color="auto"/>
            </w:tcBorders>
          </w:tcPr>
          <w:p w14:paraId="5E2991E4" w14:textId="77777777" w:rsidR="003915D2" w:rsidRDefault="003915D2">
            <w:pPr>
              <w:keepNext/>
              <w:keepLines/>
              <w:spacing w:after="0"/>
              <w:jc w:val="center"/>
              <w:rPr>
                <w:rFonts w:ascii="Arial" w:hAnsi="Arial"/>
                <w:sz w:val="18"/>
                <w:lang w:eastAsia="zh-TW"/>
              </w:rPr>
            </w:pPr>
          </w:p>
        </w:tc>
      </w:tr>
      <w:tr w:rsidR="003915D2" w14:paraId="30CD317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86246AA" w14:textId="77777777" w:rsidR="003915D2" w:rsidRDefault="003915D2">
            <w:pPr>
              <w:keepNext/>
              <w:keepLines/>
              <w:spacing w:after="0"/>
              <w:jc w:val="center"/>
              <w:rPr>
                <w:rFonts w:ascii="Arial" w:hAnsi="Arial"/>
                <w:sz w:val="18"/>
                <w:lang w:eastAsia="fi-FI"/>
              </w:rPr>
            </w:pPr>
            <w:r>
              <w:rPr>
                <w:rFonts w:ascii="Arial" w:hAnsi="Arial"/>
                <w:sz w:val="18"/>
                <w:lang w:eastAsia="fi-FI"/>
              </w:rPr>
              <w:t>DC_2A_n28A</w:t>
            </w:r>
          </w:p>
        </w:tc>
        <w:tc>
          <w:tcPr>
            <w:tcW w:w="2280" w:type="dxa"/>
            <w:tcBorders>
              <w:top w:val="single" w:sz="4" w:space="0" w:color="auto"/>
              <w:left w:val="single" w:sz="4" w:space="0" w:color="auto"/>
              <w:bottom w:val="single" w:sz="4" w:space="0" w:color="auto"/>
              <w:right w:val="single" w:sz="4" w:space="0" w:color="auto"/>
            </w:tcBorders>
            <w:hideMark/>
          </w:tcPr>
          <w:p w14:paraId="7D3DCFAE" w14:textId="77777777" w:rsidR="003915D2" w:rsidRDefault="003915D2">
            <w:pPr>
              <w:keepNext/>
              <w:keepLines/>
              <w:spacing w:after="0"/>
              <w:jc w:val="center"/>
              <w:rPr>
                <w:rFonts w:ascii="Arial" w:hAnsi="Arial"/>
                <w:sz w:val="18"/>
                <w:lang w:eastAsia="fi-FI"/>
              </w:rPr>
            </w:pPr>
            <w:r>
              <w:rPr>
                <w:rFonts w:ascii="Arial" w:hAnsi="Arial"/>
                <w:sz w:val="18"/>
                <w:lang w:eastAsia="fi-FI"/>
              </w:rPr>
              <w:t>DC_2A_n28A</w:t>
            </w:r>
          </w:p>
        </w:tc>
        <w:tc>
          <w:tcPr>
            <w:tcW w:w="2738" w:type="dxa"/>
            <w:tcBorders>
              <w:top w:val="single" w:sz="4" w:space="0" w:color="auto"/>
              <w:left w:val="single" w:sz="4" w:space="0" w:color="auto"/>
              <w:bottom w:val="single" w:sz="4" w:space="0" w:color="auto"/>
              <w:right w:val="single" w:sz="4" w:space="0" w:color="auto"/>
            </w:tcBorders>
            <w:noWrap/>
            <w:hideMark/>
          </w:tcPr>
          <w:p w14:paraId="475543F1" w14:textId="77777777" w:rsidR="003915D2" w:rsidRDefault="003915D2">
            <w:pPr>
              <w:keepNext/>
              <w:keepLines/>
              <w:spacing w:after="0"/>
              <w:jc w:val="center"/>
              <w:rPr>
                <w:rFonts w:ascii="Arial" w:hAnsi="Arial"/>
                <w:sz w:val="18"/>
                <w:lang w:eastAsia="zh-TW"/>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D1C4699" w14:textId="77777777" w:rsidR="003915D2" w:rsidRDefault="003915D2">
            <w:pPr>
              <w:keepNext/>
              <w:keepLines/>
              <w:spacing w:after="0"/>
              <w:jc w:val="center"/>
              <w:rPr>
                <w:rFonts w:ascii="Arial" w:hAnsi="Arial"/>
                <w:sz w:val="18"/>
                <w:lang w:eastAsia="zh-CN"/>
              </w:rPr>
            </w:pPr>
          </w:p>
        </w:tc>
      </w:tr>
      <w:tr w:rsidR="003915D2" w14:paraId="7CCDDFF2"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AEEE8C3" w14:textId="77777777" w:rsidR="003915D2" w:rsidRDefault="003915D2">
            <w:pPr>
              <w:keepNext/>
              <w:keepLines/>
              <w:spacing w:after="0"/>
              <w:jc w:val="center"/>
              <w:rPr>
                <w:rFonts w:ascii="Arial" w:hAnsi="Arial"/>
                <w:sz w:val="18"/>
                <w:lang w:eastAsia="fi-FI"/>
              </w:rPr>
            </w:pPr>
            <w:r>
              <w:rPr>
                <w:rFonts w:ascii="Arial" w:hAnsi="Arial"/>
                <w:sz w:val="18"/>
              </w:rPr>
              <w:t>DC_2A_n30A</w:t>
            </w:r>
          </w:p>
        </w:tc>
        <w:tc>
          <w:tcPr>
            <w:tcW w:w="2280" w:type="dxa"/>
            <w:tcBorders>
              <w:top w:val="single" w:sz="4" w:space="0" w:color="auto"/>
              <w:left w:val="single" w:sz="4" w:space="0" w:color="auto"/>
              <w:bottom w:val="single" w:sz="4" w:space="0" w:color="auto"/>
              <w:right w:val="single" w:sz="4" w:space="0" w:color="auto"/>
            </w:tcBorders>
            <w:hideMark/>
          </w:tcPr>
          <w:p w14:paraId="4A644E77" w14:textId="77777777" w:rsidR="003915D2" w:rsidRDefault="003915D2">
            <w:pPr>
              <w:keepNext/>
              <w:keepLines/>
              <w:spacing w:after="0"/>
              <w:jc w:val="center"/>
              <w:rPr>
                <w:rFonts w:ascii="Arial" w:hAnsi="Arial"/>
                <w:sz w:val="18"/>
                <w:lang w:eastAsia="fi-FI"/>
              </w:rPr>
            </w:pPr>
            <w:r>
              <w:rPr>
                <w:rFonts w:ascii="Arial" w:hAnsi="Arial"/>
                <w:sz w:val="18"/>
              </w:rPr>
              <w:t>DC_2A_n30A</w:t>
            </w:r>
          </w:p>
        </w:tc>
        <w:tc>
          <w:tcPr>
            <w:tcW w:w="2738" w:type="dxa"/>
            <w:tcBorders>
              <w:top w:val="single" w:sz="4" w:space="0" w:color="auto"/>
              <w:left w:val="single" w:sz="4" w:space="0" w:color="auto"/>
              <w:bottom w:val="single" w:sz="4" w:space="0" w:color="auto"/>
              <w:right w:val="single" w:sz="4" w:space="0" w:color="auto"/>
            </w:tcBorders>
            <w:noWrap/>
            <w:hideMark/>
          </w:tcPr>
          <w:p w14:paraId="05230BF8" w14:textId="77777777" w:rsidR="003915D2" w:rsidRDefault="003915D2">
            <w:pPr>
              <w:keepNext/>
              <w:keepLines/>
              <w:spacing w:after="0"/>
              <w:jc w:val="center"/>
              <w:rPr>
                <w:rFonts w:ascii="Arial" w:eastAsia="MS Mincho" w:hAnsi="Arial"/>
                <w:sz w:val="18"/>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2C8EC950" w14:textId="77777777" w:rsidR="003915D2" w:rsidRDefault="003915D2">
            <w:pPr>
              <w:keepNext/>
              <w:keepLines/>
              <w:spacing w:after="0"/>
              <w:jc w:val="center"/>
              <w:rPr>
                <w:rFonts w:ascii="Arial" w:eastAsia="MS Mincho" w:hAnsi="Arial"/>
                <w:sz w:val="18"/>
              </w:rPr>
            </w:pPr>
          </w:p>
        </w:tc>
      </w:tr>
      <w:tr w:rsidR="003915D2" w14:paraId="7ABB86FE"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115379C" w14:textId="77777777" w:rsidR="003915D2" w:rsidRDefault="003915D2">
            <w:pPr>
              <w:keepNext/>
              <w:keepLines/>
              <w:spacing w:after="0"/>
              <w:jc w:val="center"/>
              <w:rPr>
                <w:rFonts w:ascii="Arial" w:eastAsia="宋体" w:hAnsi="Arial"/>
                <w:sz w:val="18"/>
              </w:rPr>
            </w:pPr>
            <w:r>
              <w:rPr>
                <w:rFonts w:ascii="Arial" w:hAnsi="Arial"/>
                <w:sz w:val="18"/>
                <w:lang w:val="fr-FR"/>
              </w:rPr>
              <w:t>DC_2A-2A_n30A</w:t>
            </w:r>
          </w:p>
        </w:tc>
        <w:tc>
          <w:tcPr>
            <w:tcW w:w="2280" w:type="dxa"/>
            <w:tcBorders>
              <w:top w:val="single" w:sz="4" w:space="0" w:color="auto"/>
              <w:left w:val="single" w:sz="4" w:space="0" w:color="auto"/>
              <w:bottom w:val="single" w:sz="4" w:space="0" w:color="auto"/>
              <w:right w:val="single" w:sz="4" w:space="0" w:color="auto"/>
            </w:tcBorders>
            <w:hideMark/>
          </w:tcPr>
          <w:p w14:paraId="26031658" w14:textId="77777777" w:rsidR="003915D2" w:rsidRDefault="003915D2">
            <w:pPr>
              <w:keepNext/>
              <w:keepLines/>
              <w:spacing w:after="0"/>
              <w:jc w:val="center"/>
              <w:rPr>
                <w:rFonts w:ascii="Arial" w:hAnsi="Arial"/>
                <w:sz w:val="18"/>
              </w:rPr>
            </w:pPr>
            <w:r>
              <w:rPr>
                <w:rFonts w:ascii="Arial" w:hAnsi="Arial"/>
                <w:sz w:val="18"/>
                <w:lang w:val="fr-FR"/>
              </w:rPr>
              <w:t>DC_2A_n30A</w:t>
            </w:r>
          </w:p>
        </w:tc>
        <w:tc>
          <w:tcPr>
            <w:tcW w:w="2738" w:type="dxa"/>
            <w:tcBorders>
              <w:top w:val="single" w:sz="4" w:space="0" w:color="auto"/>
              <w:left w:val="single" w:sz="4" w:space="0" w:color="auto"/>
              <w:bottom w:val="single" w:sz="4" w:space="0" w:color="auto"/>
              <w:right w:val="single" w:sz="4" w:space="0" w:color="auto"/>
            </w:tcBorders>
            <w:noWrap/>
            <w:hideMark/>
          </w:tcPr>
          <w:p w14:paraId="5F7CEA10" w14:textId="77777777" w:rsidR="003915D2" w:rsidRDefault="003915D2">
            <w:pPr>
              <w:keepNext/>
              <w:keepLines/>
              <w:spacing w:after="0"/>
              <w:jc w:val="center"/>
              <w:rPr>
                <w:rFonts w:ascii="Arial" w:hAnsi="Arial"/>
                <w:sz w:val="18"/>
              </w:rPr>
            </w:pPr>
            <w:r>
              <w:rPr>
                <w:rFonts w:ascii="Arial" w:hAnsi="Arial"/>
                <w:sz w:val="18"/>
                <w:lang w:val="fr-FR" w:eastAsia="zh-CN"/>
              </w:rPr>
              <w:t>No</w:t>
            </w:r>
          </w:p>
        </w:tc>
        <w:tc>
          <w:tcPr>
            <w:tcW w:w="2738" w:type="dxa"/>
            <w:tcBorders>
              <w:top w:val="single" w:sz="4" w:space="0" w:color="auto"/>
              <w:left w:val="single" w:sz="4" w:space="0" w:color="auto"/>
              <w:bottom w:val="single" w:sz="4" w:space="0" w:color="auto"/>
              <w:right w:val="single" w:sz="4" w:space="0" w:color="auto"/>
            </w:tcBorders>
          </w:tcPr>
          <w:p w14:paraId="562C40B7" w14:textId="77777777" w:rsidR="003915D2" w:rsidRDefault="003915D2">
            <w:pPr>
              <w:keepNext/>
              <w:keepLines/>
              <w:spacing w:after="0"/>
              <w:jc w:val="center"/>
              <w:rPr>
                <w:rFonts w:ascii="Arial" w:eastAsia="MS Mincho" w:hAnsi="Arial"/>
                <w:sz w:val="18"/>
              </w:rPr>
            </w:pPr>
          </w:p>
        </w:tc>
      </w:tr>
      <w:tr w:rsidR="003915D2" w14:paraId="603C314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736A84D"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DC_2A_n38A</w:t>
            </w:r>
          </w:p>
        </w:tc>
        <w:tc>
          <w:tcPr>
            <w:tcW w:w="2280" w:type="dxa"/>
            <w:tcBorders>
              <w:top w:val="single" w:sz="4" w:space="0" w:color="auto"/>
              <w:left w:val="single" w:sz="4" w:space="0" w:color="auto"/>
              <w:bottom w:val="single" w:sz="4" w:space="0" w:color="auto"/>
              <w:right w:val="single" w:sz="4" w:space="0" w:color="auto"/>
            </w:tcBorders>
            <w:hideMark/>
          </w:tcPr>
          <w:p w14:paraId="56E34659" w14:textId="77777777" w:rsidR="003915D2" w:rsidRDefault="003915D2">
            <w:pPr>
              <w:keepNext/>
              <w:keepLines/>
              <w:spacing w:after="0"/>
              <w:jc w:val="center"/>
              <w:rPr>
                <w:rFonts w:ascii="Arial" w:hAnsi="Arial"/>
                <w:sz w:val="18"/>
                <w:lang w:eastAsia="fi-FI"/>
              </w:rPr>
            </w:pPr>
            <w:r>
              <w:rPr>
                <w:rFonts w:ascii="Arial" w:hAnsi="Arial"/>
                <w:sz w:val="18"/>
                <w:lang w:eastAsia="fi-FI"/>
              </w:rPr>
              <w:t>DC_2A_n38A</w:t>
            </w:r>
          </w:p>
        </w:tc>
        <w:tc>
          <w:tcPr>
            <w:tcW w:w="2738" w:type="dxa"/>
            <w:tcBorders>
              <w:top w:val="single" w:sz="4" w:space="0" w:color="auto"/>
              <w:left w:val="single" w:sz="4" w:space="0" w:color="auto"/>
              <w:bottom w:val="single" w:sz="4" w:space="0" w:color="auto"/>
              <w:right w:val="single" w:sz="4" w:space="0" w:color="auto"/>
            </w:tcBorders>
            <w:noWrap/>
            <w:hideMark/>
          </w:tcPr>
          <w:p w14:paraId="680E9CE5" w14:textId="77777777" w:rsidR="003915D2" w:rsidRDefault="003915D2">
            <w:pPr>
              <w:keepNext/>
              <w:keepLines/>
              <w:spacing w:after="0"/>
              <w:jc w:val="center"/>
              <w:rPr>
                <w:rFonts w:ascii="Arial" w:eastAsia="Yu Mincho" w:hAnsi="Arial"/>
                <w:sz w:val="18"/>
                <w:lang w:eastAsia="ja-JP"/>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13A5F1DC" w14:textId="77777777" w:rsidR="003915D2" w:rsidRDefault="003915D2">
            <w:pPr>
              <w:keepNext/>
              <w:keepLines/>
              <w:spacing w:after="0"/>
              <w:jc w:val="center"/>
              <w:rPr>
                <w:rFonts w:ascii="Arial" w:eastAsia="MS Mincho" w:hAnsi="Arial"/>
                <w:sz w:val="18"/>
              </w:rPr>
            </w:pPr>
          </w:p>
        </w:tc>
      </w:tr>
      <w:tr w:rsidR="003915D2" w14:paraId="0E0FA804"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03B5F04" w14:textId="77777777" w:rsidR="003915D2" w:rsidRDefault="003915D2">
            <w:pPr>
              <w:keepNext/>
              <w:keepLines/>
              <w:spacing w:after="0"/>
              <w:jc w:val="center"/>
              <w:rPr>
                <w:rFonts w:ascii="Arial" w:eastAsia="宋体" w:hAnsi="Arial"/>
                <w:sz w:val="18"/>
                <w:lang w:eastAsia="fi-FI"/>
              </w:rPr>
            </w:pPr>
            <w:r>
              <w:rPr>
                <w:rFonts w:ascii="Arial" w:hAnsi="Arial"/>
                <w:noProof/>
                <w:sz w:val="18"/>
                <w:szCs w:val="18"/>
              </w:rPr>
              <w:t>DC_2A-2A_n38A</w:t>
            </w:r>
          </w:p>
        </w:tc>
        <w:tc>
          <w:tcPr>
            <w:tcW w:w="2280" w:type="dxa"/>
            <w:tcBorders>
              <w:top w:val="single" w:sz="4" w:space="0" w:color="auto"/>
              <w:left w:val="single" w:sz="4" w:space="0" w:color="auto"/>
              <w:bottom w:val="single" w:sz="4" w:space="0" w:color="auto"/>
              <w:right w:val="single" w:sz="4" w:space="0" w:color="auto"/>
            </w:tcBorders>
            <w:hideMark/>
          </w:tcPr>
          <w:p w14:paraId="00B8D75A" w14:textId="77777777" w:rsidR="003915D2" w:rsidRDefault="003915D2">
            <w:pPr>
              <w:keepNext/>
              <w:keepLines/>
              <w:spacing w:after="0"/>
              <w:jc w:val="center"/>
              <w:rPr>
                <w:rFonts w:ascii="Arial" w:hAnsi="Arial"/>
                <w:sz w:val="18"/>
                <w:lang w:eastAsia="fi-FI"/>
              </w:rPr>
            </w:pPr>
            <w:r>
              <w:rPr>
                <w:rFonts w:ascii="Arial" w:hAnsi="Arial"/>
                <w:sz w:val="18"/>
                <w:szCs w:val="18"/>
                <w:lang w:eastAsia="fi-FI"/>
              </w:rPr>
              <w:t>DC_2A_n38A</w:t>
            </w:r>
          </w:p>
        </w:tc>
        <w:tc>
          <w:tcPr>
            <w:tcW w:w="2738" w:type="dxa"/>
            <w:tcBorders>
              <w:top w:val="single" w:sz="4" w:space="0" w:color="auto"/>
              <w:left w:val="single" w:sz="4" w:space="0" w:color="auto"/>
              <w:bottom w:val="single" w:sz="4" w:space="0" w:color="auto"/>
              <w:right w:val="single" w:sz="4" w:space="0" w:color="auto"/>
            </w:tcBorders>
            <w:noWrap/>
            <w:hideMark/>
          </w:tcPr>
          <w:p w14:paraId="4E2A4255" w14:textId="77777777" w:rsidR="003915D2" w:rsidRDefault="003915D2">
            <w:pPr>
              <w:keepNext/>
              <w:keepLines/>
              <w:spacing w:after="0"/>
              <w:jc w:val="center"/>
              <w:rPr>
                <w:rFonts w:ascii="Arial" w:eastAsia="MS Mincho" w:hAnsi="Arial"/>
                <w:sz w:val="18"/>
              </w:rPr>
            </w:pPr>
            <w:r>
              <w:rPr>
                <w:rFonts w:ascii="Arial" w:eastAsia="MS Mincho" w:hAnsi="Arial"/>
                <w:sz w:val="18"/>
                <w:szCs w:val="18"/>
              </w:rPr>
              <w:t>No</w:t>
            </w:r>
          </w:p>
        </w:tc>
        <w:tc>
          <w:tcPr>
            <w:tcW w:w="2738" w:type="dxa"/>
            <w:tcBorders>
              <w:top w:val="single" w:sz="4" w:space="0" w:color="auto"/>
              <w:left w:val="single" w:sz="4" w:space="0" w:color="auto"/>
              <w:bottom w:val="single" w:sz="4" w:space="0" w:color="auto"/>
              <w:right w:val="single" w:sz="4" w:space="0" w:color="auto"/>
            </w:tcBorders>
          </w:tcPr>
          <w:p w14:paraId="463F864A" w14:textId="77777777" w:rsidR="003915D2" w:rsidRDefault="003915D2">
            <w:pPr>
              <w:keepNext/>
              <w:keepLines/>
              <w:spacing w:after="0"/>
              <w:jc w:val="center"/>
              <w:rPr>
                <w:rFonts w:ascii="Arial" w:eastAsia="MS Mincho" w:hAnsi="Arial"/>
                <w:sz w:val="18"/>
                <w:szCs w:val="18"/>
              </w:rPr>
            </w:pPr>
          </w:p>
        </w:tc>
      </w:tr>
      <w:tr w:rsidR="003915D2" w14:paraId="5619FDB4"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9AD60D9" w14:textId="77777777" w:rsidR="003915D2" w:rsidRDefault="003915D2">
            <w:pPr>
              <w:keepNext/>
              <w:keepLines/>
              <w:spacing w:after="0"/>
              <w:jc w:val="center"/>
              <w:rPr>
                <w:rFonts w:ascii="Arial" w:eastAsia="宋体" w:hAnsi="Arial"/>
                <w:sz w:val="18"/>
                <w:lang w:eastAsia="zh-TW"/>
              </w:rPr>
            </w:pPr>
            <w:r>
              <w:rPr>
                <w:rFonts w:ascii="Arial" w:hAnsi="Arial"/>
                <w:sz w:val="18"/>
                <w:lang w:eastAsia="fi-FI"/>
              </w:rPr>
              <w:t>DC_2A_n41A</w:t>
            </w:r>
          </w:p>
          <w:p w14:paraId="5B690B92" w14:textId="77777777" w:rsidR="003915D2" w:rsidRDefault="003915D2">
            <w:pPr>
              <w:keepNext/>
              <w:keepLines/>
              <w:spacing w:after="0"/>
              <w:jc w:val="center"/>
              <w:rPr>
                <w:rFonts w:ascii="Arial" w:hAnsi="Arial"/>
                <w:sz w:val="18"/>
                <w:lang w:eastAsia="zh-TW"/>
              </w:rPr>
            </w:pPr>
            <w:r>
              <w:rPr>
                <w:rFonts w:ascii="Arial" w:hAnsi="Arial"/>
                <w:sz w:val="18"/>
                <w:lang w:eastAsia="fi-FI"/>
              </w:rPr>
              <w:t>DC_2A_n41C</w:t>
            </w:r>
          </w:p>
          <w:p w14:paraId="67EDB65B" w14:textId="77777777" w:rsidR="003915D2" w:rsidRDefault="003915D2">
            <w:pPr>
              <w:keepNext/>
              <w:keepLines/>
              <w:spacing w:after="0"/>
              <w:jc w:val="center"/>
              <w:rPr>
                <w:rFonts w:ascii="Arial" w:hAnsi="Arial"/>
                <w:noProof/>
                <w:sz w:val="18"/>
                <w:szCs w:val="18"/>
              </w:rPr>
            </w:pPr>
            <w:r>
              <w:rPr>
                <w:rFonts w:ascii="Arial" w:hAnsi="Arial"/>
                <w:sz w:val="18"/>
                <w:lang w:eastAsia="fi-FI"/>
              </w:rPr>
              <w:t>DC_2C_n41A</w:t>
            </w:r>
          </w:p>
        </w:tc>
        <w:tc>
          <w:tcPr>
            <w:tcW w:w="2280" w:type="dxa"/>
            <w:tcBorders>
              <w:top w:val="single" w:sz="4" w:space="0" w:color="auto"/>
              <w:left w:val="single" w:sz="4" w:space="0" w:color="auto"/>
              <w:bottom w:val="single" w:sz="4" w:space="0" w:color="auto"/>
              <w:right w:val="single" w:sz="4" w:space="0" w:color="auto"/>
            </w:tcBorders>
            <w:hideMark/>
          </w:tcPr>
          <w:p w14:paraId="2579A47E" w14:textId="77777777" w:rsidR="003915D2" w:rsidRDefault="003915D2">
            <w:pPr>
              <w:keepNext/>
              <w:keepLines/>
              <w:spacing w:after="0"/>
              <w:jc w:val="center"/>
              <w:rPr>
                <w:rFonts w:ascii="Arial" w:hAnsi="Arial"/>
                <w:sz w:val="18"/>
                <w:lang w:eastAsia="fi-FI"/>
              </w:rPr>
            </w:pPr>
            <w:r>
              <w:rPr>
                <w:rFonts w:ascii="Arial" w:hAnsi="Arial"/>
                <w:sz w:val="18"/>
                <w:lang w:eastAsia="fi-FI"/>
              </w:rPr>
              <w:t>DC_2A_n41A</w:t>
            </w:r>
          </w:p>
          <w:p w14:paraId="46A82AAC" w14:textId="77777777" w:rsidR="003915D2" w:rsidRDefault="003915D2">
            <w:pPr>
              <w:keepNext/>
              <w:keepLines/>
              <w:spacing w:after="0"/>
              <w:jc w:val="center"/>
              <w:rPr>
                <w:rFonts w:ascii="Arial" w:hAnsi="Arial"/>
                <w:sz w:val="18"/>
                <w:szCs w:val="18"/>
                <w:lang w:eastAsia="fi-FI"/>
              </w:rPr>
            </w:pPr>
            <w:r>
              <w:rPr>
                <w:rFonts w:ascii="Arial" w:hAnsi="Arial"/>
                <w:sz w:val="18"/>
                <w:lang w:eastAsia="fi-FI"/>
              </w:rPr>
              <w:t>DC_2C_n41A</w:t>
            </w:r>
          </w:p>
        </w:tc>
        <w:tc>
          <w:tcPr>
            <w:tcW w:w="2738" w:type="dxa"/>
            <w:tcBorders>
              <w:top w:val="single" w:sz="4" w:space="0" w:color="auto"/>
              <w:left w:val="single" w:sz="4" w:space="0" w:color="auto"/>
              <w:bottom w:val="single" w:sz="4" w:space="0" w:color="auto"/>
              <w:right w:val="single" w:sz="4" w:space="0" w:color="auto"/>
            </w:tcBorders>
            <w:noWrap/>
            <w:hideMark/>
          </w:tcPr>
          <w:p w14:paraId="3C79EB77" w14:textId="77777777" w:rsidR="003915D2" w:rsidRDefault="003915D2">
            <w:pPr>
              <w:keepNext/>
              <w:keepLines/>
              <w:spacing w:after="0"/>
              <w:jc w:val="center"/>
              <w:rPr>
                <w:rFonts w:ascii="Arial" w:eastAsia="MS Mincho" w:hAnsi="Arial"/>
                <w:sz w:val="18"/>
                <w:szCs w:val="18"/>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C4B0C0C" w14:textId="77777777" w:rsidR="003915D2" w:rsidRDefault="003915D2">
            <w:pPr>
              <w:keepNext/>
              <w:keepLines/>
              <w:spacing w:after="0"/>
              <w:jc w:val="center"/>
              <w:rPr>
                <w:rFonts w:ascii="Arial" w:eastAsia="Yu Mincho" w:hAnsi="Arial"/>
                <w:sz w:val="18"/>
                <w:lang w:eastAsia="ja-JP"/>
              </w:rPr>
            </w:pPr>
          </w:p>
        </w:tc>
      </w:tr>
      <w:tr w:rsidR="003915D2" w14:paraId="26BFC3D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E26B7F6" w14:textId="77777777" w:rsidR="003915D2" w:rsidRDefault="003915D2">
            <w:pPr>
              <w:keepNext/>
              <w:keepLines/>
              <w:spacing w:after="0"/>
              <w:jc w:val="center"/>
              <w:rPr>
                <w:rFonts w:ascii="Arial" w:eastAsia="宋体" w:hAnsi="Arial"/>
                <w:noProof/>
                <w:sz w:val="18"/>
                <w:szCs w:val="18"/>
              </w:rPr>
            </w:pPr>
            <w:r>
              <w:rPr>
                <w:rFonts w:ascii="Arial" w:hAnsi="Arial"/>
                <w:noProof/>
                <w:sz w:val="18"/>
              </w:rPr>
              <w:t>DC_2A_n41(2A)</w:t>
            </w:r>
          </w:p>
        </w:tc>
        <w:tc>
          <w:tcPr>
            <w:tcW w:w="2280" w:type="dxa"/>
            <w:tcBorders>
              <w:top w:val="single" w:sz="4" w:space="0" w:color="auto"/>
              <w:left w:val="single" w:sz="4" w:space="0" w:color="auto"/>
              <w:bottom w:val="single" w:sz="4" w:space="0" w:color="auto"/>
              <w:right w:val="single" w:sz="4" w:space="0" w:color="auto"/>
            </w:tcBorders>
            <w:hideMark/>
          </w:tcPr>
          <w:p w14:paraId="6E6C1C79" w14:textId="77777777" w:rsidR="003915D2" w:rsidRDefault="003915D2">
            <w:pPr>
              <w:keepNext/>
              <w:keepLines/>
              <w:spacing w:after="0"/>
              <w:jc w:val="center"/>
              <w:rPr>
                <w:rFonts w:ascii="Arial" w:hAnsi="Arial"/>
                <w:sz w:val="18"/>
                <w:szCs w:val="18"/>
                <w:lang w:eastAsia="fi-FI"/>
              </w:rPr>
            </w:pPr>
            <w:r>
              <w:rPr>
                <w:rFonts w:ascii="Arial" w:hAnsi="Arial"/>
                <w:sz w:val="18"/>
                <w:lang w:eastAsia="fi-FI"/>
              </w:rPr>
              <w:t>DC_2A_n41A</w:t>
            </w:r>
          </w:p>
        </w:tc>
        <w:tc>
          <w:tcPr>
            <w:tcW w:w="2738" w:type="dxa"/>
            <w:tcBorders>
              <w:top w:val="single" w:sz="4" w:space="0" w:color="auto"/>
              <w:left w:val="single" w:sz="4" w:space="0" w:color="auto"/>
              <w:bottom w:val="single" w:sz="4" w:space="0" w:color="auto"/>
              <w:right w:val="single" w:sz="4" w:space="0" w:color="auto"/>
            </w:tcBorders>
            <w:noWrap/>
            <w:hideMark/>
          </w:tcPr>
          <w:p w14:paraId="448D526E" w14:textId="77777777" w:rsidR="003915D2" w:rsidRDefault="003915D2">
            <w:pPr>
              <w:keepNext/>
              <w:keepLines/>
              <w:spacing w:after="0"/>
              <w:jc w:val="center"/>
              <w:rPr>
                <w:rFonts w:ascii="Arial" w:eastAsia="MS Mincho" w:hAnsi="Arial"/>
                <w:sz w:val="18"/>
                <w:szCs w:val="18"/>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7CA02531" w14:textId="77777777" w:rsidR="003915D2" w:rsidRDefault="003915D2">
            <w:pPr>
              <w:keepNext/>
              <w:keepLines/>
              <w:spacing w:after="0"/>
              <w:jc w:val="center"/>
              <w:rPr>
                <w:rFonts w:ascii="Arial" w:eastAsia="Yu Mincho" w:hAnsi="Arial"/>
                <w:sz w:val="18"/>
                <w:lang w:eastAsia="ja-JP"/>
              </w:rPr>
            </w:pPr>
          </w:p>
        </w:tc>
      </w:tr>
      <w:tr w:rsidR="003915D2" w14:paraId="7DE56D1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5C8A61C" w14:textId="77777777" w:rsidR="003915D2" w:rsidRDefault="003915D2">
            <w:pPr>
              <w:keepNext/>
              <w:keepLines/>
              <w:spacing w:after="0"/>
              <w:jc w:val="center"/>
              <w:rPr>
                <w:rFonts w:ascii="Arial" w:eastAsia="宋体" w:hAnsi="Arial"/>
                <w:noProof/>
                <w:sz w:val="18"/>
              </w:rPr>
            </w:pPr>
            <w:r>
              <w:rPr>
                <w:rFonts w:ascii="Arial" w:hAnsi="Arial"/>
                <w:noProof/>
                <w:sz w:val="18"/>
                <w:lang w:val="fr-FR"/>
              </w:rPr>
              <w:t>DC_2A-2A_n41A</w:t>
            </w:r>
          </w:p>
        </w:tc>
        <w:tc>
          <w:tcPr>
            <w:tcW w:w="2280" w:type="dxa"/>
            <w:tcBorders>
              <w:top w:val="single" w:sz="4" w:space="0" w:color="auto"/>
              <w:left w:val="single" w:sz="4" w:space="0" w:color="auto"/>
              <w:bottom w:val="single" w:sz="4" w:space="0" w:color="auto"/>
              <w:right w:val="single" w:sz="4" w:space="0" w:color="auto"/>
            </w:tcBorders>
            <w:hideMark/>
          </w:tcPr>
          <w:p w14:paraId="1D9950F2"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DC_2A_n41A</w:t>
            </w:r>
          </w:p>
        </w:tc>
        <w:tc>
          <w:tcPr>
            <w:tcW w:w="2738" w:type="dxa"/>
            <w:tcBorders>
              <w:top w:val="single" w:sz="4" w:space="0" w:color="auto"/>
              <w:left w:val="single" w:sz="4" w:space="0" w:color="auto"/>
              <w:bottom w:val="single" w:sz="4" w:space="0" w:color="auto"/>
              <w:right w:val="single" w:sz="4" w:space="0" w:color="auto"/>
            </w:tcBorders>
            <w:noWrap/>
            <w:hideMark/>
          </w:tcPr>
          <w:p w14:paraId="1DC3266A" w14:textId="77777777" w:rsidR="003915D2" w:rsidRDefault="003915D2">
            <w:pPr>
              <w:keepNext/>
              <w:keepLines/>
              <w:spacing w:after="0"/>
              <w:jc w:val="center"/>
              <w:rPr>
                <w:rFonts w:ascii="Arial" w:eastAsia="Yu Mincho" w:hAnsi="Arial"/>
                <w:sz w:val="18"/>
                <w:lang w:eastAsia="ja-JP"/>
              </w:rPr>
            </w:pPr>
            <w:r>
              <w:rPr>
                <w:rFonts w:ascii="Arial" w:eastAsia="Yu Mincho" w:hAnsi="Arial"/>
                <w:sz w:val="18"/>
                <w:lang w:val="fr-FR" w:eastAsia="ja-JP"/>
              </w:rPr>
              <w:t>No</w:t>
            </w:r>
          </w:p>
        </w:tc>
        <w:tc>
          <w:tcPr>
            <w:tcW w:w="2738" w:type="dxa"/>
            <w:tcBorders>
              <w:top w:val="single" w:sz="4" w:space="0" w:color="auto"/>
              <w:left w:val="single" w:sz="4" w:space="0" w:color="auto"/>
              <w:bottom w:val="single" w:sz="4" w:space="0" w:color="auto"/>
              <w:right w:val="single" w:sz="4" w:space="0" w:color="auto"/>
            </w:tcBorders>
          </w:tcPr>
          <w:p w14:paraId="62A56375" w14:textId="77777777" w:rsidR="003915D2" w:rsidRDefault="003915D2">
            <w:pPr>
              <w:keepNext/>
              <w:keepLines/>
              <w:spacing w:after="0"/>
              <w:jc w:val="center"/>
              <w:rPr>
                <w:rFonts w:ascii="Arial" w:eastAsia="Yu Mincho" w:hAnsi="Arial"/>
                <w:sz w:val="18"/>
                <w:lang w:eastAsia="ja-JP"/>
              </w:rPr>
            </w:pPr>
          </w:p>
        </w:tc>
      </w:tr>
      <w:tr w:rsidR="003915D2" w14:paraId="1A29EB2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598347F"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A_n46A</w:t>
            </w:r>
          </w:p>
        </w:tc>
        <w:tc>
          <w:tcPr>
            <w:tcW w:w="2280" w:type="dxa"/>
            <w:tcBorders>
              <w:top w:val="single" w:sz="4" w:space="0" w:color="auto"/>
              <w:left w:val="single" w:sz="4" w:space="0" w:color="auto"/>
              <w:bottom w:val="single" w:sz="4" w:space="0" w:color="auto"/>
              <w:right w:val="single" w:sz="4" w:space="0" w:color="auto"/>
            </w:tcBorders>
            <w:hideMark/>
          </w:tcPr>
          <w:p w14:paraId="1B22DE41"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A_n46A</w:t>
            </w:r>
          </w:p>
        </w:tc>
        <w:tc>
          <w:tcPr>
            <w:tcW w:w="2738" w:type="dxa"/>
            <w:tcBorders>
              <w:top w:val="single" w:sz="4" w:space="0" w:color="auto"/>
              <w:left w:val="single" w:sz="4" w:space="0" w:color="auto"/>
              <w:bottom w:val="single" w:sz="4" w:space="0" w:color="auto"/>
              <w:right w:val="single" w:sz="4" w:space="0" w:color="auto"/>
            </w:tcBorders>
            <w:noWrap/>
            <w:hideMark/>
          </w:tcPr>
          <w:p w14:paraId="23B52F98" w14:textId="77777777" w:rsidR="003915D2" w:rsidRDefault="003915D2">
            <w:pPr>
              <w:keepNext/>
              <w:keepLines/>
              <w:spacing w:after="0"/>
              <w:jc w:val="center"/>
              <w:rPr>
                <w:rFonts w:ascii="Arial" w:hAnsi="Arial"/>
                <w:sz w:val="18"/>
                <w:lang w:eastAsia="zh-TW"/>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78EF94BC" w14:textId="77777777" w:rsidR="003915D2" w:rsidRDefault="003915D2">
            <w:pPr>
              <w:keepNext/>
              <w:keepLines/>
              <w:spacing w:after="0"/>
              <w:jc w:val="center"/>
              <w:rPr>
                <w:rFonts w:ascii="Arial" w:hAnsi="Arial"/>
                <w:sz w:val="18"/>
                <w:lang w:eastAsia="zh-CN"/>
              </w:rPr>
            </w:pPr>
          </w:p>
        </w:tc>
      </w:tr>
      <w:tr w:rsidR="003915D2" w14:paraId="1D1239C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530195A" w14:textId="77777777" w:rsidR="003915D2" w:rsidRDefault="003915D2">
            <w:pPr>
              <w:keepNext/>
              <w:keepLines/>
              <w:spacing w:after="0"/>
              <w:jc w:val="center"/>
              <w:rPr>
                <w:rFonts w:ascii="Arial" w:hAnsi="Arial"/>
                <w:sz w:val="18"/>
                <w:lang w:eastAsia="zh-TW"/>
              </w:rPr>
            </w:pPr>
            <w:r>
              <w:rPr>
                <w:rFonts w:ascii="Arial" w:hAnsi="Arial"/>
                <w:sz w:val="18"/>
                <w:lang w:eastAsia="fi-FI"/>
              </w:rPr>
              <w:t>DC_2A_n48A</w:t>
            </w:r>
          </w:p>
          <w:p w14:paraId="31498323" w14:textId="77777777" w:rsidR="003915D2" w:rsidRDefault="003915D2">
            <w:pPr>
              <w:keepNext/>
              <w:keepLines/>
              <w:spacing w:after="0"/>
              <w:jc w:val="center"/>
              <w:rPr>
                <w:rFonts w:ascii="Arial" w:hAnsi="Arial"/>
                <w:noProof/>
                <w:sz w:val="18"/>
                <w:szCs w:val="18"/>
              </w:rPr>
            </w:pPr>
            <w:r>
              <w:rPr>
                <w:rFonts w:ascii="Arial" w:hAnsi="Arial"/>
                <w:sz w:val="18"/>
                <w:lang w:eastAsia="zh-TW"/>
              </w:rPr>
              <w:t>DC_2A_n48B</w:t>
            </w:r>
          </w:p>
        </w:tc>
        <w:tc>
          <w:tcPr>
            <w:tcW w:w="2280" w:type="dxa"/>
            <w:tcBorders>
              <w:top w:val="single" w:sz="4" w:space="0" w:color="auto"/>
              <w:left w:val="single" w:sz="4" w:space="0" w:color="auto"/>
              <w:bottom w:val="single" w:sz="4" w:space="0" w:color="auto"/>
              <w:right w:val="single" w:sz="4" w:space="0" w:color="auto"/>
            </w:tcBorders>
            <w:hideMark/>
          </w:tcPr>
          <w:p w14:paraId="6C38AFB4" w14:textId="77777777" w:rsidR="003915D2" w:rsidRDefault="003915D2">
            <w:pPr>
              <w:keepNext/>
              <w:keepLines/>
              <w:spacing w:after="0"/>
              <w:jc w:val="center"/>
              <w:rPr>
                <w:rFonts w:ascii="Arial" w:hAnsi="Arial"/>
                <w:sz w:val="18"/>
                <w:szCs w:val="18"/>
                <w:lang w:eastAsia="fi-FI"/>
              </w:rPr>
            </w:pPr>
            <w:r>
              <w:rPr>
                <w:rFonts w:ascii="Arial" w:hAnsi="Arial"/>
                <w:sz w:val="18"/>
                <w:lang w:eastAsia="fi-FI"/>
              </w:rPr>
              <w:t>DC_2A_n48A</w:t>
            </w:r>
          </w:p>
        </w:tc>
        <w:tc>
          <w:tcPr>
            <w:tcW w:w="2738" w:type="dxa"/>
            <w:tcBorders>
              <w:top w:val="single" w:sz="4" w:space="0" w:color="auto"/>
              <w:left w:val="single" w:sz="4" w:space="0" w:color="auto"/>
              <w:bottom w:val="single" w:sz="4" w:space="0" w:color="auto"/>
              <w:right w:val="single" w:sz="4" w:space="0" w:color="auto"/>
            </w:tcBorders>
            <w:noWrap/>
            <w:hideMark/>
          </w:tcPr>
          <w:p w14:paraId="55B96C00" w14:textId="77777777" w:rsidR="003915D2" w:rsidRDefault="003915D2">
            <w:pPr>
              <w:keepNext/>
              <w:keepLines/>
              <w:spacing w:after="0"/>
              <w:jc w:val="center"/>
              <w:rPr>
                <w:rFonts w:ascii="Arial" w:eastAsia="MS Mincho" w:hAnsi="Arial"/>
                <w:sz w:val="18"/>
                <w:szCs w:val="18"/>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5710D26" w14:textId="77777777" w:rsidR="003915D2" w:rsidRDefault="003915D2">
            <w:pPr>
              <w:keepNext/>
              <w:keepLines/>
              <w:spacing w:after="0"/>
              <w:jc w:val="center"/>
              <w:rPr>
                <w:rFonts w:ascii="Arial" w:eastAsia="宋体" w:hAnsi="Arial"/>
                <w:sz w:val="18"/>
                <w:lang w:eastAsia="zh-TW"/>
              </w:rPr>
            </w:pPr>
          </w:p>
        </w:tc>
      </w:tr>
      <w:tr w:rsidR="003915D2" w14:paraId="3CE8C85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F3F725D" w14:textId="77777777" w:rsidR="003915D2" w:rsidRDefault="003915D2">
            <w:pPr>
              <w:keepNext/>
              <w:keepLines/>
              <w:spacing w:after="0"/>
              <w:jc w:val="center"/>
              <w:rPr>
                <w:rFonts w:ascii="Arial" w:hAnsi="Arial"/>
                <w:noProof/>
                <w:sz w:val="18"/>
                <w:szCs w:val="18"/>
              </w:rPr>
            </w:pPr>
            <w:r>
              <w:rPr>
                <w:rFonts w:ascii="Arial" w:hAnsi="Arial"/>
                <w:sz w:val="18"/>
                <w:lang w:eastAsia="fi-FI"/>
              </w:rPr>
              <w:t>DC_2A_n66A</w:t>
            </w:r>
          </w:p>
        </w:tc>
        <w:tc>
          <w:tcPr>
            <w:tcW w:w="2280" w:type="dxa"/>
            <w:tcBorders>
              <w:top w:val="single" w:sz="4" w:space="0" w:color="auto"/>
              <w:left w:val="single" w:sz="4" w:space="0" w:color="auto"/>
              <w:bottom w:val="single" w:sz="4" w:space="0" w:color="auto"/>
              <w:right w:val="single" w:sz="4" w:space="0" w:color="auto"/>
            </w:tcBorders>
            <w:hideMark/>
          </w:tcPr>
          <w:p w14:paraId="20134948" w14:textId="77777777" w:rsidR="003915D2" w:rsidRDefault="003915D2">
            <w:pPr>
              <w:keepNext/>
              <w:keepLines/>
              <w:spacing w:after="0"/>
              <w:jc w:val="center"/>
              <w:rPr>
                <w:rFonts w:ascii="Arial" w:hAnsi="Arial"/>
                <w:sz w:val="18"/>
                <w:szCs w:val="18"/>
                <w:lang w:eastAsia="fi-FI"/>
              </w:rPr>
            </w:pPr>
            <w:r>
              <w:rPr>
                <w:rFonts w:ascii="Arial" w:hAnsi="Arial"/>
                <w:sz w:val="18"/>
                <w:lang w:eastAsia="fi-FI"/>
              </w:rPr>
              <w:t>DC_2A_n66A</w:t>
            </w:r>
          </w:p>
        </w:tc>
        <w:tc>
          <w:tcPr>
            <w:tcW w:w="2738" w:type="dxa"/>
            <w:tcBorders>
              <w:top w:val="single" w:sz="4" w:space="0" w:color="auto"/>
              <w:left w:val="single" w:sz="4" w:space="0" w:color="auto"/>
              <w:bottom w:val="single" w:sz="4" w:space="0" w:color="auto"/>
              <w:right w:val="single" w:sz="4" w:space="0" w:color="auto"/>
            </w:tcBorders>
            <w:noWrap/>
            <w:hideMark/>
          </w:tcPr>
          <w:p w14:paraId="1EEF0D6D" w14:textId="77777777" w:rsidR="003915D2" w:rsidRDefault="003915D2">
            <w:pPr>
              <w:keepNext/>
              <w:keepLines/>
              <w:spacing w:after="0"/>
              <w:jc w:val="center"/>
              <w:rPr>
                <w:rFonts w:ascii="Arial" w:eastAsia="MS Mincho" w:hAnsi="Arial"/>
                <w:sz w:val="18"/>
                <w:szCs w:val="18"/>
              </w:rPr>
            </w:pPr>
            <w:r>
              <w:rPr>
                <w:rFonts w:ascii="Arial" w:eastAsia="Yu Mincho" w:hAnsi="Arial"/>
                <w:sz w:val="18"/>
                <w:lang w:eastAsia="ja-JP"/>
              </w:rPr>
              <w:t>DC_2_n66</w:t>
            </w:r>
          </w:p>
        </w:tc>
        <w:tc>
          <w:tcPr>
            <w:tcW w:w="2738" w:type="dxa"/>
            <w:tcBorders>
              <w:top w:val="single" w:sz="4" w:space="0" w:color="auto"/>
              <w:left w:val="single" w:sz="4" w:space="0" w:color="auto"/>
              <w:bottom w:val="single" w:sz="4" w:space="0" w:color="auto"/>
              <w:right w:val="single" w:sz="4" w:space="0" w:color="auto"/>
            </w:tcBorders>
          </w:tcPr>
          <w:p w14:paraId="53E2BFE6" w14:textId="77777777" w:rsidR="003915D2" w:rsidRDefault="003915D2">
            <w:pPr>
              <w:keepNext/>
              <w:keepLines/>
              <w:spacing w:after="0"/>
              <w:jc w:val="center"/>
              <w:rPr>
                <w:rFonts w:ascii="Arial" w:eastAsia="Yu Mincho" w:hAnsi="Arial"/>
                <w:sz w:val="18"/>
                <w:lang w:eastAsia="ja-JP"/>
              </w:rPr>
            </w:pPr>
          </w:p>
        </w:tc>
      </w:tr>
      <w:tr w:rsidR="003915D2" w14:paraId="212CA7A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959F5F6" w14:textId="77777777" w:rsidR="003915D2" w:rsidRDefault="003915D2">
            <w:pPr>
              <w:keepNext/>
              <w:keepLines/>
              <w:spacing w:after="0"/>
              <w:jc w:val="center"/>
              <w:rPr>
                <w:rFonts w:ascii="Arial" w:eastAsia="宋体" w:hAnsi="Arial"/>
                <w:sz w:val="18"/>
                <w:lang w:eastAsia="fi-FI"/>
              </w:rPr>
            </w:pPr>
            <w:r>
              <w:rPr>
                <w:rFonts w:ascii="Arial" w:hAnsi="Arial"/>
                <w:noProof/>
                <w:sz w:val="18"/>
                <w:szCs w:val="18"/>
                <w:lang w:val="fr-FR" w:eastAsia="zh-CN"/>
              </w:rPr>
              <w:t>DC_2A_n66(2A)</w:t>
            </w:r>
          </w:p>
        </w:tc>
        <w:tc>
          <w:tcPr>
            <w:tcW w:w="2280" w:type="dxa"/>
            <w:tcBorders>
              <w:top w:val="single" w:sz="4" w:space="0" w:color="auto"/>
              <w:left w:val="single" w:sz="4" w:space="0" w:color="auto"/>
              <w:bottom w:val="single" w:sz="4" w:space="0" w:color="auto"/>
              <w:right w:val="single" w:sz="4" w:space="0" w:color="auto"/>
            </w:tcBorders>
            <w:hideMark/>
          </w:tcPr>
          <w:p w14:paraId="1B3DC818"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DC_2A_n66A</w:t>
            </w:r>
          </w:p>
        </w:tc>
        <w:tc>
          <w:tcPr>
            <w:tcW w:w="2738" w:type="dxa"/>
            <w:tcBorders>
              <w:top w:val="single" w:sz="4" w:space="0" w:color="auto"/>
              <w:left w:val="single" w:sz="4" w:space="0" w:color="auto"/>
              <w:bottom w:val="single" w:sz="4" w:space="0" w:color="auto"/>
              <w:right w:val="single" w:sz="4" w:space="0" w:color="auto"/>
            </w:tcBorders>
            <w:noWrap/>
            <w:hideMark/>
          </w:tcPr>
          <w:p w14:paraId="2C31FF83" w14:textId="77777777" w:rsidR="003915D2" w:rsidRDefault="003915D2">
            <w:pPr>
              <w:keepNext/>
              <w:keepLines/>
              <w:spacing w:after="0"/>
              <w:jc w:val="center"/>
              <w:rPr>
                <w:rFonts w:ascii="Arial" w:eastAsia="Yu Mincho" w:hAnsi="Arial"/>
                <w:sz w:val="18"/>
                <w:lang w:eastAsia="ja-JP"/>
              </w:rPr>
            </w:pPr>
            <w:r>
              <w:rPr>
                <w:rFonts w:ascii="Arial" w:eastAsia="Yu Mincho" w:hAnsi="Arial"/>
                <w:sz w:val="18"/>
                <w:lang w:val="fr-FR" w:eastAsia="ja-JP"/>
              </w:rPr>
              <w:t>DC_2_n66</w:t>
            </w:r>
          </w:p>
        </w:tc>
        <w:tc>
          <w:tcPr>
            <w:tcW w:w="2738" w:type="dxa"/>
            <w:tcBorders>
              <w:top w:val="single" w:sz="4" w:space="0" w:color="auto"/>
              <w:left w:val="single" w:sz="4" w:space="0" w:color="auto"/>
              <w:bottom w:val="single" w:sz="4" w:space="0" w:color="auto"/>
              <w:right w:val="single" w:sz="4" w:space="0" w:color="auto"/>
            </w:tcBorders>
          </w:tcPr>
          <w:p w14:paraId="15240050" w14:textId="77777777" w:rsidR="003915D2" w:rsidRDefault="003915D2">
            <w:pPr>
              <w:keepNext/>
              <w:keepLines/>
              <w:spacing w:after="0"/>
              <w:jc w:val="center"/>
              <w:rPr>
                <w:rFonts w:ascii="Arial" w:eastAsia="Yu Mincho" w:hAnsi="Arial"/>
                <w:sz w:val="18"/>
                <w:lang w:eastAsia="ja-JP"/>
              </w:rPr>
            </w:pPr>
          </w:p>
        </w:tc>
      </w:tr>
      <w:tr w:rsidR="003915D2" w14:paraId="45A3A2E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9275F32" w14:textId="77777777" w:rsidR="003915D2" w:rsidRDefault="003915D2">
            <w:pPr>
              <w:keepNext/>
              <w:keepLines/>
              <w:spacing w:after="0"/>
              <w:jc w:val="center"/>
              <w:rPr>
                <w:rFonts w:ascii="Arial" w:eastAsia="宋体" w:hAnsi="Arial"/>
                <w:noProof/>
                <w:sz w:val="18"/>
                <w:szCs w:val="18"/>
              </w:rPr>
            </w:pPr>
            <w:r>
              <w:rPr>
                <w:rFonts w:ascii="Arial" w:hAnsi="Arial"/>
                <w:sz w:val="18"/>
                <w:lang w:eastAsia="fi-FI"/>
              </w:rPr>
              <w:t>DC_2A-2A_n66A</w:t>
            </w:r>
          </w:p>
        </w:tc>
        <w:tc>
          <w:tcPr>
            <w:tcW w:w="2280" w:type="dxa"/>
            <w:tcBorders>
              <w:top w:val="single" w:sz="4" w:space="0" w:color="auto"/>
              <w:left w:val="single" w:sz="4" w:space="0" w:color="auto"/>
              <w:bottom w:val="single" w:sz="4" w:space="0" w:color="auto"/>
              <w:right w:val="single" w:sz="4" w:space="0" w:color="auto"/>
            </w:tcBorders>
            <w:hideMark/>
          </w:tcPr>
          <w:p w14:paraId="067BD23E" w14:textId="77777777" w:rsidR="003915D2" w:rsidRDefault="003915D2">
            <w:pPr>
              <w:keepNext/>
              <w:keepLines/>
              <w:spacing w:after="0"/>
              <w:jc w:val="center"/>
              <w:rPr>
                <w:rFonts w:ascii="Arial" w:hAnsi="Arial"/>
                <w:sz w:val="18"/>
                <w:szCs w:val="18"/>
                <w:lang w:eastAsia="fi-FI"/>
              </w:rPr>
            </w:pPr>
            <w:r>
              <w:rPr>
                <w:rFonts w:ascii="Arial" w:hAnsi="Arial"/>
                <w:sz w:val="18"/>
                <w:lang w:eastAsia="fi-FI"/>
              </w:rPr>
              <w:t>DC_2A_n66A</w:t>
            </w:r>
          </w:p>
        </w:tc>
        <w:tc>
          <w:tcPr>
            <w:tcW w:w="2738" w:type="dxa"/>
            <w:tcBorders>
              <w:top w:val="single" w:sz="4" w:space="0" w:color="auto"/>
              <w:left w:val="single" w:sz="4" w:space="0" w:color="auto"/>
              <w:bottom w:val="single" w:sz="4" w:space="0" w:color="auto"/>
              <w:right w:val="single" w:sz="4" w:space="0" w:color="auto"/>
            </w:tcBorders>
            <w:noWrap/>
            <w:hideMark/>
          </w:tcPr>
          <w:p w14:paraId="573D362A" w14:textId="77777777" w:rsidR="003915D2" w:rsidRDefault="003915D2">
            <w:pPr>
              <w:keepNext/>
              <w:keepLines/>
              <w:spacing w:after="0"/>
              <w:jc w:val="center"/>
              <w:rPr>
                <w:rFonts w:ascii="Arial" w:eastAsia="MS Mincho" w:hAnsi="Arial"/>
                <w:sz w:val="18"/>
                <w:szCs w:val="18"/>
              </w:rPr>
            </w:pPr>
            <w:r>
              <w:rPr>
                <w:rFonts w:ascii="Arial" w:eastAsia="Yu Mincho" w:hAnsi="Arial"/>
                <w:sz w:val="18"/>
                <w:lang w:eastAsia="ja-JP"/>
              </w:rPr>
              <w:t>DC_2_n66</w:t>
            </w:r>
          </w:p>
        </w:tc>
        <w:tc>
          <w:tcPr>
            <w:tcW w:w="2738" w:type="dxa"/>
            <w:tcBorders>
              <w:top w:val="single" w:sz="4" w:space="0" w:color="auto"/>
              <w:left w:val="single" w:sz="4" w:space="0" w:color="auto"/>
              <w:bottom w:val="single" w:sz="4" w:space="0" w:color="auto"/>
              <w:right w:val="single" w:sz="4" w:space="0" w:color="auto"/>
            </w:tcBorders>
          </w:tcPr>
          <w:p w14:paraId="6253D873" w14:textId="77777777" w:rsidR="003915D2" w:rsidRDefault="003915D2">
            <w:pPr>
              <w:keepNext/>
              <w:keepLines/>
              <w:spacing w:after="0"/>
              <w:jc w:val="center"/>
              <w:rPr>
                <w:rFonts w:ascii="Arial" w:eastAsia="Yu Mincho" w:hAnsi="Arial"/>
                <w:sz w:val="18"/>
                <w:lang w:eastAsia="ja-JP"/>
              </w:rPr>
            </w:pPr>
          </w:p>
        </w:tc>
      </w:tr>
      <w:tr w:rsidR="003915D2" w14:paraId="7AEDE72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1AD1358"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DC_2A_n71A</w:t>
            </w:r>
          </w:p>
          <w:p w14:paraId="57CBDCE0" w14:textId="77777777" w:rsidR="003915D2" w:rsidRDefault="003915D2">
            <w:pPr>
              <w:keepNext/>
              <w:keepLines/>
              <w:spacing w:after="0"/>
              <w:jc w:val="center"/>
              <w:rPr>
                <w:rFonts w:ascii="Arial" w:hAnsi="Arial"/>
                <w:sz w:val="18"/>
                <w:lang w:eastAsia="zh-TW"/>
              </w:rPr>
            </w:pPr>
            <w:r>
              <w:rPr>
                <w:rFonts w:ascii="Arial" w:hAnsi="Arial"/>
                <w:sz w:val="18"/>
                <w:lang w:eastAsia="fi-FI"/>
              </w:rPr>
              <w:t>DC_2A_n71B</w:t>
            </w:r>
          </w:p>
          <w:p w14:paraId="42E56946" w14:textId="77777777" w:rsidR="003915D2" w:rsidRDefault="003915D2">
            <w:pPr>
              <w:keepNext/>
              <w:keepLines/>
              <w:spacing w:after="0"/>
              <w:jc w:val="center"/>
              <w:rPr>
                <w:rFonts w:ascii="Arial" w:hAnsi="Arial"/>
                <w:noProof/>
                <w:sz w:val="18"/>
                <w:szCs w:val="18"/>
              </w:rPr>
            </w:pPr>
            <w:r>
              <w:rPr>
                <w:rFonts w:ascii="Arial" w:hAnsi="Arial"/>
                <w:noProof/>
                <w:sz w:val="18"/>
              </w:rPr>
              <w:t>DC_2C_n71A</w:t>
            </w:r>
          </w:p>
        </w:tc>
        <w:tc>
          <w:tcPr>
            <w:tcW w:w="2280" w:type="dxa"/>
            <w:tcBorders>
              <w:top w:val="single" w:sz="4" w:space="0" w:color="auto"/>
              <w:left w:val="single" w:sz="4" w:space="0" w:color="auto"/>
              <w:bottom w:val="single" w:sz="4" w:space="0" w:color="auto"/>
              <w:right w:val="single" w:sz="4" w:space="0" w:color="auto"/>
            </w:tcBorders>
          </w:tcPr>
          <w:p w14:paraId="76046B7B" w14:textId="77777777" w:rsidR="003915D2" w:rsidRDefault="003915D2">
            <w:pPr>
              <w:keepNext/>
              <w:keepLines/>
              <w:spacing w:after="0"/>
              <w:jc w:val="center"/>
              <w:rPr>
                <w:rFonts w:ascii="Arial" w:hAnsi="Arial"/>
                <w:sz w:val="18"/>
                <w:lang w:eastAsia="zh-TW"/>
              </w:rPr>
            </w:pPr>
            <w:r>
              <w:rPr>
                <w:rFonts w:ascii="Arial" w:hAnsi="Arial"/>
                <w:sz w:val="18"/>
                <w:lang w:eastAsia="fi-FI"/>
              </w:rPr>
              <w:t>DC_2A_n71A</w:t>
            </w:r>
          </w:p>
          <w:p w14:paraId="229C51B6" w14:textId="77777777" w:rsidR="003915D2" w:rsidRDefault="003915D2">
            <w:pPr>
              <w:keepNext/>
              <w:keepLines/>
              <w:spacing w:after="0"/>
              <w:jc w:val="center"/>
              <w:rPr>
                <w:rFonts w:ascii="Arial" w:hAnsi="Arial"/>
                <w:sz w:val="18"/>
                <w:szCs w:val="18"/>
                <w:lang w:eastAsia="fi-FI"/>
              </w:rPr>
            </w:pPr>
          </w:p>
        </w:tc>
        <w:tc>
          <w:tcPr>
            <w:tcW w:w="2738" w:type="dxa"/>
            <w:tcBorders>
              <w:top w:val="single" w:sz="4" w:space="0" w:color="auto"/>
              <w:left w:val="single" w:sz="4" w:space="0" w:color="auto"/>
              <w:bottom w:val="single" w:sz="4" w:space="0" w:color="auto"/>
              <w:right w:val="single" w:sz="4" w:space="0" w:color="auto"/>
            </w:tcBorders>
            <w:noWrap/>
            <w:hideMark/>
          </w:tcPr>
          <w:p w14:paraId="61F768B0" w14:textId="77777777" w:rsidR="003915D2" w:rsidRDefault="003915D2">
            <w:pPr>
              <w:keepNext/>
              <w:keepLines/>
              <w:spacing w:after="0"/>
              <w:jc w:val="center"/>
              <w:rPr>
                <w:rFonts w:ascii="Arial" w:eastAsia="MS Mincho" w:hAnsi="Arial"/>
                <w:sz w:val="18"/>
                <w:szCs w:val="18"/>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B782344" w14:textId="77777777" w:rsidR="003915D2" w:rsidRDefault="003915D2">
            <w:pPr>
              <w:keepNext/>
              <w:keepLines/>
              <w:spacing w:after="0"/>
              <w:jc w:val="center"/>
              <w:rPr>
                <w:rFonts w:ascii="Arial" w:eastAsia="宋体" w:hAnsi="Arial"/>
                <w:sz w:val="18"/>
                <w:lang w:eastAsia="ja-JP"/>
              </w:rPr>
            </w:pPr>
          </w:p>
        </w:tc>
      </w:tr>
      <w:tr w:rsidR="003915D2" w14:paraId="1F88915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3C9C253" w14:textId="77777777" w:rsidR="003915D2" w:rsidRDefault="003915D2">
            <w:pPr>
              <w:keepNext/>
              <w:keepLines/>
              <w:spacing w:after="0"/>
              <w:jc w:val="center"/>
              <w:rPr>
                <w:rFonts w:ascii="Arial" w:hAnsi="Arial"/>
                <w:noProof/>
                <w:sz w:val="18"/>
                <w:szCs w:val="18"/>
              </w:rPr>
            </w:pPr>
            <w:r>
              <w:rPr>
                <w:rFonts w:ascii="Arial" w:hAnsi="Arial"/>
                <w:noProof/>
                <w:sz w:val="18"/>
              </w:rPr>
              <w:t>DC_2A-2A_n71A</w:t>
            </w:r>
          </w:p>
        </w:tc>
        <w:tc>
          <w:tcPr>
            <w:tcW w:w="2280" w:type="dxa"/>
            <w:tcBorders>
              <w:top w:val="single" w:sz="4" w:space="0" w:color="auto"/>
              <w:left w:val="single" w:sz="4" w:space="0" w:color="auto"/>
              <w:bottom w:val="single" w:sz="4" w:space="0" w:color="auto"/>
              <w:right w:val="single" w:sz="4" w:space="0" w:color="auto"/>
            </w:tcBorders>
            <w:hideMark/>
          </w:tcPr>
          <w:p w14:paraId="3E30A712" w14:textId="77777777" w:rsidR="003915D2" w:rsidRDefault="003915D2">
            <w:pPr>
              <w:keepNext/>
              <w:keepLines/>
              <w:spacing w:after="0"/>
              <w:jc w:val="center"/>
              <w:rPr>
                <w:rFonts w:ascii="Arial" w:hAnsi="Arial"/>
                <w:sz w:val="18"/>
                <w:szCs w:val="18"/>
                <w:lang w:eastAsia="fi-FI"/>
              </w:rPr>
            </w:pPr>
            <w:r>
              <w:rPr>
                <w:rFonts w:ascii="Arial" w:hAnsi="Arial"/>
                <w:sz w:val="18"/>
                <w:lang w:eastAsia="fi-FI"/>
              </w:rPr>
              <w:t>DC_2A_n71A</w:t>
            </w:r>
          </w:p>
        </w:tc>
        <w:tc>
          <w:tcPr>
            <w:tcW w:w="2738" w:type="dxa"/>
            <w:tcBorders>
              <w:top w:val="single" w:sz="4" w:space="0" w:color="auto"/>
              <w:left w:val="single" w:sz="4" w:space="0" w:color="auto"/>
              <w:bottom w:val="single" w:sz="4" w:space="0" w:color="auto"/>
              <w:right w:val="single" w:sz="4" w:space="0" w:color="auto"/>
            </w:tcBorders>
            <w:noWrap/>
            <w:hideMark/>
          </w:tcPr>
          <w:p w14:paraId="6B862ADD" w14:textId="77777777" w:rsidR="003915D2" w:rsidRDefault="003915D2">
            <w:pPr>
              <w:keepNext/>
              <w:keepLines/>
              <w:spacing w:after="0"/>
              <w:jc w:val="center"/>
              <w:rPr>
                <w:rFonts w:ascii="Arial" w:eastAsia="MS Mincho" w:hAnsi="Arial"/>
                <w:sz w:val="18"/>
                <w:szCs w:val="18"/>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5274B83" w14:textId="77777777" w:rsidR="003915D2" w:rsidRDefault="003915D2">
            <w:pPr>
              <w:keepNext/>
              <w:keepLines/>
              <w:spacing w:after="0"/>
              <w:jc w:val="center"/>
              <w:rPr>
                <w:rFonts w:ascii="Arial" w:eastAsia="宋体" w:hAnsi="Arial"/>
                <w:sz w:val="18"/>
                <w:lang w:eastAsia="ja-JP"/>
              </w:rPr>
            </w:pPr>
          </w:p>
        </w:tc>
      </w:tr>
      <w:tr w:rsidR="003915D2" w14:paraId="6261485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53DA681" w14:textId="77777777" w:rsidR="003915D2" w:rsidRDefault="003915D2">
            <w:pPr>
              <w:keepNext/>
              <w:keepLines/>
              <w:spacing w:after="0"/>
              <w:jc w:val="center"/>
              <w:rPr>
                <w:rFonts w:ascii="Arial" w:hAnsi="Arial"/>
                <w:sz w:val="18"/>
                <w:lang w:eastAsia="fi-FI"/>
              </w:rPr>
            </w:pPr>
            <w:r>
              <w:rPr>
                <w:rFonts w:ascii="Arial" w:hAnsi="Arial"/>
                <w:sz w:val="18"/>
                <w:lang w:eastAsia="fi-FI"/>
              </w:rPr>
              <w:t>DC_2A_n77A</w:t>
            </w:r>
          </w:p>
          <w:p w14:paraId="39297729" w14:textId="77777777" w:rsidR="003915D2" w:rsidRDefault="003915D2">
            <w:pPr>
              <w:keepNext/>
              <w:keepLines/>
              <w:spacing w:after="0"/>
              <w:jc w:val="center"/>
              <w:rPr>
                <w:rFonts w:ascii="Arial" w:hAnsi="Arial"/>
                <w:noProof/>
                <w:sz w:val="18"/>
              </w:rPr>
            </w:pPr>
            <w:r>
              <w:rPr>
                <w:rFonts w:ascii="Arial" w:hAnsi="Arial"/>
                <w:sz w:val="18"/>
                <w:lang w:eastAsia="fi-FI"/>
              </w:rPr>
              <w:t>DC_2A_n77C</w:t>
            </w:r>
          </w:p>
        </w:tc>
        <w:tc>
          <w:tcPr>
            <w:tcW w:w="2280" w:type="dxa"/>
            <w:tcBorders>
              <w:top w:val="single" w:sz="4" w:space="0" w:color="auto"/>
              <w:left w:val="single" w:sz="4" w:space="0" w:color="auto"/>
              <w:bottom w:val="single" w:sz="4" w:space="0" w:color="auto"/>
              <w:right w:val="single" w:sz="4" w:space="0" w:color="auto"/>
            </w:tcBorders>
            <w:hideMark/>
          </w:tcPr>
          <w:p w14:paraId="06CD20A3" w14:textId="77777777" w:rsidR="003915D2" w:rsidRDefault="003915D2">
            <w:pPr>
              <w:keepNext/>
              <w:keepLines/>
              <w:spacing w:after="0"/>
              <w:jc w:val="center"/>
              <w:rPr>
                <w:rFonts w:ascii="Arial" w:hAnsi="Arial"/>
                <w:sz w:val="18"/>
                <w:lang w:eastAsia="fi-FI"/>
              </w:rPr>
            </w:pPr>
            <w:r>
              <w:rPr>
                <w:rFonts w:ascii="Arial" w:hAnsi="Arial"/>
                <w:sz w:val="18"/>
                <w:lang w:eastAsia="fi-FI"/>
              </w:rPr>
              <w:t>DC_2A_n77A</w:t>
            </w:r>
          </w:p>
        </w:tc>
        <w:tc>
          <w:tcPr>
            <w:tcW w:w="2738" w:type="dxa"/>
            <w:tcBorders>
              <w:top w:val="single" w:sz="4" w:space="0" w:color="auto"/>
              <w:left w:val="single" w:sz="4" w:space="0" w:color="auto"/>
              <w:bottom w:val="single" w:sz="4" w:space="0" w:color="auto"/>
              <w:right w:val="single" w:sz="4" w:space="0" w:color="auto"/>
            </w:tcBorders>
            <w:noWrap/>
            <w:hideMark/>
          </w:tcPr>
          <w:p w14:paraId="0669BE4C" w14:textId="77777777" w:rsidR="003915D2" w:rsidRDefault="003915D2">
            <w:pPr>
              <w:keepNext/>
              <w:keepLines/>
              <w:spacing w:after="0"/>
              <w:jc w:val="center"/>
              <w:rPr>
                <w:rFonts w:ascii="Arial" w:hAnsi="Arial"/>
                <w:sz w:val="18"/>
                <w:lang w:eastAsia="ja-JP"/>
              </w:rPr>
            </w:pPr>
            <w:r>
              <w:rPr>
                <w:rFonts w:ascii="Arial" w:hAnsi="Arial"/>
                <w:sz w:val="18"/>
                <w:lang w:eastAsia="zh-TW"/>
              </w:rPr>
              <w:t>DC_2_n77</w:t>
            </w:r>
          </w:p>
        </w:tc>
        <w:tc>
          <w:tcPr>
            <w:tcW w:w="2738" w:type="dxa"/>
            <w:tcBorders>
              <w:top w:val="single" w:sz="4" w:space="0" w:color="auto"/>
              <w:left w:val="single" w:sz="4" w:space="0" w:color="auto"/>
              <w:bottom w:val="single" w:sz="4" w:space="0" w:color="auto"/>
              <w:right w:val="single" w:sz="4" w:space="0" w:color="auto"/>
            </w:tcBorders>
          </w:tcPr>
          <w:p w14:paraId="21B61C1D" w14:textId="77777777" w:rsidR="003915D2" w:rsidRDefault="003915D2">
            <w:pPr>
              <w:keepNext/>
              <w:keepLines/>
              <w:spacing w:after="0"/>
              <w:jc w:val="center"/>
              <w:rPr>
                <w:rFonts w:ascii="Arial" w:hAnsi="Arial"/>
                <w:sz w:val="18"/>
                <w:lang w:eastAsia="zh-CN"/>
              </w:rPr>
            </w:pPr>
          </w:p>
        </w:tc>
      </w:tr>
      <w:tr w:rsidR="003915D2" w14:paraId="529DFD6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9214092" w14:textId="77777777" w:rsidR="003915D2" w:rsidRDefault="003915D2">
            <w:pPr>
              <w:keepNext/>
              <w:keepLines/>
              <w:spacing w:after="0"/>
              <w:jc w:val="center"/>
              <w:rPr>
                <w:rFonts w:ascii="Arial" w:hAnsi="Arial"/>
                <w:sz w:val="18"/>
                <w:lang w:eastAsia="fi-FI"/>
              </w:rPr>
            </w:pPr>
            <w:r>
              <w:rPr>
                <w:rFonts w:ascii="Arial" w:hAnsi="Arial"/>
                <w:sz w:val="18"/>
                <w:lang w:eastAsia="fi-FI"/>
              </w:rPr>
              <w:t>DC_2A_n77(2A)</w:t>
            </w:r>
          </w:p>
        </w:tc>
        <w:tc>
          <w:tcPr>
            <w:tcW w:w="2280" w:type="dxa"/>
            <w:tcBorders>
              <w:top w:val="single" w:sz="4" w:space="0" w:color="auto"/>
              <w:left w:val="single" w:sz="4" w:space="0" w:color="auto"/>
              <w:bottom w:val="single" w:sz="4" w:space="0" w:color="auto"/>
              <w:right w:val="single" w:sz="4" w:space="0" w:color="auto"/>
            </w:tcBorders>
            <w:hideMark/>
          </w:tcPr>
          <w:p w14:paraId="1BB6EA65" w14:textId="77777777" w:rsidR="003915D2" w:rsidRDefault="003915D2">
            <w:pPr>
              <w:keepNext/>
              <w:keepLines/>
              <w:spacing w:after="0"/>
              <w:jc w:val="center"/>
              <w:rPr>
                <w:rFonts w:ascii="Arial" w:hAnsi="Arial"/>
                <w:sz w:val="18"/>
                <w:lang w:eastAsia="fi-FI"/>
              </w:rPr>
            </w:pPr>
            <w:r>
              <w:rPr>
                <w:rFonts w:ascii="Arial" w:hAnsi="Arial"/>
                <w:sz w:val="18"/>
                <w:lang w:eastAsia="fi-FI"/>
              </w:rPr>
              <w:t>DC_2A_n77A</w:t>
            </w:r>
          </w:p>
        </w:tc>
        <w:tc>
          <w:tcPr>
            <w:tcW w:w="2738" w:type="dxa"/>
            <w:tcBorders>
              <w:top w:val="single" w:sz="4" w:space="0" w:color="auto"/>
              <w:left w:val="single" w:sz="4" w:space="0" w:color="auto"/>
              <w:bottom w:val="single" w:sz="4" w:space="0" w:color="auto"/>
              <w:right w:val="single" w:sz="4" w:space="0" w:color="auto"/>
            </w:tcBorders>
            <w:noWrap/>
            <w:hideMark/>
          </w:tcPr>
          <w:p w14:paraId="534AF7DC" w14:textId="77777777" w:rsidR="003915D2" w:rsidRDefault="003915D2">
            <w:pPr>
              <w:keepNext/>
              <w:keepLines/>
              <w:spacing w:after="0"/>
              <w:jc w:val="center"/>
              <w:rPr>
                <w:rFonts w:ascii="Arial" w:hAnsi="Arial"/>
                <w:sz w:val="18"/>
                <w:lang w:eastAsia="zh-TW"/>
              </w:rPr>
            </w:pPr>
            <w:r>
              <w:rPr>
                <w:rFonts w:ascii="Arial" w:hAnsi="Arial"/>
                <w:sz w:val="18"/>
                <w:lang w:eastAsia="zh-TW"/>
              </w:rPr>
              <w:t>DC_2_n77</w:t>
            </w:r>
          </w:p>
        </w:tc>
        <w:tc>
          <w:tcPr>
            <w:tcW w:w="2738" w:type="dxa"/>
            <w:tcBorders>
              <w:top w:val="single" w:sz="4" w:space="0" w:color="auto"/>
              <w:left w:val="single" w:sz="4" w:space="0" w:color="auto"/>
              <w:bottom w:val="single" w:sz="4" w:space="0" w:color="auto"/>
              <w:right w:val="single" w:sz="4" w:space="0" w:color="auto"/>
            </w:tcBorders>
          </w:tcPr>
          <w:p w14:paraId="7E13A496" w14:textId="77777777" w:rsidR="003915D2" w:rsidRDefault="003915D2">
            <w:pPr>
              <w:keepNext/>
              <w:keepLines/>
              <w:spacing w:after="0"/>
              <w:jc w:val="center"/>
              <w:rPr>
                <w:rFonts w:ascii="Arial" w:hAnsi="Arial"/>
                <w:sz w:val="18"/>
                <w:lang w:eastAsia="zh-CN"/>
              </w:rPr>
            </w:pPr>
          </w:p>
        </w:tc>
      </w:tr>
      <w:tr w:rsidR="003915D2" w14:paraId="13F3B3F4"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20E9237" w14:textId="77777777" w:rsidR="003915D2" w:rsidRDefault="003915D2">
            <w:pPr>
              <w:keepNext/>
              <w:keepLines/>
              <w:spacing w:after="0"/>
              <w:jc w:val="center"/>
              <w:rPr>
                <w:rFonts w:ascii="Arial" w:hAnsi="Arial"/>
                <w:sz w:val="18"/>
                <w:lang w:eastAsia="fi-FI"/>
              </w:rPr>
            </w:pPr>
            <w:r>
              <w:rPr>
                <w:rFonts w:ascii="Arial" w:hAnsi="Arial"/>
                <w:sz w:val="18"/>
                <w:lang w:eastAsia="fi-FI"/>
              </w:rPr>
              <w:t>DC_2A-2A_n77A</w:t>
            </w:r>
          </w:p>
          <w:p w14:paraId="540BF3E3" w14:textId="77777777" w:rsidR="003915D2" w:rsidRDefault="003915D2">
            <w:pPr>
              <w:keepNext/>
              <w:keepLines/>
              <w:spacing w:after="0"/>
              <w:jc w:val="center"/>
              <w:rPr>
                <w:rFonts w:ascii="Arial" w:hAnsi="Arial"/>
                <w:noProof/>
                <w:sz w:val="18"/>
              </w:rPr>
            </w:pPr>
            <w:r>
              <w:rPr>
                <w:rFonts w:ascii="Arial" w:hAnsi="Arial"/>
                <w:sz w:val="18"/>
                <w:lang w:eastAsia="fi-FI"/>
              </w:rPr>
              <w:t>DC_2A-2A_n77C</w:t>
            </w:r>
          </w:p>
        </w:tc>
        <w:tc>
          <w:tcPr>
            <w:tcW w:w="2280" w:type="dxa"/>
            <w:tcBorders>
              <w:top w:val="single" w:sz="4" w:space="0" w:color="auto"/>
              <w:left w:val="single" w:sz="4" w:space="0" w:color="auto"/>
              <w:bottom w:val="single" w:sz="4" w:space="0" w:color="auto"/>
              <w:right w:val="single" w:sz="4" w:space="0" w:color="auto"/>
            </w:tcBorders>
            <w:hideMark/>
          </w:tcPr>
          <w:p w14:paraId="6998363C" w14:textId="77777777" w:rsidR="003915D2" w:rsidRDefault="003915D2">
            <w:pPr>
              <w:keepNext/>
              <w:keepLines/>
              <w:spacing w:after="0"/>
              <w:jc w:val="center"/>
              <w:rPr>
                <w:rFonts w:ascii="Arial" w:hAnsi="Arial"/>
                <w:sz w:val="18"/>
                <w:lang w:eastAsia="fi-FI"/>
              </w:rPr>
            </w:pPr>
            <w:r>
              <w:rPr>
                <w:rFonts w:ascii="Arial" w:hAnsi="Arial"/>
                <w:sz w:val="18"/>
                <w:lang w:eastAsia="fi-FI"/>
              </w:rPr>
              <w:t>DC_2A_n77A</w:t>
            </w:r>
          </w:p>
        </w:tc>
        <w:tc>
          <w:tcPr>
            <w:tcW w:w="2738" w:type="dxa"/>
            <w:tcBorders>
              <w:top w:val="single" w:sz="4" w:space="0" w:color="auto"/>
              <w:left w:val="single" w:sz="4" w:space="0" w:color="auto"/>
              <w:bottom w:val="single" w:sz="4" w:space="0" w:color="auto"/>
              <w:right w:val="single" w:sz="4" w:space="0" w:color="auto"/>
            </w:tcBorders>
            <w:noWrap/>
            <w:hideMark/>
          </w:tcPr>
          <w:p w14:paraId="0F6595C9" w14:textId="77777777" w:rsidR="003915D2" w:rsidRDefault="003915D2">
            <w:pPr>
              <w:keepNext/>
              <w:keepLines/>
              <w:spacing w:after="0"/>
              <w:jc w:val="center"/>
              <w:rPr>
                <w:rFonts w:ascii="Arial" w:hAnsi="Arial"/>
                <w:sz w:val="18"/>
                <w:lang w:eastAsia="ja-JP"/>
              </w:rPr>
            </w:pPr>
            <w:r>
              <w:rPr>
                <w:rFonts w:ascii="Arial" w:hAnsi="Arial"/>
                <w:sz w:val="18"/>
                <w:lang w:eastAsia="zh-TW"/>
              </w:rPr>
              <w:t>DC_2_n77</w:t>
            </w:r>
          </w:p>
        </w:tc>
        <w:tc>
          <w:tcPr>
            <w:tcW w:w="2738" w:type="dxa"/>
            <w:tcBorders>
              <w:top w:val="single" w:sz="4" w:space="0" w:color="auto"/>
              <w:left w:val="single" w:sz="4" w:space="0" w:color="auto"/>
              <w:bottom w:val="single" w:sz="4" w:space="0" w:color="auto"/>
              <w:right w:val="single" w:sz="4" w:space="0" w:color="auto"/>
            </w:tcBorders>
          </w:tcPr>
          <w:p w14:paraId="472FE868" w14:textId="77777777" w:rsidR="003915D2" w:rsidRDefault="003915D2">
            <w:pPr>
              <w:keepNext/>
              <w:keepLines/>
              <w:spacing w:after="0"/>
              <w:jc w:val="center"/>
              <w:rPr>
                <w:rFonts w:ascii="Arial" w:hAnsi="Arial"/>
                <w:sz w:val="18"/>
                <w:lang w:eastAsia="zh-CN"/>
              </w:rPr>
            </w:pPr>
          </w:p>
        </w:tc>
      </w:tr>
      <w:tr w:rsidR="003915D2" w14:paraId="2257C8A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74B46C6" w14:textId="77777777" w:rsidR="003915D2" w:rsidRDefault="003915D2">
            <w:pPr>
              <w:keepNext/>
              <w:keepLines/>
              <w:spacing w:after="0"/>
              <w:jc w:val="center"/>
              <w:rPr>
                <w:rFonts w:ascii="Arial" w:hAnsi="Arial"/>
                <w:sz w:val="18"/>
                <w:lang w:eastAsia="fi-FI"/>
              </w:rPr>
            </w:pPr>
            <w:r>
              <w:rPr>
                <w:rFonts w:ascii="Arial" w:hAnsi="Arial"/>
                <w:sz w:val="18"/>
                <w:lang w:eastAsia="fi-FI"/>
              </w:rPr>
              <w:t>DC_2A-2A_n77(2A)</w:t>
            </w:r>
          </w:p>
        </w:tc>
        <w:tc>
          <w:tcPr>
            <w:tcW w:w="2280" w:type="dxa"/>
            <w:tcBorders>
              <w:top w:val="single" w:sz="4" w:space="0" w:color="auto"/>
              <w:left w:val="single" w:sz="4" w:space="0" w:color="auto"/>
              <w:bottom w:val="single" w:sz="4" w:space="0" w:color="auto"/>
              <w:right w:val="single" w:sz="4" w:space="0" w:color="auto"/>
            </w:tcBorders>
            <w:hideMark/>
          </w:tcPr>
          <w:p w14:paraId="6DE6D712" w14:textId="77777777" w:rsidR="003915D2" w:rsidRDefault="003915D2">
            <w:pPr>
              <w:keepNext/>
              <w:keepLines/>
              <w:spacing w:after="0"/>
              <w:jc w:val="center"/>
              <w:rPr>
                <w:rFonts w:ascii="Arial" w:hAnsi="Arial"/>
                <w:sz w:val="18"/>
                <w:lang w:eastAsia="fi-FI"/>
              </w:rPr>
            </w:pPr>
            <w:r>
              <w:rPr>
                <w:rFonts w:ascii="Arial" w:hAnsi="Arial"/>
                <w:sz w:val="18"/>
                <w:lang w:eastAsia="fi-FI"/>
              </w:rPr>
              <w:t>DC_2A_n77A</w:t>
            </w:r>
          </w:p>
        </w:tc>
        <w:tc>
          <w:tcPr>
            <w:tcW w:w="2738" w:type="dxa"/>
            <w:tcBorders>
              <w:top w:val="single" w:sz="4" w:space="0" w:color="auto"/>
              <w:left w:val="single" w:sz="4" w:space="0" w:color="auto"/>
              <w:bottom w:val="single" w:sz="4" w:space="0" w:color="auto"/>
              <w:right w:val="single" w:sz="4" w:space="0" w:color="auto"/>
            </w:tcBorders>
            <w:noWrap/>
            <w:hideMark/>
          </w:tcPr>
          <w:p w14:paraId="4BD5AFC5" w14:textId="77777777" w:rsidR="003915D2" w:rsidRDefault="003915D2">
            <w:pPr>
              <w:keepNext/>
              <w:keepLines/>
              <w:spacing w:after="0"/>
              <w:jc w:val="center"/>
              <w:rPr>
                <w:rFonts w:ascii="Arial" w:hAnsi="Arial"/>
                <w:sz w:val="18"/>
                <w:lang w:eastAsia="ja-JP"/>
              </w:rPr>
            </w:pPr>
            <w:r>
              <w:rPr>
                <w:rFonts w:ascii="Arial" w:hAnsi="Arial"/>
                <w:sz w:val="18"/>
                <w:lang w:eastAsia="zh-TW"/>
              </w:rPr>
              <w:t>DC_2_n77</w:t>
            </w:r>
          </w:p>
        </w:tc>
        <w:tc>
          <w:tcPr>
            <w:tcW w:w="2738" w:type="dxa"/>
            <w:tcBorders>
              <w:top w:val="single" w:sz="4" w:space="0" w:color="auto"/>
              <w:left w:val="single" w:sz="4" w:space="0" w:color="auto"/>
              <w:bottom w:val="single" w:sz="4" w:space="0" w:color="auto"/>
              <w:right w:val="single" w:sz="4" w:space="0" w:color="auto"/>
            </w:tcBorders>
          </w:tcPr>
          <w:p w14:paraId="5FC4F780" w14:textId="77777777" w:rsidR="003915D2" w:rsidRDefault="003915D2">
            <w:pPr>
              <w:keepNext/>
              <w:keepLines/>
              <w:spacing w:after="0"/>
              <w:jc w:val="center"/>
              <w:rPr>
                <w:rFonts w:ascii="Arial" w:hAnsi="Arial"/>
                <w:sz w:val="18"/>
                <w:lang w:eastAsia="ja-JP"/>
              </w:rPr>
            </w:pPr>
          </w:p>
        </w:tc>
      </w:tr>
      <w:tr w:rsidR="003915D2" w14:paraId="0C8E3EE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CB9C919" w14:textId="77777777" w:rsidR="003915D2" w:rsidRDefault="003915D2">
            <w:pPr>
              <w:keepNext/>
              <w:keepLines/>
              <w:spacing w:after="0"/>
              <w:jc w:val="center"/>
              <w:rPr>
                <w:rFonts w:ascii="Arial" w:hAnsi="Arial"/>
                <w:noProof/>
                <w:sz w:val="18"/>
                <w:szCs w:val="18"/>
              </w:rPr>
            </w:pPr>
            <w:r>
              <w:rPr>
                <w:rFonts w:ascii="Arial" w:hAnsi="Arial"/>
                <w:sz w:val="18"/>
                <w:lang w:eastAsia="fi-FI"/>
              </w:rPr>
              <w:t>DC_2A_n78A</w:t>
            </w:r>
          </w:p>
        </w:tc>
        <w:tc>
          <w:tcPr>
            <w:tcW w:w="2280" w:type="dxa"/>
            <w:tcBorders>
              <w:top w:val="single" w:sz="4" w:space="0" w:color="auto"/>
              <w:left w:val="single" w:sz="4" w:space="0" w:color="auto"/>
              <w:bottom w:val="single" w:sz="4" w:space="0" w:color="auto"/>
              <w:right w:val="single" w:sz="4" w:space="0" w:color="auto"/>
            </w:tcBorders>
            <w:hideMark/>
          </w:tcPr>
          <w:p w14:paraId="1E64856C" w14:textId="77777777" w:rsidR="003915D2" w:rsidRDefault="003915D2">
            <w:pPr>
              <w:keepNext/>
              <w:keepLines/>
              <w:spacing w:after="0"/>
              <w:jc w:val="center"/>
              <w:rPr>
                <w:rFonts w:ascii="Arial" w:hAnsi="Arial"/>
                <w:sz w:val="18"/>
                <w:szCs w:val="18"/>
                <w:lang w:eastAsia="fi-FI"/>
              </w:rPr>
            </w:pPr>
            <w:r>
              <w:rPr>
                <w:rFonts w:ascii="Arial" w:hAnsi="Arial"/>
                <w:sz w:val="18"/>
                <w:lang w:eastAsia="fi-FI"/>
              </w:rPr>
              <w:t>DC_2A_n78A</w:t>
            </w:r>
          </w:p>
        </w:tc>
        <w:tc>
          <w:tcPr>
            <w:tcW w:w="2738" w:type="dxa"/>
            <w:tcBorders>
              <w:top w:val="single" w:sz="4" w:space="0" w:color="auto"/>
              <w:left w:val="single" w:sz="4" w:space="0" w:color="auto"/>
              <w:bottom w:val="single" w:sz="4" w:space="0" w:color="auto"/>
              <w:right w:val="single" w:sz="4" w:space="0" w:color="auto"/>
            </w:tcBorders>
            <w:noWrap/>
            <w:hideMark/>
          </w:tcPr>
          <w:p w14:paraId="115F42B3" w14:textId="77777777" w:rsidR="003915D2" w:rsidRDefault="003915D2">
            <w:pPr>
              <w:keepNext/>
              <w:keepLines/>
              <w:spacing w:after="0"/>
              <w:jc w:val="center"/>
              <w:rPr>
                <w:rFonts w:ascii="Arial" w:eastAsia="MS Mincho" w:hAnsi="Arial"/>
                <w:sz w:val="18"/>
                <w:szCs w:val="18"/>
              </w:rPr>
            </w:pPr>
            <w:r>
              <w:rPr>
                <w:rFonts w:ascii="Arial" w:hAnsi="Arial"/>
                <w:sz w:val="18"/>
                <w:lang w:eastAsia="ja-JP"/>
              </w:rPr>
              <w:t>DC_2_n78</w:t>
            </w:r>
          </w:p>
        </w:tc>
        <w:tc>
          <w:tcPr>
            <w:tcW w:w="2738" w:type="dxa"/>
            <w:tcBorders>
              <w:top w:val="single" w:sz="4" w:space="0" w:color="auto"/>
              <w:left w:val="single" w:sz="4" w:space="0" w:color="auto"/>
              <w:bottom w:val="single" w:sz="4" w:space="0" w:color="auto"/>
              <w:right w:val="single" w:sz="4" w:space="0" w:color="auto"/>
            </w:tcBorders>
          </w:tcPr>
          <w:p w14:paraId="0E8E84ED" w14:textId="77777777" w:rsidR="003915D2" w:rsidRDefault="003915D2">
            <w:pPr>
              <w:keepNext/>
              <w:keepLines/>
              <w:spacing w:after="0"/>
              <w:jc w:val="center"/>
              <w:rPr>
                <w:rFonts w:ascii="Arial" w:eastAsia="宋体" w:hAnsi="Arial"/>
                <w:sz w:val="18"/>
                <w:lang w:eastAsia="ja-JP"/>
              </w:rPr>
            </w:pPr>
          </w:p>
        </w:tc>
      </w:tr>
      <w:tr w:rsidR="003915D2" w14:paraId="4CF3ADF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81016B5" w14:textId="77777777" w:rsidR="003915D2" w:rsidRDefault="003915D2">
            <w:pPr>
              <w:keepNext/>
              <w:keepLines/>
              <w:spacing w:after="0"/>
              <w:jc w:val="center"/>
              <w:rPr>
                <w:rFonts w:ascii="Arial" w:hAnsi="Arial"/>
                <w:sz w:val="18"/>
                <w:lang w:eastAsia="fi-FI"/>
              </w:rPr>
            </w:pPr>
            <w:r>
              <w:rPr>
                <w:rFonts w:ascii="Arial" w:hAnsi="Arial"/>
                <w:noProof/>
                <w:sz w:val="18"/>
                <w:szCs w:val="18"/>
              </w:rPr>
              <w:lastRenderedPageBreak/>
              <w:t>DC_2A-2A_n78(2A)</w:t>
            </w:r>
          </w:p>
        </w:tc>
        <w:tc>
          <w:tcPr>
            <w:tcW w:w="2280" w:type="dxa"/>
            <w:tcBorders>
              <w:top w:val="single" w:sz="4" w:space="0" w:color="auto"/>
              <w:left w:val="single" w:sz="4" w:space="0" w:color="auto"/>
              <w:bottom w:val="single" w:sz="4" w:space="0" w:color="auto"/>
              <w:right w:val="single" w:sz="4" w:space="0" w:color="auto"/>
            </w:tcBorders>
            <w:hideMark/>
          </w:tcPr>
          <w:p w14:paraId="2C440216" w14:textId="77777777" w:rsidR="003915D2" w:rsidRDefault="003915D2">
            <w:pPr>
              <w:keepNext/>
              <w:keepLines/>
              <w:spacing w:after="0"/>
              <w:jc w:val="center"/>
              <w:rPr>
                <w:rFonts w:ascii="Arial" w:hAnsi="Arial"/>
                <w:sz w:val="18"/>
                <w:lang w:eastAsia="fi-FI"/>
              </w:rPr>
            </w:pPr>
            <w:r>
              <w:rPr>
                <w:rFonts w:ascii="Arial" w:hAnsi="Arial"/>
                <w:sz w:val="18"/>
                <w:lang w:eastAsia="fi-FI"/>
              </w:rPr>
              <w:t>DC_2A_n78A</w:t>
            </w:r>
          </w:p>
        </w:tc>
        <w:tc>
          <w:tcPr>
            <w:tcW w:w="2738" w:type="dxa"/>
            <w:tcBorders>
              <w:top w:val="single" w:sz="4" w:space="0" w:color="auto"/>
              <w:left w:val="single" w:sz="4" w:space="0" w:color="auto"/>
              <w:bottom w:val="single" w:sz="4" w:space="0" w:color="auto"/>
              <w:right w:val="single" w:sz="4" w:space="0" w:color="auto"/>
            </w:tcBorders>
            <w:noWrap/>
            <w:hideMark/>
          </w:tcPr>
          <w:p w14:paraId="4810C1C9" w14:textId="77777777" w:rsidR="003915D2" w:rsidRDefault="003915D2">
            <w:pPr>
              <w:keepNext/>
              <w:keepLines/>
              <w:spacing w:after="0"/>
              <w:jc w:val="center"/>
              <w:rPr>
                <w:rFonts w:ascii="Arial" w:hAnsi="Arial"/>
                <w:sz w:val="18"/>
                <w:lang w:eastAsia="ja-JP"/>
              </w:rPr>
            </w:pPr>
            <w:r>
              <w:rPr>
                <w:rFonts w:ascii="Arial" w:hAnsi="Arial"/>
                <w:sz w:val="18"/>
                <w:lang w:eastAsia="ja-JP"/>
              </w:rPr>
              <w:t>DC_2_n78</w:t>
            </w:r>
          </w:p>
        </w:tc>
        <w:tc>
          <w:tcPr>
            <w:tcW w:w="2738" w:type="dxa"/>
            <w:tcBorders>
              <w:top w:val="single" w:sz="4" w:space="0" w:color="auto"/>
              <w:left w:val="single" w:sz="4" w:space="0" w:color="auto"/>
              <w:bottom w:val="single" w:sz="4" w:space="0" w:color="auto"/>
              <w:right w:val="single" w:sz="4" w:space="0" w:color="auto"/>
            </w:tcBorders>
          </w:tcPr>
          <w:p w14:paraId="45E713E9" w14:textId="77777777" w:rsidR="003915D2" w:rsidRDefault="003915D2">
            <w:pPr>
              <w:keepNext/>
              <w:keepLines/>
              <w:spacing w:after="0"/>
              <w:jc w:val="center"/>
              <w:rPr>
                <w:rFonts w:ascii="Arial" w:hAnsi="Arial"/>
                <w:sz w:val="18"/>
                <w:lang w:eastAsia="ja-JP"/>
              </w:rPr>
            </w:pPr>
          </w:p>
        </w:tc>
      </w:tr>
      <w:tr w:rsidR="003915D2" w14:paraId="6C5766B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B656174" w14:textId="77777777" w:rsidR="003915D2" w:rsidRDefault="003915D2">
            <w:pPr>
              <w:keepNext/>
              <w:keepLines/>
              <w:spacing w:after="0"/>
              <w:jc w:val="center"/>
              <w:rPr>
                <w:rFonts w:ascii="Arial" w:hAnsi="Arial"/>
                <w:noProof/>
                <w:sz w:val="18"/>
                <w:szCs w:val="18"/>
              </w:rPr>
            </w:pPr>
            <w:r>
              <w:rPr>
                <w:rFonts w:ascii="Arial" w:eastAsia="MS Mincho" w:hAnsi="Arial" w:cs="Arial"/>
                <w:sz w:val="18"/>
                <w:szCs w:val="18"/>
                <w:lang w:eastAsia="ja-JP"/>
              </w:rPr>
              <w:t>DC_2A_n78(2A)</w:t>
            </w:r>
          </w:p>
        </w:tc>
        <w:tc>
          <w:tcPr>
            <w:tcW w:w="2280" w:type="dxa"/>
            <w:tcBorders>
              <w:top w:val="single" w:sz="4" w:space="0" w:color="auto"/>
              <w:left w:val="single" w:sz="4" w:space="0" w:color="auto"/>
              <w:bottom w:val="single" w:sz="4" w:space="0" w:color="auto"/>
              <w:right w:val="single" w:sz="4" w:space="0" w:color="auto"/>
            </w:tcBorders>
            <w:hideMark/>
          </w:tcPr>
          <w:p w14:paraId="3B5863A0" w14:textId="77777777" w:rsidR="003915D2" w:rsidRDefault="003915D2">
            <w:pPr>
              <w:keepNext/>
              <w:keepLines/>
              <w:spacing w:after="0"/>
              <w:jc w:val="center"/>
              <w:rPr>
                <w:rFonts w:ascii="Arial" w:hAnsi="Arial"/>
                <w:sz w:val="18"/>
                <w:szCs w:val="18"/>
                <w:lang w:eastAsia="fi-FI"/>
              </w:rPr>
            </w:pPr>
            <w:r>
              <w:rPr>
                <w:rFonts w:ascii="Arial" w:hAnsi="Arial"/>
                <w:sz w:val="18"/>
                <w:lang w:eastAsia="fi-FI"/>
              </w:rPr>
              <w:t>DC_2A_n78A</w:t>
            </w:r>
          </w:p>
        </w:tc>
        <w:tc>
          <w:tcPr>
            <w:tcW w:w="2738" w:type="dxa"/>
            <w:tcBorders>
              <w:top w:val="single" w:sz="4" w:space="0" w:color="auto"/>
              <w:left w:val="single" w:sz="4" w:space="0" w:color="auto"/>
              <w:bottom w:val="single" w:sz="4" w:space="0" w:color="auto"/>
              <w:right w:val="single" w:sz="4" w:space="0" w:color="auto"/>
            </w:tcBorders>
            <w:noWrap/>
            <w:hideMark/>
          </w:tcPr>
          <w:p w14:paraId="48F2CBB7" w14:textId="77777777" w:rsidR="003915D2" w:rsidRDefault="003915D2">
            <w:pPr>
              <w:keepNext/>
              <w:keepLines/>
              <w:spacing w:after="0"/>
              <w:jc w:val="center"/>
              <w:rPr>
                <w:rFonts w:ascii="Arial" w:eastAsia="MS Mincho" w:hAnsi="Arial"/>
                <w:sz w:val="18"/>
                <w:szCs w:val="18"/>
              </w:rPr>
            </w:pPr>
            <w:r>
              <w:rPr>
                <w:rFonts w:ascii="Arial" w:hAnsi="Arial"/>
                <w:sz w:val="18"/>
                <w:lang w:eastAsia="ja-JP"/>
              </w:rPr>
              <w:t>DC_2_n78</w:t>
            </w:r>
          </w:p>
        </w:tc>
        <w:tc>
          <w:tcPr>
            <w:tcW w:w="2738" w:type="dxa"/>
            <w:tcBorders>
              <w:top w:val="single" w:sz="4" w:space="0" w:color="auto"/>
              <w:left w:val="single" w:sz="4" w:space="0" w:color="auto"/>
              <w:bottom w:val="single" w:sz="4" w:space="0" w:color="auto"/>
              <w:right w:val="single" w:sz="4" w:space="0" w:color="auto"/>
            </w:tcBorders>
          </w:tcPr>
          <w:p w14:paraId="257DF61C" w14:textId="77777777" w:rsidR="003915D2" w:rsidRDefault="003915D2">
            <w:pPr>
              <w:keepNext/>
              <w:keepLines/>
              <w:spacing w:after="0"/>
              <w:jc w:val="center"/>
              <w:rPr>
                <w:rFonts w:ascii="Arial" w:eastAsia="宋体" w:hAnsi="Arial"/>
                <w:sz w:val="18"/>
                <w:lang w:eastAsia="ja-JP"/>
              </w:rPr>
            </w:pPr>
          </w:p>
        </w:tc>
      </w:tr>
      <w:tr w:rsidR="003915D2" w14:paraId="3078D832"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00C4C73" w14:textId="77777777" w:rsidR="003915D2" w:rsidRDefault="003915D2">
            <w:pPr>
              <w:keepNext/>
              <w:keepLines/>
              <w:spacing w:after="0"/>
              <w:jc w:val="center"/>
              <w:rPr>
                <w:rFonts w:ascii="Arial" w:hAnsi="Arial"/>
                <w:noProof/>
                <w:sz w:val="18"/>
                <w:szCs w:val="18"/>
              </w:rPr>
            </w:pPr>
            <w:r>
              <w:rPr>
                <w:rFonts w:ascii="Arial" w:hAnsi="Arial"/>
                <w:noProof/>
                <w:sz w:val="18"/>
                <w:szCs w:val="18"/>
              </w:rPr>
              <w:t>DC_2A-2A_n78A</w:t>
            </w:r>
          </w:p>
        </w:tc>
        <w:tc>
          <w:tcPr>
            <w:tcW w:w="2280" w:type="dxa"/>
            <w:tcBorders>
              <w:top w:val="single" w:sz="4" w:space="0" w:color="auto"/>
              <w:left w:val="single" w:sz="4" w:space="0" w:color="auto"/>
              <w:bottom w:val="single" w:sz="4" w:space="0" w:color="auto"/>
              <w:right w:val="single" w:sz="4" w:space="0" w:color="auto"/>
            </w:tcBorders>
            <w:hideMark/>
          </w:tcPr>
          <w:p w14:paraId="22DDCD31" w14:textId="77777777" w:rsidR="003915D2" w:rsidRDefault="003915D2">
            <w:pPr>
              <w:keepNext/>
              <w:keepLines/>
              <w:spacing w:after="0"/>
              <w:jc w:val="center"/>
              <w:rPr>
                <w:rFonts w:ascii="Arial" w:hAnsi="Arial"/>
                <w:sz w:val="18"/>
                <w:szCs w:val="18"/>
                <w:lang w:eastAsia="fi-FI"/>
              </w:rPr>
            </w:pPr>
            <w:r>
              <w:rPr>
                <w:rFonts w:ascii="Arial" w:hAnsi="Arial"/>
                <w:sz w:val="18"/>
                <w:lang w:eastAsia="fi-FI"/>
              </w:rPr>
              <w:t>DC_2A_n78A</w:t>
            </w:r>
          </w:p>
        </w:tc>
        <w:tc>
          <w:tcPr>
            <w:tcW w:w="2738" w:type="dxa"/>
            <w:tcBorders>
              <w:top w:val="single" w:sz="4" w:space="0" w:color="auto"/>
              <w:left w:val="single" w:sz="4" w:space="0" w:color="auto"/>
              <w:bottom w:val="single" w:sz="4" w:space="0" w:color="auto"/>
              <w:right w:val="single" w:sz="4" w:space="0" w:color="auto"/>
            </w:tcBorders>
            <w:noWrap/>
            <w:hideMark/>
          </w:tcPr>
          <w:p w14:paraId="32159C8E" w14:textId="77777777" w:rsidR="003915D2" w:rsidRDefault="003915D2">
            <w:pPr>
              <w:keepNext/>
              <w:keepLines/>
              <w:spacing w:after="0"/>
              <w:jc w:val="center"/>
              <w:rPr>
                <w:rFonts w:ascii="Arial" w:eastAsia="MS Mincho" w:hAnsi="Arial"/>
                <w:sz w:val="18"/>
                <w:szCs w:val="18"/>
              </w:rPr>
            </w:pPr>
            <w:r>
              <w:rPr>
                <w:rFonts w:ascii="Arial" w:hAnsi="Arial"/>
                <w:sz w:val="18"/>
                <w:lang w:eastAsia="ja-JP"/>
              </w:rPr>
              <w:t>DC_2_n78</w:t>
            </w:r>
          </w:p>
        </w:tc>
        <w:tc>
          <w:tcPr>
            <w:tcW w:w="2738" w:type="dxa"/>
            <w:tcBorders>
              <w:top w:val="single" w:sz="4" w:space="0" w:color="auto"/>
              <w:left w:val="single" w:sz="4" w:space="0" w:color="auto"/>
              <w:bottom w:val="single" w:sz="4" w:space="0" w:color="auto"/>
              <w:right w:val="single" w:sz="4" w:space="0" w:color="auto"/>
            </w:tcBorders>
          </w:tcPr>
          <w:p w14:paraId="0223BF91" w14:textId="77777777" w:rsidR="003915D2" w:rsidRDefault="003915D2">
            <w:pPr>
              <w:keepNext/>
              <w:keepLines/>
              <w:spacing w:after="0"/>
              <w:jc w:val="center"/>
              <w:rPr>
                <w:rFonts w:ascii="Arial" w:eastAsia="宋体" w:hAnsi="Arial"/>
                <w:sz w:val="18"/>
                <w:lang w:eastAsia="ja-JP"/>
              </w:rPr>
            </w:pPr>
          </w:p>
        </w:tc>
      </w:tr>
      <w:tr w:rsidR="003915D2" w14:paraId="514819A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70ACAB0" w14:textId="77777777" w:rsidR="003915D2" w:rsidRDefault="003915D2">
            <w:pPr>
              <w:keepNext/>
              <w:keepLines/>
              <w:spacing w:after="0"/>
              <w:jc w:val="center"/>
              <w:rPr>
                <w:rFonts w:ascii="Arial" w:hAnsi="Arial"/>
                <w:sz w:val="18"/>
                <w:lang w:eastAsia="zh-TW"/>
              </w:rPr>
            </w:pPr>
            <w:r>
              <w:rPr>
                <w:rFonts w:ascii="Arial" w:hAnsi="Arial"/>
                <w:sz w:val="18"/>
              </w:rPr>
              <w:t>DC_3A_n1A</w:t>
            </w:r>
          </w:p>
          <w:p w14:paraId="640E8838" w14:textId="77777777" w:rsidR="003915D2" w:rsidRDefault="003915D2">
            <w:pPr>
              <w:keepNext/>
              <w:keepLines/>
              <w:spacing w:after="0"/>
              <w:jc w:val="center"/>
              <w:rPr>
                <w:rFonts w:ascii="Arial" w:hAnsi="Arial"/>
                <w:noProof/>
                <w:sz w:val="18"/>
                <w:szCs w:val="18"/>
              </w:rPr>
            </w:pPr>
            <w:r>
              <w:rPr>
                <w:rFonts w:ascii="Arial" w:hAnsi="Arial"/>
                <w:sz w:val="18"/>
              </w:rPr>
              <w:t>DC_3C_n1A</w:t>
            </w:r>
          </w:p>
        </w:tc>
        <w:tc>
          <w:tcPr>
            <w:tcW w:w="2280" w:type="dxa"/>
            <w:tcBorders>
              <w:top w:val="single" w:sz="4" w:space="0" w:color="auto"/>
              <w:left w:val="single" w:sz="4" w:space="0" w:color="auto"/>
              <w:bottom w:val="single" w:sz="4" w:space="0" w:color="auto"/>
              <w:right w:val="single" w:sz="4" w:space="0" w:color="auto"/>
            </w:tcBorders>
            <w:hideMark/>
          </w:tcPr>
          <w:p w14:paraId="1C8CB4B9" w14:textId="77777777" w:rsidR="003915D2" w:rsidRDefault="003915D2">
            <w:pPr>
              <w:keepNext/>
              <w:keepLines/>
              <w:spacing w:after="0"/>
              <w:jc w:val="center"/>
              <w:rPr>
                <w:rFonts w:ascii="Arial" w:hAnsi="Arial"/>
                <w:sz w:val="18"/>
                <w:lang w:eastAsia="zh-TW"/>
              </w:rPr>
            </w:pPr>
            <w:r>
              <w:rPr>
                <w:rFonts w:ascii="Arial" w:hAnsi="Arial"/>
                <w:sz w:val="18"/>
              </w:rPr>
              <w:t>DC_3A_n1A</w:t>
            </w:r>
          </w:p>
          <w:p w14:paraId="5CFDD1A8" w14:textId="77777777" w:rsidR="003915D2" w:rsidRDefault="003915D2">
            <w:pPr>
              <w:keepNext/>
              <w:keepLines/>
              <w:spacing w:after="0"/>
              <w:jc w:val="center"/>
              <w:rPr>
                <w:rFonts w:ascii="Arial" w:hAnsi="Arial"/>
                <w:sz w:val="18"/>
                <w:szCs w:val="18"/>
                <w:lang w:eastAsia="fi-FI"/>
              </w:rPr>
            </w:pPr>
            <w:r>
              <w:rPr>
                <w:rFonts w:ascii="Arial" w:hAnsi="Arial"/>
                <w:sz w:val="18"/>
              </w:rPr>
              <w:t>DC_3C_n1A</w:t>
            </w:r>
          </w:p>
        </w:tc>
        <w:tc>
          <w:tcPr>
            <w:tcW w:w="2738" w:type="dxa"/>
            <w:tcBorders>
              <w:top w:val="single" w:sz="4" w:space="0" w:color="auto"/>
              <w:left w:val="single" w:sz="4" w:space="0" w:color="auto"/>
              <w:bottom w:val="single" w:sz="4" w:space="0" w:color="auto"/>
              <w:right w:val="single" w:sz="4" w:space="0" w:color="auto"/>
            </w:tcBorders>
            <w:noWrap/>
            <w:hideMark/>
          </w:tcPr>
          <w:p w14:paraId="1060F991" w14:textId="77777777" w:rsidR="003915D2" w:rsidRDefault="003915D2">
            <w:pPr>
              <w:keepNext/>
              <w:keepLines/>
              <w:spacing w:after="0"/>
              <w:jc w:val="center"/>
              <w:rPr>
                <w:rFonts w:ascii="Arial" w:eastAsia="MS Mincho" w:hAnsi="Arial"/>
                <w:sz w:val="18"/>
                <w:szCs w:val="18"/>
              </w:rPr>
            </w:pPr>
            <w:r>
              <w:rPr>
                <w:rFonts w:ascii="Arial" w:hAnsi="Arial"/>
                <w:sz w:val="18"/>
                <w:lang w:eastAsia="zh-TW"/>
              </w:rPr>
              <w:t>DC_3_n1</w:t>
            </w:r>
          </w:p>
        </w:tc>
        <w:tc>
          <w:tcPr>
            <w:tcW w:w="2738" w:type="dxa"/>
            <w:tcBorders>
              <w:top w:val="single" w:sz="4" w:space="0" w:color="auto"/>
              <w:left w:val="single" w:sz="4" w:space="0" w:color="auto"/>
              <w:bottom w:val="single" w:sz="4" w:space="0" w:color="auto"/>
              <w:right w:val="single" w:sz="4" w:space="0" w:color="auto"/>
            </w:tcBorders>
          </w:tcPr>
          <w:p w14:paraId="7352F9DA" w14:textId="77777777" w:rsidR="003915D2" w:rsidRDefault="003915D2">
            <w:pPr>
              <w:keepNext/>
              <w:keepLines/>
              <w:spacing w:after="0"/>
              <w:jc w:val="center"/>
              <w:rPr>
                <w:rFonts w:ascii="Arial" w:eastAsia="宋体" w:hAnsi="Arial"/>
                <w:sz w:val="18"/>
                <w:lang w:eastAsia="zh-TW"/>
              </w:rPr>
            </w:pPr>
          </w:p>
        </w:tc>
      </w:tr>
      <w:tr w:rsidR="003915D2" w14:paraId="12EE2D3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60D0671" w14:textId="77777777" w:rsidR="003915D2" w:rsidRDefault="003915D2">
            <w:pPr>
              <w:keepNext/>
              <w:keepLines/>
              <w:spacing w:after="0"/>
              <w:jc w:val="center"/>
              <w:rPr>
                <w:rFonts w:ascii="Arial" w:hAnsi="Arial"/>
                <w:noProof/>
                <w:sz w:val="18"/>
                <w:szCs w:val="18"/>
              </w:rPr>
            </w:pPr>
            <w:r>
              <w:rPr>
                <w:rFonts w:ascii="Arial" w:hAnsi="Arial"/>
                <w:sz w:val="18"/>
              </w:rPr>
              <w:t>DC_3A-3A_n1A</w:t>
            </w:r>
          </w:p>
        </w:tc>
        <w:tc>
          <w:tcPr>
            <w:tcW w:w="2280" w:type="dxa"/>
            <w:tcBorders>
              <w:top w:val="single" w:sz="4" w:space="0" w:color="auto"/>
              <w:left w:val="single" w:sz="4" w:space="0" w:color="auto"/>
              <w:bottom w:val="single" w:sz="4" w:space="0" w:color="auto"/>
              <w:right w:val="single" w:sz="4" w:space="0" w:color="auto"/>
            </w:tcBorders>
            <w:hideMark/>
          </w:tcPr>
          <w:p w14:paraId="4CBCF0AC" w14:textId="77777777" w:rsidR="003915D2" w:rsidRDefault="003915D2">
            <w:pPr>
              <w:keepNext/>
              <w:keepLines/>
              <w:spacing w:after="0"/>
              <w:jc w:val="center"/>
              <w:rPr>
                <w:rFonts w:ascii="Arial" w:hAnsi="Arial"/>
                <w:sz w:val="18"/>
                <w:szCs w:val="18"/>
                <w:lang w:eastAsia="fi-FI"/>
              </w:rPr>
            </w:pPr>
            <w:r>
              <w:rPr>
                <w:rFonts w:ascii="Arial" w:hAnsi="Arial"/>
                <w:sz w:val="18"/>
              </w:rPr>
              <w:t>DC_3A_n1A</w:t>
            </w:r>
          </w:p>
        </w:tc>
        <w:tc>
          <w:tcPr>
            <w:tcW w:w="2738" w:type="dxa"/>
            <w:tcBorders>
              <w:top w:val="single" w:sz="4" w:space="0" w:color="auto"/>
              <w:left w:val="single" w:sz="4" w:space="0" w:color="auto"/>
              <w:bottom w:val="single" w:sz="4" w:space="0" w:color="auto"/>
              <w:right w:val="single" w:sz="4" w:space="0" w:color="auto"/>
            </w:tcBorders>
            <w:noWrap/>
            <w:hideMark/>
          </w:tcPr>
          <w:p w14:paraId="0769C53D" w14:textId="77777777" w:rsidR="003915D2" w:rsidRDefault="003915D2">
            <w:pPr>
              <w:keepNext/>
              <w:keepLines/>
              <w:spacing w:after="0"/>
              <w:jc w:val="center"/>
              <w:rPr>
                <w:rFonts w:ascii="Arial" w:eastAsia="MS Mincho" w:hAnsi="Arial"/>
                <w:sz w:val="18"/>
                <w:szCs w:val="18"/>
              </w:rPr>
            </w:pPr>
            <w:r>
              <w:rPr>
                <w:rFonts w:ascii="Arial" w:hAnsi="Arial"/>
                <w:sz w:val="18"/>
                <w:lang w:eastAsia="zh-TW"/>
              </w:rPr>
              <w:t>DC_3_n1</w:t>
            </w:r>
          </w:p>
        </w:tc>
        <w:tc>
          <w:tcPr>
            <w:tcW w:w="2738" w:type="dxa"/>
            <w:tcBorders>
              <w:top w:val="single" w:sz="4" w:space="0" w:color="auto"/>
              <w:left w:val="single" w:sz="4" w:space="0" w:color="auto"/>
              <w:bottom w:val="single" w:sz="4" w:space="0" w:color="auto"/>
              <w:right w:val="single" w:sz="4" w:space="0" w:color="auto"/>
            </w:tcBorders>
          </w:tcPr>
          <w:p w14:paraId="7FC064F6" w14:textId="77777777" w:rsidR="003915D2" w:rsidRDefault="003915D2">
            <w:pPr>
              <w:keepNext/>
              <w:keepLines/>
              <w:spacing w:after="0"/>
              <w:jc w:val="center"/>
              <w:rPr>
                <w:rFonts w:ascii="Arial" w:eastAsia="宋体" w:hAnsi="Arial"/>
                <w:sz w:val="18"/>
                <w:lang w:eastAsia="zh-TW"/>
              </w:rPr>
            </w:pPr>
          </w:p>
        </w:tc>
      </w:tr>
      <w:tr w:rsidR="003915D2" w14:paraId="0BE93974"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649C749"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3A_n5A</w:t>
            </w:r>
          </w:p>
          <w:p w14:paraId="676F24B7" w14:textId="77777777" w:rsidR="003915D2" w:rsidRDefault="003915D2">
            <w:pPr>
              <w:keepNext/>
              <w:keepLines/>
              <w:spacing w:after="0"/>
              <w:jc w:val="center"/>
              <w:rPr>
                <w:rFonts w:ascii="Arial" w:hAnsi="Arial"/>
                <w:noProof/>
                <w:sz w:val="18"/>
                <w:szCs w:val="18"/>
              </w:rPr>
            </w:pPr>
            <w:r>
              <w:rPr>
                <w:rFonts w:ascii="Arial" w:hAnsi="Arial"/>
                <w:sz w:val="18"/>
                <w:lang w:eastAsia="fi-FI"/>
              </w:rPr>
              <w:t>DC_</w:t>
            </w:r>
            <w:r>
              <w:rPr>
                <w:rFonts w:ascii="Arial" w:hAnsi="Arial"/>
                <w:sz w:val="18"/>
                <w:lang w:eastAsia="zh-CN"/>
              </w:rPr>
              <w:t>3C_n5A</w:t>
            </w:r>
          </w:p>
        </w:tc>
        <w:tc>
          <w:tcPr>
            <w:tcW w:w="2280" w:type="dxa"/>
            <w:tcBorders>
              <w:top w:val="single" w:sz="4" w:space="0" w:color="auto"/>
              <w:left w:val="single" w:sz="4" w:space="0" w:color="auto"/>
              <w:bottom w:val="single" w:sz="4" w:space="0" w:color="auto"/>
              <w:right w:val="single" w:sz="4" w:space="0" w:color="auto"/>
            </w:tcBorders>
            <w:hideMark/>
          </w:tcPr>
          <w:p w14:paraId="2DE08195" w14:textId="77777777" w:rsidR="003915D2" w:rsidRDefault="003915D2">
            <w:pPr>
              <w:keepNext/>
              <w:keepLines/>
              <w:spacing w:after="0"/>
              <w:jc w:val="center"/>
              <w:rPr>
                <w:rFonts w:ascii="Arial" w:hAnsi="Arial"/>
                <w:sz w:val="18"/>
                <w:szCs w:val="18"/>
                <w:lang w:eastAsia="fi-FI"/>
              </w:rPr>
            </w:pPr>
            <w:r>
              <w:rPr>
                <w:rFonts w:ascii="Arial" w:hAnsi="Arial"/>
                <w:sz w:val="18"/>
                <w:lang w:eastAsia="fi-FI"/>
              </w:rPr>
              <w:t>DC_</w:t>
            </w:r>
            <w:r>
              <w:rPr>
                <w:rFonts w:ascii="Arial" w:hAnsi="Arial"/>
                <w:sz w:val="18"/>
                <w:lang w:eastAsia="zh-CN"/>
              </w:rPr>
              <w:t>3A_n5A</w:t>
            </w:r>
          </w:p>
        </w:tc>
        <w:tc>
          <w:tcPr>
            <w:tcW w:w="2738" w:type="dxa"/>
            <w:tcBorders>
              <w:top w:val="single" w:sz="4" w:space="0" w:color="auto"/>
              <w:left w:val="single" w:sz="4" w:space="0" w:color="auto"/>
              <w:bottom w:val="single" w:sz="4" w:space="0" w:color="auto"/>
              <w:right w:val="single" w:sz="4" w:space="0" w:color="auto"/>
            </w:tcBorders>
            <w:noWrap/>
            <w:hideMark/>
          </w:tcPr>
          <w:p w14:paraId="18D809B2" w14:textId="77777777" w:rsidR="003915D2" w:rsidRDefault="003915D2">
            <w:pPr>
              <w:keepNext/>
              <w:keepLines/>
              <w:spacing w:after="0"/>
              <w:jc w:val="center"/>
              <w:rPr>
                <w:rFonts w:ascii="Arial" w:eastAsia="MS Mincho" w:hAnsi="Arial"/>
                <w:sz w:val="18"/>
                <w:szCs w:val="18"/>
              </w:rPr>
            </w:pPr>
            <w:r>
              <w:rPr>
                <w:rFonts w:ascii="Arial" w:hAnsi="Arial"/>
                <w:sz w:val="18"/>
              </w:rPr>
              <w:t>DC_</w:t>
            </w:r>
            <w:r>
              <w:rPr>
                <w:rFonts w:ascii="Arial" w:hAnsi="Arial"/>
                <w:sz w:val="18"/>
                <w:lang w:eastAsia="zh-CN"/>
              </w:rPr>
              <w:t>3_n5</w:t>
            </w:r>
          </w:p>
        </w:tc>
        <w:tc>
          <w:tcPr>
            <w:tcW w:w="2738" w:type="dxa"/>
            <w:tcBorders>
              <w:top w:val="single" w:sz="4" w:space="0" w:color="auto"/>
              <w:left w:val="single" w:sz="4" w:space="0" w:color="auto"/>
              <w:bottom w:val="single" w:sz="4" w:space="0" w:color="auto"/>
              <w:right w:val="single" w:sz="4" w:space="0" w:color="auto"/>
            </w:tcBorders>
          </w:tcPr>
          <w:p w14:paraId="32F8BFF7" w14:textId="77777777" w:rsidR="003915D2" w:rsidRDefault="003915D2">
            <w:pPr>
              <w:keepNext/>
              <w:keepLines/>
              <w:spacing w:after="0"/>
              <w:jc w:val="center"/>
              <w:rPr>
                <w:rFonts w:ascii="Arial" w:eastAsia="宋体" w:hAnsi="Arial"/>
                <w:sz w:val="18"/>
              </w:rPr>
            </w:pPr>
          </w:p>
        </w:tc>
      </w:tr>
      <w:tr w:rsidR="003915D2" w14:paraId="27DCE91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D4DDF00" w14:textId="77777777" w:rsidR="003915D2" w:rsidRDefault="003915D2">
            <w:pPr>
              <w:keepNext/>
              <w:keepLines/>
              <w:spacing w:after="0"/>
              <w:jc w:val="center"/>
              <w:rPr>
                <w:rFonts w:ascii="Arial" w:hAnsi="Arial"/>
                <w:sz w:val="18"/>
                <w:lang w:eastAsia="zh-TW"/>
              </w:rPr>
            </w:pPr>
            <w:r>
              <w:rPr>
                <w:rFonts w:ascii="Arial" w:hAnsi="Arial"/>
                <w:sz w:val="18"/>
                <w:lang w:eastAsia="fi-FI"/>
              </w:rPr>
              <w:t>DC_3A_n7A</w:t>
            </w:r>
          </w:p>
          <w:p w14:paraId="7F70BDE4" w14:textId="77777777" w:rsidR="003915D2" w:rsidRDefault="003915D2">
            <w:pPr>
              <w:keepNext/>
              <w:keepLines/>
              <w:spacing w:after="0"/>
              <w:jc w:val="center"/>
              <w:rPr>
                <w:rFonts w:ascii="Arial" w:hAnsi="Arial"/>
                <w:sz w:val="18"/>
                <w:lang w:eastAsia="zh-TW"/>
              </w:rPr>
            </w:pPr>
            <w:r>
              <w:rPr>
                <w:rFonts w:ascii="Arial" w:hAnsi="Arial"/>
                <w:sz w:val="18"/>
              </w:rPr>
              <w:t>DC_3A_n7B</w:t>
            </w:r>
          </w:p>
          <w:p w14:paraId="2331CB31" w14:textId="77777777" w:rsidR="003915D2" w:rsidRDefault="003915D2">
            <w:pPr>
              <w:keepNext/>
              <w:keepLines/>
              <w:spacing w:after="0"/>
              <w:jc w:val="center"/>
              <w:rPr>
                <w:rFonts w:ascii="Arial" w:hAnsi="Arial"/>
                <w:sz w:val="18"/>
                <w:lang w:eastAsia="zh-TW"/>
              </w:rPr>
            </w:pPr>
            <w:r>
              <w:rPr>
                <w:rFonts w:ascii="Arial" w:hAnsi="Arial"/>
                <w:sz w:val="18"/>
                <w:lang w:eastAsia="fi-FI"/>
              </w:rPr>
              <w:t>DC_3C_n7A</w:t>
            </w:r>
          </w:p>
          <w:p w14:paraId="484CD7EA" w14:textId="77777777" w:rsidR="003915D2" w:rsidRDefault="003915D2">
            <w:pPr>
              <w:keepNext/>
              <w:keepLines/>
              <w:spacing w:after="0"/>
              <w:jc w:val="center"/>
              <w:rPr>
                <w:rFonts w:ascii="Arial" w:hAnsi="Arial"/>
                <w:noProof/>
                <w:sz w:val="18"/>
                <w:szCs w:val="18"/>
              </w:rPr>
            </w:pPr>
            <w:r>
              <w:rPr>
                <w:rFonts w:ascii="Arial" w:hAnsi="Arial"/>
                <w:sz w:val="18"/>
              </w:rPr>
              <w:t>DC_3C_n7B</w:t>
            </w:r>
          </w:p>
        </w:tc>
        <w:tc>
          <w:tcPr>
            <w:tcW w:w="2280" w:type="dxa"/>
            <w:tcBorders>
              <w:top w:val="single" w:sz="4" w:space="0" w:color="auto"/>
              <w:left w:val="single" w:sz="4" w:space="0" w:color="auto"/>
              <w:bottom w:val="single" w:sz="4" w:space="0" w:color="auto"/>
              <w:right w:val="single" w:sz="4" w:space="0" w:color="auto"/>
            </w:tcBorders>
            <w:hideMark/>
          </w:tcPr>
          <w:p w14:paraId="4703FFED" w14:textId="77777777" w:rsidR="003915D2" w:rsidRDefault="003915D2">
            <w:pPr>
              <w:keepNext/>
              <w:keepLines/>
              <w:spacing w:after="0"/>
              <w:jc w:val="center"/>
              <w:rPr>
                <w:rFonts w:ascii="Arial" w:hAnsi="Arial"/>
                <w:sz w:val="18"/>
                <w:lang w:eastAsia="zh-TW"/>
              </w:rPr>
            </w:pPr>
            <w:r>
              <w:rPr>
                <w:rFonts w:ascii="Arial" w:hAnsi="Arial"/>
                <w:sz w:val="18"/>
                <w:lang w:eastAsia="fi-FI"/>
              </w:rPr>
              <w:t>DC_3A_n7A</w:t>
            </w:r>
          </w:p>
          <w:p w14:paraId="7F7E11B8" w14:textId="77777777" w:rsidR="003915D2" w:rsidRDefault="003915D2">
            <w:pPr>
              <w:keepNext/>
              <w:keepLines/>
              <w:spacing w:after="0"/>
              <w:jc w:val="center"/>
              <w:rPr>
                <w:rFonts w:ascii="Arial" w:hAnsi="Arial"/>
                <w:sz w:val="18"/>
                <w:lang w:eastAsia="zh-TW"/>
              </w:rPr>
            </w:pPr>
            <w:r>
              <w:rPr>
                <w:rFonts w:ascii="Arial" w:hAnsi="Arial"/>
                <w:sz w:val="18"/>
              </w:rPr>
              <w:t>DC_3A_n7B</w:t>
            </w:r>
          </w:p>
          <w:p w14:paraId="227AABE4" w14:textId="77777777" w:rsidR="003915D2" w:rsidRDefault="003915D2">
            <w:pPr>
              <w:keepNext/>
              <w:keepLines/>
              <w:spacing w:after="0"/>
              <w:jc w:val="center"/>
              <w:rPr>
                <w:rFonts w:ascii="Arial" w:hAnsi="Arial"/>
                <w:sz w:val="18"/>
                <w:szCs w:val="18"/>
                <w:lang w:eastAsia="fi-FI"/>
              </w:rPr>
            </w:pPr>
            <w:r>
              <w:rPr>
                <w:rFonts w:ascii="Arial" w:hAnsi="Arial"/>
                <w:sz w:val="18"/>
                <w:lang w:eastAsia="fi-FI"/>
              </w:rPr>
              <w:t>DC_3C_n7A</w:t>
            </w:r>
          </w:p>
        </w:tc>
        <w:tc>
          <w:tcPr>
            <w:tcW w:w="2738" w:type="dxa"/>
            <w:tcBorders>
              <w:top w:val="single" w:sz="4" w:space="0" w:color="auto"/>
              <w:left w:val="single" w:sz="4" w:space="0" w:color="auto"/>
              <w:bottom w:val="single" w:sz="4" w:space="0" w:color="auto"/>
              <w:right w:val="single" w:sz="4" w:space="0" w:color="auto"/>
            </w:tcBorders>
            <w:noWrap/>
            <w:hideMark/>
          </w:tcPr>
          <w:p w14:paraId="572120F8" w14:textId="77777777" w:rsidR="003915D2" w:rsidRDefault="003915D2">
            <w:pPr>
              <w:keepNext/>
              <w:keepLines/>
              <w:spacing w:after="0"/>
              <w:jc w:val="center"/>
              <w:rPr>
                <w:rFonts w:ascii="Arial" w:eastAsia="MS Mincho" w:hAnsi="Arial"/>
                <w:sz w:val="18"/>
                <w:szCs w:val="18"/>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CFAAD73" w14:textId="77777777" w:rsidR="003915D2" w:rsidRDefault="003915D2">
            <w:pPr>
              <w:keepNext/>
              <w:keepLines/>
              <w:spacing w:after="0"/>
              <w:jc w:val="center"/>
              <w:rPr>
                <w:rFonts w:ascii="Arial" w:eastAsia="宋体" w:hAnsi="Arial"/>
                <w:sz w:val="18"/>
                <w:lang w:eastAsia="fi-FI"/>
              </w:rPr>
            </w:pPr>
          </w:p>
        </w:tc>
      </w:tr>
      <w:tr w:rsidR="003915D2" w14:paraId="3AE9FE0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0E63EA4" w14:textId="77777777" w:rsidR="003915D2" w:rsidRDefault="003915D2">
            <w:pPr>
              <w:keepNext/>
              <w:keepLines/>
              <w:spacing w:after="0"/>
              <w:jc w:val="center"/>
              <w:rPr>
                <w:rFonts w:ascii="Arial" w:hAnsi="Arial"/>
                <w:sz w:val="18"/>
              </w:rPr>
            </w:pPr>
            <w:r>
              <w:rPr>
                <w:rFonts w:ascii="Arial" w:hAnsi="Arial"/>
                <w:sz w:val="18"/>
              </w:rPr>
              <w:t>DC_3A-3A_n7A</w:t>
            </w:r>
          </w:p>
          <w:p w14:paraId="7BFDF104" w14:textId="77777777" w:rsidR="003915D2" w:rsidRDefault="003915D2">
            <w:pPr>
              <w:keepNext/>
              <w:keepLines/>
              <w:spacing w:after="0"/>
              <w:jc w:val="center"/>
              <w:rPr>
                <w:rFonts w:ascii="Arial" w:hAnsi="Arial"/>
                <w:noProof/>
                <w:sz w:val="18"/>
                <w:szCs w:val="18"/>
              </w:rPr>
            </w:pPr>
            <w:r>
              <w:rPr>
                <w:rFonts w:ascii="Arial" w:hAnsi="Arial"/>
                <w:sz w:val="18"/>
              </w:rPr>
              <w:t>DC_3A-3A_n7B</w:t>
            </w:r>
          </w:p>
        </w:tc>
        <w:tc>
          <w:tcPr>
            <w:tcW w:w="2280" w:type="dxa"/>
            <w:tcBorders>
              <w:top w:val="single" w:sz="4" w:space="0" w:color="auto"/>
              <w:left w:val="single" w:sz="4" w:space="0" w:color="auto"/>
              <w:bottom w:val="single" w:sz="4" w:space="0" w:color="auto"/>
              <w:right w:val="single" w:sz="4" w:space="0" w:color="auto"/>
            </w:tcBorders>
            <w:hideMark/>
          </w:tcPr>
          <w:p w14:paraId="581425AE" w14:textId="77777777" w:rsidR="003915D2" w:rsidRDefault="003915D2">
            <w:pPr>
              <w:keepNext/>
              <w:keepLines/>
              <w:spacing w:after="0"/>
              <w:jc w:val="center"/>
              <w:rPr>
                <w:rFonts w:ascii="Arial" w:hAnsi="Arial"/>
                <w:sz w:val="18"/>
                <w:szCs w:val="18"/>
                <w:lang w:eastAsia="fi-FI"/>
              </w:rPr>
            </w:pPr>
            <w:r>
              <w:rPr>
                <w:rFonts w:ascii="Arial" w:hAnsi="Arial"/>
                <w:sz w:val="18"/>
                <w:lang w:eastAsia="fi-FI"/>
              </w:rPr>
              <w:t>DC_3A_n7A</w:t>
            </w:r>
          </w:p>
        </w:tc>
        <w:tc>
          <w:tcPr>
            <w:tcW w:w="2738" w:type="dxa"/>
            <w:tcBorders>
              <w:top w:val="single" w:sz="4" w:space="0" w:color="auto"/>
              <w:left w:val="single" w:sz="4" w:space="0" w:color="auto"/>
              <w:bottom w:val="single" w:sz="4" w:space="0" w:color="auto"/>
              <w:right w:val="single" w:sz="4" w:space="0" w:color="auto"/>
            </w:tcBorders>
            <w:noWrap/>
            <w:hideMark/>
          </w:tcPr>
          <w:p w14:paraId="17F66E89" w14:textId="77777777" w:rsidR="003915D2" w:rsidRDefault="003915D2">
            <w:pPr>
              <w:keepNext/>
              <w:keepLines/>
              <w:spacing w:after="0"/>
              <w:jc w:val="center"/>
              <w:rPr>
                <w:rFonts w:ascii="Arial" w:eastAsia="MS Mincho" w:hAnsi="Arial"/>
                <w:sz w:val="18"/>
                <w:szCs w:val="18"/>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3FB4DF1" w14:textId="77777777" w:rsidR="003915D2" w:rsidRDefault="003915D2">
            <w:pPr>
              <w:keepNext/>
              <w:keepLines/>
              <w:spacing w:after="0"/>
              <w:jc w:val="center"/>
              <w:rPr>
                <w:rFonts w:ascii="Arial" w:eastAsia="宋体" w:hAnsi="Arial"/>
                <w:sz w:val="18"/>
                <w:lang w:eastAsia="fi-FI"/>
              </w:rPr>
            </w:pPr>
          </w:p>
        </w:tc>
      </w:tr>
      <w:tr w:rsidR="003915D2" w14:paraId="7524998E"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DC32677" w14:textId="77777777" w:rsidR="003915D2" w:rsidRDefault="003915D2">
            <w:pPr>
              <w:keepNext/>
              <w:keepLines/>
              <w:spacing w:after="0"/>
              <w:jc w:val="center"/>
              <w:rPr>
                <w:rFonts w:ascii="Arial" w:hAnsi="Arial"/>
                <w:sz w:val="18"/>
              </w:rPr>
            </w:pPr>
            <w:r>
              <w:rPr>
                <w:rFonts w:ascii="Arial" w:hAnsi="Arial"/>
                <w:sz w:val="18"/>
                <w:lang w:eastAsia="fi-FI"/>
              </w:rPr>
              <w:t>DC_3A_n8A</w:t>
            </w:r>
          </w:p>
        </w:tc>
        <w:tc>
          <w:tcPr>
            <w:tcW w:w="2280" w:type="dxa"/>
            <w:tcBorders>
              <w:top w:val="single" w:sz="4" w:space="0" w:color="auto"/>
              <w:left w:val="single" w:sz="4" w:space="0" w:color="auto"/>
              <w:bottom w:val="single" w:sz="4" w:space="0" w:color="auto"/>
              <w:right w:val="single" w:sz="4" w:space="0" w:color="auto"/>
            </w:tcBorders>
            <w:hideMark/>
          </w:tcPr>
          <w:p w14:paraId="02A7677F" w14:textId="77777777" w:rsidR="003915D2" w:rsidRDefault="003915D2">
            <w:pPr>
              <w:keepNext/>
              <w:keepLines/>
              <w:spacing w:after="0"/>
              <w:jc w:val="center"/>
              <w:rPr>
                <w:rFonts w:ascii="Arial" w:hAnsi="Arial"/>
                <w:sz w:val="18"/>
                <w:lang w:eastAsia="fi-FI"/>
              </w:rPr>
            </w:pPr>
            <w:r>
              <w:rPr>
                <w:rFonts w:ascii="Arial" w:hAnsi="Arial"/>
                <w:sz w:val="18"/>
                <w:lang w:eastAsia="fi-FI"/>
              </w:rPr>
              <w:t>DC_3A_n8A</w:t>
            </w:r>
          </w:p>
        </w:tc>
        <w:tc>
          <w:tcPr>
            <w:tcW w:w="2738" w:type="dxa"/>
            <w:tcBorders>
              <w:top w:val="single" w:sz="4" w:space="0" w:color="auto"/>
              <w:left w:val="single" w:sz="4" w:space="0" w:color="auto"/>
              <w:bottom w:val="single" w:sz="4" w:space="0" w:color="auto"/>
              <w:right w:val="single" w:sz="4" w:space="0" w:color="auto"/>
            </w:tcBorders>
            <w:noWrap/>
            <w:hideMark/>
          </w:tcPr>
          <w:p w14:paraId="6B3A1274"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2DE2E980" w14:textId="77777777" w:rsidR="003915D2" w:rsidRDefault="003915D2">
            <w:pPr>
              <w:keepNext/>
              <w:keepLines/>
              <w:spacing w:after="0"/>
              <w:jc w:val="center"/>
              <w:rPr>
                <w:rFonts w:ascii="Arial" w:hAnsi="Arial"/>
                <w:sz w:val="18"/>
                <w:lang w:eastAsia="zh-CN"/>
              </w:rPr>
            </w:pPr>
          </w:p>
        </w:tc>
      </w:tr>
      <w:tr w:rsidR="003915D2" w14:paraId="04E1F3A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823D66C" w14:textId="77777777" w:rsidR="003915D2" w:rsidRDefault="003915D2">
            <w:pPr>
              <w:keepNext/>
              <w:keepLines/>
              <w:spacing w:after="0"/>
              <w:jc w:val="center"/>
              <w:rPr>
                <w:rFonts w:ascii="Arial" w:hAnsi="Arial"/>
                <w:sz w:val="18"/>
                <w:lang w:eastAsia="fi-FI"/>
              </w:rPr>
            </w:pPr>
            <w:r>
              <w:rPr>
                <w:rFonts w:ascii="Arial" w:hAnsi="Arial"/>
                <w:sz w:val="18"/>
              </w:rPr>
              <w:t>DC_3A-3A_n8A</w:t>
            </w:r>
          </w:p>
        </w:tc>
        <w:tc>
          <w:tcPr>
            <w:tcW w:w="2280" w:type="dxa"/>
            <w:tcBorders>
              <w:top w:val="single" w:sz="4" w:space="0" w:color="auto"/>
              <w:left w:val="single" w:sz="4" w:space="0" w:color="auto"/>
              <w:bottom w:val="single" w:sz="4" w:space="0" w:color="auto"/>
              <w:right w:val="single" w:sz="4" w:space="0" w:color="auto"/>
            </w:tcBorders>
            <w:hideMark/>
          </w:tcPr>
          <w:p w14:paraId="31E5AE33" w14:textId="77777777" w:rsidR="003915D2" w:rsidRDefault="003915D2">
            <w:pPr>
              <w:keepNext/>
              <w:keepLines/>
              <w:spacing w:after="0"/>
              <w:jc w:val="center"/>
              <w:rPr>
                <w:rFonts w:ascii="Arial" w:hAnsi="Arial"/>
                <w:sz w:val="18"/>
                <w:lang w:eastAsia="fi-FI"/>
              </w:rPr>
            </w:pPr>
            <w:r>
              <w:rPr>
                <w:rFonts w:ascii="Arial" w:hAnsi="Arial"/>
                <w:sz w:val="18"/>
              </w:rPr>
              <w:t>DC_3A_n8A</w:t>
            </w:r>
          </w:p>
        </w:tc>
        <w:tc>
          <w:tcPr>
            <w:tcW w:w="2738" w:type="dxa"/>
            <w:tcBorders>
              <w:top w:val="single" w:sz="4" w:space="0" w:color="auto"/>
              <w:left w:val="single" w:sz="4" w:space="0" w:color="auto"/>
              <w:bottom w:val="single" w:sz="4" w:space="0" w:color="auto"/>
              <w:right w:val="single" w:sz="4" w:space="0" w:color="auto"/>
            </w:tcBorders>
            <w:noWrap/>
            <w:hideMark/>
          </w:tcPr>
          <w:p w14:paraId="5358A082" w14:textId="77777777" w:rsidR="003915D2" w:rsidRDefault="003915D2">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0A128E18" w14:textId="77777777" w:rsidR="003915D2" w:rsidRDefault="003915D2">
            <w:pPr>
              <w:keepNext/>
              <w:keepLines/>
              <w:spacing w:after="0"/>
              <w:jc w:val="center"/>
              <w:rPr>
                <w:rFonts w:ascii="Arial" w:hAnsi="Arial"/>
                <w:sz w:val="18"/>
                <w:lang w:eastAsia="fi-FI"/>
              </w:rPr>
            </w:pPr>
          </w:p>
        </w:tc>
      </w:tr>
      <w:tr w:rsidR="003915D2" w14:paraId="1620438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B4D2BB3" w14:textId="77777777" w:rsidR="003915D2" w:rsidRDefault="003915D2">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3A_n20A</w:t>
            </w:r>
          </w:p>
          <w:p w14:paraId="0A9270A9" w14:textId="77777777" w:rsidR="003915D2" w:rsidRDefault="003915D2">
            <w:pPr>
              <w:keepNext/>
              <w:keepLines/>
              <w:spacing w:after="0"/>
              <w:jc w:val="center"/>
              <w:rPr>
                <w:rFonts w:ascii="Arial" w:hAnsi="Arial"/>
                <w:noProof/>
                <w:sz w:val="18"/>
                <w:szCs w:val="18"/>
                <w:lang w:eastAsia="zh-TW"/>
              </w:rPr>
            </w:pPr>
            <w:r>
              <w:rPr>
                <w:rFonts w:ascii="Arial" w:hAnsi="Arial"/>
                <w:sz w:val="18"/>
                <w:lang w:eastAsia="fi-FI"/>
              </w:rPr>
              <w:t>DC_</w:t>
            </w:r>
            <w:r>
              <w:rPr>
                <w:rFonts w:ascii="Arial" w:hAnsi="Arial"/>
                <w:sz w:val="18"/>
                <w:lang w:eastAsia="zh-CN"/>
              </w:rPr>
              <w:t>3C_n20A</w:t>
            </w:r>
          </w:p>
        </w:tc>
        <w:tc>
          <w:tcPr>
            <w:tcW w:w="2280" w:type="dxa"/>
            <w:tcBorders>
              <w:top w:val="single" w:sz="4" w:space="0" w:color="auto"/>
              <w:left w:val="single" w:sz="4" w:space="0" w:color="auto"/>
              <w:bottom w:val="single" w:sz="4" w:space="0" w:color="auto"/>
              <w:right w:val="single" w:sz="4" w:space="0" w:color="auto"/>
            </w:tcBorders>
            <w:hideMark/>
          </w:tcPr>
          <w:p w14:paraId="2EF8B5F9" w14:textId="77777777" w:rsidR="003915D2" w:rsidRDefault="003915D2">
            <w:pPr>
              <w:keepNext/>
              <w:keepLines/>
              <w:spacing w:after="0"/>
              <w:jc w:val="center"/>
              <w:rPr>
                <w:rFonts w:ascii="Arial" w:hAnsi="Arial"/>
                <w:sz w:val="18"/>
                <w:szCs w:val="18"/>
                <w:lang w:eastAsia="fi-FI"/>
              </w:rPr>
            </w:pPr>
            <w:r>
              <w:rPr>
                <w:rFonts w:ascii="Arial" w:hAnsi="Arial"/>
                <w:sz w:val="18"/>
                <w:lang w:eastAsia="fi-FI"/>
              </w:rPr>
              <w:t>DC_</w:t>
            </w:r>
            <w:r>
              <w:rPr>
                <w:rFonts w:ascii="Arial" w:hAnsi="Arial"/>
                <w:sz w:val="18"/>
                <w:lang w:eastAsia="zh-CN"/>
              </w:rPr>
              <w:t>3A_n20A</w:t>
            </w:r>
          </w:p>
        </w:tc>
        <w:tc>
          <w:tcPr>
            <w:tcW w:w="2738" w:type="dxa"/>
            <w:tcBorders>
              <w:top w:val="single" w:sz="4" w:space="0" w:color="auto"/>
              <w:left w:val="single" w:sz="4" w:space="0" w:color="auto"/>
              <w:bottom w:val="single" w:sz="4" w:space="0" w:color="auto"/>
              <w:right w:val="single" w:sz="4" w:space="0" w:color="auto"/>
            </w:tcBorders>
            <w:noWrap/>
            <w:hideMark/>
          </w:tcPr>
          <w:p w14:paraId="1669DC3D" w14:textId="77777777" w:rsidR="003915D2" w:rsidRDefault="003915D2">
            <w:pPr>
              <w:keepNext/>
              <w:keepLines/>
              <w:spacing w:after="0"/>
              <w:jc w:val="center"/>
              <w:rPr>
                <w:rFonts w:ascii="Arial" w:eastAsia="MS Mincho" w:hAnsi="Arial"/>
                <w:sz w:val="18"/>
                <w:szCs w:val="18"/>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632CE46" w14:textId="77777777" w:rsidR="003915D2" w:rsidRDefault="003915D2">
            <w:pPr>
              <w:keepNext/>
              <w:keepLines/>
              <w:spacing w:after="0"/>
              <w:jc w:val="center"/>
              <w:rPr>
                <w:rFonts w:ascii="Arial" w:eastAsia="宋体" w:hAnsi="Arial"/>
                <w:sz w:val="18"/>
                <w:lang w:eastAsia="fi-FI"/>
              </w:rPr>
            </w:pPr>
          </w:p>
        </w:tc>
      </w:tr>
      <w:tr w:rsidR="003915D2" w14:paraId="4C44124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ECB3B53" w14:textId="77777777" w:rsidR="003915D2" w:rsidRDefault="003915D2">
            <w:pPr>
              <w:keepNext/>
              <w:keepLines/>
              <w:spacing w:after="0"/>
              <w:jc w:val="center"/>
              <w:rPr>
                <w:rFonts w:ascii="Arial" w:hAnsi="Arial"/>
                <w:sz w:val="18"/>
                <w:lang w:eastAsia="fi-FI"/>
              </w:rPr>
            </w:pPr>
            <w:r>
              <w:rPr>
                <w:rFonts w:ascii="Arial" w:hAnsi="Arial"/>
                <w:sz w:val="18"/>
                <w:lang w:eastAsia="fi-FI"/>
              </w:rPr>
              <w:t>DC_3A_n28A</w:t>
            </w:r>
          </w:p>
          <w:p w14:paraId="05AFE295" w14:textId="77777777" w:rsidR="003915D2" w:rsidRDefault="003915D2">
            <w:pPr>
              <w:keepNext/>
              <w:keepLines/>
              <w:spacing w:after="0"/>
              <w:jc w:val="center"/>
              <w:rPr>
                <w:rFonts w:ascii="Arial" w:hAnsi="Arial"/>
                <w:sz w:val="18"/>
                <w:lang w:eastAsia="fi-FI"/>
              </w:rPr>
            </w:pPr>
            <w:r>
              <w:rPr>
                <w:rFonts w:ascii="Arial" w:hAnsi="Arial"/>
                <w:sz w:val="18"/>
                <w:lang w:eastAsia="fi-FI"/>
              </w:rPr>
              <w:t>DC_3C_n28A</w:t>
            </w:r>
          </w:p>
        </w:tc>
        <w:tc>
          <w:tcPr>
            <w:tcW w:w="2280" w:type="dxa"/>
            <w:tcBorders>
              <w:top w:val="single" w:sz="4" w:space="0" w:color="auto"/>
              <w:left w:val="single" w:sz="4" w:space="0" w:color="auto"/>
              <w:bottom w:val="single" w:sz="4" w:space="0" w:color="auto"/>
              <w:right w:val="single" w:sz="4" w:space="0" w:color="auto"/>
            </w:tcBorders>
            <w:hideMark/>
          </w:tcPr>
          <w:p w14:paraId="47941252" w14:textId="77777777" w:rsidR="003915D2" w:rsidRDefault="003915D2">
            <w:pPr>
              <w:keepNext/>
              <w:keepLines/>
              <w:spacing w:after="0"/>
              <w:jc w:val="center"/>
              <w:rPr>
                <w:rFonts w:ascii="Arial" w:hAnsi="Arial"/>
                <w:sz w:val="18"/>
                <w:lang w:eastAsia="fi-FI"/>
              </w:rPr>
            </w:pPr>
            <w:r>
              <w:rPr>
                <w:rFonts w:ascii="Arial" w:hAnsi="Arial"/>
                <w:sz w:val="18"/>
                <w:lang w:eastAsia="fi-FI"/>
              </w:rPr>
              <w:t>DC_3A_n28A</w:t>
            </w:r>
          </w:p>
        </w:tc>
        <w:tc>
          <w:tcPr>
            <w:tcW w:w="2738" w:type="dxa"/>
            <w:tcBorders>
              <w:top w:val="single" w:sz="4" w:space="0" w:color="auto"/>
              <w:left w:val="single" w:sz="4" w:space="0" w:color="auto"/>
              <w:bottom w:val="single" w:sz="4" w:space="0" w:color="auto"/>
              <w:right w:val="single" w:sz="4" w:space="0" w:color="auto"/>
            </w:tcBorders>
            <w:noWrap/>
            <w:hideMark/>
          </w:tcPr>
          <w:p w14:paraId="168FA35E"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F7AFCE1" w14:textId="77777777" w:rsidR="003915D2" w:rsidRDefault="003915D2">
            <w:pPr>
              <w:keepNext/>
              <w:keepLines/>
              <w:spacing w:after="0"/>
              <w:jc w:val="center"/>
              <w:rPr>
                <w:rFonts w:ascii="Arial" w:hAnsi="Arial"/>
                <w:sz w:val="18"/>
                <w:lang w:eastAsia="fi-FI"/>
              </w:rPr>
            </w:pPr>
          </w:p>
        </w:tc>
      </w:tr>
      <w:tr w:rsidR="003915D2" w14:paraId="786D7004"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A7D7BF7" w14:textId="77777777" w:rsidR="003915D2" w:rsidRDefault="003915D2">
            <w:pPr>
              <w:keepNext/>
              <w:keepLines/>
              <w:spacing w:after="0"/>
              <w:jc w:val="center"/>
              <w:rPr>
                <w:rFonts w:ascii="Arial" w:hAnsi="Arial"/>
                <w:sz w:val="18"/>
                <w:lang w:eastAsia="fi-FI"/>
              </w:rPr>
            </w:pPr>
            <w:r>
              <w:rPr>
                <w:rFonts w:ascii="Arial" w:hAnsi="Arial"/>
                <w:sz w:val="18"/>
                <w:lang w:eastAsia="zh-CN"/>
              </w:rPr>
              <w:t>DC_3A_n34A</w:t>
            </w:r>
          </w:p>
        </w:tc>
        <w:tc>
          <w:tcPr>
            <w:tcW w:w="2280" w:type="dxa"/>
            <w:tcBorders>
              <w:top w:val="single" w:sz="4" w:space="0" w:color="auto"/>
              <w:left w:val="single" w:sz="4" w:space="0" w:color="auto"/>
              <w:bottom w:val="single" w:sz="4" w:space="0" w:color="auto"/>
              <w:right w:val="single" w:sz="4" w:space="0" w:color="auto"/>
            </w:tcBorders>
            <w:hideMark/>
          </w:tcPr>
          <w:p w14:paraId="6B099496" w14:textId="77777777" w:rsidR="003915D2" w:rsidRDefault="003915D2">
            <w:pPr>
              <w:keepNext/>
              <w:keepLines/>
              <w:spacing w:after="0"/>
              <w:jc w:val="center"/>
              <w:rPr>
                <w:rFonts w:ascii="Arial" w:hAnsi="Arial"/>
                <w:sz w:val="18"/>
                <w:lang w:eastAsia="fi-FI"/>
              </w:rPr>
            </w:pPr>
            <w:r>
              <w:rPr>
                <w:rFonts w:ascii="Arial" w:hAnsi="Arial"/>
                <w:sz w:val="18"/>
                <w:lang w:eastAsia="zh-CN"/>
              </w:rPr>
              <w:t>DC_3A_n34A</w:t>
            </w:r>
          </w:p>
        </w:tc>
        <w:tc>
          <w:tcPr>
            <w:tcW w:w="2738" w:type="dxa"/>
            <w:tcBorders>
              <w:top w:val="single" w:sz="4" w:space="0" w:color="auto"/>
              <w:left w:val="single" w:sz="4" w:space="0" w:color="auto"/>
              <w:bottom w:val="single" w:sz="4" w:space="0" w:color="auto"/>
              <w:right w:val="single" w:sz="4" w:space="0" w:color="auto"/>
            </w:tcBorders>
            <w:noWrap/>
            <w:hideMark/>
          </w:tcPr>
          <w:p w14:paraId="699620DF"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F77F7E2" w14:textId="77777777" w:rsidR="003915D2" w:rsidRDefault="003915D2">
            <w:pPr>
              <w:keepNext/>
              <w:keepLines/>
              <w:spacing w:after="0"/>
              <w:jc w:val="center"/>
              <w:rPr>
                <w:rFonts w:ascii="Arial" w:hAnsi="Arial"/>
                <w:sz w:val="18"/>
                <w:lang w:eastAsia="zh-TW"/>
              </w:rPr>
            </w:pPr>
          </w:p>
        </w:tc>
      </w:tr>
      <w:tr w:rsidR="003915D2" w14:paraId="6593A32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96F3E45" w14:textId="77777777" w:rsidR="003915D2" w:rsidRDefault="003915D2">
            <w:pPr>
              <w:keepNext/>
              <w:keepLines/>
              <w:spacing w:after="0"/>
              <w:jc w:val="center"/>
              <w:rPr>
                <w:rFonts w:ascii="Arial" w:hAnsi="Arial"/>
                <w:sz w:val="18"/>
                <w:lang w:eastAsia="fi-FI"/>
              </w:rPr>
            </w:pPr>
            <w:r>
              <w:rPr>
                <w:rFonts w:ascii="Arial" w:hAnsi="Arial"/>
                <w:sz w:val="18"/>
                <w:lang w:eastAsia="fi-FI"/>
              </w:rPr>
              <w:t>DC_3A_n38A</w:t>
            </w:r>
          </w:p>
          <w:p w14:paraId="5BB4976F" w14:textId="77777777" w:rsidR="003915D2" w:rsidRDefault="003915D2">
            <w:pPr>
              <w:keepNext/>
              <w:keepLines/>
              <w:spacing w:after="0"/>
              <w:jc w:val="center"/>
              <w:rPr>
                <w:rFonts w:ascii="Arial" w:hAnsi="Arial"/>
                <w:sz w:val="18"/>
                <w:lang w:eastAsia="fi-FI"/>
              </w:rPr>
            </w:pPr>
            <w:r>
              <w:rPr>
                <w:rFonts w:ascii="Arial" w:hAnsi="Arial"/>
                <w:sz w:val="18"/>
                <w:lang w:eastAsia="fi-FI"/>
              </w:rPr>
              <w:t>DC_3C_n38A</w:t>
            </w:r>
          </w:p>
        </w:tc>
        <w:tc>
          <w:tcPr>
            <w:tcW w:w="2280" w:type="dxa"/>
            <w:tcBorders>
              <w:top w:val="single" w:sz="4" w:space="0" w:color="auto"/>
              <w:left w:val="single" w:sz="4" w:space="0" w:color="auto"/>
              <w:bottom w:val="single" w:sz="4" w:space="0" w:color="auto"/>
              <w:right w:val="single" w:sz="4" w:space="0" w:color="auto"/>
            </w:tcBorders>
            <w:hideMark/>
          </w:tcPr>
          <w:p w14:paraId="3A226A45" w14:textId="77777777" w:rsidR="003915D2" w:rsidRDefault="003915D2">
            <w:pPr>
              <w:keepNext/>
              <w:keepLines/>
              <w:spacing w:after="0"/>
              <w:jc w:val="center"/>
              <w:rPr>
                <w:rFonts w:ascii="Arial" w:hAnsi="Arial"/>
                <w:sz w:val="18"/>
                <w:lang w:eastAsia="fi-FI"/>
              </w:rPr>
            </w:pPr>
            <w:r>
              <w:rPr>
                <w:rFonts w:ascii="Arial" w:hAnsi="Arial"/>
                <w:sz w:val="18"/>
                <w:lang w:eastAsia="fi-FI"/>
              </w:rPr>
              <w:t>DC_3A_n38A</w:t>
            </w:r>
          </w:p>
        </w:tc>
        <w:tc>
          <w:tcPr>
            <w:tcW w:w="2738" w:type="dxa"/>
            <w:tcBorders>
              <w:top w:val="single" w:sz="4" w:space="0" w:color="auto"/>
              <w:left w:val="single" w:sz="4" w:space="0" w:color="auto"/>
              <w:bottom w:val="single" w:sz="4" w:space="0" w:color="auto"/>
              <w:right w:val="single" w:sz="4" w:space="0" w:color="auto"/>
            </w:tcBorders>
            <w:noWrap/>
            <w:hideMark/>
          </w:tcPr>
          <w:p w14:paraId="5553B6F3"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79E78F9" w14:textId="77777777" w:rsidR="003915D2" w:rsidRDefault="003915D2">
            <w:pPr>
              <w:keepNext/>
              <w:keepLines/>
              <w:spacing w:after="0"/>
              <w:jc w:val="center"/>
              <w:rPr>
                <w:rFonts w:ascii="Arial" w:hAnsi="Arial"/>
                <w:sz w:val="18"/>
                <w:lang w:eastAsia="fi-FI"/>
              </w:rPr>
            </w:pPr>
          </w:p>
        </w:tc>
      </w:tr>
      <w:tr w:rsidR="003915D2" w14:paraId="16753B82"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BE5E514" w14:textId="77777777" w:rsidR="003915D2" w:rsidRDefault="003915D2">
            <w:pPr>
              <w:keepNext/>
              <w:keepLines/>
              <w:spacing w:after="0"/>
              <w:jc w:val="center"/>
              <w:rPr>
                <w:rFonts w:ascii="Arial" w:hAnsi="Arial"/>
                <w:sz w:val="18"/>
                <w:lang w:eastAsia="zh-TW"/>
              </w:rPr>
            </w:pPr>
            <w:r>
              <w:rPr>
                <w:rFonts w:ascii="Arial" w:hAnsi="Arial"/>
                <w:sz w:val="18"/>
                <w:lang w:eastAsia="fi-FI"/>
              </w:rPr>
              <w:t>DC_3A_n40A</w:t>
            </w:r>
          </w:p>
          <w:p w14:paraId="6D922407"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A_n40B</w:t>
            </w:r>
          </w:p>
        </w:tc>
        <w:tc>
          <w:tcPr>
            <w:tcW w:w="2280" w:type="dxa"/>
            <w:tcBorders>
              <w:top w:val="single" w:sz="4" w:space="0" w:color="auto"/>
              <w:left w:val="single" w:sz="4" w:space="0" w:color="auto"/>
              <w:bottom w:val="single" w:sz="4" w:space="0" w:color="auto"/>
              <w:right w:val="single" w:sz="4" w:space="0" w:color="auto"/>
            </w:tcBorders>
            <w:hideMark/>
          </w:tcPr>
          <w:p w14:paraId="1A7D12D0" w14:textId="77777777" w:rsidR="003915D2" w:rsidRDefault="003915D2">
            <w:pPr>
              <w:keepNext/>
              <w:keepLines/>
              <w:spacing w:after="0"/>
              <w:jc w:val="center"/>
              <w:rPr>
                <w:rFonts w:ascii="Arial" w:hAnsi="Arial"/>
                <w:sz w:val="18"/>
                <w:lang w:eastAsia="fi-FI"/>
              </w:rPr>
            </w:pPr>
            <w:r>
              <w:rPr>
                <w:rFonts w:ascii="Arial" w:hAnsi="Arial"/>
                <w:sz w:val="18"/>
                <w:lang w:eastAsia="fi-FI"/>
              </w:rPr>
              <w:t>DC_3A_n40A</w:t>
            </w:r>
          </w:p>
        </w:tc>
        <w:tc>
          <w:tcPr>
            <w:tcW w:w="2738" w:type="dxa"/>
            <w:tcBorders>
              <w:top w:val="single" w:sz="4" w:space="0" w:color="auto"/>
              <w:left w:val="single" w:sz="4" w:space="0" w:color="auto"/>
              <w:bottom w:val="single" w:sz="4" w:space="0" w:color="auto"/>
              <w:right w:val="single" w:sz="4" w:space="0" w:color="auto"/>
            </w:tcBorders>
            <w:noWrap/>
            <w:hideMark/>
          </w:tcPr>
          <w:p w14:paraId="4B476930"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D9B360D" w14:textId="77777777" w:rsidR="003915D2" w:rsidRDefault="003915D2">
            <w:pPr>
              <w:keepNext/>
              <w:keepLines/>
              <w:spacing w:after="0"/>
              <w:jc w:val="center"/>
              <w:rPr>
                <w:rFonts w:ascii="Arial" w:hAnsi="Arial"/>
                <w:sz w:val="18"/>
                <w:lang w:eastAsia="fi-FI"/>
              </w:rPr>
            </w:pPr>
          </w:p>
        </w:tc>
      </w:tr>
      <w:tr w:rsidR="003915D2" w14:paraId="1146916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A78B934" w14:textId="77777777" w:rsidR="003915D2" w:rsidRDefault="003915D2">
            <w:pPr>
              <w:keepNext/>
              <w:keepLines/>
              <w:spacing w:after="0"/>
              <w:jc w:val="center"/>
              <w:rPr>
                <w:rFonts w:ascii="Arial" w:hAnsi="Arial"/>
                <w:sz w:val="18"/>
              </w:rPr>
            </w:pPr>
            <w:r>
              <w:rPr>
                <w:rFonts w:ascii="Arial" w:hAnsi="Arial"/>
                <w:sz w:val="18"/>
              </w:rPr>
              <w:t>DC_3A_n41A</w:t>
            </w:r>
            <w:r>
              <w:rPr>
                <w:rFonts w:ascii="Arial" w:hAnsi="Arial"/>
                <w:sz w:val="18"/>
                <w:vertAlign w:val="superscript"/>
                <w:lang w:eastAsia="fi-FI"/>
              </w:rPr>
              <w:t>7</w:t>
            </w:r>
          </w:p>
          <w:p w14:paraId="7465C499" w14:textId="77777777" w:rsidR="003915D2" w:rsidRDefault="003915D2">
            <w:pPr>
              <w:keepNext/>
              <w:keepLines/>
              <w:spacing w:after="0"/>
              <w:jc w:val="center"/>
              <w:rPr>
                <w:rFonts w:ascii="Arial" w:hAnsi="Arial"/>
                <w:sz w:val="18"/>
                <w:lang w:eastAsia="fi-FI"/>
              </w:rPr>
            </w:pPr>
            <w:r>
              <w:rPr>
                <w:rFonts w:ascii="Arial" w:hAnsi="Arial"/>
                <w:sz w:val="18"/>
              </w:rPr>
              <w:t>DC_3C_n41A</w:t>
            </w:r>
          </w:p>
        </w:tc>
        <w:tc>
          <w:tcPr>
            <w:tcW w:w="2280" w:type="dxa"/>
            <w:tcBorders>
              <w:top w:val="single" w:sz="4" w:space="0" w:color="auto"/>
              <w:left w:val="single" w:sz="4" w:space="0" w:color="auto"/>
              <w:bottom w:val="single" w:sz="4" w:space="0" w:color="auto"/>
              <w:right w:val="single" w:sz="4" w:space="0" w:color="auto"/>
            </w:tcBorders>
            <w:hideMark/>
          </w:tcPr>
          <w:p w14:paraId="7F341112" w14:textId="77777777" w:rsidR="003915D2" w:rsidRDefault="003915D2">
            <w:pPr>
              <w:keepNext/>
              <w:keepLines/>
              <w:spacing w:after="0"/>
              <w:jc w:val="center"/>
              <w:rPr>
                <w:rFonts w:ascii="Arial" w:hAnsi="Arial"/>
                <w:sz w:val="18"/>
              </w:rPr>
            </w:pPr>
            <w:r>
              <w:rPr>
                <w:rFonts w:ascii="Arial" w:hAnsi="Arial"/>
                <w:sz w:val="18"/>
              </w:rPr>
              <w:t>DC_3A_n41A</w:t>
            </w:r>
          </w:p>
          <w:p w14:paraId="0B7FEA89" w14:textId="77777777" w:rsidR="003915D2" w:rsidRDefault="003915D2">
            <w:pPr>
              <w:keepNext/>
              <w:keepLines/>
              <w:spacing w:after="0"/>
              <w:jc w:val="center"/>
              <w:rPr>
                <w:rFonts w:ascii="Arial" w:hAnsi="Arial"/>
                <w:sz w:val="18"/>
                <w:lang w:eastAsia="fi-FI"/>
              </w:rPr>
            </w:pPr>
            <w:r>
              <w:rPr>
                <w:rFonts w:ascii="Arial" w:hAnsi="Arial"/>
                <w:sz w:val="18"/>
              </w:rPr>
              <w:t>DC_3C_n41A</w:t>
            </w:r>
          </w:p>
        </w:tc>
        <w:tc>
          <w:tcPr>
            <w:tcW w:w="2738" w:type="dxa"/>
            <w:tcBorders>
              <w:top w:val="single" w:sz="4" w:space="0" w:color="auto"/>
              <w:left w:val="single" w:sz="4" w:space="0" w:color="auto"/>
              <w:bottom w:val="single" w:sz="4" w:space="0" w:color="auto"/>
              <w:right w:val="single" w:sz="4" w:space="0" w:color="auto"/>
            </w:tcBorders>
            <w:noWrap/>
            <w:hideMark/>
          </w:tcPr>
          <w:p w14:paraId="45553B26" w14:textId="77777777" w:rsidR="003915D2" w:rsidRDefault="003915D2">
            <w:pPr>
              <w:keepNext/>
              <w:keepLines/>
              <w:spacing w:after="0"/>
              <w:jc w:val="center"/>
              <w:rPr>
                <w:rFonts w:ascii="Arial" w:hAnsi="Arial"/>
                <w:sz w:val="18"/>
                <w:lang w:eastAsia="fi-FI"/>
              </w:rPr>
            </w:pPr>
            <w:r>
              <w:rPr>
                <w:rFonts w:ascii="Arial" w:hAnsi="Arial"/>
                <w:sz w:val="18"/>
                <w:lang w:eastAsia="zh-CN"/>
              </w:rPr>
              <w:t>DC_3_n41</w:t>
            </w:r>
          </w:p>
        </w:tc>
        <w:tc>
          <w:tcPr>
            <w:tcW w:w="2738" w:type="dxa"/>
            <w:tcBorders>
              <w:top w:val="single" w:sz="4" w:space="0" w:color="auto"/>
              <w:left w:val="single" w:sz="4" w:space="0" w:color="auto"/>
              <w:bottom w:val="single" w:sz="4" w:space="0" w:color="auto"/>
              <w:right w:val="single" w:sz="4" w:space="0" w:color="auto"/>
            </w:tcBorders>
            <w:hideMark/>
          </w:tcPr>
          <w:p w14:paraId="71CAEF2D" w14:textId="77777777" w:rsidR="003915D2" w:rsidRDefault="003915D2">
            <w:pPr>
              <w:keepNext/>
              <w:keepLines/>
              <w:spacing w:after="0"/>
              <w:jc w:val="center"/>
              <w:rPr>
                <w:rFonts w:ascii="Arial" w:hAnsi="Arial"/>
                <w:sz w:val="18"/>
                <w:lang w:eastAsia="zh-CN"/>
              </w:rPr>
            </w:pPr>
            <w:r>
              <w:rPr>
                <w:rFonts w:ascii="Arial" w:hAnsi="Arial"/>
                <w:sz w:val="18"/>
                <w:lang w:eastAsia="zh-CN"/>
              </w:rPr>
              <w:t>No</w:t>
            </w:r>
          </w:p>
        </w:tc>
      </w:tr>
      <w:tr w:rsidR="003915D2" w14:paraId="5F4171F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B44E03A" w14:textId="77777777" w:rsidR="003915D2" w:rsidRDefault="003915D2">
            <w:pPr>
              <w:keepNext/>
              <w:keepLines/>
              <w:spacing w:after="0"/>
              <w:jc w:val="center"/>
              <w:rPr>
                <w:rFonts w:ascii="Arial" w:hAnsi="Arial"/>
                <w:sz w:val="18"/>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50A</w:t>
            </w:r>
          </w:p>
        </w:tc>
        <w:tc>
          <w:tcPr>
            <w:tcW w:w="2280" w:type="dxa"/>
            <w:tcBorders>
              <w:top w:val="single" w:sz="4" w:space="0" w:color="auto"/>
              <w:left w:val="single" w:sz="4" w:space="0" w:color="auto"/>
              <w:bottom w:val="single" w:sz="4" w:space="0" w:color="auto"/>
              <w:right w:val="single" w:sz="4" w:space="0" w:color="auto"/>
            </w:tcBorders>
            <w:hideMark/>
          </w:tcPr>
          <w:p w14:paraId="7C5AF9AB" w14:textId="77777777" w:rsidR="003915D2" w:rsidRDefault="003915D2">
            <w:pPr>
              <w:keepNext/>
              <w:keepLines/>
              <w:spacing w:after="0"/>
              <w:jc w:val="center"/>
              <w:rPr>
                <w:rFonts w:ascii="Arial" w:hAnsi="Arial"/>
                <w:sz w:val="18"/>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50A</w:t>
            </w:r>
          </w:p>
        </w:tc>
        <w:tc>
          <w:tcPr>
            <w:tcW w:w="2738" w:type="dxa"/>
            <w:tcBorders>
              <w:top w:val="single" w:sz="4" w:space="0" w:color="auto"/>
              <w:left w:val="single" w:sz="4" w:space="0" w:color="auto"/>
              <w:bottom w:val="single" w:sz="4" w:space="0" w:color="auto"/>
              <w:right w:val="single" w:sz="4" w:space="0" w:color="auto"/>
            </w:tcBorders>
            <w:noWrap/>
            <w:hideMark/>
          </w:tcPr>
          <w:p w14:paraId="492904D7" w14:textId="77777777" w:rsidR="003915D2" w:rsidRDefault="003915D2">
            <w:pPr>
              <w:keepNext/>
              <w:keepLines/>
              <w:spacing w:after="0"/>
              <w:jc w:val="center"/>
              <w:rPr>
                <w:rFonts w:ascii="Arial" w:hAnsi="Arial"/>
                <w:sz w:val="18"/>
                <w:lang w:eastAsia="zh-CN"/>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5AB7F5A" w14:textId="77777777" w:rsidR="003915D2" w:rsidRDefault="003915D2">
            <w:pPr>
              <w:keepNext/>
              <w:keepLines/>
              <w:spacing w:after="0"/>
              <w:jc w:val="center"/>
              <w:rPr>
                <w:rFonts w:ascii="Arial" w:hAnsi="Arial"/>
                <w:sz w:val="18"/>
                <w:lang w:eastAsia="zh-TW"/>
              </w:rPr>
            </w:pPr>
          </w:p>
        </w:tc>
      </w:tr>
      <w:tr w:rsidR="003915D2" w14:paraId="75FFAF4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CBDFB80" w14:textId="77777777" w:rsidR="003915D2" w:rsidRDefault="003915D2">
            <w:pPr>
              <w:keepNext/>
              <w:keepLines/>
              <w:spacing w:after="0"/>
              <w:jc w:val="center"/>
              <w:rPr>
                <w:rFonts w:ascii="Arial" w:hAnsi="Arial"/>
                <w:sz w:val="18"/>
                <w:lang w:eastAsia="fi-FI"/>
              </w:rPr>
            </w:pPr>
            <w:r>
              <w:rPr>
                <w:rFonts w:ascii="Arial" w:hAnsi="Arial"/>
                <w:sz w:val="18"/>
                <w:lang w:eastAsia="fi-FI"/>
              </w:rPr>
              <w:t>DC_3A_n51A</w:t>
            </w:r>
          </w:p>
        </w:tc>
        <w:tc>
          <w:tcPr>
            <w:tcW w:w="2280" w:type="dxa"/>
            <w:tcBorders>
              <w:top w:val="single" w:sz="4" w:space="0" w:color="auto"/>
              <w:left w:val="single" w:sz="4" w:space="0" w:color="auto"/>
              <w:bottom w:val="single" w:sz="4" w:space="0" w:color="auto"/>
              <w:right w:val="single" w:sz="4" w:space="0" w:color="auto"/>
            </w:tcBorders>
            <w:hideMark/>
          </w:tcPr>
          <w:p w14:paraId="4F66577C" w14:textId="77777777" w:rsidR="003915D2" w:rsidRDefault="003915D2">
            <w:pPr>
              <w:keepNext/>
              <w:keepLines/>
              <w:spacing w:after="0"/>
              <w:jc w:val="center"/>
              <w:rPr>
                <w:rFonts w:ascii="Arial" w:hAnsi="Arial"/>
                <w:sz w:val="18"/>
                <w:lang w:eastAsia="fi-FI"/>
              </w:rPr>
            </w:pPr>
            <w:r>
              <w:rPr>
                <w:rFonts w:ascii="Arial" w:hAnsi="Arial"/>
                <w:sz w:val="18"/>
                <w:lang w:eastAsia="fi-FI"/>
              </w:rPr>
              <w:t>DC_3A_n51A</w:t>
            </w:r>
          </w:p>
        </w:tc>
        <w:tc>
          <w:tcPr>
            <w:tcW w:w="2738" w:type="dxa"/>
            <w:tcBorders>
              <w:top w:val="single" w:sz="4" w:space="0" w:color="auto"/>
              <w:left w:val="single" w:sz="4" w:space="0" w:color="auto"/>
              <w:bottom w:val="single" w:sz="4" w:space="0" w:color="auto"/>
              <w:right w:val="single" w:sz="4" w:space="0" w:color="auto"/>
            </w:tcBorders>
            <w:noWrap/>
            <w:hideMark/>
          </w:tcPr>
          <w:p w14:paraId="2436FECC" w14:textId="77777777" w:rsidR="003915D2" w:rsidRDefault="003915D2">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CD9AE46" w14:textId="77777777" w:rsidR="003915D2" w:rsidRDefault="003915D2">
            <w:pPr>
              <w:keepNext/>
              <w:keepLines/>
              <w:spacing w:after="0"/>
              <w:jc w:val="center"/>
              <w:rPr>
                <w:rFonts w:ascii="Arial" w:eastAsia="Yu Mincho" w:hAnsi="Arial"/>
                <w:sz w:val="18"/>
                <w:lang w:eastAsia="ja-JP"/>
              </w:rPr>
            </w:pPr>
          </w:p>
        </w:tc>
      </w:tr>
      <w:tr w:rsidR="003915D2" w14:paraId="3CCF7E7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CF46719"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DC_3A_n71A</w:t>
            </w:r>
          </w:p>
          <w:p w14:paraId="7724135A" w14:textId="77777777" w:rsidR="003915D2" w:rsidRDefault="003915D2">
            <w:pPr>
              <w:keepNext/>
              <w:keepLines/>
              <w:spacing w:after="0"/>
              <w:jc w:val="center"/>
              <w:rPr>
                <w:rFonts w:ascii="Arial" w:hAnsi="Arial"/>
                <w:sz w:val="18"/>
                <w:lang w:eastAsia="fi-FI"/>
              </w:rPr>
            </w:pPr>
            <w:r>
              <w:rPr>
                <w:rFonts w:ascii="Arial" w:hAnsi="Arial"/>
                <w:sz w:val="18"/>
                <w:lang w:eastAsia="fi-FI"/>
              </w:rPr>
              <w:t>DC_3A_n71B</w:t>
            </w:r>
          </w:p>
        </w:tc>
        <w:tc>
          <w:tcPr>
            <w:tcW w:w="2280" w:type="dxa"/>
            <w:tcBorders>
              <w:top w:val="single" w:sz="4" w:space="0" w:color="auto"/>
              <w:left w:val="single" w:sz="4" w:space="0" w:color="auto"/>
              <w:bottom w:val="single" w:sz="4" w:space="0" w:color="auto"/>
              <w:right w:val="single" w:sz="4" w:space="0" w:color="auto"/>
            </w:tcBorders>
            <w:hideMark/>
          </w:tcPr>
          <w:p w14:paraId="3E076BD7" w14:textId="77777777" w:rsidR="003915D2" w:rsidRDefault="003915D2">
            <w:pPr>
              <w:keepNext/>
              <w:keepLines/>
              <w:spacing w:after="0"/>
              <w:jc w:val="center"/>
              <w:rPr>
                <w:rFonts w:ascii="Arial" w:hAnsi="Arial"/>
                <w:sz w:val="18"/>
                <w:lang w:eastAsia="fi-FI"/>
              </w:rPr>
            </w:pPr>
            <w:r>
              <w:rPr>
                <w:rFonts w:ascii="Arial" w:hAnsi="Arial"/>
                <w:sz w:val="18"/>
                <w:lang w:eastAsia="fi-FI"/>
              </w:rPr>
              <w:t>DC_3A_n71A</w:t>
            </w:r>
          </w:p>
        </w:tc>
        <w:tc>
          <w:tcPr>
            <w:tcW w:w="2738" w:type="dxa"/>
            <w:tcBorders>
              <w:top w:val="single" w:sz="4" w:space="0" w:color="auto"/>
              <w:left w:val="single" w:sz="4" w:space="0" w:color="auto"/>
              <w:bottom w:val="single" w:sz="4" w:space="0" w:color="auto"/>
              <w:right w:val="single" w:sz="4" w:space="0" w:color="auto"/>
            </w:tcBorders>
            <w:noWrap/>
            <w:hideMark/>
          </w:tcPr>
          <w:p w14:paraId="3DC0F298" w14:textId="77777777" w:rsidR="003915D2" w:rsidRDefault="003915D2">
            <w:pPr>
              <w:keepNext/>
              <w:keepLines/>
              <w:spacing w:after="0"/>
              <w:jc w:val="center"/>
              <w:rPr>
                <w:rFonts w:ascii="Arial" w:eastAsia="Yu Mincho" w:hAnsi="Arial"/>
                <w:sz w:val="18"/>
                <w:lang w:eastAsia="ja-JP"/>
              </w:rPr>
            </w:pPr>
            <w:r>
              <w:rPr>
                <w:rFonts w:ascii="Arial" w:hAnsi="Arial"/>
                <w:sz w:val="18"/>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2E2782BE" w14:textId="77777777" w:rsidR="003915D2" w:rsidRDefault="003915D2">
            <w:pPr>
              <w:keepNext/>
              <w:keepLines/>
              <w:spacing w:after="0"/>
              <w:jc w:val="center"/>
              <w:rPr>
                <w:rFonts w:ascii="Arial" w:eastAsia="Yu Mincho" w:hAnsi="Arial"/>
                <w:sz w:val="18"/>
                <w:lang w:eastAsia="ja-JP"/>
              </w:rPr>
            </w:pPr>
          </w:p>
        </w:tc>
      </w:tr>
      <w:tr w:rsidR="003915D2" w14:paraId="09FBBD24"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7F33E4C9"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DC_3A_n77A</w:t>
            </w:r>
            <w:r>
              <w:rPr>
                <w:rFonts w:ascii="Arial" w:hAnsi="Arial"/>
                <w:sz w:val="18"/>
                <w:vertAlign w:val="superscript"/>
                <w:lang w:eastAsia="fi-FI"/>
              </w:rPr>
              <w:t>7</w:t>
            </w:r>
          </w:p>
          <w:p w14:paraId="04DCE464" w14:textId="77777777" w:rsidR="003915D2" w:rsidRDefault="003915D2">
            <w:pPr>
              <w:keepNext/>
              <w:keepLines/>
              <w:spacing w:after="0"/>
              <w:jc w:val="center"/>
              <w:rPr>
                <w:rFonts w:ascii="Arial" w:hAnsi="Arial"/>
                <w:sz w:val="18"/>
                <w:vertAlign w:val="superscript"/>
                <w:lang w:eastAsia="zh-TW"/>
              </w:rPr>
            </w:pPr>
            <w:r>
              <w:rPr>
                <w:rFonts w:ascii="Arial" w:hAnsi="Arial"/>
                <w:sz w:val="18"/>
                <w:lang w:eastAsia="fi-FI"/>
              </w:rPr>
              <w:t>DC_3A_n77C</w:t>
            </w:r>
            <w:r>
              <w:rPr>
                <w:rFonts w:ascii="Arial" w:hAnsi="Arial"/>
                <w:sz w:val="18"/>
                <w:vertAlign w:val="superscript"/>
                <w:lang w:eastAsia="fi-FI"/>
              </w:rPr>
              <w:t>7</w:t>
            </w:r>
          </w:p>
          <w:p w14:paraId="29327D10" w14:textId="77777777" w:rsidR="003915D2" w:rsidRDefault="003915D2">
            <w:pPr>
              <w:keepNext/>
              <w:keepLines/>
              <w:spacing w:after="0"/>
              <w:jc w:val="center"/>
              <w:rPr>
                <w:rFonts w:ascii="Arial" w:hAnsi="Arial"/>
                <w:sz w:val="18"/>
                <w:lang w:eastAsia="fi-FI"/>
              </w:rPr>
            </w:pPr>
            <w:r>
              <w:rPr>
                <w:rFonts w:ascii="Arial" w:hAnsi="Arial"/>
                <w:sz w:val="18"/>
                <w:lang w:eastAsia="fi-FI"/>
              </w:rPr>
              <w:t>DC_3</w:t>
            </w:r>
            <w:r>
              <w:rPr>
                <w:rFonts w:ascii="Arial" w:hAnsi="Arial"/>
                <w:sz w:val="18"/>
                <w:lang w:eastAsia="zh-CN"/>
              </w:rPr>
              <w:t>C</w:t>
            </w:r>
            <w:r>
              <w:rPr>
                <w:rFonts w:ascii="Arial" w:hAnsi="Arial"/>
                <w:sz w:val="18"/>
                <w:lang w:eastAsia="fi-FI"/>
              </w:rPr>
              <w:t>_n77A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0F49326" w14:textId="77777777" w:rsidR="003915D2" w:rsidRDefault="003915D2">
            <w:pPr>
              <w:keepNext/>
              <w:keepLines/>
              <w:spacing w:after="0"/>
              <w:jc w:val="center"/>
              <w:rPr>
                <w:rFonts w:ascii="Arial" w:hAnsi="Arial"/>
                <w:sz w:val="18"/>
                <w:lang w:eastAsia="zh-TW"/>
              </w:rPr>
            </w:pPr>
            <w:r>
              <w:rPr>
                <w:rFonts w:ascii="Arial" w:hAnsi="Arial"/>
                <w:sz w:val="18"/>
                <w:lang w:eastAsia="fi-FI"/>
              </w:rPr>
              <w:t>DC_3A_n77A</w:t>
            </w:r>
          </w:p>
          <w:p w14:paraId="11BDE576" w14:textId="77777777" w:rsidR="003915D2" w:rsidRDefault="003915D2">
            <w:pPr>
              <w:keepNext/>
              <w:keepLines/>
              <w:spacing w:after="0"/>
              <w:jc w:val="center"/>
              <w:rPr>
                <w:rFonts w:ascii="Arial" w:hAnsi="Arial"/>
                <w:sz w:val="18"/>
                <w:lang w:eastAsia="fi-FI"/>
              </w:rPr>
            </w:pPr>
            <w:r>
              <w:rPr>
                <w:rFonts w:ascii="Arial" w:hAnsi="Arial"/>
                <w:sz w:val="18"/>
                <w:lang w:eastAsia="fi-FI"/>
              </w:rPr>
              <w:t>DC_3</w:t>
            </w:r>
            <w:r>
              <w:rPr>
                <w:rFonts w:ascii="Arial" w:hAnsi="Arial"/>
                <w:sz w:val="18"/>
                <w:lang w:eastAsia="zh-CN"/>
              </w:rPr>
              <w:t>C</w:t>
            </w:r>
            <w:r>
              <w:rPr>
                <w:rFonts w:ascii="Arial" w:hAnsi="Arial"/>
                <w:sz w:val="18"/>
                <w:lang w:eastAsia="fi-FI"/>
              </w:rPr>
              <w:t>_n77A</w:t>
            </w:r>
          </w:p>
        </w:tc>
        <w:tc>
          <w:tcPr>
            <w:tcW w:w="2738" w:type="dxa"/>
            <w:tcBorders>
              <w:top w:val="single" w:sz="4" w:space="0" w:color="auto"/>
              <w:left w:val="single" w:sz="4" w:space="0" w:color="auto"/>
              <w:bottom w:val="single" w:sz="4" w:space="0" w:color="auto"/>
              <w:right w:val="single" w:sz="4" w:space="0" w:color="auto"/>
            </w:tcBorders>
            <w:noWrap/>
            <w:hideMark/>
          </w:tcPr>
          <w:p w14:paraId="3D188C60" w14:textId="77777777" w:rsidR="003915D2" w:rsidRDefault="003915D2">
            <w:pPr>
              <w:keepNext/>
              <w:keepLines/>
              <w:spacing w:after="0"/>
              <w:jc w:val="center"/>
              <w:rPr>
                <w:rFonts w:ascii="Arial" w:eastAsia="Yu Mincho" w:hAnsi="Arial"/>
                <w:sz w:val="18"/>
                <w:lang w:eastAsia="ja-JP"/>
              </w:rPr>
            </w:pPr>
            <w:r>
              <w:rPr>
                <w:rFonts w:ascii="Arial" w:hAnsi="Arial"/>
                <w:sz w:val="18"/>
                <w:lang w:eastAsia="fi-FI"/>
              </w:rPr>
              <w:t>DC_3_n77</w:t>
            </w:r>
          </w:p>
        </w:tc>
        <w:tc>
          <w:tcPr>
            <w:tcW w:w="2738" w:type="dxa"/>
            <w:tcBorders>
              <w:top w:val="single" w:sz="4" w:space="0" w:color="auto"/>
              <w:left w:val="single" w:sz="4" w:space="0" w:color="auto"/>
              <w:bottom w:val="single" w:sz="4" w:space="0" w:color="auto"/>
              <w:right w:val="single" w:sz="4" w:space="0" w:color="auto"/>
            </w:tcBorders>
            <w:hideMark/>
          </w:tcPr>
          <w:p w14:paraId="71CE14AA" w14:textId="77777777" w:rsidR="003915D2" w:rsidRDefault="003915D2">
            <w:pPr>
              <w:keepNext/>
              <w:keepLines/>
              <w:spacing w:after="0"/>
              <w:jc w:val="center"/>
              <w:rPr>
                <w:rFonts w:ascii="Arial" w:eastAsia="宋体" w:hAnsi="Arial"/>
                <w:sz w:val="18"/>
                <w:lang w:eastAsia="zh-CN"/>
              </w:rPr>
            </w:pPr>
            <w:r>
              <w:rPr>
                <w:rFonts w:ascii="Arial" w:hAnsi="Arial"/>
                <w:sz w:val="18"/>
                <w:lang w:eastAsia="zh-CN"/>
              </w:rPr>
              <w:t>No</w:t>
            </w:r>
          </w:p>
        </w:tc>
      </w:tr>
      <w:tr w:rsidR="003915D2" w14:paraId="6632AC1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1993B977" w14:textId="77777777" w:rsidR="003915D2" w:rsidRDefault="003915D2">
            <w:pPr>
              <w:keepNext/>
              <w:keepLines/>
              <w:spacing w:after="0"/>
              <w:jc w:val="center"/>
              <w:rPr>
                <w:rFonts w:ascii="Arial" w:hAnsi="Arial"/>
                <w:sz w:val="18"/>
                <w:vertAlign w:val="superscript"/>
                <w:lang w:eastAsia="fi-FI"/>
              </w:rPr>
            </w:pPr>
            <w:r>
              <w:rPr>
                <w:rFonts w:ascii="Arial" w:hAnsi="Arial"/>
                <w:sz w:val="18"/>
                <w:lang w:eastAsia="fi-FI"/>
              </w:rPr>
              <w:t>DC_3A_n77(2A)</w:t>
            </w:r>
            <w:r>
              <w:rPr>
                <w:rFonts w:ascii="Arial" w:hAnsi="Arial"/>
                <w:sz w:val="18"/>
                <w:vertAlign w:val="superscript"/>
                <w:lang w:eastAsia="fi-FI"/>
              </w:rPr>
              <w:t>7</w:t>
            </w:r>
          </w:p>
          <w:p w14:paraId="533EC439" w14:textId="77777777" w:rsidR="003915D2" w:rsidRDefault="003915D2">
            <w:pPr>
              <w:keepNext/>
              <w:keepLines/>
              <w:spacing w:after="0"/>
              <w:jc w:val="center"/>
              <w:rPr>
                <w:rFonts w:ascii="Arial" w:hAnsi="Arial"/>
                <w:sz w:val="18"/>
                <w:vertAlign w:val="superscript"/>
                <w:lang w:eastAsia="zh-TW"/>
              </w:rPr>
            </w:pPr>
            <w:r>
              <w:rPr>
                <w:rFonts w:ascii="Arial" w:hAnsi="Arial"/>
                <w:sz w:val="18"/>
                <w:lang w:eastAsia="fi-FI"/>
              </w:rPr>
              <w:t>DC_3A_n77(3A)</w:t>
            </w:r>
            <w:r>
              <w:rPr>
                <w:rFonts w:ascii="Arial" w:hAnsi="Arial"/>
                <w:sz w:val="18"/>
                <w:vertAlign w:val="superscript"/>
                <w:lang w:eastAsia="fi-FI"/>
              </w:rPr>
              <w:t>7</w:t>
            </w:r>
          </w:p>
          <w:p w14:paraId="29FAAF2D" w14:textId="77777777" w:rsidR="003915D2" w:rsidRDefault="003915D2">
            <w:pPr>
              <w:keepNext/>
              <w:keepLines/>
              <w:spacing w:after="0"/>
              <w:jc w:val="center"/>
              <w:rPr>
                <w:rFonts w:ascii="Arial" w:hAnsi="Arial"/>
                <w:sz w:val="18"/>
                <w:lang w:eastAsia="fi-FI"/>
              </w:rPr>
            </w:pPr>
            <w:r>
              <w:rPr>
                <w:rFonts w:ascii="Arial" w:hAnsi="Arial"/>
                <w:sz w:val="18"/>
                <w:lang w:eastAsia="fi-FI"/>
              </w:rPr>
              <w:t>DC_3</w:t>
            </w:r>
            <w:r>
              <w:rPr>
                <w:rFonts w:ascii="Arial" w:hAnsi="Arial"/>
                <w:sz w:val="18"/>
                <w:lang w:eastAsia="zh-CN"/>
              </w:rPr>
              <w:t>C</w:t>
            </w:r>
            <w:r>
              <w:rPr>
                <w:rFonts w:ascii="Arial" w:hAnsi="Arial"/>
                <w:sz w:val="18"/>
                <w:lang w:eastAsia="fi-FI"/>
              </w:rPr>
              <w:t>_n77(2A)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11F1D7A" w14:textId="77777777" w:rsidR="003915D2" w:rsidRDefault="003915D2">
            <w:pPr>
              <w:keepNext/>
              <w:keepLines/>
              <w:spacing w:after="0"/>
              <w:jc w:val="center"/>
              <w:rPr>
                <w:rFonts w:ascii="Arial" w:hAnsi="Arial"/>
                <w:sz w:val="18"/>
                <w:lang w:eastAsia="zh-TW"/>
              </w:rPr>
            </w:pPr>
            <w:r>
              <w:rPr>
                <w:rFonts w:ascii="Arial" w:hAnsi="Arial"/>
                <w:sz w:val="18"/>
                <w:lang w:eastAsia="fi-FI"/>
              </w:rPr>
              <w:t>DC_3A_n77A</w:t>
            </w:r>
          </w:p>
          <w:p w14:paraId="71BA99C6" w14:textId="77777777" w:rsidR="003915D2" w:rsidRDefault="003915D2">
            <w:pPr>
              <w:keepNext/>
              <w:keepLines/>
              <w:spacing w:after="0"/>
              <w:jc w:val="center"/>
              <w:rPr>
                <w:rFonts w:ascii="Arial" w:hAnsi="Arial"/>
                <w:sz w:val="18"/>
                <w:lang w:eastAsia="fi-FI"/>
              </w:rPr>
            </w:pPr>
            <w:r>
              <w:rPr>
                <w:rFonts w:ascii="Arial" w:hAnsi="Arial"/>
                <w:sz w:val="18"/>
                <w:lang w:eastAsia="fi-FI"/>
              </w:rPr>
              <w:t>DC_3</w:t>
            </w:r>
            <w:r>
              <w:rPr>
                <w:rFonts w:ascii="Arial" w:hAnsi="Arial"/>
                <w:sz w:val="18"/>
                <w:lang w:eastAsia="zh-CN"/>
              </w:rPr>
              <w:t>C</w:t>
            </w:r>
            <w:r>
              <w:rPr>
                <w:rFonts w:ascii="Arial" w:hAnsi="Arial"/>
                <w:sz w:val="18"/>
                <w:lang w:eastAsia="fi-FI"/>
              </w:rPr>
              <w:t>_n77A</w:t>
            </w:r>
          </w:p>
        </w:tc>
        <w:tc>
          <w:tcPr>
            <w:tcW w:w="2738" w:type="dxa"/>
            <w:tcBorders>
              <w:top w:val="single" w:sz="4" w:space="0" w:color="auto"/>
              <w:left w:val="single" w:sz="4" w:space="0" w:color="auto"/>
              <w:bottom w:val="single" w:sz="4" w:space="0" w:color="auto"/>
              <w:right w:val="single" w:sz="4" w:space="0" w:color="auto"/>
            </w:tcBorders>
            <w:noWrap/>
            <w:hideMark/>
          </w:tcPr>
          <w:p w14:paraId="1EAA3393" w14:textId="77777777" w:rsidR="003915D2" w:rsidRDefault="003915D2">
            <w:pPr>
              <w:keepNext/>
              <w:keepLines/>
              <w:spacing w:after="0"/>
              <w:jc w:val="center"/>
              <w:rPr>
                <w:rFonts w:ascii="Arial" w:hAnsi="Arial"/>
                <w:sz w:val="18"/>
                <w:lang w:eastAsia="fi-FI"/>
              </w:rPr>
            </w:pPr>
            <w:r>
              <w:rPr>
                <w:rFonts w:ascii="Arial" w:hAnsi="Arial"/>
                <w:sz w:val="18"/>
                <w:lang w:eastAsia="fi-FI"/>
              </w:rPr>
              <w:t>DC_3_n77</w:t>
            </w:r>
          </w:p>
        </w:tc>
        <w:tc>
          <w:tcPr>
            <w:tcW w:w="2738" w:type="dxa"/>
            <w:tcBorders>
              <w:top w:val="single" w:sz="4" w:space="0" w:color="auto"/>
              <w:left w:val="single" w:sz="4" w:space="0" w:color="auto"/>
              <w:bottom w:val="single" w:sz="4" w:space="0" w:color="auto"/>
              <w:right w:val="single" w:sz="4" w:space="0" w:color="auto"/>
            </w:tcBorders>
            <w:hideMark/>
          </w:tcPr>
          <w:p w14:paraId="02893E96"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43996EAC"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41013059"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w:t>
            </w:r>
            <w:r>
              <w:rPr>
                <w:rFonts w:ascii="Arial" w:hAnsi="Arial"/>
                <w:sz w:val="18"/>
                <w:lang w:eastAsia="zh-TW"/>
              </w:rPr>
              <w:t>-3A</w:t>
            </w:r>
            <w:r>
              <w:rPr>
                <w:rFonts w:ascii="Arial" w:hAnsi="Arial"/>
                <w:sz w:val="18"/>
                <w:lang w:eastAsia="fi-FI"/>
              </w:rPr>
              <w:t>_n</w:t>
            </w:r>
            <w:r>
              <w:rPr>
                <w:rFonts w:ascii="Arial" w:hAnsi="Arial"/>
                <w:sz w:val="18"/>
                <w:lang w:eastAsia="zh-TW"/>
              </w:rPr>
              <w:t>77</w:t>
            </w:r>
            <w:r>
              <w:rPr>
                <w:rFonts w:ascii="Arial" w:hAnsi="Arial"/>
                <w:sz w:val="18"/>
                <w:lang w:eastAsia="fi-FI"/>
              </w:rPr>
              <w:t>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vAlign w:val="center"/>
            <w:hideMark/>
          </w:tcPr>
          <w:p w14:paraId="65A89B13"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77</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10521274" w14:textId="77777777" w:rsidR="003915D2" w:rsidRDefault="003915D2">
            <w:pPr>
              <w:keepNext/>
              <w:keepLines/>
              <w:spacing w:after="0"/>
              <w:jc w:val="center"/>
              <w:rPr>
                <w:rFonts w:ascii="Arial" w:hAnsi="Arial"/>
                <w:sz w:val="18"/>
                <w:lang w:eastAsia="fi-FI"/>
              </w:rPr>
            </w:pPr>
            <w:r>
              <w:rPr>
                <w:rFonts w:ascii="Arial" w:hAnsi="Arial"/>
                <w:sz w:val="18"/>
                <w:lang w:eastAsia="fi-FI"/>
              </w:rPr>
              <w:t>DC_3_n77</w:t>
            </w:r>
          </w:p>
        </w:tc>
        <w:tc>
          <w:tcPr>
            <w:tcW w:w="2738" w:type="dxa"/>
            <w:tcBorders>
              <w:top w:val="single" w:sz="4" w:space="0" w:color="auto"/>
              <w:left w:val="single" w:sz="4" w:space="0" w:color="auto"/>
              <w:bottom w:val="single" w:sz="4" w:space="0" w:color="auto"/>
              <w:right w:val="single" w:sz="4" w:space="0" w:color="auto"/>
            </w:tcBorders>
            <w:hideMark/>
          </w:tcPr>
          <w:p w14:paraId="379AAADB"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658AD3D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70379186" w14:textId="77777777" w:rsidR="003915D2" w:rsidRDefault="003915D2">
            <w:pPr>
              <w:keepNext/>
              <w:keepLines/>
              <w:spacing w:after="0"/>
              <w:jc w:val="center"/>
              <w:rPr>
                <w:rFonts w:ascii="Arial" w:hAnsi="Arial"/>
                <w:sz w:val="18"/>
                <w:lang w:eastAsia="fi-FI"/>
              </w:rPr>
            </w:pPr>
            <w:r>
              <w:rPr>
                <w:rFonts w:ascii="Arial" w:hAnsi="Arial"/>
                <w:sz w:val="18"/>
                <w:lang w:eastAsia="fi-FI"/>
              </w:rPr>
              <w:t>DC_3A_n78A</w:t>
            </w:r>
            <w:r>
              <w:rPr>
                <w:rFonts w:ascii="Arial" w:hAnsi="Arial"/>
                <w:sz w:val="18"/>
                <w:vertAlign w:val="superscript"/>
                <w:lang w:eastAsia="fi-FI"/>
              </w:rPr>
              <w:t>7</w:t>
            </w:r>
          </w:p>
          <w:p w14:paraId="1ED6C81A" w14:textId="77777777" w:rsidR="003915D2" w:rsidRDefault="003915D2">
            <w:pPr>
              <w:keepNext/>
              <w:keepLines/>
              <w:spacing w:after="0"/>
              <w:jc w:val="center"/>
              <w:rPr>
                <w:rFonts w:ascii="Arial" w:hAnsi="Arial"/>
                <w:sz w:val="18"/>
                <w:vertAlign w:val="superscript"/>
                <w:lang w:eastAsia="fi-FI"/>
              </w:rPr>
            </w:pPr>
            <w:r>
              <w:rPr>
                <w:rFonts w:ascii="Arial" w:hAnsi="Arial"/>
                <w:sz w:val="18"/>
                <w:lang w:eastAsia="fi-FI"/>
              </w:rPr>
              <w:t>DC_3A_n78C</w:t>
            </w:r>
            <w:r>
              <w:rPr>
                <w:rFonts w:ascii="Arial" w:hAnsi="Arial"/>
                <w:sz w:val="18"/>
                <w:vertAlign w:val="superscript"/>
                <w:lang w:eastAsia="fi-FI"/>
              </w:rPr>
              <w:t>7</w:t>
            </w:r>
          </w:p>
          <w:p w14:paraId="30C76231" w14:textId="77777777" w:rsidR="003915D2" w:rsidRDefault="003915D2">
            <w:pPr>
              <w:keepNext/>
              <w:keepLines/>
              <w:spacing w:after="0"/>
              <w:jc w:val="center"/>
              <w:rPr>
                <w:rFonts w:ascii="Arial" w:hAnsi="Arial"/>
                <w:sz w:val="18"/>
                <w:lang w:eastAsia="fi-FI"/>
              </w:rPr>
            </w:pPr>
            <w:r>
              <w:rPr>
                <w:rFonts w:ascii="Arial" w:hAnsi="Arial"/>
                <w:sz w:val="18"/>
                <w:lang w:eastAsia="fi-FI"/>
              </w:rPr>
              <w:t>DC_3C_n78A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vAlign w:val="center"/>
            <w:hideMark/>
          </w:tcPr>
          <w:p w14:paraId="6C0EB5FC" w14:textId="77777777" w:rsidR="003915D2" w:rsidRDefault="003915D2">
            <w:pPr>
              <w:keepNext/>
              <w:keepLines/>
              <w:spacing w:after="0"/>
              <w:jc w:val="center"/>
              <w:rPr>
                <w:rFonts w:ascii="Arial" w:hAnsi="Arial"/>
                <w:sz w:val="18"/>
                <w:lang w:eastAsia="zh-TW"/>
              </w:rPr>
            </w:pPr>
            <w:r>
              <w:rPr>
                <w:rFonts w:ascii="Arial" w:hAnsi="Arial"/>
                <w:sz w:val="18"/>
                <w:lang w:eastAsia="fi-FI"/>
              </w:rPr>
              <w:t>DC_3A_n78A</w:t>
            </w:r>
          </w:p>
          <w:p w14:paraId="0B6869A1" w14:textId="77777777" w:rsidR="003915D2" w:rsidRDefault="003915D2">
            <w:pPr>
              <w:keepNext/>
              <w:keepLines/>
              <w:spacing w:after="0"/>
              <w:jc w:val="center"/>
              <w:rPr>
                <w:rFonts w:ascii="Arial" w:hAnsi="Arial"/>
                <w:sz w:val="18"/>
                <w:lang w:eastAsia="fi-FI"/>
              </w:rPr>
            </w:pPr>
            <w:r>
              <w:rPr>
                <w:rFonts w:ascii="Arial" w:hAnsi="Arial"/>
                <w:sz w:val="18"/>
                <w:lang w:eastAsia="fi-FI"/>
              </w:rPr>
              <w:t>DC_3C_n78A</w:t>
            </w:r>
          </w:p>
        </w:tc>
        <w:tc>
          <w:tcPr>
            <w:tcW w:w="2738" w:type="dxa"/>
            <w:tcBorders>
              <w:top w:val="single" w:sz="4" w:space="0" w:color="auto"/>
              <w:left w:val="single" w:sz="4" w:space="0" w:color="auto"/>
              <w:bottom w:val="single" w:sz="4" w:space="0" w:color="auto"/>
              <w:right w:val="single" w:sz="4" w:space="0" w:color="auto"/>
            </w:tcBorders>
            <w:noWrap/>
            <w:hideMark/>
          </w:tcPr>
          <w:p w14:paraId="3FA8FA50" w14:textId="77777777" w:rsidR="003915D2" w:rsidRDefault="003915D2">
            <w:pPr>
              <w:keepNext/>
              <w:keepLines/>
              <w:spacing w:after="0"/>
              <w:jc w:val="center"/>
              <w:rPr>
                <w:rFonts w:ascii="Arial" w:hAnsi="Arial"/>
                <w:sz w:val="18"/>
                <w:lang w:eastAsia="fi-FI"/>
              </w:rPr>
            </w:pPr>
            <w:r>
              <w:rPr>
                <w:rFonts w:ascii="Arial" w:eastAsia="MS Mincho" w:hAnsi="Arial"/>
                <w:sz w:val="18"/>
              </w:rPr>
              <w:t>DC_3_n78</w:t>
            </w:r>
          </w:p>
        </w:tc>
        <w:tc>
          <w:tcPr>
            <w:tcW w:w="2738" w:type="dxa"/>
            <w:tcBorders>
              <w:top w:val="single" w:sz="4" w:space="0" w:color="auto"/>
              <w:left w:val="single" w:sz="4" w:space="0" w:color="auto"/>
              <w:bottom w:val="single" w:sz="4" w:space="0" w:color="auto"/>
              <w:right w:val="single" w:sz="4" w:space="0" w:color="auto"/>
            </w:tcBorders>
            <w:hideMark/>
          </w:tcPr>
          <w:p w14:paraId="5097AB13" w14:textId="77777777" w:rsidR="003915D2" w:rsidRDefault="003915D2">
            <w:pPr>
              <w:keepNext/>
              <w:keepLines/>
              <w:spacing w:after="0"/>
              <w:jc w:val="center"/>
              <w:rPr>
                <w:rFonts w:ascii="Arial" w:eastAsia="MS Mincho" w:hAnsi="Arial"/>
                <w:sz w:val="18"/>
              </w:rPr>
            </w:pPr>
            <w:r>
              <w:rPr>
                <w:rFonts w:ascii="Arial" w:hAnsi="Arial"/>
                <w:sz w:val="18"/>
                <w:lang w:eastAsia="zh-CN"/>
              </w:rPr>
              <w:t>No</w:t>
            </w:r>
          </w:p>
        </w:tc>
      </w:tr>
      <w:tr w:rsidR="003915D2" w14:paraId="07C3F95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9EDB414" w14:textId="77777777" w:rsidR="003915D2" w:rsidRDefault="003915D2">
            <w:pPr>
              <w:keepNext/>
              <w:keepLines/>
              <w:spacing w:after="0"/>
              <w:jc w:val="center"/>
              <w:rPr>
                <w:rFonts w:ascii="Arial" w:eastAsia="宋体" w:hAnsi="Arial"/>
                <w:sz w:val="18"/>
                <w:vertAlign w:val="superscript"/>
                <w:lang w:eastAsia="zh-TW"/>
              </w:rPr>
            </w:pPr>
            <w:r>
              <w:rPr>
                <w:rFonts w:ascii="Arial" w:hAnsi="Arial"/>
                <w:sz w:val="18"/>
                <w:lang w:eastAsia="fi-FI"/>
              </w:rPr>
              <w:t>DC_3A_n78(2A)</w:t>
            </w:r>
            <w:r>
              <w:rPr>
                <w:rFonts w:ascii="Arial" w:hAnsi="Arial"/>
                <w:sz w:val="18"/>
                <w:vertAlign w:val="superscript"/>
                <w:lang w:eastAsia="fi-FI"/>
              </w:rPr>
              <w:t>7</w:t>
            </w:r>
          </w:p>
          <w:p w14:paraId="4F2215FE" w14:textId="77777777" w:rsidR="003915D2" w:rsidRDefault="003915D2">
            <w:pPr>
              <w:keepNext/>
              <w:keepLines/>
              <w:spacing w:after="0"/>
              <w:jc w:val="center"/>
              <w:rPr>
                <w:rFonts w:ascii="Arial" w:hAnsi="Arial"/>
                <w:sz w:val="18"/>
                <w:lang w:eastAsia="fi-FI"/>
              </w:rPr>
            </w:pPr>
            <w:r>
              <w:rPr>
                <w:rFonts w:ascii="Arial" w:hAnsi="Arial"/>
                <w:sz w:val="18"/>
                <w:lang w:eastAsia="fi-FI"/>
              </w:rPr>
              <w:t>DC_3C_n78(2A)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9B289FC" w14:textId="77777777" w:rsidR="003915D2" w:rsidRDefault="003915D2">
            <w:pPr>
              <w:keepNext/>
              <w:keepLines/>
              <w:spacing w:after="0"/>
              <w:jc w:val="center"/>
              <w:rPr>
                <w:rFonts w:ascii="Arial" w:hAnsi="Arial"/>
                <w:sz w:val="18"/>
                <w:lang w:eastAsia="zh-TW"/>
              </w:rPr>
            </w:pPr>
            <w:r>
              <w:rPr>
                <w:rFonts w:ascii="Arial" w:hAnsi="Arial"/>
                <w:sz w:val="18"/>
                <w:lang w:eastAsia="fi-FI"/>
              </w:rPr>
              <w:t>DC_3A_n78A</w:t>
            </w:r>
          </w:p>
          <w:p w14:paraId="01648B27" w14:textId="77777777" w:rsidR="003915D2" w:rsidRDefault="003915D2">
            <w:pPr>
              <w:keepNext/>
              <w:keepLines/>
              <w:spacing w:after="0"/>
              <w:jc w:val="center"/>
              <w:rPr>
                <w:rFonts w:ascii="Arial" w:hAnsi="Arial"/>
                <w:sz w:val="18"/>
                <w:lang w:eastAsia="fi-FI"/>
              </w:rPr>
            </w:pPr>
            <w:r>
              <w:rPr>
                <w:rFonts w:ascii="Arial" w:hAnsi="Arial"/>
                <w:sz w:val="18"/>
                <w:lang w:eastAsia="fi-FI"/>
              </w:rPr>
              <w:t>DC_3C_n78A</w:t>
            </w:r>
          </w:p>
        </w:tc>
        <w:tc>
          <w:tcPr>
            <w:tcW w:w="2738" w:type="dxa"/>
            <w:tcBorders>
              <w:top w:val="single" w:sz="4" w:space="0" w:color="auto"/>
              <w:left w:val="single" w:sz="4" w:space="0" w:color="auto"/>
              <w:bottom w:val="single" w:sz="4" w:space="0" w:color="auto"/>
              <w:right w:val="single" w:sz="4" w:space="0" w:color="auto"/>
            </w:tcBorders>
            <w:noWrap/>
            <w:hideMark/>
          </w:tcPr>
          <w:p w14:paraId="093AFB49" w14:textId="77777777" w:rsidR="003915D2" w:rsidRDefault="003915D2">
            <w:pPr>
              <w:keepNext/>
              <w:keepLines/>
              <w:spacing w:after="0"/>
              <w:jc w:val="center"/>
              <w:rPr>
                <w:rFonts w:ascii="Arial" w:hAnsi="Arial"/>
                <w:sz w:val="18"/>
                <w:lang w:eastAsia="zh-TW"/>
              </w:rPr>
            </w:pPr>
            <w:r>
              <w:rPr>
                <w:rFonts w:ascii="Arial" w:eastAsia="MS Mincho" w:hAnsi="Arial"/>
                <w:sz w:val="18"/>
              </w:rPr>
              <w:t>DC_3_n78</w:t>
            </w:r>
          </w:p>
        </w:tc>
        <w:tc>
          <w:tcPr>
            <w:tcW w:w="2738" w:type="dxa"/>
            <w:tcBorders>
              <w:top w:val="single" w:sz="4" w:space="0" w:color="auto"/>
              <w:left w:val="single" w:sz="4" w:space="0" w:color="auto"/>
              <w:bottom w:val="single" w:sz="4" w:space="0" w:color="auto"/>
              <w:right w:val="single" w:sz="4" w:space="0" w:color="auto"/>
            </w:tcBorders>
            <w:hideMark/>
          </w:tcPr>
          <w:p w14:paraId="36C6E821" w14:textId="77777777" w:rsidR="003915D2" w:rsidRDefault="003915D2">
            <w:pPr>
              <w:keepNext/>
              <w:keepLines/>
              <w:spacing w:after="0"/>
              <w:jc w:val="center"/>
              <w:rPr>
                <w:rFonts w:ascii="Arial" w:eastAsia="MS Mincho" w:hAnsi="Arial"/>
                <w:sz w:val="18"/>
              </w:rPr>
            </w:pPr>
            <w:r>
              <w:rPr>
                <w:rFonts w:ascii="Arial" w:hAnsi="Arial"/>
                <w:sz w:val="18"/>
                <w:lang w:eastAsia="zh-CN"/>
              </w:rPr>
              <w:t>No</w:t>
            </w:r>
          </w:p>
        </w:tc>
      </w:tr>
      <w:tr w:rsidR="003915D2" w14:paraId="5E04313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4415B5F"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w:t>
            </w:r>
            <w:r>
              <w:rPr>
                <w:rFonts w:ascii="Arial" w:hAnsi="Arial"/>
                <w:sz w:val="18"/>
                <w:lang w:eastAsia="zh-TW"/>
              </w:rPr>
              <w:t>-3A</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7, 21</w:t>
            </w:r>
          </w:p>
        </w:tc>
        <w:tc>
          <w:tcPr>
            <w:tcW w:w="2280" w:type="dxa"/>
            <w:tcBorders>
              <w:top w:val="single" w:sz="4" w:space="0" w:color="auto"/>
              <w:left w:val="single" w:sz="4" w:space="0" w:color="auto"/>
              <w:bottom w:val="single" w:sz="4" w:space="0" w:color="auto"/>
              <w:right w:val="single" w:sz="4" w:space="0" w:color="auto"/>
            </w:tcBorders>
            <w:hideMark/>
          </w:tcPr>
          <w:p w14:paraId="5A5AFA0A"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21</w:t>
            </w:r>
          </w:p>
        </w:tc>
        <w:tc>
          <w:tcPr>
            <w:tcW w:w="2738" w:type="dxa"/>
            <w:tcBorders>
              <w:top w:val="single" w:sz="4" w:space="0" w:color="auto"/>
              <w:left w:val="single" w:sz="4" w:space="0" w:color="auto"/>
              <w:bottom w:val="single" w:sz="4" w:space="0" w:color="auto"/>
              <w:right w:val="single" w:sz="4" w:space="0" w:color="auto"/>
            </w:tcBorders>
            <w:noWrap/>
            <w:hideMark/>
          </w:tcPr>
          <w:p w14:paraId="6F374A1D" w14:textId="77777777" w:rsidR="003915D2" w:rsidRDefault="003915D2">
            <w:pPr>
              <w:keepNext/>
              <w:keepLines/>
              <w:spacing w:after="0"/>
              <w:jc w:val="center"/>
              <w:rPr>
                <w:rFonts w:ascii="Arial" w:hAnsi="Arial"/>
                <w:sz w:val="18"/>
                <w:lang w:eastAsia="fi-FI"/>
              </w:rPr>
            </w:pPr>
            <w:r>
              <w:rPr>
                <w:rFonts w:ascii="Arial" w:eastAsia="MS Mincho" w:hAnsi="Arial"/>
                <w:sz w:val="18"/>
              </w:rPr>
              <w:t>DC_3_n78</w:t>
            </w:r>
          </w:p>
        </w:tc>
        <w:tc>
          <w:tcPr>
            <w:tcW w:w="2738" w:type="dxa"/>
            <w:tcBorders>
              <w:top w:val="single" w:sz="4" w:space="0" w:color="auto"/>
              <w:left w:val="single" w:sz="4" w:space="0" w:color="auto"/>
              <w:bottom w:val="single" w:sz="4" w:space="0" w:color="auto"/>
              <w:right w:val="single" w:sz="4" w:space="0" w:color="auto"/>
            </w:tcBorders>
            <w:hideMark/>
          </w:tcPr>
          <w:p w14:paraId="37233DBC" w14:textId="77777777" w:rsidR="003915D2" w:rsidRDefault="003915D2">
            <w:pPr>
              <w:keepNext/>
              <w:keepLines/>
              <w:spacing w:after="0"/>
              <w:jc w:val="center"/>
              <w:rPr>
                <w:rFonts w:ascii="Arial" w:eastAsia="MS Mincho" w:hAnsi="Arial"/>
                <w:sz w:val="18"/>
              </w:rPr>
            </w:pPr>
            <w:r>
              <w:rPr>
                <w:rFonts w:ascii="Arial" w:hAnsi="Arial"/>
                <w:sz w:val="18"/>
                <w:lang w:eastAsia="zh-CN"/>
              </w:rPr>
              <w:t>No</w:t>
            </w:r>
          </w:p>
        </w:tc>
      </w:tr>
      <w:tr w:rsidR="003915D2" w14:paraId="60C613C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1E19FC4"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DC_3A_n79A</w:t>
            </w:r>
            <w:r>
              <w:rPr>
                <w:rFonts w:ascii="Arial" w:hAnsi="Arial"/>
                <w:sz w:val="18"/>
                <w:vertAlign w:val="superscript"/>
                <w:lang w:eastAsia="fi-FI"/>
              </w:rPr>
              <w:t>7</w:t>
            </w:r>
          </w:p>
          <w:p w14:paraId="27BAFB4B" w14:textId="77777777" w:rsidR="003915D2" w:rsidRDefault="003915D2">
            <w:pPr>
              <w:keepNext/>
              <w:keepLines/>
              <w:spacing w:after="0"/>
              <w:jc w:val="center"/>
              <w:rPr>
                <w:rFonts w:ascii="Arial" w:hAnsi="Arial"/>
                <w:sz w:val="18"/>
                <w:vertAlign w:val="superscript"/>
                <w:lang w:eastAsia="fi-FI"/>
              </w:rPr>
            </w:pPr>
            <w:r>
              <w:rPr>
                <w:rFonts w:ascii="Arial" w:hAnsi="Arial"/>
                <w:sz w:val="18"/>
                <w:lang w:eastAsia="fi-FI"/>
              </w:rPr>
              <w:t>DC_3A_n79C</w:t>
            </w:r>
            <w:r>
              <w:rPr>
                <w:rFonts w:ascii="Arial" w:hAnsi="Arial"/>
                <w:sz w:val="18"/>
                <w:vertAlign w:val="superscript"/>
                <w:lang w:eastAsia="fi-FI"/>
              </w:rPr>
              <w:t>7</w:t>
            </w:r>
          </w:p>
          <w:p w14:paraId="4B4744F6" w14:textId="77777777" w:rsidR="003915D2" w:rsidRDefault="003915D2">
            <w:pPr>
              <w:keepNext/>
              <w:keepLines/>
              <w:spacing w:after="0"/>
              <w:jc w:val="center"/>
              <w:rPr>
                <w:rFonts w:ascii="Arial" w:hAnsi="Arial"/>
                <w:sz w:val="18"/>
                <w:lang w:eastAsia="fi-FI"/>
              </w:rPr>
            </w:pPr>
            <w:r>
              <w:rPr>
                <w:rFonts w:ascii="Arial" w:hAnsi="Arial"/>
                <w:sz w:val="18"/>
                <w:lang w:eastAsia="fi-FI"/>
              </w:rPr>
              <w:t>DC_3C_n7</w:t>
            </w:r>
            <w:r>
              <w:rPr>
                <w:rFonts w:ascii="Arial" w:hAnsi="Arial"/>
                <w:sz w:val="18"/>
                <w:lang w:eastAsia="zh-CN"/>
              </w:rPr>
              <w:t>9</w:t>
            </w:r>
            <w:r>
              <w:rPr>
                <w:rFonts w:ascii="Arial" w:hAnsi="Arial"/>
                <w:sz w:val="18"/>
                <w:lang w:eastAsia="fi-FI"/>
              </w:rPr>
              <w:t>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82D6D9C" w14:textId="77777777" w:rsidR="003915D2" w:rsidRDefault="003915D2">
            <w:pPr>
              <w:keepNext/>
              <w:keepLines/>
              <w:spacing w:after="0"/>
              <w:jc w:val="center"/>
              <w:rPr>
                <w:rFonts w:ascii="Arial" w:hAnsi="Arial"/>
                <w:sz w:val="18"/>
                <w:lang w:eastAsia="fi-FI"/>
              </w:rPr>
            </w:pPr>
            <w:r>
              <w:rPr>
                <w:rFonts w:ascii="Arial" w:hAnsi="Arial"/>
                <w:sz w:val="18"/>
                <w:lang w:eastAsia="fi-FI"/>
              </w:rPr>
              <w:t>DC_3A_n79A</w:t>
            </w:r>
          </w:p>
          <w:p w14:paraId="51D29DC9" w14:textId="77777777" w:rsidR="003915D2" w:rsidRDefault="003915D2">
            <w:pPr>
              <w:keepNext/>
              <w:keepLines/>
              <w:spacing w:after="0"/>
              <w:jc w:val="center"/>
              <w:rPr>
                <w:rFonts w:ascii="Arial" w:hAnsi="Arial"/>
                <w:sz w:val="18"/>
                <w:lang w:eastAsia="fi-FI"/>
              </w:rPr>
            </w:pPr>
            <w:r>
              <w:rPr>
                <w:rFonts w:ascii="Arial" w:hAnsi="Arial"/>
                <w:sz w:val="18"/>
                <w:lang w:eastAsia="fi-FI"/>
              </w:rPr>
              <w:t>DC_3C_n7</w:t>
            </w:r>
            <w:r>
              <w:rPr>
                <w:rFonts w:ascii="Arial" w:hAnsi="Arial"/>
                <w:sz w:val="18"/>
                <w:lang w:eastAsia="zh-CN"/>
              </w:rPr>
              <w:t>9</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17FC16FE"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3D0AC220"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6F73B4C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9F17E14" w14:textId="77777777" w:rsidR="003915D2" w:rsidRDefault="003915D2">
            <w:pPr>
              <w:keepNext/>
              <w:keepLines/>
              <w:spacing w:after="0"/>
              <w:jc w:val="center"/>
              <w:rPr>
                <w:rFonts w:ascii="Arial" w:hAnsi="Arial"/>
                <w:sz w:val="18"/>
                <w:lang w:eastAsia="fi-FI"/>
              </w:rPr>
            </w:pPr>
            <w:r>
              <w:rPr>
                <w:rFonts w:ascii="Arial" w:hAnsi="Arial"/>
                <w:sz w:val="18"/>
              </w:rPr>
              <w:t>DC_4A_n2A</w:t>
            </w:r>
          </w:p>
        </w:tc>
        <w:tc>
          <w:tcPr>
            <w:tcW w:w="2280" w:type="dxa"/>
            <w:tcBorders>
              <w:top w:val="single" w:sz="4" w:space="0" w:color="auto"/>
              <w:left w:val="single" w:sz="4" w:space="0" w:color="auto"/>
              <w:bottom w:val="single" w:sz="4" w:space="0" w:color="auto"/>
              <w:right w:val="single" w:sz="4" w:space="0" w:color="auto"/>
            </w:tcBorders>
            <w:hideMark/>
          </w:tcPr>
          <w:p w14:paraId="307E955E" w14:textId="77777777" w:rsidR="003915D2" w:rsidRDefault="003915D2">
            <w:pPr>
              <w:keepNext/>
              <w:keepLines/>
              <w:spacing w:after="0"/>
              <w:jc w:val="center"/>
              <w:rPr>
                <w:rFonts w:ascii="Arial" w:hAnsi="Arial"/>
                <w:sz w:val="18"/>
                <w:lang w:eastAsia="fi-FI"/>
              </w:rPr>
            </w:pPr>
            <w:r>
              <w:rPr>
                <w:rFonts w:ascii="Arial" w:hAnsi="Arial"/>
                <w:sz w:val="18"/>
              </w:rPr>
              <w:t>DC_4A_n2A</w:t>
            </w:r>
          </w:p>
        </w:tc>
        <w:tc>
          <w:tcPr>
            <w:tcW w:w="2738" w:type="dxa"/>
            <w:tcBorders>
              <w:top w:val="single" w:sz="4" w:space="0" w:color="auto"/>
              <w:left w:val="single" w:sz="4" w:space="0" w:color="auto"/>
              <w:bottom w:val="single" w:sz="4" w:space="0" w:color="auto"/>
              <w:right w:val="single" w:sz="4" w:space="0" w:color="auto"/>
            </w:tcBorders>
            <w:noWrap/>
            <w:hideMark/>
          </w:tcPr>
          <w:p w14:paraId="0334F14C" w14:textId="77777777" w:rsidR="003915D2" w:rsidRDefault="003915D2">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2119A24A" w14:textId="77777777" w:rsidR="003915D2" w:rsidRDefault="003915D2">
            <w:pPr>
              <w:keepNext/>
              <w:keepLines/>
              <w:spacing w:after="0"/>
              <w:jc w:val="center"/>
              <w:rPr>
                <w:rFonts w:ascii="Arial" w:hAnsi="Arial"/>
                <w:sz w:val="18"/>
                <w:lang w:eastAsia="zh-CN"/>
              </w:rPr>
            </w:pPr>
          </w:p>
        </w:tc>
      </w:tr>
      <w:tr w:rsidR="003915D2" w14:paraId="6D09F0B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4EAC9C6" w14:textId="77777777" w:rsidR="003915D2" w:rsidRDefault="003915D2">
            <w:pPr>
              <w:keepNext/>
              <w:keepLines/>
              <w:spacing w:after="0"/>
              <w:jc w:val="center"/>
              <w:rPr>
                <w:rFonts w:ascii="Arial" w:hAnsi="Arial"/>
                <w:sz w:val="18"/>
                <w:lang w:eastAsia="fi-FI"/>
              </w:rPr>
            </w:pPr>
            <w:r>
              <w:rPr>
                <w:rFonts w:ascii="Arial" w:hAnsi="Arial"/>
                <w:sz w:val="18"/>
              </w:rPr>
              <w:t>DC_4A_n5A</w:t>
            </w:r>
          </w:p>
        </w:tc>
        <w:tc>
          <w:tcPr>
            <w:tcW w:w="2280" w:type="dxa"/>
            <w:tcBorders>
              <w:top w:val="single" w:sz="4" w:space="0" w:color="auto"/>
              <w:left w:val="single" w:sz="4" w:space="0" w:color="auto"/>
              <w:bottom w:val="single" w:sz="4" w:space="0" w:color="auto"/>
              <w:right w:val="single" w:sz="4" w:space="0" w:color="auto"/>
            </w:tcBorders>
            <w:hideMark/>
          </w:tcPr>
          <w:p w14:paraId="7E4B9375" w14:textId="77777777" w:rsidR="003915D2" w:rsidRDefault="003915D2">
            <w:pPr>
              <w:keepNext/>
              <w:keepLines/>
              <w:spacing w:after="0"/>
              <w:jc w:val="center"/>
              <w:rPr>
                <w:rFonts w:ascii="Arial" w:hAnsi="Arial"/>
                <w:sz w:val="18"/>
                <w:lang w:eastAsia="fi-FI"/>
              </w:rPr>
            </w:pPr>
            <w:r>
              <w:rPr>
                <w:rFonts w:ascii="Arial" w:hAnsi="Arial"/>
                <w:sz w:val="18"/>
              </w:rPr>
              <w:t>DC_4A_n5A</w:t>
            </w:r>
          </w:p>
        </w:tc>
        <w:tc>
          <w:tcPr>
            <w:tcW w:w="2738" w:type="dxa"/>
            <w:tcBorders>
              <w:top w:val="single" w:sz="4" w:space="0" w:color="auto"/>
              <w:left w:val="single" w:sz="4" w:space="0" w:color="auto"/>
              <w:bottom w:val="single" w:sz="4" w:space="0" w:color="auto"/>
              <w:right w:val="single" w:sz="4" w:space="0" w:color="auto"/>
            </w:tcBorders>
            <w:noWrap/>
            <w:hideMark/>
          </w:tcPr>
          <w:p w14:paraId="3464EA3D" w14:textId="77777777" w:rsidR="003915D2" w:rsidRDefault="003915D2">
            <w:pPr>
              <w:keepNext/>
              <w:keepLines/>
              <w:spacing w:after="0"/>
              <w:jc w:val="center"/>
              <w:rPr>
                <w:rFonts w:ascii="Arial" w:hAnsi="Arial"/>
                <w:sz w:val="18"/>
                <w:lang w:eastAsia="fi-FI"/>
              </w:rPr>
            </w:pPr>
            <w:r>
              <w:rPr>
                <w:rFonts w:ascii="Arial" w:hAnsi="Arial"/>
                <w:sz w:val="18"/>
                <w:lang w:eastAsia="zh-TW"/>
              </w:rPr>
              <w:t>DC_4_n5</w:t>
            </w:r>
          </w:p>
        </w:tc>
        <w:tc>
          <w:tcPr>
            <w:tcW w:w="2738" w:type="dxa"/>
            <w:tcBorders>
              <w:top w:val="single" w:sz="4" w:space="0" w:color="auto"/>
              <w:left w:val="single" w:sz="4" w:space="0" w:color="auto"/>
              <w:bottom w:val="single" w:sz="4" w:space="0" w:color="auto"/>
              <w:right w:val="single" w:sz="4" w:space="0" w:color="auto"/>
            </w:tcBorders>
          </w:tcPr>
          <w:p w14:paraId="1E7AEE05" w14:textId="77777777" w:rsidR="003915D2" w:rsidRDefault="003915D2">
            <w:pPr>
              <w:keepNext/>
              <w:keepLines/>
              <w:spacing w:after="0"/>
              <w:jc w:val="center"/>
              <w:rPr>
                <w:rFonts w:ascii="Arial" w:hAnsi="Arial"/>
                <w:sz w:val="18"/>
                <w:lang w:eastAsia="zh-CN"/>
              </w:rPr>
            </w:pPr>
          </w:p>
        </w:tc>
      </w:tr>
      <w:tr w:rsidR="003915D2" w14:paraId="35AE336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164471E" w14:textId="77777777" w:rsidR="003915D2" w:rsidRDefault="003915D2">
            <w:pPr>
              <w:keepNext/>
              <w:keepLines/>
              <w:spacing w:after="0"/>
              <w:jc w:val="center"/>
              <w:rPr>
                <w:rFonts w:ascii="Arial" w:hAnsi="Arial"/>
                <w:sz w:val="18"/>
                <w:lang w:eastAsia="fi-FI"/>
              </w:rPr>
            </w:pPr>
            <w:r>
              <w:rPr>
                <w:rFonts w:ascii="Arial" w:hAnsi="Arial"/>
                <w:sz w:val="18"/>
              </w:rPr>
              <w:t>DC_4A_n7A</w:t>
            </w:r>
          </w:p>
        </w:tc>
        <w:tc>
          <w:tcPr>
            <w:tcW w:w="2280" w:type="dxa"/>
            <w:tcBorders>
              <w:top w:val="single" w:sz="4" w:space="0" w:color="auto"/>
              <w:left w:val="single" w:sz="4" w:space="0" w:color="auto"/>
              <w:bottom w:val="single" w:sz="4" w:space="0" w:color="auto"/>
              <w:right w:val="single" w:sz="4" w:space="0" w:color="auto"/>
            </w:tcBorders>
            <w:hideMark/>
          </w:tcPr>
          <w:p w14:paraId="6F090B02" w14:textId="77777777" w:rsidR="003915D2" w:rsidRDefault="003915D2">
            <w:pPr>
              <w:keepNext/>
              <w:keepLines/>
              <w:spacing w:after="0"/>
              <w:jc w:val="center"/>
              <w:rPr>
                <w:rFonts w:ascii="Arial" w:hAnsi="Arial"/>
                <w:sz w:val="18"/>
                <w:lang w:eastAsia="fi-FI"/>
              </w:rPr>
            </w:pPr>
            <w:r>
              <w:rPr>
                <w:rFonts w:ascii="Arial" w:hAnsi="Arial"/>
                <w:sz w:val="18"/>
              </w:rPr>
              <w:t>DC_4A_n7A</w:t>
            </w:r>
          </w:p>
        </w:tc>
        <w:tc>
          <w:tcPr>
            <w:tcW w:w="2738" w:type="dxa"/>
            <w:tcBorders>
              <w:top w:val="single" w:sz="4" w:space="0" w:color="auto"/>
              <w:left w:val="single" w:sz="4" w:space="0" w:color="auto"/>
              <w:bottom w:val="single" w:sz="4" w:space="0" w:color="auto"/>
              <w:right w:val="single" w:sz="4" w:space="0" w:color="auto"/>
            </w:tcBorders>
            <w:noWrap/>
            <w:hideMark/>
          </w:tcPr>
          <w:p w14:paraId="48F84602"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7A2A559" w14:textId="77777777" w:rsidR="003915D2" w:rsidRDefault="003915D2">
            <w:pPr>
              <w:keepNext/>
              <w:keepLines/>
              <w:spacing w:after="0"/>
              <w:jc w:val="center"/>
              <w:rPr>
                <w:rFonts w:ascii="Arial" w:hAnsi="Arial"/>
                <w:sz w:val="18"/>
                <w:lang w:eastAsia="zh-CN"/>
              </w:rPr>
            </w:pPr>
          </w:p>
        </w:tc>
      </w:tr>
      <w:tr w:rsidR="003915D2" w14:paraId="4AB4FF8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6F5E760" w14:textId="77777777" w:rsidR="003915D2" w:rsidRDefault="003915D2">
            <w:pPr>
              <w:keepNext/>
              <w:keepLines/>
              <w:spacing w:after="0"/>
              <w:jc w:val="center"/>
              <w:rPr>
                <w:rFonts w:ascii="Arial" w:hAnsi="Arial"/>
                <w:sz w:val="18"/>
                <w:lang w:eastAsia="fi-FI"/>
              </w:rPr>
            </w:pPr>
            <w:r>
              <w:rPr>
                <w:rFonts w:ascii="Arial" w:hAnsi="Arial"/>
                <w:sz w:val="18"/>
              </w:rPr>
              <w:t>DC_4A_n28A</w:t>
            </w:r>
          </w:p>
        </w:tc>
        <w:tc>
          <w:tcPr>
            <w:tcW w:w="2280" w:type="dxa"/>
            <w:tcBorders>
              <w:top w:val="single" w:sz="4" w:space="0" w:color="auto"/>
              <w:left w:val="single" w:sz="4" w:space="0" w:color="auto"/>
              <w:bottom w:val="single" w:sz="4" w:space="0" w:color="auto"/>
              <w:right w:val="single" w:sz="4" w:space="0" w:color="auto"/>
            </w:tcBorders>
            <w:hideMark/>
          </w:tcPr>
          <w:p w14:paraId="52BA5798" w14:textId="77777777" w:rsidR="003915D2" w:rsidRDefault="003915D2">
            <w:pPr>
              <w:keepNext/>
              <w:keepLines/>
              <w:spacing w:after="0"/>
              <w:jc w:val="center"/>
              <w:rPr>
                <w:rFonts w:ascii="Arial" w:hAnsi="Arial"/>
                <w:sz w:val="18"/>
                <w:lang w:eastAsia="fi-FI"/>
              </w:rPr>
            </w:pPr>
            <w:r>
              <w:rPr>
                <w:rFonts w:ascii="Arial" w:hAnsi="Arial"/>
                <w:sz w:val="18"/>
              </w:rPr>
              <w:t>DC_4A_n28A</w:t>
            </w:r>
          </w:p>
        </w:tc>
        <w:tc>
          <w:tcPr>
            <w:tcW w:w="2738" w:type="dxa"/>
            <w:tcBorders>
              <w:top w:val="single" w:sz="4" w:space="0" w:color="auto"/>
              <w:left w:val="single" w:sz="4" w:space="0" w:color="auto"/>
              <w:bottom w:val="single" w:sz="4" w:space="0" w:color="auto"/>
              <w:right w:val="single" w:sz="4" w:space="0" w:color="auto"/>
            </w:tcBorders>
            <w:noWrap/>
            <w:hideMark/>
          </w:tcPr>
          <w:p w14:paraId="51BF36AA" w14:textId="77777777" w:rsidR="003915D2" w:rsidRDefault="003915D2">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2FA0E66F" w14:textId="77777777" w:rsidR="003915D2" w:rsidRDefault="003915D2">
            <w:pPr>
              <w:keepNext/>
              <w:keepLines/>
              <w:spacing w:after="0"/>
              <w:jc w:val="center"/>
              <w:rPr>
                <w:rFonts w:ascii="Arial" w:hAnsi="Arial"/>
                <w:sz w:val="18"/>
                <w:lang w:eastAsia="zh-CN"/>
              </w:rPr>
            </w:pPr>
          </w:p>
        </w:tc>
      </w:tr>
      <w:tr w:rsidR="003915D2" w14:paraId="6440192C"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CBB914C" w14:textId="77777777" w:rsidR="003915D2" w:rsidRDefault="003915D2">
            <w:pPr>
              <w:keepNext/>
              <w:keepLines/>
              <w:spacing w:after="0"/>
              <w:jc w:val="center"/>
              <w:rPr>
                <w:rFonts w:ascii="Arial" w:hAnsi="Arial"/>
                <w:sz w:val="18"/>
                <w:lang w:eastAsia="fi-FI"/>
              </w:rPr>
            </w:pPr>
            <w:r>
              <w:rPr>
                <w:rFonts w:ascii="Arial" w:hAnsi="Arial"/>
                <w:sz w:val="18"/>
                <w:lang w:eastAsia="fi-FI"/>
              </w:rPr>
              <w:t>DC_4A_n38A</w:t>
            </w:r>
          </w:p>
        </w:tc>
        <w:tc>
          <w:tcPr>
            <w:tcW w:w="2280" w:type="dxa"/>
            <w:tcBorders>
              <w:top w:val="single" w:sz="4" w:space="0" w:color="auto"/>
              <w:left w:val="single" w:sz="4" w:space="0" w:color="auto"/>
              <w:bottom w:val="single" w:sz="4" w:space="0" w:color="auto"/>
              <w:right w:val="single" w:sz="4" w:space="0" w:color="auto"/>
            </w:tcBorders>
            <w:hideMark/>
          </w:tcPr>
          <w:p w14:paraId="62C1CD60" w14:textId="77777777" w:rsidR="003915D2" w:rsidRDefault="003915D2">
            <w:pPr>
              <w:keepNext/>
              <w:keepLines/>
              <w:spacing w:after="0"/>
              <w:jc w:val="center"/>
              <w:rPr>
                <w:rFonts w:ascii="Arial" w:hAnsi="Arial"/>
                <w:sz w:val="18"/>
                <w:lang w:eastAsia="fi-FI"/>
              </w:rPr>
            </w:pPr>
            <w:r>
              <w:rPr>
                <w:rFonts w:ascii="Arial" w:hAnsi="Arial"/>
                <w:sz w:val="18"/>
                <w:lang w:eastAsia="fi-FI"/>
              </w:rPr>
              <w:t>DC_4A_n38A</w:t>
            </w:r>
          </w:p>
        </w:tc>
        <w:tc>
          <w:tcPr>
            <w:tcW w:w="2738" w:type="dxa"/>
            <w:tcBorders>
              <w:top w:val="single" w:sz="4" w:space="0" w:color="auto"/>
              <w:left w:val="single" w:sz="4" w:space="0" w:color="auto"/>
              <w:bottom w:val="single" w:sz="4" w:space="0" w:color="auto"/>
              <w:right w:val="single" w:sz="4" w:space="0" w:color="auto"/>
            </w:tcBorders>
            <w:noWrap/>
            <w:hideMark/>
          </w:tcPr>
          <w:p w14:paraId="3FF0C1A1"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2410A98" w14:textId="77777777" w:rsidR="003915D2" w:rsidRDefault="003915D2">
            <w:pPr>
              <w:keepNext/>
              <w:keepLines/>
              <w:spacing w:after="0"/>
              <w:jc w:val="center"/>
              <w:rPr>
                <w:rFonts w:ascii="Arial" w:hAnsi="Arial"/>
                <w:sz w:val="18"/>
                <w:lang w:eastAsia="zh-TW"/>
              </w:rPr>
            </w:pPr>
          </w:p>
        </w:tc>
      </w:tr>
      <w:tr w:rsidR="003915D2" w14:paraId="29FEF53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A12906B" w14:textId="77777777" w:rsidR="003915D2" w:rsidRDefault="003915D2">
            <w:pPr>
              <w:keepNext/>
              <w:keepLines/>
              <w:spacing w:after="0"/>
              <w:jc w:val="center"/>
              <w:rPr>
                <w:rFonts w:ascii="Arial" w:hAnsi="Arial"/>
                <w:sz w:val="18"/>
                <w:lang w:eastAsia="fi-FI"/>
              </w:rPr>
            </w:pPr>
            <w:r>
              <w:rPr>
                <w:rFonts w:ascii="Arial" w:hAnsi="Arial"/>
                <w:sz w:val="18"/>
                <w:lang w:eastAsia="fi-FI"/>
              </w:rPr>
              <w:t>DC_4A_n41A</w:t>
            </w:r>
          </w:p>
        </w:tc>
        <w:tc>
          <w:tcPr>
            <w:tcW w:w="2280" w:type="dxa"/>
            <w:tcBorders>
              <w:top w:val="single" w:sz="4" w:space="0" w:color="auto"/>
              <w:left w:val="single" w:sz="4" w:space="0" w:color="auto"/>
              <w:bottom w:val="single" w:sz="4" w:space="0" w:color="auto"/>
              <w:right w:val="single" w:sz="4" w:space="0" w:color="auto"/>
            </w:tcBorders>
            <w:hideMark/>
          </w:tcPr>
          <w:p w14:paraId="053B0DC6" w14:textId="77777777" w:rsidR="003915D2" w:rsidRDefault="003915D2">
            <w:pPr>
              <w:keepNext/>
              <w:keepLines/>
              <w:spacing w:after="0"/>
              <w:jc w:val="center"/>
              <w:rPr>
                <w:rFonts w:ascii="Arial" w:hAnsi="Arial"/>
                <w:sz w:val="18"/>
                <w:lang w:eastAsia="fi-FI"/>
              </w:rPr>
            </w:pPr>
            <w:r>
              <w:rPr>
                <w:rFonts w:ascii="Arial" w:hAnsi="Arial"/>
                <w:sz w:val="18"/>
                <w:lang w:eastAsia="fi-FI"/>
              </w:rPr>
              <w:t>DC_4A_n41A</w:t>
            </w:r>
          </w:p>
        </w:tc>
        <w:tc>
          <w:tcPr>
            <w:tcW w:w="2738" w:type="dxa"/>
            <w:tcBorders>
              <w:top w:val="single" w:sz="4" w:space="0" w:color="auto"/>
              <w:left w:val="single" w:sz="4" w:space="0" w:color="auto"/>
              <w:bottom w:val="single" w:sz="4" w:space="0" w:color="auto"/>
              <w:right w:val="single" w:sz="4" w:space="0" w:color="auto"/>
            </w:tcBorders>
            <w:noWrap/>
            <w:hideMark/>
          </w:tcPr>
          <w:p w14:paraId="458C218C" w14:textId="77777777" w:rsidR="003915D2" w:rsidRDefault="003915D2">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2BEFCFAD" w14:textId="77777777" w:rsidR="003915D2" w:rsidRDefault="003915D2">
            <w:pPr>
              <w:keepNext/>
              <w:keepLines/>
              <w:spacing w:after="0"/>
              <w:jc w:val="center"/>
              <w:rPr>
                <w:rFonts w:ascii="Arial" w:eastAsia="MS Mincho" w:hAnsi="Arial"/>
                <w:sz w:val="18"/>
              </w:rPr>
            </w:pPr>
          </w:p>
        </w:tc>
      </w:tr>
      <w:tr w:rsidR="003915D2" w14:paraId="6B6EAE8E"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5112E5F"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DC_4A_n78A</w:t>
            </w:r>
          </w:p>
        </w:tc>
        <w:tc>
          <w:tcPr>
            <w:tcW w:w="2280" w:type="dxa"/>
            <w:tcBorders>
              <w:top w:val="single" w:sz="4" w:space="0" w:color="auto"/>
              <w:left w:val="single" w:sz="4" w:space="0" w:color="auto"/>
              <w:bottom w:val="single" w:sz="4" w:space="0" w:color="auto"/>
              <w:right w:val="single" w:sz="4" w:space="0" w:color="auto"/>
            </w:tcBorders>
            <w:hideMark/>
          </w:tcPr>
          <w:p w14:paraId="6F2CB69E" w14:textId="77777777" w:rsidR="003915D2" w:rsidRDefault="003915D2">
            <w:pPr>
              <w:keepNext/>
              <w:keepLines/>
              <w:spacing w:after="0"/>
              <w:jc w:val="center"/>
              <w:rPr>
                <w:rFonts w:ascii="Arial" w:hAnsi="Arial"/>
                <w:sz w:val="18"/>
                <w:lang w:eastAsia="fi-FI"/>
              </w:rPr>
            </w:pPr>
            <w:r>
              <w:rPr>
                <w:rFonts w:ascii="Arial" w:hAnsi="Arial"/>
                <w:sz w:val="18"/>
                <w:lang w:eastAsia="fi-FI"/>
              </w:rPr>
              <w:t>DC_4A_n78A</w:t>
            </w:r>
          </w:p>
        </w:tc>
        <w:tc>
          <w:tcPr>
            <w:tcW w:w="2738" w:type="dxa"/>
            <w:tcBorders>
              <w:top w:val="single" w:sz="4" w:space="0" w:color="auto"/>
              <w:left w:val="single" w:sz="4" w:space="0" w:color="auto"/>
              <w:bottom w:val="single" w:sz="4" w:space="0" w:color="auto"/>
              <w:right w:val="single" w:sz="4" w:space="0" w:color="auto"/>
            </w:tcBorders>
            <w:noWrap/>
            <w:hideMark/>
          </w:tcPr>
          <w:p w14:paraId="2166CFE0" w14:textId="77777777" w:rsidR="003915D2" w:rsidRDefault="003915D2">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00417D40" w14:textId="77777777" w:rsidR="003915D2" w:rsidRDefault="003915D2">
            <w:pPr>
              <w:keepNext/>
              <w:keepLines/>
              <w:spacing w:after="0"/>
              <w:jc w:val="center"/>
              <w:rPr>
                <w:rFonts w:ascii="Arial" w:eastAsia="MS Mincho" w:hAnsi="Arial"/>
                <w:sz w:val="18"/>
              </w:rPr>
            </w:pPr>
          </w:p>
        </w:tc>
      </w:tr>
      <w:tr w:rsidR="003915D2" w14:paraId="7A395EC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02B612C"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DC_4A_n78(2A)</w:t>
            </w:r>
          </w:p>
        </w:tc>
        <w:tc>
          <w:tcPr>
            <w:tcW w:w="2280" w:type="dxa"/>
            <w:tcBorders>
              <w:top w:val="single" w:sz="4" w:space="0" w:color="auto"/>
              <w:left w:val="single" w:sz="4" w:space="0" w:color="auto"/>
              <w:bottom w:val="single" w:sz="4" w:space="0" w:color="auto"/>
              <w:right w:val="single" w:sz="4" w:space="0" w:color="auto"/>
            </w:tcBorders>
            <w:hideMark/>
          </w:tcPr>
          <w:p w14:paraId="6B3B7FEA" w14:textId="77777777" w:rsidR="003915D2" w:rsidRDefault="003915D2">
            <w:pPr>
              <w:keepNext/>
              <w:keepLines/>
              <w:spacing w:after="0"/>
              <w:jc w:val="center"/>
              <w:rPr>
                <w:rFonts w:ascii="Arial" w:hAnsi="Arial"/>
                <w:sz w:val="18"/>
                <w:lang w:eastAsia="fi-FI"/>
              </w:rPr>
            </w:pPr>
            <w:r>
              <w:rPr>
                <w:rFonts w:ascii="Arial" w:hAnsi="Arial"/>
                <w:sz w:val="18"/>
                <w:lang w:eastAsia="fi-FI"/>
              </w:rPr>
              <w:t>DC_4A_n78A</w:t>
            </w:r>
          </w:p>
        </w:tc>
        <w:tc>
          <w:tcPr>
            <w:tcW w:w="2738" w:type="dxa"/>
            <w:tcBorders>
              <w:top w:val="single" w:sz="4" w:space="0" w:color="auto"/>
              <w:left w:val="single" w:sz="4" w:space="0" w:color="auto"/>
              <w:bottom w:val="single" w:sz="4" w:space="0" w:color="auto"/>
              <w:right w:val="single" w:sz="4" w:space="0" w:color="auto"/>
            </w:tcBorders>
            <w:noWrap/>
            <w:hideMark/>
          </w:tcPr>
          <w:p w14:paraId="64A73748" w14:textId="77777777" w:rsidR="003915D2" w:rsidRDefault="003915D2">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7E00A7FC" w14:textId="77777777" w:rsidR="003915D2" w:rsidRDefault="003915D2">
            <w:pPr>
              <w:keepNext/>
              <w:keepLines/>
              <w:spacing w:after="0"/>
              <w:jc w:val="center"/>
              <w:rPr>
                <w:rFonts w:ascii="Arial" w:eastAsia="MS Mincho" w:hAnsi="Arial"/>
                <w:sz w:val="18"/>
              </w:rPr>
            </w:pPr>
          </w:p>
        </w:tc>
      </w:tr>
      <w:tr w:rsidR="003915D2" w14:paraId="0BD4D0B4"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5F6491F" w14:textId="77777777" w:rsidR="003915D2" w:rsidRDefault="003915D2">
            <w:pPr>
              <w:keepNext/>
              <w:keepLines/>
              <w:spacing w:after="0"/>
              <w:jc w:val="center"/>
              <w:rPr>
                <w:rFonts w:ascii="Arial" w:eastAsia="宋体" w:hAnsi="Arial"/>
                <w:sz w:val="18"/>
                <w:lang w:eastAsia="zh-TW"/>
              </w:rPr>
            </w:pPr>
            <w:r>
              <w:rPr>
                <w:rFonts w:ascii="Arial" w:hAnsi="Arial"/>
                <w:sz w:val="18"/>
                <w:lang w:eastAsia="fi-FI"/>
              </w:rPr>
              <w:t>DC_</w:t>
            </w:r>
            <w:r>
              <w:rPr>
                <w:rFonts w:ascii="Arial" w:hAnsi="Arial"/>
                <w:sz w:val="18"/>
                <w:lang w:eastAsia="zh-CN"/>
              </w:rPr>
              <w:t>5A_n</w:t>
            </w:r>
            <w:r>
              <w:rPr>
                <w:rFonts w:ascii="Arial" w:hAnsi="Arial"/>
                <w:sz w:val="18"/>
                <w:lang w:eastAsia="zh-TW"/>
              </w:rPr>
              <w:t>1</w:t>
            </w:r>
            <w:r>
              <w:rPr>
                <w:rFonts w:ascii="Arial" w:hAnsi="Arial"/>
                <w:sz w:val="18"/>
                <w:lang w:eastAsia="zh-CN"/>
              </w:rPr>
              <w:t>A</w:t>
            </w:r>
          </w:p>
        </w:tc>
        <w:tc>
          <w:tcPr>
            <w:tcW w:w="2280" w:type="dxa"/>
            <w:tcBorders>
              <w:top w:val="single" w:sz="4" w:space="0" w:color="auto"/>
              <w:left w:val="single" w:sz="4" w:space="0" w:color="auto"/>
              <w:bottom w:val="single" w:sz="4" w:space="0" w:color="auto"/>
              <w:right w:val="single" w:sz="4" w:space="0" w:color="auto"/>
            </w:tcBorders>
            <w:hideMark/>
          </w:tcPr>
          <w:p w14:paraId="545FE6BA"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5A_n</w:t>
            </w:r>
            <w:r>
              <w:rPr>
                <w:rFonts w:ascii="Arial" w:hAnsi="Arial"/>
                <w:sz w:val="18"/>
                <w:lang w:eastAsia="zh-TW"/>
              </w:rPr>
              <w:t>1</w:t>
            </w:r>
            <w:r>
              <w:rPr>
                <w:rFonts w:ascii="Arial" w:hAnsi="Arial"/>
                <w:sz w:val="18"/>
                <w:lang w:eastAsia="zh-CN"/>
              </w:rPr>
              <w:t>A</w:t>
            </w:r>
          </w:p>
        </w:tc>
        <w:tc>
          <w:tcPr>
            <w:tcW w:w="2738" w:type="dxa"/>
            <w:tcBorders>
              <w:top w:val="single" w:sz="4" w:space="0" w:color="auto"/>
              <w:left w:val="single" w:sz="4" w:space="0" w:color="auto"/>
              <w:bottom w:val="single" w:sz="4" w:space="0" w:color="auto"/>
              <w:right w:val="single" w:sz="4" w:space="0" w:color="auto"/>
            </w:tcBorders>
            <w:noWrap/>
            <w:hideMark/>
          </w:tcPr>
          <w:p w14:paraId="7E235DCF" w14:textId="77777777" w:rsidR="003915D2" w:rsidRDefault="003915D2">
            <w:pPr>
              <w:keepNext/>
              <w:keepLines/>
              <w:spacing w:after="0"/>
              <w:jc w:val="center"/>
              <w:rPr>
                <w:rFonts w:ascii="Arial" w:eastAsia="Malgun Gothic"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DD2D226" w14:textId="77777777" w:rsidR="003915D2" w:rsidRDefault="003915D2">
            <w:pPr>
              <w:keepNext/>
              <w:keepLines/>
              <w:spacing w:after="0"/>
              <w:jc w:val="center"/>
              <w:rPr>
                <w:rFonts w:ascii="Arial" w:eastAsia="MS Mincho" w:hAnsi="Arial"/>
                <w:sz w:val="18"/>
              </w:rPr>
            </w:pPr>
          </w:p>
        </w:tc>
      </w:tr>
      <w:tr w:rsidR="003915D2" w14:paraId="7224254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E573525" w14:textId="77777777" w:rsidR="003915D2" w:rsidRDefault="003915D2">
            <w:pPr>
              <w:keepNext/>
              <w:keepLines/>
              <w:spacing w:after="0"/>
              <w:jc w:val="center"/>
              <w:rPr>
                <w:rFonts w:ascii="Arial" w:eastAsia="宋体" w:hAnsi="Arial"/>
                <w:sz w:val="18"/>
                <w:lang w:eastAsia="zh-TW"/>
              </w:rPr>
            </w:pPr>
            <w:r>
              <w:rPr>
                <w:rFonts w:ascii="Arial" w:hAnsi="Arial"/>
                <w:sz w:val="18"/>
                <w:lang w:eastAsia="fi-FI"/>
              </w:rPr>
              <w:t>DC_</w:t>
            </w:r>
            <w:r>
              <w:rPr>
                <w:rFonts w:ascii="Arial" w:hAnsi="Arial"/>
                <w:sz w:val="18"/>
                <w:lang w:eastAsia="zh-CN"/>
              </w:rPr>
              <w:t>5A_n2A</w:t>
            </w:r>
          </w:p>
          <w:p w14:paraId="729ECFA3" w14:textId="77777777" w:rsidR="003915D2" w:rsidRDefault="003915D2">
            <w:pPr>
              <w:keepNext/>
              <w:keepLines/>
              <w:spacing w:after="0"/>
              <w:jc w:val="center"/>
              <w:rPr>
                <w:rFonts w:ascii="Arial" w:hAnsi="Arial"/>
                <w:sz w:val="18"/>
                <w:lang w:eastAsia="fi-FI"/>
              </w:rPr>
            </w:pPr>
            <w:r>
              <w:rPr>
                <w:rFonts w:ascii="Arial" w:hAnsi="Arial"/>
                <w:sz w:val="18"/>
                <w:lang w:eastAsia="zh-TW"/>
              </w:rPr>
              <w:t>DC_5B_n2A</w:t>
            </w:r>
          </w:p>
        </w:tc>
        <w:tc>
          <w:tcPr>
            <w:tcW w:w="2280" w:type="dxa"/>
            <w:tcBorders>
              <w:top w:val="single" w:sz="4" w:space="0" w:color="auto"/>
              <w:left w:val="single" w:sz="4" w:space="0" w:color="auto"/>
              <w:bottom w:val="single" w:sz="4" w:space="0" w:color="auto"/>
              <w:right w:val="single" w:sz="4" w:space="0" w:color="auto"/>
            </w:tcBorders>
            <w:hideMark/>
          </w:tcPr>
          <w:p w14:paraId="5190A284"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5A_n2A</w:t>
            </w:r>
          </w:p>
        </w:tc>
        <w:tc>
          <w:tcPr>
            <w:tcW w:w="2738" w:type="dxa"/>
            <w:tcBorders>
              <w:top w:val="single" w:sz="4" w:space="0" w:color="auto"/>
              <w:left w:val="single" w:sz="4" w:space="0" w:color="auto"/>
              <w:bottom w:val="single" w:sz="4" w:space="0" w:color="auto"/>
              <w:right w:val="single" w:sz="4" w:space="0" w:color="auto"/>
            </w:tcBorders>
            <w:noWrap/>
            <w:hideMark/>
          </w:tcPr>
          <w:p w14:paraId="34B776FF"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D5CF4B1" w14:textId="77777777" w:rsidR="003915D2" w:rsidRDefault="003915D2">
            <w:pPr>
              <w:keepNext/>
              <w:keepLines/>
              <w:spacing w:after="0"/>
              <w:jc w:val="center"/>
              <w:rPr>
                <w:rFonts w:ascii="Arial" w:hAnsi="Arial"/>
                <w:sz w:val="18"/>
                <w:lang w:eastAsia="fi-FI"/>
              </w:rPr>
            </w:pPr>
          </w:p>
        </w:tc>
      </w:tr>
      <w:tr w:rsidR="003915D2" w14:paraId="68F9507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FB631A9" w14:textId="77777777" w:rsidR="003915D2" w:rsidRDefault="003915D2">
            <w:pPr>
              <w:keepNext/>
              <w:keepLines/>
              <w:spacing w:after="0"/>
              <w:jc w:val="center"/>
              <w:rPr>
                <w:rFonts w:ascii="Arial" w:hAnsi="Arial"/>
                <w:sz w:val="18"/>
                <w:lang w:eastAsia="fi-FI"/>
              </w:rPr>
            </w:pPr>
            <w:r>
              <w:rPr>
                <w:rFonts w:ascii="Arial" w:hAnsi="Arial"/>
                <w:sz w:val="18"/>
                <w:lang w:eastAsia="fi-FI"/>
              </w:rPr>
              <w:t>DC_5A-5A_n2A</w:t>
            </w:r>
          </w:p>
        </w:tc>
        <w:tc>
          <w:tcPr>
            <w:tcW w:w="2280" w:type="dxa"/>
            <w:tcBorders>
              <w:top w:val="single" w:sz="4" w:space="0" w:color="auto"/>
              <w:left w:val="single" w:sz="4" w:space="0" w:color="auto"/>
              <w:bottom w:val="single" w:sz="4" w:space="0" w:color="auto"/>
              <w:right w:val="single" w:sz="4" w:space="0" w:color="auto"/>
            </w:tcBorders>
            <w:hideMark/>
          </w:tcPr>
          <w:p w14:paraId="3B9C14C2" w14:textId="77777777" w:rsidR="003915D2" w:rsidRDefault="003915D2">
            <w:pPr>
              <w:keepNext/>
              <w:keepLines/>
              <w:spacing w:after="0"/>
              <w:jc w:val="center"/>
              <w:rPr>
                <w:rFonts w:ascii="Arial" w:hAnsi="Arial"/>
                <w:sz w:val="18"/>
                <w:lang w:eastAsia="fi-FI"/>
              </w:rPr>
            </w:pPr>
            <w:r>
              <w:rPr>
                <w:rFonts w:ascii="Arial" w:hAnsi="Arial"/>
                <w:sz w:val="18"/>
                <w:lang w:eastAsia="fi-FI"/>
              </w:rPr>
              <w:t>DC_5A_n2A</w:t>
            </w:r>
          </w:p>
        </w:tc>
        <w:tc>
          <w:tcPr>
            <w:tcW w:w="2738" w:type="dxa"/>
            <w:tcBorders>
              <w:top w:val="single" w:sz="4" w:space="0" w:color="auto"/>
              <w:left w:val="single" w:sz="4" w:space="0" w:color="auto"/>
              <w:bottom w:val="single" w:sz="4" w:space="0" w:color="auto"/>
              <w:right w:val="single" w:sz="4" w:space="0" w:color="auto"/>
            </w:tcBorders>
            <w:noWrap/>
            <w:hideMark/>
          </w:tcPr>
          <w:p w14:paraId="6DD533C3"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72F9F27" w14:textId="77777777" w:rsidR="003915D2" w:rsidRDefault="003915D2">
            <w:pPr>
              <w:keepNext/>
              <w:keepLines/>
              <w:spacing w:after="0"/>
              <w:jc w:val="center"/>
              <w:rPr>
                <w:rFonts w:ascii="Arial" w:hAnsi="Arial"/>
                <w:sz w:val="18"/>
                <w:lang w:eastAsia="zh-TW"/>
              </w:rPr>
            </w:pPr>
          </w:p>
        </w:tc>
      </w:tr>
      <w:tr w:rsidR="003915D2" w14:paraId="44A7358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F8FDE83"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5A_n</w:t>
            </w:r>
            <w:r>
              <w:rPr>
                <w:rFonts w:ascii="Arial" w:hAnsi="Arial"/>
                <w:sz w:val="18"/>
                <w:lang w:eastAsia="zh-TW"/>
              </w:rPr>
              <w:t>3</w:t>
            </w:r>
            <w:r>
              <w:rPr>
                <w:rFonts w:ascii="Arial" w:hAnsi="Arial"/>
                <w:sz w:val="18"/>
                <w:lang w:eastAsia="zh-CN"/>
              </w:rPr>
              <w:t>A</w:t>
            </w:r>
          </w:p>
        </w:tc>
        <w:tc>
          <w:tcPr>
            <w:tcW w:w="2280" w:type="dxa"/>
            <w:tcBorders>
              <w:top w:val="single" w:sz="4" w:space="0" w:color="auto"/>
              <w:left w:val="single" w:sz="4" w:space="0" w:color="auto"/>
              <w:bottom w:val="single" w:sz="4" w:space="0" w:color="auto"/>
              <w:right w:val="single" w:sz="4" w:space="0" w:color="auto"/>
            </w:tcBorders>
            <w:hideMark/>
          </w:tcPr>
          <w:p w14:paraId="0D580ACE"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5A_n</w:t>
            </w:r>
            <w:r>
              <w:rPr>
                <w:rFonts w:ascii="Arial" w:hAnsi="Arial"/>
                <w:sz w:val="18"/>
                <w:lang w:eastAsia="zh-TW"/>
              </w:rPr>
              <w:t>3</w:t>
            </w:r>
            <w:r>
              <w:rPr>
                <w:rFonts w:ascii="Arial" w:hAnsi="Arial"/>
                <w:sz w:val="18"/>
                <w:lang w:eastAsia="zh-CN"/>
              </w:rPr>
              <w:t>A</w:t>
            </w:r>
          </w:p>
        </w:tc>
        <w:tc>
          <w:tcPr>
            <w:tcW w:w="2738" w:type="dxa"/>
            <w:tcBorders>
              <w:top w:val="single" w:sz="4" w:space="0" w:color="auto"/>
              <w:left w:val="single" w:sz="4" w:space="0" w:color="auto"/>
              <w:bottom w:val="single" w:sz="4" w:space="0" w:color="auto"/>
              <w:right w:val="single" w:sz="4" w:space="0" w:color="auto"/>
            </w:tcBorders>
            <w:noWrap/>
            <w:hideMark/>
          </w:tcPr>
          <w:p w14:paraId="05A331B1" w14:textId="77777777" w:rsidR="003915D2" w:rsidRDefault="003915D2">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5</w:t>
            </w:r>
            <w:r>
              <w:rPr>
                <w:rFonts w:ascii="Arial" w:hAnsi="Arial"/>
                <w:sz w:val="18"/>
                <w:lang w:eastAsia="fi-FI"/>
              </w:rPr>
              <w:t>_n</w:t>
            </w:r>
            <w:r>
              <w:rPr>
                <w:rFonts w:ascii="Arial" w:hAnsi="Arial"/>
                <w:sz w:val="18"/>
                <w:lang w:eastAsia="zh-TW"/>
              </w:rPr>
              <w:t>3</w:t>
            </w:r>
          </w:p>
        </w:tc>
        <w:tc>
          <w:tcPr>
            <w:tcW w:w="2738" w:type="dxa"/>
            <w:tcBorders>
              <w:top w:val="single" w:sz="4" w:space="0" w:color="auto"/>
              <w:left w:val="single" w:sz="4" w:space="0" w:color="auto"/>
              <w:bottom w:val="single" w:sz="4" w:space="0" w:color="auto"/>
              <w:right w:val="single" w:sz="4" w:space="0" w:color="auto"/>
            </w:tcBorders>
          </w:tcPr>
          <w:p w14:paraId="60B61742" w14:textId="77777777" w:rsidR="003915D2" w:rsidRDefault="003915D2">
            <w:pPr>
              <w:keepNext/>
              <w:keepLines/>
              <w:spacing w:after="0"/>
              <w:jc w:val="center"/>
              <w:rPr>
                <w:rFonts w:ascii="Arial" w:hAnsi="Arial"/>
                <w:sz w:val="18"/>
                <w:lang w:eastAsia="zh-TW"/>
              </w:rPr>
            </w:pPr>
          </w:p>
        </w:tc>
      </w:tr>
      <w:tr w:rsidR="003915D2" w14:paraId="625383A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DBCCA10" w14:textId="77777777" w:rsidR="003915D2" w:rsidRDefault="003915D2">
            <w:pPr>
              <w:keepNext/>
              <w:keepLines/>
              <w:spacing w:after="0"/>
              <w:jc w:val="center"/>
              <w:rPr>
                <w:rFonts w:ascii="Arial" w:hAnsi="Arial"/>
                <w:sz w:val="18"/>
                <w:lang w:eastAsia="fi-FI"/>
              </w:rPr>
            </w:pPr>
            <w:r>
              <w:rPr>
                <w:rFonts w:ascii="Arial" w:hAnsi="Arial"/>
                <w:sz w:val="18"/>
                <w:lang w:eastAsia="zh-CN"/>
              </w:rPr>
              <w:t>DC_5A_n7A</w:t>
            </w:r>
          </w:p>
        </w:tc>
        <w:tc>
          <w:tcPr>
            <w:tcW w:w="2280" w:type="dxa"/>
            <w:tcBorders>
              <w:top w:val="single" w:sz="4" w:space="0" w:color="auto"/>
              <w:left w:val="single" w:sz="4" w:space="0" w:color="auto"/>
              <w:bottom w:val="single" w:sz="4" w:space="0" w:color="auto"/>
              <w:right w:val="single" w:sz="4" w:space="0" w:color="auto"/>
            </w:tcBorders>
            <w:hideMark/>
          </w:tcPr>
          <w:p w14:paraId="2EA0C219"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6842FD57"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_n</w:t>
            </w:r>
            <w:r>
              <w:rPr>
                <w:rFonts w:ascii="Arial" w:hAnsi="Arial"/>
                <w:sz w:val="18"/>
                <w:lang w:eastAsia="zh-CN"/>
              </w:rPr>
              <w:t>7</w:t>
            </w:r>
          </w:p>
        </w:tc>
        <w:tc>
          <w:tcPr>
            <w:tcW w:w="2738" w:type="dxa"/>
            <w:tcBorders>
              <w:top w:val="single" w:sz="4" w:space="0" w:color="auto"/>
              <w:left w:val="single" w:sz="4" w:space="0" w:color="auto"/>
              <w:bottom w:val="single" w:sz="4" w:space="0" w:color="auto"/>
              <w:right w:val="single" w:sz="4" w:space="0" w:color="auto"/>
            </w:tcBorders>
          </w:tcPr>
          <w:p w14:paraId="6CFDDEA6" w14:textId="77777777" w:rsidR="003915D2" w:rsidRDefault="003915D2">
            <w:pPr>
              <w:keepNext/>
              <w:keepLines/>
              <w:spacing w:after="0"/>
              <w:jc w:val="center"/>
              <w:rPr>
                <w:rFonts w:ascii="Arial" w:hAnsi="Arial"/>
                <w:sz w:val="18"/>
                <w:lang w:eastAsia="fi-FI"/>
              </w:rPr>
            </w:pPr>
          </w:p>
        </w:tc>
      </w:tr>
      <w:tr w:rsidR="003915D2" w14:paraId="7145DC4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8EEBFE3" w14:textId="77777777" w:rsidR="003915D2" w:rsidRDefault="003915D2">
            <w:pPr>
              <w:keepNext/>
              <w:keepLines/>
              <w:spacing w:after="0"/>
              <w:jc w:val="center"/>
              <w:rPr>
                <w:rFonts w:ascii="Arial" w:hAnsi="Arial"/>
                <w:sz w:val="18"/>
                <w:lang w:eastAsia="zh-CN"/>
              </w:rPr>
            </w:pPr>
            <w:r>
              <w:rPr>
                <w:rFonts w:ascii="Arial" w:hAnsi="Arial"/>
                <w:sz w:val="18"/>
                <w:lang w:eastAsia="zh-CN"/>
              </w:rPr>
              <w:t>DC_5A_n7</w:t>
            </w:r>
            <w:r>
              <w:rPr>
                <w:rFonts w:ascii="Arial" w:hAnsi="Arial"/>
                <w:sz w:val="18"/>
                <w:lang w:eastAsia="zh-TW"/>
              </w:rPr>
              <w:t>(2A)</w:t>
            </w:r>
          </w:p>
        </w:tc>
        <w:tc>
          <w:tcPr>
            <w:tcW w:w="2280" w:type="dxa"/>
            <w:tcBorders>
              <w:top w:val="single" w:sz="4" w:space="0" w:color="auto"/>
              <w:left w:val="single" w:sz="4" w:space="0" w:color="auto"/>
              <w:bottom w:val="single" w:sz="4" w:space="0" w:color="auto"/>
              <w:right w:val="single" w:sz="4" w:space="0" w:color="auto"/>
            </w:tcBorders>
            <w:hideMark/>
          </w:tcPr>
          <w:p w14:paraId="3A444AF8"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68FCEE53"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_n</w:t>
            </w:r>
            <w:r>
              <w:rPr>
                <w:rFonts w:ascii="Arial" w:hAnsi="Arial"/>
                <w:sz w:val="18"/>
                <w:lang w:eastAsia="zh-CN"/>
              </w:rPr>
              <w:t>7</w:t>
            </w:r>
          </w:p>
        </w:tc>
        <w:tc>
          <w:tcPr>
            <w:tcW w:w="2738" w:type="dxa"/>
            <w:tcBorders>
              <w:top w:val="single" w:sz="4" w:space="0" w:color="auto"/>
              <w:left w:val="single" w:sz="4" w:space="0" w:color="auto"/>
              <w:bottom w:val="single" w:sz="4" w:space="0" w:color="auto"/>
              <w:right w:val="single" w:sz="4" w:space="0" w:color="auto"/>
            </w:tcBorders>
          </w:tcPr>
          <w:p w14:paraId="4A4FC503" w14:textId="77777777" w:rsidR="003915D2" w:rsidRDefault="003915D2">
            <w:pPr>
              <w:keepNext/>
              <w:keepLines/>
              <w:spacing w:after="0"/>
              <w:jc w:val="center"/>
              <w:rPr>
                <w:rFonts w:ascii="Arial" w:hAnsi="Arial"/>
                <w:sz w:val="18"/>
                <w:lang w:eastAsia="fi-FI"/>
              </w:rPr>
            </w:pPr>
          </w:p>
        </w:tc>
      </w:tr>
      <w:tr w:rsidR="003915D2" w14:paraId="16FF727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02087FB" w14:textId="77777777" w:rsidR="003915D2" w:rsidRDefault="003915D2">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5</w:t>
            </w:r>
            <w:r>
              <w:rPr>
                <w:rFonts w:ascii="Arial" w:hAnsi="Arial"/>
                <w:sz w:val="18"/>
                <w:lang w:eastAsia="fi-FI"/>
              </w:rPr>
              <w:t>A_n12A</w:t>
            </w:r>
          </w:p>
        </w:tc>
        <w:tc>
          <w:tcPr>
            <w:tcW w:w="2280" w:type="dxa"/>
            <w:tcBorders>
              <w:top w:val="single" w:sz="4" w:space="0" w:color="auto"/>
              <w:left w:val="single" w:sz="4" w:space="0" w:color="auto"/>
              <w:bottom w:val="single" w:sz="4" w:space="0" w:color="auto"/>
              <w:right w:val="single" w:sz="4" w:space="0" w:color="auto"/>
            </w:tcBorders>
            <w:hideMark/>
          </w:tcPr>
          <w:p w14:paraId="1B0D6926"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A_n12A</w:t>
            </w:r>
          </w:p>
        </w:tc>
        <w:tc>
          <w:tcPr>
            <w:tcW w:w="2738" w:type="dxa"/>
            <w:tcBorders>
              <w:top w:val="single" w:sz="4" w:space="0" w:color="auto"/>
              <w:left w:val="single" w:sz="4" w:space="0" w:color="auto"/>
              <w:bottom w:val="single" w:sz="4" w:space="0" w:color="auto"/>
              <w:right w:val="single" w:sz="4" w:space="0" w:color="auto"/>
            </w:tcBorders>
            <w:noWrap/>
            <w:hideMark/>
          </w:tcPr>
          <w:p w14:paraId="6C879CC9"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996BDE3" w14:textId="77777777" w:rsidR="003915D2" w:rsidRDefault="003915D2">
            <w:pPr>
              <w:keepNext/>
              <w:keepLines/>
              <w:spacing w:after="0"/>
              <w:jc w:val="center"/>
              <w:rPr>
                <w:rFonts w:ascii="Arial" w:hAnsi="Arial"/>
                <w:sz w:val="18"/>
                <w:lang w:eastAsia="zh-TW"/>
              </w:rPr>
            </w:pPr>
          </w:p>
        </w:tc>
      </w:tr>
      <w:tr w:rsidR="003915D2" w14:paraId="7540D83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0D770F5" w14:textId="77777777" w:rsidR="003915D2" w:rsidRDefault="003915D2">
            <w:pPr>
              <w:keepNext/>
              <w:keepLines/>
              <w:spacing w:after="0"/>
              <w:jc w:val="center"/>
              <w:rPr>
                <w:rFonts w:ascii="Arial" w:hAnsi="Arial"/>
                <w:sz w:val="18"/>
                <w:lang w:eastAsia="fi-FI"/>
              </w:rPr>
            </w:pPr>
            <w:r>
              <w:rPr>
                <w:rFonts w:ascii="Arial" w:hAnsi="Arial"/>
                <w:sz w:val="18"/>
              </w:rPr>
              <w:lastRenderedPageBreak/>
              <w:t>DC_5A_n30A</w:t>
            </w:r>
          </w:p>
        </w:tc>
        <w:tc>
          <w:tcPr>
            <w:tcW w:w="2280" w:type="dxa"/>
            <w:tcBorders>
              <w:top w:val="single" w:sz="4" w:space="0" w:color="auto"/>
              <w:left w:val="single" w:sz="4" w:space="0" w:color="auto"/>
              <w:bottom w:val="single" w:sz="4" w:space="0" w:color="auto"/>
              <w:right w:val="single" w:sz="4" w:space="0" w:color="auto"/>
            </w:tcBorders>
            <w:hideMark/>
          </w:tcPr>
          <w:p w14:paraId="44156183" w14:textId="77777777" w:rsidR="003915D2" w:rsidRDefault="003915D2">
            <w:pPr>
              <w:keepNext/>
              <w:keepLines/>
              <w:spacing w:after="0"/>
              <w:jc w:val="center"/>
              <w:rPr>
                <w:rFonts w:ascii="Arial" w:hAnsi="Arial"/>
                <w:sz w:val="18"/>
                <w:lang w:eastAsia="fi-FI"/>
              </w:rPr>
            </w:pPr>
            <w:r>
              <w:rPr>
                <w:rFonts w:ascii="Arial" w:hAnsi="Arial"/>
                <w:sz w:val="18"/>
              </w:rPr>
              <w:t>DC_5A_n30A</w:t>
            </w:r>
          </w:p>
        </w:tc>
        <w:tc>
          <w:tcPr>
            <w:tcW w:w="2738" w:type="dxa"/>
            <w:tcBorders>
              <w:top w:val="single" w:sz="4" w:space="0" w:color="auto"/>
              <w:left w:val="single" w:sz="4" w:space="0" w:color="auto"/>
              <w:bottom w:val="single" w:sz="4" w:space="0" w:color="auto"/>
              <w:right w:val="single" w:sz="4" w:space="0" w:color="auto"/>
            </w:tcBorders>
            <w:noWrap/>
            <w:hideMark/>
          </w:tcPr>
          <w:p w14:paraId="034AB7C2" w14:textId="77777777" w:rsidR="003915D2" w:rsidRDefault="003915D2">
            <w:pPr>
              <w:keepNext/>
              <w:keepLines/>
              <w:spacing w:after="0"/>
              <w:jc w:val="center"/>
              <w:rPr>
                <w:rFonts w:ascii="Arial" w:hAnsi="Arial"/>
                <w:sz w:val="18"/>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647846CB" w14:textId="77777777" w:rsidR="003915D2" w:rsidRDefault="003915D2">
            <w:pPr>
              <w:keepNext/>
              <w:keepLines/>
              <w:spacing w:after="0"/>
              <w:jc w:val="center"/>
              <w:rPr>
                <w:rFonts w:ascii="Arial" w:hAnsi="Arial"/>
                <w:sz w:val="18"/>
              </w:rPr>
            </w:pPr>
          </w:p>
        </w:tc>
      </w:tr>
      <w:tr w:rsidR="003915D2" w14:paraId="58E912C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3B40AED" w14:textId="77777777" w:rsidR="003915D2" w:rsidRDefault="003915D2">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5</w:t>
            </w:r>
            <w:r>
              <w:rPr>
                <w:rFonts w:ascii="Arial" w:hAnsi="Arial"/>
                <w:sz w:val="18"/>
                <w:lang w:eastAsia="fi-FI"/>
              </w:rPr>
              <w:t>A_n38A</w:t>
            </w:r>
          </w:p>
        </w:tc>
        <w:tc>
          <w:tcPr>
            <w:tcW w:w="2280" w:type="dxa"/>
            <w:tcBorders>
              <w:top w:val="single" w:sz="4" w:space="0" w:color="auto"/>
              <w:left w:val="single" w:sz="4" w:space="0" w:color="auto"/>
              <w:bottom w:val="single" w:sz="4" w:space="0" w:color="auto"/>
              <w:right w:val="single" w:sz="4" w:space="0" w:color="auto"/>
            </w:tcBorders>
            <w:hideMark/>
          </w:tcPr>
          <w:p w14:paraId="3D1408A1"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A_n38A</w:t>
            </w:r>
          </w:p>
        </w:tc>
        <w:tc>
          <w:tcPr>
            <w:tcW w:w="2738" w:type="dxa"/>
            <w:tcBorders>
              <w:top w:val="single" w:sz="4" w:space="0" w:color="auto"/>
              <w:left w:val="single" w:sz="4" w:space="0" w:color="auto"/>
              <w:bottom w:val="single" w:sz="4" w:space="0" w:color="auto"/>
              <w:right w:val="single" w:sz="4" w:space="0" w:color="auto"/>
            </w:tcBorders>
            <w:noWrap/>
            <w:hideMark/>
          </w:tcPr>
          <w:p w14:paraId="449BDCDC" w14:textId="77777777" w:rsidR="003915D2" w:rsidRDefault="003915D2">
            <w:pPr>
              <w:keepNext/>
              <w:keepLines/>
              <w:spacing w:after="0"/>
              <w:jc w:val="center"/>
              <w:rPr>
                <w:rFonts w:ascii="Arial" w:hAnsi="Arial"/>
                <w:sz w:val="18"/>
                <w:lang w:eastAsia="fi-FI"/>
              </w:rPr>
            </w:pPr>
            <w:r>
              <w:rPr>
                <w:rFonts w:ascii="Arial" w:hAnsi="Arial"/>
                <w:sz w:val="18"/>
              </w:rPr>
              <w:t>DC_</w:t>
            </w:r>
            <w:r>
              <w:rPr>
                <w:rFonts w:ascii="Arial" w:hAnsi="Arial"/>
                <w:sz w:val="18"/>
                <w:lang w:eastAsia="zh-CN"/>
              </w:rPr>
              <w:t>5</w:t>
            </w:r>
            <w:r>
              <w:rPr>
                <w:rFonts w:ascii="Arial" w:hAnsi="Arial"/>
                <w:sz w:val="18"/>
              </w:rPr>
              <w:t>_n38</w:t>
            </w:r>
          </w:p>
        </w:tc>
        <w:tc>
          <w:tcPr>
            <w:tcW w:w="2738" w:type="dxa"/>
            <w:tcBorders>
              <w:top w:val="single" w:sz="4" w:space="0" w:color="auto"/>
              <w:left w:val="single" w:sz="4" w:space="0" w:color="auto"/>
              <w:bottom w:val="single" w:sz="4" w:space="0" w:color="auto"/>
              <w:right w:val="single" w:sz="4" w:space="0" w:color="auto"/>
            </w:tcBorders>
          </w:tcPr>
          <w:p w14:paraId="2A74ABA1" w14:textId="77777777" w:rsidR="003915D2" w:rsidRDefault="003915D2">
            <w:pPr>
              <w:keepNext/>
              <w:keepLines/>
              <w:spacing w:after="0"/>
              <w:jc w:val="center"/>
              <w:rPr>
                <w:rFonts w:ascii="Arial" w:hAnsi="Arial"/>
                <w:sz w:val="18"/>
              </w:rPr>
            </w:pPr>
          </w:p>
        </w:tc>
      </w:tr>
      <w:tr w:rsidR="003915D2" w14:paraId="4DD1271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0836871" w14:textId="77777777" w:rsidR="003915D2" w:rsidRDefault="003915D2">
            <w:pPr>
              <w:keepNext/>
              <w:keepLines/>
              <w:spacing w:after="0"/>
              <w:jc w:val="center"/>
              <w:rPr>
                <w:rFonts w:ascii="Arial" w:hAnsi="Arial"/>
                <w:sz w:val="18"/>
                <w:lang w:eastAsia="fi-FI"/>
              </w:rPr>
            </w:pPr>
            <w:r>
              <w:rPr>
                <w:rFonts w:ascii="Arial" w:hAnsi="Arial"/>
                <w:sz w:val="18"/>
                <w:lang w:eastAsia="fi-FI"/>
              </w:rPr>
              <w:t>DC_5A_n40A</w:t>
            </w:r>
          </w:p>
        </w:tc>
        <w:tc>
          <w:tcPr>
            <w:tcW w:w="2280" w:type="dxa"/>
            <w:tcBorders>
              <w:top w:val="single" w:sz="4" w:space="0" w:color="auto"/>
              <w:left w:val="single" w:sz="4" w:space="0" w:color="auto"/>
              <w:bottom w:val="single" w:sz="4" w:space="0" w:color="auto"/>
              <w:right w:val="single" w:sz="4" w:space="0" w:color="auto"/>
            </w:tcBorders>
            <w:hideMark/>
          </w:tcPr>
          <w:p w14:paraId="4C4A7757" w14:textId="77777777" w:rsidR="003915D2" w:rsidRDefault="003915D2">
            <w:pPr>
              <w:keepNext/>
              <w:keepLines/>
              <w:spacing w:after="0"/>
              <w:jc w:val="center"/>
              <w:rPr>
                <w:rFonts w:ascii="Arial" w:hAnsi="Arial"/>
                <w:sz w:val="18"/>
                <w:lang w:eastAsia="fi-FI"/>
              </w:rPr>
            </w:pPr>
            <w:r>
              <w:rPr>
                <w:rFonts w:ascii="Arial" w:hAnsi="Arial"/>
                <w:sz w:val="18"/>
                <w:lang w:eastAsia="fi-FI"/>
              </w:rPr>
              <w:t>DC_5A_n40A</w:t>
            </w:r>
          </w:p>
        </w:tc>
        <w:tc>
          <w:tcPr>
            <w:tcW w:w="2738" w:type="dxa"/>
            <w:tcBorders>
              <w:top w:val="single" w:sz="4" w:space="0" w:color="auto"/>
              <w:left w:val="single" w:sz="4" w:space="0" w:color="auto"/>
              <w:bottom w:val="single" w:sz="4" w:space="0" w:color="auto"/>
              <w:right w:val="single" w:sz="4" w:space="0" w:color="auto"/>
            </w:tcBorders>
            <w:noWrap/>
            <w:hideMark/>
          </w:tcPr>
          <w:p w14:paraId="5FD1189A"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3A9A2A2" w14:textId="77777777" w:rsidR="003915D2" w:rsidRDefault="003915D2">
            <w:pPr>
              <w:keepNext/>
              <w:keepLines/>
              <w:spacing w:after="0"/>
              <w:jc w:val="center"/>
              <w:rPr>
                <w:rFonts w:ascii="Arial" w:hAnsi="Arial"/>
                <w:sz w:val="18"/>
                <w:lang w:eastAsia="fi-FI"/>
              </w:rPr>
            </w:pPr>
          </w:p>
        </w:tc>
      </w:tr>
      <w:tr w:rsidR="003915D2" w14:paraId="7C8A0F8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BD6BD48" w14:textId="77777777" w:rsidR="003915D2" w:rsidRDefault="003915D2">
            <w:pPr>
              <w:keepNext/>
              <w:keepLines/>
              <w:spacing w:after="0"/>
              <w:jc w:val="center"/>
              <w:rPr>
                <w:rFonts w:ascii="Arial" w:hAnsi="Arial"/>
                <w:sz w:val="18"/>
                <w:lang w:eastAsia="zh-TW"/>
              </w:rPr>
            </w:pPr>
            <w:r>
              <w:rPr>
                <w:rFonts w:ascii="Arial" w:hAnsi="Arial"/>
                <w:sz w:val="18"/>
                <w:lang w:eastAsia="fi-FI"/>
              </w:rPr>
              <w:t>DC_5A_n48A</w:t>
            </w:r>
          </w:p>
          <w:p w14:paraId="28285803" w14:textId="77777777" w:rsidR="003915D2" w:rsidRDefault="003915D2">
            <w:pPr>
              <w:keepNext/>
              <w:keepLines/>
              <w:spacing w:after="0"/>
              <w:jc w:val="center"/>
              <w:rPr>
                <w:rFonts w:ascii="Arial" w:hAnsi="Arial"/>
                <w:sz w:val="18"/>
                <w:lang w:eastAsia="fi-FI"/>
              </w:rPr>
            </w:pPr>
            <w:r>
              <w:rPr>
                <w:rFonts w:ascii="Arial" w:hAnsi="Arial"/>
                <w:sz w:val="18"/>
                <w:lang w:eastAsia="zh-CN"/>
              </w:rPr>
              <w:t>DC_5A_n48B</w:t>
            </w:r>
          </w:p>
        </w:tc>
        <w:tc>
          <w:tcPr>
            <w:tcW w:w="2280" w:type="dxa"/>
            <w:tcBorders>
              <w:top w:val="single" w:sz="4" w:space="0" w:color="auto"/>
              <w:left w:val="single" w:sz="4" w:space="0" w:color="auto"/>
              <w:bottom w:val="single" w:sz="4" w:space="0" w:color="auto"/>
              <w:right w:val="single" w:sz="4" w:space="0" w:color="auto"/>
            </w:tcBorders>
            <w:hideMark/>
          </w:tcPr>
          <w:p w14:paraId="2EC53173" w14:textId="77777777" w:rsidR="003915D2" w:rsidRDefault="003915D2">
            <w:pPr>
              <w:keepNext/>
              <w:keepLines/>
              <w:spacing w:after="0"/>
              <w:jc w:val="center"/>
              <w:rPr>
                <w:rFonts w:ascii="Arial" w:hAnsi="Arial"/>
                <w:sz w:val="18"/>
                <w:lang w:eastAsia="fi-FI"/>
              </w:rPr>
            </w:pPr>
            <w:r>
              <w:rPr>
                <w:rFonts w:ascii="Arial" w:hAnsi="Arial"/>
                <w:sz w:val="18"/>
                <w:lang w:eastAsia="fi-FI"/>
              </w:rPr>
              <w:t>DC_5A_n48A</w:t>
            </w:r>
          </w:p>
        </w:tc>
        <w:tc>
          <w:tcPr>
            <w:tcW w:w="2738" w:type="dxa"/>
            <w:tcBorders>
              <w:top w:val="single" w:sz="4" w:space="0" w:color="auto"/>
              <w:left w:val="single" w:sz="4" w:space="0" w:color="auto"/>
              <w:bottom w:val="single" w:sz="4" w:space="0" w:color="auto"/>
              <w:right w:val="single" w:sz="4" w:space="0" w:color="auto"/>
            </w:tcBorders>
            <w:noWrap/>
            <w:hideMark/>
          </w:tcPr>
          <w:p w14:paraId="5E06D1C2"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6A9D62B" w14:textId="77777777" w:rsidR="003915D2" w:rsidRDefault="003915D2">
            <w:pPr>
              <w:keepNext/>
              <w:keepLines/>
              <w:spacing w:after="0"/>
              <w:jc w:val="center"/>
              <w:rPr>
                <w:rFonts w:ascii="Arial" w:hAnsi="Arial"/>
                <w:sz w:val="18"/>
                <w:lang w:eastAsia="zh-TW"/>
              </w:rPr>
            </w:pPr>
          </w:p>
        </w:tc>
      </w:tr>
      <w:tr w:rsidR="003915D2" w14:paraId="6780588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7829B10" w14:textId="77777777" w:rsidR="003915D2" w:rsidRDefault="003915D2">
            <w:pPr>
              <w:keepNext/>
              <w:keepLines/>
              <w:spacing w:after="0"/>
              <w:jc w:val="center"/>
              <w:rPr>
                <w:rFonts w:ascii="Arial" w:hAnsi="Arial"/>
                <w:sz w:val="18"/>
                <w:lang w:eastAsia="zh-TW"/>
              </w:rPr>
            </w:pPr>
            <w:r>
              <w:rPr>
                <w:rFonts w:ascii="Arial" w:hAnsi="Arial"/>
                <w:sz w:val="18"/>
                <w:lang w:eastAsia="fi-FI"/>
              </w:rPr>
              <w:t>DC_5A_n66A</w:t>
            </w:r>
          </w:p>
          <w:p w14:paraId="488399BE" w14:textId="77777777" w:rsidR="003915D2" w:rsidRDefault="003915D2">
            <w:pPr>
              <w:keepNext/>
              <w:keepLines/>
              <w:spacing w:after="0"/>
              <w:jc w:val="center"/>
              <w:rPr>
                <w:rFonts w:ascii="Arial" w:hAnsi="Arial"/>
                <w:sz w:val="18"/>
                <w:lang w:eastAsia="fi-FI"/>
              </w:rPr>
            </w:pPr>
            <w:r>
              <w:rPr>
                <w:rFonts w:ascii="Arial" w:hAnsi="Arial"/>
                <w:sz w:val="18"/>
                <w:lang w:eastAsia="zh-TW"/>
              </w:rPr>
              <w:t>DC_5B_n66A</w:t>
            </w:r>
          </w:p>
        </w:tc>
        <w:tc>
          <w:tcPr>
            <w:tcW w:w="2280" w:type="dxa"/>
            <w:tcBorders>
              <w:top w:val="single" w:sz="4" w:space="0" w:color="auto"/>
              <w:left w:val="single" w:sz="4" w:space="0" w:color="auto"/>
              <w:bottom w:val="single" w:sz="4" w:space="0" w:color="auto"/>
              <w:right w:val="single" w:sz="4" w:space="0" w:color="auto"/>
            </w:tcBorders>
            <w:hideMark/>
          </w:tcPr>
          <w:p w14:paraId="7BADDB32" w14:textId="77777777" w:rsidR="003915D2" w:rsidRDefault="003915D2">
            <w:pPr>
              <w:keepNext/>
              <w:keepLines/>
              <w:spacing w:after="0"/>
              <w:jc w:val="center"/>
              <w:rPr>
                <w:rFonts w:ascii="Arial" w:hAnsi="Arial"/>
                <w:sz w:val="18"/>
                <w:lang w:eastAsia="fi-FI"/>
              </w:rPr>
            </w:pPr>
            <w:r>
              <w:rPr>
                <w:rFonts w:ascii="Arial" w:hAnsi="Arial"/>
                <w:sz w:val="18"/>
                <w:lang w:eastAsia="fi-FI"/>
              </w:rPr>
              <w:t>DC_5A_n66A</w:t>
            </w:r>
          </w:p>
        </w:tc>
        <w:tc>
          <w:tcPr>
            <w:tcW w:w="2738" w:type="dxa"/>
            <w:tcBorders>
              <w:top w:val="single" w:sz="4" w:space="0" w:color="auto"/>
              <w:left w:val="single" w:sz="4" w:space="0" w:color="auto"/>
              <w:bottom w:val="single" w:sz="4" w:space="0" w:color="auto"/>
              <w:right w:val="single" w:sz="4" w:space="0" w:color="auto"/>
            </w:tcBorders>
            <w:noWrap/>
            <w:hideMark/>
          </w:tcPr>
          <w:p w14:paraId="57BF10D0" w14:textId="77777777" w:rsidR="003915D2" w:rsidRDefault="003915D2">
            <w:pPr>
              <w:keepNext/>
              <w:keepLines/>
              <w:spacing w:after="0"/>
              <w:jc w:val="center"/>
              <w:rPr>
                <w:rFonts w:ascii="Arial" w:hAnsi="Arial"/>
                <w:sz w:val="18"/>
                <w:lang w:eastAsia="fi-FI"/>
              </w:rPr>
            </w:pPr>
            <w:r>
              <w:rPr>
                <w:rFonts w:ascii="Arial" w:hAnsi="Arial"/>
                <w:sz w:val="18"/>
                <w:lang w:eastAsia="fi-FI"/>
              </w:rPr>
              <w:t>DC_5_n66</w:t>
            </w:r>
          </w:p>
        </w:tc>
        <w:tc>
          <w:tcPr>
            <w:tcW w:w="2738" w:type="dxa"/>
            <w:tcBorders>
              <w:top w:val="single" w:sz="4" w:space="0" w:color="auto"/>
              <w:left w:val="single" w:sz="4" w:space="0" w:color="auto"/>
              <w:bottom w:val="single" w:sz="4" w:space="0" w:color="auto"/>
              <w:right w:val="single" w:sz="4" w:space="0" w:color="auto"/>
            </w:tcBorders>
          </w:tcPr>
          <w:p w14:paraId="57F4DAF2" w14:textId="77777777" w:rsidR="003915D2" w:rsidRDefault="003915D2">
            <w:pPr>
              <w:keepNext/>
              <w:keepLines/>
              <w:spacing w:after="0"/>
              <w:jc w:val="center"/>
              <w:rPr>
                <w:rFonts w:ascii="Arial" w:hAnsi="Arial"/>
                <w:sz w:val="18"/>
                <w:lang w:eastAsia="fi-FI"/>
              </w:rPr>
            </w:pPr>
          </w:p>
        </w:tc>
      </w:tr>
      <w:tr w:rsidR="003915D2" w14:paraId="36A2263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1D0C1A7" w14:textId="77777777" w:rsidR="003915D2" w:rsidRDefault="003915D2">
            <w:pPr>
              <w:keepNext/>
              <w:keepLines/>
              <w:spacing w:after="0"/>
              <w:jc w:val="center"/>
              <w:rPr>
                <w:rFonts w:ascii="Arial" w:hAnsi="Arial"/>
                <w:sz w:val="18"/>
                <w:lang w:eastAsia="fi-FI"/>
              </w:rPr>
            </w:pPr>
            <w:r>
              <w:rPr>
                <w:rFonts w:ascii="Arial" w:hAnsi="Arial" w:cs="Arial"/>
                <w:color w:val="000000"/>
                <w:sz w:val="18"/>
                <w:szCs w:val="18"/>
                <w:lang w:eastAsia="zh-CN"/>
              </w:rPr>
              <w:t>DC_5A-5A_n66A</w:t>
            </w:r>
          </w:p>
        </w:tc>
        <w:tc>
          <w:tcPr>
            <w:tcW w:w="2280" w:type="dxa"/>
            <w:tcBorders>
              <w:top w:val="single" w:sz="4" w:space="0" w:color="auto"/>
              <w:left w:val="single" w:sz="4" w:space="0" w:color="auto"/>
              <w:bottom w:val="single" w:sz="4" w:space="0" w:color="auto"/>
              <w:right w:val="single" w:sz="4" w:space="0" w:color="auto"/>
            </w:tcBorders>
            <w:hideMark/>
          </w:tcPr>
          <w:p w14:paraId="00A20D9F" w14:textId="77777777" w:rsidR="003915D2" w:rsidRDefault="003915D2">
            <w:pPr>
              <w:keepNext/>
              <w:keepLines/>
              <w:spacing w:after="0"/>
              <w:jc w:val="center"/>
              <w:rPr>
                <w:rFonts w:ascii="Arial" w:hAnsi="Arial"/>
                <w:sz w:val="18"/>
                <w:lang w:eastAsia="fi-FI"/>
              </w:rPr>
            </w:pPr>
            <w:r>
              <w:rPr>
                <w:rFonts w:ascii="Arial" w:hAnsi="Arial"/>
                <w:sz w:val="18"/>
                <w:lang w:eastAsia="fi-FI"/>
              </w:rPr>
              <w:t>DC_5A_n66A</w:t>
            </w:r>
          </w:p>
        </w:tc>
        <w:tc>
          <w:tcPr>
            <w:tcW w:w="2738" w:type="dxa"/>
            <w:tcBorders>
              <w:top w:val="single" w:sz="4" w:space="0" w:color="auto"/>
              <w:left w:val="single" w:sz="4" w:space="0" w:color="auto"/>
              <w:bottom w:val="single" w:sz="4" w:space="0" w:color="auto"/>
              <w:right w:val="single" w:sz="4" w:space="0" w:color="auto"/>
            </w:tcBorders>
            <w:noWrap/>
            <w:hideMark/>
          </w:tcPr>
          <w:p w14:paraId="63F13A17" w14:textId="77777777" w:rsidR="003915D2" w:rsidRDefault="003915D2">
            <w:pPr>
              <w:keepNext/>
              <w:keepLines/>
              <w:spacing w:after="0"/>
              <w:jc w:val="center"/>
              <w:rPr>
                <w:rFonts w:ascii="Arial" w:hAnsi="Arial"/>
                <w:sz w:val="18"/>
                <w:lang w:eastAsia="fi-FI"/>
              </w:rPr>
            </w:pPr>
            <w:r>
              <w:rPr>
                <w:rFonts w:ascii="Arial" w:hAnsi="Arial"/>
                <w:sz w:val="18"/>
                <w:lang w:eastAsia="fi-FI"/>
              </w:rPr>
              <w:t>DC_5_n66</w:t>
            </w:r>
          </w:p>
        </w:tc>
        <w:tc>
          <w:tcPr>
            <w:tcW w:w="2738" w:type="dxa"/>
            <w:tcBorders>
              <w:top w:val="single" w:sz="4" w:space="0" w:color="auto"/>
              <w:left w:val="single" w:sz="4" w:space="0" w:color="auto"/>
              <w:bottom w:val="single" w:sz="4" w:space="0" w:color="auto"/>
              <w:right w:val="single" w:sz="4" w:space="0" w:color="auto"/>
            </w:tcBorders>
          </w:tcPr>
          <w:p w14:paraId="384E8070" w14:textId="77777777" w:rsidR="003915D2" w:rsidRDefault="003915D2">
            <w:pPr>
              <w:keepNext/>
              <w:keepLines/>
              <w:spacing w:after="0"/>
              <w:jc w:val="center"/>
              <w:rPr>
                <w:rFonts w:ascii="Arial" w:hAnsi="Arial"/>
                <w:sz w:val="18"/>
                <w:lang w:eastAsia="fi-FI"/>
              </w:rPr>
            </w:pPr>
          </w:p>
        </w:tc>
      </w:tr>
      <w:tr w:rsidR="003915D2" w14:paraId="3F1B28D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5A04062" w14:textId="77777777" w:rsidR="003915D2" w:rsidRDefault="003915D2">
            <w:pPr>
              <w:keepNext/>
              <w:keepLines/>
              <w:spacing w:after="0"/>
              <w:jc w:val="center"/>
              <w:rPr>
                <w:rFonts w:ascii="Arial" w:hAnsi="Arial"/>
                <w:sz w:val="18"/>
                <w:lang w:eastAsia="fi-FI"/>
              </w:rPr>
            </w:pPr>
            <w:r>
              <w:rPr>
                <w:rFonts w:ascii="Arial" w:hAnsi="Arial"/>
                <w:sz w:val="18"/>
                <w:lang w:eastAsia="fi-FI"/>
              </w:rPr>
              <w:t>DC_5A_n77A</w:t>
            </w:r>
          </w:p>
          <w:p w14:paraId="6FD29883" w14:textId="77777777" w:rsidR="003915D2" w:rsidRDefault="003915D2">
            <w:pPr>
              <w:keepNext/>
              <w:keepLines/>
              <w:spacing w:after="0"/>
              <w:jc w:val="center"/>
              <w:rPr>
                <w:rFonts w:ascii="Arial" w:hAnsi="Arial"/>
                <w:sz w:val="18"/>
                <w:lang w:eastAsia="zh-TW"/>
              </w:rPr>
            </w:pPr>
            <w:r>
              <w:rPr>
                <w:rFonts w:ascii="Arial" w:hAnsi="Arial" w:cs="Arial"/>
                <w:sz w:val="18"/>
                <w:szCs w:val="18"/>
                <w:lang w:eastAsia="fi-FI"/>
              </w:rPr>
              <w:t>DC_5A_n77C</w:t>
            </w:r>
          </w:p>
        </w:tc>
        <w:tc>
          <w:tcPr>
            <w:tcW w:w="2280" w:type="dxa"/>
            <w:tcBorders>
              <w:top w:val="single" w:sz="4" w:space="0" w:color="auto"/>
              <w:left w:val="single" w:sz="4" w:space="0" w:color="auto"/>
              <w:bottom w:val="single" w:sz="4" w:space="0" w:color="auto"/>
              <w:right w:val="single" w:sz="4" w:space="0" w:color="auto"/>
            </w:tcBorders>
            <w:hideMark/>
          </w:tcPr>
          <w:p w14:paraId="7D31BA2B" w14:textId="77777777" w:rsidR="003915D2" w:rsidRDefault="003915D2">
            <w:pPr>
              <w:keepNext/>
              <w:keepLines/>
              <w:spacing w:after="0"/>
              <w:jc w:val="center"/>
              <w:rPr>
                <w:rFonts w:ascii="Arial" w:hAnsi="Arial"/>
                <w:sz w:val="18"/>
                <w:lang w:eastAsia="fi-FI"/>
              </w:rPr>
            </w:pPr>
            <w:r>
              <w:rPr>
                <w:rFonts w:ascii="Arial" w:hAnsi="Arial"/>
                <w:sz w:val="18"/>
                <w:lang w:eastAsia="fi-FI"/>
              </w:rPr>
              <w:t>DC_5A_n77A</w:t>
            </w:r>
          </w:p>
        </w:tc>
        <w:tc>
          <w:tcPr>
            <w:tcW w:w="2738" w:type="dxa"/>
            <w:tcBorders>
              <w:top w:val="single" w:sz="4" w:space="0" w:color="auto"/>
              <w:left w:val="single" w:sz="4" w:space="0" w:color="auto"/>
              <w:bottom w:val="single" w:sz="4" w:space="0" w:color="auto"/>
              <w:right w:val="single" w:sz="4" w:space="0" w:color="auto"/>
            </w:tcBorders>
            <w:noWrap/>
            <w:hideMark/>
          </w:tcPr>
          <w:p w14:paraId="77C00911"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D28BE59" w14:textId="77777777" w:rsidR="003915D2" w:rsidRDefault="003915D2">
            <w:pPr>
              <w:keepNext/>
              <w:keepLines/>
              <w:spacing w:after="0"/>
              <w:jc w:val="center"/>
              <w:rPr>
                <w:rFonts w:ascii="Arial" w:hAnsi="Arial"/>
                <w:sz w:val="18"/>
                <w:lang w:eastAsia="zh-CN"/>
              </w:rPr>
            </w:pPr>
          </w:p>
        </w:tc>
      </w:tr>
      <w:tr w:rsidR="003915D2" w14:paraId="6C22E664"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FFA5EAE" w14:textId="77777777" w:rsidR="003915D2" w:rsidRDefault="003915D2">
            <w:pPr>
              <w:keepNext/>
              <w:keepLines/>
              <w:spacing w:after="0"/>
              <w:jc w:val="center"/>
              <w:rPr>
                <w:rFonts w:ascii="Arial" w:hAnsi="Arial"/>
                <w:sz w:val="18"/>
                <w:lang w:eastAsia="fi-FI"/>
              </w:rPr>
            </w:pPr>
            <w:r>
              <w:rPr>
                <w:rFonts w:ascii="Arial" w:hAnsi="Arial" w:cs="Arial"/>
                <w:color w:val="000000"/>
                <w:sz w:val="18"/>
                <w:szCs w:val="18"/>
                <w:lang w:val="fr-FR" w:eastAsia="zh-TW"/>
              </w:rPr>
              <w:t>DC_5A_n77(2A)</w:t>
            </w:r>
          </w:p>
        </w:tc>
        <w:tc>
          <w:tcPr>
            <w:tcW w:w="2280" w:type="dxa"/>
            <w:tcBorders>
              <w:top w:val="single" w:sz="4" w:space="0" w:color="auto"/>
              <w:left w:val="single" w:sz="4" w:space="0" w:color="auto"/>
              <w:bottom w:val="single" w:sz="4" w:space="0" w:color="auto"/>
              <w:right w:val="single" w:sz="4" w:space="0" w:color="auto"/>
            </w:tcBorders>
            <w:hideMark/>
          </w:tcPr>
          <w:p w14:paraId="130EF0E3"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DC_5A_n77A</w:t>
            </w:r>
          </w:p>
        </w:tc>
        <w:tc>
          <w:tcPr>
            <w:tcW w:w="2738" w:type="dxa"/>
            <w:tcBorders>
              <w:top w:val="single" w:sz="4" w:space="0" w:color="auto"/>
              <w:left w:val="single" w:sz="4" w:space="0" w:color="auto"/>
              <w:bottom w:val="single" w:sz="4" w:space="0" w:color="auto"/>
              <w:right w:val="single" w:sz="4" w:space="0" w:color="auto"/>
            </w:tcBorders>
            <w:noWrap/>
            <w:hideMark/>
          </w:tcPr>
          <w:p w14:paraId="3F3BE65E" w14:textId="77777777" w:rsidR="003915D2" w:rsidRDefault="003915D2">
            <w:pPr>
              <w:keepNext/>
              <w:keepLines/>
              <w:spacing w:after="0"/>
              <w:jc w:val="center"/>
              <w:rPr>
                <w:rFonts w:ascii="Arial" w:hAnsi="Arial"/>
                <w:sz w:val="18"/>
                <w:lang w:eastAsia="fi-FI"/>
              </w:rPr>
            </w:pPr>
            <w:r>
              <w:rPr>
                <w:rFonts w:ascii="Arial" w:hAnsi="Arial"/>
                <w:sz w:val="18"/>
                <w:lang w:val="fr-FR" w:eastAsia="fi-FI"/>
              </w:rPr>
              <w:t>No</w:t>
            </w:r>
          </w:p>
        </w:tc>
        <w:tc>
          <w:tcPr>
            <w:tcW w:w="2738" w:type="dxa"/>
            <w:tcBorders>
              <w:top w:val="single" w:sz="4" w:space="0" w:color="auto"/>
              <w:left w:val="single" w:sz="4" w:space="0" w:color="auto"/>
              <w:bottom w:val="single" w:sz="4" w:space="0" w:color="auto"/>
              <w:right w:val="single" w:sz="4" w:space="0" w:color="auto"/>
            </w:tcBorders>
          </w:tcPr>
          <w:p w14:paraId="78017CEF" w14:textId="77777777" w:rsidR="003915D2" w:rsidRDefault="003915D2">
            <w:pPr>
              <w:keepNext/>
              <w:keepLines/>
              <w:spacing w:after="0"/>
              <w:jc w:val="center"/>
              <w:rPr>
                <w:rFonts w:ascii="Arial" w:hAnsi="Arial"/>
                <w:sz w:val="18"/>
                <w:lang w:eastAsia="zh-CN"/>
              </w:rPr>
            </w:pPr>
          </w:p>
        </w:tc>
      </w:tr>
      <w:tr w:rsidR="003915D2" w14:paraId="72F0B3FD"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1ED770D"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w:t>
            </w:r>
            <w:r>
              <w:rPr>
                <w:rFonts w:ascii="Arial" w:hAnsi="Arial"/>
                <w:sz w:val="18"/>
                <w:lang w:eastAsia="zh-CN"/>
              </w:rPr>
              <w:t>71</w:t>
            </w:r>
            <w:r>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5DFCF6C7"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w:t>
            </w:r>
            <w:r>
              <w:rPr>
                <w:rFonts w:ascii="Arial" w:hAnsi="Arial"/>
                <w:sz w:val="18"/>
                <w:lang w:eastAsia="zh-CN"/>
              </w:rPr>
              <w:t>71</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4C940DF4" w14:textId="77777777" w:rsidR="003915D2" w:rsidRDefault="003915D2">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66E8256D" w14:textId="77777777" w:rsidR="003915D2" w:rsidRDefault="003915D2">
            <w:pPr>
              <w:keepNext/>
              <w:keepLines/>
              <w:spacing w:after="0"/>
              <w:jc w:val="center"/>
              <w:rPr>
                <w:rFonts w:ascii="Arial" w:eastAsia="MS Mincho" w:hAnsi="Arial"/>
                <w:sz w:val="18"/>
              </w:rPr>
            </w:pPr>
          </w:p>
        </w:tc>
      </w:tr>
      <w:tr w:rsidR="003915D2" w14:paraId="04A952BD"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735F89C" w14:textId="77777777" w:rsidR="003915D2" w:rsidRDefault="003915D2">
            <w:pPr>
              <w:keepNext/>
              <w:keepLines/>
              <w:spacing w:after="0"/>
              <w:jc w:val="center"/>
              <w:rPr>
                <w:rFonts w:ascii="Arial" w:eastAsia="宋体" w:hAnsi="Arial"/>
                <w:sz w:val="18"/>
                <w:vertAlign w:val="superscript"/>
                <w:lang w:eastAsia="zh-TW"/>
              </w:rPr>
            </w:pPr>
            <w:r>
              <w:rPr>
                <w:rFonts w:ascii="Arial" w:hAnsi="Arial"/>
                <w:sz w:val="18"/>
                <w:lang w:eastAsia="fi-FI"/>
              </w:rPr>
              <w:t>DC_5A_n78A</w:t>
            </w:r>
            <w:r>
              <w:rPr>
                <w:rFonts w:ascii="Arial" w:hAnsi="Arial"/>
                <w:sz w:val="18"/>
                <w:vertAlign w:val="superscript"/>
                <w:lang w:eastAsia="fi-FI"/>
              </w:rPr>
              <w:t>7</w:t>
            </w:r>
          </w:p>
          <w:p w14:paraId="0C8F2A5A" w14:textId="77777777" w:rsidR="003915D2" w:rsidRDefault="003915D2">
            <w:pPr>
              <w:keepNext/>
              <w:keepLines/>
              <w:spacing w:after="0"/>
              <w:jc w:val="center"/>
              <w:rPr>
                <w:rFonts w:ascii="Arial" w:hAnsi="Arial"/>
                <w:sz w:val="18"/>
                <w:lang w:eastAsia="fi-FI"/>
              </w:rPr>
            </w:pPr>
            <w:r>
              <w:rPr>
                <w:rFonts w:ascii="Arial" w:hAnsi="Arial"/>
                <w:sz w:val="18"/>
                <w:lang w:eastAsia="zh-CN"/>
              </w:rPr>
              <w:t>DC_5A_n78C</w:t>
            </w:r>
            <w:r>
              <w:rPr>
                <w:rFonts w:ascii="Arial" w:hAnsi="Arial"/>
                <w:sz w:val="18"/>
                <w:vertAlign w:val="superscript"/>
                <w:lang w:eastAsia="zh-CN"/>
              </w:rPr>
              <w:t>7</w:t>
            </w:r>
          </w:p>
        </w:tc>
        <w:tc>
          <w:tcPr>
            <w:tcW w:w="2280" w:type="dxa"/>
            <w:tcBorders>
              <w:top w:val="single" w:sz="4" w:space="0" w:color="auto"/>
              <w:left w:val="single" w:sz="4" w:space="0" w:color="auto"/>
              <w:bottom w:val="single" w:sz="4" w:space="0" w:color="auto"/>
              <w:right w:val="single" w:sz="4" w:space="0" w:color="auto"/>
            </w:tcBorders>
            <w:hideMark/>
          </w:tcPr>
          <w:p w14:paraId="6B588294" w14:textId="77777777" w:rsidR="003915D2" w:rsidRDefault="003915D2">
            <w:pPr>
              <w:keepNext/>
              <w:keepLines/>
              <w:spacing w:after="0"/>
              <w:jc w:val="center"/>
              <w:rPr>
                <w:rFonts w:ascii="Arial" w:hAnsi="Arial"/>
                <w:sz w:val="18"/>
                <w:lang w:eastAsia="fi-FI"/>
              </w:rPr>
            </w:pPr>
            <w:r>
              <w:rPr>
                <w:rFonts w:ascii="Arial" w:hAnsi="Arial"/>
                <w:sz w:val="18"/>
                <w:lang w:eastAsia="fi-FI"/>
              </w:rPr>
              <w:t>DC_5A_n78A</w:t>
            </w:r>
          </w:p>
        </w:tc>
        <w:tc>
          <w:tcPr>
            <w:tcW w:w="2738" w:type="dxa"/>
            <w:tcBorders>
              <w:top w:val="single" w:sz="4" w:space="0" w:color="auto"/>
              <w:left w:val="single" w:sz="4" w:space="0" w:color="auto"/>
              <w:bottom w:val="single" w:sz="4" w:space="0" w:color="auto"/>
              <w:right w:val="single" w:sz="4" w:space="0" w:color="auto"/>
            </w:tcBorders>
            <w:noWrap/>
            <w:hideMark/>
          </w:tcPr>
          <w:p w14:paraId="3D965756"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4BA1438D"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4568BBA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ED7E051" w14:textId="77777777" w:rsidR="003915D2" w:rsidRDefault="003915D2">
            <w:pPr>
              <w:keepNext/>
              <w:keepLines/>
              <w:spacing w:after="0"/>
              <w:jc w:val="center"/>
              <w:rPr>
                <w:rFonts w:ascii="Arial" w:hAnsi="Arial"/>
                <w:sz w:val="18"/>
                <w:lang w:eastAsia="fi-FI"/>
              </w:rPr>
            </w:pPr>
            <w:r>
              <w:rPr>
                <w:rFonts w:ascii="Arial" w:hAnsi="Arial"/>
                <w:sz w:val="18"/>
                <w:lang w:eastAsia="fi-FI"/>
              </w:rPr>
              <w:t>DC_5A_n78(2A)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AC58473" w14:textId="77777777" w:rsidR="003915D2" w:rsidRDefault="003915D2">
            <w:pPr>
              <w:keepNext/>
              <w:keepLines/>
              <w:spacing w:after="0"/>
              <w:jc w:val="center"/>
              <w:rPr>
                <w:rFonts w:ascii="Arial" w:hAnsi="Arial"/>
                <w:sz w:val="18"/>
                <w:lang w:eastAsia="fi-FI"/>
              </w:rPr>
            </w:pPr>
            <w:r>
              <w:rPr>
                <w:rFonts w:ascii="Arial" w:hAnsi="Arial"/>
                <w:sz w:val="18"/>
                <w:lang w:eastAsia="fi-FI"/>
              </w:rPr>
              <w:t>DC_5A_n78A</w:t>
            </w:r>
          </w:p>
        </w:tc>
        <w:tc>
          <w:tcPr>
            <w:tcW w:w="2738" w:type="dxa"/>
            <w:tcBorders>
              <w:top w:val="single" w:sz="4" w:space="0" w:color="auto"/>
              <w:left w:val="single" w:sz="4" w:space="0" w:color="auto"/>
              <w:bottom w:val="single" w:sz="4" w:space="0" w:color="auto"/>
              <w:right w:val="single" w:sz="4" w:space="0" w:color="auto"/>
            </w:tcBorders>
            <w:noWrap/>
            <w:hideMark/>
          </w:tcPr>
          <w:p w14:paraId="367727E3"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14420FE7"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1A7D5E7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DF2D77E" w14:textId="77777777" w:rsidR="003915D2" w:rsidRDefault="003915D2">
            <w:pPr>
              <w:keepNext/>
              <w:keepLines/>
              <w:spacing w:after="0"/>
              <w:jc w:val="center"/>
              <w:rPr>
                <w:rFonts w:ascii="Arial" w:hAnsi="Arial"/>
                <w:sz w:val="18"/>
                <w:lang w:eastAsia="fi-FI"/>
              </w:rPr>
            </w:pPr>
            <w:r>
              <w:rPr>
                <w:rFonts w:ascii="Arial" w:hAnsi="Arial"/>
                <w:sz w:val="18"/>
              </w:rPr>
              <w:t>DC_5A_n79A</w:t>
            </w:r>
          </w:p>
        </w:tc>
        <w:tc>
          <w:tcPr>
            <w:tcW w:w="2280" w:type="dxa"/>
            <w:tcBorders>
              <w:top w:val="single" w:sz="4" w:space="0" w:color="auto"/>
              <w:left w:val="single" w:sz="4" w:space="0" w:color="auto"/>
              <w:bottom w:val="single" w:sz="4" w:space="0" w:color="auto"/>
              <w:right w:val="single" w:sz="4" w:space="0" w:color="auto"/>
            </w:tcBorders>
            <w:hideMark/>
          </w:tcPr>
          <w:p w14:paraId="4841EBF8" w14:textId="77777777" w:rsidR="003915D2" w:rsidRDefault="003915D2">
            <w:pPr>
              <w:keepNext/>
              <w:keepLines/>
              <w:spacing w:after="0"/>
              <w:jc w:val="center"/>
              <w:rPr>
                <w:rFonts w:ascii="Arial" w:hAnsi="Arial"/>
                <w:sz w:val="18"/>
                <w:lang w:eastAsia="fi-FI"/>
              </w:rPr>
            </w:pPr>
            <w:r>
              <w:rPr>
                <w:rFonts w:ascii="Arial" w:hAnsi="Arial"/>
                <w:sz w:val="18"/>
              </w:rPr>
              <w:t>DC_5A_n79A</w:t>
            </w:r>
          </w:p>
        </w:tc>
        <w:tc>
          <w:tcPr>
            <w:tcW w:w="2738" w:type="dxa"/>
            <w:tcBorders>
              <w:top w:val="single" w:sz="4" w:space="0" w:color="auto"/>
              <w:left w:val="single" w:sz="4" w:space="0" w:color="auto"/>
              <w:bottom w:val="single" w:sz="4" w:space="0" w:color="auto"/>
              <w:right w:val="single" w:sz="4" w:space="0" w:color="auto"/>
            </w:tcBorders>
            <w:noWrap/>
            <w:hideMark/>
          </w:tcPr>
          <w:p w14:paraId="240651DA" w14:textId="77777777" w:rsidR="003915D2" w:rsidRDefault="003915D2">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hideMark/>
          </w:tcPr>
          <w:p w14:paraId="217ED9FC" w14:textId="77777777" w:rsidR="003915D2" w:rsidRDefault="003915D2">
            <w:pPr>
              <w:keepNext/>
              <w:keepLines/>
              <w:spacing w:after="0"/>
              <w:jc w:val="center"/>
              <w:rPr>
                <w:rFonts w:ascii="Arial" w:eastAsia="MS Mincho" w:hAnsi="Arial"/>
                <w:sz w:val="18"/>
              </w:rPr>
            </w:pPr>
            <w:r>
              <w:rPr>
                <w:rFonts w:ascii="Arial" w:hAnsi="Arial"/>
                <w:sz w:val="18"/>
                <w:lang w:eastAsia="zh-CN"/>
              </w:rPr>
              <w:t>No</w:t>
            </w:r>
          </w:p>
        </w:tc>
      </w:tr>
      <w:tr w:rsidR="003915D2" w14:paraId="51560F6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69D7409" w14:textId="77777777" w:rsidR="003915D2" w:rsidRDefault="003915D2">
            <w:pPr>
              <w:keepNext/>
              <w:keepLines/>
              <w:spacing w:after="0"/>
              <w:jc w:val="center"/>
              <w:rPr>
                <w:rFonts w:ascii="Arial" w:eastAsia="宋体" w:hAnsi="Arial"/>
                <w:sz w:val="18"/>
                <w:lang w:eastAsia="zh-TW"/>
              </w:rPr>
            </w:pPr>
            <w:r>
              <w:rPr>
                <w:rFonts w:ascii="Arial" w:hAnsi="Arial"/>
                <w:sz w:val="18"/>
              </w:rPr>
              <w:t>DC_7A_n1A</w:t>
            </w:r>
          </w:p>
          <w:p w14:paraId="71796CAF" w14:textId="77777777" w:rsidR="003915D2" w:rsidRDefault="003915D2">
            <w:pPr>
              <w:keepNext/>
              <w:keepLines/>
              <w:spacing w:after="0"/>
              <w:jc w:val="center"/>
              <w:rPr>
                <w:rFonts w:ascii="Arial" w:hAnsi="Arial"/>
                <w:sz w:val="18"/>
                <w:lang w:eastAsia="fi-FI"/>
              </w:rPr>
            </w:pPr>
            <w:r>
              <w:rPr>
                <w:rFonts w:ascii="Arial" w:hAnsi="Arial"/>
                <w:sz w:val="18"/>
                <w:szCs w:val="18"/>
                <w:lang w:eastAsia="fi-FI"/>
              </w:rPr>
              <w:t>DC_</w:t>
            </w:r>
            <w:r>
              <w:rPr>
                <w:rFonts w:ascii="Arial" w:hAnsi="Arial"/>
                <w:sz w:val="18"/>
                <w:szCs w:val="18"/>
                <w:lang w:eastAsia="zh-CN"/>
              </w:rPr>
              <w:t>7C_n1A</w:t>
            </w:r>
          </w:p>
        </w:tc>
        <w:tc>
          <w:tcPr>
            <w:tcW w:w="2280" w:type="dxa"/>
            <w:tcBorders>
              <w:top w:val="single" w:sz="4" w:space="0" w:color="auto"/>
              <w:left w:val="single" w:sz="4" w:space="0" w:color="auto"/>
              <w:bottom w:val="single" w:sz="4" w:space="0" w:color="auto"/>
              <w:right w:val="single" w:sz="4" w:space="0" w:color="auto"/>
            </w:tcBorders>
            <w:hideMark/>
          </w:tcPr>
          <w:p w14:paraId="5A4B7999" w14:textId="77777777" w:rsidR="003915D2" w:rsidRDefault="003915D2">
            <w:pPr>
              <w:keepNext/>
              <w:keepLines/>
              <w:spacing w:after="0"/>
              <w:jc w:val="center"/>
              <w:rPr>
                <w:rFonts w:ascii="Arial" w:hAnsi="Arial"/>
                <w:sz w:val="18"/>
                <w:lang w:eastAsia="zh-TW"/>
              </w:rPr>
            </w:pPr>
            <w:r>
              <w:rPr>
                <w:rFonts w:ascii="Arial" w:hAnsi="Arial"/>
                <w:sz w:val="18"/>
              </w:rPr>
              <w:t>DC_7A_n1A</w:t>
            </w:r>
          </w:p>
          <w:p w14:paraId="1C84BE86" w14:textId="77777777" w:rsidR="003915D2" w:rsidRDefault="003915D2">
            <w:pPr>
              <w:keepNext/>
              <w:keepLines/>
              <w:spacing w:after="0"/>
              <w:jc w:val="center"/>
              <w:rPr>
                <w:rFonts w:ascii="Arial" w:hAnsi="Arial"/>
                <w:sz w:val="18"/>
                <w:lang w:eastAsia="fi-FI"/>
              </w:rPr>
            </w:pPr>
            <w:r>
              <w:rPr>
                <w:rFonts w:ascii="Arial" w:hAnsi="Arial"/>
                <w:sz w:val="18"/>
                <w:szCs w:val="18"/>
                <w:lang w:eastAsia="fi-FI"/>
              </w:rPr>
              <w:t>DC_</w:t>
            </w:r>
            <w:r>
              <w:rPr>
                <w:rFonts w:ascii="Arial" w:hAnsi="Arial"/>
                <w:sz w:val="18"/>
                <w:szCs w:val="18"/>
                <w:lang w:eastAsia="zh-CN"/>
              </w:rPr>
              <w:t>7C_n1A</w:t>
            </w:r>
          </w:p>
        </w:tc>
        <w:tc>
          <w:tcPr>
            <w:tcW w:w="2738" w:type="dxa"/>
            <w:tcBorders>
              <w:top w:val="single" w:sz="4" w:space="0" w:color="auto"/>
              <w:left w:val="single" w:sz="4" w:space="0" w:color="auto"/>
              <w:bottom w:val="single" w:sz="4" w:space="0" w:color="auto"/>
              <w:right w:val="single" w:sz="4" w:space="0" w:color="auto"/>
            </w:tcBorders>
            <w:noWrap/>
            <w:hideMark/>
          </w:tcPr>
          <w:p w14:paraId="2B8DC949"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96FCE9B" w14:textId="77777777" w:rsidR="003915D2" w:rsidRDefault="003915D2">
            <w:pPr>
              <w:keepNext/>
              <w:keepLines/>
              <w:spacing w:after="0"/>
              <w:jc w:val="center"/>
              <w:rPr>
                <w:rFonts w:ascii="Arial" w:hAnsi="Arial"/>
                <w:sz w:val="18"/>
                <w:lang w:eastAsia="zh-TW"/>
              </w:rPr>
            </w:pPr>
          </w:p>
        </w:tc>
      </w:tr>
      <w:tr w:rsidR="003915D2" w14:paraId="78C25A7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D992533" w14:textId="77777777" w:rsidR="003915D2" w:rsidRDefault="003915D2">
            <w:pPr>
              <w:keepNext/>
              <w:keepLines/>
              <w:spacing w:after="0"/>
              <w:jc w:val="center"/>
              <w:rPr>
                <w:rFonts w:ascii="Arial" w:hAnsi="Arial"/>
                <w:sz w:val="18"/>
                <w:lang w:eastAsia="fi-FI"/>
              </w:rPr>
            </w:pPr>
            <w:r>
              <w:rPr>
                <w:rFonts w:ascii="Arial" w:hAnsi="Arial"/>
                <w:sz w:val="18"/>
              </w:rPr>
              <w:t>DC_7A-7A_n1A</w:t>
            </w:r>
          </w:p>
        </w:tc>
        <w:tc>
          <w:tcPr>
            <w:tcW w:w="2280" w:type="dxa"/>
            <w:tcBorders>
              <w:top w:val="single" w:sz="4" w:space="0" w:color="auto"/>
              <w:left w:val="single" w:sz="4" w:space="0" w:color="auto"/>
              <w:bottom w:val="single" w:sz="4" w:space="0" w:color="auto"/>
              <w:right w:val="single" w:sz="4" w:space="0" w:color="auto"/>
            </w:tcBorders>
            <w:hideMark/>
          </w:tcPr>
          <w:p w14:paraId="2735065F" w14:textId="77777777" w:rsidR="003915D2" w:rsidRDefault="003915D2">
            <w:pPr>
              <w:keepNext/>
              <w:keepLines/>
              <w:spacing w:after="0"/>
              <w:jc w:val="center"/>
              <w:rPr>
                <w:rFonts w:ascii="Arial" w:hAnsi="Arial"/>
                <w:sz w:val="18"/>
                <w:lang w:eastAsia="fi-FI"/>
              </w:rPr>
            </w:pPr>
            <w:r>
              <w:rPr>
                <w:rFonts w:ascii="Arial" w:hAnsi="Arial"/>
                <w:sz w:val="18"/>
              </w:rPr>
              <w:t>DC_7A_n1A</w:t>
            </w:r>
          </w:p>
        </w:tc>
        <w:tc>
          <w:tcPr>
            <w:tcW w:w="2738" w:type="dxa"/>
            <w:tcBorders>
              <w:top w:val="single" w:sz="4" w:space="0" w:color="auto"/>
              <w:left w:val="single" w:sz="4" w:space="0" w:color="auto"/>
              <w:bottom w:val="single" w:sz="4" w:space="0" w:color="auto"/>
              <w:right w:val="single" w:sz="4" w:space="0" w:color="auto"/>
            </w:tcBorders>
            <w:noWrap/>
            <w:hideMark/>
          </w:tcPr>
          <w:p w14:paraId="38423345"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EB59FDA" w14:textId="77777777" w:rsidR="003915D2" w:rsidRDefault="003915D2">
            <w:pPr>
              <w:keepNext/>
              <w:keepLines/>
              <w:spacing w:after="0"/>
              <w:jc w:val="center"/>
              <w:rPr>
                <w:rFonts w:ascii="Arial" w:hAnsi="Arial"/>
                <w:sz w:val="18"/>
                <w:lang w:eastAsia="zh-TW"/>
              </w:rPr>
            </w:pPr>
          </w:p>
        </w:tc>
      </w:tr>
      <w:tr w:rsidR="003915D2" w14:paraId="0C80BAC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3157320" w14:textId="77777777" w:rsidR="003915D2" w:rsidRDefault="003915D2">
            <w:pPr>
              <w:keepNext/>
              <w:keepLines/>
              <w:spacing w:after="0"/>
              <w:jc w:val="center"/>
              <w:rPr>
                <w:rFonts w:ascii="Arial" w:hAnsi="Arial"/>
                <w:sz w:val="18"/>
                <w:lang w:eastAsia="fi-FI"/>
              </w:rPr>
            </w:pPr>
            <w:r>
              <w:rPr>
                <w:rFonts w:ascii="Arial" w:hAnsi="Arial"/>
                <w:sz w:val="18"/>
                <w:lang w:eastAsia="fi-FI"/>
              </w:rPr>
              <w:t>DC_7A_n2A</w:t>
            </w:r>
          </w:p>
          <w:p w14:paraId="78EE820A" w14:textId="77777777" w:rsidR="003915D2" w:rsidRDefault="003915D2">
            <w:pPr>
              <w:keepNext/>
              <w:keepLines/>
              <w:spacing w:after="0"/>
              <w:jc w:val="center"/>
              <w:rPr>
                <w:rFonts w:ascii="Arial" w:hAnsi="Arial"/>
                <w:sz w:val="18"/>
              </w:rPr>
            </w:pPr>
            <w:r>
              <w:rPr>
                <w:rFonts w:ascii="Arial" w:hAnsi="Arial"/>
                <w:sz w:val="18"/>
                <w:lang w:eastAsia="fi-FI"/>
              </w:rPr>
              <w:t>DC_7C_n2A</w:t>
            </w:r>
          </w:p>
        </w:tc>
        <w:tc>
          <w:tcPr>
            <w:tcW w:w="2280" w:type="dxa"/>
            <w:tcBorders>
              <w:top w:val="single" w:sz="4" w:space="0" w:color="auto"/>
              <w:left w:val="single" w:sz="4" w:space="0" w:color="auto"/>
              <w:bottom w:val="single" w:sz="4" w:space="0" w:color="auto"/>
              <w:right w:val="single" w:sz="4" w:space="0" w:color="auto"/>
            </w:tcBorders>
            <w:hideMark/>
          </w:tcPr>
          <w:p w14:paraId="70FFBDA7" w14:textId="77777777" w:rsidR="003915D2" w:rsidRDefault="003915D2">
            <w:pPr>
              <w:keepNext/>
              <w:keepLines/>
              <w:spacing w:after="0"/>
              <w:jc w:val="center"/>
              <w:rPr>
                <w:rFonts w:ascii="Arial" w:hAnsi="Arial"/>
                <w:sz w:val="18"/>
              </w:rPr>
            </w:pPr>
            <w:r>
              <w:rPr>
                <w:rFonts w:ascii="Arial" w:hAnsi="Arial"/>
                <w:sz w:val="18"/>
                <w:lang w:eastAsia="fi-FI"/>
              </w:rPr>
              <w:t>DC_7A_n2A</w:t>
            </w:r>
          </w:p>
        </w:tc>
        <w:tc>
          <w:tcPr>
            <w:tcW w:w="2738" w:type="dxa"/>
            <w:tcBorders>
              <w:top w:val="single" w:sz="4" w:space="0" w:color="auto"/>
              <w:left w:val="single" w:sz="4" w:space="0" w:color="auto"/>
              <w:bottom w:val="single" w:sz="4" w:space="0" w:color="auto"/>
              <w:right w:val="single" w:sz="4" w:space="0" w:color="auto"/>
            </w:tcBorders>
            <w:noWrap/>
            <w:hideMark/>
          </w:tcPr>
          <w:p w14:paraId="1E1BB1F8" w14:textId="77777777" w:rsidR="003915D2" w:rsidRDefault="003915D2">
            <w:pPr>
              <w:keepNext/>
              <w:keepLines/>
              <w:spacing w:after="0"/>
              <w:jc w:val="center"/>
              <w:rPr>
                <w:rFonts w:ascii="Arial" w:hAnsi="Arial"/>
                <w:sz w:val="18"/>
                <w:lang w:eastAsia="zh-TW"/>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7874C24" w14:textId="77777777" w:rsidR="003915D2" w:rsidRDefault="003915D2">
            <w:pPr>
              <w:keepNext/>
              <w:keepLines/>
              <w:spacing w:after="0"/>
              <w:jc w:val="center"/>
              <w:rPr>
                <w:rFonts w:ascii="Arial" w:hAnsi="Arial"/>
                <w:sz w:val="18"/>
                <w:lang w:eastAsia="zh-CN"/>
              </w:rPr>
            </w:pPr>
          </w:p>
        </w:tc>
      </w:tr>
      <w:tr w:rsidR="003915D2" w14:paraId="734EBF8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18A1286" w14:textId="77777777" w:rsidR="003915D2" w:rsidRDefault="003915D2">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7A_n3A</w:t>
            </w:r>
          </w:p>
          <w:p w14:paraId="68F57B4A" w14:textId="77777777" w:rsidR="003915D2" w:rsidRDefault="003915D2">
            <w:pPr>
              <w:keepNext/>
              <w:keepLines/>
              <w:spacing w:after="0"/>
              <w:jc w:val="center"/>
              <w:rPr>
                <w:rFonts w:ascii="Arial" w:hAnsi="Arial"/>
                <w:sz w:val="18"/>
              </w:rPr>
            </w:pPr>
            <w:r>
              <w:rPr>
                <w:rFonts w:ascii="Arial" w:hAnsi="Arial"/>
                <w:sz w:val="18"/>
                <w:szCs w:val="18"/>
                <w:lang w:eastAsia="fi-FI"/>
              </w:rPr>
              <w:t>DC_</w:t>
            </w:r>
            <w:r>
              <w:rPr>
                <w:rFonts w:ascii="Arial" w:hAnsi="Arial"/>
                <w:sz w:val="18"/>
                <w:szCs w:val="18"/>
                <w:lang w:eastAsia="zh-CN"/>
              </w:rPr>
              <w:t>7C_n3A</w:t>
            </w:r>
          </w:p>
        </w:tc>
        <w:tc>
          <w:tcPr>
            <w:tcW w:w="2280" w:type="dxa"/>
            <w:tcBorders>
              <w:top w:val="single" w:sz="4" w:space="0" w:color="auto"/>
              <w:left w:val="single" w:sz="4" w:space="0" w:color="auto"/>
              <w:bottom w:val="single" w:sz="4" w:space="0" w:color="auto"/>
              <w:right w:val="single" w:sz="4" w:space="0" w:color="auto"/>
            </w:tcBorders>
            <w:hideMark/>
          </w:tcPr>
          <w:p w14:paraId="2C87B334" w14:textId="77777777" w:rsidR="003915D2" w:rsidRDefault="003915D2">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7A_n3A</w:t>
            </w:r>
          </w:p>
          <w:p w14:paraId="6CF2AC40" w14:textId="77777777" w:rsidR="003915D2" w:rsidRDefault="003915D2">
            <w:pPr>
              <w:keepNext/>
              <w:keepLines/>
              <w:spacing w:after="0"/>
              <w:jc w:val="center"/>
              <w:rPr>
                <w:rFonts w:ascii="Arial" w:hAnsi="Arial"/>
                <w:sz w:val="18"/>
              </w:rPr>
            </w:pPr>
            <w:r>
              <w:rPr>
                <w:rFonts w:ascii="Arial" w:hAnsi="Arial"/>
                <w:sz w:val="18"/>
                <w:szCs w:val="18"/>
                <w:lang w:eastAsia="fi-FI"/>
              </w:rPr>
              <w:t>DC_</w:t>
            </w:r>
            <w:r>
              <w:rPr>
                <w:rFonts w:ascii="Arial" w:hAnsi="Arial"/>
                <w:sz w:val="18"/>
                <w:szCs w:val="18"/>
                <w:lang w:eastAsia="zh-CN"/>
              </w:rPr>
              <w:t>7C_n3A</w:t>
            </w:r>
          </w:p>
        </w:tc>
        <w:tc>
          <w:tcPr>
            <w:tcW w:w="2738" w:type="dxa"/>
            <w:tcBorders>
              <w:top w:val="single" w:sz="4" w:space="0" w:color="auto"/>
              <w:left w:val="single" w:sz="4" w:space="0" w:color="auto"/>
              <w:bottom w:val="single" w:sz="4" w:space="0" w:color="auto"/>
              <w:right w:val="single" w:sz="4" w:space="0" w:color="auto"/>
            </w:tcBorders>
            <w:noWrap/>
            <w:hideMark/>
          </w:tcPr>
          <w:p w14:paraId="34C715B3" w14:textId="77777777" w:rsidR="003915D2" w:rsidRDefault="003915D2">
            <w:pPr>
              <w:keepNext/>
              <w:keepLines/>
              <w:spacing w:after="0"/>
              <w:jc w:val="center"/>
              <w:rPr>
                <w:rFonts w:ascii="Arial" w:hAnsi="Arial"/>
                <w:sz w:val="18"/>
                <w:lang w:eastAsia="zh-TW"/>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54985702" w14:textId="77777777" w:rsidR="003915D2" w:rsidRDefault="003915D2">
            <w:pPr>
              <w:keepNext/>
              <w:keepLines/>
              <w:spacing w:after="0"/>
              <w:jc w:val="center"/>
              <w:rPr>
                <w:rFonts w:ascii="Arial" w:hAnsi="Arial"/>
                <w:sz w:val="18"/>
              </w:rPr>
            </w:pPr>
          </w:p>
        </w:tc>
      </w:tr>
      <w:tr w:rsidR="003915D2" w14:paraId="7C60D34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F170CD7" w14:textId="77777777" w:rsidR="003915D2" w:rsidRDefault="003915D2">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7A_n5A</w:t>
            </w:r>
          </w:p>
          <w:p w14:paraId="225469C0"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7C_n5A</w:t>
            </w:r>
          </w:p>
        </w:tc>
        <w:tc>
          <w:tcPr>
            <w:tcW w:w="2280" w:type="dxa"/>
            <w:tcBorders>
              <w:top w:val="single" w:sz="4" w:space="0" w:color="auto"/>
              <w:left w:val="single" w:sz="4" w:space="0" w:color="auto"/>
              <w:bottom w:val="single" w:sz="4" w:space="0" w:color="auto"/>
              <w:right w:val="single" w:sz="4" w:space="0" w:color="auto"/>
            </w:tcBorders>
            <w:hideMark/>
          </w:tcPr>
          <w:p w14:paraId="1B69B5D5" w14:textId="77777777" w:rsidR="003915D2" w:rsidRDefault="003915D2">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7A_n5A</w:t>
            </w:r>
          </w:p>
          <w:p w14:paraId="41716001"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7C_n5A</w:t>
            </w:r>
          </w:p>
        </w:tc>
        <w:tc>
          <w:tcPr>
            <w:tcW w:w="2738" w:type="dxa"/>
            <w:tcBorders>
              <w:top w:val="single" w:sz="4" w:space="0" w:color="auto"/>
              <w:left w:val="single" w:sz="4" w:space="0" w:color="auto"/>
              <w:bottom w:val="single" w:sz="4" w:space="0" w:color="auto"/>
              <w:right w:val="single" w:sz="4" w:space="0" w:color="auto"/>
            </w:tcBorders>
            <w:noWrap/>
            <w:hideMark/>
          </w:tcPr>
          <w:p w14:paraId="357CE5F9" w14:textId="77777777" w:rsidR="003915D2" w:rsidRDefault="003915D2">
            <w:pPr>
              <w:keepNext/>
              <w:keepLines/>
              <w:spacing w:after="0"/>
              <w:jc w:val="center"/>
              <w:rPr>
                <w:rFonts w:ascii="Arial" w:hAnsi="Arial"/>
                <w:sz w:val="18"/>
                <w:lang w:eastAsia="fi-FI"/>
              </w:rPr>
            </w:pPr>
            <w:r>
              <w:rPr>
                <w:rFonts w:ascii="Arial" w:hAnsi="Arial"/>
                <w:sz w:val="18"/>
              </w:rPr>
              <w:t>DC_</w:t>
            </w:r>
            <w:r>
              <w:rPr>
                <w:rFonts w:ascii="Arial" w:hAnsi="Arial"/>
                <w:sz w:val="18"/>
                <w:lang w:eastAsia="zh-CN"/>
              </w:rPr>
              <w:t>7_n5</w:t>
            </w:r>
          </w:p>
        </w:tc>
        <w:tc>
          <w:tcPr>
            <w:tcW w:w="2738" w:type="dxa"/>
            <w:tcBorders>
              <w:top w:val="single" w:sz="4" w:space="0" w:color="auto"/>
              <w:left w:val="single" w:sz="4" w:space="0" w:color="auto"/>
              <w:bottom w:val="single" w:sz="4" w:space="0" w:color="auto"/>
              <w:right w:val="single" w:sz="4" w:space="0" w:color="auto"/>
            </w:tcBorders>
          </w:tcPr>
          <w:p w14:paraId="138F529B" w14:textId="77777777" w:rsidR="003915D2" w:rsidRDefault="003915D2">
            <w:pPr>
              <w:keepNext/>
              <w:keepLines/>
              <w:spacing w:after="0"/>
              <w:jc w:val="center"/>
              <w:rPr>
                <w:rFonts w:ascii="Arial" w:hAnsi="Arial"/>
                <w:sz w:val="18"/>
              </w:rPr>
            </w:pPr>
          </w:p>
        </w:tc>
      </w:tr>
      <w:tr w:rsidR="003915D2" w14:paraId="4B61F10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9965C3B" w14:textId="77777777" w:rsidR="003915D2" w:rsidRDefault="003915D2">
            <w:pPr>
              <w:keepNext/>
              <w:keepLines/>
              <w:spacing w:after="0"/>
              <w:jc w:val="center"/>
              <w:rPr>
                <w:rFonts w:ascii="Arial" w:hAnsi="Arial"/>
                <w:sz w:val="18"/>
                <w:lang w:eastAsia="fi-FI"/>
              </w:rPr>
            </w:pPr>
            <w:r>
              <w:rPr>
                <w:rFonts w:ascii="Arial" w:hAnsi="Arial"/>
                <w:sz w:val="18"/>
                <w:lang w:eastAsia="fi-FI"/>
              </w:rPr>
              <w:t>DC_7A-7A_n5A</w:t>
            </w:r>
          </w:p>
        </w:tc>
        <w:tc>
          <w:tcPr>
            <w:tcW w:w="2280" w:type="dxa"/>
            <w:tcBorders>
              <w:top w:val="single" w:sz="4" w:space="0" w:color="auto"/>
              <w:left w:val="single" w:sz="4" w:space="0" w:color="auto"/>
              <w:bottom w:val="single" w:sz="4" w:space="0" w:color="auto"/>
              <w:right w:val="single" w:sz="4" w:space="0" w:color="auto"/>
            </w:tcBorders>
            <w:hideMark/>
          </w:tcPr>
          <w:p w14:paraId="085D0CA4"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7A_n5A</w:t>
            </w:r>
          </w:p>
        </w:tc>
        <w:tc>
          <w:tcPr>
            <w:tcW w:w="2738" w:type="dxa"/>
            <w:tcBorders>
              <w:top w:val="single" w:sz="4" w:space="0" w:color="auto"/>
              <w:left w:val="single" w:sz="4" w:space="0" w:color="auto"/>
              <w:bottom w:val="single" w:sz="4" w:space="0" w:color="auto"/>
              <w:right w:val="single" w:sz="4" w:space="0" w:color="auto"/>
            </w:tcBorders>
            <w:noWrap/>
            <w:hideMark/>
          </w:tcPr>
          <w:p w14:paraId="74BAB4CF" w14:textId="77777777" w:rsidR="003915D2" w:rsidRDefault="003915D2">
            <w:pPr>
              <w:keepNext/>
              <w:keepLines/>
              <w:spacing w:after="0"/>
              <w:jc w:val="center"/>
              <w:rPr>
                <w:rFonts w:ascii="Arial" w:hAnsi="Arial"/>
                <w:sz w:val="18"/>
              </w:rPr>
            </w:pPr>
            <w:r>
              <w:rPr>
                <w:rFonts w:ascii="Arial" w:hAnsi="Arial"/>
                <w:sz w:val="18"/>
              </w:rPr>
              <w:t>DC_</w:t>
            </w:r>
            <w:r>
              <w:rPr>
                <w:rFonts w:ascii="Arial" w:hAnsi="Arial"/>
                <w:sz w:val="18"/>
                <w:lang w:eastAsia="zh-CN"/>
              </w:rPr>
              <w:t>7_n5</w:t>
            </w:r>
          </w:p>
        </w:tc>
        <w:tc>
          <w:tcPr>
            <w:tcW w:w="2738" w:type="dxa"/>
            <w:tcBorders>
              <w:top w:val="single" w:sz="4" w:space="0" w:color="auto"/>
              <w:left w:val="single" w:sz="4" w:space="0" w:color="auto"/>
              <w:bottom w:val="single" w:sz="4" w:space="0" w:color="auto"/>
              <w:right w:val="single" w:sz="4" w:space="0" w:color="auto"/>
            </w:tcBorders>
          </w:tcPr>
          <w:p w14:paraId="39B7631C" w14:textId="77777777" w:rsidR="003915D2" w:rsidRDefault="003915D2">
            <w:pPr>
              <w:keepNext/>
              <w:keepLines/>
              <w:spacing w:after="0"/>
              <w:jc w:val="center"/>
              <w:rPr>
                <w:rFonts w:ascii="Arial" w:hAnsi="Arial"/>
                <w:sz w:val="18"/>
              </w:rPr>
            </w:pPr>
          </w:p>
        </w:tc>
      </w:tr>
      <w:tr w:rsidR="003915D2" w14:paraId="107A393D"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7687ACE" w14:textId="77777777" w:rsidR="003915D2" w:rsidRDefault="003915D2">
            <w:pPr>
              <w:keepNext/>
              <w:keepLines/>
              <w:spacing w:after="0"/>
              <w:jc w:val="center"/>
              <w:rPr>
                <w:rFonts w:ascii="Arial" w:hAnsi="Arial"/>
                <w:sz w:val="18"/>
                <w:lang w:eastAsia="fi-FI"/>
              </w:rPr>
            </w:pPr>
            <w:r>
              <w:rPr>
                <w:rFonts w:ascii="Arial" w:hAnsi="Arial"/>
                <w:sz w:val="18"/>
                <w:lang w:eastAsia="fi-FI"/>
              </w:rPr>
              <w:t>DC_7A_n8A</w:t>
            </w:r>
          </w:p>
        </w:tc>
        <w:tc>
          <w:tcPr>
            <w:tcW w:w="2280" w:type="dxa"/>
            <w:tcBorders>
              <w:top w:val="single" w:sz="4" w:space="0" w:color="auto"/>
              <w:left w:val="single" w:sz="4" w:space="0" w:color="auto"/>
              <w:bottom w:val="single" w:sz="4" w:space="0" w:color="auto"/>
              <w:right w:val="single" w:sz="4" w:space="0" w:color="auto"/>
            </w:tcBorders>
            <w:hideMark/>
          </w:tcPr>
          <w:p w14:paraId="4E3BDB78" w14:textId="77777777" w:rsidR="003915D2" w:rsidRDefault="003915D2">
            <w:pPr>
              <w:keepNext/>
              <w:keepLines/>
              <w:spacing w:after="0"/>
              <w:jc w:val="center"/>
              <w:rPr>
                <w:rFonts w:ascii="Arial" w:hAnsi="Arial"/>
                <w:sz w:val="18"/>
                <w:lang w:eastAsia="fi-FI"/>
              </w:rPr>
            </w:pPr>
            <w:r>
              <w:rPr>
                <w:rFonts w:ascii="Arial" w:hAnsi="Arial"/>
                <w:sz w:val="18"/>
                <w:lang w:eastAsia="fi-FI"/>
              </w:rPr>
              <w:t>DC_7A_n8A</w:t>
            </w:r>
          </w:p>
        </w:tc>
        <w:tc>
          <w:tcPr>
            <w:tcW w:w="2738" w:type="dxa"/>
            <w:tcBorders>
              <w:top w:val="single" w:sz="4" w:space="0" w:color="auto"/>
              <w:left w:val="single" w:sz="4" w:space="0" w:color="auto"/>
              <w:bottom w:val="single" w:sz="4" w:space="0" w:color="auto"/>
              <w:right w:val="single" w:sz="4" w:space="0" w:color="auto"/>
            </w:tcBorders>
            <w:noWrap/>
            <w:hideMark/>
          </w:tcPr>
          <w:p w14:paraId="695F71FE" w14:textId="77777777" w:rsidR="003915D2" w:rsidRDefault="003915D2">
            <w:pPr>
              <w:keepNext/>
              <w:keepLines/>
              <w:spacing w:after="0"/>
              <w:jc w:val="center"/>
              <w:rPr>
                <w:rFonts w:ascii="Arial" w:hAnsi="Arial"/>
                <w:sz w:val="18"/>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DA51097" w14:textId="77777777" w:rsidR="003915D2" w:rsidRDefault="003915D2">
            <w:pPr>
              <w:keepNext/>
              <w:keepLines/>
              <w:spacing w:after="0"/>
              <w:jc w:val="center"/>
              <w:rPr>
                <w:rFonts w:ascii="Arial" w:hAnsi="Arial"/>
                <w:sz w:val="18"/>
                <w:lang w:eastAsia="fi-FI"/>
              </w:rPr>
            </w:pPr>
          </w:p>
        </w:tc>
      </w:tr>
      <w:tr w:rsidR="003915D2" w14:paraId="7F56EE9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BF29E78" w14:textId="77777777" w:rsidR="003915D2" w:rsidRDefault="003915D2">
            <w:pPr>
              <w:keepNext/>
              <w:keepLines/>
              <w:spacing w:after="0"/>
              <w:jc w:val="center"/>
              <w:rPr>
                <w:rFonts w:ascii="Arial" w:hAnsi="Arial"/>
                <w:sz w:val="18"/>
              </w:rPr>
            </w:pPr>
            <w:r>
              <w:rPr>
                <w:rFonts w:ascii="Arial" w:hAnsi="Arial"/>
                <w:sz w:val="18"/>
              </w:rPr>
              <w:t>DC_7A-7A_n8A</w:t>
            </w:r>
          </w:p>
        </w:tc>
        <w:tc>
          <w:tcPr>
            <w:tcW w:w="2280" w:type="dxa"/>
            <w:tcBorders>
              <w:top w:val="single" w:sz="4" w:space="0" w:color="auto"/>
              <w:left w:val="single" w:sz="4" w:space="0" w:color="auto"/>
              <w:bottom w:val="single" w:sz="4" w:space="0" w:color="auto"/>
              <w:right w:val="single" w:sz="4" w:space="0" w:color="auto"/>
            </w:tcBorders>
            <w:hideMark/>
          </w:tcPr>
          <w:p w14:paraId="65B63C1B" w14:textId="77777777" w:rsidR="003915D2" w:rsidRDefault="003915D2">
            <w:pPr>
              <w:keepNext/>
              <w:keepLines/>
              <w:spacing w:after="0"/>
              <w:jc w:val="center"/>
              <w:rPr>
                <w:rFonts w:ascii="Arial" w:hAnsi="Arial"/>
                <w:sz w:val="18"/>
              </w:rPr>
            </w:pPr>
            <w:r>
              <w:rPr>
                <w:rFonts w:ascii="Arial" w:hAnsi="Arial"/>
                <w:sz w:val="18"/>
              </w:rPr>
              <w:t>DC_7A_n8A</w:t>
            </w:r>
          </w:p>
        </w:tc>
        <w:tc>
          <w:tcPr>
            <w:tcW w:w="2738" w:type="dxa"/>
            <w:tcBorders>
              <w:top w:val="single" w:sz="4" w:space="0" w:color="auto"/>
              <w:left w:val="single" w:sz="4" w:space="0" w:color="auto"/>
              <w:bottom w:val="single" w:sz="4" w:space="0" w:color="auto"/>
              <w:right w:val="single" w:sz="4" w:space="0" w:color="auto"/>
            </w:tcBorders>
            <w:noWrap/>
            <w:hideMark/>
          </w:tcPr>
          <w:p w14:paraId="1B2CC1D6" w14:textId="77777777" w:rsidR="003915D2" w:rsidRDefault="003915D2">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1F14E30B" w14:textId="77777777" w:rsidR="003915D2" w:rsidRDefault="003915D2">
            <w:pPr>
              <w:keepNext/>
              <w:keepLines/>
              <w:spacing w:after="0"/>
              <w:jc w:val="center"/>
              <w:rPr>
                <w:rFonts w:ascii="Arial" w:hAnsi="Arial"/>
                <w:sz w:val="18"/>
                <w:lang w:eastAsia="fi-FI"/>
              </w:rPr>
            </w:pPr>
          </w:p>
        </w:tc>
      </w:tr>
      <w:tr w:rsidR="003915D2" w14:paraId="1DACA12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50C0FA4" w14:textId="77777777" w:rsidR="003915D2" w:rsidRDefault="003915D2">
            <w:pPr>
              <w:keepNext/>
              <w:keepLines/>
              <w:spacing w:after="0"/>
              <w:jc w:val="center"/>
              <w:rPr>
                <w:rFonts w:ascii="Arial" w:hAnsi="Arial"/>
                <w:sz w:val="18"/>
              </w:rPr>
            </w:pPr>
            <w:r>
              <w:rPr>
                <w:rFonts w:ascii="Arial" w:hAnsi="Arial"/>
                <w:noProof/>
                <w:sz w:val="18"/>
              </w:rPr>
              <w:t>DC_7A-7A_n78(2A)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AC0D8EC" w14:textId="77777777" w:rsidR="003915D2" w:rsidRDefault="003915D2">
            <w:pPr>
              <w:keepNext/>
              <w:keepLines/>
              <w:spacing w:after="0"/>
              <w:jc w:val="center"/>
              <w:rPr>
                <w:rFonts w:ascii="Arial" w:hAnsi="Arial"/>
                <w:sz w:val="18"/>
              </w:rPr>
            </w:pPr>
            <w:r>
              <w:rPr>
                <w:rFonts w:ascii="Arial" w:hAnsi="Arial"/>
                <w:sz w:val="18"/>
              </w:rPr>
              <w:t>DC_7A_n78A</w:t>
            </w:r>
          </w:p>
        </w:tc>
        <w:tc>
          <w:tcPr>
            <w:tcW w:w="2738" w:type="dxa"/>
            <w:tcBorders>
              <w:top w:val="single" w:sz="4" w:space="0" w:color="auto"/>
              <w:left w:val="single" w:sz="4" w:space="0" w:color="auto"/>
              <w:bottom w:val="single" w:sz="4" w:space="0" w:color="auto"/>
              <w:right w:val="single" w:sz="4" w:space="0" w:color="auto"/>
            </w:tcBorders>
            <w:noWrap/>
            <w:hideMark/>
          </w:tcPr>
          <w:p w14:paraId="534EC77A"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04762F9" w14:textId="77777777" w:rsidR="003915D2" w:rsidRDefault="003915D2">
            <w:pPr>
              <w:keepNext/>
              <w:keepLines/>
              <w:spacing w:after="0"/>
              <w:jc w:val="center"/>
              <w:rPr>
                <w:rFonts w:ascii="Arial" w:hAnsi="Arial"/>
                <w:sz w:val="18"/>
                <w:lang w:eastAsia="fi-FI"/>
              </w:rPr>
            </w:pPr>
          </w:p>
        </w:tc>
      </w:tr>
      <w:tr w:rsidR="003915D2" w14:paraId="4E37648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2AF45F0" w14:textId="77777777" w:rsidR="003915D2" w:rsidRDefault="003915D2">
            <w:pPr>
              <w:keepNext/>
              <w:keepLines/>
              <w:spacing w:after="0"/>
              <w:jc w:val="center"/>
              <w:rPr>
                <w:rFonts w:ascii="Arial" w:hAnsi="Arial"/>
                <w:sz w:val="18"/>
                <w:lang w:eastAsia="fi-FI"/>
              </w:rPr>
            </w:pPr>
            <w:r>
              <w:rPr>
                <w:rFonts w:ascii="Arial" w:hAnsi="Arial"/>
                <w:sz w:val="18"/>
                <w:lang w:eastAsia="fi-FI"/>
              </w:rPr>
              <w:t>DC_7A_n20A</w:t>
            </w:r>
          </w:p>
        </w:tc>
        <w:tc>
          <w:tcPr>
            <w:tcW w:w="2280" w:type="dxa"/>
            <w:tcBorders>
              <w:top w:val="single" w:sz="4" w:space="0" w:color="auto"/>
              <w:left w:val="single" w:sz="4" w:space="0" w:color="auto"/>
              <w:bottom w:val="single" w:sz="4" w:space="0" w:color="auto"/>
              <w:right w:val="single" w:sz="4" w:space="0" w:color="auto"/>
            </w:tcBorders>
            <w:hideMark/>
          </w:tcPr>
          <w:p w14:paraId="191AC9D4" w14:textId="77777777" w:rsidR="003915D2" w:rsidRDefault="003915D2">
            <w:pPr>
              <w:keepNext/>
              <w:keepLines/>
              <w:spacing w:after="0"/>
              <w:jc w:val="center"/>
              <w:rPr>
                <w:rFonts w:ascii="Arial" w:hAnsi="Arial"/>
                <w:sz w:val="18"/>
                <w:lang w:eastAsia="fi-FI"/>
              </w:rPr>
            </w:pPr>
            <w:r>
              <w:rPr>
                <w:rFonts w:ascii="Arial" w:hAnsi="Arial"/>
                <w:sz w:val="18"/>
                <w:lang w:eastAsia="fi-FI"/>
              </w:rPr>
              <w:t>DC_7A_n20A</w:t>
            </w:r>
          </w:p>
        </w:tc>
        <w:tc>
          <w:tcPr>
            <w:tcW w:w="2738" w:type="dxa"/>
            <w:tcBorders>
              <w:top w:val="single" w:sz="4" w:space="0" w:color="auto"/>
              <w:left w:val="single" w:sz="4" w:space="0" w:color="auto"/>
              <w:bottom w:val="single" w:sz="4" w:space="0" w:color="auto"/>
              <w:right w:val="single" w:sz="4" w:space="0" w:color="auto"/>
            </w:tcBorders>
            <w:noWrap/>
            <w:hideMark/>
          </w:tcPr>
          <w:p w14:paraId="33BD81FE" w14:textId="77777777" w:rsidR="003915D2" w:rsidRDefault="003915D2">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830ABB1" w14:textId="77777777" w:rsidR="003915D2" w:rsidRDefault="003915D2">
            <w:pPr>
              <w:keepNext/>
              <w:keepLines/>
              <w:spacing w:after="0"/>
              <w:jc w:val="center"/>
              <w:rPr>
                <w:rFonts w:ascii="Arial" w:hAnsi="Arial"/>
                <w:sz w:val="18"/>
                <w:lang w:eastAsia="zh-TW"/>
              </w:rPr>
            </w:pPr>
          </w:p>
        </w:tc>
      </w:tr>
      <w:tr w:rsidR="003915D2" w14:paraId="76793C0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E18E7A9" w14:textId="77777777" w:rsidR="003915D2" w:rsidRDefault="003915D2">
            <w:pPr>
              <w:keepNext/>
              <w:keepLines/>
              <w:spacing w:after="0"/>
              <w:jc w:val="center"/>
              <w:rPr>
                <w:rFonts w:ascii="Arial" w:hAnsi="Arial"/>
                <w:sz w:val="18"/>
                <w:lang w:eastAsia="fi-FI"/>
              </w:rPr>
            </w:pPr>
            <w:r>
              <w:rPr>
                <w:rFonts w:ascii="Arial" w:hAnsi="Arial"/>
                <w:sz w:val="18"/>
                <w:lang w:eastAsia="fi-FI"/>
              </w:rPr>
              <w:t>DC_7A_n25A</w:t>
            </w:r>
          </w:p>
          <w:p w14:paraId="5C7C1CF4" w14:textId="77777777" w:rsidR="003915D2" w:rsidRDefault="003915D2">
            <w:pPr>
              <w:keepNext/>
              <w:keepLines/>
              <w:spacing w:after="0"/>
              <w:jc w:val="center"/>
              <w:rPr>
                <w:rFonts w:ascii="Arial" w:hAnsi="Arial"/>
                <w:sz w:val="18"/>
                <w:lang w:eastAsia="fi-FI"/>
              </w:rPr>
            </w:pPr>
            <w:r>
              <w:rPr>
                <w:rFonts w:ascii="Arial" w:hAnsi="Arial"/>
                <w:sz w:val="18"/>
                <w:lang w:eastAsia="fi-FI"/>
              </w:rPr>
              <w:t>DC_7C_n25A</w:t>
            </w:r>
          </w:p>
        </w:tc>
        <w:tc>
          <w:tcPr>
            <w:tcW w:w="2280" w:type="dxa"/>
            <w:tcBorders>
              <w:top w:val="single" w:sz="4" w:space="0" w:color="auto"/>
              <w:left w:val="single" w:sz="4" w:space="0" w:color="auto"/>
              <w:bottom w:val="single" w:sz="4" w:space="0" w:color="auto"/>
              <w:right w:val="single" w:sz="4" w:space="0" w:color="auto"/>
            </w:tcBorders>
            <w:hideMark/>
          </w:tcPr>
          <w:p w14:paraId="206F9F53" w14:textId="77777777" w:rsidR="003915D2" w:rsidRDefault="003915D2">
            <w:pPr>
              <w:keepNext/>
              <w:keepLines/>
              <w:spacing w:after="0"/>
              <w:jc w:val="center"/>
              <w:rPr>
                <w:rFonts w:ascii="Arial" w:hAnsi="Arial"/>
                <w:sz w:val="18"/>
                <w:lang w:eastAsia="fi-FI"/>
              </w:rPr>
            </w:pPr>
            <w:r>
              <w:rPr>
                <w:rFonts w:ascii="Arial" w:hAnsi="Arial"/>
                <w:sz w:val="18"/>
              </w:rPr>
              <w:t>DC_7A_n25A</w:t>
            </w:r>
          </w:p>
        </w:tc>
        <w:tc>
          <w:tcPr>
            <w:tcW w:w="2738" w:type="dxa"/>
            <w:tcBorders>
              <w:top w:val="single" w:sz="4" w:space="0" w:color="auto"/>
              <w:left w:val="single" w:sz="4" w:space="0" w:color="auto"/>
              <w:bottom w:val="single" w:sz="4" w:space="0" w:color="auto"/>
              <w:right w:val="single" w:sz="4" w:space="0" w:color="auto"/>
            </w:tcBorders>
            <w:noWrap/>
            <w:hideMark/>
          </w:tcPr>
          <w:p w14:paraId="753FEF18" w14:textId="77777777" w:rsidR="003915D2" w:rsidRDefault="003915D2">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30C4518C" w14:textId="77777777" w:rsidR="003915D2" w:rsidRDefault="003915D2">
            <w:pPr>
              <w:keepNext/>
              <w:keepLines/>
              <w:spacing w:after="0"/>
              <w:jc w:val="center"/>
              <w:rPr>
                <w:rFonts w:ascii="Arial" w:hAnsi="Arial"/>
                <w:sz w:val="18"/>
                <w:lang w:eastAsia="fi-FI"/>
              </w:rPr>
            </w:pPr>
          </w:p>
        </w:tc>
      </w:tr>
      <w:tr w:rsidR="003915D2" w14:paraId="3AC3FF5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3FFCB88" w14:textId="77777777" w:rsidR="003915D2" w:rsidRDefault="003915D2">
            <w:pPr>
              <w:keepNext/>
              <w:keepLines/>
              <w:spacing w:after="0"/>
              <w:jc w:val="center"/>
              <w:rPr>
                <w:rFonts w:ascii="Arial" w:hAnsi="Arial"/>
                <w:sz w:val="18"/>
                <w:lang w:eastAsia="fi-FI"/>
              </w:rPr>
            </w:pPr>
            <w:r>
              <w:rPr>
                <w:rFonts w:ascii="Arial" w:hAnsi="Arial"/>
                <w:sz w:val="18"/>
              </w:rPr>
              <w:t>DC_7A-7A_n25A</w:t>
            </w:r>
          </w:p>
        </w:tc>
        <w:tc>
          <w:tcPr>
            <w:tcW w:w="2280" w:type="dxa"/>
            <w:tcBorders>
              <w:top w:val="single" w:sz="4" w:space="0" w:color="auto"/>
              <w:left w:val="single" w:sz="4" w:space="0" w:color="auto"/>
              <w:bottom w:val="single" w:sz="4" w:space="0" w:color="auto"/>
              <w:right w:val="single" w:sz="4" w:space="0" w:color="auto"/>
            </w:tcBorders>
            <w:hideMark/>
          </w:tcPr>
          <w:p w14:paraId="272FD9E1" w14:textId="77777777" w:rsidR="003915D2" w:rsidRDefault="003915D2">
            <w:pPr>
              <w:keepNext/>
              <w:keepLines/>
              <w:spacing w:after="0"/>
              <w:jc w:val="center"/>
              <w:rPr>
                <w:rFonts w:ascii="Arial" w:hAnsi="Arial"/>
                <w:sz w:val="18"/>
                <w:lang w:eastAsia="fi-FI"/>
              </w:rPr>
            </w:pPr>
            <w:r>
              <w:rPr>
                <w:rFonts w:ascii="Arial" w:hAnsi="Arial"/>
                <w:sz w:val="18"/>
              </w:rPr>
              <w:t>DC_7A_n25A</w:t>
            </w:r>
          </w:p>
        </w:tc>
        <w:tc>
          <w:tcPr>
            <w:tcW w:w="2738" w:type="dxa"/>
            <w:tcBorders>
              <w:top w:val="single" w:sz="4" w:space="0" w:color="auto"/>
              <w:left w:val="single" w:sz="4" w:space="0" w:color="auto"/>
              <w:bottom w:val="single" w:sz="4" w:space="0" w:color="auto"/>
              <w:right w:val="single" w:sz="4" w:space="0" w:color="auto"/>
            </w:tcBorders>
            <w:noWrap/>
            <w:hideMark/>
          </w:tcPr>
          <w:p w14:paraId="71C64C6D" w14:textId="77777777" w:rsidR="003915D2" w:rsidRDefault="003915D2">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5F6EDA92" w14:textId="77777777" w:rsidR="003915D2" w:rsidRDefault="003915D2">
            <w:pPr>
              <w:keepNext/>
              <w:keepLines/>
              <w:spacing w:after="0"/>
              <w:jc w:val="center"/>
              <w:rPr>
                <w:rFonts w:ascii="Arial" w:hAnsi="Arial"/>
                <w:sz w:val="18"/>
                <w:lang w:eastAsia="fi-FI"/>
              </w:rPr>
            </w:pPr>
          </w:p>
        </w:tc>
      </w:tr>
      <w:tr w:rsidR="003915D2" w14:paraId="40218E1D"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C266599" w14:textId="77777777" w:rsidR="003915D2" w:rsidRDefault="003915D2">
            <w:pPr>
              <w:keepNext/>
              <w:keepLines/>
              <w:spacing w:after="0"/>
              <w:jc w:val="center"/>
              <w:rPr>
                <w:rFonts w:ascii="Arial" w:hAnsi="Arial"/>
                <w:sz w:val="18"/>
                <w:lang w:eastAsia="fi-FI"/>
              </w:rPr>
            </w:pPr>
            <w:r>
              <w:rPr>
                <w:rFonts w:ascii="Arial" w:hAnsi="Arial"/>
                <w:sz w:val="18"/>
                <w:lang w:eastAsia="fi-FI"/>
              </w:rPr>
              <w:t>DC_7A_n28A</w:t>
            </w:r>
          </w:p>
          <w:p w14:paraId="381467A3" w14:textId="77777777" w:rsidR="003915D2" w:rsidRDefault="003915D2">
            <w:pPr>
              <w:keepNext/>
              <w:keepLines/>
              <w:spacing w:after="0"/>
              <w:jc w:val="center"/>
              <w:rPr>
                <w:rFonts w:ascii="Arial" w:hAnsi="Arial"/>
                <w:sz w:val="18"/>
                <w:lang w:eastAsia="fi-FI"/>
              </w:rPr>
            </w:pPr>
            <w:r>
              <w:rPr>
                <w:rFonts w:ascii="Arial" w:hAnsi="Arial"/>
                <w:sz w:val="18"/>
                <w:lang w:eastAsia="fi-FI"/>
              </w:rPr>
              <w:t>DC_7C_n28A</w:t>
            </w:r>
          </w:p>
        </w:tc>
        <w:tc>
          <w:tcPr>
            <w:tcW w:w="2280" w:type="dxa"/>
            <w:tcBorders>
              <w:top w:val="single" w:sz="4" w:space="0" w:color="auto"/>
              <w:left w:val="single" w:sz="4" w:space="0" w:color="auto"/>
              <w:bottom w:val="single" w:sz="4" w:space="0" w:color="auto"/>
              <w:right w:val="single" w:sz="4" w:space="0" w:color="auto"/>
            </w:tcBorders>
            <w:hideMark/>
          </w:tcPr>
          <w:p w14:paraId="01D8B5E1" w14:textId="77777777" w:rsidR="003915D2" w:rsidRDefault="003915D2">
            <w:pPr>
              <w:keepNext/>
              <w:keepLines/>
              <w:spacing w:after="0"/>
              <w:jc w:val="center"/>
              <w:rPr>
                <w:rFonts w:ascii="Arial" w:hAnsi="Arial"/>
                <w:sz w:val="18"/>
                <w:lang w:eastAsia="fi-FI"/>
              </w:rPr>
            </w:pPr>
            <w:r>
              <w:rPr>
                <w:rFonts w:ascii="Arial" w:hAnsi="Arial"/>
                <w:sz w:val="18"/>
                <w:lang w:eastAsia="fi-FI"/>
              </w:rPr>
              <w:t>DC_7A_n28A</w:t>
            </w:r>
          </w:p>
          <w:p w14:paraId="71C62E29" w14:textId="77777777" w:rsidR="003915D2" w:rsidRDefault="003915D2">
            <w:pPr>
              <w:keepNext/>
              <w:keepLines/>
              <w:spacing w:after="0"/>
              <w:jc w:val="center"/>
              <w:rPr>
                <w:rFonts w:ascii="Arial" w:hAnsi="Arial"/>
                <w:sz w:val="18"/>
                <w:lang w:eastAsia="fi-FI"/>
              </w:rPr>
            </w:pPr>
            <w:r>
              <w:rPr>
                <w:rFonts w:ascii="Arial" w:hAnsi="Arial"/>
                <w:sz w:val="18"/>
                <w:lang w:eastAsia="fi-FI"/>
              </w:rPr>
              <w:t>DC_7C_n28A</w:t>
            </w:r>
          </w:p>
        </w:tc>
        <w:tc>
          <w:tcPr>
            <w:tcW w:w="2738" w:type="dxa"/>
            <w:tcBorders>
              <w:top w:val="single" w:sz="4" w:space="0" w:color="auto"/>
              <w:left w:val="single" w:sz="4" w:space="0" w:color="auto"/>
              <w:bottom w:val="single" w:sz="4" w:space="0" w:color="auto"/>
              <w:right w:val="single" w:sz="4" w:space="0" w:color="auto"/>
            </w:tcBorders>
            <w:noWrap/>
            <w:hideMark/>
          </w:tcPr>
          <w:p w14:paraId="5AE5C84A"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C41B74B" w14:textId="77777777" w:rsidR="003915D2" w:rsidRDefault="003915D2">
            <w:pPr>
              <w:keepNext/>
              <w:keepLines/>
              <w:spacing w:after="0"/>
              <w:jc w:val="center"/>
              <w:rPr>
                <w:rFonts w:ascii="Arial" w:hAnsi="Arial"/>
                <w:sz w:val="18"/>
                <w:lang w:eastAsia="fi-FI"/>
              </w:rPr>
            </w:pPr>
          </w:p>
        </w:tc>
      </w:tr>
      <w:tr w:rsidR="003915D2" w14:paraId="4780815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255CE84" w14:textId="77777777" w:rsidR="003915D2" w:rsidRDefault="003915D2">
            <w:pPr>
              <w:keepNext/>
              <w:keepLines/>
              <w:spacing w:after="0"/>
              <w:jc w:val="center"/>
              <w:rPr>
                <w:rFonts w:ascii="Arial" w:hAnsi="Arial"/>
                <w:sz w:val="18"/>
                <w:lang w:eastAsia="zh-TW"/>
              </w:rPr>
            </w:pPr>
            <w:r>
              <w:rPr>
                <w:rFonts w:ascii="Arial" w:hAnsi="Arial"/>
                <w:sz w:val="18"/>
                <w:lang w:eastAsia="zh-TW"/>
              </w:rPr>
              <w:t>DC_7A_n40A</w:t>
            </w:r>
          </w:p>
        </w:tc>
        <w:tc>
          <w:tcPr>
            <w:tcW w:w="2280" w:type="dxa"/>
            <w:tcBorders>
              <w:top w:val="single" w:sz="4" w:space="0" w:color="auto"/>
              <w:left w:val="single" w:sz="4" w:space="0" w:color="auto"/>
              <w:bottom w:val="single" w:sz="4" w:space="0" w:color="auto"/>
              <w:right w:val="single" w:sz="4" w:space="0" w:color="auto"/>
            </w:tcBorders>
            <w:hideMark/>
          </w:tcPr>
          <w:p w14:paraId="10E091F2" w14:textId="77777777" w:rsidR="003915D2" w:rsidRDefault="003915D2">
            <w:pPr>
              <w:keepNext/>
              <w:keepLines/>
              <w:spacing w:after="0"/>
              <w:jc w:val="center"/>
              <w:rPr>
                <w:rFonts w:ascii="Arial" w:hAnsi="Arial"/>
                <w:sz w:val="18"/>
                <w:lang w:eastAsia="fi-FI"/>
              </w:rPr>
            </w:pPr>
            <w:r>
              <w:rPr>
                <w:rFonts w:ascii="Arial" w:hAnsi="Arial"/>
                <w:sz w:val="18"/>
                <w:lang w:eastAsia="zh-TW"/>
              </w:rPr>
              <w:t>DC_7A_n40A</w:t>
            </w:r>
          </w:p>
        </w:tc>
        <w:tc>
          <w:tcPr>
            <w:tcW w:w="2738" w:type="dxa"/>
            <w:tcBorders>
              <w:top w:val="single" w:sz="4" w:space="0" w:color="auto"/>
              <w:left w:val="single" w:sz="4" w:space="0" w:color="auto"/>
              <w:bottom w:val="single" w:sz="4" w:space="0" w:color="auto"/>
              <w:right w:val="single" w:sz="4" w:space="0" w:color="auto"/>
            </w:tcBorders>
            <w:noWrap/>
            <w:hideMark/>
          </w:tcPr>
          <w:p w14:paraId="124BAB49" w14:textId="77777777" w:rsidR="003915D2" w:rsidRDefault="003915D2">
            <w:pPr>
              <w:keepNext/>
              <w:keepLines/>
              <w:spacing w:after="0"/>
              <w:jc w:val="center"/>
              <w:rPr>
                <w:rFonts w:ascii="Arial" w:hAnsi="Arial"/>
                <w:sz w:val="18"/>
                <w:lang w:eastAsia="zh-TW"/>
              </w:rPr>
            </w:pPr>
            <w:r>
              <w:rPr>
                <w:rFonts w:ascii="Arial" w:hAnsi="Arial"/>
                <w:sz w:val="18"/>
                <w:lang w:eastAsia="zh-TW"/>
              </w:rPr>
              <w:t>Yes</w:t>
            </w:r>
          </w:p>
        </w:tc>
        <w:tc>
          <w:tcPr>
            <w:tcW w:w="2738" w:type="dxa"/>
            <w:tcBorders>
              <w:top w:val="single" w:sz="4" w:space="0" w:color="auto"/>
              <w:left w:val="single" w:sz="4" w:space="0" w:color="auto"/>
              <w:bottom w:val="single" w:sz="4" w:space="0" w:color="auto"/>
              <w:right w:val="single" w:sz="4" w:space="0" w:color="auto"/>
            </w:tcBorders>
          </w:tcPr>
          <w:p w14:paraId="7BF6D619" w14:textId="77777777" w:rsidR="003915D2" w:rsidRDefault="003915D2">
            <w:pPr>
              <w:keepNext/>
              <w:keepLines/>
              <w:spacing w:after="0"/>
              <w:jc w:val="center"/>
              <w:rPr>
                <w:rFonts w:ascii="Arial" w:hAnsi="Arial"/>
                <w:sz w:val="18"/>
                <w:lang w:eastAsia="zh-TW"/>
              </w:rPr>
            </w:pPr>
          </w:p>
        </w:tc>
      </w:tr>
      <w:tr w:rsidR="003915D2" w14:paraId="682561D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7EE6449" w14:textId="77777777" w:rsidR="003915D2" w:rsidRDefault="003915D2">
            <w:pPr>
              <w:keepNext/>
              <w:keepLines/>
              <w:spacing w:after="0"/>
              <w:jc w:val="center"/>
              <w:rPr>
                <w:rFonts w:ascii="Arial" w:hAnsi="Arial"/>
                <w:sz w:val="18"/>
                <w:lang w:eastAsia="fi-FI"/>
              </w:rPr>
            </w:pPr>
            <w:r>
              <w:rPr>
                <w:rFonts w:ascii="Arial" w:hAnsi="Arial"/>
                <w:sz w:val="18"/>
                <w:lang w:eastAsia="fi-FI"/>
              </w:rPr>
              <w:t>DC_7A_n51A</w:t>
            </w:r>
          </w:p>
        </w:tc>
        <w:tc>
          <w:tcPr>
            <w:tcW w:w="2280" w:type="dxa"/>
            <w:tcBorders>
              <w:top w:val="single" w:sz="4" w:space="0" w:color="auto"/>
              <w:left w:val="single" w:sz="4" w:space="0" w:color="auto"/>
              <w:bottom w:val="single" w:sz="4" w:space="0" w:color="auto"/>
              <w:right w:val="single" w:sz="4" w:space="0" w:color="auto"/>
            </w:tcBorders>
            <w:hideMark/>
          </w:tcPr>
          <w:p w14:paraId="7F8A0627" w14:textId="77777777" w:rsidR="003915D2" w:rsidRDefault="003915D2">
            <w:pPr>
              <w:keepNext/>
              <w:keepLines/>
              <w:spacing w:after="0"/>
              <w:jc w:val="center"/>
              <w:rPr>
                <w:rFonts w:ascii="Arial" w:hAnsi="Arial"/>
                <w:sz w:val="18"/>
                <w:lang w:eastAsia="fi-FI"/>
              </w:rPr>
            </w:pPr>
            <w:r>
              <w:rPr>
                <w:rFonts w:ascii="Arial" w:hAnsi="Arial"/>
                <w:sz w:val="18"/>
                <w:lang w:eastAsia="fi-FI"/>
              </w:rPr>
              <w:t>DC_7A_n51A</w:t>
            </w:r>
          </w:p>
        </w:tc>
        <w:tc>
          <w:tcPr>
            <w:tcW w:w="2738" w:type="dxa"/>
            <w:tcBorders>
              <w:top w:val="single" w:sz="4" w:space="0" w:color="auto"/>
              <w:left w:val="single" w:sz="4" w:space="0" w:color="auto"/>
              <w:bottom w:val="single" w:sz="4" w:space="0" w:color="auto"/>
              <w:right w:val="single" w:sz="4" w:space="0" w:color="auto"/>
            </w:tcBorders>
            <w:noWrap/>
            <w:hideMark/>
          </w:tcPr>
          <w:p w14:paraId="6D1B0ADD"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17CB480" w14:textId="77777777" w:rsidR="003915D2" w:rsidRDefault="003915D2">
            <w:pPr>
              <w:keepNext/>
              <w:keepLines/>
              <w:spacing w:after="0"/>
              <w:jc w:val="center"/>
              <w:rPr>
                <w:rFonts w:ascii="Arial" w:hAnsi="Arial"/>
                <w:sz w:val="18"/>
                <w:lang w:eastAsia="fi-FI"/>
              </w:rPr>
            </w:pPr>
          </w:p>
        </w:tc>
      </w:tr>
      <w:tr w:rsidR="003915D2" w14:paraId="7EEDF13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D27A961" w14:textId="77777777" w:rsidR="003915D2" w:rsidRDefault="003915D2">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7</w:t>
            </w:r>
            <w:r>
              <w:rPr>
                <w:rFonts w:ascii="Arial" w:hAnsi="Arial"/>
                <w:sz w:val="18"/>
                <w:lang w:eastAsia="fi-FI"/>
              </w:rPr>
              <w:t>A_n</w:t>
            </w:r>
            <w:r>
              <w:rPr>
                <w:rFonts w:ascii="Arial" w:hAnsi="Arial"/>
                <w:sz w:val="18"/>
                <w:lang w:eastAsia="zh-CN"/>
              </w:rPr>
              <w:t>66</w:t>
            </w:r>
            <w:r>
              <w:rPr>
                <w:rFonts w:ascii="Arial" w:hAnsi="Arial"/>
                <w:sz w:val="18"/>
                <w:lang w:eastAsia="zh-TW"/>
              </w:rPr>
              <w:t>A</w:t>
            </w:r>
          </w:p>
          <w:p w14:paraId="7599EF7D"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w:t>
            </w:r>
            <w:r>
              <w:rPr>
                <w:rFonts w:ascii="Arial" w:hAnsi="Arial"/>
                <w:sz w:val="18"/>
                <w:lang w:eastAsia="fi-FI"/>
              </w:rPr>
              <w:t>C_n</w:t>
            </w:r>
            <w:r>
              <w:rPr>
                <w:rFonts w:ascii="Arial" w:hAnsi="Arial"/>
                <w:sz w:val="18"/>
                <w:lang w:eastAsia="zh-CN"/>
              </w:rPr>
              <w:t>66</w:t>
            </w:r>
            <w:r>
              <w:rPr>
                <w:rFonts w:ascii="Arial" w:hAnsi="Arial"/>
                <w:sz w:val="18"/>
                <w:lang w:eastAsia="zh-TW"/>
              </w:rPr>
              <w:t>A</w:t>
            </w:r>
          </w:p>
        </w:tc>
        <w:tc>
          <w:tcPr>
            <w:tcW w:w="2280" w:type="dxa"/>
            <w:tcBorders>
              <w:top w:val="single" w:sz="4" w:space="0" w:color="auto"/>
              <w:left w:val="single" w:sz="4" w:space="0" w:color="auto"/>
              <w:bottom w:val="single" w:sz="4" w:space="0" w:color="auto"/>
              <w:right w:val="single" w:sz="4" w:space="0" w:color="auto"/>
            </w:tcBorders>
            <w:hideMark/>
          </w:tcPr>
          <w:p w14:paraId="2D8574FD"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w:t>
            </w:r>
            <w:r>
              <w:rPr>
                <w:rFonts w:ascii="Arial" w:hAnsi="Arial"/>
                <w:sz w:val="18"/>
                <w:lang w:eastAsia="fi-FI"/>
              </w:rPr>
              <w:t>A_n</w:t>
            </w:r>
            <w:r>
              <w:rPr>
                <w:rFonts w:ascii="Arial" w:hAnsi="Arial"/>
                <w:sz w:val="18"/>
                <w:lang w:eastAsia="zh-CN"/>
              </w:rPr>
              <w:t>66</w:t>
            </w:r>
            <w:r>
              <w:rPr>
                <w:rFonts w:ascii="Arial" w:hAnsi="Arial"/>
                <w:sz w:val="18"/>
                <w:lang w:eastAsia="zh-TW"/>
              </w:rPr>
              <w:t>A</w:t>
            </w:r>
          </w:p>
        </w:tc>
        <w:tc>
          <w:tcPr>
            <w:tcW w:w="2738" w:type="dxa"/>
            <w:tcBorders>
              <w:top w:val="single" w:sz="4" w:space="0" w:color="auto"/>
              <w:left w:val="single" w:sz="4" w:space="0" w:color="auto"/>
              <w:bottom w:val="single" w:sz="4" w:space="0" w:color="auto"/>
              <w:right w:val="single" w:sz="4" w:space="0" w:color="auto"/>
            </w:tcBorders>
            <w:noWrap/>
            <w:hideMark/>
          </w:tcPr>
          <w:p w14:paraId="73E5DB02" w14:textId="77777777" w:rsidR="003915D2" w:rsidRDefault="003915D2">
            <w:pPr>
              <w:keepNext/>
              <w:keepLines/>
              <w:spacing w:after="0"/>
              <w:jc w:val="center"/>
              <w:rPr>
                <w:rFonts w:ascii="Arial" w:hAnsi="Arial"/>
                <w:sz w:val="18"/>
                <w:lang w:eastAsia="fi-FI"/>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40FD868" w14:textId="77777777" w:rsidR="003915D2" w:rsidRDefault="003915D2">
            <w:pPr>
              <w:keepNext/>
              <w:keepLines/>
              <w:spacing w:after="0"/>
              <w:jc w:val="center"/>
              <w:rPr>
                <w:rFonts w:ascii="Arial" w:hAnsi="Arial"/>
                <w:sz w:val="18"/>
                <w:lang w:eastAsia="ja-JP"/>
              </w:rPr>
            </w:pPr>
          </w:p>
        </w:tc>
      </w:tr>
      <w:tr w:rsidR="003915D2" w14:paraId="1C803BA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94B7FE2"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w:t>
            </w:r>
            <w:r>
              <w:rPr>
                <w:rFonts w:ascii="Arial" w:hAnsi="Arial"/>
                <w:sz w:val="18"/>
                <w:lang w:eastAsia="fi-FI"/>
              </w:rPr>
              <w:t>A-7A_n</w:t>
            </w:r>
            <w:r>
              <w:rPr>
                <w:rFonts w:ascii="Arial" w:hAnsi="Arial"/>
                <w:sz w:val="18"/>
                <w:lang w:eastAsia="zh-CN"/>
              </w:rPr>
              <w:t>66</w:t>
            </w:r>
            <w:r>
              <w:rPr>
                <w:rFonts w:ascii="Arial" w:hAnsi="Arial"/>
                <w:sz w:val="18"/>
                <w:lang w:eastAsia="zh-TW"/>
              </w:rPr>
              <w:t>A</w:t>
            </w:r>
          </w:p>
        </w:tc>
        <w:tc>
          <w:tcPr>
            <w:tcW w:w="2280" w:type="dxa"/>
            <w:tcBorders>
              <w:top w:val="single" w:sz="4" w:space="0" w:color="auto"/>
              <w:left w:val="single" w:sz="4" w:space="0" w:color="auto"/>
              <w:bottom w:val="single" w:sz="4" w:space="0" w:color="auto"/>
              <w:right w:val="single" w:sz="4" w:space="0" w:color="auto"/>
            </w:tcBorders>
            <w:hideMark/>
          </w:tcPr>
          <w:p w14:paraId="3075BDDF"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w:t>
            </w:r>
            <w:r>
              <w:rPr>
                <w:rFonts w:ascii="Arial" w:hAnsi="Arial"/>
                <w:sz w:val="18"/>
                <w:lang w:eastAsia="fi-FI"/>
              </w:rPr>
              <w:t>A_n</w:t>
            </w:r>
            <w:r>
              <w:rPr>
                <w:rFonts w:ascii="Arial" w:hAnsi="Arial"/>
                <w:sz w:val="18"/>
                <w:lang w:eastAsia="zh-CN"/>
              </w:rPr>
              <w:t>66</w:t>
            </w:r>
            <w:r>
              <w:rPr>
                <w:rFonts w:ascii="Arial" w:hAnsi="Arial"/>
                <w:sz w:val="18"/>
                <w:lang w:eastAsia="zh-TW"/>
              </w:rPr>
              <w:t>A</w:t>
            </w:r>
          </w:p>
        </w:tc>
        <w:tc>
          <w:tcPr>
            <w:tcW w:w="2738" w:type="dxa"/>
            <w:tcBorders>
              <w:top w:val="single" w:sz="4" w:space="0" w:color="auto"/>
              <w:left w:val="single" w:sz="4" w:space="0" w:color="auto"/>
              <w:bottom w:val="single" w:sz="4" w:space="0" w:color="auto"/>
              <w:right w:val="single" w:sz="4" w:space="0" w:color="auto"/>
            </w:tcBorders>
            <w:noWrap/>
            <w:hideMark/>
          </w:tcPr>
          <w:p w14:paraId="3001D367" w14:textId="77777777" w:rsidR="003915D2" w:rsidRDefault="003915D2">
            <w:pPr>
              <w:keepNext/>
              <w:keepLines/>
              <w:spacing w:after="0"/>
              <w:jc w:val="center"/>
              <w:rPr>
                <w:rFonts w:ascii="Arial" w:hAnsi="Arial"/>
                <w:sz w:val="18"/>
                <w:lang w:eastAsia="fi-FI"/>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117E385" w14:textId="77777777" w:rsidR="003915D2" w:rsidRDefault="003915D2">
            <w:pPr>
              <w:keepNext/>
              <w:keepLines/>
              <w:spacing w:after="0"/>
              <w:jc w:val="center"/>
              <w:rPr>
                <w:rFonts w:ascii="Arial" w:hAnsi="Arial"/>
                <w:sz w:val="18"/>
                <w:lang w:eastAsia="ja-JP"/>
              </w:rPr>
            </w:pPr>
          </w:p>
        </w:tc>
      </w:tr>
      <w:tr w:rsidR="003915D2" w14:paraId="156E583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E7C9947" w14:textId="77777777" w:rsidR="003915D2" w:rsidRDefault="003915D2">
            <w:pPr>
              <w:keepNext/>
              <w:keepLines/>
              <w:spacing w:after="0"/>
              <w:jc w:val="center"/>
              <w:rPr>
                <w:rFonts w:ascii="Arial" w:hAnsi="Arial"/>
                <w:sz w:val="18"/>
                <w:lang w:eastAsia="fi-FI"/>
              </w:rPr>
            </w:pPr>
            <w:r>
              <w:rPr>
                <w:rFonts w:ascii="Arial" w:hAnsi="Arial"/>
                <w:sz w:val="18"/>
                <w:lang w:eastAsia="fi-FI"/>
              </w:rPr>
              <w:t>DC_7A_n71A</w:t>
            </w:r>
          </w:p>
        </w:tc>
        <w:tc>
          <w:tcPr>
            <w:tcW w:w="2280" w:type="dxa"/>
            <w:tcBorders>
              <w:top w:val="single" w:sz="4" w:space="0" w:color="auto"/>
              <w:left w:val="single" w:sz="4" w:space="0" w:color="auto"/>
              <w:bottom w:val="single" w:sz="4" w:space="0" w:color="auto"/>
              <w:right w:val="single" w:sz="4" w:space="0" w:color="auto"/>
            </w:tcBorders>
            <w:hideMark/>
          </w:tcPr>
          <w:p w14:paraId="0D113A6C" w14:textId="77777777" w:rsidR="003915D2" w:rsidRDefault="003915D2">
            <w:pPr>
              <w:keepNext/>
              <w:keepLines/>
              <w:spacing w:after="0"/>
              <w:jc w:val="center"/>
              <w:rPr>
                <w:rFonts w:ascii="Arial" w:hAnsi="Arial"/>
                <w:sz w:val="18"/>
                <w:lang w:eastAsia="fi-FI"/>
              </w:rPr>
            </w:pPr>
            <w:r>
              <w:rPr>
                <w:rFonts w:ascii="Arial" w:hAnsi="Arial"/>
                <w:sz w:val="18"/>
                <w:lang w:eastAsia="fi-FI"/>
              </w:rPr>
              <w:t>DC_7A_n71A</w:t>
            </w:r>
          </w:p>
        </w:tc>
        <w:tc>
          <w:tcPr>
            <w:tcW w:w="2738" w:type="dxa"/>
            <w:tcBorders>
              <w:top w:val="single" w:sz="4" w:space="0" w:color="auto"/>
              <w:left w:val="single" w:sz="4" w:space="0" w:color="auto"/>
              <w:bottom w:val="single" w:sz="4" w:space="0" w:color="auto"/>
              <w:right w:val="single" w:sz="4" w:space="0" w:color="auto"/>
            </w:tcBorders>
            <w:noWrap/>
            <w:hideMark/>
          </w:tcPr>
          <w:p w14:paraId="68FAFE00" w14:textId="77777777" w:rsidR="003915D2" w:rsidRDefault="003915D2">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7FEF2BC0" w14:textId="77777777" w:rsidR="003915D2" w:rsidRDefault="003915D2">
            <w:pPr>
              <w:keepNext/>
              <w:keepLines/>
              <w:spacing w:after="0"/>
              <w:jc w:val="center"/>
              <w:rPr>
                <w:rFonts w:ascii="Arial" w:hAnsi="Arial"/>
                <w:sz w:val="18"/>
              </w:rPr>
            </w:pPr>
          </w:p>
        </w:tc>
      </w:tr>
      <w:tr w:rsidR="003915D2" w14:paraId="6503CCB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53B0C5F" w14:textId="77777777" w:rsidR="003915D2" w:rsidRDefault="003915D2">
            <w:pPr>
              <w:keepNext/>
              <w:keepLines/>
              <w:spacing w:after="0"/>
              <w:jc w:val="center"/>
              <w:rPr>
                <w:rFonts w:ascii="Arial" w:hAnsi="Arial"/>
                <w:sz w:val="18"/>
                <w:lang w:eastAsia="zh-TW"/>
              </w:rPr>
            </w:pPr>
            <w:r>
              <w:rPr>
                <w:rFonts w:ascii="Arial" w:hAnsi="Arial"/>
                <w:sz w:val="18"/>
                <w:lang w:eastAsia="fi-FI"/>
              </w:rPr>
              <w:t>DC_7A_n77A</w:t>
            </w:r>
            <w:r>
              <w:rPr>
                <w:rFonts w:ascii="Arial" w:hAnsi="Arial"/>
                <w:sz w:val="18"/>
                <w:vertAlign w:val="superscript"/>
                <w:lang w:eastAsia="fi-FI"/>
              </w:rPr>
              <w:t>7</w:t>
            </w:r>
          </w:p>
          <w:p w14:paraId="055682EA" w14:textId="77777777" w:rsidR="003915D2" w:rsidRDefault="003915D2">
            <w:pPr>
              <w:keepNext/>
              <w:keepLines/>
              <w:spacing w:after="0"/>
              <w:jc w:val="center"/>
              <w:rPr>
                <w:rFonts w:ascii="Arial" w:hAnsi="Arial"/>
                <w:sz w:val="18"/>
                <w:lang w:eastAsia="zh-CN"/>
              </w:rPr>
            </w:pPr>
            <w:r>
              <w:rPr>
                <w:rFonts w:ascii="Arial" w:hAnsi="Arial"/>
                <w:sz w:val="18"/>
                <w:lang w:eastAsia="zh-CN"/>
              </w:rPr>
              <w:t>DC_7C_n77A</w:t>
            </w:r>
          </w:p>
        </w:tc>
        <w:tc>
          <w:tcPr>
            <w:tcW w:w="2280" w:type="dxa"/>
            <w:tcBorders>
              <w:top w:val="single" w:sz="4" w:space="0" w:color="auto"/>
              <w:left w:val="single" w:sz="4" w:space="0" w:color="auto"/>
              <w:bottom w:val="single" w:sz="4" w:space="0" w:color="auto"/>
              <w:right w:val="single" w:sz="4" w:space="0" w:color="auto"/>
            </w:tcBorders>
            <w:hideMark/>
          </w:tcPr>
          <w:p w14:paraId="62E8FBC9" w14:textId="77777777" w:rsidR="003915D2" w:rsidRDefault="003915D2">
            <w:pPr>
              <w:keepNext/>
              <w:keepLines/>
              <w:spacing w:after="0"/>
              <w:jc w:val="center"/>
              <w:rPr>
                <w:rFonts w:ascii="Arial" w:hAnsi="Arial"/>
                <w:sz w:val="18"/>
                <w:lang w:eastAsia="fi-FI"/>
              </w:rPr>
            </w:pPr>
            <w:r>
              <w:rPr>
                <w:rFonts w:ascii="Arial" w:hAnsi="Arial"/>
                <w:sz w:val="18"/>
                <w:lang w:eastAsia="fi-FI"/>
              </w:rPr>
              <w:t>DC_7A_n77A</w:t>
            </w:r>
          </w:p>
        </w:tc>
        <w:tc>
          <w:tcPr>
            <w:tcW w:w="2738" w:type="dxa"/>
            <w:tcBorders>
              <w:top w:val="single" w:sz="4" w:space="0" w:color="auto"/>
              <w:left w:val="single" w:sz="4" w:space="0" w:color="auto"/>
              <w:bottom w:val="single" w:sz="4" w:space="0" w:color="auto"/>
              <w:right w:val="single" w:sz="4" w:space="0" w:color="auto"/>
            </w:tcBorders>
            <w:noWrap/>
            <w:hideMark/>
          </w:tcPr>
          <w:p w14:paraId="1F103160" w14:textId="77777777" w:rsidR="003915D2" w:rsidRDefault="003915D2">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4B43042B" w14:textId="77777777" w:rsidR="003915D2" w:rsidRDefault="003915D2">
            <w:pPr>
              <w:keepNext/>
              <w:keepLines/>
              <w:spacing w:after="0"/>
              <w:jc w:val="center"/>
              <w:rPr>
                <w:rFonts w:ascii="Arial" w:eastAsia="MS Mincho" w:hAnsi="Arial"/>
                <w:sz w:val="18"/>
              </w:rPr>
            </w:pPr>
          </w:p>
        </w:tc>
      </w:tr>
      <w:tr w:rsidR="003915D2" w14:paraId="2E67761C"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DD1ACA6" w14:textId="77777777" w:rsidR="003915D2" w:rsidRDefault="003915D2">
            <w:pPr>
              <w:keepNext/>
              <w:keepLines/>
              <w:spacing w:after="0"/>
              <w:jc w:val="center"/>
              <w:rPr>
                <w:rFonts w:ascii="Arial" w:eastAsia="宋体" w:hAnsi="Arial"/>
                <w:sz w:val="18"/>
                <w:lang w:eastAsia="zh-CN"/>
              </w:rPr>
            </w:pPr>
            <w:r>
              <w:rPr>
                <w:rFonts w:ascii="Arial" w:hAnsi="Arial"/>
                <w:sz w:val="18"/>
                <w:lang w:eastAsia="zh-CN"/>
              </w:rPr>
              <w:t>DC_7A_n77(2A)</w:t>
            </w:r>
          </w:p>
          <w:p w14:paraId="4FD9352B" w14:textId="77777777" w:rsidR="003915D2" w:rsidRDefault="003915D2">
            <w:pPr>
              <w:keepNext/>
              <w:keepLines/>
              <w:spacing w:after="0"/>
              <w:jc w:val="center"/>
              <w:rPr>
                <w:rFonts w:ascii="Arial" w:hAnsi="Arial"/>
                <w:sz w:val="18"/>
                <w:lang w:eastAsia="fi-FI"/>
              </w:rPr>
            </w:pPr>
            <w:r>
              <w:rPr>
                <w:rFonts w:ascii="Arial" w:hAnsi="Arial"/>
                <w:sz w:val="18"/>
                <w:lang w:eastAsia="zh-CN"/>
              </w:rPr>
              <w:t>DC_7C_n77(2A)</w:t>
            </w:r>
          </w:p>
        </w:tc>
        <w:tc>
          <w:tcPr>
            <w:tcW w:w="2280" w:type="dxa"/>
            <w:tcBorders>
              <w:top w:val="single" w:sz="4" w:space="0" w:color="auto"/>
              <w:left w:val="single" w:sz="4" w:space="0" w:color="auto"/>
              <w:bottom w:val="single" w:sz="4" w:space="0" w:color="auto"/>
              <w:right w:val="single" w:sz="4" w:space="0" w:color="auto"/>
            </w:tcBorders>
            <w:hideMark/>
          </w:tcPr>
          <w:p w14:paraId="5AD99CCB"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DC_7A_n77A</w:t>
            </w:r>
          </w:p>
        </w:tc>
        <w:tc>
          <w:tcPr>
            <w:tcW w:w="2738" w:type="dxa"/>
            <w:tcBorders>
              <w:top w:val="single" w:sz="4" w:space="0" w:color="auto"/>
              <w:left w:val="single" w:sz="4" w:space="0" w:color="auto"/>
              <w:bottom w:val="single" w:sz="4" w:space="0" w:color="auto"/>
              <w:right w:val="single" w:sz="4" w:space="0" w:color="auto"/>
            </w:tcBorders>
            <w:noWrap/>
            <w:hideMark/>
          </w:tcPr>
          <w:p w14:paraId="69610058" w14:textId="77777777" w:rsidR="003915D2" w:rsidRDefault="003915D2">
            <w:pPr>
              <w:keepNext/>
              <w:keepLines/>
              <w:spacing w:after="0"/>
              <w:jc w:val="center"/>
              <w:rPr>
                <w:rFonts w:ascii="Arial" w:eastAsia="MS Mincho" w:hAnsi="Arial"/>
                <w:sz w:val="18"/>
              </w:rPr>
            </w:pPr>
            <w:r>
              <w:rPr>
                <w:rFonts w:ascii="Arial" w:eastAsia="MS Mincho" w:hAnsi="Arial"/>
                <w:sz w:val="18"/>
                <w:lang w:val="fr-FR"/>
              </w:rPr>
              <w:t>No</w:t>
            </w:r>
          </w:p>
        </w:tc>
        <w:tc>
          <w:tcPr>
            <w:tcW w:w="2738" w:type="dxa"/>
            <w:tcBorders>
              <w:top w:val="single" w:sz="4" w:space="0" w:color="auto"/>
              <w:left w:val="single" w:sz="4" w:space="0" w:color="auto"/>
              <w:bottom w:val="single" w:sz="4" w:space="0" w:color="auto"/>
              <w:right w:val="single" w:sz="4" w:space="0" w:color="auto"/>
            </w:tcBorders>
          </w:tcPr>
          <w:p w14:paraId="49571FB0" w14:textId="77777777" w:rsidR="003915D2" w:rsidRDefault="003915D2">
            <w:pPr>
              <w:keepNext/>
              <w:keepLines/>
              <w:spacing w:after="0"/>
              <w:jc w:val="center"/>
              <w:rPr>
                <w:rFonts w:ascii="Arial" w:eastAsia="MS Mincho" w:hAnsi="Arial"/>
                <w:sz w:val="18"/>
              </w:rPr>
            </w:pPr>
          </w:p>
        </w:tc>
      </w:tr>
      <w:tr w:rsidR="003915D2" w14:paraId="7D815A8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522ADB79"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DC_7A-7A_n77A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1329FDA" w14:textId="77777777" w:rsidR="003915D2" w:rsidRDefault="003915D2">
            <w:pPr>
              <w:keepNext/>
              <w:keepLines/>
              <w:spacing w:after="0"/>
              <w:jc w:val="center"/>
              <w:rPr>
                <w:rFonts w:ascii="Arial" w:hAnsi="Arial"/>
                <w:sz w:val="18"/>
                <w:lang w:eastAsia="fi-FI"/>
              </w:rPr>
            </w:pPr>
            <w:r>
              <w:rPr>
                <w:rFonts w:ascii="Arial" w:hAnsi="Arial"/>
                <w:sz w:val="18"/>
                <w:lang w:eastAsia="fi-FI"/>
              </w:rPr>
              <w:t>DC_7A_n77A</w:t>
            </w:r>
          </w:p>
        </w:tc>
        <w:tc>
          <w:tcPr>
            <w:tcW w:w="2738" w:type="dxa"/>
            <w:tcBorders>
              <w:top w:val="single" w:sz="4" w:space="0" w:color="auto"/>
              <w:left w:val="single" w:sz="4" w:space="0" w:color="auto"/>
              <w:bottom w:val="single" w:sz="4" w:space="0" w:color="auto"/>
              <w:right w:val="single" w:sz="4" w:space="0" w:color="auto"/>
            </w:tcBorders>
            <w:noWrap/>
            <w:hideMark/>
          </w:tcPr>
          <w:p w14:paraId="1E2B4171" w14:textId="77777777" w:rsidR="003915D2" w:rsidRDefault="003915D2">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7C7A5E52" w14:textId="77777777" w:rsidR="003915D2" w:rsidRDefault="003915D2">
            <w:pPr>
              <w:keepNext/>
              <w:keepLines/>
              <w:spacing w:after="0"/>
              <w:jc w:val="center"/>
              <w:rPr>
                <w:rFonts w:ascii="Arial" w:eastAsia="MS Mincho" w:hAnsi="Arial"/>
                <w:sz w:val="18"/>
              </w:rPr>
            </w:pPr>
          </w:p>
        </w:tc>
      </w:tr>
      <w:tr w:rsidR="003915D2" w14:paraId="60C1937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667C1A01" w14:textId="77777777" w:rsidR="003915D2" w:rsidRDefault="003915D2">
            <w:pPr>
              <w:keepNext/>
              <w:keepLines/>
              <w:spacing w:after="0"/>
              <w:jc w:val="center"/>
              <w:rPr>
                <w:rFonts w:ascii="Arial" w:eastAsia="宋体" w:hAnsi="Arial"/>
                <w:sz w:val="18"/>
                <w:lang w:eastAsia="fi-FI"/>
              </w:rPr>
            </w:pPr>
            <w:r>
              <w:rPr>
                <w:rFonts w:ascii="Arial" w:hAnsi="Arial"/>
                <w:sz w:val="18"/>
                <w:lang w:val="fr-FR" w:eastAsia="zh-CN"/>
              </w:rPr>
              <w:t>DC_7A-7A_n77(2A)</w:t>
            </w:r>
          </w:p>
        </w:tc>
        <w:tc>
          <w:tcPr>
            <w:tcW w:w="2280" w:type="dxa"/>
            <w:tcBorders>
              <w:top w:val="single" w:sz="4" w:space="0" w:color="auto"/>
              <w:left w:val="single" w:sz="4" w:space="0" w:color="auto"/>
              <w:bottom w:val="single" w:sz="4" w:space="0" w:color="auto"/>
              <w:right w:val="single" w:sz="4" w:space="0" w:color="auto"/>
            </w:tcBorders>
            <w:hideMark/>
          </w:tcPr>
          <w:p w14:paraId="41FE9485"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DC_7A_n77A</w:t>
            </w:r>
          </w:p>
        </w:tc>
        <w:tc>
          <w:tcPr>
            <w:tcW w:w="2738" w:type="dxa"/>
            <w:tcBorders>
              <w:top w:val="single" w:sz="4" w:space="0" w:color="auto"/>
              <w:left w:val="single" w:sz="4" w:space="0" w:color="auto"/>
              <w:bottom w:val="single" w:sz="4" w:space="0" w:color="auto"/>
              <w:right w:val="single" w:sz="4" w:space="0" w:color="auto"/>
            </w:tcBorders>
            <w:noWrap/>
            <w:hideMark/>
          </w:tcPr>
          <w:p w14:paraId="5E948B54" w14:textId="77777777" w:rsidR="003915D2" w:rsidRDefault="003915D2">
            <w:pPr>
              <w:keepNext/>
              <w:keepLines/>
              <w:spacing w:after="0"/>
              <w:jc w:val="center"/>
              <w:rPr>
                <w:rFonts w:ascii="Arial" w:eastAsia="MS Mincho" w:hAnsi="Arial"/>
                <w:sz w:val="18"/>
              </w:rPr>
            </w:pPr>
            <w:r>
              <w:rPr>
                <w:rFonts w:ascii="Arial" w:eastAsia="MS Mincho" w:hAnsi="Arial"/>
                <w:sz w:val="18"/>
                <w:lang w:val="fr-FR"/>
              </w:rPr>
              <w:t>No</w:t>
            </w:r>
          </w:p>
        </w:tc>
        <w:tc>
          <w:tcPr>
            <w:tcW w:w="2738" w:type="dxa"/>
            <w:tcBorders>
              <w:top w:val="single" w:sz="4" w:space="0" w:color="auto"/>
              <w:left w:val="single" w:sz="4" w:space="0" w:color="auto"/>
              <w:bottom w:val="single" w:sz="4" w:space="0" w:color="auto"/>
              <w:right w:val="single" w:sz="4" w:space="0" w:color="auto"/>
            </w:tcBorders>
          </w:tcPr>
          <w:p w14:paraId="03B20DA1" w14:textId="77777777" w:rsidR="003915D2" w:rsidRDefault="003915D2">
            <w:pPr>
              <w:keepNext/>
              <w:keepLines/>
              <w:spacing w:after="0"/>
              <w:jc w:val="center"/>
              <w:rPr>
                <w:rFonts w:ascii="Arial" w:eastAsia="MS Mincho" w:hAnsi="Arial"/>
                <w:sz w:val="18"/>
              </w:rPr>
            </w:pPr>
          </w:p>
        </w:tc>
      </w:tr>
      <w:tr w:rsidR="003915D2" w14:paraId="4ADDB86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7D43C626"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DC_7A_n78A</w:t>
            </w:r>
            <w:r>
              <w:rPr>
                <w:rFonts w:ascii="Arial" w:hAnsi="Arial"/>
                <w:sz w:val="18"/>
                <w:vertAlign w:val="superscript"/>
                <w:lang w:eastAsia="fi-FI"/>
              </w:rPr>
              <w:t>7</w:t>
            </w:r>
          </w:p>
          <w:p w14:paraId="2C15924C" w14:textId="77777777" w:rsidR="003915D2" w:rsidRDefault="003915D2">
            <w:pPr>
              <w:keepNext/>
              <w:keepLines/>
              <w:spacing w:after="0"/>
              <w:jc w:val="center"/>
              <w:rPr>
                <w:rFonts w:ascii="Arial" w:hAnsi="Arial"/>
                <w:sz w:val="18"/>
                <w:vertAlign w:val="superscript"/>
                <w:lang w:eastAsia="zh-TW"/>
              </w:rPr>
            </w:pPr>
            <w:r>
              <w:rPr>
                <w:rFonts w:ascii="Arial" w:hAnsi="Arial"/>
                <w:sz w:val="18"/>
              </w:rPr>
              <w:t>DC_7C_n78A</w:t>
            </w:r>
            <w:r>
              <w:rPr>
                <w:rFonts w:ascii="Arial" w:hAnsi="Arial"/>
                <w:sz w:val="18"/>
                <w:vertAlign w:val="superscript"/>
                <w:lang w:eastAsia="fi-FI"/>
              </w:rPr>
              <w:t>7</w:t>
            </w:r>
          </w:p>
          <w:p w14:paraId="529A3610" w14:textId="77777777" w:rsidR="003915D2" w:rsidRDefault="003915D2">
            <w:pPr>
              <w:keepNext/>
              <w:keepLines/>
              <w:spacing w:after="0"/>
              <w:jc w:val="center"/>
              <w:rPr>
                <w:rFonts w:ascii="Arial" w:hAnsi="Arial"/>
                <w:sz w:val="18"/>
                <w:lang w:eastAsia="fi-FI"/>
              </w:rPr>
            </w:pPr>
            <w:r>
              <w:rPr>
                <w:rFonts w:ascii="Arial" w:hAnsi="Arial"/>
                <w:sz w:val="18"/>
                <w:lang w:eastAsia="zh-CN"/>
              </w:rPr>
              <w:t>DC_7A_n78C</w:t>
            </w:r>
            <w:r>
              <w:rPr>
                <w:rFonts w:ascii="Arial" w:hAnsi="Arial"/>
                <w:sz w:val="18"/>
                <w:vertAlign w:val="superscript"/>
                <w:lang w:eastAsia="zh-CN"/>
              </w:rPr>
              <w:t>7</w:t>
            </w:r>
          </w:p>
        </w:tc>
        <w:tc>
          <w:tcPr>
            <w:tcW w:w="2280" w:type="dxa"/>
            <w:tcBorders>
              <w:top w:val="single" w:sz="4" w:space="0" w:color="auto"/>
              <w:left w:val="single" w:sz="4" w:space="0" w:color="auto"/>
              <w:bottom w:val="single" w:sz="4" w:space="0" w:color="auto"/>
              <w:right w:val="single" w:sz="4" w:space="0" w:color="auto"/>
            </w:tcBorders>
            <w:hideMark/>
          </w:tcPr>
          <w:p w14:paraId="0118F675" w14:textId="77777777" w:rsidR="003915D2" w:rsidRDefault="003915D2">
            <w:pPr>
              <w:keepNext/>
              <w:keepLines/>
              <w:spacing w:after="0"/>
              <w:jc w:val="center"/>
              <w:rPr>
                <w:rFonts w:ascii="Arial" w:hAnsi="Arial"/>
                <w:sz w:val="18"/>
              </w:rPr>
            </w:pPr>
            <w:r>
              <w:rPr>
                <w:rFonts w:ascii="Arial" w:hAnsi="Arial"/>
                <w:sz w:val="18"/>
              </w:rPr>
              <w:t>DC_7A_n78A</w:t>
            </w:r>
          </w:p>
          <w:p w14:paraId="35B39689" w14:textId="77777777" w:rsidR="003915D2" w:rsidRDefault="003915D2">
            <w:pPr>
              <w:keepNext/>
              <w:keepLines/>
              <w:spacing w:after="0"/>
              <w:jc w:val="center"/>
              <w:rPr>
                <w:rFonts w:ascii="Arial" w:hAnsi="Arial"/>
                <w:sz w:val="18"/>
                <w:lang w:eastAsia="fi-FI"/>
              </w:rPr>
            </w:pPr>
            <w:r>
              <w:rPr>
                <w:rFonts w:ascii="Arial" w:hAnsi="Arial"/>
                <w:sz w:val="18"/>
              </w:rPr>
              <w:t>DC_7C_n78A</w:t>
            </w:r>
          </w:p>
        </w:tc>
        <w:tc>
          <w:tcPr>
            <w:tcW w:w="2738" w:type="dxa"/>
            <w:tcBorders>
              <w:top w:val="single" w:sz="4" w:space="0" w:color="auto"/>
              <w:left w:val="single" w:sz="4" w:space="0" w:color="auto"/>
              <w:bottom w:val="single" w:sz="4" w:space="0" w:color="auto"/>
              <w:right w:val="single" w:sz="4" w:space="0" w:color="auto"/>
            </w:tcBorders>
            <w:noWrap/>
            <w:hideMark/>
          </w:tcPr>
          <w:p w14:paraId="45A2C9CE"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124C672" w14:textId="77777777" w:rsidR="003915D2" w:rsidRDefault="003915D2">
            <w:pPr>
              <w:keepNext/>
              <w:keepLines/>
              <w:spacing w:after="0"/>
              <w:jc w:val="center"/>
              <w:rPr>
                <w:rFonts w:ascii="Arial" w:hAnsi="Arial"/>
                <w:sz w:val="18"/>
                <w:lang w:eastAsia="fi-FI"/>
              </w:rPr>
            </w:pPr>
          </w:p>
        </w:tc>
      </w:tr>
      <w:tr w:rsidR="003915D2" w14:paraId="3CCA0C92"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6F797EA" w14:textId="77777777" w:rsidR="003915D2" w:rsidRDefault="003915D2">
            <w:pPr>
              <w:keepNext/>
              <w:keepLines/>
              <w:spacing w:after="0"/>
              <w:jc w:val="center"/>
              <w:rPr>
                <w:rFonts w:ascii="Arial" w:hAnsi="Arial"/>
                <w:sz w:val="18"/>
                <w:vertAlign w:val="superscript"/>
                <w:lang w:eastAsia="zh-TW"/>
              </w:rPr>
            </w:pPr>
            <w:r>
              <w:rPr>
                <w:rFonts w:ascii="Arial" w:hAnsi="Arial"/>
                <w:sz w:val="18"/>
                <w:lang w:eastAsia="fi-FI"/>
              </w:rPr>
              <w:t>DC_7A_n78(2A)</w:t>
            </w:r>
            <w:r>
              <w:rPr>
                <w:rFonts w:ascii="Arial" w:hAnsi="Arial"/>
                <w:sz w:val="18"/>
                <w:vertAlign w:val="superscript"/>
                <w:lang w:eastAsia="fi-FI"/>
              </w:rPr>
              <w:t>7</w:t>
            </w:r>
          </w:p>
          <w:p w14:paraId="538BBFB4" w14:textId="77777777" w:rsidR="003915D2" w:rsidRDefault="003915D2">
            <w:pPr>
              <w:keepNext/>
              <w:keepLines/>
              <w:spacing w:after="0"/>
              <w:jc w:val="center"/>
              <w:rPr>
                <w:rFonts w:ascii="Arial" w:hAnsi="Arial"/>
                <w:sz w:val="18"/>
                <w:lang w:eastAsia="fi-FI"/>
              </w:rPr>
            </w:pPr>
            <w:r>
              <w:rPr>
                <w:rFonts w:ascii="Arial" w:hAnsi="Arial"/>
                <w:sz w:val="18"/>
                <w:lang w:eastAsia="fi-FI"/>
              </w:rPr>
              <w:t>DC_7C_n78(2A)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346321C" w14:textId="77777777" w:rsidR="003915D2" w:rsidRDefault="003915D2">
            <w:pPr>
              <w:keepNext/>
              <w:keepLines/>
              <w:spacing w:after="0"/>
              <w:jc w:val="center"/>
              <w:rPr>
                <w:rFonts w:ascii="Arial" w:hAnsi="Arial"/>
                <w:sz w:val="18"/>
                <w:lang w:eastAsia="zh-TW"/>
              </w:rPr>
            </w:pPr>
            <w:r>
              <w:rPr>
                <w:rFonts w:ascii="Arial" w:hAnsi="Arial"/>
                <w:sz w:val="18"/>
              </w:rPr>
              <w:t>DC_7A_n78A</w:t>
            </w:r>
          </w:p>
          <w:p w14:paraId="26FD2E38" w14:textId="77777777" w:rsidR="003915D2" w:rsidRDefault="003915D2">
            <w:pPr>
              <w:keepNext/>
              <w:keepLines/>
              <w:spacing w:after="0"/>
              <w:jc w:val="center"/>
              <w:rPr>
                <w:rFonts w:ascii="Arial" w:hAnsi="Arial"/>
                <w:sz w:val="18"/>
                <w:lang w:eastAsia="fi-FI"/>
              </w:rPr>
            </w:pPr>
            <w:r>
              <w:rPr>
                <w:rFonts w:ascii="Arial" w:hAnsi="Arial"/>
                <w:sz w:val="18"/>
                <w:lang w:eastAsia="fi-FI"/>
              </w:rPr>
              <w:t>DC_7C_n78A</w:t>
            </w:r>
          </w:p>
        </w:tc>
        <w:tc>
          <w:tcPr>
            <w:tcW w:w="2738" w:type="dxa"/>
            <w:tcBorders>
              <w:top w:val="single" w:sz="4" w:space="0" w:color="auto"/>
              <w:left w:val="single" w:sz="4" w:space="0" w:color="auto"/>
              <w:bottom w:val="single" w:sz="4" w:space="0" w:color="auto"/>
              <w:right w:val="single" w:sz="4" w:space="0" w:color="auto"/>
            </w:tcBorders>
            <w:noWrap/>
            <w:hideMark/>
          </w:tcPr>
          <w:p w14:paraId="59E2F036" w14:textId="77777777" w:rsidR="003915D2" w:rsidRDefault="003915D2">
            <w:pPr>
              <w:keepNext/>
              <w:keepLines/>
              <w:spacing w:after="0"/>
              <w:jc w:val="center"/>
              <w:rPr>
                <w:rFonts w:ascii="Arial" w:hAnsi="Arial"/>
                <w:sz w:val="18"/>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2262799" w14:textId="77777777" w:rsidR="003915D2" w:rsidRDefault="003915D2">
            <w:pPr>
              <w:keepNext/>
              <w:keepLines/>
              <w:spacing w:after="0"/>
              <w:jc w:val="center"/>
              <w:rPr>
                <w:rFonts w:ascii="Arial" w:hAnsi="Arial"/>
                <w:sz w:val="18"/>
                <w:lang w:eastAsia="fi-FI"/>
              </w:rPr>
            </w:pPr>
          </w:p>
        </w:tc>
      </w:tr>
      <w:tr w:rsidR="003915D2" w14:paraId="6C2FD49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E511DC6" w14:textId="77777777" w:rsidR="003915D2" w:rsidRDefault="003915D2">
            <w:pPr>
              <w:keepNext/>
              <w:keepLines/>
              <w:spacing w:after="0"/>
              <w:jc w:val="center"/>
              <w:rPr>
                <w:rFonts w:ascii="Arial" w:hAnsi="Arial"/>
                <w:sz w:val="18"/>
                <w:vertAlign w:val="superscript"/>
                <w:lang w:eastAsia="zh-TW"/>
              </w:rPr>
            </w:pPr>
            <w:r>
              <w:rPr>
                <w:rFonts w:ascii="Arial" w:hAnsi="Arial"/>
                <w:sz w:val="18"/>
              </w:rPr>
              <w:t>DC_7A-7A_n78A</w:t>
            </w:r>
            <w:r>
              <w:rPr>
                <w:rFonts w:ascii="Arial" w:hAnsi="Arial"/>
                <w:sz w:val="18"/>
                <w:vertAlign w:val="superscript"/>
                <w:lang w:eastAsia="fi-FI"/>
              </w:rPr>
              <w:t>7, 21</w:t>
            </w:r>
          </w:p>
          <w:p w14:paraId="78EFFB82" w14:textId="77777777" w:rsidR="003915D2" w:rsidRDefault="003915D2">
            <w:pPr>
              <w:keepNext/>
              <w:keepLines/>
              <w:spacing w:after="0"/>
              <w:jc w:val="center"/>
              <w:rPr>
                <w:rFonts w:ascii="Arial" w:hAnsi="Arial"/>
                <w:sz w:val="18"/>
                <w:lang w:val="fi-FI" w:eastAsia="fi-FI"/>
              </w:rPr>
            </w:pPr>
            <w:r>
              <w:rPr>
                <w:rFonts w:ascii="Arial" w:hAnsi="Arial"/>
                <w:sz w:val="18"/>
                <w:lang w:eastAsia="zh-CN"/>
              </w:rPr>
              <w:t>DC_7A-7A_n78C</w:t>
            </w:r>
            <w:r>
              <w:rPr>
                <w:rFonts w:ascii="Arial" w:hAnsi="Arial"/>
                <w:sz w:val="18"/>
                <w:vertAlign w:val="superscript"/>
                <w:lang w:eastAsia="zh-CN"/>
              </w:rPr>
              <w:t>7</w:t>
            </w:r>
          </w:p>
        </w:tc>
        <w:tc>
          <w:tcPr>
            <w:tcW w:w="2280" w:type="dxa"/>
            <w:tcBorders>
              <w:top w:val="single" w:sz="4" w:space="0" w:color="auto"/>
              <w:left w:val="single" w:sz="4" w:space="0" w:color="auto"/>
              <w:bottom w:val="single" w:sz="4" w:space="0" w:color="auto"/>
              <w:right w:val="single" w:sz="4" w:space="0" w:color="auto"/>
            </w:tcBorders>
            <w:hideMark/>
          </w:tcPr>
          <w:p w14:paraId="2990AE7A" w14:textId="77777777" w:rsidR="003915D2" w:rsidRDefault="003915D2">
            <w:pPr>
              <w:keepNext/>
              <w:keepLines/>
              <w:spacing w:after="0"/>
              <w:jc w:val="center"/>
              <w:rPr>
                <w:rFonts w:ascii="Arial" w:hAnsi="Arial"/>
                <w:sz w:val="18"/>
                <w:lang w:val="fi-FI" w:eastAsia="fi-FI"/>
              </w:rPr>
            </w:pPr>
            <w:r>
              <w:rPr>
                <w:rFonts w:ascii="Arial" w:hAnsi="Arial"/>
                <w:sz w:val="18"/>
              </w:rPr>
              <w:t>DC_7A_n78A</w:t>
            </w:r>
            <w:r>
              <w:rPr>
                <w:rFonts w:ascii="Arial" w:hAnsi="Arial"/>
                <w:sz w:val="18"/>
                <w:vertAlign w:val="superscript"/>
              </w:rPr>
              <w:t>21</w:t>
            </w:r>
          </w:p>
        </w:tc>
        <w:tc>
          <w:tcPr>
            <w:tcW w:w="2738" w:type="dxa"/>
            <w:tcBorders>
              <w:top w:val="single" w:sz="4" w:space="0" w:color="auto"/>
              <w:left w:val="single" w:sz="4" w:space="0" w:color="auto"/>
              <w:bottom w:val="single" w:sz="4" w:space="0" w:color="auto"/>
              <w:right w:val="single" w:sz="4" w:space="0" w:color="auto"/>
            </w:tcBorders>
            <w:noWrap/>
            <w:hideMark/>
          </w:tcPr>
          <w:p w14:paraId="2E8248BA" w14:textId="77777777" w:rsidR="003915D2" w:rsidRDefault="003915D2">
            <w:pPr>
              <w:keepNext/>
              <w:keepLines/>
              <w:spacing w:after="0"/>
              <w:jc w:val="center"/>
              <w:rPr>
                <w:rFonts w:ascii="Arial" w:hAnsi="Arial"/>
                <w:sz w:val="18"/>
                <w:lang w:eastAsia="zh-TW"/>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72CC935" w14:textId="77777777" w:rsidR="003915D2" w:rsidRDefault="003915D2">
            <w:pPr>
              <w:keepNext/>
              <w:keepLines/>
              <w:spacing w:after="0"/>
              <w:jc w:val="center"/>
              <w:rPr>
                <w:rFonts w:ascii="Arial" w:hAnsi="Arial"/>
                <w:sz w:val="18"/>
              </w:rPr>
            </w:pPr>
          </w:p>
        </w:tc>
      </w:tr>
      <w:tr w:rsidR="003915D2" w14:paraId="76998F0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1FB72A3" w14:textId="77777777" w:rsidR="003915D2" w:rsidRDefault="003915D2">
            <w:pPr>
              <w:keepNext/>
              <w:keepLines/>
              <w:spacing w:after="0"/>
              <w:jc w:val="center"/>
              <w:rPr>
                <w:rFonts w:ascii="Arial" w:hAnsi="Arial"/>
                <w:sz w:val="18"/>
                <w:lang w:val="fi-FI" w:eastAsia="fi-FI"/>
              </w:rPr>
            </w:pPr>
            <w:r>
              <w:rPr>
                <w:rFonts w:ascii="Arial" w:hAnsi="Arial"/>
                <w:sz w:val="18"/>
                <w:lang w:val="fi-FI" w:eastAsia="fi-FI"/>
              </w:rPr>
              <w:t>DC_7A_n79A</w:t>
            </w:r>
          </w:p>
          <w:p w14:paraId="2669794F" w14:textId="77777777" w:rsidR="003915D2" w:rsidRDefault="003915D2">
            <w:pPr>
              <w:keepNext/>
              <w:keepLines/>
              <w:spacing w:after="0"/>
              <w:jc w:val="center"/>
              <w:rPr>
                <w:rFonts w:ascii="Arial" w:hAnsi="Arial"/>
                <w:sz w:val="18"/>
                <w:lang w:eastAsia="fi-FI"/>
              </w:rPr>
            </w:pPr>
            <w:r>
              <w:rPr>
                <w:rFonts w:ascii="Arial" w:hAnsi="Arial"/>
                <w:sz w:val="18"/>
                <w:lang w:val="fi-FI" w:eastAsia="fi-FI"/>
              </w:rPr>
              <w:t>DC_7A_n79C</w:t>
            </w:r>
          </w:p>
        </w:tc>
        <w:tc>
          <w:tcPr>
            <w:tcW w:w="2280" w:type="dxa"/>
            <w:tcBorders>
              <w:top w:val="single" w:sz="4" w:space="0" w:color="auto"/>
              <w:left w:val="single" w:sz="4" w:space="0" w:color="auto"/>
              <w:bottom w:val="single" w:sz="4" w:space="0" w:color="auto"/>
              <w:right w:val="single" w:sz="4" w:space="0" w:color="auto"/>
            </w:tcBorders>
            <w:hideMark/>
          </w:tcPr>
          <w:p w14:paraId="375F97FB" w14:textId="77777777" w:rsidR="003915D2" w:rsidRDefault="003915D2">
            <w:pPr>
              <w:keepNext/>
              <w:keepLines/>
              <w:spacing w:after="0"/>
              <w:jc w:val="center"/>
              <w:rPr>
                <w:rFonts w:ascii="Arial" w:hAnsi="Arial"/>
                <w:sz w:val="18"/>
                <w:lang w:eastAsia="fi-FI"/>
              </w:rPr>
            </w:pPr>
            <w:r>
              <w:rPr>
                <w:rFonts w:ascii="Arial" w:hAnsi="Arial"/>
                <w:sz w:val="18"/>
                <w:lang w:val="fi-FI" w:eastAsia="fi-FI"/>
              </w:rPr>
              <w:t>DC_7A_n79A</w:t>
            </w:r>
          </w:p>
        </w:tc>
        <w:tc>
          <w:tcPr>
            <w:tcW w:w="2738" w:type="dxa"/>
            <w:tcBorders>
              <w:top w:val="single" w:sz="4" w:space="0" w:color="auto"/>
              <w:left w:val="single" w:sz="4" w:space="0" w:color="auto"/>
              <w:bottom w:val="single" w:sz="4" w:space="0" w:color="auto"/>
              <w:right w:val="single" w:sz="4" w:space="0" w:color="auto"/>
            </w:tcBorders>
            <w:noWrap/>
            <w:hideMark/>
          </w:tcPr>
          <w:p w14:paraId="69563F37" w14:textId="77777777" w:rsidR="003915D2" w:rsidRDefault="003915D2">
            <w:pPr>
              <w:keepNext/>
              <w:keepLines/>
              <w:spacing w:after="0"/>
              <w:jc w:val="center"/>
              <w:rPr>
                <w:rFonts w:ascii="Arial" w:hAnsi="Arial"/>
                <w:sz w:val="18"/>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CC40250" w14:textId="77777777" w:rsidR="003915D2" w:rsidRDefault="003915D2">
            <w:pPr>
              <w:keepNext/>
              <w:keepLines/>
              <w:spacing w:after="0"/>
              <w:jc w:val="center"/>
              <w:rPr>
                <w:rFonts w:ascii="Arial" w:hAnsi="Arial"/>
                <w:sz w:val="18"/>
              </w:rPr>
            </w:pPr>
          </w:p>
        </w:tc>
      </w:tr>
      <w:tr w:rsidR="003915D2" w14:paraId="7388F04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C10E2D2" w14:textId="77777777" w:rsidR="003915D2" w:rsidRDefault="003915D2">
            <w:pPr>
              <w:keepNext/>
              <w:keepLines/>
              <w:spacing w:after="0"/>
              <w:jc w:val="center"/>
              <w:rPr>
                <w:rFonts w:ascii="Arial" w:hAnsi="Arial"/>
                <w:sz w:val="18"/>
              </w:rPr>
            </w:pPr>
            <w:r>
              <w:rPr>
                <w:rFonts w:ascii="Arial" w:hAnsi="Arial"/>
                <w:sz w:val="18"/>
                <w:lang w:eastAsia="fi-FI"/>
              </w:rPr>
              <w:t>DC_8A_n1A</w:t>
            </w:r>
          </w:p>
        </w:tc>
        <w:tc>
          <w:tcPr>
            <w:tcW w:w="2280" w:type="dxa"/>
            <w:tcBorders>
              <w:top w:val="single" w:sz="4" w:space="0" w:color="auto"/>
              <w:left w:val="single" w:sz="4" w:space="0" w:color="auto"/>
              <w:bottom w:val="single" w:sz="4" w:space="0" w:color="auto"/>
              <w:right w:val="single" w:sz="4" w:space="0" w:color="auto"/>
            </w:tcBorders>
            <w:hideMark/>
          </w:tcPr>
          <w:p w14:paraId="2EDA860E" w14:textId="77777777" w:rsidR="003915D2" w:rsidRDefault="003915D2">
            <w:pPr>
              <w:keepNext/>
              <w:keepLines/>
              <w:spacing w:after="0"/>
              <w:jc w:val="center"/>
              <w:rPr>
                <w:rFonts w:ascii="Arial" w:hAnsi="Arial"/>
                <w:sz w:val="18"/>
              </w:rPr>
            </w:pPr>
            <w:r>
              <w:rPr>
                <w:rFonts w:ascii="Arial" w:hAnsi="Arial"/>
                <w:sz w:val="18"/>
                <w:lang w:eastAsia="fi-FI"/>
              </w:rPr>
              <w:t>DC_8A_n1A</w:t>
            </w:r>
          </w:p>
        </w:tc>
        <w:tc>
          <w:tcPr>
            <w:tcW w:w="2738" w:type="dxa"/>
            <w:tcBorders>
              <w:top w:val="single" w:sz="4" w:space="0" w:color="auto"/>
              <w:left w:val="single" w:sz="4" w:space="0" w:color="auto"/>
              <w:bottom w:val="single" w:sz="4" w:space="0" w:color="auto"/>
              <w:right w:val="single" w:sz="4" w:space="0" w:color="auto"/>
            </w:tcBorders>
            <w:noWrap/>
            <w:hideMark/>
          </w:tcPr>
          <w:p w14:paraId="105592FE" w14:textId="77777777" w:rsidR="003915D2" w:rsidRDefault="003915D2">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3DF4CDD3" w14:textId="77777777" w:rsidR="003915D2" w:rsidRDefault="003915D2">
            <w:pPr>
              <w:keepNext/>
              <w:keepLines/>
              <w:spacing w:after="0"/>
              <w:jc w:val="center"/>
              <w:rPr>
                <w:rFonts w:ascii="Arial" w:hAnsi="Arial"/>
                <w:sz w:val="18"/>
              </w:rPr>
            </w:pPr>
          </w:p>
        </w:tc>
      </w:tr>
      <w:tr w:rsidR="003915D2" w14:paraId="0654808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7774283" w14:textId="77777777" w:rsidR="003915D2" w:rsidRDefault="003915D2">
            <w:pPr>
              <w:keepNext/>
              <w:keepLines/>
              <w:spacing w:after="0"/>
              <w:jc w:val="center"/>
              <w:rPr>
                <w:rFonts w:ascii="Arial" w:hAnsi="Arial"/>
                <w:sz w:val="18"/>
                <w:lang w:eastAsia="fi-FI"/>
              </w:rPr>
            </w:pPr>
            <w:r>
              <w:rPr>
                <w:rFonts w:ascii="Arial" w:hAnsi="Arial"/>
                <w:sz w:val="18"/>
                <w:lang w:eastAsia="fi-FI"/>
              </w:rPr>
              <w:t>DC_8A_n2A</w:t>
            </w:r>
          </w:p>
        </w:tc>
        <w:tc>
          <w:tcPr>
            <w:tcW w:w="2280" w:type="dxa"/>
            <w:tcBorders>
              <w:top w:val="single" w:sz="4" w:space="0" w:color="auto"/>
              <w:left w:val="single" w:sz="4" w:space="0" w:color="auto"/>
              <w:bottom w:val="single" w:sz="4" w:space="0" w:color="auto"/>
              <w:right w:val="single" w:sz="4" w:space="0" w:color="auto"/>
            </w:tcBorders>
            <w:hideMark/>
          </w:tcPr>
          <w:p w14:paraId="653F90B3" w14:textId="77777777" w:rsidR="003915D2" w:rsidRDefault="003915D2">
            <w:pPr>
              <w:keepNext/>
              <w:keepLines/>
              <w:spacing w:after="0"/>
              <w:jc w:val="center"/>
              <w:rPr>
                <w:rFonts w:ascii="Arial" w:hAnsi="Arial"/>
                <w:sz w:val="18"/>
                <w:lang w:eastAsia="fi-FI"/>
              </w:rPr>
            </w:pPr>
            <w:r>
              <w:rPr>
                <w:rFonts w:ascii="Arial" w:hAnsi="Arial"/>
                <w:sz w:val="18"/>
                <w:lang w:eastAsia="fi-FI"/>
              </w:rPr>
              <w:t>DC_8A_n2A</w:t>
            </w:r>
          </w:p>
        </w:tc>
        <w:tc>
          <w:tcPr>
            <w:tcW w:w="2738" w:type="dxa"/>
            <w:tcBorders>
              <w:top w:val="single" w:sz="4" w:space="0" w:color="auto"/>
              <w:left w:val="single" w:sz="4" w:space="0" w:color="auto"/>
              <w:bottom w:val="single" w:sz="4" w:space="0" w:color="auto"/>
              <w:right w:val="single" w:sz="4" w:space="0" w:color="auto"/>
            </w:tcBorders>
            <w:noWrap/>
            <w:hideMark/>
          </w:tcPr>
          <w:p w14:paraId="529F1F8F" w14:textId="77777777" w:rsidR="003915D2" w:rsidRDefault="003915D2">
            <w:pPr>
              <w:keepNext/>
              <w:keepLines/>
              <w:spacing w:after="0"/>
              <w:jc w:val="center"/>
              <w:rPr>
                <w:rFonts w:ascii="Arial" w:hAnsi="Arial"/>
                <w:sz w:val="18"/>
              </w:rPr>
            </w:pPr>
            <w:r>
              <w:rPr>
                <w:rFonts w:ascii="Arial" w:hAnsi="Arial"/>
                <w:sz w:val="18"/>
                <w:lang w:eastAsia="zh-TW"/>
              </w:rPr>
              <w:t>DC_8_n2</w:t>
            </w:r>
          </w:p>
        </w:tc>
        <w:tc>
          <w:tcPr>
            <w:tcW w:w="2738" w:type="dxa"/>
            <w:tcBorders>
              <w:top w:val="single" w:sz="4" w:space="0" w:color="auto"/>
              <w:left w:val="single" w:sz="4" w:space="0" w:color="auto"/>
              <w:bottom w:val="single" w:sz="4" w:space="0" w:color="auto"/>
              <w:right w:val="single" w:sz="4" w:space="0" w:color="auto"/>
            </w:tcBorders>
          </w:tcPr>
          <w:p w14:paraId="3D8A8671" w14:textId="77777777" w:rsidR="003915D2" w:rsidRDefault="003915D2">
            <w:pPr>
              <w:keepNext/>
              <w:keepLines/>
              <w:spacing w:after="0"/>
              <w:jc w:val="center"/>
              <w:rPr>
                <w:rFonts w:ascii="Arial" w:hAnsi="Arial"/>
                <w:sz w:val="18"/>
                <w:lang w:eastAsia="zh-CN"/>
              </w:rPr>
            </w:pPr>
          </w:p>
        </w:tc>
      </w:tr>
      <w:tr w:rsidR="003915D2" w14:paraId="4BEA00C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2D4A9D0" w14:textId="77777777" w:rsidR="003915D2" w:rsidRDefault="003915D2">
            <w:pPr>
              <w:keepNext/>
              <w:keepLines/>
              <w:spacing w:after="0"/>
              <w:jc w:val="center"/>
              <w:rPr>
                <w:rFonts w:ascii="Arial" w:hAnsi="Arial"/>
                <w:sz w:val="18"/>
              </w:rPr>
            </w:pPr>
            <w:r>
              <w:rPr>
                <w:rFonts w:ascii="Arial" w:hAnsi="Arial"/>
                <w:sz w:val="18"/>
                <w:lang w:eastAsia="fi-FI"/>
              </w:rPr>
              <w:t>DC_8A_n3A</w:t>
            </w:r>
          </w:p>
        </w:tc>
        <w:tc>
          <w:tcPr>
            <w:tcW w:w="2280" w:type="dxa"/>
            <w:tcBorders>
              <w:top w:val="single" w:sz="4" w:space="0" w:color="auto"/>
              <w:left w:val="single" w:sz="4" w:space="0" w:color="auto"/>
              <w:bottom w:val="single" w:sz="4" w:space="0" w:color="auto"/>
              <w:right w:val="single" w:sz="4" w:space="0" w:color="auto"/>
            </w:tcBorders>
            <w:hideMark/>
          </w:tcPr>
          <w:p w14:paraId="638395C8" w14:textId="77777777" w:rsidR="003915D2" w:rsidRDefault="003915D2">
            <w:pPr>
              <w:keepNext/>
              <w:keepLines/>
              <w:spacing w:after="0"/>
              <w:jc w:val="center"/>
              <w:rPr>
                <w:rFonts w:ascii="Arial" w:hAnsi="Arial"/>
                <w:sz w:val="18"/>
              </w:rPr>
            </w:pPr>
            <w:r>
              <w:rPr>
                <w:rFonts w:ascii="Arial" w:hAnsi="Arial"/>
                <w:sz w:val="18"/>
                <w:lang w:eastAsia="fi-FI"/>
              </w:rPr>
              <w:t>DC_8A_n3A</w:t>
            </w:r>
          </w:p>
        </w:tc>
        <w:tc>
          <w:tcPr>
            <w:tcW w:w="2738" w:type="dxa"/>
            <w:tcBorders>
              <w:top w:val="single" w:sz="4" w:space="0" w:color="auto"/>
              <w:left w:val="single" w:sz="4" w:space="0" w:color="auto"/>
              <w:bottom w:val="single" w:sz="4" w:space="0" w:color="auto"/>
              <w:right w:val="single" w:sz="4" w:space="0" w:color="auto"/>
            </w:tcBorders>
            <w:noWrap/>
            <w:hideMark/>
          </w:tcPr>
          <w:p w14:paraId="4A16185C" w14:textId="77777777" w:rsidR="003915D2" w:rsidRDefault="003915D2">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4CB1612E" w14:textId="77777777" w:rsidR="003915D2" w:rsidRDefault="003915D2">
            <w:pPr>
              <w:keepNext/>
              <w:keepLines/>
              <w:spacing w:after="0"/>
              <w:jc w:val="center"/>
              <w:rPr>
                <w:rFonts w:ascii="Arial" w:hAnsi="Arial"/>
                <w:sz w:val="18"/>
              </w:rPr>
            </w:pPr>
          </w:p>
        </w:tc>
      </w:tr>
      <w:tr w:rsidR="003915D2" w14:paraId="7AC8180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B2D58D7"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A_n7A</w:t>
            </w:r>
          </w:p>
        </w:tc>
        <w:tc>
          <w:tcPr>
            <w:tcW w:w="2280" w:type="dxa"/>
            <w:tcBorders>
              <w:top w:val="single" w:sz="4" w:space="0" w:color="auto"/>
              <w:left w:val="single" w:sz="4" w:space="0" w:color="auto"/>
              <w:bottom w:val="single" w:sz="4" w:space="0" w:color="auto"/>
              <w:right w:val="single" w:sz="4" w:space="0" w:color="auto"/>
            </w:tcBorders>
            <w:hideMark/>
          </w:tcPr>
          <w:p w14:paraId="45B61BED"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A_n7A</w:t>
            </w:r>
          </w:p>
        </w:tc>
        <w:tc>
          <w:tcPr>
            <w:tcW w:w="2738" w:type="dxa"/>
            <w:tcBorders>
              <w:top w:val="single" w:sz="4" w:space="0" w:color="auto"/>
              <w:left w:val="single" w:sz="4" w:space="0" w:color="auto"/>
              <w:bottom w:val="single" w:sz="4" w:space="0" w:color="auto"/>
              <w:right w:val="single" w:sz="4" w:space="0" w:color="auto"/>
            </w:tcBorders>
            <w:noWrap/>
            <w:hideMark/>
          </w:tcPr>
          <w:p w14:paraId="765A3B9F" w14:textId="77777777" w:rsidR="003915D2" w:rsidRDefault="003915D2">
            <w:pPr>
              <w:keepNext/>
              <w:keepLines/>
              <w:spacing w:after="0"/>
              <w:jc w:val="center"/>
              <w:rPr>
                <w:rFonts w:ascii="Arial" w:hAnsi="Arial"/>
                <w:sz w:val="18"/>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7EAE2B82" w14:textId="77777777" w:rsidR="003915D2" w:rsidRDefault="003915D2">
            <w:pPr>
              <w:keepNext/>
              <w:keepLines/>
              <w:spacing w:after="0"/>
              <w:jc w:val="center"/>
              <w:rPr>
                <w:rFonts w:ascii="Arial" w:hAnsi="Arial"/>
                <w:sz w:val="18"/>
                <w:lang w:eastAsia="zh-CN"/>
              </w:rPr>
            </w:pPr>
          </w:p>
        </w:tc>
      </w:tr>
      <w:tr w:rsidR="003915D2" w14:paraId="5DEDFF6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94EC3D8" w14:textId="77777777" w:rsidR="003915D2" w:rsidRDefault="003915D2">
            <w:pPr>
              <w:keepNext/>
              <w:keepLines/>
              <w:spacing w:after="0"/>
              <w:jc w:val="center"/>
              <w:rPr>
                <w:rFonts w:ascii="Arial" w:hAnsi="Arial"/>
                <w:sz w:val="18"/>
                <w:lang w:eastAsia="fi-FI"/>
              </w:rPr>
            </w:pPr>
            <w:r>
              <w:rPr>
                <w:rFonts w:ascii="Arial" w:hAnsi="Arial"/>
                <w:sz w:val="18"/>
                <w:lang w:eastAsia="fi-FI"/>
              </w:rPr>
              <w:t>DC_8A_n20A</w:t>
            </w:r>
          </w:p>
        </w:tc>
        <w:tc>
          <w:tcPr>
            <w:tcW w:w="2280" w:type="dxa"/>
            <w:tcBorders>
              <w:top w:val="single" w:sz="4" w:space="0" w:color="auto"/>
              <w:left w:val="single" w:sz="4" w:space="0" w:color="auto"/>
              <w:bottom w:val="single" w:sz="4" w:space="0" w:color="auto"/>
              <w:right w:val="single" w:sz="4" w:space="0" w:color="auto"/>
            </w:tcBorders>
            <w:hideMark/>
          </w:tcPr>
          <w:p w14:paraId="0DBC26B0" w14:textId="77777777" w:rsidR="003915D2" w:rsidRDefault="003915D2">
            <w:pPr>
              <w:keepNext/>
              <w:keepLines/>
              <w:spacing w:after="0"/>
              <w:jc w:val="center"/>
              <w:rPr>
                <w:rFonts w:ascii="Arial" w:hAnsi="Arial"/>
                <w:sz w:val="18"/>
                <w:lang w:eastAsia="fi-FI"/>
              </w:rPr>
            </w:pPr>
            <w:r>
              <w:rPr>
                <w:rFonts w:ascii="Arial" w:hAnsi="Arial"/>
                <w:sz w:val="18"/>
                <w:lang w:eastAsia="fi-FI"/>
              </w:rPr>
              <w:t>DC_8A_n20A</w:t>
            </w:r>
          </w:p>
        </w:tc>
        <w:tc>
          <w:tcPr>
            <w:tcW w:w="2738" w:type="dxa"/>
            <w:tcBorders>
              <w:top w:val="single" w:sz="4" w:space="0" w:color="auto"/>
              <w:left w:val="single" w:sz="4" w:space="0" w:color="auto"/>
              <w:bottom w:val="single" w:sz="4" w:space="0" w:color="auto"/>
              <w:right w:val="single" w:sz="4" w:space="0" w:color="auto"/>
            </w:tcBorders>
            <w:noWrap/>
            <w:hideMark/>
          </w:tcPr>
          <w:p w14:paraId="0624F306" w14:textId="77777777" w:rsidR="003915D2" w:rsidRDefault="003915D2">
            <w:pPr>
              <w:keepNext/>
              <w:keepLines/>
              <w:spacing w:after="0"/>
              <w:jc w:val="center"/>
              <w:rPr>
                <w:rFonts w:ascii="Arial" w:hAnsi="Arial"/>
                <w:sz w:val="18"/>
                <w:lang w:eastAsia="zh-TW"/>
              </w:rPr>
            </w:pPr>
            <w:r>
              <w:rPr>
                <w:rFonts w:ascii="Arial" w:hAnsi="Arial"/>
                <w:sz w:val="18"/>
                <w:lang w:eastAsia="zh-TW"/>
              </w:rPr>
              <w:t>Yes</w:t>
            </w:r>
          </w:p>
        </w:tc>
        <w:tc>
          <w:tcPr>
            <w:tcW w:w="2738" w:type="dxa"/>
            <w:tcBorders>
              <w:top w:val="single" w:sz="4" w:space="0" w:color="auto"/>
              <w:left w:val="single" w:sz="4" w:space="0" w:color="auto"/>
              <w:bottom w:val="single" w:sz="4" w:space="0" w:color="auto"/>
              <w:right w:val="single" w:sz="4" w:space="0" w:color="auto"/>
            </w:tcBorders>
          </w:tcPr>
          <w:p w14:paraId="528BF2CA" w14:textId="77777777" w:rsidR="003915D2" w:rsidRDefault="003915D2">
            <w:pPr>
              <w:keepNext/>
              <w:keepLines/>
              <w:spacing w:after="0"/>
              <w:jc w:val="center"/>
              <w:rPr>
                <w:rFonts w:ascii="Arial" w:hAnsi="Arial"/>
                <w:sz w:val="18"/>
                <w:lang w:eastAsia="zh-TW"/>
              </w:rPr>
            </w:pPr>
          </w:p>
        </w:tc>
      </w:tr>
      <w:tr w:rsidR="003915D2" w14:paraId="52EA1E0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E6C1253" w14:textId="77777777" w:rsidR="003915D2" w:rsidRDefault="003915D2">
            <w:pPr>
              <w:keepNext/>
              <w:keepLines/>
              <w:spacing w:after="0"/>
              <w:jc w:val="center"/>
              <w:rPr>
                <w:rFonts w:ascii="Arial" w:hAnsi="Arial"/>
                <w:sz w:val="18"/>
                <w:lang w:eastAsia="fi-FI"/>
              </w:rPr>
            </w:pPr>
            <w:r>
              <w:rPr>
                <w:rFonts w:ascii="Arial" w:hAnsi="Arial"/>
                <w:sz w:val="18"/>
                <w:lang w:eastAsia="fi-FI"/>
              </w:rPr>
              <w:t>DC_8</w:t>
            </w:r>
            <w:r>
              <w:rPr>
                <w:rFonts w:ascii="Arial" w:hAnsi="Arial"/>
                <w:sz w:val="18"/>
                <w:lang w:eastAsia="zh-CN"/>
              </w:rPr>
              <w:t>A_n28A</w:t>
            </w:r>
          </w:p>
        </w:tc>
        <w:tc>
          <w:tcPr>
            <w:tcW w:w="2280" w:type="dxa"/>
            <w:tcBorders>
              <w:top w:val="single" w:sz="4" w:space="0" w:color="auto"/>
              <w:left w:val="single" w:sz="4" w:space="0" w:color="auto"/>
              <w:bottom w:val="single" w:sz="4" w:space="0" w:color="auto"/>
              <w:right w:val="single" w:sz="4" w:space="0" w:color="auto"/>
            </w:tcBorders>
            <w:hideMark/>
          </w:tcPr>
          <w:p w14:paraId="6307AFF3"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8A_n28A</w:t>
            </w:r>
          </w:p>
        </w:tc>
        <w:tc>
          <w:tcPr>
            <w:tcW w:w="2738" w:type="dxa"/>
            <w:tcBorders>
              <w:top w:val="single" w:sz="4" w:space="0" w:color="auto"/>
              <w:left w:val="single" w:sz="4" w:space="0" w:color="auto"/>
              <w:bottom w:val="single" w:sz="4" w:space="0" w:color="auto"/>
              <w:right w:val="single" w:sz="4" w:space="0" w:color="auto"/>
            </w:tcBorders>
            <w:noWrap/>
            <w:hideMark/>
          </w:tcPr>
          <w:p w14:paraId="38F5E727" w14:textId="77777777" w:rsidR="003915D2" w:rsidRDefault="003915D2">
            <w:pPr>
              <w:keepNext/>
              <w:keepLines/>
              <w:spacing w:after="0"/>
              <w:jc w:val="center"/>
              <w:rPr>
                <w:rFonts w:ascii="Arial" w:hAnsi="Arial"/>
                <w:sz w:val="18"/>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4CB18FE5" w14:textId="77777777" w:rsidR="003915D2" w:rsidRDefault="003915D2">
            <w:pPr>
              <w:keepNext/>
              <w:keepLines/>
              <w:spacing w:after="0"/>
              <w:jc w:val="center"/>
              <w:rPr>
                <w:rFonts w:ascii="Arial" w:hAnsi="Arial"/>
                <w:sz w:val="18"/>
              </w:rPr>
            </w:pPr>
          </w:p>
        </w:tc>
      </w:tr>
      <w:tr w:rsidR="003915D2" w14:paraId="6DDE0C4D"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A8EEA93" w14:textId="77777777" w:rsidR="003915D2" w:rsidRDefault="003915D2">
            <w:pPr>
              <w:keepNext/>
              <w:keepLines/>
              <w:spacing w:after="0"/>
              <w:jc w:val="center"/>
              <w:rPr>
                <w:rFonts w:ascii="Arial" w:hAnsi="Arial"/>
                <w:sz w:val="18"/>
                <w:lang w:eastAsia="fi-FI"/>
              </w:rPr>
            </w:pPr>
            <w:r>
              <w:rPr>
                <w:rFonts w:ascii="Arial" w:hAnsi="Arial"/>
                <w:sz w:val="18"/>
                <w:lang w:eastAsia="zh-CN"/>
              </w:rPr>
              <w:t>DC_8A_n34A</w:t>
            </w:r>
          </w:p>
        </w:tc>
        <w:tc>
          <w:tcPr>
            <w:tcW w:w="2280" w:type="dxa"/>
            <w:tcBorders>
              <w:top w:val="single" w:sz="4" w:space="0" w:color="auto"/>
              <w:left w:val="single" w:sz="4" w:space="0" w:color="auto"/>
              <w:bottom w:val="single" w:sz="4" w:space="0" w:color="auto"/>
              <w:right w:val="single" w:sz="4" w:space="0" w:color="auto"/>
            </w:tcBorders>
            <w:hideMark/>
          </w:tcPr>
          <w:p w14:paraId="57CA0927" w14:textId="77777777" w:rsidR="003915D2" w:rsidRDefault="003915D2">
            <w:pPr>
              <w:keepNext/>
              <w:keepLines/>
              <w:spacing w:after="0"/>
              <w:jc w:val="center"/>
              <w:rPr>
                <w:rFonts w:ascii="Arial" w:hAnsi="Arial"/>
                <w:sz w:val="18"/>
                <w:lang w:eastAsia="fi-FI"/>
              </w:rPr>
            </w:pPr>
            <w:r>
              <w:rPr>
                <w:rFonts w:ascii="Arial" w:hAnsi="Arial"/>
                <w:sz w:val="18"/>
                <w:lang w:eastAsia="zh-CN"/>
              </w:rPr>
              <w:t>DC_8A_n34A</w:t>
            </w:r>
          </w:p>
        </w:tc>
        <w:tc>
          <w:tcPr>
            <w:tcW w:w="2738" w:type="dxa"/>
            <w:tcBorders>
              <w:top w:val="single" w:sz="4" w:space="0" w:color="auto"/>
              <w:left w:val="single" w:sz="4" w:space="0" w:color="auto"/>
              <w:bottom w:val="single" w:sz="4" w:space="0" w:color="auto"/>
              <w:right w:val="single" w:sz="4" w:space="0" w:color="auto"/>
            </w:tcBorders>
            <w:noWrap/>
            <w:hideMark/>
          </w:tcPr>
          <w:p w14:paraId="7CCE11D4" w14:textId="77777777" w:rsidR="003915D2" w:rsidRDefault="003915D2">
            <w:pPr>
              <w:keepNext/>
              <w:keepLines/>
              <w:spacing w:after="0"/>
              <w:jc w:val="center"/>
              <w:rPr>
                <w:rFonts w:ascii="Arial" w:hAnsi="Arial"/>
                <w:sz w:val="18"/>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88EEB1A" w14:textId="77777777" w:rsidR="003915D2" w:rsidRDefault="003915D2">
            <w:pPr>
              <w:keepNext/>
              <w:keepLines/>
              <w:spacing w:after="0"/>
              <w:jc w:val="center"/>
              <w:rPr>
                <w:rFonts w:ascii="Arial" w:hAnsi="Arial"/>
                <w:sz w:val="18"/>
                <w:lang w:eastAsia="zh-TW"/>
              </w:rPr>
            </w:pPr>
          </w:p>
        </w:tc>
      </w:tr>
      <w:tr w:rsidR="003915D2" w14:paraId="65D9EB5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A8AC73A" w14:textId="77777777" w:rsidR="003915D2" w:rsidRDefault="003915D2">
            <w:pPr>
              <w:keepNext/>
              <w:keepLines/>
              <w:spacing w:after="0"/>
              <w:jc w:val="center"/>
              <w:rPr>
                <w:rFonts w:ascii="Arial" w:hAnsi="Arial"/>
                <w:sz w:val="18"/>
                <w:lang w:eastAsia="fi-FI"/>
              </w:rPr>
            </w:pPr>
            <w:r>
              <w:rPr>
                <w:rFonts w:ascii="Arial" w:hAnsi="Arial"/>
                <w:sz w:val="18"/>
                <w:lang w:eastAsia="fi-FI"/>
              </w:rPr>
              <w:lastRenderedPageBreak/>
              <w:t>DC_</w:t>
            </w:r>
            <w:r>
              <w:rPr>
                <w:rFonts w:ascii="Arial" w:hAnsi="Arial"/>
                <w:sz w:val="18"/>
                <w:lang w:eastAsia="zh-CN"/>
              </w:rPr>
              <w:t>8</w:t>
            </w:r>
            <w:r>
              <w:rPr>
                <w:rFonts w:ascii="Arial" w:hAnsi="Arial"/>
                <w:sz w:val="18"/>
                <w:lang w:eastAsia="fi-FI"/>
              </w:rPr>
              <w:t>A_n</w:t>
            </w:r>
            <w:r>
              <w:rPr>
                <w:rFonts w:ascii="Arial" w:hAnsi="Arial"/>
                <w:sz w:val="18"/>
                <w:lang w:eastAsia="zh-CN"/>
              </w:rPr>
              <w:t>39</w:t>
            </w:r>
            <w:r>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3909F395"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39</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4DD26A2E" w14:textId="77777777" w:rsidR="003915D2" w:rsidRDefault="003915D2">
            <w:pPr>
              <w:keepNext/>
              <w:keepLines/>
              <w:spacing w:after="0"/>
              <w:jc w:val="center"/>
              <w:rPr>
                <w:rFonts w:ascii="Arial" w:hAnsi="Arial"/>
                <w:sz w:val="18"/>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1C403264" w14:textId="77777777" w:rsidR="003915D2" w:rsidRDefault="003915D2">
            <w:pPr>
              <w:keepNext/>
              <w:keepLines/>
              <w:spacing w:after="0"/>
              <w:jc w:val="center"/>
              <w:rPr>
                <w:rFonts w:ascii="Arial" w:eastAsia="MS Mincho" w:hAnsi="Arial"/>
                <w:sz w:val="18"/>
              </w:rPr>
            </w:pPr>
          </w:p>
        </w:tc>
      </w:tr>
      <w:tr w:rsidR="003915D2" w14:paraId="17C4529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426273E" w14:textId="77777777" w:rsidR="003915D2" w:rsidRDefault="003915D2">
            <w:pPr>
              <w:keepNext/>
              <w:keepLines/>
              <w:spacing w:after="0"/>
              <w:jc w:val="center"/>
              <w:rPr>
                <w:rFonts w:ascii="Arial" w:eastAsia="宋体" w:hAnsi="Arial"/>
                <w:sz w:val="18"/>
              </w:rPr>
            </w:pPr>
            <w:r>
              <w:rPr>
                <w:rFonts w:ascii="Arial" w:hAnsi="Arial"/>
                <w:sz w:val="18"/>
                <w:lang w:eastAsia="fi-FI"/>
              </w:rPr>
              <w:t>DC_8A_n40A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6BC7007" w14:textId="77777777" w:rsidR="003915D2" w:rsidRDefault="003915D2">
            <w:pPr>
              <w:keepNext/>
              <w:keepLines/>
              <w:spacing w:after="0"/>
              <w:jc w:val="center"/>
              <w:rPr>
                <w:rFonts w:ascii="Arial" w:hAnsi="Arial"/>
                <w:sz w:val="18"/>
              </w:rPr>
            </w:pPr>
            <w:r>
              <w:rPr>
                <w:rFonts w:ascii="Arial" w:hAnsi="Arial"/>
                <w:sz w:val="18"/>
                <w:lang w:eastAsia="fi-FI"/>
              </w:rPr>
              <w:t>DC_8A_n40A</w:t>
            </w:r>
          </w:p>
        </w:tc>
        <w:tc>
          <w:tcPr>
            <w:tcW w:w="2738" w:type="dxa"/>
            <w:tcBorders>
              <w:top w:val="single" w:sz="4" w:space="0" w:color="auto"/>
              <w:left w:val="single" w:sz="4" w:space="0" w:color="auto"/>
              <w:bottom w:val="single" w:sz="4" w:space="0" w:color="auto"/>
              <w:right w:val="single" w:sz="4" w:space="0" w:color="auto"/>
            </w:tcBorders>
            <w:noWrap/>
            <w:hideMark/>
          </w:tcPr>
          <w:p w14:paraId="3622BC26" w14:textId="77777777" w:rsidR="003915D2" w:rsidRDefault="003915D2">
            <w:pPr>
              <w:keepNext/>
              <w:keepLines/>
              <w:spacing w:after="0"/>
              <w:jc w:val="center"/>
              <w:rPr>
                <w:rFonts w:ascii="Arial" w:hAnsi="Arial"/>
                <w:sz w:val="18"/>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D98BE2A" w14:textId="77777777" w:rsidR="003915D2" w:rsidRDefault="003915D2">
            <w:pPr>
              <w:keepNext/>
              <w:keepLines/>
              <w:spacing w:after="0"/>
              <w:jc w:val="center"/>
              <w:rPr>
                <w:rFonts w:ascii="Arial" w:hAnsi="Arial"/>
                <w:sz w:val="18"/>
                <w:lang w:eastAsia="fi-FI"/>
              </w:rPr>
            </w:pPr>
          </w:p>
        </w:tc>
      </w:tr>
      <w:tr w:rsidR="003915D2" w14:paraId="0FC70EC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1A10BBF"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41</w:t>
            </w:r>
            <w:r>
              <w:rPr>
                <w:rFonts w:ascii="Arial" w:hAnsi="Arial"/>
                <w:sz w:val="18"/>
                <w:lang w:eastAsia="fi-FI"/>
              </w:rPr>
              <w:t>A</w:t>
            </w:r>
            <w:r>
              <w:rPr>
                <w:rFonts w:ascii="Arial" w:hAnsi="Arial"/>
                <w:sz w:val="18"/>
                <w:vertAlign w:val="superscript"/>
                <w:lang w:eastAsia="fi-FI"/>
              </w:rPr>
              <w:t>7</w:t>
            </w:r>
          </w:p>
          <w:p w14:paraId="7A4C949F" w14:textId="77777777" w:rsidR="003915D2" w:rsidRDefault="003915D2">
            <w:pPr>
              <w:keepNext/>
              <w:keepLines/>
              <w:spacing w:after="0"/>
              <w:jc w:val="center"/>
              <w:rPr>
                <w:rFonts w:ascii="Arial" w:hAnsi="Arial"/>
                <w:sz w:val="18"/>
                <w:lang w:eastAsia="fi-FI"/>
              </w:rPr>
            </w:pPr>
            <w:r>
              <w:rPr>
                <w:rFonts w:ascii="Arial" w:hAnsi="Arial"/>
                <w:sz w:val="18"/>
                <w:lang w:eastAsia="fi-FI"/>
              </w:rPr>
              <w:t>DC_8A_n41C</w:t>
            </w:r>
          </w:p>
        </w:tc>
        <w:tc>
          <w:tcPr>
            <w:tcW w:w="2280" w:type="dxa"/>
            <w:tcBorders>
              <w:top w:val="single" w:sz="4" w:space="0" w:color="auto"/>
              <w:left w:val="single" w:sz="4" w:space="0" w:color="auto"/>
              <w:bottom w:val="single" w:sz="4" w:space="0" w:color="auto"/>
              <w:right w:val="single" w:sz="4" w:space="0" w:color="auto"/>
            </w:tcBorders>
            <w:hideMark/>
          </w:tcPr>
          <w:p w14:paraId="66EE89BA"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41</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6826890C" w14:textId="77777777" w:rsidR="003915D2" w:rsidRDefault="003915D2">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hideMark/>
          </w:tcPr>
          <w:p w14:paraId="29648174" w14:textId="77777777" w:rsidR="003915D2" w:rsidRDefault="003915D2">
            <w:pPr>
              <w:keepNext/>
              <w:keepLines/>
              <w:spacing w:after="0"/>
              <w:jc w:val="center"/>
              <w:rPr>
                <w:rFonts w:ascii="Arial" w:eastAsia="MS Mincho" w:hAnsi="Arial"/>
                <w:sz w:val="18"/>
              </w:rPr>
            </w:pPr>
            <w:r>
              <w:rPr>
                <w:rFonts w:ascii="Arial" w:hAnsi="Arial"/>
                <w:sz w:val="18"/>
                <w:lang w:eastAsia="zh-CN"/>
              </w:rPr>
              <w:t>No</w:t>
            </w:r>
          </w:p>
        </w:tc>
      </w:tr>
      <w:tr w:rsidR="003915D2" w14:paraId="6E4CDE1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28F3871"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DC_8A_n41(2A)</w:t>
            </w:r>
          </w:p>
        </w:tc>
        <w:tc>
          <w:tcPr>
            <w:tcW w:w="2280" w:type="dxa"/>
            <w:tcBorders>
              <w:top w:val="single" w:sz="4" w:space="0" w:color="auto"/>
              <w:left w:val="single" w:sz="4" w:space="0" w:color="auto"/>
              <w:bottom w:val="single" w:sz="4" w:space="0" w:color="auto"/>
              <w:right w:val="single" w:sz="4" w:space="0" w:color="auto"/>
            </w:tcBorders>
            <w:hideMark/>
          </w:tcPr>
          <w:p w14:paraId="2B7537D2"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41</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4AEB34ED" w14:textId="77777777" w:rsidR="003915D2" w:rsidRDefault="003915D2">
            <w:pPr>
              <w:keepNext/>
              <w:keepLines/>
              <w:spacing w:after="0"/>
              <w:jc w:val="center"/>
              <w:rPr>
                <w:rFonts w:ascii="Arial" w:eastAsia="MS Mincho" w:hAnsi="Arial"/>
                <w:sz w:val="18"/>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hideMark/>
          </w:tcPr>
          <w:p w14:paraId="3C5A466F" w14:textId="77777777" w:rsidR="003915D2" w:rsidRDefault="003915D2">
            <w:pPr>
              <w:keepNext/>
              <w:keepLines/>
              <w:spacing w:after="0"/>
              <w:jc w:val="center"/>
              <w:rPr>
                <w:rFonts w:ascii="Arial" w:eastAsia="MS Mincho" w:hAnsi="Arial"/>
                <w:sz w:val="18"/>
              </w:rPr>
            </w:pPr>
            <w:r>
              <w:rPr>
                <w:rFonts w:ascii="Arial" w:hAnsi="Arial"/>
                <w:sz w:val="18"/>
                <w:lang w:eastAsia="zh-CN"/>
              </w:rPr>
              <w:t>No</w:t>
            </w:r>
          </w:p>
        </w:tc>
      </w:tr>
      <w:tr w:rsidR="003915D2" w14:paraId="440FD23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5F153C1"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DC_8A_n77A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626D187" w14:textId="77777777" w:rsidR="003915D2" w:rsidRDefault="003915D2">
            <w:pPr>
              <w:keepNext/>
              <w:keepLines/>
              <w:spacing w:after="0"/>
              <w:jc w:val="center"/>
              <w:rPr>
                <w:rFonts w:ascii="Arial" w:hAnsi="Arial"/>
                <w:sz w:val="18"/>
                <w:lang w:eastAsia="fi-FI"/>
              </w:rPr>
            </w:pPr>
            <w:r>
              <w:rPr>
                <w:rFonts w:ascii="Arial" w:hAnsi="Arial"/>
                <w:sz w:val="18"/>
                <w:lang w:eastAsia="fi-FI"/>
              </w:rPr>
              <w:t>DC_8A_n77A</w:t>
            </w:r>
          </w:p>
        </w:tc>
        <w:tc>
          <w:tcPr>
            <w:tcW w:w="2738" w:type="dxa"/>
            <w:tcBorders>
              <w:top w:val="single" w:sz="4" w:space="0" w:color="auto"/>
              <w:left w:val="single" w:sz="4" w:space="0" w:color="auto"/>
              <w:bottom w:val="single" w:sz="4" w:space="0" w:color="auto"/>
              <w:right w:val="single" w:sz="4" w:space="0" w:color="auto"/>
            </w:tcBorders>
            <w:noWrap/>
            <w:hideMark/>
          </w:tcPr>
          <w:p w14:paraId="7A410DA4"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2CB55879"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1C2351F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E00E4B8" w14:textId="77777777" w:rsidR="003915D2" w:rsidRDefault="003915D2">
            <w:pPr>
              <w:keepNext/>
              <w:keepLines/>
              <w:spacing w:after="0"/>
              <w:jc w:val="center"/>
              <w:rPr>
                <w:rFonts w:ascii="Arial" w:hAnsi="Arial"/>
                <w:sz w:val="18"/>
                <w:vertAlign w:val="superscript"/>
                <w:lang w:eastAsia="fi-FI"/>
              </w:rPr>
            </w:pPr>
            <w:r>
              <w:rPr>
                <w:rFonts w:ascii="Arial" w:hAnsi="Arial"/>
                <w:sz w:val="18"/>
                <w:lang w:eastAsia="fi-FI"/>
              </w:rPr>
              <w:t>DC_8A_n77(2A)</w:t>
            </w:r>
            <w:r>
              <w:rPr>
                <w:rFonts w:ascii="Arial" w:hAnsi="Arial"/>
                <w:sz w:val="18"/>
                <w:vertAlign w:val="superscript"/>
                <w:lang w:eastAsia="fi-FI"/>
              </w:rPr>
              <w:t>7</w:t>
            </w:r>
          </w:p>
          <w:p w14:paraId="73534507" w14:textId="77777777" w:rsidR="003915D2" w:rsidRDefault="003915D2">
            <w:pPr>
              <w:keepNext/>
              <w:keepLines/>
              <w:spacing w:after="0"/>
              <w:jc w:val="center"/>
              <w:rPr>
                <w:rFonts w:ascii="Arial" w:hAnsi="Arial"/>
                <w:sz w:val="18"/>
                <w:lang w:eastAsia="fi-FI"/>
              </w:rPr>
            </w:pPr>
            <w:r>
              <w:rPr>
                <w:rFonts w:ascii="Arial" w:hAnsi="Arial"/>
                <w:sz w:val="18"/>
                <w:lang w:eastAsia="fi-FI"/>
              </w:rPr>
              <w:t>DC_8A_n77(3A)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C8C03BE" w14:textId="77777777" w:rsidR="003915D2" w:rsidRDefault="003915D2">
            <w:pPr>
              <w:keepNext/>
              <w:keepLines/>
              <w:spacing w:after="0"/>
              <w:jc w:val="center"/>
              <w:rPr>
                <w:rFonts w:ascii="Arial" w:hAnsi="Arial"/>
                <w:sz w:val="18"/>
                <w:lang w:eastAsia="fi-FI"/>
              </w:rPr>
            </w:pPr>
            <w:r>
              <w:rPr>
                <w:rFonts w:ascii="Arial" w:hAnsi="Arial"/>
                <w:sz w:val="18"/>
                <w:lang w:eastAsia="fi-FI"/>
              </w:rPr>
              <w:t>DC_8A_n77A</w:t>
            </w:r>
          </w:p>
        </w:tc>
        <w:tc>
          <w:tcPr>
            <w:tcW w:w="2738" w:type="dxa"/>
            <w:tcBorders>
              <w:top w:val="single" w:sz="4" w:space="0" w:color="auto"/>
              <w:left w:val="single" w:sz="4" w:space="0" w:color="auto"/>
              <w:bottom w:val="single" w:sz="4" w:space="0" w:color="auto"/>
              <w:right w:val="single" w:sz="4" w:space="0" w:color="auto"/>
            </w:tcBorders>
            <w:noWrap/>
            <w:hideMark/>
          </w:tcPr>
          <w:p w14:paraId="027886F0"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4DD62C7"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40A06BF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20C9A99" w14:textId="77777777" w:rsidR="003915D2" w:rsidRDefault="003915D2">
            <w:pPr>
              <w:keepNext/>
              <w:keepLines/>
              <w:spacing w:after="0"/>
              <w:jc w:val="center"/>
              <w:rPr>
                <w:rFonts w:ascii="Arial" w:hAnsi="Arial"/>
                <w:sz w:val="18"/>
                <w:lang w:eastAsia="fi-FI"/>
              </w:rPr>
            </w:pPr>
            <w:r>
              <w:rPr>
                <w:rFonts w:ascii="Arial" w:hAnsi="Arial"/>
                <w:sz w:val="18"/>
                <w:lang w:eastAsia="fi-FI"/>
              </w:rPr>
              <w:t>DC_8A_n78A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8938A98" w14:textId="77777777" w:rsidR="003915D2" w:rsidRDefault="003915D2">
            <w:pPr>
              <w:keepNext/>
              <w:keepLines/>
              <w:spacing w:after="0"/>
              <w:jc w:val="center"/>
              <w:rPr>
                <w:rFonts w:ascii="Arial" w:hAnsi="Arial"/>
                <w:sz w:val="18"/>
                <w:lang w:eastAsia="fi-FI"/>
              </w:rPr>
            </w:pPr>
            <w:r>
              <w:rPr>
                <w:rFonts w:ascii="Arial" w:hAnsi="Arial"/>
                <w:sz w:val="18"/>
                <w:lang w:eastAsia="fi-FI"/>
              </w:rPr>
              <w:t>DC_8A_n78A</w:t>
            </w:r>
          </w:p>
        </w:tc>
        <w:tc>
          <w:tcPr>
            <w:tcW w:w="2738" w:type="dxa"/>
            <w:tcBorders>
              <w:top w:val="single" w:sz="4" w:space="0" w:color="auto"/>
              <w:left w:val="single" w:sz="4" w:space="0" w:color="auto"/>
              <w:bottom w:val="single" w:sz="4" w:space="0" w:color="auto"/>
              <w:right w:val="single" w:sz="4" w:space="0" w:color="auto"/>
            </w:tcBorders>
            <w:noWrap/>
            <w:hideMark/>
          </w:tcPr>
          <w:p w14:paraId="1F38A6BD"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5B615901"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072479C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55B563F" w14:textId="77777777" w:rsidR="003915D2" w:rsidRDefault="003915D2">
            <w:pPr>
              <w:keepNext/>
              <w:keepLines/>
              <w:spacing w:after="0"/>
              <w:jc w:val="center"/>
              <w:rPr>
                <w:rFonts w:ascii="Arial" w:hAnsi="Arial"/>
                <w:sz w:val="18"/>
                <w:lang w:eastAsia="fi-FI"/>
              </w:rPr>
            </w:pPr>
            <w:r>
              <w:rPr>
                <w:rFonts w:ascii="Arial" w:hAnsi="Arial"/>
                <w:sz w:val="18"/>
              </w:rPr>
              <w:t>DC_8A_n78(2A)</w:t>
            </w:r>
            <w:r>
              <w:rPr>
                <w:rFonts w:ascii="Arial" w:hAnsi="Arial"/>
                <w:sz w:val="18"/>
                <w:vertAlign w:val="superscript"/>
              </w:rPr>
              <w:t>7</w:t>
            </w:r>
          </w:p>
        </w:tc>
        <w:tc>
          <w:tcPr>
            <w:tcW w:w="2280" w:type="dxa"/>
            <w:tcBorders>
              <w:top w:val="single" w:sz="4" w:space="0" w:color="auto"/>
              <w:left w:val="single" w:sz="4" w:space="0" w:color="auto"/>
              <w:bottom w:val="single" w:sz="4" w:space="0" w:color="auto"/>
              <w:right w:val="single" w:sz="4" w:space="0" w:color="auto"/>
            </w:tcBorders>
            <w:hideMark/>
          </w:tcPr>
          <w:p w14:paraId="7C089576" w14:textId="77777777" w:rsidR="003915D2" w:rsidRDefault="003915D2">
            <w:pPr>
              <w:keepNext/>
              <w:keepLines/>
              <w:spacing w:after="0"/>
              <w:jc w:val="center"/>
              <w:rPr>
                <w:rFonts w:ascii="Arial" w:hAnsi="Arial"/>
                <w:sz w:val="18"/>
                <w:lang w:eastAsia="fi-FI"/>
              </w:rPr>
            </w:pPr>
            <w:r>
              <w:rPr>
                <w:rFonts w:ascii="Arial" w:hAnsi="Arial"/>
                <w:sz w:val="18"/>
              </w:rPr>
              <w:t>DC_8A_n78A</w:t>
            </w:r>
          </w:p>
        </w:tc>
        <w:tc>
          <w:tcPr>
            <w:tcW w:w="2738" w:type="dxa"/>
            <w:tcBorders>
              <w:top w:val="single" w:sz="4" w:space="0" w:color="auto"/>
              <w:left w:val="single" w:sz="4" w:space="0" w:color="auto"/>
              <w:bottom w:val="single" w:sz="4" w:space="0" w:color="auto"/>
              <w:right w:val="single" w:sz="4" w:space="0" w:color="auto"/>
            </w:tcBorders>
            <w:noWrap/>
            <w:hideMark/>
          </w:tcPr>
          <w:p w14:paraId="705AC341" w14:textId="77777777" w:rsidR="003915D2" w:rsidRDefault="003915D2">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hideMark/>
          </w:tcPr>
          <w:p w14:paraId="65018A53" w14:textId="77777777" w:rsidR="003915D2" w:rsidRDefault="003915D2">
            <w:pPr>
              <w:keepNext/>
              <w:keepLines/>
              <w:spacing w:after="0"/>
              <w:jc w:val="center"/>
              <w:rPr>
                <w:rFonts w:ascii="Arial" w:hAnsi="Arial"/>
                <w:sz w:val="18"/>
                <w:lang w:eastAsia="zh-CN"/>
              </w:rPr>
            </w:pPr>
            <w:r>
              <w:rPr>
                <w:rFonts w:ascii="Arial" w:hAnsi="Arial"/>
                <w:sz w:val="18"/>
              </w:rPr>
              <w:t>No</w:t>
            </w:r>
          </w:p>
        </w:tc>
      </w:tr>
      <w:tr w:rsidR="003915D2" w14:paraId="4D84B51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D60A927" w14:textId="77777777" w:rsidR="003915D2" w:rsidRDefault="003915D2">
            <w:pPr>
              <w:keepNext/>
              <w:keepLines/>
              <w:spacing w:after="0"/>
              <w:jc w:val="center"/>
              <w:rPr>
                <w:rFonts w:ascii="Arial" w:hAnsi="Arial"/>
                <w:sz w:val="18"/>
                <w:vertAlign w:val="superscript"/>
                <w:lang w:eastAsia="fi-FI"/>
              </w:rPr>
            </w:pPr>
            <w:r>
              <w:rPr>
                <w:rFonts w:ascii="Arial" w:hAnsi="Arial"/>
                <w:sz w:val="18"/>
                <w:lang w:eastAsia="fi-FI"/>
              </w:rPr>
              <w:t>DC_8A_n79A</w:t>
            </w:r>
            <w:r>
              <w:rPr>
                <w:rFonts w:ascii="Arial" w:hAnsi="Arial"/>
                <w:sz w:val="18"/>
                <w:vertAlign w:val="superscript"/>
                <w:lang w:eastAsia="fi-FI"/>
              </w:rPr>
              <w:t>7</w:t>
            </w:r>
          </w:p>
          <w:p w14:paraId="2045F930" w14:textId="77777777" w:rsidR="003915D2" w:rsidRDefault="003915D2">
            <w:pPr>
              <w:keepNext/>
              <w:keepLines/>
              <w:spacing w:after="0"/>
              <w:jc w:val="center"/>
              <w:rPr>
                <w:rFonts w:ascii="Arial" w:hAnsi="Arial"/>
                <w:sz w:val="18"/>
                <w:lang w:eastAsia="fi-FI"/>
              </w:rPr>
            </w:pPr>
            <w:r>
              <w:rPr>
                <w:rFonts w:ascii="Arial" w:hAnsi="Arial"/>
                <w:sz w:val="18"/>
                <w:lang w:eastAsia="fi-FI"/>
              </w:rPr>
              <w:t>DC_8A_n79</w:t>
            </w:r>
            <w:r>
              <w:rPr>
                <w:rFonts w:ascii="Arial" w:hAnsi="Arial"/>
                <w:sz w:val="18"/>
                <w:lang w:eastAsia="zh-CN"/>
              </w:rPr>
              <w:t>C</w:t>
            </w:r>
          </w:p>
        </w:tc>
        <w:tc>
          <w:tcPr>
            <w:tcW w:w="2280" w:type="dxa"/>
            <w:tcBorders>
              <w:top w:val="single" w:sz="4" w:space="0" w:color="auto"/>
              <w:left w:val="single" w:sz="4" w:space="0" w:color="auto"/>
              <w:bottom w:val="single" w:sz="4" w:space="0" w:color="auto"/>
              <w:right w:val="single" w:sz="4" w:space="0" w:color="auto"/>
            </w:tcBorders>
            <w:hideMark/>
          </w:tcPr>
          <w:p w14:paraId="37756CDF" w14:textId="77777777" w:rsidR="003915D2" w:rsidRDefault="003915D2">
            <w:pPr>
              <w:keepNext/>
              <w:keepLines/>
              <w:spacing w:after="0"/>
              <w:jc w:val="center"/>
              <w:rPr>
                <w:rFonts w:ascii="Arial" w:hAnsi="Arial"/>
                <w:sz w:val="18"/>
                <w:lang w:eastAsia="fi-FI"/>
              </w:rPr>
            </w:pPr>
            <w:r>
              <w:rPr>
                <w:rFonts w:ascii="Arial" w:hAnsi="Arial"/>
                <w:sz w:val="18"/>
                <w:lang w:eastAsia="fi-FI"/>
              </w:rPr>
              <w:t>DC_8A_n79A</w:t>
            </w:r>
          </w:p>
          <w:p w14:paraId="2EDE76F6" w14:textId="77777777" w:rsidR="003915D2" w:rsidRDefault="003915D2">
            <w:pPr>
              <w:keepNext/>
              <w:keepLines/>
              <w:spacing w:after="0"/>
              <w:jc w:val="center"/>
              <w:rPr>
                <w:rFonts w:ascii="Arial" w:hAnsi="Arial"/>
                <w:sz w:val="18"/>
                <w:lang w:eastAsia="fi-FI"/>
              </w:rPr>
            </w:pPr>
            <w:r>
              <w:rPr>
                <w:rFonts w:ascii="Arial" w:hAnsi="Arial"/>
                <w:sz w:val="18"/>
                <w:lang w:eastAsia="fi-FI"/>
              </w:rPr>
              <w:t>DC_8A_n79</w:t>
            </w:r>
            <w:r>
              <w:rPr>
                <w:rFonts w:ascii="Arial" w:hAnsi="Arial"/>
                <w:sz w:val="18"/>
                <w:lang w:eastAsia="zh-CN"/>
              </w:rPr>
              <w:t>C</w:t>
            </w:r>
          </w:p>
        </w:tc>
        <w:tc>
          <w:tcPr>
            <w:tcW w:w="2738" w:type="dxa"/>
            <w:tcBorders>
              <w:top w:val="single" w:sz="4" w:space="0" w:color="auto"/>
              <w:left w:val="single" w:sz="4" w:space="0" w:color="auto"/>
              <w:bottom w:val="single" w:sz="4" w:space="0" w:color="auto"/>
              <w:right w:val="single" w:sz="4" w:space="0" w:color="auto"/>
            </w:tcBorders>
            <w:noWrap/>
            <w:hideMark/>
          </w:tcPr>
          <w:p w14:paraId="27868DF1" w14:textId="77777777" w:rsidR="003915D2" w:rsidRDefault="003915D2">
            <w:pPr>
              <w:keepNext/>
              <w:keepLines/>
              <w:spacing w:after="0"/>
              <w:jc w:val="center"/>
              <w:rPr>
                <w:rFonts w:ascii="Arial" w:hAnsi="Arial"/>
                <w:sz w:val="18"/>
                <w:lang w:eastAsia="ja-JP"/>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70001078"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232213F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72429F7" w14:textId="77777777" w:rsidR="003915D2" w:rsidRDefault="003915D2">
            <w:pPr>
              <w:keepNext/>
              <w:keepLines/>
              <w:spacing w:after="0"/>
              <w:jc w:val="center"/>
              <w:rPr>
                <w:rFonts w:ascii="Arial" w:hAnsi="Arial"/>
                <w:sz w:val="18"/>
                <w:lang w:eastAsia="fi-FI"/>
              </w:rPr>
            </w:pPr>
            <w:r>
              <w:rPr>
                <w:rFonts w:ascii="Arial" w:hAnsi="Arial"/>
                <w:sz w:val="18"/>
                <w:lang w:eastAsia="fi-FI"/>
              </w:rPr>
              <w:t>DC_8A_n93A</w:t>
            </w:r>
          </w:p>
        </w:tc>
        <w:tc>
          <w:tcPr>
            <w:tcW w:w="2280" w:type="dxa"/>
            <w:tcBorders>
              <w:top w:val="single" w:sz="4" w:space="0" w:color="auto"/>
              <w:left w:val="single" w:sz="4" w:space="0" w:color="auto"/>
              <w:bottom w:val="single" w:sz="4" w:space="0" w:color="auto"/>
              <w:right w:val="single" w:sz="4" w:space="0" w:color="auto"/>
            </w:tcBorders>
            <w:hideMark/>
          </w:tcPr>
          <w:p w14:paraId="416AD72D" w14:textId="77777777" w:rsidR="003915D2" w:rsidRDefault="003915D2">
            <w:pPr>
              <w:keepNext/>
              <w:keepLines/>
              <w:spacing w:after="0"/>
              <w:jc w:val="center"/>
              <w:rPr>
                <w:rFonts w:ascii="Arial" w:hAnsi="Arial"/>
                <w:sz w:val="18"/>
                <w:lang w:eastAsia="fi-FI"/>
              </w:rPr>
            </w:pPr>
            <w:r>
              <w:rPr>
                <w:rFonts w:ascii="Arial" w:hAnsi="Arial"/>
                <w:sz w:val="18"/>
                <w:lang w:eastAsia="fi-FI"/>
              </w:rPr>
              <w:t>DC_8A_n93A_ULSUP-TDM</w:t>
            </w:r>
          </w:p>
        </w:tc>
        <w:tc>
          <w:tcPr>
            <w:tcW w:w="2738" w:type="dxa"/>
            <w:tcBorders>
              <w:top w:val="single" w:sz="4" w:space="0" w:color="auto"/>
              <w:left w:val="single" w:sz="4" w:space="0" w:color="auto"/>
              <w:bottom w:val="single" w:sz="4" w:space="0" w:color="auto"/>
              <w:right w:val="single" w:sz="4" w:space="0" w:color="auto"/>
            </w:tcBorders>
            <w:noWrap/>
            <w:hideMark/>
          </w:tcPr>
          <w:p w14:paraId="3ACDA94C" w14:textId="77777777" w:rsidR="003915D2" w:rsidRDefault="003915D2">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7EE49B2D" w14:textId="77777777" w:rsidR="003915D2" w:rsidRDefault="003915D2">
            <w:pPr>
              <w:keepNext/>
              <w:keepLines/>
              <w:spacing w:after="0"/>
              <w:jc w:val="center"/>
              <w:rPr>
                <w:rFonts w:ascii="Arial" w:hAnsi="Arial"/>
                <w:sz w:val="18"/>
                <w:lang w:eastAsia="fi-FI"/>
              </w:rPr>
            </w:pPr>
          </w:p>
        </w:tc>
      </w:tr>
      <w:tr w:rsidR="003915D2" w14:paraId="41AA3DC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D65E0D8" w14:textId="77777777" w:rsidR="003915D2" w:rsidRDefault="003915D2">
            <w:pPr>
              <w:keepNext/>
              <w:keepLines/>
              <w:spacing w:after="0"/>
              <w:jc w:val="center"/>
              <w:rPr>
                <w:rFonts w:ascii="Arial" w:hAnsi="Arial"/>
                <w:sz w:val="18"/>
                <w:lang w:eastAsia="fi-FI"/>
              </w:rPr>
            </w:pPr>
            <w:r>
              <w:rPr>
                <w:rFonts w:ascii="Arial" w:hAnsi="Arial"/>
                <w:sz w:val="18"/>
                <w:lang w:eastAsia="fi-FI"/>
              </w:rPr>
              <w:t>DC_8A_n94A</w:t>
            </w:r>
          </w:p>
        </w:tc>
        <w:tc>
          <w:tcPr>
            <w:tcW w:w="2280" w:type="dxa"/>
            <w:tcBorders>
              <w:top w:val="single" w:sz="4" w:space="0" w:color="auto"/>
              <w:left w:val="single" w:sz="4" w:space="0" w:color="auto"/>
              <w:bottom w:val="single" w:sz="4" w:space="0" w:color="auto"/>
              <w:right w:val="single" w:sz="4" w:space="0" w:color="auto"/>
            </w:tcBorders>
            <w:hideMark/>
          </w:tcPr>
          <w:p w14:paraId="786FBC0C" w14:textId="77777777" w:rsidR="003915D2" w:rsidRDefault="003915D2">
            <w:pPr>
              <w:keepNext/>
              <w:keepLines/>
              <w:spacing w:after="0"/>
              <w:jc w:val="center"/>
              <w:rPr>
                <w:rFonts w:ascii="Arial" w:hAnsi="Arial"/>
                <w:sz w:val="18"/>
                <w:lang w:eastAsia="fi-FI"/>
              </w:rPr>
            </w:pPr>
            <w:r>
              <w:rPr>
                <w:rFonts w:ascii="Arial" w:hAnsi="Arial"/>
                <w:sz w:val="18"/>
                <w:lang w:eastAsia="fi-FI"/>
              </w:rPr>
              <w:t>DC_8A_n94A_ULSUP-TDM</w:t>
            </w:r>
          </w:p>
        </w:tc>
        <w:tc>
          <w:tcPr>
            <w:tcW w:w="2738" w:type="dxa"/>
            <w:tcBorders>
              <w:top w:val="single" w:sz="4" w:space="0" w:color="auto"/>
              <w:left w:val="single" w:sz="4" w:space="0" w:color="auto"/>
              <w:bottom w:val="single" w:sz="4" w:space="0" w:color="auto"/>
              <w:right w:val="single" w:sz="4" w:space="0" w:color="auto"/>
            </w:tcBorders>
            <w:noWrap/>
            <w:hideMark/>
          </w:tcPr>
          <w:p w14:paraId="718E02AE" w14:textId="77777777" w:rsidR="003915D2" w:rsidRDefault="003915D2">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7009C3D2" w14:textId="77777777" w:rsidR="003915D2" w:rsidRDefault="003915D2">
            <w:pPr>
              <w:keepNext/>
              <w:keepLines/>
              <w:spacing w:after="0"/>
              <w:jc w:val="center"/>
              <w:rPr>
                <w:rFonts w:ascii="Arial" w:hAnsi="Arial"/>
                <w:sz w:val="18"/>
                <w:lang w:eastAsia="fi-FI"/>
              </w:rPr>
            </w:pPr>
          </w:p>
        </w:tc>
      </w:tr>
      <w:tr w:rsidR="003915D2" w14:paraId="08673E1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B12050B" w14:textId="77777777" w:rsidR="003915D2" w:rsidRDefault="003915D2">
            <w:pPr>
              <w:keepNext/>
              <w:keepLines/>
              <w:spacing w:after="0"/>
              <w:jc w:val="center"/>
              <w:rPr>
                <w:rFonts w:ascii="Arial" w:hAnsi="Arial"/>
                <w:sz w:val="18"/>
                <w:lang w:eastAsia="fi-FI"/>
              </w:rPr>
            </w:pPr>
            <w:r>
              <w:rPr>
                <w:rFonts w:ascii="Arial" w:hAnsi="Arial"/>
                <w:sz w:val="18"/>
                <w:lang w:val="fi-FI" w:eastAsia="fi-FI"/>
              </w:rPr>
              <w:t>DC_11</w:t>
            </w:r>
            <w:r>
              <w:rPr>
                <w:rFonts w:ascii="Arial" w:hAnsi="Arial"/>
                <w:sz w:val="18"/>
                <w:lang w:val="fi-FI" w:eastAsia="zh-CN"/>
              </w:rPr>
              <w:t>A_n1A</w:t>
            </w:r>
          </w:p>
        </w:tc>
        <w:tc>
          <w:tcPr>
            <w:tcW w:w="2280" w:type="dxa"/>
            <w:tcBorders>
              <w:top w:val="single" w:sz="4" w:space="0" w:color="auto"/>
              <w:left w:val="single" w:sz="4" w:space="0" w:color="auto"/>
              <w:bottom w:val="single" w:sz="4" w:space="0" w:color="auto"/>
              <w:right w:val="single" w:sz="4" w:space="0" w:color="auto"/>
            </w:tcBorders>
            <w:hideMark/>
          </w:tcPr>
          <w:p w14:paraId="3D583E7A" w14:textId="77777777" w:rsidR="003915D2" w:rsidRDefault="003915D2">
            <w:pPr>
              <w:keepNext/>
              <w:keepLines/>
              <w:spacing w:after="0"/>
              <w:jc w:val="center"/>
              <w:rPr>
                <w:rFonts w:ascii="Arial" w:hAnsi="Arial"/>
                <w:sz w:val="18"/>
                <w:lang w:eastAsia="fi-FI"/>
              </w:rPr>
            </w:pPr>
            <w:r>
              <w:rPr>
                <w:rFonts w:ascii="Arial" w:hAnsi="Arial"/>
                <w:sz w:val="18"/>
                <w:lang w:val="fi-FI" w:eastAsia="fi-FI"/>
              </w:rPr>
              <w:t>DC_11</w:t>
            </w:r>
            <w:r>
              <w:rPr>
                <w:rFonts w:ascii="Arial" w:hAnsi="Arial"/>
                <w:sz w:val="18"/>
                <w:lang w:val="fi-FI" w:eastAsia="zh-CN"/>
              </w:rPr>
              <w:t>A_n1A</w:t>
            </w:r>
          </w:p>
        </w:tc>
        <w:tc>
          <w:tcPr>
            <w:tcW w:w="2738" w:type="dxa"/>
            <w:tcBorders>
              <w:top w:val="single" w:sz="4" w:space="0" w:color="auto"/>
              <w:left w:val="single" w:sz="4" w:space="0" w:color="auto"/>
              <w:bottom w:val="single" w:sz="4" w:space="0" w:color="auto"/>
              <w:right w:val="single" w:sz="4" w:space="0" w:color="auto"/>
            </w:tcBorders>
            <w:noWrap/>
            <w:hideMark/>
          </w:tcPr>
          <w:p w14:paraId="7D61B318" w14:textId="77777777" w:rsidR="003915D2" w:rsidRDefault="003915D2">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820ABB0" w14:textId="77777777" w:rsidR="003915D2" w:rsidRDefault="003915D2">
            <w:pPr>
              <w:keepNext/>
              <w:keepLines/>
              <w:spacing w:after="0"/>
              <w:jc w:val="center"/>
              <w:rPr>
                <w:rFonts w:ascii="Arial" w:hAnsi="Arial"/>
                <w:sz w:val="18"/>
                <w:lang w:eastAsia="fi-FI"/>
              </w:rPr>
            </w:pPr>
          </w:p>
        </w:tc>
      </w:tr>
      <w:tr w:rsidR="003915D2" w14:paraId="288EB3F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BC64A00" w14:textId="77777777" w:rsidR="003915D2" w:rsidRDefault="003915D2">
            <w:pPr>
              <w:keepNext/>
              <w:keepLines/>
              <w:spacing w:after="0"/>
              <w:jc w:val="center"/>
              <w:rPr>
                <w:rFonts w:ascii="Arial" w:hAnsi="Arial"/>
                <w:sz w:val="18"/>
                <w:lang w:eastAsia="fi-FI"/>
              </w:rPr>
            </w:pPr>
            <w:r>
              <w:rPr>
                <w:rFonts w:ascii="Arial" w:hAnsi="Arial"/>
                <w:sz w:val="18"/>
                <w:lang w:eastAsia="fi-FI"/>
              </w:rPr>
              <w:t>DC_11</w:t>
            </w:r>
            <w:r>
              <w:rPr>
                <w:rFonts w:ascii="Arial" w:hAnsi="Arial"/>
                <w:sz w:val="18"/>
                <w:lang w:eastAsia="zh-CN"/>
              </w:rPr>
              <w:t>A_n3A</w:t>
            </w:r>
          </w:p>
        </w:tc>
        <w:tc>
          <w:tcPr>
            <w:tcW w:w="2280" w:type="dxa"/>
            <w:tcBorders>
              <w:top w:val="single" w:sz="4" w:space="0" w:color="auto"/>
              <w:left w:val="single" w:sz="4" w:space="0" w:color="auto"/>
              <w:bottom w:val="single" w:sz="4" w:space="0" w:color="auto"/>
              <w:right w:val="single" w:sz="4" w:space="0" w:color="auto"/>
            </w:tcBorders>
            <w:hideMark/>
          </w:tcPr>
          <w:p w14:paraId="0111EB0C" w14:textId="77777777" w:rsidR="003915D2" w:rsidRDefault="003915D2">
            <w:pPr>
              <w:keepNext/>
              <w:keepLines/>
              <w:spacing w:after="0"/>
              <w:jc w:val="center"/>
              <w:rPr>
                <w:rFonts w:ascii="Arial" w:hAnsi="Arial"/>
                <w:sz w:val="18"/>
                <w:lang w:eastAsia="fi-FI"/>
              </w:rPr>
            </w:pPr>
            <w:r>
              <w:rPr>
                <w:rFonts w:ascii="Arial" w:hAnsi="Arial"/>
                <w:sz w:val="18"/>
                <w:lang w:eastAsia="fi-FI"/>
              </w:rPr>
              <w:t>DC_11</w:t>
            </w:r>
            <w:r>
              <w:rPr>
                <w:rFonts w:ascii="Arial" w:hAnsi="Arial"/>
                <w:sz w:val="18"/>
                <w:lang w:eastAsia="zh-CN"/>
              </w:rPr>
              <w:t>A_n3A</w:t>
            </w:r>
          </w:p>
        </w:tc>
        <w:tc>
          <w:tcPr>
            <w:tcW w:w="2738" w:type="dxa"/>
            <w:tcBorders>
              <w:top w:val="single" w:sz="4" w:space="0" w:color="auto"/>
              <w:left w:val="single" w:sz="4" w:space="0" w:color="auto"/>
              <w:bottom w:val="single" w:sz="4" w:space="0" w:color="auto"/>
              <w:right w:val="single" w:sz="4" w:space="0" w:color="auto"/>
            </w:tcBorders>
            <w:noWrap/>
            <w:hideMark/>
          </w:tcPr>
          <w:p w14:paraId="2772E761"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E233AAB" w14:textId="77777777" w:rsidR="003915D2" w:rsidRDefault="003915D2">
            <w:pPr>
              <w:keepNext/>
              <w:keepLines/>
              <w:spacing w:after="0"/>
              <w:jc w:val="center"/>
              <w:rPr>
                <w:rFonts w:ascii="Arial" w:hAnsi="Arial"/>
                <w:sz w:val="18"/>
                <w:lang w:eastAsia="zh-TW"/>
              </w:rPr>
            </w:pPr>
          </w:p>
        </w:tc>
      </w:tr>
      <w:tr w:rsidR="003915D2" w14:paraId="1A60C142"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599B929" w14:textId="77777777" w:rsidR="003915D2" w:rsidRDefault="003915D2">
            <w:pPr>
              <w:keepNext/>
              <w:keepLines/>
              <w:spacing w:after="0"/>
              <w:jc w:val="center"/>
              <w:rPr>
                <w:rFonts w:ascii="Arial" w:hAnsi="Arial"/>
                <w:sz w:val="18"/>
                <w:lang w:eastAsia="fi-FI"/>
              </w:rPr>
            </w:pPr>
            <w:r>
              <w:rPr>
                <w:rFonts w:ascii="Arial" w:eastAsia="MS Mincho" w:hAnsi="Arial"/>
                <w:sz w:val="18"/>
                <w:lang w:eastAsia="fi-FI"/>
              </w:rPr>
              <w:t>DC_11</w:t>
            </w:r>
            <w:r>
              <w:rPr>
                <w:rFonts w:ascii="Arial" w:eastAsia="MS Mincho" w:hAnsi="Arial"/>
                <w:sz w:val="18"/>
                <w:lang w:eastAsia="zh-CN"/>
              </w:rPr>
              <w:t>A_n28A</w:t>
            </w:r>
          </w:p>
        </w:tc>
        <w:tc>
          <w:tcPr>
            <w:tcW w:w="2280" w:type="dxa"/>
            <w:tcBorders>
              <w:top w:val="single" w:sz="4" w:space="0" w:color="auto"/>
              <w:left w:val="single" w:sz="4" w:space="0" w:color="auto"/>
              <w:bottom w:val="single" w:sz="4" w:space="0" w:color="auto"/>
              <w:right w:val="single" w:sz="4" w:space="0" w:color="auto"/>
            </w:tcBorders>
            <w:hideMark/>
          </w:tcPr>
          <w:p w14:paraId="75610B7E" w14:textId="77777777" w:rsidR="003915D2" w:rsidRDefault="003915D2">
            <w:pPr>
              <w:keepNext/>
              <w:keepLines/>
              <w:spacing w:after="0"/>
              <w:jc w:val="center"/>
              <w:rPr>
                <w:rFonts w:ascii="Arial" w:hAnsi="Arial"/>
                <w:sz w:val="18"/>
                <w:lang w:eastAsia="fi-FI"/>
              </w:rPr>
            </w:pPr>
            <w:r>
              <w:rPr>
                <w:rFonts w:ascii="Arial" w:eastAsia="MS Mincho" w:hAnsi="Arial"/>
                <w:sz w:val="18"/>
                <w:lang w:eastAsia="fi-FI"/>
              </w:rPr>
              <w:t>DC_11</w:t>
            </w:r>
            <w:r>
              <w:rPr>
                <w:rFonts w:ascii="Arial" w:eastAsia="MS Mincho" w:hAnsi="Arial"/>
                <w:sz w:val="18"/>
                <w:lang w:eastAsia="zh-CN"/>
              </w:rPr>
              <w:t>A_n28A</w:t>
            </w:r>
          </w:p>
        </w:tc>
        <w:tc>
          <w:tcPr>
            <w:tcW w:w="2738" w:type="dxa"/>
            <w:tcBorders>
              <w:top w:val="single" w:sz="4" w:space="0" w:color="auto"/>
              <w:left w:val="single" w:sz="4" w:space="0" w:color="auto"/>
              <w:bottom w:val="single" w:sz="4" w:space="0" w:color="auto"/>
              <w:right w:val="single" w:sz="4" w:space="0" w:color="auto"/>
            </w:tcBorders>
            <w:noWrap/>
            <w:hideMark/>
          </w:tcPr>
          <w:p w14:paraId="2702EA6B" w14:textId="77777777" w:rsidR="003915D2" w:rsidRDefault="003915D2">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5E7D846" w14:textId="77777777" w:rsidR="003915D2" w:rsidRDefault="003915D2">
            <w:pPr>
              <w:keepNext/>
              <w:keepLines/>
              <w:spacing w:after="0"/>
              <w:jc w:val="center"/>
              <w:rPr>
                <w:rFonts w:ascii="Arial" w:hAnsi="Arial"/>
                <w:sz w:val="18"/>
                <w:lang w:eastAsia="zh-TW"/>
              </w:rPr>
            </w:pPr>
          </w:p>
        </w:tc>
      </w:tr>
      <w:tr w:rsidR="003915D2" w14:paraId="6468843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CE2D3ED" w14:textId="77777777" w:rsidR="003915D2" w:rsidRDefault="003915D2">
            <w:pPr>
              <w:keepNext/>
              <w:keepLines/>
              <w:spacing w:after="0"/>
              <w:jc w:val="center"/>
              <w:rPr>
                <w:rFonts w:ascii="Arial" w:hAnsi="Arial"/>
                <w:sz w:val="18"/>
                <w:lang w:eastAsia="ja-JP"/>
              </w:rPr>
            </w:pPr>
            <w:r>
              <w:rPr>
                <w:rFonts w:ascii="Arial" w:hAnsi="Arial"/>
                <w:sz w:val="18"/>
              </w:rPr>
              <w:t>DC_11A_n41A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4E8E17E" w14:textId="77777777" w:rsidR="003915D2" w:rsidRDefault="003915D2">
            <w:pPr>
              <w:keepNext/>
              <w:keepLines/>
              <w:spacing w:after="0"/>
              <w:jc w:val="center"/>
              <w:rPr>
                <w:rFonts w:ascii="Arial" w:hAnsi="Arial"/>
                <w:sz w:val="18"/>
                <w:lang w:eastAsia="ja-JP"/>
              </w:rPr>
            </w:pPr>
            <w:r>
              <w:rPr>
                <w:rFonts w:ascii="Arial" w:hAnsi="Arial"/>
                <w:sz w:val="18"/>
              </w:rPr>
              <w:t>DC_11A_n41A</w:t>
            </w:r>
          </w:p>
        </w:tc>
        <w:tc>
          <w:tcPr>
            <w:tcW w:w="2738" w:type="dxa"/>
            <w:tcBorders>
              <w:top w:val="single" w:sz="4" w:space="0" w:color="auto"/>
              <w:left w:val="single" w:sz="4" w:space="0" w:color="auto"/>
              <w:bottom w:val="single" w:sz="4" w:space="0" w:color="auto"/>
              <w:right w:val="single" w:sz="4" w:space="0" w:color="auto"/>
            </w:tcBorders>
            <w:noWrap/>
            <w:hideMark/>
          </w:tcPr>
          <w:p w14:paraId="251F9A08" w14:textId="77777777" w:rsidR="003915D2" w:rsidRDefault="003915D2">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4864F71A" w14:textId="77777777" w:rsidR="003915D2" w:rsidRDefault="003915D2">
            <w:pPr>
              <w:keepNext/>
              <w:keepLines/>
              <w:spacing w:after="0"/>
              <w:jc w:val="center"/>
              <w:rPr>
                <w:rFonts w:ascii="Arial" w:hAnsi="Arial"/>
                <w:sz w:val="18"/>
                <w:lang w:eastAsia="zh-CN"/>
              </w:rPr>
            </w:pPr>
          </w:p>
        </w:tc>
      </w:tr>
      <w:tr w:rsidR="003915D2" w14:paraId="4FA1892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8A662FE" w14:textId="77777777" w:rsidR="003915D2" w:rsidRDefault="003915D2">
            <w:pPr>
              <w:keepNext/>
              <w:keepLines/>
              <w:spacing w:after="0"/>
              <w:jc w:val="center"/>
              <w:rPr>
                <w:rFonts w:ascii="Arial" w:hAnsi="Arial"/>
                <w:sz w:val="18"/>
                <w:lang w:eastAsia="fi-FI"/>
              </w:rPr>
            </w:pPr>
            <w:r>
              <w:rPr>
                <w:rFonts w:ascii="Arial" w:hAnsi="Arial"/>
                <w:sz w:val="18"/>
                <w:lang w:eastAsia="ja-JP"/>
              </w:rPr>
              <w:t>DC_11A_n77A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23078A6" w14:textId="77777777" w:rsidR="003915D2" w:rsidRDefault="003915D2">
            <w:pPr>
              <w:keepNext/>
              <w:keepLines/>
              <w:spacing w:after="0"/>
              <w:jc w:val="center"/>
              <w:rPr>
                <w:rFonts w:ascii="Arial" w:hAnsi="Arial"/>
                <w:sz w:val="18"/>
                <w:lang w:eastAsia="fi-FI"/>
              </w:rPr>
            </w:pPr>
            <w:r>
              <w:rPr>
                <w:rFonts w:ascii="Arial" w:hAnsi="Arial"/>
                <w:sz w:val="18"/>
                <w:lang w:eastAsia="ja-JP"/>
              </w:rPr>
              <w:t>DC_11A_n77A</w:t>
            </w:r>
          </w:p>
        </w:tc>
        <w:tc>
          <w:tcPr>
            <w:tcW w:w="2738" w:type="dxa"/>
            <w:tcBorders>
              <w:top w:val="single" w:sz="4" w:space="0" w:color="auto"/>
              <w:left w:val="single" w:sz="4" w:space="0" w:color="auto"/>
              <w:bottom w:val="single" w:sz="4" w:space="0" w:color="auto"/>
              <w:right w:val="single" w:sz="4" w:space="0" w:color="auto"/>
            </w:tcBorders>
            <w:noWrap/>
            <w:hideMark/>
          </w:tcPr>
          <w:p w14:paraId="589151FE"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5A03675F"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5652D68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3171DEC" w14:textId="77777777" w:rsidR="003915D2" w:rsidRDefault="003915D2">
            <w:pPr>
              <w:keepNext/>
              <w:keepLines/>
              <w:spacing w:after="0"/>
              <w:jc w:val="center"/>
              <w:rPr>
                <w:rFonts w:ascii="Arial" w:hAnsi="Arial"/>
                <w:sz w:val="18"/>
                <w:vertAlign w:val="superscript"/>
                <w:lang w:eastAsia="fi-FI"/>
              </w:rPr>
            </w:pPr>
            <w:r>
              <w:rPr>
                <w:rFonts w:ascii="Arial" w:hAnsi="Arial"/>
                <w:sz w:val="18"/>
                <w:lang w:eastAsia="ja-JP"/>
              </w:rPr>
              <w:t>DC_11A_n77(2A)</w:t>
            </w:r>
            <w:r>
              <w:rPr>
                <w:rFonts w:ascii="Arial" w:hAnsi="Arial"/>
                <w:sz w:val="18"/>
                <w:vertAlign w:val="superscript"/>
                <w:lang w:eastAsia="fi-FI"/>
              </w:rPr>
              <w:t>7</w:t>
            </w:r>
          </w:p>
          <w:p w14:paraId="28E3932B" w14:textId="77777777" w:rsidR="003915D2" w:rsidRDefault="003915D2">
            <w:pPr>
              <w:keepNext/>
              <w:keepLines/>
              <w:spacing w:after="0"/>
              <w:jc w:val="center"/>
              <w:rPr>
                <w:rFonts w:ascii="Arial" w:hAnsi="Arial"/>
                <w:sz w:val="18"/>
                <w:lang w:eastAsia="ja-JP"/>
              </w:rPr>
            </w:pPr>
            <w:r>
              <w:rPr>
                <w:rFonts w:ascii="Arial" w:hAnsi="Arial"/>
                <w:sz w:val="18"/>
                <w:lang w:eastAsia="ja-JP"/>
              </w:rPr>
              <w:t>DC_11A_n77(3A)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D91A773" w14:textId="77777777" w:rsidR="003915D2" w:rsidRDefault="003915D2">
            <w:pPr>
              <w:keepNext/>
              <w:keepLines/>
              <w:spacing w:after="0"/>
              <w:jc w:val="center"/>
              <w:rPr>
                <w:rFonts w:ascii="Arial" w:hAnsi="Arial"/>
                <w:sz w:val="18"/>
                <w:lang w:eastAsia="ja-JP"/>
              </w:rPr>
            </w:pPr>
            <w:r>
              <w:rPr>
                <w:rFonts w:ascii="Arial" w:hAnsi="Arial"/>
                <w:sz w:val="18"/>
                <w:lang w:eastAsia="ja-JP"/>
              </w:rPr>
              <w:t>DC_11A_n77A</w:t>
            </w:r>
          </w:p>
        </w:tc>
        <w:tc>
          <w:tcPr>
            <w:tcW w:w="2738" w:type="dxa"/>
            <w:tcBorders>
              <w:top w:val="single" w:sz="4" w:space="0" w:color="auto"/>
              <w:left w:val="single" w:sz="4" w:space="0" w:color="auto"/>
              <w:bottom w:val="single" w:sz="4" w:space="0" w:color="auto"/>
              <w:right w:val="single" w:sz="4" w:space="0" w:color="auto"/>
            </w:tcBorders>
            <w:noWrap/>
            <w:hideMark/>
          </w:tcPr>
          <w:p w14:paraId="17D1B48E"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30873E4"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70BCDBB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2FCFE0A" w14:textId="77777777" w:rsidR="003915D2" w:rsidRDefault="003915D2">
            <w:pPr>
              <w:keepNext/>
              <w:keepLines/>
              <w:spacing w:after="0"/>
              <w:jc w:val="center"/>
              <w:rPr>
                <w:rFonts w:ascii="Arial" w:hAnsi="Arial"/>
                <w:sz w:val="18"/>
                <w:lang w:eastAsia="fi-FI"/>
              </w:rPr>
            </w:pPr>
            <w:r>
              <w:rPr>
                <w:rFonts w:ascii="Arial" w:hAnsi="Arial"/>
                <w:sz w:val="18"/>
                <w:lang w:eastAsia="ja-JP"/>
              </w:rPr>
              <w:t>DC_11A_n78A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EAAAF47" w14:textId="77777777" w:rsidR="003915D2" w:rsidRDefault="003915D2">
            <w:pPr>
              <w:keepNext/>
              <w:keepLines/>
              <w:spacing w:after="0"/>
              <w:jc w:val="center"/>
              <w:rPr>
                <w:rFonts w:ascii="Arial" w:hAnsi="Arial"/>
                <w:sz w:val="18"/>
                <w:lang w:eastAsia="fi-FI"/>
              </w:rPr>
            </w:pPr>
            <w:r>
              <w:rPr>
                <w:rFonts w:ascii="Arial" w:hAnsi="Arial"/>
                <w:sz w:val="18"/>
                <w:lang w:eastAsia="ja-JP"/>
              </w:rPr>
              <w:t>DC_11A_n78A</w:t>
            </w:r>
          </w:p>
        </w:tc>
        <w:tc>
          <w:tcPr>
            <w:tcW w:w="2738" w:type="dxa"/>
            <w:tcBorders>
              <w:top w:val="single" w:sz="4" w:space="0" w:color="auto"/>
              <w:left w:val="single" w:sz="4" w:space="0" w:color="auto"/>
              <w:bottom w:val="single" w:sz="4" w:space="0" w:color="auto"/>
              <w:right w:val="single" w:sz="4" w:space="0" w:color="auto"/>
            </w:tcBorders>
            <w:noWrap/>
            <w:hideMark/>
          </w:tcPr>
          <w:p w14:paraId="75133B57"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7DD85EE1"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07F1B98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844FC2E" w14:textId="77777777" w:rsidR="003915D2" w:rsidRDefault="003915D2">
            <w:pPr>
              <w:keepNext/>
              <w:keepLines/>
              <w:spacing w:after="0"/>
              <w:jc w:val="center"/>
              <w:rPr>
                <w:rFonts w:ascii="Arial" w:hAnsi="Arial"/>
                <w:sz w:val="18"/>
                <w:lang w:eastAsia="ja-JP"/>
              </w:rPr>
            </w:pPr>
            <w:r>
              <w:rPr>
                <w:rFonts w:ascii="Arial" w:hAnsi="Arial"/>
                <w:sz w:val="18"/>
                <w:lang w:eastAsia="ja-JP"/>
              </w:rPr>
              <w:t>DC_11A_n78(2A)</w:t>
            </w:r>
          </w:p>
        </w:tc>
        <w:tc>
          <w:tcPr>
            <w:tcW w:w="2280" w:type="dxa"/>
            <w:tcBorders>
              <w:top w:val="single" w:sz="4" w:space="0" w:color="auto"/>
              <w:left w:val="single" w:sz="4" w:space="0" w:color="auto"/>
              <w:bottom w:val="single" w:sz="4" w:space="0" w:color="auto"/>
              <w:right w:val="single" w:sz="4" w:space="0" w:color="auto"/>
            </w:tcBorders>
            <w:hideMark/>
          </w:tcPr>
          <w:p w14:paraId="298B3353" w14:textId="77777777" w:rsidR="003915D2" w:rsidRDefault="003915D2">
            <w:pPr>
              <w:keepNext/>
              <w:keepLines/>
              <w:spacing w:after="0"/>
              <w:jc w:val="center"/>
              <w:rPr>
                <w:rFonts w:ascii="Arial" w:hAnsi="Arial"/>
                <w:sz w:val="18"/>
                <w:lang w:eastAsia="ja-JP"/>
              </w:rPr>
            </w:pPr>
            <w:r>
              <w:rPr>
                <w:rFonts w:ascii="Arial" w:hAnsi="Arial"/>
                <w:sz w:val="18"/>
                <w:lang w:eastAsia="ja-JP"/>
              </w:rPr>
              <w:t>DC_11A_n78A</w:t>
            </w:r>
          </w:p>
        </w:tc>
        <w:tc>
          <w:tcPr>
            <w:tcW w:w="2738" w:type="dxa"/>
            <w:tcBorders>
              <w:top w:val="single" w:sz="4" w:space="0" w:color="auto"/>
              <w:left w:val="single" w:sz="4" w:space="0" w:color="auto"/>
              <w:bottom w:val="single" w:sz="4" w:space="0" w:color="auto"/>
              <w:right w:val="single" w:sz="4" w:space="0" w:color="auto"/>
            </w:tcBorders>
            <w:noWrap/>
            <w:hideMark/>
          </w:tcPr>
          <w:p w14:paraId="5C3CBCFC"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212AF47A" w14:textId="77777777" w:rsidR="003915D2" w:rsidRDefault="003915D2">
            <w:pPr>
              <w:keepNext/>
              <w:keepLines/>
              <w:spacing w:after="0"/>
              <w:jc w:val="center"/>
              <w:rPr>
                <w:rFonts w:ascii="Arial" w:hAnsi="Arial"/>
                <w:sz w:val="18"/>
                <w:lang w:eastAsia="zh-CN"/>
              </w:rPr>
            </w:pPr>
            <w:r>
              <w:rPr>
                <w:rFonts w:ascii="Arial" w:hAnsi="Arial"/>
                <w:sz w:val="18"/>
                <w:lang w:eastAsia="zh-CN"/>
              </w:rPr>
              <w:t>No</w:t>
            </w:r>
          </w:p>
        </w:tc>
      </w:tr>
      <w:tr w:rsidR="003915D2" w14:paraId="131539B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F661A6C" w14:textId="77777777" w:rsidR="003915D2" w:rsidRDefault="003915D2">
            <w:pPr>
              <w:keepNext/>
              <w:keepLines/>
              <w:spacing w:after="0"/>
              <w:jc w:val="center"/>
              <w:rPr>
                <w:rFonts w:ascii="Arial" w:hAnsi="Arial"/>
                <w:sz w:val="18"/>
                <w:lang w:eastAsia="fi-FI"/>
              </w:rPr>
            </w:pPr>
            <w:r>
              <w:rPr>
                <w:rFonts w:ascii="Arial" w:hAnsi="Arial"/>
                <w:sz w:val="18"/>
                <w:lang w:eastAsia="ja-JP"/>
              </w:rPr>
              <w:t>DC_11A_n79A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B10808A" w14:textId="77777777" w:rsidR="003915D2" w:rsidRDefault="003915D2">
            <w:pPr>
              <w:keepNext/>
              <w:keepLines/>
              <w:spacing w:after="0"/>
              <w:jc w:val="center"/>
              <w:rPr>
                <w:rFonts w:ascii="Arial" w:hAnsi="Arial"/>
                <w:sz w:val="18"/>
                <w:lang w:eastAsia="fi-FI"/>
              </w:rPr>
            </w:pPr>
            <w:r>
              <w:rPr>
                <w:rFonts w:ascii="Arial" w:hAnsi="Arial"/>
                <w:sz w:val="18"/>
                <w:lang w:eastAsia="ja-JP"/>
              </w:rPr>
              <w:t>DC_11A_n79A</w:t>
            </w:r>
          </w:p>
        </w:tc>
        <w:tc>
          <w:tcPr>
            <w:tcW w:w="2738" w:type="dxa"/>
            <w:tcBorders>
              <w:top w:val="single" w:sz="4" w:space="0" w:color="auto"/>
              <w:left w:val="single" w:sz="4" w:space="0" w:color="auto"/>
              <w:bottom w:val="single" w:sz="4" w:space="0" w:color="auto"/>
              <w:right w:val="single" w:sz="4" w:space="0" w:color="auto"/>
            </w:tcBorders>
            <w:noWrap/>
            <w:hideMark/>
          </w:tcPr>
          <w:p w14:paraId="73203021"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4E367E3" w14:textId="77777777" w:rsidR="003915D2" w:rsidRDefault="003915D2">
            <w:pPr>
              <w:keepNext/>
              <w:keepLines/>
              <w:spacing w:after="0"/>
              <w:jc w:val="center"/>
              <w:rPr>
                <w:rFonts w:ascii="Arial" w:hAnsi="Arial"/>
                <w:sz w:val="18"/>
                <w:lang w:eastAsia="fi-FI"/>
              </w:rPr>
            </w:pPr>
          </w:p>
        </w:tc>
      </w:tr>
      <w:tr w:rsidR="003915D2" w14:paraId="77D3BDAC"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05421E9" w14:textId="77777777" w:rsidR="003915D2" w:rsidRDefault="003915D2">
            <w:pPr>
              <w:keepNext/>
              <w:keepLines/>
              <w:spacing w:after="0"/>
              <w:jc w:val="center"/>
              <w:rPr>
                <w:rFonts w:ascii="Arial" w:hAnsi="Arial"/>
                <w:sz w:val="18"/>
                <w:lang w:eastAsia="ja-JP"/>
              </w:rPr>
            </w:pPr>
            <w:r>
              <w:rPr>
                <w:rFonts w:ascii="Arial" w:hAnsi="Arial"/>
                <w:sz w:val="18"/>
                <w:lang w:eastAsia="fi-FI"/>
              </w:rPr>
              <w:t>DC_</w:t>
            </w:r>
            <w:r>
              <w:rPr>
                <w:rFonts w:ascii="Arial" w:hAnsi="Arial"/>
                <w:sz w:val="18"/>
                <w:lang w:eastAsia="zh-CN"/>
              </w:rPr>
              <w:t>12A_n2A</w:t>
            </w:r>
          </w:p>
        </w:tc>
        <w:tc>
          <w:tcPr>
            <w:tcW w:w="2280" w:type="dxa"/>
            <w:tcBorders>
              <w:top w:val="single" w:sz="4" w:space="0" w:color="auto"/>
              <w:left w:val="single" w:sz="4" w:space="0" w:color="auto"/>
              <w:bottom w:val="single" w:sz="4" w:space="0" w:color="auto"/>
              <w:right w:val="single" w:sz="4" w:space="0" w:color="auto"/>
            </w:tcBorders>
            <w:hideMark/>
          </w:tcPr>
          <w:p w14:paraId="26A5A7DC" w14:textId="77777777" w:rsidR="003915D2" w:rsidRDefault="003915D2">
            <w:pPr>
              <w:keepNext/>
              <w:keepLines/>
              <w:spacing w:after="0"/>
              <w:jc w:val="center"/>
              <w:rPr>
                <w:rFonts w:ascii="Arial" w:hAnsi="Arial"/>
                <w:sz w:val="18"/>
                <w:lang w:eastAsia="ja-JP"/>
              </w:rPr>
            </w:pPr>
            <w:r>
              <w:rPr>
                <w:rFonts w:ascii="Arial" w:hAnsi="Arial"/>
                <w:sz w:val="18"/>
                <w:lang w:eastAsia="fi-FI"/>
              </w:rPr>
              <w:t>DC_</w:t>
            </w:r>
            <w:r>
              <w:rPr>
                <w:rFonts w:ascii="Arial" w:hAnsi="Arial"/>
                <w:sz w:val="18"/>
                <w:lang w:eastAsia="zh-CN"/>
              </w:rPr>
              <w:t>12A_n2A</w:t>
            </w:r>
          </w:p>
        </w:tc>
        <w:tc>
          <w:tcPr>
            <w:tcW w:w="2738" w:type="dxa"/>
            <w:tcBorders>
              <w:top w:val="single" w:sz="4" w:space="0" w:color="auto"/>
              <w:left w:val="single" w:sz="4" w:space="0" w:color="auto"/>
              <w:bottom w:val="single" w:sz="4" w:space="0" w:color="auto"/>
              <w:right w:val="single" w:sz="4" w:space="0" w:color="auto"/>
            </w:tcBorders>
            <w:noWrap/>
            <w:hideMark/>
          </w:tcPr>
          <w:p w14:paraId="3C256FF3"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3448CA1" w14:textId="77777777" w:rsidR="003915D2" w:rsidRDefault="003915D2">
            <w:pPr>
              <w:keepNext/>
              <w:keepLines/>
              <w:spacing w:after="0"/>
              <w:jc w:val="center"/>
              <w:rPr>
                <w:rFonts w:ascii="Arial" w:hAnsi="Arial"/>
                <w:sz w:val="18"/>
                <w:lang w:eastAsia="fi-FI"/>
              </w:rPr>
            </w:pPr>
          </w:p>
        </w:tc>
      </w:tr>
      <w:tr w:rsidR="003915D2" w14:paraId="480F42CD"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12070BE" w14:textId="77777777" w:rsidR="003915D2" w:rsidRDefault="003915D2">
            <w:pPr>
              <w:keepNext/>
              <w:keepLines/>
              <w:spacing w:after="0"/>
              <w:jc w:val="center"/>
              <w:rPr>
                <w:rFonts w:ascii="Arial" w:hAnsi="Arial"/>
                <w:sz w:val="18"/>
                <w:lang w:eastAsia="ja-JP"/>
              </w:rPr>
            </w:pPr>
            <w:r>
              <w:rPr>
                <w:rFonts w:ascii="Arial" w:hAnsi="Arial"/>
                <w:sz w:val="18"/>
                <w:lang w:eastAsia="fi-FI"/>
              </w:rPr>
              <w:t>DC_12A_n5A</w:t>
            </w:r>
          </w:p>
        </w:tc>
        <w:tc>
          <w:tcPr>
            <w:tcW w:w="2280" w:type="dxa"/>
            <w:tcBorders>
              <w:top w:val="single" w:sz="4" w:space="0" w:color="auto"/>
              <w:left w:val="single" w:sz="4" w:space="0" w:color="auto"/>
              <w:bottom w:val="single" w:sz="4" w:space="0" w:color="auto"/>
              <w:right w:val="single" w:sz="4" w:space="0" w:color="auto"/>
            </w:tcBorders>
            <w:hideMark/>
          </w:tcPr>
          <w:p w14:paraId="2491D9CE" w14:textId="77777777" w:rsidR="003915D2" w:rsidRDefault="003915D2">
            <w:pPr>
              <w:keepNext/>
              <w:keepLines/>
              <w:spacing w:after="0"/>
              <w:jc w:val="center"/>
              <w:rPr>
                <w:rFonts w:ascii="Arial" w:hAnsi="Arial"/>
                <w:sz w:val="18"/>
                <w:lang w:eastAsia="ja-JP"/>
              </w:rPr>
            </w:pPr>
            <w:r>
              <w:rPr>
                <w:rFonts w:ascii="Arial" w:hAnsi="Arial"/>
                <w:sz w:val="18"/>
                <w:lang w:eastAsia="fi-FI"/>
              </w:rPr>
              <w:t>DC_12A_n5A</w:t>
            </w:r>
          </w:p>
        </w:tc>
        <w:tc>
          <w:tcPr>
            <w:tcW w:w="2738" w:type="dxa"/>
            <w:tcBorders>
              <w:top w:val="single" w:sz="4" w:space="0" w:color="auto"/>
              <w:left w:val="single" w:sz="4" w:space="0" w:color="auto"/>
              <w:bottom w:val="single" w:sz="4" w:space="0" w:color="auto"/>
              <w:right w:val="single" w:sz="4" w:space="0" w:color="auto"/>
            </w:tcBorders>
            <w:noWrap/>
            <w:hideMark/>
          </w:tcPr>
          <w:p w14:paraId="0A5D70D5" w14:textId="77777777" w:rsidR="003915D2" w:rsidRDefault="003915D2">
            <w:pPr>
              <w:keepNext/>
              <w:keepLines/>
              <w:spacing w:after="0"/>
              <w:jc w:val="center"/>
              <w:rPr>
                <w:rFonts w:ascii="Arial" w:hAnsi="Arial"/>
                <w:sz w:val="18"/>
                <w:lang w:eastAsia="ja-JP"/>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DBE494F" w14:textId="77777777" w:rsidR="003915D2" w:rsidRDefault="003915D2">
            <w:pPr>
              <w:keepNext/>
              <w:keepLines/>
              <w:spacing w:after="0"/>
              <w:jc w:val="center"/>
              <w:rPr>
                <w:rFonts w:ascii="Arial" w:hAnsi="Arial"/>
                <w:sz w:val="18"/>
                <w:lang w:eastAsia="fi-FI"/>
              </w:rPr>
            </w:pPr>
          </w:p>
        </w:tc>
      </w:tr>
      <w:tr w:rsidR="003915D2" w14:paraId="3B422034"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C8289EB" w14:textId="77777777" w:rsidR="003915D2" w:rsidRDefault="003915D2">
            <w:pPr>
              <w:keepNext/>
              <w:keepLines/>
              <w:spacing w:after="0"/>
              <w:jc w:val="center"/>
              <w:rPr>
                <w:rFonts w:ascii="Arial" w:hAnsi="Arial" w:cs="Arial"/>
                <w:sz w:val="18"/>
                <w:lang w:eastAsia="zh-CN"/>
              </w:rPr>
            </w:pPr>
            <w:r>
              <w:rPr>
                <w:rFonts w:ascii="Arial" w:hAnsi="Arial" w:cs="Arial"/>
                <w:sz w:val="18"/>
                <w:lang w:eastAsia="zh-CN"/>
              </w:rPr>
              <w:t>DC_12A_n7A</w:t>
            </w:r>
          </w:p>
        </w:tc>
        <w:tc>
          <w:tcPr>
            <w:tcW w:w="2280" w:type="dxa"/>
            <w:tcBorders>
              <w:top w:val="single" w:sz="4" w:space="0" w:color="auto"/>
              <w:left w:val="single" w:sz="4" w:space="0" w:color="auto"/>
              <w:bottom w:val="single" w:sz="4" w:space="0" w:color="auto"/>
              <w:right w:val="single" w:sz="4" w:space="0" w:color="auto"/>
            </w:tcBorders>
            <w:hideMark/>
          </w:tcPr>
          <w:p w14:paraId="06F1AEE0" w14:textId="77777777" w:rsidR="003915D2" w:rsidRDefault="003915D2">
            <w:pPr>
              <w:keepNext/>
              <w:keepLines/>
              <w:spacing w:after="0"/>
              <w:jc w:val="center"/>
              <w:rPr>
                <w:rFonts w:ascii="Arial" w:hAnsi="Arial"/>
                <w:sz w:val="18"/>
                <w:lang w:eastAsia="fi-FI"/>
              </w:rPr>
            </w:pPr>
            <w:r>
              <w:rPr>
                <w:rFonts w:ascii="Arial" w:hAnsi="Arial" w:cs="Arial"/>
                <w:sz w:val="18"/>
                <w:lang w:eastAsia="fi-FI"/>
              </w:rPr>
              <w:t>DC_12A_n</w:t>
            </w:r>
            <w:r>
              <w:rPr>
                <w:rFonts w:ascii="Arial" w:hAnsi="Arial" w:cs="Arial"/>
                <w:sz w:val="18"/>
                <w:lang w:eastAsia="zh-CN"/>
              </w:rPr>
              <w:t>7</w:t>
            </w:r>
            <w:r>
              <w:rPr>
                <w:rFonts w:ascii="Arial" w:hAnsi="Arial" w:cs="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00CE8B30" w14:textId="77777777" w:rsidR="003915D2" w:rsidRDefault="003915D2">
            <w:pPr>
              <w:keepNext/>
              <w:keepLines/>
              <w:spacing w:after="0"/>
              <w:jc w:val="center"/>
              <w:rPr>
                <w:rFonts w:ascii="Arial" w:hAnsi="Arial"/>
                <w:sz w:val="18"/>
                <w:lang w:eastAsia="fi-FI"/>
              </w:rPr>
            </w:pPr>
            <w:r>
              <w:rPr>
                <w:rFonts w:ascii="Arial" w:hAnsi="Arial" w:cs="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EBE72AD" w14:textId="77777777" w:rsidR="003915D2" w:rsidRDefault="003915D2">
            <w:pPr>
              <w:keepNext/>
              <w:keepLines/>
              <w:spacing w:after="0"/>
              <w:jc w:val="center"/>
              <w:rPr>
                <w:rFonts w:ascii="Arial" w:hAnsi="Arial" w:cs="Arial"/>
                <w:sz w:val="18"/>
                <w:lang w:eastAsia="fi-FI"/>
              </w:rPr>
            </w:pPr>
          </w:p>
        </w:tc>
      </w:tr>
      <w:tr w:rsidR="003915D2" w14:paraId="1CEDC39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2DA498F" w14:textId="77777777" w:rsidR="003915D2" w:rsidRDefault="003915D2">
            <w:pPr>
              <w:keepNext/>
              <w:keepLines/>
              <w:spacing w:after="0"/>
              <w:jc w:val="center"/>
              <w:rPr>
                <w:rFonts w:ascii="Arial" w:hAnsi="Arial" w:cs="Arial"/>
                <w:sz w:val="18"/>
                <w:lang w:eastAsia="zh-CN"/>
              </w:rPr>
            </w:pPr>
            <w:r>
              <w:rPr>
                <w:rFonts w:ascii="Arial" w:hAnsi="Arial" w:cs="Arial"/>
                <w:sz w:val="18"/>
                <w:lang w:val="fr-FR" w:eastAsia="zh-CN"/>
              </w:rPr>
              <w:t>DC_12A_n7(2A)</w:t>
            </w:r>
          </w:p>
        </w:tc>
        <w:tc>
          <w:tcPr>
            <w:tcW w:w="2280" w:type="dxa"/>
            <w:tcBorders>
              <w:top w:val="single" w:sz="4" w:space="0" w:color="auto"/>
              <w:left w:val="single" w:sz="4" w:space="0" w:color="auto"/>
              <w:bottom w:val="single" w:sz="4" w:space="0" w:color="auto"/>
              <w:right w:val="single" w:sz="4" w:space="0" w:color="auto"/>
            </w:tcBorders>
            <w:hideMark/>
          </w:tcPr>
          <w:p w14:paraId="3B44F33A" w14:textId="77777777" w:rsidR="003915D2" w:rsidRDefault="003915D2">
            <w:pPr>
              <w:keepNext/>
              <w:keepLines/>
              <w:spacing w:after="0"/>
              <w:jc w:val="center"/>
              <w:rPr>
                <w:rFonts w:ascii="Arial" w:hAnsi="Arial" w:cs="Arial"/>
                <w:sz w:val="18"/>
                <w:lang w:eastAsia="fi-FI"/>
              </w:rPr>
            </w:pPr>
            <w:r>
              <w:rPr>
                <w:rFonts w:ascii="Arial" w:hAnsi="Arial" w:cs="Arial"/>
                <w:sz w:val="18"/>
                <w:lang w:val="fr-FR" w:eastAsia="fi-FI"/>
              </w:rPr>
              <w:t>DC_12A_n</w:t>
            </w:r>
            <w:r>
              <w:rPr>
                <w:rFonts w:ascii="Arial" w:hAnsi="Arial" w:cs="Arial"/>
                <w:sz w:val="18"/>
                <w:lang w:val="fr-FR" w:eastAsia="zh-CN"/>
              </w:rPr>
              <w:t>7</w:t>
            </w:r>
            <w:r>
              <w:rPr>
                <w:rFonts w:ascii="Arial" w:hAnsi="Arial" w:cs="Arial"/>
                <w:sz w:val="18"/>
                <w:lang w:val="fr-FR"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5F33D0B5" w14:textId="77777777" w:rsidR="003915D2" w:rsidRDefault="003915D2">
            <w:pPr>
              <w:keepNext/>
              <w:keepLines/>
              <w:spacing w:after="0"/>
              <w:jc w:val="center"/>
              <w:rPr>
                <w:rFonts w:ascii="Arial" w:hAnsi="Arial" w:cs="Arial"/>
                <w:sz w:val="18"/>
                <w:lang w:eastAsia="fi-FI"/>
              </w:rPr>
            </w:pPr>
            <w:r>
              <w:rPr>
                <w:rFonts w:ascii="Arial" w:hAnsi="Arial" w:cs="Arial"/>
                <w:sz w:val="18"/>
                <w:lang w:val="fr-FR" w:eastAsia="fi-FI"/>
              </w:rPr>
              <w:t>No</w:t>
            </w:r>
          </w:p>
        </w:tc>
        <w:tc>
          <w:tcPr>
            <w:tcW w:w="2738" w:type="dxa"/>
            <w:tcBorders>
              <w:top w:val="single" w:sz="4" w:space="0" w:color="auto"/>
              <w:left w:val="single" w:sz="4" w:space="0" w:color="auto"/>
              <w:bottom w:val="single" w:sz="4" w:space="0" w:color="auto"/>
              <w:right w:val="single" w:sz="4" w:space="0" w:color="auto"/>
            </w:tcBorders>
          </w:tcPr>
          <w:p w14:paraId="61DAAB62" w14:textId="77777777" w:rsidR="003915D2" w:rsidRDefault="003915D2">
            <w:pPr>
              <w:keepNext/>
              <w:keepLines/>
              <w:spacing w:after="0"/>
              <w:jc w:val="center"/>
              <w:rPr>
                <w:rFonts w:ascii="Arial" w:hAnsi="Arial" w:cs="Arial"/>
                <w:sz w:val="18"/>
                <w:lang w:eastAsia="fi-FI"/>
              </w:rPr>
            </w:pPr>
          </w:p>
        </w:tc>
      </w:tr>
      <w:tr w:rsidR="003915D2" w14:paraId="3B7C7DC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87459E8" w14:textId="77777777" w:rsidR="003915D2" w:rsidRDefault="003915D2">
            <w:pPr>
              <w:keepNext/>
              <w:keepLines/>
              <w:spacing w:after="0"/>
              <w:jc w:val="center"/>
              <w:rPr>
                <w:rFonts w:ascii="Arial" w:hAnsi="Arial" w:cs="Arial"/>
                <w:sz w:val="18"/>
                <w:lang w:eastAsia="zh-CN"/>
              </w:rPr>
            </w:pPr>
            <w:r>
              <w:rPr>
                <w:rFonts w:ascii="Arial" w:hAnsi="Arial"/>
                <w:sz w:val="18"/>
                <w:lang w:eastAsia="fi-FI"/>
              </w:rPr>
              <w:t>DC_12A_n25A</w:t>
            </w:r>
          </w:p>
        </w:tc>
        <w:tc>
          <w:tcPr>
            <w:tcW w:w="2280" w:type="dxa"/>
            <w:tcBorders>
              <w:top w:val="single" w:sz="4" w:space="0" w:color="auto"/>
              <w:left w:val="single" w:sz="4" w:space="0" w:color="auto"/>
              <w:bottom w:val="single" w:sz="4" w:space="0" w:color="auto"/>
              <w:right w:val="single" w:sz="4" w:space="0" w:color="auto"/>
            </w:tcBorders>
            <w:hideMark/>
          </w:tcPr>
          <w:p w14:paraId="52A9F704" w14:textId="77777777" w:rsidR="003915D2" w:rsidRDefault="003915D2">
            <w:pPr>
              <w:keepNext/>
              <w:keepLines/>
              <w:spacing w:after="0"/>
              <w:jc w:val="center"/>
              <w:rPr>
                <w:rFonts w:ascii="Arial" w:hAnsi="Arial" w:cs="Arial"/>
                <w:sz w:val="18"/>
                <w:lang w:eastAsia="fi-FI"/>
              </w:rPr>
            </w:pPr>
            <w:r>
              <w:rPr>
                <w:rFonts w:ascii="Arial" w:hAnsi="Arial"/>
                <w:sz w:val="18"/>
                <w:lang w:eastAsia="fi-FI"/>
              </w:rPr>
              <w:t>DC_12A_n25A</w:t>
            </w:r>
          </w:p>
        </w:tc>
        <w:tc>
          <w:tcPr>
            <w:tcW w:w="2738" w:type="dxa"/>
            <w:tcBorders>
              <w:top w:val="single" w:sz="4" w:space="0" w:color="auto"/>
              <w:left w:val="single" w:sz="4" w:space="0" w:color="auto"/>
              <w:bottom w:val="single" w:sz="4" w:space="0" w:color="auto"/>
              <w:right w:val="single" w:sz="4" w:space="0" w:color="auto"/>
            </w:tcBorders>
            <w:noWrap/>
            <w:hideMark/>
          </w:tcPr>
          <w:p w14:paraId="5D763735" w14:textId="77777777" w:rsidR="003915D2" w:rsidRDefault="003915D2">
            <w:pPr>
              <w:keepNext/>
              <w:keepLines/>
              <w:spacing w:after="0"/>
              <w:jc w:val="center"/>
              <w:rPr>
                <w:rFonts w:ascii="Arial" w:hAnsi="Arial" w:cs="Arial"/>
                <w:sz w:val="18"/>
                <w:lang w:eastAsia="fi-FI"/>
              </w:rPr>
            </w:pPr>
            <w:r>
              <w:rPr>
                <w:rFonts w:ascii="Arial" w:hAnsi="Arial" w:cs="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B30D588" w14:textId="77777777" w:rsidR="003915D2" w:rsidRDefault="003915D2">
            <w:pPr>
              <w:keepNext/>
              <w:keepLines/>
              <w:spacing w:after="0"/>
              <w:jc w:val="center"/>
              <w:rPr>
                <w:rFonts w:ascii="Arial" w:hAnsi="Arial" w:cs="Arial"/>
                <w:sz w:val="18"/>
                <w:lang w:eastAsia="zh-TW"/>
              </w:rPr>
            </w:pPr>
          </w:p>
        </w:tc>
      </w:tr>
      <w:tr w:rsidR="003915D2" w14:paraId="09B4806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1F10332" w14:textId="77777777" w:rsidR="003915D2" w:rsidRDefault="003915D2">
            <w:pPr>
              <w:keepNext/>
              <w:keepLines/>
              <w:spacing w:after="0"/>
              <w:jc w:val="center"/>
              <w:rPr>
                <w:rFonts w:ascii="Arial" w:hAnsi="Arial"/>
                <w:sz w:val="18"/>
                <w:lang w:eastAsia="fi-FI"/>
              </w:rPr>
            </w:pPr>
            <w:r>
              <w:rPr>
                <w:rFonts w:ascii="Arial" w:hAnsi="Arial"/>
                <w:sz w:val="18"/>
              </w:rPr>
              <w:t>DC_12A_n30A</w:t>
            </w:r>
          </w:p>
        </w:tc>
        <w:tc>
          <w:tcPr>
            <w:tcW w:w="2280" w:type="dxa"/>
            <w:tcBorders>
              <w:top w:val="single" w:sz="4" w:space="0" w:color="auto"/>
              <w:left w:val="single" w:sz="4" w:space="0" w:color="auto"/>
              <w:bottom w:val="single" w:sz="4" w:space="0" w:color="auto"/>
              <w:right w:val="single" w:sz="4" w:space="0" w:color="auto"/>
            </w:tcBorders>
            <w:hideMark/>
          </w:tcPr>
          <w:p w14:paraId="061463D8" w14:textId="77777777" w:rsidR="003915D2" w:rsidRDefault="003915D2">
            <w:pPr>
              <w:keepNext/>
              <w:keepLines/>
              <w:spacing w:after="0"/>
              <w:jc w:val="center"/>
              <w:rPr>
                <w:rFonts w:ascii="Arial" w:hAnsi="Arial"/>
                <w:sz w:val="18"/>
                <w:lang w:eastAsia="fi-FI"/>
              </w:rPr>
            </w:pPr>
            <w:r>
              <w:rPr>
                <w:rFonts w:ascii="Arial" w:hAnsi="Arial"/>
                <w:sz w:val="18"/>
              </w:rPr>
              <w:t>DC_12A_n30A</w:t>
            </w:r>
          </w:p>
        </w:tc>
        <w:tc>
          <w:tcPr>
            <w:tcW w:w="2738" w:type="dxa"/>
            <w:tcBorders>
              <w:top w:val="single" w:sz="4" w:space="0" w:color="auto"/>
              <w:left w:val="single" w:sz="4" w:space="0" w:color="auto"/>
              <w:bottom w:val="single" w:sz="4" w:space="0" w:color="auto"/>
              <w:right w:val="single" w:sz="4" w:space="0" w:color="auto"/>
            </w:tcBorders>
            <w:noWrap/>
            <w:hideMark/>
          </w:tcPr>
          <w:p w14:paraId="5746FE4E" w14:textId="77777777" w:rsidR="003915D2" w:rsidRDefault="003915D2">
            <w:pPr>
              <w:keepNext/>
              <w:keepLines/>
              <w:spacing w:after="0"/>
              <w:jc w:val="center"/>
              <w:rPr>
                <w:rFonts w:ascii="Arial" w:hAnsi="Arial" w:cs="Arial"/>
                <w:sz w:val="18"/>
                <w:lang w:eastAsia="zh-TW"/>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5996CFF3" w14:textId="77777777" w:rsidR="003915D2" w:rsidRDefault="003915D2">
            <w:pPr>
              <w:keepNext/>
              <w:keepLines/>
              <w:spacing w:after="0"/>
              <w:jc w:val="center"/>
              <w:rPr>
                <w:rFonts w:ascii="Arial" w:hAnsi="Arial" w:cs="Arial"/>
                <w:sz w:val="18"/>
                <w:lang w:eastAsia="zh-TW"/>
              </w:rPr>
            </w:pPr>
          </w:p>
        </w:tc>
      </w:tr>
      <w:tr w:rsidR="003915D2" w14:paraId="751B161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CAEFB88" w14:textId="77777777" w:rsidR="003915D2" w:rsidRDefault="003915D2">
            <w:pPr>
              <w:keepNext/>
              <w:keepLines/>
              <w:spacing w:after="0"/>
              <w:jc w:val="center"/>
              <w:rPr>
                <w:rFonts w:ascii="Arial" w:hAnsi="Arial" w:cs="Arial"/>
                <w:sz w:val="18"/>
                <w:lang w:eastAsia="zh-CN"/>
              </w:rPr>
            </w:pPr>
            <w:r>
              <w:rPr>
                <w:rFonts w:ascii="Arial" w:hAnsi="Arial"/>
                <w:sz w:val="18"/>
                <w:lang w:eastAsia="fi-FI"/>
              </w:rPr>
              <w:t>DC_</w:t>
            </w:r>
            <w:r>
              <w:rPr>
                <w:rFonts w:ascii="Arial" w:hAnsi="Arial"/>
                <w:sz w:val="18"/>
                <w:lang w:eastAsia="zh-CN"/>
              </w:rPr>
              <w:t>12</w:t>
            </w:r>
            <w:r>
              <w:rPr>
                <w:rFonts w:ascii="Arial" w:hAnsi="Arial"/>
                <w:sz w:val="18"/>
                <w:lang w:eastAsia="fi-FI"/>
              </w:rPr>
              <w:t>A_n38A</w:t>
            </w:r>
          </w:p>
        </w:tc>
        <w:tc>
          <w:tcPr>
            <w:tcW w:w="2280" w:type="dxa"/>
            <w:tcBorders>
              <w:top w:val="single" w:sz="4" w:space="0" w:color="auto"/>
              <w:left w:val="single" w:sz="4" w:space="0" w:color="auto"/>
              <w:bottom w:val="single" w:sz="4" w:space="0" w:color="auto"/>
              <w:right w:val="single" w:sz="4" w:space="0" w:color="auto"/>
            </w:tcBorders>
            <w:hideMark/>
          </w:tcPr>
          <w:p w14:paraId="0FF483E0" w14:textId="77777777" w:rsidR="003915D2" w:rsidRDefault="003915D2">
            <w:pPr>
              <w:keepNext/>
              <w:keepLines/>
              <w:spacing w:after="0"/>
              <w:jc w:val="center"/>
              <w:rPr>
                <w:rFonts w:ascii="Arial" w:hAnsi="Arial" w:cs="Arial"/>
                <w:sz w:val="18"/>
                <w:lang w:eastAsia="fi-FI"/>
              </w:rPr>
            </w:pPr>
            <w:r>
              <w:rPr>
                <w:rFonts w:ascii="Arial" w:hAnsi="Arial"/>
                <w:sz w:val="18"/>
                <w:lang w:eastAsia="fi-FI"/>
              </w:rPr>
              <w:t>DC_</w:t>
            </w:r>
            <w:r>
              <w:rPr>
                <w:rFonts w:ascii="Arial" w:hAnsi="Arial"/>
                <w:sz w:val="18"/>
                <w:lang w:eastAsia="zh-CN"/>
              </w:rPr>
              <w:t>12</w:t>
            </w:r>
            <w:r>
              <w:rPr>
                <w:rFonts w:ascii="Arial" w:hAnsi="Arial"/>
                <w:sz w:val="18"/>
                <w:lang w:eastAsia="fi-FI"/>
              </w:rPr>
              <w:t>A_n38A</w:t>
            </w:r>
          </w:p>
        </w:tc>
        <w:tc>
          <w:tcPr>
            <w:tcW w:w="2738" w:type="dxa"/>
            <w:tcBorders>
              <w:top w:val="single" w:sz="4" w:space="0" w:color="auto"/>
              <w:left w:val="single" w:sz="4" w:space="0" w:color="auto"/>
              <w:bottom w:val="single" w:sz="4" w:space="0" w:color="auto"/>
              <w:right w:val="single" w:sz="4" w:space="0" w:color="auto"/>
            </w:tcBorders>
            <w:noWrap/>
            <w:hideMark/>
          </w:tcPr>
          <w:p w14:paraId="3273D868" w14:textId="77777777" w:rsidR="003915D2" w:rsidRDefault="003915D2">
            <w:pPr>
              <w:keepNext/>
              <w:keepLines/>
              <w:spacing w:after="0"/>
              <w:jc w:val="center"/>
              <w:rPr>
                <w:rFonts w:ascii="Arial" w:hAnsi="Arial" w:cs="Arial"/>
                <w:sz w:val="18"/>
                <w:lang w:eastAsia="fi-FI"/>
              </w:rPr>
            </w:pPr>
            <w:r>
              <w:rPr>
                <w:rFonts w:ascii="Arial" w:hAnsi="Arial" w:cs="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141D1D1" w14:textId="77777777" w:rsidR="003915D2" w:rsidRDefault="003915D2">
            <w:pPr>
              <w:keepNext/>
              <w:keepLines/>
              <w:spacing w:after="0"/>
              <w:jc w:val="center"/>
              <w:rPr>
                <w:rFonts w:ascii="Arial" w:hAnsi="Arial" w:cs="Arial"/>
                <w:sz w:val="18"/>
                <w:lang w:eastAsia="zh-TW"/>
              </w:rPr>
            </w:pPr>
          </w:p>
        </w:tc>
      </w:tr>
      <w:tr w:rsidR="003915D2" w14:paraId="1F110A4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B2A6D88" w14:textId="77777777" w:rsidR="003915D2" w:rsidRDefault="003915D2">
            <w:pPr>
              <w:keepNext/>
              <w:keepLines/>
              <w:spacing w:after="0"/>
              <w:jc w:val="center"/>
              <w:rPr>
                <w:rFonts w:ascii="Arial" w:hAnsi="Arial"/>
                <w:sz w:val="18"/>
                <w:lang w:eastAsia="fi-FI"/>
              </w:rPr>
            </w:pPr>
            <w:r>
              <w:rPr>
                <w:rFonts w:ascii="Arial" w:hAnsi="Arial"/>
                <w:sz w:val="18"/>
                <w:lang w:eastAsia="fi-FI"/>
              </w:rPr>
              <w:t>DC_12A_n41A</w:t>
            </w:r>
          </w:p>
        </w:tc>
        <w:tc>
          <w:tcPr>
            <w:tcW w:w="2280" w:type="dxa"/>
            <w:tcBorders>
              <w:top w:val="single" w:sz="4" w:space="0" w:color="auto"/>
              <w:left w:val="single" w:sz="4" w:space="0" w:color="auto"/>
              <w:bottom w:val="single" w:sz="4" w:space="0" w:color="auto"/>
              <w:right w:val="single" w:sz="4" w:space="0" w:color="auto"/>
            </w:tcBorders>
            <w:hideMark/>
          </w:tcPr>
          <w:p w14:paraId="15B8CEDA" w14:textId="77777777" w:rsidR="003915D2" w:rsidRDefault="003915D2">
            <w:pPr>
              <w:keepNext/>
              <w:keepLines/>
              <w:spacing w:after="0"/>
              <w:jc w:val="center"/>
              <w:rPr>
                <w:rFonts w:ascii="Arial" w:hAnsi="Arial"/>
                <w:sz w:val="18"/>
                <w:lang w:eastAsia="fi-FI"/>
              </w:rPr>
            </w:pPr>
            <w:r>
              <w:rPr>
                <w:rFonts w:ascii="Arial" w:hAnsi="Arial"/>
                <w:sz w:val="18"/>
                <w:lang w:eastAsia="fi-FI"/>
              </w:rPr>
              <w:t>DC_12A_n41A</w:t>
            </w:r>
          </w:p>
        </w:tc>
        <w:tc>
          <w:tcPr>
            <w:tcW w:w="2738" w:type="dxa"/>
            <w:tcBorders>
              <w:top w:val="single" w:sz="4" w:space="0" w:color="auto"/>
              <w:left w:val="single" w:sz="4" w:space="0" w:color="auto"/>
              <w:bottom w:val="single" w:sz="4" w:space="0" w:color="auto"/>
              <w:right w:val="single" w:sz="4" w:space="0" w:color="auto"/>
            </w:tcBorders>
            <w:noWrap/>
            <w:hideMark/>
          </w:tcPr>
          <w:p w14:paraId="6DE44FDE" w14:textId="77777777" w:rsidR="003915D2" w:rsidRDefault="003915D2">
            <w:pPr>
              <w:keepNext/>
              <w:keepLines/>
              <w:spacing w:after="0"/>
              <w:jc w:val="center"/>
              <w:rPr>
                <w:rFonts w:ascii="Arial" w:hAnsi="Arial" w:cs="Arial"/>
                <w:sz w:val="18"/>
                <w:lang w:eastAsia="zh-TW"/>
              </w:rPr>
            </w:pPr>
            <w:r>
              <w:rPr>
                <w:rFonts w:ascii="Arial" w:hAnsi="Arial" w:cs="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AD8ED35" w14:textId="77777777" w:rsidR="003915D2" w:rsidRDefault="003915D2">
            <w:pPr>
              <w:keepNext/>
              <w:keepLines/>
              <w:spacing w:after="0"/>
              <w:jc w:val="center"/>
              <w:rPr>
                <w:rFonts w:ascii="Arial" w:hAnsi="Arial" w:cs="Arial"/>
                <w:sz w:val="18"/>
                <w:lang w:eastAsia="zh-TW"/>
              </w:rPr>
            </w:pPr>
          </w:p>
        </w:tc>
      </w:tr>
      <w:tr w:rsidR="003915D2" w14:paraId="6A2AE0E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BC53C82" w14:textId="77777777" w:rsidR="003915D2" w:rsidRDefault="003915D2">
            <w:pPr>
              <w:keepNext/>
              <w:keepLines/>
              <w:spacing w:after="0"/>
              <w:jc w:val="center"/>
              <w:rPr>
                <w:rFonts w:ascii="Arial" w:hAnsi="Arial"/>
                <w:sz w:val="18"/>
                <w:lang w:eastAsia="ja-JP"/>
              </w:rPr>
            </w:pPr>
            <w:r>
              <w:rPr>
                <w:rFonts w:ascii="Arial" w:hAnsi="Arial"/>
                <w:sz w:val="18"/>
                <w:lang w:eastAsia="fi-FI"/>
              </w:rPr>
              <w:t>DC_12A_n66A</w:t>
            </w:r>
          </w:p>
        </w:tc>
        <w:tc>
          <w:tcPr>
            <w:tcW w:w="2280" w:type="dxa"/>
            <w:tcBorders>
              <w:top w:val="single" w:sz="4" w:space="0" w:color="auto"/>
              <w:left w:val="single" w:sz="4" w:space="0" w:color="auto"/>
              <w:bottom w:val="single" w:sz="4" w:space="0" w:color="auto"/>
              <w:right w:val="single" w:sz="4" w:space="0" w:color="auto"/>
            </w:tcBorders>
            <w:hideMark/>
          </w:tcPr>
          <w:p w14:paraId="08AF2FD5" w14:textId="77777777" w:rsidR="003915D2" w:rsidRDefault="003915D2">
            <w:pPr>
              <w:keepNext/>
              <w:keepLines/>
              <w:spacing w:after="0"/>
              <w:jc w:val="center"/>
              <w:rPr>
                <w:rFonts w:ascii="Arial" w:hAnsi="Arial"/>
                <w:sz w:val="18"/>
                <w:lang w:eastAsia="ja-JP"/>
              </w:rPr>
            </w:pPr>
            <w:r>
              <w:rPr>
                <w:rFonts w:ascii="Arial" w:hAnsi="Arial"/>
                <w:sz w:val="18"/>
                <w:lang w:eastAsia="fi-FI"/>
              </w:rPr>
              <w:t>DC_12A_n66A</w:t>
            </w:r>
          </w:p>
        </w:tc>
        <w:tc>
          <w:tcPr>
            <w:tcW w:w="2738" w:type="dxa"/>
            <w:tcBorders>
              <w:top w:val="single" w:sz="4" w:space="0" w:color="auto"/>
              <w:left w:val="single" w:sz="4" w:space="0" w:color="auto"/>
              <w:bottom w:val="single" w:sz="4" w:space="0" w:color="auto"/>
              <w:right w:val="single" w:sz="4" w:space="0" w:color="auto"/>
            </w:tcBorders>
            <w:noWrap/>
            <w:hideMark/>
          </w:tcPr>
          <w:p w14:paraId="43CAA15F" w14:textId="77777777" w:rsidR="003915D2" w:rsidRDefault="003915D2">
            <w:pPr>
              <w:keepNext/>
              <w:keepLines/>
              <w:spacing w:after="0"/>
              <w:jc w:val="center"/>
              <w:rPr>
                <w:rFonts w:ascii="Arial" w:hAnsi="Arial"/>
                <w:sz w:val="18"/>
                <w:lang w:eastAsia="ja-JP"/>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F9D8CAE" w14:textId="77777777" w:rsidR="003915D2" w:rsidRDefault="003915D2">
            <w:pPr>
              <w:keepNext/>
              <w:keepLines/>
              <w:spacing w:after="0"/>
              <w:jc w:val="center"/>
              <w:rPr>
                <w:rFonts w:ascii="Arial" w:hAnsi="Arial"/>
                <w:sz w:val="18"/>
                <w:lang w:eastAsia="fi-FI"/>
              </w:rPr>
            </w:pPr>
          </w:p>
        </w:tc>
      </w:tr>
      <w:tr w:rsidR="003915D2" w14:paraId="757ABE4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A01E046" w14:textId="77777777" w:rsidR="003915D2" w:rsidRDefault="003915D2">
            <w:pPr>
              <w:keepNext/>
              <w:keepLines/>
              <w:spacing w:after="0"/>
              <w:jc w:val="center"/>
              <w:rPr>
                <w:rFonts w:ascii="Arial" w:hAnsi="Arial"/>
                <w:sz w:val="18"/>
                <w:lang w:eastAsia="fi-FI"/>
              </w:rPr>
            </w:pPr>
            <w:r>
              <w:rPr>
                <w:rFonts w:ascii="Arial" w:hAnsi="Arial"/>
                <w:sz w:val="18"/>
                <w:lang w:val="fr-FR" w:eastAsia="zh-CN"/>
              </w:rPr>
              <w:t>DC_12A_n66(2A)</w:t>
            </w:r>
          </w:p>
        </w:tc>
        <w:tc>
          <w:tcPr>
            <w:tcW w:w="2280" w:type="dxa"/>
            <w:tcBorders>
              <w:top w:val="single" w:sz="4" w:space="0" w:color="auto"/>
              <w:left w:val="single" w:sz="4" w:space="0" w:color="auto"/>
              <w:bottom w:val="single" w:sz="4" w:space="0" w:color="auto"/>
              <w:right w:val="single" w:sz="4" w:space="0" w:color="auto"/>
            </w:tcBorders>
            <w:hideMark/>
          </w:tcPr>
          <w:p w14:paraId="05058A51"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DC_12A_n66A</w:t>
            </w:r>
          </w:p>
        </w:tc>
        <w:tc>
          <w:tcPr>
            <w:tcW w:w="2738" w:type="dxa"/>
            <w:tcBorders>
              <w:top w:val="single" w:sz="4" w:space="0" w:color="auto"/>
              <w:left w:val="single" w:sz="4" w:space="0" w:color="auto"/>
              <w:bottom w:val="single" w:sz="4" w:space="0" w:color="auto"/>
              <w:right w:val="single" w:sz="4" w:space="0" w:color="auto"/>
            </w:tcBorders>
            <w:noWrap/>
            <w:hideMark/>
          </w:tcPr>
          <w:p w14:paraId="4097F156" w14:textId="77777777" w:rsidR="003915D2" w:rsidRDefault="003915D2">
            <w:pPr>
              <w:keepNext/>
              <w:keepLines/>
              <w:spacing w:after="0"/>
              <w:jc w:val="center"/>
              <w:rPr>
                <w:rFonts w:ascii="Arial" w:hAnsi="Arial"/>
                <w:sz w:val="18"/>
                <w:lang w:eastAsia="fi-FI"/>
              </w:rPr>
            </w:pPr>
            <w:r>
              <w:rPr>
                <w:rFonts w:ascii="Arial" w:hAnsi="Arial"/>
                <w:sz w:val="18"/>
                <w:lang w:val="fr-FR" w:eastAsia="fi-FI"/>
              </w:rPr>
              <w:t>No</w:t>
            </w:r>
          </w:p>
        </w:tc>
        <w:tc>
          <w:tcPr>
            <w:tcW w:w="2738" w:type="dxa"/>
            <w:tcBorders>
              <w:top w:val="single" w:sz="4" w:space="0" w:color="auto"/>
              <w:left w:val="single" w:sz="4" w:space="0" w:color="auto"/>
              <w:bottom w:val="single" w:sz="4" w:space="0" w:color="auto"/>
              <w:right w:val="single" w:sz="4" w:space="0" w:color="auto"/>
            </w:tcBorders>
          </w:tcPr>
          <w:p w14:paraId="201234A7" w14:textId="77777777" w:rsidR="003915D2" w:rsidRDefault="003915D2">
            <w:pPr>
              <w:keepNext/>
              <w:keepLines/>
              <w:spacing w:after="0"/>
              <w:jc w:val="center"/>
              <w:rPr>
                <w:rFonts w:ascii="Arial" w:hAnsi="Arial"/>
                <w:sz w:val="18"/>
                <w:lang w:eastAsia="fi-FI"/>
              </w:rPr>
            </w:pPr>
          </w:p>
        </w:tc>
      </w:tr>
      <w:tr w:rsidR="003915D2" w14:paraId="668D347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00E2EBA3" w14:textId="77777777" w:rsidR="003915D2" w:rsidRDefault="003915D2">
            <w:pPr>
              <w:keepNext/>
              <w:keepLines/>
              <w:spacing w:after="0"/>
              <w:jc w:val="center"/>
              <w:rPr>
                <w:rFonts w:ascii="Arial" w:hAnsi="Arial"/>
                <w:sz w:val="18"/>
                <w:lang w:eastAsia="zh-CN"/>
              </w:rPr>
            </w:pPr>
            <w:r>
              <w:rPr>
                <w:rFonts w:ascii="Arial" w:hAnsi="Arial" w:cs="Arial"/>
                <w:sz w:val="18"/>
                <w:lang w:val="fi-FI"/>
              </w:rPr>
              <w:t>DC_12A_n71A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C767C19" w14:textId="77777777" w:rsidR="003915D2" w:rsidRDefault="003915D2">
            <w:pPr>
              <w:keepNext/>
              <w:keepLines/>
              <w:spacing w:after="0"/>
              <w:jc w:val="center"/>
              <w:rPr>
                <w:rFonts w:ascii="Arial" w:hAnsi="Arial"/>
                <w:sz w:val="18"/>
                <w:lang w:eastAsia="fi-FI"/>
              </w:rPr>
            </w:pPr>
            <w:r>
              <w:rPr>
                <w:rFonts w:ascii="Arial" w:hAnsi="Arial" w:cs="Arial"/>
                <w:sz w:val="18"/>
                <w:lang w:val="en-US" w:eastAsia="fi-FI"/>
              </w:rPr>
              <w:t>DC_12A_n71A</w:t>
            </w:r>
            <w:r>
              <w:rPr>
                <w:rFonts w:ascii="Arial" w:hAnsi="Arial" w:cs="Arial"/>
                <w:sz w:val="18"/>
                <w:vertAlign w:val="superscript"/>
                <w:lang w:val="en-US" w:eastAsia="zh-TW"/>
              </w:rPr>
              <w:t>18</w:t>
            </w:r>
            <w:r>
              <w:rPr>
                <w:rFonts w:ascii="Arial" w:hAnsi="Arial" w:cs="Arial"/>
                <w:sz w:val="18"/>
                <w:vertAlign w:val="superscript"/>
                <w:lang w:val="en-US" w:eastAsia="fi-FI"/>
              </w:rPr>
              <w:t>,</w:t>
            </w:r>
            <w:r>
              <w:rPr>
                <w:rFonts w:ascii="Arial" w:hAnsi="Arial" w:cs="Arial"/>
                <w:sz w:val="18"/>
                <w:vertAlign w:val="superscript"/>
                <w:lang w:val="en-US" w:eastAsia="zh-TW"/>
              </w:rPr>
              <w:t>19</w:t>
            </w:r>
          </w:p>
        </w:tc>
        <w:tc>
          <w:tcPr>
            <w:tcW w:w="2738" w:type="dxa"/>
            <w:tcBorders>
              <w:top w:val="single" w:sz="4" w:space="0" w:color="auto"/>
              <w:left w:val="single" w:sz="4" w:space="0" w:color="auto"/>
              <w:bottom w:val="single" w:sz="4" w:space="0" w:color="auto"/>
              <w:right w:val="single" w:sz="4" w:space="0" w:color="auto"/>
            </w:tcBorders>
            <w:noWrap/>
            <w:vAlign w:val="center"/>
            <w:hideMark/>
          </w:tcPr>
          <w:p w14:paraId="0883812F" w14:textId="77777777" w:rsidR="003915D2" w:rsidRDefault="003915D2">
            <w:pPr>
              <w:keepNext/>
              <w:keepLines/>
              <w:spacing w:after="0"/>
              <w:jc w:val="center"/>
              <w:rPr>
                <w:rFonts w:ascii="Arial" w:hAnsi="Arial"/>
                <w:sz w:val="18"/>
                <w:lang w:eastAsia="fi-FI"/>
              </w:rPr>
            </w:pPr>
            <w:r>
              <w:rPr>
                <w:rFonts w:ascii="Arial" w:hAnsi="Arial" w:cs="Arial"/>
                <w:sz w:val="18"/>
                <w:lang w:val="fi-FI" w:eastAsia="zh-TW"/>
              </w:rPr>
              <w:t>DC_12_n71</w:t>
            </w:r>
          </w:p>
        </w:tc>
        <w:tc>
          <w:tcPr>
            <w:tcW w:w="2738" w:type="dxa"/>
            <w:tcBorders>
              <w:top w:val="single" w:sz="4" w:space="0" w:color="auto"/>
              <w:left w:val="single" w:sz="4" w:space="0" w:color="auto"/>
              <w:bottom w:val="single" w:sz="4" w:space="0" w:color="auto"/>
              <w:right w:val="single" w:sz="4" w:space="0" w:color="auto"/>
            </w:tcBorders>
          </w:tcPr>
          <w:p w14:paraId="37FFAC99" w14:textId="77777777" w:rsidR="003915D2" w:rsidRDefault="003915D2">
            <w:pPr>
              <w:keepNext/>
              <w:keepLines/>
              <w:spacing w:after="0"/>
              <w:jc w:val="center"/>
              <w:rPr>
                <w:rFonts w:ascii="Arial" w:hAnsi="Arial"/>
                <w:sz w:val="18"/>
                <w:lang w:eastAsia="fi-FI"/>
              </w:rPr>
            </w:pPr>
          </w:p>
        </w:tc>
      </w:tr>
      <w:tr w:rsidR="003915D2" w14:paraId="5C0D207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222E1AB" w14:textId="77777777" w:rsidR="003915D2" w:rsidRDefault="003915D2">
            <w:pPr>
              <w:keepNext/>
              <w:keepLines/>
              <w:spacing w:after="0"/>
              <w:jc w:val="center"/>
              <w:rPr>
                <w:rFonts w:ascii="Arial" w:hAnsi="Arial"/>
                <w:sz w:val="18"/>
                <w:lang w:eastAsia="zh-CN"/>
              </w:rPr>
            </w:pPr>
            <w:r>
              <w:rPr>
                <w:rFonts w:ascii="Arial" w:hAnsi="Arial"/>
                <w:sz w:val="18"/>
              </w:rPr>
              <w:t>DC_12A_n77A</w:t>
            </w:r>
          </w:p>
        </w:tc>
        <w:tc>
          <w:tcPr>
            <w:tcW w:w="2280" w:type="dxa"/>
            <w:tcBorders>
              <w:top w:val="single" w:sz="4" w:space="0" w:color="auto"/>
              <w:left w:val="single" w:sz="4" w:space="0" w:color="auto"/>
              <w:bottom w:val="single" w:sz="4" w:space="0" w:color="auto"/>
              <w:right w:val="single" w:sz="4" w:space="0" w:color="auto"/>
            </w:tcBorders>
            <w:hideMark/>
          </w:tcPr>
          <w:p w14:paraId="1F38438D" w14:textId="77777777" w:rsidR="003915D2" w:rsidRDefault="003915D2">
            <w:pPr>
              <w:keepNext/>
              <w:keepLines/>
              <w:spacing w:after="0"/>
              <w:jc w:val="center"/>
              <w:rPr>
                <w:rFonts w:ascii="Arial" w:hAnsi="Arial"/>
                <w:sz w:val="18"/>
                <w:lang w:eastAsia="fi-FI"/>
              </w:rPr>
            </w:pPr>
            <w:r>
              <w:rPr>
                <w:rFonts w:ascii="Arial" w:hAnsi="Arial"/>
                <w:sz w:val="18"/>
              </w:rPr>
              <w:t>DC_12A_n77A</w:t>
            </w:r>
          </w:p>
        </w:tc>
        <w:tc>
          <w:tcPr>
            <w:tcW w:w="2738" w:type="dxa"/>
            <w:tcBorders>
              <w:top w:val="single" w:sz="4" w:space="0" w:color="auto"/>
              <w:left w:val="single" w:sz="4" w:space="0" w:color="auto"/>
              <w:bottom w:val="single" w:sz="4" w:space="0" w:color="auto"/>
              <w:right w:val="single" w:sz="4" w:space="0" w:color="auto"/>
            </w:tcBorders>
            <w:noWrap/>
            <w:hideMark/>
          </w:tcPr>
          <w:p w14:paraId="4C843750" w14:textId="77777777" w:rsidR="003915D2" w:rsidRDefault="003915D2">
            <w:pPr>
              <w:keepNext/>
              <w:keepLines/>
              <w:spacing w:after="0"/>
              <w:jc w:val="center"/>
              <w:rPr>
                <w:rFonts w:ascii="Arial" w:hAnsi="Arial"/>
                <w:sz w:val="18"/>
                <w:lang w:eastAsia="fi-FI"/>
              </w:rPr>
            </w:pPr>
            <w:r>
              <w:rPr>
                <w:rFonts w:ascii="Arial" w:hAnsi="Arial"/>
                <w:sz w:val="18"/>
              </w:rPr>
              <w:t>DC_12_n77</w:t>
            </w:r>
          </w:p>
        </w:tc>
        <w:tc>
          <w:tcPr>
            <w:tcW w:w="2738" w:type="dxa"/>
            <w:tcBorders>
              <w:top w:val="single" w:sz="4" w:space="0" w:color="auto"/>
              <w:left w:val="single" w:sz="4" w:space="0" w:color="auto"/>
              <w:bottom w:val="single" w:sz="4" w:space="0" w:color="auto"/>
              <w:right w:val="single" w:sz="4" w:space="0" w:color="auto"/>
            </w:tcBorders>
          </w:tcPr>
          <w:p w14:paraId="074ACFA8" w14:textId="77777777" w:rsidR="003915D2" w:rsidRDefault="003915D2">
            <w:pPr>
              <w:keepNext/>
              <w:keepLines/>
              <w:spacing w:after="0"/>
              <w:jc w:val="center"/>
              <w:rPr>
                <w:rFonts w:ascii="Arial" w:hAnsi="Arial"/>
                <w:sz w:val="18"/>
                <w:lang w:eastAsia="fi-FI"/>
              </w:rPr>
            </w:pPr>
          </w:p>
        </w:tc>
      </w:tr>
      <w:tr w:rsidR="003915D2" w14:paraId="3DCE86F4"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EA37D86" w14:textId="77777777" w:rsidR="003915D2" w:rsidRDefault="003915D2">
            <w:pPr>
              <w:keepNext/>
              <w:keepLines/>
              <w:spacing w:after="0"/>
              <w:jc w:val="center"/>
              <w:rPr>
                <w:rFonts w:ascii="Arial" w:hAnsi="Arial"/>
                <w:sz w:val="18"/>
                <w:lang w:eastAsia="zh-CN"/>
              </w:rPr>
            </w:pPr>
            <w:r>
              <w:rPr>
                <w:rFonts w:ascii="Arial" w:hAnsi="Arial"/>
                <w:sz w:val="18"/>
                <w:lang w:eastAsia="fi-FI"/>
              </w:rPr>
              <w:t>DC_12A_n77(2A)</w:t>
            </w:r>
          </w:p>
        </w:tc>
        <w:tc>
          <w:tcPr>
            <w:tcW w:w="2280" w:type="dxa"/>
            <w:tcBorders>
              <w:top w:val="single" w:sz="4" w:space="0" w:color="auto"/>
              <w:left w:val="single" w:sz="4" w:space="0" w:color="auto"/>
              <w:bottom w:val="single" w:sz="4" w:space="0" w:color="auto"/>
              <w:right w:val="single" w:sz="4" w:space="0" w:color="auto"/>
            </w:tcBorders>
            <w:hideMark/>
          </w:tcPr>
          <w:p w14:paraId="61136707" w14:textId="77777777" w:rsidR="003915D2" w:rsidRDefault="003915D2">
            <w:pPr>
              <w:keepNext/>
              <w:keepLines/>
              <w:spacing w:after="0"/>
              <w:jc w:val="center"/>
              <w:rPr>
                <w:rFonts w:ascii="Arial" w:hAnsi="Arial"/>
                <w:sz w:val="18"/>
                <w:lang w:eastAsia="fi-FI"/>
              </w:rPr>
            </w:pPr>
            <w:r>
              <w:rPr>
                <w:rFonts w:ascii="Arial" w:hAnsi="Arial"/>
                <w:sz w:val="18"/>
                <w:lang w:eastAsia="fi-FI"/>
              </w:rPr>
              <w:t>DC_12A_n77A</w:t>
            </w:r>
          </w:p>
        </w:tc>
        <w:tc>
          <w:tcPr>
            <w:tcW w:w="2738" w:type="dxa"/>
            <w:tcBorders>
              <w:top w:val="single" w:sz="4" w:space="0" w:color="auto"/>
              <w:left w:val="single" w:sz="4" w:space="0" w:color="auto"/>
              <w:bottom w:val="single" w:sz="4" w:space="0" w:color="auto"/>
              <w:right w:val="single" w:sz="4" w:space="0" w:color="auto"/>
            </w:tcBorders>
            <w:noWrap/>
            <w:hideMark/>
          </w:tcPr>
          <w:p w14:paraId="4064605E" w14:textId="77777777" w:rsidR="003915D2" w:rsidRDefault="003915D2">
            <w:pPr>
              <w:keepNext/>
              <w:keepLines/>
              <w:spacing w:after="0"/>
              <w:jc w:val="center"/>
              <w:rPr>
                <w:rFonts w:ascii="Arial" w:hAnsi="Arial"/>
                <w:sz w:val="18"/>
                <w:lang w:eastAsia="fi-FI"/>
              </w:rPr>
            </w:pPr>
            <w:r>
              <w:rPr>
                <w:rFonts w:ascii="Arial" w:hAnsi="Arial"/>
                <w:sz w:val="18"/>
                <w:lang w:eastAsia="zh-TW"/>
              </w:rPr>
              <w:t>DC_12_n77</w:t>
            </w:r>
          </w:p>
        </w:tc>
        <w:tc>
          <w:tcPr>
            <w:tcW w:w="2738" w:type="dxa"/>
            <w:tcBorders>
              <w:top w:val="single" w:sz="4" w:space="0" w:color="auto"/>
              <w:left w:val="single" w:sz="4" w:space="0" w:color="auto"/>
              <w:bottom w:val="single" w:sz="4" w:space="0" w:color="auto"/>
              <w:right w:val="single" w:sz="4" w:space="0" w:color="auto"/>
            </w:tcBorders>
          </w:tcPr>
          <w:p w14:paraId="65D1D468" w14:textId="77777777" w:rsidR="003915D2" w:rsidRDefault="003915D2">
            <w:pPr>
              <w:keepNext/>
              <w:keepLines/>
              <w:spacing w:after="0"/>
              <w:jc w:val="center"/>
              <w:rPr>
                <w:rFonts w:ascii="Arial" w:hAnsi="Arial"/>
                <w:sz w:val="18"/>
                <w:lang w:eastAsia="fi-FI"/>
              </w:rPr>
            </w:pPr>
          </w:p>
        </w:tc>
      </w:tr>
      <w:tr w:rsidR="003915D2" w14:paraId="1E87311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71C0B11" w14:textId="77777777" w:rsidR="003915D2" w:rsidRDefault="003915D2">
            <w:pPr>
              <w:keepNext/>
              <w:keepLines/>
              <w:spacing w:after="0"/>
              <w:jc w:val="center"/>
              <w:rPr>
                <w:rFonts w:ascii="Arial" w:hAnsi="Arial"/>
                <w:sz w:val="18"/>
                <w:lang w:eastAsia="fi-FI"/>
              </w:rPr>
            </w:pPr>
            <w:r>
              <w:rPr>
                <w:rFonts w:ascii="Arial" w:hAnsi="Arial"/>
                <w:sz w:val="18"/>
                <w:lang w:eastAsia="zh-CN"/>
              </w:rPr>
              <w:t>DC_12A_n78A</w:t>
            </w:r>
          </w:p>
        </w:tc>
        <w:tc>
          <w:tcPr>
            <w:tcW w:w="2280" w:type="dxa"/>
            <w:tcBorders>
              <w:top w:val="single" w:sz="4" w:space="0" w:color="auto"/>
              <w:left w:val="single" w:sz="4" w:space="0" w:color="auto"/>
              <w:bottom w:val="single" w:sz="4" w:space="0" w:color="auto"/>
              <w:right w:val="single" w:sz="4" w:space="0" w:color="auto"/>
            </w:tcBorders>
            <w:hideMark/>
          </w:tcPr>
          <w:p w14:paraId="49E16F81"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12A_n78A</w:t>
            </w:r>
          </w:p>
        </w:tc>
        <w:tc>
          <w:tcPr>
            <w:tcW w:w="2738" w:type="dxa"/>
            <w:tcBorders>
              <w:top w:val="single" w:sz="4" w:space="0" w:color="auto"/>
              <w:left w:val="single" w:sz="4" w:space="0" w:color="auto"/>
              <w:bottom w:val="single" w:sz="4" w:space="0" w:color="auto"/>
              <w:right w:val="single" w:sz="4" w:space="0" w:color="auto"/>
            </w:tcBorders>
            <w:noWrap/>
            <w:hideMark/>
          </w:tcPr>
          <w:p w14:paraId="687F8A04"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12_n78</w:t>
            </w:r>
          </w:p>
        </w:tc>
        <w:tc>
          <w:tcPr>
            <w:tcW w:w="2738" w:type="dxa"/>
            <w:tcBorders>
              <w:top w:val="single" w:sz="4" w:space="0" w:color="auto"/>
              <w:left w:val="single" w:sz="4" w:space="0" w:color="auto"/>
              <w:bottom w:val="single" w:sz="4" w:space="0" w:color="auto"/>
              <w:right w:val="single" w:sz="4" w:space="0" w:color="auto"/>
            </w:tcBorders>
          </w:tcPr>
          <w:p w14:paraId="7FDEB9B4" w14:textId="77777777" w:rsidR="003915D2" w:rsidRDefault="003915D2">
            <w:pPr>
              <w:keepNext/>
              <w:keepLines/>
              <w:spacing w:after="0"/>
              <w:jc w:val="center"/>
              <w:rPr>
                <w:rFonts w:ascii="Arial" w:hAnsi="Arial"/>
                <w:sz w:val="18"/>
                <w:lang w:eastAsia="fi-FI"/>
              </w:rPr>
            </w:pPr>
          </w:p>
        </w:tc>
      </w:tr>
      <w:tr w:rsidR="003915D2" w14:paraId="7F3857A2"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3722A9F" w14:textId="77777777" w:rsidR="003915D2" w:rsidRDefault="003915D2">
            <w:pPr>
              <w:keepNext/>
              <w:keepLines/>
              <w:spacing w:after="0"/>
              <w:jc w:val="center"/>
              <w:rPr>
                <w:rFonts w:ascii="Arial" w:hAnsi="Arial"/>
                <w:sz w:val="18"/>
                <w:lang w:eastAsia="zh-CN"/>
              </w:rPr>
            </w:pPr>
            <w:r>
              <w:rPr>
                <w:rFonts w:ascii="Arial" w:hAnsi="Arial"/>
                <w:sz w:val="18"/>
                <w:lang w:val="fr-FR" w:eastAsia="zh-CN"/>
              </w:rPr>
              <w:t>DC_12A_n78(2A)</w:t>
            </w:r>
          </w:p>
        </w:tc>
        <w:tc>
          <w:tcPr>
            <w:tcW w:w="2280" w:type="dxa"/>
            <w:tcBorders>
              <w:top w:val="single" w:sz="4" w:space="0" w:color="auto"/>
              <w:left w:val="single" w:sz="4" w:space="0" w:color="auto"/>
              <w:bottom w:val="single" w:sz="4" w:space="0" w:color="auto"/>
              <w:right w:val="single" w:sz="4" w:space="0" w:color="auto"/>
            </w:tcBorders>
            <w:hideMark/>
          </w:tcPr>
          <w:p w14:paraId="0DDA009D"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w:t>
            </w:r>
            <w:r>
              <w:rPr>
                <w:rFonts w:ascii="Arial" w:hAnsi="Arial"/>
                <w:sz w:val="18"/>
                <w:lang w:val="fr-FR" w:eastAsia="zh-CN"/>
              </w:rPr>
              <w:t>12A_n78A</w:t>
            </w:r>
          </w:p>
        </w:tc>
        <w:tc>
          <w:tcPr>
            <w:tcW w:w="2738" w:type="dxa"/>
            <w:tcBorders>
              <w:top w:val="single" w:sz="4" w:space="0" w:color="auto"/>
              <w:left w:val="single" w:sz="4" w:space="0" w:color="auto"/>
              <w:bottom w:val="single" w:sz="4" w:space="0" w:color="auto"/>
              <w:right w:val="single" w:sz="4" w:space="0" w:color="auto"/>
            </w:tcBorders>
            <w:noWrap/>
            <w:hideMark/>
          </w:tcPr>
          <w:p w14:paraId="7F563B42"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w:t>
            </w:r>
            <w:r>
              <w:rPr>
                <w:rFonts w:ascii="Arial" w:hAnsi="Arial"/>
                <w:sz w:val="18"/>
                <w:lang w:val="fr-FR" w:eastAsia="zh-CN"/>
              </w:rPr>
              <w:t>12_n78</w:t>
            </w:r>
          </w:p>
        </w:tc>
        <w:tc>
          <w:tcPr>
            <w:tcW w:w="2738" w:type="dxa"/>
            <w:tcBorders>
              <w:top w:val="single" w:sz="4" w:space="0" w:color="auto"/>
              <w:left w:val="single" w:sz="4" w:space="0" w:color="auto"/>
              <w:bottom w:val="single" w:sz="4" w:space="0" w:color="auto"/>
              <w:right w:val="single" w:sz="4" w:space="0" w:color="auto"/>
            </w:tcBorders>
          </w:tcPr>
          <w:p w14:paraId="2A2C43F8" w14:textId="77777777" w:rsidR="003915D2" w:rsidRDefault="003915D2">
            <w:pPr>
              <w:keepNext/>
              <w:keepLines/>
              <w:spacing w:after="0"/>
              <w:jc w:val="center"/>
              <w:rPr>
                <w:rFonts w:ascii="Arial" w:hAnsi="Arial"/>
                <w:sz w:val="18"/>
                <w:lang w:eastAsia="fi-FI"/>
              </w:rPr>
            </w:pPr>
          </w:p>
        </w:tc>
      </w:tr>
      <w:tr w:rsidR="003915D2" w14:paraId="19C6C8DE"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F86DA30" w14:textId="77777777" w:rsidR="003915D2" w:rsidRDefault="003915D2">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13</w:t>
            </w:r>
            <w:r>
              <w:rPr>
                <w:rFonts w:ascii="Arial" w:hAnsi="Arial"/>
                <w:sz w:val="18"/>
                <w:lang w:eastAsia="fi-FI"/>
              </w:rPr>
              <w:t>A_n</w:t>
            </w:r>
            <w:r>
              <w:rPr>
                <w:rFonts w:ascii="Arial" w:hAnsi="Arial"/>
                <w:sz w:val="18"/>
                <w:lang w:eastAsia="zh-CN"/>
              </w:rPr>
              <w:t>2</w:t>
            </w:r>
            <w:r>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636D327C" w14:textId="77777777" w:rsidR="003915D2" w:rsidRDefault="003915D2">
            <w:pPr>
              <w:keepNext/>
              <w:keepLines/>
              <w:spacing w:after="0"/>
              <w:jc w:val="center"/>
              <w:rPr>
                <w:rFonts w:ascii="Arial" w:hAnsi="Arial"/>
                <w:sz w:val="18"/>
                <w:lang w:eastAsia="fi-FI"/>
              </w:rPr>
            </w:pPr>
            <w:r>
              <w:rPr>
                <w:rFonts w:ascii="Arial" w:hAnsi="Arial"/>
                <w:sz w:val="18"/>
                <w:lang w:eastAsia="zh-CN"/>
              </w:rPr>
              <w:t>DC_13A_n2A</w:t>
            </w:r>
          </w:p>
        </w:tc>
        <w:tc>
          <w:tcPr>
            <w:tcW w:w="2738" w:type="dxa"/>
            <w:tcBorders>
              <w:top w:val="single" w:sz="4" w:space="0" w:color="auto"/>
              <w:left w:val="single" w:sz="4" w:space="0" w:color="auto"/>
              <w:bottom w:val="single" w:sz="4" w:space="0" w:color="auto"/>
              <w:right w:val="single" w:sz="4" w:space="0" w:color="auto"/>
            </w:tcBorders>
            <w:noWrap/>
            <w:hideMark/>
          </w:tcPr>
          <w:p w14:paraId="6F36B116" w14:textId="77777777" w:rsidR="003915D2" w:rsidRDefault="003915D2">
            <w:pPr>
              <w:keepNext/>
              <w:keepLines/>
              <w:spacing w:after="0"/>
              <w:jc w:val="center"/>
              <w:rPr>
                <w:rFonts w:ascii="Arial" w:hAnsi="Arial"/>
                <w:sz w:val="18"/>
                <w:lang w:eastAsia="fi-FI"/>
              </w:rPr>
            </w:pPr>
            <w:r>
              <w:rPr>
                <w:rFonts w:ascii="Arial" w:hAnsi="Arial" w:cs="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034845E" w14:textId="77777777" w:rsidR="003915D2" w:rsidRDefault="003915D2">
            <w:pPr>
              <w:keepNext/>
              <w:keepLines/>
              <w:spacing w:after="0"/>
              <w:jc w:val="center"/>
              <w:rPr>
                <w:rFonts w:ascii="Arial" w:hAnsi="Arial" w:cs="Arial"/>
                <w:sz w:val="18"/>
                <w:lang w:eastAsia="zh-TW"/>
              </w:rPr>
            </w:pPr>
          </w:p>
        </w:tc>
      </w:tr>
      <w:tr w:rsidR="003915D2" w14:paraId="0A8C9FFD"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A14A165"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13A_n5A</w:t>
            </w:r>
          </w:p>
        </w:tc>
        <w:tc>
          <w:tcPr>
            <w:tcW w:w="2280" w:type="dxa"/>
            <w:tcBorders>
              <w:top w:val="single" w:sz="4" w:space="0" w:color="auto"/>
              <w:left w:val="single" w:sz="4" w:space="0" w:color="auto"/>
              <w:bottom w:val="single" w:sz="4" w:space="0" w:color="auto"/>
              <w:right w:val="single" w:sz="4" w:space="0" w:color="auto"/>
            </w:tcBorders>
            <w:hideMark/>
          </w:tcPr>
          <w:p w14:paraId="04809B1A" w14:textId="77777777" w:rsidR="003915D2" w:rsidRDefault="003915D2">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13A_n5A</w:t>
            </w:r>
          </w:p>
        </w:tc>
        <w:tc>
          <w:tcPr>
            <w:tcW w:w="2738" w:type="dxa"/>
            <w:tcBorders>
              <w:top w:val="single" w:sz="4" w:space="0" w:color="auto"/>
              <w:left w:val="single" w:sz="4" w:space="0" w:color="auto"/>
              <w:bottom w:val="single" w:sz="4" w:space="0" w:color="auto"/>
              <w:right w:val="single" w:sz="4" w:space="0" w:color="auto"/>
            </w:tcBorders>
            <w:noWrap/>
            <w:hideMark/>
          </w:tcPr>
          <w:p w14:paraId="54CAEE37" w14:textId="77777777" w:rsidR="003915D2" w:rsidRDefault="003915D2">
            <w:pPr>
              <w:keepNext/>
              <w:keepLines/>
              <w:spacing w:after="0"/>
              <w:jc w:val="center"/>
              <w:rPr>
                <w:rFonts w:ascii="Arial" w:hAnsi="Arial" w:cs="Arial"/>
                <w:sz w:val="18"/>
                <w:lang w:eastAsia="zh-TW"/>
              </w:rPr>
            </w:pPr>
            <w:r>
              <w:rPr>
                <w:rFonts w:ascii="Arial" w:hAnsi="Arial"/>
                <w:sz w:val="18"/>
              </w:rPr>
              <w:t>DC_</w:t>
            </w:r>
            <w:r>
              <w:rPr>
                <w:rFonts w:ascii="Arial" w:hAnsi="Arial"/>
                <w:sz w:val="18"/>
                <w:lang w:eastAsia="zh-CN"/>
              </w:rPr>
              <w:t>13_n5</w:t>
            </w:r>
          </w:p>
        </w:tc>
        <w:tc>
          <w:tcPr>
            <w:tcW w:w="2738" w:type="dxa"/>
            <w:tcBorders>
              <w:top w:val="single" w:sz="4" w:space="0" w:color="auto"/>
              <w:left w:val="single" w:sz="4" w:space="0" w:color="auto"/>
              <w:bottom w:val="single" w:sz="4" w:space="0" w:color="auto"/>
              <w:right w:val="single" w:sz="4" w:space="0" w:color="auto"/>
            </w:tcBorders>
          </w:tcPr>
          <w:p w14:paraId="08218F8C" w14:textId="77777777" w:rsidR="003915D2" w:rsidRDefault="003915D2">
            <w:pPr>
              <w:keepNext/>
              <w:keepLines/>
              <w:spacing w:after="0"/>
              <w:jc w:val="center"/>
              <w:rPr>
                <w:rFonts w:ascii="Arial" w:hAnsi="Arial"/>
                <w:sz w:val="18"/>
              </w:rPr>
            </w:pPr>
          </w:p>
        </w:tc>
      </w:tr>
      <w:tr w:rsidR="003915D2" w14:paraId="4F4BC54E"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FE2743E" w14:textId="77777777" w:rsidR="003915D2" w:rsidRDefault="003915D2">
            <w:pPr>
              <w:keepNext/>
              <w:keepLines/>
              <w:spacing w:after="0"/>
              <w:jc w:val="center"/>
              <w:rPr>
                <w:rFonts w:ascii="Arial" w:hAnsi="Arial"/>
                <w:sz w:val="18"/>
                <w:lang w:eastAsia="zh-CN"/>
              </w:rPr>
            </w:pPr>
            <w:r>
              <w:rPr>
                <w:rFonts w:ascii="Arial" w:hAnsi="Arial" w:cs="Arial"/>
                <w:sz w:val="18"/>
                <w:lang w:eastAsia="zh-CN"/>
              </w:rPr>
              <w:t>DC_13A_n7A</w:t>
            </w:r>
          </w:p>
        </w:tc>
        <w:tc>
          <w:tcPr>
            <w:tcW w:w="2280" w:type="dxa"/>
            <w:tcBorders>
              <w:top w:val="single" w:sz="4" w:space="0" w:color="auto"/>
              <w:left w:val="single" w:sz="4" w:space="0" w:color="auto"/>
              <w:bottom w:val="single" w:sz="4" w:space="0" w:color="auto"/>
              <w:right w:val="single" w:sz="4" w:space="0" w:color="auto"/>
            </w:tcBorders>
            <w:hideMark/>
          </w:tcPr>
          <w:p w14:paraId="3D92455E" w14:textId="77777777" w:rsidR="003915D2" w:rsidRDefault="003915D2">
            <w:pPr>
              <w:keepNext/>
              <w:keepLines/>
              <w:spacing w:after="0"/>
              <w:jc w:val="center"/>
              <w:rPr>
                <w:rFonts w:ascii="Arial" w:hAnsi="Arial"/>
                <w:sz w:val="18"/>
                <w:lang w:eastAsia="fi-FI"/>
              </w:rPr>
            </w:pPr>
            <w:r>
              <w:rPr>
                <w:rFonts w:ascii="Arial" w:hAnsi="Arial" w:cs="Arial"/>
                <w:sz w:val="18"/>
                <w:lang w:eastAsia="fi-FI"/>
              </w:rPr>
              <w:t>DC_13A_n7A</w:t>
            </w:r>
          </w:p>
        </w:tc>
        <w:tc>
          <w:tcPr>
            <w:tcW w:w="2738" w:type="dxa"/>
            <w:tcBorders>
              <w:top w:val="single" w:sz="4" w:space="0" w:color="auto"/>
              <w:left w:val="single" w:sz="4" w:space="0" w:color="auto"/>
              <w:bottom w:val="single" w:sz="4" w:space="0" w:color="auto"/>
              <w:right w:val="single" w:sz="4" w:space="0" w:color="auto"/>
            </w:tcBorders>
            <w:noWrap/>
            <w:hideMark/>
          </w:tcPr>
          <w:p w14:paraId="2F7BEEA2" w14:textId="77777777" w:rsidR="003915D2" w:rsidRDefault="003915D2">
            <w:pPr>
              <w:keepNext/>
              <w:keepLines/>
              <w:spacing w:after="0"/>
              <w:jc w:val="center"/>
              <w:rPr>
                <w:rFonts w:ascii="Arial" w:hAnsi="Arial"/>
                <w:sz w:val="18"/>
                <w:lang w:eastAsia="fi-FI"/>
              </w:rPr>
            </w:pPr>
            <w:r>
              <w:rPr>
                <w:rFonts w:ascii="Arial" w:hAnsi="Arial" w:cs="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07E7B44" w14:textId="77777777" w:rsidR="003915D2" w:rsidRDefault="003915D2">
            <w:pPr>
              <w:keepNext/>
              <w:keepLines/>
              <w:spacing w:after="0"/>
              <w:jc w:val="center"/>
              <w:rPr>
                <w:rFonts w:ascii="Arial" w:hAnsi="Arial" w:cs="Arial"/>
                <w:sz w:val="18"/>
                <w:lang w:eastAsia="fi-FI"/>
              </w:rPr>
            </w:pPr>
          </w:p>
        </w:tc>
      </w:tr>
      <w:tr w:rsidR="003915D2" w14:paraId="30E9D70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8DD26DE" w14:textId="77777777" w:rsidR="003915D2" w:rsidRDefault="003915D2">
            <w:pPr>
              <w:keepNext/>
              <w:keepLines/>
              <w:spacing w:after="0"/>
              <w:jc w:val="center"/>
              <w:rPr>
                <w:rFonts w:ascii="Arial" w:hAnsi="Arial" w:cs="Arial"/>
                <w:sz w:val="18"/>
                <w:lang w:eastAsia="zh-CN"/>
              </w:rPr>
            </w:pPr>
            <w:r>
              <w:rPr>
                <w:rFonts w:ascii="Arial" w:hAnsi="Arial" w:cs="Arial"/>
                <w:sz w:val="18"/>
                <w:lang w:val="fr-FR" w:eastAsia="fi-FI"/>
              </w:rPr>
              <w:t>DC_13A_n7(2A)</w:t>
            </w:r>
          </w:p>
        </w:tc>
        <w:tc>
          <w:tcPr>
            <w:tcW w:w="2280" w:type="dxa"/>
            <w:tcBorders>
              <w:top w:val="single" w:sz="4" w:space="0" w:color="auto"/>
              <w:left w:val="single" w:sz="4" w:space="0" w:color="auto"/>
              <w:bottom w:val="single" w:sz="4" w:space="0" w:color="auto"/>
              <w:right w:val="single" w:sz="4" w:space="0" w:color="auto"/>
            </w:tcBorders>
            <w:hideMark/>
          </w:tcPr>
          <w:p w14:paraId="4728CAD8" w14:textId="77777777" w:rsidR="003915D2" w:rsidRDefault="003915D2">
            <w:pPr>
              <w:keepNext/>
              <w:keepLines/>
              <w:spacing w:after="0"/>
              <w:jc w:val="center"/>
              <w:rPr>
                <w:rFonts w:ascii="Arial" w:hAnsi="Arial" w:cs="Arial"/>
                <w:sz w:val="18"/>
                <w:lang w:eastAsia="fi-FI"/>
              </w:rPr>
            </w:pPr>
            <w:r>
              <w:rPr>
                <w:rFonts w:ascii="Arial" w:hAnsi="Arial" w:cs="Arial"/>
                <w:sz w:val="18"/>
                <w:lang w:val="fr-FR" w:eastAsia="fi-FI"/>
              </w:rPr>
              <w:t>DC_13A_n7A</w:t>
            </w:r>
          </w:p>
        </w:tc>
        <w:tc>
          <w:tcPr>
            <w:tcW w:w="2738" w:type="dxa"/>
            <w:tcBorders>
              <w:top w:val="single" w:sz="4" w:space="0" w:color="auto"/>
              <w:left w:val="single" w:sz="4" w:space="0" w:color="auto"/>
              <w:bottom w:val="single" w:sz="4" w:space="0" w:color="auto"/>
              <w:right w:val="single" w:sz="4" w:space="0" w:color="auto"/>
            </w:tcBorders>
            <w:noWrap/>
            <w:hideMark/>
          </w:tcPr>
          <w:p w14:paraId="02FAA327" w14:textId="77777777" w:rsidR="003915D2" w:rsidRDefault="003915D2">
            <w:pPr>
              <w:keepNext/>
              <w:keepLines/>
              <w:spacing w:after="0"/>
              <w:jc w:val="center"/>
              <w:rPr>
                <w:rFonts w:ascii="Arial" w:hAnsi="Arial" w:cs="Arial"/>
                <w:sz w:val="18"/>
                <w:lang w:eastAsia="fi-FI"/>
              </w:rPr>
            </w:pPr>
            <w:r>
              <w:rPr>
                <w:rFonts w:ascii="Arial" w:hAnsi="Arial" w:cs="Arial"/>
                <w:sz w:val="18"/>
                <w:lang w:val="fr-FR" w:eastAsia="fi-FI"/>
              </w:rPr>
              <w:t>No</w:t>
            </w:r>
          </w:p>
        </w:tc>
        <w:tc>
          <w:tcPr>
            <w:tcW w:w="2738" w:type="dxa"/>
            <w:tcBorders>
              <w:top w:val="single" w:sz="4" w:space="0" w:color="auto"/>
              <w:left w:val="single" w:sz="4" w:space="0" w:color="auto"/>
              <w:bottom w:val="single" w:sz="4" w:space="0" w:color="auto"/>
              <w:right w:val="single" w:sz="4" w:space="0" w:color="auto"/>
            </w:tcBorders>
          </w:tcPr>
          <w:p w14:paraId="6451CB1C" w14:textId="77777777" w:rsidR="003915D2" w:rsidRDefault="003915D2">
            <w:pPr>
              <w:keepNext/>
              <w:keepLines/>
              <w:spacing w:after="0"/>
              <w:jc w:val="center"/>
              <w:rPr>
                <w:rFonts w:ascii="Arial" w:hAnsi="Arial" w:cs="Arial"/>
                <w:sz w:val="18"/>
                <w:lang w:eastAsia="fi-FI"/>
              </w:rPr>
            </w:pPr>
          </w:p>
        </w:tc>
      </w:tr>
      <w:tr w:rsidR="003915D2" w14:paraId="48B9321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5EA0613" w14:textId="77777777" w:rsidR="003915D2" w:rsidRDefault="003915D2">
            <w:pPr>
              <w:keepNext/>
              <w:keepLines/>
              <w:spacing w:after="0"/>
              <w:jc w:val="center"/>
              <w:rPr>
                <w:rFonts w:ascii="Arial" w:hAnsi="Arial"/>
                <w:sz w:val="18"/>
                <w:lang w:eastAsia="fi-FI"/>
              </w:rPr>
            </w:pPr>
            <w:r>
              <w:rPr>
                <w:rFonts w:ascii="Arial" w:hAnsi="Arial"/>
                <w:sz w:val="18"/>
              </w:rPr>
              <w:t>DC_13A_n25A</w:t>
            </w:r>
          </w:p>
        </w:tc>
        <w:tc>
          <w:tcPr>
            <w:tcW w:w="2280" w:type="dxa"/>
            <w:tcBorders>
              <w:top w:val="single" w:sz="4" w:space="0" w:color="auto"/>
              <w:left w:val="single" w:sz="4" w:space="0" w:color="auto"/>
              <w:bottom w:val="single" w:sz="4" w:space="0" w:color="auto"/>
              <w:right w:val="single" w:sz="4" w:space="0" w:color="auto"/>
            </w:tcBorders>
            <w:hideMark/>
          </w:tcPr>
          <w:p w14:paraId="4DF7D008" w14:textId="77777777" w:rsidR="003915D2" w:rsidRDefault="003915D2">
            <w:pPr>
              <w:keepNext/>
              <w:keepLines/>
              <w:spacing w:after="0"/>
              <w:jc w:val="center"/>
              <w:rPr>
                <w:rFonts w:ascii="Arial" w:hAnsi="Arial"/>
                <w:sz w:val="18"/>
                <w:lang w:eastAsia="fi-FI"/>
              </w:rPr>
            </w:pPr>
            <w:r>
              <w:rPr>
                <w:rFonts w:ascii="Arial" w:hAnsi="Arial"/>
                <w:sz w:val="18"/>
              </w:rPr>
              <w:t>DC_13A_n25A</w:t>
            </w:r>
          </w:p>
        </w:tc>
        <w:tc>
          <w:tcPr>
            <w:tcW w:w="2738" w:type="dxa"/>
            <w:tcBorders>
              <w:top w:val="single" w:sz="4" w:space="0" w:color="auto"/>
              <w:left w:val="single" w:sz="4" w:space="0" w:color="auto"/>
              <w:bottom w:val="single" w:sz="4" w:space="0" w:color="auto"/>
              <w:right w:val="single" w:sz="4" w:space="0" w:color="auto"/>
            </w:tcBorders>
            <w:noWrap/>
            <w:hideMark/>
          </w:tcPr>
          <w:p w14:paraId="36F4A789" w14:textId="77777777" w:rsidR="003915D2" w:rsidRDefault="003915D2">
            <w:pPr>
              <w:keepNext/>
              <w:keepLines/>
              <w:spacing w:after="0"/>
              <w:jc w:val="center"/>
              <w:rPr>
                <w:rFonts w:ascii="Arial" w:hAnsi="Arial"/>
                <w:sz w:val="18"/>
                <w:lang w:eastAsia="zh-TW"/>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62CC0A6F" w14:textId="77777777" w:rsidR="003915D2" w:rsidRDefault="003915D2">
            <w:pPr>
              <w:keepNext/>
              <w:keepLines/>
              <w:spacing w:after="0"/>
              <w:jc w:val="center"/>
              <w:rPr>
                <w:rFonts w:ascii="Arial" w:hAnsi="Arial"/>
                <w:sz w:val="18"/>
                <w:lang w:eastAsia="zh-TW"/>
              </w:rPr>
            </w:pPr>
          </w:p>
        </w:tc>
      </w:tr>
      <w:tr w:rsidR="003915D2" w14:paraId="393D3BB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3C3A088" w14:textId="77777777" w:rsidR="003915D2" w:rsidRDefault="003915D2">
            <w:pPr>
              <w:keepNext/>
              <w:keepLines/>
              <w:spacing w:after="0"/>
              <w:jc w:val="center"/>
              <w:rPr>
                <w:rFonts w:ascii="Arial" w:hAnsi="Arial"/>
                <w:sz w:val="18"/>
                <w:lang w:eastAsia="zh-TW"/>
              </w:rPr>
            </w:pPr>
            <w:r>
              <w:rPr>
                <w:rFonts w:ascii="Arial" w:hAnsi="Arial"/>
                <w:sz w:val="18"/>
                <w:lang w:eastAsia="fi-FI"/>
              </w:rPr>
              <w:t>DC_13A_n48A</w:t>
            </w:r>
          </w:p>
          <w:p w14:paraId="02F244C5" w14:textId="77777777" w:rsidR="003915D2" w:rsidRDefault="003915D2">
            <w:pPr>
              <w:keepNext/>
              <w:keepLines/>
              <w:spacing w:after="0"/>
              <w:jc w:val="center"/>
              <w:rPr>
                <w:rFonts w:ascii="Arial" w:hAnsi="Arial"/>
                <w:sz w:val="18"/>
                <w:lang w:eastAsia="fi-FI"/>
              </w:rPr>
            </w:pPr>
            <w:r>
              <w:rPr>
                <w:rFonts w:ascii="Arial" w:hAnsi="Arial"/>
                <w:sz w:val="18"/>
                <w:lang w:eastAsia="zh-TW"/>
              </w:rPr>
              <w:t>DC_13A_n48B</w:t>
            </w:r>
          </w:p>
        </w:tc>
        <w:tc>
          <w:tcPr>
            <w:tcW w:w="2280" w:type="dxa"/>
            <w:tcBorders>
              <w:top w:val="single" w:sz="4" w:space="0" w:color="auto"/>
              <w:left w:val="single" w:sz="4" w:space="0" w:color="auto"/>
              <w:bottom w:val="single" w:sz="4" w:space="0" w:color="auto"/>
              <w:right w:val="single" w:sz="4" w:space="0" w:color="auto"/>
            </w:tcBorders>
            <w:hideMark/>
          </w:tcPr>
          <w:p w14:paraId="2344F85C" w14:textId="77777777" w:rsidR="003915D2" w:rsidRDefault="003915D2">
            <w:pPr>
              <w:keepNext/>
              <w:keepLines/>
              <w:spacing w:after="0"/>
              <w:jc w:val="center"/>
              <w:rPr>
                <w:rFonts w:ascii="Arial" w:hAnsi="Arial"/>
                <w:sz w:val="18"/>
                <w:lang w:eastAsia="fi-FI"/>
              </w:rPr>
            </w:pPr>
            <w:r>
              <w:rPr>
                <w:rFonts w:ascii="Arial" w:hAnsi="Arial"/>
                <w:sz w:val="18"/>
                <w:lang w:eastAsia="fi-FI"/>
              </w:rPr>
              <w:t>DC_13A_n48A</w:t>
            </w:r>
          </w:p>
        </w:tc>
        <w:tc>
          <w:tcPr>
            <w:tcW w:w="2738" w:type="dxa"/>
            <w:tcBorders>
              <w:top w:val="single" w:sz="4" w:space="0" w:color="auto"/>
              <w:left w:val="single" w:sz="4" w:space="0" w:color="auto"/>
              <w:bottom w:val="single" w:sz="4" w:space="0" w:color="auto"/>
              <w:right w:val="single" w:sz="4" w:space="0" w:color="auto"/>
            </w:tcBorders>
            <w:noWrap/>
            <w:hideMark/>
          </w:tcPr>
          <w:p w14:paraId="27F89D25"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7B15602" w14:textId="77777777" w:rsidR="003915D2" w:rsidRDefault="003915D2">
            <w:pPr>
              <w:keepNext/>
              <w:keepLines/>
              <w:spacing w:after="0"/>
              <w:jc w:val="center"/>
              <w:rPr>
                <w:rFonts w:ascii="Arial" w:hAnsi="Arial"/>
                <w:sz w:val="18"/>
                <w:lang w:eastAsia="zh-TW"/>
              </w:rPr>
            </w:pPr>
          </w:p>
        </w:tc>
      </w:tr>
      <w:tr w:rsidR="003915D2" w14:paraId="7AE61B3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D2946D4"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13</w:t>
            </w:r>
            <w:r>
              <w:rPr>
                <w:rFonts w:ascii="Arial" w:hAnsi="Arial"/>
                <w:sz w:val="18"/>
                <w:lang w:eastAsia="fi-FI"/>
              </w:rPr>
              <w:t>A_n</w:t>
            </w:r>
            <w:r>
              <w:rPr>
                <w:rFonts w:ascii="Arial" w:hAnsi="Arial"/>
                <w:sz w:val="18"/>
                <w:lang w:eastAsia="zh-CN"/>
              </w:rPr>
              <w:t>66</w:t>
            </w:r>
            <w:r>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338F2150"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13A</w:t>
            </w:r>
            <w:r>
              <w:rPr>
                <w:rFonts w:ascii="Arial" w:hAnsi="Arial"/>
                <w:sz w:val="18"/>
                <w:lang w:eastAsia="fi-FI"/>
              </w:rPr>
              <w:t>_n</w:t>
            </w:r>
            <w:r>
              <w:rPr>
                <w:rFonts w:ascii="Arial" w:hAnsi="Arial"/>
                <w:sz w:val="18"/>
                <w:lang w:eastAsia="zh-CN"/>
              </w:rPr>
              <w:t>66</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14FDBBED"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51F3FF9" w14:textId="77777777" w:rsidR="003915D2" w:rsidRDefault="003915D2">
            <w:pPr>
              <w:keepNext/>
              <w:keepLines/>
              <w:spacing w:after="0"/>
              <w:jc w:val="center"/>
              <w:rPr>
                <w:rFonts w:ascii="Arial" w:hAnsi="Arial"/>
                <w:sz w:val="18"/>
                <w:lang w:eastAsia="fi-FI"/>
              </w:rPr>
            </w:pPr>
          </w:p>
        </w:tc>
      </w:tr>
      <w:tr w:rsidR="003915D2" w14:paraId="060EB0F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8AF9639" w14:textId="77777777" w:rsidR="003915D2" w:rsidRDefault="003915D2">
            <w:pPr>
              <w:keepNext/>
              <w:keepLines/>
              <w:spacing w:after="0"/>
              <w:jc w:val="center"/>
              <w:rPr>
                <w:rFonts w:ascii="Arial" w:hAnsi="Arial"/>
                <w:sz w:val="18"/>
                <w:lang w:eastAsia="ja-JP"/>
              </w:rPr>
            </w:pPr>
            <w:r>
              <w:rPr>
                <w:rFonts w:ascii="Arial" w:hAnsi="Arial"/>
                <w:sz w:val="18"/>
                <w:lang w:eastAsia="fi-FI"/>
              </w:rPr>
              <w:t>DC_</w:t>
            </w:r>
            <w:r>
              <w:rPr>
                <w:rFonts w:ascii="Arial" w:hAnsi="Arial"/>
                <w:sz w:val="18"/>
                <w:lang w:eastAsia="zh-CN"/>
              </w:rPr>
              <w:t>13</w:t>
            </w:r>
            <w:r>
              <w:rPr>
                <w:rFonts w:ascii="Arial" w:hAnsi="Arial"/>
                <w:sz w:val="18"/>
                <w:lang w:eastAsia="fi-FI"/>
              </w:rPr>
              <w:t>A_n</w:t>
            </w:r>
            <w:r>
              <w:rPr>
                <w:rFonts w:ascii="Arial" w:hAnsi="Arial"/>
                <w:sz w:val="18"/>
                <w:lang w:eastAsia="zh-CN"/>
              </w:rPr>
              <w:t>71</w:t>
            </w:r>
            <w:r>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33230936" w14:textId="77777777" w:rsidR="003915D2" w:rsidRDefault="003915D2">
            <w:pPr>
              <w:keepNext/>
              <w:keepLines/>
              <w:spacing w:after="0"/>
              <w:jc w:val="center"/>
              <w:rPr>
                <w:rFonts w:ascii="Arial" w:hAnsi="Arial"/>
                <w:sz w:val="18"/>
                <w:lang w:eastAsia="ja-JP"/>
              </w:rPr>
            </w:pPr>
            <w:r>
              <w:rPr>
                <w:rFonts w:ascii="Arial" w:hAnsi="Arial"/>
                <w:sz w:val="18"/>
                <w:lang w:eastAsia="fi-FI"/>
              </w:rPr>
              <w:t>DC_</w:t>
            </w:r>
            <w:r>
              <w:rPr>
                <w:rFonts w:ascii="Arial" w:hAnsi="Arial"/>
                <w:sz w:val="18"/>
                <w:lang w:eastAsia="zh-CN"/>
              </w:rPr>
              <w:t>13</w:t>
            </w:r>
            <w:r>
              <w:rPr>
                <w:rFonts w:ascii="Arial" w:hAnsi="Arial"/>
                <w:sz w:val="18"/>
                <w:lang w:eastAsia="fi-FI"/>
              </w:rPr>
              <w:t>A_n</w:t>
            </w:r>
            <w:r>
              <w:rPr>
                <w:rFonts w:ascii="Arial" w:hAnsi="Arial"/>
                <w:sz w:val="18"/>
                <w:lang w:eastAsia="zh-CN"/>
              </w:rPr>
              <w:t>71</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622523CC"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5DB3861" w14:textId="77777777" w:rsidR="003915D2" w:rsidRDefault="003915D2">
            <w:pPr>
              <w:keepNext/>
              <w:keepLines/>
              <w:spacing w:after="0"/>
              <w:jc w:val="center"/>
              <w:rPr>
                <w:rFonts w:ascii="Arial" w:hAnsi="Arial"/>
                <w:sz w:val="18"/>
                <w:lang w:eastAsia="zh-TW"/>
              </w:rPr>
            </w:pPr>
          </w:p>
        </w:tc>
      </w:tr>
      <w:tr w:rsidR="003915D2" w14:paraId="7B4ED8C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CA7B165" w14:textId="77777777" w:rsidR="003915D2" w:rsidRDefault="003915D2">
            <w:pPr>
              <w:keepNext/>
              <w:keepLines/>
              <w:spacing w:after="0"/>
              <w:jc w:val="center"/>
              <w:rPr>
                <w:rFonts w:ascii="Arial" w:hAnsi="Arial"/>
                <w:sz w:val="18"/>
                <w:lang w:eastAsia="fi-FI"/>
              </w:rPr>
            </w:pPr>
            <w:r>
              <w:rPr>
                <w:rFonts w:ascii="Arial" w:hAnsi="Arial"/>
                <w:sz w:val="18"/>
                <w:lang w:eastAsia="fi-FI"/>
              </w:rPr>
              <w:t>DC_13A_n77A</w:t>
            </w:r>
          </w:p>
          <w:p w14:paraId="484D5C56" w14:textId="77777777" w:rsidR="003915D2" w:rsidRDefault="003915D2">
            <w:pPr>
              <w:keepNext/>
              <w:keepLines/>
              <w:spacing w:after="0"/>
              <w:jc w:val="center"/>
              <w:rPr>
                <w:rFonts w:ascii="Arial" w:hAnsi="Arial"/>
                <w:sz w:val="18"/>
                <w:lang w:eastAsia="fi-FI"/>
              </w:rPr>
            </w:pPr>
            <w:r>
              <w:rPr>
                <w:rFonts w:ascii="Arial" w:hAnsi="Arial"/>
                <w:noProof/>
                <w:sz w:val="18"/>
              </w:rPr>
              <w:t>DC_13A_n77C</w:t>
            </w:r>
          </w:p>
        </w:tc>
        <w:tc>
          <w:tcPr>
            <w:tcW w:w="2280" w:type="dxa"/>
            <w:tcBorders>
              <w:top w:val="single" w:sz="4" w:space="0" w:color="auto"/>
              <w:left w:val="single" w:sz="4" w:space="0" w:color="auto"/>
              <w:bottom w:val="single" w:sz="4" w:space="0" w:color="auto"/>
              <w:right w:val="single" w:sz="4" w:space="0" w:color="auto"/>
            </w:tcBorders>
            <w:hideMark/>
          </w:tcPr>
          <w:p w14:paraId="5ADC37C4" w14:textId="77777777" w:rsidR="003915D2" w:rsidRDefault="003915D2">
            <w:pPr>
              <w:keepNext/>
              <w:keepLines/>
              <w:spacing w:after="0"/>
              <w:jc w:val="center"/>
              <w:rPr>
                <w:rFonts w:ascii="Arial" w:hAnsi="Arial"/>
                <w:sz w:val="18"/>
                <w:lang w:eastAsia="fi-FI"/>
              </w:rPr>
            </w:pPr>
            <w:r>
              <w:rPr>
                <w:rFonts w:ascii="Arial" w:hAnsi="Arial"/>
                <w:sz w:val="18"/>
                <w:lang w:eastAsia="fi-FI"/>
              </w:rPr>
              <w:t>DC_13A_n77A</w:t>
            </w:r>
          </w:p>
        </w:tc>
        <w:tc>
          <w:tcPr>
            <w:tcW w:w="2738" w:type="dxa"/>
            <w:tcBorders>
              <w:top w:val="single" w:sz="4" w:space="0" w:color="auto"/>
              <w:left w:val="single" w:sz="4" w:space="0" w:color="auto"/>
              <w:bottom w:val="single" w:sz="4" w:space="0" w:color="auto"/>
              <w:right w:val="single" w:sz="4" w:space="0" w:color="auto"/>
            </w:tcBorders>
            <w:noWrap/>
            <w:hideMark/>
          </w:tcPr>
          <w:p w14:paraId="4D5442F4" w14:textId="77777777" w:rsidR="003915D2" w:rsidRDefault="003915D2">
            <w:pPr>
              <w:keepNext/>
              <w:keepLines/>
              <w:spacing w:after="0"/>
              <w:jc w:val="center"/>
              <w:rPr>
                <w:rFonts w:ascii="Arial" w:hAnsi="Arial"/>
                <w:sz w:val="18"/>
                <w:lang w:eastAsia="zh-TW"/>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49961EF" w14:textId="77777777" w:rsidR="003915D2" w:rsidRDefault="003915D2">
            <w:pPr>
              <w:keepNext/>
              <w:keepLines/>
              <w:spacing w:after="0"/>
              <w:jc w:val="center"/>
              <w:rPr>
                <w:rFonts w:ascii="Arial" w:hAnsi="Arial"/>
                <w:sz w:val="18"/>
                <w:lang w:eastAsia="zh-CN"/>
              </w:rPr>
            </w:pPr>
          </w:p>
        </w:tc>
      </w:tr>
      <w:tr w:rsidR="003915D2" w14:paraId="52E3933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ADE302B" w14:textId="77777777" w:rsidR="003915D2" w:rsidRDefault="003915D2">
            <w:pPr>
              <w:keepNext/>
              <w:keepLines/>
              <w:spacing w:after="0"/>
              <w:jc w:val="center"/>
              <w:rPr>
                <w:rFonts w:ascii="Arial" w:hAnsi="Arial"/>
                <w:sz w:val="18"/>
                <w:lang w:eastAsia="fi-FI"/>
              </w:rPr>
            </w:pPr>
            <w:r>
              <w:rPr>
                <w:rFonts w:ascii="Arial" w:hAnsi="Arial" w:cs="Arial"/>
                <w:sz w:val="18"/>
                <w:lang w:eastAsia="zh-CN"/>
              </w:rPr>
              <w:t>DC_13A_n78A</w:t>
            </w:r>
          </w:p>
        </w:tc>
        <w:tc>
          <w:tcPr>
            <w:tcW w:w="2280" w:type="dxa"/>
            <w:tcBorders>
              <w:top w:val="single" w:sz="4" w:space="0" w:color="auto"/>
              <w:left w:val="single" w:sz="4" w:space="0" w:color="auto"/>
              <w:bottom w:val="single" w:sz="4" w:space="0" w:color="auto"/>
              <w:right w:val="single" w:sz="4" w:space="0" w:color="auto"/>
            </w:tcBorders>
            <w:hideMark/>
          </w:tcPr>
          <w:p w14:paraId="58EAA32F" w14:textId="77777777" w:rsidR="003915D2" w:rsidRDefault="003915D2">
            <w:pPr>
              <w:keepNext/>
              <w:keepLines/>
              <w:spacing w:after="0"/>
              <w:jc w:val="center"/>
              <w:rPr>
                <w:rFonts w:ascii="Arial" w:hAnsi="Arial"/>
                <w:sz w:val="18"/>
                <w:lang w:eastAsia="fi-FI"/>
              </w:rPr>
            </w:pPr>
            <w:r>
              <w:rPr>
                <w:rFonts w:ascii="Arial" w:hAnsi="Arial" w:cs="Arial"/>
                <w:sz w:val="18"/>
                <w:lang w:eastAsia="fi-FI"/>
              </w:rPr>
              <w:t>DC_13A_n78A</w:t>
            </w:r>
          </w:p>
        </w:tc>
        <w:tc>
          <w:tcPr>
            <w:tcW w:w="2738" w:type="dxa"/>
            <w:tcBorders>
              <w:top w:val="single" w:sz="4" w:space="0" w:color="auto"/>
              <w:left w:val="single" w:sz="4" w:space="0" w:color="auto"/>
              <w:bottom w:val="single" w:sz="4" w:space="0" w:color="auto"/>
              <w:right w:val="single" w:sz="4" w:space="0" w:color="auto"/>
            </w:tcBorders>
            <w:noWrap/>
            <w:hideMark/>
          </w:tcPr>
          <w:p w14:paraId="3C831971" w14:textId="77777777" w:rsidR="003915D2" w:rsidRDefault="003915D2">
            <w:pPr>
              <w:keepNext/>
              <w:keepLines/>
              <w:spacing w:after="0"/>
              <w:jc w:val="center"/>
              <w:rPr>
                <w:rFonts w:ascii="Arial" w:hAnsi="Arial"/>
                <w:sz w:val="18"/>
                <w:lang w:eastAsia="zh-TW"/>
              </w:rPr>
            </w:pPr>
            <w:r>
              <w:rPr>
                <w:rFonts w:ascii="Arial" w:hAnsi="Arial" w:cs="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C73D5F3" w14:textId="77777777" w:rsidR="003915D2" w:rsidRDefault="003915D2">
            <w:pPr>
              <w:keepNext/>
              <w:keepLines/>
              <w:spacing w:after="0"/>
              <w:jc w:val="center"/>
              <w:rPr>
                <w:rFonts w:ascii="Arial" w:hAnsi="Arial" w:cs="Arial"/>
                <w:sz w:val="18"/>
                <w:lang w:eastAsia="fi-FI"/>
              </w:rPr>
            </w:pPr>
          </w:p>
        </w:tc>
      </w:tr>
      <w:tr w:rsidR="003915D2" w14:paraId="64D636E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F93407A" w14:textId="77777777" w:rsidR="003915D2" w:rsidRDefault="003915D2">
            <w:pPr>
              <w:keepNext/>
              <w:keepLines/>
              <w:spacing w:after="0"/>
              <w:jc w:val="center"/>
              <w:rPr>
                <w:rFonts w:ascii="Arial" w:hAnsi="Arial" w:cs="Arial"/>
                <w:sz w:val="18"/>
                <w:lang w:eastAsia="zh-CN"/>
              </w:rPr>
            </w:pPr>
            <w:r>
              <w:rPr>
                <w:rFonts w:ascii="Arial" w:hAnsi="Arial" w:cs="Arial"/>
                <w:sz w:val="18"/>
                <w:lang w:val="fr-FR" w:eastAsia="fi-FI"/>
              </w:rPr>
              <w:t>DC_13A_n78(2A)</w:t>
            </w:r>
          </w:p>
        </w:tc>
        <w:tc>
          <w:tcPr>
            <w:tcW w:w="2280" w:type="dxa"/>
            <w:tcBorders>
              <w:top w:val="single" w:sz="4" w:space="0" w:color="auto"/>
              <w:left w:val="single" w:sz="4" w:space="0" w:color="auto"/>
              <w:bottom w:val="single" w:sz="4" w:space="0" w:color="auto"/>
              <w:right w:val="single" w:sz="4" w:space="0" w:color="auto"/>
            </w:tcBorders>
            <w:hideMark/>
          </w:tcPr>
          <w:p w14:paraId="4F1D7B8F" w14:textId="77777777" w:rsidR="003915D2" w:rsidRDefault="003915D2">
            <w:pPr>
              <w:keepNext/>
              <w:keepLines/>
              <w:spacing w:after="0"/>
              <w:jc w:val="center"/>
              <w:rPr>
                <w:rFonts w:ascii="Arial" w:hAnsi="Arial" w:cs="Arial"/>
                <w:sz w:val="18"/>
                <w:lang w:eastAsia="fi-FI"/>
              </w:rPr>
            </w:pPr>
            <w:r>
              <w:rPr>
                <w:rFonts w:ascii="Arial" w:hAnsi="Arial" w:cs="Arial"/>
                <w:sz w:val="18"/>
                <w:lang w:val="fr-FR" w:eastAsia="fi-FI"/>
              </w:rPr>
              <w:t>DC_13A_n78A</w:t>
            </w:r>
          </w:p>
        </w:tc>
        <w:tc>
          <w:tcPr>
            <w:tcW w:w="2738" w:type="dxa"/>
            <w:tcBorders>
              <w:top w:val="single" w:sz="4" w:space="0" w:color="auto"/>
              <w:left w:val="single" w:sz="4" w:space="0" w:color="auto"/>
              <w:bottom w:val="single" w:sz="4" w:space="0" w:color="auto"/>
              <w:right w:val="single" w:sz="4" w:space="0" w:color="auto"/>
            </w:tcBorders>
            <w:noWrap/>
            <w:hideMark/>
          </w:tcPr>
          <w:p w14:paraId="391A04E0" w14:textId="77777777" w:rsidR="003915D2" w:rsidRDefault="003915D2">
            <w:pPr>
              <w:keepNext/>
              <w:keepLines/>
              <w:spacing w:after="0"/>
              <w:jc w:val="center"/>
              <w:rPr>
                <w:rFonts w:ascii="Arial" w:hAnsi="Arial" w:cs="Arial"/>
                <w:sz w:val="18"/>
                <w:lang w:eastAsia="fi-FI"/>
              </w:rPr>
            </w:pPr>
            <w:r>
              <w:rPr>
                <w:rFonts w:ascii="Arial" w:hAnsi="Arial" w:cs="Arial"/>
                <w:sz w:val="18"/>
                <w:lang w:val="fr-FR" w:eastAsia="fi-FI"/>
              </w:rPr>
              <w:t>No</w:t>
            </w:r>
          </w:p>
        </w:tc>
        <w:tc>
          <w:tcPr>
            <w:tcW w:w="2738" w:type="dxa"/>
            <w:tcBorders>
              <w:top w:val="single" w:sz="4" w:space="0" w:color="auto"/>
              <w:left w:val="single" w:sz="4" w:space="0" w:color="auto"/>
              <w:bottom w:val="single" w:sz="4" w:space="0" w:color="auto"/>
              <w:right w:val="single" w:sz="4" w:space="0" w:color="auto"/>
            </w:tcBorders>
          </w:tcPr>
          <w:p w14:paraId="3639DCBE" w14:textId="77777777" w:rsidR="003915D2" w:rsidRDefault="003915D2">
            <w:pPr>
              <w:keepNext/>
              <w:keepLines/>
              <w:spacing w:after="0"/>
              <w:jc w:val="center"/>
              <w:rPr>
                <w:rFonts w:ascii="Arial" w:hAnsi="Arial" w:cs="Arial"/>
                <w:sz w:val="18"/>
                <w:lang w:eastAsia="fi-FI"/>
              </w:rPr>
            </w:pPr>
          </w:p>
        </w:tc>
      </w:tr>
      <w:tr w:rsidR="003915D2" w14:paraId="6ABCBF9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905C3AB" w14:textId="77777777" w:rsidR="003915D2" w:rsidRDefault="003915D2">
            <w:pPr>
              <w:keepNext/>
              <w:keepLines/>
              <w:spacing w:after="0"/>
              <w:jc w:val="center"/>
              <w:rPr>
                <w:rFonts w:ascii="Arial" w:hAnsi="Arial"/>
                <w:sz w:val="18"/>
                <w:lang w:eastAsia="fi-FI"/>
              </w:rPr>
            </w:pPr>
            <w:r>
              <w:rPr>
                <w:rFonts w:ascii="Arial" w:hAnsi="Arial"/>
                <w:sz w:val="18"/>
                <w:lang w:eastAsia="fi-FI"/>
              </w:rPr>
              <w:t>DC_14A_n2A</w:t>
            </w:r>
          </w:p>
        </w:tc>
        <w:tc>
          <w:tcPr>
            <w:tcW w:w="2280" w:type="dxa"/>
            <w:tcBorders>
              <w:top w:val="single" w:sz="4" w:space="0" w:color="auto"/>
              <w:left w:val="single" w:sz="4" w:space="0" w:color="auto"/>
              <w:bottom w:val="single" w:sz="4" w:space="0" w:color="auto"/>
              <w:right w:val="single" w:sz="4" w:space="0" w:color="auto"/>
            </w:tcBorders>
            <w:hideMark/>
          </w:tcPr>
          <w:p w14:paraId="3D3038FC" w14:textId="77777777" w:rsidR="003915D2" w:rsidRDefault="003915D2">
            <w:pPr>
              <w:keepNext/>
              <w:keepLines/>
              <w:spacing w:after="0"/>
              <w:jc w:val="center"/>
              <w:rPr>
                <w:rFonts w:ascii="Arial" w:hAnsi="Arial"/>
                <w:sz w:val="18"/>
                <w:lang w:eastAsia="fi-FI"/>
              </w:rPr>
            </w:pPr>
            <w:r>
              <w:rPr>
                <w:rFonts w:ascii="Arial" w:hAnsi="Arial"/>
                <w:sz w:val="18"/>
                <w:lang w:eastAsia="fi-FI"/>
              </w:rPr>
              <w:t>DC_14A_n2A</w:t>
            </w:r>
          </w:p>
        </w:tc>
        <w:tc>
          <w:tcPr>
            <w:tcW w:w="2738" w:type="dxa"/>
            <w:tcBorders>
              <w:top w:val="single" w:sz="4" w:space="0" w:color="auto"/>
              <w:left w:val="single" w:sz="4" w:space="0" w:color="auto"/>
              <w:bottom w:val="single" w:sz="4" w:space="0" w:color="auto"/>
              <w:right w:val="single" w:sz="4" w:space="0" w:color="auto"/>
            </w:tcBorders>
            <w:noWrap/>
            <w:hideMark/>
          </w:tcPr>
          <w:p w14:paraId="7E06E86B" w14:textId="77777777" w:rsidR="003915D2" w:rsidRDefault="003915D2">
            <w:pPr>
              <w:keepNext/>
              <w:keepLines/>
              <w:spacing w:after="0"/>
              <w:jc w:val="center"/>
              <w:rPr>
                <w:rFonts w:ascii="Arial" w:hAnsi="Arial" w:cs="Arial"/>
                <w:sz w:val="18"/>
                <w:lang w:eastAsia="zh-TW"/>
              </w:rPr>
            </w:pPr>
            <w:r>
              <w:rPr>
                <w:rFonts w:ascii="Arial" w:hAnsi="Arial" w:cs="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A0F5F02" w14:textId="77777777" w:rsidR="003915D2" w:rsidRDefault="003915D2">
            <w:pPr>
              <w:keepNext/>
              <w:keepLines/>
              <w:spacing w:after="0"/>
              <w:jc w:val="center"/>
              <w:rPr>
                <w:rFonts w:ascii="Arial" w:hAnsi="Arial" w:cs="Arial"/>
                <w:sz w:val="18"/>
                <w:lang w:eastAsia="zh-TW"/>
              </w:rPr>
            </w:pPr>
          </w:p>
        </w:tc>
      </w:tr>
      <w:tr w:rsidR="003915D2" w14:paraId="718A42BC"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660F0B53" w14:textId="77777777" w:rsidR="003915D2" w:rsidRDefault="003915D2">
            <w:pPr>
              <w:keepNext/>
              <w:keepLines/>
              <w:spacing w:after="0"/>
              <w:jc w:val="center"/>
              <w:rPr>
                <w:rFonts w:ascii="Arial" w:hAnsi="Arial"/>
                <w:sz w:val="18"/>
              </w:rPr>
            </w:pPr>
            <w:r>
              <w:rPr>
                <w:rFonts w:ascii="Arial" w:hAnsi="Arial"/>
                <w:sz w:val="18"/>
                <w:lang w:val="en-US" w:eastAsia="fi-FI"/>
              </w:rPr>
              <w:t>DC_14A_n5A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6A325893" w14:textId="77777777" w:rsidR="003915D2" w:rsidRDefault="003915D2">
            <w:pPr>
              <w:keepNext/>
              <w:keepLines/>
              <w:spacing w:after="0"/>
              <w:jc w:val="center"/>
              <w:rPr>
                <w:rFonts w:ascii="Arial" w:hAnsi="Arial"/>
                <w:sz w:val="18"/>
              </w:rPr>
            </w:pPr>
            <w:r>
              <w:rPr>
                <w:rFonts w:ascii="Arial" w:hAnsi="Arial"/>
                <w:sz w:val="18"/>
                <w:lang w:val="en-US" w:eastAsia="fi-FI"/>
              </w:rPr>
              <w:t>DC_14A_n5A</w:t>
            </w:r>
          </w:p>
        </w:tc>
        <w:tc>
          <w:tcPr>
            <w:tcW w:w="2738" w:type="dxa"/>
            <w:tcBorders>
              <w:top w:val="single" w:sz="4" w:space="0" w:color="auto"/>
              <w:left w:val="single" w:sz="4" w:space="0" w:color="auto"/>
              <w:bottom w:val="single" w:sz="4" w:space="0" w:color="auto"/>
              <w:right w:val="single" w:sz="4" w:space="0" w:color="auto"/>
            </w:tcBorders>
            <w:noWrap/>
            <w:vAlign w:val="center"/>
            <w:hideMark/>
          </w:tcPr>
          <w:p w14:paraId="287CEF0C" w14:textId="77777777" w:rsidR="003915D2" w:rsidRDefault="003915D2">
            <w:pPr>
              <w:keepNext/>
              <w:keepLines/>
              <w:spacing w:after="0"/>
              <w:jc w:val="center"/>
              <w:rPr>
                <w:rFonts w:ascii="Arial" w:hAnsi="Arial"/>
                <w:sz w:val="18"/>
              </w:rPr>
            </w:pPr>
            <w:r>
              <w:rPr>
                <w:rFonts w:ascii="Arial" w:hAnsi="Arial"/>
                <w:sz w:val="18"/>
                <w:lang w:eastAsia="fi-FI"/>
              </w:rPr>
              <w:t>DC_14_n5</w:t>
            </w:r>
          </w:p>
        </w:tc>
        <w:tc>
          <w:tcPr>
            <w:tcW w:w="2738" w:type="dxa"/>
            <w:tcBorders>
              <w:top w:val="single" w:sz="4" w:space="0" w:color="auto"/>
              <w:left w:val="single" w:sz="4" w:space="0" w:color="auto"/>
              <w:bottom w:val="single" w:sz="4" w:space="0" w:color="auto"/>
              <w:right w:val="single" w:sz="4" w:space="0" w:color="auto"/>
            </w:tcBorders>
          </w:tcPr>
          <w:p w14:paraId="5BEB6B8F" w14:textId="77777777" w:rsidR="003915D2" w:rsidRDefault="003915D2">
            <w:pPr>
              <w:keepNext/>
              <w:keepLines/>
              <w:spacing w:after="0"/>
              <w:jc w:val="center"/>
              <w:rPr>
                <w:rFonts w:ascii="Arial" w:hAnsi="Arial"/>
                <w:sz w:val="18"/>
                <w:lang w:eastAsia="zh-TW"/>
              </w:rPr>
            </w:pPr>
          </w:p>
        </w:tc>
      </w:tr>
      <w:tr w:rsidR="003915D2" w14:paraId="16560252"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02F14D1" w14:textId="77777777" w:rsidR="003915D2" w:rsidRDefault="003915D2">
            <w:pPr>
              <w:keepNext/>
              <w:keepLines/>
              <w:spacing w:after="0"/>
              <w:jc w:val="center"/>
              <w:rPr>
                <w:rFonts w:ascii="Arial" w:hAnsi="Arial"/>
                <w:sz w:val="18"/>
                <w:lang w:eastAsia="fi-FI"/>
              </w:rPr>
            </w:pPr>
            <w:r>
              <w:rPr>
                <w:rFonts w:ascii="Arial" w:hAnsi="Arial"/>
                <w:sz w:val="18"/>
              </w:rPr>
              <w:t>DC_14A_n30A</w:t>
            </w:r>
          </w:p>
        </w:tc>
        <w:tc>
          <w:tcPr>
            <w:tcW w:w="2280" w:type="dxa"/>
            <w:tcBorders>
              <w:top w:val="single" w:sz="4" w:space="0" w:color="auto"/>
              <w:left w:val="single" w:sz="4" w:space="0" w:color="auto"/>
              <w:bottom w:val="single" w:sz="4" w:space="0" w:color="auto"/>
              <w:right w:val="single" w:sz="4" w:space="0" w:color="auto"/>
            </w:tcBorders>
            <w:hideMark/>
          </w:tcPr>
          <w:p w14:paraId="093E6CC5" w14:textId="77777777" w:rsidR="003915D2" w:rsidRDefault="003915D2">
            <w:pPr>
              <w:keepNext/>
              <w:keepLines/>
              <w:spacing w:after="0"/>
              <w:jc w:val="center"/>
              <w:rPr>
                <w:rFonts w:ascii="Arial" w:hAnsi="Arial"/>
                <w:sz w:val="18"/>
                <w:lang w:eastAsia="fi-FI"/>
              </w:rPr>
            </w:pPr>
            <w:r>
              <w:rPr>
                <w:rFonts w:ascii="Arial" w:hAnsi="Arial"/>
                <w:sz w:val="18"/>
              </w:rPr>
              <w:t>DC_14A_n30A</w:t>
            </w:r>
          </w:p>
        </w:tc>
        <w:tc>
          <w:tcPr>
            <w:tcW w:w="2738" w:type="dxa"/>
            <w:tcBorders>
              <w:top w:val="single" w:sz="4" w:space="0" w:color="auto"/>
              <w:left w:val="single" w:sz="4" w:space="0" w:color="auto"/>
              <w:bottom w:val="single" w:sz="4" w:space="0" w:color="auto"/>
              <w:right w:val="single" w:sz="4" w:space="0" w:color="auto"/>
            </w:tcBorders>
            <w:noWrap/>
            <w:hideMark/>
          </w:tcPr>
          <w:p w14:paraId="3ADF890C" w14:textId="77777777" w:rsidR="003915D2" w:rsidRDefault="003915D2">
            <w:pPr>
              <w:keepNext/>
              <w:keepLines/>
              <w:spacing w:after="0"/>
              <w:jc w:val="center"/>
              <w:rPr>
                <w:rFonts w:ascii="Arial" w:hAnsi="Arial"/>
                <w:sz w:val="18"/>
                <w:lang w:eastAsia="zh-TW"/>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2C997624" w14:textId="77777777" w:rsidR="003915D2" w:rsidRDefault="003915D2">
            <w:pPr>
              <w:keepNext/>
              <w:keepLines/>
              <w:spacing w:after="0"/>
              <w:jc w:val="center"/>
              <w:rPr>
                <w:rFonts w:ascii="Arial" w:hAnsi="Arial"/>
                <w:sz w:val="18"/>
                <w:lang w:eastAsia="zh-TW"/>
              </w:rPr>
            </w:pPr>
          </w:p>
        </w:tc>
      </w:tr>
      <w:tr w:rsidR="003915D2" w14:paraId="11C95A9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CA3C2F3" w14:textId="77777777" w:rsidR="003915D2" w:rsidRDefault="003915D2">
            <w:pPr>
              <w:keepNext/>
              <w:keepLines/>
              <w:spacing w:after="0"/>
              <w:jc w:val="center"/>
              <w:rPr>
                <w:rFonts w:ascii="Arial" w:hAnsi="Arial"/>
                <w:sz w:val="18"/>
                <w:lang w:eastAsia="fi-FI"/>
              </w:rPr>
            </w:pPr>
            <w:r>
              <w:rPr>
                <w:rFonts w:ascii="Arial" w:hAnsi="Arial"/>
                <w:sz w:val="18"/>
              </w:rPr>
              <w:t>DC_14A_n66A</w:t>
            </w:r>
          </w:p>
        </w:tc>
        <w:tc>
          <w:tcPr>
            <w:tcW w:w="2280" w:type="dxa"/>
            <w:tcBorders>
              <w:top w:val="single" w:sz="4" w:space="0" w:color="auto"/>
              <w:left w:val="single" w:sz="4" w:space="0" w:color="auto"/>
              <w:bottom w:val="single" w:sz="4" w:space="0" w:color="auto"/>
              <w:right w:val="single" w:sz="4" w:space="0" w:color="auto"/>
            </w:tcBorders>
            <w:hideMark/>
          </w:tcPr>
          <w:p w14:paraId="317AE934" w14:textId="77777777" w:rsidR="003915D2" w:rsidRDefault="003915D2">
            <w:pPr>
              <w:keepNext/>
              <w:keepLines/>
              <w:spacing w:after="0"/>
              <w:jc w:val="center"/>
              <w:rPr>
                <w:rFonts w:ascii="Arial" w:hAnsi="Arial"/>
                <w:sz w:val="18"/>
                <w:lang w:eastAsia="fi-FI"/>
              </w:rPr>
            </w:pPr>
            <w:r>
              <w:rPr>
                <w:rFonts w:ascii="Arial" w:hAnsi="Arial"/>
                <w:sz w:val="18"/>
              </w:rPr>
              <w:t>DC_14A_n66A</w:t>
            </w:r>
          </w:p>
        </w:tc>
        <w:tc>
          <w:tcPr>
            <w:tcW w:w="2738" w:type="dxa"/>
            <w:tcBorders>
              <w:top w:val="single" w:sz="4" w:space="0" w:color="auto"/>
              <w:left w:val="single" w:sz="4" w:space="0" w:color="auto"/>
              <w:bottom w:val="single" w:sz="4" w:space="0" w:color="auto"/>
              <w:right w:val="single" w:sz="4" w:space="0" w:color="auto"/>
            </w:tcBorders>
            <w:noWrap/>
            <w:hideMark/>
          </w:tcPr>
          <w:p w14:paraId="53512C5B" w14:textId="77777777" w:rsidR="003915D2" w:rsidRDefault="003915D2">
            <w:pPr>
              <w:keepNext/>
              <w:keepLines/>
              <w:spacing w:after="0"/>
              <w:jc w:val="center"/>
              <w:rPr>
                <w:rFonts w:ascii="Arial" w:hAnsi="Arial"/>
                <w:sz w:val="18"/>
                <w:lang w:eastAsia="zh-TW"/>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6C1F8F4C" w14:textId="77777777" w:rsidR="003915D2" w:rsidRDefault="003915D2">
            <w:pPr>
              <w:keepNext/>
              <w:keepLines/>
              <w:spacing w:after="0"/>
              <w:jc w:val="center"/>
              <w:rPr>
                <w:rFonts w:ascii="Arial" w:hAnsi="Arial"/>
                <w:sz w:val="18"/>
                <w:lang w:eastAsia="zh-TW"/>
              </w:rPr>
            </w:pPr>
          </w:p>
        </w:tc>
      </w:tr>
      <w:tr w:rsidR="003915D2" w14:paraId="2C7BFC42"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4A3F4D7" w14:textId="77777777" w:rsidR="003915D2" w:rsidRDefault="003915D2">
            <w:pPr>
              <w:keepNext/>
              <w:keepLines/>
              <w:spacing w:after="0"/>
              <w:jc w:val="center"/>
              <w:rPr>
                <w:rFonts w:ascii="Arial" w:hAnsi="Arial"/>
                <w:sz w:val="18"/>
                <w:lang w:eastAsia="fi-FI"/>
              </w:rPr>
            </w:pPr>
            <w:r>
              <w:rPr>
                <w:rFonts w:ascii="Arial" w:hAnsi="Arial"/>
                <w:sz w:val="18"/>
              </w:rPr>
              <w:t>DC_14A_n77A</w:t>
            </w:r>
          </w:p>
        </w:tc>
        <w:tc>
          <w:tcPr>
            <w:tcW w:w="2280" w:type="dxa"/>
            <w:tcBorders>
              <w:top w:val="single" w:sz="4" w:space="0" w:color="auto"/>
              <w:left w:val="single" w:sz="4" w:space="0" w:color="auto"/>
              <w:bottom w:val="single" w:sz="4" w:space="0" w:color="auto"/>
              <w:right w:val="single" w:sz="4" w:space="0" w:color="auto"/>
            </w:tcBorders>
            <w:hideMark/>
          </w:tcPr>
          <w:p w14:paraId="50F4D497" w14:textId="77777777" w:rsidR="003915D2" w:rsidRDefault="003915D2">
            <w:pPr>
              <w:keepNext/>
              <w:keepLines/>
              <w:spacing w:after="0"/>
              <w:jc w:val="center"/>
              <w:rPr>
                <w:rFonts w:ascii="Arial" w:hAnsi="Arial"/>
                <w:sz w:val="18"/>
                <w:lang w:eastAsia="fi-FI"/>
              </w:rPr>
            </w:pPr>
            <w:r>
              <w:rPr>
                <w:rFonts w:ascii="Arial" w:hAnsi="Arial"/>
                <w:sz w:val="18"/>
              </w:rPr>
              <w:t>DC_14A_n77A</w:t>
            </w:r>
          </w:p>
        </w:tc>
        <w:tc>
          <w:tcPr>
            <w:tcW w:w="2738" w:type="dxa"/>
            <w:tcBorders>
              <w:top w:val="single" w:sz="4" w:space="0" w:color="auto"/>
              <w:left w:val="single" w:sz="4" w:space="0" w:color="auto"/>
              <w:bottom w:val="single" w:sz="4" w:space="0" w:color="auto"/>
              <w:right w:val="single" w:sz="4" w:space="0" w:color="auto"/>
            </w:tcBorders>
            <w:noWrap/>
            <w:hideMark/>
          </w:tcPr>
          <w:p w14:paraId="5B8C81B1" w14:textId="77777777" w:rsidR="003915D2" w:rsidRDefault="003915D2">
            <w:pPr>
              <w:keepNext/>
              <w:keepLines/>
              <w:spacing w:after="0"/>
              <w:jc w:val="center"/>
              <w:rPr>
                <w:rFonts w:ascii="Arial" w:hAnsi="Arial"/>
                <w:sz w:val="18"/>
                <w:lang w:eastAsia="zh-TW"/>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38583F2A" w14:textId="77777777" w:rsidR="003915D2" w:rsidRDefault="003915D2">
            <w:pPr>
              <w:keepNext/>
              <w:keepLines/>
              <w:spacing w:after="0"/>
              <w:jc w:val="center"/>
              <w:rPr>
                <w:rFonts w:ascii="Arial" w:hAnsi="Arial"/>
                <w:sz w:val="18"/>
                <w:lang w:eastAsia="zh-TW"/>
              </w:rPr>
            </w:pPr>
          </w:p>
        </w:tc>
      </w:tr>
      <w:tr w:rsidR="003915D2" w14:paraId="4D0284EE"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B894D30" w14:textId="77777777" w:rsidR="003915D2" w:rsidRDefault="003915D2">
            <w:pPr>
              <w:keepNext/>
              <w:keepLines/>
              <w:spacing w:after="0"/>
              <w:jc w:val="center"/>
              <w:rPr>
                <w:rFonts w:ascii="Arial" w:hAnsi="Arial"/>
                <w:sz w:val="18"/>
                <w:lang w:eastAsia="fi-FI"/>
              </w:rPr>
            </w:pPr>
            <w:r>
              <w:rPr>
                <w:rFonts w:ascii="Arial" w:hAnsi="Arial"/>
                <w:sz w:val="18"/>
                <w:lang w:eastAsia="fi-FI"/>
              </w:rPr>
              <w:t>DC_14A_n77(2A)</w:t>
            </w:r>
          </w:p>
        </w:tc>
        <w:tc>
          <w:tcPr>
            <w:tcW w:w="2280" w:type="dxa"/>
            <w:tcBorders>
              <w:top w:val="single" w:sz="4" w:space="0" w:color="auto"/>
              <w:left w:val="single" w:sz="4" w:space="0" w:color="auto"/>
              <w:bottom w:val="single" w:sz="4" w:space="0" w:color="auto"/>
              <w:right w:val="single" w:sz="4" w:space="0" w:color="auto"/>
            </w:tcBorders>
            <w:hideMark/>
          </w:tcPr>
          <w:p w14:paraId="4D6302C7" w14:textId="77777777" w:rsidR="003915D2" w:rsidRDefault="003915D2">
            <w:pPr>
              <w:keepNext/>
              <w:keepLines/>
              <w:spacing w:after="0"/>
              <w:jc w:val="center"/>
              <w:rPr>
                <w:rFonts w:ascii="Arial" w:hAnsi="Arial"/>
                <w:sz w:val="18"/>
                <w:lang w:eastAsia="fi-FI"/>
              </w:rPr>
            </w:pPr>
            <w:r>
              <w:rPr>
                <w:rFonts w:ascii="Arial" w:hAnsi="Arial"/>
                <w:sz w:val="18"/>
                <w:lang w:eastAsia="fi-FI"/>
              </w:rPr>
              <w:t>DC_14A_n77A</w:t>
            </w:r>
          </w:p>
        </w:tc>
        <w:tc>
          <w:tcPr>
            <w:tcW w:w="2738" w:type="dxa"/>
            <w:tcBorders>
              <w:top w:val="single" w:sz="4" w:space="0" w:color="auto"/>
              <w:left w:val="single" w:sz="4" w:space="0" w:color="auto"/>
              <w:bottom w:val="single" w:sz="4" w:space="0" w:color="auto"/>
              <w:right w:val="single" w:sz="4" w:space="0" w:color="auto"/>
            </w:tcBorders>
            <w:noWrap/>
            <w:hideMark/>
          </w:tcPr>
          <w:p w14:paraId="6A6E6C0D" w14:textId="77777777" w:rsidR="003915D2" w:rsidRDefault="003915D2">
            <w:pPr>
              <w:keepNext/>
              <w:keepLines/>
              <w:spacing w:after="0"/>
              <w:jc w:val="center"/>
              <w:rPr>
                <w:rFonts w:ascii="Arial" w:hAnsi="Arial"/>
                <w:sz w:val="18"/>
                <w:lang w:eastAsia="zh-TW"/>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29340DCF" w14:textId="77777777" w:rsidR="003915D2" w:rsidRDefault="003915D2">
            <w:pPr>
              <w:keepNext/>
              <w:keepLines/>
              <w:spacing w:after="0"/>
              <w:jc w:val="center"/>
              <w:rPr>
                <w:rFonts w:ascii="Arial" w:hAnsi="Arial"/>
                <w:sz w:val="18"/>
                <w:lang w:eastAsia="zh-TW"/>
              </w:rPr>
            </w:pPr>
          </w:p>
        </w:tc>
      </w:tr>
      <w:tr w:rsidR="003915D2" w14:paraId="2FE6485E"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4B28A48" w14:textId="77777777" w:rsidR="003915D2" w:rsidRDefault="003915D2">
            <w:pPr>
              <w:keepNext/>
              <w:keepLines/>
              <w:spacing w:after="0"/>
              <w:jc w:val="center"/>
              <w:rPr>
                <w:rFonts w:ascii="Arial" w:hAnsi="Arial"/>
                <w:sz w:val="18"/>
                <w:lang w:eastAsia="ja-JP"/>
              </w:rPr>
            </w:pPr>
            <w:r>
              <w:rPr>
                <w:rFonts w:ascii="Arial" w:hAnsi="Arial"/>
                <w:sz w:val="18"/>
                <w:lang w:eastAsia="fi-FI"/>
              </w:rPr>
              <w:t>DC_18A_n3A</w:t>
            </w:r>
          </w:p>
        </w:tc>
        <w:tc>
          <w:tcPr>
            <w:tcW w:w="2280" w:type="dxa"/>
            <w:tcBorders>
              <w:top w:val="single" w:sz="4" w:space="0" w:color="auto"/>
              <w:left w:val="single" w:sz="4" w:space="0" w:color="auto"/>
              <w:bottom w:val="single" w:sz="4" w:space="0" w:color="auto"/>
              <w:right w:val="single" w:sz="4" w:space="0" w:color="auto"/>
            </w:tcBorders>
            <w:hideMark/>
          </w:tcPr>
          <w:p w14:paraId="006FD49C" w14:textId="77777777" w:rsidR="003915D2" w:rsidRDefault="003915D2">
            <w:pPr>
              <w:keepNext/>
              <w:keepLines/>
              <w:spacing w:after="0"/>
              <w:jc w:val="center"/>
              <w:rPr>
                <w:rFonts w:ascii="Arial" w:hAnsi="Arial"/>
                <w:sz w:val="18"/>
                <w:lang w:eastAsia="ja-JP"/>
              </w:rPr>
            </w:pPr>
            <w:r>
              <w:rPr>
                <w:rFonts w:ascii="Arial" w:hAnsi="Arial"/>
                <w:sz w:val="18"/>
                <w:lang w:eastAsia="fi-FI"/>
              </w:rPr>
              <w:t>DC_18A_n3A</w:t>
            </w:r>
          </w:p>
        </w:tc>
        <w:tc>
          <w:tcPr>
            <w:tcW w:w="2738" w:type="dxa"/>
            <w:tcBorders>
              <w:top w:val="single" w:sz="4" w:space="0" w:color="auto"/>
              <w:left w:val="single" w:sz="4" w:space="0" w:color="auto"/>
              <w:bottom w:val="single" w:sz="4" w:space="0" w:color="auto"/>
              <w:right w:val="single" w:sz="4" w:space="0" w:color="auto"/>
            </w:tcBorders>
            <w:noWrap/>
            <w:hideMark/>
          </w:tcPr>
          <w:p w14:paraId="5D3C203D"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6ADAD82" w14:textId="77777777" w:rsidR="003915D2" w:rsidRDefault="003915D2">
            <w:pPr>
              <w:keepNext/>
              <w:keepLines/>
              <w:spacing w:after="0"/>
              <w:jc w:val="center"/>
              <w:rPr>
                <w:rFonts w:ascii="Arial" w:hAnsi="Arial"/>
                <w:sz w:val="18"/>
                <w:lang w:eastAsia="zh-TW"/>
              </w:rPr>
            </w:pPr>
          </w:p>
        </w:tc>
      </w:tr>
      <w:tr w:rsidR="003915D2" w14:paraId="240CD2E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0730675" w14:textId="77777777" w:rsidR="003915D2" w:rsidRDefault="003915D2">
            <w:pPr>
              <w:keepNext/>
              <w:keepLines/>
              <w:spacing w:after="0"/>
              <w:jc w:val="center"/>
              <w:rPr>
                <w:rFonts w:ascii="Arial" w:hAnsi="Arial"/>
                <w:sz w:val="18"/>
                <w:lang w:eastAsia="fi-FI"/>
              </w:rPr>
            </w:pPr>
            <w:r>
              <w:rPr>
                <w:rFonts w:ascii="Arial" w:hAnsi="Arial"/>
                <w:sz w:val="18"/>
                <w:lang w:eastAsia="fi-FI"/>
              </w:rPr>
              <w:t>DC_18A_n28A</w:t>
            </w:r>
          </w:p>
        </w:tc>
        <w:tc>
          <w:tcPr>
            <w:tcW w:w="2280" w:type="dxa"/>
            <w:tcBorders>
              <w:top w:val="single" w:sz="4" w:space="0" w:color="auto"/>
              <w:left w:val="single" w:sz="4" w:space="0" w:color="auto"/>
              <w:bottom w:val="single" w:sz="4" w:space="0" w:color="auto"/>
              <w:right w:val="single" w:sz="4" w:space="0" w:color="auto"/>
            </w:tcBorders>
            <w:hideMark/>
          </w:tcPr>
          <w:p w14:paraId="47CB74D8" w14:textId="77777777" w:rsidR="003915D2" w:rsidRDefault="003915D2">
            <w:pPr>
              <w:keepNext/>
              <w:keepLines/>
              <w:spacing w:after="0"/>
              <w:jc w:val="center"/>
              <w:rPr>
                <w:rFonts w:ascii="Arial" w:hAnsi="Arial"/>
                <w:sz w:val="18"/>
                <w:lang w:eastAsia="fi-FI"/>
              </w:rPr>
            </w:pPr>
            <w:r>
              <w:rPr>
                <w:rFonts w:ascii="Arial" w:hAnsi="Arial"/>
                <w:sz w:val="18"/>
                <w:lang w:eastAsia="fi-FI"/>
              </w:rPr>
              <w:t>DC_18A_n28A</w:t>
            </w:r>
          </w:p>
        </w:tc>
        <w:tc>
          <w:tcPr>
            <w:tcW w:w="2738" w:type="dxa"/>
            <w:tcBorders>
              <w:top w:val="single" w:sz="4" w:space="0" w:color="auto"/>
              <w:left w:val="single" w:sz="4" w:space="0" w:color="auto"/>
              <w:bottom w:val="single" w:sz="4" w:space="0" w:color="auto"/>
              <w:right w:val="single" w:sz="4" w:space="0" w:color="auto"/>
            </w:tcBorders>
            <w:noWrap/>
            <w:hideMark/>
          </w:tcPr>
          <w:p w14:paraId="634E611A" w14:textId="77777777" w:rsidR="003915D2" w:rsidRDefault="003915D2">
            <w:pPr>
              <w:keepNext/>
              <w:keepLines/>
              <w:spacing w:after="0"/>
              <w:jc w:val="center"/>
              <w:rPr>
                <w:rFonts w:ascii="Arial" w:hAnsi="Arial"/>
                <w:sz w:val="18"/>
                <w:lang w:eastAsia="zh-TW"/>
              </w:rPr>
            </w:pPr>
            <w:r>
              <w:rPr>
                <w:rFonts w:ascii="Arial" w:hAnsi="Arial"/>
                <w:sz w:val="18"/>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50F00C18" w14:textId="77777777" w:rsidR="003915D2" w:rsidRDefault="003915D2">
            <w:pPr>
              <w:keepNext/>
              <w:keepLines/>
              <w:spacing w:after="0"/>
              <w:jc w:val="center"/>
              <w:rPr>
                <w:rFonts w:ascii="Arial" w:hAnsi="Arial"/>
                <w:sz w:val="18"/>
                <w:lang w:eastAsia="zh-CN"/>
              </w:rPr>
            </w:pPr>
          </w:p>
        </w:tc>
      </w:tr>
      <w:tr w:rsidR="003915D2" w14:paraId="404B1BB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B03CE1F" w14:textId="77777777" w:rsidR="003915D2" w:rsidRDefault="003915D2">
            <w:pPr>
              <w:keepNext/>
              <w:keepLines/>
              <w:spacing w:after="0"/>
              <w:jc w:val="center"/>
              <w:rPr>
                <w:rFonts w:ascii="Arial" w:hAnsi="Arial"/>
                <w:sz w:val="18"/>
                <w:lang w:eastAsia="fi-FI"/>
              </w:rPr>
            </w:pPr>
            <w:r>
              <w:rPr>
                <w:rFonts w:ascii="Arial" w:hAnsi="Arial"/>
                <w:sz w:val="18"/>
                <w:lang w:eastAsia="fi-FI"/>
              </w:rPr>
              <w:t>DC_18A_n41A</w:t>
            </w:r>
            <w:r>
              <w:rPr>
                <w:rFonts w:ascii="Arial" w:hAnsi="Arial"/>
                <w:sz w:val="18"/>
                <w:vertAlign w:val="superscript"/>
                <w:lang w:eastAsia="zh-TW"/>
              </w:rPr>
              <w:t>16</w:t>
            </w:r>
          </w:p>
        </w:tc>
        <w:tc>
          <w:tcPr>
            <w:tcW w:w="2280" w:type="dxa"/>
            <w:tcBorders>
              <w:top w:val="single" w:sz="4" w:space="0" w:color="auto"/>
              <w:left w:val="single" w:sz="4" w:space="0" w:color="auto"/>
              <w:bottom w:val="single" w:sz="4" w:space="0" w:color="auto"/>
              <w:right w:val="single" w:sz="4" w:space="0" w:color="auto"/>
            </w:tcBorders>
            <w:hideMark/>
          </w:tcPr>
          <w:p w14:paraId="7C074BCE" w14:textId="77777777" w:rsidR="003915D2" w:rsidRDefault="003915D2">
            <w:pPr>
              <w:keepNext/>
              <w:keepLines/>
              <w:spacing w:after="0"/>
              <w:jc w:val="center"/>
              <w:rPr>
                <w:rFonts w:ascii="Arial" w:hAnsi="Arial"/>
                <w:sz w:val="18"/>
                <w:lang w:eastAsia="fi-FI"/>
              </w:rPr>
            </w:pPr>
            <w:r>
              <w:rPr>
                <w:rFonts w:ascii="Arial" w:hAnsi="Arial"/>
                <w:sz w:val="18"/>
                <w:lang w:eastAsia="fi-FI"/>
              </w:rPr>
              <w:t>DC_18A_n41A</w:t>
            </w:r>
          </w:p>
        </w:tc>
        <w:tc>
          <w:tcPr>
            <w:tcW w:w="2738" w:type="dxa"/>
            <w:tcBorders>
              <w:top w:val="single" w:sz="4" w:space="0" w:color="auto"/>
              <w:left w:val="single" w:sz="4" w:space="0" w:color="auto"/>
              <w:bottom w:val="single" w:sz="4" w:space="0" w:color="auto"/>
              <w:right w:val="single" w:sz="4" w:space="0" w:color="auto"/>
            </w:tcBorders>
            <w:noWrap/>
            <w:hideMark/>
          </w:tcPr>
          <w:p w14:paraId="3EF42827" w14:textId="77777777" w:rsidR="003915D2" w:rsidRDefault="003915D2">
            <w:pPr>
              <w:keepNext/>
              <w:keepLines/>
              <w:spacing w:after="0"/>
              <w:jc w:val="center"/>
              <w:rPr>
                <w:rFonts w:ascii="Arial" w:hAnsi="Arial"/>
                <w:sz w:val="18"/>
                <w:lang w:eastAsia="zh-TW"/>
              </w:rPr>
            </w:pPr>
            <w:r>
              <w:rPr>
                <w:rFonts w:ascii="Arial" w:hAnsi="Arial"/>
                <w:sz w:val="18"/>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37B545FF" w14:textId="77777777" w:rsidR="003915D2" w:rsidRDefault="003915D2">
            <w:pPr>
              <w:keepNext/>
              <w:keepLines/>
              <w:spacing w:after="0"/>
              <w:jc w:val="center"/>
              <w:rPr>
                <w:rFonts w:ascii="Arial" w:hAnsi="Arial"/>
                <w:sz w:val="18"/>
                <w:lang w:eastAsia="zh-CN"/>
              </w:rPr>
            </w:pPr>
          </w:p>
        </w:tc>
      </w:tr>
      <w:tr w:rsidR="003915D2" w14:paraId="03C70B2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1C72C0F4" w14:textId="77777777" w:rsidR="003915D2" w:rsidRDefault="003915D2">
            <w:pPr>
              <w:keepNext/>
              <w:keepLines/>
              <w:spacing w:after="0"/>
              <w:jc w:val="center"/>
              <w:rPr>
                <w:rFonts w:ascii="Arial" w:hAnsi="Arial"/>
                <w:sz w:val="18"/>
                <w:vertAlign w:val="superscript"/>
                <w:lang w:eastAsia="zh-TW"/>
              </w:rPr>
            </w:pPr>
            <w:r>
              <w:rPr>
                <w:rFonts w:ascii="Arial" w:hAnsi="Arial"/>
                <w:sz w:val="18"/>
                <w:lang w:eastAsia="ja-JP"/>
              </w:rPr>
              <w:lastRenderedPageBreak/>
              <w:t>DC_18A_n77A</w:t>
            </w:r>
            <w:r>
              <w:rPr>
                <w:rFonts w:ascii="Arial" w:hAnsi="Arial"/>
                <w:sz w:val="18"/>
                <w:vertAlign w:val="superscript"/>
                <w:lang w:eastAsia="fi-FI"/>
              </w:rPr>
              <w:t>7</w:t>
            </w:r>
          </w:p>
          <w:p w14:paraId="79610E14" w14:textId="77777777" w:rsidR="003915D2" w:rsidRDefault="003915D2">
            <w:pPr>
              <w:keepNext/>
              <w:keepLines/>
              <w:spacing w:after="0"/>
              <w:jc w:val="center"/>
              <w:rPr>
                <w:rFonts w:ascii="Arial" w:hAnsi="Arial"/>
                <w:sz w:val="18"/>
                <w:lang w:eastAsia="ja-JP"/>
              </w:rPr>
            </w:pPr>
            <w:r>
              <w:rPr>
                <w:rFonts w:ascii="Arial" w:hAnsi="Arial"/>
                <w:sz w:val="18"/>
                <w:lang w:eastAsia="zh-CN"/>
              </w:rPr>
              <w:t>DC_18A_n77(2A)</w:t>
            </w:r>
            <w:r>
              <w:rPr>
                <w:rFonts w:ascii="Arial" w:hAnsi="Arial"/>
                <w:sz w:val="18"/>
                <w:vertAlign w:val="superscript"/>
                <w:lang w:eastAsia="zh-CN"/>
              </w:rPr>
              <w:t>7</w:t>
            </w:r>
          </w:p>
        </w:tc>
        <w:tc>
          <w:tcPr>
            <w:tcW w:w="2280" w:type="dxa"/>
            <w:tcBorders>
              <w:top w:val="single" w:sz="4" w:space="0" w:color="auto"/>
              <w:left w:val="single" w:sz="4" w:space="0" w:color="auto"/>
              <w:bottom w:val="single" w:sz="4" w:space="0" w:color="auto"/>
              <w:right w:val="single" w:sz="4" w:space="0" w:color="auto"/>
            </w:tcBorders>
            <w:hideMark/>
          </w:tcPr>
          <w:p w14:paraId="1B66135F" w14:textId="77777777" w:rsidR="003915D2" w:rsidRDefault="003915D2">
            <w:pPr>
              <w:keepNext/>
              <w:keepLines/>
              <w:spacing w:after="0"/>
              <w:jc w:val="center"/>
              <w:rPr>
                <w:rFonts w:ascii="Arial" w:hAnsi="Arial"/>
                <w:sz w:val="18"/>
                <w:lang w:eastAsia="ja-JP"/>
              </w:rPr>
            </w:pPr>
            <w:r>
              <w:rPr>
                <w:rFonts w:ascii="Arial" w:hAnsi="Arial"/>
                <w:sz w:val="18"/>
                <w:lang w:eastAsia="ja-JP"/>
              </w:rPr>
              <w:t>DC_18A_n77A</w:t>
            </w:r>
          </w:p>
        </w:tc>
        <w:tc>
          <w:tcPr>
            <w:tcW w:w="2738" w:type="dxa"/>
            <w:tcBorders>
              <w:top w:val="single" w:sz="4" w:space="0" w:color="auto"/>
              <w:left w:val="single" w:sz="4" w:space="0" w:color="auto"/>
              <w:bottom w:val="single" w:sz="4" w:space="0" w:color="auto"/>
              <w:right w:val="single" w:sz="4" w:space="0" w:color="auto"/>
            </w:tcBorders>
            <w:noWrap/>
            <w:hideMark/>
          </w:tcPr>
          <w:p w14:paraId="3601F1F6" w14:textId="77777777" w:rsidR="003915D2" w:rsidRDefault="003915D2">
            <w:pPr>
              <w:keepNext/>
              <w:keepLines/>
              <w:spacing w:after="0"/>
              <w:jc w:val="center"/>
              <w:rPr>
                <w:rFonts w:ascii="Arial" w:hAnsi="Arial"/>
                <w:sz w:val="18"/>
                <w:lang w:eastAsia="ja-JP"/>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3AC4B07"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6AFA0F7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0603DF8B" w14:textId="77777777" w:rsidR="003915D2" w:rsidRDefault="003915D2">
            <w:pPr>
              <w:keepNext/>
              <w:keepLines/>
              <w:spacing w:after="0"/>
              <w:jc w:val="center"/>
              <w:rPr>
                <w:rFonts w:ascii="Arial" w:hAnsi="Arial"/>
                <w:sz w:val="18"/>
                <w:lang w:eastAsia="ja-JP"/>
              </w:rPr>
            </w:pPr>
            <w:r>
              <w:rPr>
                <w:rFonts w:ascii="Arial" w:hAnsi="Arial"/>
                <w:sz w:val="18"/>
                <w:lang w:eastAsia="ja-JP"/>
              </w:rPr>
              <w:t>DC_18A_n78A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DA37B16" w14:textId="77777777" w:rsidR="003915D2" w:rsidRDefault="003915D2">
            <w:pPr>
              <w:keepNext/>
              <w:keepLines/>
              <w:spacing w:after="0"/>
              <w:jc w:val="center"/>
              <w:rPr>
                <w:rFonts w:ascii="Arial" w:hAnsi="Arial"/>
                <w:sz w:val="18"/>
                <w:lang w:eastAsia="ja-JP"/>
              </w:rPr>
            </w:pPr>
            <w:r>
              <w:rPr>
                <w:rFonts w:ascii="Arial" w:hAnsi="Arial"/>
                <w:sz w:val="18"/>
                <w:lang w:eastAsia="ja-JP"/>
              </w:rPr>
              <w:t>DC_18A_n78A</w:t>
            </w:r>
          </w:p>
        </w:tc>
        <w:tc>
          <w:tcPr>
            <w:tcW w:w="2738" w:type="dxa"/>
            <w:tcBorders>
              <w:top w:val="single" w:sz="4" w:space="0" w:color="auto"/>
              <w:left w:val="single" w:sz="4" w:space="0" w:color="auto"/>
              <w:bottom w:val="single" w:sz="4" w:space="0" w:color="auto"/>
              <w:right w:val="single" w:sz="4" w:space="0" w:color="auto"/>
            </w:tcBorders>
            <w:noWrap/>
            <w:hideMark/>
          </w:tcPr>
          <w:p w14:paraId="63B5DF8B" w14:textId="77777777" w:rsidR="003915D2" w:rsidRDefault="003915D2">
            <w:pPr>
              <w:keepNext/>
              <w:keepLines/>
              <w:spacing w:after="0"/>
              <w:jc w:val="center"/>
              <w:rPr>
                <w:rFonts w:ascii="Arial" w:hAnsi="Arial"/>
                <w:sz w:val="18"/>
                <w:lang w:eastAsia="ja-JP"/>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534DCE8E"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1D16461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163098C2" w14:textId="77777777" w:rsidR="003915D2" w:rsidRDefault="003915D2">
            <w:pPr>
              <w:keepNext/>
              <w:keepLines/>
              <w:spacing w:after="0"/>
              <w:jc w:val="center"/>
              <w:rPr>
                <w:rFonts w:ascii="Arial" w:hAnsi="Arial"/>
                <w:sz w:val="18"/>
                <w:lang w:eastAsia="ja-JP"/>
              </w:rPr>
            </w:pPr>
            <w:r>
              <w:rPr>
                <w:rFonts w:ascii="Arial" w:hAnsi="Arial"/>
                <w:sz w:val="18"/>
                <w:lang w:val="fr-FR" w:eastAsia="zh-CN"/>
              </w:rPr>
              <w:t>DC_18A_n78(2A)</w:t>
            </w:r>
            <w:r>
              <w:rPr>
                <w:rFonts w:ascii="Arial" w:hAnsi="Arial"/>
                <w:sz w:val="18"/>
                <w:vertAlign w:val="superscript"/>
                <w:lang w:val="fr-FR" w:eastAsia="zh-CN"/>
              </w:rPr>
              <w:t>7</w:t>
            </w:r>
          </w:p>
        </w:tc>
        <w:tc>
          <w:tcPr>
            <w:tcW w:w="2280" w:type="dxa"/>
            <w:tcBorders>
              <w:top w:val="single" w:sz="4" w:space="0" w:color="auto"/>
              <w:left w:val="single" w:sz="4" w:space="0" w:color="auto"/>
              <w:bottom w:val="single" w:sz="4" w:space="0" w:color="auto"/>
              <w:right w:val="single" w:sz="4" w:space="0" w:color="auto"/>
            </w:tcBorders>
            <w:hideMark/>
          </w:tcPr>
          <w:p w14:paraId="6161116F" w14:textId="77777777" w:rsidR="003915D2" w:rsidRDefault="003915D2">
            <w:pPr>
              <w:keepNext/>
              <w:keepLines/>
              <w:spacing w:after="0"/>
              <w:jc w:val="center"/>
              <w:rPr>
                <w:rFonts w:ascii="Arial" w:hAnsi="Arial"/>
                <w:sz w:val="18"/>
                <w:lang w:eastAsia="ja-JP"/>
              </w:rPr>
            </w:pPr>
            <w:r>
              <w:rPr>
                <w:rFonts w:ascii="Arial" w:hAnsi="Arial"/>
                <w:sz w:val="18"/>
                <w:lang w:val="fr-FR" w:eastAsia="ja-JP"/>
              </w:rPr>
              <w:t>DC_18A_n78A</w:t>
            </w:r>
          </w:p>
        </w:tc>
        <w:tc>
          <w:tcPr>
            <w:tcW w:w="2738" w:type="dxa"/>
            <w:tcBorders>
              <w:top w:val="single" w:sz="4" w:space="0" w:color="auto"/>
              <w:left w:val="single" w:sz="4" w:space="0" w:color="auto"/>
              <w:bottom w:val="single" w:sz="4" w:space="0" w:color="auto"/>
              <w:right w:val="single" w:sz="4" w:space="0" w:color="auto"/>
            </w:tcBorders>
            <w:noWrap/>
            <w:hideMark/>
          </w:tcPr>
          <w:p w14:paraId="63E6A9B0" w14:textId="77777777" w:rsidR="003915D2" w:rsidRDefault="003915D2">
            <w:pPr>
              <w:keepNext/>
              <w:keepLines/>
              <w:spacing w:after="0"/>
              <w:jc w:val="center"/>
              <w:rPr>
                <w:rFonts w:ascii="Arial" w:hAnsi="Arial"/>
                <w:sz w:val="18"/>
                <w:lang w:eastAsia="fi-FI"/>
              </w:rPr>
            </w:pPr>
            <w:r>
              <w:rPr>
                <w:rFonts w:ascii="Arial" w:hAnsi="Arial"/>
                <w:sz w:val="18"/>
                <w:lang w:val="fr-FR"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2308A107" w14:textId="77777777" w:rsidR="003915D2" w:rsidRDefault="003915D2">
            <w:pPr>
              <w:keepNext/>
              <w:keepLines/>
              <w:spacing w:after="0"/>
              <w:jc w:val="center"/>
              <w:rPr>
                <w:rFonts w:ascii="Arial" w:hAnsi="Arial"/>
                <w:sz w:val="18"/>
                <w:lang w:eastAsia="zh-CN"/>
              </w:rPr>
            </w:pPr>
            <w:r>
              <w:rPr>
                <w:rFonts w:ascii="Arial" w:hAnsi="Arial"/>
                <w:sz w:val="18"/>
                <w:lang w:val="fr-FR" w:eastAsia="zh-CN"/>
              </w:rPr>
              <w:t>No</w:t>
            </w:r>
          </w:p>
        </w:tc>
      </w:tr>
      <w:tr w:rsidR="003915D2" w14:paraId="730A921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A8B8AD6" w14:textId="77777777" w:rsidR="003915D2" w:rsidRDefault="003915D2">
            <w:pPr>
              <w:keepNext/>
              <w:keepLines/>
              <w:spacing w:after="0"/>
              <w:jc w:val="center"/>
              <w:rPr>
                <w:rFonts w:ascii="Arial" w:hAnsi="Arial"/>
                <w:sz w:val="18"/>
                <w:lang w:eastAsia="ja-JP"/>
              </w:rPr>
            </w:pPr>
            <w:r>
              <w:rPr>
                <w:rFonts w:ascii="Arial" w:hAnsi="Arial"/>
                <w:sz w:val="18"/>
                <w:lang w:eastAsia="fi-FI"/>
              </w:rPr>
              <w:t>DC_20A_n91A</w:t>
            </w:r>
          </w:p>
        </w:tc>
        <w:tc>
          <w:tcPr>
            <w:tcW w:w="2280" w:type="dxa"/>
            <w:tcBorders>
              <w:top w:val="single" w:sz="4" w:space="0" w:color="auto"/>
              <w:left w:val="single" w:sz="4" w:space="0" w:color="auto"/>
              <w:bottom w:val="single" w:sz="4" w:space="0" w:color="auto"/>
              <w:right w:val="single" w:sz="4" w:space="0" w:color="auto"/>
            </w:tcBorders>
            <w:hideMark/>
          </w:tcPr>
          <w:p w14:paraId="565A3392" w14:textId="77777777" w:rsidR="003915D2" w:rsidRDefault="003915D2">
            <w:pPr>
              <w:keepNext/>
              <w:keepLines/>
              <w:spacing w:after="0"/>
              <w:jc w:val="center"/>
              <w:rPr>
                <w:rFonts w:ascii="Arial" w:hAnsi="Arial"/>
                <w:sz w:val="18"/>
                <w:lang w:eastAsia="ja-JP"/>
              </w:rPr>
            </w:pPr>
            <w:r>
              <w:rPr>
                <w:rFonts w:ascii="Arial" w:hAnsi="Arial"/>
                <w:sz w:val="18"/>
                <w:lang w:eastAsia="fi-FI"/>
              </w:rPr>
              <w:t>DC_20A_n91A_ULSUP-TDM</w:t>
            </w:r>
          </w:p>
        </w:tc>
        <w:tc>
          <w:tcPr>
            <w:tcW w:w="2738" w:type="dxa"/>
            <w:tcBorders>
              <w:top w:val="single" w:sz="4" w:space="0" w:color="auto"/>
              <w:left w:val="single" w:sz="4" w:space="0" w:color="auto"/>
              <w:bottom w:val="single" w:sz="4" w:space="0" w:color="auto"/>
              <w:right w:val="single" w:sz="4" w:space="0" w:color="auto"/>
            </w:tcBorders>
            <w:noWrap/>
            <w:hideMark/>
          </w:tcPr>
          <w:p w14:paraId="5D793D62" w14:textId="77777777" w:rsidR="003915D2" w:rsidRDefault="003915D2">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0F34AE2C" w14:textId="77777777" w:rsidR="003915D2" w:rsidRDefault="003915D2">
            <w:pPr>
              <w:keepNext/>
              <w:keepLines/>
              <w:spacing w:after="0"/>
              <w:jc w:val="center"/>
              <w:rPr>
                <w:rFonts w:ascii="Arial" w:hAnsi="Arial"/>
                <w:sz w:val="18"/>
                <w:lang w:eastAsia="fi-FI"/>
              </w:rPr>
            </w:pPr>
          </w:p>
        </w:tc>
      </w:tr>
      <w:tr w:rsidR="003915D2" w14:paraId="4053C63D"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79380D3" w14:textId="77777777" w:rsidR="003915D2" w:rsidRDefault="003915D2">
            <w:pPr>
              <w:keepNext/>
              <w:keepLines/>
              <w:spacing w:after="0"/>
              <w:jc w:val="center"/>
              <w:rPr>
                <w:rFonts w:ascii="Arial" w:hAnsi="Arial"/>
                <w:sz w:val="18"/>
                <w:lang w:eastAsia="ja-JP"/>
              </w:rPr>
            </w:pPr>
            <w:r>
              <w:rPr>
                <w:rFonts w:ascii="Arial" w:hAnsi="Arial"/>
                <w:sz w:val="18"/>
                <w:lang w:eastAsia="fi-FI"/>
              </w:rPr>
              <w:t>DC_20A_n92A</w:t>
            </w:r>
          </w:p>
        </w:tc>
        <w:tc>
          <w:tcPr>
            <w:tcW w:w="2280" w:type="dxa"/>
            <w:tcBorders>
              <w:top w:val="single" w:sz="4" w:space="0" w:color="auto"/>
              <w:left w:val="single" w:sz="4" w:space="0" w:color="auto"/>
              <w:bottom w:val="single" w:sz="4" w:space="0" w:color="auto"/>
              <w:right w:val="single" w:sz="4" w:space="0" w:color="auto"/>
            </w:tcBorders>
            <w:hideMark/>
          </w:tcPr>
          <w:p w14:paraId="70C2243F" w14:textId="77777777" w:rsidR="003915D2" w:rsidRDefault="003915D2">
            <w:pPr>
              <w:keepNext/>
              <w:keepLines/>
              <w:spacing w:after="0"/>
              <w:jc w:val="center"/>
              <w:rPr>
                <w:rFonts w:ascii="Arial" w:hAnsi="Arial"/>
                <w:sz w:val="18"/>
                <w:lang w:eastAsia="ja-JP"/>
              </w:rPr>
            </w:pPr>
            <w:r>
              <w:rPr>
                <w:rFonts w:ascii="Arial" w:hAnsi="Arial"/>
                <w:sz w:val="18"/>
                <w:lang w:eastAsia="fi-FI"/>
              </w:rPr>
              <w:t>DC_20A_n92A_ULSUP-TDM</w:t>
            </w:r>
          </w:p>
        </w:tc>
        <w:tc>
          <w:tcPr>
            <w:tcW w:w="2738" w:type="dxa"/>
            <w:tcBorders>
              <w:top w:val="single" w:sz="4" w:space="0" w:color="auto"/>
              <w:left w:val="single" w:sz="4" w:space="0" w:color="auto"/>
              <w:bottom w:val="single" w:sz="4" w:space="0" w:color="auto"/>
              <w:right w:val="single" w:sz="4" w:space="0" w:color="auto"/>
            </w:tcBorders>
            <w:noWrap/>
            <w:hideMark/>
          </w:tcPr>
          <w:p w14:paraId="62F57FFE" w14:textId="77777777" w:rsidR="003915D2" w:rsidRDefault="003915D2">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7F3C1DE5" w14:textId="77777777" w:rsidR="003915D2" w:rsidRDefault="003915D2">
            <w:pPr>
              <w:keepNext/>
              <w:keepLines/>
              <w:spacing w:after="0"/>
              <w:jc w:val="center"/>
              <w:rPr>
                <w:rFonts w:ascii="Arial" w:hAnsi="Arial"/>
                <w:sz w:val="18"/>
                <w:lang w:eastAsia="fi-FI"/>
              </w:rPr>
            </w:pPr>
          </w:p>
        </w:tc>
      </w:tr>
      <w:tr w:rsidR="003915D2" w14:paraId="0ED2B16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8E8E94D" w14:textId="77777777" w:rsidR="003915D2" w:rsidRDefault="003915D2">
            <w:pPr>
              <w:keepNext/>
              <w:keepLines/>
              <w:spacing w:after="0"/>
              <w:jc w:val="center"/>
              <w:rPr>
                <w:rFonts w:ascii="Arial" w:hAnsi="Arial"/>
                <w:sz w:val="18"/>
                <w:lang w:eastAsia="ja-JP"/>
              </w:rPr>
            </w:pPr>
            <w:r>
              <w:rPr>
                <w:rFonts w:ascii="Arial" w:hAnsi="Arial"/>
                <w:sz w:val="18"/>
                <w:lang w:eastAsia="ja-JP"/>
              </w:rPr>
              <w:t>DC_18A_n79A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A4B1254" w14:textId="77777777" w:rsidR="003915D2" w:rsidRDefault="003915D2">
            <w:pPr>
              <w:keepNext/>
              <w:keepLines/>
              <w:spacing w:after="0"/>
              <w:jc w:val="center"/>
              <w:rPr>
                <w:rFonts w:ascii="Arial" w:hAnsi="Arial"/>
                <w:sz w:val="18"/>
                <w:lang w:eastAsia="ja-JP"/>
              </w:rPr>
            </w:pPr>
            <w:r>
              <w:rPr>
                <w:rFonts w:ascii="Arial" w:hAnsi="Arial"/>
                <w:sz w:val="18"/>
                <w:lang w:eastAsia="ja-JP"/>
              </w:rPr>
              <w:t>DC_18A_n79A</w:t>
            </w:r>
          </w:p>
        </w:tc>
        <w:tc>
          <w:tcPr>
            <w:tcW w:w="2738" w:type="dxa"/>
            <w:tcBorders>
              <w:top w:val="single" w:sz="4" w:space="0" w:color="auto"/>
              <w:left w:val="single" w:sz="4" w:space="0" w:color="auto"/>
              <w:bottom w:val="single" w:sz="4" w:space="0" w:color="auto"/>
              <w:right w:val="single" w:sz="4" w:space="0" w:color="auto"/>
            </w:tcBorders>
            <w:noWrap/>
            <w:hideMark/>
          </w:tcPr>
          <w:p w14:paraId="3D0AF4CF" w14:textId="77777777" w:rsidR="003915D2" w:rsidRDefault="003915D2">
            <w:pPr>
              <w:keepNext/>
              <w:keepLines/>
              <w:spacing w:after="0"/>
              <w:jc w:val="center"/>
              <w:rPr>
                <w:rFonts w:ascii="Arial" w:hAnsi="Arial"/>
                <w:sz w:val="18"/>
                <w:lang w:eastAsia="ja-JP"/>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85E904C" w14:textId="77777777" w:rsidR="003915D2" w:rsidRDefault="003915D2">
            <w:pPr>
              <w:keepNext/>
              <w:keepLines/>
              <w:spacing w:after="0"/>
              <w:jc w:val="center"/>
              <w:rPr>
                <w:rFonts w:ascii="Arial" w:hAnsi="Arial"/>
                <w:sz w:val="18"/>
                <w:lang w:eastAsia="fi-FI"/>
              </w:rPr>
            </w:pPr>
          </w:p>
        </w:tc>
      </w:tr>
      <w:tr w:rsidR="003915D2" w14:paraId="4D10CF9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3ED085F" w14:textId="77777777" w:rsidR="003915D2" w:rsidRDefault="003915D2">
            <w:pPr>
              <w:keepNext/>
              <w:keepLines/>
              <w:spacing w:after="0"/>
              <w:jc w:val="center"/>
              <w:rPr>
                <w:rFonts w:ascii="Arial" w:hAnsi="Arial"/>
                <w:sz w:val="18"/>
                <w:lang w:eastAsia="ja-JP"/>
              </w:rPr>
            </w:pPr>
            <w:r>
              <w:rPr>
                <w:rFonts w:ascii="Arial" w:hAnsi="Arial"/>
                <w:sz w:val="18"/>
                <w:lang w:eastAsia="fi-FI"/>
              </w:rPr>
              <w:t>DC_19A_n1A</w:t>
            </w:r>
          </w:p>
        </w:tc>
        <w:tc>
          <w:tcPr>
            <w:tcW w:w="2280" w:type="dxa"/>
            <w:tcBorders>
              <w:top w:val="single" w:sz="4" w:space="0" w:color="auto"/>
              <w:left w:val="single" w:sz="4" w:space="0" w:color="auto"/>
              <w:bottom w:val="single" w:sz="4" w:space="0" w:color="auto"/>
              <w:right w:val="single" w:sz="4" w:space="0" w:color="auto"/>
            </w:tcBorders>
            <w:hideMark/>
          </w:tcPr>
          <w:p w14:paraId="77670EAF" w14:textId="77777777" w:rsidR="003915D2" w:rsidRDefault="003915D2">
            <w:pPr>
              <w:keepNext/>
              <w:keepLines/>
              <w:spacing w:after="0"/>
              <w:jc w:val="center"/>
              <w:rPr>
                <w:rFonts w:ascii="Arial" w:hAnsi="Arial"/>
                <w:sz w:val="18"/>
                <w:lang w:eastAsia="ja-JP"/>
              </w:rPr>
            </w:pPr>
            <w:r>
              <w:rPr>
                <w:rFonts w:ascii="Arial" w:hAnsi="Arial"/>
                <w:sz w:val="18"/>
                <w:lang w:eastAsia="fi-FI"/>
              </w:rPr>
              <w:t>DC_19A_n1A</w:t>
            </w:r>
          </w:p>
        </w:tc>
        <w:tc>
          <w:tcPr>
            <w:tcW w:w="2738" w:type="dxa"/>
            <w:tcBorders>
              <w:top w:val="single" w:sz="4" w:space="0" w:color="auto"/>
              <w:left w:val="single" w:sz="4" w:space="0" w:color="auto"/>
              <w:bottom w:val="single" w:sz="4" w:space="0" w:color="auto"/>
              <w:right w:val="single" w:sz="4" w:space="0" w:color="auto"/>
            </w:tcBorders>
            <w:noWrap/>
            <w:hideMark/>
          </w:tcPr>
          <w:p w14:paraId="47AB382D" w14:textId="77777777" w:rsidR="003915D2" w:rsidRDefault="003915D2">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0E96DFB5" w14:textId="77777777" w:rsidR="003915D2" w:rsidRDefault="003915D2">
            <w:pPr>
              <w:keepNext/>
              <w:keepLines/>
              <w:spacing w:after="0"/>
              <w:jc w:val="center"/>
              <w:rPr>
                <w:rFonts w:ascii="Arial" w:hAnsi="Arial"/>
                <w:sz w:val="18"/>
                <w:lang w:eastAsia="zh-CN"/>
              </w:rPr>
            </w:pPr>
          </w:p>
        </w:tc>
      </w:tr>
      <w:tr w:rsidR="003915D2" w14:paraId="553E804D"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8F7929E" w14:textId="77777777" w:rsidR="003915D2" w:rsidRDefault="003915D2">
            <w:pPr>
              <w:keepNext/>
              <w:keepLines/>
              <w:spacing w:after="0"/>
              <w:jc w:val="center"/>
              <w:rPr>
                <w:rFonts w:ascii="Arial" w:hAnsi="Arial"/>
                <w:sz w:val="18"/>
                <w:lang w:eastAsia="fi-FI"/>
              </w:rPr>
            </w:pPr>
            <w:r>
              <w:rPr>
                <w:rFonts w:ascii="Arial" w:hAnsi="Arial"/>
                <w:sz w:val="18"/>
                <w:lang w:eastAsia="fi-FI"/>
              </w:rPr>
              <w:t>DC_19A_n77A</w:t>
            </w:r>
            <w:r>
              <w:rPr>
                <w:rFonts w:ascii="Arial" w:hAnsi="Arial"/>
                <w:sz w:val="18"/>
                <w:vertAlign w:val="superscript"/>
                <w:lang w:eastAsia="fi-FI"/>
              </w:rPr>
              <w:t>7</w:t>
            </w:r>
          </w:p>
          <w:p w14:paraId="6CC07FED" w14:textId="77777777" w:rsidR="003915D2" w:rsidRDefault="003915D2">
            <w:pPr>
              <w:keepNext/>
              <w:keepLines/>
              <w:spacing w:after="0"/>
              <w:jc w:val="center"/>
              <w:rPr>
                <w:rFonts w:ascii="Arial" w:hAnsi="Arial"/>
                <w:sz w:val="18"/>
                <w:lang w:eastAsia="fi-FI"/>
              </w:rPr>
            </w:pPr>
            <w:r>
              <w:rPr>
                <w:rFonts w:ascii="Arial" w:hAnsi="Arial"/>
                <w:sz w:val="18"/>
                <w:lang w:eastAsia="fi-FI"/>
              </w:rPr>
              <w:t>DC_19A_n77C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FF8A0B5" w14:textId="77777777" w:rsidR="003915D2" w:rsidRDefault="003915D2">
            <w:pPr>
              <w:keepNext/>
              <w:keepLines/>
              <w:spacing w:after="0"/>
              <w:jc w:val="center"/>
              <w:rPr>
                <w:rFonts w:ascii="Arial" w:hAnsi="Arial"/>
                <w:sz w:val="18"/>
                <w:lang w:eastAsia="fi-FI"/>
              </w:rPr>
            </w:pPr>
            <w:r>
              <w:rPr>
                <w:rFonts w:ascii="Arial" w:hAnsi="Arial"/>
                <w:sz w:val="18"/>
                <w:lang w:eastAsia="fi-FI"/>
              </w:rPr>
              <w:t>DC_19A_n77A</w:t>
            </w:r>
          </w:p>
        </w:tc>
        <w:tc>
          <w:tcPr>
            <w:tcW w:w="2738" w:type="dxa"/>
            <w:tcBorders>
              <w:top w:val="single" w:sz="4" w:space="0" w:color="auto"/>
              <w:left w:val="single" w:sz="4" w:space="0" w:color="auto"/>
              <w:bottom w:val="single" w:sz="4" w:space="0" w:color="auto"/>
              <w:right w:val="single" w:sz="4" w:space="0" w:color="auto"/>
            </w:tcBorders>
            <w:noWrap/>
            <w:hideMark/>
          </w:tcPr>
          <w:p w14:paraId="703A1219"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ED53AD2" w14:textId="77777777" w:rsidR="003915D2" w:rsidRDefault="003915D2">
            <w:pPr>
              <w:keepNext/>
              <w:keepLines/>
              <w:spacing w:after="0"/>
              <w:jc w:val="center"/>
              <w:rPr>
                <w:rFonts w:ascii="Arial" w:hAnsi="Arial"/>
                <w:sz w:val="18"/>
                <w:lang w:eastAsia="fi-FI"/>
              </w:rPr>
            </w:pPr>
          </w:p>
        </w:tc>
      </w:tr>
      <w:tr w:rsidR="003915D2" w14:paraId="65E7FFBE"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9CCE71B"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DC_19A_n77(2A)</w:t>
            </w:r>
            <w:r>
              <w:rPr>
                <w:rFonts w:ascii="Arial" w:hAnsi="Arial"/>
                <w:sz w:val="18"/>
                <w:vertAlign w:val="superscript"/>
                <w:lang w:val="fr-FR"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4CAEE8C"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DC_19A_n77A</w:t>
            </w:r>
          </w:p>
        </w:tc>
        <w:tc>
          <w:tcPr>
            <w:tcW w:w="2738" w:type="dxa"/>
            <w:tcBorders>
              <w:top w:val="single" w:sz="4" w:space="0" w:color="auto"/>
              <w:left w:val="single" w:sz="4" w:space="0" w:color="auto"/>
              <w:bottom w:val="single" w:sz="4" w:space="0" w:color="auto"/>
              <w:right w:val="single" w:sz="4" w:space="0" w:color="auto"/>
            </w:tcBorders>
            <w:noWrap/>
            <w:hideMark/>
          </w:tcPr>
          <w:p w14:paraId="182E2E61" w14:textId="77777777" w:rsidR="003915D2" w:rsidRDefault="003915D2">
            <w:pPr>
              <w:keepNext/>
              <w:keepLines/>
              <w:spacing w:after="0"/>
              <w:jc w:val="center"/>
              <w:rPr>
                <w:rFonts w:ascii="Arial" w:hAnsi="Arial"/>
                <w:sz w:val="18"/>
                <w:lang w:eastAsia="fi-FI"/>
              </w:rPr>
            </w:pPr>
            <w:r>
              <w:rPr>
                <w:rFonts w:ascii="Arial" w:hAnsi="Arial"/>
                <w:sz w:val="18"/>
                <w:lang w:val="fr-FR" w:eastAsia="fi-FI"/>
              </w:rPr>
              <w:t>No</w:t>
            </w:r>
          </w:p>
        </w:tc>
        <w:tc>
          <w:tcPr>
            <w:tcW w:w="2738" w:type="dxa"/>
            <w:tcBorders>
              <w:top w:val="single" w:sz="4" w:space="0" w:color="auto"/>
              <w:left w:val="single" w:sz="4" w:space="0" w:color="auto"/>
              <w:bottom w:val="single" w:sz="4" w:space="0" w:color="auto"/>
              <w:right w:val="single" w:sz="4" w:space="0" w:color="auto"/>
            </w:tcBorders>
          </w:tcPr>
          <w:p w14:paraId="3EB5F796" w14:textId="77777777" w:rsidR="003915D2" w:rsidRDefault="003915D2">
            <w:pPr>
              <w:keepNext/>
              <w:keepLines/>
              <w:spacing w:after="0"/>
              <w:jc w:val="center"/>
              <w:rPr>
                <w:rFonts w:ascii="Arial" w:hAnsi="Arial"/>
                <w:sz w:val="18"/>
                <w:lang w:eastAsia="fi-FI"/>
              </w:rPr>
            </w:pPr>
          </w:p>
        </w:tc>
      </w:tr>
      <w:tr w:rsidR="003915D2" w14:paraId="5E3E776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04B1C74" w14:textId="77777777" w:rsidR="003915D2" w:rsidRDefault="003915D2">
            <w:pPr>
              <w:keepNext/>
              <w:keepLines/>
              <w:spacing w:after="0"/>
              <w:jc w:val="center"/>
              <w:rPr>
                <w:rFonts w:ascii="Arial" w:hAnsi="Arial"/>
                <w:sz w:val="18"/>
                <w:lang w:eastAsia="fi-FI"/>
              </w:rPr>
            </w:pPr>
            <w:r>
              <w:rPr>
                <w:rFonts w:ascii="Arial" w:hAnsi="Arial"/>
                <w:sz w:val="18"/>
                <w:lang w:eastAsia="fi-FI"/>
              </w:rPr>
              <w:t>DC_19A_n78A</w:t>
            </w:r>
            <w:r>
              <w:rPr>
                <w:rFonts w:ascii="Arial" w:hAnsi="Arial"/>
                <w:sz w:val="18"/>
                <w:vertAlign w:val="superscript"/>
                <w:lang w:eastAsia="fi-FI"/>
              </w:rPr>
              <w:t>7</w:t>
            </w:r>
          </w:p>
          <w:p w14:paraId="2C8F4E5B" w14:textId="77777777" w:rsidR="003915D2" w:rsidRDefault="003915D2">
            <w:pPr>
              <w:keepNext/>
              <w:keepLines/>
              <w:spacing w:after="0"/>
              <w:jc w:val="center"/>
              <w:rPr>
                <w:rFonts w:ascii="Arial" w:hAnsi="Arial"/>
                <w:sz w:val="18"/>
                <w:lang w:eastAsia="fi-FI"/>
              </w:rPr>
            </w:pPr>
            <w:r>
              <w:rPr>
                <w:rFonts w:ascii="Arial" w:hAnsi="Arial"/>
                <w:sz w:val="18"/>
                <w:lang w:eastAsia="fi-FI"/>
              </w:rPr>
              <w:t>DC_19A_n78C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0BDC617" w14:textId="77777777" w:rsidR="003915D2" w:rsidRDefault="003915D2">
            <w:pPr>
              <w:keepNext/>
              <w:keepLines/>
              <w:spacing w:after="0"/>
              <w:jc w:val="center"/>
              <w:rPr>
                <w:rFonts w:ascii="Arial" w:hAnsi="Arial"/>
                <w:sz w:val="18"/>
                <w:lang w:eastAsia="fi-FI"/>
              </w:rPr>
            </w:pPr>
            <w:r>
              <w:rPr>
                <w:rFonts w:ascii="Arial" w:hAnsi="Arial"/>
                <w:sz w:val="18"/>
                <w:lang w:eastAsia="fi-FI"/>
              </w:rPr>
              <w:t>DC_19A_n78A</w:t>
            </w:r>
          </w:p>
        </w:tc>
        <w:tc>
          <w:tcPr>
            <w:tcW w:w="2738" w:type="dxa"/>
            <w:tcBorders>
              <w:top w:val="single" w:sz="4" w:space="0" w:color="auto"/>
              <w:left w:val="single" w:sz="4" w:space="0" w:color="auto"/>
              <w:bottom w:val="single" w:sz="4" w:space="0" w:color="auto"/>
              <w:right w:val="single" w:sz="4" w:space="0" w:color="auto"/>
            </w:tcBorders>
            <w:noWrap/>
            <w:hideMark/>
          </w:tcPr>
          <w:p w14:paraId="5B650957"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4E243628"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0546F7A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D782A60"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DC_19A_n78(2A)</w:t>
            </w:r>
            <w:r>
              <w:rPr>
                <w:rFonts w:ascii="Arial" w:hAnsi="Arial"/>
                <w:sz w:val="18"/>
                <w:vertAlign w:val="superscript"/>
                <w:lang w:val="fr-FR"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5FE6AEF"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DC_19A_n78A</w:t>
            </w:r>
          </w:p>
        </w:tc>
        <w:tc>
          <w:tcPr>
            <w:tcW w:w="2738" w:type="dxa"/>
            <w:tcBorders>
              <w:top w:val="single" w:sz="4" w:space="0" w:color="auto"/>
              <w:left w:val="single" w:sz="4" w:space="0" w:color="auto"/>
              <w:bottom w:val="single" w:sz="4" w:space="0" w:color="auto"/>
              <w:right w:val="single" w:sz="4" w:space="0" w:color="auto"/>
            </w:tcBorders>
            <w:noWrap/>
            <w:hideMark/>
          </w:tcPr>
          <w:p w14:paraId="2C59264C" w14:textId="77777777" w:rsidR="003915D2" w:rsidRDefault="003915D2">
            <w:pPr>
              <w:keepNext/>
              <w:keepLines/>
              <w:spacing w:after="0"/>
              <w:jc w:val="center"/>
              <w:rPr>
                <w:rFonts w:ascii="Arial" w:hAnsi="Arial"/>
                <w:sz w:val="18"/>
                <w:lang w:eastAsia="fi-FI"/>
              </w:rPr>
            </w:pPr>
            <w:r>
              <w:rPr>
                <w:rFonts w:ascii="Arial" w:hAnsi="Arial"/>
                <w:sz w:val="18"/>
                <w:lang w:val="fr-FR"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731EF26B" w14:textId="77777777" w:rsidR="003915D2" w:rsidRDefault="003915D2">
            <w:pPr>
              <w:keepNext/>
              <w:keepLines/>
              <w:spacing w:after="0"/>
              <w:jc w:val="center"/>
              <w:rPr>
                <w:rFonts w:ascii="Arial" w:hAnsi="Arial"/>
                <w:sz w:val="18"/>
                <w:lang w:eastAsia="zh-CN"/>
              </w:rPr>
            </w:pPr>
            <w:r>
              <w:rPr>
                <w:rFonts w:ascii="Arial" w:hAnsi="Arial"/>
                <w:sz w:val="18"/>
                <w:lang w:val="fr-FR" w:eastAsia="zh-CN"/>
              </w:rPr>
              <w:t>No</w:t>
            </w:r>
          </w:p>
        </w:tc>
      </w:tr>
      <w:tr w:rsidR="003915D2" w14:paraId="1610FE8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E9749B0" w14:textId="77777777" w:rsidR="003915D2" w:rsidRDefault="003915D2">
            <w:pPr>
              <w:keepNext/>
              <w:keepLines/>
              <w:spacing w:after="0"/>
              <w:jc w:val="center"/>
              <w:rPr>
                <w:rFonts w:ascii="Arial" w:hAnsi="Arial"/>
                <w:sz w:val="18"/>
                <w:lang w:eastAsia="fi-FI"/>
              </w:rPr>
            </w:pPr>
            <w:r>
              <w:rPr>
                <w:rFonts w:ascii="Arial" w:hAnsi="Arial"/>
                <w:sz w:val="18"/>
                <w:lang w:eastAsia="fi-FI"/>
              </w:rPr>
              <w:t>DC_19A_n79A</w:t>
            </w:r>
            <w:r>
              <w:rPr>
                <w:rFonts w:ascii="Arial" w:hAnsi="Arial"/>
                <w:sz w:val="18"/>
                <w:vertAlign w:val="superscript"/>
                <w:lang w:eastAsia="fi-FI"/>
              </w:rPr>
              <w:t>7</w:t>
            </w:r>
          </w:p>
          <w:p w14:paraId="5CF2A91F" w14:textId="77777777" w:rsidR="003915D2" w:rsidRDefault="003915D2">
            <w:pPr>
              <w:keepNext/>
              <w:keepLines/>
              <w:spacing w:after="0"/>
              <w:jc w:val="center"/>
              <w:rPr>
                <w:rFonts w:ascii="Arial" w:hAnsi="Arial"/>
                <w:sz w:val="18"/>
                <w:lang w:eastAsia="fi-FI"/>
              </w:rPr>
            </w:pPr>
            <w:r>
              <w:rPr>
                <w:rFonts w:ascii="Arial" w:hAnsi="Arial"/>
                <w:sz w:val="18"/>
                <w:lang w:eastAsia="fi-FI"/>
              </w:rPr>
              <w:t>DC_19A_n79C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44EEF57" w14:textId="77777777" w:rsidR="003915D2" w:rsidRDefault="003915D2">
            <w:pPr>
              <w:keepNext/>
              <w:keepLines/>
              <w:spacing w:after="0"/>
              <w:jc w:val="center"/>
              <w:rPr>
                <w:rFonts w:ascii="Arial" w:hAnsi="Arial"/>
                <w:sz w:val="18"/>
                <w:lang w:eastAsia="fi-FI"/>
              </w:rPr>
            </w:pPr>
            <w:r>
              <w:rPr>
                <w:rFonts w:ascii="Arial" w:hAnsi="Arial"/>
                <w:sz w:val="18"/>
                <w:lang w:eastAsia="fi-FI"/>
              </w:rPr>
              <w:t>DC_19A_n79A</w:t>
            </w:r>
          </w:p>
        </w:tc>
        <w:tc>
          <w:tcPr>
            <w:tcW w:w="2738" w:type="dxa"/>
            <w:tcBorders>
              <w:top w:val="single" w:sz="4" w:space="0" w:color="auto"/>
              <w:left w:val="single" w:sz="4" w:space="0" w:color="auto"/>
              <w:bottom w:val="single" w:sz="4" w:space="0" w:color="auto"/>
              <w:right w:val="single" w:sz="4" w:space="0" w:color="auto"/>
            </w:tcBorders>
            <w:noWrap/>
            <w:hideMark/>
          </w:tcPr>
          <w:p w14:paraId="4340B7B8"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24D4E2E4"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4D96CE7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5012F47" w14:textId="77777777" w:rsidR="003915D2" w:rsidRDefault="003915D2">
            <w:pPr>
              <w:keepNext/>
              <w:keepLines/>
              <w:spacing w:after="0"/>
              <w:jc w:val="center"/>
              <w:rPr>
                <w:rFonts w:ascii="Arial" w:hAnsi="Arial"/>
                <w:sz w:val="18"/>
                <w:lang w:eastAsia="fi-FI"/>
              </w:rPr>
            </w:pPr>
            <w:r>
              <w:rPr>
                <w:rFonts w:ascii="Arial" w:hAnsi="Arial"/>
                <w:sz w:val="18"/>
                <w:lang w:eastAsia="fi-FI"/>
              </w:rPr>
              <w:t>DC_20A_n1A</w:t>
            </w:r>
          </w:p>
        </w:tc>
        <w:tc>
          <w:tcPr>
            <w:tcW w:w="2280" w:type="dxa"/>
            <w:tcBorders>
              <w:top w:val="single" w:sz="4" w:space="0" w:color="auto"/>
              <w:left w:val="single" w:sz="4" w:space="0" w:color="auto"/>
              <w:bottom w:val="single" w:sz="4" w:space="0" w:color="auto"/>
              <w:right w:val="single" w:sz="4" w:space="0" w:color="auto"/>
            </w:tcBorders>
            <w:hideMark/>
          </w:tcPr>
          <w:p w14:paraId="397F6D0B" w14:textId="77777777" w:rsidR="003915D2" w:rsidRDefault="003915D2">
            <w:pPr>
              <w:keepNext/>
              <w:keepLines/>
              <w:spacing w:after="0"/>
              <w:jc w:val="center"/>
              <w:rPr>
                <w:rFonts w:ascii="Arial" w:hAnsi="Arial"/>
                <w:sz w:val="18"/>
                <w:lang w:eastAsia="fi-FI"/>
              </w:rPr>
            </w:pPr>
            <w:r>
              <w:rPr>
                <w:rFonts w:ascii="Arial" w:hAnsi="Arial"/>
                <w:sz w:val="18"/>
                <w:lang w:eastAsia="fi-FI"/>
              </w:rPr>
              <w:t>DC_20A_n1A</w:t>
            </w:r>
          </w:p>
        </w:tc>
        <w:tc>
          <w:tcPr>
            <w:tcW w:w="2738" w:type="dxa"/>
            <w:tcBorders>
              <w:top w:val="single" w:sz="4" w:space="0" w:color="auto"/>
              <w:left w:val="single" w:sz="4" w:space="0" w:color="auto"/>
              <w:bottom w:val="single" w:sz="4" w:space="0" w:color="auto"/>
              <w:right w:val="single" w:sz="4" w:space="0" w:color="auto"/>
            </w:tcBorders>
            <w:noWrap/>
            <w:hideMark/>
          </w:tcPr>
          <w:p w14:paraId="688705F3" w14:textId="77777777" w:rsidR="003915D2" w:rsidRDefault="003915D2">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1EFC3C02" w14:textId="77777777" w:rsidR="003915D2" w:rsidRDefault="003915D2">
            <w:pPr>
              <w:keepNext/>
              <w:keepLines/>
              <w:spacing w:after="0"/>
              <w:jc w:val="center"/>
              <w:rPr>
                <w:rFonts w:ascii="Arial" w:hAnsi="Arial"/>
                <w:sz w:val="18"/>
              </w:rPr>
            </w:pPr>
          </w:p>
        </w:tc>
      </w:tr>
      <w:tr w:rsidR="003915D2" w14:paraId="6B41085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D7AF4AF" w14:textId="77777777" w:rsidR="003915D2" w:rsidRDefault="003915D2">
            <w:pPr>
              <w:keepNext/>
              <w:keepLines/>
              <w:spacing w:after="0"/>
              <w:jc w:val="center"/>
              <w:rPr>
                <w:rFonts w:ascii="Arial" w:hAnsi="Arial"/>
                <w:sz w:val="18"/>
                <w:lang w:eastAsia="fi-FI"/>
              </w:rPr>
            </w:pPr>
            <w:r>
              <w:rPr>
                <w:rFonts w:ascii="Arial" w:hAnsi="Arial"/>
                <w:sz w:val="18"/>
                <w:lang w:eastAsia="fi-FI"/>
              </w:rPr>
              <w:t>DC_20A_n3A</w:t>
            </w:r>
          </w:p>
        </w:tc>
        <w:tc>
          <w:tcPr>
            <w:tcW w:w="2280" w:type="dxa"/>
            <w:tcBorders>
              <w:top w:val="single" w:sz="4" w:space="0" w:color="auto"/>
              <w:left w:val="single" w:sz="4" w:space="0" w:color="auto"/>
              <w:bottom w:val="single" w:sz="4" w:space="0" w:color="auto"/>
              <w:right w:val="single" w:sz="4" w:space="0" w:color="auto"/>
            </w:tcBorders>
            <w:hideMark/>
          </w:tcPr>
          <w:p w14:paraId="6109AE6C" w14:textId="77777777" w:rsidR="003915D2" w:rsidRDefault="003915D2">
            <w:pPr>
              <w:keepNext/>
              <w:keepLines/>
              <w:spacing w:after="0"/>
              <w:jc w:val="center"/>
              <w:rPr>
                <w:rFonts w:ascii="Arial" w:hAnsi="Arial"/>
                <w:sz w:val="18"/>
                <w:lang w:eastAsia="fi-FI"/>
              </w:rPr>
            </w:pPr>
            <w:r>
              <w:rPr>
                <w:rFonts w:ascii="Arial" w:hAnsi="Arial"/>
                <w:sz w:val="18"/>
                <w:lang w:eastAsia="fi-FI"/>
              </w:rPr>
              <w:t>DC_20A_n3A</w:t>
            </w:r>
          </w:p>
        </w:tc>
        <w:tc>
          <w:tcPr>
            <w:tcW w:w="2738" w:type="dxa"/>
            <w:tcBorders>
              <w:top w:val="single" w:sz="4" w:space="0" w:color="auto"/>
              <w:left w:val="single" w:sz="4" w:space="0" w:color="auto"/>
              <w:bottom w:val="single" w:sz="4" w:space="0" w:color="auto"/>
              <w:right w:val="single" w:sz="4" w:space="0" w:color="auto"/>
            </w:tcBorders>
            <w:noWrap/>
            <w:hideMark/>
          </w:tcPr>
          <w:p w14:paraId="4B753EB3" w14:textId="77777777" w:rsidR="003915D2" w:rsidRDefault="003915D2">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6BF32E38" w14:textId="77777777" w:rsidR="003915D2" w:rsidRDefault="003915D2">
            <w:pPr>
              <w:keepNext/>
              <w:keepLines/>
              <w:spacing w:after="0"/>
              <w:jc w:val="center"/>
              <w:rPr>
                <w:rFonts w:ascii="Arial" w:hAnsi="Arial"/>
                <w:sz w:val="18"/>
              </w:rPr>
            </w:pPr>
          </w:p>
        </w:tc>
      </w:tr>
      <w:tr w:rsidR="003915D2" w14:paraId="5988E64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8E9BDF5"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20A_n7A</w:t>
            </w:r>
          </w:p>
        </w:tc>
        <w:tc>
          <w:tcPr>
            <w:tcW w:w="2280" w:type="dxa"/>
            <w:tcBorders>
              <w:top w:val="single" w:sz="4" w:space="0" w:color="auto"/>
              <w:left w:val="single" w:sz="4" w:space="0" w:color="auto"/>
              <w:bottom w:val="single" w:sz="4" w:space="0" w:color="auto"/>
              <w:right w:val="single" w:sz="4" w:space="0" w:color="auto"/>
            </w:tcBorders>
            <w:hideMark/>
          </w:tcPr>
          <w:p w14:paraId="7A293D70"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20A_n7A</w:t>
            </w:r>
          </w:p>
        </w:tc>
        <w:tc>
          <w:tcPr>
            <w:tcW w:w="2738" w:type="dxa"/>
            <w:tcBorders>
              <w:top w:val="single" w:sz="4" w:space="0" w:color="auto"/>
              <w:left w:val="single" w:sz="4" w:space="0" w:color="auto"/>
              <w:bottom w:val="single" w:sz="4" w:space="0" w:color="auto"/>
              <w:right w:val="single" w:sz="4" w:space="0" w:color="auto"/>
            </w:tcBorders>
            <w:noWrap/>
            <w:hideMark/>
          </w:tcPr>
          <w:p w14:paraId="1B26DEEF" w14:textId="77777777" w:rsidR="003915D2" w:rsidRDefault="003915D2">
            <w:pPr>
              <w:keepNext/>
              <w:keepLines/>
              <w:spacing w:after="0"/>
              <w:jc w:val="center"/>
              <w:rPr>
                <w:rFonts w:ascii="Arial" w:hAnsi="Arial"/>
                <w:sz w:val="18"/>
              </w:rPr>
            </w:pPr>
            <w:r>
              <w:rPr>
                <w:rFonts w:ascii="Arial" w:hAnsi="Arial"/>
                <w:sz w:val="18"/>
              </w:rPr>
              <w:t>DC_20_n7</w:t>
            </w:r>
          </w:p>
        </w:tc>
        <w:tc>
          <w:tcPr>
            <w:tcW w:w="2738" w:type="dxa"/>
            <w:tcBorders>
              <w:top w:val="single" w:sz="4" w:space="0" w:color="auto"/>
              <w:left w:val="single" w:sz="4" w:space="0" w:color="auto"/>
              <w:bottom w:val="single" w:sz="4" w:space="0" w:color="auto"/>
              <w:right w:val="single" w:sz="4" w:space="0" w:color="auto"/>
            </w:tcBorders>
          </w:tcPr>
          <w:p w14:paraId="3D434A5F" w14:textId="77777777" w:rsidR="003915D2" w:rsidRDefault="003915D2">
            <w:pPr>
              <w:keepNext/>
              <w:keepLines/>
              <w:spacing w:after="0"/>
              <w:jc w:val="center"/>
              <w:rPr>
                <w:rFonts w:ascii="Arial" w:hAnsi="Arial"/>
                <w:sz w:val="18"/>
              </w:rPr>
            </w:pPr>
          </w:p>
        </w:tc>
      </w:tr>
      <w:tr w:rsidR="003915D2" w14:paraId="5675DBBE"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3F7A588" w14:textId="77777777" w:rsidR="003915D2" w:rsidRDefault="003915D2">
            <w:pPr>
              <w:keepNext/>
              <w:keepLines/>
              <w:spacing w:after="0"/>
              <w:jc w:val="center"/>
              <w:rPr>
                <w:rFonts w:ascii="Arial" w:hAnsi="Arial"/>
                <w:sz w:val="18"/>
                <w:lang w:eastAsia="fi-FI"/>
              </w:rPr>
            </w:pPr>
            <w:r>
              <w:rPr>
                <w:rFonts w:ascii="Arial" w:hAnsi="Arial"/>
                <w:noProof/>
                <w:sz w:val="18"/>
                <w:lang w:eastAsia="ja-JP"/>
              </w:rPr>
              <w:t>DC_20A_n8A</w:t>
            </w:r>
          </w:p>
        </w:tc>
        <w:tc>
          <w:tcPr>
            <w:tcW w:w="2280" w:type="dxa"/>
            <w:tcBorders>
              <w:top w:val="single" w:sz="4" w:space="0" w:color="auto"/>
              <w:left w:val="single" w:sz="4" w:space="0" w:color="auto"/>
              <w:bottom w:val="single" w:sz="4" w:space="0" w:color="auto"/>
              <w:right w:val="single" w:sz="4" w:space="0" w:color="auto"/>
            </w:tcBorders>
            <w:hideMark/>
          </w:tcPr>
          <w:p w14:paraId="7E964DE2" w14:textId="77777777" w:rsidR="003915D2" w:rsidRDefault="003915D2">
            <w:pPr>
              <w:keepNext/>
              <w:keepLines/>
              <w:spacing w:after="0"/>
              <w:jc w:val="center"/>
              <w:rPr>
                <w:rFonts w:ascii="Arial" w:hAnsi="Arial"/>
                <w:sz w:val="18"/>
                <w:lang w:eastAsia="fi-FI"/>
              </w:rPr>
            </w:pPr>
            <w:r>
              <w:rPr>
                <w:rFonts w:ascii="Arial" w:hAnsi="Arial"/>
                <w:noProof/>
                <w:sz w:val="18"/>
                <w:lang w:eastAsia="ja-JP"/>
              </w:rPr>
              <w:t>DC_20A_n8A</w:t>
            </w:r>
          </w:p>
        </w:tc>
        <w:tc>
          <w:tcPr>
            <w:tcW w:w="2738" w:type="dxa"/>
            <w:tcBorders>
              <w:top w:val="single" w:sz="4" w:space="0" w:color="auto"/>
              <w:left w:val="single" w:sz="4" w:space="0" w:color="auto"/>
              <w:bottom w:val="single" w:sz="4" w:space="0" w:color="auto"/>
              <w:right w:val="single" w:sz="4" w:space="0" w:color="auto"/>
            </w:tcBorders>
            <w:noWrap/>
            <w:hideMark/>
          </w:tcPr>
          <w:p w14:paraId="6736E47D" w14:textId="77777777" w:rsidR="003915D2" w:rsidRDefault="003915D2">
            <w:pPr>
              <w:keepNext/>
              <w:keepLines/>
              <w:spacing w:after="0"/>
              <w:jc w:val="center"/>
              <w:rPr>
                <w:rFonts w:ascii="Arial" w:hAnsi="Arial"/>
                <w:sz w:val="18"/>
                <w:lang w:eastAsia="fi-FI"/>
              </w:rPr>
            </w:pPr>
            <w:r>
              <w:rPr>
                <w:rFonts w:ascii="Arial" w:hAnsi="Arial"/>
                <w:sz w:val="18"/>
                <w:lang w:eastAsia="ja-JP"/>
              </w:rPr>
              <w:t>DC_20_n8</w:t>
            </w:r>
          </w:p>
        </w:tc>
        <w:tc>
          <w:tcPr>
            <w:tcW w:w="2738" w:type="dxa"/>
            <w:tcBorders>
              <w:top w:val="single" w:sz="4" w:space="0" w:color="auto"/>
              <w:left w:val="single" w:sz="4" w:space="0" w:color="auto"/>
              <w:bottom w:val="single" w:sz="4" w:space="0" w:color="auto"/>
              <w:right w:val="single" w:sz="4" w:space="0" w:color="auto"/>
            </w:tcBorders>
          </w:tcPr>
          <w:p w14:paraId="3FE88652" w14:textId="77777777" w:rsidR="003915D2" w:rsidRDefault="003915D2">
            <w:pPr>
              <w:keepNext/>
              <w:keepLines/>
              <w:spacing w:after="0"/>
              <w:jc w:val="center"/>
              <w:rPr>
                <w:rFonts w:ascii="Arial" w:hAnsi="Arial"/>
                <w:sz w:val="18"/>
                <w:lang w:eastAsia="ja-JP"/>
              </w:rPr>
            </w:pPr>
          </w:p>
        </w:tc>
      </w:tr>
      <w:tr w:rsidR="003915D2" w14:paraId="7C2F03B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27BEDB5" w14:textId="77777777" w:rsidR="003915D2" w:rsidRDefault="003915D2">
            <w:pPr>
              <w:keepNext/>
              <w:keepLines/>
              <w:spacing w:after="0"/>
              <w:jc w:val="center"/>
              <w:rPr>
                <w:rFonts w:ascii="Arial" w:hAnsi="Arial"/>
                <w:sz w:val="18"/>
                <w:lang w:eastAsia="fi-FI"/>
              </w:rPr>
            </w:pPr>
            <w:r>
              <w:rPr>
                <w:rFonts w:ascii="Arial" w:hAnsi="Arial"/>
                <w:noProof/>
                <w:sz w:val="18"/>
                <w:lang w:eastAsia="ja-JP"/>
              </w:rPr>
              <w:t>DC_20A_n28A</w:t>
            </w:r>
            <w:r>
              <w:rPr>
                <w:rFonts w:ascii="Arial" w:hAnsi="Arial"/>
                <w:noProof/>
                <w:sz w:val="18"/>
                <w:vertAlign w:val="superscript"/>
                <w:lang w:eastAsia="ja-JP"/>
              </w:rPr>
              <w:t>8, 11,13</w:t>
            </w:r>
          </w:p>
        </w:tc>
        <w:tc>
          <w:tcPr>
            <w:tcW w:w="2280" w:type="dxa"/>
            <w:tcBorders>
              <w:top w:val="single" w:sz="4" w:space="0" w:color="auto"/>
              <w:left w:val="single" w:sz="4" w:space="0" w:color="auto"/>
              <w:bottom w:val="single" w:sz="4" w:space="0" w:color="auto"/>
              <w:right w:val="single" w:sz="4" w:space="0" w:color="auto"/>
            </w:tcBorders>
            <w:hideMark/>
          </w:tcPr>
          <w:p w14:paraId="675AD885" w14:textId="77777777" w:rsidR="003915D2" w:rsidRDefault="003915D2">
            <w:pPr>
              <w:keepNext/>
              <w:keepLines/>
              <w:spacing w:after="0"/>
              <w:jc w:val="center"/>
              <w:rPr>
                <w:rFonts w:ascii="Arial" w:hAnsi="Arial"/>
                <w:sz w:val="18"/>
                <w:lang w:eastAsia="fi-FI"/>
              </w:rPr>
            </w:pPr>
            <w:r>
              <w:rPr>
                <w:rFonts w:ascii="Arial" w:hAnsi="Arial"/>
                <w:noProof/>
                <w:sz w:val="18"/>
                <w:lang w:eastAsia="ja-JP"/>
              </w:rPr>
              <w:t>DC_20A_n28A</w:t>
            </w:r>
          </w:p>
        </w:tc>
        <w:tc>
          <w:tcPr>
            <w:tcW w:w="2738" w:type="dxa"/>
            <w:tcBorders>
              <w:top w:val="single" w:sz="4" w:space="0" w:color="auto"/>
              <w:left w:val="single" w:sz="4" w:space="0" w:color="auto"/>
              <w:bottom w:val="single" w:sz="4" w:space="0" w:color="auto"/>
              <w:right w:val="single" w:sz="4" w:space="0" w:color="auto"/>
            </w:tcBorders>
            <w:noWrap/>
            <w:hideMark/>
          </w:tcPr>
          <w:p w14:paraId="2331671F" w14:textId="77777777" w:rsidR="003915D2" w:rsidRDefault="003915D2">
            <w:pPr>
              <w:keepNext/>
              <w:keepLines/>
              <w:spacing w:after="0"/>
              <w:jc w:val="center"/>
              <w:rPr>
                <w:rFonts w:ascii="Arial" w:hAnsi="Arial"/>
                <w:sz w:val="18"/>
                <w:lang w:eastAsia="fi-FI"/>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394DE3F5" w14:textId="77777777" w:rsidR="003915D2" w:rsidRDefault="003915D2">
            <w:pPr>
              <w:keepNext/>
              <w:keepLines/>
              <w:spacing w:after="0"/>
              <w:jc w:val="center"/>
              <w:rPr>
                <w:rFonts w:ascii="Arial" w:hAnsi="Arial"/>
                <w:sz w:val="18"/>
                <w:lang w:eastAsia="ja-JP"/>
              </w:rPr>
            </w:pPr>
          </w:p>
        </w:tc>
      </w:tr>
      <w:tr w:rsidR="003915D2" w14:paraId="00D2881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2AEA241" w14:textId="77777777" w:rsidR="003915D2" w:rsidRDefault="003915D2">
            <w:pPr>
              <w:keepNext/>
              <w:keepLines/>
              <w:spacing w:after="0"/>
              <w:jc w:val="center"/>
              <w:rPr>
                <w:rFonts w:ascii="Arial" w:hAnsi="Arial"/>
                <w:noProof/>
                <w:sz w:val="18"/>
                <w:lang w:eastAsia="ja-JP"/>
              </w:rPr>
            </w:pPr>
            <w:r>
              <w:rPr>
                <w:rFonts w:ascii="Arial" w:hAnsi="Arial"/>
                <w:sz w:val="18"/>
                <w:lang w:eastAsia="fi-FI"/>
              </w:rPr>
              <w:t>DC_</w:t>
            </w:r>
            <w:r>
              <w:rPr>
                <w:rFonts w:ascii="Arial" w:hAnsi="Arial"/>
                <w:sz w:val="18"/>
                <w:lang w:eastAsia="zh-CN"/>
              </w:rPr>
              <w:t>20A_n38A</w:t>
            </w:r>
          </w:p>
        </w:tc>
        <w:tc>
          <w:tcPr>
            <w:tcW w:w="2280" w:type="dxa"/>
            <w:tcBorders>
              <w:top w:val="single" w:sz="4" w:space="0" w:color="auto"/>
              <w:left w:val="single" w:sz="4" w:space="0" w:color="auto"/>
              <w:bottom w:val="single" w:sz="4" w:space="0" w:color="auto"/>
              <w:right w:val="single" w:sz="4" w:space="0" w:color="auto"/>
            </w:tcBorders>
            <w:hideMark/>
          </w:tcPr>
          <w:p w14:paraId="70936D8E" w14:textId="77777777" w:rsidR="003915D2" w:rsidRDefault="003915D2">
            <w:pPr>
              <w:keepNext/>
              <w:keepLines/>
              <w:spacing w:after="0"/>
              <w:jc w:val="center"/>
              <w:rPr>
                <w:rFonts w:ascii="Arial" w:hAnsi="Arial"/>
                <w:noProof/>
                <w:sz w:val="18"/>
                <w:lang w:eastAsia="ja-JP"/>
              </w:rPr>
            </w:pPr>
            <w:r>
              <w:rPr>
                <w:rFonts w:ascii="Arial" w:hAnsi="Arial"/>
                <w:sz w:val="18"/>
                <w:lang w:eastAsia="fi-FI"/>
              </w:rPr>
              <w:t>DC_</w:t>
            </w:r>
            <w:r>
              <w:rPr>
                <w:rFonts w:ascii="Arial" w:hAnsi="Arial"/>
                <w:sz w:val="18"/>
                <w:lang w:eastAsia="zh-CN"/>
              </w:rPr>
              <w:t>20A_n38A</w:t>
            </w:r>
          </w:p>
        </w:tc>
        <w:tc>
          <w:tcPr>
            <w:tcW w:w="2738" w:type="dxa"/>
            <w:tcBorders>
              <w:top w:val="single" w:sz="4" w:space="0" w:color="auto"/>
              <w:left w:val="single" w:sz="4" w:space="0" w:color="auto"/>
              <w:bottom w:val="single" w:sz="4" w:space="0" w:color="auto"/>
              <w:right w:val="single" w:sz="4" w:space="0" w:color="auto"/>
            </w:tcBorders>
            <w:noWrap/>
            <w:hideMark/>
          </w:tcPr>
          <w:p w14:paraId="62DEC789" w14:textId="77777777" w:rsidR="003915D2" w:rsidRDefault="003915D2">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799C2CA" w14:textId="77777777" w:rsidR="003915D2" w:rsidRDefault="003915D2">
            <w:pPr>
              <w:keepNext/>
              <w:keepLines/>
              <w:spacing w:after="0"/>
              <w:jc w:val="center"/>
              <w:rPr>
                <w:rFonts w:ascii="Arial" w:hAnsi="Arial"/>
                <w:sz w:val="18"/>
                <w:lang w:eastAsia="zh-TW"/>
              </w:rPr>
            </w:pPr>
          </w:p>
        </w:tc>
      </w:tr>
      <w:tr w:rsidR="003915D2" w14:paraId="4257BF5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7BAAEFF"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20</w:t>
            </w:r>
            <w:r>
              <w:rPr>
                <w:rFonts w:ascii="Arial" w:hAnsi="Arial"/>
                <w:sz w:val="18"/>
                <w:lang w:eastAsia="fi-FI"/>
              </w:rPr>
              <w:t>A_n</w:t>
            </w:r>
            <w:r>
              <w:rPr>
                <w:rFonts w:ascii="Arial" w:hAnsi="Arial"/>
                <w:sz w:val="18"/>
                <w:lang w:eastAsia="zh-TW"/>
              </w:rPr>
              <w:t>41A</w:t>
            </w:r>
          </w:p>
        </w:tc>
        <w:tc>
          <w:tcPr>
            <w:tcW w:w="2280" w:type="dxa"/>
            <w:tcBorders>
              <w:top w:val="single" w:sz="4" w:space="0" w:color="auto"/>
              <w:left w:val="single" w:sz="4" w:space="0" w:color="auto"/>
              <w:bottom w:val="single" w:sz="4" w:space="0" w:color="auto"/>
              <w:right w:val="single" w:sz="4" w:space="0" w:color="auto"/>
            </w:tcBorders>
            <w:hideMark/>
          </w:tcPr>
          <w:p w14:paraId="3FD836AB"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20</w:t>
            </w:r>
            <w:r>
              <w:rPr>
                <w:rFonts w:ascii="Arial" w:hAnsi="Arial"/>
                <w:sz w:val="18"/>
                <w:lang w:eastAsia="fi-FI"/>
              </w:rPr>
              <w:t>A_n</w:t>
            </w:r>
            <w:r>
              <w:rPr>
                <w:rFonts w:ascii="Arial" w:hAnsi="Arial"/>
                <w:sz w:val="18"/>
                <w:lang w:eastAsia="zh-TW"/>
              </w:rPr>
              <w:t>41A</w:t>
            </w:r>
          </w:p>
        </w:tc>
        <w:tc>
          <w:tcPr>
            <w:tcW w:w="2738" w:type="dxa"/>
            <w:tcBorders>
              <w:top w:val="single" w:sz="4" w:space="0" w:color="auto"/>
              <w:left w:val="single" w:sz="4" w:space="0" w:color="auto"/>
              <w:bottom w:val="single" w:sz="4" w:space="0" w:color="auto"/>
              <w:right w:val="single" w:sz="4" w:space="0" w:color="auto"/>
            </w:tcBorders>
            <w:noWrap/>
            <w:hideMark/>
          </w:tcPr>
          <w:p w14:paraId="64B60EC8" w14:textId="77777777" w:rsidR="003915D2" w:rsidRDefault="003915D2">
            <w:pPr>
              <w:keepNext/>
              <w:keepLines/>
              <w:spacing w:after="0"/>
              <w:jc w:val="center"/>
              <w:rPr>
                <w:rFonts w:ascii="Arial" w:hAnsi="Arial"/>
                <w:sz w:val="18"/>
                <w:lang w:eastAsia="zh-TW"/>
              </w:rPr>
            </w:pPr>
            <w:r>
              <w:rPr>
                <w:rFonts w:ascii="Arial" w:hAnsi="Arial"/>
                <w:sz w:val="18"/>
              </w:rPr>
              <w:t>DC_</w:t>
            </w:r>
            <w:r>
              <w:rPr>
                <w:rFonts w:ascii="Arial" w:hAnsi="Arial"/>
                <w:sz w:val="18"/>
                <w:lang w:eastAsia="zh-TW"/>
              </w:rPr>
              <w:t>20</w:t>
            </w:r>
            <w:r>
              <w:rPr>
                <w:rFonts w:ascii="Arial" w:hAnsi="Arial"/>
                <w:sz w:val="18"/>
              </w:rPr>
              <w:t>_n</w:t>
            </w:r>
            <w:r>
              <w:rPr>
                <w:rFonts w:ascii="Arial" w:hAnsi="Arial"/>
                <w:sz w:val="18"/>
                <w:lang w:eastAsia="zh-TW"/>
              </w:rPr>
              <w:t>41</w:t>
            </w:r>
          </w:p>
        </w:tc>
        <w:tc>
          <w:tcPr>
            <w:tcW w:w="2738" w:type="dxa"/>
            <w:tcBorders>
              <w:top w:val="single" w:sz="4" w:space="0" w:color="auto"/>
              <w:left w:val="single" w:sz="4" w:space="0" w:color="auto"/>
              <w:bottom w:val="single" w:sz="4" w:space="0" w:color="auto"/>
              <w:right w:val="single" w:sz="4" w:space="0" w:color="auto"/>
            </w:tcBorders>
          </w:tcPr>
          <w:p w14:paraId="3761E9EB" w14:textId="77777777" w:rsidR="003915D2" w:rsidRDefault="003915D2">
            <w:pPr>
              <w:keepNext/>
              <w:keepLines/>
              <w:spacing w:after="0"/>
              <w:jc w:val="center"/>
              <w:rPr>
                <w:rFonts w:ascii="Arial" w:hAnsi="Arial"/>
                <w:sz w:val="18"/>
              </w:rPr>
            </w:pPr>
          </w:p>
        </w:tc>
      </w:tr>
      <w:tr w:rsidR="003915D2" w14:paraId="41CF2FA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B54B783" w14:textId="77777777" w:rsidR="003915D2" w:rsidRDefault="003915D2">
            <w:pPr>
              <w:keepNext/>
              <w:keepLines/>
              <w:spacing w:after="0"/>
              <w:jc w:val="center"/>
              <w:rPr>
                <w:rFonts w:ascii="Arial" w:hAnsi="Arial"/>
                <w:noProof/>
                <w:sz w:val="18"/>
                <w:lang w:eastAsia="ja-JP"/>
              </w:rPr>
            </w:pPr>
            <w:r>
              <w:rPr>
                <w:rFonts w:ascii="Arial" w:hAnsi="Arial"/>
                <w:sz w:val="18"/>
                <w:lang w:eastAsia="fi-FI"/>
              </w:rPr>
              <w:t>DC_</w:t>
            </w:r>
            <w:r>
              <w:rPr>
                <w:rFonts w:ascii="Arial" w:hAnsi="Arial"/>
                <w:sz w:val="18"/>
                <w:lang w:eastAsia="zh-TW"/>
              </w:rPr>
              <w:t>20</w:t>
            </w:r>
            <w:r>
              <w:rPr>
                <w:rFonts w:ascii="Arial" w:hAnsi="Arial"/>
                <w:sz w:val="18"/>
                <w:lang w:eastAsia="fi-FI"/>
              </w:rPr>
              <w:t>A_n</w:t>
            </w:r>
            <w:r>
              <w:rPr>
                <w:rFonts w:ascii="Arial" w:hAnsi="Arial"/>
                <w:sz w:val="18"/>
                <w:lang w:eastAsia="zh-TW"/>
              </w:rPr>
              <w:t>50A</w:t>
            </w:r>
          </w:p>
        </w:tc>
        <w:tc>
          <w:tcPr>
            <w:tcW w:w="2280" w:type="dxa"/>
            <w:tcBorders>
              <w:top w:val="single" w:sz="4" w:space="0" w:color="auto"/>
              <w:left w:val="single" w:sz="4" w:space="0" w:color="auto"/>
              <w:bottom w:val="single" w:sz="4" w:space="0" w:color="auto"/>
              <w:right w:val="single" w:sz="4" w:space="0" w:color="auto"/>
            </w:tcBorders>
            <w:hideMark/>
          </w:tcPr>
          <w:p w14:paraId="3C10F1EF" w14:textId="77777777" w:rsidR="003915D2" w:rsidRDefault="003915D2">
            <w:pPr>
              <w:keepNext/>
              <w:keepLines/>
              <w:spacing w:after="0"/>
              <w:jc w:val="center"/>
              <w:rPr>
                <w:rFonts w:ascii="Arial" w:hAnsi="Arial"/>
                <w:noProof/>
                <w:sz w:val="18"/>
                <w:lang w:eastAsia="ja-JP"/>
              </w:rPr>
            </w:pPr>
            <w:r>
              <w:rPr>
                <w:rFonts w:ascii="Arial" w:hAnsi="Arial"/>
                <w:sz w:val="18"/>
                <w:lang w:eastAsia="fi-FI"/>
              </w:rPr>
              <w:t>DC_</w:t>
            </w:r>
            <w:r>
              <w:rPr>
                <w:rFonts w:ascii="Arial" w:hAnsi="Arial"/>
                <w:sz w:val="18"/>
                <w:lang w:eastAsia="zh-TW"/>
              </w:rPr>
              <w:t>20</w:t>
            </w:r>
            <w:r>
              <w:rPr>
                <w:rFonts w:ascii="Arial" w:hAnsi="Arial"/>
                <w:sz w:val="18"/>
                <w:lang w:eastAsia="fi-FI"/>
              </w:rPr>
              <w:t>A_n</w:t>
            </w:r>
            <w:r>
              <w:rPr>
                <w:rFonts w:ascii="Arial" w:hAnsi="Arial"/>
                <w:sz w:val="18"/>
                <w:lang w:eastAsia="zh-TW"/>
              </w:rPr>
              <w:t>50A</w:t>
            </w:r>
          </w:p>
        </w:tc>
        <w:tc>
          <w:tcPr>
            <w:tcW w:w="2738" w:type="dxa"/>
            <w:tcBorders>
              <w:top w:val="single" w:sz="4" w:space="0" w:color="auto"/>
              <w:left w:val="single" w:sz="4" w:space="0" w:color="auto"/>
              <w:bottom w:val="single" w:sz="4" w:space="0" w:color="auto"/>
              <w:right w:val="single" w:sz="4" w:space="0" w:color="auto"/>
            </w:tcBorders>
            <w:noWrap/>
            <w:hideMark/>
          </w:tcPr>
          <w:p w14:paraId="711E3364" w14:textId="77777777" w:rsidR="003915D2" w:rsidRDefault="003915D2">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EA66DCD" w14:textId="77777777" w:rsidR="003915D2" w:rsidRDefault="003915D2">
            <w:pPr>
              <w:keepNext/>
              <w:keepLines/>
              <w:spacing w:after="0"/>
              <w:jc w:val="center"/>
              <w:rPr>
                <w:rFonts w:ascii="Arial" w:hAnsi="Arial"/>
                <w:sz w:val="18"/>
                <w:lang w:eastAsia="zh-TW"/>
              </w:rPr>
            </w:pPr>
          </w:p>
        </w:tc>
      </w:tr>
      <w:tr w:rsidR="003915D2" w14:paraId="1580F6A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464263C" w14:textId="77777777" w:rsidR="003915D2" w:rsidRDefault="003915D2">
            <w:pPr>
              <w:keepNext/>
              <w:keepLines/>
              <w:spacing w:after="0"/>
              <w:jc w:val="center"/>
              <w:rPr>
                <w:rFonts w:ascii="Arial" w:hAnsi="Arial"/>
                <w:noProof/>
                <w:sz w:val="18"/>
                <w:lang w:eastAsia="ja-JP"/>
              </w:rPr>
            </w:pPr>
            <w:r>
              <w:rPr>
                <w:rFonts w:ascii="Arial" w:hAnsi="Arial"/>
                <w:sz w:val="18"/>
                <w:lang w:eastAsia="fi-FI"/>
              </w:rPr>
              <w:t>DC_20A_n51A</w:t>
            </w:r>
          </w:p>
        </w:tc>
        <w:tc>
          <w:tcPr>
            <w:tcW w:w="2280" w:type="dxa"/>
            <w:tcBorders>
              <w:top w:val="single" w:sz="4" w:space="0" w:color="auto"/>
              <w:left w:val="single" w:sz="4" w:space="0" w:color="auto"/>
              <w:bottom w:val="single" w:sz="4" w:space="0" w:color="auto"/>
              <w:right w:val="single" w:sz="4" w:space="0" w:color="auto"/>
            </w:tcBorders>
            <w:hideMark/>
          </w:tcPr>
          <w:p w14:paraId="511B9C58" w14:textId="77777777" w:rsidR="003915D2" w:rsidRDefault="003915D2">
            <w:pPr>
              <w:keepNext/>
              <w:keepLines/>
              <w:spacing w:after="0"/>
              <w:jc w:val="center"/>
              <w:rPr>
                <w:rFonts w:ascii="Arial" w:hAnsi="Arial"/>
                <w:noProof/>
                <w:sz w:val="18"/>
                <w:lang w:eastAsia="ja-JP"/>
              </w:rPr>
            </w:pPr>
            <w:r>
              <w:rPr>
                <w:rFonts w:ascii="Arial" w:hAnsi="Arial"/>
                <w:sz w:val="18"/>
                <w:lang w:eastAsia="fi-FI"/>
              </w:rPr>
              <w:t>DC_20A_n51A</w:t>
            </w:r>
          </w:p>
        </w:tc>
        <w:tc>
          <w:tcPr>
            <w:tcW w:w="2738" w:type="dxa"/>
            <w:tcBorders>
              <w:top w:val="single" w:sz="4" w:space="0" w:color="auto"/>
              <w:left w:val="single" w:sz="4" w:space="0" w:color="auto"/>
              <w:bottom w:val="single" w:sz="4" w:space="0" w:color="auto"/>
              <w:right w:val="single" w:sz="4" w:space="0" w:color="auto"/>
            </w:tcBorders>
            <w:noWrap/>
            <w:hideMark/>
          </w:tcPr>
          <w:p w14:paraId="2B49BFED" w14:textId="77777777" w:rsidR="003915D2" w:rsidRDefault="003915D2">
            <w:pPr>
              <w:keepNext/>
              <w:keepLines/>
              <w:spacing w:after="0"/>
              <w:jc w:val="center"/>
              <w:rPr>
                <w:rFonts w:ascii="Arial" w:hAnsi="Arial"/>
                <w:sz w:val="18"/>
                <w:lang w:eastAsia="ja-JP"/>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4754A669" w14:textId="77777777" w:rsidR="003915D2" w:rsidRDefault="003915D2">
            <w:pPr>
              <w:keepNext/>
              <w:keepLines/>
              <w:spacing w:after="0"/>
              <w:jc w:val="center"/>
              <w:rPr>
                <w:rFonts w:ascii="Arial" w:eastAsia="Yu Mincho" w:hAnsi="Arial"/>
                <w:sz w:val="18"/>
                <w:lang w:eastAsia="ja-JP"/>
              </w:rPr>
            </w:pPr>
          </w:p>
        </w:tc>
      </w:tr>
      <w:tr w:rsidR="003915D2" w14:paraId="49DB290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F82CC05"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DC_20A_n77A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7D99883" w14:textId="77777777" w:rsidR="003915D2" w:rsidRDefault="003915D2">
            <w:pPr>
              <w:keepNext/>
              <w:keepLines/>
              <w:spacing w:after="0"/>
              <w:jc w:val="center"/>
              <w:rPr>
                <w:rFonts w:ascii="Arial" w:hAnsi="Arial"/>
                <w:sz w:val="18"/>
                <w:lang w:eastAsia="fi-FI"/>
              </w:rPr>
            </w:pPr>
            <w:r>
              <w:rPr>
                <w:rFonts w:ascii="Arial" w:hAnsi="Arial"/>
                <w:sz w:val="18"/>
                <w:lang w:eastAsia="fi-FI"/>
              </w:rPr>
              <w:t>DC_20A_n77A</w:t>
            </w:r>
          </w:p>
        </w:tc>
        <w:tc>
          <w:tcPr>
            <w:tcW w:w="2738" w:type="dxa"/>
            <w:tcBorders>
              <w:top w:val="single" w:sz="4" w:space="0" w:color="auto"/>
              <w:left w:val="single" w:sz="4" w:space="0" w:color="auto"/>
              <w:bottom w:val="single" w:sz="4" w:space="0" w:color="auto"/>
              <w:right w:val="single" w:sz="4" w:space="0" w:color="auto"/>
            </w:tcBorders>
            <w:noWrap/>
            <w:hideMark/>
          </w:tcPr>
          <w:p w14:paraId="61BC9202" w14:textId="77777777" w:rsidR="003915D2" w:rsidRDefault="003915D2">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A3A4E51" w14:textId="77777777" w:rsidR="003915D2" w:rsidRDefault="003915D2">
            <w:pPr>
              <w:keepNext/>
              <w:keepLines/>
              <w:spacing w:after="0"/>
              <w:jc w:val="center"/>
              <w:rPr>
                <w:rFonts w:ascii="Arial" w:eastAsia="Yu Mincho" w:hAnsi="Arial"/>
                <w:sz w:val="18"/>
                <w:lang w:eastAsia="ja-JP"/>
              </w:rPr>
            </w:pPr>
          </w:p>
        </w:tc>
      </w:tr>
      <w:tr w:rsidR="003915D2" w14:paraId="61CE630C"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7C0F250" w14:textId="77777777" w:rsidR="003915D2" w:rsidRDefault="003915D2">
            <w:pPr>
              <w:keepNext/>
              <w:keepLines/>
              <w:spacing w:after="0"/>
              <w:jc w:val="center"/>
              <w:rPr>
                <w:rFonts w:ascii="Arial" w:eastAsia="宋体" w:hAnsi="Arial"/>
                <w:sz w:val="18"/>
                <w:vertAlign w:val="superscript"/>
                <w:lang w:eastAsia="zh-TW"/>
              </w:rPr>
            </w:pPr>
            <w:r>
              <w:rPr>
                <w:rFonts w:ascii="Arial" w:hAnsi="Arial"/>
                <w:sz w:val="18"/>
                <w:lang w:eastAsia="fi-FI"/>
              </w:rPr>
              <w:t>DC_20A_n78A</w:t>
            </w:r>
            <w:r>
              <w:rPr>
                <w:rFonts w:ascii="Arial" w:hAnsi="Arial"/>
                <w:sz w:val="18"/>
                <w:vertAlign w:val="superscript"/>
                <w:lang w:eastAsia="fi-FI"/>
              </w:rPr>
              <w:t>7</w:t>
            </w:r>
          </w:p>
          <w:p w14:paraId="401CD6EE" w14:textId="77777777" w:rsidR="003915D2" w:rsidRDefault="003915D2">
            <w:pPr>
              <w:keepNext/>
              <w:keepLines/>
              <w:spacing w:after="0"/>
              <w:jc w:val="center"/>
              <w:rPr>
                <w:rFonts w:ascii="Arial" w:hAnsi="Arial"/>
                <w:sz w:val="18"/>
                <w:lang w:eastAsia="fi-FI"/>
              </w:rPr>
            </w:pPr>
            <w:r>
              <w:rPr>
                <w:rFonts w:ascii="Arial" w:hAnsi="Arial"/>
                <w:sz w:val="18"/>
                <w:lang w:eastAsia="fi-FI"/>
              </w:rPr>
              <w:t>DC_20A_n78C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D6E49A5" w14:textId="77777777" w:rsidR="003915D2" w:rsidRDefault="003915D2">
            <w:pPr>
              <w:keepNext/>
              <w:keepLines/>
              <w:spacing w:after="0"/>
              <w:jc w:val="center"/>
              <w:rPr>
                <w:rFonts w:ascii="Arial" w:hAnsi="Arial"/>
                <w:sz w:val="18"/>
                <w:lang w:eastAsia="fi-FI"/>
              </w:rPr>
            </w:pPr>
            <w:r>
              <w:rPr>
                <w:rFonts w:ascii="Arial" w:hAnsi="Arial"/>
                <w:sz w:val="18"/>
                <w:lang w:eastAsia="fi-FI"/>
              </w:rPr>
              <w:t>DC_20A_n78A</w:t>
            </w:r>
          </w:p>
        </w:tc>
        <w:tc>
          <w:tcPr>
            <w:tcW w:w="2738" w:type="dxa"/>
            <w:tcBorders>
              <w:top w:val="single" w:sz="4" w:space="0" w:color="auto"/>
              <w:left w:val="single" w:sz="4" w:space="0" w:color="auto"/>
              <w:bottom w:val="single" w:sz="4" w:space="0" w:color="auto"/>
              <w:right w:val="single" w:sz="4" w:space="0" w:color="auto"/>
            </w:tcBorders>
            <w:noWrap/>
            <w:hideMark/>
          </w:tcPr>
          <w:p w14:paraId="7B0C08F8" w14:textId="77777777" w:rsidR="003915D2" w:rsidRDefault="003915D2">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7C0FD9E" w14:textId="77777777" w:rsidR="003915D2" w:rsidRDefault="003915D2">
            <w:pPr>
              <w:keepNext/>
              <w:keepLines/>
              <w:spacing w:after="0"/>
              <w:jc w:val="center"/>
              <w:rPr>
                <w:rFonts w:ascii="Arial" w:eastAsia="Yu Mincho" w:hAnsi="Arial"/>
                <w:sz w:val="18"/>
                <w:lang w:eastAsia="ja-JP"/>
              </w:rPr>
            </w:pPr>
          </w:p>
        </w:tc>
      </w:tr>
      <w:tr w:rsidR="003915D2" w14:paraId="040EA9F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5BABC98"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DC_20A_n78(2A)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7E1E903" w14:textId="77777777" w:rsidR="003915D2" w:rsidRDefault="003915D2">
            <w:pPr>
              <w:keepNext/>
              <w:keepLines/>
              <w:spacing w:after="0"/>
              <w:jc w:val="center"/>
              <w:rPr>
                <w:rFonts w:ascii="Arial" w:hAnsi="Arial"/>
                <w:sz w:val="18"/>
                <w:lang w:eastAsia="fi-FI"/>
              </w:rPr>
            </w:pPr>
            <w:r>
              <w:rPr>
                <w:rFonts w:ascii="Arial" w:hAnsi="Arial"/>
                <w:sz w:val="18"/>
                <w:lang w:eastAsia="fi-FI"/>
              </w:rPr>
              <w:t>DC_20A_n78A</w:t>
            </w:r>
          </w:p>
        </w:tc>
        <w:tc>
          <w:tcPr>
            <w:tcW w:w="2738" w:type="dxa"/>
            <w:tcBorders>
              <w:top w:val="single" w:sz="4" w:space="0" w:color="auto"/>
              <w:left w:val="single" w:sz="4" w:space="0" w:color="auto"/>
              <w:bottom w:val="single" w:sz="4" w:space="0" w:color="auto"/>
              <w:right w:val="single" w:sz="4" w:space="0" w:color="auto"/>
            </w:tcBorders>
            <w:noWrap/>
            <w:hideMark/>
          </w:tcPr>
          <w:p w14:paraId="20B4F11B" w14:textId="77777777" w:rsidR="003915D2" w:rsidRDefault="003915D2">
            <w:pPr>
              <w:keepNext/>
              <w:keepLines/>
              <w:spacing w:after="0"/>
              <w:jc w:val="center"/>
              <w:rPr>
                <w:rFonts w:ascii="Arial" w:eastAsia="Yu Mincho" w:hAnsi="Arial"/>
                <w:sz w:val="18"/>
                <w:lang w:eastAsia="ja-JP"/>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8926A8E" w14:textId="77777777" w:rsidR="003915D2" w:rsidRDefault="003915D2">
            <w:pPr>
              <w:keepNext/>
              <w:keepLines/>
              <w:spacing w:after="0"/>
              <w:jc w:val="center"/>
              <w:rPr>
                <w:rFonts w:ascii="Arial" w:eastAsia="Yu Mincho" w:hAnsi="Arial"/>
                <w:sz w:val="18"/>
                <w:lang w:eastAsia="ja-JP"/>
              </w:rPr>
            </w:pPr>
          </w:p>
        </w:tc>
      </w:tr>
      <w:tr w:rsidR="003915D2" w14:paraId="3AC409C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19A7305"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DC_21A_n1A</w:t>
            </w:r>
          </w:p>
        </w:tc>
        <w:tc>
          <w:tcPr>
            <w:tcW w:w="2280" w:type="dxa"/>
            <w:tcBorders>
              <w:top w:val="single" w:sz="4" w:space="0" w:color="auto"/>
              <w:left w:val="single" w:sz="4" w:space="0" w:color="auto"/>
              <w:bottom w:val="single" w:sz="4" w:space="0" w:color="auto"/>
              <w:right w:val="single" w:sz="4" w:space="0" w:color="auto"/>
            </w:tcBorders>
            <w:hideMark/>
          </w:tcPr>
          <w:p w14:paraId="5D3B52F1" w14:textId="77777777" w:rsidR="003915D2" w:rsidRDefault="003915D2">
            <w:pPr>
              <w:keepNext/>
              <w:keepLines/>
              <w:spacing w:after="0"/>
              <w:jc w:val="center"/>
              <w:rPr>
                <w:rFonts w:ascii="Arial" w:hAnsi="Arial"/>
                <w:sz w:val="18"/>
                <w:lang w:eastAsia="fi-FI"/>
              </w:rPr>
            </w:pPr>
            <w:r>
              <w:rPr>
                <w:rFonts w:ascii="Arial" w:hAnsi="Arial"/>
                <w:sz w:val="18"/>
                <w:lang w:eastAsia="fi-FI"/>
              </w:rPr>
              <w:t>DC_21A_n1A</w:t>
            </w:r>
          </w:p>
        </w:tc>
        <w:tc>
          <w:tcPr>
            <w:tcW w:w="2738" w:type="dxa"/>
            <w:tcBorders>
              <w:top w:val="single" w:sz="4" w:space="0" w:color="auto"/>
              <w:left w:val="single" w:sz="4" w:space="0" w:color="auto"/>
              <w:bottom w:val="single" w:sz="4" w:space="0" w:color="auto"/>
              <w:right w:val="single" w:sz="4" w:space="0" w:color="auto"/>
            </w:tcBorders>
            <w:noWrap/>
            <w:hideMark/>
          </w:tcPr>
          <w:p w14:paraId="47E9D65F" w14:textId="77777777" w:rsidR="003915D2" w:rsidRDefault="003915D2">
            <w:pPr>
              <w:keepNext/>
              <w:keepLines/>
              <w:spacing w:after="0"/>
              <w:jc w:val="center"/>
              <w:rPr>
                <w:rFonts w:ascii="Arial" w:eastAsia="Yu Mincho" w:hAnsi="Arial"/>
                <w:sz w:val="18"/>
                <w:lang w:eastAsia="ja-JP"/>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70D1C6C9" w14:textId="77777777" w:rsidR="003915D2" w:rsidRDefault="003915D2">
            <w:pPr>
              <w:keepNext/>
              <w:keepLines/>
              <w:spacing w:after="0"/>
              <w:jc w:val="center"/>
              <w:rPr>
                <w:rFonts w:ascii="Arial" w:eastAsia="宋体" w:hAnsi="Arial"/>
                <w:sz w:val="18"/>
                <w:lang w:eastAsia="zh-CN"/>
              </w:rPr>
            </w:pPr>
          </w:p>
        </w:tc>
      </w:tr>
      <w:tr w:rsidR="003915D2" w14:paraId="3890E07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0DB7DB68" w14:textId="77777777" w:rsidR="003915D2" w:rsidRDefault="003915D2">
            <w:pPr>
              <w:keepNext/>
              <w:keepLines/>
              <w:spacing w:after="0"/>
              <w:jc w:val="center"/>
              <w:rPr>
                <w:rFonts w:ascii="Arial" w:hAnsi="Arial"/>
                <w:sz w:val="18"/>
                <w:lang w:eastAsia="fi-FI"/>
              </w:rPr>
            </w:pPr>
            <w:r>
              <w:rPr>
                <w:rFonts w:ascii="Arial" w:hAnsi="Arial"/>
                <w:sz w:val="18"/>
                <w:lang w:eastAsia="fi-FI"/>
              </w:rPr>
              <w:t>DC_21A_n28A</w:t>
            </w:r>
            <w:r>
              <w:rPr>
                <w:rFonts w:ascii="Arial" w:hAnsi="Arial"/>
                <w:sz w:val="18"/>
                <w:vertAlign w:val="superscript"/>
                <w:lang w:eastAsia="fi-FI"/>
              </w:rPr>
              <w:t>1</w:t>
            </w:r>
            <w:r>
              <w:rPr>
                <w:rFonts w:ascii="Arial" w:hAnsi="Arial"/>
                <w:sz w:val="18"/>
                <w:vertAlign w:val="superscript"/>
                <w:lang w:eastAsia="zh-TW"/>
              </w:rPr>
              <w:t>7</w:t>
            </w:r>
          </w:p>
        </w:tc>
        <w:tc>
          <w:tcPr>
            <w:tcW w:w="2280" w:type="dxa"/>
            <w:tcBorders>
              <w:top w:val="single" w:sz="4" w:space="0" w:color="auto"/>
              <w:left w:val="single" w:sz="4" w:space="0" w:color="auto"/>
              <w:bottom w:val="single" w:sz="4" w:space="0" w:color="auto"/>
              <w:right w:val="single" w:sz="4" w:space="0" w:color="auto"/>
            </w:tcBorders>
            <w:vAlign w:val="center"/>
            <w:hideMark/>
          </w:tcPr>
          <w:p w14:paraId="6168DC87" w14:textId="77777777" w:rsidR="003915D2" w:rsidRDefault="003915D2">
            <w:pPr>
              <w:keepNext/>
              <w:keepLines/>
              <w:spacing w:after="0"/>
              <w:jc w:val="center"/>
              <w:rPr>
                <w:rFonts w:ascii="Arial" w:hAnsi="Arial"/>
                <w:sz w:val="18"/>
                <w:lang w:eastAsia="fi-FI"/>
              </w:rPr>
            </w:pPr>
            <w:r>
              <w:rPr>
                <w:rFonts w:ascii="Arial" w:hAnsi="Arial"/>
                <w:sz w:val="18"/>
                <w:lang w:eastAsia="fi-FI"/>
              </w:rPr>
              <w:t>DC_21A_n28A</w:t>
            </w:r>
          </w:p>
        </w:tc>
        <w:tc>
          <w:tcPr>
            <w:tcW w:w="2738" w:type="dxa"/>
            <w:tcBorders>
              <w:top w:val="single" w:sz="4" w:space="0" w:color="auto"/>
              <w:left w:val="single" w:sz="4" w:space="0" w:color="auto"/>
              <w:bottom w:val="single" w:sz="4" w:space="0" w:color="auto"/>
              <w:right w:val="single" w:sz="4" w:space="0" w:color="auto"/>
            </w:tcBorders>
            <w:noWrap/>
            <w:vAlign w:val="center"/>
            <w:hideMark/>
          </w:tcPr>
          <w:p w14:paraId="0EE10648" w14:textId="77777777" w:rsidR="003915D2" w:rsidRDefault="003915D2">
            <w:pPr>
              <w:keepNext/>
              <w:keepLines/>
              <w:spacing w:after="0"/>
              <w:jc w:val="center"/>
              <w:rPr>
                <w:rFonts w:ascii="Arial" w:hAnsi="Arial"/>
                <w:sz w:val="18"/>
                <w:lang w:eastAsia="fi-FI"/>
              </w:rPr>
            </w:pPr>
            <w:r>
              <w:rPr>
                <w:rFonts w:ascii="Arial" w:eastAsia="Yu Mincho" w:hAnsi="Arial"/>
                <w:sz w:val="18"/>
                <w:lang w:eastAsia="ja-JP"/>
              </w:rPr>
              <w:t>DC_21_n28</w:t>
            </w:r>
          </w:p>
        </w:tc>
        <w:tc>
          <w:tcPr>
            <w:tcW w:w="2738" w:type="dxa"/>
            <w:tcBorders>
              <w:top w:val="single" w:sz="4" w:space="0" w:color="auto"/>
              <w:left w:val="single" w:sz="4" w:space="0" w:color="auto"/>
              <w:bottom w:val="single" w:sz="4" w:space="0" w:color="auto"/>
              <w:right w:val="single" w:sz="4" w:space="0" w:color="auto"/>
            </w:tcBorders>
          </w:tcPr>
          <w:p w14:paraId="69BAA676" w14:textId="77777777" w:rsidR="003915D2" w:rsidRDefault="003915D2">
            <w:pPr>
              <w:keepNext/>
              <w:keepLines/>
              <w:spacing w:after="0"/>
              <w:jc w:val="center"/>
              <w:rPr>
                <w:rFonts w:ascii="Arial" w:hAnsi="Arial"/>
                <w:sz w:val="18"/>
                <w:lang w:eastAsia="fi-FI"/>
              </w:rPr>
            </w:pPr>
          </w:p>
        </w:tc>
      </w:tr>
      <w:tr w:rsidR="003915D2" w14:paraId="28FDA40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8FF5E9D" w14:textId="77777777" w:rsidR="003915D2" w:rsidRDefault="003915D2">
            <w:pPr>
              <w:keepNext/>
              <w:keepLines/>
              <w:spacing w:after="0"/>
              <w:jc w:val="center"/>
              <w:rPr>
                <w:rFonts w:ascii="Arial" w:hAnsi="Arial"/>
                <w:sz w:val="18"/>
                <w:lang w:eastAsia="fi-FI"/>
              </w:rPr>
            </w:pPr>
            <w:r>
              <w:rPr>
                <w:rFonts w:ascii="Arial" w:hAnsi="Arial"/>
                <w:sz w:val="18"/>
                <w:lang w:eastAsia="fi-FI"/>
              </w:rPr>
              <w:t>DC_21A_n77A</w:t>
            </w:r>
            <w:r>
              <w:rPr>
                <w:rFonts w:ascii="Arial" w:hAnsi="Arial"/>
                <w:sz w:val="18"/>
                <w:vertAlign w:val="superscript"/>
                <w:lang w:eastAsia="fi-FI"/>
              </w:rPr>
              <w:t>7</w:t>
            </w:r>
          </w:p>
          <w:p w14:paraId="67DD87C5" w14:textId="77777777" w:rsidR="003915D2" w:rsidRDefault="003915D2">
            <w:pPr>
              <w:keepNext/>
              <w:keepLines/>
              <w:spacing w:after="0"/>
              <w:jc w:val="center"/>
              <w:rPr>
                <w:rFonts w:ascii="Arial" w:hAnsi="Arial"/>
                <w:sz w:val="18"/>
                <w:vertAlign w:val="superscript"/>
                <w:lang w:eastAsia="zh-TW"/>
              </w:rPr>
            </w:pPr>
            <w:r>
              <w:rPr>
                <w:rFonts w:ascii="Arial" w:hAnsi="Arial"/>
                <w:sz w:val="18"/>
                <w:lang w:eastAsia="fi-FI"/>
              </w:rPr>
              <w:t>DC_21A_n77C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8AE8F7F" w14:textId="77777777" w:rsidR="003915D2" w:rsidRDefault="003915D2">
            <w:pPr>
              <w:keepNext/>
              <w:keepLines/>
              <w:spacing w:after="0"/>
              <w:jc w:val="center"/>
              <w:rPr>
                <w:rFonts w:ascii="Arial" w:hAnsi="Arial"/>
                <w:sz w:val="18"/>
                <w:lang w:eastAsia="fi-FI"/>
              </w:rPr>
            </w:pPr>
            <w:r>
              <w:rPr>
                <w:rFonts w:ascii="Arial" w:hAnsi="Arial"/>
                <w:sz w:val="18"/>
                <w:lang w:eastAsia="fi-FI"/>
              </w:rPr>
              <w:t>DC_21A_n77A</w:t>
            </w:r>
          </w:p>
        </w:tc>
        <w:tc>
          <w:tcPr>
            <w:tcW w:w="2738" w:type="dxa"/>
            <w:tcBorders>
              <w:top w:val="single" w:sz="4" w:space="0" w:color="auto"/>
              <w:left w:val="single" w:sz="4" w:space="0" w:color="auto"/>
              <w:bottom w:val="single" w:sz="4" w:space="0" w:color="auto"/>
              <w:right w:val="single" w:sz="4" w:space="0" w:color="auto"/>
            </w:tcBorders>
            <w:noWrap/>
            <w:hideMark/>
          </w:tcPr>
          <w:p w14:paraId="1BC3C970"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113A069" w14:textId="77777777" w:rsidR="003915D2" w:rsidRDefault="003915D2">
            <w:pPr>
              <w:keepNext/>
              <w:keepLines/>
              <w:spacing w:after="0"/>
              <w:jc w:val="center"/>
              <w:rPr>
                <w:rFonts w:ascii="Arial" w:hAnsi="Arial"/>
                <w:sz w:val="18"/>
                <w:lang w:eastAsia="fi-FI"/>
              </w:rPr>
            </w:pPr>
          </w:p>
        </w:tc>
      </w:tr>
      <w:tr w:rsidR="003915D2" w14:paraId="6F4BC5C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5897542"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DC_21A_n77(2A)</w:t>
            </w:r>
            <w:r>
              <w:rPr>
                <w:rFonts w:ascii="Arial" w:hAnsi="Arial"/>
                <w:sz w:val="18"/>
                <w:vertAlign w:val="superscript"/>
                <w:lang w:val="fr-FR"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56435FA"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DC_21A_n77A</w:t>
            </w:r>
          </w:p>
        </w:tc>
        <w:tc>
          <w:tcPr>
            <w:tcW w:w="2738" w:type="dxa"/>
            <w:tcBorders>
              <w:top w:val="single" w:sz="4" w:space="0" w:color="auto"/>
              <w:left w:val="single" w:sz="4" w:space="0" w:color="auto"/>
              <w:bottom w:val="single" w:sz="4" w:space="0" w:color="auto"/>
              <w:right w:val="single" w:sz="4" w:space="0" w:color="auto"/>
            </w:tcBorders>
            <w:noWrap/>
            <w:hideMark/>
          </w:tcPr>
          <w:p w14:paraId="107778DC" w14:textId="77777777" w:rsidR="003915D2" w:rsidRDefault="003915D2">
            <w:pPr>
              <w:keepNext/>
              <w:keepLines/>
              <w:spacing w:after="0"/>
              <w:jc w:val="center"/>
              <w:rPr>
                <w:rFonts w:ascii="Arial" w:hAnsi="Arial"/>
                <w:sz w:val="18"/>
                <w:lang w:eastAsia="fi-FI"/>
              </w:rPr>
            </w:pPr>
            <w:r>
              <w:rPr>
                <w:rFonts w:ascii="Arial" w:hAnsi="Arial"/>
                <w:sz w:val="18"/>
                <w:lang w:val="fr-FR" w:eastAsia="fi-FI"/>
              </w:rPr>
              <w:t>No</w:t>
            </w:r>
          </w:p>
        </w:tc>
        <w:tc>
          <w:tcPr>
            <w:tcW w:w="2738" w:type="dxa"/>
            <w:tcBorders>
              <w:top w:val="single" w:sz="4" w:space="0" w:color="auto"/>
              <w:left w:val="single" w:sz="4" w:space="0" w:color="auto"/>
              <w:bottom w:val="single" w:sz="4" w:space="0" w:color="auto"/>
              <w:right w:val="single" w:sz="4" w:space="0" w:color="auto"/>
            </w:tcBorders>
          </w:tcPr>
          <w:p w14:paraId="52645CDF" w14:textId="77777777" w:rsidR="003915D2" w:rsidRDefault="003915D2">
            <w:pPr>
              <w:keepNext/>
              <w:keepLines/>
              <w:spacing w:after="0"/>
              <w:jc w:val="center"/>
              <w:rPr>
                <w:rFonts w:ascii="Arial" w:hAnsi="Arial"/>
                <w:sz w:val="18"/>
                <w:lang w:eastAsia="fi-FI"/>
              </w:rPr>
            </w:pPr>
          </w:p>
        </w:tc>
      </w:tr>
      <w:tr w:rsidR="003915D2" w14:paraId="4D68AFF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8EE68C9" w14:textId="77777777" w:rsidR="003915D2" w:rsidRDefault="003915D2">
            <w:pPr>
              <w:keepNext/>
              <w:keepLines/>
              <w:spacing w:after="0"/>
              <w:jc w:val="center"/>
              <w:rPr>
                <w:rFonts w:ascii="Arial" w:hAnsi="Arial"/>
                <w:sz w:val="18"/>
                <w:lang w:eastAsia="fi-FI"/>
              </w:rPr>
            </w:pPr>
            <w:r>
              <w:rPr>
                <w:rFonts w:ascii="Arial" w:hAnsi="Arial"/>
                <w:sz w:val="18"/>
                <w:lang w:eastAsia="fi-FI"/>
              </w:rPr>
              <w:t>DC_21A_n78A</w:t>
            </w:r>
            <w:r>
              <w:rPr>
                <w:rFonts w:ascii="Arial" w:hAnsi="Arial"/>
                <w:sz w:val="18"/>
                <w:vertAlign w:val="superscript"/>
                <w:lang w:eastAsia="fi-FI"/>
              </w:rPr>
              <w:t>7</w:t>
            </w:r>
          </w:p>
          <w:p w14:paraId="7D36C19B" w14:textId="77777777" w:rsidR="003915D2" w:rsidRDefault="003915D2">
            <w:pPr>
              <w:keepNext/>
              <w:keepLines/>
              <w:spacing w:after="0"/>
              <w:jc w:val="center"/>
              <w:rPr>
                <w:rFonts w:ascii="Arial" w:hAnsi="Arial"/>
                <w:sz w:val="18"/>
                <w:lang w:eastAsia="fi-FI"/>
              </w:rPr>
            </w:pPr>
            <w:r>
              <w:rPr>
                <w:rFonts w:ascii="Arial" w:hAnsi="Arial"/>
                <w:sz w:val="18"/>
                <w:lang w:eastAsia="fi-FI"/>
              </w:rPr>
              <w:t>DC_21A_n78C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8AE484D" w14:textId="77777777" w:rsidR="003915D2" w:rsidRDefault="003915D2">
            <w:pPr>
              <w:keepNext/>
              <w:keepLines/>
              <w:spacing w:after="0"/>
              <w:jc w:val="center"/>
              <w:rPr>
                <w:rFonts w:ascii="Arial" w:hAnsi="Arial"/>
                <w:sz w:val="18"/>
                <w:lang w:eastAsia="fi-FI"/>
              </w:rPr>
            </w:pPr>
            <w:r>
              <w:rPr>
                <w:rFonts w:ascii="Arial" w:hAnsi="Arial"/>
                <w:sz w:val="18"/>
                <w:lang w:eastAsia="fi-FI"/>
              </w:rPr>
              <w:t>DC_21A_n78A</w:t>
            </w:r>
          </w:p>
        </w:tc>
        <w:tc>
          <w:tcPr>
            <w:tcW w:w="2738" w:type="dxa"/>
            <w:tcBorders>
              <w:top w:val="single" w:sz="4" w:space="0" w:color="auto"/>
              <w:left w:val="single" w:sz="4" w:space="0" w:color="auto"/>
              <w:bottom w:val="single" w:sz="4" w:space="0" w:color="auto"/>
              <w:right w:val="single" w:sz="4" w:space="0" w:color="auto"/>
            </w:tcBorders>
            <w:noWrap/>
            <w:hideMark/>
          </w:tcPr>
          <w:p w14:paraId="11188885"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753A01EC"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2C07F43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434ADD1"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DC_21A_n78(2A)</w:t>
            </w:r>
            <w:r>
              <w:rPr>
                <w:rFonts w:ascii="Arial" w:hAnsi="Arial"/>
                <w:sz w:val="18"/>
                <w:vertAlign w:val="superscript"/>
                <w:lang w:val="fr-FR"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3FCFF25"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DC_21A_n78A</w:t>
            </w:r>
          </w:p>
        </w:tc>
        <w:tc>
          <w:tcPr>
            <w:tcW w:w="2738" w:type="dxa"/>
            <w:tcBorders>
              <w:top w:val="single" w:sz="4" w:space="0" w:color="auto"/>
              <w:left w:val="single" w:sz="4" w:space="0" w:color="auto"/>
              <w:bottom w:val="single" w:sz="4" w:space="0" w:color="auto"/>
              <w:right w:val="single" w:sz="4" w:space="0" w:color="auto"/>
            </w:tcBorders>
            <w:noWrap/>
            <w:hideMark/>
          </w:tcPr>
          <w:p w14:paraId="0BD50E94" w14:textId="77777777" w:rsidR="003915D2" w:rsidRDefault="003915D2">
            <w:pPr>
              <w:keepNext/>
              <w:keepLines/>
              <w:spacing w:after="0"/>
              <w:jc w:val="center"/>
              <w:rPr>
                <w:rFonts w:ascii="Arial" w:hAnsi="Arial"/>
                <w:sz w:val="18"/>
                <w:lang w:eastAsia="fi-FI"/>
              </w:rPr>
            </w:pPr>
            <w:r>
              <w:rPr>
                <w:rFonts w:ascii="Arial" w:hAnsi="Arial"/>
                <w:sz w:val="18"/>
                <w:lang w:val="fr-FR"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79CF8F8" w14:textId="77777777" w:rsidR="003915D2" w:rsidRDefault="003915D2">
            <w:pPr>
              <w:keepNext/>
              <w:keepLines/>
              <w:spacing w:after="0"/>
              <w:jc w:val="center"/>
              <w:rPr>
                <w:rFonts w:ascii="Arial" w:hAnsi="Arial"/>
                <w:sz w:val="18"/>
                <w:lang w:eastAsia="zh-CN"/>
              </w:rPr>
            </w:pPr>
            <w:r>
              <w:rPr>
                <w:rFonts w:ascii="Arial" w:hAnsi="Arial"/>
                <w:sz w:val="18"/>
                <w:lang w:val="fr-FR" w:eastAsia="zh-CN"/>
              </w:rPr>
              <w:t>No</w:t>
            </w:r>
          </w:p>
        </w:tc>
      </w:tr>
      <w:tr w:rsidR="003915D2" w14:paraId="358800A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830F60A" w14:textId="77777777" w:rsidR="003915D2" w:rsidRDefault="003915D2">
            <w:pPr>
              <w:keepNext/>
              <w:keepLines/>
              <w:spacing w:after="0"/>
              <w:jc w:val="center"/>
              <w:rPr>
                <w:rFonts w:ascii="Arial" w:hAnsi="Arial"/>
                <w:sz w:val="18"/>
                <w:lang w:eastAsia="fi-FI"/>
              </w:rPr>
            </w:pPr>
            <w:r>
              <w:rPr>
                <w:rFonts w:ascii="Arial" w:hAnsi="Arial"/>
                <w:sz w:val="18"/>
                <w:lang w:eastAsia="fi-FI"/>
              </w:rPr>
              <w:t>DC_21A_n79A</w:t>
            </w:r>
            <w:r>
              <w:rPr>
                <w:rFonts w:ascii="Arial" w:hAnsi="Arial"/>
                <w:sz w:val="18"/>
                <w:vertAlign w:val="superscript"/>
                <w:lang w:eastAsia="fi-FI"/>
              </w:rPr>
              <w:t>7</w:t>
            </w:r>
          </w:p>
          <w:p w14:paraId="195BB47A" w14:textId="77777777" w:rsidR="003915D2" w:rsidRDefault="003915D2">
            <w:pPr>
              <w:keepNext/>
              <w:keepLines/>
              <w:spacing w:after="0"/>
              <w:jc w:val="center"/>
              <w:rPr>
                <w:rFonts w:ascii="Arial" w:hAnsi="Arial"/>
                <w:sz w:val="18"/>
                <w:lang w:eastAsia="fi-FI"/>
              </w:rPr>
            </w:pPr>
            <w:r>
              <w:rPr>
                <w:rFonts w:ascii="Arial" w:hAnsi="Arial"/>
                <w:sz w:val="18"/>
                <w:lang w:eastAsia="fi-FI"/>
              </w:rPr>
              <w:t>DC_21A_n79C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E2773CD" w14:textId="77777777" w:rsidR="003915D2" w:rsidRDefault="003915D2">
            <w:pPr>
              <w:keepNext/>
              <w:keepLines/>
              <w:spacing w:after="0"/>
              <w:jc w:val="center"/>
              <w:rPr>
                <w:rFonts w:ascii="Arial" w:hAnsi="Arial"/>
                <w:sz w:val="18"/>
                <w:lang w:eastAsia="fi-FI"/>
              </w:rPr>
            </w:pPr>
            <w:r>
              <w:rPr>
                <w:rFonts w:ascii="Arial" w:hAnsi="Arial"/>
                <w:sz w:val="18"/>
                <w:lang w:eastAsia="fi-FI"/>
              </w:rPr>
              <w:t>DC_21A_n79A</w:t>
            </w:r>
          </w:p>
        </w:tc>
        <w:tc>
          <w:tcPr>
            <w:tcW w:w="2738" w:type="dxa"/>
            <w:tcBorders>
              <w:top w:val="single" w:sz="4" w:space="0" w:color="auto"/>
              <w:left w:val="single" w:sz="4" w:space="0" w:color="auto"/>
              <w:bottom w:val="single" w:sz="4" w:space="0" w:color="auto"/>
              <w:right w:val="single" w:sz="4" w:space="0" w:color="auto"/>
            </w:tcBorders>
            <w:noWrap/>
            <w:hideMark/>
          </w:tcPr>
          <w:p w14:paraId="7A92643F"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5D1CD0ED"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1BECD2CE"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D8E8187" w14:textId="77777777" w:rsidR="003915D2" w:rsidRDefault="003915D2">
            <w:pPr>
              <w:keepNext/>
              <w:keepLines/>
              <w:spacing w:after="0"/>
              <w:jc w:val="center"/>
              <w:rPr>
                <w:rFonts w:ascii="Arial" w:hAnsi="Arial"/>
                <w:sz w:val="18"/>
                <w:lang w:eastAsia="fi-FI"/>
              </w:rPr>
            </w:pPr>
            <w:r>
              <w:rPr>
                <w:rFonts w:ascii="Arial" w:hAnsi="Arial"/>
                <w:sz w:val="18"/>
                <w:lang w:eastAsia="fi-FI"/>
              </w:rPr>
              <w:t>DC_25A_n41A</w:t>
            </w:r>
          </w:p>
        </w:tc>
        <w:tc>
          <w:tcPr>
            <w:tcW w:w="2280" w:type="dxa"/>
            <w:tcBorders>
              <w:top w:val="single" w:sz="4" w:space="0" w:color="auto"/>
              <w:left w:val="single" w:sz="4" w:space="0" w:color="auto"/>
              <w:bottom w:val="single" w:sz="4" w:space="0" w:color="auto"/>
              <w:right w:val="single" w:sz="4" w:space="0" w:color="auto"/>
            </w:tcBorders>
            <w:hideMark/>
          </w:tcPr>
          <w:p w14:paraId="1F0BF6FB" w14:textId="77777777" w:rsidR="003915D2" w:rsidRDefault="003915D2">
            <w:pPr>
              <w:keepNext/>
              <w:keepLines/>
              <w:spacing w:after="0"/>
              <w:jc w:val="center"/>
              <w:rPr>
                <w:rFonts w:ascii="Arial" w:hAnsi="Arial"/>
                <w:sz w:val="18"/>
                <w:lang w:eastAsia="fi-FI"/>
              </w:rPr>
            </w:pPr>
            <w:r>
              <w:rPr>
                <w:rFonts w:ascii="Arial" w:hAnsi="Arial"/>
                <w:sz w:val="18"/>
                <w:lang w:eastAsia="fi-FI"/>
              </w:rPr>
              <w:t>DC_25A_n41A</w:t>
            </w:r>
          </w:p>
        </w:tc>
        <w:tc>
          <w:tcPr>
            <w:tcW w:w="2738" w:type="dxa"/>
            <w:tcBorders>
              <w:top w:val="single" w:sz="4" w:space="0" w:color="auto"/>
              <w:left w:val="single" w:sz="4" w:space="0" w:color="auto"/>
              <w:bottom w:val="single" w:sz="4" w:space="0" w:color="auto"/>
              <w:right w:val="single" w:sz="4" w:space="0" w:color="auto"/>
            </w:tcBorders>
            <w:noWrap/>
            <w:hideMark/>
          </w:tcPr>
          <w:p w14:paraId="290EB3FB"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41B71E3" w14:textId="77777777" w:rsidR="003915D2" w:rsidRDefault="003915D2">
            <w:pPr>
              <w:keepNext/>
              <w:keepLines/>
              <w:spacing w:after="0"/>
              <w:jc w:val="center"/>
              <w:rPr>
                <w:rFonts w:ascii="Arial" w:hAnsi="Arial"/>
                <w:sz w:val="18"/>
                <w:lang w:eastAsia="fi-FI"/>
              </w:rPr>
            </w:pPr>
          </w:p>
        </w:tc>
      </w:tr>
      <w:tr w:rsidR="003915D2" w14:paraId="76E39DCE"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75FEB4C" w14:textId="77777777" w:rsidR="003915D2" w:rsidRDefault="003915D2">
            <w:pPr>
              <w:keepNext/>
              <w:keepLines/>
              <w:spacing w:after="0"/>
              <w:jc w:val="center"/>
              <w:rPr>
                <w:rFonts w:ascii="Arial" w:hAnsi="Arial"/>
                <w:sz w:val="18"/>
                <w:lang w:eastAsia="fi-FI"/>
              </w:rPr>
            </w:pPr>
            <w:r>
              <w:rPr>
                <w:rFonts w:ascii="Arial" w:hAnsi="Arial"/>
                <w:sz w:val="18"/>
                <w:lang w:eastAsia="fi-FI"/>
              </w:rPr>
              <w:t>DC_25A-25A_n</w:t>
            </w:r>
            <w:r>
              <w:rPr>
                <w:rFonts w:ascii="Arial" w:hAnsi="Arial"/>
                <w:sz w:val="18"/>
                <w:lang w:eastAsia="zh-TW"/>
              </w:rPr>
              <w:t>41A</w:t>
            </w:r>
          </w:p>
        </w:tc>
        <w:tc>
          <w:tcPr>
            <w:tcW w:w="2280" w:type="dxa"/>
            <w:tcBorders>
              <w:top w:val="single" w:sz="4" w:space="0" w:color="auto"/>
              <w:left w:val="single" w:sz="4" w:space="0" w:color="auto"/>
              <w:bottom w:val="single" w:sz="4" w:space="0" w:color="auto"/>
              <w:right w:val="single" w:sz="4" w:space="0" w:color="auto"/>
            </w:tcBorders>
            <w:hideMark/>
          </w:tcPr>
          <w:p w14:paraId="65D2A0DE" w14:textId="77777777" w:rsidR="003915D2" w:rsidRDefault="003915D2">
            <w:pPr>
              <w:keepNext/>
              <w:keepLines/>
              <w:spacing w:after="0"/>
              <w:jc w:val="center"/>
              <w:rPr>
                <w:rFonts w:ascii="Arial" w:hAnsi="Arial"/>
                <w:sz w:val="18"/>
                <w:lang w:eastAsia="fi-FI"/>
              </w:rPr>
            </w:pPr>
            <w:r>
              <w:rPr>
                <w:rFonts w:ascii="Arial" w:hAnsi="Arial"/>
                <w:sz w:val="18"/>
                <w:lang w:eastAsia="fi-FI"/>
              </w:rPr>
              <w:t>DC_25A_n</w:t>
            </w:r>
            <w:r>
              <w:rPr>
                <w:rFonts w:ascii="Arial" w:hAnsi="Arial"/>
                <w:sz w:val="18"/>
                <w:lang w:eastAsia="zh-TW"/>
              </w:rPr>
              <w:t>41A</w:t>
            </w:r>
          </w:p>
        </w:tc>
        <w:tc>
          <w:tcPr>
            <w:tcW w:w="2738" w:type="dxa"/>
            <w:tcBorders>
              <w:top w:val="single" w:sz="4" w:space="0" w:color="auto"/>
              <w:left w:val="single" w:sz="4" w:space="0" w:color="auto"/>
              <w:bottom w:val="single" w:sz="4" w:space="0" w:color="auto"/>
              <w:right w:val="single" w:sz="4" w:space="0" w:color="auto"/>
            </w:tcBorders>
            <w:noWrap/>
            <w:hideMark/>
          </w:tcPr>
          <w:p w14:paraId="5C7251D1"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8B9B1B8" w14:textId="77777777" w:rsidR="003915D2" w:rsidRDefault="003915D2">
            <w:pPr>
              <w:keepNext/>
              <w:keepLines/>
              <w:spacing w:after="0"/>
              <w:jc w:val="center"/>
              <w:rPr>
                <w:rFonts w:ascii="Arial" w:hAnsi="Arial"/>
                <w:sz w:val="18"/>
                <w:lang w:eastAsia="zh-TW"/>
              </w:rPr>
            </w:pPr>
          </w:p>
        </w:tc>
      </w:tr>
      <w:tr w:rsidR="003915D2" w14:paraId="207CC73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1529F05C" w14:textId="77777777" w:rsidR="003915D2" w:rsidRDefault="003915D2">
            <w:pPr>
              <w:keepNext/>
              <w:keepLines/>
              <w:spacing w:after="0"/>
              <w:jc w:val="center"/>
              <w:rPr>
                <w:rFonts w:ascii="Arial" w:hAnsi="Arial"/>
                <w:sz w:val="18"/>
                <w:lang w:eastAsia="fi-FI"/>
              </w:rPr>
            </w:pPr>
            <w:r>
              <w:rPr>
                <w:rFonts w:ascii="Arial" w:hAnsi="Arial"/>
                <w:sz w:val="18"/>
                <w:lang w:val="en-US" w:eastAsia="fi-FI"/>
              </w:rPr>
              <w:t>DC_25A_n77A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04F6AB1A" w14:textId="77777777" w:rsidR="003915D2" w:rsidRDefault="003915D2">
            <w:pPr>
              <w:keepNext/>
              <w:keepLines/>
              <w:spacing w:after="0"/>
              <w:jc w:val="center"/>
              <w:rPr>
                <w:rFonts w:ascii="Arial" w:hAnsi="Arial"/>
                <w:sz w:val="18"/>
                <w:lang w:eastAsia="fi-FI"/>
              </w:rPr>
            </w:pPr>
            <w:r>
              <w:rPr>
                <w:rFonts w:ascii="Arial" w:hAnsi="Arial"/>
                <w:sz w:val="18"/>
                <w:lang w:val="en-US" w:eastAsia="fi-FI"/>
              </w:rPr>
              <w:t>DC_25A_n77A</w:t>
            </w:r>
          </w:p>
        </w:tc>
        <w:tc>
          <w:tcPr>
            <w:tcW w:w="2738" w:type="dxa"/>
            <w:tcBorders>
              <w:top w:val="single" w:sz="4" w:space="0" w:color="auto"/>
              <w:left w:val="single" w:sz="4" w:space="0" w:color="auto"/>
              <w:bottom w:val="single" w:sz="4" w:space="0" w:color="auto"/>
              <w:right w:val="single" w:sz="4" w:space="0" w:color="auto"/>
            </w:tcBorders>
            <w:noWrap/>
            <w:hideMark/>
          </w:tcPr>
          <w:p w14:paraId="060EC856" w14:textId="77777777" w:rsidR="003915D2" w:rsidRDefault="003915D2">
            <w:pPr>
              <w:keepNext/>
              <w:keepLines/>
              <w:spacing w:after="0"/>
              <w:jc w:val="center"/>
              <w:rPr>
                <w:rFonts w:ascii="Arial" w:hAnsi="Arial"/>
                <w:sz w:val="18"/>
                <w:lang w:eastAsia="zh-TW"/>
              </w:rPr>
            </w:pPr>
            <w:r>
              <w:rPr>
                <w:rFonts w:ascii="Arial" w:hAnsi="Arial"/>
                <w:sz w:val="18"/>
                <w:lang w:eastAsia="zh-TW"/>
              </w:rPr>
              <w:t>DC_25_n77</w:t>
            </w:r>
          </w:p>
        </w:tc>
        <w:tc>
          <w:tcPr>
            <w:tcW w:w="2738" w:type="dxa"/>
            <w:tcBorders>
              <w:top w:val="single" w:sz="4" w:space="0" w:color="auto"/>
              <w:left w:val="single" w:sz="4" w:space="0" w:color="auto"/>
              <w:bottom w:val="single" w:sz="4" w:space="0" w:color="auto"/>
              <w:right w:val="single" w:sz="4" w:space="0" w:color="auto"/>
            </w:tcBorders>
          </w:tcPr>
          <w:p w14:paraId="00282E17" w14:textId="77777777" w:rsidR="003915D2" w:rsidRDefault="003915D2">
            <w:pPr>
              <w:keepNext/>
              <w:keepLines/>
              <w:spacing w:after="0"/>
              <w:jc w:val="center"/>
              <w:rPr>
                <w:rFonts w:ascii="Arial" w:hAnsi="Arial"/>
                <w:sz w:val="18"/>
                <w:lang w:eastAsia="zh-TW"/>
              </w:rPr>
            </w:pPr>
          </w:p>
        </w:tc>
      </w:tr>
      <w:tr w:rsidR="003915D2" w14:paraId="321900A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6DF3CF9D" w14:textId="77777777" w:rsidR="003915D2" w:rsidRDefault="003915D2">
            <w:pPr>
              <w:keepNext/>
              <w:keepLines/>
              <w:spacing w:after="0"/>
              <w:jc w:val="center"/>
              <w:rPr>
                <w:rFonts w:ascii="Arial" w:hAnsi="Arial"/>
                <w:sz w:val="18"/>
                <w:lang w:eastAsia="fi-FI"/>
              </w:rPr>
            </w:pPr>
            <w:r>
              <w:rPr>
                <w:rFonts w:ascii="Arial" w:hAnsi="Arial"/>
                <w:sz w:val="18"/>
                <w:lang w:val="fi-FI" w:eastAsia="fi-FI"/>
              </w:rPr>
              <w:t>DC_25A-25A_n77A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D70B691" w14:textId="77777777" w:rsidR="003915D2" w:rsidRDefault="003915D2">
            <w:pPr>
              <w:keepNext/>
              <w:keepLines/>
              <w:spacing w:after="0"/>
              <w:jc w:val="center"/>
              <w:rPr>
                <w:rFonts w:ascii="Arial" w:hAnsi="Arial"/>
                <w:sz w:val="18"/>
                <w:lang w:eastAsia="fi-FI"/>
              </w:rPr>
            </w:pPr>
            <w:r>
              <w:rPr>
                <w:rFonts w:ascii="Arial" w:hAnsi="Arial"/>
                <w:sz w:val="18"/>
                <w:lang w:val="fi-FI" w:eastAsia="fi-FI"/>
              </w:rPr>
              <w:t>DC_25A_n77A</w:t>
            </w:r>
          </w:p>
        </w:tc>
        <w:tc>
          <w:tcPr>
            <w:tcW w:w="2738" w:type="dxa"/>
            <w:tcBorders>
              <w:top w:val="single" w:sz="4" w:space="0" w:color="auto"/>
              <w:left w:val="single" w:sz="4" w:space="0" w:color="auto"/>
              <w:bottom w:val="single" w:sz="4" w:space="0" w:color="auto"/>
              <w:right w:val="single" w:sz="4" w:space="0" w:color="auto"/>
            </w:tcBorders>
            <w:noWrap/>
            <w:hideMark/>
          </w:tcPr>
          <w:p w14:paraId="2818AE52" w14:textId="77777777" w:rsidR="003915D2" w:rsidRDefault="003915D2">
            <w:pPr>
              <w:keepNext/>
              <w:keepLines/>
              <w:spacing w:after="0"/>
              <w:jc w:val="center"/>
              <w:rPr>
                <w:rFonts w:ascii="Arial" w:hAnsi="Arial"/>
                <w:sz w:val="18"/>
                <w:lang w:eastAsia="zh-TW"/>
              </w:rPr>
            </w:pPr>
            <w:r>
              <w:rPr>
                <w:rFonts w:ascii="Arial" w:hAnsi="Arial"/>
                <w:sz w:val="18"/>
                <w:lang w:eastAsia="zh-TW"/>
              </w:rPr>
              <w:t>DC_25_n77</w:t>
            </w:r>
          </w:p>
        </w:tc>
        <w:tc>
          <w:tcPr>
            <w:tcW w:w="2738" w:type="dxa"/>
            <w:tcBorders>
              <w:top w:val="single" w:sz="4" w:space="0" w:color="auto"/>
              <w:left w:val="single" w:sz="4" w:space="0" w:color="auto"/>
              <w:bottom w:val="single" w:sz="4" w:space="0" w:color="auto"/>
              <w:right w:val="single" w:sz="4" w:space="0" w:color="auto"/>
            </w:tcBorders>
          </w:tcPr>
          <w:p w14:paraId="55E44ADE" w14:textId="77777777" w:rsidR="003915D2" w:rsidRDefault="003915D2">
            <w:pPr>
              <w:keepNext/>
              <w:keepLines/>
              <w:spacing w:after="0"/>
              <w:jc w:val="center"/>
              <w:rPr>
                <w:rFonts w:ascii="Arial" w:hAnsi="Arial"/>
                <w:sz w:val="18"/>
                <w:lang w:eastAsia="zh-TW"/>
              </w:rPr>
            </w:pPr>
          </w:p>
        </w:tc>
      </w:tr>
      <w:tr w:rsidR="003915D2" w14:paraId="3D9FBA8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043A4CD4" w14:textId="77777777" w:rsidR="003915D2" w:rsidRDefault="003915D2">
            <w:pPr>
              <w:keepNext/>
              <w:keepLines/>
              <w:spacing w:after="0"/>
              <w:jc w:val="center"/>
              <w:rPr>
                <w:rFonts w:ascii="Arial" w:hAnsi="Arial"/>
                <w:sz w:val="18"/>
                <w:lang w:eastAsia="fi-FI"/>
              </w:rPr>
            </w:pPr>
            <w:r>
              <w:rPr>
                <w:rFonts w:ascii="Arial" w:hAnsi="Arial"/>
                <w:sz w:val="18"/>
                <w:lang w:val="en-US" w:eastAsia="fi-FI"/>
              </w:rPr>
              <w:t>DC_25A_n78A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4BA20BCD" w14:textId="77777777" w:rsidR="003915D2" w:rsidRDefault="003915D2">
            <w:pPr>
              <w:keepNext/>
              <w:keepLines/>
              <w:spacing w:after="0"/>
              <w:jc w:val="center"/>
              <w:rPr>
                <w:rFonts w:ascii="Arial" w:hAnsi="Arial"/>
                <w:sz w:val="18"/>
                <w:lang w:eastAsia="fi-FI"/>
              </w:rPr>
            </w:pPr>
            <w:r>
              <w:rPr>
                <w:rFonts w:ascii="Arial" w:hAnsi="Arial"/>
                <w:sz w:val="18"/>
                <w:lang w:val="en-US" w:eastAsia="fi-FI"/>
              </w:rPr>
              <w:t>DC_25A_n78A</w:t>
            </w:r>
          </w:p>
        </w:tc>
        <w:tc>
          <w:tcPr>
            <w:tcW w:w="2738" w:type="dxa"/>
            <w:tcBorders>
              <w:top w:val="single" w:sz="4" w:space="0" w:color="auto"/>
              <w:left w:val="single" w:sz="4" w:space="0" w:color="auto"/>
              <w:bottom w:val="single" w:sz="4" w:space="0" w:color="auto"/>
              <w:right w:val="single" w:sz="4" w:space="0" w:color="auto"/>
            </w:tcBorders>
            <w:noWrap/>
            <w:hideMark/>
          </w:tcPr>
          <w:p w14:paraId="22AB8673" w14:textId="77777777" w:rsidR="003915D2" w:rsidRDefault="003915D2">
            <w:pPr>
              <w:keepNext/>
              <w:keepLines/>
              <w:spacing w:after="0"/>
              <w:jc w:val="center"/>
              <w:rPr>
                <w:rFonts w:ascii="Arial" w:hAnsi="Arial"/>
                <w:sz w:val="18"/>
                <w:lang w:eastAsia="zh-TW"/>
              </w:rPr>
            </w:pPr>
            <w:r>
              <w:rPr>
                <w:rFonts w:ascii="Arial" w:hAnsi="Arial"/>
                <w:sz w:val="18"/>
                <w:lang w:eastAsia="zh-TW"/>
              </w:rPr>
              <w:t>DC_25_n78</w:t>
            </w:r>
          </w:p>
        </w:tc>
        <w:tc>
          <w:tcPr>
            <w:tcW w:w="2738" w:type="dxa"/>
            <w:tcBorders>
              <w:top w:val="single" w:sz="4" w:space="0" w:color="auto"/>
              <w:left w:val="single" w:sz="4" w:space="0" w:color="auto"/>
              <w:bottom w:val="single" w:sz="4" w:space="0" w:color="auto"/>
              <w:right w:val="single" w:sz="4" w:space="0" w:color="auto"/>
            </w:tcBorders>
          </w:tcPr>
          <w:p w14:paraId="2951AE7D" w14:textId="77777777" w:rsidR="003915D2" w:rsidRDefault="003915D2">
            <w:pPr>
              <w:keepNext/>
              <w:keepLines/>
              <w:spacing w:after="0"/>
              <w:jc w:val="center"/>
              <w:rPr>
                <w:rFonts w:ascii="Arial" w:hAnsi="Arial"/>
                <w:sz w:val="18"/>
                <w:lang w:eastAsia="zh-TW"/>
              </w:rPr>
            </w:pPr>
          </w:p>
        </w:tc>
      </w:tr>
      <w:tr w:rsidR="003915D2" w14:paraId="17F9D71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33C424C3" w14:textId="77777777" w:rsidR="003915D2" w:rsidRDefault="003915D2">
            <w:pPr>
              <w:keepNext/>
              <w:keepLines/>
              <w:spacing w:after="0"/>
              <w:jc w:val="center"/>
              <w:rPr>
                <w:rFonts w:ascii="Arial" w:hAnsi="Arial"/>
                <w:sz w:val="18"/>
                <w:lang w:eastAsia="fi-FI"/>
              </w:rPr>
            </w:pPr>
            <w:r>
              <w:rPr>
                <w:rFonts w:ascii="Arial" w:hAnsi="Arial"/>
                <w:sz w:val="18"/>
                <w:lang w:val="fi-FI" w:eastAsia="fi-FI"/>
              </w:rPr>
              <w:t>DC_25A-25A_n78A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06C32482" w14:textId="77777777" w:rsidR="003915D2" w:rsidRDefault="003915D2">
            <w:pPr>
              <w:keepNext/>
              <w:keepLines/>
              <w:spacing w:after="0"/>
              <w:jc w:val="center"/>
              <w:rPr>
                <w:rFonts w:ascii="Arial" w:hAnsi="Arial"/>
                <w:sz w:val="18"/>
                <w:lang w:eastAsia="fi-FI"/>
              </w:rPr>
            </w:pPr>
            <w:r>
              <w:rPr>
                <w:rFonts w:ascii="Arial" w:hAnsi="Arial"/>
                <w:sz w:val="18"/>
                <w:lang w:val="fi-FI" w:eastAsia="fi-FI"/>
              </w:rPr>
              <w:t>DC_25A_n78A</w:t>
            </w:r>
          </w:p>
        </w:tc>
        <w:tc>
          <w:tcPr>
            <w:tcW w:w="2738" w:type="dxa"/>
            <w:tcBorders>
              <w:top w:val="single" w:sz="4" w:space="0" w:color="auto"/>
              <w:left w:val="single" w:sz="4" w:space="0" w:color="auto"/>
              <w:bottom w:val="single" w:sz="4" w:space="0" w:color="auto"/>
              <w:right w:val="single" w:sz="4" w:space="0" w:color="auto"/>
            </w:tcBorders>
            <w:noWrap/>
            <w:hideMark/>
          </w:tcPr>
          <w:p w14:paraId="075C56A3" w14:textId="77777777" w:rsidR="003915D2" w:rsidRDefault="003915D2">
            <w:pPr>
              <w:keepNext/>
              <w:keepLines/>
              <w:spacing w:after="0"/>
              <w:jc w:val="center"/>
              <w:rPr>
                <w:rFonts w:ascii="Arial" w:hAnsi="Arial"/>
                <w:sz w:val="18"/>
                <w:lang w:eastAsia="zh-TW"/>
              </w:rPr>
            </w:pPr>
            <w:r>
              <w:rPr>
                <w:rFonts w:ascii="Arial" w:hAnsi="Arial"/>
                <w:sz w:val="18"/>
                <w:lang w:eastAsia="zh-TW"/>
              </w:rPr>
              <w:t>DC_25_n78</w:t>
            </w:r>
          </w:p>
        </w:tc>
        <w:tc>
          <w:tcPr>
            <w:tcW w:w="2738" w:type="dxa"/>
            <w:tcBorders>
              <w:top w:val="single" w:sz="4" w:space="0" w:color="auto"/>
              <w:left w:val="single" w:sz="4" w:space="0" w:color="auto"/>
              <w:bottom w:val="single" w:sz="4" w:space="0" w:color="auto"/>
              <w:right w:val="single" w:sz="4" w:space="0" w:color="auto"/>
            </w:tcBorders>
          </w:tcPr>
          <w:p w14:paraId="7C7462A9" w14:textId="77777777" w:rsidR="003915D2" w:rsidRDefault="003915D2">
            <w:pPr>
              <w:keepNext/>
              <w:keepLines/>
              <w:spacing w:after="0"/>
              <w:jc w:val="center"/>
              <w:rPr>
                <w:rFonts w:ascii="Arial" w:hAnsi="Arial"/>
                <w:sz w:val="18"/>
                <w:lang w:eastAsia="zh-TW"/>
              </w:rPr>
            </w:pPr>
          </w:p>
        </w:tc>
      </w:tr>
      <w:tr w:rsidR="003915D2" w14:paraId="2001B71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6BE7F20" w14:textId="77777777" w:rsidR="003915D2" w:rsidRDefault="003915D2">
            <w:pPr>
              <w:keepNext/>
              <w:keepLines/>
              <w:spacing w:after="0"/>
              <w:jc w:val="center"/>
              <w:rPr>
                <w:rFonts w:ascii="Arial" w:hAnsi="Arial"/>
                <w:sz w:val="18"/>
                <w:lang w:eastAsia="fi-FI"/>
              </w:rPr>
            </w:pPr>
            <w:r>
              <w:rPr>
                <w:rFonts w:ascii="Arial" w:hAnsi="Arial"/>
                <w:sz w:val="18"/>
                <w:lang w:eastAsia="fi-FI"/>
              </w:rPr>
              <w:t>DC_26</w:t>
            </w:r>
            <w:r>
              <w:rPr>
                <w:rFonts w:ascii="Arial" w:hAnsi="Arial"/>
                <w:sz w:val="18"/>
                <w:lang w:eastAsia="zh-CN"/>
              </w:rPr>
              <w:t>A_n25A</w:t>
            </w:r>
          </w:p>
        </w:tc>
        <w:tc>
          <w:tcPr>
            <w:tcW w:w="2280" w:type="dxa"/>
            <w:tcBorders>
              <w:top w:val="single" w:sz="4" w:space="0" w:color="auto"/>
              <w:left w:val="single" w:sz="4" w:space="0" w:color="auto"/>
              <w:bottom w:val="single" w:sz="4" w:space="0" w:color="auto"/>
              <w:right w:val="single" w:sz="4" w:space="0" w:color="auto"/>
            </w:tcBorders>
            <w:hideMark/>
          </w:tcPr>
          <w:p w14:paraId="351FD7AD" w14:textId="77777777" w:rsidR="003915D2" w:rsidRDefault="003915D2">
            <w:pPr>
              <w:keepNext/>
              <w:keepLines/>
              <w:spacing w:after="0"/>
              <w:jc w:val="center"/>
              <w:rPr>
                <w:rFonts w:ascii="Arial" w:hAnsi="Arial"/>
                <w:sz w:val="18"/>
                <w:lang w:eastAsia="fi-FI"/>
              </w:rPr>
            </w:pPr>
            <w:r>
              <w:rPr>
                <w:rFonts w:ascii="Arial" w:hAnsi="Arial"/>
                <w:sz w:val="18"/>
                <w:lang w:eastAsia="fi-FI"/>
              </w:rPr>
              <w:t>DC_26</w:t>
            </w:r>
            <w:r>
              <w:rPr>
                <w:rFonts w:ascii="Arial" w:hAnsi="Arial"/>
                <w:sz w:val="18"/>
                <w:lang w:eastAsia="zh-CN"/>
              </w:rPr>
              <w:t>A_n25A</w:t>
            </w:r>
          </w:p>
        </w:tc>
        <w:tc>
          <w:tcPr>
            <w:tcW w:w="2738" w:type="dxa"/>
            <w:tcBorders>
              <w:top w:val="single" w:sz="4" w:space="0" w:color="auto"/>
              <w:left w:val="single" w:sz="4" w:space="0" w:color="auto"/>
              <w:bottom w:val="single" w:sz="4" w:space="0" w:color="auto"/>
              <w:right w:val="single" w:sz="4" w:space="0" w:color="auto"/>
            </w:tcBorders>
            <w:noWrap/>
            <w:hideMark/>
          </w:tcPr>
          <w:p w14:paraId="21A1D4A7" w14:textId="77777777" w:rsidR="003915D2" w:rsidRDefault="003915D2">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867C51C" w14:textId="77777777" w:rsidR="003915D2" w:rsidRDefault="003915D2">
            <w:pPr>
              <w:keepNext/>
              <w:keepLines/>
              <w:spacing w:after="0"/>
              <w:jc w:val="center"/>
              <w:rPr>
                <w:rFonts w:ascii="Arial" w:hAnsi="Arial"/>
                <w:sz w:val="18"/>
                <w:lang w:eastAsia="zh-TW"/>
              </w:rPr>
            </w:pPr>
          </w:p>
        </w:tc>
      </w:tr>
      <w:tr w:rsidR="003915D2" w14:paraId="027BE21E"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CD9A0C1" w14:textId="77777777" w:rsidR="003915D2" w:rsidRDefault="003915D2">
            <w:pPr>
              <w:keepNext/>
              <w:keepLines/>
              <w:spacing w:after="0"/>
              <w:jc w:val="center"/>
              <w:rPr>
                <w:rFonts w:ascii="Arial" w:hAnsi="Arial"/>
                <w:sz w:val="18"/>
                <w:lang w:eastAsia="fi-FI"/>
              </w:rPr>
            </w:pPr>
            <w:r>
              <w:rPr>
                <w:rFonts w:ascii="Arial" w:hAnsi="Arial"/>
                <w:sz w:val="18"/>
                <w:lang w:eastAsia="fi-FI"/>
              </w:rPr>
              <w:t>DC_26A_n41A</w:t>
            </w:r>
          </w:p>
        </w:tc>
        <w:tc>
          <w:tcPr>
            <w:tcW w:w="2280" w:type="dxa"/>
            <w:tcBorders>
              <w:top w:val="single" w:sz="4" w:space="0" w:color="auto"/>
              <w:left w:val="single" w:sz="4" w:space="0" w:color="auto"/>
              <w:bottom w:val="single" w:sz="4" w:space="0" w:color="auto"/>
              <w:right w:val="single" w:sz="4" w:space="0" w:color="auto"/>
            </w:tcBorders>
            <w:hideMark/>
          </w:tcPr>
          <w:p w14:paraId="43F8FD2E" w14:textId="77777777" w:rsidR="003915D2" w:rsidRDefault="003915D2">
            <w:pPr>
              <w:keepNext/>
              <w:keepLines/>
              <w:spacing w:after="0"/>
              <w:jc w:val="center"/>
              <w:rPr>
                <w:rFonts w:ascii="Arial" w:hAnsi="Arial"/>
                <w:sz w:val="18"/>
                <w:lang w:eastAsia="fi-FI"/>
              </w:rPr>
            </w:pPr>
            <w:r>
              <w:rPr>
                <w:rFonts w:ascii="Arial" w:hAnsi="Arial"/>
                <w:sz w:val="18"/>
                <w:lang w:eastAsia="fi-FI"/>
              </w:rPr>
              <w:t>DC_26A_n41A</w:t>
            </w:r>
          </w:p>
        </w:tc>
        <w:tc>
          <w:tcPr>
            <w:tcW w:w="2738" w:type="dxa"/>
            <w:tcBorders>
              <w:top w:val="single" w:sz="4" w:space="0" w:color="auto"/>
              <w:left w:val="single" w:sz="4" w:space="0" w:color="auto"/>
              <w:bottom w:val="single" w:sz="4" w:space="0" w:color="auto"/>
              <w:right w:val="single" w:sz="4" w:space="0" w:color="auto"/>
            </w:tcBorders>
            <w:noWrap/>
            <w:hideMark/>
          </w:tcPr>
          <w:p w14:paraId="4215AB4C"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459576D" w14:textId="77777777" w:rsidR="003915D2" w:rsidRDefault="003915D2">
            <w:pPr>
              <w:keepNext/>
              <w:keepLines/>
              <w:spacing w:after="0"/>
              <w:jc w:val="center"/>
              <w:rPr>
                <w:rFonts w:ascii="Arial" w:hAnsi="Arial"/>
                <w:sz w:val="18"/>
                <w:lang w:eastAsia="fi-FI"/>
              </w:rPr>
            </w:pPr>
          </w:p>
        </w:tc>
      </w:tr>
      <w:tr w:rsidR="003915D2" w14:paraId="376C319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59E537E" w14:textId="77777777" w:rsidR="003915D2" w:rsidRDefault="003915D2">
            <w:pPr>
              <w:keepNext/>
              <w:keepLines/>
              <w:spacing w:after="0"/>
              <w:jc w:val="center"/>
              <w:rPr>
                <w:rFonts w:ascii="Arial" w:hAnsi="Arial"/>
                <w:sz w:val="18"/>
                <w:lang w:eastAsia="fi-FI"/>
              </w:rPr>
            </w:pPr>
            <w:r>
              <w:rPr>
                <w:rFonts w:ascii="Arial" w:hAnsi="Arial"/>
                <w:sz w:val="18"/>
                <w:lang w:eastAsia="ja-JP"/>
              </w:rPr>
              <w:t>DC_26A_n77A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5F5E444" w14:textId="77777777" w:rsidR="003915D2" w:rsidRDefault="003915D2">
            <w:pPr>
              <w:keepNext/>
              <w:keepLines/>
              <w:spacing w:after="0"/>
              <w:jc w:val="center"/>
              <w:rPr>
                <w:rFonts w:ascii="Arial" w:hAnsi="Arial"/>
                <w:sz w:val="18"/>
                <w:lang w:eastAsia="fi-FI"/>
              </w:rPr>
            </w:pPr>
            <w:r>
              <w:rPr>
                <w:rFonts w:ascii="Arial" w:hAnsi="Arial"/>
                <w:sz w:val="18"/>
                <w:lang w:eastAsia="ja-JP"/>
              </w:rPr>
              <w:t>DC_26A_n77A</w:t>
            </w:r>
          </w:p>
        </w:tc>
        <w:tc>
          <w:tcPr>
            <w:tcW w:w="2738" w:type="dxa"/>
            <w:tcBorders>
              <w:top w:val="single" w:sz="4" w:space="0" w:color="auto"/>
              <w:left w:val="single" w:sz="4" w:space="0" w:color="auto"/>
              <w:bottom w:val="single" w:sz="4" w:space="0" w:color="auto"/>
              <w:right w:val="single" w:sz="4" w:space="0" w:color="auto"/>
            </w:tcBorders>
            <w:noWrap/>
            <w:hideMark/>
          </w:tcPr>
          <w:p w14:paraId="4542C6DD" w14:textId="77777777" w:rsidR="003915D2" w:rsidRDefault="003915D2">
            <w:pPr>
              <w:keepNext/>
              <w:keepLines/>
              <w:spacing w:after="0"/>
              <w:jc w:val="center"/>
              <w:rPr>
                <w:rFonts w:ascii="Arial" w:hAnsi="Arial"/>
                <w:sz w:val="18"/>
                <w:lang w:eastAsia="fi-FI"/>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DD3F509" w14:textId="77777777" w:rsidR="003915D2" w:rsidRDefault="003915D2">
            <w:pPr>
              <w:keepNext/>
              <w:keepLines/>
              <w:spacing w:after="0"/>
              <w:jc w:val="center"/>
              <w:rPr>
                <w:rFonts w:ascii="Arial" w:hAnsi="Arial"/>
                <w:sz w:val="18"/>
                <w:lang w:eastAsia="ja-JP"/>
              </w:rPr>
            </w:pPr>
          </w:p>
        </w:tc>
      </w:tr>
      <w:tr w:rsidR="003915D2" w14:paraId="0C3FE01C"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CB62C3E" w14:textId="77777777" w:rsidR="003915D2" w:rsidRDefault="003915D2">
            <w:pPr>
              <w:keepNext/>
              <w:keepLines/>
              <w:spacing w:after="0"/>
              <w:jc w:val="center"/>
              <w:rPr>
                <w:rFonts w:ascii="Arial" w:hAnsi="Arial"/>
                <w:sz w:val="18"/>
                <w:lang w:eastAsia="fi-FI"/>
              </w:rPr>
            </w:pPr>
            <w:r>
              <w:rPr>
                <w:rFonts w:ascii="Arial" w:hAnsi="Arial"/>
                <w:sz w:val="18"/>
                <w:lang w:eastAsia="ja-JP"/>
              </w:rPr>
              <w:t>DC_26A_n78A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3CC1294" w14:textId="77777777" w:rsidR="003915D2" w:rsidRDefault="003915D2">
            <w:pPr>
              <w:keepNext/>
              <w:keepLines/>
              <w:spacing w:after="0"/>
              <w:jc w:val="center"/>
              <w:rPr>
                <w:rFonts w:ascii="Arial" w:hAnsi="Arial"/>
                <w:sz w:val="18"/>
                <w:lang w:eastAsia="fi-FI"/>
              </w:rPr>
            </w:pPr>
            <w:r>
              <w:rPr>
                <w:rFonts w:ascii="Arial" w:hAnsi="Arial"/>
                <w:sz w:val="18"/>
                <w:lang w:eastAsia="ja-JP"/>
              </w:rPr>
              <w:t>DC_26A_n78A</w:t>
            </w:r>
          </w:p>
        </w:tc>
        <w:tc>
          <w:tcPr>
            <w:tcW w:w="2738" w:type="dxa"/>
            <w:tcBorders>
              <w:top w:val="single" w:sz="4" w:space="0" w:color="auto"/>
              <w:left w:val="single" w:sz="4" w:space="0" w:color="auto"/>
              <w:bottom w:val="single" w:sz="4" w:space="0" w:color="auto"/>
              <w:right w:val="single" w:sz="4" w:space="0" w:color="auto"/>
            </w:tcBorders>
            <w:noWrap/>
            <w:hideMark/>
          </w:tcPr>
          <w:p w14:paraId="46F17941" w14:textId="77777777" w:rsidR="003915D2" w:rsidRDefault="003915D2">
            <w:pPr>
              <w:keepNext/>
              <w:keepLines/>
              <w:spacing w:after="0"/>
              <w:jc w:val="center"/>
              <w:rPr>
                <w:rFonts w:ascii="Arial" w:hAnsi="Arial"/>
                <w:sz w:val="18"/>
                <w:lang w:eastAsia="fi-FI"/>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38C58303" w14:textId="77777777" w:rsidR="003915D2" w:rsidRDefault="003915D2">
            <w:pPr>
              <w:keepNext/>
              <w:keepLines/>
              <w:spacing w:after="0"/>
              <w:jc w:val="center"/>
              <w:rPr>
                <w:rFonts w:ascii="Arial" w:hAnsi="Arial"/>
                <w:sz w:val="18"/>
                <w:lang w:eastAsia="ja-JP"/>
              </w:rPr>
            </w:pPr>
          </w:p>
        </w:tc>
      </w:tr>
      <w:tr w:rsidR="003915D2" w14:paraId="0D496C1E"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98559BB" w14:textId="77777777" w:rsidR="003915D2" w:rsidRDefault="003915D2">
            <w:pPr>
              <w:keepNext/>
              <w:keepLines/>
              <w:spacing w:after="0"/>
              <w:jc w:val="center"/>
              <w:rPr>
                <w:rFonts w:ascii="Arial" w:hAnsi="Arial"/>
                <w:sz w:val="18"/>
                <w:lang w:eastAsia="fi-FI"/>
              </w:rPr>
            </w:pPr>
            <w:r>
              <w:rPr>
                <w:rFonts w:ascii="Arial" w:hAnsi="Arial"/>
                <w:sz w:val="18"/>
                <w:lang w:eastAsia="ja-JP"/>
              </w:rPr>
              <w:t>DC_26A_n79A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BD02051" w14:textId="77777777" w:rsidR="003915D2" w:rsidRDefault="003915D2">
            <w:pPr>
              <w:keepNext/>
              <w:keepLines/>
              <w:spacing w:after="0"/>
              <w:jc w:val="center"/>
              <w:rPr>
                <w:rFonts w:ascii="Arial" w:hAnsi="Arial"/>
                <w:sz w:val="18"/>
                <w:lang w:eastAsia="fi-FI"/>
              </w:rPr>
            </w:pPr>
            <w:r>
              <w:rPr>
                <w:rFonts w:ascii="Arial" w:hAnsi="Arial"/>
                <w:sz w:val="18"/>
                <w:lang w:eastAsia="ja-JP"/>
              </w:rPr>
              <w:t>DC_26A_n79A</w:t>
            </w:r>
          </w:p>
        </w:tc>
        <w:tc>
          <w:tcPr>
            <w:tcW w:w="2738" w:type="dxa"/>
            <w:tcBorders>
              <w:top w:val="single" w:sz="4" w:space="0" w:color="auto"/>
              <w:left w:val="single" w:sz="4" w:space="0" w:color="auto"/>
              <w:bottom w:val="single" w:sz="4" w:space="0" w:color="auto"/>
              <w:right w:val="single" w:sz="4" w:space="0" w:color="auto"/>
            </w:tcBorders>
            <w:noWrap/>
            <w:hideMark/>
          </w:tcPr>
          <w:p w14:paraId="5A74A4E8" w14:textId="77777777" w:rsidR="003915D2" w:rsidRDefault="003915D2">
            <w:pPr>
              <w:keepNext/>
              <w:keepLines/>
              <w:spacing w:after="0"/>
              <w:jc w:val="center"/>
              <w:rPr>
                <w:rFonts w:ascii="Arial" w:hAnsi="Arial"/>
                <w:sz w:val="18"/>
                <w:lang w:eastAsia="fi-FI"/>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47E73E2F" w14:textId="77777777" w:rsidR="003915D2" w:rsidRDefault="003915D2">
            <w:pPr>
              <w:keepNext/>
              <w:keepLines/>
              <w:spacing w:after="0"/>
              <w:jc w:val="center"/>
              <w:rPr>
                <w:rFonts w:ascii="Arial" w:hAnsi="Arial"/>
                <w:sz w:val="18"/>
                <w:lang w:eastAsia="ja-JP"/>
              </w:rPr>
            </w:pPr>
          </w:p>
        </w:tc>
      </w:tr>
      <w:tr w:rsidR="003915D2" w14:paraId="3047F624"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4C5629C" w14:textId="77777777" w:rsidR="003915D2" w:rsidRDefault="003915D2">
            <w:pPr>
              <w:keepNext/>
              <w:keepLines/>
              <w:spacing w:after="0"/>
              <w:jc w:val="center"/>
              <w:rPr>
                <w:rFonts w:ascii="Arial" w:hAnsi="Arial"/>
                <w:sz w:val="18"/>
                <w:lang w:eastAsia="ja-JP"/>
              </w:rPr>
            </w:pPr>
            <w:r>
              <w:rPr>
                <w:rFonts w:ascii="Arial" w:hAnsi="Arial"/>
                <w:sz w:val="18"/>
              </w:rPr>
              <w:t>DC_28A_n1A</w:t>
            </w:r>
          </w:p>
        </w:tc>
        <w:tc>
          <w:tcPr>
            <w:tcW w:w="2280" w:type="dxa"/>
            <w:tcBorders>
              <w:top w:val="single" w:sz="4" w:space="0" w:color="auto"/>
              <w:left w:val="single" w:sz="4" w:space="0" w:color="auto"/>
              <w:bottom w:val="single" w:sz="4" w:space="0" w:color="auto"/>
              <w:right w:val="single" w:sz="4" w:space="0" w:color="auto"/>
            </w:tcBorders>
            <w:hideMark/>
          </w:tcPr>
          <w:p w14:paraId="3364DEDA" w14:textId="77777777" w:rsidR="003915D2" w:rsidRDefault="003915D2">
            <w:pPr>
              <w:keepNext/>
              <w:keepLines/>
              <w:spacing w:after="0"/>
              <w:jc w:val="center"/>
              <w:rPr>
                <w:rFonts w:ascii="Arial" w:hAnsi="Arial"/>
                <w:sz w:val="18"/>
                <w:lang w:eastAsia="ja-JP"/>
              </w:rPr>
            </w:pPr>
            <w:r>
              <w:rPr>
                <w:rFonts w:ascii="Arial" w:hAnsi="Arial"/>
                <w:sz w:val="18"/>
              </w:rPr>
              <w:t>DC_28A_n1A</w:t>
            </w:r>
          </w:p>
        </w:tc>
        <w:tc>
          <w:tcPr>
            <w:tcW w:w="2738" w:type="dxa"/>
            <w:tcBorders>
              <w:top w:val="single" w:sz="4" w:space="0" w:color="auto"/>
              <w:left w:val="single" w:sz="4" w:space="0" w:color="auto"/>
              <w:bottom w:val="single" w:sz="4" w:space="0" w:color="auto"/>
              <w:right w:val="single" w:sz="4" w:space="0" w:color="auto"/>
            </w:tcBorders>
            <w:noWrap/>
            <w:hideMark/>
          </w:tcPr>
          <w:p w14:paraId="3FC6256A" w14:textId="77777777" w:rsidR="003915D2" w:rsidRDefault="003915D2">
            <w:pPr>
              <w:keepNext/>
              <w:keepLines/>
              <w:spacing w:after="0"/>
              <w:jc w:val="center"/>
              <w:rPr>
                <w:rFonts w:ascii="Arial" w:hAnsi="Arial"/>
                <w:sz w:val="18"/>
                <w:lang w:eastAsia="ja-JP"/>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2F9633A4" w14:textId="77777777" w:rsidR="003915D2" w:rsidRDefault="003915D2">
            <w:pPr>
              <w:keepNext/>
              <w:keepLines/>
              <w:spacing w:after="0"/>
              <w:jc w:val="center"/>
              <w:rPr>
                <w:rFonts w:ascii="Arial" w:hAnsi="Arial"/>
                <w:sz w:val="18"/>
                <w:lang w:eastAsia="zh-CN"/>
              </w:rPr>
            </w:pPr>
          </w:p>
        </w:tc>
      </w:tr>
      <w:tr w:rsidR="003915D2" w14:paraId="3461D2E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3BA9B91" w14:textId="77777777" w:rsidR="003915D2" w:rsidRDefault="003915D2">
            <w:pPr>
              <w:keepNext/>
              <w:keepLines/>
              <w:spacing w:after="0"/>
              <w:jc w:val="center"/>
              <w:rPr>
                <w:rFonts w:ascii="Arial" w:hAnsi="Arial"/>
                <w:sz w:val="18"/>
                <w:lang w:eastAsia="ja-JP"/>
              </w:rPr>
            </w:pPr>
            <w:r>
              <w:rPr>
                <w:rFonts w:ascii="Arial" w:hAnsi="Arial"/>
                <w:sz w:val="18"/>
                <w:lang w:eastAsia="fi-FI"/>
              </w:rPr>
              <w:t>DC_28A_n2A</w:t>
            </w:r>
          </w:p>
        </w:tc>
        <w:tc>
          <w:tcPr>
            <w:tcW w:w="2280" w:type="dxa"/>
            <w:tcBorders>
              <w:top w:val="single" w:sz="4" w:space="0" w:color="auto"/>
              <w:left w:val="single" w:sz="4" w:space="0" w:color="auto"/>
              <w:bottom w:val="single" w:sz="4" w:space="0" w:color="auto"/>
              <w:right w:val="single" w:sz="4" w:space="0" w:color="auto"/>
            </w:tcBorders>
            <w:hideMark/>
          </w:tcPr>
          <w:p w14:paraId="38EEF75F" w14:textId="77777777" w:rsidR="003915D2" w:rsidRDefault="003915D2">
            <w:pPr>
              <w:keepNext/>
              <w:keepLines/>
              <w:spacing w:after="0"/>
              <w:jc w:val="center"/>
              <w:rPr>
                <w:rFonts w:ascii="Arial" w:hAnsi="Arial"/>
                <w:sz w:val="18"/>
                <w:lang w:eastAsia="ja-JP"/>
              </w:rPr>
            </w:pPr>
            <w:r>
              <w:rPr>
                <w:rFonts w:ascii="Arial" w:hAnsi="Arial"/>
                <w:sz w:val="18"/>
                <w:lang w:eastAsia="fi-FI"/>
              </w:rPr>
              <w:t>DC_28A_n2A</w:t>
            </w:r>
          </w:p>
        </w:tc>
        <w:tc>
          <w:tcPr>
            <w:tcW w:w="2738" w:type="dxa"/>
            <w:tcBorders>
              <w:top w:val="single" w:sz="4" w:space="0" w:color="auto"/>
              <w:left w:val="single" w:sz="4" w:space="0" w:color="auto"/>
              <w:bottom w:val="single" w:sz="4" w:space="0" w:color="auto"/>
              <w:right w:val="single" w:sz="4" w:space="0" w:color="auto"/>
            </w:tcBorders>
            <w:noWrap/>
            <w:hideMark/>
          </w:tcPr>
          <w:p w14:paraId="4294CE5B" w14:textId="77777777" w:rsidR="003915D2" w:rsidRDefault="003915D2">
            <w:pPr>
              <w:keepNext/>
              <w:keepLines/>
              <w:spacing w:after="0"/>
              <w:jc w:val="center"/>
              <w:rPr>
                <w:rFonts w:ascii="Arial" w:hAnsi="Arial"/>
                <w:sz w:val="18"/>
                <w:lang w:eastAsia="ja-JP"/>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1BD408A" w14:textId="77777777" w:rsidR="003915D2" w:rsidRDefault="003915D2">
            <w:pPr>
              <w:keepNext/>
              <w:keepLines/>
              <w:spacing w:after="0"/>
              <w:jc w:val="center"/>
              <w:rPr>
                <w:rFonts w:ascii="Arial" w:hAnsi="Arial"/>
                <w:sz w:val="18"/>
                <w:lang w:eastAsia="zh-CN"/>
              </w:rPr>
            </w:pPr>
          </w:p>
        </w:tc>
      </w:tr>
      <w:tr w:rsidR="003915D2" w14:paraId="194D1ADE"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7E51A40" w14:textId="77777777" w:rsidR="003915D2" w:rsidRDefault="003915D2">
            <w:pPr>
              <w:keepNext/>
              <w:keepLines/>
              <w:spacing w:after="0"/>
              <w:jc w:val="center"/>
              <w:rPr>
                <w:rFonts w:ascii="Arial" w:hAnsi="Arial"/>
                <w:sz w:val="18"/>
                <w:lang w:eastAsia="ja-JP"/>
              </w:rPr>
            </w:pPr>
            <w:r>
              <w:rPr>
                <w:rFonts w:ascii="Arial" w:hAnsi="Arial"/>
                <w:sz w:val="18"/>
                <w:lang w:eastAsia="fi-FI"/>
              </w:rPr>
              <w:t>DC_28A_n3A</w:t>
            </w:r>
          </w:p>
        </w:tc>
        <w:tc>
          <w:tcPr>
            <w:tcW w:w="2280" w:type="dxa"/>
            <w:tcBorders>
              <w:top w:val="single" w:sz="4" w:space="0" w:color="auto"/>
              <w:left w:val="single" w:sz="4" w:space="0" w:color="auto"/>
              <w:bottom w:val="single" w:sz="4" w:space="0" w:color="auto"/>
              <w:right w:val="single" w:sz="4" w:space="0" w:color="auto"/>
            </w:tcBorders>
            <w:hideMark/>
          </w:tcPr>
          <w:p w14:paraId="1B2CC86B" w14:textId="77777777" w:rsidR="003915D2" w:rsidRDefault="003915D2">
            <w:pPr>
              <w:keepNext/>
              <w:keepLines/>
              <w:spacing w:after="0"/>
              <w:jc w:val="center"/>
              <w:rPr>
                <w:rFonts w:ascii="Arial" w:hAnsi="Arial"/>
                <w:sz w:val="18"/>
                <w:lang w:eastAsia="ja-JP"/>
              </w:rPr>
            </w:pPr>
            <w:r>
              <w:rPr>
                <w:rFonts w:ascii="Arial" w:hAnsi="Arial"/>
                <w:sz w:val="18"/>
                <w:lang w:eastAsia="fi-FI"/>
              </w:rPr>
              <w:t>DC_28A_n3A</w:t>
            </w:r>
          </w:p>
        </w:tc>
        <w:tc>
          <w:tcPr>
            <w:tcW w:w="2738" w:type="dxa"/>
            <w:tcBorders>
              <w:top w:val="single" w:sz="4" w:space="0" w:color="auto"/>
              <w:left w:val="single" w:sz="4" w:space="0" w:color="auto"/>
              <w:bottom w:val="single" w:sz="4" w:space="0" w:color="auto"/>
              <w:right w:val="single" w:sz="4" w:space="0" w:color="auto"/>
            </w:tcBorders>
            <w:noWrap/>
            <w:hideMark/>
          </w:tcPr>
          <w:p w14:paraId="20116912" w14:textId="77777777" w:rsidR="003915D2" w:rsidRDefault="003915D2">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6F893DB" w14:textId="77777777" w:rsidR="003915D2" w:rsidRDefault="003915D2">
            <w:pPr>
              <w:keepNext/>
              <w:keepLines/>
              <w:spacing w:after="0"/>
              <w:jc w:val="center"/>
              <w:rPr>
                <w:rFonts w:ascii="Arial" w:hAnsi="Arial"/>
                <w:sz w:val="18"/>
                <w:lang w:eastAsia="zh-TW"/>
              </w:rPr>
            </w:pPr>
          </w:p>
        </w:tc>
      </w:tr>
      <w:tr w:rsidR="003915D2" w14:paraId="3FB34DC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E0C761D" w14:textId="5C9DC648" w:rsidR="003915D2" w:rsidRDefault="003915D2" w:rsidP="0071322E">
            <w:pPr>
              <w:keepNext/>
              <w:keepLines/>
              <w:spacing w:after="0"/>
              <w:jc w:val="center"/>
              <w:rPr>
                <w:rFonts w:ascii="Arial" w:hAnsi="Arial"/>
                <w:sz w:val="18"/>
                <w:lang w:eastAsia="ja-JP"/>
              </w:rPr>
            </w:pPr>
            <w:r>
              <w:rPr>
                <w:rFonts w:ascii="Arial" w:hAnsi="Arial"/>
                <w:sz w:val="18"/>
                <w:lang w:eastAsia="fi-FI"/>
              </w:rPr>
              <w:t>DC_28</w:t>
            </w:r>
            <w:r>
              <w:rPr>
                <w:rFonts w:ascii="Arial" w:hAnsi="Arial"/>
                <w:sz w:val="18"/>
                <w:lang w:eastAsia="zh-CN"/>
              </w:rPr>
              <w:t>A_n5A</w:t>
            </w:r>
            <w:del w:id="822" w:author="Huawei" w:date="2022-08-30T15:10:00Z">
              <w:r w:rsidDel="0071322E">
                <w:rPr>
                  <w:rFonts w:ascii="Arial" w:hAnsi="Arial"/>
                  <w:sz w:val="18"/>
                  <w:vertAlign w:val="superscript"/>
                  <w:lang w:eastAsia="zh-CN"/>
                </w:rPr>
                <w:delText>8</w:delText>
              </w:r>
            </w:del>
          </w:p>
        </w:tc>
        <w:tc>
          <w:tcPr>
            <w:tcW w:w="2280" w:type="dxa"/>
            <w:tcBorders>
              <w:top w:val="single" w:sz="4" w:space="0" w:color="auto"/>
              <w:left w:val="single" w:sz="4" w:space="0" w:color="auto"/>
              <w:bottom w:val="single" w:sz="4" w:space="0" w:color="auto"/>
              <w:right w:val="single" w:sz="4" w:space="0" w:color="auto"/>
            </w:tcBorders>
            <w:hideMark/>
          </w:tcPr>
          <w:p w14:paraId="7F1C0A9A" w14:textId="77777777" w:rsidR="003915D2" w:rsidRDefault="003915D2">
            <w:pPr>
              <w:keepNext/>
              <w:keepLines/>
              <w:spacing w:after="0"/>
              <w:jc w:val="center"/>
              <w:rPr>
                <w:rFonts w:ascii="Arial" w:hAnsi="Arial"/>
                <w:sz w:val="18"/>
                <w:lang w:eastAsia="ja-JP"/>
              </w:rPr>
            </w:pPr>
            <w:r>
              <w:rPr>
                <w:rFonts w:ascii="Arial" w:hAnsi="Arial"/>
                <w:sz w:val="18"/>
                <w:lang w:eastAsia="fi-FI"/>
              </w:rPr>
              <w:t>DC_</w:t>
            </w:r>
            <w:r>
              <w:rPr>
                <w:rFonts w:ascii="Arial" w:hAnsi="Arial"/>
                <w:sz w:val="18"/>
                <w:lang w:eastAsia="zh-CN"/>
              </w:rPr>
              <w:t>28A_n5A</w:t>
            </w:r>
          </w:p>
        </w:tc>
        <w:tc>
          <w:tcPr>
            <w:tcW w:w="2738" w:type="dxa"/>
            <w:tcBorders>
              <w:top w:val="single" w:sz="4" w:space="0" w:color="auto"/>
              <w:left w:val="single" w:sz="4" w:space="0" w:color="auto"/>
              <w:bottom w:val="single" w:sz="4" w:space="0" w:color="auto"/>
              <w:right w:val="single" w:sz="4" w:space="0" w:color="auto"/>
            </w:tcBorders>
            <w:noWrap/>
            <w:hideMark/>
          </w:tcPr>
          <w:p w14:paraId="71CFAE81" w14:textId="77777777" w:rsidR="003915D2" w:rsidRDefault="003915D2">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7666EBE" w14:textId="77777777" w:rsidR="003915D2" w:rsidRDefault="003915D2">
            <w:pPr>
              <w:keepNext/>
              <w:keepLines/>
              <w:spacing w:after="0"/>
              <w:jc w:val="center"/>
              <w:rPr>
                <w:rFonts w:ascii="Arial" w:hAnsi="Arial"/>
                <w:sz w:val="18"/>
                <w:lang w:eastAsia="zh-TW"/>
              </w:rPr>
            </w:pPr>
          </w:p>
        </w:tc>
      </w:tr>
      <w:tr w:rsidR="003915D2" w14:paraId="14ABEF7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CBCCF6C" w14:textId="77777777" w:rsidR="003915D2" w:rsidRDefault="003915D2">
            <w:pPr>
              <w:keepNext/>
              <w:keepLines/>
              <w:spacing w:after="0"/>
              <w:jc w:val="center"/>
              <w:rPr>
                <w:rFonts w:ascii="Arial" w:hAnsi="Arial"/>
                <w:sz w:val="18"/>
                <w:lang w:eastAsia="zh-TW"/>
              </w:rPr>
            </w:pPr>
            <w:r>
              <w:rPr>
                <w:rFonts w:ascii="Arial" w:hAnsi="Arial"/>
                <w:sz w:val="18"/>
                <w:lang w:eastAsia="zh-TW"/>
              </w:rPr>
              <w:t>DC_28A_n7A</w:t>
            </w:r>
          </w:p>
          <w:p w14:paraId="526E382D" w14:textId="77777777" w:rsidR="003915D2" w:rsidRDefault="003915D2">
            <w:pPr>
              <w:keepNext/>
              <w:keepLines/>
              <w:spacing w:after="0"/>
              <w:jc w:val="center"/>
              <w:rPr>
                <w:rFonts w:ascii="Arial" w:hAnsi="Arial"/>
                <w:sz w:val="18"/>
                <w:lang w:eastAsia="fi-FI"/>
              </w:rPr>
            </w:pPr>
            <w:r>
              <w:rPr>
                <w:rFonts w:ascii="Arial" w:hAnsi="Arial"/>
                <w:sz w:val="18"/>
                <w:lang w:eastAsia="zh-TW"/>
              </w:rPr>
              <w:t>DC_28A_n7B</w:t>
            </w:r>
          </w:p>
        </w:tc>
        <w:tc>
          <w:tcPr>
            <w:tcW w:w="2280" w:type="dxa"/>
            <w:tcBorders>
              <w:top w:val="single" w:sz="4" w:space="0" w:color="auto"/>
              <w:left w:val="single" w:sz="4" w:space="0" w:color="auto"/>
              <w:bottom w:val="single" w:sz="4" w:space="0" w:color="auto"/>
              <w:right w:val="single" w:sz="4" w:space="0" w:color="auto"/>
            </w:tcBorders>
            <w:hideMark/>
          </w:tcPr>
          <w:p w14:paraId="696DFD4C" w14:textId="77777777" w:rsidR="003915D2" w:rsidRDefault="003915D2">
            <w:pPr>
              <w:keepNext/>
              <w:keepLines/>
              <w:spacing w:after="0"/>
              <w:jc w:val="center"/>
              <w:rPr>
                <w:rFonts w:ascii="Arial" w:hAnsi="Arial"/>
                <w:sz w:val="18"/>
                <w:lang w:eastAsia="fi-FI"/>
              </w:rPr>
            </w:pPr>
            <w:r>
              <w:rPr>
                <w:rFonts w:ascii="Arial" w:hAnsi="Arial"/>
                <w:sz w:val="18"/>
                <w:lang w:eastAsia="fi-FI"/>
              </w:rPr>
              <w:t>DC_28A_n7A</w:t>
            </w:r>
          </w:p>
          <w:p w14:paraId="3B9B3C7A" w14:textId="77777777" w:rsidR="003915D2" w:rsidRDefault="003915D2">
            <w:pPr>
              <w:keepNext/>
              <w:keepLines/>
              <w:spacing w:after="0"/>
              <w:jc w:val="center"/>
              <w:rPr>
                <w:rFonts w:ascii="Arial" w:hAnsi="Arial"/>
                <w:sz w:val="18"/>
                <w:lang w:eastAsia="fi-FI"/>
              </w:rPr>
            </w:pPr>
            <w:r>
              <w:rPr>
                <w:rFonts w:ascii="Arial" w:hAnsi="Arial"/>
                <w:sz w:val="18"/>
                <w:lang w:eastAsia="fi-FI"/>
              </w:rPr>
              <w:t>DC_28A_n7B</w:t>
            </w:r>
          </w:p>
        </w:tc>
        <w:tc>
          <w:tcPr>
            <w:tcW w:w="2738" w:type="dxa"/>
            <w:tcBorders>
              <w:top w:val="single" w:sz="4" w:space="0" w:color="auto"/>
              <w:left w:val="single" w:sz="4" w:space="0" w:color="auto"/>
              <w:bottom w:val="single" w:sz="4" w:space="0" w:color="auto"/>
              <w:right w:val="single" w:sz="4" w:space="0" w:color="auto"/>
            </w:tcBorders>
            <w:noWrap/>
            <w:hideMark/>
          </w:tcPr>
          <w:p w14:paraId="4D6BF56D" w14:textId="77777777" w:rsidR="003915D2" w:rsidRDefault="003915D2">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1B34006" w14:textId="77777777" w:rsidR="003915D2" w:rsidRDefault="003915D2">
            <w:pPr>
              <w:keepNext/>
              <w:keepLines/>
              <w:spacing w:after="0"/>
              <w:jc w:val="center"/>
              <w:rPr>
                <w:rFonts w:ascii="Arial" w:hAnsi="Arial"/>
                <w:sz w:val="18"/>
                <w:lang w:eastAsia="zh-TW"/>
              </w:rPr>
            </w:pPr>
          </w:p>
        </w:tc>
      </w:tr>
      <w:tr w:rsidR="003915D2" w14:paraId="18BCC32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30E4E12" w14:textId="77777777" w:rsidR="003915D2" w:rsidRDefault="003915D2">
            <w:pPr>
              <w:keepNext/>
              <w:keepLines/>
              <w:spacing w:after="0"/>
              <w:jc w:val="center"/>
              <w:rPr>
                <w:rFonts w:ascii="Arial" w:hAnsi="Arial"/>
                <w:sz w:val="18"/>
                <w:lang w:eastAsia="ja-JP"/>
              </w:rPr>
            </w:pPr>
            <w:r>
              <w:rPr>
                <w:rFonts w:ascii="Arial" w:hAnsi="Arial"/>
                <w:sz w:val="18"/>
                <w:lang w:eastAsia="ja-JP"/>
              </w:rPr>
              <w:t>DC_28A_n51A</w:t>
            </w:r>
          </w:p>
        </w:tc>
        <w:tc>
          <w:tcPr>
            <w:tcW w:w="2280" w:type="dxa"/>
            <w:tcBorders>
              <w:top w:val="single" w:sz="4" w:space="0" w:color="auto"/>
              <w:left w:val="single" w:sz="4" w:space="0" w:color="auto"/>
              <w:bottom w:val="single" w:sz="4" w:space="0" w:color="auto"/>
              <w:right w:val="single" w:sz="4" w:space="0" w:color="auto"/>
            </w:tcBorders>
            <w:hideMark/>
          </w:tcPr>
          <w:p w14:paraId="76D5D7F6" w14:textId="77777777" w:rsidR="003915D2" w:rsidRDefault="003915D2">
            <w:pPr>
              <w:keepNext/>
              <w:keepLines/>
              <w:spacing w:after="0"/>
              <w:jc w:val="center"/>
              <w:rPr>
                <w:rFonts w:ascii="Arial" w:hAnsi="Arial"/>
                <w:sz w:val="18"/>
                <w:lang w:eastAsia="ja-JP"/>
              </w:rPr>
            </w:pPr>
            <w:r>
              <w:rPr>
                <w:rFonts w:ascii="Arial" w:hAnsi="Arial"/>
                <w:sz w:val="18"/>
                <w:lang w:eastAsia="ja-JP"/>
              </w:rPr>
              <w:t>DC_28A_n51A</w:t>
            </w:r>
          </w:p>
        </w:tc>
        <w:tc>
          <w:tcPr>
            <w:tcW w:w="2738" w:type="dxa"/>
            <w:tcBorders>
              <w:top w:val="single" w:sz="4" w:space="0" w:color="auto"/>
              <w:left w:val="single" w:sz="4" w:space="0" w:color="auto"/>
              <w:bottom w:val="single" w:sz="4" w:space="0" w:color="auto"/>
              <w:right w:val="single" w:sz="4" w:space="0" w:color="auto"/>
            </w:tcBorders>
            <w:noWrap/>
            <w:hideMark/>
          </w:tcPr>
          <w:p w14:paraId="04CAE6E4" w14:textId="77777777" w:rsidR="003915D2" w:rsidRDefault="003915D2">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7708694E" w14:textId="77777777" w:rsidR="003915D2" w:rsidRDefault="003915D2">
            <w:pPr>
              <w:keepNext/>
              <w:keepLines/>
              <w:spacing w:after="0"/>
              <w:jc w:val="center"/>
              <w:rPr>
                <w:rFonts w:ascii="Arial" w:hAnsi="Arial"/>
                <w:sz w:val="18"/>
                <w:lang w:eastAsia="ja-JP"/>
              </w:rPr>
            </w:pPr>
          </w:p>
        </w:tc>
      </w:tr>
      <w:tr w:rsidR="003915D2" w14:paraId="622EA46C"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C98A0A4" w14:textId="77777777" w:rsidR="003915D2" w:rsidRDefault="003915D2">
            <w:pPr>
              <w:keepNext/>
              <w:keepLines/>
              <w:spacing w:after="0"/>
              <w:jc w:val="center"/>
              <w:rPr>
                <w:rFonts w:ascii="Arial" w:hAnsi="Arial"/>
                <w:sz w:val="18"/>
                <w:lang w:eastAsia="ja-JP"/>
              </w:rPr>
            </w:pPr>
            <w:r>
              <w:rPr>
                <w:rFonts w:ascii="Arial" w:hAnsi="Arial"/>
                <w:sz w:val="18"/>
                <w:lang w:eastAsia="fi-FI"/>
              </w:rPr>
              <w:t>DC_</w:t>
            </w:r>
            <w:r>
              <w:rPr>
                <w:rFonts w:ascii="Arial" w:hAnsi="Arial"/>
                <w:sz w:val="18"/>
                <w:lang w:eastAsia="zh-CN"/>
              </w:rPr>
              <w:t>28A_n8A</w:t>
            </w:r>
          </w:p>
        </w:tc>
        <w:tc>
          <w:tcPr>
            <w:tcW w:w="2280" w:type="dxa"/>
            <w:tcBorders>
              <w:top w:val="single" w:sz="4" w:space="0" w:color="auto"/>
              <w:left w:val="single" w:sz="4" w:space="0" w:color="auto"/>
              <w:bottom w:val="single" w:sz="4" w:space="0" w:color="auto"/>
              <w:right w:val="single" w:sz="4" w:space="0" w:color="auto"/>
            </w:tcBorders>
            <w:hideMark/>
          </w:tcPr>
          <w:p w14:paraId="265780C2" w14:textId="77777777" w:rsidR="003915D2" w:rsidRDefault="003915D2">
            <w:pPr>
              <w:keepNext/>
              <w:keepLines/>
              <w:spacing w:after="0"/>
              <w:jc w:val="center"/>
              <w:rPr>
                <w:rFonts w:ascii="Arial" w:hAnsi="Arial"/>
                <w:sz w:val="18"/>
                <w:lang w:eastAsia="ja-JP"/>
              </w:rPr>
            </w:pPr>
            <w:r>
              <w:rPr>
                <w:rFonts w:ascii="Arial" w:hAnsi="Arial"/>
                <w:sz w:val="18"/>
                <w:lang w:eastAsia="fi-FI"/>
              </w:rPr>
              <w:t>DC_</w:t>
            </w:r>
            <w:r>
              <w:rPr>
                <w:rFonts w:ascii="Arial" w:hAnsi="Arial"/>
                <w:sz w:val="18"/>
                <w:lang w:eastAsia="zh-CN"/>
              </w:rPr>
              <w:t>28A_n8A</w:t>
            </w:r>
          </w:p>
        </w:tc>
        <w:tc>
          <w:tcPr>
            <w:tcW w:w="2738" w:type="dxa"/>
            <w:tcBorders>
              <w:top w:val="single" w:sz="4" w:space="0" w:color="auto"/>
              <w:left w:val="single" w:sz="4" w:space="0" w:color="auto"/>
              <w:bottom w:val="single" w:sz="4" w:space="0" w:color="auto"/>
              <w:right w:val="single" w:sz="4" w:space="0" w:color="auto"/>
            </w:tcBorders>
            <w:noWrap/>
            <w:hideMark/>
          </w:tcPr>
          <w:p w14:paraId="05F34967" w14:textId="77777777" w:rsidR="003915D2" w:rsidRDefault="003915D2">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153AD5D" w14:textId="77777777" w:rsidR="003915D2" w:rsidRDefault="003915D2">
            <w:pPr>
              <w:keepNext/>
              <w:keepLines/>
              <w:spacing w:after="0"/>
              <w:jc w:val="center"/>
              <w:rPr>
                <w:rFonts w:ascii="Arial" w:hAnsi="Arial"/>
                <w:sz w:val="18"/>
                <w:lang w:eastAsia="zh-TW"/>
              </w:rPr>
            </w:pPr>
          </w:p>
        </w:tc>
      </w:tr>
      <w:tr w:rsidR="003915D2" w14:paraId="744C48E2"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266A2B2" w14:textId="77777777" w:rsidR="003915D2" w:rsidRDefault="003915D2">
            <w:pPr>
              <w:keepNext/>
              <w:keepLines/>
              <w:spacing w:after="0"/>
              <w:jc w:val="center"/>
              <w:rPr>
                <w:rFonts w:ascii="Arial" w:hAnsi="Arial"/>
                <w:sz w:val="18"/>
                <w:lang w:eastAsia="fi-FI"/>
              </w:rPr>
            </w:pPr>
            <w:r>
              <w:rPr>
                <w:rFonts w:ascii="Arial" w:hAnsi="Arial"/>
                <w:sz w:val="18"/>
                <w:lang w:eastAsia="fi-FI"/>
              </w:rPr>
              <w:t>DC_28A_n40A</w:t>
            </w:r>
          </w:p>
        </w:tc>
        <w:tc>
          <w:tcPr>
            <w:tcW w:w="2280" w:type="dxa"/>
            <w:tcBorders>
              <w:top w:val="single" w:sz="4" w:space="0" w:color="auto"/>
              <w:left w:val="single" w:sz="4" w:space="0" w:color="auto"/>
              <w:bottom w:val="single" w:sz="4" w:space="0" w:color="auto"/>
              <w:right w:val="single" w:sz="4" w:space="0" w:color="auto"/>
            </w:tcBorders>
            <w:hideMark/>
          </w:tcPr>
          <w:p w14:paraId="267C49E0" w14:textId="77777777" w:rsidR="003915D2" w:rsidRDefault="003915D2">
            <w:pPr>
              <w:keepNext/>
              <w:keepLines/>
              <w:spacing w:after="0"/>
              <w:jc w:val="center"/>
              <w:rPr>
                <w:rFonts w:ascii="Arial" w:hAnsi="Arial"/>
                <w:sz w:val="18"/>
                <w:lang w:eastAsia="fi-FI"/>
              </w:rPr>
            </w:pPr>
            <w:r>
              <w:rPr>
                <w:rFonts w:ascii="Arial" w:hAnsi="Arial"/>
                <w:sz w:val="18"/>
                <w:lang w:eastAsia="fi-FI"/>
              </w:rPr>
              <w:t>DC_28A_n40A</w:t>
            </w:r>
          </w:p>
        </w:tc>
        <w:tc>
          <w:tcPr>
            <w:tcW w:w="2738" w:type="dxa"/>
            <w:tcBorders>
              <w:top w:val="single" w:sz="4" w:space="0" w:color="auto"/>
              <w:left w:val="single" w:sz="4" w:space="0" w:color="auto"/>
              <w:bottom w:val="single" w:sz="4" w:space="0" w:color="auto"/>
              <w:right w:val="single" w:sz="4" w:space="0" w:color="auto"/>
            </w:tcBorders>
            <w:noWrap/>
            <w:hideMark/>
          </w:tcPr>
          <w:p w14:paraId="092AED98" w14:textId="77777777" w:rsidR="003915D2" w:rsidRDefault="003915D2">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EE9A42E" w14:textId="77777777" w:rsidR="003915D2" w:rsidRDefault="003915D2">
            <w:pPr>
              <w:keepNext/>
              <w:keepLines/>
              <w:spacing w:after="0"/>
              <w:jc w:val="center"/>
              <w:rPr>
                <w:rFonts w:ascii="Arial" w:hAnsi="Arial"/>
                <w:sz w:val="18"/>
                <w:lang w:eastAsia="zh-TW"/>
              </w:rPr>
            </w:pPr>
          </w:p>
        </w:tc>
      </w:tr>
      <w:tr w:rsidR="003915D2" w14:paraId="053E86D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D94ED94"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41A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56B1AC3"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41A</w:t>
            </w:r>
          </w:p>
        </w:tc>
        <w:tc>
          <w:tcPr>
            <w:tcW w:w="2738" w:type="dxa"/>
            <w:tcBorders>
              <w:top w:val="single" w:sz="4" w:space="0" w:color="auto"/>
              <w:left w:val="single" w:sz="4" w:space="0" w:color="auto"/>
              <w:bottom w:val="single" w:sz="4" w:space="0" w:color="auto"/>
              <w:right w:val="single" w:sz="4" w:space="0" w:color="auto"/>
            </w:tcBorders>
            <w:noWrap/>
            <w:hideMark/>
          </w:tcPr>
          <w:p w14:paraId="38EE7612" w14:textId="77777777" w:rsidR="003915D2" w:rsidRDefault="003915D2">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F34521A" w14:textId="77777777" w:rsidR="003915D2" w:rsidRDefault="003915D2">
            <w:pPr>
              <w:keepNext/>
              <w:keepLines/>
              <w:spacing w:after="0"/>
              <w:jc w:val="center"/>
              <w:rPr>
                <w:rFonts w:ascii="Arial" w:hAnsi="Arial"/>
                <w:sz w:val="18"/>
                <w:lang w:eastAsia="ja-JP"/>
              </w:rPr>
            </w:pPr>
          </w:p>
        </w:tc>
      </w:tr>
      <w:tr w:rsidR="003915D2" w14:paraId="288209D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AC6AB75"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50A</w:t>
            </w:r>
          </w:p>
        </w:tc>
        <w:tc>
          <w:tcPr>
            <w:tcW w:w="2280" w:type="dxa"/>
            <w:tcBorders>
              <w:top w:val="single" w:sz="4" w:space="0" w:color="auto"/>
              <w:left w:val="single" w:sz="4" w:space="0" w:color="auto"/>
              <w:bottom w:val="single" w:sz="4" w:space="0" w:color="auto"/>
              <w:right w:val="single" w:sz="4" w:space="0" w:color="auto"/>
            </w:tcBorders>
            <w:hideMark/>
          </w:tcPr>
          <w:p w14:paraId="42AC95CC"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50A</w:t>
            </w:r>
          </w:p>
        </w:tc>
        <w:tc>
          <w:tcPr>
            <w:tcW w:w="2738" w:type="dxa"/>
            <w:tcBorders>
              <w:top w:val="single" w:sz="4" w:space="0" w:color="auto"/>
              <w:left w:val="single" w:sz="4" w:space="0" w:color="auto"/>
              <w:bottom w:val="single" w:sz="4" w:space="0" w:color="auto"/>
              <w:right w:val="single" w:sz="4" w:space="0" w:color="auto"/>
            </w:tcBorders>
            <w:noWrap/>
            <w:hideMark/>
          </w:tcPr>
          <w:p w14:paraId="71FB9B55" w14:textId="77777777" w:rsidR="003915D2" w:rsidRDefault="003915D2">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C82FF1E" w14:textId="77777777" w:rsidR="003915D2" w:rsidRDefault="003915D2">
            <w:pPr>
              <w:keepNext/>
              <w:keepLines/>
              <w:spacing w:after="0"/>
              <w:jc w:val="center"/>
              <w:rPr>
                <w:rFonts w:ascii="Arial" w:hAnsi="Arial"/>
                <w:sz w:val="18"/>
                <w:lang w:eastAsia="ja-JP"/>
              </w:rPr>
            </w:pPr>
          </w:p>
        </w:tc>
      </w:tr>
      <w:tr w:rsidR="003915D2" w14:paraId="151FF17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FBFBB05" w14:textId="77777777" w:rsidR="003915D2" w:rsidRDefault="003915D2">
            <w:pPr>
              <w:keepNext/>
              <w:keepLines/>
              <w:spacing w:after="0"/>
              <w:jc w:val="center"/>
              <w:rPr>
                <w:rFonts w:ascii="Arial" w:hAnsi="Arial"/>
                <w:sz w:val="18"/>
                <w:lang w:eastAsia="fi-FI"/>
              </w:rPr>
            </w:pPr>
            <w:r>
              <w:rPr>
                <w:rFonts w:ascii="Arial" w:hAnsi="Arial"/>
                <w:sz w:val="18"/>
              </w:rPr>
              <w:lastRenderedPageBreak/>
              <w:t>DC_28A_n66A</w:t>
            </w:r>
          </w:p>
        </w:tc>
        <w:tc>
          <w:tcPr>
            <w:tcW w:w="2280" w:type="dxa"/>
            <w:tcBorders>
              <w:top w:val="single" w:sz="4" w:space="0" w:color="auto"/>
              <w:left w:val="single" w:sz="4" w:space="0" w:color="auto"/>
              <w:bottom w:val="single" w:sz="4" w:space="0" w:color="auto"/>
              <w:right w:val="single" w:sz="4" w:space="0" w:color="auto"/>
            </w:tcBorders>
            <w:hideMark/>
          </w:tcPr>
          <w:p w14:paraId="197680B7" w14:textId="77777777" w:rsidR="003915D2" w:rsidRDefault="003915D2">
            <w:pPr>
              <w:keepNext/>
              <w:keepLines/>
              <w:spacing w:after="0"/>
              <w:jc w:val="center"/>
              <w:rPr>
                <w:rFonts w:ascii="Arial" w:hAnsi="Arial"/>
                <w:sz w:val="18"/>
                <w:lang w:eastAsia="fi-FI"/>
              </w:rPr>
            </w:pPr>
            <w:r>
              <w:rPr>
                <w:rFonts w:ascii="Arial" w:hAnsi="Arial"/>
                <w:sz w:val="18"/>
              </w:rPr>
              <w:t>DC_28A_n66A</w:t>
            </w:r>
          </w:p>
        </w:tc>
        <w:tc>
          <w:tcPr>
            <w:tcW w:w="2738" w:type="dxa"/>
            <w:tcBorders>
              <w:top w:val="single" w:sz="4" w:space="0" w:color="auto"/>
              <w:left w:val="single" w:sz="4" w:space="0" w:color="auto"/>
              <w:bottom w:val="single" w:sz="4" w:space="0" w:color="auto"/>
              <w:right w:val="single" w:sz="4" w:space="0" w:color="auto"/>
            </w:tcBorders>
            <w:noWrap/>
            <w:hideMark/>
          </w:tcPr>
          <w:p w14:paraId="7234B469" w14:textId="77777777" w:rsidR="003915D2" w:rsidRDefault="003915D2">
            <w:pPr>
              <w:keepNext/>
              <w:keepLines/>
              <w:spacing w:after="0"/>
              <w:jc w:val="center"/>
              <w:rPr>
                <w:rFonts w:ascii="Arial" w:hAnsi="Arial"/>
                <w:sz w:val="18"/>
                <w:lang w:eastAsia="ja-JP"/>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6AFA085E" w14:textId="77777777" w:rsidR="003915D2" w:rsidRDefault="003915D2">
            <w:pPr>
              <w:keepNext/>
              <w:keepLines/>
              <w:spacing w:after="0"/>
              <w:jc w:val="center"/>
              <w:rPr>
                <w:rFonts w:ascii="Arial" w:hAnsi="Arial"/>
                <w:sz w:val="18"/>
                <w:lang w:eastAsia="zh-CN"/>
              </w:rPr>
            </w:pPr>
          </w:p>
        </w:tc>
      </w:tr>
      <w:tr w:rsidR="003915D2" w14:paraId="1C19914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57F2AB1" w14:textId="77777777" w:rsidR="003915D2" w:rsidRDefault="003915D2">
            <w:pPr>
              <w:keepNext/>
              <w:keepLines/>
              <w:spacing w:after="0"/>
              <w:jc w:val="center"/>
              <w:rPr>
                <w:rFonts w:ascii="Arial" w:hAnsi="Arial"/>
                <w:sz w:val="18"/>
                <w:lang w:eastAsia="fi-FI"/>
              </w:rPr>
            </w:pPr>
            <w:r>
              <w:rPr>
                <w:rFonts w:ascii="Arial" w:hAnsi="Arial"/>
                <w:sz w:val="18"/>
                <w:lang w:eastAsia="fi-FI"/>
              </w:rPr>
              <w:t>DC_28A_n77A</w:t>
            </w:r>
            <w:r>
              <w:rPr>
                <w:rFonts w:ascii="Arial" w:hAnsi="Arial"/>
                <w:sz w:val="18"/>
                <w:vertAlign w:val="superscript"/>
                <w:lang w:eastAsia="fi-FI"/>
              </w:rPr>
              <w:t>7</w:t>
            </w:r>
          </w:p>
          <w:p w14:paraId="7A956E36" w14:textId="77777777" w:rsidR="003915D2" w:rsidRDefault="003915D2">
            <w:pPr>
              <w:keepNext/>
              <w:keepLines/>
              <w:spacing w:after="0"/>
              <w:jc w:val="center"/>
              <w:rPr>
                <w:rFonts w:ascii="Arial" w:hAnsi="Arial"/>
                <w:sz w:val="18"/>
                <w:lang w:eastAsia="fi-FI"/>
              </w:rPr>
            </w:pPr>
            <w:r>
              <w:rPr>
                <w:rFonts w:ascii="Arial" w:hAnsi="Arial"/>
                <w:sz w:val="18"/>
                <w:lang w:eastAsia="fi-FI"/>
              </w:rPr>
              <w:t>DC_28A_n77C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1B20A5F" w14:textId="77777777" w:rsidR="003915D2" w:rsidRDefault="003915D2">
            <w:pPr>
              <w:keepNext/>
              <w:keepLines/>
              <w:spacing w:after="0"/>
              <w:jc w:val="center"/>
              <w:rPr>
                <w:rFonts w:ascii="Arial" w:hAnsi="Arial"/>
                <w:sz w:val="18"/>
                <w:lang w:eastAsia="fi-FI"/>
              </w:rPr>
            </w:pPr>
            <w:r>
              <w:rPr>
                <w:rFonts w:ascii="Arial" w:hAnsi="Arial"/>
                <w:sz w:val="18"/>
                <w:lang w:eastAsia="fi-FI"/>
              </w:rPr>
              <w:t>DC_28A_n77A</w:t>
            </w:r>
          </w:p>
        </w:tc>
        <w:tc>
          <w:tcPr>
            <w:tcW w:w="2738" w:type="dxa"/>
            <w:tcBorders>
              <w:top w:val="single" w:sz="4" w:space="0" w:color="auto"/>
              <w:left w:val="single" w:sz="4" w:space="0" w:color="auto"/>
              <w:bottom w:val="single" w:sz="4" w:space="0" w:color="auto"/>
              <w:right w:val="single" w:sz="4" w:space="0" w:color="auto"/>
            </w:tcBorders>
            <w:noWrap/>
            <w:hideMark/>
          </w:tcPr>
          <w:p w14:paraId="3644C8FC"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7DF49A9"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310F07B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BE6B260" w14:textId="77777777" w:rsidR="003915D2" w:rsidRDefault="003915D2">
            <w:pPr>
              <w:keepNext/>
              <w:keepLines/>
              <w:spacing w:after="0"/>
              <w:jc w:val="center"/>
              <w:rPr>
                <w:rFonts w:ascii="Arial" w:hAnsi="Arial"/>
                <w:sz w:val="18"/>
                <w:lang w:eastAsia="fi-FI"/>
              </w:rPr>
            </w:pPr>
            <w:r>
              <w:rPr>
                <w:rFonts w:ascii="Arial" w:hAnsi="Arial"/>
                <w:sz w:val="18"/>
                <w:lang w:eastAsia="ja-JP"/>
              </w:rPr>
              <w:t>DC_28A_n77(2A)</w:t>
            </w:r>
            <w:r>
              <w:rPr>
                <w:rFonts w:ascii="Arial" w:hAnsi="Arial"/>
                <w:sz w:val="18"/>
                <w:vertAlign w:val="superscript"/>
                <w:lang w:eastAsia="ja-JP"/>
              </w:rPr>
              <w:t>7</w:t>
            </w:r>
          </w:p>
        </w:tc>
        <w:tc>
          <w:tcPr>
            <w:tcW w:w="2280" w:type="dxa"/>
            <w:tcBorders>
              <w:top w:val="single" w:sz="4" w:space="0" w:color="auto"/>
              <w:left w:val="single" w:sz="4" w:space="0" w:color="auto"/>
              <w:bottom w:val="single" w:sz="4" w:space="0" w:color="auto"/>
              <w:right w:val="single" w:sz="4" w:space="0" w:color="auto"/>
            </w:tcBorders>
            <w:hideMark/>
          </w:tcPr>
          <w:p w14:paraId="7C55CA17" w14:textId="77777777" w:rsidR="003915D2" w:rsidRDefault="003915D2">
            <w:pPr>
              <w:keepNext/>
              <w:keepLines/>
              <w:spacing w:after="0"/>
              <w:jc w:val="center"/>
              <w:rPr>
                <w:rFonts w:ascii="Arial" w:hAnsi="Arial"/>
                <w:sz w:val="18"/>
                <w:lang w:eastAsia="fi-FI"/>
              </w:rPr>
            </w:pPr>
            <w:r>
              <w:rPr>
                <w:rFonts w:ascii="Arial" w:hAnsi="Arial"/>
                <w:sz w:val="18"/>
                <w:lang w:eastAsia="fi-FI"/>
              </w:rPr>
              <w:t>DC_28A_n77A</w:t>
            </w:r>
          </w:p>
        </w:tc>
        <w:tc>
          <w:tcPr>
            <w:tcW w:w="2738" w:type="dxa"/>
            <w:tcBorders>
              <w:top w:val="single" w:sz="4" w:space="0" w:color="auto"/>
              <w:left w:val="single" w:sz="4" w:space="0" w:color="auto"/>
              <w:bottom w:val="single" w:sz="4" w:space="0" w:color="auto"/>
              <w:right w:val="single" w:sz="4" w:space="0" w:color="auto"/>
            </w:tcBorders>
            <w:noWrap/>
            <w:hideMark/>
          </w:tcPr>
          <w:p w14:paraId="0236BD8F"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912CB54"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56BB4A34"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8A80324" w14:textId="77777777" w:rsidR="003915D2" w:rsidRDefault="003915D2">
            <w:pPr>
              <w:keepNext/>
              <w:keepLines/>
              <w:spacing w:after="0"/>
              <w:jc w:val="center"/>
              <w:rPr>
                <w:rFonts w:ascii="Arial" w:hAnsi="Arial"/>
                <w:sz w:val="18"/>
                <w:lang w:eastAsia="fi-FI"/>
              </w:rPr>
            </w:pPr>
            <w:r>
              <w:rPr>
                <w:rFonts w:ascii="Arial" w:hAnsi="Arial"/>
                <w:sz w:val="18"/>
                <w:lang w:eastAsia="fi-FI"/>
              </w:rPr>
              <w:t>DC_28A_n78A</w:t>
            </w:r>
            <w:r>
              <w:rPr>
                <w:rFonts w:ascii="Arial" w:hAnsi="Arial"/>
                <w:sz w:val="18"/>
                <w:vertAlign w:val="superscript"/>
                <w:lang w:eastAsia="fi-FI"/>
              </w:rPr>
              <w:t>7</w:t>
            </w:r>
          </w:p>
          <w:p w14:paraId="508D367C" w14:textId="77777777" w:rsidR="003915D2" w:rsidRDefault="003915D2">
            <w:pPr>
              <w:keepNext/>
              <w:keepLines/>
              <w:spacing w:after="0"/>
              <w:jc w:val="center"/>
              <w:rPr>
                <w:rFonts w:ascii="Arial" w:hAnsi="Arial"/>
                <w:sz w:val="18"/>
                <w:lang w:eastAsia="fi-FI"/>
              </w:rPr>
            </w:pPr>
            <w:r>
              <w:rPr>
                <w:rFonts w:ascii="Arial" w:hAnsi="Arial"/>
                <w:sz w:val="18"/>
                <w:lang w:eastAsia="fi-FI"/>
              </w:rPr>
              <w:t>DC_28A_n78C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470104B" w14:textId="77777777" w:rsidR="003915D2" w:rsidRDefault="003915D2">
            <w:pPr>
              <w:keepNext/>
              <w:keepLines/>
              <w:spacing w:after="0"/>
              <w:jc w:val="center"/>
              <w:rPr>
                <w:rFonts w:ascii="Arial" w:hAnsi="Arial"/>
                <w:sz w:val="18"/>
                <w:lang w:eastAsia="fi-FI"/>
              </w:rPr>
            </w:pPr>
            <w:r>
              <w:rPr>
                <w:rFonts w:ascii="Arial" w:hAnsi="Arial"/>
                <w:sz w:val="18"/>
                <w:lang w:eastAsia="fi-FI"/>
              </w:rPr>
              <w:t>DC_28A_n78A</w:t>
            </w:r>
          </w:p>
        </w:tc>
        <w:tc>
          <w:tcPr>
            <w:tcW w:w="2738" w:type="dxa"/>
            <w:tcBorders>
              <w:top w:val="single" w:sz="4" w:space="0" w:color="auto"/>
              <w:left w:val="single" w:sz="4" w:space="0" w:color="auto"/>
              <w:bottom w:val="single" w:sz="4" w:space="0" w:color="auto"/>
              <w:right w:val="single" w:sz="4" w:space="0" w:color="auto"/>
            </w:tcBorders>
            <w:noWrap/>
            <w:hideMark/>
          </w:tcPr>
          <w:p w14:paraId="6A2DFC4A"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1348412"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3DF4047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A1A9869" w14:textId="77777777" w:rsidR="003915D2" w:rsidRDefault="003915D2">
            <w:pPr>
              <w:keepNext/>
              <w:keepLines/>
              <w:spacing w:after="0"/>
              <w:jc w:val="center"/>
              <w:rPr>
                <w:rFonts w:ascii="Arial" w:hAnsi="Arial"/>
                <w:sz w:val="18"/>
                <w:lang w:eastAsia="fi-FI"/>
              </w:rPr>
            </w:pPr>
            <w:r>
              <w:rPr>
                <w:rFonts w:ascii="Arial" w:hAnsi="Arial"/>
                <w:sz w:val="18"/>
                <w:lang w:eastAsia="zh-CN"/>
              </w:rPr>
              <w:t>DC_28A_n78(2A)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955F28D" w14:textId="77777777" w:rsidR="003915D2" w:rsidRDefault="003915D2">
            <w:pPr>
              <w:keepNext/>
              <w:keepLines/>
              <w:spacing w:after="0"/>
              <w:jc w:val="center"/>
              <w:rPr>
                <w:rFonts w:ascii="Arial" w:hAnsi="Arial"/>
                <w:sz w:val="18"/>
                <w:lang w:eastAsia="fi-FI"/>
              </w:rPr>
            </w:pPr>
            <w:r>
              <w:rPr>
                <w:rFonts w:ascii="Arial" w:hAnsi="Arial"/>
                <w:sz w:val="18"/>
                <w:lang w:eastAsia="fi-FI"/>
              </w:rPr>
              <w:t>DC_28A_n78A</w:t>
            </w:r>
          </w:p>
        </w:tc>
        <w:tc>
          <w:tcPr>
            <w:tcW w:w="2738" w:type="dxa"/>
            <w:tcBorders>
              <w:top w:val="single" w:sz="4" w:space="0" w:color="auto"/>
              <w:left w:val="single" w:sz="4" w:space="0" w:color="auto"/>
              <w:bottom w:val="single" w:sz="4" w:space="0" w:color="auto"/>
              <w:right w:val="single" w:sz="4" w:space="0" w:color="auto"/>
            </w:tcBorders>
            <w:noWrap/>
            <w:hideMark/>
          </w:tcPr>
          <w:p w14:paraId="1146CF1C"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4842E60"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4D2350B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55C6980" w14:textId="77777777" w:rsidR="003915D2" w:rsidRDefault="003915D2">
            <w:pPr>
              <w:keepNext/>
              <w:keepLines/>
              <w:spacing w:after="0"/>
              <w:jc w:val="center"/>
              <w:rPr>
                <w:rFonts w:ascii="Arial" w:hAnsi="Arial"/>
                <w:sz w:val="18"/>
                <w:lang w:eastAsia="fi-FI"/>
              </w:rPr>
            </w:pPr>
            <w:r>
              <w:rPr>
                <w:rFonts w:ascii="Arial" w:hAnsi="Arial"/>
                <w:sz w:val="18"/>
                <w:lang w:eastAsia="fi-FI"/>
              </w:rPr>
              <w:t>DC_28A_n79A</w:t>
            </w:r>
            <w:r>
              <w:rPr>
                <w:rFonts w:ascii="Arial" w:hAnsi="Arial"/>
                <w:sz w:val="18"/>
                <w:vertAlign w:val="superscript"/>
                <w:lang w:eastAsia="fi-FI"/>
              </w:rPr>
              <w:t>7</w:t>
            </w:r>
          </w:p>
          <w:p w14:paraId="554841A5" w14:textId="77777777" w:rsidR="003915D2" w:rsidRDefault="003915D2">
            <w:pPr>
              <w:keepNext/>
              <w:keepLines/>
              <w:spacing w:after="0"/>
              <w:jc w:val="center"/>
              <w:rPr>
                <w:rFonts w:ascii="Arial" w:hAnsi="Arial"/>
                <w:sz w:val="18"/>
                <w:lang w:eastAsia="fi-FI"/>
              </w:rPr>
            </w:pPr>
            <w:r>
              <w:rPr>
                <w:rFonts w:ascii="Arial" w:hAnsi="Arial"/>
                <w:sz w:val="18"/>
                <w:lang w:eastAsia="fi-FI"/>
              </w:rPr>
              <w:t>DC_28A_n79C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00B313B" w14:textId="77777777" w:rsidR="003915D2" w:rsidRDefault="003915D2">
            <w:pPr>
              <w:keepNext/>
              <w:keepLines/>
              <w:spacing w:after="0"/>
              <w:jc w:val="center"/>
              <w:rPr>
                <w:rFonts w:ascii="Arial" w:hAnsi="Arial"/>
                <w:sz w:val="18"/>
                <w:lang w:eastAsia="fi-FI"/>
              </w:rPr>
            </w:pPr>
            <w:r>
              <w:rPr>
                <w:rFonts w:ascii="Arial" w:hAnsi="Arial"/>
                <w:sz w:val="18"/>
                <w:lang w:eastAsia="fi-FI"/>
              </w:rPr>
              <w:t>DC_28A_n79A</w:t>
            </w:r>
          </w:p>
        </w:tc>
        <w:tc>
          <w:tcPr>
            <w:tcW w:w="2738" w:type="dxa"/>
            <w:tcBorders>
              <w:top w:val="single" w:sz="4" w:space="0" w:color="auto"/>
              <w:left w:val="single" w:sz="4" w:space="0" w:color="auto"/>
              <w:bottom w:val="single" w:sz="4" w:space="0" w:color="auto"/>
              <w:right w:val="single" w:sz="4" w:space="0" w:color="auto"/>
            </w:tcBorders>
            <w:noWrap/>
            <w:hideMark/>
          </w:tcPr>
          <w:p w14:paraId="586C798D"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47FFD40" w14:textId="77777777" w:rsidR="003915D2" w:rsidRDefault="003915D2">
            <w:pPr>
              <w:keepNext/>
              <w:keepLines/>
              <w:spacing w:after="0"/>
              <w:jc w:val="center"/>
              <w:rPr>
                <w:rFonts w:ascii="Arial" w:hAnsi="Arial"/>
                <w:sz w:val="18"/>
                <w:lang w:eastAsia="fi-FI"/>
              </w:rPr>
            </w:pPr>
          </w:p>
        </w:tc>
      </w:tr>
      <w:tr w:rsidR="003915D2" w14:paraId="75F294FD"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EDCA631"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30A_n2A</w:t>
            </w:r>
          </w:p>
        </w:tc>
        <w:tc>
          <w:tcPr>
            <w:tcW w:w="2280" w:type="dxa"/>
            <w:tcBorders>
              <w:top w:val="single" w:sz="4" w:space="0" w:color="auto"/>
              <w:left w:val="single" w:sz="4" w:space="0" w:color="auto"/>
              <w:bottom w:val="single" w:sz="4" w:space="0" w:color="auto"/>
              <w:right w:val="single" w:sz="4" w:space="0" w:color="auto"/>
            </w:tcBorders>
            <w:hideMark/>
          </w:tcPr>
          <w:p w14:paraId="51E08F99"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30A_n2A</w:t>
            </w:r>
          </w:p>
        </w:tc>
        <w:tc>
          <w:tcPr>
            <w:tcW w:w="2738" w:type="dxa"/>
            <w:tcBorders>
              <w:top w:val="single" w:sz="4" w:space="0" w:color="auto"/>
              <w:left w:val="single" w:sz="4" w:space="0" w:color="auto"/>
              <w:bottom w:val="single" w:sz="4" w:space="0" w:color="auto"/>
              <w:right w:val="single" w:sz="4" w:space="0" w:color="auto"/>
            </w:tcBorders>
            <w:noWrap/>
            <w:hideMark/>
          </w:tcPr>
          <w:p w14:paraId="2EF1CCB4"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D46F35B" w14:textId="77777777" w:rsidR="003915D2" w:rsidRDefault="003915D2">
            <w:pPr>
              <w:keepNext/>
              <w:keepLines/>
              <w:spacing w:after="0"/>
              <w:jc w:val="center"/>
              <w:rPr>
                <w:rFonts w:ascii="Arial" w:hAnsi="Arial"/>
                <w:sz w:val="18"/>
                <w:lang w:eastAsia="zh-TW"/>
              </w:rPr>
            </w:pPr>
          </w:p>
        </w:tc>
      </w:tr>
      <w:tr w:rsidR="003915D2" w14:paraId="4783078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64AB12E" w14:textId="77777777" w:rsidR="003915D2" w:rsidRDefault="003915D2">
            <w:pPr>
              <w:keepNext/>
              <w:keepLines/>
              <w:spacing w:after="0"/>
              <w:jc w:val="center"/>
              <w:rPr>
                <w:rFonts w:ascii="Arial" w:hAnsi="Arial"/>
                <w:sz w:val="18"/>
                <w:lang w:eastAsia="fi-FI"/>
              </w:rPr>
            </w:pPr>
            <w:r>
              <w:rPr>
                <w:rFonts w:ascii="Arial" w:hAnsi="Arial"/>
                <w:sz w:val="18"/>
                <w:lang w:eastAsia="fi-FI"/>
              </w:rPr>
              <w:t>DC_30A_n5A</w:t>
            </w:r>
          </w:p>
        </w:tc>
        <w:tc>
          <w:tcPr>
            <w:tcW w:w="2280" w:type="dxa"/>
            <w:tcBorders>
              <w:top w:val="single" w:sz="4" w:space="0" w:color="auto"/>
              <w:left w:val="single" w:sz="4" w:space="0" w:color="auto"/>
              <w:bottom w:val="single" w:sz="4" w:space="0" w:color="auto"/>
              <w:right w:val="single" w:sz="4" w:space="0" w:color="auto"/>
            </w:tcBorders>
            <w:hideMark/>
          </w:tcPr>
          <w:p w14:paraId="2A7C3AE8" w14:textId="77777777" w:rsidR="003915D2" w:rsidRDefault="003915D2">
            <w:pPr>
              <w:keepNext/>
              <w:keepLines/>
              <w:spacing w:after="0"/>
              <w:jc w:val="center"/>
              <w:rPr>
                <w:rFonts w:ascii="Arial" w:hAnsi="Arial"/>
                <w:sz w:val="18"/>
                <w:lang w:eastAsia="fi-FI"/>
              </w:rPr>
            </w:pPr>
            <w:r>
              <w:rPr>
                <w:rFonts w:ascii="Arial" w:hAnsi="Arial"/>
                <w:sz w:val="18"/>
                <w:lang w:eastAsia="fi-FI"/>
              </w:rPr>
              <w:t>DC_30A_n5A</w:t>
            </w:r>
          </w:p>
        </w:tc>
        <w:tc>
          <w:tcPr>
            <w:tcW w:w="2738" w:type="dxa"/>
            <w:tcBorders>
              <w:top w:val="single" w:sz="4" w:space="0" w:color="auto"/>
              <w:left w:val="single" w:sz="4" w:space="0" w:color="auto"/>
              <w:bottom w:val="single" w:sz="4" w:space="0" w:color="auto"/>
              <w:right w:val="single" w:sz="4" w:space="0" w:color="auto"/>
            </w:tcBorders>
            <w:noWrap/>
            <w:hideMark/>
          </w:tcPr>
          <w:p w14:paraId="7AECA03B" w14:textId="77777777" w:rsidR="003915D2" w:rsidRDefault="003915D2">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2CC0259" w14:textId="77777777" w:rsidR="003915D2" w:rsidRDefault="003915D2">
            <w:pPr>
              <w:keepNext/>
              <w:keepLines/>
              <w:spacing w:after="0"/>
              <w:jc w:val="center"/>
              <w:rPr>
                <w:rFonts w:ascii="Arial" w:eastAsia="Yu Mincho" w:hAnsi="Arial"/>
                <w:sz w:val="18"/>
                <w:lang w:eastAsia="ja-JP"/>
              </w:rPr>
            </w:pPr>
          </w:p>
        </w:tc>
      </w:tr>
      <w:tr w:rsidR="003915D2" w14:paraId="6805831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8C538F7"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DC_30A_n66A</w:t>
            </w:r>
          </w:p>
        </w:tc>
        <w:tc>
          <w:tcPr>
            <w:tcW w:w="2280" w:type="dxa"/>
            <w:tcBorders>
              <w:top w:val="single" w:sz="4" w:space="0" w:color="auto"/>
              <w:left w:val="single" w:sz="4" w:space="0" w:color="auto"/>
              <w:bottom w:val="single" w:sz="4" w:space="0" w:color="auto"/>
              <w:right w:val="single" w:sz="4" w:space="0" w:color="auto"/>
            </w:tcBorders>
            <w:hideMark/>
          </w:tcPr>
          <w:p w14:paraId="11270A90" w14:textId="77777777" w:rsidR="003915D2" w:rsidRDefault="003915D2">
            <w:pPr>
              <w:keepNext/>
              <w:keepLines/>
              <w:spacing w:after="0"/>
              <w:jc w:val="center"/>
              <w:rPr>
                <w:rFonts w:ascii="Arial" w:hAnsi="Arial"/>
                <w:sz w:val="18"/>
                <w:lang w:eastAsia="fi-FI"/>
              </w:rPr>
            </w:pPr>
            <w:r>
              <w:rPr>
                <w:rFonts w:ascii="Arial" w:hAnsi="Arial"/>
                <w:sz w:val="18"/>
                <w:lang w:eastAsia="fi-FI"/>
              </w:rPr>
              <w:t>DC_30A_n66A</w:t>
            </w:r>
          </w:p>
        </w:tc>
        <w:tc>
          <w:tcPr>
            <w:tcW w:w="2738" w:type="dxa"/>
            <w:tcBorders>
              <w:top w:val="single" w:sz="4" w:space="0" w:color="auto"/>
              <w:left w:val="single" w:sz="4" w:space="0" w:color="auto"/>
              <w:bottom w:val="single" w:sz="4" w:space="0" w:color="auto"/>
              <w:right w:val="single" w:sz="4" w:space="0" w:color="auto"/>
            </w:tcBorders>
            <w:noWrap/>
            <w:hideMark/>
          </w:tcPr>
          <w:p w14:paraId="21CCFDF2" w14:textId="77777777" w:rsidR="003915D2" w:rsidRDefault="003915D2">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036F944" w14:textId="77777777" w:rsidR="003915D2" w:rsidRDefault="003915D2">
            <w:pPr>
              <w:keepNext/>
              <w:keepLines/>
              <w:spacing w:after="0"/>
              <w:jc w:val="center"/>
              <w:rPr>
                <w:rFonts w:ascii="Arial" w:eastAsia="Yu Mincho" w:hAnsi="Arial"/>
                <w:sz w:val="18"/>
                <w:lang w:eastAsia="ja-JP"/>
              </w:rPr>
            </w:pPr>
          </w:p>
        </w:tc>
      </w:tr>
      <w:tr w:rsidR="003915D2" w14:paraId="7A5D654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681E317" w14:textId="77777777" w:rsidR="003915D2" w:rsidRDefault="003915D2">
            <w:pPr>
              <w:keepNext/>
              <w:keepLines/>
              <w:spacing w:after="0"/>
              <w:jc w:val="center"/>
              <w:rPr>
                <w:rFonts w:ascii="Arial" w:eastAsia="宋体" w:hAnsi="Arial"/>
                <w:sz w:val="18"/>
                <w:lang w:eastAsia="fi-FI"/>
              </w:rPr>
            </w:pPr>
            <w:r>
              <w:rPr>
                <w:rFonts w:ascii="Arial" w:hAnsi="Arial"/>
                <w:sz w:val="18"/>
              </w:rPr>
              <w:t>DC_30A_n77A</w:t>
            </w:r>
          </w:p>
        </w:tc>
        <w:tc>
          <w:tcPr>
            <w:tcW w:w="2280" w:type="dxa"/>
            <w:tcBorders>
              <w:top w:val="single" w:sz="4" w:space="0" w:color="auto"/>
              <w:left w:val="single" w:sz="4" w:space="0" w:color="auto"/>
              <w:bottom w:val="single" w:sz="4" w:space="0" w:color="auto"/>
              <w:right w:val="single" w:sz="4" w:space="0" w:color="auto"/>
            </w:tcBorders>
            <w:hideMark/>
          </w:tcPr>
          <w:p w14:paraId="2FF1C0DF" w14:textId="77777777" w:rsidR="003915D2" w:rsidRDefault="003915D2">
            <w:pPr>
              <w:keepNext/>
              <w:keepLines/>
              <w:spacing w:after="0"/>
              <w:jc w:val="center"/>
              <w:rPr>
                <w:rFonts w:ascii="Arial" w:hAnsi="Arial"/>
                <w:sz w:val="18"/>
                <w:lang w:eastAsia="fi-FI"/>
              </w:rPr>
            </w:pPr>
            <w:r>
              <w:rPr>
                <w:rFonts w:ascii="Arial" w:hAnsi="Arial"/>
                <w:sz w:val="18"/>
              </w:rPr>
              <w:t>DC_30A_n77A</w:t>
            </w:r>
          </w:p>
        </w:tc>
        <w:tc>
          <w:tcPr>
            <w:tcW w:w="2738" w:type="dxa"/>
            <w:tcBorders>
              <w:top w:val="single" w:sz="4" w:space="0" w:color="auto"/>
              <w:left w:val="single" w:sz="4" w:space="0" w:color="auto"/>
              <w:bottom w:val="single" w:sz="4" w:space="0" w:color="auto"/>
              <w:right w:val="single" w:sz="4" w:space="0" w:color="auto"/>
            </w:tcBorders>
            <w:noWrap/>
            <w:hideMark/>
          </w:tcPr>
          <w:p w14:paraId="68810AD8" w14:textId="77777777" w:rsidR="003915D2" w:rsidRDefault="003915D2">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3989E686" w14:textId="77777777" w:rsidR="003915D2" w:rsidRDefault="003915D2">
            <w:pPr>
              <w:keepNext/>
              <w:keepLines/>
              <w:spacing w:after="0"/>
              <w:jc w:val="center"/>
              <w:rPr>
                <w:rFonts w:ascii="Arial" w:hAnsi="Arial"/>
                <w:sz w:val="18"/>
                <w:lang w:eastAsia="fi-FI"/>
              </w:rPr>
            </w:pPr>
          </w:p>
        </w:tc>
      </w:tr>
      <w:tr w:rsidR="003915D2" w14:paraId="77314D0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C03B414" w14:textId="77777777" w:rsidR="003915D2" w:rsidRDefault="003915D2">
            <w:pPr>
              <w:keepNext/>
              <w:keepLines/>
              <w:spacing w:after="0"/>
              <w:jc w:val="center"/>
              <w:rPr>
                <w:rFonts w:ascii="Arial" w:hAnsi="Arial"/>
                <w:sz w:val="18"/>
                <w:lang w:eastAsia="fr-FR"/>
              </w:rPr>
            </w:pPr>
            <w:r>
              <w:rPr>
                <w:rFonts w:ascii="Arial" w:hAnsi="Arial"/>
                <w:sz w:val="18"/>
                <w:lang w:eastAsia="fi-FI"/>
              </w:rPr>
              <w:t>DC_30A_n77(2A)</w:t>
            </w:r>
          </w:p>
        </w:tc>
        <w:tc>
          <w:tcPr>
            <w:tcW w:w="2280" w:type="dxa"/>
            <w:tcBorders>
              <w:top w:val="single" w:sz="4" w:space="0" w:color="auto"/>
              <w:left w:val="single" w:sz="4" w:space="0" w:color="auto"/>
              <w:bottom w:val="single" w:sz="4" w:space="0" w:color="auto"/>
              <w:right w:val="single" w:sz="4" w:space="0" w:color="auto"/>
            </w:tcBorders>
            <w:hideMark/>
          </w:tcPr>
          <w:p w14:paraId="65204831" w14:textId="77777777" w:rsidR="003915D2" w:rsidRDefault="003915D2">
            <w:pPr>
              <w:keepNext/>
              <w:keepLines/>
              <w:spacing w:after="0"/>
              <w:jc w:val="center"/>
              <w:rPr>
                <w:rFonts w:ascii="Arial" w:hAnsi="Arial"/>
                <w:sz w:val="18"/>
              </w:rPr>
            </w:pPr>
            <w:r>
              <w:rPr>
                <w:rFonts w:ascii="Arial" w:hAnsi="Arial"/>
                <w:sz w:val="18"/>
                <w:lang w:eastAsia="fi-FI"/>
              </w:rPr>
              <w:t>DC_30A_n77A</w:t>
            </w:r>
          </w:p>
        </w:tc>
        <w:tc>
          <w:tcPr>
            <w:tcW w:w="2738" w:type="dxa"/>
            <w:tcBorders>
              <w:top w:val="single" w:sz="4" w:space="0" w:color="auto"/>
              <w:left w:val="single" w:sz="4" w:space="0" w:color="auto"/>
              <w:bottom w:val="single" w:sz="4" w:space="0" w:color="auto"/>
              <w:right w:val="single" w:sz="4" w:space="0" w:color="auto"/>
            </w:tcBorders>
            <w:noWrap/>
            <w:hideMark/>
          </w:tcPr>
          <w:p w14:paraId="227E736B" w14:textId="77777777" w:rsidR="003915D2" w:rsidRDefault="003915D2">
            <w:pPr>
              <w:keepNext/>
              <w:keepLines/>
              <w:spacing w:after="0"/>
              <w:jc w:val="center"/>
              <w:rPr>
                <w:rFonts w:ascii="Arial" w:hAnsi="Arial"/>
                <w:sz w:val="18"/>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681E8DC2" w14:textId="77777777" w:rsidR="003915D2" w:rsidRDefault="003915D2">
            <w:pPr>
              <w:keepNext/>
              <w:keepLines/>
              <w:spacing w:after="0"/>
              <w:jc w:val="center"/>
              <w:rPr>
                <w:rFonts w:ascii="Arial" w:hAnsi="Arial"/>
                <w:sz w:val="18"/>
                <w:lang w:eastAsia="fi-FI"/>
              </w:rPr>
            </w:pPr>
          </w:p>
        </w:tc>
      </w:tr>
      <w:tr w:rsidR="003915D2" w14:paraId="1F0D413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3964E18E" w14:textId="77777777" w:rsidR="003915D2" w:rsidRDefault="003915D2">
            <w:pPr>
              <w:keepNext/>
              <w:keepLines/>
              <w:spacing w:after="0"/>
              <w:jc w:val="center"/>
              <w:rPr>
                <w:rFonts w:ascii="Arial" w:hAnsi="Arial"/>
                <w:sz w:val="18"/>
              </w:rPr>
            </w:pPr>
            <w:r>
              <w:rPr>
                <w:rFonts w:ascii="Arial" w:hAnsi="Arial"/>
                <w:sz w:val="18"/>
                <w:lang w:eastAsia="fr-FR"/>
              </w:rPr>
              <w:t>DC_38A_n1A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6E2DE085" w14:textId="77777777" w:rsidR="003915D2" w:rsidRDefault="003915D2">
            <w:pPr>
              <w:keepNext/>
              <w:keepLines/>
              <w:spacing w:after="0"/>
              <w:jc w:val="center"/>
              <w:rPr>
                <w:rFonts w:ascii="Arial" w:hAnsi="Arial"/>
                <w:sz w:val="18"/>
              </w:rPr>
            </w:pPr>
            <w:r>
              <w:rPr>
                <w:rFonts w:ascii="Arial" w:hAnsi="Arial"/>
                <w:sz w:val="18"/>
              </w:rPr>
              <w:t>DC_38A_n1A</w:t>
            </w:r>
          </w:p>
        </w:tc>
        <w:tc>
          <w:tcPr>
            <w:tcW w:w="2738" w:type="dxa"/>
            <w:tcBorders>
              <w:top w:val="single" w:sz="4" w:space="0" w:color="auto"/>
              <w:left w:val="single" w:sz="4" w:space="0" w:color="auto"/>
              <w:bottom w:val="single" w:sz="4" w:space="0" w:color="auto"/>
              <w:right w:val="single" w:sz="4" w:space="0" w:color="auto"/>
            </w:tcBorders>
            <w:noWrap/>
            <w:vAlign w:val="center"/>
            <w:hideMark/>
          </w:tcPr>
          <w:p w14:paraId="710B49A5" w14:textId="77777777" w:rsidR="003915D2" w:rsidRDefault="003915D2">
            <w:pPr>
              <w:keepNext/>
              <w:keepLines/>
              <w:spacing w:after="0"/>
              <w:jc w:val="center"/>
              <w:rPr>
                <w:rFonts w:ascii="Arial" w:hAnsi="Arial"/>
                <w:sz w:val="18"/>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59153E8B" w14:textId="77777777" w:rsidR="003915D2" w:rsidRDefault="003915D2">
            <w:pPr>
              <w:keepNext/>
              <w:keepLines/>
              <w:spacing w:after="0"/>
              <w:jc w:val="center"/>
              <w:rPr>
                <w:rFonts w:ascii="Arial" w:hAnsi="Arial"/>
                <w:sz w:val="18"/>
                <w:lang w:eastAsia="fi-FI"/>
              </w:rPr>
            </w:pPr>
          </w:p>
        </w:tc>
      </w:tr>
      <w:tr w:rsidR="003915D2" w14:paraId="5C2D848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5A8C02AB" w14:textId="77777777" w:rsidR="003915D2" w:rsidRDefault="003915D2">
            <w:pPr>
              <w:keepNext/>
              <w:keepLines/>
              <w:spacing w:after="0"/>
              <w:jc w:val="center"/>
              <w:rPr>
                <w:rFonts w:ascii="Arial" w:hAnsi="Arial"/>
                <w:sz w:val="18"/>
              </w:rPr>
            </w:pPr>
            <w:r>
              <w:rPr>
                <w:rFonts w:ascii="Arial" w:hAnsi="Arial"/>
                <w:sz w:val="18"/>
                <w:lang w:eastAsia="fi-FI"/>
              </w:rPr>
              <w:t>DC_</w:t>
            </w:r>
            <w:r>
              <w:rPr>
                <w:rFonts w:ascii="Arial" w:hAnsi="Arial"/>
                <w:sz w:val="18"/>
                <w:lang w:val="en-US" w:eastAsia="zh-CN"/>
              </w:rPr>
              <w:t>38</w:t>
            </w:r>
            <w:r>
              <w:rPr>
                <w:rFonts w:ascii="Arial" w:hAnsi="Arial"/>
                <w:sz w:val="18"/>
                <w:lang w:eastAsia="fi-FI"/>
              </w:rPr>
              <w:t>A_n</w:t>
            </w:r>
            <w:r>
              <w:rPr>
                <w:rFonts w:ascii="Arial" w:hAnsi="Arial"/>
                <w:sz w:val="18"/>
                <w:lang w:val="en-US" w:eastAsia="zh-CN"/>
              </w:rPr>
              <w:t>3</w:t>
            </w:r>
            <w:r>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484F4797" w14:textId="77777777" w:rsidR="003915D2" w:rsidRDefault="003915D2">
            <w:pPr>
              <w:keepNext/>
              <w:keepLines/>
              <w:spacing w:after="0"/>
              <w:jc w:val="center"/>
              <w:rPr>
                <w:rFonts w:ascii="Arial" w:hAnsi="Arial"/>
                <w:sz w:val="18"/>
              </w:rPr>
            </w:pPr>
            <w:r>
              <w:rPr>
                <w:rFonts w:ascii="Arial" w:hAnsi="Arial"/>
                <w:sz w:val="18"/>
                <w:lang w:eastAsia="fi-FI"/>
              </w:rPr>
              <w:t>DC_</w:t>
            </w:r>
            <w:r>
              <w:rPr>
                <w:rFonts w:ascii="Arial" w:hAnsi="Arial"/>
                <w:sz w:val="18"/>
                <w:lang w:val="en-US" w:eastAsia="zh-CN"/>
              </w:rPr>
              <w:t>38</w:t>
            </w:r>
            <w:r>
              <w:rPr>
                <w:rFonts w:ascii="Arial" w:hAnsi="Arial"/>
                <w:sz w:val="18"/>
                <w:lang w:eastAsia="fi-FI"/>
              </w:rPr>
              <w:t>A_n</w:t>
            </w:r>
            <w:r>
              <w:rPr>
                <w:rFonts w:ascii="Arial" w:hAnsi="Arial"/>
                <w:sz w:val="18"/>
                <w:lang w:val="en-US" w:eastAsia="zh-CN"/>
              </w:rPr>
              <w:t>3</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vAlign w:val="center"/>
            <w:hideMark/>
          </w:tcPr>
          <w:p w14:paraId="247A5428" w14:textId="77777777" w:rsidR="003915D2" w:rsidRDefault="003915D2">
            <w:pPr>
              <w:keepNext/>
              <w:keepLines/>
              <w:spacing w:after="0"/>
              <w:jc w:val="center"/>
              <w:rPr>
                <w:rFonts w:ascii="Arial" w:hAnsi="Arial"/>
                <w:sz w:val="18"/>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03FB5661" w14:textId="77777777" w:rsidR="003915D2" w:rsidRDefault="003915D2">
            <w:pPr>
              <w:keepNext/>
              <w:keepLines/>
              <w:spacing w:after="0"/>
              <w:jc w:val="center"/>
              <w:rPr>
                <w:rFonts w:ascii="Arial" w:hAnsi="Arial"/>
                <w:sz w:val="18"/>
                <w:lang w:eastAsia="fi-FI"/>
              </w:rPr>
            </w:pPr>
          </w:p>
        </w:tc>
      </w:tr>
      <w:tr w:rsidR="003915D2" w14:paraId="054B312C"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59421F36" w14:textId="77777777" w:rsidR="003915D2" w:rsidRDefault="003915D2">
            <w:pPr>
              <w:keepNext/>
              <w:keepLines/>
              <w:spacing w:after="0"/>
              <w:jc w:val="center"/>
              <w:rPr>
                <w:rFonts w:ascii="Arial" w:hAnsi="Arial"/>
                <w:sz w:val="18"/>
              </w:rPr>
            </w:pPr>
            <w:r>
              <w:rPr>
                <w:rFonts w:ascii="Arial" w:hAnsi="Arial"/>
                <w:sz w:val="18"/>
                <w:lang w:eastAsia="fr-FR"/>
              </w:rPr>
              <w:t>DC_38A_n8A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58B4313C" w14:textId="77777777" w:rsidR="003915D2" w:rsidRDefault="003915D2">
            <w:pPr>
              <w:keepNext/>
              <w:keepLines/>
              <w:spacing w:after="0"/>
              <w:jc w:val="center"/>
              <w:rPr>
                <w:rFonts w:ascii="Arial" w:hAnsi="Arial"/>
                <w:sz w:val="18"/>
              </w:rPr>
            </w:pPr>
            <w:r>
              <w:rPr>
                <w:rFonts w:ascii="Arial" w:hAnsi="Arial"/>
                <w:sz w:val="18"/>
              </w:rPr>
              <w:t>DC_38A_n8A</w:t>
            </w:r>
          </w:p>
        </w:tc>
        <w:tc>
          <w:tcPr>
            <w:tcW w:w="2738" w:type="dxa"/>
            <w:tcBorders>
              <w:top w:val="single" w:sz="4" w:space="0" w:color="auto"/>
              <w:left w:val="single" w:sz="4" w:space="0" w:color="auto"/>
              <w:bottom w:val="single" w:sz="4" w:space="0" w:color="auto"/>
              <w:right w:val="single" w:sz="4" w:space="0" w:color="auto"/>
            </w:tcBorders>
            <w:noWrap/>
            <w:vAlign w:val="center"/>
            <w:hideMark/>
          </w:tcPr>
          <w:p w14:paraId="13D1A3BD" w14:textId="77777777" w:rsidR="003915D2" w:rsidRDefault="003915D2">
            <w:pPr>
              <w:keepNext/>
              <w:keepLines/>
              <w:spacing w:after="0"/>
              <w:jc w:val="center"/>
              <w:rPr>
                <w:rFonts w:ascii="Arial" w:hAnsi="Arial"/>
                <w:sz w:val="18"/>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6C835470" w14:textId="77777777" w:rsidR="003915D2" w:rsidRDefault="003915D2">
            <w:pPr>
              <w:keepNext/>
              <w:keepLines/>
              <w:spacing w:after="0"/>
              <w:jc w:val="center"/>
              <w:rPr>
                <w:rFonts w:ascii="Arial" w:hAnsi="Arial"/>
                <w:sz w:val="18"/>
                <w:lang w:eastAsia="fi-FI"/>
              </w:rPr>
            </w:pPr>
          </w:p>
        </w:tc>
      </w:tr>
      <w:tr w:rsidR="003915D2" w14:paraId="1A55B83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0AA086D" w14:textId="77777777" w:rsidR="003915D2" w:rsidRDefault="003915D2">
            <w:pPr>
              <w:keepNext/>
              <w:keepLines/>
              <w:spacing w:after="0"/>
              <w:jc w:val="center"/>
              <w:rPr>
                <w:rFonts w:ascii="Arial" w:hAnsi="Arial"/>
                <w:sz w:val="18"/>
                <w:lang w:eastAsia="fi-FI"/>
              </w:rPr>
            </w:pPr>
            <w:r>
              <w:rPr>
                <w:rFonts w:ascii="Arial" w:hAnsi="Arial"/>
                <w:sz w:val="18"/>
              </w:rPr>
              <w:t>DC_38A_n28A</w:t>
            </w:r>
          </w:p>
        </w:tc>
        <w:tc>
          <w:tcPr>
            <w:tcW w:w="2280" w:type="dxa"/>
            <w:tcBorders>
              <w:top w:val="single" w:sz="4" w:space="0" w:color="auto"/>
              <w:left w:val="single" w:sz="4" w:space="0" w:color="auto"/>
              <w:bottom w:val="single" w:sz="4" w:space="0" w:color="auto"/>
              <w:right w:val="single" w:sz="4" w:space="0" w:color="auto"/>
            </w:tcBorders>
            <w:hideMark/>
          </w:tcPr>
          <w:p w14:paraId="06121438" w14:textId="77777777" w:rsidR="003915D2" w:rsidRDefault="003915D2">
            <w:pPr>
              <w:keepNext/>
              <w:keepLines/>
              <w:spacing w:after="0"/>
              <w:jc w:val="center"/>
              <w:rPr>
                <w:rFonts w:ascii="Arial" w:hAnsi="Arial"/>
                <w:sz w:val="18"/>
                <w:lang w:eastAsia="fi-FI"/>
              </w:rPr>
            </w:pPr>
            <w:r>
              <w:rPr>
                <w:rFonts w:ascii="Arial" w:hAnsi="Arial"/>
                <w:sz w:val="18"/>
              </w:rPr>
              <w:t>DC_38A_n28A</w:t>
            </w:r>
          </w:p>
        </w:tc>
        <w:tc>
          <w:tcPr>
            <w:tcW w:w="2738" w:type="dxa"/>
            <w:tcBorders>
              <w:top w:val="single" w:sz="4" w:space="0" w:color="auto"/>
              <w:left w:val="single" w:sz="4" w:space="0" w:color="auto"/>
              <w:bottom w:val="single" w:sz="4" w:space="0" w:color="auto"/>
              <w:right w:val="single" w:sz="4" w:space="0" w:color="auto"/>
            </w:tcBorders>
            <w:noWrap/>
            <w:hideMark/>
          </w:tcPr>
          <w:p w14:paraId="7E9E5AEB" w14:textId="77777777" w:rsidR="003915D2" w:rsidRDefault="003915D2">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1C12DA84" w14:textId="77777777" w:rsidR="003915D2" w:rsidRDefault="003915D2">
            <w:pPr>
              <w:keepNext/>
              <w:keepLines/>
              <w:spacing w:after="0"/>
              <w:jc w:val="center"/>
              <w:rPr>
                <w:rFonts w:ascii="Arial" w:hAnsi="Arial"/>
                <w:sz w:val="18"/>
                <w:lang w:eastAsia="fi-FI"/>
              </w:rPr>
            </w:pPr>
          </w:p>
        </w:tc>
      </w:tr>
      <w:tr w:rsidR="003915D2" w14:paraId="3253EE5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5891402" w14:textId="77777777" w:rsidR="003915D2" w:rsidRDefault="003915D2">
            <w:pPr>
              <w:keepNext/>
              <w:keepLines/>
              <w:spacing w:after="0"/>
              <w:jc w:val="center"/>
              <w:rPr>
                <w:rFonts w:ascii="Arial" w:hAnsi="Arial"/>
                <w:sz w:val="18"/>
                <w:lang w:eastAsia="fi-FI"/>
              </w:rPr>
            </w:pPr>
            <w:r>
              <w:rPr>
                <w:rFonts w:ascii="Arial" w:hAnsi="Arial"/>
                <w:sz w:val="18"/>
                <w:lang w:eastAsia="fi-FI"/>
              </w:rPr>
              <w:t>DC_38A_n78A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6D17E7F" w14:textId="77777777" w:rsidR="003915D2" w:rsidRDefault="003915D2">
            <w:pPr>
              <w:keepNext/>
              <w:keepLines/>
              <w:spacing w:after="0"/>
              <w:jc w:val="center"/>
              <w:rPr>
                <w:rFonts w:ascii="Arial" w:hAnsi="Arial"/>
                <w:sz w:val="18"/>
                <w:lang w:eastAsia="fi-FI"/>
              </w:rPr>
            </w:pPr>
            <w:r>
              <w:rPr>
                <w:rFonts w:ascii="Arial" w:hAnsi="Arial"/>
                <w:sz w:val="18"/>
                <w:lang w:eastAsia="fi-FI"/>
              </w:rPr>
              <w:t>DC_38A_n78A</w:t>
            </w:r>
          </w:p>
        </w:tc>
        <w:tc>
          <w:tcPr>
            <w:tcW w:w="2738" w:type="dxa"/>
            <w:tcBorders>
              <w:top w:val="single" w:sz="4" w:space="0" w:color="auto"/>
              <w:left w:val="single" w:sz="4" w:space="0" w:color="auto"/>
              <w:bottom w:val="single" w:sz="4" w:space="0" w:color="auto"/>
              <w:right w:val="single" w:sz="4" w:space="0" w:color="auto"/>
            </w:tcBorders>
            <w:noWrap/>
            <w:hideMark/>
          </w:tcPr>
          <w:p w14:paraId="3DEEABF3"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8474CA4" w14:textId="77777777" w:rsidR="003915D2" w:rsidRDefault="003915D2">
            <w:pPr>
              <w:keepNext/>
              <w:keepLines/>
              <w:spacing w:after="0"/>
              <w:jc w:val="center"/>
              <w:rPr>
                <w:rFonts w:ascii="Arial" w:hAnsi="Arial"/>
                <w:sz w:val="18"/>
                <w:lang w:eastAsia="fi-FI"/>
              </w:rPr>
            </w:pPr>
          </w:p>
        </w:tc>
      </w:tr>
      <w:tr w:rsidR="003915D2" w14:paraId="77BC281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58EC6E3A" w14:textId="77777777" w:rsidR="003915D2" w:rsidRDefault="003915D2">
            <w:pPr>
              <w:keepNext/>
              <w:keepLines/>
              <w:spacing w:after="0"/>
              <w:jc w:val="center"/>
              <w:rPr>
                <w:rFonts w:ascii="Arial" w:hAnsi="Arial"/>
                <w:sz w:val="18"/>
                <w:lang w:val="fi-FI" w:eastAsia="fi-FI"/>
              </w:rPr>
            </w:pPr>
            <w:r>
              <w:rPr>
                <w:rFonts w:ascii="Arial" w:hAnsi="Arial"/>
                <w:sz w:val="18"/>
                <w:lang w:val="fi-FI" w:eastAsia="fi-FI"/>
              </w:rPr>
              <w:t>DC_38A_n79A</w:t>
            </w:r>
          </w:p>
          <w:p w14:paraId="014D9E5C" w14:textId="77777777" w:rsidR="003915D2" w:rsidRDefault="003915D2">
            <w:pPr>
              <w:keepNext/>
              <w:keepLines/>
              <w:spacing w:after="0"/>
              <w:jc w:val="center"/>
              <w:rPr>
                <w:rFonts w:ascii="Arial" w:hAnsi="Arial"/>
                <w:sz w:val="18"/>
                <w:lang w:eastAsia="zh-CN"/>
              </w:rPr>
            </w:pPr>
            <w:r>
              <w:rPr>
                <w:rFonts w:ascii="Arial" w:hAnsi="Arial"/>
                <w:sz w:val="18"/>
                <w:lang w:val="fi-FI" w:eastAsia="fi-FI"/>
              </w:rPr>
              <w:t>DC_38A_n79C</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9C0E97E" w14:textId="77777777" w:rsidR="003915D2" w:rsidRDefault="003915D2">
            <w:pPr>
              <w:keepNext/>
              <w:keepLines/>
              <w:spacing w:after="0"/>
              <w:jc w:val="center"/>
              <w:rPr>
                <w:rFonts w:ascii="Arial" w:hAnsi="Arial"/>
                <w:sz w:val="18"/>
                <w:lang w:eastAsia="zh-CN"/>
              </w:rPr>
            </w:pPr>
            <w:r>
              <w:rPr>
                <w:rFonts w:ascii="Arial" w:hAnsi="Arial"/>
                <w:sz w:val="18"/>
                <w:lang w:val="fi-FI" w:eastAsia="fi-FI"/>
              </w:rPr>
              <w:t>DC_38A_n79A</w:t>
            </w:r>
          </w:p>
        </w:tc>
        <w:tc>
          <w:tcPr>
            <w:tcW w:w="2738" w:type="dxa"/>
            <w:tcBorders>
              <w:top w:val="single" w:sz="4" w:space="0" w:color="auto"/>
              <w:left w:val="single" w:sz="4" w:space="0" w:color="auto"/>
              <w:bottom w:val="single" w:sz="4" w:space="0" w:color="auto"/>
              <w:right w:val="single" w:sz="4" w:space="0" w:color="auto"/>
            </w:tcBorders>
            <w:noWrap/>
            <w:hideMark/>
          </w:tcPr>
          <w:p w14:paraId="18CA57DA" w14:textId="77777777" w:rsidR="003915D2" w:rsidRDefault="003915D2">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598F357" w14:textId="77777777" w:rsidR="003915D2" w:rsidRDefault="003915D2">
            <w:pPr>
              <w:keepNext/>
              <w:keepLines/>
              <w:spacing w:after="0"/>
              <w:jc w:val="center"/>
              <w:rPr>
                <w:rFonts w:ascii="Arial" w:hAnsi="Arial"/>
                <w:sz w:val="18"/>
                <w:lang w:eastAsia="zh-TW"/>
              </w:rPr>
            </w:pPr>
          </w:p>
        </w:tc>
      </w:tr>
      <w:tr w:rsidR="003915D2" w14:paraId="0D94354C"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85A9D2A" w14:textId="77777777" w:rsidR="003915D2" w:rsidRDefault="003915D2">
            <w:pPr>
              <w:keepNext/>
              <w:keepLines/>
              <w:spacing w:after="0"/>
              <w:jc w:val="center"/>
              <w:rPr>
                <w:rFonts w:ascii="Arial" w:hAnsi="Arial"/>
                <w:sz w:val="18"/>
                <w:lang w:eastAsia="fi-FI"/>
              </w:rPr>
            </w:pPr>
            <w:r>
              <w:rPr>
                <w:rFonts w:ascii="Arial" w:hAnsi="Arial"/>
                <w:sz w:val="18"/>
                <w:lang w:eastAsia="zh-CN"/>
              </w:rPr>
              <w:t>DC_39A_n40A</w:t>
            </w:r>
            <w:r>
              <w:rPr>
                <w:rFonts w:ascii="Arial" w:hAnsi="Arial"/>
                <w:sz w:val="18"/>
                <w:vertAlign w:val="superscript"/>
                <w:lang w:eastAsia="zh-CN"/>
              </w:rPr>
              <w:t>3</w:t>
            </w:r>
          </w:p>
        </w:tc>
        <w:tc>
          <w:tcPr>
            <w:tcW w:w="2280" w:type="dxa"/>
            <w:tcBorders>
              <w:top w:val="single" w:sz="4" w:space="0" w:color="auto"/>
              <w:left w:val="single" w:sz="4" w:space="0" w:color="auto"/>
              <w:bottom w:val="single" w:sz="4" w:space="0" w:color="auto"/>
              <w:right w:val="single" w:sz="4" w:space="0" w:color="auto"/>
            </w:tcBorders>
            <w:hideMark/>
          </w:tcPr>
          <w:p w14:paraId="174C02F1" w14:textId="77777777" w:rsidR="003915D2" w:rsidRDefault="003915D2">
            <w:pPr>
              <w:keepNext/>
              <w:keepLines/>
              <w:spacing w:after="0"/>
              <w:jc w:val="center"/>
              <w:rPr>
                <w:rFonts w:ascii="Arial" w:hAnsi="Arial"/>
                <w:sz w:val="18"/>
                <w:lang w:eastAsia="fi-FI"/>
              </w:rPr>
            </w:pPr>
            <w:r>
              <w:rPr>
                <w:rFonts w:ascii="Arial" w:hAnsi="Arial"/>
                <w:sz w:val="18"/>
                <w:lang w:eastAsia="zh-CN"/>
              </w:rPr>
              <w:t>DC_39A_n40A</w:t>
            </w:r>
          </w:p>
        </w:tc>
        <w:tc>
          <w:tcPr>
            <w:tcW w:w="2738" w:type="dxa"/>
            <w:tcBorders>
              <w:top w:val="single" w:sz="4" w:space="0" w:color="auto"/>
              <w:left w:val="single" w:sz="4" w:space="0" w:color="auto"/>
              <w:bottom w:val="single" w:sz="4" w:space="0" w:color="auto"/>
              <w:right w:val="single" w:sz="4" w:space="0" w:color="auto"/>
            </w:tcBorders>
            <w:noWrap/>
            <w:hideMark/>
          </w:tcPr>
          <w:p w14:paraId="5A19913F"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1E5F27C" w14:textId="77777777" w:rsidR="003915D2" w:rsidRDefault="003915D2">
            <w:pPr>
              <w:keepNext/>
              <w:keepLines/>
              <w:spacing w:after="0"/>
              <w:jc w:val="center"/>
              <w:rPr>
                <w:rFonts w:ascii="Arial" w:hAnsi="Arial"/>
                <w:sz w:val="18"/>
                <w:lang w:eastAsia="zh-TW"/>
              </w:rPr>
            </w:pPr>
          </w:p>
        </w:tc>
      </w:tr>
      <w:tr w:rsidR="003915D2" w14:paraId="41293B1C"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9CD6B92" w14:textId="77777777" w:rsidR="003915D2" w:rsidRDefault="003915D2">
            <w:pPr>
              <w:keepNext/>
              <w:keepLines/>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CN"/>
              </w:rPr>
              <w:t>39</w:t>
            </w:r>
            <w:r>
              <w:rPr>
                <w:rFonts w:ascii="Arial" w:hAnsi="Arial"/>
                <w:sz w:val="18"/>
                <w:lang w:eastAsia="fi-FI"/>
              </w:rPr>
              <w:t>A_n</w:t>
            </w:r>
            <w:r>
              <w:rPr>
                <w:rFonts w:ascii="Arial" w:hAnsi="Arial"/>
                <w:sz w:val="18"/>
                <w:lang w:eastAsia="zh-CN"/>
              </w:rPr>
              <w:t>41</w:t>
            </w:r>
            <w:r>
              <w:rPr>
                <w:rFonts w:ascii="Arial" w:hAnsi="Arial"/>
                <w:sz w:val="18"/>
                <w:lang w:eastAsia="fi-FI"/>
              </w:rPr>
              <w:t>A</w:t>
            </w:r>
            <w:r>
              <w:rPr>
                <w:rFonts w:ascii="Arial" w:hAnsi="Arial"/>
                <w:sz w:val="18"/>
                <w:vertAlign w:val="superscript"/>
                <w:lang w:eastAsia="fi-FI"/>
              </w:rPr>
              <w:t>3</w:t>
            </w:r>
          </w:p>
          <w:p w14:paraId="28A4740B" w14:textId="77777777" w:rsidR="003915D2" w:rsidRDefault="003915D2">
            <w:pPr>
              <w:keepNext/>
              <w:keepLines/>
              <w:spacing w:after="0"/>
              <w:jc w:val="center"/>
              <w:rPr>
                <w:rFonts w:ascii="Arial" w:hAnsi="Arial"/>
                <w:sz w:val="18"/>
                <w:lang w:eastAsia="zh-CN"/>
              </w:rPr>
            </w:pPr>
            <w:r>
              <w:rPr>
                <w:rFonts w:ascii="Arial" w:hAnsi="Arial"/>
                <w:sz w:val="18"/>
                <w:lang w:eastAsia="zh-CN"/>
              </w:rPr>
              <w:t>DC_39C_n41A</w:t>
            </w:r>
            <w:r>
              <w:rPr>
                <w:rFonts w:ascii="Arial" w:hAnsi="Arial"/>
                <w:sz w:val="18"/>
                <w:vertAlign w:val="superscript"/>
                <w:lang w:eastAsia="zh-CN"/>
              </w:rPr>
              <w:t>3</w:t>
            </w:r>
          </w:p>
          <w:p w14:paraId="48047FB8" w14:textId="77777777" w:rsidR="003915D2" w:rsidRDefault="003915D2">
            <w:pPr>
              <w:keepNext/>
              <w:keepLines/>
              <w:spacing w:after="0"/>
              <w:jc w:val="center"/>
              <w:rPr>
                <w:rFonts w:ascii="Arial" w:hAnsi="Arial"/>
                <w:sz w:val="18"/>
                <w:lang w:eastAsia="fi-FI"/>
              </w:rPr>
            </w:pPr>
            <w:r>
              <w:rPr>
                <w:rFonts w:ascii="Arial" w:hAnsi="Arial"/>
                <w:sz w:val="18"/>
                <w:lang w:eastAsia="fi-FI"/>
              </w:rPr>
              <w:t>DC_39A_n41C</w:t>
            </w:r>
            <w:r>
              <w:rPr>
                <w:rFonts w:ascii="Arial" w:hAnsi="Arial"/>
                <w:sz w:val="18"/>
                <w:vertAlign w:val="superscript"/>
                <w:lang w:eastAsia="zh-CN"/>
              </w:rPr>
              <w:t>3</w:t>
            </w:r>
          </w:p>
        </w:tc>
        <w:tc>
          <w:tcPr>
            <w:tcW w:w="2280" w:type="dxa"/>
            <w:tcBorders>
              <w:top w:val="single" w:sz="4" w:space="0" w:color="auto"/>
              <w:left w:val="single" w:sz="4" w:space="0" w:color="auto"/>
              <w:bottom w:val="single" w:sz="4" w:space="0" w:color="auto"/>
              <w:right w:val="single" w:sz="4" w:space="0" w:color="auto"/>
            </w:tcBorders>
            <w:hideMark/>
          </w:tcPr>
          <w:p w14:paraId="6FA498BF"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39A</w:t>
            </w:r>
            <w:r>
              <w:rPr>
                <w:rFonts w:ascii="Arial" w:hAnsi="Arial"/>
                <w:sz w:val="18"/>
                <w:lang w:eastAsia="fi-FI"/>
              </w:rPr>
              <w:t>_n</w:t>
            </w:r>
            <w:r>
              <w:rPr>
                <w:rFonts w:ascii="Arial" w:hAnsi="Arial"/>
                <w:sz w:val="18"/>
                <w:lang w:eastAsia="zh-CN"/>
              </w:rPr>
              <w:t>41</w:t>
            </w:r>
            <w:r>
              <w:rPr>
                <w:rFonts w:ascii="Arial" w:hAnsi="Arial"/>
                <w:sz w:val="18"/>
                <w:lang w:eastAsia="fi-FI"/>
              </w:rPr>
              <w:t>A</w:t>
            </w:r>
          </w:p>
          <w:p w14:paraId="1884CE9A" w14:textId="77777777" w:rsidR="003915D2" w:rsidRDefault="003915D2">
            <w:pPr>
              <w:keepNext/>
              <w:keepLines/>
              <w:spacing w:after="0"/>
              <w:jc w:val="center"/>
              <w:rPr>
                <w:rFonts w:ascii="Arial" w:hAnsi="Arial"/>
                <w:sz w:val="18"/>
                <w:lang w:eastAsia="fi-FI"/>
              </w:rPr>
            </w:pPr>
            <w:r>
              <w:rPr>
                <w:rFonts w:ascii="Arial" w:hAnsi="Arial"/>
                <w:sz w:val="18"/>
                <w:lang w:eastAsia="zh-CN"/>
              </w:rPr>
              <w:t>DC_39C_n41A</w:t>
            </w:r>
          </w:p>
        </w:tc>
        <w:tc>
          <w:tcPr>
            <w:tcW w:w="2738" w:type="dxa"/>
            <w:tcBorders>
              <w:top w:val="single" w:sz="4" w:space="0" w:color="auto"/>
              <w:left w:val="single" w:sz="4" w:space="0" w:color="auto"/>
              <w:bottom w:val="single" w:sz="4" w:space="0" w:color="auto"/>
              <w:right w:val="single" w:sz="4" w:space="0" w:color="auto"/>
            </w:tcBorders>
            <w:noWrap/>
            <w:hideMark/>
          </w:tcPr>
          <w:p w14:paraId="39F69D1F"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hideMark/>
          </w:tcPr>
          <w:p w14:paraId="44F68A6C" w14:textId="77777777" w:rsidR="003915D2" w:rsidRDefault="003915D2">
            <w:pPr>
              <w:keepNext/>
              <w:keepLines/>
              <w:spacing w:after="0"/>
              <w:jc w:val="center"/>
              <w:rPr>
                <w:rFonts w:ascii="Arial" w:hAnsi="Arial"/>
                <w:sz w:val="18"/>
                <w:lang w:eastAsia="zh-TW"/>
              </w:rPr>
            </w:pPr>
            <w:r>
              <w:rPr>
                <w:rFonts w:ascii="Arial" w:hAnsi="Arial"/>
                <w:sz w:val="18"/>
                <w:lang w:eastAsia="zh-CN"/>
              </w:rPr>
              <w:t>No</w:t>
            </w:r>
          </w:p>
        </w:tc>
      </w:tr>
      <w:tr w:rsidR="003915D2" w14:paraId="0B80B7A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5CD6DE5" w14:textId="77777777" w:rsidR="003915D2" w:rsidRDefault="003915D2">
            <w:pPr>
              <w:keepNext/>
              <w:keepLines/>
              <w:spacing w:after="0"/>
              <w:jc w:val="center"/>
              <w:rPr>
                <w:rFonts w:ascii="Arial" w:hAnsi="Arial"/>
                <w:sz w:val="18"/>
                <w:lang w:eastAsia="fi-FI"/>
              </w:rPr>
            </w:pPr>
            <w:r>
              <w:rPr>
                <w:rFonts w:ascii="Arial" w:hAnsi="Arial"/>
                <w:sz w:val="18"/>
                <w:lang w:eastAsia="fi-FI"/>
              </w:rPr>
              <w:t>DC_39A_n78A</w:t>
            </w:r>
            <w:r>
              <w:rPr>
                <w:rFonts w:ascii="Arial" w:hAnsi="Arial"/>
                <w:sz w:val="18"/>
                <w:vertAlign w:val="superscript"/>
                <w:lang w:eastAsia="fi-FI"/>
              </w:rPr>
              <w:t>5,7</w:t>
            </w:r>
          </w:p>
        </w:tc>
        <w:tc>
          <w:tcPr>
            <w:tcW w:w="2280" w:type="dxa"/>
            <w:tcBorders>
              <w:top w:val="single" w:sz="4" w:space="0" w:color="auto"/>
              <w:left w:val="single" w:sz="4" w:space="0" w:color="auto"/>
              <w:bottom w:val="single" w:sz="4" w:space="0" w:color="auto"/>
              <w:right w:val="single" w:sz="4" w:space="0" w:color="auto"/>
            </w:tcBorders>
            <w:hideMark/>
          </w:tcPr>
          <w:p w14:paraId="14FDEA66" w14:textId="77777777" w:rsidR="003915D2" w:rsidRDefault="003915D2">
            <w:pPr>
              <w:keepNext/>
              <w:keepLines/>
              <w:spacing w:after="0"/>
              <w:jc w:val="center"/>
              <w:rPr>
                <w:rFonts w:ascii="Arial" w:hAnsi="Arial"/>
                <w:sz w:val="18"/>
                <w:lang w:eastAsia="fi-FI"/>
              </w:rPr>
            </w:pPr>
            <w:r>
              <w:rPr>
                <w:rFonts w:ascii="Arial" w:hAnsi="Arial"/>
                <w:sz w:val="18"/>
                <w:lang w:eastAsia="fi-FI"/>
              </w:rPr>
              <w:t>DC_39A_n78A</w:t>
            </w:r>
          </w:p>
        </w:tc>
        <w:tc>
          <w:tcPr>
            <w:tcW w:w="2738" w:type="dxa"/>
            <w:tcBorders>
              <w:top w:val="single" w:sz="4" w:space="0" w:color="auto"/>
              <w:left w:val="single" w:sz="4" w:space="0" w:color="auto"/>
              <w:bottom w:val="single" w:sz="4" w:space="0" w:color="auto"/>
              <w:right w:val="single" w:sz="4" w:space="0" w:color="auto"/>
            </w:tcBorders>
            <w:noWrap/>
            <w:hideMark/>
          </w:tcPr>
          <w:p w14:paraId="6C15F65C"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199272D" w14:textId="77777777" w:rsidR="003915D2" w:rsidRDefault="003915D2">
            <w:pPr>
              <w:keepNext/>
              <w:keepLines/>
              <w:spacing w:after="0"/>
              <w:jc w:val="center"/>
              <w:rPr>
                <w:rFonts w:ascii="Arial" w:hAnsi="Arial"/>
                <w:sz w:val="18"/>
                <w:lang w:eastAsia="fi-FI"/>
              </w:rPr>
            </w:pPr>
          </w:p>
        </w:tc>
      </w:tr>
      <w:tr w:rsidR="003915D2" w14:paraId="0771802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4122E06" w14:textId="77777777" w:rsidR="003915D2" w:rsidRDefault="003915D2">
            <w:pPr>
              <w:keepNext/>
              <w:keepLines/>
              <w:spacing w:after="0"/>
              <w:jc w:val="center"/>
              <w:rPr>
                <w:rFonts w:ascii="Arial" w:hAnsi="Arial"/>
                <w:sz w:val="18"/>
                <w:vertAlign w:val="superscript"/>
                <w:lang w:eastAsia="zh-TW"/>
              </w:rPr>
            </w:pPr>
            <w:r>
              <w:rPr>
                <w:rFonts w:ascii="Arial" w:hAnsi="Arial"/>
                <w:sz w:val="18"/>
                <w:lang w:eastAsia="fi-FI"/>
              </w:rPr>
              <w:t>DC_39A_n79A</w:t>
            </w:r>
            <w:r>
              <w:rPr>
                <w:rFonts w:ascii="Arial" w:hAnsi="Arial"/>
                <w:sz w:val="18"/>
                <w:vertAlign w:val="superscript"/>
                <w:lang w:eastAsia="fi-FI"/>
              </w:rPr>
              <w:t>7</w:t>
            </w:r>
          </w:p>
          <w:p w14:paraId="287C8A67" w14:textId="77777777" w:rsidR="003915D2" w:rsidRDefault="003915D2">
            <w:pPr>
              <w:keepNext/>
              <w:keepLines/>
              <w:spacing w:after="0"/>
              <w:jc w:val="center"/>
              <w:rPr>
                <w:rFonts w:ascii="Arial" w:hAnsi="Arial"/>
                <w:sz w:val="18"/>
                <w:lang w:eastAsia="zh-TW"/>
              </w:rPr>
            </w:pPr>
            <w:r>
              <w:rPr>
                <w:rFonts w:ascii="Arial" w:hAnsi="Arial"/>
                <w:sz w:val="18"/>
                <w:lang w:eastAsia="fi-FI"/>
              </w:rPr>
              <w:t>DC_39A_n79C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CD64C50" w14:textId="77777777" w:rsidR="003915D2" w:rsidRDefault="003915D2">
            <w:pPr>
              <w:keepNext/>
              <w:keepLines/>
              <w:spacing w:after="0"/>
              <w:jc w:val="center"/>
              <w:rPr>
                <w:rFonts w:ascii="Arial" w:hAnsi="Arial"/>
                <w:sz w:val="18"/>
                <w:lang w:eastAsia="fi-FI"/>
              </w:rPr>
            </w:pPr>
            <w:r>
              <w:rPr>
                <w:rFonts w:ascii="Arial" w:hAnsi="Arial"/>
                <w:sz w:val="18"/>
                <w:lang w:eastAsia="fi-FI"/>
              </w:rPr>
              <w:t>DC_39A_n79A</w:t>
            </w:r>
          </w:p>
        </w:tc>
        <w:tc>
          <w:tcPr>
            <w:tcW w:w="2738" w:type="dxa"/>
            <w:tcBorders>
              <w:top w:val="single" w:sz="4" w:space="0" w:color="auto"/>
              <w:left w:val="single" w:sz="4" w:space="0" w:color="auto"/>
              <w:bottom w:val="single" w:sz="4" w:space="0" w:color="auto"/>
              <w:right w:val="single" w:sz="4" w:space="0" w:color="auto"/>
            </w:tcBorders>
            <w:noWrap/>
            <w:hideMark/>
          </w:tcPr>
          <w:p w14:paraId="543A6A0F"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003A8D9"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683D03B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84DFA30" w14:textId="77777777" w:rsidR="003915D2" w:rsidRDefault="003915D2">
            <w:pPr>
              <w:keepNext/>
              <w:keepLines/>
              <w:spacing w:after="0"/>
              <w:jc w:val="center"/>
              <w:rPr>
                <w:rFonts w:ascii="Arial" w:hAnsi="Arial"/>
                <w:sz w:val="18"/>
                <w:lang w:eastAsia="zh-TW"/>
              </w:rPr>
            </w:pPr>
            <w:r>
              <w:rPr>
                <w:rFonts w:ascii="Arial" w:hAnsi="Arial"/>
                <w:sz w:val="18"/>
                <w:lang w:eastAsia="fi-FI"/>
              </w:rPr>
              <w:t>DC</w:t>
            </w:r>
            <w:r>
              <w:rPr>
                <w:rFonts w:ascii="Arial" w:hAnsi="Arial"/>
                <w:sz w:val="18"/>
                <w:lang w:eastAsia="zh-CN"/>
              </w:rPr>
              <w:t>_</w:t>
            </w:r>
            <w:r>
              <w:rPr>
                <w:rFonts w:ascii="Arial" w:hAnsi="Arial"/>
                <w:sz w:val="18"/>
                <w:lang w:eastAsia="fi-FI"/>
              </w:rPr>
              <w:t>40A</w:t>
            </w:r>
            <w:r>
              <w:rPr>
                <w:rFonts w:ascii="Arial" w:hAnsi="Arial"/>
                <w:sz w:val="18"/>
                <w:lang w:eastAsia="zh-CN"/>
              </w:rPr>
              <w:t>_</w:t>
            </w:r>
            <w:r>
              <w:rPr>
                <w:rFonts w:ascii="Arial" w:hAnsi="Arial"/>
                <w:sz w:val="18"/>
                <w:lang w:eastAsia="fi-FI"/>
              </w:rPr>
              <w:t>n1A</w:t>
            </w:r>
          </w:p>
          <w:p w14:paraId="5283C8BF" w14:textId="77777777" w:rsidR="003915D2" w:rsidRDefault="003915D2">
            <w:pPr>
              <w:keepNext/>
              <w:keepLines/>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40C</w:t>
            </w:r>
            <w:r>
              <w:rPr>
                <w:rFonts w:ascii="Arial" w:hAnsi="Arial"/>
                <w:sz w:val="18"/>
                <w:lang w:eastAsia="zh-CN"/>
              </w:rPr>
              <w:t>_</w:t>
            </w:r>
            <w:r>
              <w:rPr>
                <w:rFonts w:ascii="Arial" w:hAnsi="Arial"/>
                <w:sz w:val="18"/>
                <w:lang w:eastAsia="fi-FI"/>
              </w:rPr>
              <w:t>n1A</w:t>
            </w:r>
          </w:p>
        </w:tc>
        <w:tc>
          <w:tcPr>
            <w:tcW w:w="2280" w:type="dxa"/>
            <w:tcBorders>
              <w:top w:val="single" w:sz="4" w:space="0" w:color="auto"/>
              <w:left w:val="single" w:sz="4" w:space="0" w:color="auto"/>
              <w:bottom w:val="single" w:sz="4" w:space="0" w:color="auto"/>
              <w:right w:val="single" w:sz="4" w:space="0" w:color="auto"/>
            </w:tcBorders>
            <w:hideMark/>
          </w:tcPr>
          <w:p w14:paraId="24B921E7" w14:textId="77777777" w:rsidR="003915D2" w:rsidRDefault="003915D2">
            <w:pPr>
              <w:keepNext/>
              <w:keepLines/>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40A</w:t>
            </w:r>
            <w:r>
              <w:rPr>
                <w:rFonts w:ascii="Arial" w:hAnsi="Arial"/>
                <w:sz w:val="18"/>
                <w:lang w:eastAsia="zh-CN"/>
              </w:rPr>
              <w:t>_</w:t>
            </w:r>
            <w:r>
              <w:rPr>
                <w:rFonts w:ascii="Arial" w:hAnsi="Arial"/>
                <w:sz w:val="18"/>
                <w:lang w:eastAsia="fi-FI"/>
              </w:rPr>
              <w:t>n1A</w:t>
            </w:r>
          </w:p>
        </w:tc>
        <w:tc>
          <w:tcPr>
            <w:tcW w:w="2738" w:type="dxa"/>
            <w:tcBorders>
              <w:top w:val="single" w:sz="4" w:space="0" w:color="auto"/>
              <w:left w:val="single" w:sz="4" w:space="0" w:color="auto"/>
              <w:bottom w:val="single" w:sz="4" w:space="0" w:color="auto"/>
              <w:right w:val="single" w:sz="4" w:space="0" w:color="auto"/>
            </w:tcBorders>
            <w:noWrap/>
            <w:hideMark/>
          </w:tcPr>
          <w:p w14:paraId="6D565E93" w14:textId="77777777" w:rsidR="003915D2" w:rsidRDefault="003915D2">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25772E6E" w14:textId="77777777" w:rsidR="003915D2" w:rsidRDefault="003915D2">
            <w:pPr>
              <w:keepNext/>
              <w:keepLines/>
              <w:spacing w:after="0"/>
              <w:jc w:val="center"/>
              <w:rPr>
                <w:rFonts w:ascii="Arial" w:eastAsia="MS Mincho" w:hAnsi="Arial"/>
                <w:sz w:val="18"/>
              </w:rPr>
            </w:pPr>
          </w:p>
        </w:tc>
      </w:tr>
      <w:tr w:rsidR="003915D2" w14:paraId="51EBECD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7C4171E" w14:textId="77777777" w:rsidR="003915D2" w:rsidRDefault="003915D2">
            <w:pPr>
              <w:keepNext/>
              <w:keepLines/>
              <w:spacing w:after="0"/>
              <w:jc w:val="center"/>
              <w:rPr>
                <w:rFonts w:ascii="Arial" w:eastAsia="宋体" w:hAnsi="Arial"/>
                <w:sz w:val="18"/>
                <w:vertAlign w:val="superscript"/>
                <w:lang w:eastAsia="zh-TW"/>
              </w:rPr>
            </w:pPr>
            <w:r>
              <w:rPr>
                <w:rFonts w:ascii="Arial" w:hAnsi="Arial"/>
                <w:sz w:val="18"/>
                <w:lang w:eastAsia="fi-FI"/>
              </w:rPr>
              <w:t>DC_</w:t>
            </w:r>
            <w:r>
              <w:rPr>
                <w:rFonts w:ascii="Arial" w:hAnsi="Arial"/>
                <w:sz w:val="18"/>
                <w:lang w:eastAsia="zh-CN"/>
              </w:rPr>
              <w:t>40</w:t>
            </w:r>
            <w:r>
              <w:rPr>
                <w:rFonts w:ascii="Arial" w:hAnsi="Arial"/>
                <w:sz w:val="18"/>
                <w:lang w:eastAsia="fi-FI"/>
              </w:rPr>
              <w:t>A_n</w:t>
            </w:r>
            <w:r>
              <w:rPr>
                <w:rFonts w:ascii="Arial" w:hAnsi="Arial"/>
                <w:sz w:val="18"/>
                <w:lang w:eastAsia="zh-CN"/>
              </w:rPr>
              <w:t>41</w:t>
            </w:r>
            <w:r>
              <w:rPr>
                <w:rFonts w:ascii="Arial" w:hAnsi="Arial"/>
                <w:sz w:val="18"/>
                <w:lang w:eastAsia="fi-FI"/>
              </w:rPr>
              <w:t>A</w:t>
            </w:r>
            <w:r>
              <w:rPr>
                <w:rFonts w:ascii="Arial" w:hAnsi="Arial"/>
                <w:sz w:val="18"/>
                <w:vertAlign w:val="superscript"/>
                <w:lang w:eastAsia="fi-FI"/>
              </w:rPr>
              <w:t>3</w:t>
            </w:r>
          </w:p>
          <w:p w14:paraId="08B77DA5" w14:textId="77777777" w:rsidR="003915D2" w:rsidRDefault="003915D2">
            <w:pPr>
              <w:keepNext/>
              <w:keepLines/>
              <w:spacing w:after="0"/>
              <w:jc w:val="center"/>
              <w:rPr>
                <w:rFonts w:ascii="Arial" w:hAnsi="Arial"/>
                <w:sz w:val="18"/>
                <w:lang w:eastAsia="zh-TW"/>
              </w:rPr>
            </w:pPr>
            <w:r>
              <w:rPr>
                <w:rFonts w:ascii="Arial" w:hAnsi="Arial"/>
                <w:sz w:val="18"/>
                <w:lang w:eastAsia="fi-FI"/>
              </w:rPr>
              <w:t>DC_40A_n41C</w:t>
            </w:r>
            <w:r>
              <w:rPr>
                <w:rFonts w:ascii="Arial" w:hAnsi="Arial"/>
                <w:sz w:val="18"/>
                <w:vertAlign w:val="superscript"/>
                <w:lang w:val="en-US" w:eastAsia="zh-CN"/>
              </w:rPr>
              <w:t>3</w:t>
            </w:r>
          </w:p>
          <w:p w14:paraId="025BC8B6" w14:textId="77777777" w:rsidR="003915D2" w:rsidRDefault="003915D2">
            <w:pPr>
              <w:keepNext/>
              <w:keepLines/>
              <w:spacing w:after="0"/>
              <w:jc w:val="center"/>
              <w:rPr>
                <w:rFonts w:ascii="Arial" w:hAnsi="Arial"/>
                <w:sz w:val="18"/>
                <w:lang w:eastAsia="fi-FI"/>
              </w:rPr>
            </w:pPr>
            <w:r>
              <w:rPr>
                <w:rFonts w:ascii="Arial" w:hAnsi="Arial"/>
                <w:sz w:val="18"/>
                <w:lang w:eastAsia="fi-FI"/>
              </w:rPr>
              <w:t>DC_40C_n41A</w:t>
            </w:r>
            <w:r>
              <w:rPr>
                <w:rFonts w:ascii="Arial" w:hAnsi="Arial"/>
                <w:sz w:val="18"/>
                <w:vertAlign w:val="superscript"/>
                <w:lang w:eastAsia="fi-FI"/>
              </w:rPr>
              <w:t>3</w:t>
            </w:r>
          </w:p>
        </w:tc>
        <w:tc>
          <w:tcPr>
            <w:tcW w:w="2280" w:type="dxa"/>
            <w:tcBorders>
              <w:top w:val="single" w:sz="4" w:space="0" w:color="auto"/>
              <w:left w:val="single" w:sz="4" w:space="0" w:color="auto"/>
              <w:bottom w:val="single" w:sz="4" w:space="0" w:color="auto"/>
              <w:right w:val="single" w:sz="4" w:space="0" w:color="auto"/>
            </w:tcBorders>
            <w:hideMark/>
          </w:tcPr>
          <w:p w14:paraId="162F9036"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40</w:t>
            </w:r>
            <w:r>
              <w:rPr>
                <w:rFonts w:ascii="Arial" w:hAnsi="Arial"/>
                <w:sz w:val="18"/>
                <w:lang w:eastAsia="fi-FI"/>
              </w:rPr>
              <w:t>A_n</w:t>
            </w:r>
            <w:r>
              <w:rPr>
                <w:rFonts w:ascii="Arial" w:hAnsi="Arial"/>
                <w:sz w:val="18"/>
                <w:lang w:eastAsia="zh-CN"/>
              </w:rPr>
              <w:t>41</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39BC33E6"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41FC597" w14:textId="77777777" w:rsidR="003915D2" w:rsidRDefault="003915D2">
            <w:pPr>
              <w:keepNext/>
              <w:keepLines/>
              <w:spacing w:after="0"/>
              <w:jc w:val="center"/>
              <w:rPr>
                <w:rFonts w:ascii="Arial" w:hAnsi="Arial"/>
                <w:sz w:val="18"/>
                <w:lang w:eastAsia="zh-TW"/>
              </w:rPr>
            </w:pPr>
          </w:p>
        </w:tc>
      </w:tr>
      <w:tr w:rsidR="003915D2" w14:paraId="2DE1D35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2E9329E" w14:textId="77777777" w:rsidR="003915D2" w:rsidRDefault="003915D2">
            <w:pPr>
              <w:keepNext/>
              <w:keepLines/>
              <w:spacing w:after="0"/>
              <w:jc w:val="center"/>
              <w:rPr>
                <w:rFonts w:ascii="Arial" w:hAnsi="Arial"/>
                <w:sz w:val="18"/>
                <w:lang w:eastAsia="fi-FI"/>
              </w:rPr>
            </w:pPr>
            <w:r>
              <w:rPr>
                <w:rFonts w:ascii="Arial" w:hAnsi="Arial"/>
                <w:sz w:val="18"/>
                <w:lang w:eastAsia="fi-FI"/>
              </w:rPr>
              <w:t>DC_40A_n41</w:t>
            </w:r>
            <w:r>
              <w:rPr>
                <w:rFonts w:ascii="Arial" w:hAnsi="Arial"/>
                <w:sz w:val="18"/>
                <w:lang w:val="en-US" w:eastAsia="zh-CN"/>
              </w:rPr>
              <w:t>(2A)</w:t>
            </w:r>
            <w:r>
              <w:rPr>
                <w:rFonts w:ascii="Arial" w:hAnsi="Arial"/>
                <w:sz w:val="18"/>
                <w:vertAlign w:val="superscript"/>
                <w:lang w:val="en-US" w:eastAsia="zh-CN"/>
              </w:rPr>
              <w:t>3</w:t>
            </w:r>
          </w:p>
        </w:tc>
        <w:tc>
          <w:tcPr>
            <w:tcW w:w="2280" w:type="dxa"/>
            <w:tcBorders>
              <w:top w:val="single" w:sz="4" w:space="0" w:color="auto"/>
              <w:left w:val="single" w:sz="4" w:space="0" w:color="auto"/>
              <w:bottom w:val="single" w:sz="4" w:space="0" w:color="auto"/>
              <w:right w:val="single" w:sz="4" w:space="0" w:color="auto"/>
            </w:tcBorders>
            <w:hideMark/>
          </w:tcPr>
          <w:p w14:paraId="2747BAAE"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40</w:t>
            </w:r>
            <w:r>
              <w:rPr>
                <w:rFonts w:ascii="Arial" w:hAnsi="Arial"/>
                <w:sz w:val="18"/>
                <w:lang w:eastAsia="fi-FI"/>
              </w:rPr>
              <w:t>A_n</w:t>
            </w:r>
            <w:r>
              <w:rPr>
                <w:rFonts w:ascii="Arial" w:hAnsi="Arial"/>
                <w:sz w:val="18"/>
                <w:lang w:eastAsia="zh-CN"/>
              </w:rPr>
              <w:t>41</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05D1728A" w14:textId="77777777" w:rsidR="003915D2" w:rsidRDefault="003915D2">
            <w:pPr>
              <w:keepNext/>
              <w:keepLines/>
              <w:spacing w:after="0"/>
              <w:jc w:val="center"/>
              <w:rPr>
                <w:rFonts w:ascii="Arial" w:eastAsia="Yu Mincho"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F23DCFE" w14:textId="77777777" w:rsidR="003915D2" w:rsidRDefault="003915D2">
            <w:pPr>
              <w:keepNext/>
              <w:keepLines/>
              <w:spacing w:after="0"/>
              <w:jc w:val="center"/>
              <w:rPr>
                <w:rFonts w:ascii="Arial" w:eastAsia="Yu Mincho" w:hAnsi="Arial"/>
                <w:sz w:val="18"/>
                <w:lang w:eastAsia="ja-JP"/>
              </w:rPr>
            </w:pPr>
          </w:p>
        </w:tc>
      </w:tr>
      <w:tr w:rsidR="003915D2" w14:paraId="1E9DAE3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B758CFE" w14:textId="77777777" w:rsidR="003915D2" w:rsidRDefault="003915D2">
            <w:pPr>
              <w:keepNext/>
              <w:keepLines/>
              <w:spacing w:after="0"/>
              <w:jc w:val="center"/>
              <w:rPr>
                <w:rFonts w:ascii="Arial" w:eastAsia="宋体" w:hAnsi="Arial"/>
                <w:sz w:val="18"/>
                <w:lang w:eastAsia="fi-FI"/>
              </w:rPr>
            </w:pPr>
            <w:r>
              <w:rPr>
                <w:rFonts w:ascii="Arial" w:hAnsi="Arial"/>
                <w:sz w:val="18"/>
                <w:lang w:eastAsia="fi-FI"/>
              </w:rPr>
              <w:t>DC_40A_n77A</w:t>
            </w:r>
          </w:p>
        </w:tc>
        <w:tc>
          <w:tcPr>
            <w:tcW w:w="2280" w:type="dxa"/>
            <w:tcBorders>
              <w:top w:val="single" w:sz="4" w:space="0" w:color="auto"/>
              <w:left w:val="single" w:sz="4" w:space="0" w:color="auto"/>
              <w:bottom w:val="single" w:sz="4" w:space="0" w:color="auto"/>
              <w:right w:val="single" w:sz="4" w:space="0" w:color="auto"/>
            </w:tcBorders>
            <w:hideMark/>
          </w:tcPr>
          <w:p w14:paraId="77AEC4B0" w14:textId="77777777" w:rsidR="003915D2" w:rsidRDefault="003915D2">
            <w:pPr>
              <w:keepNext/>
              <w:keepLines/>
              <w:spacing w:after="0"/>
              <w:jc w:val="center"/>
              <w:rPr>
                <w:rFonts w:ascii="Arial" w:hAnsi="Arial"/>
                <w:sz w:val="18"/>
                <w:lang w:eastAsia="fi-FI"/>
              </w:rPr>
            </w:pPr>
            <w:r>
              <w:rPr>
                <w:rFonts w:ascii="Arial" w:hAnsi="Arial"/>
                <w:sz w:val="18"/>
                <w:lang w:eastAsia="fi-FI"/>
              </w:rPr>
              <w:t>DC_40A_n77A</w:t>
            </w:r>
          </w:p>
        </w:tc>
        <w:tc>
          <w:tcPr>
            <w:tcW w:w="2738" w:type="dxa"/>
            <w:tcBorders>
              <w:top w:val="single" w:sz="4" w:space="0" w:color="auto"/>
              <w:left w:val="single" w:sz="4" w:space="0" w:color="auto"/>
              <w:bottom w:val="single" w:sz="4" w:space="0" w:color="auto"/>
              <w:right w:val="single" w:sz="4" w:space="0" w:color="auto"/>
            </w:tcBorders>
            <w:noWrap/>
            <w:hideMark/>
          </w:tcPr>
          <w:p w14:paraId="06BC7AAB" w14:textId="77777777" w:rsidR="003915D2" w:rsidRDefault="003915D2">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07BAA6CD" w14:textId="77777777" w:rsidR="003915D2" w:rsidRDefault="003915D2">
            <w:pPr>
              <w:keepNext/>
              <w:keepLines/>
              <w:spacing w:after="0"/>
              <w:jc w:val="center"/>
              <w:rPr>
                <w:rFonts w:ascii="Arial" w:eastAsia="Yu Mincho" w:hAnsi="Arial"/>
                <w:sz w:val="18"/>
                <w:lang w:eastAsia="ja-JP"/>
              </w:rPr>
            </w:pPr>
          </w:p>
        </w:tc>
      </w:tr>
      <w:tr w:rsidR="003915D2" w14:paraId="65255E6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2302541" w14:textId="77777777" w:rsidR="003915D2" w:rsidRDefault="003915D2">
            <w:pPr>
              <w:keepNext/>
              <w:keepLines/>
              <w:spacing w:after="0"/>
              <w:jc w:val="center"/>
              <w:rPr>
                <w:rFonts w:ascii="Arial" w:eastAsia="宋体" w:hAnsi="Arial"/>
                <w:sz w:val="18"/>
                <w:lang w:eastAsia="zh-CN"/>
              </w:rPr>
            </w:pPr>
            <w:r>
              <w:rPr>
                <w:rFonts w:ascii="Arial" w:hAnsi="Arial"/>
                <w:sz w:val="18"/>
                <w:lang w:eastAsia="fi-FI"/>
              </w:rPr>
              <w:t>DC_</w:t>
            </w:r>
            <w:r>
              <w:rPr>
                <w:rFonts w:ascii="Arial" w:hAnsi="Arial"/>
                <w:sz w:val="18"/>
                <w:lang w:eastAsia="zh-CN"/>
              </w:rPr>
              <w:t>40A_n78A</w:t>
            </w:r>
          </w:p>
          <w:p w14:paraId="2C1202D6"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40C_n78A</w:t>
            </w:r>
          </w:p>
        </w:tc>
        <w:tc>
          <w:tcPr>
            <w:tcW w:w="2280" w:type="dxa"/>
            <w:tcBorders>
              <w:top w:val="single" w:sz="4" w:space="0" w:color="auto"/>
              <w:left w:val="single" w:sz="4" w:space="0" w:color="auto"/>
              <w:bottom w:val="single" w:sz="4" w:space="0" w:color="auto"/>
              <w:right w:val="single" w:sz="4" w:space="0" w:color="auto"/>
            </w:tcBorders>
            <w:hideMark/>
          </w:tcPr>
          <w:p w14:paraId="4A038583" w14:textId="77777777" w:rsidR="003915D2" w:rsidRDefault="003915D2">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40A_n78A</w:t>
            </w:r>
          </w:p>
          <w:p w14:paraId="0425CE28"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40C_n78A</w:t>
            </w:r>
          </w:p>
        </w:tc>
        <w:tc>
          <w:tcPr>
            <w:tcW w:w="2738" w:type="dxa"/>
            <w:tcBorders>
              <w:top w:val="single" w:sz="4" w:space="0" w:color="auto"/>
              <w:left w:val="single" w:sz="4" w:space="0" w:color="auto"/>
              <w:bottom w:val="single" w:sz="4" w:space="0" w:color="auto"/>
              <w:right w:val="single" w:sz="4" w:space="0" w:color="auto"/>
            </w:tcBorders>
            <w:noWrap/>
            <w:hideMark/>
          </w:tcPr>
          <w:p w14:paraId="396286A9" w14:textId="77777777" w:rsidR="003915D2" w:rsidRDefault="003915D2">
            <w:pPr>
              <w:keepNext/>
              <w:keepLines/>
              <w:spacing w:after="0"/>
              <w:jc w:val="center"/>
              <w:rPr>
                <w:rFonts w:ascii="Arial" w:eastAsia="Yu Mincho"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3D4C8BB" w14:textId="77777777" w:rsidR="003915D2" w:rsidRDefault="003915D2">
            <w:pPr>
              <w:keepNext/>
              <w:keepLines/>
              <w:spacing w:after="0"/>
              <w:jc w:val="center"/>
              <w:rPr>
                <w:rFonts w:ascii="Arial" w:eastAsia="宋体" w:hAnsi="Arial"/>
                <w:sz w:val="18"/>
                <w:lang w:eastAsia="zh-TW"/>
              </w:rPr>
            </w:pPr>
          </w:p>
        </w:tc>
      </w:tr>
      <w:tr w:rsidR="003915D2" w14:paraId="7A234CD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5A3CFFD" w14:textId="77777777" w:rsidR="003915D2" w:rsidRDefault="003915D2">
            <w:pPr>
              <w:keepNext/>
              <w:keepLines/>
              <w:spacing w:after="0"/>
              <w:jc w:val="center"/>
              <w:rPr>
                <w:rFonts w:ascii="Arial" w:hAnsi="Arial"/>
                <w:sz w:val="18"/>
                <w:lang w:eastAsia="zh-CN"/>
              </w:rPr>
            </w:pPr>
            <w:r>
              <w:rPr>
                <w:rFonts w:ascii="Arial" w:hAnsi="Arial"/>
                <w:sz w:val="18"/>
                <w:lang w:eastAsia="zh-CN"/>
              </w:rPr>
              <w:t>DC_40A_n78(2A)</w:t>
            </w:r>
          </w:p>
          <w:p w14:paraId="586F01B0" w14:textId="77777777" w:rsidR="003915D2" w:rsidRDefault="003915D2">
            <w:pPr>
              <w:keepNext/>
              <w:keepLines/>
              <w:spacing w:after="0"/>
              <w:jc w:val="center"/>
              <w:rPr>
                <w:rFonts w:ascii="Arial" w:hAnsi="Arial"/>
                <w:sz w:val="18"/>
                <w:lang w:eastAsia="fi-FI"/>
              </w:rPr>
            </w:pPr>
            <w:r>
              <w:rPr>
                <w:rFonts w:ascii="Arial" w:hAnsi="Arial"/>
                <w:sz w:val="18"/>
                <w:lang w:eastAsia="fi-FI"/>
              </w:rPr>
              <w:t>DC_40C_n78(2A)</w:t>
            </w:r>
          </w:p>
        </w:tc>
        <w:tc>
          <w:tcPr>
            <w:tcW w:w="2280" w:type="dxa"/>
            <w:tcBorders>
              <w:top w:val="single" w:sz="4" w:space="0" w:color="auto"/>
              <w:left w:val="single" w:sz="4" w:space="0" w:color="auto"/>
              <w:bottom w:val="single" w:sz="4" w:space="0" w:color="auto"/>
              <w:right w:val="single" w:sz="4" w:space="0" w:color="auto"/>
            </w:tcBorders>
            <w:hideMark/>
          </w:tcPr>
          <w:p w14:paraId="35A0A28B" w14:textId="77777777" w:rsidR="003915D2" w:rsidRDefault="003915D2">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40A_n78A</w:t>
            </w:r>
          </w:p>
          <w:p w14:paraId="6E886DA8"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40C_n78A</w:t>
            </w:r>
          </w:p>
        </w:tc>
        <w:tc>
          <w:tcPr>
            <w:tcW w:w="2738" w:type="dxa"/>
            <w:tcBorders>
              <w:top w:val="single" w:sz="4" w:space="0" w:color="auto"/>
              <w:left w:val="single" w:sz="4" w:space="0" w:color="auto"/>
              <w:bottom w:val="single" w:sz="4" w:space="0" w:color="auto"/>
              <w:right w:val="single" w:sz="4" w:space="0" w:color="auto"/>
            </w:tcBorders>
            <w:noWrap/>
            <w:hideMark/>
          </w:tcPr>
          <w:p w14:paraId="02E3CAF5" w14:textId="77777777" w:rsidR="003915D2" w:rsidRDefault="003915D2">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7EDD578" w14:textId="77777777" w:rsidR="003915D2" w:rsidRDefault="003915D2">
            <w:pPr>
              <w:keepNext/>
              <w:keepLines/>
              <w:spacing w:after="0"/>
              <w:jc w:val="center"/>
              <w:rPr>
                <w:rFonts w:ascii="Arial" w:hAnsi="Arial"/>
                <w:sz w:val="18"/>
                <w:lang w:eastAsia="zh-CN"/>
              </w:rPr>
            </w:pPr>
          </w:p>
        </w:tc>
      </w:tr>
      <w:tr w:rsidR="003915D2" w14:paraId="43CC500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747A268" w14:textId="77777777" w:rsidR="003915D2" w:rsidRDefault="003915D2">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40</w:t>
            </w:r>
            <w:r>
              <w:rPr>
                <w:rFonts w:ascii="Arial" w:hAnsi="Arial"/>
                <w:sz w:val="18"/>
                <w:lang w:eastAsia="fi-FI"/>
              </w:rPr>
              <w:t>A_</w:t>
            </w:r>
            <w:r>
              <w:rPr>
                <w:rFonts w:ascii="Arial" w:hAnsi="Arial"/>
                <w:sz w:val="18"/>
                <w:lang w:eastAsia="zh-CN"/>
              </w:rPr>
              <w:t>n79</w:t>
            </w:r>
            <w:r>
              <w:rPr>
                <w:rFonts w:ascii="Arial" w:hAnsi="Arial"/>
                <w:sz w:val="18"/>
                <w:lang w:eastAsia="fi-FI"/>
              </w:rPr>
              <w:t>A</w:t>
            </w:r>
            <w:r>
              <w:rPr>
                <w:rFonts w:ascii="Arial" w:hAnsi="Arial"/>
                <w:sz w:val="18"/>
                <w:vertAlign w:val="superscript"/>
                <w:lang w:eastAsia="zh-CN"/>
              </w:rPr>
              <w:t>7,12</w:t>
            </w:r>
          </w:p>
          <w:p w14:paraId="522E4294" w14:textId="77777777" w:rsidR="003915D2" w:rsidRDefault="003915D2">
            <w:pPr>
              <w:keepNext/>
              <w:keepLines/>
              <w:spacing w:after="0"/>
              <w:jc w:val="center"/>
              <w:rPr>
                <w:rFonts w:ascii="Arial" w:hAnsi="Arial"/>
                <w:sz w:val="18"/>
                <w:lang w:eastAsia="zh-TW"/>
              </w:rPr>
            </w:pPr>
            <w:r>
              <w:rPr>
                <w:rFonts w:ascii="Arial" w:hAnsi="Arial"/>
                <w:sz w:val="18"/>
                <w:lang w:eastAsia="zh-CN"/>
              </w:rPr>
              <w:t>DC_40A_n79C</w:t>
            </w:r>
            <w:r>
              <w:rPr>
                <w:rFonts w:ascii="Arial" w:hAnsi="Arial"/>
                <w:sz w:val="18"/>
                <w:vertAlign w:val="superscript"/>
                <w:lang w:eastAsia="zh-CN"/>
              </w:rPr>
              <w:t>7,12</w:t>
            </w:r>
          </w:p>
          <w:p w14:paraId="53BCF697" w14:textId="77777777" w:rsidR="003915D2" w:rsidRDefault="003915D2">
            <w:pPr>
              <w:keepNext/>
              <w:keepLines/>
              <w:spacing w:after="0"/>
              <w:jc w:val="center"/>
              <w:rPr>
                <w:rFonts w:ascii="Arial" w:hAnsi="Arial"/>
                <w:sz w:val="18"/>
                <w:lang w:eastAsia="fi-FI"/>
              </w:rPr>
            </w:pPr>
            <w:r>
              <w:rPr>
                <w:rFonts w:ascii="Arial" w:hAnsi="Arial"/>
                <w:sz w:val="18"/>
                <w:lang w:eastAsia="zh-CN"/>
              </w:rPr>
              <w:t>DC_40C_n79A</w:t>
            </w:r>
            <w:r>
              <w:rPr>
                <w:rFonts w:ascii="Arial" w:hAnsi="Arial"/>
                <w:sz w:val="18"/>
                <w:vertAlign w:val="superscript"/>
                <w:lang w:eastAsia="zh-CN"/>
              </w:rPr>
              <w:t>7,12</w:t>
            </w:r>
          </w:p>
        </w:tc>
        <w:tc>
          <w:tcPr>
            <w:tcW w:w="2280" w:type="dxa"/>
            <w:tcBorders>
              <w:top w:val="single" w:sz="4" w:space="0" w:color="auto"/>
              <w:left w:val="single" w:sz="4" w:space="0" w:color="auto"/>
              <w:bottom w:val="single" w:sz="4" w:space="0" w:color="auto"/>
              <w:right w:val="single" w:sz="4" w:space="0" w:color="auto"/>
            </w:tcBorders>
            <w:hideMark/>
          </w:tcPr>
          <w:p w14:paraId="134CDBFF"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40</w:t>
            </w:r>
            <w:r>
              <w:rPr>
                <w:rFonts w:ascii="Arial" w:hAnsi="Arial"/>
                <w:sz w:val="18"/>
                <w:lang w:eastAsia="fi-FI"/>
              </w:rPr>
              <w:t>A_</w:t>
            </w:r>
            <w:r>
              <w:rPr>
                <w:rFonts w:ascii="Arial" w:hAnsi="Arial"/>
                <w:sz w:val="18"/>
                <w:lang w:eastAsia="zh-CN"/>
              </w:rPr>
              <w:t>n79</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06A070A6" w14:textId="77777777" w:rsidR="003915D2" w:rsidRDefault="003915D2">
            <w:pPr>
              <w:keepNext/>
              <w:keepLines/>
              <w:spacing w:after="0"/>
              <w:jc w:val="center"/>
              <w:rPr>
                <w:rFonts w:ascii="Arial" w:eastAsia="Yu Mincho"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hideMark/>
          </w:tcPr>
          <w:p w14:paraId="540E4DD2" w14:textId="77777777" w:rsidR="003915D2" w:rsidRDefault="003915D2">
            <w:pPr>
              <w:keepNext/>
              <w:keepLines/>
              <w:spacing w:after="0"/>
              <w:jc w:val="center"/>
              <w:rPr>
                <w:rFonts w:ascii="Arial" w:eastAsia="宋体" w:hAnsi="Arial"/>
                <w:sz w:val="18"/>
                <w:lang w:eastAsia="zh-TW"/>
              </w:rPr>
            </w:pPr>
            <w:r>
              <w:rPr>
                <w:rFonts w:ascii="Arial" w:hAnsi="Arial"/>
                <w:sz w:val="18"/>
                <w:lang w:eastAsia="zh-CN"/>
              </w:rPr>
              <w:t>No</w:t>
            </w:r>
          </w:p>
        </w:tc>
      </w:tr>
      <w:tr w:rsidR="003915D2" w14:paraId="3DFEF4C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1025DA42" w14:textId="77777777" w:rsidR="003915D2" w:rsidRDefault="003915D2">
            <w:pPr>
              <w:keepNext/>
              <w:keepLines/>
              <w:spacing w:after="0"/>
              <w:jc w:val="center"/>
              <w:rPr>
                <w:rFonts w:ascii="Arial" w:hAnsi="Arial"/>
                <w:sz w:val="18"/>
                <w:lang w:val="fi-FI" w:eastAsia="zh-CN"/>
              </w:rPr>
            </w:pPr>
            <w:r>
              <w:rPr>
                <w:rFonts w:ascii="Arial" w:hAnsi="Arial"/>
                <w:sz w:val="18"/>
                <w:lang w:val="fi-FI" w:eastAsia="fi-FI"/>
              </w:rPr>
              <w:t>DC_41</w:t>
            </w:r>
            <w:r>
              <w:rPr>
                <w:rFonts w:ascii="Arial" w:hAnsi="Arial"/>
                <w:sz w:val="18"/>
                <w:lang w:val="fi-FI" w:eastAsia="zh-CN"/>
              </w:rPr>
              <w:t>A_n1A</w:t>
            </w:r>
          </w:p>
          <w:p w14:paraId="1732C9AE" w14:textId="77777777" w:rsidR="003915D2" w:rsidRDefault="003915D2">
            <w:pPr>
              <w:keepNext/>
              <w:keepLines/>
              <w:spacing w:after="0"/>
              <w:jc w:val="center"/>
              <w:rPr>
                <w:rFonts w:ascii="Arial" w:hAnsi="Arial"/>
                <w:sz w:val="18"/>
                <w:lang w:eastAsia="fi-FI"/>
              </w:rPr>
            </w:pPr>
            <w:r>
              <w:rPr>
                <w:rFonts w:ascii="Arial" w:hAnsi="Arial"/>
                <w:sz w:val="18"/>
                <w:lang w:val="fi-FI"/>
              </w:rPr>
              <w:t>DC_41C_n1A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26FD86D" w14:textId="77777777" w:rsidR="003915D2" w:rsidRDefault="003915D2">
            <w:pPr>
              <w:keepNext/>
              <w:keepLines/>
              <w:spacing w:after="0"/>
              <w:jc w:val="center"/>
              <w:rPr>
                <w:rFonts w:ascii="Arial" w:hAnsi="Arial"/>
                <w:sz w:val="18"/>
                <w:lang w:val="fi-FI" w:eastAsia="zh-CN"/>
              </w:rPr>
            </w:pPr>
            <w:r>
              <w:rPr>
                <w:rFonts w:ascii="Arial" w:hAnsi="Arial"/>
                <w:sz w:val="18"/>
                <w:lang w:val="fi-FI" w:eastAsia="fi-FI"/>
              </w:rPr>
              <w:t>DC_41</w:t>
            </w:r>
            <w:r>
              <w:rPr>
                <w:rFonts w:ascii="Arial" w:hAnsi="Arial"/>
                <w:sz w:val="18"/>
                <w:lang w:val="fi-FI" w:eastAsia="zh-CN"/>
              </w:rPr>
              <w:t>A_n1A</w:t>
            </w:r>
          </w:p>
          <w:p w14:paraId="67CE9A9F" w14:textId="77777777" w:rsidR="003915D2" w:rsidRDefault="003915D2">
            <w:pPr>
              <w:keepNext/>
              <w:keepLines/>
              <w:spacing w:after="0"/>
              <w:jc w:val="center"/>
              <w:rPr>
                <w:rFonts w:ascii="Arial" w:hAnsi="Arial"/>
                <w:sz w:val="18"/>
                <w:lang w:eastAsia="fi-FI"/>
              </w:rPr>
            </w:pPr>
            <w:r>
              <w:rPr>
                <w:rFonts w:ascii="Arial" w:hAnsi="Arial"/>
                <w:sz w:val="18"/>
                <w:lang w:val="fi-FI"/>
              </w:rPr>
              <w:t>DC_41C_n1A</w:t>
            </w:r>
          </w:p>
        </w:tc>
        <w:tc>
          <w:tcPr>
            <w:tcW w:w="2738" w:type="dxa"/>
            <w:tcBorders>
              <w:top w:val="single" w:sz="4" w:space="0" w:color="auto"/>
              <w:left w:val="single" w:sz="4" w:space="0" w:color="auto"/>
              <w:bottom w:val="single" w:sz="4" w:space="0" w:color="auto"/>
              <w:right w:val="single" w:sz="4" w:space="0" w:color="auto"/>
            </w:tcBorders>
            <w:noWrap/>
            <w:vAlign w:val="center"/>
            <w:hideMark/>
          </w:tcPr>
          <w:p w14:paraId="7C0EBB79" w14:textId="77777777" w:rsidR="003915D2" w:rsidRDefault="003915D2">
            <w:pPr>
              <w:keepNext/>
              <w:keepLines/>
              <w:spacing w:after="0"/>
              <w:jc w:val="center"/>
              <w:rPr>
                <w:rFonts w:ascii="Arial" w:hAnsi="Arial"/>
                <w:sz w:val="18"/>
                <w:lang w:eastAsia="zh-TW"/>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vAlign w:val="center"/>
            <w:hideMark/>
          </w:tcPr>
          <w:p w14:paraId="5C3AF882" w14:textId="77777777" w:rsidR="003915D2" w:rsidRDefault="003915D2">
            <w:pPr>
              <w:keepNext/>
              <w:keepLines/>
              <w:spacing w:after="0"/>
              <w:jc w:val="center"/>
              <w:rPr>
                <w:rFonts w:ascii="Arial" w:hAnsi="Arial"/>
                <w:sz w:val="18"/>
                <w:lang w:val="fi-FI" w:eastAsia="zh-CN"/>
              </w:rPr>
            </w:pPr>
            <w:r>
              <w:rPr>
                <w:rFonts w:ascii="Arial" w:hAnsi="Arial"/>
                <w:sz w:val="18"/>
                <w:lang w:val="fi-FI" w:eastAsia="fi-FI"/>
              </w:rPr>
              <w:t>DC_41</w:t>
            </w:r>
            <w:r>
              <w:rPr>
                <w:rFonts w:ascii="Arial" w:hAnsi="Arial"/>
                <w:sz w:val="18"/>
                <w:lang w:val="fi-FI" w:eastAsia="zh-CN"/>
              </w:rPr>
              <w:t>A_n1A</w:t>
            </w:r>
          </w:p>
          <w:p w14:paraId="5D5C6E43" w14:textId="77777777" w:rsidR="003915D2" w:rsidRDefault="003915D2">
            <w:pPr>
              <w:keepNext/>
              <w:keepLines/>
              <w:spacing w:after="0"/>
              <w:jc w:val="center"/>
              <w:rPr>
                <w:rFonts w:ascii="Arial" w:hAnsi="Arial"/>
                <w:sz w:val="18"/>
                <w:lang w:eastAsia="zh-TW"/>
              </w:rPr>
            </w:pPr>
            <w:r>
              <w:rPr>
                <w:rFonts w:ascii="Arial" w:hAnsi="Arial"/>
                <w:sz w:val="18"/>
                <w:lang w:val="fi-FI"/>
              </w:rPr>
              <w:t>DC_41C_n1A</w:t>
            </w:r>
          </w:p>
        </w:tc>
      </w:tr>
      <w:tr w:rsidR="003915D2" w14:paraId="20E910E2"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9015A78" w14:textId="77777777" w:rsidR="003915D2" w:rsidRDefault="003915D2">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41</w:t>
            </w:r>
            <w:r>
              <w:rPr>
                <w:rFonts w:ascii="Arial" w:hAnsi="Arial"/>
                <w:sz w:val="18"/>
                <w:lang w:eastAsia="fi-FI"/>
              </w:rPr>
              <w:t>A_n</w:t>
            </w:r>
            <w:r>
              <w:rPr>
                <w:rFonts w:ascii="Arial" w:hAnsi="Arial"/>
                <w:sz w:val="18"/>
                <w:lang w:eastAsia="zh-CN"/>
              </w:rPr>
              <w:t>3</w:t>
            </w:r>
            <w:r>
              <w:rPr>
                <w:rFonts w:ascii="Arial" w:hAnsi="Arial"/>
                <w:sz w:val="18"/>
                <w:lang w:eastAsia="fi-FI"/>
              </w:rPr>
              <w:t>A</w:t>
            </w:r>
            <w:r>
              <w:rPr>
                <w:rFonts w:ascii="Arial" w:hAnsi="Arial"/>
                <w:sz w:val="18"/>
                <w:vertAlign w:val="superscript"/>
                <w:lang w:eastAsia="fi-FI"/>
              </w:rPr>
              <w:t>7</w:t>
            </w:r>
          </w:p>
          <w:p w14:paraId="43F8A82D" w14:textId="77777777" w:rsidR="003915D2" w:rsidRDefault="003915D2">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41C</w:t>
            </w:r>
            <w:r>
              <w:rPr>
                <w:rFonts w:ascii="Arial" w:hAnsi="Arial"/>
                <w:sz w:val="18"/>
                <w:lang w:eastAsia="fi-FI"/>
              </w:rPr>
              <w:t>_n</w:t>
            </w:r>
            <w:r>
              <w:rPr>
                <w:rFonts w:ascii="Arial" w:hAnsi="Arial"/>
                <w:sz w:val="18"/>
                <w:lang w:eastAsia="zh-CN"/>
              </w:rPr>
              <w:t>3</w:t>
            </w:r>
            <w:r>
              <w:rPr>
                <w:rFonts w:ascii="Arial" w:hAnsi="Arial"/>
                <w:sz w:val="18"/>
                <w:lang w:eastAsia="fi-FI"/>
              </w:rPr>
              <w:t>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558A67B" w14:textId="77777777" w:rsidR="003915D2" w:rsidRDefault="003915D2">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41A</w:t>
            </w:r>
            <w:r>
              <w:rPr>
                <w:rFonts w:ascii="Arial" w:hAnsi="Arial"/>
                <w:sz w:val="18"/>
                <w:lang w:eastAsia="fi-FI"/>
              </w:rPr>
              <w:t>_n</w:t>
            </w:r>
            <w:r>
              <w:rPr>
                <w:rFonts w:ascii="Arial" w:hAnsi="Arial"/>
                <w:sz w:val="18"/>
                <w:lang w:eastAsia="zh-CN"/>
              </w:rPr>
              <w:t>3</w:t>
            </w:r>
            <w:r>
              <w:rPr>
                <w:rFonts w:ascii="Arial" w:hAnsi="Arial"/>
                <w:sz w:val="18"/>
                <w:lang w:eastAsia="fi-FI"/>
              </w:rPr>
              <w:t>A</w:t>
            </w:r>
          </w:p>
          <w:p w14:paraId="24F7983F" w14:textId="77777777" w:rsidR="003915D2" w:rsidRDefault="003915D2">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41C</w:t>
            </w:r>
            <w:r>
              <w:rPr>
                <w:rFonts w:ascii="Arial" w:hAnsi="Arial"/>
                <w:sz w:val="18"/>
                <w:lang w:eastAsia="fi-FI"/>
              </w:rPr>
              <w:t>_n</w:t>
            </w:r>
            <w:r>
              <w:rPr>
                <w:rFonts w:ascii="Arial" w:hAnsi="Arial"/>
                <w:sz w:val="18"/>
                <w:lang w:eastAsia="zh-CN"/>
              </w:rPr>
              <w:t>3</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49988160" w14:textId="77777777" w:rsidR="003915D2" w:rsidRDefault="003915D2">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AA82D91" w14:textId="77777777" w:rsidR="003915D2" w:rsidRDefault="003915D2">
            <w:pPr>
              <w:keepNext/>
              <w:keepLines/>
              <w:spacing w:after="0"/>
              <w:jc w:val="center"/>
              <w:rPr>
                <w:rFonts w:ascii="Arial" w:hAnsi="Arial"/>
                <w:sz w:val="18"/>
                <w:lang w:eastAsia="zh-TW"/>
              </w:rPr>
            </w:pPr>
          </w:p>
        </w:tc>
      </w:tr>
      <w:tr w:rsidR="003915D2" w14:paraId="3452F91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83975A9" w14:textId="77777777" w:rsidR="003915D2" w:rsidRDefault="003915D2">
            <w:pPr>
              <w:keepNext/>
              <w:keepLines/>
              <w:spacing w:after="0"/>
              <w:jc w:val="center"/>
              <w:rPr>
                <w:rFonts w:ascii="Arial" w:hAnsi="Arial"/>
                <w:sz w:val="18"/>
                <w:lang w:eastAsia="zh-TW"/>
              </w:rPr>
            </w:pPr>
            <w:r>
              <w:rPr>
                <w:rFonts w:ascii="Arial" w:hAnsi="Arial"/>
                <w:sz w:val="18"/>
                <w:lang w:eastAsia="fi-FI"/>
              </w:rPr>
              <w:t>DC_41A_n28A</w:t>
            </w:r>
            <w:r>
              <w:rPr>
                <w:rFonts w:ascii="Arial" w:hAnsi="Arial"/>
                <w:sz w:val="18"/>
                <w:vertAlign w:val="superscript"/>
                <w:lang w:eastAsia="fi-FI"/>
              </w:rPr>
              <w:t>7</w:t>
            </w:r>
          </w:p>
          <w:p w14:paraId="3F6399C7" w14:textId="77777777" w:rsidR="003915D2" w:rsidRDefault="003915D2">
            <w:pPr>
              <w:keepNext/>
              <w:keepLines/>
              <w:spacing w:after="0"/>
              <w:jc w:val="center"/>
              <w:rPr>
                <w:rFonts w:ascii="Arial" w:hAnsi="Arial"/>
                <w:sz w:val="18"/>
                <w:lang w:eastAsia="fi-FI"/>
              </w:rPr>
            </w:pPr>
            <w:r>
              <w:rPr>
                <w:rFonts w:ascii="Arial" w:hAnsi="Arial"/>
                <w:sz w:val="18"/>
                <w:lang w:eastAsia="fi-FI"/>
              </w:rPr>
              <w:t>DC_41</w:t>
            </w:r>
            <w:r>
              <w:rPr>
                <w:rFonts w:ascii="Arial" w:hAnsi="Arial"/>
                <w:sz w:val="18"/>
                <w:lang w:eastAsia="zh-CN"/>
              </w:rPr>
              <w:t>C</w:t>
            </w:r>
            <w:r>
              <w:rPr>
                <w:rFonts w:ascii="Arial" w:hAnsi="Arial"/>
                <w:sz w:val="18"/>
                <w:lang w:eastAsia="fi-FI"/>
              </w:rPr>
              <w:t>_n28A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B0F48C6" w14:textId="77777777" w:rsidR="003915D2" w:rsidRDefault="003915D2">
            <w:pPr>
              <w:keepNext/>
              <w:keepLines/>
              <w:spacing w:after="0"/>
              <w:jc w:val="center"/>
              <w:rPr>
                <w:rFonts w:ascii="Arial" w:hAnsi="Arial"/>
                <w:sz w:val="18"/>
                <w:lang w:eastAsia="zh-CN"/>
              </w:rPr>
            </w:pPr>
            <w:r>
              <w:rPr>
                <w:rFonts w:ascii="Arial" w:hAnsi="Arial"/>
                <w:sz w:val="18"/>
                <w:lang w:eastAsia="fi-FI"/>
              </w:rPr>
              <w:t>DC_41A_n28A</w:t>
            </w:r>
          </w:p>
          <w:p w14:paraId="4467B9D5" w14:textId="77777777" w:rsidR="003915D2" w:rsidRDefault="003915D2">
            <w:pPr>
              <w:keepNext/>
              <w:keepLines/>
              <w:spacing w:after="0"/>
              <w:jc w:val="center"/>
              <w:rPr>
                <w:rFonts w:ascii="Arial" w:hAnsi="Arial"/>
                <w:sz w:val="18"/>
                <w:lang w:eastAsia="fi-FI"/>
              </w:rPr>
            </w:pPr>
            <w:r>
              <w:rPr>
                <w:rFonts w:ascii="Arial" w:hAnsi="Arial"/>
                <w:sz w:val="18"/>
                <w:lang w:eastAsia="fi-FI"/>
              </w:rPr>
              <w:t>DC_41</w:t>
            </w:r>
            <w:r>
              <w:rPr>
                <w:rFonts w:ascii="Arial" w:hAnsi="Arial"/>
                <w:sz w:val="18"/>
                <w:lang w:eastAsia="zh-CN"/>
              </w:rPr>
              <w:t>C</w:t>
            </w:r>
            <w:r>
              <w:rPr>
                <w:rFonts w:ascii="Arial" w:hAnsi="Arial"/>
                <w:sz w:val="18"/>
                <w:lang w:eastAsia="fi-FI"/>
              </w:rPr>
              <w:t>_n28A</w:t>
            </w:r>
          </w:p>
        </w:tc>
        <w:tc>
          <w:tcPr>
            <w:tcW w:w="2738" w:type="dxa"/>
            <w:tcBorders>
              <w:top w:val="single" w:sz="4" w:space="0" w:color="auto"/>
              <w:left w:val="single" w:sz="4" w:space="0" w:color="auto"/>
              <w:bottom w:val="single" w:sz="4" w:space="0" w:color="auto"/>
              <w:right w:val="single" w:sz="4" w:space="0" w:color="auto"/>
            </w:tcBorders>
            <w:noWrap/>
            <w:hideMark/>
          </w:tcPr>
          <w:p w14:paraId="5A50FB6A" w14:textId="77777777" w:rsidR="003915D2" w:rsidRDefault="003915D2">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FCA05F2" w14:textId="77777777" w:rsidR="003915D2" w:rsidRDefault="003915D2">
            <w:pPr>
              <w:keepNext/>
              <w:keepLines/>
              <w:spacing w:after="0"/>
              <w:jc w:val="center"/>
              <w:rPr>
                <w:rFonts w:ascii="Arial" w:hAnsi="Arial"/>
                <w:sz w:val="18"/>
                <w:lang w:eastAsia="zh-TW"/>
              </w:rPr>
            </w:pPr>
          </w:p>
        </w:tc>
      </w:tr>
      <w:tr w:rsidR="003915D2" w14:paraId="7ABF99F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E2AE203" w14:textId="77777777" w:rsidR="003915D2" w:rsidRDefault="003915D2">
            <w:pPr>
              <w:keepNext/>
              <w:keepLines/>
              <w:spacing w:after="0"/>
              <w:jc w:val="center"/>
              <w:rPr>
                <w:rFonts w:ascii="Arial" w:hAnsi="Arial"/>
                <w:sz w:val="18"/>
                <w:lang w:eastAsia="fi-FI"/>
              </w:rPr>
            </w:pPr>
            <w:r>
              <w:rPr>
                <w:rFonts w:ascii="Arial" w:hAnsi="Arial"/>
                <w:sz w:val="18"/>
                <w:lang w:eastAsia="fi-FI"/>
              </w:rPr>
              <w:t>DC_41A_n77A</w:t>
            </w:r>
          </w:p>
          <w:p w14:paraId="7E2D7430" w14:textId="77777777" w:rsidR="003915D2" w:rsidRDefault="003915D2">
            <w:pPr>
              <w:keepNext/>
              <w:keepLines/>
              <w:spacing w:after="0"/>
              <w:jc w:val="center"/>
              <w:rPr>
                <w:rFonts w:ascii="Arial" w:hAnsi="Arial"/>
                <w:sz w:val="18"/>
                <w:lang w:eastAsia="fi-FI"/>
              </w:rPr>
            </w:pPr>
            <w:r>
              <w:rPr>
                <w:rFonts w:ascii="Arial" w:hAnsi="Arial"/>
                <w:sz w:val="18"/>
              </w:rPr>
              <w:t>DC_41C_n77A</w:t>
            </w:r>
          </w:p>
        </w:tc>
        <w:tc>
          <w:tcPr>
            <w:tcW w:w="2280" w:type="dxa"/>
            <w:tcBorders>
              <w:top w:val="single" w:sz="4" w:space="0" w:color="auto"/>
              <w:left w:val="single" w:sz="4" w:space="0" w:color="auto"/>
              <w:bottom w:val="single" w:sz="4" w:space="0" w:color="auto"/>
              <w:right w:val="single" w:sz="4" w:space="0" w:color="auto"/>
            </w:tcBorders>
            <w:hideMark/>
          </w:tcPr>
          <w:p w14:paraId="30CF533E" w14:textId="77777777" w:rsidR="003915D2" w:rsidRDefault="003915D2">
            <w:pPr>
              <w:keepNext/>
              <w:keepLines/>
              <w:spacing w:after="0"/>
              <w:jc w:val="center"/>
              <w:rPr>
                <w:rFonts w:ascii="Arial" w:hAnsi="Arial"/>
                <w:sz w:val="18"/>
                <w:lang w:eastAsia="fi-FI"/>
              </w:rPr>
            </w:pPr>
            <w:r>
              <w:rPr>
                <w:rFonts w:ascii="Arial" w:hAnsi="Arial"/>
                <w:sz w:val="18"/>
                <w:lang w:eastAsia="fi-FI"/>
              </w:rPr>
              <w:t>DC_41A_n77A</w:t>
            </w:r>
          </w:p>
          <w:p w14:paraId="1CB94A77" w14:textId="77777777" w:rsidR="003915D2" w:rsidRDefault="003915D2">
            <w:pPr>
              <w:keepNext/>
              <w:keepLines/>
              <w:spacing w:after="0"/>
              <w:jc w:val="center"/>
              <w:rPr>
                <w:rFonts w:ascii="Arial" w:hAnsi="Arial"/>
                <w:sz w:val="18"/>
                <w:lang w:eastAsia="fi-FI"/>
              </w:rPr>
            </w:pPr>
            <w:r>
              <w:rPr>
                <w:rFonts w:ascii="Arial" w:hAnsi="Arial"/>
                <w:sz w:val="18"/>
                <w:lang w:eastAsia="ja-JP"/>
              </w:rPr>
              <w:t>DC_41C_n77A</w:t>
            </w:r>
          </w:p>
        </w:tc>
        <w:tc>
          <w:tcPr>
            <w:tcW w:w="2738" w:type="dxa"/>
            <w:tcBorders>
              <w:top w:val="single" w:sz="4" w:space="0" w:color="auto"/>
              <w:left w:val="single" w:sz="4" w:space="0" w:color="auto"/>
              <w:bottom w:val="single" w:sz="4" w:space="0" w:color="auto"/>
              <w:right w:val="single" w:sz="4" w:space="0" w:color="auto"/>
            </w:tcBorders>
            <w:noWrap/>
            <w:hideMark/>
          </w:tcPr>
          <w:p w14:paraId="0B6A8203"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00A6B35" w14:textId="77777777" w:rsidR="003915D2" w:rsidRDefault="003915D2">
            <w:pPr>
              <w:keepNext/>
              <w:keepLines/>
              <w:spacing w:after="0"/>
              <w:jc w:val="center"/>
              <w:rPr>
                <w:rFonts w:ascii="Arial" w:hAnsi="Arial"/>
                <w:sz w:val="18"/>
                <w:lang w:eastAsia="fi-FI"/>
              </w:rPr>
            </w:pPr>
          </w:p>
        </w:tc>
      </w:tr>
      <w:tr w:rsidR="003915D2" w14:paraId="39FB323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3832833" w14:textId="77777777" w:rsidR="003915D2" w:rsidRDefault="003915D2">
            <w:pPr>
              <w:keepNext/>
              <w:keepLines/>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A_n</w:t>
            </w:r>
            <w:r>
              <w:rPr>
                <w:rFonts w:ascii="Arial" w:hAnsi="Arial"/>
                <w:sz w:val="18"/>
                <w:lang w:eastAsia="zh-CN"/>
              </w:rPr>
              <w:t>77(2</w:t>
            </w:r>
            <w:r>
              <w:rPr>
                <w:rFonts w:ascii="Arial" w:hAnsi="Arial"/>
                <w:sz w:val="18"/>
                <w:lang w:eastAsia="fi-FI"/>
              </w:rPr>
              <w:t>A)</w:t>
            </w:r>
          </w:p>
          <w:p w14:paraId="79A9E34C" w14:textId="77777777" w:rsidR="003915D2" w:rsidRDefault="003915D2">
            <w:pPr>
              <w:keepNext/>
              <w:keepLines/>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C_n</w:t>
            </w:r>
            <w:r>
              <w:rPr>
                <w:rFonts w:ascii="Arial" w:hAnsi="Arial"/>
                <w:sz w:val="18"/>
                <w:lang w:eastAsia="zh-CN"/>
              </w:rPr>
              <w:t>77(2</w:t>
            </w:r>
            <w:r>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0581D259" w14:textId="77777777" w:rsidR="003915D2" w:rsidRDefault="003915D2">
            <w:pPr>
              <w:keepNext/>
              <w:keepLines/>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A_n</w:t>
            </w:r>
            <w:r>
              <w:rPr>
                <w:rFonts w:ascii="Arial" w:hAnsi="Arial"/>
                <w:sz w:val="18"/>
                <w:lang w:eastAsia="zh-CN"/>
              </w:rPr>
              <w:t>77</w:t>
            </w:r>
            <w:r>
              <w:rPr>
                <w:rFonts w:ascii="Arial" w:hAnsi="Arial"/>
                <w:sz w:val="18"/>
                <w:lang w:eastAsia="fi-FI"/>
              </w:rPr>
              <w:t>A</w:t>
            </w:r>
          </w:p>
          <w:p w14:paraId="606F5DFF" w14:textId="77777777" w:rsidR="003915D2" w:rsidRDefault="003915D2">
            <w:pPr>
              <w:keepNext/>
              <w:keepLines/>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C_n</w:t>
            </w:r>
            <w:r>
              <w:rPr>
                <w:rFonts w:ascii="Arial" w:hAnsi="Arial"/>
                <w:sz w:val="18"/>
                <w:lang w:eastAsia="zh-CN"/>
              </w:rPr>
              <w:t>77</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2B75EC49" w14:textId="77777777" w:rsidR="003915D2" w:rsidRDefault="003915D2">
            <w:pPr>
              <w:keepNext/>
              <w:keepLines/>
              <w:spacing w:after="0"/>
              <w:jc w:val="center"/>
              <w:rPr>
                <w:rFonts w:ascii="Arial" w:hAnsi="Arial"/>
                <w:sz w:val="18"/>
                <w:lang w:eastAsia="fi-FI"/>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5F66E88" w14:textId="77777777" w:rsidR="003915D2" w:rsidRDefault="003915D2">
            <w:pPr>
              <w:keepNext/>
              <w:keepLines/>
              <w:spacing w:after="0"/>
              <w:jc w:val="center"/>
              <w:rPr>
                <w:rFonts w:ascii="Arial" w:hAnsi="Arial"/>
                <w:sz w:val="18"/>
                <w:lang w:eastAsia="ja-JP"/>
              </w:rPr>
            </w:pPr>
          </w:p>
        </w:tc>
      </w:tr>
      <w:tr w:rsidR="003915D2" w14:paraId="6A95B6B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4C26DE0" w14:textId="77777777" w:rsidR="003915D2" w:rsidRDefault="003915D2">
            <w:pPr>
              <w:keepNext/>
              <w:keepLines/>
              <w:spacing w:after="0"/>
              <w:jc w:val="center"/>
              <w:rPr>
                <w:rFonts w:ascii="Arial" w:hAnsi="Arial"/>
                <w:sz w:val="18"/>
                <w:lang w:eastAsia="fi-FI"/>
              </w:rPr>
            </w:pPr>
            <w:r>
              <w:rPr>
                <w:rFonts w:ascii="Arial" w:hAnsi="Arial"/>
                <w:sz w:val="18"/>
                <w:lang w:eastAsia="fi-FI"/>
              </w:rPr>
              <w:t>DC_41A_n78A</w:t>
            </w:r>
          </w:p>
          <w:p w14:paraId="61FE1AEA" w14:textId="77777777" w:rsidR="003915D2" w:rsidRDefault="003915D2">
            <w:pPr>
              <w:keepNext/>
              <w:keepLines/>
              <w:spacing w:after="0"/>
              <w:jc w:val="center"/>
              <w:rPr>
                <w:rFonts w:ascii="Arial" w:hAnsi="Arial"/>
                <w:sz w:val="18"/>
                <w:lang w:eastAsia="zh-TW"/>
              </w:rPr>
            </w:pPr>
            <w:r>
              <w:rPr>
                <w:rFonts w:ascii="Arial" w:hAnsi="Arial"/>
                <w:sz w:val="18"/>
              </w:rPr>
              <w:t>DC_41C_n78A</w:t>
            </w:r>
          </w:p>
          <w:p w14:paraId="6C5B7C9D" w14:textId="77777777" w:rsidR="003915D2" w:rsidRDefault="003915D2">
            <w:pPr>
              <w:keepNext/>
              <w:keepLines/>
              <w:spacing w:after="0"/>
              <w:jc w:val="center"/>
              <w:rPr>
                <w:rFonts w:ascii="Arial" w:hAnsi="Arial"/>
                <w:sz w:val="18"/>
                <w:lang w:eastAsia="zh-TW"/>
              </w:rPr>
            </w:pPr>
            <w:r>
              <w:rPr>
                <w:rFonts w:ascii="Arial" w:hAnsi="Arial"/>
                <w:sz w:val="18"/>
                <w:lang w:eastAsia="zh-CN"/>
              </w:rPr>
              <w:t>DC_41D_n78A</w:t>
            </w:r>
          </w:p>
        </w:tc>
        <w:tc>
          <w:tcPr>
            <w:tcW w:w="2280" w:type="dxa"/>
            <w:tcBorders>
              <w:top w:val="single" w:sz="4" w:space="0" w:color="auto"/>
              <w:left w:val="single" w:sz="4" w:space="0" w:color="auto"/>
              <w:bottom w:val="single" w:sz="4" w:space="0" w:color="auto"/>
              <w:right w:val="single" w:sz="4" w:space="0" w:color="auto"/>
            </w:tcBorders>
            <w:hideMark/>
          </w:tcPr>
          <w:p w14:paraId="0CC88BAC" w14:textId="77777777" w:rsidR="003915D2" w:rsidRDefault="003915D2">
            <w:pPr>
              <w:keepNext/>
              <w:keepLines/>
              <w:spacing w:after="0"/>
              <w:jc w:val="center"/>
              <w:rPr>
                <w:rFonts w:ascii="Arial" w:hAnsi="Arial"/>
                <w:sz w:val="18"/>
                <w:lang w:eastAsia="fi-FI"/>
              </w:rPr>
            </w:pPr>
            <w:r>
              <w:rPr>
                <w:rFonts w:ascii="Arial" w:hAnsi="Arial"/>
                <w:sz w:val="18"/>
                <w:lang w:eastAsia="fi-FI"/>
              </w:rPr>
              <w:t>DC_41A_n78A</w:t>
            </w:r>
          </w:p>
          <w:p w14:paraId="04A30A0C" w14:textId="77777777" w:rsidR="003915D2" w:rsidRDefault="003915D2">
            <w:pPr>
              <w:keepNext/>
              <w:keepLines/>
              <w:spacing w:after="0"/>
              <w:jc w:val="center"/>
              <w:rPr>
                <w:rFonts w:ascii="Arial" w:hAnsi="Arial"/>
                <w:sz w:val="18"/>
                <w:lang w:eastAsia="fi-FI"/>
              </w:rPr>
            </w:pPr>
            <w:r>
              <w:rPr>
                <w:rFonts w:ascii="Arial" w:hAnsi="Arial"/>
                <w:sz w:val="18"/>
                <w:lang w:eastAsia="ja-JP"/>
              </w:rPr>
              <w:t>DC_41C_n78A</w:t>
            </w:r>
          </w:p>
        </w:tc>
        <w:tc>
          <w:tcPr>
            <w:tcW w:w="2738" w:type="dxa"/>
            <w:tcBorders>
              <w:top w:val="single" w:sz="4" w:space="0" w:color="auto"/>
              <w:left w:val="single" w:sz="4" w:space="0" w:color="auto"/>
              <w:bottom w:val="single" w:sz="4" w:space="0" w:color="auto"/>
              <w:right w:val="single" w:sz="4" w:space="0" w:color="auto"/>
            </w:tcBorders>
            <w:noWrap/>
            <w:hideMark/>
          </w:tcPr>
          <w:p w14:paraId="7DC5298D"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FD7F319" w14:textId="77777777" w:rsidR="003915D2" w:rsidRDefault="003915D2">
            <w:pPr>
              <w:keepNext/>
              <w:keepLines/>
              <w:spacing w:after="0"/>
              <w:jc w:val="center"/>
              <w:rPr>
                <w:rFonts w:ascii="Arial" w:hAnsi="Arial"/>
                <w:sz w:val="18"/>
                <w:lang w:eastAsia="fi-FI"/>
              </w:rPr>
            </w:pPr>
          </w:p>
        </w:tc>
      </w:tr>
      <w:tr w:rsidR="003915D2" w14:paraId="5D407C7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C8F398A" w14:textId="77777777" w:rsidR="003915D2" w:rsidRDefault="003915D2">
            <w:pPr>
              <w:keepNext/>
              <w:keepLines/>
              <w:spacing w:after="0"/>
              <w:jc w:val="center"/>
              <w:rPr>
                <w:rFonts w:ascii="Arial" w:hAnsi="Arial"/>
                <w:sz w:val="18"/>
                <w:lang w:eastAsia="zh-TW"/>
              </w:rPr>
            </w:pPr>
            <w:r>
              <w:rPr>
                <w:rFonts w:ascii="Arial" w:hAnsi="Arial"/>
                <w:sz w:val="18"/>
                <w:lang w:eastAsia="fi-FI"/>
              </w:rPr>
              <w:t>DC_4</w:t>
            </w:r>
            <w:r>
              <w:rPr>
                <w:rFonts w:ascii="Arial" w:hAnsi="Arial"/>
                <w:sz w:val="18"/>
                <w:lang w:eastAsia="zh-CN"/>
              </w:rPr>
              <w:t>1</w:t>
            </w:r>
            <w:r>
              <w:rPr>
                <w:rFonts w:ascii="Arial" w:hAnsi="Arial"/>
                <w:sz w:val="18"/>
                <w:lang w:eastAsia="zh-TW"/>
              </w:rPr>
              <w:t>A</w:t>
            </w:r>
            <w:r>
              <w:rPr>
                <w:rFonts w:ascii="Arial" w:hAnsi="Arial"/>
                <w:sz w:val="18"/>
                <w:lang w:eastAsia="fi-FI"/>
              </w:rPr>
              <w:t>_n</w:t>
            </w:r>
            <w:r>
              <w:rPr>
                <w:rFonts w:ascii="Arial" w:hAnsi="Arial"/>
                <w:sz w:val="18"/>
                <w:lang w:eastAsia="zh-CN"/>
              </w:rPr>
              <w:t>78(2</w:t>
            </w:r>
            <w:r>
              <w:rPr>
                <w:rFonts w:ascii="Arial" w:hAnsi="Arial"/>
                <w:sz w:val="18"/>
                <w:lang w:eastAsia="fi-FI"/>
              </w:rPr>
              <w:t>A)</w:t>
            </w:r>
          </w:p>
          <w:p w14:paraId="6D9F194E" w14:textId="77777777" w:rsidR="003915D2" w:rsidRDefault="003915D2">
            <w:pPr>
              <w:keepNext/>
              <w:keepLines/>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C_n</w:t>
            </w:r>
            <w:r>
              <w:rPr>
                <w:rFonts w:ascii="Arial" w:hAnsi="Arial"/>
                <w:sz w:val="18"/>
                <w:lang w:eastAsia="zh-CN"/>
              </w:rPr>
              <w:t>78(2</w:t>
            </w:r>
            <w:r>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0B9AABB1" w14:textId="77777777" w:rsidR="003915D2" w:rsidRDefault="003915D2">
            <w:pPr>
              <w:keepNext/>
              <w:keepLines/>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A_n78A</w:t>
            </w:r>
          </w:p>
          <w:p w14:paraId="47B95D92" w14:textId="77777777" w:rsidR="003915D2" w:rsidRDefault="003915D2">
            <w:pPr>
              <w:keepNext/>
              <w:keepLines/>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C_n78A</w:t>
            </w:r>
          </w:p>
        </w:tc>
        <w:tc>
          <w:tcPr>
            <w:tcW w:w="2738" w:type="dxa"/>
            <w:tcBorders>
              <w:top w:val="single" w:sz="4" w:space="0" w:color="auto"/>
              <w:left w:val="single" w:sz="4" w:space="0" w:color="auto"/>
              <w:bottom w:val="single" w:sz="4" w:space="0" w:color="auto"/>
              <w:right w:val="single" w:sz="4" w:space="0" w:color="auto"/>
            </w:tcBorders>
            <w:noWrap/>
            <w:hideMark/>
          </w:tcPr>
          <w:p w14:paraId="2D4793B0" w14:textId="77777777" w:rsidR="003915D2" w:rsidRDefault="003915D2">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DF9A520" w14:textId="77777777" w:rsidR="003915D2" w:rsidRDefault="003915D2">
            <w:pPr>
              <w:keepNext/>
              <w:keepLines/>
              <w:spacing w:after="0"/>
              <w:jc w:val="center"/>
              <w:rPr>
                <w:rFonts w:ascii="Arial" w:hAnsi="Arial"/>
                <w:sz w:val="18"/>
                <w:lang w:eastAsia="zh-TW"/>
              </w:rPr>
            </w:pPr>
          </w:p>
        </w:tc>
      </w:tr>
      <w:tr w:rsidR="003915D2" w14:paraId="335A9B4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DF3B1C8" w14:textId="77777777" w:rsidR="003915D2" w:rsidRDefault="003915D2">
            <w:pPr>
              <w:keepNext/>
              <w:keepLines/>
              <w:spacing w:after="0"/>
              <w:jc w:val="center"/>
              <w:rPr>
                <w:rFonts w:ascii="Arial" w:hAnsi="Arial"/>
                <w:sz w:val="18"/>
                <w:vertAlign w:val="superscript"/>
                <w:lang w:eastAsia="zh-TW"/>
              </w:rPr>
            </w:pPr>
            <w:r>
              <w:rPr>
                <w:rFonts w:ascii="Arial" w:hAnsi="Arial"/>
                <w:sz w:val="18"/>
                <w:lang w:eastAsia="fi-FI"/>
              </w:rPr>
              <w:t>DC_41A_n79A</w:t>
            </w:r>
            <w:r>
              <w:rPr>
                <w:rFonts w:ascii="Arial" w:hAnsi="Arial"/>
                <w:sz w:val="18"/>
                <w:vertAlign w:val="superscript"/>
                <w:lang w:eastAsia="fi-FI"/>
              </w:rPr>
              <w:t>6,7</w:t>
            </w:r>
          </w:p>
          <w:p w14:paraId="58F8033F" w14:textId="77777777" w:rsidR="003915D2" w:rsidRDefault="003915D2">
            <w:pPr>
              <w:keepNext/>
              <w:keepLines/>
              <w:spacing w:after="0"/>
              <w:jc w:val="center"/>
              <w:rPr>
                <w:rFonts w:ascii="Arial" w:hAnsi="Arial"/>
                <w:sz w:val="18"/>
                <w:lang w:eastAsia="zh-TW"/>
              </w:rPr>
            </w:pPr>
            <w:r>
              <w:rPr>
                <w:rFonts w:ascii="Arial" w:hAnsi="Arial"/>
                <w:sz w:val="18"/>
              </w:rPr>
              <w:t>DC_41A_n79C</w:t>
            </w:r>
            <w:r>
              <w:rPr>
                <w:rFonts w:ascii="Arial" w:hAnsi="Arial"/>
                <w:sz w:val="18"/>
                <w:vertAlign w:val="superscript"/>
                <w:lang w:eastAsia="fi-FI"/>
              </w:rPr>
              <w:t>6,7</w:t>
            </w:r>
          </w:p>
          <w:p w14:paraId="3DA16D91" w14:textId="77777777" w:rsidR="003915D2" w:rsidRDefault="003915D2">
            <w:pPr>
              <w:keepNext/>
              <w:keepLines/>
              <w:spacing w:after="0"/>
              <w:jc w:val="center"/>
              <w:rPr>
                <w:rFonts w:ascii="Arial" w:hAnsi="Arial"/>
                <w:sz w:val="18"/>
                <w:lang w:eastAsia="fi-FI"/>
              </w:rPr>
            </w:pPr>
            <w:r>
              <w:rPr>
                <w:rFonts w:ascii="Arial" w:hAnsi="Arial"/>
                <w:sz w:val="18"/>
              </w:rPr>
              <w:t>DC_41C_n79A</w:t>
            </w:r>
            <w:r>
              <w:rPr>
                <w:rFonts w:ascii="Arial" w:hAnsi="Arial"/>
                <w:sz w:val="18"/>
                <w:vertAlign w:val="superscript"/>
                <w:lang w:eastAsia="fi-FI"/>
              </w:rPr>
              <w:t>6,7</w:t>
            </w:r>
          </w:p>
        </w:tc>
        <w:tc>
          <w:tcPr>
            <w:tcW w:w="2280" w:type="dxa"/>
            <w:tcBorders>
              <w:top w:val="single" w:sz="4" w:space="0" w:color="auto"/>
              <w:left w:val="single" w:sz="4" w:space="0" w:color="auto"/>
              <w:bottom w:val="single" w:sz="4" w:space="0" w:color="auto"/>
              <w:right w:val="single" w:sz="4" w:space="0" w:color="auto"/>
            </w:tcBorders>
            <w:hideMark/>
          </w:tcPr>
          <w:p w14:paraId="74F519CE" w14:textId="77777777" w:rsidR="003915D2" w:rsidRDefault="003915D2">
            <w:pPr>
              <w:keepNext/>
              <w:keepLines/>
              <w:spacing w:after="0"/>
              <w:jc w:val="center"/>
              <w:rPr>
                <w:rFonts w:ascii="Arial" w:hAnsi="Arial"/>
                <w:sz w:val="18"/>
                <w:lang w:eastAsia="fi-FI"/>
              </w:rPr>
            </w:pPr>
            <w:r>
              <w:rPr>
                <w:rFonts w:ascii="Arial" w:hAnsi="Arial"/>
                <w:sz w:val="18"/>
                <w:lang w:eastAsia="fi-FI"/>
              </w:rPr>
              <w:t>DC_41A_n79A</w:t>
            </w:r>
          </w:p>
          <w:p w14:paraId="79EBF4A2" w14:textId="77777777" w:rsidR="003915D2" w:rsidRDefault="003915D2">
            <w:pPr>
              <w:keepNext/>
              <w:keepLines/>
              <w:spacing w:after="0"/>
              <w:jc w:val="center"/>
              <w:rPr>
                <w:rFonts w:ascii="Arial" w:hAnsi="Arial"/>
                <w:sz w:val="18"/>
                <w:lang w:eastAsia="fi-FI"/>
              </w:rPr>
            </w:pPr>
            <w:r>
              <w:rPr>
                <w:rFonts w:ascii="Arial" w:hAnsi="Arial"/>
                <w:sz w:val="18"/>
                <w:lang w:eastAsia="ja-JP"/>
              </w:rPr>
              <w:t>DC_41C_n79A</w:t>
            </w:r>
          </w:p>
        </w:tc>
        <w:tc>
          <w:tcPr>
            <w:tcW w:w="2738" w:type="dxa"/>
            <w:tcBorders>
              <w:top w:val="single" w:sz="4" w:space="0" w:color="auto"/>
              <w:left w:val="single" w:sz="4" w:space="0" w:color="auto"/>
              <w:bottom w:val="single" w:sz="4" w:space="0" w:color="auto"/>
              <w:right w:val="single" w:sz="4" w:space="0" w:color="auto"/>
            </w:tcBorders>
            <w:noWrap/>
            <w:hideMark/>
          </w:tcPr>
          <w:p w14:paraId="6C14F458" w14:textId="77777777" w:rsidR="003915D2" w:rsidRDefault="003915D2">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7AEEB9CB" w14:textId="77777777" w:rsidR="003915D2" w:rsidRDefault="003915D2">
            <w:pPr>
              <w:keepNext/>
              <w:keepLines/>
              <w:spacing w:after="0"/>
              <w:jc w:val="center"/>
              <w:rPr>
                <w:rFonts w:ascii="Arial" w:hAnsi="Arial"/>
                <w:sz w:val="18"/>
                <w:lang w:eastAsia="fi-FI"/>
              </w:rPr>
            </w:pPr>
            <w:r>
              <w:rPr>
                <w:rFonts w:ascii="Arial" w:hAnsi="Arial"/>
                <w:sz w:val="18"/>
                <w:lang w:eastAsia="zh-CN"/>
              </w:rPr>
              <w:t>No</w:t>
            </w:r>
          </w:p>
        </w:tc>
      </w:tr>
      <w:tr w:rsidR="003915D2" w14:paraId="1EFAA83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602E5DB" w14:textId="77777777" w:rsidR="003915D2" w:rsidRDefault="003915D2">
            <w:pPr>
              <w:keepNext/>
              <w:keepLines/>
              <w:spacing w:after="0"/>
              <w:jc w:val="center"/>
              <w:rPr>
                <w:rFonts w:ascii="Arial" w:hAnsi="Arial"/>
                <w:sz w:val="18"/>
                <w:lang w:eastAsia="fi-FI"/>
              </w:rPr>
            </w:pPr>
            <w:r>
              <w:rPr>
                <w:rFonts w:ascii="Arial" w:hAnsi="Arial"/>
                <w:sz w:val="18"/>
                <w:lang w:eastAsia="fi-FI"/>
              </w:rPr>
              <w:t>DC_42A_n1A</w:t>
            </w:r>
            <w:r>
              <w:rPr>
                <w:rFonts w:ascii="Arial" w:hAnsi="Arial"/>
                <w:sz w:val="18"/>
                <w:vertAlign w:val="superscript"/>
                <w:lang w:eastAsia="fi-FI"/>
              </w:rPr>
              <w:t>7</w:t>
            </w:r>
          </w:p>
          <w:p w14:paraId="2838C2D9" w14:textId="77777777" w:rsidR="003915D2" w:rsidRDefault="003915D2">
            <w:pPr>
              <w:keepNext/>
              <w:keepLines/>
              <w:spacing w:after="0"/>
              <w:jc w:val="center"/>
              <w:rPr>
                <w:rFonts w:ascii="Arial" w:hAnsi="Arial"/>
                <w:sz w:val="18"/>
                <w:lang w:eastAsia="fi-FI"/>
              </w:rPr>
            </w:pPr>
            <w:r>
              <w:rPr>
                <w:rFonts w:ascii="Arial" w:eastAsia="Yu Mincho" w:hAnsi="Arial"/>
                <w:sz w:val="18"/>
                <w:lang w:eastAsia="ja-JP"/>
              </w:rPr>
              <w:t>DC_</w:t>
            </w:r>
            <w:r>
              <w:rPr>
                <w:rFonts w:ascii="Arial" w:hAnsi="Arial"/>
                <w:sz w:val="18"/>
                <w:lang w:eastAsia="fi-FI"/>
              </w:rPr>
              <w:t>42C_n1A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497D2D4" w14:textId="77777777" w:rsidR="003915D2" w:rsidRDefault="003915D2">
            <w:pPr>
              <w:keepNext/>
              <w:keepLines/>
              <w:spacing w:after="0"/>
              <w:jc w:val="center"/>
              <w:rPr>
                <w:rFonts w:ascii="Arial" w:hAnsi="Arial"/>
                <w:sz w:val="18"/>
                <w:lang w:eastAsia="fi-FI"/>
              </w:rPr>
            </w:pPr>
            <w:r>
              <w:rPr>
                <w:rFonts w:ascii="Arial" w:hAnsi="Arial"/>
                <w:sz w:val="18"/>
                <w:lang w:eastAsia="fi-FI"/>
              </w:rPr>
              <w:t>DC_42A_n1A</w:t>
            </w:r>
          </w:p>
          <w:p w14:paraId="6F7FDA3E" w14:textId="77777777" w:rsidR="003915D2" w:rsidRDefault="003915D2">
            <w:pPr>
              <w:keepNext/>
              <w:keepLines/>
              <w:spacing w:after="0"/>
              <w:jc w:val="center"/>
              <w:rPr>
                <w:rFonts w:ascii="Arial" w:hAnsi="Arial"/>
                <w:sz w:val="18"/>
                <w:lang w:eastAsia="fi-FI"/>
              </w:rPr>
            </w:pPr>
            <w:r>
              <w:rPr>
                <w:rFonts w:ascii="Arial" w:hAnsi="Arial"/>
                <w:sz w:val="18"/>
                <w:lang w:eastAsia="ja-JP"/>
              </w:rPr>
              <w:t>DC_42C_n1A</w:t>
            </w:r>
          </w:p>
        </w:tc>
        <w:tc>
          <w:tcPr>
            <w:tcW w:w="2738" w:type="dxa"/>
            <w:tcBorders>
              <w:top w:val="single" w:sz="4" w:space="0" w:color="auto"/>
              <w:left w:val="single" w:sz="4" w:space="0" w:color="auto"/>
              <w:bottom w:val="single" w:sz="4" w:space="0" w:color="auto"/>
              <w:right w:val="single" w:sz="4" w:space="0" w:color="auto"/>
            </w:tcBorders>
            <w:noWrap/>
            <w:hideMark/>
          </w:tcPr>
          <w:p w14:paraId="16E46474" w14:textId="77777777" w:rsidR="003915D2" w:rsidRDefault="003915D2">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2EE6738" w14:textId="77777777" w:rsidR="003915D2" w:rsidRDefault="003915D2">
            <w:pPr>
              <w:keepNext/>
              <w:keepLines/>
              <w:spacing w:after="0"/>
              <w:jc w:val="center"/>
              <w:rPr>
                <w:rFonts w:ascii="Arial" w:hAnsi="Arial"/>
                <w:sz w:val="18"/>
                <w:lang w:eastAsia="zh-CN"/>
              </w:rPr>
            </w:pPr>
          </w:p>
        </w:tc>
      </w:tr>
      <w:tr w:rsidR="003915D2" w14:paraId="0D69C744"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113E36E" w14:textId="77777777" w:rsidR="003915D2" w:rsidRDefault="003915D2">
            <w:pPr>
              <w:keepNext/>
              <w:keepLines/>
              <w:spacing w:after="0"/>
              <w:jc w:val="center"/>
              <w:rPr>
                <w:rFonts w:ascii="Arial" w:hAnsi="Arial"/>
                <w:sz w:val="18"/>
                <w:lang w:eastAsia="zh-TW"/>
              </w:rPr>
            </w:pPr>
            <w:r>
              <w:rPr>
                <w:rFonts w:ascii="Arial" w:hAnsi="Arial"/>
                <w:sz w:val="18"/>
                <w:lang w:eastAsia="fi-FI"/>
              </w:rPr>
              <w:t>DC_42</w:t>
            </w:r>
            <w:r>
              <w:rPr>
                <w:rFonts w:ascii="Arial" w:hAnsi="Arial"/>
                <w:sz w:val="18"/>
                <w:lang w:eastAsia="zh-CN"/>
              </w:rPr>
              <w:t>A_n3A</w:t>
            </w:r>
            <w:r>
              <w:rPr>
                <w:rFonts w:ascii="Arial" w:hAnsi="Arial"/>
                <w:b/>
                <w:sz w:val="18"/>
                <w:vertAlign w:val="superscript"/>
                <w:lang w:eastAsia="fi-FI"/>
              </w:rPr>
              <w:t>7</w:t>
            </w:r>
          </w:p>
          <w:p w14:paraId="4308B533" w14:textId="77777777" w:rsidR="003915D2" w:rsidRDefault="003915D2">
            <w:pPr>
              <w:keepNext/>
              <w:keepLines/>
              <w:spacing w:after="0"/>
              <w:jc w:val="center"/>
              <w:rPr>
                <w:rFonts w:ascii="Arial" w:hAnsi="Arial"/>
                <w:sz w:val="18"/>
                <w:lang w:eastAsia="fi-FI"/>
              </w:rPr>
            </w:pPr>
            <w:r>
              <w:rPr>
                <w:rFonts w:ascii="Arial" w:hAnsi="Arial"/>
                <w:sz w:val="18"/>
                <w:lang w:eastAsia="fi-FI"/>
              </w:rPr>
              <w:t>DC_42</w:t>
            </w:r>
            <w:r>
              <w:rPr>
                <w:rFonts w:ascii="Arial" w:hAnsi="Arial"/>
                <w:sz w:val="18"/>
                <w:lang w:eastAsia="zh-CN"/>
              </w:rPr>
              <w:t>C_n3A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01C2EE2" w14:textId="77777777" w:rsidR="003915D2" w:rsidRDefault="003915D2">
            <w:pPr>
              <w:keepNext/>
              <w:keepLines/>
              <w:spacing w:after="0"/>
              <w:jc w:val="center"/>
              <w:rPr>
                <w:rFonts w:ascii="Arial" w:hAnsi="Arial"/>
                <w:sz w:val="18"/>
                <w:lang w:eastAsia="zh-CN"/>
              </w:rPr>
            </w:pPr>
            <w:r>
              <w:rPr>
                <w:rFonts w:ascii="Arial" w:hAnsi="Arial"/>
                <w:sz w:val="18"/>
                <w:lang w:eastAsia="fi-FI"/>
              </w:rPr>
              <w:t>DC_42</w:t>
            </w:r>
            <w:r>
              <w:rPr>
                <w:rFonts w:ascii="Arial" w:hAnsi="Arial"/>
                <w:sz w:val="18"/>
                <w:lang w:eastAsia="zh-CN"/>
              </w:rPr>
              <w:t>A_n3A</w:t>
            </w:r>
          </w:p>
          <w:p w14:paraId="143F6746" w14:textId="77777777" w:rsidR="003915D2" w:rsidRDefault="003915D2">
            <w:pPr>
              <w:keepNext/>
              <w:keepLines/>
              <w:spacing w:after="0"/>
              <w:jc w:val="center"/>
              <w:rPr>
                <w:rFonts w:ascii="Arial" w:hAnsi="Arial"/>
                <w:sz w:val="18"/>
                <w:lang w:eastAsia="fi-FI"/>
              </w:rPr>
            </w:pPr>
            <w:r>
              <w:rPr>
                <w:rFonts w:ascii="Arial" w:hAnsi="Arial"/>
                <w:sz w:val="18"/>
                <w:lang w:eastAsia="fi-FI"/>
              </w:rPr>
              <w:t>DC_42</w:t>
            </w:r>
            <w:r>
              <w:rPr>
                <w:rFonts w:ascii="Arial" w:hAnsi="Arial"/>
                <w:sz w:val="18"/>
                <w:lang w:eastAsia="zh-CN"/>
              </w:rPr>
              <w:t>C_n3A</w:t>
            </w:r>
          </w:p>
        </w:tc>
        <w:tc>
          <w:tcPr>
            <w:tcW w:w="2738" w:type="dxa"/>
            <w:tcBorders>
              <w:top w:val="single" w:sz="4" w:space="0" w:color="auto"/>
              <w:left w:val="single" w:sz="4" w:space="0" w:color="auto"/>
              <w:bottom w:val="single" w:sz="4" w:space="0" w:color="auto"/>
              <w:right w:val="single" w:sz="4" w:space="0" w:color="auto"/>
            </w:tcBorders>
            <w:noWrap/>
            <w:hideMark/>
          </w:tcPr>
          <w:p w14:paraId="5F69B3BB" w14:textId="77777777" w:rsidR="003915D2" w:rsidRDefault="003915D2">
            <w:pPr>
              <w:keepNext/>
              <w:keepLines/>
              <w:spacing w:after="0"/>
              <w:jc w:val="center"/>
              <w:rPr>
                <w:rFonts w:ascii="Arial" w:hAnsi="Arial"/>
                <w:sz w:val="18"/>
                <w:lang w:eastAsia="fi-FI"/>
              </w:rPr>
            </w:pPr>
            <w:r>
              <w:rPr>
                <w:rFonts w:ascii="Arial" w:hAnsi="Arial"/>
                <w:sz w:val="18"/>
                <w:lang w:eastAsia="zh-TW"/>
              </w:rPr>
              <w:t>DC_42_n3</w:t>
            </w:r>
          </w:p>
        </w:tc>
        <w:tc>
          <w:tcPr>
            <w:tcW w:w="2738" w:type="dxa"/>
            <w:tcBorders>
              <w:top w:val="single" w:sz="4" w:space="0" w:color="auto"/>
              <w:left w:val="single" w:sz="4" w:space="0" w:color="auto"/>
              <w:bottom w:val="single" w:sz="4" w:space="0" w:color="auto"/>
              <w:right w:val="single" w:sz="4" w:space="0" w:color="auto"/>
            </w:tcBorders>
          </w:tcPr>
          <w:p w14:paraId="7520FBD3" w14:textId="77777777" w:rsidR="003915D2" w:rsidRDefault="003915D2">
            <w:pPr>
              <w:keepNext/>
              <w:keepLines/>
              <w:spacing w:after="0"/>
              <w:jc w:val="center"/>
              <w:rPr>
                <w:rFonts w:ascii="Arial" w:hAnsi="Arial"/>
                <w:sz w:val="18"/>
                <w:lang w:eastAsia="zh-CN"/>
              </w:rPr>
            </w:pPr>
          </w:p>
        </w:tc>
      </w:tr>
      <w:tr w:rsidR="003915D2" w14:paraId="39E8AE6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E0E27B0" w14:textId="77777777" w:rsidR="003915D2" w:rsidRDefault="003915D2">
            <w:pPr>
              <w:keepNext/>
              <w:keepLines/>
              <w:spacing w:after="0"/>
              <w:jc w:val="center"/>
              <w:rPr>
                <w:rFonts w:ascii="Arial" w:hAnsi="Arial"/>
                <w:sz w:val="18"/>
                <w:lang w:eastAsia="zh-TW"/>
              </w:rPr>
            </w:pPr>
            <w:r>
              <w:rPr>
                <w:rFonts w:ascii="Arial" w:hAnsi="Arial"/>
                <w:sz w:val="18"/>
                <w:lang w:eastAsia="fi-FI"/>
              </w:rPr>
              <w:lastRenderedPageBreak/>
              <w:t>DC_42</w:t>
            </w:r>
            <w:r>
              <w:rPr>
                <w:rFonts w:ascii="Arial" w:hAnsi="Arial"/>
                <w:sz w:val="18"/>
                <w:lang w:eastAsia="zh-CN"/>
              </w:rPr>
              <w:t>A_n28A</w:t>
            </w:r>
            <w:r>
              <w:rPr>
                <w:rFonts w:ascii="Arial" w:hAnsi="Arial"/>
                <w:sz w:val="18"/>
                <w:vertAlign w:val="superscript"/>
                <w:lang w:eastAsia="fi-FI"/>
              </w:rPr>
              <w:t>7</w:t>
            </w:r>
          </w:p>
          <w:p w14:paraId="70155650" w14:textId="77777777" w:rsidR="003915D2" w:rsidRDefault="003915D2">
            <w:pPr>
              <w:keepNext/>
              <w:keepLines/>
              <w:spacing w:after="0"/>
              <w:jc w:val="center"/>
              <w:rPr>
                <w:rFonts w:ascii="Arial" w:hAnsi="Arial"/>
                <w:sz w:val="18"/>
                <w:lang w:eastAsia="zh-TW"/>
              </w:rPr>
            </w:pPr>
            <w:r>
              <w:rPr>
                <w:rFonts w:ascii="Arial" w:hAnsi="Arial"/>
                <w:sz w:val="18"/>
                <w:lang w:eastAsia="fi-FI"/>
              </w:rPr>
              <w:t>DC_42</w:t>
            </w:r>
            <w:r>
              <w:rPr>
                <w:rFonts w:ascii="Arial" w:hAnsi="Arial"/>
                <w:sz w:val="18"/>
                <w:lang w:eastAsia="zh-CN"/>
              </w:rPr>
              <w:t>C_n28A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D9D30EC" w14:textId="77777777" w:rsidR="003915D2" w:rsidRDefault="003915D2">
            <w:pPr>
              <w:keepNext/>
              <w:keepLines/>
              <w:spacing w:after="0"/>
              <w:jc w:val="center"/>
              <w:rPr>
                <w:rFonts w:ascii="Arial" w:hAnsi="Arial"/>
                <w:sz w:val="18"/>
                <w:lang w:eastAsia="zh-TW"/>
              </w:rPr>
            </w:pPr>
            <w:r>
              <w:rPr>
                <w:rFonts w:ascii="Arial" w:hAnsi="Arial"/>
                <w:sz w:val="18"/>
                <w:lang w:eastAsia="fi-FI"/>
              </w:rPr>
              <w:t>DC_42</w:t>
            </w:r>
            <w:r>
              <w:rPr>
                <w:rFonts w:ascii="Arial" w:hAnsi="Arial"/>
                <w:sz w:val="18"/>
                <w:lang w:eastAsia="zh-CN"/>
              </w:rPr>
              <w:t>A_n28A</w:t>
            </w:r>
          </w:p>
          <w:p w14:paraId="126AC34D" w14:textId="77777777" w:rsidR="003915D2" w:rsidRDefault="003915D2">
            <w:pPr>
              <w:keepNext/>
              <w:keepLines/>
              <w:spacing w:after="0"/>
              <w:jc w:val="center"/>
              <w:rPr>
                <w:rFonts w:ascii="Arial" w:hAnsi="Arial"/>
                <w:sz w:val="18"/>
                <w:lang w:eastAsia="zh-TW"/>
              </w:rPr>
            </w:pPr>
            <w:r>
              <w:rPr>
                <w:rFonts w:ascii="Arial" w:hAnsi="Arial"/>
                <w:sz w:val="18"/>
                <w:lang w:eastAsia="fi-FI"/>
              </w:rPr>
              <w:t>DC_42</w:t>
            </w:r>
            <w:r>
              <w:rPr>
                <w:rFonts w:ascii="Arial" w:hAnsi="Arial"/>
                <w:sz w:val="18"/>
                <w:lang w:eastAsia="zh-CN"/>
              </w:rPr>
              <w:t>C_n28A</w:t>
            </w:r>
          </w:p>
        </w:tc>
        <w:tc>
          <w:tcPr>
            <w:tcW w:w="2738" w:type="dxa"/>
            <w:tcBorders>
              <w:top w:val="single" w:sz="4" w:space="0" w:color="auto"/>
              <w:left w:val="single" w:sz="4" w:space="0" w:color="auto"/>
              <w:bottom w:val="single" w:sz="4" w:space="0" w:color="auto"/>
              <w:right w:val="single" w:sz="4" w:space="0" w:color="auto"/>
            </w:tcBorders>
            <w:noWrap/>
            <w:hideMark/>
          </w:tcPr>
          <w:p w14:paraId="24D3144D"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0BE91B5" w14:textId="77777777" w:rsidR="003915D2" w:rsidRDefault="003915D2">
            <w:pPr>
              <w:keepNext/>
              <w:keepLines/>
              <w:spacing w:after="0"/>
              <w:jc w:val="center"/>
              <w:rPr>
                <w:rFonts w:ascii="Arial" w:hAnsi="Arial"/>
                <w:sz w:val="18"/>
                <w:lang w:eastAsia="zh-TW"/>
              </w:rPr>
            </w:pPr>
          </w:p>
        </w:tc>
      </w:tr>
      <w:tr w:rsidR="003915D2" w14:paraId="10F0FDF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E76D971" w14:textId="77777777" w:rsidR="003915D2" w:rsidRDefault="003915D2">
            <w:pPr>
              <w:keepNext/>
              <w:keepLines/>
              <w:spacing w:after="0"/>
              <w:jc w:val="center"/>
              <w:rPr>
                <w:rFonts w:ascii="Arial" w:hAnsi="Arial"/>
                <w:sz w:val="18"/>
              </w:rPr>
            </w:pPr>
            <w:r>
              <w:rPr>
                <w:rFonts w:ascii="Arial" w:hAnsi="Arial"/>
                <w:sz w:val="18"/>
                <w:lang w:eastAsia="fi-FI"/>
              </w:rPr>
              <w:t>DC_42A_n51A</w:t>
            </w:r>
          </w:p>
        </w:tc>
        <w:tc>
          <w:tcPr>
            <w:tcW w:w="2280" w:type="dxa"/>
            <w:tcBorders>
              <w:top w:val="single" w:sz="4" w:space="0" w:color="auto"/>
              <w:left w:val="single" w:sz="4" w:space="0" w:color="auto"/>
              <w:bottom w:val="single" w:sz="4" w:space="0" w:color="auto"/>
              <w:right w:val="single" w:sz="4" w:space="0" w:color="auto"/>
            </w:tcBorders>
            <w:hideMark/>
          </w:tcPr>
          <w:p w14:paraId="208096D9" w14:textId="77777777" w:rsidR="003915D2" w:rsidRDefault="003915D2">
            <w:pPr>
              <w:keepNext/>
              <w:keepLines/>
              <w:spacing w:after="0"/>
              <w:jc w:val="center"/>
              <w:rPr>
                <w:rFonts w:ascii="Arial" w:hAnsi="Arial"/>
                <w:sz w:val="18"/>
              </w:rPr>
            </w:pPr>
            <w:r>
              <w:rPr>
                <w:rFonts w:ascii="Arial" w:hAnsi="Arial"/>
                <w:sz w:val="18"/>
                <w:lang w:eastAsia="fi-FI"/>
              </w:rPr>
              <w:t>DC_42A_n51A</w:t>
            </w:r>
          </w:p>
        </w:tc>
        <w:tc>
          <w:tcPr>
            <w:tcW w:w="2738" w:type="dxa"/>
            <w:tcBorders>
              <w:top w:val="single" w:sz="4" w:space="0" w:color="auto"/>
              <w:left w:val="single" w:sz="4" w:space="0" w:color="auto"/>
              <w:bottom w:val="single" w:sz="4" w:space="0" w:color="auto"/>
              <w:right w:val="single" w:sz="4" w:space="0" w:color="auto"/>
            </w:tcBorders>
            <w:noWrap/>
            <w:hideMark/>
          </w:tcPr>
          <w:p w14:paraId="0027D1A9" w14:textId="77777777" w:rsidR="003915D2" w:rsidRDefault="003915D2">
            <w:pPr>
              <w:keepNext/>
              <w:keepLines/>
              <w:spacing w:after="0"/>
              <w:jc w:val="center"/>
              <w:rPr>
                <w:rFonts w:ascii="Arial" w:hAnsi="Arial"/>
                <w:sz w:val="18"/>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2A2F72C" w14:textId="77777777" w:rsidR="003915D2" w:rsidRDefault="003915D2">
            <w:pPr>
              <w:keepNext/>
              <w:keepLines/>
              <w:spacing w:after="0"/>
              <w:jc w:val="center"/>
              <w:rPr>
                <w:rFonts w:ascii="Arial" w:hAnsi="Arial"/>
                <w:sz w:val="18"/>
                <w:lang w:eastAsia="fi-FI"/>
              </w:rPr>
            </w:pPr>
          </w:p>
        </w:tc>
      </w:tr>
      <w:tr w:rsidR="003915D2" w14:paraId="6A01020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84CEB86" w14:textId="77777777" w:rsidR="003915D2" w:rsidRDefault="003915D2">
            <w:pPr>
              <w:keepNext/>
              <w:keepLines/>
              <w:spacing w:after="0"/>
              <w:jc w:val="center"/>
              <w:rPr>
                <w:rFonts w:ascii="Arial" w:hAnsi="Arial"/>
                <w:sz w:val="18"/>
                <w:lang w:eastAsia="fi-FI"/>
              </w:rPr>
            </w:pPr>
            <w:r>
              <w:rPr>
                <w:rFonts w:ascii="Arial" w:hAnsi="Arial"/>
                <w:sz w:val="18"/>
                <w:lang w:eastAsia="fi-FI"/>
              </w:rPr>
              <w:t>DC_42A_n77A</w:t>
            </w:r>
            <w:r>
              <w:rPr>
                <w:rFonts w:ascii="Arial" w:hAnsi="Arial"/>
                <w:sz w:val="18"/>
                <w:vertAlign w:val="superscript"/>
                <w:lang w:eastAsia="fi-FI"/>
              </w:rPr>
              <w:t>3,4,9,11</w:t>
            </w:r>
          </w:p>
          <w:p w14:paraId="09F42F15" w14:textId="77777777" w:rsidR="003915D2" w:rsidRDefault="003915D2">
            <w:pPr>
              <w:keepNext/>
              <w:keepLines/>
              <w:spacing w:after="0"/>
              <w:jc w:val="center"/>
              <w:rPr>
                <w:rFonts w:ascii="Arial" w:hAnsi="Arial"/>
                <w:sz w:val="18"/>
                <w:vertAlign w:val="superscript"/>
                <w:lang w:eastAsia="fi-FI"/>
              </w:rPr>
            </w:pPr>
            <w:r>
              <w:rPr>
                <w:rFonts w:ascii="Arial" w:hAnsi="Arial"/>
                <w:sz w:val="18"/>
                <w:lang w:eastAsia="fi-FI"/>
              </w:rPr>
              <w:t>DC_42A_n77C</w:t>
            </w:r>
            <w:r>
              <w:rPr>
                <w:rFonts w:ascii="Arial" w:hAnsi="Arial"/>
                <w:sz w:val="18"/>
                <w:vertAlign w:val="superscript"/>
                <w:lang w:eastAsia="fi-FI"/>
              </w:rPr>
              <w:t>3,4,9,11</w:t>
            </w:r>
          </w:p>
          <w:p w14:paraId="77BEF586" w14:textId="77777777" w:rsidR="003915D2" w:rsidRDefault="003915D2">
            <w:pPr>
              <w:keepNext/>
              <w:keepLines/>
              <w:spacing w:after="0"/>
              <w:jc w:val="center"/>
              <w:rPr>
                <w:rFonts w:ascii="Arial" w:hAnsi="Arial"/>
                <w:sz w:val="18"/>
                <w:vertAlign w:val="superscript"/>
                <w:lang w:eastAsia="fi-FI"/>
              </w:rPr>
            </w:pPr>
            <w:r>
              <w:rPr>
                <w:rFonts w:ascii="Arial" w:hAnsi="Arial"/>
                <w:sz w:val="18"/>
              </w:rPr>
              <w:t>DC_42C_n77A</w:t>
            </w:r>
            <w:r>
              <w:rPr>
                <w:rFonts w:ascii="Arial" w:hAnsi="Arial"/>
                <w:sz w:val="18"/>
                <w:vertAlign w:val="superscript"/>
                <w:lang w:eastAsia="fi-FI"/>
              </w:rPr>
              <w:t>3,4,9,11</w:t>
            </w:r>
          </w:p>
          <w:p w14:paraId="73DE1137" w14:textId="77777777" w:rsidR="003915D2" w:rsidRDefault="003915D2">
            <w:pPr>
              <w:keepNext/>
              <w:keepLines/>
              <w:spacing w:after="0"/>
              <w:jc w:val="center"/>
              <w:rPr>
                <w:rFonts w:ascii="Arial" w:hAnsi="Arial"/>
                <w:sz w:val="18"/>
                <w:vertAlign w:val="superscript"/>
                <w:lang w:eastAsia="fi-FI"/>
              </w:rPr>
            </w:pPr>
            <w:r>
              <w:rPr>
                <w:rFonts w:ascii="Arial" w:hAnsi="Arial"/>
                <w:noProof/>
                <w:sz w:val="18"/>
                <w:lang w:eastAsia="zh-CN"/>
              </w:rPr>
              <w:t>DC_42C_n77C</w:t>
            </w:r>
            <w:r>
              <w:rPr>
                <w:rFonts w:ascii="Arial" w:hAnsi="Arial"/>
                <w:sz w:val="18"/>
                <w:vertAlign w:val="superscript"/>
                <w:lang w:eastAsia="fi-FI"/>
              </w:rPr>
              <w:t>3,4,9,11</w:t>
            </w:r>
          </w:p>
          <w:p w14:paraId="294760D8" w14:textId="77777777" w:rsidR="003915D2" w:rsidRDefault="003915D2">
            <w:pPr>
              <w:keepNext/>
              <w:keepLines/>
              <w:spacing w:after="0"/>
              <w:jc w:val="center"/>
              <w:rPr>
                <w:rFonts w:ascii="Arial" w:hAnsi="Arial"/>
                <w:sz w:val="18"/>
                <w:vertAlign w:val="superscript"/>
                <w:lang w:eastAsia="fi-FI"/>
              </w:rPr>
            </w:pPr>
            <w:r>
              <w:rPr>
                <w:rFonts w:ascii="Arial" w:hAnsi="Arial"/>
                <w:sz w:val="18"/>
                <w:lang w:eastAsia="fi-FI"/>
              </w:rPr>
              <w:t>DC_42D_n77A</w:t>
            </w:r>
            <w:r>
              <w:rPr>
                <w:rFonts w:ascii="Arial" w:hAnsi="Arial"/>
                <w:sz w:val="18"/>
                <w:vertAlign w:val="superscript"/>
                <w:lang w:eastAsia="fi-FI"/>
              </w:rPr>
              <w:t>3,4,9,11</w:t>
            </w:r>
          </w:p>
          <w:p w14:paraId="325B0DAB" w14:textId="77777777" w:rsidR="003915D2" w:rsidRDefault="003915D2">
            <w:pPr>
              <w:keepNext/>
              <w:keepLines/>
              <w:spacing w:after="0"/>
              <w:jc w:val="center"/>
              <w:rPr>
                <w:rFonts w:ascii="Arial" w:hAnsi="Arial"/>
                <w:sz w:val="18"/>
                <w:vertAlign w:val="superscript"/>
                <w:lang w:eastAsia="fi-FI"/>
              </w:rPr>
            </w:pPr>
            <w:r>
              <w:rPr>
                <w:rFonts w:ascii="Arial" w:hAnsi="Arial"/>
                <w:sz w:val="18"/>
                <w:lang w:eastAsia="fi-FI"/>
              </w:rPr>
              <w:t>DC_42D_n77C</w:t>
            </w:r>
          </w:p>
          <w:p w14:paraId="6A2832BC" w14:textId="77777777" w:rsidR="003915D2" w:rsidRDefault="003915D2">
            <w:pPr>
              <w:keepNext/>
              <w:keepLines/>
              <w:spacing w:after="0"/>
              <w:jc w:val="center"/>
              <w:rPr>
                <w:rFonts w:ascii="Arial" w:hAnsi="Arial"/>
                <w:sz w:val="18"/>
                <w:vertAlign w:val="superscript"/>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42E_n77A</w:t>
            </w:r>
            <w:r>
              <w:rPr>
                <w:rFonts w:ascii="Arial" w:hAnsi="Arial"/>
                <w:sz w:val="18"/>
                <w:vertAlign w:val="superscript"/>
                <w:lang w:eastAsia="fi-FI"/>
              </w:rPr>
              <w:t>3,4,9,11</w:t>
            </w:r>
          </w:p>
          <w:p w14:paraId="232F396E" w14:textId="77777777" w:rsidR="003915D2" w:rsidRDefault="003915D2">
            <w:pPr>
              <w:keepNext/>
              <w:keepLines/>
              <w:spacing w:after="0"/>
              <w:jc w:val="center"/>
              <w:rPr>
                <w:rFonts w:ascii="Arial" w:hAnsi="Arial"/>
                <w:sz w:val="18"/>
                <w:lang w:eastAsia="fi-FI"/>
              </w:rPr>
            </w:pPr>
            <w:r>
              <w:rPr>
                <w:rFonts w:ascii="Arial" w:hAnsi="Arial"/>
                <w:sz w:val="18"/>
                <w:lang w:eastAsia="fi-FI"/>
              </w:rPr>
              <w:t>DC_42E_n77C</w:t>
            </w:r>
          </w:p>
        </w:tc>
        <w:tc>
          <w:tcPr>
            <w:tcW w:w="2280" w:type="dxa"/>
            <w:tcBorders>
              <w:top w:val="single" w:sz="4" w:space="0" w:color="auto"/>
              <w:left w:val="single" w:sz="4" w:space="0" w:color="auto"/>
              <w:bottom w:val="single" w:sz="4" w:space="0" w:color="auto"/>
              <w:right w:val="single" w:sz="4" w:space="0" w:color="auto"/>
            </w:tcBorders>
            <w:hideMark/>
          </w:tcPr>
          <w:p w14:paraId="65BAF059" w14:textId="77777777" w:rsidR="003915D2" w:rsidRDefault="003915D2">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noWrap/>
            <w:hideMark/>
          </w:tcPr>
          <w:p w14:paraId="4FA379CC" w14:textId="77777777" w:rsidR="003915D2" w:rsidRDefault="003915D2">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4D845D6D" w14:textId="77777777" w:rsidR="003915D2" w:rsidRDefault="003915D2">
            <w:pPr>
              <w:keepNext/>
              <w:keepLines/>
              <w:spacing w:after="0"/>
              <w:jc w:val="center"/>
              <w:rPr>
                <w:rFonts w:ascii="Arial" w:hAnsi="Arial"/>
                <w:sz w:val="18"/>
                <w:lang w:eastAsia="fi-FI"/>
              </w:rPr>
            </w:pPr>
          </w:p>
        </w:tc>
      </w:tr>
      <w:tr w:rsidR="003915D2" w14:paraId="2C565EF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3B7A1CE" w14:textId="77777777" w:rsidR="003915D2" w:rsidRDefault="003915D2">
            <w:pPr>
              <w:keepNext/>
              <w:keepLines/>
              <w:spacing w:after="0"/>
              <w:jc w:val="center"/>
              <w:rPr>
                <w:rFonts w:ascii="Arial" w:hAnsi="Arial"/>
                <w:sz w:val="18"/>
                <w:lang w:eastAsia="fi-FI"/>
              </w:rPr>
            </w:pPr>
            <w:r>
              <w:rPr>
                <w:rFonts w:ascii="Arial" w:hAnsi="Arial"/>
                <w:sz w:val="18"/>
                <w:lang w:eastAsia="fi-FI"/>
              </w:rPr>
              <w:t>DC_42A_n77(2A)</w:t>
            </w:r>
            <w:r>
              <w:rPr>
                <w:rFonts w:ascii="Arial" w:hAnsi="Arial"/>
                <w:sz w:val="18"/>
                <w:vertAlign w:val="superscript"/>
                <w:lang w:eastAsia="fi-FI"/>
              </w:rPr>
              <w:t>3,4,9,11</w:t>
            </w:r>
          </w:p>
          <w:p w14:paraId="76C73ED0" w14:textId="77777777" w:rsidR="003915D2" w:rsidRDefault="003915D2">
            <w:pPr>
              <w:keepNext/>
              <w:keepLines/>
              <w:spacing w:after="0"/>
              <w:jc w:val="center"/>
              <w:rPr>
                <w:rFonts w:ascii="Arial" w:hAnsi="Arial"/>
                <w:sz w:val="18"/>
                <w:lang w:eastAsia="fi-FI"/>
              </w:rPr>
            </w:pPr>
            <w:r>
              <w:rPr>
                <w:rFonts w:ascii="Arial" w:hAnsi="Arial"/>
                <w:sz w:val="18"/>
              </w:rPr>
              <w:t>DC_42C_n77(2A)</w:t>
            </w:r>
            <w:r>
              <w:rPr>
                <w:rFonts w:ascii="Arial" w:hAnsi="Arial"/>
                <w:sz w:val="18"/>
                <w:vertAlign w:val="superscript"/>
                <w:lang w:eastAsia="fi-FI"/>
              </w:rPr>
              <w:t>3,4,9,11</w:t>
            </w:r>
          </w:p>
        </w:tc>
        <w:tc>
          <w:tcPr>
            <w:tcW w:w="2280" w:type="dxa"/>
            <w:tcBorders>
              <w:top w:val="single" w:sz="4" w:space="0" w:color="auto"/>
              <w:left w:val="single" w:sz="4" w:space="0" w:color="auto"/>
              <w:bottom w:val="single" w:sz="4" w:space="0" w:color="auto"/>
              <w:right w:val="single" w:sz="4" w:space="0" w:color="auto"/>
            </w:tcBorders>
            <w:hideMark/>
          </w:tcPr>
          <w:p w14:paraId="54C1AFBE" w14:textId="77777777" w:rsidR="003915D2" w:rsidRDefault="003915D2">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noWrap/>
            <w:hideMark/>
          </w:tcPr>
          <w:p w14:paraId="257FE15E" w14:textId="77777777" w:rsidR="003915D2" w:rsidRDefault="003915D2">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35F5A8B8" w14:textId="77777777" w:rsidR="003915D2" w:rsidRDefault="003915D2">
            <w:pPr>
              <w:keepNext/>
              <w:keepLines/>
              <w:spacing w:after="0"/>
              <w:jc w:val="center"/>
              <w:rPr>
                <w:rFonts w:ascii="Arial" w:hAnsi="Arial"/>
                <w:sz w:val="18"/>
                <w:lang w:eastAsia="fi-FI"/>
              </w:rPr>
            </w:pPr>
          </w:p>
        </w:tc>
      </w:tr>
      <w:tr w:rsidR="003915D2" w14:paraId="1D0CE78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88594C1" w14:textId="77777777" w:rsidR="003915D2" w:rsidRDefault="003915D2">
            <w:pPr>
              <w:keepNext/>
              <w:keepLines/>
              <w:spacing w:after="0"/>
              <w:jc w:val="center"/>
              <w:rPr>
                <w:rFonts w:ascii="Arial" w:hAnsi="Arial"/>
                <w:sz w:val="18"/>
                <w:lang w:eastAsia="fi-FI"/>
              </w:rPr>
            </w:pPr>
            <w:r>
              <w:rPr>
                <w:rFonts w:ascii="Arial" w:hAnsi="Arial"/>
                <w:sz w:val="18"/>
                <w:lang w:eastAsia="fi-FI"/>
              </w:rPr>
              <w:t>DC_42A_n78A</w:t>
            </w:r>
            <w:r>
              <w:rPr>
                <w:rFonts w:ascii="Arial" w:hAnsi="Arial"/>
                <w:sz w:val="18"/>
                <w:vertAlign w:val="superscript"/>
                <w:lang w:eastAsia="fi-FI"/>
              </w:rPr>
              <w:t>3,4,9,11</w:t>
            </w:r>
          </w:p>
          <w:p w14:paraId="07A868FD" w14:textId="77777777" w:rsidR="003915D2" w:rsidRDefault="003915D2">
            <w:pPr>
              <w:keepNext/>
              <w:keepLines/>
              <w:spacing w:after="0"/>
              <w:jc w:val="center"/>
              <w:rPr>
                <w:rFonts w:ascii="Arial" w:hAnsi="Arial"/>
                <w:sz w:val="18"/>
                <w:vertAlign w:val="superscript"/>
                <w:lang w:eastAsia="fi-FI"/>
              </w:rPr>
            </w:pPr>
            <w:r>
              <w:rPr>
                <w:rFonts w:ascii="Arial" w:hAnsi="Arial"/>
                <w:sz w:val="18"/>
                <w:lang w:eastAsia="fi-FI"/>
              </w:rPr>
              <w:t>DC_42A_n78C</w:t>
            </w:r>
            <w:r>
              <w:rPr>
                <w:rFonts w:ascii="Arial" w:hAnsi="Arial"/>
                <w:sz w:val="18"/>
                <w:vertAlign w:val="superscript"/>
                <w:lang w:eastAsia="fi-FI"/>
              </w:rPr>
              <w:t>3,4,9,11</w:t>
            </w:r>
          </w:p>
          <w:p w14:paraId="62D06037" w14:textId="77777777" w:rsidR="003915D2" w:rsidRDefault="003915D2">
            <w:pPr>
              <w:keepNext/>
              <w:keepLines/>
              <w:spacing w:after="0"/>
              <w:jc w:val="center"/>
              <w:rPr>
                <w:rFonts w:ascii="Arial" w:hAnsi="Arial"/>
                <w:sz w:val="18"/>
                <w:vertAlign w:val="superscript"/>
                <w:lang w:eastAsia="fi-FI"/>
              </w:rPr>
            </w:pPr>
            <w:r>
              <w:rPr>
                <w:rFonts w:ascii="Arial" w:hAnsi="Arial"/>
                <w:sz w:val="18"/>
              </w:rPr>
              <w:t>DC_42C_n78A</w:t>
            </w:r>
            <w:r>
              <w:rPr>
                <w:rFonts w:ascii="Arial" w:hAnsi="Arial"/>
                <w:sz w:val="18"/>
                <w:vertAlign w:val="superscript"/>
                <w:lang w:eastAsia="fi-FI"/>
              </w:rPr>
              <w:t>3,4,9,11</w:t>
            </w:r>
          </w:p>
          <w:p w14:paraId="6F08018F" w14:textId="77777777" w:rsidR="003915D2" w:rsidRDefault="003915D2">
            <w:pPr>
              <w:keepNext/>
              <w:keepLines/>
              <w:spacing w:after="0"/>
              <w:jc w:val="center"/>
              <w:rPr>
                <w:rFonts w:ascii="Arial" w:hAnsi="Arial"/>
                <w:sz w:val="18"/>
                <w:vertAlign w:val="superscript"/>
                <w:lang w:eastAsia="fi-FI"/>
              </w:rPr>
            </w:pPr>
            <w:r>
              <w:rPr>
                <w:rFonts w:ascii="Arial" w:hAnsi="Arial"/>
                <w:noProof/>
                <w:sz w:val="18"/>
                <w:lang w:eastAsia="zh-CN"/>
              </w:rPr>
              <w:t>DC_42C_n78C</w:t>
            </w:r>
            <w:r>
              <w:rPr>
                <w:rFonts w:ascii="Arial" w:hAnsi="Arial"/>
                <w:sz w:val="18"/>
                <w:vertAlign w:val="superscript"/>
                <w:lang w:eastAsia="fi-FI"/>
              </w:rPr>
              <w:t>3,4,9,11</w:t>
            </w:r>
          </w:p>
          <w:p w14:paraId="2130B427" w14:textId="77777777" w:rsidR="003915D2" w:rsidRDefault="003915D2">
            <w:pPr>
              <w:keepNext/>
              <w:keepLines/>
              <w:spacing w:after="0"/>
              <w:jc w:val="center"/>
              <w:rPr>
                <w:rFonts w:ascii="Arial" w:hAnsi="Arial"/>
                <w:sz w:val="18"/>
                <w:vertAlign w:val="superscript"/>
                <w:lang w:eastAsia="fi-FI"/>
              </w:rPr>
            </w:pPr>
            <w:r>
              <w:rPr>
                <w:rFonts w:ascii="Arial" w:hAnsi="Arial"/>
                <w:sz w:val="18"/>
                <w:lang w:eastAsia="fi-FI"/>
              </w:rPr>
              <w:t>DC_42D_n78A</w:t>
            </w:r>
            <w:r>
              <w:rPr>
                <w:rFonts w:ascii="Arial" w:hAnsi="Arial"/>
                <w:sz w:val="18"/>
                <w:vertAlign w:val="superscript"/>
                <w:lang w:eastAsia="fi-FI"/>
              </w:rPr>
              <w:t>3,4,9,11</w:t>
            </w:r>
          </w:p>
          <w:p w14:paraId="647BF08A" w14:textId="77777777" w:rsidR="003915D2" w:rsidRDefault="003915D2">
            <w:pPr>
              <w:keepNext/>
              <w:keepLines/>
              <w:spacing w:after="0"/>
              <w:jc w:val="center"/>
              <w:rPr>
                <w:rFonts w:ascii="Arial" w:hAnsi="Arial"/>
                <w:sz w:val="18"/>
                <w:vertAlign w:val="superscript"/>
                <w:lang w:eastAsia="fi-FI"/>
              </w:rPr>
            </w:pPr>
            <w:r>
              <w:rPr>
                <w:rFonts w:ascii="Arial" w:hAnsi="Arial"/>
                <w:sz w:val="18"/>
                <w:lang w:eastAsia="fi-FI"/>
              </w:rPr>
              <w:t>DC_42D_n78C</w:t>
            </w:r>
            <w:r>
              <w:rPr>
                <w:rFonts w:ascii="Arial" w:hAnsi="Arial"/>
                <w:sz w:val="18"/>
                <w:vertAlign w:val="superscript"/>
                <w:lang w:eastAsia="fi-FI"/>
              </w:rPr>
              <w:t>3,4,9,11</w:t>
            </w:r>
          </w:p>
          <w:p w14:paraId="01C7DD11" w14:textId="77777777" w:rsidR="003915D2" w:rsidRDefault="003915D2">
            <w:pPr>
              <w:keepNext/>
              <w:keepLines/>
              <w:spacing w:after="0"/>
              <w:jc w:val="center"/>
              <w:rPr>
                <w:rFonts w:ascii="Arial" w:hAnsi="Arial"/>
                <w:sz w:val="18"/>
                <w:vertAlign w:val="superscript"/>
                <w:lang w:val="de-DE" w:eastAsia="fi-FI"/>
              </w:rPr>
            </w:pPr>
            <w:r>
              <w:rPr>
                <w:rFonts w:ascii="Arial" w:hAnsi="Arial" w:cs="Arial"/>
                <w:sz w:val="18"/>
                <w:lang w:val="de-DE" w:eastAsia="ja-JP"/>
              </w:rPr>
              <w:t>DC</w:t>
            </w:r>
            <w:r>
              <w:rPr>
                <w:rFonts w:ascii="Arial" w:hAnsi="Arial" w:cs="Arial"/>
                <w:sz w:val="18"/>
                <w:lang w:val="de-DE"/>
              </w:rPr>
              <w:t>_</w:t>
            </w:r>
            <w:r>
              <w:rPr>
                <w:rFonts w:ascii="Arial" w:hAnsi="Arial" w:cs="Arial"/>
                <w:sz w:val="18"/>
                <w:lang w:val="de-DE" w:eastAsia="ja-JP"/>
              </w:rPr>
              <w:t>42E_n78A</w:t>
            </w:r>
            <w:r>
              <w:rPr>
                <w:rFonts w:ascii="Arial" w:hAnsi="Arial"/>
                <w:sz w:val="18"/>
                <w:vertAlign w:val="superscript"/>
                <w:lang w:val="de-DE" w:eastAsia="fi-FI"/>
              </w:rPr>
              <w:t>3,4,9,11</w:t>
            </w:r>
          </w:p>
          <w:p w14:paraId="6B787D1C" w14:textId="77777777" w:rsidR="003915D2" w:rsidRDefault="003915D2">
            <w:pPr>
              <w:keepNext/>
              <w:keepLines/>
              <w:spacing w:after="0"/>
              <w:jc w:val="center"/>
              <w:rPr>
                <w:rFonts w:ascii="Arial" w:hAnsi="Arial"/>
                <w:sz w:val="18"/>
                <w:lang w:val="de-DE" w:eastAsia="fi-FI"/>
              </w:rPr>
            </w:pPr>
            <w:r>
              <w:rPr>
                <w:rFonts w:ascii="Arial" w:hAnsi="Arial"/>
                <w:sz w:val="18"/>
                <w:lang w:val="de-DE" w:eastAsia="fi-FI"/>
              </w:rPr>
              <w:t>DC_42E_n78C</w:t>
            </w:r>
            <w:r>
              <w:rPr>
                <w:rFonts w:ascii="Arial" w:hAnsi="Arial"/>
                <w:sz w:val="18"/>
                <w:vertAlign w:val="superscript"/>
                <w:lang w:val="de-DE" w:eastAsia="fi-FI"/>
              </w:rPr>
              <w:t>3,4,9,11</w:t>
            </w:r>
          </w:p>
        </w:tc>
        <w:tc>
          <w:tcPr>
            <w:tcW w:w="2280" w:type="dxa"/>
            <w:tcBorders>
              <w:top w:val="single" w:sz="4" w:space="0" w:color="auto"/>
              <w:left w:val="single" w:sz="4" w:space="0" w:color="auto"/>
              <w:bottom w:val="single" w:sz="4" w:space="0" w:color="auto"/>
              <w:right w:val="single" w:sz="4" w:space="0" w:color="auto"/>
            </w:tcBorders>
            <w:hideMark/>
          </w:tcPr>
          <w:p w14:paraId="08649443" w14:textId="77777777" w:rsidR="003915D2" w:rsidRDefault="003915D2">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noWrap/>
            <w:hideMark/>
          </w:tcPr>
          <w:p w14:paraId="159886EA" w14:textId="77777777" w:rsidR="003915D2" w:rsidRDefault="003915D2">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177C77CE" w14:textId="77777777" w:rsidR="003915D2" w:rsidRDefault="003915D2">
            <w:pPr>
              <w:keepNext/>
              <w:keepLines/>
              <w:spacing w:after="0"/>
              <w:jc w:val="center"/>
              <w:rPr>
                <w:rFonts w:ascii="Arial" w:hAnsi="Arial"/>
                <w:sz w:val="18"/>
                <w:lang w:eastAsia="fi-FI"/>
              </w:rPr>
            </w:pPr>
          </w:p>
        </w:tc>
      </w:tr>
      <w:tr w:rsidR="003915D2" w14:paraId="580008D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31B5A79" w14:textId="77777777" w:rsidR="003915D2" w:rsidRDefault="003915D2">
            <w:pPr>
              <w:keepNext/>
              <w:keepLines/>
              <w:spacing w:after="0"/>
              <w:jc w:val="center"/>
              <w:rPr>
                <w:rFonts w:ascii="Arial" w:hAnsi="Arial"/>
                <w:sz w:val="18"/>
                <w:lang w:eastAsia="fi-FI"/>
              </w:rPr>
            </w:pPr>
            <w:r>
              <w:rPr>
                <w:rFonts w:ascii="Arial" w:hAnsi="Arial"/>
                <w:sz w:val="18"/>
                <w:lang w:eastAsia="fi-FI"/>
              </w:rPr>
              <w:t>DC_42A_n79A</w:t>
            </w:r>
            <w:r>
              <w:rPr>
                <w:rFonts w:ascii="Arial" w:hAnsi="Arial"/>
                <w:sz w:val="18"/>
                <w:vertAlign w:val="superscript"/>
                <w:lang w:eastAsia="fi-FI"/>
              </w:rPr>
              <w:t>9,15</w:t>
            </w:r>
          </w:p>
          <w:p w14:paraId="1B6A966C" w14:textId="77777777" w:rsidR="003915D2" w:rsidRDefault="003915D2">
            <w:pPr>
              <w:keepNext/>
              <w:keepLines/>
              <w:spacing w:after="0"/>
              <w:jc w:val="center"/>
              <w:rPr>
                <w:rFonts w:ascii="Arial" w:hAnsi="Arial"/>
                <w:sz w:val="18"/>
                <w:lang w:eastAsia="fi-FI"/>
              </w:rPr>
            </w:pPr>
            <w:r>
              <w:rPr>
                <w:rFonts w:ascii="Arial" w:hAnsi="Arial"/>
                <w:sz w:val="18"/>
                <w:lang w:eastAsia="fi-FI"/>
              </w:rPr>
              <w:t>DC_42A_n79C</w:t>
            </w:r>
            <w:r>
              <w:rPr>
                <w:rFonts w:ascii="Arial" w:hAnsi="Arial"/>
                <w:sz w:val="18"/>
                <w:vertAlign w:val="superscript"/>
                <w:lang w:eastAsia="fi-FI"/>
              </w:rPr>
              <w:t>9,15</w:t>
            </w:r>
          </w:p>
          <w:p w14:paraId="63196521" w14:textId="77777777" w:rsidR="003915D2" w:rsidRDefault="003915D2">
            <w:pPr>
              <w:keepNext/>
              <w:keepLines/>
              <w:spacing w:after="0"/>
              <w:jc w:val="center"/>
              <w:rPr>
                <w:rFonts w:ascii="Arial" w:hAnsi="Arial"/>
                <w:sz w:val="18"/>
              </w:rPr>
            </w:pPr>
            <w:r>
              <w:rPr>
                <w:rFonts w:ascii="Arial" w:hAnsi="Arial"/>
                <w:sz w:val="18"/>
              </w:rPr>
              <w:t>DC_42C_n79A</w:t>
            </w:r>
            <w:r>
              <w:rPr>
                <w:rFonts w:ascii="Arial" w:hAnsi="Arial"/>
                <w:sz w:val="18"/>
                <w:vertAlign w:val="superscript"/>
                <w:lang w:eastAsia="fi-FI"/>
              </w:rPr>
              <w:t>9,15</w:t>
            </w:r>
          </w:p>
          <w:p w14:paraId="60499028" w14:textId="77777777" w:rsidR="003915D2" w:rsidRDefault="003915D2">
            <w:pPr>
              <w:keepNext/>
              <w:keepLines/>
              <w:spacing w:after="0"/>
              <w:jc w:val="center"/>
              <w:rPr>
                <w:rFonts w:ascii="Arial" w:hAnsi="Arial"/>
                <w:noProof/>
                <w:sz w:val="18"/>
                <w:lang w:eastAsia="zh-CN"/>
              </w:rPr>
            </w:pPr>
            <w:r>
              <w:rPr>
                <w:rFonts w:ascii="Arial" w:hAnsi="Arial"/>
                <w:noProof/>
                <w:sz w:val="18"/>
                <w:lang w:eastAsia="zh-CN"/>
              </w:rPr>
              <w:t>DC_42C_n79C</w:t>
            </w:r>
            <w:r>
              <w:rPr>
                <w:rFonts w:ascii="Arial" w:hAnsi="Arial"/>
                <w:sz w:val="18"/>
                <w:vertAlign w:val="superscript"/>
                <w:lang w:eastAsia="fi-FI"/>
              </w:rPr>
              <w:t>9,15</w:t>
            </w:r>
          </w:p>
          <w:p w14:paraId="012C4153" w14:textId="77777777" w:rsidR="003915D2" w:rsidRDefault="003915D2">
            <w:pPr>
              <w:keepNext/>
              <w:keepLines/>
              <w:spacing w:after="0"/>
              <w:jc w:val="center"/>
              <w:rPr>
                <w:rFonts w:ascii="Arial" w:hAnsi="Arial"/>
                <w:sz w:val="18"/>
                <w:vertAlign w:val="superscript"/>
                <w:lang w:eastAsia="fi-FI"/>
              </w:rPr>
            </w:pPr>
            <w:r>
              <w:rPr>
                <w:rFonts w:ascii="Arial" w:hAnsi="Arial"/>
                <w:sz w:val="18"/>
                <w:lang w:eastAsia="fi-FI"/>
              </w:rPr>
              <w:t>DC_42D_n79A</w:t>
            </w:r>
            <w:r>
              <w:rPr>
                <w:rFonts w:ascii="Arial" w:hAnsi="Arial"/>
                <w:sz w:val="18"/>
                <w:vertAlign w:val="superscript"/>
                <w:lang w:eastAsia="fi-FI"/>
              </w:rPr>
              <w:t>9,15</w:t>
            </w:r>
          </w:p>
          <w:p w14:paraId="19D2CB1F" w14:textId="77777777" w:rsidR="003915D2" w:rsidRDefault="003915D2">
            <w:pPr>
              <w:keepNext/>
              <w:keepLines/>
              <w:spacing w:after="0"/>
              <w:jc w:val="center"/>
              <w:rPr>
                <w:rFonts w:ascii="Arial" w:hAnsi="Arial"/>
                <w:sz w:val="18"/>
                <w:lang w:eastAsia="fi-FI"/>
              </w:rPr>
            </w:pPr>
            <w:r>
              <w:rPr>
                <w:rFonts w:ascii="Arial" w:hAnsi="Arial"/>
                <w:sz w:val="18"/>
                <w:lang w:eastAsia="fi-FI"/>
              </w:rPr>
              <w:t>DC_42D_n79C</w:t>
            </w:r>
            <w:r>
              <w:rPr>
                <w:rFonts w:ascii="Arial" w:hAnsi="Arial"/>
                <w:sz w:val="18"/>
                <w:vertAlign w:val="superscript"/>
                <w:lang w:eastAsia="fi-FI"/>
              </w:rPr>
              <w:t>9,15</w:t>
            </w:r>
          </w:p>
          <w:p w14:paraId="46C7200E" w14:textId="77777777" w:rsidR="003915D2" w:rsidRDefault="003915D2">
            <w:pPr>
              <w:keepNext/>
              <w:keepLines/>
              <w:spacing w:after="0"/>
              <w:jc w:val="center"/>
              <w:rPr>
                <w:rFonts w:ascii="Arial" w:hAnsi="Arial"/>
                <w:sz w:val="18"/>
                <w:vertAlign w:val="superscript"/>
                <w:lang w:val="de-DE" w:eastAsia="fi-FI"/>
              </w:rPr>
            </w:pPr>
            <w:r>
              <w:rPr>
                <w:rFonts w:ascii="Arial" w:hAnsi="Arial" w:cs="Arial"/>
                <w:sz w:val="18"/>
                <w:lang w:val="de-DE" w:eastAsia="ja-JP"/>
              </w:rPr>
              <w:t>DC</w:t>
            </w:r>
            <w:r>
              <w:rPr>
                <w:rFonts w:ascii="Arial" w:hAnsi="Arial" w:cs="Arial"/>
                <w:sz w:val="18"/>
                <w:lang w:val="de-DE"/>
              </w:rPr>
              <w:t>_</w:t>
            </w:r>
            <w:r>
              <w:rPr>
                <w:rFonts w:ascii="Arial" w:hAnsi="Arial" w:cs="Arial"/>
                <w:sz w:val="18"/>
                <w:lang w:val="de-DE" w:eastAsia="ja-JP"/>
              </w:rPr>
              <w:t>42E_n79A</w:t>
            </w:r>
            <w:r>
              <w:rPr>
                <w:rFonts w:ascii="Arial" w:hAnsi="Arial"/>
                <w:sz w:val="18"/>
                <w:vertAlign w:val="superscript"/>
                <w:lang w:val="de-DE" w:eastAsia="fi-FI"/>
              </w:rPr>
              <w:t>9,15</w:t>
            </w:r>
          </w:p>
          <w:p w14:paraId="60259C7A" w14:textId="77777777" w:rsidR="003915D2" w:rsidRDefault="003915D2">
            <w:pPr>
              <w:keepNext/>
              <w:keepLines/>
              <w:spacing w:after="0"/>
              <w:jc w:val="center"/>
              <w:rPr>
                <w:rFonts w:ascii="Arial" w:hAnsi="Arial"/>
                <w:sz w:val="18"/>
                <w:lang w:val="de-DE" w:eastAsia="fi-FI"/>
              </w:rPr>
            </w:pPr>
            <w:r>
              <w:rPr>
                <w:rFonts w:ascii="Arial" w:hAnsi="Arial"/>
                <w:sz w:val="18"/>
                <w:lang w:val="de-DE" w:eastAsia="fi-FI"/>
              </w:rPr>
              <w:t>DC_42E_n79C</w:t>
            </w:r>
            <w:r>
              <w:rPr>
                <w:rFonts w:ascii="Arial" w:hAnsi="Arial"/>
                <w:sz w:val="18"/>
                <w:vertAlign w:val="superscript"/>
                <w:lang w:val="de-DE" w:eastAsia="fi-FI"/>
              </w:rPr>
              <w:t>9,15</w:t>
            </w:r>
          </w:p>
        </w:tc>
        <w:tc>
          <w:tcPr>
            <w:tcW w:w="2280" w:type="dxa"/>
            <w:tcBorders>
              <w:top w:val="single" w:sz="4" w:space="0" w:color="auto"/>
              <w:left w:val="single" w:sz="4" w:space="0" w:color="auto"/>
              <w:bottom w:val="single" w:sz="4" w:space="0" w:color="auto"/>
              <w:right w:val="single" w:sz="4" w:space="0" w:color="auto"/>
            </w:tcBorders>
            <w:hideMark/>
          </w:tcPr>
          <w:p w14:paraId="1DF0DF52" w14:textId="77777777" w:rsidR="003915D2" w:rsidRDefault="003915D2">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noWrap/>
            <w:hideMark/>
          </w:tcPr>
          <w:p w14:paraId="3CB40EF4" w14:textId="77777777" w:rsidR="003915D2" w:rsidRDefault="003915D2">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62AE6906" w14:textId="77777777" w:rsidR="003915D2" w:rsidRDefault="003915D2">
            <w:pPr>
              <w:keepNext/>
              <w:keepLines/>
              <w:spacing w:after="0"/>
              <w:jc w:val="center"/>
              <w:rPr>
                <w:rFonts w:ascii="Arial" w:hAnsi="Arial"/>
                <w:sz w:val="18"/>
                <w:lang w:eastAsia="fi-FI"/>
              </w:rPr>
            </w:pPr>
          </w:p>
        </w:tc>
      </w:tr>
      <w:tr w:rsidR="003915D2" w14:paraId="5EC993E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145FC4AC" w14:textId="77777777" w:rsidR="003915D2" w:rsidRDefault="003915D2">
            <w:pPr>
              <w:keepNext/>
              <w:keepLines/>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CN"/>
              </w:rPr>
              <w:t>46A_n77</w:t>
            </w:r>
            <w:r>
              <w:rPr>
                <w:rFonts w:ascii="Arial" w:hAnsi="Arial" w:cs="Arial"/>
                <w:sz w:val="18"/>
                <w:lang w:eastAsia="ja-JP"/>
              </w:rPr>
              <w:t>A</w:t>
            </w:r>
            <w:r>
              <w:rPr>
                <w:rFonts w:ascii="Arial" w:hAnsi="Arial" w:cs="Arial"/>
                <w:sz w:val="18"/>
                <w:vertAlign w:val="superscript"/>
                <w:lang w:eastAsia="zh-CN"/>
              </w:rPr>
              <w:t>2</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908C68A" w14:textId="77777777" w:rsidR="003915D2" w:rsidRDefault="003915D2">
            <w:pPr>
              <w:keepNext/>
              <w:keepLines/>
              <w:spacing w:after="0"/>
              <w:jc w:val="center"/>
              <w:rPr>
                <w:rFonts w:ascii="Arial" w:hAnsi="Arial"/>
                <w:sz w:val="18"/>
                <w:lang w:eastAsia="zh-CN"/>
              </w:rPr>
            </w:pPr>
            <w:r>
              <w:rPr>
                <w:rFonts w:ascii="Arial" w:hAnsi="Arial"/>
                <w:sz w:val="18"/>
                <w:lang w:eastAsia="zh-CN"/>
              </w:rPr>
              <w:t>N/A</w:t>
            </w:r>
          </w:p>
        </w:tc>
        <w:tc>
          <w:tcPr>
            <w:tcW w:w="2738" w:type="dxa"/>
            <w:tcBorders>
              <w:top w:val="single" w:sz="4" w:space="0" w:color="auto"/>
              <w:left w:val="single" w:sz="4" w:space="0" w:color="auto"/>
              <w:bottom w:val="single" w:sz="4" w:space="0" w:color="auto"/>
              <w:right w:val="single" w:sz="4" w:space="0" w:color="auto"/>
            </w:tcBorders>
            <w:noWrap/>
            <w:vAlign w:val="center"/>
            <w:hideMark/>
          </w:tcPr>
          <w:p w14:paraId="20B55D9F" w14:textId="77777777" w:rsidR="003915D2" w:rsidRDefault="003915D2">
            <w:pPr>
              <w:keepNext/>
              <w:keepLines/>
              <w:spacing w:after="0"/>
              <w:jc w:val="center"/>
              <w:rPr>
                <w:rFonts w:ascii="Arial" w:hAnsi="Arial"/>
                <w:sz w:val="18"/>
                <w:lang w:eastAsia="zh-CN"/>
              </w:rPr>
            </w:pPr>
            <w:r>
              <w:rPr>
                <w:rFonts w:ascii="Arial" w:hAnsi="Arial"/>
                <w:sz w:val="18"/>
                <w:lang w:eastAsia="zh-CN"/>
              </w:rPr>
              <w:t>N/A</w:t>
            </w:r>
          </w:p>
        </w:tc>
        <w:tc>
          <w:tcPr>
            <w:tcW w:w="2738" w:type="dxa"/>
            <w:tcBorders>
              <w:top w:val="single" w:sz="4" w:space="0" w:color="auto"/>
              <w:left w:val="single" w:sz="4" w:space="0" w:color="auto"/>
              <w:bottom w:val="single" w:sz="4" w:space="0" w:color="auto"/>
              <w:right w:val="single" w:sz="4" w:space="0" w:color="auto"/>
            </w:tcBorders>
          </w:tcPr>
          <w:p w14:paraId="68D56D28" w14:textId="77777777" w:rsidR="003915D2" w:rsidRDefault="003915D2">
            <w:pPr>
              <w:keepNext/>
              <w:keepLines/>
              <w:spacing w:after="0"/>
              <w:jc w:val="center"/>
              <w:rPr>
                <w:rFonts w:ascii="Arial" w:hAnsi="Arial"/>
                <w:sz w:val="18"/>
                <w:lang w:eastAsia="zh-CN"/>
              </w:rPr>
            </w:pPr>
          </w:p>
        </w:tc>
      </w:tr>
      <w:tr w:rsidR="003915D2" w14:paraId="56BCB6B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63C3F90" w14:textId="77777777" w:rsidR="003915D2" w:rsidRDefault="003915D2">
            <w:pPr>
              <w:keepNext/>
              <w:keepLines/>
              <w:spacing w:after="0"/>
              <w:jc w:val="center"/>
              <w:rPr>
                <w:rFonts w:ascii="Arial" w:hAnsi="Arial" w:cs="Arial"/>
                <w:sz w:val="18"/>
                <w:vertAlign w:val="superscript"/>
                <w:lang w:eastAsia="zh-CN"/>
              </w:rPr>
            </w:pPr>
            <w:r>
              <w:rPr>
                <w:rFonts w:ascii="Arial" w:hAnsi="Arial" w:cs="Arial"/>
                <w:sz w:val="18"/>
                <w:lang w:eastAsia="ja-JP"/>
              </w:rPr>
              <w:t>DC</w:t>
            </w:r>
            <w:r>
              <w:rPr>
                <w:rFonts w:ascii="Arial" w:hAnsi="Arial" w:cs="Arial"/>
                <w:sz w:val="18"/>
              </w:rPr>
              <w:t>_</w:t>
            </w:r>
            <w:r>
              <w:rPr>
                <w:rFonts w:ascii="Arial" w:hAnsi="Arial" w:cs="Arial"/>
                <w:sz w:val="18"/>
                <w:lang w:eastAsia="zh-CN"/>
              </w:rPr>
              <w:t>46A_n78</w:t>
            </w:r>
            <w:r>
              <w:rPr>
                <w:rFonts w:ascii="Arial" w:hAnsi="Arial" w:cs="Arial"/>
                <w:sz w:val="18"/>
                <w:lang w:eastAsia="ja-JP"/>
              </w:rPr>
              <w:t>A</w:t>
            </w:r>
            <w:r>
              <w:rPr>
                <w:rFonts w:ascii="Arial" w:hAnsi="Arial" w:cs="Arial"/>
                <w:sz w:val="18"/>
                <w:vertAlign w:val="superscript"/>
                <w:lang w:eastAsia="zh-CN"/>
              </w:rPr>
              <w:t>2</w:t>
            </w:r>
          </w:p>
          <w:p w14:paraId="005F6310" w14:textId="77777777" w:rsidR="003915D2" w:rsidRDefault="003915D2">
            <w:pPr>
              <w:keepNext/>
              <w:keepLines/>
              <w:spacing w:after="0"/>
              <w:jc w:val="center"/>
              <w:rPr>
                <w:rFonts w:ascii="Arial" w:hAnsi="Arial" w:cs="Arial"/>
                <w:sz w:val="18"/>
                <w:vertAlign w:val="superscript"/>
                <w:lang w:eastAsia="zh-CN"/>
              </w:rPr>
            </w:pPr>
            <w:r>
              <w:rPr>
                <w:rFonts w:ascii="Arial" w:hAnsi="Arial" w:cs="Arial"/>
                <w:sz w:val="18"/>
                <w:lang w:eastAsia="ja-JP"/>
              </w:rPr>
              <w:t>DC</w:t>
            </w:r>
            <w:r>
              <w:rPr>
                <w:rFonts w:ascii="Arial" w:hAnsi="Arial" w:cs="Arial"/>
                <w:sz w:val="18"/>
              </w:rPr>
              <w:t>_</w:t>
            </w:r>
            <w:r>
              <w:rPr>
                <w:rFonts w:ascii="Arial" w:hAnsi="Arial" w:cs="Arial"/>
                <w:sz w:val="18"/>
                <w:lang w:eastAsia="zh-CN"/>
              </w:rPr>
              <w:t>46C_n78</w:t>
            </w:r>
            <w:r>
              <w:rPr>
                <w:rFonts w:ascii="Arial" w:hAnsi="Arial" w:cs="Arial"/>
                <w:sz w:val="18"/>
                <w:lang w:eastAsia="ja-JP"/>
              </w:rPr>
              <w:t>A</w:t>
            </w:r>
            <w:r>
              <w:rPr>
                <w:rFonts w:ascii="Arial" w:hAnsi="Arial" w:cs="Arial"/>
                <w:sz w:val="18"/>
                <w:vertAlign w:val="superscript"/>
                <w:lang w:eastAsia="zh-CN"/>
              </w:rPr>
              <w:t>2</w:t>
            </w:r>
          </w:p>
          <w:p w14:paraId="66681814" w14:textId="77777777" w:rsidR="003915D2" w:rsidRDefault="003915D2">
            <w:pPr>
              <w:keepNext/>
              <w:keepLines/>
              <w:spacing w:after="0"/>
              <w:jc w:val="center"/>
              <w:rPr>
                <w:rFonts w:ascii="Arial" w:hAnsi="Arial" w:cs="Arial"/>
                <w:sz w:val="18"/>
                <w:vertAlign w:val="superscript"/>
                <w:lang w:eastAsia="zh-CN"/>
              </w:rPr>
            </w:pPr>
            <w:r>
              <w:rPr>
                <w:rFonts w:ascii="Arial" w:hAnsi="Arial" w:cs="Arial"/>
                <w:sz w:val="18"/>
                <w:lang w:eastAsia="ja-JP"/>
              </w:rPr>
              <w:t>DC</w:t>
            </w:r>
            <w:r>
              <w:rPr>
                <w:rFonts w:ascii="Arial" w:hAnsi="Arial" w:cs="Arial"/>
                <w:sz w:val="18"/>
              </w:rPr>
              <w:t>_</w:t>
            </w:r>
            <w:r>
              <w:rPr>
                <w:rFonts w:ascii="Arial" w:hAnsi="Arial" w:cs="Arial"/>
                <w:sz w:val="18"/>
                <w:lang w:eastAsia="zh-CN"/>
              </w:rPr>
              <w:t>46D_n78</w:t>
            </w:r>
            <w:r>
              <w:rPr>
                <w:rFonts w:ascii="Arial" w:hAnsi="Arial" w:cs="Arial"/>
                <w:sz w:val="18"/>
                <w:lang w:eastAsia="ja-JP"/>
              </w:rPr>
              <w:t>A</w:t>
            </w:r>
            <w:r>
              <w:rPr>
                <w:rFonts w:ascii="Arial" w:hAnsi="Arial" w:cs="Arial"/>
                <w:sz w:val="18"/>
                <w:vertAlign w:val="superscript"/>
                <w:lang w:eastAsia="zh-CN"/>
              </w:rPr>
              <w:t>2</w:t>
            </w:r>
          </w:p>
          <w:p w14:paraId="4270AB1B" w14:textId="77777777" w:rsidR="003915D2" w:rsidRDefault="003915D2">
            <w:pPr>
              <w:keepNext/>
              <w:keepLines/>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CN"/>
              </w:rPr>
              <w:t>46E_n78</w:t>
            </w:r>
            <w:r>
              <w:rPr>
                <w:rFonts w:ascii="Arial" w:hAnsi="Arial" w:cs="Arial"/>
                <w:sz w:val="18"/>
                <w:lang w:eastAsia="ja-JP"/>
              </w:rPr>
              <w:t>A</w:t>
            </w:r>
            <w:r>
              <w:rPr>
                <w:rFonts w:ascii="Arial" w:hAnsi="Arial" w:cs="Arial"/>
                <w:sz w:val="18"/>
                <w:vertAlign w:val="superscript"/>
                <w:lang w:eastAsia="zh-CN"/>
              </w:rPr>
              <w:t>2</w:t>
            </w:r>
          </w:p>
        </w:tc>
        <w:tc>
          <w:tcPr>
            <w:tcW w:w="2280" w:type="dxa"/>
            <w:tcBorders>
              <w:top w:val="single" w:sz="4" w:space="0" w:color="auto"/>
              <w:left w:val="single" w:sz="4" w:space="0" w:color="auto"/>
              <w:bottom w:val="single" w:sz="4" w:space="0" w:color="auto"/>
              <w:right w:val="single" w:sz="4" w:space="0" w:color="auto"/>
            </w:tcBorders>
            <w:hideMark/>
          </w:tcPr>
          <w:p w14:paraId="77610BFD" w14:textId="77777777" w:rsidR="003915D2" w:rsidRDefault="003915D2">
            <w:pPr>
              <w:keepNext/>
              <w:keepLines/>
              <w:spacing w:after="0"/>
              <w:jc w:val="center"/>
              <w:rPr>
                <w:rFonts w:ascii="Arial" w:hAnsi="Arial"/>
                <w:sz w:val="18"/>
                <w:lang w:eastAsia="fi-FI"/>
              </w:rPr>
            </w:pPr>
            <w:r>
              <w:rPr>
                <w:rFonts w:ascii="Arial" w:hAnsi="Arial"/>
                <w:sz w:val="18"/>
                <w:lang w:eastAsia="zh-CN"/>
              </w:rPr>
              <w:t>N/A</w:t>
            </w:r>
          </w:p>
        </w:tc>
        <w:tc>
          <w:tcPr>
            <w:tcW w:w="2738" w:type="dxa"/>
            <w:tcBorders>
              <w:top w:val="single" w:sz="4" w:space="0" w:color="auto"/>
              <w:left w:val="single" w:sz="4" w:space="0" w:color="auto"/>
              <w:bottom w:val="single" w:sz="4" w:space="0" w:color="auto"/>
              <w:right w:val="single" w:sz="4" w:space="0" w:color="auto"/>
            </w:tcBorders>
            <w:noWrap/>
            <w:hideMark/>
          </w:tcPr>
          <w:p w14:paraId="6115D94D" w14:textId="77777777" w:rsidR="003915D2" w:rsidRDefault="003915D2">
            <w:pPr>
              <w:keepNext/>
              <w:keepLines/>
              <w:spacing w:after="0"/>
              <w:jc w:val="center"/>
              <w:rPr>
                <w:rFonts w:ascii="Arial" w:hAnsi="Arial"/>
                <w:sz w:val="18"/>
                <w:lang w:eastAsia="fi-FI"/>
              </w:rPr>
            </w:pPr>
            <w:r>
              <w:rPr>
                <w:rFonts w:ascii="Arial" w:hAnsi="Arial"/>
                <w:sz w:val="18"/>
                <w:lang w:eastAsia="zh-CN"/>
              </w:rPr>
              <w:t>N/A</w:t>
            </w:r>
          </w:p>
        </w:tc>
        <w:tc>
          <w:tcPr>
            <w:tcW w:w="2738" w:type="dxa"/>
            <w:tcBorders>
              <w:top w:val="single" w:sz="4" w:space="0" w:color="auto"/>
              <w:left w:val="single" w:sz="4" w:space="0" w:color="auto"/>
              <w:bottom w:val="single" w:sz="4" w:space="0" w:color="auto"/>
              <w:right w:val="single" w:sz="4" w:space="0" w:color="auto"/>
            </w:tcBorders>
          </w:tcPr>
          <w:p w14:paraId="1E3E4A7F" w14:textId="77777777" w:rsidR="003915D2" w:rsidRDefault="003915D2">
            <w:pPr>
              <w:keepNext/>
              <w:keepLines/>
              <w:spacing w:after="0"/>
              <w:jc w:val="center"/>
              <w:rPr>
                <w:rFonts w:ascii="Arial" w:hAnsi="Arial"/>
                <w:sz w:val="18"/>
                <w:lang w:eastAsia="zh-CN"/>
              </w:rPr>
            </w:pPr>
          </w:p>
        </w:tc>
      </w:tr>
      <w:tr w:rsidR="003915D2" w14:paraId="6940B92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0BA5663"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48</w:t>
            </w:r>
            <w:r>
              <w:rPr>
                <w:rFonts w:ascii="Arial" w:hAnsi="Arial"/>
                <w:sz w:val="18"/>
                <w:lang w:eastAsia="fi-FI"/>
              </w:rPr>
              <w:t>A_n2A</w:t>
            </w:r>
          </w:p>
        </w:tc>
        <w:tc>
          <w:tcPr>
            <w:tcW w:w="2280" w:type="dxa"/>
            <w:tcBorders>
              <w:top w:val="single" w:sz="4" w:space="0" w:color="auto"/>
              <w:left w:val="single" w:sz="4" w:space="0" w:color="auto"/>
              <w:bottom w:val="single" w:sz="4" w:space="0" w:color="auto"/>
              <w:right w:val="single" w:sz="4" w:space="0" w:color="auto"/>
            </w:tcBorders>
            <w:hideMark/>
          </w:tcPr>
          <w:p w14:paraId="2790C784"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48</w:t>
            </w:r>
            <w:r>
              <w:rPr>
                <w:rFonts w:ascii="Arial" w:hAnsi="Arial"/>
                <w:sz w:val="18"/>
                <w:lang w:eastAsia="fi-FI"/>
              </w:rPr>
              <w:t>A_n2A</w:t>
            </w:r>
          </w:p>
        </w:tc>
        <w:tc>
          <w:tcPr>
            <w:tcW w:w="2738" w:type="dxa"/>
            <w:tcBorders>
              <w:top w:val="single" w:sz="4" w:space="0" w:color="auto"/>
              <w:left w:val="single" w:sz="4" w:space="0" w:color="auto"/>
              <w:bottom w:val="single" w:sz="4" w:space="0" w:color="auto"/>
              <w:right w:val="single" w:sz="4" w:space="0" w:color="auto"/>
            </w:tcBorders>
            <w:noWrap/>
            <w:hideMark/>
          </w:tcPr>
          <w:p w14:paraId="7842EB97" w14:textId="77777777" w:rsidR="003915D2" w:rsidRDefault="003915D2">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A54FB7D" w14:textId="77777777" w:rsidR="003915D2" w:rsidRDefault="003915D2">
            <w:pPr>
              <w:keepNext/>
              <w:keepLines/>
              <w:spacing w:after="0"/>
              <w:jc w:val="center"/>
              <w:rPr>
                <w:rFonts w:ascii="Arial" w:hAnsi="Arial"/>
                <w:sz w:val="18"/>
                <w:lang w:eastAsia="zh-TW"/>
              </w:rPr>
            </w:pPr>
          </w:p>
        </w:tc>
      </w:tr>
      <w:tr w:rsidR="003915D2" w14:paraId="60940364"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30C300F" w14:textId="77777777" w:rsidR="003915D2" w:rsidRDefault="003915D2">
            <w:pPr>
              <w:keepNext/>
              <w:keepLines/>
              <w:spacing w:after="0"/>
              <w:jc w:val="center"/>
              <w:rPr>
                <w:rFonts w:ascii="Arial" w:hAnsi="Arial"/>
                <w:sz w:val="18"/>
                <w:lang w:eastAsia="fi-FI"/>
              </w:rPr>
            </w:pPr>
            <w:r>
              <w:rPr>
                <w:rFonts w:ascii="Arial" w:hAnsi="Arial"/>
                <w:sz w:val="18"/>
                <w:lang w:eastAsia="fi-FI"/>
              </w:rPr>
              <w:t>DC_48A_n5A</w:t>
            </w:r>
          </w:p>
          <w:p w14:paraId="359CAB4F" w14:textId="77777777" w:rsidR="003915D2" w:rsidRDefault="003915D2">
            <w:pPr>
              <w:keepNext/>
              <w:keepLines/>
              <w:spacing w:after="0"/>
              <w:jc w:val="center"/>
              <w:rPr>
                <w:rFonts w:ascii="Arial" w:hAnsi="Arial"/>
                <w:sz w:val="18"/>
                <w:lang w:eastAsia="fi-FI"/>
              </w:rPr>
            </w:pPr>
            <w:r>
              <w:rPr>
                <w:rFonts w:ascii="Arial" w:hAnsi="Arial"/>
                <w:sz w:val="18"/>
                <w:lang w:eastAsia="fi-FI"/>
              </w:rPr>
              <w:t>DC_48C_n5A</w:t>
            </w:r>
          </w:p>
          <w:p w14:paraId="5664B2EA" w14:textId="77777777" w:rsidR="003915D2" w:rsidRDefault="003915D2">
            <w:pPr>
              <w:keepNext/>
              <w:keepLines/>
              <w:spacing w:after="0"/>
              <w:jc w:val="center"/>
              <w:rPr>
                <w:rFonts w:ascii="Arial" w:hAnsi="Arial"/>
                <w:sz w:val="18"/>
                <w:lang w:eastAsia="fi-FI"/>
              </w:rPr>
            </w:pPr>
            <w:r>
              <w:rPr>
                <w:rFonts w:ascii="Arial" w:hAnsi="Arial"/>
                <w:sz w:val="18"/>
                <w:lang w:eastAsia="fi-FI"/>
              </w:rPr>
              <w:t>DC_48D_n5A</w:t>
            </w:r>
          </w:p>
          <w:p w14:paraId="7030A434" w14:textId="77777777" w:rsidR="003915D2" w:rsidRDefault="003915D2">
            <w:pPr>
              <w:keepNext/>
              <w:keepLines/>
              <w:spacing w:after="0"/>
              <w:jc w:val="center"/>
              <w:rPr>
                <w:rFonts w:ascii="Arial" w:hAnsi="Arial"/>
                <w:sz w:val="18"/>
                <w:lang w:eastAsia="fi-FI"/>
              </w:rPr>
            </w:pPr>
            <w:r>
              <w:rPr>
                <w:rFonts w:ascii="Arial" w:hAnsi="Arial"/>
                <w:sz w:val="18"/>
                <w:lang w:eastAsia="fi-FI"/>
              </w:rPr>
              <w:t>DC_48E_n5A</w:t>
            </w:r>
          </w:p>
        </w:tc>
        <w:tc>
          <w:tcPr>
            <w:tcW w:w="2280" w:type="dxa"/>
            <w:tcBorders>
              <w:top w:val="single" w:sz="4" w:space="0" w:color="auto"/>
              <w:left w:val="single" w:sz="4" w:space="0" w:color="auto"/>
              <w:bottom w:val="single" w:sz="4" w:space="0" w:color="auto"/>
              <w:right w:val="single" w:sz="4" w:space="0" w:color="auto"/>
            </w:tcBorders>
            <w:hideMark/>
          </w:tcPr>
          <w:p w14:paraId="15185FFF" w14:textId="77777777" w:rsidR="003915D2" w:rsidRDefault="003915D2">
            <w:pPr>
              <w:keepNext/>
              <w:keepLines/>
              <w:spacing w:after="0"/>
              <w:jc w:val="center"/>
              <w:rPr>
                <w:rFonts w:ascii="Arial" w:hAnsi="Arial"/>
                <w:sz w:val="18"/>
                <w:lang w:eastAsia="fi-FI"/>
              </w:rPr>
            </w:pPr>
            <w:r>
              <w:rPr>
                <w:rFonts w:ascii="Arial" w:hAnsi="Arial"/>
                <w:sz w:val="18"/>
                <w:lang w:eastAsia="fi-FI"/>
              </w:rPr>
              <w:t>DC_48A_n5A</w:t>
            </w:r>
          </w:p>
        </w:tc>
        <w:tc>
          <w:tcPr>
            <w:tcW w:w="2738" w:type="dxa"/>
            <w:tcBorders>
              <w:top w:val="single" w:sz="4" w:space="0" w:color="auto"/>
              <w:left w:val="single" w:sz="4" w:space="0" w:color="auto"/>
              <w:bottom w:val="single" w:sz="4" w:space="0" w:color="auto"/>
              <w:right w:val="single" w:sz="4" w:space="0" w:color="auto"/>
            </w:tcBorders>
            <w:noWrap/>
            <w:hideMark/>
          </w:tcPr>
          <w:p w14:paraId="63276BE9" w14:textId="77777777" w:rsidR="003915D2" w:rsidRDefault="003915D2">
            <w:pPr>
              <w:keepNext/>
              <w:keepLines/>
              <w:spacing w:after="0"/>
              <w:jc w:val="center"/>
              <w:rPr>
                <w:rFonts w:ascii="Arial" w:hAnsi="Arial"/>
                <w:sz w:val="18"/>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A63C546" w14:textId="77777777" w:rsidR="003915D2" w:rsidRDefault="003915D2">
            <w:pPr>
              <w:keepNext/>
              <w:keepLines/>
              <w:spacing w:after="0"/>
              <w:jc w:val="center"/>
              <w:rPr>
                <w:rFonts w:ascii="Arial" w:hAnsi="Arial"/>
                <w:sz w:val="18"/>
                <w:lang w:eastAsia="zh-TW"/>
              </w:rPr>
            </w:pPr>
          </w:p>
        </w:tc>
      </w:tr>
      <w:tr w:rsidR="003915D2" w14:paraId="3000FC42"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9530200"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48</w:t>
            </w:r>
            <w:r>
              <w:rPr>
                <w:rFonts w:ascii="Arial" w:hAnsi="Arial"/>
                <w:sz w:val="18"/>
                <w:lang w:eastAsia="fi-FI"/>
              </w:rPr>
              <w:t>A_n12A</w:t>
            </w:r>
          </w:p>
        </w:tc>
        <w:tc>
          <w:tcPr>
            <w:tcW w:w="2280" w:type="dxa"/>
            <w:tcBorders>
              <w:top w:val="single" w:sz="4" w:space="0" w:color="auto"/>
              <w:left w:val="single" w:sz="4" w:space="0" w:color="auto"/>
              <w:bottom w:val="single" w:sz="4" w:space="0" w:color="auto"/>
              <w:right w:val="single" w:sz="4" w:space="0" w:color="auto"/>
            </w:tcBorders>
            <w:hideMark/>
          </w:tcPr>
          <w:p w14:paraId="70807856"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48</w:t>
            </w:r>
            <w:r>
              <w:rPr>
                <w:rFonts w:ascii="Arial" w:hAnsi="Arial"/>
                <w:sz w:val="18"/>
                <w:lang w:eastAsia="fi-FI"/>
              </w:rPr>
              <w:t>A_n12A</w:t>
            </w:r>
          </w:p>
        </w:tc>
        <w:tc>
          <w:tcPr>
            <w:tcW w:w="2738" w:type="dxa"/>
            <w:tcBorders>
              <w:top w:val="single" w:sz="4" w:space="0" w:color="auto"/>
              <w:left w:val="single" w:sz="4" w:space="0" w:color="auto"/>
              <w:bottom w:val="single" w:sz="4" w:space="0" w:color="auto"/>
              <w:right w:val="single" w:sz="4" w:space="0" w:color="auto"/>
            </w:tcBorders>
            <w:noWrap/>
            <w:hideMark/>
          </w:tcPr>
          <w:p w14:paraId="0B95803E" w14:textId="77777777" w:rsidR="003915D2" w:rsidRDefault="003915D2">
            <w:pPr>
              <w:keepNext/>
              <w:keepLines/>
              <w:spacing w:after="0"/>
              <w:jc w:val="center"/>
              <w:rPr>
                <w:rFonts w:ascii="Arial" w:hAnsi="Arial"/>
                <w:sz w:val="18"/>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1658DE3" w14:textId="77777777" w:rsidR="003915D2" w:rsidRDefault="003915D2">
            <w:pPr>
              <w:keepNext/>
              <w:keepLines/>
              <w:spacing w:after="0"/>
              <w:jc w:val="center"/>
              <w:rPr>
                <w:rFonts w:ascii="Arial" w:hAnsi="Arial"/>
                <w:sz w:val="18"/>
                <w:lang w:eastAsia="zh-TW"/>
              </w:rPr>
            </w:pPr>
          </w:p>
        </w:tc>
      </w:tr>
      <w:tr w:rsidR="003915D2" w14:paraId="171495C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0DA2BB2" w14:textId="77777777" w:rsidR="003915D2" w:rsidRDefault="003915D2">
            <w:pPr>
              <w:keepNext/>
              <w:keepLines/>
              <w:spacing w:after="0"/>
              <w:jc w:val="center"/>
              <w:rPr>
                <w:rFonts w:ascii="Arial" w:hAnsi="Arial"/>
                <w:b/>
                <w:sz w:val="18"/>
                <w:lang w:eastAsia="zh-CN"/>
              </w:rPr>
            </w:pPr>
            <w:r>
              <w:rPr>
                <w:rFonts w:ascii="Arial" w:hAnsi="Arial"/>
                <w:sz w:val="18"/>
                <w:lang w:eastAsia="fi-FI"/>
              </w:rPr>
              <w:t>DC_48A_n25A</w:t>
            </w:r>
          </w:p>
          <w:p w14:paraId="3CCB2817" w14:textId="77777777" w:rsidR="003915D2" w:rsidRDefault="003915D2">
            <w:pPr>
              <w:keepNext/>
              <w:keepLines/>
              <w:spacing w:after="0"/>
              <w:jc w:val="center"/>
              <w:rPr>
                <w:rFonts w:ascii="Arial" w:hAnsi="Arial"/>
                <w:b/>
                <w:sz w:val="18"/>
                <w:lang w:eastAsia="fi-FI"/>
              </w:rPr>
            </w:pPr>
            <w:r>
              <w:rPr>
                <w:rFonts w:ascii="Arial" w:hAnsi="Arial"/>
                <w:sz w:val="18"/>
                <w:lang w:eastAsia="fi-FI"/>
              </w:rPr>
              <w:t>DC_48C_n25A</w:t>
            </w:r>
          </w:p>
          <w:p w14:paraId="58CDC312" w14:textId="77777777" w:rsidR="003915D2" w:rsidRDefault="003915D2">
            <w:pPr>
              <w:keepNext/>
              <w:keepLines/>
              <w:spacing w:after="0"/>
              <w:jc w:val="center"/>
              <w:rPr>
                <w:rFonts w:ascii="Arial" w:hAnsi="Arial"/>
                <w:sz w:val="18"/>
                <w:lang w:eastAsia="fi-FI"/>
              </w:rPr>
            </w:pPr>
            <w:r>
              <w:rPr>
                <w:rFonts w:ascii="Arial" w:hAnsi="Arial"/>
                <w:sz w:val="18"/>
                <w:lang w:eastAsia="fi-FI"/>
              </w:rPr>
              <w:t>DC_48D_n25A</w:t>
            </w:r>
          </w:p>
        </w:tc>
        <w:tc>
          <w:tcPr>
            <w:tcW w:w="2280" w:type="dxa"/>
            <w:tcBorders>
              <w:top w:val="single" w:sz="4" w:space="0" w:color="auto"/>
              <w:left w:val="single" w:sz="4" w:space="0" w:color="auto"/>
              <w:bottom w:val="single" w:sz="4" w:space="0" w:color="auto"/>
              <w:right w:val="single" w:sz="4" w:space="0" w:color="auto"/>
            </w:tcBorders>
            <w:hideMark/>
          </w:tcPr>
          <w:p w14:paraId="68C1816C"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DC_48A_n25A</w:t>
            </w:r>
          </w:p>
        </w:tc>
        <w:tc>
          <w:tcPr>
            <w:tcW w:w="2738" w:type="dxa"/>
            <w:tcBorders>
              <w:top w:val="single" w:sz="4" w:space="0" w:color="auto"/>
              <w:left w:val="single" w:sz="4" w:space="0" w:color="auto"/>
              <w:bottom w:val="single" w:sz="4" w:space="0" w:color="auto"/>
              <w:right w:val="single" w:sz="4" w:space="0" w:color="auto"/>
            </w:tcBorders>
            <w:noWrap/>
            <w:hideMark/>
          </w:tcPr>
          <w:p w14:paraId="628EFE0C" w14:textId="77777777" w:rsidR="003915D2" w:rsidRDefault="003915D2">
            <w:pPr>
              <w:keepNext/>
              <w:keepLines/>
              <w:spacing w:after="0"/>
              <w:jc w:val="center"/>
              <w:rPr>
                <w:rFonts w:ascii="Arial" w:hAnsi="Arial"/>
                <w:sz w:val="18"/>
                <w:lang w:eastAsia="zh-TW"/>
              </w:rPr>
            </w:pPr>
            <w:r>
              <w:rPr>
                <w:rFonts w:ascii="Arial" w:hAnsi="Arial"/>
                <w:sz w:val="18"/>
                <w:lang w:val="fr-FR" w:eastAsia="fi-FI"/>
              </w:rPr>
              <w:t>No</w:t>
            </w:r>
          </w:p>
        </w:tc>
        <w:tc>
          <w:tcPr>
            <w:tcW w:w="2738" w:type="dxa"/>
            <w:tcBorders>
              <w:top w:val="single" w:sz="4" w:space="0" w:color="auto"/>
              <w:left w:val="single" w:sz="4" w:space="0" w:color="auto"/>
              <w:bottom w:val="single" w:sz="4" w:space="0" w:color="auto"/>
              <w:right w:val="single" w:sz="4" w:space="0" w:color="auto"/>
            </w:tcBorders>
          </w:tcPr>
          <w:p w14:paraId="22B50F31" w14:textId="77777777" w:rsidR="003915D2" w:rsidRDefault="003915D2">
            <w:pPr>
              <w:keepNext/>
              <w:keepLines/>
              <w:spacing w:after="0"/>
              <w:jc w:val="center"/>
              <w:rPr>
                <w:rFonts w:ascii="Arial" w:hAnsi="Arial"/>
                <w:sz w:val="18"/>
                <w:lang w:eastAsia="zh-TW"/>
              </w:rPr>
            </w:pPr>
          </w:p>
        </w:tc>
      </w:tr>
      <w:tr w:rsidR="003915D2" w14:paraId="5E8E3C8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BC3D2DC" w14:textId="77777777" w:rsidR="003915D2" w:rsidRDefault="003915D2">
            <w:pPr>
              <w:keepNext/>
              <w:keepLines/>
              <w:spacing w:after="0"/>
              <w:jc w:val="center"/>
              <w:rPr>
                <w:rFonts w:ascii="Arial" w:hAnsi="Arial"/>
                <w:sz w:val="16"/>
                <w:szCs w:val="16"/>
                <w:lang w:eastAsia="ja-JP"/>
              </w:rPr>
            </w:pPr>
            <w:r>
              <w:rPr>
                <w:rFonts w:ascii="Arial" w:hAnsi="Arial"/>
                <w:sz w:val="18"/>
              </w:rPr>
              <w:lastRenderedPageBreak/>
              <w:t>DC_48A_n46A</w:t>
            </w:r>
          </w:p>
          <w:p w14:paraId="727CFF49" w14:textId="77777777" w:rsidR="003915D2" w:rsidRDefault="003915D2">
            <w:pPr>
              <w:keepNext/>
              <w:keepLines/>
              <w:spacing w:after="0"/>
              <w:jc w:val="center"/>
              <w:rPr>
                <w:rFonts w:ascii="Arial" w:hAnsi="Arial"/>
                <w:sz w:val="16"/>
                <w:szCs w:val="16"/>
                <w:lang w:eastAsia="ja-JP"/>
              </w:rPr>
            </w:pPr>
            <w:r>
              <w:rPr>
                <w:rFonts w:ascii="Arial" w:hAnsi="Arial"/>
                <w:sz w:val="18"/>
              </w:rPr>
              <w:t>DC_48B_n46A</w:t>
            </w:r>
          </w:p>
          <w:p w14:paraId="405A8AA8" w14:textId="77777777" w:rsidR="003915D2" w:rsidRDefault="003915D2">
            <w:pPr>
              <w:keepNext/>
              <w:keepLines/>
              <w:spacing w:after="0"/>
              <w:jc w:val="center"/>
              <w:rPr>
                <w:rFonts w:ascii="Arial" w:hAnsi="Arial"/>
                <w:sz w:val="16"/>
                <w:szCs w:val="16"/>
                <w:lang w:eastAsia="ja-JP"/>
              </w:rPr>
            </w:pPr>
            <w:r>
              <w:rPr>
                <w:rFonts w:ascii="Arial" w:hAnsi="Arial"/>
                <w:sz w:val="18"/>
              </w:rPr>
              <w:t>DC_48C_n46A</w:t>
            </w:r>
          </w:p>
          <w:p w14:paraId="6C8621AD" w14:textId="77777777" w:rsidR="003915D2" w:rsidRDefault="003915D2">
            <w:pPr>
              <w:keepNext/>
              <w:keepLines/>
              <w:spacing w:after="0"/>
              <w:jc w:val="center"/>
              <w:rPr>
                <w:rFonts w:ascii="Arial" w:hAnsi="Arial"/>
                <w:sz w:val="16"/>
                <w:szCs w:val="16"/>
                <w:lang w:eastAsia="ja-JP"/>
              </w:rPr>
            </w:pPr>
            <w:r>
              <w:rPr>
                <w:rFonts w:ascii="Arial" w:hAnsi="Arial"/>
                <w:sz w:val="18"/>
              </w:rPr>
              <w:t>DC_48D_n46A</w:t>
            </w:r>
          </w:p>
          <w:p w14:paraId="70C6D119" w14:textId="77777777" w:rsidR="003915D2" w:rsidRDefault="003915D2">
            <w:pPr>
              <w:keepNext/>
              <w:keepLines/>
              <w:spacing w:after="0"/>
              <w:jc w:val="center"/>
              <w:rPr>
                <w:rFonts w:ascii="Arial" w:hAnsi="Arial"/>
                <w:sz w:val="16"/>
                <w:szCs w:val="16"/>
                <w:lang w:eastAsia="ja-JP"/>
              </w:rPr>
            </w:pPr>
            <w:r>
              <w:rPr>
                <w:rFonts w:ascii="Arial" w:hAnsi="Arial"/>
                <w:sz w:val="18"/>
              </w:rPr>
              <w:t>DC_48E_n46A</w:t>
            </w:r>
          </w:p>
          <w:p w14:paraId="1650919D" w14:textId="77777777" w:rsidR="003915D2" w:rsidRDefault="003915D2">
            <w:pPr>
              <w:keepNext/>
              <w:keepLines/>
              <w:spacing w:after="0"/>
              <w:jc w:val="center"/>
              <w:rPr>
                <w:rFonts w:ascii="Arial" w:hAnsi="Arial"/>
                <w:sz w:val="16"/>
                <w:szCs w:val="16"/>
                <w:lang w:eastAsia="ja-JP"/>
              </w:rPr>
            </w:pPr>
            <w:r>
              <w:rPr>
                <w:rFonts w:ascii="Arial" w:hAnsi="Arial"/>
                <w:sz w:val="18"/>
              </w:rPr>
              <w:t>DC_48A_n46B</w:t>
            </w:r>
          </w:p>
          <w:p w14:paraId="2BEEEC4F" w14:textId="77777777" w:rsidR="003915D2" w:rsidRDefault="003915D2">
            <w:pPr>
              <w:keepNext/>
              <w:keepLines/>
              <w:spacing w:after="0"/>
              <w:jc w:val="center"/>
              <w:rPr>
                <w:rFonts w:ascii="Arial" w:hAnsi="Arial"/>
                <w:sz w:val="16"/>
                <w:szCs w:val="16"/>
                <w:lang w:val="de-DE" w:eastAsia="ja-JP"/>
              </w:rPr>
            </w:pPr>
            <w:r>
              <w:rPr>
                <w:rFonts w:ascii="Arial" w:hAnsi="Arial"/>
                <w:sz w:val="18"/>
                <w:lang w:val="de-DE"/>
              </w:rPr>
              <w:t>DC_48B_n46B</w:t>
            </w:r>
          </w:p>
          <w:p w14:paraId="07EC55FD" w14:textId="77777777" w:rsidR="003915D2" w:rsidRDefault="003915D2">
            <w:pPr>
              <w:keepNext/>
              <w:keepLines/>
              <w:spacing w:after="0"/>
              <w:jc w:val="center"/>
              <w:rPr>
                <w:rFonts w:ascii="Arial" w:hAnsi="Arial"/>
                <w:sz w:val="16"/>
                <w:szCs w:val="16"/>
                <w:lang w:val="de-DE" w:eastAsia="ja-JP"/>
              </w:rPr>
            </w:pPr>
            <w:r>
              <w:rPr>
                <w:rFonts w:ascii="Arial" w:hAnsi="Arial"/>
                <w:sz w:val="18"/>
                <w:lang w:val="de-DE"/>
              </w:rPr>
              <w:t>DC_48C_n46B</w:t>
            </w:r>
          </w:p>
          <w:p w14:paraId="10AB82BC" w14:textId="77777777" w:rsidR="003915D2" w:rsidRDefault="003915D2">
            <w:pPr>
              <w:keepNext/>
              <w:keepLines/>
              <w:spacing w:after="0"/>
              <w:jc w:val="center"/>
              <w:rPr>
                <w:rFonts w:ascii="Arial" w:hAnsi="Arial"/>
                <w:sz w:val="16"/>
                <w:szCs w:val="16"/>
                <w:lang w:val="de-DE" w:eastAsia="ja-JP"/>
              </w:rPr>
            </w:pPr>
            <w:r>
              <w:rPr>
                <w:rFonts w:ascii="Arial" w:hAnsi="Arial"/>
                <w:sz w:val="18"/>
                <w:lang w:val="de-DE"/>
              </w:rPr>
              <w:t>DC_48D_n46B</w:t>
            </w:r>
          </w:p>
          <w:p w14:paraId="1EC32623" w14:textId="77777777" w:rsidR="003915D2" w:rsidRDefault="003915D2">
            <w:pPr>
              <w:keepNext/>
              <w:keepLines/>
              <w:spacing w:after="0"/>
              <w:jc w:val="center"/>
              <w:rPr>
                <w:rFonts w:ascii="Arial" w:hAnsi="Arial"/>
                <w:sz w:val="16"/>
                <w:szCs w:val="16"/>
                <w:lang w:val="de-DE" w:eastAsia="ja-JP"/>
              </w:rPr>
            </w:pPr>
            <w:r>
              <w:rPr>
                <w:rFonts w:ascii="Arial" w:hAnsi="Arial"/>
                <w:sz w:val="18"/>
                <w:lang w:val="de-DE"/>
              </w:rPr>
              <w:t>DC_48E_n46B</w:t>
            </w:r>
          </w:p>
          <w:p w14:paraId="3F9ADD43" w14:textId="77777777" w:rsidR="003915D2" w:rsidRDefault="003915D2">
            <w:pPr>
              <w:keepNext/>
              <w:keepLines/>
              <w:spacing w:after="0"/>
              <w:jc w:val="center"/>
              <w:rPr>
                <w:rFonts w:ascii="Arial" w:hAnsi="Arial"/>
                <w:sz w:val="16"/>
                <w:szCs w:val="16"/>
                <w:lang w:val="de-DE" w:eastAsia="ja-JP"/>
              </w:rPr>
            </w:pPr>
            <w:r>
              <w:rPr>
                <w:rFonts w:ascii="Arial" w:hAnsi="Arial"/>
                <w:sz w:val="18"/>
                <w:lang w:val="de-DE"/>
              </w:rPr>
              <w:t>DC_48A_n46C</w:t>
            </w:r>
          </w:p>
          <w:p w14:paraId="3327374C" w14:textId="77777777" w:rsidR="003915D2" w:rsidRDefault="003915D2">
            <w:pPr>
              <w:keepNext/>
              <w:keepLines/>
              <w:spacing w:after="0"/>
              <w:jc w:val="center"/>
              <w:rPr>
                <w:rFonts w:ascii="Arial" w:hAnsi="Arial"/>
                <w:sz w:val="16"/>
                <w:szCs w:val="16"/>
                <w:lang w:val="sv-FI" w:eastAsia="ja-JP"/>
              </w:rPr>
            </w:pPr>
            <w:r>
              <w:rPr>
                <w:rFonts w:ascii="Arial" w:hAnsi="Arial"/>
                <w:sz w:val="18"/>
                <w:lang w:val="sv-FI"/>
              </w:rPr>
              <w:t>DC_48B_n46C</w:t>
            </w:r>
          </w:p>
          <w:p w14:paraId="02811DEE" w14:textId="77777777" w:rsidR="003915D2" w:rsidRDefault="003915D2">
            <w:pPr>
              <w:keepNext/>
              <w:keepLines/>
              <w:spacing w:after="0"/>
              <w:jc w:val="center"/>
              <w:rPr>
                <w:rFonts w:ascii="Arial" w:hAnsi="Arial"/>
                <w:sz w:val="16"/>
                <w:szCs w:val="16"/>
                <w:lang w:val="sv-FI" w:eastAsia="ja-JP"/>
              </w:rPr>
            </w:pPr>
            <w:r>
              <w:rPr>
                <w:rFonts w:ascii="Arial" w:hAnsi="Arial"/>
                <w:sz w:val="18"/>
                <w:lang w:val="sv-FI"/>
              </w:rPr>
              <w:t>DC_48C_n46C</w:t>
            </w:r>
          </w:p>
          <w:p w14:paraId="2E65D33B" w14:textId="77777777" w:rsidR="003915D2" w:rsidRDefault="003915D2">
            <w:pPr>
              <w:keepNext/>
              <w:keepLines/>
              <w:spacing w:after="0"/>
              <w:jc w:val="center"/>
              <w:rPr>
                <w:rFonts w:ascii="Arial" w:hAnsi="Arial"/>
                <w:sz w:val="16"/>
                <w:szCs w:val="16"/>
                <w:lang w:val="sv-FI" w:eastAsia="ja-JP"/>
              </w:rPr>
            </w:pPr>
            <w:r>
              <w:rPr>
                <w:rFonts w:ascii="Arial" w:hAnsi="Arial"/>
                <w:sz w:val="18"/>
                <w:lang w:val="sv-FI"/>
              </w:rPr>
              <w:t>DC_48D_n46C</w:t>
            </w:r>
          </w:p>
          <w:p w14:paraId="136558E1" w14:textId="77777777" w:rsidR="003915D2" w:rsidRDefault="003915D2">
            <w:pPr>
              <w:keepNext/>
              <w:keepLines/>
              <w:spacing w:after="0"/>
              <w:jc w:val="center"/>
              <w:rPr>
                <w:rFonts w:ascii="Arial" w:hAnsi="Arial"/>
                <w:sz w:val="16"/>
                <w:szCs w:val="16"/>
                <w:lang w:val="de-DE" w:eastAsia="ja-JP"/>
              </w:rPr>
            </w:pPr>
            <w:r>
              <w:rPr>
                <w:rFonts w:ascii="Arial" w:hAnsi="Arial"/>
                <w:sz w:val="18"/>
                <w:lang w:val="de-DE"/>
              </w:rPr>
              <w:t>DC_48E_n46C</w:t>
            </w:r>
          </w:p>
          <w:p w14:paraId="320F5D12" w14:textId="77777777" w:rsidR="003915D2" w:rsidRDefault="003915D2">
            <w:pPr>
              <w:keepNext/>
              <w:keepLines/>
              <w:spacing w:after="0"/>
              <w:jc w:val="center"/>
              <w:rPr>
                <w:rFonts w:ascii="Arial" w:hAnsi="Arial"/>
                <w:sz w:val="16"/>
                <w:szCs w:val="16"/>
                <w:lang w:eastAsia="ja-JP"/>
              </w:rPr>
            </w:pPr>
            <w:r>
              <w:rPr>
                <w:rFonts w:ascii="Arial" w:hAnsi="Arial"/>
                <w:sz w:val="18"/>
              </w:rPr>
              <w:t>DC_48A_n46D</w:t>
            </w:r>
          </w:p>
          <w:p w14:paraId="12725143" w14:textId="77777777" w:rsidR="003915D2" w:rsidRDefault="003915D2">
            <w:pPr>
              <w:keepNext/>
              <w:keepLines/>
              <w:spacing w:after="0"/>
              <w:jc w:val="center"/>
              <w:rPr>
                <w:rFonts w:ascii="Arial" w:hAnsi="Arial"/>
                <w:sz w:val="16"/>
                <w:szCs w:val="16"/>
                <w:lang w:eastAsia="ja-JP"/>
              </w:rPr>
            </w:pPr>
            <w:r>
              <w:rPr>
                <w:rFonts w:ascii="Arial" w:hAnsi="Arial"/>
                <w:sz w:val="18"/>
              </w:rPr>
              <w:t>DC_48B_n46D</w:t>
            </w:r>
          </w:p>
          <w:p w14:paraId="46A42306" w14:textId="77777777" w:rsidR="003915D2" w:rsidRDefault="003915D2">
            <w:pPr>
              <w:keepNext/>
              <w:keepLines/>
              <w:spacing w:after="0"/>
              <w:jc w:val="center"/>
              <w:rPr>
                <w:rFonts w:ascii="Arial" w:hAnsi="Arial"/>
                <w:sz w:val="16"/>
                <w:szCs w:val="16"/>
                <w:lang w:eastAsia="ja-JP"/>
              </w:rPr>
            </w:pPr>
            <w:r>
              <w:rPr>
                <w:rFonts w:ascii="Arial" w:hAnsi="Arial"/>
                <w:sz w:val="18"/>
              </w:rPr>
              <w:t>DC_48C_n46D</w:t>
            </w:r>
          </w:p>
          <w:p w14:paraId="21E0730D" w14:textId="77777777" w:rsidR="003915D2" w:rsidRDefault="003915D2">
            <w:pPr>
              <w:keepNext/>
              <w:keepLines/>
              <w:spacing w:after="0"/>
              <w:jc w:val="center"/>
              <w:rPr>
                <w:rFonts w:ascii="Arial" w:hAnsi="Arial"/>
                <w:sz w:val="16"/>
                <w:szCs w:val="16"/>
                <w:lang w:val="de-DE" w:eastAsia="ja-JP"/>
              </w:rPr>
            </w:pPr>
            <w:r>
              <w:rPr>
                <w:rFonts w:ascii="Arial" w:hAnsi="Arial"/>
                <w:sz w:val="18"/>
                <w:lang w:val="de-DE"/>
              </w:rPr>
              <w:t>DC_48D_n46D</w:t>
            </w:r>
          </w:p>
          <w:p w14:paraId="3AAA7358" w14:textId="77777777" w:rsidR="003915D2" w:rsidRDefault="003915D2">
            <w:pPr>
              <w:keepNext/>
              <w:keepLines/>
              <w:spacing w:after="0"/>
              <w:jc w:val="center"/>
              <w:rPr>
                <w:rFonts w:ascii="Arial" w:hAnsi="Arial"/>
                <w:sz w:val="16"/>
                <w:szCs w:val="16"/>
                <w:lang w:val="de-DE" w:eastAsia="ja-JP"/>
              </w:rPr>
            </w:pPr>
            <w:r>
              <w:rPr>
                <w:rFonts w:ascii="Arial" w:hAnsi="Arial"/>
                <w:sz w:val="18"/>
                <w:lang w:val="de-DE"/>
              </w:rPr>
              <w:t>DC_48E_n46D</w:t>
            </w:r>
          </w:p>
          <w:p w14:paraId="3817C498" w14:textId="77777777" w:rsidR="003915D2" w:rsidRDefault="003915D2">
            <w:pPr>
              <w:keepNext/>
              <w:keepLines/>
              <w:spacing w:after="0"/>
              <w:jc w:val="center"/>
              <w:rPr>
                <w:rFonts w:ascii="Arial" w:hAnsi="Arial"/>
                <w:sz w:val="16"/>
                <w:szCs w:val="16"/>
                <w:lang w:val="de-DE" w:eastAsia="ja-JP"/>
              </w:rPr>
            </w:pPr>
            <w:r>
              <w:rPr>
                <w:rFonts w:ascii="Arial" w:hAnsi="Arial"/>
                <w:sz w:val="18"/>
                <w:lang w:val="de-DE"/>
              </w:rPr>
              <w:t>DC_48A_n46E</w:t>
            </w:r>
          </w:p>
          <w:p w14:paraId="02DDDBF5" w14:textId="77777777" w:rsidR="003915D2" w:rsidRDefault="003915D2">
            <w:pPr>
              <w:keepNext/>
              <w:keepLines/>
              <w:spacing w:after="0"/>
              <w:jc w:val="center"/>
              <w:rPr>
                <w:rFonts w:ascii="Arial" w:hAnsi="Arial"/>
                <w:sz w:val="16"/>
                <w:szCs w:val="16"/>
                <w:lang w:val="de-DE" w:eastAsia="ja-JP"/>
              </w:rPr>
            </w:pPr>
            <w:r>
              <w:rPr>
                <w:rFonts w:ascii="Arial" w:hAnsi="Arial"/>
                <w:sz w:val="18"/>
                <w:lang w:val="de-DE"/>
              </w:rPr>
              <w:t>DC_48B_n46E</w:t>
            </w:r>
          </w:p>
          <w:p w14:paraId="144BE63A" w14:textId="77777777" w:rsidR="003915D2" w:rsidRDefault="003915D2">
            <w:pPr>
              <w:keepNext/>
              <w:keepLines/>
              <w:spacing w:after="0"/>
              <w:jc w:val="center"/>
              <w:rPr>
                <w:rFonts w:ascii="Arial" w:hAnsi="Arial"/>
                <w:sz w:val="16"/>
                <w:szCs w:val="16"/>
                <w:lang w:val="de-DE" w:eastAsia="ja-JP"/>
              </w:rPr>
            </w:pPr>
            <w:r>
              <w:rPr>
                <w:rFonts w:ascii="Arial" w:hAnsi="Arial"/>
                <w:sz w:val="18"/>
                <w:lang w:val="de-DE"/>
              </w:rPr>
              <w:t>DC_48C_n46E</w:t>
            </w:r>
          </w:p>
          <w:p w14:paraId="3ECBF698" w14:textId="77777777" w:rsidR="003915D2" w:rsidRDefault="003915D2">
            <w:pPr>
              <w:keepNext/>
              <w:keepLines/>
              <w:spacing w:after="0"/>
              <w:jc w:val="center"/>
              <w:rPr>
                <w:rFonts w:ascii="Arial" w:hAnsi="Arial"/>
                <w:sz w:val="18"/>
                <w:lang w:val="fr-FR"/>
              </w:rPr>
            </w:pPr>
            <w:r>
              <w:rPr>
                <w:rFonts w:ascii="Arial" w:hAnsi="Arial"/>
                <w:sz w:val="18"/>
                <w:lang w:val="fr-FR"/>
              </w:rPr>
              <w:t>DC_48D_n46E</w:t>
            </w:r>
          </w:p>
          <w:p w14:paraId="31C0068D" w14:textId="77777777" w:rsidR="003915D2" w:rsidRDefault="003915D2">
            <w:pPr>
              <w:keepNext/>
              <w:keepLines/>
              <w:spacing w:after="0"/>
              <w:jc w:val="center"/>
              <w:rPr>
                <w:rFonts w:ascii="Arial" w:hAnsi="Arial"/>
                <w:sz w:val="18"/>
                <w:lang w:val="fr-FR" w:eastAsia="fi-FI"/>
              </w:rPr>
            </w:pPr>
            <w:r>
              <w:rPr>
                <w:rFonts w:ascii="Arial" w:hAnsi="Arial"/>
                <w:sz w:val="18"/>
                <w:lang w:val="fr-FR"/>
              </w:rPr>
              <w:t>DC_48E_n46E</w:t>
            </w:r>
          </w:p>
        </w:tc>
        <w:tc>
          <w:tcPr>
            <w:tcW w:w="2280" w:type="dxa"/>
            <w:tcBorders>
              <w:top w:val="single" w:sz="4" w:space="0" w:color="auto"/>
              <w:left w:val="single" w:sz="4" w:space="0" w:color="auto"/>
              <w:bottom w:val="single" w:sz="4" w:space="0" w:color="auto"/>
              <w:right w:val="single" w:sz="4" w:space="0" w:color="auto"/>
            </w:tcBorders>
            <w:hideMark/>
          </w:tcPr>
          <w:p w14:paraId="2EC82731" w14:textId="77777777" w:rsidR="003915D2" w:rsidRDefault="003915D2">
            <w:pPr>
              <w:keepNext/>
              <w:keepLines/>
              <w:spacing w:after="0"/>
              <w:jc w:val="center"/>
              <w:rPr>
                <w:rFonts w:ascii="Arial" w:hAnsi="Arial"/>
                <w:sz w:val="16"/>
                <w:szCs w:val="16"/>
              </w:rPr>
            </w:pPr>
            <w:r>
              <w:rPr>
                <w:rFonts w:ascii="Arial" w:hAnsi="Arial"/>
                <w:sz w:val="18"/>
              </w:rPr>
              <w:t>DC_48A_n46A</w:t>
            </w:r>
          </w:p>
          <w:p w14:paraId="4F943FB8" w14:textId="77777777" w:rsidR="003915D2" w:rsidRDefault="003915D2">
            <w:pPr>
              <w:keepNext/>
              <w:keepLines/>
              <w:spacing w:after="0"/>
              <w:jc w:val="center"/>
              <w:rPr>
                <w:rFonts w:ascii="Arial" w:hAnsi="Arial"/>
                <w:sz w:val="18"/>
                <w:lang w:eastAsia="fi-FI"/>
              </w:rPr>
            </w:pPr>
            <w:r>
              <w:rPr>
                <w:rFonts w:ascii="Arial" w:hAnsi="Arial"/>
                <w:sz w:val="18"/>
              </w:rPr>
              <w:t>DC_48B_n46A</w:t>
            </w:r>
          </w:p>
        </w:tc>
        <w:tc>
          <w:tcPr>
            <w:tcW w:w="2738" w:type="dxa"/>
            <w:tcBorders>
              <w:top w:val="single" w:sz="4" w:space="0" w:color="auto"/>
              <w:left w:val="single" w:sz="4" w:space="0" w:color="auto"/>
              <w:bottom w:val="single" w:sz="4" w:space="0" w:color="auto"/>
              <w:right w:val="single" w:sz="4" w:space="0" w:color="auto"/>
            </w:tcBorders>
            <w:noWrap/>
            <w:hideMark/>
          </w:tcPr>
          <w:p w14:paraId="055D432C" w14:textId="77777777" w:rsidR="003915D2" w:rsidRDefault="003915D2">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5E6B3D7" w14:textId="77777777" w:rsidR="003915D2" w:rsidRDefault="003915D2">
            <w:pPr>
              <w:keepNext/>
              <w:keepLines/>
              <w:spacing w:after="0"/>
              <w:jc w:val="center"/>
              <w:rPr>
                <w:rFonts w:ascii="Arial" w:hAnsi="Arial"/>
                <w:sz w:val="18"/>
                <w:lang w:eastAsia="zh-CN"/>
              </w:rPr>
            </w:pPr>
          </w:p>
        </w:tc>
      </w:tr>
      <w:tr w:rsidR="003915D2" w14:paraId="7F98BDE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1B53029" w14:textId="77777777" w:rsidR="003915D2" w:rsidRDefault="003915D2">
            <w:pPr>
              <w:keepNext/>
              <w:keepLines/>
              <w:spacing w:after="0"/>
              <w:jc w:val="center"/>
              <w:rPr>
                <w:rFonts w:ascii="Arial" w:hAnsi="Arial"/>
                <w:sz w:val="18"/>
                <w:lang w:eastAsia="zh-TW"/>
              </w:rPr>
            </w:pPr>
            <w:r>
              <w:rPr>
                <w:rFonts w:ascii="Arial" w:hAnsi="Arial"/>
                <w:sz w:val="18"/>
                <w:lang w:eastAsia="fi-FI"/>
              </w:rPr>
              <w:t>DC_48A_n66A</w:t>
            </w:r>
          </w:p>
          <w:p w14:paraId="6F0546F2" w14:textId="77777777" w:rsidR="003915D2" w:rsidRDefault="003915D2">
            <w:pPr>
              <w:keepNext/>
              <w:keepLines/>
              <w:spacing w:after="0"/>
              <w:jc w:val="center"/>
              <w:rPr>
                <w:rFonts w:ascii="Arial" w:hAnsi="Arial"/>
                <w:sz w:val="18"/>
                <w:lang w:eastAsia="fi-FI"/>
              </w:rPr>
            </w:pPr>
            <w:r>
              <w:rPr>
                <w:rFonts w:ascii="Arial" w:hAnsi="Arial"/>
                <w:sz w:val="18"/>
                <w:lang w:eastAsia="fi-FI"/>
              </w:rPr>
              <w:t>DC_48C_n66A</w:t>
            </w:r>
          </w:p>
          <w:p w14:paraId="387F98A4" w14:textId="77777777" w:rsidR="003915D2" w:rsidRDefault="003915D2">
            <w:pPr>
              <w:keepNext/>
              <w:keepLines/>
              <w:spacing w:after="0"/>
              <w:jc w:val="center"/>
              <w:rPr>
                <w:rFonts w:ascii="Arial" w:hAnsi="Arial"/>
                <w:sz w:val="18"/>
                <w:lang w:eastAsia="fi-FI"/>
              </w:rPr>
            </w:pPr>
            <w:r>
              <w:rPr>
                <w:rFonts w:ascii="Arial" w:hAnsi="Arial"/>
                <w:sz w:val="18"/>
                <w:lang w:eastAsia="fi-FI"/>
              </w:rPr>
              <w:t>DC_48D_n66A</w:t>
            </w:r>
          </w:p>
          <w:p w14:paraId="120FA69E" w14:textId="77777777" w:rsidR="003915D2" w:rsidRDefault="003915D2">
            <w:pPr>
              <w:keepNext/>
              <w:keepLines/>
              <w:spacing w:after="0"/>
              <w:jc w:val="center"/>
              <w:rPr>
                <w:rFonts w:ascii="Arial" w:hAnsi="Arial"/>
                <w:sz w:val="18"/>
                <w:lang w:eastAsia="fi-FI"/>
              </w:rPr>
            </w:pPr>
            <w:r>
              <w:rPr>
                <w:rFonts w:ascii="Arial" w:hAnsi="Arial"/>
                <w:sz w:val="18"/>
                <w:lang w:eastAsia="fi-FI"/>
              </w:rPr>
              <w:t>DC_48E_n66A</w:t>
            </w:r>
          </w:p>
        </w:tc>
        <w:tc>
          <w:tcPr>
            <w:tcW w:w="2280" w:type="dxa"/>
            <w:tcBorders>
              <w:top w:val="single" w:sz="4" w:space="0" w:color="auto"/>
              <w:left w:val="single" w:sz="4" w:space="0" w:color="auto"/>
              <w:bottom w:val="single" w:sz="4" w:space="0" w:color="auto"/>
              <w:right w:val="single" w:sz="4" w:space="0" w:color="auto"/>
            </w:tcBorders>
            <w:hideMark/>
          </w:tcPr>
          <w:p w14:paraId="7D77C978" w14:textId="77777777" w:rsidR="003915D2" w:rsidRDefault="003915D2">
            <w:pPr>
              <w:keepNext/>
              <w:keepLines/>
              <w:spacing w:after="0"/>
              <w:jc w:val="center"/>
              <w:rPr>
                <w:rFonts w:ascii="Arial" w:hAnsi="Arial"/>
                <w:sz w:val="18"/>
                <w:lang w:eastAsia="fi-FI"/>
              </w:rPr>
            </w:pPr>
            <w:r>
              <w:rPr>
                <w:rFonts w:ascii="Arial" w:hAnsi="Arial"/>
                <w:sz w:val="18"/>
                <w:lang w:eastAsia="fi-FI"/>
              </w:rPr>
              <w:t>DC_48A_n66A</w:t>
            </w:r>
          </w:p>
        </w:tc>
        <w:tc>
          <w:tcPr>
            <w:tcW w:w="2738" w:type="dxa"/>
            <w:tcBorders>
              <w:top w:val="single" w:sz="4" w:space="0" w:color="auto"/>
              <w:left w:val="single" w:sz="4" w:space="0" w:color="auto"/>
              <w:bottom w:val="single" w:sz="4" w:space="0" w:color="auto"/>
              <w:right w:val="single" w:sz="4" w:space="0" w:color="auto"/>
            </w:tcBorders>
            <w:noWrap/>
            <w:hideMark/>
          </w:tcPr>
          <w:p w14:paraId="77790B22" w14:textId="77777777" w:rsidR="003915D2" w:rsidRDefault="003915D2">
            <w:pPr>
              <w:keepNext/>
              <w:keepLines/>
              <w:spacing w:after="0"/>
              <w:jc w:val="center"/>
              <w:rPr>
                <w:rFonts w:ascii="Arial" w:hAnsi="Arial"/>
                <w:sz w:val="18"/>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9AD1202" w14:textId="77777777" w:rsidR="003915D2" w:rsidRDefault="003915D2">
            <w:pPr>
              <w:keepNext/>
              <w:keepLines/>
              <w:spacing w:after="0"/>
              <w:jc w:val="center"/>
              <w:rPr>
                <w:rFonts w:ascii="Arial" w:hAnsi="Arial"/>
                <w:sz w:val="18"/>
                <w:lang w:eastAsia="zh-TW"/>
              </w:rPr>
            </w:pPr>
          </w:p>
        </w:tc>
      </w:tr>
      <w:tr w:rsidR="003915D2" w14:paraId="2A315CB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1BA2568" w14:textId="77777777" w:rsidR="003915D2" w:rsidRDefault="003915D2">
            <w:pPr>
              <w:keepNext/>
              <w:keepLines/>
              <w:spacing w:after="0"/>
              <w:jc w:val="center"/>
              <w:rPr>
                <w:rFonts w:ascii="Arial" w:hAnsi="Arial"/>
                <w:sz w:val="18"/>
                <w:lang w:eastAsia="zh-TW"/>
              </w:rPr>
            </w:pPr>
            <w:r>
              <w:rPr>
                <w:rFonts w:ascii="Arial" w:hAnsi="Arial"/>
                <w:sz w:val="18"/>
                <w:lang w:eastAsia="fi-FI"/>
              </w:rPr>
              <w:t>DC_48A_n71A</w:t>
            </w:r>
          </w:p>
          <w:p w14:paraId="7D39BC34" w14:textId="77777777" w:rsidR="003915D2" w:rsidRDefault="003915D2">
            <w:pPr>
              <w:keepNext/>
              <w:keepLines/>
              <w:spacing w:after="0"/>
              <w:jc w:val="center"/>
              <w:rPr>
                <w:rFonts w:ascii="Arial" w:hAnsi="Arial" w:cs="Arial"/>
                <w:sz w:val="18"/>
                <w:lang w:eastAsia="zh-TW"/>
              </w:rPr>
            </w:pPr>
            <w:r>
              <w:rPr>
                <w:rFonts w:ascii="Arial" w:hAnsi="Arial" w:cs="Arial"/>
                <w:sz w:val="18"/>
                <w:lang w:eastAsia="zh-TW"/>
              </w:rPr>
              <w:t>DC_48B_n71A</w:t>
            </w:r>
          </w:p>
          <w:p w14:paraId="2AF6044A" w14:textId="77777777" w:rsidR="003915D2" w:rsidRDefault="003915D2">
            <w:pPr>
              <w:keepNext/>
              <w:keepLines/>
              <w:spacing w:after="0"/>
              <w:jc w:val="center"/>
              <w:rPr>
                <w:rFonts w:ascii="Arial" w:hAnsi="Arial" w:cs="Arial"/>
                <w:sz w:val="18"/>
                <w:lang w:eastAsia="zh-TW"/>
              </w:rPr>
            </w:pPr>
            <w:r>
              <w:rPr>
                <w:rFonts w:ascii="Arial" w:hAnsi="Arial" w:cs="Arial"/>
                <w:sz w:val="18"/>
                <w:lang w:eastAsia="zh-TW"/>
              </w:rPr>
              <w:t>DC_48C_n71A</w:t>
            </w:r>
          </w:p>
          <w:p w14:paraId="3B0F45DA" w14:textId="77777777" w:rsidR="003915D2" w:rsidRDefault="003915D2">
            <w:pPr>
              <w:keepNext/>
              <w:keepLines/>
              <w:spacing w:after="0"/>
              <w:jc w:val="center"/>
              <w:rPr>
                <w:rFonts w:ascii="Arial" w:hAnsi="Arial"/>
                <w:sz w:val="18"/>
                <w:lang w:eastAsia="fi-FI"/>
              </w:rPr>
            </w:pPr>
            <w:r>
              <w:rPr>
                <w:rFonts w:ascii="Arial" w:hAnsi="Arial" w:cs="Arial"/>
                <w:sz w:val="18"/>
                <w:lang w:eastAsia="zh-TW"/>
              </w:rPr>
              <w:t>DC_48D_n71A</w:t>
            </w:r>
          </w:p>
        </w:tc>
        <w:tc>
          <w:tcPr>
            <w:tcW w:w="2280" w:type="dxa"/>
            <w:tcBorders>
              <w:top w:val="single" w:sz="4" w:space="0" w:color="auto"/>
              <w:left w:val="single" w:sz="4" w:space="0" w:color="auto"/>
              <w:bottom w:val="single" w:sz="4" w:space="0" w:color="auto"/>
              <w:right w:val="single" w:sz="4" w:space="0" w:color="auto"/>
            </w:tcBorders>
            <w:hideMark/>
          </w:tcPr>
          <w:p w14:paraId="53F79429" w14:textId="77777777" w:rsidR="003915D2" w:rsidRDefault="003915D2">
            <w:pPr>
              <w:keepNext/>
              <w:keepLines/>
              <w:spacing w:after="0"/>
              <w:jc w:val="center"/>
              <w:rPr>
                <w:rFonts w:ascii="Arial" w:hAnsi="Arial"/>
                <w:sz w:val="18"/>
                <w:lang w:eastAsia="fi-FI"/>
              </w:rPr>
            </w:pPr>
            <w:r>
              <w:rPr>
                <w:rFonts w:ascii="Arial" w:hAnsi="Arial"/>
                <w:sz w:val="18"/>
                <w:lang w:eastAsia="fi-FI"/>
              </w:rPr>
              <w:t>DC_48A_n71A</w:t>
            </w:r>
          </w:p>
        </w:tc>
        <w:tc>
          <w:tcPr>
            <w:tcW w:w="2738" w:type="dxa"/>
            <w:tcBorders>
              <w:top w:val="single" w:sz="4" w:space="0" w:color="auto"/>
              <w:left w:val="single" w:sz="4" w:space="0" w:color="auto"/>
              <w:bottom w:val="single" w:sz="4" w:space="0" w:color="auto"/>
              <w:right w:val="single" w:sz="4" w:space="0" w:color="auto"/>
            </w:tcBorders>
            <w:noWrap/>
            <w:hideMark/>
          </w:tcPr>
          <w:p w14:paraId="5BFBCC2C" w14:textId="77777777" w:rsidR="003915D2" w:rsidRDefault="003915D2">
            <w:pPr>
              <w:keepNext/>
              <w:keepLines/>
              <w:spacing w:after="0"/>
              <w:jc w:val="center"/>
              <w:rPr>
                <w:rFonts w:ascii="Arial" w:hAnsi="Arial"/>
                <w:sz w:val="18"/>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5D4A7AC" w14:textId="77777777" w:rsidR="003915D2" w:rsidRDefault="003915D2">
            <w:pPr>
              <w:keepNext/>
              <w:keepLines/>
              <w:spacing w:after="0"/>
              <w:jc w:val="center"/>
              <w:rPr>
                <w:rFonts w:ascii="Arial" w:hAnsi="Arial"/>
                <w:sz w:val="18"/>
                <w:lang w:eastAsia="zh-TW"/>
              </w:rPr>
            </w:pPr>
          </w:p>
        </w:tc>
      </w:tr>
      <w:tr w:rsidR="003915D2" w14:paraId="28C3F730"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2BE62D2" w14:textId="77777777" w:rsidR="003915D2" w:rsidRDefault="003915D2">
            <w:pPr>
              <w:keepNext/>
              <w:keepLines/>
              <w:spacing w:after="0"/>
              <w:jc w:val="center"/>
              <w:rPr>
                <w:rFonts w:ascii="Arial" w:hAnsi="Arial"/>
                <w:sz w:val="18"/>
                <w:lang w:eastAsia="zh-TW"/>
              </w:rPr>
            </w:pPr>
            <w:r>
              <w:rPr>
                <w:rFonts w:ascii="Arial" w:hAnsi="Arial"/>
                <w:sz w:val="18"/>
              </w:rPr>
              <w:t>DC_48A-48A_n71A</w:t>
            </w:r>
          </w:p>
          <w:p w14:paraId="1CE1EEAE" w14:textId="77777777" w:rsidR="003915D2" w:rsidRDefault="003915D2">
            <w:pPr>
              <w:keepNext/>
              <w:keepLines/>
              <w:spacing w:after="0"/>
              <w:jc w:val="center"/>
              <w:rPr>
                <w:rFonts w:ascii="Arial" w:hAnsi="Arial"/>
                <w:sz w:val="18"/>
                <w:lang w:eastAsia="zh-TW"/>
              </w:rPr>
            </w:pPr>
            <w:r>
              <w:rPr>
                <w:rFonts w:ascii="Arial" w:hAnsi="Arial"/>
                <w:sz w:val="18"/>
              </w:rPr>
              <w:t>DC_48A-48A-48A_n71A</w:t>
            </w:r>
          </w:p>
        </w:tc>
        <w:tc>
          <w:tcPr>
            <w:tcW w:w="2280" w:type="dxa"/>
            <w:tcBorders>
              <w:top w:val="single" w:sz="4" w:space="0" w:color="auto"/>
              <w:left w:val="single" w:sz="4" w:space="0" w:color="auto"/>
              <w:bottom w:val="single" w:sz="4" w:space="0" w:color="auto"/>
              <w:right w:val="single" w:sz="4" w:space="0" w:color="auto"/>
            </w:tcBorders>
            <w:hideMark/>
          </w:tcPr>
          <w:p w14:paraId="228E3B44" w14:textId="77777777" w:rsidR="003915D2" w:rsidRDefault="003915D2">
            <w:pPr>
              <w:keepNext/>
              <w:keepLines/>
              <w:spacing w:after="0"/>
              <w:jc w:val="center"/>
              <w:rPr>
                <w:rFonts w:ascii="Arial" w:hAnsi="Arial"/>
                <w:sz w:val="18"/>
                <w:lang w:eastAsia="fi-FI"/>
              </w:rPr>
            </w:pPr>
            <w:r>
              <w:rPr>
                <w:rFonts w:ascii="Arial" w:hAnsi="Arial"/>
                <w:sz w:val="18"/>
              </w:rPr>
              <w:t>DC_48A_n71A</w:t>
            </w:r>
          </w:p>
        </w:tc>
        <w:tc>
          <w:tcPr>
            <w:tcW w:w="2738" w:type="dxa"/>
            <w:tcBorders>
              <w:top w:val="single" w:sz="4" w:space="0" w:color="auto"/>
              <w:left w:val="single" w:sz="4" w:space="0" w:color="auto"/>
              <w:bottom w:val="single" w:sz="4" w:space="0" w:color="auto"/>
              <w:right w:val="single" w:sz="4" w:space="0" w:color="auto"/>
            </w:tcBorders>
            <w:noWrap/>
            <w:hideMark/>
          </w:tcPr>
          <w:p w14:paraId="45846011" w14:textId="77777777" w:rsidR="003915D2" w:rsidRDefault="003915D2">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2664725" w14:textId="77777777" w:rsidR="003915D2" w:rsidRDefault="003915D2">
            <w:pPr>
              <w:keepNext/>
              <w:keepLines/>
              <w:spacing w:after="0"/>
              <w:jc w:val="center"/>
              <w:rPr>
                <w:rFonts w:ascii="Arial" w:hAnsi="Arial"/>
                <w:sz w:val="18"/>
                <w:lang w:eastAsia="zh-TW"/>
              </w:rPr>
            </w:pPr>
          </w:p>
        </w:tc>
      </w:tr>
      <w:tr w:rsidR="003915D2" w14:paraId="2259A5C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00EEAE62" w14:textId="77777777" w:rsidR="003915D2" w:rsidRDefault="003915D2">
            <w:pPr>
              <w:keepNext/>
              <w:keepLines/>
              <w:spacing w:after="0"/>
              <w:jc w:val="center"/>
              <w:rPr>
                <w:rFonts w:ascii="Arial" w:eastAsia="Times New Roman" w:hAnsi="Arial"/>
                <w:sz w:val="18"/>
                <w:szCs w:val="24"/>
                <w:vertAlign w:val="superscript"/>
                <w:lang w:val="en-US" w:eastAsia="fi-FI"/>
              </w:rPr>
            </w:pPr>
            <w:r>
              <w:rPr>
                <w:rFonts w:ascii="Arial" w:eastAsia="Times New Roman" w:hAnsi="Arial"/>
                <w:sz w:val="18"/>
                <w:szCs w:val="24"/>
                <w:lang w:val="en-US" w:eastAsia="fi-FI"/>
              </w:rPr>
              <w:t>DC_48A_n77A</w:t>
            </w:r>
            <w:r>
              <w:rPr>
                <w:rFonts w:ascii="Arial" w:eastAsia="Times New Roman" w:hAnsi="Arial"/>
                <w:sz w:val="18"/>
                <w:szCs w:val="24"/>
                <w:vertAlign w:val="superscript"/>
                <w:lang w:val="en-US" w:eastAsia="fi-FI"/>
              </w:rPr>
              <w:t>3. 4. 9, 11</w:t>
            </w:r>
          </w:p>
          <w:p w14:paraId="5FA483B9" w14:textId="77777777" w:rsidR="003915D2" w:rsidRDefault="003915D2">
            <w:pPr>
              <w:keepNext/>
              <w:keepLines/>
              <w:spacing w:after="0"/>
              <w:jc w:val="center"/>
              <w:rPr>
                <w:rFonts w:ascii="Arial" w:eastAsia="Times New Roman" w:hAnsi="Arial"/>
                <w:sz w:val="18"/>
                <w:szCs w:val="24"/>
                <w:lang w:val="en-US" w:eastAsia="fi-FI"/>
              </w:rPr>
            </w:pPr>
            <w:r>
              <w:rPr>
                <w:rFonts w:ascii="Arial" w:eastAsia="Times New Roman" w:hAnsi="Arial"/>
                <w:sz w:val="18"/>
                <w:szCs w:val="24"/>
                <w:lang w:val="en-US" w:eastAsia="fi-FI"/>
              </w:rPr>
              <w:t>DC_48C_n77A</w:t>
            </w:r>
            <w:r>
              <w:rPr>
                <w:rFonts w:ascii="Arial" w:eastAsia="Times New Roman" w:hAnsi="Arial"/>
                <w:sz w:val="18"/>
                <w:szCs w:val="24"/>
                <w:vertAlign w:val="superscript"/>
                <w:lang w:val="en-US" w:eastAsia="fi-FI"/>
              </w:rPr>
              <w:t>3. 4. 9, 11</w:t>
            </w:r>
          </w:p>
          <w:p w14:paraId="455E2ACC" w14:textId="77777777" w:rsidR="003915D2" w:rsidRDefault="003915D2">
            <w:pPr>
              <w:keepNext/>
              <w:keepLines/>
              <w:spacing w:after="0"/>
              <w:jc w:val="center"/>
              <w:rPr>
                <w:rFonts w:ascii="Arial" w:eastAsia="Times New Roman" w:hAnsi="Arial"/>
                <w:sz w:val="18"/>
                <w:szCs w:val="24"/>
                <w:lang w:val="en-US" w:eastAsia="fi-FI"/>
              </w:rPr>
            </w:pPr>
            <w:r>
              <w:rPr>
                <w:rFonts w:ascii="Arial" w:eastAsia="Times New Roman" w:hAnsi="Arial"/>
                <w:sz w:val="18"/>
                <w:szCs w:val="24"/>
                <w:lang w:val="en-US" w:eastAsia="fi-FI"/>
              </w:rPr>
              <w:t>DC_48A_n77C</w:t>
            </w:r>
            <w:r>
              <w:rPr>
                <w:rFonts w:ascii="Arial" w:eastAsia="Times New Roman" w:hAnsi="Arial"/>
                <w:sz w:val="18"/>
                <w:szCs w:val="24"/>
                <w:vertAlign w:val="superscript"/>
                <w:lang w:val="en-US" w:eastAsia="fi-FI"/>
              </w:rPr>
              <w:t>3. 4. 9, 11</w:t>
            </w:r>
          </w:p>
          <w:p w14:paraId="489CAA34" w14:textId="77777777" w:rsidR="003915D2" w:rsidRDefault="003915D2">
            <w:pPr>
              <w:keepNext/>
              <w:keepLines/>
              <w:spacing w:after="0"/>
              <w:jc w:val="center"/>
              <w:rPr>
                <w:rFonts w:ascii="Arial" w:eastAsia="Times New Roman" w:hAnsi="Arial"/>
                <w:sz w:val="18"/>
                <w:szCs w:val="24"/>
                <w:lang w:val="en-US" w:eastAsia="fi-FI"/>
              </w:rPr>
            </w:pPr>
            <w:r>
              <w:rPr>
                <w:rFonts w:ascii="Arial" w:eastAsia="Times New Roman" w:hAnsi="Arial"/>
                <w:sz w:val="18"/>
                <w:szCs w:val="24"/>
                <w:lang w:val="en-US" w:eastAsia="fi-FI"/>
              </w:rPr>
              <w:t>DC_48C_n77C</w:t>
            </w:r>
            <w:r>
              <w:rPr>
                <w:rFonts w:ascii="Arial" w:eastAsia="Times New Roman" w:hAnsi="Arial"/>
                <w:sz w:val="18"/>
                <w:szCs w:val="24"/>
                <w:vertAlign w:val="superscript"/>
                <w:lang w:val="en-US" w:eastAsia="fi-FI"/>
              </w:rPr>
              <w:t>3. 4. 9, 11</w:t>
            </w:r>
          </w:p>
          <w:p w14:paraId="3D3A5B6A" w14:textId="77777777" w:rsidR="003915D2" w:rsidRDefault="003915D2">
            <w:pPr>
              <w:keepNext/>
              <w:keepLines/>
              <w:spacing w:after="0"/>
              <w:jc w:val="center"/>
              <w:rPr>
                <w:rFonts w:ascii="Arial" w:eastAsia="Times New Roman" w:hAnsi="Arial"/>
                <w:sz w:val="18"/>
                <w:szCs w:val="24"/>
                <w:lang w:val="en-US" w:eastAsia="fi-FI"/>
              </w:rPr>
            </w:pPr>
            <w:r>
              <w:rPr>
                <w:rFonts w:ascii="Arial" w:eastAsia="Times New Roman" w:hAnsi="Arial"/>
                <w:sz w:val="18"/>
                <w:szCs w:val="24"/>
                <w:lang w:val="en-US" w:eastAsia="fi-FI"/>
              </w:rPr>
              <w:t>DC_48D_n77A</w:t>
            </w:r>
            <w:r>
              <w:rPr>
                <w:rFonts w:ascii="Arial" w:eastAsia="Times New Roman" w:hAnsi="Arial"/>
                <w:sz w:val="18"/>
                <w:szCs w:val="24"/>
                <w:vertAlign w:val="superscript"/>
                <w:lang w:val="en-US" w:eastAsia="fi-FI"/>
              </w:rPr>
              <w:t>3. 4. 9, 11</w:t>
            </w:r>
          </w:p>
          <w:p w14:paraId="02D1D923" w14:textId="77777777" w:rsidR="003915D2" w:rsidRDefault="003915D2">
            <w:pPr>
              <w:keepNext/>
              <w:keepLines/>
              <w:spacing w:after="0"/>
              <w:jc w:val="center"/>
              <w:rPr>
                <w:rFonts w:ascii="Arial" w:eastAsia="Times New Roman" w:hAnsi="Arial"/>
                <w:sz w:val="18"/>
                <w:szCs w:val="24"/>
                <w:lang w:val="en-US" w:eastAsia="fi-FI"/>
              </w:rPr>
            </w:pPr>
            <w:r>
              <w:rPr>
                <w:rFonts w:ascii="Arial" w:eastAsia="Times New Roman" w:hAnsi="Arial"/>
                <w:sz w:val="18"/>
                <w:szCs w:val="24"/>
                <w:lang w:val="en-US" w:eastAsia="fi-FI"/>
              </w:rPr>
              <w:t>DC_48D_n77C</w:t>
            </w:r>
            <w:r>
              <w:rPr>
                <w:rFonts w:ascii="Arial" w:eastAsia="Times New Roman" w:hAnsi="Arial"/>
                <w:sz w:val="18"/>
                <w:szCs w:val="24"/>
                <w:vertAlign w:val="superscript"/>
                <w:lang w:val="en-US" w:eastAsia="fi-FI"/>
              </w:rPr>
              <w:t>3. 4. 9, 11</w:t>
            </w:r>
          </w:p>
          <w:p w14:paraId="4783CF35" w14:textId="77777777" w:rsidR="003915D2" w:rsidRDefault="003915D2">
            <w:pPr>
              <w:keepNext/>
              <w:keepLines/>
              <w:spacing w:after="0"/>
              <w:jc w:val="center"/>
              <w:rPr>
                <w:rFonts w:ascii="Arial" w:eastAsia="宋体" w:hAnsi="Arial"/>
                <w:sz w:val="18"/>
                <w:lang w:eastAsia="fi-FI"/>
              </w:rPr>
            </w:pPr>
            <w:r>
              <w:rPr>
                <w:rFonts w:ascii="Arial" w:eastAsia="Times New Roman" w:hAnsi="Arial"/>
                <w:sz w:val="18"/>
                <w:szCs w:val="24"/>
                <w:lang w:val="en-US" w:eastAsia="fi-FI"/>
              </w:rPr>
              <w:t>DC_48E_n77A</w:t>
            </w:r>
            <w:r>
              <w:rPr>
                <w:rFonts w:ascii="Arial" w:eastAsia="Times New Roman" w:hAnsi="Arial"/>
                <w:sz w:val="18"/>
                <w:szCs w:val="24"/>
                <w:vertAlign w:val="superscript"/>
                <w:lang w:val="en-US" w:eastAsia="fi-FI"/>
              </w:rPr>
              <w:t>3. 4. 9, 11</w:t>
            </w:r>
          </w:p>
        </w:tc>
        <w:tc>
          <w:tcPr>
            <w:tcW w:w="2280" w:type="dxa"/>
            <w:tcBorders>
              <w:top w:val="single" w:sz="4" w:space="0" w:color="auto"/>
              <w:left w:val="single" w:sz="4" w:space="0" w:color="auto"/>
              <w:bottom w:val="single" w:sz="4" w:space="0" w:color="auto"/>
              <w:right w:val="single" w:sz="4" w:space="0" w:color="auto"/>
            </w:tcBorders>
            <w:vAlign w:val="center"/>
            <w:hideMark/>
          </w:tcPr>
          <w:p w14:paraId="26B106A4" w14:textId="77777777" w:rsidR="003915D2" w:rsidRDefault="003915D2">
            <w:pPr>
              <w:keepNext/>
              <w:keepLines/>
              <w:spacing w:after="0"/>
              <w:jc w:val="center"/>
              <w:rPr>
                <w:rFonts w:ascii="Arial" w:hAnsi="Arial"/>
                <w:sz w:val="18"/>
                <w:lang w:eastAsia="fi-FI"/>
              </w:rPr>
            </w:pPr>
            <w:r>
              <w:rPr>
                <w:rFonts w:ascii="Arial" w:eastAsia="Times New Roman" w:hAnsi="Arial"/>
                <w:sz w:val="18"/>
                <w:szCs w:val="24"/>
                <w:lang w:val="en-US" w:eastAsia="fi-FI"/>
              </w:rPr>
              <w:t>N/A</w:t>
            </w:r>
          </w:p>
        </w:tc>
        <w:tc>
          <w:tcPr>
            <w:tcW w:w="2738" w:type="dxa"/>
            <w:tcBorders>
              <w:top w:val="single" w:sz="4" w:space="0" w:color="auto"/>
              <w:left w:val="single" w:sz="4" w:space="0" w:color="auto"/>
              <w:bottom w:val="single" w:sz="4" w:space="0" w:color="auto"/>
              <w:right w:val="single" w:sz="4" w:space="0" w:color="auto"/>
            </w:tcBorders>
            <w:noWrap/>
            <w:vAlign w:val="center"/>
            <w:hideMark/>
          </w:tcPr>
          <w:p w14:paraId="705878A6" w14:textId="77777777" w:rsidR="003915D2" w:rsidRDefault="003915D2">
            <w:pPr>
              <w:keepNext/>
              <w:keepLines/>
              <w:spacing w:after="0"/>
              <w:jc w:val="center"/>
              <w:rPr>
                <w:rFonts w:ascii="Arial" w:hAnsi="Arial"/>
                <w:sz w:val="18"/>
              </w:rPr>
            </w:pPr>
            <w:r>
              <w:rPr>
                <w:rFonts w:ascii="Arial" w:eastAsia="Times New Roman" w:hAnsi="Arial"/>
                <w:sz w:val="18"/>
                <w:szCs w:val="24"/>
                <w:lang w:val="en-US" w:eastAsia="fi-FI"/>
              </w:rPr>
              <w:t>N/A</w:t>
            </w:r>
          </w:p>
        </w:tc>
        <w:tc>
          <w:tcPr>
            <w:tcW w:w="2738" w:type="dxa"/>
            <w:tcBorders>
              <w:top w:val="single" w:sz="4" w:space="0" w:color="auto"/>
              <w:left w:val="single" w:sz="4" w:space="0" w:color="auto"/>
              <w:bottom w:val="single" w:sz="4" w:space="0" w:color="auto"/>
              <w:right w:val="single" w:sz="4" w:space="0" w:color="auto"/>
            </w:tcBorders>
          </w:tcPr>
          <w:p w14:paraId="0D19658E" w14:textId="77777777" w:rsidR="003915D2" w:rsidRDefault="003915D2">
            <w:pPr>
              <w:keepNext/>
              <w:keepLines/>
              <w:spacing w:after="0"/>
              <w:jc w:val="center"/>
              <w:rPr>
                <w:rFonts w:ascii="Arial" w:hAnsi="Arial"/>
                <w:sz w:val="18"/>
              </w:rPr>
            </w:pPr>
          </w:p>
        </w:tc>
      </w:tr>
      <w:tr w:rsidR="003915D2" w14:paraId="460E22A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64393E59" w14:textId="77777777" w:rsidR="003915D2" w:rsidRDefault="003915D2">
            <w:pPr>
              <w:keepNext/>
              <w:keepLines/>
              <w:spacing w:after="0"/>
              <w:jc w:val="center"/>
              <w:rPr>
                <w:rFonts w:ascii="Arial" w:eastAsia="Times New Roman" w:hAnsi="Arial"/>
                <w:sz w:val="18"/>
                <w:szCs w:val="24"/>
                <w:lang w:val="en-US" w:eastAsia="fi-FI"/>
              </w:rPr>
            </w:pPr>
            <w:r>
              <w:rPr>
                <w:rFonts w:ascii="Arial" w:eastAsia="Times New Roman" w:hAnsi="Arial"/>
                <w:sz w:val="18"/>
                <w:szCs w:val="24"/>
                <w:lang w:val="en-US" w:eastAsia="fi-FI"/>
              </w:rPr>
              <w:t>DC_48A-48A_n77A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0319B6A0" w14:textId="77777777" w:rsidR="003915D2" w:rsidRDefault="003915D2">
            <w:pPr>
              <w:keepNext/>
              <w:keepLines/>
              <w:spacing w:after="0"/>
              <w:jc w:val="center"/>
              <w:rPr>
                <w:rFonts w:ascii="Arial" w:eastAsia="Times New Roman" w:hAnsi="Arial"/>
                <w:sz w:val="18"/>
                <w:szCs w:val="24"/>
                <w:lang w:val="en-US" w:eastAsia="fi-FI"/>
              </w:rPr>
            </w:pPr>
            <w:r>
              <w:rPr>
                <w:rFonts w:ascii="Arial" w:eastAsia="Times New Roman" w:hAnsi="Arial"/>
                <w:sz w:val="18"/>
                <w:szCs w:val="24"/>
                <w:lang w:val="en-US" w:eastAsia="fi-FI"/>
              </w:rPr>
              <w:t>N/A</w:t>
            </w:r>
          </w:p>
        </w:tc>
        <w:tc>
          <w:tcPr>
            <w:tcW w:w="2738" w:type="dxa"/>
            <w:tcBorders>
              <w:top w:val="single" w:sz="4" w:space="0" w:color="auto"/>
              <w:left w:val="single" w:sz="4" w:space="0" w:color="auto"/>
              <w:bottom w:val="single" w:sz="4" w:space="0" w:color="auto"/>
              <w:right w:val="single" w:sz="4" w:space="0" w:color="auto"/>
            </w:tcBorders>
            <w:noWrap/>
            <w:vAlign w:val="center"/>
            <w:hideMark/>
          </w:tcPr>
          <w:p w14:paraId="0C7FC6E2" w14:textId="77777777" w:rsidR="003915D2" w:rsidRDefault="003915D2">
            <w:pPr>
              <w:keepNext/>
              <w:keepLines/>
              <w:spacing w:after="0"/>
              <w:jc w:val="center"/>
              <w:rPr>
                <w:rFonts w:ascii="Arial" w:eastAsia="Times New Roman" w:hAnsi="Arial"/>
                <w:sz w:val="18"/>
                <w:szCs w:val="24"/>
                <w:lang w:val="en-US" w:eastAsia="fi-FI"/>
              </w:rPr>
            </w:pPr>
            <w:r>
              <w:rPr>
                <w:rFonts w:ascii="Arial" w:eastAsia="Times New Roman" w:hAnsi="Arial"/>
                <w:sz w:val="18"/>
                <w:szCs w:val="24"/>
                <w:lang w:val="en-US" w:eastAsia="fi-FI"/>
              </w:rPr>
              <w:t>N/A</w:t>
            </w:r>
          </w:p>
        </w:tc>
        <w:tc>
          <w:tcPr>
            <w:tcW w:w="2738" w:type="dxa"/>
            <w:tcBorders>
              <w:top w:val="single" w:sz="4" w:space="0" w:color="auto"/>
              <w:left w:val="single" w:sz="4" w:space="0" w:color="auto"/>
              <w:bottom w:val="single" w:sz="4" w:space="0" w:color="auto"/>
              <w:right w:val="single" w:sz="4" w:space="0" w:color="auto"/>
            </w:tcBorders>
          </w:tcPr>
          <w:p w14:paraId="1CFD8CC5" w14:textId="77777777" w:rsidR="003915D2" w:rsidRDefault="003915D2">
            <w:pPr>
              <w:keepNext/>
              <w:keepLines/>
              <w:spacing w:after="0"/>
              <w:jc w:val="center"/>
              <w:rPr>
                <w:rFonts w:ascii="Arial" w:eastAsia="宋体" w:hAnsi="Arial"/>
                <w:sz w:val="18"/>
              </w:rPr>
            </w:pPr>
          </w:p>
        </w:tc>
      </w:tr>
      <w:tr w:rsidR="003915D2" w14:paraId="1A776FB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2754E528" w14:textId="77777777" w:rsidR="003915D2" w:rsidRDefault="003915D2">
            <w:pPr>
              <w:keepNext/>
              <w:keepLines/>
              <w:spacing w:after="0"/>
              <w:jc w:val="center"/>
              <w:rPr>
                <w:rFonts w:ascii="Arial" w:eastAsia="Times New Roman" w:hAnsi="Arial"/>
                <w:sz w:val="18"/>
                <w:szCs w:val="24"/>
                <w:lang w:val="en-US" w:eastAsia="fi-FI"/>
              </w:rPr>
            </w:pPr>
            <w:r>
              <w:rPr>
                <w:rFonts w:ascii="Arial" w:eastAsia="Times New Roman" w:hAnsi="Arial"/>
                <w:sz w:val="18"/>
                <w:szCs w:val="24"/>
                <w:lang w:val="en-US" w:eastAsia="fi-FI"/>
              </w:rPr>
              <w:t>DC_48A-48A-48A_n77A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7EE80865" w14:textId="77777777" w:rsidR="003915D2" w:rsidRDefault="003915D2">
            <w:pPr>
              <w:keepNext/>
              <w:keepLines/>
              <w:spacing w:after="0"/>
              <w:jc w:val="center"/>
              <w:rPr>
                <w:rFonts w:ascii="Arial" w:eastAsia="Times New Roman" w:hAnsi="Arial"/>
                <w:sz w:val="18"/>
                <w:szCs w:val="24"/>
                <w:lang w:val="en-US" w:eastAsia="fi-FI"/>
              </w:rPr>
            </w:pPr>
            <w:r>
              <w:rPr>
                <w:rFonts w:ascii="Arial" w:eastAsia="Times New Roman" w:hAnsi="Arial"/>
                <w:sz w:val="18"/>
                <w:szCs w:val="24"/>
                <w:lang w:val="en-US" w:eastAsia="fi-FI"/>
              </w:rPr>
              <w:t>N/A</w:t>
            </w:r>
          </w:p>
        </w:tc>
        <w:tc>
          <w:tcPr>
            <w:tcW w:w="2738" w:type="dxa"/>
            <w:tcBorders>
              <w:top w:val="single" w:sz="4" w:space="0" w:color="auto"/>
              <w:left w:val="single" w:sz="4" w:space="0" w:color="auto"/>
              <w:bottom w:val="single" w:sz="4" w:space="0" w:color="auto"/>
              <w:right w:val="single" w:sz="4" w:space="0" w:color="auto"/>
            </w:tcBorders>
            <w:noWrap/>
            <w:vAlign w:val="center"/>
            <w:hideMark/>
          </w:tcPr>
          <w:p w14:paraId="2696F4DE" w14:textId="77777777" w:rsidR="003915D2" w:rsidRDefault="003915D2">
            <w:pPr>
              <w:keepNext/>
              <w:keepLines/>
              <w:spacing w:after="0"/>
              <w:jc w:val="center"/>
              <w:rPr>
                <w:rFonts w:ascii="Arial" w:eastAsia="Times New Roman" w:hAnsi="Arial"/>
                <w:sz w:val="18"/>
                <w:szCs w:val="24"/>
                <w:lang w:val="en-US" w:eastAsia="fi-FI"/>
              </w:rPr>
            </w:pPr>
            <w:r>
              <w:rPr>
                <w:rFonts w:ascii="Arial" w:eastAsia="Times New Roman" w:hAnsi="Arial"/>
                <w:sz w:val="18"/>
                <w:szCs w:val="24"/>
                <w:lang w:val="en-US" w:eastAsia="fi-FI"/>
              </w:rPr>
              <w:t>N/A</w:t>
            </w:r>
          </w:p>
        </w:tc>
        <w:tc>
          <w:tcPr>
            <w:tcW w:w="2738" w:type="dxa"/>
            <w:tcBorders>
              <w:top w:val="single" w:sz="4" w:space="0" w:color="auto"/>
              <w:left w:val="single" w:sz="4" w:space="0" w:color="auto"/>
              <w:bottom w:val="single" w:sz="4" w:space="0" w:color="auto"/>
              <w:right w:val="single" w:sz="4" w:space="0" w:color="auto"/>
            </w:tcBorders>
          </w:tcPr>
          <w:p w14:paraId="083CAAF7" w14:textId="77777777" w:rsidR="003915D2" w:rsidRDefault="003915D2">
            <w:pPr>
              <w:keepNext/>
              <w:keepLines/>
              <w:spacing w:after="0"/>
              <w:jc w:val="center"/>
              <w:rPr>
                <w:rFonts w:ascii="Arial" w:eastAsia="宋体" w:hAnsi="Arial"/>
                <w:sz w:val="18"/>
              </w:rPr>
            </w:pPr>
          </w:p>
        </w:tc>
      </w:tr>
      <w:tr w:rsidR="003915D2" w14:paraId="28AC330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304A859" w14:textId="77777777" w:rsidR="003915D2" w:rsidRDefault="003915D2">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66A_n2A</w:t>
            </w:r>
          </w:p>
          <w:p w14:paraId="14BB5060" w14:textId="77777777" w:rsidR="003915D2" w:rsidRDefault="003915D2">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66B_n2A</w:t>
            </w:r>
          </w:p>
          <w:p w14:paraId="71073808" w14:textId="77777777" w:rsidR="003915D2" w:rsidRDefault="003915D2">
            <w:pPr>
              <w:keepNext/>
              <w:keepLines/>
              <w:spacing w:after="0"/>
              <w:jc w:val="center"/>
              <w:rPr>
                <w:rFonts w:ascii="Arial" w:hAnsi="Arial" w:cs="Arial"/>
                <w:sz w:val="18"/>
                <w:lang w:eastAsia="ja-JP"/>
              </w:rPr>
            </w:pPr>
            <w:r>
              <w:rPr>
                <w:rFonts w:ascii="Arial" w:hAnsi="Arial"/>
                <w:sz w:val="18"/>
                <w:lang w:eastAsia="fi-FI"/>
              </w:rPr>
              <w:t>DC_</w:t>
            </w:r>
            <w:r>
              <w:rPr>
                <w:rFonts w:ascii="Arial" w:hAnsi="Arial"/>
                <w:sz w:val="18"/>
                <w:lang w:eastAsia="zh-CN"/>
              </w:rPr>
              <w:t>66C_n2A</w:t>
            </w:r>
          </w:p>
        </w:tc>
        <w:tc>
          <w:tcPr>
            <w:tcW w:w="2280" w:type="dxa"/>
            <w:tcBorders>
              <w:top w:val="single" w:sz="4" w:space="0" w:color="auto"/>
              <w:left w:val="single" w:sz="4" w:space="0" w:color="auto"/>
              <w:bottom w:val="single" w:sz="4" w:space="0" w:color="auto"/>
              <w:right w:val="single" w:sz="4" w:space="0" w:color="auto"/>
            </w:tcBorders>
            <w:hideMark/>
          </w:tcPr>
          <w:p w14:paraId="3CFD7DD9" w14:textId="77777777" w:rsidR="003915D2" w:rsidRDefault="003915D2">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66A_n2A</w:t>
            </w:r>
          </w:p>
        </w:tc>
        <w:tc>
          <w:tcPr>
            <w:tcW w:w="2738" w:type="dxa"/>
            <w:tcBorders>
              <w:top w:val="single" w:sz="4" w:space="0" w:color="auto"/>
              <w:left w:val="single" w:sz="4" w:space="0" w:color="auto"/>
              <w:bottom w:val="single" w:sz="4" w:space="0" w:color="auto"/>
              <w:right w:val="single" w:sz="4" w:space="0" w:color="auto"/>
            </w:tcBorders>
            <w:noWrap/>
            <w:hideMark/>
          </w:tcPr>
          <w:p w14:paraId="63D1B9E2" w14:textId="77777777" w:rsidR="003915D2" w:rsidRDefault="003915D2">
            <w:pPr>
              <w:keepNext/>
              <w:keepLines/>
              <w:spacing w:after="0"/>
              <w:jc w:val="center"/>
              <w:rPr>
                <w:rFonts w:ascii="Arial" w:hAnsi="Arial"/>
                <w:sz w:val="18"/>
                <w:lang w:eastAsia="zh-CN"/>
              </w:rPr>
            </w:pPr>
            <w:r>
              <w:rPr>
                <w:rFonts w:ascii="Arial" w:hAnsi="Arial"/>
                <w:sz w:val="18"/>
              </w:rPr>
              <w:t>DC_</w:t>
            </w:r>
            <w:r>
              <w:rPr>
                <w:rFonts w:ascii="Arial" w:hAnsi="Arial"/>
                <w:sz w:val="18"/>
                <w:lang w:eastAsia="zh-CN"/>
              </w:rPr>
              <w:t>66_n2</w:t>
            </w:r>
          </w:p>
        </w:tc>
        <w:tc>
          <w:tcPr>
            <w:tcW w:w="2738" w:type="dxa"/>
            <w:tcBorders>
              <w:top w:val="single" w:sz="4" w:space="0" w:color="auto"/>
              <w:left w:val="single" w:sz="4" w:space="0" w:color="auto"/>
              <w:bottom w:val="single" w:sz="4" w:space="0" w:color="auto"/>
              <w:right w:val="single" w:sz="4" w:space="0" w:color="auto"/>
            </w:tcBorders>
          </w:tcPr>
          <w:p w14:paraId="7FD4FAF3" w14:textId="77777777" w:rsidR="003915D2" w:rsidRDefault="003915D2">
            <w:pPr>
              <w:keepNext/>
              <w:keepLines/>
              <w:spacing w:after="0"/>
              <w:jc w:val="center"/>
              <w:rPr>
                <w:rFonts w:ascii="Arial" w:hAnsi="Arial"/>
                <w:sz w:val="18"/>
              </w:rPr>
            </w:pPr>
          </w:p>
        </w:tc>
      </w:tr>
      <w:tr w:rsidR="003915D2" w14:paraId="3C20300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12EDCB9" w14:textId="77777777" w:rsidR="003915D2" w:rsidRDefault="003915D2">
            <w:pPr>
              <w:keepNext/>
              <w:keepLines/>
              <w:spacing w:after="0"/>
              <w:jc w:val="center"/>
              <w:rPr>
                <w:rFonts w:ascii="Arial" w:hAnsi="Arial"/>
                <w:sz w:val="18"/>
                <w:lang w:eastAsia="fi-FI"/>
              </w:rPr>
            </w:pPr>
            <w:r>
              <w:rPr>
                <w:rFonts w:ascii="Arial" w:hAnsi="Arial"/>
                <w:sz w:val="18"/>
                <w:lang w:eastAsia="fi-FI"/>
              </w:rPr>
              <w:t>DC_66A-</w:t>
            </w:r>
            <w:r>
              <w:rPr>
                <w:rFonts w:ascii="Arial" w:hAnsi="Arial"/>
                <w:sz w:val="18"/>
                <w:lang w:eastAsia="zh-CN"/>
              </w:rPr>
              <w:t>66A_n2A</w:t>
            </w:r>
          </w:p>
        </w:tc>
        <w:tc>
          <w:tcPr>
            <w:tcW w:w="2280" w:type="dxa"/>
            <w:tcBorders>
              <w:top w:val="single" w:sz="4" w:space="0" w:color="auto"/>
              <w:left w:val="single" w:sz="4" w:space="0" w:color="auto"/>
              <w:bottom w:val="single" w:sz="4" w:space="0" w:color="auto"/>
              <w:right w:val="single" w:sz="4" w:space="0" w:color="auto"/>
            </w:tcBorders>
            <w:hideMark/>
          </w:tcPr>
          <w:p w14:paraId="2DD69A19"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66A_n2A</w:t>
            </w:r>
          </w:p>
        </w:tc>
        <w:tc>
          <w:tcPr>
            <w:tcW w:w="2738" w:type="dxa"/>
            <w:tcBorders>
              <w:top w:val="single" w:sz="4" w:space="0" w:color="auto"/>
              <w:left w:val="single" w:sz="4" w:space="0" w:color="auto"/>
              <w:bottom w:val="single" w:sz="4" w:space="0" w:color="auto"/>
              <w:right w:val="single" w:sz="4" w:space="0" w:color="auto"/>
            </w:tcBorders>
            <w:noWrap/>
            <w:hideMark/>
          </w:tcPr>
          <w:p w14:paraId="1CE27259" w14:textId="77777777" w:rsidR="003915D2" w:rsidRDefault="003915D2">
            <w:pPr>
              <w:keepNext/>
              <w:keepLines/>
              <w:spacing w:after="0"/>
              <w:jc w:val="center"/>
              <w:rPr>
                <w:rFonts w:ascii="Arial" w:hAnsi="Arial"/>
                <w:sz w:val="18"/>
              </w:rPr>
            </w:pPr>
            <w:r>
              <w:rPr>
                <w:rFonts w:ascii="Arial" w:hAnsi="Arial"/>
                <w:sz w:val="18"/>
              </w:rPr>
              <w:t>DC_</w:t>
            </w:r>
            <w:r>
              <w:rPr>
                <w:rFonts w:ascii="Arial" w:hAnsi="Arial"/>
                <w:sz w:val="18"/>
                <w:lang w:eastAsia="zh-CN"/>
              </w:rPr>
              <w:t>66_n2</w:t>
            </w:r>
          </w:p>
        </w:tc>
        <w:tc>
          <w:tcPr>
            <w:tcW w:w="2738" w:type="dxa"/>
            <w:tcBorders>
              <w:top w:val="single" w:sz="4" w:space="0" w:color="auto"/>
              <w:left w:val="single" w:sz="4" w:space="0" w:color="auto"/>
              <w:bottom w:val="single" w:sz="4" w:space="0" w:color="auto"/>
              <w:right w:val="single" w:sz="4" w:space="0" w:color="auto"/>
            </w:tcBorders>
          </w:tcPr>
          <w:p w14:paraId="36497BD3" w14:textId="77777777" w:rsidR="003915D2" w:rsidRDefault="003915D2">
            <w:pPr>
              <w:keepNext/>
              <w:keepLines/>
              <w:spacing w:after="0"/>
              <w:jc w:val="center"/>
              <w:rPr>
                <w:rFonts w:ascii="Arial" w:hAnsi="Arial"/>
                <w:sz w:val="18"/>
              </w:rPr>
            </w:pPr>
          </w:p>
        </w:tc>
      </w:tr>
      <w:tr w:rsidR="003915D2" w14:paraId="374ED7FD"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9DF8FB4"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DC_66A-66A-66A_n2A</w:t>
            </w:r>
          </w:p>
        </w:tc>
        <w:tc>
          <w:tcPr>
            <w:tcW w:w="2280" w:type="dxa"/>
            <w:tcBorders>
              <w:top w:val="single" w:sz="4" w:space="0" w:color="auto"/>
              <w:left w:val="single" w:sz="4" w:space="0" w:color="auto"/>
              <w:bottom w:val="single" w:sz="4" w:space="0" w:color="auto"/>
              <w:right w:val="single" w:sz="4" w:space="0" w:color="auto"/>
            </w:tcBorders>
            <w:hideMark/>
          </w:tcPr>
          <w:p w14:paraId="5098BC57"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w:t>
            </w:r>
            <w:r>
              <w:rPr>
                <w:rFonts w:ascii="Arial" w:hAnsi="Arial"/>
                <w:sz w:val="18"/>
                <w:lang w:val="fr-FR" w:eastAsia="zh-CN"/>
              </w:rPr>
              <w:t>66A_n2A</w:t>
            </w:r>
          </w:p>
        </w:tc>
        <w:tc>
          <w:tcPr>
            <w:tcW w:w="2738" w:type="dxa"/>
            <w:tcBorders>
              <w:top w:val="single" w:sz="4" w:space="0" w:color="auto"/>
              <w:left w:val="single" w:sz="4" w:space="0" w:color="auto"/>
              <w:bottom w:val="single" w:sz="4" w:space="0" w:color="auto"/>
              <w:right w:val="single" w:sz="4" w:space="0" w:color="auto"/>
            </w:tcBorders>
            <w:noWrap/>
            <w:hideMark/>
          </w:tcPr>
          <w:p w14:paraId="0E7E282E" w14:textId="77777777" w:rsidR="003915D2" w:rsidRDefault="003915D2">
            <w:pPr>
              <w:keepNext/>
              <w:keepLines/>
              <w:spacing w:after="0"/>
              <w:jc w:val="center"/>
              <w:rPr>
                <w:rFonts w:ascii="Arial" w:hAnsi="Arial"/>
                <w:sz w:val="18"/>
              </w:rPr>
            </w:pPr>
            <w:r>
              <w:rPr>
                <w:rFonts w:ascii="Arial" w:hAnsi="Arial"/>
                <w:sz w:val="18"/>
                <w:lang w:val="fr-FR"/>
              </w:rPr>
              <w:t>DC_</w:t>
            </w:r>
            <w:r>
              <w:rPr>
                <w:rFonts w:ascii="Arial" w:hAnsi="Arial"/>
                <w:sz w:val="18"/>
                <w:lang w:val="fr-FR" w:eastAsia="zh-CN"/>
              </w:rPr>
              <w:t>66_n2</w:t>
            </w:r>
          </w:p>
        </w:tc>
        <w:tc>
          <w:tcPr>
            <w:tcW w:w="2738" w:type="dxa"/>
            <w:tcBorders>
              <w:top w:val="single" w:sz="4" w:space="0" w:color="auto"/>
              <w:left w:val="single" w:sz="4" w:space="0" w:color="auto"/>
              <w:bottom w:val="single" w:sz="4" w:space="0" w:color="auto"/>
              <w:right w:val="single" w:sz="4" w:space="0" w:color="auto"/>
            </w:tcBorders>
          </w:tcPr>
          <w:p w14:paraId="18D826A2" w14:textId="77777777" w:rsidR="003915D2" w:rsidRDefault="003915D2">
            <w:pPr>
              <w:keepNext/>
              <w:keepLines/>
              <w:spacing w:after="0"/>
              <w:jc w:val="center"/>
              <w:rPr>
                <w:rFonts w:ascii="Arial" w:hAnsi="Arial"/>
                <w:sz w:val="18"/>
              </w:rPr>
            </w:pPr>
          </w:p>
        </w:tc>
      </w:tr>
      <w:tr w:rsidR="003915D2" w14:paraId="1907951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6C0D528" w14:textId="77777777" w:rsidR="003915D2" w:rsidRDefault="003915D2">
            <w:pPr>
              <w:keepNext/>
              <w:keepLines/>
              <w:spacing w:after="0"/>
              <w:jc w:val="center"/>
              <w:rPr>
                <w:rFonts w:ascii="Arial" w:hAnsi="Arial"/>
                <w:sz w:val="18"/>
                <w:lang w:eastAsia="zh-TW"/>
              </w:rPr>
            </w:pPr>
            <w:r>
              <w:rPr>
                <w:rFonts w:ascii="Arial" w:hAnsi="Arial"/>
                <w:sz w:val="18"/>
                <w:lang w:eastAsia="ja-JP"/>
              </w:rPr>
              <w:t>DC_66A_n5A</w:t>
            </w:r>
          </w:p>
          <w:p w14:paraId="0EBE4DFB" w14:textId="77777777" w:rsidR="003915D2" w:rsidRDefault="003915D2">
            <w:pPr>
              <w:keepNext/>
              <w:keepLines/>
              <w:spacing w:after="0"/>
              <w:jc w:val="center"/>
              <w:rPr>
                <w:rFonts w:ascii="Arial" w:hAnsi="Arial" w:cs="Arial"/>
                <w:sz w:val="18"/>
                <w:szCs w:val="18"/>
                <w:lang w:eastAsia="zh-TW"/>
              </w:rPr>
            </w:pPr>
            <w:r>
              <w:rPr>
                <w:rFonts w:ascii="Arial" w:hAnsi="Arial" w:cs="Arial"/>
                <w:sz w:val="18"/>
                <w:szCs w:val="18"/>
              </w:rPr>
              <w:t>DC_66B_n5A</w:t>
            </w:r>
          </w:p>
          <w:p w14:paraId="35C23F9F" w14:textId="77777777" w:rsidR="003915D2" w:rsidRDefault="003915D2">
            <w:pPr>
              <w:keepNext/>
              <w:keepLines/>
              <w:spacing w:after="0"/>
              <w:jc w:val="center"/>
              <w:rPr>
                <w:rFonts w:ascii="Arial" w:hAnsi="Arial" w:cs="Arial"/>
                <w:sz w:val="18"/>
                <w:lang w:eastAsia="zh-TW"/>
              </w:rPr>
            </w:pPr>
            <w:r>
              <w:rPr>
                <w:rFonts w:ascii="Arial" w:hAnsi="Arial" w:cs="Arial"/>
                <w:sz w:val="18"/>
                <w:szCs w:val="18"/>
              </w:rPr>
              <w:t>DC_66C_n5A</w:t>
            </w:r>
          </w:p>
        </w:tc>
        <w:tc>
          <w:tcPr>
            <w:tcW w:w="2280" w:type="dxa"/>
            <w:tcBorders>
              <w:top w:val="single" w:sz="4" w:space="0" w:color="auto"/>
              <w:left w:val="single" w:sz="4" w:space="0" w:color="auto"/>
              <w:bottom w:val="single" w:sz="4" w:space="0" w:color="auto"/>
              <w:right w:val="single" w:sz="4" w:space="0" w:color="auto"/>
            </w:tcBorders>
            <w:hideMark/>
          </w:tcPr>
          <w:p w14:paraId="780F7B65" w14:textId="77777777" w:rsidR="003915D2" w:rsidRDefault="003915D2">
            <w:pPr>
              <w:keepNext/>
              <w:keepLines/>
              <w:spacing w:after="0"/>
              <w:jc w:val="center"/>
              <w:rPr>
                <w:rFonts w:ascii="Arial" w:hAnsi="Arial"/>
                <w:sz w:val="18"/>
                <w:lang w:eastAsia="fi-FI"/>
              </w:rPr>
            </w:pPr>
            <w:r>
              <w:rPr>
                <w:rFonts w:ascii="Arial" w:hAnsi="Arial"/>
                <w:sz w:val="18"/>
                <w:lang w:eastAsia="ja-JP"/>
              </w:rPr>
              <w:t>DC_66A_n5A</w:t>
            </w:r>
          </w:p>
        </w:tc>
        <w:tc>
          <w:tcPr>
            <w:tcW w:w="2738" w:type="dxa"/>
            <w:tcBorders>
              <w:top w:val="single" w:sz="4" w:space="0" w:color="auto"/>
              <w:left w:val="single" w:sz="4" w:space="0" w:color="auto"/>
              <w:bottom w:val="single" w:sz="4" w:space="0" w:color="auto"/>
              <w:right w:val="single" w:sz="4" w:space="0" w:color="auto"/>
            </w:tcBorders>
            <w:noWrap/>
            <w:hideMark/>
          </w:tcPr>
          <w:p w14:paraId="04FDBA38" w14:textId="77777777" w:rsidR="003915D2" w:rsidRDefault="003915D2">
            <w:pPr>
              <w:keepNext/>
              <w:keepLines/>
              <w:spacing w:after="0"/>
              <w:jc w:val="center"/>
              <w:rPr>
                <w:rFonts w:ascii="Arial" w:hAnsi="Arial"/>
                <w:sz w:val="18"/>
                <w:lang w:eastAsia="fi-FI"/>
              </w:rPr>
            </w:pPr>
            <w:r>
              <w:rPr>
                <w:rFonts w:ascii="Arial" w:hAnsi="Arial"/>
                <w:sz w:val="18"/>
                <w:lang w:eastAsia="ja-JP"/>
              </w:rPr>
              <w:t>DC_66_n5</w:t>
            </w:r>
          </w:p>
        </w:tc>
        <w:tc>
          <w:tcPr>
            <w:tcW w:w="2738" w:type="dxa"/>
            <w:tcBorders>
              <w:top w:val="single" w:sz="4" w:space="0" w:color="auto"/>
              <w:left w:val="single" w:sz="4" w:space="0" w:color="auto"/>
              <w:bottom w:val="single" w:sz="4" w:space="0" w:color="auto"/>
              <w:right w:val="single" w:sz="4" w:space="0" w:color="auto"/>
            </w:tcBorders>
          </w:tcPr>
          <w:p w14:paraId="14DDB8CF" w14:textId="77777777" w:rsidR="003915D2" w:rsidRDefault="003915D2">
            <w:pPr>
              <w:keepNext/>
              <w:keepLines/>
              <w:spacing w:after="0"/>
              <w:jc w:val="center"/>
              <w:rPr>
                <w:rFonts w:ascii="Arial" w:hAnsi="Arial"/>
                <w:sz w:val="18"/>
                <w:lang w:eastAsia="ja-JP"/>
              </w:rPr>
            </w:pPr>
          </w:p>
        </w:tc>
      </w:tr>
      <w:tr w:rsidR="003915D2" w14:paraId="09C35CA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2EFA6E3" w14:textId="77777777" w:rsidR="003915D2" w:rsidRDefault="003915D2">
            <w:pPr>
              <w:keepNext/>
              <w:keepLines/>
              <w:spacing w:after="0"/>
              <w:jc w:val="center"/>
              <w:rPr>
                <w:rFonts w:ascii="Arial" w:hAnsi="Arial"/>
                <w:sz w:val="18"/>
                <w:lang w:eastAsia="ja-JP"/>
              </w:rPr>
            </w:pPr>
            <w:r>
              <w:rPr>
                <w:rFonts w:ascii="Arial" w:hAnsi="Arial"/>
                <w:sz w:val="18"/>
                <w:lang w:eastAsia="fi-FI"/>
              </w:rPr>
              <w:t>DC_66A-66A_n5A</w:t>
            </w:r>
          </w:p>
        </w:tc>
        <w:tc>
          <w:tcPr>
            <w:tcW w:w="2280" w:type="dxa"/>
            <w:tcBorders>
              <w:top w:val="single" w:sz="4" w:space="0" w:color="auto"/>
              <w:left w:val="single" w:sz="4" w:space="0" w:color="auto"/>
              <w:bottom w:val="single" w:sz="4" w:space="0" w:color="auto"/>
              <w:right w:val="single" w:sz="4" w:space="0" w:color="auto"/>
            </w:tcBorders>
            <w:hideMark/>
          </w:tcPr>
          <w:p w14:paraId="4EE24541" w14:textId="77777777" w:rsidR="003915D2" w:rsidRDefault="003915D2">
            <w:pPr>
              <w:keepNext/>
              <w:keepLines/>
              <w:spacing w:after="0"/>
              <w:jc w:val="center"/>
              <w:rPr>
                <w:rFonts w:ascii="Arial" w:hAnsi="Arial"/>
                <w:sz w:val="18"/>
                <w:lang w:eastAsia="ja-JP"/>
              </w:rPr>
            </w:pPr>
            <w:r>
              <w:rPr>
                <w:rFonts w:ascii="Arial" w:hAnsi="Arial"/>
                <w:sz w:val="18"/>
                <w:lang w:eastAsia="fi-FI"/>
              </w:rPr>
              <w:t>DC_66A_n5A</w:t>
            </w:r>
          </w:p>
        </w:tc>
        <w:tc>
          <w:tcPr>
            <w:tcW w:w="2738" w:type="dxa"/>
            <w:tcBorders>
              <w:top w:val="single" w:sz="4" w:space="0" w:color="auto"/>
              <w:left w:val="single" w:sz="4" w:space="0" w:color="auto"/>
              <w:bottom w:val="single" w:sz="4" w:space="0" w:color="auto"/>
              <w:right w:val="single" w:sz="4" w:space="0" w:color="auto"/>
            </w:tcBorders>
            <w:noWrap/>
            <w:hideMark/>
          </w:tcPr>
          <w:p w14:paraId="5987B2F1" w14:textId="77777777" w:rsidR="003915D2" w:rsidRDefault="003915D2">
            <w:pPr>
              <w:keepNext/>
              <w:keepLines/>
              <w:spacing w:after="0"/>
              <w:jc w:val="center"/>
              <w:rPr>
                <w:rFonts w:ascii="Arial" w:hAnsi="Arial"/>
                <w:sz w:val="18"/>
                <w:lang w:eastAsia="ja-JP"/>
              </w:rPr>
            </w:pPr>
            <w:r>
              <w:rPr>
                <w:rFonts w:ascii="Arial" w:hAnsi="Arial"/>
                <w:sz w:val="18"/>
                <w:lang w:eastAsia="ja-JP"/>
              </w:rPr>
              <w:t>DC_66_n5</w:t>
            </w:r>
          </w:p>
        </w:tc>
        <w:tc>
          <w:tcPr>
            <w:tcW w:w="2738" w:type="dxa"/>
            <w:tcBorders>
              <w:top w:val="single" w:sz="4" w:space="0" w:color="auto"/>
              <w:left w:val="single" w:sz="4" w:space="0" w:color="auto"/>
              <w:bottom w:val="single" w:sz="4" w:space="0" w:color="auto"/>
              <w:right w:val="single" w:sz="4" w:space="0" w:color="auto"/>
            </w:tcBorders>
          </w:tcPr>
          <w:p w14:paraId="45E8A9B5" w14:textId="77777777" w:rsidR="003915D2" w:rsidRDefault="003915D2">
            <w:pPr>
              <w:keepNext/>
              <w:keepLines/>
              <w:spacing w:after="0"/>
              <w:jc w:val="center"/>
              <w:rPr>
                <w:rFonts w:ascii="Arial" w:hAnsi="Arial"/>
                <w:sz w:val="18"/>
                <w:lang w:eastAsia="ja-JP"/>
              </w:rPr>
            </w:pPr>
          </w:p>
        </w:tc>
      </w:tr>
      <w:tr w:rsidR="003915D2" w14:paraId="699F5C2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6C60241"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DC_66A-66A-66A_n5A</w:t>
            </w:r>
          </w:p>
        </w:tc>
        <w:tc>
          <w:tcPr>
            <w:tcW w:w="2280" w:type="dxa"/>
            <w:tcBorders>
              <w:top w:val="single" w:sz="4" w:space="0" w:color="auto"/>
              <w:left w:val="single" w:sz="4" w:space="0" w:color="auto"/>
              <w:bottom w:val="single" w:sz="4" w:space="0" w:color="auto"/>
              <w:right w:val="single" w:sz="4" w:space="0" w:color="auto"/>
            </w:tcBorders>
            <w:hideMark/>
          </w:tcPr>
          <w:p w14:paraId="15514910"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DC_66A_n5A</w:t>
            </w:r>
          </w:p>
        </w:tc>
        <w:tc>
          <w:tcPr>
            <w:tcW w:w="2738" w:type="dxa"/>
            <w:tcBorders>
              <w:top w:val="single" w:sz="4" w:space="0" w:color="auto"/>
              <w:left w:val="single" w:sz="4" w:space="0" w:color="auto"/>
              <w:bottom w:val="single" w:sz="4" w:space="0" w:color="auto"/>
              <w:right w:val="single" w:sz="4" w:space="0" w:color="auto"/>
            </w:tcBorders>
            <w:noWrap/>
            <w:hideMark/>
          </w:tcPr>
          <w:p w14:paraId="6A6CAF4B" w14:textId="77777777" w:rsidR="003915D2" w:rsidRDefault="003915D2">
            <w:pPr>
              <w:keepNext/>
              <w:keepLines/>
              <w:spacing w:after="0"/>
              <w:jc w:val="center"/>
              <w:rPr>
                <w:rFonts w:ascii="Arial" w:hAnsi="Arial"/>
                <w:sz w:val="18"/>
                <w:lang w:eastAsia="ja-JP"/>
              </w:rPr>
            </w:pPr>
            <w:r>
              <w:rPr>
                <w:rFonts w:ascii="Arial" w:hAnsi="Arial"/>
                <w:sz w:val="18"/>
                <w:lang w:val="fr-FR" w:eastAsia="ja-JP"/>
              </w:rPr>
              <w:t>DC_66_n5</w:t>
            </w:r>
          </w:p>
        </w:tc>
        <w:tc>
          <w:tcPr>
            <w:tcW w:w="2738" w:type="dxa"/>
            <w:tcBorders>
              <w:top w:val="single" w:sz="4" w:space="0" w:color="auto"/>
              <w:left w:val="single" w:sz="4" w:space="0" w:color="auto"/>
              <w:bottom w:val="single" w:sz="4" w:space="0" w:color="auto"/>
              <w:right w:val="single" w:sz="4" w:space="0" w:color="auto"/>
            </w:tcBorders>
          </w:tcPr>
          <w:p w14:paraId="668DD132" w14:textId="77777777" w:rsidR="003915D2" w:rsidRDefault="003915D2">
            <w:pPr>
              <w:keepNext/>
              <w:keepLines/>
              <w:spacing w:after="0"/>
              <w:jc w:val="center"/>
              <w:rPr>
                <w:rFonts w:ascii="Arial" w:hAnsi="Arial"/>
                <w:sz w:val="18"/>
                <w:lang w:eastAsia="ja-JP"/>
              </w:rPr>
            </w:pPr>
          </w:p>
        </w:tc>
      </w:tr>
      <w:tr w:rsidR="003915D2" w14:paraId="279B34E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19F4113" w14:textId="77777777" w:rsidR="003915D2" w:rsidRDefault="003915D2">
            <w:pPr>
              <w:keepNext/>
              <w:keepLines/>
              <w:spacing w:after="0"/>
              <w:jc w:val="center"/>
              <w:rPr>
                <w:rFonts w:ascii="Arial" w:hAnsi="Arial"/>
                <w:sz w:val="18"/>
                <w:lang w:eastAsia="fi-FI"/>
              </w:rPr>
            </w:pPr>
            <w:r>
              <w:rPr>
                <w:rFonts w:ascii="Arial" w:hAnsi="Arial" w:cs="Arial"/>
                <w:sz w:val="18"/>
                <w:lang w:eastAsia="zh-CN"/>
              </w:rPr>
              <w:t>DC_66A_n7A</w:t>
            </w:r>
          </w:p>
        </w:tc>
        <w:tc>
          <w:tcPr>
            <w:tcW w:w="2280" w:type="dxa"/>
            <w:tcBorders>
              <w:top w:val="single" w:sz="4" w:space="0" w:color="auto"/>
              <w:left w:val="single" w:sz="4" w:space="0" w:color="auto"/>
              <w:bottom w:val="single" w:sz="4" w:space="0" w:color="auto"/>
              <w:right w:val="single" w:sz="4" w:space="0" w:color="auto"/>
            </w:tcBorders>
            <w:hideMark/>
          </w:tcPr>
          <w:p w14:paraId="759047DF" w14:textId="77777777" w:rsidR="003915D2" w:rsidRDefault="003915D2">
            <w:pPr>
              <w:keepNext/>
              <w:keepLines/>
              <w:spacing w:after="0"/>
              <w:jc w:val="center"/>
              <w:rPr>
                <w:rFonts w:ascii="Arial" w:hAnsi="Arial"/>
                <w:sz w:val="18"/>
                <w:lang w:eastAsia="fi-FI"/>
              </w:rPr>
            </w:pPr>
            <w:r>
              <w:rPr>
                <w:rFonts w:ascii="Arial" w:hAnsi="Arial" w:cs="Arial"/>
                <w:sz w:val="18"/>
                <w:lang w:eastAsia="fi-FI"/>
              </w:rPr>
              <w:t>DC_66A_n</w:t>
            </w:r>
            <w:r>
              <w:rPr>
                <w:rFonts w:ascii="Arial" w:hAnsi="Arial" w:cs="Arial"/>
                <w:sz w:val="18"/>
                <w:lang w:eastAsia="zh-CN"/>
              </w:rPr>
              <w:t>7</w:t>
            </w:r>
            <w:r>
              <w:rPr>
                <w:rFonts w:ascii="Arial" w:hAnsi="Arial" w:cs="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3B222B46" w14:textId="77777777" w:rsidR="003915D2" w:rsidRDefault="003915D2">
            <w:pPr>
              <w:keepNext/>
              <w:keepLines/>
              <w:spacing w:after="0"/>
              <w:jc w:val="center"/>
              <w:rPr>
                <w:rFonts w:ascii="Arial" w:hAnsi="Arial"/>
                <w:sz w:val="18"/>
                <w:lang w:eastAsia="ja-JP"/>
              </w:rPr>
            </w:pPr>
            <w:r>
              <w:rPr>
                <w:rFonts w:ascii="Arial" w:hAnsi="Arial" w:cs="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8E3009C" w14:textId="77777777" w:rsidR="003915D2" w:rsidRDefault="003915D2">
            <w:pPr>
              <w:keepNext/>
              <w:keepLines/>
              <w:spacing w:after="0"/>
              <w:jc w:val="center"/>
              <w:rPr>
                <w:rFonts w:ascii="Arial" w:hAnsi="Arial" w:cs="Arial"/>
                <w:sz w:val="18"/>
                <w:lang w:eastAsia="fi-FI"/>
              </w:rPr>
            </w:pPr>
          </w:p>
        </w:tc>
      </w:tr>
      <w:tr w:rsidR="003915D2" w14:paraId="59209A2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848EEF7" w14:textId="77777777" w:rsidR="003915D2" w:rsidRDefault="003915D2">
            <w:pPr>
              <w:keepNext/>
              <w:keepLines/>
              <w:spacing w:after="0"/>
              <w:jc w:val="center"/>
              <w:rPr>
                <w:rFonts w:ascii="Arial" w:hAnsi="Arial" w:cs="Arial"/>
                <w:sz w:val="18"/>
                <w:lang w:eastAsia="zh-CN"/>
              </w:rPr>
            </w:pPr>
            <w:r>
              <w:rPr>
                <w:rFonts w:ascii="Arial" w:hAnsi="Arial" w:cs="Arial"/>
                <w:sz w:val="18"/>
                <w:lang w:val="fr-FR" w:eastAsia="zh-CN"/>
              </w:rPr>
              <w:t>DC_66A_n7(2A)</w:t>
            </w:r>
          </w:p>
        </w:tc>
        <w:tc>
          <w:tcPr>
            <w:tcW w:w="2280" w:type="dxa"/>
            <w:tcBorders>
              <w:top w:val="single" w:sz="4" w:space="0" w:color="auto"/>
              <w:left w:val="single" w:sz="4" w:space="0" w:color="auto"/>
              <w:bottom w:val="single" w:sz="4" w:space="0" w:color="auto"/>
              <w:right w:val="single" w:sz="4" w:space="0" w:color="auto"/>
            </w:tcBorders>
            <w:hideMark/>
          </w:tcPr>
          <w:p w14:paraId="71042EED" w14:textId="77777777" w:rsidR="003915D2" w:rsidRDefault="003915D2">
            <w:pPr>
              <w:keepNext/>
              <w:keepLines/>
              <w:spacing w:after="0"/>
              <w:jc w:val="center"/>
              <w:rPr>
                <w:rFonts w:ascii="Arial" w:hAnsi="Arial" w:cs="Arial"/>
                <w:sz w:val="18"/>
                <w:lang w:eastAsia="fi-FI"/>
              </w:rPr>
            </w:pPr>
            <w:r>
              <w:rPr>
                <w:rFonts w:ascii="Arial" w:hAnsi="Arial" w:cs="Arial"/>
                <w:sz w:val="18"/>
                <w:lang w:val="fr-FR" w:eastAsia="fi-FI"/>
              </w:rPr>
              <w:t>DC_66A_n</w:t>
            </w:r>
            <w:r>
              <w:rPr>
                <w:rFonts w:ascii="Arial" w:hAnsi="Arial" w:cs="Arial"/>
                <w:sz w:val="18"/>
                <w:lang w:val="fr-FR" w:eastAsia="zh-CN"/>
              </w:rPr>
              <w:t>7</w:t>
            </w:r>
            <w:r>
              <w:rPr>
                <w:rFonts w:ascii="Arial" w:hAnsi="Arial" w:cs="Arial"/>
                <w:sz w:val="18"/>
                <w:lang w:val="fr-FR"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488938F3" w14:textId="77777777" w:rsidR="003915D2" w:rsidRDefault="003915D2">
            <w:pPr>
              <w:keepNext/>
              <w:keepLines/>
              <w:spacing w:after="0"/>
              <w:jc w:val="center"/>
              <w:rPr>
                <w:rFonts w:ascii="Arial" w:hAnsi="Arial" w:cs="Arial"/>
                <w:sz w:val="18"/>
                <w:lang w:eastAsia="fi-FI"/>
              </w:rPr>
            </w:pPr>
            <w:r>
              <w:rPr>
                <w:rFonts w:ascii="Arial" w:hAnsi="Arial" w:cs="Arial"/>
                <w:sz w:val="18"/>
                <w:lang w:val="fr-FR" w:eastAsia="fi-FI"/>
              </w:rPr>
              <w:t>No</w:t>
            </w:r>
          </w:p>
        </w:tc>
        <w:tc>
          <w:tcPr>
            <w:tcW w:w="2738" w:type="dxa"/>
            <w:tcBorders>
              <w:top w:val="single" w:sz="4" w:space="0" w:color="auto"/>
              <w:left w:val="single" w:sz="4" w:space="0" w:color="auto"/>
              <w:bottom w:val="single" w:sz="4" w:space="0" w:color="auto"/>
              <w:right w:val="single" w:sz="4" w:space="0" w:color="auto"/>
            </w:tcBorders>
          </w:tcPr>
          <w:p w14:paraId="535AB00C" w14:textId="77777777" w:rsidR="003915D2" w:rsidRDefault="003915D2">
            <w:pPr>
              <w:keepNext/>
              <w:keepLines/>
              <w:spacing w:after="0"/>
              <w:jc w:val="center"/>
              <w:rPr>
                <w:rFonts w:ascii="Arial" w:hAnsi="Arial" w:cs="Arial"/>
                <w:sz w:val="18"/>
                <w:lang w:eastAsia="fi-FI"/>
              </w:rPr>
            </w:pPr>
          </w:p>
        </w:tc>
      </w:tr>
      <w:tr w:rsidR="003915D2" w14:paraId="55AA5043"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2C74D58" w14:textId="77777777" w:rsidR="003915D2" w:rsidRDefault="003915D2">
            <w:pPr>
              <w:keepNext/>
              <w:keepLines/>
              <w:spacing w:after="0"/>
              <w:jc w:val="center"/>
              <w:rPr>
                <w:rFonts w:ascii="Arial" w:hAnsi="Arial" w:cs="Arial"/>
                <w:sz w:val="18"/>
                <w:lang w:eastAsia="zh-CN"/>
              </w:rPr>
            </w:pPr>
            <w:r>
              <w:rPr>
                <w:rFonts w:ascii="Arial" w:hAnsi="Arial" w:cs="Arial"/>
                <w:sz w:val="18"/>
                <w:lang w:val="fr-FR" w:eastAsia="zh-CN"/>
              </w:rPr>
              <w:t>DC_66A-66A_n7A</w:t>
            </w:r>
          </w:p>
        </w:tc>
        <w:tc>
          <w:tcPr>
            <w:tcW w:w="2280" w:type="dxa"/>
            <w:tcBorders>
              <w:top w:val="single" w:sz="4" w:space="0" w:color="auto"/>
              <w:left w:val="single" w:sz="4" w:space="0" w:color="auto"/>
              <w:bottom w:val="single" w:sz="4" w:space="0" w:color="auto"/>
              <w:right w:val="single" w:sz="4" w:space="0" w:color="auto"/>
            </w:tcBorders>
            <w:hideMark/>
          </w:tcPr>
          <w:p w14:paraId="42EF0E1F" w14:textId="77777777" w:rsidR="003915D2" w:rsidRDefault="003915D2">
            <w:pPr>
              <w:keepNext/>
              <w:keepLines/>
              <w:spacing w:after="0"/>
              <w:jc w:val="center"/>
              <w:rPr>
                <w:rFonts w:ascii="Arial" w:hAnsi="Arial" w:cs="Arial"/>
                <w:sz w:val="18"/>
                <w:lang w:eastAsia="fi-FI"/>
              </w:rPr>
            </w:pPr>
            <w:r>
              <w:rPr>
                <w:rFonts w:ascii="Arial" w:hAnsi="Arial" w:cs="Arial"/>
                <w:sz w:val="18"/>
                <w:lang w:val="fr-FR" w:eastAsia="fi-FI"/>
              </w:rPr>
              <w:t>DC_66A_n</w:t>
            </w:r>
            <w:r>
              <w:rPr>
                <w:rFonts w:ascii="Arial" w:hAnsi="Arial" w:cs="Arial"/>
                <w:sz w:val="18"/>
                <w:lang w:val="fr-FR" w:eastAsia="zh-CN"/>
              </w:rPr>
              <w:t>7</w:t>
            </w:r>
            <w:r>
              <w:rPr>
                <w:rFonts w:ascii="Arial" w:hAnsi="Arial" w:cs="Arial"/>
                <w:sz w:val="18"/>
                <w:lang w:val="fr-FR"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67FD9D57" w14:textId="77777777" w:rsidR="003915D2" w:rsidRDefault="003915D2">
            <w:pPr>
              <w:keepNext/>
              <w:keepLines/>
              <w:spacing w:after="0"/>
              <w:jc w:val="center"/>
              <w:rPr>
                <w:rFonts w:ascii="Arial" w:hAnsi="Arial" w:cs="Arial"/>
                <w:sz w:val="18"/>
                <w:lang w:eastAsia="fi-FI"/>
              </w:rPr>
            </w:pPr>
            <w:r>
              <w:rPr>
                <w:rFonts w:ascii="Arial" w:hAnsi="Arial" w:cs="Arial"/>
                <w:sz w:val="18"/>
                <w:lang w:val="fr-FR" w:eastAsia="fi-FI"/>
              </w:rPr>
              <w:t>No</w:t>
            </w:r>
          </w:p>
        </w:tc>
        <w:tc>
          <w:tcPr>
            <w:tcW w:w="2738" w:type="dxa"/>
            <w:tcBorders>
              <w:top w:val="single" w:sz="4" w:space="0" w:color="auto"/>
              <w:left w:val="single" w:sz="4" w:space="0" w:color="auto"/>
              <w:bottom w:val="single" w:sz="4" w:space="0" w:color="auto"/>
              <w:right w:val="single" w:sz="4" w:space="0" w:color="auto"/>
            </w:tcBorders>
          </w:tcPr>
          <w:p w14:paraId="078A09E5" w14:textId="77777777" w:rsidR="003915D2" w:rsidRDefault="003915D2">
            <w:pPr>
              <w:keepNext/>
              <w:keepLines/>
              <w:spacing w:after="0"/>
              <w:jc w:val="center"/>
              <w:rPr>
                <w:rFonts w:ascii="Arial" w:hAnsi="Arial" w:cs="Arial"/>
                <w:sz w:val="18"/>
                <w:lang w:eastAsia="fi-FI"/>
              </w:rPr>
            </w:pPr>
          </w:p>
        </w:tc>
      </w:tr>
      <w:tr w:rsidR="003915D2" w14:paraId="1DEED85E"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1D5EB6B" w14:textId="77777777" w:rsidR="003915D2" w:rsidRDefault="003915D2">
            <w:pPr>
              <w:keepNext/>
              <w:keepLines/>
              <w:spacing w:after="0"/>
              <w:jc w:val="center"/>
              <w:rPr>
                <w:rFonts w:ascii="Arial" w:hAnsi="Arial" w:cs="Arial"/>
                <w:sz w:val="18"/>
                <w:lang w:eastAsia="zh-CN"/>
              </w:rPr>
            </w:pPr>
            <w:r>
              <w:rPr>
                <w:rFonts w:ascii="Arial" w:hAnsi="Arial" w:cs="Arial"/>
                <w:sz w:val="18"/>
                <w:lang w:val="fr-FR" w:eastAsia="zh-CN"/>
              </w:rPr>
              <w:t>DC_66A-66A_n7(2A)</w:t>
            </w:r>
          </w:p>
        </w:tc>
        <w:tc>
          <w:tcPr>
            <w:tcW w:w="2280" w:type="dxa"/>
            <w:tcBorders>
              <w:top w:val="single" w:sz="4" w:space="0" w:color="auto"/>
              <w:left w:val="single" w:sz="4" w:space="0" w:color="auto"/>
              <w:bottom w:val="single" w:sz="4" w:space="0" w:color="auto"/>
              <w:right w:val="single" w:sz="4" w:space="0" w:color="auto"/>
            </w:tcBorders>
            <w:hideMark/>
          </w:tcPr>
          <w:p w14:paraId="06B50985" w14:textId="77777777" w:rsidR="003915D2" w:rsidRDefault="003915D2">
            <w:pPr>
              <w:keepNext/>
              <w:keepLines/>
              <w:spacing w:after="0"/>
              <w:jc w:val="center"/>
              <w:rPr>
                <w:rFonts w:ascii="Arial" w:hAnsi="Arial" w:cs="Arial"/>
                <w:sz w:val="18"/>
                <w:lang w:eastAsia="fi-FI"/>
              </w:rPr>
            </w:pPr>
            <w:r>
              <w:rPr>
                <w:rFonts w:ascii="Arial" w:hAnsi="Arial" w:cs="Arial"/>
                <w:sz w:val="18"/>
                <w:lang w:val="fr-FR" w:eastAsia="fi-FI"/>
              </w:rPr>
              <w:t>DC_66A_n</w:t>
            </w:r>
            <w:r>
              <w:rPr>
                <w:rFonts w:ascii="Arial" w:hAnsi="Arial" w:cs="Arial"/>
                <w:sz w:val="18"/>
                <w:lang w:val="fr-FR" w:eastAsia="zh-CN"/>
              </w:rPr>
              <w:t>7</w:t>
            </w:r>
            <w:r>
              <w:rPr>
                <w:rFonts w:ascii="Arial" w:hAnsi="Arial" w:cs="Arial"/>
                <w:sz w:val="18"/>
                <w:lang w:val="fr-FR"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6A3AD5C9" w14:textId="77777777" w:rsidR="003915D2" w:rsidRDefault="003915D2">
            <w:pPr>
              <w:keepNext/>
              <w:keepLines/>
              <w:spacing w:after="0"/>
              <w:jc w:val="center"/>
              <w:rPr>
                <w:rFonts w:ascii="Arial" w:hAnsi="Arial" w:cs="Arial"/>
                <w:sz w:val="18"/>
                <w:lang w:eastAsia="fi-FI"/>
              </w:rPr>
            </w:pPr>
            <w:r>
              <w:rPr>
                <w:rFonts w:ascii="Arial" w:hAnsi="Arial" w:cs="Arial"/>
                <w:sz w:val="18"/>
                <w:lang w:val="fr-FR" w:eastAsia="fi-FI"/>
              </w:rPr>
              <w:t>No</w:t>
            </w:r>
          </w:p>
        </w:tc>
        <w:tc>
          <w:tcPr>
            <w:tcW w:w="2738" w:type="dxa"/>
            <w:tcBorders>
              <w:top w:val="single" w:sz="4" w:space="0" w:color="auto"/>
              <w:left w:val="single" w:sz="4" w:space="0" w:color="auto"/>
              <w:bottom w:val="single" w:sz="4" w:space="0" w:color="auto"/>
              <w:right w:val="single" w:sz="4" w:space="0" w:color="auto"/>
            </w:tcBorders>
          </w:tcPr>
          <w:p w14:paraId="6E285FC4" w14:textId="77777777" w:rsidR="003915D2" w:rsidRDefault="003915D2">
            <w:pPr>
              <w:keepNext/>
              <w:keepLines/>
              <w:spacing w:after="0"/>
              <w:jc w:val="center"/>
              <w:rPr>
                <w:rFonts w:ascii="Arial" w:hAnsi="Arial" w:cs="Arial"/>
                <w:sz w:val="18"/>
                <w:lang w:eastAsia="fi-FI"/>
              </w:rPr>
            </w:pPr>
          </w:p>
        </w:tc>
      </w:tr>
      <w:tr w:rsidR="003915D2" w14:paraId="6D94A10F"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EEF52DB" w14:textId="77777777" w:rsidR="003915D2" w:rsidRDefault="003915D2">
            <w:pPr>
              <w:keepNext/>
              <w:keepLines/>
              <w:spacing w:after="0"/>
              <w:jc w:val="center"/>
              <w:rPr>
                <w:rFonts w:ascii="Arial" w:hAnsi="Arial"/>
                <w:sz w:val="18"/>
                <w:lang w:eastAsia="zh-CN"/>
              </w:rPr>
            </w:pPr>
            <w:r>
              <w:rPr>
                <w:rFonts w:ascii="Arial" w:hAnsi="Arial"/>
                <w:sz w:val="18"/>
                <w:lang w:eastAsia="zh-TW"/>
              </w:rPr>
              <w:t>DC_66A_n12A</w:t>
            </w:r>
          </w:p>
        </w:tc>
        <w:tc>
          <w:tcPr>
            <w:tcW w:w="2280" w:type="dxa"/>
            <w:tcBorders>
              <w:top w:val="single" w:sz="4" w:space="0" w:color="auto"/>
              <w:left w:val="single" w:sz="4" w:space="0" w:color="auto"/>
              <w:bottom w:val="single" w:sz="4" w:space="0" w:color="auto"/>
              <w:right w:val="single" w:sz="4" w:space="0" w:color="auto"/>
            </w:tcBorders>
            <w:hideMark/>
          </w:tcPr>
          <w:p w14:paraId="6E4A8B0D" w14:textId="77777777" w:rsidR="003915D2" w:rsidRDefault="003915D2">
            <w:pPr>
              <w:keepNext/>
              <w:keepLines/>
              <w:spacing w:after="0"/>
              <w:jc w:val="center"/>
              <w:rPr>
                <w:rFonts w:ascii="Arial" w:hAnsi="Arial"/>
                <w:sz w:val="18"/>
                <w:lang w:eastAsia="fi-FI"/>
              </w:rPr>
            </w:pPr>
            <w:r>
              <w:rPr>
                <w:rFonts w:ascii="Arial" w:hAnsi="Arial"/>
                <w:sz w:val="18"/>
                <w:lang w:eastAsia="fi-FI"/>
              </w:rPr>
              <w:t>DC_66A_n12A</w:t>
            </w:r>
          </w:p>
        </w:tc>
        <w:tc>
          <w:tcPr>
            <w:tcW w:w="2738" w:type="dxa"/>
            <w:tcBorders>
              <w:top w:val="single" w:sz="4" w:space="0" w:color="auto"/>
              <w:left w:val="single" w:sz="4" w:space="0" w:color="auto"/>
              <w:bottom w:val="single" w:sz="4" w:space="0" w:color="auto"/>
              <w:right w:val="single" w:sz="4" w:space="0" w:color="auto"/>
            </w:tcBorders>
            <w:noWrap/>
            <w:hideMark/>
          </w:tcPr>
          <w:p w14:paraId="3CC5565A" w14:textId="77777777" w:rsidR="003915D2" w:rsidRDefault="003915D2">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98E926F" w14:textId="77777777" w:rsidR="003915D2" w:rsidRDefault="003915D2">
            <w:pPr>
              <w:keepNext/>
              <w:keepLines/>
              <w:spacing w:after="0"/>
              <w:jc w:val="center"/>
              <w:rPr>
                <w:rFonts w:ascii="Arial" w:hAnsi="Arial"/>
                <w:sz w:val="18"/>
                <w:lang w:eastAsia="zh-TW"/>
              </w:rPr>
            </w:pPr>
          </w:p>
        </w:tc>
      </w:tr>
      <w:tr w:rsidR="003915D2" w14:paraId="432B3E22"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9F3BCA6" w14:textId="77777777" w:rsidR="003915D2" w:rsidRDefault="003915D2">
            <w:pPr>
              <w:keepNext/>
              <w:keepLines/>
              <w:spacing w:after="0"/>
              <w:jc w:val="center"/>
              <w:rPr>
                <w:rFonts w:ascii="Arial" w:hAnsi="Arial"/>
                <w:sz w:val="18"/>
                <w:lang w:eastAsia="ja-JP"/>
              </w:rPr>
            </w:pPr>
            <w:r>
              <w:rPr>
                <w:rFonts w:ascii="Arial" w:hAnsi="Arial"/>
                <w:sz w:val="18"/>
                <w:lang w:eastAsia="fi-FI"/>
              </w:rPr>
              <w:t>DC_66A_n25A</w:t>
            </w:r>
          </w:p>
        </w:tc>
        <w:tc>
          <w:tcPr>
            <w:tcW w:w="2280" w:type="dxa"/>
            <w:tcBorders>
              <w:top w:val="single" w:sz="4" w:space="0" w:color="auto"/>
              <w:left w:val="single" w:sz="4" w:space="0" w:color="auto"/>
              <w:bottom w:val="single" w:sz="4" w:space="0" w:color="auto"/>
              <w:right w:val="single" w:sz="4" w:space="0" w:color="auto"/>
            </w:tcBorders>
            <w:hideMark/>
          </w:tcPr>
          <w:p w14:paraId="1699246B" w14:textId="77777777" w:rsidR="003915D2" w:rsidRDefault="003915D2">
            <w:pPr>
              <w:keepNext/>
              <w:keepLines/>
              <w:spacing w:after="0"/>
              <w:jc w:val="center"/>
              <w:rPr>
                <w:rFonts w:ascii="Arial" w:hAnsi="Arial"/>
                <w:sz w:val="18"/>
                <w:lang w:eastAsia="ja-JP"/>
              </w:rPr>
            </w:pPr>
            <w:r>
              <w:rPr>
                <w:rFonts w:ascii="Arial" w:hAnsi="Arial"/>
                <w:sz w:val="18"/>
                <w:lang w:eastAsia="fi-FI"/>
              </w:rPr>
              <w:t>DC_66A_n25A</w:t>
            </w:r>
          </w:p>
        </w:tc>
        <w:tc>
          <w:tcPr>
            <w:tcW w:w="2738" w:type="dxa"/>
            <w:tcBorders>
              <w:top w:val="single" w:sz="4" w:space="0" w:color="auto"/>
              <w:left w:val="single" w:sz="4" w:space="0" w:color="auto"/>
              <w:bottom w:val="single" w:sz="4" w:space="0" w:color="auto"/>
              <w:right w:val="single" w:sz="4" w:space="0" w:color="auto"/>
            </w:tcBorders>
            <w:noWrap/>
            <w:hideMark/>
          </w:tcPr>
          <w:p w14:paraId="0C16D6F2" w14:textId="77777777" w:rsidR="003915D2" w:rsidRDefault="003915D2">
            <w:pPr>
              <w:keepNext/>
              <w:keepLines/>
              <w:spacing w:after="0"/>
              <w:jc w:val="center"/>
              <w:rPr>
                <w:rFonts w:ascii="Arial" w:hAnsi="Arial"/>
                <w:sz w:val="18"/>
                <w:lang w:eastAsia="ja-JP"/>
              </w:rPr>
            </w:pPr>
            <w:r>
              <w:rPr>
                <w:rFonts w:ascii="Arial" w:hAnsi="Arial"/>
                <w:sz w:val="18"/>
              </w:rPr>
              <w:t>DC_66_n25</w:t>
            </w:r>
          </w:p>
        </w:tc>
        <w:tc>
          <w:tcPr>
            <w:tcW w:w="2738" w:type="dxa"/>
            <w:tcBorders>
              <w:top w:val="single" w:sz="4" w:space="0" w:color="auto"/>
              <w:left w:val="single" w:sz="4" w:space="0" w:color="auto"/>
              <w:bottom w:val="single" w:sz="4" w:space="0" w:color="auto"/>
              <w:right w:val="single" w:sz="4" w:space="0" w:color="auto"/>
            </w:tcBorders>
          </w:tcPr>
          <w:p w14:paraId="6340AC9F" w14:textId="77777777" w:rsidR="003915D2" w:rsidRDefault="003915D2">
            <w:pPr>
              <w:keepNext/>
              <w:keepLines/>
              <w:spacing w:after="0"/>
              <w:jc w:val="center"/>
              <w:rPr>
                <w:rFonts w:ascii="Arial" w:hAnsi="Arial"/>
                <w:sz w:val="18"/>
              </w:rPr>
            </w:pPr>
          </w:p>
        </w:tc>
      </w:tr>
      <w:tr w:rsidR="003915D2" w14:paraId="0B4496D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CFB672E" w14:textId="77777777" w:rsidR="003915D2" w:rsidRDefault="003915D2">
            <w:pPr>
              <w:keepNext/>
              <w:keepLines/>
              <w:spacing w:after="0"/>
              <w:jc w:val="center"/>
              <w:rPr>
                <w:rFonts w:ascii="Arial" w:hAnsi="Arial"/>
                <w:sz w:val="18"/>
                <w:lang w:eastAsia="fi-FI"/>
              </w:rPr>
            </w:pPr>
            <w:r>
              <w:rPr>
                <w:rFonts w:ascii="Arial" w:hAnsi="Arial"/>
                <w:sz w:val="18"/>
              </w:rPr>
              <w:t>DC_66A_n28A</w:t>
            </w:r>
          </w:p>
        </w:tc>
        <w:tc>
          <w:tcPr>
            <w:tcW w:w="2280" w:type="dxa"/>
            <w:tcBorders>
              <w:top w:val="single" w:sz="4" w:space="0" w:color="auto"/>
              <w:left w:val="single" w:sz="4" w:space="0" w:color="auto"/>
              <w:bottom w:val="single" w:sz="4" w:space="0" w:color="auto"/>
              <w:right w:val="single" w:sz="4" w:space="0" w:color="auto"/>
            </w:tcBorders>
            <w:hideMark/>
          </w:tcPr>
          <w:p w14:paraId="03B23ED5" w14:textId="77777777" w:rsidR="003915D2" w:rsidRDefault="003915D2">
            <w:pPr>
              <w:keepNext/>
              <w:keepLines/>
              <w:spacing w:after="0"/>
              <w:jc w:val="center"/>
              <w:rPr>
                <w:rFonts w:ascii="Arial" w:hAnsi="Arial"/>
                <w:sz w:val="18"/>
                <w:lang w:eastAsia="fi-FI"/>
              </w:rPr>
            </w:pPr>
            <w:r>
              <w:rPr>
                <w:rFonts w:ascii="Arial" w:hAnsi="Arial"/>
                <w:sz w:val="18"/>
              </w:rPr>
              <w:t>DC_66A_n28A</w:t>
            </w:r>
          </w:p>
        </w:tc>
        <w:tc>
          <w:tcPr>
            <w:tcW w:w="2738" w:type="dxa"/>
            <w:tcBorders>
              <w:top w:val="single" w:sz="4" w:space="0" w:color="auto"/>
              <w:left w:val="single" w:sz="4" w:space="0" w:color="auto"/>
              <w:bottom w:val="single" w:sz="4" w:space="0" w:color="auto"/>
              <w:right w:val="single" w:sz="4" w:space="0" w:color="auto"/>
            </w:tcBorders>
            <w:noWrap/>
            <w:hideMark/>
          </w:tcPr>
          <w:p w14:paraId="6821333D" w14:textId="77777777" w:rsidR="003915D2" w:rsidRDefault="003915D2">
            <w:pPr>
              <w:keepNext/>
              <w:keepLines/>
              <w:spacing w:after="0"/>
              <w:jc w:val="center"/>
              <w:rPr>
                <w:rFonts w:ascii="Arial" w:hAnsi="Arial"/>
                <w:sz w:val="18"/>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5CB79E66" w14:textId="77777777" w:rsidR="003915D2" w:rsidRDefault="003915D2">
            <w:pPr>
              <w:keepNext/>
              <w:keepLines/>
              <w:spacing w:after="0"/>
              <w:jc w:val="center"/>
              <w:rPr>
                <w:rFonts w:ascii="Arial" w:hAnsi="Arial"/>
                <w:sz w:val="18"/>
                <w:lang w:eastAsia="zh-CN"/>
              </w:rPr>
            </w:pPr>
          </w:p>
        </w:tc>
      </w:tr>
      <w:tr w:rsidR="003915D2" w14:paraId="6B49909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15B32CF" w14:textId="77777777" w:rsidR="003915D2" w:rsidRDefault="003915D2">
            <w:pPr>
              <w:keepNext/>
              <w:keepLines/>
              <w:spacing w:after="0"/>
              <w:jc w:val="center"/>
              <w:rPr>
                <w:rFonts w:ascii="Arial" w:hAnsi="Arial" w:cs="Arial"/>
                <w:sz w:val="18"/>
                <w:lang w:eastAsia="zh-CN"/>
              </w:rPr>
            </w:pPr>
            <w:r>
              <w:rPr>
                <w:rFonts w:ascii="Arial" w:hAnsi="Arial"/>
                <w:sz w:val="18"/>
              </w:rPr>
              <w:t>DC_66A_n30A</w:t>
            </w:r>
          </w:p>
        </w:tc>
        <w:tc>
          <w:tcPr>
            <w:tcW w:w="2280" w:type="dxa"/>
            <w:tcBorders>
              <w:top w:val="single" w:sz="4" w:space="0" w:color="auto"/>
              <w:left w:val="single" w:sz="4" w:space="0" w:color="auto"/>
              <w:bottom w:val="single" w:sz="4" w:space="0" w:color="auto"/>
              <w:right w:val="single" w:sz="4" w:space="0" w:color="auto"/>
            </w:tcBorders>
            <w:hideMark/>
          </w:tcPr>
          <w:p w14:paraId="02B90958" w14:textId="77777777" w:rsidR="003915D2" w:rsidRDefault="003915D2">
            <w:pPr>
              <w:keepNext/>
              <w:keepLines/>
              <w:spacing w:after="0"/>
              <w:jc w:val="center"/>
              <w:rPr>
                <w:rFonts w:ascii="Arial" w:hAnsi="Arial" w:cs="Arial"/>
                <w:sz w:val="18"/>
                <w:lang w:eastAsia="fi-FI"/>
              </w:rPr>
            </w:pPr>
            <w:r>
              <w:rPr>
                <w:rFonts w:ascii="Arial" w:hAnsi="Arial"/>
                <w:sz w:val="18"/>
              </w:rPr>
              <w:t>DC_66A_n30A</w:t>
            </w:r>
          </w:p>
        </w:tc>
        <w:tc>
          <w:tcPr>
            <w:tcW w:w="2738" w:type="dxa"/>
            <w:tcBorders>
              <w:top w:val="single" w:sz="4" w:space="0" w:color="auto"/>
              <w:left w:val="single" w:sz="4" w:space="0" w:color="auto"/>
              <w:bottom w:val="single" w:sz="4" w:space="0" w:color="auto"/>
              <w:right w:val="single" w:sz="4" w:space="0" w:color="auto"/>
            </w:tcBorders>
            <w:noWrap/>
            <w:hideMark/>
          </w:tcPr>
          <w:p w14:paraId="0FA815CA" w14:textId="77777777" w:rsidR="003915D2" w:rsidRDefault="003915D2">
            <w:pPr>
              <w:keepNext/>
              <w:keepLines/>
              <w:spacing w:after="0"/>
              <w:jc w:val="center"/>
              <w:rPr>
                <w:rFonts w:ascii="Arial" w:hAnsi="Arial" w:cs="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3E58AF4A" w14:textId="77777777" w:rsidR="003915D2" w:rsidRDefault="003915D2">
            <w:pPr>
              <w:keepNext/>
              <w:keepLines/>
              <w:spacing w:after="0"/>
              <w:jc w:val="center"/>
              <w:rPr>
                <w:rFonts w:ascii="Arial" w:hAnsi="Arial" w:cs="Arial"/>
                <w:sz w:val="18"/>
                <w:lang w:eastAsia="fi-FI"/>
              </w:rPr>
            </w:pPr>
          </w:p>
        </w:tc>
      </w:tr>
      <w:tr w:rsidR="003915D2" w14:paraId="5B5A3EC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03D8BA4" w14:textId="77777777" w:rsidR="003915D2" w:rsidRDefault="003915D2">
            <w:pPr>
              <w:keepNext/>
              <w:keepLines/>
              <w:spacing w:after="0"/>
              <w:jc w:val="center"/>
              <w:rPr>
                <w:rFonts w:ascii="Arial" w:hAnsi="Arial" w:cs="Arial"/>
                <w:sz w:val="18"/>
                <w:lang w:eastAsia="zh-CN"/>
              </w:rPr>
            </w:pPr>
            <w:r>
              <w:rPr>
                <w:rFonts w:ascii="Arial" w:hAnsi="Arial"/>
                <w:sz w:val="18"/>
                <w:lang w:val="fr-FR"/>
              </w:rPr>
              <w:t>DC_66A-66A_n30A</w:t>
            </w:r>
          </w:p>
        </w:tc>
        <w:tc>
          <w:tcPr>
            <w:tcW w:w="2280" w:type="dxa"/>
            <w:tcBorders>
              <w:top w:val="single" w:sz="4" w:space="0" w:color="auto"/>
              <w:left w:val="single" w:sz="4" w:space="0" w:color="auto"/>
              <w:bottom w:val="single" w:sz="4" w:space="0" w:color="auto"/>
              <w:right w:val="single" w:sz="4" w:space="0" w:color="auto"/>
            </w:tcBorders>
            <w:hideMark/>
          </w:tcPr>
          <w:p w14:paraId="5422B379" w14:textId="77777777" w:rsidR="003915D2" w:rsidRDefault="003915D2">
            <w:pPr>
              <w:keepNext/>
              <w:keepLines/>
              <w:spacing w:after="0"/>
              <w:jc w:val="center"/>
              <w:rPr>
                <w:rFonts w:ascii="Arial" w:hAnsi="Arial" w:cs="Arial"/>
                <w:sz w:val="18"/>
                <w:lang w:eastAsia="fi-FI"/>
              </w:rPr>
            </w:pPr>
            <w:r>
              <w:rPr>
                <w:rFonts w:ascii="Arial" w:hAnsi="Arial" w:cs="Arial"/>
                <w:sz w:val="18"/>
                <w:lang w:val="fr-FR" w:eastAsia="fi-FI"/>
              </w:rPr>
              <w:t>DC_66A_n30A</w:t>
            </w:r>
          </w:p>
        </w:tc>
        <w:tc>
          <w:tcPr>
            <w:tcW w:w="2738" w:type="dxa"/>
            <w:tcBorders>
              <w:top w:val="single" w:sz="4" w:space="0" w:color="auto"/>
              <w:left w:val="single" w:sz="4" w:space="0" w:color="auto"/>
              <w:bottom w:val="single" w:sz="4" w:space="0" w:color="auto"/>
              <w:right w:val="single" w:sz="4" w:space="0" w:color="auto"/>
            </w:tcBorders>
            <w:noWrap/>
            <w:hideMark/>
          </w:tcPr>
          <w:p w14:paraId="524BF8D5" w14:textId="77777777" w:rsidR="003915D2" w:rsidRDefault="003915D2">
            <w:pPr>
              <w:keepNext/>
              <w:keepLines/>
              <w:spacing w:after="0"/>
              <w:jc w:val="center"/>
              <w:rPr>
                <w:rFonts w:ascii="Arial" w:hAnsi="Arial" w:cs="Arial"/>
                <w:sz w:val="18"/>
                <w:lang w:eastAsia="fi-FI"/>
              </w:rPr>
            </w:pPr>
            <w:r>
              <w:rPr>
                <w:rFonts w:ascii="Arial" w:hAnsi="Arial" w:cs="Arial"/>
                <w:sz w:val="18"/>
                <w:lang w:val="fr-FR" w:eastAsia="fi-FI"/>
              </w:rPr>
              <w:t>No</w:t>
            </w:r>
          </w:p>
        </w:tc>
        <w:tc>
          <w:tcPr>
            <w:tcW w:w="2738" w:type="dxa"/>
            <w:tcBorders>
              <w:top w:val="single" w:sz="4" w:space="0" w:color="auto"/>
              <w:left w:val="single" w:sz="4" w:space="0" w:color="auto"/>
              <w:bottom w:val="single" w:sz="4" w:space="0" w:color="auto"/>
              <w:right w:val="single" w:sz="4" w:space="0" w:color="auto"/>
            </w:tcBorders>
          </w:tcPr>
          <w:p w14:paraId="4795DD5E" w14:textId="77777777" w:rsidR="003915D2" w:rsidRDefault="003915D2">
            <w:pPr>
              <w:keepNext/>
              <w:keepLines/>
              <w:spacing w:after="0"/>
              <w:jc w:val="center"/>
              <w:rPr>
                <w:rFonts w:ascii="Arial" w:hAnsi="Arial" w:cs="Arial"/>
                <w:sz w:val="18"/>
                <w:lang w:eastAsia="fi-FI"/>
              </w:rPr>
            </w:pPr>
          </w:p>
        </w:tc>
      </w:tr>
      <w:tr w:rsidR="003915D2" w14:paraId="7174A30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02669A0" w14:textId="77777777" w:rsidR="003915D2" w:rsidRDefault="003915D2">
            <w:pPr>
              <w:keepNext/>
              <w:keepLines/>
              <w:spacing w:after="0"/>
              <w:jc w:val="center"/>
              <w:rPr>
                <w:rFonts w:ascii="Arial" w:hAnsi="Arial"/>
                <w:sz w:val="18"/>
                <w:lang w:eastAsia="fi-FI"/>
              </w:rPr>
            </w:pPr>
            <w:r>
              <w:rPr>
                <w:rFonts w:ascii="Arial" w:hAnsi="Arial" w:cs="Arial"/>
                <w:sz w:val="18"/>
                <w:lang w:eastAsia="zh-CN"/>
              </w:rPr>
              <w:t>DC_66A_n38A</w:t>
            </w:r>
          </w:p>
        </w:tc>
        <w:tc>
          <w:tcPr>
            <w:tcW w:w="2280" w:type="dxa"/>
            <w:tcBorders>
              <w:top w:val="single" w:sz="4" w:space="0" w:color="auto"/>
              <w:left w:val="single" w:sz="4" w:space="0" w:color="auto"/>
              <w:bottom w:val="single" w:sz="4" w:space="0" w:color="auto"/>
              <w:right w:val="single" w:sz="4" w:space="0" w:color="auto"/>
            </w:tcBorders>
            <w:hideMark/>
          </w:tcPr>
          <w:p w14:paraId="4CAEEE19" w14:textId="77777777" w:rsidR="003915D2" w:rsidRDefault="003915D2">
            <w:pPr>
              <w:keepNext/>
              <w:keepLines/>
              <w:spacing w:after="0"/>
              <w:jc w:val="center"/>
              <w:rPr>
                <w:rFonts w:ascii="Arial" w:hAnsi="Arial"/>
                <w:sz w:val="18"/>
                <w:lang w:eastAsia="fi-FI"/>
              </w:rPr>
            </w:pPr>
            <w:r>
              <w:rPr>
                <w:rFonts w:ascii="Arial" w:hAnsi="Arial" w:cs="Arial"/>
                <w:sz w:val="18"/>
                <w:lang w:eastAsia="fi-FI"/>
              </w:rPr>
              <w:t>DC_66A_n38A</w:t>
            </w:r>
          </w:p>
        </w:tc>
        <w:tc>
          <w:tcPr>
            <w:tcW w:w="2738" w:type="dxa"/>
            <w:tcBorders>
              <w:top w:val="single" w:sz="4" w:space="0" w:color="auto"/>
              <w:left w:val="single" w:sz="4" w:space="0" w:color="auto"/>
              <w:bottom w:val="single" w:sz="4" w:space="0" w:color="auto"/>
              <w:right w:val="single" w:sz="4" w:space="0" w:color="auto"/>
            </w:tcBorders>
            <w:noWrap/>
            <w:hideMark/>
          </w:tcPr>
          <w:p w14:paraId="6DF12027" w14:textId="77777777" w:rsidR="003915D2" w:rsidRDefault="003915D2">
            <w:pPr>
              <w:keepNext/>
              <w:keepLines/>
              <w:spacing w:after="0"/>
              <w:jc w:val="center"/>
              <w:rPr>
                <w:rFonts w:ascii="Arial" w:hAnsi="Arial"/>
                <w:sz w:val="18"/>
              </w:rPr>
            </w:pPr>
            <w:r>
              <w:rPr>
                <w:rFonts w:ascii="Arial" w:hAnsi="Arial" w:cs="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66B67A9" w14:textId="77777777" w:rsidR="003915D2" w:rsidRDefault="003915D2">
            <w:pPr>
              <w:keepNext/>
              <w:keepLines/>
              <w:spacing w:after="0"/>
              <w:jc w:val="center"/>
              <w:rPr>
                <w:rFonts w:ascii="Arial" w:hAnsi="Arial" w:cs="Arial"/>
                <w:sz w:val="18"/>
                <w:lang w:eastAsia="fi-FI"/>
              </w:rPr>
            </w:pPr>
          </w:p>
        </w:tc>
      </w:tr>
      <w:tr w:rsidR="003915D2" w14:paraId="7AFF377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29EF4D9" w14:textId="77777777" w:rsidR="003915D2" w:rsidRDefault="003915D2">
            <w:pPr>
              <w:keepNext/>
              <w:keepLines/>
              <w:spacing w:after="0"/>
              <w:jc w:val="center"/>
              <w:rPr>
                <w:rFonts w:ascii="Arial" w:hAnsi="Arial"/>
                <w:sz w:val="18"/>
                <w:lang w:eastAsia="fi-FI"/>
              </w:rPr>
            </w:pPr>
            <w:r>
              <w:rPr>
                <w:rFonts w:ascii="Arial" w:hAnsi="Arial" w:cs="Arial"/>
                <w:sz w:val="18"/>
                <w:lang w:eastAsia="fi-FI"/>
              </w:rPr>
              <w:lastRenderedPageBreak/>
              <w:t>DC_66A-66A_n38A</w:t>
            </w:r>
          </w:p>
        </w:tc>
        <w:tc>
          <w:tcPr>
            <w:tcW w:w="2280" w:type="dxa"/>
            <w:tcBorders>
              <w:top w:val="single" w:sz="4" w:space="0" w:color="auto"/>
              <w:left w:val="single" w:sz="4" w:space="0" w:color="auto"/>
              <w:bottom w:val="single" w:sz="4" w:space="0" w:color="auto"/>
              <w:right w:val="single" w:sz="4" w:space="0" w:color="auto"/>
            </w:tcBorders>
            <w:hideMark/>
          </w:tcPr>
          <w:p w14:paraId="4723F063" w14:textId="77777777" w:rsidR="003915D2" w:rsidRDefault="003915D2">
            <w:pPr>
              <w:keepNext/>
              <w:keepLines/>
              <w:spacing w:after="0"/>
              <w:jc w:val="center"/>
              <w:rPr>
                <w:rFonts w:ascii="Arial" w:hAnsi="Arial"/>
                <w:sz w:val="18"/>
                <w:lang w:eastAsia="fi-FI"/>
              </w:rPr>
            </w:pPr>
            <w:r>
              <w:rPr>
                <w:rFonts w:ascii="Arial" w:hAnsi="Arial" w:cs="Arial"/>
                <w:sz w:val="18"/>
                <w:lang w:eastAsia="fi-FI"/>
              </w:rPr>
              <w:t>DC_66A_n38A</w:t>
            </w:r>
          </w:p>
        </w:tc>
        <w:tc>
          <w:tcPr>
            <w:tcW w:w="2738" w:type="dxa"/>
            <w:tcBorders>
              <w:top w:val="single" w:sz="4" w:space="0" w:color="auto"/>
              <w:left w:val="single" w:sz="4" w:space="0" w:color="auto"/>
              <w:bottom w:val="single" w:sz="4" w:space="0" w:color="auto"/>
              <w:right w:val="single" w:sz="4" w:space="0" w:color="auto"/>
            </w:tcBorders>
            <w:noWrap/>
            <w:hideMark/>
          </w:tcPr>
          <w:p w14:paraId="48C9F1B6" w14:textId="77777777" w:rsidR="003915D2" w:rsidRDefault="003915D2">
            <w:pPr>
              <w:keepNext/>
              <w:keepLines/>
              <w:spacing w:after="0"/>
              <w:jc w:val="center"/>
              <w:rPr>
                <w:rFonts w:ascii="Arial" w:hAnsi="Arial"/>
                <w:sz w:val="18"/>
              </w:rPr>
            </w:pPr>
            <w:r>
              <w:rPr>
                <w:rFonts w:ascii="Arial" w:hAnsi="Arial" w:cs="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64AB49A" w14:textId="77777777" w:rsidR="003915D2" w:rsidRDefault="003915D2">
            <w:pPr>
              <w:keepNext/>
              <w:keepLines/>
              <w:spacing w:after="0"/>
              <w:jc w:val="center"/>
              <w:rPr>
                <w:rFonts w:ascii="Arial" w:hAnsi="Arial" w:cs="Arial"/>
                <w:sz w:val="18"/>
                <w:lang w:eastAsia="fi-FI"/>
              </w:rPr>
            </w:pPr>
          </w:p>
        </w:tc>
      </w:tr>
      <w:tr w:rsidR="003915D2" w14:paraId="0FCFB608"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C006B16" w14:textId="77777777" w:rsidR="003915D2" w:rsidRDefault="003915D2">
            <w:pPr>
              <w:keepNext/>
              <w:keepLines/>
              <w:spacing w:after="0"/>
              <w:jc w:val="center"/>
              <w:rPr>
                <w:rFonts w:ascii="Arial" w:hAnsi="Arial"/>
                <w:sz w:val="18"/>
                <w:lang w:eastAsia="zh-TW"/>
              </w:rPr>
            </w:pPr>
            <w:r>
              <w:rPr>
                <w:rFonts w:ascii="Arial" w:hAnsi="Arial"/>
                <w:sz w:val="18"/>
                <w:lang w:eastAsia="fi-FI"/>
              </w:rPr>
              <w:t>DC_66A_n41A</w:t>
            </w:r>
          </w:p>
          <w:p w14:paraId="2718F925" w14:textId="77777777" w:rsidR="003915D2" w:rsidRDefault="003915D2">
            <w:pPr>
              <w:keepNext/>
              <w:keepLines/>
              <w:spacing w:after="0"/>
              <w:jc w:val="center"/>
              <w:rPr>
                <w:rFonts w:ascii="Arial" w:hAnsi="Arial"/>
                <w:sz w:val="18"/>
                <w:lang w:eastAsia="fi-FI"/>
              </w:rPr>
            </w:pPr>
            <w:r>
              <w:rPr>
                <w:rFonts w:ascii="Arial" w:hAnsi="Arial"/>
                <w:sz w:val="18"/>
                <w:lang w:eastAsia="fi-FI"/>
              </w:rPr>
              <w:t>DC_66A_n41C</w:t>
            </w:r>
          </w:p>
        </w:tc>
        <w:tc>
          <w:tcPr>
            <w:tcW w:w="2280" w:type="dxa"/>
            <w:tcBorders>
              <w:top w:val="single" w:sz="4" w:space="0" w:color="auto"/>
              <w:left w:val="single" w:sz="4" w:space="0" w:color="auto"/>
              <w:bottom w:val="single" w:sz="4" w:space="0" w:color="auto"/>
              <w:right w:val="single" w:sz="4" w:space="0" w:color="auto"/>
            </w:tcBorders>
            <w:hideMark/>
          </w:tcPr>
          <w:p w14:paraId="041AC53B" w14:textId="77777777" w:rsidR="003915D2" w:rsidRDefault="003915D2">
            <w:pPr>
              <w:keepNext/>
              <w:keepLines/>
              <w:spacing w:after="0"/>
              <w:jc w:val="center"/>
              <w:rPr>
                <w:rFonts w:ascii="Arial" w:hAnsi="Arial"/>
                <w:sz w:val="18"/>
                <w:lang w:eastAsia="fi-FI"/>
              </w:rPr>
            </w:pPr>
            <w:r>
              <w:rPr>
                <w:rFonts w:ascii="Arial" w:hAnsi="Arial"/>
                <w:sz w:val="18"/>
                <w:lang w:eastAsia="fi-FI"/>
              </w:rPr>
              <w:t>DC_66A_n41A</w:t>
            </w:r>
          </w:p>
        </w:tc>
        <w:tc>
          <w:tcPr>
            <w:tcW w:w="2738" w:type="dxa"/>
            <w:tcBorders>
              <w:top w:val="single" w:sz="4" w:space="0" w:color="auto"/>
              <w:left w:val="single" w:sz="4" w:space="0" w:color="auto"/>
              <w:bottom w:val="single" w:sz="4" w:space="0" w:color="auto"/>
              <w:right w:val="single" w:sz="4" w:space="0" w:color="auto"/>
            </w:tcBorders>
            <w:noWrap/>
            <w:hideMark/>
          </w:tcPr>
          <w:p w14:paraId="120D122C" w14:textId="77777777" w:rsidR="003915D2" w:rsidRDefault="003915D2">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A7EDC22" w14:textId="77777777" w:rsidR="003915D2" w:rsidRDefault="003915D2">
            <w:pPr>
              <w:keepNext/>
              <w:keepLines/>
              <w:spacing w:after="0"/>
              <w:jc w:val="center"/>
              <w:rPr>
                <w:rFonts w:ascii="Arial" w:hAnsi="Arial"/>
                <w:sz w:val="18"/>
                <w:lang w:eastAsia="ja-JP"/>
              </w:rPr>
            </w:pPr>
          </w:p>
        </w:tc>
      </w:tr>
      <w:tr w:rsidR="003915D2" w14:paraId="082A8E8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E8714CB" w14:textId="77777777" w:rsidR="003915D2" w:rsidRDefault="003915D2">
            <w:pPr>
              <w:keepNext/>
              <w:keepLines/>
              <w:spacing w:after="0"/>
              <w:jc w:val="center"/>
              <w:rPr>
                <w:rFonts w:ascii="Arial" w:hAnsi="Arial"/>
                <w:sz w:val="18"/>
                <w:lang w:eastAsia="fi-FI"/>
              </w:rPr>
            </w:pPr>
            <w:r>
              <w:rPr>
                <w:rFonts w:ascii="Arial" w:hAnsi="Arial"/>
                <w:sz w:val="18"/>
                <w:lang w:eastAsia="fi-FI"/>
              </w:rPr>
              <w:t>DC_66A_n41(2A)</w:t>
            </w:r>
          </w:p>
        </w:tc>
        <w:tc>
          <w:tcPr>
            <w:tcW w:w="2280" w:type="dxa"/>
            <w:tcBorders>
              <w:top w:val="single" w:sz="4" w:space="0" w:color="auto"/>
              <w:left w:val="single" w:sz="4" w:space="0" w:color="auto"/>
              <w:bottom w:val="single" w:sz="4" w:space="0" w:color="auto"/>
              <w:right w:val="single" w:sz="4" w:space="0" w:color="auto"/>
            </w:tcBorders>
            <w:hideMark/>
          </w:tcPr>
          <w:p w14:paraId="0F3578F4" w14:textId="77777777" w:rsidR="003915D2" w:rsidRDefault="003915D2">
            <w:pPr>
              <w:keepNext/>
              <w:keepLines/>
              <w:spacing w:after="0"/>
              <w:jc w:val="center"/>
              <w:rPr>
                <w:rFonts w:ascii="Arial" w:hAnsi="Arial"/>
                <w:sz w:val="18"/>
                <w:lang w:eastAsia="fi-FI"/>
              </w:rPr>
            </w:pPr>
            <w:r>
              <w:rPr>
                <w:rFonts w:ascii="Arial" w:hAnsi="Arial"/>
                <w:sz w:val="18"/>
                <w:lang w:eastAsia="fi-FI"/>
              </w:rPr>
              <w:t>DC_66A_n41A</w:t>
            </w:r>
          </w:p>
        </w:tc>
        <w:tc>
          <w:tcPr>
            <w:tcW w:w="2738" w:type="dxa"/>
            <w:tcBorders>
              <w:top w:val="single" w:sz="4" w:space="0" w:color="auto"/>
              <w:left w:val="single" w:sz="4" w:space="0" w:color="auto"/>
              <w:bottom w:val="single" w:sz="4" w:space="0" w:color="auto"/>
              <w:right w:val="single" w:sz="4" w:space="0" w:color="auto"/>
            </w:tcBorders>
            <w:noWrap/>
            <w:hideMark/>
          </w:tcPr>
          <w:p w14:paraId="116DEDE1" w14:textId="77777777" w:rsidR="003915D2" w:rsidRDefault="003915D2">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414B7DEC" w14:textId="77777777" w:rsidR="003915D2" w:rsidRDefault="003915D2">
            <w:pPr>
              <w:keepNext/>
              <w:keepLines/>
              <w:spacing w:after="0"/>
              <w:jc w:val="center"/>
              <w:rPr>
                <w:rFonts w:ascii="Arial" w:hAnsi="Arial"/>
                <w:sz w:val="18"/>
                <w:lang w:eastAsia="ja-JP"/>
              </w:rPr>
            </w:pPr>
          </w:p>
        </w:tc>
      </w:tr>
      <w:tr w:rsidR="003915D2" w14:paraId="096394CC"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3AA383D" w14:textId="77777777" w:rsidR="003915D2" w:rsidRDefault="003915D2">
            <w:pPr>
              <w:keepNext/>
              <w:keepLines/>
              <w:spacing w:after="0"/>
              <w:jc w:val="center"/>
              <w:rPr>
                <w:rFonts w:ascii="Arial" w:hAnsi="Arial"/>
                <w:sz w:val="18"/>
                <w:lang w:eastAsia="fi-FI"/>
              </w:rPr>
            </w:pPr>
            <w:r>
              <w:rPr>
                <w:rFonts w:ascii="Arial" w:hAnsi="Arial"/>
                <w:sz w:val="18"/>
                <w:lang w:eastAsia="fi-FI"/>
              </w:rPr>
              <w:t>DC_66A_n46A</w:t>
            </w:r>
          </w:p>
        </w:tc>
        <w:tc>
          <w:tcPr>
            <w:tcW w:w="2280" w:type="dxa"/>
            <w:tcBorders>
              <w:top w:val="single" w:sz="4" w:space="0" w:color="auto"/>
              <w:left w:val="single" w:sz="4" w:space="0" w:color="auto"/>
              <w:bottom w:val="single" w:sz="4" w:space="0" w:color="auto"/>
              <w:right w:val="single" w:sz="4" w:space="0" w:color="auto"/>
            </w:tcBorders>
            <w:hideMark/>
          </w:tcPr>
          <w:p w14:paraId="143C77A5" w14:textId="77777777" w:rsidR="003915D2" w:rsidRDefault="003915D2">
            <w:pPr>
              <w:keepNext/>
              <w:keepLines/>
              <w:spacing w:after="0"/>
              <w:jc w:val="center"/>
              <w:rPr>
                <w:rFonts w:ascii="Arial" w:hAnsi="Arial"/>
                <w:sz w:val="18"/>
                <w:lang w:eastAsia="fi-FI"/>
              </w:rPr>
            </w:pPr>
            <w:r>
              <w:rPr>
                <w:rFonts w:ascii="Arial" w:hAnsi="Arial"/>
                <w:sz w:val="18"/>
                <w:lang w:eastAsia="fi-FI"/>
              </w:rPr>
              <w:t>DC_66A_n46A</w:t>
            </w:r>
          </w:p>
        </w:tc>
        <w:tc>
          <w:tcPr>
            <w:tcW w:w="2738" w:type="dxa"/>
            <w:tcBorders>
              <w:top w:val="single" w:sz="4" w:space="0" w:color="auto"/>
              <w:left w:val="single" w:sz="4" w:space="0" w:color="auto"/>
              <w:bottom w:val="single" w:sz="4" w:space="0" w:color="auto"/>
              <w:right w:val="single" w:sz="4" w:space="0" w:color="auto"/>
            </w:tcBorders>
            <w:noWrap/>
            <w:hideMark/>
          </w:tcPr>
          <w:p w14:paraId="6EC6B59A" w14:textId="77777777" w:rsidR="003915D2" w:rsidRDefault="003915D2">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831CBC8" w14:textId="77777777" w:rsidR="003915D2" w:rsidRDefault="003915D2">
            <w:pPr>
              <w:keepNext/>
              <w:keepLines/>
              <w:spacing w:after="0"/>
              <w:jc w:val="center"/>
              <w:rPr>
                <w:rFonts w:ascii="Arial" w:hAnsi="Arial"/>
                <w:sz w:val="18"/>
                <w:lang w:eastAsia="zh-CN"/>
              </w:rPr>
            </w:pPr>
          </w:p>
        </w:tc>
      </w:tr>
      <w:tr w:rsidR="003915D2" w14:paraId="6F4F747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4C50011E" w14:textId="77777777" w:rsidR="003915D2" w:rsidRDefault="003915D2">
            <w:pPr>
              <w:keepNext/>
              <w:keepLines/>
              <w:spacing w:after="0"/>
              <w:jc w:val="center"/>
              <w:rPr>
                <w:rFonts w:ascii="Arial" w:hAnsi="Arial"/>
                <w:sz w:val="18"/>
                <w:lang w:eastAsia="zh-TW"/>
              </w:rPr>
            </w:pPr>
            <w:r>
              <w:rPr>
                <w:rFonts w:ascii="Arial" w:hAnsi="Arial"/>
                <w:sz w:val="18"/>
                <w:lang w:eastAsia="fi-FI"/>
              </w:rPr>
              <w:t>DC_66A_n48A</w:t>
            </w:r>
          </w:p>
          <w:p w14:paraId="3447BFC7" w14:textId="77777777" w:rsidR="003915D2" w:rsidRDefault="003915D2">
            <w:pPr>
              <w:keepNext/>
              <w:keepLines/>
              <w:spacing w:after="0"/>
              <w:jc w:val="center"/>
              <w:rPr>
                <w:rFonts w:ascii="Arial" w:hAnsi="Arial"/>
                <w:sz w:val="18"/>
                <w:lang w:eastAsia="fi-FI"/>
              </w:rPr>
            </w:pPr>
            <w:r>
              <w:rPr>
                <w:rFonts w:ascii="Arial" w:hAnsi="Arial"/>
                <w:sz w:val="18"/>
                <w:lang w:eastAsia="fi-FI"/>
              </w:rPr>
              <w:t>DC_66A_n48B</w:t>
            </w:r>
          </w:p>
        </w:tc>
        <w:tc>
          <w:tcPr>
            <w:tcW w:w="2280" w:type="dxa"/>
            <w:tcBorders>
              <w:top w:val="single" w:sz="4" w:space="0" w:color="auto"/>
              <w:left w:val="single" w:sz="4" w:space="0" w:color="auto"/>
              <w:bottom w:val="single" w:sz="4" w:space="0" w:color="auto"/>
              <w:right w:val="single" w:sz="4" w:space="0" w:color="auto"/>
            </w:tcBorders>
            <w:hideMark/>
          </w:tcPr>
          <w:p w14:paraId="3F951401" w14:textId="77777777" w:rsidR="003915D2" w:rsidRDefault="003915D2">
            <w:pPr>
              <w:keepNext/>
              <w:keepLines/>
              <w:spacing w:after="0"/>
              <w:jc w:val="center"/>
              <w:rPr>
                <w:rFonts w:ascii="Arial" w:hAnsi="Arial"/>
                <w:sz w:val="18"/>
                <w:lang w:eastAsia="fi-FI"/>
              </w:rPr>
            </w:pPr>
            <w:r>
              <w:rPr>
                <w:rFonts w:ascii="Arial" w:hAnsi="Arial"/>
                <w:sz w:val="18"/>
                <w:lang w:eastAsia="fi-FI"/>
              </w:rPr>
              <w:t>DC_66A_n48A</w:t>
            </w:r>
          </w:p>
        </w:tc>
        <w:tc>
          <w:tcPr>
            <w:tcW w:w="2738" w:type="dxa"/>
            <w:tcBorders>
              <w:top w:val="single" w:sz="4" w:space="0" w:color="auto"/>
              <w:left w:val="single" w:sz="4" w:space="0" w:color="auto"/>
              <w:bottom w:val="single" w:sz="4" w:space="0" w:color="auto"/>
              <w:right w:val="single" w:sz="4" w:space="0" w:color="auto"/>
            </w:tcBorders>
            <w:noWrap/>
            <w:hideMark/>
          </w:tcPr>
          <w:p w14:paraId="552D349E" w14:textId="77777777" w:rsidR="003915D2" w:rsidRDefault="003915D2">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2486B76" w14:textId="77777777" w:rsidR="003915D2" w:rsidRDefault="003915D2">
            <w:pPr>
              <w:keepNext/>
              <w:keepLines/>
              <w:spacing w:after="0"/>
              <w:jc w:val="center"/>
              <w:rPr>
                <w:rFonts w:ascii="Arial" w:hAnsi="Arial"/>
                <w:sz w:val="18"/>
                <w:lang w:eastAsia="zh-TW"/>
              </w:rPr>
            </w:pPr>
          </w:p>
        </w:tc>
      </w:tr>
      <w:tr w:rsidR="003915D2" w14:paraId="4434A6F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6330670" w14:textId="77777777" w:rsidR="003915D2" w:rsidRDefault="003915D2">
            <w:pPr>
              <w:keepNext/>
              <w:keepLines/>
              <w:spacing w:after="0"/>
              <w:jc w:val="center"/>
              <w:rPr>
                <w:rFonts w:ascii="Arial" w:hAnsi="Arial"/>
                <w:sz w:val="18"/>
                <w:lang w:eastAsia="fi-FI"/>
              </w:rPr>
            </w:pPr>
            <w:r>
              <w:rPr>
                <w:rFonts w:ascii="Arial" w:hAnsi="Arial"/>
                <w:sz w:val="18"/>
                <w:lang w:eastAsia="fi-FI"/>
              </w:rPr>
              <w:t>DC_66A-66A_n48A</w:t>
            </w:r>
          </w:p>
          <w:p w14:paraId="7E8AEC65" w14:textId="77777777" w:rsidR="003915D2" w:rsidRDefault="003915D2">
            <w:pPr>
              <w:keepNext/>
              <w:keepLines/>
              <w:spacing w:after="0"/>
              <w:jc w:val="center"/>
              <w:rPr>
                <w:rFonts w:ascii="Arial" w:hAnsi="Arial"/>
                <w:sz w:val="18"/>
                <w:lang w:eastAsia="fi-FI"/>
              </w:rPr>
            </w:pPr>
            <w:r>
              <w:rPr>
                <w:rFonts w:ascii="Arial" w:hAnsi="Arial"/>
                <w:sz w:val="18"/>
                <w:lang w:eastAsia="fi-FI"/>
              </w:rPr>
              <w:t>DC_66A-66A_n48B</w:t>
            </w:r>
          </w:p>
        </w:tc>
        <w:tc>
          <w:tcPr>
            <w:tcW w:w="2280" w:type="dxa"/>
            <w:tcBorders>
              <w:top w:val="single" w:sz="4" w:space="0" w:color="auto"/>
              <w:left w:val="single" w:sz="4" w:space="0" w:color="auto"/>
              <w:bottom w:val="single" w:sz="4" w:space="0" w:color="auto"/>
              <w:right w:val="single" w:sz="4" w:space="0" w:color="auto"/>
            </w:tcBorders>
            <w:hideMark/>
          </w:tcPr>
          <w:p w14:paraId="329BEC9B" w14:textId="77777777" w:rsidR="003915D2" w:rsidRDefault="003915D2">
            <w:pPr>
              <w:keepNext/>
              <w:keepLines/>
              <w:spacing w:after="0"/>
              <w:jc w:val="center"/>
              <w:rPr>
                <w:rFonts w:ascii="Arial" w:hAnsi="Arial"/>
                <w:sz w:val="18"/>
                <w:lang w:eastAsia="fi-FI"/>
              </w:rPr>
            </w:pPr>
            <w:r>
              <w:rPr>
                <w:rFonts w:ascii="Arial" w:hAnsi="Arial"/>
                <w:sz w:val="18"/>
                <w:lang w:eastAsia="fi-FI"/>
              </w:rPr>
              <w:t>DC_66A_n48A</w:t>
            </w:r>
          </w:p>
        </w:tc>
        <w:tc>
          <w:tcPr>
            <w:tcW w:w="2738" w:type="dxa"/>
            <w:tcBorders>
              <w:top w:val="single" w:sz="4" w:space="0" w:color="auto"/>
              <w:left w:val="single" w:sz="4" w:space="0" w:color="auto"/>
              <w:bottom w:val="single" w:sz="4" w:space="0" w:color="auto"/>
              <w:right w:val="single" w:sz="4" w:space="0" w:color="auto"/>
            </w:tcBorders>
            <w:noWrap/>
            <w:hideMark/>
          </w:tcPr>
          <w:p w14:paraId="22D0D159" w14:textId="77777777" w:rsidR="003915D2" w:rsidRDefault="003915D2">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FFC1168" w14:textId="77777777" w:rsidR="003915D2" w:rsidRDefault="003915D2">
            <w:pPr>
              <w:keepNext/>
              <w:keepLines/>
              <w:spacing w:after="0"/>
              <w:jc w:val="center"/>
              <w:rPr>
                <w:rFonts w:ascii="Arial" w:hAnsi="Arial"/>
                <w:sz w:val="18"/>
                <w:lang w:eastAsia="zh-TW"/>
              </w:rPr>
            </w:pPr>
          </w:p>
        </w:tc>
      </w:tr>
      <w:tr w:rsidR="003915D2" w14:paraId="6B894EE9"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2F5FF96" w14:textId="77777777" w:rsidR="003915D2" w:rsidRDefault="003915D2">
            <w:pPr>
              <w:keepNext/>
              <w:keepLines/>
              <w:spacing w:after="0"/>
              <w:jc w:val="center"/>
              <w:rPr>
                <w:rFonts w:ascii="Arial" w:hAnsi="Arial"/>
                <w:sz w:val="18"/>
                <w:lang w:eastAsia="ja-JP"/>
              </w:rPr>
            </w:pPr>
            <w:r>
              <w:rPr>
                <w:rFonts w:ascii="Arial" w:hAnsi="Arial"/>
                <w:sz w:val="18"/>
                <w:lang w:eastAsia="ja-JP"/>
              </w:rPr>
              <w:t>DC_66A_n71A</w:t>
            </w:r>
          </w:p>
          <w:p w14:paraId="225AFDA1" w14:textId="77777777" w:rsidR="003915D2" w:rsidRDefault="003915D2">
            <w:pPr>
              <w:keepNext/>
              <w:keepLines/>
              <w:spacing w:after="0"/>
              <w:jc w:val="center"/>
              <w:rPr>
                <w:rFonts w:ascii="Arial" w:hAnsi="Arial"/>
                <w:sz w:val="18"/>
                <w:lang w:eastAsia="ja-JP"/>
              </w:rPr>
            </w:pPr>
            <w:r>
              <w:rPr>
                <w:rFonts w:ascii="Arial" w:hAnsi="Arial"/>
                <w:sz w:val="18"/>
                <w:lang w:eastAsia="ja-JP"/>
              </w:rPr>
              <w:t>DC_66C_n71A</w:t>
            </w:r>
          </w:p>
          <w:p w14:paraId="17C0BEB1" w14:textId="77777777" w:rsidR="003915D2" w:rsidRDefault="003915D2">
            <w:pPr>
              <w:keepNext/>
              <w:keepLines/>
              <w:spacing w:after="0"/>
              <w:jc w:val="center"/>
              <w:rPr>
                <w:rFonts w:ascii="Arial" w:hAnsi="Arial"/>
                <w:sz w:val="18"/>
                <w:lang w:eastAsia="fi-FI"/>
              </w:rPr>
            </w:pPr>
            <w:r>
              <w:rPr>
                <w:rFonts w:ascii="Arial" w:hAnsi="Arial"/>
                <w:sz w:val="18"/>
                <w:lang w:eastAsia="ja-JP"/>
              </w:rPr>
              <w:t>DC_66A_n71B</w:t>
            </w:r>
          </w:p>
        </w:tc>
        <w:tc>
          <w:tcPr>
            <w:tcW w:w="2280" w:type="dxa"/>
            <w:tcBorders>
              <w:top w:val="single" w:sz="4" w:space="0" w:color="auto"/>
              <w:left w:val="single" w:sz="4" w:space="0" w:color="auto"/>
              <w:bottom w:val="single" w:sz="4" w:space="0" w:color="auto"/>
              <w:right w:val="single" w:sz="4" w:space="0" w:color="auto"/>
            </w:tcBorders>
            <w:hideMark/>
          </w:tcPr>
          <w:p w14:paraId="58603E6D" w14:textId="77777777" w:rsidR="003915D2" w:rsidRDefault="003915D2">
            <w:pPr>
              <w:keepNext/>
              <w:keepLines/>
              <w:spacing w:after="0"/>
              <w:jc w:val="center"/>
              <w:rPr>
                <w:rFonts w:ascii="Arial" w:hAnsi="Arial"/>
                <w:sz w:val="18"/>
                <w:lang w:eastAsia="fi-FI"/>
              </w:rPr>
            </w:pPr>
            <w:r>
              <w:rPr>
                <w:rFonts w:ascii="Arial" w:hAnsi="Arial"/>
                <w:sz w:val="18"/>
                <w:lang w:eastAsia="ja-JP"/>
              </w:rPr>
              <w:t>DC_66A_n71A</w:t>
            </w:r>
          </w:p>
        </w:tc>
        <w:tc>
          <w:tcPr>
            <w:tcW w:w="2738" w:type="dxa"/>
            <w:tcBorders>
              <w:top w:val="single" w:sz="4" w:space="0" w:color="auto"/>
              <w:left w:val="single" w:sz="4" w:space="0" w:color="auto"/>
              <w:bottom w:val="single" w:sz="4" w:space="0" w:color="auto"/>
              <w:right w:val="single" w:sz="4" w:space="0" w:color="auto"/>
            </w:tcBorders>
            <w:noWrap/>
            <w:hideMark/>
          </w:tcPr>
          <w:p w14:paraId="7F47C94A" w14:textId="77777777" w:rsidR="003915D2" w:rsidRDefault="003915D2">
            <w:pPr>
              <w:keepNext/>
              <w:keepLines/>
              <w:spacing w:after="0"/>
              <w:jc w:val="center"/>
              <w:rPr>
                <w:rFonts w:ascii="Arial" w:hAnsi="Arial"/>
                <w:sz w:val="18"/>
                <w:lang w:eastAsia="fi-FI"/>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00021918" w14:textId="77777777" w:rsidR="003915D2" w:rsidRDefault="003915D2">
            <w:pPr>
              <w:keepNext/>
              <w:keepLines/>
              <w:spacing w:after="0"/>
              <w:jc w:val="center"/>
              <w:rPr>
                <w:rFonts w:ascii="Arial" w:hAnsi="Arial"/>
                <w:sz w:val="18"/>
                <w:lang w:eastAsia="ja-JP"/>
              </w:rPr>
            </w:pPr>
          </w:p>
        </w:tc>
      </w:tr>
      <w:tr w:rsidR="003915D2" w14:paraId="74E228D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DA52C65" w14:textId="77777777" w:rsidR="003915D2" w:rsidRDefault="003915D2">
            <w:pPr>
              <w:keepNext/>
              <w:keepLines/>
              <w:spacing w:after="0"/>
              <w:jc w:val="center"/>
              <w:rPr>
                <w:rFonts w:ascii="Arial" w:hAnsi="Arial"/>
                <w:sz w:val="18"/>
                <w:lang w:eastAsia="zh-CN"/>
              </w:rPr>
            </w:pPr>
            <w:r>
              <w:rPr>
                <w:rFonts w:ascii="Arial" w:hAnsi="Arial"/>
                <w:noProof/>
                <w:sz w:val="18"/>
                <w:szCs w:val="18"/>
              </w:rPr>
              <w:t>DC_66A-66A_n71A</w:t>
            </w:r>
          </w:p>
        </w:tc>
        <w:tc>
          <w:tcPr>
            <w:tcW w:w="2280" w:type="dxa"/>
            <w:tcBorders>
              <w:top w:val="single" w:sz="4" w:space="0" w:color="auto"/>
              <w:left w:val="single" w:sz="4" w:space="0" w:color="auto"/>
              <w:bottom w:val="single" w:sz="4" w:space="0" w:color="auto"/>
              <w:right w:val="single" w:sz="4" w:space="0" w:color="auto"/>
            </w:tcBorders>
            <w:hideMark/>
          </w:tcPr>
          <w:p w14:paraId="14A4E7C0" w14:textId="77777777" w:rsidR="003915D2" w:rsidRDefault="003915D2">
            <w:pPr>
              <w:keepNext/>
              <w:keepLines/>
              <w:spacing w:after="0"/>
              <w:jc w:val="center"/>
              <w:rPr>
                <w:rFonts w:ascii="Arial" w:hAnsi="Arial"/>
                <w:sz w:val="18"/>
                <w:lang w:eastAsia="zh-CN"/>
              </w:rPr>
            </w:pPr>
            <w:r>
              <w:rPr>
                <w:rFonts w:ascii="Arial" w:hAnsi="Arial"/>
                <w:noProof/>
                <w:sz w:val="18"/>
                <w:szCs w:val="18"/>
              </w:rPr>
              <w:t>DC_66A_n71A</w:t>
            </w:r>
          </w:p>
        </w:tc>
        <w:tc>
          <w:tcPr>
            <w:tcW w:w="2738" w:type="dxa"/>
            <w:tcBorders>
              <w:top w:val="single" w:sz="4" w:space="0" w:color="auto"/>
              <w:left w:val="single" w:sz="4" w:space="0" w:color="auto"/>
              <w:bottom w:val="single" w:sz="4" w:space="0" w:color="auto"/>
              <w:right w:val="single" w:sz="4" w:space="0" w:color="auto"/>
            </w:tcBorders>
            <w:noWrap/>
            <w:hideMark/>
          </w:tcPr>
          <w:p w14:paraId="155B680D" w14:textId="77777777" w:rsidR="003915D2" w:rsidRDefault="003915D2">
            <w:pPr>
              <w:keepNext/>
              <w:keepLines/>
              <w:spacing w:after="0"/>
              <w:jc w:val="center"/>
              <w:rPr>
                <w:rFonts w:ascii="Arial" w:hAnsi="Arial"/>
                <w:sz w:val="18"/>
                <w:lang w:eastAsia="ja-JP"/>
              </w:rPr>
            </w:pPr>
            <w:r>
              <w:rPr>
                <w:rFonts w:ascii="Arial" w:hAnsi="Arial"/>
                <w:noProof/>
                <w:sz w:val="18"/>
                <w:szCs w:val="18"/>
              </w:rPr>
              <w:t>No</w:t>
            </w:r>
          </w:p>
        </w:tc>
        <w:tc>
          <w:tcPr>
            <w:tcW w:w="2738" w:type="dxa"/>
            <w:tcBorders>
              <w:top w:val="single" w:sz="4" w:space="0" w:color="auto"/>
              <w:left w:val="single" w:sz="4" w:space="0" w:color="auto"/>
              <w:bottom w:val="single" w:sz="4" w:space="0" w:color="auto"/>
              <w:right w:val="single" w:sz="4" w:space="0" w:color="auto"/>
            </w:tcBorders>
          </w:tcPr>
          <w:p w14:paraId="6EB37025" w14:textId="77777777" w:rsidR="003915D2" w:rsidRDefault="003915D2">
            <w:pPr>
              <w:keepNext/>
              <w:keepLines/>
              <w:spacing w:after="0"/>
              <w:jc w:val="center"/>
              <w:rPr>
                <w:rFonts w:ascii="Arial" w:hAnsi="Arial"/>
                <w:noProof/>
                <w:sz w:val="18"/>
                <w:szCs w:val="18"/>
              </w:rPr>
            </w:pPr>
          </w:p>
        </w:tc>
      </w:tr>
      <w:tr w:rsidR="003915D2" w14:paraId="38625BF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3457B13" w14:textId="77777777" w:rsidR="003915D2" w:rsidRDefault="003915D2">
            <w:pPr>
              <w:keepNext/>
              <w:keepLines/>
              <w:spacing w:after="0"/>
              <w:jc w:val="center"/>
              <w:rPr>
                <w:rFonts w:ascii="Arial" w:hAnsi="Arial"/>
                <w:sz w:val="18"/>
                <w:lang w:eastAsia="ko-KR"/>
              </w:rPr>
            </w:pPr>
            <w:r>
              <w:rPr>
                <w:rFonts w:ascii="Arial" w:hAnsi="Arial"/>
                <w:sz w:val="18"/>
                <w:lang w:eastAsia="ko-KR"/>
              </w:rPr>
              <w:t>DC_66A_n77A</w:t>
            </w:r>
          </w:p>
          <w:p w14:paraId="3B8F5FF2" w14:textId="77777777" w:rsidR="003915D2" w:rsidRDefault="003915D2">
            <w:pPr>
              <w:keepNext/>
              <w:keepLines/>
              <w:spacing w:after="0"/>
              <w:jc w:val="center"/>
              <w:rPr>
                <w:rFonts w:ascii="Arial" w:hAnsi="Arial"/>
                <w:noProof/>
                <w:sz w:val="18"/>
                <w:szCs w:val="18"/>
              </w:rPr>
            </w:pPr>
            <w:r>
              <w:rPr>
                <w:rFonts w:ascii="Arial" w:hAnsi="Arial"/>
                <w:sz w:val="18"/>
                <w:lang w:eastAsia="ko-KR"/>
              </w:rPr>
              <w:t>DC_66A_n77C</w:t>
            </w:r>
          </w:p>
        </w:tc>
        <w:tc>
          <w:tcPr>
            <w:tcW w:w="2280" w:type="dxa"/>
            <w:tcBorders>
              <w:top w:val="single" w:sz="4" w:space="0" w:color="auto"/>
              <w:left w:val="single" w:sz="4" w:space="0" w:color="auto"/>
              <w:bottom w:val="single" w:sz="4" w:space="0" w:color="auto"/>
              <w:right w:val="single" w:sz="4" w:space="0" w:color="auto"/>
            </w:tcBorders>
            <w:hideMark/>
          </w:tcPr>
          <w:p w14:paraId="06608ACE" w14:textId="77777777" w:rsidR="003915D2" w:rsidRDefault="003915D2">
            <w:pPr>
              <w:keepNext/>
              <w:keepLines/>
              <w:spacing w:after="0"/>
              <w:jc w:val="center"/>
              <w:rPr>
                <w:rFonts w:ascii="Arial" w:hAnsi="Arial"/>
                <w:noProof/>
                <w:sz w:val="18"/>
                <w:szCs w:val="18"/>
              </w:rPr>
            </w:pPr>
            <w:r>
              <w:rPr>
                <w:rFonts w:ascii="Arial" w:hAnsi="Arial"/>
                <w:sz w:val="18"/>
                <w:lang w:eastAsia="fi-FI"/>
              </w:rPr>
              <w:t>DC_66A_n77A</w:t>
            </w:r>
          </w:p>
        </w:tc>
        <w:tc>
          <w:tcPr>
            <w:tcW w:w="2738" w:type="dxa"/>
            <w:tcBorders>
              <w:top w:val="single" w:sz="4" w:space="0" w:color="auto"/>
              <w:left w:val="single" w:sz="4" w:space="0" w:color="auto"/>
              <w:bottom w:val="single" w:sz="4" w:space="0" w:color="auto"/>
              <w:right w:val="single" w:sz="4" w:space="0" w:color="auto"/>
            </w:tcBorders>
            <w:noWrap/>
            <w:hideMark/>
          </w:tcPr>
          <w:p w14:paraId="40B9A3AE" w14:textId="77777777" w:rsidR="003915D2" w:rsidRDefault="003915D2">
            <w:pPr>
              <w:keepNext/>
              <w:keepLines/>
              <w:spacing w:after="0"/>
              <w:jc w:val="center"/>
              <w:rPr>
                <w:rFonts w:ascii="Arial" w:hAnsi="Arial"/>
                <w:noProof/>
                <w:sz w:val="18"/>
                <w:szCs w:val="18"/>
              </w:rPr>
            </w:pPr>
            <w:r>
              <w:rPr>
                <w:rFonts w:ascii="Arial" w:hAnsi="Arial"/>
                <w:noProof/>
                <w:sz w:val="18"/>
                <w:szCs w:val="18"/>
                <w:lang w:eastAsia="zh-TW"/>
              </w:rPr>
              <w:t>DC_66_n77</w:t>
            </w:r>
          </w:p>
        </w:tc>
        <w:tc>
          <w:tcPr>
            <w:tcW w:w="2738" w:type="dxa"/>
            <w:tcBorders>
              <w:top w:val="single" w:sz="4" w:space="0" w:color="auto"/>
              <w:left w:val="single" w:sz="4" w:space="0" w:color="auto"/>
              <w:bottom w:val="single" w:sz="4" w:space="0" w:color="auto"/>
              <w:right w:val="single" w:sz="4" w:space="0" w:color="auto"/>
            </w:tcBorders>
          </w:tcPr>
          <w:p w14:paraId="2CC90F72" w14:textId="77777777" w:rsidR="003915D2" w:rsidRDefault="003915D2">
            <w:pPr>
              <w:keepNext/>
              <w:keepLines/>
              <w:spacing w:after="0"/>
              <w:jc w:val="center"/>
              <w:rPr>
                <w:rFonts w:ascii="Arial" w:hAnsi="Arial"/>
                <w:sz w:val="18"/>
                <w:lang w:eastAsia="zh-CN"/>
              </w:rPr>
            </w:pPr>
          </w:p>
        </w:tc>
      </w:tr>
      <w:tr w:rsidR="003915D2" w14:paraId="5838B30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06EB426" w14:textId="77777777" w:rsidR="003915D2" w:rsidRDefault="003915D2">
            <w:pPr>
              <w:keepNext/>
              <w:keepLines/>
              <w:spacing w:after="0"/>
              <w:jc w:val="center"/>
              <w:rPr>
                <w:rFonts w:ascii="Arial" w:hAnsi="Arial"/>
                <w:sz w:val="18"/>
                <w:lang w:eastAsia="ko-KR"/>
              </w:rPr>
            </w:pPr>
            <w:r>
              <w:rPr>
                <w:rFonts w:ascii="Arial" w:hAnsi="Arial"/>
                <w:sz w:val="18"/>
                <w:lang w:eastAsia="ko-KR"/>
              </w:rPr>
              <w:t>DC_66A_n77(2A)</w:t>
            </w:r>
          </w:p>
        </w:tc>
        <w:tc>
          <w:tcPr>
            <w:tcW w:w="2280" w:type="dxa"/>
            <w:tcBorders>
              <w:top w:val="single" w:sz="4" w:space="0" w:color="auto"/>
              <w:left w:val="single" w:sz="4" w:space="0" w:color="auto"/>
              <w:bottom w:val="single" w:sz="4" w:space="0" w:color="auto"/>
              <w:right w:val="single" w:sz="4" w:space="0" w:color="auto"/>
            </w:tcBorders>
            <w:hideMark/>
          </w:tcPr>
          <w:p w14:paraId="2201F018" w14:textId="77777777" w:rsidR="003915D2" w:rsidRDefault="003915D2">
            <w:pPr>
              <w:keepNext/>
              <w:keepLines/>
              <w:spacing w:after="0"/>
              <w:jc w:val="center"/>
              <w:rPr>
                <w:rFonts w:ascii="Arial" w:hAnsi="Arial"/>
                <w:sz w:val="18"/>
                <w:lang w:eastAsia="fi-FI"/>
              </w:rPr>
            </w:pPr>
            <w:r>
              <w:rPr>
                <w:rFonts w:ascii="Arial" w:hAnsi="Arial"/>
                <w:sz w:val="18"/>
                <w:lang w:eastAsia="fi-FI"/>
              </w:rPr>
              <w:t>DC_66A_n77A</w:t>
            </w:r>
          </w:p>
        </w:tc>
        <w:tc>
          <w:tcPr>
            <w:tcW w:w="2738" w:type="dxa"/>
            <w:tcBorders>
              <w:top w:val="single" w:sz="4" w:space="0" w:color="auto"/>
              <w:left w:val="single" w:sz="4" w:space="0" w:color="auto"/>
              <w:bottom w:val="single" w:sz="4" w:space="0" w:color="auto"/>
              <w:right w:val="single" w:sz="4" w:space="0" w:color="auto"/>
            </w:tcBorders>
            <w:noWrap/>
            <w:hideMark/>
          </w:tcPr>
          <w:p w14:paraId="3F649DD6" w14:textId="77777777" w:rsidR="003915D2" w:rsidRDefault="003915D2">
            <w:pPr>
              <w:keepNext/>
              <w:keepLines/>
              <w:spacing w:after="0"/>
              <w:jc w:val="center"/>
              <w:rPr>
                <w:rFonts w:ascii="Arial" w:hAnsi="Arial"/>
                <w:noProof/>
                <w:sz w:val="18"/>
                <w:szCs w:val="18"/>
                <w:lang w:eastAsia="zh-TW"/>
              </w:rPr>
            </w:pPr>
            <w:r>
              <w:rPr>
                <w:rFonts w:ascii="Arial" w:hAnsi="Arial"/>
                <w:noProof/>
                <w:sz w:val="18"/>
                <w:szCs w:val="18"/>
                <w:lang w:eastAsia="zh-TW"/>
              </w:rPr>
              <w:t>DC_66_n77</w:t>
            </w:r>
          </w:p>
        </w:tc>
        <w:tc>
          <w:tcPr>
            <w:tcW w:w="2738" w:type="dxa"/>
            <w:tcBorders>
              <w:top w:val="single" w:sz="4" w:space="0" w:color="auto"/>
              <w:left w:val="single" w:sz="4" w:space="0" w:color="auto"/>
              <w:bottom w:val="single" w:sz="4" w:space="0" w:color="auto"/>
              <w:right w:val="single" w:sz="4" w:space="0" w:color="auto"/>
            </w:tcBorders>
          </w:tcPr>
          <w:p w14:paraId="120801C6" w14:textId="77777777" w:rsidR="003915D2" w:rsidRDefault="003915D2">
            <w:pPr>
              <w:keepNext/>
              <w:keepLines/>
              <w:spacing w:after="0"/>
              <w:jc w:val="center"/>
              <w:rPr>
                <w:rFonts w:ascii="Arial" w:hAnsi="Arial"/>
                <w:sz w:val="18"/>
                <w:lang w:eastAsia="zh-CN"/>
              </w:rPr>
            </w:pPr>
          </w:p>
        </w:tc>
      </w:tr>
      <w:tr w:rsidR="003915D2" w14:paraId="0B5DDAD7"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239639F" w14:textId="77777777" w:rsidR="003915D2" w:rsidRDefault="003915D2">
            <w:pPr>
              <w:keepNext/>
              <w:keepLines/>
              <w:spacing w:after="0"/>
              <w:jc w:val="center"/>
              <w:rPr>
                <w:rFonts w:ascii="Arial" w:hAnsi="Arial"/>
                <w:sz w:val="18"/>
                <w:lang w:eastAsia="zh-TW"/>
              </w:rPr>
            </w:pPr>
            <w:r>
              <w:rPr>
                <w:rFonts w:ascii="Arial" w:hAnsi="Arial"/>
                <w:sz w:val="18"/>
                <w:lang w:eastAsia="ko-KR"/>
              </w:rPr>
              <w:t>DC_66A-66A_n77A</w:t>
            </w:r>
          </w:p>
          <w:p w14:paraId="3EAF8E33" w14:textId="77777777" w:rsidR="003915D2" w:rsidRDefault="003915D2">
            <w:pPr>
              <w:keepNext/>
              <w:keepLines/>
              <w:spacing w:after="0"/>
              <w:jc w:val="center"/>
              <w:rPr>
                <w:rFonts w:ascii="Arial" w:hAnsi="Arial"/>
                <w:noProof/>
                <w:sz w:val="18"/>
                <w:szCs w:val="18"/>
              </w:rPr>
            </w:pPr>
            <w:r>
              <w:rPr>
                <w:rFonts w:ascii="Arial" w:hAnsi="Arial"/>
                <w:sz w:val="18"/>
                <w:lang w:eastAsia="zh-TW"/>
              </w:rPr>
              <w:t>DC_66A-66A_n77C</w:t>
            </w:r>
          </w:p>
        </w:tc>
        <w:tc>
          <w:tcPr>
            <w:tcW w:w="2280" w:type="dxa"/>
            <w:tcBorders>
              <w:top w:val="single" w:sz="4" w:space="0" w:color="auto"/>
              <w:left w:val="single" w:sz="4" w:space="0" w:color="auto"/>
              <w:bottom w:val="single" w:sz="4" w:space="0" w:color="auto"/>
              <w:right w:val="single" w:sz="4" w:space="0" w:color="auto"/>
            </w:tcBorders>
            <w:hideMark/>
          </w:tcPr>
          <w:p w14:paraId="6FEF0048" w14:textId="77777777" w:rsidR="003915D2" w:rsidRDefault="003915D2">
            <w:pPr>
              <w:keepNext/>
              <w:keepLines/>
              <w:spacing w:after="0"/>
              <w:jc w:val="center"/>
              <w:rPr>
                <w:rFonts w:ascii="Arial" w:hAnsi="Arial"/>
                <w:noProof/>
                <w:sz w:val="18"/>
                <w:szCs w:val="18"/>
              </w:rPr>
            </w:pPr>
            <w:r>
              <w:rPr>
                <w:rFonts w:ascii="Arial" w:hAnsi="Arial"/>
                <w:sz w:val="18"/>
                <w:lang w:eastAsia="fi-FI"/>
              </w:rPr>
              <w:t>DC_66A_n77A</w:t>
            </w:r>
          </w:p>
        </w:tc>
        <w:tc>
          <w:tcPr>
            <w:tcW w:w="2738" w:type="dxa"/>
            <w:tcBorders>
              <w:top w:val="single" w:sz="4" w:space="0" w:color="auto"/>
              <w:left w:val="single" w:sz="4" w:space="0" w:color="auto"/>
              <w:bottom w:val="single" w:sz="4" w:space="0" w:color="auto"/>
              <w:right w:val="single" w:sz="4" w:space="0" w:color="auto"/>
            </w:tcBorders>
            <w:noWrap/>
            <w:hideMark/>
          </w:tcPr>
          <w:p w14:paraId="3EEACE7B" w14:textId="77777777" w:rsidR="003915D2" w:rsidRDefault="003915D2">
            <w:pPr>
              <w:keepNext/>
              <w:keepLines/>
              <w:spacing w:after="0"/>
              <w:jc w:val="center"/>
              <w:rPr>
                <w:rFonts w:ascii="Arial" w:hAnsi="Arial"/>
                <w:noProof/>
                <w:sz w:val="18"/>
                <w:szCs w:val="18"/>
              </w:rPr>
            </w:pPr>
            <w:r>
              <w:rPr>
                <w:rFonts w:ascii="Arial" w:hAnsi="Arial"/>
                <w:noProof/>
                <w:sz w:val="18"/>
                <w:szCs w:val="18"/>
                <w:lang w:eastAsia="zh-TW"/>
              </w:rPr>
              <w:t>DC_66_n77</w:t>
            </w:r>
          </w:p>
        </w:tc>
        <w:tc>
          <w:tcPr>
            <w:tcW w:w="2738" w:type="dxa"/>
            <w:tcBorders>
              <w:top w:val="single" w:sz="4" w:space="0" w:color="auto"/>
              <w:left w:val="single" w:sz="4" w:space="0" w:color="auto"/>
              <w:bottom w:val="single" w:sz="4" w:space="0" w:color="auto"/>
              <w:right w:val="single" w:sz="4" w:space="0" w:color="auto"/>
            </w:tcBorders>
          </w:tcPr>
          <w:p w14:paraId="51001621" w14:textId="77777777" w:rsidR="003915D2" w:rsidRDefault="003915D2">
            <w:pPr>
              <w:keepNext/>
              <w:keepLines/>
              <w:spacing w:after="0"/>
              <w:jc w:val="center"/>
              <w:rPr>
                <w:rFonts w:ascii="Arial" w:hAnsi="Arial"/>
                <w:sz w:val="18"/>
                <w:lang w:eastAsia="zh-CN"/>
              </w:rPr>
            </w:pPr>
          </w:p>
        </w:tc>
      </w:tr>
      <w:tr w:rsidR="003915D2" w14:paraId="782CE90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AA11E55" w14:textId="77777777" w:rsidR="003915D2" w:rsidRDefault="003915D2">
            <w:pPr>
              <w:keepNext/>
              <w:keepLines/>
              <w:spacing w:after="0"/>
              <w:jc w:val="center"/>
              <w:rPr>
                <w:rFonts w:ascii="Arial" w:hAnsi="Arial"/>
                <w:sz w:val="18"/>
                <w:lang w:val="fr-FR" w:eastAsia="ko-KR"/>
              </w:rPr>
            </w:pPr>
            <w:r>
              <w:rPr>
                <w:rFonts w:ascii="Arial" w:hAnsi="Arial"/>
                <w:sz w:val="18"/>
                <w:lang w:eastAsia="fi-FI"/>
              </w:rPr>
              <w:t>DC_66A-66A_n77(2A)</w:t>
            </w:r>
          </w:p>
        </w:tc>
        <w:tc>
          <w:tcPr>
            <w:tcW w:w="2280" w:type="dxa"/>
            <w:tcBorders>
              <w:top w:val="single" w:sz="4" w:space="0" w:color="auto"/>
              <w:left w:val="single" w:sz="4" w:space="0" w:color="auto"/>
              <w:bottom w:val="single" w:sz="4" w:space="0" w:color="auto"/>
              <w:right w:val="single" w:sz="4" w:space="0" w:color="auto"/>
            </w:tcBorders>
            <w:hideMark/>
          </w:tcPr>
          <w:p w14:paraId="02156D83" w14:textId="77777777" w:rsidR="003915D2" w:rsidRDefault="003915D2">
            <w:pPr>
              <w:keepNext/>
              <w:keepLines/>
              <w:spacing w:after="0"/>
              <w:jc w:val="center"/>
              <w:rPr>
                <w:rFonts w:ascii="Arial" w:hAnsi="Arial"/>
                <w:sz w:val="18"/>
                <w:lang w:val="fr-FR" w:eastAsia="fi-FI"/>
              </w:rPr>
            </w:pPr>
            <w:r>
              <w:rPr>
                <w:rFonts w:ascii="Arial" w:hAnsi="Arial"/>
                <w:sz w:val="18"/>
                <w:lang w:eastAsia="fi-FI"/>
              </w:rPr>
              <w:t>DC_66A_n77A</w:t>
            </w:r>
          </w:p>
        </w:tc>
        <w:tc>
          <w:tcPr>
            <w:tcW w:w="2738" w:type="dxa"/>
            <w:tcBorders>
              <w:top w:val="single" w:sz="4" w:space="0" w:color="auto"/>
              <w:left w:val="single" w:sz="4" w:space="0" w:color="auto"/>
              <w:bottom w:val="single" w:sz="4" w:space="0" w:color="auto"/>
              <w:right w:val="single" w:sz="4" w:space="0" w:color="auto"/>
            </w:tcBorders>
            <w:noWrap/>
            <w:hideMark/>
          </w:tcPr>
          <w:p w14:paraId="0B16EAC6" w14:textId="77777777" w:rsidR="003915D2" w:rsidRDefault="003915D2">
            <w:pPr>
              <w:keepNext/>
              <w:keepLines/>
              <w:spacing w:after="0"/>
              <w:jc w:val="center"/>
              <w:rPr>
                <w:rFonts w:ascii="Arial" w:hAnsi="Arial"/>
                <w:noProof/>
                <w:sz w:val="18"/>
                <w:szCs w:val="18"/>
                <w:lang w:val="fr-FR" w:eastAsia="zh-TW"/>
              </w:rPr>
            </w:pPr>
            <w:r>
              <w:rPr>
                <w:rFonts w:ascii="Arial" w:hAnsi="Arial"/>
                <w:sz w:val="18"/>
                <w:lang w:eastAsia="zh-TW"/>
              </w:rPr>
              <w:t>DC_66_n77</w:t>
            </w:r>
          </w:p>
        </w:tc>
        <w:tc>
          <w:tcPr>
            <w:tcW w:w="2738" w:type="dxa"/>
            <w:tcBorders>
              <w:top w:val="single" w:sz="4" w:space="0" w:color="auto"/>
              <w:left w:val="single" w:sz="4" w:space="0" w:color="auto"/>
              <w:bottom w:val="single" w:sz="4" w:space="0" w:color="auto"/>
              <w:right w:val="single" w:sz="4" w:space="0" w:color="auto"/>
            </w:tcBorders>
          </w:tcPr>
          <w:p w14:paraId="0939598B" w14:textId="77777777" w:rsidR="003915D2" w:rsidRDefault="003915D2">
            <w:pPr>
              <w:keepNext/>
              <w:keepLines/>
              <w:spacing w:after="0"/>
              <w:jc w:val="center"/>
              <w:rPr>
                <w:rFonts w:ascii="Arial" w:hAnsi="Arial"/>
                <w:sz w:val="18"/>
                <w:lang w:eastAsia="zh-CN"/>
              </w:rPr>
            </w:pPr>
          </w:p>
        </w:tc>
      </w:tr>
      <w:tr w:rsidR="003915D2" w14:paraId="11E6988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6DF47D52" w14:textId="77777777" w:rsidR="003915D2" w:rsidRDefault="003915D2">
            <w:pPr>
              <w:keepNext/>
              <w:keepLines/>
              <w:spacing w:after="0"/>
              <w:jc w:val="center"/>
              <w:rPr>
                <w:rFonts w:ascii="Arial" w:hAnsi="Arial"/>
                <w:sz w:val="18"/>
                <w:lang w:val="fr-FR" w:eastAsia="zh-TW"/>
              </w:rPr>
            </w:pPr>
            <w:r>
              <w:rPr>
                <w:rFonts w:ascii="Arial" w:hAnsi="Arial"/>
                <w:sz w:val="18"/>
                <w:lang w:val="fr-FR" w:eastAsia="ko-KR"/>
              </w:rPr>
              <w:t>DC_66A-66A-66A_n77A</w:t>
            </w:r>
          </w:p>
          <w:p w14:paraId="5778AC8C" w14:textId="77777777" w:rsidR="003915D2" w:rsidRDefault="003915D2">
            <w:pPr>
              <w:keepNext/>
              <w:keepLines/>
              <w:spacing w:after="0"/>
              <w:jc w:val="center"/>
              <w:rPr>
                <w:rFonts w:ascii="Arial" w:hAnsi="Arial"/>
                <w:sz w:val="18"/>
                <w:lang w:eastAsia="ko-KR"/>
              </w:rPr>
            </w:pPr>
            <w:r>
              <w:rPr>
                <w:rFonts w:ascii="Arial" w:hAnsi="Arial"/>
                <w:sz w:val="18"/>
                <w:szCs w:val="24"/>
                <w:lang w:val="en-US" w:eastAsia="fi-FI"/>
              </w:rPr>
              <w:t>DC_66A-66A-66A_n77C</w:t>
            </w:r>
          </w:p>
        </w:tc>
        <w:tc>
          <w:tcPr>
            <w:tcW w:w="2280" w:type="dxa"/>
            <w:tcBorders>
              <w:top w:val="single" w:sz="4" w:space="0" w:color="auto"/>
              <w:left w:val="single" w:sz="4" w:space="0" w:color="auto"/>
              <w:bottom w:val="single" w:sz="4" w:space="0" w:color="auto"/>
              <w:right w:val="single" w:sz="4" w:space="0" w:color="auto"/>
            </w:tcBorders>
            <w:hideMark/>
          </w:tcPr>
          <w:p w14:paraId="4B805724" w14:textId="77777777" w:rsidR="003915D2" w:rsidRDefault="003915D2">
            <w:pPr>
              <w:keepNext/>
              <w:keepLines/>
              <w:spacing w:after="0"/>
              <w:jc w:val="center"/>
              <w:rPr>
                <w:rFonts w:ascii="Arial" w:hAnsi="Arial"/>
                <w:sz w:val="18"/>
                <w:lang w:eastAsia="fi-FI"/>
              </w:rPr>
            </w:pPr>
            <w:r>
              <w:rPr>
                <w:rFonts w:ascii="Arial" w:hAnsi="Arial"/>
                <w:sz w:val="18"/>
                <w:lang w:val="fr-FR" w:eastAsia="fi-FI"/>
              </w:rPr>
              <w:t>DC_66A_n77A</w:t>
            </w:r>
          </w:p>
        </w:tc>
        <w:tc>
          <w:tcPr>
            <w:tcW w:w="2738" w:type="dxa"/>
            <w:tcBorders>
              <w:top w:val="single" w:sz="4" w:space="0" w:color="auto"/>
              <w:left w:val="single" w:sz="4" w:space="0" w:color="auto"/>
              <w:bottom w:val="single" w:sz="4" w:space="0" w:color="auto"/>
              <w:right w:val="single" w:sz="4" w:space="0" w:color="auto"/>
            </w:tcBorders>
            <w:noWrap/>
            <w:hideMark/>
          </w:tcPr>
          <w:p w14:paraId="159BE994" w14:textId="77777777" w:rsidR="003915D2" w:rsidRDefault="003915D2">
            <w:pPr>
              <w:keepNext/>
              <w:keepLines/>
              <w:spacing w:after="0"/>
              <w:jc w:val="center"/>
              <w:rPr>
                <w:rFonts w:ascii="Arial" w:hAnsi="Arial"/>
                <w:noProof/>
                <w:sz w:val="18"/>
                <w:szCs w:val="18"/>
                <w:lang w:eastAsia="zh-TW"/>
              </w:rPr>
            </w:pPr>
            <w:r>
              <w:rPr>
                <w:rFonts w:ascii="Arial" w:hAnsi="Arial"/>
                <w:noProof/>
                <w:sz w:val="18"/>
                <w:szCs w:val="18"/>
                <w:lang w:val="fr-FR" w:eastAsia="zh-TW"/>
              </w:rPr>
              <w:t>DC_66_n77</w:t>
            </w:r>
          </w:p>
        </w:tc>
        <w:tc>
          <w:tcPr>
            <w:tcW w:w="2738" w:type="dxa"/>
            <w:tcBorders>
              <w:top w:val="single" w:sz="4" w:space="0" w:color="auto"/>
              <w:left w:val="single" w:sz="4" w:space="0" w:color="auto"/>
              <w:bottom w:val="single" w:sz="4" w:space="0" w:color="auto"/>
              <w:right w:val="single" w:sz="4" w:space="0" w:color="auto"/>
            </w:tcBorders>
          </w:tcPr>
          <w:p w14:paraId="195CA304" w14:textId="77777777" w:rsidR="003915D2" w:rsidRDefault="003915D2">
            <w:pPr>
              <w:keepNext/>
              <w:keepLines/>
              <w:spacing w:after="0"/>
              <w:jc w:val="center"/>
              <w:rPr>
                <w:rFonts w:ascii="Arial" w:hAnsi="Arial"/>
                <w:sz w:val="18"/>
                <w:lang w:eastAsia="zh-CN"/>
              </w:rPr>
            </w:pPr>
          </w:p>
        </w:tc>
      </w:tr>
      <w:tr w:rsidR="003915D2" w14:paraId="1844BF9D"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6768F91" w14:textId="77777777" w:rsidR="003915D2" w:rsidRDefault="003915D2">
            <w:pPr>
              <w:keepNext/>
              <w:keepLines/>
              <w:spacing w:after="0"/>
              <w:jc w:val="center"/>
              <w:rPr>
                <w:rFonts w:ascii="Arial" w:hAnsi="Arial"/>
                <w:sz w:val="18"/>
                <w:lang w:eastAsia="ja-JP"/>
              </w:rPr>
            </w:pPr>
            <w:r>
              <w:rPr>
                <w:rFonts w:ascii="Arial" w:hAnsi="Arial"/>
                <w:sz w:val="18"/>
                <w:lang w:eastAsia="ja-JP"/>
              </w:rPr>
              <w:t>DC_66A_n78A</w:t>
            </w:r>
          </w:p>
        </w:tc>
        <w:tc>
          <w:tcPr>
            <w:tcW w:w="2280" w:type="dxa"/>
            <w:tcBorders>
              <w:top w:val="single" w:sz="4" w:space="0" w:color="auto"/>
              <w:left w:val="single" w:sz="4" w:space="0" w:color="auto"/>
              <w:bottom w:val="single" w:sz="4" w:space="0" w:color="auto"/>
              <w:right w:val="single" w:sz="4" w:space="0" w:color="auto"/>
            </w:tcBorders>
            <w:hideMark/>
          </w:tcPr>
          <w:p w14:paraId="1D6E98AD" w14:textId="77777777" w:rsidR="003915D2" w:rsidRDefault="003915D2">
            <w:pPr>
              <w:keepNext/>
              <w:keepLines/>
              <w:spacing w:after="0"/>
              <w:jc w:val="center"/>
              <w:rPr>
                <w:rFonts w:ascii="Arial" w:hAnsi="Arial"/>
                <w:sz w:val="18"/>
                <w:lang w:eastAsia="ja-JP"/>
              </w:rPr>
            </w:pPr>
            <w:r>
              <w:rPr>
                <w:rFonts w:ascii="Arial" w:hAnsi="Arial"/>
                <w:sz w:val="18"/>
                <w:lang w:eastAsia="ja-JP"/>
              </w:rPr>
              <w:t>DC_66A_n78A</w:t>
            </w:r>
          </w:p>
        </w:tc>
        <w:tc>
          <w:tcPr>
            <w:tcW w:w="2738" w:type="dxa"/>
            <w:tcBorders>
              <w:top w:val="single" w:sz="4" w:space="0" w:color="auto"/>
              <w:left w:val="single" w:sz="4" w:space="0" w:color="auto"/>
              <w:bottom w:val="single" w:sz="4" w:space="0" w:color="auto"/>
              <w:right w:val="single" w:sz="4" w:space="0" w:color="auto"/>
            </w:tcBorders>
            <w:noWrap/>
            <w:hideMark/>
          </w:tcPr>
          <w:p w14:paraId="36E3E703" w14:textId="77777777" w:rsidR="003915D2" w:rsidRDefault="003915D2">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022207A" w14:textId="77777777" w:rsidR="003915D2" w:rsidRDefault="003915D2">
            <w:pPr>
              <w:keepNext/>
              <w:keepLines/>
              <w:spacing w:after="0"/>
              <w:jc w:val="center"/>
              <w:rPr>
                <w:rFonts w:ascii="Arial" w:hAnsi="Arial"/>
                <w:sz w:val="18"/>
                <w:lang w:eastAsia="ja-JP"/>
              </w:rPr>
            </w:pPr>
          </w:p>
        </w:tc>
      </w:tr>
      <w:tr w:rsidR="003915D2" w14:paraId="16E2EE25"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077B4F7" w14:textId="77777777" w:rsidR="003915D2" w:rsidRDefault="003915D2">
            <w:pPr>
              <w:keepNext/>
              <w:keepLines/>
              <w:spacing w:after="0"/>
              <w:jc w:val="center"/>
              <w:rPr>
                <w:rFonts w:ascii="Arial" w:hAnsi="Arial"/>
                <w:sz w:val="18"/>
                <w:lang w:eastAsia="ja-JP"/>
              </w:rPr>
            </w:pPr>
            <w:r>
              <w:rPr>
                <w:rFonts w:ascii="Arial" w:hAnsi="Arial"/>
                <w:sz w:val="18"/>
                <w:lang w:eastAsia="ja-JP"/>
              </w:rPr>
              <w:t>DC_66A_n78(2A)</w:t>
            </w:r>
          </w:p>
        </w:tc>
        <w:tc>
          <w:tcPr>
            <w:tcW w:w="2280" w:type="dxa"/>
            <w:tcBorders>
              <w:top w:val="single" w:sz="4" w:space="0" w:color="auto"/>
              <w:left w:val="single" w:sz="4" w:space="0" w:color="auto"/>
              <w:bottom w:val="single" w:sz="4" w:space="0" w:color="auto"/>
              <w:right w:val="single" w:sz="4" w:space="0" w:color="auto"/>
            </w:tcBorders>
            <w:hideMark/>
          </w:tcPr>
          <w:p w14:paraId="2B6633C9" w14:textId="77777777" w:rsidR="003915D2" w:rsidRDefault="003915D2">
            <w:pPr>
              <w:keepNext/>
              <w:keepLines/>
              <w:spacing w:after="0"/>
              <w:jc w:val="center"/>
              <w:rPr>
                <w:rFonts w:ascii="Arial" w:hAnsi="Arial"/>
                <w:sz w:val="18"/>
                <w:lang w:eastAsia="ja-JP"/>
              </w:rPr>
            </w:pPr>
            <w:r>
              <w:rPr>
                <w:rFonts w:ascii="Arial" w:hAnsi="Arial"/>
                <w:sz w:val="18"/>
                <w:lang w:eastAsia="ja-JP"/>
              </w:rPr>
              <w:t>DC_66A_n78A</w:t>
            </w:r>
          </w:p>
        </w:tc>
        <w:tc>
          <w:tcPr>
            <w:tcW w:w="2738" w:type="dxa"/>
            <w:tcBorders>
              <w:top w:val="single" w:sz="4" w:space="0" w:color="auto"/>
              <w:left w:val="single" w:sz="4" w:space="0" w:color="auto"/>
              <w:bottom w:val="single" w:sz="4" w:space="0" w:color="auto"/>
              <w:right w:val="single" w:sz="4" w:space="0" w:color="auto"/>
            </w:tcBorders>
            <w:noWrap/>
            <w:hideMark/>
          </w:tcPr>
          <w:p w14:paraId="0ADD6783" w14:textId="77777777" w:rsidR="003915D2" w:rsidRDefault="003915D2">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AD8B69F" w14:textId="77777777" w:rsidR="003915D2" w:rsidRDefault="003915D2">
            <w:pPr>
              <w:keepNext/>
              <w:keepLines/>
              <w:spacing w:after="0"/>
              <w:jc w:val="center"/>
              <w:rPr>
                <w:rFonts w:ascii="Arial" w:hAnsi="Arial"/>
                <w:sz w:val="18"/>
                <w:lang w:eastAsia="ja-JP"/>
              </w:rPr>
            </w:pPr>
          </w:p>
        </w:tc>
      </w:tr>
      <w:tr w:rsidR="003915D2" w14:paraId="77AA067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AD6C900" w14:textId="77777777" w:rsidR="003915D2" w:rsidRDefault="003915D2">
            <w:pPr>
              <w:keepNext/>
              <w:keepLines/>
              <w:spacing w:after="0"/>
              <w:jc w:val="center"/>
              <w:rPr>
                <w:rFonts w:ascii="Arial" w:hAnsi="Arial"/>
                <w:sz w:val="18"/>
                <w:lang w:eastAsia="ja-JP"/>
              </w:rPr>
            </w:pPr>
            <w:r>
              <w:rPr>
                <w:rFonts w:ascii="Arial" w:hAnsi="Arial"/>
                <w:sz w:val="18"/>
                <w:lang w:eastAsia="ja-JP"/>
              </w:rPr>
              <w:t>DC_66A-66A_n78A</w:t>
            </w:r>
          </w:p>
        </w:tc>
        <w:tc>
          <w:tcPr>
            <w:tcW w:w="2280" w:type="dxa"/>
            <w:tcBorders>
              <w:top w:val="single" w:sz="4" w:space="0" w:color="auto"/>
              <w:left w:val="single" w:sz="4" w:space="0" w:color="auto"/>
              <w:bottom w:val="single" w:sz="4" w:space="0" w:color="auto"/>
              <w:right w:val="single" w:sz="4" w:space="0" w:color="auto"/>
            </w:tcBorders>
            <w:hideMark/>
          </w:tcPr>
          <w:p w14:paraId="3CE9CA62" w14:textId="77777777" w:rsidR="003915D2" w:rsidRDefault="003915D2">
            <w:pPr>
              <w:keepNext/>
              <w:keepLines/>
              <w:spacing w:after="0"/>
              <w:jc w:val="center"/>
              <w:rPr>
                <w:rFonts w:ascii="Arial" w:hAnsi="Arial"/>
                <w:sz w:val="18"/>
                <w:lang w:eastAsia="ja-JP"/>
              </w:rPr>
            </w:pPr>
            <w:r>
              <w:rPr>
                <w:rFonts w:ascii="Arial" w:hAnsi="Arial"/>
                <w:sz w:val="18"/>
                <w:lang w:eastAsia="ja-JP"/>
              </w:rPr>
              <w:t>DC_66A_n78A</w:t>
            </w:r>
          </w:p>
        </w:tc>
        <w:tc>
          <w:tcPr>
            <w:tcW w:w="2738" w:type="dxa"/>
            <w:tcBorders>
              <w:top w:val="single" w:sz="4" w:space="0" w:color="auto"/>
              <w:left w:val="single" w:sz="4" w:space="0" w:color="auto"/>
              <w:bottom w:val="single" w:sz="4" w:space="0" w:color="auto"/>
              <w:right w:val="single" w:sz="4" w:space="0" w:color="auto"/>
            </w:tcBorders>
            <w:noWrap/>
            <w:hideMark/>
          </w:tcPr>
          <w:p w14:paraId="7005F315" w14:textId="77777777" w:rsidR="003915D2" w:rsidRDefault="003915D2">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F4B5288" w14:textId="77777777" w:rsidR="003915D2" w:rsidRDefault="003915D2">
            <w:pPr>
              <w:keepNext/>
              <w:keepLines/>
              <w:spacing w:after="0"/>
              <w:jc w:val="center"/>
              <w:rPr>
                <w:rFonts w:ascii="Arial" w:hAnsi="Arial"/>
                <w:sz w:val="18"/>
                <w:lang w:eastAsia="ja-JP"/>
              </w:rPr>
            </w:pPr>
          </w:p>
        </w:tc>
      </w:tr>
      <w:tr w:rsidR="003915D2" w14:paraId="1E6BE35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0C6117D" w14:textId="77777777" w:rsidR="003915D2" w:rsidRDefault="003915D2">
            <w:pPr>
              <w:keepNext/>
              <w:keepLines/>
              <w:spacing w:after="0"/>
              <w:jc w:val="center"/>
              <w:rPr>
                <w:rFonts w:ascii="Arial" w:hAnsi="Arial"/>
                <w:sz w:val="18"/>
                <w:lang w:eastAsia="ja-JP"/>
              </w:rPr>
            </w:pPr>
            <w:r>
              <w:rPr>
                <w:rFonts w:ascii="Arial" w:hAnsi="Arial"/>
                <w:noProof/>
                <w:sz w:val="18"/>
              </w:rPr>
              <w:t>DC_66A-66A_n78(2A)</w:t>
            </w:r>
          </w:p>
        </w:tc>
        <w:tc>
          <w:tcPr>
            <w:tcW w:w="2280" w:type="dxa"/>
            <w:tcBorders>
              <w:top w:val="single" w:sz="4" w:space="0" w:color="auto"/>
              <w:left w:val="single" w:sz="4" w:space="0" w:color="auto"/>
              <w:bottom w:val="single" w:sz="4" w:space="0" w:color="auto"/>
              <w:right w:val="single" w:sz="4" w:space="0" w:color="auto"/>
            </w:tcBorders>
            <w:hideMark/>
          </w:tcPr>
          <w:p w14:paraId="5999CCBD" w14:textId="77777777" w:rsidR="003915D2" w:rsidRDefault="003915D2">
            <w:pPr>
              <w:keepNext/>
              <w:keepLines/>
              <w:spacing w:after="0"/>
              <w:jc w:val="center"/>
              <w:rPr>
                <w:rFonts w:ascii="Arial" w:hAnsi="Arial"/>
                <w:sz w:val="18"/>
                <w:lang w:eastAsia="ja-JP"/>
              </w:rPr>
            </w:pPr>
            <w:r>
              <w:rPr>
                <w:rFonts w:ascii="Arial" w:hAnsi="Arial"/>
                <w:sz w:val="18"/>
                <w:lang w:eastAsia="ja-JP"/>
              </w:rPr>
              <w:t>DC_66A_n78A</w:t>
            </w:r>
          </w:p>
        </w:tc>
        <w:tc>
          <w:tcPr>
            <w:tcW w:w="2738" w:type="dxa"/>
            <w:tcBorders>
              <w:top w:val="single" w:sz="4" w:space="0" w:color="auto"/>
              <w:left w:val="single" w:sz="4" w:space="0" w:color="auto"/>
              <w:bottom w:val="single" w:sz="4" w:space="0" w:color="auto"/>
              <w:right w:val="single" w:sz="4" w:space="0" w:color="auto"/>
            </w:tcBorders>
            <w:noWrap/>
            <w:hideMark/>
          </w:tcPr>
          <w:p w14:paraId="7C5050D0" w14:textId="77777777" w:rsidR="003915D2" w:rsidRDefault="003915D2">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303939D1" w14:textId="77777777" w:rsidR="003915D2" w:rsidRDefault="003915D2">
            <w:pPr>
              <w:keepNext/>
              <w:keepLines/>
              <w:spacing w:after="0"/>
              <w:jc w:val="center"/>
              <w:rPr>
                <w:rFonts w:ascii="Arial" w:hAnsi="Arial"/>
                <w:sz w:val="18"/>
                <w:lang w:eastAsia="ja-JP"/>
              </w:rPr>
            </w:pPr>
          </w:p>
        </w:tc>
      </w:tr>
      <w:tr w:rsidR="003915D2" w14:paraId="6717DD4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2BFC4C7B" w14:textId="77777777" w:rsidR="003915D2" w:rsidRDefault="003915D2">
            <w:pPr>
              <w:keepNext/>
              <w:keepLines/>
              <w:spacing w:after="0"/>
              <w:jc w:val="center"/>
              <w:rPr>
                <w:rFonts w:ascii="Arial" w:hAnsi="Arial"/>
                <w:sz w:val="18"/>
                <w:lang w:eastAsia="fi-FI"/>
              </w:rPr>
            </w:pPr>
            <w:r>
              <w:rPr>
                <w:rFonts w:ascii="Arial" w:hAnsi="Arial"/>
                <w:sz w:val="18"/>
                <w:lang w:val="fi-FI" w:eastAsia="fi-FI"/>
              </w:rPr>
              <w:t>DC_71A_n2A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090ECB0D" w14:textId="77777777" w:rsidR="003915D2" w:rsidRDefault="003915D2">
            <w:pPr>
              <w:keepNext/>
              <w:keepLines/>
              <w:spacing w:after="0"/>
              <w:jc w:val="center"/>
              <w:rPr>
                <w:rFonts w:ascii="Arial" w:hAnsi="Arial"/>
                <w:sz w:val="18"/>
                <w:lang w:eastAsia="fi-FI"/>
              </w:rPr>
            </w:pPr>
            <w:r>
              <w:rPr>
                <w:rFonts w:ascii="Arial" w:hAnsi="Arial"/>
                <w:sz w:val="18"/>
                <w:lang w:val="fi-FI" w:eastAsia="fi-FI"/>
              </w:rPr>
              <w:t>DC_71A_n2A</w:t>
            </w:r>
          </w:p>
        </w:tc>
        <w:tc>
          <w:tcPr>
            <w:tcW w:w="2738" w:type="dxa"/>
            <w:tcBorders>
              <w:top w:val="single" w:sz="4" w:space="0" w:color="auto"/>
              <w:left w:val="single" w:sz="4" w:space="0" w:color="auto"/>
              <w:bottom w:val="single" w:sz="4" w:space="0" w:color="auto"/>
              <w:right w:val="single" w:sz="4" w:space="0" w:color="auto"/>
            </w:tcBorders>
            <w:noWrap/>
            <w:hideMark/>
          </w:tcPr>
          <w:p w14:paraId="17906653" w14:textId="77777777" w:rsidR="003915D2" w:rsidRDefault="003915D2">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9B24543" w14:textId="77777777" w:rsidR="003915D2" w:rsidRDefault="003915D2">
            <w:pPr>
              <w:keepNext/>
              <w:keepLines/>
              <w:spacing w:after="0"/>
              <w:jc w:val="center"/>
              <w:rPr>
                <w:rFonts w:ascii="Arial" w:hAnsi="Arial"/>
                <w:sz w:val="18"/>
                <w:lang w:eastAsia="ja-JP"/>
              </w:rPr>
            </w:pPr>
          </w:p>
        </w:tc>
      </w:tr>
      <w:tr w:rsidR="003915D2" w14:paraId="026E5971"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990C0A4" w14:textId="77777777" w:rsidR="003915D2" w:rsidRDefault="003915D2">
            <w:pPr>
              <w:keepNext/>
              <w:keepLines/>
              <w:spacing w:after="0"/>
              <w:jc w:val="center"/>
              <w:rPr>
                <w:rFonts w:ascii="Arial" w:hAnsi="Arial"/>
                <w:sz w:val="18"/>
                <w:lang w:eastAsia="ja-JP"/>
              </w:rPr>
            </w:pPr>
            <w:r>
              <w:rPr>
                <w:rFonts w:ascii="Arial" w:hAnsi="Arial"/>
                <w:sz w:val="18"/>
                <w:lang w:eastAsia="fi-FI"/>
              </w:rPr>
              <w:t>DC_71A_n5A</w:t>
            </w:r>
          </w:p>
        </w:tc>
        <w:tc>
          <w:tcPr>
            <w:tcW w:w="2280" w:type="dxa"/>
            <w:tcBorders>
              <w:top w:val="single" w:sz="4" w:space="0" w:color="auto"/>
              <w:left w:val="single" w:sz="4" w:space="0" w:color="auto"/>
              <w:bottom w:val="single" w:sz="4" w:space="0" w:color="auto"/>
              <w:right w:val="single" w:sz="4" w:space="0" w:color="auto"/>
            </w:tcBorders>
            <w:hideMark/>
          </w:tcPr>
          <w:p w14:paraId="613B10DE" w14:textId="77777777" w:rsidR="003915D2" w:rsidRDefault="003915D2">
            <w:pPr>
              <w:keepNext/>
              <w:keepLines/>
              <w:spacing w:after="0"/>
              <w:jc w:val="center"/>
              <w:rPr>
                <w:rFonts w:ascii="Arial" w:hAnsi="Arial"/>
                <w:sz w:val="18"/>
                <w:lang w:eastAsia="ja-JP"/>
              </w:rPr>
            </w:pPr>
            <w:r>
              <w:rPr>
                <w:rFonts w:ascii="Arial" w:hAnsi="Arial"/>
                <w:sz w:val="18"/>
                <w:lang w:eastAsia="fi-FI"/>
              </w:rPr>
              <w:t>DC_71A_n5A</w:t>
            </w:r>
          </w:p>
        </w:tc>
        <w:tc>
          <w:tcPr>
            <w:tcW w:w="2738" w:type="dxa"/>
            <w:tcBorders>
              <w:top w:val="single" w:sz="4" w:space="0" w:color="auto"/>
              <w:left w:val="single" w:sz="4" w:space="0" w:color="auto"/>
              <w:bottom w:val="single" w:sz="4" w:space="0" w:color="auto"/>
              <w:right w:val="single" w:sz="4" w:space="0" w:color="auto"/>
            </w:tcBorders>
            <w:noWrap/>
            <w:hideMark/>
          </w:tcPr>
          <w:p w14:paraId="320304D1" w14:textId="77777777" w:rsidR="003915D2" w:rsidRDefault="003915D2">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38DC9C8B" w14:textId="77777777" w:rsidR="003915D2" w:rsidRDefault="003915D2">
            <w:pPr>
              <w:keepNext/>
              <w:keepLines/>
              <w:spacing w:after="0"/>
              <w:jc w:val="center"/>
              <w:rPr>
                <w:rFonts w:ascii="Arial" w:hAnsi="Arial"/>
                <w:sz w:val="18"/>
                <w:lang w:eastAsia="ja-JP"/>
              </w:rPr>
            </w:pPr>
          </w:p>
        </w:tc>
      </w:tr>
      <w:tr w:rsidR="003915D2" w14:paraId="3DF69854"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5E69E877"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A_n38A</w:t>
            </w:r>
          </w:p>
        </w:tc>
        <w:tc>
          <w:tcPr>
            <w:tcW w:w="2280" w:type="dxa"/>
            <w:tcBorders>
              <w:top w:val="single" w:sz="4" w:space="0" w:color="auto"/>
              <w:left w:val="single" w:sz="4" w:space="0" w:color="auto"/>
              <w:bottom w:val="single" w:sz="4" w:space="0" w:color="auto"/>
              <w:right w:val="single" w:sz="4" w:space="0" w:color="auto"/>
            </w:tcBorders>
            <w:hideMark/>
          </w:tcPr>
          <w:p w14:paraId="200801B7"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A_n38A</w:t>
            </w:r>
          </w:p>
        </w:tc>
        <w:tc>
          <w:tcPr>
            <w:tcW w:w="2738" w:type="dxa"/>
            <w:tcBorders>
              <w:top w:val="single" w:sz="4" w:space="0" w:color="auto"/>
              <w:left w:val="single" w:sz="4" w:space="0" w:color="auto"/>
              <w:bottom w:val="single" w:sz="4" w:space="0" w:color="auto"/>
              <w:right w:val="single" w:sz="4" w:space="0" w:color="auto"/>
            </w:tcBorders>
            <w:noWrap/>
            <w:hideMark/>
          </w:tcPr>
          <w:p w14:paraId="6E3683D9" w14:textId="77777777" w:rsidR="003915D2" w:rsidRDefault="003915D2">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C6D08C7" w14:textId="77777777" w:rsidR="003915D2" w:rsidRDefault="003915D2">
            <w:pPr>
              <w:keepNext/>
              <w:keepLines/>
              <w:spacing w:after="0"/>
              <w:jc w:val="center"/>
              <w:rPr>
                <w:rFonts w:ascii="Arial" w:hAnsi="Arial"/>
                <w:sz w:val="18"/>
                <w:lang w:eastAsia="zh-TW"/>
              </w:rPr>
            </w:pPr>
          </w:p>
        </w:tc>
      </w:tr>
      <w:tr w:rsidR="003915D2" w14:paraId="76E6B33D"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vAlign w:val="center"/>
            <w:hideMark/>
          </w:tcPr>
          <w:p w14:paraId="383EA6C8" w14:textId="77777777" w:rsidR="003915D2" w:rsidRDefault="003915D2">
            <w:pPr>
              <w:keepNext/>
              <w:keepLines/>
              <w:spacing w:after="0"/>
              <w:jc w:val="center"/>
              <w:rPr>
                <w:rFonts w:ascii="Arial" w:hAnsi="Arial"/>
                <w:sz w:val="18"/>
                <w:lang w:eastAsia="fi-FI"/>
              </w:rPr>
            </w:pPr>
            <w:r>
              <w:rPr>
                <w:rFonts w:ascii="Arial" w:hAnsi="Arial"/>
                <w:sz w:val="18"/>
                <w:lang w:val="fi-FI" w:eastAsia="fi-FI"/>
              </w:rPr>
              <w:t>DC_71A_n41A</w:t>
            </w:r>
          </w:p>
        </w:tc>
        <w:tc>
          <w:tcPr>
            <w:tcW w:w="2280" w:type="dxa"/>
            <w:tcBorders>
              <w:top w:val="single" w:sz="4" w:space="0" w:color="auto"/>
              <w:left w:val="single" w:sz="4" w:space="0" w:color="auto"/>
              <w:bottom w:val="single" w:sz="4" w:space="0" w:color="auto"/>
              <w:right w:val="single" w:sz="4" w:space="0" w:color="auto"/>
            </w:tcBorders>
            <w:vAlign w:val="center"/>
            <w:hideMark/>
          </w:tcPr>
          <w:p w14:paraId="56911F72" w14:textId="77777777" w:rsidR="003915D2" w:rsidRDefault="003915D2">
            <w:pPr>
              <w:keepNext/>
              <w:keepLines/>
              <w:spacing w:after="0"/>
              <w:jc w:val="center"/>
              <w:rPr>
                <w:rFonts w:ascii="Arial" w:hAnsi="Arial"/>
                <w:sz w:val="18"/>
                <w:lang w:eastAsia="fi-FI"/>
              </w:rPr>
            </w:pPr>
            <w:r>
              <w:rPr>
                <w:rFonts w:ascii="Arial" w:hAnsi="Arial"/>
                <w:sz w:val="18"/>
                <w:lang w:val="fi-FI" w:eastAsia="fi-FI"/>
              </w:rPr>
              <w:t>DC_71A_n41A</w:t>
            </w:r>
          </w:p>
        </w:tc>
        <w:tc>
          <w:tcPr>
            <w:tcW w:w="2738" w:type="dxa"/>
            <w:tcBorders>
              <w:top w:val="single" w:sz="4" w:space="0" w:color="auto"/>
              <w:left w:val="single" w:sz="4" w:space="0" w:color="auto"/>
              <w:bottom w:val="single" w:sz="4" w:space="0" w:color="auto"/>
              <w:right w:val="single" w:sz="4" w:space="0" w:color="auto"/>
            </w:tcBorders>
            <w:noWrap/>
            <w:hideMark/>
          </w:tcPr>
          <w:p w14:paraId="18703B9F" w14:textId="77777777" w:rsidR="003915D2" w:rsidRDefault="003915D2">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4AC091F" w14:textId="77777777" w:rsidR="003915D2" w:rsidRDefault="003915D2">
            <w:pPr>
              <w:keepNext/>
              <w:keepLines/>
              <w:spacing w:after="0"/>
              <w:jc w:val="center"/>
              <w:rPr>
                <w:rFonts w:ascii="Arial" w:hAnsi="Arial"/>
                <w:sz w:val="18"/>
                <w:lang w:eastAsia="ja-JP"/>
              </w:rPr>
            </w:pPr>
          </w:p>
        </w:tc>
      </w:tr>
      <w:tr w:rsidR="003915D2" w14:paraId="2E1A1B54"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0B772838" w14:textId="77777777" w:rsidR="003915D2" w:rsidRDefault="003915D2">
            <w:pPr>
              <w:keepNext/>
              <w:keepLines/>
              <w:spacing w:after="0"/>
              <w:jc w:val="center"/>
              <w:rPr>
                <w:rFonts w:ascii="Arial" w:hAnsi="Arial"/>
                <w:sz w:val="18"/>
                <w:lang w:eastAsia="fi-FI"/>
              </w:rPr>
            </w:pPr>
            <w:r>
              <w:rPr>
                <w:rFonts w:ascii="Arial" w:hAnsi="Arial"/>
                <w:sz w:val="18"/>
                <w:lang w:eastAsia="fi-FI"/>
              </w:rPr>
              <w:t>DC_71A_n48A</w:t>
            </w:r>
          </w:p>
        </w:tc>
        <w:tc>
          <w:tcPr>
            <w:tcW w:w="2280" w:type="dxa"/>
            <w:tcBorders>
              <w:top w:val="single" w:sz="4" w:space="0" w:color="auto"/>
              <w:left w:val="single" w:sz="4" w:space="0" w:color="auto"/>
              <w:bottom w:val="single" w:sz="4" w:space="0" w:color="auto"/>
              <w:right w:val="single" w:sz="4" w:space="0" w:color="auto"/>
            </w:tcBorders>
            <w:hideMark/>
          </w:tcPr>
          <w:p w14:paraId="754EA5F6" w14:textId="77777777" w:rsidR="003915D2" w:rsidRDefault="003915D2">
            <w:pPr>
              <w:keepNext/>
              <w:keepLines/>
              <w:spacing w:after="0"/>
              <w:jc w:val="center"/>
              <w:rPr>
                <w:rFonts w:ascii="Arial" w:hAnsi="Arial"/>
                <w:sz w:val="18"/>
                <w:lang w:eastAsia="fi-FI"/>
              </w:rPr>
            </w:pPr>
            <w:r>
              <w:rPr>
                <w:rFonts w:ascii="Arial" w:hAnsi="Arial"/>
                <w:sz w:val="18"/>
                <w:lang w:eastAsia="fi-FI"/>
              </w:rPr>
              <w:t>DC_71A_n48A</w:t>
            </w:r>
          </w:p>
        </w:tc>
        <w:tc>
          <w:tcPr>
            <w:tcW w:w="2738" w:type="dxa"/>
            <w:tcBorders>
              <w:top w:val="single" w:sz="4" w:space="0" w:color="auto"/>
              <w:left w:val="single" w:sz="4" w:space="0" w:color="auto"/>
              <w:bottom w:val="single" w:sz="4" w:space="0" w:color="auto"/>
              <w:right w:val="single" w:sz="4" w:space="0" w:color="auto"/>
            </w:tcBorders>
            <w:noWrap/>
            <w:hideMark/>
          </w:tcPr>
          <w:p w14:paraId="6541C25B" w14:textId="77777777" w:rsidR="003915D2" w:rsidRDefault="003915D2">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6C9FDCB" w14:textId="77777777" w:rsidR="003915D2" w:rsidRDefault="003915D2">
            <w:pPr>
              <w:keepNext/>
              <w:keepLines/>
              <w:spacing w:after="0"/>
              <w:jc w:val="center"/>
              <w:rPr>
                <w:rFonts w:ascii="Arial" w:hAnsi="Arial"/>
                <w:sz w:val="18"/>
                <w:lang w:eastAsia="ja-JP"/>
              </w:rPr>
            </w:pPr>
          </w:p>
        </w:tc>
      </w:tr>
      <w:tr w:rsidR="003915D2" w14:paraId="571A12EA"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3A974367"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A_n66A</w:t>
            </w:r>
          </w:p>
        </w:tc>
        <w:tc>
          <w:tcPr>
            <w:tcW w:w="2280" w:type="dxa"/>
            <w:tcBorders>
              <w:top w:val="single" w:sz="4" w:space="0" w:color="auto"/>
              <w:left w:val="single" w:sz="4" w:space="0" w:color="auto"/>
              <w:bottom w:val="single" w:sz="4" w:space="0" w:color="auto"/>
              <w:right w:val="single" w:sz="4" w:space="0" w:color="auto"/>
            </w:tcBorders>
            <w:hideMark/>
          </w:tcPr>
          <w:p w14:paraId="580190BF"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A_n66A</w:t>
            </w:r>
          </w:p>
        </w:tc>
        <w:tc>
          <w:tcPr>
            <w:tcW w:w="2738" w:type="dxa"/>
            <w:tcBorders>
              <w:top w:val="single" w:sz="4" w:space="0" w:color="auto"/>
              <w:left w:val="single" w:sz="4" w:space="0" w:color="auto"/>
              <w:bottom w:val="single" w:sz="4" w:space="0" w:color="auto"/>
              <w:right w:val="single" w:sz="4" w:space="0" w:color="auto"/>
            </w:tcBorders>
            <w:noWrap/>
            <w:hideMark/>
          </w:tcPr>
          <w:p w14:paraId="4F1AD06B" w14:textId="77777777" w:rsidR="003915D2" w:rsidRDefault="003915D2">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2BA7B53" w14:textId="77777777" w:rsidR="003915D2" w:rsidRDefault="003915D2">
            <w:pPr>
              <w:keepNext/>
              <w:keepLines/>
              <w:spacing w:after="0"/>
              <w:jc w:val="center"/>
              <w:rPr>
                <w:rFonts w:ascii="Arial" w:hAnsi="Arial"/>
                <w:sz w:val="18"/>
                <w:lang w:eastAsia="zh-TW"/>
              </w:rPr>
            </w:pPr>
          </w:p>
        </w:tc>
      </w:tr>
      <w:tr w:rsidR="003915D2" w14:paraId="65AC6E7E"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1E548D33" w14:textId="77777777" w:rsidR="003915D2" w:rsidRDefault="003915D2">
            <w:pPr>
              <w:keepNext/>
              <w:keepLines/>
              <w:spacing w:after="0"/>
              <w:jc w:val="center"/>
              <w:rPr>
                <w:rFonts w:ascii="Arial" w:hAnsi="Arial"/>
                <w:kern w:val="2"/>
                <w:sz w:val="18"/>
                <w:szCs w:val="22"/>
                <w:lang w:val="fi-FI" w:eastAsia="fi-FI"/>
              </w:rPr>
            </w:pPr>
            <w:r>
              <w:rPr>
                <w:rFonts w:ascii="Arial" w:hAnsi="Arial"/>
                <w:sz w:val="18"/>
                <w:lang w:val="fi-FI" w:eastAsia="fi-FI"/>
              </w:rPr>
              <w:t>DC_71A_n77A</w:t>
            </w:r>
          </w:p>
          <w:p w14:paraId="2CB9B079" w14:textId="77777777" w:rsidR="003915D2" w:rsidRDefault="003915D2">
            <w:pPr>
              <w:keepNext/>
              <w:keepLines/>
              <w:spacing w:after="0"/>
              <w:jc w:val="center"/>
              <w:rPr>
                <w:rFonts w:ascii="Arial" w:hAnsi="Arial"/>
                <w:sz w:val="18"/>
                <w:lang w:eastAsia="fi-FI"/>
              </w:rPr>
            </w:pPr>
            <w:r>
              <w:rPr>
                <w:rFonts w:ascii="Arial" w:hAnsi="Arial"/>
                <w:sz w:val="18"/>
                <w:lang w:val="fi-FI" w:eastAsia="fi-FI"/>
              </w:rPr>
              <w:t>DC_71A_n77C</w:t>
            </w:r>
          </w:p>
        </w:tc>
        <w:tc>
          <w:tcPr>
            <w:tcW w:w="2280" w:type="dxa"/>
            <w:tcBorders>
              <w:top w:val="single" w:sz="4" w:space="0" w:color="auto"/>
              <w:left w:val="single" w:sz="4" w:space="0" w:color="auto"/>
              <w:bottom w:val="single" w:sz="4" w:space="0" w:color="auto"/>
              <w:right w:val="single" w:sz="4" w:space="0" w:color="auto"/>
            </w:tcBorders>
            <w:hideMark/>
          </w:tcPr>
          <w:p w14:paraId="6AB3EEB7" w14:textId="77777777" w:rsidR="003915D2" w:rsidRDefault="003915D2">
            <w:pPr>
              <w:keepNext/>
              <w:keepLines/>
              <w:spacing w:after="0"/>
              <w:jc w:val="center"/>
              <w:rPr>
                <w:rFonts w:ascii="Arial" w:hAnsi="Arial"/>
                <w:sz w:val="18"/>
                <w:lang w:eastAsia="fi-FI"/>
              </w:rPr>
            </w:pPr>
            <w:r>
              <w:rPr>
                <w:rFonts w:ascii="Arial" w:hAnsi="Arial"/>
                <w:sz w:val="18"/>
                <w:lang w:val="fi-FI" w:eastAsia="fi-FI"/>
              </w:rPr>
              <w:t>DC_71A_n77A</w:t>
            </w:r>
          </w:p>
        </w:tc>
        <w:tc>
          <w:tcPr>
            <w:tcW w:w="2738" w:type="dxa"/>
            <w:tcBorders>
              <w:top w:val="single" w:sz="4" w:space="0" w:color="auto"/>
              <w:left w:val="single" w:sz="4" w:space="0" w:color="auto"/>
              <w:bottom w:val="single" w:sz="4" w:space="0" w:color="auto"/>
              <w:right w:val="single" w:sz="4" w:space="0" w:color="auto"/>
            </w:tcBorders>
            <w:noWrap/>
            <w:hideMark/>
          </w:tcPr>
          <w:p w14:paraId="13D9DDBE" w14:textId="77777777" w:rsidR="003915D2" w:rsidRDefault="003915D2">
            <w:pPr>
              <w:keepNext/>
              <w:keepLines/>
              <w:spacing w:after="0"/>
              <w:jc w:val="center"/>
              <w:rPr>
                <w:rFonts w:ascii="Arial" w:hAnsi="Arial"/>
                <w:sz w:val="18"/>
                <w:lang w:eastAsia="zh-TW"/>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81C6DC9" w14:textId="77777777" w:rsidR="003915D2" w:rsidRDefault="003915D2">
            <w:pPr>
              <w:keepNext/>
              <w:keepLines/>
              <w:spacing w:after="0"/>
              <w:jc w:val="center"/>
              <w:rPr>
                <w:rFonts w:ascii="Arial" w:hAnsi="Arial"/>
                <w:sz w:val="18"/>
                <w:lang w:eastAsia="zh-TW"/>
              </w:rPr>
            </w:pPr>
          </w:p>
        </w:tc>
      </w:tr>
      <w:tr w:rsidR="003915D2" w14:paraId="3C3931D6"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2317B3A3"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A_n78A</w:t>
            </w:r>
          </w:p>
        </w:tc>
        <w:tc>
          <w:tcPr>
            <w:tcW w:w="2280" w:type="dxa"/>
            <w:tcBorders>
              <w:top w:val="single" w:sz="4" w:space="0" w:color="auto"/>
              <w:left w:val="single" w:sz="4" w:space="0" w:color="auto"/>
              <w:bottom w:val="single" w:sz="4" w:space="0" w:color="auto"/>
              <w:right w:val="single" w:sz="4" w:space="0" w:color="auto"/>
            </w:tcBorders>
            <w:hideMark/>
          </w:tcPr>
          <w:p w14:paraId="5F534237"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A_n78A</w:t>
            </w:r>
          </w:p>
        </w:tc>
        <w:tc>
          <w:tcPr>
            <w:tcW w:w="2738" w:type="dxa"/>
            <w:tcBorders>
              <w:top w:val="single" w:sz="4" w:space="0" w:color="auto"/>
              <w:left w:val="single" w:sz="4" w:space="0" w:color="auto"/>
              <w:bottom w:val="single" w:sz="4" w:space="0" w:color="auto"/>
              <w:right w:val="single" w:sz="4" w:space="0" w:color="auto"/>
            </w:tcBorders>
            <w:noWrap/>
            <w:hideMark/>
          </w:tcPr>
          <w:p w14:paraId="18201532" w14:textId="77777777" w:rsidR="003915D2" w:rsidRDefault="003915D2">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1D9D125" w14:textId="77777777" w:rsidR="003915D2" w:rsidRDefault="003915D2">
            <w:pPr>
              <w:keepNext/>
              <w:keepLines/>
              <w:spacing w:after="0"/>
              <w:jc w:val="center"/>
              <w:rPr>
                <w:rFonts w:ascii="Arial" w:hAnsi="Arial"/>
                <w:sz w:val="18"/>
                <w:lang w:eastAsia="zh-TW"/>
              </w:rPr>
            </w:pPr>
          </w:p>
        </w:tc>
      </w:tr>
      <w:tr w:rsidR="003915D2" w14:paraId="76D2D72B" w14:textId="77777777" w:rsidTr="003915D2">
        <w:trPr>
          <w:trHeight w:val="187"/>
          <w:jc w:val="center"/>
        </w:trPr>
        <w:tc>
          <w:tcPr>
            <w:tcW w:w="2463" w:type="dxa"/>
            <w:tcBorders>
              <w:top w:val="single" w:sz="4" w:space="0" w:color="auto"/>
              <w:left w:val="single" w:sz="4" w:space="0" w:color="auto"/>
              <w:bottom w:val="single" w:sz="4" w:space="0" w:color="auto"/>
              <w:right w:val="single" w:sz="4" w:space="0" w:color="auto"/>
            </w:tcBorders>
            <w:noWrap/>
            <w:hideMark/>
          </w:tcPr>
          <w:p w14:paraId="7939BDD3"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A_n78(2A)</w:t>
            </w:r>
          </w:p>
        </w:tc>
        <w:tc>
          <w:tcPr>
            <w:tcW w:w="2280" w:type="dxa"/>
            <w:tcBorders>
              <w:top w:val="single" w:sz="4" w:space="0" w:color="auto"/>
              <w:left w:val="single" w:sz="4" w:space="0" w:color="auto"/>
              <w:bottom w:val="single" w:sz="4" w:space="0" w:color="auto"/>
              <w:right w:val="single" w:sz="4" w:space="0" w:color="auto"/>
            </w:tcBorders>
            <w:hideMark/>
          </w:tcPr>
          <w:p w14:paraId="373434C0" w14:textId="77777777" w:rsidR="003915D2" w:rsidRDefault="003915D2">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A_n78A</w:t>
            </w:r>
          </w:p>
        </w:tc>
        <w:tc>
          <w:tcPr>
            <w:tcW w:w="2738" w:type="dxa"/>
            <w:tcBorders>
              <w:top w:val="single" w:sz="4" w:space="0" w:color="auto"/>
              <w:left w:val="single" w:sz="4" w:space="0" w:color="auto"/>
              <w:bottom w:val="single" w:sz="4" w:space="0" w:color="auto"/>
              <w:right w:val="single" w:sz="4" w:space="0" w:color="auto"/>
            </w:tcBorders>
            <w:noWrap/>
            <w:hideMark/>
          </w:tcPr>
          <w:p w14:paraId="68D86F35" w14:textId="77777777" w:rsidR="003915D2" w:rsidRDefault="003915D2">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22F2CB4" w14:textId="77777777" w:rsidR="003915D2" w:rsidRDefault="003915D2">
            <w:pPr>
              <w:keepNext/>
              <w:keepLines/>
              <w:spacing w:after="0"/>
              <w:jc w:val="center"/>
              <w:rPr>
                <w:rFonts w:ascii="Arial" w:hAnsi="Arial"/>
                <w:sz w:val="18"/>
                <w:lang w:eastAsia="zh-TW"/>
              </w:rPr>
            </w:pPr>
          </w:p>
        </w:tc>
      </w:tr>
      <w:tr w:rsidR="003915D2" w14:paraId="46A8EE31" w14:textId="77777777" w:rsidTr="003915D2">
        <w:trPr>
          <w:trHeight w:val="187"/>
          <w:jc w:val="center"/>
        </w:trPr>
        <w:tc>
          <w:tcPr>
            <w:tcW w:w="10219" w:type="dxa"/>
            <w:gridSpan w:val="4"/>
            <w:tcBorders>
              <w:top w:val="single" w:sz="4" w:space="0" w:color="auto"/>
              <w:left w:val="single" w:sz="4" w:space="0" w:color="auto"/>
              <w:bottom w:val="single" w:sz="4" w:space="0" w:color="auto"/>
              <w:right w:val="single" w:sz="4" w:space="0" w:color="auto"/>
            </w:tcBorders>
            <w:noWrap/>
            <w:vAlign w:val="center"/>
            <w:hideMark/>
          </w:tcPr>
          <w:p w14:paraId="11958E66" w14:textId="77777777" w:rsidR="003915D2" w:rsidRDefault="003915D2">
            <w:pPr>
              <w:keepNext/>
              <w:keepLines/>
              <w:spacing w:after="0"/>
              <w:ind w:left="851" w:hanging="851"/>
              <w:rPr>
                <w:rFonts w:ascii="Arial" w:hAnsi="Arial"/>
                <w:sz w:val="18"/>
              </w:rPr>
            </w:pPr>
            <w:r>
              <w:rPr>
                <w:rFonts w:ascii="Arial" w:hAnsi="Arial"/>
                <w:sz w:val="18"/>
              </w:rPr>
              <w:lastRenderedPageBreak/>
              <w:t>NOTE 1:</w:t>
            </w:r>
            <w:r>
              <w:rPr>
                <w:rFonts w:ascii="Arial" w:hAnsi="Arial"/>
                <w:sz w:val="18"/>
              </w:rPr>
              <w:tab/>
              <w:t>Uplink EN-DC configurations are the configurations supported by the present release of specifications.</w:t>
            </w:r>
          </w:p>
          <w:p w14:paraId="3184A99C" w14:textId="77777777" w:rsidR="003915D2" w:rsidRDefault="003915D2">
            <w:pPr>
              <w:keepNext/>
              <w:keepLines/>
              <w:spacing w:after="0"/>
              <w:ind w:left="851" w:hanging="851"/>
              <w:rPr>
                <w:rFonts w:ascii="Arial" w:hAnsi="Arial"/>
                <w:sz w:val="18"/>
              </w:rPr>
            </w:pPr>
            <w:r>
              <w:rPr>
                <w:rFonts w:ascii="Arial" w:hAnsi="Arial"/>
                <w:sz w:val="18"/>
              </w:rPr>
              <w:t>NOTE 2:</w:t>
            </w:r>
            <w:r>
              <w:rPr>
                <w:rFonts w:ascii="Arial" w:hAnsi="Arial"/>
                <w:sz w:val="18"/>
              </w:rPr>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14:paraId="496B953F" w14:textId="77777777" w:rsidR="003915D2" w:rsidRDefault="003915D2">
            <w:pPr>
              <w:keepNext/>
              <w:keepLines/>
              <w:spacing w:after="0"/>
              <w:ind w:left="851" w:hanging="851"/>
              <w:rPr>
                <w:rFonts w:ascii="Arial" w:hAnsi="Arial"/>
                <w:sz w:val="18"/>
              </w:rPr>
            </w:pPr>
            <w:r>
              <w:rPr>
                <w:rFonts w:ascii="Arial" w:hAnsi="Arial"/>
                <w:sz w:val="18"/>
              </w:rPr>
              <w:t xml:space="preserve">NOTE 3: </w:t>
            </w:r>
            <w:r>
              <w:rPr>
                <w:rFonts w:ascii="Arial" w:hAnsi="Arial"/>
                <w:sz w:val="18"/>
              </w:rPr>
              <w:tab/>
              <w:t>The minimum requirements apply only when there is non-simultaneous Tx/Rx operation between E-UTRA and NR carriers. This restriction applies also for these carriers when applicable EN-DC configuration is part of a higher order EN-DC configuration.</w:t>
            </w:r>
          </w:p>
          <w:p w14:paraId="3F4967FB" w14:textId="77777777" w:rsidR="003915D2" w:rsidRDefault="003915D2">
            <w:pPr>
              <w:keepNext/>
              <w:keepLines/>
              <w:spacing w:after="0"/>
              <w:ind w:left="851" w:hanging="851"/>
              <w:rPr>
                <w:rFonts w:ascii="Arial" w:hAnsi="Arial"/>
                <w:sz w:val="18"/>
              </w:rPr>
            </w:pPr>
            <w:r>
              <w:rPr>
                <w:rFonts w:ascii="Arial" w:hAnsi="Arial"/>
                <w:sz w:val="18"/>
              </w:rPr>
              <w:t xml:space="preserve">NOTE 4: </w:t>
            </w:r>
            <w:r>
              <w:rPr>
                <w:rFonts w:ascii="Arial" w:hAnsi="Arial"/>
                <w:sz w:val="18"/>
              </w:rPr>
              <w:tab/>
              <w:t xml:space="preserve">For UEs not indicating </w:t>
            </w:r>
            <w:r>
              <w:rPr>
                <w:rFonts w:ascii="Arial" w:hAnsi="Arial"/>
                <w:i/>
                <w:iCs/>
                <w:sz w:val="18"/>
              </w:rPr>
              <w:t>interBandMRDC-WithOverlapDL-Bands-r16</w:t>
            </w:r>
            <w:r>
              <w:rPr>
                <w:rFonts w:ascii="Arial" w:hAnsi="Arial"/>
                <w:sz w:val="18"/>
              </w:rPr>
              <w:t xml:space="preserve">, the minimum requirements for intra-band non-contiguous EN-DC apply for the Band 42/48 and Band n77/n78 combination. For UEs not indicating </w:t>
            </w:r>
            <w:r>
              <w:rPr>
                <w:rFonts w:ascii="Arial" w:hAnsi="Arial"/>
                <w:i/>
                <w:iCs/>
                <w:sz w:val="18"/>
              </w:rPr>
              <w:t>interBandMRDC-WithOverlapDL-Bands-r16</w:t>
            </w:r>
            <w:r>
              <w:rPr>
                <w:rFonts w:ascii="Arial" w:hAnsi="Arial"/>
                <w:sz w:val="18"/>
              </w:rPr>
              <w:t xml:space="preserve">, </w:t>
            </w:r>
            <w:r>
              <w:rPr>
                <w:rFonts w:ascii="Arial" w:hAnsi="Arial"/>
                <w:noProof/>
                <w:sz w:val="18"/>
                <w:lang w:eastAsia="ja-JP"/>
              </w:rPr>
              <w:t xml:space="preserve">when UE capability </w:t>
            </w:r>
            <w:r>
              <w:rPr>
                <w:rFonts w:ascii="Arial" w:hAnsi="Arial"/>
                <w:i/>
                <w:iCs/>
                <w:noProof/>
                <w:sz w:val="18"/>
                <w:lang w:eastAsia="ja-JP"/>
              </w:rPr>
              <w:t>interBandContiguousMRDC</w:t>
            </w:r>
            <w:r>
              <w:rPr>
                <w:rFonts w:ascii="Arial" w:hAnsi="Arial"/>
                <w:noProof/>
                <w:sz w:val="18"/>
                <w:lang w:eastAsia="ja-JP"/>
              </w:rPr>
              <w:t xml:space="preserve"> is indicated, the minimum requirements for intra-band-contiguous EN-DC also should be met in addtion to intra-band non-contiguous EN-DC</w:t>
            </w:r>
            <w:r>
              <w:rPr>
                <w:rFonts w:ascii="Arial" w:hAnsi="Arial"/>
                <w:i/>
                <w:iCs/>
                <w:noProof/>
                <w:sz w:val="18"/>
                <w:lang w:eastAsia="ja-JP"/>
              </w:rPr>
              <w:t xml:space="preserve">. </w:t>
            </w:r>
            <w:r>
              <w:rPr>
                <w:rFonts w:ascii="Arial" w:hAnsi="Arial"/>
                <w:sz w:val="18"/>
              </w:rPr>
              <w:t>The intra-band requirements also apply for these carriers when applicable EN-DC configuration is a subset of a higher order EN-DC configuration.</w:t>
            </w:r>
          </w:p>
          <w:p w14:paraId="7E26D6B4" w14:textId="77777777" w:rsidR="003915D2" w:rsidRDefault="003915D2">
            <w:pPr>
              <w:keepNext/>
              <w:keepLines/>
              <w:spacing w:after="0"/>
              <w:ind w:left="851" w:hanging="851"/>
              <w:rPr>
                <w:rFonts w:ascii="Arial" w:hAnsi="Arial"/>
                <w:sz w:val="18"/>
              </w:rPr>
            </w:pPr>
            <w:r>
              <w:rPr>
                <w:rFonts w:ascii="Arial" w:hAnsi="Arial"/>
                <w:sz w:val="18"/>
              </w:rPr>
              <w:t>NOTE 5:</w:t>
            </w:r>
            <w:r>
              <w:rPr>
                <w:rFonts w:ascii="Arial" w:hAnsi="Arial"/>
                <w:sz w:val="18"/>
              </w:rPr>
              <w:tab/>
              <w:t>The frequency range above 3600 MHz for Band n78 is not used in this combination.</w:t>
            </w:r>
          </w:p>
          <w:p w14:paraId="3307C561" w14:textId="77777777" w:rsidR="003915D2" w:rsidRDefault="003915D2">
            <w:pPr>
              <w:keepNext/>
              <w:keepLines/>
              <w:spacing w:after="0"/>
              <w:ind w:left="851" w:hanging="851"/>
              <w:rPr>
                <w:rFonts w:ascii="Arial" w:hAnsi="Arial"/>
                <w:sz w:val="18"/>
              </w:rPr>
            </w:pPr>
            <w:r>
              <w:rPr>
                <w:rFonts w:ascii="Arial" w:hAnsi="Arial"/>
                <w:sz w:val="18"/>
              </w:rPr>
              <w:t>NOTE 6:</w:t>
            </w:r>
            <w:r>
              <w:rPr>
                <w:rFonts w:ascii="Arial" w:hAnsi="Arial"/>
                <w:sz w:val="18"/>
              </w:rPr>
              <w:tab/>
              <w:t>The frequency range below 2506 MHz for Band 41 is not used in this combination.</w:t>
            </w:r>
          </w:p>
          <w:p w14:paraId="4C2BFC2B" w14:textId="77777777" w:rsidR="003915D2" w:rsidRDefault="003915D2">
            <w:pPr>
              <w:keepNext/>
              <w:keepLines/>
              <w:spacing w:after="0"/>
              <w:ind w:left="851" w:hanging="851"/>
              <w:rPr>
                <w:rFonts w:ascii="Arial" w:hAnsi="Arial"/>
                <w:sz w:val="18"/>
              </w:rPr>
            </w:pPr>
            <w:r>
              <w:rPr>
                <w:rFonts w:ascii="Arial" w:hAnsi="Arial"/>
                <w:sz w:val="18"/>
              </w:rPr>
              <w:t>NOTE 7:</w:t>
            </w:r>
            <w:r>
              <w:rPr>
                <w:rFonts w:ascii="Arial" w:hAnsi="Arial"/>
                <w:sz w:val="18"/>
              </w:rPr>
              <w:tab/>
              <w:t>Applicable for UE supporting inter-band EN-DC with mandatory simultaneous Rx/Tx capability.</w:t>
            </w:r>
          </w:p>
          <w:p w14:paraId="4E75E6F8" w14:textId="77777777" w:rsidR="003915D2" w:rsidRDefault="003915D2">
            <w:pPr>
              <w:keepNext/>
              <w:keepLines/>
              <w:spacing w:after="0"/>
              <w:ind w:left="851" w:hanging="851"/>
              <w:rPr>
                <w:rFonts w:ascii="Arial" w:hAnsi="Arial"/>
                <w:sz w:val="18"/>
              </w:rPr>
            </w:pPr>
            <w:r>
              <w:rPr>
                <w:rFonts w:ascii="Arial" w:hAnsi="Arial"/>
                <w:sz w:val="18"/>
              </w:rPr>
              <w:t>NOTE 8:</w:t>
            </w:r>
            <w:r>
              <w:rPr>
                <w:rFonts w:ascii="Arial" w:hAnsi="Arial"/>
                <w:sz w:val="18"/>
              </w:rPr>
              <w:tab/>
              <w:t>The frequency range in band n28 / 28 is restricted for this band combination to 703 - 733 MHz for the UL and 758-788 MHz for the DL. This restriction also apply for any band combinations when DC_20_n28/ DC_28_n20/ CA_20-28/ CA_n20-n28 is a subset of a higher order band combination.</w:t>
            </w:r>
          </w:p>
          <w:p w14:paraId="1C2AA0C5" w14:textId="77777777" w:rsidR="003915D2" w:rsidRDefault="003915D2">
            <w:pPr>
              <w:keepNext/>
              <w:keepLines/>
              <w:spacing w:after="0"/>
              <w:ind w:left="851" w:hanging="851"/>
              <w:rPr>
                <w:rFonts w:ascii="Arial" w:hAnsi="Arial"/>
                <w:sz w:val="18"/>
              </w:rPr>
            </w:pPr>
            <w:r>
              <w:rPr>
                <w:rFonts w:ascii="Arial" w:hAnsi="Arial"/>
                <w:sz w:val="18"/>
              </w:rPr>
              <w:t>NOTE 9:</w:t>
            </w:r>
            <w:r>
              <w:rPr>
                <w:rFonts w:ascii="Arial" w:hAnsi="Arial"/>
                <w:sz w:val="18"/>
              </w:rPr>
              <w:tab/>
              <w:t xml:space="preserve">The combination is not used alone as fall back mode of other band combinations in which UL in Band 42 </w:t>
            </w:r>
            <w:r>
              <w:rPr>
                <w:rFonts w:ascii="Arial" w:eastAsia="PMingLiU" w:hAnsi="Arial"/>
                <w:sz w:val="18"/>
              </w:rPr>
              <w:t>or Band 48</w:t>
            </w:r>
            <w:r>
              <w:rPr>
                <w:rFonts w:ascii="Arial" w:eastAsia="PMingLiU" w:hAnsi="Arial"/>
                <w:sz w:val="18"/>
                <w:lang w:eastAsia="zh-TW"/>
              </w:rPr>
              <w:t xml:space="preserve"> </w:t>
            </w:r>
            <w:r>
              <w:rPr>
                <w:rFonts w:ascii="Arial" w:hAnsi="Arial"/>
                <w:sz w:val="18"/>
              </w:rPr>
              <w:t>is not used.</w:t>
            </w:r>
          </w:p>
          <w:p w14:paraId="2A6675E4" w14:textId="77777777" w:rsidR="003915D2" w:rsidRDefault="003915D2">
            <w:pPr>
              <w:keepLines/>
              <w:spacing w:after="0"/>
              <w:ind w:left="851" w:hanging="851"/>
              <w:rPr>
                <w:rFonts w:ascii="Arial" w:hAnsi="Arial"/>
                <w:sz w:val="18"/>
              </w:rPr>
            </w:pPr>
            <w:r>
              <w:rPr>
                <w:rFonts w:ascii="Arial" w:hAnsi="Arial"/>
                <w:sz w:val="18"/>
              </w:rPr>
              <w:t>NOTE 10:</w:t>
            </w:r>
            <w:r>
              <w:rPr>
                <w:rFonts w:ascii="Arial" w:hAnsi="Arial"/>
                <w:sz w:val="18"/>
              </w:rPr>
              <w:tab/>
              <w:t>Void.</w:t>
            </w:r>
          </w:p>
          <w:p w14:paraId="37C57AE1" w14:textId="77777777" w:rsidR="003915D2" w:rsidRDefault="003915D2">
            <w:pPr>
              <w:keepNext/>
              <w:keepLines/>
              <w:spacing w:after="0"/>
              <w:ind w:left="851" w:hanging="851"/>
              <w:rPr>
                <w:rFonts w:ascii="Arial" w:hAnsi="Arial"/>
                <w:sz w:val="18"/>
              </w:rPr>
            </w:pPr>
            <w:r>
              <w:rPr>
                <w:rFonts w:ascii="Arial" w:hAnsi="Arial"/>
                <w:sz w:val="18"/>
              </w:rPr>
              <w:t>NOTE 11:</w:t>
            </w:r>
            <w:r>
              <w:rPr>
                <w:rFonts w:ascii="Arial" w:hAnsi="Arial"/>
                <w:sz w:val="18"/>
              </w:rPr>
              <w:tab/>
              <w:t xml:space="preserve">For UEs not indicating </w:t>
            </w:r>
            <w:r>
              <w:rPr>
                <w:rFonts w:ascii="Arial" w:hAnsi="Arial"/>
                <w:i/>
                <w:iCs/>
                <w:sz w:val="18"/>
              </w:rPr>
              <w:t>interBandMRDC-WithOverlapDL-Bands-r16</w:t>
            </w:r>
            <w:r>
              <w:rPr>
                <w:rFonts w:ascii="Arial" w:hAnsi="Arial"/>
                <w:sz w:val="18"/>
              </w:rPr>
              <w:t xml:space="preserve">, the minimum requirements for </w:t>
            </w:r>
            <w:del w:id="823" w:author="Yuanyuan Zhang" w:date="2022-08-25T22:20:00Z">
              <w:r>
                <w:rPr>
                  <w:rFonts w:ascii="Arial" w:hAnsi="Arial"/>
                  <w:sz w:val="18"/>
                </w:rPr>
                <w:delText>int</w:delText>
              </w:r>
            </w:del>
            <w:del w:id="824" w:author="Yuanyuan Zhang" w:date="2022-08-09T11:15:00Z">
              <w:r>
                <w:rPr>
                  <w:rFonts w:ascii="Arial" w:hAnsi="Arial"/>
                  <w:sz w:val="18"/>
                </w:rPr>
                <w:delText>er</w:delText>
              </w:r>
            </w:del>
            <w:del w:id="825" w:author="Yuanyuan Zhang" w:date="2022-08-25T22:20:00Z">
              <w:r>
                <w:rPr>
                  <w:rFonts w:ascii="Arial" w:hAnsi="Arial"/>
                  <w:sz w:val="18"/>
                </w:rPr>
                <w:delText xml:space="preserve">-band EN-DC </w:delText>
              </w:r>
            </w:del>
            <w:r>
              <w:rPr>
                <w:rFonts w:ascii="Arial" w:hAnsi="Arial"/>
                <w:sz w:val="18"/>
              </w:rPr>
              <w:t>apply when the maximum power spectral density imbalance between downlink carriers is within 6 dB. For UEs indicating interBandMRDC-WithOverlapDL-Bands-r16, the power imbalance requirement defined in clause 7.6B.2.6 apply. For these UEs, the power spectral density imbalance condition also applies for these carriers when applicable EN-DC configuration is a subset of a higher order EN-DC configuration.</w:t>
            </w:r>
          </w:p>
          <w:p w14:paraId="2E07D56B" w14:textId="77777777" w:rsidR="003915D2" w:rsidRDefault="003915D2">
            <w:pPr>
              <w:keepNext/>
              <w:keepLines/>
              <w:spacing w:after="0"/>
              <w:ind w:left="851" w:hanging="851"/>
              <w:rPr>
                <w:rFonts w:ascii="Arial" w:hAnsi="Arial" w:cs="Arial"/>
                <w:sz w:val="18"/>
                <w:szCs w:val="18"/>
                <w:lang w:eastAsia="zh-CN"/>
              </w:rPr>
            </w:pPr>
            <w:r>
              <w:rPr>
                <w:rFonts w:ascii="Arial" w:hAnsi="Arial"/>
                <w:sz w:val="18"/>
              </w:rPr>
              <w:t>NOTE 1</w:t>
            </w:r>
            <w:r>
              <w:rPr>
                <w:rFonts w:ascii="Arial" w:hAnsi="Arial"/>
                <w:sz w:val="18"/>
                <w:lang w:eastAsia="zh-CN"/>
              </w:rPr>
              <w:t>2</w:t>
            </w:r>
            <w:r>
              <w:rPr>
                <w:rFonts w:ascii="Arial" w:hAnsi="Arial"/>
                <w:sz w:val="18"/>
              </w:rPr>
              <w:t>:</w:t>
            </w:r>
            <w:r>
              <w:rPr>
                <w:rFonts w:ascii="Arial" w:hAnsi="Arial"/>
                <w:sz w:val="18"/>
              </w:rPr>
              <w:tab/>
            </w:r>
            <w:r>
              <w:rPr>
                <w:rFonts w:ascii="Arial" w:hAnsi="Arial" w:cs="Arial"/>
                <w:sz w:val="18"/>
                <w:szCs w:val="18"/>
                <w:lang w:eastAsia="ko-KR"/>
              </w:rPr>
              <w:t>Applicable for frequency range above 4800 MHz for Band n79 in this combination</w:t>
            </w:r>
            <w:r>
              <w:rPr>
                <w:rFonts w:ascii="Arial" w:hAnsi="Arial" w:cs="Arial"/>
                <w:sz w:val="18"/>
                <w:szCs w:val="18"/>
                <w:lang w:eastAsia="zh-CN"/>
              </w:rPr>
              <w:t>.</w:t>
            </w:r>
          </w:p>
          <w:p w14:paraId="7D932EE0" w14:textId="77777777" w:rsidR="003915D2" w:rsidRDefault="003915D2">
            <w:pPr>
              <w:keepNext/>
              <w:keepLines/>
              <w:spacing w:after="0"/>
              <w:ind w:left="851" w:hanging="851"/>
              <w:rPr>
                <w:rFonts w:ascii="Arial" w:hAnsi="Arial"/>
                <w:sz w:val="18"/>
                <w:lang w:eastAsia="zh-CN"/>
              </w:rPr>
            </w:pPr>
            <w:r>
              <w:rPr>
                <w:rFonts w:ascii="Arial" w:hAnsi="Arial"/>
                <w:sz w:val="18"/>
              </w:rPr>
              <w:t>NOTE 13:</w:t>
            </w:r>
            <w:r>
              <w:rPr>
                <w:rFonts w:ascii="Arial" w:hAnsi="Arial"/>
                <w:sz w:val="18"/>
              </w:rPr>
              <w:tab/>
              <w:t xml:space="preserve">For UEs not indicating </w:t>
            </w:r>
            <w:r>
              <w:rPr>
                <w:rFonts w:ascii="Arial" w:hAnsi="Arial"/>
                <w:i/>
                <w:iCs/>
                <w:sz w:val="18"/>
              </w:rPr>
              <w:t>interBandMRDC-WithOverlapDL-Bands-r16</w:t>
            </w:r>
            <w:r>
              <w:rPr>
                <w:rFonts w:ascii="Arial" w:hAnsi="Arial"/>
                <w:sz w:val="18"/>
              </w:rPr>
              <w:t xml:space="preserve">, the minimum requirements apply for synchronized DL carriers with a maximum receive time difference </w:t>
            </w:r>
            <w:r>
              <w:rPr>
                <w:rFonts w:ascii="Arial" w:hAnsi="Arial" w:cs="Arial"/>
                <w:sz w:val="18"/>
              </w:rPr>
              <w:t>≤</w:t>
            </w:r>
            <w:r>
              <w:rPr>
                <w:rFonts w:ascii="Arial" w:hAnsi="Arial"/>
                <w:sz w:val="18"/>
              </w:rPr>
              <w:t xml:space="preserve"> 3 usec. The requirements also apply for these carriers when applicable EN-DC configuration is a subset of a higher order EN-DC configuration.</w:t>
            </w:r>
          </w:p>
          <w:p w14:paraId="127A52BF" w14:textId="77777777" w:rsidR="003915D2" w:rsidRDefault="003915D2">
            <w:pPr>
              <w:keepNext/>
              <w:keepLines/>
              <w:spacing w:after="0"/>
              <w:ind w:left="851" w:hanging="851"/>
              <w:rPr>
                <w:rFonts w:ascii="Arial" w:hAnsi="Arial"/>
                <w:sz w:val="18"/>
                <w:lang w:eastAsia="zh-CN"/>
              </w:rPr>
            </w:pPr>
            <w:r>
              <w:rPr>
                <w:rFonts w:ascii="Arial" w:hAnsi="Arial"/>
                <w:sz w:val="18"/>
              </w:rPr>
              <w:t xml:space="preserve">NOTE </w:t>
            </w:r>
            <w:r>
              <w:rPr>
                <w:rFonts w:ascii="Arial" w:hAnsi="Arial"/>
                <w:sz w:val="18"/>
                <w:lang w:eastAsia="zh-CN"/>
              </w:rPr>
              <w:t>14</w:t>
            </w:r>
            <w:r>
              <w:rPr>
                <w:rFonts w:ascii="Arial" w:hAnsi="Arial"/>
                <w:sz w:val="18"/>
              </w:rPr>
              <w:t>:</w:t>
            </w:r>
            <w:r>
              <w:rPr>
                <w:rFonts w:ascii="Arial" w:hAnsi="Arial"/>
                <w:sz w:val="18"/>
              </w:rPr>
              <w:tab/>
            </w:r>
            <w:r>
              <w:rPr>
                <w:rFonts w:ascii="Arial" w:hAnsi="Arial"/>
                <w:sz w:val="18"/>
                <w:lang w:eastAsia="zh-CN"/>
              </w:rPr>
              <w:t>Applicable w</w:t>
            </w:r>
            <w:r>
              <w:rPr>
                <w:rFonts w:ascii="Arial" w:eastAsia="MS Mincho" w:hAnsi="Arial"/>
                <w:sz w:val="18"/>
                <w:lang w:eastAsia="zh-CN"/>
              </w:rPr>
              <w:t xml:space="preserve">hen dynamic </w:t>
            </w:r>
            <w:r>
              <w:rPr>
                <w:rFonts w:ascii="Arial" w:hAnsi="Arial"/>
                <w:sz w:val="18"/>
              </w:rPr>
              <w:t>switching between two uplink carriers is conducted</w:t>
            </w:r>
            <w:r>
              <w:rPr>
                <w:rFonts w:ascii="Arial" w:hAnsi="Arial"/>
                <w:sz w:val="18"/>
                <w:lang w:eastAsia="zh-CN"/>
              </w:rPr>
              <w:t>. The DL interruption requirements for NR DL carrier(s) and E-UTRA DL carrier(s) are specified in clause 8.2.1.2.14 of 38.133 [15] and clause 7.32.2.12 of 36.133 [16] respectively.</w:t>
            </w:r>
          </w:p>
          <w:p w14:paraId="79C5172A" w14:textId="77777777" w:rsidR="003915D2" w:rsidRDefault="003915D2">
            <w:pPr>
              <w:keepNext/>
              <w:keepLines/>
              <w:spacing w:after="0"/>
              <w:ind w:left="851" w:hanging="851"/>
              <w:rPr>
                <w:rFonts w:ascii="Arial" w:hAnsi="Arial" w:cs="Arial"/>
                <w:sz w:val="18"/>
                <w:szCs w:val="18"/>
              </w:rPr>
            </w:pPr>
            <w:r>
              <w:rPr>
                <w:rFonts w:ascii="Arial" w:hAnsi="Arial"/>
                <w:sz w:val="18"/>
              </w:rPr>
              <w:t>NOTE 15:</w:t>
            </w:r>
            <w:r>
              <w:rPr>
                <w:rFonts w:ascii="Arial" w:hAnsi="Arial"/>
                <w:sz w:val="18"/>
              </w:rPr>
              <w:tab/>
              <w:t xml:space="preserve">Simultaneous Rx/Tx capability does not apply for UEs supporting band 42 with a n77 implementation only. </w:t>
            </w:r>
            <w:r>
              <w:rPr>
                <w:rFonts w:ascii="Arial" w:hAnsi="Arial"/>
                <w:sz w:val="18"/>
                <w:lang w:eastAsia="ja-JP"/>
              </w:rPr>
              <w:t xml:space="preserve">Same restrictions are applied to related </w:t>
            </w:r>
            <w:r>
              <w:rPr>
                <w:rFonts w:ascii="Arial" w:hAnsi="Arial" w:cs="Arial"/>
                <w:sz w:val="18"/>
                <w:szCs w:val="18"/>
              </w:rPr>
              <w:t>higher order configurations.</w:t>
            </w:r>
          </w:p>
          <w:p w14:paraId="1916A5CA" w14:textId="77777777" w:rsidR="003915D2" w:rsidRDefault="003915D2">
            <w:pPr>
              <w:keepNext/>
              <w:keepLines/>
              <w:spacing w:after="0"/>
              <w:ind w:left="851" w:hanging="851"/>
              <w:rPr>
                <w:rFonts w:ascii="Arial" w:hAnsi="Arial"/>
                <w:sz w:val="18"/>
                <w:lang w:eastAsia="zh-TW"/>
              </w:rPr>
            </w:pPr>
            <w:r>
              <w:rPr>
                <w:rFonts w:ascii="Arial" w:hAnsi="Arial"/>
                <w:sz w:val="18"/>
                <w:lang w:eastAsia="zh-TW"/>
              </w:rPr>
              <w:t>NOTE 16:</w:t>
            </w:r>
            <w:r>
              <w:rPr>
                <w:rFonts w:ascii="Arial" w:hAnsi="Arial"/>
                <w:sz w:val="18"/>
              </w:rPr>
              <w:t xml:space="preserve"> </w:t>
            </w:r>
            <w:r>
              <w:rPr>
                <w:rFonts w:ascii="Arial" w:hAnsi="Arial"/>
                <w:sz w:val="18"/>
              </w:rPr>
              <w:tab/>
            </w:r>
            <w:r>
              <w:rPr>
                <w:rFonts w:ascii="Arial" w:hAnsi="Arial"/>
                <w:sz w:val="18"/>
                <w:lang w:eastAsia="zh-TW"/>
              </w:rPr>
              <w:t>The frequency range in band n41 is restricted for this band combination to 2595 – 2645 MHz.</w:t>
            </w:r>
          </w:p>
          <w:p w14:paraId="14E2EFDB" w14:textId="77777777" w:rsidR="003915D2" w:rsidRDefault="003915D2">
            <w:pPr>
              <w:keepNext/>
              <w:keepLines/>
              <w:spacing w:after="0"/>
              <w:ind w:left="851" w:hanging="851"/>
              <w:rPr>
                <w:rFonts w:ascii="Arial" w:hAnsi="Arial" w:cs="Arial"/>
                <w:sz w:val="18"/>
                <w:szCs w:val="18"/>
                <w:lang w:eastAsia="zh-TW"/>
              </w:rPr>
            </w:pPr>
            <w:r>
              <w:rPr>
                <w:rFonts w:ascii="Arial" w:hAnsi="Arial"/>
                <w:sz w:val="18"/>
                <w:lang w:eastAsia="zh-TW"/>
              </w:rPr>
              <w:t>NOTE 17:</w:t>
            </w:r>
            <w:r>
              <w:rPr>
                <w:rFonts w:ascii="Arial" w:hAnsi="Arial"/>
                <w:sz w:val="18"/>
                <w:lang w:eastAsia="zh-TW"/>
              </w:rPr>
              <w:tab/>
            </w:r>
            <w:r>
              <w:rPr>
                <w:rFonts w:ascii="Arial" w:hAnsi="Arial" w:cs="Arial"/>
                <w:sz w:val="18"/>
                <w:szCs w:val="18"/>
                <w:lang w:eastAsia="fi-FI"/>
              </w:rPr>
              <w:t>The frequency range in band n28 is restricted for this band combination to 728 - 738 MHz for the UL and 783 - 793 MHz for the DL. This restriction applies also for these band combinations when applicable EN-DC configuration is part of a higher order EN-DC configuration.</w:t>
            </w:r>
          </w:p>
          <w:p w14:paraId="6118643F" w14:textId="77777777" w:rsidR="003915D2" w:rsidRDefault="003915D2">
            <w:pPr>
              <w:keepNext/>
              <w:keepLines/>
              <w:spacing w:after="0"/>
              <w:ind w:left="851" w:hanging="851"/>
              <w:rPr>
                <w:rFonts w:ascii="Arial" w:eastAsia="PMingLiU" w:hAnsi="Arial"/>
                <w:sz w:val="18"/>
                <w:lang w:eastAsia="zh-TW"/>
              </w:rPr>
            </w:pPr>
            <w:r>
              <w:rPr>
                <w:rFonts w:ascii="Arial" w:eastAsia="PMingLiU" w:hAnsi="Arial"/>
                <w:sz w:val="18"/>
                <w:lang w:eastAsia="zh-TW"/>
              </w:rPr>
              <w:t>NOTE 18:</w:t>
            </w:r>
            <w:r>
              <w:rPr>
                <w:rFonts w:ascii="Arial" w:hAnsi="Arial"/>
                <w:sz w:val="18"/>
              </w:rPr>
              <w:tab/>
            </w:r>
            <w:r>
              <w:rPr>
                <w:rFonts w:ascii="Arial" w:eastAsia="PMingLiU" w:hAnsi="Arial"/>
                <w:sz w:val="18"/>
                <w:lang w:eastAsia="zh-TW"/>
              </w:rPr>
              <w:t>Only single switched UL is supported.</w:t>
            </w:r>
          </w:p>
          <w:p w14:paraId="7FCAADDC" w14:textId="77777777" w:rsidR="003915D2" w:rsidRDefault="003915D2">
            <w:pPr>
              <w:keepNext/>
              <w:keepLines/>
              <w:spacing w:after="0"/>
              <w:ind w:left="851" w:hanging="851"/>
              <w:rPr>
                <w:rFonts w:ascii="Arial" w:eastAsia="宋体" w:hAnsi="Arial"/>
                <w:sz w:val="18"/>
              </w:rPr>
            </w:pPr>
            <w:r>
              <w:rPr>
                <w:rFonts w:ascii="Arial" w:hAnsi="Arial"/>
                <w:sz w:val="18"/>
                <w:lang w:eastAsia="zh-CN"/>
              </w:rPr>
              <w:t xml:space="preserve">NOTE </w:t>
            </w:r>
            <w:r>
              <w:rPr>
                <w:rFonts w:ascii="Arial" w:hAnsi="Arial"/>
                <w:sz w:val="18"/>
                <w:lang w:eastAsia="zh-TW"/>
              </w:rPr>
              <w:t>19</w:t>
            </w:r>
            <w:r>
              <w:rPr>
                <w:rFonts w:ascii="Arial" w:hAnsi="Arial"/>
                <w:sz w:val="18"/>
                <w:lang w:eastAsia="zh-CN"/>
              </w:rPr>
              <w:t>:</w:t>
            </w:r>
            <w:r>
              <w:rPr>
                <w:rFonts w:ascii="Arial" w:hAnsi="Arial"/>
                <w:sz w:val="18"/>
              </w:rPr>
              <w:tab/>
              <w:t>The implementation with 4 antennas is targeted for FWA form factor for this band combination.</w:t>
            </w:r>
          </w:p>
          <w:p w14:paraId="1D7CBD1F" w14:textId="77777777" w:rsidR="003915D2" w:rsidRDefault="003915D2">
            <w:pPr>
              <w:keepNext/>
              <w:keepLines/>
              <w:spacing w:after="0"/>
              <w:ind w:left="851" w:hanging="851"/>
              <w:rPr>
                <w:rFonts w:ascii="Arial" w:hAnsi="Arial"/>
                <w:sz w:val="18"/>
              </w:rPr>
            </w:pPr>
            <w:r>
              <w:rPr>
                <w:rFonts w:ascii="Arial" w:hAnsi="Arial"/>
                <w:sz w:val="18"/>
                <w:lang w:eastAsia="zh-TW"/>
              </w:rPr>
              <w:t>NOTE 20:</w:t>
            </w:r>
            <w:r>
              <w:rPr>
                <w:rFonts w:ascii="Arial" w:hAnsi="Arial"/>
                <w:sz w:val="18"/>
              </w:rPr>
              <w:tab/>
              <w:t>The combination is not used alone as fallback mode of other band combinations in which UL in Band 2 is not used.</w:t>
            </w:r>
          </w:p>
          <w:p w14:paraId="55700CD3" w14:textId="77777777" w:rsidR="003915D2" w:rsidRDefault="003915D2">
            <w:pPr>
              <w:keepNext/>
              <w:keepLines/>
              <w:spacing w:after="0"/>
              <w:ind w:left="851" w:hanging="851"/>
              <w:rPr>
                <w:rFonts w:ascii="Arial" w:hAnsi="Arial"/>
                <w:sz w:val="18"/>
                <w:lang w:eastAsia="zh-TW"/>
              </w:rPr>
            </w:pPr>
            <w:r>
              <w:rPr>
                <w:rFonts w:ascii="Arial" w:hAnsi="Arial"/>
                <w:sz w:val="18"/>
              </w:rPr>
              <w:t>NOTE 21:</w:t>
            </w:r>
            <w:r>
              <w:rPr>
                <w:rFonts w:ascii="Arial" w:hAnsi="Arial"/>
                <w:sz w:val="18"/>
              </w:rPr>
              <w:tab/>
            </w:r>
            <w:r>
              <w:rPr>
                <w:rFonts w:ascii="Arial" w:hAnsi="Arial"/>
                <w:sz w:val="18"/>
                <w:lang w:eastAsia="ja-JP"/>
              </w:rPr>
              <w:t>PC3 or PC2 Uplink EN-DC configuration is applicable to EN-DC configurations.</w:t>
            </w:r>
          </w:p>
        </w:tc>
      </w:tr>
    </w:tbl>
    <w:p w14:paraId="59C6AB16" w14:textId="77777777" w:rsidR="003915D2" w:rsidRDefault="003915D2" w:rsidP="003915D2"/>
    <w:p w14:paraId="4458BE01" w14:textId="7EDFA2E7" w:rsidR="00A35061" w:rsidRDefault="00A35061" w:rsidP="00AC115B"/>
    <w:p w14:paraId="634A163C" w14:textId="77777777" w:rsidR="00A35061" w:rsidRDefault="00A35061" w:rsidP="0064257F"/>
    <w:p w14:paraId="66B9AA15" w14:textId="77777777" w:rsidR="00AC115B" w:rsidRDefault="00AC115B" w:rsidP="00AC115B">
      <w:pPr>
        <w:pStyle w:val="2"/>
        <w:rPr>
          <w:rStyle w:val="af4"/>
          <w:color w:val="C00000"/>
          <w:lang w:eastAsia="zh-CN"/>
        </w:rPr>
      </w:pPr>
      <w:commentRangeStart w:id="826"/>
      <w:r w:rsidRPr="00584949">
        <w:rPr>
          <w:rStyle w:val="af4"/>
          <w:rFonts w:hint="eastAsia"/>
          <w:color w:val="C00000"/>
          <w:lang w:eastAsia="zh-CN"/>
        </w:rPr>
        <w:lastRenderedPageBreak/>
        <w:t>&lt;</w:t>
      </w:r>
      <w:r>
        <w:rPr>
          <w:rStyle w:val="af4"/>
          <w:color w:val="C00000"/>
          <w:lang w:eastAsia="zh-CN"/>
        </w:rPr>
        <w:t>&lt;Next of Change</w:t>
      </w:r>
      <w:r w:rsidRPr="00584949">
        <w:rPr>
          <w:rStyle w:val="af4"/>
          <w:color w:val="C00000"/>
          <w:lang w:eastAsia="zh-CN"/>
        </w:rPr>
        <w:t>&gt;&gt;</w:t>
      </w:r>
      <w:commentRangeEnd w:id="826"/>
      <w:r w:rsidR="00A15287">
        <w:rPr>
          <w:rStyle w:val="ae"/>
          <w:rFonts w:ascii="Times New Roman" w:hAnsi="Times New Roman"/>
        </w:rPr>
        <w:commentReference w:id="826"/>
      </w:r>
    </w:p>
    <w:p w14:paraId="135801E3" w14:textId="77777777" w:rsidR="000A5ECD" w:rsidRDefault="000A5ECD" w:rsidP="000A5ECD">
      <w:pPr>
        <w:pStyle w:val="40"/>
      </w:pPr>
      <w:bookmarkStart w:id="827" w:name="_Toc91071485"/>
      <w:bookmarkStart w:id="828" w:name="_Toc83909518"/>
      <w:bookmarkStart w:id="829" w:name="_Toc83742997"/>
      <w:bookmarkStart w:id="830" w:name="_Toc77241621"/>
      <w:bookmarkStart w:id="831" w:name="_Toc77241116"/>
      <w:bookmarkStart w:id="832" w:name="_Toc76736704"/>
      <w:bookmarkStart w:id="833" w:name="_Toc68784748"/>
      <w:bookmarkStart w:id="834" w:name="_Toc68733432"/>
      <w:bookmarkStart w:id="835" w:name="_Toc67953765"/>
      <w:bookmarkStart w:id="836" w:name="_Toc61378576"/>
      <w:bookmarkStart w:id="837" w:name="_Toc61378101"/>
      <w:bookmarkStart w:id="838" w:name="_Toc53174796"/>
      <w:bookmarkStart w:id="839" w:name="_Toc52352973"/>
      <w:bookmarkStart w:id="840" w:name="_Toc45892560"/>
      <w:bookmarkStart w:id="841" w:name="_Toc45892150"/>
      <w:bookmarkStart w:id="842" w:name="_Toc45891740"/>
      <w:bookmarkStart w:id="843" w:name="_Toc45890516"/>
      <w:bookmarkStart w:id="844" w:name="_Toc37256819"/>
      <w:bookmarkStart w:id="845" w:name="_Toc37256478"/>
      <w:bookmarkStart w:id="846" w:name="_Toc36651544"/>
      <w:bookmarkStart w:id="847" w:name="_Toc36648819"/>
      <w:bookmarkStart w:id="848" w:name="_Toc29807105"/>
      <w:bookmarkStart w:id="849" w:name="_Toc21351523"/>
      <w:r>
        <w:t>5.5B.4.2</w:t>
      </w:r>
      <w:r>
        <w:tab/>
        <w:t>Inter-band EN-DC configurations within FR1 (three bands)</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324D1265" w14:textId="77777777" w:rsidR="000A5ECD" w:rsidRDefault="000A5ECD" w:rsidP="000A5ECD">
      <w:pPr>
        <w:pStyle w:val="TH"/>
      </w:pPr>
      <w:r>
        <w:t>Table 5.5B.4.2-1: Inter-band EN-DC configurations within FR1 (three bands)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5964"/>
      </w:tblGrid>
      <w:tr w:rsidR="000A5ECD" w14:paraId="275E3251" w14:textId="77777777" w:rsidTr="000A5ECD">
        <w:trPr>
          <w:trHeight w:val="187"/>
          <w:tblHeader/>
          <w:jc w:val="center"/>
        </w:trPr>
        <w:tc>
          <w:tcPr>
            <w:tcW w:w="3671" w:type="dxa"/>
            <w:tcBorders>
              <w:top w:val="single" w:sz="4" w:space="0" w:color="auto"/>
              <w:left w:val="single" w:sz="4" w:space="0" w:color="auto"/>
              <w:bottom w:val="single" w:sz="4" w:space="0" w:color="auto"/>
              <w:right w:val="single" w:sz="4" w:space="0" w:color="auto"/>
            </w:tcBorders>
            <w:hideMark/>
          </w:tcPr>
          <w:p w14:paraId="51C7779E" w14:textId="77777777" w:rsidR="000A5ECD" w:rsidRDefault="000A5ECD">
            <w:pPr>
              <w:pStyle w:val="TAH"/>
              <w:keepNext w:val="0"/>
              <w:rPr>
                <w:lang w:eastAsia="fi-FI"/>
              </w:rPr>
            </w:pPr>
            <w:r>
              <w:rPr>
                <w:lang w:eastAsia="fi-FI"/>
              </w:rPr>
              <w:lastRenderedPageBreak/>
              <w:t>EN-DC</w:t>
            </w:r>
          </w:p>
          <w:p w14:paraId="6C44DAD0" w14:textId="77777777" w:rsidR="000A5ECD" w:rsidRDefault="000A5ECD">
            <w:pPr>
              <w:pStyle w:val="TAH"/>
              <w:keepNext w:val="0"/>
              <w:rPr>
                <w:lang w:eastAsia="fi-FI"/>
              </w:rPr>
            </w:pPr>
            <w:r>
              <w:rPr>
                <w:lang w:eastAsia="fi-FI"/>
              </w:rPr>
              <w:t>configuration</w:t>
            </w:r>
          </w:p>
        </w:tc>
        <w:tc>
          <w:tcPr>
            <w:tcW w:w="5964" w:type="dxa"/>
            <w:tcBorders>
              <w:top w:val="single" w:sz="4" w:space="0" w:color="auto"/>
              <w:left w:val="single" w:sz="4" w:space="0" w:color="auto"/>
              <w:bottom w:val="single" w:sz="4" w:space="0" w:color="auto"/>
              <w:right w:val="single" w:sz="4" w:space="0" w:color="auto"/>
            </w:tcBorders>
            <w:hideMark/>
          </w:tcPr>
          <w:p w14:paraId="288B456A" w14:textId="77777777" w:rsidR="000A5ECD" w:rsidRDefault="000A5ECD">
            <w:pPr>
              <w:pStyle w:val="TAH"/>
              <w:keepNext w:val="0"/>
              <w:overflowPunct w:val="0"/>
              <w:autoSpaceDE w:val="0"/>
              <w:adjustRightInd w:val="0"/>
              <w:textAlignment w:val="baseline"/>
              <w:rPr>
                <w:lang w:val="fr-FR" w:eastAsia="fi-FI"/>
              </w:rPr>
            </w:pPr>
            <w:r>
              <w:rPr>
                <w:lang w:val="fr-FR" w:eastAsia="fi-FI"/>
              </w:rPr>
              <w:t>Uplink EN-DC</w:t>
            </w:r>
          </w:p>
          <w:p w14:paraId="01F2C40F" w14:textId="77777777" w:rsidR="000A5ECD" w:rsidRDefault="000A5ECD">
            <w:pPr>
              <w:pStyle w:val="TAH"/>
              <w:keepNext w:val="0"/>
              <w:overflowPunct w:val="0"/>
              <w:autoSpaceDE w:val="0"/>
              <w:adjustRightInd w:val="0"/>
              <w:textAlignment w:val="baseline"/>
              <w:rPr>
                <w:lang w:val="fr-FR" w:eastAsia="fi-FI"/>
              </w:rPr>
            </w:pPr>
            <w:r>
              <w:rPr>
                <w:lang w:val="fr-FR" w:eastAsia="fi-FI"/>
              </w:rPr>
              <w:t>configuration</w:t>
            </w:r>
          </w:p>
          <w:p w14:paraId="5958310A" w14:textId="77777777" w:rsidR="000A5ECD" w:rsidRDefault="000A5ECD">
            <w:pPr>
              <w:pStyle w:val="TAH"/>
              <w:keepNext w:val="0"/>
              <w:overflowPunct w:val="0"/>
              <w:autoSpaceDE w:val="0"/>
              <w:adjustRightInd w:val="0"/>
              <w:textAlignment w:val="baseline"/>
              <w:rPr>
                <w:lang w:val="fr-FR" w:eastAsia="fi-FI"/>
              </w:rPr>
            </w:pPr>
            <w:r>
              <w:rPr>
                <w:lang w:val="fr-FR" w:eastAsia="fi-FI"/>
              </w:rPr>
              <w:t>(NOTE 1)</w:t>
            </w:r>
          </w:p>
        </w:tc>
      </w:tr>
      <w:tr w:rsidR="000A5ECD" w14:paraId="1515810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BD0432" w14:textId="77777777" w:rsidR="000A5ECD" w:rsidRDefault="000A5ECD">
            <w:pPr>
              <w:pStyle w:val="TAC"/>
            </w:pPr>
            <w:r>
              <w:rPr>
                <w:lang w:eastAsia="fi-FI"/>
              </w:rPr>
              <w:t>DC_</w:t>
            </w:r>
            <w:r>
              <w:t>1</w:t>
            </w:r>
            <w:r>
              <w:rPr>
                <w:lang w:eastAsia="fi-FI"/>
              </w:rPr>
              <w:t>A</w:t>
            </w:r>
            <w:r>
              <w:t>-3A</w:t>
            </w:r>
            <w:r>
              <w:rPr>
                <w:lang w:eastAsia="fi-FI"/>
              </w:rPr>
              <w:t>_</w:t>
            </w:r>
            <w:r>
              <w:t>n3</w:t>
            </w:r>
            <w:r>
              <w:rPr>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6556E9E6" w14:textId="77777777" w:rsidR="000A5ECD" w:rsidRDefault="000A5ECD">
            <w:pPr>
              <w:pStyle w:val="TAC"/>
              <w:rPr>
                <w:b/>
              </w:rPr>
            </w:pPr>
            <w:r>
              <w:rPr>
                <w:lang w:eastAsia="fi-FI"/>
              </w:rPr>
              <w:t>DC_</w:t>
            </w:r>
            <w:r>
              <w:t>1A_n3A</w:t>
            </w:r>
          </w:p>
          <w:p w14:paraId="5258006F" w14:textId="77777777" w:rsidR="000A5ECD" w:rsidRDefault="000A5ECD">
            <w:pPr>
              <w:pStyle w:val="TAC"/>
            </w:pPr>
            <w:r>
              <w:t>DC_3A_n3A</w:t>
            </w:r>
            <w:r>
              <w:rPr>
                <w:vertAlign w:val="superscript"/>
              </w:rPr>
              <w:t>2</w:t>
            </w:r>
          </w:p>
        </w:tc>
      </w:tr>
      <w:tr w:rsidR="000A5ECD" w14:paraId="707DB2C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040085" w14:textId="77777777" w:rsidR="000A5ECD" w:rsidRDefault="000A5ECD">
            <w:pPr>
              <w:pStyle w:val="TAC"/>
            </w:pPr>
            <w:r>
              <w:t>DC_1A-3A_n5A</w:t>
            </w:r>
          </w:p>
          <w:p w14:paraId="3594EEBF" w14:textId="77777777" w:rsidR="000A5ECD" w:rsidRDefault="000A5ECD">
            <w:pPr>
              <w:pStyle w:val="TAC"/>
              <w:rPr>
                <w:lang w:eastAsia="fr-FR"/>
              </w:rPr>
            </w:pPr>
            <w:r>
              <w:t>DC_1A-3C_n5A</w:t>
            </w:r>
          </w:p>
        </w:tc>
        <w:tc>
          <w:tcPr>
            <w:tcW w:w="5964" w:type="dxa"/>
            <w:tcBorders>
              <w:top w:val="single" w:sz="4" w:space="0" w:color="auto"/>
              <w:left w:val="single" w:sz="4" w:space="0" w:color="auto"/>
              <w:bottom w:val="single" w:sz="4" w:space="0" w:color="auto"/>
              <w:right w:val="single" w:sz="4" w:space="0" w:color="auto"/>
            </w:tcBorders>
            <w:hideMark/>
          </w:tcPr>
          <w:p w14:paraId="2D97D5C0" w14:textId="77777777" w:rsidR="000A5ECD" w:rsidRDefault="000A5ECD">
            <w:pPr>
              <w:pStyle w:val="TAC"/>
            </w:pPr>
            <w:r>
              <w:t>DC_1A_n5A</w:t>
            </w:r>
          </w:p>
          <w:p w14:paraId="34F001B7" w14:textId="77777777" w:rsidR="000A5ECD" w:rsidRDefault="000A5ECD">
            <w:pPr>
              <w:pStyle w:val="TAC"/>
            </w:pPr>
            <w:r>
              <w:t>DC_3A_n5A</w:t>
            </w:r>
          </w:p>
          <w:p w14:paraId="767E9096" w14:textId="77777777" w:rsidR="000A5ECD" w:rsidRDefault="000A5ECD">
            <w:pPr>
              <w:pStyle w:val="TAC"/>
            </w:pPr>
            <w:r>
              <w:t>DC_3C_n5A</w:t>
            </w:r>
          </w:p>
        </w:tc>
      </w:tr>
      <w:tr w:rsidR="000A5ECD" w14:paraId="7561D50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40E998" w14:textId="77777777" w:rsidR="000A5ECD" w:rsidRDefault="000A5ECD">
            <w:pPr>
              <w:pStyle w:val="TAC"/>
            </w:pPr>
            <w:r>
              <w:t>DC_1A-3A_n7A</w:t>
            </w:r>
          </w:p>
          <w:p w14:paraId="524E2996" w14:textId="77777777" w:rsidR="000A5ECD" w:rsidRDefault="000A5ECD">
            <w:pPr>
              <w:pStyle w:val="TAC"/>
            </w:pPr>
            <w:r>
              <w:rPr>
                <w:rFonts w:cs="Arial"/>
                <w:szCs w:val="18"/>
                <w:lang w:eastAsia="ja-JP"/>
              </w:rPr>
              <w:t>DC_1A-3A_n7B</w:t>
            </w:r>
          </w:p>
          <w:p w14:paraId="1B9E3044" w14:textId="77777777" w:rsidR="000A5ECD" w:rsidRDefault="000A5ECD">
            <w:pPr>
              <w:pStyle w:val="TAC"/>
            </w:pPr>
            <w:r>
              <w:t>DC_1A-3C_n7A</w:t>
            </w:r>
          </w:p>
          <w:p w14:paraId="1EAE7334" w14:textId="77777777" w:rsidR="000A5ECD" w:rsidRDefault="000A5ECD">
            <w:pPr>
              <w:pStyle w:val="TAC"/>
            </w:pPr>
            <w:r>
              <w:rPr>
                <w:rFonts w:cs="Arial"/>
                <w:szCs w:val="18"/>
                <w:lang w:eastAsia="ja-JP"/>
              </w:rPr>
              <w:t>DC_1A-3C_n7B</w:t>
            </w:r>
          </w:p>
        </w:tc>
        <w:tc>
          <w:tcPr>
            <w:tcW w:w="5964" w:type="dxa"/>
            <w:tcBorders>
              <w:top w:val="single" w:sz="4" w:space="0" w:color="auto"/>
              <w:left w:val="single" w:sz="4" w:space="0" w:color="auto"/>
              <w:bottom w:val="single" w:sz="4" w:space="0" w:color="auto"/>
              <w:right w:val="single" w:sz="4" w:space="0" w:color="auto"/>
            </w:tcBorders>
            <w:hideMark/>
          </w:tcPr>
          <w:p w14:paraId="258644D8" w14:textId="77777777" w:rsidR="000A5ECD" w:rsidRDefault="000A5ECD">
            <w:pPr>
              <w:pStyle w:val="TAC"/>
            </w:pPr>
            <w:r>
              <w:t>DC_1A_n7A</w:t>
            </w:r>
          </w:p>
          <w:p w14:paraId="2B0BD9BA" w14:textId="77777777" w:rsidR="000A5ECD" w:rsidRDefault="000A5ECD">
            <w:pPr>
              <w:pStyle w:val="TAC"/>
            </w:pPr>
            <w:r>
              <w:t>DC_3A_n7A</w:t>
            </w:r>
          </w:p>
          <w:p w14:paraId="00AC8473" w14:textId="77777777" w:rsidR="000A5ECD" w:rsidRDefault="000A5ECD">
            <w:pPr>
              <w:pStyle w:val="TAC"/>
            </w:pPr>
            <w:r>
              <w:t>DC_3C_n7A</w:t>
            </w:r>
          </w:p>
        </w:tc>
      </w:tr>
      <w:tr w:rsidR="000A5ECD" w14:paraId="230FAB2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35DEDC" w14:textId="77777777" w:rsidR="000A5ECD" w:rsidRDefault="000A5ECD">
            <w:pPr>
              <w:pStyle w:val="TAC"/>
              <w:rPr>
                <w:rFonts w:cs="Arial"/>
                <w:szCs w:val="18"/>
                <w:lang w:eastAsia="ja-JP"/>
              </w:rPr>
            </w:pPr>
            <w:r>
              <w:rPr>
                <w:rFonts w:cs="Arial"/>
                <w:szCs w:val="18"/>
                <w:lang w:eastAsia="ja-JP"/>
              </w:rPr>
              <w:t>DC_1A-1A-3A_n7A</w:t>
            </w:r>
            <w:r>
              <w:rPr>
                <w:rFonts w:cs="Arial"/>
                <w:szCs w:val="18"/>
                <w:lang w:eastAsia="ja-JP"/>
              </w:rPr>
              <w:br/>
              <w:t>DC_1A-1A-3A_n7B</w:t>
            </w:r>
            <w:r>
              <w:rPr>
                <w:rFonts w:cs="Arial"/>
                <w:szCs w:val="18"/>
                <w:lang w:eastAsia="ja-JP"/>
              </w:rPr>
              <w:br/>
              <w:t>DC_1A-1A-3C_n7A</w:t>
            </w:r>
            <w:r>
              <w:rPr>
                <w:rFonts w:cs="Arial"/>
                <w:szCs w:val="18"/>
                <w:lang w:eastAsia="ja-JP"/>
              </w:rPr>
              <w:br/>
              <w:t>DC_1A-1A-3C_n7B</w:t>
            </w:r>
          </w:p>
        </w:tc>
        <w:tc>
          <w:tcPr>
            <w:tcW w:w="5964" w:type="dxa"/>
            <w:tcBorders>
              <w:top w:val="single" w:sz="4" w:space="0" w:color="auto"/>
              <w:left w:val="single" w:sz="4" w:space="0" w:color="auto"/>
              <w:bottom w:val="single" w:sz="4" w:space="0" w:color="auto"/>
              <w:right w:val="single" w:sz="4" w:space="0" w:color="auto"/>
            </w:tcBorders>
            <w:hideMark/>
          </w:tcPr>
          <w:p w14:paraId="3EB36C39" w14:textId="77777777" w:rsidR="000A5ECD" w:rsidRDefault="000A5ECD">
            <w:pPr>
              <w:pStyle w:val="TAC"/>
              <w:rPr>
                <w:lang w:eastAsia="fr-FR"/>
              </w:rPr>
            </w:pPr>
            <w:r>
              <w:t>DC_1A_n7A</w:t>
            </w:r>
          </w:p>
          <w:p w14:paraId="044B996F" w14:textId="77777777" w:rsidR="000A5ECD" w:rsidRDefault="000A5ECD">
            <w:pPr>
              <w:pStyle w:val="TAC"/>
            </w:pPr>
            <w:r>
              <w:t>DC_3A_n7A</w:t>
            </w:r>
          </w:p>
          <w:p w14:paraId="6349D8D1" w14:textId="77777777" w:rsidR="000A5ECD" w:rsidRDefault="000A5ECD">
            <w:pPr>
              <w:pStyle w:val="TAC"/>
            </w:pPr>
            <w:r>
              <w:t>DC_3C_n7A</w:t>
            </w:r>
          </w:p>
        </w:tc>
      </w:tr>
      <w:tr w:rsidR="000A5ECD" w14:paraId="61DE613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26FB13" w14:textId="77777777" w:rsidR="000A5ECD" w:rsidRDefault="000A5ECD">
            <w:pPr>
              <w:pStyle w:val="TAC"/>
              <w:rPr>
                <w:rFonts w:cs="Arial"/>
                <w:szCs w:val="18"/>
                <w:lang w:eastAsia="ja-JP"/>
              </w:rPr>
            </w:pPr>
            <w:r>
              <w:rPr>
                <w:rFonts w:cs="Arial"/>
                <w:szCs w:val="18"/>
                <w:lang w:eastAsia="ja-JP"/>
              </w:rPr>
              <w:t>DC_1A-3A-3A_n7A</w:t>
            </w:r>
          </w:p>
          <w:p w14:paraId="117AC8F1" w14:textId="77777777" w:rsidR="000A5ECD" w:rsidRDefault="000A5ECD">
            <w:pPr>
              <w:pStyle w:val="TAC"/>
              <w:rPr>
                <w:rFonts w:cs="Arial"/>
                <w:szCs w:val="18"/>
                <w:lang w:eastAsia="ja-JP"/>
              </w:rPr>
            </w:pPr>
            <w:r>
              <w:rPr>
                <w:rFonts w:cs="Arial"/>
                <w:szCs w:val="18"/>
                <w:lang w:eastAsia="ja-JP"/>
              </w:rPr>
              <w:t>DC_1A-3A-3A_n7B</w:t>
            </w:r>
          </w:p>
        </w:tc>
        <w:tc>
          <w:tcPr>
            <w:tcW w:w="5964" w:type="dxa"/>
            <w:tcBorders>
              <w:top w:val="single" w:sz="4" w:space="0" w:color="auto"/>
              <w:left w:val="single" w:sz="4" w:space="0" w:color="auto"/>
              <w:bottom w:val="single" w:sz="4" w:space="0" w:color="auto"/>
              <w:right w:val="single" w:sz="4" w:space="0" w:color="auto"/>
            </w:tcBorders>
            <w:hideMark/>
          </w:tcPr>
          <w:p w14:paraId="2E7B9281" w14:textId="77777777" w:rsidR="000A5ECD" w:rsidRDefault="000A5ECD">
            <w:pPr>
              <w:pStyle w:val="TAC"/>
            </w:pPr>
            <w:r>
              <w:t>DC_1A_n7A</w:t>
            </w:r>
          </w:p>
          <w:p w14:paraId="55B0273E" w14:textId="77777777" w:rsidR="000A5ECD" w:rsidRDefault="000A5ECD">
            <w:pPr>
              <w:pStyle w:val="TAC"/>
            </w:pPr>
            <w:r>
              <w:t>DC_3A_n7A</w:t>
            </w:r>
          </w:p>
        </w:tc>
      </w:tr>
      <w:tr w:rsidR="000A5ECD" w14:paraId="7469BE7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4395AE" w14:textId="77777777" w:rsidR="000A5ECD" w:rsidRDefault="000A5ECD">
            <w:pPr>
              <w:pStyle w:val="TAC"/>
              <w:rPr>
                <w:rFonts w:cs="Arial"/>
                <w:szCs w:val="18"/>
                <w:lang w:eastAsia="ja-JP"/>
              </w:rPr>
            </w:pPr>
            <w:r>
              <w:rPr>
                <w:rFonts w:cs="Arial"/>
                <w:szCs w:val="18"/>
                <w:lang w:val="fr-FR" w:eastAsia="ja-JP"/>
              </w:rPr>
              <w:t>DC_1A-1A-3A-3A_n7A</w:t>
            </w:r>
          </w:p>
        </w:tc>
        <w:tc>
          <w:tcPr>
            <w:tcW w:w="5964" w:type="dxa"/>
            <w:tcBorders>
              <w:top w:val="single" w:sz="4" w:space="0" w:color="auto"/>
              <w:left w:val="single" w:sz="4" w:space="0" w:color="auto"/>
              <w:bottom w:val="single" w:sz="4" w:space="0" w:color="auto"/>
              <w:right w:val="single" w:sz="4" w:space="0" w:color="auto"/>
            </w:tcBorders>
            <w:hideMark/>
          </w:tcPr>
          <w:p w14:paraId="5AD1F7DF" w14:textId="77777777" w:rsidR="000A5ECD" w:rsidRDefault="000A5ECD">
            <w:pPr>
              <w:pStyle w:val="TAC"/>
            </w:pPr>
            <w:r>
              <w:t>DC_1A_n7A</w:t>
            </w:r>
          </w:p>
          <w:p w14:paraId="441F00AD" w14:textId="77777777" w:rsidR="000A5ECD" w:rsidRDefault="000A5ECD">
            <w:pPr>
              <w:pStyle w:val="TAC"/>
            </w:pPr>
            <w:r>
              <w:t>DC_3A_n7A</w:t>
            </w:r>
          </w:p>
        </w:tc>
      </w:tr>
      <w:tr w:rsidR="000A5ECD" w14:paraId="0E83C9C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BBEDD7" w14:textId="77777777" w:rsidR="000A5ECD" w:rsidRDefault="000A5ECD">
            <w:pPr>
              <w:pStyle w:val="TAC"/>
              <w:rPr>
                <w:rFonts w:cs="Arial"/>
                <w:szCs w:val="18"/>
                <w:lang w:eastAsia="ja-JP"/>
              </w:rPr>
            </w:pPr>
            <w:r>
              <w:rPr>
                <w:rFonts w:cs="Arial"/>
                <w:lang w:eastAsia="ja-JP"/>
              </w:rPr>
              <w:t>DC_1A-3A_n8A</w:t>
            </w:r>
          </w:p>
        </w:tc>
        <w:tc>
          <w:tcPr>
            <w:tcW w:w="5964" w:type="dxa"/>
            <w:tcBorders>
              <w:top w:val="single" w:sz="4" w:space="0" w:color="auto"/>
              <w:left w:val="single" w:sz="4" w:space="0" w:color="auto"/>
              <w:bottom w:val="single" w:sz="4" w:space="0" w:color="auto"/>
              <w:right w:val="single" w:sz="4" w:space="0" w:color="auto"/>
            </w:tcBorders>
            <w:hideMark/>
          </w:tcPr>
          <w:p w14:paraId="1F9FFD17" w14:textId="77777777" w:rsidR="000A5ECD" w:rsidRDefault="000A5ECD">
            <w:pPr>
              <w:pStyle w:val="TAC"/>
              <w:rPr>
                <w:lang w:eastAsia="ja-JP"/>
              </w:rPr>
            </w:pPr>
            <w:r>
              <w:rPr>
                <w:lang w:eastAsia="fi-FI"/>
              </w:rPr>
              <w:t>DC_1A_</w:t>
            </w:r>
            <w:r>
              <w:rPr>
                <w:lang w:eastAsia="ja-JP"/>
              </w:rPr>
              <w:t>n8A</w:t>
            </w:r>
          </w:p>
          <w:p w14:paraId="57BD26BB" w14:textId="77777777" w:rsidR="000A5ECD" w:rsidRDefault="000A5ECD">
            <w:pPr>
              <w:pStyle w:val="TAC"/>
            </w:pPr>
            <w:r>
              <w:rPr>
                <w:lang w:eastAsia="fi-FI"/>
              </w:rPr>
              <w:t>DC_</w:t>
            </w:r>
            <w:r>
              <w:rPr>
                <w:lang w:eastAsia="ja-JP"/>
              </w:rPr>
              <w:t>3</w:t>
            </w:r>
            <w:r>
              <w:rPr>
                <w:lang w:eastAsia="fi-FI"/>
              </w:rPr>
              <w:t>A_</w:t>
            </w:r>
            <w:r>
              <w:rPr>
                <w:lang w:eastAsia="ja-JP"/>
              </w:rPr>
              <w:t>n8</w:t>
            </w:r>
            <w:r>
              <w:rPr>
                <w:lang w:eastAsia="fi-FI"/>
              </w:rPr>
              <w:t>A</w:t>
            </w:r>
          </w:p>
        </w:tc>
      </w:tr>
      <w:tr w:rsidR="000A5ECD" w14:paraId="775AEA8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E1663B" w14:textId="77777777" w:rsidR="000A5ECD" w:rsidRDefault="000A5ECD">
            <w:pPr>
              <w:pStyle w:val="TAC"/>
              <w:rPr>
                <w:noProof/>
                <w:lang w:eastAsia="fr-FR"/>
              </w:rPr>
            </w:pPr>
            <w:r>
              <w:t>DC_1A-</w:t>
            </w:r>
            <w:r>
              <w:rPr>
                <w:rFonts w:eastAsia="Malgun Gothic"/>
              </w:rPr>
              <w:t>3A_</w:t>
            </w:r>
            <w:r>
              <w:t>n</w:t>
            </w:r>
            <w:r>
              <w:rPr>
                <w:rFonts w:eastAsia="Malgun Gothic"/>
              </w:rPr>
              <w:t>28</w:t>
            </w:r>
            <w:r>
              <w:t>A</w:t>
            </w:r>
          </w:p>
          <w:p w14:paraId="121BDE72" w14:textId="77777777" w:rsidR="000A5ECD" w:rsidRDefault="000A5ECD">
            <w:pPr>
              <w:pStyle w:val="TAC"/>
            </w:pPr>
            <w:r>
              <w:rPr>
                <w:noProof/>
              </w:rPr>
              <w:t>DC_1A-3C_n28A</w:t>
            </w:r>
          </w:p>
        </w:tc>
        <w:tc>
          <w:tcPr>
            <w:tcW w:w="5964" w:type="dxa"/>
            <w:tcBorders>
              <w:top w:val="single" w:sz="4" w:space="0" w:color="auto"/>
              <w:left w:val="single" w:sz="4" w:space="0" w:color="auto"/>
              <w:bottom w:val="single" w:sz="4" w:space="0" w:color="auto"/>
              <w:right w:val="single" w:sz="4" w:space="0" w:color="auto"/>
            </w:tcBorders>
            <w:hideMark/>
          </w:tcPr>
          <w:p w14:paraId="52317C60" w14:textId="77777777" w:rsidR="000A5ECD" w:rsidRDefault="000A5ECD">
            <w:pPr>
              <w:pStyle w:val="TAC"/>
            </w:pPr>
            <w:r>
              <w:t>DC_1A_n28A</w:t>
            </w:r>
          </w:p>
          <w:p w14:paraId="4F7D5B38" w14:textId="77777777" w:rsidR="000A5ECD" w:rsidRDefault="000A5ECD">
            <w:pPr>
              <w:pStyle w:val="TAC"/>
            </w:pPr>
            <w:r>
              <w:t>DC_3A_n28A</w:t>
            </w:r>
          </w:p>
          <w:p w14:paraId="17216636" w14:textId="77777777" w:rsidR="000A5ECD" w:rsidRDefault="000A5ECD">
            <w:pPr>
              <w:pStyle w:val="TAC"/>
            </w:pPr>
            <w:r>
              <w:t>DC_3C_n28A</w:t>
            </w:r>
          </w:p>
        </w:tc>
      </w:tr>
      <w:tr w:rsidR="000A5ECD" w14:paraId="0BA4310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E50141" w14:textId="77777777" w:rsidR="000A5ECD" w:rsidRDefault="000A5ECD">
            <w:pPr>
              <w:pStyle w:val="TAC"/>
              <w:rPr>
                <w:rFonts w:eastAsia="Malgun Gothic"/>
                <w:lang w:eastAsia="ko-KR"/>
              </w:rPr>
            </w:pPr>
            <w:r>
              <w:rPr>
                <w:rFonts w:eastAsia="Malgun Gothic"/>
                <w:lang w:eastAsia="ko-KR"/>
              </w:rPr>
              <w:t>DC_1A-1A-3A_n28A</w:t>
            </w:r>
          </w:p>
          <w:p w14:paraId="6D6E1951" w14:textId="77777777" w:rsidR="000A5ECD" w:rsidRDefault="000A5ECD">
            <w:pPr>
              <w:pStyle w:val="TAC"/>
            </w:pPr>
            <w:r>
              <w:rPr>
                <w:rFonts w:eastAsia="Malgun Gothic"/>
                <w:lang w:eastAsia="ko-KR"/>
              </w:rPr>
              <w:t>DC_1A-1A-3C_n28A</w:t>
            </w:r>
          </w:p>
        </w:tc>
        <w:tc>
          <w:tcPr>
            <w:tcW w:w="5964" w:type="dxa"/>
            <w:tcBorders>
              <w:top w:val="single" w:sz="4" w:space="0" w:color="auto"/>
              <w:left w:val="single" w:sz="4" w:space="0" w:color="auto"/>
              <w:bottom w:val="single" w:sz="4" w:space="0" w:color="auto"/>
              <w:right w:val="single" w:sz="4" w:space="0" w:color="auto"/>
            </w:tcBorders>
            <w:hideMark/>
          </w:tcPr>
          <w:p w14:paraId="33CE1843" w14:textId="77777777" w:rsidR="000A5ECD" w:rsidRDefault="000A5ECD">
            <w:pPr>
              <w:pStyle w:val="TAC"/>
            </w:pPr>
            <w:r>
              <w:t>DC_1A_n28A</w:t>
            </w:r>
          </w:p>
          <w:p w14:paraId="0485821C" w14:textId="77777777" w:rsidR="000A5ECD" w:rsidRDefault="000A5ECD">
            <w:pPr>
              <w:pStyle w:val="TAC"/>
            </w:pPr>
            <w:r>
              <w:t>DC_3A_n28A</w:t>
            </w:r>
          </w:p>
          <w:p w14:paraId="10DD0F64" w14:textId="77777777" w:rsidR="000A5ECD" w:rsidRDefault="000A5ECD">
            <w:pPr>
              <w:pStyle w:val="TAC"/>
            </w:pPr>
            <w:r>
              <w:t>DC_3C_n28A</w:t>
            </w:r>
          </w:p>
        </w:tc>
      </w:tr>
      <w:tr w:rsidR="000A5ECD" w14:paraId="2775732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FA31F0" w14:textId="77777777" w:rsidR="000A5ECD" w:rsidRDefault="000A5ECD">
            <w:pPr>
              <w:pStyle w:val="TAC"/>
            </w:pPr>
            <w:r>
              <w:rPr>
                <w:rFonts w:eastAsia="Malgun Gothic"/>
                <w:lang w:eastAsia="ko-KR"/>
              </w:rPr>
              <w:t>DC_1A_n3A-n28A</w:t>
            </w:r>
          </w:p>
        </w:tc>
        <w:tc>
          <w:tcPr>
            <w:tcW w:w="5964" w:type="dxa"/>
            <w:tcBorders>
              <w:top w:val="single" w:sz="4" w:space="0" w:color="auto"/>
              <w:left w:val="single" w:sz="4" w:space="0" w:color="auto"/>
              <w:bottom w:val="single" w:sz="4" w:space="0" w:color="auto"/>
              <w:right w:val="single" w:sz="4" w:space="0" w:color="auto"/>
            </w:tcBorders>
            <w:hideMark/>
          </w:tcPr>
          <w:p w14:paraId="7D5A8DD7" w14:textId="77777777" w:rsidR="000A5ECD" w:rsidRDefault="000A5ECD">
            <w:pPr>
              <w:pStyle w:val="TAC"/>
              <w:rPr>
                <w:rFonts w:eastAsia="Malgun Gothic"/>
                <w:lang w:eastAsia="ko-KR"/>
              </w:rPr>
            </w:pPr>
            <w:r>
              <w:rPr>
                <w:rFonts w:eastAsia="Malgun Gothic"/>
                <w:lang w:eastAsia="ko-KR"/>
              </w:rPr>
              <w:t>DC_1A_n3A</w:t>
            </w:r>
          </w:p>
          <w:p w14:paraId="16006027" w14:textId="77777777" w:rsidR="000A5ECD" w:rsidRDefault="000A5ECD">
            <w:pPr>
              <w:pStyle w:val="TAC"/>
            </w:pPr>
            <w:r>
              <w:rPr>
                <w:rFonts w:eastAsia="Malgun Gothic"/>
                <w:lang w:eastAsia="ko-KR"/>
              </w:rPr>
              <w:t>DC_1A_n28A</w:t>
            </w:r>
          </w:p>
        </w:tc>
      </w:tr>
      <w:tr w:rsidR="000A5ECD" w14:paraId="6B74B44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CEDDAE" w14:textId="77777777" w:rsidR="000A5ECD" w:rsidRDefault="000A5ECD">
            <w:pPr>
              <w:pStyle w:val="TAC"/>
              <w:rPr>
                <w:rFonts w:eastAsia="Malgun Gothic"/>
                <w:lang w:eastAsia="ko-KR"/>
              </w:rPr>
            </w:pPr>
            <w:r>
              <w:t>DC_1A-3A_n38A</w:t>
            </w:r>
          </w:p>
        </w:tc>
        <w:tc>
          <w:tcPr>
            <w:tcW w:w="5964" w:type="dxa"/>
            <w:tcBorders>
              <w:top w:val="single" w:sz="4" w:space="0" w:color="auto"/>
              <w:left w:val="single" w:sz="4" w:space="0" w:color="auto"/>
              <w:bottom w:val="single" w:sz="4" w:space="0" w:color="auto"/>
              <w:right w:val="single" w:sz="4" w:space="0" w:color="auto"/>
            </w:tcBorders>
            <w:hideMark/>
          </w:tcPr>
          <w:p w14:paraId="1E1B3F7E" w14:textId="77777777" w:rsidR="000A5ECD" w:rsidRDefault="000A5ECD">
            <w:pPr>
              <w:pStyle w:val="TAC"/>
            </w:pPr>
            <w:r>
              <w:t>DC_1A_n38A</w:t>
            </w:r>
          </w:p>
          <w:p w14:paraId="165F921A" w14:textId="77777777" w:rsidR="000A5ECD" w:rsidRDefault="000A5ECD">
            <w:pPr>
              <w:pStyle w:val="TAC"/>
              <w:rPr>
                <w:rFonts w:eastAsia="Malgun Gothic"/>
                <w:lang w:eastAsia="ko-KR"/>
              </w:rPr>
            </w:pPr>
            <w:r>
              <w:t>DC_3A_n38A</w:t>
            </w:r>
          </w:p>
        </w:tc>
      </w:tr>
      <w:tr w:rsidR="000A5ECD" w14:paraId="19ED26A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35EB66" w14:textId="77777777" w:rsidR="000A5ECD" w:rsidRDefault="000A5ECD">
            <w:pPr>
              <w:pStyle w:val="TAC"/>
              <w:rPr>
                <w:lang w:eastAsia="fr-FR"/>
              </w:rPr>
            </w:pPr>
            <w:r>
              <w:rPr>
                <w:rFonts w:cs="Arial"/>
                <w:lang w:eastAsia="ja-JP"/>
              </w:rPr>
              <w:t>DC_1A-3A_n40A</w:t>
            </w:r>
          </w:p>
        </w:tc>
        <w:tc>
          <w:tcPr>
            <w:tcW w:w="5964" w:type="dxa"/>
            <w:tcBorders>
              <w:top w:val="single" w:sz="4" w:space="0" w:color="auto"/>
              <w:left w:val="single" w:sz="4" w:space="0" w:color="auto"/>
              <w:bottom w:val="single" w:sz="4" w:space="0" w:color="auto"/>
              <w:right w:val="single" w:sz="4" w:space="0" w:color="auto"/>
            </w:tcBorders>
            <w:hideMark/>
          </w:tcPr>
          <w:p w14:paraId="6A94AAF4" w14:textId="77777777" w:rsidR="000A5ECD" w:rsidRDefault="000A5ECD">
            <w:pPr>
              <w:pStyle w:val="TAC"/>
              <w:rPr>
                <w:rFonts w:cs="Arial"/>
                <w:lang w:eastAsia="ja-JP"/>
              </w:rPr>
            </w:pPr>
            <w:r>
              <w:rPr>
                <w:rFonts w:cs="Arial"/>
                <w:lang w:eastAsia="ja-JP"/>
              </w:rPr>
              <w:t>DC_1A_n40A</w:t>
            </w:r>
          </w:p>
          <w:p w14:paraId="646F3911" w14:textId="77777777" w:rsidR="000A5ECD" w:rsidRDefault="000A5ECD">
            <w:pPr>
              <w:pStyle w:val="TAC"/>
            </w:pPr>
            <w:r>
              <w:rPr>
                <w:rFonts w:cs="Arial"/>
                <w:lang w:eastAsia="ja-JP"/>
              </w:rPr>
              <w:t>DC_3A_n40A</w:t>
            </w:r>
          </w:p>
        </w:tc>
      </w:tr>
      <w:tr w:rsidR="000A5ECD" w14:paraId="189243A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EFC615" w14:textId="77777777" w:rsidR="000A5ECD" w:rsidRDefault="000A5ECD">
            <w:pPr>
              <w:pStyle w:val="TAC"/>
              <w:rPr>
                <w:lang w:eastAsia="ja-JP"/>
              </w:rPr>
            </w:pPr>
            <w:r>
              <w:rPr>
                <w:lang w:eastAsia="ja-JP"/>
              </w:rPr>
              <w:t>DC_1A-3A_n41A</w:t>
            </w:r>
            <w:r>
              <w:rPr>
                <w:noProof/>
                <w:vertAlign w:val="superscript"/>
                <w:lang w:eastAsia="zh-CN"/>
              </w:rPr>
              <w:t>5</w:t>
            </w:r>
          </w:p>
          <w:p w14:paraId="3E8ED411" w14:textId="77777777" w:rsidR="000A5ECD" w:rsidRDefault="000A5ECD">
            <w:pPr>
              <w:pStyle w:val="TAC"/>
              <w:rPr>
                <w:rFonts w:eastAsia="Malgun Gothic"/>
                <w:lang w:eastAsia="ko-KR"/>
              </w:rPr>
            </w:pPr>
            <w:r>
              <w:rPr>
                <w:lang w:eastAsia="ja-JP"/>
              </w:rPr>
              <w:t>DC_1A-3C_n41A</w:t>
            </w:r>
          </w:p>
        </w:tc>
        <w:tc>
          <w:tcPr>
            <w:tcW w:w="5964" w:type="dxa"/>
            <w:tcBorders>
              <w:top w:val="single" w:sz="4" w:space="0" w:color="auto"/>
              <w:left w:val="single" w:sz="4" w:space="0" w:color="auto"/>
              <w:bottom w:val="single" w:sz="4" w:space="0" w:color="auto"/>
              <w:right w:val="single" w:sz="4" w:space="0" w:color="auto"/>
            </w:tcBorders>
            <w:hideMark/>
          </w:tcPr>
          <w:p w14:paraId="086A721C" w14:textId="77777777" w:rsidR="000A5ECD" w:rsidRDefault="000A5ECD">
            <w:pPr>
              <w:pStyle w:val="TAC"/>
              <w:rPr>
                <w:lang w:eastAsia="ja-JP"/>
              </w:rPr>
            </w:pPr>
            <w:r>
              <w:rPr>
                <w:lang w:eastAsia="fi-FI"/>
              </w:rPr>
              <w:t>DC_1A_</w:t>
            </w:r>
            <w:r>
              <w:rPr>
                <w:lang w:eastAsia="ja-JP"/>
              </w:rPr>
              <w:t>n41A</w:t>
            </w:r>
          </w:p>
          <w:p w14:paraId="76A85F28" w14:textId="77777777" w:rsidR="000A5ECD" w:rsidRDefault="000A5ECD">
            <w:pPr>
              <w:pStyle w:val="TAC"/>
              <w:rPr>
                <w:lang w:eastAsia="fi-FI"/>
              </w:rPr>
            </w:pPr>
            <w:r>
              <w:rPr>
                <w:lang w:eastAsia="fi-FI"/>
              </w:rPr>
              <w:t>DC_</w:t>
            </w:r>
            <w:r>
              <w:rPr>
                <w:lang w:eastAsia="ja-JP"/>
              </w:rPr>
              <w:t>3</w:t>
            </w:r>
            <w:r>
              <w:rPr>
                <w:lang w:eastAsia="fi-FI"/>
              </w:rPr>
              <w:t>A_</w:t>
            </w:r>
            <w:r>
              <w:rPr>
                <w:lang w:eastAsia="ja-JP"/>
              </w:rPr>
              <w:t>n41</w:t>
            </w:r>
            <w:r>
              <w:rPr>
                <w:lang w:eastAsia="fi-FI"/>
              </w:rPr>
              <w:t>A</w:t>
            </w:r>
          </w:p>
          <w:p w14:paraId="34576A35" w14:textId="77777777" w:rsidR="000A5ECD" w:rsidRDefault="000A5ECD">
            <w:pPr>
              <w:pStyle w:val="TAC"/>
              <w:rPr>
                <w:rFonts w:eastAsia="Malgun Gothic"/>
                <w:lang w:eastAsia="ko-KR"/>
              </w:rPr>
            </w:pPr>
            <w:r>
              <w:rPr>
                <w:rFonts w:eastAsia="Malgun Gothic"/>
                <w:lang w:eastAsia="ko-KR"/>
              </w:rPr>
              <w:t>DC_3C_n41A</w:t>
            </w:r>
          </w:p>
        </w:tc>
      </w:tr>
      <w:tr w:rsidR="000A5ECD" w14:paraId="389FE6C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3A33B0" w14:textId="77777777" w:rsidR="000A5ECD" w:rsidRDefault="000A5ECD">
            <w:pPr>
              <w:pStyle w:val="TAC"/>
              <w:rPr>
                <w:lang w:eastAsia="ja-JP"/>
              </w:rPr>
            </w:pPr>
            <w:r>
              <w:rPr>
                <w:lang w:eastAsia="ja-JP"/>
              </w:rPr>
              <w:t>DC_1A_n3A-n41A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9DDAE7E" w14:textId="77777777" w:rsidR="000A5ECD" w:rsidRDefault="000A5ECD">
            <w:pPr>
              <w:pStyle w:val="TAC"/>
              <w:rPr>
                <w:lang w:eastAsia="ja-JP"/>
              </w:rPr>
            </w:pPr>
            <w:r>
              <w:rPr>
                <w:lang w:eastAsia="ja-JP"/>
              </w:rPr>
              <w:t>DC_1A_n3A</w:t>
            </w:r>
          </w:p>
          <w:p w14:paraId="287C0386" w14:textId="77777777" w:rsidR="000A5ECD" w:rsidRDefault="000A5ECD">
            <w:pPr>
              <w:pStyle w:val="TAC"/>
              <w:rPr>
                <w:lang w:eastAsia="fi-FI"/>
              </w:rPr>
            </w:pPr>
            <w:r>
              <w:rPr>
                <w:lang w:eastAsia="ja-JP"/>
              </w:rPr>
              <w:t>DC_1A_n41A</w:t>
            </w:r>
          </w:p>
        </w:tc>
      </w:tr>
      <w:tr w:rsidR="000A5ECD" w14:paraId="5F2D959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660602" w14:textId="77777777" w:rsidR="000A5ECD" w:rsidRDefault="000A5ECD">
            <w:pPr>
              <w:pStyle w:val="TAC"/>
              <w:rPr>
                <w:lang w:eastAsia="ja-JP"/>
              </w:rPr>
            </w:pPr>
            <w:r>
              <w:rPr>
                <w:lang w:eastAsia="ja-JP"/>
              </w:rPr>
              <w:t>DC_1A-3A_n71A</w:t>
            </w:r>
          </w:p>
          <w:p w14:paraId="0A017C22" w14:textId="77777777" w:rsidR="000A5ECD" w:rsidRDefault="000A5ECD">
            <w:pPr>
              <w:pStyle w:val="TAC"/>
              <w:rPr>
                <w:lang w:eastAsia="ja-JP"/>
              </w:rPr>
            </w:pPr>
            <w:r>
              <w:rPr>
                <w:lang w:eastAsia="ja-JP"/>
              </w:rPr>
              <w:t>DC_1A-3A_n71B</w:t>
            </w:r>
          </w:p>
        </w:tc>
        <w:tc>
          <w:tcPr>
            <w:tcW w:w="5964" w:type="dxa"/>
            <w:tcBorders>
              <w:top w:val="single" w:sz="4" w:space="0" w:color="auto"/>
              <w:left w:val="single" w:sz="4" w:space="0" w:color="auto"/>
              <w:bottom w:val="single" w:sz="4" w:space="0" w:color="auto"/>
              <w:right w:val="single" w:sz="4" w:space="0" w:color="auto"/>
            </w:tcBorders>
            <w:hideMark/>
          </w:tcPr>
          <w:p w14:paraId="7603CC10" w14:textId="77777777" w:rsidR="000A5ECD" w:rsidRDefault="000A5ECD">
            <w:pPr>
              <w:pStyle w:val="TAC"/>
              <w:rPr>
                <w:lang w:eastAsia="ja-JP"/>
              </w:rPr>
            </w:pPr>
            <w:r>
              <w:rPr>
                <w:lang w:eastAsia="fi-FI"/>
              </w:rPr>
              <w:t>DC_1A_</w:t>
            </w:r>
            <w:r>
              <w:rPr>
                <w:lang w:eastAsia="ja-JP"/>
              </w:rPr>
              <w:t>n71A</w:t>
            </w:r>
          </w:p>
          <w:p w14:paraId="0AB865FF" w14:textId="77777777" w:rsidR="000A5ECD" w:rsidRDefault="000A5ECD">
            <w:pPr>
              <w:pStyle w:val="TAC"/>
              <w:rPr>
                <w:lang w:eastAsia="fi-FI"/>
              </w:rPr>
            </w:pPr>
            <w:r>
              <w:rPr>
                <w:lang w:eastAsia="fi-FI"/>
              </w:rPr>
              <w:t>DC_3A_</w:t>
            </w:r>
            <w:r>
              <w:rPr>
                <w:lang w:eastAsia="ja-JP"/>
              </w:rPr>
              <w:t>n71A</w:t>
            </w:r>
          </w:p>
        </w:tc>
      </w:tr>
      <w:tr w:rsidR="000A5ECD" w14:paraId="432794B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CFC2C6" w14:textId="77777777" w:rsidR="000A5ECD" w:rsidRDefault="000A5ECD">
            <w:pPr>
              <w:pStyle w:val="TAC"/>
              <w:rPr>
                <w:noProof/>
                <w:lang w:eastAsia="zh-CN"/>
              </w:rPr>
            </w:pPr>
            <w:r>
              <w:rPr>
                <w:noProof/>
                <w:lang w:eastAsia="zh-CN"/>
              </w:rPr>
              <w:t>DC_1A-3A_n77A</w:t>
            </w:r>
            <w:r>
              <w:rPr>
                <w:noProof/>
                <w:vertAlign w:val="superscript"/>
                <w:lang w:eastAsia="zh-CN"/>
              </w:rPr>
              <w:t>5</w:t>
            </w:r>
          </w:p>
          <w:p w14:paraId="277023BC" w14:textId="77777777" w:rsidR="000A5ECD" w:rsidRDefault="000A5ECD">
            <w:pPr>
              <w:pStyle w:val="TAC"/>
              <w:rPr>
                <w:noProof/>
                <w:vertAlign w:val="superscript"/>
                <w:lang w:eastAsia="zh-CN"/>
              </w:rPr>
            </w:pPr>
            <w:r>
              <w:rPr>
                <w:noProof/>
                <w:lang w:eastAsia="zh-CN"/>
              </w:rPr>
              <w:t>DC_1A-3A_n77C</w:t>
            </w:r>
            <w:r>
              <w:rPr>
                <w:noProof/>
                <w:vertAlign w:val="superscript"/>
                <w:lang w:eastAsia="zh-CN"/>
              </w:rPr>
              <w:t>5</w:t>
            </w:r>
          </w:p>
          <w:p w14:paraId="1417BC3D" w14:textId="77777777" w:rsidR="000A5ECD" w:rsidRDefault="000A5ECD">
            <w:pPr>
              <w:pStyle w:val="TAC"/>
            </w:pPr>
            <w:r>
              <w:t>DC_1A-3C_n77A</w:t>
            </w:r>
            <w:r>
              <w:rPr>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D9D3AF0" w14:textId="77777777" w:rsidR="000A5ECD" w:rsidRDefault="000A5ECD">
            <w:pPr>
              <w:pStyle w:val="TAC"/>
              <w:rPr>
                <w:noProof/>
                <w:lang w:eastAsia="zh-CN"/>
              </w:rPr>
            </w:pPr>
            <w:r>
              <w:rPr>
                <w:noProof/>
                <w:lang w:eastAsia="zh-CN"/>
              </w:rPr>
              <w:t>DC_1A_n77A</w:t>
            </w:r>
          </w:p>
          <w:p w14:paraId="43EAEDAB" w14:textId="77777777" w:rsidR="000A5ECD" w:rsidRDefault="000A5ECD">
            <w:pPr>
              <w:pStyle w:val="TAC"/>
              <w:rPr>
                <w:noProof/>
                <w:lang w:eastAsia="zh-CN"/>
              </w:rPr>
            </w:pPr>
            <w:r>
              <w:rPr>
                <w:noProof/>
                <w:lang w:eastAsia="zh-CN"/>
              </w:rPr>
              <w:t>DC_3A_n77A</w:t>
            </w:r>
          </w:p>
          <w:p w14:paraId="26AC82ED" w14:textId="77777777" w:rsidR="000A5ECD" w:rsidRDefault="000A5ECD">
            <w:pPr>
              <w:pStyle w:val="TAC"/>
              <w:rPr>
                <w:lang w:eastAsia="fi-FI"/>
              </w:rPr>
            </w:pPr>
            <w:r>
              <w:rPr>
                <w:noProof/>
                <w:lang w:eastAsia="zh-CN"/>
              </w:rPr>
              <w:t>DC_3C_n77A</w:t>
            </w:r>
          </w:p>
        </w:tc>
      </w:tr>
      <w:tr w:rsidR="000A5ECD" w14:paraId="6957A38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81096B" w14:textId="77777777" w:rsidR="000A5ECD" w:rsidRDefault="000A5ECD">
            <w:pPr>
              <w:pStyle w:val="TAC"/>
              <w:rPr>
                <w:lang w:eastAsia="ja-JP"/>
              </w:rPr>
            </w:pPr>
            <w:r>
              <w:rPr>
                <w:lang w:eastAsia="ja-JP"/>
              </w:rPr>
              <w:t>DC_1A-3A_n77(2A)</w:t>
            </w:r>
            <w:r>
              <w:rPr>
                <w:noProof/>
                <w:vertAlign w:val="superscript"/>
                <w:lang w:eastAsia="zh-CN"/>
              </w:rPr>
              <w:t>5</w:t>
            </w:r>
          </w:p>
          <w:p w14:paraId="51533F03" w14:textId="77777777" w:rsidR="000A5ECD" w:rsidRDefault="000A5ECD">
            <w:pPr>
              <w:pStyle w:val="TAC"/>
              <w:rPr>
                <w:noProof/>
                <w:lang w:eastAsia="zh-CN"/>
              </w:rPr>
            </w:pPr>
            <w:r>
              <w:rPr>
                <w:noProof/>
                <w:lang w:eastAsia="zh-CN"/>
              </w:rPr>
              <w:t>DC_1A-3C_n77(2A)</w:t>
            </w:r>
          </w:p>
        </w:tc>
        <w:tc>
          <w:tcPr>
            <w:tcW w:w="5964" w:type="dxa"/>
            <w:tcBorders>
              <w:top w:val="single" w:sz="4" w:space="0" w:color="auto"/>
              <w:left w:val="single" w:sz="4" w:space="0" w:color="auto"/>
              <w:bottom w:val="single" w:sz="4" w:space="0" w:color="auto"/>
              <w:right w:val="single" w:sz="4" w:space="0" w:color="auto"/>
            </w:tcBorders>
            <w:hideMark/>
          </w:tcPr>
          <w:p w14:paraId="01A53A93" w14:textId="77777777" w:rsidR="000A5ECD" w:rsidRDefault="000A5ECD">
            <w:pPr>
              <w:pStyle w:val="TAC"/>
              <w:rPr>
                <w:lang w:eastAsia="fi-FI"/>
              </w:rPr>
            </w:pPr>
            <w:r>
              <w:rPr>
                <w:lang w:eastAsia="fi-FI"/>
              </w:rPr>
              <w:t>DC_1A_n77A</w:t>
            </w:r>
          </w:p>
          <w:p w14:paraId="3AC4BCC5" w14:textId="77777777" w:rsidR="000A5ECD" w:rsidRDefault="000A5ECD">
            <w:pPr>
              <w:pStyle w:val="TAC"/>
              <w:rPr>
                <w:lang w:eastAsia="fi-FI"/>
              </w:rPr>
            </w:pPr>
            <w:r>
              <w:rPr>
                <w:lang w:eastAsia="fi-FI"/>
              </w:rPr>
              <w:t>DC_3A_n77A</w:t>
            </w:r>
          </w:p>
          <w:p w14:paraId="288AA138" w14:textId="77777777" w:rsidR="000A5ECD" w:rsidRDefault="000A5ECD">
            <w:pPr>
              <w:pStyle w:val="TAC"/>
              <w:rPr>
                <w:noProof/>
                <w:lang w:eastAsia="zh-CN"/>
              </w:rPr>
            </w:pPr>
            <w:r>
              <w:rPr>
                <w:noProof/>
                <w:lang w:eastAsia="zh-CN"/>
              </w:rPr>
              <w:t>DC_3C_n77A</w:t>
            </w:r>
          </w:p>
        </w:tc>
      </w:tr>
      <w:tr w:rsidR="000A5ECD" w14:paraId="1BC22D1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228749C" w14:textId="77777777" w:rsidR="000A5ECD" w:rsidRDefault="000A5ECD">
            <w:pPr>
              <w:pStyle w:val="TAC"/>
              <w:rPr>
                <w:lang w:eastAsia="ja-JP"/>
              </w:rPr>
            </w:pPr>
            <w:r>
              <w:rPr>
                <w:lang w:eastAsia="ja-JP"/>
              </w:rPr>
              <w:t>DC_1A-3A_n77(3A)</w:t>
            </w:r>
            <w:r>
              <w:rPr>
                <w:noProof/>
                <w:vertAlign w:val="superscript"/>
                <w:lang w:eastAsia="zh-CN"/>
              </w:rPr>
              <w:t>5</w:t>
            </w:r>
          </w:p>
          <w:p w14:paraId="450E8254" w14:textId="77777777" w:rsidR="000A5ECD" w:rsidRDefault="000A5ECD">
            <w:pPr>
              <w:pStyle w:val="TAC"/>
              <w:rPr>
                <w:noProof/>
                <w:lang w:eastAsia="zh-CN"/>
              </w:rPr>
            </w:pPr>
          </w:p>
        </w:tc>
        <w:tc>
          <w:tcPr>
            <w:tcW w:w="5964" w:type="dxa"/>
            <w:tcBorders>
              <w:top w:val="single" w:sz="4" w:space="0" w:color="auto"/>
              <w:left w:val="single" w:sz="4" w:space="0" w:color="auto"/>
              <w:bottom w:val="single" w:sz="4" w:space="0" w:color="auto"/>
              <w:right w:val="single" w:sz="4" w:space="0" w:color="auto"/>
            </w:tcBorders>
            <w:hideMark/>
          </w:tcPr>
          <w:p w14:paraId="58AA9B71" w14:textId="77777777" w:rsidR="000A5ECD" w:rsidRDefault="000A5ECD">
            <w:pPr>
              <w:pStyle w:val="TAC"/>
              <w:rPr>
                <w:lang w:eastAsia="fi-FI"/>
              </w:rPr>
            </w:pPr>
            <w:r>
              <w:rPr>
                <w:lang w:eastAsia="fi-FI"/>
              </w:rPr>
              <w:t>DC_1A_n77A</w:t>
            </w:r>
          </w:p>
          <w:p w14:paraId="241A3078" w14:textId="77777777" w:rsidR="000A5ECD" w:rsidRDefault="000A5ECD">
            <w:pPr>
              <w:pStyle w:val="TAC"/>
              <w:rPr>
                <w:noProof/>
                <w:lang w:eastAsia="zh-CN"/>
              </w:rPr>
            </w:pPr>
            <w:r>
              <w:rPr>
                <w:lang w:eastAsia="fi-FI"/>
              </w:rPr>
              <w:t>DC_3A_n77A</w:t>
            </w:r>
          </w:p>
        </w:tc>
      </w:tr>
      <w:tr w:rsidR="000A5ECD" w14:paraId="42A6D50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484F08" w14:textId="77777777" w:rsidR="000A5ECD" w:rsidRDefault="000A5ECD">
            <w:pPr>
              <w:pStyle w:val="TAC"/>
              <w:rPr>
                <w:noProof/>
                <w:lang w:eastAsia="zh-CN"/>
              </w:rPr>
            </w:pPr>
            <w:r>
              <w:rPr>
                <w:noProof/>
                <w:lang w:eastAsia="zh-CN"/>
              </w:rPr>
              <w:t>DC_1A-3A_n78A</w:t>
            </w:r>
            <w:r>
              <w:rPr>
                <w:noProof/>
                <w:vertAlign w:val="superscript"/>
                <w:lang w:eastAsia="zh-CN"/>
              </w:rPr>
              <w:t>5</w:t>
            </w:r>
          </w:p>
          <w:p w14:paraId="080C9590" w14:textId="77777777" w:rsidR="000A5ECD" w:rsidRDefault="000A5ECD">
            <w:pPr>
              <w:pStyle w:val="TAC"/>
              <w:rPr>
                <w:noProof/>
                <w:lang w:eastAsia="zh-CN"/>
              </w:rPr>
            </w:pPr>
            <w:r>
              <w:rPr>
                <w:noProof/>
                <w:lang w:eastAsia="zh-CN"/>
              </w:rPr>
              <w:t>DC_1A-3A_n78C</w:t>
            </w:r>
            <w:r>
              <w:rPr>
                <w:noProof/>
                <w:vertAlign w:val="superscript"/>
                <w:lang w:eastAsia="zh-CN"/>
              </w:rPr>
              <w:t>5</w:t>
            </w:r>
          </w:p>
          <w:p w14:paraId="65D27CDF" w14:textId="77777777" w:rsidR="000A5ECD" w:rsidRDefault="000A5ECD">
            <w:pPr>
              <w:pStyle w:val="TAC"/>
              <w:rPr>
                <w:noProof/>
                <w:lang w:eastAsia="zh-CN"/>
              </w:rPr>
            </w:pPr>
            <w:r>
              <w:rPr>
                <w:lang w:eastAsia="zh-CN"/>
              </w:rPr>
              <w:t>DC_1A-3C_n78A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70D5363" w14:textId="77777777" w:rsidR="000A5ECD" w:rsidRDefault="000A5ECD">
            <w:pPr>
              <w:pStyle w:val="TAC"/>
              <w:rPr>
                <w:noProof/>
                <w:lang w:eastAsia="zh-CN"/>
              </w:rPr>
            </w:pPr>
            <w:r>
              <w:rPr>
                <w:noProof/>
                <w:lang w:eastAsia="zh-CN"/>
              </w:rPr>
              <w:t>DC_1A_n78A</w:t>
            </w:r>
          </w:p>
          <w:p w14:paraId="3544EC76" w14:textId="77777777" w:rsidR="000A5ECD" w:rsidRDefault="000A5ECD">
            <w:pPr>
              <w:pStyle w:val="TAC"/>
              <w:rPr>
                <w:noProof/>
                <w:lang w:eastAsia="zh-CN"/>
              </w:rPr>
            </w:pPr>
            <w:r>
              <w:rPr>
                <w:noProof/>
                <w:lang w:eastAsia="zh-CN"/>
              </w:rPr>
              <w:t>DC_3A_n78A</w:t>
            </w:r>
          </w:p>
          <w:p w14:paraId="30302922" w14:textId="77777777" w:rsidR="000A5ECD" w:rsidRDefault="000A5ECD">
            <w:pPr>
              <w:pStyle w:val="TAC"/>
              <w:rPr>
                <w:noProof/>
                <w:lang w:eastAsia="zh-CN"/>
              </w:rPr>
            </w:pPr>
            <w:r>
              <w:rPr>
                <w:noProof/>
                <w:lang w:eastAsia="zh-CN"/>
              </w:rPr>
              <w:t>DC_3C_n78A</w:t>
            </w:r>
          </w:p>
        </w:tc>
      </w:tr>
      <w:tr w:rsidR="000A5ECD" w14:paraId="2411178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46E83A" w14:textId="77777777" w:rsidR="000A5ECD" w:rsidRDefault="000A5ECD">
            <w:pPr>
              <w:pStyle w:val="TAC"/>
              <w:rPr>
                <w:noProof/>
                <w:vertAlign w:val="superscript"/>
                <w:lang w:eastAsia="zh-CN"/>
              </w:rPr>
            </w:pPr>
            <w:r>
              <w:rPr>
                <w:lang w:eastAsia="zh-CN"/>
              </w:rPr>
              <w:t>DC_1A-3A_n78(2A)</w:t>
            </w:r>
            <w:r>
              <w:rPr>
                <w:noProof/>
                <w:vertAlign w:val="superscript"/>
                <w:lang w:eastAsia="zh-CN"/>
              </w:rPr>
              <w:t>5</w:t>
            </w:r>
          </w:p>
          <w:p w14:paraId="5C47B084" w14:textId="77777777" w:rsidR="000A5ECD" w:rsidRDefault="000A5ECD">
            <w:pPr>
              <w:pStyle w:val="TAC"/>
              <w:rPr>
                <w:noProof/>
                <w:vertAlign w:val="superscript"/>
                <w:lang w:eastAsia="zh-CN"/>
              </w:rPr>
            </w:pPr>
            <w:r>
              <w:rPr>
                <w:lang w:eastAsia="zh-CN"/>
              </w:rPr>
              <w:t>DC_1A-3C_n78(2A)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54BA1AD" w14:textId="77777777" w:rsidR="000A5ECD" w:rsidRDefault="000A5ECD">
            <w:pPr>
              <w:pStyle w:val="TAC"/>
              <w:rPr>
                <w:noProof/>
                <w:lang w:eastAsia="zh-CN"/>
              </w:rPr>
            </w:pPr>
            <w:r>
              <w:rPr>
                <w:noProof/>
                <w:lang w:eastAsia="zh-CN"/>
              </w:rPr>
              <w:t>DC_1A_n78A</w:t>
            </w:r>
          </w:p>
          <w:p w14:paraId="01864F01" w14:textId="77777777" w:rsidR="000A5ECD" w:rsidRDefault="000A5ECD">
            <w:pPr>
              <w:pStyle w:val="TAC"/>
              <w:rPr>
                <w:noProof/>
                <w:lang w:eastAsia="zh-CN"/>
              </w:rPr>
            </w:pPr>
            <w:r>
              <w:rPr>
                <w:noProof/>
                <w:lang w:eastAsia="zh-CN"/>
              </w:rPr>
              <w:t>DC_3A_n78A</w:t>
            </w:r>
          </w:p>
          <w:p w14:paraId="18919515" w14:textId="77777777" w:rsidR="000A5ECD" w:rsidRDefault="000A5ECD">
            <w:pPr>
              <w:pStyle w:val="TAC"/>
              <w:rPr>
                <w:noProof/>
                <w:lang w:eastAsia="zh-CN"/>
              </w:rPr>
            </w:pPr>
            <w:r>
              <w:rPr>
                <w:noProof/>
                <w:lang w:eastAsia="zh-CN"/>
              </w:rPr>
              <w:t>DC_3C_n78A</w:t>
            </w:r>
          </w:p>
        </w:tc>
      </w:tr>
      <w:tr w:rsidR="000A5ECD" w14:paraId="0B3E57A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C16828" w14:textId="77777777" w:rsidR="000A5ECD" w:rsidRDefault="000A5ECD">
            <w:pPr>
              <w:pStyle w:val="TAC"/>
              <w:rPr>
                <w:noProof/>
                <w:lang w:eastAsia="zh-CN"/>
              </w:rPr>
            </w:pPr>
            <w:r>
              <w:rPr>
                <w:noProof/>
                <w:lang w:eastAsia="zh-CN"/>
              </w:rPr>
              <w:t>DC_1A-1A-3A_n78A</w:t>
            </w:r>
          </w:p>
          <w:p w14:paraId="1CC5A641" w14:textId="77777777" w:rsidR="000A5ECD" w:rsidRDefault="000A5ECD">
            <w:pPr>
              <w:pStyle w:val="TAC"/>
              <w:rPr>
                <w:lang w:eastAsia="zh-CN"/>
              </w:rPr>
            </w:pPr>
            <w:r>
              <w:rPr>
                <w:noProof/>
                <w:lang w:eastAsia="zh-CN"/>
              </w:rPr>
              <w:t>DC_1A-1A-3C_n78A</w:t>
            </w:r>
          </w:p>
        </w:tc>
        <w:tc>
          <w:tcPr>
            <w:tcW w:w="5964" w:type="dxa"/>
            <w:tcBorders>
              <w:top w:val="single" w:sz="4" w:space="0" w:color="auto"/>
              <w:left w:val="single" w:sz="4" w:space="0" w:color="auto"/>
              <w:bottom w:val="single" w:sz="4" w:space="0" w:color="auto"/>
              <w:right w:val="single" w:sz="4" w:space="0" w:color="auto"/>
            </w:tcBorders>
            <w:hideMark/>
          </w:tcPr>
          <w:p w14:paraId="6587D3FE" w14:textId="77777777" w:rsidR="000A5ECD" w:rsidRDefault="000A5ECD">
            <w:pPr>
              <w:pStyle w:val="TAC"/>
              <w:rPr>
                <w:noProof/>
                <w:lang w:eastAsia="zh-CN"/>
              </w:rPr>
            </w:pPr>
            <w:r>
              <w:rPr>
                <w:noProof/>
                <w:lang w:eastAsia="zh-CN"/>
              </w:rPr>
              <w:t>DC_1A_n78A</w:t>
            </w:r>
          </w:p>
          <w:p w14:paraId="26DCA2F2" w14:textId="77777777" w:rsidR="000A5ECD" w:rsidRDefault="000A5ECD">
            <w:pPr>
              <w:pStyle w:val="TAC"/>
              <w:rPr>
                <w:noProof/>
                <w:lang w:eastAsia="zh-CN"/>
              </w:rPr>
            </w:pPr>
            <w:r>
              <w:rPr>
                <w:noProof/>
                <w:lang w:eastAsia="zh-CN"/>
              </w:rPr>
              <w:t>DC_3A_n78A</w:t>
            </w:r>
          </w:p>
          <w:p w14:paraId="7963F86D" w14:textId="77777777" w:rsidR="000A5ECD" w:rsidRDefault="000A5ECD">
            <w:pPr>
              <w:pStyle w:val="TAC"/>
              <w:rPr>
                <w:noProof/>
                <w:lang w:eastAsia="zh-CN"/>
              </w:rPr>
            </w:pPr>
            <w:r>
              <w:rPr>
                <w:noProof/>
                <w:lang w:eastAsia="zh-CN"/>
              </w:rPr>
              <w:t>DC_3C_n78A</w:t>
            </w:r>
          </w:p>
        </w:tc>
      </w:tr>
      <w:tr w:rsidR="000A5ECD" w14:paraId="1DF278C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1B4497F" w14:textId="77777777" w:rsidR="000A5ECD" w:rsidRDefault="000A5ECD">
            <w:pPr>
              <w:pStyle w:val="TAC"/>
              <w:rPr>
                <w:lang w:eastAsia="zh-CN"/>
              </w:rPr>
            </w:pPr>
            <w:r>
              <w:rPr>
                <w:rFonts w:cs="Arial"/>
                <w:szCs w:val="18"/>
                <w:lang w:eastAsia="zh-TW"/>
              </w:rPr>
              <w:t>DC_1A_n3A-n8A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C748C11" w14:textId="77777777" w:rsidR="000A5ECD" w:rsidRDefault="000A5ECD">
            <w:pPr>
              <w:pStyle w:val="TAC"/>
              <w:rPr>
                <w:noProof/>
                <w:lang w:eastAsia="zh-CN"/>
              </w:rPr>
            </w:pPr>
            <w:r>
              <w:rPr>
                <w:noProof/>
                <w:lang w:eastAsia="zh-CN"/>
              </w:rPr>
              <w:t xml:space="preserve">DC_1A_n3A </w:t>
            </w:r>
          </w:p>
          <w:p w14:paraId="0E2E36A1" w14:textId="77777777" w:rsidR="000A5ECD" w:rsidRDefault="000A5ECD">
            <w:pPr>
              <w:pStyle w:val="TAC"/>
              <w:rPr>
                <w:noProof/>
                <w:lang w:eastAsia="zh-CN"/>
              </w:rPr>
            </w:pPr>
            <w:r>
              <w:rPr>
                <w:noProof/>
                <w:lang w:eastAsia="zh-CN"/>
              </w:rPr>
              <w:t>DC_1A_n8A</w:t>
            </w:r>
          </w:p>
        </w:tc>
      </w:tr>
      <w:tr w:rsidR="000A5ECD" w14:paraId="5CAA48E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1076A1" w14:textId="77777777" w:rsidR="000A5ECD" w:rsidRDefault="000A5ECD">
            <w:pPr>
              <w:pStyle w:val="TAC"/>
              <w:rPr>
                <w:lang w:eastAsia="zh-CN"/>
              </w:rPr>
            </w:pPr>
            <w:r>
              <w:rPr>
                <w:noProof/>
                <w:lang w:eastAsia="zh-CN"/>
              </w:rPr>
              <w:t>DC_1A_n3A-n77A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4A406DB" w14:textId="77777777" w:rsidR="000A5ECD" w:rsidRDefault="000A5ECD">
            <w:pPr>
              <w:pStyle w:val="TAC"/>
              <w:rPr>
                <w:noProof/>
                <w:lang w:eastAsia="zh-CN"/>
              </w:rPr>
            </w:pPr>
            <w:r>
              <w:rPr>
                <w:noProof/>
                <w:lang w:eastAsia="zh-CN"/>
              </w:rPr>
              <w:t>DC_1A_n3A</w:t>
            </w:r>
          </w:p>
          <w:p w14:paraId="03A7EFE1" w14:textId="77777777" w:rsidR="000A5ECD" w:rsidRDefault="000A5ECD">
            <w:pPr>
              <w:pStyle w:val="TAC"/>
              <w:rPr>
                <w:noProof/>
                <w:lang w:eastAsia="zh-CN"/>
              </w:rPr>
            </w:pPr>
            <w:r>
              <w:rPr>
                <w:noProof/>
                <w:lang w:eastAsia="zh-CN"/>
              </w:rPr>
              <w:t>DC_1A_n77A</w:t>
            </w:r>
          </w:p>
        </w:tc>
      </w:tr>
      <w:tr w:rsidR="000A5ECD" w14:paraId="0491885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BCA32A" w14:textId="77777777" w:rsidR="000A5ECD" w:rsidRDefault="000A5ECD">
            <w:pPr>
              <w:pStyle w:val="TAC"/>
              <w:rPr>
                <w:lang w:eastAsia="zh-CN"/>
              </w:rPr>
            </w:pPr>
            <w:r>
              <w:rPr>
                <w:rFonts w:cs="Arial"/>
                <w:szCs w:val="18"/>
              </w:rPr>
              <w:t>DC_1A_n3A-n77(2A)</w:t>
            </w:r>
            <w:r>
              <w:rPr>
                <w:noProof/>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5ECC276C" w14:textId="77777777" w:rsidR="000A5ECD" w:rsidRDefault="000A5ECD">
            <w:pPr>
              <w:pStyle w:val="TAC"/>
              <w:rPr>
                <w:noProof/>
                <w:lang w:eastAsia="zh-CN"/>
              </w:rPr>
            </w:pPr>
            <w:r>
              <w:rPr>
                <w:noProof/>
                <w:lang w:eastAsia="zh-CN"/>
              </w:rPr>
              <w:t>DC_1A_n3A</w:t>
            </w:r>
          </w:p>
          <w:p w14:paraId="591137AB" w14:textId="77777777" w:rsidR="000A5ECD" w:rsidRDefault="000A5ECD">
            <w:pPr>
              <w:pStyle w:val="TAC"/>
              <w:rPr>
                <w:noProof/>
                <w:lang w:eastAsia="zh-CN"/>
              </w:rPr>
            </w:pPr>
            <w:r>
              <w:rPr>
                <w:noProof/>
                <w:lang w:eastAsia="zh-CN"/>
              </w:rPr>
              <w:t>DC_1A_n77A</w:t>
            </w:r>
          </w:p>
        </w:tc>
      </w:tr>
      <w:tr w:rsidR="000A5ECD" w14:paraId="3F9DAA2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29518B" w14:textId="77777777" w:rsidR="000A5ECD" w:rsidRDefault="000A5ECD">
            <w:pPr>
              <w:pStyle w:val="TAC"/>
              <w:rPr>
                <w:noProof/>
                <w:lang w:eastAsia="zh-CN"/>
              </w:rPr>
            </w:pPr>
            <w:r>
              <w:rPr>
                <w:rFonts w:eastAsia="Malgun Gothic"/>
                <w:lang w:eastAsia="ko-KR"/>
              </w:rPr>
              <w:t>DC_1A_n3A-n78A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22A21B4" w14:textId="77777777" w:rsidR="000A5ECD" w:rsidRDefault="000A5ECD">
            <w:pPr>
              <w:pStyle w:val="TAC"/>
              <w:rPr>
                <w:rFonts w:eastAsia="Malgun Gothic"/>
                <w:lang w:eastAsia="ko-KR"/>
              </w:rPr>
            </w:pPr>
            <w:r>
              <w:rPr>
                <w:rFonts w:eastAsia="Malgun Gothic"/>
                <w:lang w:eastAsia="ko-KR"/>
              </w:rPr>
              <w:t>DC_1A_n3A</w:t>
            </w:r>
          </w:p>
          <w:p w14:paraId="555BD8EC" w14:textId="77777777" w:rsidR="000A5ECD" w:rsidRDefault="000A5ECD">
            <w:pPr>
              <w:pStyle w:val="TAC"/>
              <w:rPr>
                <w:noProof/>
                <w:lang w:eastAsia="zh-CN"/>
              </w:rPr>
            </w:pPr>
            <w:r>
              <w:rPr>
                <w:rFonts w:eastAsia="Malgun Gothic"/>
                <w:lang w:eastAsia="ko-KR"/>
              </w:rPr>
              <w:t>DC_1A_n78A</w:t>
            </w:r>
          </w:p>
        </w:tc>
      </w:tr>
      <w:tr w:rsidR="000A5ECD" w14:paraId="2858382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E967563" w14:textId="77777777" w:rsidR="000A5ECD" w:rsidRDefault="000A5ECD">
            <w:pPr>
              <w:pStyle w:val="TAC"/>
              <w:rPr>
                <w:rFonts w:eastAsia="Malgun Gothic"/>
                <w:lang w:eastAsia="ko-KR"/>
              </w:rPr>
            </w:pPr>
            <w:r>
              <w:rPr>
                <w:rFonts w:cs="Arial"/>
                <w:szCs w:val="18"/>
                <w:lang w:eastAsia="zh-CN"/>
              </w:rPr>
              <w:lastRenderedPageBreak/>
              <w:t>DC_1A_n3A-n79A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D22262B" w14:textId="77777777" w:rsidR="000A5ECD" w:rsidRDefault="000A5ECD">
            <w:pPr>
              <w:pStyle w:val="TAC"/>
              <w:rPr>
                <w:rFonts w:eastAsia="Malgun Gothic"/>
                <w:lang w:eastAsia="ko-KR"/>
              </w:rPr>
            </w:pPr>
            <w:r>
              <w:rPr>
                <w:rFonts w:eastAsia="Malgun Gothic"/>
                <w:lang w:eastAsia="ko-KR"/>
              </w:rPr>
              <w:t>DC_1A_n3A</w:t>
            </w:r>
          </w:p>
          <w:p w14:paraId="721EF2DF" w14:textId="77777777" w:rsidR="000A5ECD" w:rsidRDefault="000A5ECD">
            <w:pPr>
              <w:pStyle w:val="TAC"/>
              <w:rPr>
                <w:rFonts w:eastAsia="Malgun Gothic"/>
                <w:lang w:eastAsia="ko-KR"/>
              </w:rPr>
            </w:pPr>
            <w:r>
              <w:rPr>
                <w:rFonts w:eastAsia="Malgun Gothic"/>
                <w:lang w:eastAsia="ko-KR"/>
              </w:rPr>
              <w:t>DC_1A_n79A</w:t>
            </w:r>
          </w:p>
        </w:tc>
      </w:tr>
      <w:tr w:rsidR="000A5ECD" w14:paraId="43BCAC9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6EA2E8" w14:textId="77777777" w:rsidR="000A5ECD" w:rsidRDefault="000A5ECD">
            <w:pPr>
              <w:pStyle w:val="TAC"/>
              <w:rPr>
                <w:noProof/>
                <w:lang w:eastAsia="zh-CN"/>
              </w:rPr>
            </w:pPr>
            <w:r>
              <w:rPr>
                <w:noProof/>
                <w:lang w:eastAsia="zh-CN"/>
              </w:rPr>
              <w:t>DC_1A-3A_n79A</w:t>
            </w:r>
            <w:r>
              <w:rPr>
                <w:noProof/>
                <w:vertAlign w:val="superscript"/>
                <w:lang w:eastAsia="zh-CN"/>
              </w:rPr>
              <w:t>5</w:t>
            </w:r>
          </w:p>
          <w:p w14:paraId="3E6C725A" w14:textId="77777777" w:rsidR="000A5ECD" w:rsidRDefault="000A5ECD">
            <w:pPr>
              <w:pStyle w:val="TAC"/>
              <w:rPr>
                <w:noProof/>
                <w:lang w:eastAsia="zh-CN"/>
              </w:rPr>
            </w:pPr>
            <w:r>
              <w:rPr>
                <w:noProof/>
                <w:lang w:eastAsia="zh-CN"/>
              </w:rPr>
              <w:t>DC_1A-3A_n79C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16BB8E4" w14:textId="77777777" w:rsidR="000A5ECD" w:rsidRDefault="000A5ECD">
            <w:pPr>
              <w:pStyle w:val="TAC"/>
              <w:rPr>
                <w:noProof/>
                <w:lang w:eastAsia="zh-CN"/>
              </w:rPr>
            </w:pPr>
            <w:r>
              <w:rPr>
                <w:noProof/>
                <w:lang w:eastAsia="zh-CN"/>
              </w:rPr>
              <w:t>DC_1A_n79A</w:t>
            </w:r>
          </w:p>
          <w:p w14:paraId="7CA0E6A1" w14:textId="77777777" w:rsidR="000A5ECD" w:rsidRDefault="000A5ECD">
            <w:pPr>
              <w:pStyle w:val="TAC"/>
              <w:rPr>
                <w:noProof/>
                <w:lang w:eastAsia="zh-CN"/>
              </w:rPr>
            </w:pPr>
            <w:r>
              <w:rPr>
                <w:noProof/>
                <w:lang w:eastAsia="zh-CN"/>
              </w:rPr>
              <w:t>DC_3A_n79A</w:t>
            </w:r>
          </w:p>
        </w:tc>
      </w:tr>
      <w:tr w:rsidR="000A5ECD" w14:paraId="67FCE61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83611AB" w14:textId="77777777" w:rsidR="000A5ECD" w:rsidRDefault="000A5ECD">
            <w:pPr>
              <w:pStyle w:val="TAC"/>
              <w:rPr>
                <w:noProof/>
                <w:lang w:eastAsia="zh-CN"/>
              </w:rPr>
            </w:pPr>
            <w:r>
              <w:rPr>
                <w:rFonts w:eastAsia="Yu Mincho"/>
                <w:lang w:eastAsia="ja-JP"/>
              </w:rPr>
              <w:t>DC_1A-5A_n77A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D50ADC8" w14:textId="77777777" w:rsidR="000A5ECD" w:rsidRDefault="000A5ECD">
            <w:pPr>
              <w:pStyle w:val="TAC"/>
            </w:pPr>
            <w:r>
              <w:t>DC_1A_n77A</w:t>
            </w:r>
          </w:p>
          <w:p w14:paraId="6B279145" w14:textId="77777777" w:rsidR="000A5ECD" w:rsidRDefault="000A5ECD">
            <w:pPr>
              <w:pStyle w:val="TAC"/>
              <w:rPr>
                <w:noProof/>
                <w:lang w:eastAsia="zh-CN"/>
              </w:rPr>
            </w:pPr>
            <w:r>
              <w:t>DC_5A_n77A</w:t>
            </w:r>
          </w:p>
        </w:tc>
      </w:tr>
      <w:tr w:rsidR="000A5ECD" w14:paraId="068F441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C1330DB" w14:textId="77777777" w:rsidR="000A5ECD" w:rsidRDefault="000A5ECD">
            <w:pPr>
              <w:pStyle w:val="TAC"/>
              <w:rPr>
                <w:noProof/>
                <w:lang w:eastAsia="zh-CN"/>
              </w:rPr>
            </w:pPr>
            <w:r>
              <w:rPr>
                <w:rFonts w:eastAsia="Malgun Gothic"/>
                <w:lang w:eastAsia="ko-KR"/>
              </w:rPr>
              <w:t>DC_1A-5A_n77(2A)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746261D" w14:textId="77777777" w:rsidR="000A5ECD" w:rsidRDefault="000A5ECD">
            <w:pPr>
              <w:pStyle w:val="TAC"/>
            </w:pPr>
            <w:r>
              <w:t>DC_1A_n77A</w:t>
            </w:r>
          </w:p>
          <w:p w14:paraId="1930F763" w14:textId="77777777" w:rsidR="000A5ECD" w:rsidRDefault="000A5ECD">
            <w:pPr>
              <w:pStyle w:val="TAC"/>
              <w:rPr>
                <w:noProof/>
                <w:lang w:eastAsia="zh-CN"/>
              </w:rPr>
            </w:pPr>
            <w:r>
              <w:t>DC_5A_n77A</w:t>
            </w:r>
          </w:p>
        </w:tc>
      </w:tr>
      <w:tr w:rsidR="000A5ECD" w14:paraId="720FFF1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33155F" w14:textId="77777777" w:rsidR="000A5ECD" w:rsidRDefault="000A5ECD">
            <w:pPr>
              <w:pStyle w:val="TAC"/>
              <w:rPr>
                <w:noProof/>
                <w:lang w:eastAsia="zh-CN"/>
              </w:rPr>
            </w:pPr>
            <w:r>
              <w:rPr>
                <w:noProof/>
                <w:lang w:eastAsia="zh-CN"/>
              </w:rPr>
              <w:t>DC_1A-5A_n78A</w:t>
            </w:r>
            <w:r>
              <w:rPr>
                <w:noProof/>
                <w:vertAlign w:val="superscript"/>
                <w:lang w:eastAsia="zh-CN"/>
              </w:rPr>
              <w:t>5</w:t>
            </w:r>
            <w:r>
              <w:rPr>
                <w:noProof/>
                <w:lang w:eastAsia="zh-CN"/>
              </w:rPr>
              <w:t xml:space="preserve"> </w:t>
            </w:r>
          </w:p>
          <w:p w14:paraId="5FC7A524" w14:textId="77777777" w:rsidR="000A5ECD" w:rsidRDefault="000A5ECD">
            <w:pPr>
              <w:pStyle w:val="TAC"/>
              <w:rPr>
                <w:noProof/>
                <w:vertAlign w:val="superscript"/>
                <w:lang w:eastAsia="zh-CN"/>
              </w:rPr>
            </w:pPr>
            <w:r>
              <w:rPr>
                <w:noProof/>
                <w:lang w:eastAsia="zh-CN"/>
              </w:rPr>
              <w:t>DC_1A-5A_n78C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91748CC" w14:textId="77777777" w:rsidR="000A5ECD" w:rsidRDefault="000A5ECD">
            <w:pPr>
              <w:pStyle w:val="TAC"/>
              <w:rPr>
                <w:noProof/>
                <w:lang w:eastAsia="zh-CN"/>
              </w:rPr>
            </w:pPr>
            <w:r>
              <w:rPr>
                <w:noProof/>
                <w:lang w:eastAsia="zh-CN"/>
              </w:rPr>
              <w:t>DC_1A_n78A</w:t>
            </w:r>
          </w:p>
          <w:p w14:paraId="5D50711B" w14:textId="77777777" w:rsidR="000A5ECD" w:rsidRDefault="000A5ECD">
            <w:pPr>
              <w:pStyle w:val="TAC"/>
              <w:rPr>
                <w:noProof/>
                <w:lang w:eastAsia="zh-CN"/>
              </w:rPr>
            </w:pPr>
            <w:r>
              <w:rPr>
                <w:noProof/>
                <w:lang w:eastAsia="zh-CN"/>
              </w:rPr>
              <w:t>DC_5A_n78A</w:t>
            </w:r>
          </w:p>
        </w:tc>
      </w:tr>
      <w:tr w:rsidR="000A5ECD" w14:paraId="2E05D9A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B9C682" w14:textId="77777777" w:rsidR="000A5ECD" w:rsidRDefault="000A5ECD">
            <w:pPr>
              <w:pStyle w:val="TAC"/>
              <w:rPr>
                <w:noProof/>
                <w:lang w:eastAsia="zh-CN"/>
              </w:rPr>
            </w:pPr>
            <w:r>
              <w:rPr>
                <w:noProof/>
                <w:lang w:val="fr-FR" w:eastAsia="zh-CN"/>
              </w:rPr>
              <w:t>DC_1A-5A_n78</w:t>
            </w:r>
            <w:r>
              <w:rPr>
                <w:noProof/>
                <w:lang w:val="en-US" w:eastAsia="zh-CN"/>
              </w:rPr>
              <w:t>(2</w:t>
            </w:r>
            <w:r>
              <w:rPr>
                <w:noProof/>
                <w:lang w:val="fr-FR" w:eastAsia="zh-CN"/>
              </w:rPr>
              <w:t>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401490F" w14:textId="77777777" w:rsidR="000A5ECD" w:rsidRDefault="000A5ECD">
            <w:pPr>
              <w:pStyle w:val="TAC"/>
              <w:rPr>
                <w:noProof/>
                <w:lang w:eastAsia="zh-CN"/>
              </w:rPr>
            </w:pPr>
            <w:r>
              <w:rPr>
                <w:noProof/>
                <w:lang w:eastAsia="zh-CN"/>
              </w:rPr>
              <w:t>DC_1A_n78A</w:t>
            </w:r>
          </w:p>
          <w:p w14:paraId="705CAA80" w14:textId="77777777" w:rsidR="000A5ECD" w:rsidRDefault="000A5ECD">
            <w:pPr>
              <w:pStyle w:val="TAC"/>
              <w:rPr>
                <w:noProof/>
                <w:lang w:eastAsia="zh-CN"/>
              </w:rPr>
            </w:pPr>
            <w:r>
              <w:rPr>
                <w:noProof/>
                <w:lang w:eastAsia="zh-CN"/>
              </w:rPr>
              <w:t>DC_5A_n78A</w:t>
            </w:r>
          </w:p>
        </w:tc>
      </w:tr>
      <w:tr w:rsidR="000A5ECD" w14:paraId="714F703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7AA2F9" w14:textId="77777777" w:rsidR="000A5ECD" w:rsidRDefault="000A5ECD">
            <w:pPr>
              <w:pStyle w:val="TAC"/>
              <w:rPr>
                <w:noProof/>
                <w:lang w:eastAsia="zh-CN"/>
              </w:rPr>
            </w:pPr>
            <w:r>
              <w:rPr>
                <w:noProof/>
                <w:lang w:val="fr-FR" w:eastAsia="zh-CN"/>
              </w:rPr>
              <w:t>DC_1A-1A-5A_n78A</w:t>
            </w:r>
          </w:p>
        </w:tc>
        <w:tc>
          <w:tcPr>
            <w:tcW w:w="5964" w:type="dxa"/>
            <w:tcBorders>
              <w:top w:val="single" w:sz="4" w:space="0" w:color="auto"/>
              <w:left w:val="single" w:sz="4" w:space="0" w:color="auto"/>
              <w:bottom w:val="single" w:sz="4" w:space="0" w:color="auto"/>
              <w:right w:val="single" w:sz="4" w:space="0" w:color="auto"/>
            </w:tcBorders>
            <w:hideMark/>
          </w:tcPr>
          <w:p w14:paraId="48CAE7C0" w14:textId="77777777" w:rsidR="000A5ECD" w:rsidRDefault="000A5ECD">
            <w:pPr>
              <w:pStyle w:val="TAC"/>
              <w:rPr>
                <w:noProof/>
                <w:lang w:eastAsia="zh-CN"/>
              </w:rPr>
            </w:pPr>
            <w:r>
              <w:rPr>
                <w:noProof/>
                <w:lang w:eastAsia="zh-CN"/>
              </w:rPr>
              <w:t>DC_1A_n78A</w:t>
            </w:r>
          </w:p>
          <w:p w14:paraId="2B297A8E" w14:textId="77777777" w:rsidR="000A5ECD" w:rsidRDefault="000A5ECD">
            <w:pPr>
              <w:pStyle w:val="TAC"/>
              <w:rPr>
                <w:noProof/>
                <w:lang w:eastAsia="zh-CN"/>
              </w:rPr>
            </w:pPr>
            <w:r>
              <w:rPr>
                <w:noProof/>
                <w:lang w:eastAsia="zh-CN"/>
              </w:rPr>
              <w:t>DC_5A_n78A</w:t>
            </w:r>
          </w:p>
        </w:tc>
      </w:tr>
      <w:tr w:rsidR="000A5ECD" w14:paraId="4704A2B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9053D5" w14:textId="77777777" w:rsidR="000A5ECD" w:rsidRDefault="000A5ECD">
            <w:pPr>
              <w:pStyle w:val="TAC"/>
              <w:rPr>
                <w:noProof/>
                <w:lang w:eastAsia="zh-CN"/>
              </w:rPr>
            </w:pPr>
            <w:r>
              <w:rPr>
                <w:noProof/>
                <w:kern w:val="2"/>
                <w:lang w:eastAsia="zh-CN"/>
              </w:rPr>
              <w:t>DC_1A-5A_n79A</w:t>
            </w:r>
          </w:p>
        </w:tc>
        <w:tc>
          <w:tcPr>
            <w:tcW w:w="5964" w:type="dxa"/>
            <w:tcBorders>
              <w:top w:val="single" w:sz="4" w:space="0" w:color="auto"/>
              <w:left w:val="single" w:sz="4" w:space="0" w:color="auto"/>
              <w:bottom w:val="single" w:sz="4" w:space="0" w:color="auto"/>
              <w:right w:val="single" w:sz="4" w:space="0" w:color="auto"/>
            </w:tcBorders>
            <w:hideMark/>
          </w:tcPr>
          <w:p w14:paraId="2EECDD3C" w14:textId="77777777" w:rsidR="000A5ECD" w:rsidRDefault="000A5ECD">
            <w:pPr>
              <w:pStyle w:val="TAC"/>
              <w:rPr>
                <w:noProof/>
                <w:kern w:val="2"/>
                <w:lang w:eastAsia="zh-CN"/>
              </w:rPr>
            </w:pPr>
            <w:r>
              <w:rPr>
                <w:noProof/>
                <w:kern w:val="2"/>
                <w:lang w:eastAsia="zh-CN"/>
              </w:rPr>
              <w:t>DC_1A_n79A</w:t>
            </w:r>
          </w:p>
          <w:p w14:paraId="4FF00BE1" w14:textId="77777777" w:rsidR="000A5ECD" w:rsidRDefault="000A5ECD">
            <w:pPr>
              <w:pStyle w:val="TAC"/>
              <w:rPr>
                <w:noProof/>
                <w:lang w:eastAsia="zh-CN"/>
              </w:rPr>
            </w:pPr>
            <w:r>
              <w:rPr>
                <w:noProof/>
                <w:lang w:eastAsia="zh-CN"/>
              </w:rPr>
              <w:t>DC_5A_n79A</w:t>
            </w:r>
          </w:p>
        </w:tc>
      </w:tr>
      <w:tr w:rsidR="000A5ECD" w14:paraId="71C57AF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E2F025" w14:textId="77777777" w:rsidR="000A5ECD" w:rsidRDefault="000A5ECD">
            <w:pPr>
              <w:pStyle w:val="TAC"/>
              <w:rPr>
                <w:noProof/>
                <w:kern w:val="2"/>
                <w:lang w:eastAsia="zh-CN"/>
              </w:rPr>
            </w:pPr>
            <w:r>
              <w:rPr>
                <w:lang w:eastAsia="zh-CN"/>
              </w:rPr>
              <w:t>DC_1A_n5A-n78A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8236E9D" w14:textId="77777777" w:rsidR="000A5ECD" w:rsidRDefault="000A5ECD">
            <w:pPr>
              <w:pStyle w:val="TAC"/>
              <w:rPr>
                <w:lang w:eastAsia="zh-CN"/>
              </w:rPr>
            </w:pPr>
            <w:r>
              <w:rPr>
                <w:lang w:eastAsia="zh-CN"/>
              </w:rPr>
              <w:t>DC_1A_n5A</w:t>
            </w:r>
          </w:p>
          <w:p w14:paraId="02577F90" w14:textId="77777777" w:rsidR="000A5ECD" w:rsidRDefault="000A5ECD">
            <w:pPr>
              <w:pStyle w:val="TAC"/>
              <w:rPr>
                <w:noProof/>
                <w:kern w:val="2"/>
                <w:lang w:eastAsia="zh-CN"/>
              </w:rPr>
            </w:pPr>
            <w:r>
              <w:rPr>
                <w:lang w:eastAsia="zh-CN"/>
              </w:rPr>
              <w:t>DC_1A_n78A</w:t>
            </w:r>
          </w:p>
        </w:tc>
      </w:tr>
      <w:tr w:rsidR="000A5ECD" w14:paraId="74D5D4F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0B7D1F" w14:textId="77777777" w:rsidR="000A5ECD" w:rsidRDefault="000A5ECD">
            <w:pPr>
              <w:pStyle w:val="TAC"/>
              <w:rPr>
                <w:lang w:eastAsia="ja-JP"/>
              </w:rPr>
            </w:pPr>
            <w:r>
              <w:rPr>
                <w:lang w:eastAsia="ja-JP"/>
              </w:rPr>
              <w:t>DC_1A-7A_n3A</w:t>
            </w:r>
          </w:p>
          <w:p w14:paraId="13CBF6F1" w14:textId="77777777" w:rsidR="000A5ECD" w:rsidRDefault="000A5ECD">
            <w:pPr>
              <w:pStyle w:val="TAC"/>
              <w:rPr>
                <w:lang w:eastAsia="zh-CN"/>
              </w:rPr>
            </w:pPr>
            <w:r>
              <w:rPr>
                <w:lang w:eastAsia="ja-JP"/>
              </w:rPr>
              <w:t>DC_1A-7C_n3A</w:t>
            </w:r>
          </w:p>
        </w:tc>
        <w:tc>
          <w:tcPr>
            <w:tcW w:w="5964" w:type="dxa"/>
            <w:tcBorders>
              <w:top w:val="single" w:sz="4" w:space="0" w:color="auto"/>
              <w:left w:val="single" w:sz="4" w:space="0" w:color="auto"/>
              <w:bottom w:val="single" w:sz="4" w:space="0" w:color="auto"/>
              <w:right w:val="single" w:sz="4" w:space="0" w:color="auto"/>
            </w:tcBorders>
            <w:hideMark/>
          </w:tcPr>
          <w:p w14:paraId="12CD2584" w14:textId="77777777" w:rsidR="000A5ECD" w:rsidRDefault="000A5ECD">
            <w:pPr>
              <w:pStyle w:val="TAC"/>
              <w:rPr>
                <w:lang w:eastAsia="fi-FI"/>
              </w:rPr>
            </w:pPr>
            <w:r>
              <w:rPr>
                <w:lang w:eastAsia="fi-FI"/>
              </w:rPr>
              <w:t>DC_1A_n3A</w:t>
            </w:r>
          </w:p>
          <w:p w14:paraId="6324E1A3" w14:textId="77777777" w:rsidR="000A5ECD" w:rsidRDefault="000A5ECD">
            <w:pPr>
              <w:pStyle w:val="TAC"/>
              <w:rPr>
                <w:lang w:eastAsia="fi-FI"/>
              </w:rPr>
            </w:pPr>
            <w:r>
              <w:rPr>
                <w:lang w:eastAsia="fi-FI"/>
              </w:rPr>
              <w:t>DC_7A_n3A</w:t>
            </w:r>
          </w:p>
          <w:p w14:paraId="18F11C42" w14:textId="77777777" w:rsidR="000A5ECD" w:rsidRDefault="000A5ECD">
            <w:pPr>
              <w:pStyle w:val="TAC"/>
              <w:rPr>
                <w:lang w:eastAsia="zh-CN"/>
              </w:rPr>
            </w:pPr>
            <w:r>
              <w:rPr>
                <w:lang w:eastAsia="fi-FI"/>
              </w:rPr>
              <w:t>DC_7C_n3A</w:t>
            </w:r>
          </w:p>
        </w:tc>
      </w:tr>
      <w:tr w:rsidR="000A5ECD" w14:paraId="3FBD02B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58AC8D" w14:textId="77777777" w:rsidR="000A5ECD" w:rsidRDefault="000A5ECD">
            <w:pPr>
              <w:pStyle w:val="TAC"/>
              <w:rPr>
                <w:lang w:eastAsia="ja-JP"/>
              </w:rPr>
            </w:pPr>
            <w:r>
              <w:rPr>
                <w:lang w:eastAsia="ja-JP"/>
              </w:rPr>
              <w:t>DC_1A-7A_n5A</w:t>
            </w:r>
          </w:p>
          <w:p w14:paraId="46E0715E" w14:textId="77777777" w:rsidR="000A5ECD" w:rsidRDefault="000A5ECD">
            <w:pPr>
              <w:pStyle w:val="TAC"/>
              <w:rPr>
                <w:noProof/>
                <w:kern w:val="2"/>
                <w:lang w:eastAsia="zh-CN"/>
              </w:rPr>
            </w:pPr>
            <w:r>
              <w:rPr>
                <w:lang w:eastAsia="ja-JP"/>
              </w:rPr>
              <w:t>DC_1A-7C_n5A</w:t>
            </w:r>
          </w:p>
        </w:tc>
        <w:tc>
          <w:tcPr>
            <w:tcW w:w="5964" w:type="dxa"/>
            <w:tcBorders>
              <w:top w:val="single" w:sz="4" w:space="0" w:color="auto"/>
              <w:left w:val="single" w:sz="4" w:space="0" w:color="auto"/>
              <w:bottom w:val="single" w:sz="4" w:space="0" w:color="auto"/>
              <w:right w:val="single" w:sz="4" w:space="0" w:color="auto"/>
            </w:tcBorders>
            <w:hideMark/>
          </w:tcPr>
          <w:p w14:paraId="2B69FC51" w14:textId="77777777" w:rsidR="000A5ECD" w:rsidRDefault="000A5ECD">
            <w:pPr>
              <w:pStyle w:val="TAC"/>
              <w:rPr>
                <w:lang w:eastAsia="fi-FI"/>
              </w:rPr>
            </w:pPr>
            <w:r>
              <w:rPr>
                <w:lang w:eastAsia="fi-FI"/>
              </w:rPr>
              <w:t>DC_1A_n5A</w:t>
            </w:r>
          </w:p>
          <w:p w14:paraId="1C0168C0" w14:textId="77777777" w:rsidR="000A5ECD" w:rsidRDefault="000A5ECD">
            <w:pPr>
              <w:pStyle w:val="TAC"/>
              <w:rPr>
                <w:lang w:eastAsia="fi-FI"/>
              </w:rPr>
            </w:pPr>
            <w:r>
              <w:rPr>
                <w:lang w:eastAsia="fi-FI"/>
              </w:rPr>
              <w:t>DC_7A_n5A</w:t>
            </w:r>
          </w:p>
          <w:p w14:paraId="7D1C3F80" w14:textId="77777777" w:rsidR="000A5ECD" w:rsidRDefault="000A5ECD">
            <w:pPr>
              <w:pStyle w:val="TAC"/>
              <w:rPr>
                <w:noProof/>
                <w:kern w:val="2"/>
                <w:lang w:eastAsia="zh-CN"/>
              </w:rPr>
            </w:pPr>
            <w:r>
              <w:rPr>
                <w:lang w:eastAsia="fi-FI"/>
              </w:rPr>
              <w:t>DC_7C_n5A</w:t>
            </w:r>
          </w:p>
        </w:tc>
      </w:tr>
      <w:tr w:rsidR="000A5ECD" w14:paraId="01F33D0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1E1200" w14:textId="77777777" w:rsidR="000A5ECD" w:rsidRDefault="000A5ECD">
            <w:pPr>
              <w:pStyle w:val="TAC"/>
              <w:rPr>
                <w:lang w:eastAsia="ja-JP"/>
              </w:rPr>
            </w:pPr>
            <w:r>
              <w:rPr>
                <w:lang w:eastAsia="ja-JP"/>
              </w:rPr>
              <w:t>DC_1A-7A_n7A</w:t>
            </w:r>
          </w:p>
        </w:tc>
        <w:tc>
          <w:tcPr>
            <w:tcW w:w="5964" w:type="dxa"/>
            <w:tcBorders>
              <w:top w:val="single" w:sz="4" w:space="0" w:color="auto"/>
              <w:left w:val="single" w:sz="4" w:space="0" w:color="auto"/>
              <w:bottom w:val="single" w:sz="4" w:space="0" w:color="auto"/>
              <w:right w:val="single" w:sz="4" w:space="0" w:color="auto"/>
            </w:tcBorders>
            <w:hideMark/>
          </w:tcPr>
          <w:p w14:paraId="09A57CF2" w14:textId="77777777" w:rsidR="000A5ECD" w:rsidRDefault="000A5ECD">
            <w:pPr>
              <w:pStyle w:val="TAC"/>
              <w:rPr>
                <w:lang w:eastAsia="fi-FI"/>
              </w:rPr>
            </w:pPr>
            <w:r>
              <w:rPr>
                <w:lang w:eastAsia="fi-FI"/>
              </w:rPr>
              <w:t>DC_1A_n7A</w:t>
            </w:r>
          </w:p>
          <w:p w14:paraId="2CB6F574" w14:textId="77777777" w:rsidR="000A5ECD" w:rsidRDefault="000A5ECD">
            <w:pPr>
              <w:pStyle w:val="TAC"/>
              <w:rPr>
                <w:lang w:eastAsia="fi-FI"/>
              </w:rPr>
            </w:pPr>
            <w:r>
              <w:rPr>
                <w:lang w:eastAsia="fi-FI"/>
              </w:rPr>
              <w:t>DC_7A_n7A</w:t>
            </w:r>
            <w:r>
              <w:rPr>
                <w:vertAlign w:val="superscript"/>
                <w:lang w:eastAsia="fi-FI"/>
              </w:rPr>
              <w:t>2</w:t>
            </w:r>
          </w:p>
        </w:tc>
      </w:tr>
      <w:tr w:rsidR="000A5ECD" w14:paraId="4468442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7A1AB9" w14:textId="77777777" w:rsidR="000A5ECD" w:rsidRDefault="000A5ECD">
            <w:pPr>
              <w:pStyle w:val="TAC"/>
              <w:rPr>
                <w:lang w:eastAsia="ja-JP"/>
              </w:rPr>
            </w:pPr>
            <w:r>
              <w:rPr>
                <w:lang w:eastAsia="ja-JP"/>
              </w:rPr>
              <w:t>DC_1A-1A-7A_n7A</w:t>
            </w:r>
          </w:p>
        </w:tc>
        <w:tc>
          <w:tcPr>
            <w:tcW w:w="5964" w:type="dxa"/>
            <w:tcBorders>
              <w:top w:val="single" w:sz="4" w:space="0" w:color="auto"/>
              <w:left w:val="single" w:sz="4" w:space="0" w:color="auto"/>
              <w:bottom w:val="single" w:sz="4" w:space="0" w:color="auto"/>
              <w:right w:val="single" w:sz="4" w:space="0" w:color="auto"/>
            </w:tcBorders>
            <w:hideMark/>
          </w:tcPr>
          <w:p w14:paraId="466026D7" w14:textId="77777777" w:rsidR="000A5ECD" w:rsidRDefault="000A5ECD">
            <w:pPr>
              <w:pStyle w:val="TAC"/>
              <w:rPr>
                <w:lang w:eastAsia="fi-FI"/>
              </w:rPr>
            </w:pPr>
            <w:r>
              <w:rPr>
                <w:lang w:eastAsia="fi-FI"/>
              </w:rPr>
              <w:t>DC_1A_n7A</w:t>
            </w:r>
          </w:p>
          <w:p w14:paraId="71BEEBC8" w14:textId="77777777" w:rsidR="000A5ECD" w:rsidRDefault="000A5ECD">
            <w:pPr>
              <w:pStyle w:val="TAC"/>
              <w:rPr>
                <w:lang w:eastAsia="fi-FI"/>
              </w:rPr>
            </w:pPr>
            <w:r>
              <w:rPr>
                <w:lang w:eastAsia="fi-FI"/>
              </w:rPr>
              <w:t>DC_7A_n7A</w:t>
            </w:r>
            <w:r>
              <w:rPr>
                <w:vertAlign w:val="superscript"/>
                <w:lang w:eastAsia="fi-FI"/>
              </w:rPr>
              <w:t>2</w:t>
            </w:r>
          </w:p>
        </w:tc>
      </w:tr>
      <w:tr w:rsidR="000A5ECD" w14:paraId="2F260B0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0B669B" w14:textId="77777777" w:rsidR="000A5ECD" w:rsidRDefault="000A5ECD">
            <w:pPr>
              <w:pStyle w:val="TAC"/>
              <w:rPr>
                <w:lang w:eastAsia="ja-JP"/>
              </w:rPr>
            </w:pPr>
            <w:r>
              <w:rPr>
                <w:lang w:eastAsia="ja-JP"/>
              </w:rPr>
              <w:t>DC_1A-7A_n8A</w:t>
            </w:r>
          </w:p>
        </w:tc>
        <w:tc>
          <w:tcPr>
            <w:tcW w:w="5964" w:type="dxa"/>
            <w:tcBorders>
              <w:top w:val="single" w:sz="4" w:space="0" w:color="auto"/>
              <w:left w:val="single" w:sz="4" w:space="0" w:color="auto"/>
              <w:bottom w:val="single" w:sz="4" w:space="0" w:color="auto"/>
              <w:right w:val="single" w:sz="4" w:space="0" w:color="auto"/>
            </w:tcBorders>
            <w:hideMark/>
          </w:tcPr>
          <w:p w14:paraId="236C2B5E" w14:textId="77777777" w:rsidR="000A5ECD" w:rsidRDefault="000A5ECD">
            <w:pPr>
              <w:pStyle w:val="TAC"/>
              <w:rPr>
                <w:lang w:eastAsia="ja-JP"/>
              </w:rPr>
            </w:pPr>
            <w:r>
              <w:rPr>
                <w:lang w:eastAsia="fi-FI"/>
              </w:rPr>
              <w:t>DC_1A_</w:t>
            </w:r>
            <w:r>
              <w:rPr>
                <w:lang w:eastAsia="ja-JP"/>
              </w:rPr>
              <w:t>n8A</w:t>
            </w:r>
          </w:p>
          <w:p w14:paraId="07C86DB9" w14:textId="77777777" w:rsidR="000A5ECD" w:rsidRDefault="000A5ECD">
            <w:pPr>
              <w:pStyle w:val="TAC"/>
              <w:rPr>
                <w:lang w:eastAsia="fi-FI"/>
              </w:rPr>
            </w:pPr>
            <w:r>
              <w:rPr>
                <w:lang w:eastAsia="fi-FI"/>
              </w:rPr>
              <w:t>DC_</w:t>
            </w:r>
            <w:r>
              <w:rPr>
                <w:lang w:eastAsia="ja-JP"/>
              </w:rPr>
              <w:t>7</w:t>
            </w:r>
            <w:r>
              <w:rPr>
                <w:lang w:eastAsia="fi-FI"/>
              </w:rPr>
              <w:t>A_</w:t>
            </w:r>
            <w:r>
              <w:rPr>
                <w:lang w:eastAsia="ja-JP"/>
              </w:rPr>
              <w:t>n8</w:t>
            </w:r>
            <w:r>
              <w:rPr>
                <w:lang w:eastAsia="fi-FI"/>
              </w:rPr>
              <w:t>A</w:t>
            </w:r>
          </w:p>
        </w:tc>
      </w:tr>
      <w:tr w:rsidR="000A5ECD" w14:paraId="35D4114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80F310" w14:textId="77777777" w:rsidR="000A5ECD" w:rsidRDefault="000A5ECD">
            <w:pPr>
              <w:pStyle w:val="TAC"/>
              <w:rPr>
                <w:noProof/>
                <w:lang w:eastAsia="zh-CN"/>
              </w:rPr>
            </w:pPr>
            <w:r>
              <w:rPr>
                <w:noProof/>
                <w:lang w:eastAsia="zh-CN"/>
              </w:rPr>
              <w:t>DC_1A-7A_n28A</w:t>
            </w:r>
            <w:r>
              <w:rPr>
                <w:noProof/>
                <w:vertAlign w:val="superscript"/>
                <w:lang w:eastAsia="zh-CN"/>
              </w:rPr>
              <w:t>5</w:t>
            </w:r>
          </w:p>
          <w:p w14:paraId="2AF99484" w14:textId="77777777" w:rsidR="000A5ECD" w:rsidRDefault="000A5ECD">
            <w:pPr>
              <w:pStyle w:val="TAC"/>
              <w:rPr>
                <w:noProof/>
                <w:lang w:eastAsia="zh-CN"/>
              </w:rPr>
            </w:pPr>
            <w:r>
              <w:rPr>
                <w:noProof/>
              </w:rPr>
              <w:t>DC_1A-7C_n28A</w:t>
            </w:r>
          </w:p>
        </w:tc>
        <w:tc>
          <w:tcPr>
            <w:tcW w:w="5964" w:type="dxa"/>
            <w:tcBorders>
              <w:top w:val="single" w:sz="4" w:space="0" w:color="auto"/>
              <w:left w:val="single" w:sz="4" w:space="0" w:color="auto"/>
              <w:bottom w:val="single" w:sz="4" w:space="0" w:color="auto"/>
              <w:right w:val="single" w:sz="4" w:space="0" w:color="auto"/>
            </w:tcBorders>
            <w:hideMark/>
          </w:tcPr>
          <w:p w14:paraId="43C34E6A" w14:textId="77777777" w:rsidR="000A5ECD" w:rsidRDefault="000A5ECD">
            <w:pPr>
              <w:pStyle w:val="TAC"/>
              <w:rPr>
                <w:noProof/>
                <w:lang w:eastAsia="zh-CN"/>
              </w:rPr>
            </w:pPr>
            <w:r>
              <w:rPr>
                <w:noProof/>
                <w:lang w:eastAsia="zh-CN"/>
              </w:rPr>
              <w:t>DC_1A_n28A</w:t>
            </w:r>
          </w:p>
          <w:p w14:paraId="36A416C5" w14:textId="77777777" w:rsidR="000A5ECD" w:rsidRDefault="000A5ECD">
            <w:pPr>
              <w:pStyle w:val="TAC"/>
              <w:rPr>
                <w:noProof/>
                <w:lang w:eastAsia="zh-CN"/>
              </w:rPr>
            </w:pPr>
            <w:r>
              <w:rPr>
                <w:noProof/>
                <w:lang w:eastAsia="zh-CN"/>
              </w:rPr>
              <w:t>DC_7A_n28A</w:t>
            </w:r>
          </w:p>
          <w:p w14:paraId="500A4A5F" w14:textId="77777777" w:rsidR="000A5ECD" w:rsidRDefault="000A5ECD">
            <w:pPr>
              <w:pStyle w:val="TAC"/>
              <w:rPr>
                <w:noProof/>
                <w:lang w:eastAsia="zh-CN"/>
              </w:rPr>
            </w:pPr>
            <w:r>
              <w:rPr>
                <w:noProof/>
              </w:rPr>
              <w:t>DC_7C_n28A</w:t>
            </w:r>
          </w:p>
        </w:tc>
      </w:tr>
      <w:tr w:rsidR="000A5ECD" w14:paraId="22C66C0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A89B4E" w14:textId="77777777" w:rsidR="000A5ECD" w:rsidRDefault="000A5ECD">
            <w:pPr>
              <w:pStyle w:val="TAC"/>
              <w:rPr>
                <w:noProof/>
                <w:lang w:eastAsia="zh-CN"/>
              </w:rPr>
            </w:pPr>
            <w:r>
              <w:rPr>
                <w:noProof/>
                <w:lang w:val="fr-FR" w:eastAsia="zh-CN"/>
              </w:rPr>
              <w:t>DC_1A-1A-7A_n28A</w:t>
            </w:r>
          </w:p>
        </w:tc>
        <w:tc>
          <w:tcPr>
            <w:tcW w:w="5964" w:type="dxa"/>
            <w:tcBorders>
              <w:top w:val="single" w:sz="4" w:space="0" w:color="auto"/>
              <w:left w:val="single" w:sz="4" w:space="0" w:color="auto"/>
              <w:bottom w:val="single" w:sz="4" w:space="0" w:color="auto"/>
              <w:right w:val="single" w:sz="4" w:space="0" w:color="auto"/>
            </w:tcBorders>
            <w:hideMark/>
          </w:tcPr>
          <w:p w14:paraId="165ABB22" w14:textId="77777777" w:rsidR="000A5ECD" w:rsidRDefault="000A5ECD">
            <w:pPr>
              <w:pStyle w:val="TAC"/>
              <w:rPr>
                <w:noProof/>
                <w:lang w:eastAsia="zh-CN"/>
              </w:rPr>
            </w:pPr>
            <w:r>
              <w:rPr>
                <w:noProof/>
                <w:lang w:eastAsia="zh-CN"/>
              </w:rPr>
              <w:t>DC_1A_n28A</w:t>
            </w:r>
          </w:p>
          <w:p w14:paraId="31C9B8E1" w14:textId="77777777" w:rsidR="000A5ECD" w:rsidRDefault="000A5ECD">
            <w:pPr>
              <w:pStyle w:val="TAC"/>
              <w:rPr>
                <w:noProof/>
                <w:lang w:eastAsia="zh-CN"/>
              </w:rPr>
            </w:pPr>
            <w:r>
              <w:rPr>
                <w:noProof/>
                <w:lang w:eastAsia="zh-CN"/>
              </w:rPr>
              <w:t>DC_7A_n28A</w:t>
            </w:r>
          </w:p>
        </w:tc>
      </w:tr>
      <w:tr w:rsidR="000A5ECD" w14:paraId="685B422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12C002C" w14:textId="77777777" w:rsidR="000A5ECD" w:rsidRDefault="000A5ECD">
            <w:pPr>
              <w:pStyle w:val="TAC"/>
              <w:rPr>
                <w:noProof/>
                <w:lang w:eastAsia="zh-CN"/>
              </w:rPr>
            </w:pPr>
            <w:r>
              <w:rPr>
                <w:rFonts w:cs="Arial"/>
                <w:kern w:val="2"/>
                <w:lang w:eastAsia="zh-CN"/>
              </w:rPr>
              <w:t>DC_1A-7A_n38A</w:t>
            </w:r>
            <w:r>
              <w:rPr>
                <w:rFonts w:cs="Arial"/>
                <w:kern w:val="2"/>
                <w:vertAlign w:val="superscript"/>
                <w:lang w:eastAsia="zh-CN"/>
              </w:rPr>
              <w:t>17,18</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00F5C79" w14:textId="77777777" w:rsidR="000A5ECD" w:rsidRDefault="000A5ECD">
            <w:pPr>
              <w:pStyle w:val="TAC"/>
              <w:rPr>
                <w:noProof/>
                <w:lang w:eastAsia="zh-CN"/>
              </w:rPr>
            </w:pPr>
            <w:r>
              <w:t>N/A</w:t>
            </w:r>
          </w:p>
        </w:tc>
      </w:tr>
      <w:tr w:rsidR="000A5ECD" w14:paraId="7FE0151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06CFB5" w14:textId="77777777" w:rsidR="000A5ECD" w:rsidRDefault="000A5ECD">
            <w:pPr>
              <w:pStyle w:val="TAC"/>
              <w:rPr>
                <w:noProof/>
                <w:lang w:eastAsia="zh-CN"/>
              </w:rPr>
            </w:pPr>
            <w:r>
              <w:t>DC_1A-7A_n40A</w:t>
            </w:r>
          </w:p>
        </w:tc>
        <w:tc>
          <w:tcPr>
            <w:tcW w:w="5964" w:type="dxa"/>
            <w:tcBorders>
              <w:top w:val="single" w:sz="4" w:space="0" w:color="auto"/>
              <w:left w:val="single" w:sz="4" w:space="0" w:color="auto"/>
              <w:bottom w:val="single" w:sz="4" w:space="0" w:color="auto"/>
              <w:right w:val="single" w:sz="4" w:space="0" w:color="auto"/>
            </w:tcBorders>
            <w:hideMark/>
          </w:tcPr>
          <w:p w14:paraId="705B1091" w14:textId="77777777" w:rsidR="000A5ECD" w:rsidRDefault="000A5ECD">
            <w:pPr>
              <w:pStyle w:val="TAC"/>
              <w:rPr>
                <w:lang w:eastAsia="fr-FR"/>
              </w:rPr>
            </w:pPr>
            <w:r>
              <w:t>DC_1A_n40A</w:t>
            </w:r>
          </w:p>
          <w:p w14:paraId="70978541" w14:textId="77777777" w:rsidR="000A5ECD" w:rsidRDefault="000A5ECD">
            <w:pPr>
              <w:pStyle w:val="TAC"/>
              <w:rPr>
                <w:noProof/>
                <w:lang w:eastAsia="zh-CN"/>
              </w:rPr>
            </w:pPr>
            <w:r>
              <w:t>DC_7A_n40A</w:t>
            </w:r>
          </w:p>
        </w:tc>
      </w:tr>
      <w:tr w:rsidR="000A5ECD" w14:paraId="252FE39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296AECF" w14:textId="77777777" w:rsidR="000A5ECD" w:rsidRDefault="000A5ECD">
            <w:pPr>
              <w:pStyle w:val="TAC"/>
            </w:pPr>
            <w:r>
              <w:rPr>
                <w:rFonts w:eastAsia="Yu Mincho"/>
                <w:lang w:eastAsia="ja-JP"/>
              </w:rPr>
              <w:t>DC_1A-7A_n77A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9BD1ABB" w14:textId="77777777" w:rsidR="000A5ECD" w:rsidRDefault="000A5ECD">
            <w:pPr>
              <w:pStyle w:val="TAC"/>
            </w:pPr>
            <w:r>
              <w:t>DC_1A_n77A</w:t>
            </w:r>
          </w:p>
          <w:p w14:paraId="66B76879" w14:textId="77777777" w:rsidR="000A5ECD" w:rsidRDefault="000A5ECD">
            <w:pPr>
              <w:pStyle w:val="TAC"/>
            </w:pPr>
            <w:r>
              <w:t>DC_7A_n77A</w:t>
            </w:r>
          </w:p>
        </w:tc>
      </w:tr>
      <w:tr w:rsidR="000A5ECD" w14:paraId="2DFEF0B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93A03F3" w14:textId="77777777" w:rsidR="000A5ECD" w:rsidRDefault="000A5ECD">
            <w:pPr>
              <w:pStyle w:val="TAC"/>
            </w:pPr>
            <w:r>
              <w:rPr>
                <w:rFonts w:eastAsia="Malgun Gothic"/>
                <w:lang w:eastAsia="ko-KR"/>
              </w:rPr>
              <w:t>DC_1A-7A_n77(2A)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1B645B1" w14:textId="77777777" w:rsidR="000A5ECD" w:rsidRDefault="000A5ECD">
            <w:pPr>
              <w:pStyle w:val="TAC"/>
            </w:pPr>
            <w:r>
              <w:t>DC_1A_n77A</w:t>
            </w:r>
          </w:p>
          <w:p w14:paraId="489C448F" w14:textId="77777777" w:rsidR="000A5ECD" w:rsidRDefault="000A5ECD">
            <w:pPr>
              <w:pStyle w:val="TAC"/>
            </w:pPr>
            <w:r>
              <w:t>DC_7A_n77A</w:t>
            </w:r>
          </w:p>
        </w:tc>
      </w:tr>
      <w:tr w:rsidR="000A5ECD" w14:paraId="3295D04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864F033" w14:textId="77777777" w:rsidR="000A5ECD" w:rsidRDefault="000A5ECD">
            <w:pPr>
              <w:pStyle w:val="TAC"/>
            </w:pPr>
            <w:r>
              <w:t>DC_1A-7A-7A</w:t>
            </w:r>
            <w:r>
              <w:rPr>
                <w:rFonts w:eastAsia="Malgun Gothic"/>
                <w:lang w:eastAsia="ko-KR"/>
              </w:rPr>
              <w:t>_</w:t>
            </w:r>
            <w:r>
              <w:t>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35FA0F4" w14:textId="77777777" w:rsidR="000A5ECD" w:rsidRDefault="000A5ECD">
            <w:pPr>
              <w:pStyle w:val="TAC"/>
            </w:pPr>
            <w:r>
              <w:t>DC_1A_n77A</w:t>
            </w:r>
          </w:p>
          <w:p w14:paraId="46AE94F8" w14:textId="77777777" w:rsidR="000A5ECD" w:rsidRDefault="000A5ECD">
            <w:pPr>
              <w:pStyle w:val="TAC"/>
            </w:pPr>
            <w:r>
              <w:t>DC_7A_n77A</w:t>
            </w:r>
          </w:p>
        </w:tc>
      </w:tr>
      <w:tr w:rsidR="000A5ECD" w14:paraId="6D2B13C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862FF24" w14:textId="77777777" w:rsidR="000A5ECD" w:rsidRDefault="000A5ECD">
            <w:pPr>
              <w:pStyle w:val="TAC"/>
            </w:pPr>
            <w:r>
              <w:t>DC_1A-7A-7A</w:t>
            </w:r>
            <w:r>
              <w:rPr>
                <w:rFonts w:eastAsia="Malgun Gothic"/>
                <w:lang w:eastAsia="ko-KR"/>
              </w:rPr>
              <w:t>_</w:t>
            </w:r>
            <w:r>
              <w:t>n77(2A)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8E2E464" w14:textId="77777777" w:rsidR="000A5ECD" w:rsidRDefault="000A5ECD">
            <w:pPr>
              <w:pStyle w:val="TAC"/>
            </w:pPr>
            <w:r>
              <w:t>DC_1A_n77A</w:t>
            </w:r>
          </w:p>
          <w:p w14:paraId="4360A1C6" w14:textId="77777777" w:rsidR="000A5ECD" w:rsidRDefault="000A5ECD">
            <w:pPr>
              <w:pStyle w:val="TAC"/>
            </w:pPr>
            <w:r>
              <w:t>DC_7A_n77A</w:t>
            </w:r>
          </w:p>
        </w:tc>
      </w:tr>
      <w:tr w:rsidR="000A5ECD" w14:paraId="5CBFAD9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A293E2" w14:textId="77777777" w:rsidR="000A5ECD" w:rsidRDefault="000A5ECD">
            <w:pPr>
              <w:pStyle w:val="TAC"/>
              <w:rPr>
                <w:noProof/>
                <w:lang w:eastAsia="zh-CN"/>
              </w:rPr>
            </w:pPr>
            <w:r>
              <w:rPr>
                <w:noProof/>
                <w:lang w:eastAsia="zh-CN"/>
              </w:rPr>
              <w:t>DC_1A-7A_n78A</w:t>
            </w:r>
            <w:r>
              <w:rPr>
                <w:noProof/>
                <w:vertAlign w:val="superscript"/>
                <w:lang w:eastAsia="zh-CN"/>
              </w:rPr>
              <w:t>5</w:t>
            </w:r>
          </w:p>
          <w:p w14:paraId="00100FCF" w14:textId="77777777" w:rsidR="000A5ECD" w:rsidRDefault="000A5ECD">
            <w:pPr>
              <w:pStyle w:val="TAC"/>
              <w:rPr>
                <w:szCs w:val="18"/>
              </w:rPr>
            </w:pPr>
            <w:r>
              <w:rPr>
                <w:szCs w:val="18"/>
              </w:rPr>
              <w:t>DC_1A-7C_n78A</w:t>
            </w:r>
          </w:p>
          <w:p w14:paraId="033B2F5A" w14:textId="77777777" w:rsidR="000A5ECD" w:rsidRDefault="000A5ECD">
            <w:pPr>
              <w:pStyle w:val="TAC"/>
              <w:rPr>
                <w:noProof/>
                <w:lang w:eastAsia="zh-CN"/>
              </w:rPr>
            </w:pPr>
            <w:r>
              <w:rPr>
                <w:noProof/>
                <w:lang w:eastAsia="zh-CN"/>
              </w:rPr>
              <w:t>DC_1A-7A_n78C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0943730" w14:textId="77777777" w:rsidR="000A5ECD" w:rsidRDefault="000A5ECD">
            <w:pPr>
              <w:pStyle w:val="TAC"/>
              <w:rPr>
                <w:noProof/>
                <w:lang w:eastAsia="zh-CN"/>
              </w:rPr>
            </w:pPr>
            <w:r>
              <w:rPr>
                <w:noProof/>
                <w:lang w:eastAsia="zh-CN"/>
              </w:rPr>
              <w:t>DC_1A_n78A</w:t>
            </w:r>
          </w:p>
          <w:p w14:paraId="2115E302" w14:textId="77777777" w:rsidR="000A5ECD" w:rsidRDefault="000A5ECD">
            <w:pPr>
              <w:pStyle w:val="TAC"/>
              <w:rPr>
                <w:noProof/>
                <w:lang w:eastAsia="zh-CN"/>
              </w:rPr>
            </w:pPr>
            <w:r>
              <w:rPr>
                <w:noProof/>
                <w:lang w:eastAsia="zh-CN"/>
              </w:rPr>
              <w:t>DC_7A_n78A</w:t>
            </w:r>
          </w:p>
          <w:p w14:paraId="5FB27858" w14:textId="77777777" w:rsidR="000A5ECD" w:rsidRDefault="000A5ECD">
            <w:pPr>
              <w:pStyle w:val="TAC"/>
              <w:rPr>
                <w:noProof/>
                <w:lang w:eastAsia="zh-CN"/>
              </w:rPr>
            </w:pPr>
            <w:r>
              <w:rPr>
                <w:noProof/>
                <w:lang w:eastAsia="zh-CN"/>
              </w:rPr>
              <w:t>DC_7C_n78A</w:t>
            </w:r>
          </w:p>
        </w:tc>
      </w:tr>
      <w:tr w:rsidR="000A5ECD" w14:paraId="6E46DDB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729F91" w14:textId="77777777" w:rsidR="000A5ECD" w:rsidRDefault="000A5ECD">
            <w:pPr>
              <w:pStyle w:val="TAC"/>
              <w:rPr>
                <w:noProof/>
                <w:lang w:eastAsia="zh-CN"/>
              </w:rPr>
            </w:pPr>
            <w:r>
              <w:rPr>
                <w:noProof/>
                <w:lang w:eastAsia="zh-CN"/>
              </w:rPr>
              <w:t>DC_1A-7A_n78(2A)</w:t>
            </w:r>
            <w:r>
              <w:rPr>
                <w:noProof/>
                <w:vertAlign w:val="superscript"/>
                <w:lang w:eastAsia="zh-CN"/>
              </w:rPr>
              <w:t>5</w:t>
            </w:r>
          </w:p>
          <w:p w14:paraId="08605C3D" w14:textId="77777777" w:rsidR="000A5ECD" w:rsidRDefault="000A5ECD">
            <w:pPr>
              <w:pStyle w:val="TAC"/>
              <w:rPr>
                <w:noProof/>
                <w:lang w:eastAsia="zh-CN"/>
              </w:rPr>
            </w:pPr>
            <w:r>
              <w:rPr>
                <w:szCs w:val="18"/>
              </w:rPr>
              <w:t>DC_1A-7C_n78(2A)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3BF4C79" w14:textId="77777777" w:rsidR="000A5ECD" w:rsidRDefault="000A5ECD">
            <w:pPr>
              <w:pStyle w:val="TAC"/>
              <w:rPr>
                <w:noProof/>
                <w:lang w:eastAsia="zh-CN"/>
              </w:rPr>
            </w:pPr>
            <w:r>
              <w:rPr>
                <w:noProof/>
                <w:lang w:eastAsia="zh-CN"/>
              </w:rPr>
              <w:t>DC_1A_n78A</w:t>
            </w:r>
          </w:p>
          <w:p w14:paraId="0CE5C6A1" w14:textId="77777777" w:rsidR="000A5ECD" w:rsidRDefault="000A5ECD">
            <w:pPr>
              <w:pStyle w:val="TAC"/>
              <w:rPr>
                <w:noProof/>
                <w:lang w:eastAsia="zh-CN"/>
              </w:rPr>
            </w:pPr>
            <w:r>
              <w:rPr>
                <w:noProof/>
                <w:lang w:eastAsia="zh-CN"/>
              </w:rPr>
              <w:t>DC_7A_n78A</w:t>
            </w:r>
          </w:p>
          <w:p w14:paraId="6601CDF3" w14:textId="77777777" w:rsidR="000A5ECD" w:rsidRDefault="000A5ECD">
            <w:pPr>
              <w:pStyle w:val="TAC"/>
              <w:rPr>
                <w:noProof/>
                <w:lang w:eastAsia="zh-CN"/>
              </w:rPr>
            </w:pPr>
            <w:r>
              <w:rPr>
                <w:noProof/>
                <w:lang w:eastAsia="zh-CN"/>
              </w:rPr>
              <w:t>DC_7C_n78A</w:t>
            </w:r>
          </w:p>
        </w:tc>
      </w:tr>
      <w:tr w:rsidR="000A5ECD" w14:paraId="192F124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B46151" w14:textId="77777777" w:rsidR="000A5ECD" w:rsidRDefault="000A5ECD">
            <w:pPr>
              <w:pStyle w:val="TAC"/>
              <w:rPr>
                <w:noProof/>
                <w:vertAlign w:val="superscript"/>
                <w:lang w:eastAsia="zh-CN"/>
              </w:rPr>
            </w:pPr>
            <w:r>
              <w:rPr>
                <w:noProof/>
                <w:lang w:eastAsia="zh-CN"/>
              </w:rPr>
              <w:t>DC_1A-7A-7A_n78A</w:t>
            </w:r>
            <w:r>
              <w:rPr>
                <w:noProof/>
                <w:vertAlign w:val="superscript"/>
                <w:lang w:eastAsia="zh-CN"/>
              </w:rPr>
              <w:t xml:space="preserve">5 </w:t>
            </w:r>
          </w:p>
          <w:p w14:paraId="36061DF1" w14:textId="77777777" w:rsidR="000A5ECD" w:rsidRDefault="000A5ECD">
            <w:pPr>
              <w:pStyle w:val="TAC"/>
              <w:rPr>
                <w:noProof/>
                <w:lang w:eastAsia="zh-CN"/>
              </w:rPr>
            </w:pPr>
            <w:r>
              <w:rPr>
                <w:noProof/>
                <w:lang w:eastAsia="zh-CN"/>
              </w:rPr>
              <w:t>DC_1A-7A-7A_n78C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3B78543" w14:textId="77777777" w:rsidR="000A5ECD" w:rsidRDefault="000A5ECD">
            <w:pPr>
              <w:pStyle w:val="TAC"/>
              <w:rPr>
                <w:noProof/>
                <w:lang w:eastAsia="zh-CN"/>
              </w:rPr>
            </w:pPr>
            <w:r>
              <w:rPr>
                <w:noProof/>
                <w:lang w:eastAsia="zh-CN"/>
              </w:rPr>
              <w:t>DC_1A_n78A</w:t>
            </w:r>
          </w:p>
          <w:p w14:paraId="52802598" w14:textId="77777777" w:rsidR="000A5ECD" w:rsidRDefault="000A5ECD">
            <w:pPr>
              <w:pStyle w:val="TAC"/>
              <w:rPr>
                <w:noProof/>
                <w:lang w:eastAsia="zh-CN"/>
              </w:rPr>
            </w:pPr>
            <w:r>
              <w:rPr>
                <w:noProof/>
                <w:lang w:eastAsia="zh-CN"/>
              </w:rPr>
              <w:t>DC_7A_n78A</w:t>
            </w:r>
          </w:p>
        </w:tc>
      </w:tr>
      <w:tr w:rsidR="000A5ECD" w14:paraId="65489C2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DD3ABC" w14:textId="77777777" w:rsidR="000A5ECD" w:rsidRDefault="000A5ECD">
            <w:pPr>
              <w:pStyle w:val="TAC"/>
              <w:rPr>
                <w:noProof/>
                <w:lang w:eastAsia="zh-CN"/>
              </w:rPr>
            </w:pPr>
            <w:r>
              <w:rPr>
                <w:noProof/>
                <w:lang w:val="fr-FR" w:eastAsia="zh-CN"/>
              </w:rPr>
              <w:t>DC_1A-7A-7A_n78(2A)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B230B52" w14:textId="77777777" w:rsidR="000A5ECD" w:rsidRDefault="000A5ECD">
            <w:pPr>
              <w:pStyle w:val="TAC"/>
              <w:rPr>
                <w:noProof/>
                <w:lang w:eastAsia="zh-CN"/>
              </w:rPr>
            </w:pPr>
            <w:r>
              <w:rPr>
                <w:noProof/>
                <w:lang w:eastAsia="zh-CN"/>
              </w:rPr>
              <w:t>DC_1A_n78A</w:t>
            </w:r>
          </w:p>
          <w:p w14:paraId="3A763E81" w14:textId="77777777" w:rsidR="000A5ECD" w:rsidRDefault="000A5ECD">
            <w:pPr>
              <w:pStyle w:val="TAC"/>
              <w:rPr>
                <w:noProof/>
                <w:lang w:eastAsia="zh-CN"/>
              </w:rPr>
            </w:pPr>
            <w:r>
              <w:rPr>
                <w:noProof/>
                <w:lang w:eastAsia="zh-CN"/>
              </w:rPr>
              <w:t>DC_7A_n78A</w:t>
            </w:r>
          </w:p>
        </w:tc>
      </w:tr>
      <w:tr w:rsidR="000A5ECD" w14:paraId="49B1B65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9A597C" w14:textId="77777777" w:rsidR="000A5ECD" w:rsidRDefault="000A5ECD">
            <w:pPr>
              <w:pStyle w:val="TAC"/>
              <w:rPr>
                <w:noProof/>
                <w:lang w:eastAsia="ko-KR"/>
              </w:rPr>
            </w:pPr>
            <w:r>
              <w:rPr>
                <w:noProof/>
                <w:lang w:eastAsia="ko-KR"/>
              </w:rPr>
              <w:t>DC_1A_n7A-n78A</w:t>
            </w:r>
          </w:p>
          <w:p w14:paraId="1567A611" w14:textId="77777777" w:rsidR="000A5ECD" w:rsidRDefault="000A5ECD">
            <w:pPr>
              <w:pStyle w:val="TAC"/>
              <w:rPr>
                <w:noProof/>
                <w:lang w:eastAsia="zh-CN"/>
              </w:rPr>
            </w:pPr>
            <w:r>
              <w:rPr>
                <w:noProof/>
                <w:lang w:eastAsia="zh-CN"/>
              </w:rPr>
              <w:t>DC_1A_n7B-n78A</w:t>
            </w:r>
          </w:p>
        </w:tc>
        <w:tc>
          <w:tcPr>
            <w:tcW w:w="5964" w:type="dxa"/>
            <w:tcBorders>
              <w:top w:val="single" w:sz="4" w:space="0" w:color="auto"/>
              <w:left w:val="single" w:sz="4" w:space="0" w:color="auto"/>
              <w:bottom w:val="single" w:sz="4" w:space="0" w:color="auto"/>
              <w:right w:val="single" w:sz="4" w:space="0" w:color="auto"/>
            </w:tcBorders>
            <w:hideMark/>
          </w:tcPr>
          <w:p w14:paraId="445AA09C" w14:textId="77777777" w:rsidR="000A5ECD" w:rsidRDefault="000A5ECD">
            <w:pPr>
              <w:pStyle w:val="TAC"/>
              <w:rPr>
                <w:rFonts w:eastAsia="Malgun Gothic"/>
                <w:lang w:eastAsia="ko-KR"/>
              </w:rPr>
            </w:pPr>
            <w:r>
              <w:rPr>
                <w:rFonts w:eastAsia="Malgun Gothic"/>
                <w:lang w:eastAsia="ko-KR"/>
              </w:rPr>
              <w:t>DC_1A_n7A</w:t>
            </w:r>
          </w:p>
          <w:p w14:paraId="63D0509E" w14:textId="77777777" w:rsidR="000A5ECD" w:rsidRDefault="000A5ECD">
            <w:pPr>
              <w:pStyle w:val="TAC"/>
              <w:rPr>
                <w:noProof/>
                <w:lang w:eastAsia="zh-CN"/>
              </w:rPr>
            </w:pPr>
            <w:r>
              <w:rPr>
                <w:rFonts w:eastAsia="Malgun Gothic"/>
                <w:lang w:eastAsia="ko-KR"/>
              </w:rPr>
              <w:t>DC_1A_n78A</w:t>
            </w:r>
          </w:p>
        </w:tc>
      </w:tr>
      <w:tr w:rsidR="000A5ECD" w14:paraId="3B0774A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ACBB29" w14:textId="77777777" w:rsidR="000A5ECD" w:rsidRDefault="000A5ECD">
            <w:pPr>
              <w:pStyle w:val="TAC"/>
              <w:rPr>
                <w:noProof/>
                <w:lang w:eastAsia="zh-CN"/>
              </w:rPr>
            </w:pPr>
            <w:bookmarkStart w:id="850" w:name="OLE_LINK9"/>
            <w:r>
              <w:t>DC_1A-8</w:t>
            </w:r>
            <w:r>
              <w:rPr>
                <w:rFonts w:eastAsia="Malgun Gothic"/>
              </w:rPr>
              <w:t>A_</w:t>
            </w:r>
            <w:r>
              <w:t>n3A</w:t>
            </w:r>
            <w:bookmarkEnd w:id="850"/>
          </w:p>
        </w:tc>
        <w:tc>
          <w:tcPr>
            <w:tcW w:w="5964" w:type="dxa"/>
            <w:tcBorders>
              <w:top w:val="single" w:sz="4" w:space="0" w:color="auto"/>
              <w:left w:val="single" w:sz="4" w:space="0" w:color="auto"/>
              <w:bottom w:val="single" w:sz="4" w:space="0" w:color="auto"/>
              <w:right w:val="single" w:sz="4" w:space="0" w:color="auto"/>
            </w:tcBorders>
            <w:hideMark/>
          </w:tcPr>
          <w:p w14:paraId="1A94FD65" w14:textId="77777777" w:rsidR="000A5ECD" w:rsidRDefault="000A5ECD">
            <w:pPr>
              <w:pStyle w:val="TAC"/>
            </w:pPr>
            <w:r>
              <w:t>DC_1A_n3A</w:t>
            </w:r>
          </w:p>
          <w:p w14:paraId="60C9DBF0" w14:textId="77777777" w:rsidR="000A5ECD" w:rsidRDefault="000A5ECD">
            <w:pPr>
              <w:pStyle w:val="TAC"/>
              <w:rPr>
                <w:noProof/>
                <w:lang w:eastAsia="zh-CN"/>
              </w:rPr>
            </w:pPr>
            <w:r>
              <w:t>DC_8A_n3A</w:t>
            </w:r>
          </w:p>
        </w:tc>
      </w:tr>
      <w:tr w:rsidR="000A5ECD" w14:paraId="1423DFE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123AA7" w14:textId="77777777" w:rsidR="000A5ECD" w:rsidRDefault="000A5ECD">
            <w:pPr>
              <w:pStyle w:val="TAC"/>
              <w:rPr>
                <w:noProof/>
                <w:lang w:eastAsia="zh-CN"/>
              </w:rPr>
            </w:pPr>
            <w:r>
              <w:t>DC_1A-8</w:t>
            </w:r>
            <w:r>
              <w:rPr>
                <w:rFonts w:eastAsia="Malgun Gothic"/>
              </w:rPr>
              <w:t>A_</w:t>
            </w:r>
            <w:r>
              <w:t>n28A</w:t>
            </w:r>
          </w:p>
        </w:tc>
        <w:tc>
          <w:tcPr>
            <w:tcW w:w="5964" w:type="dxa"/>
            <w:tcBorders>
              <w:top w:val="single" w:sz="4" w:space="0" w:color="auto"/>
              <w:left w:val="single" w:sz="4" w:space="0" w:color="auto"/>
              <w:bottom w:val="single" w:sz="4" w:space="0" w:color="auto"/>
              <w:right w:val="single" w:sz="4" w:space="0" w:color="auto"/>
            </w:tcBorders>
            <w:hideMark/>
          </w:tcPr>
          <w:p w14:paraId="5E60DD4D" w14:textId="77777777" w:rsidR="000A5ECD" w:rsidRDefault="000A5ECD">
            <w:pPr>
              <w:pStyle w:val="TAC"/>
            </w:pPr>
            <w:r>
              <w:t>DC_1A_n28A</w:t>
            </w:r>
          </w:p>
          <w:p w14:paraId="4516BB7F" w14:textId="77777777" w:rsidR="000A5ECD" w:rsidRDefault="000A5ECD">
            <w:pPr>
              <w:pStyle w:val="TAC"/>
              <w:rPr>
                <w:noProof/>
                <w:lang w:eastAsia="zh-CN"/>
              </w:rPr>
            </w:pPr>
            <w:r>
              <w:t>DC_8A_n28A</w:t>
            </w:r>
          </w:p>
        </w:tc>
      </w:tr>
      <w:tr w:rsidR="000A5ECD" w14:paraId="2DEDEB3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50DEC2" w14:textId="77777777" w:rsidR="000A5ECD" w:rsidRDefault="000A5ECD">
            <w:pPr>
              <w:pStyle w:val="TAC"/>
            </w:pPr>
            <w:r>
              <w:rPr>
                <w:rFonts w:eastAsia="MS Mincho" w:cs="Arial"/>
                <w:bCs/>
              </w:rPr>
              <w:t>DC_1A_n8A-n40A</w:t>
            </w:r>
          </w:p>
        </w:tc>
        <w:tc>
          <w:tcPr>
            <w:tcW w:w="5964" w:type="dxa"/>
            <w:tcBorders>
              <w:top w:val="single" w:sz="4" w:space="0" w:color="auto"/>
              <w:left w:val="single" w:sz="4" w:space="0" w:color="auto"/>
              <w:bottom w:val="single" w:sz="4" w:space="0" w:color="auto"/>
              <w:right w:val="single" w:sz="4" w:space="0" w:color="auto"/>
            </w:tcBorders>
            <w:hideMark/>
          </w:tcPr>
          <w:p w14:paraId="1C7E8368" w14:textId="77777777" w:rsidR="000A5ECD" w:rsidRDefault="000A5ECD">
            <w:pPr>
              <w:pStyle w:val="TAC"/>
            </w:pPr>
            <w:r>
              <w:t>DC_1A_n8A</w:t>
            </w:r>
          </w:p>
          <w:p w14:paraId="3C83F8D6" w14:textId="77777777" w:rsidR="000A5ECD" w:rsidRDefault="000A5ECD">
            <w:pPr>
              <w:pStyle w:val="TAC"/>
            </w:pPr>
            <w:r>
              <w:t>DC_1A_n40A</w:t>
            </w:r>
          </w:p>
        </w:tc>
      </w:tr>
      <w:tr w:rsidR="000A5ECD" w14:paraId="2E04C36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6606D6" w14:textId="77777777" w:rsidR="000A5ECD" w:rsidRDefault="000A5ECD">
            <w:pPr>
              <w:pStyle w:val="TAC"/>
              <w:rPr>
                <w:noProof/>
                <w:lang w:eastAsia="zh-CN"/>
              </w:rPr>
            </w:pPr>
            <w:r>
              <w:lastRenderedPageBreak/>
              <w:t>DC_1A-</w:t>
            </w:r>
            <w:r>
              <w:rPr>
                <w:rFonts w:eastAsia="Malgun Gothic"/>
              </w:rPr>
              <w:t>8A_</w:t>
            </w:r>
            <w:r>
              <w:t>n</w:t>
            </w:r>
            <w:r>
              <w:rPr>
                <w:rFonts w:eastAsia="Malgun Gothic"/>
              </w:rPr>
              <w:t>77</w:t>
            </w:r>
            <w: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420EF66" w14:textId="77777777" w:rsidR="000A5ECD" w:rsidRDefault="000A5ECD">
            <w:pPr>
              <w:pStyle w:val="TAC"/>
            </w:pPr>
            <w:r>
              <w:t>DC_1A_n77A</w:t>
            </w:r>
          </w:p>
          <w:p w14:paraId="6E8CE39C" w14:textId="77777777" w:rsidR="000A5ECD" w:rsidRDefault="000A5ECD">
            <w:pPr>
              <w:pStyle w:val="TAC"/>
              <w:rPr>
                <w:noProof/>
                <w:lang w:eastAsia="zh-CN"/>
              </w:rPr>
            </w:pPr>
            <w:r>
              <w:t>DC_8A_n77A</w:t>
            </w:r>
          </w:p>
        </w:tc>
      </w:tr>
      <w:tr w:rsidR="000A5ECD" w14:paraId="0636A13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C9C182" w14:textId="77777777" w:rsidR="000A5ECD" w:rsidRDefault="000A5ECD">
            <w:pPr>
              <w:pStyle w:val="TAC"/>
            </w:pPr>
            <w:r>
              <w:t>DC_1A-</w:t>
            </w:r>
            <w:r>
              <w:rPr>
                <w:rFonts w:eastAsia="Malgun Gothic"/>
              </w:rPr>
              <w:t>8A_</w:t>
            </w:r>
            <w:r>
              <w:t>n</w:t>
            </w:r>
            <w:r>
              <w:rPr>
                <w:rFonts w:eastAsia="Malgun Gothic"/>
              </w:rPr>
              <w:t>77(2</w:t>
            </w:r>
            <w: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2113F56" w14:textId="77777777" w:rsidR="000A5ECD" w:rsidRDefault="000A5ECD">
            <w:pPr>
              <w:pStyle w:val="TAC"/>
              <w:rPr>
                <w:lang w:eastAsia="fr-FR"/>
              </w:rPr>
            </w:pPr>
            <w:r>
              <w:t>DC_1A_n77A</w:t>
            </w:r>
          </w:p>
          <w:p w14:paraId="4AB7BF67" w14:textId="77777777" w:rsidR="000A5ECD" w:rsidRDefault="000A5ECD">
            <w:pPr>
              <w:pStyle w:val="TAC"/>
            </w:pPr>
            <w:r>
              <w:t>DC_8A_n77A</w:t>
            </w:r>
          </w:p>
        </w:tc>
      </w:tr>
      <w:tr w:rsidR="000A5ECD" w14:paraId="3D2F931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D4A4A8" w14:textId="77777777" w:rsidR="000A5ECD" w:rsidRDefault="000A5ECD">
            <w:pPr>
              <w:pStyle w:val="TAC"/>
              <w:rPr>
                <w:noProof/>
                <w:lang w:eastAsia="zh-CN"/>
              </w:rPr>
            </w:pPr>
            <w:r>
              <w:t>DC_1A-8A_n77(3A)</w:t>
            </w:r>
            <w:r>
              <w:rPr>
                <w:vertAlign w:val="superscript"/>
              </w:rPr>
              <w:t>5</w:t>
            </w:r>
          </w:p>
        </w:tc>
        <w:tc>
          <w:tcPr>
            <w:tcW w:w="5964" w:type="dxa"/>
            <w:tcBorders>
              <w:top w:val="single" w:sz="4" w:space="0" w:color="auto"/>
              <w:left w:val="single" w:sz="4" w:space="0" w:color="auto"/>
              <w:bottom w:val="single" w:sz="4" w:space="0" w:color="auto"/>
              <w:right w:val="single" w:sz="4" w:space="0" w:color="auto"/>
            </w:tcBorders>
            <w:hideMark/>
          </w:tcPr>
          <w:p w14:paraId="10BDB8C5" w14:textId="77777777" w:rsidR="000A5ECD" w:rsidRDefault="000A5ECD">
            <w:pPr>
              <w:pStyle w:val="TAC"/>
            </w:pPr>
            <w:r>
              <w:t>DC_1A_n77A</w:t>
            </w:r>
          </w:p>
          <w:p w14:paraId="59661B3B" w14:textId="77777777" w:rsidR="000A5ECD" w:rsidRDefault="000A5ECD">
            <w:pPr>
              <w:pStyle w:val="TAC"/>
              <w:rPr>
                <w:noProof/>
                <w:lang w:eastAsia="zh-CN"/>
              </w:rPr>
            </w:pPr>
            <w:r>
              <w:t>DC_8A_n77A</w:t>
            </w:r>
          </w:p>
        </w:tc>
      </w:tr>
      <w:tr w:rsidR="000A5ECD" w14:paraId="6C2B5B7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2A4EA4" w14:textId="77777777" w:rsidR="000A5ECD" w:rsidRDefault="000A5ECD">
            <w:pPr>
              <w:pStyle w:val="TAC"/>
              <w:rPr>
                <w:noProof/>
                <w:vertAlign w:val="superscript"/>
                <w:lang w:eastAsia="zh-CN"/>
              </w:rPr>
            </w:pPr>
            <w:r>
              <w:rPr>
                <w:noProof/>
                <w:lang w:eastAsia="zh-CN"/>
              </w:rPr>
              <w:t>DC_1A-8A_n78A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317C465" w14:textId="77777777" w:rsidR="000A5ECD" w:rsidRDefault="000A5ECD">
            <w:pPr>
              <w:pStyle w:val="TAC"/>
              <w:rPr>
                <w:noProof/>
                <w:lang w:eastAsia="zh-CN"/>
              </w:rPr>
            </w:pPr>
            <w:r>
              <w:rPr>
                <w:noProof/>
                <w:lang w:eastAsia="zh-CN"/>
              </w:rPr>
              <w:t>DC_1A_n78A</w:t>
            </w:r>
          </w:p>
          <w:p w14:paraId="61D60FDC" w14:textId="77777777" w:rsidR="000A5ECD" w:rsidRDefault="000A5ECD">
            <w:pPr>
              <w:pStyle w:val="TAC"/>
              <w:rPr>
                <w:noProof/>
                <w:lang w:eastAsia="zh-CN"/>
              </w:rPr>
            </w:pPr>
            <w:r>
              <w:rPr>
                <w:noProof/>
                <w:lang w:eastAsia="zh-CN"/>
              </w:rPr>
              <w:t>DC_8A_n78A</w:t>
            </w:r>
          </w:p>
        </w:tc>
      </w:tr>
      <w:tr w:rsidR="000A5ECD" w14:paraId="60D7399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60B753" w14:textId="77777777" w:rsidR="000A5ECD" w:rsidRDefault="000A5ECD">
            <w:pPr>
              <w:pStyle w:val="TAC"/>
              <w:rPr>
                <w:noProof/>
                <w:lang w:eastAsia="zh-CN"/>
              </w:rPr>
            </w:pPr>
            <w:r>
              <w:rPr>
                <w:noProof/>
                <w:lang w:val="fr-FR" w:eastAsia="zh-CN"/>
              </w:rPr>
              <w:t>DC_1A-8A_n78(2A)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765D5ED" w14:textId="77777777" w:rsidR="000A5ECD" w:rsidRDefault="000A5ECD">
            <w:pPr>
              <w:pStyle w:val="TAC"/>
              <w:rPr>
                <w:noProof/>
                <w:lang w:eastAsia="zh-CN"/>
              </w:rPr>
            </w:pPr>
            <w:r>
              <w:rPr>
                <w:noProof/>
                <w:lang w:eastAsia="zh-CN"/>
              </w:rPr>
              <w:t>DC_1A_n78A</w:t>
            </w:r>
          </w:p>
          <w:p w14:paraId="78CCB8B7" w14:textId="77777777" w:rsidR="000A5ECD" w:rsidRDefault="000A5ECD">
            <w:pPr>
              <w:pStyle w:val="TAC"/>
              <w:rPr>
                <w:noProof/>
                <w:lang w:eastAsia="zh-CN"/>
              </w:rPr>
            </w:pPr>
            <w:r>
              <w:rPr>
                <w:noProof/>
                <w:lang w:eastAsia="zh-CN"/>
              </w:rPr>
              <w:t>DC_8A_n78A</w:t>
            </w:r>
          </w:p>
        </w:tc>
      </w:tr>
      <w:tr w:rsidR="000A5ECD" w14:paraId="5065982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C95276" w14:textId="77777777" w:rsidR="000A5ECD" w:rsidRDefault="000A5ECD">
            <w:pPr>
              <w:pStyle w:val="TAC"/>
              <w:rPr>
                <w:noProof/>
                <w:lang w:eastAsia="zh-CN"/>
              </w:rPr>
            </w:pPr>
            <w:r>
              <w:rPr>
                <w:rFonts w:eastAsia="MS Mincho"/>
              </w:rPr>
              <w:t>DC_1A_n8A-n78A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56D5554" w14:textId="77777777" w:rsidR="000A5ECD" w:rsidRDefault="000A5ECD">
            <w:pPr>
              <w:pStyle w:val="TAC"/>
            </w:pPr>
            <w:r>
              <w:t>DC_1A_n8A</w:t>
            </w:r>
          </w:p>
          <w:p w14:paraId="3E6F56E6" w14:textId="77777777" w:rsidR="000A5ECD" w:rsidRDefault="000A5ECD">
            <w:pPr>
              <w:pStyle w:val="TAC"/>
              <w:rPr>
                <w:noProof/>
                <w:lang w:eastAsia="zh-CN"/>
              </w:rPr>
            </w:pPr>
            <w:r>
              <w:t>DC_1A_n78A</w:t>
            </w:r>
          </w:p>
        </w:tc>
      </w:tr>
      <w:tr w:rsidR="000A5ECD" w14:paraId="3E92715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8B383B" w14:textId="77777777" w:rsidR="000A5ECD" w:rsidRDefault="000A5ECD">
            <w:pPr>
              <w:pStyle w:val="TAC"/>
              <w:rPr>
                <w:noProof/>
                <w:lang w:eastAsia="zh-CN"/>
              </w:rPr>
            </w:pPr>
            <w:r>
              <w:t>DC_1A-</w:t>
            </w:r>
            <w:r>
              <w:rPr>
                <w:rFonts w:eastAsia="Malgun Gothic"/>
              </w:rPr>
              <w:t>8A_</w:t>
            </w:r>
            <w:r>
              <w:t>n</w:t>
            </w:r>
            <w:r>
              <w:rPr>
                <w:rFonts w:eastAsia="Malgun Gothic"/>
              </w:rPr>
              <w:t>79</w:t>
            </w:r>
            <w: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BF91962" w14:textId="77777777" w:rsidR="000A5ECD" w:rsidRDefault="000A5ECD">
            <w:pPr>
              <w:pStyle w:val="TAC"/>
            </w:pPr>
            <w:r>
              <w:t>DC_1A_n79A</w:t>
            </w:r>
          </w:p>
          <w:p w14:paraId="2E4F984C" w14:textId="77777777" w:rsidR="000A5ECD" w:rsidRDefault="000A5ECD">
            <w:pPr>
              <w:pStyle w:val="TAC"/>
              <w:rPr>
                <w:noProof/>
                <w:lang w:eastAsia="zh-CN"/>
              </w:rPr>
            </w:pPr>
            <w:r>
              <w:t>DC_8A_n79A</w:t>
            </w:r>
          </w:p>
        </w:tc>
      </w:tr>
      <w:tr w:rsidR="000A5ECD" w14:paraId="6679314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127591" w14:textId="77777777" w:rsidR="000A5ECD" w:rsidRDefault="000A5ECD">
            <w:pPr>
              <w:pStyle w:val="TAC"/>
              <w:rPr>
                <w:lang w:eastAsia="fr-FR"/>
              </w:rPr>
            </w:pPr>
            <w:r>
              <w:t>DC_1A-11</w:t>
            </w:r>
            <w:r>
              <w:rPr>
                <w:rFonts w:eastAsia="Malgun Gothic"/>
              </w:rPr>
              <w:t>A_</w:t>
            </w:r>
            <w:r>
              <w:t>n3A</w:t>
            </w:r>
          </w:p>
        </w:tc>
        <w:tc>
          <w:tcPr>
            <w:tcW w:w="5964" w:type="dxa"/>
            <w:tcBorders>
              <w:top w:val="single" w:sz="4" w:space="0" w:color="auto"/>
              <w:left w:val="single" w:sz="4" w:space="0" w:color="auto"/>
              <w:bottom w:val="single" w:sz="4" w:space="0" w:color="auto"/>
              <w:right w:val="single" w:sz="4" w:space="0" w:color="auto"/>
            </w:tcBorders>
            <w:hideMark/>
          </w:tcPr>
          <w:p w14:paraId="4634EB2E" w14:textId="77777777" w:rsidR="000A5ECD" w:rsidRDefault="000A5ECD">
            <w:pPr>
              <w:pStyle w:val="TAC"/>
            </w:pPr>
            <w:r>
              <w:t>DC_1A_n3A</w:t>
            </w:r>
          </w:p>
          <w:p w14:paraId="772F23B1" w14:textId="77777777" w:rsidR="000A5ECD" w:rsidRDefault="000A5ECD">
            <w:pPr>
              <w:pStyle w:val="TAC"/>
            </w:pPr>
            <w:r>
              <w:t>DC_11A_n3A</w:t>
            </w:r>
          </w:p>
        </w:tc>
      </w:tr>
      <w:tr w:rsidR="000A5ECD" w14:paraId="61454AF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264C49D" w14:textId="77777777" w:rsidR="000A5ECD" w:rsidRDefault="000A5ECD">
            <w:pPr>
              <w:pStyle w:val="TAC"/>
            </w:pPr>
            <w:r>
              <w:t>DC_1A-11</w:t>
            </w:r>
            <w:r>
              <w:rPr>
                <w:rFonts w:eastAsia="Malgun Gothic"/>
              </w:rPr>
              <w:t>A_</w:t>
            </w:r>
            <w:r>
              <w:t>n28A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ED7A7FA" w14:textId="77777777" w:rsidR="000A5ECD" w:rsidRDefault="000A5ECD">
            <w:pPr>
              <w:pStyle w:val="TAC"/>
            </w:pPr>
            <w:r>
              <w:t>DC_1A_n28A</w:t>
            </w:r>
          </w:p>
          <w:p w14:paraId="32542612" w14:textId="77777777" w:rsidR="000A5ECD" w:rsidRDefault="000A5ECD">
            <w:pPr>
              <w:pStyle w:val="TAC"/>
            </w:pPr>
            <w:r>
              <w:t>DC_11A_n28A</w:t>
            </w:r>
          </w:p>
        </w:tc>
      </w:tr>
      <w:tr w:rsidR="000A5ECD" w14:paraId="3082D10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A58E78D" w14:textId="77777777" w:rsidR="000A5ECD" w:rsidRDefault="000A5ECD">
            <w:pPr>
              <w:pStyle w:val="TAC"/>
            </w:pPr>
            <w:r>
              <w:rPr>
                <w:rFonts w:cs="Arial"/>
                <w:kern w:val="2"/>
                <w:lang w:eastAsia="ja-JP"/>
              </w:rPr>
              <w:t>DC_1A-11A_n41A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FB7EA8E" w14:textId="77777777" w:rsidR="000A5ECD" w:rsidRDefault="000A5ECD">
            <w:pPr>
              <w:pStyle w:val="TAC"/>
              <w:rPr>
                <w:kern w:val="2"/>
                <w:lang w:eastAsia="ja-JP"/>
              </w:rPr>
            </w:pPr>
            <w:r>
              <w:rPr>
                <w:kern w:val="2"/>
                <w:lang w:eastAsia="ja-JP"/>
              </w:rPr>
              <w:t>DC_1A_n41A</w:t>
            </w:r>
          </w:p>
          <w:p w14:paraId="4DAE3DB9" w14:textId="77777777" w:rsidR="000A5ECD" w:rsidRDefault="000A5ECD">
            <w:pPr>
              <w:pStyle w:val="TAC"/>
            </w:pPr>
            <w:r>
              <w:rPr>
                <w:rFonts w:cs="Arial"/>
                <w:color w:val="000000"/>
                <w:kern w:val="2"/>
                <w:szCs w:val="18"/>
              </w:rPr>
              <w:t>DC_11A_n41A</w:t>
            </w:r>
          </w:p>
        </w:tc>
      </w:tr>
      <w:tr w:rsidR="000A5ECD" w14:paraId="3C2437D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99C5D2" w14:textId="77777777" w:rsidR="000A5ECD" w:rsidRDefault="000A5ECD">
            <w:pPr>
              <w:pStyle w:val="TAC"/>
              <w:rPr>
                <w:noProof/>
                <w:lang w:eastAsia="zh-CN"/>
              </w:rPr>
            </w:pPr>
            <w:r>
              <w:t>DC_1A-</w:t>
            </w:r>
            <w:r>
              <w:rPr>
                <w:rFonts w:eastAsia="Malgun Gothic"/>
              </w:rPr>
              <w:t>11A_</w:t>
            </w:r>
            <w:r>
              <w:t>n</w:t>
            </w:r>
            <w:r>
              <w:rPr>
                <w:rFonts w:eastAsia="Malgun Gothic"/>
              </w:rPr>
              <w:t>77</w:t>
            </w:r>
            <w: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746DFAF" w14:textId="77777777" w:rsidR="000A5ECD" w:rsidRDefault="000A5ECD">
            <w:pPr>
              <w:pStyle w:val="TAC"/>
            </w:pPr>
            <w:r>
              <w:t>DC_1A_n77A</w:t>
            </w:r>
          </w:p>
          <w:p w14:paraId="1500009D" w14:textId="77777777" w:rsidR="000A5ECD" w:rsidRDefault="000A5ECD">
            <w:pPr>
              <w:pStyle w:val="TAC"/>
              <w:rPr>
                <w:noProof/>
                <w:lang w:eastAsia="zh-CN"/>
              </w:rPr>
            </w:pPr>
            <w:r>
              <w:t>DC_11A_n77A</w:t>
            </w:r>
          </w:p>
        </w:tc>
      </w:tr>
      <w:tr w:rsidR="000A5ECD" w14:paraId="38B47F5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7E09EB" w14:textId="77777777" w:rsidR="000A5ECD" w:rsidRDefault="000A5ECD">
            <w:pPr>
              <w:pStyle w:val="TAC"/>
            </w:pPr>
            <w:r>
              <w:t>DC_1A-</w:t>
            </w:r>
            <w:r>
              <w:rPr>
                <w:rFonts w:eastAsia="Malgun Gothic"/>
              </w:rPr>
              <w:t>11A_</w:t>
            </w:r>
            <w:r>
              <w:t>n</w:t>
            </w:r>
            <w:r>
              <w:rPr>
                <w:rFonts w:eastAsia="Malgun Gothic"/>
              </w:rPr>
              <w:t>77(2</w:t>
            </w:r>
            <w: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24F50AB" w14:textId="77777777" w:rsidR="000A5ECD" w:rsidRDefault="000A5ECD">
            <w:pPr>
              <w:pStyle w:val="TAC"/>
              <w:rPr>
                <w:lang w:eastAsia="fr-FR"/>
              </w:rPr>
            </w:pPr>
            <w:r>
              <w:t>DC_1A_n77A</w:t>
            </w:r>
          </w:p>
          <w:p w14:paraId="37D670DC" w14:textId="77777777" w:rsidR="000A5ECD" w:rsidRDefault="000A5ECD">
            <w:pPr>
              <w:pStyle w:val="TAC"/>
            </w:pPr>
            <w:r>
              <w:t>DC_11A_n77A</w:t>
            </w:r>
          </w:p>
        </w:tc>
      </w:tr>
      <w:tr w:rsidR="000A5ECD" w14:paraId="0E30F66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8702A6" w14:textId="77777777" w:rsidR="000A5ECD" w:rsidRDefault="000A5ECD">
            <w:pPr>
              <w:pStyle w:val="TAC"/>
            </w:pPr>
            <w:r>
              <w:t>DC_1A-</w:t>
            </w:r>
            <w:r>
              <w:rPr>
                <w:rFonts w:eastAsia="Malgun Gothic"/>
              </w:rPr>
              <w:t>11A_</w:t>
            </w:r>
            <w:r>
              <w:t>n</w:t>
            </w:r>
            <w:r>
              <w:rPr>
                <w:rFonts w:eastAsia="Malgun Gothic"/>
              </w:rPr>
              <w:t>77(3</w:t>
            </w:r>
            <w: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97DA1C6" w14:textId="77777777" w:rsidR="000A5ECD" w:rsidRDefault="000A5ECD">
            <w:pPr>
              <w:pStyle w:val="TAC"/>
              <w:rPr>
                <w:lang w:eastAsia="fr-FR"/>
              </w:rPr>
            </w:pPr>
            <w:r>
              <w:t>DC_1A_n77A</w:t>
            </w:r>
          </w:p>
          <w:p w14:paraId="63B4125A" w14:textId="77777777" w:rsidR="000A5ECD" w:rsidRDefault="000A5ECD">
            <w:pPr>
              <w:pStyle w:val="TAC"/>
            </w:pPr>
            <w:r>
              <w:t>DC_11A_n77A</w:t>
            </w:r>
          </w:p>
        </w:tc>
      </w:tr>
      <w:tr w:rsidR="000A5ECD" w14:paraId="1DA8654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6A13AF" w14:textId="77777777" w:rsidR="000A5ECD" w:rsidRDefault="000A5ECD">
            <w:pPr>
              <w:pStyle w:val="TAC"/>
              <w:rPr>
                <w:noProof/>
                <w:lang w:eastAsia="zh-CN"/>
              </w:rPr>
            </w:pPr>
            <w:r>
              <w:t>DC_1A-</w:t>
            </w:r>
            <w:r>
              <w:rPr>
                <w:rFonts w:eastAsia="Malgun Gothic"/>
              </w:rPr>
              <w:t>11A_</w:t>
            </w:r>
            <w:r>
              <w:t>n</w:t>
            </w:r>
            <w:r>
              <w:rPr>
                <w:rFonts w:eastAsia="Malgun Gothic"/>
              </w:rPr>
              <w:t>78</w:t>
            </w:r>
            <w: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B81C584" w14:textId="77777777" w:rsidR="000A5ECD" w:rsidRDefault="000A5ECD">
            <w:pPr>
              <w:pStyle w:val="TAC"/>
            </w:pPr>
            <w:r>
              <w:t>DC_1A_n78A</w:t>
            </w:r>
          </w:p>
          <w:p w14:paraId="0C83217D" w14:textId="77777777" w:rsidR="000A5ECD" w:rsidRDefault="000A5ECD">
            <w:pPr>
              <w:pStyle w:val="TAC"/>
              <w:rPr>
                <w:noProof/>
                <w:lang w:eastAsia="zh-CN"/>
              </w:rPr>
            </w:pPr>
            <w:r>
              <w:t>DC_11A_n78A</w:t>
            </w:r>
          </w:p>
        </w:tc>
      </w:tr>
      <w:tr w:rsidR="000A5ECD" w14:paraId="08D2AF8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042C084" w14:textId="77777777" w:rsidR="000A5ECD" w:rsidRDefault="000A5ECD">
            <w:pPr>
              <w:pStyle w:val="TAC"/>
            </w:pPr>
            <w:r>
              <w:t>DC_1A-11A_n79A</w:t>
            </w:r>
            <w:r>
              <w:rPr>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BE072B9" w14:textId="77777777" w:rsidR="000A5ECD" w:rsidRDefault="000A5ECD">
            <w:pPr>
              <w:pStyle w:val="TAC"/>
            </w:pPr>
            <w:r>
              <w:t>DC_1A_n79A</w:t>
            </w:r>
          </w:p>
          <w:p w14:paraId="6C9E1D30" w14:textId="77777777" w:rsidR="000A5ECD" w:rsidRDefault="000A5ECD">
            <w:pPr>
              <w:pStyle w:val="TAC"/>
            </w:pPr>
            <w:r>
              <w:t>DC_11A_n79A</w:t>
            </w:r>
          </w:p>
        </w:tc>
      </w:tr>
      <w:tr w:rsidR="000A5ECD" w14:paraId="5246782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A58A78" w14:textId="77777777" w:rsidR="000A5ECD" w:rsidRDefault="000A5ECD">
            <w:pPr>
              <w:pStyle w:val="TAC"/>
            </w:pPr>
            <w:r>
              <w:rPr>
                <w:lang w:eastAsia="ja-JP"/>
              </w:rPr>
              <w:t>DC_1A-18A_n3A</w:t>
            </w:r>
          </w:p>
        </w:tc>
        <w:tc>
          <w:tcPr>
            <w:tcW w:w="5964" w:type="dxa"/>
            <w:tcBorders>
              <w:top w:val="single" w:sz="4" w:space="0" w:color="auto"/>
              <w:left w:val="single" w:sz="4" w:space="0" w:color="auto"/>
              <w:bottom w:val="single" w:sz="4" w:space="0" w:color="auto"/>
              <w:right w:val="single" w:sz="4" w:space="0" w:color="auto"/>
            </w:tcBorders>
            <w:hideMark/>
          </w:tcPr>
          <w:p w14:paraId="0ABDD3B2" w14:textId="77777777" w:rsidR="000A5ECD" w:rsidRDefault="000A5ECD">
            <w:pPr>
              <w:pStyle w:val="TAC"/>
              <w:rPr>
                <w:lang w:eastAsia="ja-JP"/>
              </w:rPr>
            </w:pPr>
            <w:r>
              <w:rPr>
                <w:lang w:eastAsia="ja-JP"/>
              </w:rPr>
              <w:t>DC_1A_n3A</w:t>
            </w:r>
          </w:p>
          <w:p w14:paraId="2F6F0CB0" w14:textId="77777777" w:rsidR="000A5ECD" w:rsidRDefault="000A5ECD">
            <w:pPr>
              <w:pStyle w:val="TAC"/>
            </w:pPr>
            <w:r>
              <w:rPr>
                <w:lang w:eastAsia="ja-JP"/>
              </w:rPr>
              <w:t>DC_18A_n3A</w:t>
            </w:r>
          </w:p>
        </w:tc>
      </w:tr>
      <w:tr w:rsidR="000A5ECD" w14:paraId="3C71182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7D580C" w14:textId="77777777" w:rsidR="000A5ECD" w:rsidRDefault="000A5ECD">
            <w:pPr>
              <w:pStyle w:val="TAC"/>
              <w:rPr>
                <w:lang w:eastAsia="ja-JP"/>
              </w:rPr>
            </w:pPr>
            <w:r>
              <w:rPr>
                <w:lang w:eastAsia="ja-JP"/>
              </w:rPr>
              <w:t>DC_1A-18A_n28A</w:t>
            </w:r>
          </w:p>
        </w:tc>
        <w:tc>
          <w:tcPr>
            <w:tcW w:w="5964" w:type="dxa"/>
            <w:tcBorders>
              <w:top w:val="single" w:sz="4" w:space="0" w:color="auto"/>
              <w:left w:val="single" w:sz="4" w:space="0" w:color="auto"/>
              <w:bottom w:val="single" w:sz="4" w:space="0" w:color="auto"/>
              <w:right w:val="single" w:sz="4" w:space="0" w:color="auto"/>
            </w:tcBorders>
            <w:hideMark/>
          </w:tcPr>
          <w:p w14:paraId="07A7AE50" w14:textId="77777777" w:rsidR="000A5ECD" w:rsidRDefault="000A5ECD">
            <w:pPr>
              <w:pStyle w:val="TAC"/>
            </w:pPr>
            <w:r>
              <w:t>DC_1A_n28A</w:t>
            </w:r>
          </w:p>
          <w:p w14:paraId="46D6E08B" w14:textId="77777777" w:rsidR="000A5ECD" w:rsidRDefault="000A5ECD">
            <w:pPr>
              <w:pStyle w:val="TAC"/>
              <w:rPr>
                <w:lang w:eastAsia="ja-JP"/>
              </w:rPr>
            </w:pPr>
            <w:r>
              <w:t>DC_18A_n28A</w:t>
            </w:r>
          </w:p>
        </w:tc>
      </w:tr>
      <w:tr w:rsidR="000A5ECD" w14:paraId="5F73D23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B859F9" w14:textId="77777777" w:rsidR="000A5ECD" w:rsidRDefault="000A5ECD">
            <w:pPr>
              <w:pStyle w:val="TAC"/>
              <w:rPr>
                <w:lang w:eastAsia="ja-JP"/>
              </w:rPr>
            </w:pPr>
            <w:r>
              <w:rPr>
                <w:lang w:eastAsia="ja-JP"/>
              </w:rPr>
              <w:t>DC_1A-18A_n41A</w:t>
            </w:r>
          </w:p>
        </w:tc>
        <w:tc>
          <w:tcPr>
            <w:tcW w:w="5964" w:type="dxa"/>
            <w:tcBorders>
              <w:top w:val="single" w:sz="4" w:space="0" w:color="auto"/>
              <w:left w:val="single" w:sz="4" w:space="0" w:color="auto"/>
              <w:bottom w:val="single" w:sz="4" w:space="0" w:color="auto"/>
              <w:right w:val="single" w:sz="4" w:space="0" w:color="auto"/>
            </w:tcBorders>
            <w:hideMark/>
          </w:tcPr>
          <w:p w14:paraId="10607C14" w14:textId="77777777" w:rsidR="000A5ECD" w:rsidRDefault="000A5ECD">
            <w:pPr>
              <w:pStyle w:val="TAC"/>
            </w:pPr>
            <w:r>
              <w:t>DC_1A_n41A</w:t>
            </w:r>
          </w:p>
          <w:p w14:paraId="6084BDD7" w14:textId="77777777" w:rsidR="000A5ECD" w:rsidRDefault="000A5ECD">
            <w:pPr>
              <w:pStyle w:val="TAC"/>
              <w:rPr>
                <w:lang w:eastAsia="ja-JP"/>
              </w:rPr>
            </w:pPr>
            <w:r>
              <w:t>DC_18A_n41A</w:t>
            </w:r>
          </w:p>
        </w:tc>
      </w:tr>
      <w:tr w:rsidR="000A5ECD" w14:paraId="32ACF00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9559F5D" w14:textId="77777777" w:rsidR="000A5ECD" w:rsidRDefault="000A5ECD">
            <w:pPr>
              <w:pStyle w:val="TAC"/>
              <w:rPr>
                <w:noProof/>
                <w:vertAlign w:val="superscript"/>
                <w:lang w:eastAsia="zh-CN"/>
              </w:rPr>
            </w:pPr>
            <w:r>
              <w:t>DC_1A-18A_n77A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4CFA2E0" w14:textId="77777777" w:rsidR="000A5ECD" w:rsidRDefault="000A5ECD">
            <w:pPr>
              <w:pStyle w:val="TAC"/>
              <w:rPr>
                <w:noProof/>
                <w:lang w:eastAsia="zh-CN"/>
              </w:rPr>
            </w:pPr>
            <w:r>
              <w:rPr>
                <w:noProof/>
                <w:lang w:eastAsia="zh-CN"/>
              </w:rPr>
              <w:t>DC_1A_n77A</w:t>
            </w:r>
          </w:p>
          <w:p w14:paraId="0CA86164" w14:textId="77777777" w:rsidR="000A5ECD" w:rsidRDefault="000A5ECD">
            <w:pPr>
              <w:pStyle w:val="TAC"/>
              <w:rPr>
                <w:noProof/>
                <w:lang w:eastAsia="zh-CN"/>
              </w:rPr>
            </w:pPr>
            <w:r>
              <w:rPr>
                <w:noProof/>
                <w:lang w:eastAsia="zh-CN"/>
              </w:rPr>
              <w:t>DC_18A_n77A</w:t>
            </w:r>
          </w:p>
        </w:tc>
      </w:tr>
      <w:tr w:rsidR="000A5ECD" w14:paraId="008CB1C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F8106F3" w14:textId="77777777" w:rsidR="000A5ECD" w:rsidRDefault="000A5ECD">
            <w:pPr>
              <w:pStyle w:val="TAC"/>
            </w:pPr>
            <w:r>
              <w:rPr>
                <w:noProof/>
                <w:lang w:val="fr-FR" w:eastAsia="zh-CN"/>
              </w:rPr>
              <w:t>DC_1A-18A_n77(2A)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3F459EB" w14:textId="77777777" w:rsidR="000A5ECD" w:rsidRDefault="000A5ECD">
            <w:pPr>
              <w:pStyle w:val="TAC"/>
              <w:rPr>
                <w:noProof/>
                <w:lang w:eastAsia="zh-CN"/>
              </w:rPr>
            </w:pPr>
            <w:r>
              <w:rPr>
                <w:noProof/>
                <w:lang w:eastAsia="zh-CN"/>
              </w:rPr>
              <w:t>DC_1A_n77A</w:t>
            </w:r>
          </w:p>
          <w:p w14:paraId="502A4458" w14:textId="77777777" w:rsidR="000A5ECD" w:rsidRDefault="000A5ECD">
            <w:pPr>
              <w:pStyle w:val="TAC"/>
              <w:rPr>
                <w:noProof/>
                <w:lang w:eastAsia="zh-CN"/>
              </w:rPr>
            </w:pPr>
            <w:r>
              <w:rPr>
                <w:noProof/>
                <w:lang w:eastAsia="zh-CN"/>
              </w:rPr>
              <w:t>DC_18A_n77A</w:t>
            </w:r>
          </w:p>
        </w:tc>
      </w:tr>
      <w:tr w:rsidR="000A5ECD" w14:paraId="138B578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08BB4B2" w14:textId="77777777" w:rsidR="000A5ECD" w:rsidRDefault="000A5ECD">
            <w:pPr>
              <w:pStyle w:val="TAC"/>
              <w:rPr>
                <w:noProof/>
                <w:lang w:eastAsia="zh-CN"/>
              </w:rPr>
            </w:pPr>
            <w:r>
              <w:t>DC_1A-18A_n78A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A9FCF01" w14:textId="77777777" w:rsidR="000A5ECD" w:rsidRDefault="000A5ECD">
            <w:pPr>
              <w:pStyle w:val="TAC"/>
              <w:rPr>
                <w:noProof/>
                <w:lang w:eastAsia="zh-CN"/>
              </w:rPr>
            </w:pPr>
            <w:r>
              <w:rPr>
                <w:noProof/>
                <w:lang w:eastAsia="zh-CN"/>
              </w:rPr>
              <w:t>DC_1A_n78A</w:t>
            </w:r>
          </w:p>
          <w:p w14:paraId="5FD5437F" w14:textId="77777777" w:rsidR="000A5ECD" w:rsidRDefault="000A5ECD">
            <w:pPr>
              <w:pStyle w:val="TAC"/>
              <w:rPr>
                <w:noProof/>
                <w:lang w:eastAsia="zh-CN"/>
              </w:rPr>
            </w:pPr>
            <w:r>
              <w:rPr>
                <w:noProof/>
                <w:lang w:eastAsia="zh-CN"/>
              </w:rPr>
              <w:t>DC_18A_n78A</w:t>
            </w:r>
          </w:p>
        </w:tc>
      </w:tr>
      <w:tr w:rsidR="000A5ECD" w14:paraId="3581A75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3AA6BBA" w14:textId="77777777" w:rsidR="000A5ECD" w:rsidRDefault="000A5ECD">
            <w:pPr>
              <w:pStyle w:val="TAC"/>
            </w:pPr>
            <w:r>
              <w:rPr>
                <w:noProof/>
                <w:lang w:val="fr-FR" w:eastAsia="zh-CN"/>
              </w:rPr>
              <w:t>DC_1A-18A_n78(2A)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BF39E8E" w14:textId="77777777" w:rsidR="000A5ECD" w:rsidRDefault="000A5ECD">
            <w:pPr>
              <w:pStyle w:val="TAC"/>
              <w:rPr>
                <w:noProof/>
                <w:lang w:eastAsia="zh-CN"/>
              </w:rPr>
            </w:pPr>
            <w:r>
              <w:rPr>
                <w:noProof/>
                <w:lang w:eastAsia="zh-CN"/>
              </w:rPr>
              <w:t>DC_1A_n78A</w:t>
            </w:r>
          </w:p>
          <w:p w14:paraId="6C167B36" w14:textId="77777777" w:rsidR="000A5ECD" w:rsidRDefault="000A5ECD">
            <w:pPr>
              <w:pStyle w:val="TAC"/>
              <w:rPr>
                <w:noProof/>
                <w:lang w:eastAsia="zh-CN"/>
              </w:rPr>
            </w:pPr>
            <w:r>
              <w:rPr>
                <w:noProof/>
                <w:lang w:eastAsia="zh-CN"/>
              </w:rPr>
              <w:t>DC_18A_n78A</w:t>
            </w:r>
          </w:p>
        </w:tc>
      </w:tr>
      <w:tr w:rsidR="000A5ECD" w14:paraId="1CF1175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FDEE5A" w14:textId="77777777" w:rsidR="000A5ECD" w:rsidRDefault="000A5ECD">
            <w:pPr>
              <w:pStyle w:val="TAC"/>
            </w:pPr>
            <w:r>
              <w:t>DC_1A-18A_n79A</w:t>
            </w:r>
          </w:p>
        </w:tc>
        <w:tc>
          <w:tcPr>
            <w:tcW w:w="5964" w:type="dxa"/>
            <w:tcBorders>
              <w:top w:val="single" w:sz="4" w:space="0" w:color="auto"/>
              <w:left w:val="single" w:sz="4" w:space="0" w:color="auto"/>
              <w:bottom w:val="single" w:sz="4" w:space="0" w:color="auto"/>
              <w:right w:val="single" w:sz="4" w:space="0" w:color="auto"/>
            </w:tcBorders>
            <w:hideMark/>
          </w:tcPr>
          <w:p w14:paraId="2DADD78D" w14:textId="77777777" w:rsidR="000A5ECD" w:rsidRDefault="000A5ECD">
            <w:pPr>
              <w:pStyle w:val="TAC"/>
              <w:rPr>
                <w:noProof/>
                <w:lang w:eastAsia="zh-CN"/>
              </w:rPr>
            </w:pPr>
            <w:r>
              <w:rPr>
                <w:noProof/>
                <w:lang w:eastAsia="zh-CN"/>
              </w:rPr>
              <w:t>DC_1A_n79A</w:t>
            </w:r>
          </w:p>
          <w:p w14:paraId="0133026F" w14:textId="77777777" w:rsidR="000A5ECD" w:rsidRDefault="000A5ECD">
            <w:pPr>
              <w:pStyle w:val="TAC"/>
              <w:rPr>
                <w:noProof/>
                <w:lang w:eastAsia="zh-CN"/>
              </w:rPr>
            </w:pPr>
            <w:r>
              <w:rPr>
                <w:noProof/>
                <w:lang w:eastAsia="zh-CN"/>
              </w:rPr>
              <w:t>DC_18A_n79A</w:t>
            </w:r>
          </w:p>
        </w:tc>
      </w:tr>
      <w:tr w:rsidR="000A5ECD" w14:paraId="0DEF698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1A5015" w14:textId="77777777" w:rsidR="000A5ECD" w:rsidRDefault="000A5ECD">
            <w:pPr>
              <w:pStyle w:val="TAC"/>
              <w:rPr>
                <w:noProof/>
                <w:lang w:eastAsia="zh-CN"/>
              </w:rPr>
            </w:pPr>
            <w:r>
              <w:rPr>
                <w:noProof/>
                <w:lang w:eastAsia="zh-CN"/>
              </w:rPr>
              <w:t>DC_1A-19A_n77A</w:t>
            </w:r>
            <w:r>
              <w:rPr>
                <w:noProof/>
                <w:vertAlign w:val="superscript"/>
                <w:lang w:eastAsia="zh-CN"/>
              </w:rPr>
              <w:t>5</w:t>
            </w:r>
          </w:p>
          <w:p w14:paraId="547F204A" w14:textId="77777777" w:rsidR="000A5ECD" w:rsidRDefault="000A5ECD">
            <w:pPr>
              <w:pStyle w:val="TAC"/>
              <w:rPr>
                <w:noProof/>
                <w:lang w:eastAsia="zh-CN"/>
              </w:rPr>
            </w:pPr>
            <w:r>
              <w:rPr>
                <w:noProof/>
                <w:lang w:eastAsia="zh-CN"/>
              </w:rPr>
              <w:t>DC_1A-19A_n77C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C069332" w14:textId="77777777" w:rsidR="000A5ECD" w:rsidRDefault="000A5ECD">
            <w:pPr>
              <w:pStyle w:val="TAC"/>
              <w:rPr>
                <w:noProof/>
                <w:lang w:eastAsia="zh-CN"/>
              </w:rPr>
            </w:pPr>
            <w:r>
              <w:rPr>
                <w:noProof/>
                <w:lang w:eastAsia="zh-CN"/>
              </w:rPr>
              <w:t>DC_1A_n77A</w:t>
            </w:r>
          </w:p>
          <w:p w14:paraId="1349B69D" w14:textId="77777777" w:rsidR="000A5ECD" w:rsidRDefault="000A5ECD">
            <w:pPr>
              <w:pStyle w:val="TAC"/>
              <w:rPr>
                <w:noProof/>
                <w:lang w:eastAsia="zh-CN"/>
              </w:rPr>
            </w:pPr>
            <w:r>
              <w:rPr>
                <w:noProof/>
                <w:lang w:eastAsia="zh-CN"/>
              </w:rPr>
              <w:t>DC_19A_n77A</w:t>
            </w:r>
          </w:p>
        </w:tc>
      </w:tr>
      <w:tr w:rsidR="000A5ECD" w14:paraId="47D73F6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AFEDE8" w14:textId="77777777" w:rsidR="000A5ECD" w:rsidRDefault="000A5ECD">
            <w:pPr>
              <w:pStyle w:val="TAC"/>
              <w:rPr>
                <w:noProof/>
                <w:lang w:eastAsia="zh-CN"/>
              </w:rPr>
            </w:pPr>
            <w:r>
              <w:rPr>
                <w:noProof/>
                <w:lang w:val="fr-FR" w:eastAsia="zh-CN"/>
              </w:rPr>
              <w:t>DC_1A-19A_n77(2A)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C46A7E9" w14:textId="77777777" w:rsidR="000A5ECD" w:rsidRDefault="000A5ECD">
            <w:pPr>
              <w:pStyle w:val="TAC"/>
              <w:rPr>
                <w:noProof/>
                <w:lang w:eastAsia="zh-CN"/>
              </w:rPr>
            </w:pPr>
            <w:r>
              <w:rPr>
                <w:noProof/>
                <w:lang w:eastAsia="zh-CN"/>
              </w:rPr>
              <w:t>DC_1A_n77A</w:t>
            </w:r>
          </w:p>
          <w:p w14:paraId="1DA46C30" w14:textId="77777777" w:rsidR="000A5ECD" w:rsidRDefault="000A5ECD">
            <w:pPr>
              <w:pStyle w:val="TAC"/>
              <w:rPr>
                <w:noProof/>
                <w:lang w:eastAsia="zh-CN"/>
              </w:rPr>
            </w:pPr>
            <w:r>
              <w:rPr>
                <w:noProof/>
                <w:lang w:eastAsia="zh-CN"/>
              </w:rPr>
              <w:t>DC_19A_n77A</w:t>
            </w:r>
          </w:p>
        </w:tc>
      </w:tr>
      <w:tr w:rsidR="000A5ECD" w14:paraId="3F51A48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A86E0C" w14:textId="77777777" w:rsidR="000A5ECD" w:rsidRDefault="000A5ECD">
            <w:pPr>
              <w:pStyle w:val="TAC"/>
              <w:rPr>
                <w:noProof/>
                <w:lang w:eastAsia="zh-CN"/>
              </w:rPr>
            </w:pPr>
            <w:r>
              <w:rPr>
                <w:noProof/>
                <w:lang w:eastAsia="zh-CN"/>
              </w:rPr>
              <w:t>DC_1A-19A_n78A</w:t>
            </w:r>
            <w:r>
              <w:rPr>
                <w:noProof/>
                <w:vertAlign w:val="superscript"/>
                <w:lang w:eastAsia="zh-CN"/>
              </w:rPr>
              <w:t>5</w:t>
            </w:r>
          </w:p>
          <w:p w14:paraId="0392801B" w14:textId="77777777" w:rsidR="000A5ECD" w:rsidRDefault="000A5ECD">
            <w:pPr>
              <w:pStyle w:val="TAC"/>
              <w:rPr>
                <w:noProof/>
                <w:lang w:eastAsia="zh-CN"/>
              </w:rPr>
            </w:pPr>
            <w:r>
              <w:rPr>
                <w:noProof/>
                <w:lang w:eastAsia="zh-CN"/>
              </w:rPr>
              <w:t>DC_1A-19A_n78C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64932B3" w14:textId="77777777" w:rsidR="000A5ECD" w:rsidRDefault="000A5ECD">
            <w:pPr>
              <w:pStyle w:val="TAC"/>
              <w:rPr>
                <w:noProof/>
                <w:lang w:eastAsia="zh-CN"/>
              </w:rPr>
            </w:pPr>
            <w:r>
              <w:rPr>
                <w:noProof/>
                <w:lang w:eastAsia="zh-CN"/>
              </w:rPr>
              <w:t>DC_1A_n78A</w:t>
            </w:r>
          </w:p>
          <w:p w14:paraId="612ABAEB" w14:textId="77777777" w:rsidR="000A5ECD" w:rsidRDefault="000A5ECD">
            <w:pPr>
              <w:pStyle w:val="TAC"/>
              <w:rPr>
                <w:noProof/>
                <w:lang w:eastAsia="zh-CN"/>
              </w:rPr>
            </w:pPr>
            <w:r>
              <w:rPr>
                <w:noProof/>
                <w:lang w:eastAsia="zh-CN"/>
              </w:rPr>
              <w:t>DC_19A_n78A</w:t>
            </w:r>
          </w:p>
        </w:tc>
      </w:tr>
      <w:tr w:rsidR="000A5ECD" w14:paraId="33B46C6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22DDF6" w14:textId="77777777" w:rsidR="000A5ECD" w:rsidRDefault="000A5ECD">
            <w:pPr>
              <w:pStyle w:val="TAC"/>
              <w:rPr>
                <w:noProof/>
                <w:lang w:eastAsia="zh-CN"/>
              </w:rPr>
            </w:pPr>
            <w:r>
              <w:rPr>
                <w:noProof/>
                <w:lang w:val="fr-FR" w:eastAsia="zh-CN"/>
              </w:rPr>
              <w:t>DC_1A-19A_n78(2A)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6AA024D" w14:textId="77777777" w:rsidR="000A5ECD" w:rsidRDefault="000A5ECD">
            <w:pPr>
              <w:pStyle w:val="TAC"/>
              <w:rPr>
                <w:noProof/>
                <w:lang w:eastAsia="zh-CN"/>
              </w:rPr>
            </w:pPr>
            <w:r>
              <w:rPr>
                <w:noProof/>
                <w:lang w:eastAsia="zh-CN"/>
              </w:rPr>
              <w:t>DC_1A_n78A</w:t>
            </w:r>
          </w:p>
          <w:p w14:paraId="23273F4F" w14:textId="77777777" w:rsidR="000A5ECD" w:rsidRDefault="000A5ECD">
            <w:pPr>
              <w:pStyle w:val="TAC"/>
              <w:rPr>
                <w:noProof/>
                <w:lang w:eastAsia="zh-CN"/>
              </w:rPr>
            </w:pPr>
            <w:r>
              <w:rPr>
                <w:noProof/>
                <w:lang w:eastAsia="zh-CN"/>
              </w:rPr>
              <w:t>DC_19A_n78A</w:t>
            </w:r>
          </w:p>
        </w:tc>
      </w:tr>
      <w:tr w:rsidR="000A5ECD" w14:paraId="0929769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B06A50" w14:textId="77777777" w:rsidR="000A5ECD" w:rsidRDefault="000A5ECD">
            <w:pPr>
              <w:pStyle w:val="TAC"/>
              <w:rPr>
                <w:noProof/>
                <w:lang w:eastAsia="zh-CN"/>
              </w:rPr>
            </w:pPr>
            <w:r>
              <w:rPr>
                <w:noProof/>
                <w:lang w:eastAsia="zh-CN"/>
              </w:rPr>
              <w:t>DC_1A-19A_n79A</w:t>
            </w:r>
            <w:r>
              <w:rPr>
                <w:noProof/>
                <w:vertAlign w:val="superscript"/>
                <w:lang w:eastAsia="zh-CN"/>
              </w:rPr>
              <w:t>5</w:t>
            </w:r>
          </w:p>
          <w:p w14:paraId="29EB5B4D" w14:textId="77777777" w:rsidR="000A5ECD" w:rsidRDefault="000A5ECD">
            <w:pPr>
              <w:pStyle w:val="TAC"/>
              <w:rPr>
                <w:noProof/>
                <w:lang w:eastAsia="zh-CN"/>
              </w:rPr>
            </w:pPr>
            <w:r>
              <w:rPr>
                <w:noProof/>
                <w:lang w:eastAsia="zh-CN"/>
              </w:rPr>
              <w:t>DC_1A-19A_n79C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51A6374" w14:textId="77777777" w:rsidR="000A5ECD" w:rsidRDefault="000A5ECD">
            <w:pPr>
              <w:pStyle w:val="TAC"/>
              <w:rPr>
                <w:noProof/>
                <w:lang w:eastAsia="zh-CN"/>
              </w:rPr>
            </w:pPr>
            <w:r>
              <w:rPr>
                <w:noProof/>
                <w:lang w:eastAsia="zh-CN"/>
              </w:rPr>
              <w:t>DC_1A_n79A</w:t>
            </w:r>
          </w:p>
          <w:p w14:paraId="206621C0" w14:textId="77777777" w:rsidR="000A5ECD" w:rsidRDefault="000A5ECD">
            <w:pPr>
              <w:pStyle w:val="TAC"/>
              <w:rPr>
                <w:noProof/>
                <w:lang w:eastAsia="zh-CN"/>
              </w:rPr>
            </w:pPr>
            <w:r>
              <w:rPr>
                <w:noProof/>
                <w:lang w:eastAsia="zh-CN"/>
              </w:rPr>
              <w:t>DC_19A_n79A</w:t>
            </w:r>
          </w:p>
        </w:tc>
      </w:tr>
      <w:tr w:rsidR="000A5ECD" w14:paraId="4AFC4F3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B7C019" w14:textId="77777777" w:rsidR="000A5ECD" w:rsidRDefault="000A5ECD">
            <w:pPr>
              <w:pStyle w:val="TAC"/>
              <w:rPr>
                <w:lang w:eastAsia="ja-JP"/>
              </w:rPr>
            </w:pPr>
            <w:r>
              <w:rPr>
                <w:lang w:eastAsia="ja-JP"/>
              </w:rPr>
              <w:t>DC_1A-20A_n3A</w:t>
            </w:r>
          </w:p>
          <w:p w14:paraId="225143DE" w14:textId="77777777" w:rsidR="000A5ECD" w:rsidRDefault="000A5ECD">
            <w:pPr>
              <w:pStyle w:val="TAC"/>
              <w:rPr>
                <w:noProof/>
                <w:lang w:eastAsia="zh-CN"/>
              </w:rPr>
            </w:pPr>
            <w:r>
              <w:rPr>
                <w:lang w:eastAsia="ja-JP"/>
              </w:rPr>
              <w:t>DC_1C-20A_n3A</w:t>
            </w:r>
          </w:p>
        </w:tc>
        <w:tc>
          <w:tcPr>
            <w:tcW w:w="5964" w:type="dxa"/>
            <w:tcBorders>
              <w:top w:val="single" w:sz="4" w:space="0" w:color="auto"/>
              <w:left w:val="single" w:sz="4" w:space="0" w:color="auto"/>
              <w:bottom w:val="single" w:sz="4" w:space="0" w:color="auto"/>
              <w:right w:val="single" w:sz="4" w:space="0" w:color="auto"/>
            </w:tcBorders>
            <w:hideMark/>
          </w:tcPr>
          <w:p w14:paraId="22A56BC0" w14:textId="77777777" w:rsidR="000A5ECD" w:rsidRDefault="000A5ECD">
            <w:pPr>
              <w:pStyle w:val="TAC"/>
              <w:rPr>
                <w:lang w:eastAsia="fi-FI"/>
              </w:rPr>
            </w:pPr>
            <w:r>
              <w:rPr>
                <w:lang w:eastAsia="fi-FI"/>
              </w:rPr>
              <w:t>DC_1A_n3A</w:t>
            </w:r>
          </w:p>
          <w:p w14:paraId="3F235EE5" w14:textId="77777777" w:rsidR="000A5ECD" w:rsidRDefault="000A5ECD">
            <w:pPr>
              <w:pStyle w:val="TAC"/>
              <w:rPr>
                <w:noProof/>
                <w:lang w:eastAsia="zh-CN"/>
              </w:rPr>
            </w:pPr>
            <w:r>
              <w:rPr>
                <w:lang w:eastAsia="fi-FI"/>
              </w:rPr>
              <w:t>DC_20A_n3A</w:t>
            </w:r>
          </w:p>
        </w:tc>
      </w:tr>
      <w:tr w:rsidR="000A5ECD" w14:paraId="22D87D6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7874AE" w14:textId="77777777" w:rsidR="000A5ECD" w:rsidRDefault="000A5ECD">
            <w:pPr>
              <w:pStyle w:val="TAC"/>
              <w:rPr>
                <w:lang w:eastAsia="ja-JP"/>
              </w:rPr>
            </w:pPr>
            <w:r>
              <w:rPr>
                <w:lang w:eastAsia="ja-JP"/>
              </w:rPr>
              <w:t>DC_1A-20A_n8A</w:t>
            </w:r>
          </w:p>
        </w:tc>
        <w:tc>
          <w:tcPr>
            <w:tcW w:w="5964" w:type="dxa"/>
            <w:tcBorders>
              <w:top w:val="single" w:sz="4" w:space="0" w:color="auto"/>
              <w:left w:val="single" w:sz="4" w:space="0" w:color="auto"/>
              <w:bottom w:val="single" w:sz="4" w:space="0" w:color="auto"/>
              <w:right w:val="single" w:sz="4" w:space="0" w:color="auto"/>
            </w:tcBorders>
            <w:hideMark/>
          </w:tcPr>
          <w:p w14:paraId="442126C7" w14:textId="77777777" w:rsidR="000A5ECD" w:rsidRDefault="000A5ECD">
            <w:pPr>
              <w:pStyle w:val="TAC"/>
              <w:rPr>
                <w:lang w:eastAsia="ja-JP"/>
              </w:rPr>
            </w:pPr>
            <w:r>
              <w:rPr>
                <w:lang w:eastAsia="fi-FI"/>
              </w:rPr>
              <w:t>DC_1A_</w:t>
            </w:r>
            <w:r>
              <w:rPr>
                <w:lang w:eastAsia="ja-JP"/>
              </w:rPr>
              <w:t>n8A</w:t>
            </w:r>
          </w:p>
          <w:p w14:paraId="46D98BE4" w14:textId="77777777" w:rsidR="000A5ECD" w:rsidRDefault="000A5ECD">
            <w:pPr>
              <w:pStyle w:val="TAC"/>
              <w:rPr>
                <w:lang w:eastAsia="fi-FI"/>
              </w:rPr>
            </w:pPr>
            <w:r>
              <w:rPr>
                <w:lang w:eastAsia="fi-FI"/>
              </w:rPr>
              <w:t>DC_</w:t>
            </w:r>
            <w:r>
              <w:rPr>
                <w:lang w:eastAsia="ja-JP"/>
              </w:rPr>
              <w:t>20</w:t>
            </w:r>
            <w:r>
              <w:rPr>
                <w:lang w:eastAsia="fi-FI"/>
              </w:rPr>
              <w:t>A_</w:t>
            </w:r>
            <w:r>
              <w:rPr>
                <w:lang w:eastAsia="ja-JP"/>
              </w:rPr>
              <w:t>n8</w:t>
            </w:r>
            <w:r>
              <w:rPr>
                <w:lang w:eastAsia="fi-FI"/>
              </w:rPr>
              <w:t>A</w:t>
            </w:r>
          </w:p>
        </w:tc>
      </w:tr>
      <w:tr w:rsidR="000A5ECD" w14:paraId="562AEF4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4E93A7" w14:textId="77777777" w:rsidR="000A5ECD" w:rsidRDefault="000A5ECD">
            <w:pPr>
              <w:pStyle w:val="TAC"/>
              <w:rPr>
                <w:noProof/>
                <w:lang w:eastAsia="zh-CN"/>
              </w:rPr>
            </w:pPr>
            <w:r>
              <w:rPr>
                <w:noProof/>
                <w:lang w:eastAsia="zh-CN"/>
              </w:rPr>
              <w:t>DC_1A-20A_n28A</w:t>
            </w:r>
          </w:p>
        </w:tc>
        <w:tc>
          <w:tcPr>
            <w:tcW w:w="5964" w:type="dxa"/>
            <w:tcBorders>
              <w:top w:val="single" w:sz="4" w:space="0" w:color="auto"/>
              <w:left w:val="single" w:sz="4" w:space="0" w:color="auto"/>
              <w:bottom w:val="single" w:sz="4" w:space="0" w:color="auto"/>
              <w:right w:val="single" w:sz="4" w:space="0" w:color="auto"/>
            </w:tcBorders>
            <w:hideMark/>
          </w:tcPr>
          <w:p w14:paraId="6F836E51" w14:textId="77777777" w:rsidR="000A5ECD" w:rsidRDefault="000A5ECD">
            <w:pPr>
              <w:pStyle w:val="TAC"/>
              <w:rPr>
                <w:noProof/>
                <w:lang w:eastAsia="zh-CN"/>
              </w:rPr>
            </w:pPr>
            <w:r>
              <w:rPr>
                <w:noProof/>
                <w:lang w:eastAsia="zh-CN"/>
              </w:rPr>
              <w:t>DC_1A_n28A</w:t>
            </w:r>
          </w:p>
          <w:p w14:paraId="202C14E9" w14:textId="77777777" w:rsidR="000A5ECD" w:rsidRDefault="000A5ECD">
            <w:pPr>
              <w:pStyle w:val="TAC"/>
              <w:rPr>
                <w:noProof/>
                <w:lang w:eastAsia="zh-CN"/>
              </w:rPr>
            </w:pPr>
            <w:r>
              <w:rPr>
                <w:noProof/>
                <w:lang w:eastAsia="zh-CN"/>
              </w:rPr>
              <w:t>DC_20A_n28A</w:t>
            </w:r>
          </w:p>
        </w:tc>
      </w:tr>
      <w:tr w:rsidR="000A5ECD" w14:paraId="044573F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2B7A2C" w14:textId="77777777" w:rsidR="000A5ECD" w:rsidRDefault="000A5ECD">
            <w:pPr>
              <w:pStyle w:val="TAC"/>
              <w:rPr>
                <w:noProof/>
                <w:lang w:eastAsia="zh-CN"/>
              </w:rPr>
            </w:pPr>
            <w:r>
              <w:rPr>
                <w:szCs w:val="22"/>
                <w:lang w:eastAsia="zh-CN"/>
              </w:rPr>
              <w:t>DC_1A-20A_n38A</w:t>
            </w:r>
          </w:p>
        </w:tc>
        <w:tc>
          <w:tcPr>
            <w:tcW w:w="5964" w:type="dxa"/>
            <w:tcBorders>
              <w:top w:val="single" w:sz="4" w:space="0" w:color="auto"/>
              <w:left w:val="single" w:sz="4" w:space="0" w:color="auto"/>
              <w:bottom w:val="single" w:sz="4" w:space="0" w:color="auto"/>
              <w:right w:val="single" w:sz="4" w:space="0" w:color="auto"/>
            </w:tcBorders>
            <w:hideMark/>
          </w:tcPr>
          <w:p w14:paraId="46FAC6F8" w14:textId="77777777" w:rsidR="000A5ECD" w:rsidRDefault="000A5ECD">
            <w:pPr>
              <w:pStyle w:val="TAC"/>
              <w:rPr>
                <w:lang w:eastAsia="ja-JP"/>
              </w:rPr>
            </w:pPr>
            <w:bookmarkStart w:id="851" w:name="OLE_LINK40"/>
            <w:bookmarkStart w:id="852" w:name="OLE_LINK41"/>
            <w:r>
              <w:rPr>
                <w:lang w:eastAsia="ja-JP"/>
              </w:rPr>
              <w:t>DC_1A_n38A</w:t>
            </w:r>
            <w:bookmarkEnd w:id="851"/>
            <w:bookmarkEnd w:id="852"/>
          </w:p>
          <w:p w14:paraId="1DB001E5" w14:textId="77777777" w:rsidR="000A5ECD" w:rsidRDefault="000A5ECD">
            <w:pPr>
              <w:pStyle w:val="TAC"/>
              <w:rPr>
                <w:noProof/>
                <w:lang w:eastAsia="zh-CN"/>
              </w:rPr>
            </w:pPr>
            <w:r>
              <w:rPr>
                <w:lang w:eastAsia="ja-JP"/>
              </w:rPr>
              <w:t>DC_</w:t>
            </w:r>
            <w:r>
              <w:rPr>
                <w:lang w:eastAsia="zh-CN"/>
              </w:rPr>
              <w:t>20</w:t>
            </w:r>
            <w:r>
              <w:rPr>
                <w:lang w:eastAsia="ja-JP"/>
              </w:rPr>
              <w:t>A_n</w:t>
            </w:r>
            <w:r>
              <w:rPr>
                <w:lang w:eastAsia="zh-CN"/>
              </w:rPr>
              <w:t>38</w:t>
            </w:r>
            <w:r>
              <w:rPr>
                <w:lang w:eastAsia="ja-JP"/>
              </w:rPr>
              <w:t>A</w:t>
            </w:r>
          </w:p>
        </w:tc>
      </w:tr>
      <w:tr w:rsidR="000A5ECD" w14:paraId="6B74FE3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7E0F3C" w14:textId="77777777" w:rsidR="000A5ECD" w:rsidRDefault="000A5ECD">
            <w:pPr>
              <w:pStyle w:val="TAC"/>
              <w:rPr>
                <w:noProof/>
                <w:lang w:eastAsia="zh-CN"/>
              </w:rPr>
            </w:pPr>
            <w:r>
              <w:rPr>
                <w:noProof/>
                <w:lang w:eastAsia="zh-CN"/>
              </w:rPr>
              <w:lastRenderedPageBreak/>
              <w:t>DC_1A-20A_n41A</w:t>
            </w:r>
          </w:p>
        </w:tc>
        <w:tc>
          <w:tcPr>
            <w:tcW w:w="5964" w:type="dxa"/>
            <w:tcBorders>
              <w:top w:val="single" w:sz="4" w:space="0" w:color="auto"/>
              <w:left w:val="single" w:sz="4" w:space="0" w:color="auto"/>
              <w:bottom w:val="single" w:sz="4" w:space="0" w:color="auto"/>
              <w:right w:val="single" w:sz="4" w:space="0" w:color="auto"/>
            </w:tcBorders>
            <w:hideMark/>
          </w:tcPr>
          <w:p w14:paraId="3A1B6875" w14:textId="77777777" w:rsidR="000A5ECD" w:rsidRDefault="000A5ECD">
            <w:pPr>
              <w:pStyle w:val="TAC"/>
              <w:rPr>
                <w:noProof/>
                <w:lang w:eastAsia="zh-CN"/>
              </w:rPr>
            </w:pPr>
            <w:r>
              <w:rPr>
                <w:noProof/>
                <w:lang w:eastAsia="zh-CN"/>
              </w:rPr>
              <w:t>DC_1A_n41A</w:t>
            </w:r>
          </w:p>
          <w:p w14:paraId="48832D7D" w14:textId="77777777" w:rsidR="000A5ECD" w:rsidRDefault="000A5ECD">
            <w:pPr>
              <w:pStyle w:val="TAC"/>
              <w:rPr>
                <w:noProof/>
                <w:lang w:eastAsia="zh-CN"/>
              </w:rPr>
            </w:pPr>
            <w:r>
              <w:rPr>
                <w:noProof/>
                <w:lang w:eastAsia="zh-CN"/>
              </w:rPr>
              <w:t>DC_20A_n41A</w:t>
            </w:r>
          </w:p>
        </w:tc>
      </w:tr>
      <w:tr w:rsidR="000A5ECD" w14:paraId="40C0437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492361" w14:textId="77777777" w:rsidR="000A5ECD" w:rsidRDefault="000A5ECD">
            <w:pPr>
              <w:pStyle w:val="TAC"/>
              <w:rPr>
                <w:noProof/>
                <w:lang w:eastAsia="zh-CN"/>
              </w:rPr>
            </w:pPr>
            <w:r>
              <w:rPr>
                <w:noProof/>
                <w:lang w:eastAsia="zh-CN"/>
              </w:rPr>
              <w:t>DC_1A-20A_n78A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ADEF7E9" w14:textId="77777777" w:rsidR="000A5ECD" w:rsidRDefault="000A5ECD">
            <w:pPr>
              <w:pStyle w:val="TAC"/>
              <w:rPr>
                <w:noProof/>
                <w:lang w:eastAsia="zh-CN"/>
              </w:rPr>
            </w:pPr>
            <w:r>
              <w:rPr>
                <w:noProof/>
                <w:lang w:eastAsia="zh-CN"/>
              </w:rPr>
              <w:t>DC_1A_n78A</w:t>
            </w:r>
          </w:p>
          <w:p w14:paraId="66D97DE9" w14:textId="77777777" w:rsidR="000A5ECD" w:rsidRDefault="000A5ECD">
            <w:pPr>
              <w:pStyle w:val="TAC"/>
              <w:rPr>
                <w:noProof/>
                <w:lang w:eastAsia="zh-CN"/>
              </w:rPr>
            </w:pPr>
            <w:r>
              <w:rPr>
                <w:noProof/>
                <w:lang w:eastAsia="zh-CN"/>
              </w:rPr>
              <w:t>DC_20A_n78A</w:t>
            </w:r>
          </w:p>
        </w:tc>
      </w:tr>
      <w:tr w:rsidR="000A5ECD" w14:paraId="731CD40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AE7F9D4" w14:textId="77777777" w:rsidR="000A5ECD" w:rsidRDefault="000A5ECD">
            <w:pPr>
              <w:pStyle w:val="TAC"/>
              <w:rPr>
                <w:noProof/>
                <w:lang w:eastAsia="zh-CN"/>
              </w:rPr>
            </w:pPr>
            <w:r>
              <w:rPr>
                <w:rFonts w:eastAsia="Yu Mincho"/>
                <w:lang w:eastAsia="ja-JP"/>
              </w:rPr>
              <w:t>DC_1A-21A_n28A</w:t>
            </w:r>
            <w:r>
              <w:rPr>
                <w:noProof/>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0680133" w14:textId="77777777" w:rsidR="000A5ECD" w:rsidRDefault="000A5ECD">
            <w:pPr>
              <w:pStyle w:val="TAC"/>
            </w:pPr>
            <w:r>
              <w:t>DC_1A_n28A</w:t>
            </w:r>
          </w:p>
          <w:p w14:paraId="5102CA6F" w14:textId="77777777" w:rsidR="000A5ECD" w:rsidRDefault="000A5ECD">
            <w:pPr>
              <w:pStyle w:val="TAC"/>
              <w:rPr>
                <w:noProof/>
                <w:lang w:eastAsia="zh-CN"/>
              </w:rPr>
            </w:pPr>
            <w:r>
              <w:t>DC_21A_n28A</w:t>
            </w:r>
          </w:p>
        </w:tc>
      </w:tr>
      <w:tr w:rsidR="000A5ECD" w14:paraId="222D418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FFB464" w14:textId="77777777" w:rsidR="000A5ECD" w:rsidRDefault="000A5ECD">
            <w:pPr>
              <w:pStyle w:val="TAC"/>
              <w:rPr>
                <w:noProof/>
                <w:lang w:eastAsia="zh-CN"/>
              </w:rPr>
            </w:pPr>
            <w:r>
              <w:rPr>
                <w:noProof/>
                <w:lang w:eastAsia="zh-CN"/>
              </w:rPr>
              <w:t>DC_1A-21A_n77A</w:t>
            </w:r>
            <w:r>
              <w:rPr>
                <w:noProof/>
                <w:vertAlign w:val="superscript"/>
                <w:lang w:eastAsia="zh-CN"/>
              </w:rPr>
              <w:t>5</w:t>
            </w:r>
          </w:p>
          <w:p w14:paraId="73B826AF" w14:textId="77777777" w:rsidR="000A5ECD" w:rsidRDefault="000A5ECD">
            <w:pPr>
              <w:pStyle w:val="TAC"/>
              <w:rPr>
                <w:noProof/>
                <w:vertAlign w:val="superscript"/>
                <w:lang w:eastAsia="zh-CN"/>
              </w:rPr>
            </w:pPr>
            <w:r>
              <w:rPr>
                <w:noProof/>
                <w:lang w:eastAsia="zh-CN"/>
              </w:rPr>
              <w:t>DC_1A-21A_n77C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AB0F6EA" w14:textId="77777777" w:rsidR="000A5ECD" w:rsidRDefault="000A5ECD">
            <w:pPr>
              <w:pStyle w:val="TAC"/>
              <w:rPr>
                <w:noProof/>
                <w:lang w:eastAsia="zh-CN"/>
              </w:rPr>
            </w:pPr>
            <w:r>
              <w:rPr>
                <w:noProof/>
                <w:lang w:eastAsia="zh-CN"/>
              </w:rPr>
              <w:t>DC_1A_n77A</w:t>
            </w:r>
          </w:p>
          <w:p w14:paraId="71FD6C36" w14:textId="77777777" w:rsidR="000A5ECD" w:rsidRDefault="000A5ECD">
            <w:pPr>
              <w:pStyle w:val="TAC"/>
              <w:rPr>
                <w:noProof/>
                <w:lang w:eastAsia="zh-CN"/>
              </w:rPr>
            </w:pPr>
            <w:r>
              <w:rPr>
                <w:noProof/>
                <w:lang w:eastAsia="zh-CN"/>
              </w:rPr>
              <w:t>DC_21A_n77A</w:t>
            </w:r>
          </w:p>
        </w:tc>
      </w:tr>
      <w:tr w:rsidR="000A5ECD" w14:paraId="094E455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381098" w14:textId="77777777" w:rsidR="000A5ECD" w:rsidRDefault="000A5ECD">
            <w:pPr>
              <w:pStyle w:val="TAC"/>
              <w:rPr>
                <w:noProof/>
                <w:lang w:eastAsia="zh-CN"/>
              </w:rPr>
            </w:pPr>
            <w:r>
              <w:rPr>
                <w:noProof/>
                <w:lang w:val="fr-FR" w:eastAsia="zh-CN"/>
              </w:rPr>
              <w:t>DC_1A-21A_n77(2A)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AE1594F" w14:textId="77777777" w:rsidR="000A5ECD" w:rsidRDefault="000A5ECD">
            <w:pPr>
              <w:pStyle w:val="TAC"/>
              <w:rPr>
                <w:noProof/>
                <w:lang w:eastAsia="zh-CN"/>
              </w:rPr>
            </w:pPr>
            <w:r>
              <w:rPr>
                <w:noProof/>
                <w:lang w:eastAsia="zh-CN"/>
              </w:rPr>
              <w:t>DC_1A_n77A</w:t>
            </w:r>
          </w:p>
          <w:p w14:paraId="222BE71F" w14:textId="77777777" w:rsidR="000A5ECD" w:rsidRDefault="000A5ECD">
            <w:pPr>
              <w:pStyle w:val="TAC"/>
              <w:rPr>
                <w:noProof/>
                <w:lang w:eastAsia="zh-CN"/>
              </w:rPr>
            </w:pPr>
            <w:r>
              <w:rPr>
                <w:noProof/>
                <w:lang w:eastAsia="zh-CN"/>
              </w:rPr>
              <w:t>DC_21A_n77A</w:t>
            </w:r>
          </w:p>
        </w:tc>
      </w:tr>
      <w:tr w:rsidR="000A5ECD" w14:paraId="6C68F40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C5D89E" w14:textId="77777777" w:rsidR="000A5ECD" w:rsidRDefault="000A5ECD">
            <w:pPr>
              <w:pStyle w:val="TAC"/>
              <w:rPr>
                <w:noProof/>
                <w:lang w:eastAsia="zh-CN"/>
              </w:rPr>
            </w:pPr>
            <w:r>
              <w:rPr>
                <w:noProof/>
                <w:lang w:eastAsia="zh-CN"/>
              </w:rPr>
              <w:t>DC_1A-21A_n78A</w:t>
            </w:r>
            <w:r>
              <w:rPr>
                <w:noProof/>
                <w:vertAlign w:val="superscript"/>
                <w:lang w:eastAsia="zh-CN"/>
              </w:rPr>
              <w:t>5</w:t>
            </w:r>
          </w:p>
          <w:p w14:paraId="3313F4F9" w14:textId="77777777" w:rsidR="000A5ECD" w:rsidRDefault="000A5ECD">
            <w:pPr>
              <w:pStyle w:val="TAC"/>
              <w:rPr>
                <w:noProof/>
                <w:lang w:eastAsia="zh-CN"/>
              </w:rPr>
            </w:pPr>
            <w:r>
              <w:rPr>
                <w:noProof/>
                <w:lang w:eastAsia="zh-CN"/>
              </w:rPr>
              <w:t>DC_1A-21A_n78C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FA9CA8D" w14:textId="77777777" w:rsidR="000A5ECD" w:rsidRDefault="000A5ECD">
            <w:pPr>
              <w:pStyle w:val="TAC"/>
              <w:rPr>
                <w:noProof/>
                <w:lang w:eastAsia="zh-CN"/>
              </w:rPr>
            </w:pPr>
            <w:r>
              <w:rPr>
                <w:noProof/>
                <w:lang w:eastAsia="zh-CN"/>
              </w:rPr>
              <w:t>DC_1A_n78A</w:t>
            </w:r>
          </w:p>
          <w:p w14:paraId="4FCC51BF" w14:textId="77777777" w:rsidR="000A5ECD" w:rsidRDefault="000A5ECD">
            <w:pPr>
              <w:pStyle w:val="TAC"/>
              <w:rPr>
                <w:noProof/>
                <w:lang w:eastAsia="zh-CN"/>
              </w:rPr>
            </w:pPr>
            <w:r>
              <w:rPr>
                <w:noProof/>
                <w:lang w:eastAsia="zh-CN"/>
              </w:rPr>
              <w:t>DC_21A_n78A</w:t>
            </w:r>
          </w:p>
        </w:tc>
      </w:tr>
      <w:tr w:rsidR="000A5ECD" w14:paraId="4B0139B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65F8F3" w14:textId="77777777" w:rsidR="000A5ECD" w:rsidRDefault="000A5ECD">
            <w:pPr>
              <w:pStyle w:val="TAC"/>
              <w:rPr>
                <w:noProof/>
                <w:lang w:eastAsia="zh-CN"/>
              </w:rPr>
            </w:pPr>
            <w:r>
              <w:rPr>
                <w:noProof/>
                <w:lang w:val="fr-FR" w:eastAsia="zh-CN"/>
              </w:rPr>
              <w:t>DC_1A-21A_n78(2A)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00C3E73" w14:textId="77777777" w:rsidR="000A5ECD" w:rsidRDefault="000A5ECD">
            <w:pPr>
              <w:pStyle w:val="TAC"/>
              <w:rPr>
                <w:noProof/>
                <w:lang w:eastAsia="zh-CN"/>
              </w:rPr>
            </w:pPr>
            <w:r>
              <w:rPr>
                <w:noProof/>
                <w:lang w:eastAsia="zh-CN"/>
              </w:rPr>
              <w:t>DC_1A_n78A</w:t>
            </w:r>
          </w:p>
          <w:p w14:paraId="40C46FC9" w14:textId="77777777" w:rsidR="000A5ECD" w:rsidRDefault="000A5ECD">
            <w:pPr>
              <w:pStyle w:val="TAC"/>
              <w:rPr>
                <w:noProof/>
                <w:lang w:eastAsia="zh-CN"/>
              </w:rPr>
            </w:pPr>
            <w:r>
              <w:rPr>
                <w:noProof/>
                <w:lang w:eastAsia="zh-CN"/>
              </w:rPr>
              <w:t>DC_21A_n78A</w:t>
            </w:r>
          </w:p>
        </w:tc>
      </w:tr>
      <w:tr w:rsidR="000A5ECD" w14:paraId="3C21805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1067E5" w14:textId="77777777" w:rsidR="000A5ECD" w:rsidRDefault="000A5ECD">
            <w:pPr>
              <w:pStyle w:val="TAC"/>
              <w:rPr>
                <w:noProof/>
                <w:lang w:eastAsia="zh-CN"/>
              </w:rPr>
            </w:pPr>
            <w:r>
              <w:rPr>
                <w:noProof/>
                <w:lang w:eastAsia="zh-CN"/>
              </w:rPr>
              <w:t>DC_1A-21A_n79A</w:t>
            </w:r>
            <w:r>
              <w:rPr>
                <w:noProof/>
                <w:vertAlign w:val="superscript"/>
                <w:lang w:eastAsia="zh-CN"/>
              </w:rPr>
              <w:t>5</w:t>
            </w:r>
          </w:p>
          <w:p w14:paraId="556E6F11" w14:textId="77777777" w:rsidR="000A5ECD" w:rsidRDefault="000A5ECD">
            <w:pPr>
              <w:pStyle w:val="TAC"/>
              <w:rPr>
                <w:noProof/>
                <w:lang w:eastAsia="zh-CN"/>
              </w:rPr>
            </w:pPr>
            <w:r>
              <w:rPr>
                <w:noProof/>
                <w:lang w:eastAsia="zh-CN"/>
              </w:rPr>
              <w:t>DC_1A-21A_n79C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8A7C5D5" w14:textId="77777777" w:rsidR="000A5ECD" w:rsidRDefault="000A5ECD">
            <w:pPr>
              <w:pStyle w:val="TAC"/>
              <w:rPr>
                <w:noProof/>
                <w:lang w:eastAsia="zh-CN"/>
              </w:rPr>
            </w:pPr>
            <w:r>
              <w:rPr>
                <w:noProof/>
                <w:lang w:eastAsia="zh-CN"/>
              </w:rPr>
              <w:t>DC_1A_n79A</w:t>
            </w:r>
          </w:p>
          <w:p w14:paraId="275D2A03" w14:textId="77777777" w:rsidR="000A5ECD" w:rsidRDefault="000A5ECD">
            <w:pPr>
              <w:pStyle w:val="TAC"/>
              <w:rPr>
                <w:noProof/>
                <w:lang w:eastAsia="zh-CN"/>
              </w:rPr>
            </w:pPr>
            <w:r>
              <w:rPr>
                <w:noProof/>
                <w:lang w:eastAsia="zh-CN"/>
              </w:rPr>
              <w:t>DC_21A_n79A</w:t>
            </w:r>
          </w:p>
        </w:tc>
      </w:tr>
      <w:tr w:rsidR="000A5ECD" w14:paraId="507D73C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448B59" w14:textId="77777777" w:rsidR="000A5ECD" w:rsidRDefault="000A5ECD">
            <w:pPr>
              <w:pStyle w:val="TAC"/>
              <w:rPr>
                <w:noProof/>
                <w:lang w:eastAsia="zh-CN"/>
              </w:rPr>
            </w:pPr>
            <w:r>
              <w:rPr>
                <w:lang w:eastAsia="ja-JP"/>
              </w:rPr>
              <w:t>DC_1A-28A_n3A</w:t>
            </w:r>
          </w:p>
        </w:tc>
        <w:tc>
          <w:tcPr>
            <w:tcW w:w="5964" w:type="dxa"/>
            <w:tcBorders>
              <w:top w:val="single" w:sz="4" w:space="0" w:color="auto"/>
              <w:left w:val="single" w:sz="4" w:space="0" w:color="auto"/>
              <w:bottom w:val="single" w:sz="4" w:space="0" w:color="auto"/>
              <w:right w:val="single" w:sz="4" w:space="0" w:color="auto"/>
            </w:tcBorders>
            <w:hideMark/>
          </w:tcPr>
          <w:p w14:paraId="1CA2D310" w14:textId="77777777" w:rsidR="000A5ECD" w:rsidRDefault="000A5ECD">
            <w:pPr>
              <w:pStyle w:val="TAC"/>
              <w:rPr>
                <w:lang w:eastAsia="ja-JP"/>
              </w:rPr>
            </w:pPr>
            <w:r>
              <w:rPr>
                <w:lang w:eastAsia="ja-JP"/>
              </w:rPr>
              <w:t>DC_1A_n3A</w:t>
            </w:r>
          </w:p>
          <w:p w14:paraId="2D87DEDC" w14:textId="77777777" w:rsidR="000A5ECD" w:rsidRDefault="000A5ECD">
            <w:pPr>
              <w:pStyle w:val="TAC"/>
              <w:rPr>
                <w:noProof/>
                <w:lang w:eastAsia="zh-CN"/>
              </w:rPr>
            </w:pPr>
            <w:r>
              <w:rPr>
                <w:lang w:eastAsia="ja-JP"/>
              </w:rPr>
              <w:t>DC_28A_n3A</w:t>
            </w:r>
          </w:p>
        </w:tc>
      </w:tr>
      <w:tr w:rsidR="000A5ECD" w14:paraId="1485F36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CFEC5D" w14:textId="77777777" w:rsidR="000A5ECD" w:rsidRDefault="000A5ECD">
            <w:pPr>
              <w:pStyle w:val="TAC"/>
              <w:rPr>
                <w:noProof/>
                <w:lang w:eastAsia="zh-CN"/>
              </w:rPr>
            </w:pPr>
            <w:r>
              <w:rPr>
                <w:lang w:eastAsia="ja-JP"/>
              </w:rPr>
              <w:t>DC_1A-28A_n5A</w:t>
            </w:r>
            <w:r>
              <w:rPr>
                <w:noProof/>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7EAB9FC5" w14:textId="77777777" w:rsidR="000A5ECD" w:rsidRDefault="000A5ECD">
            <w:pPr>
              <w:pStyle w:val="TAC"/>
              <w:rPr>
                <w:lang w:eastAsia="fi-FI"/>
              </w:rPr>
            </w:pPr>
            <w:r>
              <w:rPr>
                <w:lang w:eastAsia="fi-FI"/>
              </w:rPr>
              <w:t>DC_1A_n5A</w:t>
            </w:r>
          </w:p>
          <w:p w14:paraId="191D4FAA" w14:textId="77777777" w:rsidR="000A5ECD" w:rsidRDefault="000A5ECD">
            <w:pPr>
              <w:pStyle w:val="TAC"/>
              <w:rPr>
                <w:noProof/>
                <w:lang w:eastAsia="zh-CN"/>
              </w:rPr>
            </w:pPr>
            <w:r>
              <w:rPr>
                <w:lang w:eastAsia="fi-FI"/>
              </w:rPr>
              <w:t>DC_28A_n5A</w:t>
            </w:r>
          </w:p>
        </w:tc>
      </w:tr>
      <w:tr w:rsidR="000A5ECD" w14:paraId="296BDA0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D80E5C" w14:textId="77777777" w:rsidR="000A5ECD" w:rsidRDefault="000A5ECD">
            <w:pPr>
              <w:pStyle w:val="TAC"/>
              <w:rPr>
                <w:lang w:eastAsia="ja-JP"/>
              </w:rPr>
            </w:pPr>
            <w:r>
              <w:rPr>
                <w:lang w:eastAsia="ja-JP"/>
              </w:rPr>
              <w:t>DC_1A-28A_n7A</w:t>
            </w:r>
          </w:p>
          <w:p w14:paraId="08ABCBFF" w14:textId="77777777" w:rsidR="000A5ECD" w:rsidRDefault="000A5ECD">
            <w:pPr>
              <w:pStyle w:val="TAC"/>
              <w:rPr>
                <w:lang w:eastAsia="ja-JP"/>
              </w:rPr>
            </w:pPr>
            <w:r>
              <w:rPr>
                <w:lang w:eastAsia="ja-JP"/>
              </w:rPr>
              <w:t>DC_1A-28A_n7B</w:t>
            </w:r>
          </w:p>
        </w:tc>
        <w:tc>
          <w:tcPr>
            <w:tcW w:w="5964" w:type="dxa"/>
            <w:tcBorders>
              <w:top w:val="single" w:sz="4" w:space="0" w:color="auto"/>
              <w:left w:val="single" w:sz="4" w:space="0" w:color="auto"/>
              <w:bottom w:val="single" w:sz="4" w:space="0" w:color="auto"/>
              <w:right w:val="single" w:sz="4" w:space="0" w:color="auto"/>
            </w:tcBorders>
            <w:hideMark/>
          </w:tcPr>
          <w:p w14:paraId="41BDB0C1" w14:textId="77777777" w:rsidR="000A5ECD" w:rsidRDefault="000A5ECD">
            <w:pPr>
              <w:pStyle w:val="TAC"/>
              <w:rPr>
                <w:lang w:eastAsia="fi-FI"/>
              </w:rPr>
            </w:pPr>
            <w:r>
              <w:rPr>
                <w:lang w:eastAsia="fi-FI"/>
              </w:rPr>
              <w:t>DC_1A_n7A</w:t>
            </w:r>
          </w:p>
          <w:p w14:paraId="2532C205" w14:textId="77777777" w:rsidR="000A5ECD" w:rsidRDefault="000A5ECD">
            <w:pPr>
              <w:pStyle w:val="TAC"/>
              <w:rPr>
                <w:lang w:eastAsia="fi-FI"/>
              </w:rPr>
            </w:pPr>
            <w:r>
              <w:rPr>
                <w:lang w:eastAsia="fi-FI"/>
              </w:rPr>
              <w:t>DC_28A_n7A</w:t>
            </w:r>
          </w:p>
          <w:p w14:paraId="2749EE7E" w14:textId="77777777" w:rsidR="000A5ECD" w:rsidRDefault="000A5ECD">
            <w:pPr>
              <w:pStyle w:val="TAC"/>
              <w:rPr>
                <w:lang w:eastAsia="fi-FI"/>
              </w:rPr>
            </w:pPr>
            <w:r>
              <w:rPr>
                <w:lang w:eastAsia="fi-FI"/>
              </w:rPr>
              <w:t>DC_1A_n7B</w:t>
            </w:r>
          </w:p>
          <w:p w14:paraId="5A4F25D9" w14:textId="77777777" w:rsidR="000A5ECD" w:rsidRDefault="000A5ECD">
            <w:pPr>
              <w:pStyle w:val="TAC"/>
              <w:rPr>
                <w:lang w:eastAsia="fi-FI"/>
              </w:rPr>
            </w:pPr>
            <w:r>
              <w:rPr>
                <w:lang w:eastAsia="fi-FI"/>
              </w:rPr>
              <w:t>DC_28A_n7B</w:t>
            </w:r>
          </w:p>
        </w:tc>
      </w:tr>
      <w:tr w:rsidR="000A5ECD" w14:paraId="5D5181E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977950" w14:textId="77777777" w:rsidR="000A5ECD" w:rsidRDefault="000A5ECD">
            <w:pPr>
              <w:pStyle w:val="TAC"/>
              <w:rPr>
                <w:lang w:eastAsia="ja-JP"/>
              </w:rPr>
            </w:pPr>
            <w:r>
              <w:rPr>
                <w:lang w:eastAsia="ja-JP"/>
              </w:rPr>
              <w:t>DC_1A-1A-28A_n7A</w:t>
            </w:r>
          </w:p>
          <w:p w14:paraId="3315ABD5" w14:textId="77777777" w:rsidR="000A5ECD" w:rsidRDefault="000A5ECD">
            <w:pPr>
              <w:pStyle w:val="TAC"/>
              <w:rPr>
                <w:lang w:eastAsia="ja-JP"/>
              </w:rPr>
            </w:pPr>
            <w:r>
              <w:rPr>
                <w:lang w:eastAsia="ja-JP"/>
              </w:rPr>
              <w:t>DC_1A-1A-28A_n7B</w:t>
            </w:r>
          </w:p>
        </w:tc>
        <w:tc>
          <w:tcPr>
            <w:tcW w:w="5964" w:type="dxa"/>
            <w:tcBorders>
              <w:top w:val="single" w:sz="4" w:space="0" w:color="auto"/>
              <w:left w:val="single" w:sz="4" w:space="0" w:color="auto"/>
              <w:bottom w:val="single" w:sz="4" w:space="0" w:color="auto"/>
              <w:right w:val="single" w:sz="4" w:space="0" w:color="auto"/>
            </w:tcBorders>
            <w:hideMark/>
          </w:tcPr>
          <w:p w14:paraId="616DE5F1" w14:textId="77777777" w:rsidR="000A5ECD" w:rsidRDefault="000A5ECD">
            <w:pPr>
              <w:pStyle w:val="TAC"/>
              <w:rPr>
                <w:lang w:eastAsia="fi-FI"/>
              </w:rPr>
            </w:pPr>
            <w:r>
              <w:rPr>
                <w:lang w:eastAsia="fi-FI"/>
              </w:rPr>
              <w:t>DC_1A_n7A</w:t>
            </w:r>
          </w:p>
          <w:p w14:paraId="501B270A" w14:textId="77777777" w:rsidR="000A5ECD" w:rsidRDefault="000A5ECD">
            <w:pPr>
              <w:pStyle w:val="TAC"/>
              <w:rPr>
                <w:lang w:eastAsia="fi-FI"/>
              </w:rPr>
            </w:pPr>
            <w:r>
              <w:rPr>
                <w:lang w:eastAsia="fi-FI"/>
              </w:rPr>
              <w:t>DC_28A_n7A</w:t>
            </w:r>
          </w:p>
          <w:p w14:paraId="3CB59854" w14:textId="77777777" w:rsidR="000A5ECD" w:rsidRDefault="000A5ECD">
            <w:pPr>
              <w:pStyle w:val="TAC"/>
              <w:rPr>
                <w:lang w:eastAsia="fi-FI"/>
              </w:rPr>
            </w:pPr>
            <w:r>
              <w:rPr>
                <w:lang w:eastAsia="fi-FI"/>
              </w:rPr>
              <w:t>DC_1A_n7B</w:t>
            </w:r>
          </w:p>
          <w:p w14:paraId="1DA1A55C" w14:textId="77777777" w:rsidR="000A5ECD" w:rsidRDefault="000A5ECD">
            <w:pPr>
              <w:pStyle w:val="TAC"/>
              <w:rPr>
                <w:lang w:eastAsia="fi-FI"/>
              </w:rPr>
            </w:pPr>
            <w:r>
              <w:rPr>
                <w:lang w:eastAsia="fi-FI"/>
              </w:rPr>
              <w:t>DC_28A_n7B</w:t>
            </w:r>
          </w:p>
        </w:tc>
      </w:tr>
      <w:tr w:rsidR="000A5ECD" w14:paraId="3C8730F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F15FB3" w14:textId="77777777" w:rsidR="000A5ECD" w:rsidRDefault="000A5ECD">
            <w:pPr>
              <w:pStyle w:val="TAC"/>
              <w:rPr>
                <w:lang w:eastAsia="ja-JP"/>
              </w:rPr>
            </w:pPr>
            <w:r>
              <w:rPr>
                <w:rFonts w:cs="Arial"/>
                <w:lang w:eastAsia="ja-JP"/>
              </w:rPr>
              <w:t>DC_1A_n28A-n40A</w:t>
            </w:r>
          </w:p>
        </w:tc>
        <w:tc>
          <w:tcPr>
            <w:tcW w:w="5964" w:type="dxa"/>
            <w:tcBorders>
              <w:top w:val="single" w:sz="4" w:space="0" w:color="auto"/>
              <w:left w:val="single" w:sz="4" w:space="0" w:color="auto"/>
              <w:bottom w:val="single" w:sz="4" w:space="0" w:color="auto"/>
              <w:right w:val="single" w:sz="4" w:space="0" w:color="auto"/>
            </w:tcBorders>
            <w:hideMark/>
          </w:tcPr>
          <w:p w14:paraId="38F11545" w14:textId="77777777" w:rsidR="000A5ECD" w:rsidRDefault="000A5ECD">
            <w:pPr>
              <w:pStyle w:val="TAC"/>
              <w:rPr>
                <w:rFonts w:cs="Arial"/>
                <w:lang w:eastAsia="ja-JP"/>
              </w:rPr>
            </w:pPr>
            <w:r>
              <w:rPr>
                <w:rFonts w:cs="Arial"/>
                <w:lang w:eastAsia="ja-JP"/>
              </w:rPr>
              <w:t>DC_1A_n28A</w:t>
            </w:r>
          </w:p>
          <w:p w14:paraId="13C9B73C" w14:textId="77777777" w:rsidR="000A5ECD" w:rsidRDefault="000A5ECD">
            <w:pPr>
              <w:pStyle w:val="TAC"/>
              <w:rPr>
                <w:lang w:eastAsia="ja-JP"/>
              </w:rPr>
            </w:pPr>
            <w:r>
              <w:rPr>
                <w:rFonts w:cs="Arial"/>
                <w:lang w:eastAsia="ja-JP"/>
              </w:rPr>
              <w:t>DC_1A_n40A</w:t>
            </w:r>
          </w:p>
        </w:tc>
      </w:tr>
      <w:tr w:rsidR="000A5ECD" w14:paraId="4AD49E1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6F62F5" w14:textId="77777777" w:rsidR="000A5ECD" w:rsidRDefault="000A5ECD">
            <w:pPr>
              <w:pStyle w:val="TAC"/>
              <w:rPr>
                <w:lang w:eastAsia="ja-JP"/>
              </w:rPr>
            </w:pPr>
            <w:r>
              <w:rPr>
                <w:lang w:eastAsia="ja-JP"/>
              </w:rPr>
              <w:t>DC_1A-28A_n40A</w:t>
            </w:r>
          </w:p>
        </w:tc>
        <w:tc>
          <w:tcPr>
            <w:tcW w:w="5964" w:type="dxa"/>
            <w:tcBorders>
              <w:top w:val="single" w:sz="4" w:space="0" w:color="auto"/>
              <w:left w:val="single" w:sz="4" w:space="0" w:color="auto"/>
              <w:bottom w:val="single" w:sz="4" w:space="0" w:color="auto"/>
              <w:right w:val="single" w:sz="4" w:space="0" w:color="auto"/>
            </w:tcBorders>
            <w:hideMark/>
          </w:tcPr>
          <w:p w14:paraId="31340CF3" w14:textId="77777777" w:rsidR="000A5ECD" w:rsidRDefault="000A5ECD">
            <w:pPr>
              <w:pStyle w:val="TAC"/>
              <w:rPr>
                <w:lang w:eastAsia="ja-JP"/>
              </w:rPr>
            </w:pPr>
            <w:r>
              <w:rPr>
                <w:lang w:eastAsia="ja-JP"/>
              </w:rPr>
              <w:t>DC_1A_n40A</w:t>
            </w:r>
          </w:p>
          <w:p w14:paraId="34E185BE" w14:textId="77777777" w:rsidR="000A5ECD" w:rsidRDefault="000A5ECD">
            <w:pPr>
              <w:pStyle w:val="TAC"/>
              <w:rPr>
                <w:lang w:eastAsia="fi-FI"/>
              </w:rPr>
            </w:pPr>
            <w:r>
              <w:rPr>
                <w:lang w:eastAsia="ja-JP"/>
              </w:rPr>
              <w:t>DC_28A_n40A</w:t>
            </w:r>
          </w:p>
        </w:tc>
      </w:tr>
      <w:tr w:rsidR="000A5ECD" w14:paraId="699B39C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C1D0EA" w14:textId="77777777" w:rsidR="000A5ECD" w:rsidRDefault="000A5ECD">
            <w:pPr>
              <w:pStyle w:val="TAC"/>
              <w:rPr>
                <w:lang w:eastAsia="ja-JP"/>
              </w:rPr>
            </w:pPr>
            <w:r>
              <w:rPr>
                <w:lang w:eastAsia="ja-JP"/>
              </w:rPr>
              <w:t>DC_1A_n28A-n41A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B7884CF" w14:textId="77777777" w:rsidR="000A5ECD" w:rsidRDefault="000A5ECD">
            <w:pPr>
              <w:pStyle w:val="TAC"/>
              <w:rPr>
                <w:lang w:eastAsia="ja-JP"/>
              </w:rPr>
            </w:pPr>
            <w:r>
              <w:rPr>
                <w:lang w:eastAsia="ja-JP"/>
              </w:rPr>
              <w:t>DC_1A_n28A</w:t>
            </w:r>
          </w:p>
          <w:p w14:paraId="598BF74D" w14:textId="77777777" w:rsidR="000A5ECD" w:rsidRDefault="000A5ECD">
            <w:pPr>
              <w:pStyle w:val="TAC"/>
              <w:rPr>
                <w:lang w:eastAsia="ja-JP"/>
              </w:rPr>
            </w:pPr>
            <w:r>
              <w:rPr>
                <w:lang w:eastAsia="ja-JP"/>
              </w:rPr>
              <w:t>DC_1A_n41A</w:t>
            </w:r>
          </w:p>
        </w:tc>
      </w:tr>
      <w:tr w:rsidR="000A5ECD" w14:paraId="558D1A5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04B4AE" w14:textId="77777777" w:rsidR="000A5ECD" w:rsidRDefault="000A5ECD">
            <w:pPr>
              <w:pStyle w:val="TAC"/>
              <w:rPr>
                <w:lang w:eastAsia="ja-JP"/>
              </w:rPr>
            </w:pPr>
            <w:r>
              <w:rPr>
                <w:rFonts w:cs="Arial"/>
                <w:lang w:val="x-none" w:eastAsia="zh-TW"/>
              </w:rPr>
              <w:t>DC_1A_n28A-n75A</w:t>
            </w:r>
          </w:p>
        </w:tc>
        <w:tc>
          <w:tcPr>
            <w:tcW w:w="5964" w:type="dxa"/>
            <w:tcBorders>
              <w:top w:val="single" w:sz="4" w:space="0" w:color="auto"/>
              <w:left w:val="single" w:sz="4" w:space="0" w:color="auto"/>
              <w:bottom w:val="single" w:sz="4" w:space="0" w:color="auto"/>
              <w:right w:val="single" w:sz="4" w:space="0" w:color="auto"/>
            </w:tcBorders>
            <w:hideMark/>
          </w:tcPr>
          <w:p w14:paraId="669436D3" w14:textId="77777777" w:rsidR="000A5ECD" w:rsidRPr="000A5ECD" w:rsidRDefault="000A5ECD">
            <w:pPr>
              <w:pStyle w:val="TAC"/>
              <w:rPr>
                <w:rFonts w:cs="Arial"/>
                <w:lang w:val="en-US" w:eastAsia="zh-CN"/>
              </w:rPr>
            </w:pPr>
            <w:r w:rsidRPr="000A5ECD">
              <w:rPr>
                <w:rFonts w:cs="Arial"/>
                <w:lang w:val="en-US" w:eastAsia="ko-KR"/>
              </w:rPr>
              <w:t>D</w:t>
            </w:r>
            <w:r w:rsidRPr="000A5ECD">
              <w:rPr>
                <w:rFonts w:cs="Arial"/>
                <w:lang w:val="en-US" w:eastAsia="zh-CN"/>
              </w:rPr>
              <w:t>C_1A_n28A</w:t>
            </w:r>
          </w:p>
          <w:p w14:paraId="5F081EA9" w14:textId="77777777" w:rsidR="000A5ECD" w:rsidRDefault="000A5ECD">
            <w:pPr>
              <w:pStyle w:val="TAC"/>
              <w:rPr>
                <w:lang w:eastAsia="ja-JP"/>
              </w:rPr>
            </w:pPr>
            <w:r w:rsidRPr="000A5ECD">
              <w:rPr>
                <w:rFonts w:cs="Arial"/>
                <w:lang w:val="en-US" w:eastAsia="zh-CN"/>
              </w:rPr>
              <w:t>DC_1A_n75A</w:t>
            </w:r>
          </w:p>
        </w:tc>
      </w:tr>
      <w:tr w:rsidR="000A5ECD" w14:paraId="57D1A7A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38CA2F" w14:textId="77777777" w:rsidR="000A5ECD" w:rsidRDefault="000A5ECD">
            <w:pPr>
              <w:pStyle w:val="TAC"/>
              <w:rPr>
                <w:noProof/>
                <w:lang w:eastAsia="zh-CN"/>
              </w:rPr>
            </w:pPr>
            <w:r>
              <w:rPr>
                <w:noProof/>
                <w:lang w:eastAsia="zh-CN"/>
              </w:rPr>
              <w:t>DC_1A-28A_n77A</w:t>
            </w:r>
            <w:r>
              <w:rPr>
                <w:noProof/>
                <w:vertAlign w:val="superscript"/>
                <w:lang w:eastAsia="zh-CN"/>
              </w:rPr>
              <w:t>5</w:t>
            </w:r>
          </w:p>
          <w:p w14:paraId="1AB13E99" w14:textId="77777777" w:rsidR="000A5ECD" w:rsidRDefault="000A5ECD">
            <w:pPr>
              <w:pStyle w:val="TAC"/>
              <w:rPr>
                <w:noProof/>
                <w:lang w:eastAsia="zh-CN"/>
              </w:rPr>
            </w:pPr>
            <w:r>
              <w:rPr>
                <w:noProof/>
                <w:lang w:eastAsia="zh-CN"/>
              </w:rPr>
              <w:t>DC_1A-28A_n77C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CBB3F0A" w14:textId="77777777" w:rsidR="000A5ECD" w:rsidRDefault="000A5ECD">
            <w:pPr>
              <w:pStyle w:val="TAC"/>
              <w:rPr>
                <w:noProof/>
                <w:lang w:eastAsia="zh-CN"/>
              </w:rPr>
            </w:pPr>
            <w:r>
              <w:rPr>
                <w:noProof/>
                <w:lang w:eastAsia="zh-CN"/>
              </w:rPr>
              <w:t>DC_1A_n77A</w:t>
            </w:r>
          </w:p>
          <w:p w14:paraId="566E12BC" w14:textId="77777777" w:rsidR="000A5ECD" w:rsidRDefault="000A5ECD">
            <w:pPr>
              <w:pStyle w:val="TAC"/>
              <w:rPr>
                <w:noProof/>
                <w:lang w:eastAsia="zh-CN"/>
              </w:rPr>
            </w:pPr>
            <w:r>
              <w:rPr>
                <w:noProof/>
                <w:lang w:eastAsia="zh-CN"/>
              </w:rPr>
              <w:t>DC_28A_n77A</w:t>
            </w:r>
          </w:p>
        </w:tc>
      </w:tr>
      <w:tr w:rsidR="000A5ECD" w14:paraId="3875E9C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19F7C8" w14:textId="77777777" w:rsidR="000A5ECD" w:rsidRDefault="000A5ECD">
            <w:pPr>
              <w:pStyle w:val="TAC"/>
              <w:rPr>
                <w:noProof/>
                <w:lang w:eastAsia="zh-CN"/>
              </w:rPr>
            </w:pPr>
            <w:r>
              <w:rPr>
                <w:noProof/>
                <w:lang w:eastAsia="zh-CN"/>
              </w:rPr>
              <w:t>DC_1A-28A_n78A</w:t>
            </w:r>
            <w:r>
              <w:rPr>
                <w:noProof/>
                <w:vertAlign w:val="superscript"/>
                <w:lang w:eastAsia="zh-CN"/>
              </w:rPr>
              <w:t>5</w:t>
            </w:r>
          </w:p>
          <w:p w14:paraId="7C437105" w14:textId="77777777" w:rsidR="000A5ECD" w:rsidRDefault="000A5ECD">
            <w:pPr>
              <w:pStyle w:val="TAC"/>
              <w:rPr>
                <w:noProof/>
                <w:lang w:eastAsia="zh-CN"/>
              </w:rPr>
            </w:pPr>
            <w:r>
              <w:rPr>
                <w:noProof/>
                <w:lang w:eastAsia="zh-CN"/>
              </w:rPr>
              <w:t>DC_1A-28A_n78C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253C3F4" w14:textId="77777777" w:rsidR="000A5ECD" w:rsidRDefault="000A5ECD">
            <w:pPr>
              <w:pStyle w:val="TAC"/>
              <w:rPr>
                <w:noProof/>
                <w:lang w:eastAsia="zh-CN"/>
              </w:rPr>
            </w:pPr>
            <w:r>
              <w:rPr>
                <w:noProof/>
                <w:lang w:eastAsia="zh-CN"/>
              </w:rPr>
              <w:t>DC_1A_n78A</w:t>
            </w:r>
          </w:p>
          <w:p w14:paraId="22913A4A" w14:textId="77777777" w:rsidR="000A5ECD" w:rsidRDefault="000A5ECD">
            <w:pPr>
              <w:pStyle w:val="TAC"/>
              <w:rPr>
                <w:noProof/>
                <w:lang w:eastAsia="zh-CN"/>
              </w:rPr>
            </w:pPr>
            <w:r>
              <w:rPr>
                <w:noProof/>
                <w:lang w:eastAsia="zh-CN"/>
              </w:rPr>
              <w:t>DC_28A_n78A</w:t>
            </w:r>
          </w:p>
        </w:tc>
      </w:tr>
      <w:tr w:rsidR="000A5ECD" w14:paraId="202CD0E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960FF2" w14:textId="77777777" w:rsidR="000A5ECD" w:rsidRDefault="000A5ECD">
            <w:pPr>
              <w:pStyle w:val="TAC"/>
              <w:rPr>
                <w:noProof/>
                <w:lang w:eastAsia="zh-CN"/>
              </w:rPr>
            </w:pPr>
            <w:r>
              <w:rPr>
                <w:noProof/>
                <w:lang w:val="fr-FR" w:eastAsia="zh-CN"/>
              </w:rPr>
              <w:t>DC_1A-1A-28A_n78A</w:t>
            </w:r>
          </w:p>
        </w:tc>
        <w:tc>
          <w:tcPr>
            <w:tcW w:w="5964" w:type="dxa"/>
            <w:tcBorders>
              <w:top w:val="single" w:sz="4" w:space="0" w:color="auto"/>
              <w:left w:val="single" w:sz="4" w:space="0" w:color="auto"/>
              <w:bottom w:val="single" w:sz="4" w:space="0" w:color="auto"/>
              <w:right w:val="single" w:sz="4" w:space="0" w:color="auto"/>
            </w:tcBorders>
            <w:hideMark/>
          </w:tcPr>
          <w:p w14:paraId="7DEE8789" w14:textId="77777777" w:rsidR="000A5ECD" w:rsidRDefault="000A5ECD">
            <w:pPr>
              <w:pStyle w:val="TAC"/>
              <w:rPr>
                <w:noProof/>
                <w:lang w:eastAsia="zh-CN"/>
              </w:rPr>
            </w:pPr>
            <w:r>
              <w:rPr>
                <w:noProof/>
                <w:lang w:eastAsia="zh-CN"/>
              </w:rPr>
              <w:t>DC_1A_n78A</w:t>
            </w:r>
          </w:p>
          <w:p w14:paraId="42D27DB1" w14:textId="77777777" w:rsidR="000A5ECD" w:rsidRDefault="000A5ECD">
            <w:pPr>
              <w:pStyle w:val="TAC"/>
              <w:rPr>
                <w:noProof/>
                <w:lang w:eastAsia="zh-CN"/>
              </w:rPr>
            </w:pPr>
            <w:r>
              <w:rPr>
                <w:noProof/>
                <w:lang w:eastAsia="zh-CN"/>
              </w:rPr>
              <w:t>DC_28A_n78A</w:t>
            </w:r>
          </w:p>
        </w:tc>
      </w:tr>
      <w:tr w:rsidR="000A5ECD" w14:paraId="31AC5F5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582E4C" w14:textId="77777777" w:rsidR="000A5ECD" w:rsidRDefault="000A5ECD">
            <w:pPr>
              <w:pStyle w:val="TAC"/>
              <w:rPr>
                <w:noProof/>
                <w:lang w:eastAsia="zh-CN"/>
              </w:rPr>
            </w:pPr>
            <w:r>
              <w:rPr>
                <w:rFonts w:eastAsia="Malgun Gothic"/>
                <w:noProof/>
                <w:lang w:eastAsia="ko-KR"/>
              </w:rPr>
              <w:t>DC_1A_n28A-n77A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BF512C5" w14:textId="77777777" w:rsidR="000A5ECD" w:rsidRDefault="000A5ECD">
            <w:pPr>
              <w:pStyle w:val="TAC"/>
              <w:rPr>
                <w:rFonts w:eastAsia="Malgun Gothic"/>
                <w:noProof/>
                <w:lang w:eastAsia="ko-KR"/>
              </w:rPr>
            </w:pPr>
            <w:r>
              <w:rPr>
                <w:rFonts w:eastAsia="Malgun Gothic"/>
                <w:noProof/>
                <w:lang w:eastAsia="ko-KR"/>
              </w:rPr>
              <w:t>DC_1A_n28A</w:t>
            </w:r>
          </w:p>
          <w:p w14:paraId="43DDDE77" w14:textId="77777777" w:rsidR="000A5ECD" w:rsidRDefault="000A5ECD">
            <w:pPr>
              <w:pStyle w:val="TAC"/>
              <w:rPr>
                <w:noProof/>
                <w:lang w:eastAsia="zh-CN"/>
              </w:rPr>
            </w:pPr>
            <w:r>
              <w:rPr>
                <w:rFonts w:eastAsia="Malgun Gothic"/>
                <w:noProof/>
                <w:lang w:eastAsia="ko-KR"/>
              </w:rPr>
              <w:t>DC_1A_n77A</w:t>
            </w:r>
          </w:p>
        </w:tc>
      </w:tr>
      <w:tr w:rsidR="000A5ECD" w14:paraId="6B9341F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D2337E" w14:textId="77777777" w:rsidR="000A5ECD" w:rsidRDefault="000A5ECD">
            <w:pPr>
              <w:pStyle w:val="TAC"/>
              <w:rPr>
                <w:rFonts w:eastAsia="Malgun Gothic"/>
                <w:noProof/>
                <w:lang w:eastAsia="ko-KR"/>
              </w:rPr>
            </w:pPr>
            <w:r>
              <w:rPr>
                <w:rFonts w:eastAsia="Malgun Gothic"/>
                <w:noProof/>
                <w:lang w:val="fr-FR" w:eastAsia="ko-KR"/>
              </w:rPr>
              <w:t>DC_1A_n28A-n77(2A)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70E4D07" w14:textId="77777777" w:rsidR="000A5ECD" w:rsidRDefault="000A5ECD">
            <w:pPr>
              <w:pStyle w:val="TAC"/>
              <w:rPr>
                <w:rFonts w:eastAsia="Malgun Gothic"/>
                <w:noProof/>
                <w:lang w:eastAsia="ko-KR"/>
              </w:rPr>
            </w:pPr>
            <w:r>
              <w:rPr>
                <w:rFonts w:eastAsia="Malgun Gothic"/>
                <w:noProof/>
                <w:lang w:eastAsia="ko-KR"/>
              </w:rPr>
              <w:t>DC_1A_n28A</w:t>
            </w:r>
          </w:p>
          <w:p w14:paraId="2AADE0BB" w14:textId="77777777" w:rsidR="000A5ECD" w:rsidRDefault="000A5ECD">
            <w:pPr>
              <w:pStyle w:val="TAC"/>
              <w:rPr>
                <w:rFonts w:eastAsia="Malgun Gothic"/>
                <w:noProof/>
                <w:lang w:eastAsia="ko-KR"/>
              </w:rPr>
            </w:pPr>
            <w:r>
              <w:rPr>
                <w:rFonts w:eastAsia="Malgun Gothic"/>
                <w:noProof/>
                <w:lang w:eastAsia="ko-KR"/>
              </w:rPr>
              <w:t>DC_1A_n77A</w:t>
            </w:r>
          </w:p>
        </w:tc>
      </w:tr>
      <w:tr w:rsidR="000A5ECD" w14:paraId="4C72D91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55BCDB" w14:textId="77777777" w:rsidR="000A5ECD" w:rsidRDefault="000A5ECD">
            <w:pPr>
              <w:pStyle w:val="TAC"/>
              <w:rPr>
                <w:noProof/>
                <w:lang w:eastAsia="zh-CN"/>
              </w:rPr>
            </w:pPr>
            <w:r>
              <w:rPr>
                <w:rFonts w:eastAsia="Malgun Gothic"/>
                <w:noProof/>
                <w:lang w:eastAsia="ko-KR"/>
              </w:rPr>
              <w:t>DC_1A_n28A-n78A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33ACC3C" w14:textId="77777777" w:rsidR="000A5ECD" w:rsidRDefault="000A5ECD">
            <w:pPr>
              <w:pStyle w:val="TAC"/>
              <w:rPr>
                <w:rFonts w:eastAsia="Malgun Gothic"/>
                <w:noProof/>
                <w:lang w:eastAsia="ko-KR"/>
              </w:rPr>
            </w:pPr>
            <w:r>
              <w:rPr>
                <w:rFonts w:eastAsia="Malgun Gothic"/>
                <w:noProof/>
                <w:lang w:eastAsia="ko-KR"/>
              </w:rPr>
              <w:t>DC_1A_n28A</w:t>
            </w:r>
          </w:p>
          <w:p w14:paraId="31BA2038" w14:textId="77777777" w:rsidR="000A5ECD" w:rsidRDefault="000A5ECD">
            <w:pPr>
              <w:pStyle w:val="TAC"/>
              <w:rPr>
                <w:noProof/>
                <w:lang w:eastAsia="zh-CN"/>
              </w:rPr>
            </w:pPr>
            <w:r>
              <w:rPr>
                <w:rFonts w:eastAsia="Malgun Gothic"/>
                <w:noProof/>
                <w:lang w:eastAsia="ko-KR"/>
              </w:rPr>
              <w:t>DC_1A_n78A</w:t>
            </w:r>
          </w:p>
        </w:tc>
      </w:tr>
      <w:tr w:rsidR="000A5ECD" w14:paraId="24ECCEC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FF0B8A" w14:textId="77777777" w:rsidR="000A5ECD" w:rsidRDefault="000A5ECD">
            <w:pPr>
              <w:pStyle w:val="TAC"/>
              <w:rPr>
                <w:noProof/>
                <w:lang w:eastAsia="zh-CN"/>
              </w:rPr>
            </w:pPr>
            <w:r>
              <w:rPr>
                <w:noProof/>
                <w:lang w:eastAsia="zh-CN"/>
              </w:rPr>
              <w:t>DC_1A-28A_n79A</w:t>
            </w:r>
            <w:r>
              <w:rPr>
                <w:noProof/>
                <w:vertAlign w:val="superscript"/>
                <w:lang w:eastAsia="zh-CN"/>
              </w:rPr>
              <w:t>5</w:t>
            </w:r>
          </w:p>
          <w:p w14:paraId="0F6A9237" w14:textId="77777777" w:rsidR="000A5ECD" w:rsidRDefault="000A5ECD">
            <w:pPr>
              <w:pStyle w:val="TAC"/>
              <w:rPr>
                <w:noProof/>
                <w:lang w:eastAsia="zh-CN"/>
              </w:rPr>
            </w:pPr>
            <w:r>
              <w:rPr>
                <w:noProof/>
                <w:lang w:eastAsia="zh-CN"/>
              </w:rPr>
              <w:t>DC_1A-28A_n79C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677FCCF" w14:textId="77777777" w:rsidR="000A5ECD" w:rsidRDefault="000A5ECD">
            <w:pPr>
              <w:pStyle w:val="TAC"/>
              <w:rPr>
                <w:noProof/>
                <w:lang w:eastAsia="zh-CN"/>
              </w:rPr>
            </w:pPr>
            <w:r>
              <w:rPr>
                <w:noProof/>
                <w:lang w:eastAsia="zh-CN"/>
              </w:rPr>
              <w:t>DC_1A_n79A</w:t>
            </w:r>
          </w:p>
          <w:p w14:paraId="442A46D9" w14:textId="77777777" w:rsidR="000A5ECD" w:rsidRDefault="000A5ECD">
            <w:pPr>
              <w:pStyle w:val="TAC"/>
              <w:rPr>
                <w:noProof/>
                <w:lang w:eastAsia="zh-CN"/>
              </w:rPr>
            </w:pPr>
            <w:r>
              <w:rPr>
                <w:noProof/>
                <w:lang w:eastAsia="zh-CN"/>
              </w:rPr>
              <w:t>DC_28A_n79A</w:t>
            </w:r>
          </w:p>
        </w:tc>
      </w:tr>
      <w:tr w:rsidR="000A5ECD" w14:paraId="5118297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BC53089" w14:textId="77777777" w:rsidR="000A5ECD" w:rsidRDefault="000A5ECD">
            <w:pPr>
              <w:pStyle w:val="TAC"/>
            </w:pPr>
            <w:r>
              <w:rPr>
                <w:rFonts w:cs="Arial"/>
                <w:lang w:eastAsia="ja-JP"/>
              </w:rPr>
              <w:t>DC_1A_n28A-n79</w:t>
            </w:r>
            <w:r>
              <w:rPr>
                <w:rFonts w:eastAsia="Yu Mincho"/>
                <w:lang w:eastAsia="ja-JP"/>
              </w:rPr>
              <w:t>A</w:t>
            </w:r>
            <w:r>
              <w:rPr>
                <w:rFonts w:eastAsia="Yu Mincho"/>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6E3D0DC" w14:textId="77777777" w:rsidR="000A5ECD" w:rsidRDefault="000A5ECD">
            <w:pPr>
              <w:pStyle w:val="TAC"/>
              <w:rPr>
                <w:rFonts w:cs="Arial"/>
                <w:lang w:eastAsia="ja-JP"/>
              </w:rPr>
            </w:pPr>
            <w:r>
              <w:rPr>
                <w:rFonts w:cs="Arial"/>
                <w:lang w:eastAsia="ja-JP"/>
              </w:rPr>
              <w:t>DC_</w:t>
            </w:r>
            <w:r>
              <w:rPr>
                <w:rFonts w:cs="Arial"/>
                <w:lang w:val="en-US" w:eastAsia="ja-JP"/>
              </w:rPr>
              <w:t>1</w:t>
            </w:r>
            <w:r>
              <w:rPr>
                <w:rFonts w:cs="Arial"/>
                <w:lang w:eastAsia="ja-JP"/>
              </w:rPr>
              <w:t>A_n</w:t>
            </w:r>
            <w:r>
              <w:rPr>
                <w:rFonts w:cs="Arial"/>
                <w:lang w:val="en-US" w:eastAsia="ja-JP"/>
              </w:rPr>
              <w:t>28</w:t>
            </w:r>
            <w:r>
              <w:rPr>
                <w:rFonts w:cs="Arial"/>
                <w:lang w:eastAsia="ja-JP"/>
              </w:rPr>
              <w:t>A</w:t>
            </w:r>
          </w:p>
          <w:p w14:paraId="2CD060A3" w14:textId="77777777" w:rsidR="000A5ECD" w:rsidRDefault="000A5ECD">
            <w:pPr>
              <w:pStyle w:val="TAC"/>
              <w:rPr>
                <w:lang w:eastAsia="zh-CN"/>
              </w:rPr>
            </w:pPr>
            <w:r>
              <w:rPr>
                <w:rFonts w:cs="Arial"/>
                <w:lang w:eastAsia="ja-JP"/>
              </w:rPr>
              <w:t>DC_</w:t>
            </w:r>
            <w:r>
              <w:rPr>
                <w:rFonts w:cs="Arial"/>
                <w:lang w:val="sv-SE" w:eastAsia="ja-JP"/>
              </w:rPr>
              <w:t>1</w:t>
            </w:r>
            <w:r>
              <w:rPr>
                <w:rFonts w:cs="Arial"/>
                <w:lang w:eastAsia="ja-JP"/>
              </w:rPr>
              <w:t>A_n</w:t>
            </w:r>
            <w:r>
              <w:rPr>
                <w:rFonts w:cs="Arial"/>
                <w:lang w:val="sv-SE" w:eastAsia="ja-JP"/>
              </w:rPr>
              <w:t>79</w:t>
            </w:r>
            <w:r>
              <w:rPr>
                <w:rFonts w:cs="Arial"/>
                <w:lang w:eastAsia="ja-JP"/>
              </w:rPr>
              <w:t>A</w:t>
            </w:r>
          </w:p>
        </w:tc>
      </w:tr>
      <w:tr w:rsidR="000A5ECD" w14:paraId="0C3CF55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FB119F" w14:textId="77777777" w:rsidR="000A5ECD" w:rsidRDefault="000A5ECD">
            <w:pPr>
              <w:pStyle w:val="TAC"/>
              <w:rPr>
                <w:noProof/>
                <w:lang w:eastAsia="zh-CN"/>
              </w:rPr>
            </w:pPr>
            <w:r>
              <w:rPr>
                <w:lang w:eastAsia="ja-JP"/>
              </w:rPr>
              <w:t>DC_1A-32A_n3A</w:t>
            </w:r>
          </w:p>
        </w:tc>
        <w:tc>
          <w:tcPr>
            <w:tcW w:w="5964" w:type="dxa"/>
            <w:tcBorders>
              <w:top w:val="single" w:sz="4" w:space="0" w:color="auto"/>
              <w:left w:val="single" w:sz="4" w:space="0" w:color="auto"/>
              <w:bottom w:val="single" w:sz="4" w:space="0" w:color="auto"/>
              <w:right w:val="single" w:sz="4" w:space="0" w:color="auto"/>
            </w:tcBorders>
            <w:hideMark/>
          </w:tcPr>
          <w:p w14:paraId="08DFC95F" w14:textId="77777777" w:rsidR="000A5ECD" w:rsidRDefault="000A5ECD">
            <w:pPr>
              <w:pStyle w:val="TAC"/>
              <w:rPr>
                <w:noProof/>
                <w:lang w:eastAsia="zh-CN"/>
              </w:rPr>
            </w:pPr>
            <w:r>
              <w:rPr>
                <w:lang w:eastAsia="fi-FI"/>
              </w:rPr>
              <w:t>DC_1A_</w:t>
            </w:r>
            <w:r>
              <w:rPr>
                <w:lang w:eastAsia="ja-JP"/>
              </w:rPr>
              <w:t>n3A</w:t>
            </w:r>
          </w:p>
        </w:tc>
      </w:tr>
      <w:tr w:rsidR="000A5ECD" w14:paraId="0BC83D8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99DBEF0" w14:textId="77777777" w:rsidR="000A5ECD" w:rsidRDefault="000A5ECD">
            <w:pPr>
              <w:pStyle w:val="TAC"/>
              <w:rPr>
                <w:lang w:eastAsia="ja-JP"/>
              </w:rPr>
            </w:pPr>
            <w:r>
              <w:t>DC_1A-32A_n8A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3B2C1F9" w14:textId="77777777" w:rsidR="000A5ECD" w:rsidRDefault="000A5ECD">
            <w:pPr>
              <w:pStyle w:val="TAC"/>
              <w:rPr>
                <w:lang w:eastAsia="fi-FI"/>
              </w:rPr>
            </w:pPr>
            <w:r>
              <w:t>DC_1A_n8A</w:t>
            </w:r>
          </w:p>
        </w:tc>
      </w:tr>
      <w:tr w:rsidR="000A5ECD" w14:paraId="2FAD45B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EE5119" w14:textId="77777777" w:rsidR="000A5ECD" w:rsidRDefault="000A5ECD">
            <w:pPr>
              <w:pStyle w:val="TAC"/>
              <w:rPr>
                <w:noProof/>
                <w:lang w:eastAsia="zh-CN"/>
              </w:rPr>
            </w:pPr>
            <w:r>
              <w:t>DC_1A-32A_n28A</w:t>
            </w:r>
          </w:p>
        </w:tc>
        <w:tc>
          <w:tcPr>
            <w:tcW w:w="5964" w:type="dxa"/>
            <w:tcBorders>
              <w:top w:val="single" w:sz="4" w:space="0" w:color="auto"/>
              <w:left w:val="single" w:sz="4" w:space="0" w:color="auto"/>
              <w:bottom w:val="single" w:sz="4" w:space="0" w:color="auto"/>
              <w:right w:val="single" w:sz="4" w:space="0" w:color="auto"/>
            </w:tcBorders>
            <w:hideMark/>
          </w:tcPr>
          <w:p w14:paraId="20A9DDC3" w14:textId="77777777" w:rsidR="000A5ECD" w:rsidRDefault="000A5ECD">
            <w:pPr>
              <w:pStyle w:val="TAC"/>
              <w:rPr>
                <w:noProof/>
                <w:lang w:eastAsia="zh-CN"/>
              </w:rPr>
            </w:pPr>
            <w:r>
              <w:t>DC_1A_n28A</w:t>
            </w:r>
          </w:p>
        </w:tc>
      </w:tr>
      <w:tr w:rsidR="000A5ECD" w14:paraId="5368AAA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58B9C7" w14:textId="77777777" w:rsidR="000A5ECD" w:rsidRDefault="000A5ECD">
            <w:pPr>
              <w:pStyle w:val="TAC"/>
              <w:rPr>
                <w:lang w:eastAsia="ja-JP"/>
              </w:rPr>
            </w:pPr>
            <w:r>
              <w:rPr>
                <w:lang w:eastAsia="ja-JP"/>
              </w:rPr>
              <w:t>DC_1A-32A_n78A</w:t>
            </w:r>
          </w:p>
          <w:p w14:paraId="57DBCC87" w14:textId="77777777" w:rsidR="000A5ECD" w:rsidRDefault="000A5ECD">
            <w:pPr>
              <w:pStyle w:val="TAC"/>
              <w:rPr>
                <w:noProof/>
                <w:lang w:eastAsia="zh-CN"/>
              </w:rPr>
            </w:pPr>
            <w:r>
              <w:rPr>
                <w:lang w:eastAsia="ja-JP"/>
              </w:rPr>
              <w:t>DC_1A-32A_n78C</w:t>
            </w:r>
          </w:p>
        </w:tc>
        <w:tc>
          <w:tcPr>
            <w:tcW w:w="5964" w:type="dxa"/>
            <w:tcBorders>
              <w:top w:val="single" w:sz="4" w:space="0" w:color="auto"/>
              <w:left w:val="single" w:sz="4" w:space="0" w:color="auto"/>
              <w:bottom w:val="single" w:sz="4" w:space="0" w:color="auto"/>
              <w:right w:val="single" w:sz="4" w:space="0" w:color="auto"/>
            </w:tcBorders>
            <w:hideMark/>
          </w:tcPr>
          <w:p w14:paraId="26422A97" w14:textId="77777777" w:rsidR="000A5ECD" w:rsidRDefault="000A5ECD">
            <w:pPr>
              <w:pStyle w:val="TAC"/>
              <w:rPr>
                <w:noProof/>
                <w:lang w:eastAsia="zh-CN"/>
              </w:rPr>
            </w:pPr>
            <w:r>
              <w:rPr>
                <w:lang w:eastAsia="fi-FI"/>
              </w:rPr>
              <w:t>DC_1A_</w:t>
            </w:r>
            <w:r>
              <w:rPr>
                <w:lang w:eastAsia="ja-JP"/>
              </w:rPr>
              <w:t>n78A</w:t>
            </w:r>
          </w:p>
        </w:tc>
      </w:tr>
      <w:tr w:rsidR="000A5ECD" w14:paraId="0E827A3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670980" w14:textId="77777777" w:rsidR="000A5ECD" w:rsidRDefault="000A5ECD">
            <w:pPr>
              <w:pStyle w:val="TAC"/>
              <w:rPr>
                <w:lang w:eastAsia="ja-JP"/>
              </w:rPr>
            </w:pPr>
            <w:r>
              <w:rPr>
                <w:lang w:val="fr-FR" w:eastAsia="ja-JP"/>
              </w:rPr>
              <w:t>DC_1A-32A_n78(2A)</w:t>
            </w:r>
          </w:p>
        </w:tc>
        <w:tc>
          <w:tcPr>
            <w:tcW w:w="5964" w:type="dxa"/>
            <w:tcBorders>
              <w:top w:val="single" w:sz="4" w:space="0" w:color="auto"/>
              <w:left w:val="single" w:sz="4" w:space="0" w:color="auto"/>
              <w:bottom w:val="single" w:sz="4" w:space="0" w:color="auto"/>
              <w:right w:val="single" w:sz="4" w:space="0" w:color="auto"/>
            </w:tcBorders>
            <w:hideMark/>
          </w:tcPr>
          <w:p w14:paraId="18E46EFC" w14:textId="77777777" w:rsidR="000A5ECD" w:rsidRDefault="000A5ECD">
            <w:pPr>
              <w:pStyle w:val="TAC"/>
              <w:rPr>
                <w:lang w:eastAsia="fi-FI"/>
              </w:rPr>
            </w:pPr>
            <w:r>
              <w:rPr>
                <w:lang w:val="fr-FR" w:eastAsia="fi-FI"/>
              </w:rPr>
              <w:t>DC_1A_</w:t>
            </w:r>
            <w:r>
              <w:rPr>
                <w:lang w:val="fr-FR" w:eastAsia="ja-JP"/>
              </w:rPr>
              <w:t>n78A</w:t>
            </w:r>
          </w:p>
        </w:tc>
      </w:tr>
      <w:tr w:rsidR="000A5ECD" w14:paraId="6C4F306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E973A17" w14:textId="77777777" w:rsidR="000A5ECD" w:rsidRDefault="000A5ECD">
            <w:pPr>
              <w:pStyle w:val="TAC"/>
              <w:rPr>
                <w:lang w:eastAsia="ja-JP"/>
              </w:rPr>
            </w:pPr>
            <w:r>
              <w:rPr>
                <w:rFonts w:eastAsia="MS Mincho" w:cs="Arial"/>
                <w:kern w:val="2"/>
                <w:lang w:eastAsia="zh-CN"/>
              </w:rPr>
              <w:t>DC_1A-38A_n3A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A9C6157" w14:textId="77777777" w:rsidR="000A5ECD" w:rsidRDefault="000A5ECD">
            <w:pPr>
              <w:pStyle w:val="TAC"/>
              <w:rPr>
                <w:lang w:eastAsia="fi-FI"/>
              </w:rPr>
            </w:pPr>
            <w:r>
              <w:t>DC_1A_n3A</w:t>
            </w:r>
          </w:p>
        </w:tc>
      </w:tr>
      <w:tr w:rsidR="000A5ECD" w14:paraId="4C55456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500CB8A" w14:textId="77777777" w:rsidR="000A5ECD" w:rsidRDefault="000A5ECD">
            <w:pPr>
              <w:pStyle w:val="TAC"/>
              <w:rPr>
                <w:rFonts w:eastAsia="MS Mincho" w:cs="Arial"/>
                <w:kern w:val="2"/>
                <w:lang w:eastAsia="zh-CN"/>
              </w:rPr>
            </w:pPr>
            <w:r>
              <w:t>DC_1A-38A_n8A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A8D4B2A" w14:textId="77777777" w:rsidR="000A5ECD" w:rsidRDefault="000A5ECD">
            <w:pPr>
              <w:pStyle w:val="TAC"/>
            </w:pPr>
            <w:r>
              <w:t>DC_1A_n8A</w:t>
            </w:r>
          </w:p>
          <w:p w14:paraId="198988E4" w14:textId="77777777" w:rsidR="000A5ECD" w:rsidRDefault="000A5ECD">
            <w:pPr>
              <w:pStyle w:val="TAC"/>
            </w:pPr>
            <w:r>
              <w:t>DC_38A_n8A</w:t>
            </w:r>
          </w:p>
        </w:tc>
      </w:tr>
      <w:tr w:rsidR="000A5ECD" w14:paraId="3274DDD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E54718E" w14:textId="77777777" w:rsidR="000A5ECD" w:rsidRDefault="000A5ECD">
            <w:pPr>
              <w:pStyle w:val="TAC"/>
            </w:pPr>
            <w:r>
              <w:rPr>
                <w:rFonts w:eastAsia="Yu Mincho"/>
                <w:lang w:eastAsia="ja-JP"/>
              </w:rPr>
              <w:t>DC_1A-38A_n28A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8955F6F" w14:textId="77777777" w:rsidR="000A5ECD" w:rsidRDefault="000A5ECD">
            <w:pPr>
              <w:pStyle w:val="TAC"/>
              <w:rPr>
                <w:vertAlign w:val="superscript"/>
              </w:rPr>
            </w:pPr>
            <w:r>
              <w:t>DC_1A_n28A</w:t>
            </w:r>
          </w:p>
          <w:p w14:paraId="657AC8C3" w14:textId="77777777" w:rsidR="000A5ECD" w:rsidRDefault="000A5ECD">
            <w:pPr>
              <w:pStyle w:val="TAC"/>
            </w:pPr>
            <w:r>
              <w:t>DC_38A_n28A</w:t>
            </w:r>
          </w:p>
        </w:tc>
      </w:tr>
      <w:tr w:rsidR="000A5ECD" w14:paraId="1485C01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6E9A3B" w14:textId="77777777" w:rsidR="000A5ECD" w:rsidRDefault="000A5ECD">
            <w:pPr>
              <w:pStyle w:val="TAC"/>
              <w:rPr>
                <w:noProof/>
                <w:lang w:eastAsia="zh-CN"/>
              </w:rPr>
            </w:pPr>
            <w:r>
              <w:t>DC_1A-(n)38AA</w:t>
            </w:r>
          </w:p>
        </w:tc>
        <w:tc>
          <w:tcPr>
            <w:tcW w:w="5964" w:type="dxa"/>
            <w:tcBorders>
              <w:top w:val="single" w:sz="4" w:space="0" w:color="auto"/>
              <w:left w:val="single" w:sz="4" w:space="0" w:color="auto"/>
              <w:bottom w:val="single" w:sz="4" w:space="0" w:color="auto"/>
              <w:right w:val="single" w:sz="4" w:space="0" w:color="auto"/>
            </w:tcBorders>
            <w:hideMark/>
          </w:tcPr>
          <w:p w14:paraId="561F9436" w14:textId="77777777" w:rsidR="000A5ECD" w:rsidRDefault="000A5ECD">
            <w:pPr>
              <w:pStyle w:val="TAC"/>
              <w:rPr>
                <w:noProof/>
                <w:lang w:eastAsia="zh-CN"/>
              </w:rPr>
            </w:pPr>
            <w:r>
              <w:t>DC_1A_n38A</w:t>
            </w:r>
          </w:p>
        </w:tc>
      </w:tr>
      <w:tr w:rsidR="000A5ECD" w14:paraId="1250ABA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A2748CF" w14:textId="77777777" w:rsidR="000A5ECD" w:rsidRDefault="000A5ECD">
            <w:pPr>
              <w:pStyle w:val="TAC"/>
            </w:pPr>
            <w:r>
              <w:rPr>
                <w:rFonts w:cs="Arial"/>
                <w:lang w:val="zh-CN" w:eastAsia="zh-TW"/>
              </w:rPr>
              <w:lastRenderedPageBreak/>
              <w:t>DC_</w:t>
            </w:r>
            <w:r>
              <w:rPr>
                <w:rFonts w:cs="Arial"/>
                <w:lang w:val="en-US" w:eastAsia="zh-CN"/>
              </w:rPr>
              <w:t>1A</w:t>
            </w:r>
            <w:r>
              <w:rPr>
                <w:rFonts w:cs="Arial"/>
                <w:lang w:val="zh-CN" w:eastAsia="zh-TW"/>
              </w:rPr>
              <w:t>_n</w:t>
            </w:r>
            <w:r>
              <w:rPr>
                <w:rFonts w:cs="Arial"/>
                <w:lang w:val="en-US" w:eastAsia="zh-CN"/>
              </w:rPr>
              <w:t>38A</w:t>
            </w:r>
            <w:r>
              <w:rPr>
                <w:rFonts w:cs="Arial"/>
                <w:lang w:val="zh-CN" w:eastAsia="zh-TW"/>
              </w:rPr>
              <w:t>-n</w:t>
            </w:r>
            <w:r>
              <w:rPr>
                <w:rFonts w:cs="Arial"/>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0212337" w14:textId="77777777" w:rsidR="000A5ECD" w:rsidRDefault="000A5ECD">
            <w:pPr>
              <w:pStyle w:val="TAC"/>
            </w:pPr>
            <w:r>
              <w:rPr>
                <w:rFonts w:cs="Arial"/>
                <w:lang w:val="da-DK" w:eastAsia="zh-TW"/>
              </w:rPr>
              <w:t>DC_1A_n78A</w:t>
            </w:r>
          </w:p>
        </w:tc>
      </w:tr>
      <w:tr w:rsidR="000A5ECD" w14:paraId="19C395D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BD6FC9E" w14:textId="77777777" w:rsidR="000A5ECD" w:rsidRDefault="000A5ECD">
            <w:pPr>
              <w:pStyle w:val="TAC"/>
              <w:rPr>
                <w:rFonts w:cs="Arial"/>
                <w:lang w:val="zh-CN" w:eastAsia="zh-TW"/>
              </w:rPr>
            </w:pPr>
            <w:r>
              <w:t>DC_1A-38A_n78A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1A60967" w14:textId="77777777" w:rsidR="000A5ECD" w:rsidRDefault="000A5ECD">
            <w:pPr>
              <w:pStyle w:val="TAC"/>
              <w:rPr>
                <w:rFonts w:cs="Arial"/>
                <w:lang w:val="da-DK" w:eastAsia="zh-TW"/>
              </w:rPr>
            </w:pPr>
            <w:r>
              <w:t>DC_1A_n78A</w:t>
            </w:r>
          </w:p>
        </w:tc>
      </w:tr>
      <w:tr w:rsidR="000A5ECD" w14:paraId="33A0597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579E95" w14:textId="77777777" w:rsidR="000A5ECD" w:rsidRDefault="000A5ECD">
            <w:pPr>
              <w:pStyle w:val="TAC"/>
              <w:rPr>
                <w:lang w:eastAsia="ja-JP"/>
              </w:rPr>
            </w:pPr>
            <w:r>
              <w:rPr>
                <w:lang w:eastAsia="ja-JP"/>
              </w:rPr>
              <w:t>DC_1A-40A_n78A</w:t>
            </w:r>
          </w:p>
          <w:p w14:paraId="5F6BBFA6" w14:textId="77777777" w:rsidR="000A5ECD" w:rsidRDefault="000A5ECD">
            <w:pPr>
              <w:pStyle w:val="TAC"/>
              <w:rPr>
                <w:lang w:eastAsia="ja-JP"/>
              </w:rPr>
            </w:pPr>
            <w:r>
              <w:rPr>
                <w:lang w:eastAsia="ja-JP"/>
              </w:rPr>
              <w:t>DC_1A-40C_n78A</w:t>
            </w:r>
          </w:p>
        </w:tc>
        <w:tc>
          <w:tcPr>
            <w:tcW w:w="5964" w:type="dxa"/>
            <w:tcBorders>
              <w:top w:val="single" w:sz="4" w:space="0" w:color="auto"/>
              <w:left w:val="single" w:sz="4" w:space="0" w:color="auto"/>
              <w:bottom w:val="single" w:sz="4" w:space="0" w:color="auto"/>
              <w:right w:val="single" w:sz="4" w:space="0" w:color="auto"/>
            </w:tcBorders>
            <w:hideMark/>
          </w:tcPr>
          <w:p w14:paraId="43A43785" w14:textId="77777777" w:rsidR="000A5ECD" w:rsidRDefault="000A5ECD">
            <w:pPr>
              <w:pStyle w:val="TAC"/>
              <w:rPr>
                <w:lang w:eastAsia="ja-JP"/>
              </w:rPr>
            </w:pPr>
            <w:r>
              <w:rPr>
                <w:lang w:eastAsia="ja-JP"/>
              </w:rPr>
              <w:t>DC_1A_n78A</w:t>
            </w:r>
          </w:p>
          <w:p w14:paraId="0DF2B898" w14:textId="77777777" w:rsidR="000A5ECD" w:rsidRDefault="000A5ECD">
            <w:pPr>
              <w:pStyle w:val="TAC"/>
            </w:pPr>
            <w:r>
              <w:rPr>
                <w:lang w:eastAsia="ja-JP"/>
              </w:rPr>
              <w:t>DC_40A_n78A</w:t>
            </w:r>
          </w:p>
        </w:tc>
      </w:tr>
      <w:tr w:rsidR="000A5ECD" w14:paraId="4072C16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93FCB3" w14:textId="77777777" w:rsidR="000A5ECD" w:rsidRDefault="000A5ECD">
            <w:pPr>
              <w:pStyle w:val="TAC"/>
              <w:rPr>
                <w:lang w:eastAsia="ja-JP"/>
              </w:rPr>
            </w:pPr>
            <w:r>
              <w:rPr>
                <w:lang w:eastAsia="ja-JP"/>
              </w:rPr>
              <w:t>DC_1A-40A_n78(2A)</w:t>
            </w:r>
          </w:p>
          <w:p w14:paraId="2D521ECB" w14:textId="77777777" w:rsidR="000A5ECD" w:rsidRDefault="000A5ECD">
            <w:pPr>
              <w:pStyle w:val="TAC"/>
              <w:rPr>
                <w:lang w:eastAsia="ja-JP"/>
              </w:rPr>
            </w:pPr>
            <w:r>
              <w:t>DC_1A-40C_n78(2A)</w:t>
            </w:r>
          </w:p>
        </w:tc>
        <w:tc>
          <w:tcPr>
            <w:tcW w:w="5964" w:type="dxa"/>
            <w:tcBorders>
              <w:top w:val="single" w:sz="4" w:space="0" w:color="auto"/>
              <w:left w:val="single" w:sz="4" w:space="0" w:color="auto"/>
              <w:bottom w:val="single" w:sz="4" w:space="0" w:color="auto"/>
              <w:right w:val="single" w:sz="4" w:space="0" w:color="auto"/>
            </w:tcBorders>
            <w:hideMark/>
          </w:tcPr>
          <w:p w14:paraId="42741B53" w14:textId="77777777" w:rsidR="000A5ECD" w:rsidRDefault="000A5ECD">
            <w:pPr>
              <w:pStyle w:val="TAC"/>
              <w:rPr>
                <w:lang w:eastAsia="ja-JP"/>
              </w:rPr>
            </w:pPr>
            <w:r>
              <w:rPr>
                <w:lang w:eastAsia="ja-JP"/>
              </w:rPr>
              <w:t>DC_1A_n78A</w:t>
            </w:r>
          </w:p>
          <w:p w14:paraId="7B492739" w14:textId="77777777" w:rsidR="000A5ECD" w:rsidRDefault="000A5ECD">
            <w:pPr>
              <w:pStyle w:val="TAC"/>
              <w:rPr>
                <w:lang w:eastAsia="ja-JP"/>
              </w:rPr>
            </w:pPr>
            <w:r>
              <w:rPr>
                <w:lang w:eastAsia="ja-JP"/>
              </w:rPr>
              <w:t>DC_40A_n78A</w:t>
            </w:r>
          </w:p>
        </w:tc>
      </w:tr>
      <w:tr w:rsidR="000A5ECD" w14:paraId="64EC486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714988" w14:textId="77777777" w:rsidR="000A5ECD" w:rsidRDefault="000A5ECD">
            <w:pPr>
              <w:pStyle w:val="TAC"/>
              <w:rPr>
                <w:noProof/>
                <w:lang w:eastAsia="zh-CN"/>
              </w:rPr>
            </w:pPr>
            <w:r>
              <w:rPr>
                <w:rFonts w:eastAsia="Malgun Gothic"/>
                <w:noProof/>
                <w:lang w:eastAsia="ko-KR"/>
              </w:rPr>
              <w:t>DC_1A_n40A-n78A</w:t>
            </w:r>
          </w:p>
        </w:tc>
        <w:tc>
          <w:tcPr>
            <w:tcW w:w="5964" w:type="dxa"/>
            <w:tcBorders>
              <w:top w:val="single" w:sz="4" w:space="0" w:color="auto"/>
              <w:left w:val="single" w:sz="4" w:space="0" w:color="auto"/>
              <w:bottom w:val="single" w:sz="4" w:space="0" w:color="auto"/>
              <w:right w:val="single" w:sz="4" w:space="0" w:color="auto"/>
            </w:tcBorders>
            <w:hideMark/>
          </w:tcPr>
          <w:p w14:paraId="4E1EAF16" w14:textId="77777777" w:rsidR="000A5ECD" w:rsidRDefault="000A5ECD">
            <w:pPr>
              <w:pStyle w:val="TAC"/>
              <w:rPr>
                <w:rFonts w:eastAsia="Malgun Gothic"/>
                <w:noProof/>
                <w:lang w:eastAsia="ko-KR"/>
              </w:rPr>
            </w:pPr>
            <w:r>
              <w:rPr>
                <w:rFonts w:eastAsia="Malgun Gothic"/>
                <w:noProof/>
                <w:lang w:eastAsia="ko-KR"/>
              </w:rPr>
              <w:t>DC_1A_n40A</w:t>
            </w:r>
          </w:p>
          <w:p w14:paraId="0A2FC02E" w14:textId="77777777" w:rsidR="000A5ECD" w:rsidRDefault="000A5ECD">
            <w:pPr>
              <w:pStyle w:val="TAC"/>
              <w:rPr>
                <w:noProof/>
                <w:lang w:eastAsia="zh-CN"/>
              </w:rPr>
            </w:pPr>
            <w:r>
              <w:rPr>
                <w:rFonts w:eastAsia="Malgun Gothic"/>
                <w:noProof/>
                <w:lang w:eastAsia="ko-KR"/>
              </w:rPr>
              <w:t>DC_1A_n78A</w:t>
            </w:r>
          </w:p>
        </w:tc>
      </w:tr>
      <w:tr w:rsidR="000A5ECD" w14:paraId="44321B0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A17665" w14:textId="77777777" w:rsidR="000A5ECD" w:rsidRDefault="000A5ECD">
            <w:pPr>
              <w:pStyle w:val="TAC"/>
              <w:rPr>
                <w:rFonts w:eastAsia="Malgun Gothic"/>
                <w:noProof/>
                <w:lang w:eastAsia="ko-KR"/>
              </w:rPr>
            </w:pPr>
            <w:r>
              <w:rPr>
                <w:rFonts w:eastAsia="Malgun Gothic"/>
                <w:noProof/>
                <w:lang w:val="fr-FR" w:eastAsia="ko-KR"/>
              </w:rPr>
              <w:t>DC_1A_n40A-n78(2A)</w:t>
            </w:r>
          </w:p>
        </w:tc>
        <w:tc>
          <w:tcPr>
            <w:tcW w:w="5964" w:type="dxa"/>
            <w:tcBorders>
              <w:top w:val="single" w:sz="4" w:space="0" w:color="auto"/>
              <w:left w:val="single" w:sz="4" w:space="0" w:color="auto"/>
              <w:bottom w:val="single" w:sz="4" w:space="0" w:color="auto"/>
              <w:right w:val="single" w:sz="4" w:space="0" w:color="auto"/>
            </w:tcBorders>
            <w:hideMark/>
          </w:tcPr>
          <w:p w14:paraId="6847F3A1" w14:textId="77777777" w:rsidR="000A5ECD" w:rsidRDefault="000A5ECD">
            <w:pPr>
              <w:pStyle w:val="TAC"/>
              <w:rPr>
                <w:rFonts w:eastAsia="Malgun Gothic"/>
                <w:noProof/>
                <w:lang w:eastAsia="ko-KR"/>
              </w:rPr>
            </w:pPr>
            <w:r>
              <w:rPr>
                <w:rFonts w:eastAsia="Malgun Gothic"/>
                <w:noProof/>
                <w:lang w:eastAsia="ko-KR"/>
              </w:rPr>
              <w:t>DC_1A_n40A</w:t>
            </w:r>
          </w:p>
          <w:p w14:paraId="2B5A59C1" w14:textId="77777777" w:rsidR="000A5ECD" w:rsidRDefault="000A5ECD">
            <w:pPr>
              <w:pStyle w:val="TAC"/>
              <w:rPr>
                <w:rFonts w:eastAsia="Malgun Gothic"/>
                <w:noProof/>
                <w:lang w:eastAsia="ko-KR"/>
              </w:rPr>
            </w:pPr>
            <w:r>
              <w:rPr>
                <w:rFonts w:eastAsia="Malgun Gothic"/>
                <w:noProof/>
                <w:lang w:eastAsia="ko-KR"/>
              </w:rPr>
              <w:t>DC_1A_n78A</w:t>
            </w:r>
          </w:p>
        </w:tc>
      </w:tr>
      <w:tr w:rsidR="000A5ECD" w14:paraId="7676AA3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43B42F" w14:textId="77777777" w:rsidR="000A5ECD" w:rsidRDefault="000A5ECD">
            <w:pPr>
              <w:pStyle w:val="TAC"/>
              <w:rPr>
                <w:lang w:eastAsia="fi-FI"/>
              </w:rPr>
            </w:pPr>
            <w:r>
              <w:rPr>
                <w:lang w:eastAsia="fi-FI"/>
              </w:rPr>
              <w:t>DC_</w:t>
            </w:r>
            <w:r>
              <w:rPr>
                <w:lang w:eastAsia="zh-CN"/>
              </w:rPr>
              <w:t>1</w:t>
            </w:r>
            <w:r>
              <w:rPr>
                <w:lang w:eastAsia="fi-FI"/>
              </w:rPr>
              <w:t>A-</w:t>
            </w:r>
            <w:r>
              <w:rPr>
                <w:lang w:eastAsia="zh-CN"/>
              </w:rPr>
              <w:t>41</w:t>
            </w:r>
            <w:r>
              <w:rPr>
                <w:lang w:eastAsia="fi-FI"/>
              </w:rPr>
              <w:t>A_n</w:t>
            </w:r>
            <w:r>
              <w:rPr>
                <w:lang w:eastAsia="zh-CN"/>
              </w:rPr>
              <w:t>3</w:t>
            </w:r>
            <w:r>
              <w:rPr>
                <w:lang w:eastAsia="fi-FI"/>
              </w:rPr>
              <w:t>A</w:t>
            </w:r>
            <w:r>
              <w:rPr>
                <w:noProof/>
                <w:vertAlign w:val="superscript"/>
                <w:lang w:eastAsia="zh-CN"/>
              </w:rPr>
              <w:t>5</w:t>
            </w:r>
          </w:p>
          <w:p w14:paraId="2D644458" w14:textId="77777777" w:rsidR="000A5ECD" w:rsidRDefault="000A5ECD">
            <w:pPr>
              <w:pStyle w:val="TAC"/>
              <w:rPr>
                <w:rFonts w:eastAsia="Malgun Gothic"/>
                <w:noProof/>
                <w:lang w:eastAsia="ko-KR"/>
              </w:rPr>
            </w:pPr>
            <w:r>
              <w:rPr>
                <w:lang w:eastAsia="fi-FI"/>
              </w:rPr>
              <w:t>DC_</w:t>
            </w:r>
            <w:r>
              <w:rPr>
                <w:lang w:eastAsia="zh-CN"/>
              </w:rPr>
              <w:t>1</w:t>
            </w:r>
            <w:r>
              <w:rPr>
                <w:lang w:eastAsia="fi-FI"/>
              </w:rPr>
              <w:t>A-</w:t>
            </w:r>
            <w:r>
              <w:rPr>
                <w:lang w:eastAsia="zh-CN"/>
              </w:rPr>
              <w:t>41C</w:t>
            </w:r>
            <w:r>
              <w:rPr>
                <w:lang w:eastAsia="fi-FI"/>
              </w:rPr>
              <w:t>_n</w:t>
            </w:r>
            <w:r>
              <w:rPr>
                <w:lang w:eastAsia="zh-CN"/>
              </w:rPr>
              <w:t>3</w:t>
            </w:r>
            <w:r>
              <w:rPr>
                <w:lang w:eastAsia="fi-FI"/>
              </w:rP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A9EB291" w14:textId="77777777" w:rsidR="000A5ECD" w:rsidRDefault="000A5ECD">
            <w:pPr>
              <w:pStyle w:val="TAC"/>
              <w:rPr>
                <w:lang w:eastAsia="fi-FI"/>
              </w:rPr>
            </w:pPr>
            <w:r>
              <w:rPr>
                <w:lang w:eastAsia="fi-FI"/>
              </w:rPr>
              <w:t>DC_</w:t>
            </w:r>
            <w:r>
              <w:t>1A_n3A</w:t>
            </w:r>
          </w:p>
          <w:p w14:paraId="35355345" w14:textId="77777777" w:rsidR="000A5ECD" w:rsidRDefault="000A5ECD">
            <w:pPr>
              <w:pStyle w:val="TAC"/>
              <w:rPr>
                <w:lang w:eastAsia="zh-CN"/>
              </w:rPr>
            </w:pPr>
            <w:r>
              <w:rPr>
                <w:lang w:eastAsia="fi-FI"/>
              </w:rPr>
              <w:t>DC_</w:t>
            </w:r>
            <w:r>
              <w:rPr>
                <w:lang w:eastAsia="zh-CN"/>
              </w:rPr>
              <w:t>41</w:t>
            </w:r>
            <w:r>
              <w:rPr>
                <w:lang w:eastAsia="fi-FI"/>
              </w:rPr>
              <w:t>A_n</w:t>
            </w:r>
            <w:r>
              <w:rPr>
                <w:lang w:eastAsia="zh-CN"/>
              </w:rPr>
              <w:t>3</w:t>
            </w:r>
            <w:r>
              <w:rPr>
                <w:lang w:eastAsia="fi-FI"/>
              </w:rPr>
              <w:t>A</w:t>
            </w:r>
          </w:p>
          <w:p w14:paraId="59C85BCD" w14:textId="77777777" w:rsidR="000A5ECD" w:rsidRDefault="000A5ECD">
            <w:pPr>
              <w:pStyle w:val="TAC"/>
              <w:rPr>
                <w:rFonts w:eastAsia="Malgun Gothic"/>
                <w:noProof/>
                <w:lang w:eastAsia="ko-KR"/>
              </w:rPr>
            </w:pPr>
            <w:r>
              <w:rPr>
                <w:lang w:eastAsia="fi-FI"/>
              </w:rPr>
              <w:t>DC_</w:t>
            </w:r>
            <w:r>
              <w:rPr>
                <w:lang w:eastAsia="zh-CN"/>
              </w:rPr>
              <w:t>41C</w:t>
            </w:r>
            <w:r>
              <w:rPr>
                <w:lang w:eastAsia="fi-FI"/>
              </w:rPr>
              <w:t>_n</w:t>
            </w:r>
            <w:r>
              <w:rPr>
                <w:lang w:eastAsia="zh-CN"/>
              </w:rPr>
              <w:t>3</w:t>
            </w:r>
            <w:r>
              <w:rPr>
                <w:lang w:eastAsia="fi-FI"/>
              </w:rPr>
              <w:t>A</w:t>
            </w:r>
          </w:p>
        </w:tc>
      </w:tr>
      <w:tr w:rsidR="000A5ECD" w14:paraId="6C4FF2C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6D5C58" w14:textId="77777777" w:rsidR="000A5ECD" w:rsidRDefault="000A5ECD">
            <w:pPr>
              <w:pStyle w:val="TAC"/>
              <w:rPr>
                <w:rFonts w:eastAsia="Malgun Gothic"/>
                <w:noProof/>
                <w:lang w:eastAsia="ko-KR"/>
              </w:rPr>
            </w:pPr>
            <w:r>
              <w:rPr>
                <w:rFonts w:eastAsia="Malgun Gothic"/>
                <w:noProof/>
                <w:lang w:eastAsia="ko-KR"/>
              </w:rPr>
              <w:t>DC_1A-41A_n28A</w:t>
            </w:r>
            <w:r>
              <w:rPr>
                <w:noProof/>
                <w:vertAlign w:val="superscript"/>
                <w:lang w:eastAsia="zh-CN"/>
              </w:rPr>
              <w:t>5</w:t>
            </w:r>
          </w:p>
          <w:p w14:paraId="1B7C7DC1" w14:textId="77777777" w:rsidR="000A5ECD" w:rsidRDefault="000A5ECD">
            <w:pPr>
              <w:pStyle w:val="TAC"/>
              <w:rPr>
                <w:rFonts w:eastAsia="Malgun Gothic"/>
                <w:noProof/>
                <w:lang w:eastAsia="ko-KR"/>
              </w:rPr>
            </w:pPr>
            <w:r>
              <w:rPr>
                <w:lang w:eastAsia="fi-FI"/>
              </w:rPr>
              <w:t>DC_</w:t>
            </w:r>
            <w:r>
              <w:rPr>
                <w:lang w:eastAsia="zh-CN"/>
              </w:rPr>
              <w:t>1</w:t>
            </w:r>
            <w:r>
              <w:rPr>
                <w:lang w:eastAsia="fi-FI"/>
              </w:rPr>
              <w:t>A-</w:t>
            </w:r>
            <w:r>
              <w:rPr>
                <w:lang w:eastAsia="zh-CN"/>
              </w:rPr>
              <w:t>41C</w:t>
            </w:r>
            <w:r>
              <w:rPr>
                <w:lang w:eastAsia="fi-FI"/>
              </w:rPr>
              <w:t>_n28A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1F10A2A" w14:textId="77777777" w:rsidR="000A5ECD" w:rsidRDefault="000A5ECD">
            <w:pPr>
              <w:pStyle w:val="TAC"/>
              <w:rPr>
                <w:rFonts w:eastAsia="Malgun Gothic"/>
                <w:noProof/>
                <w:lang w:eastAsia="ko-KR"/>
              </w:rPr>
            </w:pPr>
            <w:r>
              <w:rPr>
                <w:rFonts w:eastAsia="Malgun Gothic"/>
                <w:noProof/>
                <w:lang w:eastAsia="ko-KR"/>
              </w:rPr>
              <w:t>DC_1A_n28A</w:t>
            </w:r>
          </w:p>
          <w:p w14:paraId="671FB7CF" w14:textId="77777777" w:rsidR="000A5ECD" w:rsidRDefault="000A5ECD">
            <w:pPr>
              <w:pStyle w:val="TAC"/>
              <w:rPr>
                <w:rFonts w:eastAsia="Malgun Gothic"/>
                <w:noProof/>
                <w:lang w:eastAsia="ko-KR"/>
              </w:rPr>
            </w:pPr>
            <w:r>
              <w:rPr>
                <w:rFonts w:eastAsia="Malgun Gothic"/>
                <w:noProof/>
                <w:lang w:eastAsia="ko-KR"/>
              </w:rPr>
              <w:t>DC_41A_n28A</w:t>
            </w:r>
          </w:p>
          <w:p w14:paraId="46DB7623" w14:textId="77777777" w:rsidR="000A5ECD" w:rsidRDefault="000A5ECD">
            <w:pPr>
              <w:pStyle w:val="TAC"/>
              <w:rPr>
                <w:rFonts w:eastAsia="Malgun Gothic"/>
                <w:noProof/>
                <w:lang w:eastAsia="ko-KR"/>
              </w:rPr>
            </w:pPr>
            <w:r>
              <w:rPr>
                <w:rFonts w:eastAsia="Malgun Gothic"/>
                <w:noProof/>
                <w:lang w:eastAsia="ko-KR"/>
              </w:rPr>
              <w:t>DC_41C_n28A</w:t>
            </w:r>
          </w:p>
        </w:tc>
      </w:tr>
      <w:tr w:rsidR="000A5ECD" w14:paraId="5AFE6D2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22BDB9" w14:textId="77777777" w:rsidR="000A5ECD" w:rsidRDefault="000A5ECD">
            <w:pPr>
              <w:pStyle w:val="TAC"/>
              <w:rPr>
                <w:lang w:eastAsia="ja-JP"/>
              </w:rPr>
            </w:pPr>
            <w:r>
              <w:rPr>
                <w:lang w:eastAsia="ja-JP"/>
              </w:rPr>
              <w:t>DC_1A-(n)41AA</w:t>
            </w:r>
          </w:p>
          <w:p w14:paraId="19D549D6" w14:textId="77777777" w:rsidR="000A5ECD" w:rsidRDefault="000A5ECD">
            <w:pPr>
              <w:pStyle w:val="TAC"/>
              <w:rPr>
                <w:lang w:eastAsia="ja-JP"/>
              </w:rPr>
            </w:pPr>
            <w:r>
              <w:rPr>
                <w:lang w:eastAsia="ja-JP"/>
              </w:rPr>
              <w:t>DC_1A-(n)41CA</w:t>
            </w:r>
          </w:p>
          <w:p w14:paraId="267E523D" w14:textId="77777777" w:rsidR="000A5ECD" w:rsidRDefault="000A5ECD">
            <w:pPr>
              <w:pStyle w:val="TAC"/>
              <w:rPr>
                <w:rFonts w:eastAsia="Malgun Gothic"/>
                <w:noProof/>
                <w:lang w:eastAsia="ko-KR"/>
              </w:rPr>
            </w:pPr>
            <w:r>
              <w:rPr>
                <w:rFonts w:eastAsia="Malgun Gothic"/>
                <w:noProof/>
                <w:lang w:eastAsia="ko-KR"/>
              </w:rPr>
              <w:t>DC_1A-(n)41DA</w:t>
            </w:r>
          </w:p>
        </w:tc>
        <w:tc>
          <w:tcPr>
            <w:tcW w:w="5964" w:type="dxa"/>
            <w:tcBorders>
              <w:top w:val="single" w:sz="4" w:space="0" w:color="auto"/>
              <w:left w:val="single" w:sz="4" w:space="0" w:color="auto"/>
              <w:bottom w:val="single" w:sz="4" w:space="0" w:color="auto"/>
              <w:right w:val="single" w:sz="4" w:space="0" w:color="auto"/>
            </w:tcBorders>
            <w:hideMark/>
          </w:tcPr>
          <w:p w14:paraId="5725AA2D" w14:textId="77777777" w:rsidR="000A5ECD" w:rsidRDefault="000A5ECD">
            <w:pPr>
              <w:pStyle w:val="TAC"/>
              <w:rPr>
                <w:rFonts w:eastAsia="Malgun Gothic"/>
                <w:noProof/>
                <w:lang w:eastAsia="ko-KR"/>
              </w:rPr>
            </w:pPr>
            <w:r>
              <w:rPr>
                <w:lang w:eastAsia="fi-FI"/>
              </w:rPr>
              <w:t>DC_1A_</w:t>
            </w:r>
            <w:r>
              <w:rPr>
                <w:lang w:eastAsia="ja-JP"/>
              </w:rPr>
              <w:t>n41A</w:t>
            </w:r>
          </w:p>
        </w:tc>
      </w:tr>
      <w:tr w:rsidR="000A5ECD" w14:paraId="2B3FD7F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ADF463" w14:textId="77777777" w:rsidR="000A5ECD" w:rsidRDefault="000A5ECD">
            <w:pPr>
              <w:pStyle w:val="TAC"/>
              <w:rPr>
                <w:lang w:eastAsia="ja-JP"/>
              </w:rPr>
            </w:pPr>
            <w:r>
              <w:rPr>
                <w:lang w:eastAsia="ja-JP"/>
              </w:rPr>
              <w:t>DC_1A-41A_n41A</w:t>
            </w:r>
          </w:p>
          <w:p w14:paraId="458572E6" w14:textId="77777777" w:rsidR="000A5ECD" w:rsidRDefault="000A5ECD">
            <w:pPr>
              <w:pStyle w:val="TAC"/>
              <w:rPr>
                <w:rFonts w:eastAsia="Malgun Gothic"/>
                <w:noProof/>
                <w:lang w:eastAsia="ko-KR"/>
              </w:rPr>
            </w:pPr>
            <w:r>
              <w:rPr>
                <w:lang w:eastAsia="ja-JP"/>
              </w:rPr>
              <w:t>DC_1A-41C_n41A</w:t>
            </w:r>
          </w:p>
        </w:tc>
        <w:tc>
          <w:tcPr>
            <w:tcW w:w="5964" w:type="dxa"/>
            <w:tcBorders>
              <w:top w:val="single" w:sz="4" w:space="0" w:color="auto"/>
              <w:left w:val="single" w:sz="4" w:space="0" w:color="auto"/>
              <w:bottom w:val="single" w:sz="4" w:space="0" w:color="auto"/>
              <w:right w:val="single" w:sz="4" w:space="0" w:color="auto"/>
            </w:tcBorders>
            <w:hideMark/>
          </w:tcPr>
          <w:p w14:paraId="2B95C1FD" w14:textId="77777777" w:rsidR="000A5ECD" w:rsidRDefault="000A5ECD">
            <w:pPr>
              <w:pStyle w:val="TAC"/>
              <w:rPr>
                <w:rFonts w:eastAsia="Malgun Gothic"/>
                <w:noProof/>
                <w:lang w:eastAsia="ko-KR"/>
              </w:rPr>
            </w:pPr>
            <w:r>
              <w:rPr>
                <w:lang w:eastAsia="fi-FI"/>
              </w:rPr>
              <w:t>DC_1A_</w:t>
            </w:r>
            <w:r>
              <w:rPr>
                <w:lang w:eastAsia="ja-JP"/>
              </w:rPr>
              <w:t>n41A</w:t>
            </w:r>
          </w:p>
        </w:tc>
      </w:tr>
      <w:tr w:rsidR="000A5ECD" w14:paraId="3D3692D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4DA68D" w14:textId="77777777" w:rsidR="000A5ECD" w:rsidRDefault="000A5ECD">
            <w:pPr>
              <w:pStyle w:val="TAC"/>
              <w:rPr>
                <w:lang w:eastAsia="ja-JP"/>
              </w:rPr>
            </w:pPr>
            <w:r>
              <w:rPr>
                <w:lang w:eastAsia="ja-JP"/>
              </w:rPr>
              <w:t>DC_1A-41A_n77A</w:t>
            </w:r>
          </w:p>
          <w:p w14:paraId="7CFB5E6A" w14:textId="77777777" w:rsidR="000A5ECD" w:rsidRDefault="000A5ECD">
            <w:pPr>
              <w:pStyle w:val="TAC"/>
              <w:rPr>
                <w:noProof/>
                <w:lang w:eastAsia="zh-CN"/>
              </w:rPr>
            </w:pPr>
            <w:r>
              <w:rPr>
                <w:lang w:eastAsia="ja-JP"/>
              </w:rPr>
              <w:t>DC_1A-41C_n77A</w:t>
            </w:r>
          </w:p>
        </w:tc>
        <w:tc>
          <w:tcPr>
            <w:tcW w:w="5964" w:type="dxa"/>
            <w:tcBorders>
              <w:top w:val="single" w:sz="4" w:space="0" w:color="auto"/>
              <w:left w:val="single" w:sz="4" w:space="0" w:color="auto"/>
              <w:bottom w:val="single" w:sz="4" w:space="0" w:color="auto"/>
              <w:right w:val="single" w:sz="4" w:space="0" w:color="auto"/>
            </w:tcBorders>
            <w:hideMark/>
          </w:tcPr>
          <w:p w14:paraId="5261F7A0" w14:textId="77777777" w:rsidR="000A5ECD" w:rsidRDefault="000A5ECD">
            <w:pPr>
              <w:pStyle w:val="TAC"/>
              <w:rPr>
                <w:lang w:eastAsia="ja-JP"/>
              </w:rPr>
            </w:pPr>
            <w:r>
              <w:rPr>
                <w:lang w:eastAsia="ja-JP"/>
              </w:rPr>
              <w:t>DC_1A_n77A</w:t>
            </w:r>
          </w:p>
          <w:p w14:paraId="13659D5A" w14:textId="77777777" w:rsidR="000A5ECD" w:rsidRDefault="000A5ECD">
            <w:pPr>
              <w:pStyle w:val="TAC"/>
              <w:rPr>
                <w:lang w:eastAsia="ja-JP"/>
              </w:rPr>
            </w:pPr>
            <w:r>
              <w:rPr>
                <w:lang w:eastAsia="ja-JP"/>
              </w:rPr>
              <w:t>DC_41A_n77A</w:t>
            </w:r>
          </w:p>
          <w:p w14:paraId="3C525293" w14:textId="77777777" w:rsidR="000A5ECD" w:rsidRDefault="000A5ECD">
            <w:pPr>
              <w:pStyle w:val="TAC"/>
              <w:rPr>
                <w:noProof/>
                <w:lang w:eastAsia="zh-CN"/>
              </w:rPr>
            </w:pPr>
            <w:r>
              <w:rPr>
                <w:noProof/>
                <w:lang w:eastAsia="zh-CN"/>
              </w:rPr>
              <w:t>DC_41C_n77A</w:t>
            </w:r>
          </w:p>
        </w:tc>
      </w:tr>
      <w:tr w:rsidR="000A5ECD" w14:paraId="3761BF3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AB255A" w14:textId="77777777" w:rsidR="000A5ECD" w:rsidRDefault="000A5ECD">
            <w:pPr>
              <w:pStyle w:val="TAC"/>
              <w:rPr>
                <w:lang w:eastAsia="zh-CN"/>
              </w:rPr>
            </w:pPr>
            <w:r>
              <w:rPr>
                <w:lang w:eastAsia="ja-JP"/>
              </w:rPr>
              <w:t>DC_1A-41A_n77</w:t>
            </w:r>
            <w:r>
              <w:rPr>
                <w:lang w:eastAsia="zh-CN"/>
              </w:rPr>
              <w:t>(2</w:t>
            </w:r>
            <w:r>
              <w:rPr>
                <w:lang w:eastAsia="ja-JP"/>
              </w:rPr>
              <w:t>A</w:t>
            </w:r>
            <w:r>
              <w:rPr>
                <w:lang w:eastAsia="zh-CN"/>
              </w:rPr>
              <w:t>)</w:t>
            </w:r>
          </w:p>
          <w:p w14:paraId="4DC4EE32" w14:textId="77777777" w:rsidR="000A5ECD" w:rsidRDefault="000A5ECD">
            <w:pPr>
              <w:pStyle w:val="TAC"/>
              <w:rPr>
                <w:lang w:eastAsia="ja-JP"/>
              </w:rPr>
            </w:pPr>
            <w:r>
              <w:rPr>
                <w:lang w:eastAsia="ja-JP"/>
              </w:rPr>
              <w:t>DC_1A-41C_n77</w:t>
            </w:r>
            <w:r>
              <w:rPr>
                <w:lang w:eastAsia="zh-CN"/>
              </w:rPr>
              <w:t>(2</w:t>
            </w:r>
            <w:r>
              <w:rPr>
                <w:lang w:eastAsia="ja-JP"/>
              </w:rPr>
              <w:t>A</w:t>
            </w:r>
            <w:r>
              <w:rPr>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16F2E1C9" w14:textId="77777777" w:rsidR="000A5ECD" w:rsidRDefault="000A5ECD">
            <w:pPr>
              <w:pStyle w:val="TAC"/>
              <w:rPr>
                <w:lang w:eastAsia="ja-JP"/>
              </w:rPr>
            </w:pPr>
            <w:r>
              <w:rPr>
                <w:lang w:eastAsia="ja-JP"/>
              </w:rPr>
              <w:t>DC_1A_n77A</w:t>
            </w:r>
          </w:p>
          <w:p w14:paraId="7ECCABE4" w14:textId="77777777" w:rsidR="000A5ECD" w:rsidRDefault="000A5ECD">
            <w:pPr>
              <w:pStyle w:val="TAC"/>
              <w:rPr>
                <w:lang w:eastAsia="ja-JP"/>
              </w:rPr>
            </w:pPr>
            <w:r>
              <w:rPr>
                <w:lang w:eastAsia="ja-JP"/>
              </w:rPr>
              <w:t>DC_41A_n77A</w:t>
            </w:r>
          </w:p>
          <w:p w14:paraId="0CEB3BCC" w14:textId="77777777" w:rsidR="000A5ECD" w:rsidRDefault="000A5ECD">
            <w:pPr>
              <w:pStyle w:val="TAC"/>
              <w:rPr>
                <w:lang w:eastAsia="ja-JP"/>
              </w:rPr>
            </w:pPr>
            <w:r>
              <w:rPr>
                <w:lang w:eastAsia="ja-JP"/>
              </w:rPr>
              <w:t>DC_41</w:t>
            </w:r>
            <w:r>
              <w:rPr>
                <w:lang w:eastAsia="zh-CN"/>
              </w:rPr>
              <w:t>C</w:t>
            </w:r>
            <w:r>
              <w:rPr>
                <w:lang w:eastAsia="ja-JP"/>
              </w:rPr>
              <w:t>_n77A</w:t>
            </w:r>
          </w:p>
        </w:tc>
      </w:tr>
      <w:tr w:rsidR="000A5ECD" w14:paraId="41B88D8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F1DDCD" w14:textId="77777777" w:rsidR="000A5ECD" w:rsidRDefault="000A5ECD">
            <w:pPr>
              <w:pStyle w:val="TAC"/>
              <w:rPr>
                <w:lang w:eastAsia="ja-JP"/>
              </w:rPr>
            </w:pPr>
            <w:r>
              <w:rPr>
                <w:lang w:eastAsia="ko-KR"/>
              </w:rPr>
              <w:t>DC_1A_n41A-n77A</w:t>
            </w:r>
          </w:p>
        </w:tc>
        <w:tc>
          <w:tcPr>
            <w:tcW w:w="5964" w:type="dxa"/>
            <w:tcBorders>
              <w:top w:val="single" w:sz="4" w:space="0" w:color="auto"/>
              <w:left w:val="single" w:sz="4" w:space="0" w:color="auto"/>
              <w:bottom w:val="single" w:sz="4" w:space="0" w:color="auto"/>
              <w:right w:val="single" w:sz="4" w:space="0" w:color="auto"/>
            </w:tcBorders>
            <w:hideMark/>
          </w:tcPr>
          <w:p w14:paraId="48D6D11F" w14:textId="77777777" w:rsidR="000A5ECD" w:rsidRDefault="000A5ECD">
            <w:pPr>
              <w:pStyle w:val="TAC"/>
              <w:rPr>
                <w:lang w:eastAsia="ja-JP"/>
              </w:rPr>
            </w:pPr>
            <w:r>
              <w:rPr>
                <w:lang w:eastAsia="ja-JP"/>
              </w:rPr>
              <w:t>DC_1A_n41A</w:t>
            </w:r>
          </w:p>
          <w:p w14:paraId="74216F52" w14:textId="77777777" w:rsidR="000A5ECD" w:rsidRDefault="000A5ECD">
            <w:pPr>
              <w:pStyle w:val="TAC"/>
              <w:rPr>
                <w:lang w:eastAsia="ja-JP"/>
              </w:rPr>
            </w:pPr>
            <w:r>
              <w:rPr>
                <w:lang w:eastAsia="ja-JP"/>
              </w:rPr>
              <w:t>DC_1A_n77A</w:t>
            </w:r>
          </w:p>
        </w:tc>
      </w:tr>
      <w:tr w:rsidR="000A5ECD" w14:paraId="4C181FE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1B68A9" w14:textId="77777777" w:rsidR="000A5ECD" w:rsidRDefault="000A5ECD">
            <w:pPr>
              <w:pStyle w:val="TAC"/>
              <w:rPr>
                <w:lang w:eastAsia="ja-JP"/>
              </w:rPr>
            </w:pPr>
            <w:r>
              <w:rPr>
                <w:lang w:eastAsia="ja-JP"/>
              </w:rPr>
              <w:t>DC_1A-41A_n78A</w:t>
            </w:r>
          </w:p>
          <w:p w14:paraId="168B00B3" w14:textId="77777777" w:rsidR="000A5ECD" w:rsidRDefault="000A5ECD">
            <w:pPr>
              <w:pStyle w:val="TAC"/>
              <w:rPr>
                <w:noProof/>
                <w:lang w:eastAsia="zh-CN"/>
              </w:rPr>
            </w:pPr>
            <w:r>
              <w:rPr>
                <w:lang w:eastAsia="ja-JP"/>
              </w:rPr>
              <w:t>DC_1A-41C_n78A</w:t>
            </w:r>
          </w:p>
        </w:tc>
        <w:tc>
          <w:tcPr>
            <w:tcW w:w="5964" w:type="dxa"/>
            <w:tcBorders>
              <w:top w:val="single" w:sz="4" w:space="0" w:color="auto"/>
              <w:left w:val="single" w:sz="4" w:space="0" w:color="auto"/>
              <w:bottom w:val="single" w:sz="4" w:space="0" w:color="auto"/>
              <w:right w:val="single" w:sz="4" w:space="0" w:color="auto"/>
            </w:tcBorders>
            <w:hideMark/>
          </w:tcPr>
          <w:p w14:paraId="6DA69CAE" w14:textId="77777777" w:rsidR="000A5ECD" w:rsidRDefault="000A5ECD">
            <w:pPr>
              <w:pStyle w:val="TAC"/>
              <w:rPr>
                <w:lang w:eastAsia="ja-JP"/>
              </w:rPr>
            </w:pPr>
            <w:r>
              <w:rPr>
                <w:lang w:eastAsia="ja-JP"/>
              </w:rPr>
              <w:t>DC_1A_n78A</w:t>
            </w:r>
          </w:p>
          <w:p w14:paraId="2BD5AE42" w14:textId="77777777" w:rsidR="000A5ECD" w:rsidRDefault="000A5ECD">
            <w:pPr>
              <w:pStyle w:val="TAC"/>
              <w:rPr>
                <w:lang w:eastAsia="ja-JP"/>
              </w:rPr>
            </w:pPr>
            <w:r>
              <w:rPr>
                <w:lang w:eastAsia="ja-JP"/>
              </w:rPr>
              <w:t>DC_41A_n78A</w:t>
            </w:r>
          </w:p>
          <w:p w14:paraId="3F8AD4F2" w14:textId="77777777" w:rsidR="000A5ECD" w:rsidRDefault="000A5ECD">
            <w:pPr>
              <w:pStyle w:val="TAC"/>
              <w:rPr>
                <w:noProof/>
                <w:lang w:eastAsia="zh-CN"/>
              </w:rPr>
            </w:pPr>
            <w:r>
              <w:rPr>
                <w:noProof/>
                <w:lang w:eastAsia="zh-CN"/>
              </w:rPr>
              <w:t>DC_41C_n78A</w:t>
            </w:r>
          </w:p>
        </w:tc>
      </w:tr>
      <w:tr w:rsidR="000A5ECD" w14:paraId="00877C0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8BDE04" w14:textId="77777777" w:rsidR="000A5ECD" w:rsidRDefault="000A5ECD">
            <w:pPr>
              <w:pStyle w:val="TAC"/>
              <w:rPr>
                <w:lang w:eastAsia="ja-JP"/>
              </w:rPr>
            </w:pPr>
            <w:r>
              <w:rPr>
                <w:rFonts w:cs="Arial"/>
                <w:lang w:eastAsia="ja-JP"/>
              </w:rPr>
              <w:t>DC_1A_n41A-n78A</w:t>
            </w:r>
          </w:p>
        </w:tc>
        <w:tc>
          <w:tcPr>
            <w:tcW w:w="5964" w:type="dxa"/>
            <w:tcBorders>
              <w:top w:val="single" w:sz="4" w:space="0" w:color="auto"/>
              <w:left w:val="single" w:sz="4" w:space="0" w:color="auto"/>
              <w:bottom w:val="single" w:sz="4" w:space="0" w:color="auto"/>
              <w:right w:val="single" w:sz="4" w:space="0" w:color="auto"/>
            </w:tcBorders>
            <w:hideMark/>
          </w:tcPr>
          <w:p w14:paraId="14D13325" w14:textId="77777777" w:rsidR="000A5ECD" w:rsidRDefault="000A5ECD">
            <w:pPr>
              <w:pStyle w:val="TAC"/>
              <w:rPr>
                <w:rFonts w:cs="Arial"/>
                <w:lang w:eastAsia="ja-JP"/>
              </w:rPr>
            </w:pPr>
            <w:r>
              <w:rPr>
                <w:rFonts w:cs="Arial"/>
                <w:lang w:eastAsia="ja-JP"/>
              </w:rPr>
              <w:t>DC_1A_n41A</w:t>
            </w:r>
          </w:p>
          <w:p w14:paraId="38A3D74D" w14:textId="77777777" w:rsidR="000A5ECD" w:rsidRDefault="000A5ECD">
            <w:pPr>
              <w:pStyle w:val="TAC"/>
              <w:rPr>
                <w:lang w:eastAsia="ja-JP"/>
              </w:rPr>
            </w:pPr>
            <w:r>
              <w:rPr>
                <w:rFonts w:cs="Arial"/>
                <w:lang w:eastAsia="ja-JP"/>
              </w:rPr>
              <w:t>DC_1A_n78A</w:t>
            </w:r>
          </w:p>
        </w:tc>
      </w:tr>
      <w:tr w:rsidR="000A5ECD" w14:paraId="20C673B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AE6804" w14:textId="77777777" w:rsidR="000A5ECD" w:rsidRDefault="000A5ECD">
            <w:pPr>
              <w:pStyle w:val="TAC"/>
              <w:rPr>
                <w:lang w:eastAsia="zh-CN"/>
              </w:rPr>
            </w:pPr>
            <w:r>
              <w:rPr>
                <w:lang w:eastAsia="ja-JP"/>
              </w:rPr>
              <w:t>DC_1A-41A_n7</w:t>
            </w:r>
            <w:r>
              <w:rPr>
                <w:lang w:eastAsia="zh-CN"/>
              </w:rPr>
              <w:t>8(2</w:t>
            </w:r>
            <w:r>
              <w:rPr>
                <w:lang w:eastAsia="ja-JP"/>
              </w:rPr>
              <w:t>A</w:t>
            </w:r>
            <w:r>
              <w:rPr>
                <w:lang w:eastAsia="zh-CN"/>
              </w:rPr>
              <w:t>)</w:t>
            </w:r>
          </w:p>
          <w:p w14:paraId="05D9603D" w14:textId="77777777" w:rsidR="000A5ECD" w:rsidRDefault="000A5ECD">
            <w:pPr>
              <w:pStyle w:val="TAC"/>
              <w:rPr>
                <w:lang w:eastAsia="ja-JP"/>
              </w:rPr>
            </w:pPr>
            <w:r>
              <w:rPr>
                <w:lang w:eastAsia="ja-JP"/>
              </w:rPr>
              <w:t>DC_1A-41C_n7</w:t>
            </w:r>
            <w:r>
              <w:rPr>
                <w:lang w:eastAsia="zh-CN"/>
              </w:rPr>
              <w:t>8(2</w:t>
            </w:r>
            <w:r>
              <w:rPr>
                <w:lang w:eastAsia="ja-JP"/>
              </w:rPr>
              <w:t>A</w:t>
            </w:r>
            <w:r>
              <w:rPr>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7F4DA99F" w14:textId="77777777" w:rsidR="000A5ECD" w:rsidRDefault="000A5ECD">
            <w:pPr>
              <w:pStyle w:val="TAC"/>
              <w:rPr>
                <w:lang w:eastAsia="ja-JP"/>
              </w:rPr>
            </w:pPr>
            <w:r>
              <w:rPr>
                <w:lang w:eastAsia="ja-JP"/>
              </w:rPr>
              <w:t>DC_1A_n78A</w:t>
            </w:r>
          </w:p>
          <w:p w14:paraId="61713212" w14:textId="77777777" w:rsidR="000A5ECD" w:rsidRDefault="000A5ECD">
            <w:pPr>
              <w:pStyle w:val="TAC"/>
              <w:rPr>
                <w:lang w:eastAsia="ja-JP"/>
              </w:rPr>
            </w:pPr>
            <w:r>
              <w:rPr>
                <w:lang w:eastAsia="ja-JP"/>
              </w:rPr>
              <w:t>DC_41A_n78A</w:t>
            </w:r>
          </w:p>
          <w:p w14:paraId="4E9AB960" w14:textId="77777777" w:rsidR="000A5ECD" w:rsidRDefault="000A5ECD">
            <w:pPr>
              <w:pStyle w:val="TAC"/>
              <w:rPr>
                <w:lang w:eastAsia="ja-JP"/>
              </w:rPr>
            </w:pPr>
            <w:r>
              <w:rPr>
                <w:lang w:eastAsia="ja-JP"/>
              </w:rPr>
              <w:t>DC_41</w:t>
            </w:r>
            <w:r>
              <w:rPr>
                <w:lang w:eastAsia="zh-CN"/>
              </w:rPr>
              <w:t>C</w:t>
            </w:r>
            <w:r>
              <w:rPr>
                <w:lang w:eastAsia="ja-JP"/>
              </w:rPr>
              <w:t>_n7</w:t>
            </w:r>
            <w:r>
              <w:rPr>
                <w:lang w:eastAsia="zh-CN"/>
              </w:rPr>
              <w:t>8</w:t>
            </w:r>
            <w:r>
              <w:rPr>
                <w:lang w:eastAsia="ja-JP"/>
              </w:rPr>
              <w:t>A</w:t>
            </w:r>
          </w:p>
        </w:tc>
      </w:tr>
      <w:tr w:rsidR="000A5ECD" w14:paraId="276E7D1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52E7A8" w14:textId="77777777" w:rsidR="000A5ECD" w:rsidRDefault="000A5ECD">
            <w:pPr>
              <w:pStyle w:val="TAC"/>
              <w:rPr>
                <w:lang w:eastAsia="ja-JP"/>
              </w:rPr>
            </w:pPr>
            <w:r>
              <w:rPr>
                <w:lang w:eastAsia="ja-JP"/>
              </w:rPr>
              <w:t>DC_1A-41A_n79A</w:t>
            </w:r>
            <w:r>
              <w:rPr>
                <w:noProof/>
                <w:vertAlign w:val="superscript"/>
                <w:lang w:eastAsia="zh-CN"/>
              </w:rPr>
              <w:t>5</w:t>
            </w:r>
          </w:p>
          <w:p w14:paraId="1F8E1B9C" w14:textId="77777777" w:rsidR="000A5ECD" w:rsidRDefault="000A5ECD">
            <w:pPr>
              <w:pStyle w:val="TAC"/>
              <w:rPr>
                <w:noProof/>
                <w:lang w:eastAsia="zh-CN"/>
              </w:rPr>
            </w:pPr>
            <w:r>
              <w:rPr>
                <w:lang w:eastAsia="ja-JP"/>
              </w:rPr>
              <w:t>DC_1A-41C_n79A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9C5E1A7" w14:textId="77777777" w:rsidR="000A5ECD" w:rsidRDefault="000A5ECD">
            <w:pPr>
              <w:pStyle w:val="TAC"/>
              <w:rPr>
                <w:noProof/>
                <w:lang w:eastAsia="zh-CN"/>
              </w:rPr>
            </w:pPr>
            <w:r>
              <w:rPr>
                <w:lang w:eastAsia="ja-JP"/>
              </w:rPr>
              <w:t>DC_1A_n79A</w:t>
            </w:r>
          </w:p>
        </w:tc>
      </w:tr>
      <w:tr w:rsidR="000A5ECD" w14:paraId="3E35ED2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C0ADE5" w14:textId="77777777" w:rsidR="000A5ECD" w:rsidRDefault="000A5ECD">
            <w:pPr>
              <w:pStyle w:val="TAC"/>
              <w:rPr>
                <w:lang w:eastAsia="ja-JP"/>
              </w:rPr>
            </w:pPr>
            <w:r>
              <w:t>DC_1A-42A_n3A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DC1749" w14:textId="77777777" w:rsidR="000A5ECD" w:rsidRDefault="000A5ECD">
            <w:pPr>
              <w:pStyle w:val="TAC"/>
            </w:pPr>
            <w:r>
              <w:t>DC_1A_n3A</w:t>
            </w:r>
          </w:p>
          <w:p w14:paraId="5C763757" w14:textId="77777777" w:rsidR="000A5ECD" w:rsidRDefault="000A5ECD">
            <w:pPr>
              <w:pStyle w:val="TAC"/>
              <w:rPr>
                <w:lang w:eastAsia="ja-JP"/>
              </w:rPr>
            </w:pPr>
            <w:r>
              <w:t>DC_42A_n3A</w:t>
            </w:r>
          </w:p>
        </w:tc>
      </w:tr>
      <w:tr w:rsidR="000A5ECD" w14:paraId="165DD63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D6F3BD" w14:textId="77777777" w:rsidR="000A5ECD" w:rsidRDefault="000A5ECD">
            <w:pPr>
              <w:pStyle w:val="TAC"/>
              <w:rPr>
                <w:lang w:eastAsia="ja-JP"/>
              </w:rPr>
            </w:pPr>
            <w:r>
              <w:t>DC_1A-42C_n3A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25170F4" w14:textId="77777777" w:rsidR="000A5ECD" w:rsidRDefault="000A5ECD">
            <w:pPr>
              <w:pStyle w:val="TAC"/>
            </w:pPr>
            <w:r>
              <w:t>DC_1A_n3A</w:t>
            </w:r>
          </w:p>
          <w:p w14:paraId="59670B91" w14:textId="77777777" w:rsidR="000A5ECD" w:rsidRDefault="000A5ECD">
            <w:pPr>
              <w:pStyle w:val="TAC"/>
            </w:pPr>
            <w:r>
              <w:t>DC_42A_n3A</w:t>
            </w:r>
          </w:p>
          <w:p w14:paraId="6133AC17" w14:textId="77777777" w:rsidR="000A5ECD" w:rsidRDefault="000A5ECD">
            <w:pPr>
              <w:pStyle w:val="TAC"/>
              <w:rPr>
                <w:lang w:eastAsia="ja-JP"/>
              </w:rPr>
            </w:pPr>
            <w:r>
              <w:t>DC_42C_n3A</w:t>
            </w:r>
          </w:p>
        </w:tc>
      </w:tr>
      <w:tr w:rsidR="000A5ECD" w14:paraId="452E2F8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EF7FA7" w14:textId="77777777" w:rsidR="000A5ECD" w:rsidRDefault="000A5ECD">
            <w:pPr>
              <w:pStyle w:val="TAC"/>
              <w:rPr>
                <w:lang w:eastAsia="ja-JP"/>
              </w:rPr>
            </w:pPr>
            <w:r>
              <w:t>DC_1A-42</w:t>
            </w:r>
            <w:r>
              <w:rPr>
                <w:rFonts w:eastAsia="Malgun Gothic"/>
              </w:rPr>
              <w:t>A_</w:t>
            </w:r>
            <w:r>
              <w:t>n28A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700FFB0" w14:textId="77777777" w:rsidR="000A5ECD" w:rsidRDefault="000A5ECD">
            <w:pPr>
              <w:pStyle w:val="TAC"/>
              <w:rPr>
                <w:lang w:eastAsia="fr-FR"/>
              </w:rPr>
            </w:pPr>
            <w:r>
              <w:t>DC_1A_n28A</w:t>
            </w:r>
          </w:p>
          <w:p w14:paraId="4C5DCA7E" w14:textId="77777777" w:rsidR="000A5ECD" w:rsidRDefault="000A5ECD">
            <w:pPr>
              <w:pStyle w:val="TAC"/>
              <w:rPr>
                <w:lang w:eastAsia="ja-JP"/>
              </w:rPr>
            </w:pPr>
            <w:r>
              <w:t>DC_42A_n28A</w:t>
            </w:r>
          </w:p>
        </w:tc>
      </w:tr>
      <w:tr w:rsidR="000A5ECD" w14:paraId="5BFB21F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E1E2CD" w14:textId="77777777" w:rsidR="000A5ECD" w:rsidRDefault="000A5ECD">
            <w:pPr>
              <w:pStyle w:val="TAC"/>
              <w:rPr>
                <w:lang w:eastAsia="ja-JP"/>
              </w:rPr>
            </w:pPr>
            <w:r>
              <w:t>DC_1A-42C</w:t>
            </w:r>
            <w:r>
              <w:rPr>
                <w:rFonts w:eastAsia="Malgun Gothic"/>
              </w:rPr>
              <w:t>_</w:t>
            </w:r>
            <w:r>
              <w:t>n28A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FC69203" w14:textId="77777777" w:rsidR="000A5ECD" w:rsidRDefault="000A5ECD">
            <w:pPr>
              <w:pStyle w:val="TAC"/>
              <w:rPr>
                <w:lang w:eastAsia="fr-FR"/>
              </w:rPr>
            </w:pPr>
            <w:r>
              <w:t>DC_1A_n28A</w:t>
            </w:r>
          </w:p>
          <w:p w14:paraId="0FDC5822" w14:textId="77777777" w:rsidR="000A5ECD" w:rsidRDefault="000A5ECD">
            <w:pPr>
              <w:pStyle w:val="TAC"/>
            </w:pPr>
            <w:r>
              <w:t>DC_42A_n28A</w:t>
            </w:r>
          </w:p>
          <w:p w14:paraId="132DB811" w14:textId="77777777" w:rsidR="000A5ECD" w:rsidRDefault="000A5ECD">
            <w:pPr>
              <w:pStyle w:val="TAC"/>
              <w:rPr>
                <w:lang w:eastAsia="ja-JP"/>
              </w:rPr>
            </w:pPr>
            <w:r>
              <w:t>DC_42C_n28A</w:t>
            </w:r>
          </w:p>
        </w:tc>
      </w:tr>
      <w:tr w:rsidR="000A5ECD" w14:paraId="7F3B8E1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53E17E" w14:textId="77777777" w:rsidR="000A5ECD" w:rsidRDefault="000A5ECD">
            <w:pPr>
              <w:pStyle w:val="TAC"/>
              <w:rPr>
                <w:noProof/>
                <w:lang w:eastAsia="zh-CN"/>
              </w:rPr>
            </w:pPr>
            <w:r>
              <w:rPr>
                <w:noProof/>
                <w:lang w:eastAsia="zh-CN"/>
              </w:rPr>
              <w:t>DC_1A-42A_n77A</w:t>
            </w:r>
            <w:r>
              <w:rPr>
                <w:noProof/>
                <w:vertAlign w:val="superscript"/>
                <w:lang w:eastAsia="zh-CN"/>
              </w:rPr>
              <w:t>15,16</w:t>
            </w:r>
          </w:p>
          <w:p w14:paraId="48FE7EE8" w14:textId="77777777" w:rsidR="000A5ECD" w:rsidRDefault="000A5ECD">
            <w:pPr>
              <w:pStyle w:val="TAC"/>
              <w:rPr>
                <w:noProof/>
                <w:lang w:eastAsia="zh-CN"/>
              </w:rPr>
            </w:pPr>
            <w:r>
              <w:rPr>
                <w:noProof/>
                <w:lang w:eastAsia="zh-CN"/>
              </w:rPr>
              <w:t>DC_1A-42A_n77C</w:t>
            </w:r>
            <w:r>
              <w:rPr>
                <w:noProof/>
                <w:vertAlign w:val="superscript"/>
                <w:lang w:eastAsia="zh-CN"/>
              </w:rPr>
              <w:t>15,16</w:t>
            </w:r>
          </w:p>
          <w:p w14:paraId="665765D7" w14:textId="77777777" w:rsidR="000A5ECD" w:rsidRDefault="000A5ECD">
            <w:pPr>
              <w:pStyle w:val="TAC"/>
              <w:rPr>
                <w:lang w:eastAsia="ja-JP"/>
              </w:rPr>
            </w:pPr>
            <w:r>
              <w:rPr>
                <w:lang w:eastAsia="ja-JP"/>
              </w:rPr>
              <w:t>DC_1A-42C_n77A</w:t>
            </w:r>
            <w:r>
              <w:rPr>
                <w:noProof/>
                <w:vertAlign w:val="superscript"/>
                <w:lang w:eastAsia="zh-CN"/>
              </w:rPr>
              <w:t>15,16</w:t>
            </w:r>
          </w:p>
          <w:p w14:paraId="41EAE7F6" w14:textId="77777777" w:rsidR="000A5ECD" w:rsidRDefault="000A5ECD">
            <w:pPr>
              <w:pStyle w:val="TAC"/>
              <w:rPr>
                <w:lang w:eastAsia="ja-JP"/>
              </w:rPr>
            </w:pPr>
            <w:r>
              <w:rPr>
                <w:lang w:eastAsia="ja-JP"/>
              </w:rPr>
              <w:t>DC_1A-42C_n77C</w:t>
            </w:r>
            <w:r>
              <w:rPr>
                <w:noProof/>
                <w:vertAlign w:val="superscript"/>
                <w:lang w:eastAsia="zh-CN"/>
              </w:rPr>
              <w:t>15,16</w:t>
            </w:r>
          </w:p>
          <w:p w14:paraId="6BD18FB2" w14:textId="77777777" w:rsidR="000A5ECD" w:rsidRDefault="000A5ECD">
            <w:pPr>
              <w:pStyle w:val="TAC"/>
              <w:rPr>
                <w:lang w:eastAsia="ja-JP"/>
              </w:rPr>
            </w:pPr>
            <w:r>
              <w:rPr>
                <w:lang w:eastAsia="ja-JP"/>
              </w:rPr>
              <w:t>DC_1A-42D_n77A</w:t>
            </w:r>
            <w:r>
              <w:rPr>
                <w:noProof/>
                <w:vertAlign w:val="superscript"/>
                <w:lang w:eastAsia="zh-CN"/>
              </w:rPr>
              <w:t>15,16</w:t>
            </w:r>
          </w:p>
          <w:p w14:paraId="61829CDE" w14:textId="77777777" w:rsidR="000A5ECD" w:rsidRDefault="000A5ECD">
            <w:pPr>
              <w:pStyle w:val="TAC"/>
              <w:rPr>
                <w:lang w:eastAsia="ja-JP"/>
              </w:rPr>
            </w:pPr>
            <w:r>
              <w:t>DC_1A-42D_n77C</w:t>
            </w:r>
            <w:r>
              <w:rPr>
                <w:noProof/>
                <w:vertAlign w:val="superscript"/>
                <w:lang w:eastAsia="zh-CN"/>
              </w:rPr>
              <w:t>15,16</w:t>
            </w:r>
          </w:p>
          <w:p w14:paraId="6AC8DE91" w14:textId="77777777" w:rsidR="000A5ECD" w:rsidRDefault="000A5ECD">
            <w:pPr>
              <w:pStyle w:val="TAC"/>
              <w:rPr>
                <w:noProof/>
                <w:lang w:eastAsia="ja-JP"/>
              </w:rPr>
            </w:pPr>
            <w:r>
              <w:rPr>
                <w:noProof/>
              </w:rPr>
              <w:t>DC_1A-42E_n77A</w:t>
            </w:r>
            <w:r>
              <w:rPr>
                <w:noProof/>
                <w:vertAlign w:val="superscript"/>
                <w:lang w:eastAsia="zh-CN"/>
              </w:rPr>
              <w:t>15,16</w:t>
            </w:r>
          </w:p>
          <w:p w14:paraId="370F4C6C" w14:textId="77777777" w:rsidR="000A5ECD" w:rsidRDefault="000A5ECD">
            <w:pPr>
              <w:pStyle w:val="TAC"/>
              <w:rPr>
                <w:noProof/>
                <w:lang w:eastAsia="zh-CN"/>
              </w:rPr>
            </w:pPr>
            <w:r>
              <w:t>DC_1A-42</w:t>
            </w:r>
            <w:r>
              <w:rPr>
                <w:lang w:eastAsia="ja-JP"/>
              </w:rPr>
              <w:t>E</w:t>
            </w:r>
            <w:r>
              <w:t>_n77C</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0F3ACDD" w14:textId="77777777" w:rsidR="000A5ECD" w:rsidRDefault="000A5ECD">
            <w:pPr>
              <w:pStyle w:val="TAC"/>
            </w:pPr>
            <w:r>
              <w:t>DC_1A_n77A</w:t>
            </w:r>
          </w:p>
        </w:tc>
      </w:tr>
      <w:tr w:rsidR="000A5ECD" w14:paraId="69E153C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C8346C" w14:textId="77777777" w:rsidR="000A5ECD" w:rsidRDefault="000A5ECD">
            <w:pPr>
              <w:pStyle w:val="TAC"/>
              <w:rPr>
                <w:noProof/>
                <w:lang w:eastAsia="ja-JP"/>
              </w:rPr>
            </w:pPr>
            <w:r>
              <w:rPr>
                <w:noProof/>
                <w:lang w:eastAsia="ja-JP"/>
              </w:rPr>
              <w:t>DC_1A-42A_n77(2A)</w:t>
            </w:r>
            <w:r>
              <w:rPr>
                <w:noProof/>
                <w:vertAlign w:val="superscript"/>
                <w:lang w:eastAsia="zh-CN"/>
              </w:rPr>
              <w:t>15,16</w:t>
            </w:r>
          </w:p>
          <w:p w14:paraId="5D8FE222" w14:textId="77777777" w:rsidR="000A5ECD" w:rsidRDefault="000A5ECD">
            <w:pPr>
              <w:pStyle w:val="TAC"/>
              <w:rPr>
                <w:noProof/>
                <w:lang w:eastAsia="zh-CN"/>
              </w:rPr>
            </w:pPr>
            <w:r>
              <w:rPr>
                <w:noProof/>
                <w:lang w:eastAsia="ja-JP"/>
              </w:rPr>
              <w:t>DC_1A-42C_n77(2A)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3E31674" w14:textId="77777777" w:rsidR="000A5ECD" w:rsidRDefault="000A5ECD">
            <w:pPr>
              <w:pStyle w:val="TAC"/>
              <w:rPr>
                <w:lang w:eastAsia="fr-FR"/>
              </w:rPr>
            </w:pPr>
            <w:r>
              <w:t>DC_1A_n77A</w:t>
            </w:r>
          </w:p>
        </w:tc>
      </w:tr>
      <w:tr w:rsidR="000A5ECD" w14:paraId="3EF0BA6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56F772" w14:textId="77777777" w:rsidR="000A5ECD" w:rsidRDefault="000A5ECD">
            <w:pPr>
              <w:pStyle w:val="TAC"/>
              <w:rPr>
                <w:noProof/>
                <w:lang w:eastAsia="zh-CN"/>
              </w:rPr>
            </w:pPr>
            <w:r>
              <w:rPr>
                <w:noProof/>
                <w:lang w:eastAsia="zh-CN"/>
              </w:rPr>
              <w:lastRenderedPageBreak/>
              <w:t>DC_1A-42A_n78A</w:t>
            </w:r>
            <w:r>
              <w:rPr>
                <w:noProof/>
                <w:vertAlign w:val="superscript"/>
                <w:lang w:eastAsia="zh-CN"/>
              </w:rPr>
              <w:t>15,16</w:t>
            </w:r>
          </w:p>
          <w:p w14:paraId="175F8C36" w14:textId="77777777" w:rsidR="000A5ECD" w:rsidRDefault="000A5ECD">
            <w:pPr>
              <w:pStyle w:val="TAC"/>
              <w:rPr>
                <w:noProof/>
                <w:lang w:eastAsia="zh-CN"/>
              </w:rPr>
            </w:pPr>
            <w:r>
              <w:rPr>
                <w:noProof/>
                <w:lang w:eastAsia="zh-CN"/>
              </w:rPr>
              <w:t>DC_1A-42A_n78C</w:t>
            </w:r>
            <w:r>
              <w:rPr>
                <w:noProof/>
                <w:vertAlign w:val="superscript"/>
                <w:lang w:eastAsia="zh-CN"/>
              </w:rPr>
              <w:t>15,16</w:t>
            </w:r>
          </w:p>
          <w:p w14:paraId="4792A525" w14:textId="77777777" w:rsidR="000A5ECD" w:rsidRDefault="000A5ECD">
            <w:pPr>
              <w:pStyle w:val="TAC"/>
              <w:rPr>
                <w:lang w:eastAsia="ja-JP"/>
              </w:rPr>
            </w:pPr>
            <w:r>
              <w:rPr>
                <w:lang w:eastAsia="ja-JP"/>
              </w:rPr>
              <w:t>DC_1A-42C_n78A</w:t>
            </w:r>
            <w:r>
              <w:rPr>
                <w:noProof/>
                <w:vertAlign w:val="superscript"/>
                <w:lang w:eastAsia="zh-CN"/>
              </w:rPr>
              <w:t>15,16</w:t>
            </w:r>
          </w:p>
          <w:p w14:paraId="5FD658C0" w14:textId="77777777" w:rsidR="000A5ECD" w:rsidRDefault="000A5ECD">
            <w:pPr>
              <w:pStyle w:val="TAC"/>
              <w:rPr>
                <w:lang w:eastAsia="ja-JP"/>
              </w:rPr>
            </w:pPr>
            <w:r>
              <w:rPr>
                <w:lang w:eastAsia="ja-JP"/>
              </w:rPr>
              <w:t>DC_1A-42C_n78C</w:t>
            </w:r>
            <w:r>
              <w:rPr>
                <w:noProof/>
                <w:vertAlign w:val="superscript"/>
                <w:lang w:eastAsia="zh-CN"/>
              </w:rPr>
              <w:t>15,16</w:t>
            </w:r>
          </w:p>
          <w:p w14:paraId="3D17B590" w14:textId="77777777" w:rsidR="000A5ECD" w:rsidRDefault="000A5ECD">
            <w:pPr>
              <w:pStyle w:val="TAC"/>
              <w:rPr>
                <w:lang w:eastAsia="ja-JP"/>
              </w:rPr>
            </w:pPr>
            <w:r>
              <w:rPr>
                <w:lang w:eastAsia="ja-JP"/>
              </w:rPr>
              <w:t>DC_1A-42D_n78A</w:t>
            </w:r>
            <w:r>
              <w:rPr>
                <w:noProof/>
                <w:vertAlign w:val="superscript"/>
                <w:lang w:eastAsia="zh-CN"/>
              </w:rPr>
              <w:t>15,16</w:t>
            </w:r>
          </w:p>
          <w:p w14:paraId="519D19CC" w14:textId="77777777" w:rsidR="000A5ECD" w:rsidRDefault="000A5ECD">
            <w:pPr>
              <w:pStyle w:val="TAC"/>
              <w:rPr>
                <w:lang w:eastAsia="ja-JP"/>
              </w:rPr>
            </w:pPr>
            <w:r>
              <w:t>DC_1A-42D_n7</w:t>
            </w:r>
            <w:r>
              <w:rPr>
                <w:lang w:eastAsia="ja-JP"/>
              </w:rPr>
              <w:t>8</w:t>
            </w:r>
            <w:r>
              <w:t>C</w:t>
            </w:r>
            <w:r>
              <w:rPr>
                <w:noProof/>
                <w:vertAlign w:val="superscript"/>
                <w:lang w:eastAsia="zh-CN"/>
              </w:rPr>
              <w:t>15,16</w:t>
            </w:r>
          </w:p>
          <w:p w14:paraId="12F381B3" w14:textId="77777777" w:rsidR="000A5ECD" w:rsidRDefault="000A5ECD">
            <w:pPr>
              <w:pStyle w:val="TAC"/>
              <w:rPr>
                <w:noProof/>
                <w:lang w:eastAsia="ja-JP"/>
              </w:rPr>
            </w:pPr>
            <w:r>
              <w:rPr>
                <w:noProof/>
              </w:rPr>
              <w:t>DC_1A-42E_n78A</w:t>
            </w:r>
            <w:r>
              <w:rPr>
                <w:noProof/>
                <w:vertAlign w:val="superscript"/>
                <w:lang w:eastAsia="zh-CN"/>
              </w:rPr>
              <w:t>15,16</w:t>
            </w:r>
          </w:p>
          <w:p w14:paraId="22C37AA8" w14:textId="77777777" w:rsidR="000A5ECD" w:rsidRDefault="000A5ECD">
            <w:pPr>
              <w:pStyle w:val="TAC"/>
              <w:rPr>
                <w:noProof/>
                <w:lang w:eastAsia="zh-CN"/>
              </w:rPr>
            </w:pPr>
            <w:r>
              <w:t>DC_1A-42</w:t>
            </w:r>
            <w:r>
              <w:rPr>
                <w:lang w:eastAsia="ja-JP"/>
              </w:rPr>
              <w:t>E</w:t>
            </w:r>
            <w:r>
              <w:t>_n7</w:t>
            </w:r>
            <w:r>
              <w:rPr>
                <w:lang w:eastAsia="ja-JP"/>
              </w:rPr>
              <w:t>8</w:t>
            </w:r>
            <w:r>
              <w:t>C</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0455593" w14:textId="77777777" w:rsidR="000A5ECD" w:rsidRDefault="000A5ECD">
            <w:pPr>
              <w:pStyle w:val="TAC"/>
            </w:pPr>
            <w:r>
              <w:t>DC_1A_n78A</w:t>
            </w:r>
          </w:p>
        </w:tc>
      </w:tr>
      <w:tr w:rsidR="000A5ECD" w14:paraId="06F54B0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2AC3C7" w14:textId="77777777" w:rsidR="000A5ECD" w:rsidRDefault="000A5ECD">
            <w:pPr>
              <w:pStyle w:val="TAC"/>
              <w:rPr>
                <w:noProof/>
                <w:lang w:eastAsia="zh-CN"/>
              </w:rPr>
            </w:pPr>
            <w:r>
              <w:rPr>
                <w:noProof/>
                <w:lang w:eastAsia="zh-CN"/>
              </w:rPr>
              <w:t>DC_1A-42A_n79A</w:t>
            </w:r>
          </w:p>
          <w:p w14:paraId="67A56708" w14:textId="77777777" w:rsidR="000A5ECD" w:rsidRDefault="000A5ECD">
            <w:pPr>
              <w:pStyle w:val="TAC"/>
              <w:rPr>
                <w:noProof/>
                <w:lang w:eastAsia="zh-CN"/>
              </w:rPr>
            </w:pPr>
            <w:r>
              <w:rPr>
                <w:noProof/>
                <w:lang w:eastAsia="zh-CN"/>
              </w:rPr>
              <w:t>DC_1A-42A_n79C</w:t>
            </w:r>
          </w:p>
          <w:p w14:paraId="4F6E9185" w14:textId="77777777" w:rsidR="000A5ECD" w:rsidRDefault="000A5ECD">
            <w:pPr>
              <w:pStyle w:val="TAC"/>
              <w:rPr>
                <w:lang w:eastAsia="ja-JP"/>
              </w:rPr>
            </w:pPr>
            <w:r>
              <w:rPr>
                <w:lang w:eastAsia="ja-JP"/>
              </w:rPr>
              <w:t>DC_1A-42C_n79A</w:t>
            </w:r>
          </w:p>
          <w:p w14:paraId="5FD17F92" w14:textId="77777777" w:rsidR="000A5ECD" w:rsidRDefault="000A5ECD">
            <w:pPr>
              <w:pStyle w:val="TAC"/>
              <w:rPr>
                <w:lang w:eastAsia="ja-JP"/>
              </w:rPr>
            </w:pPr>
            <w:r>
              <w:rPr>
                <w:lang w:eastAsia="ja-JP"/>
              </w:rPr>
              <w:t>DC_1A-42C_n79C</w:t>
            </w:r>
          </w:p>
          <w:p w14:paraId="0317DF3B" w14:textId="77777777" w:rsidR="000A5ECD" w:rsidRDefault="000A5ECD">
            <w:pPr>
              <w:pStyle w:val="TAC"/>
              <w:rPr>
                <w:lang w:eastAsia="ja-JP"/>
              </w:rPr>
            </w:pPr>
            <w:r>
              <w:rPr>
                <w:lang w:eastAsia="ja-JP"/>
              </w:rPr>
              <w:t>DC_1A-42D_n79A</w:t>
            </w:r>
          </w:p>
          <w:p w14:paraId="45DB9015" w14:textId="77777777" w:rsidR="000A5ECD" w:rsidRDefault="000A5ECD">
            <w:pPr>
              <w:pStyle w:val="TAC"/>
              <w:rPr>
                <w:lang w:eastAsia="ja-JP"/>
              </w:rPr>
            </w:pPr>
            <w:r>
              <w:t>DC_1A-42D_n7</w:t>
            </w:r>
            <w:r>
              <w:rPr>
                <w:lang w:eastAsia="ja-JP"/>
              </w:rPr>
              <w:t>9</w:t>
            </w:r>
            <w:r>
              <w:t>C</w:t>
            </w:r>
          </w:p>
          <w:p w14:paraId="13335192" w14:textId="77777777" w:rsidR="000A5ECD" w:rsidRDefault="000A5ECD">
            <w:pPr>
              <w:pStyle w:val="TAC"/>
              <w:rPr>
                <w:noProof/>
                <w:lang w:eastAsia="ja-JP"/>
              </w:rPr>
            </w:pPr>
            <w:r>
              <w:rPr>
                <w:noProof/>
              </w:rPr>
              <w:t>DC_1A-42E_n79A</w:t>
            </w:r>
          </w:p>
          <w:p w14:paraId="32CD13A6" w14:textId="77777777" w:rsidR="000A5ECD" w:rsidRDefault="000A5ECD">
            <w:pPr>
              <w:pStyle w:val="TAC"/>
              <w:rPr>
                <w:noProof/>
                <w:lang w:eastAsia="zh-CN"/>
              </w:rPr>
            </w:pPr>
            <w:r>
              <w:t>DC_1A-42</w:t>
            </w:r>
            <w:r>
              <w:rPr>
                <w:lang w:eastAsia="ja-JP"/>
              </w:rPr>
              <w:t>E</w:t>
            </w:r>
            <w:r>
              <w:t>_n7</w:t>
            </w:r>
            <w:r>
              <w:rPr>
                <w:lang w:eastAsia="ja-JP"/>
              </w:rPr>
              <w:t>9</w:t>
            </w:r>
            <w:r>
              <w:t>C</w:t>
            </w:r>
          </w:p>
        </w:tc>
        <w:tc>
          <w:tcPr>
            <w:tcW w:w="5964" w:type="dxa"/>
            <w:tcBorders>
              <w:top w:val="single" w:sz="4" w:space="0" w:color="auto"/>
              <w:left w:val="single" w:sz="4" w:space="0" w:color="auto"/>
              <w:bottom w:val="single" w:sz="4" w:space="0" w:color="auto"/>
              <w:right w:val="single" w:sz="4" w:space="0" w:color="auto"/>
            </w:tcBorders>
            <w:hideMark/>
          </w:tcPr>
          <w:p w14:paraId="00779755" w14:textId="77777777" w:rsidR="000A5ECD" w:rsidRDefault="000A5ECD">
            <w:pPr>
              <w:pStyle w:val="TAC"/>
            </w:pPr>
            <w:r>
              <w:t>DC_1A_n79A</w:t>
            </w:r>
          </w:p>
        </w:tc>
      </w:tr>
      <w:tr w:rsidR="000A5ECD" w14:paraId="257D91B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4D3441" w14:textId="77777777" w:rsidR="000A5ECD" w:rsidRDefault="000A5ECD">
            <w:pPr>
              <w:pStyle w:val="TAC"/>
              <w:rPr>
                <w:rFonts w:eastAsia="Malgun Gothic"/>
                <w:noProof/>
                <w:lang w:eastAsia="ko-KR"/>
              </w:rPr>
            </w:pPr>
            <w:r>
              <w:rPr>
                <w:rFonts w:eastAsia="Malgun Gothic"/>
                <w:noProof/>
                <w:lang w:eastAsia="ko-KR"/>
              </w:rPr>
              <w:t>DC_1A_n75A-n78A</w:t>
            </w:r>
          </w:p>
          <w:p w14:paraId="2BDA4A43" w14:textId="77777777" w:rsidR="000A5ECD" w:rsidRDefault="000A5ECD">
            <w:pPr>
              <w:pStyle w:val="TAC"/>
              <w:rPr>
                <w:rFonts w:eastAsia="Malgun Gothic"/>
                <w:lang w:eastAsia="ko-KR"/>
              </w:rPr>
            </w:pPr>
            <w:r>
              <w:rPr>
                <w:rFonts w:eastAsia="Malgun Gothic"/>
                <w:noProof/>
                <w:lang w:eastAsia="ko-KR"/>
              </w:rPr>
              <w:t>DC_1A_n75A-n78(2A)</w:t>
            </w:r>
          </w:p>
        </w:tc>
        <w:tc>
          <w:tcPr>
            <w:tcW w:w="5964" w:type="dxa"/>
            <w:tcBorders>
              <w:top w:val="single" w:sz="4" w:space="0" w:color="auto"/>
              <w:left w:val="single" w:sz="4" w:space="0" w:color="auto"/>
              <w:bottom w:val="single" w:sz="4" w:space="0" w:color="auto"/>
              <w:right w:val="single" w:sz="4" w:space="0" w:color="auto"/>
            </w:tcBorders>
            <w:hideMark/>
          </w:tcPr>
          <w:p w14:paraId="705FC7B6" w14:textId="77777777" w:rsidR="000A5ECD" w:rsidRDefault="000A5ECD">
            <w:pPr>
              <w:pStyle w:val="TAC"/>
              <w:rPr>
                <w:rFonts w:eastAsia="Malgun Gothic"/>
                <w:lang w:eastAsia="ko-KR"/>
              </w:rPr>
            </w:pPr>
            <w:r>
              <w:rPr>
                <w:rFonts w:eastAsia="Malgun Gothic"/>
                <w:lang w:eastAsia="ko-KR"/>
              </w:rPr>
              <w:t>DC_1A_n78A</w:t>
            </w:r>
          </w:p>
        </w:tc>
      </w:tr>
      <w:tr w:rsidR="000A5ECD" w14:paraId="793368F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4C97DC" w14:textId="77777777" w:rsidR="000A5ECD" w:rsidRDefault="000A5ECD">
            <w:pPr>
              <w:pStyle w:val="TAC"/>
              <w:rPr>
                <w:rFonts w:eastAsia="Malgun Gothic"/>
                <w:lang w:eastAsia="ko-KR"/>
              </w:rPr>
            </w:pPr>
            <w:r>
              <w:rPr>
                <w:rFonts w:eastAsia="Malgun Gothic"/>
                <w:lang w:eastAsia="ko-KR"/>
              </w:rPr>
              <w:t>DC_1A_n77A-n79A</w:t>
            </w:r>
          </w:p>
          <w:p w14:paraId="5E6AC676" w14:textId="77777777" w:rsidR="000A5ECD" w:rsidRDefault="000A5ECD">
            <w:pPr>
              <w:pStyle w:val="TAC"/>
              <w:rPr>
                <w:lang w:eastAsia="ja-JP"/>
              </w:rPr>
            </w:pPr>
            <w:r>
              <w:rPr>
                <w:rFonts w:eastAsia="Malgun Gothic"/>
                <w:lang w:eastAsia="ko-KR"/>
              </w:rPr>
              <w:t>DC_1A_n77(2A)-n79A</w:t>
            </w:r>
          </w:p>
        </w:tc>
        <w:tc>
          <w:tcPr>
            <w:tcW w:w="5964" w:type="dxa"/>
            <w:tcBorders>
              <w:top w:val="single" w:sz="4" w:space="0" w:color="auto"/>
              <w:left w:val="single" w:sz="4" w:space="0" w:color="auto"/>
              <w:bottom w:val="single" w:sz="4" w:space="0" w:color="auto"/>
              <w:right w:val="single" w:sz="4" w:space="0" w:color="auto"/>
            </w:tcBorders>
            <w:hideMark/>
          </w:tcPr>
          <w:p w14:paraId="414C7A27" w14:textId="77777777" w:rsidR="000A5ECD" w:rsidRDefault="000A5ECD">
            <w:pPr>
              <w:pStyle w:val="TAC"/>
              <w:rPr>
                <w:rFonts w:eastAsia="Malgun Gothic"/>
                <w:lang w:eastAsia="ko-KR"/>
              </w:rPr>
            </w:pPr>
            <w:r>
              <w:rPr>
                <w:rFonts w:eastAsia="Malgun Gothic"/>
                <w:lang w:eastAsia="ko-KR"/>
              </w:rPr>
              <w:t>DC_1A_n77A</w:t>
            </w:r>
          </w:p>
          <w:p w14:paraId="2DF7097A" w14:textId="77777777" w:rsidR="000A5ECD" w:rsidRDefault="000A5ECD">
            <w:pPr>
              <w:pStyle w:val="TAC"/>
              <w:rPr>
                <w:lang w:eastAsia="ja-JP"/>
              </w:rPr>
            </w:pPr>
            <w:r>
              <w:rPr>
                <w:rFonts w:eastAsia="Malgun Gothic"/>
                <w:lang w:eastAsia="ko-KR"/>
              </w:rPr>
              <w:t>DC_1A_n79A</w:t>
            </w:r>
          </w:p>
        </w:tc>
      </w:tr>
      <w:tr w:rsidR="000A5ECD" w14:paraId="0F0E0AD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4E5E76" w14:textId="77777777" w:rsidR="000A5ECD" w:rsidRDefault="000A5ECD">
            <w:pPr>
              <w:pStyle w:val="TAC"/>
              <w:rPr>
                <w:rFonts w:eastAsia="Malgun Gothic"/>
                <w:lang w:eastAsia="ko-KR"/>
              </w:rPr>
            </w:pPr>
            <w:r>
              <w:rPr>
                <w:rFonts w:eastAsia="Malgun Gothic"/>
                <w:lang w:eastAsia="ko-KR"/>
              </w:rPr>
              <w:t>DC_1A_SUL_n77A-n80A</w:t>
            </w:r>
          </w:p>
        </w:tc>
        <w:tc>
          <w:tcPr>
            <w:tcW w:w="5964" w:type="dxa"/>
            <w:tcBorders>
              <w:top w:val="single" w:sz="4" w:space="0" w:color="auto"/>
              <w:left w:val="single" w:sz="4" w:space="0" w:color="auto"/>
              <w:bottom w:val="single" w:sz="4" w:space="0" w:color="auto"/>
              <w:right w:val="single" w:sz="4" w:space="0" w:color="auto"/>
            </w:tcBorders>
            <w:hideMark/>
          </w:tcPr>
          <w:p w14:paraId="0D8ABE98" w14:textId="77777777" w:rsidR="000A5ECD" w:rsidRDefault="000A5ECD">
            <w:pPr>
              <w:pStyle w:val="TAC"/>
              <w:rPr>
                <w:rFonts w:eastAsia="Malgun Gothic"/>
                <w:lang w:eastAsia="ko-KR"/>
              </w:rPr>
            </w:pPr>
            <w:r>
              <w:rPr>
                <w:rFonts w:eastAsia="Malgun Gothic"/>
                <w:lang w:eastAsia="ko-KR"/>
              </w:rPr>
              <w:t>DC_1A_n77A</w:t>
            </w:r>
          </w:p>
          <w:p w14:paraId="1EBE8C03" w14:textId="77777777" w:rsidR="000A5ECD" w:rsidRDefault="000A5ECD">
            <w:pPr>
              <w:pStyle w:val="TAC"/>
              <w:rPr>
                <w:rFonts w:eastAsia="Malgun Gothic"/>
                <w:lang w:eastAsia="ko-KR"/>
              </w:rPr>
            </w:pPr>
            <w:r>
              <w:rPr>
                <w:rFonts w:eastAsia="Malgun Gothic"/>
                <w:lang w:eastAsia="ko-KR"/>
              </w:rPr>
              <w:t>DC_1A_n80A</w:t>
            </w:r>
          </w:p>
        </w:tc>
      </w:tr>
      <w:tr w:rsidR="000A5ECD" w14:paraId="198948A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C17820" w14:textId="77777777" w:rsidR="000A5ECD" w:rsidRDefault="000A5ECD">
            <w:pPr>
              <w:pStyle w:val="TAC"/>
              <w:rPr>
                <w:rFonts w:eastAsia="Malgun Gothic"/>
                <w:lang w:eastAsia="ko-KR"/>
              </w:rPr>
            </w:pPr>
            <w:r>
              <w:rPr>
                <w:rFonts w:eastAsia="Malgun Gothic"/>
                <w:lang w:eastAsia="ko-KR"/>
              </w:rPr>
              <w:t>DC_1A_SUL_n77A-n84A</w:t>
            </w:r>
          </w:p>
        </w:tc>
        <w:tc>
          <w:tcPr>
            <w:tcW w:w="5964" w:type="dxa"/>
            <w:tcBorders>
              <w:top w:val="single" w:sz="4" w:space="0" w:color="auto"/>
              <w:left w:val="single" w:sz="4" w:space="0" w:color="auto"/>
              <w:bottom w:val="single" w:sz="4" w:space="0" w:color="auto"/>
              <w:right w:val="single" w:sz="4" w:space="0" w:color="auto"/>
            </w:tcBorders>
            <w:hideMark/>
          </w:tcPr>
          <w:p w14:paraId="212A1DB2" w14:textId="77777777" w:rsidR="000A5ECD" w:rsidRDefault="000A5ECD">
            <w:pPr>
              <w:pStyle w:val="TAC"/>
              <w:rPr>
                <w:rFonts w:eastAsia="Malgun Gothic"/>
                <w:lang w:eastAsia="ko-KR"/>
              </w:rPr>
            </w:pPr>
            <w:r>
              <w:rPr>
                <w:rFonts w:eastAsia="Malgun Gothic"/>
                <w:lang w:eastAsia="ko-KR"/>
              </w:rPr>
              <w:t>DC_1A_n77A</w:t>
            </w:r>
          </w:p>
          <w:p w14:paraId="67C206BC" w14:textId="77777777" w:rsidR="000A5ECD" w:rsidRDefault="000A5ECD">
            <w:pPr>
              <w:pStyle w:val="TAC"/>
              <w:rPr>
                <w:rFonts w:eastAsia="Malgun Gothic"/>
                <w:lang w:eastAsia="ko-KR"/>
              </w:rPr>
            </w:pPr>
            <w:r>
              <w:rPr>
                <w:rFonts w:eastAsia="Malgun Gothic"/>
                <w:lang w:eastAsia="ko-KR"/>
              </w:rPr>
              <w:t>DC_1A_n84A_ULSUP-TDM_n77A</w:t>
            </w:r>
          </w:p>
        </w:tc>
      </w:tr>
      <w:tr w:rsidR="000A5ECD" w14:paraId="2358776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B590F4" w14:textId="77777777" w:rsidR="000A5ECD" w:rsidRDefault="000A5ECD">
            <w:pPr>
              <w:pStyle w:val="TAC"/>
              <w:rPr>
                <w:lang w:eastAsia="ja-JP"/>
              </w:rPr>
            </w:pPr>
            <w:r>
              <w:rPr>
                <w:rFonts w:eastAsia="Malgun Gothic"/>
                <w:lang w:eastAsia="ko-KR"/>
              </w:rPr>
              <w:t>DC_1A_n78A-n79A</w:t>
            </w:r>
          </w:p>
        </w:tc>
        <w:tc>
          <w:tcPr>
            <w:tcW w:w="5964" w:type="dxa"/>
            <w:tcBorders>
              <w:top w:val="single" w:sz="4" w:space="0" w:color="auto"/>
              <w:left w:val="single" w:sz="4" w:space="0" w:color="auto"/>
              <w:bottom w:val="single" w:sz="4" w:space="0" w:color="auto"/>
              <w:right w:val="single" w:sz="4" w:space="0" w:color="auto"/>
            </w:tcBorders>
            <w:hideMark/>
          </w:tcPr>
          <w:p w14:paraId="4A86A965" w14:textId="77777777" w:rsidR="000A5ECD" w:rsidRDefault="000A5ECD">
            <w:pPr>
              <w:pStyle w:val="TAC"/>
              <w:rPr>
                <w:rFonts w:eastAsia="Malgun Gothic"/>
                <w:lang w:eastAsia="ko-KR"/>
              </w:rPr>
            </w:pPr>
            <w:r>
              <w:rPr>
                <w:rFonts w:eastAsia="Malgun Gothic"/>
                <w:lang w:eastAsia="ko-KR"/>
              </w:rPr>
              <w:t>DC_1A_n78A</w:t>
            </w:r>
          </w:p>
          <w:p w14:paraId="2B1D6FD8" w14:textId="77777777" w:rsidR="000A5ECD" w:rsidRDefault="000A5ECD">
            <w:pPr>
              <w:pStyle w:val="TAC"/>
              <w:rPr>
                <w:lang w:eastAsia="ja-JP"/>
              </w:rPr>
            </w:pPr>
            <w:r>
              <w:rPr>
                <w:rFonts w:eastAsia="Malgun Gothic"/>
                <w:lang w:eastAsia="ko-KR"/>
              </w:rPr>
              <w:t>DC_1A_n79A</w:t>
            </w:r>
          </w:p>
        </w:tc>
      </w:tr>
      <w:tr w:rsidR="000A5ECD" w14:paraId="31EB0B0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E889C6" w14:textId="77777777" w:rsidR="000A5ECD" w:rsidRDefault="000A5ECD">
            <w:pPr>
              <w:pStyle w:val="TAC"/>
              <w:rPr>
                <w:rFonts w:eastAsia="Malgun Gothic"/>
                <w:lang w:eastAsia="ko-KR"/>
              </w:rPr>
            </w:pPr>
            <w:r>
              <w:rPr>
                <w:kern w:val="2"/>
                <w:szCs w:val="24"/>
                <w:lang w:eastAsia="ja-JP"/>
              </w:rPr>
              <w:t>DC_1A_SUL_n78A-n80A</w:t>
            </w:r>
          </w:p>
        </w:tc>
        <w:tc>
          <w:tcPr>
            <w:tcW w:w="5964" w:type="dxa"/>
            <w:tcBorders>
              <w:top w:val="single" w:sz="4" w:space="0" w:color="auto"/>
              <w:left w:val="single" w:sz="4" w:space="0" w:color="auto"/>
              <w:bottom w:val="single" w:sz="4" w:space="0" w:color="auto"/>
              <w:right w:val="single" w:sz="4" w:space="0" w:color="auto"/>
            </w:tcBorders>
            <w:hideMark/>
          </w:tcPr>
          <w:p w14:paraId="5AFA39FC" w14:textId="77777777" w:rsidR="000A5ECD" w:rsidRDefault="000A5ECD">
            <w:pPr>
              <w:pStyle w:val="TAC"/>
            </w:pPr>
            <w:r>
              <w:t>DC_1A_n78A</w:t>
            </w:r>
          </w:p>
          <w:p w14:paraId="4C8F5635" w14:textId="77777777" w:rsidR="000A5ECD" w:rsidRDefault="000A5ECD">
            <w:pPr>
              <w:pStyle w:val="TAC"/>
              <w:rPr>
                <w:rFonts w:eastAsia="Malgun Gothic"/>
                <w:lang w:eastAsia="ko-KR"/>
              </w:rPr>
            </w:pPr>
            <w:r>
              <w:t>DC_1A_n80A</w:t>
            </w:r>
          </w:p>
        </w:tc>
      </w:tr>
      <w:tr w:rsidR="000A5ECD" w14:paraId="0D3542E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136C08" w14:textId="77777777" w:rsidR="000A5ECD" w:rsidRDefault="000A5ECD">
            <w:pPr>
              <w:pStyle w:val="TAC"/>
              <w:rPr>
                <w:lang w:eastAsia="ja-JP"/>
              </w:rPr>
            </w:pPr>
            <w:r>
              <w:t>DC_</w:t>
            </w:r>
            <w:r>
              <w:rPr>
                <w:lang w:eastAsia="zh-CN"/>
              </w:rPr>
              <w:t>1A</w:t>
            </w:r>
            <w:r>
              <w:t>_SUL_n78</w:t>
            </w:r>
            <w:r>
              <w:rPr>
                <w:lang w:eastAsia="zh-CN"/>
              </w:rPr>
              <w:t>A</w:t>
            </w:r>
            <w:r>
              <w:t>-n8</w:t>
            </w:r>
            <w:r>
              <w:rPr>
                <w:lang w:eastAsia="zh-CN"/>
              </w:rPr>
              <w:t>4A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12429E1" w14:textId="77777777" w:rsidR="000A5ECD" w:rsidRDefault="000A5ECD">
            <w:pPr>
              <w:pStyle w:val="TAC"/>
              <w:rPr>
                <w:lang w:eastAsia="zh-CN"/>
              </w:rPr>
            </w:pPr>
            <w:r>
              <w:rPr>
                <w:lang w:eastAsia="fi-FI"/>
              </w:rPr>
              <w:t>DC_</w:t>
            </w:r>
            <w:r>
              <w:rPr>
                <w:lang w:eastAsia="zh-CN"/>
              </w:rPr>
              <w:t>1A</w:t>
            </w:r>
            <w:r>
              <w:rPr>
                <w:lang w:eastAsia="fi-FI"/>
              </w:rPr>
              <w:t>_n78</w:t>
            </w:r>
            <w:r>
              <w:rPr>
                <w:lang w:eastAsia="zh-CN"/>
              </w:rPr>
              <w:t>A,</w:t>
            </w:r>
          </w:p>
          <w:p w14:paraId="63674E57" w14:textId="77777777" w:rsidR="000A5ECD" w:rsidRDefault="000A5ECD">
            <w:pPr>
              <w:pStyle w:val="TAC"/>
              <w:rPr>
                <w:lang w:eastAsia="zh-CN"/>
              </w:rPr>
            </w:pPr>
            <w:r>
              <w:t>DC_</w:t>
            </w:r>
            <w:r>
              <w:rPr>
                <w:lang w:eastAsia="zh-CN"/>
              </w:rPr>
              <w:t>1A</w:t>
            </w:r>
            <w:r>
              <w:t>_n84A_ULSUP-TDM_n78</w:t>
            </w:r>
            <w:r>
              <w:rPr>
                <w:lang w:eastAsia="zh-CN"/>
              </w:rPr>
              <w:t>A</w:t>
            </w:r>
          </w:p>
        </w:tc>
      </w:tr>
      <w:tr w:rsidR="000A5ECD" w14:paraId="25EB024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F53D741" w14:textId="77777777" w:rsidR="000A5ECD" w:rsidRDefault="000A5ECD">
            <w:pPr>
              <w:pStyle w:val="TAC"/>
            </w:pPr>
            <w:r>
              <w:t>DC_</w:t>
            </w:r>
            <w:r>
              <w:rPr>
                <w:lang w:eastAsia="zh-CN"/>
              </w:rPr>
              <w:t>1A</w:t>
            </w:r>
            <w:r>
              <w:t>_SUL_n79</w:t>
            </w:r>
            <w:r>
              <w:rPr>
                <w:lang w:eastAsia="zh-CN"/>
              </w:rPr>
              <w:t>A</w:t>
            </w:r>
            <w:r>
              <w:t>-n8</w:t>
            </w:r>
            <w:r>
              <w:rPr>
                <w:lang w:eastAsia="zh-CN"/>
              </w:rPr>
              <w:t>4A</w:t>
            </w:r>
          </w:p>
        </w:tc>
        <w:tc>
          <w:tcPr>
            <w:tcW w:w="5964" w:type="dxa"/>
            <w:tcBorders>
              <w:top w:val="single" w:sz="4" w:space="0" w:color="auto"/>
              <w:left w:val="single" w:sz="4" w:space="0" w:color="auto"/>
              <w:bottom w:val="single" w:sz="4" w:space="0" w:color="auto"/>
              <w:right w:val="single" w:sz="4" w:space="0" w:color="auto"/>
            </w:tcBorders>
            <w:hideMark/>
          </w:tcPr>
          <w:p w14:paraId="5E75BBD1" w14:textId="77777777" w:rsidR="000A5ECD" w:rsidRDefault="000A5ECD">
            <w:pPr>
              <w:pStyle w:val="TAC"/>
              <w:rPr>
                <w:lang w:eastAsia="zh-CN"/>
              </w:rPr>
            </w:pPr>
            <w:r>
              <w:rPr>
                <w:lang w:eastAsia="fi-FI"/>
              </w:rPr>
              <w:t>DC_</w:t>
            </w:r>
            <w:r>
              <w:rPr>
                <w:lang w:eastAsia="zh-CN"/>
              </w:rPr>
              <w:t>1A</w:t>
            </w:r>
            <w:r>
              <w:rPr>
                <w:lang w:eastAsia="fi-FI"/>
              </w:rPr>
              <w:t>_n79</w:t>
            </w:r>
            <w:r>
              <w:rPr>
                <w:lang w:eastAsia="zh-CN"/>
              </w:rPr>
              <w:t>A,</w:t>
            </w:r>
          </w:p>
          <w:p w14:paraId="65B32DA5" w14:textId="77777777" w:rsidR="000A5ECD" w:rsidRDefault="000A5ECD">
            <w:pPr>
              <w:pStyle w:val="TAC"/>
              <w:rPr>
                <w:lang w:eastAsia="fi-FI"/>
              </w:rPr>
            </w:pPr>
            <w:r>
              <w:t>DC_</w:t>
            </w:r>
            <w:r>
              <w:rPr>
                <w:lang w:eastAsia="zh-CN"/>
              </w:rPr>
              <w:t>1A</w:t>
            </w:r>
            <w:r>
              <w:t>_n84A_ULSUP-TDM_n79</w:t>
            </w:r>
            <w:r>
              <w:rPr>
                <w:lang w:eastAsia="zh-CN"/>
              </w:rPr>
              <w:t>A</w:t>
            </w:r>
          </w:p>
        </w:tc>
      </w:tr>
      <w:tr w:rsidR="000A5ECD" w14:paraId="582605B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3C38136" w14:textId="77777777" w:rsidR="000A5ECD" w:rsidRDefault="000A5ECD">
            <w:pPr>
              <w:pStyle w:val="TAC"/>
            </w:pPr>
            <w:r>
              <w:rPr>
                <w:rFonts w:cs="Arial"/>
                <w:szCs w:val="18"/>
              </w:rPr>
              <w:t>DC_2A_n2A-n38A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E40D487" w14:textId="77777777" w:rsidR="000A5ECD" w:rsidRDefault="000A5ECD">
            <w:pPr>
              <w:pStyle w:val="TAC"/>
              <w:rPr>
                <w:lang w:eastAsia="fi-FI"/>
              </w:rPr>
            </w:pPr>
            <w:r>
              <w:rPr>
                <w:rFonts w:cs="Arial"/>
                <w:szCs w:val="18"/>
              </w:rPr>
              <w:t>DC_2A_n38</w:t>
            </w:r>
            <w:r>
              <w:rPr>
                <w:rFonts w:cs="Arial"/>
                <w:szCs w:val="18"/>
                <w:lang w:val="sv-SE"/>
              </w:rPr>
              <w:t>A</w:t>
            </w:r>
          </w:p>
        </w:tc>
      </w:tr>
      <w:tr w:rsidR="000A5ECD" w14:paraId="2052141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5B588E1" w14:textId="77777777" w:rsidR="000A5ECD" w:rsidRDefault="000A5ECD">
            <w:pPr>
              <w:pStyle w:val="TAC"/>
              <w:rPr>
                <w:rFonts w:cs="Arial"/>
                <w:szCs w:val="18"/>
              </w:rPr>
            </w:pPr>
            <w:r>
              <w:rPr>
                <w:rFonts w:cs="Arial"/>
                <w:szCs w:val="18"/>
              </w:rPr>
              <w:t>DC_2A_n2A-n41A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0510C4F" w14:textId="77777777" w:rsidR="000A5ECD" w:rsidRDefault="000A5ECD">
            <w:pPr>
              <w:pStyle w:val="TAC"/>
              <w:rPr>
                <w:rFonts w:cs="Arial"/>
                <w:szCs w:val="18"/>
              </w:rPr>
            </w:pPr>
            <w:r>
              <w:rPr>
                <w:rFonts w:cs="Arial"/>
                <w:szCs w:val="18"/>
              </w:rPr>
              <w:t>DC_</w:t>
            </w:r>
            <w:r>
              <w:rPr>
                <w:rFonts w:cs="Arial"/>
                <w:szCs w:val="18"/>
                <w:lang w:val="sv-SE"/>
              </w:rPr>
              <w:t>2</w:t>
            </w:r>
            <w:r>
              <w:rPr>
                <w:rFonts w:cs="Arial"/>
                <w:szCs w:val="18"/>
              </w:rPr>
              <w:t>A_n41</w:t>
            </w:r>
            <w:r>
              <w:rPr>
                <w:rFonts w:cs="Arial"/>
                <w:szCs w:val="18"/>
                <w:lang w:val="sv-SE"/>
              </w:rPr>
              <w:t>A</w:t>
            </w:r>
          </w:p>
        </w:tc>
      </w:tr>
      <w:tr w:rsidR="000A5ECD" w14:paraId="2C6CEEC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7DA2EBF" w14:textId="77777777" w:rsidR="000A5ECD" w:rsidRDefault="000A5ECD">
            <w:pPr>
              <w:pStyle w:val="TAC"/>
              <w:rPr>
                <w:rFonts w:cs="Arial"/>
                <w:szCs w:val="18"/>
              </w:rPr>
            </w:pPr>
            <w:r>
              <w:rPr>
                <w:rFonts w:cs="Arial"/>
                <w:szCs w:val="18"/>
              </w:rPr>
              <w:t>DC_2A_n2A-n66A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8400E2E" w14:textId="77777777" w:rsidR="000A5ECD" w:rsidRDefault="000A5ECD">
            <w:pPr>
              <w:pStyle w:val="TAC"/>
              <w:rPr>
                <w:rFonts w:cs="Arial"/>
                <w:szCs w:val="18"/>
              </w:rPr>
            </w:pPr>
            <w:r>
              <w:rPr>
                <w:rFonts w:cs="Arial"/>
                <w:szCs w:val="18"/>
              </w:rPr>
              <w:t>DC_</w:t>
            </w:r>
            <w:r>
              <w:rPr>
                <w:rFonts w:cs="Arial"/>
                <w:szCs w:val="18"/>
                <w:lang w:val="sv-SE"/>
              </w:rPr>
              <w:t>2</w:t>
            </w:r>
            <w:r>
              <w:rPr>
                <w:rFonts w:cs="Arial"/>
                <w:szCs w:val="18"/>
              </w:rPr>
              <w:t>A_n66</w:t>
            </w:r>
            <w:r>
              <w:rPr>
                <w:rFonts w:cs="Arial"/>
                <w:szCs w:val="18"/>
                <w:lang w:val="sv-SE"/>
              </w:rPr>
              <w:t>A</w:t>
            </w:r>
          </w:p>
        </w:tc>
      </w:tr>
      <w:tr w:rsidR="000A5ECD" w14:paraId="08E8315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A1109A1" w14:textId="77777777" w:rsidR="000A5ECD" w:rsidRDefault="000A5ECD">
            <w:pPr>
              <w:pStyle w:val="TAC"/>
              <w:rPr>
                <w:rFonts w:cs="Arial"/>
                <w:szCs w:val="18"/>
              </w:rPr>
            </w:pPr>
            <w:r>
              <w:rPr>
                <w:rFonts w:cs="Arial"/>
                <w:szCs w:val="18"/>
              </w:rPr>
              <w:t>DC_2A_n2A-n71A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AAB4E51" w14:textId="77777777" w:rsidR="000A5ECD" w:rsidRDefault="000A5ECD">
            <w:pPr>
              <w:pStyle w:val="TAC"/>
              <w:rPr>
                <w:rFonts w:cs="Arial"/>
                <w:szCs w:val="18"/>
              </w:rPr>
            </w:pPr>
            <w:r>
              <w:rPr>
                <w:rFonts w:cs="Arial"/>
                <w:szCs w:val="18"/>
              </w:rPr>
              <w:t>DC_</w:t>
            </w:r>
            <w:r>
              <w:rPr>
                <w:rFonts w:cs="Arial"/>
                <w:szCs w:val="18"/>
                <w:lang w:val="sv-SE"/>
              </w:rPr>
              <w:t>2</w:t>
            </w:r>
            <w:r>
              <w:rPr>
                <w:rFonts w:cs="Arial"/>
                <w:szCs w:val="18"/>
              </w:rPr>
              <w:t>A_n71</w:t>
            </w:r>
            <w:r>
              <w:rPr>
                <w:rFonts w:cs="Arial"/>
                <w:szCs w:val="18"/>
                <w:lang w:val="sv-SE"/>
              </w:rPr>
              <w:t>A</w:t>
            </w:r>
          </w:p>
        </w:tc>
      </w:tr>
      <w:tr w:rsidR="000A5ECD" w14:paraId="0F638B1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EB903F6" w14:textId="77777777" w:rsidR="000A5ECD" w:rsidRDefault="000A5ECD">
            <w:pPr>
              <w:pStyle w:val="TAC"/>
              <w:rPr>
                <w:rFonts w:cs="Arial"/>
                <w:lang w:eastAsia="zh-CN"/>
              </w:rPr>
            </w:pPr>
            <w:r>
              <w:rPr>
                <w:rFonts w:cs="Arial"/>
                <w:lang w:eastAsia="zh-CN"/>
              </w:rPr>
              <w:t>DC_2A_n2A-n77A</w:t>
            </w:r>
            <w:r>
              <w:rPr>
                <w:bCs/>
                <w:vertAlign w:val="superscript"/>
                <w:lang w:eastAsia="ja-JP"/>
              </w:rPr>
              <w:t>14</w:t>
            </w:r>
          </w:p>
          <w:p w14:paraId="2AD9C0CC" w14:textId="77777777" w:rsidR="000A5ECD" w:rsidRDefault="000A5ECD">
            <w:pPr>
              <w:pStyle w:val="TAC"/>
              <w:rPr>
                <w:rFonts w:cs="Arial"/>
                <w:szCs w:val="18"/>
              </w:rPr>
            </w:pPr>
            <w:r>
              <w:rPr>
                <w:rFonts w:cs="Arial"/>
                <w:szCs w:val="18"/>
              </w:rPr>
              <w:t>DC_2A_n2A-n77C</w:t>
            </w:r>
            <w:r>
              <w:rPr>
                <w:bCs/>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EC61012" w14:textId="77777777" w:rsidR="000A5ECD" w:rsidRDefault="000A5ECD">
            <w:pPr>
              <w:pStyle w:val="TAC"/>
              <w:rPr>
                <w:rFonts w:cs="Arial"/>
                <w:szCs w:val="18"/>
              </w:rPr>
            </w:pPr>
            <w:r>
              <w:rPr>
                <w:rFonts w:cs="Arial"/>
                <w:szCs w:val="18"/>
                <w:lang w:eastAsia="zh-CN"/>
              </w:rPr>
              <w:t>DC_2A_n77A</w:t>
            </w:r>
            <w:r>
              <w:rPr>
                <w:bCs/>
                <w:vertAlign w:val="superscript"/>
                <w:lang w:eastAsia="ja-JP"/>
              </w:rPr>
              <w:t>14</w:t>
            </w:r>
          </w:p>
        </w:tc>
      </w:tr>
      <w:tr w:rsidR="000A5ECD" w14:paraId="5680D3C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8DA967D" w14:textId="77777777" w:rsidR="000A5ECD" w:rsidRDefault="000A5ECD">
            <w:pPr>
              <w:pStyle w:val="TAC"/>
              <w:rPr>
                <w:rFonts w:cs="Arial"/>
                <w:szCs w:val="18"/>
              </w:rPr>
            </w:pPr>
            <w:r>
              <w:rPr>
                <w:rFonts w:cs="Arial"/>
                <w:szCs w:val="18"/>
              </w:rPr>
              <w:t>DC_2A_n2A-n78A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4CC23A8" w14:textId="77777777" w:rsidR="000A5ECD" w:rsidRDefault="000A5ECD">
            <w:pPr>
              <w:pStyle w:val="TAC"/>
              <w:rPr>
                <w:rFonts w:cs="Arial"/>
                <w:szCs w:val="18"/>
              </w:rPr>
            </w:pPr>
            <w:r>
              <w:rPr>
                <w:rFonts w:cs="Arial"/>
                <w:szCs w:val="18"/>
              </w:rPr>
              <w:t>DC_</w:t>
            </w:r>
            <w:r>
              <w:rPr>
                <w:rFonts w:cs="Arial"/>
                <w:szCs w:val="18"/>
                <w:lang w:val="sv-SE"/>
              </w:rPr>
              <w:t>2</w:t>
            </w:r>
            <w:r>
              <w:rPr>
                <w:rFonts w:cs="Arial"/>
                <w:szCs w:val="18"/>
              </w:rPr>
              <w:t>A_n78</w:t>
            </w:r>
            <w:r>
              <w:rPr>
                <w:rFonts w:cs="Arial"/>
                <w:szCs w:val="18"/>
                <w:lang w:val="sv-SE"/>
              </w:rPr>
              <w:t>A</w:t>
            </w:r>
          </w:p>
        </w:tc>
      </w:tr>
      <w:tr w:rsidR="000A5ECD" w14:paraId="31F602B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483FFF" w14:textId="77777777" w:rsidR="000A5ECD" w:rsidRDefault="000A5ECD">
            <w:pPr>
              <w:pStyle w:val="TAC"/>
            </w:pPr>
            <w:r>
              <w:rPr>
                <w:lang w:eastAsia="ja-JP"/>
              </w:rPr>
              <w:t>DC_2A-4A_n28A</w:t>
            </w:r>
          </w:p>
        </w:tc>
        <w:tc>
          <w:tcPr>
            <w:tcW w:w="5964" w:type="dxa"/>
            <w:tcBorders>
              <w:top w:val="single" w:sz="4" w:space="0" w:color="auto"/>
              <w:left w:val="single" w:sz="4" w:space="0" w:color="auto"/>
              <w:bottom w:val="single" w:sz="4" w:space="0" w:color="auto"/>
              <w:right w:val="single" w:sz="4" w:space="0" w:color="auto"/>
            </w:tcBorders>
            <w:hideMark/>
          </w:tcPr>
          <w:p w14:paraId="19CBEBE9" w14:textId="77777777" w:rsidR="000A5ECD" w:rsidRDefault="000A5ECD">
            <w:pPr>
              <w:pStyle w:val="TAC"/>
              <w:rPr>
                <w:lang w:eastAsia="ja-JP"/>
              </w:rPr>
            </w:pPr>
            <w:r>
              <w:rPr>
                <w:lang w:eastAsia="ja-JP"/>
              </w:rPr>
              <w:t>DC_2A_n28A</w:t>
            </w:r>
          </w:p>
          <w:p w14:paraId="3F260E0E" w14:textId="77777777" w:rsidR="000A5ECD" w:rsidRDefault="000A5ECD">
            <w:pPr>
              <w:pStyle w:val="TAC"/>
              <w:rPr>
                <w:lang w:eastAsia="fi-FI"/>
              </w:rPr>
            </w:pPr>
            <w:r>
              <w:rPr>
                <w:lang w:eastAsia="ja-JP"/>
              </w:rPr>
              <w:t>DC_4A_n28A</w:t>
            </w:r>
          </w:p>
        </w:tc>
      </w:tr>
      <w:tr w:rsidR="000A5ECD" w14:paraId="0DC31F9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D2A881" w14:textId="77777777" w:rsidR="000A5ECD" w:rsidRDefault="000A5ECD">
            <w:pPr>
              <w:pStyle w:val="TAC"/>
            </w:pPr>
            <w:r>
              <w:rPr>
                <w:lang w:eastAsia="ja-JP"/>
              </w:rPr>
              <w:t>DC_2A-4A_n38A</w:t>
            </w:r>
          </w:p>
        </w:tc>
        <w:tc>
          <w:tcPr>
            <w:tcW w:w="5964" w:type="dxa"/>
            <w:tcBorders>
              <w:top w:val="single" w:sz="4" w:space="0" w:color="auto"/>
              <w:left w:val="single" w:sz="4" w:space="0" w:color="auto"/>
              <w:bottom w:val="single" w:sz="4" w:space="0" w:color="auto"/>
              <w:right w:val="single" w:sz="4" w:space="0" w:color="auto"/>
            </w:tcBorders>
            <w:hideMark/>
          </w:tcPr>
          <w:p w14:paraId="3D973308" w14:textId="77777777" w:rsidR="000A5ECD" w:rsidRDefault="000A5ECD">
            <w:pPr>
              <w:pStyle w:val="TAC"/>
              <w:rPr>
                <w:lang w:eastAsia="ja-JP"/>
              </w:rPr>
            </w:pPr>
            <w:r>
              <w:rPr>
                <w:lang w:eastAsia="fi-FI"/>
              </w:rPr>
              <w:t>DC_2A_</w:t>
            </w:r>
            <w:r>
              <w:rPr>
                <w:lang w:eastAsia="ja-JP"/>
              </w:rPr>
              <w:t>n38A</w:t>
            </w:r>
          </w:p>
          <w:p w14:paraId="6C8D8F66" w14:textId="77777777" w:rsidR="000A5ECD" w:rsidRDefault="000A5ECD">
            <w:pPr>
              <w:pStyle w:val="TAC"/>
              <w:rPr>
                <w:lang w:eastAsia="fi-FI"/>
              </w:rPr>
            </w:pPr>
            <w:r>
              <w:rPr>
                <w:lang w:eastAsia="fi-FI"/>
              </w:rPr>
              <w:t>DC_</w:t>
            </w:r>
            <w:r>
              <w:rPr>
                <w:lang w:eastAsia="ja-JP"/>
              </w:rPr>
              <w:t>4</w:t>
            </w:r>
            <w:r>
              <w:rPr>
                <w:lang w:eastAsia="fi-FI"/>
              </w:rPr>
              <w:t>A_</w:t>
            </w:r>
            <w:r>
              <w:rPr>
                <w:lang w:eastAsia="ja-JP"/>
              </w:rPr>
              <w:t>n38</w:t>
            </w:r>
            <w:r>
              <w:rPr>
                <w:lang w:eastAsia="fi-FI"/>
              </w:rPr>
              <w:t>A</w:t>
            </w:r>
          </w:p>
        </w:tc>
      </w:tr>
      <w:tr w:rsidR="000A5ECD" w14:paraId="5894D84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9E932F" w14:textId="77777777" w:rsidR="000A5ECD" w:rsidRDefault="000A5ECD">
            <w:pPr>
              <w:pStyle w:val="TAC"/>
            </w:pPr>
            <w:r>
              <w:rPr>
                <w:lang w:eastAsia="ja-JP"/>
              </w:rPr>
              <w:t>DC_2A-4A_n41A</w:t>
            </w:r>
          </w:p>
        </w:tc>
        <w:tc>
          <w:tcPr>
            <w:tcW w:w="5964" w:type="dxa"/>
            <w:tcBorders>
              <w:top w:val="single" w:sz="4" w:space="0" w:color="auto"/>
              <w:left w:val="single" w:sz="4" w:space="0" w:color="auto"/>
              <w:bottom w:val="single" w:sz="4" w:space="0" w:color="auto"/>
              <w:right w:val="single" w:sz="4" w:space="0" w:color="auto"/>
            </w:tcBorders>
            <w:hideMark/>
          </w:tcPr>
          <w:p w14:paraId="0B812A93" w14:textId="77777777" w:rsidR="000A5ECD" w:rsidRDefault="000A5ECD">
            <w:pPr>
              <w:pStyle w:val="TAC"/>
              <w:rPr>
                <w:lang w:eastAsia="ja-JP"/>
              </w:rPr>
            </w:pPr>
            <w:r>
              <w:rPr>
                <w:lang w:eastAsia="fi-FI"/>
              </w:rPr>
              <w:t>DC_2A_</w:t>
            </w:r>
            <w:r>
              <w:rPr>
                <w:lang w:eastAsia="ja-JP"/>
              </w:rPr>
              <w:t>n41A</w:t>
            </w:r>
          </w:p>
          <w:p w14:paraId="754AFB3A" w14:textId="77777777" w:rsidR="000A5ECD" w:rsidRDefault="000A5ECD">
            <w:pPr>
              <w:pStyle w:val="TAC"/>
              <w:rPr>
                <w:lang w:eastAsia="fi-FI"/>
              </w:rPr>
            </w:pPr>
            <w:r>
              <w:rPr>
                <w:lang w:eastAsia="fi-FI"/>
              </w:rPr>
              <w:t>DC_</w:t>
            </w:r>
            <w:r>
              <w:rPr>
                <w:lang w:eastAsia="ja-JP"/>
              </w:rPr>
              <w:t>4</w:t>
            </w:r>
            <w:r>
              <w:rPr>
                <w:lang w:eastAsia="fi-FI"/>
              </w:rPr>
              <w:t>A_</w:t>
            </w:r>
            <w:r>
              <w:rPr>
                <w:lang w:eastAsia="ja-JP"/>
              </w:rPr>
              <w:t>n41</w:t>
            </w:r>
            <w:r>
              <w:rPr>
                <w:lang w:eastAsia="fi-FI"/>
              </w:rPr>
              <w:t>A</w:t>
            </w:r>
          </w:p>
        </w:tc>
      </w:tr>
      <w:tr w:rsidR="000A5ECD" w14:paraId="2118C74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391CF0" w14:textId="77777777" w:rsidR="000A5ECD" w:rsidRDefault="000A5ECD">
            <w:pPr>
              <w:pStyle w:val="TAC"/>
            </w:pPr>
            <w:r>
              <w:rPr>
                <w:lang w:eastAsia="fi-FI"/>
              </w:rPr>
              <w:t>DC_</w:t>
            </w:r>
            <w:r>
              <w:rPr>
                <w:lang w:eastAsia="zh-CN"/>
              </w:rPr>
              <w:t>2A</w:t>
            </w:r>
            <w:r>
              <w:rPr>
                <w:lang w:eastAsia="fi-FI"/>
              </w:rPr>
              <w:t>-</w:t>
            </w:r>
            <w:r>
              <w:rPr>
                <w:lang w:eastAsia="zh-CN"/>
              </w:rPr>
              <w:t>5</w:t>
            </w:r>
            <w:r>
              <w:rPr>
                <w:lang w:eastAsia="fi-FI"/>
              </w:rPr>
              <w:t>A_n</w:t>
            </w:r>
            <w:r>
              <w:rPr>
                <w:lang w:eastAsia="zh-CN"/>
              </w:rPr>
              <w:t>2</w:t>
            </w:r>
            <w:r>
              <w:rPr>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67180F88" w14:textId="77777777" w:rsidR="000A5ECD" w:rsidRDefault="000A5ECD">
            <w:pPr>
              <w:pStyle w:val="TAC"/>
              <w:rPr>
                <w:noProof/>
                <w:lang w:eastAsia="zh-CN"/>
              </w:rPr>
            </w:pPr>
            <w:r>
              <w:rPr>
                <w:lang w:eastAsia="zh-CN"/>
              </w:rPr>
              <w:t>DC_5A_n2A</w:t>
            </w:r>
          </w:p>
        </w:tc>
      </w:tr>
      <w:tr w:rsidR="000A5ECD" w14:paraId="23477E8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A18D5D" w14:textId="77777777" w:rsidR="000A5ECD" w:rsidRDefault="000A5ECD">
            <w:pPr>
              <w:pStyle w:val="TAC"/>
            </w:pPr>
            <w:r>
              <w:rPr>
                <w:lang w:eastAsia="fi-FI"/>
              </w:rPr>
              <w:t>DC_</w:t>
            </w:r>
            <w:r>
              <w:rPr>
                <w:lang w:eastAsia="zh-CN"/>
              </w:rPr>
              <w:t>2A</w:t>
            </w:r>
            <w:r>
              <w:rPr>
                <w:lang w:eastAsia="fi-FI"/>
              </w:rPr>
              <w:t>-</w:t>
            </w:r>
            <w:r>
              <w:rPr>
                <w:lang w:eastAsia="zh-CN"/>
              </w:rPr>
              <w:t>5B</w:t>
            </w:r>
            <w:r>
              <w:rPr>
                <w:lang w:eastAsia="fi-FI"/>
              </w:rPr>
              <w:t>_n</w:t>
            </w:r>
            <w:r>
              <w:rPr>
                <w:lang w:eastAsia="zh-CN"/>
              </w:rPr>
              <w:t>2</w:t>
            </w:r>
            <w:r>
              <w:rPr>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26B906D2" w14:textId="77777777" w:rsidR="000A5ECD" w:rsidRDefault="000A5ECD">
            <w:pPr>
              <w:pStyle w:val="TAC"/>
              <w:rPr>
                <w:noProof/>
                <w:lang w:eastAsia="zh-CN"/>
              </w:rPr>
            </w:pPr>
            <w:r>
              <w:rPr>
                <w:lang w:eastAsia="zh-CN"/>
              </w:rPr>
              <w:t>DC_5A_n2A</w:t>
            </w:r>
          </w:p>
        </w:tc>
      </w:tr>
      <w:tr w:rsidR="000A5ECD" w14:paraId="449CEFF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CEE661" w14:textId="77777777" w:rsidR="000A5ECD" w:rsidRDefault="000A5ECD">
            <w:pPr>
              <w:pStyle w:val="TAC"/>
            </w:pPr>
            <w:r>
              <w:rPr>
                <w:lang w:eastAsia="fi-FI"/>
              </w:rPr>
              <w:t>DC_</w:t>
            </w:r>
            <w:r>
              <w:rPr>
                <w:lang w:eastAsia="zh-CN"/>
              </w:rPr>
              <w:t>2A</w:t>
            </w:r>
            <w:r>
              <w:rPr>
                <w:lang w:eastAsia="fi-FI"/>
              </w:rPr>
              <w:t>-</w:t>
            </w:r>
            <w:r>
              <w:rPr>
                <w:lang w:eastAsia="zh-CN"/>
              </w:rPr>
              <w:t>5A-5</w:t>
            </w:r>
            <w:r>
              <w:rPr>
                <w:lang w:eastAsia="fi-FI"/>
              </w:rPr>
              <w:t>A_n</w:t>
            </w:r>
            <w:r>
              <w:rPr>
                <w:lang w:eastAsia="zh-CN"/>
              </w:rPr>
              <w:t>2</w:t>
            </w:r>
            <w:r>
              <w:rPr>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0468D416" w14:textId="77777777" w:rsidR="000A5ECD" w:rsidRDefault="000A5ECD">
            <w:pPr>
              <w:pStyle w:val="TAC"/>
              <w:rPr>
                <w:noProof/>
                <w:lang w:eastAsia="zh-CN"/>
              </w:rPr>
            </w:pPr>
            <w:r>
              <w:rPr>
                <w:lang w:eastAsia="zh-CN"/>
              </w:rPr>
              <w:t>DC_5A_n2A</w:t>
            </w:r>
          </w:p>
        </w:tc>
      </w:tr>
      <w:tr w:rsidR="000A5ECD" w14:paraId="7A5A983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AF85E4" w14:textId="77777777" w:rsidR="000A5ECD" w:rsidRDefault="000A5ECD">
            <w:pPr>
              <w:pStyle w:val="TAC"/>
            </w:pPr>
            <w:r>
              <w:rPr>
                <w:lang w:eastAsia="fi-FI"/>
              </w:rPr>
              <w:t>DC_2A-5A_n5A</w:t>
            </w:r>
          </w:p>
        </w:tc>
        <w:tc>
          <w:tcPr>
            <w:tcW w:w="5964" w:type="dxa"/>
            <w:tcBorders>
              <w:top w:val="single" w:sz="4" w:space="0" w:color="auto"/>
              <w:left w:val="single" w:sz="4" w:space="0" w:color="auto"/>
              <w:bottom w:val="single" w:sz="4" w:space="0" w:color="auto"/>
              <w:right w:val="single" w:sz="4" w:space="0" w:color="auto"/>
            </w:tcBorders>
            <w:hideMark/>
          </w:tcPr>
          <w:p w14:paraId="0FB05286" w14:textId="77777777" w:rsidR="000A5ECD" w:rsidRDefault="000A5ECD">
            <w:pPr>
              <w:pStyle w:val="TAC"/>
              <w:rPr>
                <w:noProof/>
                <w:lang w:eastAsia="zh-CN"/>
              </w:rPr>
            </w:pPr>
            <w:r>
              <w:rPr>
                <w:lang w:eastAsia="fi-FI"/>
              </w:rPr>
              <w:t>DC_2A_n5A</w:t>
            </w:r>
          </w:p>
        </w:tc>
      </w:tr>
      <w:tr w:rsidR="000A5ECD" w14:paraId="5E4196A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8EAFBB" w14:textId="77777777" w:rsidR="000A5ECD" w:rsidRDefault="000A5ECD">
            <w:pPr>
              <w:pStyle w:val="TAC"/>
            </w:pPr>
            <w:r>
              <w:rPr>
                <w:lang w:eastAsia="zh-CN"/>
              </w:rPr>
              <w:t>DC_2A-2A-5A_n5A</w:t>
            </w:r>
          </w:p>
        </w:tc>
        <w:tc>
          <w:tcPr>
            <w:tcW w:w="5964" w:type="dxa"/>
            <w:tcBorders>
              <w:top w:val="single" w:sz="4" w:space="0" w:color="auto"/>
              <w:left w:val="single" w:sz="4" w:space="0" w:color="auto"/>
              <w:bottom w:val="single" w:sz="4" w:space="0" w:color="auto"/>
              <w:right w:val="single" w:sz="4" w:space="0" w:color="auto"/>
            </w:tcBorders>
            <w:hideMark/>
          </w:tcPr>
          <w:p w14:paraId="7CF8577F" w14:textId="77777777" w:rsidR="000A5ECD" w:rsidRDefault="000A5ECD">
            <w:pPr>
              <w:pStyle w:val="TAC"/>
              <w:rPr>
                <w:noProof/>
                <w:lang w:eastAsia="zh-CN"/>
              </w:rPr>
            </w:pPr>
            <w:r>
              <w:rPr>
                <w:lang w:eastAsia="fi-FI"/>
              </w:rPr>
              <w:t>DC_2A_n5</w:t>
            </w:r>
            <w:r>
              <w:rPr>
                <w:lang w:eastAsia="zh-CN"/>
              </w:rPr>
              <w:t>A</w:t>
            </w:r>
          </w:p>
        </w:tc>
      </w:tr>
      <w:tr w:rsidR="000A5ECD" w14:paraId="56BCBB9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53E53AD" w14:textId="77777777" w:rsidR="000A5ECD" w:rsidRDefault="000A5ECD">
            <w:pPr>
              <w:pStyle w:val="TAC"/>
              <w:rPr>
                <w:lang w:eastAsia="ja-JP"/>
              </w:rPr>
            </w:pPr>
            <w:r>
              <w:rPr>
                <w:noProof/>
              </w:rPr>
              <w:t>DC_</w:t>
            </w:r>
            <w:r>
              <w:rPr>
                <w:noProof/>
                <w:lang w:val="fi-FI"/>
              </w:rPr>
              <w:t>2</w:t>
            </w:r>
            <w:r>
              <w:rPr>
                <w:noProof/>
              </w:rPr>
              <w:t>A-(n)5AA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31CCBBF" w14:textId="77777777" w:rsidR="000A5ECD" w:rsidRDefault="000A5ECD">
            <w:pPr>
              <w:pStyle w:val="TAC"/>
              <w:rPr>
                <w:noProof/>
              </w:rPr>
            </w:pPr>
            <w:r>
              <w:rPr>
                <w:noProof/>
              </w:rPr>
              <w:t>DC_2A_n5A</w:t>
            </w:r>
          </w:p>
          <w:p w14:paraId="52C12531" w14:textId="77777777" w:rsidR="000A5ECD" w:rsidRDefault="000A5ECD">
            <w:pPr>
              <w:pStyle w:val="TAC"/>
              <w:rPr>
                <w:lang w:eastAsia="ja-JP"/>
              </w:rPr>
            </w:pPr>
            <w:r>
              <w:rPr>
                <w:noProof/>
              </w:rPr>
              <w:t>DC_(n)5AA</w:t>
            </w:r>
            <w:r>
              <w:rPr>
                <w:noProof/>
                <w:vertAlign w:val="superscript"/>
              </w:rPr>
              <w:t>2</w:t>
            </w:r>
          </w:p>
        </w:tc>
      </w:tr>
      <w:tr w:rsidR="000A5ECD" w14:paraId="7B7D387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757430" w14:textId="77777777" w:rsidR="000A5ECD" w:rsidRDefault="000A5ECD">
            <w:pPr>
              <w:pStyle w:val="TAC"/>
              <w:rPr>
                <w:lang w:eastAsia="zh-CN"/>
              </w:rPr>
            </w:pPr>
            <w:r>
              <w:rPr>
                <w:lang w:eastAsia="ja-JP"/>
              </w:rPr>
              <w:t>DC_2A-5A_n7A</w:t>
            </w:r>
          </w:p>
        </w:tc>
        <w:tc>
          <w:tcPr>
            <w:tcW w:w="5964" w:type="dxa"/>
            <w:tcBorders>
              <w:top w:val="single" w:sz="4" w:space="0" w:color="auto"/>
              <w:left w:val="single" w:sz="4" w:space="0" w:color="auto"/>
              <w:bottom w:val="single" w:sz="4" w:space="0" w:color="auto"/>
              <w:right w:val="single" w:sz="4" w:space="0" w:color="auto"/>
            </w:tcBorders>
            <w:hideMark/>
          </w:tcPr>
          <w:p w14:paraId="31F7113B" w14:textId="77777777" w:rsidR="000A5ECD" w:rsidRDefault="000A5ECD">
            <w:pPr>
              <w:pStyle w:val="TAC"/>
              <w:rPr>
                <w:lang w:eastAsia="ja-JP"/>
              </w:rPr>
            </w:pPr>
            <w:r>
              <w:rPr>
                <w:lang w:eastAsia="ja-JP"/>
              </w:rPr>
              <w:t>DC_2A_n7A</w:t>
            </w:r>
          </w:p>
          <w:p w14:paraId="6E5CDC52" w14:textId="77777777" w:rsidR="000A5ECD" w:rsidRDefault="000A5ECD">
            <w:pPr>
              <w:pStyle w:val="TAC"/>
              <w:rPr>
                <w:lang w:eastAsia="fi-FI"/>
              </w:rPr>
            </w:pPr>
            <w:r>
              <w:rPr>
                <w:lang w:eastAsia="ja-JP"/>
              </w:rPr>
              <w:t>DC_5A_n7A</w:t>
            </w:r>
          </w:p>
        </w:tc>
      </w:tr>
      <w:tr w:rsidR="000A5ECD" w14:paraId="6700F01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EBFEAE" w14:textId="77777777" w:rsidR="000A5ECD" w:rsidRDefault="000A5ECD">
            <w:pPr>
              <w:pStyle w:val="TAC"/>
              <w:rPr>
                <w:lang w:eastAsia="zh-CN"/>
              </w:rPr>
            </w:pPr>
            <w:r>
              <w:t>DC_2A-5A_n12A</w:t>
            </w:r>
          </w:p>
        </w:tc>
        <w:tc>
          <w:tcPr>
            <w:tcW w:w="5964" w:type="dxa"/>
            <w:tcBorders>
              <w:top w:val="single" w:sz="4" w:space="0" w:color="auto"/>
              <w:left w:val="single" w:sz="4" w:space="0" w:color="auto"/>
              <w:bottom w:val="single" w:sz="4" w:space="0" w:color="auto"/>
              <w:right w:val="single" w:sz="4" w:space="0" w:color="auto"/>
            </w:tcBorders>
            <w:hideMark/>
          </w:tcPr>
          <w:p w14:paraId="31961DC6" w14:textId="77777777" w:rsidR="000A5ECD" w:rsidRDefault="000A5ECD">
            <w:pPr>
              <w:pStyle w:val="TAC"/>
              <w:rPr>
                <w:lang w:eastAsia="fi-FI"/>
              </w:rPr>
            </w:pPr>
            <w:r>
              <w:t>DC_2A_n12A</w:t>
            </w:r>
            <w:r>
              <w:br/>
              <w:t>DC_5A_n12A</w:t>
            </w:r>
          </w:p>
        </w:tc>
      </w:tr>
      <w:tr w:rsidR="000A5ECD" w14:paraId="414A8A9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A08C222" w14:textId="77777777" w:rsidR="000A5ECD" w:rsidRDefault="000A5ECD">
            <w:pPr>
              <w:pStyle w:val="TAC"/>
            </w:pPr>
            <w:r>
              <w:rPr>
                <w:rFonts w:cs="Arial"/>
              </w:rPr>
              <w:t>DC_2A-5A_n30A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D0C6945" w14:textId="77777777" w:rsidR="000A5ECD" w:rsidRDefault="000A5ECD">
            <w:pPr>
              <w:pStyle w:val="TAC"/>
              <w:rPr>
                <w:rFonts w:cs="Arial"/>
              </w:rPr>
            </w:pPr>
            <w:r>
              <w:rPr>
                <w:rFonts w:cs="Arial"/>
              </w:rPr>
              <w:t>DC_2A_n30A</w:t>
            </w:r>
          </w:p>
          <w:p w14:paraId="502F4A84" w14:textId="77777777" w:rsidR="000A5ECD" w:rsidRDefault="000A5ECD">
            <w:pPr>
              <w:pStyle w:val="TAC"/>
            </w:pPr>
            <w:r>
              <w:rPr>
                <w:rFonts w:cs="Arial"/>
              </w:rPr>
              <w:t>DC_5A_n30A</w:t>
            </w:r>
          </w:p>
        </w:tc>
      </w:tr>
      <w:tr w:rsidR="000A5ECD" w14:paraId="2B3D230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3B468A6" w14:textId="77777777" w:rsidR="000A5ECD" w:rsidRDefault="000A5ECD">
            <w:pPr>
              <w:pStyle w:val="TAC"/>
              <w:rPr>
                <w:rFonts w:cs="Arial"/>
              </w:rPr>
            </w:pPr>
            <w:r>
              <w:rPr>
                <w:rFonts w:cs="Arial"/>
                <w:lang w:val="fr-FR"/>
              </w:rPr>
              <w:t>DC_2A-2A-5A_n30A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B1F8A50" w14:textId="77777777" w:rsidR="000A5ECD" w:rsidRDefault="000A5ECD">
            <w:pPr>
              <w:pStyle w:val="TAC"/>
              <w:rPr>
                <w:rFonts w:cs="Arial"/>
              </w:rPr>
            </w:pPr>
            <w:r>
              <w:rPr>
                <w:rFonts w:cs="Arial"/>
              </w:rPr>
              <w:t>DC_2A_n30A</w:t>
            </w:r>
          </w:p>
          <w:p w14:paraId="2409E905" w14:textId="77777777" w:rsidR="000A5ECD" w:rsidRDefault="000A5ECD">
            <w:pPr>
              <w:pStyle w:val="TAC"/>
              <w:rPr>
                <w:rFonts w:cs="Arial"/>
              </w:rPr>
            </w:pPr>
            <w:r>
              <w:rPr>
                <w:rFonts w:cs="Arial"/>
              </w:rPr>
              <w:t>DC_5A_n30A</w:t>
            </w:r>
          </w:p>
        </w:tc>
      </w:tr>
      <w:tr w:rsidR="000A5ECD" w14:paraId="41DBE60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74D46C" w14:textId="77777777" w:rsidR="000A5ECD" w:rsidRDefault="000A5ECD">
            <w:pPr>
              <w:pStyle w:val="TAC"/>
              <w:rPr>
                <w:b/>
              </w:rPr>
            </w:pPr>
            <w:r>
              <w:rPr>
                <w:lang w:eastAsia="fi-FI"/>
              </w:rPr>
              <w:t>DC_</w:t>
            </w:r>
            <w:r>
              <w:t>2</w:t>
            </w:r>
            <w:r>
              <w:rPr>
                <w:lang w:eastAsia="fi-FI"/>
              </w:rPr>
              <w:t>A</w:t>
            </w:r>
            <w:r>
              <w:t>-5A</w:t>
            </w:r>
            <w:r>
              <w:rPr>
                <w:lang w:eastAsia="fi-FI"/>
              </w:rPr>
              <w:t>_</w:t>
            </w:r>
            <w:r>
              <w:t>n48</w:t>
            </w:r>
            <w:r>
              <w:rPr>
                <w:lang w:eastAsia="fi-FI"/>
              </w:rPr>
              <w:t>A</w:t>
            </w:r>
          </w:p>
          <w:p w14:paraId="14062521" w14:textId="77777777" w:rsidR="000A5ECD" w:rsidRDefault="000A5ECD">
            <w:pPr>
              <w:pStyle w:val="TAC"/>
              <w:rPr>
                <w:lang w:eastAsia="zh-CN"/>
              </w:rPr>
            </w:pPr>
            <w:r>
              <w:rPr>
                <w:lang w:eastAsia="fi-FI"/>
              </w:rPr>
              <w:t>DC_</w:t>
            </w:r>
            <w:r>
              <w:t>2</w:t>
            </w:r>
            <w:r>
              <w:rPr>
                <w:lang w:eastAsia="fi-FI"/>
              </w:rPr>
              <w:t>A</w:t>
            </w:r>
            <w:r>
              <w:t>-5A</w:t>
            </w:r>
            <w:r>
              <w:rPr>
                <w:lang w:eastAsia="fi-FI"/>
              </w:rPr>
              <w:t>_</w:t>
            </w:r>
            <w:r>
              <w:t>n48B</w:t>
            </w:r>
          </w:p>
        </w:tc>
        <w:tc>
          <w:tcPr>
            <w:tcW w:w="5964" w:type="dxa"/>
            <w:tcBorders>
              <w:top w:val="single" w:sz="4" w:space="0" w:color="auto"/>
              <w:left w:val="single" w:sz="4" w:space="0" w:color="auto"/>
              <w:bottom w:val="single" w:sz="4" w:space="0" w:color="auto"/>
              <w:right w:val="single" w:sz="4" w:space="0" w:color="auto"/>
            </w:tcBorders>
            <w:hideMark/>
          </w:tcPr>
          <w:p w14:paraId="4ACB1A0F" w14:textId="77777777" w:rsidR="000A5ECD" w:rsidRDefault="000A5ECD">
            <w:pPr>
              <w:pStyle w:val="TAC"/>
              <w:rPr>
                <w:b/>
              </w:rPr>
            </w:pPr>
            <w:r>
              <w:rPr>
                <w:lang w:eastAsia="fi-FI"/>
              </w:rPr>
              <w:t>DC_</w:t>
            </w:r>
            <w:r>
              <w:t>2A_n48A</w:t>
            </w:r>
          </w:p>
          <w:p w14:paraId="6CB39EB1" w14:textId="77777777" w:rsidR="000A5ECD" w:rsidRDefault="000A5ECD">
            <w:pPr>
              <w:pStyle w:val="TAC"/>
              <w:rPr>
                <w:lang w:eastAsia="fi-FI"/>
              </w:rPr>
            </w:pPr>
            <w:r>
              <w:rPr>
                <w:lang w:eastAsia="fi-FI"/>
              </w:rPr>
              <w:t>DC_</w:t>
            </w:r>
            <w:r>
              <w:t>5A_n48A</w:t>
            </w:r>
          </w:p>
        </w:tc>
      </w:tr>
      <w:tr w:rsidR="000A5ECD" w14:paraId="0C9901D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15ADBC" w14:textId="77777777" w:rsidR="000A5ECD" w:rsidRDefault="000A5ECD">
            <w:pPr>
              <w:pStyle w:val="TAC"/>
            </w:pPr>
            <w:r>
              <w:t>DC_2A-5A_n66A</w:t>
            </w:r>
          </w:p>
          <w:p w14:paraId="56B6C86E" w14:textId="77777777" w:rsidR="000A5ECD" w:rsidRDefault="000A5ECD">
            <w:pPr>
              <w:pStyle w:val="TAC"/>
              <w:rPr>
                <w:lang w:eastAsia="fr-FR"/>
              </w:rPr>
            </w:pPr>
            <w:r>
              <w:rPr>
                <w:lang w:eastAsia="fi-FI"/>
              </w:rPr>
              <w:t>DC_2</w:t>
            </w:r>
            <w:r>
              <w:rPr>
                <w:lang w:eastAsia="zh-CN"/>
              </w:rPr>
              <w:t>A</w:t>
            </w:r>
            <w:r>
              <w:rPr>
                <w:lang w:eastAsia="fi-FI"/>
              </w:rPr>
              <w:t>-5</w:t>
            </w:r>
            <w:r>
              <w:rPr>
                <w:lang w:eastAsia="zh-CN"/>
              </w:rPr>
              <w:t>B</w:t>
            </w:r>
            <w:r>
              <w:rPr>
                <w:lang w:eastAsia="fi-FI"/>
              </w:rPr>
              <w:t>_n66</w:t>
            </w:r>
            <w:r>
              <w:rPr>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3D341A93" w14:textId="77777777" w:rsidR="000A5ECD" w:rsidRDefault="000A5ECD">
            <w:pPr>
              <w:pStyle w:val="TAC"/>
              <w:rPr>
                <w:noProof/>
                <w:lang w:eastAsia="zh-CN"/>
              </w:rPr>
            </w:pPr>
            <w:r>
              <w:rPr>
                <w:noProof/>
                <w:lang w:eastAsia="zh-CN"/>
              </w:rPr>
              <w:t>DC_2A_n66A</w:t>
            </w:r>
          </w:p>
          <w:p w14:paraId="12EC417D" w14:textId="77777777" w:rsidR="000A5ECD" w:rsidRDefault="000A5ECD">
            <w:pPr>
              <w:pStyle w:val="TAC"/>
              <w:rPr>
                <w:lang w:eastAsia="fi-FI"/>
              </w:rPr>
            </w:pPr>
            <w:r>
              <w:rPr>
                <w:noProof/>
                <w:lang w:eastAsia="zh-CN"/>
              </w:rPr>
              <w:t>DC_5A_n66A</w:t>
            </w:r>
          </w:p>
        </w:tc>
      </w:tr>
      <w:tr w:rsidR="000A5ECD" w14:paraId="3D89A4B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E8A677" w14:textId="77777777" w:rsidR="000A5ECD" w:rsidRDefault="000A5ECD">
            <w:pPr>
              <w:pStyle w:val="TAC"/>
              <w:rPr>
                <w:lang w:eastAsia="zh-CN"/>
              </w:rPr>
            </w:pPr>
            <w:r>
              <w:rPr>
                <w:lang w:eastAsia="fi-FI"/>
              </w:rPr>
              <w:lastRenderedPageBreak/>
              <w:t>DC_2</w:t>
            </w:r>
            <w:r>
              <w:rPr>
                <w:lang w:eastAsia="zh-CN"/>
              </w:rPr>
              <w:t>A</w:t>
            </w:r>
            <w:r>
              <w:rPr>
                <w:lang w:eastAsia="fi-FI"/>
              </w:rPr>
              <w:t>-5</w:t>
            </w:r>
            <w:r>
              <w:rPr>
                <w:lang w:eastAsia="zh-CN"/>
              </w:rPr>
              <w:t>A-5A</w:t>
            </w:r>
            <w:r>
              <w:rPr>
                <w:lang w:eastAsia="fi-FI"/>
              </w:rPr>
              <w:t>_n66</w:t>
            </w:r>
            <w:r>
              <w:rPr>
                <w:lang w:eastAsia="zh-CN"/>
              </w:rPr>
              <w:t>A</w:t>
            </w:r>
          </w:p>
          <w:p w14:paraId="4C470BC1" w14:textId="77777777" w:rsidR="000A5ECD" w:rsidRDefault="000A5ECD">
            <w:pPr>
              <w:pStyle w:val="TAC"/>
              <w:rPr>
                <w:lang w:eastAsia="zh-CN"/>
              </w:rPr>
            </w:pPr>
            <w:r>
              <w:rPr>
                <w:lang w:eastAsia="fi-FI"/>
              </w:rPr>
              <w:t>DC_2</w:t>
            </w:r>
            <w:r>
              <w:rPr>
                <w:lang w:eastAsia="zh-CN"/>
              </w:rPr>
              <w:t>A</w:t>
            </w:r>
            <w:r>
              <w:rPr>
                <w:lang w:eastAsia="fi-FI"/>
              </w:rPr>
              <w:t>-</w:t>
            </w:r>
            <w:r>
              <w:rPr>
                <w:lang w:eastAsia="zh-CN"/>
              </w:rPr>
              <w:t>2A-5A</w:t>
            </w:r>
            <w:r>
              <w:rPr>
                <w:lang w:eastAsia="fi-FI"/>
              </w:rPr>
              <w:t>_n66</w:t>
            </w:r>
            <w:r>
              <w:rPr>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5C9AD3DD" w14:textId="77777777" w:rsidR="000A5ECD" w:rsidRDefault="000A5ECD">
            <w:pPr>
              <w:pStyle w:val="TAC"/>
              <w:rPr>
                <w:lang w:eastAsia="fi-FI"/>
              </w:rPr>
            </w:pPr>
            <w:r>
              <w:rPr>
                <w:lang w:eastAsia="fi-FI"/>
              </w:rPr>
              <w:t>DC_2A_n66A</w:t>
            </w:r>
          </w:p>
          <w:p w14:paraId="3ABE9C94" w14:textId="77777777" w:rsidR="000A5ECD" w:rsidRDefault="000A5ECD">
            <w:pPr>
              <w:pStyle w:val="TAC"/>
              <w:rPr>
                <w:lang w:eastAsia="zh-CN"/>
              </w:rPr>
            </w:pPr>
            <w:r>
              <w:rPr>
                <w:lang w:eastAsia="fi-FI"/>
              </w:rPr>
              <w:t>DC_5A_n66A</w:t>
            </w:r>
          </w:p>
        </w:tc>
      </w:tr>
      <w:tr w:rsidR="000A5ECD" w14:paraId="66DBE2C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800CB7" w14:textId="77777777" w:rsidR="000A5ECD" w:rsidRDefault="000A5ECD">
            <w:pPr>
              <w:pStyle w:val="TAC"/>
              <w:rPr>
                <w:lang w:eastAsia="zh-CN"/>
              </w:rPr>
            </w:pPr>
            <w:r>
              <w:rPr>
                <w:lang w:eastAsia="fi-FI"/>
              </w:rPr>
              <w:t>DC_2A-5A_n71A</w:t>
            </w:r>
          </w:p>
        </w:tc>
        <w:tc>
          <w:tcPr>
            <w:tcW w:w="5964" w:type="dxa"/>
            <w:tcBorders>
              <w:top w:val="single" w:sz="4" w:space="0" w:color="auto"/>
              <w:left w:val="single" w:sz="4" w:space="0" w:color="auto"/>
              <w:bottom w:val="single" w:sz="4" w:space="0" w:color="auto"/>
              <w:right w:val="single" w:sz="4" w:space="0" w:color="auto"/>
            </w:tcBorders>
            <w:hideMark/>
          </w:tcPr>
          <w:p w14:paraId="1F74B055" w14:textId="77777777" w:rsidR="000A5ECD" w:rsidRDefault="000A5ECD">
            <w:pPr>
              <w:pStyle w:val="TAC"/>
              <w:rPr>
                <w:lang w:eastAsia="fi-FI"/>
              </w:rPr>
            </w:pPr>
            <w:r>
              <w:rPr>
                <w:lang w:eastAsia="fi-FI"/>
              </w:rPr>
              <w:t>DC_2A_n71A</w:t>
            </w:r>
          </w:p>
          <w:p w14:paraId="5A9D7D47" w14:textId="77777777" w:rsidR="000A5ECD" w:rsidRDefault="000A5ECD">
            <w:pPr>
              <w:pStyle w:val="TAC"/>
              <w:rPr>
                <w:lang w:eastAsia="zh-CN"/>
              </w:rPr>
            </w:pPr>
            <w:r>
              <w:rPr>
                <w:lang w:eastAsia="fi-FI"/>
              </w:rPr>
              <w:t>DC_5A_n71A</w:t>
            </w:r>
          </w:p>
        </w:tc>
      </w:tr>
      <w:tr w:rsidR="000A5ECD" w14:paraId="47B7E63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990D1F" w14:textId="77777777" w:rsidR="000A5ECD" w:rsidRDefault="000A5ECD">
            <w:pPr>
              <w:pStyle w:val="TAC"/>
              <w:rPr>
                <w:noProof/>
                <w:vertAlign w:val="superscript"/>
                <w:lang w:eastAsia="zh-CN"/>
              </w:rPr>
            </w:pPr>
            <w:r>
              <w:rPr>
                <w:lang w:eastAsia="ja-JP"/>
              </w:rPr>
              <w:t>DC_2A-5A_n77A</w:t>
            </w:r>
            <w:r>
              <w:rPr>
                <w:noProof/>
                <w:vertAlign w:val="superscript"/>
                <w:lang w:eastAsia="zh-CN"/>
              </w:rPr>
              <w:t>14</w:t>
            </w:r>
          </w:p>
          <w:p w14:paraId="369923A5" w14:textId="77777777" w:rsidR="000A5ECD" w:rsidRDefault="000A5ECD">
            <w:pPr>
              <w:pStyle w:val="TAC"/>
            </w:pPr>
            <w:r>
              <w:t>DC_2A-5A_n77C</w:t>
            </w:r>
            <w:r>
              <w:rPr>
                <w:vertAlign w:val="superscript"/>
                <w:lang w:eastAsia="ja-JP"/>
              </w:rPr>
              <w:t>14</w:t>
            </w:r>
          </w:p>
          <w:p w14:paraId="2BF9526D" w14:textId="77777777" w:rsidR="000A5ECD" w:rsidRDefault="000A5ECD">
            <w:pPr>
              <w:pStyle w:val="TAC"/>
              <w:rPr>
                <w:lang w:eastAsia="fi-FI"/>
              </w:rPr>
            </w:pPr>
            <w:r>
              <w:rPr>
                <w:lang w:eastAsia="fi-FI"/>
              </w:rPr>
              <w:t>DC_2A-2A-5A_n77C</w:t>
            </w:r>
            <w:r>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16DBDF24" w14:textId="77777777" w:rsidR="000A5ECD" w:rsidRDefault="000A5ECD">
            <w:pPr>
              <w:pStyle w:val="TAC"/>
              <w:rPr>
                <w:lang w:eastAsia="fi-FI"/>
              </w:rPr>
            </w:pPr>
            <w:r>
              <w:rPr>
                <w:lang w:eastAsia="fi-FI"/>
              </w:rPr>
              <w:t>DC_2A_</w:t>
            </w:r>
            <w:r>
              <w:rPr>
                <w:lang w:eastAsia="ja-JP"/>
              </w:rPr>
              <w:t>n77A</w:t>
            </w:r>
            <w:r>
              <w:rPr>
                <w:noProof/>
                <w:vertAlign w:val="superscript"/>
                <w:lang w:eastAsia="zh-CN"/>
              </w:rPr>
              <w:t>14</w:t>
            </w:r>
          </w:p>
          <w:p w14:paraId="0C0C1CC2" w14:textId="77777777" w:rsidR="000A5ECD" w:rsidRDefault="000A5ECD">
            <w:pPr>
              <w:pStyle w:val="TAC"/>
              <w:rPr>
                <w:lang w:eastAsia="fi-FI"/>
              </w:rPr>
            </w:pPr>
            <w:r>
              <w:rPr>
                <w:lang w:eastAsia="fi-FI"/>
              </w:rPr>
              <w:t>DC_5A_</w:t>
            </w:r>
            <w:r>
              <w:rPr>
                <w:lang w:eastAsia="ja-JP"/>
              </w:rPr>
              <w:t>n77A</w:t>
            </w:r>
            <w:r>
              <w:rPr>
                <w:noProof/>
                <w:vertAlign w:val="superscript"/>
                <w:lang w:eastAsia="zh-CN"/>
              </w:rPr>
              <w:t>14</w:t>
            </w:r>
          </w:p>
        </w:tc>
      </w:tr>
      <w:tr w:rsidR="000A5ECD" w14:paraId="37B5EDF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06A39D" w14:textId="77777777" w:rsidR="000A5ECD" w:rsidRDefault="000A5ECD">
            <w:pPr>
              <w:pStyle w:val="TAC"/>
              <w:rPr>
                <w:lang w:eastAsia="ja-JP"/>
              </w:rPr>
            </w:pPr>
            <w:r>
              <w:rPr>
                <w:lang w:val="fr-FR" w:eastAsia="fi-FI"/>
              </w:rPr>
              <w:t>DC_2A-2A-5A_n77A</w:t>
            </w:r>
            <w:r>
              <w:rPr>
                <w:vertAlign w:val="superscript"/>
                <w:lang w:val="fr-FR"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1ABFB89F" w14:textId="77777777" w:rsidR="000A5ECD" w:rsidRDefault="000A5ECD">
            <w:pPr>
              <w:pStyle w:val="TAC"/>
              <w:rPr>
                <w:lang w:eastAsia="fi-FI"/>
              </w:rPr>
            </w:pPr>
            <w:r>
              <w:rPr>
                <w:lang w:eastAsia="fi-FI"/>
              </w:rPr>
              <w:t>DC_2A_</w:t>
            </w:r>
            <w:r>
              <w:rPr>
                <w:lang w:eastAsia="ja-JP"/>
              </w:rPr>
              <w:t>n77A</w:t>
            </w:r>
            <w:r>
              <w:rPr>
                <w:noProof/>
                <w:vertAlign w:val="superscript"/>
                <w:lang w:eastAsia="zh-CN"/>
              </w:rPr>
              <w:t>14</w:t>
            </w:r>
          </w:p>
          <w:p w14:paraId="481A6588" w14:textId="77777777" w:rsidR="000A5ECD" w:rsidRDefault="000A5ECD">
            <w:pPr>
              <w:pStyle w:val="TAC"/>
              <w:rPr>
                <w:lang w:eastAsia="fi-FI"/>
              </w:rPr>
            </w:pPr>
            <w:r>
              <w:rPr>
                <w:lang w:eastAsia="fi-FI"/>
              </w:rPr>
              <w:t>DC_5A_</w:t>
            </w:r>
            <w:r>
              <w:rPr>
                <w:lang w:eastAsia="ja-JP"/>
              </w:rPr>
              <w:t>n77A</w:t>
            </w:r>
            <w:r>
              <w:rPr>
                <w:noProof/>
                <w:vertAlign w:val="superscript"/>
                <w:lang w:eastAsia="zh-CN"/>
              </w:rPr>
              <w:t>14</w:t>
            </w:r>
          </w:p>
        </w:tc>
      </w:tr>
      <w:tr w:rsidR="000A5ECD" w14:paraId="75BAE09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9771B95" w14:textId="77777777" w:rsidR="000A5ECD" w:rsidRDefault="000A5ECD">
            <w:pPr>
              <w:keepNext/>
              <w:keepLines/>
              <w:spacing w:after="0" w:line="252" w:lineRule="auto"/>
              <w:jc w:val="center"/>
              <w:rPr>
                <w:lang w:eastAsia="ja-JP"/>
              </w:rPr>
            </w:pPr>
            <w:r>
              <w:rPr>
                <w:rFonts w:ascii="Arial" w:hAnsi="Arial" w:cs="Arial"/>
                <w:sz w:val="18"/>
                <w:lang w:eastAsia="ja-JP"/>
              </w:rPr>
              <w:t>DC_2A-5A_n78A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96A10D3" w14:textId="77777777" w:rsidR="000A5ECD" w:rsidRDefault="000A5ECD">
            <w:pPr>
              <w:keepNext/>
              <w:keepLines/>
              <w:spacing w:after="0" w:line="252" w:lineRule="auto"/>
              <w:jc w:val="center"/>
              <w:rPr>
                <w:rFonts w:ascii="Arial" w:hAnsi="Arial"/>
                <w:sz w:val="18"/>
                <w:lang w:val="fi-FI" w:eastAsia="fi-FI"/>
              </w:rPr>
            </w:pPr>
            <w:r>
              <w:rPr>
                <w:rFonts w:ascii="Arial" w:hAnsi="Arial"/>
                <w:sz w:val="18"/>
                <w:lang w:val="fi-FI" w:eastAsia="fi-FI"/>
              </w:rPr>
              <w:t>DC_2A_n78A</w:t>
            </w:r>
          </w:p>
          <w:p w14:paraId="05144580" w14:textId="77777777" w:rsidR="000A5ECD" w:rsidRDefault="000A5ECD">
            <w:pPr>
              <w:pStyle w:val="TAC"/>
              <w:rPr>
                <w:lang w:eastAsia="fi-FI"/>
              </w:rPr>
            </w:pPr>
            <w:r>
              <w:rPr>
                <w:lang w:val="fi-FI" w:eastAsia="fi-FI"/>
              </w:rPr>
              <w:t>DC_5A_n78A</w:t>
            </w:r>
          </w:p>
        </w:tc>
      </w:tr>
      <w:tr w:rsidR="000A5ECD" w14:paraId="584F8F4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D47F22E" w14:textId="77777777" w:rsidR="000A5ECD" w:rsidRDefault="000A5ECD">
            <w:pPr>
              <w:keepNext/>
              <w:keepLines/>
              <w:spacing w:after="0" w:line="252" w:lineRule="auto"/>
              <w:jc w:val="center"/>
              <w:rPr>
                <w:rFonts w:ascii="Arial" w:hAnsi="Arial" w:cs="Arial"/>
                <w:sz w:val="18"/>
                <w:lang w:eastAsia="ja-JP"/>
              </w:rPr>
            </w:pPr>
            <w:r>
              <w:rPr>
                <w:rFonts w:ascii="Arial" w:eastAsia="MS Mincho" w:hAnsi="Arial" w:cs="Arial"/>
                <w:sz w:val="18"/>
                <w:szCs w:val="18"/>
                <w:lang w:val="fr-FR" w:eastAsia="ja-JP"/>
              </w:rPr>
              <w:t>DC_2A-5A_n78(2A)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C228E06" w14:textId="77777777" w:rsidR="000A5ECD" w:rsidRDefault="000A5ECD">
            <w:pPr>
              <w:keepNext/>
              <w:keepLines/>
              <w:spacing w:after="0" w:line="252" w:lineRule="auto"/>
              <w:jc w:val="center"/>
              <w:rPr>
                <w:rFonts w:ascii="Arial" w:hAnsi="Arial" w:cs="Arial"/>
                <w:sz w:val="18"/>
                <w:szCs w:val="18"/>
                <w:lang w:val="fi-FI" w:eastAsia="fi-FI"/>
              </w:rPr>
            </w:pPr>
            <w:r>
              <w:rPr>
                <w:rFonts w:ascii="Arial" w:hAnsi="Arial" w:cs="Arial"/>
                <w:sz w:val="18"/>
                <w:szCs w:val="18"/>
                <w:lang w:val="fi-FI" w:eastAsia="fi-FI"/>
              </w:rPr>
              <w:t>DC_2A_n78A</w:t>
            </w:r>
          </w:p>
          <w:p w14:paraId="04AF68AE" w14:textId="77777777" w:rsidR="000A5ECD" w:rsidRDefault="000A5ECD">
            <w:pPr>
              <w:keepNext/>
              <w:keepLines/>
              <w:spacing w:after="0" w:line="252" w:lineRule="auto"/>
              <w:jc w:val="center"/>
              <w:rPr>
                <w:rFonts w:ascii="Arial" w:hAnsi="Arial"/>
                <w:sz w:val="18"/>
                <w:lang w:val="fi-FI" w:eastAsia="fi-FI"/>
              </w:rPr>
            </w:pPr>
            <w:r>
              <w:rPr>
                <w:rFonts w:ascii="Arial" w:hAnsi="Arial" w:cs="Arial"/>
                <w:sz w:val="18"/>
                <w:szCs w:val="18"/>
                <w:lang w:val="fi-FI" w:eastAsia="fi-FI"/>
              </w:rPr>
              <w:t>DC_5A_n78A</w:t>
            </w:r>
          </w:p>
        </w:tc>
      </w:tr>
      <w:tr w:rsidR="000A5ECD" w14:paraId="68E4CF1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38C692" w14:textId="77777777" w:rsidR="000A5ECD" w:rsidRDefault="000A5ECD">
            <w:pPr>
              <w:pStyle w:val="TAC"/>
            </w:pPr>
            <w:r>
              <w:t>DC_2A-7A_n5A</w:t>
            </w:r>
          </w:p>
          <w:p w14:paraId="4026D430" w14:textId="77777777" w:rsidR="000A5ECD" w:rsidRDefault="000A5ECD">
            <w:pPr>
              <w:pStyle w:val="TAC"/>
              <w:rPr>
                <w:lang w:eastAsia="fi-FI"/>
              </w:rPr>
            </w:pPr>
            <w:r>
              <w:t>DC_2A-7C_n5A</w:t>
            </w:r>
          </w:p>
        </w:tc>
        <w:tc>
          <w:tcPr>
            <w:tcW w:w="5964" w:type="dxa"/>
            <w:tcBorders>
              <w:top w:val="single" w:sz="4" w:space="0" w:color="auto"/>
              <w:left w:val="single" w:sz="4" w:space="0" w:color="auto"/>
              <w:bottom w:val="single" w:sz="4" w:space="0" w:color="auto"/>
              <w:right w:val="single" w:sz="4" w:space="0" w:color="auto"/>
            </w:tcBorders>
            <w:hideMark/>
          </w:tcPr>
          <w:p w14:paraId="2CA706BC" w14:textId="77777777" w:rsidR="000A5ECD" w:rsidRDefault="000A5ECD">
            <w:pPr>
              <w:pStyle w:val="TAC"/>
            </w:pPr>
            <w:r>
              <w:t>DC_2A_n5A</w:t>
            </w:r>
          </w:p>
          <w:p w14:paraId="1EBA3736" w14:textId="77777777" w:rsidR="000A5ECD" w:rsidRDefault="000A5ECD">
            <w:pPr>
              <w:pStyle w:val="TAC"/>
              <w:rPr>
                <w:lang w:eastAsia="fi-FI"/>
              </w:rPr>
            </w:pPr>
            <w:r>
              <w:t>DC_7A_n5A</w:t>
            </w:r>
          </w:p>
        </w:tc>
      </w:tr>
      <w:tr w:rsidR="000A5ECD" w14:paraId="7932A49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E948DF" w14:textId="77777777" w:rsidR="000A5ECD" w:rsidRDefault="000A5ECD">
            <w:pPr>
              <w:pStyle w:val="TAC"/>
            </w:pPr>
            <w:r>
              <w:rPr>
                <w:lang w:val="fr-FR"/>
              </w:rPr>
              <w:t>DC_2A-7A-7A_n5A</w:t>
            </w:r>
          </w:p>
        </w:tc>
        <w:tc>
          <w:tcPr>
            <w:tcW w:w="5964" w:type="dxa"/>
            <w:tcBorders>
              <w:top w:val="single" w:sz="4" w:space="0" w:color="auto"/>
              <w:left w:val="single" w:sz="4" w:space="0" w:color="auto"/>
              <w:bottom w:val="single" w:sz="4" w:space="0" w:color="auto"/>
              <w:right w:val="single" w:sz="4" w:space="0" w:color="auto"/>
            </w:tcBorders>
            <w:hideMark/>
          </w:tcPr>
          <w:p w14:paraId="0C9D709A" w14:textId="77777777" w:rsidR="000A5ECD" w:rsidRDefault="000A5ECD">
            <w:pPr>
              <w:pStyle w:val="TAC"/>
            </w:pPr>
            <w:r>
              <w:t>DC_2A_n5A</w:t>
            </w:r>
          </w:p>
          <w:p w14:paraId="0EF57267" w14:textId="77777777" w:rsidR="000A5ECD" w:rsidRDefault="000A5ECD">
            <w:pPr>
              <w:pStyle w:val="TAC"/>
            </w:pPr>
            <w:r>
              <w:t>DC_7A_n5A</w:t>
            </w:r>
          </w:p>
        </w:tc>
      </w:tr>
      <w:tr w:rsidR="000A5ECD" w14:paraId="2134A3E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E05600" w14:textId="77777777" w:rsidR="000A5ECD" w:rsidRDefault="000A5ECD">
            <w:pPr>
              <w:pStyle w:val="TAC"/>
              <w:rPr>
                <w:lang w:eastAsia="fi-FI"/>
              </w:rPr>
            </w:pPr>
            <w:r>
              <w:rPr>
                <w:lang w:eastAsia="fi-FI"/>
              </w:rPr>
              <w:t>DC_2A-7A_n7A</w:t>
            </w:r>
          </w:p>
        </w:tc>
        <w:tc>
          <w:tcPr>
            <w:tcW w:w="5964" w:type="dxa"/>
            <w:tcBorders>
              <w:top w:val="single" w:sz="4" w:space="0" w:color="auto"/>
              <w:left w:val="single" w:sz="4" w:space="0" w:color="auto"/>
              <w:bottom w:val="single" w:sz="4" w:space="0" w:color="auto"/>
              <w:right w:val="single" w:sz="4" w:space="0" w:color="auto"/>
            </w:tcBorders>
            <w:hideMark/>
          </w:tcPr>
          <w:p w14:paraId="074FF347" w14:textId="77777777" w:rsidR="000A5ECD" w:rsidRDefault="000A5ECD">
            <w:pPr>
              <w:pStyle w:val="TAC"/>
              <w:rPr>
                <w:lang w:eastAsia="fi-FI"/>
              </w:rPr>
            </w:pPr>
            <w:r>
              <w:rPr>
                <w:color w:val="000000"/>
                <w:szCs w:val="18"/>
              </w:rPr>
              <w:t>DC_2A_n7A</w:t>
            </w:r>
            <w:r>
              <w:rPr>
                <w:color w:val="000000"/>
                <w:szCs w:val="18"/>
              </w:rPr>
              <w:br/>
              <w:t>DC_7A_n7A</w:t>
            </w:r>
            <w:r>
              <w:rPr>
                <w:color w:val="000000"/>
                <w:szCs w:val="18"/>
                <w:vertAlign w:val="superscript"/>
              </w:rPr>
              <w:t>2</w:t>
            </w:r>
          </w:p>
        </w:tc>
      </w:tr>
      <w:tr w:rsidR="000A5ECD" w14:paraId="0D2BA0B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802509" w14:textId="77777777" w:rsidR="000A5ECD" w:rsidRDefault="000A5ECD">
            <w:pPr>
              <w:pStyle w:val="TAC"/>
              <w:rPr>
                <w:lang w:eastAsia="ja-JP"/>
              </w:rPr>
            </w:pPr>
            <w:r>
              <w:rPr>
                <w:lang w:eastAsia="ja-JP"/>
              </w:rPr>
              <w:t>DC_2A-7A_n28A</w:t>
            </w:r>
          </w:p>
          <w:p w14:paraId="7E19C7D9" w14:textId="77777777" w:rsidR="000A5ECD" w:rsidRDefault="000A5ECD">
            <w:pPr>
              <w:pStyle w:val="TAC"/>
              <w:rPr>
                <w:lang w:eastAsia="fi-FI"/>
              </w:rPr>
            </w:pPr>
            <w:r>
              <w:rPr>
                <w:lang w:eastAsia="fi-FI"/>
              </w:rPr>
              <w:t>DC_2A-7C_n28A</w:t>
            </w:r>
          </w:p>
        </w:tc>
        <w:tc>
          <w:tcPr>
            <w:tcW w:w="5964" w:type="dxa"/>
            <w:tcBorders>
              <w:top w:val="single" w:sz="4" w:space="0" w:color="auto"/>
              <w:left w:val="single" w:sz="4" w:space="0" w:color="auto"/>
              <w:bottom w:val="single" w:sz="4" w:space="0" w:color="auto"/>
              <w:right w:val="single" w:sz="4" w:space="0" w:color="auto"/>
            </w:tcBorders>
            <w:hideMark/>
          </w:tcPr>
          <w:p w14:paraId="3E14BA28" w14:textId="77777777" w:rsidR="000A5ECD" w:rsidRDefault="000A5ECD">
            <w:pPr>
              <w:pStyle w:val="TAC"/>
              <w:rPr>
                <w:lang w:eastAsia="ja-JP"/>
              </w:rPr>
            </w:pPr>
            <w:r>
              <w:rPr>
                <w:lang w:eastAsia="ja-JP"/>
              </w:rPr>
              <w:t>DC_2A_n28A</w:t>
            </w:r>
          </w:p>
          <w:p w14:paraId="3C3660C8" w14:textId="77777777" w:rsidR="000A5ECD" w:rsidRDefault="000A5ECD">
            <w:pPr>
              <w:pStyle w:val="TAC"/>
              <w:rPr>
                <w:lang w:eastAsia="fi-FI"/>
              </w:rPr>
            </w:pPr>
            <w:r>
              <w:rPr>
                <w:lang w:eastAsia="ja-JP"/>
              </w:rPr>
              <w:t>DC_7A_n28A</w:t>
            </w:r>
          </w:p>
        </w:tc>
      </w:tr>
      <w:tr w:rsidR="000A5ECD" w14:paraId="6BAD355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C24275" w14:textId="77777777" w:rsidR="000A5ECD" w:rsidRDefault="000A5ECD">
            <w:pPr>
              <w:pStyle w:val="TAC"/>
            </w:pPr>
            <w:r>
              <w:t>DC_2A_n5A-n77A</w:t>
            </w:r>
            <w:r>
              <w:rPr>
                <w:vertAlign w:val="superscript"/>
                <w:lang w:eastAsia="ja-JP"/>
              </w:rPr>
              <w:t>14</w:t>
            </w:r>
          </w:p>
          <w:p w14:paraId="007C6D81" w14:textId="77777777" w:rsidR="000A5ECD" w:rsidRDefault="000A5ECD">
            <w:pPr>
              <w:pStyle w:val="TAC"/>
              <w:rPr>
                <w:lang w:eastAsia="fi-FI"/>
              </w:rPr>
            </w:pPr>
            <w:r>
              <w:rPr>
                <w:lang w:eastAsia="fi-FI"/>
              </w:rPr>
              <w:t>DC_2A-2A_n5A-n77A</w:t>
            </w:r>
            <w:r>
              <w:rPr>
                <w:vertAlign w:val="superscript"/>
                <w:lang w:eastAsia="ja-JP"/>
              </w:rPr>
              <w:t>14</w:t>
            </w:r>
          </w:p>
          <w:p w14:paraId="4081B006" w14:textId="77777777" w:rsidR="000A5ECD" w:rsidRDefault="000A5ECD">
            <w:pPr>
              <w:pStyle w:val="TAC"/>
              <w:rPr>
                <w:lang w:eastAsia="fi-FI"/>
              </w:rPr>
            </w:pPr>
            <w:r>
              <w:rPr>
                <w:lang w:eastAsia="fi-FI"/>
              </w:rPr>
              <w:t>DC_2A_n5A-n77C</w:t>
            </w:r>
            <w:r>
              <w:rPr>
                <w:vertAlign w:val="superscript"/>
                <w:lang w:eastAsia="ja-JP"/>
              </w:rPr>
              <w:t>14</w:t>
            </w:r>
          </w:p>
          <w:p w14:paraId="4A4ABEEE" w14:textId="77777777" w:rsidR="000A5ECD" w:rsidRDefault="000A5ECD">
            <w:pPr>
              <w:pStyle w:val="TAC"/>
              <w:rPr>
                <w:lang w:eastAsia="fi-FI"/>
              </w:rPr>
            </w:pPr>
            <w:r>
              <w:rPr>
                <w:lang w:eastAsia="fi-FI"/>
              </w:rPr>
              <w:t>DC_2A-2A_n5A-n77C</w:t>
            </w:r>
            <w:r>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308B9338" w14:textId="77777777" w:rsidR="000A5ECD" w:rsidRDefault="000A5ECD">
            <w:pPr>
              <w:pStyle w:val="TAC"/>
            </w:pPr>
            <w:r>
              <w:t>DC_2A_n5A</w:t>
            </w:r>
          </w:p>
          <w:p w14:paraId="759B8E40" w14:textId="77777777" w:rsidR="000A5ECD" w:rsidRDefault="000A5ECD">
            <w:pPr>
              <w:pStyle w:val="TAC"/>
              <w:rPr>
                <w:lang w:eastAsia="fi-FI"/>
              </w:rPr>
            </w:pPr>
            <w:r>
              <w:t>DC_2A_n77A</w:t>
            </w:r>
            <w:r>
              <w:rPr>
                <w:vertAlign w:val="superscript"/>
                <w:lang w:eastAsia="ja-JP"/>
              </w:rPr>
              <w:t>14</w:t>
            </w:r>
          </w:p>
        </w:tc>
      </w:tr>
      <w:tr w:rsidR="000A5ECD" w14:paraId="7CFD841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E35F3B" w14:textId="77777777" w:rsidR="000A5ECD" w:rsidRDefault="000A5ECD">
            <w:pPr>
              <w:pStyle w:val="TAC"/>
              <w:rPr>
                <w:lang w:eastAsia="zh-CN"/>
              </w:rPr>
            </w:pPr>
            <w:r>
              <w:rPr>
                <w:lang w:eastAsia="ja-JP"/>
              </w:rPr>
              <w:t>DC_2A-7A_n38A</w:t>
            </w:r>
          </w:p>
        </w:tc>
        <w:tc>
          <w:tcPr>
            <w:tcW w:w="5964" w:type="dxa"/>
            <w:tcBorders>
              <w:top w:val="single" w:sz="4" w:space="0" w:color="auto"/>
              <w:left w:val="single" w:sz="4" w:space="0" w:color="auto"/>
              <w:bottom w:val="single" w:sz="4" w:space="0" w:color="auto"/>
              <w:right w:val="single" w:sz="4" w:space="0" w:color="auto"/>
            </w:tcBorders>
            <w:hideMark/>
          </w:tcPr>
          <w:p w14:paraId="23C94F8C" w14:textId="77777777" w:rsidR="000A5ECD" w:rsidRDefault="000A5ECD">
            <w:pPr>
              <w:pStyle w:val="TAC"/>
              <w:rPr>
                <w:lang w:eastAsia="zh-CN"/>
              </w:rPr>
            </w:pPr>
            <w:r>
              <w:rPr>
                <w:lang w:eastAsia="ja-JP"/>
              </w:rPr>
              <w:t>2A</w:t>
            </w:r>
            <w:r>
              <w:rPr>
                <w:vertAlign w:val="superscript"/>
              </w:rPr>
              <w:t>8</w:t>
            </w:r>
          </w:p>
        </w:tc>
      </w:tr>
      <w:tr w:rsidR="000A5ECD" w14:paraId="7764701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C1B5E9" w14:textId="77777777" w:rsidR="000A5ECD" w:rsidRDefault="000A5ECD">
            <w:pPr>
              <w:pStyle w:val="TAC"/>
              <w:rPr>
                <w:lang w:eastAsia="zh-CN"/>
              </w:rPr>
            </w:pPr>
            <w:r>
              <w:rPr>
                <w:lang w:eastAsia="ja-JP"/>
              </w:rPr>
              <w:t>DC_2A-2A-7A_n38A</w:t>
            </w:r>
          </w:p>
        </w:tc>
        <w:tc>
          <w:tcPr>
            <w:tcW w:w="5964" w:type="dxa"/>
            <w:tcBorders>
              <w:top w:val="single" w:sz="4" w:space="0" w:color="auto"/>
              <w:left w:val="single" w:sz="4" w:space="0" w:color="auto"/>
              <w:bottom w:val="single" w:sz="4" w:space="0" w:color="auto"/>
              <w:right w:val="single" w:sz="4" w:space="0" w:color="auto"/>
            </w:tcBorders>
            <w:hideMark/>
          </w:tcPr>
          <w:p w14:paraId="366C64D1" w14:textId="77777777" w:rsidR="000A5ECD" w:rsidRDefault="000A5ECD">
            <w:pPr>
              <w:pStyle w:val="TAC"/>
              <w:rPr>
                <w:lang w:eastAsia="zh-CN"/>
              </w:rPr>
            </w:pPr>
            <w:r>
              <w:rPr>
                <w:lang w:eastAsia="ja-JP"/>
              </w:rPr>
              <w:t>2A</w:t>
            </w:r>
            <w:r>
              <w:rPr>
                <w:vertAlign w:val="superscript"/>
              </w:rPr>
              <w:t>8</w:t>
            </w:r>
          </w:p>
        </w:tc>
      </w:tr>
      <w:tr w:rsidR="000A5ECD" w14:paraId="3641DE4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2D8EE7" w14:textId="77777777" w:rsidR="000A5ECD" w:rsidRDefault="000A5ECD">
            <w:pPr>
              <w:pStyle w:val="TAC"/>
              <w:rPr>
                <w:lang w:eastAsia="zh-CN"/>
              </w:rPr>
            </w:pPr>
            <w:r>
              <w:rPr>
                <w:lang w:eastAsia="zh-CN"/>
              </w:rPr>
              <w:t>DC_2A-7A_n66A</w:t>
            </w:r>
          </w:p>
          <w:p w14:paraId="65D01EB0" w14:textId="77777777" w:rsidR="000A5ECD" w:rsidRDefault="000A5ECD">
            <w:pPr>
              <w:pStyle w:val="TAC"/>
            </w:pPr>
            <w:r>
              <w:rPr>
                <w:lang w:eastAsia="zh-CN"/>
              </w:rPr>
              <w:t>DC_2A-7C_n66A</w:t>
            </w:r>
          </w:p>
        </w:tc>
        <w:tc>
          <w:tcPr>
            <w:tcW w:w="5964" w:type="dxa"/>
            <w:tcBorders>
              <w:top w:val="single" w:sz="4" w:space="0" w:color="auto"/>
              <w:left w:val="single" w:sz="4" w:space="0" w:color="auto"/>
              <w:bottom w:val="single" w:sz="4" w:space="0" w:color="auto"/>
              <w:right w:val="single" w:sz="4" w:space="0" w:color="auto"/>
            </w:tcBorders>
            <w:hideMark/>
          </w:tcPr>
          <w:p w14:paraId="7C363FEB" w14:textId="77777777" w:rsidR="000A5ECD" w:rsidRDefault="000A5ECD">
            <w:pPr>
              <w:pStyle w:val="TAC"/>
              <w:rPr>
                <w:vertAlign w:val="superscript"/>
                <w:lang w:eastAsia="zh-CN"/>
              </w:rPr>
            </w:pPr>
            <w:r>
              <w:rPr>
                <w:lang w:eastAsia="zh-CN"/>
              </w:rPr>
              <w:t>DC_2A_n66A</w:t>
            </w:r>
          </w:p>
          <w:p w14:paraId="483F0F7C" w14:textId="77777777" w:rsidR="000A5ECD" w:rsidRDefault="000A5ECD">
            <w:pPr>
              <w:pStyle w:val="TAC"/>
              <w:rPr>
                <w:noProof/>
                <w:lang w:eastAsia="zh-CN"/>
              </w:rPr>
            </w:pPr>
            <w:r>
              <w:rPr>
                <w:lang w:eastAsia="zh-CN"/>
              </w:rPr>
              <w:t>DC_7A_n66A</w:t>
            </w:r>
          </w:p>
        </w:tc>
      </w:tr>
      <w:tr w:rsidR="000A5ECD" w14:paraId="25B7AC5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F99959" w14:textId="77777777" w:rsidR="000A5ECD" w:rsidRDefault="000A5ECD">
            <w:pPr>
              <w:pStyle w:val="TAC"/>
              <w:rPr>
                <w:lang w:eastAsia="zh-CN"/>
              </w:rPr>
            </w:pPr>
            <w:r>
              <w:rPr>
                <w:noProof/>
                <w:lang w:val="fr-FR"/>
              </w:rPr>
              <w:t>DC_2A-2A-7C_n66A</w:t>
            </w:r>
          </w:p>
        </w:tc>
        <w:tc>
          <w:tcPr>
            <w:tcW w:w="5964" w:type="dxa"/>
            <w:tcBorders>
              <w:top w:val="single" w:sz="4" w:space="0" w:color="auto"/>
              <w:left w:val="single" w:sz="4" w:space="0" w:color="auto"/>
              <w:bottom w:val="single" w:sz="4" w:space="0" w:color="auto"/>
              <w:right w:val="single" w:sz="4" w:space="0" w:color="auto"/>
            </w:tcBorders>
            <w:hideMark/>
          </w:tcPr>
          <w:p w14:paraId="5D7CA45A" w14:textId="77777777" w:rsidR="000A5ECD" w:rsidRDefault="000A5ECD">
            <w:pPr>
              <w:pStyle w:val="TAC"/>
              <w:rPr>
                <w:vertAlign w:val="superscript"/>
                <w:lang w:eastAsia="zh-CN"/>
              </w:rPr>
            </w:pPr>
            <w:r>
              <w:rPr>
                <w:lang w:eastAsia="zh-CN"/>
              </w:rPr>
              <w:t>DC_2A_n66A</w:t>
            </w:r>
          </w:p>
          <w:p w14:paraId="11B9F34E" w14:textId="77777777" w:rsidR="000A5ECD" w:rsidRDefault="000A5ECD">
            <w:pPr>
              <w:pStyle w:val="TAC"/>
              <w:rPr>
                <w:lang w:eastAsia="zh-CN"/>
              </w:rPr>
            </w:pPr>
            <w:r>
              <w:rPr>
                <w:lang w:eastAsia="zh-CN"/>
              </w:rPr>
              <w:t>DC_7A_n66A</w:t>
            </w:r>
          </w:p>
        </w:tc>
      </w:tr>
      <w:tr w:rsidR="000A5ECD" w14:paraId="179145E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5A3CA7" w14:textId="77777777" w:rsidR="000A5ECD" w:rsidRDefault="000A5ECD">
            <w:pPr>
              <w:pStyle w:val="TAC"/>
              <w:rPr>
                <w:lang w:eastAsia="zh-CN"/>
              </w:rPr>
            </w:pPr>
            <w:r>
              <w:rPr>
                <w:lang w:eastAsia="zh-CN"/>
              </w:rPr>
              <w:t>DC_2A-7A-7A_n66A</w:t>
            </w:r>
          </w:p>
        </w:tc>
        <w:tc>
          <w:tcPr>
            <w:tcW w:w="5964" w:type="dxa"/>
            <w:tcBorders>
              <w:top w:val="single" w:sz="4" w:space="0" w:color="auto"/>
              <w:left w:val="single" w:sz="4" w:space="0" w:color="auto"/>
              <w:bottom w:val="single" w:sz="4" w:space="0" w:color="auto"/>
              <w:right w:val="single" w:sz="4" w:space="0" w:color="auto"/>
            </w:tcBorders>
            <w:hideMark/>
          </w:tcPr>
          <w:p w14:paraId="2AD58000" w14:textId="77777777" w:rsidR="000A5ECD" w:rsidRDefault="000A5ECD">
            <w:pPr>
              <w:pStyle w:val="TAC"/>
              <w:rPr>
                <w:vertAlign w:val="superscript"/>
                <w:lang w:eastAsia="zh-CN"/>
              </w:rPr>
            </w:pPr>
            <w:r>
              <w:rPr>
                <w:lang w:eastAsia="zh-CN"/>
              </w:rPr>
              <w:t>DC_2A_n66A</w:t>
            </w:r>
          </w:p>
          <w:p w14:paraId="5B9C55B7" w14:textId="77777777" w:rsidR="000A5ECD" w:rsidRDefault="000A5ECD">
            <w:pPr>
              <w:pStyle w:val="TAC"/>
              <w:rPr>
                <w:lang w:eastAsia="zh-CN"/>
              </w:rPr>
            </w:pPr>
            <w:r>
              <w:rPr>
                <w:lang w:eastAsia="zh-CN"/>
              </w:rPr>
              <w:t>DC_7A_n66A</w:t>
            </w:r>
          </w:p>
        </w:tc>
      </w:tr>
      <w:tr w:rsidR="000A5ECD" w14:paraId="183EA53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3311B2" w14:textId="77777777" w:rsidR="000A5ECD" w:rsidRDefault="000A5ECD">
            <w:pPr>
              <w:pStyle w:val="TAC"/>
              <w:rPr>
                <w:lang w:eastAsia="zh-CN"/>
              </w:rPr>
            </w:pPr>
            <w:r>
              <w:rPr>
                <w:szCs w:val="18"/>
                <w:lang w:val="fr-FR" w:eastAsia="fi-FI"/>
              </w:rPr>
              <w:t>DC_2A-2A-7A_n66A</w:t>
            </w:r>
          </w:p>
        </w:tc>
        <w:tc>
          <w:tcPr>
            <w:tcW w:w="5964" w:type="dxa"/>
            <w:tcBorders>
              <w:top w:val="single" w:sz="4" w:space="0" w:color="auto"/>
              <w:left w:val="single" w:sz="4" w:space="0" w:color="auto"/>
              <w:bottom w:val="single" w:sz="4" w:space="0" w:color="auto"/>
              <w:right w:val="single" w:sz="4" w:space="0" w:color="auto"/>
            </w:tcBorders>
            <w:hideMark/>
          </w:tcPr>
          <w:p w14:paraId="313AB9A6" w14:textId="77777777" w:rsidR="000A5ECD" w:rsidRDefault="000A5ECD">
            <w:pPr>
              <w:pStyle w:val="TAC"/>
              <w:rPr>
                <w:vertAlign w:val="superscript"/>
                <w:lang w:eastAsia="zh-CN"/>
              </w:rPr>
            </w:pPr>
            <w:r>
              <w:rPr>
                <w:lang w:eastAsia="zh-CN"/>
              </w:rPr>
              <w:t>DC_2A_n66A</w:t>
            </w:r>
          </w:p>
          <w:p w14:paraId="34F0E2EE" w14:textId="77777777" w:rsidR="000A5ECD" w:rsidRDefault="000A5ECD">
            <w:pPr>
              <w:pStyle w:val="TAC"/>
              <w:rPr>
                <w:lang w:eastAsia="zh-CN"/>
              </w:rPr>
            </w:pPr>
            <w:r>
              <w:rPr>
                <w:lang w:eastAsia="zh-CN"/>
              </w:rPr>
              <w:t>DC_7A_n66A</w:t>
            </w:r>
          </w:p>
        </w:tc>
      </w:tr>
      <w:tr w:rsidR="000A5ECD" w14:paraId="2711EC8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5435BF" w14:textId="77777777" w:rsidR="000A5ECD" w:rsidRDefault="000A5ECD">
            <w:pPr>
              <w:pStyle w:val="TAC"/>
              <w:rPr>
                <w:lang w:eastAsia="zh-CN"/>
              </w:rPr>
            </w:pPr>
            <w:r>
              <w:rPr>
                <w:noProof/>
                <w:lang w:val="fr-FR"/>
              </w:rPr>
              <w:t>DC_2A-2A-7A-7A_n66A</w:t>
            </w:r>
          </w:p>
        </w:tc>
        <w:tc>
          <w:tcPr>
            <w:tcW w:w="5964" w:type="dxa"/>
            <w:tcBorders>
              <w:top w:val="single" w:sz="4" w:space="0" w:color="auto"/>
              <w:left w:val="single" w:sz="4" w:space="0" w:color="auto"/>
              <w:bottom w:val="single" w:sz="4" w:space="0" w:color="auto"/>
              <w:right w:val="single" w:sz="4" w:space="0" w:color="auto"/>
            </w:tcBorders>
            <w:hideMark/>
          </w:tcPr>
          <w:p w14:paraId="579EBE45" w14:textId="77777777" w:rsidR="000A5ECD" w:rsidRDefault="000A5ECD">
            <w:pPr>
              <w:pStyle w:val="TAC"/>
              <w:rPr>
                <w:vertAlign w:val="superscript"/>
                <w:lang w:eastAsia="zh-CN"/>
              </w:rPr>
            </w:pPr>
            <w:r>
              <w:rPr>
                <w:lang w:eastAsia="zh-CN"/>
              </w:rPr>
              <w:t>DC_2A_n66A</w:t>
            </w:r>
          </w:p>
          <w:p w14:paraId="7FF64DC1" w14:textId="77777777" w:rsidR="000A5ECD" w:rsidRDefault="000A5ECD">
            <w:pPr>
              <w:pStyle w:val="TAC"/>
              <w:rPr>
                <w:lang w:eastAsia="zh-CN"/>
              </w:rPr>
            </w:pPr>
            <w:r>
              <w:rPr>
                <w:lang w:eastAsia="zh-CN"/>
              </w:rPr>
              <w:t>DC_7A_n66A</w:t>
            </w:r>
          </w:p>
        </w:tc>
      </w:tr>
      <w:tr w:rsidR="000A5ECD" w14:paraId="2376F03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AB19C1" w14:textId="77777777" w:rsidR="000A5ECD" w:rsidRDefault="000A5ECD">
            <w:pPr>
              <w:pStyle w:val="TAC"/>
              <w:rPr>
                <w:lang w:eastAsia="zh-CN"/>
              </w:rPr>
            </w:pPr>
            <w:r>
              <w:rPr>
                <w:lang w:eastAsia="zh-CN"/>
              </w:rPr>
              <w:t>DC_2A_n7A-n66A</w:t>
            </w:r>
          </w:p>
        </w:tc>
        <w:tc>
          <w:tcPr>
            <w:tcW w:w="5964" w:type="dxa"/>
            <w:tcBorders>
              <w:top w:val="single" w:sz="4" w:space="0" w:color="auto"/>
              <w:left w:val="single" w:sz="4" w:space="0" w:color="auto"/>
              <w:bottom w:val="single" w:sz="4" w:space="0" w:color="auto"/>
              <w:right w:val="single" w:sz="4" w:space="0" w:color="auto"/>
            </w:tcBorders>
            <w:hideMark/>
          </w:tcPr>
          <w:p w14:paraId="4007FBD9" w14:textId="77777777" w:rsidR="000A5ECD" w:rsidRDefault="000A5ECD">
            <w:pPr>
              <w:pStyle w:val="TAC"/>
              <w:rPr>
                <w:vertAlign w:val="superscript"/>
                <w:lang w:eastAsia="zh-CN"/>
              </w:rPr>
            </w:pPr>
            <w:r>
              <w:rPr>
                <w:lang w:eastAsia="zh-CN"/>
              </w:rPr>
              <w:t>DC_2A_n7A</w:t>
            </w:r>
          </w:p>
          <w:p w14:paraId="0D557BB1" w14:textId="77777777" w:rsidR="000A5ECD" w:rsidRDefault="000A5ECD">
            <w:pPr>
              <w:pStyle w:val="TAC"/>
              <w:rPr>
                <w:lang w:eastAsia="zh-CN"/>
              </w:rPr>
            </w:pPr>
            <w:r>
              <w:rPr>
                <w:lang w:eastAsia="zh-CN"/>
              </w:rPr>
              <w:t>DC_7A_n66A</w:t>
            </w:r>
          </w:p>
        </w:tc>
      </w:tr>
      <w:tr w:rsidR="000A5ECD" w14:paraId="63E3438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E97F2A" w14:textId="77777777" w:rsidR="000A5ECD" w:rsidRDefault="000A5ECD">
            <w:pPr>
              <w:pStyle w:val="TAC"/>
              <w:rPr>
                <w:lang w:eastAsia="zh-CN"/>
              </w:rPr>
            </w:pPr>
            <w:r>
              <w:rPr>
                <w:lang w:val="fr-FR" w:eastAsia="zh-CN"/>
              </w:rPr>
              <w:t>DC_2A_n7(2A)-n66A</w:t>
            </w:r>
          </w:p>
        </w:tc>
        <w:tc>
          <w:tcPr>
            <w:tcW w:w="5964" w:type="dxa"/>
            <w:tcBorders>
              <w:top w:val="single" w:sz="4" w:space="0" w:color="auto"/>
              <w:left w:val="single" w:sz="4" w:space="0" w:color="auto"/>
              <w:bottom w:val="single" w:sz="4" w:space="0" w:color="auto"/>
              <w:right w:val="single" w:sz="4" w:space="0" w:color="auto"/>
            </w:tcBorders>
            <w:hideMark/>
          </w:tcPr>
          <w:p w14:paraId="2CC02F4C" w14:textId="77777777" w:rsidR="000A5ECD" w:rsidRDefault="000A5ECD">
            <w:pPr>
              <w:pStyle w:val="TAC"/>
              <w:rPr>
                <w:lang w:eastAsia="zh-CN"/>
              </w:rPr>
            </w:pPr>
            <w:r>
              <w:rPr>
                <w:lang w:val="fr-FR" w:eastAsia="zh-CN"/>
              </w:rPr>
              <w:t>DC_7A_n66A</w:t>
            </w:r>
          </w:p>
        </w:tc>
      </w:tr>
      <w:tr w:rsidR="000A5ECD" w14:paraId="3E168E1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A3B3B2" w14:textId="77777777" w:rsidR="000A5ECD" w:rsidRDefault="000A5ECD">
            <w:pPr>
              <w:pStyle w:val="TAC"/>
            </w:pPr>
            <w:r>
              <w:rPr>
                <w:lang w:eastAsia="zh-CN"/>
              </w:rPr>
              <w:t>DC_2A-7A_n71A</w:t>
            </w:r>
          </w:p>
        </w:tc>
        <w:tc>
          <w:tcPr>
            <w:tcW w:w="5964" w:type="dxa"/>
            <w:tcBorders>
              <w:top w:val="single" w:sz="4" w:space="0" w:color="auto"/>
              <w:left w:val="single" w:sz="4" w:space="0" w:color="auto"/>
              <w:bottom w:val="single" w:sz="4" w:space="0" w:color="auto"/>
              <w:right w:val="single" w:sz="4" w:space="0" w:color="auto"/>
            </w:tcBorders>
            <w:hideMark/>
          </w:tcPr>
          <w:p w14:paraId="433178F9" w14:textId="77777777" w:rsidR="000A5ECD" w:rsidRDefault="000A5ECD">
            <w:pPr>
              <w:pStyle w:val="TAC"/>
              <w:rPr>
                <w:noProof/>
                <w:kern w:val="2"/>
                <w:lang w:eastAsia="zh-CN"/>
              </w:rPr>
            </w:pPr>
            <w:r>
              <w:rPr>
                <w:noProof/>
                <w:kern w:val="2"/>
                <w:lang w:eastAsia="zh-CN"/>
              </w:rPr>
              <w:t>DC_2A_n71A</w:t>
            </w:r>
          </w:p>
          <w:p w14:paraId="5BFAC2F8" w14:textId="77777777" w:rsidR="000A5ECD" w:rsidRDefault="000A5ECD">
            <w:pPr>
              <w:pStyle w:val="TAC"/>
              <w:rPr>
                <w:noProof/>
                <w:lang w:eastAsia="zh-CN"/>
              </w:rPr>
            </w:pPr>
            <w:r>
              <w:rPr>
                <w:noProof/>
                <w:lang w:eastAsia="zh-CN"/>
              </w:rPr>
              <w:t>DC_7A_n71A</w:t>
            </w:r>
          </w:p>
        </w:tc>
      </w:tr>
      <w:tr w:rsidR="000A5ECD" w14:paraId="1272168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56EF91" w14:textId="77777777" w:rsidR="000A5ECD" w:rsidRDefault="000A5ECD">
            <w:pPr>
              <w:pStyle w:val="TAC"/>
              <w:rPr>
                <w:lang w:eastAsia="zh-CN"/>
              </w:rPr>
            </w:pPr>
            <w:r>
              <w:rPr>
                <w:szCs w:val="18"/>
                <w:lang w:eastAsia="fi-FI"/>
              </w:rPr>
              <w:t>DC_2A-2A-7A_n71A</w:t>
            </w:r>
          </w:p>
        </w:tc>
        <w:tc>
          <w:tcPr>
            <w:tcW w:w="5964" w:type="dxa"/>
            <w:tcBorders>
              <w:top w:val="single" w:sz="4" w:space="0" w:color="auto"/>
              <w:left w:val="single" w:sz="4" w:space="0" w:color="auto"/>
              <w:bottom w:val="single" w:sz="4" w:space="0" w:color="auto"/>
              <w:right w:val="single" w:sz="4" w:space="0" w:color="auto"/>
            </w:tcBorders>
            <w:hideMark/>
          </w:tcPr>
          <w:p w14:paraId="5C3138E8" w14:textId="77777777" w:rsidR="000A5ECD" w:rsidRDefault="000A5ECD">
            <w:pPr>
              <w:pStyle w:val="TAC"/>
              <w:rPr>
                <w:noProof/>
                <w:kern w:val="2"/>
                <w:lang w:eastAsia="zh-CN"/>
              </w:rPr>
            </w:pPr>
            <w:r>
              <w:rPr>
                <w:noProof/>
                <w:kern w:val="2"/>
                <w:lang w:eastAsia="zh-CN"/>
              </w:rPr>
              <w:t>DC_2A_n71A</w:t>
            </w:r>
          </w:p>
          <w:p w14:paraId="67611511" w14:textId="77777777" w:rsidR="000A5ECD" w:rsidRDefault="000A5ECD">
            <w:pPr>
              <w:pStyle w:val="TAC"/>
              <w:rPr>
                <w:noProof/>
                <w:kern w:val="2"/>
                <w:lang w:eastAsia="zh-CN"/>
              </w:rPr>
            </w:pPr>
            <w:r>
              <w:rPr>
                <w:noProof/>
                <w:lang w:eastAsia="zh-CN"/>
              </w:rPr>
              <w:t>DC_7A_n71A</w:t>
            </w:r>
          </w:p>
        </w:tc>
      </w:tr>
      <w:tr w:rsidR="000A5ECD" w14:paraId="017E5D4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D6FB5B" w14:textId="77777777" w:rsidR="000A5ECD" w:rsidRDefault="000A5ECD">
            <w:pPr>
              <w:pStyle w:val="TAC"/>
            </w:pPr>
            <w:bookmarkStart w:id="853" w:name="OLE_LINK72"/>
            <w:r>
              <w:t>DC_2A-7A_n77A</w:t>
            </w:r>
          </w:p>
          <w:p w14:paraId="7B75A261" w14:textId="77777777" w:rsidR="000A5ECD" w:rsidRDefault="000A5ECD">
            <w:pPr>
              <w:pStyle w:val="TAC"/>
              <w:rPr>
                <w:szCs w:val="18"/>
                <w:lang w:eastAsia="fi-FI"/>
              </w:rPr>
            </w:pPr>
            <w:r>
              <w:t>DC_2A-7C_n77A</w:t>
            </w:r>
            <w:bookmarkEnd w:id="853"/>
          </w:p>
        </w:tc>
        <w:tc>
          <w:tcPr>
            <w:tcW w:w="5964" w:type="dxa"/>
            <w:tcBorders>
              <w:top w:val="single" w:sz="4" w:space="0" w:color="auto"/>
              <w:left w:val="single" w:sz="4" w:space="0" w:color="auto"/>
              <w:bottom w:val="single" w:sz="4" w:space="0" w:color="auto"/>
              <w:right w:val="single" w:sz="4" w:space="0" w:color="auto"/>
            </w:tcBorders>
            <w:hideMark/>
          </w:tcPr>
          <w:p w14:paraId="6AE358A6" w14:textId="77777777" w:rsidR="000A5ECD" w:rsidRDefault="000A5ECD">
            <w:pPr>
              <w:pStyle w:val="TAC"/>
            </w:pPr>
            <w:r>
              <w:t>DC_2A_n77A</w:t>
            </w:r>
          </w:p>
          <w:p w14:paraId="2ECCCA6C" w14:textId="77777777" w:rsidR="000A5ECD" w:rsidRDefault="000A5ECD">
            <w:pPr>
              <w:pStyle w:val="TAC"/>
              <w:rPr>
                <w:noProof/>
                <w:kern w:val="2"/>
                <w:lang w:eastAsia="zh-CN"/>
              </w:rPr>
            </w:pPr>
            <w:r>
              <w:t>DC_7A_n77A</w:t>
            </w:r>
          </w:p>
        </w:tc>
      </w:tr>
      <w:tr w:rsidR="000A5ECD" w14:paraId="279B5E8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CDA15E" w14:textId="77777777" w:rsidR="000A5ECD" w:rsidRDefault="000A5ECD">
            <w:pPr>
              <w:pStyle w:val="TAC"/>
              <w:rPr>
                <w:lang w:val="fr-FR"/>
              </w:rPr>
            </w:pPr>
            <w:r>
              <w:rPr>
                <w:lang w:val="fr-FR"/>
              </w:rPr>
              <w:t>DC_2A-7A-7A_n77A</w:t>
            </w:r>
          </w:p>
        </w:tc>
        <w:tc>
          <w:tcPr>
            <w:tcW w:w="5964" w:type="dxa"/>
            <w:tcBorders>
              <w:top w:val="single" w:sz="4" w:space="0" w:color="auto"/>
              <w:left w:val="single" w:sz="4" w:space="0" w:color="auto"/>
              <w:bottom w:val="single" w:sz="4" w:space="0" w:color="auto"/>
              <w:right w:val="single" w:sz="4" w:space="0" w:color="auto"/>
            </w:tcBorders>
            <w:hideMark/>
          </w:tcPr>
          <w:p w14:paraId="56B489E9" w14:textId="77777777" w:rsidR="000A5ECD" w:rsidRDefault="000A5ECD">
            <w:pPr>
              <w:pStyle w:val="TAC"/>
            </w:pPr>
            <w:r>
              <w:t>DC_2A_n77A</w:t>
            </w:r>
          </w:p>
          <w:p w14:paraId="671B9120" w14:textId="77777777" w:rsidR="000A5ECD" w:rsidRDefault="000A5ECD">
            <w:pPr>
              <w:pStyle w:val="TAC"/>
            </w:pPr>
            <w:r>
              <w:t>DC_7A_n77A</w:t>
            </w:r>
          </w:p>
        </w:tc>
      </w:tr>
      <w:tr w:rsidR="000A5ECD" w14:paraId="64E8C51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863C16" w14:textId="77777777" w:rsidR="000A5ECD" w:rsidRDefault="000A5ECD">
            <w:pPr>
              <w:pStyle w:val="TAC"/>
            </w:pPr>
            <w:r>
              <w:t>DC_2A-7A_n77(2A)</w:t>
            </w:r>
          </w:p>
          <w:p w14:paraId="4EBBBFB4" w14:textId="77777777" w:rsidR="000A5ECD" w:rsidRDefault="000A5ECD">
            <w:pPr>
              <w:pStyle w:val="TAC"/>
            </w:pPr>
            <w:r>
              <w:t>DC_2A-7C_n77(2A)</w:t>
            </w:r>
          </w:p>
        </w:tc>
        <w:tc>
          <w:tcPr>
            <w:tcW w:w="5964" w:type="dxa"/>
            <w:tcBorders>
              <w:top w:val="single" w:sz="4" w:space="0" w:color="auto"/>
              <w:left w:val="single" w:sz="4" w:space="0" w:color="auto"/>
              <w:bottom w:val="single" w:sz="4" w:space="0" w:color="auto"/>
              <w:right w:val="single" w:sz="4" w:space="0" w:color="auto"/>
            </w:tcBorders>
            <w:hideMark/>
          </w:tcPr>
          <w:p w14:paraId="13B64093" w14:textId="77777777" w:rsidR="000A5ECD" w:rsidRDefault="000A5ECD">
            <w:pPr>
              <w:pStyle w:val="TAC"/>
            </w:pPr>
            <w:r>
              <w:t>DC_2A_n77A</w:t>
            </w:r>
          </w:p>
          <w:p w14:paraId="51D7F542" w14:textId="77777777" w:rsidR="000A5ECD" w:rsidRDefault="000A5ECD">
            <w:pPr>
              <w:pStyle w:val="TAC"/>
            </w:pPr>
            <w:r>
              <w:t>DC_7A_n77A</w:t>
            </w:r>
          </w:p>
        </w:tc>
      </w:tr>
      <w:tr w:rsidR="000A5ECD" w14:paraId="2E84D95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DE9EBC" w14:textId="77777777" w:rsidR="000A5ECD" w:rsidRDefault="000A5ECD">
            <w:pPr>
              <w:pStyle w:val="TAC"/>
              <w:rPr>
                <w:lang w:val="fr-FR"/>
              </w:rPr>
            </w:pPr>
            <w:r>
              <w:rPr>
                <w:lang w:val="fr-FR"/>
              </w:rPr>
              <w:t>DC_2A-7A-7A_n77(2A)</w:t>
            </w:r>
          </w:p>
        </w:tc>
        <w:tc>
          <w:tcPr>
            <w:tcW w:w="5964" w:type="dxa"/>
            <w:tcBorders>
              <w:top w:val="single" w:sz="4" w:space="0" w:color="auto"/>
              <w:left w:val="single" w:sz="4" w:space="0" w:color="auto"/>
              <w:bottom w:val="single" w:sz="4" w:space="0" w:color="auto"/>
              <w:right w:val="single" w:sz="4" w:space="0" w:color="auto"/>
            </w:tcBorders>
            <w:hideMark/>
          </w:tcPr>
          <w:p w14:paraId="077C6ACA" w14:textId="77777777" w:rsidR="000A5ECD" w:rsidRDefault="000A5ECD">
            <w:pPr>
              <w:pStyle w:val="TAC"/>
            </w:pPr>
            <w:r>
              <w:t>DC_2A_n77A</w:t>
            </w:r>
          </w:p>
          <w:p w14:paraId="4B198EB7" w14:textId="77777777" w:rsidR="000A5ECD" w:rsidRDefault="000A5ECD">
            <w:pPr>
              <w:pStyle w:val="TAC"/>
            </w:pPr>
            <w:r>
              <w:t>DC_7A_n77A</w:t>
            </w:r>
          </w:p>
        </w:tc>
      </w:tr>
      <w:tr w:rsidR="000A5ECD" w14:paraId="3D2E05F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920CA2" w14:textId="77777777" w:rsidR="000A5ECD" w:rsidRDefault="000A5ECD">
            <w:pPr>
              <w:pStyle w:val="TAC"/>
            </w:pPr>
            <w:r>
              <w:t>DC_2A-7A_n78A</w:t>
            </w:r>
          </w:p>
          <w:p w14:paraId="32FB87A2" w14:textId="77777777" w:rsidR="000A5ECD" w:rsidRDefault="000A5ECD">
            <w:pPr>
              <w:pStyle w:val="TAC"/>
              <w:rPr>
                <w:lang w:eastAsia="zh-CN"/>
              </w:rPr>
            </w:pPr>
            <w:r>
              <w:t>DC_2A-7C_n78A</w:t>
            </w:r>
          </w:p>
        </w:tc>
        <w:tc>
          <w:tcPr>
            <w:tcW w:w="5964" w:type="dxa"/>
            <w:tcBorders>
              <w:top w:val="single" w:sz="4" w:space="0" w:color="auto"/>
              <w:left w:val="single" w:sz="4" w:space="0" w:color="auto"/>
              <w:bottom w:val="single" w:sz="4" w:space="0" w:color="auto"/>
              <w:right w:val="single" w:sz="4" w:space="0" w:color="auto"/>
            </w:tcBorders>
            <w:hideMark/>
          </w:tcPr>
          <w:p w14:paraId="768F1117" w14:textId="77777777" w:rsidR="000A5ECD" w:rsidRDefault="000A5ECD">
            <w:pPr>
              <w:pStyle w:val="TAC"/>
              <w:rPr>
                <w:noProof/>
                <w:kern w:val="2"/>
              </w:rPr>
            </w:pPr>
            <w:r>
              <w:rPr>
                <w:noProof/>
                <w:kern w:val="2"/>
              </w:rPr>
              <w:t>DC_2A_n78A</w:t>
            </w:r>
          </w:p>
          <w:p w14:paraId="698F84E2" w14:textId="77777777" w:rsidR="000A5ECD" w:rsidRDefault="000A5ECD">
            <w:pPr>
              <w:pStyle w:val="TAC"/>
              <w:rPr>
                <w:noProof/>
                <w:lang w:eastAsia="fr-FR"/>
              </w:rPr>
            </w:pPr>
            <w:r>
              <w:rPr>
                <w:noProof/>
              </w:rPr>
              <w:t>DC_7A_n78A</w:t>
            </w:r>
          </w:p>
          <w:p w14:paraId="41E9B0BC" w14:textId="77777777" w:rsidR="000A5ECD" w:rsidRDefault="000A5ECD">
            <w:pPr>
              <w:pStyle w:val="TAC"/>
              <w:rPr>
                <w:noProof/>
                <w:kern w:val="2"/>
                <w:lang w:eastAsia="zh-CN"/>
              </w:rPr>
            </w:pPr>
            <w:r>
              <w:rPr>
                <w:noProof/>
              </w:rPr>
              <w:t>DC_7C_n78A</w:t>
            </w:r>
          </w:p>
        </w:tc>
      </w:tr>
      <w:tr w:rsidR="000A5ECD" w14:paraId="3395E24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A6F31A" w14:textId="77777777" w:rsidR="000A5ECD" w:rsidRDefault="000A5ECD">
            <w:pPr>
              <w:pStyle w:val="TAC"/>
              <w:rPr>
                <w:lang w:eastAsia="zh-CN"/>
              </w:rPr>
            </w:pPr>
            <w:r>
              <w:rPr>
                <w:lang w:eastAsia="zh-CN"/>
              </w:rPr>
              <w:t>DC_2A-7A_n78(2A)</w:t>
            </w:r>
          </w:p>
          <w:p w14:paraId="04C8EC4A" w14:textId="77777777" w:rsidR="000A5ECD" w:rsidRDefault="000A5ECD">
            <w:pPr>
              <w:pStyle w:val="TAC"/>
            </w:pPr>
            <w:r>
              <w:rPr>
                <w:lang w:eastAsia="zh-CN"/>
              </w:rPr>
              <w:t>DC_2A-7C_n78(2A)</w:t>
            </w:r>
          </w:p>
        </w:tc>
        <w:tc>
          <w:tcPr>
            <w:tcW w:w="5964" w:type="dxa"/>
            <w:tcBorders>
              <w:top w:val="single" w:sz="4" w:space="0" w:color="auto"/>
              <w:left w:val="single" w:sz="4" w:space="0" w:color="auto"/>
              <w:bottom w:val="single" w:sz="4" w:space="0" w:color="auto"/>
              <w:right w:val="single" w:sz="4" w:space="0" w:color="auto"/>
            </w:tcBorders>
            <w:hideMark/>
          </w:tcPr>
          <w:p w14:paraId="2B1D7D12" w14:textId="77777777" w:rsidR="000A5ECD" w:rsidRDefault="000A5ECD">
            <w:pPr>
              <w:pStyle w:val="TAC"/>
              <w:rPr>
                <w:noProof/>
                <w:kern w:val="2"/>
              </w:rPr>
            </w:pPr>
            <w:r>
              <w:rPr>
                <w:noProof/>
                <w:kern w:val="2"/>
              </w:rPr>
              <w:t>DC_2A_n78A</w:t>
            </w:r>
          </w:p>
          <w:p w14:paraId="2553D922" w14:textId="77777777" w:rsidR="000A5ECD" w:rsidRDefault="000A5ECD">
            <w:pPr>
              <w:pStyle w:val="TAC"/>
              <w:rPr>
                <w:noProof/>
                <w:lang w:eastAsia="fr-FR"/>
              </w:rPr>
            </w:pPr>
            <w:r>
              <w:rPr>
                <w:noProof/>
              </w:rPr>
              <w:t>DC_7A_n78A</w:t>
            </w:r>
          </w:p>
          <w:p w14:paraId="1CBDACAB" w14:textId="77777777" w:rsidR="000A5ECD" w:rsidRDefault="000A5ECD">
            <w:pPr>
              <w:pStyle w:val="TAC"/>
              <w:rPr>
                <w:noProof/>
                <w:kern w:val="2"/>
              </w:rPr>
            </w:pPr>
            <w:r>
              <w:rPr>
                <w:noProof/>
              </w:rPr>
              <w:t>DC_7C_n78</w:t>
            </w:r>
            <w:r>
              <w:rPr>
                <w:noProof/>
                <w:lang w:eastAsia="zh-CN"/>
              </w:rPr>
              <w:t>A</w:t>
            </w:r>
          </w:p>
        </w:tc>
      </w:tr>
      <w:tr w:rsidR="000A5ECD" w14:paraId="0E3AD47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15B20E" w14:textId="77777777" w:rsidR="000A5ECD" w:rsidRDefault="000A5ECD">
            <w:pPr>
              <w:pStyle w:val="TAC"/>
            </w:pPr>
            <w:r>
              <w:t>DC_</w:t>
            </w:r>
            <w:r>
              <w:rPr>
                <w:noProof/>
              </w:rPr>
              <w:t>2A-2A-7A_n78A</w:t>
            </w:r>
          </w:p>
        </w:tc>
        <w:tc>
          <w:tcPr>
            <w:tcW w:w="5964" w:type="dxa"/>
            <w:tcBorders>
              <w:top w:val="single" w:sz="4" w:space="0" w:color="auto"/>
              <w:left w:val="single" w:sz="4" w:space="0" w:color="auto"/>
              <w:bottom w:val="single" w:sz="4" w:space="0" w:color="auto"/>
              <w:right w:val="single" w:sz="4" w:space="0" w:color="auto"/>
            </w:tcBorders>
            <w:hideMark/>
          </w:tcPr>
          <w:p w14:paraId="135C7FC8" w14:textId="77777777" w:rsidR="000A5ECD" w:rsidRDefault="000A5ECD">
            <w:pPr>
              <w:pStyle w:val="TAC"/>
              <w:rPr>
                <w:noProof/>
                <w:kern w:val="2"/>
              </w:rPr>
            </w:pPr>
            <w:r>
              <w:rPr>
                <w:noProof/>
                <w:kern w:val="2"/>
              </w:rPr>
              <w:t>DC_2A_n78A</w:t>
            </w:r>
          </w:p>
          <w:p w14:paraId="5E9ED413" w14:textId="77777777" w:rsidR="000A5ECD" w:rsidRDefault="000A5ECD">
            <w:pPr>
              <w:pStyle w:val="TAC"/>
              <w:rPr>
                <w:noProof/>
                <w:kern w:val="2"/>
              </w:rPr>
            </w:pPr>
            <w:r>
              <w:rPr>
                <w:noProof/>
              </w:rPr>
              <w:t>DC_7A_n78A</w:t>
            </w:r>
          </w:p>
        </w:tc>
      </w:tr>
      <w:tr w:rsidR="000A5ECD" w14:paraId="2BF8065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F6955B" w14:textId="77777777" w:rsidR="000A5ECD" w:rsidRDefault="000A5ECD">
            <w:pPr>
              <w:pStyle w:val="TAC"/>
            </w:pPr>
            <w:r>
              <w:rPr>
                <w:lang w:eastAsia="ja-JP"/>
              </w:rPr>
              <w:t>DC</w:t>
            </w:r>
            <w:r>
              <w:t>_</w:t>
            </w:r>
            <w:r>
              <w:rPr>
                <w:rFonts w:eastAsia="Malgun Gothic"/>
                <w:lang w:eastAsia="ko-KR"/>
              </w:rPr>
              <w:t>2</w:t>
            </w:r>
            <w:r>
              <w:t>A</w:t>
            </w:r>
            <w:r>
              <w:rPr>
                <w:rFonts w:eastAsia="Malgun Gothic"/>
                <w:lang w:eastAsia="ko-KR"/>
              </w:rPr>
              <w:t>_</w:t>
            </w:r>
            <w:r>
              <w:rPr>
                <w:lang w:eastAsia="zh-CN"/>
              </w:rPr>
              <w:t>n</w:t>
            </w:r>
            <w:r>
              <w:rPr>
                <w:rFonts w:eastAsia="Malgun Gothic"/>
                <w:lang w:eastAsia="ko-KR"/>
              </w:rPr>
              <w:t>7A</w:t>
            </w:r>
            <w:r>
              <w:rPr>
                <w:lang w:eastAsia="zh-CN"/>
              </w:rPr>
              <w:t>-</w:t>
            </w:r>
            <w:r>
              <w:rPr>
                <w:lang w:eastAsia="ja-JP"/>
              </w:rPr>
              <w:t>n</w:t>
            </w:r>
            <w:r>
              <w:rPr>
                <w:rFonts w:eastAsia="Malgun Gothic"/>
                <w:lang w:eastAsia="ko-KR"/>
              </w:rPr>
              <w:t>78</w:t>
            </w:r>
            <w:r>
              <w:t>A</w:t>
            </w:r>
          </w:p>
        </w:tc>
        <w:tc>
          <w:tcPr>
            <w:tcW w:w="5964" w:type="dxa"/>
            <w:tcBorders>
              <w:top w:val="single" w:sz="4" w:space="0" w:color="auto"/>
              <w:left w:val="single" w:sz="4" w:space="0" w:color="auto"/>
              <w:bottom w:val="single" w:sz="4" w:space="0" w:color="auto"/>
              <w:right w:val="single" w:sz="4" w:space="0" w:color="auto"/>
            </w:tcBorders>
            <w:hideMark/>
          </w:tcPr>
          <w:p w14:paraId="6BCC84A5" w14:textId="77777777" w:rsidR="000A5ECD" w:rsidRDefault="000A5ECD">
            <w:pPr>
              <w:pStyle w:val="TAC"/>
              <w:rPr>
                <w:lang w:eastAsia="zh-CN"/>
              </w:rPr>
            </w:pPr>
            <w:r>
              <w:rPr>
                <w:lang w:eastAsia="zh-CN"/>
              </w:rPr>
              <w:t>DC_2A_n7A</w:t>
            </w:r>
          </w:p>
          <w:p w14:paraId="20099DD0" w14:textId="77777777" w:rsidR="000A5ECD" w:rsidRDefault="000A5ECD">
            <w:pPr>
              <w:pStyle w:val="TAC"/>
              <w:rPr>
                <w:noProof/>
                <w:kern w:val="2"/>
              </w:rPr>
            </w:pPr>
            <w:r>
              <w:rPr>
                <w:lang w:eastAsia="zh-CN"/>
              </w:rPr>
              <w:t>DC_2A_n78A</w:t>
            </w:r>
          </w:p>
        </w:tc>
      </w:tr>
      <w:tr w:rsidR="000A5ECD" w14:paraId="3028A5F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16E50E" w14:textId="77777777" w:rsidR="000A5ECD" w:rsidRDefault="000A5ECD">
            <w:pPr>
              <w:pStyle w:val="TAC"/>
              <w:rPr>
                <w:lang w:eastAsia="ja-JP"/>
              </w:rPr>
            </w:pPr>
            <w:r>
              <w:rPr>
                <w:rFonts w:cs="Arial"/>
                <w:lang w:eastAsia="ja-JP"/>
              </w:rPr>
              <w:t>DC_2A_n7(2A)-n78A</w:t>
            </w:r>
          </w:p>
        </w:tc>
        <w:tc>
          <w:tcPr>
            <w:tcW w:w="5964" w:type="dxa"/>
            <w:tcBorders>
              <w:top w:val="single" w:sz="4" w:space="0" w:color="auto"/>
              <w:left w:val="single" w:sz="4" w:space="0" w:color="auto"/>
              <w:bottom w:val="single" w:sz="4" w:space="0" w:color="auto"/>
              <w:right w:val="single" w:sz="4" w:space="0" w:color="auto"/>
            </w:tcBorders>
            <w:hideMark/>
          </w:tcPr>
          <w:p w14:paraId="3A5E3A8E" w14:textId="77777777" w:rsidR="000A5ECD" w:rsidRDefault="000A5ECD">
            <w:pPr>
              <w:pStyle w:val="TAC"/>
              <w:rPr>
                <w:rFonts w:cs="Arial"/>
                <w:lang w:eastAsia="zh-CN"/>
              </w:rPr>
            </w:pPr>
            <w:r>
              <w:rPr>
                <w:rFonts w:cs="Arial"/>
                <w:lang w:eastAsia="zh-CN"/>
              </w:rPr>
              <w:t>DC_2A_n7A</w:t>
            </w:r>
          </w:p>
          <w:p w14:paraId="4BF925B6" w14:textId="77777777" w:rsidR="000A5ECD" w:rsidRDefault="000A5ECD">
            <w:pPr>
              <w:pStyle w:val="TAC"/>
              <w:rPr>
                <w:lang w:eastAsia="zh-CN"/>
              </w:rPr>
            </w:pPr>
            <w:r>
              <w:rPr>
                <w:rFonts w:cs="Arial"/>
                <w:lang w:eastAsia="zh-CN"/>
              </w:rPr>
              <w:t>DC_2A_n78A</w:t>
            </w:r>
          </w:p>
        </w:tc>
      </w:tr>
      <w:tr w:rsidR="000A5ECD" w14:paraId="14D0C90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72B477" w14:textId="77777777" w:rsidR="000A5ECD" w:rsidRDefault="000A5ECD">
            <w:pPr>
              <w:pStyle w:val="TAC"/>
              <w:rPr>
                <w:lang w:eastAsia="ja-JP"/>
              </w:rPr>
            </w:pPr>
            <w:r>
              <w:rPr>
                <w:rFonts w:cs="Arial"/>
                <w:lang w:eastAsia="ja-JP"/>
              </w:rPr>
              <w:lastRenderedPageBreak/>
              <w:t>DC_2A_n7A-n78(2A)</w:t>
            </w:r>
          </w:p>
        </w:tc>
        <w:tc>
          <w:tcPr>
            <w:tcW w:w="5964" w:type="dxa"/>
            <w:tcBorders>
              <w:top w:val="single" w:sz="4" w:space="0" w:color="auto"/>
              <w:left w:val="single" w:sz="4" w:space="0" w:color="auto"/>
              <w:bottom w:val="single" w:sz="4" w:space="0" w:color="auto"/>
              <w:right w:val="single" w:sz="4" w:space="0" w:color="auto"/>
            </w:tcBorders>
            <w:hideMark/>
          </w:tcPr>
          <w:p w14:paraId="25820FA0" w14:textId="77777777" w:rsidR="000A5ECD" w:rsidRDefault="000A5ECD">
            <w:pPr>
              <w:pStyle w:val="TAC"/>
              <w:rPr>
                <w:rFonts w:cs="Arial"/>
                <w:lang w:eastAsia="zh-CN"/>
              </w:rPr>
            </w:pPr>
            <w:r>
              <w:rPr>
                <w:rFonts w:cs="Arial"/>
                <w:lang w:eastAsia="zh-CN"/>
              </w:rPr>
              <w:t>DC_2A_n7A</w:t>
            </w:r>
          </w:p>
          <w:p w14:paraId="099E312A" w14:textId="77777777" w:rsidR="000A5ECD" w:rsidRDefault="000A5ECD">
            <w:pPr>
              <w:pStyle w:val="TAC"/>
              <w:rPr>
                <w:lang w:eastAsia="zh-CN"/>
              </w:rPr>
            </w:pPr>
            <w:r>
              <w:rPr>
                <w:rFonts w:cs="Arial"/>
                <w:lang w:eastAsia="zh-CN"/>
              </w:rPr>
              <w:t>DC_2A_n78A</w:t>
            </w:r>
          </w:p>
        </w:tc>
      </w:tr>
      <w:tr w:rsidR="000A5ECD" w14:paraId="27A4FDE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BD41A0" w14:textId="77777777" w:rsidR="000A5ECD" w:rsidRDefault="000A5ECD">
            <w:pPr>
              <w:pStyle w:val="TAC"/>
              <w:rPr>
                <w:lang w:eastAsia="ja-JP"/>
              </w:rPr>
            </w:pPr>
            <w:r>
              <w:rPr>
                <w:rFonts w:cs="Arial"/>
                <w:lang w:eastAsia="ja-JP"/>
              </w:rPr>
              <w:t>DC_2A_n7(2A)-n78(2A)</w:t>
            </w:r>
          </w:p>
        </w:tc>
        <w:tc>
          <w:tcPr>
            <w:tcW w:w="5964" w:type="dxa"/>
            <w:tcBorders>
              <w:top w:val="single" w:sz="4" w:space="0" w:color="auto"/>
              <w:left w:val="single" w:sz="4" w:space="0" w:color="auto"/>
              <w:bottom w:val="single" w:sz="4" w:space="0" w:color="auto"/>
              <w:right w:val="single" w:sz="4" w:space="0" w:color="auto"/>
            </w:tcBorders>
            <w:hideMark/>
          </w:tcPr>
          <w:p w14:paraId="7F8B6B6A" w14:textId="77777777" w:rsidR="000A5ECD" w:rsidRDefault="000A5ECD">
            <w:pPr>
              <w:pStyle w:val="TAC"/>
              <w:rPr>
                <w:rFonts w:cs="Arial"/>
                <w:lang w:eastAsia="zh-CN"/>
              </w:rPr>
            </w:pPr>
            <w:r>
              <w:rPr>
                <w:rFonts w:cs="Arial"/>
                <w:lang w:eastAsia="zh-CN"/>
              </w:rPr>
              <w:t>DC_2A_n7A</w:t>
            </w:r>
          </w:p>
          <w:p w14:paraId="22A4CEF9" w14:textId="77777777" w:rsidR="000A5ECD" w:rsidRDefault="000A5ECD">
            <w:pPr>
              <w:pStyle w:val="TAC"/>
              <w:rPr>
                <w:lang w:eastAsia="zh-CN"/>
              </w:rPr>
            </w:pPr>
            <w:r>
              <w:rPr>
                <w:rFonts w:cs="Arial"/>
                <w:lang w:eastAsia="zh-CN"/>
              </w:rPr>
              <w:t>DC_2A_n78A</w:t>
            </w:r>
          </w:p>
        </w:tc>
      </w:tr>
      <w:tr w:rsidR="000A5ECD" w14:paraId="5C9014C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AD396B" w14:textId="77777777" w:rsidR="000A5ECD" w:rsidRDefault="000A5ECD">
            <w:pPr>
              <w:pStyle w:val="TAC"/>
              <w:rPr>
                <w:lang w:eastAsia="zh-CN"/>
              </w:rPr>
            </w:pPr>
            <w:r>
              <w:t>DC_2A-7A-7A_n78A</w:t>
            </w:r>
          </w:p>
        </w:tc>
        <w:tc>
          <w:tcPr>
            <w:tcW w:w="5964" w:type="dxa"/>
            <w:tcBorders>
              <w:top w:val="single" w:sz="4" w:space="0" w:color="auto"/>
              <w:left w:val="single" w:sz="4" w:space="0" w:color="auto"/>
              <w:bottom w:val="single" w:sz="4" w:space="0" w:color="auto"/>
              <w:right w:val="single" w:sz="4" w:space="0" w:color="auto"/>
            </w:tcBorders>
            <w:hideMark/>
          </w:tcPr>
          <w:p w14:paraId="3380A80C" w14:textId="77777777" w:rsidR="000A5ECD" w:rsidRDefault="000A5ECD">
            <w:pPr>
              <w:pStyle w:val="TAC"/>
              <w:rPr>
                <w:noProof/>
                <w:kern w:val="2"/>
              </w:rPr>
            </w:pPr>
            <w:r>
              <w:rPr>
                <w:noProof/>
                <w:kern w:val="2"/>
              </w:rPr>
              <w:t>DC_2A_n78A</w:t>
            </w:r>
          </w:p>
          <w:p w14:paraId="69BB96AB" w14:textId="77777777" w:rsidR="000A5ECD" w:rsidRDefault="000A5ECD">
            <w:pPr>
              <w:pStyle w:val="TAC"/>
              <w:rPr>
                <w:noProof/>
                <w:kern w:val="2"/>
                <w:lang w:eastAsia="zh-CN"/>
              </w:rPr>
            </w:pPr>
            <w:r>
              <w:rPr>
                <w:noProof/>
              </w:rPr>
              <w:t>DC_7A_n78A</w:t>
            </w:r>
          </w:p>
        </w:tc>
      </w:tr>
      <w:tr w:rsidR="000A5ECD" w14:paraId="20459DA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7B1840" w14:textId="77777777" w:rsidR="000A5ECD" w:rsidRDefault="000A5ECD">
            <w:pPr>
              <w:pStyle w:val="TAC"/>
              <w:rPr>
                <w:lang w:val="fr-FR"/>
              </w:rPr>
            </w:pPr>
            <w:r>
              <w:rPr>
                <w:lang w:val="fr-FR" w:eastAsia="zh-CN"/>
              </w:rPr>
              <w:t>DC_2A-7A-7A_n78(2A)</w:t>
            </w:r>
          </w:p>
        </w:tc>
        <w:tc>
          <w:tcPr>
            <w:tcW w:w="5964" w:type="dxa"/>
            <w:tcBorders>
              <w:top w:val="single" w:sz="4" w:space="0" w:color="auto"/>
              <w:left w:val="single" w:sz="4" w:space="0" w:color="auto"/>
              <w:bottom w:val="single" w:sz="4" w:space="0" w:color="auto"/>
              <w:right w:val="single" w:sz="4" w:space="0" w:color="auto"/>
            </w:tcBorders>
            <w:hideMark/>
          </w:tcPr>
          <w:p w14:paraId="735E1AED" w14:textId="77777777" w:rsidR="000A5ECD" w:rsidRDefault="000A5ECD">
            <w:pPr>
              <w:pStyle w:val="TAC"/>
              <w:rPr>
                <w:noProof/>
                <w:kern w:val="2"/>
              </w:rPr>
            </w:pPr>
            <w:r>
              <w:rPr>
                <w:noProof/>
                <w:kern w:val="2"/>
              </w:rPr>
              <w:t>DC_2A_n78A</w:t>
            </w:r>
          </w:p>
          <w:p w14:paraId="7C3BE177" w14:textId="77777777" w:rsidR="000A5ECD" w:rsidRDefault="000A5ECD">
            <w:pPr>
              <w:pStyle w:val="TAC"/>
              <w:rPr>
                <w:noProof/>
                <w:kern w:val="2"/>
              </w:rPr>
            </w:pPr>
            <w:r>
              <w:rPr>
                <w:noProof/>
              </w:rPr>
              <w:t>DC_7A_n78A</w:t>
            </w:r>
          </w:p>
        </w:tc>
      </w:tr>
      <w:tr w:rsidR="000A5ECD" w14:paraId="49F605D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BEAAAC" w14:textId="77777777" w:rsidR="000A5ECD" w:rsidRDefault="000A5ECD">
            <w:pPr>
              <w:pStyle w:val="TAC"/>
              <w:rPr>
                <w:lang w:eastAsia="fi-FI"/>
              </w:rPr>
            </w:pPr>
            <w:r>
              <w:rPr>
                <w:lang w:eastAsia="ja-JP"/>
              </w:rPr>
              <w:t>DC_2A-8A_n2A</w:t>
            </w:r>
          </w:p>
        </w:tc>
        <w:tc>
          <w:tcPr>
            <w:tcW w:w="5964" w:type="dxa"/>
            <w:tcBorders>
              <w:top w:val="single" w:sz="4" w:space="0" w:color="auto"/>
              <w:left w:val="single" w:sz="4" w:space="0" w:color="auto"/>
              <w:bottom w:val="single" w:sz="4" w:space="0" w:color="auto"/>
              <w:right w:val="single" w:sz="4" w:space="0" w:color="auto"/>
            </w:tcBorders>
            <w:hideMark/>
          </w:tcPr>
          <w:p w14:paraId="12A66480" w14:textId="77777777" w:rsidR="000A5ECD" w:rsidRDefault="000A5ECD">
            <w:pPr>
              <w:pStyle w:val="TAC"/>
              <w:rPr>
                <w:lang w:eastAsia="ja-JP"/>
              </w:rPr>
            </w:pPr>
            <w:r>
              <w:rPr>
                <w:lang w:eastAsia="ja-JP"/>
              </w:rPr>
              <w:t>DC_2A_n2A</w:t>
            </w:r>
            <w:r>
              <w:rPr>
                <w:vertAlign w:val="superscript"/>
                <w:lang w:eastAsia="ja-JP"/>
              </w:rPr>
              <w:t>2</w:t>
            </w:r>
          </w:p>
          <w:p w14:paraId="146A3814" w14:textId="77777777" w:rsidR="000A5ECD" w:rsidRDefault="000A5ECD">
            <w:pPr>
              <w:pStyle w:val="TAC"/>
              <w:rPr>
                <w:lang w:eastAsia="fi-FI"/>
              </w:rPr>
            </w:pPr>
            <w:r>
              <w:rPr>
                <w:lang w:eastAsia="ja-JP"/>
              </w:rPr>
              <w:t>DC_8A_n2A</w:t>
            </w:r>
          </w:p>
        </w:tc>
      </w:tr>
      <w:tr w:rsidR="000A5ECD" w14:paraId="6C99842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4C1519" w14:textId="77777777" w:rsidR="000A5ECD" w:rsidRDefault="000A5ECD">
            <w:pPr>
              <w:pStyle w:val="TAC"/>
            </w:pPr>
            <w:r>
              <w:rPr>
                <w:lang w:eastAsia="fi-FI"/>
              </w:rPr>
              <w:t>DC_2A-12A_n2A</w:t>
            </w:r>
          </w:p>
        </w:tc>
        <w:tc>
          <w:tcPr>
            <w:tcW w:w="5964" w:type="dxa"/>
            <w:tcBorders>
              <w:top w:val="single" w:sz="4" w:space="0" w:color="auto"/>
              <w:left w:val="single" w:sz="4" w:space="0" w:color="auto"/>
              <w:bottom w:val="single" w:sz="4" w:space="0" w:color="auto"/>
              <w:right w:val="single" w:sz="4" w:space="0" w:color="auto"/>
            </w:tcBorders>
            <w:hideMark/>
          </w:tcPr>
          <w:p w14:paraId="47D25F29" w14:textId="77777777" w:rsidR="000A5ECD" w:rsidRDefault="000A5ECD">
            <w:pPr>
              <w:pStyle w:val="TAC"/>
              <w:rPr>
                <w:noProof/>
                <w:kern w:val="2"/>
                <w:lang w:eastAsia="fr-FR"/>
              </w:rPr>
            </w:pPr>
            <w:r>
              <w:rPr>
                <w:lang w:eastAsia="fi-FI"/>
              </w:rPr>
              <w:t>DC_12A_n2A</w:t>
            </w:r>
          </w:p>
        </w:tc>
      </w:tr>
      <w:tr w:rsidR="000A5ECD" w14:paraId="73019CC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6ED6D4" w14:textId="77777777" w:rsidR="000A5ECD" w:rsidRDefault="000A5ECD">
            <w:pPr>
              <w:pStyle w:val="TAC"/>
              <w:rPr>
                <w:lang w:eastAsia="fi-FI"/>
              </w:rPr>
            </w:pPr>
            <w:r>
              <w:t>DC_2A-12A_n5A</w:t>
            </w:r>
          </w:p>
        </w:tc>
        <w:tc>
          <w:tcPr>
            <w:tcW w:w="5964" w:type="dxa"/>
            <w:tcBorders>
              <w:top w:val="single" w:sz="4" w:space="0" w:color="auto"/>
              <w:left w:val="single" w:sz="4" w:space="0" w:color="auto"/>
              <w:bottom w:val="single" w:sz="4" w:space="0" w:color="auto"/>
              <w:right w:val="single" w:sz="4" w:space="0" w:color="auto"/>
            </w:tcBorders>
            <w:hideMark/>
          </w:tcPr>
          <w:p w14:paraId="2F347223" w14:textId="77777777" w:rsidR="000A5ECD" w:rsidRDefault="000A5ECD">
            <w:pPr>
              <w:pStyle w:val="TAC"/>
              <w:rPr>
                <w:lang w:eastAsia="ja-JP"/>
              </w:rPr>
            </w:pPr>
            <w:r>
              <w:t>DC_2A_n5A</w:t>
            </w:r>
          </w:p>
          <w:p w14:paraId="0A0B6A81" w14:textId="77777777" w:rsidR="000A5ECD" w:rsidRDefault="000A5ECD">
            <w:pPr>
              <w:pStyle w:val="TAC"/>
              <w:rPr>
                <w:lang w:eastAsia="fi-FI"/>
              </w:rPr>
            </w:pPr>
            <w:r>
              <w:t>DC_12A_n5A</w:t>
            </w:r>
          </w:p>
        </w:tc>
      </w:tr>
      <w:tr w:rsidR="000A5ECD" w14:paraId="202E358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FE81D77" w14:textId="77777777" w:rsidR="000A5ECD" w:rsidRDefault="000A5ECD">
            <w:pPr>
              <w:keepNext/>
              <w:keepLines/>
              <w:spacing w:after="0" w:line="254" w:lineRule="auto"/>
              <w:jc w:val="center"/>
              <w:rPr>
                <w:lang w:eastAsia="fi-FI"/>
              </w:rPr>
            </w:pPr>
            <w:r>
              <w:rPr>
                <w:rFonts w:ascii="Arial" w:hAnsi="Arial" w:cs="Arial"/>
                <w:sz w:val="18"/>
                <w:lang w:eastAsia="ja-JP"/>
              </w:rPr>
              <w:t>DC_2A-12A_n7A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6BF274A" w14:textId="77777777" w:rsidR="000A5ECD" w:rsidRDefault="000A5ECD">
            <w:pPr>
              <w:keepNext/>
              <w:keepLines/>
              <w:spacing w:after="0" w:line="254" w:lineRule="auto"/>
              <w:jc w:val="center"/>
              <w:rPr>
                <w:rFonts w:ascii="Arial" w:hAnsi="Arial"/>
                <w:sz w:val="18"/>
                <w:lang w:val="fi-FI" w:eastAsia="fi-FI"/>
              </w:rPr>
            </w:pPr>
            <w:r>
              <w:rPr>
                <w:rFonts w:ascii="Arial" w:hAnsi="Arial"/>
                <w:sz w:val="18"/>
                <w:lang w:val="fi-FI" w:eastAsia="fi-FI"/>
              </w:rPr>
              <w:t>DC_2A_n7A</w:t>
            </w:r>
          </w:p>
          <w:p w14:paraId="0E52F92F" w14:textId="77777777" w:rsidR="000A5ECD" w:rsidRDefault="000A5ECD">
            <w:pPr>
              <w:pStyle w:val="TAC"/>
              <w:rPr>
                <w:lang w:eastAsia="fi-FI"/>
              </w:rPr>
            </w:pPr>
            <w:r>
              <w:rPr>
                <w:lang w:val="fi-FI" w:eastAsia="fi-FI"/>
              </w:rPr>
              <w:t>DC_12A_n7A</w:t>
            </w:r>
          </w:p>
        </w:tc>
      </w:tr>
      <w:tr w:rsidR="000A5ECD" w14:paraId="193FFF6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7C73689" w14:textId="77777777" w:rsidR="000A5ECD" w:rsidRDefault="000A5ECD">
            <w:pPr>
              <w:pStyle w:val="TAC"/>
              <w:rPr>
                <w:lang w:val="fr-FR"/>
              </w:rPr>
            </w:pPr>
            <w:r>
              <w:rPr>
                <w:lang w:val="fr-FR"/>
              </w:rPr>
              <w:t>DC_2A-12A_n7(2A)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083E0BE" w14:textId="77777777" w:rsidR="000A5ECD" w:rsidRDefault="000A5ECD">
            <w:pPr>
              <w:keepNext/>
              <w:keepLines/>
              <w:spacing w:after="0" w:line="252" w:lineRule="auto"/>
              <w:jc w:val="center"/>
              <w:rPr>
                <w:rFonts w:ascii="Arial" w:hAnsi="Arial"/>
                <w:sz w:val="18"/>
                <w:lang w:val="fi-FI" w:eastAsia="fi-FI"/>
              </w:rPr>
            </w:pPr>
            <w:r>
              <w:rPr>
                <w:rFonts w:ascii="Arial" w:hAnsi="Arial"/>
                <w:sz w:val="18"/>
                <w:lang w:val="fi-FI" w:eastAsia="fi-FI"/>
              </w:rPr>
              <w:t>DC_2A_n7A</w:t>
            </w:r>
          </w:p>
          <w:p w14:paraId="7E518A9F" w14:textId="77777777" w:rsidR="000A5ECD" w:rsidRDefault="000A5ECD">
            <w:pPr>
              <w:pStyle w:val="TAC"/>
              <w:rPr>
                <w:lang w:val="fi-FI" w:eastAsia="fi-FI"/>
              </w:rPr>
            </w:pPr>
            <w:r>
              <w:t>DC_12A_n7A</w:t>
            </w:r>
          </w:p>
        </w:tc>
      </w:tr>
      <w:tr w:rsidR="000A5ECD" w14:paraId="2258CF2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36062F" w14:textId="77777777" w:rsidR="000A5ECD" w:rsidRDefault="000A5ECD">
            <w:pPr>
              <w:pStyle w:val="TAC"/>
              <w:rPr>
                <w:lang w:eastAsia="fi-FI"/>
              </w:rPr>
            </w:pPr>
            <w:r>
              <w:rPr>
                <w:lang w:eastAsia="fi-FI"/>
              </w:rPr>
              <w:t>DC_2A-(n)12AA</w:t>
            </w:r>
          </w:p>
        </w:tc>
        <w:tc>
          <w:tcPr>
            <w:tcW w:w="5964" w:type="dxa"/>
            <w:tcBorders>
              <w:top w:val="single" w:sz="4" w:space="0" w:color="auto"/>
              <w:left w:val="single" w:sz="4" w:space="0" w:color="auto"/>
              <w:bottom w:val="single" w:sz="4" w:space="0" w:color="auto"/>
              <w:right w:val="single" w:sz="4" w:space="0" w:color="auto"/>
            </w:tcBorders>
            <w:hideMark/>
          </w:tcPr>
          <w:p w14:paraId="7E9804E6" w14:textId="77777777" w:rsidR="000A5ECD" w:rsidRDefault="000A5ECD">
            <w:pPr>
              <w:pStyle w:val="TAC"/>
              <w:rPr>
                <w:lang w:eastAsia="fi-FI"/>
              </w:rPr>
            </w:pPr>
            <w:r>
              <w:rPr>
                <w:lang w:eastAsia="fi-FI"/>
              </w:rPr>
              <w:t>DC_2A_n12A</w:t>
            </w:r>
          </w:p>
          <w:p w14:paraId="2900E4DE" w14:textId="77777777" w:rsidR="000A5ECD" w:rsidRDefault="000A5ECD">
            <w:pPr>
              <w:pStyle w:val="TAC"/>
              <w:rPr>
                <w:lang w:eastAsia="fi-FI"/>
              </w:rPr>
            </w:pPr>
            <w:r>
              <w:rPr>
                <w:lang w:eastAsia="fi-FI"/>
              </w:rPr>
              <w:t>DC_(n)12AA</w:t>
            </w:r>
            <w:r>
              <w:rPr>
                <w:vertAlign w:val="superscript"/>
                <w:lang w:eastAsia="fi-FI"/>
              </w:rPr>
              <w:t>2</w:t>
            </w:r>
          </w:p>
        </w:tc>
      </w:tr>
      <w:tr w:rsidR="000A5ECD" w14:paraId="02157B9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40EB420" w14:textId="77777777" w:rsidR="000A5ECD" w:rsidRDefault="000A5ECD">
            <w:pPr>
              <w:pStyle w:val="TAC"/>
              <w:rPr>
                <w:lang w:eastAsia="fi-FI"/>
              </w:rPr>
            </w:pPr>
            <w:r>
              <w:rPr>
                <w:rFonts w:cs="Arial"/>
              </w:rPr>
              <w:t>DC_2A-12A_n30A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320FDA1" w14:textId="77777777" w:rsidR="000A5ECD" w:rsidRDefault="000A5ECD">
            <w:pPr>
              <w:pStyle w:val="TAC"/>
              <w:rPr>
                <w:rFonts w:cs="Arial"/>
              </w:rPr>
            </w:pPr>
            <w:r>
              <w:rPr>
                <w:rFonts w:cs="Arial"/>
              </w:rPr>
              <w:t>DC_2A_n30A</w:t>
            </w:r>
          </w:p>
          <w:p w14:paraId="23AEC056" w14:textId="77777777" w:rsidR="000A5ECD" w:rsidRDefault="000A5ECD">
            <w:pPr>
              <w:pStyle w:val="TAC"/>
              <w:rPr>
                <w:lang w:eastAsia="fi-FI"/>
              </w:rPr>
            </w:pPr>
            <w:r>
              <w:rPr>
                <w:rFonts w:cs="Arial"/>
              </w:rPr>
              <w:t>DC_12A_n30A</w:t>
            </w:r>
          </w:p>
        </w:tc>
      </w:tr>
      <w:tr w:rsidR="000A5ECD" w14:paraId="11B8572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D32F9E5" w14:textId="77777777" w:rsidR="000A5ECD" w:rsidRDefault="000A5ECD">
            <w:pPr>
              <w:pStyle w:val="TAC"/>
              <w:rPr>
                <w:rFonts w:cs="Arial"/>
                <w:lang w:val="fr-FR"/>
              </w:rPr>
            </w:pPr>
            <w:r>
              <w:rPr>
                <w:rFonts w:cs="Arial"/>
                <w:lang w:val="fr-FR"/>
              </w:rPr>
              <w:t>DC_2A-2A-12A_n30A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7A975D8" w14:textId="77777777" w:rsidR="000A5ECD" w:rsidRDefault="000A5ECD">
            <w:pPr>
              <w:pStyle w:val="TAC"/>
              <w:rPr>
                <w:rFonts w:cs="Arial"/>
              </w:rPr>
            </w:pPr>
            <w:r>
              <w:rPr>
                <w:rFonts w:cs="Arial"/>
              </w:rPr>
              <w:t>DC_2A_n30A</w:t>
            </w:r>
          </w:p>
          <w:p w14:paraId="3B1AE462" w14:textId="77777777" w:rsidR="000A5ECD" w:rsidRDefault="000A5ECD">
            <w:pPr>
              <w:pStyle w:val="TAC"/>
              <w:rPr>
                <w:rFonts w:cs="Arial"/>
              </w:rPr>
            </w:pPr>
            <w:r>
              <w:rPr>
                <w:rFonts w:cs="Arial"/>
              </w:rPr>
              <w:t>DC_12A_n30A</w:t>
            </w:r>
          </w:p>
        </w:tc>
      </w:tr>
      <w:tr w:rsidR="000A5ECD" w14:paraId="174A63F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7F41495" w14:textId="77777777" w:rsidR="000A5ECD" w:rsidRDefault="000A5ECD">
            <w:pPr>
              <w:pStyle w:val="TAC"/>
              <w:rPr>
                <w:lang w:eastAsia="fi-FI"/>
              </w:rPr>
            </w:pPr>
            <w:r>
              <w:t>DC_2A-12A_n41A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9C698C9" w14:textId="77777777" w:rsidR="000A5ECD" w:rsidRDefault="000A5ECD">
            <w:pPr>
              <w:pStyle w:val="TAC"/>
            </w:pPr>
            <w:r>
              <w:t>DC_2A_n41A</w:t>
            </w:r>
          </w:p>
          <w:p w14:paraId="72E005C6" w14:textId="77777777" w:rsidR="000A5ECD" w:rsidRDefault="000A5ECD">
            <w:pPr>
              <w:pStyle w:val="TAC"/>
              <w:rPr>
                <w:lang w:eastAsia="fi-FI"/>
              </w:rPr>
            </w:pPr>
            <w:r>
              <w:t>DC_12A_n41A</w:t>
            </w:r>
          </w:p>
        </w:tc>
      </w:tr>
      <w:tr w:rsidR="000A5ECD" w14:paraId="51EEC9A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BE97E8E" w14:textId="77777777" w:rsidR="000A5ECD" w:rsidRDefault="000A5ECD">
            <w:pPr>
              <w:pStyle w:val="TAC"/>
              <w:rPr>
                <w:lang w:val="fr-FR"/>
              </w:rPr>
            </w:pPr>
            <w:r>
              <w:rPr>
                <w:lang w:val="fr-FR"/>
              </w:rPr>
              <w:t>DC_2A-2A-12A_n41A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7A8CB2D" w14:textId="77777777" w:rsidR="000A5ECD" w:rsidRDefault="000A5ECD">
            <w:pPr>
              <w:pStyle w:val="TAC"/>
            </w:pPr>
            <w:r>
              <w:t>DC_2A_n41A</w:t>
            </w:r>
          </w:p>
          <w:p w14:paraId="51876306" w14:textId="77777777" w:rsidR="000A5ECD" w:rsidRDefault="000A5ECD">
            <w:pPr>
              <w:pStyle w:val="TAC"/>
            </w:pPr>
            <w:r>
              <w:t>DC_12A_n41A</w:t>
            </w:r>
          </w:p>
        </w:tc>
      </w:tr>
      <w:tr w:rsidR="000A5ECD" w14:paraId="5D6C37A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BBCC49" w14:textId="77777777" w:rsidR="000A5ECD" w:rsidRDefault="000A5ECD">
            <w:pPr>
              <w:pStyle w:val="TAC"/>
              <w:rPr>
                <w:lang w:eastAsia="fr-FR"/>
              </w:rPr>
            </w:pPr>
            <w:r>
              <w:t>DC_2A-12A_n66A</w:t>
            </w:r>
          </w:p>
        </w:tc>
        <w:tc>
          <w:tcPr>
            <w:tcW w:w="5964" w:type="dxa"/>
            <w:tcBorders>
              <w:top w:val="single" w:sz="4" w:space="0" w:color="auto"/>
              <w:left w:val="single" w:sz="4" w:space="0" w:color="auto"/>
              <w:bottom w:val="single" w:sz="4" w:space="0" w:color="auto"/>
              <w:right w:val="single" w:sz="4" w:space="0" w:color="auto"/>
            </w:tcBorders>
            <w:hideMark/>
          </w:tcPr>
          <w:p w14:paraId="4F98EF93" w14:textId="77777777" w:rsidR="000A5ECD" w:rsidRDefault="000A5ECD">
            <w:pPr>
              <w:pStyle w:val="TAC"/>
              <w:rPr>
                <w:noProof/>
                <w:lang w:eastAsia="zh-CN"/>
              </w:rPr>
            </w:pPr>
            <w:r>
              <w:rPr>
                <w:noProof/>
                <w:lang w:eastAsia="zh-CN"/>
              </w:rPr>
              <w:t>DC_2A_n66A</w:t>
            </w:r>
          </w:p>
          <w:p w14:paraId="392BB930" w14:textId="77777777" w:rsidR="000A5ECD" w:rsidRDefault="000A5ECD">
            <w:pPr>
              <w:pStyle w:val="TAC"/>
              <w:rPr>
                <w:lang w:eastAsia="fi-FI"/>
              </w:rPr>
            </w:pPr>
            <w:r>
              <w:rPr>
                <w:noProof/>
                <w:lang w:eastAsia="zh-CN"/>
              </w:rPr>
              <w:t>DC_12A_n66A</w:t>
            </w:r>
          </w:p>
        </w:tc>
      </w:tr>
      <w:tr w:rsidR="000A5ECD" w14:paraId="4DB09A3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A02457" w14:textId="77777777" w:rsidR="000A5ECD" w:rsidRDefault="000A5ECD">
            <w:pPr>
              <w:pStyle w:val="TAC"/>
            </w:pPr>
            <w:r>
              <w:t>DC_2A-2A-12A_n66A</w:t>
            </w:r>
          </w:p>
        </w:tc>
        <w:tc>
          <w:tcPr>
            <w:tcW w:w="5964" w:type="dxa"/>
            <w:tcBorders>
              <w:top w:val="single" w:sz="4" w:space="0" w:color="auto"/>
              <w:left w:val="single" w:sz="4" w:space="0" w:color="auto"/>
              <w:bottom w:val="single" w:sz="4" w:space="0" w:color="auto"/>
              <w:right w:val="single" w:sz="4" w:space="0" w:color="auto"/>
            </w:tcBorders>
            <w:hideMark/>
          </w:tcPr>
          <w:p w14:paraId="699EDE31" w14:textId="77777777" w:rsidR="000A5ECD" w:rsidRDefault="000A5ECD">
            <w:pPr>
              <w:pStyle w:val="TAC"/>
              <w:rPr>
                <w:noProof/>
                <w:lang w:eastAsia="zh-CN"/>
              </w:rPr>
            </w:pPr>
            <w:r>
              <w:rPr>
                <w:noProof/>
                <w:lang w:eastAsia="zh-CN"/>
              </w:rPr>
              <w:t>DC_2A_n66A</w:t>
            </w:r>
          </w:p>
          <w:p w14:paraId="0EBEEDAC" w14:textId="77777777" w:rsidR="000A5ECD" w:rsidRDefault="000A5ECD">
            <w:pPr>
              <w:pStyle w:val="TAC"/>
              <w:rPr>
                <w:noProof/>
                <w:lang w:eastAsia="zh-CN"/>
              </w:rPr>
            </w:pPr>
            <w:r>
              <w:rPr>
                <w:noProof/>
                <w:lang w:eastAsia="zh-CN"/>
              </w:rPr>
              <w:t>DC_12A_n66A</w:t>
            </w:r>
          </w:p>
        </w:tc>
      </w:tr>
      <w:tr w:rsidR="000A5ECD" w14:paraId="3DB6E48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B198C7F" w14:textId="77777777" w:rsidR="000A5ECD" w:rsidRDefault="000A5ECD">
            <w:pPr>
              <w:pStyle w:val="TAC"/>
              <w:rPr>
                <w:lang w:val="fi-FI" w:eastAsia="fi-FI"/>
              </w:rPr>
            </w:pPr>
            <w:r>
              <w:rPr>
                <w:lang w:val="fi-FI" w:eastAsia="fi-FI"/>
              </w:rPr>
              <w:t>DC_</w:t>
            </w:r>
            <w:r>
              <w:rPr>
                <w:lang w:val="fi-FI"/>
              </w:rPr>
              <w:t>2</w:t>
            </w:r>
            <w:r>
              <w:rPr>
                <w:lang w:val="fi-FI" w:eastAsia="fi-FI"/>
              </w:rPr>
              <w:t>A</w:t>
            </w:r>
            <w:r>
              <w:rPr>
                <w:lang w:val="fi-FI"/>
              </w:rPr>
              <w:t>-12A</w:t>
            </w:r>
            <w:r>
              <w:rPr>
                <w:lang w:val="fi-FI" w:eastAsia="fi-FI"/>
              </w:rPr>
              <w:t>_</w:t>
            </w:r>
            <w:r>
              <w:rPr>
                <w:lang w:val="fi-FI"/>
              </w:rPr>
              <w:t>n77</w:t>
            </w:r>
            <w:r>
              <w:rPr>
                <w:lang w:val="fi-FI" w:eastAsia="fi-FI"/>
              </w:rPr>
              <w:t>A</w:t>
            </w:r>
            <w:r>
              <w:rPr>
                <w:vertAlign w:val="superscript"/>
                <w:lang w:eastAsia="ja-JP"/>
              </w:rPr>
              <w:t>14</w:t>
            </w:r>
          </w:p>
          <w:p w14:paraId="6E2FAD6A" w14:textId="77777777" w:rsidR="000A5ECD" w:rsidRDefault="000A5ECD">
            <w:pPr>
              <w:pStyle w:val="TAC"/>
            </w:pPr>
            <w:r>
              <w:rPr>
                <w:lang w:val="fi-FI" w:eastAsia="fi-FI"/>
              </w:rPr>
              <w:t>DC_2A-2A-12A_n77A</w:t>
            </w:r>
            <w:r>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61CAE13" w14:textId="77777777" w:rsidR="000A5ECD" w:rsidRDefault="000A5ECD">
            <w:pPr>
              <w:pStyle w:val="TAC"/>
              <w:rPr>
                <w:lang w:val="fi-FI"/>
              </w:rPr>
            </w:pPr>
            <w:r>
              <w:rPr>
                <w:lang w:val="fi-FI" w:eastAsia="fi-FI"/>
              </w:rPr>
              <w:t>DC_</w:t>
            </w:r>
            <w:r>
              <w:rPr>
                <w:lang w:val="fi-FI"/>
              </w:rPr>
              <w:t>2A_n77A</w:t>
            </w:r>
            <w:r>
              <w:rPr>
                <w:vertAlign w:val="superscript"/>
                <w:lang w:eastAsia="ja-JP"/>
              </w:rPr>
              <w:t>14</w:t>
            </w:r>
          </w:p>
          <w:p w14:paraId="054EDE68" w14:textId="77777777" w:rsidR="000A5ECD" w:rsidRDefault="000A5ECD">
            <w:pPr>
              <w:pStyle w:val="TAC"/>
              <w:rPr>
                <w:noProof/>
                <w:lang w:eastAsia="zh-CN"/>
              </w:rPr>
            </w:pPr>
            <w:r>
              <w:rPr>
                <w:lang w:val="fi-FI" w:eastAsia="fi-FI"/>
              </w:rPr>
              <w:t>DC_</w:t>
            </w:r>
            <w:r>
              <w:rPr>
                <w:lang w:val="fi-FI"/>
              </w:rPr>
              <w:t>12A_n77A</w:t>
            </w:r>
            <w:r>
              <w:rPr>
                <w:vertAlign w:val="superscript"/>
                <w:lang w:eastAsia="ja-JP"/>
              </w:rPr>
              <w:t>14</w:t>
            </w:r>
          </w:p>
        </w:tc>
      </w:tr>
      <w:tr w:rsidR="000A5ECD" w14:paraId="6970AAE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6A7B25" w14:textId="77777777" w:rsidR="000A5ECD" w:rsidRDefault="000A5ECD">
            <w:pPr>
              <w:pStyle w:val="TAC"/>
            </w:pPr>
            <w:r>
              <w:rPr>
                <w:lang w:eastAsia="fi-FI"/>
              </w:rPr>
              <w:t>DC_</w:t>
            </w:r>
            <w:r>
              <w:rPr>
                <w:lang w:eastAsia="zh-CN"/>
              </w:rPr>
              <w:t>2A</w:t>
            </w:r>
            <w:r>
              <w:rPr>
                <w:lang w:eastAsia="fi-FI"/>
              </w:rPr>
              <w:t>-</w:t>
            </w:r>
            <w:r>
              <w:rPr>
                <w:lang w:eastAsia="zh-CN"/>
              </w:rPr>
              <w:t>13</w:t>
            </w:r>
            <w:r>
              <w:rPr>
                <w:lang w:eastAsia="fi-FI"/>
              </w:rPr>
              <w:t>A_n</w:t>
            </w:r>
            <w:r>
              <w:rPr>
                <w:lang w:eastAsia="zh-CN"/>
              </w:rPr>
              <w:t>2</w:t>
            </w:r>
            <w:r>
              <w:rPr>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0C02FB55" w14:textId="77777777" w:rsidR="000A5ECD" w:rsidRDefault="000A5ECD">
            <w:pPr>
              <w:pStyle w:val="TAC"/>
              <w:rPr>
                <w:noProof/>
                <w:lang w:eastAsia="zh-CN"/>
              </w:rPr>
            </w:pPr>
            <w:r>
              <w:rPr>
                <w:lang w:eastAsia="zh-CN"/>
              </w:rPr>
              <w:t>DC_13A_n2A</w:t>
            </w:r>
          </w:p>
        </w:tc>
      </w:tr>
      <w:tr w:rsidR="000A5ECD" w14:paraId="230593D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258E3D1" w14:textId="77777777" w:rsidR="000A5ECD" w:rsidRDefault="000A5ECD">
            <w:pPr>
              <w:pStyle w:val="TAC"/>
              <w:rPr>
                <w:lang w:eastAsia="fi-FI"/>
              </w:rPr>
            </w:pPr>
            <w:r>
              <w:t>DC_2A-12A_n78A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7288D7C" w14:textId="77777777" w:rsidR="000A5ECD" w:rsidRDefault="000A5ECD">
            <w:pPr>
              <w:pStyle w:val="TAC"/>
            </w:pPr>
            <w:r>
              <w:t>DC_2A_n78A</w:t>
            </w:r>
          </w:p>
          <w:p w14:paraId="79C8AF9A" w14:textId="77777777" w:rsidR="000A5ECD" w:rsidRDefault="000A5ECD">
            <w:pPr>
              <w:pStyle w:val="TAC"/>
              <w:rPr>
                <w:lang w:eastAsia="zh-CN"/>
              </w:rPr>
            </w:pPr>
            <w:r>
              <w:t>DC_12A_n78A</w:t>
            </w:r>
          </w:p>
        </w:tc>
      </w:tr>
      <w:tr w:rsidR="000A5ECD" w14:paraId="5B2551B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8048FEB" w14:textId="77777777" w:rsidR="000A5ECD" w:rsidRDefault="000A5ECD">
            <w:pPr>
              <w:pStyle w:val="TAC"/>
              <w:rPr>
                <w:lang w:val="fr-FR"/>
              </w:rPr>
            </w:pPr>
            <w:r>
              <w:rPr>
                <w:lang w:val="fr-FR"/>
              </w:rPr>
              <w:t>DC_2A-12A_n78(2A)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211FFCA" w14:textId="77777777" w:rsidR="000A5ECD" w:rsidRDefault="000A5ECD">
            <w:pPr>
              <w:pStyle w:val="TAC"/>
            </w:pPr>
            <w:r>
              <w:t>DC_2A_n78A</w:t>
            </w:r>
          </w:p>
          <w:p w14:paraId="178EC4EC" w14:textId="77777777" w:rsidR="000A5ECD" w:rsidRDefault="000A5ECD">
            <w:pPr>
              <w:pStyle w:val="TAC"/>
            </w:pPr>
            <w:r>
              <w:t>DC_12A_n78A</w:t>
            </w:r>
          </w:p>
        </w:tc>
      </w:tr>
      <w:tr w:rsidR="000A5ECD" w14:paraId="2D47086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1BD04B1" w14:textId="77777777" w:rsidR="000A5ECD" w:rsidRDefault="000A5ECD">
            <w:pPr>
              <w:pStyle w:val="TAC"/>
              <w:rPr>
                <w:lang w:val="fr-FR"/>
              </w:rPr>
            </w:pPr>
            <w:r>
              <w:rPr>
                <w:lang w:val="fr-FR"/>
              </w:rPr>
              <w:t>DC_2A-2A-12A_78A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B69D604" w14:textId="77777777" w:rsidR="000A5ECD" w:rsidRDefault="000A5ECD">
            <w:pPr>
              <w:pStyle w:val="TAC"/>
            </w:pPr>
            <w:r>
              <w:t>DC_2A_n78A</w:t>
            </w:r>
          </w:p>
          <w:p w14:paraId="76441784" w14:textId="77777777" w:rsidR="000A5ECD" w:rsidRDefault="000A5ECD">
            <w:pPr>
              <w:pStyle w:val="TAC"/>
            </w:pPr>
            <w:r>
              <w:t>DC_12A_n78A</w:t>
            </w:r>
          </w:p>
        </w:tc>
      </w:tr>
      <w:tr w:rsidR="000A5ECD" w14:paraId="692126C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1A5586" w14:textId="77777777" w:rsidR="000A5ECD" w:rsidRDefault="000A5ECD">
            <w:pPr>
              <w:pStyle w:val="TAC"/>
            </w:pPr>
            <w:r>
              <w:rPr>
                <w:lang w:eastAsia="fi-FI"/>
              </w:rPr>
              <w:t>DC_2A-13A_n5A</w:t>
            </w:r>
          </w:p>
        </w:tc>
        <w:tc>
          <w:tcPr>
            <w:tcW w:w="5964" w:type="dxa"/>
            <w:tcBorders>
              <w:top w:val="single" w:sz="4" w:space="0" w:color="auto"/>
              <w:left w:val="single" w:sz="4" w:space="0" w:color="auto"/>
              <w:bottom w:val="single" w:sz="4" w:space="0" w:color="auto"/>
              <w:right w:val="single" w:sz="4" w:space="0" w:color="auto"/>
            </w:tcBorders>
            <w:hideMark/>
          </w:tcPr>
          <w:p w14:paraId="224FC40F" w14:textId="77777777" w:rsidR="000A5ECD" w:rsidRDefault="000A5ECD">
            <w:pPr>
              <w:pStyle w:val="TAC"/>
              <w:rPr>
                <w:noProof/>
                <w:lang w:eastAsia="zh-CN"/>
              </w:rPr>
            </w:pPr>
            <w:r>
              <w:rPr>
                <w:lang w:eastAsia="fi-FI"/>
              </w:rPr>
              <w:t>DC_2A_n5A</w:t>
            </w:r>
          </w:p>
        </w:tc>
      </w:tr>
      <w:tr w:rsidR="000A5ECD" w14:paraId="74FA85D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D96407" w14:textId="77777777" w:rsidR="000A5ECD" w:rsidRDefault="000A5ECD">
            <w:pPr>
              <w:pStyle w:val="TAC"/>
            </w:pPr>
            <w:r>
              <w:rPr>
                <w:lang w:eastAsia="zh-CN"/>
              </w:rPr>
              <w:t>DC_2A-2A-13A_n5A</w:t>
            </w:r>
          </w:p>
        </w:tc>
        <w:tc>
          <w:tcPr>
            <w:tcW w:w="5964" w:type="dxa"/>
            <w:tcBorders>
              <w:top w:val="single" w:sz="4" w:space="0" w:color="auto"/>
              <w:left w:val="single" w:sz="4" w:space="0" w:color="auto"/>
              <w:bottom w:val="single" w:sz="4" w:space="0" w:color="auto"/>
              <w:right w:val="single" w:sz="4" w:space="0" w:color="auto"/>
            </w:tcBorders>
            <w:hideMark/>
          </w:tcPr>
          <w:p w14:paraId="29DF422D" w14:textId="77777777" w:rsidR="000A5ECD" w:rsidRDefault="000A5ECD">
            <w:pPr>
              <w:pStyle w:val="TAC"/>
              <w:rPr>
                <w:noProof/>
                <w:lang w:eastAsia="zh-CN"/>
              </w:rPr>
            </w:pPr>
            <w:r>
              <w:rPr>
                <w:lang w:eastAsia="fi-FI"/>
              </w:rPr>
              <w:t>DC_2A_n5</w:t>
            </w:r>
            <w:r>
              <w:rPr>
                <w:lang w:eastAsia="zh-CN"/>
              </w:rPr>
              <w:t>A</w:t>
            </w:r>
          </w:p>
        </w:tc>
      </w:tr>
      <w:tr w:rsidR="000A5ECD" w14:paraId="7EAAC4F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9ECC273" w14:textId="77777777" w:rsidR="000A5ECD" w:rsidRDefault="000A5ECD">
            <w:pPr>
              <w:pStyle w:val="TAC"/>
              <w:rPr>
                <w:lang w:eastAsia="fi-FI"/>
              </w:rPr>
            </w:pPr>
            <w:r>
              <w:rPr>
                <w:lang w:eastAsia="zh-CN"/>
              </w:rPr>
              <w:t>DC_2A-13A_n25A</w:t>
            </w:r>
            <w:r>
              <w:rPr>
                <w:noProof/>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AEC84AE" w14:textId="77777777" w:rsidR="000A5ECD" w:rsidRDefault="000A5ECD">
            <w:pPr>
              <w:pStyle w:val="TAC"/>
              <w:rPr>
                <w:lang w:eastAsia="fi-FI"/>
              </w:rPr>
            </w:pPr>
            <w:r>
              <w:rPr>
                <w:lang w:eastAsia="zh-CN"/>
              </w:rPr>
              <w:t>DC_13A_n25A</w:t>
            </w:r>
          </w:p>
        </w:tc>
      </w:tr>
      <w:tr w:rsidR="000A5ECD" w14:paraId="4670923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5291E3" w14:textId="77777777" w:rsidR="000A5ECD" w:rsidRDefault="000A5ECD">
            <w:pPr>
              <w:pStyle w:val="TAC"/>
              <w:rPr>
                <w:b/>
              </w:rPr>
            </w:pPr>
            <w:r>
              <w:rPr>
                <w:lang w:eastAsia="fi-FI"/>
              </w:rPr>
              <w:t>DC_</w:t>
            </w:r>
            <w:r>
              <w:t>2</w:t>
            </w:r>
            <w:r>
              <w:rPr>
                <w:lang w:eastAsia="fi-FI"/>
              </w:rPr>
              <w:t>A</w:t>
            </w:r>
            <w:r>
              <w:t>-13A</w:t>
            </w:r>
            <w:r>
              <w:rPr>
                <w:lang w:eastAsia="fi-FI"/>
              </w:rPr>
              <w:t>_</w:t>
            </w:r>
            <w:r>
              <w:t>n48</w:t>
            </w:r>
            <w:r>
              <w:rPr>
                <w:lang w:eastAsia="fi-FI"/>
              </w:rPr>
              <w:t>A</w:t>
            </w:r>
          </w:p>
          <w:p w14:paraId="12B3BC29" w14:textId="77777777" w:rsidR="000A5ECD" w:rsidRDefault="000A5ECD">
            <w:pPr>
              <w:pStyle w:val="TAC"/>
              <w:rPr>
                <w:lang w:eastAsia="zh-CN"/>
              </w:rPr>
            </w:pPr>
            <w:r>
              <w:rPr>
                <w:lang w:eastAsia="fi-FI"/>
              </w:rPr>
              <w:t>DC_</w:t>
            </w:r>
            <w:r>
              <w:t>2</w:t>
            </w:r>
            <w:r>
              <w:rPr>
                <w:lang w:eastAsia="fi-FI"/>
              </w:rPr>
              <w:t>A</w:t>
            </w:r>
            <w:r>
              <w:t>-13A</w:t>
            </w:r>
            <w:r>
              <w:rPr>
                <w:lang w:eastAsia="fi-FI"/>
              </w:rPr>
              <w:t>_</w:t>
            </w:r>
            <w:r>
              <w:t>n48B</w:t>
            </w:r>
          </w:p>
        </w:tc>
        <w:tc>
          <w:tcPr>
            <w:tcW w:w="5964" w:type="dxa"/>
            <w:tcBorders>
              <w:top w:val="single" w:sz="4" w:space="0" w:color="auto"/>
              <w:left w:val="single" w:sz="4" w:space="0" w:color="auto"/>
              <w:bottom w:val="single" w:sz="4" w:space="0" w:color="auto"/>
              <w:right w:val="single" w:sz="4" w:space="0" w:color="auto"/>
            </w:tcBorders>
            <w:hideMark/>
          </w:tcPr>
          <w:p w14:paraId="14462CC4" w14:textId="77777777" w:rsidR="000A5ECD" w:rsidRDefault="000A5ECD">
            <w:pPr>
              <w:pStyle w:val="TAC"/>
              <w:rPr>
                <w:b/>
              </w:rPr>
            </w:pPr>
            <w:r>
              <w:rPr>
                <w:lang w:eastAsia="fi-FI"/>
              </w:rPr>
              <w:t>DC_</w:t>
            </w:r>
            <w:r>
              <w:t>2A_n48A</w:t>
            </w:r>
          </w:p>
          <w:p w14:paraId="633013B2" w14:textId="77777777" w:rsidR="000A5ECD" w:rsidRDefault="000A5ECD">
            <w:pPr>
              <w:pStyle w:val="TAC"/>
              <w:rPr>
                <w:lang w:eastAsia="fi-FI"/>
              </w:rPr>
            </w:pPr>
            <w:r>
              <w:rPr>
                <w:lang w:eastAsia="fi-FI"/>
              </w:rPr>
              <w:t>DC_</w:t>
            </w:r>
            <w:r>
              <w:t>13A_n48A</w:t>
            </w:r>
          </w:p>
        </w:tc>
      </w:tr>
      <w:tr w:rsidR="000A5ECD" w14:paraId="16A8D6F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A6402A" w14:textId="77777777" w:rsidR="000A5ECD" w:rsidRDefault="000A5ECD">
            <w:pPr>
              <w:pStyle w:val="TAC"/>
            </w:pPr>
            <w:r>
              <w:rPr>
                <w:lang w:eastAsia="fi-FI"/>
              </w:rPr>
              <w:t>DC_2A-13A_n66A</w:t>
            </w:r>
          </w:p>
        </w:tc>
        <w:tc>
          <w:tcPr>
            <w:tcW w:w="5964" w:type="dxa"/>
            <w:tcBorders>
              <w:top w:val="single" w:sz="4" w:space="0" w:color="auto"/>
              <w:left w:val="single" w:sz="4" w:space="0" w:color="auto"/>
              <w:bottom w:val="single" w:sz="4" w:space="0" w:color="auto"/>
              <w:right w:val="single" w:sz="4" w:space="0" w:color="auto"/>
            </w:tcBorders>
            <w:hideMark/>
          </w:tcPr>
          <w:p w14:paraId="6FF87295" w14:textId="77777777" w:rsidR="000A5ECD" w:rsidRDefault="000A5ECD">
            <w:pPr>
              <w:pStyle w:val="TAC"/>
              <w:rPr>
                <w:lang w:eastAsia="fi-FI"/>
              </w:rPr>
            </w:pPr>
            <w:r>
              <w:rPr>
                <w:lang w:eastAsia="fi-FI"/>
              </w:rPr>
              <w:t>DC_2A_n66A</w:t>
            </w:r>
          </w:p>
          <w:p w14:paraId="2950AA7A" w14:textId="77777777" w:rsidR="000A5ECD" w:rsidRDefault="000A5ECD">
            <w:pPr>
              <w:pStyle w:val="TAC"/>
              <w:rPr>
                <w:noProof/>
                <w:lang w:eastAsia="zh-CN"/>
              </w:rPr>
            </w:pPr>
            <w:r>
              <w:rPr>
                <w:lang w:eastAsia="fi-FI"/>
              </w:rPr>
              <w:t>DC_13A_n66A</w:t>
            </w:r>
          </w:p>
        </w:tc>
      </w:tr>
      <w:tr w:rsidR="000A5ECD" w14:paraId="770F023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4BE153" w14:textId="77777777" w:rsidR="000A5ECD" w:rsidRDefault="000A5ECD">
            <w:pPr>
              <w:pStyle w:val="TAC"/>
              <w:rPr>
                <w:lang w:eastAsia="fi-FI"/>
              </w:rPr>
            </w:pPr>
            <w:r>
              <w:rPr>
                <w:lang w:eastAsia="zh-CN"/>
              </w:rPr>
              <w:t>DC_2A-2A-13A_n66A</w:t>
            </w:r>
          </w:p>
        </w:tc>
        <w:tc>
          <w:tcPr>
            <w:tcW w:w="5964" w:type="dxa"/>
            <w:tcBorders>
              <w:top w:val="single" w:sz="4" w:space="0" w:color="auto"/>
              <w:left w:val="single" w:sz="4" w:space="0" w:color="auto"/>
              <w:bottom w:val="single" w:sz="4" w:space="0" w:color="auto"/>
              <w:right w:val="single" w:sz="4" w:space="0" w:color="auto"/>
            </w:tcBorders>
            <w:hideMark/>
          </w:tcPr>
          <w:p w14:paraId="08102950" w14:textId="77777777" w:rsidR="000A5ECD" w:rsidRDefault="000A5ECD">
            <w:pPr>
              <w:pStyle w:val="TAC"/>
              <w:rPr>
                <w:lang w:eastAsia="fi-FI"/>
              </w:rPr>
            </w:pPr>
            <w:r>
              <w:rPr>
                <w:lang w:eastAsia="fi-FI"/>
              </w:rPr>
              <w:t>DC_2A_n66A</w:t>
            </w:r>
          </w:p>
          <w:p w14:paraId="6F0D94B6" w14:textId="77777777" w:rsidR="000A5ECD" w:rsidRDefault="000A5ECD">
            <w:pPr>
              <w:pStyle w:val="TAC"/>
              <w:rPr>
                <w:lang w:eastAsia="fi-FI"/>
              </w:rPr>
            </w:pPr>
            <w:r>
              <w:rPr>
                <w:lang w:eastAsia="fi-FI"/>
              </w:rPr>
              <w:t>DC_13A_n66A</w:t>
            </w:r>
          </w:p>
        </w:tc>
      </w:tr>
      <w:tr w:rsidR="000A5ECD" w14:paraId="1B8DB3D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D54B82" w14:textId="77777777" w:rsidR="000A5ECD" w:rsidRDefault="000A5ECD">
            <w:pPr>
              <w:pStyle w:val="TAC"/>
              <w:rPr>
                <w:vertAlign w:val="superscript"/>
                <w:lang w:eastAsia="ja-JP"/>
              </w:rPr>
            </w:pPr>
            <w:r>
              <w:rPr>
                <w:lang w:eastAsia="ja-JP"/>
              </w:rPr>
              <w:t>DC_2A-13A_n77A</w:t>
            </w:r>
            <w:r>
              <w:rPr>
                <w:vertAlign w:val="superscript"/>
                <w:lang w:eastAsia="ja-JP"/>
              </w:rPr>
              <w:t>14</w:t>
            </w:r>
          </w:p>
          <w:p w14:paraId="32BE6503" w14:textId="77777777" w:rsidR="000A5ECD" w:rsidRDefault="000A5ECD">
            <w:pPr>
              <w:pStyle w:val="TAC"/>
              <w:rPr>
                <w:lang w:eastAsia="ja-JP"/>
              </w:rPr>
            </w:pPr>
            <w:r>
              <w:rPr>
                <w:lang w:eastAsia="zh-CN"/>
              </w:rPr>
              <w:t>DC_2A-13A_n77C</w:t>
            </w:r>
            <w:r>
              <w:rPr>
                <w:vertAlign w:val="superscript"/>
                <w:lang w:eastAsia="ja-JP"/>
              </w:rPr>
              <w:t>14</w:t>
            </w:r>
          </w:p>
          <w:p w14:paraId="4D35F310" w14:textId="77777777" w:rsidR="000A5ECD" w:rsidRDefault="000A5ECD">
            <w:pPr>
              <w:pStyle w:val="TAC"/>
              <w:rPr>
                <w:lang w:eastAsia="zh-CN"/>
              </w:rPr>
            </w:pPr>
            <w:r>
              <w:rPr>
                <w:lang w:eastAsia="zh-CN"/>
              </w:rPr>
              <w:t>DC_2A-2A-13A_n77C</w:t>
            </w:r>
            <w:r>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29BA97E3" w14:textId="77777777" w:rsidR="000A5ECD" w:rsidRDefault="000A5ECD">
            <w:pPr>
              <w:pStyle w:val="TAC"/>
              <w:rPr>
                <w:lang w:eastAsia="fi-FI"/>
              </w:rPr>
            </w:pPr>
            <w:r>
              <w:rPr>
                <w:lang w:eastAsia="fi-FI"/>
              </w:rPr>
              <w:t>DC_2A_</w:t>
            </w:r>
            <w:r>
              <w:rPr>
                <w:lang w:eastAsia="ja-JP"/>
              </w:rPr>
              <w:t>n77A</w:t>
            </w:r>
            <w:r>
              <w:rPr>
                <w:vertAlign w:val="superscript"/>
                <w:lang w:eastAsia="ja-JP"/>
              </w:rPr>
              <w:t>14</w:t>
            </w:r>
          </w:p>
          <w:p w14:paraId="7661A898" w14:textId="77777777" w:rsidR="000A5ECD" w:rsidRDefault="000A5ECD">
            <w:pPr>
              <w:pStyle w:val="TAC"/>
              <w:rPr>
                <w:lang w:eastAsia="fi-FI"/>
              </w:rPr>
            </w:pPr>
            <w:r>
              <w:rPr>
                <w:lang w:eastAsia="fi-FI"/>
              </w:rPr>
              <w:t>DC_13A_</w:t>
            </w:r>
            <w:r>
              <w:rPr>
                <w:lang w:eastAsia="ja-JP"/>
              </w:rPr>
              <w:t>n77A</w:t>
            </w:r>
            <w:r>
              <w:rPr>
                <w:vertAlign w:val="superscript"/>
                <w:lang w:eastAsia="ja-JP"/>
              </w:rPr>
              <w:t>14</w:t>
            </w:r>
          </w:p>
        </w:tc>
      </w:tr>
      <w:tr w:rsidR="000A5ECD" w14:paraId="6D25D24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396393" w14:textId="77777777" w:rsidR="000A5ECD" w:rsidRDefault="000A5ECD">
            <w:pPr>
              <w:pStyle w:val="TAC"/>
              <w:rPr>
                <w:lang w:val="fr-FR" w:eastAsia="ja-JP"/>
              </w:rPr>
            </w:pPr>
            <w:r>
              <w:rPr>
                <w:lang w:val="fr-FR" w:eastAsia="zh-CN"/>
              </w:rPr>
              <w:t>DC_2A-2A-13A_n77A</w:t>
            </w:r>
          </w:p>
        </w:tc>
        <w:tc>
          <w:tcPr>
            <w:tcW w:w="5964" w:type="dxa"/>
            <w:tcBorders>
              <w:top w:val="single" w:sz="4" w:space="0" w:color="auto"/>
              <w:left w:val="single" w:sz="4" w:space="0" w:color="auto"/>
              <w:bottom w:val="single" w:sz="4" w:space="0" w:color="auto"/>
              <w:right w:val="single" w:sz="4" w:space="0" w:color="auto"/>
            </w:tcBorders>
            <w:hideMark/>
          </w:tcPr>
          <w:p w14:paraId="02ADCCC8" w14:textId="77777777" w:rsidR="000A5ECD" w:rsidRDefault="000A5ECD">
            <w:pPr>
              <w:pStyle w:val="TAC"/>
              <w:rPr>
                <w:lang w:eastAsia="fi-FI"/>
              </w:rPr>
            </w:pPr>
            <w:r>
              <w:rPr>
                <w:lang w:eastAsia="fi-FI"/>
              </w:rPr>
              <w:t>DC_2A_</w:t>
            </w:r>
            <w:r>
              <w:rPr>
                <w:lang w:eastAsia="ja-JP"/>
              </w:rPr>
              <w:t>n77A</w:t>
            </w:r>
            <w:r>
              <w:rPr>
                <w:vertAlign w:val="superscript"/>
                <w:lang w:eastAsia="ja-JP"/>
              </w:rPr>
              <w:t>14</w:t>
            </w:r>
          </w:p>
          <w:p w14:paraId="6095C7FB" w14:textId="77777777" w:rsidR="000A5ECD" w:rsidRDefault="000A5ECD">
            <w:pPr>
              <w:pStyle w:val="TAC"/>
              <w:rPr>
                <w:lang w:eastAsia="fi-FI"/>
              </w:rPr>
            </w:pPr>
            <w:r>
              <w:rPr>
                <w:lang w:eastAsia="fi-FI"/>
              </w:rPr>
              <w:t>DC_13A_</w:t>
            </w:r>
            <w:r>
              <w:rPr>
                <w:lang w:eastAsia="ja-JP"/>
              </w:rPr>
              <w:t>n77A</w:t>
            </w:r>
            <w:r>
              <w:rPr>
                <w:vertAlign w:val="superscript"/>
                <w:lang w:eastAsia="ja-JP"/>
              </w:rPr>
              <w:t>14</w:t>
            </w:r>
          </w:p>
        </w:tc>
      </w:tr>
      <w:tr w:rsidR="000A5ECD" w14:paraId="305FB0B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010CCA" w14:textId="77777777" w:rsidR="000A5ECD" w:rsidRDefault="000A5ECD">
            <w:pPr>
              <w:pStyle w:val="TAC"/>
              <w:rPr>
                <w:lang w:eastAsia="zh-CN"/>
              </w:rPr>
            </w:pPr>
            <w:r>
              <w:rPr>
                <w:lang w:eastAsia="ja-JP"/>
              </w:rPr>
              <w:t>DC_2A-14A_n2A</w:t>
            </w:r>
          </w:p>
        </w:tc>
        <w:tc>
          <w:tcPr>
            <w:tcW w:w="5964" w:type="dxa"/>
            <w:tcBorders>
              <w:top w:val="single" w:sz="4" w:space="0" w:color="auto"/>
              <w:left w:val="single" w:sz="4" w:space="0" w:color="auto"/>
              <w:bottom w:val="single" w:sz="4" w:space="0" w:color="auto"/>
              <w:right w:val="single" w:sz="4" w:space="0" w:color="auto"/>
            </w:tcBorders>
            <w:hideMark/>
          </w:tcPr>
          <w:p w14:paraId="46548C4E" w14:textId="77777777" w:rsidR="000A5ECD" w:rsidRDefault="000A5ECD">
            <w:pPr>
              <w:pStyle w:val="TAC"/>
              <w:rPr>
                <w:lang w:eastAsia="ja-JP"/>
              </w:rPr>
            </w:pPr>
            <w:r>
              <w:rPr>
                <w:lang w:eastAsia="ja-JP"/>
              </w:rPr>
              <w:t>DC_2A_n2A</w:t>
            </w:r>
            <w:r>
              <w:rPr>
                <w:vertAlign w:val="superscript"/>
                <w:lang w:eastAsia="fi-FI"/>
              </w:rPr>
              <w:t>2</w:t>
            </w:r>
          </w:p>
          <w:p w14:paraId="34976DE5" w14:textId="77777777" w:rsidR="000A5ECD" w:rsidRDefault="000A5ECD">
            <w:pPr>
              <w:pStyle w:val="TAC"/>
              <w:rPr>
                <w:lang w:eastAsia="fi-FI"/>
              </w:rPr>
            </w:pPr>
            <w:r>
              <w:rPr>
                <w:lang w:eastAsia="ja-JP"/>
              </w:rPr>
              <w:t>DC_14A_n2A</w:t>
            </w:r>
          </w:p>
        </w:tc>
      </w:tr>
      <w:tr w:rsidR="000A5ECD" w14:paraId="3D49840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20A99F1" w14:textId="77777777" w:rsidR="000A5ECD" w:rsidRDefault="000A5ECD">
            <w:pPr>
              <w:pStyle w:val="TAC"/>
              <w:rPr>
                <w:lang w:eastAsia="ja-JP"/>
              </w:rPr>
            </w:pPr>
            <w:r>
              <w:rPr>
                <w:rFonts w:cs="Arial"/>
              </w:rPr>
              <w:t>DC_2A-14A_n30A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BC0A75D" w14:textId="77777777" w:rsidR="000A5ECD" w:rsidRDefault="000A5ECD">
            <w:pPr>
              <w:pStyle w:val="TAC"/>
              <w:rPr>
                <w:rFonts w:cs="Arial"/>
              </w:rPr>
            </w:pPr>
            <w:r>
              <w:rPr>
                <w:rFonts w:cs="Arial"/>
              </w:rPr>
              <w:t>DC_2A_n30A</w:t>
            </w:r>
          </w:p>
          <w:p w14:paraId="38E17B72" w14:textId="77777777" w:rsidR="000A5ECD" w:rsidRDefault="000A5ECD">
            <w:pPr>
              <w:pStyle w:val="TAC"/>
              <w:rPr>
                <w:lang w:eastAsia="ja-JP"/>
              </w:rPr>
            </w:pPr>
            <w:r>
              <w:rPr>
                <w:rFonts w:cs="Arial"/>
              </w:rPr>
              <w:t>DC_14A_n30A</w:t>
            </w:r>
          </w:p>
        </w:tc>
      </w:tr>
      <w:tr w:rsidR="000A5ECD" w14:paraId="38D4359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85AE28D" w14:textId="77777777" w:rsidR="000A5ECD" w:rsidRDefault="000A5ECD">
            <w:pPr>
              <w:pStyle w:val="TAC"/>
              <w:rPr>
                <w:rFonts w:cs="Arial"/>
                <w:lang w:val="fr-FR"/>
              </w:rPr>
            </w:pPr>
            <w:r>
              <w:rPr>
                <w:rFonts w:cs="Arial"/>
                <w:lang w:val="fr-FR"/>
              </w:rPr>
              <w:t>DC_2A-2A-14A_n30A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1B2052D" w14:textId="77777777" w:rsidR="000A5ECD" w:rsidRDefault="000A5ECD">
            <w:pPr>
              <w:pStyle w:val="TAC"/>
              <w:rPr>
                <w:rFonts w:cs="Arial"/>
              </w:rPr>
            </w:pPr>
            <w:r>
              <w:rPr>
                <w:rFonts w:cs="Arial"/>
              </w:rPr>
              <w:t>DC_2A_n30A</w:t>
            </w:r>
          </w:p>
          <w:p w14:paraId="057D73E8" w14:textId="77777777" w:rsidR="000A5ECD" w:rsidRDefault="000A5ECD">
            <w:pPr>
              <w:pStyle w:val="TAC"/>
              <w:rPr>
                <w:rFonts w:cs="Arial"/>
              </w:rPr>
            </w:pPr>
            <w:r>
              <w:rPr>
                <w:rFonts w:cs="Arial"/>
              </w:rPr>
              <w:t>DC_14A_n30A</w:t>
            </w:r>
          </w:p>
        </w:tc>
      </w:tr>
      <w:tr w:rsidR="000A5ECD" w14:paraId="2B74F61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19B9ED" w14:textId="77777777" w:rsidR="000A5ECD" w:rsidRDefault="000A5ECD">
            <w:pPr>
              <w:pStyle w:val="TAC"/>
              <w:rPr>
                <w:lang w:eastAsia="zh-CN"/>
              </w:rPr>
            </w:pPr>
            <w:r>
              <w:rPr>
                <w:lang w:eastAsia="ja-JP"/>
              </w:rPr>
              <w:t>DC_2A-14A_n66A</w:t>
            </w:r>
          </w:p>
        </w:tc>
        <w:tc>
          <w:tcPr>
            <w:tcW w:w="5964" w:type="dxa"/>
            <w:tcBorders>
              <w:top w:val="single" w:sz="4" w:space="0" w:color="auto"/>
              <w:left w:val="single" w:sz="4" w:space="0" w:color="auto"/>
              <w:bottom w:val="single" w:sz="4" w:space="0" w:color="auto"/>
              <w:right w:val="single" w:sz="4" w:space="0" w:color="auto"/>
            </w:tcBorders>
            <w:hideMark/>
          </w:tcPr>
          <w:p w14:paraId="35FE9689" w14:textId="77777777" w:rsidR="000A5ECD" w:rsidRDefault="000A5ECD">
            <w:pPr>
              <w:pStyle w:val="TAC"/>
              <w:rPr>
                <w:lang w:eastAsia="ja-JP"/>
              </w:rPr>
            </w:pPr>
            <w:r>
              <w:rPr>
                <w:lang w:eastAsia="ja-JP"/>
              </w:rPr>
              <w:t>DC_2A_n66A</w:t>
            </w:r>
          </w:p>
          <w:p w14:paraId="02E1CCA8" w14:textId="77777777" w:rsidR="000A5ECD" w:rsidRDefault="000A5ECD">
            <w:pPr>
              <w:pStyle w:val="TAC"/>
              <w:rPr>
                <w:lang w:eastAsia="fi-FI"/>
              </w:rPr>
            </w:pPr>
            <w:r>
              <w:rPr>
                <w:lang w:eastAsia="ja-JP"/>
              </w:rPr>
              <w:t>DC_14A_n66A</w:t>
            </w:r>
          </w:p>
        </w:tc>
      </w:tr>
      <w:tr w:rsidR="000A5ECD" w14:paraId="3217658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10A406" w14:textId="77777777" w:rsidR="000A5ECD" w:rsidRDefault="000A5ECD">
            <w:pPr>
              <w:pStyle w:val="TAC"/>
              <w:rPr>
                <w:lang w:eastAsia="zh-CN"/>
              </w:rPr>
            </w:pPr>
            <w:r>
              <w:rPr>
                <w:lang w:eastAsia="ja-JP"/>
              </w:rPr>
              <w:t>DC_2A-2A-14A_n66A</w:t>
            </w:r>
          </w:p>
        </w:tc>
        <w:tc>
          <w:tcPr>
            <w:tcW w:w="5964" w:type="dxa"/>
            <w:tcBorders>
              <w:top w:val="single" w:sz="4" w:space="0" w:color="auto"/>
              <w:left w:val="single" w:sz="4" w:space="0" w:color="auto"/>
              <w:bottom w:val="single" w:sz="4" w:space="0" w:color="auto"/>
              <w:right w:val="single" w:sz="4" w:space="0" w:color="auto"/>
            </w:tcBorders>
            <w:hideMark/>
          </w:tcPr>
          <w:p w14:paraId="36714D5A" w14:textId="77777777" w:rsidR="000A5ECD" w:rsidRDefault="000A5ECD">
            <w:pPr>
              <w:pStyle w:val="TAC"/>
              <w:rPr>
                <w:lang w:eastAsia="ja-JP"/>
              </w:rPr>
            </w:pPr>
            <w:r>
              <w:rPr>
                <w:lang w:eastAsia="ja-JP"/>
              </w:rPr>
              <w:t>DC_2A_n66A</w:t>
            </w:r>
          </w:p>
          <w:p w14:paraId="33B14100" w14:textId="77777777" w:rsidR="000A5ECD" w:rsidRDefault="000A5ECD">
            <w:pPr>
              <w:pStyle w:val="TAC"/>
              <w:rPr>
                <w:lang w:eastAsia="fi-FI"/>
              </w:rPr>
            </w:pPr>
            <w:r>
              <w:rPr>
                <w:lang w:eastAsia="ja-JP"/>
              </w:rPr>
              <w:t>DC_14A_n66A</w:t>
            </w:r>
          </w:p>
        </w:tc>
      </w:tr>
      <w:tr w:rsidR="000A5ECD" w14:paraId="01367EA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69EE5A7" w14:textId="77777777" w:rsidR="000A5ECD" w:rsidRDefault="000A5ECD">
            <w:pPr>
              <w:pStyle w:val="TAC"/>
              <w:rPr>
                <w:lang w:val="fi-FI" w:eastAsia="fi-FI"/>
              </w:rPr>
            </w:pPr>
            <w:r>
              <w:rPr>
                <w:lang w:val="fi-FI" w:eastAsia="fi-FI"/>
              </w:rPr>
              <w:lastRenderedPageBreak/>
              <w:t>DC_</w:t>
            </w:r>
            <w:r>
              <w:rPr>
                <w:lang w:val="fi-FI"/>
              </w:rPr>
              <w:t>2</w:t>
            </w:r>
            <w:r>
              <w:rPr>
                <w:lang w:val="fi-FI" w:eastAsia="fi-FI"/>
              </w:rPr>
              <w:t>A</w:t>
            </w:r>
            <w:r>
              <w:rPr>
                <w:lang w:val="fi-FI"/>
              </w:rPr>
              <w:t>-14A</w:t>
            </w:r>
            <w:r>
              <w:rPr>
                <w:lang w:val="fi-FI" w:eastAsia="fi-FI"/>
              </w:rPr>
              <w:t>_</w:t>
            </w:r>
            <w:r>
              <w:rPr>
                <w:lang w:val="fi-FI"/>
              </w:rPr>
              <w:t>n77</w:t>
            </w:r>
            <w:r>
              <w:rPr>
                <w:lang w:val="fi-FI" w:eastAsia="fi-FI"/>
              </w:rPr>
              <w:t>A</w:t>
            </w:r>
            <w:r>
              <w:rPr>
                <w:vertAlign w:val="superscript"/>
                <w:lang w:val="fi-FI" w:eastAsia="fi-FI"/>
              </w:rPr>
              <w:t>14</w:t>
            </w:r>
          </w:p>
          <w:p w14:paraId="58DD09F0" w14:textId="77777777" w:rsidR="000A5ECD" w:rsidRDefault="000A5ECD">
            <w:pPr>
              <w:pStyle w:val="TAC"/>
              <w:rPr>
                <w:lang w:eastAsia="ja-JP"/>
              </w:rPr>
            </w:pPr>
            <w:r>
              <w:rPr>
                <w:lang w:val="fi-FI" w:eastAsia="fi-FI"/>
              </w:rPr>
              <w:t>DC_2A-2A-14A_n77A</w:t>
            </w:r>
            <w:r>
              <w:rPr>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2D326F6" w14:textId="77777777" w:rsidR="000A5ECD" w:rsidRDefault="000A5ECD">
            <w:pPr>
              <w:pStyle w:val="TAC"/>
              <w:rPr>
                <w:lang w:val="fi-FI"/>
              </w:rPr>
            </w:pPr>
            <w:r>
              <w:rPr>
                <w:lang w:val="fi-FI" w:eastAsia="fi-FI"/>
              </w:rPr>
              <w:t>DC_</w:t>
            </w:r>
            <w:r>
              <w:rPr>
                <w:lang w:val="fi-FI"/>
              </w:rPr>
              <w:t>2A_n77A</w:t>
            </w:r>
            <w:r>
              <w:rPr>
                <w:vertAlign w:val="superscript"/>
                <w:lang w:val="fi-FI" w:eastAsia="fi-FI"/>
              </w:rPr>
              <w:t>14</w:t>
            </w:r>
          </w:p>
          <w:p w14:paraId="698A7EFC" w14:textId="77777777" w:rsidR="000A5ECD" w:rsidRDefault="000A5ECD">
            <w:pPr>
              <w:pStyle w:val="TAC"/>
              <w:rPr>
                <w:lang w:eastAsia="ja-JP"/>
              </w:rPr>
            </w:pPr>
            <w:r>
              <w:rPr>
                <w:lang w:val="fi-FI" w:eastAsia="fi-FI"/>
              </w:rPr>
              <w:t>DC_</w:t>
            </w:r>
            <w:r>
              <w:rPr>
                <w:lang w:val="fi-FI"/>
              </w:rPr>
              <w:t>14A_n77A</w:t>
            </w:r>
            <w:r>
              <w:rPr>
                <w:vertAlign w:val="superscript"/>
                <w:lang w:val="fi-FI" w:eastAsia="fi-FI"/>
              </w:rPr>
              <w:t>14</w:t>
            </w:r>
          </w:p>
        </w:tc>
      </w:tr>
      <w:tr w:rsidR="000A5ECD" w14:paraId="18FD99D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2A5EF90" w14:textId="77777777" w:rsidR="000A5ECD" w:rsidRDefault="000A5ECD">
            <w:pPr>
              <w:pStyle w:val="TAC"/>
              <w:rPr>
                <w:lang w:val="fi-FI" w:eastAsia="fi-FI"/>
              </w:rPr>
            </w:pPr>
            <w:r>
              <w:rPr>
                <w:rFonts w:cs="Arial"/>
                <w:szCs w:val="18"/>
              </w:rPr>
              <w:t>DC_2A_n25A-n66A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2E43CCE" w14:textId="77777777" w:rsidR="000A5ECD" w:rsidRDefault="000A5ECD">
            <w:pPr>
              <w:pStyle w:val="TAC"/>
              <w:rPr>
                <w:lang w:val="fi-FI" w:eastAsia="fi-FI"/>
              </w:rPr>
            </w:pPr>
            <w:r>
              <w:rPr>
                <w:rFonts w:cs="Arial"/>
                <w:szCs w:val="18"/>
              </w:rPr>
              <w:t>DC_2A_n66A</w:t>
            </w:r>
          </w:p>
        </w:tc>
      </w:tr>
      <w:tr w:rsidR="000A5ECD" w14:paraId="05F2475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03BDF2" w14:textId="77777777" w:rsidR="000A5ECD" w:rsidRDefault="000A5ECD">
            <w:pPr>
              <w:pStyle w:val="TAC"/>
              <w:rPr>
                <w:lang w:eastAsia="ja-JP"/>
              </w:rPr>
            </w:pPr>
            <w:r>
              <w:rPr>
                <w:lang w:eastAsia="fi-FI"/>
              </w:rPr>
              <w:t>DC_2A-28A_n7A</w:t>
            </w:r>
          </w:p>
        </w:tc>
        <w:tc>
          <w:tcPr>
            <w:tcW w:w="5964" w:type="dxa"/>
            <w:tcBorders>
              <w:top w:val="single" w:sz="4" w:space="0" w:color="auto"/>
              <w:left w:val="single" w:sz="4" w:space="0" w:color="auto"/>
              <w:bottom w:val="single" w:sz="4" w:space="0" w:color="auto"/>
              <w:right w:val="single" w:sz="4" w:space="0" w:color="auto"/>
            </w:tcBorders>
            <w:hideMark/>
          </w:tcPr>
          <w:p w14:paraId="2E9ADBE2" w14:textId="77777777" w:rsidR="000A5ECD" w:rsidRDefault="000A5ECD">
            <w:pPr>
              <w:pStyle w:val="TAC"/>
              <w:rPr>
                <w:lang w:eastAsia="ja-JP"/>
              </w:rPr>
            </w:pPr>
            <w:r>
              <w:rPr>
                <w:rFonts w:cs="Arial"/>
                <w:color w:val="000000"/>
                <w:szCs w:val="18"/>
              </w:rPr>
              <w:t>DC_2A_n7A</w:t>
            </w:r>
            <w:r>
              <w:rPr>
                <w:rFonts w:cs="Arial"/>
                <w:color w:val="000000"/>
                <w:szCs w:val="18"/>
              </w:rPr>
              <w:br/>
              <w:t>DC_28A_n7A</w:t>
            </w:r>
          </w:p>
        </w:tc>
      </w:tr>
      <w:tr w:rsidR="000A5ECD" w14:paraId="056F654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A6BC94" w14:textId="77777777" w:rsidR="000A5ECD" w:rsidRDefault="000A5ECD">
            <w:pPr>
              <w:pStyle w:val="TAC"/>
              <w:rPr>
                <w:lang w:eastAsia="ja-JP"/>
              </w:rPr>
            </w:pPr>
            <w:r>
              <w:rPr>
                <w:rFonts w:cs="Arial"/>
                <w:lang w:eastAsia="ja-JP"/>
              </w:rPr>
              <w:t>DC_2A-28A_n66A</w:t>
            </w:r>
          </w:p>
        </w:tc>
        <w:tc>
          <w:tcPr>
            <w:tcW w:w="5964" w:type="dxa"/>
            <w:tcBorders>
              <w:top w:val="single" w:sz="4" w:space="0" w:color="auto"/>
              <w:left w:val="single" w:sz="4" w:space="0" w:color="auto"/>
              <w:bottom w:val="single" w:sz="4" w:space="0" w:color="auto"/>
              <w:right w:val="single" w:sz="4" w:space="0" w:color="auto"/>
            </w:tcBorders>
            <w:hideMark/>
          </w:tcPr>
          <w:p w14:paraId="299D3E8D" w14:textId="77777777" w:rsidR="000A5ECD" w:rsidRDefault="000A5ECD">
            <w:pPr>
              <w:pStyle w:val="TAC"/>
              <w:rPr>
                <w:lang w:eastAsia="fi-FI"/>
              </w:rPr>
            </w:pPr>
            <w:r>
              <w:rPr>
                <w:lang w:eastAsia="fi-FI"/>
              </w:rPr>
              <w:t>DC_2A_</w:t>
            </w:r>
            <w:r>
              <w:rPr>
                <w:lang w:eastAsia="ja-JP"/>
              </w:rPr>
              <w:t>n66A</w:t>
            </w:r>
          </w:p>
          <w:p w14:paraId="10757753" w14:textId="77777777" w:rsidR="000A5ECD" w:rsidRDefault="000A5ECD">
            <w:pPr>
              <w:pStyle w:val="TAC"/>
              <w:rPr>
                <w:lang w:eastAsia="ja-JP"/>
              </w:rPr>
            </w:pPr>
            <w:r>
              <w:rPr>
                <w:lang w:eastAsia="fi-FI"/>
              </w:rPr>
              <w:t>DC_28A_</w:t>
            </w:r>
            <w:r>
              <w:rPr>
                <w:lang w:eastAsia="ja-JP"/>
              </w:rPr>
              <w:t>n66A</w:t>
            </w:r>
          </w:p>
        </w:tc>
      </w:tr>
      <w:tr w:rsidR="000A5ECD" w14:paraId="69DE36F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D8DECA7" w14:textId="77777777" w:rsidR="000A5ECD" w:rsidRDefault="000A5ECD">
            <w:pPr>
              <w:pStyle w:val="TAC"/>
              <w:rPr>
                <w:rFonts w:cs="Arial"/>
              </w:rPr>
            </w:pPr>
            <w:r>
              <w:t>DC_2A-28A_n78A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8BC868D" w14:textId="77777777" w:rsidR="000A5ECD" w:rsidRDefault="000A5ECD">
            <w:pPr>
              <w:pStyle w:val="TAC"/>
            </w:pPr>
            <w:r>
              <w:t>DC_2A_n78A</w:t>
            </w:r>
          </w:p>
          <w:p w14:paraId="2382BECB" w14:textId="77777777" w:rsidR="000A5ECD" w:rsidRDefault="000A5ECD">
            <w:pPr>
              <w:pStyle w:val="TAC"/>
              <w:rPr>
                <w:rFonts w:cs="Arial"/>
              </w:rPr>
            </w:pPr>
            <w:r>
              <w:t>DC_28A_n78A</w:t>
            </w:r>
          </w:p>
        </w:tc>
      </w:tr>
      <w:tr w:rsidR="000A5ECD" w14:paraId="5C39BDC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CF00EBB" w14:textId="77777777" w:rsidR="000A5ECD" w:rsidRDefault="000A5ECD">
            <w:pPr>
              <w:pStyle w:val="TAC"/>
              <w:rPr>
                <w:rFonts w:cs="Arial"/>
                <w:lang w:eastAsia="ja-JP"/>
              </w:rPr>
            </w:pPr>
            <w:r>
              <w:rPr>
                <w:rFonts w:cs="Arial"/>
              </w:rPr>
              <w:t>DC_2A-29A_n30A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071E3B6" w14:textId="77777777" w:rsidR="000A5ECD" w:rsidRDefault="000A5ECD">
            <w:pPr>
              <w:pStyle w:val="TAC"/>
              <w:rPr>
                <w:lang w:eastAsia="fi-FI"/>
              </w:rPr>
            </w:pPr>
            <w:r>
              <w:rPr>
                <w:rFonts w:cs="Arial"/>
              </w:rPr>
              <w:t>DC_2A_n30A</w:t>
            </w:r>
          </w:p>
        </w:tc>
      </w:tr>
      <w:tr w:rsidR="000A5ECD" w14:paraId="23DC495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E3203C3" w14:textId="77777777" w:rsidR="000A5ECD" w:rsidRDefault="000A5ECD">
            <w:pPr>
              <w:pStyle w:val="TAC"/>
              <w:rPr>
                <w:rFonts w:cs="Arial"/>
                <w:lang w:val="fr-FR"/>
              </w:rPr>
            </w:pPr>
            <w:r>
              <w:rPr>
                <w:rFonts w:cs="Arial"/>
                <w:lang w:val="fr-FR"/>
              </w:rPr>
              <w:t>DC_2A-2A-29A_n30A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FC71778" w14:textId="77777777" w:rsidR="000A5ECD" w:rsidRDefault="000A5ECD">
            <w:pPr>
              <w:pStyle w:val="TAC"/>
              <w:rPr>
                <w:rFonts w:cs="Arial"/>
                <w:lang w:val="fr-FR"/>
              </w:rPr>
            </w:pPr>
            <w:r>
              <w:rPr>
                <w:rFonts w:cs="Arial"/>
                <w:lang w:val="fr-FR"/>
              </w:rPr>
              <w:t>DC_2A_n30A</w:t>
            </w:r>
          </w:p>
        </w:tc>
      </w:tr>
      <w:tr w:rsidR="000A5ECD" w14:paraId="75C5E91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F5390F" w14:textId="77777777" w:rsidR="000A5ECD" w:rsidRDefault="000A5ECD">
            <w:pPr>
              <w:pStyle w:val="TAC"/>
              <w:rPr>
                <w:lang w:eastAsia="zh-CN"/>
              </w:rPr>
            </w:pPr>
            <w:r>
              <w:rPr>
                <w:lang w:eastAsia="ja-JP"/>
              </w:rPr>
              <w:t>DC_2A-29A_n66A</w:t>
            </w:r>
          </w:p>
        </w:tc>
        <w:tc>
          <w:tcPr>
            <w:tcW w:w="5964" w:type="dxa"/>
            <w:tcBorders>
              <w:top w:val="single" w:sz="4" w:space="0" w:color="auto"/>
              <w:left w:val="single" w:sz="4" w:space="0" w:color="auto"/>
              <w:bottom w:val="single" w:sz="4" w:space="0" w:color="auto"/>
              <w:right w:val="single" w:sz="4" w:space="0" w:color="auto"/>
            </w:tcBorders>
            <w:hideMark/>
          </w:tcPr>
          <w:p w14:paraId="5E9ADABA" w14:textId="77777777" w:rsidR="000A5ECD" w:rsidRDefault="000A5ECD">
            <w:pPr>
              <w:pStyle w:val="TAC"/>
              <w:rPr>
                <w:lang w:eastAsia="fi-FI"/>
              </w:rPr>
            </w:pPr>
            <w:r>
              <w:rPr>
                <w:lang w:eastAsia="ja-JP"/>
              </w:rPr>
              <w:t>DC_2A_n66A</w:t>
            </w:r>
          </w:p>
        </w:tc>
      </w:tr>
      <w:tr w:rsidR="000A5ECD" w14:paraId="5045063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8BD0D3" w14:textId="77777777" w:rsidR="000A5ECD" w:rsidRDefault="000A5ECD">
            <w:pPr>
              <w:pStyle w:val="TAC"/>
              <w:rPr>
                <w:lang w:eastAsia="zh-CN"/>
              </w:rPr>
            </w:pPr>
            <w:r>
              <w:rPr>
                <w:lang w:eastAsia="ja-JP"/>
              </w:rPr>
              <w:t>DC_2A-2A-29A_n66A</w:t>
            </w:r>
          </w:p>
        </w:tc>
        <w:tc>
          <w:tcPr>
            <w:tcW w:w="5964" w:type="dxa"/>
            <w:tcBorders>
              <w:top w:val="single" w:sz="4" w:space="0" w:color="auto"/>
              <w:left w:val="single" w:sz="4" w:space="0" w:color="auto"/>
              <w:bottom w:val="single" w:sz="4" w:space="0" w:color="auto"/>
              <w:right w:val="single" w:sz="4" w:space="0" w:color="auto"/>
            </w:tcBorders>
            <w:hideMark/>
          </w:tcPr>
          <w:p w14:paraId="42D714C8" w14:textId="77777777" w:rsidR="000A5ECD" w:rsidRDefault="000A5ECD">
            <w:pPr>
              <w:pStyle w:val="TAC"/>
              <w:rPr>
                <w:lang w:eastAsia="fi-FI"/>
              </w:rPr>
            </w:pPr>
            <w:r>
              <w:rPr>
                <w:lang w:eastAsia="ja-JP"/>
              </w:rPr>
              <w:t>DC_2A_n66A</w:t>
            </w:r>
          </w:p>
        </w:tc>
      </w:tr>
      <w:tr w:rsidR="000A5ECD" w14:paraId="4DD24D5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30D13E0" w14:textId="77777777" w:rsidR="000A5ECD" w:rsidRDefault="000A5ECD">
            <w:pPr>
              <w:pStyle w:val="TAC"/>
              <w:rPr>
                <w:lang w:val="fi-FI" w:eastAsia="fi-FI"/>
              </w:rPr>
            </w:pPr>
            <w:r>
              <w:rPr>
                <w:lang w:val="fi-FI" w:eastAsia="fi-FI"/>
              </w:rPr>
              <w:t>DC_</w:t>
            </w:r>
            <w:r>
              <w:rPr>
                <w:lang w:val="fi-FI"/>
              </w:rPr>
              <w:t>2</w:t>
            </w:r>
            <w:r>
              <w:rPr>
                <w:lang w:val="fi-FI" w:eastAsia="fi-FI"/>
              </w:rPr>
              <w:t>A</w:t>
            </w:r>
            <w:r>
              <w:rPr>
                <w:lang w:val="fi-FI"/>
              </w:rPr>
              <w:t>-29A</w:t>
            </w:r>
            <w:r>
              <w:rPr>
                <w:lang w:val="fi-FI" w:eastAsia="fi-FI"/>
              </w:rPr>
              <w:t>_</w:t>
            </w:r>
            <w:r>
              <w:rPr>
                <w:lang w:val="fi-FI"/>
              </w:rPr>
              <w:t>n77</w:t>
            </w:r>
            <w:r>
              <w:rPr>
                <w:lang w:val="fi-FI" w:eastAsia="fi-FI"/>
              </w:rPr>
              <w:t>A</w:t>
            </w:r>
            <w:r>
              <w:rPr>
                <w:vertAlign w:val="superscript"/>
                <w:lang w:val="fi-FI" w:eastAsia="fi-FI"/>
              </w:rPr>
              <w:t>14</w:t>
            </w:r>
          </w:p>
          <w:p w14:paraId="27C03751" w14:textId="77777777" w:rsidR="000A5ECD" w:rsidRDefault="000A5ECD">
            <w:pPr>
              <w:pStyle w:val="TAC"/>
              <w:rPr>
                <w:lang w:eastAsia="ja-JP"/>
              </w:rPr>
            </w:pPr>
            <w:r>
              <w:rPr>
                <w:lang w:val="fi-FI" w:eastAsia="fi-FI"/>
              </w:rPr>
              <w:t>DC_2A-2A-29A_n77A</w:t>
            </w:r>
            <w:r>
              <w:rPr>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416E816" w14:textId="77777777" w:rsidR="000A5ECD" w:rsidRDefault="000A5ECD">
            <w:pPr>
              <w:pStyle w:val="TAC"/>
              <w:rPr>
                <w:lang w:eastAsia="ja-JP"/>
              </w:rPr>
            </w:pPr>
            <w:r>
              <w:rPr>
                <w:lang w:val="fi-FI" w:eastAsia="fi-FI"/>
              </w:rPr>
              <w:t>DC_</w:t>
            </w:r>
            <w:r>
              <w:rPr>
                <w:lang w:val="fi-FI"/>
              </w:rPr>
              <w:t>2A_n77A</w:t>
            </w:r>
            <w:r>
              <w:rPr>
                <w:vertAlign w:val="superscript"/>
                <w:lang w:val="fi-FI" w:eastAsia="fi-FI"/>
              </w:rPr>
              <w:t>14</w:t>
            </w:r>
          </w:p>
        </w:tc>
      </w:tr>
      <w:tr w:rsidR="000A5ECD" w14:paraId="2C46D0C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7ECCE2E" w14:textId="77777777" w:rsidR="000A5ECD" w:rsidRDefault="000A5ECD">
            <w:pPr>
              <w:pStyle w:val="TAC"/>
              <w:rPr>
                <w:lang w:eastAsia="ja-JP"/>
              </w:rPr>
            </w:pPr>
            <w:r>
              <w:rPr>
                <w:rFonts w:cs="Arial"/>
                <w:lang w:eastAsia="ja-JP"/>
              </w:rPr>
              <w:t>DC_2A-29A_n78A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2AE8590" w14:textId="77777777" w:rsidR="000A5ECD" w:rsidRDefault="000A5ECD">
            <w:pPr>
              <w:pStyle w:val="TAC"/>
              <w:rPr>
                <w:lang w:eastAsia="ja-JP"/>
              </w:rPr>
            </w:pPr>
            <w:r>
              <w:rPr>
                <w:lang w:eastAsia="ja-JP"/>
              </w:rPr>
              <w:t>DC_2A_n78A</w:t>
            </w:r>
          </w:p>
        </w:tc>
      </w:tr>
      <w:tr w:rsidR="000A5ECD" w14:paraId="799D62B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C38E99" w14:textId="77777777" w:rsidR="000A5ECD" w:rsidRDefault="000A5ECD">
            <w:pPr>
              <w:pStyle w:val="TAC"/>
            </w:pPr>
            <w:r>
              <w:rPr>
                <w:lang w:eastAsia="fi-FI"/>
              </w:rPr>
              <w:t>DC_2A-30A_n5A</w:t>
            </w:r>
          </w:p>
        </w:tc>
        <w:tc>
          <w:tcPr>
            <w:tcW w:w="5964" w:type="dxa"/>
            <w:tcBorders>
              <w:top w:val="single" w:sz="4" w:space="0" w:color="auto"/>
              <w:left w:val="single" w:sz="4" w:space="0" w:color="auto"/>
              <w:bottom w:val="single" w:sz="4" w:space="0" w:color="auto"/>
              <w:right w:val="single" w:sz="4" w:space="0" w:color="auto"/>
            </w:tcBorders>
            <w:hideMark/>
          </w:tcPr>
          <w:p w14:paraId="7042618A" w14:textId="77777777" w:rsidR="000A5ECD" w:rsidRDefault="000A5ECD">
            <w:pPr>
              <w:pStyle w:val="TAC"/>
              <w:rPr>
                <w:lang w:eastAsia="fi-FI"/>
              </w:rPr>
            </w:pPr>
            <w:r>
              <w:rPr>
                <w:lang w:eastAsia="fi-FI"/>
              </w:rPr>
              <w:t>DC_2A_n5A</w:t>
            </w:r>
          </w:p>
          <w:p w14:paraId="3DA4E2CB" w14:textId="77777777" w:rsidR="000A5ECD" w:rsidRDefault="000A5ECD">
            <w:pPr>
              <w:pStyle w:val="TAC"/>
              <w:rPr>
                <w:noProof/>
                <w:lang w:eastAsia="zh-CN"/>
              </w:rPr>
            </w:pPr>
            <w:r>
              <w:rPr>
                <w:lang w:eastAsia="fi-FI"/>
              </w:rPr>
              <w:t>DC_30A_n5A</w:t>
            </w:r>
          </w:p>
        </w:tc>
      </w:tr>
      <w:tr w:rsidR="000A5ECD" w14:paraId="1F6807A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5E189BC" w14:textId="77777777" w:rsidR="000A5ECD" w:rsidRDefault="000A5ECD">
            <w:pPr>
              <w:pStyle w:val="TAC"/>
              <w:rPr>
                <w:lang w:eastAsia="fi-FI"/>
              </w:rPr>
            </w:pPr>
            <w:r>
              <w:rPr>
                <w:lang w:val="fr-FR" w:eastAsia="fr-FR"/>
              </w:rPr>
              <w:t>DC_2A-30A_n2A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86DB70E" w14:textId="77777777" w:rsidR="000A5ECD" w:rsidRDefault="000A5ECD">
            <w:pPr>
              <w:pStyle w:val="TAC"/>
              <w:rPr>
                <w:vertAlign w:val="superscript"/>
              </w:rPr>
            </w:pPr>
            <w:r>
              <w:t>DC_2A_n2A</w:t>
            </w:r>
            <w:r>
              <w:rPr>
                <w:vertAlign w:val="superscript"/>
              </w:rPr>
              <w:t>2</w:t>
            </w:r>
          </w:p>
          <w:p w14:paraId="0414720D" w14:textId="77777777" w:rsidR="000A5ECD" w:rsidRDefault="000A5ECD">
            <w:pPr>
              <w:pStyle w:val="TAC"/>
              <w:rPr>
                <w:lang w:eastAsia="fi-FI"/>
              </w:rPr>
            </w:pPr>
            <w:r>
              <w:t>DC_30A_n2A</w:t>
            </w:r>
          </w:p>
        </w:tc>
      </w:tr>
      <w:tr w:rsidR="000A5ECD" w14:paraId="1711052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FA94F0" w14:textId="77777777" w:rsidR="000A5ECD" w:rsidRDefault="000A5ECD">
            <w:pPr>
              <w:pStyle w:val="TAC"/>
            </w:pPr>
            <w:r>
              <w:rPr>
                <w:lang w:eastAsia="fi-FI"/>
              </w:rPr>
              <w:t>DC_2A-2A-30A_n5A</w:t>
            </w:r>
          </w:p>
        </w:tc>
        <w:tc>
          <w:tcPr>
            <w:tcW w:w="5964" w:type="dxa"/>
            <w:tcBorders>
              <w:top w:val="single" w:sz="4" w:space="0" w:color="auto"/>
              <w:left w:val="single" w:sz="4" w:space="0" w:color="auto"/>
              <w:bottom w:val="single" w:sz="4" w:space="0" w:color="auto"/>
              <w:right w:val="single" w:sz="4" w:space="0" w:color="auto"/>
            </w:tcBorders>
            <w:hideMark/>
          </w:tcPr>
          <w:p w14:paraId="4C30C461" w14:textId="77777777" w:rsidR="000A5ECD" w:rsidRDefault="000A5ECD">
            <w:pPr>
              <w:pStyle w:val="TAC"/>
              <w:rPr>
                <w:lang w:eastAsia="fi-FI"/>
              </w:rPr>
            </w:pPr>
            <w:r>
              <w:rPr>
                <w:lang w:eastAsia="fi-FI"/>
              </w:rPr>
              <w:t>DC_2A_n5A</w:t>
            </w:r>
          </w:p>
          <w:p w14:paraId="05EAAD8F" w14:textId="77777777" w:rsidR="000A5ECD" w:rsidRDefault="000A5ECD">
            <w:pPr>
              <w:pStyle w:val="TAC"/>
              <w:rPr>
                <w:noProof/>
                <w:lang w:eastAsia="zh-CN"/>
              </w:rPr>
            </w:pPr>
            <w:r>
              <w:rPr>
                <w:lang w:eastAsia="fi-FI"/>
              </w:rPr>
              <w:t>DC_30A_n5A</w:t>
            </w:r>
          </w:p>
        </w:tc>
      </w:tr>
      <w:tr w:rsidR="000A5ECD" w14:paraId="39EB017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FF06C8" w14:textId="77777777" w:rsidR="000A5ECD" w:rsidRDefault="000A5ECD">
            <w:pPr>
              <w:pStyle w:val="TAC"/>
            </w:pPr>
            <w:r>
              <w:t>DC_2A-30A_n66A</w:t>
            </w:r>
          </w:p>
        </w:tc>
        <w:tc>
          <w:tcPr>
            <w:tcW w:w="5964" w:type="dxa"/>
            <w:tcBorders>
              <w:top w:val="single" w:sz="4" w:space="0" w:color="auto"/>
              <w:left w:val="single" w:sz="4" w:space="0" w:color="auto"/>
              <w:bottom w:val="single" w:sz="4" w:space="0" w:color="auto"/>
              <w:right w:val="single" w:sz="4" w:space="0" w:color="auto"/>
            </w:tcBorders>
            <w:hideMark/>
          </w:tcPr>
          <w:p w14:paraId="0CB3CBD3" w14:textId="77777777" w:rsidR="000A5ECD" w:rsidRDefault="000A5ECD">
            <w:pPr>
              <w:pStyle w:val="TAC"/>
              <w:rPr>
                <w:noProof/>
                <w:lang w:eastAsia="zh-CN"/>
              </w:rPr>
            </w:pPr>
            <w:r>
              <w:rPr>
                <w:noProof/>
                <w:lang w:eastAsia="zh-CN"/>
              </w:rPr>
              <w:t>DC_2A_n66A</w:t>
            </w:r>
          </w:p>
          <w:p w14:paraId="689F14BA" w14:textId="77777777" w:rsidR="000A5ECD" w:rsidRDefault="000A5ECD">
            <w:pPr>
              <w:pStyle w:val="TAC"/>
              <w:rPr>
                <w:lang w:eastAsia="fi-FI"/>
              </w:rPr>
            </w:pPr>
            <w:r>
              <w:rPr>
                <w:noProof/>
                <w:lang w:eastAsia="zh-CN"/>
              </w:rPr>
              <w:t>DC_30A_n66A</w:t>
            </w:r>
          </w:p>
        </w:tc>
      </w:tr>
      <w:tr w:rsidR="000A5ECD" w14:paraId="429F255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A353D3" w14:textId="77777777" w:rsidR="000A5ECD" w:rsidRDefault="000A5ECD">
            <w:pPr>
              <w:pStyle w:val="TAC"/>
            </w:pPr>
            <w:r>
              <w:t>DC_2A-2A-30A_n66A</w:t>
            </w:r>
          </w:p>
        </w:tc>
        <w:tc>
          <w:tcPr>
            <w:tcW w:w="5964" w:type="dxa"/>
            <w:tcBorders>
              <w:top w:val="single" w:sz="4" w:space="0" w:color="auto"/>
              <w:left w:val="single" w:sz="4" w:space="0" w:color="auto"/>
              <w:bottom w:val="single" w:sz="4" w:space="0" w:color="auto"/>
              <w:right w:val="single" w:sz="4" w:space="0" w:color="auto"/>
            </w:tcBorders>
            <w:hideMark/>
          </w:tcPr>
          <w:p w14:paraId="1FD37E3A" w14:textId="77777777" w:rsidR="000A5ECD" w:rsidRDefault="000A5ECD">
            <w:pPr>
              <w:pStyle w:val="TAC"/>
              <w:rPr>
                <w:noProof/>
                <w:lang w:eastAsia="zh-CN"/>
              </w:rPr>
            </w:pPr>
            <w:r>
              <w:rPr>
                <w:noProof/>
                <w:lang w:eastAsia="zh-CN"/>
              </w:rPr>
              <w:t>DC_2A_n66A</w:t>
            </w:r>
          </w:p>
          <w:p w14:paraId="0F9E2FDF" w14:textId="77777777" w:rsidR="000A5ECD" w:rsidRDefault="000A5ECD">
            <w:pPr>
              <w:pStyle w:val="TAC"/>
              <w:rPr>
                <w:noProof/>
                <w:lang w:eastAsia="zh-CN"/>
              </w:rPr>
            </w:pPr>
            <w:r>
              <w:rPr>
                <w:noProof/>
                <w:lang w:eastAsia="zh-CN"/>
              </w:rPr>
              <w:t>DC_30A_n66A</w:t>
            </w:r>
          </w:p>
        </w:tc>
      </w:tr>
      <w:tr w:rsidR="000A5ECD" w14:paraId="709AA4C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E68AF08" w14:textId="77777777" w:rsidR="000A5ECD" w:rsidRDefault="000A5ECD">
            <w:pPr>
              <w:pStyle w:val="TAC"/>
              <w:rPr>
                <w:lang w:val="fi-FI" w:eastAsia="fi-FI"/>
              </w:rPr>
            </w:pPr>
            <w:r>
              <w:rPr>
                <w:lang w:val="fi-FI" w:eastAsia="fi-FI"/>
              </w:rPr>
              <w:t>DC_</w:t>
            </w:r>
            <w:r>
              <w:rPr>
                <w:lang w:val="fi-FI"/>
              </w:rPr>
              <w:t>2</w:t>
            </w:r>
            <w:r>
              <w:rPr>
                <w:lang w:val="fi-FI" w:eastAsia="fi-FI"/>
              </w:rPr>
              <w:t>A</w:t>
            </w:r>
            <w:r>
              <w:rPr>
                <w:lang w:val="fi-FI"/>
              </w:rPr>
              <w:t>-30A</w:t>
            </w:r>
            <w:r>
              <w:rPr>
                <w:lang w:val="fi-FI" w:eastAsia="fi-FI"/>
              </w:rPr>
              <w:t>_</w:t>
            </w:r>
            <w:r>
              <w:rPr>
                <w:lang w:val="fi-FI"/>
              </w:rPr>
              <w:t>n77</w:t>
            </w:r>
            <w:r>
              <w:rPr>
                <w:lang w:val="fi-FI" w:eastAsia="fi-FI"/>
              </w:rPr>
              <w:t>A</w:t>
            </w:r>
            <w:r>
              <w:rPr>
                <w:vertAlign w:val="superscript"/>
                <w:lang w:val="fi-FI" w:eastAsia="fi-FI"/>
              </w:rPr>
              <w:t>14</w:t>
            </w:r>
          </w:p>
          <w:p w14:paraId="410FAEBB" w14:textId="77777777" w:rsidR="000A5ECD" w:rsidRDefault="000A5ECD">
            <w:pPr>
              <w:pStyle w:val="TAC"/>
            </w:pPr>
            <w:r>
              <w:rPr>
                <w:lang w:val="fi-FI" w:eastAsia="fi-FI"/>
              </w:rPr>
              <w:t>DC_2A-2A-30A_n77A</w:t>
            </w:r>
            <w:r>
              <w:rPr>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1AF1A45" w14:textId="77777777" w:rsidR="000A5ECD" w:rsidRDefault="000A5ECD">
            <w:pPr>
              <w:pStyle w:val="TAC"/>
              <w:rPr>
                <w:lang w:val="fi-FI"/>
              </w:rPr>
            </w:pPr>
            <w:r>
              <w:rPr>
                <w:lang w:val="fi-FI" w:eastAsia="fi-FI"/>
              </w:rPr>
              <w:t>DC_</w:t>
            </w:r>
            <w:r>
              <w:rPr>
                <w:lang w:val="fi-FI"/>
              </w:rPr>
              <w:t>2A_n77A</w:t>
            </w:r>
            <w:r>
              <w:rPr>
                <w:vertAlign w:val="superscript"/>
                <w:lang w:val="fi-FI" w:eastAsia="fi-FI"/>
              </w:rPr>
              <w:t>14</w:t>
            </w:r>
          </w:p>
          <w:p w14:paraId="058F96D9" w14:textId="77777777" w:rsidR="000A5ECD" w:rsidRDefault="000A5ECD">
            <w:pPr>
              <w:pStyle w:val="TAC"/>
              <w:rPr>
                <w:noProof/>
                <w:lang w:eastAsia="zh-CN"/>
              </w:rPr>
            </w:pPr>
            <w:r>
              <w:rPr>
                <w:lang w:val="fi-FI" w:eastAsia="fi-FI"/>
              </w:rPr>
              <w:t>DC_</w:t>
            </w:r>
            <w:r>
              <w:rPr>
                <w:lang w:val="fi-FI"/>
              </w:rPr>
              <w:t>30A_n77A</w:t>
            </w:r>
            <w:r>
              <w:rPr>
                <w:vertAlign w:val="superscript"/>
                <w:lang w:val="fi-FI" w:eastAsia="fi-FI"/>
              </w:rPr>
              <w:t>14</w:t>
            </w:r>
          </w:p>
        </w:tc>
      </w:tr>
      <w:tr w:rsidR="000A5ECD" w14:paraId="185AF1B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B024A1" w14:textId="77777777" w:rsidR="000A5ECD" w:rsidRDefault="000A5ECD">
            <w:pPr>
              <w:pStyle w:val="TAC"/>
            </w:pPr>
            <w:r>
              <w:rPr>
                <w:lang w:eastAsia="ja-JP"/>
              </w:rPr>
              <w:t>DC_2A_n38A-n66A</w:t>
            </w:r>
          </w:p>
        </w:tc>
        <w:tc>
          <w:tcPr>
            <w:tcW w:w="5964" w:type="dxa"/>
            <w:tcBorders>
              <w:top w:val="single" w:sz="4" w:space="0" w:color="auto"/>
              <w:left w:val="single" w:sz="4" w:space="0" w:color="auto"/>
              <w:bottom w:val="single" w:sz="4" w:space="0" w:color="auto"/>
              <w:right w:val="single" w:sz="4" w:space="0" w:color="auto"/>
            </w:tcBorders>
            <w:hideMark/>
          </w:tcPr>
          <w:p w14:paraId="3B7A397D" w14:textId="77777777" w:rsidR="000A5ECD" w:rsidRDefault="000A5ECD">
            <w:pPr>
              <w:pStyle w:val="TAC"/>
              <w:rPr>
                <w:lang w:eastAsia="zh-CN"/>
              </w:rPr>
            </w:pPr>
            <w:r>
              <w:rPr>
                <w:lang w:eastAsia="zh-CN"/>
              </w:rPr>
              <w:t>DC_2A_n38A</w:t>
            </w:r>
          </w:p>
          <w:p w14:paraId="5AFC33C5" w14:textId="77777777" w:rsidR="000A5ECD" w:rsidRDefault="000A5ECD">
            <w:pPr>
              <w:pStyle w:val="TAC"/>
              <w:rPr>
                <w:noProof/>
                <w:lang w:eastAsia="zh-CN"/>
              </w:rPr>
            </w:pPr>
            <w:r>
              <w:rPr>
                <w:lang w:eastAsia="zh-CN"/>
              </w:rPr>
              <w:t>DC_2A_n66A</w:t>
            </w:r>
          </w:p>
        </w:tc>
      </w:tr>
      <w:tr w:rsidR="000A5ECD" w14:paraId="3F1D4A5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3F801EC" w14:textId="77777777" w:rsidR="000A5ECD" w:rsidRDefault="000A5ECD">
            <w:pPr>
              <w:pStyle w:val="TAC"/>
              <w:rPr>
                <w:lang w:eastAsia="ja-JP"/>
              </w:rPr>
            </w:pPr>
            <w:r>
              <w:rPr>
                <w:rFonts w:cs="Arial"/>
                <w:szCs w:val="18"/>
              </w:rPr>
              <w:t>DC_</w:t>
            </w:r>
            <w:r>
              <w:rPr>
                <w:rFonts w:cs="Arial"/>
                <w:szCs w:val="18"/>
                <w:lang w:val="sv-SE"/>
              </w:rPr>
              <w:t>2</w:t>
            </w:r>
            <w:r>
              <w:rPr>
                <w:rFonts w:cs="Arial"/>
                <w:szCs w:val="18"/>
              </w:rPr>
              <w:t>A_n38</w:t>
            </w:r>
            <w:r>
              <w:rPr>
                <w:rFonts w:cs="Arial"/>
                <w:szCs w:val="18"/>
                <w:lang w:val="sv-SE"/>
              </w:rPr>
              <w:t>A</w:t>
            </w:r>
            <w:r>
              <w:rPr>
                <w:rFonts w:cs="Arial"/>
                <w:szCs w:val="18"/>
              </w:rPr>
              <w:t>-n71</w:t>
            </w:r>
            <w:r>
              <w:rPr>
                <w:rFonts w:cs="Arial"/>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C6EB206" w14:textId="77777777" w:rsidR="000A5ECD" w:rsidRDefault="000A5ECD">
            <w:pPr>
              <w:pStyle w:val="TAC"/>
              <w:rPr>
                <w:rFonts w:cs="Arial"/>
                <w:szCs w:val="18"/>
                <w:lang w:val="sv-SE"/>
              </w:rPr>
            </w:pPr>
            <w:r>
              <w:rPr>
                <w:rFonts w:cs="Arial"/>
                <w:szCs w:val="18"/>
              </w:rPr>
              <w:t>DC_</w:t>
            </w:r>
            <w:r>
              <w:rPr>
                <w:rFonts w:cs="Arial"/>
                <w:szCs w:val="18"/>
                <w:lang w:val="sv-SE"/>
              </w:rPr>
              <w:t>2</w:t>
            </w:r>
            <w:r>
              <w:rPr>
                <w:rFonts w:cs="Arial"/>
                <w:szCs w:val="18"/>
              </w:rPr>
              <w:t>A_n38</w:t>
            </w:r>
            <w:r>
              <w:rPr>
                <w:rFonts w:cs="Arial"/>
                <w:szCs w:val="18"/>
                <w:lang w:val="sv-SE"/>
              </w:rPr>
              <w:t>A</w:t>
            </w:r>
          </w:p>
          <w:p w14:paraId="0DB04A41" w14:textId="77777777" w:rsidR="000A5ECD" w:rsidRDefault="000A5ECD">
            <w:pPr>
              <w:pStyle w:val="TAC"/>
              <w:rPr>
                <w:lang w:eastAsia="zh-CN"/>
              </w:rPr>
            </w:pPr>
            <w:r>
              <w:rPr>
                <w:rFonts w:cs="Arial"/>
                <w:szCs w:val="18"/>
              </w:rPr>
              <w:t>DC_</w:t>
            </w:r>
            <w:r>
              <w:rPr>
                <w:rFonts w:cs="Arial"/>
                <w:szCs w:val="18"/>
                <w:lang w:val="sv-SE"/>
              </w:rPr>
              <w:t>2</w:t>
            </w:r>
            <w:r>
              <w:rPr>
                <w:rFonts w:cs="Arial"/>
                <w:szCs w:val="18"/>
              </w:rPr>
              <w:t>A_n71</w:t>
            </w:r>
            <w:r>
              <w:rPr>
                <w:rFonts w:cs="Arial"/>
                <w:szCs w:val="18"/>
                <w:lang w:val="sv-SE"/>
              </w:rPr>
              <w:t>A</w:t>
            </w:r>
          </w:p>
        </w:tc>
      </w:tr>
      <w:tr w:rsidR="000A5ECD" w14:paraId="0290F74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1B91A28" w14:textId="77777777" w:rsidR="000A5ECD" w:rsidRDefault="000A5ECD">
            <w:pPr>
              <w:pStyle w:val="TAC"/>
              <w:rPr>
                <w:rFonts w:cs="Arial"/>
                <w:lang w:eastAsia="ja-JP"/>
              </w:rPr>
            </w:pPr>
            <w:r>
              <w:t>DC_2A-38A_n78A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52D5FBA" w14:textId="77777777" w:rsidR="000A5ECD" w:rsidRDefault="000A5ECD">
            <w:pPr>
              <w:pStyle w:val="TAC"/>
            </w:pPr>
            <w:r>
              <w:t>DC_2A_n78A</w:t>
            </w:r>
          </w:p>
          <w:p w14:paraId="08BE2B54" w14:textId="77777777" w:rsidR="000A5ECD" w:rsidRDefault="000A5ECD">
            <w:pPr>
              <w:pStyle w:val="TAC"/>
              <w:rPr>
                <w:rFonts w:cs="Arial"/>
                <w:lang w:eastAsia="zh-CN"/>
              </w:rPr>
            </w:pPr>
            <w:r>
              <w:t>DC_38A_n78A</w:t>
            </w:r>
          </w:p>
        </w:tc>
      </w:tr>
      <w:tr w:rsidR="000A5ECD" w14:paraId="6A93DFD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6C313F" w14:textId="77777777" w:rsidR="000A5ECD" w:rsidRDefault="000A5ECD">
            <w:pPr>
              <w:pStyle w:val="TAC"/>
            </w:pPr>
            <w:r>
              <w:rPr>
                <w:rFonts w:cs="Arial"/>
                <w:lang w:eastAsia="ja-JP"/>
              </w:rPr>
              <w:t>DC_2A_n38A-n78A</w:t>
            </w:r>
          </w:p>
        </w:tc>
        <w:tc>
          <w:tcPr>
            <w:tcW w:w="5964" w:type="dxa"/>
            <w:tcBorders>
              <w:top w:val="single" w:sz="4" w:space="0" w:color="auto"/>
              <w:left w:val="single" w:sz="4" w:space="0" w:color="auto"/>
              <w:bottom w:val="single" w:sz="4" w:space="0" w:color="auto"/>
              <w:right w:val="single" w:sz="4" w:space="0" w:color="auto"/>
            </w:tcBorders>
            <w:hideMark/>
          </w:tcPr>
          <w:p w14:paraId="67AA036C" w14:textId="77777777" w:rsidR="000A5ECD" w:rsidRDefault="000A5ECD">
            <w:pPr>
              <w:pStyle w:val="TAC"/>
              <w:rPr>
                <w:rFonts w:cs="Arial"/>
                <w:lang w:eastAsia="zh-CN"/>
              </w:rPr>
            </w:pPr>
            <w:r>
              <w:rPr>
                <w:rFonts w:cs="Arial"/>
                <w:lang w:eastAsia="zh-CN"/>
              </w:rPr>
              <w:t>DC_2A_n38A</w:t>
            </w:r>
          </w:p>
          <w:p w14:paraId="0052264C" w14:textId="77777777" w:rsidR="000A5ECD" w:rsidRDefault="000A5ECD">
            <w:pPr>
              <w:pStyle w:val="TAC"/>
              <w:rPr>
                <w:noProof/>
                <w:lang w:eastAsia="zh-CN"/>
              </w:rPr>
            </w:pPr>
            <w:r>
              <w:rPr>
                <w:rFonts w:cs="Arial"/>
                <w:lang w:eastAsia="zh-CN"/>
              </w:rPr>
              <w:t>DC_2A_n78A</w:t>
            </w:r>
          </w:p>
        </w:tc>
      </w:tr>
      <w:tr w:rsidR="000A5ECD" w14:paraId="1CBD0DD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FF17B8" w14:textId="77777777" w:rsidR="000A5ECD" w:rsidRDefault="000A5ECD">
            <w:pPr>
              <w:pStyle w:val="TAC"/>
              <w:rPr>
                <w:lang w:eastAsia="ja-JP"/>
              </w:rPr>
            </w:pPr>
            <w:r>
              <w:rPr>
                <w:lang w:eastAsia="ja-JP"/>
              </w:rPr>
              <w:t>DC_2A_n41A-n66A</w:t>
            </w:r>
          </w:p>
          <w:p w14:paraId="663DC32F" w14:textId="77777777" w:rsidR="000A5ECD" w:rsidRDefault="000A5ECD">
            <w:pPr>
              <w:pStyle w:val="TAC"/>
            </w:pPr>
            <w:r>
              <w:rPr>
                <w:lang w:eastAsia="ja-JP"/>
              </w:rPr>
              <w:t>DC_2A_n41C-n66A</w:t>
            </w:r>
          </w:p>
        </w:tc>
        <w:tc>
          <w:tcPr>
            <w:tcW w:w="5964" w:type="dxa"/>
            <w:tcBorders>
              <w:top w:val="single" w:sz="4" w:space="0" w:color="auto"/>
              <w:left w:val="single" w:sz="4" w:space="0" w:color="auto"/>
              <w:bottom w:val="single" w:sz="4" w:space="0" w:color="auto"/>
              <w:right w:val="single" w:sz="4" w:space="0" w:color="auto"/>
            </w:tcBorders>
            <w:hideMark/>
          </w:tcPr>
          <w:p w14:paraId="6A75DE01" w14:textId="77777777" w:rsidR="000A5ECD" w:rsidRDefault="000A5ECD">
            <w:pPr>
              <w:pStyle w:val="TAC"/>
              <w:rPr>
                <w:lang w:eastAsia="ja-JP"/>
              </w:rPr>
            </w:pPr>
            <w:r>
              <w:rPr>
                <w:lang w:eastAsia="ja-JP"/>
              </w:rPr>
              <w:t>DC_2A_n41A</w:t>
            </w:r>
          </w:p>
          <w:p w14:paraId="46D2B6D6" w14:textId="77777777" w:rsidR="000A5ECD" w:rsidRDefault="000A5ECD">
            <w:pPr>
              <w:pStyle w:val="TAC"/>
              <w:rPr>
                <w:noProof/>
                <w:lang w:eastAsia="zh-CN"/>
              </w:rPr>
            </w:pPr>
            <w:r>
              <w:rPr>
                <w:lang w:eastAsia="ja-JP"/>
              </w:rPr>
              <w:t>DC_2A_n66A</w:t>
            </w:r>
          </w:p>
        </w:tc>
      </w:tr>
      <w:tr w:rsidR="000A5ECD" w14:paraId="1474086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C9436F" w14:textId="77777777" w:rsidR="000A5ECD" w:rsidRDefault="000A5ECD">
            <w:pPr>
              <w:pStyle w:val="TAC"/>
            </w:pPr>
            <w:r>
              <w:rPr>
                <w:lang w:eastAsia="ja-JP"/>
              </w:rPr>
              <w:t>DC_2A_n41(2A)-n66A</w:t>
            </w:r>
          </w:p>
        </w:tc>
        <w:tc>
          <w:tcPr>
            <w:tcW w:w="5964" w:type="dxa"/>
            <w:tcBorders>
              <w:top w:val="single" w:sz="4" w:space="0" w:color="auto"/>
              <w:left w:val="single" w:sz="4" w:space="0" w:color="auto"/>
              <w:bottom w:val="single" w:sz="4" w:space="0" w:color="auto"/>
              <w:right w:val="single" w:sz="4" w:space="0" w:color="auto"/>
            </w:tcBorders>
            <w:hideMark/>
          </w:tcPr>
          <w:p w14:paraId="132CA7A2" w14:textId="77777777" w:rsidR="000A5ECD" w:rsidRDefault="000A5ECD">
            <w:pPr>
              <w:pStyle w:val="TAC"/>
              <w:rPr>
                <w:lang w:eastAsia="ja-JP"/>
              </w:rPr>
            </w:pPr>
            <w:r>
              <w:rPr>
                <w:lang w:eastAsia="ja-JP"/>
              </w:rPr>
              <w:t>DC_2A_n41A</w:t>
            </w:r>
          </w:p>
          <w:p w14:paraId="3327AF12" w14:textId="77777777" w:rsidR="000A5ECD" w:rsidRDefault="000A5ECD">
            <w:pPr>
              <w:pStyle w:val="TAC"/>
              <w:rPr>
                <w:noProof/>
                <w:lang w:eastAsia="zh-CN"/>
              </w:rPr>
            </w:pPr>
            <w:r>
              <w:rPr>
                <w:lang w:eastAsia="ja-JP"/>
              </w:rPr>
              <w:t>DC_2A_n66A</w:t>
            </w:r>
          </w:p>
        </w:tc>
      </w:tr>
      <w:tr w:rsidR="000A5ECD" w14:paraId="3634018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72259D" w14:textId="77777777" w:rsidR="000A5ECD" w:rsidRDefault="000A5ECD">
            <w:pPr>
              <w:pStyle w:val="TAC"/>
              <w:rPr>
                <w:lang w:eastAsia="ko-KR"/>
              </w:rPr>
            </w:pPr>
            <w:r>
              <w:rPr>
                <w:lang w:eastAsia="ko-KR"/>
              </w:rPr>
              <w:t>DC_2A_n41A-n71A</w:t>
            </w:r>
          </w:p>
          <w:p w14:paraId="3019D09A" w14:textId="77777777" w:rsidR="000A5ECD" w:rsidRDefault="000A5ECD">
            <w:pPr>
              <w:pStyle w:val="TAC"/>
            </w:pPr>
            <w:r>
              <w:rPr>
                <w:lang w:eastAsia="ko-KR"/>
              </w:rPr>
              <w:t>DC_2A_n41C-n71A</w:t>
            </w:r>
          </w:p>
        </w:tc>
        <w:tc>
          <w:tcPr>
            <w:tcW w:w="5964" w:type="dxa"/>
            <w:tcBorders>
              <w:top w:val="single" w:sz="4" w:space="0" w:color="auto"/>
              <w:left w:val="single" w:sz="4" w:space="0" w:color="auto"/>
              <w:bottom w:val="single" w:sz="4" w:space="0" w:color="auto"/>
              <w:right w:val="single" w:sz="4" w:space="0" w:color="auto"/>
            </w:tcBorders>
            <w:hideMark/>
          </w:tcPr>
          <w:p w14:paraId="6964723E" w14:textId="77777777" w:rsidR="000A5ECD" w:rsidRDefault="000A5ECD">
            <w:pPr>
              <w:pStyle w:val="TAC"/>
              <w:rPr>
                <w:noProof/>
                <w:lang w:eastAsia="ko-KR"/>
              </w:rPr>
            </w:pPr>
            <w:r>
              <w:rPr>
                <w:noProof/>
                <w:lang w:eastAsia="ko-KR"/>
              </w:rPr>
              <w:t>DC_2A_n41A</w:t>
            </w:r>
          </w:p>
          <w:p w14:paraId="4D7FAD9B" w14:textId="77777777" w:rsidR="000A5ECD" w:rsidRDefault="000A5ECD">
            <w:pPr>
              <w:pStyle w:val="TAC"/>
              <w:rPr>
                <w:noProof/>
                <w:lang w:eastAsia="zh-CN"/>
              </w:rPr>
            </w:pPr>
            <w:r>
              <w:rPr>
                <w:noProof/>
                <w:lang w:eastAsia="ko-KR"/>
              </w:rPr>
              <w:t>DC_2A_n71A</w:t>
            </w:r>
          </w:p>
        </w:tc>
      </w:tr>
      <w:tr w:rsidR="000A5ECD" w14:paraId="17C8091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2B794E" w14:textId="77777777" w:rsidR="000A5ECD" w:rsidRDefault="000A5ECD">
            <w:pPr>
              <w:pStyle w:val="TAC"/>
              <w:rPr>
                <w:lang w:eastAsia="ko-KR"/>
              </w:rPr>
            </w:pPr>
            <w:r>
              <w:rPr>
                <w:lang w:eastAsia="ko-KR"/>
              </w:rPr>
              <w:t>DC_2A_n41(2A)-n71A</w:t>
            </w:r>
          </w:p>
        </w:tc>
        <w:tc>
          <w:tcPr>
            <w:tcW w:w="5964" w:type="dxa"/>
            <w:tcBorders>
              <w:top w:val="single" w:sz="4" w:space="0" w:color="auto"/>
              <w:left w:val="single" w:sz="4" w:space="0" w:color="auto"/>
              <w:bottom w:val="single" w:sz="4" w:space="0" w:color="auto"/>
              <w:right w:val="single" w:sz="4" w:space="0" w:color="auto"/>
            </w:tcBorders>
            <w:hideMark/>
          </w:tcPr>
          <w:p w14:paraId="12D94FF9" w14:textId="77777777" w:rsidR="000A5ECD" w:rsidRDefault="000A5ECD">
            <w:pPr>
              <w:pStyle w:val="TAC"/>
              <w:rPr>
                <w:noProof/>
                <w:lang w:eastAsia="ko-KR"/>
              </w:rPr>
            </w:pPr>
            <w:r>
              <w:rPr>
                <w:noProof/>
                <w:lang w:eastAsia="ko-KR"/>
              </w:rPr>
              <w:t>DC_2A_n41A</w:t>
            </w:r>
          </w:p>
          <w:p w14:paraId="35DDC47F" w14:textId="77777777" w:rsidR="000A5ECD" w:rsidRDefault="000A5ECD">
            <w:pPr>
              <w:pStyle w:val="TAC"/>
              <w:rPr>
                <w:noProof/>
                <w:lang w:eastAsia="ko-KR"/>
              </w:rPr>
            </w:pPr>
            <w:r>
              <w:rPr>
                <w:noProof/>
                <w:lang w:eastAsia="ko-KR"/>
              </w:rPr>
              <w:t>DC_2A_n71A</w:t>
            </w:r>
          </w:p>
        </w:tc>
      </w:tr>
      <w:tr w:rsidR="000A5ECD" w14:paraId="0475834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0117FBC" w14:textId="77777777" w:rsidR="000A5ECD" w:rsidRDefault="000A5ECD">
            <w:pPr>
              <w:pStyle w:val="TAC"/>
              <w:rPr>
                <w:rFonts w:cs="Arial"/>
                <w:lang w:eastAsia="ja-JP"/>
              </w:rPr>
            </w:pPr>
            <w:r>
              <w:rPr>
                <w:rFonts w:cs="Arial"/>
                <w:lang w:eastAsia="ja-JP"/>
              </w:rPr>
              <w:t>DC_2A-46A_n2A</w:t>
            </w:r>
            <w:r>
              <w:rPr>
                <w:rFonts w:cs="Arial"/>
                <w:vertAlign w:val="superscript"/>
                <w:lang w:eastAsia="ja-JP"/>
              </w:rPr>
              <w:t>3</w:t>
            </w:r>
          </w:p>
          <w:p w14:paraId="6A5E3AF7" w14:textId="77777777" w:rsidR="000A5ECD" w:rsidRDefault="000A5ECD">
            <w:pPr>
              <w:pStyle w:val="TAC"/>
              <w:rPr>
                <w:rFonts w:eastAsia="Yu Mincho" w:cs="Arial"/>
                <w:vertAlign w:val="superscript"/>
                <w:lang w:eastAsia="ja-JP"/>
              </w:rPr>
            </w:pPr>
            <w:r>
              <w:rPr>
                <w:rFonts w:eastAsia="Yu Mincho" w:cs="Arial"/>
                <w:lang w:eastAsia="ja-JP"/>
              </w:rPr>
              <w:t>DC_2A-46C_n2A</w:t>
            </w:r>
            <w:r>
              <w:rPr>
                <w:rFonts w:eastAsia="Yu Mincho" w:cs="Arial"/>
                <w:vertAlign w:val="superscript"/>
                <w:lang w:eastAsia="ja-JP"/>
              </w:rPr>
              <w:t>3</w:t>
            </w:r>
          </w:p>
          <w:p w14:paraId="3C0916AF" w14:textId="77777777" w:rsidR="000A5ECD" w:rsidRDefault="000A5ECD">
            <w:pPr>
              <w:pStyle w:val="TAC"/>
              <w:rPr>
                <w:rFonts w:eastAsia="Yu Mincho" w:cs="Arial"/>
                <w:lang w:eastAsia="ja-JP"/>
              </w:rPr>
            </w:pPr>
            <w:r>
              <w:rPr>
                <w:rFonts w:eastAsia="Yu Mincho" w:cs="Arial"/>
                <w:lang w:eastAsia="ja-JP"/>
              </w:rPr>
              <w:t>DC_2A-46D_n2A</w:t>
            </w:r>
            <w:r>
              <w:rPr>
                <w:rFonts w:eastAsia="Yu Mincho" w:cs="Arial"/>
                <w:vertAlign w:val="superscript"/>
                <w:lang w:eastAsia="ja-JP"/>
              </w:rPr>
              <w:t>3</w:t>
            </w:r>
          </w:p>
          <w:p w14:paraId="43B80234" w14:textId="77777777" w:rsidR="000A5ECD" w:rsidRDefault="000A5ECD">
            <w:pPr>
              <w:pStyle w:val="TAC"/>
              <w:rPr>
                <w:lang w:eastAsia="ko-KR"/>
              </w:rPr>
            </w:pPr>
            <w:r>
              <w:rPr>
                <w:rFonts w:eastAsia="Yu Mincho" w:cs="Arial"/>
                <w:lang w:eastAsia="ja-JP"/>
              </w:rPr>
              <w:t>DC_2A-46E_n2A</w:t>
            </w:r>
            <w:r>
              <w:rPr>
                <w:rFonts w:eastAsia="Yu Mincho" w:cs="Arial"/>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5395B70" w14:textId="77777777" w:rsidR="000A5ECD" w:rsidRDefault="000A5ECD">
            <w:pPr>
              <w:spacing w:after="0"/>
              <w:jc w:val="center"/>
              <w:rPr>
                <w:noProof/>
                <w:lang w:eastAsia="ko-KR"/>
              </w:rPr>
            </w:pPr>
            <w:r>
              <w:rPr>
                <w:rFonts w:ascii="Arial" w:hAnsi="Arial"/>
                <w:sz w:val="18"/>
                <w:lang w:val="x-none" w:eastAsia="ja-JP"/>
              </w:rPr>
              <w:t>DC_2A_n2A</w:t>
            </w:r>
            <w:r>
              <w:rPr>
                <w:rFonts w:ascii="Arial" w:hAnsi="Arial"/>
                <w:sz w:val="18"/>
                <w:vertAlign w:val="superscript"/>
                <w:lang w:val="x-none" w:eastAsia="ja-JP"/>
              </w:rPr>
              <w:t>2</w:t>
            </w:r>
          </w:p>
        </w:tc>
      </w:tr>
      <w:tr w:rsidR="000A5ECD" w14:paraId="254B5A4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B3AC983" w14:textId="77777777" w:rsidR="000A5ECD" w:rsidRDefault="000A5ECD">
            <w:pPr>
              <w:pStyle w:val="TAH"/>
              <w:rPr>
                <w:b w:val="0"/>
                <w:vertAlign w:val="superscript"/>
                <w:lang w:val="fi-FI" w:eastAsia="fi-FI"/>
              </w:rPr>
            </w:pPr>
            <w:r>
              <w:rPr>
                <w:b w:val="0"/>
                <w:lang w:val="fi-FI" w:eastAsia="fi-FI"/>
              </w:rPr>
              <w:t>DC_2A-46A_n5A</w:t>
            </w:r>
            <w:r>
              <w:rPr>
                <w:b w:val="0"/>
                <w:vertAlign w:val="superscript"/>
                <w:lang w:val="fi-FI" w:eastAsia="fi-FI"/>
              </w:rPr>
              <w:t>3</w:t>
            </w:r>
          </w:p>
          <w:p w14:paraId="09516456" w14:textId="77777777" w:rsidR="000A5ECD" w:rsidRDefault="000A5ECD">
            <w:pPr>
              <w:pStyle w:val="TAH"/>
              <w:rPr>
                <w:b w:val="0"/>
                <w:vertAlign w:val="superscript"/>
                <w:lang w:val="fi-FI" w:eastAsia="fi-FI"/>
              </w:rPr>
            </w:pPr>
            <w:r>
              <w:rPr>
                <w:b w:val="0"/>
                <w:lang w:val="fi-FI" w:eastAsia="fi-FI"/>
              </w:rPr>
              <w:t>DC_2A-46C_n5A</w:t>
            </w:r>
            <w:r>
              <w:rPr>
                <w:b w:val="0"/>
                <w:vertAlign w:val="superscript"/>
                <w:lang w:val="fi-FI" w:eastAsia="fi-FI"/>
              </w:rPr>
              <w:t>3</w:t>
            </w:r>
          </w:p>
          <w:p w14:paraId="1282DE22" w14:textId="77777777" w:rsidR="000A5ECD" w:rsidRDefault="000A5ECD">
            <w:pPr>
              <w:pStyle w:val="TAH"/>
              <w:rPr>
                <w:b w:val="0"/>
                <w:vertAlign w:val="superscript"/>
                <w:lang w:val="fi-FI" w:eastAsia="fi-FI"/>
              </w:rPr>
            </w:pPr>
            <w:r>
              <w:rPr>
                <w:b w:val="0"/>
                <w:lang w:val="fi-FI" w:eastAsia="fi-FI"/>
              </w:rPr>
              <w:t>DC_2A-46D_n5A</w:t>
            </w:r>
            <w:r>
              <w:rPr>
                <w:b w:val="0"/>
                <w:vertAlign w:val="superscript"/>
                <w:lang w:val="fi-FI" w:eastAsia="fi-FI"/>
              </w:rPr>
              <w:t>3</w:t>
            </w:r>
          </w:p>
          <w:p w14:paraId="41907C3E" w14:textId="77777777" w:rsidR="000A5ECD" w:rsidRDefault="000A5ECD">
            <w:pPr>
              <w:pStyle w:val="TAC"/>
              <w:rPr>
                <w:vertAlign w:val="superscript"/>
                <w:lang w:val="fi-FI" w:eastAsia="fi-FI"/>
              </w:rPr>
            </w:pPr>
            <w:r>
              <w:rPr>
                <w:lang w:val="fi-FI" w:eastAsia="fi-FI"/>
              </w:rPr>
              <w:t>DC_2A-46E_n5A</w:t>
            </w:r>
            <w:r>
              <w:rPr>
                <w:vertAlign w:val="superscript"/>
                <w:lang w:val="fi-FI" w:eastAsia="fi-FI"/>
              </w:rPr>
              <w:t>3</w:t>
            </w:r>
          </w:p>
          <w:p w14:paraId="5EFB31B6" w14:textId="77777777" w:rsidR="000A5ECD" w:rsidRDefault="000A5ECD">
            <w:pPr>
              <w:pStyle w:val="TAC"/>
              <w:rPr>
                <w:bCs/>
                <w:vertAlign w:val="superscript"/>
              </w:rPr>
            </w:pPr>
            <w:r>
              <w:rPr>
                <w:bCs/>
              </w:rPr>
              <w:t>DC_2A-2A-46A_n5A</w:t>
            </w:r>
            <w:r>
              <w:rPr>
                <w:bCs/>
                <w:vertAlign w:val="superscript"/>
              </w:rPr>
              <w:t>3</w:t>
            </w:r>
          </w:p>
          <w:p w14:paraId="65AEEF21" w14:textId="77777777" w:rsidR="000A5ECD" w:rsidRDefault="000A5ECD">
            <w:pPr>
              <w:pStyle w:val="TAC"/>
              <w:rPr>
                <w:bCs/>
                <w:vertAlign w:val="superscript"/>
              </w:rPr>
            </w:pPr>
            <w:r>
              <w:rPr>
                <w:bCs/>
              </w:rPr>
              <w:t>DC_2A-2A-46C_n5A</w:t>
            </w:r>
            <w:r>
              <w:rPr>
                <w:bCs/>
                <w:vertAlign w:val="superscript"/>
              </w:rPr>
              <w:t>3</w:t>
            </w:r>
          </w:p>
          <w:p w14:paraId="0318A0EE" w14:textId="77777777" w:rsidR="000A5ECD" w:rsidRDefault="000A5ECD">
            <w:pPr>
              <w:pStyle w:val="TAC"/>
              <w:rPr>
                <w:noProof/>
                <w:lang w:eastAsia="zh-CN"/>
              </w:rPr>
            </w:pPr>
            <w:r>
              <w:rPr>
                <w:bCs/>
              </w:rPr>
              <w:t>DC_2A-2A-46D_n5A</w:t>
            </w:r>
            <w:r>
              <w:rPr>
                <w:bCs/>
                <w:vertAlign w:val="superscript"/>
              </w:rPr>
              <w:t>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2E27911" w14:textId="77777777" w:rsidR="000A5ECD" w:rsidRDefault="000A5ECD">
            <w:pPr>
              <w:pStyle w:val="TAC"/>
              <w:rPr>
                <w:noProof/>
                <w:lang w:eastAsia="zh-CN"/>
              </w:rPr>
            </w:pPr>
            <w:r>
              <w:rPr>
                <w:rFonts w:cs="Arial"/>
                <w:color w:val="000000"/>
                <w:szCs w:val="18"/>
              </w:rPr>
              <w:t>DC_2A_n5A</w:t>
            </w:r>
          </w:p>
        </w:tc>
      </w:tr>
      <w:tr w:rsidR="000A5ECD" w14:paraId="3A94B0C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D2D26C" w14:textId="77777777" w:rsidR="000A5ECD" w:rsidRDefault="000A5ECD">
            <w:pPr>
              <w:pStyle w:val="TAC"/>
              <w:rPr>
                <w:noProof/>
                <w:lang w:eastAsia="zh-CN"/>
              </w:rPr>
            </w:pPr>
            <w:r>
              <w:rPr>
                <w:noProof/>
                <w:lang w:eastAsia="zh-CN"/>
              </w:rPr>
              <w:t>DC_2A-46A_n41A</w:t>
            </w:r>
          </w:p>
          <w:p w14:paraId="70DF4C67" w14:textId="77777777" w:rsidR="000A5ECD" w:rsidRDefault="000A5ECD">
            <w:pPr>
              <w:pStyle w:val="TAC"/>
              <w:rPr>
                <w:noProof/>
                <w:lang w:eastAsia="zh-CN"/>
              </w:rPr>
            </w:pPr>
            <w:r>
              <w:rPr>
                <w:noProof/>
                <w:lang w:eastAsia="zh-CN"/>
              </w:rPr>
              <w:t>DC_2A-46C_n41A</w:t>
            </w:r>
          </w:p>
          <w:p w14:paraId="4182FD16" w14:textId="77777777" w:rsidR="000A5ECD" w:rsidRDefault="000A5ECD">
            <w:pPr>
              <w:pStyle w:val="TAC"/>
              <w:rPr>
                <w:lang w:eastAsia="ko-KR"/>
              </w:rPr>
            </w:pPr>
            <w:r>
              <w:rPr>
                <w:noProof/>
                <w:lang w:eastAsia="zh-CN"/>
              </w:rPr>
              <w:t>DC_2A-46D_n41A</w:t>
            </w:r>
          </w:p>
        </w:tc>
        <w:tc>
          <w:tcPr>
            <w:tcW w:w="5964" w:type="dxa"/>
            <w:tcBorders>
              <w:top w:val="single" w:sz="4" w:space="0" w:color="auto"/>
              <w:left w:val="single" w:sz="4" w:space="0" w:color="auto"/>
              <w:bottom w:val="single" w:sz="4" w:space="0" w:color="auto"/>
              <w:right w:val="single" w:sz="4" w:space="0" w:color="auto"/>
            </w:tcBorders>
            <w:hideMark/>
          </w:tcPr>
          <w:p w14:paraId="5933FD99" w14:textId="77777777" w:rsidR="000A5ECD" w:rsidRDefault="000A5ECD">
            <w:pPr>
              <w:pStyle w:val="TAC"/>
              <w:rPr>
                <w:noProof/>
                <w:lang w:eastAsia="ko-KR"/>
              </w:rPr>
            </w:pPr>
            <w:r>
              <w:rPr>
                <w:noProof/>
                <w:lang w:eastAsia="zh-CN"/>
              </w:rPr>
              <w:t>DC_2A_n41A</w:t>
            </w:r>
          </w:p>
        </w:tc>
      </w:tr>
      <w:tr w:rsidR="000A5ECD" w14:paraId="66899B2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4F5042" w14:textId="77777777" w:rsidR="000A5ECD" w:rsidRDefault="000A5ECD">
            <w:pPr>
              <w:pStyle w:val="TAC"/>
              <w:rPr>
                <w:noProof/>
                <w:lang w:eastAsia="zh-CN"/>
              </w:rPr>
            </w:pPr>
            <w:r>
              <w:rPr>
                <w:noProof/>
                <w:lang w:eastAsia="zh-CN"/>
              </w:rPr>
              <w:t>DC_2A-46A_n41(2A)</w:t>
            </w:r>
          </w:p>
          <w:p w14:paraId="7EC6DF1F" w14:textId="77777777" w:rsidR="000A5ECD" w:rsidRDefault="000A5ECD">
            <w:pPr>
              <w:pStyle w:val="TAC"/>
              <w:rPr>
                <w:noProof/>
                <w:lang w:eastAsia="zh-CN"/>
              </w:rPr>
            </w:pPr>
            <w:r>
              <w:rPr>
                <w:noProof/>
                <w:lang w:eastAsia="zh-CN"/>
              </w:rPr>
              <w:t>DC_2A-46C_n41(2A)</w:t>
            </w:r>
          </w:p>
          <w:p w14:paraId="2E6A9EE0" w14:textId="77777777" w:rsidR="000A5ECD" w:rsidRDefault="000A5ECD">
            <w:pPr>
              <w:pStyle w:val="TAC"/>
              <w:rPr>
                <w:noProof/>
                <w:lang w:eastAsia="zh-CN"/>
              </w:rPr>
            </w:pPr>
            <w:r>
              <w:rPr>
                <w:noProof/>
                <w:lang w:eastAsia="zh-CN"/>
              </w:rPr>
              <w:t>DC_2A-46D_n41(2A)</w:t>
            </w:r>
          </w:p>
        </w:tc>
        <w:tc>
          <w:tcPr>
            <w:tcW w:w="5964" w:type="dxa"/>
            <w:tcBorders>
              <w:top w:val="single" w:sz="4" w:space="0" w:color="auto"/>
              <w:left w:val="single" w:sz="4" w:space="0" w:color="auto"/>
              <w:bottom w:val="single" w:sz="4" w:space="0" w:color="auto"/>
              <w:right w:val="single" w:sz="4" w:space="0" w:color="auto"/>
            </w:tcBorders>
            <w:hideMark/>
          </w:tcPr>
          <w:p w14:paraId="4B5DBF88" w14:textId="77777777" w:rsidR="000A5ECD" w:rsidRDefault="000A5ECD">
            <w:pPr>
              <w:pStyle w:val="TAC"/>
              <w:rPr>
                <w:noProof/>
                <w:lang w:eastAsia="zh-CN"/>
              </w:rPr>
            </w:pPr>
            <w:r>
              <w:rPr>
                <w:noProof/>
                <w:lang w:eastAsia="zh-CN"/>
              </w:rPr>
              <w:t>DC_2A_n41A</w:t>
            </w:r>
          </w:p>
        </w:tc>
      </w:tr>
      <w:tr w:rsidR="000A5ECD" w14:paraId="343EE62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12CDDC" w14:textId="77777777" w:rsidR="000A5ECD" w:rsidRDefault="000A5ECD">
            <w:pPr>
              <w:pStyle w:val="TAC"/>
              <w:rPr>
                <w:lang w:eastAsia="ja-JP"/>
              </w:rPr>
            </w:pPr>
            <w:r>
              <w:rPr>
                <w:lang w:eastAsia="ja-JP"/>
              </w:rPr>
              <w:lastRenderedPageBreak/>
              <w:t>DC_2A-46A_n66A</w:t>
            </w:r>
          </w:p>
          <w:p w14:paraId="147059D3" w14:textId="77777777" w:rsidR="000A5ECD" w:rsidRDefault="000A5ECD">
            <w:pPr>
              <w:pStyle w:val="TAC"/>
              <w:rPr>
                <w:lang w:eastAsia="ja-JP"/>
              </w:rPr>
            </w:pPr>
            <w:r>
              <w:rPr>
                <w:lang w:eastAsia="ja-JP"/>
              </w:rPr>
              <w:t>DC_2A-46C_n66A</w:t>
            </w:r>
          </w:p>
          <w:p w14:paraId="3532B285" w14:textId="77777777" w:rsidR="000A5ECD" w:rsidRDefault="000A5ECD">
            <w:pPr>
              <w:pStyle w:val="TAC"/>
              <w:rPr>
                <w:lang w:eastAsia="ja-JP"/>
              </w:rPr>
            </w:pPr>
            <w:r>
              <w:rPr>
                <w:lang w:eastAsia="ja-JP"/>
              </w:rPr>
              <w:t>DC_2A-46D_n66A</w:t>
            </w:r>
          </w:p>
          <w:p w14:paraId="74F75B00" w14:textId="77777777" w:rsidR="000A5ECD" w:rsidRDefault="000A5ECD">
            <w:pPr>
              <w:pStyle w:val="TAC"/>
              <w:rPr>
                <w:noProof/>
                <w:lang w:eastAsia="zh-CN"/>
              </w:rPr>
            </w:pPr>
            <w:r>
              <w:rPr>
                <w:lang w:eastAsia="ja-JP"/>
              </w:rPr>
              <w:t>DC_2A-46E_n66A</w:t>
            </w:r>
          </w:p>
        </w:tc>
        <w:tc>
          <w:tcPr>
            <w:tcW w:w="5964" w:type="dxa"/>
            <w:tcBorders>
              <w:top w:val="single" w:sz="4" w:space="0" w:color="auto"/>
              <w:left w:val="single" w:sz="4" w:space="0" w:color="auto"/>
              <w:bottom w:val="single" w:sz="4" w:space="0" w:color="auto"/>
              <w:right w:val="single" w:sz="4" w:space="0" w:color="auto"/>
            </w:tcBorders>
            <w:hideMark/>
          </w:tcPr>
          <w:p w14:paraId="506B022A" w14:textId="77777777" w:rsidR="000A5ECD" w:rsidRDefault="000A5ECD">
            <w:pPr>
              <w:pStyle w:val="TAC"/>
              <w:rPr>
                <w:noProof/>
                <w:lang w:eastAsia="zh-CN"/>
              </w:rPr>
            </w:pPr>
            <w:r>
              <w:rPr>
                <w:lang w:eastAsia="ja-JP"/>
              </w:rPr>
              <w:t>DC_2A_n66A</w:t>
            </w:r>
          </w:p>
        </w:tc>
      </w:tr>
      <w:tr w:rsidR="000A5ECD" w14:paraId="6737D63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0FC798" w14:textId="77777777" w:rsidR="000A5ECD" w:rsidRDefault="000A5ECD">
            <w:pPr>
              <w:pStyle w:val="TAC"/>
              <w:rPr>
                <w:noProof/>
                <w:lang w:eastAsia="zh-CN"/>
              </w:rPr>
            </w:pPr>
            <w:r>
              <w:rPr>
                <w:noProof/>
                <w:lang w:eastAsia="zh-CN"/>
              </w:rPr>
              <w:t>DC_2A-46A_n71A</w:t>
            </w:r>
          </w:p>
          <w:p w14:paraId="34690E3A" w14:textId="77777777" w:rsidR="000A5ECD" w:rsidRDefault="000A5ECD">
            <w:pPr>
              <w:pStyle w:val="TAC"/>
              <w:rPr>
                <w:noProof/>
                <w:lang w:eastAsia="zh-CN"/>
              </w:rPr>
            </w:pPr>
            <w:r>
              <w:rPr>
                <w:noProof/>
                <w:lang w:eastAsia="zh-CN"/>
              </w:rPr>
              <w:t>DC_2A-46C_n71A</w:t>
            </w:r>
          </w:p>
          <w:p w14:paraId="3D539239" w14:textId="77777777" w:rsidR="000A5ECD" w:rsidRDefault="000A5ECD">
            <w:pPr>
              <w:pStyle w:val="TAC"/>
              <w:rPr>
                <w:lang w:eastAsia="ko-KR"/>
              </w:rPr>
            </w:pPr>
            <w:r>
              <w:rPr>
                <w:noProof/>
                <w:lang w:eastAsia="zh-CN"/>
              </w:rPr>
              <w:t>DC_2A-46D_n71A</w:t>
            </w:r>
          </w:p>
        </w:tc>
        <w:tc>
          <w:tcPr>
            <w:tcW w:w="5964" w:type="dxa"/>
            <w:tcBorders>
              <w:top w:val="single" w:sz="4" w:space="0" w:color="auto"/>
              <w:left w:val="single" w:sz="4" w:space="0" w:color="auto"/>
              <w:bottom w:val="single" w:sz="4" w:space="0" w:color="auto"/>
              <w:right w:val="single" w:sz="4" w:space="0" w:color="auto"/>
            </w:tcBorders>
            <w:hideMark/>
          </w:tcPr>
          <w:p w14:paraId="4A1D75AA" w14:textId="77777777" w:rsidR="000A5ECD" w:rsidRDefault="000A5ECD">
            <w:pPr>
              <w:pStyle w:val="TAC"/>
              <w:rPr>
                <w:noProof/>
                <w:lang w:eastAsia="ko-KR"/>
              </w:rPr>
            </w:pPr>
            <w:r>
              <w:rPr>
                <w:noProof/>
                <w:lang w:eastAsia="zh-CN"/>
              </w:rPr>
              <w:t>DC_2A_n71A</w:t>
            </w:r>
          </w:p>
        </w:tc>
      </w:tr>
      <w:tr w:rsidR="000A5ECD" w14:paraId="2705CF0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4230068" w14:textId="77777777" w:rsidR="000A5ECD" w:rsidRDefault="000A5ECD">
            <w:pPr>
              <w:pStyle w:val="TAC"/>
            </w:pPr>
            <w:r>
              <w:rPr>
                <w:lang w:val="sv-SE"/>
              </w:rPr>
              <w:t>DC_2A-46A_n77A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DD38799" w14:textId="77777777" w:rsidR="000A5ECD" w:rsidRDefault="000A5ECD">
            <w:pPr>
              <w:pStyle w:val="TAC"/>
            </w:pPr>
            <w:r>
              <w:rPr>
                <w:rFonts w:cs="Arial"/>
              </w:rPr>
              <w:t>DC_2A_n77A</w:t>
            </w:r>
          </w:p>
        </w:tc>
      </w:tr>
      <w:tr w:rsidR="000A5ECD" w14:paraId="10489E9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4E4F0BA" w14:textId="77777777" w:rsidR="000A5ECD" w:rsidRDefault="000A5ECD">
            <w:pPr>
              <w:pStyle w:val="TAC"/>
              <w:rPr>
                <w:lang w:val="sv-SE"/>
              </w:rPr>
            </w:pPr>
            <w:r>
              <w:rPr>
                <w:lang w:val="fr-FR"/>
              </w:rPr>
              <w:t>DC_2A-46A-46A_n77A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DF3E296" w14:textId="77777777" w:rsidR="000A5ECD" w:rsidRDefault="000A5ECD">
            <w:pPr>
              <w:pStyle w:val="TAC"/>
              <w:rPr>
                <w:rFonts w:cs="Arial"/>
                <w:lang w:val="fr-FR"/>
              </w:rPr>
            </w:pPr>
            <w:r>
              <w:rPr>
                <w:rFonts w:cs="Arial"/>
                <w:lang w:val="fr-FR"/>
              </w:rPr>
              <w:t>DC_2A_n77A</w:t>
            </w:r>
          </w:p>
        </w:tc>
      </w:tr>
      <w:tr w:rsidR="000A5ECD" w14:paraId="0193EED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CF8B157" w14:textId="77777777" w:rsidR="000A5ECD" w:rsidRDefault="000A5ECD">
            <w:pPr>
              <w:pStyle w:val="TAC"/>
              <w:rPr>
                <w:rFonts w:cs="Arial"/>
                <w:lang w:eastAsia="ja-JP"/>
              </w:rPr>
            </w:pPr>
            <w:r>
              <w:rPr>
                <w:rFonts w:cs="Arial"/>
                <w:lang w:eastAsia="ja-JP"/>
              </w:rPr>
              <w:t>DC_2A-48A_n2A</w:t>
            </w:r>
          </w:p>
          <w:p w14:paraId="7BB83011" w14:textId="77777777" w:rsidR="000A5ECD" w:rsidRDefault="000A5ECD">
            <w:pPr>
              <w:pStyle w:val="TAC"/>
              <w:rPr>
                <w:rFonts w:eastAsia="Yu Mincho" w:cs="Arial"/>
                <w:lang w:eastAsia="ja-JP"/>
              </w:rPr>
            </w:pPr>
            <w:r>
              <w:rPr>
                <w:rFonts w:eastAsia="Yu Mincho" w:cs="Arial"/>
                <w:lang w:eastAsia="ja-JP"/>
              </w:rPr>
              <w:t>DC_2A-48C_n2A</w:t>
            </w:r>
          </w:p>
          <w:p w14:paraId="6418F7BB" w14:textId="77777777" w:rsidR="000A5ECD" w:rsidRDefault="000A5ECD">
            <w:pPr>
              <w:pStyle w:val="TAC"/>
              <w:rPr>
                <w:rFonts w:eastAsia="Yu Mincho" w:cs="Arial"/>
                <w:lang w:eastAsia="ja-JP"/>
              </w:rPr>
            </w:pPr>
            <w:r>
              <w:rPr>
                <w:rFonts w:eastAsia="Yu Mincho" w:cs="Arial"/>
                <w:lang w:eastAsia="ja-JP"/>
              </w:rPr>
              <w:t>DC_2A-48D_n2A</w:t>
            </w:r>
          </w:p>
          <w:p w14:paraId="2CE4AF01" w14:textId="77777777" w:rsidR="000A5ECD" w:rsidRDefault="000A5ECD">
            <w:pPr>
              <w:pStyle w:val="TAC"/>
              <w:rPr>
                <w:lang w:val="sv-SE"/>
              </w:rPr>
            </w:pPr>
            <w:r>
              <w:rPr>
                <w:rFonts w:eastAsia="Yu Mincho" w:cs="Arial"/>
                <w:lang w:eastAsia="ja-JP"/>
              </w:rPr>
              <w:t>DC_2A-48E_n2A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C1A8CAF" w14:textId="77777777" w:rsidR="000A5ECD" w:rsidRDefault="000A5ECD">
            <w:pPr>
              <w:spacing w:after="0"/>
              <w:jc w:val="center"/>
              <w:rPr>
                <w:rFonts w:cs="Arial"/>
              </w:rPr>
            </w:pPr>
            <w:r>
              <w:rPr>
                <w:rFonts w:ascii="Arial" w:hAnsi="Arial"/>
                <w:sz w:val="18"/>
                <w:lang w:val="x-none" w:eastAsia="ja-JP"/>
              </w:rPr>
              <w:t>DC_2A_n2A</w:t>
            </w:r>
            <w:r>
              <w:rPr>
                <w:rFonts w:ascii="Arial" w:hAnsi="Arial"/>
                <w:sz w:val="18"/>
                <w:vertAlign w:val="superscript"/>
                <w:lang w:val="x-none" w:eastAsia="ja-JP"/>
              </w:rPr>
              <w:t>2</w:t>
            </w:r>
          </w:p>
        </w:tc>
      </w:tr>
      <w:tr w:rsidR="000A5ECD" w14:paraId="4E60EB6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3D8837" w14:textId="77777777" w:rsidR="000A5ECD" w:rsidRDefault="000A5ECD">
            <w:pPr>
              <w:pStyle w:val="TAC"/>
              <w:rPr>
                <w:noProof/>
                <w:lang w:eastAsia="zh-CN"/>
              </w:rPr>
            </w:pPr>
            <w:r>
              <w:t>DC_2A-48A_n5A</w:t>
            </w:r>
          </w:p>
        </w:tc>
        <w:tc>
          <w:tcPr>
            <w:tcW w:w="5964" w:type="dxa"/>
            <w:tcBorders>
              <w:top w:val="single" w:sz="4" w:space="0" w:color="auto"/>
              <w:left w:val="single" w:sz="4" w:space="0" w:color="auto"/>
              <w:bottom w:val="single" w:sz="4" w:space="0" w:color="auto"/>
              <w:right w:val="single" w:sz="4" w:space="0" w:color="auto"/>
            </w:tcBorders>
            <w:hideMark/>
          </w:tcPr>
          <w:p w14:paraId="0A9F79FB" w14:textId="77777777" w:rsidR="000A5ECD" w:rsidRDefault="000A5ECD">
            <w:pPr>
              <w:pStyle w:val="TAC"/>
            </w:pPr>
            <w:r>
              <w:t>DC_2A_n5A</w:t>
            </w:r>
          </w:p>
          <w:p w14:paraId="2317428D" w14:textId="77777777" w:rsidR="000A5ECD" w:rsidRDefault="000A5ECD">
            <w:pPr>
              <w:pStyle w:val="TAC"/>
              <w:rPr>
                <w:noProof/>
                <w:lang w:eastAsia="zh-CN"/>
              </w:rPr>
            </w:pPr>
            <w:r>
              <w:t>DC_48A_n5A</w:t>
            </w:r>
          </w:p>
        </w:tc>
      </w:tr>
      <w:tr w:rsidR="000A5ECD" w14:paraId="28FBD76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34D91A" w14:textId="77777777" w:rsidR="000A5ECD" w:rsidRDefault="000A5ECD">
            <w:pPr>
              <w:keepNext/>
              <w:keepLines/>
              <w:spacing w:after="0"/>
              <w:jc w:val="center"/>
              <w:rPr>
                <w:rFonts w:ascii="Arial" w:hAnsi="Arial"/>
                <w:sz w:val="18"/>
              </w:rPr>
            </w:pPr>
            <w:r>
              <w:rPr>
                <w:rFonts w:ascii="Arial" w:hAnsi="Arial"/>
                <w:sz w:val="18"/>
              </w:rPr>
              <w:t>DC_2A-48C_n5A</w:t>
            </w:r>
          </w:p>
          <w:p w14:paraId="41799F73" w14:textId="77777777" w:rsidR="000A5ECD" w:rsidRDefault="000A5ECD">
            <w:pPr>
              <w:keepNext/>
              <w:keepLines/>
              <w:spacing w:after="0"/>
              <w:jc w:val="center"/>
              <w:rPr>
                <w:rFonts w:ascii="Arial" w:hAnsi="Arial"/>
                <w:sz w:val="18"/>
              </w:rPr>
            </w:pPr>
            <w:r>
              <w:rPr>
                <w:rFonts w:ascii="Arial" w:hAnsi="Arial"/>
                <w:sz w:val="18"/>
              </w:rPr>
              <w:t>DC_2A-48D_n5A</w:t>
            </w:r>
          </w:p>
          <w:p w14:paraId="71E6D2EB" w14:textId="77777777" w:rsidR="000A5ECD" w:rsidRDefault="000A5ECD">
            <w:pPr>
              <w:pStyle w:val="TAC"/>
            </w:pPr>
            <w:r>
              <w:t>DC_2A-48E_n5A</w:t>
            </w:r>
          </w:p>
        </w:tc>
        <w:tc>
          <w:tcPr>
            <w:tcW w:w="5964" w:type="dxa"/>
            <w:tcBorders>
              <w:top w:val="single" w:sz="4" w:space="0" w:color="auto"/>
              <w:left w:val="single" w:sz="4" w:space="0" w:color="auto"/>
              <w:bottom w:val="single" w:sz="4" w:space="0" w:color="auto"/>
              <w:right w:val="single" w:sz="4" w:space="0" w:color="auto"/>
            </w:tcBorders>
            <w:hideMark/>
          </w:tcPr>
          <w:p w14:paraId="3F3680E6" w14:textId="77777777" w:rsidR="000A5ECD" w:rsidRDefault="000A5ECD">
            <w:pPr>
              <w:pStyle w:val="TAC"/>
            </w:pPr>
            <w:r>
              <w:t>DC_2A_n5A</w:t>
            </w:r>
          </w:p>
        </w:tc>
      </w:tr>
      <w:tr w:rsidR="000A5ECD" w14:paraId="508D32A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82D704" w14:textId="77777777" w:rsidR="000A5ECD" w:rsidRDefault="000A5ECD">
            <w:pPr>
              <w:pStyle w:val="TAC"/>
              <w:rPr>
                <w:noProof/>
                <w:lang w:eastAsia="zh-CN"/>
              </w:rPr>
            </w:pPr>
            <w:r>
              <w:rPr>
                <w:lang w:eastAsia="ja-JP"/>
              </w:rPr>
              <w:t>DC_2A_n48A-n66A</w:t>
            </w:r>
          </w:p>
        </w:tc>
        <w:tc>
          <w:tcPr>
            <w:tcW w:w="5964" w:type="dxa"/>
            <w:tcBorders>
              <w:top w:val="single" w:sz="4" w:space="0" w:color="auto"/>
              <w:left w:val="single" w:sz="4" w:space="0" w:color="auto"/>
              <w:bottom w:val="single" w:sz="4" w:space="0" w:color="auto"/>
              <w:right w:val="single" w:sz="4" w:space="0" w:color="auto"/>
            </w:tcBorders>
            <w:hideMark/>
          </w:tcPr>
          <w:p w14:paraId="167F9D6E" w14:textId="77777777" w:rsidR="000A5ECD" w:rsidRDefault="000A5ECD">
            <w:pPr>
              <w:pStyle w:val="TAC"/>
              <w:rPr>
                <w:lang w:eastAsia="ja-JP"/>
              </w:rPr>
            </w:pPr>
            <w:r>
              <w:rPr>
                <w:lang w:eastAsia="ja-JP"/>
              </w:rPr>
              <w:t>DC_2A_n48A</w:t>
            </w:r>
          </w:p>
          <w:p w14:paraId="38C74ACB" w14:textId="77777777" w:rsidR="000A5ECD" w:rsidRDefault="000A5ECD">
            <w:pPr>
              <w:pStyle w:val="TAC"/>
              <w:rPr>
                <w:noProof/>
                <w:lang w:eastAsia="zh-CN"/>
              </w:rPr>
            </w:pPr>
            <w:r>
              <w:rPr>
                <w:lang w:eastAsia="ja-JP"/>
              </w:rPr>
              <w:t>DC_2A_n66A</w:t>
            </w:r>
          </w:p>
        </w:tc>
      </w:tr>
      <w:tr w:rsidR="000A5ECD" w14:paraId="513B7CC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DDE406" w14:textId="77777777" w:rsidR="000A5ECD" w:rsidRDefault="000A5ECD">
            <w:pPr>
              <w:pStyle w:val="TAC"/>
              <w:rPr>
                <w:noProof/>
                <w:lang w:eastAsia="zh-CN"/>
              </w:rPr>
            </w:pPr>
            <w:r>
              <w:rPr>
                <w:lang w:eastAsia="fi-FI"/>
              </w:rPr>
              <w:t>DC_2A-48A_n71A</w:t>
            </w:r>
          </w:p>
        </w:tc>
        <w:tc>
          <w:tcPr>
            <w:tcW w:w="5964" w:type="dxa"/>
            <w:tcBorders>
              <w:top w:val="single" w:sz="4" w:space="0" w:color="auto"/>
              <w:left w:val="single" w:sz="4" w:space="0" w:color="auto"/>
              <w:bottom w:val="single" w:sz="4" w:space="0" w:color="auto"/>
              <w:right w:val="single" w:sz="4" w:space="0" w:color="auto"/>
            </w:tcBorders>
            <w:hideMark/>
          </w:tcPr>
          <w:p w14:paraId="02819778" w14:textId="77777777" w:rsidR="000A5ECD" w:rsidRDefault="000A5ECD">
            <w:pPr>
              <w:pStyle w:val="TAC"/>
              <w:rPr>
                <w:lang w:eastAsia="fi-FI"/>
              </w:rPr>
            </w:pPr>
            <w:r>
              <w:rPr>
                <w:lang w:eastAsia="fi-FI"/>
              </w:rPr>
              <w:t>DC_2A_n71A</w:t>
            </w:r>
          </w:p>
          <w:p w14:paraId="409C8F8A" w14:textId="77777777" w:rsidR="000A5ECD" w:rsidRDefault="000A5ECD">
            <w:pPr>
              <w:pStyle w:val="TAC"/>
              <w:rPr>
                <w:noProof/>
                <w:lang w:eastAsia="zh-CN"/>
              </w:rPr>
            </w:pPr>
            <w:r>
              <w:rPr>
                <w:lang w:eastAsia="fi-FI"/>
              </w:rPr>
              <w:t>DC_48A_n71A</w:t>
            </w:r>
          </w:p>
        </w:tc>
      </w:tr>
      <w:tr w:rsidR="000A5ECD" w14:paraId="2796422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2E8806" w14:textId="77777777" w:rsidR="000A5ECD" w:rsidRDefault="000A5ECD">
            <w:pPr>
              <w:pStyle w:val="TAC"/>
              <w:rPr>
                <w:noProof/>
                <w:lang w:eastAsia="zh-CN"/>
              </w:rPr>
            </w:pPr>
            <w:r>
              <w:rPr>
                <w:szCs w:val="18"/>
                <w:lang w:eastAsia="ja-JP"/>
              </w:rPr>
              <w:t>DC_2A-48A_n12A</w:t>
            </w:r>
          </w:p>
        </w:tc>
        <w:tc>
          <w:tcPr>
            <w:tcW w:w="5964" w:type="dxa"/>
            <w:tcBorders>
              <w:top w:val="single" w:sz="4" w:space="0" w:color="auto"/>
              <w:left w:val="single" w:sz="4" w:space="0" w:color="auto"/>
              <w:bottom w:val="single" w:sz="4" w:space="0" w:color="auto"/>
              <w:right w:val="single" w:sz="4" w:space="0" w:color="auto"/>
            </w:tcBorders>
            <w:hideMark/>
          </w:tcPr>
          <w:p w14:paraId="7E25550C" w14:textId="77777777" w:rsidR="000A5ECD" w:rsidRDefault="000A5ECD">
            <w:pPr>
              <w:pStyle w:val="TAC"/>
              <w:rPr>
                <w:szCs w:val="18"/>
                <w:lang w:eastAsia="ja-JP"/>
              </w:rPr>
            </w:pPr>
            <w:r>
              <w:rPr>
                <w:szCs w:val="18"/>
                <w:lang w:eastAsia="ja-JP"/>
              </w:rPr>
              <w:t>DC_2A_n12A</w:t>
            </w:r>
          </w:p>
          <w:p w14:paraId="793CABC3" w14:textId="77777777" w:rsidR="000A5ECD" w:rsidRDefault="000A5ECD">
            <w:pPr>
              <w:pStyle w:val="TAC"/>
              <w:rPr>
                <w:noProof/>
                <w:lang w:eastAsia="zh-CN"/>
              </w:rPr>
            </w:pPr>
            <w:r>
              <w:rPr>
                <w:szCs w:val="18"/>
                <w:lang w:eastAsia="ja-JP"/>
              </w:rPr>
              <w:t>DC_48A_n12A</w:t>
            </w:r>
          </w:p>
        </w:tc>
      </w:tr>
      <w:tr w:rsidR="000A5ECD" w14:paraId="51317A7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751581" w14:textId="77777777" w:rsidR="000A5ECD" w:rsidRDefault="000A5ECD">
            <w:pPr>
              <w:pStyle w:val="TAC"/>
              <w:rPr>
                <w:szCs w:val="18"/>
                <w:lang w:eastAsia="ja-JP"/>
              </w:rPr>
            </w:pPr>
            <w:r>
              <w:rPr>
                <w:lang w:eastAsia="fi-FI"/>
              </w:rPr>
              <w:t>DC_2A-48A_n48A</w:t>
            </w:r>
          </w:p>
        </w:tc>
        <w:tc>
          <w:tcPr>
            <w:tcW w:w="5964" w:type="dxa"/>
            <w:tcBorders>
              <w:top w:val="single" w:sz="4" w:space="0" w:color="auto"/>
              <w:left w:val="single" w:sz="4" w:space="0" w:color="auto"/>
              <w:bottom w:val="single" w:sz="4" w:space="0" w:color="auto"/>
              <w:right w:val="single" w:sz="4" w:space="0" w:color="auto"/>
            </w:tcBorders>
            <w:hideMark/>
          </w:tcPr>
          <w:p w14:paraId="08C6E450" w14:textId="77777777" w:rsidR="000A5ECD" w:rsidRDefault="000A5ECD">
            <w:pPr>
              <w:pStyle w:val="TAC"/>
              <w:rPr>
                <w:szCs w:val="18"/>
                <w:lang w:eastAsia="ja-JP"/>
              </w:rPr>
            </w:pPr>
            <w:r>
              <w:rPr>
                <w:lang w:eastAsia="fi-FI"/>
              </w:rPr>
              <w:t>DC_2A_n48A</w:t>
            </w:r>
          </w:p>
        </w:tc>
      </w:tr>
      <w:tr w:rsidR="000A5ECD" w14:paraId="058B749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354522" w14:textId="77777777" w:rsidR="000A5ECD" w:rsidRDefault="000A5ECD">
            <w:pPr>
              <w:pStyle w:val="TAC"/>
              <w:rPr>
                <w:lang w:eastAsia="zh-CN"/>
              </w:rPr>
            </w:pPr>
            <w:r>
              <w:rPr>
                <w:lang w:eastAsia="zh-CN"/>
              </w:rPr>
              <w:t>DC_2A-48A_n66A</w:t>
            </w:r>
          </w:p>
          <w:p w14:paraId="00AA11E1" w14:textId="77777777" w:rsidR="000A5ECD" w:rsidRDefault="000A5ECD">
            <w:pPr>
              <w:keepNext/>
              <w:keepLines/>
              <w:spacing w:after="0"/>
              <w:jc w:val="center"/>
              <w:rPr>
                <w:rFonts w:ascii="Arial" w:hAnsi="Arial"/>
                <w:sz w:val="18"/>
                <w:szCs w:val="18"/>
                <w:lang w:eastAsia="ja-JP"/>
              </w:rPr>
            </w:pPr>
            <w:r>
              <w:rPr>
                <w:rFonts w:ascii="Arial" w:hAnsi="Arial"/>
                <w:sz w:val="18"/>
                <w:szCs w:val="18"/>
                <w:lang w:eastAsia="ja-JP"/>
              </w:rPr>
              <w:t>DC_2A-48C_n66A</w:t>
            </w:r>
          </w:p>
          <w:p w14:paraId="177CA734" w14:textId="77777777" w:rsidR="000A5ECD" w:rsidRDefault="000A5ECD">
            <w:pPr>
              <w:keepNext/>
              <w:keepLines/>
              <w:spacing w:after="0"/>
              <w:jc w:val="center"/>
              <w:rPr>
                <w:rFonts w:ascii="Arial" w:hAnsi="Arial"/>
                <w:sz w:val="18"/>
                <w:szCs w:val="18"/>
                <w:lang w:eastAsia="ja-JP"/>
              </w:rPr>
            </w:pPr>
            <w:r>
              <w:rPr>
                <w:rFonts w:ascii="Arial" w:hAnsi="Arial"/>
                <w:sz w:val="18"/>
                <w:szCs w:val="18"/>
                <w:lang w:eastAsia="ja-JP"/>
              </w:rPr>
              <w:t>DC_2A-48D_n66A</w:t>
            </w:r>
          </w:p>
          <w:p w14:paraId="24272DCA" w14:textId="77777777" w:rsidR="000A5ECD" w:rsidRDefault="000A5ECD">
            <w:pPr>
              <w:pStyle w:val="TAC"/>
              <w:rPr>
                <w:szCs w:val="18"/>
                <w:lang w:eastAsia="ja-JP"/>
              </w:rPr>
            </w:pPr>
            <w:r>
              <w:rPr>
                <w:szCs w:val="18"/>
                <w:lang w:eastAsia="ja-JP"/>
              </w:rPr>
              <w:t>DC_2A-48E_n66A</w:t>
            </w:r>
          </w:p>
        </w:tc>
        <w:tc>
          <w:tcPr>
            <w:tcW w:w="5964" w:type="dxa"/>
            <w:tcBorders>
              <w:top w:val="single" w:sz="4" w:space="0" w:color="auto"/>
              <w:left w:val="single" w:sz="4" w:space="0" w:color="auto"/>
              <w:bottom w:val="single" w:sz="4" w:space="0" w:color="auto"/>
              <w:right w:val="single" w:sz="4" w:space="0" w:color="auto"/>
            </w:tcBorders>
            <w:hideMark/>
          </w:tcPr>
          <w:p w14:paraId="0E1470B2" w14:textId="77777777" w:rsidR="000A5ECD" w:rsidRDefault="000A5ECD">
            <w:pPr>
              <w:pStyle w:val="TAC"/>
              <w:rPr>
                <w:noProof/>
                <w:lang w:eastAsia="zh-CN"/>
              </w:rPr>
            </w:pPr>
            <w:r>
              <w:rPr>
                <w:noProof/>
                <w:lang w:eastAsia="zh-CN"/>
              </w:rPr>
              <w:t>DC_2A_n66A</w:t>
            </w:r>
          </w:p>
          <w:p w14:paraId="41341160" w14:textId="77777777" w:rsidR="000A5ECD" w:rsidRDefault="000A5ECD">
            <w:pPr>
              <w:pStyle w:val="TAC"/>
              <w:rPr>
                <w:szCs w:val="18"/>
                <w:lang w:eastAsia="ja-JP"/>
              </w:rPr>
            </w:pPr>
            <w:r>
              <w:rPr>
                <w:noProof/>
                <w:kern w:val="2"/>
                <w:lang w:eastAsia="zh-CN"/>
              </w:rPr>
              <w:t>DC_48A_n66A</w:t>
            </w:r>
          </w:p>
        </w:tc>
      </w:tr>
      <w:tr w:rsidR="000A5ECD" w14:paraId="7F1ECE6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05A05F" w14:textId="77777777" w:rsidR="000A5ECD" w:rsidRDefault="000A5ECD">
            <w:pPr>
              <w:pStyle w:val="TAC"/>
              <w:rPr>
                <w:color w:val="000000"/>
                <w:sz w:val="16"/>
                <w:szCs w:val="16"/>
                <w:lang w:eastAsia="zh-CN"/>
              </w:rPr>
            </w:pPr>
            <w:r>
              <w:rPr>
                <w:lang w:eastAsia="ja-JP"/>
              </w:rPr>
              <w:t>DC_2A-48A_n77A</w:t>
            </w:r>
            <w:r>
              <w:rPr>
                <w:vertAlign w:val="superscript"/>
                <w:lang w:eastAsia="ja-JP"/>
              </w:rPr>
              <w:t>14,</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3CE64796" w14:textId="77777777" w:rsidR="000A5ECD" w:rsidRDefault="000A5ECD">
            <w:pPr>
              <w:pStyle w:val="TAC"/>
              <w:rPr>
                <w:b/>
                <w:lang w:eastAsia="fi-FI"/>
              </w:rPr>
            </w:pPr>
            <w:r>
              <w:rPr>
                <w:lang w:eastAsia="fi-FI"/>
              </w:rPr>
              <w:t>DC_2A_</w:t>
            </w:r>
            <w:r>
              <w:rPr>
                <w:lang w:eastAsia="ja-JP"/>
              </w:rPr>
              <w:t>n77A</w:t>
            </w:r>
            <w:r>
              <w:rPr>
                <w:vertAlign w:val="superscript"/>
                <w:lang w:eastAsia="ja-JP"/>
              </w:rPr>
              <w:t>14</w:t>
            </w:r>
          </w:p>
          <w:p w14:paraId="69550E9F" w14:textId="77777777" w:rsidR="000A5ECD" w:rsidRDefault="000A5ECD">
            <w:pPr>
              <w:pStyle w:val="TAC"/>
              <w:rPr>
                <w:b/>
                <w:lang w:eastAsia="fi-FI"/>
              </w:rPr>
            </w:pPr>
          </w:p>
        </w:tc>
      </w:tr>
      <w:tr w:rsidR="000A5ECD" w14:paraId="106AEE5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E0A9FE" w14:textId="77777777" w:rsidR="000A5ECD" w:rsidRDefault="000A5ECD">
            <w:pPr>
              <w:pStyle w:val="TAC"/>
              <w:rPr>
                <w:lang w:val="fr-FR" w:eastAsia="ja-JP"/>
              </w:rPr>
            </w:pPr>
            <w:r>
              <w:rPr>
                <w:color w:val="000000"/>
                <w:szCs w:val="18"/>
                <w:lang w:val="fr-FR" w:eastAsia="zh-CN"/>
              </w:rPr>
              <w:t>DC_2A-48A-48A_n77A</w:t>
            </w:r>
            <w:r>
              <w:rPr>
                <w:vertAlign w:val="superscript"/>
                <w:lang w:eastAsia="ja-JP"/>
              </w:rPr>
              <w:t>14,</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4E66331" w14:textId="77777777" w:rsidR="000A5ECD" w:rsidRDefault="000A5ECD">
            <w:pPr>
              <w:pStyle w:val="TAC"/>
              <w:rPr>
                <w:b/>
                <w:lang w:eastAsia="fi-FI"/>
              </w:rPr>
            </w:pPr>
            <w:r>
              <w:rPr>
                <w:lang w:eastAsia="fi-FI"/>
              </w:rPr>
              <w:t>DC_2A_</w:t>
            </w:r>
            <w:r>
              <w:rPr>
                <w:lang w:eastAsia="ja-JP"/>
              </w:rPr>
              <w:t>n77A</w:t>
            </w:r>
          </w:p>
          <w:p w14:paraId="25783A8D" w14:textId="77777777" w:rsidR="000A5ECD" w:rsidRDefault="000A5ECD">
            <w:pPr>
              <w:pStyle w:val="TAC"/>
              <w:rPr>
                <w:lang w:eastAsia="fi-FI"/>
              </w:rPr>
            </w:pPr>
            <w:r>
              <w:rPr>
                <w:lang w:eastAsia="fi-FI"/>
              </w:rPr>
              <w:t>DC_48A_</w:t>
            </w:r>
            <w:r>
              <w:rPr>
                <w:lang w:eastAsia="ja-JP"/>
              </w:rPr>
              <w:t>n77A</w:t>
            </w:r>
          </w:p>
        </w:tc>
      </w:tr>
      <w:tr w:rsidR="000A5ECD" w14:paraId="26655B5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466581" w14:textId="77777777" w:rsidR="000A5ECD" w:rsidRDefault="000A5ECD">
            <w:pPr>
              <w:pStyle w:val="TAC"/>
              <w:rPr>
                <w:lang w:val="fr-FR" w:eastAsia="ja-JP"/>
              </w:rPr>
            </w:pPr>
            <w:r>
              <w:rPr>
                <w:color w:val="000000"/>
                <w:szCs w:val="18"/>
                <w:lang w:val="fr-FR" w:eastAsia="zh-CN"/>
              </w:rPr>
              <w:t>DC_2A-48A-48A-48A_n77A</w:t>
            </w:r>
            <w:r>
              <w:rPr>
                <w:vertAlign w:val="superscript"/>
                <w:lang w:eastAsia="ja-JP"/>
              </w:rPr>
              <w:t>14,</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4B10744" w14:textId="77777777" w:rsidR="000A5ECD" w:rsidRDefault="000A5ECD">
            <w:pPr>
              <w:pStyle w:val="TAC"/>
              <w:rPr>
                <w:b/>
                <w:lang w:eastAsia="fi-FI"/>
              </w:rPr>
            </w:pPr>
            <w:r>
              <w:rPr>
                <w:lang w:eastAsia="fi-FI"/>
              </w:rPr>
              <w:t>DC_2A_</w:t>
            </w:r>
            <w:r>
              <w:rPr>
                <w:lang w:eastAsia="ja-JP"/>
              </w:rPr>
              <w:t>n77A</w:t>
            </w:r>
          </w:p>
          <w:p w14:paraId="067089DB" w14:textId="77777777" w:rsidR="000A5ECD" w:rsidRDefault="000A5ECD">
            <w:pPr>
              <w:pStyle w:val="TAC"/>
              <w:rPr>
                <w:lang w:eastAsia="fi-FI"/>
              </w:rPr>
            </w:pPr>
            <w:r>
              <w:rPr>
                <w:lang w:eastAsia="fi-FI"/>
              </w:rPr>
              <w:t>DC_48A_</w:t>
            </w:r>
            <w:r>
              <w:rPr>
                <w:lang w:eastAsia="ja-JP"/>
              </w:rPr>
              <w:t>n77A</w:t>
            </w:r>
          </w:p>
        </w:tc>
      </w:tr>
      <w:tr w:rsidR="000A5ECD" w14:paraId="5A2A476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6E0F12" w14:textId="77777777" w:rsidR="000A5ECD" w:rsidRDefault="000A5ECD">
            <w:pPr>
              <w:keepNext/>
              <w:keepLines/>
              <w:spacing w:after="0"/>
              <w:jc w:val="center"/>
              <w:rPr>
                <w:rFonts w:ascii="Arial" w:hAnsi="Arial"/>
                <w:sz w:val="18"/>
                <w:lang w:eastAsia="ja-JP"/>
              </w:rPr>
            </w:pPr>
            <w:r>
              <w:rPr>
                <w:rFonts w:ascii="Arial" w:hAnsi="Arial"/>
                <w:sz w:val="18"/>
                <w:lang w:eastAsia="ja-JP"/>
              </w:rPr>
              <w:t>DC_2A-48C_n77A</w:t>
            </w:r>
            <w:r>
              <w:rPr>
                <w:vertAlign w:val="superscript"/>
                <w:lang w:eastAsia="ja-JP"/>
              </w:rPr>
              <w:t>14,</w:t>
            </w:r>
            <w:r>
              <w:rPr>
                <w:noProof/>
                <w:vertAlign w:val="superscript"/>
                <w:lang w:eastAsia="zh-CN"/>
              </w:rPr>
              <w:t>15,16</w:t>
            </w:r>
          </w:p>
          <w:p w14:paraId="2E44DFAF" w14:textId="77777777" w:rsidR="000A5ECD" w:rsidRDefault="000A5ECD">
            <w:pPr>
              <w:keepNext/>
              <w:keepLines/>
              <w:spacing w:after="0"/>
              <w:jc w:val="center"/>
              <w:rPr>
                <w:rFonts w:ascii="Arial" w:hAnsi="Arial"/>
                <w:sz w:val="18"/>
                <w:lang w:eastAsia="ja-JP"/>
              </w:rPr>
            </w:pPr>
            <w:r>
              <w:rPr>
                <w:rFonts w:ascii="Arial" w:hAnsi="Arial"/>
                <w:sz w:val="18"/>
                <w:lang w:eastAsia="ja-JP"/>
              </w:rPr>
              <w:t>DC_2A-48D_n77A</w:t>
            </w:r>
            <w:r>
              <w:rPr>
                <w:vertAlign w:val="superscript"/>
                <w:lang w:eastAsia="ja-JP"/>
              </w:rPr>
              <w:t>14,</w:t>
            </w:r>
            <w:r>
              <w:rPr>
                <w:noProof/>
                <w:vertAlign w:val="superscript"/>
                <w:lang w:eastAsia="zh-CN"/>
              </w:rPr>
              <w:t>15,16</w:t>
            </w:r>
          </w:p>
          <w:p w14:paraId="2346149E" w14:textId="77777777" w:rsidR="000A5ECD" w:rsidRDefault="000A5ECD">
            <w:pPr>
              <w:pStyle w:val="TAC"/>
              <w:rPr>
                <w:lang w:eastAsia="ja-JP"/>
              </w:rPr>
            </w:pPr>
            <w:r>
              <w:rPr>
                <w:lang w:eastAsia="ja-JP"/>
              </w:rPr>
              <w:t>DC_2A-48E_n77A</w:t>
            </w:r>
            <w:r>
              <w:rPr>
                <w:vertAlign w:val="superscript"/>
                <w:lang w:eastAsia="ja-JP"/>
              </w:rPr>
              <w:t>14,</w:t>
            </w:r>
            <w:r>
              <w:rPr>
                <w:noProof/>
                <w:vertAlign w:val="superscript"/>
                <w:lang w:eastAsia="zh-CN"/>
              </w:rPr>
              <w:t>15,16</w:t>
            </w:r>
          </w:p>
          <w:p w14:paraId="5291B548" w14:textId="77777777" w:rsidR="000A5ECD" w:rsidRDefault="000A5ECD">
            <w:pPr>
              <w:keepNext/>
              <w:keepLines/>
              <w:spacing w:after="0"/>
              <w:jc w:val="center"/>
              <w:rPr>
                <w:rFonts w:ascii="Arial" w:hAnsi="Arial"/>
                <w:sz w:val="18"/>
                <w:lang w:eastAsia="ja-JP"/>
              </w:rPr>
            </w:pPr>
            <w:r>
              <w:rPr>
                <w:rFonts w:ascii="Arial" w:hAnsi="Arial"/>
                <w:sz w:val="18"/>
                <w:lang w:eastAsia="ja-JP"/>
              </w:rPr>
              <w:t>DC_2A-48A_n77C</w:t>
            </w:r>
            <w:r>
              <w:rPr>
                <w:vertAlign w:val="superscript"/>
                <w:lang w:eastAsia="ja-JP"/>
              </w:rPr>
              <w:t>14,</w:t>
            </w:r>
            <w:r>
              <w:rPr>
                <w:noProof/>
                <w:vertAlign w:val="superscript"/>
                <w:lang w:eastAsia="zh-CN"/>
              </w:rPr>
              <w:t>15,16</w:t>
            </w:r>
          </w:p>
          <w:p w14:paraId="3AE47ABA" w14:textId="77777777" w:rsidR="000A5ECD" w:rsidRDefault="000A5ECD">
            <w:pPr>
              <w:keepNext/>
              <w:keepLines/>
              <w:spacing w:after="0"/>
              <w:jc w:val="center"/>
              <w:rPr>
                <w:rFonts w:ascii="Arial" w:hAnsi="Arial"/>
                <w:sz w:val="18"/>
                <w:lang w:eastAsia="ja-JP"/>
              </w:rPr>
            </w:pPr>
            <w:r>
              <w:rPr>
                <w:rFonts w:ascii="Arial" w:hAnsi="Arial"/>
                <w:sz w:val="18"/>
                <w:lang w:eastAsia="ja-JP"/>
              </w:rPr>
              <w:t>DC_2A-48C_n77C</w:t>
            </w:r>
            <w:r>
              <w:rPr>
                <w:vertAlign w:val="superscript"/>
                <w:lang w:eastAsia="ja-JP"/>
              </w:rPr>
              <w:t>14,</w:t>
            </w:r>
            <w:r>
              <w:rPr>
                <w:noProof/>
                <w:vertAlign w:val="superscript"/>
                <w:lang w:eastAsia="zh-CN"/>
              </w:rPr>
              <w:t>15,16</w:t>
            </w:r>
          </w:p>
          <w:p w14:paraId="6A44F6CD" w14:textId="77777777" w:rsidR="000A5ECD" w:rsidRDefault="000A5ECD">
            <w:pPr>
              <w:pStyle w:val="TAC"/>
              <w:rPr>
                <w:lang w:eastAsia="ja-JP"/>
              </w:rPr>
            </w:pPr>
            <w:r>
              <w:rPr>
                <w:lang w:eastAsia="ja-JP"/>
              </w:rPr>
              <w:t>DC_2A-48D_n77C</w:t>
            </w:r>
            <w:r>
              <w:rPr>
                <w:vertAlign w:val="superscript"/>
                <w:lang w:eastAsia="ja-JP"/>
              </w:rPr>
              <w:t>14,</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2BD1061" w14:textId="77777777" w:rsidR="000A5ECD" w:rsidRDefault="000A5ECD">
            <w:pPr>
              <w:pStyle w:val="TAC"/>
              <w:rPr>
                <w:lang w:eastAsia="fi-FI"/>
              </w:rPr>
            </w:pPr>
            <w:r>
              <w:rPr>
                <w:lang w:eastAsia="fi-FI"/>
              </w:rPr>
              <w:t>DC_2A_n77A</w:t>
            </w:r>
            <w:r>
              <w:rPr>
                <w:vertAlign w:val="superscript"/>
                <w:lang w:eastAsia="ja-JP"/>
              </w:rPr>
              <w:t>14</w:t>
            </w:r>
          </w:p>
        </w:tc>
      </w:tr>
      <w:tr w:rsidR="000A5ECD" w14:paraId="0EB1AB6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301550B" w14:textId="77777777" w:rsidR="000A5ECD" w:rsidRDefault="000A5ECD">
            <w:pPr>
              <w:pStyle w:val="TAC"/>
              <w:rPr>
                <w:lang w:eastAsia="ja-JP"/>
              </w:rPr>
            </w:pPr>
            <w:r>
              <w:rPr>
                <w:lang w:val="fr-FR" w:eastAsia="fr-FR"/>
              </w:rPr>
              <w:t>DC_2A-66A_n2A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52843B1" w14:textId="77777777" w:rsidR="000A5ECD" w:rsidRDefault="000A5ECD">
            <w:pPr>
              <w:pStyle w:val="TAC"/>
              <w:rPr>
                <w:vertAlign w:val="superscript"/>
              </w:rPr>
            </w:pPr>
            <w:r>
              <w:t>DC_2A_n2A</w:t>
            </w:r>
            <w:r>
              <w:rPr>
                <w:vertAlign w:val="superscript"/>
              </w:rPr>
              <w:t>2</w:t>
            </w:r>
          </w:p>
          <w:p w14:paraId="74B995B8" w14:textId="77777777" w:rsidR="000A5ECD" w:rsidRDefault="000A5ECD">
            <w:pPr>
              <w:pStyle w:val="TAC"/>
              <w:rPr>
                <w:lang w:eastAsia="fi-FI"/>
              </w:rPr>
            </w:pPr>
            <w:r>
              <w:t>DC_66A_n2A</w:t>
            </w:r>
          </w:p>
        </w:tc>
      </w:tr>
      <w:tr w:rsidR="000A5ECD" w14:paraId="6EEB188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10A70E7" w14:textId="77777777" w:rsidR="000A5ECD" w:rsidRDefault="000A5ECD">
            <w:pPr>
              <w:pStyle w:val="TAC"/>
              <w:rPr>
                <w:lang w:val="fr-FR"/>
              </w:rPr>
            </w:pPr>
            <w:r>
              <w:rPr>
                <w:lang w:val="fr-FR"/>
              </w:rPr>
              <w:t>DC_2A-66A-66A_n2A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89A34DF" w14:textId="77777777" w:rsidR="000A5ECD" w:rsidRDefault="000A5ECD">
            <w:pPr>
              <w:pStyle w:val="TAC"/>
              <w:rPr>
                <w:lang w:val="fr-FR"/>
              </w:rPr>
            </w:pPr>
            <w:r>
              <w:rPr>
                <w:lang w:val="fr-FR"/>
              </w:rPr>
              <w:t>DC_66A_n2A</w:t>
            </w:r>
          </w:p>
        </w:tc>
      </w:tr>
      <w:tr w:rsidR="000A5ECD" w14:paraId="3627E53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18610F" w14:textId="77777777" w:rsidR="000A5ECD" w:rsidRDefault="000A5ECD">
            <w:pPr>
              <w:pStyle w:val="TAC"/>
              <w:rPr>
                <w:lang w:eastAsia="fi-FI"/>
              </w:rPr>
            </w:pPr>
            <w:r>
              <w:rPr>
                <w:lang w:eastAsia="fi-FI"/>
              </w:rPr>
              <w:t>DC_2A-66A_n5A</w:t>
            </w:r>
          </w:p>
          <w:p w14:paraId="5E5065DF" w14:textId="77777777" w:rsidR="000A5ECD" w:rsidRDefault="000A5ECD">
            <w:pPr>
              <w:pStyle w:val="TAC"/>
              <w:rPr>
                <w:lang w:eastAsia="fi-FI"/>
              </w:rPr>
            </w:pPr>
            <w:r>
              <w:rPr>
                <w:lang w:eastAsia="zh-CN"/>
              </w:rPr>
              <w:t>DC_2A-66B_n5A</w:t>
            </w:r>
          </w:p>
        </w:tc>
        <w:tc>
          <w:tcPr>
            <w:tcW w:w="5964" w:type="dxa"/>
            <w:tcBorders>
              <w:top w:val="single" w:sz="4" w:space="0" w:color="auto"/>
              <w:left w:val="single" w:sz="4" w:space="0" w:color="auto"/>
              <w:bottom w:val="single" w:sz="4" w:space="0" w:color="auto"/>
              <w:right w:val="single" w:sz="4" w:space="0" w:color="auto"/>
            </w:tcBorders>
            <w:hideMark/>
          </w:tcPr>
          <w:p w14:paraId="4D610BA8" w14:textId="77777777" w:rsidR="000A5ECD" w:rsidRDefault="000A5ECD">
            <w:pPr>
              <w:pStyle w:val="TAC"/>
              <w:rPr>
                <w:lang w:eastAsia="fi-FI"/>
              </w:rPr>
            </w:pPr>
            <w:r>
              <w:rPr>
                <w:lang w:eastAsia="fi-FI"/>
              </w:rPr>
              <w:t>DC_2A_n5A</w:t>
            </w:r>
          </w:p>
          <w:p w14:paraId="1F08F83C" w14:textId="77777777" w:rsidR="000A5ECD" w:rsidRDefault="000A5ECD">
            <w:pPr>
              <w:pStyle w:val="TAC"/>
              <w:rPr>
                <w:lang w:eastAsia="fi-FI"/>
              </w:rPr>
            </w:pPr>
            <w:r>
              <w:rPr>
                <w:lang w:eastAsia="fi-FI"/>
              </w:rPr>
              <w:t>DC_66A_n5A</w:t>
            </w:r>
          </w:p>
        </w:tc>
      </w:tr>
      <w:tr w:rsidR="000A5ECD" w14:paraId="5CE4978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9183DD" w14:textId="77777777" w:rsidR="000A5ECD" w:rsidRDefault="000A5ECD">
            <w:pPr>
              <w:pStyle w:val="TAC"/>
              <w:rPr>
                <w:lang w:eastAsia="fi-FI"/>
              </w:rPr>
            </w:pPr>
            <w:r>
              <w:rPr>
                <w:lang w:eastAsia="fi-FI"/>
              </w:rPr>
              <w:t>DC_2A-2A-66A_n5A</w:t>
            </w:r>
          </w:p>
        </w:tc>
        <w:tc>
          <w:tcPr>
            <w:tcW w:w="5964" w:type="dxa"/>
            <w:tcBorders>
              <w:top w:val="single" w:sz="4" w:space="0" w:color="auto"/>
              <w:left w:val="single" w:sz="4" w:space="0" w:color="auto"/>
              <w:bottom w:val="single" w:sz="4" w:space="0" w:color="auto"/>
              <w:right w:val="single" w:sz="4" w:space="0" w:color="auto"/>
            </w:tcBorders>
            <w:hideMark/>
          </w:tcPr>
          <w:p w14:paraId="707C8C0D" w14:textId="77777777" w:rsidR="000A5ECD" w:rsidRDefault="000A5ECD">
            <w:pPr>
              <w:pStyle w:val="TAC"/>
              <w:rPr>
                <w:lang w:eastAsia="fi-FI"/>
              </w:rPr>
            </w:pPr>
            <w:r>
              <w:rPr>
                <w:lang w:eastAsia="fi-FI"/>
              </w:rPr>
              <w:t>DC_2A_n5A</w:t>
            </w:r>
          </w:p>
          <w:p w14:paraId="7515B599" w14:textId="77777777" w:rsidR="000A5ECD" w:rsidRDefault="000A5ECD">
            <w:pPr>
              <w:pStyle w:val="TAC"/>
              <w:rPr>
                <w:lang w:eastAsia="fi-FI"/>
              </w:rPr>
            </w:pPr>
            <w:r>
              <w:rPr>
                <w:lang w:eastAsia="fi-FI"/>
              </w:rPr>
              <w:t>DC_66A_n5A</w:t>
            </w:r>
          </w:p>
        </w:tc>
      </w:tr>
      <w:tr w:rsidR="000A5ECD" w14:paraId="0B81639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970EDB" w14:textId="77777777" w:rsidR="000A5ECD" w:rsidRDefault="000A5ECD">
            <w:pPr>
              <w:pStyle w:val="TAC"/>
              <w:rPr>
                <w:lang w:val="fr-FR" w:eastAsia="fi-FI"/>
              </w:rPr>
            </w:pPr>
            <w:r>
              <w:rPr>
                <w:lang w:val="fr-FR" w:eastAsia="fi-FI"/>
              </w:rPr>
              <w:t>DC_2A-66A-66A_n5A</w:t>
            </w:r>
          </w:p>
        </w:tc>
        <w:tc>
          <w:tcPr>
            <w:tcW w:w="5964" w:type="dxa"/>
            <w:tcBorders>
              <w:top w:val="single" w:sz="4" w:space="0" w:color="auto"/>
              <w:left w:val="single" w:sz="4" w:space="0" w:color="auto"/>
              <w:bottom w:val="single" w:sz="4" w:space="0" w:color="auto"/>
              <w:right w:val="single" w:sz="4" w:space="0" w:color="auto"/>
            </w:tcBorders>
            <w:hideMark/>
          </w:tcPr>
          <w:p w14:paraId="6621D374" w14:textId="77777777" w:rsidR="000A5ECD" w:rsidRDefault="000A5ECD">
            <w:pPr>
              <w:pStyle w:val="TAC"/>
              <w:rPr>
                <w:lang w:eastAsia="fi-FI"/>
              </w:rPr>
            </w:pPr>
            <w:r>
              <w:rPr>
                <w:lang w:eastAsia="fi-FI"/>
              </w:rPr>
              <w:t>DC_2A_n5A</w:t>
            </w:r>
          </w:p>
          <w:p w14:paraId="3AB9F88F" w14:textId="77777777" w:rsidR="000A5ECD" w:rsidRDefault="000A5ECD">
            <w:pPr>
              <w:pStyle w:val="TAC"/>
              <w:rPr>
                <w:lang w:eastAsia="fi-FI"/>
              </w:rPr>
            </w:pPr>
            <w:r>
              <w:rPr>
                <w:lang w:eastAsia="fi-FI"/>
              </w:rPr>
              <w:t>DC_66A_n5A</w:t>
            </w:r>
          </w:p>
        </w:tc>
      </w:tr>
      <w:tr w:rsidR="000A5ECD" w14:paraId="32C8B06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D73375" w14:textId="77777777" w:rsidR="000A5ECD" w:rsidRDefault="000A5ECD">
            <w:pPr>
              <w:pStyle w:val="TAC"/>
              <w:rPr>
                <w:lang w:val="fr-FR" w:eastAsia="fi-FI"/>
              </w:rPr>
            </w:pPr>
            <w:r>
              <w:rPr>
                <w:lang w:val="fr-FR" w:eastAsia="fi-FI"/>
              </w:rPr>
              <w:t>DC_2A-2A-66A-66A_n5A</w:t>
            </w:r>
          </w:p>
        </w:tc>
        <w:tc>
          <w:tcPr>
            <w:tcW w:w="5964" w:type="dxa"/>
            <w:tcBorders>
              <w:top w:val="single" w:sz="4" w:space="0" w:color="auto"/>
              <w:left w:val="single" w:sz="4" w:space="0" w:color="auto"/>
              <w:bottom w:val="single" w:sz="4" w:space="0" w:color="auto"/>
              <w:right w:val="single" w:sz="4" w:space="0" w:color="auto"/>
            </w:tcBorders>
            <w:hideMark/>
          </w:tcPr>
          <w:p w14:paraId="43DDFCE6" w14:textId="77777777" w:rsidR="000A5ECD" w:rsidRDefault="000A5ECD">
            <w:pPr>
              <w:pStyle w:val="TAC"/>
              <w:rPr>
                <w:lang w:eastAsia="fi-FI"/>
              </w:rPr>
            </w:pPr>
            <w:r>
              <w:rPr>
                <w:lang w:eastAsia="fi-FI"/>
              </w:rPr>
              <w:t>DC_2A_n5A</w:t>
            </w:r>
          </w:p>
          <w:p w14:paraId="363BE4E3" w14:textId="77777777" w:rsidR="000A5ECD" w:rsidRDefault="000A5ECD">
            <w:pPr>
              <w:pStyle w:val="TAC"/>
              <w:rPr>
                <w:lang w:eastAsia="fi-FI"/>
              </w:rPr>
            </w:pPr>
            <w:r>
              <w:rPr>
                <w:lang w:eastAsia="fi-FI"/>
              </w:rPr>
              <w:t>DC_66A_n5A</w:t>
            </w:r>
          </w:p>
        </w:tc>
      </w:tr>
      <w:tr w:rsidR="000A5ECD" w14:paraId="70F63A2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254F3D" w14:textId="77777777" w:rsidR="000A5ECD" w:rsidRDefault="000A5ECD">
            <w:pPr>
              <w:pStyle w:val="TAC"/>
              <w:rPr>
                <w:lang w:val="fr-FR" w:eastAsia="fi-FI"/>
              </w:rPr>
            </w:pPr>
            <w:r>
              <w:rPr>
                <w:lang w:val="fr-FR" w:eastAsia="fi-FI"/>
              </w:rPr>
              <w:t>DC_2A-66A-66A-66A_n5A</w:t>
            </w:r>
          </w:p>
        </w:tc>
        <w:tc>
          <w:tcPr>
            <w:tcW w:w="5964" w:type="dxa"/>
            <w:tcBorders>
              <w:top w:val="single" w:sz="4" w:space="0" w:color="auto"/>
              <w:left w:val="single" w:sz="4" w:space="0" w:color="auto"/>
              <w:bottom w:val="single" w:sz="4" w:space="0" w:color="auto"/>
              <w:right w:val="single" w:sz="4" w:space="0" w:color="auto"/>
            </w:tcBorders>
            <w:hideMark/>
          </w:tcPr>
          <w:p w14:paraId="2A5DCADA" w14:textId="77777777" w:rsidR="000A5ECD" w:rsidRDefault="000A5ECD">
            <w:pPr>
              <w:pStyle w:val="TAC"/>
              <w:rPr>
                <w:lang w:eastAsia="fi-FI"/>
              </w:rPr>
            </w:pPr>
            <w:r>
              <w:rPr>
                <w:lang w:eastAsia="fi-FI"/>
              </w:rPr>
              <w:t>DC_2A_n5A</w:t>
            </w:r>
          </w:p>
          <w:p w14:paraId="6B3BD20D" w14:textId="77777777" w:rsidR="000A5ECD" w:rsidRDefault="000A5ECD">
            <w:pPr>
              <w:pStyle w:val="TAC"/>
              <w:rPr>
                <w:lang w:eastAsia="fi-FI"/>
              </w:rPr>
            </w:pPr>
            <w:r>
              <w:rPr>
                <w:lang w:eastAsia="fi-FI"/>
              </w:rPr>
              <w:t>DC_66A_n5A</w:t>
            </w:r>
          </w:p>
        </w:tc>
      </w:tr>
      <w:tr w:rsidR="000A5ECD" w14:paraId="379F50F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21C6B5" w14:textId="77777777" w:rsidR="000A5ECD" w:rsidRDefault="000A5ECD">
            <w:pPr>
              <w:pStyle w:val="TAC"/>
              <w:rPr>
                <w:lang w:eastAsia="fi-FI"/>
              </w:rPr>
            </w:pPr>
            <w:r>
              <w:rPr>
                <w:lang w:eastAsia="ja-JP"/>
              </w:rPr>
              <w:t>DC_2A-66A_n7A</w:t>
            </w:r>
          </w:p>
        </w:tc>
        <w:tc>
          <w:tcPr>
            <w:tcW w:w="5964" w:type="dxa"/>
            <w:tcBorders>
              <w:top w:val="single" w:sz="4" w:space="0" w:color="auto"/>
              <w:left w:val="single" w:sz="4" w:space="0" w:color="auto"/>
              <w:bottom w:val="single" w:sz="4" w:space="0" w:color="auto"/>
              <w:right w:val="single" w:sz="4" w:space="0" w:color="auto"/>
            </w:tcBorders>
            <w:hideMark/>
          </w:tcPr>
          <w:p w14:paraId="77D0CDD1" w14:textId="77777777" w:rsidR="000A5ECD" w:rsidRDefault="000A5ECD">
            <w:pPr>
              <w:pStyle w:val="TAC"/>
              <w:rPr>
                <w:lang w:eastAsia="ja-JP"/>
              </w:rPr>
            </w:pPr>
            <w:r>
              <w:rPr>
                <w:lang w:eastAsia="ja-JP"/>
              </w:rPr>
              <w:t>DC_2A_n7A</w:t>
            </w:r>
          </w:p>
          <w:p w14:paraId="2074B062" w14:textId="77777777" w:rsidR="000A5ECD" w:rsidRDefault="000A5ECD">
            <w:pPr>
              <w:pStyle w:val="TAC"/>
              <w:rPr>
                <w:lang w:eastAsia="fi-FI"/>
              </w:rPr>
            </w:pPr>
            <w:r>
              <w:rPr>
                <w:lang w:eastAsia="ja-JP"/>
              </w:rPr>
              <w:t>DC_66A_n7A</w:t>
            </w:r>
          </w:p>
        </w:tc>
      </w:tr>
      <w:tr w:rsidR="000A5ECD" w14:paraId="36BF7FA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F27B8E" w14:textId="77777777" w:rsidR="000A5ECD" w:rsidRDefault="000A5ECD">
            <w:pPr>
              <w:pStyle w:val="TAC"/>
              <w:rPr>
                <w:lang w:val="fr-FR" w:eastAsia="ja-JP"/>
              </w:rPr>
            </w:pPr>
            <w:r>
              <w:rPr>
                <w:lang w:val="fr-FR" w:eastAsia="ja-JP"/>
              </w:rPr>
              <w:t>DC_2A-66A-66A_n7A</w:t>
            </w:r>
          </w:p>
        </w:tc>
        <w:tc>
          <w:tcPr>
            <w:tcW w:w="5964" w:type="dxa"/>
            <w:tcBorders>
              <w:top w:val="single" w:sz="4" w:space="0" w:color="auto"/>
              <w:left w:val="single" w:sz="4" w:space="0" w:color="auto"/>
              <w:bottom w:val="single" w:sz="4" w:space="0" w:color="auto"/>
              <w:right w:val="single" w:sz="4" w:space="0" w:color="auto"/>
            </w:tcBorders>
            <w:hideMark/>
          </w:tcPr>
          <w:p w14:paraId="727AF6A3" w14:textId="77777777" w:rsidR="000A5ECD" w:rsidRDefault="000A5ECD">
            <w:pPr>
              <w:pStyle w:val="TAC"/>
              <w:rPr>
                <w:lang w:eastAsia="ja-JP"/>
              </w:rPr>
            </w:pPr>
            <w:r>
              <w:rPr>
                <w:lang w:eastAsia="ja-JP"/>
              </w:rPr>
              <w:t>DC_2A_n7A</w:t>
            </w:r>
          </w:p>
          <w:p w14:paraId="7254B563" w14:textId="77777777" w:rsidR="000A5ECD" w:rsidRDefault="000A5ECD">
            <w:pPr>
              <w:pStyle w:val="TAC"/>
              <w:rPr>
                <w:lang w:eastAsia="ja-JP"/>
              </w:rPr>
            </w:pPr>
            <w:r>
              <w:rPr>
                <w:lang w:eastAsia="ja-JP"/>
              </w:rPr>
              <w:t>DC_66A_n7A</w:t>
            </w:r>
          </w:p>
        </w:tc>
      </w:tr>
      <w:tr w:rsidR="000A5ECD" w14:paraId="4D752C2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9086F9" w14:textId="77777777" w:rsidR="000A5ECD" w:rsidRDefault="000A5ECD">
            <w:pPr>
              <w:pStyle w:val="TAC"/>
              <w:rPr>
                <w:lang w:eastAsia="fi-FI"/>
              </w:rPr>
            </w:pPr>
            <w:r>
              <w:rPr>
                <w:lang w:eastAsia="ja-JP"/>
              </w:rPr>
              <w:t>DC_2A-66A_n12A</w:t>
            </w:r>
          </w:p>
        </w:tc>
        <w:tc>
          <w:tcPr>
            <w:tcW w:w="5964" w:type="dxa"/>
            <w:tcBorders>
              <w:top w:val="single" w:sz="4" w:space="0" w:color="auto"/>
              <w:left w:val="single" w:sz="4" w:space="0" w:color="auto"/>
              <w:bottom w:val="single" w:sz="4" w:space="0" w:color="auto"/>
              <w:right w:val="single" w:sz="4" w:space="0" w:color="auto"/>
            </w:tcBorders>
            <w:hideMark/>
          </w:tcPr>
          <w:p w14:paraId="2296FAD7" w14:textId="77777777" w:rsidR="000A5ECD" w:rsidRDefault="000A5ECD">
            <w:pPr>
              <w:pStyle w:val="TAC"/>
              <w:rPr>
                <w:lang w:eastAsia="ja-JP"/>
              </w:rPr>
            </w:pPr>
            <w:r>
              <w:rPr>
                <w:lang w:eastAsia="ja-JP"/>
              </w:rPr>
              <w:t>DC_2A_n12A</w:t>
            </w:r>
          </w:p>
          <w:p w14:paraId="1521D1AA" w14:textId="77777777" w:rsidR="000A5ECD" w:rsidRDefault="000A5ECD">
            <w:pPr>
              <w:pStyle w:val="TAC"/>
              <w:rPr>
                <w:lang w:eastAsia="fi-FI"/>
              </w:rPr>
            </w:pPr>
            <w:r>
              <w:rPr>
                <w:lang w:eastAsia="ja-JP"/>
              </w:rPr>
              <w:t>DC_66A_n12A</w:t>
            </w:r>
          </w:p>
        </w:tc>
      </w:tr>
      <w:tr w:rsidR="000A5ECD" w14:paraId="59A87F3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2B4290" w14:textId="77777777" w:rsidR="000A5ECD" w:rsidRDefault="000A5ECD">
            <w:pPr>
              <w:pStyle w:val="TAC"/>
              <w:rPr>
                <w:lang w:eastAsia="fi-FI"/>
              </w:rPr>
            </w:pPr>
            <w:r>
              <w:t>DC_2A-66A_n25A</w:t>
            </w:r>
            <w:r>
              <w:rPr>
                <w:noProof/>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hideMark/>
          </w:tcPr>
          <w:p w14:paraId="4DA54DDA" w14:textId="77777777" w:rsidR="000A5ECD" w:rsidRDefault="000A5ECD">
            <w:pPr>
              <w:pStyle w:val="TAC"/>
              <w:rPr>
                <w:lang w:eastAsia="fi-FI"/>
              </w:rPr>
            </w:pPr>
            <w:r>
              <w:t>DC_66A_n25A</w:t>
            </w:r>
          </w:p>
        </w:tc>
      </w:tr>
      <w:tr w:rsidR="000A5ECD" w14:paraId="254648F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25EEE0" w14:textId="77777777" w:rsidR="000A5ECD" w:rsidRDefault="000A5ECD">
            <w:pPr>
              <w:pStyle w:val="TAC"/>
            </w:pPr>
            <w:r>
              <w:rPr>
                <w:lang w:eastAsia="ja-JP"/>
              </w:rPr>
              <w:t>DC_2A-66A_n28A</w:t>
            </w:r>
          </w:p>
        </w:tc>
        <w:tc>
          <w:tcPr>
            <w:tcW w:w="5964" w:type="dxa"/>
            <w:tcBorders>
              <w:top w:val="single" w:sz="4" w:space="0" w:color="auto"/>
              <w:left w:val="single" w:sz="4" w:space="0" w:color="auto"/>
              <w:bottom w:val="single" w:sz="4" w:space="0" w:color="auto"/>
              <w:right w:val="single" w:sz="4" w:space="0" w:color="auto"/>
            </w:tcBorders>
            <w:hideMark/>
          </w:tcPr>
          <w:p w14:paraId="3A49C531" w14:textId="77777777" w:rsidR="000A5ECD" w:rsidRDefault="000A5ECD">
            <w:pPr>
              <w:pStyle w:val="TAC"/>
              <w:rPr>
                <w:lang w:eastAsia="ja-JP"/>
              </w:rPr>
            </w:pPr>
            <w:r>
              <w:rPr>
                <w:lang w:eastAsia="ja-JP"/>
              </w:rPr>
              <w:t>DC_2A_n28A</w:t>
            </w:r>
          </w:p>
          <w:p w14:paraId="3B1EBD05" w14:textId="77777777" w:rsidR="000A5ECD" w:rsidRDefault="000A5ECD">
            <w:pPr>
              <w:pStyle w:val="TAC"/>
            </w:pPr>
            <w:r>
              <w:rPr>
                <w:lang w:eastAsia="ja-JP"/>
              </w:rPr>
              <w:t>DC_66A_n28A</w:t>
            </w:r>
          </w:p>
        </w:tc>
      </w:tr>
      <w:tr w:rsidR="000A5ECD" w14:paraId="6948FCD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4696DD8" w14:textId="77777777" w:rsidR="000A5ECD" w:rsidRDefault="000A5ECD">
            <w:pPr>
              <w:pStyle w:val="TAC"/>
              <w:rPr>
                <w:lang w:eastAsia="ja-JP"/>
              </w:rPr>
            </w:pPr>
            <w:r>
              <w:rPr>
                <w:rFonts w:cs="Arial"/>
              </w:rPr>
              <w:lastRenderedPageBreak/>
              <w:t>DC_2A-66A_n30A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BA7A999" w14:textId="77777777" w:rsidR="000A5ECD" w:rsidRDefault="000A5ECD">
            <w:pPr>
              <w:pStyle w:val="TAC"/>
              <w:rPr>
                <w:rFonts w:cs="Arial"/>
              </w:rPr>
            </w:pPr>
            <w:r>
              <w:rPr>
                <w:rFonts w:cs="Arial"/>
              </w:rPr>
              <w:t>DC_2A_n30A</w:t>
            </w:r>
          </w:p>
          <w:p w14:paraId="5A2219EA" w14:textId="77777777" w:rsidR="000A5ECD" w:rsidRDefault="000A5ECD">
            <w:pPr>
              <w:pStyle w:val="TAC"/>
              <w:rPr>
                <w:lang w:eastAsia="ja-JP"/>
              </w:rPr>
            </w:pPr>
            <w:r>
              <w:rPr>
                <w:rFonts w:cs="Arial"/>
              </w:rPr>
              <w:t>DC_66A_n30A</w:t>
            </w:r>
          </w:p>
        </w:tc>
      </w:tr>
      <w:tr w:rsidR="000A5ECD" w14:paraId="2A5BD71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018FEAE" w14:textId="77777777" w:rsidR="000A5ECD" w:rsidRDefault="000A5ECD">
            <w:pPr>
              <w:pStyle w:val="TAC"/>
              <w:rPr>
                <w:rFonts w:cs="Arial"/>
                <w:lang w:val="fr-FR"/>
              </w:rPr>
            </w:pPr>
            <w:r>
              <w:rPr>
                <w:rFonts w:cs="Arial"/>
                <w:lang w:val="fr-FR"/>
              </w:rPr>
              <w:t>DC_2A-2A-66A_n30A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9EF17A0" w14:textId="77777777" w:rsidR="000A5ECD" w:rsidRDefault="000A5ECD">
            <w:pPr>
              <w:pStyle w:val="TAC"/>
              <w:rPr>
                <w:rFonts w:cs="Arial"/>
              </w:rPr>
            </w:pPr>
            <w:r>
              <w:rPr>
                <w:rFonts w:cs="Arial"/>
              </w:rPr>
              <w:t>DC_2A_n30A</w:t>
            </w:r>
          </w:p>
          <w:p w14:paraId="746A3ABA" w14:textId="77777777" w:rsidR="000A5ECD" w:rsidRDefault="000A5ECD">
            <w:pPr>
              <w:pStyle w:val="TAC"/>
              <w:rPr>
                <w:rFonts w:cs="Arial"/>
              </w:rPr>
            </w:pPr>
            <w:r>
              <w:rPr>
                <w:rFonts w:cs="Arial"/>
              </w:rPr>
              <w:t>DC_66A_n30A</w:t>
            </w:r>
          </w:p>
        </w:tc>
      </w:tr>
      <w:tr w:rsidR="000A5ECD" w14:paraId="2B0C2C3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057B8B8" w14:textId="77777777" w:rsidR="000A5ECD" w:rsidRDefault="000A5ECD">
            <w:pPr>
              <w:pStyle w:val="TAC"/>
              <w:rPr>
                <w:rFonts w:cs="Arial"/>
                <w:lang w:val="fr-FR"/>
              </w:rPr>
            </w:pPr>
            <w:r>
              <w:rPr>
                <w:rFonts w:cs="Arial"/>
                <w:lang w:val="fr-FR"/>
              </w:rPr>
              <w:t>DC_2A-66A-66A_n30A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0562E21" w14:textId="77777777" w:rsidR="000A5ECD" w:rsidRDefault="000A5ECD">
            <w:pPr>
              <w:pStyle w:val="TAC"/>
              <w:rPr>
                <w:rFonts w:cs="Arial"/>
              </w:rPr>
            </w:pPr>
            <w:r>
              <w:rPr>
                <w:rFonts w:cs="Arial"/>
              </w:rPr>
              <w:t>DC_2A_n30A</w:t>
            </w:r>
          </w:p>
          <w:p w14:paraId="6534862C" w14:textId="77777777" w:rsidR="000A5ECD" w:rsidRDefault="000A5ECD">
            <w:pPr>
              <w:pStyle w:val="TAC"/>
              <w:rPr>
                <w:rFonts w:cs="Arial"/>
              </w:rPr>
            </w:pPr>
            <w:r>
              <w:rPr>
                <w:rFonts w:cs="Arial"/>
              </w:rPr>
              <w:t>DC_66A_n30A</w:t>
            </w:r>
          </w:p>
        </w:tc>
      </w:tr>
      <w:tr w:rsidR="000A5ECD" w14:paraId="1792FED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D07FDFD" w14:textId="77777777" w:rsidR="000A5ECD" w:rsidRDefault="000A5ECD">
            <w:pPr>
              <w:pStyle w:val="TAC"/>
              <w:rPr>
                <w:rFonts w:cs="Arial"/>
                <w:lang w:val="fr-FR"/>
              </w:rPr>
            </w:pPr>
            <w:r>
              <w:rPr>
                <w:rFonts w:cs="Arial"/>
                <w:lang w:val="fr-FR"/>
              </w:rPr>
              <w:t>DC_2A-2A-66A-66A_n30A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6A79081" w14:textId="77777777" w:rsidR="000A5ECD" w:rsidRDefault="000A5ECD">
            <w:pPr>
              <w:pStyle w:val="TAC"/>
              <w:rPr>
                <w:rFonts w:cs="Arial"/>
              </w:rPr>
            </w:pPr>
            <w:r>
              <w:rPr>
                <w:rFonts w:cs="Arial"/>
              </w:rPr>
              <w:t>DC_2A_n30A</w:t>
            </w:r>
          </w:p>
          <w:p w14:paraId="655F642D" w14:textId="77777777" w:rsidR="000A5ECD" w:rsidRDefault="000A5ECD">
            <w:pPr>
              <w:pStyle w:val="TAC"/>
              <w:rPr>
                <w:rFonts w:cs="Arial"/>
              </w:rPr>
            </w:pPr>
            <w:r>
              <w:rPr>
                <w:rFonts w:cs="Arial"/>
              </w:rPr>
              <w:t>DC_66A_n30A</w:t>
            </w:r>
          </w:p>
        </w:tc>
      </w:tr>
      <w:tr w:rsidR="000A5ECD" w14:paraId="0CC5AC8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477EE7" w14:textId="77777777" w:rsidR="000A5ECD" w:rsidRDefault="000A5ECD">
            <w:pPr>
              <w:pStyle w:val="TAC"/>
              <w:rPr>
                <w:lang w:eastAsia="fi-FI"/>
              </w:rPr>
            </w:pPr>
            <w:r>
              <w:rPr>
                <w:lang w:eastAsia="zh-TW"/>
              </w:rPr>
              <w:t>DC_2A-66A_n38A</w:t>
            </w:r>
          </w:p>
        </w:tc>
        <w:tc>
          <w:tcPr>
            <w:tcW w:w="5964" w:type="dxa"/>
            <w:tcBorders>
              <w:top w:val="single" w:sz="4" w:space="0" w:color="auto"/>
              <w:left w:val="single" w:sz="4" w:space="0" w:color="auto"/>
              <w:bottom w:val="single" w:sz="4" w:space="0" w:color="auto"/>
              <w:right w:val="single" w:sz="4" w:space="0" w:color="auto"/>
            </w:tcBorders>
            <w:hideMark/>
          </w:tcPr>
          <w:p w14:paraId="3ADC6D56" w14:textId="77777777" w:rsidR="000A5ECD" w:rsidRDefault="000A5ECD">
            <w:pPr>
              <w:pStyle w:val="TAC"/>
              <w:rPr>
                <w:lang w:eastAsia="zh-TW"/>
              </w:rPr>
            </w:pPr>
            <w:r>
              <w:rPr>
                <w:lang w:eastAsia="zh-TW"/>
              </w:rPr>
              <w:t>DC_2A_n38A</w:t>
            </w:r>
          </w:p>
          <w:p w14:paraId="355B5B2D" w14:textId="77777777" w:rsidR="000A5ECD" w:rsidRDefault="000A5ECD">
            <w:pPr>
              <w:pStyle w:val="TAC"/>
              <w:rPr>
                <w:lang w:eastAsia="fi-FI"/>
              </w:rPr>
            </w:pPr>
            <w:r>
              <w:rPr>
                <w:lang w:eastAsia="zh-TW"/>
              </w:rPr>
              <w:t>DC_66A_n38A</w:t>
            </w:r>
          </w:p>
        </w:tc>
      </w:tr>
      <w:tr w:rsidR="000A5ECD" w14:paraId="6891D81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77C4EE" w14:textId="77777777" w:rsidR="000A5ECD" w:rsidRDefault="000A5ECD">
            <w:pPr>
              <w:pStyle w:val="TAC"/>
              <w:rPr>
                <w:lang w:eastAsia="ja-JP"/>
              </w:rPr>
            </w:pPr>
            <w:r>
              <w:rPr>
                <w:lang w:eastAsia="ja-JP"/>
              </w:rPr>
              <w:t>DC_2A-2A-66A_n38A</w:t>
            </w:r>
          </w:p>
        </w:tc>
        <w:tc>
          <w:tcPr>
            <w:tcW w:w="5964" w:type="dxa"/>
            <w:tcBorders>
              <w:top w:val="single" w:sz="4" w:space="0" w:color="auto"/>
              <w:left w:val="single" w:sz="4" w:space="0" w:color="auto"/>
              <w:bottom w:val="single" w:sz="4" w:space="0" w:color="auto"/>
              <w:right w:val="single" w:sz="4" w:space="0" w:color="auto"/>
            </w:tcBorders>
            <w:hideMark/>
          </w:tcPr>
          <w:p w14:paraId="0BCA9FCD" w14:textId="77777777" w:rsidR="000A5ECD" w:rsidRDefault="000A5ECD">
            <w:pPr>
              <w:pStyle w:val="TAC"/>
              <w:rPr>
                <w:lang w:eastAsia="zh-TW"/>
              </w:rPr>
            </w:pPr>
            <w:r>
              <w:rPr>
                <w:lang w:eastAsia="zh-TW"/>
              </w:rPr>
              <w:t>DC_2A_n38A</w:t>
            </w:r>
          </w:p>
          <w:p w14:paraId="77613DEE" w14:textId="77777777" w:rsidR="000A5ECD" w:rsidRDefault="000A5ECD">
            <w:pPr>
              <w:pStyle w:val="TAC"/>
              <w:rPr>
                <w:lang w:eastAsia="fi-FI"/>
              </w:rPr>
            </w:pPr>
            <w:r>
              <w:rPr>
                <w:lang w:eastAsia="zh-TW"/>
              </w:rPr>
              <w:t>DC_66A_n38A</w:t>
            </w:r>
          </w:p>
        </w:tc>
      </w:tr>
      <w:tr w:rsidR="000A5ECD" w14:paraId="7375C5A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1B8AF3" w14:textId="77777777" w:rsidR="000A5ECD" w:rsidRDefault="000A5ECD">
            <w:pPr>
              <w:pStyle w:val="TAC"/>
              <w:rPr>
                <w:lang w:val="fr-FR" w:eastAsia="ja-JP"/>
              </w:rPr>
            </w:pPr>
            <w:r>
              <w:rPr>
                <w:lang w:val="fr-FR" w:eastAsia="zh-TW"/>
              </w:rPr>
              <w:t>DC_2A-66A-66A_n38A</w:t>
            </w:r>
          </w:p>
        </w:tc>
        <w:tc>
          <w:tcPr>
            <w:tcW w:w="5964" w:type="dxa"/>
            <w:tcBorders>
              <w:top w:val="single" w:sz="4" w:space="0" w:color="auto"/>
              <w:left w:val="single" w:sz="4" w:space="0" w:color="auto"/>
              <w:bottom w:val="single" w:sz="4" w:space="0" w:color="auto"/>
              <w:right w:val="single" w:sz="4" w:space="0" w:color="auto"/>
            </w:tcBorders>
            <w:hideMark/>
          </w:tcPr>
          <w:p w14:paraId="41AE66A4" w14:textId="77777777" w:rsidR="000A5ECD" w:rsidRDefault="000A5ECD">
            <w:pPr>
              <w:pStyle w:val="TAC"/>
              <w:rPr>
                <w:lang w:eastAsia="zh-TW"/>
              </w:rPr>
            </w:pPr>
            <w:r>
              <w:rPr>
                <w:lang w:eastAsia="zh-TW"/>
              </w:rPr>
              <w:t>DC_2A_n38A</w:t>
            </w:r>
          </w:p>
          <w:p w14:paraId="5AA47DAA" w14:textId="77777777" w:rsidR="000A5ECD" w:rsidRDefault="000A5ECD">
            <w:pPr>
              <w:pStyle w:val="TAC"/>
              <w:rPr>
                <w:lang w:eastAsia="zh-CN"/>
              </w:rPr>
            </w:pPr>
            <w:r>
              <w:rPr>
                <w:lang w:eastAsia="zh-TW"/>
              </w:rPr>
              <w:t>DC_66A_n38A</w:t>
            </w:r>
          </w:p>
        </w:tc>
      </w:tr>
      <w:tr w:rsidR="000A5ECD" w14:paraId="367B6D3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2CDB9C" w14:textId="77777777" w:rsidR="000A5ECD" w:rsidRDefault="000A5ECD">
            <w:pPr>
              <w:pStyle w:val="TAC"/>
              <w:rPr>
                <w:lang w:eastAsia="ja-JP"/>
              </w:rPr>
            </w:pPr>
            <w:r>
              <w:rPr>
                <w:lang w:eastAsia="ja-JP"/>
              </w:rPr>
              <w:t>DC_2A-66A_n41A</w:t>
            </w:r>
            <w:r>
              <w:rPr>
                <w:vertAlign w:val="superscript"/>
                <w:lang w:eastAsia="fi-FI"/>
              </w:rPr>
              <w:t>14</w:t>
            </w:r>
          </w:p>
          <w:p w14:paraId="3BF1A2D9" w14:textId="77777777" w:rsidR="000A5ECD" w:rsidRDefault="000A5ECD">
            <w:pPr>
              <w:pStyle w:val="TAC"/>
              <w:rPr>
                <w:lang w:eastAsia="ja-JP"/>
              </w:rPr>
            </w:pPr>
            <w:r>
              <w:rPr>
                <w:lang w:eastAsia="ja-JP"/>
              </w:rPr>
              <w:t>DC_2A-66A_n41C</w:t>
            </w:r>
          </w:p>
          <w:p w14:paraId="40013AFF" w14:textId="77777777" w:rsidR="000A5ECD" w:rsidRDefault="000A5ECD">
            <w:pPr>
              <w:pStyle w:val="TAC"/>
              <w:rPr>
                <w:lang w:eastAsia="fi-FI"/>
              </w:rPr>
            </w:pPr>
            <w:r>
              <w:rPr>
                <w:noProof/>
              </w:rPr>
              <w:t>DC_2C-66A_n41A</w:t>
            </w:r>
          </w:p>
        </w:tc>
        <w:tc>
          <w:tcPr>
            <w:tcW w:w="5964" w:type="dxa"/>
            <w:tcBorders>
              <w:top w:val="single" w:sz="4" w:space="0" w:color="auto"/>
              <w:left w:val="single" w:sz="4" w:space="0" w:color="auto"/>
              <w:bottom w:val="single" w:sz="4" w:space="0" w:color="auto"/>
              <w:right w:val="single" w:sz="4" w:space="0" w:color="auto"/>
            </w:tcBorders>
            <w:hideMark/>
          </w:tcPr>
          <w:p w14:paraId="0A410C27" w14:textId="77777777" w:rsidR="000A5ECD" w:rsidRDefault="000A5ECD">
            <w:pPr>
              <w:pStyle w:val="TAC"/>
              <w:rPr>
                <w:lang w:eastAsia="fi-FI"/>
              </w:rPr>
            </w:pPr>
            <w:r>
              <w:rPr>
                <w:lang w:eastAsia="fi-FI"/>
              </w:rPr>
              <w:t>DC_2A_n41A</w:t>
            </w:r>
          </w:p>
          <w:p w14:paraId="7C7BDA87" w14:textId="77777777" w:rsidR="000A5ECD" w:rsidRDefault="000A5ECD">
            <w:pPr>
              <w:pStyle w:val="TAC"/>
              <w:rPr>
                <w:lang w:eastAsia="fi-FI"/>
              </w:rPr>
            </w:pPr>
            <w:r>
              <w:rPr>
                <w:lang w:eastAsia="fi-FI"/>
              </w:rPr>
              <w:t>DC_66A_n41A</w:t>
            </w:r>
            <w:r>
              <w:rPr>
                <w:vertAlign w:val="superscript"/>
                <w:lang w:eastAsia="fi-FI"/>
              </w:rPr>
              <w:t>14</w:t>
            </w:r>
          </w:p>
        </w:tc>
      </w:tr>
      <w:tr w:rsidR="000A5ECD" w14:paraId="76B9286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1ADBA2" w14:textId="77777777" w:rsidR="000A5ECD" w:rsidRDefault="000A5ECD">
            <w:pPr>
              <w:pStyle w:val="TAC"/>
              <w:rPr>
                <w:lang w:eastAsia="ja-JP"/>
              </w:rPr>
            </w:pPr>
            <w:r>
              <w:rPr>
                <w:lang w:eastAsia="ja-JP"/>
              </w:rPr>
              <w:t>DC_2A-66A_n41(2A)</w:t>
            </w:r>
          </w:p>
        </w:tc>
        <w:tc>
          <w:tcPr>
            <w:tcW w:w="5964" w:type="dxa"/>
            <w:tcBorders>
              <w:top w:val="single" w:sz="4" w:space="0" w:color="auto"/>
              <w:left w:val="single" w:sz="4" w:space="0" w:color="auto"/>
              <w:bottom w:val="single" w:sz="4" w:space="0" w:color="auto"/>
              <w:right w:val="single" w:sz="4" w:space="0" w:color="auto"/>
            </w:tcBorders>
            <w:hideMark/>
          </w:tcPr>
          <w:p w14:paraId="7968B635" w14:textId="77777777" w:rsidR="000A5ECD" w:rsidRDefault="000A5ECD">
            <w:pPr>
              <w:pStyle w:val="TAC"/>
              <w:rPr>
                <w:lang w:eastAsia="fi-FI"/>
              </w:rPr>
            </w:pPr>
            <w:r>
              <w:rPr>
                <w:lang w:eastAsia="fi-FI"/>
              </w:rPr>
              <w:t>DC_2A_n41A</w:t>
            </w:r>
          </w:p>
          <w:p w14:paraId="4122FFB9" w14:textId="77777777" w:rsidR="000A5ECD" w:rsidRDefault="000A5ECD">
            <w:pPr>
              <w:pStyle w:val="TAC"/>
              <w:rPr>
                <w:lang w:eastAsia="fi-FI"/>
              </w:rPr>
            </w:pPr>
            <w:r>
              <w:rPr>
                <w:lang w:eastAsia="fi-FI"/>
              </w:rPr>
              <w:t>DC_66A_n41A</w:t>
            </w:r>
          </w:p>
        </w:tc>
      </w:tr>
      <w:tr w:rsidR="000A5ECD" w14:paraId="436F257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501392" w14:textId="77777777" w:rsidR="000A5ECD" w:rsidRDefault="000A5ECD">
            <w:pPr>
              <w:pStyle w:val="TAC"/>
              <w:rPr>
                <w:noProof/>
                <w:lang w:val="fr-FR"/>
              </w:rPr>
            </w:pPr>
            <w:r>
              <w:rPr>
                <w:noProof/>
                <w:lang w:val="fr-FR"/>
              </w:rPr>
              <w:t>DC_2A-2A-66A_n41A</w:t>
            </w:r>
          </w:p>
        </w:tc>
        <w:tc>
          <w:tcPr>
            <w:tcW w:w="5964" w:type="dxa"/>
            <w:tcBorders>
              <w:top w:val="single" w:sz="4" w:space="0" w:color="auto"/>
              <w:left w:val="single" w:sz="4" w:space="0" w:color="auto"/>
              <w:bottom w:val="single" w:sz="4" w:space="0" w:color="auto"/>
              <w:right w:val="single" w:sz="4" w:space="0" w:color="auto"/>
            </w:tcBorders>
            <w:hideMark/>
          </w:tcPr>
          <w:p w14:paraId="730B9031" w14:textId="77777777" w:rsidR="000A5ECD" w:rsidRDefault="000A5ECD">
            <w:pPr>
              <w:pStyle w:val="TAC"/>
              <w:rPr>
                <w:lang w:eastAsia="fi-FI"/>
              </w:rPr>
            </w:pPr>
            <w:r>
              <w:rPr>
                <w:lang w:eastAsia="fi-FI"/>
              </w:rPr>
              <w:t>DC_2A_n41A</w:t>
            </w:r>
          </w:p>
          <w:p w14:paraId="1DA7A4EF" w14:textId="77777777" w:rsidR="000A5ECD" w:rsidRDefault="000A5ECD">
            <w:pPr>
              <w:pStyle w:val="TAC"/>
              <w:rPr>
                <w:lang w:eastAsia="fi-FI"/>
              </w:rPr>
            </w:pPr>
            <w:r>
              <w:rPr>
                <w:lang w:eastAsia="fi-FI"/>
              </w:rPr>
              <w:t>DC_66A_n41A</w:t>
            </w:r>
          </w:p>
        </w:tc>
      </w:tr>
      <w:tr w:rsidR="000A5ECD" w14:paraId="5782318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FDFCE3" w14:textId="77777777" w:rsidR="000A5ECD" w:rsidRDefault="000A5ECD">
            <w:pPr>
              <w:pStyle w:val="TAC"/>
              <w:rPr>
                <w:noProof/>
              </w:rPr>
            </w:pPr>
            <w:r>
              <w:rPr>
                <w:color w:val="000000"/>
                <w:szCs w:val="18"/>
                <w:lang w:eastAsia="zh-CN"/>
              </w:rPr>
              <w:t>DC_2A-66A_n48A</w:t>
            </w:r>
          </w:p>
        </w:tc>
        <w:tc>
          <w:tcPr>
            <w:tcW w:w="5964" w:type="dxa"/>
            <w:tcBorders>
              <w:top w:val="single" w:sz="4" w:space="0" w:color="auto"/>
              <w:left w:val="single" w:sz="4" w:space="0" w:color="auto"/>
              <w:bottom w:val="single" w:sz="4" w:space="0" w:color="auto"/>
              <w:right w:val="single" w:sz="4" w:space="0" w:color="auto"/>
            </w:tcBorders>
            <w:hideMark/>
          </w:tcPr>
          <w:p w14:paraId="3FDB4717" w14:textId="77777777" w:rsidR="000A5ECD" w:rsidRDefault="000A5ECD">
            <w:pPr>
              <w:pStyle w:val="TAC"/>
              <w:rPr>
                <w:noProof/>
                <w:szCs w:val="18"/>
                <w:lang w:eastAsia="zh-CN"/>
              </w:rPr>
            </w:pPr>
            <w:r>
              <w:rPr>
                <w:noProof/>
                <w:szCs w:val="18"/>
                <w:lang w:eastAsia="zh-CN"/>
              </w:rPr>
              <w:t>DC_2A_n48A</w:t>
            </w:r>
          </w:p>
          <w:p w14:paraId="5A4300CA" w14:textId="77777777" w:rsidR="000A5ECD" w:rsidRDefault="000A5ECD">
            <w:pPr>
              <w:pStyle w:val="TAC"/>
              <w:rPr>
                <w:lang w:eastAsia="fi-FI"/>
              </w:rPr>
            </w:pPr>
            <w:r>
              <w:rPr>
                <w:noProof/>
                <w:kern w:val="2"/>
                <w:szCs w:val="18"/>
                <w:lang w:eastAsia="zh-CN"/>
              </w:rPr>
              <w:t>DC_66A_n48A</w:t>
            </w:r>
          </w:p>
        </w:tc>
      </w:tr>
      <w:tr w:rsidR="000A5ECD" w14:paraId="190D014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B1FFD3" w14:textId="77777777" w:rsidR="000A5ECD" w:rsidRDefault="000A5ECD">
            <w:pPr>
              <w:pStyle w:val="TAC"/>
              <w:rPr>
                <w:noProof/>
              </w:rPr>
            </w:pPr>
            <w:r>
              <w:rPr>
                <w:color w:val="000000"/>
                <w:szCs w:val="18"/>
                <w:lang w:eastAsia="zh-CN"/>
              </w:rPr>
              <w:t>DC_2A-66A_n48B</w:t>
            </w:r>
          </w:p>
        </w:tc>
        <w:tc>
          <w:tcPr>
            <w:tcW w:w="5964" w:type="dxa"/>
            <w:tcBorders>
              <w:top w:val="single" w:sz="4" w:space="0" w:color="auto"/>
              <w:left w:val="single" w:sz="4" w:space="0" w:color="auto"/>
              <w:bottom w:val="single" w:sz="4" w:space="0" w:color="auto"/>
              <w:right w:val="single" w:sz="4" w:space="0" w:color="auto"/>
            </w:tcBorders>
            <w:hideMark/>
          </w:tcPr>
          <w:p w14:paraId="1FB012F4" w14:textId="77777777" w:rsidR="000A5ECD" w:rsidRDefault="000A5ECD">
            <w:pPr>
              <w:pStyle w:val="TAC"/>
              <w:rPr>
                <w:noProof/>
                <w:szCs w:val="18"/>
                <w:lang w:eastAsia="zh-CN"/>
              </w:rPr>
            </w:pPr>
            <w:r>
              <w:rPr>
                <w:noProof/>
                <w:szCs w:val="18"/>
                <w:lang w:eastAsia="zh-CN"/>
              </w:rPr>
              <w:t>DC_2A_n48A</w:t>
            </w:r>
          </w:p>
          <w:p w14:paraId="40D3D130" w14:textId="77777777" w:rsidR="000A5ECD" w:rsidRDefault="000A5ECD">
            <w:pPr>
              <w:pStyle w:val="TAC"/>
              <w:rPr>
                <w:lang w:eastAsia="fi-FI"/>
              </w:rPr>
            </w:pPr>
            <w:r>
              <w:rPr>
                <w:noProof/>
                <w:kern w:val="2"/>
                <w:szCs w:val="18"/>
                <w:lang w:eastAsia="zh-CN"/>
              </w:rPr>
              <w:t>DC_66A_n48A</w:t>
            </w:r>
          </w:p>
        </w:tc>
      </w:tr>
      <w:tr w:rsidR="000A5ECD" w14:paraId="3B9485F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F67DF3" w14:textId="77777777" w:rsidR="000A5ECD" w:rsidRDefault="000A5ECD">
            <w:pPr>
              <w:pStyle w:val="TAC"/>
              <w:rPr>
                <w:noProof/>
              </w:rPr>
            </w:pPr>
            <w:r>
              <w:rPr>
                <w:color w:val="000000"/>
                <w:szCs w:val="18"/>
                <w:lang w:eastAsia="zh-CN"/>
              </w:rPr>
              <w:t>DC_2A-66A-66A_n48A</w:t>
            </w:r>
          </w:p>
        </w:tc>
        <w:tc>
          <w:tcPr>
            <w:tcW w:w="5964" w:type="dxa"/>
            <w:tcBorders>
              <w:top w:val="single" w:sz="4" w:space="0" w:color="auto"/>
              <w:left w:val="single" w:sz="4" w:space="0" w:color="auto"/>
              <w:bottom w:val="single" w:sz="4" w:space="0" w:color="auto"/>
              <w:right w:val="single" w:sz="4" w:space="0" w:color="auto"/>
            </w:tcBorders>
            <w:hideMark/>
          </w:tcPr>
          <w:p w14:paraId="654A8A7F" w14:textId="77777777" w:rsidR="000A5ECD" w:rsidRDefault="000A5ECD">
            <w:pPr>
              <w:pStyle w:val="TAC"/>
              <w:rPr>
                <w:noProof/>
                <w:szCs w:val="18"/>
                <w:lang w:eastAsia="zh-CN"/>
              </w:rPr>
            </w:pPr>
            <w:r>
              <w:rPr>
                <w:noProof/>
                <w:szCs w:val="18"/>
                <w:lang w:eastAsia="zh-CN"/>
              </w:rPr>
              <w:t>DC_2A_n48A</w:t>
            </w:r>
          </w:p>
          <w:p w14:paraId="77B02551" w14:textId="77777777" w:rsidR="000A5ECD" w:rsidRDefault="000A5ECD">
            <w:pPr>
              <w:pStyle w:val="TAC"/>
              <w:rPr>
                <w:lang w:eastAsia="fi-FI"/>
              </w:rPr>
            </w:pPr>
            <w:r>
              <w:rPr>
                <w:noProof/>
                <w:kern w:val="2"/>
                <w:szCs w:val="18"/>
                <w:lang w:eastAsia="zh-CN"/>
              </w:rPr>
              <w:t>DC_66A_n48A</w:t>
            </w:r>
          </w:p>
        </w:tc>
      </w:tr>
      <w:tr w:rsidR="000A5ECD" w14:paraId="7935D90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E34F95" w14:textId="77777777" w:rsidR="000A5ECD" w:rsidRDefault="000A5ECD">
            <w:pPr>
              <w:pStyle w:val="TAC"/>
              <w:rPr>
                <w:noProof/>
              </w:rPr>
            </w:pPr>
            <w:r>
              <w:rPr>
                <w:color w:val="000000"/>
                <w:szCs w:val="18"/>
                <w:lang w:eastAsia="zh-CN"/>
              </w:rPr>
              <w:t>DC_2A-66A-66A_n48B</w:t>
            </w:r>
          </w:p>
        </w:tc>
        <w:tc>
          <w:tcPr>
            <w:tcW w:w="5964" w:type="dxa"/>
            <w:tcBorders>
              <w:top w:val="single" w:sz="4" w:space="0" w:color="auto"/>
              <w:left w:val="single" w:sz="4" w:space="0" w:color="auto"/>
              <w:bottom w:val="single" w:sz="4" w:space="0" w:color="auto"/>
              <w:right w:val="single" w:sz="4" w:space="0" w:color="auto"/>
            </w:tcBorders>
            <w:hideMark/>
          </w:tcPr>
          <w:p w14:paraId="6A70E995" w14:textId="77777777" w:rsidR="000A5ECD" w:rsidRDefault="000A5ECD">
            <w:pPr>
              <w:pStyle w:val="TAC"/>
              <w:rPr>
                <w:noProof/>
                <w:szCs w:val="18"/>
                <w:lang w:eastAsia="zh-CN"/>
              </w:rPr>
            </w:pPr>
            <w:r>
              <w:rPr>
                <w:noProof/>
                <w:szCs w:val="18"/>
                <w:lang w:eastAsia="zh-CN"/>
              </w:rPr>
              <w:t>DC_2A_n48A</w:t>
            </w:r>
          </w:p>
          <w:p w14:paraId="08BDECE6" w14:textId="77777777" w:rsidR="000A5ECD" w:rsidRDefault="000A5ECD">
            <w:pPr>
              <w:pStyle w:val="TAC"/>
              <w:rPr>
                <w:lang w:eastAsia="fi-FI"/>
              </w:rPr>
            </w:pPr>
            <w:r>
              <w:rPr>
                <w:noProof/>
                <w:kern w:val="2"/>
                <w:szCs w:val="18"/>
                <w:lang w:eastAsia="zh-CN"/>
              </w:rPr>
              <w:t>DC_66A_n48A</w:t>
            </w:r>
          </w:p>
        </w:tc>
      </w:tr>
      <w:tr w:rsidR="000A5ECD" w14:paraId="01133C1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D367C4" w14:textId="77777777" w:rsidR="000A5ECD" w:rsidRDefault="000A5ECD">
            <w:pPr>
              <w:pStyle w:val="TAC"/>
              <w:rPr>
                <w:lang w:eastAsia="fi-FI"/>
              </w:rPr>
            </w:pPr>
            <w:r>
              <w:rPr>
                <w:szCs w:val="18"/>
                <w:lang w:eastAsia="zh-CN"/>
              </w:rPr>
              <w:t>DC_2A-66A_n66A</w:t>
            </w:r>
          </w:p>
        </w:tc>
        <w:tc>
          <w:tcPr>
            <w:tcW w:w="5964" w:type="dxa"/>
            <w:tcBorders>
              <w:top w:val="single" w:sz="4" w:space="0" w:color="auto"/>
              <w:left w:val="single" w:sz="4" w:space="0" w:color="auto"/>
              <w:bottom w:val="single" w:sz="4" w:space="0" w:color="auto"/>
              <w:right w:val="single" w:sz="4" w:space="0" w:color="auto"/>
            </w:tcBorders>
            <w:hideMark/>
          </w:tcPr>
          <w:p w14:paraId="464080AD" w14:textId="77777777" w:rsidR="000A5ECD" w:rsidRDefault="000A5ECD">
            <w:pPr>
              <w:pStyle w:val="TAC"/>
              <w:rPr>
                <w:szCs w:val="18"/>
                <w:vertAlign w:val="superscript"/>
                <w:lang w:eastAsia="zh-CN"/>
              </w:rPr>
            </w:pPr>
            <w:r>
              <w:rPr>
                <w:szCs w:val="18"/>
                <w:lang w:eastAsia="zh-CN"/>
              </w:rPr>
              <w:t>DC_2A_n66A</w:t>
            </w:r>
          </w:p>
          <w:p w14:paraId="339548B6" w14:textId="77777777" w:rsidR="000A5ECD" w:rsidRDefault="000A5ECD">
            <w:pPr>
              <w:pStyle w:val="TAC"/>
              <w:rPr>
                <w:lang w:eastAsia="fi-FI"/>
              </w:rPr>
            </w:pPr>
            <w:r>
              <w:rPr>
                <w:szCs w:val="18"/>
                <w:lang w:eastAsia="zh-CN"/>
              </w:rPr>
              <w:t>DC_66A_n66A</w:t>
            </w:r>
            <w:r>
              <w:rPr>
                <w:szCs w:val="18"/>
                <w:vertAlign w:val="superscript"/>
                <w:lang w:eastAsia="zh-CN"/>
              </w:rPr>
              <w:t>2</w:t>
            </w:r>
          </w:p>
        </w:tc>
      </w:tr>
      <w:tr w:rsidR="000A5ECD" w14:paraId="1E9880A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F6281C" w14:textId="77777777" w:rsidR="000A5ECD" w:rsidRDefault="000A5ECD">
            <w:pPr>
              <w:pStyle w:val="TAC"/>
              <w:rPr>
                <w:szCs w:val="18"/>
                <w:lang w:val="fr-FR" w:eastAsia="zh-CN"/>
              </w:rPr>
            </w:pPr>
            <w:r>
              <w:rPr>
                <w:lang w:val="fr-FR" w:eastAsia="fi-FI"/>
              </w:rPr>
              <w:t>DC_2A-66A-66A_n66A</w:t>
            </w:r>
          </w:p>
        </w:tc>
        <w:tc>
          <w:tcPr>
            <w:tcW w:w="5964" w:type="dxa"/>
            <w:tcBorders>
              <w:top w:val="single" w:sz="4" w:space="0" w:color="auto"/>
              <w:left w:val="single" w:sz="4" w:space="0" w:color="auto"/>
              <w:bottom w:val="single" w:sz="4" w:space="0" w:color="auto"/>
              <w:right w:val="single" w:sz="4" w:space="0" w:color="auto"/>
            </w:tcBorders>
            <w:hideMark/>
          </w:tcPr>
          <w:p w14:paraId="536D9283" w14:textId="77777777" w:rsidR="000A5ECD" w:rsidRDefault="000A5ECD">
            <w:pPr>
              <w:pStyle w:val="TAC"/>
              <w:rPr>
                <w:szCs w:val="18"/>
                <w:vertAlign w:val="superscript"/>
                <w:lang w:eastAsia="zh-CN"/>
              </w:rPr>
            </w:pPr>
            <w:r>
              <w:rPr>
                <w:szCs w:val="18"/>
                <w:lang w:eastAsia="zh-CN"/>
              </w:rPr>
              <w:t>DC_2A_n66A</w:t>
            </w:r>
          </w:p>
          <w:p w14:paraId="2D9A96D0" w14:textId="77777777" w:rsidR="000A5ECD" w:rsidRDefault="000A5ECD">
            <w:pPr>
              <w:pStyle w:val="TAC"/>
              <w:rPr>
                <w:szCs w:val="18"/>
                <w:lang w:eastAsia="zh-CN"/>
              </w:rPr>
            </w:pPr>
            <w:r>
              <w:rPr>
                <w:szCs w:val="18"/>
                <w:lang w:eastAsia="zh-CN"/>
              </w:rPr>
              <w:t>DC_66A_n66A</w:t>
            </w:r>
            <w:r>
              <w:rPr>
                <w:szCs w:val="18"/>
                <w:vertAlign w:val="superscript"/>
                <w:lang w:eastAsia="zh-CN"/>
              </w:rPr>
              <w:t>2</w:t>
            </w:r>
          </w:p>
        </w:tc>
      </w:tr>
      <w:tr w:rsidR="000A5ECD" w14:paraId="3DADAD1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B8B7CE0" w14:textId="77777777" w:rsidR="000A5ECD" w:rsidRDefault="000A5ECD">
            <w:pPr>
              <w:pStyle w:val="TAC"/>
              <w:rPr>
                <w:szCs w:val="18"/>
                <w:lang w:eastAsia="zh-CN"/>
              </w:rPr>
            </w:pPr>
            <w:r>
              <w:rPr>
                <w:noProof/>
              </w:rPr>
              <w:t>DC_</w:t>
            </w:r>
            <w:r>
              <w:rPr>
                <w:noProof/>
                <w:lang w:val="fi-FI"/>
              </w:rPr>
              <w:t>2</w:t>
            </w:r>
            <w:r>
              <w:rPr>
                <w:noProof/>
              </w:rPr>
              <w:t>A-(n)66AA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14275CB" w14:textId="77777777" w:rsidR="000A5ECD" w:rsidRDefault="000A5ECD">
            <w:pPr>
              <w:pStyle w:val="TAC"/>
              <w:rPr>
                <w:szCs w:val="18"/>
                <w:lang w:eastAsia="zh-CN"/>
              </w:rPr>
            </w:pPr>
            <w:r>
              <w:rPr>
                <w:noProof/>
              </w:rPr>
              <w:t>DC_2A_n66A</w:t>
            </w:r>
          </w:p>
        </w:tc>
      </w:tr>
      <w:tr w:rsidR="000A5ECD" w14:paraId="463BBFB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D6E622" w14:textId="77777777" w:rsidR="000A5ECD" w:rsidRDefault="000A5ECD">
            <w:pPr>
              <w:pStyle w:val="TAC"/>
              <w:rPr>
                <w:szCs w:val="18"/>
                <w:lang w:eastAsia="zh-CN"/>
              </w:rPr>
            </w:pPr>
            <w:r>
              <w:rPr>
                <w:szCs w:val="18"/>
                <w:lang w:eastAsia="fi-FI"/>
              </w:rPr>
              <w:t>DC_2A-2A-66A_n66A</w:t>
            </w:r>
          </w:p>
        </w:tc>
        <w:tc>
          <w:tcPr>
            <w:tcW w:w="5964" w:type="dxa"/>
            <w:tcBorders>
              <w:top w:val="single" w:sz="4" w:space="0" w:color="auto"/>
              <w:left w:val="single" w:sz="4" w:space="0" w:color="auto"/>
              <w:bottom w:val="single" w:sz="4" w:space="0" w:color="auto"/>
              <w:right w:val="single" w:sz="4" w:space="0" w:color="auto"/>
            </w:tcBorders>
            <w:hideMark/>
          </w:tcPr>
          <w:p w14:paraId="314793D3" w14:textId="77777777" w:rsidR="000A5ECD" w:rsidRDefault="000A5ECD">
            <w:pPr>
              <w:pStyle w:val="TAC"/>
              <w:rPr>
                <w:szCs w:val="18"/>
                <w:vertAlign w:val="superscript"/>
                <w:lang w:eastAsia="zh-CN"/>
              </w:rPr>
            </w:pPr>
            <w:r>
              <w:rPr>
                <w:szCs w:val="18"/>
                <w:lang w:eastAsia="zh-CN"/>
              </w:rPr>
              <w:t>DC_2A_n66A</w:t>
            </w:r>
          </w:p>
          <w:p w14:paraId="21FEC797" w14:textId="77777777" w:rsidR="000A5ECD" w:rsidRDefault="000A5ECD">
            <w:pPr>
              <w:pStyle w:val="TAC"/>
              <w:rPr>
                <w:szCs w:val="18"/>
                <w:lang w:eastAsia="zh-CN"/>
              </w:rPr>
            </w:pPr>
            <w:r>
              <w:rPr>
                <w:szCs w:val="18"/>
                <w:lang w:eastAsia="zh-CN"/>
              </w:rPr>
              <w:t>DC_66A_n66A</w:t>
            </w:r>
            <w:r>
              <w:rPr>
                <w:szCs w:val="18"/>
                <w:vertAlign w:val="superscript"/>
                <w:lang w:eastAsia="zh-CN"/>
              </w:rPr>
              <w:t>2</w:t>
            </w:r>
          </w:p>
        </w:tc>
      </w:tr>
      <w:tr w:rsidR="000A5ECD" w14:paraId="29A817E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3619AE" w14:textId="77777777" w:rsidR="000A5ECD" w:rsidRDefault="000A5ECD">
            <w:pPr>
              <w:pStyle w:val="TAC"/>
              <w:rPr>
                <w:szCs w:val="18"/>
                <w:lang w:eastAsia="fi-FI"/>
              </w:rPr>
            </w:pPr>
            <w:r>
              <w:rPr>
                <w:szCs w:val="18"/>
                <w:lang w:eastAsia="fi-FI"/>
              </w:rPr>
              <w:t>DC_2A-2A-66A-66A_n66A</w:t>
            </w:r>
          </w:p>
        </w:tc>
        <w:tc>
          <w:tcPr>
            <w:tcW w:w="5964" w:type="dxa"/>
            <w:tcBorders>
              <w:top w:val="single" w:sz="4" w:space="0" w:color="auto"/>
              <w:left w:val="single" w:sz="4" w:space="0" w:color="auto"/>
              <w:bottom w:val="single" w:sz="4" w:space="0" w:color="auto"/>
              <w:right w:val="single" w:sz="4" w:space="0" w:color="auto"/>
            </w:tcBorders>
            <w:hideMark/>
          </w:tcPr>
          <w:p w14:paraId="1F841862" w14:textId="77777777" w:rsidR="000A5ECD" w:rsidRDefault="000A5ECD">
            <w:pPr>
              <w:pStyle w:val="TAC"/>
              <w:rPr>
                <w:szCs w:val="18"/>
                <w:lang w:eastAsia="zh-CN"/>
              </w:rPr>
            </w:pPr>
            <w:r>
              <w:rPr>
                <w:szCs w:val="18"/>
                <w:lang w:eastAsia="zh-CN"/>
              </w:rPr>
              <w:t>DC_2A_n66A</w:t>
            </w:r>
          </w:p>
        </w:tc>
      </w:tr>
      <w:tr w:rsidR="000A5ECD" w14:paraId="1283335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AAE55F" w14:textId="77777777" w:rsidR="000A5ECD" w:rsidRDefault="000A5ECD">
            <w:pPr>
              <w:pStyle w:val="TAC"/>
              <w:rPr>
                <w:lang w:eastAsia="zh-CN"/>
              </w:rPr>
            </w:pPr>
            <w:r>
              <w:rPr>
                <w:lang w:eastAsia="zh-CN"/>
              </w:rPr>
              <w:t>DC</w:t>
            </w:r>
            <w:r>
              <w:t>_</w:t>
            </w:r>
            <w:r>
              <w:rPr>
                <w:lang w:eastAsia="zh-CN"/>
              </w:rPr>
              <w:t>2</w:t>
            </w:r>
            <w:r>
              <w:t>A-</w:t>
            </w:r>
            <w:r>
              <w:rPr>
                <w:lang w:eastAsia="zh-CN"/>
              </w:rPr>
              <w:t>66A_</w:t>
            </w:r>
            <w:r>
              <w:t>n</w:t>
            </w:r>
            <w:r>
              <w:rPr>
                <w:lang w:eastAsia="zh-CN"/>
              </w:rPr>
              <w:t>71A</w:t>
            </w:r>
          </w:p>
          <w:p w14:paraId="272E342C" w14:textId="77777777" w:rsidR="000A5ECD" w:rsidRDefault="000A5ECD">
            <w:pPr>
              <w:pStyle w:val="TAC"/>
              <w:rPr>
                <w:lang w:eastAsia="zh-CN"/>
              </w:rPr>
            </w:pPr>
            <w:r>
              <w:rPr>
                <w:lang w:eastAsia="zh-CN"/>
              </w:rPr>
              <w:t>DC</w:t>
            </w:r>
            <w:r>
              <w:t>_</w:t>
            </w:r>
            <w:r>
              <w:rPr>
                <w:lang w:eastAsia="zh-CN"/>
              </w:rPr>
              <w:t>2</w:t>
            </w:r>
            <w:r>
              <w:t>A-</w:t>
            </w:r>
            <w:r>
              <w:rPr>
                <w:lang w:eastAsia="zh-CN"/>
              </w:rPr>
              <w:t>66A_</w:t>
            </w:r>
            <w:r>
              <w:t>n</w:t>
            </w:r>
            <w:r>
              <w:rPr>
                <w:lang w:eastAsia="zh-CN"/>
              </w:rPr>
              <w:t>71B</w:t>
            </w:r>
          </w:p>
          <w:p w14:paraId="32943A7A" w14:textId="77777777" w:rsidR="000A5ECD" w:rsidRDefault="000A5ECD">
            <w:pPr>
              <w:pStyle w:val="TAC"/>
              <w:rPr>
                <w:lang w:eastAsia="zh-CN"/>
              </w:rPr>
            </w:pPr>
            <w:r>
              <w:rPr>
                <w:lang w:eastAsia="zh-CN"/>
              </w:rPr>
              <w:t>DC_2A-66C_n71A</w:t>
            </w:r>
          </w:p>
          <w:p w14:paraId="7B942086" w14:textId="77777777" w:rsidR="000A5ECD" w:rsidRDefault="000A5ECD">
            <w:pPr>
              <w:pStyle w:val="TAC"/>
              <w:rPr>
                <w:noProof/>
                <w:lang w:eastAsia="zh-CN"/>
              </w:rPr>
            </w:pPr>
            <w:r>
              <w:rPr>
                <w:noProof/>
              </w:rPr>
              <w:t>DC_2C-66A_n71A</w:t>
            </w:r>
          </w:p>
        </w:tc>
        <w:tc>
          <w:tcPr>
            <w:tcW w:w="5964" w:type="dxa"/>
            <w:tcBorders>
              <w:top w:val="single" w:sz="4" w:space="0" w:color="auto"/>
              <w:left w:val="single" w:sz="4" w:space="0" w:color="auto"/>
              <w:bottom w:val="single" w:sz="4" w:space="0" w:color="auto"/>
              <w:right w:val="single" w:sz="4" w:space="0" w:color="auto"/>
            </w:tcBorders>
            <w:hideMark/>
          </w:tcPr>
          <w:p w14:paraId="7CB0BC72" w14:textId="77777777" w:rsidR="000A5ECD" w:rsidRDefault="000A5ECD">
            <w:pPr>
              <w:pStyle w:val="TAC"/>
              <w:rPr>
                <w:noProof/>
                <w:lang w:eastAsia="zh-CN"/>
              </w:rPr>
            </w:pPr>
            <w:r>
              <w:rPr>
                <w:noProof/>
                <w:lang w:eastAsia="zh-CN"/>
              </w:rPr>
              <w:t>DC_2A_n71A</w:t>
            </w:r>
          </w:p>
          <w:p w14:paraId="233A66B7" w14:textId="77777777" w:rsidR="000A5ECD" w:rsidRDefault="000A5ECD">
            <w:pPr>
              <w:pStyle w:val="TAC"/>
              <w:rPr>
                <w:noProof/>
                <w:lang w:eastAsia="zh-CN"/>
              </w:rPr>
            </w:pPr>
            <w:r>
              <w:rPr>
                <w:noProof/>
                <w:lang w:eastAsia="zh-CN"/>
              </w:rPr>
              <w:t>DC_66A_n71A</w:t>
            </w:r>
          </w:p>
        </w:tc>
      </w:tr>
      <w:tr w:rsidR="000A5ECD" w14:paraId="1346F94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55D85D" w14:textId="77777777" w:rsidR="000A5ECD" w:rsidRDefault="000A5ECD">
            <w:pPr>
              <w:pStyle w:val="TAC"/>
              <w:rPr>
                <w:lang w:eastAsia="zh-CN"/>
              </w:rPr>
            </w:pPr>
            <w:r>
              <w:rPr>
                <w:noProof/>
              </w:rPr>
              <w:t>DC_2A-2A-66A_n71A</w:t>
            </w:r>
          </w:p>
        </w:tc>
        <w:tc>
          <w:tcPr>
            <w:tcW w:w="5964" w:type="dxa"/>
            <w:tcBorders>
              <w:top w:val="single" w:sz="4" w:space="0" w:color="auto"/>
              <w:left w:val="single" w:sz="4" w:space="0" w:color="auto"/>
              <w:bottom w:val="single" w:sz="4" w:space="0" w:color="auto"/>
              <w:right w:val="single" w:sz="4" w:space="0" w:color="auto"/>
            </w:tcBorders>
            <w:hideMark/>
          </w:tcPr>
          <w:p w14:paraId="4E5A4B5D" w14:textId="77777777" w:rsidR="000A5ECD" w:rsidRDefault="000A5ECD">
            <w:pPr>
              <w:pStyle w:val="TAC"/>
              <w:rPr>
                <w:noProof/>
                <w:lang w:eastAsia="zh-CN"/>
              </w:rPr>
            </w:pPr>
            <w:r>
              <w:rPr>
                <w:noProof/>
                <w:lang w:eastAsia="zh-CN"/>
              </w:rPr>
              <w:t>DC_2A_n71A</w:t>
            </w:r>
          </w:p>
          <w:p w14:paraId="790A17FB" w14:textId="77777777" w:rsidR="000A5ECD" w:rsidRDefault="000A5ECD">
            <w:pPr>
              <w:pStyle w:val="TAC"/>
              <w:rPr>
                <w:noProof/>
                <w:lang w:eastAsia="zh-CN"/>
              </w:rPr>
            </w:pPr>
            <w:r>
              <w:rPr>
                <w:noProof/>
                <w:lang w:eastAsia="zh-CN"/>
              </w:rPr>
              <w:t>DC_66A_n71A</w:t>
            </w:r>
          </w:p>
        </w:tc>
      </w:tr>
      <w:tr w:rsidR="000A5ECD" w14:paraId="43EB552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D63E29" w14:textId="77777777" w:rsidR="000A5ECD" w:rsidRDefault="000A5ECD">
            <w:pPr>
              <w:pStyle w:val="TAC"/>
              <w:rPr>
                <w:noProof/>
                <w:lang w:val="fr-FR"/>
              </w:rPr>
            </w:pPr>
            <w:r>
              <w:rPr>
                <w:lang w:val="fr-FR" w:eastAsia="zh-CN"/>
              </w:rPr>
              <w:t>DC_2A-66A-66A_n71A</w:t>
            </w:r>
          </w:p>
        </w:tc>
        <w:tc>
          <w:tcPr>
            <w:tcW w:w="5964" w:type="dxa"/>
            <w:tcBorders>
              <w:top w:val="single" w:sz="4" w:space="0" w:color="auto"/>
              <w:left w:val="single" w:sz="4" w:space="0" w:color="auto"/>
              <w:bottom w:val="single" w:sz="4" w:space="0" w:color="auto"/>
              <w:right w:val="single" w:sz="4" w:space="0" w:color="auto"/>
            </w:tcBorders>
            <w:hideMark/>
          </w:tcPr>
          <w:p w14:paraId="4A1B802A" w14:textId="77777777" w:rsidR="000A5ECD" w:rsidRDefault="000A5ECD">
            <w:pPr>
              <w:pStyle w:val="TAC"/>
              <w:rPr>
                <w:noProof/>
                <w:lang w:eastAsia="zh-CN"/>
              </w:rPr>
            </w:pPr>
            <w:r>
              <w:rPr>
                <w:noProof/>
                <w:lang w:eastAsia="zh-CN"/>
              </w:rPr>
              <w:t>DC_2A_n71A</w:t>
            </w:r>
          </w:p>
          <w:p w14:paraId="1C1099DC" w14:textId="77777777" w:rsidR="000A5ECD" w:rsidRDefault="000A5ECD">
            <w:pPr>
              <w:pStyle w:val="TAC"/>
              <w:rPr>
                <w:noProof/>
                <w:lang w:eastAsia="zh-CN"/>
              </w:rPr>
            </w:pPr>
            <w:r>
              <w:rPr>
                <w:noProof/>
                <w:lang w:eastAsia="zh-CN"/>
              </w:rPr>
              <w:t>DC_66A_n71A</w:t>
            </w:r>
          </w:p>
        </w:tc>
      </w:tr>
      <w:tr w:rsidR="000A5ECD" w14:paraId="3615F52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2E96E7" w14:textId="77777777" w:rsidR="000A5ECD" w:rsidRDefault="000A5ECD">
            <w:pPr>
              <w:pStyle w:val="TAC"/>
              <w:rPr>
                <w:noProof/>
                <w:lang w:val="fr-FR"/>
              </w:rPr>
            </w:pPr>
            <w:r>
              <w:rPr>
                <w:lang w:val="fr-FR" w:eastAsia="zh-CN"/>
              </w:rPr>
              <w:t>DC_2A-2A-66A-66A_n71A</w:t>
            </w:r>
          </w:p>
        </w:tc>
        <w:tc>
          <w:tcPr>
            <w:tcW w:w="5964" w:type="dxa"/>
            <w:tcBorders>
              <w:top w:val="single" w:sz="4" w:space="0" w:color="auto"/>
              <w:left w:val="single" w:sz="4" w:space="0" w:color="auto"/>
              <w:bottom w:val="single" w:sz="4" w:space="0" w:color="auto"/>
              <w:right w:val="single" w:sz="4" w:space="0" w:color="auto"/>
            </w:tcBorders>
            <w:hideMark/>
          </w:tcPr>
          <w:p w14:paraId="345FFEAD" w14:textId="77777777" w:rsidR="000A5ECD" w:rsidRDefault="000A5ECD">
            <w:pPr>
              <w:pStyle w:val="TAC"/>
              <w:rPr>
                <w:noProof/>
                <w:lang w:eastAsia="zh-CN"/>
              </w:rPr>
            </w:pPr>
            <w:r>
              <w:rPr>
                <w:noProof/>
                <w:lang w:eastAsia="zh-CN"/>
              </w:rPr>
              <w:t>DC_2A_n71A</w:t>
            </w:r>
          </w:p>
          <w:p w14:paraId="61B9F5C2" w14:textId="77777777" w:rsidR="000A5ECD" w:rsidRDefault="000A5ECD">
            <w:pPr>
              <w:pStyle w:val="TAC"/>
              <w:rPr>
                <w:noProof/>
                <w:lang w:eastAsia="zh-CN"/>
              </w:rPr>
            </w:pPr>
            <w:r>
              <w:rPr>
                <w:noProof/>
                <w:lang w:eastAsia="zh-CN"/>
              </w:rPr>
              <w:t>DC_66A_n71A</w:t>
            </w:r>
          </w:p>
        </w:tc>
      </w:tr>
      <w:tr w:rsidR="000A5ECD" w14:paraId="3D4EFA9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6BE086" w14:textId="77777777" w:rsidR="000A5ECD" w:rsidRDefault="000A5ECD">
            <w:pPr>
              <w:pStyle w:val="TAC"/>
              <w:rPr>
                <w:noProof/>
              </w:rPr>
            </w:pPr>
            <w:r>
              <w:rPr>
                <w:lang w:eastAsia="ja-JP"/>
              </w:rPr>
              <w:t>DC_2A_n66A-n71A</w:t>
            </w:r>
          </w:p>
        </w:tc>
        <w:tc>
          <w:tcPr>
            <w:tcW w:w="5964" w:type="dxa"/>
            <w:tcBorders>
              <w:top w:val="single" w:sz="4" w:space="0" w:color="auto"/>
              <w:left w:val="single" w:sz="4" w:space="0" w:color="auto"/>
              <w:bottom w:val="single" w:sz="4" w:space="0" w:color="auto"/>
              <w:right w:val="single" w:sz="4" w:space="0" w:color="auto"/>
            </w:tcBorders>
            <w:hideMark/>
          </w:tcPr>
          <w:p w14:paraId="5C911CFD" w14:textId="77777777" w:rsidR="000A5ECD" w:rsidRDefault="000A5ECD">
            <w:pPr>
              <w:pStyle w:val="TAC"/>
              <w:rPr>
                <w:lang w:eastAsia="ja-JP"/>
              </w:rPr>
            </w:pPr>
            <w:r>
              <w:rPr>
                <w:lang w:eastAsia="ja-JP"/>
              </w:rPr>
              <w:t>DC_2A_n66A</w:t>
            </w:r>
          </w:p>
          <w:p w14:paraId="46120B79" w14:textId="77777777" w:rsidR="000A5ECD" w:rsidRDefault="000A5ECD">
            <w:pPr>
              <w:pStyle w:val="TAC"/>
              <w:rPr>
                <w:noProof/>
                <w:lang w:eastAsia="zh-CN"/>
              </w:rPr>
            </w:pPr>
            <w:r>
              <w:rPr>
                <w:lang w:eastAsia="ja-JP"/>
              </w:rPr>
              <w:t>DC_2A_n71A</w:t>
            </w:r>
          </w:p>
        </w:tc>
      </w:tr>
      <w:tr w:rsidR="000A5ECD" w14:paraId="3C27ED5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EF962C" w14:textId="77777777" w:rsidR="000A5ECD" w:rsidRDefault="000A5ECD">
            <w:pPr>
              <w:pStyle w:val="TAC"/>
              <w:rPr>
                <w:vertAlign w:val="superscript"/>
                <w:lang w:eastAsia="ja-JP"/>
              </w:rPr>
            </w:pPr>
            <w:r>
              <w:rPr>
                <w:lang w:eastAsia="ja-JP"/>
              </w:rPr>
              <w:t>DC_2A-66A_n77A</w:t>
            </w:r>
            <w:r>
              <w:rPr>
                <w:vertAlign w:val="superscript"/>
                <w:lang w:eastAsia="ja-JP"/>
              </w:rPr>
              <w:t>14</w:t>
            </w:r>
          </w:p>
          <w:p w14:paraId="1760D560" w14:textId="77777777" w:rsidR="000A5ECD" w:rsidRDefault="000A5ECD">
            <w:pPr>
              <w:pStyle w:val="TAC"/>
              <w:rPr>
                <w:lang w:eastAsia="ja-JP"/>
              </w:rPr>
            </w:pPr>
            <w:r>
              <w:rPr>
                <w:lang w:eastAsia="ja-JP"/>
              </w:rPr>
              <w:t>DC_2A-66A_n77C</w:t>
            </w:r>
            <w:r>
              <w:rPr>
                <w:vertAlign w:val="superscript"/>
                <w:lang w:eastAsia="ja-JP"/>
              </w:rPr>
              <w:t>14</w:t>
            </w:r>
          </w:p>
          <w:p w14:paraId="78E690F9" w14:textId="77777777" w:rsidR="000A5ECD" w:rsidRDefault="000A5ECD">
            <w:pPr>
              <w:pStyle w:val="TAC"/>
              <w:rPr>
                <w:lang w:eastAsia="ja-JP"/>
              </w:rPr>
            </w:pPr>
            <w:r>
              <w:rPr>
                <w:lang w:eastAsia="ja-JP"/>
              </w:rPr>
              <w:t>DC_2A-2A-66A_n77C</w:t>
            </w:r>
            <w:r>
              <w:rPr>
                <w:vertAlign w:val="superscript"/>
                <w:lang w:eastAsia="ja-JP"/>
              </w:rPr>
              <w:t>14</w:t>
            </w:r>
          </w:p>
          <w:p w14:paraId="40549D23" w14:textId="77777777" w:rsidR="000A5ECD" w:rsidRDefault="000A5ECD">
            <w:pPr>
              <w:pStyle w:val="TAC"/>
              <w:rPr>
                <w:lang w:eastAsia="ja-JP"/>
              </w:rPr>
            </w:pPr>
            <w:r>
              <w:rPr>
                <w:lang w:eastAsia="ja-JP"/>
              </w:rPr>
              <w:t>DC_2A-66A-66A_n77C</w:t>
            </w:r>
            <w:r>
              <w:rPr>
                <w:vertAlign w:val="superscript"/>
                <w:lang w:eastAsia="ja-JP"/>
              </w:rPr>
              <w:t>14</w:t>
            </w:r>
          </w:p>
          <w:p w14:paraId="091D2B26" w14:textId="77777777" w:rsidR="000A5ECD" w:rsidRDefault="000A5ECD">
            <w:pPr>
              <w:pStyle w:val="TAC"/>
              <w:rPr>
                <w:lang w:eastAsia="ja-JP"/>
              </w:rPr>
            </w:pPr>
            <w:r>
              <w:rPr>
                <w:lang w:eastAsia="ja-JP"/>
              </w:rPr>
              <w:t>DC_2A-2A-66A-66A_n77C</w:t>
            </w:r>
            <w:r>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3F0D05B4" w14:textId="77777777" w:rsidR="000A5ECD" w:rsidRDefault="000A5ECD">
            <w:pPr>
              <w:pStyle w:val="TAC"/>
              <w:rPr>
                <w:lang w:eastAsia="fi-FI"/>
              </w:rPr>
            </w:pPr>
            <w:r>
              <w:rPr>
                <w:lang w:eastAsia="fi-FI"/>
              </w:rPr>
              <w:t>DC_2A_</w:t>
            </w:r>
            <w:r>
              <w:rPr>
                <w:lang w:eastAsia="ja-JP"/>
              </w:rPr>
              <w:t>n77A</w:t>
            </w:r>
            <w:r>
              <w:rPr>
                <w:vertAlign w:val="superscript"/>
                <w:lang w:eastAsia="ja-JP"/>
              </w:rPr>
              <w:t>14</w:t>
            </w:r>
          </w:p>
          <w:p w14:paraId="71A0AD5E" w14:textId="77777777" w:rsidR="000A5ECD" w:rsidRDefault="000A5ECD">
            <w:pPr>
              <w:pStyle w:val="TAC"/>
              <w:rPr>
                <w:lang w:eastAsia="ja-JP"/>
              </w:rPr>
            </w:pPr>
            <w:r>
              <w:rPr>
                <w:lang w:eastAsia="fi-FI"/>
              </w:rPr>
              <w:t>DC_66A_</w:t>
            </w:r>
            <w:r>
              <w:rPr>
                <w:lang w:eastAsia="ja-JP"/>
              </w:rPr>
              <w:t>n77A</w:t>
            </w:r>
            <w:r>
              <w:rPr>
                <w:vertAlign w:val="superscript"/>
                <w:lang w:eastAsia="ja-JP"/>
              </w:rPr>
              <w:t>14</w:t>
            </w:r>
          </w:p>
        </w:tc>
      </w:tr>
      <w:tr w:rsidR="000A5ECD" w14:paraId="2385363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C884DB" w14:textId="77777777" w:rsidR="000A5ECD" w:rsidRDefault="000A5ECD">
            <w:pPr>
              <w:pStyle w:val="TAC"/>
              <w:rPr>
                <w:lang w:val="fr-FR" w:eastAsia="ja-JP"/>
              </w:rPr>
            </w:pPr>
            <w:r>
              <w:rPr>
                <w:lang w:val="fr-FR" w:eastAsia="ja-JP"/>
              </w:rPr>
              <w:t>DC_2A-2A-66A_n77A</w:t>
            </w:r>
            <w:r>
              <w:rPr>
                <w:vertAlign w:val="superscript"/>
                <w:lang w:val="fr-FR"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419DC17D" w14:textId="77777777" w:rsidR="000A5ECD" w:rsidRDefault="000A5ECD">
            <w:pPr>
              <w:pStyle w:val="TAC"/>
              <w:rPr>
                <w:lang w:eastAsia="fi-FI"/>
              </w:rPr>
            </w:pPr>
            <w:r>
              <w:rPr>
                <w:lang w:eastAsia="fi-FI"/>
              </w:rPr>
              <w:t>DC_2A_</w:t>
            </w:r>
            <w:r>
              <w:rPr>
                <w:lang w:eastAsia="ja-JP"/>
              </w:rPr>
              <w:t>n77A</w:t>
            </w:r>
            <w:r>
              <w:rPr>
                <w:vertAlign w:val="superscript"/>
                <w:lang w:eastAsia="ja-JP"/>
              </w:rPr>
              <w:t>14</w:t>
            </w:r>
          </w:p>
          <w:p w14:paraId="5C14C2E2" w14:textId="77777777" w:rsidR="000A5ECD" w:rsidRDefault="000A5ECD">
            <w:pPr>
              <w:pStyle w:val="TAC"/>
              <w:rPr>
                <w:lang w:eastAsia="fi-FI"/>
              </w:rPr>
            </w:pPr>
            <w:r>
              <w:rPr>
                <w:lang w:eastAsia="fi-FI"/>
              </w:rPr>
              <w:t>DC_66A_</w:t>
            </w:r>
            <w:r>
              <w:rPr>
                <w:lang w:eastAsia="ja-JP"/>
              </w:rPr>
              <w:t>n77A</w:t>
            </w:r>
            <w:r>
              <w:rPr>
                <w:vertAlign w:val="superscript"/>
                <w:lang w:eastAsia="ja-JP"/>
              </w:rPr>
              <w:t>14</w:t>
            </w:r>
          </w:p>
        </w:tc>
      </w:tr>
      <w:tr w:rsidR="000A5ECD" w14:paraId="7F99FF7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7D94DA" w14:textId="77777777" w:rsidR="000A5ECD" w:rsidRDefault="000A5ECD">
            <w:pPr>
              <w:pStyle w:val="TAC"/>
              <w:rPr>
                <w:lang w:val="fr-FR" w:eastAsia="ja-JP"/>
              </w:rPr>
            </w:pPr>
            <w:r>
              <w:rPr>
                <w:lang w:val="fr-FR" w:eastAsia="ja-JP"/>
              </w:rPr>
              <w:t>DC_2A-66A-66A_n77A</w:t>
            </w:r>
            <w:r>
              <w:rPr>
                <w:vertAlign w:val="superscript"/>
                <w:lang w:val="fr-FR"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14C443DE" w14:textId="77777777" w:rsidR="000A5ECD" w:rsidRDefault="000A5ECD">
            <w:pPr>
              <w:pStyle w:val="TAC"/>
              <w:rPr>
                <w:lang w:eastAsia="fi-FI"/>
              </w:rPr>
            </w:pPr>
            <w:r>
              <w:rPr>
                <w:lang w:eastAsia="fi-FI"/>
              </w:rPr>
              <w:t>DC_2A_</w:t>
            </w:r>
            <w:r>
              <w:rPr>
                <w:lang w:eastAsia="ja-JP"/>
              </w:rPr>
              <w:t>n77A</w:t>
            </w:r>
            <w:r>
              <w:rPr>
                <w:vertAlign w:val="superscript"/>
                <w:lang w:eastAsia="ja-JP"/>
              </w:rPr>
              <w:t>14</w:t>
            </w:r>
          </w:p>
          <w:p w14:paraId="486C58DD" w14:textId="77777777" w:rsidR="000A5ECD" w:rsidRDefault="000A5ECD">
            <w:pPr>
              <w:pStyle w:val="TAC"/>
              <w:rPr>
                <w:lang w:eastAsia="fi-FI"/>
              </w:rPr>
            </w:pPr>
            <w:r>
              <w:rPr>
                <w:lang w:eastAsia="fi-FI"/>
              </w:rPr>
              <w:t>DC_66A_</w:t>
            </w:r>
            <w:r>
              <w:rPr>
                <w:lang w:eastAsia="ja-JP"/>
              </w:rPr>
              <w:t>n77A</w:t>
            </w:r>
            <w:r>
              <w:rPr>
                <w:vertAlign w:val="superscript"/>
                <w:lang w:eastAsia="ja-JP"/>
              </w:rPr>
              <w:t>14</w:t>
            </w:r>
          </w:p>
        </w:tc>
      </w:tr>
      <w:tr w:rsidR="000A5ECD" w14:paraId="0DB1195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EB12C9" w14:textId="77777777" w:rsidR="000A5ECD" w:rsidRDefault="000A5ECD">
            <w:pPr>
              <w:pStyle w:val="TAC"/>
              <w:rPr>
                <w:lang w:val="fr-FR" w:eastAsia="ja-JP"/>
              </w:rPr>
            </w:pPr>
            <w:r>
              <w:rPr>
                <w:lang w:val="fr-FR" w:eastAsia="ja-JP"/>
              </w:rPr>
              <w:t>DC_2A-2A-66A-66A_n77A</w:t>
            </w:r>
            <w:r>
              <w:rPr>
                <w:vertAlign w:val="superscript"/>
                <w:lang w:val="fr-FR"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423C81A9" w14:textId="77777777" w:rsidR="000A5ECD" w:rsidRDefault="000A5ECD">
            <w:pPr>
              <w:pStyle w:val="TAC"/>
              <w:rPr>
                <w:lang w:eastAsia="fi-FI"/>
              </w:rPr>
            </w:pPr>
            <w:r>
              <w:rPr>
                <w:lang w:eastAsia="fi-FI"/>
              </w:rPr>
              <w:t>DC_2A_</w:t>
            </w:r>
            <w:r>
              <w:rPr>
                <w:lang w:eastAsia="ja-JP"/>
              </w:rPr>
              <w:t>n77A</w:t>
            </w:r>
            <w:r>
              <w:rPr>
                <w:vertAlign w:val="superscript"/>
                <w:lang w:eastAsia="ja-JP"/>
              </w:rPr>
              <w:t>14</w:t>
            </w:r>
          </w:p>
          <w:p w14:paraId="264705AA" w14:textId="77777777" w:rsidR="000A5ECD" w:rsidRDefault="000A5ECD">
            <w:pPr>
              <w:pStyle w:val="TAC"/>
              <w:rPr>
                <w:lang w:eastAsia="fi-FI"/>
              </w:rPr>
            </w:pPr>
            <w:r>
              <w:rPr>
                <w:lang w:eastAsia="fi-FI"/>
              </w:rPr>
              <w:t>DC_66A_</w:t>
            </w:r>
            <w:r>
              <w:rPr>
                <w:lang w:eastAsia="ja-JP"/>
              </w:rPr>
              <w:t>n77A</w:t>
            </w:r>
            <w:r>
              <w:rPr>
                <w:vertAlign w:val="superscript"/>
                <w:lang w:eastAsia="ja-JP"/>
              </w:rPr>
              <w:t>14</w:t>
            </w:r>
          </w:p>
        </w:tc>
      </w:tr>
      <w:tr w:rsidR="000A5ECD" w14:paraId="7614129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26A6A7" w14:textId="77777777" w:rsidR="000A5ECD" w:rsidRDefault="000A5ECD">
            <w:pPr>
              <w:pStyle w:val="TAC"/>
              <w:rPr>
                <w:vertAlign w:val="superscript"/>
                <w:lang w:eastAsia="ja-JP"/>
              </w:rPr>
            </w:pPr>
            <w:r>
              <w:t>DC_2A_n66A-n77A</w:t>
            </w:r>
            <w:r>
              <w:rPr>
                <w:vertAlign w:val="superscript"/>
                <w:lang w:eastAsia="ja-JP"/>
              </w:rPr>
              <w:t>14</w:t>
            </w:r>
          </w:p>
          <w:p w14:paraId="0BD43268" w14:textId="77777777" w:rsidR="000A5ECD" w:rsidRDefault="000A5ECD">
            <w:pPr>
              <w:pStyle w:val="TAC"/>
            </w:pPr>
            <w:r>
              <w:rPr>
                <w:rFonts w:cs="Arial"/>
                <w:szCs w:val="18"/>
              </w:rPr>
              <w:t>DC_</w:t>
            </w:r>
            <w:r>
              <w:rPr>
                <w:rFonts w:cs="Arial"/>
                <w:szCs w:val="18"/>
                <w:lang w:val="sv-SE"/>
              </w:rPr>
              <w:t>2</w:t>
            </w:r>
            <w:r>
              <w:rPr>
                <w:rFonts w:cs="Arial"/>
                <w:szCs w:val="18"/>
              </w:rPr>
              <w:t>A_n</w:t>
            </w:r>
            <w:r>
              <w:rPr>
                <w:rFonts w:cs="Arial"/>
                <w:szCs w:val="18"/>
                <w:lang w:val="sv-SE"/>
              </w:rPr>
              <w:t>66A</w:t>
            </w:r>
            <w:r>
              <w:rPr>
                <w:rFonts w:cs="Arial"/>
                <w:szCs w:val="18"/>
              </w:rPr>
              <w:t>-n</w:t>
            </w:r>
            <w:r>
              <w:rPr>
                <w:rFonts w:cs="Arial"/>
                <w:szCs w:val="18"/>
                <w:lang w:val="sv-SE"/>
              </w:rPr>
              <w:t>77C</w:t>
            </w:r>
            <w:r>
              <w:rPr>
                <w:vertAlign w:val="superscript"/>
                <w:lang w:eastAsia="ja-JP"/>
              </w:rPr>
              <w:t>14</w:t>
            </w:r>
          </w:p>
          <w:p w14:paraId="669E7C2C" w14:textId="77777777" w:rsidR="000A5ECD" w:rsidRDefault="000A5ECD">
            <w:pPr>
              <w:pStyle w:val="TAC"/>
            </w:pPr>
            <w:r>
              <w:t>DC_2A-2A_n66A-n77A</w:t>
            </w:r>
            <w:r>
              <w:rPr>
                <w:vertAlign w:val="superscript"/>
                <w:lang w:eastAsia="ja-JP"/>
              </w:rPr>
              <w:t>14</w:t>
            </w:r>
          </w:p>
          <w:p w14:paraId="690E8D42" w14:textId="77777777" w:rsidR="000A5ECD" w:rsidRDefault="000A5ECD">
            <w:pPr>
              <w:pStyle w:val="TAC"/>
              <w:rPr>
                <w:lang w:eastAsia="ja-JP"/>
              </w:rPr>
            </w:pPr>
            <w:r>
              <w:rPr>
                <w:rFonts w:cs="Arial"/>
                <w:szCs w:val="18"/>
              </w:rPr>
              <w:t>DC_2A-</w:t>
            </w:r>
            <w:r>
              <w:rPr>
                <w:rFonts w:cs="Arial"/>
                <w:szCs w:val="18"/>
                <w:lang w:val="sv-SE"/>
              </w:rPr>
              <w:t>2</w:t>
            </w:r>
            <w:r>
              <w:rPr>
                <w:rFonts w:cs="Arial"/>
                <w:szCs w:val="18"/>
              </w:rPr>
              <w:t>A_n</w:t>
            </w:r>
            <w:r>
              <w:rPr>
                <w:rFonts w:cs="Arial"/>
                <w:szCs w:val="18"/>
                <w:lang w:val="sv-SE"/>
              </w:rPr>
              <w:t>66A</w:t>
            </w:r>
            <w:r>
              <w:rPr>
                <w:rFonts w:cs="Arial"/>
                <w:szCs w:val="18"/>
              </w:rPr>
              <w:t>-n</w:t>
            </w:r>
            <w:r>
              <w:rPr>
                <w:rFonts w:cs="Arial"/>
                <w:szCs w:val="18"/>
                <w:lang w:val="sv-SE"/>
              </w:rPr>
              <w:t>77C</w:t>
            </w:r>
            <w:r>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6E4DFEAE" w14:textId="77777777" w:rsidR="000A5ECD" w:rsidRDefault="000A5ECD">
            <w:pPr>
              <w:pStyle w:val="TAC"/>
            </w:pPr>
            <w:r>
              <w:t>DC_2A_n77A</w:t>
            </w:r>
            <w:r>
              <w:rPr>
                <w:vertAlign w:val="superscript"/>
                <w:lang w:eastAsia="ja-JP"/>
              </w:rPr>
              <w:t>14</w:t>
            </w:r>
          </w:p>
          <w:p w14:paraId="41305405" w14:textId="77777777" w:rsidR="000A5ECD" w:rsidRDefault="000A5ECD">
            <w:pPr>
              <w:pStyle w:val="TAC"/>
              <w:rPr>
                <w:lang w:eastAsia="ja-JP"/>
              </w:rPr>
            </w:pPr>
            <w:r>
              <w:rPr>
                <w:rFonts w:cs="Arial"/>
                <w:szCs w:val="18"/>
                <w:lang w:eastAsia="zh-CN"/>
              </w:rPr>
              <w:t>DC_2A_n66A</w:t>
            </w:r>
          </w:p>
        </w:tc>
      </w:tr>
      <w:tr w:rsidR="000A5ECD" w14:paraId="6F424DE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191AD7" w14:textId="77777777" w:rsidR="000A5ECD" w:rsidRDefault="000A5ECD">
            <w:pPr>
              <w:pStyle w:val="TAC"/>
              <w:rPr>
                <w:lang w:eastAsia="zh-CN"/>
              </w:rPr>
            </w:pPr>
            <w:r>
              <w:rPr>
                <w:lang w:eastAsia="zh-CN"/>
              </w:rPr>
              <w:lastRenderedPageBreak/>
              <w:t>DC_2A-66A_n78A</w:t>
            </w:r>
          </w:p>
        </w:tc>
        <w:tc>
          <w:tcPr>
            <w:tcW w:w="5964" w:type="dxa"/>
            <w:tcBorders>
              <w:top w:val="single" w:sz="4" w:space="0" w:color="auto"/>
              <w:left w:val="single" w:sz="4" w:space="0" w:color="auto"/>
              <w:bottom w:val="single" w:sz="4" w:space="0" w:color="auto"/>
              <w:right w:val="single" w:sz="4" w:space="0" w:color="auto"/>
            </w:tcBorders>
            <w:hideMark/>
          </w:tcPr>
          <w:p w14:paraId="0D27A61D" w14:textId="77777777" w:rsidR="000A5ECD" w:rsidRDefault="000A5ECD">
            <w:pPr>
              <w:pStyle w:val="TAC"/>
              <w:rPr>
                <w:noProof/>
                <w:lang w:eastAsia="zh-CN"/>
              </w:rPr>
            </w:pPr>
            <w:r>
              <w:rPr>
                <w:noProof/>
                <w:lang w:eastAsia="zh-CN"/>
              </w:rPr>
              <w:t>DC_2A_n78A</w:t>
            </w:r>
          </w:p>
          <w:p w14:paraId="451C71B0" w14:textId="77777777" w:rsidR="000A5ECD" w:rsidRDefault="000A5ECD">
            <w:pPr>
              <w:pStyle w:val="TAC"/>
              <w:rPr>
                <w:noProof/>
                <w:lang w:eastAsia="zh-CN"/>
              </w:rPr>
            </w:pPr>
            <w:r>
              <w:rPr>
                <w:noProof/>
                <w:kern w:val="2"/>
                <w:lang w:eastAsia="zh-CN"/>
              </w:rPr>
              <w:t>DC_66A_n78A</w:t>
            </w:r>
          </w:p>
        </w:tc>
      </w:tr>
      <w:tr w:rsidR="000A5ECD" w14:paraId="68407E1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B325AD" w14:textId="77777777" w:rsidR="000A5ECD" w:rsidRDefault="000A5ECD">
            <w:pPr>
              <w:pStyle w:val="TAC"/>
              <w:rPr>
                <w:lang w:val="fr-FR" w:eastAsia="zh-CN"/>
              </w:rPr>
            </w:pPr>
            <w:r>
              <w:rPr>
                <w:lang w:val="fr-FR" w:eastAsia="zh-CN"/>
              </w:rPr>
              <w:t>DC_2A-66A_n78(2A)</w:t>
            </w:r>
          </w:p>
        </w:tc>
        <w:tc>
          <w:tcPr>
            <w:tcW w:w="5964" w:type="dxa"/>
            <w:tcBorders>
              <w:top w:val="single" w:sz="4" w:space="0" w:color="auto"/>
              <w:left w:val="single" w:sz="4" w:space="0" w:color="auto"/>
              <w:bottom w:val="single" w:sz="4" w:space="0" w:color="auto"/>
              <w:right w:val="single" w:sz="4" w:space="0" w:color="auto"/>
            </w:tcBorders>
            <w:hideMark/>
          </w:tcPr>
          <w:p w14:paraId="3CB955CF" w14:textId="77777777" w:rsidR="000A5ECD" w:rsidRDefault="000A5ECD">
            <w:pPr>
              <w:pStyle w:val="TAC"/>
              <w:rPr>
                <w:noProof/>
                <w:lang w:eastAsia="zh-CN"/>
              </w:rPr>
            </w:pPr>
            <w:r>
              <w:rPr>
                <w:noProof/>
                <w:lang w:eastAsia="zh-CN"/>
              </w:rPr>
              <w:t>DC_2A_n78A</w:t>
            </w:r>
          </w:p>
          <w:p w14:paraId="2D1DB89F" w14:textId="77777777" w:rsidR="000A5ECD" w:rsidRDefault="000A5ECD">
            <w:pPr>
              <w:pStyle w:val="TAC"/>
              <w:rPr>
                <w:noProof/>
                <w:lang w:eastAsia="zh-CN"/>
              </w:rPr>
            </w:pPr>
            <w:r>
              <w:rPr>
                <w:noProof/>
                <w:kern w:val="2"/>
                <w:lang w:eastAsia="zh-CN"/>
              </w:rPr>
              <w:t>DC_66A_n78A</w:t>
            </w:r>
          </w:p>
        </w:tc>
      </w:tr>
      <w:tr w:rsidR="000A5ECD" w14:paraId="63EE99E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32C38E" w14:textId="77777777" w:rsidR="000A5ECD" w:rsidRDefault="000A5ECD">
            <w:pPr>
              <w:pStyle w:val="TAC"/>
              <w:rPr>
                <w:lang w:eastAsia="zh-CN"/>
              </w:rPr>
            </w:pPr>
            <w:r>
              <w:rPr>
                <w:lang w:eastAsia="zh-CN"/>
              </w:rPr>
              <w:t>DC_2A_n66A-n78A</w:t>
            </w:r>
          </w:p>
          <w:p w14:paraId="6F84C7B8" w14:textId="77777777" w:rsidR="000A5ECD" w:rsidRDefault="000A5ECD">
            <w:pPr>
              <w:pStyle w:val="TAC"/>
              <w:rPr>
                <w:lang w:eastAsia="zh-CN"/>
              </w:rPr>
            </w:pPr>
            <w:r>
              <w:rPr>
                <w:noProof/>
              </w:rPr>
              <w:t>DC_2A-2A_n66A-n78A</w:t>
            </w:r>
          </w:p>
        </w:tc>
        <w:tc>
          <w:tcPr>
            <w:tcW w:w="5964" w:type="dxa"/>
            <w:tcBorders>
              <w:top w:val="single" w:sz="4" w:space="0" w:color="auto"/>
              <w:left w:val="single" w:sz="4" w:space="0" w:color="auto"/>
              <w:bottom w:val="single" w:sz="4" w:space="0" w:color="auto"/>
              <w:right w:val="single" w:sz="4" w:space="0" w:color="auto"/>
            </w:tcBorders>
            <w:hideMark/>
          </w:tcPr>
          <w:p w14:paraId="53EED355" w14:textId="77777777" w:rsidR="000A5ECD" w:rsidRDefault="000A5ECD">
            <w:pPr>
              <w:pStyle w:val="TAC"/>
              <w:rPr>
                <w:noProof/>
                <w:lang w:eastAsia="zh-CN"/>
              </w:rPr>
            </w:pPr>
            <w:r>
              <w:rPr>
                <w:noProof/>
                <w:lang w:eastAsia="zh-CN"/>
              </w:rPr>
              <w:t>DC_2A_n66A</w:t>
            </w:r>
          </w:p>
          <w:p w14:paraId="0C2E3687" w14:textId="77777777" w:rsidR="000A5ECD" w:rsidRDefault="000A5ECD">
            <w:pPr>
              <w:pStyle w:val="TAC"/>
              <w:rPr>
                <w:noProof/>
                <w:lang w:eastAsia="zh-CN"/>
              </w:rPr>
            </w:pPr>
            <w:r>
              <w:rPr>
                <w:noProof/>
                <w:kern w:val="2"/>
                <w:lang w:eastAsia="zh-CN"/>
              </w:rPr>
              <w:t>DC_2A_n78A</w:t>
            </w:r>
          </w:p>
        </w:tc>
      </w:tr>
      <w:tr w:rsidR="000A5ECD" w14:paraId="1E35216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9424D7" w14:textId="77777777" w:rsidR="000A5ECD" w:rsidRDefault="000A5ECD">
            <w:pPr>
              <w:pStyle w:val="TAC"/>
              <w:rPr>
                <w:lang w:val="fr-FR" w:eastAsia="zh-CN"/>
              </w:rPr>
            </w:pPr>
            <w:r>
              <w:rPr>
                <w:lang w:val="fr-FR"/>
              </w:rPr>
              <w:t>DC_2A_n66A-n78</w:t>
            </w:r>
            <w:r>
              <w:rPr>
                <w:lang w:val="fr-FR" w:eastAsia="zh-CN"/>
              </w:rPr>
              <w:t>(2A)</w:t>
            </w:r>
          </w:p>
        </w:tc>
        <w:tc>
          <w:tcPr>
            <w:tcW w:w="5964" w:type="dxa"/>
            <w:tcBorders>
              <w:top w:val="single" w:sz="4" w:space="0" w:color="auto"/>
              <w:left w:val="single" w:sz="4" w:space="0" w:color="auto"/>
              <w:bottom w:val="single" w:sz="4" w:space="0" w:color="auto"/>
              <w:right w:val="single" w:sz="4" w:space="0" w:color="auto"/>
            </w:tcBorders>
            <w:hideMark/>
          </w:tcPr>
          <w:p w14:paraId="75561CBA" w14:textId="77777777" w:rsidR="000A5ECD" w:rsidRDefault="000A5ECD">
            <w:pPr>
              <w:pStyle w:val="TAC"/>
              <w:rPr>
                <w:noProof/>
                <w:lang w:eastAsia="zh-CN"/>
              </w:rPr>
            </w:pPr>
            <w:r>
              <w:rPr>
                <w:noProof/>
                <w:lang w:eastAsia="zh-CN"/>
              </w:rPr>
              <w:t>DC_2A_n66A</w:t>
            </w:r>
          </w:p>
          <w:p w14:paraId="0398F67F" w14:textId="77777777" w:rsidR="000A5ECD" w:rsidRDefault="000A5ECD">
            <w:pPr>
              <w:pStyle w:val="TAC"/>
              <w:rPr>
                <w:noProof/>
                <w:lang w:eastAsia="zh-CN"/>
              </w:rPr>
            </w:pPr>
            <w:r>
              <w:rPr>
                <w:noProof/>
                <w:kern w:val="2"/>
                <w:lang w:eastAsia="zh-CN"/>
              </w:rPr>
              <w:t>DC_2A_n78A</w:t>
            </w:r>
          </w:p>
        </w:tc>
      </w:tr>
      <w:tr w:rsidR="000A5ECD" w14:paraId="1276C11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4F6041" w14:textId="77777777" w:rsidR="000A5ECD" w:rsidRDefault="000A5ECD">
            <w:pPr>
              <w:pStyle w:val="TAC"/>
              <w:rPr>
                <w:lang w:val="fr-FR" w:eastAsia="zh-CN"/>
              </w:rPr>
            </w:pPr>
            <w:r>
              <w:rPr>
                <w:lang w:val="fr-FR"/>
              </w:rPr>
              <w:t>DC_2A_n66(2A)-n78A</w:t>
            </w:r>
          </w:p>
        </w:tc>
        <w:tc>
          <w:tcPr>
            <w:tcW w:w="5964" w:type="dxa"/>
            <w:tcBorders>
              <w:top w:val="single" w:sz="4" w:space="0" w:color="auto"/>
              <w:left w:val="single" w:sz="4" w:space="0" w:color="auto"/>
              <w:bottom w:val="single" w:sz="4" w:space="0" w:color="auto"/>
              <w:right w:val="single" w:sz="4" w:space="0" w:color="auto"/>
            </w:tcBorders>
            <w:hideMark/>
          </w:tcPr>
          <w:p w14:paraId="3B2C96C6" w14:textId="77777777" w:rsidR="000A5ECD" w:rsidRDefault="000A5ECD">
            <w:pPr>
              <w:pStyle w:val="TAC"/>
              <w:rPr>
                <w:noProof/>
                <w:lang w:eastAsia="zh-CN"/>
              </w:rPr>
            </w:pPr>
            <w:r>
              <w:rPr>
                <w:noProof/>
                <w:lang w:eastAsia="zh-CN"/>
              </w:rPr>
              <w:t>DC_2A_n66A</w:t>
            </w:r>
          </w:p>
          <w:p w14:paraId="38A0F8D4" w14:textId="77777777" w:rsidR="000A5ECD" w:rsidRDefault="000A5ECD">
            <w:pPr>
              <w:pStyle w:val="TAC"/>
              <w:rPr>
                <w:noProof/>
                <w:lang w:eastAsia="zh-CN"/>
              </w:rPr>
            </w:pPr>
            <w:r>
              <w:rPr>
                <w:noProof/>
                <w:kern w:val="2"/>
                <w:lang w:eastAsia="zh-CN"/>
              </w:rPr>
              <w:t>DC_2A_n78A</w:t>
            </w:r>
          </w:p>
        </w:tc>
      </w:tr>
      <w:tr w:rsidR="000A5ECD" w14:paraId="53CAB5C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DB8F83" w14:textId="77777777" w:rsidR="000A5ECD" w:rsidRDefault="000A5ECD">
            <w:pPr>
              <w:pStyle w:val="TAC"/>
              <w:rPr>
                <w:lang w:val="fr-FR" w:eastAsia="zh-CN"/>
              </w:rPr>
            </w:pPr>
            <w:r>
              <w:rPr>
                <w:lang w:val="fr-FR"/>
              </w:rPr>
              <w:t>DC_2A_n66</w:t>
            </w:r>
            <w:r>
              <w:rPr>
                <w:lang w:val="fr-FR" w:eastAsia="zh-CN"/>
              </w:rPr>
              <w:t>(2A)</w:t>
            </w:r>
            <w:r>
              <w:rPr>
                <w:lang w:val="fr-FR"/>
              </w:rPr>
              <w:t>-n78</w:t>
            </w:r>
            <w:r>
              <w:rPr>
                <w:lang w:val="fr-FR" w:eastAsia="zh-CN"/>
              </w:rPr>
              <w:t>(2A)</w:t>
            </w:r>
          </w:p>
        </w:tc>
        <w:tc>
          <w:tcPr>
            <w:tcW w:w="5964" w:type="dxa"/>
            <w:tcBorders>
              <w:top w:val="single" w:sz="4" w:space="0" w:color="auto"/>
              <w:left w:val="single" w:sz="4" w:space="0" w:color="auto"/>
              <w:bottom w:val="single" w:sz="4" w:space="0" w:color="auto"/>
              <w:right w:val="single" w:sz="4" w:space="0" w:color="auto"/>
            </w:tcBorders>
            <w:hideMark/>
          </w:tcPr>
          <w:p w14:paraId="321D78D8" w14:textId="77777777" w:rsidR="000A5ECD" w:rsidRDefault="000A5ECD">
            <w:pPr>
              <w:pStyle w:val="TAC"/>
              <w:rPr>
                <w:noProof/>
                <w:lang w:eastAsia="zh-CN"/>
              </w:rPr>
            </w:pPr>
            <w:r>
              <w:rPr>
                <w:noProof/>
                <w:lang w:eastAsia="zh-CN"/>
              </w:rPr>
              <w:t>DC_2A_n66A</w:t>
            </w:r>
          </w:p>
          <w:p w14:paraId="2FB1D1CF" w14:textId="77777777" w:rsidR="000A5ECD" w:rsidRDefault="000A5ECD">
            <w:pPr>
              <w:pStyle w:val="TAC"/>
              <w:rPr>
                <w:noProof/>
                <w:lang w:eastAsia="zh-CN"/>
              </w:rPr>
            </w:pPr>
            <w:r>
              <w:rPr>
                <w:noProof/>
                <w:kern w:val="2"/>
                <w:lang w:eastAsia="zh-CN"/>
              </w:rPr>
              <w:t>DC_2A_n78A</w:t>
            </w:r>
          </w:p>
        </w:tc>
      </w:tr>
      <w:tr w:rsidR="000A5ECD" w14:paraId="66A30C4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ACB3B7" w14:textId="77777777" w:rsidR="000A5ECD" w:rsidRDefault="000A5ECD">
            <w:pPr>
              <w:pStyle w:val="TAC"/>
              <w:rPr>
                <w:lang w:eastAsia="zh-CN"/>
              </w:rPr>
            </w:pPr>
            <w:r>
              <w:rPr>
                <w:lang w:eastAsia="zh-CN"/>
              </w:rPr>
              <w:t>DC_2A-66A-66A_n78A</w:t>
            </w:r>
          </w:p>
        </w:tc>
        <w:tc>
          <w:tcPr>
            <w:tcW w:w="5964" w:type="dxa"/>
            <w:tcBorders>
              <w:top w:val="single" w:sz="4" w:space="0" w:color="auto"/>
              <w:left w:val="single" w:sz="4" w:space="0" w:color="auto"/>
              <w:bottom w:val="single" w:sz="4" w:space="0" w:color="auto"/>
              <w:right w:val="single" w:sz="4" w:space="0" w:color="auto"/>
            </w:tcBorders>
            <w:hideMark/>
          </w:tcPr>
          <w:p w14:paraId="56774933" w14:textId="77777777" w:rsidR="000A5ECD" w:rsidRDefault="000A5ECD">
            <w:pPr>
              <w:pStyle w:val="TAC"/>
              <w:rPr>
                <w:noProof/>
                <w:lang w:eastAsia="zh-CN"/>
              </w:rPr>
            </w:pPr>
            <w:r>
              <w:rPr>
                <w:noProof/>
                <w:lang w:eastAsia="zh-CN"/>
              </w:rPr>
              <w:t>DC_2A_n78A</w:t>
            </w:r>
          </w:p>
          <w:p w14:paraId="393FFB93" w14:textId="77777777" w:rsidR="000A5ECD" w:rsidRDefault="000A5ECD">
            <w:pPr>
              <w:pStyle w:val="TAC"/>
              <w:rPr>
                <w:noProof/>
                <w:lang w:eastAsia="zh-CN"/>
              </w:rPr>
            </w:pPr>
            <w:r>
              <w:rPr>
                <w:noProof/>
                <w:kern w:val="2"/>
                <w:lang w:eastAsia="zh-CN"/>
              </w:rPr>
              <w:t>DC_66A_n78A</w:t>
            </w:r>
          </w:p>
        </w:tc>
      </w:tr>
      <w:tr w:rsidR="000A5ECD" w14:paraId="1E70ECC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1A930D" w14:textId="77777777" w:rsidR="000A5ECD" w:rsidRDefault="000A5ECD">
            <w:pPr>
              <w:pStyle w:val="TAC"/>
              <w:rPr>
                <w:lang w:val="fr-FR" w:eastAsia="zh-CN"/>
              </w:rPr>
            </w:pPr>
            <w:r>
              <w:rPr>
                <w:lang w:val="fr-FR" w:eastAsia="zh-CN"/>
              </w:rPr>
              <w:t>DC_2A-66A-66A_n78(2A)</w:t>
            </w:r>
          </w:p>
        </w:tc>
        <w:tc>
          <w:tcPr>
            <w:tcW w:w="5964" w:type="dxa"/>
            <w:tcBorders>
              <w:top w:val="single" w:sz="4" w:space="0" w:color="auto"/>
              <w:left w:val="single" w:sz="4" w:space="0" w:color="auto"/>
              <w:bottom w:val="single" w:sz="4" w:space="0" w:color="auto"/>
              <w:right w:val="single" w:sz="4" w:space="0" w:color="auto"/>
            </w:tcBorders>
            <w:hideMark/>
          </w:tcPr>
          <w:p w14:paraId="4E882759" w14:textId="77777777" w:rsidR="000A5ECD" w:rsidRDefault="000A5ECD">
            <w:pPr>
              <w:pStyle w:val="TAC"/>
              <w:rPr>
                <w:noProof/>
                <w:lang w:eastAsia="zh-CN"/>
              </w:rPr>
            </w:pPr>
            <w:r>
              <w:rPr>
                <w:noProof/>
                <w:lang w:eastAsia="zh-CN"/>
              </w:rPr>
              <w:t>DC_2A_n78A</w:t>
            </w:r>
          </w:p>
          <w:p w14:paraId="585A6210" w14:textId="77777777" w:rsidR="000A5ECD" w:rsidRDefault="000A5ECD">
            <w:pPr>
              <w:pStyle w:val="TAC"/>
              <w:rPr>
                <w:noProof/>
                <w:lang w:eastAsia="zh-CN"/>
              </w:rPr>
            </w:pPr>
            <w:r>
              <w:rPr>
                <w:noProof/>
                <w:kern w:val="2"/>
                <w:lang w:eastAsia="zh-CN"/>
              </w:rPr>
              <w:t>DC_66A_n78A</w:t>
            </w:r>
          </w:p>
        </w:tc>
      </w:tr>
      <w:tr w:rsidR="000A5ECD" w14:paraId="2C9EB82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37AC5C" w14:textId="77777777" w:rsidR="000A5ECD" w:rsidRDefault="000A5ECD">
            <w:pPr>
              <w:pStyle w:val="TAC"/>
              <w:rPr>
                <w:lang w:eastAsia="zh-CN"/>
              </w:rPr>
            </w:pPr>
            <w:r>
              <w:rPr>
                <w:lang w:eastAsia="ja-JP"/>
              </w:rPr>
              <w:t>DC_2A-71A_n38A</w:t>
            </w:r>
          </w:p>
        </w:tc>
        <w:tc>
          <w:tcPr>
            <w:tcW w:w="5964" w:type="dxa"/>
            <w:tcBorders>
              <w:top w:val="single" w:sz="4" w:space="0" w:color="auto"/>
              <w:left w:val="single" w:sz="4" w:space="0" w:color="auto"/>
              <w:bottom w:val="single" w:sz="4" w:space="0" w:color="auto"/>
              <w:right w:val="single" w:sz="4" w:space="0" w:color="auto"/>
            </w:tcBorders>
            <w:hideMark/>
          </w:tcPr>
          <w:p w14:paraId="0BDC361E" w14:textId="77777777" w:rsidR="000A5ECD" w:rsidRDefault="000A5ECD">
            <w:pPr>
              <w:pStyle w:val="TAC"/>
              <w:rPr>
                <w:lang w:eastAsia="ja-JP"/>
              </w:rPr>
            </w:pPr>
            <w:r>
              <w:rPr>
                <w:lang w:eastAsia="ja-JP"/>
              </w:rPr>
              <w:t>DC_71A_n38A</w:t>
            </w:r>
          </w:p>
          <w:p w14:paraId="1A14D792" w14:textId="77777777" w:rsidR="000A5ECD" w:rsidRDefault="000A5ECD">
            <w:pPr>
              <w:pStyle w:val="TAC"/>
              <w:rPr>
                <w:noProof/>
                <w:lang w:eastAsia="zh-CN"/>
              </w:rPr>
            </w:pPr>
            <w:r>
              <w:rPr>
                <w:lang w:eastAsia="ja-JP"/>
              </w:rPr>
              <w:t>DC_2A_n38A</w:t>
            </w:r>
          </w:p>
        </w:tc>
      </w:tr>
      <w:tr w:rsidR="000A5ECD" w14:paraId="734074E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0ABDC0" w14:textId="77777777" w:rsidR="000A5ECD" w:rsidRDefault="000A5ECD">
            <w:pPr>
              <w:pStyle w:val="TAC"/>
              <w:rPr>
                <w:lang w:eastAsia="zh-CN"/>
              </w:rPr>
            </w:pPr>
            <w:r>
              <w:rPr>
                <w:lang w:eastAsia="ja-JP"/>
              </w:rPr>
              <w:t>DC_2A-2A-71A_n38A</w:t>
            </w:r>
          </w:p>
        </w:tc>
        <w:tc>
          <w:tcPr>
            <w:tcW w:w="5964" w:type="dxa"/>
            <w:tcBorders>
              <w:top w:val="single" w:sz="4" w:space="0" w:color="auto"/>
              <w:left w:val="single" w:sz="4" w:space="0" w:color="auto"/>
              <w:bottom w:val="single" w:sz="4" w:space="0" w:color="auto"/>
              <w:right w:val="single" w:sz="4" w:space="0" w:color="auto"/>
            </w:tcBorders>
            <w:hideMark/>
          </w:tcPr>
          <w:p w14:paraId="171E60F2" w14:textId="77777777" w:rsidR="000A5ECD" w:rsidRDefault="000A5ECD">
            <w:pPr>
              <w:pStyle w:val="TAC"/>
              <w:rPr>
                <w:lang w:eastAsia="ja-JP"/>
              </w:rPr>
            </w:pPr>
            <w:r>
              <w:rPr>
                <w:lang w:eastAsia="ja-JP"/>
              </w:rPr>
              <w:t>DC_71A_n38A</w:t>
            </w:r>
          </w:p>
          <w:p w14:paraId="0379D080" w14:textId="77777777" w:rsidR="000A5ECD" w:rsidRDefault="000A5ECD">
            <w:pPr>
              <w:pStyle w:val="TAC"/>
              <w:rPr>
                <w:noProof/>
                <w:lang w:eastAsia="zh-CN"/>
              </w:rPr>
            </w:pPr>
            <w:r>
              <w:rPr>
                <w:lang w:eastAsia="ja-JP"/>
              </w:rPr>
              <w:t>DC_2A_n38A</w:t>
            </w:r>
          </w:p>
        </w:tc>
      </w:tr>
      <w:tr w:rsidR="000A5ECD" w14:paraId="42D42B1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AD17074" w14:textId="77777777" w:rsidR="000A5ECD" w:rsidRDefault="000A5ECD">
            <w:pPr>
              <w:pStyle w:val="TAC"/>
              <w:rPr>
                <w:lang w:eastAsia="ja-JP"/>
              </w:rPr>
            </w:pPr>
            <w:r>
              <w:t>DC_2A-71A_n41A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FD3BDFA" w14:textId="77777777" w:rsidR="000A5ECD" w:rsidRDefault="000A5ECD">
            <w:pPr>
              <w:pStyle w:val="TAC"/>
            </w:pPr>
            <w:r>
              <w:t>DC_2A_n41A</w:t>
            </w:r>
          </w:p>
          <w:p w14:paraId="192BDD44" w14:textId="77777777" w:rsidR="000A5ECD" w:rsidRDefault="000A5ECD">
            <w:pPr>
              <w:pStyle w:val="TAC"/>
              <w:rPr>
                <w:lang w:eastAsia="ja-JP"/>
              </w:rPr>
            </w:pPr>
            <w:r>
              <w:t>DC_71A_n41A</w:t>
            </w:r>
          </w:p>
        </w:tc>
      </w:tr>
      <w:tr w:rsidR="000A5ECD" w14:paraId="60E324E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0859301" w14:textId="77777777" w:rsidR="000A5ECD" w:rsidRDefault="000A5ECD">
            <w:pPr>
              <w:pStyle w:val="TAC"/>
              <w:rPr>
                <w:lang w:val="fr-FR"/>
              </w:rPr>
            </w:pPr>
            <w:r>
              <w:rPr>
                <w:lang w:val="fr-FR"/>
              </w:rPr>
              <w:t>DC_2A-2A-71A_n41A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F65670D" w14:textId="77777777" w:rsidR="000A5ECD" w:rsidRDefault="000A5ECD">
            <w:pPr>
              <w:pStyle w:val="TAC"/>
            </w:pPr>
            <w:r>
              <w:t>DC_2A_n41A</w:t>
            </w:r>
          </w:p>
          <w:p w14:paraId="702F47D2" w14:textId="77777777" w:rsidR="000A5ECD" w:rsidRDefault="000A5ECD">
            <w:pPr>
              <w:pStyle w:val="TAC"/>
            </w:pPr>
            <w:r>
              <w:t>DC_71A_n41A</w:t>
            </w:r>
          </w:p>
        </w:tc>
      </w:tr>
      <w:tr w:rsidR="000A5ECD" w14:paraId="1BBB2C3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0C3F4A" w14:textId="77777777" w:rsidR="000A5ECD" w:rsidRDefault="000A5ECD">
            <w:pPr>
              <w:pStyle w:val="TAC"/>
              <w:rPr>
                <w:lang w:eastAsia="zh-CN"/>
              </w:rPr>
            </w:pPr>
            <w:r>
              <w:rPr>
                <w:lang w:eastAsia="ja-JP"/>
              </w:rPr>
              <w:t>DC_2A-71A_n66A</w:t>
            </w:r>
          </w:p>
        </w:tc>
        <w:tc>
          <w:tcPr>
            <w:tcW w:w="5964" w:type="dxa"/>
            <w:tcBorders>
              <w:top w:val="single" w:sz="4" w:space="0" w:color="auto"/>
              <w:left w:val="single" w:sz="4" w:space="0" w:color="auto"/>
              <w:bottom w:val="single" w:sz="4" w:space="0" w:color="auto"/>
              <w:right w:val="single" w:sz="4" w:space="0" w:color="auto"/>
            </w:tcBorders>
            <w:hideMark/>
          </w:tcPr>
          <w:p w14:paraId="41E4AD49" w14:textId="77777777" w:rsidR="000A5ECD" w:rsidRDefault="000A5ECD">
            <w:pPr>
              <w:pStyle w:val="TAC"/>
              <w:rPr>
                <w:lang w:eastAsia="ja-JP"/>
              </w:rPr>
            </w:pPr>
            <w:r>
              <w:rPr>
                <w:lang w:eastAsia="ja-JP"/>
              </w:rPr>
              <w:t>DC_2A_n66A</w:t>
            </w:r>
          </w:p>
          <w:p w14:paraId="7CD89438" w14:textId="77777777" w:rsidR="000A5ECD" w:rsidRDefault="000A5ECD">
            <w:pPr>
              <w:pStyle w:val="TAC"/>
              <w:rPr>
                <w:noProof/>
                <w:lang w:eastAsia="zh-CN"/>
              </w:rPr>
            </w:pPr>
            <w:r>
              <w:rPr>
                <w:lang w:eastAsia="ja-JP"/>
              </w:rPr>
              <w:t>DC_71A_n66A</w:t>
            </w:r>
          </w:p>
        </w:tc>
      </w:tr>
      <w:tr w:rsidR="000A5ECD" w14:paraId="4DBFB5D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9C2E31" w14:textId="77777777" w:rsidR="000A5ECD" w:rsidRDefault="000A5ECD">
            <w:pPr>
              <w:pStyle w:val="TAC"/>
              <w:rPr>
                <w:lang w:eastAsia="zh-CN"/>
              </w:rPr>
            </w:pPr>
            <w:r>
              <w:rPr>
                <w:lang w:eastAsia="ja-JP"/>
              </w:rPr>
              <w:t>DC_2A-2A-71A_n66A</w:t>
            </w:r>
          </w:p>
        </w:tc>
        <w:tc>
          <w:tcPr>
            <w:tcW w:w="5964" w:type="dxa"/>
            <w:tcBorders>
              <w:top w:val="single" w:sz="4" w:space="0" w:color="auto"/>
              <w:left w:val="single" w:sz="4" w:space="0" w:color="auto"/>
              <w:bottom w:val="single" w:sz="4" w:space="0" w:color="auto"/>
              <w:right w:val="single" w:sz="4" w:space="0" w:color="auto"/>
            </w:tcBorders>
            <w:hideMark/>
          </w:tcPr>
          <w:p w14:paraId="60A50370" w14:textId="77777777" w:rsidR="000A5ECD" w:rsidRDefault="000A5ECD">
            <w:pPr>
              <w:pStyle w:val="TAC"/>
              <w:rPr>
                <w:lang w:eastAsia="ja-JP"/>
              </w:rPr>
            </w:pPr>
            <w:r>
              <w:rPr>
                <w:lang w:eastAsia="ja-JP"/>
              </w:rPr>
              <w:t>DC_2A_n66A</w:t>
            </w:r>
          </w:p>
          <w:p w14:paraId="3581C06C" w14:textId="77777777" w:rsidR="000A5ECD" w:rsidRDefault="000A5ECD">
            <w:pPr>
              <w:pStyle w:val="TAC"/>
              <w:rPr>
                <w:noProof/>
                <w:lang w:eastAsia="zh-CN"/>
              </w:rPr>
            </w:pPr>
            <w:r>
              <w:rPr>
                <w:lang w:eastAsia="ja-JP"/>
              </w:rPr>
              <w:t>DC_71A_n66A</w:t>
            </w:r>
          </w:p>
        </w:tc>
      </w:tr>
      <w:tr w:rsidR="000A5ECD" w14:paraId="7F0F7CD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AEF0CF" w14:textId="77777777" w:rsidR="000A5ECD" w:rsidRDefault="000A5ECD">
            <w:pPr>
              <w:pStyle w:val="TAC"/>
              <w:rPr>
                <w:lang w:eastAsia="ja-JP"/>
              </w:rPr>
            </w:pPr>
            <w:r>
              <w:rPr>
                <w:lang w:eastAsia="fi-FI"/>
              </w:rPr>
              <w:t>DC_2A-71A_n71A</w:t>
            </w:r>
          </w:p>
        </w:tc>
        <w:tc>
          <w:tcPr>
            <w:tcW w:w="5964" w:type="dxa"/>
            <w:tcBorders>
              <w:top w:val="single" w:sz="4" w:space="0" w:color="auto"/>
              <w:left w:val="single" w:sz="4" w:space="0" w:color="auto"/>
              <w:bottom w:val="single" w:sz="4" w:space="0" w:color="auto"/>
              <w:right w:val="single" w:sz="4" w:space="0" w:color="auto"/>
            </w:tcBorders>
            <w:hideMark/>
          </w:tcPr>
          <w:p w14:paraId="285925E5" w14:textId="77777777" w:rsidR="000A5ECD" w:rsidRDefault="000A5ECD">
            <w:pPr>
              <w:pStyle w:val="TAC"/>
              <w:rPr>
                <w:lang w:eastAsia="ja-JP"/>
              </w:rPr>
            </w:pPr>
            <w:r>
              <w:rPr>
                <w:lang w:eastAsia="fi-FI"/>
              </w:rPr>
              <w:t>DC_2A_n71A</w:t>
            </w:r>
          </w:p>
        </w:tc>
      </w:tr>
      <w:tr w:rsidR="000A5ECD" w14:paraId="6B46EF7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35E662" w14:textId="77777777" w:rsidR="000A5ECD" w:rsidRDefault="000A5ECD">
            <w:pPr>
              <w:pStyle w:val="TAC"/>
              <w:rPr>
                <w:lang w:eastAsia="ja-JP"/>
              </w:rPr>
            </w:pPr>
            <w:r>
              <w:rPr>
                <w:lang w:eastAsia="ja-JP"/>
              </w:rPr>
              <w:t>DC_2A-71A_n78A</w:t>
            </w:r>
          </w:p>
          <w:p w14:paraId="7ED3E4C9" w14:textId="77777777" w:rsidR="000A5ECD" w:rsidRDefault="000A5ECD">
            <w:pPr>
              <w:pStyle w:val="TAC"/>
              <w:rPr>
                <w:lang w:eastAsia="ja-JP"/>
              </w:rPr>
            </w:pPr>
            <w:r>
              <w:rPr>
                <w:noProof/>
              </w:rPr>
              <w:t>DC_2A-71A_n78(2A)</w:t>
            </w:r>
          </w:p>
        </w:tc>
        <w:tc>
          <w:tcPr>
            <w:tcW w:w="5964" w:type="dxa"/>
            <w:tcBorders>
              <w:top w:val="single" w:sz="4" w:space="0" w:color="auto"/>
              <w:left w:val="single" w:sz="4" w:space="0" w:color="auto"/>
              <w:bottom w:val="single" w:sz="4" w:space="0" w:color="auto"/>
              <w:right w:val="single" w:sz="4" w:space="0" w:color="auto"/>
            </w:tcBorders>
            <w:hideMark/>
          </w:tcPr>
          <w:p w14:paraId="21FCF326" w14:textId="77777777" w:rsidR="000A5ECD" w:rsidRDefault="000A5ECD">
            <w:pPr>
              <w:pStyle w:val="TAC"/>
              <w:rPr>
                <w:lang w:eastAsia="ja-JP"/>
              </w:rPr>
            </w:pPr>
            <w:r>
              <w:rPr>
                <w:lang w:eastAsia="ja-JP"/>
              </w:rPr>
              <w:t>DC_71A_n78A</w:t>
            </w:r>
          </w:p>
          <w:p w14:paraId="0008C3AA" w14:textId="77777777" w:rsidR="000A5ECD" w:rsidRDefault="000A5ECD">
            <w:pPr>
              <w:pStyle w:val="TAC"/>
              <w:rPr>
                <w:lang w:eastAsia="ja-JP"/>
              </w:rPr>
            </w:pPr>
            <w:r>
              <w:rPr>
                <w:lang w:eastAsia="ja-JP"/>
              </w:rPr>
              <w:t>DC_2A_n78A</w:t>
            </w:r>
          </w:p>
        </w:tc>
      </w:tr>
      <w:tr w:rsidR="000A5ECD" w14:paraId="35CF907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5E074C" w14:textId="77777777" w:rsidR="000A5ECD" w:rsidRDefault="000A5ECD">
            <w:pPr>
              <w:pStyle w:val="TAC"/>
              <w:rPr>
                <w:lang w:eastAsia="zh-CN"/>
              </w:rPr>
            </w:pPr>
            <w:r>
              <w:rPr>
                <w:lang w:eastAsia="ja-JP"/>
              </w:rPr>
              <w:t>DC_2A-71A_n78A</w:t>
            </w:r>
          </w:p>
        </w:tc>
        <w:tc>
          <w:tcPr>
            <w:tcW w:w="5964" w:type="dxa"/>
            <w:tcBorders>
              <w:top w:val="single" w:sz="4" w:space="0" w:color="auto"/>
              <w:left w:val="single" w:sz="4" w:space="0" w:color="auto"/>
              <w:bottom w:val="single" w:sz="4" w:space="0" w:color="auto"/>
              <w:right w:val="single" w:sz="4" w:space="0" w:color="auto"/>
            </w:tcBorders>
            <w:hideMark/>
          </w:tcPr>
          <w:p w14:paraId="014AA5FC" w14:textId="77777777" w:rsidR="000A5ECD" w:rsidRDefault="000A5ECD">
            <w:pPr>
              <w:pStyle w:val="TAC"/>
              <w:rPr>
                <w:lang w:eastAsia="ja-JP"/>
              </w:rPr>
            </w:pPr>
            <w:r>
              <w:rPr>
                <w:lang w:eastAsia="ja-JP"/>
              </w:rPr>
              <w:t>DC_71A_n78A</w:t>
            </w:r>
          </w:p>
          <w:p w14:paraId="27CE70F1" w14:textId="77777777" w:rsidR="000A5ECD" w:rsidRDefault="000A5ECD">
            <w:pPr>
              <w:pStyle w:val="TAC"/>
              <w:rPr>
                <w:noProof/>
                <w:lang w:eastAsia="zh-CN"/>
              </w:rPr>
            </w:pPr>
            <w:r>
              <w:rPr>
                <w:lang w:eastAsia="ja-JP"/>
              </w:rPr>
              <w:t>DC_2A_n78A</w:t>
            </w:r>
          </w:p>
        </w:tc>
      </w:tr>
      <w:tr w:rsidR="000A5ECD" w14:paraId="3098666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E5EC12" w14:textId="77777777" w:rsidR="000A5ECD" w:rsidRDefault="000A5ECD">
            <w:pPr>
              <w:pStyle w:val="TAC"/>
              <w:rPr>
                <w:lang w:eastAsia="zh-CN"/>
              </w:rPr>
            </w:pPr>
            <w:r>
              <w:rPr>
                <w:lang w:eastAsia="ja-JP"/>
              </w:rPr>
              <w:t>DC_2A-2A-71A_n78A</w:t>
            </w:r>
          </w:p>
        </w:tc>
        <w:tc>
          <w:tcPr>
            <w:tcW w:w="5964" w:type="dxa"/>
            <w:tcBorders>
              <w:top w:val="single" w:sz="4" w:space="0" w:color="auto"/>
              <w:left w:val="single" w:sz="4" w:space="0" w:color="auto"/>
              <w:bottom w:val="single" w:sz="4" w:space="0" w:color="auto"/>
              <w:right w:val="single" w:sz="4" w:space="0" w:color="auto"/>
            </w:tcBorders>
            <w:hideMark/>
          </w:tcPr>
          <w:p w14:paraId="6D9E77F5" w14:textId="77777777" w:rsidR="000A5ECD" w:rsidRDefault="000A5ECD">
            <w:pPr>
              <w:pStyle w:val="TAC"/>
              <w:rPr>
                <w:lang w:eastAsia="ja-JP"/>
              </w:rPr>
            </w:pPr>
            <w:r>
              <w:rPr>
                <w:lang w:eastAsia="ja-JP"/>
              </w:rPr>
              <w:t>DC_71A_n78A</w:t>
            </w:r>
          </w:p>
          <w:p w14:paraId="736CD0EF" w14:textId="77777777" w:rsidR="000A5ECD" w:rsidRDefault="000A5ECD">
            <w:pPr>
              <w:pStyle w:val="TAC"/>
              <w:rPr>
                <w:noProof/>
                <w:lang w:eastAsia="zh-CN"/>
              </w:rPr>
            </w:pPr>
            <w:r>
              <w:rPr>
                <w:lang w:eastAsia="ja-JP"/>
              </w:rPr>
              <w:t>DC_2A_n78A</w:t>
            </w:r>
          </w:p>
        </w:tc>
      </w:tr>
      <w:tr w:rsidR="000A5ECD" w14:paraId="48AE392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19E11FA" w14:textId="77777777" w:rsidR="000A5ECD" w:rsidRDefault="000A5ECD">
            <w:pPr>
              <w:pStyle w:val="TAC"/>
              <w:rPr>
                <w:rFonts w:cs="Arial"/>
                <w:lang w:eastAsia="ja-JP"/>
              </w:rPr>
            </w:pPr>
            <w:r>
              <w:rPr>
                <w:rFonts w:cs="Arial"/>
                <w:szCs w:val="18"/>
              </w:rPr>
              <w:t>DC_</w:t>
            </w:r>
            <w:r>
              <w:rPr>
                <w:rFonts w:cs="Arial"/>
                <w:szCs w:val="18"/>
                <w:lang w:val="sv-SE"/>
              </w:rPr>
              <w:t>2</w:t>
            </w:r>
            <w:r>
              <w:rPr>
                <w:rFonts w:cs="Arial"/>
                <w:szCs w:val="18"/>
              </w:rPr>
              <w:t>A_n</w:t>
            </w:r>
            <w:r>
              <w:rPr>
                <w:rFonts w:cs="Arial"/>
                <w:szCs w:val="18"/>
                <w:lang w:val="sv-SE"/>
              </w:rPr>
              <w:t>71A</w:t>
            </w:r>
            <w:r>
              <w:rPr>
                <w:rFonts w:cs="Arial"/>
                <w:szCs w:val="18"/>
              </w:rPr>
              <w:t>-n</w:t>
            </w:r>
            <w:r>
              <w:rPr>
                <w:rFonts w:cs="Arial"/>
                <w:szCs w:val="18"/>
                <w:lang w:val="sv-SE"/>
              </w:rPr>
              <w:t>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8248E5F" w14:textId="77777777" w:rsidR="000A5ECD" w:rsidRDefault="000A5ECD">
            <w:pPr>
              <w:pStyle w:val="TAC"/>
              <w:rPr>
                <w:rFonts w:cs="Arial"/>
                <w:szCs w:val="18"/>
                <w:lang w:val="sv-SE"/>
              </w:rPr>
            </w:pPr>
            <w:r>
              <w:rPr>
                <w:rFonts w:cs="Arial"/>
                <w:szCs w:val="18"/>
              </w:rPr>
              <w:t>DC_</w:t>
            </w:r>
            <w:r>
              <w:rPr>
                <w:rFonts w:cs="Arial"/>
                <w:szCs w:val="18"/>
                <w:lang w:val="sv-SE"/>
              </w:rPr>
              <w:t>2</w:t>
            </w:r>
            <w:r>
              <w:rPr>
                <w:rFonts w:cs="Arial"/>
                <w:szCs w:val="18"/>
              </w:rPr>
              <w:t>A_n</w:t>
            </w:r>
            <w:r>
              <w:rPr>
                <w:rFonts w:cs="Arial"/>
                <w:szCs w:val="18"/>
                <w:lang w:val="sv-SE"/>
              </w:rPr>
              <w:t>71A</w:t>
            </w:r>
          </w:p>
          <w:p w14:paraId="7D769139" w14:textId="77777777" w:rsidR="000A5ECD" w:rsidRDefault="000A5ECD">
            <w:pPr>
              <w:pStyle w:val="TAC"/>
              <w:rPr>
                <w:rFonts w:cs="Arial"/>
                <w:lang w:eastAsia="ja-JP"/>
              </w:rPr>
            </w:pPr>
            <w:r>
              <w:rPr>
                <w:rFonts w:cs="Arial"/>
                <w:szCs w:val="18"/>
              </w:rPr>
              <w:t>DC_</w:t>
            </w:r>
            <w:r>
              <w:rPr>
                <w:rFonts w:cs="Arial"/>
                <w:szCs w:val="18"/>
                <w:lang w:val="sv-SE"/>
              </w:rPr>
              <w:t>2</w:t>
            </w:r>
            <w:r>
              <w:rPr>
                <w:rFonts w:cs="Arial"/>
                <w:szCs w:val="18"/>
              </w:rPr>
              <w:t>A_n</w:t>
            </w:r>
            <w:r>
              <w:rPr>
                <w:rFonts w:cs="Arial"/>
                <w:szCs w:val="18"/>
                <w:lang w:val="sv-SE"/>
              </w:rPr>
              <w:t>78A</w:t>
            </w:r>
          </w:p>
        </w:tc>
      </w:tr>
      <w:tr w:rsidR="000A5ECD" w14:paraId="495D003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D4951E" w14:textId="77777777" w:rsidR="000A5ECD" w:rsidRDefault="000A5ECD">
            <w:pPr>
              <w:pStyle w:val="TAC"/>
              <w:rPr>
                <w:noProof/>
                <w:lang w:eastAsia="zh-CN"/>
              </w:rPr>
            </w:pPr>
            <w:r>
              <w:rPr>
                <w:noProof/>
                <w:lang w:eastAsia="zh-CN"/>
              </w:rPr>
              <w:t>DC_2A-(n)71AA</w:t>
            </w:r>
          </w:p>
        </w:tc>
        <w:tc>
          <w:tcPr>
            <w:tcW w:w="5964" w:type="dxa"/>
            <w:tcBorders>
              <w:top w:val="single" w:sz="4" w:space="0" w:color="auto"/>
              <w:left w:val="single" w:sz="4" w:space="0" w:color="auto"/>
              <w:bottom w:val="single" w:sz="4" w:space="0" w:color="auto"/>
              <w:right w:val="single" w:sz="4" w:space="0" w:color="auto"/>
            </w:tcBorders>
            <w:hideMark/>
          </w:tcPr>
          <w:p w14:paraId="1C697FF6" w14:textId="77777777" w:rsidR="000A5ECD" w:rsidRDefault="000A5ECD">
            <w:pPr>
              <w:pStyle w:val="TAC"/>
              <w:rPr>
                <w:noProof/>
                <w:lang w:eastAsia="zh-CN"/>
              </w:rPr>
            </w:pPr>
            <w:r>
              <w:rPr>
                <w:noProof/>
                <w:lang w:eastAsia="zh-CN"/>
              </w:rPr>
              <w:t>DC_2A_n71A</w:t>
            </w:r>
          </w:p>
          <w:p w14:paraId="165EAE9A" w14:textId="77777777" w:rsidR="000A5ECD" w:rsidRDefault="000A5ECD">
            <w:pPr>
              <w:pStyle w:val="TAC"/>
              <w:rPr>
                <w:noProof/>
                <w:lang w:eastAsia="zh-CN"/>
              </w:rPr>
            </w:pPr>
            <w:r>
              <w:rPr>
                <w:noProof/>
                <w:lang w:eastAsia="zh-CN"/>
              </w:rPr>
              <w:t>DC_(n)71AA</w:t>
            </w:r>
          </w:p>
        </w:tc>
      </w:tr>
      <w:tr w:rsidR="000A5ECD" w14:paraId="67F4C88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DD4520" w14:textId="77777777" w:rsidR="000A5ECD" w:rsidRDefault="000A5ECD">
            <w:pPr>
              <w:pStyle w:val="TAC"/>
              <w:rPr>
                <w:noProof/>
                <w:lang w:eastAsia="zh-CN"/>
              </w:rPr>
            </w:pPr>
            <w:r>
              <w:rPr>
                <w:lang w:eastAsia="zh-CN"/>
              </w:rPr>
              <w:t>DC_3A_n1A-n7A</w:t>
            </w:r>
          </w:p>
        </w:tc>
        <w:tc>
          <w:tcPr>
            <w:tcW w:w="5964" w:type="dxa"/>
            <w:tcBorders>
              <w:top w:val="single" w:sz="4" w:space="0" w:color="auto"/>
              <w:left w:val="single" w:sz="4" w:space="0" w:color="auto"/>
              <w:bottom w:val="single" w:sz="4" w:space="0" w:color="auto"/>
              <w:right w:val="single" w:sz="4" w:space="0" w:color="auto"/>
            </w:tcBorders>
            <w:hideMark/>
          </w:tcPr>
          <w:p w14:paraId="36B190A0" w14:textId="77777777" w:rsidR="000A5ECD" w:rsidRDefault="000A5ECD">
            <w:pPr>
              <w:pStyle w:val="TAC"/>
              <w:rPr>
                <w:lang w:eastAsia="zh-CN"/>
              </w:rPr>
            </w:pPr>
            <w:r>
              <w:rPr>
                <w:lang w:eastAsia="zh-CN"/>
              </w:rPr>
              <w:t>DC_3A_n1A</w:t>
            </w:r>
          </w:p>
          <w:p w14:paraId="55062636" w14:textId="77777777" w:rsidR="000A5ECD" w:rsidRDefault="000A5ECD">
            <w:pPr>
              <w:pStyle w:val="TAC"/>
              <w:rPr>
                <w:noProof/>
                <w:lang w:eastAsia="zh-CN"/>
              </w:rPr>
            </w:pPr>
            <w:r>
              <w:rPr>
                <w:lang w:eastAsia="zh-CN"/>
              </w:rPr>
              <w:t>DC_3A_n7A</w:t>
            </w:r>
          </w:p>
        </w:tc>
      </w:tr>
      <w:tr w:rsidR="000A5ECD" w14:paraId="0EE09D5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BD8D87" w14:textId="77777777" w:rsidR="000A5ECD" w:rsidRDefault="000A5ECD">
            <w:pPr>
              <w:pStyle w:val="TAC"/>
              <w:rPr>
                <w:noProof/>
                <w:lang w:eastAsia="zh-CN"/>
              </w:rPr>
            </w:pPr>
            <w:r>
              <w:rPr>
                <w:lang w:eastAsia="zh-CN"/>
              </w:rPr>
              <w:t>DC_3C_n1A-n7A</w:t>
            </w:r>
          </w:p>
        </w:tc>
        <w:tc>
          <w:tcPr>
            <w:tcW w:w="5964" w:type="dxa"/>
            <w:tcBorders>
              <w:top w:val="single" w:sz="4" w:space="0" w:color="auto"/>
              <w:left w:val="single" w:sz="4" w:space="0" w:color="auto"/>
              <w:bottom w:val="single" w:sz="4" w:space="0" w:color="auto"/>
              <w:right w:val="single" w:sz="4" w:space="0" w:color="auto"/>
            </w:tcBorders>
            <w:hideMark/>
          </w:tcPr>
          <w:p w14:paraId="66EB4D81" w14:textId="77777777" w:rsidR="000A5ECD" w:rsidRDefault="000A5ECD">
            <w:pPr>
              <w:pStyle w:val="TAC"/>
              <w:rPr>
                <w:lang w:eastAsia="zh-CN"/>
              </w:rPr>
            </w:pPr>
            <w:r>
              <w:rPr>
                <w:lang w:eastAsia="zh-CN"/>
              </w:rPr>
              <w:t>DC_3A_n1A</w:t>
            </w:r>
          </w:p>
          <w:p w14:paraId="6C09496B" w14:textId="77777777" w:rsidR="000A5ECD" w:rsidRDefault="000A5ECD">
            <w:pPr>
              <w:pStyle w:val="TAC"/>
              <w:rPr>
                <w:lang w:eastAsia="zh-CN"/>
              </w:rPr>
            </w:pPr>
            <w:r>
              <w:rPr>
                <w:lang w:eastAsia="zh-CN"/>
              </w:rPr>
              <w:t>DC_3A_n7A</w:t>
            </w:r>
          </w:p>
          <w:p w14:paraId="3B527BDE" w14:textId="77777777" w:rsidR="000A5ECD" w:rsidRDefault="000A5ECD">
            <w:pPr>
              <w:pStyle w:val="TAC"/>
              <w:rPr>
                <w:lang w:eastAsia="zh-CN"/>
              </w:rPr>
            </w:pPr>
            <w:r>
              <w:rPr>
                <w:lang w:eastAsia="zh-CN"/>
              </w:rPr>
              <w:t>DC_3C_n1A</w:t>
            </w:r>
          </w:p>
          <w:p w14:paraId="6666C000" w14:textId="77777777" w:rsidR="000A5ECD" w:rsidRDefault="000A5ECD">
            <w:pPr>
              <w:pStyle w:val="TAC"/>
              <w:rPr>
                <w:noProof/>
                <w:lang w:eastAsia="zh-CN"/>
              </w:rPr>
            </w:pPr>
            <w:r>
              <w:rPr>
                <w:lang w:eastAsia="zh-CN"/>
              </w:rPr>
              <w:t>DC_3C_n7A</w:t>
            </w:r>
          </w:p>
        </w:tc>
      </w:tr>
      <w:tr w:rsidR="000A5ECD" w14:paraId="297EF29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A01B8B3" w14:textId="77777777" w:rsidR="000A5ECD" w:rsidRDefault="000A5ECD">
            <w:pPr>
              <w:pStyle w:val="TAC"/>
              <w:rPr>
                <w:lang w:eastAsia="zh-CN"/>
              </w:rPr>
            </w:pPr>
            <w:r>
              <w:rPr>
                <w:rFonts w:cs="Arial"/>
                <w:lang w:eastAsia="zh-TW"/>
              </w:rPr>
              <w:t>DC_3A_n1A-n8A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F17828C" w14:textId="77777777" w:rsidR="000A5ECD" w:rsidRDefault="000A5ECD">
            <w:pPr>
              <w:pStyle w:val="TAC"/>
              <w:rPr>
                <w:rFonts w:cs="Arial"/>
                <w:lang w:eastAsia="zh-TW"/>
              </w:rPr>
            </w:pPr>
            <w:r>
              <w:rPr>
                <w:rFonts w:cs="Arial"/>
                <w:lang w:eastAsia="zh-TW"/>
              </w:rPr>
              <w:t>DC_3A_n1A</w:t>
            </w:r>
          </w:p>
          <w:p w14:paraId="13F7EE55" w14:textId="77777777" w:rsidR="000A5ECD" w:rsidRDefault="000A5ECD">
            <w:pPr>
              <w:pStyle w:val="TAC"/>
              <w:rPr>
                <w:lang w:eastAsia="zh-CN"/>
              </w:rPr>
            </w:pPr>
            <w:r>
              <w:rPr>
                <w:rFonts w:cs="Arial"/>
                <w:lang w:eastAsia="zh-TW"/>
              </w:rPr>
              <w:t>DC_3A_n8A</w:t>
            </w:r>
          </w:p>
        </w:tc>
      </w:tr>
      <w:tr w:rsidR="000A5ECD" w14:paraId="48E61D3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62C8DA7" w14:textId="77777777" w:rsidR="000A5ECD" w:rsidRDefault="000A5ECD">
            <w:pPr>
              <w:pStyle w:val="TAC"/>
              <w:rPr>
                <w:rFonts w:cs="Arial"/>
                <w:lang w:val="fr-FR" w:eastAsia="zh-TW"/>
              </w:rPr>
            </w:pPr>
            <w:r>
              <w:rPr>
                <w:rFonts w:cs="Arial"/>
                <w:lang w:val="fr-FR" w:eastAsia="zh-TW"/>
              </w:rPr>
              <w:t>DC_3A-3A_n1A-n8A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6430580" w14:textId="77777777" w:rsidR="000A5ECD" w:rsidRDefault="000A5ECD">
            <w:pPr>
              <w:pStyle w:val="TAC"/>
              <w:rPr>
                <w:rFonts w:cs="Arial"/>
                <w:lang w:eastAsia="zh-TW"/>
              </w:rPr>
            </w:pPr>
            <w:r>
              <w:rPr>
                <w:rFonts w:cs="Arial"/>
                <w:lang w:eastAsia="zh-TW"/>
              </w:rPr>
              <w:t>DC_3A_n1A</w:t>
            </w:r>
          </w:p>
          <w:p w14:paraId="0436E46F" w14:textId="77777777" w:rsidR="000A5ECD" w:rsidRDefault="000A5ECD">
            <w:pPr>
              <w:pStyle w:val="TAC"/>
              <w:rPr>
                <w:rFonts w:cs="Arial"/>
                <w:lang w:eastAsia="zh-TW"/>
              </w:rPr>
            </w:pPr>
            <w:r>
              <w:rPr>
                <w:rFonts w:cs="Arial"/>
                <w:lang w:eastAsia="zh-TW"/>
              </w:rPr>
              <w:t>DC_3A_n8A</w:t>
            </w:r>
          </w:p>
        </w:tc>
      </w:tr>
      <w:tr w:rsidR="000A5ECD" w14:paraId="3DA0941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FB84DF" w14:textId="77777777" w:rsidR="000A5ECD" w:rsidRDefault="000A5ECD">
            <w:pPr>
              <w:pStyle w:val="TAC"/>
              <w:rPr>
                <w:noProof/>
                <w:lang w:eastAsia="zh-CN"/>
              </w:rPr>
            </w:pPr>
            <w:r>
              <w:rPr>
                <w:lang w:eastAsia="ja-JP"/>
              </w:rPr>
              <w:t>DC</w:t>
            </w:r>
            <w:r>
              <w:t>_</w:t>
            </w:r>
            <w:r>
              <w:rPr>
                <w:lang w:eastAsia="zh-TW"/>
              </w:rPr>
              <w:t>3</w:t>
            </w:r>
            <w:r>
              <w:t>A</w:t>
            </w:r>
            <w:r>
              <w:rPr>
                <w:lang w:eastAsia="zh-TW"/>
              </w:rPr>
              <w:t>_n1</w:t>
            </w:r>
            <w:r>
              <w:rPr>
                <w:lang w:eastAsia="ja-JP"/>
              </w:rPr>
              <w:t>A-n28</w:t>
            </w:r>
            <w:r>
              <w:t>A</w:t>
            </w:r>
          </w:p>
        </w:tc>
        <w:tc>
          <w:tcPr>
            <w:tcW w:w="5964" w:type="dxa"/>
            <w:tcBorders>
              <w:top w:val="single" w:sz="4" w:space="0" w:color="auto"/>
              <w:left w:val="single" w:sz="4" w:space="0" w:color="auto"/>
              <w:bottom w:val="single" w:sz="4" w:space="0" w:color="auto"/>
              <w:right w:val="single" w:sz="4" w:space="0" w:color="auto"/>
            </w:tcBorders>
            <w:hideMark/>
          </w:tcPr>
          <w:p w14:paraId="52253A33" w14:textId="77777777" w:rsidR="000A5ECD" w:rsidRDefault="000A5ECD">
            <w:pPr>
              <w:pStyle w:val="TAC"/>
              <w:rPr>
                <w:lang w:eastAsia="ja-JP"/>
              </w:rPr>
            </w:pPr>
            <w:r>
              <w:rPr>
                <w:lang w:eastAsia="ja-JP"/>
              </w:rPr>
              <w:t>DC</w:t>
            </w:r>
            <w:r>
              <w:t>_</w:t>
            </w:r>
            <w:r>
              <w:rPr>
                <w:lang w:eastAsia="zh-TW"/>
              </w:rPr>
              <w:t>3</w:t>
            </w:r>
            <w:r>
              <w:t>A</w:t>
            </w:r>
            <w:r>
              <w:rPr>
                <w:lang w:eastAsia="zh-TW"/>
              </w:rPr>
              <w:t>_n1</w:t>
            </w:r>
            <w:r>
              <w:rPr>
                <w:lang w:eastAsia="ja-JP"/>
              </w:rPr>
              <w:t>A</w:t>
            </w:r>
          </w:p>
          <w:p w14:paraId="79369289" w14:textId="77777777" w:rsidR="000A5ECD" w:rsidRDefault="000A5ECD">
            <w:pPr>
              <w:pStyle w:val="TAC"/>
              <w:rPr>
                <w:noProof/>
                <w:lang w:eastAsia="zh-CN"/>
              </w:rPr>
            </w:pPr>
            <w:r>
              <w:rPr>
                <w:lang w:eastAsia="ja-JP"/>
              </w:rPr>
              <w:t>DC</w:t>
            </w:r>
            <w:r>
              <w:t>_</w:t>
            </w:r>
            <w:r>
              <w:rPr>
                <w:lang w:eastAsia="zh-TW"/>
              </w:rPr>
              <w:t>3</w:t>
            </w:r>
            <w:r>
              <w:t>A</w:t>
            </w:r>
            <w:r>
              <w:rPr>
                <w:lang w:eastAsia="zh-TW"/>
              </w:rPr>
              <w:t>_</w:t>
            </w:r>
            <w:r>
              <w:rPr>
                <w:lang w:eastAsia="ja-JP"/>
              </w:rPr>
              <w:t>n28</w:t>
            </w:r>
            <w:r>
              <w:t>A</w:t>
            </w:r>
          </w:p>
        </w:tc>
      </w:tr>
      <w:tr w:rsidR="000A5ECD" w14:paraId="2823E0C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5D4B95" w14:textId="77777777" w:rsidR="000A5ECD" w:rsidRDefault="000A5ECD">
            <w:pPr>
              <w:pStyle w:val="TAC"/>
              <w:rPr>
                <w:noProof/>
                <w:lang w:eastAsia="zh-CN"/>
              </w:rPr>
            </w:pPr>
            <w:r>
              <w:rPr>
                <w:lang w:eastAsia="ja-JP"/>
              </w:rPr>
              <w:t>DC</w:t>
            </w:r>
            <w:r>
              <w:t>_</w:t>
            </w:r>
            <w:r>
              <w:rPr>
                <w:lang w:eastAsia="zh-TW"/>
              </w:rPr>
              <w:t>3</w:t>
            </w:r>
            <w:r>
              <w:t>C</w:t>
            </w:r>
            <w:r>
              <w:rPr>
                <w:lang w:eastAsia="zh-TW"/>
              </w:rPr>
              <w:t>_n1</w:t>
            </w:r>
            <w:r>
              <w:rPr>
                <w:lang w:eastAsia="ja-JP"/>
              </w:rPr>
              <w:t>A-n28</w:t>
            </w:r>
            <w:r>
              <w:t>A</w:t>
            </w:r>
          </w:p>
        </w:tc>
        <w:tc>
          <w:tcPr>
            <w:tcW w:w="5964" w:type="dxa"/>
            <w:tcBorders>
              <w:top w:val="single" w:sz="4" w:space="0" w:color="auto"/>
              <w:left w:val="single" w:sz="4" w:space="0" w:color="auto"/>
              <w:bottom w:val="single" w:sz="4" w:space="0" w:color="auto"/>
              <w:right w:val="single" w:sz="4" w:space="0" w:color="auto"/>
            </w:tcBorders>
            <w:hideMark/>
          </w:tcPr>
          <w:p w14:paraId="1A297331" w14:textId="77777777" w:rsidR="000A5ECD" w:rsidRDefault="000A5ECD">
            <w:pPr>
              <w:pStyle w:val="TAC"/>
              <w:rPr>
                <w:lang w:eastAsia="ja-JP"/>
              </w:rPr>
            </w:pPr>
            <w:r>
              <w:rPr>
                <w:lang w:eastAsia="ja-JP"/>
              </w:rPr>
              <w:t>DC</w:t>
            </w:r>
            <w:r>
              <w:t>_</w:t>
            </w:r>
            <w:r>
              <w:rPr>
                <w:lang w:eastAsia="zh-TW"/>
              </w:rPr>
              <w:t>3</w:t>
            </w:r>
            <w:r>
              <w:t>A</w:t>
            </w:r>
            <w:r>
              <w:rPr>
                <w:lang w:eastAsia="zh-TW"/>
              </w:rPr>
              <w:t>_n1</w:t>
            </w:r>
            <w:r>
              <w:rPr>
                <w:lang w:eastAsia="ja-JP"/>
              </w:rPr>
              <w:t>A</w:t>
            </w:r>
          </w:p>
          <w:p w14:paraId="4334CD08" w14:textId="77777777" w:rsidR="000A5ECD" w:rsidRDefault="000A5ECD">
            <w:pPr>
              <w:pStyle w:val="TAC"/>
            </w:pPr>
            <w:r>
              <w:rPr>
                <w:lang w:eastAsia="ja-JP"/>
              </w:rPr>
              <w:t>DC</w:t>
            </w:r>
            <w:r>
              <w:t>_</w:t>
            </w:r>
            <w:r>
              <w:rPr>
                <w:lang w:eastAsia="zh-TW"/>
              </w:rPr>
              <w:t>3</w:t>
            </w:r>
            <w:r>
              <w:t>A</w:t>
            </w:r>
            <w:r>
              <w:rPr>
                <w:lang w:eastAsia="zh-TW"/>
              </w:rPr>
              <w:t>_</w:t>
            </w:r>
            <w:r>
              <w:rPr>
                <w:lang w:eastAsia="ja-JP"/>
              </w:rPr>
              <w:t>n28</w:t>
            </w:r>
            <w:r>
              <w:t>A</w:t>
            </w:r>
          </w:p>
          <w:p w14:paraId="5BAA8884" w14:textId="77777777" w:rsidR="000A5ECD" w:rsidRDefault="000A5ECD">
            <w:pPr>
              <w:pStyle w:val="TAC"/>
              <w:rPr>
                <w:lang w:eastAsia="ja-JP"/>
              </w:rPr>
            </w:pPr>
            <w:r>
              <w:rPr>
                <w:lang w:eastAsia="ja-JP"/>
              </w:rPr>
              <w:t>DC</w:t>
            </w:r>
            <w:r>
              <w:t>_</w:t>
            </w:r>
            <w:r>
              <w:rPr>
                <w:lang w:eastAsia="zh-TW"/>
              </w:rPr>
              <w:t>3</w:t>
            </w:r>
            <w:r>
              <w:t>C</w:t>
            </w:r>
            <w:r>
              <w:rPr>
                <w:lang w:eastAsia="zh-TW"/>
              </w:rPr>
              <w:t>_n1</w:t>
            </w:r>
            <w:r>
              <w:rPr>
                <w:lang w:eastAsia="ja-JP"/>
              </w:rPr>
              <w:t>A</w:t>
            </w:r>
          </w:p>
          <w:p w14:paraId="38441D46" w14:textId="77777777" w:rsidR="000A5ECD" w:rsidRDefault="000A5ECD">
            <w:pPr>
              <w:pStyle w:val="TAC"/>
              <w:rPr>
                <w:noProof/>
                <w:lang w:eastAsia="zh-CN"/>
              </w:rPr>
            </w:pPr>
            <w:r>
              <w:rPr>
                <w:lang w:eastAsia="ja-JP"/>
              </w:rPr>
              <w:t>DC</w:t>
            </w:r>
            <w:r>
              <w:t>_</w:t>
            </w:r>
            <w:r>
              <w:rPr>
                <w:lang w:eastAsia="zh-TW"/>
              </w:rPr>
              <w:t>3</w:t>
            </w:r>
            <w:r>
              <w:t>C</w:t>
            </w:r>
            <w:r>
              <w:rPr>
                <w:lang w:eastAsia="zh-TW"/>
              </w:rPr>
              <w:t>_</w:t>
            </w:r>
            <w:r>
              <w:rPr>
                <w:lang w:eastAsia="ja-JP"/>
              </w:rPr>
              <w:t>n28</w:t>
            </w:r>
            <w:r>
              <w:t>A</w:t>
            </w:r>
          </w:p>
        </w:tc>
      </w:tr>
      <w:tr w:rsidR="000A5ECD" w14:paraId="520BB65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373A7D6" w14:textId="77777777" w:rsidR="000A5ECD" w:rsidRDefault="000A5ECD">
            <w:pPr>
              <w:pStyle w:val="TAC"/>
              <w:rPr>
                <w:lang w:eastAsia="ja-JP"/>
              </w:rPr>
            </w:pPr>
            <w:r>
              <w:rPr>
                <w:rFonts w:cs="Arial"/>
                <w:szCs w:val="18"/>
              </w:rPr>
              <w:t>DC_3A_n1A-n38A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6FA794A" w14:textId="77777777" w:rsidR="000A5ECD" w:rsidRDefault="000A5ECD">
            <w:pPr>
              <w:pStyle w:val="TAC"/>
              <w:rPr>
                <w:lang w:eastAsia="ja-JP"/>
              </w:rPr>
            </w:pPr>
            <w:r>
              <w:rPr>
                <w:rFonts w:cs="Arial"/>
                <w:szCs w:val="18"/>
              </w:rPr>
              <w:t>DC_3A_n1A</w:t>
            </w:r>
            <w:r>
              <w:rPr>
                <w:rFonts w:cs="Arial"/>
                <w:szCs w:val="18"/>
              </w:rPr>
              <w:br/>
              <w:t>DC_3A_n38A</w:t>
            </w:r>
          </w:p>
        </w:tc>
      </w:tr>
      <w:tr w:rsidR="000A5ECD" w14:paraId="7404988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600D9D" w14:textId="77777777" w:rsidR="000A5ECD" w:rsidRDefault="000A5ECD">
            <w:pPr>
              <w:pStyle w:val="TAC"/>
              <w:rPr>
                <w:lang w:eastAsia="ja-JP"/>
              </w:rPr>
            </w:pPr>
            <w:r>
              <w:rPr>
                <w:rFonts w:cs="Arial"/>
                <w:lang w:eastAsia="ja-JP"/>
              </w:rPr>
              <w:t>DC</w:t>
            </w:r>
            <w:r>
              <w:rPr>
                <w:rFonts w:cs="Arial"/>
              </w:rPr>
              <w:t>_</w:t>
            </w:r>
            <w:r>
              <w:rPr>
                <w:rFonts w:cs="Arial"/>
                <w:lang w:eastAsia="zh-TW"/>
              </w:rPr>
              <w:t>3</w:t>
            </w:r>
            <w:r>
              <w:rPr>
                <w:rFonts w:cs="Arial"/>
              </w:rPr>
              <w:t>A</w:t>
            </w:r>
            <w:r>
              <w:rPr>
                <w:rFonts w:cs="Arial"/>
                <w:lang w:eastAsia="zh-TW"/>
              </w:rPr>
              <w:t>_n1</w:t>
            </w:r>
            <w:r>
              <w:rPr>
                <w:rFonts w:cs="Arial"/>
                <w:lang w:eastAsia="ja-JP"/>
              </w:rPr>
              <w:t>A-n40</w:t>
            </w:r>
            <w:r>
              <w:rPr>
                <w:rFonts w:cs="Arial"/>
              </w:rPr>
              <w:t>A</w:t>
            </w:r>
          </w:p>
        </w:tc>
        <w:tc>
          <w:tcPr>
            <w:tcW w:w="5964" w:type="dxa"/>
            <w:tcBorders>
              <w:top w:val="single" w:sz="4" w:space="0" w:color="auto"/>
              <w:left w:val="single" w:sz="4" w:space="0" w:color="auto"/>
              <w:bottom w:val="single" w:sz="4" w:space="0" w:color="auto"/>
              <w:right w:val="single" w:sz="4" w:space="0" w:color="auto"/>
            </w:tcBorders>
            <w:hideMark/>
          </w:tcPr>
          <w:p w14:paraId="4DF7153A" w14:textId="77777777" w:rsidR="000A5ECD" w:rsidRDefault="000A5ECD">
            <w:pPr>
              <w:pStyle w:val="TAC"/>
              <w:rPr>
                <w:rFonts w:cs="Arial"/>
                <w:lang w:eastAsia="ja-JP"/>
              </w:rPr>
            </w:pPr>
            <w:r>
              <w:rPr>
                <w:rFonts w:cs="Arial"/>
                <w:lang w:eastAsia="ja-JP"/>
              </w:rPr>
              <w:t>DC</w:t>
            </w:r>
            <w:r>
              <w:rPr>
                <w:rFonts w:cs="Arial"/>
              </w:rPr>
              <w:t>_</w:t>
            </w:r>
            <w:r>
              <w:rPr>
                <w:rFonts w:cs="Arial"/>
                <w:lang w:eastAsia="zh-TW"/>
              </w:rPr>
              <w:t>3</w:t>
            </w:r>
            <w:r>
              <w:rPr>
                <w:rFonts w:cs="Arial"/>
              </w:rPr>
              <w:t>A</w:t>
            </w:r>
            <w:r>
              <w:rPr>
                <w:rFonts w:cs="Arial"/>
                <w:lang w:eastAsia="zh-TW"/>
              </w:rPr>
              <w:t>_n1</w:t>
            </w:r>
            <w:r>
              <w:rPr>
                <w:rFonts w:cs="Arial"/>
                <w:lang w:eastAsia="ja-JP"/>
              </w:rPr>
              <w:t>A</w:t>
            </w:r>
          </w:p>
          <w:p w14:paraId="1AF64011" w14:textId="77777777" w:rsidR="000A5ECD" w:rsidRDefault="000A5ECD">
            <w:pPr>
              <w:pStyle w:val="TAC"/>
              <w:rPr>
                <w:lang w:eastAsia="ja-JP"/>
              </w:rPr>
            </w:pPr>
            <w:r>
              <w:rPr>
                <w:rFonts w:cs="Arial"/>
                <w:lang w:eastAsia="ja-JP"/>
              </w:rPr>
              <w:t>DC</w:t>
            </w:r>
            <w:r>
              <w:rPr>
                <w:rFonts w:cs="Arial"/>
              </w:rPr>
              <w:t>_</w:t>
            </w:r>
            <w:r>
              <w:rPr>
                <w:rFonts w:cs="Arial"/>
                <w:lang w:eastAsia="zh-TW"/>
              </w:rPr>
              <w:t>3</w:t>
            </w:r>
            <w:r>
              <w:rPr>
                <w:rFonts w:cs="Arial"/>
              </w:rPr>
              <w:t>A</w:t>
            </w:r>
            <w:r>
              <w:rPr>
                <w:rFonts w:cs="Arial"/>
                <w:lang w:eastAsia="zh-TW"/>
              </w:rPr>
              <w:t>_</w:t>
            </w:r>
            <w:r>
              <w:rPr>
                <w:rFonts w:cs="Arial"/>
                <w:lang w:eastAsia="ja-JP"/>
              </w:rPr>
              <w:t>n40</w:t>
            </w:r>
            <w:r>
              <w:rPr>
                <w:rFonts w:cs="Arial"/>
              </w:rPr>
              <w:t>A</w:t>
            </w:r>
          </w:p>
        </w:tc>
      </w:tr>
      <w:tr w:rsidR="000A5ECD" w14:paraId="6FA0F4F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F5C5067" w14:textId="77777777" w:rsidR="000A5ECD" w:rsidRDefault="000A5ECD">
            <w:pPr>
              <w:pStyle w:val="TAC"/>
              <w:rPr>
                <w:rFonts w:cs="Arial"/>
                <w:lang w:eastAsia="ja-JP"/>
              </w:rPr>
            </w:pPr>
            <w:r>
              <w:rPr>
                <w:rFonts w:cs="Arial"/>
                <w:szCs w:val="18"/>
              </w:rPr>
              <w:t>DC_3A_n1A-n41A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38565D8" w14:textId="77777777" w:rsidR="000A5ECD" w:rsidRDefault="000A5ECD">
            <w:pPr>
              <w:pStyle w:val="TAC"/>
              <w:rPr>
                <w:rFonts w:cs="Arial"/>
                <w:lang w:eastAsia="ja-JP"/>
              </w:rPr>
            </w:pPr>
            <w:r>
              <w:rPr>
                <w:rFonts w:cs="Arial"/>
                <w:szCs w:val="18"/>
              </w:rPr>
              <w:t>DC_3A_n1A</w:t>
            </w:r>
            <w:r>
              <w:rPr>
                <w:rFonts w:cs="Arial"/>
                <w:szCs w:val="18"/>
              </w:rPr>
              <w:br/>
              <w:t>DC_3A_n41A</w:t>
            </w:r>
          </w:p>
        </w:tc>
      </w:tr>
      <w:tr w:rsidR="000A5ECD" w14:paraId="2081A28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E3B933" w14:textId="77777777" w:rsidR="000A5ECD" w:rsidRDefault="000A5ECD">
            <w:pPr>
              <w:pStyle w:val="TAC"/>
              <w:rPr>
                <w:noProof/>
                <w:lang w:eastAsia="zh-CN"/>
              </w:rPr>
            </w:pPr>
            <w:r>
              <w:rPr>
                <w:rFonts w:eastAsia="Malgun Gothic"/>
                <w:lang w:eastAsia="ko-KR"/>
              </w:rPr>
              <w:t>DC_3A_n1A-n77A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74495FF" w14:textId="77777777" w:rsidR="000A5ECD" w:rsidRDefault="000A5ECD">
            <w:pPr>
              <w:pStyle w:val="TAC"/>
              <w:rPr>
                <w:rFonts w:eastAsia="Malgun Gothic"/>
                <w:noProof/>
                <w:lang w:eastAsia="ko-KR"/>
              </w:rPr>
            </w:pPr>
            <w:r>
              <w:rPr>
                <w:rFonts w:eastAsia="Malgun Gothic"/>
                <w:noProof/>
                <w:lang w:eastAsia="ko-KR"/>
              </w:rPr>
              <w:t>DC_3A_n1A</w:t>
            </w:r>
          </w:p>
          <w:p w14:paraId="3D3B2184" w14:textId="77777777" w:rsidR="000A5ECD" w:rsidRDefault="000A5ECD">
            <w:pPr>
              <w:pStyle w:val="TAC"/>
              <w:rPr>
                <w:noProof/>
                <w:lang w:eastAsia="zh-CN"/>
              </w:rPr>
            </w:pPr>
            <w:r>
              <w:rPr>
                <w:rFonts w:eastAsia="PMingLiU"/>
                <w:noProof/>
                <w:lang w:eastAsia="zh-TW"/>
              </w:rPr>
              <w:t>DC_3A_n77A</w:t>
            </w:r>
          </w:p>
        </w:tc>
      </w:tr>
      <w:tr w:rsidR="000A5ECD" w14:paraId="16229F3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455CF4" w14:textId="77777777" w:rsidR="000A5ECD" w:rsidRDefault="000A5ECD">
            <w:pPr>
              <w:pStyle w:val="TAC"/>
              <w:rPr>
                <w:rFonts w:eastAsia="Malgun Gothic"/>
                <w:lang w:eastAsia="ko-KR"/>
              </w:rPr>
            </w:pPr>
            <w:r>
              <w:rPr>
                <w:rFonts w:eastAsia="Malgun Gothic"/>
                <w:lang w:eastAsia="ko-KR"/>
              </w:rPr>
              <w:lastRenderedPageBreak/>
              <w:t>DC_3A_n1A-n78A</w:t>
            </w:r>
            <w:r>
              <w:rPr>
                <w:noProof/>
                <w:vertAlign w:val="superscript"/>
                <w:lang w:eastAsia="zh-CN"/>
              </w:rPr>
              <w:t>5</w:t>
            </w:r>
          </w:p>
          <w:p w14:paraId="080BC7CC" w14:textId="77777777" w:rsidR="000A5ECD" w:rsidRDefault="000A5ECD">
            <w:pPr>
              <w:pStyle w:val="TAC"/>
              <w:rPr>
                <w:noProof/>
                <w:lang w:eastAsia="zh-CN"/>
              </w:rPr>
            </w:pPr>
            <w:r>
              <w:rPr>
                <w:rFonts w:eastAsia="Malgun Gothic"/>
                <w:lang w:eastAsia="ko-KR"/>
              </w:rPr>
              <w:t>DC_3C_n1A-n78A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6FC97B4" w14:textId="77777777" w:rsidR="000A5ECD" w:rsidRDefault="000A5ECD">
            <w:pPr>
              <w:pStyle w:val="TAC"/>
              <w:rPr>
                <w:noProof/>
                <w:lang w:eastAsia="ko-KR"/>
              </w:rPr>
            </w:pPr>
            <w:r>
              <w:rPr>
                <w:noProof/>
                <w:lang w:eastAsia="ko-KR"/>
              </w:rPr>
              <w:t>DC_3A_n1A</w:t>
            </w:r>
          </w:p>
          <w:p w14:paraId="6354AFE0" w14:textId="77777777" w:rsidR="000A5ECD" w:rsidRDefault="000A5ECD">
            <w:pPr>
              <w:pStyle w:val="TAC"/>
              <w:rPr>
                <w:noProof/>
                <w:lang w:eastAsia="ko-KR"/>
              </w:rPr>
            </w:pPr>
            <w:r>
              <w:rPr>
                <w:noProof/>
                <w:lang w:eastAsia="ko-KR"/>
              </w:rPr>
              <w:t>DC_3C_n1A</w:t>
            </w:r>
          </w:p>
          <w:p w14:paraId="42EC1C43" w14:textId="77777777" w:rsidR="000A5ECD" w:rsidRDefault="000A5ECD">
            <w:pPr>
              <w:pStyle w:val="TAC"/>
              <w:rPr>
                <w:noProof/>
                <w:lang w:eastAsia="ko-KR"/>
              </w:rPr>
            </w:pPr>
            <w:r>
              <w:rPr>
                <w:rFonts w:eastAsia="PMingLiU"/>
                <w:noProof/>
                <w:lang w:eastAsia="zh-TW"/>
              </w:rPr>
              <w:t>DC_3A_n78A</w:t>
            </w:r>
            <w:r>
              <w:rPr>
                <w:noProof/>
                <w:lang w:eastAsia="ko-KR"/>
              </w:rPr>
              <w:t xml:space="preserve"> </w:t>
            </w:r>
          </w:p>
          <w:p w14:paraId="770501CA" w14:textId="77777777" w:rsidR="000A5ECD" w:rsidRDefault="000A5ECD">
            <w:pPr>
              <w:pStyle w:val="TAC"/>
              <w:rPr>
                <w:noProof/>
                <w:lang w:eastAsia="zh-CN"/>
              </w:rPr>
            </w:pPr>
            <w:r>
              <w:rPr>
                <w:noProof/>
                <w:lang w:eastAsia="ko-KR"/>
              </w:rPr>
              <w:t>DC_3C_n78A</w:t>
            </w:r>
          </w:p>
        </w:tc>
      </w:tr>
      <w:tr w:rsidR="000A5ECD" w14:paraId="705BE87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42CC22" w14:textId="77777777" w:rsidR="000A5ECD" w:rsidRDefault="000A5ECD">
            <w:pPr>
              <w:pStyle w:val="TAC"/>
              <w:rPr>
                <w:rFonts w:eastAsia="Malgun Gothic"/>
                <w:lang w:eastAsia="ko-KR"/>
              </w:rPr>
            </w:pPr>
            <w:r>
              <w:rPr>
                <w:rFonts w:eastAsia="Malgun Gothic"/>
                <w:lang w:eastAsia="ko-KR"/>
              </w:rPr>
              <w:t>DC_3A_n1A-n78(2A)</w:t>
            </w:r>
            <w:r>
              <w:rPr>
                <w:noProof/>
                <w:vertAlign w:val="superscript"/>
                <w:lang w:eastAsia="zh-CN"/>
              </w:rPr>
              <w:t>5</w:t>
            </w:r>
          </w:p>
          <w:p w14:paraId="229E1550" w14:textId="77777777" w:rsidR="000A5ECD" w:rsidRDefault="000A5ECD">
            <w:pPr>
              <w:pStyle w:val="TAC"/>
              <w:rPr>
                <w:rFonts w:eastAsia="Malgun Gothic"/>
                <w:lang w:eastAsia="ko-KR"/>
              </w:rPr>
            </w:pPr>
            <w:r>
              <w:rPr>
                <w:rFonts w:eastAsia="Malgun Gothic"/>
                <w:lang w:eastAsia="ko-KR"/>
              </w:rPr>
              <w:t>DC_3C_n1A-n78(2A)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5A45330" w14:textId="77777777" w:rsidR="000A5ECD" w:rsidRDefault="000A5ECD">
            <w:pPr>
              <w:pStyle w:val="TAC"/>
              <w:rPr>
                <w:noProof/>
                <w:lang w:eastAsia="ko-KR"/>
              </w:rPr>
            </w:pPr>
            <w:r>
              <w:rPr>
                <w:noProof/>
                <w:lang w:eastAsia="ko-KR"/>
              </w:rPr>
              <w:t>DC_3A_n1A</w:t>
            </w:r>
          </w:p>
          <w:p w14:paraId="2C1829F6" w14:textId="77777777" w:rsidR="000A5ECD" w:rsidRDefault="000A5ECD">
            <w:pPr>
              <w:pStyle w:val="TAC"/>
              <w:rPr>
                <w:noProof/>
                <w:lang w:eastAsia="ko-KR"/>
              </w:rPr>
            </w:pPr>
            <w:r>
              <w:rPr>
                <w:noProof/>
                <w:lang w:eastAsia="ko-KR"/>
              </w:rPr>
              <w:t>DC_3C_n1A</w:t>
            </w:r>
          </w:p>
          <w:p w14:paraId="360E8DD2" w14:textId="77777777" w:rsidR="000A5ECD" w:rsidRDefault="000A5ECD">
            <w:pPr>
              <w:pStyle w:val="TAC"/>
              <w:rPr>
                <w:noProof/>
                <w:lang w:eastAsia="ko-KR"/>
              </w:rPr>
            </w:pPr>
            <w:r>
              <w:rPr>
                <w:rFonts w:eastAsia="PMingLiU"/>
                <w:noProof/>
                <w:lang w:eastAsia="zh-TW"/>
              </w:rPr>
              <w:t>DC_3A_n78A</w:t>
            </w:r>
            <w:r>
              <w:rPr>
                <w:noProof/>
                <w:lang w:eastAsia="ko-KR"/>
              </w:rPr>
              <w:t xml:space="preserve"> </w:t>
            </w:r>
          </w:p>
          <w:p w14:paraId="676387C1" w14:textId="77777777" w:rsidR="000A5ECD" w:rsidRDefault="000A5ECD">
            <w:pPr>
              <w:pStyle w:val="TAC"/>
              <w:rPr>
                <w:noProof/>
                <w:lang w:eastAsia="ko-KR"/>
              </w:rPr>
            </w:pPr>
            <w:r>
              <w:rPr>
                <w:noProof/>
                <w:lang w:eastAsia="ko-KR"/>
              </w:rPr>
              <w:t>DC_3C_n78A</w:t>
            </w:r>
          </w:p>
        </w:tc>
      </w:tr>
      <w:tr w:rsidR="000A5ECD" w14:paraId="66243BC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F289B5" w14:textId="77777777" w:rsidR="000A5ECD" w:rsidRDefault="000A5ECD">
            <w:pPr>
              <w:pStyle w:val="TAC"/>
              <w:rPr>
                <w:rFonts w:eastAsia="Malgun Gothic"/>
                <w:lang w:eastAsia="ko-KR"/>
              </w:rPr>
            </w:pPr>
            <w:r>
              <w:rPr>
                <w:rFonts w:eastAsia="Malgun Gothic"/>
                <w:lang w:eastAsia="ko-KR"/>
              </w:rPr>
              <w:t>DC_3A-3A_n1A-n78A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399A21F" w14:textId="77777777" w:rsidR="000A5ECD" w:rsidRDefault="000A5ECD">
            <w:pPr>
              <w:pStyle w:val="TAC"/>
              <w:rPr>
                <w:rFonts w:eastAsia="Malgun Gothic"/>
                <w:noProof/>
                <w:lang w:eastAsia="ko-KR"/>
              </w:rPr>
            </w:pPr>
            <w:r>
              <w:rPr>
                <w:rFonts w:eastAsia="Malgun Gothic"/>
                <w:noProof/>
                <w:lang w:eastAsia="ko-KR"/>
              </w:rPr>
              <w:t>DC_3A_n1A</w:t>
            </w:r>
          </w:p>
          <w:p w14:paraId="77ED5008" w14:textId="77777777" w:rsidR="000A5ECD" w:rsidRDefault="000A5ECD">
            <w:pPr>
              <w:pStyle w:val="TAC"/>
              <w:rPr>
                <w:rFonts w:eastAsia="Malgun Gothic"/>
                <w:noProof/>
                <w:lang w:eastAsia="ko-KR"/>
              </w:rPr>
            </w:pPr>
            <w:r>
              <w:rPr>
                <w:rFonts w:eastAsia="Malgun Gothic"/>
                <w:noProof/>
                <w:lang w:eastAsia="ko-KR"/>
              </w:rPr>
              <w:t>DC_3A_n78A</w:t>
            </w:r>
          </w:p>
        </w:tc>
      </w:tr>
      <w:tr w:rsidR="000A5ECD" w14:paraId="26293A9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15A798" w14:textId="77777777" w:rsidR="000A5ECD" w:rsidRDefault="000A5ECD">
            <w:pPr>
              <w:pStyle w:val="TAC"/>
              <w:rPr>
                <w:rFonts w:eastAsia="Malgun Gothic"/>
                <w:lang w:eastAsia="ko-KR"/>
              </w:rPr>
            </w:pPr>
            <w:r>
              <w:rPr>
                <w:rFonts w:eastAsia="Malgun Gothic"/>
                <w:lang w:eastAsia="ko-KR"/>
              </w:rPr>
              <w:t>DC_3A_n1A-n79A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4CB4072" w14:textId="77777777" w:rsidR="000A5ECD" w:rsidRDefault="000A5ECD">
            <w:pPr>
              <w:pStyle w:val="TAC"/>
              <w:rPr>
                <w:rFonts w:eastAsia="Malgun Gothic"/>
                <w:noProof/>
                <w:lang w:eastAsia="ko-KR"/>
              </w:rPr>
            </w:pPr>
            <w:r>
              <w:rPr>
                <w:rFonts w:eastAsia="Malgun Gothic"/>
                <w:noProof/>
                <w:lang w:eastAsia="ko-KR"/>
              </w:rPr>
              <w:t>DC_3A_n1A</w:t>
            </w:r>
          </w:p>
          <w:p w14:paraId="7474212A" w14:textId="77777777" w:rsidR="000A5ECD" w:rsidRDefault="000A5ECD">
            <w:pPr>
              <w:pStyle w:val="TAC"/>
              <w:rPr>
                <w:rFonts w:eastAsia="Malgun Gothic"/>
                <w:noProof/>
                <w:lang w:eastAsia="ko-KR"/>
              </w:rPr>
            </w:pPr>
            <w:r>
              <w:rPr>
                <w:rFonts w:eastAsia="PMingLiU"/>
                <w:noProof/>
                <w:lang w:eastAsia="zh-TW"/>
              </w:rPr>
              <w:t>DC_3A_n79A</w:t>
            </w:r>
          </w:p>
        </w:tc>
      </w:tr>
      <w:tr w:rsidR="000A5ECD" w14:paraId="7A4CEE3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B9E09E" w14:textId="77777777" w:rsidR="000A5ECD" w:rsidRDefault="000A5ECD">
            <w:pPr>
              <w:pStyle w:val="TAC"/>
              <w:rPr>
                <w:lang w:eastAsia="ko-KR"/>
              </w:rPr>
            </w:pPr>
            <w:r>
              <w:rPr>
                <w:lang w:eastAsia="ko-KR"/>
              </w:rPr>
              <w:t>DC_3A_n3A-n41A</w:t>
            </w:r>
          </w:p>
        </w:tc>
        <w:tc>
          <w:tcPr>
            <w:tcW w:w="5964" w:type="dxa"/>
            <w:tcBorders>
              <w:top w:val="single" w:sz="4" w:space="0" w:color="auto"/>
              <w:left w:val="single" w:sz="4" w:space="0" w:color="auto"/>
              <w:bottom w:val="single" w:sz="4" w:space="0" w:color="auto"/>
              <w:right w:val="single" w:sz="4" w:space="0" w:color="auto"/>
            </w:tcBorders>
            <w:hideMark/>
          </w:tcPr>
          <w:p w14:paraId="73EAC97D" w14:textId="77777777" w:rsidR="000A5ECD" w:rsidRDefault="000A5ECD">
            <w:pPr>
              <w:pStyle w:val="TAC"/>
              <w:rPr>
                <w:noProof/>
                <w:lang w:eastAsia="ko-KR"/>
              </w:rPr>
            </w:pPr>
            <w:r>
              <w:rPr>
                <w:noProof/>
                <w:lang w:eastAsia="ko-KR"/>
              </w:rPr>
              <w:t>DC_3A_n41A</w:t>
            </w:r>
          </w:p>
          <w:p w14:paraId="1140B42D" w14:textId="77777777" w:rsidR="000A5ECD" w:rsidRDefault="000A5ECD">
            <w:pPr>
              <w:pStyle w:val="TAC"/>
              <w:rPr>
                <w:noProof/>
                <w:lang w:eastAsia="ko-KR"/>
              </w:rPr>
            </w:pPr>
            <w:r>
              <w:rPr>
                <w:rFonts w:eastAsia="PMingLiU"/>
                <w:noProof/>
                <w:lang w:eastAsia="zh-TW"/>
              </w:rPr>
              <w:t>DC_3A_n3A</w:t>
            </w:r>
            <w:r>
              <w:rPr>
                <w:rFonts w:eastAsia="PMingLiU"/>
                <w:vertAlign w:val="superscript"/>
                <w:lang w:eastAsia="zh-TW"/>
              </w:rPr>
              <w:t>2</w:t>
            </w:r>
          </w:p>
        </w:tc>
      </w:tr>
      <w:tr w:rsidR="000A5ECD" w14:paraId="3FCBE72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5CE729" w14:textId="77777777" w:rsidR="000A5ECD" w:rsidRDefault="000A5ECD">
            <w:pPr>
              <w:pStyle w:val="TAC"/>
              <w:rPr>
                <w:noProof/>
                <w:lang w:eastAsia="zh-CN"/>
              </w:rPr>
            </w:pPr>
            <w:r>
              <w:rPr>
                <w:rFonts w:eastAsia="Malgun Gothic"/>
                <w:lang w:eastAsia="ko-KR"/>
              </w:rPr>
              <w:t>DC_3A_n3A-n77A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B1D0EE6" w14:textId="77777777" w:rsidR="000A5ECD" w:rsidRDefault="000A5ECD">
            <w:pPr>
              <w:pStyle w:val="TAC"/>
              <w:rPr>
                <w:rFonts w:eastAsia="Malgun Gothic"/>
                <w:noProof/>
                <w:lang w:eastAsia="ko-KR"/>
              </w:rPr>
            </w:pPr>
            <w:r>
              <w:rPr>
                <w:rFonts w:eastAsia="Malgun Gothic"/>
                <w:noProof/>
                <w:lang w:eastAsia="ko-KR"/>
              </w:rPr>
              <w:t>DC_3A_n77A</w:t>
            </w:r>
          </w:p>
          <w:p w14:paraId="14D162E7" w14:textId="77777777" w:rsidR="000A5ECD" w:rsidRDefault="000A5ECD">
            <w:pPr>
              <w:pStyle w:val="TAC"/>
              <w:rPr>
                <w:noProof/>
                <w:lang w:eastAsia="zh-CN"/>
              </w:rPr>
            </w:pPr>
            <w:r>
              <w:rPr>
                <w:rFonts w:eastAsia="PMingLiU"/>
                <w:noProof/>
                <w:lang w:eastAsia="zh-TW"/>
              </w:rPr>
              <w:t>DC_3A_n3A</w:t>
            </w:r>
            <w:r>
              <w:rPr>
                <w:rFonts w:eastAsia="PMingLiU"/>
                <w:vertAlign w:val="superscript"/>
                <w:lang w:eastAsia="zh-TW"/>
              </w:rPr>
              <w:t>2</w:t>
            </w:r>
          </w:p>
        </w:tc>
      </w:tr>
      <w:tr w:rsidR="000A5ECD" w14:paraId="5ED52B1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6E7ABD" w14:textId="77777777" w:rsidR="000A5ECD" w:rsidRDefault="000A5ECD">
            <w:pPr>
              <w:pStyle w:val="TAC"/>
              <w:rPr>
                <w:noProof/>
                <w:lang w:eastAsia="zh-CN"/>
              </w:rPr>
            </w:pPr>
            <w:r>
              <w:rPr>
                <w:rFonts w:eastAsia="Malgun Gothic"/>
                <w:lang w:eastAsia="ko-KR"/>
              </w:rPr>
              <w:t>DC_3A_n3A-n78A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5675C69" w14:textId="77777777" w:rsidR="000A5ECD" w:rsidRDefault="000A5ECD">
            <w:pPr>
              <w:pStyle w:val="TAC"/>
              <w:rPr>
                <w:rFonts w:eastAsia="Malgun Gothic"/>
                <w:noProof/>
                <w:lang w:eastAsia="ko-KR"/>
              </w:rPr>
            </w:pPr>
            <w:r>
              <w:rPr>
                <w:rFonts w:eastAsia="Malgun Gothic"/>
                <w:noProof/>
                <w:lang w:eastAsia="ko-KR"/>
              </w:rPr>
              <w:t>DC_3A_n78A</w:t>
            </w:r>
          </w:p>
          <w:p w14:paraId="6950E103" w14:textId="77777777" w:rsidR="000A5ECD" w:rsidRDefault="000A5ECD">
            <w:pPr>
              <w:pStyle w:val="TAC"/>
              <w:rPr>
                <w:noProof/>
                <w:lang w:eastAsia="zh-CN"/>
              </w:rPr>
            </w:pPr>
            <w:r>
              <w:rPr>
                <w:rFonts w:eastAsia="PMingLiU"/>
                <w:noProof/>
                <w:lang w:eastAsia="zh-TW"/>
              </w:rPr>
              <w:t>DC_3A_n3A</w:t>
            </w:r>
            <w:r>
              <w:rPr>
                <w:rFonts w:eastAsia="PMingLiU"/>
                <w:vertAlign w:val="superscript"/>
                <w:lang w:eastAsia="zh-TW"/>
              </w:rPr>
              <w:t>2</w:t>
            </w:r>
          </w:p>
        </w:tc>
      </w:tr>
      <w:tr w:rsidR="000A5ECD" w14:paraId="4054DC8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2E427D8" w14:textId="77777777" w:rsidR="000A5ECD" w:rsidRDefault="000A5ECD">
            <w:pPr>
              <w:pStyle w:val="TAC"/>
              <w:rPr>
                <w:rFonts w:eastAsia="Malgun Gothic"/>
                <w:lang w:eastAsia="ko-KR"/>
              </w:rPr>
            </w:pPr>
            <w:r>
              <w:rPr>
                <w:rFonts w:eastAsia="Yu Mincho"/>
                <w:lang w:eastAsia="ja-JP"/>
              </w:rPr>
              <w:t>DC_3A-5A_n77A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5D94C4D" w14:textId="77777777" w:rsidR="000A5ECD" w:rsidRDefault="000A5ECD">
            <w:pPr>
              <w:pStyle w:val="TAC"/>
            </w:pPr>
            <w:r>
              <w:t>DC_3A_n77A</w:t>
            </w:r>
          </w:p>
          <w:p w14:paraId="2C512713" w14:textId="77777777" w:rsidR="000A5ECD" w:rsidRDefault="000A5ECD">
            <w:pPr>
              <w:pStyle w:val="TAC"/>
              <w:rPr>
                <w:rFonts w:eastAsia="Malgun Gothic"/>
                <w:noProof/>
                <w:lang w:eastAsia="ko-KR"/>
              </w:rPr>
            </w:pPr>
            <w:r>
              <w:t>DC_5A_n77A</w:t>
            </w:r>
          </w:p>
        </w:tc>
      </w:tr>
      <w:tr w:rsidR="000A5ECD" w14:paraId="478752E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29D95C5" w14:textId="77777777" w:rsidR="000A5ECD" w:rsidRDefault="000A5ECD">
            <w:pPr>
              <w:pStyle w:val="TAC"/>
              <w:rPr>
                <w:rFonts w:eastAsia="Malgun Gothic"/>
                <w:lang w:eastAsia="ko-KR"/>
              </w:rPr>
            </w:pPr>
            <w:r>
              <w:rPr>
                <w:rFonts w:eastAsia="Malgun Gothic"/>
                <w:lang w:eastAsia="ko-KR"/>
              </w:rPr>
              <w:t>DC_3A-5A_n77(2A)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2874ECE" w14:textId="77777777" w:rsidR="000A5ECD" w:rsidRDefault="000A5ECD">
            <w:pPr>
              <w:pStyle w:val="TAC"/>
            </w:pPr>
            <w:r>
              <w:t>DC_3A_n77A</w:t>
            </w:r>
          </w:p>
          <w:p w14:paraId="5BE6FD11" w14:textId="77777777" w:rsidR="000A5ECD" w:rsidRDefault="000A5ECD">
            <w:pPr>
              <w:pStyle w:val="TAC"/>
              <w:rPr>
                <w:rFonts w:eastAsia="Malgun Gothic"/>
                <w:noProof/>
                <w:lang w:eastAsia="ko-KR"/>
              </w:rPr>
            </w:pPr>
            <w:r>
              <w:t>DC_5A_n77A</w:t>
            </w:r>
          </w:p>
        </w:tc>
      </w:tr>
      <w:tr w:rsidR="000A5ECD" w14:paraId="558AE78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849767" w14:textId="77777777" w:rsidR="000A5ECD" w:rsidRDefault="000A5ECD">
            <w:pPr>
              <w:pStyle w:val="TAC"/>
              <w:rPr>
                <w:noProof/>
                <w:vertAlign w:val="superscript"/>
                <w:lang w:eastAsia="zh-CN"/>
              </w:rPr>
            </w:pPr>
            <w:r>
              <w:rPr>
                <w:noProof/>
                <w:lang w:eastAsia="zh-CN"/>
              </w:rPr>
              <w:t>DC_3A-5A_n78A</w:t>
            </w:r>
            <w:r>
              <w:rPr>
                <w:noProof/>
                <w:vertAlign w:val="superscript"/>
                <w:lang w:eastAsia="zh-CN"/>
              </w:rPr>
              <w:t>5</w:t>
            </w:r>
          </w:p>
          <w:p w14:paraId="52B10D54" w14:textId="77777777" w:rsidR="000A5ECD" w:rsidRDefault="000A5ECD">
            <w:pPr>
              <w:pStyle w:val="TAC"/>
              <w:rPr>
                <w:noProof/>
                <w:vertAlign w:val="superscript"/>
                <w:lang w:eastAsia="zh-CN"/>
              </w:rPr>
            </w:pPr>
            <w:r>
              <w:rPr>
                <w:noProof/>
                <w:lang w:eastAsia="zh-CN"/>
              </w:rPr>
              <w:t>DC_3C-5A_n78A</w:t>
            </w:r>
          </w:p>
          <w:p w14:paraId="6D593138" w14:textId="77777777" w:rsidR="000A5ECD" w:rsidRDefault="000A5ECD">
            <w:pPr>
              <w:pStyle w:val="TAC"/>
              <w:rPr>
                <w:noProof/>
                <w:lang w:eastAsia="zh-CN"/>
              </w:rPr>
            </w:pPr>
            <w:r>
              <w:rPr>
                <w:noProof/>
                <w:lang w:eastAsia="zh-CN"/>
              </w:rPr>
              <w:t>DC_3A-5A_n78C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1C22C28" w14:textId="77777777" w:rsidR="000A5ECD" w:rsidRDefault="000A5ECD">
            <w:pPr>
              <w:pStyle w:val="TAC"/>
              <w:rPr>
                <w:noProof/>
                <w:lang w:eastAsia="zh-CN"/>
              </w:rPr>
            </w:pPr>
            <w:r>
              <w:rPr>
                <w:noProof/>
                <w:lang w:eastAsia="zh-CN"/>
              </w:rPr>
              <w:t>DC_3A_n78A</w:t>
            </w:r>
          </w:p>
          <w:p w14:paraId="6124A2EA" w14:textId="77777777" w:rsidR="000A5ECD" w:rsidRDefault="000A5ECD">
            <w:pPr>
              <w:pStyle w:val="TAC"/>
              <w:rPr>
                <w:noProof/>
                <w:lang w:eastAsia="zh-CN"/>
              </w:rPr>
            </w:pPr>
            <w:r>
              <w:rPr>
                <w:noProof/>
                <w:lang w:eastAsia="zh-CN"/>
              </w:rPr>
              <w:t>DC_5A_n78A</w:t>
            </w:r>
          </w:p>
        </w:tc>
      </w:tr>
      <w:tr w:rsidR="000A5ECD" w14:paraId="2857D6C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E16EA0" w14:textId="77777777" w:rsidR="000A5ECD" w:rsidRDefault="000A5ECD">
            <w:pPr>
              <w:pStyle w:val="TAC"/>
              <w:rPr>
                <w:noProof/>
                <w:lang w:val="fr-FR" w:eastAsia="zh-CN"/>
              </w:rPr>
            </w:pPr>
            <w:r>
              <w:rPr>
                <w:noProof/>
                <w:lang w:val="fr-FR" w:eastAsia="zh-CN"/>
              </w:rPr>
              <w:t>DC_3A-5A_n78(2A)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F5DD3A0" w14:textId="77777777" w:rsidR="000A5ECD" w:rsidRDefault="000A5ECD">
            <w:pPr>
              <w:pStyle w:val="TAC"/>
              <w:rPr>
                <w:noProof/>
                <w:lang w:eastAsia="zh-CN"/>
              </w:rPr>
            </w:pPr>
            <w:r>
              <w:rPr>
                <w:noProof/>
                <w:lang w:eastAsia="zh-CN"/>
              </w:rPr>
              <w:t>DC_3A_n78A</w:t>
            </w:r>
          </w:p>
          <w:p w14:paraId="4D8CA9B8" w14:textId="77777777" w:rsidR="000A5ECD" w:rsidRDefault="000A5ECD">
            <w:pPr>
              <w:pStyle w:val="TAC"/>
              <w:rPr>
                <w:noProof/>
                <w:lang w:eastAsia="zh-CN"/>
              </w:rPr>
            </w:pPr>
            <w:r>
              <w:rPr>
                <w:noProof/>
                <w:lang w:eastAsia="zh-CN"/>
              </w:rPr>
              <w:t>DC_5A_n78A</w:t>
            </w:r>
          </w:p>
        </w:tc>
      </w:tr>
      <w:tr w:rsidR="000A5ECD" w14:paraId="1183508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D76F74" w14:textId="77777777" w:rsidR="000A5ECD" w:rsidRDefault="000A5ECD">
            <w:pPr>
              <w:pStyle w:val="TAC"/>
              <w:rPr>
                <w:lang w:eastAsia="zh-CN"/>
              </w:rPr>
            </w:pPr>
            <w:r>
              <w:rPr>
                <w:lang w:eastAsia="zh-CN"/>
              </w:rPr>
              <w:t>DC_3A_n5A-n78A</w:t>
            </w:r>
            <w:r>
              <w:rPr>
                <w:noProof/>
                <w:vertAlign w:val="superscript"/>
                <w:lang w:eastAsia="zh-CN"/>
              </w:rPr>
              <w:t xml:space="preserve">5, </w:t>
            </w:r>
            <w:r>
              <w:rPr>
                <w:vertAlign w:val="superscript"/>
                <w:lang w:val="fi-FI" w:eastAsia="fi-FI"/>
              </w:rPr>
              <w:t>14</w:t>
            </w:r>
          </w:p>
          <w:p w14:paraId="7FDB82D6" w14:textId="77777777" w:rsidR="000A5ECD" w:rsidRDefault="000A5ECD">
            <w:pPr>
              <w:pStyle w:val="TAC"/>
              <w:rPr>
                <w:noProof/>
                <w:lang w:eastAsia="zh-CN"/>
              </w:rPr>
            </w:pPr>
            <w:r>
              <w:rPr>
                <w:lang w:eastAsia="zh-CN"/>
              </w:rPr>
              <w:t>DC_3C_n5A-n78A</w:t>
            </w:r>
            <w:r>
              <w:rPr>
                <w:noProof/>
                <w:vertAlign w:val="superscript"/>
                <w:lang w:eastAsia="zh-CN"/>
              </w:rPr>
              <w:t xml:space="preserve">5, </w:t>
            </w:r>
            <w:r>
              <w:rPr>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hideMark/>
          </w:tcPr>
          <w:p w14:paraId="233759CF" w14:textId="77777777" w:rsidR="000A5ECD" w:rsidRDefault="000A5ECD">
            <w:pPr>
              <w:pStyle w:val="TAC"/>
              <w:rPr>
                <w:lang w:eastAsia="zh-CN"/>
              </w:rPr>
            </w:pPr>
            <w:r>
              <w:rPr>
                <w:lang w:eastAsia="zh-CN"/>
              </w:rPr>
              <w:t>DC_3A_n5A</w:t>
            </w:r>
          </w:p>
          <w:p w14:paraId="1D7D1CAA" w14:textId="77777777" w:rsidR="000A5ECD" w:rsidRDefault="000A5ECD">
            <w:pPr>
              <w:pStyle w:val="TAC"/>
              <w:rPr>
                <w:lang w:eastAsia="zh-CN"/>
              </w:rPr>
            </w:pPr>
            <w:r>
              <w:rPr>
                <w:lang w:eastAsia="zh-CN"/>
              </w:rPr>
              <w:t>DC_3A_n78A</w:t>
            </w:r>
            <w:r>
              <w:rPr>
                <w:vertAlign w:val="superscript"/>
                <w:lang w:val="fi-FI" w:eastAsia="fi-FI"/>
              </w:rPr>
              <w:t>14</w:t>
            </w:r>
          </w:p>
          <w:p w14:paraId="63C15DA7" w14:textId="77777777" w:rsidR="000A5ECD" w:rsidRDefault="000A5ECD">
            <w:pPr>
              <w:pStyle w:val="TAC"/>
              <w:rPr>
                <w:lang w:eastAsia="zh-CN"/>
              </w:rPr>
            </w:pPr>
            <w:r>
              <w:rPr>
                <w:lang w:eastAsia="zh-CN"/>
              </w:rPr>
              <w:t>DC_3C_n5A</w:t>
            </w:r>
          </w:p>
          <w:p w14:paraId="0C32BCD8" w14:textId="77777777" w:rsidR="000A5ECD" w:rsidRDefault="000A5ECD">
            <w:pPr>
              <w:pStyle w:val="TAC"/>
              <w:rPr>
                <w:noProof/>
                <w:lang w:eastAsia="zh-CN"/>
              </w:rPr>
            </w:pPr>
            <w:r>
              <w:rPr>
                <w:lang w:eastAsia="zh-CN"/>
              </w:rPr>
              <w:t>DC_3C_n78A</w:t>
            </w:r>
            <w:r>
              <w:rPr>
                <w:vertAlign w:val="superscript"/>
                <w:lang w:val="fi-FI" w:eastAsia="fi-FI"/>
              </w:rPr>
              <w:t>14</w:t>
            </w:r>
          </w:p>
        </w:tc>
      </w:tr>
      <w:tr w:rsidR="000A5ECD" w14:paraId="0C2F87F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B555BB" w14:textId="77777777" w:rsidR="000A5ECD" w:rsidRDefault="000A5ECD">
            <w:pPr>
              <w:pStyle w:val="TAC"/>
              <w:rPr>
                <w:noProof/>
                <w:lang w:eastAsia="zh-CN"/>
              </w:rPr>
            </w:pPr>
            <w:r>
              <w:rPr>
                <w:noProof/>
                <w:kern w:val="2"/>
                <w:lang w:eastAsia="zh-CN"/>
              </w:rPr>
              <w:t>DC_3A-5A_n79A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8A6EF74" w14:textId="77777777" w:rsidR="000A5ECD" w:rsidRDefault="000A5ECD">
            <w:pPr>
              <w:pStyle w:val="TAC"/>
              <w:rPr>
                <w:noProof/>
                <w:kern w:val="2"/>
                <w:lang w:eastAsia="zh-CN"/>
              </w:rPr>
            </w:pPr>
            <w:r>
              <w:rPr>
                <w:noProof/>
                <w:kern w:val="2"/>
                <w:lang w:eastAsia="zh-CN"/>
              </w:rPr>
              <w:t>DC_3A_n79A</w:t>
            </w:r>
          </w:p>
          <w:p w14:paraId="473D0D2E" w14:textId="77777777" w:rsidR="000A5ECD" w:rsidRDefault="000A5ECD">
            <w:pPr>
              <w:pStyle w:val="TAC"/>
              <w:rPr>
                <w:noProof/>
                <w:lang w:eastAsia="zh-CN"/>
              </w:rPr>
            </w:pPr>
            <w:r>
              <w:rPr>
                <w:noProof/>
                <w:lang w:eastAsia="zh-CN"/>
              </w:rPr>
              <w:t>DC_5A_n79A</w:t>
            </w:r>
          </w:p>
        </w:tc>
      </w:tr>
      <w:tr w:rsidR="000A5ECD" w14:paraId="2F1E58A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7FB193" w14:textId="77777777" w:rsidR="000A5ECD" w:rsidRDefault="000A5ECD">
            <w:pPr>
              <w:pStyle w:val="TAC"/>
              <w:rPr>
                <w:lang w:eastAsia="zh-CN"/>
              </w:rPr>
            </w:pPr>
            <w:r>
              <w:rPr>
                <w:lang w:eastAsia="zh-CN"/>
              </w:rPr>
              <w:t>DC_3A-7A_n1A</w:t>
            </w:r>
          </w:p>
          <w:p w14:paraId="3BCC19A3" w14:textId="77777777" w:rsidR="000A5ECD" w:rsidRDefault="000A5ECD">
            <w:pPr>
              <w:pStyle w:val="TAC"/>
              <w:rPr>
                <w:noProof/>
                <w:lang w:eastAsia="zh-CN"/>
              </w:rPr>
            </w:pPr>
            <w:r>
              <w:rPr>
                <w:noProof/>
                <w:lang w:eastAsia="zh-CN"/>
              </w:rPr>
              <w:t>DC_3A-7C_n1A</w:t>
            </w:r>
          </w:p>
          <w:p w14:paraId="200055C3" w14:textId="77777777" w:rsidR="000A5ECD" w:rsidRDefault="000A5ECD">
            <w:pPr>
              <w:pStyle w:val="TAC"/>
              <w:rPr>
                <w:noProof/>
                <w:lang w:eastAsia="zh-CN"/>
              </w:rPr>
            </w:pPr>
            <w:r>
              <w:rPr>
                <w:noProof/>
                <w:lang w:eastAsia="zh-CN"/>
              </w:rPr>
              <w:t>DC_3C-7A_n1A</w:t>
            </w:r>
          </w:p>
          <w:p w14:paraId="47E6E19F" w14:textId="77777777" w:rsidR="000A5ECD" w:rsidRDefault="000A5ECD">
            <w:pPr>
              <w:pStyle w:val="TAC"/>
              <w:rPr>
                <w:noProof/>
                <w:lang w:eastAsia="zh-CN"/>
              </w:rPr>
            </w:pPr>
            <w:r>
              <w:rPr>
                <w:noProof/>
                <w:lang w:eastAsia="zh-CN"/>
              </w:rPr>
              <w:t>DC_3C-7C_n1A</w:t>
            </w:r>
          </w:p>
        </w:tc>
        <w:tc>
          <w:tcPr>
            <w:tcW w:w="5964" w:type="dxa"/>
            <w:tcBorders>
              <w:top w:val="single" w:sz="4" w:space="0" w:color="auto"/>
              <w:left w:val="single" w:sz="4" w:space="0" w:color="auto"/>
              <w:bottom w:val="single" w:sz="4" w:space="0" w:color="auto"/>
              <w:right w:val="single" w:sz="4" w:space="0" w:color="auto"/>
            </w:tcBorders>
            <w:hideMark/>
          </w:tcPr>
          <w:p w14:paraId="7F6A6B0C" w14:textId="77777777" w:rsidR="000A5ECD" w:rsidRDefault="000A5ECD">
            <w:pPr>
              <w:pStyle w:val="TAC"/>
              <w:rPr>
                <w:lang w:eastAsia="zh-CN"/>
              </w:rPr>
            </w:pPr>
            <w:r>
              <w:rPr>
                <w:lang w:eastAsia="zh-CN"/>
              </w:rPr>
              <w:t>DC_3A_n1A</w:t>
            </w:r>
          </w:p>
          <w:p w14:paraId="3099A6D8" w14:textId="77777777" w:rsidR="000A5ECD" w:rsidRDefault="000A5ECD">
            <w:pPr>
              <w:pStyle w:val="TAC"/>
              <w:rPr>
                <w:lang w:eastAsia="zh-CN"/>
              </w:rPr>
            </w:pPr>
            <w:r>
              <w:rPr>
                <w:lang w:eastAsia="zh-CN"/>
              </w:rPr>
              <w:t>DC_3C_n1A</w:t>
            </w:r>
          </w:p>
          <w:p w14:paraId="11A26D23" w14:textId="77777777" w:rsidR="000A5ECD" w:rsidRDefault="000A5ECD">
            <w:pPr>
              <w:pStyle w:val="TAC"/>
              <w:rPr>
                <w:lang w:eastAsia="zh-CN"/>
              </w:rPr>
            </w:pPr>
            <w:r>
              <w:rPr>
                <w:lang w:eastAsia="zh-CN"/>
              </w:rPr>
              <w:t>DC_7A_n1A</w:t>
            </w:r>
          </w:p>
          <w:p w14:paraId="1F4181D4" w14:textId="77777777" w:rsidR="000A5ECD" w:rsidRDefault="000A5ECD">
            <w:pPr>
              <w:pStyle w:val="TAC"/>
              <w:rPr>
                <w:noProof/>
                <w:lang w:eastAsia="zh-CN"/>
              </w:rPr>
            </w:pPr>
            <w:r>
              <w:rPr>
                <w:lang w:eastAsia="zh-CN"/>
              </w:rPr>
              <w:t>DC_7C_n1A</w:t>
            </w:r>
          </w:p>
        </w:tc>
      </w:tr>
      <w:tr w:rsidR="000A5ECD" w14:paraId="21A1221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3B4F04" w14:textId="77777777" w:rsidR="000A5ECD" w:rsidRDefault="000A5ECD">
            <w:pPr>
              <w:pStyle w:val="TAC"/>
              <w:rPr>
                <w:noProof/>
                <w:lang w:eastAsia="zh-CN"/>
              </w:rPr>
            </w:pPr>
            <w:r>
              <w:rPr>
                <w:lang w:eastAsia="zh-CN"/>
              </w:rPr>
              <w:t>DC_3A-3A-7A_n1A</w:t>
            </w:r>
          </w:p>
        </w:tc>
        <w:tc>
          <w:tcPr>
            <w:tcW w:w="5964" w:type="dxa"/>
            <w:tcBorders>
              <w:top w:val="single" w:sz="4" w:space="0" w:color="auto"/>
              <w:left w:val="single" w:sz="4" w:space="0" w:color="auto"/>
              <w:bottom w:val="single" w:sz="4" w:space="0" w:color="auto"/>
              <w:right w:val="single" w:sz="4" w:space="0" w:color="auto"/>
            </w:tcBorders>
            <w:hideMark/>
          </w:tcPr>
          <w:p w14:paraId="10531237" w14:textId="77777777" w:rsidR="000A5ECD" w:rsidRDefault="000A5ECD">
            <w:pPr>
              <w:pStyle w:val="TAC"/>
              <w:rPr>
                <w:lang w:eastAsia="zh-CN"/>
              </w:rPr>
            </w:pPr>
            <w:r>
              <w:rPr>
                <w:lang w:eastAsia="zh-CN"/>
              </w:rPr>
              <w:t>DC_3A_n1A</w:t>
            </w:r>
          </w:p>
          <w:p w14:paraId="5DEE7F93" w14:textId="77777777" w:rsidR="000A5ECD" w:rsidRDefault="000A5ECD">
            <w:pPr>
              <w:pStyle w:val="TAC"/>
              <w:rPr>
                <w:noProof/>
                <w:lang w:eastAsia="zh-CN"/>
              </w:rPr>
            </w:pPr>
            <w:r>
              <w:rPr>
                <w:lang w:eastAsia="zh-CN"/>
              </w:rPr>
              <w:t>DC_7A_n1A</w:t>
            </w:r>
          </w:p>
        </w:tc>
      </w:tr>
      <w:tr w:rsidR="000A5ECD" w14:paraId="224C8C5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A49CB9" w14:textId="77777777" w:rsidR="000A5ECD" w:rsidRDefault="000A5ECD">
            <w:pPr>
              <w:pStyle w:val="TAC"/>
              <w:rPr>
                <w:lang w:val="fr-FR" w:eastAsia="zh-CN"/>
              </w:rPr>
            </w:pPr>
            <w:r>
              <w:rPr>
                <w:lang w:val="fr-FR" w:eastAsia="zh-CN"/>
              </w:rPr>
              <w:t>DC_3A-7A-7A_n1A</w:t>
            </w:r>
          </w:p>
        </w:tc>
        <w:tc>
          <w:tcPr>
            <w:tcW w:w="5964" w:type="dxa"/>
            <w:tcBorders>
              <w:top w:val="single" w:sz="4" w:space="0" w:color="auto"/>
              <w:left w:val="single" w:sz="4" w:space="0" w:color="auto"/>
              <w:bottom w:val="single" w:sz="4" w:space="0" w:color="auto"/>
              <w:right w:val="single" w:sz="4" w:space="0" w:color="auto"/>
            </w:tcBorders>
            <w:hideMark/>
          </w:tcPr>
          <w:p w14:paraId="6F1D4809" w14:textId="77777777" w:rsidR="000A5ECD" w:rsidRDefault="000A5ECD">
            <w:pPr>
              <w:pStyle w:val="TAC"/>
              <w:rPr>
                <w:lang w:eastAsia="zh-CN"/>
              </w:rPr>
            </w:pPr>
            <w:r>
              <w:rPr>
                <w:lang w:eastAsia="zh-CN"/>
              </w:rPr>
              <w:t>DC_3A_n1A</w:t>
            </w:r>
          </w:p>
          <w:p w14:paraId="51617183" w14:textId="77777777" w:rsidR="000A5ECD" w:rsidRDefault="000A5ECD">
            <w:pPr>
              <w:pStyle w:val="TAC"/>
              <w:rPr>
                <w:lang w:eastAsia="zh-CN"/>
              </w:rPr>
            </w:pPr>
            <w:r>
              <w:rPr>
                <w:lang w:eastAsia="zh-CN"/>
              </w:rPr>
              <w:t>DC_7A_n1A</w:t>
            </w:r>
          </w:p>
        </w:tc>
      </w:tr>
      <w:tr w:rsidR="000A5ECD" w14:paraId="5922918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B02EE8" w14:textId="77777777" w:rsidR="000A5ECD" w:rsidRDefault="000A5ECD">
            <w:pPr>
              <w:pStyle w:val="TAC"/>
              <w:rPr>
                <w:lang w:val="fr-FR" w:eastAsia="zh-CN"/>
              </w:rPr>
            </w:pPr>
            <w:r>
              <w:rPr>
                <w:lang w:val="fr-FR" w:eastAsia="zh-CN"/>
              </w:rPr>
              <w:t>DC_3A-3A-7A-7A_n1A</w:t>
            </w:r>
          </w:p>
        </w:tc>
        <w:tc>
          <w:tcPr>
            <w:tcW w:w="5964" w:type="dxa"/>
            <w:tcBorders>
              <w:top w:val="single" w:sz="4" w:space="0" w:color="auto"/>
              <w:left w:val="single" w:sz="4" w:space="0" w:color="auto"/>
              <w:bottom w:val="single" w:sz="4" w:space="0" w:color="auto"/>
              <w:right w:val="single" w:sz="4" w:space="0" w:color="auto"/>
            </w:tcBorders>
            <w:hideMark/>
          </w:tcPr>
          <w:p w14:paraId="1B04638F" w14:textId="77777777" w:rsidR="000A5ECD" w:rsidRDefault="000A5ECD">
            <w:pPr>
              <w:pStyle w:val="TAC"/>
              <w:rPr>
                <w:lang w:eastAsia="zh-CN"/>
              </w:rPr>
            </w:pPr>
            <w:r>
              <w:rPr>
                <w:lang w:eastAsia="zh-CN"/>
              </w:rPr>
              <w:t>DC_3A_n1A</w:t>
            </w:r>
          </w:p>
          <w:p w14:paraId="126C205F" w14:textId="77777777" w:rsidR="000A5ECD" w:rsidRDefault="000A5ECD">
            <w:pPr>
              <w:pStyle w:val="TAC"/>
              <w:rPr>
                <w:lang w:eastAsia="zh-CN"/>
              </w:rPr>
            </w:pPr>
            <w:r>
              <w:rPr>
                <w:lang w:eastAsia="zh-CN"/>
              </w:rPr>
              <w:t>DC_7A_n1A</w:t>
            </w:r>
          </w:p>
        </w:tc>
      </w:tr>
      <w:tr w:rsidR="000A5ECD" w14:paraId="4F728B4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E370BDE" w14:textId="77777777" w:rsidR="000A5ECD" w:rsidRDefault="000A5ECD">
            <w:pPr>
              <w:pStyle w:val="TAC"/>
            </w:pPr>
            <w:r>
              <w:t>DC_3A-7A_n3A</w:t>
            </w:r>
          </w:p>
          <w:p w14:paraId="40CF1339" w14:textId="77777777" w:rsidR="000A5ECD" w:rsidRDefault="000A5ECD">
            <w:pPr>
              <w:pStyle w:val="TAC"/>
              <w:rPr>
                <w:lang w:eastAsia="fi-FI"/>
              </w:rPr>
            </w:pPr>
            <w:r>
              <w:t>DC_3A-7C_n3A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32147CC" w14:textId="77777777" w:rsidR="000A5ECD" w:rsidRDefault="000A5ECD">
            <w:pPr>
              <w:pStyle w:val="TAC"/>
            </w:pPr>
            <w:r>
              <w:t>DC_3A_n3A</w:t>
            </w:r>
            <w:r>
              <w:rPr>
                <w:vertAlign w:val="superscript"/>
              </w:rPr>
              <w:t>2</w:t>
            </w:r>
          </w:p>
          <w:p w14:paraId="0ECC5200" w14:textId="77777777" w:rsidR="000A5ECD" w:rsidRDefault="000A5ECD">
            <w:pPr>
              <w:pStyle w:val="TAC"/>
              <w:rPr>
                <w:lang w:eastAsia="fi-FI"/>
              </w:rPr>
            </w:pPr>
            <w:r>
              <w:t>DC_7A_n3A</w:t>
            </w:r>
          </w:p>
        </w:tc>
      </w:tr>
      <w:tr w:rsidR="000A5ECD" w14:paraId="26BA03D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556B31" w14:textId="77777777" w:rsidR="000A5ECD" w:rsidRDefault="000A5ECD">
            <w:pPr>
              <w:pStyle w:val="TAC"/>
              <w:rPr>
                <w:lang w:eastAsia="fi-FI"/>
              </w:rPr>
            </w:pPr>
            <w:r>
              <w:rPr>
                <w:lang w:eastAsia="fi-FI"/>
              </w:rPr>
              <w:t>DC_3A-7A_n5A</w:t>
            </w:r>
          </w:p>
          <w:p w14:paraId="7FFE3F8B" w14:textId="77777777" w:rsidR="000A5ECD" w:rsidRDefault="000A5ECD">
            <w:pPr>
              <w:pStyle w:val="TAC"/>
              <w:rPr>
                <w:lang w:eastAsia="fi-FI"/>
              </w:rPr>
            </w:pPr>
            <w:r>
              <w:rPr>
                <w:lang w:eastAsia="fi-FI"/>
              </w:rPr>
              <w:t>DC_3C-7A_n5A</w:t>
            </w:r>
          </w:p>
          <w:p w14:paraId="57D8A45E" w14:textId="77777777" w:rsidR="000A5ECD" w:rsidRDefault="000A5ECD">
            <w:pPr>
              <w:pStyle w:val="TAC"/>
              <w:rPr>
                <w:lang w:eastAsia="fi-FI"/>
              </w:rPr>
            </w:pPr>
            <w:r>
              <w:rPr>
                <w:lang w:eastAsia="fi-FI"/>
              </w:rPr>
              <w:t>DC_3A-7C_n5A</w:t>
            </w:r>
          </w:p>
          <w:p w14:paraId="2D268124" w14:textId="77777777" w:rsidR="000A5ECD" w:rsidRDefault="000A5ECD">
            <w:pPr>
              <w:pStyle w:val="TAC"/>
              <w:rPr>
                <w:noProof/>
                <w:lang w:eastAsia="zh-CN"/>
              </w:rPr>
            </w:pPr>
            <w:r>
              <w:rPr>
                <w:lang w:eastAsia="fi-FI"/>
              </w:rPr>
              <w:t>DC_3C-7C_n5A</w:t>
            </w:r>
          </w:p>
        </w:tc>
        <w:tc>
          <w:tcPr>
            <w:tcW w:w="5964" w:type="dxa"/>
            <w:tcBorders>
              <w:top w:val="single" w:sz="4" w:space="0" w:color="auto"/>
              <w:left w:val="single" w:sz="4" w:space="0" w:color="auto"/>
              <w:bottom w:val="single" w:sz="4" w:space="0" w:color="auto"/>
              <w:right w:val="single" w:sz="4" w:space="0" w:color="auto"/>
            </w:tcBorders>
            <w:hideMark/>
          </w:tcPr>
          <w:p w14:paraId="3935177F" w14:textId="77777777" w:rsidR="000A5ECD" w:rsidRDefault="000A5ECD">
            <w:pPr>
              <w:pStyle w:val="TAC"/>
              <w:rPr>
                <w:lang w:eastAsia="fi-FI"/>
              </w:rPr>
            </w:pPr>
            <w:r>
              <w:rPr>
                <w:lang w:eastAsia="fi-FI"/>
              </w:rPr>
              <w:t>DC_3A_n5A</w:t>
            </w:r>
          </w:p>
          <w:p w14:paraId="44D33FAC" w14:textId="77777777" w:rsidR="000A5ECD" w:rsidRDefault="000A5ECD">
            <w:pPr>
              <w:pStyle w:val="TAC"/>
              <w:rPr>
                <w:lang w:eastAsia="fi-FI"/>
              </w:rPr>
            </w:pPr>
            <w:r>
              <w:rPr>
                <w:lang w:eastAsia="fi-FI"/>
              </w:rPr>
              <w:t>DC_3C_n5A</w:t>
            </w:r>
          </w:p>
          <w:p w14:paraId="773E8FD5" w14:textId="77777777" w:rsidR="000A5ECD" w:rsidRDefault="000A5ECD">
            <w:pPr>
              <w:pStyle w:val="TAC"/>
              <w:rPr>
                <w:lang w:eastAsia="fi-FI"/>
              </w:rPr>
            </w:pPr>
            <w:r>
              <w:rPr>
                <w:lang w:eastAsia="fi-FI"/>
              </w:rPr>
              <w:t>DC_7A_n5A</w:t>
            </w:r>
          </w:p>
          <w:p w14:paraId="3620E33A" w14:textId="77777777" w:rsidR="000A5ECD" w:rsidRDefault="000A5ECD">
            <w:pPr>
              <w:pStyle w:val="TAC"/>
              <w:rPr>
                <w:noProof/>
                <w:lang w:eastAsia="zh-CN"/>
              </w:rPr>
            </w:pPr>
            <w:r>
              <w:rPr>
                <w:lang w:eastAsia="fi-FI"/>
              </w:rPr>
              <w:t>DC_7C_n5A</w:t>
            </w:r>
          </w:p>
        </w:tc>
      </w:tr>
      <w:tr w:rsidR="000A5ECD" w14:paraId="3FB30C0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32D5F4" w14:textId="77777777" w:rsidR="000A5ECD" w:rsidRDefault="000A5ECD">
            <w:pPr>
              <w:pStyle w:val="TAC"/>
              <w:rPr>
                <w:lang w:eastAsia="ja-JP"/>
              </w:rPr>
            </w:pPr>
            <w:r>
              <w:rPr>
                <w:lang w:eastAsia="ja-JP"/>
              </w:rPr>
              <w:t>DC_3A-7A_n7A</w:t>
            </w:r>
          </w:p>
          <w:p w14:paraId="3E46D2F9" w14:textId="77777777" w:rsidR="000A5ECD" w:rsidRDefault="000A5ECD">
            <w:pPr>
              <w:pStyle w:val="TAC"/>
              <w:rPr>
                <w:lang w:eastAsia="fi-FI"/>
              </w:rPr>
            </w:pPr>
            <w:r>
              <w:rPr>
                <w:lang w:eastAsia="ja-JP"/>
              </w:rPr>
              <w:t>DC_3C-7A_n7A</w:t>
            </w:r>
          </w:p>
        </w:tc>
        <w:tc>
          <w:tcPr>
            <w:tcW w:w="5964" w:type="dxa"/>
            <w:tcBorders>
              <w:top w:val="single" w:sz="4" w:space="0" w:color="auto"/>
              <w:left w:val="single" w:sz="4" w:space="0" w:color="auto"/>
              <w:bottom w:val="single" w:sz="4" w:space="0" w:color="auto"/>
              <w:right w:val="single" w:sz="4" w:space="0" w:color="auto"/>
            </w:tcBorders>
            <w:hideMark/>
          </w:tcPr>
          <w:p w14:paraId="3E18726C" w14:textId="77777777" w:rsidR="000A5ECD" w:rsidRDefault="000A5ECD">
            <w:pPr>
              <w:pStyle w:val="TAC"/>
              <w:rPr>
                <w:lang w:eastAsia="fi-FI"/>
              </w:rPr>
            </w:pPr>
            <w:r>
              <w:rPr>
                <w:lang w:eastAsia="fi-FI"/>
              </w:rPr>
              <w:t>DC_3A_n7A</w:t>
            </w:r>
          </w:p>
          <w:p w14:paraId="4AEA7C84" w14:textId="77777777" w:rsidR="000A5ECD" w:rsidRDefault="000A5ECD">
            <w:pPr>
              <w:pStyle w:val="TAC"/>
              <w:rPr>
                <w:lang w:eastAsia="fi-FI"/>
              </w:rPr>
            </w:pPr>
            <w:r>
              <w:rPr>
                <w:lang w:eastAsia="fi-FI"/>
              </w:rPr>
              <w:t>DC_3C_n7A</w:t>
            </w:r>
          </w:p>
          <w:p w14:paraId="20B7A148" w14:textId="77777777" w:rsidR="000A5ECD" w:rsidRDefault="000A5ECD">
            <w:pPr>
              <w:pStyle w:val="TAC"/>
              <w:rPr>
                <w:lang w:eastAsia="fi-FI"/>
              </w:rPr>
            </w:pPr>
            <w:r>
              <w:rPr>
                <w:lang w:eastAsia="fi-FI"/>
              </w:rPr>
              <w:t>DC_7A_n7A</w:t>
            </w:r>
            <w:r>
              <w:rPr>
                <w:vertAlign w:val="superscript"/>
                <w:lang w:eastAsia="fi-FI"/>
              </w:rPr>
              <w:t>2</w:t>
            </w:r>
          </w:p>
        </w:tc>
      </w:tr>
      <w:tr w:rsidR="000A5ECD" w14:paraId="7B4D488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E0CC85" w14:textId="77777777" w:rsidR="000A5ECD" w:rsidRDefault="000A5ECD">
            <w:pPr>
              <w:pStyle w:val="TAC"/>
              <w:rPr>
                <w:lang w:eastAsia="fi-FI"/>
              </w:rPr>
            </w:pPr>
            <w:r>
              <w:rPr>
                <w:lang w:eastAsia="ja-JP"/>
              </w:rPr>
              <w:t>DC_3A-3A-7A_n7A</w:t>
            </w:r>
          </w:p>
        </w:tc>
        <w:tc>
          <w:tcPr>
            <w:tcW w:w="5964" w:type="dxa"/>
            <w:tcBorders>
              <w:top w:val="single" w:sz="4" w:space="0" w:color="auto"/>
              <w:left w:val="single" w:sz="4" w:space="0" w:color="auto"/>
              <w:bottom w:val="single" w:sz="4" w:space="0" w:color="auto"/>
              <w:right w:val="single" w:sz="4" w:space="0" w:color="auto"/>
            </w:tcBorders>
            <w:hideMark/>
          </w:tcPr>
          <w:p w14:paraId="1512E6B5" w14:textId="77777777" w:rsidR="000A5ECD" w:rsidRDefault="000A5ECD">
            <w:pPr>
              <w:pStyle w:val="TAC"/>
              <w:rPr>
                <w:lang w:eastAsia="fi-FI"/>
              </w:rPr>
            </w:pPr>
            <w:r>
              <w:rPr>
                <w:lang w:eastAsia="fi-FI"/>
              </w:rPr>
              <w:t>DC_3A_n7A</w:t>
            </w:r>
          </w:p>
          <w:p w14:paraId="11295FCF" w14:textId="77777777" w:rsidR="000A5ECD" w:rsidRDefault="000A5ECD">
            <w:pPr>
              <w:pStyle w:val="TAC"/>
              <w:rPr>
                <w:lang w:eastAsia="fi-FI"/>
              </w:rPr>
            </w:pPr>
            <w:r>
              <w:rPr>
                <w:lang w:eastAsia="fi-FI"/>
              </w:rPr>
              <w:t>DC_7A_n7A</w:t>
            </w:r>
            <w:r>
              <w:rPr>
                <w:vertAlign w:val="superscript"/>
                <w:lang w:eastAsia="fi-FI"/>
              </w:rPr>
              <w:t>2</w:t>
            </w:r>
          </w:p>
        </w:tc>
      </w:tr>
      <w:tr w:rsidR="000A5ECD" w14:paraId="3222293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E59746" w14:textId="77777777" w:rsidR="000A5ECD" w:rsidRDefault="000A5ECD">
            <w:pPr>
              <w:pStyle w:val="TAC"/>
              <w:rPr>
                <w:lang w:eastAsia="ja-JP"/>
              </w:rPr>
            </w:pPr>
            <w:r>
              <w:rPr>
                <w:lang w:eastAsia="ja-JP"/>
              </w:rPr>
              <w:t>DC_3A-7A_n8A</w:t>
            </w:r>
          </w:p>
        </w:tc>
        <w:tc>
          <w:tcPr>
            <w:tcW w:w="5964" w:type="dxa"/>
            <w:tcBorders>
              <w:top w:val="single" w:sz="4" w:space="0" w:color="auto"/>
              <w:left w:val="single" w:sz="4" w:space="0" w:color="auto"/>
              <w:bottom w:val="single" w:sz="4" w:space="0" w:color="auto"/>
              <w:right w:val="single" w:sz="4" w:space="0" w:color="auto"/>
            </w:tcBorders>
            <w:hideMark/>
          </w:tcPr>
          <w:p w14:paraId="28E9460D" w14:textId="77777777" w:rsidR="000A5ECD" w:rsidRDefault="000A5ECD">
            <w:pPr>
              <w:pStyle w:val="TAC"/>
              <w:rPr>
                <w:lang w:eastAsia="ja-JP"/>
              </w:rPr>
            </w:pPr>
            <w:r>
              <w:rPr>
                <w:lang w:eastAsia="fi-FI"/>
              </w:rPr>
              <w:t>DC_3A_</w:t>
            </w:r>
            <w:r>
              <w:rPr>
                <w:lang w:eastAsia="ja-JP"/>
              </w:rPr>
              <w:t>n8A</w:t>
            </w:r>
          </w:p>
          <w:p w14:paraId="18313099" w14:textId="77777777" w:rsidR="000A5ECD" w:rsidRDefault="000A5ECD">
            <w:pPr>
              <w:pStyle w:val="TAC"/>
              <w:rPr>
                <w:lang w:eastAsia="fi-FI"/>
              </w:rPr>
            </w:pPr>
            <w:r>
              <w:rPr>
                <w:lang w:eastAsia="fi-FI"/>
              </w:rPr>
              <w:t>DC_</w:t>
            </w:r>
            <w:r>
              <w:rPr>
                <w:lang w:eastAsia="ja-JP"/>
              </w:rPr>
              <w:t>7</w:t>
            </w:r>
            <w:r>
              <w:rPr>
                <w:lang w:eastAsia="fi-FI"/>
              </w:rPr>
              <w:t>A_</w:t>
            </w:r>
            <w:r>
              <w:rPr>
                <w:lang w:eastAsia="ja-JP"/>
              </w:rPr>
              <w:t>n8</w:t>
            </w:r>
            <w:r>
              <w:rPr>
                <w:lang w:eastAsia="fi-FI"/>
              </w:rPr>
              <w:t>A</w:t>
            </w:r>
          </w:p>
        </w:tc>
      </w:tr>
      <w:tr w:rsidR="000A5ECD" w14:paraId="2AB029C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92D47A" w14:textId="77777777" w:rsidR="000A5ECD" w:rsidRDefault="000A5ECD">
            <w:pPr>
              <w:pStyle w:val="TAC"/>
              <w:rPr>
                <w:lang w:val="fr-FR" w:eastAsia="ja-JP"/>
              </w:rPr>
            </w:pPr>
            <w:r>
              <w:rPr>
                <w:lang w:val="fr-FR" w:eastAsia="ja-JP"/>
              </w:rPr>
              <w:t>DC_3A-3A-7A_n8A</w:t>
            </w:r>
          </w:p>
        </w:tc>
        <w:tc>
          <w:tcPr>
            <w:tcW w:w="5964" w:type="dxa"/>
            <w:tcBorders>
              <w:top w:val="single" w:sz="4" w:space="0" w:color="auto"/>
              <w:left w:val="single" w:sz="4" w:space="0" w:color="auto"/>
              <w:bottom w:val="single" w:sz="4" w:space="0" w:color="auto"/>
              <w:right w:val="single" w:sz="4" w:space="0" w:color="auto"/>
            </w:tcBorders>
            <w:hideMark/>
          </w:tcPr>
          <w:p w14:paraId="12EE3573" w14:textId="77777777" w:rsidR="000A5ECD" w:rsidRDefault="000A5ECD">
            <w:pPr>
              <w:pStyle w:val="TAC"/>
              <w:rPr>
                <w:lang w:eastAsia="ja-JP"/>
              </w:rPr>
            </w:pPr>
            <w:r>
              <w:rPr>
                <w:lang w:eastAsia="fi-FI"/>
              </w:rPr>
              <w:t>DC_3A_</w:t>
            </w:r>
            <w:r>
              <w:rPr>
                <w:lang w:eastAsia="ja-JP"/>
              </w:rPr>
              <w:t>n8A</w:t>
            </w:r>
          </w:p>
          <w:p w14:paraId="57852A2F" w14:textId="77777777" w:rsidR="000A5ECD" w:rsidRDefault="000A5ECD">
            <w:pPr>
              <w:pStyle w:val="TAC"/>
              <w:rPr>
                <w:lang w:eastAsia="fi-FI"/>
              </w:rPr>
            </w:pPr>
            <w:r>
              <w:rPr>
                <w:lang w:eastAsia="fi-FI"/>
              </w:rPr>
              <w:t>DC_</w:t>
            </w:r>
            <w:r>
              <w:rPr>
                <w:lang w:eastAsia="ja-JP"/>
              </w:rPr>
              <w:t>7</w:t>
            </w:r>
            <w:r>
              <w:rPr>
                <w:lang w:eastAsia="fi-FI"/>
              </w:rPr>
              <w:t>A_</w:t>
            </w:r>
            <w:r>
              <w:rPr>
                <w:lang w:eastAsia="ja-JP"/>
              </w:rPr>
              <w:t>n8</w:t>
            </w:r>
            <w:r>
              <w:rPr>
                <w:lang w:eastAsia="fi-FI"/>
              </w:rPr>
              <w:t>A</w:t>
            </w:r>
          </w:p>
        </w:tc>
      </w:tr>
      <w:tr w:rsidR="000A5ECD" w14:paraId="17EC31C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3EEBC4" w14:textId="77777777" w:rsidR="000A5ECD" w:rsidRDefault="000A5ECD">
            <w:pPr>
              <w:pStyle w:val="TAC"/>
              <w:rPr>
                <w:lang w:val="fr-FR" w:eastAsia="ja-JP"/>
              </w:rPr>
            </w:pPr>
            <w:r>
              <w:rPr>
                <w:lang w:val="fr-FR" w:eastAsia="ja-JP"/>
              </w:rPr>
              <w:t>DC_3A-7A-7A_n8A</w:t>
            </w:r>
          </w:p>
        </w:tc>
        <w:tc>
          <w:tcPr>
            <w:tcW w:w="5964" w:type="dxa"/>
            <w:tcBorders>
              <w:top w:val="single" w:sz="4" w:space="0" w:color="auto"/>
              <w:left w:val="single" w:sz="4" w:space="0" w:color="auto"/>
              <w:bottom w:val="single" w:sz="4" w:space="0" w:color="auto"/>
              <w:right w:val="single" w:sz="4" w:space="0" w:color="auto"/>
            </w:tcBorders>
            <w:hideMark/>
          </w:tcPr>
          <w:p w14:paraId="5FE79472" w14:textId="77777777" w:rsidR="000A5ECD" w:rsidRDefault="000A5ECD">
            <w:pPr>
              <w:pStyle w:val="TAC"/>
              <w:rPr>
                <w:lang w:eastAsia="ja-JP"/>
              </w:rPr>
            </w:pPr>
            <w:r>
              <w:rPr>
                <w:lang w:eastAsia="fi-FI"/>
              </w:rPr>
              <w:t>DC_3A_</w:t>
            </w:r>
            <w:r>
              <w:rPr>
                <w:lang w:eastAsia="ja-JP"/>
              </w:rPr>
              <w:t>n8A</w:t>
            </w:r>
          </w:p>
          <w:p w14:paraId="5236B5E0" w14:textId="77777777" w:rsidR="000A5ECD" w:rsidRDefault="000A5ECD">
            <w:pPr>
              <w:pStyle w:val="TAC"/>
              <w:rPr>
                <w:lang w:eastAsia="fi-FI"/>
              </w:rPr>
            </w:pPr>
            <w:r>
              <w:rPr>
                <w:lang w:eastAsia="fi-FI"/>
              </w:rPr>
              <w:t>DC_</w:t>
            </w:r>
            <w:r>
              <w:rPr>
                <w:lang w:eastAsia="ja-JP"/>
              </w:rPr>
              <w:t>7</w:t>
            </w:r>
            <w:r>
              <w:rPr>
                <w:lang w:eastAsia="fi-FI"/>
              </w:rPr>
              <w:t>A_</w:t>
            </w:r>
            <w:r>
              <w:rPr>
                <w:lang w:eastAsia="ja-JP"/>
              </w:rPr>
              <w:t>n8</w:t>
            </w:r>
            <w:r>
              <w:rPr>
                <w:lang w:eastAsia="fi-FI"/>
              </w:rPr>
              <w:t>A</w:t>
            </w:r>
          </w:p>
        </w:tc>
      </w:tr>
      <w:tr w:rsidR="000A5ECD" w14:paraId="62CCCA0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3DC215" w14:textId="77777777" w:rsidR="000A5ECD" w:rsidRDefault="000A5ECD">
            <w:pPr>
              <w:pStyle w:val="TAC"/>
              <w:rPr>
                <w:lang w:val="fr-FR" w:eastAsia="ja-JP"/>
              </w:rPr>
            </w:pPr>
            <w:r>
              <w:rPr>
                <w:lang w:val="fr-FR" w:eastAsia="ja-JP"/>
              </w:rPr>
              <w:t>DC_3A-3A-7A-7A_n8A</w:t>
            </w:r>
          </w:p>
        </w:tc>
        <w:tc>
          <w:tcPr>
            <w:tcW w:w="5964" w:type="dxa"/>
            <w:tcBorders>
              <w:top w:val="single" w:sz="4" w:space="0" w:color="auto"/>
              <w:left w:val="single" w:sz="4" w:space="0" w:color="auto"/>
              <w:bottom w:val="single" w:sz="4" w:space="0" w:color="auto"/>
              <w:right w:val="single" w:sz="4" w:space="0" w:color="auto"/>
            </w:tcBorders>
            <w:hideMark/>
          </w:tcPr>
          <w:p w14:paraId="6B4B7AF7" w14:textId="77777777" w:rsidR="000A5ECD" w:rsidRDefault="000A5ECD">
            <w:pPr>
              <w:pStyle w:val="TAC"/>
              <w:rPr>
                <w:lang w:eastAsia="ja-JP"/>
              </w:rPr>
            </w:pPr>
            <w:r>
              <w:rPr>
                <w:lang w:eastAsia="fi-FI"/>
              </w:rPr>
              <w:t>DC_3A_</w:t>
            </w:r>
            <w:r>
              <w:rPr>
                <w:lang w:eastAsia="ja-JP"/>
              </w:rPr>
              <w:t>n8A</w:t>
            </w:r>
          </w:p>
          <w:p w14:paraId="49B93FAE" w14:textId="77777777" w:rsidR="000A5ECD" w:rsidRDefault="000A5ECD">
            <w:pPr>
              <w:pStyle w:val="TAC"/>
              <w:rPr>
                <w:lang w:eastAsia="fi-FI"/>
              </w:rPr>
            </w:pPr>
            <w:r>
              <w:rPr>
                <w:lang w:eastAsia="fi-FI"/>
              </w:rPr>
              <w:t>DC_</w:t>
            </w:r>
            <w:r>
              <w:rPr>
                <w:lang w:eastAsia="ja-JP"/>
              </w:rPr>
              <w:t>7</w:t>
            </w:r>
            <w:r>
              <w:rPr>
                <w:lang w:eastAsia="fi-FI"/>
              </w:rPr>
              <w:t>A_</w:t>
            </w:r>
            <w:r>
              <w:rPr>
                <w:lang w:eastAsia="ja-JP"/>
              </w:rPr>
              <w:t>n8</w:t>
            </w:r>
            <w:r>
              <w:rPr>
                <w:lang w:eastAsia="fi-FI"/>
              </w:rPr>
              <w:t>A</w:t>
            </w:r>
          </w:p>
        </w:tc>
      </w:tr>
      <w:tr w:rsidR="000A5ECD" w14:paraId="3246BCF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705EBD" w14:textId="77777777" w:rsidR="000A5ECD" w:rsidRDefault="000A5ECD">
            <w:pPr>
              <w:pStyle w:val="TAC"/>
              <w:rPr>
                <w:noProof/>
                <w:lang w:eastAsia="zh-CN"/>
              </w:rPr>
            </w:pPr>
            <w:r>
              <w:rPr>
                <w:noProof/>
                <w:lang w:eastAsia="zh-CN"/>
              </w:rPr>
              <w:lastRenderedPageBreak/>
              <w:t>DC_3A-7A_n28A</w:t>
            </w:r>
          </w:p>
          <w:p w14:paraId="22EF68D4" w14:textId="77777777" w:rsidR="000A5ECD" w:rsidRDefault="000A5ECD">
            <w:pPr>
              <w:pStyle w:val="TAC"/>
              <w:rPr>
                <w:noProof/>
              </w:rPr>
            </w:pPr>
            <w:r>
              <w:rPr>
                <w:noProof/>
              </w:rPr>
              <w:t>DC_3A-7C_n28A</w:t>
            </w:r>
          </w:p>
          <w:p w14:paraId="559563A2" w14:textId="77777777" w:rsidR="000A5ECD" w:rsidRDefault="000A5ECD">
            <w:pPr>
              <w:pStyle w:val="TAC"/>
              <w:rPr>
                <w:noProof/>
                <w:lang w:eastAsia="fr-FR"/>
              </w:rPr>
            </w:pPr>
            <w:r>
              <w:rPr>
                <w:noProof/>
              </w:rPr>
              <w:t>DC_3C-7A_n28A</w:t>
            </w:r>
          </w:p>
          <w:p w14:paraId="5F1C16CA" w14:textId="77777777" w:rsidR="000A5ECD" w:rsidRDefault="000A5ECD">
            <w:pPr>
              <w:pStyle w:val="TAC"/>
              <w:rPr>
                <w:noProof/>
                <w:lang w:eastAsia="zh-CN"/>
              </w:rPr>
            </w:pPr>
            <w:r>
              <w:rPr>
                <w:noProof/>
              </w:rPr>
              <w:t>DC_3C-7C_n28A</w:t>
            </w:r>
          </w:p>
        </w:tc>
        <w:tc>
          <w:tcPr>
            <w:tcW w:w="5964" w:type="dxa"/>
            <w:tcBorders>
              <w:top w:val="single" w:sz="4" w:space="0" w:color="auto"/>
              <w:left w:val="single" w:sz="4" w:space="0" w:color="auto"/>
              <w:bottom w:val="single" w:sz="4" w:space="0" w:color="auto"/>
              <w:right w:val="single" w:sz="4" w:space="0" w:color="auto"/>
            </w:tcBorders>
            <w:hideMark/>
          </w:tcPr>
          <w:p w14:paraId="53A33486" w14:textId="77777777" w:rsidR="000A5ECD" w:rsidRDefault="000A5ECD">
            <w:pPr>
              <w:pStyle w:val="TAC"/>
              <w:rPr>
                <w:noProof/>
                <w:lang w:eastAsia="zh-CN"/>
              </w:rPr>
            </w:pPr>
            <w:r>
              <w:rPr>
                <w:noProof/>
                <w:lang w:eastAsia="zh-CN"/>
              </w:rPr>
              <w:t>DC_3A_n28A</w:t>
            </w:r>
          </w:p>
          <w:p w14:paraId="3722DD29" w14:textId="77777777" w:rsidR="000A5ECD" w:rsidRDefault="000A5ECD">
            <w:pPr>
              <w:pStyle w:val="TAC"/>
              <w:rPr>
                <w:noProof/>
                <w:lang w:eastAsia="zh-CN"/>
              </w:rPr>
            </w:pPr>
            <w:r>
              <w:rPr>
                <w:noProof/>
                <w:lang w:eastAsia="zh-CN"/>
              </w:rPr>
              <w:t>DC_3C_n28A</w:t>
            </w:r>
          </w:p>
          <w:p w14:paraId="4F8B37A0" w14:textId="77777777" w:rsidR="000A5ECD" w:rsidRDefault="000A5ECD">
            <w:pPr>
              <w:pStyle w:val="TAC"/>
              <w:rPr>
                <w:noProof/>
                <w:lang w:eastAsia="zh-CN"/>
              </w:rPr>
            </w:pPr>
            <w:r>
              <w:rPr>
                <w:noProof/>
                <w:lang w:eastAsia="zh-CN"/>
              </w:rPr>
              <w:t>DC_7A_n28A</w:t>
            </w:r>
          </w:p>
          <w:p w14:paraId="2AE1C4C6" w14:textId="77777777" w:rsidR="000A5ECD" w:rsidRDefault="000A5ECD">
            <w:pPr>
              <w:pStyle w:val="TAC"/>
              <w:rPr>
                <w:noProof/>
                <w:lang w:eastAsia="zh-CN"/>
              </w:rPr>
            </w:pPr>
            <w:r>
              <w:rPr>
                <w:noProof/>
              </w:rPr>
              <w:t>DC_7C_n28A</w:t>
            </w:r>
          </w:p>
        </w:tc>
      </w:tr>
      <w:tr w:rsidR="000A5ECD" w14:paraId="79E13D2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ECD26AD" w14:textId="77777777" w:rsidR="000A5ECD" w:rsidRDefault="000A5ECD">
            <w:pPr>
              <w:pStyle w:val="TAC"/>
              <w:rPr>
                <w:noProof/>
                <w:lang w:eastAsia="zh-CN"/>
              </w:rPr>
            </w:pPr>
            <w:r>
              <w:rPr>
                <w:rFonts w:cs="Arial"/>
                <w:kern w:val="2"/>
                <w:lang w:eastAsia="zh-CN"/>
              </w:rPr>
              <w:t>DC_3A-7A_n38A</w:t>
            </w:r>
            <w:r>
              <w:rPr>
                <w:rFonts w:cs="Arial"/>
                <w:kern w:val="2"/>
                <w:vertAlign w:val="superscript"/>
                <w:lang w:eastAsia="zh-CN"/>
              </w:rPr>
              <w:t>17,18</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F51A2D8" w14:textId="77777777" w:rsidR="000A5ECD" w:rsidRDefault="000A5ECD">
            <w:pPr>
              <w:pStyle w:val="TAC"/>
              <w:rPr>
                <w:noProof/>
                <w:lang w:eastAsia="zh-CN"/>
              </w:rPr>
            </w:pPr>
            <w:r>
              <w:t>N/A</w:t>
            </w:r>
          </w:p>
        </w:tc>
      </w:tr>
      <w:tr w:rsidR="000A5ECD" w14:paraId="49C5FB5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F46879" w14:textId="77777777" w:rsidR="000A5ECD" w:rsidRDefault="000A5ECD">
            <w:pPr>
              <w:pStyle w:val="TAC"/>
              <w:rPr>
                <w:noProof/>
                <w:lang w:eastAsia="zh-CN"/>
              </w:rPr>
            </w:pPr>
            <w:r>
              <w:t>DC_3A-7A_n40A</w:t>
            </w:r>
          </w:p>
        </w:tc>
        <w:tc>
          <w:tcPr>
            <w:tcW w:w="5964" w:type="dxa"/>
            <w:tcBorders>
              <w:top w:val="single" w:sz="4" w:space="0" w:color="auto"/>
              <w:left w:val="single" w:sz="4" w:space="0" w:color="auto"/>
              <w:bottom w:val="single" w:sz="4" w:space="0" w:color="auto"/>
              <w:right w:val="single" w:sz="4" w:space="0" w:color="auto"/>
            </w:tcBorders>
            <w:hideMark/>
          </w:tcPr>
          <w:p w14:paraId="4B58B94E" w14:textId="77777777" w:rsidR="000A5ECD" w:rsidRDefault="000A5ECD">
            <w:pPr>
              <w:pStyle w:val="TAC"/>
              <w:rPr>
                <w:lang w:eastAsia="fr-FR"/>
              </w:rPr>
            </w:pPr>
            <w:r>
              <w:t>DC_3A_n40A</w:t>
            </w:r>
          </w:p>
          <w:p w14:paraId="25C9CCE4" w14:textId="77777777" w:rsidR="000A5ECD" w:rsidRDefault="000A5ECD">
            <w:pPr>
              <w:pStyle w:val="TAC"/>
              <w:rPr>
                <w:noProof/>
                <w:lang w:eastAsia="zh-CN"/>
              </w:rPr>
            </w:pPr>
            <w:r>
              <w:t>DC_7A_n40A</w:t>
            </w:r>
          </w:p>
        </w:tc>
      </w:tr>
      <w:tr w:rsidR="000A5ECD" w14:paraId="2036D18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489232" w14:textId="77777777" w:rsidR="000A5ECD" w:rsidRDefault="000A5ECD">
            <w:pPr>
              <w:pStyle w:val="TAC"/>
              <w:rPr>
                <w:noProof/>
                <w:lang w:eastAsia="zh-CN"/>
              </w:rPr>
            </w:pPr>
            <w:r>
              <w:rPr>
                <w:lang w:eastAsia="fi-FI"/>
              </w:rPr>
              <w:t>DC_</w:t>
            </w:r>
            <w:r>
              <w:rPr>
                <w:lang w:eastAsia="zh-TW"/>
              </w:rPr>
              <w:t>3</w:t>
            </w:r>
            <w:r>
              <w:rPr>
                <w:lang w:eastAsia="fi-FI"/>
              </w:rPr>
              <w:t>A</w:t>
            </w:r>
            <w:r>
              <w:rPr>
                <w:lang w:eastAsia="zh-TW"/>
              </w:rPr>
              <w:t>-7A</w:t>
            </w:r>
            <w:r>
              <w:rPr>
                <w:lang w:eastAsia="fi-FI"/>
              </w:rPr>
              <w:t>_n</w:t>
            </w:r>
            <w:r>
              <w:rPr>
                <w:lang w:eastAsia="zh-TW"/>
              </w:rPr>
              <w:t>77</w:t>
            </w:r>
            <w:r>
              <w:rPr>
                <w:lang w:eastAsia="fi-FI"/>
              </w:rP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A1D7496" w14:textId="77777777" w:rsidR="000A5ECD" w:rsidRDefault="000A5ECD">
            <w:pPr>
              <w:pStyle w:val="TAC"/>
              <w:rPr>
                <w:lang w:eastAsia="fi-FI"/>
              </w:rPr>
            </w:pPr>
            <w:r>
              <w:rPr>
                <w:lang w:eastAsia="fi-FI"/>
              </w:rPr>
              <w:t>DC_</w:t>
            </w:r>
            <w:r>
              <w:rPr>
                <w:lang w:eastAsia="zh-TW"/>
              </w:rPr>
              <w:t>3</w:t>
            </w:r>
            <w:r>
              <w:rPr>
                <w:lang w:eastAsia="fi-FI"/>
              </w:rPr>
              <w:t>A_n</w:t>
            </w:r>
            <w:r>
              <w:rPr>
                <w:lang w:eastAsia="zh-TW"/>
              </w:rPr>
              <w:t>77</w:t>
            </w:r>
            <w:r>
              <w:rPr>
                <w:lang w:eastAsia="fi-FI"/>
              </w:rPr>
              <w:t>A</w:t>
            </w:r>
          </w:p>
          <w:p w14:paraId="170E71F7" w14:textId="77777777" w:rsidR="000A5ECD" w:rsidRDefault="000A5ECD">
            <w:pPr>
              <w:pStyle w:val="TAC"/>
              <w:rPr>
                <w:noProof/>
                <w:lang w:eastAsia="zh-CN"/>
              </w:rPr>
            </w:pPr>
            <w:r>
              <w:rPr>
                <w:lang w:eastAsia="fi-FI"/>
              </w:rPr>
              <w:t>DC_</w:t>
            </w:r>
            <w:r>
              <w:rPr>
                <w:lang w:eastAsia="zh-TW"/>
              </w:rPr>
              <w:t>7</w:t>
            </w:r>
            <w:r>
              <w:rPr>
                <w:lang w:eastAsia="fi-FI"/>
              </w:rPr>
              <w:t>A_n</w:t>
            </w:r>
            <w:r>
              <w:rPr>
                <w:lang w:eastAsia="zh-TW"/>
              </w:rPr>
              <w:t>77</w:t>
            </w:r>
            <w:r>
              <w:rPr>
                <w:lang w:eastAsia="fi-FI"/>
              </w:rPr>
              <w:t>A</w:t>
            </w:r>
          </w:p>
        </w:tc>
      </w:tr>
      <w:tr w:rsidR="000A5ECD" w14:paraId="2AF4708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119FE7" w14:textId="77777777" w:rsidR="000A5ECD" w:rsidRDefault="000A5ECD">
            <w:pPr>
              <w:pStyle w:val="TAC"/>
              <w:rPr>
                <w:lang w:eastAsia="fi-FI"/>
              </w:rPr>
            </w:pPr>
            <w:r>
              <w:t>DC_3A-3A-7A_n77A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9305C07" w14:textId="77777777" w:rsidR="000A5ECD" w:rsidRDefault="000A5ECD">
            <w:pPr>
              <w:pStyle w:val="TAC"/>
              <w:rPr>
                <w:lang w:eastAsia="fr-FR"/>
              </w:rPr>
            </w:pPr>
            <w:r>
              <w:t>DC_3A_n77A</w:t>
            </w:r>
          </w:p>
          <w:p w14:paraId="3F473CCE" w14:textId="77777777" w:rsidR="000A5ECD" w:rsidRDefault="000A5ECD">
            <w:pPr>
              <w:pStyle w:val="TAC"/>
              <w:rPr>
                <w:lang w:eastAsia="fi-FI"/>
              </w:rPr>
            </w:pPr>
            <w:r>
              <w:t>DC_7A_n77A</w:t>
            </w:r>
          </w:p>
        </w:tc>
      </w:tr>
      <w:tr w:rsidR="000A5ECD" w14:paraId="4073ECA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8D754E" w14:textId="77777777" w:rsidR="000A5ECD" w:rsidRDefault="000A5ECD">
            <w:pPr>
              <w:pStyle w:val="TAC"/>
              <w:rPr>
                <w:lang w:val="fr-FR"/>
              </w:rPr>
            </w:pPr>
            <w:r>
              <w:rPr>
                <w:lang w:val="fr-FR" w:eastAsia="fi-FI"/>
              </w:rPr>
              <w:t>DC_3A-7A-7A_n77A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3DA2D1F" w14:textId="77777777" w:rsidR="000A5ECD" w:rsidRDefault="000A5ECD">
            <w:pPr>
              <w:pStyle w:val="TAC"/>
              <w:rPr>
                <w:lang w:eastAsia="fr-FR"/>
              </w:rPr>
            </w:pPr>
            <w:r>
              <w:t>DC_3A_n77A</w:t>
            </w:r>
          </w:p>
          <w:p w14:paraId="3401B470" w14:textId="77777777" w:rsidR="000A5ECD" w:rsidRDefault="000A5ECD">
            <w:pPr>
              <w:pStyle w:val="TAC"/>
            </w:pPr>
            <w:r>
              <w:t>DC_7A_n77A</w:t>
            </w:r>
          </w:p>
        </w:tc>
      </w:tr>
      <w:tr w:rsidR="000A5ECD" w14:paraId="3B4BB5A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4B8755" w14:textId="77777777" w:rsidR="000A5ECD" w:rsidRDefault="000A5ECD">
            <w:pPr>
              <w:pStyle w:val="TAC"/>
              <w:rPr>
                <w:lang w:val="fr-FR"/>
              </w:rPr>
            </w:pPr>
            <w:r>
              <w:rPr>
                <w:lang w:val="fr-FR" w:eastAsia="fi-FI"/>
              </w:rPr>
              <w:t>DC_3A-3A-7A-7A_n77A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93A396" w14:textId="77777777" w:rsidR="000A5ECD" w:rsidRDefault="000A5ECD">
            <w:pPr>
              <w:pStyle w:val="TAC"/>
              <w:rPr>
                <w:lang w:eastAsia="fr-FR"/>
              </w:rPr>
            </w:pPr>
            <w:r>
              <w:t>DC_3A_n77A</w:t>
            </w:r>
          </w:p>
          <w:p w14:paraId="00F7BE49" w14:textId="77777777" w:rsidR="000A5ECD" w:rsidRDefault="000A5ECD">
            <w:pPr>
              <w:pStyle w:val="TAC"/>
            </w:pPr>
            <w:r>
              <w:t>DC_7A_n77A</w:t>
            </w:r>
          </w:p>
        </w:tc>
      </w:tr>
      <w:tr w:rsidR="000A5ECD" w14:paraId="13F837B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285D922" w14:textId="77777777" w:rsidR="000A5ECD" w:rsidRDefault="000A5ECD">
            <w:pPr>
              <w:pStyle w:val="TAC"/>
            </w:pPr>
            <w:r>
              <w:rPr>
                <w:rFonts w:eastAsia="Yu Mincho"/>
                <w:lang w:eastAsia="ja-JP"/>
              </w:rPr>
              <w:t>DC_3A-7A_n77(2A)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3E7DB7F" w14:textId="77777777" w:rsidR="000A5ECD" w:rsidRDefault="000A5ECD">
            <w:pPr>
              <w:pStyle w:val="TAC"/>
            </w:pPr>
            <w:r>
              <w:t>DC_3A_n77A</w:t>
            </w:r>
          </w:p>
          <w:p w14:paraId="30DC716D" w14:textId="77777777" w:rsidR="000A5ECD" w:rsidRDefault="000A5ECD">
            <w:pPr>
              <w:pStyle w:val="TAC"/>
            </w:pPr>
            <w:r>
              <w:t>DC_7A_n77A</w:t>
            </w:r>
          </w:p>
        </w:tc>
      </w:tr>
      <w:tr w:rsidR="000A5ECD" w14:paraId="72B9B5F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47E4E82" w14:textId="77777777" w:rsidR="000A5ECD" w:rsidRDefault="000A5ECD">
            <w:pPr>
              <w:pStyle w:val="TAC"/>
            </w:pPr>
            <w:r>
              <w:rPr>
                <w:rFonts w:eastAsia="Malgun Gothic"/>
                <w:lang w:eastAsia="ko-KR"/>
              </w:rPr>
              <w:t>DC_3A-7A-7A_n77(2A)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C96A1B2" w14:textId="77777777" w:rsidR="000A5ECD" w:rsidRDefault="000A5ECD">
            <w:pPr>
              <w:pStyle w:val="TAC"/>
            </w:pPr>
            <w:r>
              <w:t>DC_3A_n77A</w:t>
            </w:r>
          </w:p>
          <w:p w14:paraId="69C62D03" w14:textId="77777777" w:rsidR="000A5ECD" w:rsidRDefault="000A5ECD">
            <w:pPr>
              <w:pStyle w:val="TAC"/>
            </w:pPr>
            <w:r>
              <w:t>DC_7A_n77A</w:t>
            </w:r>
          </w:p>
        </w:tc>
      </w:tr>
      <w:tr w:rsidR="000A5ECD" w14:paraId="6C127E8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869175" w14:textId="77777777" w:rsidR="000A5ECD" w:rsidRDefault="000A5ECD">
            <w:pPr>
              <w:pStyle w:val="TAC"/>
              <w:rPr>
                <w:noProof/>
                <w:lang w:eastAsia="zh-CN"/>
              </w:rPr>
            </w:pPr>
            <w:r>
              <w:rPr>
                <w:noProof/>
                <w:lang w:eastAsia="zh-CN"/>
              </w:rPr>
              <w:t>DC_3A-7A_n78A</w:t>
            </w:r>
            <w:r>
              <w:rPr>
                <w:noProof/>
                <w:vertAlign w:val="superscript"/>
                <w:lang w:eastAsia="zh-CN"/>
              </w:rPr>
              <w:t>5,</w:t>
            </w:r>
            <w:r>
              <w:rPr>
                <w:vertAlign w:val="superscript"/>
                <w:lang w:val="fi-FI" w:eastAsia="fi-FI"/>
              </w:rPr>
              <w:t>14</w:t>
            </w:r>
          </w:p>
          <w:p w14:paraId="1A870F58" w14:textId="77777777" w:rsidR="000A5ECD" w:rsidRDefault="000A5ECD">
            <w:pPr>
              <w:pStyle w:val="TAC"/>
              <w:rPr>
                <w:noProof/>
                <w:vertAlign w:val="superscript"/>
                <w:lang w:eastAsia="zh-CN"/>
              </w:rPr>
            </w:pPr>
            <w:r>
              <w:rPr>
                <w:lang w:eastAsia="zh-CN"/>
              </w:rPr>
              <w:t>DC_3C-7A_n78A</w:t>
            </w:r>
            <w:r>
              <w:rPr>
                <w:noProof/>
                <w:vertAlign w:val="superscript"/>
                <w:lang w:eastAsia="zh-CN"/>
              </w:rPr>
              <w:t>5,</w:t>
            </w:r>
            <w:r>
              <w:rPr>
                <w:vertAlign w:val="superscript"/>
                <w:lang w:val="fi-FI" w:eastAsia="fi-FI"/>
              </w:rPr>
              <w:t>14</w:t>
            </w:r>
          </w:p>
          <w:p w14:paraId="4A6474A4" w14:textId="77777777" w:rsidR="000A5ECD" w:rsidRDefault="000A5ECD">
            <w:pPr>
              <w:pStyle w:val="TAC"/>
              <w:rPr>
                <w:noProof/>
                <w:lang w:eastAsia="zh-CN"/>
              </w:rPr>
            </w:pPr>
            <w:r>
              <w:rPr>
                <w:noProof/>
                <w:lang w:eastAsia="zh-CN"/>
              </w:rPr>
              <w:t>DC_3A-7C_n78A</w:t>
            </w:r>
            <w:r>
              <w:rPr>
                <w:noProof/>
                <w:vertAlign w:val="superscript"/>
                <w:lang w:eastAsia="zh-CN"/>
              </w:rPr>
              <w:t>5,</w:t>
            </w:r>
            <w:r>
              <w:rPr>
                <w:vertAlign w:val="superscript"/>
                <w:lang w:val="fi-FI" w:eastAsia="fi-FI"/>
              </w:rPr>
              <w:t>14</w:t>
            </w:r>
          </w:p>
          <w:p w14:paraId="0ADB90F9" w14:textId="77777777" w:rsidR="000A5ECD" w:rsidRDefault="000A5ECD">
            <w:pPr>
              <w:pStyle w:val="TAC"/>
              <w:rPr>
                <w:noProof/>
                <w:lang w:eastAsia="zh-CN"/>
              </w:rPr>
            </w:pPr>
            <w:r>
              <w:rPr>
                <w:noProof/>
                <w:lang w:eastAsia="zh-CN"/>
              </w:rPr>
              <w:t>DC_3C-7C_n78A</w:t>
            </w:r>
            <w:r>
              <w:rPr>
                <w:noProof/>
                <w:vertAlign w:val="superscript"/>
                <w:lang w:eastAsia="zh-CN"/>
              </w:rPr>
              <w:t>5,</w:t>
            </w:r>
            <w:r>
              <w:rPr>
                <w:vertAlign w:val="superscript"/>
                <w:lang w:val="fi-FI" w:eastAsia="fi-FI"/>
              </w:rPr>
              <w:t>14</w:t>
            </w:r>
          </w:p>
          <w:p w14:paraId="24554852" w14:textId="77777777" w:rsidR="000A5ECD" w:rsidRDefault="000A5ECD">
            <w:pPr>
              <w:pStyle w:val="TAC"/>
              <w:rPr>
                <w:noProof/>
                <w:lang w:eastAsia="zh-CN"/>
              </w:rPr>
            </w:pPr>
            <w:r>
              <w:rPr>
                <w:noProof/>
                <w:lang w:eastAsia="zh-CN"/>
              </w:rPr>
              <w:t>DC_3A-7A_n78C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6C43D8A" w14:textId="77777777" w:rsidR="000A5ECD" w:rsidRDefault="000A5ECD">
            <w:pPr>
              <w:pStyle w:val="TAC"/>
              <w:rPr>
                <w:noProof/>
                <w:lang w:eastAsia="zh-CN"/>
              </w:rPr>
            </w:pPr>
            <w:r>
              <w:rPr>
                <w:noProof/>
                <w:lang w:eastAsia="zh-CN"/>
              </w:rPr>
              <w:t>DC_3A_n78A</w:t>
            </w:r>
            <w:r>
              <w:rPr>
                <w:vertAlign w:val="superscript"/>
                <w:lang w:val="fi-FI" w:eastAsia="fi-FI"/>
              </w:rPr>
              <w:t>14</w:t>
            </w:r>
          </w:p>
          <w:p w14:paraId="6179C979" w14:textId="77777777" w:rsidR="000A5ECD" w:rsidRDefault="000A5ECD">
            <w:pPr>
              <w:pStyle w:val="TAC"/>
              <w:rPr>
                <w:noProof/>
                <w:lang w:eastAsia="zh-CN"/>
              </w:rPr>
            </w:pPr>
            <w:r>
              <w:rPr>
                <w:noProof/>
                <w:lang w:eastAsia="zh-CN"/>
              </w:rPr>
              <w:t>DC_3C_n78A</w:t>
            </w:r>
            <w:r>
              <w:rPr>
                <w:vertAlign w:val="superscript"/>
                <w:lang w:val="fi-FI" w:eastAsia="fi-FI"/>
              </w:rPr>
              <w:t>14</w:t>
            </w:r>
          </w:p>
          <w:p w14:paraId="183307FE" w14:textId="77777777" w:rsidR="000A5ECD" w:rsidRDefault="000A5ECD">
            <w:pPr>
              <w:pStyle w:val="TAC"/>
              <w:rPr>
                <w:noProof/>
                <w:lang w:eastAsia="zh-CN"/>
              </w:rPr>
            </w:pPr>
            <w:r>
              <w:rPr>
                <w:noProof/>
                <w:lang w:eastAsia="zh-CN"/>
              </w:rPr>
              <w:t>DC_7A_n78A</w:t>
            </w:r>
            <w:r>
              <w:rPr>
                <w:vertAlign w:val="superscript"/>
                <w:lang w:val="fi-FI" w:eastAsia="fi-FI"/>
              </w:rPr>
              <w:t>14</w:t>
            </w:r>
          </w:p>
          <w:p w14:paraId="78C6575D" w14:textId="77777777" w:rsidR="000A5ECD" w:rsidRDefault="000A5ECD">
            <w:pPr>
              <w:pStyle w:val="TAC"/>
              <w:rPr>
                <w:noProof/>
                <w:lang w:eastAsia="zh-CN"/>
              </w:rPr>
            </w:pPr>
            <w:r>
              <w:rPr>
                <w:noProof/>
                <w:lang w:eastAsia="zh-CN"/>
              </w:rPr>
              <w:t>DC_7C_n78A</w:t>
            </w:r>
            <w:r>
              <w:rPr>
                <w:vertAlign w:val="superscript"/>
                <w:lang w:val="fi-FI" w:eastAsia="fi-FI"/>
              </w:rPr>
              <w:t>14</w:t>
            </w:r>
          </w:p>
        </w:tc>
      </w:tr>
      <w:tr w:rsidR="000A5ECD" w14:paraId="499B856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8DB321" w14:textId="77777777" w:rsidR="000A5ECD" w:rsidRDefault="000A5ECD">
            <w:pPr>
              <w:pStyle w:val="TAC"/>
              <w:rPr>
                <w:noProof/>
                <w:lang w:eastAsia="zh-CN"/>
              </w:rPr>
            </w:pPr>
            <w:r>
              <w:rPr>
                <w:noProof/>
                <w:lang w:eastAsia="zh-CN"/>
              </w:rPr>
              <w:t>DC_3A_n7A-n28A</w:t>
            </w:r>
          </w:p>
          <w:p w14:paraId="031DAC9E" w14:textId="77777777" w:rsidR="000A5ECD" w:rsidRDefault="000A5ECD">
            <w:pPr>
              <w:pStyle w:val="TAC"/>
              <w:rPr>
                <w:noProof/>
                <w:lang w:eastAsia="zh-CN"/>
              </w:rPr>
            </w:pPr>
            <w:r>
              <w:rPr>
                <w:noProof/>
                <w:lang w:eastAsia="zh-CN"/>
              </w:rPr>
              <w:t>DC_3C_n7A-n28A</w:t>
            </w:r>
          </w:p>
        </w:tc>
        <w:tc>
          <w:tcPr>
            <w:tcW w:w="5964" w:type="dxa"/>
            <w:tcBorders>
              <w:top w:val="single" w:sz="4" w:space="0" w:color="auto"/>
              <w:left w:val="single" w:sz="4" w:space="0" w:color="auto"/>
              <w:bottom w:val="single" w:sz="4" w:space="0" w:color="auto"/>
              <w:right w:val="single" w:sz="4" w:space="0" w:color="auto"/>
            </w:tcBorders>
            <w:hideMark/>
          </w:tcPr>
          <w:p w14:paraId="2473E2A5" w14:textId="77777777" w:rsidR="000A5ECD" w:rsidRDefault="000A5ECD">
            <w:pPr>
              <w:pStyle w:val="TAC"/>
              <w:rPr>
                <w:noProof/>
                <w:lang w:eastAsia="zh-CN"/>
              </w:rPr>
            </w:pPr>
            <w:r>
              <w:rPr>
                <w:noProof/>
                <w:lang w:eastAsia="zh-CN"/>
              </w:rPr>
              <w:t>DC_3A_n7A</w:t>
            </w:r>
          </w:p>
          <w:p w14:paraId="0CCAA518" w14:textId="77777777" w:rsidR="000A5ECD" w:rsidRDefault="000A5ECD">
            <w:pPr>
              <w:pStyle w:val="TAC"/>
              <w:rPr>
                <w:noProof/>
                <w:lang w:eastAsia="zh-CN"/>
              </w:rPr>
            </w:pPr>
            <w:r>
              <w:rPr>
                <w:noProof/>
                <w:lang w:eastAsia="zh-CN"/>
              </w:rPr>
              <w:t>DC_3A_n28A</w:t>
            </w:r>
          </w:p>
          <w:p w14:paraId="552C4955" w14:textId="77777777" w:rsidR="000A5ECD" w:rsidRDefault="000A5ECD">
            <w:pPr>
              <w:pStyle w:val="TAC"/>
              <w:rPr>
                <w:noProof/>
                <w:lang w:eastAsia="zh-CN"/>
              </w:rPr>
            </w:pPr>
            <w:r>
              <w:rPr>
                <w:noProof/>
                <w:lang w:eastAsia="zh-CN"/>
              </w:rPr>
              <w:t>DC_3C_n7A</w:t>
            </w:r>
          </w:p>
          <w:p w14:paraId="1F0623E3" w14:textId="77777777" w:rsidR="000A5ECD" w:rsidRDefault="000A5ECD">
            <w:pPr>
              <w:pStyle w:val="TAC"/>
              <w:rPr>
                <w:noProof/>
                <w:lang w:eastAsia="zh-CN"/>
              </w:rPr>
            </w:pPr>
            <w:r>
              <w:rPr>
                <w:noProof/>
                <w:lang w:eastAsia="zh-CN"/>
              </w:rPr>
              <w:t>DC_3C_n28A</w:t>
            </w:r>
          </w:p>
        </w:tc>
      </w:tr>
      <w:tr w:rsidR="000A5ECD" w14:paraId="533A231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5A3E6C" w14:textId="77777777" w:rsidR="000A5ECD" w:rsidRDefault="000A5ECD">
            <w:pPr>
              <w:pStyle w:val="TAC"/>
              <w:rPr>
                <w:noProof/>
                <w:lang w:eastAsia="zh-CN"/>
              </w:rPr>
            </w:pPr>
            <w:r>
              <w:rPr>
                <w:noProof/>
                <w:lang w:eastAsia="zh-CN"/>
              </w:rPr>
              <w:t>DC_3A-7A_n78(2A)</w:t>
            </w:r>
            <w:r>
              <w:rPr>
                <w:noProof/>
                <w:vertAlign w:val="superscript"/>
                <w:lang w:eastAsia="zh-CN"/>
              </w:rPr>
              <w:t>5</w:t>
            </w:r>
          </w:p>
          <w:p w14:paraId="1719AC4C" w14:textId="77777777" w:rsidR="000A5ECD" w:rsidRDefault="000A5ECD">
            <w:pPr>
              <w:pStyle w:val="TAC"/>
              <w:rPr>
                <w:noProof/>
                <w:vertAlign w:val="superscript"/>
                <w:lang w:eastAsia="zh-CN"/>
              </w:rPr>
            </w:pPr>
            <w:r>
              <w:rPr>
                <w:noProof/>
                <w:lang w:eastAsia="zh-CN"/>
              </w:rPr>
              <w:t>DC_3C-7A_n78(2A)</w:t>
            </w:r>
            <w:r>
              <w:rPr>
                <w:noProof/>
                <w:vertAlign w:val="superscript"/>
                <w:lang w:eastAsia="zh-CN"/>
              </w:rPr>
              <w:t>5</w:t>
            </w:r>
          </w:p>
          <w:p w14:paraId="4EF3AB36" w14:textId="77777777" w:rsidR="000A5ECD" w:rsidRDefault="000A5ECD">
            <w:pPr>
              <w:pStyle w:val="TAC"/>
              <w:rPr>
                <w:noProof/>
                <w:lang w:eastAsia="zh-CN"/>
              </w:rPr>
            </w:pPr>
            <w:r>
              <w:rPr>
                <w:noProof/>
                <w:lang w:eastAsia="zh-CN"/>
              </w:rPr>
              <w:t>DC_3A-7C_n78(2A)</w:t>
            </w:r>
            <w:r>
              <w:rPr>
                <w:noProof/>
                <w:vertAlign w:val="superscript"/>
                <w:lang w:eastAsia="zh-CN"/>
              </w:rPr>
              <w:t>5</w:t>
            </w:r>
          </w:p>
          <w:p w14:paraId="74FC1B05" w14:textId="77777777" w:rsidR="000A5ECD" w:rsidRDefault="000A5ECD">
            <w:pPr>
              <w:pStyle w:val="TAC"/>
              <w:rPr>
                <w:noProof/>
                <w:vertAlign w:val="superscript"/>
                <w:lang w:eastAsia="zh-CN"/>
              </w:rPr>
            </w:pPr>
            <w:r>
              <w:rPr>
                <w:noProof/>
                <w:lang w:eastAsia="zh-CN"/>
              </w:rPr>
              <w:t>DC_3C-7C_n78(2A)</w:t>
            </w:r>
            <w:r>
              <w:rPr>
                <w:noProof/>
                <w:vertAlign w:val="superscript"/>
                <w:lang w:eastAsia="zh-CN"/>
              </w:rPr>
              <w:t>5</w:t>
            </w:r>
          </w:p>
          <w:p w14:paraId="06A577F2" w14:textId="77777777" w:rsidR="000A5ECD" w:rsidRDefault="000A5ECD">
            <w:pPr>
              <w:pStyle w:val="TAC"/>
              <w:rPr>
                <w:lang w:eastAsia="zh-CN"/>
              </w:rPr>
            </w:pPr>
            <w:r>
              <w:rPr>
                <w:lang w:eastAsia="zh-CN"/>
              </w:rPr>
              <w:t>DC_3A_n7A-n78(2A)</w:t>
            </w:r>
            <w:r>
              <w:rPr>
                <w:noProof/>
                <w:vertAlign w:val="superscript"/>
                <w:lang w:eastAsia="zh-CN"/>
              </w:rPr>
              <w:t xml:space="preserve"> 5</w:t>
            </w:r>
          </w:p>
          <w:p w14:paraId="14F72C66" w14:textId="77777777" w:rsidR="000A5ECD" w:rsidRDefault="000A5ECD">
            <w:pPr>
              <w:pStyle w:val="TAC"/>
              <w:rPr>
                <w:noProof/>
                <w:lang w:eastAsia="zh-CN"/>
              </w:rPr>
            </w:pPr>
            <w:r>
              <w:rPr>
                <w:lang w:eastAsia="zh-CN"/>
              </w:rPr>
              <w:t>DC_3C_n7A-n78(2A)</w:t>
            </w:r>
            <w:r>
              <w:rPr>
                <w:noProof/>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696F0258" w14:textId="77777777" w:rsidR="000A5ECD" w:rsidRDefault="000A5ECD">
            <w:pPr>
              <w:pStyle w:val="TAC"/>
              <w:rPr>
                <w:noProof/>
                <w:lang w:eastAsia="zh-CN"/>
              </w:rPr>
            </w:pPr>
            <w:r>
              <w:rPr>
                <w:noProof/>
                <w:lang w:eastAsia="zh-CN"/>
              </w:rPr>
              <w:t>DC_3A_n78A</w:t>
            </w:r>
          </w:p>
          <w:p w14:paraId="62B9DA22" w14:textId="77777777" w:rsidR="000A5ECD" w:rsidRDefault="000A5ECD">
            <w:pPr>
              <w:pStyle w:val="TAC"/>
              <w:rPr>
                <w:noProof/>
                <w:lang w:eastAsia="zh-CN"/>
              </w:rPr>
            </w:pPr>
            <w:r>
              <w:rPr>
                <w:noProof/>
                <w:lang w:eastAsia="zh-CN"/>
              </w:rPr>
              <w:t>DC_7A_n78A</w:t>
            </w:r>
          </w:p>
          <w:p w14:paraId="0EF24756" w14:textId="77777777" w:rsidR="000A5ECD" w:rsidRDefault="000A5ECD">
            <w:pPr>
              <w:pStyle w:val="TAC"/>
              <w:rPr>
                <w:noProof/>
                <w:lang w:eastAsia="zh-CN"/>
              </w:rPr>
            </w:pPr>
            <w:r>
              <w:rPr>
                <w:noProof/>
                <w:lang w:eastAsia="zh-CN"/>
              </w:rPr>
              <w:t>DC_3C_n78A</w:t>
            </w:r>
          </w:p>
          <w:p w14:paraId="7FA760D1" w14:textId="77777777" w:rsidR="000A5ECD" w:rsidRDefault="000A5ECD">
            <w:pPr>
              <w:pStyle w:val="TAC"/>
              <w:rPr>
                <w:noProof/>
                <w:lang w:eastAsia="zh-CN"/>
              </w:rPr>
            </w:pPr>
            <w:r>
              <w:rPr>
                <w:noProof/>
                <w:lang w:eastAsia="zh-CN"/>
              </w:rPr>
              <w:t>DC_7C_n78A</w:t>
            </w:r>
          </w:p>
        </w:tc>
      </w:tr>
      <w:tr w:rsidR="000A5ECD" w14:paraId="3BF7C99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6027CD" w14:textId="77777777" w:rsidR="000A5ECD" w:rsidRDefault="000A5ECD">
            <w:pPr>
              <w:pStyle w:val="TAC"/>
              <w:rPr>
                <w:noProof/>
                <w:lang w:eastAsia="zh-CN"/>
              </w:rPr>
            </w:pPr>
            <w:r>
              <w:rPr>
                <w:noProof/>
                <w:lang w:eastAsia="zh-CN"/>
              </w:rPr>
              <w:t>DC_3A-3A-7A_n78A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BE3E181" w14:textId="77777777" w:rsidR="000A5ECD" w:rsidRDefault="000A5ECD">
            <w:pPr>
              <w:pStyle w:val="TAC"/>
              <w:rPr>
                <w:noProof/>
                <w:lang w:eastAsia="zh-CN"/>
              </w:rPr>
            </w:pPr>
            <w:r>
              <w:rPr>
                <w:noProof/>
                <w:lang w:eastAsia="zh-CN"/>
              </w:rPr>
              <w:t>DC_3A_n78A</w:t>
            </w:r>
          </w:p>
          <w:p w14:paraId="104ED96C" w14:textId="77777777" w:rsidR="000A5ECD" w:rsidRDefault="000A5ECD">
            <w:pPr>
              <w:pStyle w:val="TAC"/>
              <w:rPr>
                <w:noProof/>
                <w:lang w:eastAsia="zh-CN"/>
              </w:rPr>
            </w:pPr>
            <w:r>
              <w:rPr>
                <w:noProof/>
                <w:lang w:eastAsia="zh-CN"/>
              </w:rPr>
              <w:t>DC_7A_n78A</w:t>
            </w:r>
          </w:p>
        </w:tc>
      </w:tr>
      <w:tr w:rsidR="000A5ECD" w14:paraId="77C7272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FE93E2" w14:textId="77777777" w:rsidR="000A5ECD" w:rsidRDefault="000A5ECD">
            <w:pPr>
              <w:pStyle w:val="TAC"/>
              <w:rPr>
                <w:noProof/>
                <w:vertAlign w:val="superscript"/>
                <w:lang w:eastAsia="zh-CN"/>
              </w:rPr>
            </w:pPr>
            <w:r>
              <w:rPr>
                <w:noProof/>
                <w:lang w:eastAsia="zh-CN"/>
              </w:rPr>
              <w:t>DC_3A-7A-7A_n78A</w:t>
            </w:r>
            <w:r>
              <w:rPr>
                <w:noProof/>
                <w:vertAlign w:val="superscript"/>
                <w:lang w:eastAsia="zh-CN"/>
              </w:rPr>
              <w:t>5</w:t>
            </w:r>
          </w:p>
          <w:p w14:paraId="607C04A4" w14:textId="77777777" w:rsidR="000A5ECD" w:rsidRDefault="000A5ECD">
            <w:pPr>
              <w:pStyle w:val="TAC"/>
              <w:rPr>
                <w:noProof/>
                <w:lang w:eastAsia="zh-CN"/>
              </w:rPr>
            </w:pPr>
            <w:r>
              <w:rPr>
                <w:noProof/>
                <w:lang w:eastAsia="zh-CN"/>
              </w:rPr>
              <w:t>DC_3A-7A-7A_n78C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0CAE29F" w14:textId="77777777" w:rsidR="000A5ECD" w:rsidRDefault="000A5ECD">
            <w:pPr>
              <w:pStyle w:val="TAC"/>
              <w:rPr>
                <w:noProof/>
                <w:lang w:eastAsia="zh-CN"/>
              </w:rPr>
            </w:pPr>
            <w:r>
              <w:rPr>
                <w:noProof/>
                <w:lang w:eastAsia="zh-CN"/>
              </w:rPr>
              <w:t>DC_3A_n78A</w:t>
            </w:r>
          </w:p>
          <w:p w14:paraId="52649579" w14:textId="77777777" w:rsidR="000A5ECD" w:rsidRDefault="000A5ECD">
            <w:pPr>
              <w:pStyle w:val="TAC"/>
              <w:rPr>
                <w:noProof/>
                <w:lang w:eastAsia="zh-CN"/>
              </w:rPr>
            </w:pPr>
            <w:r>
              <w:rPr>
                <w:noProof/>
                <w:lang w:eastAsia="zh-CN"/>
              </w:rPr>
              <w:t>DC_7A_n78A</w:t>
            </w:r>
          </w:p>
        </w:tc>
      </w:tr>
      <w:tr w:rsidR="000A5ECD" w14:paraId="38ACFE2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353DF0" w14:textId="77777777" w:rsidR="000A5ECD" w:rsidRDefault="000A5ECD">
            <w:pPr>
              <w:pStyle w:val="TAC"/>
              <w:rPr>
                <w:noProof/>
                <w:lang w:val="fr-FR" w:eastAsia="zh-CN"/>
              </w:rPr>
            </w:pPr>
            <w:r>
              <w:rPr>
                <w:noProof/>
                <w:lang w:val="fr-FR" w:eastAsia="zh-CN"/>
              </w:rPr>
              <w:t>DC_3A-7A-7A_n78(2A)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B95D9F5" w14:textId="77777777" w:rsidR="000A5ECD" w:rsidRDefault="000A5ECD">
            <w:pPr>
              <w:pStyle w:val="TAC"/>
              <w:rPr>
                <w:noProof/>
                <w:lang w:eastAsia="zh-CN"/>
              </w:rPr>
            </w:pPr>
            <w:r>
              <w:rPr>
                <w:noProof/>
                <w:lang w:eastAsia="zh-CN"/>
              </w:rPr>
              <w:t>DC_3A_n78A</w:t>
            </w:r>
          </w:p>
          <w:p w14:paraId="4ED76791" w14:textId="77777777" w:rsidR="000A5ECD" w:rsidRDefault="000A5ECD">
            <w:pPr>
              <w:pStyle w:val="TAC"/>
              <w:rPr>
                <w:noProof/>
                <w:lang w:eastAsia="zh-CN"/>
              </w:rPr>
            </w:pPr>
            <w:r>
              <w:rPr>
                <w:noProof/>
                <w:lang w:eastAsia="zh-CN"/>
              </w:rPr>
              <w:t>DC_7A_n78A</w:t>
            </w:r>
          </w:p>
        </w:tc>
      </w:tr>
      <w:tr w:rsidR="000A5ECD" w14:paraId="1B8FE0D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9F7EF4" w14:textId="77777777" w:rsidR="000A5ECD" w:rsidRDefault="000A5ECD">
            <w:pPr>
              <w:pStyle w:val="TAC"/>
              <w:rPr>
                <w:noProof/>
                <w:lang w:val="fr-FR" w:eastAsia="zh-CN"/>
              </w:rPr>
            </w:pPr>
            <w:r>
              <w:rPr>
                <w:noProof/>
                <w:lang w:val="fr-FR" w:eastAsia="zh-CN"/>
              </w:rPr>
              <w:t>DC_3A-3A-7A-7A_n78A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4D62D7D" w14:textId="77777777" w:rsidR="000A5ECD" w:rsidRDefault="000A5ECD">
            <w:pPr>
              <w:pStyle w:val="TAC"/>
              <w:rPr>
                <w:noProof/>
                <w:lang w:eastAsia="zh-CN"/>
              </w:rPr>
            </w:pPr>
            <w:r>
              <w:rPr>
                <w:noProof/>
                <w:lang w:eastAsia="zh-CN"/>
              </w:rPr>
              <w:t>DC_3A_n78A</w:t>
            </w:r>
          </w:p>
          <w:p w14:paraId="279BB588" w14:textId="77777777" w:rsidR="000A5ECD" w:rsidRDefault="000A5ECD">
            <w:pPr>
              <w:pStyle w:val="TAC"/>
              <w:rPr>
                <w:noProof/>
                <w:lang w:eastAsia="zh-CN"/>
              </w:rPr>
            </w:pPr>
            <w:r>
              <w:rPr>
                <w:noProof/>
                <w:lang w:eastAsia="zh-CN"/>
              </w:rPr>
              <w:t>DC_7A_n78A</w:t>
            </w:r>
          </w:p>
        </w:tc>
      </w:tr>
      <w:tr w:rsidR="000A5ECD" w14:paraId="47C7E9E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B0BDE3" w14:textId="77777777" w:rsidR="000A5ECD" w:rsidRDefault="000A5ECD">
            <w:pPr>
              <w:pStyle w:val="TAC"/>
              <w:rPr>
                <w:lang w:eastAsia="zh-CN"/>
              </w:rPr>
            </w:pPr>
            <w:r>
              <w:rPr>
                <w:lang w:eastAsia="zh-CN"/>
              </w:rPr>
              <w:t>DC_3A_n7A-n78A</w:t>
            </w:r>
            <w:r>
              <w:rPr>
                <w:noProof/>
                <w:vertAlign w:val="superscript"/>
                <w:lang w:eastAsia="zh-CN"/>
              </w:rPr>
              <w:t>5</w:t>
            </w:r>
          </w:p>
          <w:p w14:paraId="0C71B95C" w14:textId="77777777" w:rsidR="000A5ECD" w:rsidRDefault="000A5ECD">
            <w:pPr>
              <w:pStyle w:val="TAC"/>
              <w:rPr>
                <w:lang w:eastAsia="zh-CN"/>
              </w:rPr>
            </w:pPr>
            <w:r>
              <w:rPr>
                <w:lang w:eastAsia="zh-CN"/>
              </w:rPr>
              <w:t>DC_3A_n7B-n78A</w:t>
            </w:r>
            <w:r>
              <w:rPr>
                <w:noProof/>
                <w:vertAlign w:val="superscript"/>
                <w:lang w:eastAsia="zh-CN"/>
              </w:rPr>
              <w:t>5</w:t>
            </w:r>
          </w:p>
          <w:p w14:paraId="01E0B6B2" w14:textId="77777777" w:rsidR="000A5ECD" w:rsidRDefault="000A5ECD">
            <w:pPr>
              <w:pStyle w:val="TAC"/>
              <w:rPr>
                <w:lang w:eastAsia="zh-CN"/>
              </w:rPr>
            </w:pPr>
            <w:r>
              <w:rPr>
                <w:lang w:eastAsia="zh-CN"/>
              </w:rPr>
              <w:t>DC_3C_n7A-n78A</w:t>
            </w:r>
            <w:r>
              <w:rPr>
                <w:noProof/>
                <w:vertAlign w:val="superscript"/>
                <w:lang w:eastAsia="zh-CN"/>
              </w:rPr>
              <w:t>5</w:t>
            </w:r>
          </w:p>
          <w:p w14:paraId="24CD8DF4" w14:textId="77777777" w:rsidR="000A5ECD" w:rsidRDefault="000A5ECD">
            <w:pPr>
              <w:pStyle w:val="TAC"/>
              <w:rPr>
                <w:noProof/>
                <w:lang w:eastAsia="zh-CN"/>
              </w:rPr>
            </w:pPr>
            <w:r>
              <w:rPr>
                <w:noProof/>
                <w:lang w:eastAsia="zh-CN"/>
              </w:rPr>
              <w:t>DC_3C_n7B-n78A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CCB8176" w14:textId="77777777" w:rsidR="000A5ECD" w:rsidRDefault="000A5ECD">
            <w:pPr>
              <w:pStyle w:val="TAC"/>
              <w:rPr>
                <w:lang w:eastAsia="zh-CN"/>
              </w:rPr>
            </w:pPr>
            <w:r>
              <w:rPr>
                <w:lang w:eastAsia="zh-CN"/>
              </w:rPr>
              <w:t>DC_3A_n7A</w:t>
            </w:r>
          </w:p>
          <w:p w14:paraId="26328913" w14:textId="77777777" w:rsidR="000A5ECD" w:rsidRDefault="000A5ECD">
            <w:pPr>
              <w:pStyle w:val="TAC"/>
              <w:rPr>
                <w:lang w:eastAsia="zh-CN"/>
              </w:rPr>
            </w:pPr>
            <w:r>
              <w:rPr>
                <w:lang w:eastAsia="zh-CN"/>
              </w:rPr>
              <w:t>DC_3C_n7A</w:t>
            </w:r>
          </w:p>
          <w:p w14:paraId="7BC16575" w14:textId="77777777" w:rsidR="000A5ECD" w:rsidRDefault="000A5ECD">
            <w:pPr>
              <w:pStyle w:val="TAC"/>
              <w:rPr>
                <w:lang w:eastAsia="zh-CN"/>
              </w:rPr>
            </w:pPr>
            <w:r>
              <w:rPr>
                <w:lang w:eastAsia="zh-CN"/>
              </w:rPr>
              <w:t>DC_3A_n78A</w:t>
            </w:r>
          </w:p>
          <w:p w14:paraId="455E2540" w14:textId="77777777" w:rsidR="000A5ECD" w:rsidRDefault="000A5ECD">
            <w:pPr>
              <w:pStyle w:val="TAC"/>
              <w:rPr>
                <w:lang w:eastAsia="zh-CN"/>
              </w:rPr>
            </w:pPr>
            <w:r>
              <w:rPr>
                <w:lang w:eastAsia="zh-CN"/>
              </w:rPr>
              <w:t>DC_3C_n78A</w:t>
            </w:r>
          </w:p>
        </w:tc>
      </w:tr>
      <w:tr w:rsidR="000A5ECD" w14:paraId="606BDC8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645093" w14:textId="77777777" w:rsidR="000A5ECD" w:rsidRDefault="000A5ECD">
            <w:pPr>
              <w:pStyle w:val="TAC"/>
              <w:rPr>
                <w:lang w:eastAsia="zh-CN"/>
              </w:rPr>
            </w:pPr>
            <w:r>
              <w:rPr>
                <w:lang w:eastAsia="zh-CN"/>
              </w:rPr>
              <w:t>DC_3A-3A_n7A-n78A</w:t>
            </w:r>
            <w:r>
              <w:rPr>
                <w:noProof/>
                <w:vertAlign w:val="superscript"/>
                <w:lang w:eastAsia="zh-CN"/>
              </w:rPr>
              <w:t>5</w:t>
            </w:r>
          </w:p>
          <w:p w14:paraId="32741090" w14:textId="77777777" w:rsidR="000A5ECD" w:rsidRDefault="000A5ECD">
            <w:pPr>
              <w:pStyle w:val="TAC"/>
              <w:rPr>
                <w:lang w:eastAsia="zh-CN"/>
              </w:rPr>
            </w:pPr>
            <w:r>
              <w:rPr>
                <w:lang w:eastAsia="zh-CN"/>
              </w:rPr>
              <w:t>DC_3A-3A_n7B-n78A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9AC3324" w14:textId="77777777" w:rsidR="000A5ECD" w:rsidRDefault="000A5ECD">
            <w:pPr>
              <w:pStyle w:val="TAC"/>
              <w:rPr>
                <w:lang w:eastAsia="zh-CN"/>
              </w:rPr>
            </w:pPr>
            <w:r>
              <w:rPr>
                <w:lang w:eastAsia="zh-CN"/>
              </w:rPr>
              <w:t>DC_3A_n7A</w:t>
            </w:r>
          </w:p>
          <w:p w14:paraId="4E32A2DA" w14:textId="77777777" w:rsidR="000A5ECD" w:rsidRDefault="000A5ECD">
            <w:pPr>
              <w:pStyle w:val="TAC"/>
              <w:rPr>
                <w:lang w:eastAsia="zh-CN"/>
              </w:rPr>
            </w:pPr>
            <w:r>
              <w:rPr>
                <w:lang w:eastAsia="zh-CN"/>
              </w:rPr>
              <w:t>DC_3A_n7B</w:t>
            </w:r>
          </w:p>
          <w:p w14:paraId="079E5692" w14:textId="77777777" w:rsidR="000A5ECD" w:rsidRDefault="000A5ECD">
            <w:pPr>
              <w:pStyle w:val="TAC"/>
              <w:rPr>
                <w:lang w:eastAsia="zh-CN"/>
              </w:rPr>
            </w:pPr>
            <w:r>
              <w:rPr>
                <w:lang w:eastAsia="zh-CN"/>
              </w:rPr>
              <w:t>DC_3A_n78A</w:t>
            </w:r>
          </w:p>
        </w:tc>
      </w:tr>
      <w:tr w:rsidR="000A5ECD" w14:paraId="4F05E5A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F9124C" w14:textId="77777777" w:rsidR="000A5ECD" w:rsidRDefault="000A5ECD">
            <w:pPr>
              <w:pStyle w:val="TAC"/>
              <w:rPr>
                <w:lang w:eastAsia="zh-CN"/>
              </w:rPr>
            </w:pPr>
            <w:r>
              <w:rPr>
                <w:lang w:eastAsia="zh-CN"/>
              </w:rPr>
              <w:t>DC_3A-8A_n1A</w:t>
            </w:r>
          </w:p>
          <w:p w14:paraId="023FB7DE" w14:textId="77777777" w:rsidR="000A5ECD" w:rsidRDefault="000A5ECD">
            <w:pPr>
              <w:pStyle w:val="TAC"/>
              <w:rPr>
                <w:lang w:eastAsia="zh-CN"/>
              </w:rPr>
            </w:pPr>
            <w:r>
              <w:rPr>
                <w:lang w:eastAsia="zh-CN"/>
              </w:rPr>
              <w:t>DC_3C-8A_n1A</w:t>
            </w:r>
          </w:p>
        </w:tc>
        <w:tc>
          <w:tcPr>
            <w:tcW w:w="5964" w:type="dxa"/>
            <w:tcBorders>
              <w:top w:val="single" w:sz="4" w:space="0" w:color="auto"/>
              <w:left w:val="single" w:sz="4" w:space="0" w:color="auto"/>
              <w:bottom w:val="single" w:sz="4" w:space="0" w:color="auto"/>
              <w:right w:val="single" w:sz="4" w:space="0" w:color="auto"/>
            </w:tcBorders>
            <w:hideMark/>
          </w:tcPr>
          <w:p w14:paraId="617D7359" w14:textId="77777777" w:rsidR="000A5ECD" w:rsidRDefault="000A5ECD">
            <w:pPr>
              <w:pStyle w:val="TAC"/>
              <w:rPr>
                <w:lang w:eastAsia="zh-CN"/>
              </w:rPr>
            </w:pPr>
            <w:r>
              <w:rPr>
                <w:lang w:eastAsia="zh-CN"/>
              </w:rPr>
              <w:t>DC_3A_n1A</w:t>
            </w:r>
          </w:p>
          <w:p w14:paraId="24BF03EA" w14:textId="77777777" w:rsidR="000A5ECD" w:rsidRDefault="000A5ECD">
            <w:pPr>
              <w:pStyle w:val="TAC"/>
              <w:rPr>
                <w:lang w:eastAsia="zh-CN"/>
              </w:rPr>
            </w:pPr>
            <w:r>
              <w:rPr>
                <w:lang w:eastAsia="zh-CN"/>
              </w:rPr>
              <w:t>DC_8A_n1A</w:t>
            </w:r>
          </w:p>
        </w:tc>
      </w:tr>
      <w:tr w:rsidR="000A5ECD" w14:paraId="525DCD1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48E422" w14:textId="77777777" w:rsidR="000A5ECD" w:rsidRDefault="000A5ECD">
            <w:pPr>
              <w:pStyle w:val="TAC"/>
              <w:rPr>
                <w:lang w:eastAsia="zh-CN"/>
              </w:rPr>
            </w:pPr>
            <w:r>
              <w:rPr>
                <w:lang w:eastAsia="zh-CN"/>
              </w:rPr>
              <w:t>DC_3A-3A-8A_n1A</w:t>
            </w:r>
          </w:p>
        </w:tc>
        <w:tc>
          <w:tcPr>
            <w:tcW w:w="5964" w:type="dxa"/>
            <w:tcBorders>
              <w:top w:val="single" w:sz="4" w:space="0" w:color="auto"/>
              <w:left w:val="single" w:sz="4" w:space="0" w:color="auto"/>
              <w:bottom w:val="single" w:sz="4" w:space="0" w:color="auto"/>
              <w:right w:val="single" w:sz="4" w:space="0" w:color="auto"/>
            </w:tcBorders>
            <w:hideMark/>
          </w:tcPr>
          <w:p w14:paraId="7764AE5C" w14:textId="77777777" w:rsidR="000A5ECD" w:rsidRDefault="000A5ECD">
            <w:pPr>
              <w:pStyle w:val="TAC"/>
              <w:rPr>
                <w:lang w:eastAsia="zh-CN"/>
              </w:rPr>
            </w:pPr>
            <w:r>
              <w:rPr>
                <w:lang w:eastAsia="zh-CN"/>
              </w:rPr>
              <w:t>DC_3A_n1A</w:t>
            </w:r>
          </w:p>
          <w:p w14:paraId="6C820099" w14:textId="77777777" w:rsidR="000A5ECD" w:rsidRDefault="000A5ECD">
            <w:pPr>
              <w:pStyle w:val="TAC"/>
              <w:rPr>
                <w:lang w:eastAsia="zh-CN"/>
              </w:rPr>
            </w:pPr>
            <w:r>
              <w:rPr>
                <w:lang w:eastAsia="zh-CN"/>
              </w:rPr>
              <w:t>DC_8A_n1A</w:t>
            </w:r>
          </w:p>
        </w:tc>
      </w:tr>
      <w:tr w:rsidR="000A5ECD" w14:paraId="58B291D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392C226" w14:textId="77777777" w:rsidR="000A5ECD" w:rsidRDefault="000A5ECD">
            <w:pPr>
              <w:pStyle w:val="TAC"/>
              <w:rPr>
                <w:lang w:eastAsia="zh-CN"/>
              </w:rPr>
            </w:pPr>
            <w:r>
              <w:rPr>
                <w:rFonts w:cs="Arial"/>
                <w:lang w:eastAsia="zh-TW"/>
              </w:rPr>
              <w:t>DC_3A-3A_n8A-n78A</w:t>
            </w:r>
            <w:r>
              <w:rPr>
                <w:rFonts w:cs="Arial"/>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02F2C3B" w14:textId="77777777" w:rsidR="000A5ECD" w:rsidRDefault="000A5ECD">
            <w:pPr>
              <w:pStyle w:val="TAC"/>
              <w:rPr>
                <w:rFonts w:cs="Arial"/>
                <w:lang w:eastAsia="zh-TW"/>
              </w:rPr>
            </w:pPr>
            <w:r>
              <w:rPr>
                <w:rFonts w:cs="Arial"/>
                <w:lang w:eastAsia="zh-TW"/>
              </w:rPr>
              <w:t>DC_3A_n8A</w:t>
            </w:r>
          </w:p>
          <w:p w14:paraId="0CC0BA2A" w14:textId="77777777" w:rsidR="000A5ECD" w:rsidRDefault="000A5ECD">
            <w:pPr>
              <w:pStyle w:val="TAC"/>
              <w:rPr>
                <w:lang w:eastAsia="zh-CN"/>
              </w:rPr>
            </w:pPr>
            <w:r>
              <w:rPr>
                <w:rFonts w:cs="Arial"/>
                <w:lang w:eastAsia="zh-TW"/>
              </w:rPr>
              <w:t>DC_3A_n78A</w:t>
            </w:r>
          </w:p>
        </w:tc>
      </w:tr>
      <w:tr w:rsidR="000A5ECD" w14:paraId="5B44BAC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926C07" w14:textId="77777777" w:rsidR="000A5ECD" w:rsidRDefault="000A5ECD">
            <w:pPr>
              <w:pStyle w:val="TAC"/>
              <w:rPr>
                <w:lang w:eastAsia="zh-CN"/>
              </w:rPr>
            </w:pPr>
            <w:r>
              <w:rPr>
                <w:rFonts w:cs="Arial"/>
                <w:lang w:eastAsia="ja-JP"/>
              </w:rPr>
              <w:t>DC_3A_n8A-n40A</w:t>
            </w:r>
          </w:p>
        </w:tc>
        <w:tc>
          <w:tcPr>
            <w:tcW w:w="5964" w:type="dxa"/>
            <w:tcBorders>
              <w:top w:val="single" w:sz="4" w:space="0" w:color="auto"/>
              <w:left w:val="single" w:sz="4" w:space="0" w:color="auto"/>
              <w:bottom w:val="single" w:sz="4" w:space="0" w:color="auto"/>
              <w:right w:val="single" w:sz="4" w:space="0" w:color="auto"/>
            </w:tcBorders>
            <w:hideMark/>
          </w:tcPr>
          <w:p w14:paraId="6D4730D7" w14:textId="77777777" w:rsidR="000A5ECD" w:rsidRDefault="000A5ECD">
            <w:pPr>
              <w:pStyle w:val="TAC"/>
              <w:rPr>
                <w:rFonts w:cs="Arial"/>
                <w:lang w:eastAsia="ja-JP"/>
              </w:rPr>
            </w:pPr>
            <w:r>
              <w:rPr>
                <w:rFonts w:cs="Arial"/>
                <w:lang w:eastAsia="ja-JP"/>
              </w:rPr>
              <w:t>DC_3A_n8A</w:t>
            </w:r>
          </w:p>
          <w:p w14:paraId="5F29A250" w14:textId="77777777" w:rsidR="000A5ECD" w:rsidRDefault="000A5ECD">
            <w:pPr>
              <w:pStyle w:val="TAC"/>
              <w:rPr>
                <w:lang w:eastAsia="zh-CN"/>
              </w:rPr>
            </w:pPr>
            <w:r>
              <w:rPr>
                <w:rFonts w:cs="Arial"/>
                <w:lang w:eastAsia="ja-JP"/>
              </w:rPr>
              <w:t>DC_3A_n40A</w:t>
            </w:r>
          </w:p>
        </w:tc>
      </w:tr>
      <w:tr w:rsidR="000A5ECD" w14:paraId="69E798D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BECE84" w14:textId="77777777" w:rsidR="000A5ECD" w:rsidRDefault="000A5ECD">
            <w:pPr>
              <w:pStyle w:val="TAC"/>
              <w:rPr>
                <w:lang w:eastAsia="zh-CN"/>
              </w:rPr>
            </w:pPr>
            <w:r>
              <w:t>DC_3A-8</w:t>
            </w:r>
            <w:r>
              <w:rPr>
                <w:rFonts w:eastAsia="Malgun Gothic"/>
              </w:rPr>
              <w:t>A_</w:t>
            </w:r>
            <w:r>
              <w:t>n28A</w:t>
            </w:r>
          </w:p>
        </w:tc>
        <w:tc>
          <w:tcPr>
            <w:tcW w:w="5964" w:type="dxa"/>
            <w:tcBorders>
              <w:top w:val="single" w:sz="4" w:space="0" w:color="auto"/>
              <w:left w:val="single" w:sz="4" w:space="0" w:color="auto"/>
              <w:bottom w:val="single" w:sz="4" w:space="0" w:color="auto"/>
              <w:right w:val="single" w:sz="4" w:space="0" w:color="auto"/>
            </w:tcBorders>
            <w:hideMark/>
          </w:tcPr>
          <w:p w14:paraId="110596D1" w14:textId="77777777" w:rsidR="000A5ECD" w:rsidRDefault="000A5ECD">
            <w:pPr>
              <w:pStyle w:val="TAC"/>
              <w:rPr>
                <w:lang w:eastAsia="fr-FR"/>
              </w:rPr>
            </w:pPr>
            <w:r>
              <w:t>DC_3A_n28A</w:t>
            </w:r>
          </w:p>
          <w:p w14:paraId="1E7782F4" w14:textId="77777777" w:rsidR="000A5ECD" w:rsidRDefault="000A5ECD">
            <w:pPr>
              <w:pStyle w:val="TAC"/>
              <w:rPr>
                <w:lang w:eastAsia="zh-CN"/>
              </w:rPr>
            </w:pPr>
            <w:r>
              <w:t>DC_8A_n28A</w:t>
            </w:r>
          </w:p>
        </w:tc>
      </w:tr>
      <w:tr w:rsidR="000A5ECD" w14:paraId="365FFAB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E04866" w14:textId="77777777" w:rsidR="000A5ECD" w:rsidRDefault="000A5ECD">
            <w:pPr>
              <w:pStyle w:val="TAC"/>
            </w:pPr>
            <w:r>
              <w:rPr>
                <w:lang w:eastAsia="fi-FI"/>
              </w:rPr>
              <w:t>DC_3A-8A_n40A</w:t>
            </w:r>
          </w:p>
        </w:tc>
        <w:tc>
          <w:tcPr>
            <w:tcW w:w="5964" w:type="dxa"/>
            <w:tcBorders>
              <w:top w:val="single" w:sz="4" w:space="0" w:color="auto"/>
              <w:left w:val="single" w:sz="4" w:space="0" w:color="auto"/>
              <w:bottom w:val="single" w:sz="4" w:space="0" w:color="auto"/>
              <w:right w:val="single" w:sz="4" w:space="0" w:color="auto"/>
            </w:tcBorders>
            <w:hideMark/>
          </w:tcPr>
          <w:p w14:paraId="5B466365" w14:textId="77777777" w:rsidR="000A5ECD" w:rsidRDefault="000A5ECD">
            <w:pPr>
              <w:pStyle w:val="TAC"/>
            </w:pPr>
            <w:r>
              <w:rPr>
                <w:rFonts w:cs="Arial"/>
                <w:color w:val="000000"/>
                <w:szCs w:val="18"/>
              </w:rPr>
              <w:t>DC_3A_n40A</w:t>
            </w:r>
            <w:r>
              <w:rPr>
                <w:rFonts w:cs="Arial"/>
                <w:color w:val="000000"/>
                <w:szCs w:val="18"/>
              </w:rPr>
              <w:br/>
              <w:t>DC_8A_n40A</w:t>
            </w:r>
          </w:p>
        </w:tc>
      </w:tr>
      <w:tr w:rsidR="000A5ECD" w14:paraId="7E805F5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226DAA" w14:textId="77777777" w:rsidR="000A5ECD" w:rsidRDefault="000A5ECD">
            <w:pPr>
              <w:pStyle w:val="TAC"/>
              <w:rPr>
                <w:lang w:eastAsia="zh-CN"/>
              </w:rPr>
            </w:pPr>
            <w:r>
              <w:t>DC_3A-</w:t>
            </w:r>
            <w:r>
              <w:rPr>
                <w:rFonts w:eastAsia="Malgun Gothic"/>
              </w:rPr>
              <w:t>8A_</w:t>
            </w:r>
            <w:r>
              <w:t>n</w:t>
            </w:r>
            <w:r>
              <w:rPr>
                <w:rFonts w:eastAsia="Malgun Gothic"/>
              </w:rPr>
              <w:t>77</w:t>
            </w:r>
            <w:r>
              <w:t>A</w:t>
            </w:r>
            <w:r>
              <w:rPr>
                <w:noProof/>
                <w:vertAlign w:val="superscript"/>
                <w:lang w:eastAsia="zh-CN"/>
              </w:rPr>
              <w:t>5</w:t>
            </w:r>
          </w:p>
          <w:p w14:paraId="12D5E029" w14:textId="77777777" w:rsidR="000A5ECD" w:rsidRDefault="000A5ECD">
            <w:pPr>
              <w:pStyle w:val="TAC"/>
              <w:rPr>
                <w:noProof/>
                <w:lang w:eastAsia="zh-CN"/>
              </w:rPr>
            </w:pPr>
            <w:r>
              <w:rPr>
                <w:noProof/>
                <w:lang w:eastAsia="zh-CN"/>
              </w:rPr>
              <w:t>DC_3C-8A_n77A</w:t>
            </w:r>
          </w:p>
        </w:tc>
        <w:tc>
          <w:tcPr>
            <w:tcW w:w="5964" w:type="dxa"/>
            <w:tcBorders>
              <w:top w:val="single" w:sz="4" w:space="0" w:color="auto"/>
              <w:left w:val="single" w:sz="4" w:space="0" w:color="auto"/>
              <w:bottom w:val="single" w:sz="4" w:space="0" w:color="auto"/>
              <w:right w:val="single" w:sz="4" w:space="0" w:color="auto"/>
            </w:tcBorders>
            <w:hideMark/>
          </w:tcPr>
          <w:p w14:paraId="320550B9" w14:textId="77777777" w:rsidR="000A5ECD" w:rsidRDefault="000A5ECD">
            <w:pPr>
              <w:pStyle w:val="TAC"/>
            </w:pPr>
            <w:r>
              <w:t>DC_3A_n77A</w:t>
            </w:r>
          </w:p>
          <w:p w14:paraId="10F69C28" w14:textId="77777777" w:rsidR="000A5ECD" w:rsidRDefault="000A5ECD">
            <w:pPr>
              <w:pStyle w:val="TAC"/>
              <w:rPr>
                <w:lang w:eastAsia="zh-CN"/>
              </w:rPr>
            </w:pPr>
            <w:r>
              <w:rPr>
                <w:lang w:eastAsia="zh-CN"/>
              </w:rPr>
              <w:t>DC_3C_n77A</w:t>
            </w:r>
          </w:p>
          <w:p w14:paraId="5FD160ED" w14:textId="77777777" w:rsidR="000A5ECD" w:rsidRDefault="000A5ECD">
            <w:pPr>
              <w:pStyle w:val="TAC"/>
              <w:rPr>
                <w:lang w:eastAsia="fi-FI"/>
              </w:rPr>
            </w:pPr>
            <w:r>
              <w:t>DC_8A_n77A</w:t>
            </w:r>
          </w:p>
        </w:tc>
      </w:tr>
      <w:tr w:rsidR="000A5ECD" w14:paraId="1482D99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D6F82F" w14:textId="77777777" w:rsidR="000A5ECD" w:rsidRDefault="000A5ECD">
            <w:pPr>
              <w:pStyle w:val="TAC"/>
            </w:pPr>
            <w:r>
              <w:lastRenderedPageBreak/>
              <w:t>DC_3A-</w:t>
            </w:r>
            <w:r>
              <w:rPr>
                <w:rFonts w:eastAsia="Malgun Gothic"/>
              </w:rPr>
              <w:t>8A_</w:t>
            </w:r>
            <w:r>
              <w:t>n</w:t>
            </w:r>
            <w:r>
              <w:rPr>
                <w:rFonts w:eastAsia="Malgun Gothic"/>
              </w:rPr>
              <w:t>77(2</w:t>
            </w:r>
            <w:r>
              <w:t>A)</w:t>
            </w:r>
            <w:r>
              <w:rPr>
                <w:noProof/>
                <w:vertAlign w:val="superscript"/>
                <w:lang w:eastAsia="zh-CN"/>
              </w:rPr>
              <w:t xml:space="preserve"> 5</w:t>
            </w:r>
          </w:p>
          <w:p w14:paraId="5AFBD98C" w14:textId="77777777" w:rsidR="000A5ECD" w:rsidRDefault="000A5ECD">
            <w:pPr>
              <w:pStyle w:val="TAC"/>
              <w:rPr>
                <w:lang w:eastAsia="fr-FR"/>
              </w:rPr>
            </w:pPr>
            <w:r>
              <w:rPr>
                <w:lang w:eastAsia="zh-CN"/>
              </w:rPr>
              <w:t>DC_3C-8A_n77(2A)</w:t>
            </w:r>
          </w:p>
        </w:tc>
        <w:tc>
          <w:tcPr>
            <w:tcW w:w="5964" w:type="dxa"/>
            <w:tcBorders>
              <w:top w:val="single" w:sz="4" w:space="0" w:color="auto"/>
              <w:left w:val="single" w:sz="4" w:space="0" w:color="auto"/>
              <w:bottom w:val="single" w:sz="4" w:space="0" w:color="auto"/>
              <w:right w:val="single" w:sz="4" w:space="0" w:color="auto"/>
            </w:tcBorders>
            <w:hideMark/>
          </w:tcPr>
          <w:p w14:paraId="0AD5ABBA" w14:textId="77777777" w:rsidR="000A5ECD" w:rsidRDefault="000A5ECD">
            <w:pPr>
              <w:pStyle w:val="TAC"/>
            </w:pPr>
            <w:r>
              <w:t>DC_3A_n77A</w:t>
            </w:r>
          </w:p>
          <w:p w14:paraId="4229A635" w14:textId="77777777" w:rsidR="000A5ECD" w:rsidRDefault="000A5ECD">
            <w:pPr>
              <w:pStyle w:val="TAC"/>
            </w:pPr>
            <w:r>
              <w:rPr>
                <w:lang w:eastAsia="zh-CN"/>
              </w:rPr>
              <w:t>DC_3C_n77A</w:t>
            </w:r>
          </w:p>
          <w:p w14:paraId="52DA1C77" w14:textId="77777777" w:rsidR="000A5ECD" w:rsidRDefault="000A5ECD">
            <w:pPr>
              <w:pStyle w:val="TAC"/>
            </w:pPr>
            <w:r>
              <w:t>DC_8A_n77A</w:t>
            </w:r>
          </w:p>
        </w:tc>
      </w:tr>
      <w:tr w:rsidR="000A5ECD" w14:paraId="1BFF72E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E195CB" w14:textId="77777777" w:rsidR="000A5ECD" w:rsidRDefault="000A5ECD">
            <w:pPr>
              <w:pStyle w:val="TAC"/>
              <w:rPr>
                <w:noProof/>
                <w:lang w:eastAsia="zh-CN"/>
              </w:rPr>
            </w:pPr>
            <w:r>
              <w:t>DC_3A-</w:t>
            </w:r>
            <w:r>
              <w:rPr>
                <w:rFonts w:eastAsia="Malgun Gothic"/>
              </w:rPr>
              <w:t>8A_</w:t>
            </w:r>
            <w:r>
              <w:t>n</w:t>
            </w:r>
            <w:r>
              <w:rPr>
                <w:rFonts w:eastAsia="Malgun Gothic"/>
              </w:rPr>
              <w:t>77(3</w:t>
            </w:r>
            <w:r>
              <w:t>A)</w:t>
            </w:r>
            <w:r>
              <w:rPr>
                <w:noProof/>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3B3C9232" w14:textId="77777777" w:rsidR="000A5ECD" w:rsidRDefault="000A5ECD">
            <w:pPr>
              <w:pStyle w:val="TAC"/>
            </w:pPr>
            <w:r>
              <w:t>DC_3A_n77A</w:t>
            </w:r>
          </w:p>
          <w:p w14:paraId="1DC14EF9" w14:textId="77777777" w:rsidR="000A5ECD" w:rsidRDefault="000A5ECD">
            <w:pPr>
              <w:pStyle w:val="TAC"/>
              <w:rPr>
                <w:noProof/>
                <w:lang w:eastAsia="zh-CN"/>
              </w:rPr>
            </w:pPr>
            <w:r>
              <w:t>DC_8A_n77A</w:t>
            </w:r>
          </w:p>
        </w:tc>
      </w:tr>
      <w:tr w:rsidR="000A5ECD" w14:paraId="4B44C31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E72C6F" w14:textId="77777777" w:rsidR="000A5ECD" w:rsidRDefault="000A5ECD">
            <w:pPr>
              <w:pStyle w:val="TAC"/>
              <w:rPr>
                <w:noProof/>
                <w:lang w:eastAsia="zh-CN"/>
              </w:rPr>
            </w:pPr>
            <w:r>
              <w:rPr>
                <w:noProof/>
                <w:lang w:eastAsia="zh-CN"/>
              </w:rPr>
              <w:t>DC_3A-8A_n78A</w:t>
            </w:r>
            <w:r>
              <w:rPr>
                <w:noProof/>
                <w:vertAlign w:val="superscript"/>
                <w:lang w:eastAsia="zh-CN"/>
              </w:rPr>
              <w:t>5</w:t>
            </w:r>
          </w:p>
          <w:p w14:paraId="0CA05A1F" w14:textId="77777777" w:rsidR="000A5ECD" w:rsidRDefault="000A5ECD">
            <w:pPr>
              <w:pStyle w:val="TAC"/>
              <w:rPr>
                <w:noProof/>
                <w:lang w:eastAsia="zh-CN"/>
              </w:rPr>
            </w:pPr>
            <w:r>
              <w:rPr>
                <w:noProof/>
                <w:lang w:eastAsia="zh-CN"/>
              </w:rPr>
              <w:t>DC_3C-8A_n78A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AE08C9" w14:textId="77777777" w:rsidR="000A5ECD" w:rsidRDefault="000A5ECD">
            <w:pPr>
              <w:pStyle w:val="TAC"/>
              <w:rPr>
                <w:noProof/>
                <w:lang w:eastAsia="zh-CN"/>
              </w:rPr>
            </w:pPr>
            <w:r>
              <w:rPr>
                <w:noProof/>
                <w:lang w:eastAsia="zh-CN"/>
              </w:rPr>
              <w:t>DC_3A_n78A</w:t>
            </w:r>
          </w:p>
          <w:p w14:paraId="759409B1" w14:textId="77777777" w:rsidR="000A5ECD" w:rsidRDefault="000A5ECD">
            <w:pPr>
              <w:pStyle w:val="TAC"/>
              <w:rPr>
                <w:noProof/>
                <w:lang w:eastAsia="zh-CN"/>
              </w:rPr>
            </w:pPr>
            <w:r>
              <w:rPr>
                <w:noProof/>
                <w:lang w:eastAsia="zh-CN"/>
              </w:rPr>
              <w:t>DC_8A_n78A</w:t>
            </w:r>
          </w:p>
        </w:tc>
      </w:tr>
      <w:tr w:rsidR="000A5ECD" w14:paraId="26ED70E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FDF419" w14:textId="77777777" w:rsidR="000A5ECD" w:rsidRDefault="000A5ECD">
            <w:pPr>
              <w:pStyle w:val="TAC"/>
              <w:rPr>
                <w:noProof/>
                <w:lang w:val="fr-FR" w:eastAsia="zh-CN"/>
              </w:rPr>
            </w:pPr>
            <w:r>
              <w:rPr>
                <w:noProof/>
                <w:lang w:val="fr-FR" w:eastAsia="zh-CN"/>
              </w:rPr>
              <w:t>DC_3A-8A_n78(2A)</w:t>
            </w:r>
          </w:p>
        </w:tc>
        <w:tc>
          <w:tcPr>
            <w:tcW w:w="5964" w:type="dxa"/>
            <w:tcBorders>
              <w:top w:val="single" w:sz="4" w:space="0" w:color="auto"/>
              <w:left w:val="single" w:sz="4" w:space="0" w:color="auto"/>
              <w:bottom w:val="single" w:sz="4" w:space="0" w:color="auto"/>
              <w:right w:val="single" w:sz="4" w:space="0" w:color="auto"/>
            </w:tcBorders>
            <w:hideMark/>
          </w:tcPr>
          <w:p w14:paraId="548A1E46" w14:textId="77777777" w:rsidR="000A5ECD" w:rsidRDefault="000A5ECD">
            <w:pPr>
              <w:pStyle w:val="TAC"/>
              <w:rPr>
                <w:noProof/>
                <w:lang w:eastAsia="zh-CN"/>
              </w:rPr>
            </w:pPr>
            <w:r>
              <w:rPr>
                <w:noProof/>
                <w:lang w:eastAsia="zh-CN"/>
              </w:rPr>
              <w:t>DC_3A_n78A</w:t>
            </w:r>
          </w:p>
          <w:p w14:paraId="51B8504D" w14:textId="77777777" w:rsidR="000A5ECD" w:rsidRDefault="000A5ECD">
            <w:pPr>
              <w:pStyle w:val="TAC"/>
              <w:rPr>
                <w:noProof/>
                <w:lang w:eastAsia="zh-CN"/>
              </w:rPr>
            </w:pPr>
            <w:r>
              <w:rPr>
                <w:noProof/>
                <w:lang w:eastAsia="zh-CN"/>
              </w:rPr>
              <w:t>DC_8A_n78A</w:t>
            </w:r>
          </w:p>
        </w:tc>
      </w:tr>
      <w:tr w:rsidR="000A5ECD" w14:paraId="514D7BD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10A946" w14:textId="77777777" w:rsidR="000A5ECD" w:rsidRDefault="000A5ECD">
            <w:pPr>
              <w:pStyle w:val="TAC"/>
              <w:rPr>
                <w:noProof/>
                <w:lang w:eastAsia="zh-CN"/>
              </w:rPr>
            </w:pPr>
            <w:r>
              <w:rPr>
                <w:noProof/>
                <w:lang w:eastAsia="zh-CN"/>
              </w:rPr>
              <w:t>DC_3A-3A-8A_n78A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03AE973" w14:textId="77777777" w:rsidR="000A5ECD" w:rsidRDefault="000A5ECD">
            <w:pPr>
              <w:pStyle w:val="TAC"/>
              <w:rPr>
                <w:noProof/>
                <w:lang w:eastAsia="zh-CN"/>
              </w:rPr>
            </w:pPr>
            <w:r>
              <w:rPr>
                <w:noProof/>
                <w:lang w:eastAsia="zh-CN"/>
              </w:rPr>
              <w:t>DC_3A_n78A</w:t>
            </w:r>
          </w:p>
          <w:p w14:paraId="4F1AC6E7" w14:textId="77777777" w:rsidR="000A5ECD" w:rsidRDefault="000A5ECD">
            <w:pPr>
              <w:pStyle w:val="TAC"/>
              <w:rPr>
                <w:noProof/>
                <w:lang w:eastAsia="zh-CN"/>
              </w:rPr>
            </w:pPr>
            <w:r>
              <w:rPr>
                <w:noProof/>
                <w:lang w:eastAsia="zh-CN"/>
              </w:rPr>
              <w:t>DC_8A_n78A</w:t>
            </w:r>
          </w:p>
        </w:tc>
      </w:tr>
      <w:tr w:rsidR="000A5ECD" w14:paraId="110D9DF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958F00" w14:textId="77777777" w:rsidR="000A5ECD" w:rsidRDefault="000A5ECD">
            <w:pPr>
              <w:pStyle w:val="TAC"/>
              <w:rPr>
                <w:noProof/>
                <w:lang w:eastAsia="zh-CN"/>
              </w:rPr>
            </w:pPr>
            <w:r>
              <w:t>DC_3A-</w:t>
            </w:r>
            <w:r>
              <w:rPr>
                <w:rFonts w:eastAsia="Malgun Gothic"/>
              </w:rPr>
              <w:t>8A_</w:t>
            </w:r>
            <w:r>
              <w:t>n</w:t>
            </w:r>
            <w:r>
              <w:rPr>
                <w:rFonts w:eastAsia="Malgun Gothic"/>
              </w:rPr>
              <w:t>79</w:t>
            </w:r>
            <w: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89BB1F1" w14:textId="77777777" w:rsidR="000A5ECD" w:rsidRDefault="000A5ECD">
            <w:pPr>
              <w:pStyle w:val="TAC"/>
            </w:pPr>
            <w:r>
              <w:t>DC_3A_n79A</w:t>
            </w:r>
          </w:p>
          <w:p w14:paraId="28063435" w14:textId="77777777" w:rsidR="000A5ECD" w:rsidRDefault="000A5ECD">
            <w:pPr>
              <w:pStyle w:val="TAC"/>
              <w:rPr>
                <w:noProof/>
                <w:lang w:eastAsia="zh-CN"/>
              </w:rPr>
            </w:pPr>
            <w:r>
              <w:t>DC_8A_n79A</w:t>
            </w:r>
          </w:p>
        </w:tc>
      </w:tr>
      <w:tr w:rsidR="000A5ECD" w14:paraId="4F1241C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70BB01" w14:textId="77777777" w:rsidR="000A5ECD" w:rsidRDefault="000A5ECD">
            <w:pPr>
              <w:pStyle w:val="TAC"/>
            </w:pPr>
            <w:r>
              <w:rPr>
                <w:rFonts w:cs="Arial"/>
                <w:lang w:eastAsia="ja-JP"/>
              </w:rPr>
              <w:t>DC_3A_n8A-n78A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9C305C1" w14:textId="77777777" w:rsidR="000A5ECD" w:rsidRDefault="000A5ECD">
            <w:pPr>
              <w:pStyle w:val="TAC"/>
              <w:rPr>
                <w:rFonts w:cs="Arial"/>
                <w:lang w:eastAsia="ja-JP"/>
              </w:rPr>
            </w:pPr>
            <w:r>
              <w:rPr>
                <w:rFonts w:cs="Arial"/>
                <w:lang w:eastAsia="ja-JP"/>
              </w:rPr>
              <w:t>DC_3A_n8A</w:t>
            </w:r>
          </w:p>
          <w:p w14:paraId="59C0A8A2" w14:textId="77777777" w:rsidR="000A5ECD" w:rsidRDefault="000A5ECD">
            <w:pPr>
              <w:pStyle w:val="TAC"/>
            </w:pPr>
            <w:r>
              <w:rPr>
                <w:rFonts w:cs="Arial"/>
                <w:lang w:eastAsia="ja-JP"/>
              </w:rPr>
              <w:t>DC_3A_n78A</w:t>
            </w:r>
          </w:p>
        </w:tc>
      </w:tr>
      <w:tr w:rsidR="000A5ECD" w14:paraId="2FA092E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72D4A7" w14:textId="77777777" w:rsidR="000A5ECD" w:rsidRDefault="000A5ECD">
            <w:pPr>
              <w:pStyle w:val="TAC"/>
              <w:rPr>
                <w:rFonts w:cs="Arial"/>
                <w:lang w:eastAsia="ja-JP"/>
              </w:rPr>
            </w:pPr>
            <w:r>
              <w:t>DC_3A-11</w:t>
            </w:r>
            <w:r>
              <w:rPr>
                <w:rFonts w:eastAsia="Malgun Gothic"/>
              </w:rPr>
              <w:t>A_</w:t>
            </w:r>
            <w:r>
              <w:t>n28A</w:t>
            </w:r>
          </w:p>
        </w:tc>
        <w:tc>
          <w:tcPr>
            <w:tcW w:w="5964" w:type="dxa"/>
            <w:tcBorders>
              <w:top w:val="single" w:sz="4" w:space="0" w:color="auto"/>
              <w:left w:val="single" w:sz="4" w:space="0" w:color="auto"/>
              <w:bottom w:val="single" w:sz="4" w:space="0" w:color="auto"/>
              <w:right w:val="single" w:sz="4" w:space="0" w:color="auto"/>
            </w:tcBorders>
            <w:hideMark/>
          </w:tcPr>
          <w:p w14:paraId="7254BE37" w14:textId="77777777" w:rsidR="000A5ECD" w:rsidRDefault="000A5ECD">
            <w:pPr>
              <w:pStyle w:val="TAC"/>
            </w:pPr>
            <w:r>
              <w:t>DC_3A_n28A</w:t>
            </w:r>
          </w:p>
          <w:p w14:paraId="381242FC" w14:textId="77777777" w:rsidR="000A5ECD" w:rsidRDefault="000A5ECD">
            <w:pPr>
              <w:pStyle w:val="TAC"/>
              <w:rPr>
                <w:rFonts w:cs="Arial"/>
                <w:lang w:eastAsia="ja-JP"/>
              </w:rPr>
            </w:pPr>
            <w:r>
              <w:t>DC_11A_n28A</w:t>
            </w:r>
          </w:p>
        </w:tc>
      </w:tr>
      <w:tr w:rsidR="000A5ECD" w14:paraId="7786416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300A66" w14:textId="77777777" w:rsidR="000A5ECD" w:rsidRDefault="000A5ECD">
            <w:pPr>
              <w:pStyle w:val="TAC"/>
              <w:rPr>
                <w:rFonts w:cs="Arial"/>
                <w:lang w:eastAsia="ja-JP"/>
              </w:rPr>
            </w:pPr>
            <w:r>
              <w:t>DC_3A-11</w:t>
            </w:r>
            <w:r>
              <w:rPr>
                <w:rFonts w:eastAsia="Malgun Gothic"/>
              </w:rPr>
              <w:t>A_</w:t>
            </w:r>
            <w:r>
              <w:t>n77A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40BAF2A" w14:textId="77777777" w:rsidR="000A5ECD" w:rsidRDefault="000A5ECD">
            <w:pPr>
              <w:pStyle w:val="TAC"/>
            </w:pPr>
            <w:r>
              <w:t>DC_3A_n77A</w:t>
            </w:r>
          </w:p>
          <w:p w14:paraId="5F4BBC5E" w14:textId="77777777" w:rsidR="000A5ECD" w:rsidRDefault="000A5ECD">
            <w:pPr>
              <w:pStyle w:val="TAC"/>
              <w:rPr>
                <w:rFonts w:cs="Arial"/>
                <w:lang w:eastAsia="ja-JP"/>
              </w:rPr>
            </w:pPr>
            <w:r>
              <w:t>DC_11A_n77A</w:t>
            </w:r>
          </w:p>
        </w:tc>
      </w:tr>
      <w:tr w:rsidR="000A5ECD" w14:paraId="26FA598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872145" w14:textId="77777777" w:rsidR="000A5ECD" w:rsidRDefault="000A5ECD">
            <w:pPr>
              <w:pStyle w:val="TAC"/>
              <w:rPr>
                <w:rFonts w:cs="Arial"/>
                <w:lang w:eastAsia="ja-JP"/>
              </w:rPr>
            </w:pPr>
            <w:r>
              <w:t>DC_3A-11</w:t>
            </w:r>
            <w:r>
              <w:rPr>
                <w:rFonts w:eastAsia="Malgun Gothic"/>
              </w:rPr>
              <w:t>A_</w:t>
            </w:r>
            <w:r>
              <w:t>n77(2A)</w:t>
            </w:r>
            <w:r>
              <w:rPr>
                <w:noProof/>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7F1437CB" w14:textId="77777777" w:rsidR="000A5ECD" w:rsidRDefault="000A5ECD">
            <w:pPr>
              <w:pStyle w:val="TAC"/>
            </w:pPr>
            <w:r>
              <w:t>DC_3A_n77A</w:t>
            </w:r>
          </w:p>
          <w:p w14:paraId="45AD5DF5" w14:textId="77777777" w:rsidR="000A5ECD" w:rsidRDefault="000A5ECD">
            <w:pPr>
              <w:pStyle w:val="TAC"/>
              <w:rPr>
                <w:rFonts w:cs="Arial"/>
                <w:lang w:eastAsia="ja-JP"/>
              </w:rPr>
            </w:pPr>
            <w:r>
              <w:t>DC_11A_n77A</w:t>
            </w:r>
          </w:p>
        </w:tc>
      </w:tr>
      <w:tr w:rsidR="000A5ECD" w14:paraId="795D126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4A05A8" w14:textId="77777777" w:rsidR="000A5ECD" w:rsidRDefault="000A5ECD">
            <w:pPr>
              <w:pStyle w:val="TAC"/>
              <w:rPr>
                <w:lang w:eastAsia="fi-FI"/>
              </w:rPr>
            </w:pPr>
            <w:r>
              <w:t>DC_3A-11</w:t>
            </w:r>
            <w:r>
              <w:rPr>
                <w:rFonts w:eastAsia="Malgun Gothic"/>
              </w:rPr>
              <w:t>A_</w:t>
            </w:r>
            <w:r>
              <w:t>n77(3A)</w:t>
            </w:r>
            <w:r>
              <w:rPr>
                <w:noProof/>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4BC7E7E8" w14:textId="77777777" w:rsidR="000A5ECD" w:rsidRDefault="000A5ECD">
            <w:pPr>
              <w:pStyle w:val="TAC"/>
            </w:pPr>
            <w:r>
              <w:t>DC_3A_n77A</w:t>
            </w:r>
          </w:p>
          <w:p w14:paraId="4F187C15" w14:textId="77777777" w:rsidR="000A5ECD" w:rsidRDefault="000A5ECD">
            <w:pPr>
              <w:pStyle w:val="TAC"/>
              <w:rPr>
                <w:lang w:eastAsia="fi-FI"/>
              </w:rPr>
            </w:pPr>
            <w:r>
              <w:t>DC_11A_n77A</w:t>
            </w:r>
          </w:p>
        </w:tc>
      </w:tr>
      <w:tr w:rsidR="000A5ECD" w14:paraId="669CB1E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99203E" w14:textId="77777777" w:rsidR="000A5ECD" w:rsidRDefault="000A5ECD">
            <w:pPr>
              <w:pStyle w:val="TAC"/>
              <w:rPr>
                <w:rFonts w:cs="Arial"/>
                <w:lang w:eastAsia="ja-JP"/>
              </w:rPr>
            </w:pPr>
            <w:r>
              <w:rPr>
                <w:lang w:eastAsia="fi-FI"/>
              </w:rPr>
              <w:t>DC_3A</w:t>
            </w:r>
            <w:r>
              <w:t>-18A</w:t>
            </w:r>
            <w:r>
              <w:rPr>
                <w:lang w:eastAsia="fi-FI"/>
              </w:rPr>
              <w:t>_</w:t>
            </w:r>
            <w:r>
              <w:t>n3</w:t>
            </w:r>
            <w:r>
              <w:rPr>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47769E00" w14:textId="77777777" w:rsidR="000A5ECD" w:rsidRDefault="000A5ECD">
            <w:pPr>
              <w:pStyle w:val="TAC"/>
              <w:rPr>
                <w:b/>
                <w:vertAlign w:val="superscript"/>
              </w:rPr>
            </w:pPr>
            <w:r>
              <w:rPr>
                <w:lang w:eastAsia="fi-FI"/>
              </w:rPr>
              <w:t>DC_3</w:t>
            </w:r>
            <w:r>
              <w:t>A_n3A</w:t>
            </w:r>
            <w:r>
              <w:rPr>
                <w:vertAlign w:val="superscript"/>
              </w:rPr>
              <w:t>2</w:t>
            </w:r>
          </w:p>
          <w:p w14:paraId="2C9837AD" w14:textId="77777777" w:rsidR="000A5ECD" w:rsidRDefault="000A5ECD">
            <w:pPr>
              <w:pStyle w:val="TAC"/>
              <w:rPr>
                <w:rFonts w:cs="Arial"/>
                <w:lang w:eastAsia="ja-JP"/>
              </w:rPr>
            </w:pPr>
            <w:r>
              <w:rPr>
                <w:lang w:eastAsia="fi-FI"/>
              </w:rPr>
              <w:t>DC_</w:t>
            </w:r>
            <w:r>
              <w:t>18A_n3A</w:t>
            </w:r>
          </w:p>
        </w:tc>
      </w:tr>
      <w:tr w:rsidR="000A5ECD" w14:paraId="0FAABC8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60C9E6" w14:textId="77777777" w:rsidR="000A5ECD" w:rsidRDefault="000A5ECD">
            <w:pPr>
              <w:pStyle w:val="TAC"/>
              <w:rPr>
                <w:rFonts w:cs="Arial"/>
                <w:lang w:eastAsia="ja-JP"/>
              </w:rPr>
            </w:pPr>
            <w:r>
              <w:rPr>
                <w:rFonts w:eastAsia="Yu Mincho"/>
                <w:lang w:eastAsia="ja-JP"/>
              </w:rPr>
              <w:t>DC_3A-18A_n28A</w:t>
            </w:r>
          </w:p>
        </w:tc>
        <w:tc>
          <w:tcPr>
            <w:tcW w:w="5964" w:type="dxa"/>
            <w:tcBorders>
              <w:top w:val="single" w:sz="4" w:space="0" w:color="auto"/>
              <w:left w:val="single" w:sz="4" w:space="0" w:color="auto"/>
              <w:bottom w:val="single" w:sz="4" w:space="0" w:color="auto"/>
              <w:right w:val="single" w:sz="4" w:space="0" w:color="auto"/>
            </w:tcBorders>
            <w:hideMark/>
          </w:tcPr>
          <w:p w14:paraId="302E4922" w14:textId="77777777" w:rsidR="000A5ECD" w:rsidRDefault="000A5ECD">
            <w:pPr>
              <w:pStyle w:val="TAC"/>
            </w:pPr>
            <w:r>
              <w:t>DC_3A_n28A</w:t>
            </w:r>
          </w:p>
          <w:p w14:paraId="7AB86940" w14:textId="77777777" w:rsidR="000A5ECD" w:rsidRDefault="000A5ECD">
            <w:pPr>
              <w:pStyle w:val="TAC"/>
              <w:rPr>
                <w:rFonts w:cs="Arial"/>
                <w:lang w:eastAsia="ja-JP"/>
              </w:rPr>
            </w:pPr>
            <w:r>
              <w:t>DC_18A_n28A</w:t>
            </w:r>
          </w:p>
        </w:tc>
      </w:tr>
      <w:tr w:rsidR="000A5ECD" w14:paraId="4BABACD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40F5FAF" w14:textId="77777777" w:rsidR="000A5ECD" w:rsidRDefault="000A5ECD">
            <w:pPr>
              <w:pStyle w:val="TAC"/>
              <w:rPr>
                <w:rFonts w:eastAsia="Yu Mincho"/>
                <w:lang w:eastAsia="ja-JP"/>
              </w:rPr>
            </w:pPr>
            <w:r>
              <w:rPr>
                <w:rFonts w:eastAsia="Yu Mincho"/>
                <w:lang w:eastAsia="ja-JP"/>
              </w:rPr>
              <w:t>DC_3A-18A_n41A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CD691D7" w14:textId="77777777" w:rsidR="000A5ECD" w:rsidRDefault="000A5ECD">
            <w:pPr>
              <w:pStyle w:val="TAC"/>
            </w:pPr>
            <w:r>
              <w:t>DC_3A_n41A</w:t>
            </w:r>
          </w:p>
          <w:p w14:paraId="4EA5DA11" w14:textId="77777777" w:rsidR="000A5ECD" w:rsidRDefault="000A5ECD">
            <w:pPr>
              <w:pStyle w:val="TAC"/>
            </w:pPr>
            <w:r>
              <w:t>DC_18A_n41A</w:t>
            </w:r>
          </w:p>
        </w:tc>
      </w:tr>
      <w:tr w:rsidR="000A5ECD" w14:paraId="06BEE68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12BF2D" w14:textId="77777777" w:rsidR="000A5ECD" w:rsidRDefault="000A5ECD">
            <w:pPr>
              <w:pStyle w:val="TAC"/>
            </w:pPr>
            <w:r>
              <w:rPr>
                <w:lang w:eastAsia="ja-JP"/>
              </w:rPr>
              <w:t>DC_3A-18A_n77A</w:t>
            </w:r>
          </w:p>
        </w:tc>
        <w:tc>
          <w:tcPr>
            <w:tcW w:w="5964" w:type="dxa"/>
            <w:tcBorders>
              <w:top w:val="single" w:sz="4" w:space="0" w:color="auto"/>
              <w:left w:val="single" w:sz="4" w:space="0" w:color="auto"/>
              <w:bottom w:val="single" w:sz="4" w:space="0" w:color="auto"/>
              <w:right w:val="single" w:sz="4" w:space="0" w:color="auto"/>
            </w:tcBorders>
            <w:hideMark/>
          </w:tcPr>
          <w:p w14:paraId="2E3CD99F" w14:textId="77777777" w:rsidR="000A5ECD" w:rsidRDefault="000A5ECD">
            <w:pPr>
              <w:pStyle w:val="TAC"/>
              <w:rPr>
                <w:rFonts w:eastAsia="MS Mincho"/>
                <w:lang w:eastAsia="ja-JP"/>
              </w:rPr>
            </w:pPr>
            <w:r>
              <w:rPr>
                <w:rFonts w:eastAsia="MS Mincho"/>
                <w:lang w:eastAsia="ja-JP"/>
              </w:rPr>
              <w:t>DC_3A_n77A</w:t>
            </w:r>
          </w:p>
          <w:p w14:paraId="6F756C0B" w14:textId="77777777" w:rsidR="000A5ECD" w:rsidRDefault="000A5ECD">
            <w:pPr>
              <w:pStyle w:val="TAC"/>
            </w:pPr>
            <w:r>
              <w:rPr>
                <w:rFonts w:eastAsia="MS Mincho"/>
                <w:lang w:eastAsia="ja-JP"/>
              </w:rPr>
              <w:t>DC_18A_n77A</w:t>
            </w:r>
          </w:p>
        </w:tc>
      </w:tr>
      <w:tr w:rsidR="000A5ECD" w14:paraId="1ACA9AF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9F48C5" w14:textId="77777777" w:rsidR="000A5ECD" w:rsidRDefault="000A5ECD">
            <w:pPr>
              <w:pStyle w:val="TAC"/>
              <w:rPr>
                <w:lang w:val="fr-FR" w:eastAsia="ja-JP"/>
              </w:rPr>
            </w:pPr>
            <w:r>
              <w:rPr>
                <w:lang w:val="fr-FR" w:eastAsia="zh-CN"/>
              </w:rPr>
              <w:t>DC_3A-18A_n77(2A)</w:t>
            </w:r>
          </w:p>
        </w:tc>
        <w:tc>
          <w:tcPr>
            <w:tcW w:w="5964" w:type="dxa"/>
            <w:tcBorders>
              <w:top w:val="single" w:sz="4" w:space="0" w:color="auto"/>
              <w:left w:val="single" w:sz="4" w:space="0" w:color="auto"/>
              <w:bottom w:val="single" w:sz="4" w:space="0" w:color="auto"/>
              <w:right w:val="single" w:sz="4" w:space="0" w:color="auto"/>
            </w:tcBorders>
            <w:hideMark/>
          </w:tcPr>
          <w:p w14:paraId="4DB7AB72" w14:textId="77777777" w:rsidR="000A5ECD" w:rsidRDefault="000A5ECD">
            <w:pPr>
              <w:pStyle w:val="TAC"/>
              <w:rPr>
                <w:rFonts w:eastAsia="MS Mincho"/>
                <w:lang w:eastAsia="ja-JP"/>
              </w:rPr>
            </w:pPr>
            <w:r>
              <w:rPr>
                <w:rFonts w:eastAsia="MS Mincho"/>
                <w:lang w:eastAsia="ja-JP"/>
              </w:rPr>
              <w:t>DC_3A_n77A</w:t>
            </w:r>
          </w:p>
          <w:p w14:paraId="1A391440" w14:textId="77777777" w:rsidR="000A5ECD" w:rsidRDefault="000A5ECD">
            <w:pPr>
              <w:pStyle w:val="TAC"/>
              <w:rPr>
                <w:rFonts w:eastAsia="MS Mincho"/>
                <w:lang w:eastAsia="ja-JP"/>
              </w:rPr>
            </w:pPr>
            <w:r>
              <w:rPr>
                <w:rFonts w:eastAsia="MS Mincho"/>
                <w:lang w:eastAsia="ja-JP"/>
              </w:rPr>
              <w:t>DC_18A_n77A</w:t>
            </w:r>
          </w:p>
        </w:tc>
      </w:tr>
      <w:tr w:rsidR="000A5ECD" w14:paraId="5BC8CBB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A6D229" w14:textId="77777777" w:rsidR="000A5ECD" w:rsidRDefault="000A5ECD">
            <w:pPr>
              <w:pStyle w:val="TAC"/>
              <w:rPr>
                <w:lang w:eastAsia="fr-FR"/>
              </w:rPr>
            </w:pPr>
            <w:r>
              <w:rPr>
                <w:lang w:eastAsia="ja-JP"/>
              </w:rPr>
              <w:t>DC_3A-18A_n78A</w:t>
            </w:r>
          </w:p>
        </w:tc>
        <w:tc>
          <w:tcPr>
            <w:tcW w:w="5964" w:type="dxa"/>
            <w:tcBorders>
              <w:top w:val="single" w:sz="4" w:space="0" w:color="auto"/>
              <w:left w:val="single" w:sz="4" w:space="0" w:color="auto"/>
              <w:bottom w:val="single" w:sz="4" w:space="0" w:color="auto"/>
              <w:right w:val="single" w:sz="4" w:space="0" w:color="auto"/>
            </w:tcBorders>
            <w:hideMark/>
          </w:tcPr>
          <w:p w14:paraId="3FD95B17" w14:textId="77777777" w:rsidR="000A5ECD" w:rsidRDefault="000A5ECD">
            <w:pPr>
              <w:pStyle w:val="TAC"/>
              <w:rPr>
                <w:lang w:eastAsia="ja-JP"/>
              </w:rPr>
            </w:pPr>
            <w:r>
              <w:rPr>
                <w:lang w:eastAsia="ja-JP"/>
              </w:rPr>
              <w:t>DC_3A_n78A</w:t>
            </w:r>
          </w:p>
          <w:p w14:paraId="10886649" w14:textId="77777777" w:rsidR="000A5ECD" w:rsidRDefault="000A5ECD">
            <w:pPr>
              <w:pStyle w:val="TAC"/>
            </w:pPr>
            <w:r>
              <w:rPr>
                <w:lang w:eastAsia="ja-JP"/>
              </w:rPr>
              <w:t>DC_18A_n78A</w:t>
            </w:r>
          </w:p>
        </w:tc>
      </w:tr>
      <w:tr w:rsidR="000A5ECD" w14:paraId="57ABC87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3B48F3" w14:textId="77777777" w:rsidR="000A5ECD" w:rsidRDefault="000A5ECD">
            <w:pPr>
              <w:pStyle w:val="TAC"/>
              <w:rPr>
                <w:lang w:val="fr-FR" w:eastAsia="ja-JP"/>
              </w:rPr>
            </w:pPr>
            <w:r>
              <w:rPr>
                <w:lang w:val="fr-FR" w:eastAsia="zh-CN"/>
              </w:rPr>
              <w:t>DC_3A-18A_n78(2A)</w:t>
            </w:r>
          </w:p>
        </w:tc>
        <w:tc>
          <w:tcPr>
            <w:tcW w:w="5964" w:type="dxa"/>
            <w:tcBorders>
              <w:top w:val="single" w:sz="4" w:space="0" w:color="auto"/>
              <w:left w:val="single" w:sz="4" w:space="0" w:color="auto"/>
              <w:bottom w:val="single" w:sz="4" w:space="0" w:color="auto"/>
              <w:right w:val="single" w:sz="4" w:space="0" w:color="auto"/>
            </w:tcBorders>
            <w:hideMark/>
          </w:tcPr>
          <w:p w14:paraId="1A6A7197" w14:textId="77777777" w:rsidR="000A5ECD" w:rsidRDefault="000A5ECD">
            <w:pPr>
              <w:pStyle w:val="TAC"/>
              <w:rPr>
                <w:lang w:eastAsia="ja-JP"/>
              </w:rPr>
            </w:pPr>
            <w:r>
              <w:rPr>
                <w:lang w:eastAsia="ja-JP"/>
              </w:rPr>
              <w:t>DC_3A_n78A</w:t>
            </w:r>
          </w:p>
          <w:p w14:paraId="00946322" w14:textId="77777777" w:rsidR="000A5ECD" w:rsidRDefault="000A5ECD">
            <w:pPr>
              <w:pStyle w:val="TAC"/>
              <w:rPr>
                <w:lang w:eastAsia="ja-JP"/>
              </w:rPr>
            </w:pPr>
            <w:r>
              <w:rPr>
                <w:lang w:eastAsia="ja-JP"/>
              </w:rPr>
              <w:t>DC_18A_n78A</w:t>
            </w:r>
          </w:p>
        </w:tc>
      </w:tr>
      <w:tr w:rsidR="000A5ECD" w14:paraId="4CA8EB9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35A6FD" w14:textId="77777777" w:rsidR="000A5ECD" w:rsidRDefault="000A5ECD">
            <w:pPr>
              <w:pStyle w:val="TAC"/>
              <w:rPr>
                <w:lang w:eastAsia="fr-FR"/>
              </w:rPr>
            </w:pPr>
            <w:r>
              <w:rPr>
                <w:lang w:eastAsia="ja-JP"/>
              </w:rPr>
              <w:t>DC_3A-18A_n79A</w:t>
            </w:r>
          </w:p>
        </w:tc>
        <w:tc>
          <w:tcPr>
            <w:tcW w:w="5964" w:type="dxa"/>
            <w:tcBorders>
              <w:top w:val="single" w:sz="4" w:space="0" w:color="auto"/>
              <w:left w:val="single" w:sz="4" w:space="0" w:color="auto"/>
              <w:bottom w:val="single" w:sz="4" w:space="0" w:color="auto"/>
              <w:right w:val="single" w:sz="4" w:space="0" w:color="auto"/>
            </w:tcBorders>
            <w:hideMark/>
          </w:tcPr>
          <w:p w14:paraId="49541A97" w14:textId="77777777" w:rsidR="000A5ECD" w:rsidRDefault="000A5ECD">
            <w:pPr>
              <w:pStyle w:val="TAC"/>
              <w:rPr>
                <w:lang w:eastAsia="ja-JP"/>
              </w:rPr>
            </w:pPr>
            <w:r>
              <w:rPr>
                <w:lang w:eastAsia="ja-JP"/>
              </w:rPr>
              <w:t>DC_3A_n79A</w:t>
            </w:r>
          </w:p>
          <w:p w14:paraId="3A8CF53D" w14:textId="77777777" w:rsidR="000A5ECD" w:rsidRDefault="000A5ECD">
            <w:pPr>
              <w:pStyle w:val="TAC"/>
            </w:pPr>
            <w:r>
              <w:rPr>
                <w:lang w:eastAsia="ja-JP"/>
              </w:rPr>
              <w:t>DC_18A_n79A</w:t>
            </w:r>
          </w:p>
        </w:tc>
      </w:tr>
      <w:tr w:rsidR="000A5ECD" w14:paraId="602B993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62F62C" w14:textId="77777777" w:rsidR="000A5ECD" w:rsidRDefault="000A5ECD">
            <w:pPr>
              <w:pStyle w:val="TAC"/>
              <w:rPr>
                <w:lang w:eastAsia="ja-JP"/>
              </w:rPr>
            </w:pPr>
            <w:r>
              <w:rPr>
                <w:lang w:eastAsia="ja-JP"/>
              </w:rPr>
              <w:t>DC_3A-19A_n1A</w:t>
            </w:r>
          </w:p>
        </w:tc>
        <w:tc>
          <w:tcPr>
            <w:tcW w:w="5964" w:type="dxa"/>
            <w:tcBorders>
              <w:top w:val="single" w:sz="4" w:space="0" w:color="auto"/>
              <w:left w:val="single" w:sz="4" w:space="0" w:color="auto"/>
              <w:bottom w:val="single" w:sz="4" w:space="0" w:color="auto"/>
              <w:right w:val="single" w:sz="4" w:space="0" w:color="auto"/>
            </w:tcBorders>
            <w:hideMark/>
          </w:tcPr>
          <w:p w14:paraId="7A8AA230" w14:textId="77777777" w:rsidR="000A5ECD" w:rsidRDefault="000A5ECD">
            <w:pPr>
              <w:pStyle w:val="TAC"/>
            </w:pPr>
            <w:r>
              <w:t>DC_3A_n1A</w:t>
            </w:r>
          </w:p>
          <w:p w14:paraId="337D1216" w14:textId="77777777" w:rsidR="000A5ECD" w:rsidRDefault="000A5ECD">
            <w:pPr>
              <w:pStyle w:val="TAC"/>
              <w:rPr>
                <w:lang w:eastAsia="ja-JP"/>
              </w:rPr>
            </w:pPr>
            <w:r>
              <w:t>DC_19A_n1A</w:t>
            </w:r>
          </w:p>
        </w:tc>
      </w:tr>
      <w:tr w:rsidR="000A5ECD" w14:paraId="2A113B7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A1371C" w14:textId="77777777" w:rsidR="000A5ECD" w:rsidRDefault="000A5ECD">
            <w:pPr>
              <w:pStyle w:val="TAC"/>
              <w:rPr>
                <w:noProof/>
                <w:lang w:eastAsia="zh-CN"/>
              </w:rPr>
            </w:pPr>
            <w:r>
              <w:rPr>
                <w:noProof/>
                <w:lang w:eastAsia="zh-CN"/>
              </w:rPr>
              <w:t>DC_3A-19A_n77A</w:t>
            </w:r>
            <w:r>
              <w:rPr>
                <w:noProof/>
                <w:vertAlign w:val="superscript"/>
                <w:lang w:eastAsia="zh-CN"/>
              </w:rPr>
              <w:t>5</w:t>
            </w:r>
          </w:p>
          <w:p w14:paraId="5ACBF121" w14:textId="77777777" w:rsidR="000A5ECD" w:rsidRDefault="000A5ECD">
            <w:pPr>
              <w:pStyle w:val="TAC"/>
              <w:rPr>
                <w:noProof/>
                <w:lang w:eastAsia="zh-CN"/>
              </w:rPr>
            </w:pPr>
            <w:r>
              <w:rPr>
                <w:noProof/>
                <w:lang w:eastAsia="zh-CN"/>
              </w:rPr>
              <w:t>DC_3A-19A_n77C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CEE7586" w14:textId="77777777" w:rsidR="000A5ECD" w:rsidRDefault="000A5ECD">
            <w:pPr>
              <w:pStyle w:val="TAC"/>
              <w:rPr>
                <w:noProof/>
                <w:lang w:eastAsia="zh-CN"/>
              </w:rPr>
            </w:pPr>
            <w:r>
              <w:rPr>
                <w:noProof/>
                <w:lang w:eastAsia="zh-CN"/>
              </w:rPr>
              <w:t>DC_3A_n77A</w:t>
            </w:r>
          </w:p>
          <w:p w14:paraId="431F7D28" w14:textId="77777777" w:rsidR="000A5ECD" w:rsidRDefault="000A5ECD">
            <w:pPr>
              <w:pStyle w:val="TAC"/>
              <w:rPr>
                <w:noProof/>
                <w:lang w:eastAsia="zh-CN"/>
              </w:rPr>
            </w:pPr>
            <w:r>
              <w:rPr>
                <w:noProof/>
                <w:lang w:eastAsia="zh-CN"/>
              </w:rPr>
              <w:t>DC_19A_n77A</w:t>
            </w:r>
          </w:p>
        </w:tc>
      </w:tr>
      <w:tr w:rsidR="000A5ECD" w14:paraId="217B2FD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229566" w14:textId="77777777" w:rsidR="000A5ECD" w:rsidRDefault="000A5ECD">
            <w:pPr>
              <w:pStyle w:val="TAC"/>
              <w:rPr>
                <w:noProof/>
                <w:lang w:val="fr-FR" w:eastAsia="zh-CN"/>
              </w:rPr>
            </w:pPr>
            <w:r>
              <w:rPr>
                <w:noProof/>
                <w:lang w:val="fr-FR" w:eastAsia="zh-CN"/>
              </w:rPr>
              <w:t>DC_3A-19A_n77(2A)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3CA561A" w14:textId="77777777" w:rsidR="000A5ECD" w:rsidRDefault="000A5ECD">
            <w:pPr>
              <w:pStyle w:val="TAC"/>
              <w:rPr>
                <w:noProof/>
                <w:lang w:eastAsia="zh-CN"/>
              </w:rPr>
            </w:pPr>
            <w:r>
              <w:rPr>
                <w:noProof/>
                <w:lang w:eastAsia="zh-CN"/>
              </w:rPr>
              <w:t>DC_3A_n77A</w:t>
            </w:r>
          </w:p>
          <w:p w14:paraId="7455FA96" w14:textId="77777777" w:rsidR="000A5ECD" w:rsidRDefault="000A5ECD">
            <w:pPr>
              <w:pStyle w:val="TAC"/>
              <w:rPr>
                <w:noProof/>
                <w:lang w:eastAsia="zh-CN"/>
              </w:rPr>
            </w:pPr>
            <w:r>
              <w:rPr>
                <w:noProof/>
                <w:lang w:eastAsia="zh-CN"/>
              </w:rPr>
              <w:t>DC_19A_n77A</w:t>
            </w:r>
          </w:p>
        </w:tc>
      </w:tr>
      <w:tr w:rsidR="000A5ECD" w14:paraId="6747D48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E76C48" w14:textId="77777777" w:rsidR="000A5ECD" w:rsidRDefault="000A5ECD">
            <w:pPr>
              <w:pStyle w:val="TAC"/>
              <w:rPr>
                <w:noProof/>
                <w:lang w:eastAsia="zh-CN"/>
              </w:rPr>
            </w:pPr>
            <w:r>
              <w:rPr>
                <w:noProof/>
                <w:lang w:eastAsia="zh-CN"/>
              </w:rPr>
              <w:t>DC_3A-19A_n78A</w:t>
            </w:r>
            <w:r>
              <w:rPr>
                <w:noProof/>
                <w:vertAlign w:val="superscript"/>
                <w:lang w:eastAsia="zh-CN"/>
              </w:rPr>
              <w:t>5</w:t>
            </w:r>
          </w:p>
          <w:p w14:paraId="0231AE79" w14:textId="77777777" w:rsidR="000A5ECD" w:rsidRDefault="000A5ECD">
            <w:pPr>
              <w:pStyle w:val="TAC"/>
              <w:rPr>
                <w:noProof/>
                <w:lang w:eastAsia="zh-CN"/>
              </w:rPr>
            </w:pPr>
            <w:r>
              <w:rPr>
                <w:noProof/>
                <w:lang w:eastAsia="zh-CN"/>
              </w:rPr>
              <w:t>DC_3A-19A_n78C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6FF00CB" w14:textId="77777777" w:rsidR="000A5ECD" w:rsidRDefault="000A5ECD">
            <w:pPr>
              <w:pStyle w:val="TAC"/>
              <w:rPr>
                <w:noProof/>
                <w:lang w:eastAsia="zh-CN"/>
              </w:rPr>
            </w:pPr>
            <w:r>
              <w:rPr>
                <w:noProof/>
                <w:lang w:eastAsia="zh-CN"/>
              </w:rPr>
              <w:t>DC_3A_n78A</w:t>
            </w:r>
          </w:p>
          <w:p w14:paraId="3FCE455D" w14:textId="77777777" w:rsidR="000A5ECD" w:rsidRDefault="000A5ECD">
            <w:pPr>
              <w:pStyle w:val="TAC"/>
              <w:rPr>
                <w:noProof/>
                <w:lang w:eastAsia="zh-CN"/>
              </w:rPr>
            </w:pPr>
            <w:r>
              <w:rPr>
                <w:noProof/>
                <w:lang w:eastAsia="zh-CN"/>
              </w:rPr>
              <w:t>DC_19A_n78A</w:t>
            </w:r>
          </w:p>
        </w:tc>
      </w:tr>
      <w:tr w:rsidR="000A5ECD" w14:paraId="6610066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B22846" w14:textId="77777777" w:rsidR="000A5ECD" w:rsidRDefault="000A5ECD">
            <w:pPr>
              <w:pStyle w:val="TAC"/>
              <w:rPr>
                <w:noProof/>
                <w:lang w:val="fr-FR" w:eastAsia="zh-CN"/>
              </w:rPr>
            </w:pPr>
            <w:r>
              <w:rPr>
                <w:noProof/>
                <w:lang w:val="fr-FR" w:eastAsia="zh-CN"/>
              </w:rPr>
              <w:t>DC_3A-19A_n78(2A)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2BFD35B" w14:textId="77777777" w:rsidR="000A5ECD" w:rsidRDefault="000A5ECD">
            <w:pPr>
              <w:pStyle w:val="TAC"/>
              <w:rPr>
                <w:noProof/>
                <w:lang w:eastAsia="zh-CN"/>
              </w:rPr>
            </w:pPr>
            <w:r>
              <w:rPr>
                <w:noProof/>
                <w:lang w:eastAsia="zh-CN"/>
              </w:rPr>
              <w:t>DC_3A_n78A</w:t>
            </w:r>
          </w:p>
          <w:p w14:paraId="241C204E" w14:textId="77777777" w:rsidR="000A5ECD" w:rsidRDefault="000A5ECD">
            <w:pPr>
              <w:pStyle w:val="TAC"/>
              <w:rPr>
                <w:noProof/>
                <w:lang w:eastAsia="zh-CN"/>
              </w:rPr>
            </w:pPr>
            <w:r>
              <w:rPr>
                <w:noProof/>
                <w:lang w:eastAsia="zh-CN"/>
              </w:rPr>
              <w:t>DC_19A_n78A</w:t>
            </w:r>
          </w:p>
        </w:tc>
      </w:tr>
      <w:tr w:rsidR="000A5ECD" w14:paraId="6A57624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D3AFB6" w14:textId="77777777" w:rsidR="000A5ECD" w:rsidRDefault="000A5ECD">
            <w:pPr>
              <w:pStyle w:val="TAC"/>
              <w:rPr>
                <w:noProof/>
                <w:lang w:eastAsia="zh-CN"/>
              </w:rPr>
            </w:pPr>
            <w:r>
              <w:rPr>
                <w:noProof/>
                <w:lang w:eastAsia="zh-CN"/>
              </w:rPr>
              <w:t>DC_3A-19A_n79A</w:t>
            </w:r>
            <w:r>
              <w:rPr>
                <w:noProof/>
                <w:vertAlign w:val="superscript"/>
                <w:lang w:eastAsia="zh-CN"/>
              </w:rPr>
              <w:t>5</w:t>
            </w:r>
          </w:p>
          <w:p w14:paraId="4708955C" w14:textId="77777777" w:rsidR="000A5ECD" w:rsidRDefault="000A5ECD">
            <w:pPr>
              <w:pStyle w:val="TAC"/>
              <w:rPr>
                <w:noProof/>
                <w:lang w:eastAsia="zh-CN"/>
              </w:rPr>
            </w:pPr>
            <w:r>
              <w:rPr>
                <w:noProof/>
                <w:lang w:eastAsia="zh-CN"/>
              </w:rPr>
              <w:t>DC_3A-19A_n79C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F56C5C3" w14:textId="77777777" w:rsidR="000A5ECD" w:rsidRDefault="000A5ECD">
            <w:pPr>
              <w:pStyle w:val="TAC"/>
              <w:rPr>
                <w:noProof/>
                <w:lang w:eastAsia="zh-CN"/>
              </w:rPr>
            </w:pPr>
            <w:r>
              <w:rPr>
                <w:noProof/>
                <w:lang w:eastAsia="zh-CN"/>
              </w:rPr>
              <w:t>DC_3A_n79A</w:t>
            </w:r>
          </w:p>
          <w:p w14:paraId="2EED8D6D" w14:textId="77777777" w:rsidR="000A5ECD" w:rsidRDefault="000A5ECD">
            <w:pPr>
              <w:pStyle w:val="TAC"/>
              <w:rPr>
                <w:noProof/>
                <w:lang w:eastAsia="zh-CN"/>
              </w:rPr>
            </w:pPr>
            <w:r>
              <w:rPr>
                <w:noProof/>
                <w:lang w:eastAsia="zh-CN"/>
              </w:rPr>
              <w:t>DC_19A_n79A</w:t>
            </w:r>
          </w:p>
        </w:tc>
      </w:tr>
      <w:tr w:rsidR="000A5ECD" w14:paraId="28C48E6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62ACF7" w14:textId="77777777" w:rsidR="000A5ECD" w:rsidRDefault="000A5ECD">
            <w:pPr>
              <w:pStyle w:val="TAC"/>
              <w:rPr>
                <w:lang w:eastAsia="ja-JP"/>
              </w:rPr>
            </w:pPr>
            <w:r>
              <w:rPr>
                <w:lang w:eastAsia="ja-JP"/>
              </w:rPr>
              <w:t>DC_3A-20A_n1A</w:t>
            </w:r>
          </w:p>
          <w:p w14:paraId="259251C7" w14:textId="77777777" w:rsidR="000A5ECD" w:rsidRDefault="000A5ECD">
            <w:pPr>
              <w:pStyle w:val="TAC"/>
              <w:rPr>
                <w:noProof/>
                <w:lang w:eastAsia="zh-CN"/>
              </w:rPr>
            </w:pPr>
            <w:r>
              <w:rPr>
                <w:noProof/>
                <w:lang w:eastAsia="zh-CN"/>
              </w:rPr>
              <w:t>DC_3C-20A_n1A</w:t>
            </w:r>
          </w:p>
        </w:tc>
        <w:tc>
          <w:tcPr>
            <w:tcW w:w="5964" w:type="dxa"/>
            <w:tcBorders>
              <w:top w:val="single" w:sz="4" w:space="0" w:color="auto"/>
              <w:left w:val="single" w:sz="4" w:space="0" w:color="auto"/>
              <w:bottom w:val="single" w:sz="4" w:space="0" w:color="auto"/>
              <w:right w:val="single" w:sz="4" w:space="0" w:color="auto"/>
            </w:tcBorders>
            <w:hideMark/>
          </w:tcPr>
          <w:p w14:paraId="79581528" w14:textId="77777777" w:rsidR="000A5ECD" w:rsidRDefault="000A5ECD">
            <w:pPr>
              <w:pStyle w:val="TAC"/>
              <w:rPr>
                <w:lang w:eastAsia="fi-FI"/>
              </w:rPr>
            </w:pPr>
            <w:r>
              <w:rPr>
                <w:lang w:eastAsia="fi-FI"/>
              </w:rPr>
              <w:t>DC_3A_n1A</w:t>
            </w:r>
          </w:p>
          <w:p w14:paraId="4330A5E1" w14:textId="77777777" w:rsidR="000A5ECD" w:rsidRDefault="000A5ECD">
            <w:pPr>
              <w:pStyle w:val="TAC"/>
              <w:rPr>
                <w:lang w:eastAsia="fi-FI"/>
              </w:rPr>
            </w:pPr>
            <w:r>
              <w:rPr>
                <w:lang w:eastAsia="fi-FI"/>
              </w:rPr>
              <w:t>DC_3C_n1A</w:t>
            </w:r>
          </w:p>
          <w:p w14:paraId="3C587671" w14:textId="77777777" w:rsidR="000A5ECD" w:rsidRDefault="000A5ECD">
            <w:pPr>
              <w:pStyle w:val="TAC"/>
              <w:rPr>
                <w:noProof/>
                <w:lang w:eastAsia="zh-CN"/>
              </w:rPr>
            </w:pPr>
            <w:r>
              <w:rPr>
                <w:lang w:eastAsia="fi-FI"/>
              </w:rPr>
              <w:t>DC_20A_n1A</w:t>
            </w:r>
          </w:p>
        </w:tc>
      </w:tr>
      <w:tr w:rsidR="000A5ECD" w14:paraId="1B93220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9754CB" w14:textId="77777777" w:rsidR="000A5ECD" w:rsidRDefault="000A5ECD">
            <w:pPr>
              <w:pStyle w:val="TAC"/>
            </w:pPr>
            <w:r>
              <w:t>DC_3A-20A_n7A</w:t>
            </w:r>
          </w:p>
          <w:p w14:paraId="239CA7A5" w14:textId="77777777" w:rsidR="000A5ECD" w:rsidRDefault="000A5ECD">
            <w:pPr>
              <w:pStyle w:val="TAC"/>
              <w:rPr>
                <w:lang w:eastAsia="ja-JP"/>
              </w:rPr>
            </w:pPr>
            <w:r>
              <w:t>DC_3C-20A_n7A</w:t>
            </w:r>
          </w:p>
        </w:tc>
        <w:tc>
          <w:tcPr>
            <w:tcW w:w="5964" w:type="dxa"/>
            <w:tcBorders>
              <w:top w:val="single" w:sz="4" w:space="0" w:color="auto"/>
              <w:left w:val="single" w:sz="4" w:space="0" w:color="auto"/>
              <w:bottom w:val="single" w:sz="4" w:space="0" w:color="auto"/>
              <w:right w:val="single" w:sz="4" w:space="0" w:color="auto"/>
            </w:tcBorders>
            <w:hideMark/>
          </w:tcPr>
          <w:p w14:paraId="4BD82BC0" w14:textId="77777777" w:rsidR="000A5ECD" w:rsidRDefault="000A5ECD">
            <w:pPr>
              <w:pStyle w:val="TAC"/>
              <w:rPr>
                <w:lang w:eastAsia="fi-FI"/>
              </w:rPr>
            </w:pPr>
            <w:r>
              <w:rPr>
                <w:lang w:eastAsia="fi-FI"/>
              </w:rPr>
              <w:t>DC_3A_n7A</w:t>
            </w:r>
          </w:p>
          <w:p w14:paraId="3F13312D" w14:textId="77777777" w:rsidR="000A5ECD" w:rsidRDefault="000A5ECD">
            <w:pPr>
              <w:pStyle w:val="TAC"/>
              <w:rPr>
                <w:lang w:eastAsia="fi-FI"/>
              </w:rPr>
            </w:pPr>
            <w:r>
              <w:rPr>
                <w:lang w:eastAsia="fi-FI"/>
              </w:rPr>
              <w:t>DC_3C_n7A</w:t>
            </w:r>
          </w:p>
          <w:p w14:paraId="5E526FAD" w14:textId="77777777" w:rsidR="000A5ECD" w:rsidRDefault="000A5ECD">
            <w:pPr>
              <w:pStyle w:val="TAC"/>
              <w:rPr>
                <w:lang w:eastAsia="fi-FI"/>
              </w:rPr>
            </w:pPr>
            <w:r>
              <w:rPr>
                <w:lang w:eastAsia="fi-FI"/>
              </w:rPr>
              <w:t>DC_20A_n7A</w:t>
            </w:r>
          </w:p>
        </w:tc>
      </w:tr>
      <w:tr w:rsidR="000A5ECD" w14:paraId="407F795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8C5840" w14:textId="77777777" w:rsidR="000A5ECD" w:rsidRDefault="000A5ECD">
            <w:pPr>
              <w:pStyle w:val="TAC"/>
              <w:rPr>
                <w:lang w:eastAsia="ja-JP"/>
              </w:rPr>
            </w:pPr>
            <w:r>
              <w:rPr>
                <w:szCs w:val="18"/>
                <w:lang w:eastAsia="ja-JP"/>
              </w:rPr>
              <w:t>DC_3A-20A_n8A</w:t>
            </w:r>
          </w:p>
        </w:tc>
        <w:tc>
          <w:tcPr>
            <w:tcW w:w="5964" w:type="dxa"/>
            <w:tcBorders>
              <w:top w:val="single" w:sz="4" w:space="0" w:color="auto"/>
              <w:left w:val="single" w:sz="4" w:space="0" w:color="auto"/>
              <w:bottom w:val="single" w:sz="4" w:space="0" w:color="auto"/>
              <w:right w:val="single" w:sz="4" w:space="0" w:color="auto"/>
            </w:tcBorders>
            <w:hideMark/>
          </w:tcPr>
          <w:p w14:paraId="012291EE" w14:textId="77777777" w:rsidR="000A5ECD" w:rsidRDefault="000A5ECD">
            <w:pPr>
              <w:pStyle w:val="TAC"/>
              <w:rPr>
                <w:szCs w:val="18"/>
                <w:lang w:eastAsia="ja-JP"/>
              </w:rPr>
            </w:pPr>
            <w:r>
              <w:rPr>
                <w:szCs w:val="18"/>
                <w:lang w:eastAsia="fi-FI"/>
              </w:rPr>
              <w:t>DC_3A_</w:t>
            </w:r>
            <w:r>
              <w:rPr>
                <w:szCs w:val="18"/>
                <w:lang w:eastAsia="ja-JP"/>
              </w:rPr>
              <w:t>n8A</w:t>
            </w:r>
          </w:p>
          <w:p w14:paraId="2645028C" w14:textId="77777777" w:rsidR="000A5ECD" w:rsidRDefault="000A5ECD">
            <w:pPr>
              <w:pStyle w:val="TAC"/>
              <w:rPr>
                <w:lang w:eastAsia="fi-FI"/>
              </w:rPr>
            </w:pPr>
            <w:r>
              <w:rPr>
                <w:szCs w:val="18"/>
                <w:lang w:eastAsia="fi-FI"/>
              </w:rPr>
              <w:t>DC_</w:t>
            </w:r>
            <w:r>
              <w:rPr>
                <w:szCs w:val="18"/>
                <w:lang w:eastAsia="ja-JP"/>
              </w:rPr>
              <w:t>20</w:t>
            </w:r>
            <w:r>
              <w:rPr>
                <w:szCs w:val="18"/>
                <w:lang w:eastAsia="fi-FI"/>
              </w:rPr>
              <w:t>A_</w:t>
            </w:r>
            <w:r>
              <w:rPr>
                <w:szCs w:val="18"/>
                <w:lang w:eastAsia="ja-JP"/>
              </w:rPr>
              <w:t>n8</w:t>
            </w:r>
            <w:r>
              <w:rPr>
                <w:szCs w:val="18"/>
                <w:lang w:eastAsia="fi-FI"/>
              </w:rPr>
              <w:t>A</w:t>
            </w:r>
          </w:p>
        </w:tc>
      </w:tr>
      <w:tr w:rsidR="000A5ECD" w14:paraId="49C0058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5F0B0E" w14:textId="77777777" w:rsidR="000A5ECD" w:rsidRDefault="000A5ECD">
            <w:pPr>
              <w:pStyle w:val="TAC"/>
              <w:rPr>
                <w:noProof/>
                <w:lang w:eastAsia="zh-CN"/>
              </w:rPr>
            </w:pPr>
            <w:r>
              <w:rPr>
                <w:noProof/>
                <w:lang w:eastAsia="zh-CN"/>
              </w:rPr>
              <w:t>DC_3A-20A_n28A</w:t>
            </w:r>
            <w:r>
              <w:rPr>
                <w:noProof/>
                <w:vertAlign w:val="superscript"/>
                <w:lang w:eastAsia="zh-CN"/>
              </w:rPr>
              <w:t>5,6,16,20</w:t>
            </w:r>
          </w:p>
          <w:p w14:paraId="5A3817C3" w14:textId="77777777" w:rsidR="000A5ECD" w:rsidRDefault="000A5ECD">
            <w:pPr>
              <w:pStyle w:val="TAC"/>
              <w:rPr>
                <w:noProof/>
                <w:lang w:eastAsia="zh-CN"/>
              </w:rPr>
            </w:pPr>
            <w:r>
              <w:rPr>
                <w:noProof/>
              </w:rPr>
              <w:t>DC_3C-20A_n28A</w:t>
            </w:r>
            <w:r>
              <w:rPr>
                <w:noProof/>
                <w:vertAlign w:val="superscript"/>
                <w:lang w:eastAsia="zh-CN"/>
              </w:rPr>
              <w:t>5,6,16,20</w:t>
            </w:r>
          </w:p>
        </w:tc>
        <w:tc>
          <w:tcPr>
            <w:tcW w:w="5964" w:type="dxa"/>
            <w:tcBorders>
              <w:top w:val="single" w:sz="4" w:space="0" w:color="auto"/>
              <w:left w:val="single" w:sz="4" w:space="0" w:color="auto"/>
              <w:bottom w:val="single" w:sz="4" w:space="0" w:color="auto"/>
              <w:right w:val="single" w:sz="4" w:space="0" w:color="auto"/>
            </w:tcBorders>
            <w:hideMark/>
          </w:tcPr>
          <w:p w14:paraId="34F48176" w14:textId="77777777" w:rsidR="000A5ECD" w:rsidRDefault="000A5ECD">
            <w:pPr>
              <w:pStyle w:val="TAC"/>
              <w:rPr>
                <w:noProof/>
                <w:lang w:eastAsia="zh-CN"/>
              </w:rPr>
            </w:pPr>
            <w:r>
              <w:rPr>
                <w:noProof/>
                <w:lang w:eastAsia="zh-CN"/>
              </w:rPr>
              <w:t>DC_3A_n28A</w:t>
            </w:r>
          </w:p>
          <w:p w14:paraId="23175BBE" w14:textId="77777777" w:rsidR="000A5ECD" w:rsidRDefault="000A5ECD">
            <w:pPr>
              <w:pStyle w:val="TAC"/>
              <w:rPr>
                <w:noProof/>
                <w:lang w:eastAsia="zh-CN"/>
              </w:rPr>
            </w:pPr>
            <w:r>
              <w:rPr>
                <w:noProof/>
              </w:rPr>
              <w:t>DC_3C_n28A</w:t>
            </w:r>
          </w:p>
          <w:p w14:paraId="522753A0" w14:textId="77777777" w:rsidR="000A5ECD" w:rsidRDefault="000A5ECD">
            <w:pPr>
              <w:pStyle w:val="TAC"/>
              <w:rPr>
                <w:noProof/>
                <w:lang w:eastAsia="zh-CN"/>
              </w:rPr>
            </w:pPr>
            <w:r>
              <w:rPr>
                <w:noProof/>
                <w:lang w:eastAsia="zh-CN"/>
              </w:rPr>
              <w:t>DC_20A_n28A</w:t>
            </w:r>
          </w:p>
        </w:tc>
      </w:tr>
      <w:tr w:rsidR="000A5ECD" w14:paraId="3D00326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A0F52A" w14:textId="77777777" w:rsidR="000A5ECD" w:rsidRDefault="000A5ECD">
            <w:pPr>
              <w:pStyle w:val="TAC"/>
              <w:rPr>
                <w:noProof/>
                <w:lang w:eastAsia="zh-CN"/>
              </w:rPr>
            </w:pPr>
            <w:r>
              <w:rPr>
                <w:noProof/>
                <w:lang w:eastAsia="zh-CN"/>
              </w:rPr>
              <w:t>DC_3A-20A_n41A</w:t>
            </w:r>
          </w:p>
        </w:tc>
        <w:tc>
          <w:tcPr>
            <w:tcW w:w="5964" w:type="dxa"/>
            <w:tcBorders>
              <w:top w:val="single" w:sz="4" w:space="0" w:color="auto"/>
              <w:left w:val="single" w:sz="4" w:space="0" w:color="auto"/>
              <w:bottom w:val="single" w:sz="4" w:space="0" w:color="auto"/>
              <w:right w:val="single" w:sz="4" w:space="0" w:color="auto"/>
            </w:tcBorders>
            <w:hideMark/>
          </w:tcPr>
          <w:p w14:paraId="47EA4664" w14:textId="77777777" w:rsidR="000A5ECD" w:rsidRDefault="000A5ECD">
            <w:pPr>
              <w:pStyle w:val="TAC"/>
              <w:rPr>
                <w:noProof/>
                <w:lang w:eastAsia="zh-CN"/>
              </w:rPr>
            </w:pPr>
            <w:r>
              <w:rPr>
                <w:noProof/>
                <w:lang w:eastAsia="zh-CN"/>
              </w:rPr>
              <w:t>DC_3A_n41A</w:t>
            </w:r>
          </w:p>
          <w:p w14:paraId="019B4705" w14:textId="77777777" w:rsidR="000A5ECD" w:rsidRDefault="000A5ECD">
            <w:pPr>
              <w:pStyle w:val="TAC"/>
              <w:rPr>
                <w:noProof/>
                <w:lang w:eastAsia="zh-CN"/>
              </w:rPr>
            </w:pPr>
            <w:r>
              <w:rPr>
                <w:noProof/>
                <w:lang w:eastAsia="zh-CN"/>
              </w:rPr>
              <w:t>DC_20A_n41A</w:t>
            </w:r>
          </w:p>
        </w:tc>
      </w:tr>
      <w:tr w:rsidR="000A5ECD" w14:paraId="47A6DC8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99897B" w14:textId="77777777" w:rsidR="000A5ECD" w:rsidRDefault="000A5ECD">
            <w:pPr>
              <w:pStyle w:val="TAC"/>
              <w:rPr>
                <w:noProof/>
                <w:lang w:eastAsia="zh-CN"/>
              </w:rPr>
            </w:pPr>
            <w:r>
              <w:rPr>
                <w:lang w:eastAsia="fi-FI"/>
              </w:rPr>
              <w:lastRenderedPageBreak/>
              <w:t>DC_3C-20A_n41A</w:t>
            </w:r>
          </w:p>
        </w:tc>
        <w:tc>
          <w:tcPr>
            <w:tcW w:w="5964" w:type="dxa"/>
            <w:tcBorders>
              <w:top w:val="single" w:sz="4" w:space="0" w:color="auto"/>
              <w:left w:val="single" w:sz="4" w:space="0" w:color="auto"/>
              <w:bottom w:val="single" w:sz="4" w:space="0" w:color="auto"/>
              <w:right w:val="single" w:sz="4" w:space="0" w:color="auto"/>
            </w:tcBorders>
            <w:hideMark/>
          </w:tcPr>
          <w:p w14:paraId="5C3C1B9C" w14:textId="77777777" w:rsidR="000A5ECD" w:rsidRDefault="000A5ECD">
            <w:pPr>
              <w:pStyle w:val="TAC"/>
              <w:rPr>
                <w:lang w:eastAsia="fi-FI"/>
              </w:rPr>
            </w:pPr>
            <w:r>
              <w:rPr>
                <w:lang w:eastAsia="fi-FI"/>
              </w:rPr>
              <w:t>DC_3C_n41A</w:t>
            </w:r>
          </w:p>
          <w:p w14:paraId="08FC070B" w14:textId="77777777" w:rsidR="000A5ECD" w:rsidRDefault="000A5ECD">
            <w:pPr>
              <w:pStyle w:val="TAC"/>
              <w:rPr>
                <w:noProof/>
                <w:lang w:eastAsia="zh-CN"/>
              </w:rPr>
            </w:pPr>
            <w:r>
              <w:rPr>
                <w:lang w:eastAsia="fi-FI"/>
              </w:rPr>
              <w:t>DC_20A_n41A</w:t>
            </w:r>
          </w:p>
        </w:tc>
      </w:tr>
      <w:tr w:rsidR="000A5ECD" w14:paraId="2A88578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671556" w14:textId="77777777" w:rsidR="000A5ECD" w:rsidRDefault="000A5ECD">
            <w:pPr>
              <w:pStyle w:val="TAC"/>
              <w:rPr>
                <w:noProof/>
                <w:lang w:eastAsia="zh-CN"/>
              </w:rPr>
            </w:pPr>
            <w:r>
              <w:rPr>
                <w:lang w:eastAsia="ja-JP"/>
              </w:rPr>
              <w:t>DC_3A-20A_n38A</w:t>
            </w:r>
          </w:p>
        </w:tc>
        <w:tc>
          <w:tcPr>
            <w:tcW w:w="5964" w:type="dxa"/>
            <w:tcBorders>
              <w:top w:val="single" w:sz="4" w:space="0" w:color="auto"/>
              <w:left w:val="single" w:sz="4" w:space="0" w:color="auto"/>
              <w:bottom w:val="single" w:sz="4" w:space="0" w:color="auto"/>
              <w:right w:val="single" w:sz="4" w:space="0" w:color="auto"/>
            </w:tcBorders>
            <w:hideMark/>
          </w:tcPr>
          <w:p w14:paraId="78AA6C77" w14:textId="77777777" w:rsidR="000A5ECD" w:rsidRDefault="000A5ECD">
            <w:pPr>
              <w:pStyle w:val="TAC"/>
              <w:rPr>
                <w:lang w:eastAsia="fi-FI"/>
              </w:rPr>
            </w:pPr>
            <w:r>
              <w:rPr>
                <w:lang w:eastAsia="fi-FI"/>
              </w:rPr>
              <w:t>DC_3A_n38A</w:t>
            </w:r>
          </w:p>
          <w:p w14:paraId="3D100478" w14:textId="77777777" w:rsidR="000A5ECD" w:rsidRDefault="000A5ECD">
            <w:pPr>
              <w:pStyle w:val="TAC"/>
              <w:rPr>
                <w:noProof/>
                <w:lang w:eastAsia="zh-CN"/>
              </w:rPr>
            </w:pPr>
            <w:r>
              <w:rPr>
                <w:lang w:eastAsia="fi-FI"/>
              </w:rPr>
              <w:t>DC_20A_n38A</w:t>
            </w:r>
          </w:p>
        </w:tc>
      </w:tr>
      <w:tr w:rsidR="000A5ECD" w14:paraId="4ABD48E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B9260AF" w14:textId="77777777" w:rsidR="000A5ECD" w:rsidRDefault="000A5ECD">
            <w:pPr>
              <w:pStyle w:val="TAC"/>
              <w:rPr>
                <w:lang w:eastAsia="ja-JP"/>
              </w:rPr>
            </w:pPr>
            <w:r>
              <w:rPr>
                <w:rFonts w:cs="Arial"/>
                <w:szCs w:val="18"/>
              </w:rPr>
              <w:t>DC_3C_n20A-n67A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993EB78" w14:textId="77777777" w:rsidR="000A5ECD" w:rsidRDefault="000A5ECD">
            <w:pPr>
              <w:pStyle w:val="TAC"/>
              <w:rPr>
                <w:lang w:eastAsia="fi-FI"/>
              </w:rPr>
            </w:pPr>
            <w:r>
              <w:rPr>
                <w:rFonts w:cs="Arial"/>
                <w:szCs w:val="18"/>
              </w:rPr>
              <w:t>DC_3A_n20A</w:t>
            </w:r>
          </w:p>
        </w:tc>
      </w:tr>
      <w:tr w:rsidR="000A5ECD" w14:paraId="25B3414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A214B0" w14:textId="77777777" w:rsidR="000A5ECD" w:rsidRDefault="000A5ECD">
            <w:pPr>
              <w:pStyle w:val="TAC"/>
              <w:rPr>
                <w:noProof/>
                <w:lang w:eastAsia="zh-CN"/>
              </w:rPr>
            </w:pPr>
            <w:r>
              <w:rPr>
                <w:noProof/>
                <w:lang w:eastAsia="zh-CN"/>
              </w:rPr>
              <w:t>DC_3A-20A_n78A</w:t>
            </w:r>
            <w:r>
              <w:rPr>
                <w:noProof/>
                <w:vertAlign w:val="superscript"/>
                <w:lang w:eastAsia="zh-CN"/>
              </w:rPr>
              <w:t>5</w:t>
            </w:r>
          </w:p>
          <w:p w14:paraId="1700972E" w14:textId="77777777" w:rsidR="000A5ECD" w:rsidRDefault="000A5ECD">
            <w:pPr>
              <w:pStyle w:val="TAC"/>
              <w:rPr>
                <w:noProof/>
                <w:lang w:eastAsia="zh-CN"/>
              </w:rPr>
            </w:pPr>
            <w:r>
              <w:rPr>
                <w:lang w:eastAsia="zh-CN"/>
              </w:rPr>
              <w:t>DC_3C-20A_n78A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CB48120" w14:textId="77777777" w:rsidR="000A5ECD" w:rsidRDefault="000A5ECD">
            <w:pPr>
              <w:pStyle w:val="TAC"/>
              <w:rPr>
                <w:noProof/>
                <w:lang w:eastAsia="zh-CN"/>
              </w:rPr>
            </w:pPr>
            <w:r>
              <w:rPr>
                <w:noProof/>
                <w:lang w:eastAsia="zh-CN"/>
              </w:rPr>
              <w:t>DC_3A_n78A</w:t>
            </w:r>
          </w:p>
          <w:p w14:paraId="03CA720F" w14:textId="77777777" w:rsidR="000A5ECD" w:rsidRDefault="000A5ECD">
            <w:pPr>
              <w:pStyle w:val="TAC"/>
              <w:rPr>
                <w:noProof/>
                <w:lang w:eastAsia="zh-CN"/>
              </w:rPr>
            </w:pPr>
            <w:r>
              <w:rPr>
                <w:noProof/>
                <w:lang w:eastAsia="zh-CN"/>
              </w:rPr>
              <w:t>DC_3C_n78A</w:t>
            </w:r>
          </w:p>
          <w:p w14:paraId="08865D3A" w14:textId="77777777" w:rsidR="000A5ECD" w:rsidRDefault="000A5ECD">
            <w:pPr>
              <w:pStyle w:val="TAC"/>
              <w:rPr>
                <w:noProof/>
                <w:lang w:eastAsia="zh-CN"/>
              </w:rPr>
            </w:pPr>
            <w:r>
              <w:rPr>
                <w:noProof/>
                <w:lang w:eastAsia="zh-CN"/>
              </w:rPr>
              <w:t>DC_20A_n78A</w:t>
            </w:r>
          </w:p>
        </w:tc>
      </w:tr>
      <w:tr w:rsidR="000A5ECD" w14:paraId="65AD140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DB2384" w14:textId="77777777" w:rsidR="000A5ECD" w:rsidRDefault="000A5ECD">
            <w:pPr>
              <w:pStyle w:val="TAC"/>
              <w:rPr>
                <w:lang w:eastAsia="zh-CN"/>
              </w:rPr>
            </w:pPr>
            <w:r>
              <w:rPr>
                <w:noProof/>
                <w:lang w:eastAsia="zh-CN"/>
              </w:rPr>
              <w:t>DC_3A-20A_n78(2A)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9EE750A" w14:textId="77777777" w:rsidR="000A5ECD" w:rsidRDefault="000A5ECD">
            <w:pPr>
              <w:pStyle w:val="TAC"/>
              <w:rPr>
                <w:noProof/>
                <w:lang w:eastAsia="zh-CN"/>
              </w:rPr>
            </w:pPr>
            <w:r>
              <w:rPr>
                <w:noProof/>
                <w:lang w:eastAsia="zh-CN"/>
              </w:rPr>
              <w:t>DC_3A_n78A</w:t>
            </w:r>
          </w:p>
          <w:p w14:paraId="0C0CE4AA" w14:textId="77777777" w:rsidR="000A5ECD" w:rsidRDefault="000A5ECD">
            <w:pPr>
              <w:pStyle w:val="TAC"/>
              <w:rPr>
                <w:noProof/>
                <w:lang w:eastAsia="zh-CN"/>
              </w:rPr>
            </w:pPr>
            <w:r>
              <w:rPr>
                <w:noProof/>
                <w:lang w:eastAsia="zh-CN"/>
              </w:rPr>
              <w:t>DC_20A_n78A</w:t>
            </w:r>
          </w:p>
        </w:tc>
      </w:tr>
      <w:tr w:rsidR="000A5ECD" w14:paraId="23449E4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E6AC02" w14:textId="77777777" w:rsidR="000A5ECD" w:rsidRDefault="000A5ECD">
            <w:pPr>
              <w:pStyle w:val="TAC"/>
              <w:rPr>
                <w:noProof/>
                <w:lang w:eastAsia="zh-CN"/>
              </w:rPr>
            </w:pPr>
            <w:r>
              <w:rPr>
                <w:lang w:eastAsia="zh-CN"/>
              </w:rPr>
              <w:t>DC_3A_n20A-n78A</w:t>
            </w:r>
          </w:p>
        </w:tc>
        <w:tc>
          <w:tcPr>
            <w:tcW w:w="5964" w:type="dxa"/>
            <w:tcBorders>
              <w:top w:val="single" w:sz="4" w:space="0" w:color="auto"/>
              <w:left w:val="single" w:sz="4" w:space="0" w:color="auto"/>
              <w:bottom w:val="single" w:sz="4" w:space="0" w:color="auto"/>
              <w:right w:val="single" w:sz="4" w:space="0" w:color="auto"/>
            </w:tcBorders>
            <w:hideMark/>
          </w:tcPr>
          <w:p w14:paraId="1B61A38B" w14:textId="77777777" w:rsidR="000A5ECD" w:rsidRDefault="000A5ECD">
            <w:pPr>
              <w:pStyle w:val="TAC"/>
              <w:rPr>
                <w:noProof/>
                <w:lang w:eastAsia="zh-CN"/>
              </w:rPr>
            </w:pPr>
            <w:r>
              <w:rPr>
                <w:noProof/>
                <w:lang w:eastAsia="zh-CN"/>
              </w:rPr>
              <w:t>DC_3A_n20A</w:t>
            </w:r>
          </w:p>
          <w:p w14:paraId="0BCBC4AB" w14:textId="77777777" w:rsidR="000A5ECD" w:rsidRDefault="000A5ECD">
            <w:pPr>
              <w:pStyle w:val="TAC"/>
              <w:rPr>
                <w:noProof/>
                <w:lang w:eastAsia="zh-CN"/>
              </w:rPr>
            </w:pPr>
            <w:r>
              <w:rPr>
                <w:noProof/>
                <w:lang w:eastAsia="zh-CN"/>
              </w:rPr>
              <w:t>DC_3A_n78A</w:t>
            </w:r>
          </w:p>
        </w:tc>
      </w:tr>
      <w:tr w:rsidR="000A5ECD" w14:paraId="6DD47A6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79C312" w14:textId="77777777" w:rsidR="000A5ECD" w:rsidRDefault="000A5ECD">
            <w:pPr>
              <w:pStyle w:val="TAC"/>
              <w:rPr>
                <w:lang w:eastAsia="zh-CN"/>
              </w:rPr>
            </w:pPr>
            <w:r>
              <w:rPr>
                <w:lang w:eastAsia="ja-JP"/>
              </w:rPr>
              <w:t>DC_3A-21A_n1A</w:t>
            </w:r>
            <w:r>
              <w:rPr>
                <w:vertAlign w:val="superscript"/>
                <w:lang w:eastAsia="ja-JP"/>
              </w:rPr>
              <w:t>10,11</w:t>
            </w:r>
          </w:p>
        </w:tc>
        <w:tc>
          <w:tcPr>
            <w:tcW w:w="5964" w:type="dxa"/>
            <w:tcBorders>
              <w:top w:val="single" w:sz="4" w:space="0" w:color="auto"/>
              <w:left w:val="single" w:sz="4" w:space="0" w:color="auto"/>
              <w:bottom w:val="single" w:sz="4" w:space="0" w:color="auto"/>
              <w:right w:val="single" w:sz="4" w:space="0" w:color="auto"/>
            </w:tcBorders>
            <w:hideMark/>
          </w:tcPr>
          <w:p w14:paraId="4C3D4DE0" w14:textId="77777777" w:rsidR="000A5ECD" w:rsidRDefault="000A5ECD">
            <w:pPr>
              <w:pStyle w:val="TAC"/>
            </w:pPr>
            <w:r>
              <w:t>DC_3A_n1A</w:t>
            </w:r>
          </w:p>
          <w:p w14:paraId="66E15706" w14:textId="77777777" w:rsidR="000A5ECD" w:rsidRDefault="000A5ECD">
            <w:pPr>
              <w:pStyle w:val="TAC"/>
              <w:rPr>
                <w:noProof/>
                <w:lang w:eastAsia="zh-CN"/>
              </w:rPr>
            </w:pPr>
            <w:r>
              <w:t>DC_21A_n1A</w:t>
            </w:r>
          </w:p>
        </w:tc>
      </w:tr>
      <w:tr w:rsidR="000A5ECD" w14:paraId="5DF88A4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B690A4E" w14:textId="77777777" w:rsidR="000A5ECD" w:rsidRDefault="000A5ECD">
            <w:pPr>
              <w:pStyle w:val="TAC"/>
              <w:rPr>
                <w:lang w:eastAsia="ja-JP"/>
              </w:rPr>
            </w:pPr>
            <w:r>
              <w:rPr>
                <w:rFonts w:eastAsia="Yu Mincho"/>
                <w:lang w:eastAsia="ja-JP"/>
              </w:rPr>
              <w:t>DC_3A-21A_n28A</w:t>
            </w:r>
            <w:ins w:id="854" w:author="Anritsu" w:date="2022-07-20T17:38:00Z">
              <w:r>
                <w:rPr>
                  <w:noProof/>
                  <w:vertAlign w:val="superscript"/>
                  <w:lang w:eastAsia="zh-CN"/>
                </w:rPr>
                <w:t>13</w:t>
              </w:r>
            </w:ins>
          </w:p>
        </w:tc>
        <w:tc>
          <w:tcPr>
            <w:tcW w:w="5964" w:type="dxa"/>
            <w:tcBorders>
              <w:top w:val="single" w:sz="4" w:space="0" w:color="auto"/>
              <w:left w:val="single" w:sz="4" w:space="0" w:color="auto"/>
              <w:bottom w:val="single" w:sz="4" w:space="0" w:color="auto"/>
              <w:right w:val="single" w:sz="4" w:space="0" w:color="auto"/>
            </w:tcBorders>
            <w:vAlign w:val="center"/>
            <w:hideMark/>
          </w:tcPr>
          <w:p w14:paraId="57BD0510" w14:textId="77777777" w:rsidR="000A5ECD" w:rsidRDefault="000A5ECD">
            <w:pPr>
              <w:pStyle w:val="TAC"/>
            </w:pPr>
            <w:r>
              <w:t>DC_3A_n28A</w:t>
            </w:r>
          </w:p>
          <w:p w14:paraId="09780F88" w14:textId="77777777" w:rsidR="000A5ECD" w:rsidRDefault="000A5ECD">
            <w:pPr>
              <w:pStyle w:val="TAC"/>
            </w:pPr>
            <w:r>
              <w:t>DC_21A_n28A</w:t>
            </w:r>
          </w:p>
        </w:tc>
      </w:tr>
      <w:tr w:rsidR="000A5ECD" w14:paraId="2AA0163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DDB6A3" w14:textId="77777777" w:rsidR="000A5ECD" w:rsidRDefault="000A5ECD">
            <w:pPr>
              <w:pStyle w:val="TAC"/>
              <w:rPr>
                <w:noProof/>
                <w:lang w:eastAsia="zh-CN"/>
              </w:rPr>
            </w:pPr>
            <w:r>
              <w:rPr>
                <w:noProof/>
                <w:lang w:eastAsia="zh-CN"/>
              </w:rPr>
              <w:t>DC_3A-21A_n77A</w:t>
            </w:r>
            <w:r>
              <w:rPr>
                <w:noProof/>
                <w:vertAlign w:val="superscript"/>
                <w:lang w:eastAsia="zh-CN"/>
              </w:rPr>
              <w:t>5</w:t>
            </w:r>
          </w:p>
          <w:p w14:paraId="2EB453D2" w14:textId="77777777" w:rsidR="000A5ECD" w:rsidRDefault="000A5ECD">
            <w:pPr>
              <w:pStyle w:val="TAC"/>
              <w:rPr>
                <w:noProof/>
                <w:lang w:eastAsia="zh-CN"/>
              </w:rPr>
            </w:pPr>
            <w:r>
              <w:rPr>
                <w:noProof/>
                <w:lang w:eastAsia="zh-CN"/>
              </w:rPr>
              <w:t>DC_3A-21A_n77C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7007980" w14:textId="77777777" w:rsidR="000A5ECD" w:rsidRDefault="000A5ECD">
            <w:pPr>
              <w:pStyle w:val="TAC"/>
              <w:rPr>
                <w:noProof/>
                <w:lang w:eastAsia="zh-CN"/>
              </w:rPr>
            </w:pPr>
            <w:r>
              <w:rPr>
                <w:noProof/>
                <w:lang w:eastAsia="zh-CN"/>
              </w:rPr>
              <w:t>DC_3A_n77A</w:t>
            </w:r>
          </w:p>
          <w:p w14:paraId="48421803" w14:textId="77777777" w:rsidR="000A5ECD" w:rsidRDefault="000A5ECD">
            <w:pPr>
              <w:pStyle w:val="TAC"/>
              <w:rPr>
                <w:noProof/>
                <w:lang w:eastAsia="zh-CN"/>
              </w:rPr>
            </w:pPr>
            <w:r>
              <w:rPr>
                <w:noProof/>
                <w:lang w:eastAsia="zh-CN"/>
              </w:rPr>
              <w:t>DC_21A_n77A</w:t>
            </w:r>
          </w:p>
        </w:tc>
      </w:tr>
      <w:tr w:rsidR="000A5ECD" w14:paraId="2ED66D3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81F242" w14:textId="77777777" w:rsidR="000A5ECD" w:rsidRDefault="000A5ECD">
            <w:pPr>
              <w:pStyle w:val="TAC"/>
              <w:rPr>
                <w:noProof/>
                <w:lang w:val="fr-FR" w:eastAsia="zh-CN"/>
              </w:rPr>
            </w:pPr>
            <w:r>
              <w:rPr>
                <w:noProof/>
                <w:lang w:val="fr-FR" w:eastAsia="zh-CN"/>
              </w:rPr>
              <w:t>DC_3A-21A_n77(2A)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637AE7C" w14:textId="77777777" w:rsidR="000A5ECD" w:rsidRDefault="000A5ECD">
            <w:pPr>
              <w:pStyle w:val="TAC"/>
              <w:rPr>
                <w:noProof/>
                <w:lang w:eastAsia="zh-CN"/>
              </w:rPr>
            </w:pPr>
            <w:r>
              <w:rPr>
                <w:noProof/>
                <w:lang w:eastAsia="zh-CN"/>
              </w:rPr>
              <w:t>DC_3A_n77A</w:t>
            </w:r>
          </w:p>
          <w:p w14:paraId="612DA316" w14:textId="77777777" w:rsidR="000A5ECD" w:rsidRDefault="000A5ECD">
            <w:pPr>
              <w:pStyle w:val="TAC"/>
              <w:rPr>
                <w:noProof/>
                <w:lang w:eastAsia="zh-CN"/>
              </w:rPr>
            </w:pPr>
            <w:r>
              <w:rPr>
                <w:noProof/>
                <w:lang w:eastAsia="zh-CN"/>
              </w:rPr>
              <w:t>DC_21A_n77A</w:t>
            </w:r>
          </w:p>
        </w:tc>
      </w:tr>
      <w:tr w:rsidR="000A5ECD" w14:paraId="433D8EB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29ACBA" w14:textId="77777777" w:rsidR="000A5ECD" w:rsidRDefault="000A5ECD">
            <w:pPr>
              <w:pStyle w:val="TAC"/>
              <w:rPr>
                <w:noProof/>
                <w:lang w:eastAsia="zh-CN"/>
              </w:rPr>
            </w:pPr>
            <w:r>
              <w:rPr>
                <w:noProof/>
                <w:lang w:eastAsia="zh-CN"/>
              </w:rPr>
              <w:t>DC_3A-21A_n78A</w:t>
            </w:r>
            <w:r>
              <w:rPr>
                <w:noProof/>
                <w:vertAlign w:val="superscript"/>
                <w:lang w:eastAsia="zh-CN"/>
              </w:rPr>
              <w:t>5</w:t>
            </w:r>
          </w:p>
          <w:p w14:paraId="20D4472B" w14:textId="77777777" w:rsidR="000A5ECD" w:rsidRDefault="000A5ECD">
            <w:pPr>
              <w:pStyle w:val="TAC"/>
              <w:rPr>
                <w:noProof/>
                <w:lang w:eastAsia="zh-CN"/>
              </w:rPr>
            </w:pPr>
            <w:r>
              <w:rPr>
                <w:noProof/>
                <w:lang w:eastAsia="zh-CN"/>
              </w:rPr>
              <w:t>DC_3A-21A_n78C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ABB102B" w14:textId="77777777" w:rsidR="000A5ECD" w:rsidRDefault="000A5ECD">
            <w:pPr>
              <w:pStyle w:val="TAC"/>
              <w:rPr>
                <w:noProof/>
                <w:lang w:eastAsia="zh-CN"/>
              </w:rPr>
            </w:pPr>
            <w:r>
              <w:rPr>
                <w:noProof/>
                <w:lang w:eastAsia="zh-CN"/>
              </w:rPr>
              <w:t>DC_3A_n78A</w:t>
            </w:r>
          </w:p>
          <w:p w14:paraId="45680967" w14:textId="77777777" w:rsidR="000A5ECD" w:rsidRDefault="000A5ECD">
            <w:pPr>
              <w:pStyle w:val="TAC"/>
              <w:rPr>
                <w:noProof/>
                <w:lang w:eastAsia="zh-CN"/>
              </w:rPr>
            </w:pPr>
            <w:r>
              <w:rPr>
                <w:noProof/>
                <w:lang w:eastAsia="zh-CN"/>
              </w:rPr>
              <w:t>DC_21A_n78A</w:t>
            </w:r>
          </w:p>
        </w:tc>
      </w:tr>
      <w:tr w:rsidR="000A5ECD" w14:paraId="0AD70CC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988AE0" w14:textId="77777777" w:rsidR="000A5ECD" w:rsidRDefault="000A5ECD">
            <w:pPr>
              <w:pStyle w:val="TAC"/>
              <w:rPr>
                <w:noProof/>
                <w:lang w:val="fr-FR" w:eastAsia="zh-CN"/>
              </w:rPr>
            </w:pPr>
            <w:r>
              <w:rPr>
                <w:noProof/>
                <w:lang w:val="fr-FR" w:eastAsia="zh-CN"/>
              </w:rPr>
              <w:t>DC_3A-21A_n78(2A)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614740A" w14:textId="77777777" w:rsidR="000A5ECD" w:rsidRDefault="000A5ECD">
            <w:pPr>
              <w:pStyle w:val="TAC"/>
              <w:rPr>
                <w:noProof/>
                <w:lang w:eastAsia="zh-CN"/>
              </w:rPr>
            </w:pPr>
            <w:r>
              <w:rPr>
                <w:noProof/>
                <w:lang w:eastAsia="zh-CN"/>
              </w:rPr>
              <w:t>DC_3A_n78A</w:t>
            </w:r>
          </w:p>
          <w:p w14:paraId="29B4741C" w14:textId="77777777" w:rsidR="000A5ECD" w:rsidRDefault="000A5ECD">
            <w:pPr>
              <w:pStyle w:val="TAC"/>
              <w:rPr>
                <w:noProof/>
                <w:lang w:eastAsia="zh-CN"/>
              </w:rPr>
            </w:pPr>
            <w:r>
              <w:rPr>
                <w:noProof/>
                <w:lang w:eastAsia="zh-CN"/>
              </w:rPr>
              <w:t>DC_21A_n78A</w:t>
            </w:r>
          </w:p>
        </w:tc>
      </w:tr>
      <w:tr w:rsidR="000A5ECD" w14:paraId="55672FA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12B18B" w14:textId="77777777" w:rsidR="000A5ECD" w:rsidRDefault="000A5ECD">
            <w:pPr>
              <w:pStyle w:val="TAC"/>
              <w:rPr>
                <w:noProof/>
                <w:lang w:eastAsia="zh-CN"/>
              </w:rPr>
            </w:pPr>
            <w:r>
              <w:rPr>
                <w:noProof/>
                <w:lang w:eastAsia="zh-CN"/>
              </w:rPr>
              <w:t>DC_3A-21A_n79A</w:t>
            </w:r>
            <w:r>
              <w:rPr>
                <w:noProof/>
                <w:vertAlign w:val="superscript"/>
                <w:lang w:eastAsia="zh-CN"/>
              </w:rPr>
              <w:t>5</w:t>
            </w:r>
          </w:p>
          <w:p w14:paraId="23320D9F" w14:textId="77777777" w:rsidR="000A5ECD" w:rsidRDefault="000A5ECD">
            <w:pPr>
              <w:pStyle w:val="TAC"/>
              <w:rPr>
                <w:noProof/>
                <w:lang w:eastAsia="zh-CN"/>
              </w:rPr>
            </w:pPr>
            <w:r>
              <w:rPr>
                <w:noProof/>
                <w:lang w:eastAsia="zh-CN"/>
              </w:rPr>
              <w:t>DC_3A-21A_n79C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241446F" w14:textId="77777777" w:rsidR="000A5ECD" w:rsidRDefault="000A5ECD">
            <w:pPr>
              <w:pStyle w:val="TAC"/>
              <w:rPr>
                <w:noProof/>
                <w:lang w:eastAsia="zh-CN"/>
              </w:rPr>
            </w:pPr>
            <w:r>
              <w:rPr>
                <w:noProof/>
                <w:lang w:eastAsia="zh-CN"/>
              </w:rPr>
              <w:t>DC_3A_n79A</w:t>
            </w:r>
          </w:p>
          <w:p w14:paraId="2CEB2E97" w14:textId="77777777" w:rsidR="000A5ECD" w:rsidRDefault="000A5ECD">
            <w:pPr>
              <w:pStyle w:val="TAC"/>
              <w:rPr>
                <w:noProof/>
                <w:lang w:eastAsia="zh-CN"/>
              </w:rPr>
            </w:pPr>
            <w:r>
              <w:rPr>
                <w:noProof/>
                <w:lang w:eastAsia="zh-CN"/>
              </w:rPr>
              <w:t>DC_21A_n79A</w:t>
            </w:r>
          </w:p>
        </w:tc>
      </w:tr>
      <w:tr w:rsidR="000A5ECD" w14:paraId="20A1C6B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9BB025" w14:textId="77777777" w:rsidR="000A5ECD" w:rsidRDefault="000A5ECD">
            <w:pPr>
              <w:pStyle w:val="TAC"/>
              <w:rPr>
                <w:noProof/>
                <w:lang w:eastAsia="zh-CN"/>
              </w:rPr>
            </w:pPr>
            <w:r>
              <w:rPr>
                <w:lang w:eastAsia="fi-FI"/>
              </w:rPr>
              <w:t>DC_3A-28A_n1A</w:t>
            </w:r>
          </w:p>
        </w:tc>
        <w:tc>
          <w:tcPr>
            <w:tcW w:w="5964" w:type="dxa"/>
            <w:tcBorders>
              <w:top w:val="single" w:sz="4" w:space="0" w:color="auto"/>
              <w:left w:val="single" w:sz="4" w:space="0" w:color="auto"/>
              <w:bottom w:val="single" w:sz="4" w:space="0" w:color="auto"/>
              <w:right w:val="single" w:sz="4" w:space="0" w:color="auto"/>
            </w:tcBorders>
            <w:hideMark/>
          </w:tcPr>
          <w:p w14:paraId="59C16829" w14:textId="77777777" w:rsidR="000A5ECD" w:rsidRDefault="000A5ECD">
            <w:pPr>
              <w:pStyle w:val="TAC"/>
            </w:pPr>
            <w:r>
              <w:rPr>
                <w:rFonts w:cs="Arial"/>
                <w:color w:val="000000"/>
                <w:szCs w:val="18"/>
              </w:rPr>
              <w:t>DC_28A_n1A</w:t>
            </w:r>
          </w:p>
          <w:p w14:paraId="6BC5DC50" w14:textId="77777777" w:rsidR="000A5ECD" w:rsidRDefault="000A5ECD">
            <w:pPr>
              <w:pStyle w:val="TAC"/>
              <w:rPr>
                <w:noProof/>
                <w:lang w:eastAsia="zh-CN"/>
              </w:rPr>
            </w:pPr>
            <w:r>
              <w:rPr>
                <w:rFonts w:cs="Arial"/>
                <w:color w:val="000000"/>
                <w:szCs w:val="18"/>
              </w:rPr>
              <w:t>DC_3A_n1A</w:t>
            </w:r>
          </w:p>
        </w:tc>
      </w:tr>
      <w:tr w:rsidR="000A5ECD" w14:paraId="2AD8A64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9518324" w14:textId="77777777" w:rsidR="000A5ECD" w:rsidRDefault="000A5ECD">
            <w:pPr>
              <w:pStyle w:val="TAC"/>
              <w:rPr>
                <w:lang w:eastAsia="fi-FI"/>
              </w:rPr>
            </w:pPr>
            <w:r>
              <w:t>DC_3A-28A_n3A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720F769" w14:textId="77777777" w:rsidR="000A5ECD" w:rsidRDefault="000A5ECD">
            <w:pPr>
              <w:pStyle w:val="TAC"/>
            </w:pPr>
            <w:r>
              <w:t>DC_3A_n3A</w:t>
            </w:r>
            <w:r>
              <w:rPr>
                <w:vertAlign w:val="superscript"/>
              </w:rPr>
              <w:t>2</w:t>
            </w:r>
          </w:p>
          <w:p w14:paraId="56C05062" w14:textId="77777777" w:rsidR="000A5ECD" w:rsidRDefault="000A5ECD">
            <w:pPr>
              <w:pStyle w:val="TAC"/>
              <w:rPr>
                <w:rFonts w:cs="Arial"/>
                <w:color w:val="000000"/>
                <w:szCs w:val="18"/>
              </w:rPr>
            </w:pPr>
            <w:r>
              <w:t>DC_28A_n3A</w:t>
            </w:r>
          </w:p>
        </w:tc>
      </w:tr>
      <w:tr w:rsidR="000A5ECD" w14:paraId="52372EB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6EDF9B" w14:textId="77777777" w:rsidR="000A5ECD" w:rsidRDefault="000A5ECD">
            <w:pPr>
              <w:pStyle w:val="TAC"/>
              <w:rPr>
                <w:lang w:eastAsia="fi-FI"/>
              </w:rPr>
            </w:pPr>
            <w:r>
              <w:rPr>
                <w:lang w:eastAsia="fi-FI"/>
              </w:rPr>
              <w:t>DC_3A-28A_n5A</w:t>
            </w:r>
          </w:p>
          <w:p w14:paraId="3C852EE7" w14:textId="77777777" w:rsidR="000A5ECD" w:rsidRDefault="000A5ECD">
            <w:pPr>
              <w:pStyle w:val="TAC"/>
              <w:rPr>
                <w:noProof/>
                <w:lang w:eastAsia="zh-CN"/>
              </w:rPr>
            </w:pPr>
            <w:r>
              <w:rPr>
                <w:lang w:eastAsia="fi-FI"/>
              </w:rPr>
              <w:t>DC_3C-28A_n5A</w:t>
            </w:r>
          </w:p>
        </w:tc>
        <w:tc>
          <w:tcPr>
            <w:tcW w:w="5964" w:type="dxa"/>
            <w:tcBorders>
              <w:top w:val="single" w:sz="4" w:space="0" w:color="auto"/>
              <w:left w:val="single" w:sz="4" w:space="0" w:color="auto"/>
              <w:bottom w:val="single" w:sz="4" w:space="0" w:color="auto"/>
              <w:right w:val="single" w:sz="4" w:space="0" w:color="auto"/>
            </w:tcBorders>
            <w:hideMark/>
          </w:tcPr>
          <w:p w14:paraId="5C65157B" w14:textId="77777777" w:rsidR="000A5ECD" w:rsidRDefault="000A5ECD">
            <w:pPr>
              <w:pStyle w:val="TAC"/>
              <w:rPr>
                <w:lang w:eastAsia="fi-FI"/>
              </w:rPr>
            </w:pPr>
            <w:r>
              <w:rPr>
                <w:lang w:eastAsia="fi-FI"/>
              </w:rPr>
              <w:t>DC_3A_n5A</w:t>
            </w:r>
          </w:p>
          <w:p w14:paraId="2CF5E70D" w14:textId="77777777" w:rsidR="000A5ECD" w:rsidRDefault="000A5ECD">
            <w:pPr>
              <w:pStyle w:val="TAC"/>
              <w:rPr>
                <w:lang w:eastAsia="fi-FI"/>
              </w:rPr>
            </w:pPr>
            <w:r>
              <w:rPr>
                <w:lang w:eastAsia="fi-FI"/>
              </w:rPr>
              <w:t>DC_3C_n5A</w:t>
            </w:r>
          </w:p>
          <w:p w14:paraId="70ADAF9E" w14:textId="77777777" w:rsidR="000A5ECD" w:rsidRDefault="000A5ECD">
            <w:pPr>
              <w:pStyle w:val="TAC"/>
              <w:rPr>
                <w:noProof/>
                <w:lang w:eastAsia="zh-CN"/>
              </w:rPr>
            </w:pPr>
            <w:r>
              <w:rPr>
                <w:lang w:eastAsia="fi-FI"/>
              </w:rPr>
              <w:t>DC_28A_n5A</w:t>
            </w:r>
          </w:p>
        </w:tc>
      </w:tr>
      <w:tr w:rsidR="000A5ECD" w14:paraId="239FA25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072487" w14:textId="77777777" w:rsidR="000A5ECD" w:rsidRDefault="000A5ECD">
            <w:pPr>
              <w:pStyle w:val="TAC"/>
              <w:rPr>
                <w:lang w:eastAsia="ja-JP"/>
              </w:rPr>
            </w:pPr>
            <w:r>
              <w:rPr>
                <w:lang w:eastAsia="ja-JP"/>
              </w:rPr>
              <w:t>DC_3A-28A_n7A</w:t>
            </w:r>
          </w:p>
          <w:p w14:paraId="6F111BEB" w14:textId="77777777" w:rsidR="000A5ECD" w:rsidRDefault="000A5ECD">
            <w:pPr>
              <w:pStyle w:val="TAC"/>
              <w:rPr>
                <w:lang w:eastAsia="ja-JP"/>
              </w:rPr>
            </w:pPr>
            <w:r>
              <w:rPr>
                <w:lang w:eastAsia="ja-JP"/>
              </w:rPr>
              <w:t>DC_3C-28A_n7A</w:t>
            </w:r>
          </w:p>
          <w:p w14:paraId="7E68EE25" w14:textId="77777777" w:rsidR="000A5ECD" w:rsidRDefault="000A5ECD">
            <w:pPr>
              <w:pStyle w:val="TAC"/>
              <w:rPr>
                <w:lang w:eastAsia="ja-JP"/>
              </w:rPr>
            </w:pPr>
            <w:r>
              <w:rPr>
                <w:lang w:eastAsia="ja-JP"/>
              </w:rPr>
              <w:t>DC_3A-28A_n7B</w:t>
            </w:r>
          </w:p>
          <w:p w14:paraId="1A84F150" w14:textId="77777777" w:rsidR="000A5ECD" w:rsidRDefault="000A5ECD">
            <w:pPr>
              <w:pStyle w:val="TAC"/>
              <w:rPr>
                <w:lang w:eastAsia="fi-FI"/>
              </w:rPr>
            </w:pPr>
            <w:r>
              <w:rPr>
                <w:lang w:eastAsia="ja-JP"/>
              </w:rPr>
              <w:t>DC_3C-28A_n7B</w:t>
            </w:r>
          </w:p>
        </w:tc>
        <w:tc>
          <w:tcPr>
            <w:tcW w:w="5964" w:type="dxa"/>
            <w:tcBorders>
              <w:top w:val="single" w:sz="4" w:space="0" w:color="auto"/>
              <w:left w:val="single" w:sz="4" w:space="0" w:color="auto"/>
              <w:bottom w:val="single" w:sz="4" w:space="0" w:color="auto"/>
              <w:right w:val="single" w:sz="4" w:space="0" w:color="auto"/>
            </w:tcBorders>
            <w:hideMark/>
          </w:tcPr>
          <w:p w14:paraId="792A44E1" w14:textId="77777777" w:rsidR="000A5ECD" w:rsidRDefault="000A5ECD">
            <w:pPr>
              <w:pStyle w:val="TAC"/>
              <w:rPr>
                <w:lang w:eastAsia="fi-FI"/>
              </w:rPr>
            </w:pPr>
            <w:r>
              <w:rPr>
                <w:lang w:eastAsia="fi-FI"/>
              </w:rPr>
              <w:t>DC_3A_n7A</w:t>
            </w:r>
          </w:p>
          <w:p w14:paraId="65A15C21" w14:textId="77777777" w:rsidR="000A5ECD" w:rsidRDefault="000A5ECD">
            <w:pPr>
              <w:pStyle w:val="TAC"/>
              <w:rPr>
                <w:lang w:eastAsia="fi-FI"/>
              </w:rPr>
            </w:pPr>
            <w:r>
              <w:rPr>
                <w:lang w:eastAsia="fi-FI"/>
              </w:rPr>
              <w:t>DC_3C_n7A</w:t>
            </w:r>
          </w:p>
          <w:p w14:paraId="7A584982" w14:textId="77777777" w:rsidR="000A5ECD" w:rsidRDefault="000A5ECD">
            <w:pPr>
              <w:pStyle w:val="TAC"/>
              <w:rPr>
                <w:lang w:eastAsia="fi-FI"/>
              </w:rPr>
            </w:pPr>
            <w:r>
              <w:rPr>
                <w:lang w:eastAsia="fi-FI"/>
              </w:rPr>
              <w:t>DC_28A_n7A</w:t>
            </w:r>
          </w:p>
          <w:p w14:paraId="2808F32B" w14:textId="77777777" w:rsidR="000A5ECD" w:rsidRDefault="000A5ECD">
            <w:pPr>
              <w:pStyle w:val="TAC"/>
              <w:rPr>
                <w:lang w:eastAsia="fi-FI"/>
              </w:rPr>
            </w:pPr>
            <w:r>
              <w:rPr>
                <w:lang w:eastAsia="fi-FI"/>
              </w:rPr>
              <w:t>DC_3A_n7B</w:t>
            </w:r>
          </w:p>
          <w:p w14:paraId="7A6584AC" w14:textId="77777777" w:rsidR="000A5ECD" w:rsidRDefault="000A5ECD">
            <w:pPr>
              <w:pStyle w:val="TAC"/>
              <w:rPr>
                <w:lang w:eastAsia="fi-FI"/>
              </w:rPr>
            </w:pPr>
            <w:r>
              <w:rPr>
                <w:lang w:eastAsia="fi-FI"/>
              </w:rPr>
              <w:t>DC_28A_n7B</w:t>
            </w:r>
          </w:p>
        </w:tc>
      </w:tr>
      <w:tr w:rsidR="000A5ECD" w14:paraId="443FBDF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238DCA" w14:textId="77777777" w:rsidR="000A5ECD" w:rsidRDefault="000A5ECD">
            <w:pPr>
              <w:pStyle w:val="TAC"/>
              <w:rPr>
                <w:lang w:eastAsia="ja-JP"/>
              </w:rPr>
            </w:pPr>
            <w:r>
              <w:rPr>
                <w:lang w:eastAsia="ja-JP"/>
              </w:rPr>
              <w:t>DC_3A-28A_n40A</w:t>
            </w:r>
          </w:p>
        </w:tc>
        <w:tc>
          <w:tcPr>
            <w:tcW w:w="5964" w:type="dxa"/>
            <w:tcBorders>
              <w:top w:val="single" w:sz="4" w:space="0" w:color="auto"/>
              <w:left w:val="single" w:sz="4" w:space="0" w:color="auto"/>
              <w:bottom w:val="single" w:sz="4" w:space="0" w:color="auto"/>
              <w:right w:val="single" w:sz="4" w:space="0" w:color="auto"/>
            </w:tcBorders>
            <w:hideMark/>
          </w:tcPr>
          <w:p w14:paraId="75036256" w14:textId="77777777" w:rsidR="000A5ECD" w:rsidRDefault="000A5ECD">
            <w:pPr>
              <w:pStyle w:val="TAC"/>
              <w:rPr>
                <w:lang w:eastAsia="ja-JP"/>
              </w:rPr>
            </w:pPr>
            <w:r>
              <w:rPr>
                <w:lang w:eastAsia="ja-JP"/>
              </w:rPr>
              <w:t>DC_3A_n40A</w:t>
            </w:r>
          </w:p>
          <w:p w14:paraId="1DE062EC" w14:textId="77777777" w:rsidR="000A5ECD" w:rsidRDefault="000A5ECD">
            <w:pPr>
              <w:pStyle w:val="TAC"/>
              <w:rPr>
                <w:lang w:eastAsia="fi-FI"/>
              </w:rPr>
            </w:pPr>
            <w:r>
              <w:rPr>
                <w:lang w:eastAsia="ja-JP"/>
              </w:rPr>
              <w:t>DC_28A_n40A</w:t>
            </w:r>
          </w:p>
        </w:tc>
      </w:tr>
      <w:tr w:rsidR="000A5ECD" w14:paraId="274DCD1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66A7F5" w14:textId="77777777" w:rsidR="000A5ECD" w:rsidRDefault="000A5ECD">
            <w:pPr>
              <w:pStyle w:val="TAC"/>
              <w:rPr>
                <w:lang w:eastAsia="ja-JP"/>
              </w:rPr>
            </w:pPr>
            <w:r>
              <w:rPr>
                <w:lang w:eastAsia="ja-JP"/>
              </w:rPr>
              <w:t>DC_3A-3A-28A_n7A</w:t>
            </w:r>
          </w:p>
          <w:p w14:paraId="694640F0" w14:textId="77777777" w:rsidR="000A5ECD" w:rsidRDefault="000A5ECD">
            <w:pPr>
              <w:pStyle w:val="TAC"/>
              <w:rPr>
                <w:lang w:eastAsia="fi-FI"/>
              </w:rPr>
            </w:pPr>
            <w:r>
              <w:rPr>
                <w:lang w:eastAsia="ja-JP"/>
              </w:rPr>
              <w:t>DC_3A-3A-28A_n7B</w:t>
            </w:r>
          </w:p>
        </w:tc>
        <w:tc>
          <w:tcPr>
            <w:tcW w:w="5964" w:type="dxa"/>
            <w:tcBorders>
              <w:top w:val="single" w:sz="4" w:space="0" w:color="auto"/>
              <w:left w:val="single" w:sz="4" w:space="0" w:color="auto"/>
              <w:bottom w:val="single" w:sz="4" w:space="0" w:color="auto"/>
              <w:right w:val="single" w:sz="4" w:space="0" w:color="auto"/>
            </w:tcBorders>
            <w:hideMark/>
          </w:tcPr>
          <w:p w14:paraId="47361659" w14:textId="77777777" w:rsidR="000A5ECD" w:rsidRDefault="000A5ECD">
            <w:pPr>
              <w:pStyle w:val="TAC"/>
              <w:rPr>
                <w:lang w:eastAsia="fi-FI"/>
              </w:rPr>
            </w:pPr>
            <w:r>
              <w:rPr>
                <w:lang w:eastAsia="fi-FI"/>
              </w:rPr>
              <w:t>DC_3A_n7A</w:t>
            </w:r>
          </w:p>
          <w:p w14:paraId="01042209" w14:textId="77777777" w:rsidR="000A5ECD" w:rsidRDefault="000A5ECD">
            <w:pPr>
              <w:pStyle w:val="TAC"/>
              <w:rPr>
                <w:lang w:eastAsia="fi-FI"/>
              </w:rPr>
            </w:pPr>
            <w:r>
              <w:rPr>
                <w:lang w:eastAsia="fi-FI"/>
              </w:rPr>
              <w:t>DC_28A_n7A</w:t>
            </w:r>
          </w:p>
          <w:p w14:paraId="169A749C" w14:textId="77777777" w:rsidR="000A5ECD" w:rsidRDefault="000A5ECD">
            <w:pPr>
              <w:pStyle w:val="TAC"/>
              <w:rPr>
                <w:lang w:eastAsia="fi-FI"/>
              </w:rPr>
            </w:pPr>
            <w:r>
              <w:rPr>
                <w:lang w:eastAsia="fi-FI"/>
              </w:rPr>
              <w:t>DC_3A_n7B</w:t>
            </w:r>
          </w:p>
          <w:p w14:paraId="3E784723" w14:textId="77777777" w:rsidR="000A5ECD" w:rsidRDefault="000A5ECD">
            <w:pPr>
              <w:pStyle w:val="TAC"/>
              <w:rPr>
                <w:lang w:eastAsia="fi-FI"/>
              </w:rPr>
            </w:pPr>
            <w:r>
              <w:rPr>
                <w:lang w:eastAsia="fi-FI"/>
              </w:rPr>
              <w:t>DC_28A_n7B</w:t>
            </w:r>
          </w:p>
        </w:tc>
      </w:tr>
      <w:tr w:rsidR="000A5ECD" w14:paraId="1369F86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C2A6F3" w14:textId="77777777" w:rsidR="000A5ECD" w:rsidRDefault="000A5ECD">
            <w:pPr>
              <w:pStyle w:val="TAC"/>
              <w:rPr>
                <w:lang w:eastAsia="ja-JP"/>
              </w:rPr>
            </w:pPr>
            <w:r>
              <w:rPr>
                <w:rFonts w:cs="Arial"/>
                <w:lang w:eastAsia="ja-JP"/>
              </w:rPr>
              <w:t>DC_3A_n28A-n40A</w:t>
            </w:r>
          </w:p>
        </w:tc>
        <w:tc>
          <w:tcPr>
            <w:tcW w:w="5964" w:type="dxa"/>
            <w:tcBorders>
              <w:top w:val="single" w:sz="4" w:space="0" w:color="auto"/>
              <w:left w:val="single" w:sz="4" w:space="0" w:color="auto"/>
              <w:bottom w:val="single" w:sz="4" w:space="0" w:color="auto"/>
              <w:right w:val="single" w:sz="4" w:space="0" w:color="auto"/>
            </w:tcBorders>
            <w:hideMark/>
          </w:tcPr>
          <w:p w14:paraId="3C8BBB2D" w14:textId="77777777" w:rsidR="000A5ECD" w:rsidRDefault="000A5ECD">
            <w:pPr>
              <w:pStyle w:val="TAC"/>
              <w:rPr>
                <w:rFonts w:cs="Arial"/>
                <w:lang w:eastAsia="ja-JP"/>
              </w:rPr>
            </w:pPr>
            <w:r>
              <w:rPr>
                <w:rFonts w:cs="Arial"/>
                <w:lang w:eastAsia="ja-JP"/>
              </w:rPr>
              <w:t>DC_3A_n28A</w:t>
            </w:r>
          </w:p>
          <w:p w14:paraId="579893C6" w14:textId="77777777" w:rsidR="000A5ECD" w:rsidRDefault="000A5ECD">
            <w:pPr>
              <w:pStyle w:val="TAC"/>
              <w:rPr>
                <w:bCs/>
                <w:lang w:eastAsia="fi-FI"/>
              </w:rPr>
            </w:pPr>
            <w:r>
              <w:rPr>
                <w:rFonts w:cs="Arial"/>
                <w:bCs/>
                <w:lang w:eastAsia="ja-JP"/>
              </w:rPr>
              <w:t>DC_3A_n40A</w:t>
            </w:r>
          </w:p>
        </w:tc>
      </w:tr>
      <w:tr w:rsidR="000A5ECD" w14:paraId="0E9444B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6A9F31" w14:textId="77777777" w:rsidR="000A5ECD" w:rsidRDefault="000A5ECD">
            <w:pPr>
              <w:pStyle w:val="TAC"/>
              <w:rPr>
                <w:lang w:eastAsia="ja-JP"/>
              </w:rPr>
            </w:pPr>
            <w:r>
              <w:rPr>
                <w:lang w:eastAsia="ja-JP"/>
              </w:rPr>
              <w:t>DC_3A_n28A-n41A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C6A019B" w14:textId="77777777" w:rsidR="000A5ECD" w:rsidRDefault="000A5ECD">
            <w:pPr>
              <w:pStyle w:val="TAC"/>
              <w:rPr>
                <w:lang w:eastAsia="ja-JP"/>
              </w:rPr>
            </w:pPr>
            <w:r>
              <w:rPr>
                <w:lang w:eastAsia="ja-JP"/>
              </w:rPr>
              <w:t>DC_3A_n28A</w:t>
            </w:r>
          </w:p>
          <w:p w14:paraId="59CC52E0" w14:textId="77777777" w:rsidR="000A5ECD" w:rsidRDefault="000A5ECD">
            <w:pPr>
              <w:pStyle w:val="TAC"/>
              <w:rPr>
                <w:lang w:eastAsia="ja-JP"/>
              </w:rPr>
            </w:pPr>
            <w:r>
              <w:rPr>
                <w:lang w:eastAsia="ja-JP"/>
              </w:rPr>
              <w:t>DC_3A_n41A</w:t>
            </w:r>
          </w:p>
        </w:tc>
      </w:tr>
      <w:tr w:rsidR="000A5ECD" w14:paraId="6F2B06F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1D55E1" w14:textId="77777777" w:rsidR="000A5ECD" w:rsidRDefault="000A5ECD">
            <w:pPr>
              <w:pStyle w:val="TAC"/>
              <w:rPr>
                <w:noProof/>
                <w:lang w:eastAsia="zh-CN"/>
              </w:rPr>
            </w:pPr>
            <w:r>
              <w:rPr>
                <w:noProof/>
                <w:lang w:eastAsia="zh-CN"/>
              </w:rPr>
              <w:t>DC_3A-28A_n41A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5748F6D" w14:textId="77777777" w:rsidR="000A5ECD" w:rsidRDefault="000A5ECD">
            <w:pPr>
              <w:pStyle w:val="TAC"/>
              <w:rPr>
                <w:bCs/>
                <w:noProof/>
                <w:lang w:eastAsia="zh-CN"/>
              </w:rPr>
            </w:pPr>
            <w:r>
              <w:rPr>
                <w:bCs/>
                <w:noProof/>
                <w:lang w:eastAsia="zh-CN"/>
              </w:rPr>
              <w:t>DC_3A_n41A</w:t>
            </w:r>
          </w:p>
          <w:p w14:paraId="03AF17A7" w14:textId="77777777" w:rsidR="000A5ECD" w:rsidRDefault="000A5ECD">
            <w:pPr>
              <w:pStyle w:val="TAC"/>
              <w:rPr>
                <w:noProof/>
                <w:lang w:eastAsia="zh-CN"/>
              </w:rPr>
            </w:pPr>
            <w:r>
              <w:rPr>
                <w:bCs/>
                <w:noProof/>
                <w:lang w:eastAsia="zh-CN"/>
              </w:rPr>
              <w:t>DC_28A_n41A</w:t>
            </w:r>
          </w:p>
        </w:tc>
      </w:tr>
      <w:tr w:rsidR="000A5ECD" w14:paraId="5FC6C92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B7B68E" w14:textId="77777777" w:rsidR="000A5ECD" w:rsidRDefault="000A5ECD">
            <w:pPr>
              <w:pStyle w:val="TAC"/>
              <w:rPr>
                <w:rFonts w:cs="Arial"/>
                <w:lang w:val="x-none" w:eastAsia="zh-TW"/>
              </w:rPr>
            </w:pPr>
            <w:r>
              <w:rPr>
                <w:rFonts w:cs="Arial"/>
                <w:lang w:val="x-none" w:eastAsia="zh-TW"/>
              </w:rPr>
              <w:t>DC_3A_n28A-n75A</w:t>
            </w:r>
          </w:p>
          <w:p w14:paraId="02E34AAB" w14:textId="77777777" w:rsidR="000A5ECD" w:rsidRDefault="000A5ECD">
            <w:pPr>
              <w:pStyle w:val="TAC"/>
              <w:rPr>
                <w:rFonts w:eastAsia="PMingLiU" w:cs="Arial"/>
                <w:lang w:val="x-none" w:eastAsia="zh-TW"/>
              </w:rPr>
            </w:pPr>
            <w:r>
              <w:rPr>
                <w:rFonts w:cs="Arial"/>
                <w:lang w:val="x-none" w:eastAsia="zh-TW"/>
              </w:rPr>
              <w:t>DC_3C_n28A-n75A</w:t>
            </w:r>
          </w:p>
        </w:tc>
        <w:tc>
          <w:tcPr>
            <w:tcW w:w="5964" w:type="dxa"/>
            <w:tcBorders>
              <w:top w:val="single" w:sz="4" w:space="0" w:color="auto"/>
              <w:left w:val="single" w:sz="4" w:space="0" w:color="auto"/>
              <w:bottom w:val="single" w:sz="4" w:space="0" w:color="auto"/>
              <w:right w:val="single" w:sz="4" w:space="0" w:color="auto"/>
            </w:tcBorders>
            <w:hideMark/>
          </w:tcPr>
          <w:p w14:paraId="64B436DE" w14:textId="77777777" w:rsidR="000A5ECD" w:rsidRPr="000A5ECD" w:rsidRDefault="000A5ECD">
            <w:pPr>
              <w:pStyle w:val="TAC"/>
              <w:rPr>
                <w:rFonts w:cs="Arial"/>
                <w:lang w:val="en-US" w:eastAsia="zh-CN"/>
              </w:rPr>
            </w:pPr>
            <w:r w:rsidRPr="000A5ECD">
              <w:rPr>
                <w:rFonts w:cs="Arial"/>
                <w:lang w:val="en-US" w:eastAsia="ko-KR"/>
              </w:rPr>
              <w:t>D</w:t>
            </w:r>
            <w:r w:rsidRPr="000A5ECD">
              <w:rPr>
                <w:rFonts w:cs="Arial"/>
                <w:lang w:val="en-US" w:eastAsia="zh-CN"/>
              </w:rPr>
              <w:t>C_3A_n28A</w:t>
            </w:r>
          </w:p>
          <w:p w14:paraId="70A9DE0E" w14:textId="77777777" w:rsidR="000A5ECD" w:rsidRPr="000A5ECD" w:rsidRDefault="000A5ECD">
            <w:pPr>
              <w:pStyle w:val="TAC"/>
              <w:rPr>
                <w:rFonts w:cs="Arial"/>
                <w:lang w:val="en-US" w:eastAsia="zh-CN"/>
              </w:rPr>
            </w:pPr>
            <w:r w:rsidRPr="000A5ECD">
              <w:rPr>
                <w:rFonts w:cs="Arial"/>
                <w:lang w:val="en-US" w:eastAsia="zh-CN"/>
              </w:rPr>
              <w:t>DC_3A_n75A</w:t>
            </w:r>
          </w:p>
          <w:p w14:paraId="3FB8B626" w14:textId="77777777" w:rsidR="000A5ECD" w:rsidRPr="000A5ECD" w:rsidRDefault="000A5ECD">
            <w:pPr>
              <w:pStyle w:val="TAC"/>
              <w:rPr>
                <w:rFonts w:cs="Arial"/>
                <w:lang w:val="en-US" w:eastAsia="zh-CN"/>
              </w:rPr>
            </w:pPr>
            <w:r w:rsidRPr="000A5ECD">
              <w:rPr>
                <w:rFonts w:cs="Arial"/>
                <w:lang w:val="en-US" w:eastAsia="ko-KR"/>
              </w:rPr>
              <w:t>D</w:t>
            </w:r>
            <w:r w:rsidRPr="000A5ECD">
              <w:rPr>
                <w:rFonts w:cs="Arial"/>
                <w:lang w:val="en-US" w:eastAsia="zh-CN"/>
              </w:rPr>
              <w:t>C_3C_n28A</w:t>
            </w:r>
          </w:p>
          <w:p w14:paraId="2C309B69" w14:textId="77777777" w:rsidR="000A5ECD" w:rsidRDefault="000A5ECD">
            <w:pPr>
              <w:pStyle w:val="TAC"/>
              <w:rPr>
                <w:bCs/>
                <w:noProof/>
                <w:lang w:eastAsia="zh-CN"/>
              </w:rPr>
            </w:pPr>
            <w:r>
              <w:rPr>
                <w:rFonts w:cs="Arial"/>
                <w:lang w:val="zh-CN" w:eastAsia="zh-CN"/>
              </w:rPr>
              <w:t>DC_3C_n75A</w:t>
            </w:r>
          </w:p>
        </w:tc>
      </w:tr>
      <w:tr w:rsidR="000A5ECD" w14:paraId="4BBC0C0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20F932" w14:textId="77777777" w:rsidR="000A5ECD" w:rsidRDefault="000A5ECD">
            <w:pPr>
              <w:pStyle w:val="TAC"/>
              <w:rPr>
                <w:noProof/>
                <w:lang w:eastAsia="zh-CN"/>
              </w:rPr>
            </w:pPr>
            <w:r>
              <w:rPr>
                <w:noProof/>
                <w:lang w:eastAsia="zh-CN"/>
              </w:rPr>
              <w:t>DC_3A-28A_n77A</w:t>
            </w:r>
            <w:r>
              <w:rPr>
                <w:noProof/>
                <w:vertAlign w:val="superscript"/>
                <w:lang w:eastAsia="zh-CN"/>
              </w:rPr>
              <w:t>5</w:t>
            </w:r>
          </w:p>
          <w:p w14:paraId="5404ED4C" w14:textId="77777777" w:rsidR="000A5ECD" w:rsidRDefault="000A5ECD">
            <w:pPr>
              <w:pStyle w:val="TAC"/>
              <w:rPr>
                <w:noProof/>
                <w:lang w:eastAsia="zh-CN"/>
              </w:rPr>
            </w:pPr>
            <w:r>
              <w:rPr>
                <w:noProof/>
                <w:lang w:eastAsia="zh-CN"/>
              </w:rPr>
              <w:t>DC_3A-28A_n77C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C10594B" w14:textId="77777777" w:rsidR="000A5ECD" w:rsidRDefault="000A5ECD">
            <w:pPr>
              <w:pStyle w:val="TAC"/>
              <w:rPr>
                <w:noProof/>
                <w:lang w:eastAsia="zh-CN"/>
              </w:rPr>
            </w:pPr>
            <w:r>
              <w:rPr>
                <w:noProof/>
                <w:lang w:eastAsia="zh-CN"/>
              </w:rPr>
              <w:t>DC_3A_n77A</w:t>
            </w:r>
          </w:p>
          <w:p w14:paraId="7A3E8688" w14:textId="77777777" w:rsidR="000A5ECD" w:rsidRDefault="000A5ECD">
            <w:pPr>
              <w:pStyle w:val="TAC"/>
              <w:rPr>
                <w:noProof/>
                <w:lang w:eastAsia="zh-CN"/>
              </w:rPr>
            </w:pPr>
            <w:r>
              <w:rPr>
                <w:noProof/>
                <w:lang w:eastAsia="zh-CN"/>
              </w:rPr>
              <w:t>DC_28A_n77A</w:t>
            </w:r>
          </w:p>
        </w:tc>
      </w:tr>
      <w:tr w:rsidR="000A5ECD" w14:paraId="45C8BF8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25ABA1" w14:textId="77777777" w:rsidR="000A5ECD" w:rsidRDefault="000A5ECD">
            <w:pPr>
              <w:pStyle w:val="TAC"/>
              <w:rPr>
                <w:noProof/>
                <w:lang w:eastAsia="zh-CN"/>
              </w:rPr>
            </w:pPr>
            <w:r>
              <w:t>DC_3A-28</w:t>
            </w:r>
            <w:r>
              <w:rPr>
                <w:rFonts w:eastAsia="Malgun Gothic"/>
              </w:rPr>
              <w:t>A_</w:t>
            </w:r>
            <w:r>
              <w:t>n</w:t>
            </w:r>
            <w:r>
              <w:rPr>
                <w:rFonts w:eastAsia="Malgun Gothic"/>
              </w:rPr>
              <w:t>77(2</w:t>
            </w:r>
            <w:r>
              <w:t>A</w:t>
            </w:r>
            <w:r>
              <w:rPr>
                <w:noProof/>
                <w:vertAlign w:val="superscript"/>
                <w:lang w:eastAsia="zh-CN"/>
              </w:rPr>
              <w:t>5</w:t>
            </w:r>
            <w:r>
              <w:t>)</w:t>
            </w:r>
          </w:p>
        </w:tc>
        <w:tc>
          <w:tcPr>
            <w:tcW w:w="5964" w:type="dxa"/>
            <w:tcBorders>
              <w:top w:val="single" w:sz="4" w:space="0" w:color="auto"/>
              <w:left w:val="single" w:sz="4" w:space="0" w:color="auto"/>
              <w:bottom w:val="single" w:sz="4" w:space="0" w:color="auto"/>
              <w:right w:val="single" w:sz="4" w:space="0" w:color="auto"/>
            </w:tcBorders>
            <w:hideMark/>
          </w:tcPr>
          <w:p w14:paraId="2835FF7B" w14:textId="77777777" w:rsidR="000A5ECD" w:rsidRDefault="000A5ECD">
            <w:pPr>
              <w:pStyle w:val="TAC"/>
            </w:pPr>
            <w:r>
              <w:t>DC_3A_n77A</w:t>
            </w:r>
          </w:p>
          <w:p w14:paraId="3A96C9CE" w14:textId="77777777" w:rsidR="000A5ECD" w:rsidRDefault="000A5ECD">
            <w:pPr>
              <w:pStyle w:val="TAC"/>
              <w:rPr>
                <w:noProof/>
                <w:lang w:eastAsia="zh-CN"/>
              </w:rPr>
            </w:pPr>
            <w:r>
              <w:t>DC_28A_n77A</w:t>
            </w:r>
          </w:p>
        </w:tc>
      </w:tr>
      <w:tr w:rsidR="000A5ECD" w14:paraId="475CCC3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694449" w14:textId="77777777" w:rsidR="000A5ECD" w:rsidRDefault="000A5ECD">
            <w:pPr>
              <w:pStyle w:val="TAC"/>
              <w:rPr>
                <w:rFonts w:cs="Arial"/>
                <w:szCs w:val="18"/>
              </w:rPr>
            </w:pPr>
            <w:r>
              <w:rPr>
                <w:rFonts w:cs="Arial"/>
                <w:szCs w:val="18"/>
              </w:rPr>
              <w:t>DC_3A_n28A-n77A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6D89F8" w14:textId="77777777" w:rsidR="000A5ECD" w:rsidRDefault="000A5ECD">
            <w:pPr>
              <w:pStyle w:val="TAC"/>
              <w:rPr>
                <w:rFonts w:cs="Arial"/>
                <w:lang w:eastAsia="zh-CN"/>
              </w:rPr>
            </w:pPr>
            <w:r>
              <w:rPr>
                <w:rFonts w:cs="Arial"/>
                <w:lang w:eastAsia="zh-CN"/>
              </w:rPr>
              <w:t>DC_3A</w:t>
            </w:r>
            <w:r>
              <w:rPr>
                <w:rFonts w:eastAsia="Malgun Gothic" w:cs="Arial"/>
                <w:lang w:eastAsia="ko-KR"/>
              </w:rPr>
              <w:t>_</w:t>
            </w:r>
            <w:r>
              <w:rPr>
                <w:rFonts w:cs="Arial"/>
                <w:lang w:eastAsia="zh-CN"/>
              </w:rPr>
              <w:t>n28A</w:t>
            </w:r>
          </w:p>
          <w:p w14:paraId="4B52ED0C" w14:textId="77777777" w:rsidR="000A5ECD" w:rsidRDefault="000A5ECD">
            <w:pPr>
              <w:pStyle w:val="TAC"/>
            </w:pPr>
            <w:r>
              <w:rPr>
                <w:rFonts w:cs="Arial"/>
                <w:lang w:eastAsia="zh-CN"/>
              </w:rPr>
              <w:t>DC_3A_n77A</w:t>
            </w:r>
          </w:p>
        </w:tc>
      </w:tr>
      <w:tr w:rsidR="000A5ECD" w14:paraId="7D2C4EB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1402B2" w14:textId="77777777" w:rsidR="000A5ECD" w:rsidRDefault="000A5ECD">
            <w:pPr>
              <w:pStyle w:val="TAC"/>
              <w:rPr>
                <w:rFonts w:cs="Arial"/>
                <w:szCs w:val="18"/>
              </w:rPr>
            </w:pPr>
            <w:r>
              <w:rPr>
                <w:rFonts w:cs="Arial"/>
                <w:szCs w:val="18"/>
              </w:rPr>
              <w:t>DC_3A_n28A-n77(2A)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0B84BE4" w14:textId="77777777" w:rsidR="000A5ECD" w:rsidRDefault="000A5ECD">
            <w:pPr>
              <w:pStyle w:val="TAC"/>
              <w:rPr>
                <w:rFonts w:cs="Arial"/>
                <w:lang w:eastAsia="zh-CN"/>
              </w:rPr>
            </w:pPr>
            <w:r>
              <w:rPr>
                <w:rFonts w:cs="Arial"/>
                <w:lang w:eastAsia="zh-CN"/>
              </w:rPr>
              <w:t>DC_3A</w:t>
            </w:r>
            <w:r>
              <w:rPr>
                <w:rFonts w:eastAsia="Malgun Gothic" w:cs="Arial"/>
                <w:lang w:eastAsia="ko-KR"/>
              </w:rPr>
              <w:t>_</w:t>
            </w:r>
            <w:r>
              <w:rPr>
                <w:rFonts w:cs="Arial"/>
                <w:lang w:eastAsia="zh-CN"/>
              </w:rPr>
              <w:t>n28A</w:t>
            </w:r>
          </w:p>
          <w:p w14:paraId="694452E0" w14:textId="77777777" w:rsidR="000A5ECD" w:rsidRDefault="000A5ECD">
            <w:pPr>
              <w:pStyle w:val="TAC"/>
            </w:pPr>
            <w:r>
              <w:rPr>
                <w:rFonts w:cs="Arial"/>
                <w:lang w:eastAsia="zh-CN"/>
              </w:rPr>
              <w:t>DC_3A_n77A</w:t>
            </w:r>
          </w:p>
        </w:tc>
      </w:tr>
      <w:tr w:rsidR="000A5ECD" w14:paraId="75B353F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D3A4AF" w14:textId="77777777" w:rsidR="000A5ECD" w:rsidRDefault="000A5ECD">
            <w:pPr>
              <w:pStyle w:val="TAC"/>
              <w:rPr>
                <w:noProof/>
                <w:lang w:eastAsia="zh-CN"/>
              </w:rPr>
            </w:pPr>
            <w:r>
              <w:rPr>
                <w:noProof/>
                <w:lang w:eastAsia="zh-CN"/>
              </w:rPr>
              <w:lastRenderedPageBreak/>
              <w:t>DC_3A-28A_n78A</w:t>
            </w:r>
            <w:r>
              <w:rPr>
                <w:noProof/>
                <w:vertAlign w:val="superscript"/>
                <w:lang w:eastAsia="zh-CN"/>
              </w:rPr>
              <w:t xml:space="preserve">5, </w:t>
            </w:r>
            <w:r>
              <w:rPr>
                <w:bCs/>
                <w:vertAlign w:val="superscript"/>
              </w:rPr>
              <w:t>14</w:t>
            </w:r>
          </w:p>
          <w:p w14:paraId="7D619308" w14:textId="77777777" w:rsidR="000A5ECD" w:rsidRDefault="000A5ECD">
            <w:pPr>
              <w:pStyle w:val="TAC"/>
              <w:rPr>
                <w:noProof/>
                <w:lang w:eastAsia="zh-CN"/>
              </w:rPr>
            </w:pPr>
            <w:r>
              <w:rPr>
                <w:lang w:eastAsia="fi-FI"/>
              </w:rPr>
              <w:t>DC_3C-28A_n78A</w:t>
            </w:r>
            <w:r>
              <w:rPr>
                <w:noProof/>
                <w:vertAlign w:val="superscript"/>
                <w:lang w:eastAsia="zh-CN"/>
              </w:rPr>
              <w:t xml:space="preserve">5, </w:t>
            </w:r>
            <w:r>
              <w:rPr>
                <w:bCs/>
                <w:vertAlign w:val="superscript"/>
              </w:rPr>
              <w:t>14</w:t>
            </w:r>
          </w:p>
          <w:p w14:paraId="2352825C" w14:textId="77777777" w:rsidR="000A5ECD" w:rsidRDefault="000A5ECD">
            <w:pPr>
              <w:pStyle w:val="TAC"/>
              <w:rPr>
                <w:noProof/>
                <w:lang w:eastAsia="zh-CN"/>
              </w:rPr>
            </w:pPr>
            <w:r>
              <w:rPr>
                <w:noProof/>
                <w:lang w:eastAsia="zh-CN"/>
              </w:rPr>
              <w:t>DC_3A-28A_n78C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F5FBEFE" w14:textId="77777777" w:rsidR="000A5ECD" w:rsidRDefault="000A5ECD">
            <w:pPr>
              <w:pStyle w:val="TAC"/>
              <w:rPr>
                <w:noProof/>
                <w:lang w:eastAsia="zh-CN"/>
              </w:rPr>
            </w:pPr>
            <w:r>
              <w:rPr>
                <w:noProof/>
                <w:lang w:eastAsia="zh-CN"/>
              </w:rPr>
              <w:t>DC_3A_n78A</w:t>
            </w:r>
            <w:r>
              <w:rPr>
                <w:bCs/>
                <w:vertAlign w:val="superscript"/>
              </w:rPr>
              <w:t>14</w:t>
            </w:r>
          </w:p>
          <w:p w14:paraId="072ED943" w14:textId="77777777" w:rsidR="000A5ECD" w:rsidRDefault="000A5ECD">
            <w:pPr>
              <w:pStyle w:val="TAC"/>
              <w:rPr>
                <w:noProof/>
                <w:lang w:eastAsia="zh-CN"/>
              </w:rPr>
            </w:pPr>
            <w:r>
              <w:rPr>
                <w:noProof/>
                <w:lang w:eastAsia="zh-CN"/>
              </w:rPr>
              <w:t>DC_3C_n78A</w:t>
            </w:r>
            <w:r>
              <w:rPr>
                <w:bCs/>
                <w:vertAlign w:val="superscript"/>
              </w:rPr>
              <w:t>14</w:t>
            </w:r>
          </w:p>
          <w:p w14:paraId="2B51A1A7" w14:textId="77777777" w:rsidR="000A5ECD" w:rsidRDefault="000A5ECD">
            <w:pPr>
              <w:pStyle w:val="TAC"/>
              <w:rPr>
                <w:noProof/>
                <w:lang w:eastAsia="zh-CN"/>
              </w:rPr>
            </w:pPr>
            <w:r>
              <w:rPr>
                <w:noProof/>
                <w:lang w:eastAsia="zh-CN"/>
              </w:rPr>
              <w:t>DC_28A_n78A</w:t>
            </w:r>
            <w:r>
              <w:rPr>
                <w:bCs/>
                <w:vertAlign w:val="superscript"/>
              </w:rPr>
              <w:t>14</w:t>
            </w:r>
          </w:p>
        </w:tc>
      </w:tr>
      <w:tr w:rsidR="000A5ECD" w14:paraId="282165B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AA0652" w14:textId="77777777" w:rsidR="000A5ECD" w:rsidRDefault="000A5ECD">
            <w:pPr>
              <w:pStyle w:val="TAC"/>
              <w:rPr>
                <w:noProof/>
                <w:lang w:eastAsia="zh-CN"/>
              </w:rPr>
            </w:pPr>
            <w:r>
              <w:rPr>
                <w:lang w:eastAsia="fi-FI"/>
              </w:rPr>
              <w:t>DC_3A-3A-28A_n78A</w:t>
            </w:r>
          </w:p>
        </w:tc>
        <w:tc>
          <w:tcPr>
            <w:tcW w:w="5964" w:type="dxa"/>
            <w:tcBorders>
              <w:top w:val="single" w:sz="4" w:space="0" w:color="auto"/>
              <w:left w:val="single" w:sz="4" w:space="0" w:color="auto"/>
              <w:bottom w:val="single" w:sz="4" w:space="0" w:color="auto"/>
              <w:right w:val="single" w:sz="4" w:space="0" w:color="auto"/>
            </w:tcBorders>
            <w:hideMark/>
          </w:tcPr>
          <w:p w14:paraId="44C169E8" w14:textId="77777777" w:rsidR="000A5ECD" w:rsidRDefault="000A5ECD">
            <w:pPr>
              <w:pStyle w:val="TAC"/>
              <w:rPr>
                <w:lang w:eastAsia="zh-TW"/>
              </w:rPr>
            </w:pPr>
            <w:r>
              <w:rPr>
                <w:lang w:eastAsia="fi-FI"/>
              </w:rPr>
              <w:t>DC_3A_n78A</w:t>
            </w:r>
          </w:p>
          <w:p w14:paraId="4B08B555" w14:textId="77777777" w:rsidR="000A5ECD" w:rsidRDefault="000A5ECD">
            <w:pPr>
              <w:pStyle w:val="TAC"/>
              <w:rPr>
                <w:noProof/>
                <w:lang w:eastAsia="zh-CN"/>
              </w:rPr>
            </w:pPr>
            <w:r>
              <w:rPr>
                <w:lang w:eastAsia="fi-FI"/>
              </w:rPr>
              <w:t>DC_</w:t>
            </w:r>
            <w:r>
              <w:rPr>
                <w:lang w:eastAsia="zh-TW"/>
              </w:rPr>
              <w:t>28</w:t>
            </w:r>
            <w:r>
              <w:rPr>
                <w:lang w:eastAsia="fi-FI"/>
              </w:rPr>
              <w:t>A_n</w:t>
            </w:r>
            <w:r>
              <w:rPr>
                <w:lang w:eastAsia="zh-TW"/>
              </w:rPr>
              <w:t>78</w:t>
            </w:r>
            <w:r>
              <w:rPr>
                <w:lang w:eastAsia="fi-FI"/>
              </w:rPr>
              <w:t>A</w:t>
            </w:r>
          </w:p>
        </w:tc>
      </w:tr>
      <w:tr w:rsidR="000A5ECD" w14:paraId="18E9445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488755" w14:textId="77777777" w:rsidR="000A5ECD" w:rsidRDefault="000A5ECD">
            <w:pPr>
              <w:pStyle w:val="TAC"/>
              <w:rPr>
                <w:rFonts w:eastAsia="Malgun Gothic"/>
                <w:noProof/>
                <w:lang w:eastAsia="ko-KR"/>
              </w:rPr>
            </w:pPr>
            <w:r>
              <w:rPr>
                <w:rFonts w:eastAsia="Malgun Gothic"/>
                <w:noProof/>
                <w:lang w:eastAsia="ko-KR"/>
              </w:rPr>
              <w:t>DC_3A_n28A-n78A</w:t>
            </w:r>
            <w:r>
              <w:rPr>
                <w:noProof/>
                <w:vertAlign w:val="superscript"/>
                <w:lang w:eastAsia="zh-CN"/>
              </w:rPr>
              <w:t xml:space="preserve">5, </w:t>
            </w:r>
            <w:r>
              <w:rPr>
                <w:bCs/>
                <w:vertAlign w:val="superscript"/>
              </w:rPr>
              <w:t>14</w:t>
            </w:r>
          </w:p>
          <w:p w14:paraId="0D7C9DE6" w14:textId="77777777" w:rsidR="000A5ECD" w:rsidRDefault="000A5ECD">
            <w:pPr>
              <w:pStyle w:val="TAC"/>
              <w:rPr>
                <w:noProof/>
                <w:lang w:eastAsia="zh-CN"/>
              </w:rPr>
            </w:pPr>
            <w:r>
              <w:rPr>
                <w:rFonts w:eastAsia="Malgun Gothic"/>
                <w:noProof/>
                <w:lang w:eastAsia="ko-KR"/>
              </w:rPr>
              <w:t>DC_3C_n28A-n78A</w:t>
            </w:r>
            <w:r>
              <w:rPr>
                <w:noProof/>
                <w:vertAlign w:val="superscript"/>
                <w:lang w:eastAsia="zh-CN"/>
              </w:rPr>
              <w:t xml:space="preserve">5, </w:t>
            </w:r>
            <w:r>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00C2481E" w14:textId="77777777" w:rsidR="000A5ECD" w:rsidRDefault="000A5ECD">
            <w:pPr>
              <w:pStyle w:val="TAC"/>
              <w:rPr>
                <w:rFonts w:eastAsia="Malgun Gothic"/>
                <w:noProof/>
                <w:lang w:eastAsia="ko-KR"/>
              </w:rPr>
            </w:pPr>
            <w:r>
              <w:rPr>
                <w:rFonts w:eastAsia="Malgun Gothic"/>
                <w:noProof/>
                <w:lang w:eastAsia="ko-KR"/>
              </w:rPr>
              <w:t>DC_3A_n28A</w:t>
            </w:r>
          </w:p>
          <w:p w14:paraId="385545EB" w14:textId="77777777" w:rsidR="000A5ECD" w:rsidRDefault="000A5ECD">
            <w:pPr>
              <w:pStyle w:val="TAC"/>
              <w:rPr>
                <w:rFonts w:eastAsia="Malgun Gothic"/>
                <w:noProof/>
                <w:lang w:eastAsia="ko-KR"/>
              </w:rPr>
            </w:pPr>
            <w:r>
              <w:rPr>
                <w:rFonts w:eastAsia="Malgun Gothic"/>
                <w:noProof/>
                <w:lang w:eastAsia="ko-KR"/>
              </w:rPr>
              <w:t>DC_3A_n78A</w:t>
            </w:r>
            <w:r>
              <w:rPr>
                <w:bCs/>
                <w:vertAlign w:val="superscript"/>
              </w:rPr>
              <w:t>14</w:t>
            </w:r>
          </w:p>
          <w:p w14:paraId="3A6829DB" w14:textId="77777777" w:rsidR="000A5ECD" w:rsidRDefault="000A5ECD">
            <w:pPr>
              <w:pStyle w:val="TAC"/>
              <w:rPr>
                <w:lang w:eastAsia="zh-CN"/>
              </w:rPr>
            </w:pPr>
            <w:r>
              <w:rPr>
                <w:lang w:eastAsia="zh-CN"/>
              </w:rPr>
              <w:t>DC_3C_n28A</w:t>
            </w:r>
          </w:p>
          <w:p w14:paraId="491A8190" w14:textId="77777777" w:rsidR="000A5ECD" w:rsidRDefault="000A5ECD">
            <w:pPr>
              <w:pStyle w:val="TAC"/>
              <w:rPr>
                <w:noProof/>
                <w:lang w:eastAsia="zh-CN"/>
              </w:rPr>
            </w:pPr>
            <w:r>
              <w:rPr>
                <w:noProof/>
                <w:lang w:eastAsia="zh-CN"/>
              </w:rPr>
              <w:t>DC_3C_n78A</w:t>
            </w:r>
            <w:r>
              <w:rPr>
                <w:bCs/>
                <w:vertAlign w:val="superscript"/>
              </w:rPr>
              <w:t>14</w:t>
            </w:r>
          </w:p>
        </w:tc>
      </w:tr>
      <w:tr w:rsidR="000A5ECD" w14:paraId="0731E8C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EF549C" w14:textId="77777777" w:rsidR="000A5ECD" w:rsidRDefault="000A5ECD">
            <w:pPr>
              <w:pStyle w:val="TAC"/>
              <w:rPr>
                <w:rFonts w:eastAsia="Malgun Gothic"/>
                <w:noProof/>
                <w:lang w:eastAsia="ko-KR"/>
              </w:rPr>
            </w:pPr>
            <w:r>
              <w:rPr>
                <w:rFonts w:eastAsia="Malgun Gothic"/>
                <w:noProof/>
                <w:lang w:eastAsia="ko-KR"/>
              </w:rPr>
              <w:t>DC_3A_n28A-n78(2A)</w:t>
            </w:r>
            <w:r>
              <w:rPr>
                <w:noProof/>
                <w:vertAlign w:val="superscript"/>
                <w:lang w:eastAsia="zh-CN"/>
              </w:rPr>
              <w:t>5</w:t>
            </w:r>
          </w:p>
          <w:p w14:paraId="438DB572" w14:textId="77777777" w:rsidR="000A5ECD" w:rsidRDefault="000A5ECD">
            <w:pPr>
              <w:pStyle w:val="TAC"/>
              <w:rPr>
                <w:rFonts w:eastAsia="Malgun Gothic"/>
                <w:noProof/>
                <w:lang w:eastAsia="ko-KR"/>
              </w:rPr>
            </w:pPr>
            <w:r>
              <w:rPr>
                <w:rFonts w:eastAsia="Malgun Gothic"/>
                <w:noProof/>
                <w:lang w:eastAsia="ko-KR"/>
              </w:rPr>
              <w:t>DC_3C_n28A-n78(2A)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E76A8E9" w14:textId="77777777" w:rsidR="000A5ECD" w:rsidRDefault="000A5ECD">
            <w:pPr>
              <w:pStyle w:val="TAC"/>
              <w:rPr>
                <w:rFonts w:eastAsia="Malgun Gothic"/>
                <w:noProof/>
                <w:lang w:eastAsia="ko-KR"/>
              </w:rPr>
            </w:pPr>
            <w:r>
              <w:rPr>
                <w:rFonts w:eastAsia="Malgun Gothic"/>
                <w:noProof/>
                <w:lang w:eastAsia="ko-KR"/>
              </w:rPr>
              <w:t>DC_3A_n28A</w:t>
            </w:r>
          </w:p>
          <w:p w14:paraId="193ACBF6" w14:textId="77777777" w:rsidR="000A5ECD" w:rsidRDefault="000A5ECD">
            <w:pPr>
              <w:pStyle w:val="TAC"/>
              <w:rPr>
                <w:rFonts w:eastAsia="Malgun Gothic"/>
                <w:noProof/>
                <w:lang w:eastAsia="ko-KR"/>
              </w:rPr>
            </w:pPr>
            <w:r>
              <w:rPr>
                <w:rFonts w:eastAsia="Malgun Gothic"/>
                <w:noProof/>
                <w:lang w:eastAsia="ko-KR"/>
              </w:rPr>
              <w:t>DC_3A_n78A</w:t>
            </w:r>
          </w:p>
          <w:p w14:paraId="7FAF639F" w14:textId="77777777" w:rsidR="000A5ECD" w:rsidRDefault="000A5ECD">
            <w:pPr>
              <w:pStyle w:val="TAC"/>
              <w:rPr>
                <w:lang w:eastAsia="zh-CN"/>
              </w:rPr>
            </w:pPr>
            <w:r>
              <w:rPr>
                <w:lang w:eastAsia="zh-CN"/>
              </w:rPr>
              <w:t>DC_3C_n28A</w:t>
            </w:r>
          </w:p>
          <w:p w14:paraId="068DC101" w14:textId="77777777" w:rsidR="000A5ECD" w:rsidRDefault="000A5ECD">
            <w:pPr>
              <w:pStyle w:val="TAC"/>
              <w:rPr>
                <w:rFonts w:eastAsia="Malgun Gothic"/>
                <w:noProof/>
                <w:lang w:eastAsia="ko-KR"/>
              </w:rPr>
            </w:pPr>
            <w:r>
              <w:rPr>
                <w:noProof/>
                <w:lang w:eastAsia="zh-CN"/>
              </w:rPr>
              <w:t>DC_3C_n78A</w:t>
            </w:r>
          </w:p>
        </w:tc>
      </w:tr>
      <w:tr w:rsidR="000A5ECD" w14:paraId="69EC3BA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BB0018" w14:textId="77777777" w:rsidR="000A5ECD" w:rsidRDefault="000A5ECD">
            <w:pPr>
              <w:pStyle w:val="TAC"/>
              <w:rPr>
                <w:noProof/>
                <w:lang w:eastAsia="zh-CN"/>
              </w:rPr>
            </w:pPr>
            <w:r>
              <w:rPr>
                <w:noProof/>
                <w:lang w:eastAsia="zh-CN"/>
              </w:rPr>
              <w:t>DC_3A-28A_n79A</w:t>
            </w:r>
            <w:r>
              <w:rPr>
                <w:noProof/>
                <w:vertAlign w:val="superscript"/>
                <w:lang w:eastAsia="zh-CN"/>
              </w:rPr>
              <w:t>5</w:t>
            </w:r>
          </w:p>
          <w:p w14:paraId="40FF533D" w14:textId="77777777" w:rsidR="000A5ECD" w:rsidRDefault="000A5ECD">
            <w:pPr>
              <w:pStyle w:val="TAC"/>
              <w:rPr>
                <w:noProof/>
                <w:lang w:eastAsia="zh-CN"/>
              </w:rPr>
            </w:pPr>
            <w:r>
              <w:rPr>
                <w:noProof/>
                <w:lang w:eastAsia="zh-CN"/>
              </w:rPr>
              <w:t>DC_3A-28A_n79C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E291FAF" w14:textId="77777777" w:rsidR="000A5ECD" w:rsidRDefault="000A5ECD">
            <w:pPr>
              <w:pStyle w:val="TAC"/>
              <w:rPr>
                <w:noProof/>
                <w:lang w:eastAsia="zh-CN"/>
              </w:rPr>
            </w:pPr>
            <w:r>
              <w:rPr>
                <w:noProof/>
                <w:lang w:eastAsia="zh-CN"/>
              </w:rPr>
              <w:t>DC_3A_n79A</w:t>
            </w:r>
          </w:p>
          <w:p w14:paraId="2AB12BDB" w14:textId="77777777" w:rsidR="000A5ECD" w:rsidRDefault="000A5ECD">
            <w:pPr>
              <w:pStyle w:val="TAC"/>
              <w:rPr>
                <w:noProof/>
                <w:lang w:eastAsia="zh-CN"/>
              </w:rPr>
            </w:pPr>
            <w:r>
              <w:rPr>
                <w:noProof/>
                <w:lang w:eastAsia="zh-CN"/>
              </w:rPr>
              <w:t>DC_28A_n79A</w:t>
            </w:r>
          </w:p>
        </w:tc>
      </w:tr>
      <w:tr w:rsidR="000A5ECD" w14:paraId="22265A4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6B8B635" w14:textId="77777777" w:rsidR="000A5ECD" w:rsidRDefault="000A5ECD">
            <w:pPr>
              <w:pStyle w:val="TAC"/>
              <w:rPr>
                <w:noProof/>
                <w:lang w:eastAsia="zh-CN"/>
              </w:rPr>
            </w:pPr>
            <w:r>
              <w:rPr>
                <w:rFonts w:cs="Arial"/>
                <w:lang w:eastAsia="ja-JP"/>
              </w:rPr>
              <w:t>DC_3A_n28A-n79</w:t>
            </w:r>
            <w:r>
              <w:rPr>
                <w:rFonts w:eastAsia="Yu Mincho"/>
                <w:lang w:eastAsia="ja-JP"/>
              </w:rP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732C880" w14:textId="77777777" w:rsidR="000A5ECD" w:rsidRDefault="000A5ECD">
            <w:pPr>
              <w:pStyle w:val="TAC"/>
              <w:rPr>
                <w:rFonts w:cs="Arial"/>
                <w:lang w:eastAsia="ja-JP"/>
              </w:rPr>
            </w:pPr>
            <w:r>
              <w:rPr>
                <w:rFonts w:cs="Arial"/>
                <w:lang w:eastAsia="ja-JP"/>
              </w:rPr>
              <w:t>DC_</w:t>
            </w:r>
            <w:r>
              <w:rPr>
                <w:rFonts w:cs="Arial"/>
                <w:lang w:val="en-US" w:eastAsia="ja-JP"/>
              </w:rPr>
              <w:t>3</w:t>
            </w:r>
            <w:r>
              <w:rPr>
                <w:rFonts w:cs="Arial"/>
                <w:lang w:eastAsia="ja-JP"/>
              </w:rPr>
              <w:t>A_n</w:t>
            </w:r>
            <w:r>
              <w:rPr>
                <w:rFonts w:cs="Arial"/>
                <w:lang w:val="en-US" w:eastAsia="ja-JP"/>
              </w:rPr>
              <w:t>28</w:t>
            </w:r>
            <w:r>
              <w:rPr>
                <w:rFonts w:cs="Arial"/>
                <w:lang w:eastAsia="ja-JP"/>
              </w:rPr>
              <w:t>A</w:t>
            </w:r>
          </w:p>
          <w:p w14:paraId="1242A7A7" w14:textId="77777777" w:rsidR="000A5ECD" w:rsidRDefault="000A5ECD">
            <w:pPr>
              <w:pStyle w:val="TAC"/>
              <w:rPr>
                <w:noProof/>
                <w:lang w:eastAsia="zh-CN"/>
              </w:rPr>
            </w:pPr>
            <w:r>
              <w:rPr>
                <w:rFonts w:cs="Arial"/>
                <w:lang w:eastAsia="ja-JP"/>
              </w:rPr>
              <w:t>DC_</w:t>
            </w:r>
            <w:r>
              <w:rPr>
                <w:rFonts w:cs="Arial"/>
                <w:lang w:val="sv-SE" w:eastAsia="ja-JP"/>
              </w:rPr>
              <w:t>3</w:t>
            </w:r>
            <w:r>
              <w:rPr>
                <w:rFonts w:cs="Arial"/>
                <w:lang w:eastAsia="ja-JP"/>
              </w:rPr>
              <w:t>A_n</w:t>
            </w:r>
            <w:r>
              <w:rPr>
                <w:rFonts w:cs="Arial"/>
                <w:lang w:val="sv-SE" w:eastAsia="ja-JP"/>
              </w:rPr>
              <w:t>79</w:t>
            </w:r>
            <w:r>
              <w:rPr>
                <w:rFonts w:cs="Arial"/>
                <w:lang w:eastAsia="ja-JP"/>
              </w:rPr>
              <w:t>A</w:t>
            </w:r>
          </w:p>
        </w:tc>
      </w:tr>
      <w:tr w:rsidR="000A5ECD" w14:paraId="4F68DED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6240DE" w14:textId="77777777" w:rsidR="000A5ECD" w:rsidRDefault="000A5ECD">
            <w:pPr>
              <w:pStyle w:val="TAC"/>
              <w:rPr>
                <w:lang w:eastAsia="ja-JP"/>
              </w:rPr>
            </w:pPr>
            <w:r>
              <w:rPr>
                <w:lang w:eastAsia="ja-JP"/>
              </w:rPr>
              <w:t>DC_3A-32A_n1A</w:t>
            </w:r>
          </w:p>
          <w:p w14:paraId="385F4DC7" w14:textId="77777777" w:rsidR="000A5ECD" w:rsidRDefault="000A5ECD">
            <w:pPr>
              <w:pStyle w:val="TAC"/>
              <w:rPr>
                <w:noProof/>
                <w:lang w:eastAsia="zh-CN"/>
              </w:rPr>
            </w:pPr>
            <w:r>
              <w:t>DC_3C-32A_n1A</w:t>
            </w:r>
          </w:p>
        </w:tc>
        <w:tc>
          <w:tcPr>
            <w:tcW w:w="5964" w:type="dxa"/>
            <w:tcBorders>
              <w:top w:val="single" w:sz="4" w:space="0" w:color="auto"/>
              <w:left w:val="single" w:sz="4" w:space="0" w:color="auto"/>
              <w:bottom w:val="single" w:sz="4" w:space="0" w:color="auto"/>
              <w:right w:val="single" w:sz="4" w:space="0" w:color="auto"/>
            </w:tcBorders>
            <w:hideMark/>
          </w:tcPr>
          <w:p w14:paraId="3B37AFEC" w14:textId="77777777" w:rsidR="000A5ECD" w:rsidRDefault="000A5ECD">
            <w:pPr>
              <w:pStyle w:val="TAC"/>
              <w:rPr>
                <w:lang w:eastAsia="ja-JP"/>
              </w:rPr>
            </w:pPr>
            <w:r>
              <w:rPr>
                <w:lang w:eastAsia="fi-FI"/>
              </w:rPr>
              <w:t>DC_3A_</w:t>
            </w:r>
            <w:r>
              <w:rPr>
                <w:lang w:eastAsia="ja-JP"/>
              </w:rPr>
              <w:t>n1A</w:t>
            </w:r>
          </w:p>
          <w:p w14:paraId="6264C866" w14:textId="77777777" w:rsidR="000A5ECD" w:rsidRDefault="000A5ECD">
            <w:pPr>
              <w:pStyle w:val="TAC"/>
              <w:rPr>
                <w:noProof/>
                <w:lang w:eastAsia="zh-CN"/>
              </w:rPr>
            </w:pPr>
            <w:r>
              <w:rPr>
                <w:lang w:eastAsia="fi-FI"/>
              </w:rPr>
              <w:t>DC_3C_</w:t>
            </w:r>
            <w:r>
              <w:rPr>
                <w:lang w:eastAsia="ja-JP"/>
              </w:rPr>
              <w:t>n1A</w:t>
            </w:r>
          </w:p>
        </w:tc>
      </w:tr>
      <w:tr w:rsidR="000A5ECD" w14:paraId="1D4D3BD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5392277" w14:textId="77777777" w:rsidR="000A5ECD" w:rsidRDefault="000A5ECD">
            <w:pPr>
              <w:pStyle w:val="TAC"/>
              <w:rPr>
                <w:rFonts w:eastAsia="Yu Mincho"/>
                <w:lang w:eastAsia="ja-JP"/>
              </w:rPr>
            </w:pPr>
            <w:r>
              <w:rPr>
                <w:rFonts w:eastAsia="Yu Mincho"/>
                <w:lang w:eastAsia="ja-JP"/>
              </w:rPr>
              <w:t>DC_3A-</w:t>
            </w:r>
            <w:r>
              <w:t>32</w:t>
            </w:r>
            <w:r>
              <w:rPr>
                <w:rFonts w:eastAsia="Yu Mincho"/>
                <w:lang w:eastAsia="ja-JP"/>
              </w:rPr>
              <w:t>A_n28A</w:t>
            </w:r>
          </w:p>
          <w:p w14:paraId="7BEBF296" w14:textId="77777777" w:rsidR="000A5ECD" w:rsidRDefault="000A5ECD">
            <w:pPr>
              <w:pStyle w:val="TAC"/>
              <w:rPr>
                <w:lang w:eastAsia="ja-JP"/>
              </w:rPr>
            </w:pPr>
            <w:r>
              <w:rPr>
                <w:rFonts w:eastAsia="Yu Mincho"/>
                <w:lang w:eastAsia="ja-JP"/>
              </w:rPr>
              <w:t>DC_3C-</w:t>
            </w:r>
            <w:r>
              <w:t>32</w:t>
            </w:r>
            <w:r>
              <w:rPr>
                <w:rFonts w:eastAsia="Yu Mincho"/>
                <w:lang w:eastAsia="ja-JP"/>
              </w:rPr>
              <w:t>A_n28A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5C67003" w14:textId="77777777" w:rsidR="000A5ECD" w:rsidRDefault="000A5ECD">
            <w:pPr>
              <w:pStyle w:val="TAC"/>
              <w:rPr>
                <w:vertAlign w:val="superscript"/>
              </w:rPr>
            </w:pPr>
            <w:r>
              <w:t>DC_3A_n28A</w:t>
            </w:r>
          </w:p>
          <w:p w14:paraId="48C3DEF5" w14:textId="77777777" w:rsidR="000A5ECD" w:rsidRDefault="000A5ECD">
            <w:pPr>
              <w:pStyle w:val="TAC"/>
              <w:rPr>
                <w:lang w:eastAsia="fi-FI"/>
              </w:rPr>
            </w:pPr>
            <w:r>
              <w:t>DC_3C_n28A</w:t>
            </w:r>
          </w:p>
        </w:tc>
      </w:tr>
      <w:tr w:rsidR="000A5ECD" w14:paraId="1998ED6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FE657A" w14:textId="77777777" w:rsidR="000A5ECD" w:rsidRDefault="000A5ECD">
            <w:pPr>
              <w:pStyle w:val="TAC"/>
              <w:rPr>
                <w:lang w:eastAsia="ja-JP"/>
              </w:rPr>
            </w:pPr>
            <w:r>
              <w:rPr>
                <w:lang w:eastAsia="ja-JP"/>
              </w:rPr>
              <w:t>DC_3A-32A_n78A</w:t>
            </w:r>
          </w:p>
          <w:p w14:paraId="5887CB24" w14:textId="77777777" w:rsidR="000A5ECD" w:rsidRDefault="000A5ECD">
            <w:pPr>
              <w:pStyle w:val="TAC"/>
              <w:rPr>
                <w:lang w:eastAsia="ja-JP"/>
              </w:rPr>
            </w:pPr>
            <w:r>
              <w:rPr>
                <w:lang w:eastAsia="ja-JP"/>
              </w:rPr>
              <w:t>DC_3C-32A_n78A</w:t>
            </w:r>
          </w:p>
          <w:p w14:paraId="6C890B67" w14:textId="77777777" w:rsidR="000A5ECD" w:rsidRDefault="000A5ECD">
            <w:pPr>
              <w:pStyle w:val="TAC"/>
              <w:rPr>
                <w:noProof/>
                <w:lang w:eastAsia="zh-CN"/>
              </w:rPr>
            </w:pPr>
            <w:r>
              <w:rPr>
                <w:lang w:eastAsia="ja-JP"/>
              </w:rPr>
              <w:t>DC_3A-32A_n78C</w:t>
            </w:r>
          </w:p>
        </w:tc>
        <w:tc>
          <w:tcPr>
            <w:tcW w:w="5964" w:type="dxa"/>
            <w:tcBorders>
              <w:top w:val="single" w:sz="4" w:space="0" w:color="auto"/>
              <w:left w:val="single" w:sz="4" w:space="0" w:color="auto"/>
              <w:bottom w:val="single" w:sz="4" w:space="0" w:color="auto"/>
              <w:right w:val="single" w:sz="4" w:space="0" w:color="auto"/>
            </w:tcBorders>
            <w:hideMark/>
          </w:tcPr>
          <w:p w14:paraId="60875AC3" w14:textId="77777777" w:rsidR="000A5ECD" w:rsidRDefault="000A5ECD">
            <w:pPr>
              <w:pStyle w:val="TAC"/>
              <w:rPr>
                <w:lang w:eastAsia="ja-JP"/>
              </w:rPr>
            </w:pPr>
            <w:r>
              <w:rPr>
                <w:lang w:eastAsia="fi-FI"/>
              </w:rPr>
              <w:t>DC_3A_</w:t>
            </w:r>
            <w:r>
              <w:rPr>
                <w:lang w:eastAsia="ja-JP"/>
              </w:rPr>
              <w:t>n78A</w:t>
            </w:r>
          </w:p>
          <w:p w14:paraId="43B1DDDB" w14:textId="77777777" w:rsidR="000A5ECD" w:rsidRDefault="000A5ECD">
            <w:pPr>
              <w:pStyle w:val="TAC"/>
              <w:rPr>
                <w:noProof/>
                <w:lang w:eastAsia="zh-CN"/>
              </w:rPr>
            </w:pPr>
            <w:r>
              <w:rPr>
                <w:noProof/>
                <w:lang w:eastAsia="zh-CN"/>
              </w:rPr>
              <w:t>DC_3C_n78A</w:t>
            </w:r>
          </w:p>
        </w:tc>
      </w:tr>
      <w:tr w:rsidR="000A5ECD" w14:paraId="77DAA2A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D96AC2" w14:textId="77777777" w:rsidR="000A5ECD" w:rsidRDefault="000A5ECD">
            <w:pPr>
              <w:pStyle w:val="TAC"/>
              <w:rPr>
                <w:lang w:val="fr-FR" w:eastAsia="ja-JP"/>
              </w:rPr>
            </w:pPr>
            <w:r>
              <w:rPr>
                <w:lang w:val="fr-FR" w:eastAsia="ja-JP"/>
              </w:rPr>
              <w:t>DC_3A-32A_n78(2A)</w:t>
            </w:r>
          </w:p>
        </w:tc>
        <w:tc>
          <w:tcPr>
            <w:tcW w:w="5964" w:type="dxa"/>
            <w:tcBorders>
              <w:top w:val="single" w:sz="4" w:space="0" w:color="auto"/>
              <w:left w:val="single" w:sz="4" w:space="0" w:color="auto"/>
              <w:bottom w:val="single" w:sz="4" w:space="0" w:color="auto"/>
              <w:right w:val="single" w:sz="4" w:space="0" w:color="auto"/>
            </w:tcBorders>
            <w:hideMark/>
          </w:tcPr>
          <w:p w14:paraId="21E14721" w14:textId="77777777" w:rsidR="000A5ECD" w:rsidRDefault="000A5ECD">
            <w:pPr>
              <w:pStyle w:val="TAC"/>
              <w:rPr>
                <w:lang w:eastAsia="ja-JP"/>
              </w:rPr>
            </w:pPr>
            <w:r>
              <w:rPr>
                <w:lang w:eastAsia="fi-FI"/>
              </w:rPr>
              <w:t>DC_3A_</w:t>
            </w:r>
            <w:r>
              <w:rPr>
                <w:lang w:eastAsia="ja-JP"/>
              </w:rPr>
              <w:t>n78A</w:t>
            </w:r>
          </w:p>
          <w:p w14:paraId="5A728EBC" w14:textId="77777777" w:rsidR="000A5ECD" w:rsidRDefault="000A5ECD">
            <w:pPr>
              <w:pStyle w:val="TAC"/>
              <w:rPr>
                <w:lang w:eastAsia="fi-FI"/>
              </w:rPr>
            </w:pPr>
            <w:r>
              <w:rPr>
                <w:lang w:eastAsia="fi-FI"/>
              </w:rPr>
              <w:t>DC_3C_</w:t>
            </w:r>
            <w:r>
              <w:rPr>
                <w:lang w:eastAsia="ja-JP"/>
              </w:rPr>
              <w:t>n78A</w:t>
            </w:r>
          </w:p>
        </w:tc>
      </w:tr>
      <w:tr w:rsidR="000A5ECD" w14:paraId="5BE8BC6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99ED123" w14:textId="77777777" w:rsidR="000A5ECD" w:rsidRDefault="000A5ECD">
            <w:pPr>
              <w:pStyle w:val="TAC"/>
              <w:rPr>
                <w:rFonts w:eastAsia="Yu Mincho"/>
                <w:lang w:eastAsia="ja-JP"/>
              </w:rPr>
            </w:pPr>
            <w:r>
              <w:rPr>
                <w:rFonts w:eastAsia="Yu Mincho"/>
                <w:lang w:eastAsia="ja-JP"/>
              </w:rPr>
              <w:t>DC_3A-38A_n28A</w:t>
            </w:r>
          </w:p>
          <w:p w14:paraId="7CC9F7EA" w14:textId="77777777" w:rsidR="000A5ECD" w:rsidRDefault="000A5ECD">
            <w:pPr>
              <w:pStyle w:val="TAC"/>
              <w:rPr>
                <w:lang w:eastAsia="ja-JP"/>
              </w:rPr>
            </w:pPr>
            <w:r>
              <w:rPr>
                <w:rFonts w:eastAsia="Yu Mincho"/>
                <w:lang w:eastAsia="ja-JP"/>
              </w:rPr>
              <w:t>DC_3C-38A_n28A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B38C1CB" w14:textId="77777777" w:rsidR="000A5ECD" w:rsidRDefault="000A5ECD">
            <w:pPr>
              <w:pStyle w:val="TAC"/>
            </w:pPr>
            <w:r>
              <w:t>DC_3A_n28A</w:t>
            </w:r>
          </w:p>
          <w:p w14:paraId="7B6F7743" w14:textId="77777777" w:rsidR="000A5ECD" w:rsidRDefault="000A5ECD">
            <w:pPr>
              <w:pStyle w:val="TAC"/>
              <w:rPr>
                <w:vertAlign w:val="superscript"/>
              </w:rPr>
            </w:pPr>
            <w:r>
              <w:t>DC_3C_n28A</w:t>
            </w:r>
          </w:p>
          <w:p w14:paraId="7E3F428B" w14:textId="77777777" w:rsidR="000A5ECD" w:rsidRDefault="000A5ECD">
            <w:pPr>
              <w:pStyle w:val="TAC"/>
              <w:rPr>
                <w:lang w:eastAsia="fi-FI"/>
              </w:rPr>
            </w:pPr>
            <w:r>
              <w:t>DC_38A_n28A</w:t>
            </w:r>
          </w:p>
        </w:tc>
      </w:tr>
      <w:tr w:rsidR="000A5ECD" w14:paraId="0E48158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911A55" w14:textId="77777777" w:rsidR="000A5ECD" w:rsidRDefault="000A5ECD">
            <w:pPr>
              <w:pStyle w:val="TAC"/>
            </w:pPr>
            <w:r>
              <w:t>DC_3A-38A_n78A</w:t>
            </w:r>
          </w:p>
        </w:tc>
        <w:tc>
          <w:tcPr>
            <w:tcW w:w="5964" w:type="dxa"/>
            <w:tcBorders>
              <w:top w:val="single" w:sz="4" w:space="0" w:color="auto"/>
              <w:left w:val="single" w:sz="4" w:space="0" w:color="auto"/>
              <w:bottom w:val="single" w:sz="4" w:space="0" w:color="auto"/>
              <w:right w:val="single" w:sz="4" w:space="0" w:color="auto"/>
            </w:tcBorders>
            <w:hideMark/>
          </w:tcPr>
          <w:p w14:paraId="7BABF0F6" w14:textId="77777777" w:rsidR="000A5ECD" w:rsidRDefault="000A5ECD">
            <w:pPr>
              <w:pStyle w:val="TAC"/>
              <w:rPr>
                <w:lang w:eastAsia="fr-FR"/>
              </w:rPr>
            </w:pPr>
            <w:r>
              <w:t>DC_3A_n78A</w:t>
            </w:r>
          </w:p>
        </w:tc>
      </w:tr>
      <w:tr w:rsidR="000A5ECD" w14:paraId="3B652ED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E6E1E13" w14:textId="77777777" w:rsidR="000A5ECD" w:rsidRDefault="000A5ECD">
            <w:pPr>
              <w:pStyle w:val="TAC"/>
            </w:pPr>
            <w:r>
              <w:rPr>
                <w:rFonts w:cs="Arial"/>
                <w:lang w:val="zh-CN" w:eastAsia="zh-TW"/>
              </w:rPr>
              <w:t>DC_</w:t>
            </w:r>
            <w:r>
              <w:rPr>
                <w:rFonts w:cs="Arial"/>
                <w:lang w:val="en-US" w:eastAsia="zh-CN"/>
              </w:rPr>
              <w:t>3A</w:t>
            </w:r>
            <w:r>
              <w:rPr>
                <w:rFonts w:cs="Arial"/>
                <w:lang w:val="zh-CN" w:eastAsia="zh-TW"/>
              </w:rPr>
              <w:t>_n</w:t>
            </w:r>
            <w:r>
              <w:rPr>
                <w:rFonts w:cs="Arial"/>
                <w:lang w:val="en-US" w:eastAsia="zh-CN"/>
              </w:rPr>
              <w:t>38A</w:t>
            </w:r>
            <w:r>
              <w:rPr>
                <w:rFonts w:cs="Arial"/>
                <w:lang w:val="zh-CN" w:eastAsia="zh-TW"/>
              </w:rPr>
              <w:t>-n</w:t>
            </w:r>
            <w:r>
              <w:rPr>
                <w:rFonts w:cs="Arial"/>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184B6C9" w14:textId="77777777" w:rsidR="000A5ECD" w:rsidRDefault="000A5ECD">
            <w:pPr>
              <w:pStyle w:val="TAC"/>
            </w:pPr>
            <w:r>
              <w:rPr>
                <w:rFonts w:cs="Arial"/>
                <w:lang w:val="da-DK" w:eastAsia="zh-TW"/>
              </w:rPr>
              <w:t>DC_</w:t>
            </w:r>
            <w:r>
              <w:rPr>
                <w:rFonts w:cs="Arial"/>
                <w:lang w:val="en-US" w:eastAsia="zh-CN"/>
              </w:rPr>
              <w:t>3</w:t>
            </w:r>
            <w:r>
              <w:rPr>
                <w:rFonts w:cs="Arial"/>
                <w:lang w:val="da-DK" w:eastAsia="zh-TW"/>
              </w:rPr>
              <w:t>A_n78A</w:t>
            </w:r>
          </w:p>
        </w:tc>
      </w:tr>
      <w:tr w:rsidR="000A5ECD" w14:paraId="7C1750B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C29E36" w14:textId="77777777" w:rsidR="000A5ECD" w:rsidRDefault="000A5ECD">
            <w:pPr>
              <w:pStyle w:val="TAC"/>
            </w:pPr>
            <w:r>
              <w:t>DC_3A-40A_n1A</w:t>
            </w:r>
          </w:p>
          <w:p w14:paraId="4C3C489F" w14:textId="77777777" w:rsidR="000A5ECD" w:rsidRDefault="000A5ECD">
            <w:pPr>
              <w:pStyle w:val="TAC"/>
            </w:pPr>
            <w:r>
              <w:t>DC_3A-40C_n1A</w:t>
            </w:r>
          </w:p>
        </w:tc>
        <w:tc>
          <w:tcPr>
            <w:tcW w:w="5964" w:type="dxa"/>
            <w:tcBorders>
              <w:top w:val="single" w:sz="4" w:space="0" w:color="auto"/>
              <w:left w:val="single" w:sz="4" w:space="0" w:color="auto"/>
              <w:bottom w:val="single" w:sz="4" w:space="0" w:color="auto"/>
              <w:right w:val="single" w:sz="4" w:space="0" w:color="auto"/>
            </w:tcBorders>
            <w:hideMark/>
          </w:tcPr>
          <w:p w14:paraId="3FBACEC8" w14:textId="77777777" w:rsidR="000A5ECD" w:rsidRDefault="000A5ECD">
            <w:pPr>
              <w:pStyle w:val="TAC"/>
              <w:rPr>
                <w:rFonts w:eastAsiaTheme="minorHAnsi"/>
                <w:szCs w:val="18"/>
              </w:rPr>
            </w:pPr>
            <w:r>
              <w:rPr>
                <w:rFonts w:eastAsiaTheme="minorHAnsi"/>
                <w:szCs w:val="18"/>
              </w:rPr>
              <w:t>DC_3A_n1A</w:t>
            </w:r>
          </w:p>
          <w:p w14:paraId="7C9BB262" w14:textId="77777777" w:rsidR="000A5ECD" w:rsidRDefault="000A5ECD">
            <w:pPr>
              <w:pStyle w:val="TAC"/>
              <w:rPr>
                <w:rFonts w:eastAsiaTheme="minorHAnsi"/>
                <w:szCs w:val="18"/>
              </w:rPr>
            </w:pPr>
            <w:r>
              <w:t>DC_40A_n1A</w:t>
            </w:r>
          </w:p>
        </w:tc>
      </w:tr>
      <w:tr w:rsidR="000A5ECD" w14:paraId="181FC08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81354F" w14:textId="77777777" w:rsidR="000A5ECD" w:rsidRDefault="000A5ECD">
            <w:pPr>
              <w:pStyle w:val="TAC"/>
            </w:pPr>
            <w:r>
              <w:rPr>
                <w:rFonts w:eastAsia="Malgun Gothic"/>
                <w:lang w:eastAsia="ko-KR"/>
              </w:rPr>
              <w:t>DC_3A_n40A-n41A</w:t>
            </w:r>
          </w:p>
        </w:tc>
        <w:tc>
          <w:tcPr>
            <w:tcW w:w="5964" w:type="dxa"/>
            <w:tcBorders>
              <w:top w:val="single" w:sz="4" w:space="0" w:color="auto"/>
              <w:left w:val="single" w:sz="4" w:space="0" w:color="auto"/>
              <w:bottom w:val="single" w:sz="4" w:space="0" w:color="auto"/>
              <w:right w:val="single" w:sz="4" w:space="0" w:color="auto"/>
            </w:tcBorders>
            <w:hideMark/>
          </w:tcPr>
          <w:p w14:paraId="68E6D8A9" w14:textId="77777777" w:rsidR="000A5ECD" w:rsidRDefault="000A5ECD">
            <w:pPr>
              <w:pStyle w:val="TAC"/>
              <w:rPr>
                <w:rFonts w:eastAsia="Malgun Gothic"/>
                <w:szCs w:val="18"/>
                <w:lang w:eastAsia="ko-KR"/>
              </w:rPr>
            </w:pPr>
            <w:r>
              <w:rPr>
                <w:rFonts w:eastAsia="Malgun Gothic"/>
                <w:szCs w:val="18"/>
                <w:lang w:eastAsia="ko-KR"/>
              </w:rPr>
              <w:t>DC_3A_n40A</w:t>
            </w:r>
          </w:p>
          <w:p w14:paraId="7B12B7BD" w14:textId="77777777" w:rsidR="000A5ECD" w:rsidRDefault="000A5ECD">
            <w:pPr>
              <w:pStyle w:val="TAC"/>
              <w:rPr>
                <w:rFonts w:eastAsiaTheme="minorHAnsi"/>
                <w:szCs w:val="18"/>
              </w:rPr>
            </w:pPr>
            <w:r>
              <w:rPr>
                <w:rFonts w:eastAsia="Malgun Gothic"/>
                <w:szCs w:val="18"/>
                <w:lang w:eastAsia="ko-KR"/>
              </w:rPr>
              <w:t>DC_3A_n41A</w:t>
            </w:r>
          </w:p>
        </w:tc>
      </w:tr>
      <w:tr w:rsidR="000A5ECD" w14:paraId="1041C42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529C00E" w14:textId="77777777" w:rsidR="000A5ECD" w:rsidRDefault="000A5ECD">
            <w:pPr>
              <w:pStyle w:val="TAC"/>
              <w:rPr>
                <w:lang w:eastAsia="ja-JP"/>
              </w:rPr>
            </w:pPr>
            <w:r>
              <w:rPr>
                <w:lang w:eastAsia="ja-JP"/>
              </w:rPr>
              <w:t>DC_3A-40A_n78A</w:t>
            </w:r>
          </w:p>
          <w:p w14:paraId="7DB997B9" w14:textId="77777777" w:rsidR="000A5ECD" w:rsidRDefault="000A5ECD">
            <w:pPr>
              <w:pStyle w:val="TAC"/>
              <w:rPr>
                <w:lang w:eastAsia="ja-JP"/>
              </w:rPr>
            </w:pPr>
            <w:r>
              <w:rPr>
                <w:lang w:eastAsia="ja-JP"/>
              </w:rPr>
              <w:t>DC_3A-40C_n78A</w:t>
            </w:r>
          </w:p>
          <w:p w14:paraId="53FE8EB7" w14:textId="77777777" w:rsidR="000A5ECD" w:rsidRDefault="000A5ECD">
            <w:pPr>
              <w:pStyle w:val="TAC"/>
              <w:rPr>
                <w:rFonts w:eastAsia="Malgun Gothic"/>
                <w:lang w:eastAsia="ko-KR"/>
              </w:rPr>
            </w:pPr>
          </w:p>
        </w:tc>
        <w:tc>
          <w:tcPr>
            <w:tcW w:w="5964" w:type="dxa"/>
            <w:tcBorders>
              <w:top w:val="single" w:sz="4" w:space="0" w:color="auto"/>
              <w:left w:val="single" w:sz="4" w:space="0" w:color="auto"/>
              <w:bottom w:val="single" w:sz="4" w:space="0" w:color="auto"/>
              <w:right w:val="single" w:sz="4" w:space="0" w:color="auto"/>
            </w:tcBorders>
            <w:hideMark/>
          </w:tcPr>
          <w:p w14:paraId="67B5DBB8" w14:textId="77777777" w:rsidR="000A5ECD" w:rsidRDefault="000A5ECD">
            <w:pPr>
              <w:pStyle w:val="TAC"/>
              <w:rPr>
                <w:lang w:eastAsia="ja-JP"/>
              </w:rPr>
            </w:pPr>
            <w:r>
              <w:rPr>
                <w:lang w:eastAsia="ja-JP"/>
              </w:rPr>
              <w:t>DC_3A_n78A</w:t>
            </w:r>
          </w:p>
          <w:p w14:paraId="46BB087F" w14:textId="77777777" w:rsidR="000A5ECD" w:rsidRDefault="000A5ECD">
            <w:pPr>
              <w:pStyle w:val="TAC"/>
              <w:rPr>
                <w:rFonts w:eastAsia="Malgun Gothic"/>
                <w:szCs w:val="18"/>
                <w:lang w:eastAsia="ko-KR"/>
              </w:rPr>
            </w:pPr>
            <w:r>
              <w:rPr>
                <w:lang w:eastAsia="ja-JP"/>
              </w:rPr>
              <w:t>DC_40A_n78A</w:t>
            </w:r>
          </w:p>
        </w:tc>
      </w:tr>
      <w:tr w:rsidR="000A5ECD" w14:paraId="6D5B26B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0E1794" w14:textId="77777777" w:rsidR="000A5ECD" w:rsidRDefault="000A5ECD">
            <w:pPr>
              <w:pStyle w:val="TAC"/>
              <w:rPr>
                <w:lang w:eastAsia="ja-JP"/>
              </w:rPr>
            </w:pPr>
            <w:r>
              <w:rPr>
                <w:lang w:eastAsia="ja-JP"/>
              </w:rPr>
              <w:t>DC_3A-40A_n78(2A)</w:t>
            </w:r>
          </w:p>
          <w:p w14:paraId="25AB70B1" w14:textId="77777777" w:rsidR="000A5ECD" w:rsidRDefault="000A5ECD">
            <w:pPr>
              <w:pStyle w:val="TAC"/>
              <w:rPr>
                <w:lang w:eastAsia="ja-JP"/>
              </w:rPr>
            </w:pPr>
            <w:r>
              <w:rPr>
                <w:rFonts w:eastAsia="Malgun Gothic"/>
                <w:lang w:eastAsia="ko-KR"/>
              </w:rPr>
              <w:t>DC_3A-40C_n78(2A)</w:t>
            </w:r>
          </w:p>
        </w:tc>
        <w:tc>
          <w:tcPr>
            <w:tcW w:w="5964" w:type="dxa"/>
            <w:tcBorders>
              <w:top w:val="single" w:sz="4" w:space="0" w:color="auto"/>
              <w:left w:val="single" w:sz="4" w:space="0" w:color="auto"/>
              <w:bottom w:val="single" w:sz="4" w:space="0" w:color="auto"/>
              <w:right w:val="single" w:sz="4" w:space="0" w:color="auto"/>
            </w:tcBorders>
            <w:hideMark/>
          </w:tcPr>
          <w:p w14:paraId="3D0F0DAB" w14:textId="77777777" w:rsidR="000A5ECD" w:rsidRDefault="000A5ECD">
            <w:pPr>
              <w:pStyle w:val="TAC"/>
              <w:rPr>
                <w:lang w:eastAsia="zh-CN"/>
              </w:rPr>
            </w:pPr>
            <w:r>
              <w:rPr>
                <w:lang w:eastAsia="zh-CN"/>
              </w:rPr>
              <w:t>DC_3A_n78A</w:t>
            </w:r>
          </w:p>
          <w:p w14:paraId="058C2B06" w14:textId="77777777" w:rsidR="000A5ECD" w:rsidRDefault="000A5ECD">
            <w:pPr>
              <w:pStyle w:val="TAC"/>
              <w:rPr>
                <w:lang w:eastAsia="zh-CN"/>
              </w:rPr>
            </w:pPr>
            <w:r>
              <w:rPr>
                <w:lang w:eastAsia="zh-CN"/>
              </w:rPr>
              <w:t>DC_40A_n78A</w:t>
            </w:r>
          </w:p>
        </w:tc>
      </w:tr>
      <w:tr w:rsidR="000A5ECD" w14:paraId="02B6808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EA559C" w14:textId="77777777" w:rsidR="000A5ECD" w:rsidRDefault="000A5ECD">
            <w:pPr>
              <w:pStyle w:val="TAC"/>
              <w:rPr>
                <w:rFonts w:eastAsiaTheme="minorHAnsi"/>
                <w:szCs w:val="18"/>
                <w:lang w:eastAsia="fr-FR"/>
              </w:rPr>
            </w:pPr>
            <w:r>
              <w:rPr>
                <w:rFonts w:eastAsia="Malgun Gothic"/>
                <w:lang w:eastAsia="ko-KR"/>
              </w:rPr>
              <w:t>DC_3A_n40A-n78A</w:t>
            </w:r>
          </w:p>
        </w:tc>
        <w:tc>
          <w:tcPr>
            <w:tcW w:w="5964" w:type="dxa"/>
            <w:tcBorders>
              <w:top w:val="single" w:sz="4" w:space="0" w:color="auto"/>
              <w:left w:val="single" w:sz="4" w:space="0" w:color="auto"/>
              <w:bottom w:val="single" w:sz="4" w:space="0" w:color="auto"/>
              <w:right w:val="single" w:sz="4" w:space="0" w:color="auto"/>
            </w:tcBorders>
            <w:hideMark/>
          </w:tcPr>
          <w:p w14:paraId="24E334FD" w14:textId="77777777" w:rsidR="000A5ECD" w:rsidRDefault="000A5ECD">
            <w:pPr>
              <w:pStyle w:val="TAC"/>
              <w:rPr>
                <w:rFonts w:eastAsia="Malgun Gothic"/>
                <w:noProof/>
                <w:lang w:eastAsia="ko-KR"/>
              </w:rPr>
            </w:pPr>
            <w:r>
              <w:rPr>
                <w:rFonts w:eastAsia="Malgun Gothic"/>
                <w:noProof/>
                <w:lang w:eastAsia="ko-KR"/>
              </w:rPr>
              <w:t>DC_3A_n40A</w:t>
            </w:r>
          </w:p>
          <w:p w14:paraId="3B74964B" w14:textId="77777777" w:rsidR="000A5ECD" w:rsidRDefault="000A5ECD">
            <w:pPr>
              <w:pStyle w:val="TAC"/>
              <w:rPr>
                <w:rFonts w:eastAsiaTheme="minorHAnsi"/>
              </w:rPr>
            </w:pPr>
            <w:r>
              <w:rPr>
                <w:rFonts w:eastAsia="PMingLiU"/>
                <w:noProof/>
                <w:lang w:eastAsia="zh-TW"/>
              </w:rPr>
              <w:t>DC_3A_n78A</w:t>
            </w:r>
          </w:p>
        </w:tc>
      </w:tr>
      <w:tr w:rsidR="000A5ECD" w14:paraId="766BD4D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6EA21A" w14:textId="77777777" w:rsidR="000A5ECD" w:rsidRDefault="000A5ECD">
            <w:pPr>
              <w:pStyle w:val="TAC"/>
              <w:rPr>
                <w:rFonts w:eastAsia="Malgun Gothic"/>
                <w:lang w:eastAsia="ko-KR"/>
              </w:rPr>
            </w:pPr>
            <w:r>
              <w:rPr>
                <w:rFonts w:eastAsia="Malgun Gothic"/>
                <w:lang w:eastAsia="ko-KR"/>
              </w:rPr>
              <w:t>DC_3A_n40A-n79A</w:t>
            </w:r>
          </w:p>
        </w:tc>
        <w:tc>
          <w:tcPr>
            <w:tcW w:w="5964" w:type="dxa"/>
            <w:tcBorders>
              <w:top w:val="single" w:sz="4" w:space="0" w:color="auto"/>
              <w:left w:val="single" w:sz="4" w:space="0" w:color="auto"/>
              <w:bottom w:val="single" w:sz="4" w:space="0" w:color="auto"/>
              <w:right w:val="single" w:sz="4" w:space="0" w:color="auto"/>
            </w:tcBorders>
            <w:hideMark/>
          </w:tcPr>
          <w:p w14:paraId="654D831B" w14:textId="77777777" w:rsidR="000A5ECD" w:rsidRDefault="000A5ECD">
            <w:pPr>
              <w:pStyle w:val="TAC"/>
              <w:rPr>
                <w:rFonts w:eastAsia="Malgun Gothic" w:cs="Arial"/>
                <w:szCs w:val="18"/>
                <w:lang w:eastAsia="ko-KR"/>
              </w:rPr>
            </w:pPr>
            <w:r>
              <w:rPr>
                <w:rFonts w:eastAsia="Malgun Gothic" w:cs="Arial"/>
                <w:szCs w:val="18"/>
                <w:lang w:eastAsia="ko-KR"/>
              </w:rPr>
              <w:t>DC_3A_n40A</w:t>
            </w:r>
          </w:p>
          <w:p w14:paraId="69AB9479" w14:textId="77777777" w:rsidR="000A5ECD" w:rsidRDefault="000A5ECD">
            <w:pPr>
              <w:pStyle w:val="TAC"/>
              <w:rPr>
                <w:rFonts w:eastAsia="Malgun Gothic"/>
                <w:noProof/>
                <w:lang w:eastAsia="ko-KR"/>
              </w:rPr>
            </w:pPr>
            <w:r>
              <w:rPr>
                <w:rFonts w:eastAsia="Malgun Gothic" w:cs="Arial"/>
                <w:szCs w:val="18"/>
                <w:lang w:eastAsia="ko-KR"/>
              </w:rPr>
              <w:t>DC_3A_n79A</w:t>
            </w:r>
          </w:p>
        </w:tc>
      </w:tr>
      <w:tr w:rsidR="000A5ECD" w14:paraId="7A1F19B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D18271" w14:textId="77777777" w:rsidR="000A5ECD" w:rsidRDefault="000A5ECD">
            <w:pPr>
              <w:pStyle w:val="TAC"/>
              <w:rPr>
                <w:b/>
              </w:rPr>
            </w:pPr>
            <w:r>
              <w:rPr>
                <w:lang w:eastAsia="fi-FI"/>
              </w:rPr>
              <w:t>DC_3A</w:t>
            </w:r>
            <w:r>
              <w:t>-41A</w:t>
            </w:r>
            <w:r>
              <w:rPr>
                <w:lang w:eastAsia="fi-FI"/>
              </w:rPr>
              <w:t>_</w:t>
            </w:r>
            <w:r>
              <w:t>n3</w:t>
            </w:r>
            <w:r>
              <w:rPr>
                <w:lang w:eastAsia="fi-FI"/>
              </w:rPr>
              <w:t>A</w:t>
            </w:r>
          </w:p>
          <w:p w14:paraId="7D85FB65" w14:textId="77777777" w:rsidR="000A5ECD" w:rsidRDefault="000A5ECD">
            <w:pPr>
              <w:pStyle w:val="TAC"/>
              <w:rPr>
                <w:rFonts w:eastAsia="Malgun Gothic"/>
                <w:lang w:eastAsia="ko-KR"/>
              </w:rPr>
            </w:pPr>
            <w:r>
              <w:rPr>
                <w:lang w:eastAsia="fi-FI"/>
              </w:rPr>
              <w:t>DC_3A</w:t>
            </w:r>
            <w:r>
              <w:t>-41C</w:t>
            </w:r>
            <w:r>
              <w:rPr>
                <w:lang w:eastAsia="fi-FI"/>
              </w:rPr>
              <w:t>_</w:t>
            </w:r>
            <w:r>
              <w:t>n3</w:t>
            </w:r>
            <w:r>
              <w:rPr>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180A436F" w14:textId="77777777" w:rsidR="000A5ECD" w:rsidRDefault="000A5ECD">
            <w:pPr>
              <w:pStyle w:val="TAC"/>
              <w:rPr>
                <w:b/>
                <w:vertAlign w:val="superscript"/>
              </w:rPr>
            </w:pPr>
            <w:r>
              <w:rPr>
                <w:lang w:eastAsia="fi-FI"/>
              </w:rPr>
              <w:t>DC_3</w:t>
            </w:r>
            <w:r>
              <w:t>A_n3A</w:t>
            </w:r>
            <w:r>
              <w:rPr>
                <w:vertAlign w:val="superscript"/>
              </w:rPr>
              <w:t>2</w:t>
            </w:r>
          </w:p>
          <w:p w14:paraId="5CC9C8F9" w14:textId="77777777" w:rsidR="000A5ECD" w:rsidRDefault="000A5ECD">
            <w:pPr>
              <w:pStyle w:val="TAC"/>
              <w:rPr>
                <w:b/>
              </w:rPr>
            </w:pPr>
            <w:r>
              <w:rPr>
                <w:lang w:eastAsia="fi-FI"/>
              </w:rPr>
              <w:t>DC_</w:t>
            </w:r>
            <w:r>
              <w:t>41A_n3A</w:t>
            </w:r>
          </w:p>
          <w:p w14:paraId="442FD585" w14:textId="77777777" w:rsidR="000A5ECD" w:rsidRDefault="000A5ECD">
            <w:pPr>
              <w:pStyle w:val="TAC"/>
              <w:rPr>
                <w:rFonts w:eastAsia="Malgun Gothic" w:cs="Arial"/>
                <w:szCs w:val="18"/>
                <w:lang w:eastAsia="ko-KR"/>
              </w:rPr>
            </w:pPr>
            <w:r>
              <w:rPr>
                <w:lang w:eastAsia="fi-FI"/>
              </w:rPr>
              <w:t>DC_</w:t>
            </w:r>
            <w:r>
              <w:t>41C_n3A</w:t>
            </w:r>
          </w:p>
        </w:tc>
      </w:tr>
      <w:tr w:rsidR="000A5ECD" w14:paraId="00E6B27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2A8FD9" w14:textId="77777777" w:rsidR="000A5ECD" w:rsidRDefault="000A5ECD">
            <w:pPr>
              <w:pStyle w:val="TAC"/>
              <w:rPr>
                <w:lang w:eastAsia="ja-JP"/>
              </w:rPr>
            </w:pPr>
            <w:r>
              <w:rPr>
                <w:lang w:eastAsia="ja-JP"/>
              </w:rPr>
              <w:t>DC_3A-41A_n28A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9DD2FCD" w14:textId="77777777" w:rsidR="000A5ECD" w:rsidRDefault="000A5ECD">
            <w:pPr>
              <w:pStyle w:val="TAC"/>
              <w:rPr>
                <w:lang w:eastAsia="zh-CN"/>
              </w:rPr>
            </w:pPr>
            <w:r>
              <w:rPr>
                <w:lang w:eastAsia="fi-FI"/>
              </w:rPr>
              <w:t>DC_3A_n28A</w:t>
            </w:r>
          </w:p>
          <w:p w14:paraId="357FBF9D" w14:textId="77777777" w:rsidR="000A5ECD" w:rsidRDefault="000A5ECD">
            <w:pPr>
              <w:pStyle w:val="TAC"/>
              <w:rPr>
                <w:rFonts w:eastAsia="Malgun Gothic"/>
                <w:noProof/>
                <w:lang w:eastAsia="ko-KR"/>
              </w:rPr>
            </w:pPr>
            <w:r>
              <w:rPr>
                <w:lang w:eastAsia="fi-FI"/>
              </w:rPr>
              <w:t>DC_</w:t>
            </w:r>
            <w:r>
              <w:rPr>
                <w:lang w:eastAsia="zh-CN"/>
              </w:rPr>
              <w:t>41</w:t>
            </w:r>
            <w:r>
              <w:rPr>
                <w:lang w:eastAsia="fi-FI"/>
              </w:rPr>
              <w:t>A_n28A</w:t>
            </w:r>
          </w:p>
        </w:tc>
      </w:tr>
      <w:tr w:rsidR="000A5ECD" w14:paraId="2FA5173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5A580D" w14:textId="77777777" w:rsidR="000A5ECD" w:rsidRDefault="000A5ECD">
            <w:pPr>
              <w:pStyle w:val="TAC"/>
              <w:rPr>
                <w:lang w:eastAsia="ja-JP"/>
              </w:rPr>
            </w:pPr>
            <w:r>
              <w:rPr>
                <w:lang w:eastAsia="ja-JP"/>
              </w:rPr>
              <w:t>DC_3A-41C_n28A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DF0C11D" w14:textId="77777777" w:rsidR="000A5ECD" w:rsidRDefault="000A5ECD">
            <w:pPr>
              <w:pStyle w:val="TAC"/>
              <w:rPr>
                <w:lang w:eastAsia="zh-CN"/>
              </w:rPr>
            </w:pPr>
            <w:r>
              <w:rPr>
                <w:lang w:eastAsia="fi-FI"/>
              </w:rPr>
              <w:t>DC_3A_n28A</w:t>
            </w:r>
          </w:p>
          <w:p w14:paraId="182D6B70" w14:textId="77777777" w:rsidR="000A5ECD" w:rsidRDefault="000A5ECD">
            <w:pPr>
              <w:pStyle w:val="TAC"/>
              <w:rPr>
                <w:lang w:eastAsia="zh-CN"/>
              </w:rPr>
            </w:pPr>
            <w:r>
              <w:rPr>
                <w:lang w:eastAsia="fi-FI"/>
              </w:rPr>
              <w:t>DC_</w:t>
            </w:r>
            <w:r>
              <w:rPr>
                <w:lang w:eastAsia="zh-CN"/>
              </w:rPr>
              <w:t>41</w:t>
            </w:r>
            <w:r>
              <w:rPr>
                <w:lang w:eastAsia="fi-FI"/>
              </w:rPr>
              <w:t>A_n28A</w:t>
            </w:r>
          </w:p>
          <w:p w14:paraId="217F6727" w14:textId="77777777" w:rsidR="000A5ECD" w:rsidRDefault="000A5ECD">
            <w:pPr>
              <w:pStyle w:val="TAC"/>
              <w:rPr>
                <w:rFonts w:eastAsia="Malgun Gothic"/>
                <w:noProof/>
                <w:lang w:eastAsia="ko-KR"/>
              </w:rPr>
            </w:pPr>
            <w:r>
              <w:rPr>
                <w:lang w:eastAsia="fi-FI"/>
              </w:rPr>
              <w:t>DC_</w:t>
            </w:r>
            <w:r>
              <w:rPr>
                <w:lang w:eastAsia="zh-CN"/>
              </w:rPr>
              <w:t>41C</w:t>
            </w:r>
            <w:r>
              <w:rPr>
                <w:lang w:eastAsia="fi-FI"/>
              </w:rPr>
              <w:t>_n28A</w:t>
            </w:r>
          </w:p>
        </w:tc>
      </w:tr>
      <w:tr w:rsidR="000A5ECD" w14:paraId="2D1F281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79515B" w14:textId="77777777" w:rsidR="000A5ECD" w:rsidRDefault="000A5ECD">
            <w:pPr>
              <w:pStyle w:val="TAC"/>
              <w:rPr>
                <w:rFonts w:eastAsia="Times New Roman"/>
                <w:lang w:eastAsia="ja-JP"/>
              </w:rPr>
            </w:pPr>
            <w:r>
              <w:rPr>
                <w:lang w:eastAsia="ja-JP"/>
              </w:rPr>
              <w:t>DC_3A-41A_n41A</w:t>
            </w:r>
          </w:p>
          <w:p w14:paraId="2832F3DD" w14:textId="77777777" w:rsidR="000A5ECD" w:rsidRDefault="000A5ECD">
            <w:pPr>
              <w:pStyle w:val="TAC"/>
              <w:rPr>
                <w:lang w:eastAsia="ja-JP"/>
              </w:rPr>
            </w:pPr>
            <w:r>
              <w:rPr>
                <w:lang w:eastAsia="ja-JP"/>
              </w:rPr>
              <w:t>DC_3A-41C_n41A</w:t>
            </w:r>
          </w:p>
          <w:p w14:paraId="45C23D07" w14:textId="77777777" w:rsidR="000A5ECD" w:rsidRDefault="000A5ECD">
            <w:pPr>
              <w:pStyle w:val="TAC"/>
              <w:rPr>
                <w:lang w:eastAsia="ja-JP"/>
              </w:rPr>
            </w:pPr>
            <w:r>
              <w:rPr>
                <w:lang w:eastAsia="ja-JP"/>
              </w:rPr>
              <w:t>DC_3A-41D_n41A</w:t>
            </w:r>
          </w:p>
        </w:tc>
        <w:tc>
          <w:tcPr>
            <w:tcW w:w="5964" w:type="dxa"/>
            <w:tcBorders>
              <w:top w:val="single" w:sz="4" w:space="0" w:color="auto"/>
              <w:left w:val="single" w:sz="4" w:space="0" w:color="auto"/>
              <w:bottom w:val="single" w:sz="4" w:space="0" w:color="auto"/>
              <w:right w:val="single" w:sz="4" w:space="0" w:color="auto"/>
            </w:tcBorders>
            <w:hideMark/>
          </w:tcPr>
          <w:p w14:paraId="47AC03EB" w14:textId="77777777" w:rsidR="000A5ECD" w:rsidRDefault="000A5ECD">
            <w:pPr>
              <w:pStyle w:val="TAC"/>
              <w:rPr>
                <w:lang w:eastAsia="fi-FI"/>
              </w:rPr>
            </w:pPr>
            <w:r>
              <w:rPr>
                <w:lang w:eastAsia="fi-FI"/>
              </w:rPr>
              <w:t>DC_3A_</w:t>
            </w:r>
            <w:r>
              <w:rPr>
                <w:lang w:eastAsia="ja-JP"/>
              </w:rPr>
              <w:t>n41A</w:t>
            </w:r>
          </w:p>
        </w:tc>
      </w:tr>
      <w:tr w:rsidR="000A5ECD" w14:paraId="36FB28F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50B18D" w14:textId="77777777" w:rsidR="000A5ECD" w:rsidRDefault="000A5ECD">
            <w:pPr>
              <w:pStyle w:val="TAC"/>
              <w:rPr>
                <w:rFonts w:eastAsia="Times New Roman"/>
                <w:lang w:eastAsia="ja-JP"/>
              </w:rPr>
            </w:pPr>
            <w:r>
              <w:rPr>
                <w:lang w:eastAsia="ja-JP"/>
              </w:rPr>
              <w:t>DC_3A-(n)41AA</w:t>
            </w:r>
          </w:p>
          <w:p w14:paraId="75B8297D" w14:textId="77777777" w:rsidR="000A5ECD" w:rsidRDefault="000A5ECD">
            <w:pPr>
              <w:pStyle w:val="TAC"/>
              <w:rPr>
                <w:lang w:eastAsia="ja-JP"/>
              </w:rPr>
            </w:pPr>
            <w:r>
              <w:rPr>
                <w:lang w:eastAsia="ja-JP"/>
              </w:rPr>
              <w:t>DC_3A-(n)41CA</w:t>
            </w:r>
          </w:p>
          <w:p w14:paraId="351C9440" w14:textId="77777777" w:rsidR="000A5ECD" w:rsidRDefault="000A5ECD">
            <w:pPr>
              <w:pStyle w:val="TAC"/>
              <w:rPr>
                <w:lang w:eastAsia="fi-FI"/>
              </w:rPr>
            </w:pPr>
            <w:r>
              <w:rPr>
                <w:lang w:eastAsia="ja-JP"/>
              </w:rPr>
              <w:t>DC_3A-(n)41DA</w:t>
            </w:r>
          </w:p>
        </w:tc>
        <w:tc>
          <w:tcPr>
            <w:tcW w:w="5964" w:type="dxa"/>
            <w:tcBorders>
              <w:top w:val="single" w:sz="4" w:space="0" w:color="auto"/>
              <w:left w:val="single" w:sz="4" w:space="0" w:color="auto"/>
              <w:bottom w:val="single" w:sz="4" w:space="0" w:color="auto"/>
              <w:right w:val="single" w:sz="4" w:space="0" w:color="auto"/>
            </w:tcBorders>
            <w:hideMark/>
          </w:tcPr>
          <w:p w14:paraId="24702E33" w14:textId="77777777" w:rsidR="000A5ECD" w:rsidRDefault="000A5ECD">
            <w:pPr>
              <w:pStyle w:val="TAC"/>
              <w:rPr>
                <w:lang w:eastAsia="ja-JP"/>
              </w:rPr>
            </w:pPr>
            <w:r>
              <w:rPr>
                <w:lang w:eastAsia="fi-FI"/>
              </w:rPr>
              <w:t>DC_3A_</w:t>
            </w:r>
            <w:r>
              <w:rPr>
                <w:lang w:eastAsia="ja-JP"/>
              </w:rPr>
              <w:t>n41A</w:t>
            </w:r>
          </w:p>
          <w:p w14:paraId="7EA910EC" w14:textId="77777777" w:rsidR="000A5ECD" w:rsidRDefault="000A5ECD">
            <w:pPr>
              <w:pStyle w:val="TAC"/>
              <w:rPr>
                <w:lang w:eastAsia="fi-FI"/>
              </w:rPr>
            </w:pPr>
            <w:r>
              <w:rPr>
                <w:lang w:eastAsia="fi-FI"/>
              </w:rPr>
              <w:t>DC_(n)41AA</w:t>
            </w:r>
          </w:p>
        </w:tc>
      </w:tr>
      <w:tr w:rsidR="000A5ECD" w14:paraId="38B0A74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606A78" w14:textId="77777777" w:rsidR="000A5ECD" w:rsidRDefault="000A5ECD">
            <w:pPr>
              <w:pStyle w:val="TAC"/>
              <w:rPr>
                <w:lang w:eastAsia="ja-JP"/>
              </w:rPr>
            </w:pPr>
            <w:r>
              <w:rPr>
                <w:lang w:eastAsia="ja-JP"/>
              </w:rPr>
              <w:t>DC_3A-41A_n77A</w:t>
            </w:r>
          </w:p>
          <w:p w14:paraId="79E16165" w14:textId="77777777" w:rsidR="000A5ECD" w:rsidRDefault="000A5ECD">
            <w:pPr>
              <w:pStyle w:val="TAC"/>
            </w:pPr>
            <w:r>
              <w:rPr>
                <w:lang w:eastAsia="ja-JP"/>
              </w:rPr>
              <w:t>DC_3A-41C_n77A</w:t>
            </w:r>
          </w:p>
        </w:tc>
        <w:tc>
          <w:tcPr>
            <w:tcW w:w="5964" w:type="dxa"/>
            <w:tcBorders>
              <w:top w:val="single" w:sz="4" w:space="0" w:color="auto"/>
              <w:left w:val="single" w:sz="4" w:space="0" w:color="auto"/>
              <w:bottom w:val="single" w:sz="4" w:space="0" w:color="auto"/>
              <w:right w:val="single" w:sz="4" w:space="0" w:color="auto"/>
            </w:tcBorders>
            <w:hideMark/>
          </w:tcPr>
          <w:p w14:paraId="56625DCB" w14:textId="77777777" w:rsidR="000A5ECD" w:rsidRDefault="000A5ECD">
            <w:pPr>
              <w:pStyle w:val="TAC"/>
              <w:rPr>
                <w:lang w:eastAsia="ja-JP"/>
              </w:rPr>
            </w:pPr>
            <w:r>
              <w:rPr>
                <w:lang w:eastAsia="ja-JP"/>
              </w:rPr>
              <w:t>DC_3A_n77A</w:t>
            </w:r>
          </w:p>
          <w:p w14:paraId="16B52990" w14:textId="77777777" w:rsidR="000A5ECD" w:rsidRDefault="000A5ECD">
            <w:pPr>
              <w:pStyle w:val="TAC"/>
              <w:rPr>
                <w:lang w:eastAsia="ja-JP"/>
              </w:rPr>
            </w:pPr>
            <w:r>
              <w:rPr>
                <w:lang w:eastAsia="ja-JP"/>
              </w:rPr>
              <w:t>DC_41A_n77A</w:t>
            </w:r>
          </w:p>
          <w:p w14:paraId="3F08339B" w14:textId="77777777" w:rsidR="000A5ECD" w:rsidRDefault="000A5ECD">
            <w:pPr>
              <w:pStyle w:val="TAC"/>
            </w:pPr>
            <w:r>
              <w:rPr>
                <w:lang w:eastAsia="zh-CN"/>
              </w:rPr>
              <w:t>DC_41C_n77A</w:t>
            </w:r>
          </w:p>
        </w:tc>
      </w:tr>
      <w:tr w:rsidR="000A5ECD" w14:paraId="7FBF707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0E7D86" w14:textId="77777777" w:rsidR="000A5ECD" w:rsidRDefault="000A5ECD">
            <w:pPr>
              <w:pStyle w:val="TAC"/>
              <w:rPr>
                <w:lang w:eastAsia="zh-CN"/>
              </w:rPr>
            </w:pPr>
            <w:r>
              <w:rPr>
                <w:lang w:eastAsia="ja-JP"/>
              </w:rPr>
              <w:t>DC_</w:t>
            </w:r>
            <w:r>
              <w:rPr>
                <w:lang w:eastAsia="zh-CN"/>
              </w:rPr>
              <w:t>3</w:t>
            </w:r>
            <w:r>
              <w:rPr>
                <w:lang w:eastAsia="ja-JP"/>
              </w:rPr>
              <w:t>A-41A_n77</w:t>
            </w:r>
            <w:r>
              <w:rPr>
                <w:lang w:eastAsia="zh-CN"/>
              </w:rPr>
              <w:t>(2</w:t>
            </w:r>
            <w:r>
              <w:rPr>
                <w:lang w:eastAsia="ja-JP"/>
              </w:rPr>
              <w:t>A</w:t>
            </w:r>
            <w:r>
              <w:rPr>
                <w:lang w:eastAsia="zh-CN"/>
              </w:rPr>
              <w:t>)</w:t>
            </w:r>
          </w:p>
          <w:p w14:paraId="02F26E00" w14:textId="77777777" w:rsidR="000A5ECD" w:rsidRDefault="000A5ECD">
            <w:pPr>
              <w:pStyle w:val="TAC"/>
              <w:rPr>
                <w:lang w:eastAsia="ja-JP"/>
              </w:rPr>
            </w:pPr>
            <w:r>
              <w:rPr>
                <w:lang w:eastAsia="ja-JP"/>
              </w:rPr>
              <w:t>DC_</w:t>
            </w:r>
            <w:r>
              <w:rPr>
                <w:lang w:eastAsia="zh-CN"/>
              </w:rPr>
              <w:t>3</w:t>
            </w:r>
            <w:r>
              <w:rPr>
                <w:lang w:eastAsia="ja-JP"/>
              </w:rPr>
              <w:t>A-41C_n77</w:t>
            </w:r>
            <w:r>
              <w:rPr>
                <w:lang w:eastAsia="zh-CN"/>
              </w:rPr>
              <w:t>(2</w:t>
            </w:r>
            <w:r>
              <w:rPr>
                <w:lang w:eastAsia="ja-JP"/>
              </w:rPr>
              <w:t>A</w:t>
            </w:r>
            <w:r>
              <w:rPr>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2972B444" w14:textId="77777777" w:rsidR="000A5ECD" w:rsidRDefault="000A5ECD">
            <w:pPr>
              <w:pStyle w:val="TAC"/>
              <w:rPr>
                <w:lang w:eastAsia="ja-JP"/>
              </w:rPr>
            </w:pPr>
            <w:r>
              <w:rPr>
                <w:lang w:eastAsia="ja-JP"/>
              </w:rPr>
              <w:t>DC_3A_n77A</w:t>
            </w:r>
          </w:p>
          <w:p w14:paraId="307A6C5F" w14:textId="77777777" w:rsidR="000A5ECD" w:rsidRDefault="000A5ECD">
            <w:pPr>
              <w:pStyle w:val="TAC"/>
              <w:rPr>
                <w:lang w:eastAsia="zh-CN"/>
              </w:rPr>
            </w:pPr>
            <w:r>
              <w:rPr>
                <w:lang w:eastAsia="ja-JP"/>
              </w:rPr>
              <w:t>DC_41A_n77A</w:t>
            </w:r>
          </w:p>
          <w:p w14:paraId="639C56EB" w14:textId="77777777" w:rsidR="000A5ECD" w:rsidRDefault="000A5ECD">
            <w:pPr>
              <w:pStyle w:val="TAC"/>
              <w:rPr>
                <w:lang w:eastAsia="ja-JP"/>
              </w:rPr>
            </w:pPr>
            <w:r>
              <w:rPr>
                <w:lang w:eastAsia="ja-JP"/>
              </w:rPr>
              <w:t>DC_41</w:t>
            </w:r>
            <w:r>
              <w:rPr>
                <w:lang w:eastAsia="zh-CN"/>
              </w:rPr>
              <w:t>C</w:t>
            </w:r>
            <w:r>
              <w:rPr>
                <w:lang w:eastAsia="ja-JP"/>
              </w:rPr>
              <w:t>_n77A</w:t>
            </w:r>
          </w:p>
        </w:tc>
      </w:tr>
      <w:tr w:rsidR="000A5ECD" w14:paraId="4D76E80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4AE2DE" w14:textId="77777777" w:rsidR="000A5ECD" w:rsidRDefault="000A5ECD">
            <w:pPr>
              <w:pStyle w:val="TAC"/>
              <w:rPr>
                <w:noProof/>
                <w:lang w:eastAsia="ja-JP"/>
              </w:rPr>
            </w:pPr>
            <w:r>
              <w:rPr>
                <w:noProof/>
                <w:lang w:eastAsia="zh-CN"/>
              </w:rPr>
              <w:lastRenderedPageBreak/>
              <w:t>DC_3A-41A_n78A</w:t>
            </w:r>
          </w:p>
          <w:p w14:paraId="49EE43E0" w14:textId="77777777" w:rsidR="000A5ECD" w:rsidRDefault="000A5ECD">
            <w:pPr>
              <w:pStyle w:val="TAC"/>
              <w:rPr>
                <w:noProof/>
                <w:lang w:eastAsia="zh-CN"/>
              </w:rPr>
            </w:pPr>
            <w:r>
              <w:rPr>
                <w:noProof/>
                <w:lang w:eastAsia="zh-CN"/>
              </w:rPr>
              <w:t>DC_3A-41</w:t>
            </w:r>
            <w:r>
              <w:rPr>
                <w:noProof/>
                <w:lang w:eastAsia="ja-JP"/>
              </w:rPr>
              <w:t>C</w:t>
            </w:r>
            <w:r>
              <w:rPr>
                <w:noProof/>
                <w:lang w:eastAsia="zh-CN"/>
              </w:rPr>
              <w:t>_n78A</w:t>
            </w:r>
          </w:p>
        </w:tc>
        <w:tc>
          <w:tcPr>
            <w:tcW w:w="5964" w:type="dxa"/>
            <w:tcBorders>
              <w:top w:val="single" w:sz="4" w:space="0" w:color="auto"/>
              <w:left w:val="single" w:sz="4" w:space="0" w:color="auto"/>
              <w:bottom w:val="single" w:sz="4" w:space="0" w:color="auto"/>
              <w:right w:val="single" w:sz="4" w:space="0" w:color="auto"/>
            </w:tcBorders>
            <w:hideMark/>
          </w:tcPr>
          <w:p w14:paraId="54AED180" w14:textId="77777777" w:rsidR="000A5ECD" w:rsidRDefault="000A5ECD">
            <w:pPr>
              <w:pStyle w:val="TAC"/>
              <w:rPr>
                <w:noProof/>
                <w:lang w:eastAsia="zh-CN"/>
              </w:rPr>
            </w:pPr>
            <w:r>
              <w:rPr>
                <w:noProof/>
                <w:lang w:eastAsia="zh-CN"/>
              </w:rPr>
              <w:t>DC_3A_n78A</w:t>
            </w:r>
          </w:p>
          <w:p w14:paraId="51A7EF45" w14:textId="77777777" w:rsidR="000A5ECD" w:rsidRDefault="000A5ECD">
            <w:pPr>
              <w:pStyle w:val="TAC"/>
              <w:rPr>
                <w:noProof/>
                <w:lang w:eastAsia="ja-JP"/>
              </w:rPr>
            </w:pPr>
            <w:r>
              <w:rPr>
                <w:noProof/>
                <w:lang w:eastAsia="zh-CN"/>
              </w:rPr>
              <w:t>DC_41A_n78A</w:t>
            </w:r>
          </w:p>
          <w:p w14:paraId="329306C1" w14:textId="77777777" w:rsidR="000A5ECD" w:rsidRDefault="000A5ECD">
            <w:pPr>
              <w:pStyle w:val="TAC"/>
            </w:pPr>
            <w:r>
              <w:rPr>
                <w:noProof/>
                <w:lang w:eastAsia="zh-CN"/>
              </w:rPr>
              <w:t>DC_41</w:t>
            </w:r>
            <w:r>
              <w:rPr>
                <w:noProof/>
                <w:lang w:eastAsia="ja-JP"/>
              </w:rPr>
              <w:t>C</w:t>
            </w:r>
            <w:r>
              <w:rPr>
                <w:noProof/>
                <w:lang w:eastAsia="zh-CN"/>
              </w:rPr>
              <w:t>_n78A</w:t>
            </w:r>
          </w:p>
        </w:tc>
      </w:tr>
      <w:tr w:rsidR="000A5ECD" w14:paraId="7532E13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B09DE0" w14:textId="77777777" w:rsidR="000A5ECD" w:rsidRDefault="000A5ECD">
            <w:pPr>
              <w:pStyle w:val="TAC"/>
              <w:rPr>
                <w:lang w:eastAsia="ja-JP"/>
              </w:rPr>
            </w:pPr>
            <w:r>
              <w:rPr>
                <w:rFonts w:eastAsia="Malgun Gothic"/>
                <w:lang w:eastAsia="ko-KR"/>
              </w:rPr>
              <w:t>DC_3A_n41A-n78A</w:t>
            </w:r>
          </w:p>
        </w:tc>
        <w:tc>
          <w:tcPr>
            <w:tcW w:w="5964" w:type="dxa"/>
            <w:tcBorders>
              <w:top w:val="single" w:sz="4" w:space="0" w:color="auto"/>
              <w:left w:val="single" w:sz="4" w:space="0" w:color="auto"/>
              <w:bottom w:val="single" w:sz="4" w:space="0" w:color="auto"/>
              <w:right w:val="single" w:sz="4" w:space="0" w:color="auto"/>
            </w:tcBorders>
            <w:hideMark/>
          </w:tcPr>
          <w:p w14:paraId="43A576D6" w14:textId="77777777" w:rsidR="000A5ECD" w:rsidRDefault="000A5ECD">
            <w:pPr>
              <w:pStyle w:val="TAC"/>
              <w:rPr>
                <w:rFonts w:eastAsia="Malgun Gothic"/>
                <w:lang w:eastAsia="ko-KR"/>
              </w:rPr>
            </w:pPr>
            <w:r>
              <w:rPr>
                <w:rFonts w:eastAsia="Malgun Gothic"/>
                <w:lang w:eastAsia="ko-KR"/>
              </w:rPr>
              <w:t>DC_3A_n41A</w:t>
            </w:r>
          </w:p>
          <w:p w14:paraId="3DCCCF20" w14:textId="77777777" w:rsidR="000A5ECD" w:rsidRDefault="000A5ECD">
            <w:pPr>
              <w:pStyle w:val="TAC"/>
              <w:rPr>
                <w:lang w:eastAsia="ja-JP"/>
              </w:rPr>
            </w:pPr>
            <w:r>
              <w:rPr>
                <w:rFonts w:eastAsia="Malgun Gothic"/>
                <w:lang w:eastAsia="ko-KR"/>
              </w:rPr>
              <w:t>DC_3A_n78A</w:t>
            </w:r>
          </w:p>
        </w:tc>
      </w:tr>
      <w:tr w:rsidR="000A5ECD" w14:paraId="7E9A854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F76FC6" w14:textId="77777777" w:rsidR="000A5ECD" w:rsidRDefault="000A5ECD">
            <w:pPr>
              <w:pStyle w:val="TAC"/>
              <w:rPr>
                <w:lang w:eastAsia="zh-CN"/>
              </w:rPr>
            </w:pPr>
            <w:r>
              <w:rPr>
                <w:lang w:eastAsia="ja-JP"/>
              </w:rPr>
              <w:t>DC_</w:t>
            </w:r>
            <w:r>
              <w:rPr>
                <w:lang w:eastAsia="zh-CN"/>
              </w:rPr>
              <w:t>3</w:t>
            </w:r>
            <w:r>
              <w:rPr>
                <w:lang w:eastAsia="ja-JP"/>
              </w:rPr>
              <w:t>A-41A_n7</w:t>
            </w:r>
            <w:r>
              <w:rPr>
                <w:lang w:eastAsia="zh-CN"/>
              </w:rPr>
              <w:t>8(2</w:t>
            </w:r>
            <w:r>
              <w:rPr>
                <w:lang w:eastAsia="ja-JP"/>
              </w:rPr>
              <w:t>A</w:t>
            </w:r>
            <w:r>
              <w:rPr>
                <w:lang w:eastAsia="zh-CN"/>
              </w:rPr>
              <w:t>)</w:t>
            </w:r>
          </w:p>
          <w:p w14:paraId="1E87C298" w14:textId="77777777" w:rsidR="000A5ECD" w:rsidRDefault="000A5ECD">
            <w:pPr>
              <w:pStyle w:val="TAC"/>
              <w:rPr>
                <w:noProof/>
                <w:lang w:eastAsia="zh-CN"/>
              </w:rPr>
            </w:pPr>
            <w:r>
              <w:rPr>
                <w:lang w:eastAsia="ja-JP"/>
              </w:rPr>
              <w:t>DC_</w:t>
            </w:r>
            <w:r>
              <w:rPr>
                <w:lang w:eastAsia="zh-CN"/>
              </w:rPr>
              <w:t>3</w:t>
            </w:r>
            <w:r>
              <w:rPr>
                <w:lang w:eastAsia="ja-JP"/>
              </w:rPr>
              <w:t>A-41C_n7</w:t>
            </w:r>
            <w:r>
              <w:rPr>
                <w:lang w:eastAsia="zh-CN"/>
              </w:rPr>
              <w:t>8(2</w:t>
            </w:r>
            <w:r>
              <w:rPr>
                <w:lang w:eastAsia="ja-JP"/>
              </w:rPr>
              <w:t>A</w:t>
            </w:r>
            <w:r>
              <w:rPr>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5940F584" w14:textId="77777777" w:rsidR="000A5ECD" w:rsidRDefault="000A5ECD">
            <w:pPr>
              <w:pStyle w:val="TAC"/>
              <w:rPr>
                <w:lang w:eastAsia="ja-JP"/>
              </w:rPr>
            </w:pPr>
            <w:r>
              <w:rPr>
                <w:lang w:eastAsia="ja-JP"/>
              </w:rPr>
              <w:t>DC_3A_n7</w:t>
            </w:r>
            <w:r>
              <w:rPr>
                <w:lang w:eastAsia="zh-CN"/>
              </w:rPr>
              <w:t>8</w:t>
            </w:r>
            <w:r>
              <w:rPr>
                <w:lang w:eastAsia="ja-JP"/>
              </w:rPr>
              <w:t>A</w:t>
            </w:r>
          </w:p>
          <w:p w14:paraId="2C17C0EA" w14:textId="77777777" w:rsidR="000A5ECD" w:rsidRDefault="000A5ECD">
            <w:pPr>
              <w:pStyle w:val="TAC"/>
              <w:rPr>
                <w:lang w:eastAsia="zh-CN"/>
              </w:rPr>
            </w:pPr>
            <w:r>
              <w:rPr>
                <w:lang w:eastAsia="ja-JP"/>
              </w:rPr>
              <w:t>DC_41A_n7</w:t>
            </w:r>
            <w:r>
              <w:rPr>
                <w:lang w:eastAsia="zh-CN"/>
              </w:rPr>
              <w:t>8</w:t>
            </w:r>
            <w:r>
              <w:rPr>
                <w:lang w:eastAsia="ja-JP"/>
              </w:rPr>
              <w:t>A</w:t>
            </w:r>
          </w:p>
          <w:p w14:paraId="2650A36E" w14:textId="77777777" w:rsidR="000A5ECD" w:rsidRDefault="000A5ECD">
            <w:pPr>
              <w:pStyle w:val="TAC"/>
              <w:rPr>
                <w:noProof/>
                <w:lang w:eastAsia="zh-CN"/>
              </w:rPr>
            </w:pPr>
            <w:r>
              <w:rPr>
                <w:lang w:eastAsia="ja-JP"/>
              </w:rPr>
              <w:t>DC_41</w:t>
            </w:r>
            <w:r>
              <w:rPr>
                <w:lang w:eastAsia="zh-CN"/>
              </w:rPr>
              <w:t>C</w:t>
            </w:r>
            <w:r>
              <w:rPr>
                <w:lang w:eastAsia="ja-JP"/>
              </w:rPr>
              <w:t>_n7</w:t>
            </w:r>
            <w:r>
              <w:rPr>
                <w:lang w:eastAsia="zh-CN"/>
              </w:rPr>
              <w:t>8</w:t>
            </w:r>
            <w:r>
              <w:rPr>
                <w:lang w:eastAsia="ja-JP"/>
              </w:rPr>
              <w:t>A</w:t>
            </w:r>
          </w:p>
        </w:tc>
      </w:tr>
      <w:tr w:rsidR="000A5ECD" w14:paraId="10D358A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F8F315" w14:textId="77777777" w:rsidR="000A5ECD" w:rsidRDefault="000A5ECD">
            <w:pPr>
              <w:pStyle w:val="TAC"/>
              <w:rPr>
                <w:lang w:eastAsia="ja-JP"/>
              </w:rPr>
            </w:pPr>
            <w:r>
              <w:rPr>
                <w:lang w:eastAsia="ja-JP"/>
              </w:rPr>
              <w:t>DC_3A-42A_n1A</w:t>
            </w:r>
            <w:r>
              <w:rPr>
                <w:noProof/>
                <w:vertAlign w:val="superscript"/>
                <w:lang w:eastAsia="zh-CN"/>
              </w:rPr>
              <w:t>5</w:t>
            </w:r>
          </w:p>
          <w:p w14:paraId="519215EA" w14:textId="77777777" w:rsidR="000A5ECD" w:rsidRDefault="000A5ECD">
            <w:pPr>
              <w:pStyle w:val="TAC"/>
              <w:rPr>
                <w:lang w:eastAsia="ja-JP"/>
              </w:rPr>
            </w:pPr>
            <w:r>
              <w:rPr>
                <w:lang w:eastAsia="ja-JP"/>
              </w:rPr>
              <w:t>DC_3A-42C_n1A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C5F8F11" w14:textId="77777777" w:rsidR="000A5ECD" w:rsidRDefault="000A5ECD">
            <w:pPr>
              <w:pStyle w:val="TAC"/>
            </w:pPr>
            <w:r>
              <w:t>DC_3A_n1A</w:t>
            </w:r>
          </w:p>
          <w:p w14:paraId="29006FF2" w14:textId="77777777" w:rsidR="000A5ECD" w:rsidRDefault="000A5ECD">
            <w:pPr>
              <w:pStyle w:val="TAC"/>
              <w:rPr>
                <w:lang w:eastAsia="ja-JP"/>
              </w:rPr>
            </w:pPr>
            <w:r>
              <w:t>DC_42A_n1A</w:t>
            </w:r>
          </w:p>
        </w:tc>
      </w:tr>
      <w:tr w:rsidR="000A5ECD" w14:paraId="29A21E7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FBD76E" w14:textId="77777777" w:rsidR="000A5ECD" w:rsidRDefault="000A5ECD">
            <w:pPr>
              <w:pStyle w:val="TAC"/>
              <w:rPr>
                <w:lang w:eastAsia="ja-JP"/>
              </w:rPr>
            </w:pPr>
            <w:r>
              <w:t>DC_3A-42</w:t>
            </w:r>
            <w:r>
              <w:rPr>
                <w:rFonts w:eastAsia="Malgun Gothic"/>
              </w:rPr>
              <w:t>A_</w:t>
            </w:r>
            <w:r>
              <w:t>n28A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684609D" w14:textId="77777777" w:rsidR="000A5ECD" w:rsidRDefault="000A5ECD">
            <w:pPr>
              <w:pStyle w:val="TAC"/>
              <w:rPr>
                <w:lang w:eastAsia="fr-FR"/>
              </w:rPr>
            </w:pPr>
            <w:r>
              <w:t>DC_3A_n28A</w:t>
            </w:r>
          </w:p>
          <w:p w14:paraId="2F7B5615" w14:textId="77777777" w:rsidR="000A5ECD" w:rsidRDefault="000A5ECD">
            <w:pPr>
              <w:pStyle w:val="TAC"/>
              <w:rPr>
                <w:lang w:eastAsia="ja-JP"/>
              </w:rPr>
            </w:pPr>
            <w:r>
              <w:t>DC_42A_n28A</w:t>
            </w:r>
          </w:p>
        </w:tc>
      </w:tr>
      <w:tr w:rsidR="000A5ECD" w14:paraId="37E2C9D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76EBCE" w14:textId="77777777" w:rsidR="000A5ECD" w:rsidRDefault="000A5ECD">
            <w:pPr>
              <w:pStyle w:val="TAC"/>
              <w:rPr>
                <w:lang w:eastAsia="ja-JP"/>
              </w:rPr>
            </w:pPr>
            <w:r>
              <w:t>DC_3A-42C</w:t>
            </w:r>
            <w:r>
              <w:rPr>
                <w:rFonts w:eastAsia="Malgun Gothic"/>
              </w:rPr>
              <w:t>_</w:t>
            </w:r>
            <w:r>
              <w:t>n28A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C41295C" w14:textId="77777777" w:rsidR="000A5ECD" w:rsidRDefault="000A5ECD">
            <w:pPr>
              <w:pStyle w:val="TAC"/>
              <w:rPr>
                <w:lang w:eastAsia="fr-FR"/>
              </w:rPr>
            </w:pPr>
            <w:r>
              <w:t>DC_3A_n28A</w:t>
            </w:r>
          </w:p>
          <w:p w14:paraId="5ADC7AFF" w14:textId="77777777" w:rsidR="000A5ECD" w:rsidRDefault="000A5ECD">
            <w:pPr>
              <w:pStyle w:val="TAC"/>
            </w:pPr>
            <w:r>
              <w:t>DC_42A_n28A</w:t>
            </w:r>
          </w:p>
          <w:p w14:paraId="57677AE7" w14:textId="77777777" w:rsidR="000A5ECD" w:rsidRDefault="000A5ECD">
            <w:pPr>
              <w:pStyle w:val="TAC"/>
              <w:rPr>
                <w:lang w:eastAsia="ja-JP"/>
              </w:rPr>
            </w:pPr>
            <w:r>
              <w:t>DC_42C_n28A</w:t>
            </w:r>
          </w:p>
        </w:tc>
      </w:tr>
      <w:tr w:rsidR="000A5ECD" w14:paraId="52BD788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65C906" w14:textId="77777777" w:rsidR="000A5ECD" w:rsidRDefault="000A5ECD">
            <w:pPr>
              <w:pStyle w:val="TAC"/>
              <w:rPr>
                <w:rFonts w:eastAsia="MS Mincho"/>
                <w:lang w:eastAsia="ja-JP"/>
              </w:rPr>
            </w:pPr>
            <w:r>
              <w:rPr>
                <w:rFonts w:eastAsia="MS Mincho"/>
                <w:lang w:eastAsia="ja-JP"/>
              </w:rPr>
              <w:t>DC_3A-41A_n79A</w:t>
            </w:r>
            <w:r>
              <w:rPr>
                <w:noProof/>
                <w:vertAlign w:val="superscript"/>
                <w:lang w:eastAsia="zh-CN"/>
              </w:rPr>
              <w:t>5</w:t>
            </w:r>
          </w:p>
          <w:p w14:paraId="65DD9A15" w14:textId="77777777" w:rsidR="000A5ECD" w:rsidRDefault="000A5ECD">
            <w:pPr>
              <w:pStyle w:val="TAC"/>
              <w:rPr>
                <w:noProof/>
                <w:lang w:eastAsia="zh-CN"/>
              </w:rPr>
            </w:pPr>
            <w:r>
              <w:rPr>
                <w:rFonts w:eastAsia="MS Mincho"/>
                <w:lang w:eastAsia="ja-JP"/>
              </w:rPr>
              <w:t>DC_3A-41C_n79A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16D0C99" w14:textId="77777777" w:rsidR="000A5ECD" w:rsidRDefault="000A5ECD">
            <w:pPr>
              <w:pStyle w:val="TAC"/>
              <w:rPr>
                <w:rFonts w:eastAsia="MS Mincho"/>
                <w:lang w:eastAsia="ja-JP"/>
              </w:rPr>
            </w:pPr>
            <w:r>
              <w:rPr>
                <w:rFonts w:eastAsia="MS Mincho"/>
                <w:lang w:eastAsia="ja-JP"/>
              </w:rPr>
              <w:t>DC_3A_n79A</w:t>
            </w:r>
          </w:p>
          <w:p w14:paraId="4F88EB73" w14:textId="77777777" w:rsidR="000A5ECD" w:rsidRDefault="000A5ECD">
            <w:pPr>
              <w:pStyle w:val="TAC"/>
              <w:rPr>
                <w:noProof/>
                <w:lang w:eastAsia="zh-CN"/>
              </w:rPr>
            </w:pPr>
            <w:r>
              <w:rPr>
                <w:rFonts w:eastAsia="MS Mincho"/>
                <w:lang w:eastAsia="ja-JP"/>
              </w:rPr>
              <w:t>DC_41A_n79A</w:t>
            </w:r>
          </w:p>
        </w:tc>
      </w:tr>
      <w:tr w:rsidR="000A5ECD" w14:paraId="6AF3C3E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C527CF" w14:textId="77777777" w:rsidR="000A5ECD" w:rsidRDefault="000A5ECD">
            <w:pPr>
              <w:pStyle w:val="TAC"/>
              <w:rPr>
                <w:rFonts w:eastAsia="MS Mincho"/>
                <w:lang w:eastAsia="ja-JP"/>
              </w:rPr>
            </w:pPr>
            <w:r>
              <w:rPr>
                <w:lang w:eastAsia="ko-KR"/>
              </w:rPr>
              <w:t>DC_3A_n41A-n77A</w:t>
            </w:r>
          </w:p>
        </w:tc>
        <w:tc>
          <w:tcPr>
            <w:tcW w:w="5964" w:type="dxa"/>
            <w:tcBorders>
              <w:top w:val="single" w:sz="4" w:space="0" w:color="auto"/>
              <w:left w:val="single" w:sz="4" w:space="0" w:color="auto"/>
              <w:bottom w:val="single" w:sz="4" w:space="0" w:color="auto"/>
              <w:right w:val="single" w:sz="4" w:space="0" w:color="auto"/>
            </w:tcBorders>
            <w:hideMark/>
          </w:tcPr>
          <w:p w14:paraId="2B951175" w14:textId="77777777" w:rsidR="000A5ECD" w:rsidRDefault="000A5ECD">
            <w:pPr>
              <w:pStyle w:val="TAC"/>
              <w:rPr>
                <w:lang w:eastAsia="ko-KR"/>
              </w:rPr>
            </w:pPr>
            <w:r>
              <w:rPr>
                <w:lang w:eastAsia="ko-KR"/>
              </w:rPr>
              <w:t>DC_3A_n41A</w:t>
            </w:r>
          </w:p>
          <w:p w14:paraId="10CB8681" w14:textId="77777777" w:rsidR="000A5ECD" w:rsidRDefault="000A5ECD">
            <w:pPr>
              <w:pStyle w:val="TAC"/>
              <w:rPr>
                <w:rFonts w:eastAsia="MS Mincho"/>
                <w:lang w:eastAsia="ja-JP"/>
              </w:rPr>
            </w:pPr>
            <w:r>
              <w:rPr>
                <w:lang w:eastAsia="ko-KR"/>
              </w:rPr>
              <w:t>DC_3A_n77A</w:t>
            </w:r>
          </w:p>
        </w:tc>
      </w:tr>
      <w:tr w:rsidR="000A5ECD" w14:paraId="3C07DC8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AF41DF" w14:textId="77777777" w:rsidR="000A5ECD" w:rsidRDefault="000A5ECD">
            <w:pPr>
              <w:pStyle w:val="TAC"/>
              <w:rPr>
                <w:kern w:val="2"/>
                <w:szCs w:val="24"/>
                <w:lang w:eastAsia="ja-JP"/>
              </w:rPr>
            </w:pPr>
            <w:r>
              <w:rPr>
                <w:rFonts w:eastAsia="Malgun Gothic"/>
                <w:lang w:eastAsia="ko-KR"/>
              </w:rPr>
              <w:t>DC_3A_n41A-n79A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27ED077" w14:textId="77777777" w:rsidR="000A5ECD" w:rsidRDefault="000A5ECD">
            <w:pPr>
              <w:pStyle w:val="TAC"/>
              <w:rPr>
                <w:rFonts w:eastAsia="Malgun Gothic"/>
                <w:lang w:eastAsia="ko-KR"/>
              </w:rPr>
            </w:pPr>
            <w:r>
              <w:rPr>
                <w:rFonts w:eastAsia="Malgun Gothic"/>
                <w:lang w:eastAsia="ko-KR"/>
              </w:rPr>
              <w:t>DC_3A_n41A</w:t>
            </w:r>
          </w:p>
          <w:p w14:paraId="061057E0" w14:textId="77777777" w:rsidR="000A5ECD" w:rsidRDefault="000A5ECD">
            <w:pPr>
              <w:pStyle w:val="TAC"/>
            </w:pPr>
            <w:r>
              <w:rPr>
                <w:rFonts w:eastAsia="Malgun Gothic"/>
                <w:lang w:eastAsia="ko-KR"/>
              </w:rPr>
              <w:t>DC_3A_n79A</w:t>
            </w:r>
          </w:p>
        </w:tc>
      </w:tr>
      <w:tr w:rsidR="000A5ECD" w14:paraId="24F82EA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A5058F" w14:textId="77777777" w:rsidR="000A5ECD" w:rsidRDefault="000A5ECD">
            <w:pPr>
              <w:pStyle w:val="TAC"/>
              <w:rPr>
                <w:kern w:val="2"/>
                <w:szCs w:val="24"/>
                <w:lang w:eastAsia="ja-JP"/>
              </w:rPr>
            </w:pPr>
            <w:r>
              <w:rPr>
                <w:kern w:val="2"/>
                <w:szCs w:val="24"/>
                <w:lang w:eastAsia="ja-JP"/>
              </w:rPr>
              <w:t>DC_3A_SUL_n41A-n80A</w:t>
            </w:r>
          </w:p>
          <w:p w14:paraId="19D30DDA" w14:textId="77777777" w:rsidR="000A5ECD" w:rsidRDefault="000A5ECD">
            <w:pPr>
              <w:pStyle w:val="TAC"/>
              <w:rPr>
                <w:noProof/>
                <w:lang w:eastAsia="zh-CN"/>
              </w:rPr>
            </w:pPr>
            <w:r>
              <w:rPr>
                <w:kern w:val="2"/>
                <w:szCs w:val="24"/>
                <w:lang w:eastAsia="ja-JP"/>
              </w:rPr>
              <w:t>DC_3C_SUL_n41A-n80A</w:t>
            </w:r>
          </w:p>
        </w:tc>
        <w:tc>
          <w:tcPr>
            <w:tcW w:w="5964" w:type="dxa"/>
            <w:tcBorders>
              <w:top w:val="single" w:sz="4" w:space="0" w:color="auto"/>
              <w:left w:val="single" w:sz="4" w:space="0" w:color="auto"/>
              <w:bottom w:val="single" w:sz="4" w:space="0" w:color="auto"/>
              <w:right w:val="single" w:sz="4" w:space="0" w:color="auto"/>
            </w:tcBorders>
            <w:hideMark/>
          </w:tcPr>
          <w:p w14:paraId="50C721EF" w14:textId="77777777" w:rsidR="000A5ECD" w:rsidRDefault="000A5ECD">
            <w:pPr>
              <w:pStyle w:val="TAC"/>
            </w:pPr>
            <w:r>
              <w:t>DC_3A_n41A</w:t>
            </w:r>
          </w:p>
          <w:p w14:paraId="026DC171" w14:textId="77777777" w:rsidR="000A5ECD" w:rsidRDefault="000A5ECD">
            <w:pPr>
              <w:pStyle w:val="TAC"/>
              <w:rPr>
                <w:lang w:eastAsia="fr-FR"/>
              </w:rPr>
            </w:pPr>
            <w:r>
              <w:t>DC_3C_n41A</w:t>
            </w:r>
          </w:p>
          <w:p w14:paraId="47A2C9F1" w14:textId="77777777" w:rsidR="000A5ECD" w:rsidRDefault="000A5ECD">
            <w:pPr>
              <w:pStyle w:val="TAC"/>
              <w:rPr>
                <w:lang w:eastAsia="zh-CN"/>
              </w:rPr>
            </w:pPr>
            <w:r>
              <w:t>DC_</w:t>
            </w:r>
            <w:r>
              <w:rPr>
                <w:lang w:eastAsia="zh-CN"/>
              </w:rPr>
              <w:t>3A</w:t>
            </w:r>
            <w:r>
              <w:t>_n80A_ULSUP-TDM_n41A</w:t>
            </w:r>
          </w:p>
          <w:p w14:paraId="4B29FDBE" w14:textId="77777777" w:rsidR="000A5ECD" w:rsidRDefault="000A5ECD">
            <w:pPr>
              <w:pStyle w:val="TAC"/>
              <w:rPr>
                <w:lang w:eastAsia="zh-CN"/>
              </w:rPr>
            </w:pPr>
            <w:r>
              <w:t>DC_</w:t>
            </w:r>
            <w:r>
              <w:rPr>
                <w:lang w:eastAsia="zh-CN"/>
              </w:rPr>
              <w:t>3C</w:t>
            </w:r>
            <w:r>
              <w:t>_n80A_ULSUP-TDM_n41A</w:t>
            </w:r>
          </w:p>
        </w:tc>
      </w:tr>
      <w:tr w:rsidR="000A5ECD" w14:paraId="0297B16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2375B7" w14:textId="77777777" w:rsidR="000A5ECD" w:rsidRDefault="000A5ECD">
            <w:pPr>
              <w:pStyle w:val="TAC"/>
              <w:rPr>
                <w:noProof/>
                <w:lang w:eastAsia="zh-CN"/>
              </w:rPr>
            </w:pPr>
            <w:r>
              <w:rPr>
                <w:noProof/>
                <w:lang w:eastAsia="zh-CN"/>
              </w:rPr>
              <w:t>DC_3A-42A_n77A</w:t>
            </w:r>
            <w:r>
              <w:rPr>
                <w:noProof/>
                <w:vertAlign w:val="superscript"/>
                <w:lang w:eastAsia="zh-CN"/>
              </w:rPr>
              <w:t>15,16</w:t>
            </w:r>
          </w:p>
          <w:p w14:paraId="4B67E9A3" w14:textId="77777777" w:rsidR="000A5ECD" w:rsidRDefault="000A5ECD">
            <w:pPr>
              <w:pStyle w:val="TAC"/>
              <w:rPr>
                <w:noProof/>
                <w:lang w:eastAsia="zh-CN"/>
              </w:rPr>
            </w:pPr>
            <w:r>
              <w:rPr>
                <w:noProof/>
                <w:lang w:eastAsia="zh-CN"/>
              </w:rPr>
              <w:t>DC_3A-42A_n77C</w:t>
            </w:r>
            <w:r>
              <w:rPr>
                <w:noProof/>
                <w:vertAlign w:val="superscript"/>
                <w:lang w:eastAsia="zh-CN"/>
              </w:rPr>
              <w:t>15,16</w:t>
            </w:r>
          </w:p>
          <w:p w14:paraId="6C7AEB3A" w14:textId="77777777" w:rsidR="000A5ECD" w:rsidRDefault="000A5ECD">
            <w:pPr>
              <w:pStyle w:val="TAC"/>
              <w:rPr>
                <w:lang w:eastAsia="ja-JP"/>
              </w:rPr>
            </w:pPr>
            <w:r>
              <w:rPr>
                <w:lang w:eastAsia="ja-JP"/>
              </w:rPr>
              <w:t>DC_3A-42C_n77A</w:t>
            </w:r>
            <w:r>
              <w:rPr>
                <w:noProof/>
                <w:vertAlign w:val="superscript"/>
                <w:lang w:eastAsia="zh-CN"/>
              </w:rPr>
              <w:t>15,16</w:t>
            </w:r>
          </w:p>
          <w:p w14:paraId="429F082E" w14:textId="77777777" w:rsidR="000A5ECD" w:rsidRDefault="000A5ECD">
            <w:pPr>
              <w:pStyle w:val="TAC"/>
              <w:rPr>
                <w:lang w:eastAsia="ja-JP"/>
              </w:rPr>
            </w:pPr>
            <w:r>
              <w:rPr>
                <w:lang w:eastAsia="ja-JP"/>
              </w:rPr>
              <w:t>DC_3A-42C_n77C</w:t>
            </w:r>
            <w:r>
              <w:rPr>
                <w:noProof/>
                <w:vertAlign w:val="superscript"/>
                <w:lang w:eastAsia="zh-CN"/>
              </w:rPr>
              <w:t>15,16</w:t>
            </w:r>
          </w:p>
          <w:p w14:paraId="6A09AD24" w14:textId="77777777" w:rsidR="000A5ECD" w:rsidRDefault="000A5ECD">
            <w:pPr>
              <w:pStyle w:val="TAC"/>
              <w:rPr>
                <w:noProof/>
                <w:lang w:eastAsia="zh-CN"/>
              </w:rPr>
            </w:pPr>
            <w:r>
              <w:rPr>
                <w:noProof/>
                <w:lang w:eastAsia="zh-CN"/>
              </w:rPr>
              <w:t>DC_3A-42D_n77A</w:t>
            </w:r>
            <w:r>
              <w:rPr>
                <w:noProof/>
                <w:vertAlign w:val="superscript"/>
                <w:lang w:eastAsia="zh-CN"/>
              </w:rPr>
              <w:t>15,16</w:t>
            </w:r>
          </w:p>
          <w:p w14:paraId="10443584" w14:textId="77777777" w:rsidR="000A5ECD" w:rsidRDefault="000A5ECD">
            <w:pPr>
              <w:pStyle w:val="TAC"/>
              <w:rPr>
                <w:noProof/>
                <w:lang w:eastAsia="zh-CN"/>
              </w:rPr>
            </w:pPr>
            <w:r>
              <w:rPr>
                <w:noProof/>
                <w:lang w:eastAsia="zh-CN"/>
              </w:rPr>
              <w:t>DC_3A-42D_n77</w:t>
            </w:r>
            <w:r>
              <w:rPr>
                <w:noProof/>
                <w:lang w:eastAsia="ja-JP"/>
              </w:rPr>
              <w:t>C</w:t>
            </w:r>
            <w:r>
              <w:rPr>
                <w:noProof/>
                <w:vertAlign w:val="superscript"/>
                <w:lang w:eastAsia="zh-CN"/>
              </w:rPr>
              <w:t>15,16</w:t>
            </w:r>
          </w:p>
          <w:p w14:paraId="23C5D0F6" w14:textId="77777777" w:rsidR="000A5ECD" w:rsidRDefault="000A5ECD">
            <w:pPr>
              <w:pStyle w:val="TAC"/>
              <w:rPr>
                <w:noProof/>
                <w:lang w:eastAsia="ja-JP"/>
              </w:rPr>
            </w:pPr>
            <w:r>
              <w:rPr>
                <w:noProof/>
              </w:rPr>
              <w:t>DC_3A-42E_n77A</w:t>
            </w:r>
            <w:r>
              <w:rPr>
                <w:noProof/>
                <w:vertAlign w:val="superscript"/>
                <w:lang w:eastAsia="zh-CN"/>
              </w:rPr>
              <w:t>15,16</w:t>
            </w:r>
          </w:p>
          <w:p w14:paraId="76EE3632" w14:textId="77777777" w:rsidR="000A5ECD" w:rsidRDefault="000A5ECD">
            <w:pPr>
              <w:pStyle w:val="TAC"/>
              <w:rPr>
                <w:noProof/>
                <w:lang w:eastAsia="zh-CN"/>
              </w:rPr>
            </w:pPr>
            <w:r>
              <w:rPr>
                <w:noProof/>
                <w:lang w:eastAsia="zh-CN"/>
              </w:rPr>
              <w:t>DC_3A-42</w:t>
            </w:r>
            <w:r>
              <w:rPr>
                <w:noProof/>
                <w:lang w:eastAsia="ja-JP"/>
              </w:rPr>
              <w:t>E</w:t>
            </w:r>
            <w:r>
              <w:rPr>
                <w:noProof/>
                <w:lang w:eastAsia="zh-CN"/>
              </w:rPr>
              <w:t>_n77</w:t>
            </w:r>
            <w:r>
              <w:rPr>
                <w:noProof/>
                <w:lang w:eastAsia="ja-JP"/>
              </w:rPr>
              <w:t>C</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BA20B49" w14:textId="77777777" w:rsidR="000A5ECD" w:rsidRDefault="000A5ECD">
            <w:pPr>
              <w:pStyle w:val="TAC"/>
              <w:rPr>
                <w:noProof/>
                <w:lang w:eastAsia="zh-CN"/>
              </w:rPr>
            </w:pPr>
            <w:r>
              <w:rPr>
                <w:noProof/>
                <w:lang w:eastAsia="zh-CN"/>
              </w:rPr>
              <w:t>DC_3A_n77A</w:t>
            </w:r>
          </w:p>
        </w:tc>
      </w:tr>
      <w:tr w:rsidR="000A5ECD" w14:paraId="0428F90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7CC97B" w14:textId="77777777" w:rsidR="000A5ECD" w:rsidRDefault="000A5ECD">
            <w:pPr>
              <w:pStyle w:val="TAC"/>
              <w:rPr>
                <w:noProof/>
                <w:lang w:eastAsia="ja-JP"/>
              </w:rPr>
            </w:pPr>
            <w:r>
              <w:rPr>
                <w:noProof/>
                <w:lang w:eastAsia="ja-JP"/>
              </w:rPr>
              <w:t>DC_3A-42A_n77(2A)</w:t>
            </w:r>
            <w:r>
              <w:rPr>
                <w:noProof/>
                <w:vertAlign w:val="superscript"/>
                <w:lang w:eastAsia="zh-CN"/>
              </w:rPr>
              <w:t>15,16</w:t>
            </w:r>
          </w:p>
          <w:p w14:paraId="1E4A351A" w14:textId="77777777" w:rsidR="000A5ECD" w:rsidRDefault="000A5ECD">
            <w:pPr>
              <w:pStyle w:val="TAC"/>
              <w:rPr>
                <w:noProof/>
                <w:lang w:eastAsia="zh-CN"/>
              </w:rPr>
            </w:pPr>
            <w:r>
              <w:rPr>
                <w:noProof/>
                <w:lang w:eastAsia="ja-JP"/>
              </w:rPr>
              <w:t>DC_3A-42C_n77(2A)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FE3E084" w14:textId="77777777" w:rsidR="000A5ECD" w:rsidRDefault="000A5ECD">
            <w:pPr>
              <w:pStyle w:val="TAC"/>
              <w:rPr>
                <w:noProof/>
                <w:lang w:eastAsia="zh-CN"/>
              </w:rPr>
            </w:pPr>
            <w:r>
              <w:t>DC_3A_n77A</w:t>
            </w:r>
          </w:p>
        </w:tc>
      </w:tr>
      <w:tr w:rsidR="000A5ECD" w14:paraId="3A1AD97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E6498D" w14:textId="77777777" w:rsidR="000A5ECD" w:rsidRDefault="000A5ECD">
            <w:pPr>
              <w:pStyle w:val="TAC"/>
              <w:rPr>
                <w:noProof/>
                <w:lang w:eastAsia="zh-CN"/>
              </w:rPr>
            </w:pPr>
            <w:r>
              <w:rPr>
                <w:noProof/>
                <w:lang w:eastAsia="zh-CN"/>
              </w:rPr>
              <w:t>DC_3A-42A_n78A</w:t>
            </w:r>
            <w:r>
              <w:rPr>
                <w:noProof/>
                <w:vertAlign w:val="superscript"/>
                <w:lang w:eastAsia="zh-CN"/>
              </w:rPr>
              <w:t>15,16</w:t>
            </w:r>
          </w:p>
          <w:p w14:paraId="47A06F0E" w14:textId="77777777" w:rsidR="000A5ECD" w:rsidRDefault="000A5ECD">
            <w:pPr>
              <w:pStyle w:val="TAC"/>
              <w:rPr>
                <w:noProof/>
                <w:lang w:eastAsia="zh-CN"/>
              </w:rPr>
            </w:pPr>
            <w:r>
              <w:rPr>
                <w:noProof/>
                <w:lang w:eastAsia="zh-CN"/>
              </w:rPr>
              <w:t>DC_3A-42A_n78C</w:t>
            </w:r>
            <w:r>
              <w:rPr>
                <w:noProof/>
                <w:vertAlign w:val="superscript"/>
                <w:lang w:eastAsia="zh-CN"/>
              </w:rPr>
              <w:t>15,16</w:t>
            </w:r>
          </w:p>
          <w:p w14:paraId="70D134D7" w14:textId="77777777" w:rsidR="000A5ECD" w:rsidRDefault="000A5ECD">
            <w:pPr>
              <w:pStyle w:val="TAC"/>
              <w:rPr>
                <w:lang w:eastAsia="ja-JP"/>
              </w:rPr>
            </w:pPr>
            <w:r>
              <w:rPr>
                <w:lang w:eastAsia="ja-JP"/>
              </w:rPr>
              <w:t>DC_3A-42C_n78A</w:t>
            </w:r>
            <w:r>
              <w:rPr>
                <w:noProof/>
                <w:vertAlign w:val="superscript"/>
                <w:lang w:eastAsia="zh-CN"/>
              </w:rPr>
              <w:t>15,16</w:t>
            </w:r>
          </w:p>
          <w:p w14:paraId="24E50442" w14:textId="77777777" w:rsidR="000A5ECD" w:rsidRDefault="000A5ECD">
            <w:pPr>
              <w:pStyle w:val="TAC"/>
              <w:rPr>
                <w:lang w:eastAsia="ja-JP"/>
              </w:rPr>
            </w:pPr>
            <w:r>
              <w:rPr>
                <w:lang w:eastAsia="ja-JP"/>
              </w:rPr>
              <w:t>DC_3A-42C_n78C</w:t>
            </w:r>
            <w:r>
              <w:rPr>
                <w:noProof/>
                <w:vertAlign w:val="superscript"/>
                <w:lang w:eastAsia="zh-CN"/>
              </w:rPr>
              <w:t>15,16</w:t>
            </w:r>
          </w:p>
          <w:p w14:paraId="00E11E0A" w14:textId="77777777" w:rsidR="000A5ECD" w:rsidRDefault="000A5ECD">
            <w:pPr>
              <w:pStyle w:val="TAC"/>
              <w:rPr>
                <w:noProof/>
                <w:lang w:eastAsia="ja-JP"/>
              </w:rPr>
            </w:pPr>
            <w:r>
              <w:rPr>
                <w:noProof/>
                <w:lang w:eastAsia="zh-CN"/>
              </w:rPr>
              <w:t>DC_3A-42D_n78A</w:t>
            </w:r>
            <w:r>
              <w:rPr>
                <w:noProof/>
                <w:vertAlign w:val="superscript"/>
                <w:lang w:eastAsia="zh-CN"/>
              </w:rPr>
              <w:t>15,16</w:t>
            </w:r>
          </w:p>
          <w:p w14:paraId="574A12BD" w14:textId="77777777" w:rsidR="000A5ECD" w:rsidRDefault="000A5ECD">
            <w:pPr>
              <w:pStyle w:val="TAC"/>
              <w:rPr>
                <w:noProof/>
                <w:lang w:eastAsia="zh-CN"/>
              </w:rPr>
            </w:pPr>
            <w:r>
              <w:rPr>
                <w:noProof/>
                <w:lang w:eastAsia="zh-CN"/>
              </w:rPr>
              <w:t>DC_3A-42D_n7</w:t>
            </w:r>
            <w:r>
              <w:rPr>
                <w:noProof/>
                <w:lang w:eastAsia="ja-JP"/>
              </w:rPr>
              <w:t>8C</w:t>
            </w:r>
            <w:r>
              <w:rPr>
                <w:noProof/>
                <w:vertAlign w:val="superscript"/>
                <w:lang w:eastAsia="zh-CN"/>
              </w:rPr>
              <w:t>15,16</w:t>
            </w:r>
          </w:p>
          <w:p w14:paraId="4FBDC3D6" w14:textId="77777777" w:rsidR="000A5ECD" w:rsidRDefault="000A5ECD">
            <w:pPr>
              <w:pStyle w:val="TAC"/>
              <w:rPr>
                <w:noProof/>
                <w:lang w:eastAsia="ja-JP"/>
              </w:rPr>
            </w:pPr>
            <w:r>
              <w:rPr>
                <w:noProof/>
              </w:rPr>
              <w:t>DC_3A-42E_n78A</w:t>
            </w:r>
            <w:r>
              <w:rPr>
                <w:noProof/>
                <w:vertAlign w:val="superscript"/>
                <w:lang w:eastAsia="zh-CN"/>
              </w:rPr>
              <w:t>15,16</w:t>
            </w:r>
          </w:p>
          <w:p w14:paraId="3E0ED29E" w14:textId="77777777" w:rsidR="000A5ECD" w:rsidRDefault="000A5ECD">
            <w:pPr>
              <w:pStyle w:val="TAC"/>
              <w:rPr>
                <w:noProof/>
                <w:lang w:eastAsia="zh-CN"/>
              </w:rPr>
            </w:pPr>
            <w:r>
              <w:rPr>
                <w:noProof/>
                <w:lang w:eastAsia="zh-CN"/>
              </w:rPr>
              <w:t>DC_3A-42</w:t>
            </w:r>
            <w:r>
              <w:rPr>
                <w:noProof/>
                <w:lang w:eastAsia="ja-JP"/>
              </w:rPr>
              <w:t>E</w:t>
            </w:r>
            <w:r>
              <w:rPr>
                <w:noProof/>
                <w:lang w:eastAsia="zh-CN"/>
              </w:rPr>
              <w:t>_n7</w:t>
            </w:r>
            <w:r>
              <w:rPr>
                <w:noProof/>
                <w:lang w:eastAsia="ja-JP"/>
              </w:rPr>
              <w:t>8C</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9B2C420" w14:textId="77777777" w:rsidR="000A5ECD" w:rsidRDefault="000A5ECD">
            <w:pPr>
              <w:pStyle w:val="TAC"/>
              <w:rPr>
                <w:noProof/>
                <w:lang w:eastAsia="zh-CN"/>
              </w:rPr>
            </w:pPr>
            <w:r>
              <w:rPr>
                <w:noProof/>
                <w:lang w:eastAsia="zh-CN"/>
              </w:rPr>
              <w:t>DC_3A_n78A</w:t>
            </w:r>
          </w:p>
        </w:tc>
      </w:tr>
      <w:tr w:rsidR="000A5ECD" w14:paraId="4788F42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157BE7" w14:textId="77777777" w:rsidR="000A5ECD" w:rsidRDefault="000A5ECD">
            <w:pPr>
              <w:pStyle w:val="TAC"/>
              <w:rPr>
                <w:noProof/>
                <w:lang w:eastAsia="zh-CN"/>
              </w:rPr>
            </w:pPr>
            <w:r>
              <w:rPr>
                <w:noProof/>
                <w:lang w:eastAsia="zh-CN"/>
              </w:rPr>
              <w:t>DC_3A-42A_n79A</w:t>
            </w:r>
          </w:p>
          <w:p w14:paraId="5A3F264E" w14:textId="77777777" w:rsidR="000A5ECD" w:rsidRDefault="000A5ECD">
            <w:pPr>
              <w:pStyle w:val="TAC"/>
              <w:rPr>
                <w:noProof/>
                <w:lang w:eastAsia="zh-CN"/>
              </w:rPr>
            </w:pPr>
            <w:r>
              <w:rPr>
                <w:noProof/>
                <w:lang w:eastAsia="zh-CN"/>
              </w:rPr>
              <w:t>DC_3A-42A_n79C</w:t>
            </w:r>
          </w:p>
          <w:p w14:paraId="43AD72ED" w14:textId="77777777" w:rsidR="000A5ECD" w:rsidRDefault="000A5ECD">
            <w:pPr>
              <w:pStyle w:val="TAC"/>
              <w:rPr>
                <w:lang w:eastAsia="ja-JP"/>
              </w:rPr>
            </w:pPr>
            <w:r>
              <w:rPr>
                <w:lang w:eastAsia="ja-JP"/>
              </w:rPr>
              <w:t>DC_3A-42C_n79A</w:t>
            </w:r>
          </w:p>
          <w:p w14:paraId="701EB9D9" w14:textId="77777777" w:rsidR="000A5ECD" w:rsidRDefault="000A5ECD">
            <w:pPr>
              <w:pStyle w:val="TAC"/>
              <w:rPr>
                <w:lang w:eastAsia="ja-JP"/>
              </w:rPr>
            </w:pPr>
            <w:r>
              <w:rPr>
                <w:lang w:eastAsia="ja-JP"/>
              </w:rPr>
              <w:t>DC_3A-42C_n79C</w:t>
            </w:r>
          </w:p>
          <w:p w14:paraId="65CCAC2C" w14:textId="77777777" w:rsidR="000A5ECD" w:rsidRDefault="000A5ECD">
            <w:pPr>
              <w:pStyle w:val="TAC"/>
              <w:rPr>
                <w:noProof/>
                <w:lang w:eastAsia="ja-JP"/>
              </w:rPr>
            </w:pPr>
            <w:r>
              <w:rPr>
                <w:noProof/>
                <w:lang w:eastAsia="zh-CN"/>
              </w:rPr>
              <w:t>DC_3A-42D_n79A</w:t>
            </w:r>
          </w:p>
          <w:p w14:paraId="77F5F503" w14:textId="77777777" w:rsidR="000A5ECD" w:rsidRDefault="000A5ECD">
            <w:pPr>
              <w:pStyle w:val="TAC"/>
              <w:rPr>
                <w:noProof/>
                <w:lang w:eastAsia="zh-CN"/>
              </w:rPr>
            </w:pPr>
            <w:r>
              <w:rPr>
                <w:noProof/>
                <w:lang w:eastAsia="zh-CN"/>
              </w:rPr>
              <w:t>DC_3A-42D_n7</w:t>
            </w:r>
            <w:r>
              <w:rPr>
                <w:noProof/>
                <w:lang w:eastAsia="ja-JP"/>
              </w:rPr>
              <w:t>9C</w:t>
            </w:r>
          </w:p>
          <w:p w14:paraId="31C57CE9" w14:textId="77777777" w:rsidR="000A5ECD" w:rsidRDefault="000A5ECD">
            <w:pPr>
              <w:pStyle w:val="TAC"/>
              <w:rPr>
                <w:noProof/>
                <w:lang w:eastAsia="ja-JP"/>
              </w:rPr>
            </w:pPr>
            <w:r>
              <w:rPr>
                <w:noProof/>
              </w:rPr>
              <w:t>DC_3A-42E_n79A</w:t>
            </w:r>
          </w:p>
          <w:p w14:paraId="0055C433" w14:textId="77777777" w:rsidR="000A5ECD" w:rsidRDefault="000A5ECD">
            <w:pPr>
              <w:pStyle w:val="TAC"/>
              <w:rPr>
                <w:noProof/>
                <w:lang w:eastAsia="zh-CN"/>
              </w:rPr>
            </w:pPr>
            <w:r>
              <w:rPr>
                <w:noProof/>
                <w:lang w:eastAsia="zh-CN"/>
              </w:rPr>
              <w:t>DC_3A-42</w:t>
            </w:r>
            <w:r>
              <w:rPr>
                <w:noProof/>
                <w:lang w:eastAsia="ja-JP"/>
              </w:rPr>
              <w:t>E</w:t>
            </w:r>
            <w:r>
              <w:rPr>
                <w:noProof/>
                <w:lang w:eastAsia="zh-CN"/>
              </w:rPr>
              <w:t>_n7</w:t>
            </w:r>
            <w:r>
              <w:rPr>
                <w:noProof/>
                <w:lang w:eastAsia="ja-JP"/>
              </w:rPr>
              <w:t>9C</w:t>
            </w:r>
          </w:p>
        </w:tc>
        <w:tc>
          <w:tcPr>
            <w:tcW w:w="5964" w:type="dxa"/>
            <w:tcBorders>
              <w:top w:val="single" w:sz="4" w:space="0" w:color="auto"/>
              <w:left w:val="single" w:sz="4" w:space="0" w:color="auto"/>
              <w:bottom w:val="single" w:sz="4" w:space="0" w:color="auto"/>
              <w:right w:val="single" w:sz="4" w:space="0" w:color="auto"/>
            </w:tcBorders>
            <w:hideMark/>
          </w:tcPr>
          <w:p w14:paraId="75548BED" w14:textId="77777777" w:rsidR="000A5ECD" w:rsidRDefault="000A5ECD">
            <w:pPr>
              <w:pStyle w:val="TAC"/>
              <w:rPr>
                <w:noProof/>
                <w:lang w:eastAsia="zh-CN"/>
              </w:rPr>
            </w:pPr>
            <w:r>
              <w:rPr>
                <w:noProof/>
                <w:lang w:eastAsia="zh-CN"/>
              </w:rPr>
              <w:t>DC_3A_n79A</w:t>
            </w:r>
          </w:p>
        </w:tc>
      </w:tr>
      <w:tr w:rsidR="000A5ECD" w14:paraId="23C4000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0BDB3A" w14:textId="77777777" w:rsidR="000A5ECD" w:rsidRDefault="000A5ECD">
            <w:pPr>
              <w:pStyle w:val="TAC"/>
              <w:rPr>
                <w:rFonts w:eastAsia="Malgun Gothic"/>
                <w:lang w:eastAsia="ko-KR"/>
              </w:rPr>
            </w:pPr>
            <w:r>
              <w:rPr>
                <w:rFonts w:eastAsia="Malgun Gothic"/>
                <w:noProof/>
                <w:lang w:eastAsia="ko-KR"/>
              </w:rPr>
              <w:t>DC_3A_n75A-n78A</w:t>
            </w:r>
          </w:p>
        </w:tc>
        <w:tc>
          <w:tcPr>
            <w:tcW w:w="5964" w:type="dxa"/>
            <w:tcBorders>
              <w:top w:val="single" w:sz="4" w:space="0" w:color="auto"/>
              <w:left w:val="single" w:sz="4" w:space="0" w:color="auto"/>
              <w:bottom w:val="single" w:sz="4" w:space="0" w:color="auto"/>
              <w:right w:val="single" w:sz="4" w:space="0" w:color="auto"/>
            </w:tcBorders>
            <w:hideMark/>
          </w:tcPr>
          <w:p w14:paraId="1DE63676" w14:textId="77777777" w:rsidR="000A5ECD" w:rsidRDefault="000A5ECD">
            <w:pPr>
              <w:pStyle w:val="TAC"/>
              <w:rPr>
                <w:noProof/>
                <w:lang w:eastAsia="ko-KR"/>
              </w:rPr>
            </w:pPr>
            <w:r>
              <w:rPr>
                <w:rFonts w:eastAsia="Malgun Gothic"/>
                <w:noProof/>
                <w:lang w:eastAsia="ko-KR"/>
              </w:rPr>
              <w:t>DC_3A_n78A</w:t>
            </w:r>
          </w:p>
        </w:tc>
      </w:tr>
      <w:tr w:rsidR="000A5ECD" w14:paraId="049CBC8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428229" w14:textId="77777777" w:rsidR="000A5ECD" w:rsidRDefault="000A5ECD">
            <w:pPr>
              <w:pStyle w:val="TAC"/>
              <w:rPr>
                <w:rFonts w:eastAsia="Malgun Gothic"/>
                <w:lang w:eastAsia="ko-KR"/>
              </w:rPr>
            </w:pPr>
            <w:r>
              <w:rPr>
                <w:rFonts w:eastAsia="Malgun Gothic"/>
                <w:noProof/>
                <w:lang w:eastAsia="ko-KR"/>
              </w:rPr>
              <w:t>DC_3A_n75A-n78(2A)</w:t>
            </w:r>
          </w:p>
        </w:tc>
        <w:tc>
          <w:tcPr>
            <w:tcW w:w="5964" w:type="dxa"/>
            <w:tcBorders>
              <w:top w:val="single" w:sz="4" w:space="0" w:color="auto"/>
              <w:left w:val="single" w:sz="4" w:space="0" w:color="auto"/>
              <w:bottom w:val="single" w:sz="4" w:space="0" w:color="auto"/>
              <w:right w:val="single" w:sz="4" w:space="0" w:color="auto"/>
            </w:tcBorders>
            <w:hideMark/>
          </w:tcPr>
          <w:p w14:paraId="5F882267" w14:textId="77777777" w:rsidR="000A5ECD" w:rsidRDefault="000A5ECD">
            <w:pPr>
              <w:pStyle w:val="TAC"/>
              <w:rPr>
                <w:noProof/>
                <w:lang w:eastAsia="ko-KR"/>
              </w:rPr>
            </w:pPr>
            <w:r>
              <w:rPr>
                <w:rFonts w:eastAsia="Malgun Gothic"/>
                <w:noProof/>
                <w:lang w:eastAsia="ko-KR"/>
              </w:rPr>
              <w:t>DC_3A_n78A</w:t>
            </w:r>
          </w:p>
        </w:tc>
      </w:tr>
      <w:tr w:rsidR="000A5ECD" w14:paraId="5CE0A8E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F8A112" w14:textId="77777777" w:rsidR="000A5ECD" w:rsidRDefault="000A5ECD">
            <w:pPr>
              <w:pStyle w:val="TAC"/>
            </w:pPr>
            <w:r>
              <w:rPr>
                <w:rFonts w:eastAsia="Malgun Gothic"/>
                <w:lang w:eastAsia="ko-KR"/>
              </w:rPr>
              <w:t>DC_3A_n77A-n79A</w:t>
            </w:r>
          </w:p>
        </w:tc>
        <w:tc>
          <w:tcPr>
            <w:tcW w:w="5964" w:type="dxa"/>
            <w:tcBorders>
              <w:top w:val="single" w:sz="4" w:space="0" w:color="auto"/>
              <w:left w:val="single" w:sz="4" w:space="0" w:color="auto"/>
              <w:bottom w:val="single" w:sz="4" w:space="0" w:color="auto"/>
              <w:right w:val="single" w:sz="4" w:space="0" w:color="auto"/>
            </w:tcBorders>
            <w:hideMark/>
          </w:tcPr>
          <w:p w14:paraId="5C47DAD9" w14:textId="77777777" w:rsidR="000A5ECD" w:rsidRDefault="000A5ECD">
            <w:pPr>
              <w:pStyle w:val="TAC"/>
              <w:rPr>
                <w:noProof/>
                <w:lang w:eastAsia="ko-KR"/>
              </w:rPr>
            </w:pPr>
            <w:r>
              <w:rPr>
                <w:noProof/>
                <w:lang w:eastAsia="ko-KR"/>
              </w:rPr>
              <w:t>DC_3A_n77A</w:t>
            </w:r>
          </w:p>
          <w:p w14:paraId="4BA39039" w14:textId="77777777" w:rsidR="000A5ECD" w:rsidRDefault="000A5ECD">
            <w:pPr>
              <w:pStyle w:val="TAC"/>
            </w:pPr>
            <w:r>
              <w:rPr>
                <w:noProof/>
                <w:lang w:eastAsia="ko-KR"/>
              </w:rPr>
              <w:t>DC_3A_n79A</w:t>
            </w:r>
          </w:p>
        </w:tc>
      </w:tr>
      <w:tr w:rsidR="000A5ECD" w14:paraId="4B37681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BDA494" w14:textId="77777777" w:rsidR="000A5ECD" w:rsidRDefault="000A5ECD">
            <w:pPr>
              <w:pStyle w:val="TAC"/>
              <w:rPr>
                <w:rFonts w:eastAsia="Malgun Gothic"/>
                <w:lang w:eastAsia="ko-KR"/>
              </w:rPr>
            </w:pPr>
            <w:r>
              <w:rPr>
                <w:rFonts w:eastAsia="Malgun Gothic"/>
                <w:lang w:eastAsia="ko-KR"/>
              </w:rPr>
              <w:t>DC_3A_n78A-n79A</w:t>
            </w:r>
          </w:p>
          <w:p w14:paraId="535F8DBE" w14:textId="77777777" w:rsidR="000A5ECD" w:rsidRDefault="000A5ECD">
            <w:pPr>
              <w:pStyle w:val="TAC"/>
              <w:rPr>
                <w:lang w:eastAsia="fr-FR"/>
              </w:rPr>
            </w:pPr>
            <w:r>
              <w:t>DC_3A_n78A-n79C</w:t>
            </w:r>
          </w:p>
        </w:tc>
        <w:tc>
          <w:tcPr>
            <w:tcW w:w="5964" w:type="dxa"/>
            <w:tcBorders>
              <w:top w:val="single" w:sz="4" w:space="0" w:color="auto"/>
              <w:left w:val="single" w:sz="4" w:space="0" w:color="auto"/>
              <w:bottom w:val="single" w:sz="4" w:space="0" w:color="auto"/>
              <w:right w:val="single" w:sz="4" w:space="0" w:color="auto"/>
            </w:tcBorders>
            <w:hideMark/>
          </w:tcPr>
          <w:p w14:paraId="13CD92E9" w14:textId="77777777" w:rsidR="000A5ECD" w:rsidRDefault="000A5ECD">
            <w:pPr>
              <w:pStyle w:val="TAC"/>
              <w:rPr>
                <w:noProof/>
                <w:lang w:eastAsia="ko-KR"/>
              </w:rPr>
            </w:pPr>
            <w:r>
              <w:rPr>
                <w:noProof/>
                <w:lang w:eastAsia="ko-KR"/>
              </w:rPr>
              <w:t>DC_3A_n78A</w:t>
            </w:r>
          </w:p>
          <w:p w14:paraId="5089A2CD" w14:textId="77777777" w:rsidR="000A5ECD" w:rsidRDefault="000A5ECD">
            <w:pPr>
              <w:pStyle w:val="TAC"/>
            </w:pPr>
            <w:r>
              <w:rPr>
                <w:noProof/>
                <w:lang w:eastAsia="ko-KR"/>
              </w:rPr>
              <w:t>DC_3A_n79A</w:t>
            </w:r>
          </w:p>
        </w:tc>
      </w:tr>
      <w:tr w:rsidR="000A5ECD" w14:paraId="13F8CF5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A211FA" w14:textId="77777777" w:rsidR="000A5ECD" w:rsidRDefault="000A5ECD">
            <w:pPr>
              <w:pStyle w:val="TAC"/>
              <w:rPr>
                <w:rFonts w:eastAsia="Malgun Gothic"/>
                <w:lang w:eastAsia="ko-KR"/>
              </w:rPr>
            </w:pPr>
            <w:r>
              <w:rPr>
                <w:noProof/>
                <w:lang w:eastAsia="zh-CN"/>
              </w:rPr>
              <w:t>DC_3A_SUL_n77A-n80A</w:t>
            </w:r>
          </w:p>
        </w:tc>
        <w:tc>
          <w:tcPr>
            <w:tcW w:w="5964" w:type="dxa"/>
            <w:tcBorders>
              <w:top w:val="single" w:sz="4" w:space="0" w:color="auto"/>
              <w:left w:val="single" w:sz="4" w:space="0" w:color="auto"/>
              <w:bottom w:val="single" w:sz="4" w:space="0" w:color="auto"/>
              <w:right w:val="single" w:sz="4" w:space="0" w:color="auto"/>
            </w:tcBorders>
            <w:hideMark/>
          </w:tcPr>
          <w:p w14:paraId="0F987DD0" w14:textId="77777777" w:rsidR="000A5ECD" w:rsidRDefault="000A5ECD">
            <w:pPr>
              <w:pStyle w:val="TAC"/>
              <w:rPr>
                <w:noProof/>
                <w:lang w:eastAsia="zh-CN"/>
              </w:rPr>
            </w:pPr>
            <w:r>
              <w:rPr>
                <w:noProof/>
                <w:lang w:eastAsia="zh-CN"/>
              </w:rPr>
              <w:t>DC_3A_n77A</w:t>
            </w:r>
          </w:p>
          <w:p w14:paraId="681F4DCE" w14:textId="77777777" w:rsidR="000A5ECD" w:rsidRDefault="000A5ECD">
            <w:pPr>
              <w:pStyle w:val="TAC"/>
              <w:rPr>
                <w:noProof/>
                <w:lang w:eastAsia="zh-CN"/>
              </w:rPr>
            </w:pPr>
            <w:r>
              <w:rPr>
                <w:noProof/>
                <w:lang w:eastAsia="zh-CN"/>
              </w:rPr>
              <w:t>DC_3A_n80A_ULSUP-TDM_n77A</w:t>
            </w:r>
          </w:p>
        </w:tc>
      </w:tr>
      <w:tr w:rsidR="000A5ECD" w14:paraId="02C71E1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37584E" w14:textId="77777777" w:rsidR="000A5ECD" w:rsidRDefault="000A5ECD">
            <w:pPr>
              <w:pStyle w:val="TAC"/>
              <w:rPr>
                <w:rFonts w:eastAsia="Malgun Gothic"/>
                <w:lang w:eastAsia="ko-KR"/>
              </w:rPr>
            </w:pPr>
            <w:r>
              <w:rPr>
                <w:noProof/>
                <w:lang w:eastAsia="zh-CN"/>
              </w:rPr>
              <w:t>DC_3A_SUL_n77A-n84A</w:t>
            </w:r>
          </w:p>
        </w:tc>
        <w:tc>
          <w:tcPr>
            <w:tcW w:w="5964" w:type="dxa"/>
            <w:tcBorders>
              <w:top w:val="single" w:sz="4" w:space="0" w:color="auto"/>
              <w:left w:val="single" w:sz="4" w:space="0" w:color="auto"/>
              <w:bottom w:val="single" w:sz="4" w:space="0" w:color="auto"/>
              <w:right w:val="single" w:sz="4" w:space="0" w:color="auto"/>
            </w:tcBorders>
            <w:hideMark/>
          </w:tcPr>
          <w:p w14:paraId="25439369" w14:textId="77777777" w:rsidR="000A5ECD" w:rsidRDefault="000A5ECD">
            <w:pPr>
              <w:pStyle w:val="TAC"/>
              <w:rPr>
                <w:noProof/>
                <w:lang w:eastAsia="zh-CN"/>
              </w:rPr>
            </w:pPr>
            <w:r>
              <w:rPr>
                <w:noProof/>
                <w:lang w:eastAsia="zh-CN"/>
              </w:rPr>
              <w:t>DC_3A_n77A</w:t>
            </w:r>
          </w:p>
          <w:p w14:paraId="2C7AEC47" w14:textId="77777777" w:rsidR="000A5ECD" w:rsidRDefault="000A5ECD">
            <w:pPr>
              <w:pStyle w:val="TAC"/>
              <w:rPr>
                <w:noProof/>
                <w:lang w:eastAsia="ko-KR"/>
              </w:rPr>
            </w:pPr>
            <w:r>
              <w:rPr>
                <w:noProof/>
                <w:lang w:eastAsia="zh-CN"/>
              </w:rPr>
              <w:t>DC_3A_n84A</w:t>
            </w:r>
          </w:p>
        </w:tc>
      </w:tr>
      <w:tr w:rsidR="000A5ECD" w14:paraId="37AC16D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D8FD1E" w14:textId="77777777" w:rsidR="000A5ECD" w:rsidRDefault="000A5ECD">
            <w:pPr>
              <w:pStyle w:val="TAC"/>
              <w:rPr>
                <w:noProof/>
                <w:vertAlign w:val="superscript"/>
                <w:lang w:eastAsia="zh-CN"/>
              </w:rPr>
            </w:pPr>
            <w:r>
              <w:t>DC_3A_SUL_n78A-n80A</w:t>
            </w:r>
            <w:r>
              <w:rPr>
                <w:noProof/>
                <w:vertAlign w:val="superscript"/>
                <w:lang w:eastAsia="zh-CN"/>
              </w:rPr>
              <w:t>5</w:t>
            </w:r>
          </w:p>
          <w:p w14:paraId="3E732F4F" w14:textId="77777777" w:rsidR="000A5ECD" w:rsidRDefault="000A5ECD">
            <w:pPr>
              <w:pStyle w:val="TAC"/>
            </w:pPr>
            <w:r>
              <w:rPr>
                <w:lang w:eastAsia="ja-JP"/>
              </w:rPr>
              <w:t>DC_3C_SUL_n78A-n80A</w:t>
            </w:r>
          </w:p>
        </w:tc>
        <w:tc>
          <w:tcPr>
            <w:tcW w:w="5964" w:type="dxa"/>
            <w:tcBorders>
              <w:top w:val="single" w:sz="4" w:space="0" w:color="auto"/>
              <w:left w:val="single" w:sz="4" w:space="0" w:color="auto"/>
              <w:bottom w:val="single" w:sz="4" w:space="0" w:color="auto"/>
              <w:right w:val="single" w:sz="4" w:space="0" w:color="auto"/>
            </w:tcBorders>
            <w:hideMark/>
          </w:tcPr>
          <w:p w14:paraId="63EAB826" w14:textId="77777777" w:rsidR="000A5ECD" w:rsidRDefault="000A5ECD">
            <w:pPr>
              <w:pStyle w:val="TAC"/>
              <w:rPr>
                <w:lang w:eastAsia="fr-FR"/>
              </w:rPr>
            </w:pPr>
            <w:r>
              <w:t>DC_3A_n78A</w:t>
            </w:r>
          </w:p>
          <w:p w14:paraId="3EA76A76" w14:textId="77777777" w:rsidR="000A5ECD" w:rsidRDefault="000A5ECD">
            <w:pPr>
              <w:pStyle w:val="TAC"/>
            </w:pPr>
            <w:r>
              <w:t>DC_3A_n80A_ULSUP-TDM_n78A</w:t>
            </w:r>
          </w:p>
        </w:tc>
      </w:tr>
      <w:tr w:rsidR="000A5ECD" w14:paraId="2700293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F53E79" w14:textId="77777777" w:rsidR="000A5ECD" w:rsidRDefault="000A5ECD">
            <w:pPr>
              <w:pStyle w:val="TAC"/>
            </w:pPr>
            <w:r>
              <w:lastRenderedPageBreak/>
              <w:t>DC_3</w:t>
            </w:r>
            <w:r>
              <w:rPr>
                <w:lang w:eastAsia="zh-CN"/>
              </w:rPr>
              <w:t>A</w:t>
            </w:r>
            <w:r>
              <w:t>_SUL_n7</w:t>
            </w:r>
            <w:r>
              <w:rPr>
                <w:lang w:eastAsia="zh-CN"/>
              </w:rPr>
              <w:t>8A</w:t>
            </w:r>
            <w:r>
              <w:t>-n82</w:t>
            </w:r>
            <w:r>
              <w:rPr>
                <w:lang w:eastAsia="zh-CN"/>
              </w:rP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E6A9846" w14:textId="77777777" w:rsidR="000A5ECD" w:rsidRDefault="000A5ECD">
            <w:pPr>
              <w:pStyle w:val="TAC"/>
              <w:rPr>
                <w:lang w:eastAsia="zh-CN"/>
              </w:rPr>
            </w:pPr>
            <w:r>
              <w:rPr>
                <w:lang w:eastAsia="zh-CN"/>
              </w:rPr>
              <w:t>DC_3A_n78A</w:t>
            </w:r>
          </w:p>
          <w:p w14:paraId="3A6099FC" w14:textId="77777777" w:rsidR="000A5ECD" w:rsidRDefault="000A5ECD">
            <w:pPr>
              <w:pStyle w:val="TAC"/>
            </w:pPr>
            <w:r>
              <w:rPr>
                <w:lang w:eastAsia="zh-CN"/>
              </w:rPr>
              <w:t>DC_3A_n82A</w:t>
            </w:r>
          </w:p>
        </w:tc>
      </w:tr>
      <w:tr w:rsidR="000A5ECD" w14:paraId="28FCA38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3B216A" w14:textId="77777777" w:rsidR="000A5ECD" w:rsidRDefault="000A5ECD">
            <w:pPr>
              <w:pStyle w:val="TAC"/>
              <w:rPr>
                <w:lang w:eastAsia="fr-FR"/>
              </w:rPr>
            </w:pPr>
            <w:r>
              <w:rPr>
                <w:lang w:eastAsia="fi-FI"/>
              </w:rPr>
              <w:t>DC_3A_SUL_n78A-n84A</w:t>
            </w:r>
          </w:p>
        </w:tc>
        <w:tc>
          <w:tcPr>
            <w:tcW w:w="5964" w:type="dxa"/>
            <w:tcBorders>
              <w:top w:val="single" w:sz="4" w:space="0" w:color="auto"/>
              <w:left w:val="single" w:sz="4" w:space="0" w:color="auto"/>
              <w:bottom w:val="single" w:sz="4" w:space="0" w:color="auto"/>
              <w:right w:val="single" w:sz="4" w:space="0" w:color="auto"/>
            </w:tcBorders>
            <w:hideMark/>
          </w:tcPr>
          <w:p w14:paraId="137DBCF2" w14:textId="77777777" w:rsidR="000A5ECD" w:rsidRDefault="000A5ECD">
            <w:pPr>
              <w:pStyle w:val="TAC"/>
              <w:rPr>
                <w:lang w:eastAsia="fi-FI"/>
              </w:rPr>
            </w:pPr>
            <w:r>
              <w:rPr>
                <w:lang w:eastAsia="fi-FI"/>
              </w:rPr>
              <w:t>DC_3A_n78A</w:t>
            </w:r>
          </w:p>
          <w:p w14:paraId="59C656CC" w14:textId="77777777" w:rsidR="000A5ECD" w:rsidRDefault="000A5ECD">
            <w:pPr>
              <w:pStyle w:val="TAC"/>
              <w:rPr>
                <w:lang w:eastAsia="zh-CN"/>
              </w:rPr>
            </w:pPr>
            <w:r>
              <w:rPr>
                <w:lang w:eastAsia="fi-FI"/>
              </w:rPr>
              <w:t>DC_3A_n84A</w:t>
            </w:r>
          </w:p>
        </w:tc>
      </w:tr>
      <w:tr w:rsidR="000A5ECD" w14:paraId="04D6593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196C11" w14:textId="77777777" w:rsidR="000A5ECD" w:rsidRDefault="000A5ECD">
            <w:pPr>
              <w:pStyle w:val="TAC"/>
            </w:pPr>
            <w:r>
              <w:t>DC_3</w:t>
            </w:r>
            <w:r>
              <w:rPr>
                <w:lang w:eastAsia="zh-CN"/>
              </w:rPr>
              <w:t>A</w:t>
            </w:r>
            <w:r>
              <w:t>_SUL_n7</w:t>
            </w:r>
            <w:r>
              <w:rPr>
                <w:lang w:eastAsia="zh-CN"/>
              </w:rPr>
              <w:t>9A</w:t>
            </w:r>
            <w:r>
              <w:t>-n80</w:t>
            </w:r>
            <w:r>
              <w:rPr>
                <w:lang w:eastAsia="zh-CN"/>
              </w:rP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D53D113" w14:textId="77777777" w:rsidR="000A5ECD" w:rsidRDefault="000A5ECD">
            <w:pPr>
              <w:pStyle w:val="TAC"/>
              <w:rPr>
                <w:lang w:eastAsia="zh-CN"/>
              </w:rPr>
            </w:pPr>
            <w:r>
              <w:rPr>
                <w:lang w:eastAsia="zh-CN"/>
              </w:rPr>
              <w:t>DC_3A_n79A</w:t>
            </w:r>
          </w:p>
          <w:p w14:paraId="638873FB" w14:textId="77777777" w:rsidR="000A5ECD" w:rsidRDefault="000A5ECD">
            <w:pPr>
              <w:pStyle w:val="TAC"/>
              <w:rPr>
                <w:lang w:eastAsia="zh-CN"/>
              </w:rPr>
            </w:pPr>
            <w:r>
              <w:rPr>
                <w:lang w:eastAsia="zh-CN"/>
              </w:rPr>
              <w:t>DC_3A_n80A_ULSUP-TDM_n79A</w:t>
            </w:r>
          </w:p>
        </w:tc>
      </w:tr>
      <w:tr w:rsidR="000A5ECD" w14:paraId="0002BE8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29AEE8" w14:textId="77777777" w:rsidR="000A5ECD" w:rsidRDefault="000A5ECD">
            <w:pPr>
              <w:pStyle w:val="TAC"/>
            </w:pPr>
            <w:r>
              <w:rPr>
                <w:lang w:eastAsia="ja-JP"/>
              </w:rPr>
              <w:t>DC_4A-7A_n28A</w:t>
            </w:r>
          </w:p>
        </w:tc>
        <w:tc>
          <w:tcPr>
            <w:tcW w:w="5964" w:type="dxa"/>
            <w:tcBorders>
              <w:top w:val="single" w:sz="4" w:space="0" w:color="auto"/>
              <w:left w:val="single" w:sz="4" w:space="0" w:color="auto"/>
              <w:bottom w:val="single" w:sz="4" w:space="0" w:color="auto"/>
              <w:right w:val="single" w:sz="4" w:space="0" w:color="auto"/>
            </w:tcBorders>
            <w:hideMark/>
          </w:tcPr>
          <w:p w14:paraId="1027D3E6" w14:textId="77777777" w:rsidR="000A5ECD" w:rsidRDefault="000A5ECD">
            <w:pPr>
              <w:pStyle w:val="TAC"/>
              <w:rPr>
                <w:lang w:eastAsia="ja-JP"/>
              </w:rPr>
            </w:pPr>
            <w:r>
              <w:rPr>
                <w:lang w:eastAsia="ja-JP"/>
              </w:rPr>
              <w:t>DC_4A_n28A</w:t>
            </w:r>
          </w:p>
          <w:p w14:paraId="62F8DB52" w14:textId="77777777" w:rsidR="000A5ECD" w:rsidRDefault="000A5ECD">
            <w:pPr>
              <w:pStyle w:val="TAC"/>
              <w:rPr>
                <w:lang w:eastAsia="zh-CN"/>
              </w:rPr>
            </w:pPr>
            <w:r>
              <w:rPr>
                <w:lang w:eastAsia="ja-JP"/>
              </w:rPr>
              <w:t>DC_7A_n28A</w:t>
            </w:r>
          </w:p>
        </w:tc>
      </w:tr>
      <w:tr w:rsidR="000A5ECD" w14:paraId="44E15ED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54A79A" w14:textId="77777777" w:rsidR="000A5ECD" w:rsidRDefault="000A5ECD">
            <w:pPr>
              <w:pStyle w:val="TAC"/>
              <w:rPr>
                <w:lang w:eastAsia="ja-JP"/>
              </w:rPr>
            </w:pPr>
            <w:r>
              <w:rPr>
                <w:rFonts w:cs="Arial"/>
                <w:szCs w:val="18"/>
              </w:rPr>
              <w:t>DC_5A_n1A-n78A</w:t>
            </w:r>
          </w:p>
        </w:tc>
        <w:tc>
          <w:tcPr>
            <w:tcW w:w="5964" w:type="dxa"/>
            <w:tcBorders>
              <w:top w:val="single" w:sz="4" w:space="0" w:color="auto"/>
              <w:left w:val="single" w:sz="4" w:space="0" w:color="auto"/>
              <w:bottom w:val="single" w:sz="4" w:space="0" w:color="auto"/>
              <w:right w:val="single" w:sz="4" w:space="0" w:color="auto"/>
            </w:tcBorders>
            <w:hideMark/>
          </w:tcPr>
          <w:p w14:paraId="3EAE6EE7" w14:textId="77777777" w:rsidR="000A5ECD" w:rsidRDefault="000A5ECD">
            <w:pPr>
              <w:pStyle w:val="TAC"/>
              <w:rPr>
                <w:lang w:eastAsia="ja-JP"/>
              </w:rPr>
            </w:pPr>
            <w:r>
              <w:rPr>
                <w:rFonts w:cs="Arial"/>
                <w:szCs w:val="18"/>
              </w:rPr>
              <w:t>DC_5A_n1A</w:t>
            </w:r>
            <w:r>
              <w:rPr>
                <w:rFonts w:cs="Arial"/>
                <w:szCs w:val="18"/>
              </w:rPr>
              <w:br/>
              <w:t>DC_5A_n78A</w:t>
            </w:r>
          </w:p>
        </w:tc>
      </w:tr>
      <w:tr w:rsidR="000A5ECD" w14:paraId="670C933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4FF62ED" w14:textId="77777777" w:rsidR="000A5ECD" w:rsidRDefault="000A5ECD">
            <w:pPr>
              <w:pStyle w:val="TAC"/>
              <w:rPr>
                <w:rFonts w:cs="Arial"/>
                <w:szCs w:val="18"/>
                <w:lang w:val="sv-SE"/>
              </w:rPr>
            </w:pPr>
            <w:r>
              <w:rPr>
                <w:rFonts w:cs="Arial"/>
                <w:szCs w:val="18"/>
              </w:rPr>
              <w:t>DC_</w:t>
            </w:r>
            <w:r>
              <w:rPr>
                <w:rFonts w:cs="Arial"/>
                <w:szCs w:val="18"/>
                <w:lang w:val="sv-SE"/>
              </w:rPr>
              <w:t>5</w:t>
            </w:r>
            <w:r>
              <w:rPr>
                <w:rFonts w:cs="Arial"/>
                <w:szCs w:val="18"/>
              </w:rPr>
              <w:t>A_n2</w:t>
            </w:r>
            <w:r>
              <w:rPr>
                <w:rFonts w:cs="Arial"/>
                <w:szCs w:val="18"/>
                <w:lang w:val="sv-SE"/>
              </w:rPr>
              <w:t>A</w:t>
            </w:r>
            <w:r>
              <w:rPr>
                <w:rFonts w:cs="Arial"/>
                <w:szCs w:val="18"/>
              </w:rPr>
              <w:t>-n</w:t>
            </w:r>
            <w:r>
              <w:rPr>
                <w:rFonts w:cs="Arial"/>
                <w:szCs w:val="18"/>
                <w:lang w:val="sv-SE"/>
              </w:rPr>
              <w:t>77A</w:t>
            </w:r>
            <w:r>
              <w:rPr>
                <w:bCs/>
                <w:vertAlign w:val="superscript"/>
                <w:lang w:eastAsia="ja-JP"/>
              </w:rPr>
              <w:t>14</w:t>
            </w:r>
          </w:p>
          <w:p w14:paraId="2482E043" w14:textId="77777777" w:rsidR="000A5ECD" w:rsidRDefault="000A5ECD">
            <w:pPr>
              <w:pStyle w:val="TAC"/>
              <w:rPr>
                <w:lang w:eastAsia="ja-JP"/>
              </w:rPr>
            </w:pPr>
            <w:r>
              <w:rPr>
                <w:lang w:eastAsia="ja-JP"/>
              </w:rPr>
              <w:t>DC_5A_n2A-n77C</w:t>
            </w:r>
            <w:r>
              <w:rPr>
                <w:bCs/>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BE22CBA" w14:textId="77777777" w:rsidR="000A5ECD" w:rsidRDefault="000A5ECD">
            <w:pPr>
              <w:pStyle w:val="TAC"/>
              <w:rPr>
                <w:bCs/>
                <w:vertAlign w:val="superscript"/>
                <w:lang w:eastAsia="ja-JP"/>
              </w:rPr>
            </w:pPr>
            <w:r>
              <w:rPr>
                <w:rFonts w:cs="Arial"/>
                <w:szCs w:val="18"/>
              </w:rPr>
              <w:t>DC_</w:t>
            </w:r>
            <w:r>
              <w:rPr>
                <w:rFonts w:cs="Arial"/>
                <w:szCs w:val="18"/>
                <w:lang w:val="sv-SE"/>
              </w:rPr>
              <w:t>5</w:t>
            </w:r>
            <w:r>
              <w:rPr>
                <w:rFonts w:cs="Arial"/>
                <w:szCs w:val="18"/>
              </w:rPr>
              <w:t>A_n</w:t>
            </w:r>
            <w:r>
              <w:rPr>
                <w:rFonts w:cs="Arial"/>
                <w:szCs w:val="18"/>
                <w:lang w:val="sv-SE"/>
              </w:rPr>
              <w:t>77A</w:t>
            </w:r>
            <w:r>
              <w:rPr>
                <w:bCs/>
                <w:vertAlign w:val="superscript"/>
                <w:lang w:eastAsia="ja-JP"/>
              </w:rPr>
              <w:t>14</w:t>
            </w:r>
          </w:p>
          <w:p w14:paraId="3EDAB2DD" w14:textId="77777777" w:rsidR="000A5ECD" w:rsidRDefault="000A5ECD">
            <w:pPr>
              <w:pStyle w:val="TAC"/>
              <w:rPr>
                <w:lang w:eastAsia="ja-JP"/>
              </w:rPr>
            </w:pPr>
            <w:r>
              <w:rPr>
                <w:rFonts w:cs="Arial"/>
                <w:szCs w:val="18"/>
              </w:rPr>
              <w:t>DC_</w:t>
            </w:r>
            <w:r>
              <w:rPr>
                <w:rFonts w:cs="Arial"/>
                <w:szCs w:val="18"/>
                <w:lang w:val="sv-SE"/>
              </w:rPr>
              <w:t>5</w:t>
            </w:r>
            <w:r>
              <w:rPr>
                <w:rFonts w:cs="Arial"/>
                <w:szCs w:val="18"/>
              </w:rPr>
              <w:t>A_n</w:t>
            </w:r>
            <w:r>
              <w:rPr>
                <w:rFonts w:cs="Arial"/>
                <w:szCs w:val="18"/>
                <w:lang w:val="sv-SE"/>
              </w:rPr>
              <w:t>2A</w:t>
            </w:r>
          </w:p>
        </w:tc>
      </w:tr>
      <w:tr w:rsidR="000A5ECD" w14:paraId="03D8207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8787108" w14:textId="77777777" w:rsidR="000A5ECD" w:rsidRDefault="000A5ECD">
            <w:pPr>
              <w:pStyle w:val="TAC"/>
              <w:rPr>
                <w:rFonts w:cs="Arial"/>
                <w:szCs w:val="18"/>
                <w:lang w:val="sv-SE"/>
              </w:rPr>
            </w:pPr>
            <w:r>
              <w:rPr>
                <w:rFonts w:cs="Arial"/>
                <w:szCs w:val="18"/>
              </w:rPr>
              <w:t>DC_</w:t>
            </w:r>
            <w:r>
              <w:rPr>
                <w:rFonts w:cs="Arial"/>
                <w:szCs w:val="18"/>
                <w:lang w:val="sv-SE"/>
              </w:rPr>
              <w:t>5</w:t>
            </w:r>
            <w:r>
              <w:rPr>
                <w:rFonts w:cs="Arial"/>
                <w:szCs w:val="18"/>
              </w:rPr>
              <w:t>A_n5</w:t>
            </w:r>
            <w:r>
              <w:rPr>
                <w:rFonts w:cs="Arial"/>
                <w:szCs w:val="18"/>
                <w:lang w:val="sv-SE"/>
              </w:rPr>
              <w:t>A</w:t>
            </w:r>
            <w:r>
              <w:rPr>
                <w:rFonts w:cs="Arial"/>
                <w:szCs w:val="18"/>
              </w:rPr>
              <w:t>-n</w:t>
            </w:r>
            <w:r>
              <w:rPr>
                <w:rFonts w:cs="Arial"/>
                <w:szCs w:val="18"/>
                <w:lang w:val="sv-SE"/>
              </w:rPr>
              <w:t>77A</w:t>
            </w:r>
            <w:r>
              <w:rPr>
                <w:bCs/>
                <w:vertAlign w:val="superscript"/>
                <w:lang w:eastAsia="ja-JP"/>
              </w:rPr>
              <w:t>14</w:t>
            </w:r>
          </w:p>
          <w:p w14:paraId="6F9527C1" w14:textId="77777777" w:rsidR="000A5ECD" w:rsidRDefault="000A5ECD">
            <w:pPr>
              <w:pStyle w:val="TAC"/>
              <w:rPr>
                <w:lang w:eastAsia="ja-JP"/>
              </w:rPr>
            </w:pPr>
            <w:r>
              <w:rPr>
                <w:lang w:eastAsia="ja-JP"/>
              </w:rPr>
              <w:t>DC_5A_n5A-n77C</w:t>
            </w:r>
            <w:r>
              <w:rPr>
                <w:bCs/>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8230DE0" w14:textId="77777777" w:rsidR="000A5ECD" w:rsidRDefault="000A5ECD">
            <w:pPr>
              <w:pStyle w:val="TAC"/>
              <w:rPr>
                <w:lang w:eastAsia="ja-JP"/>
              </w:rPr>
            </w:pPr>
            <w:r>
              <w:rPr>
                <w:rFonts w:cs="Arial"/>
                <w:szCs w:val="18"/>
              </w:rPr>
              <w:t>DC_</w:t>
            </w:r>
            <w:r>
              <w:rPr>
                <w:rFonts w:cs="Arial"/>
                <w:szCs w:val="18"/>
                <w:lang w:val="sv-SE"/>
              </w:rPr>
              <w:t>5</w:t>
            </w:r>
            <w:r>
              <w:rPr>
                <w:rFonts w:cs="Arial"/>
                <w:szCs w:val="18"/>
              </w:rPr>
              <w:t>A_n</w:t>
            </w:r>
            <w:r>
              <w:rPr>
                <w:rFonts w:cs="Arial"/>
                <w:szCs w:val="18"/>
                <w:lang w:val="sv-SE"/>
              </w:rPr>
              <w:t>77A</w:t>
            </w:r>
            <w:r>
              <w:rPr>
                <w:bCs/>
                <w:vertAlign w:val="superscript"/>
                <w:lang w:eastAsia="ja-JP"/>
              </w:rPr>
              <w:t>14</w:t>
            </w:r>
          </w:p>
        </w:tc>
      </w:tr>
      <w:tr w:rsidR="000A5ECD" w14:paraId="0E1E3E8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626A1F" w14:textId="77777777" w:rsidR="000A5ECD" w:rsidRDefault="000A5ECD">
            <w:pPr>
              <w:pStyle w:val="TAC"/>
            </w:pPr>
            <w:r>
              <w:rPr>
                <w:lang w:eastAsia="fi-FI"/>
              </w:rPr>
              <w:t>DC_5A-7A_n7A</w:t>
            </w:r>
          </w:p>
        </w:tc>
        <w:tc>
          <w:tcPr>
            <w:tcW w:w="5964" w:type="dxa"/>
            <w:tcBorders>
              <w:top w:val="single" w:sz="4" w:space="0" w:color="auto"/>
              <w:left w:val="single" w:sz="4" w:space="0" w:color="auto"/>
              <w:bottom w:val="single" w:sz="4" w:space="0" w:color="auto"/>
              <w:right w:val="single" w:sz="4" w:space="0" w:color="auto"/>
            </w:tcBorders>
            <w:hideMark/>
          </w:tcPr>
          <w:p w14:paraId="7B8DE885" w14:textId="77777777" w:rsidR="000A5ECD" w:rsidRDefault="000A5ECD">
            <w:pPr>
              <w:pStyle w:val="TAC"/>
              <w:rPr>
                <w:lang w:eastAsia="zh-CN"/>
              </w:rPr>
            </w:pPr>
            <w:r>
              <w:rPr>
                <w:color w:val="000000"/>
                <w:szCs w:val="18"/>
              </w:rPr>
              <w:t>DC_5A_n7A</w:t>
            </w:r>
            <w:r>
              <w:rPr>
                <w:color w:val="000000"/>
                <w:szCs w:val="18"/>
              </w:rPr>
              <w:br/>
              <w:t>DC_7A_n7A</w:t>
            </w:r>
            <w:r>
              <w:rPr>
                <w:color w:val="000000"/>
                <w:szCs w:val="18"/>
                <w:vertAlign w:val="superscript"/>
              </w:rPr>
              <w:t>2</w:t>
            </w:r>
          </w:p>
        </w:tc>
      </w:tr>
      <w:tr w:rsidR="000A5ECD" w14:paraId="42C3BFD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51F04D" w14:textId="77777777" w:rsidR="000A5ECD" w:rsidRDefault="000A5ECD">
            <w:pPr>
              <w:pStyle w:val="TAC"/>
              <w:rPr>
                <w:lang w:eastAsia="ja-JP"/>
              </w:rPr>
            </w:pPr>
            <w:r>
              <w:rPr>
                <w:lang w:eastAsia="ja-JP"/>
              </w:rPr>
              <w:t>DC_5A-7A_n66A</w:t>
            </w:r>
          </w:p>
          <w:p w14:paraId="177C8E58" w14:textId="77777777" w:rsidR="000A5ECD" w:rsidRDefault="000A5ECD">
            <w:pPr>
              <w:pStyle w:val="TAC"/>
              <w:rPr>
                <w:lang w:eastAsia="ja-JP"/>
              </w:rPr>
            </w:pPr>
            <w:r>
              <w:rPr>
                <w:lang w:eastAsia="ja-JP"/>
              </w:rPr>
              <w:t>DC_5A-7C_n66A</w:t>
            </w:r>
          </w:p>
        </w:tc>
        <w:tc>
          <w:tcPr>
            <w:tcW w:w="5964" w:type="dxa"/>
            <w:tcBorders>
              <w:top w:val="single" w:sz="4" w:space="0" w:color="auto"/>
              <w:left w:val="single" w:sz="4" w:space="0" w:color="auto"/>
              <w:bottom w:val="single" w:sz="4" w:space="0" w:color="auto"/>
              <w:right w:val="single" w:sz="4" w:space="0" w:color="auto"/>
            </w:tcBorders>
            <w:hideMark/>
          </w:tcPr>
          <w:p w14:paraId="206D8DAD" w14:textId="77777777" w:rsidR="000A5ECD" w:rsidRDefault="000A5ECD">
            <w:pPr>
              <w:pStyle w:val="TAC"/>
              <w:rPr>
                <w:lang w:eastAsia="ja-JP"/>
              </w:rPr>
            </w:pPr>
            <w:r>
              <w:rPr>
                <w:lang w:eastAsia="ja-JP"/>
              </w:rPr>
              <w:t>DC_5A_n66A</w:t>
            </w:r>
          </w:p>
          <w:p w14:paraId="25E0F92B" w14:textId="77777777" w:rsidR="000A5ECD" w:rsidRDefault="000A5ECD">
            <w:pPr>
              <w:pStyle w:val="TAC"/>
              <w:rPr>
                <w:lang w:eastAsia="zh-CN"/>
              </w:rPr>
            </w:pPr>
            <w:r>
              <w:rPr>
                <w:lang w:eastAsia="ja-JP"/>
              </w:rPr>
              <w:t>DC_7A_n66A</w:t>
            </w:r>
          </w:p>
        </w:tc>
      </w:tr>
      <w:tr w:rsidR="000A5ECD" w14:paraId="094D2E1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A44192" w14:textId="77777777" w:rsidR="000A5ECD" w:rsidRDefault="000A5ECD">
            <w:pPr>
              <w:pStyle w:val="TAC"/>
              <w:rPr>
                <w:lang w:val="fr-FR" w:eastAsia="ja-JP"/>
              </w:rPr>
            </w:pPr>
            <w:r>
              <w:rPr>
                <w:rFonts w:cs="Arial"/>
                <w:lang w:val="fr-FR"/>
              </w:rPr>
              <w:t>DC_5A-7A-7A_n66A</w:t>
            </w:r>
          </w:p>
        </w:tc>
        <w:tc>
          <w:tcPr>
            <w:tcW w:w="5964" w:type="dxa"/>
            <w:tcBorders>
              <w:top w:val="single" w:sz="4" w:space="0" w:color="auto"/>
              <w:left w:val="single" w:sz="4" w:space="0" w:color="auto"/>
              <w:bottom w:val="single" w:sz="4" w:space="0" w:color="auto"/>
              <w:right w:val="single" w:sz="4" w:space="0" w:color="auto"/>
            </w:tcBorders>
            <w:hideMark/>
          </w:tcPr>
          <w:p w14:paraId="3A747866" w14:textId="77777777" w:rsidR="000A5ECD" w:rsidRDefault="000A5ECD">
            <w:pPr>
              <w:pStyle w:val="TAC"/>
              <w:rPr>
                <w:lang w:eastAsia="ja-JP"/>
              </w:rPr>
            </w:pPr>
            <w:r>
              <w:rPr>
                <w:lang w:eastAsia="ja-JP"/>
              </w:rPr>
              <w:t>DC_5A_n66A</w:t>
            </w:r>
          </w:p>
          <w:p w14:paraId="213BAC49" w14:textId="77777777" w:rsidR="000A5ECD" w:rsidRDefault="000A5ECD">
            <w:pPr>
              <w:pStyle w:val="TAC"/>
              <w:rPr>
                <w:lang w:eastAsia="ja-JP"/>
              </w:rPr>
            </w:pPr>
            <w:r>
              <w:rPr>
                <w:lang w:eastAsia="ja-JP"/>
              </w:rPr>
              <w:t>DC_7A_n66A</w:t>
            </w:r>
          </w:p>
        </w:tc>
      </w:tr>
      <w:tr w:rsidR="000A5ECD" w14:paraId="05AC102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0EDB2FE" w14:textId="77777777" w:rsidR="000A5ECD" w:rsidRDefault="000A5ECD">
            <w:pPr>
              <w:pStyle w:val="TAC"/>
              <w:rPr>
                <w:lang w:eastAsia="fr-FR"/>
              </w:rPr>
            </w:pPr>
            <w:r>
              <w:rPr>
                <w:lang w:val="fr-FR"/>
              </w:rPr>
              <w:t>DC_5A-7A-7A_n77A</w:t>
            </w:r>
          </w:p>
        </w:tc>
        <w:tc>
          <w:tcPr>
            <w:tcW w:w="5964" w:type="dxa"/>
            <w:tcBorders>
              <w:top w:val="single" w:sz="4" w:space="0" w:color="auto"/>
              <w:left w:val="single" w:sz="4" w:space="0" w:color="auto"/>
              <w:bottom w:val="single" w:sz="4" w:space="0" w:color="auto"/>
              <w:right w:val="single" w:sz="4" w:space="0" w:color="auto"/>
            </w:tcBorders>
            <w:hideMark/>
          </w:tcPr>
          <w:p w14:paraId="69F8B288" w14:textId="77777777" w:rsidR="000A5ECD" w:rsidRDefault="000A5ECD">
            <w:pPr>
              <w:pStyle w:val="TAC"/>
              <w:rPr>
                <w:noProof/>
                <w:kern w:val="2"/>
                <w:lang w:eastAsia="zh-CN"/>
              </w:rPr>
            </w:pPr>
            <w:r>
              <w:rPr>
                <w:noProof/>
                <w:kern w:val="2"/>
                <w:lang w:eastAsia="zh-CN"/>
              </w:rPr>
              <w:t>DC_5A_n71A</w:t>
            </w:r>
          </w:p>
          <w:p w14:paraId="04E5F9C8" w14:textId="77777777" w:rsidR="000A5ECD" w:rsidRDefault="000A5ECD">
            <w:pPr>
              <w:pStyle w:val="TAC"/>
              <w:rPr>
                <w:lang w:eastAsia="zh-CN"/>
              </w:rPr>
            </w:pPr>
            <w:r>
              <w:rPr>
                <w:noProof/>
                <w:lang w:eastAsia="zh-CN"/>
              </w:rPr>
              <w:t>DC_7A_n71A</w:t>
            </w:r>
          </w:p>
        </w:tc>
      </w:tr>
      <w:tr w:rsidR="000A5ECD" w14:paraId="07D110C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4F36462" w14:textId="77777777" w:rsidR="000A5ECD" w:rsidRDefault="000A5ECD">
            <w:pPr>
              <w:pStyle w:val="TAC"/>
              <w:rPr>
                <w:lang w:eastAsia="zh-CN"/>
              </w:rPr>
            </w:pPr>
            <w:r>
              <w:rPr>
                <w:rFonts w:eastAsia="Malgun Gothic"/>
                <w:lang w:eastAsia="ko-KR"/>
              </w:rPr>
              <w:t>DC_5A-7A_n77(2A)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85EC563" w14:textId="77777777" w:rsidR="000A5ECD" w:rsidRDefault="000A5ECD">
            <w:pPr>
              <w:pStyle w:val="TAC"/>
            </w:pPr>
            <w:r>
              <w:t>DC_5A_n77A</w:t>
            </w:r>
          </w:p>
          <w:p w14:paraId="66C7533C" w14:textId="77777777" w:rsidR="000A5ECD" w:rsidRDefault="000A5ECD">
            <w:pPr>
              <w:pStyle w:val="TAC"/>
              <w:rPr>
                <w:noProof/>
                <w:kern w:val="2"/>
                <w:lang w:eastAsia="zh-CN"/>
              </w:rPr>
            </w:pPr>
            <w:r>
              <w:t>DC_7A_n77A</w:t>
            </w:r>
          </w:p>
        </w:tc>
      </w:tr>
      <w:tr w:rsidR="000A5ECD" w14:paraId="4A563DF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A7D2596" w14:textId="77777777" w:rsidR="000A5ECD" w:rsidRDefault="000A5ECD">
            <w:pPr>
              <w:pStyle w:val="TAC"/>
              <w:rPr>
                <w:rFonts w:eastAsia="Yu Mincho"/>
                <w:lang w:val="fr-FR" w:eastAsia="ja-JP"/>
              </w:rPr>
            </w:pPr>
            <w:r>
              <w:rPr>
                <w:lang w:val="fr-FR"/>
              </w:rPr>
              <w:t>DC_5A-7A-7A_n77(2A)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E17EB65" w14:textId="77777777" w:rsidR="000A5ECD" w:rsidRDefault="000A5ECD">
            <w:pPr>
              <w:pStyle w:val="TAC"/>
            </w:pPr>
            <w:r>
              <w:t>DC_5A_n77A</w:t>
            </w:r>
          </w:p>
          <w:p w14:paraId="66AE5DED" w14:textId="77777777" w:rsidR="000A5ECD" w:rsidRDefault="000A5ECD">
            <w:pPr>
              <w:pStyle w:val="TAC"/>
            </w:pPr>
            <w:r>
              <w:t>DC_7A_n77A</w:t>
            </w:r>
          </w:p>
        </w:tc>
      </w:tr>
      <w:tr w:rsidR="000A5ECD" w14:paraId="4336EEE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9930F27" w14:textId="77777777" w:rsidR="000A5ECD" w:rsidRDefault="000A5ECD">
            <w:pPr>
              <w:pStyle w:val="TAC"/>
              <w:rPr>
                <w:lang w:eastAsia="zh-CN"/>
              </w:rPr>
            </w:pPr>
            <w:r>
              <w:rPr>
                <w:rFonts w:eastAsia="Malgun Gothic"/>
                <w:lang w:eastAsia="ko-KR"/>
              </w:rPr>
              <w:t>DC_5A-7A_n77(2A)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9B94BBF" w14:textId="77777777" w:rsidR="000A5ECD" w:rsidRDefault="000A5ECD">
            <w:pPr>
              <w:pStyle w:val="TAC"/>
            </w:pPr>
            <w:r>
              <w:t>DC_5A_n77A</w:t>
            </w:r>
          </w:p>
          <w:p w14:paraId="649BAC89" w14:textId="77777777" w:rsidR="000A5ECD" w:rsidRDefault="000A5ECD">
            <w:pPr>
              <w:pStyle w:val="TAC"/>
              <w:rPr>
                <w:noProof/>
                <w:kern w:val="2"/>
                <w:lang w:eastAsia="zh-CN"/>
              </w:rPr>
            </w:pPr>
            <w:r>
              <w:t>DC_7A_n77A</w:t>
            </w:r>
          </w:p>
        </w:tc>
      </w:tr>
      <w:tr w:rsidR="000A5ECD" w14:paraId="2FEB554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D787D79" w14:textId="77777777" w:rsidR="000A5ECD" w:rsidRDefault="000A5ECD">
            <w:pPr>
              <w:pStyle w:val="TAC"/>
              <w:rPr>
                <w:rFonts w:eastAsia="Malgun Gothic"/>
                <w:lang w:val="fr-FR" w:eastAsia="ko-KR"/>
              </w:rPr>
            </w:pPr>
            <w:r>
              <w:rPr>
                <w:lang w:val="fr-FR"/>
              </w:rPr>
              <w:t>DC_5A-7A-7A-n77(2A)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272451B" w14:textId="77777777" w:rsidR="000A5ECD" w:rsidRDefault="000A5ECD">
            <w:pPr>
              <w:pStyle w:val="TAC"/>
            </w:pPr>
            <w:r>
              <w:t>DC_5A_n77A</w:t>
            </w:r>
          </w:p>
          <w:p w14:paraId="74D1CE7C" w14:textId="77777777" w:rsidR="000A5ECD" w:rsidRDefault="000A5ECD">
            <w:pPr>
              <w:pStyle w:val="TAC"/>
            </w:pPr>
            <w:r>
              <w:t>DC_7A_n77A</w:t>
            </w:r>
          </w:p>
        </w:tc>
      </w:tr>
      <w:tr w:rsidR="000A5ECD" w14:paraId="5F09C97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3424E4" w14:textId="77777777" w:rsidR="000A5ECD" w:rsidRDefault="000A5ECD">
            <w:pPr>
              <w:pStyle w:val="TAC"/>
              <w:rPr>
                <w:lang w:eastAsia="fi-FI"/>
              </w:rPr>
            </w:pPr>
            <w:r>
              <w:rPr>
                <w:lang w:eastAsia="fi-FI"/>
              </w:rPr>
              <w:t>DC_5A-7A-7A_n78A</w:t>
            </w:r>
          </w:p>
          <w:p w14:paraId="55782854" w14:textId="77777777" w:rsidR="000A5ECD" w:rsidRDefault="000A5ECD">
            <w:pPr>
              <w:pStyle w:val="TAC"/>
            </w:pPr>
            <w:r>
              <w:rPr>
                <w:noProof/>
                <w:lang w:eastAsia="zh-CN"/>
              </w:rPr>
              <w:t>DC_5A-7A-7A_n78C</w:t>
            </w:r>
          </w:p>
        </w:tc>
        <w:tc>
          <w:tcPr>
            <w:tcW w:w="5964" w:type="dxa"/>
            <w:tcBorders>
              <w:top w:val="single" w:sz="4" w:space="0" w:color="auto"/>
              <w:left w:val="single" w:sz="4" w:space="0" w:color="auto"/>
              <w:bottom w:val="single" w:sz="4" w:space="0" w:color="auto"/>
              <w:right w:val="single" w:sz="4" w:space="0" w:color="auto"/>
            </w:tcBorders>
            <w:hideMark/>
          </w:tcPr>
          <w:p w14:paraId="7DAFEEC3" w14:textId="77777777" w:rsidR="000A5ECD" w:rsidRDefault="000A5ECD">
            <w:pPr>
              <w:pStyle w:val="TAC"/>
              <w:rPr>
                <w:lang w:eastAsia="fi-FI"/>
              </w:rPr>
            </w:pPr>
            <w:r>
              <w:rPr>
                <w:lang w:eastAsia="fi-FI"/>
              </w:rPr>
              <w:t>DC_5A_n78A</w:t>
            </w:r>
          </w:p>
          <w:p w14:paraId="61679D48" w14:textId="77777777" w:rsidR="000A5ECD" w:rsidRDefault="000A5ECD">
            <w:pPr>
              <w:pStyle w:val="TAC"/>
              <w:rPr>
                <w:lang w:eastAsia="zh-CN"/>
              </w:rPr>
            </w:pPr>
            <w:r>
              <w:rPr>
                <w:lang w:eastAsia="fi-FI"/>
              </w:rPr>
              <w:t>DC_7A_n78A</w:t>
            </w:r>
          </w:p>
        </w:tc>
      </w:tr>
      <w:tr w:rsidR="000A5ECD" w14:paraId="79F4D41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82D32B" w14:textId="77777777" w:rsidR="000A5ECD" w:rsidRDefault="000A5ECD">
            <w:pPr>
              <w:pStyle w:val="TAC"/>
              <w:rPr>
                <w:noProof/>
                <w:lang w:val="fr-FR" w:eastAsia="zh-CN"/>
              </w:rPr>
            </w:pPr>
            <w:r>
              <w:rPr>
                <w:noProof/>
                <w:lang w:val="fr-FR" w:eastAsia="zh-CN"/>
              </w:rPr>
              <w:t>DC_5A-7A_n78(2A)</w:t>
            </w:r>
          </w:p>
        </w:tc>
        <w:tc>
          <w:tcPr>
            <w:tcW w:w="5964" w:type="dxa"/>
            <w:tcBorders>
              <w:top w:val="single" w:sz="4" w:space="0" w:color="auto"/>
              <w:left w:val="single" w:sz="4" w:space="0" w:color="auto"/>
              <w:bottom w:val="single" w:sz="4" w:space="0" w:color="auto"/>
              <w:right w:val="single" w:sz="4" w:space="0" w:color="auto"/>
            </w:tcBorders>
            <w:hideMark/>
          </w:tcPr>
          <w:p w14:paraId="56EBD28A" w14:textId="77777777" w:rsidR="000A5ECD" w:rsidRDefault="000A5ECD">
            <w:pPr>
              <w:pStyle w:val="TAC"/>
              <w:rPr>
                <w:noProof/>
                <w:lang w:eastAsia="zh-CN"/>
              </w:rPr>
            </w:pPr>
            <w:r>
              <w:rPr>
                <w:noProof/>
                <w:lang w:eastAsia="zh-CN"/>
              </w:rPr>
              <w:t>DC_5A_n78A</w:t>
            </w:r>
          </w:p>
          <w:p w14:paraId="2FF8E1A2" w14:textId="77777777" w:rsidR="000A5ECD" w:rsidRDefault="000A5ECD">
            <w:pPr>
              <w:pStyle w:val="TAC"/>
              <w:rPr>
                <w:noProof/>
                <w:lang w:eastAsia="zh-CN"/>
              </w:rPr>
            </w:pPr>
            <w:r>
              <w:rPr>
                <w:noProof/>
                <w:lang w:eastAsia="zh-CN"/>
              </w:rPr>
              <w:t>DC_7A_n78A</w:t>
            </w:r>
          </w:p>
        </w:tc>
      </w:tr>
      <w:tr w:rsidR="000A5ECD" w14:paraId="6930A7C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79B187" w14:textId="77777777" w:rsidR="000A5ECD" w:rsidRDefault="000A5ECD">
            <w:pPr>
              <w:pStyle w:val="TAC"/>
              <w:rPr>
                <w:noProof/>
                <w:lang w:eastAsia="zh-CN"/>
              </w:rPr>
            </w:pPr>
            <w:r>
              <w:rPr>
                <w:noProof/>
                <w:lang w:eastAsia="zh-CN"/>
              </w:rPr>
              <w:t>DC_5A_n7A-n78A</w:t>
            </w:r>
          </w:p>
        </w:tc>
        <w:tc>
          <w:tcPr>
            <w:tcW w:w="5964" w:type="dxa"/>
            <w:tcBorders>
              <w:top w:val="single" w:sz="4" w:space="0" w:color="auto"/>
              <w:left w:val="single" w:sz="4" w:space="0" w:color="auto"/>
              <w:bottom w:val="single" w:sz="4" w:space="0" w:color="auto"/>
              <w:right w:val="single" w:sz="4" w:space="0" w:color="auto"/>
            </w:tcBorders>
            <w:hideMark/>
          </w:tcPr>
          <w:p w14:paraId="179C57FF" w14:textId="77777777" w:rsidR="000A5ECD" w:rsidRDefault="000A5ECD">
            <w:pPr>
              <w:pStyle w:val="TAC"/>
              <w:rPr>
                <w:noProof/>
                <w:lang w:eastAsia="zh-CN"/>
              </w:rPr>
            </w:pPr>
            <w:r>
              <w:rPr>
                <w:noProof/>
                <w:lang w:eastAsia="zh-CN"/>
              </w:rPr>
              <w:t>DC_5A_n7A</w:t>
            </w:r>
          </w:p>
          <w:p w14:paraId="63E87DD8" w14:textId="77777777" w:rsidR="000A5ECD" w:rsidRDefault="000A5ECD">
            <w:pPr>
              <w:pStyle w:val="TAC"/>
              <w:rPr>
                <w:noProof/>
                <w:lang w:eastAsia="zh-CN"/>
              </w:rPr>
            </w:pPr>
            <w:r>
              <w:rPr>
                <w:noProof/>
                <w:lang w:eastAsia="zh-CN"/>
              </w:rPr>
              <w:t>DC_5A_n78A</w:t>
            </w:r>
          </w:p>
        </w:tc>
      </w:tr>
      <w:tr w:rsidR="000A5ECD" w14:paraId="055722E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A05A41" w14:textId="77777777" w:rsidR="000A5ECD" w:rsidRDefault="000A5ECD">
            <w:pPr>
              <w:pStyle w:val="TAC"/>
              <w:rPr>
                <w:noProof/>
                <w:lang w:eastAsia="zh-CN"/>
              </w:rPr>
            </w:pPr>
            <w:r>
              <w:rPr>
                <w:noProof/>
                <w:lang w:eastAsia="zh-CN"/>
              </w:rPr>
              <w:t>DC_5A_n7(2A)-n78A</w:t>
            </w:r>
          </w:p>
        </w:tc>
        <w:tc>
          <w:tcPr>
            <w:tcW w:w="5964" w:type="dxa"/>
            <w:tcBorders>
              <w:top w:val="single" w:sz="4" w:space="0" w:color="auto"/>
              <w:left w:val="single" w:sz="4" w:space="0" w:color="auto"/>
              <w:bottom w:val="single" w:sz="4" w:space="0" w:color="auto"/>
              <w:right w:val="single" w:sz="4" w:space="0" w:color="auto"/>
            </w:tcBorders>
            <w:hideMark/>
          </w:tcPr>
          <w:p w14:paraId="44B31980" w14:textId="77777777" w:rsidR="000A5ECD" w:rsidRDefault="000A5ECD">
            <w:pPr>
              <w:pStyle w:val="TAC"/>
              <w:rPr>
                <w:noProof/>
                <w:lang w:eastAsia="zh-CN"/>
              </w:rPr>
            </w:pPr>
            <w:r>
              <w:rPr>
                <w:noProof/>
                <w:lang w:eastAsia="zh-CN"/>
              </w:rPr>
              <w:t>DC_5A_n7A</w:t>
            </w:r>
          </w:p>
          <w:p w14:paraId="25E60B95" w14:textId="77777777" w:rsidR="000A5ECD" w:rsidRDefault="000A5ECD">
            <w:pPr>
              <w:pStyle w:val="TAC"/>
              <w:rPr>
                <w:noProof/>
                <w:lang w:eastAsia="zh-CN"/>
              </w:rPr>
            </w:pPr>
            <w:r>
              <w:rPr>
                <w:noProof/>
                <w:lang w:eastAsia="zh-CN"/>
              </w:rPr>
              <w:t>DC_5A_n78A</w:t>
            </w:r>
          </w:p>
        </w:tc>
      </w:tr>
      <w:tr w:rsidR="000A5ECD" w14:paraId="7269F19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E3C918" w14:textId="77777777" w:rsidR="000A5ECD" w:rsidRDefault="000A5ECD">
            <w:pPr>
              <w:pStyle w:val="TAC"/>
              <w:rPr>
                <w:noProof/>
                <w:lang w:eastAsia="zh-CN"/>
              </w:rPr>
            </w:pPr>
            <w:r>
              <w:rPr>
                <w:noProof/>
                <w:lang w:eastAsia="zh-CN"/>
              </w:rPr>
              <w:t>DC_5A_n7A-n78(2A)</w:t>
            </w:r>
          </w:p>
        </w:tc>
        <w:tc>
          <w:tcPr>
            <w:tcW w:w="5964" w:type="dxa"/>
            <w:tcBorders>
              <w:top w:val="single" w:sz="4" w:space="0" w:color="auto"/>
              <w:left w:val="single" w:sz="4" w:space="0" w:color="auto"/>
              <w:bottom w:val="single" w:sz="4" w:space="0" w:color="auto"/>
              <w:right w:val="single" w:sz="4" w:space="0" w:color="auto"/>
            </w:tcBorders>
            <w:hideMark/>
          </w:tcPr>
          <w:p w14:paraId="0FA6863F" w14:textId="77777777" w:rsidR="000A5ECD" w:rsidRDefault="000A5ECD">
            <w:pPr>
              <w:pStyle w:val="TAC"/>
              <w:rPr>
                <w:noProof/>
                <w:lang w:eastAsia="zh-CN"/>
              </w:rPr>
            </w:pPr>
            <w:r>
              <w:rPr>
                <w:noProof/>
                <w:lang w:eastAsia="zh-CN"/>
              </w:rPr>
              <w:t>DC_5A_n7A</w:t>
            </w:r>
          </w:p>
          <w:p w14:paraId="0278E15A" w14:textId="77777777" w:rsidR="000A5ECD" w:rsidRDefault="000A5ECD">
            <w:pPr>
              <w:pStyle w:val="TAC"/>
              <w:rPr>
                <w:noProof/>
                <w:lang w:eastAsia="zh-CN"/>
              </w:rPr>
            </w:pPr>
            <w:r>
              <w:rPr>
                <w:noProof/>
                <w:lang w:eastAsia="zh-CN"/>
              </w:rPr>
              <w:t>DC_5A_n78A</w:t>
            </w:r>
          </w:p>
        </w:tc>
      </w:tr>
      <w:tr w:rsidR="000A5ECD" w14:paraId="483E42D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661B07" w14:textId="77777777" w:rsidR="000A5ECD" w:rsidRDefault="000A5ECD">
            <w:pPr>
              <w:pStyle w:val="TAC"/>
              <w:rPr>
                <w:noProof/>
                <w:lang w:eastAsia="zh-CN"/>
              </w:rPr>
            </w:pPr>
            <w:r>
              <w:rPr>
                <w:noProof/>
                <w:lang w:eastAsia="zh-CN"/>
              </w:rPr>
              <w:t>DC_5A_n7(2A)-n78(2A)</w:t>
            </w:r>
          </w:p>
        </w:tc>
        <w:tc>
          <w:tcPr>
            <w:tcW w:w="5964" w:type="dxa"/>
            <w:tcBorders>
              <w:top w:val="single" w:sz="4" w:space="0" w:color="auto"/>
              <w:left w:val="single" w:sz="4" w:space="0" w:color="auto"/>
              <w:bottom w:val="single" w:sz="4" w:space="0" w:color="auto"/>
              <w:right w:val="single" w:sz="4" w:space="0" w:color="auto"/>
            </w:tcBorders>
            <w:hideMark/>
          </w:tcPr>
          <w:p w14:paraId="1927BEFA" w14:textId="77777777" w:rsidR="000A5ECD" w:rsidRDefault="000A5ECD">
            <w:pPr>
              <w:pStyle w:val="TAC"/>
              <w:rPr>
                <w:noProof/>
                <w:lang w:eastAsia="zh-CN"/>
              </w:rPr>
            </w:pPr>
            <w:r>
              <w:rPr>
                <w:noProof/>
                <w:lang w:eastAsia="zh-CN"/>
              </w:rPr>
              <w:t>DC_5A_n7A</w:t>
            </w:r>
          </w:p>
          <w:p w14:paraId="24D631B9" w14:textId="77777777" w:rsidR="000A5ECD" w:rsidRDefault="000A5ECD">
            <w:pPr>
              <w:pStyle w:val="TAC"/>
              <w:rPr>
                <w:noProof/>
                <w:lang w:eastAsia="zh-CN"/>
              </w:rPr>
            </w:pPr>
            <w:r>
              <w:rPr>
                <w:noProof/>
                <w:lang w:eastAsia="zh-CN"/>
              </w:rPr>
              <w:t>DC_5A_n78A</w:t>
            </w:r>
          </w:p>
        </w:tc>
      </w:tr>
      <w:tr w:rsidR="000A5ECD" w14:paraId="425D729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967079" w14:textId="77777777" w:rsidR="000A5ECD" w:rsidRDefault="000A5ECD">
            <w:pPr>
              <w:pStyle w:val="TAC"/>
              <w:rPr>
                <w:noProof/>
                <w:lang w:eastAsia="zh-CN"/>
              </w:rPr>
            </w:pPr>
            <w:r>
              <w:rPr>
                <w:lang w:eastAsia="fi-FI"/>
              </w:rPr>
              <w:t>DC_5A-7A-7A_n78A</w:t>
            </w:r>
            <w:r>
              <w:rPr>
                <w:noProof/>
                <w:lang w:eastAsia="zh-CN"/>
              </w:rPr>
              <w:t>DC_5A-7A-7A_n78C</w:t>
            </w:r>
          </w:p>
        </w:tc>
        <w:tc>
          <w:tcPr>
            <w:tcW w:w="5964" w:type="dxa"/>
            <w:tcBorders>
              <w:top w:val="single" w:sz="4" w:space="0" w:color="auto"/>
              <w:left w:val="single" w:sz="4" w:space="0" w:color="auto"/>
              <w:bottom w:val="single" w:sz="4" w:space="0" w:color="auto"/>
              <w:right w:val="single" w:sz="4" w:space="0" w:color="auto"/>
            </w:tcBorders>
            <w:hideMark/>
          </w:tcPr>
          <w:p w14:paraId="016580F1" w14:textId="77777777" w:rsidR="000A5ECD" w:rsidRDefault="000A5ECD">
            <w:pPr>
              <w:pStyle w:val="TAC"/>
              <w:rPr>
                <w:lang w:eastAsia="fi-FI"/>
              </w:rPr>
            </w:pPr>
            <w:r>
              <w:rPr>
                <w:lang w:eastAsia="fi-FI"/>
              </w:rPr>
              <w:t>DC_5A_n78A</w:t>
            </w:r>
          </w:p>
          <w:p w14:paraId="2E104CC2" w14:textId="77777777" w:rsidR="000A5ECD" w:rsidRDefault="000A5ECD">
            <w:pPr>
              <w:pStyle w:val="TAC"/>
              <w:rPr>
                <w:noProof/>
                <w:lang w:eastAsia="zh-CN"/>
              </w:rPr>
            </w:pPr>
            <w:r>
              <w:rPr>
                <w:lang w:eastAsia="fi-FI"/>
              </w:rPr>
              <w:t>DC_7A_n78A</w:t>
            </w:r>
          </w:p>
        </w:tc>
      </w:tr>
      <w:tr w:rsidR="000A5ECD" w14:paraId="3C1418F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01CE1B" w14:textId="77777777" w:rsidR="000A5ECD" w:rsidRDefault="000A5ECD">
            <w:pPr>
              <w:pStyle w:val="TAC"/>
              <w:rPr>
                <w:lang w:val="fr-FR" w:eastAsia="fi-FI"/>
              </w:rPr>
            </w:pPr>
            <w:r>
              <w:rPr>
                <w:lang w:val="fr-FR" w:eastAsia="fi-FI"/>
              </w:rPr>
              <w:t>DC_5A-7A-7A_n78(2A)</w:t>
            </w:r>
          </w:p>
        </w:tc>
        <w:tc>
          <w:tcPr>
            <w:tcW w:w="5964" w:type="dxa"/>
            <w:tcBorders>
              <w:top w:val="single" w:sz="4" w:space="0" w:color="auto"/>
              <w:left w:val="single" w:sz="4" w:space="0" w:color="auto"/>
              <w:bottom w:val="single" w:sz="4" w:space="0" w:color="auto"/>
              <w:right w:val="single" w:sz="4" w:space="0" w:color="auto"/>
            </w:tcBorders>
            <w:hideMark/>
          </w:tcPr>
          <w:p w14:paraId="5E4CA94A" w14:textId="77777777" w:rsidR="000A5ECD" w:rsidRDefault="000A5ECD">
            <w:pPr>
              <w:pStyle w:val="TAC"/>
              <w:rPr>
                <w:lang w:eastAsia="fi-FI"/>
              </w:rPr>
            </w:pPr>
            <w:r>
              <w:rPr>
                <w:lang w:eastAsia="fi-FI"/>
              </w:rPr>
              <w:t>DC_5A_n78A</w:t>
            </w:r>
          </w:p>
          <w:p w14:paraId="3E0760A9" w14:textId="77777777" w:rsidR="000A5ECD" w:rsidRDefault="000A5ECD">
            <w:pPr>
              <w:pStyle w:val="TAC"/>
              <w:rPr>
                <w:lang w:eastAsia="fi-FI"/>
              </w:rPr>
            </w:pPr>
            <w:r>
              <w:rPr>
                <w:lang w:eastAsia="fi-FI"/>
              </w:rPr>
              <w:t>DC_7A_n78A</w:t>
            </w:r>
          </w:p>
        </w:tc>
      </w:tr>
      <w:tr w:rsidR="000A5ECD" w14:paraId="342A55B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0FD42A" w14:textId="77777777" w:rsidR="000A5ECD" w:rsidRDefault="000A5ECD">
            <w:pPr>
              <w:pStyle w:val="TAC"/>
              <w:rPr>
                <w:lang w:eastAsia="fi-FI"/>
              </w:rPr>
            </w:pPr>
            <w:r>
              <w:rPr>
                <w:lang w:eastAsia="fi-FI"/>
              </w:rPr>
              <w:t>DC_5A-(n)12AA</w:t>
            </w:r>
          </w:p>
        </w:tc>
        <w:tc>
          <w:tcPr>
            <w:tcW w:w="5964" w:type="dxa"/>
            <w:tcBorders>
              <w:top w:val="single" w:sz="4" w:space="0" w:color="auto"/>
              <w:left w:val="single" w:sz="4" w:space="0" w:color="auto"/>
              <w:bottom w:val="single" w:sz="4" w:space="0" w:color="auto"/>
              <w:right w:val="single" w:sz="4" w:space="0" w:color="auto"/>
            </w:tcBorders>
            <w:hideMark/>
          </w:tcPr>
          <w:p w14:paraId="7C4B2DD0" w14:textId="77777777" w:rsidR="000A5ECD" w:rsidRDefault="000A5ECD">
            <w:pPr>
              <w:pStyle w:val="TAC"/>
              <w:rPr>
                <w:lang w:eastAsia="fi-FI"/>
              </w:rPr>
            </w:pPr>
            <w:r>
              <w:rPr>
                <w:lang w:eastAsia="fi-FI"/>
              </w:rPr>
              <w:t>DC_5A_n12A</w:t>
            </w:r>
          </w:p>
          <w:p w14:paraId="6B298D9B" w14:textId="77777777" w:rsidR="000A5ECD" w:rsidRDefault="000A5ECD">
            <w:pPr>
              <w:pStyle w:val="TAC"/>
              <w:rPr>
                <w:lang w:eastAsia="fi-FI"/>
              </w:rPr>
            </w:pPr>
            <w:r>
              <w:rPr>
                <w:lang w:eastAsia="fi-FI"/>
              </w:rPr>
              <w:t>DC_(n)12AA</w:t>
            </w:r>
            <w:r>
              <w:rPr>
                <w:vertAlign w:val="superscript"/>
                <w:lang w:eastAsia="fi-FI"/>
              </w:rPr>
              <w:t>2</w:t>
            </w:r>
          </w:p>
        </w:tc>
      </w:tr>
      <w:tr w:rsidR="000A5ECD" w14:paraId="7A93CD1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262DCF" w14:textId="77777777" w:rsidR="000A5ECD" w:rsidRDefault="000A5ECD">
            <w:pPr>
              <w:pStyle w:val="TAC"/>
              <w:rPr>
                <w:lang w:eastAsia="fi-FI"/>
              </w:rPr>
            </w:pPr>
            <w:bookmarkStart w:id="855" w:name="_Hlk90308362"/>
            <w:r>
              <w:rPr>
                <w:lang w:eastAsia="fi-FI"/>
              </w:rPr>
              <w:t>DC_</w:t>
            </w:r>
            <w:r>
              <w:rPr>
                <w:lang w:eastAsia="zh-CN"/>
              </w:rPr>
              <w:t>5A</w:t>
            </w:r>
            <w:r>
              <w:rPr>
                <w:lang w:eastAsia="fi-FI"/>
              </w:rPr>
              <w:t>-</w:t>
            </w:r>
            <w:r>
              <w:rPr>
                <w:lang w:eastAsia="zh-CN"/>
              </w:rPr>
              <w:t>13</w:t>
            </w:r>
            <w:r>
              <w:rPr>
                <w:lang w:eastAsia="fi-FI"/>
              </w:rPr>
              <w:t>A_n</w:t>
            </w:r>
            <w:r>
              <w:rPr>
                <w:lang w:eastAsia="zh-CN"/>
              </w:rPr>
              <w:t>2</w:t>
            </w:r>
            <w:r>
              <w:rPr>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6EB8351D" w14:textId="77777777" w:rsidR="000A5ECD" w:rsidRDefault="000A5ECD">
            <w:pPr>
              <w:pStyle w:val="TAC"/>
              <w:rPr>
                <w:lang w:eastAsia="zh-CN"/>
              </w:rPr>
            </w:pPr>
            <w:r>
              <w:rPr>
                <w:lang w:eastAsia="fi-FI"/>
              </w:rPr>
              <w:t>DC_</w:t>
            </w:r>
            <w:r>
              <w:rPr>
                <w:lang w:eastAsia="zh-CN"/>
              </w:rPr>
              <w:t>5A</w:t>
            </w:r>
            <w:r>
              <w:rPr>
                <w:lang w:eastAsia="fi-FI"/>
              </w:rPr>
              <w:t>_n</w:t>
            </w:r>
            <w:r>
              <w:rPr>
                <w:lang w:eastAsia="zh-CN"/>
              </w:rPr>
              <w:t>2</w:t>
            </w:r>
            <w:r>
              <w:rPr>
                <w:lang w:eastAsia="fi-FI"/>
              </w:rPr>
              <w:t>A</w:t>
            </w:r>
          </w:p>
          <w:p w14:paraId="2BDA8E5A" w14:textId="77777777" w:rsidR="000A5ECD" w:rsidRDefault="000A5ECD">
            <w:pPr>
              <w:pStyle w:val="TAC"/>
              <w:rPr>
                <w:lang w:eastAsia="fi-FI"/>
              </w:rPr>
            </w:pPr>
            <w:r>
              <w:rPr>
                <w:lang w:eastAsia="zh-CN"/>
              </w:rPr>
              <w:t>DC_13A_n2A</w:t>
            </w:r>
          </w:p>
        </w:tc>
      </w:tr>
      <w:tr w:rsidR="000A5ECD" w14:paraId="618F065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2ECBC3" w14:textId="77777777" w:rsidR="000A5ECD" w:rsidRDefault="000A5ECD">
            <w:pPr>
              <w:pStyle w:val="TAC"/>
              <w:rPr>
                <w:lang w:eastAsia="fi-FI"/>
              </w:rPr>
            </w:pPr>
            <w:r>
              <w:rPr>
                <w:lang w:eastAsia="ja-JP"/>
              </w:rPr>
              <w:t>DC_5A-13A_n66A</w:t>
            </w:r>
          </w:p>
        </w:tc>
        <w:tc>
          <w:tcPr>
            <w:tcW w:w="5964" w:type="dxa"/>
            <w:tcBorders>
              <w:top w:val="single" w:sz="4" w:space="0" w:color="auto"/>
              <w:left w:val="single" w:sz="4" w:space="0" w:color="auto"/>
              <w:bottom w:val="single" w:sz="4" w:space="0" w:color="auto"/>
              <w:right w:val="single" w:sz="4" w:space="0" w:color="auto"/>
            </w:tcBorders>
            <w:hideMark/>
          </w:tcPr>
          <w:p w14:paraId="054BAF84" w14:textId="77777777" w:rsidR="000A5ECD" w:rsidRDefault="000A5ECD">
            <w:pPr>
              <w:pStyle w:val="TAC"/>
              <w:rPr>
                <w:b/>
                <w:lang w:eastAsia="ja-JP"/>
              </w:rPr>
            </w:pPr>
            <w:r>
              <w:rPr>
                <w:lang w:eastAsia="fi-FI"/>
              </w:rPr>
              <w:t>DC_5A_</w:t>
            </w:r>
            <w:r>
              <w:rPr>
                <w:lang w:eastAsia="ja-JP"/>
              </w:rPr>
              <w:t>n66A</w:t>
            </w:r>
          </w:p>
          <w:p w14:paraId="43990CDB" w14:textId="77777777" w:rsidR="000A5ECD" w:rsidRDefault="000A5ECD">
            <w:pPr>
              <w:pStyle w:val="TAC"/>
              <w:rPr>
                <w:lang w:eastAsia="fi-FI"/>
              </w:rPr>
            </w:pPr>
            <w:r>
              <w:rPr>
                <w:lang w:eastAsia="fi-FI"/>
              </w:rPr>
              <w:t>DC_13A_</w:t>
            </w:r>
            <w:r>
              <w:rPr>
                <w:lang w:eastAsia="ja-JP"/>
              </w:rPr>
              <w:t>n66A</w:t>
            </w:r>
          </w:p>
        </w:tc>
      </w:tr>
      <w:tr w:rsidR="000A5ECD" w14:paraId="2FF124C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6F36789" w14:textId="77777777" w:rsidR="000A5ECD" w:rsidRDefault="000A5ECD">
            <w:pPr>
              <w:pStyle w:val="TAC"/>
              <w:rPr>
                <w:rFonts w:cs="Arial"/>
                <w:szCs w:val="18"/>
              </w:rPr>
            </w:pPr>
            <w:r>
              <w:rPr>
                <w:rFonts w:cs="Arial"/>
                <w:szCs w:val="18"/>
              </w:rPr>
              <w:t>DC_5A-13A_n77A</w:t>
            </w:r>
          </w:p>
          <w:p w14:paraId="02D7DF7F" w14:textId="77777777" w:rsidR="000A5ECD" w:rsidRDefault="000A5ECD">
            <w:pPr>
              <w:pStyle w:val="TAC"/>
              <w:rPr>
                <w:lang w:eastAsia="fi-FI"/>
              </w:rPr>
            </w:pPr>
            <w:r>
              <w:rPr>
                <w:lang w:val="da-DK" w:eastAsia="ja-JP"/>
              </w:rPr>
              <w:t>DC_5A-13A_n77C</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EA5ADC1" w14:textId="77777777" w:rsidR="000A5ECD" w:rsidRDefault="000A5ECD">
            <w:pPr>
              <w:pStyle w:val="TAC"/>
              <w:rPr>
                <w:rFonts w:cs="Arial"/>
                <w:szCs w:val="18"/>
              </w:rPr>
            </w:pPr>
            <w:r>
              <w:rPr>
                <w:rFonts w:cs="Arial"/>
                <w:szCs w:val="18"/>
              </w:rPr>
              <w:t>DC_5A_ n77</w:t>
            </w:r>
            <w:r>
              <w:rPr>
                <w:rFonts w:cs="Arial"/>
                <w:szCs w:val="18"/>
                <w:lang w:val="sv-SE"/>
              </w:rPr>
              <w:t xml:space="preserve">A </w:t>
            </w:r>
          </w:p>
          <w:p w14:paraId="25079BCF" w14:textId="77777777" w:rsidR="000A5ECD" w:rsidRDefault="000A5ECD">
            <w:pPr>
              <w:pStyle w:val="TAC"/>
              <w:rPr>
                <w:lang w:eastAsia="fi-FI"/>
              </w:rPr>
            </w:pPr>
            <w:r>
              <w:rPr>
                <w:rFonts w:cs="Arial"/>
                <w:szCs w:val="18"/>
              </w:rPr>
              <w:t>DC_</w:t>
            </w:r>
            <w:r>
              <w:rPr>
                <w:rFonts w:cs="Arial"/>
                <w:szCs w:val="18"/>
                <w:lang w:val="sv-SE"/>
              </w:rPr>
              <w:t>13</w:t>
            </w:r>
            <w:r>
              <w:rPr>
                <w:rFonts w:cs="Arial"/>
                <w:szCs w:val="18"/>
              </w:rPr>
              <w:t>A_ n77</w:t>
            </w:r>
            <w:r>
              <w:rPr>
                <w:rFonts w:cs="Arial"/>
                <w:szCs w:val="18"/>
                <w:lang w:val="sv-SE"/>
              </w:rPr>
              <w:t>A</w:t>
            </w:r>
          </w:p>
        </w:tc>
        <w:bookmarkEnd w:id="855"/>
      </w:tr>
      <w:tr w:rsidR="000A5ECD" w14:paraId="4E18991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11B9757" w14:textId="77777777" w:rsidR="000A5ECD" w:rsidRDefault="000A5ECD">
            <w:pPr>
              <w:pStyle w:val="TAC"/>
              <w:rPr>
                <w:noProof/>
                <w:lang w:eastAsia="zh-CN"/>
              </w:rPr>
            </w:pPr>
            <w:r>
              <w:rPr>
                <w:rFonts w:cs="Arial"/>
                <w:lang w:eastAsia="ja-JP"/>
              </w:rPr>
              <w:t>DC_5A-30A_n2A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A89CA49" w14:textId="77777777" w:rsidR="000A5ECD" w:rsidRDefault="000A5ECD">
            <w:pPr>
              <w:pStyle w:val="TAC"/>
              <w:rPr>
                <w:lang w:eastAsia="ja-JP"/>
              </w:rPr>
            </w:pPr>
            <w:r>
              <w:rPr>
                <w:lang w:eastAsia="ja-JP"/>
              </w:rPr>
              <w:t>DC_5A_n2A</w:t>
            </w:r>
          </w:p>
          <w:p w14:paraId="032218A8" w14:textId="77777777" w:rsidR="000A5ECD" w:rsidRDefault="000A5ECD">
            <w:pPr>
              <w:pStyle w:val="TAC"/>
              <w:rPr>
                <w:noProof/>
                <w:lang w:eastAsia="zh-CN"/>
              </w:rPr>
            </w:pPr>
            <w:r>
              <w:rPr>
                <w:lang w:eastAsia="ja-JP"/>
              </w:rPr>
              <w:t>DC_30A_n2A</w:t>
            </w:r>
          </w:p>
        </w:tc>
      </w:tr>
      <w:tr w:rsidR="000A5ECD" w14:paraId="3C7CD63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B683DE" w14:textId="77777777" w:rsidR="000A5ECD" w:rsidRDefault="000A5ECD">
            <w:pPr>
              <w:pStyle w:val="TAC"/>
              <w:rPr>
                <w:noProof/>
                <w:lang w:eastAsia="zh-CN"/>
              </w:rPr>
            </w:pPr>
            <w:r>
              <w:rPr>
                <w:noProof/>
                <w:lang w:eastAsia="zh-CN"/>
              </w:rPr>
              <w:t>DC_5A-30A_n66A</w:t>
            </w:r>
          </w:p>
        </w:tc>
        <w:tc>
          <w:tcPr>
            <w:tcW w:w="5964" w:type="dxa"/>
            <w:tcBorders>
              <w:top w:val="single" w:sz="4" w:space="0" w:color="auto"/>
              <w:left w:val="single" w:sz="4" w:space="0" w:color="auto"/>
              <w:bottom w:val="single" w:sz="4" w:space="0" w:color="auto"/>
              <w:right w:val="single" w:sz="4" w:space="0" w:color="auto"/>
            </w:tcBorders>
            <w:hideMark/>
          </w:tcPr>
          <w:p w14:paraId="14EDAB13" w14:textId="77777777" w:rsidR="000A5ECD" w:rsidRDefault="000A5ECD">
            <w:pPr>
              <w:pStyle w:val="TAC"/>
              <w:rPr>
                <w:noProof/>
                <w:lang w:eastAsia="zh-CN"/>
              </w:rPr>
            </w:pPr>
            <w:r>
              <w:rPr>
                <w:noProof/>
                <w:lang w:eastAsia="zh-CN"/>
              </w:rPr>
              <w:t>DC_5A_n66A</w:t>
            </w:r>
          </w:p>
          <w:p w14:paraId="7CC8C00E" w14:textId="77777777" w:rsidR="000A5ECD" w:rsidRDefault="000A5ECD">
            <w:pPr>
              <w:pStyle w:val="TAC"/>
              <w:rPr>
                <w:noProof/>
                <w:lang w:eastAsia="zh-CN"/>
              </w:rPr>
            </w:pPr>
            <w:r>
              <w:rPr>
                <w:noProof/>
                <w:lang w:eastAsia="zh-CN"/>
              </w:rPr>
              <w:t>DC_30A_n66A</w:t>
            </w:r>
          </w:p>
        </w:tc>
      </w:tr>
      <w:tr w:rsidR="000A5ECD" w14:paraId="72C49C6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C32E302" w14:textId="77777777" w:rsidR="000A5ECD" w:rsidRDefault="000A5ECD">
            <w:pPr>
              <w:pStyle w:val="TAC"/>
              <w:rPr>
                <w:noProof/>
                <w:lang w:eastAsia="zh-CN"/>
              </w:rPr>
            </w:pPr>
            <w:r>
              <w:rPr>
                <w:lang w:val="fi-FI" w:eastAsia="fi-FI"/>
              </w:rPr>
              <w:t>DC_</w:t>
            </w:r>
            <w:r>
              <w:rPr>
                <w:lang w:val="fi-FI"/>
              </w:rPr>
              <w:t>5</w:t>
            </w:r>
            <w:r>
              <w:rPr>
                <w:lang w:val="fi-FI" w:eastAsia="fi-FI"/>
              </w:rPr>
              <w:t>A</w:t>
            </w:r>
            <w:r>
              <w:rPr>
                <w:lang w:val="fi-FI"/>
              </w:rPr>
              <w:t>-30A</w:t>
            </w:r>
            <w:r>
              <w:rPr>
                <w:lang w:val="fi-FI" w:eastAsia="fi-FI"/>
              </w:rPr>
              <w:t>_</w:t>
            </w:r>
            <w:r>
              <w:rPr>
                <w:lang w:val="fi-FI"/>
              </w:rPr>
              <w:t>n77</w:t>
            </w:r>
            <w:r>
              <w:rPr>
                <w:lang w:val="fi-FI" w:eastAsia="fi-FI"/>
              </w:rPr>
              <w:t>A</w:t>
            </w:r>
            <w:r>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73B9433" w14:textId="77777777" w:rsidR="000A5ECD" w:rsidRDefault="000A5ECD">
            <w:pPr>
              <w:pStyle w:val="TAC"/>
              <w:rPr>
                <w:lang w:val="fi-FI"/>
              </w:rPr>
            </w:pPr>
            <w:r>
              <w:rPr>
                <w:lang w:val="fi-FI" w:eastAsia="fi-FI"/>
              </w:rPr>
              <w:t>DC_</w:t>
            </w:r>
            <w:r>
              <w:rPr>
                <w:lang w:val="fi-FI"/>
              </w:rPr>
              <w:t>5A_n77A</w:t>
            </w:r>
            <w:r>
              <w:rPr>
                <w:vertAlign w:val="superscript"/>
                <w:lang w:eastAsia="ja-JP"/>
              </w:rPr>
              <w:t>14</w:t>
            </w:r>
          </w:p>
          <w:p w14:paraId="73B14583" w14:textId="77777777" w:rsidR="000A5ECD" w:rsidRDefault="000A5ECD">
            <w:pPr>
              <w:pStyle w:val="TAC"/>
              <w:rPr>
                <w:noProof/>
                <w:lang w:eastAsia="zh-CN"/>
              </w:rPr>
            </w:pPr>
            <w:r>
              <w:rPr>
                <w:lang w:val="fi-FI" w:eastAsia="fi-FI"/>
              </w:rPr>
              <w:t>DC_</w:t>
            </w:r>
            <w:r>
              <w:rPr>
                <w:lang w:val="fi-FI"/>
              </w:rPr>
              <w:t>30A_n77A</w:t>
            </w:r>
            <w:r>
              <w:rPr>
                <w:vertAlign w:val="superscript"/>
                <w:lang w:eastAsia="ja-JP"/>
              </w:rPr>
              <w:t>14</w:t>
            </w:r>
          </w:p>
        </w:tc>
      </w:tr>
      <w:tr w:rsidR="000A5ECD" w14:paraId="6E27B1D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BB06E15" w14:textId="77777777" w:rsidR="000A5ECD" w:rsidRDefault="000A5ECD">
            <w:pPr>
              <w:pStyle w:val="TAC"/>
              <w:rPr>
                <w:noProof/>
                <w:lang w:eastAsia="zh-CN"/>
              </w:rPr>
            </w:pPr>
            <w:r>
              <w:rPr>
                <w:rFonts w:cs="Arial"/>
                <w:szCs w:val="18"/>
              </w:rPr>
              <w:t>DC_5A_n38A-n66A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A7C2007" w14:textId="77777777" w:rsidR="000A5ECD" w:rsidRDefault="000A5ECD">
            <w:pPr>
              <w:pStyle w:val="TAC"/>
              <w:rPr>
                <w:rFonts w:cs="Arial"/>
                <w:szCs w:val="18"/>
                <w:lang w:val="sv-SE"/>
              </w:rPr>
            </w:pPr>
            <w:r>
              <w:rPr>
                <w:rFonts w:cs="Arial"/>
                <w:szCs w:val="18"/>
              </w:rPr>
              <w:t>DC_5A_n38</w:t>
            </w:r>
            <w:r>
              <w:rPr>
                <w:rFonts w:cs="Arial"/>
                <w:szCs w:val="18"/>
                <w:lang w:val="sv-SE"/>
              </w:rPr>
              <w:t>A</w:t>
            </w:r>
          </w:p>
          <w:p w14:paraId="46E584E2" w14:textId="77777777" w:rsidR="000A5ECD" w:rsidRDefault="000A5ECD">
            <w:pPr>
              <w:pStyle w:val="TAC"/>
              <w:rPr>
                <w:noProof/>
                <w:lang w:eastAsia="zh-CN"/>
              </w:rPr>
            </w:pPr>
            <w:r>
              <w:rPr>
                <w:rFonts w:cs="Arial"/>
                <w:szCs w:val="18"/>
              </w:rPr>
              <w:t>DC_5A_n66</w:t>
            </w:r>
            <w:r>
              <w:rPr>
                <w:rFonts w:cs="Arial"/>
                <w:szCs w:val="18"/>
                <w:lang w:val="sv-SE"/>
              </w:rPr>
              <w:t>A</w:t>
            </w:r>
          </w:p>
        </w:tc>
      </w:tr>
      <w:tr w:rsidR="000A5ECD" w14:paraId="0D6E857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DF2403" w14:textId="77777777" w:rsidR="000A5ECD" w:rsidRDefault="000A5ECD">
            <w:pPr>
              <w:pStyle w:val="TAC"/>
              <w:rPr>
                <w:noProof/>
                <w:lang w:eastAsia="zh-CN"/>
              </w:rPr>
            </w:pPr>
            <w:r>
              <w:rPr>
                <w:noProof/>
                <w:kern w:val="2"/>
                <w:lang w:eastAsia="zh-CN"/>
              </w:rPr>
              <w:t>DC_5A-41A_n79A</w:t>
            </w:r>
          </w:p>
        </w:tc>
        <w:tc>
          <w:tcPr>
            <w:tcW w:w="5964" w:type="dxa"/>
            <w:tcBorders>
              <w:top w:val="single" w:sz="4" w:space="0" w:color="auto"/>
              <w:left w:val="single" w:sz="4" w:space="0" w:color="auto"/>
              <w:bottom w:val="single" w:sz="4" w:space="0" w:color="auto"/>
              <w:right w:val="single" w:sz="4" w:space="0" w:color="auto"/>
            </w:tcBorders>
            <w:hideMark/>
          </w:tcPr>
          <w:p w14:paraId="22752789" w14:textId="77777777" w:rsidR="000A5ECD" w:rsidRDefault="000A5ECD">
            <w:pPr>
              <w:pStyle w:val="TAC"/>
              <w:rPr>
                <w:noProof/>
                <w:kern w:val="2"/>
                <w:lang w:eastAsia="zh-CN"/>
              </w:rPr>
            </w:pPr>
            <w:r>
              <w:rPr>
                <w:noProof/>
                <w:kern w:val="2"/>
                <w:lang w:eastAsia="zh-CN"/>
              </w:rPr>
              <w:t>DC_5A_n79A</w:t>
            </w:r>
          </w:p>
          <w:p w14:paraId="037A7F33" w14:textId="77777777" w:rsidR="000A5ECD" w:rsidRDefault="000A5ECD">
            <w:pPr>
              <w:pStyle w:val="TAC"/>
              <w:rPr>
                <w:noProof/>
                <w:lang w:eastAsia="zh-CN"/>
              </w:rPr>
            </w:pPr>
            <w:r>
              <w:rPr>
                <w:noProof/>
                <w:lang w:eastAsia="zh-CN"/>
              </w:rPr>
              <w:t>DC_41A_n79A</w:t>
            </w:r>
          </w:p>
        </w:tc>
      </w:tr>
      <w:tr w:rsidR="000A5ECD" w14:paraId="2399E92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0414ED" w14:textId="77777777" w:rsidR="000A5ECD" w:rsidRDefault="000A5ECD">
            <w:pPr>
              <w:pStyle w:val="TAC"/>
              <w:rPr>
                <w:noProof/>
                <w:kern w:val="2"/>
                <w:lang w:eastAsia="zh-CN"/>
              </w:rPr>
            </w:pPr>
            <w:r>
              <w:rPr>
                <w:lang w:eastAsia="fi-FI"/>
              </w:rPr>
              <w:lastRenderedPageBreak/>
              <w:t>DC_</w:t>
            </w:r>
            <w:r>
              <w:t>5</w:t>
            </w:r>
            <w:r>
              <w:rPr>
                <w:lang w:eastAsia="fi-FI"/>
              </w:rPr>
              <w:t>A</w:t>
            </w:r>
            <w:r>
              <w:t>-46A</w:t>
            </w:r>
            <w:r>
              <w:rPr>
                <w:lang w:eastAsia="fi-FI"/>
              </w:rPr>
              <w:t>_</w:t>
            </w:r>
            <w:r>
              <w:t>n66</w:t>
            </w:r>
            <w:r>
              <w:rPr>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0BA3C65B" w14:textId="77777777" w:rsidR="000A5ECD" w:rsidRDefault="000A5ECD">
            <w:pPr>
              <w:pStyle w:val="TAC"/>
              <w:rPr>
                <w:b/>
              </w:rPr>
            </w:pPr>
            <w:r>
              <w:rPr>
                <w:lang w:eastAsia="fi-FI"/>
              </w:rPr>
              <w:t>DC_</w:t>
            </w:r>
            <w:r>
              <w:t>5A_n66A</w:t>
            </w:r>
          </w:p>
          <w:p w14:paraId="24FD4702" w14:textId="77777777" w:rsidR="000A5ECD" w:rsidRDefault="000A5ECD">
            <w:pPr>
              <w:pStyle w:val="TAC"/>
              <w:rPr>
                <w:noProof/>
                <w:kern w:val="2"/>
                <w:lang w:eastAsia="zh-CN"/>
              </w:rPr>
            </w:pPr>
            <w:r>
              <w:rPr>
                <w:lang w:eastAsia="fi-FI"/>
              </w:rPr>
              <w:t>DC_</w:t>
            </w:r>
            <w:r>
              <w:t>46A_n66A</w:t>
            </w:r>
          </w:p>
        </w:tc>
      </w:tr>
      <w:tr w:rsidR="000A5ECD" w14:paraId="4D75A3C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9327D5" w14:textId="77777777" w:rsidR="000A5ECD" w:rsidRDefault="000A5ECD">
            <w:pPr>
              <w:pStyle w:val="TAC"/>
              <w:rPr>
                <w:noProof/>
                <w:kern w:val="2"/>
                <w:lang w:eastAsia="zh-CN"/>
              </w:rPr>
            </w:pPr>
            <w:r>
              <w:t>DC_5A-48A_n12A</w:t>
            </w:r>
          </w:p>
        </w:tc>
        <w:tc>
          <w:tcPr>
            <w:tcW w:w="5964" w:type="dxa"/>
            <w:tcBorders>
              <w:top w:val="single" w:sz="4" w:space="0" w:color="auto"/>
              <w:left w:val="single" w:sz="4" w:space="0" w:color="auto"/>
              <w:bottom w:val="single" w:sz="4" w:space="0" w:color="auto"/>
              <w:right w:val="single" w:sz="4" w:space="0" w:color="auto"/>
            </w:tcBorders>
            <w:hideMark/>
          </w:tcPr>
          <w:p w14:paraId="426BF0F8" w14:textId="77777777" w:rsidR="000A5ECD" w:rsidRDefault="000A5ECD">
            <w:pPr>
              <w:pStyle w:val="TAC"/>
            </w:pPr>
            <w:r>
              <w:t>DC_5A_n12A</w:t>
            </w:r>
          </w:p>
          <w:p w14:paraId="420824B9" w14:textId="77777777" w:rsidR="000A5ECD" w:rsidRDefault="000A5ECD">
            <w:pPr>
              <w:pStyle w:val="TAC"/>
              <w:rPr>
                <w:noProof/>
                <w:kern w:val="2"/>
                <w:lang w:eastAsia="zh-CN"/>
              </w:rPr>
            </w:pPr>
            <w:r>
              <w:t>DC_48A_n12A</w:t>
            </w:r>
          </w:p>
        </w:tc>
      </w:tr>
      <w:tr w:rsidR="000A5ECD" w14:paraId="17727F4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17CEB9" w14:textId="77777777" w:rsidR="000A5ECD" w:rsidRDefault="000A5ECD">
            <w:pPr>
              <w:pStyle w:val="TAC"/>
              <w:rPr>
                <w:noProof/>
                <w:kern w:val="2"/>
                <w:lang w:eastAsia="zh-CN"/>
              </w:rPr>
            </w:pPr>
            <w:r>
              <w:t>DC_5A-48A_n71A</w:t>
            </w:r>
          </w:p>
        </w:tc>
        <w:tc>
          <w:tcPr>
            <w:tcW w:w="5964" w:type="dxa"/>
            <w:tcBorders>
              <w:top w:val="single" w:sz="4" w:space="0" w:color="auto"/>
              <w:left w:val="single" w:sz="4" w:space="0" w:color="auto"/>
              <w:bottom w:val="single" w:sz="4" w:space="0" w:color="auto"/>
              <w:right w:val="single" w:sz="4" w:space="0" w:color="auto"/>
            </w:tcBorders>
            <w:hideMark/>
          </w:tcPr>
          <w:p w14:paraId="6D625E1B" w14:textId="77777777" w:rsidR="000A5ECD" w:rsidRDefault="000A5ECD">
            <w:pPr>
              <w:pStyle w:val="TAC"/>
            </w:pPr>
            <w:r>
              <w:t>DC_5A_n71A</w:t>
            </w:r>
          </w:p>
          <w:p w14:paraId="71C115E9" w14:textId="77777777" w:rsidR="000A5ECD" w:rsidRDefault="000A5ECD">
            <w:pPr>
              <w:pStyle w:val="TAC"/>
              <w:rPr>
                <w:noProof/>
                <w:kern w:val="2"/>
                <w:lang w:eastAsia="zh-CN"/>
              </w:rPr>
            </w:pPr>
            <w:r>
              <w:t>DC_48A_n71A</w:t>
            </w:r>
          </w:p>
        </w:tc>
      </w:tr>
      <w:tr w:rsidR="000A5ECD" w14:paraId="069DAEC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E88EB4F" w14:textId="77777777" w:rsidR="000A5ECD" w:rsidRDefault="000A5ECD">
            <w:pPr>
              <w:pStyle w:val="TAH"/>
              <w:rPr>
                <w:rFonts w:cs="Arial"/>
                <w:b w:val="0"/>
                <w:kern w:val="2"/>
                <w:lang w:val="x-none"/>
              </w:rPr>
            </w:pPr>
            <w:bookmarkStart w:id="856" w:name="_Hlk90308442"/>
            <w:r>
              <w:rPr>
                <w:rFonts w:cs="Arial"/>
                <w:b w:val="0"/>
                <w:kern w:val="2"/>
              </w:rPr>
              <w:t>DC_5A-48A_n77A</w:t>
            </w:r>
            <w:r>
              <w:rPr>
                <w:b w:val="0"/>
                <w:vertAlign w:val="superscript"/>
                <w:lang w:eastAsia="ja-JP"/>
              </w:rPr>
              <w:t>14,</w:t>
            </w:r>
            <w:r>
              <w:rPr>
                <w:b w:val="0"/>
                <w:noProof/>
                <w:vertAlign w:val="superscript"/>
                <w:lang w:eastAsia="zh-CN"/>
              </w:rPr>
              <w:t>15,16</w:t>
            </w:r>
          </w:p>
          <w:p w14:paraId="05B7F17F" w14:textId="77777777" w:rsidR="000A5ECD" w:rsidRDefault="000A5ECD">
            <w:pPr>
              <w:pStyle w:val="TAH"/>
              <w:rPr>
                <w:rFonts w:cs="Arial"/>
                <w:b w:val="0"/>
                <w:kern w:val="2"/>
              </w:rPr>
            </w:pPr>
            <w:r>
              <w:rPr>
                <w:rFonts w:cs="Arial"/>
                <w:b w:val="0"/>
                <w:kern w:val="2"/>
              </w:rPr>
              <w:t>DC_5A-48C_n77A</w:t>
            </w:r>
            <w:r>
              <w:rPr>
                <w:vertAlign w:val="superscript"/>
                <w:lang w:eastAsia="ja-JP"/>
              </w:rPr>
              <w:t>14</w:t>
            </w:r>
            <w:r>
              <w:rPr>
                <w:b w:val="0"/>
                <w:vertAlign w:val="superscript"/>
                <w:lang w:eastAsia="ja-JP"/>
              </w:rPr>
              <w:t>,</w:t>
            </w:r>
            <w:r>
              <w:rPr>
                <w:b w:val="0"/>
                <w:noProof/>
                <w:vertAlign w:val="superscript"/>
                <w:lang w:eastAsia="zh-CN"/>
              </w:rPr>
              <w:t>15,16</w:t>
            </w:r>
          </w:p>
          <w:p w14:paraId="7CB846A9" w14:textId="77777777" w:rsidR="000A5ECD" w:rsidRDefault="000A5ECD">
            <w:pPr>
              <w:pStyle w:val="TAH"/>
              <w:rPr>
                <w:rFonts w:cs="Arial"/>
                <w:b w:val="0"/>
                <w:kern w:val="2"/>
              </w:rPr>
            </w:pPr>
            <w:r>
              <w:rPr>
                <w:rFonts w:cs="Arial"/>
                <w:b w:val="0"/>
                <w:kern w:val="2"/>
              </w:rPr>
              <w:t>DC_5A-48D_n77A</w:t>
            </w:r>
            <w:r>
              <w:rPr>
                <w:vertAlign w:val="superscript"/>
                <w:lang w:eastAsia="ja-JP"/>
              </w:rPr>
              <w:t>14</w:t>
            </w:r>
            <w:r>
              <w:rPr>
                <w:b w:val="0"/>
                <w:vertAlign w:val="superscript"/>
                <w:lang w:eastAsia="ja-JP"/>
              </w:rPr>
              <w:t>,</w:t>
            </w:r>
            <w:r>
              <w:rPr>
                <w:b w:val="0"/>
                <w:noProof/>
                <w:vertAlign w:val="superscript"/>
                <w:lang w:eastAsia="zh-CN"/>
              </w:rPr>
              <w:t>15,16</w:t>
            </w:r>
          </w:p>
          <w:p w14:paraId="447BC412" w14:textId="77777777" w:rsidR="000A5ECD" w:rsidRDefault="000A5ECD">
            <w:pPr>
              <w:pStyle w:val="TAH"/>
              <w:rPr>
                <w:rFonts w:cs="Arial"/>
                <w:b w:val="0"/>
                <w:kern w:val="2"/>
              </w:rPr>
            </w:pPr>
            <w:r>
              <w:rPr>
                <w:rFonts w:cs="Arial"/>
                <w:b w:val="0"/>
                <w:kern w:val="2"/>
              </w:rPr>
              <w:t>DC_5A-48A_n77C</w:t>
            </w:r>
            <w:r>
              <w:rPr>
                <w:vertAlign w:val="superscript"/>
                <w:lang w:eastAsia="ja-JP"/>
              </w:rPr>
              <w:t>14</w:t>
            </w:r>
            <w:r>
              <w:rPr>
                <w:b w:val="0"/>
                <w:vertAlign w:val="superscript"/>
                <w:lang w:eastAsia="ja-JP"/>
              </w:rPr>
              <w:t>,</w:t>
            </w:r>
            <w:r>
              <w:rPr>
                <w:b w:val="0"/>
                <w:noProof/>
                <w:vertAlign w:val="superscript"/>
                <w:lang w:eastAsia="zh-CN"/>
              </w:rPr>
              <w:t>15,16</w:t>
            </w:r>
          </w:p>
          <w:p w14:paraId="5B1DB7FC" w14:textId="77777777" w:rsidR="000A5ECD" w:rsidRDefault="000A5ECD">
            <w:pPr>
              <w:pStyle w:val="TAH"/>
              <w:rPr>
                <w:rFonts w:cs="Arial"/>
                <w:b w:val="0"/>
                <w:kern w:val="2"/>
              </w:rPr>
            </w:pPr>
            <w:r>
              <w:rPr>
                <w:rFonts w:cs="Arial"/>
                <w:b w:val="0"/>
                <w:kern w:val="2"/>
              </w:rPr>
              <w:t>DC_5A-48C_n77C</w:t>
            </w:r>
            <w:r>
              <w:rPr>
                <w:vertAlign w:val="superscript"/>
                <w:lang w:eastAsia="ja-JP"/>
              </w:rPr>
              <w:t>14</w:t>
            </w:r>
            <w:r>
              <w:rPr>
                <w:b w:val="0"/>
                <w:vertAlign w:val="superscript"/>
                <w:lang w:eastAsia="ja-JP"/>
              </w:rPr>
              <w:t>,</w:t>
            </w:r>
            <w:r>
              <w:rPr>
                <w:b w:val="0"/>
                <w:noProof/>
                <w:vertAlign w:val="superscript"/>
                <w:lang w:eastAsia="zh-CN"/>
              </w:rPr>
              <w:t>15,16</w:t>
            </w:r>
          </w:p>
          <w:p w14:paraId="1E282966" w14:textId="77777777" w:rsidR="000A5ECD" w:rsidRDefault="000A5ECD">
            <w:pPr>
              <w:pStyle w:val="TAC"/>
            </w:pPr>
            <w:r>
              <w:rPr>
                <w:rFonts w:cs="Arial"/>
                <w:kern w:val="2"/>
              </w:rPr>
              <w:t>DC_5A-48D_n77C</w:t>
            </w:r>
            <w:r>
              <w:rPr>
                <w:vertAlign w:val="superscript"/>
                <w:lang w:eastAsia="ja-JP"/>
              </w:rPr>
              <w:t>14</w:t>
            </w:r>
            <w:r>
              <w:rPr>
                <w:b/>
                <w:vertAlign w:val="superscript"/>
                <w:lang w:eastAsia="ja-JP"/>
              </w:rPr>
              <w:t>,</w:t>
            </w:r>
            <w:r>
              <w:rPr>
                <w:b/>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5C8E249" w14:textId="77777777" w:rsidR="000A5ECD" w:rsidRDefault="000A5ECD">
            <w:pPr>
              <w:pStyle w:val="TAC"/>
            </w:pPr>
            <w:r>
              <w:rPr>
                <w:kern w:val="2"/>
                <w:lang w:val="x-none" w:eastAsia="ja-JP"/>
              </w:rPr>
              <w:t>DC_5A_n77A</w:t>
            </w:r>
            <w:r>
              <w:rPr>
                <w:vertAlign w:val="superscript"/>
                <w:lang w:eastAsia="ja-JP"/>
              </w:rPr>
              <w:t>14</w:t>
            </w:r>
          </w:p>
        </w:tc>
        <w:bookmarkEnd w:id="856"/>
      </w:tr>
      <w:tr w:rsidR="000A5ECD" w14:paraId="4BA066C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472B8F" w14:textId="77777777" w:rsidR="000A5ECD" w:rsidRDefault="000A5ECD">
            <w:pPr>
              <w:pStyle w:val="TAC"/>
              <w:rPr>
                <w:lang w:eastAsia="fi-FI"/>
              </w:rPr>
            </w:pPr>
            <w:r>
              <w:rPr>
                <w:lang w:eastAsia="fi-FI"/>
              </w:rPr>
              <w:t>DC_</w:t>
            </w:r>
            <w:r>
              <w:rPr>
                <w:lang w:eastAsia="zh-CN"/>
              </w:rPr>
              <w:t>5A</w:t>
            </w:r>
            <w:r>
              <w:rPr>
                <w:lang w:eastAsia="fi-FI"/>
              </w:rPr>
              <w:t>-66A_n2A</w:t>
            </w:r>
          </w:p>
          <w:p w14:paraId="475F0549" w14:textId="77777777" w:rsidR="000A5ECD" w:rsidRDefault="000A5ECD">
            <w:pPr>
              <w:pStyle w:val="TAC"/>
              <w:rPr>
                <w:lang w:eastAsia="fi-FI"/>
              </w:rPr>
            </w:pPr>
            <w:r>
              <w:rPr>
                <w:lang w:eastAsia="fi-FI"/>
              </w:rPr>
              <w:t>DC_</w:t>
            </w:r>
            <w:r>
              <w:rPr>
                <w:lang w:eastAsia="zh-CN"/>
              </w:rPr>
              <w:t>5B</w:t>
            </w:r>
            <w:r>
              <w:rPr>
                <w:lang w:eastAsia="fi-FI"/>
              </w:rPr>
              <w:t>-66A_n2A</w:t>
            </w:r>
          </w:p>
          <w:p w14:paraId="235A906C" w14:textId="77777777" w:rsidR="000A5ECD" w:rsidRDefault="000A5ECD">
            <w:pPr>
              <w:pStyle w:val="TAC"/>
              <w:rPr>
                <w:noProof/>
                <w:kern w:val="2"/>
                <w:lang w:eastAsia="zh-CN"/>
              </w:rPr>
            </w:pPr>
            <w:r>
              <w:rPr>
                <w:noProof/>
                <w:kern w:val="2"/>
                <w:lang w:eastAsia="zh-CN"/>
              </w:rPr>
              <w:t>DC_5A-66B_n2A</w:t>
            </w:r>
          </w:p>
        </w:tc>
        <w:tc>
          <w:tcPr>
            <w:tcW w:w="5964" w:type="dxa"/>
            <w:tcBorders>
              <w:top w:val="single" w:sz="4" w:space="0" w:color="auto"/>
              <w:left w:val="single" w:sz="4" w:space="0" w:color="auto"/>
              <w:bottom w:val="single" w:sz="4" w:space="0" w:color="auto"/>
              <w:right w:val="single" w:sz="4" w:space="0" w:color="auto"/>
            </w:tcBorders>
            <w:hideMark/>
          </w:tcPr>
          <w:p w14:paraId="64633CF9" w14:textId="77777777" w:rsidR="000A5ECD" w:rsidRDefault="000A5ECD">
            <w:pPr>
              <w:pStyle w:val="TAC"/>
              <w:rPr>
                <w:lang w:eastAsia="fi-FI"/>
              </w:rPr>
            </w:pPr>
            <w:r>
              <w:rPr>
                <w:lang w:eastAsia="fi-FI"/>
              </w:rPr>
              <w:t>DC_</w:t>
            </w:r>
            <w:r>
              <w:rPr>
                <w:lang w:eastAsia="zh-CN"/>
              </w:rPr>
              <w:t>5A</w:t>
            </w:r>
            <w:r>
              <w:rPr>
                <w:lang w:eastAsia="fi-FI"/>
              </w:rPr>
              <w:t>_n2A</w:t>
            </w:r>
          </w:p>
          <w:p w14:paraId="4E271012" w14:textId="77777777" w:rsidR="000A5ECD" w:rsidRDefault="000A5ECD">
            <w:pPr>
              <w:pStyle w:val="TAC"/>
              <w:rPr>
                <w:noProof/>
                <w:kern w:val="2"/>
                <w:lang w:eastAsia="zh-CN"/>
              </w:rPr>
            </w:pPr>
            <w:r>
              <w:rPr>
                <w:noProof/>
                <w:kern w:val="2"/>
                <w:lang w:eastAsia="zh-CN"/>
              </w:rPr>
              <w:t>DC_66A_n2A</w:t>
            </w:r>
          </w:p>
        </w:tc>
      </w:tr>
      <w:tr w:rsidR="000A5ECD" w14:paraId="515FB12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9454EF" w14:textId="77777777" w:rsidR="000A5ECD" w:rsidRDefault="000A5ECD">
            <w:pPr>
              <w:pStyle w:val="TAC"/>
              <w:rPr>
                <w:noProof/>
                <w:kern w:val="2"/>
                <w:lang w:eastAsia="zh-CN"/>
              </w:rPr>
            </w:pPr>
            <w:r>
              <w:rPr>
                <w:lang w:eastAsia="zh-CN"/>
              </w:rPr>
              <w:t>DC_5A-5A-66A_n2A</w:t>
            </w:r>
          </w:p>
        </w:tc>
        <w:tc>
          <w:tcPr>
            <w:tcW w:w="5964" w:type="dxa"/>
            <w:tcBorders>
              <w:top w:val="single" w:sz="4" w:space="0" w:color="auto"/>
              <w:left w:val="single" w:sz="4" w:space="0" w:color="auto"/>
              <w:bottom w:val="single" w:sz="4" w:space="0" w:color="auto"/>
              <w:right w:val="single" w:sz="4" w:space="0" w:color="auto"/>
            </w:tcBorders>
            <w:hideMark/>
          </w:tcPr>
          <w:p w14:paraId="4C8B30D6" w14:textId="77777777" w:rsidR="000A5ECD" w:rsidRDefault="000A5ECD">
            <w:pPr>
              <w:pStyle w:val="TAC"/>
              <w:rPr>
                <w:lang w:eastAsia="fi-FI"/>
              </w:rPr>
            </w:pPr>
            <w:r>
              <w:rPr>
                <w:lang w:eastAsia="fi-FI"/>
              </w:rPr>
              <w:t>DC_</w:t>
            </w:r>
            <w:r>
              <w:rPr>
                <w:lang w:eastAsia="zh-CN"/>
              </w:rPr>
              <w:t>5A</w:t>
            </w:r>
            <w:r>
              <w:rPr>
                <w:lang w:eastAsia="fi-FI"/>
              </w:rPr>
              <w:t>_n2A</w:t>
            </w:r>
          </w:p>
          <w:p w14:paraId="12DD5DAF" w14:textId="77777777" w:rsidR="000A5ECD" w:rsidRDefault="000A5ECD">
            <w:pPr>
              <w:pStyle w:val="TAC"/>
              <w:rPr>
                <w:noProof/>
                <w:kern w:val="2"/>
                <w:lang w:eastAsia="zh-CN"/>
              </w:rPr>
            </w:pPr>
            <w:r>
              <w:rPr>
                <w:noProof/>
                <w:kern w:val="2"/>
                <w:lang w:eastAsia="zh-CN"/>
              </w:rPr>
              <w:t>DC_66A_n2A</w:t>
            </w:r>
          </w:p>
        </w:tc>
      </w:tr>
      <w:tr w:rsidR="000A5ECD" w14:paraId="248AEDF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1D0ACD" w14:textId="77777777" w:rsidR="000A5ECD" w:rsidRDefault="000A5ECD">
            <w:pPr>
              <w:pStyle w:val="TAC"/>
              <w:rPr>
                <w:lang w:eastAsia="fi-FI"/>
              </w:rPr>
            </w:pPr>
            <w:r>
              <w:rPr>
                <w:lang w:eastAsia="fi-FI"/>
              </w:rPr>
              <w:t>DC_</w:t>
            </w:r>
            <w:r>
              <w:rPr>
                <w:lang w:eastAsia="zh-CN"/>
              </w:rPr>
              <w:t>5</w:t>
            </w:r>
            <w:r>
              <w:rPr>
                <w:lang w:eastAsia="fi-FI"/>
              </w:rPr>
              <w:t>A-</w:t>
            </w:r>
            <w:r>
              <w:rPr>
                <w:lang w:eastAsia="zh-CN"/>
              </w:rPr>
              <w:t>66A-</w:t>
            </w:r>
            <w:r>
              <w:rPr>
                <w:lang w:eastAsia="fi-FI"/>
              </w:rPr>
              <w:t>66A_n2A</w:t>
            </w:r>
          </w:p>
          <w:p w14:paraId="7834332F" w14:textId="77777777" w:rsidR="000A5ECD" w:rsidRDefault="000A5ECD">
            <w:pPr>
              <w:pStyle w:val="TAC"/>
              <w:rPr>
                <w:lang w:eastAsia="zh-CN"/>
              </w:rPr>
            </w:pPr>
            <w:r>
              <w:rPr>
                <w:lang w:eastAsia="fi-FI"/>
              </w:rPr>
              <w:t>DC_</w:t>
            </w:r>
            <w:r>
              <w:rPr>
                <w:lang w:eastAsia="zh-CN"/>
              </w:rPr>
              <w:t>5B</w:t>
            </w:r>
            <w:r>
              <w:rPr>
                <w:lang w:eastAsia="fi-FI"/>
              </w:rPr>
              <w:t>-</w:t>
            </w:r>
            <w:r>
              <w:rPr>
                <w:lang w:eastAsia="zh-CN"/>
              </w:rPr>
              <w:t>66A-</w:t>
            </w:r>
            <w:r>
              <w:rPr>
                <w:lang w:eastAsia="fi-FI"/>
              </w:rPr>
              <w:t>66A_n2A</w:t>
            </w:r>
          </w:p>
        </w:tc>
        <w:tc>
          <w:tcPr>
            <w:tcW w:w="5964" w:type="dxa"/>
            <w:tcBorders>
              <w:top w:val="single" w:sz="4" w:space="0" w:color="auto"/>
              <w:left w:val="single" w:sz="4" w:space="0" w:color="auto"/>
              <w:bottom w:val="single" w:sz="4" w:space="0" w:color="auto"/>
              <w:right w:val="single" w:sz="4" w:space="0" w:color="auto"/>
            </w:tcBorders>
            <w:hideMark/>
          </w:tcPr>
          <w:p w14:paraId="059C94AE" w14:textId="77777777" w:rsidR="000A5ECD" w:rsidRDefault="000A5ECD">
            <w:pPr>
              <w:pStyle w:val="TAC"/>
              <w:rPr>
                <w:lang w:eastAsia="fi-FI"/>
              </w:rPr>
            </w:pPr>
            <w:r>
              <w:rPr>
                <w:lang w:eastAsia="fi-FI"/>
              </w:rPr>
              <w:t>DC_</w:t>
            </w:r>
            <w:r>
              <w:rPr>
                <w:lang w:eastAsia="zh-CN"/>
              </w:rPr>
              <w:t>5A</w:t>
            </w:r>
            <w:r>
              <w:rPr>
                <w:lang w:eastAsia="fi-FI"/>
              </w:rPr>
              <w:t>_n2A</w:t>
            </w:r>
          </w:p>
          <w:p w14:paraId="63007B66" w14:textId="77777777" w:rsidR="000A5ECD" w:rsidRDefault="000A5ECD">
            <w:pPr>
              <w:pStyle w:val="TAC"/>
              <w:rPr>
                <w:lang w:eastAsia="fi-FI"/>
              </w:rPr>
            </w:pPr>
            <w:r>
              <w:rPr>
                <w:noProof/>
                <w:kern w:val="2"/>
                <w:lang w:eastAsia="zh-CN"/>
              </w:rPr>
              <w:t>DC_66A_n2A</w:t>
            </w:r>
          </w:p>
        </w:tc>
      </w:tr>
      <w:tr w:rsidR="000A5ECD" w14:paraId="2CD8548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D8FF5F" w14:textId="77777777" w:rsidR="000A5ECD" w:rsidRDefault="000A5ECD">
            <w:pPr>
              <w:pStyle w:val="TAC"/>
              <w:rPr>
                <w:lang w:val="fr-FR" w:eastAsia="fi-FI"/>
              </w:rPr>
            </w:pPr>
            <w:r>
              <w:rPr>
                <w:lang w:val="fr-FR" w:eastAsia="zh-CN"/>
              </w:rPr>
              <w:t>DC_5A-5A-66A-66A_n2A</w:t>
            </w:r>
          </w:p>
        </w:tc>
        <w:tc>
          <w:tcPr>
            <w:tcW w:w="5964" w:type="dxa"/>
            <w:tcBorders>
              <w:top w:val="single" w:sz="4" w:space="0" w:color="auto"/>
              <w:left w:val="single" w:sz="4" w:space="0" w:color="auto"/>
              <w:bottom w:val="single" w:sz="4" w:space="0" w:color="auto"/>
              <w:right w:val="single" w:sz="4" w:space="0" w:color="auto"/>
            </w:tcBorders>
            <w:hideMark/>
          </w:tcPr>
          <w:p w14:paraId="1FC987AD" w14:textId="77777777" w:rsidR="000A5ECD" w:rsidRDefault="000A5ECD">
            <w:pPr>
              <w:pStyle w:val="TAC"/>
              <w:rPr>
                <w:lang w:eastAsia="fi-FI"/>
              </w:rPr>
            </w:pPr>
            <w:r>
              <w:rPr>
                <w:lang w:eastAsia="fi-FI"/>
              </w:rPr>
              <w:t>DC_</w:t>
            </w:r>
            <w:r>
              <w:rPr>
                <w:lang w:eastAsia="zh-CN"/>
              </w:rPr>
              <w:t>5A</w:t>
            </w:r>
            <w:r>
              <w:rPr>
                <w:lang w:eastAsia="fi-FI"/>
              </w:rPr>
              <w:t>_n2A</w:t>
            </w:r>
          </w:p>
          <w:p w14:paraId="1166B91D" w14:textId="77777777" w:rsidR="000A5ECD" w:rsidRDefault="000A5ECD">
            <w:pPr>
              <w:pStyle w:val="TAC"/>
              <w:rPr>
                <w:lang w:eastAsia="fi-FI"/>
              </w:rPr>
            </w:pPr>
            <w:r>
              <w:rPr>
                <w:noProof/>
                <w:kern w:val="2"/>
                <w:lang w:eastAsia="zh-CN"/>
              </w:rPr>
              <w:t>DC_66A_n2A</w:t>
            </w:r>
          </w:p>
        </w:tc>
      </w:tr>
      <w:tr w:rsidR="000A5ECD" w14:paraId="7DD1757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2FB014" w14:textId="77777777" w:rsidR="000A5ECD" w:rsidRDefault="000A5ECD">
            <w:pPr>
              <w:pStyle w:val="TAC"/>
              <w:rPr>
                <w:noProof/>
                <w:kern w:val="2"/>
                <w:lang w:eastAsia="zh-CN"/>
              </w:rPr>
            </w:pPr>
            <w:r>
              <w:rPr>
                <w:lang w:eastAsia="fi-FI"/>
              </w:rPr>
              <w:t>DC_5A-66A_n5A</w:t>
            </w:r>
          </w:p>
        </w:tc>
        <w:tc>
          <w:tcPr>
            <w:tcW w:w="5964" w:type="dxa"/>
            <w:tcBorders>
              <w:top w:val="single" w:sz="4" w:space="0" w:color="auto"/>
              <w:left w:val="single" w:sz="4" w:space="0" w:color="auto"/>
              <w:bottom w:val="single" w:sz="4" w:space="0" w:color="auto"/>
              <w:right w:val="single" w:sz="4" w:space="0" w:color="auto"/>
            </w:tcBorders>
            <w:hideMark/>
          </w:tcPr>
          <w:p w14:paraId="7A828FBE" w14:textId="77777777" w:rsidR="000A5ECD" w:rsidRDefault="000A5ECD">
            <w:pPr>
              <w:pStyle w:val="TAC"/>
              <w:rPr>
                <w:noProof/>
                <w:kern w:val="2"/>
                <w:lang w:eastAsia="zh-CN"/>
              </w:rPr>
            </w:pPr>
            <w:r>
              <w:rPr>
                <w:lang w:eastAsia="fi-FI"/>
              </w:rPr>
              <w:t>DC_66A_n5A</w:t>
            </w:r>
          </w:p>
        </w:tc>
      </w:tr>
      <w:tr w:rsidR="000A5ECD" w14:paraId="20876B0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94D5CF" w14:textId="77777777" w:rsidR="000A5ECD" w:rsidRDefault="000A5ECD">
            <w:pPr>
              <w:pStyle w:val="TAC"/>
              <w:rPr>
                <w:lang w:eastAsia="fi-FI"/>
              </w:rPr>
            </w:pPr>
            <w:r>
              <w:rPr>
                <w:lang w:eastAsia="fi-FI"/>
              </w:rPr>
              <w:t>DC_5A-66A</w:t>
            </w:r>
            <w:r>
              <w:rPr>
                <w:lang w:eastAsia="zh-CN"/>
              </w:rPr>
              <w:t>-66A</w:t>
            </w:r>
            <w:r>
              <w:rPr>
                <w:lang w:eastAsia="fi-FI"/>
              </w:rPr>
              <w:t>_n5A</w:t>
            </w:r>
          </w:p>
        </w:tc>
        <w:tc>
          <w:tcPr>
            <w:tcW w:w="5964" w:type="dxa"/>
            <w:tcBorders>
              <w:top w:val="single" w:sz="4" w:space="0" w:color="auto"/>
              <w:left w:val="single" w:sz="4" w:space="0" w:color="auto"/>
              <w:bottom w:val="single" w:sz="4" w:space="0" w:color="auto"/>
              <w:right w:val="single" w:sz="4" w:space="0" w:color="auto"/>
            </w:tcBorders>
            <w:hideMark/>
          </w:tcPr>
          <w:p w14:paraId="53DB5637" w14:textId="77777777" w:rsidR="000A5ECD" w:rsidRDefault="000A5ECD">
            <w:pPr>
              <w:pStyle w:val="TAC"/>
              <w:rPr>
                <w:lang w:eastAsia="fi-FI"/>
              </w:rPr>
            </w:pPr>
            <w:r>
              <w:rPr>
                <w:lang w:eastAsia="fi-FI"/>
              </w:rPr>
              <w:t>DC_66A_n5A</w:t>
            </w:r>
          </w:p>
        </w:tc>
      </w:tr>
      <w:tr w:rsidR="000A5ECD" w14:paraId="4966F29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21A65E" w14:textId="77777777" w:rsidR="000A5ECD" w:rsidRDefault="000A5ECD">
            <w:pPr>
              <w:pStyle w:val="TAC"/>
              <w:rPr>
                <w:lang w:eastAsia="fi-FI"/>
              </w:rPr>
            </w:pPr>
            <w:r>
              <w:rPr>
                <w:lang w:eastAsia="ja-JP"/>
              </w:rPr>
              <w:t>DC_5A-66A_n7A</w:t>
            </w:r>
          </w:p>
        </w:tc>
        <w:tc>
          <w:tcPr>
            <w:tcW w:w="5964" w:type="dxa"/>
            <w:tcBorders>
              <w:top w:val="single" w:sz="4" w:space="0" w:color="auto"/>
              <w:left w:val="single" w:sz="4" w:space="0" w:color="auto"/>
              <w:bottom w:val="single" w:sz="4" w:space="0" w:color="auto"/>
              <w:right w:val="single" w:sz="4" w:space="0" w:color="auto"/>
            </w:tcBorders>
            <w:hideMark/>
          </w:tcPr>
          <w:p w14:paraId="53F807D0" w14:textId="77777777" w:rsidR="000A5ECD" w:rsidRDefault="000A5ECD">
            <w:pPr>
              <w:pStyle w:val="TAC"/>
              <w:rPr>
                <w:lang w:eastAsia="ja-JP"/>
              </w:rPr>
            </w:pPr>
            <w:r>
              <w:rPr>
                <w:lang w:eastAsia="ja-JP"/>
              </w:rPr>
              <w:t>DC_5A_n7A</w:t>
            </w:r>
          </w:p>
          <w:p w14:paraId="6D50A215" w14:textId="77777777" w:rsidR="000A5ECD" w:rsidRDefault="000A5ECD">
            <w:pPr>
              <w:pStyle w:val="TAC"/>
              <w:rPr>
                <w:lang w:eastAsia="fi-FI"/>
              </w:rPr>
            </w:pPr>
            <w:r>
              <w:rPr>
                <w:lang w:eastAsia="ja-JP"/>
              </w:rPr>
              <w:t>DC_66A_n7A</w:t>
            </w:r>
          </w:p>
        </w:tc>
      </w:tr>
      <w:tr w:rsidR="000A5ECD" w14:paraId="4CDD96A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749718" w14:textId="77777777" w:rsidR="000A5ECD" w:rsidRDefault="000A5ECD">
            <w:pPr>
              <w:pStyle w:val="TAC"/>
              <w:rPr>
                <w:lang w:val="fr-FR" w:eastAsia="ja-JP"/>
              </w:rPr>
            </w:pPr>
            <w:r>
              <w:rPr>
                <w:lang w:val="fr-FR" w:eastAsia="ja-JP"/>
              </w:rPr>
              <w:t>DC_5A-66A-66A_n7A</w:t>
            </w:r>
          </w:p>
        </w:tc>
        <w:tc>
          <w:tcPr>
            <w:tcW w:w="5964" w:type="dxa"/>
            <w:tcBorders>
              <w:top w:val="single" w:sz="4" w:space="0" w:color="auto"/>
              <w:left w:val="single" w:sz="4" w:space="0" w:color="auto"/>
              <w:bottom w:val="single" w:sz="4" w:space="0" w:color="auto"/>
              <w:right w:val="single" w:sz="4" w:space="0" w:color="auto"/>
            </w:tcBorders>
            <w:hideMark/>
          </w:tcPr>
          <w:p w14:paraId="4CD53535" w14:textId="77777777" w:rsidR="000A5ECD" w:rsidRDefault="000A5ECD">
            <w:pPr>
              <w:pStyle w:val="TAC"/>
              <w:rPr>
                <w:lang w:eastAsia="ja-JP"/>
              </w:rPr>
            </w:pPr>
            <w:r>
              <w:rPr>
                <w:lang w:eastAsia="ja-JP"/>
              </w:rPr>
              <w:t>DC_5A_n7A</w:t>
            </w:r>
          </w:p>
          <w:p w14:paraId="2A6702A7" w14:textId="77777777" w:rsidR="000A5ECD" w:rsidRDefault="000A5ECD">
            <w:pPr>
              <w:pStyle w:val="TAC"/>
              <w:rPr>
                <w:lang w:eastAsia="ja-JP"/>
              </w:rPr>
            </w:pPr>
            <w:r>
              <w:rPr>
                <w:lang w:eastAsia="ja-JP"/>
              </w:rPr>
              <w:t>DC_66A_n7A</w:t>
            </w:r>
          </w:p>
        </w:tc>
      </w:tr>
      <w:tr w:rsidR="000A5ECD" w14:paraId="4028D5F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EAA57E" w14:textId="77777777" w:rsidR="000A5ECD" w:rsidRDefault="000A5ECD">
            <w:pPr>
              <w:pStyle w:val="TAC"/>
              <w:rPr>
                <w:lang w:eastAsia="fi-FI"/>
              </w:rPr>
            </w:pPr>
            <w:r>
              <w:t>DC_5A-66A_n12A</w:t>
            </w:r>
          </w:p>
        </w:tc>
        <w:tc>
          <w:tcPr>
            <w:tcW w:w="5964" w:type="dxa"/>
            <w:tcBorders>
              <w:top w:val="single" w:sz="4" w:space="0" w:color="auto"/>
              <w:left w:val="single" w:sz="4" w:space="0" w:color="auto"/>
              <w:bottom w:val="single" w:sz="4" w:space="0" w:color="auto"/>
              <w:right w:val="single" w:sz="4" w:space="0" w:color="auto"/>
            </w:tcBorders>
            <w:hideMark/>
          </w:tcPr>
          <w:p w14:paraId="23DBBE86" w14:textId="77777777" w:rsidR="000A5ECD" w:rsidRDefault="000A5ECD">
            <w:pPr>
              <w:pStyle w:val="TAC"/>
              <w:rPr>
                <w:lang w:eastAsia="fi-FI"/>
              </w:rPr>
            </w:pPr>
            <w:r>
              <w:t>DC_5A_n12A</w:t>
            </w:r>
            <w:r>
              <w:br/>
              <w:t>DC_66A_n12A</w:t>
            </w:r>
          </w:p>
        </w:tc>
      </w:tr>
      <w:tr w:rsidR="000A5ECD" w14:paraId="36F1139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9A498C0" w14:textId="77777777" w:rsidR="000A5ECD" w:rsidRDefault="000A5ECD">
            <w:pPr>
              <w:pStyle w:val="TAC"/>
            </w:pPr>
            <w:r>
              <w:rPr>
                <w:rFonts w:cs="Arial"/>
              </w:rPr>
              <w:t>DC_5A-66A_n30A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A84F6E9" w14:textId="77777777" w:rsidR="000A5ECD" w:rsidRDefault="000A5ECD">
            <w:pPr>
              <w:pStyle w:val="TAC"/>
              <w:rPr>
                <w:rFonts w:cs="Arial"/>
              </w:rPr>
            </w:pPr>
            <w:r>
              <w:rPr>
                <w:rFonts w:cs="Arial"/>
              </w:rPr>
              <w:t>DC_5A_n30A</w:t>
            </w:r>
          </w:p>
          <w:p w14:paraId="1A01178C" w14:textId="77777777" w:rsidR="000A5ECD" w:rsidRDefault="000A5ECD">
            <w:pPr>
              <w:pStyle w:val="TAC"/>
            </w:pPr>
            <w:r>
              <w:rPr>
                <w:rFonts w:cs="Arial"/>
              </w:rPr>
              <w:t>DC_66A_n30A</w:t>
            </w:r>
          </w:p>
        </w:tc>
      </w:tr>
      <w:tr w:rsidR="000A5ECD" w14:paraId="67B1C97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989C832" w14:textId="77777777" w:rsidR="000A5ECD" w:rsidRDefault="000A5ECD">
            <w:pPr>
              <w:pStyle w:val="TAC"/>
              <w:rPr>
                <w:rFonts w:cs="Arial"/>
                <w:lang w:val="fr-FR"/>
              </w:rPr>
            </w:pPr>
            <w:r>
              <w:rPr>
                <w:rFonts w:cs="Arial"/>
                <w:lang w:val="fr-FR"/>
              </w:rPr>
              <w:t>DC_5A-66A-66A_n30A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5D20A6C" w14:textId="77777777" w:rsidR="000A5ECD" w:rsidRDefault="000A5ECD">
            <w:pPr>
              <w:pStyle w:val="TAC"/>
              <w:rPr>
                <w:rFonts w:cs="Arial"/>
              </w:rPr>
            </w:pPr>
            <w:r>
              <w:rPr>
                <w:rFonts w:cs="Arial"/>
              </w:rPr>
              <w:t>DC_5A_n30A</w:t>
            </w:r>
          </w:p>
          <w:p w14:paraId="35E6860F" w14:textId="77777777" w:rsidR="000A5ECD" w:rsidRDefault="000A5ECD">
            <w:pPr>
              <w:pStyle w:val="TAC"/>
              <w:rPr>
                <w:rFonts w:cs="Arial"/>
              </w:rPr>
            </w:pPr>
            <w:r>
              <w:rPr>
                <w:rFonts w:cs="Arial"/>
              </w:rPr>
              <w:t>DC_66A_n30A</w:t>
            </w:r>
          </w:p>
        </w:tc>
      </w:tr>
      <w:tr w:rsidR="000A5ECD" w14:paraId="5D2D60C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8A8FCE" w14:textId="77777777" w:rsidR="000A5ECD" w:rsidRDefault="000A5ECD">
            <w:pPr>
              <w:pStyle w:val="TAC"/>
              <w:rPr>
                <w:b/>
              </w:rPr>
            </w:pPr>
            <w:r>
              <w:rPr>
                <w:lang w:eastAsia="fi-FI"/>
              </w:rPr>
              <w:t>DC_</w:t>
            </w:r>
            <w:r>
              <w:t>5</w:t>
            </w:r>
            <w:r>
              <w:rPr>
                <w:lang w:eastAsia="fi-FI"/>
              </w:rPr>
              <w:t>A</w:t>
            </w:r>
            <w:r>
              <w:t>-66A</w:t>
            </w:r>
            <w:r>
              <w:rPr>
                <w:lang w:eastAsia="fi-FI"/>
              </w:rPr>
              <w:t>_</w:t>
            </w:r>
            <w:r>
              <w:t>n48</w:t>
            </w:r>
            <w:r>
              <w:rPr>
                <w:lang w:eastAsia="fi-FI"/>
              </w:rPr>
              <w:t>A</w:t>
            </w:r>
          </w:p>
          <w:p w14:paraId="20BBA6CF" w14:textId="77777777" w:rsidR="000A5ECD" w:rsidRDefault="000A5ECD">
            <w:pPr>
              <w:pStyle w:val="TAC"/>
              <w:rPr>
                <w:lang w:eastAsia="fi-FI"/>
              </w:rPr>
            </w:pPr>
            <w:r>
              <w:rPr>
                <w:lang w:eastAsia="fi-FI"/>
              </w:rPr>
              <w:t>DC_</w:t>
            </w:r>
            <w:r>
              <w:t>5</w:t>
            </w:r>
            <w:r>
              <w:rPr>
                <w:lang w:eastAsia="fi-FI"/>
              </w:rPr>
              <w:t>A</w:t>
            </w:r>
            <w:r>
              <w:t>-66A</w:t>
            </w:r>
            <w:r>
              <w:rPr>
                <w:lang w:eastAsia="fi-FI"/>
              </w:rPr>
              <w:t>_</w:t>
            </w:r>
            <w:r>
              <w:t>n48B</w:t>
            </w:r>
          </w:p>
        </w:tc>
        <w:tc>
          <w:tcPr>
            <w:tcW w:w="5964" w:type="dxa"/>
            <w:tcBorders>
              <w:top w:val="single" w:sz="4" w:space="0" w:color="auto"/>
              <w:left w:val="single" w:sz="4" w:space="0" w:color="auto"/>
              <w:bottom w:val="single" w:sz="4" w:space="0" w:color="auto"/>
              <w:right w:val="single" w:sz="4" w:space="0" w:color="auto"/>
            </w:tcBorders>
            <w:hideMark/>
          </w:tcPr>
          <w:p w14:paraId="59FB05ED" w14:textId="77777777" w:rsidR="000A5ECD" w:rsidRDefault="000A5ECD">
            <w:pPr>
              <w:pStyle w:val="TAC"/>
              <w:rPr>
                <w:b/>
              </w:rPr>
            </w:pPr>
            <w:r>
              <w:rPr>
                <w:lang w:eastAsia="fi-FI"/>
              </w:rPr>
              <w:t>DC_</w:t>
            </w:r>
            <w:r>
              <w:t>5A_n48A</w:t>
            </w:r>
          </w:p>
          <w:p w14:paraId="0E1F2DD1" w14:textId="77777777" w:rsidR="000A5ECD" w:rsidRDefault="000A5ECD">
            <w:pPr>
              <w:pStyle w:val="TAC"/>
              <w:rPr>
                <w:lang w:eastAsia="fi-FI"/>
              </w:rPr>
            </w:pPr>
            <w:r>
              <w:rPr>
                <w:lang w:eastAsia="fi-FI"/>
              </w:rPr>
              <w:t>DC_</w:t>
            </w:r>
            <w:r>
              <w:t>66A_n48A</w:t>
            </w:r>
          </w:p>
        </w:tc>
      </w:tr>
      <w:tr w:rsidR="000A5ECD" w14:paraId="4F7A5B5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E762F4" w14:textId="77777777" w:rsidR="000A5ECD" w:rsidRDefault="000A5ECD">
            <w:pPr>
              <w:pStyle w:val="TAC"/>
              <w:rPr>
                <w:lang w:eastAsia="fi-FI"/>
              </w:rPr>
            </w:pPr>
            <w:r>
              <w:rPr>
                <w:lang w:eastAsia="fi-FI"/>
              </w:rPr>
              <w:t>DC_</w:t>
            </w:r>
            <w:r>
              <w:t>5</w:t>
            </w:r>
            <w:r>
              <w:rPr>
                <w:lang w:eastAsia="fi-FI"/>
              </w:rPr>
              <w:t>A</w:t>
            </w:r>
            <w:r>
              <w:t>-66A-66A</w:t>
            </w:r>
            <w:r>
              <w:rPr>
                <w:lang w:eastAsia="fi-FI"/>
              </w:rPr>
              <w:t>_</w:t>
            </w:r>
            <w:r>
              <w:t>n48</w:t>
            </w:r>
            <w:r>
              <w:rPr>
                <w:lang w:eastAsia="fi-FI"/>
              </w:rPr>
              <w:t>A</w:t>
            </w:r>
          </w:p>
          <w:p w14:paraId="37CBF33F" w14:textId="77777777" w:rsidR="000A5ECD" w:rsidRDefault="000A5ECD">
            <w:pPr>
              <w:pStyle w:val="TAC"/>
              <w:rPr>
                <w:lang w:eastAsia="fi-FI"/>
              </w:rPr>
            </w:pPr>
            <w:r>
              <w:rPr>
                <w:lang w:eastAsia="fi-FI"/>
              </w:rPr>
              <w:t>DC_</w:t>
            </w:r>
            <w:r>
              <w:t>5</w:t>
            </w:r>
            <w:r>
              <w:rPr>
                <w:lang w:eastAsia="fi-FI"/>
              </w:rPr>
              <w:t>A</w:t>
            </w:r>
            <w:r>
              <w:t>-66A-66A</w:t>
            </w:r>
            <w:r>
              <w:rPr>
                <w:lang w:eastAsia="fi-FI"/>
              </w:rPr>
              <w:t>_</w:t>
            </w:r>
            <w:r>
              <w:t>n48B</w:t>
            </w:r>
          </w:p>
        </w:tc>
        <w:tc>
          <w:tcPr>
            <w:tcW w:w="5964" w:type="dxa"/>
            <w:tcBorders>
              <w:top w:val="single" w:sz="4" w:space="0" w:color="auto"/>
              <w:left w:val="single" w:sz="4" w:space="0" w:color="auto"/>
              <w:bottom w:val="single" w:sz="4" w:space="0" w:color="auto"/>
              <w:right w:val="single" w:sz="4" w:space="0" w:color="auto"/>
            </w:tcBorders>
            <w:hideMark/>
          </w:tcPr>
          <w:p w14:paraId="263F921A" w14:textId="77777777" w:rsidR="000A5ECD" w:rsidRDefault="000A5ECD">
            <w:pPr>
              <w:pStyle w:val="TAC"/>
            </w:pPr>
            <w:r>
              <w:rPr>
                <w:lang w:eastAsia="fi-FI"/>
              </w:rPr>
              <w:t>DC_</w:t>
            </w:r>
            <w:r>
              <w:t>5A_n48A</w:t>
            </w:r>
          </w:p>
          <w:p w14:paraId="6FD4BD98" w14:textId="77777777" w:rsidR="000A5ECD" w:rsidRDefault="000A5ECD">
            <w:pPr>
              <w:pStyle w:val="TAC"/>
              <w:rPr>
                <w:lang w:eastAsia="fi-FI"/>
              </w:rPr>
            </w:pPr>
            <w:r>
              <w:rPr>
                <w:lang w:eastAsia="fi-FI"/>
              </w:rPr>
              <w:t>DC_</w:t>
            </w:r>
            <w:r>
              <w:t>66A_n48A</w:t>
            </w:r>
          </w:p>
        </w:tc>
      </w:tr>
      <w:tr w:rsidR="000A5ECD" w14:paraId="6A11C49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0FF566" w14:textId="77777777" w:rsidR="000A5ECD" w:rsidRDefault="000A5ECD">
            <w:pPr>
              <w:pStyle w:val="TAC"/>
              <w:rPr>
                <w:lang w:eastAsia="fi-FI"/>
              </w:rPr>
            </w:pPr>
            <w:r>
              <w:rPr>
                <w:lang w:eastAsia="fi-FI"/>
              </w:rPr>
              <w:t>DC_5A-66A_n66A</w:t>
            </w:r>
          </w:p>
          <w:p w14:paraId="13461224" w14:textId="77777777" w:rsidR="000A5ECD" w:rsidRDefault="000A5ECD">
            <w:pPr>
              <w:pStyle w:val="TAC"/>
              <w:rPr>
                <w:noProof/>
                <w:kern w:val="2"/>
                <w:lang w:eastAsia="zh-CN"/>
              </w:rPr>
            </w:pPr>
            <w:r>
              <w:rPr>
                <w:lang w:eastAsia="fi-FI"/>
              </w:rPr>
              <w:t>DC_</w:t>
            </w:r>
            <w:r>
              <w:rPr>
                <w:lang w:eastAsia="zh-CN"/>
              </w:rPr>
              <w:t>5B</w:t>
            </w:r>
            <w:r>
              <w:rPr>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02329884" w14:textId="77777777" w:rsidR="000A5ECD" w:rsidRDefault="000A5ECD">
            <w:pPr>
              <w:pStyle w:val="TAC"/>
              <w:rPr>
                <w:noProof/>
                <w:kern w:val="2"/>
                <w:lang w:eastAsia="zh-CN"/>
              </w:rPr>
            </w:pPr>
            <w:r>
              <w:rPr>
                <w:lang w:eastAsia="fi-FI"/>
              </w:rPr>
              <w:t>DC_5A_n66A</w:t>
            </w:r>
          </w:p>
        </w:tc>
      </w:tr>
      <w:tr w:rsidR="000A5ECD" w14:paraId="3F13E37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AF9705" w14:textId="77777777" w:rsidR="000A5ECD" w:rsidRDefault="000A5ECD">
            <w:pPr>
              <w:pStyle w:val="TAC"/>
              <w:rPr>
                <w:lang w:eastAsia="fi-FI"/>
              </w:rPr>
            </w:pPr>
            <w:r>
              <w:rPr>
                <w:lang w:eastAsia="fi-FI"/>
              </w:rPr>
              <w:t>DC_</w:t>
            </w:r>
            <w:r>
              <w:rPr>
                <w:lang w:eastAsia="zh-CN"/>
              </w:rPr>
              <w:t>5A-5A</w:t>
            </w:r>
            <w:r>
              <w:rPr>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59417434" w14:textId="77777777" w:rsidR="000A5ECD" w:rsidRDefault="000A5ECD">
            <w:pPr>
              <w:pStyle w:val="TAC"/>
              <w:rPr>
                <w:lang w:eastAsia="fi-FI"/>
              </w:rPr>
            </w:pPr>
            <w:r>
              <w:rPr>
                <w:lang w:eastAsia="fi-FI"/>
              </w:rPr>
              <w:t>DC_</w:t>
            </w:r>
            <w:r>
              <w:rPr>
                <w:lang w:eastAsia="zh-CN"/>
              </w:rPr>
              <w:t>5A</w:t>
            </w:r>
            <w:r>
              <w:rPr>
                <w:lang w:eastAsia="fi-FI"/>
              </w:rPr>
              <w:t>_n66A</w:t>
            </w:r>
          </w:p>
        </w:tc>
      </w:tr>
      <w:tr w:rsidR="000A5ECD" w14:paraId="507082D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0AB16F" w14:textId="77777777" w:rsidR="000A5ECD" w:rsidRDefault="000A5ECD">
            <w:pPr>
              <w:pStyle w:val="TAC"/>
              <w:rPr>
                <w:lang w:eastAsia="fi-FI"/>
              </w:rPr>
            </w:pPr>
            <w:r>
              <w:rPr>
                <w:lang w:eastAsia="fi-FI"/>
              </w:rPr>
              <w:t>DC_</w:t>
            </w:r>
            <w:r>
              <w:rPr>
                <w:lang w:eastAsia="zh-CN"/>
              </w:rPr>
              <w:t>5</w:t>
            </w:r>
            <w:r>
              <w:rPr>
                <w:lang w:eastAsia="fi-FI"/>
              </w:rPr>
              <w:t>A-</w:t>
            </w:r>
            <w:r>
              <w:rPr>
                <w:lang w:eastAsia="zh-CN"/>
              </w:rPr>
              <w:t>66A-</w:t>
            </w:r>
            <w:r>
              <w:rPr>
                <w:lang w:eastAsia="fi-FI"/>
              </w:rPr>
              <w:t>66A_n66A</w:t>
            </w:r>
          </w:p>
          <w:p w14:paraId="2A45E1AB" w14:textId="77777777" w:rsidR="000A5ECD" w:rsidRDefault="000A5ECD">
            <w:pPr>
              <w:pStyle w:val="TAC"/>
              <w:rPr>
                <w:noProof/>
                <w:lang w:eastAsia="ko-KR"/>
              </w:rPr>
            </w:pPr>
            <w:r>
              <w:rPr>
                <w:lang w:eastAsia="fi-FI"/>
              </w:rPr>
              <w:t>DC_</w:t>
            </w:r>
            <w:r>
              <w:rPr>
                <w:lang w:eastAsia="zh-CN"/>
              </w:rPr>
              <w:t>5B</w:t>
            </w:r>
            <w:r>
              <w:rPr>
                <w:lang w:eastAsia="fi-FI"/>
              </w:rPr>
              <w:t>-</w:t>
            </w:r>
            <w:r>
              <w:rPr>
                <w:lang w:eastAsia="zh-CN"/>
              </w:rPr>
              <w:t>66A-</w:t>
            </w:r>
            <w:r>
              <w:rPr>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55EF17CA" w14:textId="77777777" w:rsidR="000A5ECD" w:rsidRDefault="000A5ECD">
            <w:pPr>
              <w:pStyle w:val="TAC"/>
              <w:rPr>
                <w:noProof/>
                <w:lang w:eastAsia="ko-KR"/>
              </w:rPr>
            </w:pPr>
            <w:r>
              <w:rPr>
                <w:lang w:eastAsia="fi-FI"/>
              </w:rPr>
              <w:t>DC_</w:t>
            </w:r>
            <w:r>
              <w:rPr>
                <w:lang w:eastAsia="zh-CN"/>
              </w:rPr>
              <w:t>5</w:t>
            </w:r>
            <w:r>
              <w:rPr>
                <w:lang w:eastAsia="fi-FI"/>
              </w:rPr>
              <w:t>A_n66A</w:t>
            </w:r>
          </w:p>
        </w:tc>
      </w:tr>
      <w:tr w:rsidR="000A5ECD" w14:paraId="2C1F2E0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583F83" w14:textId="77777777" w:rsidR="000A5ECD" w:rsidRDefault="000A5ECD">
            <w:pPr>
              <w:pStyle w:val="TAC"/>
              <w:rPr>
                <w:lang w:val="fr-FR" w:eastAsia="fi-FI"/>
              </w:rPr>
            </w:pPr>
            <w:r>
              <w:rPr>
                <w:lang w:val="fr-FR" w:eastAsia="fi-FI"/>
              </w:rPr>
              <w:t>DC_</w:t>
            </w:r>
            <w:r>
              <w:rPr>
                <w:lang w:val="fr-FR" w:eastAsia="zh-CN"/>
              </w:rPr>
              <w:t>5</w:t>
            </w:r>
            <w:r>
              <w:rPr>
                <w:lang w:val="fr-FR" w:eastAsia="fi-FI"/>
              </w:rPr>
              <w:t>A</w:t>
            </w:r>
            <w:r>
              <w:rPr>
                <w:lang w:val="fr-FR" w:eastAsia="zh-CN"/>
              </w:rPr>
              <w:t>-5A</w:t>
            </w:r>
            <w:r>
              <w:rPr>
                <w:lang w:val="fr-FR" w:eastAsia="fi-FI"/>
              </w:rPr>
              <w:t>-</w:t>
            </w:r>
            <w:r>
              <w:rPr>
                <w:lang w:val="fr-FR" w:eastAsia="zh-CN"/>
              </w:rPr>
              <w:t>66A-</w:t>
            </w:r>
            <w:r>
              <w:rPr>
                <w:lang w:val="fr-FR"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5F892A0D" w14:textId="77777777" w:rsidR="000A5ECD" w:rsidRDefault="000A5ECD">
            <w:pPr>
              <w:pStyle w:val="TAC"/>
              <w:rPr>
                <w:lang w:val="fr-FR" w:eastAsia="fi-FI"/>
              </w:rPr>
            </w:pPr>
            <w:r>
              <w:rPr>
                <w:lang w:val="fr-FR" w:eastAsia="fi-FI"/>
              </w:rPr>
              <w:t>DC_</w:t>
            </w:r>
            <w:r>
              <w:rPr>
                <w:lang w:val="fr-FR" w:eastAsia="zh-CN"/>
              </w:rPr>
              <w:t>5</w:t>
            </w:r>
            <w:r>
              <w:rPr>
                <w:lang w:val="fr-FR" w:eastAsia="fi-FI"/>
              </w:rPr>
              <w:t>A_n66A</w:t>
            </w:r>
          </w:p>
        </w:tc>
      </w:tr>
      <w:tr w:rsidR="000A5ECD" w14:paraId="1E6C793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35C5AB" w14:textId="77777777" w:rsidR="000A5ECD" w:rsidRDefault="000A5ECD">
            <w:pPr>
              <w:pStyle w:val="TAC"/>
              <w:rPr>
                <w:noProof/>
                <w:lang w:eastAsia="ko-KR"/>
              </w:rPr>
            </w:pPr>
            <w:r>
              <w:rPr>
                <w:lang w:eastAsia="ja-JP"/>
              </w:rPr>
              <w:t>DC_5A-66A_n71A</w:t>
            </w:r>
          </w:p>
        </w:tc>
        <w:tc>
          <w:tcPr>
            <w:tcW w:w="5964" w:type="dxa"/>
            <w:tcBorders>
              <w:top w:val="single" w:sz="4" w:space="0" w:color="auto"/>
              <w:left w:val="single" w:sz="4" w:space="0" w:color="auto"/>
              <w:bottom w:val="single" w:sz="4" w:space="0" w:color="auto"/>
              <w:right w:val="single" w:sz="4" w:space="0" w:color="auto"/>
            </w:tcBorders>
            <w:hideMark/>
          </w:tcPr>
          <w:p w14:paraId="00ED0605" w14:textId="77777777" w:rsidR="000A5ECD" w:rsidRDefault="000A5ECD">
            <w:pPr>
              <w:pStyle w:val="TAC"/>
              <w:rPr>
                <w:lang w:eastAsia="ja-JP"/>
              </w:rPr>
            </w:pPr>
            <w:r>
              <w:rPr>
                <w:lang w:eastAsia="ja-JP"/>
              </w:rPr>
              <w:t>DC_5A_n71A</w:t>
            </w:r>
          </w:p>
          <w:p w14:paraId="200C9994" w14:textId="77777777" w:rsidR="000A5ECD" w:rsidRDefault="000A5ECD">
            <w:pPr>
              <w:pStyle w:val="TAC"/>
              <w:rPr>
                <w:noProof/>
                <w:lang w:eastAsia="ko-KR"/>
              </w:rPr>
            </w:pPr>
            <w:r>
              <w:rPr>
                <w:lang w:eastAsia="ja-JP"/>
              </w:rPr>
              <w:t>DC_66A_n71A</w:t>
            </w:r>
          </w:p>
        </w:tc>
      </w:tr>
      <w:tr w:rsidR="000A5ECD" w14:paraId="5D75148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740086" w14:textId="77777777" w:rsidR="000A5ECD" w:rsidRDefault="000A5ECD">
            <w:pPr>
              <w:pStyle w:val="TAC"/>
              <w:rPr>
                <w:vertAlign w:val="superscript"/>
                <w:lang w:eastAsia="ja-JP"/>
              </w:rPr>
            </w:pPr>
            <w:r>
              <w:rPr>
                <w:lang w:eastAsia="fi-FI"/>
              </w:rPr>
              <w:t>DC_</w:t>
            </w:r>
            <w:r>
              <w:t>5</w:t>
            </w:r>
            <w:r>
              <w:rPr>
                <w:lang w:eastAsia="fi-FI"/>
              </w:rPr>
              <w:t>A</w:t>
            </w:r>
            <w:r>
              <w:t>-66A</w:t>
            </w:r>
            <w:r>
              <w:rPr>
                <w:lang w:eastAsia="fi-FI"/>
              </w:rPr>
              <w:t>_</w:t>
            </w:r>
            <w:r>
              <w:t>n77</w:t>
            </w:r>
            <w:r>
              <w:rPr>
                <w:lang w:eastAsia="fi-FI"/>
              </w:rPr>
              <w:t>A</w:t>
            </w:r>
            <w:r>
              <w:rPr>
                <w:vertAlign w:val="superscript"/>
                <w:lang w:eastAsia="ja-JP"/>
              </w:rPr>
              <w:t>14</w:t>
            </w:r>
          </w:p>
          <w:p w14:paraId="7744F153" w14:textId="77777777" w:rsidR="000A5ECD" w:rsidRDefault="000A5ECD">
            <w:pPr>
              <w:pStyle w:val="TAC"/>
              <w:rPr>
                <w:lang w:eastAsia="fi-FI"/>
              </w:rPr>
            </w:pPr>
            <w:r>
              <w:rPr>
                <w:lang w:eastAsia="ja-JP"/>
              </w:rPr>
              <w:t>DC_5A-66A_n77C</w:t>
            </w:r>
            <w:r>
              <w:rPr>
                <w:vertAlign w:val="superscript"/>
                <w:lang w:eastAsia="ja-JP"/>
              </w:rPr>
              <w:t>14</w:t>
            </w:r>
            <w:r>
              <w:rPr>
                <w:lang w:eastAsia="fi-FI"/>
              </w:rPr>
              <w:t xml:space="preserve"> </w:t>
            </w:r>
          </w:p>
          <w:p w14:paraId="2AEB012D" w14:textId="77777777" w:rsidR="000A5ECD" w:rsidRDefault="000A5ECD">
            <w:pPr>
              <w:pStyle w:val="TAC"/>
              <w:rPr>
                <w:lang w:eastAsia="ja-JP"/>
              </w:rPr>
            </w:pPr>
            <w:r>
              <w:rPr>
                <w:lang w:eastAsia="ja-JP"/>
              </w:rPr>
              <w:t>DC_5A-66A-66A_n77C</w:t>
            </w:r>
            <w:r>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1498F74A" w14:textId="77777777" w:rsidR="000A5ECD" w:rsidRDefault="000A5ECD">
            <w:pPr>
              <w:pStyle w:val="TAC"/>
              <w:rPr>
                <w:b/>
              </w:rPr>
            </w:pPr>
            <w:r>
              <w:rPr>
                <w:lang w:eastAsia="fi-FI"/>
              </w:rPr>
              <w:t>DC_</w:t>
            </w:r>
            <w:r>
              <w:t>5A_n77A</w:t>
            </w:r>
            <w:r>
              <w:rPr>
                <w:vertAlign w:val="superscript"/>
                <w:lang w:eastAsia="ja-JP"/>
              </w:rPr>
              <w:t>14</w:t>
            </w:r>
          </w:p>
          <w:p w14:paraId="4B53807D" w14:textId="77777777" w:rsidR="000A5ECD" w:rsidRDefault="000A5ECD">
            <w:pPr>
              <w:pStyle w:val="TAC"/>
              <w:rPr>
                <w:lang w:eastAsia="ja-JP"/>
              </w:rPr>
            </w:pPr>
            <w:r>
              <w:rPr>
                <w:lang w:eastAsia="fi-FI"/>
              </w:rPr>
              <w:t>DC_</w:t>
            </w:r>
            <w:r>
              <w:t>66A_n77A</w:t>
            </w:r>
            <w:r>
              <w:rPr>
                <w:vertAlign w:val="superscript"/>
                <w:lang w:eastAsia="ja-JP"/>
              </w:rPr>
              <w:t>14</w:t>
            </w:r>
          </w:p>
        </w:tc>
      </w:tr>
      <w:tr w:rsidR="000A5ECD" w14:paraId="0E31DE3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A04B36" w14:textId="77777777" w:rsidR="000A5ECD" w:rsidRDefault="000A5ECD">
            <w:pPr>
              <w:pStyle w:val="TAC"/>
              <w:rPr>
                <w:lang w:val="fr-FR" w:eastAsia="fi-FI"/>
              </w:rPr>
            </w:pPr>
            <w:r>
              <w:rPr>
                <w:lang w:val="fr-FR" w:eastAsia="fi-FI"/>
              </w:rPr>
              <w:t>DC_</w:t>
            </w:r>
            <w:r>
              <w:rPr>
                <w:lang w:val="fr-FR"/>
              </w:rPr>
              <w:t>5</w:t>
            </w:r>
            <w:r>
              <w:rPr>
                <w:lang w:val="fr-FR" w:eastAsia="fi-FI"/>
              </w:rPr>
              <w:t>A</w:t>
            </w:r>
            <w:r>
              <w:rPr>
                <w:lang w:val="fr-FR"/>
              </w:rPr>
              <w:t>-66A-66A</w:t>
            </w:r>
            <w:r>
              <w:rPr>
                <w:lang w:val="fr-FR" w:eastAsia="fi-FI"/>
              </w:rPr>
              <w:t>_</w:t>
            </w:r>
            <w:r>
              <w:rPr>
                <w:lang w:val="fr-FR"/>
              </w:rPr>
              <w:t>n77</w:t>
            </w:r>
            <w:r>
              <w:rPr>
                <w:lang w:val="fr-FR" w:eastAsia="fi-FI"/>
              </w:rPr>
              <w:t>A</w:t>
            </w:r>
            <w:r>
              <w:rPr>
                <w:vertAlign w:val="superscript"/>
                <w:lang w:val="fr-FR"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73725937" w14:textId="77777777" w:rsidR="000A5ECD" w:rsidRDefault="000A5ECD">
            <w:pPr>
              <w:pStyle w:val="TAC"/>
              <w:rPr>
                <w:vertAlign w:val="superscript"/>
                <w:lang w:eastAsia="ja-JP"/>
              </w:rPr>
            </w:pPr>
            <w:r>
              <w:rPr>
                <w:lang w:eastAsia="fi-FI"/>
              </w:rPr>
              <w:t>DC_</w:t>
            </w:r>
            <w:r>
              <w:t>5A_n77A</w:t>
            </w:r>
            <w:r>
              <w:rPr>
                <w:vertAlign w:val="superscript"/>
                <w:lang w:eastAsia="ja-JP"/>
              </w:rPr>
              <w:t>14</w:t>
            </w:r>
          </w:p>
          <w:p w14:paraId="04D583E7" w14:textId="77777777" w:rsidR="000A5ECD" w:rsidRDefault="000A5ECD">
            <w:pPr>
              <w:pStyle w:val="TAC"/>
              <w:rPr>
                <w:lang w:eastAsia="fi-FI"/>
              </w:rPr>
            </w:pPr>
            <w:r>
              <w:rPr>
                <w:lang w:eastAsia="fi-FI"/>
              </w:rPr>
              <w:t>DC_</w:t>
            </w:r>
            <w:r>
              <w:t>66A_n77A</w:t>
            </w:r>
            <w:r>
              <w:rPr>
                <w:vertAlign w:val="superscript"/>
                <w:lang w:eastAsia="ja-JP"/>
              </w:rPr>
              <w:t>14</w:t>
            </w:r>
          </w:p>
        </w:tc>
      </w:tr>
      <w:tr w:rsidR="000A5ECD" w14:paraId="4B8CBB3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A264DF4" w14:textId="77777777" w:rsidR="000A5ECD" w:rsidRDefault="000A5ECD">
            <w:pPr>
              <w:pStyle w:val="TAC"/>
              <w:rPr>
                <w:rFonts w:cs="Arial"/>
                <w:szCs w:val="18"/>
              </w:rPr>
            </w:pPr>
            <w:r>
              <w:rPr>
                <w:rFonts w:cs="Arial"/>
                <w:szCs w:val="18"/>
              </w:rPr>
              <w:t>DC_5A_n66A-n77A</w:t>
            </w:r>
            <w:r>
              <w:rPr>
                <w:bCs/>
                <w:vertAlign w:val="superscript"/>
                <w:lang w:eastAsia="ja-JP"/>
              </w:rPr>
              <w:t>14</w:t>
            </w:r>
          </w:p>
          <w:p w14:paraId="1A89540C" w14:textId="77777777" w:rsidR="000A5ECD" w:rsidRDefault="000A5ECD">
            <w:pPr>
              <w:pStyle w:val="TAC"/>
              <w:rPr>
                <w:lang w:eastAsia="fi-FI"/>
              </w:rPr>
            </w:pPr>
            <w:r>
              <w:rPr>
                <w:rFonts w:eastAsia="Times New Roman" w:cs="Arial"/>
                <w:szCs w:val="18"/>
              </w:rPr>
              <w:t>DC_5A_n66A-n77C</w:t>
            </w:r>
            <w:r>
              <w:rPr>
                <w:bCs/>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16A1200" w14:textId="77777777" w:rsidR="000A5ECD" w:rsidRDefault="000A5ECD">
            <w:pPr>
              <w:pStyle w:val="TAC"/>
              <w:rPr>
                <w:rFonts w:cs="Arial"/>
                <w:szCs w:val="18"/>
              </w:rPr>
            </w:pPr>
            <w:r>
              <w:rPr>
                <w:rFonts w:eastAsia="MS Mincho"/>
                <w:lang w:val="en-US"/>
              </w:rPr>
              <w:t>DC_5A_n66A</w:t>
            </w:r>
          </w:p>
          <w:p w14:paraId="7D4141F8" w14:textId="77777777" w:rsidR="000A5ECD" w:rsidRDefault="000A5ECD">
            <w:pPr>
              <w:pStyle w:val="TAC"/>
              <w:rPr>
                <w:lang w:eastAsia="fi-FI"/>
              </w:rPr>
            </w:pPr>
            <w:r>
              <w:rPr>
                <w:rFonts w:cs="Arial"/>
                <w:szCs w:val="18"/>
              </w:rPr>
              <w:t>DC_</w:t>
            </w:r>
            <w:r>
              <w:rPr>
                <w:rFonts w:cs="Arial"/>
                <w:szCs w:val="18"/>
                <w:lang w:val="sv-SE"/>
              </w:rPr>
              <w:t>5</w:t>
            </w:r>
            <w:r>
              <w:rPr>
                <w:rFonts w:cs="Arial"/>
                <w:szCs w:val="18"/>
              </w:rPr>
              <w:t>A_n77</w:t>
            </w:r>
            <w:r>
              <w:rPr>
                <w:rFonts w:cs="Arial"/>
                <w:szCs w:val="18"/>
                <w:lang w:val="sv-SE"/>
              </w:rPr>
              <w:t>A</w:t>
            </w:r>
            <w:r>
              <w:rPr>
                <w:bCs/>
                <w:vertAlign w:val="superscript"/>
                <w:lang w:eastAsia="ja-JP"/>
              </w:rPr>
              <w:t>14</w:t>
            </w:r>
          </w:p>
        </w:tc>
      </w:tr>
      <w:tr w:rsidR="000A5ECD" w14:paraId="7D69857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F7B540" w14:textId="77777777" w:rsidR="000A5ECD" w:rsidRDefault="000A5ECD">
            <w:pPr>
              <w:pStyle w:val="TAC"/>
              <w:rPr>
                <w:noProof/>
                <w:lang w:eastAsia="ko-KR"/>
              </w:rPr>
            </w:pPr>
            <w:r>
              <w:rPr>
                <w:kern w:val="2"/>
                <w:szCs w:val="22"/>
                <w:lang w:eastAsia="zh-CN"/>
              </w:rPr>
              <w:t>DC_5A-66A_n78A</w:t>
            </w:r>
          </w:p>
        </w:tc>
        <w:tc>
          <w:tcPr>
            <w:tcW w:w="5964" w:type="dxa"/>
            <w:tcBorders>
              <w:top w:val="single" w:sz="4" w:space="0" w:color="auto"/>
              <w:left w:val="single" w:sz="4" w:space="0" w:color="auto"/>
              <w:bottom w:val="single" w:sz="4" w:space="0" w:color="auto"/>
              <w:right w:val="single" w:sz="4" w:space="0" w:color="auto"/>
            </w:tcBorders>
            <w:hideMark/>
          </w:tcPr>
          <w:p w14:paraId="69F14AE3" w14:textId="77777777" w:rsidR="000A5ECD" w:rsidRDefault="000A5ECD">
            <w:pPr>
              <w:pStyle w:val="TAC"/>
              <w:rPr>
                <w:kern w:val="2"/>
                <w:szCs w:val="22"/>
                <w:lang w:eastAsia="zh-CN"/>
              </w:rPr>
            </w:pPr>
            <w:r>
              <w:rPr>
                <w:kern w:val="2"/>
                <w:szCs w:val="22"/>
                <w:lang w:eastAsia="zh-CN"/>
              </w:rPr>
              <w:t>DC_5A_n78A</w:t>
            </w:r>
          </w:p>
          <w:p w14:paraId="68D2E35E" w14:textId="77777777" w:rsidR="000A5ECD" w:rsidRDefault="000A5ECD">
            <w:pPr>
              <w:pStyle w:val="TAC"/>
              <w:rPr>
                <w:noProof/>
                <w:lang w:eastAsia="ko-KR"/>
              </w:rPr>
            </w:pPr>
            <w:r>
              <w:rPr>
                <w:kern w:val="2"/>
                <w:szCs w:val="22"/>
                <w:lang w:eastAsia="zh-CN"/>
              </w:rPr>
              <w:t>DC_66A_n78A</w:t>
            </w:r>
          </w:p>
        </w:tc>
      </w:tr>
      <w:tr w:rsidR="000A5ECD" w14:paraId="79EDFF5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32B4F2" w14:textId="77777777" w:rsidR="000A5ECD" w:rsidRDefault="000A5ECD">
            <w:pPr>
              <w:pStyle w:val="TAC"/>
              <w:rPr>
                <w:kern w:val="2"/>
                <w:szCs w:val="22"/>
                <w:lang w:val="fr-FR" w:eastAsia="zh-CN"/>
              </w:rPr>
            </w:pPr>
            <w:r>
              <w:rPr>
                <w:kern w:val="2"/>
                <w:szCs w:val="22"/>
                <w:lang w:val="fr-FR" w:eastAsia="zh-CN"/>
              </w:rPr>
              <w:t>DC_5A-66A_n78(2A)</w:t>
            </w:r>
          </w:p>
        </w:tc>
        <w:tc>
          <w:tcPr>
            <w:tcW w:w="5964" w:type="dxa"/>
            <w:tcBorders>
              <w:top w:val="single" w:sz="4" w:space="0" w:color="auto"/>
              <w:left w:val="single" w:sz="4" w:space="0" w:color="auto"/>
              <w:bottom w:val="single" w:sz="4" w:space="0" w:color="auto"/>
              <w:right w:val="single" w:sz="4" w:space="0" w:color="auto"/>
            </w:tcBorders>
            <w:hideMark/>
          </w:tcPr>
          <w:p w14:paraId="38548C18" w14:textId="77777777" w:rsidR="000A5ECD" w:rsidRDefault="000A5ECD">
            <w:pPr>
              <w:pStyle w:val="TAC"/>
              <w:rPr>
                <w:kern w:val="2"/>
                <w:szCs w:val="22"/>
                <w:lang w:eastAsia="zh-CN"/>
              </w:rPr>
            </w:pPr>
            <w:r>
              <w:rPr>
                <w:kern w:val="2"/>
                <w:szCs w:val="22"/>
                <w:lang w:eastAsia="zh-CN"/>
              </w:rPr>
              <w:t>DC_5A_n78A</w:t>
            </w:r>
          </w:p>
          <w:p w14:paraId="1E8F48F1" w14:textId="77777777" w:rsidR="000A5ECD" w:rsidRDefault="000A5ECD">
            <w:pPr>
              <w:pStyle w:val="TAC"/>
              <w:rPr>
                <w:kern w:val="2"/>
                <w:szCs w:val="22"/>
                <w:lang w:eastAsia="zh-CN"/>
              </w:rPr>
            </w:pPr>
            <w:r>
              <w:rPr>
                <w:kern w:val="2"/>
                <w:szCs w:val="22"/>
                <w:lang w:eastAsia="zh-CN"/>
              </w:rPr>
              <w:t>DC_66A_n78A</w:t>
            </w:r>
          </w:p>
        </w:tc>
      </w:tr>
      <w:tr w:rsidR="000A5ECD" w14:paraId="4081ED3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A68C85A" w14:textId="77777777" w:rsidR="000A5ECD" w:rsidRDefault="000A5ECD">
            <w:pPr>
              <w:pStyle w:val="TAC"/>
              <w:rPr>
                <w:kern w:val="2"/>
                <w:szCs w:val="22"/>
                <w:lang w:eastAsia="zh-CN"/>
              </w:rPr>
            </w:pPr>
            <w:r>
              <w:rPr>
                <w:rFonts w:cs="Arial"/>
                <w:szCs w:val="18"/>
              </w:rPr>
              <w:t>DC_5A_n66A-n78A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0DAFD55" w14:textId="77777777" w:rsidR="000A5ECD" w:rsidRDefault="000A5ECD">
            <w:pPr>
              <w:pStyle w:val="TAC"/>
              <w:rPr>
                <w:rFonts w:cs="Arial"/>
                <w:szCs w:val="18"/>
                <w:lang w:val="sv-SE"/>
              </w:rPr>
            </w:pPr>
            <w:r>
              <w:rPr>
                <w:rFonts w:cs="Arial"/>
                <w:szCs w:val="18"/>
              </w:rPr>
              <w:t>DC_</w:t>
            </w:r>
            <w:r>
              <w:rPr>
                <w:rFonts w:cs="Arial"/>
                <w:szCs w:val="18"/>
                <w:lang w:val="sv-SE"/>
              </w:rPr>
              <w:t>5</w:t>
            </w:r>
            <w:r>
              <w:rPr>
                <w:rFonts w:cs="Arial"/>
                <w:szCs w:val="18"/>
              </w:rPr>
              <w:t>A_n66</w:t>
            </w:r>
            <w:r>
              <w:rPr>
                <w:rFonts w:cs="Arial"/>
                <w:szCs w:val="18"/>
                <w:lang w:val="sv-SE"/>
              </w:rPr>
              <w:t>A</w:t>
            </w:r>
          </w:p>
          <w:p w14:paraId="4C35A183" w14:textId="77777777" w:rsidR="000A5ECD" w:rsidRDefault="000A5ECD">
            <w:pPr>
              <w:pStyle w:val="TAC"/>
              <w:rPr>
                <w:kern w:val="2"/>
                <w:szCs w:val="22"/>
                <w:lang w:eastAsia="zh-CN"/>
              </w:rPr>
            </w:pPr>
            <w:r>
              <w:rPr>
                <w:rFonts w:cs="Arial"/>
                <w:szCs w:val="18"/>
              </w:rPr>
              <w:t>DC_</w:t>
            </w:r>
            <w:r>
              <w:rPr>
                <w:rFonts w:cs="Arial"/>
                <w:szCs w:val="18"/>
                <w:lang w:val="sv-SE"/>
              </w:rPr>
              <w:t>5</w:t>
            </w:r>
            <w:r>
              <w:rPr>
                <w:rFonts w:cs="Arial"/>
                <w:szCs w:val="18"/>
              </w:rPr>
              <w:t>A_n</w:t>
            </w:r>
            <w:r>
              <w:rPr>
                <w:rFonts w:cs="Arial"/>
                <w:szCs w:val="18"/>
                <w:lang w:val="sv-SE"/>
              </w:rPr>
              <w:t>78A</w:t>
            </w:r>
          </w:p>
        </w:tc>
      </w:tr>
      <w:tr w:rsidR="000A5ECD" w14:paraId="47E6312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3753908" w14:textId="77777777" w:rsidR="000A5ECD" w:rsidRDefault="000A5ECD">
            <w:pPr>
              <w:pStyle w:val="TAH"/>
              <w:spacing w:line="254" w:lineRule="auto"/>
              <w:rPr>
                <w:rFonts w:cs="Arial"/>
                <w:b w:val="0"/>
                <w:lang w:eastAsia="zh-CN"/>
              </w:rPr>
            </w:pPr>
            <w:r>
              <w:rPr>
                <w:rFonts w:cs="Arial"/>
                <w:color w:val="000000"/>
                <w:szCs w:val="18"/>
              </w:rPr>
              <w:t>DC_5A-66A-66A_n78A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319C5A4" w14:textId="77777777" w:rsidR="000A5ECD" w:rsidRDefault="000A5ECD">
            <w:pPr>
              <w:pStyle w:val="TAC"/>
              <w:rPr>
                <w:rFonts w:cs="Arial"/>
                <w:lang w:eastAsia="zh-TW"/>
              </w:rPr>
            </w:pPr>
            <w:r>
              <w:rPr>
                <w:rFonts w:cs="Arial"/>
                <w:lang w:eastAsia="zh-TW"/>
              </w:rPr>
              <w:t>DC_5A_n78A</w:t>
            </w:r>
          </w:p>
          <w:p w14:paraId="1EC00756" w14:textId="77777777" w:rsidR="000A5ECD" w:rsidRDefault="000A5ECD">
            <w:pPr>
              <w:pStyle w:val="TAH"/>
              <w:spacing w:line="254" w:lineRule="auto"/>
              <w:rPr>
                <w:rFonts w:cs="Arial"/>
                <w:b w:val="0"/>
                <w:szCs w:val="18"/>
                <w:lang w:eastAsia="zh-CN"/>
              </w:rPr>
            </w:pPr>
            <w:r>
              <w:rPr>
                <w:rFonts w:cs="Arial"/>
                <w:lang w:eastAsia="zh-TW"/>
              </w:rPr>
              <w:t>DC_66A_n78A</w:t>
            </w:r>
          </w:p>
        </w:tc>
      </w:tr>
      <w:tr w:rsidR="000A5ECD" w14:paraId="5386231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F886DF" w14:textId="77777777" w:rsidR="000A5ECD" w:rsidRDefault="000A5ECD">
            <w:pPr>
              <w:pStyle w:val="TAH"/>
              <w:spacing w:line="254" w:lineRule="auto"/>
              <w:rPr>
                <w:rFonts w:cs="Arial"/>
                <w:b w:val="0"/>
                <w:lang w:eastAsia="zh-CN"/>
              </w:rPr>
            </w:pPr>
            <w:r>
              <w:rPr>
                <w:rFonts w:cs="Arial"/>
                <w:b w:val="0"/>
                <w:lang w:eastAsia="zh-CN"/>
              </w:rPr>
              <w:t>DC_5A-13A_n77A</w:t>
            </w:r>
            <w:r>
              <w:rPr>
                <w:vertAlign w:val="superscript"/>
                <w:lang w:eastAsia="ja-JP"/>
              </w:rPr>
              <w:t>14</w:t>
            </w:r>
          </w:p>
          <w:p w14:paraId="2D5B13D2" w14:textId="77777777" w:rsidR="000A5ECD" w:rsidRDefault="000A5ECD">
            <w:pPr>
              <w:pStyle w:val="TAC"/>
              <w:rPr>
                <w:lang w:eastAsia="ja-JP"/>
              </w:rPr>
            </w:pPr>
            <w:r>
              <w:rPr>
                <w:rFonts w:cs="Arial"/>
                <w:szCs w:val="18"/>
                <w:lang w:eastAsia="zh-CN"/>
              </w:rPr>
              <w:t>DC</w:t>
            </w:r>
            <w:r>
              <w:rPr>
                <w:rFonts w:cs="Arial"/>
                <w:szCs w:val="18"/>
              </w:rPr>
              <w:t>_5A-</w:t>
            </w:r>
            <w:r>
              <w:rPr>
                <w:rFonts w:cs="Arial"/>
                <w:szCs w:val="18"/>
                <w:lang w:val="sv-SE"/>
              </w:rPr>
              <w:t>13A_n77C</w:t>
            </w:r>
            <w:r>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1A142DF7" w14:textId="77777777" w:rsidR="000A5ECD" w:rsidRDefault="000A5ECD">
            <w:pPr>
              <w:pStyle w:val="TAH"/>
              <w:spacing w:line="254" w:lineRule="auto"/>
              <w:rPr>
                <w:rFonts w:cs="Arial"/>
                <w:b w:val="0"/>
                <w:szCs w:val="18"/>
                <w:lang w:eastAsia="zh-CN"/>
              </w:rPr>
            </w:pPr>
            <w:r>
              <w:rPr>
                <w:rFonts w:cs="Arial"/>
                <w:b w:val="0"/>
                <w:szCs w:val="18"/>
                <w:lang w:eastAsia="zh-CN"/>
              </w:rPr>
              <w:t>DC_5A_n77A</w:t>
            </w:r>
            <w:r>
              <w:rPr>
                <w:vertAlign w:val="superscript"/>
                <w:lang w:eastAsia="ja-JP"/>
              </w:rPr>
              <w:t>14</w:t>
            </w:r>
          </w:p>
          <w:p w14:paraId="13342BEF" w14:textId="77777777" w:rsidR="000A5ECD" w:rsidRDefault="000A5ECD">
            <w:pPr>
              <w:pStyle w:val="TAC"/>
              <w:rPr>
                <w:lang w:eastAsia="fi-FI"/>
              </w:rPr>
            </w:pPr>
            <w:r>
              <w:rPr>
                <w:rFonts w:cs="Arial"/>
                <w:szCs w:val="18"/>
                <w:lang w:eastAsia="zh-CN"/>
              </w:rPr>
              <w:t>DC_13A_n77A</w:t>
            </w:r>
            <w:r>
              <w:rPr>
                <w:vertAlign w:val="superscript"/>
                <w:lang w:eastAsia="ja-JP"/>
              </w:rPr>
              <w:t>14</w:t>
            </w:r>
          </w:p>
        </w:tc>
      </w:tr>
      <w:tr w:rsidR="000A5ECD" w14:paraId="7D48958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BFC7308" w14:textId="77777777" w:rsidR="000A5ECD" w:rsidRDefault="000A5ECD">
            <w:pPr>
              <w:pStyle w:val="TAC"/>
              <w:rPr>
                <w:lang w:eastAsia="ja-JP"/>
              </w:rPr>
            </w:pPr>
            <w:r>
              <w:rPr>
                <w:rFonts w:cs="Arial"/>
                <w:lang w:eastAsia="zh-TW"/>
              </w:rPr>
              <w:t>DC_7A_n1A-n8A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ED5DFA8" w14:textId="77777777" w:rsidR="000A5ECD" w:rsidRDefault="000A5ECD">
            <w:pPr>
              <w:pStyle w:val="TAC"/>
              <w:rPr>
                <w:rFonts w:cs="Arial"/>
                <w:lang w:eastAsia="zh-TW"/>
              </w:rPr>
            </w:pPr>
            <w:r>
              <w:rPr>
                <w:rFonts w:cs="Arial"/>
                <w:lang w:eastAsia="zh-TW"/>
              </w:rPr>
              <w:t>DC_7A_n1A</w:t>
            </w:r>
          </w:p>
          <w:p w14:paraId="6DF2237E" w14:textId="77777777" w:rsidR="000A5ECD" w:rsidRDefault="000A5ECD">
            <w:pPr>
              <w:pStyle w:val="TAC"/>
              <w:rPr>
                <w:lang w:eastAsia="fi-FI"/>
              </w:rPr>
            </w:pPr>
            <w:r>
              <w:rPr>
                <w:rFonts w:cs="Arial"/>
                <w:lang w:eastAsia="zh-TW"/>
              </w:rPr>
              <w:t>DC_7A_n8A</w:t>
            </w:r>
          </w:p>
        </w:tc>
      </w:tr>
      <w:tr w:rsidR="000A5ECD" w14:paraId="6B11CFE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49D4684" w14:textId="77777777" w:rsidR="000A5ECD" w:rsidRDefault="000A5ECD">
            <w:pPr>
              <w:pStyle w:val="TAC"/>
              <w:rPr>
                <w:rFonts w:cs="Arial"/>
                <w:lang w:val="fr-FR" w:eastAsia="zh-TW"/>
              </w:rPr>
            </w:pPr>
            <w:r>
              <w:rPr>
                <w:rFonts w:cs="Arial"/>
                <w:lang w:val="fr-FR" w:eastAsia="zh-TW"/>
              </w:rPr>
              <w:lastRenderedPageBreak/>
              <w:t>DC_7A-7A_n1A-n8A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0A71424" w14:textId="77777777" w:rsidR="000A5ECD" w:rsidRDefault="000A5ECD">
            <w:pPr>
              <w:pStyle w:val="TAC"/>
              <w:rPr>
                <w:rFonts w:cs="Arial"/>
                <w:lang w:eastAsia="zh-TW"/>
              </w:rPr>
            </w:pPr>
            <w:r>
              <w:rPr>
                <w:rFonts w:cs="Arial"/>
                <w:lang w:eastAsia="zh-TW"/>
              </w:rPr>
              <w:t>DC_7A_n1A</w:t>
            </w:r>
          </w:p>
          <w:p w14:paraId="24BC68EB" w14:textId="77777777" w:rsidR="000A5ECD" w:rsidRDefault="000A5ECD">
            <w:pPr>
              <w:pStyle w:val="TAC"/>
              <w:rPr>
                <w:rFonts w:cs="Arial"/>
                <w:lang w:eastAsia="zh-TW"/>
              </w:rPr>
            </w:pPr>
            <w:r>
              <w:rPr>
                <w:rFonts w:cs="Arial"/>
                <w:lang w:eastAsia="zh-TW"/>
              </w:rPr>
              <w:t>DC_7A_n8A</w:t>
            </w:r>
          </w:p>
        </w:tc>
      </w:tr>
      <w:tr w:rsidR="000A5ECD" w14:paraId="4588581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6259D4" w14:textId="77777777" w:rsidR="000A5ECD" w:rsidRDefault="000A5ECD">
            <w:pPr>
              <w:pStyle w:val="TAC"/>
              <w:rPr>
                <w:lang w:eastAsia="fi-FI"/>
              </w:rPr>
            </w:pPr>
            <w:r>
              <w:rPr>
                <w:rFonts w:cs="Arial"/>
                <w:lang w:eastAsia="ja-JP"/>
              </w:rPr>
              <w:t>DC_7A_n1A-n40A</w:t>
            </w:r>
          </w:p>
        </w:tc>
        <w:tc>
          <w:tcPr>
            <w:tcW w:w="5964" w:type="dxa"/>
            <w:tcBorders>
              <w:top w:val="single" w:sz="4" w:space="0" w:color="auto"/>
              <w:left w:val="single" w:sz="4" w:space="0" w:color="auto"/>
              <w:bottom w:val="single" w:sz="4" w:space="0" w:color="auto"/>
              <w:right w:val="single" w:sz="4" w:space="0" w:color="auto"/>
            </w:tcBorders>
            <w:hideMark/>
          </w:tcPr>
          <w:p w14:paraId="491CE804" w14:textId="77777777" w:rsidR="000A5ECD" w:rsidRDefault="000A5ECD">
            <w:pPr>
              <w:pStyle w:val="TAC"/>
              <w:rPr>
                <w:rFonts w:cs="Arial"/>
                <w:lang w:eastAsia="ja-JP"/>
              </w:rPr>
            </w:pPr>
            <w:r>
              <w:rPr>
                <w:rFonts w:cs="Arial"/>
                <w:lang w:eastAsia="ja-JP"/>
              </w:rPr>
              <w:t>DC_7A_n1A</w:t>
            </w:r>
          </w:p>
          <w:p w14:paraId="74FDBEA9" w14:textId="77777777" w:rsidR="000A5ECD" w:rsidRDefault="000A5ECD">
            <w:pPr>
              <w:pStyle w:val="TAC"/>
              <w:rPr>
                <w:lang w:eastAsia="fi-FI"/>
              </w:rPr>
            </w:pPr>
            <w:r>
              <w:rPr>
                <w:rFonts w:cs="Arial"/>
                <w:lang w:eastAsia="ja-JP"/>
              </w:rPr>
              <w:t>DC_7A_n40A</w:t>
            </w:r>
          </w:p>
        </w:tc>
      </w:tr>
      <w:tr w:rsidR="000A5ECD" w14:paraId="0D20FBC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A896EB" w14:textId="77777777" w:rsidR="000A5ECD" w:rsidRDefault="000A5ECD">
            <w:pPr>
              <w:pStyle w:val="TAC"/>
              <w:rPr>
                <w:noProof/>
                <w:lang w:eastAsia="ko-KR"/>
              </w:rPr>
            </w:pPr>
            <w:r>
              <w:rPr>
                <w:noProof/>
                <w:lang w:eastAsia="ko-KR"/>
              </w:rPr>
              <w:t>DC_7A_n1A-n78A</w:t>
            </w:r>
            <w:r>
              <w:rPr>
                <w:noProof/>
                <w:vertAlign w:val="superscript"/>
                <w:lang w:eastAsia="zh-CN"/>
              </w:rPr>
              <w:t>5</w:t>
            </w:r>
          </w:p>
          <w:p w14:paraId="50B2750F" w14:textId="77777777" w:rsidR="000A5ECD" w:rsidRDefault="000A5ECD">
            <w:pPr>
              <w:pStyle w:val="TAC"/>
              <w:rPr>
                <w:noProof/>
                <w:kern w:val="2"/>
                <w:lang w:eastAsia="zh-CN"/>
              </w:rPr>
            </w:pPr>
            <w:r>
              <w:rPr>
                <w:noProof/>
                <w:lang w:eastAsia="ko-KR"/>
              </w:rPr>
              <w:t>DC_7C_n1A-n78A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941A96C" w14:textId="77777777" w:rsidR="000A5ECD" w:rsidRDefault="000A5ECD">
            <w:pPr>
              <w:pStyle w:val="TAC"/>
              <w:rPr>
                <w:noProof/>
                <w:lang w:eastAsia="ko-KR"/>
              </w:rPr>
            </w:pPr>
            <w:r>
              <w:rPr>
                <w:noProof/>
                <w:lang w:eastAsia="ko-KR"/>
              </w:rPr>
              <w:t>DC_7A_n1A</w:t>
            </w:r>
          </w:p>
          <w:p w14:paraId="170D806F" w14:textId="77777777" w:rsidR="000A5ECD" w:rsidRDefault="000A5ECD">
            <w:pPr>
              <w:pStyle w:val="TAC"/>
              <w:rPr>
                <w:noProof/>
                <w:lang w:eastAsia="ko-KR"/>
              </w:rPr>
            </w:pPr>
            <w:r>
              <w:rPr>
                <w:noProof/>
                <w:lang w:eastAsia="ko-KR"/>
              </w:rPr>
              <w:t>DC_7A_n78A</w:t>
            </w:r>
          </w:p>
          <w:p w14:paraId="7C04E0E3" w14:textId="77777777" w:rsidR="000A5ECD" w:rsidRDefault="000A5ECD">
            <w:pPr>
              <w:pStyle w:val="TAC"/>
              <w:rPr>
                <w:noProof/>
                <w:lang w:eastAsia="ko-KR"/>
              </w:rPr>
            </w:pPr>
            <w:r>
              <w:rPr>
                <w:noProof/>
                <w:lang w:eastAsia="ko-KR"/>
              </w:rPr>
              <w:t>DC_7C_n1A</w:t>
            </w:r>
          </w:p>
          <w:p w14:paraId="62345801" w14:textId="77777777" w:rsidR="000A5ECD" w:rsidRDefault="000A5ECD">
            <w:pPr>
              <w:pStyle w:val="TAC"/>
              <w:rPr>
                <w:noProof/>
                <w:kern w:val="2"/>
                <w:lang w:eastAsia="zh-CN"/>
              </w:rPr>
            </w:pPr>
            <w:r>
              <w:rPr>
                <w:noProof/>
                <w:lang w:eastAsia="ko-KR"/>
              </w:rPr>
              <w:t>DC_7C_n78A</w:t>
            </w:r>
          </w:p>
        </w:tc>
      </w:tr>
      <w:tr w:rsidR="000A5ECD" w14:paraId="5AC43ED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68AE5B" w14:textId="77777777" w:rsidR="000A5ECD" w:rsidRDefault="000A5ECD">
            <w:pPr>
              <w:pStyle w:val="TAC"/>
              <w:rPr>
                <w:noProof/>
                <w:lang w:eastAsia="ko-KR"/>
              </w:rPr>
            </w:pPr>
            <w:r>
              <w:rPr>
                <w:noProof/>
                <w:lang w:eastAsia="ko-KR"/>
              </w:rPr>
              <w:t>DC_7A-7A_n1A-n78A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BF5AC74" w14:textId="77777777" w:rsidR="000A5ECD" w:rsidRDefault="000A5ECD">
            <w:pPr>
              <w:pStyle w:val="TAC"/>
              <w:rPr>
                <w:noProof/>
                <w:lang w:eastAsia="ko-KR"/>
              </w:rPr>
            </w:pPr>
            <w:r>
              <w:rPr>
                <w:noProof/>
                <w:lang w:eastAsia="ko-KR"/>
              </w:rPr>
              <w:t>DC_7A_n1A</w:t>
            </w:r>
          </w:p>
          <w:p w14:paraId="7AE5BE58" w14:textId="77777777" w:rsidR="000A5ECD" w:rsidRDefault="000A5ECD">
            <w:pPr>
              <w:pStyle w:val="TAC"/>
              <w:rPr>
                <w:noProof/>
                <w:lang w:eastAsia="ko-KR"/>
              </w:rPr>
            </w:pPr>
            <w:r>
              <w:rPr>
                <w:noProof/>
                <w:lang w:eastAsia="ko-KR"/>
              </w:rPr>
              <w:t>DC_7A_n78A</w:t>
            </w:r>
          </w:p>
        </w:tc>
      </w:tr>
      <w:tr w:rsidR="000A5ECD" w14:paraId="2BFE23A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5AC78BB" w14:textId="77777777" w:rsidR="000A5ECD" w:rsidRDefault="000A5ECD">
            <w:pPr>
              <w:pStyle w:val="TAC"/>
              <w:rPr>
                <w:noProof/>
                <w:lang w:eastAsia="ko-KR"/>
              </w:rPr>
            </w:pPr>
            <w:r>
              <w:rPr>
                <w:rFonts w:cs="Arial"/>
                <w:szCs w:val="18"/>
              </w:rPr>
              <w:t>DC_7A_n2A-n66A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4A06C9C" w14:textId="77777777" w:rsidR="000A5ECD" w:rsidRDefault="000A5ECD">
            <w:pPr>
              <w:pStyle w:val="TAC"/>
              <w:rPr>
                <w:rFonts w:cs="Arial"/>
                <w:szCs w:val="18"/>
                <w:lang w:val="sv-SE"/>
              </w:rPr>
            </w:pPr>
            <w:r>
              <w:rPr>
                <w:rFonts w:cs="Arial"/>
                <w:szCs w:val="18"/>
              </w:rPr>
              <w:t>DC_7A_n2</w:t>
            </w:r>
            <w:r>
              <w:rPr>
                <w:rFonts w:cs="Arial"/>
                <w:szCs w:val="18"/>
                <w:lang w:val="sv-SE"/>
              </w:rPr>
              <w:t>A</w:t>
            </w:r>
          </w:p>
          <w:p w14:paraId="09736BE0" w14:textId="77777777" w:rsidR="000A5ECD" w:rsidRDefault="000A5ECD">
            <w:pPr>
              <w:pStyle w:val="TAC"/>
              <w:rPr>
                <w:noProof/>
                <w:lang w:eastAsia="ko-KR"/>
              </w:rPr>
            </w:pPr>
            <w:r>
              <w:rPr>
                <w:rFonts w:cs="Arial"/>
                <w:szCs w:val="18"/>
              </w:rPr>
              <w:t>DC_7A_n66</w:t>
            </w:r>
            <w:r>
              <w:rPr>
                <w:rFonts w:cs="Arial"/>
                <w:szCs w:val="18"/>
                <w:lang w:val="sv-SE"/>
              </w:rPr>
              <w:t>A</w:t>
            </w:r>
          </w:p>
        </w:tc>
      </w:tr>
      <w:tr w:rsidR="000A5ECD" w14:paraId="0F99C39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FA99441" w14:textId="77777777" w:rsidR="000A5ECD" w:rsidRDefault="000A5ECD">
            <w:pPr>
              <w:pStyle w:val="TAC"/>
              <w:rPr>
                <w:noProof/>
                <w:lang w:eastAsia="ko-KR"/>
              </w:rPr>
            </w:pPr>
            <w:r>
              <w:rPr>
                <w:rFonts w:cs="Arial"/>
                <w:szCs w:val="18"/>
              </w:rPr>
              <w:t>DC_7A_n2A-n71A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7A9675E" w14:textId="77777777" w:rsidR="000A5ECD" w:rsidRDefault="000A5ECD">
            <w:pPr>
              <w:pStyle w:val="TAC"/>
              <w:rPr>
                <w:rFonts w:cs="Arial"/>
                <w:szCs w:val="18"/>
                <w:lang w:val="sv-SE"/>
              </w:rPr>
            </w:pPr>
            <w:r>
              <w:rPr>
                <w:rFonts w:cs="Arial"/>
                <w:szCs w:val="18"/>
              </w:rPr>
              <w:t>DC_7A_n2</w:t>
            </w:r>
            <w:r>
              <w:rPr>
                <w:rFonts w:cs="Arial"/>
                <w:szCs w:val="18"/>
                <w:lang w:val="sv-SE"/>
              </w:rPr>
              <w:t>A</w:t>
            </w:r>
          </w:p>
          <w:p w14:paraId="78EF4E3F" w14:textId="77777777" w:rsidR="000A5ECD" w:rsidRDefault="000A5ECD">
            <w:pPr>
              <w:pStyle w:val="TAC"/>
              <w:rPr>
                <w:noProof/>
                <w:lang w:eastAsia="ko-KR"/>
              </w:rPr>
            </w:pPr>
            <w:r>
              <w:rPr>
                <w:rFonts w:cs="Arial"/>
                <w:szCs w:val="18"/>
              </w:rPr>
              <w:t>DC_7A_n71</w:t>
            </w:r>
            <w:r>
              <w:rPr>
                <w:rFonts w:cs="Arial"/>
                <w:szCs w:val="18"/>
                <w:lang w:val="sv-SE"/>
              </w:rPr>
              <w:t>A</w:t>
            </w:r>
          </w:p>
        </w:tc>
      </w:tr>
      <w:tr w:rsidR="000A5ECD" w14:paraId="1AD28F2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8F0751C" w14:textId="77777777" w:rsidR="000A5ECD" w:rsidRDefault="000A5ECD">
            <w:pPr>
              <w:pStyle w:val="TAC"/>
              <w:rPr>
                <w:noProof/>
                <w:lang w:eastAsia="ko-KR"/>
              </w:rPr>
            </w:pPr>
            <w:r>
              <w:rPr>
                <w:rFonts w:cs="Arial"/>
                <w:szCs w:val="18"/>
              </w:rPr>
              <w:t>DC_7A_n2A-n78A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BC96812" w14:textId="77777777" w:rsidR="000A5ECD" w:rsidRDefault="000A5ECD">
            <w:pPr>
              <w:pStyle w:val="TAC"/>
              <w:rPr>
                <w:rFonts w:cs="Arial"/>
                <w:szCs w:val="18"/>
                <w:lang w:val="sv-SE"/>
              </w:rPr>
            </w:pPr>
            <w:r>
              <w:rPr>
                <w:rFonts w:cs="Arial"/>
                <w:szCs w:val="18"/>
              </w:rPr>
              <w:t>DC_</w:t>
            </w:r>
            <w:r>
              <w:rPr>
                <w:rFonts w:cs="Arial"/>
                <w:szCs w:val="18"/>
                <w:lang w:val="sv-SE"/>
              </w:rPr>
              <w:t>7</w:t>
            </w:r>
            <w:r>
              <w:rPr>
                <w:rFonts w:cs="Arial"/>
                <w:szCs w:val="18"/>
              </w:rPr>
              <w:t>A_n</w:t>
            </w:r>
            <w:r>
              <w:rPr>
                <w:rFonts w:cs="Arial"/>
                <w:szCs w:val="18"/>
                <w:lang w:val="sv-SE"/>
              </w:rPr>
              <w:t>2A</w:t>
            </w:r>
          </w:p>
          <w:p w14:paraId="58AA5D85" w14:textId="77777777" w:rsidR="000A5ECD" w:rsidRDefault="000A5ECD">
            <w:pPr>
              <w:pStyle w:val="TAC"/>
              <w:rPr>
                <w:noProof/>
                <w:lang w:eastAsia="ko-KR"/>
              </w:rPr>
            </w:pPr>
            <w:r>
              <w:rPr>
                <w:rFonts w:cs="Arial"/>
                <w:szCs w:val="18"/>
              </w:rPr>
              <w:t>DC_</w:t>
            </w:r>
            <w:r>
              <w:rPr>
                <w:rFonts w:cs="Arial"/>
                <w:szCs w:val="18"/>
                <w:lang w:val="sv-SE"/>
              </w:rPr>
              <w:t>7</w:t>
            </w:r>
            <w:r>
              <w:rPr>
                <w:rFonts w:cs="Arial"/>
                <w:szCs w:val="18"/>
              </w:rPr>
              <w:t>A_n</w:t>
            </w:r>
            <w:r>
              <w:rPr>
                <w:rFonts w:cs="Arial"/>
                <w:szCs w:val="18"/>
                <w:lang w:val="sv-SE"/>
              </w:rPr>
              <w:t>78A</w:t>
            </w:r>
          </w:p>
        </w:tc>
      </w:tr>
      <w:tr w:rsidR="000A5ECD" w14:paraId="195A30C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C9E0B3" w14:textId="77777777" w:rsidR="000A5ECD" w:rsidRDefault="000A5ECD">
            <w:pPr>
              <w:pStyle w:val="TAC"/>
              <w:rPr>
                <w:noProof/>
                <w:lang w:eastAsia="ko-KR"/>
              </w:rPr>
            </w:pPr>
            <w:r>
              <w:rPr>
                <w:noProof/>
                <w:lang w:eastAsia="ko-KR"/>
              </w:rPr>
              <w:t>DC_7A_n3A-n78A</w:t>
            </w:r>
          </w:p>
          <w:p w14:paraId="4DBDE23B" w14:textId="77777777" w:rsidR="000A5ECD" w:rsidRDefault="000A5ECD">
            <w:pPr>
              <w:pStyle w:val="TAC"/>
              <w:rPr>
                <w:noProof/>
                <w:kern w:val="2"/>
                <w:lang w:eastAsia="zh-CN"/>
              </w:rPr>
            </w:pPr>
            <w:r>
              <w:rPr>
                <w:noProof/>
                <w:lang w:eastAsia="ko-KR"/>
              </w:rPr>
              <w:t>DC_7C_n3A-n78A</w:t>
            </w:r>
          </w:p>
        </w:tc>
        <w:tc>
          <w:tcPr>
            <w:tcW w:w="5964" w:type="dxa"/>
            <w:tcBorders>
              <w:top w:val="single" w:sz="4" w:space="0" w:color="auto"/>
              <w:left w:val="single" w:sz="4" w:space="0" w:color="auto"/>
              <w:bottom w:val="single" w:sz="4" w:space="0" w:color="auto"/>
              <w:right w:val="single" w:sz="4" w:space="0" w:color="auto"/>
            </w:tcBorders>
            <w:hideMark/>
          </w:tcPr>
          <w:p w14:paraId="089CDBE9" w14:textId="77777777" w:rsidR="000A5ECD" w:rsidRDefault="000A5ECD">
            <w:pPr>
              <w:pStyle w:val="TAC"/>
              <w:rPr>
                <w:noProof/>
                <w:lang w:eastAsia="ko-KR"/>
              </w:rPr>
            </w:pPr>
            <w:r>
              <w:rPr>
                <w:noProof/>
                <w:lang w:eastAsia="ko-KR"/>
              </w:rPr>
              <w:t>DC_7A_n3A</w:t>
            </w:r>
          </w:p>
          <w:p w14:paraId="04AD3165" w14:textId="77777777" w:rsidR="000A5ECD" w:rsidRDefault="000A5ECD">
            <w:pPr>
              <w:pStyle w:val="TAC"/>
              <w:rPr>
                <w:noProof/>
                <w:lang w:eastAsia="ko-KR"/>
              </w:rPr>
            </w:pPr>
            <w:r>
              <w:rPr>
                <w:noProof/>
                <w:lang w:eastAsia="ko-KR"/>
              </w:rPr>
              <w:t>DC_7A_n78A</w:t>
            </w:r>
          </w:p>
          <w:p w14:paraId="034CA891" w14:textId="77777777" w:rsidR="000A5ECD" w:rsidRDefault="000A5ECD">
            <w:pPr>
              <w:pStyle w:val="TAC"/>
              <w:rPr>
                <w:noProof/>
                <w:lang w:eastAsia="ko-KR"/>
              </w:rPr>
            </w:pPr>
            <w:r>
              <w:rPr>
                <w:noProof/>
                <w:lang w:eastAsia="ko-KR"/>
              </w:rPr>
              <w:t>DC_7C_n3A</w:t>
            </w:r>
          </w:p>
          <w:p w14:paraId="2EEB70FC" w14:textId="77777777" w:rsidR="000A5ECD" w:rsidRDefault="000A5ECD">
            <w:pPr>
              <w:pStyle w:val="TAC"/>
              <w:rPr>
                <w:noProof/>
                <w:kern w:val="2"/>
                <w:lang w:eastAsia="zh-CN"/>
              </w:rPr>
            </w:pPr>
            <w:r>
              <w:rPr>
                <w:noProof/>
                <w:lang w:eastAsia="ko-KR"/>
              </w:rPr>
              <w:t>DC_7C_n78A</w:t>
            </w:r>
          </w:p>
        </w:tc>
      </w:tr>
      <w:tr w:rsidR="000A5ECD" w14:paraId="71387A5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0DA90B" w14:textId="77777777" w:rsidR="000A5ECD" w:rsidRDefault="000A5ECD">
            <w:pPr>
              <w:pStyle w:val="TAC"/>
              <w:rPr>
                <w:lang w:eastAsia="zh-CN"/>
              </w:rPr>
            </w:pPr>
            <w:r>
              <w:rPr>
                <w:lang w:eastAsia="zh-CN"/>
              </w:rPr>
              <w:t>DC_7A_n5A-n78A</w:t>
            </w:r>
            <w:r>
              <w:rPr>
                <w:bCs/>
                <w:vertAlign w:val="superscript"/>
              </w:rPr>
              <w:t>14</w:t>
            </w:r>
          </w:p>
          <w:p w14:paraId="0B1ADCAC" w14:textId="77777777" w:rsidR="000A5ECD" w:rsidRDefault="000A5ECD">
            <w:pPr>
              <w:pStyle w:val="TAC"/>
              <w:rPr>
                <w:noProof/>
                <w:lang w:eastAsia="ko-KR"/>
              </w:rPr>
            </w:pPr>
            <w:r>
              <w:rPr>
                <w:lang w:eastAsia="zh-CN"/>
              </w:rPr>
              <w:t>DC_7C_n5A-n78A</w:t>
            </w:r>
            <w:r>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20906583" w14:textId="77777777" w:rsidR="000A5ECD" w:rsidRDefault="000A5ECD">
            <w:pPr>
              <w:pStyle w:val="TAC"/>
              <w:rPr>
                <w:lang w:eastAsia="zh-CN"/>
              </w:rPr>
            </w:pPr>
            <w:r>
              <w:rPr>
                <w:lang w:eastAsia="zh-CN"/>
              </w:rPr>
              <w:t>DC_7A_n5A</w:t>
            </w:r>
          </w:p>
          <w:p w14:paraId="5E9320D0" w14:textId="77777777" w:rsidR="000A5ECD" w:rsidRDefault="000A5ECD">
            <w:pPr>
              <w:pStyle w:val="TAC"/>
              <w:rPr>
                <w:lang w:eastAsia="zh-CN"/>
              </w:rPr>
            </w:pPr>
            <w:r>
              <w:rPr>
                <w:lang w:eastAsia="zh-CN"/>
              </w:rPr>
              <w:t>DC_7C_n5A</w:t>
            </w:r>
          </w:p>
          <w:p w14:paraId="4D5EBDAE" w14:textId="77777777" w:rsidR="000A5ECD" w:rsidRDefault="000A5ECD">
            <w:pPr>
              <w:pStyle w:val="TAC"/>
              <w:rPr>
                <w:lang w:eastAsia="zh-CN"/>
              </w:rPr>
            </w:pPr>
            <w:r>
              <w:rPr>
                <w:lang w:eastAsia="zh-CN"/>
              </w:rPr>
              <w:t>DC_7A_n78A</w:t>
            </w:r>
            <w:r>
              <w:rPr>
                <w:bCs/>
                <w:vertAlign w:val="superscript"/>
              </w:rPr>
              <w:t>14</w:t>
            </w:r>
          </w:p>
          <w:p w14:paraId="469F8830" w14:textId="77777777" w:rsidR="000A5ECD" w:rsidRDefault="000A5ECD">
            <w:pPr>
              <w:pStyle w:val="TAC"/>
              <w:rPr>
                <w:noProof/>
                <w:lang w:eastAsia="ko-KR"/>
              </w:rPr>
            </w:pPr>
            <w:r>
              <w:rPr>
                <w:lang w:eastAsia="zh-CN"/>
              </w:rPr>
              <w:t>DC_7C_n78A</w:t>
            </w:r>
            <w:r>
              <w:rPr>
                <w:bCs/>
                <w:vertAlign w:val="superscript"/>
              </w:rPr>
              <w:t>14</w:t>
            </w:r>
          </w:p>
        </w:tc>
      </w:tr>
      <w:tr w:rsidR="000A5ECD" w14:paraId="693B115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B9704F" w14:textId="77777777" w:rsidR="000A5ECD" w:rsidRDefault="000A5ECD">
            <w:pPr>
              <w:pStyle w:val="TAC"/>
              <w:rPr>
                <w:lang w:eastAsia="zh-CN"/>
              </w:rPr>
            </w:pPr>
            <w:r>
              <w:rPr>
                <w:lang w:eastAsia="ja-JP"/>
              </w:rPr>
              <w:t>DC</w:t>
            </w:r>
            <w:r>
              <w:t>_</w:t>
            </w:r>
            <w:r>
              <w:rPr>
                <w:rFonts w:eastAsia="Malgun Gothic"/>
                <w:lang w:eastAsia="ko-KR"/>
              </w:rPr>
              <w:t>7</w:t>
            </w:r>
            <w:r>
              <w:t>A</w:t>
            </w:r>
            <w:r>
              <w:rPr>
                <w:rFonts w:eastAsia="Malgun Gothic"/>
                <w:lang w:eastAsia="ko-KR"/>
              </w:rPr>
              <w:t>_</w:t>
            </w:r>
            <w:r>
              <w:rPr>
                <w:lang w:eastAsia="zh-CN"/>
              </w:rPr>
              <w:t>n</w:t>
            </w:r>
            <w:r>
              <w:rPr>
                <w:rFonts w:eastAsia="Malgun Gothic"/>
                <w:lang w:eastAsia="ko-KR"/>
              </w:rPr>
              <w:t>7A</w:t>
            </w:r>
            <w:r>
              <w:rPr>
                <w:lang w:eastAsia="zh-CN"/>
              </w:rPr>
              <w:t>-</w:t>
            </w:r>
            <w:r>
              <w:rPr>
                <w:lang w:eastAsia="ja-JP"/>
              </w:rPr>
              <w:t>n</w:t>
            </w:r>
            <w:r>
              <w:rPr>
                <w:rFonts w:eastAsia="Malgun Gothic"/>
                <w:lang w:eastAsia="ko-KR"/>
              </w:rPr>
              <w:t>78</w:t>
            </w:r>
            <w: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B165C58" w14:textId="77777777" w:rsidR="000A5ECD" w:rsidRDefault="000A5ECD">
            <w:pPr>
              <w:pStyle w:val="TAC"/>
              <w:rPr>
                <w:rFonts w:eastAsia="Malgun Gothic"/>
                <w:szCs w:val="18"/>
                <w:lang w:eastAsia="ko-KR"/>
              </w:rPr>
            </w:pPr>
            <w:r>
              <w:rPr>
                <w:lang w:eastAsia="ja-JP"/>
              </w:rPr>
              <w:t>DC</w:t>
            </w:r>
            <w:r>
              <w:t>_</w:t>
            </w:r>
            <w:r>
              <w:rPr>
                <w:rFonts w:eastAsia="Malgun Gothic"/>
                <w:szCs w:val="18"/>
                <w:lang w:eastAsia="ko-KR"/>
              </w:rPr>
              <w:t>7A_n78A</w:t>
            </w:r>
          </w:p>
          <w:p w14:paraId="33E1670C" w14:textId="77777777" w:rsidR="000A5ECD" w:rsidRDefault="000A5ECD">
            <w:pPr>
              <w:pStyle w:val="TAC"/>
              <w:rPr>
                <w:lang w:eastAsia="zh-CN"/>
              </w:rPr>
            </w:pPr>
            <w:r>
              <w:rPr>
                <w:lang w:eastAsia="ja-JP"/>
              </w:rPr>
              <w:t>DC</w:t>
            </w:r>
            <w:r>
              <w:t>_</w:t>
            </w:r>
            <w:r>
              <w:rPr>
                <w:rFonts w:eastAsia="Malgun Gothic"/>
                <w:szCs w:val="18"/>
                <w:lang w:eastAsia="ko-KR"/>
              </w:rPr>
              <w:t>7A_n7A</w:t>
            </w:r>
            <w:r>
              <w:rPr>
                <w:rFonts w:eastAsia="Malgun Gothic"/>
                <w:szCs w:val="18"/>
                <w:vertAlign w:val="superscript"/>
                <w:lang w:eastAsia="ko-KR"/>
              </w:rPr>
              <w:t>2</w:t>
            </w:r>
          </w:p>
        </w:tc>
      </w:tr>
      <w:tr w:rsidR="000A5ECD" w14:paraId="629A8D1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1562F1" w14:textId="77777777" w:rsidR="000A5ECD" w:rsidRDefault="000A5ECD">
            <w:pPr>
              <w:pStyle w:val="TAC"/>
              <w:rPr>
                <w:lang w:eastAsia="zh-CN"/>
              </w:rPr>
            </w:pPr>
            <w:r>
              <w:rPr>
                <w:rFonts w:eastAsia="Malgun Gothic"/>
                <w:szCs w:val="18"/>
                <w:lang w:eastAsia="ko-KR"/>
              </w:rPr>
              <w:t>DC_7A_n7A-n78(2A)</w:t>
            </w:r>
          </w:p>
        </w:tc>
        <w:tc>
          <w:tcPr>
            <w:tcW w:w="5964" w:type="dxa"/>
            <w:tcBorders>
              <w:top w:val="single" w:sz="4" w:space="0" w:color="auto"/>
              <w:left w:val="single" w:sz="4" w:space="0" w:color="auto"/>
              <w:bottom w:val="single" w:sz="4" w:space="0" w:color="auto"/>
              <w:right w:val="single" w:sz="4" w:space="0" w:color="auto"/>
            </w:tcBorders>
            <w:hideMark/>
          </w:tcPr>
          <w:p w14:paraId="418188B3" w14:textId="77777777" w:rsidR="000A5ECD" w:rsidRDefault="000A5ECD">
            <w:pPr>
              <w:pStyle w:val="TAC"/>
              <w:rPr>
                <w:rFonts w:eastAsia="Malgun Gothic"/>
                <w:szCs w:val="18"/>
                <w:lang w:eastAsia="ko-KR"/>
              </w:rPr>
            </w:pPr>
            <w:r>
              <w:rPr>
                <w:lang w:eastAsia="ja-JP"/>
              </w:rPr>
              <w:t>DC</w:t>
            </w:r>
            <w:r>
              <w:t>_</w:t>
            </w:r>
            <w:r>
              <w:rPr>
                <w:rFonts w:eastAsia="Malgun Gothic"/>
                <w:szCs w:val="18"/>
                <w:lang w:eastAsia="ko-KR"/>
              </w:rPr>
              <w:t>7A_n78A</w:t>
            </w:r>
          </w:p>
          <w:p w14:paraId="21660A01" w14:textId="77777777" w:rsidR="000A5ECD" w:rsidRDefault="000A5ECD">
            <w:pPr>
              <w:pStyle w:val="TAC"/>
              <w:rPr>
                <w:lang w:eastAsia="zh-CN"/>
              </w:rPr>
            </w:pPr>
            <w:r>
              <w:rPr>
                <w:lang w:eastAsia="ja-JP"/>
              </w:rPr>
              <w:t>DC</w:t>
            </w:r>
            <w:r>
              <w:t>_</w:t>
            </w:r>
            <w:r>
              <w:rPr>
                <w:rFonts w:eastAsia="Malgun Gothic"/>
                <w:szCs w:val="18"/>
                <w:lang w:eastAsia="ko-KR"/>
              </w:rPr>
              <w:t>7A_n7A</w:t>
            </w:r>
            <w:r>
              <w:rPr>
                <w:rFonts w:eastAsia="Malgun Gothic"/>
                <w:szCs w:val="18"/>
                <w:vertAlign w:val="superscript"/>
                <w:lang w:eastAsia="ko-KR"/>
              </w:rPr>
              <w:t>2</w:t>
            </w:r>
          </w:p>
        </w:tc>
      </w:tr>
      <w:tr w:rsidR="000A5ECD" w14:paraId="4B28693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22DB08" w14:textId="77777777" w:rsidR="000A5ECD" w:rsidRDefault="000A5ECD">
            <w:pPr>
              <w:pStyle w:val="TAC"/>
              <w:rPr>
                <w:noProof/>
                <w:lang w:eastAsia="ko-KR"/>
              </w:rPr>
            </w:pPr>
            <w:r>
              <w:rPr>
                <w:noProof/>
                <w:lang w:eastAsia="ko-KR"/>
              </w:rPr>
              <w:t>DC_7A-8A_n1A</w:t>
            </w:r>
          </w:p>
        </w:tc>
        <w:tc>
          <w:tcPr>
            <w:tcW w:w="5964" w:type="dxa"/>
            <w:tcBorders>
              <w:top w:val="single" w:sz="4" w:space="0" w:color="auto"/>
              <w:left w:val="single" w:sz="4" w:space="0" w:color="auto"/>
              <w:bottom w:val="single" w:sz="4" w:space="0" w:color="auto"/>
              <w:right w:val="single" w:sz="4" w:space="0" w:color="auto"/>
            </w:tcBorders>
            <w:hideMark/>
          </w:tcPr>
          <w:p w14:paraId="7A39A688" w14:textId="77777777" w:rsidR="000A5ECD" w:rsidRDefault="000A5ECD">
            <w:pPr>
              <w:pStyle w:val="TAC"/>
              <w:rPr>
                <w:noProof/>
                <w:lang w:eastAsia="ko-KR"/>
              </w:rPr>
            </w:pPr>
            <w:r>
              <w:rPr>
                <w:noProof/>
                <w:lang w:eastAsia="ko-KR"/>
              </w:rPr>
              <w:t>DC_7A_n1A</w:t>
            </w:r>
          </w:p>
          <w:p w14:paraId="10B6AD70" w14:textId="77777777" w:rsidR="000A5ECD" w:rsidRDefault="000A5ECD">
            <w:pPr>
              <w:pStyle w:val="TAC"/>
              <w:rPr>
                <w:noProof/>
                <w:lang w:eastAsia="ko-KR"/>
              </w:rPr>
            </w:pPr>
            <w:r>
              <w:rPr>
                <w:noProof/>
                <w:lang w:eastAsia="ko-KR"/>
              </w:rPr>
              <w:t>DC_8A_n1A</w:t>
            </w:r>
          </w:p>
        </w:tc>
      </w:tr>
      <w:tr w:rsidR="000A5ECD" w14:paraId="512732E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5A5B45" w14:textId="77777777" w:rsidR="000A5ECD" w:rsidRDefault="000A5ECD">
            <w:pPr>
              <w:pStyle w:val="TAC"/>
              <w:rPr>
                <w:noProof/>
                <w:lang w:eastAsia="ko-KR"/>
              </w:rPr>
            </w:pPr>
            <w:r>
              <w:rPr>
                <w:noProof/>
                <w:lang w:eastAsia="ko-KR"/>
              </w:rPr>
              <w:t>DC_7A-7A-8A_n1A</w:t>
            </w:r>
          </w:p>
        </w:tc>
        <w:tc>
          <w:tcPr>
            <w:tcW w:w="5964" w:type="dxa"/>
            <w:tcBorders>
              <w:top w:val="single" w:sz="4" w:space="0" w:color="auto"/>
              <w:left w:val="single" w:sz="4" w:space="0" w:color="auto"/>
              <w:bottom w:val="single" w:sz="4" w:space="0" w:color="auto"/>
              <w:right w:val="single" w:sz="4" w:space="0" w:color="auto"/>
            </w:tcBorders>
            <w:hideMark/>
          </w:tcPr>
          <w:p w14:paraId="6D6C478C" w14:textId="77777777" w:rsidR="000A5ECD" w:rsidRDefault="000A5ECD">
            <w:pPr>
              <w:pStyle w:val="TAC"/>
              <w:rPr>
                <w:noProof/>
                <w:lang w:eastAsia="ko-KR"/>
              </w:rPr>
            </w:pPr>
            <w:r>
              <w:rPr>
                <w:noProof/>
                <w:lang w:eastAsia="ko-KR"/>
              </w:rPr>
              <w:t>DC_7A_n1A</w:t>
            </w:r>
          </w:p>
          <w:p w14:paraId="6E01ABC2" w14:textId="77777777" w:rsidR="000A5ECD" w:rsidRDefault="000A5ECD">
            <w:pPr>
              <w:pStyle w:val="TAC"/>
              <w:rPr>
                <w:noProof/>
                <w:lang w:eastAsia="ko-KR"/>
              </w:rPr>
            </w:pPr>
            <w:r>
              <w:rPr>
                <w:noProof/>
                <w:lang w:eastAsia="ko-KR"/>
              </w:rPr>
              <w:t>DC_8A_n1A</w:t>
            </w:r>
          </w:p>
        </w:tc>
      </w:tr>
      <w:tr w:rsidR="000A5ECD" w14:paraId="706AA5D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D7AFE3" w14:textId="77777777" w:rsidR="000A5ECD" w:rsidRDefault="000A5ECD">
            <w:pPr>
              <w:pStyle w:val="TAC"/>
              <w:rPr>
                <w:noProof/>
                <w:lang w:eastAsia="ko-KR"/>
              </w:rPr>
            </w:pPr>
            <w:r>
              <w:rPr>
                <w:lang w:eastAsia="ja-JP"/>
              </w:rPr>
              <w:t>DC_7A-8A_n3A</w:t>
            </w:r>
          </w:p>
        </w:tc>
        <w:tc>
          <w:tcPr>
            <w:tcW w:w="5964" w:type="dxa"/>
            <w:tcBorders>
              <w:top w:val="single" w:sz="4" w:space="0" w:color="auto"/>
              <w:left w:val="single" w:sz="4" w:space="0" w:color="auto"/>
              <w:bottom w:val="single" w:sz="4" w:space="0" w:color="auto"/>
              <w:right w:val="single" w:sz="4" w:space="0" w:color="auto"/>
            </w:tcBorders>
            <w:hideMark/>
          </w:tcPr>
          <w:p w14:paraId="5883829C" w14:textId="77777777" w:rsidR="000A5ECD" w:rsidRDefault="000A5ECD">
            <w:pPr>
              <w:pStyle w:val="TAC"/>
              <w:rPr>
                <w:lang w:eastAsia="ja-JP"/>
              </w:rPr>
            </w:pPr>
            <w:r>
              <w:rPr>
                <w:lang w:eastAsia="fi-FI"/>
              </w:rPr>
              <w:t>DC_7A_</w:t>
            </w:r>
            <w:r>
              <w:rPr>
                <w:lang w:eastAsia="ja-JP"/>
              </w:rPr>
              <w:t>n3A</w:t>
            </w:r>
          </w:p>
          <w:p w14:paraId="48369122" w14:textId="77777777" w:rsidR="000A5ECD" w:rsidRDefault="000A5ECD">
            <w:pPr>
              <w:pStyle w:val="TAC"/>
              <w:rPr>
                <w:noProof/>
                <w:lang w:eastAsia="ko-KR"/>
              </w:rPr>
            </w:pPr>
            <w:r>
              <w:rPr>
                <w:lang w:eastAsia="fi-FI"/>
              </w:rPr>
              <w:t>DC_8A_</w:t>
            </w:r>
            <w:r>
              <w:rPr>
                <w:lang w:eastAsia="ja-JP"/>
              </w:rPr>
              <w:t>n3A</w:t>
            </w:r>
          </w:p>
        </w:tc>
      </w:tr>
      <w:tr w:rsidR="000A5ECD" w14:paraId="203E466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69C0F6" w14:textId="77777777" w:rsidR="000A5ECD" w:rsidRDefault="000A5ECD">
            <w:pPr>
              <w:pStyle w:val="TAC"/>
              <w:rPr>
                <w:lang w:eastAsia="ja-JP"/>
              </w:rPr>
            </w:pPr>
            <w:r>
              <w:rPr>
                <w:lang w:eastAsia="ja-JP"/>
              </w:rPr>
              <w:t>DC_7A-8A_n28A</w:t>
            </w:r>
          </w:p>
        </w:tc>
        <w:tc>
          <w:tcPr>
            <w:tcW w:w="5964" w:type="dxa"/>
            <w:tcBorders>
              <w:top w:val="single" w:sz="4" w:space="0" w:color="auto"/>
              <w:left w:val="single" w:sz="4" w:space="0" w:color="auto"/>
              <w:bottom w:val="single" w:sz="4" w:space="0" w:color="auto"/>
              <w:right w:val="single" w:sz="4" w:space="0" w:color="auto"/>
            </w:tcBorders>
            <w:hideMark/>
          </w:tcPr>
          <w:p w14:paraId="621C87B0" w14:textId="77777777" w:rsidR="000A5ECD" w:rsidRDefault="000A5ECD">
            <w:pPr>
              <w:pStyle w:val="TAC"/>
              <w:rPr>
                <w:lang w:eastAsia="ja-JP"/>
              </w:rPr>
            </w:pPr>
            <w:r>
              <w:rPr>
                <w:lang w:eastAsia="fi-FI"/>
              </w:rPr>
              <w:t>DC_7A_</w:t>
            </w:r>
            <w:r>
              <w:rPr>
                <w:lang w:eastAsia="ja-JP"/>
              </w:rPr>
              <w:t>n28A</w:t>
            </w:r>
          </w:p>
          <w:p w14:paraId="7B8E6179" w14:textId="77777777" w:rsidR="000A5ECD" w:rsidRDefault="000A5ECD">
            <w:pPr>
              <w:pStyle w:val="TAC"/>
              <w:rPr>
                <w:lang w:eastAsia="fi-FI"/>
              </w:rPr>
            </w:pPr>
            <w:r>
              <w:rPr>
                <w:lang w:eastAsia="fi-FI"/>
              </w:rPr>
              <w:t>DC_8A_</w:t>
            </w:r>
            <w:r>
              <w:rPr>
                <w:lang w:eastAsia="ja-JP"/>
              </w:rPr>
              <w:t>n28A</w:t>
            </w:r>
          </w:p>
        </w:tc>
      </w:tr>
      <w:tr w:rsidR="000A5ECD" w14:paraId="55202E9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20E452" w14:textId="77777777" w:rsidR="000A5ECD" w:rsidRDefault="000A5ECD">
            <w:pPr>
              <w:pStyle w:val="TAC"/>
              <w:rPr>
                <w:lang w:eastAsia="ja-JP"/>
              </w:rPr>
            </w:pPr>
            <w:r>
              <w:rPr>
                <w:lang w:eastAsia="fi-FI"/>
              </w:rPr>
              <w:t>DC_7A-8A_n40A</w:t>
            </w:r>
          </w:p>
        </w:tc>
        <w:tc>
          <w:tcPr>
            <w:tcW w:w="5964" w:type="dxa"/>
            <w:tcBorders>
              <w:top w:val="single" w:sz="4" w:space="0" w:color="auto"/>
              <w:left w:val="single" w:sz="4" w:space="0" w:color="auto"/>
              <w:bottom w:val="single" w:sz="4" w:space="0" w:color="auto"/>
              <w:right w:val="single" w:sz="4" w:space="0" w:color="auto"/>
            </w:tcBorders>
            <w:hideMark/>
          </w:tcPr>
          <w:p w14:paraId="58E3E904" w14:textId="77777777" w:rsidR="000A5ECD" w:rsidRDefault="000A5ECD">
            <w:pPr>
              <w:pStyle w:val="TAC"/>
              <w:rPr>
                <w:lang w:eastAsia="ja-JP"/>
              </w:rPr>
            </w:pPr>
            <w:r>
              <w:rPr>
                <w:color w:val="000000"/>
                <w:szCs w:val="18"/>
              </w:rPr>
              <w:t>DC_7A_n40A</w:t>
            </w:r>
          </w:p>
          <w:p w14:paraId="3A6F2661" w14:textId="77777777" w:rsidR="000A5ECD" w:rsidRDefault="000A5ECD">
            <w:pPr>
              <w:pStyle w:val="TAC"/>
              <w:rPr>
                <w:lang w:eastAsia="fi-FI"/>
              </w:rPr>
            </w:pPr>
            <w:r>
              <w:rPr>
                <w:color w:val="000000"/>
                <w:szCs w:val="18"/>
              </w:rPr>
              <w:t>DC_8A_n40A</w:t>
            </w:r>
          </w:p>
        </w:tc>
      </w:tr>
      <w:tr w:rsidR="000A5ECD" w14:paraId="451FA8D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A8C234" w14:textId="77777777" w:rsidR="000A5ECD" w:rsidRDefault="000A5ECD">
            <w:pPr>
              <w:pStyle w:val="TAC"/>
              <w:rPr>
                <w:lang w:eastAsia="ja-JP"/>
              </w:rPr>
            </w:pPr>
            <w:r>
              <w:rPr>
                <w:rFonts w:cs="Arial"/>
                <w:lang w:eastAsia="ja-JP"/>
              </w:rPr>
              <w:t>DC_7A_n8A-n40A</w:t>
            </w:r>
          </w:p>
        </w:tc>
        <w:tc>
          <w:tcPr>
            <w:tcW w:w="5964" w:type="dxa"/>
            <w:tcBorders>
              <w:top w:val="single" w:sz="4" w:space="0" w:color="auto"/>
              <w:left w:val="single" w:sz="4" w:space="0" w:color="auto"/>
              <w:bottom w:val="single" w:sz="4" w:space="0" w:color="auto"/>
              <w:right w:val="single" w:sz="4" w:space="0" w:color="auto"/>
            </w:tcBorders>
            <w:hideMark/>
          </w:tcPr>
          <w:p w14:paraId="3B2F3330" w14:textId="77777777" w:rsidR="000A5ECD" w:rsidRDefault="000A5ECD">
            <w:pPr>
              <w:pStyle w:val="TAC"/>
              <w:rPr>
                <w:rFonts w:cs="Arial"/>
                <w:lang w:eastAsia="ja-JP"/>
              </w:rPr>
            </w:pPr>
            <w:r>
              <w:rPr>
                <w:rFonts w:cs="Arial"/>
                <w:lang w:eastAsia="ja-JP"/>
              </w:rPr>
              <w:t>DC_7A_n8A</w:t>
            </w:r>
          </w:p>
          <w:p w14:paraId="1CCB7A4D" w14:textId="77777777" w:rsidR="000A5ECD" w:rsidRDefault="000A5ECD">
            <w:pPr>
              <w:pStyle w:val="TAC"/>
              <w:rPr>
                <w:lang w:eastAsia="fi-FI"/>
              </w:rPr>
            </w:pPr>
            <w:r>
              <w:rPr>
                <w:rFonts w:cs="Arial"/>
                <w:lang w:eastAsia="ja-JP"/>
              </w:rPr>
              <w:t>DC_7A_n40A</w:t>
            </w:r>
          </w:p>
        </w:tc>
      </w:tr>
      <w:tr w:rsidR="000A5ECD" w14:paraId="78ACE2A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9D749B" w14:textId="77777777" w:rsidR="000A5ECD" w:rsidRDefault="000A5ECD">
            <w:pPr>
              <w:pStyle w:val="TAC"/>
              <w:rPr>
                <w:noProof/>
                <w:lang w:eastAsia="zh-CN"/>
              </w:rPr>
            </w:pPr>
            <w:r>
              <w:rPr>
                <w:lang w:eastAsia="fi-FI"/>
              </w:rPr>
              <w:t>DC_</w:t>
            </w:r>
            <w:r>
              <w:rPr>
                <w:lang w:eastAsia="zh-TW"/>
              </w:rPr>
              <w:t>7</w:t>
            </w:r>
            <w:r>
              <w:rPr>
                <w:lang w:eastAsia="fi-FI"/>
              </w:rPr>
              <w:t>A</w:t>
            </w:r>
            <w:r>
              <w:rPr>
                <w:lang w:eastAsia="zh-TW"/>
              </w:rPr>
              <w:t>-8A</w:t>
            </w:r>
            <w:r>
              <w:rPr>
                <w:lang w:eastAsia="fi-FI"/>
              </w:rPr>
              <w:t>_n</w:t>
            </w:r>
            <w:r>
              <w:rPr>
                <w:lang w:eastAsia="zh-TW"/>
              </w:rPr>
              <w:t>77</w:t>
            </w:r>
            <w:r>
              <w:rPr>
                <w:lang w:eastAsia="fi-FI"/>
              </w:rP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58F4E1A" w14:textId="77777777" w:rsidR="000A5ECD" w:rsidRDefault="000A5ECD">
            <w:pPr>
              <w:pStyle w:val="TAC"/>
              <w:rPr>
                <w:lang w:eastAsia="fi-FI"/>
              </w:rPr>
            </w:pPr>
            <w:r>
              <w:rPr>
                <w:lang w:eastAsia="fi-FI"/>
              </w:rPr>
              <w:t>DC_</w:t>
            </w:r>
            <w:r>
              <w:rPr>
                <w:lang w:eastAsia="zh-TW"/>
              </w:rPr>
              <w:t>7</w:t>
            </w:r>
            <w:r>
              <w:rPr>
                <w:lang w:eastAsia="fi-FI"/>
              </w:rPr>
              <w:t>A_n7</w:t>
            </w:r>
            <w:r>
              <w:rPr>
                <w:lang w:eastAsia="zh-TW"/>
              </w:rPr>
              <w:t>7</w:t>
            </w:r>
            <w:r>
              <w:rPr>
                <w:lang w:eastAsia="fi-FI"/>
              </w:rPr>
              <w:t>A</w:t>
            </w:r>
          </w:p>
          <w:p w14:paraId="55B41595" w14:textId="77777777" w:rsidR="000A5ECD" w:rsidRDefault="000A5ECD">
            <w:pPr>
              <w:pStyle w:val="TAC"/>
              <w:rPr>
                <w:noProof/>
                <w:lang w:eastAsia="zh-CN"/>
              </w:rPr>
            </w:pPr>
            <w:r>
              <w:rPr>
                <w:lang w:eastAsia="fi-FI"/>
              </w:rPr>
              <w:t>DC_</w:t>
            </w:r>
            <w:r>
              <w:rPr>
                <w:lang w:eastAsia="zh-TW"/>
              </w:rPr>
              <w:t>8</w:t>
            </w:r>
            <w:r>
              <w:rPr>
                <w:lang w:eastAsia="fi-FI"/>
              </w:rPr>
              <w:t>A_n</w:t>
            </w:r>
            <w:r>
              <w:rPr>
                <w:lang w:eastAsia="zh-TW"/>
              </w:rPr>
              <w:t>77</w:t>
            </w:r>
            <w:r>
              <w:rPr>
                <w:lang w:eastAsia="fi-FI"/>
              </w:rPr>
              <w:t>A</w:t>
            </w:r>
          </w:p>
        </w:tc>
      </w:tr>
      <w:tr w:rsidR="000A5ECD" w14:paraId="0532BB1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80CFC1" w14:textId="77777777" w:rsidR="000A5ECD" w:rsidRDefault="000A5ECD">
            <w:pPr>
              <w:pStyle w:val="TAC"/>
              <w:rPr>
                <w:noProof/>
                <w:lang w:eastAsia="zh-CN"/>
              </w:rPr>
            </w:pPr>
            <w:r>
              <w:rPr>
                <w:lang w:eastAsia="fi-FI"/>
              </w:rPr>
              <w:t>DC_</w:t>
            </w:r>
            <w:r>
              <w:rPr>
                <w:lang w:eastAsia="zh-TW"/>
              </w:rPr>
              <w:t>7</w:t>
            </w:r>
            <w:r>
              <w:rPr>
                <w:lang w:eastAsia="fi-FI"/>
              </w:rPr>
              <w:t>A</w:t>
            </w:r>
            <w:r>
              <w:rPr>
                <w:lang w:eastAsia="zh-TW"/>
              </w:rPr>
              <w:t>-8A</w:t>
            </w:r>
            <w:r>
              <w:rPr>
                <w:lang w:eastAsia="fi-FI"/>
              </w:rPr>
              <w:t>_n</w:t>
            </w:r>
            <w:r>
              <w:rPr>
                <w:lang w:eastAsia="zh-TW"/>
              </w:rPr>
              <w:t>78</w:t>
            </w:r>
            <w:r>
              <w:rPr>
                <w:lang w:eastAsia="fi-FI"/>
              </w:rP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7AEEEEA" w14:textId="77777777" w:rsidR="000A5ECD" w:rsidRDefault="000A5ECD">
            <w:pPr>
              <w:pStyle w:val="TAC"/>
              <w:rPr>
                <w:lang w:eastAsia="fi-FI"/>
              </w:rPr>
            </w:pPr>
            <w:r>
              <w:rPr>
                <w:lang w:eastAsia="fi-FI"/>
              </w:rPr>
              <w:t>DC_</w:t>
            </w:r>
            <w:r>
              <w:rPr>
                <w:lang w:eastAsia="zh-TW"/>
              </w:rPr>
              <w:t>7</w:t>
            </w:r>
            <w:r>
              <w:rPr>
                <w:lang w:eastAsia="fi-FI"/>
              </w:rPr>
              <w:t>A_n78A</w:t>
            </w:r>
          </w:p>
          <w:p w14:paraId="4D104BA4" w14:textId="77777777" w:rsidR="000A5ECD" w:rsidRDefault="000A5ECD">
            <w:pPr>
              <w:pStyle w:val="TAC"/>
              <w:rPr>
                <w:noProof/>
                <w:lang w:eastAsia="zh-CN"/>
              </w:rPr>
            </w:pPr>
            <w:r>
              <w:rPr>
                <w:lang w:eastAsia="fi-FI"/>
              </w:rPr>
              <w:t>DC_</w:t>
            </w:r>
            <w:r>
              <w:rPr>
                <w:lang w:eastAsia="zh-TW"/>
              </w:rPr>
              <w:t>8</w:t>
            </w:r>
            <w:r>
              <w:rPr>
                <w:lang w:eastAsia="fi-FI"/>
              </w:rPr>
              <w:t>A_n</w:t>
            </w:r>
            <w:r>
              <w:rPr>
                <w:lang w:eastAsia="zh-TW"/>
              </w:rPr>
              <w:t>78</w:t>
            </w:r>
            <w:r>
              <w:rPr>
                <w:lang w:eastAsia="fi-FI"/>
              </w:rPr>
              <w:t>A</w:t>
            </w:r>
          </w:p>
        </w:tc>
      </w:tr>
      <w:tr w:rsidR="000A5ECD" w14:paraId="2017036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40BD33" w14:textId="77777777" w:rsidR="000A5ECD" w:rsidRDefault="000A5ECD">
            <w:pPr>
              <w:pStyle w:val="TAC"/>
              <w:rPr>
                <w:lang w:val="fr-FR" w:eastAsia="fi-FI"/>
              </w:rPr>
            </w:pPr>
            <w:r>
              <w:rPr>
                <w:noProof/>
                <w:lang w:val="fr-FR" w:eastAsia="zh-CN"/>
              </w:rPr>
              <w:t>DC_7A-8A_n78(2A)</w:t>
            </w:r>
          </w:p>
        </w:tc>
        <w:tc>
          <w:tcPr>
            <w:tcW w:w="5964" w:type="dxa"/>
            <w:tcBorders>
              <w:top w:val="single" w:sz="4" w:space="0" w:color="auto"/>
              <w:left w:val="single" w:sz="4" w:space="0" w:color="auto"/>
              <w:bottom w:val="single" w:sz="4" w:space="0" w:color="auto"/>
              <w:right w:val="single" w:sz="4" w:space="0" w:color="auto"/>
            </w:tcBorders>
            <w:hideMark/>
          </w:tcPr>
          <w:p w14:paraId="7CA6FE74" w14:textId="77777777" w:rsidR="000A5ECD" w:rsidRDefault="000A5ECD">
            <w:pPr>
              <w:pStyle w:val="TAC"/>
              <w:rPr>
                <w:lang w:eastAsia="fi-FI"/>
              </w:rPr>
            </w:pPr>
            <w:r>
              <w:rPr>
                <w:lang w:eastAsia="fi-FI"/>
              </w:rPr>
              <w:t>DC_</w:t>
            </w:r>
            <w:r>
              <w:rPr>
                <w:lang w:eastAsia="zh-TW"/>
              </w:rPr>
              <w:t>7</w:t>
            </w:r>
            <w:r>
              <w:rPr>
                <w:lang w:eastAsia="fi-FI"/>
              </w:rPr>
              <w:t>A_n78A</w:t>
            </w:r>
          </w:p>
          <w:p w14:paraId="2D7C996F" w14:textId="77777777" w:rsidR="000A5ECD" w:rsidRDefault="000A5ECD">
            <w:pPr>
              <w:pStyle w:val="TAC"/>
              <w:rPr>
                <w:lang w:eastAsia="fi-FI"/>
              </w:rPr>
            </w:pPr>
            <w:r>
              <w:rPr>
                <w:lang w:eastAsia="fi-FI"/>
              </w:rPr>
              <w:t>DC_</w:t>
            </w:r>
            <w:r>
              <w:rPr>
                <w:lang w:eastAsia="zh-TW"/>
              </w:rPr>
              <w:t>8</w:t>
            </w:r>
            <w:r>
              <w:rPr>
                <w:lang w:eastAsia="fi-FI"/>
              </w:rPr>
              <w:t>A_n</w:t>
            </w:r>
            <w:r>
              <w:rPr>
                <w:lang w:eastAsia="zh-TW"/>
              </w:rPr>
              <w:t>78</w:t>
            </w:r>
            <w:r>
              <w:rPr>
                <w:lang w:eastAsia="fi-FI"/>
              </w:rPr>
              <w:t>A</w:t>
            </w:r>
          </w:p>
        </w:tc>
      </w:tr>
      <w:tr w:rsidR="000A5ECD" w14:paraId="01B66C1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E961BA" w14:textId="77777777" w:rsidR="000A5ECD" w:rsidRDefault="000A5ECD">
            <w:pPr>
              <w:pStyle w:val="TAC"/>
              <w:rPr>
                <w:lang w:eastAsia="fi-FI"/>
              </w:rPr>
            </w:pPr>
            <w:r>
              <w:rPr>
                <w:lang w:eastAsia="fi-FI"/>
              </w:rPr>
              <w:t>DC_7A-7A-8A_n78A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D56ECF7" w14:textId="77777777" w:rsidR="000A5ECD" w:rsidRDefault="000A5ECD">
            <w:pPr>
              <w:pStyle w:val="TAC"/>
              <w:rPr>
                <w:lang w:eastAsia="fi-FI"/>
              </w:rPr>
            </w:pPr>
            <w:r>
              <w:rPr>
                <w:lang w:eastAsia="fi-FI"/>
              </w:rPr>
              <w:t>DC_7A_n78A</w:t>
            </w:r>
          </w:p>
          <w:p w14:paraId="3ACDBC1D" w14:textId="77777777" w:rsidR="000A5ECD" w:rsidRDefault="000A5ECD">
            <w:pPr>
              <w:pStyle w:val="TAC"/>
              <w:rPr>
                <w:lang w:eastAsia="fi-FI"/>
              </w:rPr>
            </w:pPr>
            <w:r>
              <w:rPr>
                <w:lang w:eastAsia="fi-FI"/>
              </w:rPr>
              <w:t>DC_8A_n78A</w:t>
            </w:r>
          </w:p>
        </w:tc>
      </w:tr>
      <w:tr w:rsidR="000A5ECD" w14:paraId="214F4D6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E5D9A1A" w14:textId="77777777" w:rsidR="000A5ECD" w:rsidRDefault="000A5ECD">
            <w:pPr>
              <w:pStyle w:val="TAC"/>
              <w:rPr>
                <w:lang w:eastAsia="fi-FI"/>
              </w:rPr>
            </w:pPr>
            <w:r>
              <w:rPr>
                <w:rFonts w:cs="Arial"/>
                <w:lang w:eastAsia="zh-TW"/>
              </w:rPr>
              <w:t>DC_7A-7A_n8A-n78A</w:t>
            </w:r>
            <w:r>
              <w:rPr>
                <w:rFonts w:cs="Arial"/>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7EDB8ED" w14:textId="77777777" w:rsidR="000A5ECD" w:rsidRDefault="000A5ECD">
            <w:pPr>
              <w:pStyle w:val="TAC"/>
              <w:rPr>
                <w:rFonts w:cs="Arial"/>
                <w:lang w:eastAsia="zh-TW"/>
              </w:rPr>
            </w:pPr>
            <w:r>
              <w:rPr>
                <w:rFonts w:cs="Arial"/>
                <w:lang w:eastAsia="zh-TW"/>
              </w:rPr>
              <w:t>DC_7A_n8A</w:t>
            </w:r>
          </w:p>
          <w:p w14:paraId="75DC5900" w14:textId="77777777" w:rsidR="000A5ECD" w:rsidRDefault="000A5ECD">
            <w:pPr>
              <w:pStyle w:val="TAC"/>
              <w:rPr>
                <w:lang w:eastAsia="fi-FI"/>
              </w:rPr>
            </w:pPr>
            <w:r>
              <w:rPr>
                <w:rFonts w:cs="Arial"/>
                <w:lang w:eastAsia="zh-TW"/>
              </w:rPr>
              <w:t>DC_7A_n78A</w:t>
            </w:r>
          </w:p>
        </w:tc>
      </w:tr>
      <w:tr w:rsidR="000A5ECD" w14:paraId="2FDB5BB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598B16" w14:textId="77777777" w:rsidR="000A5ECD" w:rsidRDefault="000A5ECD">
            <w:pPr>
              <w:pStyle w:val="TAC"/>
              <w:rPr>
                <w:lang w:eastAsia="fi-FI"/>
              </w:rPr>
            </w:pPr>
            <w:r>
              <w:rPr>
                <w:rFonts w:cs="Arial"/>
                <w:lang w:eastAsia="ja-JP"/>
              </w:rPr>
              <w:t>DC_7A_n8A-n78A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839B1F1" w14:textId="77777777" w:rsidR="000A5ECD" w:rsidRDefault="000A5ECD">
            <w:pPr>
              <w:pStyle w:val="TAC"/>
              <w:rPr>
                <w:rFonts w:cs="Arial"/>
                <w:lang w:eastAsia="ja-JP"/>
              </w:rPr>
            </w:pPr>
            <w:r>
              <w:rPr>
                <w:rFonts w:cs="Arial"/>
                <w:lang w:eastAsia="ja-JP"/>
              </w:rPr>
              <w:t>DC_7A_n8A</w:t>
            </w:r>
          </w:p>
          <w:p w14:paraId="386C5A92" w14:textId="77777777" w:rsidR="000A5ECD" w:rsidRDefault="000A5ECD">
            <w:pPr>
              <w:pStyle w:val="TAC"/>
              <w:rPr>
                <w:lang w:eastAsia="fi-FI"/>
              </w:rPr>
            </w:pPr>
            <w:r>
              <w:rPr>
                <w:rFonts w:cs="Arial"/>
                <w:lang w:eastAsia="ja-JP"/>
              </w:rPr>
              <w:t>DC_7A_n78A</w:t>
            </w:r>
          </w:p>
        </w:tc>
      </w:tr>
      <w:tr w:rsidR="000A5ECD" w14:paraId="320611E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D5A8307" w14:textId="77777777" w:rsidR="000A5ECD" w:rsidRDefault="000A5ECD">
            <w:pPr>
              <w:pStyle w:val="TAC"/>
              <w:rPr>
                <w:rFonts w:cs="Arial"/>
                <w:lang w:eastAsia="ja-JP"/>
              </w:rPr>
            </w:pPr>
            <w:r>
              <w:t>DC_7A-12A_n66A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4616D92" w14:textId="77777777" w:rsidR="000A5ECD" w:rsidRDefault="000A5ECD">
            <w:pPr>
              <w:pStyle w:val="TAC"/>
            </w:pPr>
            <w:r>
              <w:t>DC_7A_n66A</w:t>
            </w:r>
          </w:p>
          <w:p w14:paraId="08B56591" w14:textId="77777777" w:rsidR="000A5ECD" w:rsidRDefault="000A5ECD">
            <w:pPr>
              <w:pStyle w:val="TAC"/>
              <w:rPr>
                <w:rFonts w:cs="Arial"/>
                <w:lang w:eastAsia="ja-JP"/>
              </w:rPr>
            </w:pPr>
            <w:r>
              <w:t>DC_12A_n66A</w:t>
            </w:r>
          </w:p>
        </w:tc>
      </w:tr>
      <w:tr w:rsidR="000A5ECD" w14:paraId="30B52DA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DE923BB" w14:textId="77777777" w:rsidR="000A5ECD" w:rsidRDefault="000A5ECD">
            <w:pPr>
              <w:pStyle w:val="TAC"/>
            </w:pPr>
            <w:r>
              <w:t>DC_7A-12A_n78A</w:t>
            </w:r>
          </w:p>
          <w:p w14:paraId="640C96D8" w14:textId="77777777" w:rsidR="000A5ECD" w:rsidRDefault="000A5ECD">
            <w:pPr>
              <w:pStyle w:val="TAC"/>
            </w:pPr>
            <w:r>
              <w:rPr>
                <w:noProof/>
              </w:rPr>
              <w:t>DC_7A-12A_n78(2A)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203DB79" w14:textId="77777777" w:rsidR="000A5ECD" w:rsidRDefault="000A5ECD">
            <w:pPr>
              <w:pStyle w:val="TAC"/>
            </w:pPr>
            <w:r>
              <w:t>DC_7A_n78A</w:t>
            </w:r>
          </w:p>
          <w:p w14:paraId="79078639" w14:textId="77777777" w:rsidR="000A5ECD" w:rsidRDefault="000A5ECD">
            <w:pPr>
              <w:pStyle w:val="TAC"/>
            </w:pPr>
            <w:r>
              <w:t>DC_12A_n78A</w:t>
            </w:r>
          </w:p>
        </w:tc>
      </w:tr>
      <w:tr w:rsidR="000A5ECD" w14:paraId="58DBA2C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1A5E7CB" w14:textId="77777777" w:rsidR="000A5ECD" w:rsidRDefault="000A5ECD">
            <w:pPr>
              <w:pStyle w:val="TAC"/>
            </w:pPr>
            <w:r>
              <w:t>DC_7A-12A_n78A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4BA1516" w14:textId="77777777" w:rsidR="000A5ECD" w:rsidRDefault="000A5ECD">
            <w:pPr>
              <w:pStyle w:val="TAC"/>
            </w:pPr>
            <w:r>
              <w:t>DC_7A_n78A</w:t>
            </w:r>
          </w:p>
          <w:p w14:paraId="31C7CBA1" w14:textId="77777777" w:rsidR="000A5ECD" w:rsidRDefault="000A5ECD">
            <w:pPr>
              <w:pStyle w:val="TAC"/>
            </w:pPr>
            <w:r>
              <w:t>DC_12A_n78A</w:t>
            </w:r>
          </w:p>
        </w:tc>
      </w:tr>
      <w:tr w:rsidR="000A5ECD" w14:paraId="27BB8CE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D00641C" w14:textId="77777777" w:rsidR="000A5ECD" w:rsidRDefault="000A5ECD">
            <w:pPr>
              <w:pStyle w:val="TAC"/>
            </w:pPr>
            <w:r>
              <w:t>DC_7A-13A_n25A</w:t>
            </w:r>
          </w:p>
          <w:p w14:paraId="130D92BE" w14:textId="77777777" w:rsidR="000A5ECD" w:rsidRDefault="000A5ECD">
            <w:pPr>
              <w:pStyle w:val="TAC"/>
              <w:rPr>
                <w:lang w:eastAsia="fi-FI"/>
              </w:rPr>
            </w:pPr>
            <w:r>
              <w:t>DC_7C-13A_n25A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AC32D36" w14:textId="77777777" w:rsidR="000A5ECD" w:rsidRDefault="000A5ECD">
            <w:pPr>
              <w:pStyle w:val="TAC"/>
            </w:pPr>
            <w:r>
              <w:t>DC_7A_n25A</w:t>
            </w:r>
          </w:p>
          <w:p w14:paraId="7CAA2E34" w14:textId="77777777" w:rsidR="000A5ECD" w:rsidRDefault="000A5ECD">
            <w:pPr>
              <w:pStyle w:val="TAC"/>
              <w:rPr>
                <w:lang w:eastAsia="fi-FI"/>
              </w:rPr>
            </w:pPr>
            <w:r>
              <w:t>DC_13A_n25A</w:t>
            </w:r>
          </w:p>
        </w:tc>
      </w:tr>
      <w:tr w:rsidR="000A5ECD" w14:paraId="0AEA97C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11A7308" w14:textId="77777777" w:rsidR="000A5ECD" w:rsidRDefault="000A5ECD">
            <w:pPr>
              <w:pStyle w:val="TAC"/>
              <w:rPr>
                <w:lang w:val="fr-FR"/>
              </w:rPr>
            </w:pPr>
            <w:r>
              <w:rPr>
                <w:lang w:val="fr-FR"/>
              </w:rPr>
              <w:t>DC_7A-7A-13A_n25A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EBBDB50" w14:textId="77777777" w:rsidR="000A5ECD" w:rsidRDefault="000A5ECD">
            <w:pPr>
              <w:pStyle w:val="TAC"/>
            </w:pPr>
            <w:r>
              <w:t>DC_7A_n25A</w:t>
            </w:r>
          </w:p>
          <w:p w14:paraId="17D96B00" w14:textId="77777777" w:rsidR="000A5ECD" w:rsidRDefault="000A5ECD">
            <w:pPr>
              <w:pStyle w:val="TAC"/>
            </w:pPr>
            <w:r>
              <w:t>DC_13A_n25A</w:t>
            </w:r>
          </w:p>
        </w:tc>
      </w:tr>
      <w:tr w:rsidR="000A5ECD" w14:paraId="595FB64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CE3ACF" w14:textId="77777777" w:rsidR="000A5ECD" w:rsidRDefault="000A5ECD">
            <w:pPr>
              <w:pStyle w:val="TAC"/>
              <w:rPr>
                <w:lang w:eastAsia="fi-FI"/>
              </w:rPr>
            </w:pPr>
            <w:r>
              <w:rPr>
                <w:lang w:eastAsia="fi-FI"/>
              </w:rPr>
              <w:t>DC_7A-13A_n66A</w:t>
            </w:r>
          </w:p>
          <w:p w14:paraId="56B2FEE6" w14:textId="77777777" w:rsidR="000A5ECD" w:rsidRDefault="000A5ECD">
            <w:pPr>
              <w:pStyle w:val="TAC"/>
              <w:rPr>
                <w:lang w:eastAsia="fi-FI"/>
              </w:rPr>
            </w:pPr>
            <w:r>
              <w:rPr>
                <w:lang w:eastAsia="fi-FI"/>
              </w:rPr>
              <w:t>DC_7C-13A_n66A</w:t>
            </w:r>
          </w:p>
        </w:tc>
        <w:tc>
          <w:tcPr>
            <w:tcW w:w="5964" w:type="dxa"/>
            <w:tcBorders>
              <w:top w:val="single" w:sz="4" w:space="0" w:color="auto"/>
              <w:left w:val="single" w:sz="4" w:space="0" w:color="auto"/>
              <w:bottom w:val="single" w:sz="4" w:space="0" w:color="auto"/>
              <w:right w:val="single" w:sz="4" w:space="0" w:color="auto"/>
            </w:tcBorders>
            <w:hideMark/>
          </w:tcPr>
          <w:p w14:paraId="2BE9A662" w14:textId="77777777" w:rsidR="000A5ECD" w:rsidRDefault="000A5ECD">
            <w:pPr>
              <w:pStyle w:val="TAC"/>
              <w:rPr>
                <w:lang w:eastAsia="fi-FI"/>
              </w:rPr>
            </w:pPr>
            <w:r>
              <w:rPr>
                <w:lang w:eastAsia="fi-FI"/>
              </w:rPr>
              <w:t>DC_7A_n66A</w:t>
            </w:r>
          </w:p>
          <w:p w14:paraId="3DA0B580" w14:textId="77777777" w:rsidR="000A5ECD" w:rsidRDefault="000A5ECD">
            <w:pPr>
              <w:pStyle w:val="TAC"/>
              <w:rPr>
                <w:lang w:eastAsia="fi-FI"/>
              </w:rPr>
            </w:pPr>
            <w:r>
              <w:rPr>
                <w:lang w:eastAsia="fi-FI"/>
              </w:rPr>
              <w:t>DC_13A_n66A</w:t>
            </w:r>
          </w:p>
        </w:tc>
      </w:tr>
      <w:tr w:rsidR="000A5ECD" w14:paraId="0C54000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E1C120" w14:textId="77777777" w:rsidR="000A5ECD" w:rsidRDefault="000A5ECD">
            <w:pPr>
              <w:pStyle w:val="TAC"/>
              <w:rPr>
                <w:lang w:val="fr-FR" w:eastAsia="fi-FI"/>
              </w:rPr>
            </w:pPr>
            <w:r>
              <w:rPr>
                <w:lang w:val="fr-FR" w:eastAsia="fi-FI"/>
              </w:rPr>
              <w:lastRenderedPageBreak/>
              <w:t>DC_7A-7A-13A_n66A</w:t>
            </w:r>
          </w:p>
        </w:tc>
        <w:tc>
          <w:tcPr>
            <w:tcW w:w="5964" w:type="dxa"/>
            <w:tcBorders>
              <w:top w:val="single" w:sz="4" w:space="0" w:color="auto"/>
              <w:left w:val="single" w:sz="4" w:space="0" w:color="auto"/>
              <w:bottom w:val="single" w:sz="4" w:space="0" w:color="auto"/>
              <w:right w:val="single" w:sz="4" w:space="0" w:color="auto"/>
            </w:tcBorders>
            <w:hideMark/>
          </w:tcPr>
          <w:p w14:paraId="3ABACCF4" w14:textId="77777777" w:rsidR="000A5ECD" w:rsidRDefault="000A5ECD">
            <w:pPr>
              <w:pStyle w:val="TAC"/>
              <w:rPr>
                <w:lang w:eastAsia="fi-FI"/>
              </w:rPr>
            </w:pPr>
            <w:r>
              <w:rPr>
                <w:lang w:eastAsia="fi-FI"/>
              </w:rPr>
              <w:t>DC_7A_n66A</w:t>
            </w:r>
          </w:p>
          <w:p w14:paraId="2B558ECC" w14:textId="77777777" w:rsidR="000A5ECD" w:rsidRDefault="000A5ECD">
            <w:pPr>
              <w:pStyle w:val="TAC"/>
              <w:rPr>
                <w:lang w:eastAsia="fi-FI"/>
              </w:rPr>
            </w:pPr>
            <w:r>
              <w:rPr>
                <w:lang w:eastAsia="fi-FI"/>
              </w:rPr>
              <w:t>DC_13A_n66A</w:t>
            </w:r>
          </w:p>
        </w:tc>
      </w:tr>
      <w:tr w:rsidR="000A5ECD" w14:paraId="48C024F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90DC51" w14:textId="77777777" w:rsidR="000A5ECD" w:rsidRDefault="000A5ECD">
            <w:pPr>
              <w:pStyle w:val="TAC"/>
              <w:rPr>
                <w:lang w:eastAsia="ja-JP"/>
              </w:rPr>
            </w:pPr>
            <w:r>
              <w:rPr>
                <w:lang w:eastAsia="ja-JP"/>
              </w:rPr>
              <w:t>DC_7A-20A_n1A</w:t>
            </w:r>
          </w:p>
          <w:p w14:paraId="0960BA83" w14:textId="77777777" w:rsidR="000A5ECD" w:rsidRDefault="000A5ECD">
            <w:pPr>
              <w:pStyle w:val="TAC"/>
              <w:rPr>
                <w:lang w:eastAsia="fi-FI"/>
              </w:rPr>
            </w:pPr>
            <w:r>
              <w:rPr>
                <w:lang w:eastAsia="ja-JP"/>
              </w:rPr>
              <w:t>DC_7C-20A_n1A</w:t>
            </w:r>
          </w:p>
        </w:tc>
        <w:tc>
          <w:tcPr>
            <w:tcW w:w="5964" w:type="dxa"/>
            <w:tcBorders>
              <w:top w:val="single" w:sz="4" w:space="0" w:color="auto"/>
              <w:left w:val="single" w:sz="4" w:space="0" w:color="auto"/>
              <w:bottom w:val="single" w:sz="4" w:space="0" w:color="auto"/>
              <w:right w:val="single" w:sz="4" w:space="0" w:color="auto"/>
            </w:tcBorders>
            <w:hideMark/>
          </w:tcPr>
          <w:p w14:paraId="5EDFF813" w14:textId="77777777" w:rsidR="000A5ECD" w:rsidRDefault="000A5ECD">
            <w:pPr>
              <w:pStyle w:val="TAC"/>
              <w:rPr>
                <w:lang w:eastAsia="ja-JP"/>
              </w:rPr>
            </w:pPr>
            <w:r>
              <w:rPr>
                <w:lang w:eastAsia="fi-FI"/>
              </w:rPr>
              <w:t>DC_7A_</w:t>
            </w:r>
            <w:r>
              <w:rPr>
                <w:lang w:eastAsia="ja-JP"/>
              </w:rPr>
              <w:t>n1A</w:t>
            </w:r>
          </w:p>
          <w:p w14:paraId="513CCB7D" w14:textId="77777777" w:rsidR="000A5ECD" w:rsidRDefault="000A5ECD">
            <w:pPr>
              <w:pStyle w:val="TAC"/>
              <w:rPr>
                <w:lang w:eastAsia="ja-JP"/>
              </w:rPr>
            </w:pPr>
            <w:r>
              <w:rPr>
                <w:lang w:eastAsia="ja-JP"/>
              </w:rPr>
              <w:t>DC_7C_n1A</w:t>
            </w:r>
          </w:p>
          <w:p w14:paraId="24576B67" w14:textId="77777777" w:rsidR="000A5ECD" w:rsidRDefault="000A5ECD">
            <w:pPr>
              <w:pStyle w:val="TAC"/>
              <w:rPr>
                <w:lang w:eastAsia="fi-FI"/>
              </w:rPr>
            </w:pPr>
            <w:r>
              <w:rPr>
                <w:lang w:eastAsia="fi-FI"/>
              </w:rPr>
              <w:t>DC_</w:t>
            </w:r>
            <w:r>
              <w:rPr>
                <w:lang w:eastAsia="ja-JP"/>
              </w:rPr>
              <w:t>20</w:t>
            </w:r>
            <w:r>
              <w:rPr>
                <w:lang w:eastAsia="fi-FI"/>
              </w:rPr>
              <w:t>A_</w:t>
            </w:r>
            <w:r>
              <w:rPr>
                <w:lang w:eastAsia="ja-JP"/>
              </w:rPr>
              <w:t>n1</w:t>
            </w:r>
            <w:r>
              <w:rPr>
                <w:lang w:eastAsia="fi-FI"/>
              </w:rPr>
              <w:t>A</w:t>
            </w:r>
          </w:p>
        </w:tc>
      </w:tr>
      <w:tr w:rsidR="000A5ECD" w14:paraId="42058FE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56C358" w14:textId="77777777" w:rsidR="000A5ECD" w:rsidRDefault="000A5ECD">
            <w:pPr>
              <w:pStyle w:val="TAC"/>
              <w:rPr>
                <w:lang w:eastAsia="ja-JP"/>
              </w:rPr>
            </w:pPr>
            <w:r>
              <w:rPr>
                <w:lang w:eastAsia="ja-JP"/>
              </w:rPr>
              <w:t>DC_7A-20A_n3A</w:t>
            </w:r>
          </w:p>
          <w:p w14:paraId="3190AF82" w14:textId="77777777" w:rsidR="000A5ECD" w:rsidRDefault="000A5ECD">
            <w:pPr>
              <w:pStyle w:val="TAC"/>
              <w:rPr>
                <w:lang w:eastAsia="fi-FI"/>
              </w:rPr>
            </w:pPr>
            <w:r>
              <w:rPr>
                <w:lang w:eastAsia="ja-JP"/>
              </w:rPr>
              <w:t>DC_7C-20A_n3A</w:t>
            </w:r>
          </w:p>
        </w:tc>
        <w:tc>
          <w:tcPr>
            <w:tcW w:w="5964" w:type="dxa"/>
            <w:tcBorders>
              <w:top w:val="single" w:sz="4" w:space="0" w:color="auto"/>
              <w:left w:val="single" w:sz="4" w:space="0" w:color="auto"/>
              <w:bottom w:val="single" w:sz="4" w:space="0" w:color="auto"/>
              <w:right w:val="single" w:sz="4" w:space="0" w:color="auto"/>
            </w:tcBorders>
            <w:hideMark/>
          </w:tcPr>
          <w:p w14:paraId="16A9CBF8" w14:textId="77777777" w:rsidR="000A5ECD" w:rsidRDefault="000A5ECD">
            <w:pPr>
              <w:pStyle w:val="TAC"/>
              <w:rPr>
                <w:lang w:eastAsia="fi-FI"/>
              </w:rPr>
            </w:pPr>
            <w:r>
              <w:rPr>
                <w:lang w:eastAsia="fi-FI"/>
              </w:rPr>
              <w:t>DC_7A_n3A</w:t>
            </w:r>
          </w:p>
          <w:p w14:paraId="0B02B659" w14:textId="77777777" w:rsidR="000A5ECD" w:rsidRDefault="000A5ECD">
            <w:pPr>
              <w:pStyle w:val="TAC"/>
              <w:rPr>
                <w:lang w:eastAsia="fi-FI"/>
              </w:rPr>
            </w:pPr>
            <w:r>
              <w:rPr>
                <w:lang w:eastAsia="fi-FI"/>
              </w:rPr>
              <w:t>DC_7C_n3A</w:t>
            </w:r>
          </w:p>
          <w:p w14:paraId="021A323A" w14:textId="77777777" w:rsidR="000A5ECD" w:rsidRDefault="000A5ECD">
            <w:pPr>
              <w:pStyle w:val="TAC"/>
              <w:rPr>
                <w:lang w:eastAsia="fi-FI"/>
              </w:rPr>
            </w:pPr>
            <w:r>
              <w:rPr>
                <w:lang w:eastAsia="fi-FI"/>
              </w:rPr>
              <w:t>DC_20A_n3A</w:t>
            </w:r>
          </w:p>
        </w:tc>
      </w:tr>
      <w:tr w:rsidR="000A5ECD" w14:paraId="3078241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6E2034" w14:textId="77777777" w:rsidR="000A5ECD" w:rsidRDefault="000A5ECD">
            <w:pPr>
              <w:pStyle w:val="TAC"/>
              <w:rPr>
                <w:lang w:eastAsia="ja-JP"/>
              </w:rPr>
            </w:pPr>
            <w:r>
              <w:rPr>
                <w:lang w:eastAsia="ja-JP"/>
              </w:rPr>
              <w:t>DC_7A-20A_n8A</w:t>
            </w:r>
          </w:p>
        </w:tc>
        <w:tc>
          <w:tcPr>
            <w:tcW w:w="5964" w:type="dxa"/>
            <w:tcBorders>
              <w:top w:val="single" w:sz="4" w:space="0" w:color="auto"/>
              <w:left w:val="single" w:sz="4" w:space="0" w:color="auto"/>
              <w:bottom w:val="single" w:sz="4" w:space="0" w:color="auto"/>
              <w:right w:val="single" w:sz="4" w:space="0" w:color="auto"/>
            </w:tcBorders>
            <w:hideMark/>
          </w:tcPr>
          <w:p w14:paraId="1DD65DD5" w14:textId="77777777" w:rsidR="000A5ECD" w:rsidRDefault="000A5ECD">
            <w:pPr>
              <w:pStyle w:val="TAC"/>
              <w:rPr>
                <w:lang w:eastAsia="ja-JP"/>
              </w:rPr>
            </w:pPr>
            <w:r>
              <w:rPr>
                <w:lang w:eastAsia="fi-FI"/>
              </w:rPr>
              <w:t>DC_7A_</w:t>
            </w:r>
            <w:r>
              <w:rPr>
                <w:lang w:eastAsia="ja-JP"/>
              </w:rPr>
              <w:t>n8A</w:t>
            </w:r>
          </w:p>
          <w:p w14:paraId="43DA8048" w14:textId="77777777" w:rsidR="000A5ECD" w:rsidRDefault="000A5ECD">
            <w:pPr>
              <w:pStyle w:val="TAC"/>
              <w:rPr>
                <w:lang w:eastAsia="fi-FI"/>
              </w:rPr>
            </w:pPr>
            <w:r>
              <w:rPr>
                <w:lang w:eastAsia="fi-FI"/>
              </w:rPr>
              <w:t>DC_</w:t>
            </w:r>
            <w:r>
              <w:rPr>
                <w:lang w:eastAsia="ja-JP"/>
              </w:rPr>
              <w:t>20</w:t>
            </w:r>
            <w:r>
              <w:rPr>
                <w:lang w:eastAsia="fi-FI"/>
              </w:rPr>
              <w:t>A_</w:t>
            </w:r>
            <w:r>
              <w:rPr>
                <w:lang w:eastAsia="ja-JP"/>
              </w:rPr>
              <w:t>n8</w:t>
            </w:r>
            <w:r>
              <w:rPr>
                <w:lang w:eastAsia="fi-FI"/>
              </w:rPr>
              <w:t>A</w:t>
            </w:r>
          </w:p>
        </w:tc>
      </w:tr>
      <w:tr w:rsidR="000A5ECD" w14:paraId="76E6223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0C9F2F" w14:textId="77777777" w:rsidR="000A5ECD" w:rsidRDefault="000A5ECD">
            <w:pPr>
              <w:pStyle w:val="TAC"/>
              <w:rPr>
                <w:noProof/>
                <w:lang w:eastAsia="zh-CN"/>
              </w:rPr>
            </w:pPr>
            <w:r>
              <w:rPr>
                <w:noProof/>
                <w:lang w:eastAsia="zh-CN"/>
              </w:rPr>
              <w:t>DC_7A-20A_n28A</w:t>
            </w:r>
            <w:r>
              <w:rPr>
                <w:noProof/>
                <w:vertAlign w:val="superscript"/>
                <w:lang w:eastAsia="zh-CN"/>
              </w:rPr>
              <w:t>6,16,20</w:t>
            </w:r>
          </w:p>
        </w:tc>
        <w:tc>
          <w:tcPr>
            <w:tcW w:w="5964" w:type="dxa"/>
            <w:tcBorders>
              <w:top w:val="single" w:sz="4" w:space="0" w:color="auto"/>
              <w:left w:val="single" w:sz="4" w:space="0" w:color="auto"/>
              <w:bottom w:val="single" w:sz="4" w:space="0" w:color="auto"/>
              <w:right w:val="single" w:sz="4" w:space="0" w:color="auto"/>
            </w:tcBorders>
            <w:hideMark/>
          </w:tcPr>
          <w:p w14:paraId="5B437CFA" w14:textId="77777777" w:rsidR="000A5ECD" w:rsidRDefault="000A5ECD">
            <w:pPr>
              <w:pStyle w:val="TAC"/>
              <w:rPr>
                <w:noProof/>
                <w:lang w:eastAsia="zh-CN"/>
              </w:rPr>
            </w:pPr>
            <w:r>
              <w:rPr>
                <w:noProof/>
                <w:lang w:eastAsia="zh-CN"/>
              </w:rPr>
              <w:t>DC_7A_n28A</w:t>
            </w:r>
          </w:p>
          <w:p w14:paraId="471E77C9" w14:textId="77777777" w:rsidR="000A5ECD" w:rsidRDefault="000A5ECD">
            <w:pPr>
              <w:pStyle w:val="TAC"/>
              <w:rPr>
                <w:noProof/>
                <w:lang w:eastAsia="zh-CN"/>
              </w:rPr>
            </w:pPr>
            <w:r>
              <w:rPr>
                <w:noProof/>
                <w:lang w:eastAsia="zh-CN"/>
              </w:rPr>
              <w:t>DC_20A_n28A</w:t>
            </w:r>
          </w:p>
        </w:tc>
      </w:tr>
      <w:tr w:rsidR="000A5ECD" w14:paraId="08795F3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5BCCEFB" w14:textId="77777777" w:rsidR="000A5ECD" w:rsidRDefault="000A5ECD">
            <w:pPr>
              <w:pStyle w:val="TAC"/>
              <w:rPr>
                <w:noProof/>
                <w:lang w:eastAsia="zh-CN"/>
              </w:rPr>
            </w:pPr>
            <w:r>
              <w:rPr>
                <w:rFonts w:cs="Arial"/>
                <w:kern w:val="2"/>
                <w:lang w:eastAsia="zh-CN"/>
              </w:rPr>
              <w:t>DC_7A-20A_n38A</w:t>
            </w:r>
            <w:r>
              <w:rPr>
                <w:rFonts w:cs="Arial"/>
                <w:kern w:val="2"/>
                <w:vertAlign w:val="superscript"/>
                <w:lang w:eastAsia="zh-CN"/>
              </w:rPr>
              <w:t>17,18</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75D7C60" w14:textId="77777777" w:rsidR="000A5ECD" w:rsidRDefault="000A5ECD">
            <w:pPr>
              <w:pStyle w:val="TAC"/>
              <w:rPr>
                <w:noProof/>
                <w:lang w:eastAsia="zh-CN"/>
              </w:rPr>
            </w:pPr>
            <w:r>
              <w:t>N/A</w:t>
            </w:r>
          </w:p>
        </w:tc>
      </w:tr>
      <w:tr w:rsidR="000A5ECD" w14:paraId="3676AFC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45BF5B" w14:textId="77777777" w:rsidR="000A5ECD" w:rsidRDefault="000A5ECD">
            <w:pPr>
              <w:pStyle w:val="TAC"/>
              <w:rPr>
                <w:noProof/>
                <w:lang w:eastAsia="zh-CN"/>
              </w:rPr>
            </w:pPr>
            <w:r>
              <w:rPr>
                <w:noProof/>
                <w:lang w:eastAsia="zh-CN"/>
              </w:rPr>
              <w:t>DC_7A-20A_n78A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5CAD6C2" w14:textId="77777777" w:rsidR="000A5ECD" w:rsidRDefault="000A5ECD">
            <w:pPr>
              <w:pStyle w:val="TAC"/>
              <w:rPr>
                <w:noProof/>
                <w:lang w:eastAsia="zh-CN"/>
              </w:rPr>
            </w:pPr>
            <w:r>
              <w:rPr>
                <w:noProof/>
                <w:lang w:eastAsia="zh-CN"/>
              </w:rPr>
              <w:t>DC_7A_n78A</w:t>
            </w:r>
          </w:p>
          <w:p w14:paraId="219D9C02" w14:textId="77777777" w:rsidR="000A5ECD" w:rsidRDefault="000A5ECD">
            <w:pPr>
              <w:pStyle w:val="TAC"/>
              <w:rPr>
                <w:noProof/>
                <w:lang w:eastAsia="zh-CN"/>
              </w:rPr>
            </w:pPr>
            <w:r>
              <w:rPr>
                <w:noProof/>
                <w:lang w:eastAsia="zh-CN"/>
              </w:rPr>
              <w:t>DC_20A_n78A</w:t>
            </w:r>
          </w:p>
        </w:tc>
      </w:tr>
      <w:tr w:rsidR="000A5ECD" w14:paraId="1A32425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43125C" w14:textId="77777777" w:rsidR="000A5ECD" w:rsidRDefault="000A5ECD">
            <w:pPr>
              <w:pStyle w:val="TAC"/>
              <w:rPr>
                <w:noProof/>
                <w:lang w:eastAsia="zh-CN"/>
              </w:rPr>
            </w:pPr>
            <w:r>
              <w:rPr>
                <w:rFonts w:cs="Arial"/>
                <w:szCs w:val="18"/>
              </w:rPr>
              <w:t>DC_7A_n25A-n66A</w:t>
            </w:r>
          </w:p>
        </w:tc>
        <w:tc>
          <w:tcPr>
            <w:tcW w:w="5964" w:type="dxa"/>
            <w:tcBorders>
              <w:top w:val="single" w:sz="4" w:space="0" w:color="auto"/>
              <w:left w:val="single" w:sz="4" w:space="0" w:color="auto"/>
              <w:bottom w:val="single" w:sz="4" w:space="0" w:color="auto"/>
              <w:right w:val="single" w:sz="4" w:space="0" w:color="auto"/>
            </w:tcBorders>
            <w:hideMark/>
          </w:tcPr>
          <w:p w14:paraId="62240074" w14:textId="77777777" w:rsidR="000A5ECD" w:rsidRDefault="000A5ECD">
            <w:pPr>
              <w:pStyle w:val="TAC"/>
              <w:rPr>
                <w:noProof/>
                <w:lang w:eastAsia="zh-CN"/>
              </w:rPr>
            </w:pPr>
            <w:r>
              <w:rPr>
                <w:rFonts w:cs="Arial"/>
                <w:szCs w:val="18"/>
              </w:rPr>
              <w:t>DC_7A_n25A</w:t>
            </w:r>
            <w:r>
              <w:rPr>
                <w:rFonts w:cs="Arial"/>
                <w:szCs w:val="18"/>
              </w:rPr>
              <w:br/>
              <w:t>DC_7A_n66A</w:t>
            </w:r>
          </w:p>
        </w:tc>
      </w:tr>
      <w:tr w:rsidR="000A5ECD" w14:paraId="22AD1D2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2849DE" w14:textId="77777777" w:rsidR="000A5ECD" w:rsidRDefault="000A5ECD">
            <w:pPr>
              <w:pStyle w:val="TAC"/>
              <w:rPr>
                <w:noProof/>
                <w:lang w:eastAsia="zh-CN"/>
              </w:rPr>
            </w:pPr>
            <w:r>
              <w:rPr>
                <w:rFonts w:cs="Arial"/>
                <w:szCs w:val="18"/>
              </w:rPr>
              <w:t>DC_7A-7A_n25A-n66A</w:t>
            </w:r>
          </w:p>
        </w:tc>
        <w:tc>
          <w:tcPr>
            <w:tcW w:w="5964" w:type="dxa"/>
            <w:tcBorders>
              <w:top w:val="single" w:sz="4" w:space="0" w:color="auto"/>
              <w:left w:val="single" w:sz="4" w:space="0" w:color="auto"/>
              <w:bottom w:val="single" w:sz="4" w:space="0" w:color="auto"/>
              <w:right w:val="single" w:sz="4" w:space="0" w:color="auto"/>
            </w:tcBorders>
            <w:hideMark/>
          </w:tcPr>
          <w:p w14:paraId="45A694F4" w14:textId="77777777" w:rsidR="000A5ECD" w:rsidRDefault="000A5ECD">
            <w:pPr>
              <w:pStyle w:val="TAC"/>
              <w:rPr>
                <w:noProof/>
                <w:lang w:eastAsia="zh-CN"/>
              </w:rPr>
            </w:pPr>
            <w:r>
              <w:rPr>
                <w:rFonts w:cs="Arial"/>
                <w:szCs w:val="18"/>
              </w:rPr>
              <w:t>DC_7A_n25A</w:t>
            </w:r>
            <w:r>
              <w:rPr>
                <w:rFonts w:cs="Arial"/>
                <w:szCs w:val="18"/>
              </w:rPr>
              <w:br/>
              <w:t>DC_7A_n66A</w:t>
            </w:r>
          </w:p>
        </w:tc>
      </w:tr>
      <w:tr w:rsidR="000A5ECD" w14:paraId="6963DD2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44F43A" w14:textId="77777777" w:rsidR="000A5ECD" w:rsidRDefault="000A5ECD">
            <w:pPr>
              <w:pStyle w:val="TAC"/>
              <w:rPr>
                <w:noProof/>
                <w:lang w:eastAsia="zh-CN"/>
              </w:rPr>
            </w:pPr>
            <w:r>
              <w:rPr>
                <w:rFonts w:cs="Arial"/>
                <w:szCs w:val="18"/>
              </w:rPr>
              <w:t>DC_7C_n25A-n66A</w:t>
            </w:r>
          </w:p>
        </w:tc>
        <w:tc>
          <w:tcPr>
            <w:tcW w:w="5964" w:type="dxa"/>
            <w:tcBorders>
              <w:top w:val="single" w:sz="4" w:space="0" w:color="auto"/>
              <w:left w:val="single" w:sz="4" w:space="0" w:color="auto"/>
              <w:bottom w:val="single" w:sz="4" w:space="0" w:color="auto"/>
              <w:right w:val="single" w:sz="4" w:space="0" w:color="auto"/>
            </w:tcBorders>
            <w:hideMark/>
          </w:tcPr>
          <w:p w14:paraId="7E5A4DB4" w14:textId="77777777" w:rsidR="000A5ECD" w:rsidRDefault="000A5ECD">
            <w:pPr>
              <w:pStyle w:val="TAC"/>
              <w:rPr>
                <w:noProof/>
                <w:lang w:eastAsia="zh-CN"/>
              </w:rPr>
            </w:pPr>
            <w:r>
              <w:rPr>
                <w:rFonts w:cs="Arial"/>
                <w:szCs w:val="18"/>
              </w:rPr>
              <w:t>DC_7A_n25A</w:t>
            </w:r>
            <w:r>
              <w:rPr>
                <w:rFonts w:cs="Arial"/>
                <w:szCs w:val="18"/>
              </w:rPr>
              <w:br/>
              <w:t>DC_7A_n66A</w:t>
            </w:r>
          </w:p>
        </w:tc>
      </w:tr>
      <w:tr w:rsidR="000A5ECD" w14:paraId="74BD43D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72867F4" w14:textId="77777777" w:rsidR="000A5ECD" w:rsidRDefault="000A5ECD">
            <w:pPr>
              <w:pStyle w:val="TAC"/>
              <w:rPr>
                <w:rFonts w:cs="Arial"/>
                <w:lang w:eastAsia="fr-FR"/>
              </w:rPr>
            </w:pPr>
            <w:r>
              <w:rPr>
                <w:rFonts w:cs="Arial"/>
                <w:lang w:eastAsia="fr-FR"/>
              </w:rPr>
              <w:t>DC_7A-25A_n77A</w:t>
            </w:r>
          </w:p>
          <w:p w14:paraId="2428D15C" w14:textId="77777777" w:rsidR="000A5ECD" w:rsidRDefault="000A5ECD">
            <w:pPr>
              <w:pStyle w:val="TAC"/>
              <w:rPr>
                <w:rFonts w:cs="Arial"/>
                <w:lang w:eastAsia="fr-FR"/>
              </w:rPr>
            </w:pPr>
            <w:r>
              <w:rPr>
                <w:rFonts w:cs="Arial"/>
                <w:lang w:eastAsia="fr-FR"/>
              </w:rPr>
              <w:t>DC_7C-25A_n77A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CF48878" w14:textId="77777777" w:rsidR="000A5ECD" w:rsidRDefault="000A5ECD">
            <w:pPr>
              <w:pStyle w:val="TAC"/>
              <w:rPr>
                <w:rFonts w:cs="Arial"/>
              </w:rPr>
            </w:pPr>
            <w:r>
              <w:rPr>
                <w:rFonts w:cs="Arial"/>
              </w:rPr>
              <w:t>DC_7A_n77A</w:t>
            </w:r>
          </w:p>
          <w:p w14:paraId="5C243976" w14:textId="77777777" w:rsidR="000A5ECD" w:rsidRDefault="000A5ECD">
            <w:pPr>
              <w:pStyle w:val="TAC"/>
              <w:rPr>
                <w:noProof/>
                <w:lang w:eastAsia="zh-CN"/>
              </w:rPr>
            </w:pPr>
            <w:r>
              <w:rPr>
                <w:rFonts w:cs="Arial"/>
              </w:rPr>
              <w:t>DC_25A_n77A</w:t>
            </w:r>
          </w:p>
        </w:tc>
      </w:tr>
      <w:tr w:rsidR="000A5ECD" w14:paraId="3B4C7EB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BE0CFD3" w14:textId="77777777" w:rsidR="000A5ECD" w:rsidRDefault="000A5ECD">
            <w:pPr>
              <w:pStyle w:val="TAC"/>
              <w:rPr>
                <w:rFonts w:cs="Arial"/>
                <w:lang w:val="fr-FR" w:eastAsia="fr-FR"/>
              </w:rPr>
            </w:pPr>
            <w:r>
              <w:rPr>
                <w:rFonts w:cs="Arial"/>
                <w:lang w:val="fr-FR" w:eastAsia="fr-FR"/>
              </w:rPr>
              <w:t>DC_7A-7A-25A_n77A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A918C06" w14:textId="77777777" w:rsidR="000A5ECD" w:rsidRDefault="000A5ECD">
            <w:pPr>
              <w:pStyle w:val="TAC"/>
              <w:rPr>
                <w:rFonts w:cs="Arial"/>
                <w:lang w:eastAsia="zh-CN"/>
              </w:rPr>
            </w:pPr>
            <w:r>
              <w:rPr>
                <w:rFonts w:cs="Arial"/>
                <w:lang w:eastAsia="zh-CN"/>
              </w:rPr>
              <w:t>DC_7A_n77A</w:t>
            </w:r>
          </w:p>
          <w:p w14:paraId="5CB588C3" w14:textId="77777777" w:rsidR="000A5ECD" w:rsidRDefault="000A5ECD">
            <w:pPr>
              <w:pStyle w:val="TAC"/>
              <w:rPr>
                <w:rFonts w:cs="Arial"/>
                <w:lang w:eastAsia="zh-CN"/>
              </w:rPr>
            </w:pPr>
            <w:r>
              <w:rPr>
                <w:rFonts w:cs="Arial"/>
                <w:lang w:eastAsia="zh-CN"/>
              </w:rPr>
              <w:t>DC_25A_n77A</w:t>
            </w:r>
          </w:p>
        </w:tc>
      </w:tr>
      <w:tr w:rsidR="000A5ECD" w14:paraId="44D0A93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0A66FE7" w14:textId="77777777" w:rsidR="000A5ECD" w:rsidRDefault="000A5ECD">
            <w:pPr>
              <w:pStyle w:val="TAC"/>
              <w:rPr>
                <w:rFonts w:cs="Arial"/>
                <w:lang w:eastAsia="fr-FR"/>
              </w:rPr>
            </w:pPr>
            <w:r>
              <w:rPr>
                <w:rFonts w:cs="Arial"/>
                <w:lang w:eastAsia="fr-FR"/>
              </w:rPr>
              <w:t>DC_7A-25A-25A_n77A</w:t>
            </w:r>
          </w:p>
          <w:p w14:paraId="0C1FAB97" w14:textId="77777777" w:rsidR="000A5ECD" w:rsidRDefault="000A5ECD">
            <w:pPr>
              <w:pStyle w:val="TAC"/>
              <w:rPr>
                <w:rFonts w:cs="Arial"/>
                <w:lang w:eastAsia="fr-FR"/>
              </w:rPr>
            </w:pPr>
            <w:r>
              <w:rPr>
                <w:rFonts w:cs="Arial"/>
                <w:lang w:eastAsia="fr-FR"/>
              </w:rPr>
              <w:t>DC_7C-25A-25A_n77A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6067BF3" w14:textId="77777777" w:rsidR="000A5ECD" w:rsidRDefault="000A5ECD">
            <w:pPr>
              <w:pStyle w:val="TAC"/>
              <w:rPr>
                <w:rFonts w:cs="Arial"/>
                <w:lang w:eastAsia="zh-CN"/>
              </w:rPr>
            </w:pPr>
            <w:r>
              <w:rPr>
                <w:rFonts w:cs="Arial"/>
                <w:lang w:eastAsia="zh-CN"/>
              </w:rPr>
              <w:t>DC_7A_n77A</w:t>
            </w:r>
          </w:p>
          <w:p w14:paraId="31CDF22E" w14:textId="77777777" w:rsidR="000A5ECD" w:rsidRDefault="000A5ECD">
            <w:pPr>
              <w:pStyle w:val="TAC"/>
              <w:rPr>
                <w:rFonts w:cs="Arial"/>
                <w:lang w:eastAsia="zh-CN"/>
              </w:rPr>
            </w:pPr>
            <w:r>
              <w:rPr>
                <w:rFonts w:cs="Arial"/>
                <w:lang w:eastAsia="zh-CN"/>
              </w:rPr>
              <w:t>DC_25A_n77A</w:t>
            </w:r>
          </w:p>
        </w:tc>
      </w:tr>
      <w:tr w:rsidR="000A5ECD" w14:paraId="0E46372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3F8D9BC" w14:textId="77777777" w:rsidR="000A5ECD" w:rsidRDefault="000A5ECD">
            <w:pPr>
              <w:pStyle w:val="TAC"/>
              <w:rPr>
                <w:rFonts w:cs="Arial"/>
                <w:lang w:val="fr-FR" w:eastAsia="fr-FR"/>
              </w:rPr>
            </w:pPr>
            <w:r>
              <w:rPr>
                <w:rFonts w:cs="Arial"/>
                <w:lang w:val="fr-FR" w:eastAsia="fr-FR"/>
              </w:rPr>
              <w:t>DC_7A-7A-25A-25A_n77A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CC5B599" w14:textId="77777777" w:rsidR="000A5ECD" w:rsidRDefault="000A5ECD">
            <w:pPr>
              <w:pStyle w:val="TAC"/>
              <w:rPr>
                <w:rFonts w:cs="Arial"/>
                <w:lang w:eastAsia="zh-CN"/>
              </w:rPr>
            </w:pPr>
            <w:r>
              <w:rPr>
                <w:rFonts w:cs="Arial"/>
                <w:lang w:eastAsia="zh-CN"/>
              </w:rPr>
              <w:t>DC_7A_n77A</w:t>
            </w:r>
          </w:p>
          <w:p w14:paraId="57D4802E" w14:textId="77777777" w:rsidR="000A5ECD" w:rsidRDefault="000A5ECD">
            <w:pPr>
              <w:pStyle w:val="TAC"/>
              <w:rPr>
                <w:rFonts w:cs="Arial"/>
                <w:lang w:eastAsia="zh-CN"/>
              </w:rPr>
            </w:pPr>
            <w:r>
              <w:rPr>
                <w:rFonts w:cs="Arial"/>
                <w:lang w:eastAsia="zh-CN"/>
              </w:rPr>
              <w:t>DC_25A_n77A</w:t>
            </w:r>
          </w:p>
        </w:tc>
      </w:tr>
      <w:tr w:rsidR="000A5ECD" w14:paraId="7B9D89C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6BDE5B3" w14:textId="77777777" w:rsidR="000A5ECD" w:rsidRDefault="000A5ECD">
            <w:pPr>
              <w:pStyle w:val="TAC"/>
              <w:rPr>
                <w:rFonts w:cs="Arial"/>
                <w:lang w:eastAsia="fr-FR"/>
              </w:rPr>
            </w:pPr>
            <w:r>
              <w:rPr>
                <w:rFonts w:cs="Arial"/>
                <w:lang w:eastAsia="fr-FR"/>
              </w:rPr>
              <w:t>DC_7A-25A_n78A</w:t>
            </w:r>
          </w:p>
          <w:p w14:paraId="2E21CF68" w14:textId="77777777" w:rsidR="000A5ECD" w:rsidRDefault="000A5ECD">
            <w:pPr>
              <w:pStyle w:val="TAC"/>
              <w:rPr>
                <w:rFonts w:cs="Arial"/>
                <w:lang w:eastAsia="fr-FR"/>
              </w:rPr>
            </w:pPr>
            <w:r>
              <w:rPr>
                <w:rFonts w:cs="Arial"/>
                <w:lang w:eastAsia="fr-FR"/>
              </w:rPr>
              <w:t>DC_7C-25A_n78A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21E9847" w14:textId="77777777" w:rsidR="000A5ECD" w:rsidRDefault="000A5ECD">
            <w:pPr>
              <w:pStyle w:val="TAC"/>
              <w:rPr>
                <w:rFonts w:cs="Arial"/>
              </w:rPr>
            </w:pPr>
            <w:r>
              <w:rPr>
                <w:rFonts w:cs="Arial"/>
              </w:rPr>
              <w:t>DC_7A_n78A</w:t>
            </w:r>
          </w:p>
          <w:p w14:paraId="4AC4D148" w14:textId="77777777" w:rsidR="000A5ECD" w:rsidRDefault="000A5ECD">
            <w:pPr>
              <w:pStyle w:val="TAC"/>
              <w:rPr>
                <w:rFonts w:cs="Arial"/>
              </w:rPr>
            </w:pPr>
            <w:r>
              <w:rPr>
                <w:rFonts w:cs="Arial"/>
              </w:rPr>
              <w:t>DC_25A_n78A</w:t>
            </w:r>
          </w:p>
        </w:tc>
      </w:tr>
      <w:tr w:rsidR="000A5ECD" w14:paraId="58EA583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5BC64B9" w14:textId="77777777" w:rsidR="000A5ECD" w:rsidRDefault="000A5ECD">
            <w:pPr>
              <w:pStyle w:val="TAC"/>
              <w:rPr>
                <w:rFonts w:cs="Arial"/>
                <w:lang w:val="fr-FR" w:eastAsia="fr-FR"/>
              </w:rPr>
            </w:pPr>
            <w:r>
              <w:rPr>
                <w:rFonts w:cs="Arial"/>
                <w:lang w:val="fr-FR" w:eastAsia="fr-FR"/>
              </w:rPr>
              <w:t>DC_7A-7A-25A_n78A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770F2BD" w14:textId="77777777" w:rsidR="000A5ECD" w:rsidRDefault="000A5ECD">
            <w:pPr>
              <w:pStyle w:val="TAC"/>
              <w:rPr>
                <w:rFonts w:cs="Arial"/>
                <w:lang w:eastAsia="zh-CN"/>
              </w:rPr>
            </w:pPr>
            <w:r>
              <w:rPr>
                <w:rFonts w:cs="Arial"/>
                <w:lang w:eastAsia="zh-CN"/>
              </w:rPr>
              <w:t>DC_7A_n78A</w:t>
            </w:r>
          </w:p>
          <w:p w14:paraId="131CF4DC" w14:textId="77777777" w:rsidR="000A5ECD" w:rsidRDefault="000A5ECD">
            <w:pPr>
              <w:pStyle w:val="TAC"/>
              <w:rPr>
                <w:rFonts w:cs="Arial"/>
                <w:lang w:eastAsia="zh-CN"/>
              </w:rPr>
            </w:pPr>
            <w:r>
              <w:rPr>
                <w:rFonts w:cs="Arial"/>
                <w:lang w:eastAsia="zh-CN"/>
              </w:rPr>
              <w:t>DC_25A_n78A</w:t>
            </w:r>
          </w:p>
        </w:tc>
      </w:tr>
      <w:tr w:rsidR="000A5ECD" w14:paraId="7D0D356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147FE78" w14:textId="77777777" w:rsidR="000A5ECD" w:rsidRDefault="000A5ECD">
            <w:pPr>
              <w:pStyle w:val="TAC"/>
              <w:rPr>
                <w:rFonts w:cs="Arial"/>
                <w:lang w:eastAsia="fr-FR"/>
              </w:rPr>
            </w:pPr>
            <w:r>
              <w:rPr>
                <w:rFonts w:cs="Arial"/>
                <w:lang w:eastAsia="fr-FR"/>
              </w:rPr>
              <w:t>DC_7A-25A-25A_n78A</w:t>
            </w:r>
          </w:p>
          <w:p w14:paraId="31FA010F" w14:textId="77777777" w:rsidR="000A5ECD" w:rsidRDefault="000A5ECD">
            <w:pPr>
              <w:pStyle w:val="TAC"/>
              <w:rPr>
                <w:rFonts w:cs="Arial"/>
                <w:lang w:eastAsia="fr-FR"/>
              </w:rPr>
            </w:pPr>
            <w:r>
              <w:rPr>
                <w:rFonts w:cs="Arial"/>
                <w:lang w:eastAsia="fr-FR"/>
              </w:rPr>
              <w:t>DC_7C-25A-25A_n78A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F077084" w14:textId="77777777" w:rsidR="000A5ECD" w:rsidRDefault="000A5ECD">
            <w:pPr>
              <w:pStyle w:val="TAC"/>
              <w:rPr>
                <w:rFonts w:cs="Arial"/>
                <w:lang w:eastAsia="zh-CN"/>
              </w:rPr>
            </w:pPr>
            <w:r>
              <w:rPr>
                <w:rFonts w:cs="Arial"/>
                <w:lang w:eastAsia="zh-CN"/>
              </w:rPr>
              <w:t>DC_7A_n78A</w:t>
            </w:r>
          </w:p>
          <w:p w14:paraId="3B747083" w14:textId="77777777" w:rsidR="000A5ECD" w:rsidRDefault="000A5ECD">
            <w:pPr>
              <w:pStyle w:val="TAC"/>
              <w:rPr>
                <w:rFonts w:cs="Arial"/>
                <w:lang w:eastAsia="zh-CN"/>
              </w:rPr>
            </w:pPr>
            <w:r>
              <w:rPr>
                <w:rFonts w:cs="Arial"/>
                <w:lang w:eastAsia="zh-CN"/>
              </w:rPr>
              <w:t>DC_25A_n78A</w:t>
            </w:r>
          </w:p>
        </w:tc>
      </w:tr>
      <w:tr w:rsidR="000A5ECD" w14:paraId="5927335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EC63B6E" w14:textId="77777777" w:rsidR="000A5ECD" w:rsidRDefault="000A5ECD">
            <w:pPr>
              <w:pStyle w:val="TAC"/>
              <w:rPr>
                <w:rFonts w:cs="Arial"/>
                <w:lang w:val="fr-FR" w:eastAsia="fr-FR"/>
              </w:rPr>
            </w:pPr>
            <w:r>
              <w:rPr>
                <w:rFonts w:cs="Arial"/>
                <w:lang w:val="fr-FR" w:eastAsia="fr-FR"/>
              </w:rPr>
              <w:t>DC_7A-7A-25A-25A_n78A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5E2DFC7" w14:textId="77777777" w:rsidR="000A5ECD" w:rsidRDefault="000A5ECD">
            <w:pPr>
              <w:pStyle w:val="TAC"/>
              <w:rPr>
                <w:rFonts w:cs="Arial"/>
                <w:lang w:eastAsia="zh-CN"/>
              </w:rPr>
            </w:pPr>
            <w:r>
              <w:rPr>
                <w:rFonts w:cs="Arial"/>
                <w:lang w:eastAsia="zh-CN"/>
              </w:rPr>
              <w:t>DC_7A_n78A</w:t>
            </w:r>
          </w:p>
          <w:p w14:paraId="3BAF8FAA" w14:textId="77777777" w:rsidR="000A5ECD" w:rsidRDefault="000A5ECD">
            <w:pPr>
              <w:pStyle w:val="TAC"/>
              <w:rPr>
                <w:rFonts w:cs="Arial"/>
                <w:lang w:eastAsia="zh-CN"/>
              </w:rPr>
            </w:pPr>
            <w:r>
              <w:rPr>
                <w:rFonts w:cs="Arial"/>
                <w:lang w:eastAsia="zh-CN"/>
              </w:rPr>
              <w:t>DC_25A_n78A</w:t>
            </w:r>
          </w:p>
        </w:tc>
      </w:tr>
      <w:tr w:rsidR="000A5ECD" w14:paraId="06F44AC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FE96E7D" w14:textId="77777777" w:rsidR="000A5ECD" w:rsidRDefault="000A5ECD">
            <w:pPr>
              <w:pStyle w:val="TAC"/>
              <w:rPr>
                <w:noProof/>
                <w:lang w:eastAsia="zh-CN"/>
              </w:rPr>
            </w:pPr>
            <w:r>
              <w:rPr>
                <w:lang w:eastAsia="fi-FI"/>
              </w:rPr>
              <w:t>DC_7A-28A_n1A</w:t>
            </w:r>
          </w:p>
        </w:tc>
        <w:tc>
          <w:tcPr>
            <w:tcW w:w="5964" w:type="dxa"/>
            <w:tcBorders>
              <w:top w:val="single" w:sz="4" w:space="0" w:color="auto"/>
              <w:left w:val="single" w:sz="4" w:space="0" w:color="auto"/>
              <w:bottom w:val="single" w:sz="4" w:space="0" w:color="auto"/>
              <w:right w:val="single" w:sz="4" w:space="0" w:color="auto"/>
            </w:tcBorders>
            <w:hideMark/>
          </w:tcPr>
          <w:p w14:paraId="4940A21A" w14:textId="77777777" w:rsidR="000A5ECD" w:rsidRDefault="000A5ECD">
            <w:pPr>
              <w:pStyle w:val="TAC"/>
              <w:rPr>
                <w:lang w:eastAsia="ja-JP"/>
              </w:rPr>
            </w:pPr>
            <w:r>
              <w:rPr>
                <w:rFonts w:cs="Arial"/>
                <w:color w:val="000000"/>
                <w:szCs w:val="18"/>
              </w:rPr>
              <w:t>DC_28A_n1A</w:t>
            </w:r>
          </w:p>
          <w:p w14:paraId="4F97A07A" w14:textId="77777777" w:rsidR="000A5ECD" w:rsidRDefault="000A5ECD">
            <w:pPr>
              <w:pStyle w:val="TAC"/>
              <w:rPr>
                <w:noProof/>
                <w:lang w:eastAsia="zh-CN"/>
              </w:rPr>
            </w:pPr>
            <w:r>
              <w:rPr>
                <w:rFonts w:cs="Arial"/>
                <w:color w:val="000000"/>
                <w:szCs w:val="18"/>
              </w:rPr>
              <w:t>DC_7A_n1A</w:t>
            </w:r>
          </w:p>
        </w:tc>
      </w:tr>
      <w:tr w:rsidR="000A5ECD" w14:paraId="403D909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E581B1" w14:textId="77777777" w:rsidR="000A5ECD" w:rsidRDefault="000A5ECD">
            <w:pPr>
              <w:pStyle w:val="TAC"/>
              <w:rPr>
                <w:lang w:val="fr-FR" w:eastAsia="fi-FI"/>
              </w:rPr>
            </w:pPr>
            <w:r>
              <w:rPr>
                <w:lang w:val="fi-FI" w:eastAsia="fi-FI"/>
              </w:rPr>
              <w:t>DC_7A-7A-28A_n1A</w:t>
            </w:r>
          </w:p>
        </w:tc>
        <w:tc>
          <w:tcPr>
            <w:tcW w:w="5964" w:type="dxa"/>
            <w:tcBorders>
              <w:top w:val="single" w:sz="4" w:space="0" w:color="auto"/>
              <w:left w:val="single" w:sz="4" w:space="0" w:color="auto"/>
              <w:bottom w:val="single" w:sz="4" w:space="0" w:color="auto"/>
              <w:right w:val="single" w:sz="4" w:space="0" w:color="auto"/>
            </w:tcBorders>
            <w:hideMark/>
          </w:tcPr>
          <w:p w14:paraId="53AD557E" w14:textId="77777777" w:rsidR="000A5ECD" w:rsidRDefault="000A5ECD">
            <w:pPr>
              <w:pStyle w:val="TAC"/>
              <w:rPr>
                <w:rFonts w:cs="Arial"/>
                <w:color w:val="000000"/>
                <w:szCs w:val="18"/>
                <w:lang w:eastAsia="zh-CN"/>
              </w:rPr>
            </w:pPr>
            <w:r>
              <w:rPr>
                <w:rFonts w:cs="Arial"/>
                <w:color w:val="000000"/>
                <w:szCs w:val="18"/>
                <w:lang w:eastAsia="zh-CN"/>
              </w:rPr>
              <w:t>DC_28A_n1A</w:t>
            </w:r>
          </w:p>
          <w:p w14:paraId="3BB595B8" w14:textId="77777777" w:rsidR="000A5ECD" w:rsidRDefault="000A5ECD">
            <w:pPr>
              <w:pStyle w:val="TAC"/>
              <w:rPr>
                <w:rFonts w:cs="Arial"/>
                <w:color w:val="000000"/>
                <w:szCs w:val="18"/>
                <w:lang w:eastAsia="zh-CN"/>
              </w:rPr>
            </w:pPr>
            <w:r>
              <w:rPr>
                <w:rFonts w:cs="Arial"/>
                <w:color w:val="000000"/>
                <w:szCs w:val="18"/>
                <w:lang w:eastAsia="zh-CN"/>
              </w:rPr>
              <w:t>DC_7A_n1A</w:t>
            </w:r>
          </w:p>
        </w:tc>
      </w:tr>
      <w:tr w:rsidR="000A5ECD" w14:paraId="4E7732F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E15F35" w14:textId="77777777" w:rsidR="000A5ECD" w:rsidRDefault="000A5ECD">
            <w:pPr>
              <w:pStyle w:val="TAC"/>
              <w:rPr>
                <w:noProof/>
                <w:lang w:eastAsia="zh-CN"/>
              </w:rPr>
            </w:pPr>
            <w:r>
              <w:rPr>
                <w:lang w:eastAsia="fi-FI"/>
              </w:rPr>
              <w:t>DC_7A-28A_n2A</w:t>
            </w:r>
          </w:p>
        </w:tc>
        <w:tc>
          <w:tcPr>
            <w:tcW w:w="5964" w:type="dxa"/>
            <w:tcBorders>
              <w:top w:val="single" w:sz="4" w:space="0" w:color="auto"/>
              <w:left w:val="single" w:sz="4" w:space="0" w:color="auto"/>
              <w:bottom w:val="single" w:sz="4" w:space="0" w:color="auto"/>
              <w:right w:val="single" w:sz="4" w:space="0" w:color="auto"/>
            </w:tcBorders>
            <w:hideMark/>
          </w:tcPr>
          <w:p w14:paraId="250E2004" w14:textId="77777777" w:rsidR="000A5ECD" w:rsidRDefault="000A5ECD">
            <w:pPr>
              <w:pStyle w:val="TAC"/>
              <w:rPr>
                <w:lang w:eastAsia="ja-JP"/>
              </w:rPr>
            </w:pPr>
            <w:r>
              <w:rPr>
                <w:rFonts w:cs="Arial"/>
                <w:color w:val="000000"/>
                <w:szCs w:val="18"/>
              </w:rPr>
              <w:t>DC_7A_n2A</w:t>
            </w:r>
          </w:p>
          <w:p w14:paraId="29EEEFED" w14:textId="77777777" w:rsidR="000A5ECD" w:rsidRDefault="000A5ECD">
            <w:pPr>
              <w:pStyle w:val="TAC"/>
              <w:rPr>
                <w:noProof/>
                <w:lang w:eastAsia="zh-CN"/>
              </w:rPr>
            </w:pPr>
            <w:r>
              <w:rPr>
                <w:rFonts w:cs="Arial"/>
                <w:color w:val="000000"/>
                <w:szCs w:val="18"/>
              </w:rPr>
              <w:t>DC_28A_n2A</w:t>
            </w:r>
          </w:p>
        </w:tc>
      </w:tr>
      <w:tr w:rsidR="000A5ECD" w14:paraId="551FD3A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EAD55E" w14:textId="77777777" w:rsidR="000A5ECD" w:rsidRDefault="000A5ECD">
            <w:pPr>
              <w:pStyle w:val="TAC"/>
              <w:rPr>
                <w:lang w:eastAsia="ja-JP"/>
              </w:rPr>
            </w:pPr>
            <w:r>
              <w:rPr>
                <w:lang w:eastAsia="ja-JP"/>
              </w:rPr>
              <w:t>DC_7A-28A_n3A</w:t>
            </w:r>
          </w:p>
          <w:p w14:paraId="4508545C" w14:textId="77777777" w:rsidR="000A5ECD" w:rsidRDefault="000A5ECD">
            <w:pPr>
              <w:pStyle w:val="TAC"/>
              <w:rPr>
                <w:noProof/>
                <w:lang w:eastAsia="zh-CN"/>
              </w:rPr>
            </w:pPr>
            <w:r>
              <w:rPr>
                <w:lang w:eastAsia="ja-JP"/>
              </w:rPr>
              <w:t>DC_7C-28A_n3A</w:t>
            </w:r>
          </w:p>
        </w:tc>
        <w:tc>
          <w:tcPr>
            <w:tcW w:w="5964" w:type="dxa"/>
            <w:tcBorders>
              <w:top w:val="single" w:sz="4" w:space="0" w:color="auto"/>
              <w:left w:val="single" w:sz="4" w:space="0" w:color="auto"/>
              <w:bottom w:val="single" w:sz="4" w:space="0" w:color="auto"/>
              <w:right w:val="single" w:sz="4" w:space="0" w:color="auto"/>
            </w:tcBorders>
            <w:hideMark/>
          </w:tcPr>
          <w:p w14:paraId="6B9925C3" w14:textId="77777777" w:rsidR="000A5ECD" w:rsidRDefault="000A5ECD">
            <w:pPr>
              <w:pStyle w:val="TAC"/>
              <w:rPr>
                <w:lang w:eastAsia="ja-JP"/>
              </w:rPr>
            </w:pPr>
            <w:r>
              <w:rPr>
                <w:lang w:eastAsia="ja-JP"/>
              </w:rPr>
              <w:t>DC_7A_n3A</w:t>
            </w:r>
          </w:p>
          <w:p w14:paraId="6D4A8999" w14:textId="77777777" w:rsidR="000A5ECD" w:rsidRDefault="000A5ECD">
            <w:pPr>
              <w:pStyle w:val="TAC"/>
              <w:rPr>
                <w:lang w:eastAsia="ja-JP"/>
              </w:rPr>
            </w:pPr>
            <w:r>
              <w:rPr>
                <w:lang w:eastAsia="ja-JP"/>
              </w:rPr>
              <w:t>DC_7C_n3A</w:t>
            </w:r>
          </w:p>
          <w:p w14:paraId="5F8D91D0" w14:textId="77777777" w:rsidR="000A5ECD" w:rsidRDefault="000A5ECD">
            <w:pPr>
              <w:pStyle w:val="TAC"/>
              <w:rPr>
                <w:noProof/>
                <w:lang w:eastAsia="zh-CN"/>
              </w:rPr>
            </w:pPr>
            <w:r>
              <w:rPr>
                <w:lang w:eastAsia="ja-JP"/>
              </w:rPr>
              <w:t>DC_28A_n3A</w:t>
            </w:r>
          </w:p>
        </w:tc>
      </w:tr>
      <w:tr w:rsidR="000A5ECD" w14:paraId="785F68E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0831AB" w14:textId="77777777" w:rsidR="000A5ECD" w:rsidRDefault="000A5ECD">
            <w:pPr>
              <w:pStyle w:val="TAC"/>
              <w:rPr>
                <w:lang w:eastAsia="ja-JP"/>
              </w:rPr>
            </w:pPr>
            <w:r>
              <w:rPr>
                <w:lang w:eastAsia="fi-FI"/>
              </w:rPr>
              <w:t>DC_7A-28A_n5A</w:t>
            </w:r>
            <w:r>
              <w:rPr>
                <w:vertAlign w:val="superscript"/>
                <w:lang w:eastAsia="zh-CN"/>
              </w:rPr>
              <w:t>6</w:t>
            </w:r>
          </w:p>
          <w:p w14:paraId="72665232" w14:textId="77777777" w:rsidR="000A5ECD" w:rsidRDefault="000A5ECD">
            <w:pPr>
              <w:pStyle w:val="TAC"/>
              <w:rPr>
                <w:noProof/>
                <w:lang w:eastAsia="zh-CN"/>
              </w:rPr>
            </w:pPr>
            <w:r>
              <w:rPr>
                <w:lang w:eastAsia="fi-FI"/>
              </w:rPr>
              <w:t>DC_7C-28A_n5A</w:t>
            </w:r>
            <w:r>
              <w:rPr>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5A6C49A4" w14:textId="77777777" w:rsidR="000A5ECD" w:rsidRDefault="000A5ECD">
            <w:pPr>
              <w:pStyle w:val="TAC"/>
              <w:rPr>
                <w:lang w:eastAsia="fi-FI"/>
              </w:rPr>
            </w:pPr>
            <w:r>
              <w:rPr>
                <w:lang w:eastAsia="fi-FI"/>
              </w:rPr>
              <w:t>DC_7A_n5A</w:t>
            </w:r>
          </w:p>
          <w:p w14:paraId="0751EDA0" w14:textId="77777777" w:rsidR="000A5ECD" w:rsidRDefault="000A5ECD">
            <w:pPr>
              <w:pStyle w:val="TAC"/>
              <w:rPr>
                <w:lang w:eastAsia="fi-FI"/>
              </w:rPr>
            </w:pPr>
            <w:r>
              <w:rPr>
                <w:lang w:eastAsia="fi-FI"/>
              </w:rPr>
              <w:t>DC_7C_n5A</w:t>
            </w:r>
          </w:p>
          <w:p w14:paraId="6D15CCD1" w14:textId="77777777" w:rsidR="000A5ECD" w:rsidRDefault="000A5ECD">
            <w:pPr>
              <w:pStyle w:val="TAC"/>
              <w:rPr>
                <w:noProof/>
                <w:lang w:eastAsia="zh-CN"/>
              </w:rPr>
            </w:pPr>
            <w:r>
              <w:rPr>
                <w:lang w:eastAsia="fi-FI"/>
              </w:rPr>
              <w:t>DC_28A_n5A</w:t>
            </w:r>
          </w:p>
        </w:tc>
      </w:tr>
      <w:tr w:rsidR="000A5ECD" w14:paraId="59C734D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4782C9" w14:textId="77777777" w:rsidR="000A5ECD" w:rsidRDefault="000A5ECD">
            <w:pPr>
              <w:pStyle w:val="TAC"/>
              <w:rPr>
                <w:lang w:eastAsia="fi-FI"/>
              </w:rPr>
            </w:pPr>
            <w:r>
              <w:rPr>
                <w:lang w:eastAsia="ja-JP"/>
              </w:rPr>
              <w:t>DC_7A-28A_n7A</w:t>
            </w:r>
          </w:p>
        </w:tc>
        <w:tc>
          <w:tcPr>
            <w:tcW w:w="5964" w:type="dxa"/>
            <w:tcBorders>
              <w:top w:val="single" w:sz="4" w:space="0" w:color="auto"/>
              <w:left w:val="single" w:sz="4" w:space="0" w:color="auto"/>
              <w:bottom w:val="single" w:sz="4" w:space="0" w:color="auto"/>
              <w:right w:val="single" w:sz="4" w:space="0" w:color="auto"/>
            </w:tcBorders>
            <w:hideMark/>
          </w:tcPr>
          <w:p w14:paraId="75714D61" w14:textId="77777777" w:rsidR="000A5ECD" w:rsidRDefault="000A5ECD">
            <w:pPr>
              <w:pStyle w:val="TAC"/>
              <w:rPr>
                <w:lang w:eastAsia="fi-FI"/>
              </w:rPr>
            </w:pPr>
            <w:r>
              <w:rPr>
                <w:lang w:eastAsia="fi-FI"/>
              </w:rPr>
              <w:t>DC_7A_n7A</w:t>
            </w:r>
            <w:r>
              <w:rPr>
                <w:vertAlign w:val="superscript"/>
                <w:lang w:eastAsia="fi-FI"/>
              </w:rPr>
              <w:t>2</w:t>
            </w:r>
          </w:p>
          <w:p w14:paraId="16B285E4" w14:textId="77777777" w:rsidR="000A5ECD" w:rsidRDefault="000A5ECD">
            <w:pPr>
              <w:pStyle w:val="TAC"/>
              <w:rPr>
                <w:lang w:eastAsia="fi-FI"/>
              </w:rPr>
            </w:pPr>
            <w:r>
              <w:rPr>
                <w:lang w:eastAsia="fi-FI"/>
              </w:rPr>
              <w:t>DC_28A_n7A</w:t>
            </w:r>
          </w:p>
        </w:tc>
      </w:tr>
      <w:tr w:rsidR="000A5ECD" w14:paraId="5B3890A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434B70" w14:textId="77777777" w:rsidR="000A5ECD" w:rsidRDefault="000A5ECD">
            <w:pPr>
              <w:pStyle w:val="TAC"/>
              <w:rPr>
                <w:lang w:eastAsia="ja-JP"/>
              </w:rPr>
            </w:pPr>
            <w:r>
              <w:rPr>
                <w:lang w:eastAsia="ja-JP"/>
              </w:rPr>
              <w:t>DC_7A_n28A-n40A</w:t>
            </w:r>
          </w:p>
        </w:tc>
        <w:tc>
          <w:tcPr>
            <w:tcW w:w="5964" w:type="dxa"/>
            <w:tcBorders>
              <w:top w:val="single" w:sz="4" w:space="0" w:color="auto"/>
              <w:left w:val="single" w:sz="4" w:space="0" w:color="auto"/>
              <w:bottom w:val="single" w:sz="4" w:space="0" w:color="auto"/>
              <w:right w:val="single" w:sz="4" w:space="0" w:color="auto"/>
            </w:tcBorders>
            <w:hideMark/>
          </w:tcPr>
          <w:p w14:paraId="12B1E307" w14:textId="77777777" w:rsidR="000A5ECD" w:rsidRDefault="000A5ECD">
            <w:pPr>
              <w:pStyle w:val="TAC"/>
              <w:rPr>
                <w:lang w:eastAsia="ja-JP"/>
              </w:rPr>
            </w:pPr>
            <w:r>
              <w:rPr>
                <w:lang w:eastAsia="ja-JP"/>
              </w:rPr>
              <w:t>DC_7A_n28A</w:t>
            </w:r>
          </w:p>
          <w:p w14:paraId="4D5F4721" w14:textId="77777777" w:rsidR="000A5ECD" w:rsidRDefault="000A5ECD">
            <w:pPr>
              <w:pStyle w:val="TAC"/>
              <w:rPr>
                <w:bCs/>
                <w:lang w:eastAsia="fi-FI"/>
              </w:rPr>
            </w:pPr>
            <w:r>
              <w:rPr>
                <w:bCs/>
                <w:lang w:eastAsia="ja-JP"/>
              </w:rPr>
              <w:t>DC_7A_n40A</w:t>
            </w:r>
          </w:p>
        </w:tc>
      </w:tr>
      <w:tr w:rsidR="000A5ECD" w14:paraId="6331C18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135F4B" w14:textId="77777777" w:rsidR="000A5ECD" w:rsidRDefault="000A5ECD">
            <w:pPr>
              <w:pStyle w:val="TAC"/>
              <w:rPr>
                <w:lang w:eastAsia="ja-JP"/>
              </w:rPr>
            </w:pPr>
            <w:r>
              <w:rPr>
                <w:lang w:eastAsia="ja-JP"/>
              </w:rPr>
              <w:t>DC_7A-28A_n40A</w:t>
            </w:r>
          </w:p>
        </w:tc>
        <w:tc>
          <w:tcPr>
            <w:tcW w:w="5964" w:type="dxa"/>
            <w:tcBorders>
              <w:top w:val="single" w:sz="4" w:space="0" w:color="auto"/>
              <w:left w:val="single" w:sz="4" w:space="0" w:color="auto"/>
              <w:bottom w:val="single" w:sz="4" w:space="0" w:color="auto"/>
              <w:right w:val="single" w:sz="4" w:space="0" w:color="auto"/>
            </w:tcBorders>
            <w:hideMark/>
          </w:tcPr>
          <w:p w14:paraId="163B924C" w14:textId="77777777" w:rsidR="000A5ECD" w:rsidRDefault="000A5ECD">
            <w:pPr>
              <w:pStyle w:val="TAC"/>
              <w:rPr>
                <w:lang w:eastAsia="ja-JP"/>
              </w:rPr>
            </w:pPr>
            <w:r>
              <w:rPr>
                <w:lang w:eastAsia="ja-JP"/>
              </w:rPr>
              <w:t>DC_7A_n40A</w:t>
            </w:r>
          </w:p>
          <w:p w14:paraId="06681D1E" w14:textId="77777777" w:rsidR="000A5ECD" w:rsidRDefault="000A5ECD">
            <w:pPr>
              <w:pStyle w:val="TAC"/>
              <w:rPr>
                <w:lang w:eastAsia="ja-JP"/>
              </w:rPr>
            </w:pPr>
            <w:r>
              <w:rPr>
                <w:lang w:eastAsia="ja-JP"/>
              </w:rPr>
              <w:t>DC_28A_n40A</w:t>
            </w:r>
          </w:p>
        </w:tc>
      </w:tr>
      <w:tr w:rsidR="000A5ECD" w14:paraId="24081AF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D9D8F2" w14:textId="77777777" w:rsidR="000A5ECD" w:rsidRDefault="000A5ECD">
            <w:pPr>
              <w:pStyle w:val="TAC"/>
              <w:rPr>
                <w:lang w:eastAsia="ja-JP"/>
              </w:rPr>
            </w:pPr>
            <w:r>
              <w:rPr>
                <w:lang w:eastAsia="ja-JP"/>
              </w:rPr>
              <w:t>DC_7A-28A_n66A</w:t>
            </w:r>
          </w:p>
          <w:p w14:paraId="6E647648" w14:textId="77777777" w:rsidR="000A5ECD" w:rsidRDefault="000A5ECD">
            <w:pPr>
              <w:pStyle w:val="TAC"/>
              <w:rPr>
                <w:lang w:eastAsia="ja-JP"/>
              </w:rPr>
            </w:pPr>
            <w:r>
              <w:rPr>
                <w:lang w:eastAsia="ja-JP"/>
              </w:rPr>
              <w:t>DC_7C-28A_n66A</w:t>
            </w:r>
          </w:p>
        </w:tc>
        <w:tc>
          <w:tcPr>
            <w:tcW w:w="5964" w:type="dxa"/>
            <w:tcBorders>
              <w:top w:val="single" w:sz="4" w:space="0" w:color="auto"/>
              <w:left w:val="single" w:sz="4" w:space="0" w:color="auto"/>
              <w:bottom w:val="single" w:sz="4" w:space="0" w:color="auto"/>
              <w:right w:val="single" w:sz="4" w:space="0" w:color="auto"/>
            </w:tcBorders>
            <w:hideMark/>
          </w:tcPr>
          <w:p w14:paraId="1F1A951B" w14:textId="77777777" w:rsidR="000A5ECD" w:rsidRDefault="000A5ECD">
            <w:pPr>
              <w:pStyle w:val="TAC"/>
              <w:rPr>
                <w:lang w:eastAsia="fi-FI"/>
              </w:rPr>
            </w:pPr>
            <w:r>
              <w:rPr>
                <w:lang w:eastAsia="fi-FI"/>
              </w:rPr>
              <w:t>DC_7A_</w:t>
            </w:r>
            <w:r>
              <w:rPr>
                <w:lang w:eastAsia="ja-JP"/>
              </w:rPr>
              <w:t>n66A</w:t>
            </w:r>
          </w:p>
          <w:p w14:paraId="59D6E47B" w14:textId="77777777" w:rsidR="000A5ECD" w:rsidRDefault="000A5ECD">
            <w:pPr>
              <w:pStyle w:val="TAC"/>
              <w:rPr>
                <w:lang w:eastAsia="ja-JP"/>
              </w:rPr>
            </w:pPr>
            <w:r>
              <w:rPr>
                <w:lang w:eastAsia="fi-FI"/>
              </w:rPr>
              <w:t>DC_28A_</w:t>
            </w:r>
            <w:r>
              <w:rPr>
                <w:lang w:eastAsia="ja-JP"/>
              </w:rPr>
              <w:t>n66A</w:t>
            </w:r>
          </w:p>
        </w:tc>
      </w:tr>
      <w:tr w:rsidR="000A5ECD" w14:paraId="36FB57F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FEB511" w14:textId="77777777" w:rsidR="000A5ECD" w:rsidRDefault="000A5ECD">
            <w:pPr>
              <w:pStyle w:val="TAC"/>
              <w:rPr>
                <w:noProof/>
                <w:vertAlign w:val="superscript"/>
                <w:lang w:eastAsia="zh-CN"/>
              </w:rPr>
            </w:pPr>
            <w:r>
              <w:rPr>
                <w:noProof/>
                <w:lang w:eastAsia="zh-CN"/>
              </w:rPr>
              <w:t>DC_7A-28A_n78A</w:t>
            </w:r>
            <w:r>
              <w:rPr>
                <w:noProof/>
                <w:vertAlign w:val="superscript"/>
                <w:lang w:eastAsia="zh-CN"/>
              </w:rPr>
              <w:t>5,</w:t>
            </w:r>
            <w:r>
              <w:rPr>
                <w:bCs/>
                <w:vertAlign w:val="superscript"/>
              </w:rPr>
              <w:t>14</w:t>
            </w:r>
          </w:p>
          <w:p w14:paraId="77753061" w14:textId="77777777" w:rsidR="000A5ECD" w:rsidRDefault="000A5ECD">
            <w:pPr>
              <w:pStyle w:val="TAC"/>
              <w:rPr>
                <w:noProof/>
                <w:lang w:eastAsia="zh-CN"/>
              </w:rPr>
            </w:pPr>
            <w:r>
              <w:rPr>
                <w:noProof/>
                <w:lang w:eastAsia="zh-CN"/>
              </w:rPr>
              <w:t>DC_7C-28A_n78A</w:t>
            </w:r>
            <w:r>
              <w:rPr>
                <w:noProof/>
                <w:vertAlign w:val="superscript"/>
                <w:lang w:eastAsia="zh-CN"/>
              </w:rPr>
              <w:t>5,</w:t>
            </w:r>
            <w:r>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65CDE5F5" w14:textId="77777777" w:rsidR="000A5ECD" w:rsidRDefault="000A5ECD">
            <w:pPr>
              <w:pStyle w:val="TAC"/>
              <w:rPr>
                <w:noProof/>
                <w:lang w:eastAsia="zh-CN"/>
              </w:rPr>
            </w:pPr>
            <w:r>
              <w:rPr>
                <w:noProof/>
                <w:lang w:eastAsia="zh-CN"/>
              </w:rPr>
              <w:t>DC_7A_n78A</w:t>
            </w:r>
            <w:r>
              <w:rPr>
                <w:bCs/>
                <w:vertAlign w:val="superscript"/>
              </w:rPr>
              <w:t>14</w:t>
            </w:r>
          </w:p>
          <w:p w14:paraId="26FBD76D" w14:textId="77777777" w:rsidR="000A5ECD" w:rsidRDefault="000A5ECD">
            <w:pPr>
              <w:pStyle w:val="TAC"/>
              <w:rPr>
                <w:noProof/>
                <w:lang w:eastAsia="zh-CN"/>
              </w:rPr>
            </w:pPr>
            <w:r>
              <w:rPr>
                <w:noProof/>
                <w:lang w:eastAsia="zh-CN"/>
              </w:rPr>
              <w:t>DC_7C_n78A</w:t>
            </w:r>
            <w:r>
              <w:rPr>
                <w:bCs/>
                <w:vertAlign w:val="superscript"/>
              </w:rPr>
              <w:t>14</w:t>
            </w:r>
          </w:p>
          <w:p w14:paraId="268427E6" w14:textId="77777777" w:rsidR="000A5ECD" w:rsidRDefault="000A5ECD">
            <w:pPr>
              <w:pStyle w:val="TAC"/>
              <w:rPr>
                <w:noProof/>
                <w:lang w:eastAsia="zh-CN"/>
              </w:rPr>
            </w:pPr>
            <w:r>
              <w:rPr>
                <w:noProof/>
                <w:lang w:eastAsia="zh-CN"/>
              </w:rPr>
              <w:t>DC_28A_n78A</w:t>
            </w:r>
            <w:r>
              <w:rPr>
                <w:bCs/>
                <w:vertAlign w:val="superscript"/>
              </w:rPr>
              <w:t>14</w:t>
            </w:r>
          </w:p>
        </w:tc>
      </w:tr>
      <w:tr w:rsidR="000A5ECD" w14:paraId="57B2441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6AFF37" w14:textId="77777777" w:rsidR="000A5ECD" w:rsidRDefault="000A5ECD">
            <w:pPr>
              <w:pStyle w:val="TAC"/>
              <w:rPr>
                <w:noProof/>
                <w:vertAlign w:val="superscript"/>
                <w:lang w:eastAsia="zh-CN"/>
              </w:rPr>
            </w:pPr>
            <w:r>
              <w:rPr>
                <w:rFonts w:eastAsia="Malgun Gothic"/>
                <w:noProof/>
                <w:lang w:eastAsia="ko-KR"/>
              </w:rPr>
              <w:t>DC_7A_n28A-n78A</w:t>
            </w:r>
            <w:r>
              <w:rPr>
                <w:noProof/>
                <w:vertAlign w:val="superscript"/>
                <w:lang w:eastAsia="zh-CN"/>
              </w:rPr>
              <w:t>5,</w:t>
            </w:r>
            <w:r>
              <w:rPr>
                <w:bCs/>
                <w:vertAlign w:val="superscript"/>
              </w:rPr>
              <w:t>14</w:t>
            </w:r>
          </w:p>
          <w:p w14:paraId="1ACDC251" w14:textId="77777777" w:rsidR="000A5ECD" w:rsidRDefault="000A5ECD">
            <w:pPr>
              <w:pStyle w:val="TAC"/>
              <w:rPr>
                <w:noProof/>
                <w:lang w:eastAsia="zh-CN"/>
              </w:rPr>
            </w:pPr>
            <w:r>
              <w:rPr>
                <w:rFonts w:eastAsia="Malgun Gothic"/>
                <w:noProof/>
                <w:lang w:eastAsia="ko-KR"/>
              </w:rPr>
              <w:t>DC_7C_n28A-n78A</w:t>
            </w:r>
            <w:r>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62A44F07" w14:textId="77777777" w:rsidR="000A5ECD" w:rsidRDefault="000A5ECD">
            <w:pPr>
              <w:pStyle w:val="TAC"/>
              <w:rPr>
                <w:rFonts w:eastAsia="Malgun Gothic"/>
                <w:noProof/>
                <w:lang w:eastAsia="ko-KR"/>
              </w:rPr>
            </w:pPr>
            <w:r>
              <w:rPr>
                <w:rFonts w:eastAsia="Malgun Gothic"/>
                <w:noProof/>
                <w:lang w:eastAsia="ko-KR"/>
              </w:rPr>
              <w:t>DC_7A_n28A</w:t>
            </w:r>
          </w:p>
          <w:p w14:paraId="5478A2D2" w14:textId="77777777" w:rsidR="000A5ECD" w:rsidRDefault="000A5ECD">
            <w:pPr>
              <w:pStyle w:val="TAC"/>
              <w:rPr>
                <w:rFonts w:eastAsia="Malgun Gothic"/>
                <w:noProof/>
                <w:lang w:eastAsia="ko-KR"/>
              </w:rPr>
            </w:pPr>
            <w:r>
              <w:rPr>
                <w:rFonts w:eastAsia="Malgun Gothic"/>
                <w:noProof/>
                <w:lang w:eastAsia="ko-KR"/>
              </w:rPr>
              <w:t>DC_7A_n78A</w:t>
            </w:r>
            <w:r>
              <w:rPr>
                <w:bCs/>
                <w:vertAlign w:val="superscript"/>
              </w:rPr>
              <w:t>14</w:t>
            </w:r>
          </w:p>
          <w:p w14:paraId="330B45FB" w14:textId="77777777" w:rsidR="000A5ECD" w:rsidRDefault="000A5ECD">
            <w:pPr>
              <w:pStyle w:val="TAC"/>
              <w:rPr>
                <w:rFonts w:eastAsia="Malgun Gothic"/>
                <w:noProof/>
                <w:lang w:eastAsia="ko-KR"/>
              </w:rPr>
            </w:pPr>
            <w:r>
              <w:rPr>
                <w:noProof/>
                <w:lang w:eastAsia="zh-CN"/>
              </w:rPr>
              <w:t>DC_7C_n28A</w:t>
            </w:r>
          </w:p>
          <w:p w14:paraId="5288730B" w14:textId="77777777" w:rsidR="000A5ECD" w:rsidRDefault="000A5ECD">
            <w:pPr>
              <w:pStyle w:val="TAC"/>
              <w:rPr>
                <w:noProof/>
                <w:lang w:eastAsia="zh-CN"/>
              </w:rPr>
            </w:pPr>
            <w:r>
              <w:rPr>
                <w:noProof/>
                <w:lang w:eastAsia="zh-CN"/>
              </w:rPr>
              <w:t>DC_7C_n78A</w:t>
            </w:r>
            <w:r>
              <w:rPr>
                <w:bCs/>
                <w:vertAlign w:val="superscript"/>
              </w:rPr>
              <w:t>14</w:t>
            </w:r>
          </w:p>
        </w:tc>
      </w:tr>
      <w:tr w:rsidR="000A5ECD" w14:paraId="53E11CC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CE9F632" w14:textId="77777777" w:rsidR="000A5ECD" w:rsidRDefault="000A5ECD">
            <w:pPr>
              <w:keepNext/>
              <w:keepLines/>
              <w:spacing w:after="0" w:line="252" w:lineRule="auto"/>
              <w:jc w:val="center"/>
              <w:rPr>
                <w:rFonts w:ascii="Arial" w:hAnsi="Arial" w:cs="Arial"/>
                <w:sz w:val="18"/>
                <w:lang w:eastAsia="ja-JP"/>
              </w:rPr>
            </w:pPr>
            <w:r>
              <w:rPr>
                <w:rFonts w:ascii="Arial" w:hAnsi="Arial" w:cs="Arial"/>
                <w:sz w:val="18"/>
                <w:lang w:eastAsia="ja-JP"/>
              </w:rPr>
              <w:lastRenderedPageBreak/>
              <w:t>DC_7A-29A_n78A</w:t>
            </w:r>
          </w:p>
          <w:p w14:paraId="6696DAF1" w14:textId="77777777" w:rsidR="000A5ECD" w:rsidRDefault="000A5ECD">
            <w:pPr>
              <w:keepNext/>
              <w:keepLines/>
              <w:spacing w:after="0" w:line="252" w:lineRule="auto"/>
              <w:jc w:val="center"/>
              <w:rPr>
                <w:rFonts w:eastAsia="Malgun Gothic"/>
                <w:noProof/>
                <w:lang w:eastAsia="ko-KR"/>
              </w:rPr>
            </w:pPr>
            <w:r>
              <w:rPr>
                <w:rFonts w:ascii="Arial" w:eastAsia="MS Mincho" w:hAnsi="Arial" w:cs="Arial"/>
                <w:sz w:val="18"/>
                <w:lang w:eastAsia="ja-JP"/>
              </w:rPr>
              <w:t>DC_7C-29A_n78A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45A3647" w14:textId="77777777" w:rsidR="000A5ECD" w:rsidRDefault="000A5ECD">
            <w:pPr>
              <w:pStyle w:val="TAC"/>
              <w:rPr>
                <w:rFonts w:eastAsia="Malgun Gothic"/>
                <w:noProof/>
                <w:lang w:eastAsia="ko-KR"/>
              </w:rPr>
            </w:pPr>
            <w:r>
              <w:rPr>
                <w:lang w:val="fi-FI" w:eastAsia="fi-FI"/>
              </w:rPr>
              <w:t>DC_7A_n78A</w:t>
            </w:r>
          </w:p>
        </w:tc>
      </w:tr>
      <w:tr w:rsidR="000A5ECD" w14:paraId="672808C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E190594" w14:textId="77777777" w:rsidR="000A5ECD" w:rsidRDefault="000A5ECD">
            <w:pPr>
              <w:pStyle w:val="TAC"/>
              <w:rPr>
                <w:rFonts w:cs="Arial"/>
                <w:lang w:val="fr-FR" w:eastAsia="ja-JP"/>
              </w:rPr>
            </w:pPr>
            <w:r>
              <w:rPr>
                <w:rFonts w:eastAsia="MS Mincho" w:cs="Arial"/>
                <w:lang w:val="fr-FR" w:eastAsia="ja-JP"/>
              </w:rPr>
              <w:t>DC_7A-7A-29A_n78A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0F80D6E" w14:textId="77777777" w:rsidR="000A5ECD" w:rsidRDefault="000A5ECD">
            <w:pPr>
              <w:pStyle w:val="TAC"/>
              <w:rPr>
                <w:lang w:val="fi-FI" w:eastAsia="zh-CN"/>
              </w:rPr>
            </w:pPr>
            <w:r>
              <w:rPr>
                <w:lang w:val="fi-FI" w:eastAsia="zh-CN"/>
              </w:rPr>
              <w:t>DC_7A_n78A</w:t>
            </w:r>
          </w:p>
        </w:tc>
      </w:tr>
      <w:tr w:rsidR="000A5ECD" w14:paraId="6CA39D6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E6AA7F" w14:textId="77777777" w:rsidR="000A5ECD" w:rsidRDefault="000A5ECD">
            <w:pPr>
              <w:pStyle w:val="TAC"/>
              <w:rPr>
                <w:rFonts w:eastAsia="Malgun Gothic"/>
                <w:noProof/>
                <w:lang w:eastAsia="ko-KR"/>
              </w:rPr>
            </w:pPr>
            <w:r>
              <w:t>DC_7A-32A_n1A</w:t>
            </w:r>
          </w:p>
        </w:tc>
        <w:tc>
          <w:tcPr>
            <w:tcW w:w="5964" w:type="dxa"/>
            <w:tcBorders>
              <w:top w:val="single" w:sz="4" w:space="0" w:color="auto"/>
              <w:left w:val="single" w:sz="4" w:space="0" w:color="auto"/>
              <w:bottom w:val="single" w:sz="4" w:space="0" w:color="auto"/>
              <w:right w:val="single" w:sz="4" w:space="0" w:color="auto"/>
            </w:tcBorders>
            <w:hideMark/>
          </w:tcPr>
          <w:p w14:paraId="7D276D93" w14:textId="77777777" w:rsidR="000A5ECD" w:rsidRDefault="000A5ECD">
            <w:pPr>
              <w:pStyle w:val="TAC"/>
              <w:rPr>
                <w:rFonts w:eastAsia="Malgun Gothic"/>
                <w:noProof/>
                <w:lang w:eastAsia="ko-KR"/>
              </w:rPr>
            </w:pPr>
            <w:r>
              <w:t>DC_7A_n1A</w:t>
            </w:r>
          </w:p>
        </w:tc>
      </w:tr>
      <w:tr w:rsidR="000A5ECD" w14:paraId="60CADDC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BD9918A" w14:textId="77777777" w:rsidR="000A5ECD" w:rsidRDefault="000A5ECD">
            <w:pPr>
              <w:pStyle w:val="TAC"/>
            </w:pPr>
            <w:r>
              <w:t>DC_7A-32A_n3A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4B14C59" w14:textId="77777777" w:rsidR="000A5ECD" w:rsidRDefault="000A5ECD">
            <w:pPr>
              <w:pStyle w:val="TAC"/>
            </w:pPr>
            <w:r>
              <w:t>DC_7A_n3A</w:t>
            </w:r>
          </w:p>
        </w:tc>
      </w:tr>
      <w:tr w:rsidR="000A5ECD" w14:paraId="08F7381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1AB0743" w14:textId="77777777" w:rsidR="000A5ECD" w:rsidRDefault="000A5ECD">
            <w:pPr>
              <w:pStyle w:val="TAC"/>
            </w:pPr>
            <w:r>
              <w:t>DC_7A-32A_n8A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9428BB9" w14:textId="77777777" w:rsidR="000A5ECD" w:rsidRDefault="000A5ECD">
            <w:pPr>
              <w:pStyle w:val="TAC"/>
            </w:pPr>
            <w:r>
              <w:t>DC_7A_n8A</w:t>
            </w:r>
          </w:p>
        </w:tc>
      </w:tr>
      <w:tr w:rsidR="000A5ECD" w14:paraId="72B386B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306669" w14:textId="77777777" w:rsidR="000A5ECD" w:rsidRDefault="000A5ECD">
            <w:pPr>
              <w:pStyle w:val="TAC"/>
              <w:rPr>
                <w:rFonts w:eastAsia="Malgun Gothic"/>
                <w:noProof/>
                <w:lang w:eastAsia="ko-KR"/>
              </w:rPr>
            </w:pPr>
            <w:r>
              <w:t>DC_7A-32A_n28A</w:t>
            </w:r>
          </w:p>
        </w:tc>
        <w:tc>
          <w:tcPr>
            <w:tcW w:w="5964" w:type="dxa"/>
            <w:tcBorders>
              <w:top w:val="single" w:sz="4" w:space="0" w:color="auto"/>
              <w:left w:val="single" w:sz="4" w:space="0" w:color="auto"/>
              <w:bottom w:val="single" w:sz="4" w:space="0" w:color="auto"/>
              <w:right w:val="single" w:sz="4" w:space="0" w:color="auto"/>
            </w:tcBorders>
            <w:hideMark/>
          </w:tcPr>
          <w:p w14:paraId="4ED5949F" w14:textId="77777777" w:rsidR="000A5ECD" w:rsidRDefault="000A5ECD">
            <w:pPr>
              <w:pStyle w:val="TAC"/>
              <w:rPr>
                <w:rFonts w:eastAsia="Malgun Gothic"/>
                <w:noProof/>
                <w:lang w:eastAsia="ko-KR"/>
              </w:rPr>
            </w:pPr>
            <w:r>
              <w:t>DC_7A_n28A</w:t>
            </w:r>
          </w:p>
        </w:tc>
      </w:tr>
      <w:tr w:rsidR="000A5ECD" w14:paraId="406D1CD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448E25" w14:textId="77777777" w:rsidR="000A5ECD" w:rsidRDefault="000A5ECD">
            <w:pPr>
              <w:pStyle w:val="TAC"/>
              <w:rPr>
                <w:rFonts w:eastAsia="Malgun Gothic"/>
                <w:noProof/>
                <w:lang w:eastAsia="ko-KR"/>
              </w:rPr>
            </w:pPr>
            <w:r>
              <w:t>DC_7A-32A_n78A</w:t>
            </w:r>
          </w:p>
        </w:tc>
        <w:tc>
          <w:tcPr>
            <w:tcW w:w="5964" w:type="dxa"/>
            <w:tcBorders>
              <w:top w:val="single" w:sz="4" w:space="0" w:color="auto"/>
              <w:left w:val="single" w:sz="4" w:space="0" w:color="auto"/>
              <w:bottom w:val="single" w:sz="4" w:space="0" w:color="auto"/>
              <w:right w:val="single" w:sz="4" w:space="0" w:color="auto"/>
            </w:tcBorders>
            <w:hideMark/>
          </w:tcPr>
          <w:p w14:paraId="1D0E15F5" w14:textId="77777777" w:rsidR="000A5ECD" w:rsidRDefault="000A5ECD">
            <w:pPr>
              <w:pStyle w:val="TAC"/>
              <w:rPr>
                <w:rFonts w:eastAsia="Malgun Gothic"/>
                <w:noProof/>
                <w:lang w:eastAsia="ko-KR"/>
              </w:rPr>
            </w:pPr>
            <w:r>
              <w:t>DC_7A_n78A</w:t>
            </w:r>
          </w:p>
        </w:tc>
      </w:tr>
      <w:tr w:rsidR="000A5ECD" w14:paraId="00D03C0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4F9215A" w14:textId="77777777" w:rsidR="000A5ECD" w:rsidRDefault="000A5ECD">
            <w:pPr>
              <w:pStyle w:val="TAC"/>
            </w:pPr>
            <w:r>
              <w:rPr>
                <w:rFonts w:eastAsia="MS Mincho" w:cs="Arial"/>
                <w:kern w:val="2"/>
                <w:lang w:eastAsia="zh-CN"/>
              </w:rPr>
              <w:t>DC_</w:t>
            </w:r>
            <w:r>
              <w:rPr>
                <w:rFonts w:cs="Arial"/>
                <w:kern w:val="2"/>
                <w:lang w:eastAsia="zh-CN"/>
              </w:rPr>
              <w:t>7</w:t>
            </w:r>
            <w:r>
              <w:rPr>
                <w:rFonts w:eastAsia="MS Mincho" w:cs="Arial"/>
                <w:kern w:val="2"/>
                <w:lang w:eastAsia="zh-CN"/>
              </w:rPr>
              <w:t>A-38A_n3A</w:t>
            </w:r>
            <w:r>
              <w:rPr>
                <w:rFonts w:cs="Arial"/>
                <w:kern w:val="2"/>
                <w:vertAlign w:val="superscript"/>
                <w:lang w:eastAsia="zh-CN"/>
              </w:rPr>
              <w:t>17,18</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4815615" w14:textId="77777777" w:rsidR="000A5ECD" w:rsidRDefault="000A5ECD">
            <w:pPr>
              <w:pStyle w:val="TAC"/>
            </w:pPr>
            <w:r>
              <w:t>N/A</w:t>
            </w:r>
          </w:p>
        </w:tc>
      </w:tr>
      <w:tr w:rsidR="000A5ECD" w14:paraId="1582468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F9C58B9" w14:textId="77777777" w:rsidR="000A5ECD" w:rsidRDefault="000A5ECD">
            <w:pPr>
              <w:pStyle w:val="TAC"/>
              <w:rPr>
                <w:rFonts w:cs="Arial"/>
                <w:kern w:val="2"/>
                <w:lang w:val="zh-CN" w:eastAsia="zh-TW"/>
              </w:rPr>
            </w:pPr>
            <w:r>
              <w:rPr>
                <w:rFonts w:cs="Arial"/>
                <w:kern w:val="2"/>
                <w:lang w:eastAsia="zh-CN"/>
              </w:rPr>
              <w:t>DC_7A-38A_n78A</w:t>
            </w:r>
            <w:r>
              <w:rPr>
                <w:rFonts w:cs="Arial"/>
                <w:kern w:val="2"/>
                <w:vertAlign w:val="superscript"/>
                <w:lang w:eastAsia="zh-CN"/>
              </w:rPr>
              <w:t>17,18</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C048C2C" w14:textId="77777777" w:rsidR="000A5ECD" w:rsidRDefault="000A5ECD">
            <w:pPr>
              <w:pStyle w:val="TAC"/>
              <w:rPr>
                <w:rFonts w:cs="Arial"/>
                <w:kern w:val="2"/>
                <w:lang w:val="en-US" w:eastAsia="zh-CN"/>
              </w:rPr>
            </w:pPr>
            <w:r>
              <w:t>N/A</w:t>
            </w:r>
          </w:p>
        </w:tc>
      </w:tr>
      <w:tr w:rsidR="000A5ECD" w14:paraId="5784350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1D995DE" w14:textId="77777777" w:rsidR="000A5ECD" w:rsidRDefault="000A5ECD">
            <w:pPr>
              <w:pStyle w:val="TAC"/>
              <w:rPr>
                <w:rFonts w:eastAsia="MS Mincho" w:cs="Arial"/>
                <w:kern w:val="2"/>
                <w:lang w:eastAsia="zh-CN"/>
              </w:rPr>
            </w:pPr>
            <w:r>
              <w:rPr>
                <w:rFonts w:cs="Arial"/>
                <w:kern w:val="2"/>
                <w:lang w:val="zh-CN" w:eastAsia="zh-TW"/>
              </w:rPr>
              <w:t>DC_</w:t>
            </w:r>
            <w:r>
              <w:rPr>
                <w:rFonts w:cs="Arial"/>
                <w:kern w:val="2"/>
                <w:lang w:val="en-US" w:eastAsia="zh-CN"/>
              </w:rPr>
              <w:t>7A</w:t>
            </w:r>
            <w:r>
              <w:rPr>
                <w:rFonts w:cs="Arial"/>
                <w:kern w:val="2"/>
                <w:lang w:val="zh-CN" w:eastAsia="zh-TW"/>
              </w:rPr>
              <w:t>_n</w:t>
            </w:r>
            <w:r>
              <w:rPr>
                <w:rFonts w:cs="Arial"/>
                <w:kern w:val="2"/>
                <w:lang w:val="en-US" w:eastAsia="zh-CN"/>
              </w:rPr>
              <w:t>38A</w:t>
            </w:r>
            <w:r>
              <w:rPr>
                <w:rFonts w:cs="Arial"/>
                <w:kern w:val="2"/>
                <w:lang w:val="zh-CN" w:eastAsia="zh-TW"/>
              </w:rPr>
              <w:t>-n</w:t>
            </w:r>
            <w:r>
              <w:rPr>
                <w:rFonts w:cs="Arial"/>
                <w:kern w:val="2"/>
                <w:lang w:val="en-US" w:eastAsia="zh-CN"/>
              </w:rPr>
              <w:t>78A</w:t>
            </w:r>
            <w:r>
              <w:rPr>
                <w:rFonts w:cs="Arial"/>
                <w:kern w:val="2"/>
                <w:vertAlign w:val="superscript"/>
                <w:lang w:val="en-US" w:eastAsia="zh-CN"/>
              </w:rPr>
              <w:t>17,18</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3574F26" w14:textId="77777777" w:rsidR="000A5ECD" w:rsidRDefault="000A5ECD">
            <w:pPr>
              <w:pStyle w:val="TAC"/>
            </w:pPr>
            <w:r>
              <w:rPr>
                <w:rFonts w:cs="Arial"/>
                <w:kern w:val="2"/>
                <w:lang w:val="en-US" w:eastAsia="zh-CN"/>
              </w:rPr>
              <w:t>N/A</w:t>
            </w:r>
          </w:p>
        </w:tc>
      </w:tr>
      <w:tr w:rsidR="000A5ECD" w14:paraId="46CFC2B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F4222C" w14:textId="77777777" w:rsidR="000A5ECD" w:rsidRDefault="000A5ECD">
            <w:pPr>
              <w:pStyle w:val="TAC"/>
              <w:rPr>
                <w:noProof/>
                <w:lang w:eastAsia="zh-CN"/>
              </w:rPr>
            </w:pPr>
            <w:r>
              <w:rPr>
                <w:noProof/>
                <w:lang w:eastAsia="zh-CN"/>
              </w:rPr>
              <w:t>DC_7A-40A_n1A</w:t>
            </w:r>
          </w:p>
          <w:p w14:paraId="01CF9B6D" w14:textId="77777777" w:rsidR="000A5ECD" w:rsidRDefault="000A5ECD">
            <w:pPr>
              <w:pStyle w:val="TAC"/>
              <w:rPr>
                <w:rFonts w:eastAsia="Malgun Gothic"/>
                <w:noProof/>
                <w:lang w:eastAsia="ko-KR"/>
              </w:rPr>
            </w:pPr>
            <w:r>
              <w:rPr>
                <w:noProof/>
                <w:lang w:eastAsia="zh-CN"/>
              </w:rPr>
              <w:t>DC_7A-40C_n1A</w:t>
            </w:r>
          </w:p>
        </w:tc>
        <w:tc>
          <w:tcPr>
            <w:tcW w:w="5964" w:type="dxa"/>
            <w:tcBorders>
              <w:top w:val="single" w:sz="4" w:space="0" w:color="auto"/>
              <w:left w:val="single" w:sz="4" w:space="0" w:color="auto"/>
              <w:bottom w:val="single" w:sz="4" w:space="0" w:color="auto"/>
              <w:right w:val="single" w:sz="4" w:space="0" w:color="auto"/>
            </w:tcBorders>
            <w:hideMark/>
          </w:tcPr>
          <w:p w14:paraId="148A42DF" w14:textId="77777777" w:rsidR="000A5ECD" w:rsidRDefault="000A5ECD">
            <w:pPr>
              <w:pStyle w:val="TAC"/>
              <w:rPr>
                <w:noProof/>
                <w:lang w:eastAsia="zh-CN"/>
              </w:rPr>
            </w:pPr>
            <w:r>
              <w:rPr>
                <w:noProof/>
                <w:lang w:eastAsia="zh-CN"/>
              </w:rPr>
              <w:t>DC_7A_n1A</w:t>
            </w:r>
          </w:p>
          <w:p w14:paraId="1734272E" w14:textId="77777777" w:rsidR="000A5ECD" w:rsidRDefault="000A5ECD">
            <w:pPr>
              <w:pStyle w:val="TAC"/>
              <w:rPr>
                <w:rFonts w:eastAsia="Malgun Gothic"/>
                <w:noProof/>
                <w:lang w:eastAsia="ko-KR"/>
              </w:rPr>
            </w:pPr>
            <w:r>
              <w:rPr>
                <w:noProof/>
                <w:lang w:eastAsia="zh-CN"/>
              </w:rPr>
              <w:t>DC_40A_n1A</w:t>
            </w:r>
          </w:p>
        </w:tc>
      </w:tr>
      <w:tr w:rsidR="000A5ECD" w14:paraId="2745570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6E9AE3" w14:textId="77777777" w:rsidR="000A5ECD" w:rsidRDefault="000A5ECD">
            <w:pPr>
              <w:pStyle w:val="TAC"/>
              <w:rPr>
                <w:lang w:eastAsia="ja-JP"/>
              </w:rPr>
            </w:pPr>
            <w:r>
              <w:rPr>
                <w:lang w:eastAsia="ja-JP"/>
              </w:rPr>
              <w:t>DC_7A-40A_n78A</w:t>
            </w:r>
          </w:p>
          <w:p w14:paraId="4D38C238" w14:textId="77777777" w:rsidR="000A5ECD" w:rsidRDefault="000A5ECD">
            <w:pPr>
              <w:pStyle w:val="TAC"/>
              <w:rPr>
                <w:lang w:eastAsia="ja-JP"/>
              </w:rPr>
            </w:pPr>
            <w:r>
              <w:rPr>
                <w:lang w:eastAsia="ja-JP"/>
              </w:rPr>
              <w:t>DC_7A-40C_n78A</w:t>
            </w:r>
          </w:p>
        </w:tc>
        <w:tc>
          <w:tcPr>
            <w:tcW w:w="5964" w:type="dxa"/>
            <w:tcBorders>
              <w:top w:val="single" w:sz="4" w:space="0" w:color="auto"/>
              <w:left w:val="single" w:sz="4" w:space="0" w:color="auto"/>
              <w:bottom w:val="single" w:sz="4" w:space="0" w:color="auto"/>
              <w:right w:val="single" w:sz="4" w:space="0" w:color="auto"/>
            </w:tcBorders>
            <w:hideMark/>
          </w:tcPr>
          <w:p w14:paraId="157FAA53" w14:textId="77777777" w:rsidR="000A5ECD" w:rsidRDefault="000A5ECD">
            <w:pPr>
              <w:pStyle w:val="TAC"/>
              <w:rPr>
                <w:lang w:eastAsia="ja-JP"/>
              </w:rPr>
            </w:pPr>
            <w:r>
              <w:rPr>
                <w:lang w:eastAsia="ja-JP"/>
              </w:rPr>
              <w:t>DC_7A_n78A</w:t>
            </w:r>
          </w:p>
          <w:p w14:paraId="5DB5ECAB" w14:textId="77777777" w:rsidR="000A5ECD" w:rsidRDefault="000A5ECD">
            <w:pPr>
              <w:pStyle w:val="TAC"/>
              <w:rPr>
                <w:noProof/>
                <w:lang w:eastAsia="zh-CN"/>
              </w:rPr>
            </w:pPr>
            <w:r>
              <w:rPr>
                <w:lang w:eastAsia="ja-JP"/>
              </w:rPr>
              <w:t>DC_40A_n78A</w:t>
            </w:r>
          </w:p>
        </w:tc>
      </w:tr>
      <w:tr w:rsidR="000A5ECD" w14:paraId="676CD37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279702" w14:textId="77777777" w:rsidR="000A5ECD" w:rsidRDefault="000A5ECD">
            <w:pPr>
              <w:pStyle w:val="TAC"/>
              <w:rPr>
                <w:lang w:eastAsia="ja-JP"/>
              </w:rPr>
            </w:pPr>
            <w:r>
              <w:rPr>
                <w:lang w:eastAsia="ja-JP"/>
              </w:rPr>
              <w:t>DC_7A-40A_n78(2A)</w:t>
            </w:r>
          </w:p>
          <w:p w14:paraId="4BD8F2CE" w14:textId="77777777" w:rsidR="000A5ECD" w:rsidRDefault="000A5ECD">
            <w:pPr>
              <w:pStyle w:val="TAC"/>
              <w:rPr>
                <w:lang w:eastAsia="ja-JP"/>
              </w:rPr>
            </w:pPr>
            <w:r>
              <w:rPr>
                <w:noProof/>
                <w:lang w:eastAsia="zh-CN"/>
              </w:rPr>
              <w:t>DC_7A-40C_n78(2A)</w:t>
            </w:r>
          </w:p>
        </w:tc>
        <w:tc>
          <w:tcPr>
            <w:tcW w:w="5964" w:type="dxa"/>
            <w:tcBorders>
              <w:top w:val="single" w:sz="4" w:space="0" w:color="auto"/>
              <w:left w:val="single" w:sz="4" w:space="0" w:color="auto"/>
              <w:bottom w:val="single" w:sz="4" w:space="0" w:color="auto"/>
              <w:right w:val="single" w:sz="4" w:space="0" w:color="auto"/>
            </w:tcBorders>
            <w:hideMark/>
          </w:tcPr>
          <w:p w14:paraId="5CE7A2D3" w14:textId="77777777" w:rsidR="000A5ECD" w:rsidRDefault="000A5ECD">
            <w:pPr>
              <w:pStyle w:val="TAC"/>
              <w:rPr>
                <w:lang w:eastAsia="zh-CN"/>
              </w:rPr>
            </w:pPr>
            <w:r>
              <w:rPr>
                <w:lang w:eastAsia="zh-CN"/>
              </w:rPr>
              <w:t>DC_7A_n78A</w:t>
            </w:r>
          </w:p>
          <w:p w14:paraId="3D5E5843" w14:textId="77777777" w:rsidR="000A5ECD" w:rsidRDefault="000A5ECD">
            <w:pPr>
              <w:pStyle w:val="TAC"/>
              <w:rPr>
                <w:lang w:eastAsia="zh-CN"/>
              </w:rPr>
            </w:pPr>
            <w:r>
              <w:rPr>
                <w:lang w:eastAsia="zh-CN"/>
              </w:rPr>
              <w:t>DC_40A_n78A</w:t>
            </w:r>
          </w:p>
        </w:tc>
      </w:tr>
      <w:tr w:rsidR="000A5ECD" w14:paraId="48A8FB7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FA3162" w14:textId="77777777" w:rsidR="000A5ECD" w:rsidRDefault="000A5ECD">
            <w:pPr>
              <w:pStyle w:val="TAC"/>
              <w:rPr>
                <w:noProof/>
                <w:lang w:eastAsia="zh-CN"/>
              </w:rPr>
            </w:pPr>
            <w:r>
              <w:rPr>
                <w:lang w:eastAsia="zh-TW"/>
              </w:rPr>
              <w:t>DC_7A_n40A-n78A</w:t>
            </w:r>
          </w:p>
        </w:tc>
        <w:tc>
          <w:tcPr>
            <w:tcW w:w="5964" w:type="dxa"/>
            <w:tcBorders>
              <w:top w:val="single" w:sz="4" w:space="0" w:color="auto"/>
              <w:left w:val="single" w:sz="4" w:space="0" w:color="auto"/>
              <w:bottom w:val="single" w:sz="4" w:space="0" w:color="auto"/>
              <w:right w:val="single" w:sz="4" w:space="0" w:color="auto"/>
            </w:tcBorders>
            <w:hideMark/>
          </w:tcPr>
          <w:p w14:paraId="1D4567AD" w14:textId="77777777" w:rsidR="000A5ECD" w:rsidRDefault="000A5ECD">
            <w:pPr>
              <w:pStyle w:val="TAC"/>
              <w:rPr>
                <w:lang w:eastAsia="ja-JP"/>
              </w:rPr>
            </w:pPr>
            <w:r>
              <w:rPr>
                <w:lang w:eastAsia="ja-JP"/>
              </w:rPr>
              <w:t>DC_7A_n40A</w:t>
            </w:r>
          </w:p>
          <w:p w14:paraId="0AA720FB" w14:textId="77777777" w:rsidR="000A5ECD" w:rsidRDefault="000A5ECD">
            <w:pPr>
              <w:pStyle w:val="TAC"/>
              <w:rPr>
                <w:noProof/>
                <w:lang w:eastAsia="zh-CN"/>
              </w:rPr>
            </w:pPr>
            <w:r>
              <w:rPr>
                <w:lang w:eastAsia="ja-JP"/>
              </w:rPr>
              <w:t>DC_7A_n78A</w:t>
            </w:r>
          </w:p>
        </w:tc>
      </w:tr>
      <w:tr w:rsidR="000A5ECD" w14:paraId="7754EEF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C34272" w14:textId="77777777" w:rsidR="000A5ECD" w:rsidRDefault="000A5ECD">
            <w:pPr>
              <w:pStyle w:val="TAC"/>
              <w:rPr>
                <w:noProof/>
                <w:vertAlign w:val="superscript"/>
                <w:lang w:eastAsia="zh-CN"/>
              </w:rPr>
            </w:pPr>
            <w:r>
              <w:rPr>
                <w:noProof/>
                <w:lang w:eastAsia="zh-CN"/>
              </w:rPr>
              <w:t>DC_7A-46A_n78A</w:t>
            </w:r>
            <w:r>
              <w:rPr>
                <w:noProof/>
                <w:vertAlign w:val="superscript"/>
                <w:lang w:eastAsia="zh-CN"/>
              </w:rPr>
              <w:t>3</w:t>
            </w:r>
          </w:p>
          <w:p w14:paraId="7ED8D6D1" w14:textId="77777777" w:rsidR="000A5ECD" w:rsidRDefault="000A5ECD">
            <w:pPr>
              <w:pStyle w:val="TAC"/>
              <w:rPr>
                <w:noProof/>
                <w:vertAlign w:val="superscript"/>
                <w:lang w:eastAsia="zh-CN"/>
              </w:rPr>
            </w:pPr>
            <w:r>
              <w:rPr>
                <w:noProof/>
                <w:lang w:eastAsia="zh-CN"/>
              </w:rPr>
              <w:t>DC_7A-46C_n78A</w:t>
            </w:r>
            <w:r>
              <w:rPr>
                <w:noProof/>
                <w:vertAlign w:val="superscript"/>
                <w:lang w:eastAsia="zh-CN"/>
              </w:rPr>
              <w:t>3</w:t>
            </w:r>
          </w:p>
          <w:p w14:paraId="5FB61419" w14:textId="77777777" w:rsidR="000A5ECD" w:rsidRDefault="000A5ECD">
            <w:pPr>
              <w:pStyle w:val="TAC"/>
              <w:rPr>
                <w:noProof/>
                <w:vertAlign w:val="superscript"/>
                <w:lang w:eastAsia="zh-CN"/>
              </w:rPr>
            </w:pPr>
            <w:r>
              <w:rPr>
                <w:lang w:eastAsia="fi-FI"/>
              </w:rPr>
              <w:t>DC_</w:t>
            </w:r>
            <w:r>
              <w:rPr>
                <w:lang w:eastAsia="zh-CN"/>
              </w:rPr>
              <w:t>7</w:t>
            </w:r>
            <w:r>
              <w:rPr>
                <w:lang w:eastAsia="fi-FI"/>
              </w:rPr>
              <w:t>A-</w:t>
            </w:r>
            <w:r>
              <w:rPr>
                <w:lang w:eastAsia="zh-CN"/>
              </w:rPr>
              <w:t>46D</w:t>
            </w:r>
            <w:r>
              <w:rPr>
                <w:lang w:eastAsia="fi-FI"/>
              </w:rPr>
              <w:t>_n78A</w:t>
            </w:r>
            <w:r>
              <w:rPr>
                <w:noProof/>
                <w:vertAlign w:val="superscript"/>
                <w:lang w:eastAsia="zh-CN"/>
              </w:rPr>
              <w:t>3</w:t>
            </w:r>
          </w:p>
          <w:p w14:paraId="672DECCE" w14:textId="77777777" w:rsidR="000A5ECD" w:rsidRDefault="000A5ECD">
            <w:pPr>
              <w:pStyle w:val="TAC"/>
              <w:rPr>
                <w:noProof/>
                <w:lang w:eastAsia="zh-CN"/>
              </w:rPr>
            </w:pPr>
            <w:r>
              <w:rPr>
                <w:lang w:eastAsia="fi-FI"/>
              </w:rPr>
              <w:t>DC_</w:t>
            </w:r>
            <w:r>
              <w:rPr>
                <w:lang w:eastAsia="zh-CN"/>
              </w:rPr>
              <w:t>7</w:t>
            </w:r>
            <w:r>
              <w:rPr>
                <w:lang w:eastAsia="fi-FI"/>
              </w:rPr>
              <w:t>A-</w:t>
            </w:r>
            <w:r>
              <w:rPr>
                <w:lang w:eastAsia="zh-CN"/>
              </w:rPr>
              <w:t>46E</w:t>
            </w:r>
            <w:r>
              <w:rPr>
                <w:lang w:eastAsia="fi-FI"/>
              </w:rPr>
              <w:t>_n78A</w:t>
            </w:r>
            <w:r>
              <w:rPr>
                <w:noProof/>
                <w:vertAlign w:val="superscript"/>
                <w:lang w:eastAsia="zh-CN"/>
              </w:rPr>
              <w:t>3</w:t>
            </w:r>
          </w:p>
        </w:tc>
        <w:tc>
          <w:tcPr>
            <w:tcW w:w="5964" w:type="dxa"/>
            <w:tcBorders>
              <w:top w:val="single" w:sz="4" w:space="0" w:color="auto"/>
              <w:left w:val="single" w:sz="4" w:space="0" w:color="auto"/>
              <w:bottom w:val="single" w:sz="4" w:space="0" w:color="auto"/>
              <w:right w:val="single" w:sz="4" w:space="0" w:color="auto"/>
            </w:tcBorders>
            <w:hideMark/>
          </w:tcPr>
          <w:p w14:paraId="67E27FFD" w14:textId="77777777" w:rsidR="000A5ECD" w:rsidRDefault="000A5ECD">
            <w:pPr>
              <w:pStyle w:val="TAC"/>
              <w:rPr>
                <w:noProof/>
                <w:lang w:eastAsia="zh-CN"/>
              </w:rPr>
            </w:pPr>
            <w:r>
              <w:rPr>
                <w:noProof/>
                <w:lang w:eastAsia="zh-CN"/>
              </w:rPr>
              <w:t>DC_7A_n78A</w:t>
            </w:r>
          </w:p>
        </w:tc>
      </w:tr>
      <w:tr w:rsidR="000A5ECD" w14:paraId="3611D7C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615733" w14:textId="77777777" w:rsidR="000A5ECD" w:rsidRDefault="000A5ECD">
            <w:pPr>
              <w:pStyle w:val="TAC"/>
            </w:pPr>
            <w:r>
              <w:t>DC_7A-66A_n5A</w:t>
            </w:r>
          </w:p>
          <w:p w14:paraId="015AF99A" w14:textId="77777777" w:rsidR="000A5ECD" w:rsidRDefault="000A5ECD">
            <w:pPr>
              <w:pStyle w:val="TAC"/>
            </w:pPr>
            <w:r>
              <w:t>DC_7C-66A_n5A</w:t>
            </w:r>
          </w:p>
          <w:p w14:paraId="1A2633A8" w14:textId="77777777" w:rsidR="000A5ECD" w:rsidRDefault="000A5ECD">
            <w:pPr>
              <w:pStyle w:val="TAC"/>
            </w:pPr>
            <w:r>
              <w:t>DC_7A-66A-66A_n5A</w:t>
            </w:r>
          </w:p>
          <w:p w14:paraId="46987C0A" w14:textId="77777777" w:rsidR="000A5ECD" w:rsidRDefault="000A5ECD">
            <w:pPr>
              <w:pStyle w:val="TAC"/>
            </w:pPr>
            <w:r>
              <w:t>DC_7C-66A-66A_n5A</w:t>
            </w:r>
          </w:p>
          <w:p w14:paraId="62DB5FF6" w14:textId="77777777" w:rsidR="000A5ECD" w:rsidRDefault="000A5ECD">
            <w:pPr>
              <w:pStyle w:val="TAC"/>
            </w:pPr>
            <w:r>
              <w:t>DC_7A-7A-66A_n5A</w:t>
            </w:r>
          </w:p>
          <w:p w14:paraId="14FD5E1A" w14:textId="77777777" w:rsidR="000A5ECD" w:rsidRDefault="000A5ECD">
            <w:pPr>
              <w:pStyle w:val="TAC"/>
              <w:rPr>
                <w:noProof/>
                <w:lang w:eastAsia="zh-CN"/>
              </w:rPr>
            </w:pPr>
            <w:r>
              <w:t>DC_7A-7A-66A-66A_n5A</w:t>
            </w:r>
          </w:p>
        </w:tc>
        <w:tc>
          <w:tcPr>
            <w:tcW w:w="5964" w:type="dxa"/>
            <w:tcBorders>
              <w:top w:val="single" w:sz="4" w:space="0" w:color="auto"/>
              <w:left w:val="single" w:sz="4" w:space="0" w:color="auto"/>
              <w:bottom w:val="single" w:sz="4" w:space="0" w:color="auto"/>
              <w:right w:val="single" w:sz="4" w:space="0" w:color="auto"/>
            </w:tcBorders>
            <w:hideMark/>
          </w:tcPr>
          <w:p w14:paraId="570FB6FA" w14:textId="77777777" w:rsidR="000A5ECD" w:rsidRDefault="000A5ECD">
            <w:pPr>
              <w:pStyle w:val="TAC"/>
            </w:pPr>
            <w:r>
              <w:t>DC_7A_n5A</w:t>
            </w:r>
          </w:p>
          <w:p w14:paraId="10EB831E" w14:textId="77777777" w:rsidR="000A5ECD" w:rsidRDefault="000A5ECD">
            <w:pPr>
              <w:pStyle w:val="TAC"/>
              <w:rPr>
                <w:noProof/>
                <w:lang w:eastAsia="zh-CN"/>
              </w:rPr>
            </w:pPr>
            <w:r>
              <w:t>DC_66A_n5A</w:t>
            </w:r>
          </w:p>
        </w:tc>
      </w:tr>
      <w:tr w:rsidR="000A5ECD" w14:paraId="4180DCE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8F20B7" w14:textId="77777777" w:rsidR="000A5ECD" w:rsidRDefault="000A5ECD">
            <w:pPr>
              <w:pStyle w:val="TAC"/>
              <w:rPr>
                <w:lang w:val="fr-FR"/>
              </w:rPr>
            </w:pPr>
            <w:r>
              <w:rPr>
                <w:lang w:val="fr-FR"/>
              </w:rPr>
              <w:t>DC_7A-7A-66A_n5A</w:t>
            </w:r>
          </w:p>
        </w:tc>
        <w:tc>
          <w:tcPr>
            <w:tcW w:w="5964" w:type="dxa"/>
            <w:tcBorders>
              <w:top w:val="single" w:sz="4" w:space="0" w:color="auto"/>
              <w:left w:val="single" w:sz="4" w:space="0" w:color="auto"/>
              <w:bottom w:val="single" w:sz="4" w:space="0" w:color="auto"/>
              <w:right w:val="single" w:sz="4" w:space="0" w:color="auto"/>
            </w:tcBorders>
            <w:hideMark/>
          </w:tcPr>
          <w:p w14:paraId="3EE6F442" w14:textId="77777777" w:rsidR="000A5ECD" w:rsidRDefault="000A5ECD">
            <w:pPr>
              <w:pStyle w:val="TAC"/>
              <w:rPr>
                <w:lang w:eastAsia="zh-CN"/>
              </w:rPr>
            </w:pPr>
            <w:r>
              <w:rPr>
                <w:lang w:eastAsia="zh-CN"/>
              </w:rPr>
              <w:t>DC_7A_n5A</w:t>
            </w:r>
          </w:p>
          <w:p w14:paraId="3D355168" w14:textId="77777777" w:rsidR="000A5ECD" w:rsidRDefault="000A5ECD">
            <w:pPr>
              <w:pStyle w:val="TAC"/>
              <w:rPr>
                <w:lang w:eastAsia="zh-CN"/>
              </w:rPr>
            </w:pPr>
            <w:r>
              <w:rPr>
                <w:lang w:eastAsia="zh-CN"/>
              </w:rPr>
              <w:t>DC_66A_n5A</w:t>
            </w:r>
          </w:p>
        </w:tc>
      </w:tr>
      <w:tr w:rsidR="000A5ECD" w14:paraId="185803D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A810EC" w14:textId="77777777" w:rsidR="000A5ECD" w:rsidRDefault="000A5ECD">
            <w:pPr>
              <w:pStyle w:val="TAC"/>
            </w:pPr>
            <w:r>
              <w:t>DC_7A-66A-66A_n5A</w:t>
            </w:r>
          </w:p>
          <w:p w14:paraId="559DD046" w14:textId="77777777" w:rsidR="000A5ECD" w:rsidRDefault="000A5ECD">
            <w:pPr>
              <w:pStyle w:val="TAC"/>
            </w:pPr>
            <w:r>
              <w:t>DC_7C-66A-66A_n5A</w:t>
            </w:r>
          </w:p>
        </w:tc>
        <w:tc>
          <w:tcPr>
            <w:tcW w:w="5964" w:type="dxa"/>
            <w:tcBorders>
              <w:top w:val="single" w:sz="4" w:space="0" w:color="auto"/>
              <w:left w:val="single" w:sz="4" w:space="0" w:color="auto"/>
              <w:bottom w:val="single" w:sz="4" w:space="0" w:color="auto"/>
              <w:right w:val="single" w:sz="4" w:space="0" w:color="auto"/>
            </w:tcBorders>
            <w:hideMark/>
          </w:tcPr>
          <w:p w14:paraId="224C0385" w14:textId="77777777" w:rsidR="000A5ECD" w:rsidRDefault="000A5ECD">
            <w:pPr>
              <w:pStyle w:val="TAC"/>
              <w:rPr>
                <w:lang w:eastAsia="zh-CN"/>
              </w:rPr>
            </w:pPr>
            <w:r>
              <w:rPr>
                <w:lang w:eastAsia="zh-CN"/>
              </w:rPr>
              <w:t>DC_7A_n5A</w:t>
            </w:r>
          </w:p>
          <w:p w14:paraId="592FC2FB" w14:textId="77777777" w:rsidR="000A5ECD" w:rsidRDefault="000A5ECD">
            <w:pPr>
              <w:pStyle w:val="TAC"/>
              <w:rPr>
                <w:lang w:eastAsia="zh-CN"/>
              </w:rPr>
            </w:pPr>
            <w:r>
              <w:rPr>
                <w:lang w:eastAsia="zh-CN"/>
              </w:rPr>
              <w:t>DC_66A_n5A</w:t>
            </w:r>
          </w:p>
        </w:tc>
      </w:tr>
      <w:tr w:rsidR="000A5ECD" w14:paraId="158CA84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97C465" w14:textId="77777777" w:rsidR="000A5ECD" w:rsidRDefault="000A5ECD">
            <w:pPr>
              <w:pStyle w:val="TAC"/>
              <w:rPr>
                <w:lang w:val="fr-FR"/>
              </w:rPr>
            </w:pPr>
            <w:r>
              <w:rPr>
                <w:lang w:val="fr-FR"/>
              </w:rPr>
              <w:t>DC_7A-7A-66A-66A_n5A</w:t>
            </w:r>
          </w:p>
        </w:tc>
        <w:tc>
          <w:tcPr>
            <w:tcW w:w="5964" w:type="dxa"/>
            <w:tcBorders>
              <w:top w:val="single" w:sz="4" w:space="0" w:color="auto"/>
              <w:left w:val="single" w:sz="4" w:space="0" w:color="auto"/>
              <w:bottom w:val="single" w:sz="4" w:space="0" w:color="auto"/>
              <w:right w:val="single" w:sz="4" w:space="0" w:color="auto"/>
            </w:tcBorders>
            <w:hideMark/>
          </w:tcPr>
          <w:p w14:paraId="70560B23" w14:textId="77777777" w:rsidR="000A5ECD" w:rsidRDefault="000A5ECD">
            <w:pPr>
              <w:pStyle w:val="TAC"/>
              <w:rPr>
                <w:lang w:eastAsia="zh-CN"/>
              </w:rPr>
            </w:pPr>
            <w:r>
              <w:rPr>
                <w:lang w:eastAsia="zh-CN"/>
              </w:rPr>
              <w:t>DC_7A_n5A</w:t>
            </w:r>
          </w:p>
          <w:p w14:paraId="2FF6439D" w14:textId="77777777" w:rsidR="000A5ECD" w:rsidRDefault="000A5ECD">
            <w:pPr>
              <w:pStyle w:val="TAC"/>
              <w:rPr>
                <w:lang w:eastAsia="zh-CN"/>
              </w:rPr>
            </w:pPr>
            <w:r>
              <w:rPr>
                <w:lang w:eastAsia="zh-CN"/>
              </w:rPr>
              <w:t>DC_66A_n5A</w:t>
            </w:r>
          </w:p>
        </w:tc>
      </w:tr>
      <w:tr w:rsidR="000A5ECD" w14:paraId="5F828FD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20F8F2" w14:textId="77777777" w:rsidR="000A5ECD" w:rsidRDefault="000A5ECD">
            <w:pPr>
              <w:pStyle w:val="TAC"/>
              <w:rPr>
                <w:noProof/>
                <w:lang w:eastAsia="zh-CN"/>
              </w:rPr>
            </w:pPr>
            <w:r>
              <w:rPr>
                <w:rFonts w:eastAsia="Yu Mincho"/>
                <w:lang w:eastAsia="ja-JP"/>
              </w:rPr>
              <w:t>DC_7A-66A_n7A</w:t>
            </w:r>
          </w:p>
        </w:tc>
        <w:tc>
          <w:tcPr>
            <w:tcW w:w="5964" w:type="dxa"/>
            <w:tcBorders>
              <w:top w:val="single" w:sz="4" w:space="0" w:color="auto"/>
              <w:left w:val="single" w:sz="4" w:space="0" w:color="auto"/>
              <w:bottom w:val="single" w:sz="4" w:space="0" w:color="auto"/>
              <w:right w:val="single" w:sz="4" w:space="0" w:color="auto"/>
            </w:tcBorders>
            <w:hideMark/>
          </w:tcPr>
          <w:p w14:paraId="1BFB427E" w14:textId="77777777" w:rsidR="000A5ECD" w:rsidRDefault="000A5ECD">
            <w:pPr>
              <w:pStyle w:val="TAC"/>
              <w:rPr>
                <w:vertAlign w:val="superscript"/>
              </w:rPr>
            </w:pPr>
            <w:r>
              <w:t>DC_7A_n7A</w:t>
            </w:r>
            <w:r>
              <w:rPr>
                <w:vertAlign w:val="superscript"/>
              </w:rPr>
              <w:t>2</w:t>
            </w:r>
          </w:p>
          <w:p w14:paraId="1132A8CE" w14:textId="77777777" w:rsidR="000A5ECD" w:rsidRDefault="000A5ECD">
            <w:pPr>
              <w:pStyle w:val="TAC"/>
              <w:rPr>
                <w:noProof/>
                <w:lang w:eastAsia="zh-CN"/>
              </w:rPr>
            </w:pPr>
            <w:r>
              <w:t>DC_66A_n7A</w:t>
            </w:r>
          </w:p>
        </w:tc>
      </w:tr>
      <w:tr w:rsidR="000A5ECD" w14:paraId="7814B25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D452D7" w14:textId="77777777" w:rsidR="000A5ECD" w:rsidRDefault="000A5ECD">
            <w:pPr>
              <w:pStyle w:val="TAC"/>
              <w:rPr>
                <w:rFonts w:eastAsia="Yu Mincho"/>
                <w:lang w:val="fr-FR" w:eastAsia="ja-JP"/>
              </w:rPr>
            </w:pPr>
            <w:r>
              <w:rPr>
                <w:rFonts w:eastAsia="Yu Mincho"/>
                <w:lang w:val="fr-FR" w:eastAsia="ja-JP"/>
              </w:rPr>
              <w:t>DC_7A-66A-66A_n7A</w:t>
            </w:r>
          </w:p>
        </w:tc>
        <w:tc>
          <w:tcPr>
            <w:tcW w:w="5964" w:type="dxa"/>
            <w:tcBorders>
              <w:top w:val="single" w:sz="4" w:space="0" w:color="auto"/>
              <w:left w:val="single" w:sz="4" w:space="0" w:color="auto"/>
              <w:bottom w:val="single" w:sz="4" w:space="0" w:color="auto"/>
              <w:right w:val="single" w:sz="4" w:space="0" w:color="auto"/>
            </w:tcBorders>
            <w:hideMark/>
          </w:tcPr>
          <w:p w14:paraId="227ADCFF" w14:textId="77777777" w:rsidR="000A5ECD" w:rsidRDefault="000A5ECD">
            <w:pPr>
              <w:pStyle w:val="TAC"/>
              <w:rPr>
                <w:vertAlign w:val="superscript"/>
                <w:lang w:eastAsia="zh-CN"/>
              </w:rPr>
            </w:pPr>
            <w:r>
              <w:rPr>
                <w:lang w:eastAsia="zh-CN"/>
              </w:rPr>
              <w:t>DC_7A_n7A</w:t>
            </w:r>
            <w:r>
              <w:rPr>
                <w:vertAlign w:val="superscript"/>
                <w:lang w:eastAsia="zh-CN"/>
              </w:rPr>
              <w:t>2</w:t>
            </w:r>
          </w:p>
          <w:p w14:paraId="5E7CE2C6" w14:textId="77777777" w:rsidR="000A5ECD" w:rsidRDefault="000A5ECD">
            <w:pPr>
              <w:pStyle w:val="TAC"/>
              <w:rPr>
                <w:lang w:eastAsia="zh-CN"/>
              </w:rPr>
            </w:pPr>
            <w:r>
              <w:rPr>
                <w:lang w:eastAsia="zh-CN"/>
              </w:rPr>
              <w:t>DC_66A_n7A</w:t>
            </w:r>
          </w:p>
        </w:tc>
      </w:tr>
      <w:tr w:rsidR="000A5ECD" w14:paraId="7457FB9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D0AFA2A" w14:textId="77777777" w:rsidR="000A5ECD" w:rsidRDefault="000A5ECD">
            <w:pPr>
              <w:pStyle w:val="TAC"/>
            </w:pPr>
            <w:r>
              <w:t>DC_7A-66A_n25A</w:t>
            </w:r>
          </w:p>
          <w:p w14:paraId="392C0496" w14:textId="77777777" w:rsidR="000A5ECD" w:rsidRDefault="000A5ECD">
            <w:pPr>
              <w:pStyle w:val="TAC"/>
              <w:rPr>
                <w:lang w:eastAsia="ja-JP"/>
              </w:rPr>
            </w:pPr>
            <w:r>
              <w:t>DC_7C-66A_n25A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8B8B479" w14:textId="77777777" w:rsidR="000A5ECD" w:rsidRDefault="000A5ECD">
            <w:pPr>
              <w:pStyle w:val="TAC"/>
            </w:pPr>
            <w:r>
              <w:t>DC_7A_n25A</w:t>
            </w:r>
          </w:p>
          <w:p w14:paraId="10F078D3" w14:textId="77777777" w:rsidR="000A5ECD" w:rsidRDefault="000A5ECD">
            <w:pPr>
              <w:pStyle w:val="TAC"/>
              <w:rPr>
                <w:lang w:eastAsia="ja-JP"/>
              </w:rPr>
            </w:pPr>
            <w:r>
              <w:t>DC_66A_n25A</w:t>
            </w:r>
          </w:p>
        </w:tc>
      </w:tr>
      <w:tr w:rsidR="000A5ECD" w14:paraId="5E9B096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E5B8786" w14:textId="77777777" w:rsidR="000A5ECD" w:rsidRDefault="000A5ECD">
            <w:pPr>
              <w:pStyle w:val="TAC"/>
              <w:rPr>
                <w:lang w:val="fr-FR"/>
              </w:rPr>
            </w:pPr>
            <w:r>
              <w:rPr>
                <w:lang w:val="fr-FR"/>
              </w:rPr>
              <w:t>DC_7A-7A-66A_n25A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86B1E62" w14:textId="77777777" w:rsidR="000A5ECD" w:rsidRDefault="000A5ECD">
            <w:pPr>
              <w:pStyle w:val="TAC"/>
              <w:rPr>
                <w:lang w:eastAsia="zh-CN"/>
              </w:rPr>
            </w:pPr>
            <w:r>
              <w:rPr>
                <w:lang w:eastAsia="zh-CN"/>
              </w:rPr>
              <w:t>DC_7A_n25A</w:t>
            </w:r>
          </w:p>
          <w:p w14:paraId="5079756F" w14:textId="77777777" w:rsidR="000A5ECD" w:rsidRDefault="000A5ECD">
            <w:pPr>
              <w:pStyle w:val="TAC"/>
              <w:rPr>
                <w:lang w:eastAsia="zh-CN"/>
              </w:rPr>
            </w:pPr>
            <w:r>
              <w:rPr>
                <w:lang w:eastAsia="zh-CN"/>
              </w:rPr>
              <w:t>DC_66A_n25A</w:t>
            </w:r>
          </w:p>
        </w:tc>
      </w:tr>
      <w:tr w:rsidR="000A5ECD" w14:paraId="1B62053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C390D9" w14:textId="77777777" w:rsidR="000A5ECD" w:rsidRDefault="000A5ECD">
            <w:pPr>
              <w:pStyle w:val="TAC"/>
              <w:rPr>
                <w:noProof/>
                <w:lang w:eastAsia="zh-CN"/>
              </w:rPr>
            </w:pPr>
            <w:r>
              <w:rPr>
                <w:lang w:eastAsia="ja-JP"/>
              </w:rPr>
              <w:t>DC_7A-66A_n28A</w:t>
            </w:r>
          </w:p>
        </w:tc>
        <w:tc>
          <w:tcPr>
            <w:tcW w:w="5964" w:type="dxa"/>
            <w:tcBorders>
              <w:top w:val="single" w:sz="4" w:space="0" w:color="auto"/>
              <w:left w:val="single" w:sz="4" w:space="0" w:color="auto"/>
              <w:bottom w:val="single" w:sz="4" w:space="0" w:color="auto"/>
              <w:right w:val="single" w:sz="4" w:space="0" w:color="auto"/>
            </w:tcBorders>
            <w:hideMark/>
          </w:tcPr>
          <w:p w14:paraId="7598C107" w14:textId="77777777" w:rsidR="000A5ECD" w:rsidRDefault="000A5ECD">
            <w:pPr>
              <w:pStyle w:val="TAC"/>
              <w:rPr>
                <w:lang w:eastAsia="ja-JP"/>
              </w:rPr>
            </w:pPr>
            <w:r>
              <w:rPr>
                <w:lang w:eastAsia="ja-JP"/>
              </w:rPr>
              <w:t>DC_7A_n28A</w:t>
            </w:r>
          </w:p>
          <w:p w14:paraId="00320E7A" w14:textId="77777777" w:rsidR="000A5ECD" w:rsidRDefault="000A5ECD">
            <w:pPr>
              <w:pStyle w:val="TAC"/>
              <w:rPr>
                <w:noProof/>
                <w:lang w:eastAsia="zh-CN"/>
              </w:rPr>
            </w:pPr>
            <w:r>
              <w:rPr>
                <w:lang w:eastAsia="ja-JP"/>
              </w:rPr>
              <w:t>DC_66A_n28A</w:t>
            </w:r>
          </w:p>
        </w:tc>
      </w:tr>
      <w:tr w:rsidR="000A5ECD" w14:paraId="103639B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6EA683" w14:textId="77777777" w:rsidR="000A5ECD" w:rsidRDefault="000A5ECD">
            <w:pPr>
              <w:pStyle w:val="TAC"/>
              <w:rPr>
                <w:noProof/>
                <w:lang w:eastAsia="zh-CN"/>
              </w:rPr>
            </w:pPr>
            <w:r>
              <w:rPr>
                <w:lang w:eastAsia="ja-JP"/>
              </w:rPr>
              <w:t>DC_7A-66A_n38A</w:t>
            </w:r>
          </w:p>
        </w:tc>
        <w:tc>
          <w:tcPr>
            <w:tcW w:w="5964" w:type="dxa"/>
            <w:tcBorders>
              <w:top w:val="single" w:sz="4" w:space="0" w:color="auto"/>
              <w:left w:val="single" w:sz="4" w:space="0" w:color="auto"/>
              <w:bottom w:val="single" w:sz="4" w:space="0" w:color="auto"/>
              <w:right w:val="single" w:sz="4" w:space="0" w:color="auto"/>
            </w:tcBorders>
            <w:hideMark/>
          </w:tcPr>
          <w:p w14:paraId="21F6B2CD" w14:textId="77777777" w:rsidR="000A5ECD" w:rsidRDefault="000A5ECD">
            <w:pPr>
              <w:pStyle w:val="TAC"/>
              <w:rPr>
                <w:noProof/>
                <w:lang w:eastAsia="zh-CN"/>
              </w:rPr>
            </w:pPr>
            <w:r>
              <w:rPr>
                <w:lang w:eastAsia="ja-JP"/>
              </w:rPr>
              <w:t>66A</w:t>
            </w:r>
            <w:r>
              <w:rPr>
                <w:vertAlign w:val="superscript"/>
              </w:rPr>
              <w:t>9</w:t>
            </w:r>
          </w:p>
        </w:tc>
      </w:tr>
      <w:tr w:rsidR="000A5ECD" w14:paraId="1C41655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4FFF44" w14:textId="77777777" w:rsidR="000A5ECD" w:rsidRDefault="000A5ECD">
            <w:pPr>
              <w:pStyle w:val="TAC"/>
              <w:rPr>
                <w:szCs w:val="18"/>
                <w:lang w:eastAsia="zh-CN"/>
              </w:rPr>
            </w:pPr>
            <w:r>
              <w:rPr>
                <w:szCs w:val="18"/>
                <w:lang w:eastAsia="zh-CN"/>
              </w:rPr>
              <w:t>DC_7A-66A_n66A</w:t>
            </w:r>
          </w:p>
          <w:p w14:paraId="17007D84" w14:textId="77777777" w:rsidR="000A5ECD" w:rsidRDefault="000A5ECD">
            <w:pPr>
              <w:pStyle w:val="TAC"/>
              <w:rPr>
                <w:szCs w:val="18"/>
                <w:lang w:eastAsia="zh-CN"/>
              </w:rPr>
            </w:pPr>
            <w:r>
              <w:rPr>
                <w:szCs w:val="18"/>
                <w:lang w:eastAsia="zh-CN"/>
              </w:rPr>
              <w:t>DC_7C-66A_n66A</w:t>
            </w:r>
          </w:p>
        </w:tc>
        <w:tc>
          <w:tcPr>
            <w:tcW w:w="5964" w:type="dxa"/>
            <w:tcBorders>
              <w:top w:val="single" w:sz="4" w:space="0" w:color="auto"/>
              <w:left w:val="single" w:sz="4" w:space="0" w:color="auto"/>
              <w:bottom w:val="single" w:sz="4" w:space="0" w:color="auto"/>
              <w:right w:val="single" w:sz="4" w:space="0" w:color="auto"/>
            </w:tcBorders>
            <w:hideMark/>
          </w:tcPr>
          <w:p w14:paraId="08DBF212" w14:textId="77777777" w:rsidR="000A5ECD" w:rsidRDefault="000A5ECD">
            <w:pPr>
              <w:pStyle w:val="TAC"/>
              <w:rPr>
                <w:szCs w:val="18"/>
                <w:lang w:eastAsia="zh-CN"/>
              </w:rPr>
            </w:pPr>
            <w:r>
              <w:rPr>
                <w:szCs w:val="18"/>
                <w:lang w:eastAsia="zh-CN"/>
              </w:rPr>
              <w:t>DC_7A_n66A</w:t>
            </w:r>
          </w:p>
          <w:p w14:paraId="78E24A18" w14:textId="77777777" w:rsidR="000A5ECD" w:rsidRDefault="000A5ECD">
            <w:pPr>
              <w:pStyle w:val="TAC"/>
              <w:rPr>
                <w:noProof/>
                <w:lang w:eastAsia="zh-CN"/>
              </w:rPr>
            </w:pPr>
            <w:r>
              <w:rPr>
                <w:szCs w:val="18"/>
                <w:lang w:eastAsia="zh-CN"/>
              </w:rPr>
              <w:t>DC_66A_n66A</w:t>
            </w:r>
            <w:r>
              <w:rPr>
                <w:szCs w:val="18"/>
                <w:vertAlign w:val="superscript"/>
                <w:lang w:eastAsia="zh-CN"/>
              </w:rPr>
              <w:t>2</w:t>
            </w:r>
          </w:p>
        </w:tc>
      </w:tr>
      <w:tr w:rsidR="000A5ECD" w14:paraId="0C18A34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D9A6BB" w14:textId="77777777" w:rsidR="000A5ECD" w:rsidRDefault="000A5ECD">
            <w:pPr>
              <w:pStyle w:val="TAC"/>
              <w:rPr>
                <w:szCs w:val="18"/>
                <w:lang w:val="fr-FR" w:eastAsia="zh-CN"/>
              </w:rPr>
            </w:pPr>
            <w:r>
              <w:rPr>
                <w:szCs w:val="18"/>
                <w:lang w:val="fr-FR" w:eastAsia="zh-CN"/>
              </w:rPr>
              <w:t>DC_7A-7A-66A_n66A</w:t>
            </w:r>
          </w:p>
        </w:tc>
        <w:tc>
          <w:tcPr>
            <w:tcW w:w="5964" w:type="dxa"/>
            <w:tcBorders>
              <w:top w:val="single" w:sz="4" w:space="0" w:color="auto"/>
              <w:left w:val="single" w:sz="4" w:space="0" w:color="auto"/>
              <w:bottom w:val="single" w:sz="4" w:space="0" w:color="auto"/>
              <w:right w:val="single" w:sz="4" w:space="0" w:color="auto"/>
            </w:tcBorders>
            <w:hideMark/>
          </w:tcPr>
          <w:p w14:paraId="1FDE0B88" w14:textId="77777777" w:rsidR="000A5ECD" w:rsidRDefault="000A5ECD">
            <w:pPr>
              <w:pStyle w:val="TAC"/>
              <w:rPr>
                <w:szCs w:val="18"/>
                <w:lang w:eastAsia="zh-CN"/>
              </w:rPr>
            </w:pPr>
            <w:r>
              <w:rPr>
                <w:szCs w:val="18"/>
                <w:lang w:eastAsia="zh-CN"/>
              </w:rPr>
              <w:t>DC_7A_n66A</w:t>
            </w:r>
          </w:p>
          <w:p w14:paraId="246D31B5" w14:textId="77777777" w:rsidR="000A5ECD" w:rsidRDefault="000A5ECD">
            <w:pPr>
              <w:pStyle w:val="TAC"/>
              <w:rPr>
                <w:szCs w:val="18"/>
                <w:lang w:eastAsia="zh-CN"/>
              </w:rPr>
            </w:pPr>
            <w:r>
              <w:rPr>
                <w:szCs w:val="18"/>
                <w:lang w:eastAsia="zh-CN"/>
              </w:rPr>
              <w:t>DC_66A_n66A</w:t>
            </w:r>
            <w:r>
              <w:rPr>
                <w:szCs w:val="18"/>
                <w:vertAlign w:val="superscript"/>
                <w:lang w:eastAsia="zh-CN"/>
              </w:rPr>
              <w:t>2</w:t>
            </w:r>
          </w:p>
        </w:tc>
      </w:tr>
      <w:tr w:rsidR="000A5ECD" w14:paraId="258959F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3DA3CE" w14:textId="77777777" w:rsidR="000A5ECD" w:rsidRDefault="000A5ECD">
            <w:pPr>
              <w:pStyle w:val="TAC"/>
              <w:rPr>
                <w:szCs w:val="18"/>
                <w:lang w:val="fr-FR" w:eastAsia="zh-CN"/>
              </w:rPr>
            </w:pPr>
            <w:r>
              <w:rPr>
                <w:szCs w:val="18"/>
                <w:lang w:val="fr-FR" w:eastAsia="zh-CN"/>
              </w:rPr>
              <w:t>DC_7A-66A-66A_n66A</w:t>
            </w:r>
          </w:p>
        </w:tc>
        <w:tc>
          <w:tcPr>
            <w:tcW w:w="5964" w:type="dxa"/>
            <w:tcBorders>
              <w:top w:val="single" w:sz="4" w:space="0" w:color="auto"/>
              <w:left w:val="single" w:sz="4" w:space="0" w:color="auto"/>
              <w:bottom w:val="single" w:sz="4" w:space="0" w:color="auto"/>
              <w:right w:val="single" w:sz="4" w:space="0" w:color="auto"/>
            </w:tcBorders>
            <w:hideMark/>
          </w:tcPr>
          <w:p w14:paraId="5FC1DFB7" w14:textId="77777777" w:rsidR="000A5ECD" w:rsidRDefault="000A5ECD">
            <w:pPr>
              <w:pStyle w:val="TAC"/>
              <w:rPr>
                <w:szCs w:val="18"/>
                <w:lang w:eastAsia="zh-CN"/>
              </w:rPr>
            </w:pPr>
            <w:r>
              <w:rPr>
                <w:szCs w:val="18"/>
                <w:lang w:eastAsia="zh-CN"/>
              </w:rPr>
              <w:t>DC_7A_n66A</w:t>
            </w:r>
          </w:p>
          <w:p w14:paraId="2BB04D11" w14:textId="77777777" w:rsidR="000A5ECD" w:rsidRDefault="000A5ECD">
            <w:pPr>
              <w:pStyle w:val="TAC"/>
              <w:rPr>
                <w:szCs w:val="18"/>
                <w:lang w:eastAsia="zh-CN"/>
              </w:rPr>
            </w:pPr>
            <w:r>
              <w:rPr>
                <w:szCs w:val="18"/>
                <w:lang w:eastAsia="zh-CN"/>
              </w:rPr>
              <w:t>DC_66A_n66A</w:t>
            </w:r>
            <w:r>
              <w:rPr>
                <w:szCs w:val="18"/>
                <w:vertAlign w:val="superscript"/>
                <w:lang w:eastAsia="zh-CN"/>
              </w:rPr>
              <w:t>2</w:t>
            </w:r>
          </w:p>
        </w:tc>
      </w:tr>
      <w:tr w:rsidR="000A5ECD" w14:paraId="111D1F3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4E56CB" w14:textId="77777777" w:rsidR="000A5ECD" w:rsidRDefault="000A5ECD">
            <w:pPr>
              <w:pStyle w:val="TAC"/>
              <w:rPr>
                <w:szCs w:val="18"/>
                <w:lang w:val="fr-FR" w:eastAsia="zh-CN"/>
              </w:rPr>
            </w:pPr>
            <w:r>
              <w:rPr>
                <w:szCs w:val="18"/>
                <w:lang w:val="fr-FR" w:eastAsia="zh-CN"/>
              </w:rPr>
              <w:t>DC_7A-7A-66A-66A_n66A</w:t>
            </w:r>
          </w:p>
        </w:tc>
        <w:tc>
          <w:tcPr>
            <w:tcW w:w="5964" w:type="dxa"/>
            <w:tcBorders>
              <w:top w:val="single" w:sz="4" w:space="0" w:color="auto"/>
              <w:left w:val="single" w:sz="4" w:space="0" w:color="auto"/>
              <w:bottom w:val="single" w:sz="4" w:space="0" w:color="auto"/>
              <w:right w:val="single" w:sz="4" w:space="0" w:color="auto"/>
            </w:tcBorders>
            <w:hideMark/>
          </w:tcPr>
          <w:p w14:paraId="55646457" w14:textId="77777777" w:rsidR="000A5ECD" w:rsidRDefault="000A5ECD">
            <w:pPr>
              <w:pStyle w:val="TAC"/>
              <w:rPr>
                <w:szCs w:val="18"/>
                <w:lang w:eastAsia="zh-CN"/>
              </w:rPr>
            </w:pPr>
            <w:r>
              <w:rPr>
                <w:szCs w:val="18"/>
                <w:lang w:eastAsia="zh-CN"/>
              </w:rPr>
              <w:t>DC_7A_n66A</w:t>
            </w:r>
          </w:p>
          <w:p w14:paraId="076A3919" w14:textId="77777777" w:rsidR="000A5ECD" w:rsidRDefault="000A5ECD">
            <w:pPr>
              <w:pStyle w:val="TAC"/>
              <w:rPr>
                <w:szCs w:val="18"/>
                <w:lang w:eastAsia="zh-CN"/>
              </w:rPr>
            </w:pPr>
            <w:r>
              <w:rPr>
                <w:szCs w:val="18"/>
                <w:lang w:eastAsia="zh-CN"/>
              </w:rPr>
              <w:t>DC_66A_n66A</w:t>
            </w:r>
            <w:r>
              <w:rPr>
                <w:szCs w:val="18"/>
                <w:vertAlign w:val="superscript"/>
                <w:lang w:eastAsia="zh-CN"/>
              </w:rPr>
              <w:t>2</w:t>
            </w:r>
          </w:p>
        </w:tc>
      </w:tr>
      <w:tr w:rsidR="000A5ECD" w14:paraId="15AEC17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4458FA" w14:textId="77777777" w:rsidR="000A5ECD" w:rsidRDefault="000A5ECD">
            <w:pPr>
              <w:pStyle w:val="TAC"/>
              <w:rPr>
                <w:szCs w:val="18"/>
                <w:lang w:eastAsia="zh-CN"/>
              </w:rPr>
            </w:pPr>
            <w:r>
              <w:rPr>
                <w:lang w:eastAsia="ja-JP"/>
              </w:rPr>
              <w:t>DC_7A-66A_n71A</w:t>
            </w:r>
          </w:p>
        </w:tc>
        <w:tc>
          <w:tcPr>
            <w:tcW w:w="5964" w:type="dxa"/>
            <w:tcBorders>
              <w:top w:val="single" w:sz="4" w:space="0" w:color="auto"/>
              <w:left w:val="single" w:sz="4" w:space="0" w:color="auto"/>
              <w:bottom w:val="single" w:sz="4" w:space="0" w:color="auto"/>
              <w:right w:val="single" w:sz="4" w:space="0" w:color="auto"/>
            </w:tcBorders>
            <w:hideMark/>
          </w:tcPr>
          <w:p w14:paraId="4A16454A" w14:textId="77777777" w:rsidR="000A5ECD" w:rsidRDefault="000A5ECD">
            <w:pPr>
              <w:pStyle w:val="TAC"/>
              <w:rPr>
                <w:lang w:eastAsia="ja-JP"/>
              </w:rPr>
            </w:pPr>
            <w:r>
              <w:rPr>
                <w:lang w:eastAsia="ja-JP"/>
              </w:rPr>
              <w:t>DC_7A_n71A</w:t>
            </w:r>
          </w:p>
          <w:p w14:paraId="536CF2E3" w14:textId="77777777" w:rsidR="000A5ECD" w:rsidRDefault="000A5ECD">
            <w:pPr>
              <w:pStyle w:val="TAC"/>
              <w:rPr>
                <w:szCs w:val="18"/>
                <w:lang w:eastAsia="zh-CN"/>
              </w:rPr>
            </w:pPr>
            <w:r>
              <w:rPr>
                <w:lang w:eastAsia="ja-JP"/>
              </w:rPr>
              <w:t>DC_66A_n71A</w:t>
            </w:r>
          </w:p>
        </w:tc>
      </w:tr>
      <w:tr w:rsidR="000A5ECD" w14:paraId="4C36698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4195C6" w14:textId="77777777" w:rsidR="000A5ECD" w:rsidRDefault="000A5ECD">
            <w:pPr>
              <w:pStyle w:val="TAC"/>
              <w:rPr>
                <w:szCs w:val="18"/>
                <w:lang w:eastAsia="zh-CN"/>
              </w:rPr>
            </w:pPr>
            <w:r>
              <w:rPr>
                <w:lang w:eastAsia="ja-JP"/>
              </w:rPr>
              <w:t>DC_7A-66A-66A_n71A</w:t>
            </w:r>
          </w:p>
        </w:tc>
        <w:tc>
          <w:tcPr>
            <w:tcW w:w="5964" w:type="dxa"/>
            <w:tcBorders>
              <w:top w:val="single" w:sz="4" w:space="0" w:color="auto"/>
              <w:left w:val="single" w:sz="4" w:space="0" w:color="auto"/>
              <w:bottom w:val="single" w:sz="4" w:space="0" w:color="auto"/>
              <w:right w:val="single" w:sz="4" w:space="0" w:color="auto"/>
            </w:tcBorders>
            <w:hideMark/>
          </w:tcPr>
          <w:p w14:paraId="2B1BC411" w14:textId="77777777" w:rsidR="000A5ECD" w:rsidRDefault="000A5ECD">
            <w:pPr>
              <w:pStyle w:val="TAC"/>
              <w:rPr>
                <w:lang w:eastAsia="ja-JP"/>
              </w:rPr>
            </w:pPr>
            <w:r>
              <w:rPr>
                <w:lang w:eastAsia="ja-JP"/>
              </w:rPr>
              <w:t>DC_7A_n71A</w:t>
            </w:r>
          </w:p>
          <w:p w14:paraId="633D92D2" w14:textId="77777777" w:rsidR="000A5ECD" w:rsidRDefault="000A5ECD">
            <w:pPr>
              <w:pStyle w:val="TAC"/>
              <w:rPr>
                <w:szCs w:val="18"/>
                <w:lang w:eastAsia="zh-CN"/>
              </w:rPr>
            </w:pPr>
            <w:r>
              <w:rPr>
                <w:lang w:eastAsia="ja-JP"/>
              </w:rPr>
              <w:t>DC_66A_n71A</w:t>
            </w:r>
          </w:p>
        </w:tc>
      </w:tr>
      <w:tr w:rsidR="000A5ECD" w14:paraId="06DD63B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E7BB882" w14:textId="77777777" w:rsidR="000A5ECD" w:rsidRDefault="000A5ECD">
            <w:pPr>
              <w:pStyle w:val="TAC"/>
              <w:rPr>
                <w:lang w:eastAsia="ja-JP"/>
              </w:rPr>
            </w:pPr>
            <w:r>
              <w:rPr>
                <w:rFonts w:cs="Arial"/>
                <w:szCs w:val="18"/>
              </w:rPr>
              <w:t>DC_7A_n66A-n71A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B624A36" w14:textId="77777777" w:rsidR="000A5ECD" w:rsidRDefault="000A5ECD">
            <w:pPr>
              <w:pStyle w:val="TAC"/>
              <w:rPr>
                <w:rFonts w:cs="Arial"/>
                <w:szCs w:val="18"/>
                <w:lang w:val="sv-SE"/>
              </w:rPr>
            </w:pPr>
            <w:r>
              <w:rPr>
                <w:rFonts w:cs="Arial"/>
                <w:szCs w:val="18"/>
              </w:rPr>
              <w:t>DC_7A_n66</w:t>
            </w:r>
            <w:r>
              <w:rPr>
                <w:rFonts w:cs="Arial"/>
                <w:szCs w:val="18"/>
                <w:lang w:val="sv-SE"/>
              </w:rPr>
              <w:t>A</w:t>
            </w:r>
          </w:p>
          <w:p w14:paraId="14C5E48B" w14:textId="77777777" w:rsidR="000A5ECD" w:rsidRDefault="000A5ECD">
            <w:pPr>
              <w:pStyle w:val="TAC"/>
              <w:rPr>
                <w:lang w:eastAsia="ja-JP"/>
              </w:rPr>
            </w:pPr>
            <w:r>
              <w:rPr>
                <w:rFonts w:cs="Arial"/>
                <w:szCs w:val="18"/>
              </w:rPr>
              <w:t>DC_7A_n71</w:t>
            </w:r>
            <w:r>
              <w:rPr>
                <w:rFonts w:cs="Arial"/>
                <w:szCs w:val="18"/>
                <w:lang w:val="sv-SE"/>
              </w:rPr>
              <w:t>A</w:t>
            </w:r>
          </w:p>
        </w:tc>
      </w:tr>
      <w:tr w:rsidR="000A5ECD" w14:paraId="2537ED5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4643CE" w14:textId="77777777" w:rsidR="000A5ECD" w:rsidRDefault="000A5ECD">
            <w:pPr>
              <w:pStyle w:val="TAC"/>
              <w:rPr>
                <w:b/>
                <w:lang w:eastAsia="fi-FI"/>
              </w:rPr>
            </w:pPr>
            <w:r>
              <w:rPr>
                <w:lang w:eastAsia="fi-FI"/>
              </w:rPr>
              <w:t>DC_</w:t>
            </w:r>
            <w:r>
              <w:t>7</w:t>
            </w:r>
            <w:r>
              <w:rPr>
                <w:lang w:eastAsia="fi-FI"/>
              </w:rPr>
              <w:t>A</w:t>
            </w:r>
            <w:r>
              <w:t>-66A</w:t>
            </w:r>
            <w:r>
              <w:rPr>
                <w:lang w:eastAsia="fi-FI"/>
              </w:rPr>
              <w:t>_</w:t>
            </w:r>
            <w:r>
              <w:t>n77</w:t>
            </w:r>
            <w:r>
              <w:rPr>
                <w:lang w:eastAsia="fi-FI"/>
              </w:rPr>
              <w:t>A</w:t>
            </w:r>
          </w:p>
          <w:p w14:paraId="00A4331F" w14:textId="77777777" w:rsidR="000A5ECD" w:rsidRDefault="000A5ECD">
            <w:pPr>
              <w:pStyle w:val="TAC"/>
              <w:rPr>
                <w:b/>
                <w:lang w:eastAsia="fi-FI"/>
              </w:rPr>
            </w:pPr>
            <w:r>
              <w:rPr>
                <w:lang w:eastAsia="fi-FI"/>
              </w:rPr>
              <w:t>DC_</w:t>
            </w:r>
            <w:r>
              <w:t>7C-66A</w:t>
            </w:r>
            <w:r>
              <w:rPr>
                <w:lang w:eastAsia="fi-FI"/>
              </w:rPr>
              <w:t>_</w:t>
            </w:r>
            <w:r>
              <w:t>n77</w:t>
            </w:r>
            <w:r>
              <w:rPr>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3649D459" w14:textId="77777777" w:rsidR="000A5ECD" w:rsidRDefault="000A5ECD">
            <w:pPr>
              <w:pStyle w:val="TAC"/>
              <w:rPr>
                <w:b/>
              </w:rPr>
            </w:pPr>
            <w:r>
              <w:rPr>
                <w:lang w:eastAsia="fi-FI"/>
              </w:rPr>
              <w:t>DC_</w:t>
            </w:r>
            <w:r>
              <w:t>7A_n77A</w:t>
            </w:r>
          </w:p>
          <w:p w14:paraId="49643AFE" w14:textId="77777777" w:rsidR="000A5ECD" w:rsidRDefault="000A5ECD">
            <w:pPr>
              <w:pStyle w:val="TAC"/>
              <w:rPr>
                <w:lang w:eastAsia="ja-JP"/>
              </w:rPr>
            </w:pPr>
            <w:r>
              <w:t>DC_66A_n77A</w:t>
            </w:r>
          </w:p>
        </w:tc>
      </w:tr>
      <w:tr w:rsidR="000A5ECD" w14:paraId="39D311A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996FAF" w14:textId="77777777" w:rsidR="000A5ECD" w:rsidRDefault="000A5ECD">
            <w:pPr>
              <w:pStyle w:val="TAC"/>
              <w:rPr>
                <w:lang w:val="fr-FR" w:eastAsia="fi-FI"/>
              </w:rPr>
            </w:pPr>
            <w:r>
              <w:rPr>
                <w:lang w:val="fr-FR" w:eastAsia="fi-FI"/>
              </w:rPr>
              <w:t>DC_</w:t>
            </w:r>
            <w:r>
              <w:rPr>
                <w:lang w:val="fr-FR"/>
              </w:rPr>
              <w:t>7A-7</w:t>
            </w:r>
            <w:r>
              <w:rPr>
                <w:lang w:val="fr-FR" w:eastAsia="fi-FI"/>
              </w:rPr>
              <w:t>A</w:t>
            </w:r>
            <w:r>
              <w:rPr>
                <w:lang w:val="fr-FR"/>
              </w:rPr>
              <w:t>-66A</w:t>
            </w:r>
            <w:r>
              <w:rPr>
                <w:lang w:val="fr-FR" w:eastAsia="fi-FI"/>
              </w:rPr>
              <w:t>_</w:t>
            </w:r>
            <w:r>
              <w:rPr>
                <w:lang w:val="fr-FR"/>
              </w:rPr>
              <w:t>n77</w:t>
            </w:r>
            <w:r>
              <w:rPr>
                <w:lang w:val="fr-FR"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325E6C2F" w14:textId="77777777" w:rsidR="000A5ECD" w:rsidRDefault="000A5ECD">
            <w:pPr>
              <w:pStyle w:val="TAC"/>
              <w:rPr>
                <w:lang w:eastAsia="zh-CN"/>
              </w:rPr>
            </w:pPr>
            <w:r>
              <w:rPr>
                <w:lang w:eastAsia="zh-CN"/>
              </w:rPr>
              <w:t>DC_7A_n66A</w:t>
            </w:r>
          </w:p>
          <w:p w14:paraId="6B691838" w14:textId="77777777" w:rsidR="000A5ECD" w:rsidRDefault="000A5ECD">
            <w:pPr>
              <w:pStyle w:val="TAC"/>
              <w:rPr>
                <w:lang w:eastAsia="zh-CN"/>
              </w:rPr>
            </w:pPr>
            <w:r>
              <w:rPr>
                <w:lang w:eastAsia="zh-CN"/>
              </w:rPr>
              <w:t>DC_66A_n77A</w:t>
            </w:r>
          </w:p>
        </w:tc>
      </w:tr>
      <w:tr w:rsidR="000A5ECD" w14:paraId="032F54A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5A2B6E" w14:textId="77777777" w:rsidR="000A5ECD" w:rsidRDefault="000A5ECD">
            <w:pPr>
              <w:pStyle w:val="TAC"/>
              <w:rPr>
                <w:lang w:val="fr-FR" w:eastAsia="fi-FI"/>
              </w:rPr>
            </w:pPr>
            <w:r>
              <w:rPr>
                <w:lang w:val="fr-FR" w:eastAsia="fi-FI"/>
              </w:rPr>
              <w:lastRenderedPageBreak/>
              <w:t>DC_</w:t>
            </w:r>
            <w:r>
              <w:rPr>
                <w:lang w:val="fr-FR"/>
              </w:rPr>
              <w:t>7A-7</w:t>
            </w:r>
            <w:r>
              <w:rPr>
                <w:lang w:val="fr-FR" w:eastAsia="fi-FI"/>
              </w:rPr>
              <w:t>A</w:t>
            </w:r>
            <w:r>
              <w:rPr>
                <w:lang w:val="fr-FR"/>
              </w:rPr>
              <w:t>-66A</w:t>
            </w:r>
            <w:r>
              <w:rPr>
                <w:lang w:val="fr-FR" w:eastAsia="fi-FI"/>
              </w:rPr>
              <w:t>_</w:t>
            </w:r>
            <w:r>
              <w:rPr>
                <w:lang w:val="fr-FR"/>
              </w:rPr>
              <w:t>n77(2</w:t>
            </w:r>
            <w:r>
              <w:rPr>
                <w:lang w:val="fr-FR" w:eastAsia="fi-FI"/>
              </w:rPr>
              <w:t>A</w:t>
            </w:r>
            <w:r>
              <w:rPr>
                <w:lang w:val="fr-FR"/>
              </w:rPr>
              <w:t>)</w:t>
            </w:r>
          </w:p>
        </w:tc>
        <w:tc>
          <w:tcPr>
            <w:tcW w:w="5964" w:type="dxa"/>
            <w:tcBorders>
              <w:top w:val="single" w:sz="4" w:space="0" w:color="auto"/>
              <w:left w:val="single" w:sz="4" w:space="0" w:color="auto"/>
              <w:bottom w:val="single" w:sz="4" w:space="0" w:color="auto"/>
              <w:right w:val="single" w:sz="4" w:space="0" w:color="auto"/>
            </w:tcBorders>
            <w:hideMark/>
          </w:tcPr>
          <w:p w14:paraId="2B411864" w14:textId="77777777" w:rsidR="000A5ECD" w:rsidRDefault="000A5ECD">
            <w:pPr>
              <w:pStyle w:val="TAC"/>
              <w:rPr>
                <w:lang w:eastAsia="zh-CN"/>
              </w:rPr>
            </w:pPr>
            <w:r>
              <w:rPr>
                <w:lang w:eastAsia="zh-CN"/>
              </w:rPr>
              <w:t>DC_7A_n66A</w:t>
            </w:r>
          </w:p>
          <w:p w14:paraId="7B5190DC" w14:textId="77777777" w:rsidR="000A5ECD" w:rsidRDefault="000A5ECD">
            <w:pPr>
              <w:pStyle w:val="TAC"/>
              <w:rPr>
                <w:lang w:eastAsia="zh-CN"/>
              </w:rPr>
            </w:pPr>
            <w:r>
              <w:rPr>
                <w:lang w:eastAsia="zh-CN"/>
              </w:rPr>
              <w:t>DC_66A_n77A</w:t>
            </w:r>
          </w:p>
        </w:tc>
      </w:tr>
      <w:tr w:rsidR="000A5ECD" w14:paraId="35418B2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CECFD9" w14:textId="77777777" w:rsidR="000A5ECD" w:rsidRDefault="000A5ECD">
            <w:pPr>
              <w:pStyle w:val="TAC"/>
              <w:rPr>
                <w:b/>
                <w:lang w:eastAsia="fi-FI"/>
              </w:rPr>
            </w:pPr>
            <w:r>
              <w:rPr>
                <w:lang w:eastAsia="fi-FI"/>
              </w:rPr>
              <w:t>DC_</w:t>
            </w:r>
            <w:r>
              <w:t>7</w:t>
            </w:r>
            <w:r>
              <w:rPr>
                <w:lang w:eastAsia="fi-FI"/>
              </w:rPr>
              <w:t>A</w:t>
            </w:r>
            <w:r>
              <w:t>-66A</w:t>
            </w:r>
            <w:r>
              <w:rPr>
                <w:lang w:eastAsia="fi-FI"/>
              </w:rPr>
              <w:t>_</w:t>
            </w:r>
            <w:r>
              <w:t>n77(2</w:t>
            </w:r>
            <w:r>
              <w:rPr>
                <w:lang w:eastAsia="fi-FI"/>
              </w:rPr>
              <w:t>A</w:t>
            </w:r>
            <w:r>
              <w:t>)</w:t>
            </w:r>
          </w:p>
          <w:p w14:paraId="1E08A17C" w14:textId="77777777" w:rsidR="000A5ECD" w:rsidRDefault="000A5ECD">
            <w:pPr>
              <w:pStyle w:val="TAC"/>
              <w:rPr>
                <w:lang w:eastAsia="fi-FI"/>
              </w:rPr>
            </w:pPr>
            <w:r>
              <w:rPr>
                <w:lang w:eastAsia="fi-FI"/>
              </w:rPr>
              <w:t>DC_</w:t>
            </w:r>
            <w:r>
              <w:t>7C-66A</w:t>
            </w:r>
            <w:r>
              <w:rPr>
                <w:lang w:eastAsia="fi-FI"/>
              </w:rPr>
              <w:t>_</w:t>
            </w:r>
            <w:r>
              <w:t>n77(2</w:t>
            </w:r>
            <w:r>
              <w:rPr>
                <w:lang w:eastAsia="fi-FI"/>
              </w:rPr>
              <w:t>A</w:t>
            </w:r>
            <w:r>
              <w:t>)</w:t>
            </w:r>
          </w:p>
        </w:tc>
        <w:tc>
          <w:tcPr>
            <w:tcW w:w="5964" w:type="dxa"/>
            <w:tcBorders>
              <w:top w:val="single" w:sz="4" w:space="0" w:color="auto"/>
              <w:left w:val="single" w:sz="4" w:space="0" w:color="auto"/>
              <w:bottom w:val="single" w:sz="4" w:space="0" w:color="auto"/>
              <w:right w:val="single" w:sz="4" w:space="0" w:color="auto"/>
            </w:tcBorders>
            <w:hideMark/>
          </w:tcPr>
          <w:p w14:paraId="4C27E0DF" w14:textId="77777777" w:rsidR="000A5ECD" w:rsidRDefault="000A5ECD">
            <w:pPr>
              <w:pStyle w:val="TAC"/>
              <w:rPr>
                <w:lang w:eastAsia="zh-CN"/>
              </w:rPr>
            </w:pPr>
            <w:r>
              <w:rPr>
                <w:lang w:eastAsia="zh-CN"/>
              </w:rPr>
              <w:t>DC_7A_n66A</w:t>
            </w:r>
          </w:p>
          <w:p w14:paraId="30EAA826" w14:textId="77777777" w:rsidR="000A5ECD" w:rsidRDefault="000A5ECD">
            <w:pPr>
              <w:pStyle w:val="TAC"/>
              <w:rPr>
                <w:lang w:eastAsia="zh-CN"/>
              </w:rPr>
            </w:pPr>
            <w:r>
              <w:rPr>
                <w:lang w:eastAsia="zh-CN"/>
              </w:rPr>
              <w:t>DC_66A_n77A</w:t>
            </w:r>
          </w:p>
        </w:tc>
      </w:tr>
      <w:tr w:rsidR="000A5ECD" w14:paraId="1D81485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E85213A" w14:textId="77777777" w:rsidR="000A5ECD" w:rsidRDefault="000A5ECD">
            <w:pPr>
              <w:pStyle w:val="TAC"/>
              <w:rPr>
                <w:rFonts w:cs="Arial"/>
                <w:lang w:val="x-none" w:eastAsia="zh-TW"/>
              </w:rPr>
            </w:pPr>
            <w:r>
              <w:rPr>
                <w:rFonts w:cs="Arial"/>
                <w:lang w:val="x-none" w:eastAsia="zh-TW"/>
              </w:rPr>
              <w:t>DC_7A_n66A-n77A</w:t>
            </w:r>
          </w:p>
          <w:p w14:paraId="44588CC8" w14:textId="77777777" w:rsidR="000A5ECD" w:rsidRDefault="000A5ECD">
            <w:pPr>
              <w:pStyle w:val="TAC"/>
              <w:rPr>
                <w:lang w:eastAsia="fi-FI"/>
              </w:rPr>
            </w:pPr>
            <w:r>
              <w:rPr>
                <w:lang w:val="da-DK" w:eastAsia="ja-JP"/>
              </w:rPr>
              <w:t>DC_7C_n66A-n77A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41D9EEA" w14:textId="77777777" w:rsidR="000A5ECD" w:rsidRDefault="000A5ECD">
            <w:pPr>
              <w:keepNext/>
              <w:keepLines/>
              <w:spacing w:after="0"/>
              <w:jc w:val="center"/>
              <w:rPr>
                <w:rFonts w:ascii="Arial" w:hAnsi="Arial" w:cs="Arial"/>
                <w:sz w:val="18"/>
                <w:lang w:val="x-none" w:eastAsia="zh-TW"/>
              </w:rPr>
            </w:pPr>
            <w:r>
              <w:rPr>
                <w:rFonts w:ascii="Arial" w:hAnsi="Arial" w:cs="Arial"/>
                <w:sz w:val="18"/>
                <w:lang w:val="x-none" w:eastAsia="zh-TW"/>
              </w:rPr>
              <w:t>DC_7A_n66A</w:t>
            </w:r>
          </w:p>
          <w:p w14:paraId="4F662AB5" w14:textId="77777777" w:rsidR="000A5ECD" w:rsidRDefault="000A5ECD">
            <w:pPr>
              <w:pStyle w:val="TAC"/>
              <w:rPr>
                <w:lang w:eastAsia="fi-FI"/>
              </w:rPr>
            </w:pPr>
            <w:r>
              <w:rPr>
                <w:rFonts w:cs="Arial"/>
                <w:lang w:val="x-none" w:eastAsia="zh-TW"/>
              </w:rPr>
              <w:t>DC_7A_n77A</w:t>
            </w:r>
          </w:p>
        </w:tc>
      </w:tr>
      <w:tr w:rsidR="000A5ECD" w14:paraId="1B9F228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3C0B1E9" w14:textId="77777777" w:rsidR="000A5ECD" w:rsidRDefault="000A5ECD">
            <w:pPr>
              <w:keepNext/>
              <w:keepLines/>
              <w:spacing w:after="0"/>
              <w:jc w:val="center"/>
              <w:rPr>
                <w:rFonts w:ascii="Arial" w:hAnsi="Arial" w:cs="Arial"/>
                <w:sz w:val="18"/>
                <w:lang w:val="x-none" w:eastAsia="zh-TW"/>
              </w:rPr>
            </w:pPr>
            <w:r>
              <w:rPr>
                <w:rFonts w:ascii="Arial" w:hAnsi="Arial"/>
                <w:sz w:val="18"/>
                <w:lang w:val="da-DK" w:eastAsia="ja-JP"/>
              </w:rPr>
              <w:t>DC_7A-7A_n66A-n77A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275E0A2" w14:textId="77777777" w:rsidR="000A5ECD" w:rsidRDefault="000A5ECD">
            <w:pPr>
              <w:keepNext/>
              <w:keepLines/>
              <w:spacing w:after="0"/>
              <w:jc w:val="center"/>
              <w:rPr>
                <w:rFonts w:ascii="Arial" w:hAnsi="Arial" w:cs="Arial"/>
                <w:sz w:val="18"/>
                <w:lang w:val="x-none" w:eastAsia="zh-CN"/>
              </w:rPr>
            </w:pPr>
            <w:r>
              <w:rPr>
                <w:rFonts w:ascii="Arial" w:hAnsi="Arial" w:cs="Arial"/>
                <w:sz w:val="18"/>
                <w:lang w:val="x-none" w:eastAsia="zh-CN"/>
              </w:rPr>
              <w:t>DC_7A_n66A</w:t>
            </w:r>
          </w:p>
          <w:p w14:paraId="4F37680A" w14:textId="77777777" w:rsidR="000A5ECD" w:rsidRDefault="000A5ECD">
            <w:pPr>
              <w:keepNext/>
              <w:keepLines/>
              <w:spacing w:after="0"/>
              <w:jc w:val="center"/>
              <w:rPr>
                <w:rFonts w:ascii="Arial" w:hAnsi="Arial" w:cs="Arial"/>
                <w:sz w:val="18"/>
                <w:lang w:val="x-none" w:eastAsia="zh-CN"/>
              </w:rPr>
            </w:pPr>
            <w:r>
              <w:rPr>
                <w:rFonts w:ascii="Arial" w:hAnsi="Arial" w:cs="Arial"/>
                <w:sz w:val="18"/>
                <w:lang w:val="x-none" w:eastAsia="zh-CN"/>
              </w:rPr>
              <w:t>DC_7A_n77A</w:t>
            </w:r>
          </w:p>
        </w:tc>
      </w:tr>
      <w:tr w:rsidR="000A5ECD" w14:paraId="3B1876B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FC2ED2" w14:textId="77777777" w:rsidR="000A5ECD" w:rsidRDefault="000A5ECD">
            <w:pPr>
              <w:pStyle w:val="TAC"/>
            </w:pPr>
            <w:r>
              <w:t>DC_7A_n66A-n78A</w:t>
            </w:r>
          </w:p>
          <w:p w14:paraId="5F9CF458" w14:textId="77777777" w:rsidR="000A5ECD" w:rsidRDefault="000A5ECD">
            <w:pPr>
              <w:pStyle w:val="TAC"/>
              <w:rPr>
                <w:lang w:eastAsia="ja-JP"/>
              </w:rPr>
            </w:pPr>
            <w:r>
              <w:t>DC_7C_n66A-n78A</w:t>
            </w:r>
          </w:p>
        </w:tc>
        <w:tc>
          <w:tcPr>
            <w:tcW w:w="5964" w:type="dxa"/>
            <w:tcBorders>
              <w:top w:val="single" w:sz="4" w:space="0" w:color="auto"/>
              <w:left w:val="single" w:sz="4" w:space="0" w:color="auto"/>
              <w:bottom w:val="single" w:sz="4" w:space="0" w:color="auto"/>
              <w:right w:val="single" w:sz="4" w:space="0" w:color="auto"/>
            </w:tcBorders>
            <w:hideMark/>
          </w:tcPr>
          <w:p w14:paraId="2356CDCE" w14:textId="77777777" w:rsidR="000A5ECD" w:rsidRDefault="000A5ECD">
            <w:pPr>
              <w:pStyle w:val="TAC"/>
            </w:pPr>
            <w:r>
              <w:t>DC_</w:t>
            </w:r>
            <w:r>
              <w:rPr>
                <w:lang w:eastAsia="zh-CN"/>
              </w:rPr>
              <w:t>7</w:t>
            </w:r>
            <w:r>
              <w:t>A_n</w:t>
            </w:r>
            <w:r>
              <w:rPr>
                <w:lang w:eastAsia="zh-CN"/>
              </w:rPr>
              <w:t>66</w:t>
            </w:r>
            <w:r>
              <w:t>A</w:t>
            </w:r>
          </w:p>
          <w:p w14:paraId="542218A6" w14:textId="77777777" w:rsidR="000A5ECD" w:rsidRDefault="000A5ECD">
            <w:pPr>
              <w:pStyle w:val="TAC"/>
              <w:rPr>
                <w:lang w:eastAsia="ja-JP"/>
              </w:rPr>
            </w:pPr>
            <w:r>
              <w:t>DC_</w:t>
            </w:r>
            <w:r>
              <w:rPr>
                <w:lang w:eastAsia="zh-CN"/>
              </w:rPr>
              <w:t>7</w:t>
            </w:r>
            <w:r>
              <w:t>A_n78A</w:t>
            </w:r>
          </w:p>
        </w:tc>
      </w:tr>
      <w:tr w:rsidR="000A5ECD" w14:paraId="18A9B37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8F1F3A" w14:textId="77777777" w:rsidR="000A5ECD" w:rsidRDefault="000A5ECD">
            <w:pPr>
              <w:pStyle w:val="TAC"/>
              <w:rPr>
                <w:lang w:val="fr-FR"/>
              </w:rPr>
            </w:pPr>
            <w:r>
              <w:rPr>
                <w:lang w:val="fr-FR"/>
              </w:rPr>
              <w:t>DC_7A-7A_n66A-n78A</w:t>
            </w:r>
          </w:p>
        </w:tc>
        <w:tc>
          <w:tcPr>
            <w:tcW w:w="5964" w:type="dxa"/>
            <w:tcBorders>
              <w:top w:val="single" w:sz="4" w:space="0" w:color="auto"/>
              <w:left w:val="single" w:sz="4" w:space="0" w:color="auto"/>
              <w:bottom w:val="single" w:sz="4" w:space="0" w:color="auto"/>
              <w:right w:val="single" w:sz="4" w:space="0" w:color="auto"/>
            </w:tcBorders>
            <w:hideMark/>
          </w:tcPr>
          <w:p w14:paraId="71ADB841" w14:textId="77777777" w:rsidR="000A5ECD" w:rsidRDefault="000A5ECD">
            <w:pPr>
              <w:pStyle w:val="TAC"/>
              <w:rPr>
                <w:lang w:eastAsia="zh-CN"/>
              </w:rPr>
            </w:pPr>
            <w:r>
              <w:rPr>
                <w:lang w:eastAsia="zh-CN"/>
              </w:rPr>
              <w:t>DC_7A_n66A</w:t>
            </w:r>
          </w:p>
          <w:p w14:paraId="30827AB1" w14:textId="77777777" w:rsidR="000A5ECD" w:rsidRDefault="000A5ECD">
            <w:pPr>
              <w:pStyle w:val="TAC"/>
              <w:rPr>
                <w:lang w:eastAsia="zh-CN"/>
              </w:rPr>
            </w:pPr>
            <w:r>
              <w:rPr>
                <w:lang w:eastAsia="zh-CN"/>
              </w:rPr>
              <w:t>DC_7A_n78A</w:t>
            </w:r>
          </w:p>
        </w:tc>
      </w:tr>
      <w:tr w:rsidR="000A5ECD" w14:paraId="594C308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579E6C" w14:textId="77777777" w:rsidR="000A5ECD" w:rsidRDefault="000A5ECD">
            <w:pPr>
              <w:pStyle w:val="TAC"/>
            </w:pPr>
            <w:r>
              <w:t>DC_7A-66A_n78A</w:t>
            </w:r>
          </w:p>
          <w:p w14:paraId="5965712C" w14:textId="77777777" w:rsidR="000A5ECD" w:rsidRDefault="000A5ECD">
            <w:pPr>
              <w:pStyle w:val="TAC"/>
              <w:rPr>
                <w:noProof/>
                <w:lang w:eastAsia="zh-CN"/>
              </w:rPr>
            </w:pPr>
            <w:r>
              <w:t>DC_7C-66A_n78A</w:t>
            </w:r>
          </w:p>
        </w:tc>
        <w:tc>
          <w:tcPr>
            <w:tcW w:w="5964" w:type="dxa"/>
            <w:tcBorders>
              <w:top w:val="single" w:sz="4" w:space="0" w:color="auto"/>
              <w:left w:val="single" w:sz="4" w:space="0" w:color="auto"/>
              <w:bottom w:val="single" w:sz="4" w:space="0" w:color="auto"/>
              <w:right w:val="single" w:sz="4" w:space="0" w:color="auto"/>
            </w:tcBorders>
            <w:hideMark/>
          </w:tcPr>
          <w:p w14:paraId="23B379F5" w14:textId="77777777" w:rsidR="000A5ECD" w:rsidRDefault="000A5ECD">
            <w:pPr>
              <w:pStyle w:val="TAC"/>
              <w:rPr>
                <w:noProof/>
              </w:rPr>
            </w:pPr>
            <w:r>
              <w:rPr>
                <w:noProof/>
              </w:rPr>
              <w:t>DC_7A_n78A</w:t>
            </w:r>
          </w:p>
          <w:p w14:paraId="375A5EBB" w14:textId="77777777" w:rsidR="000A5ECD" w:rsidRDefault="000A5ECD">
            <w:pPr>
              <w:pStyle w:val="TAC"/>
              <w:rPr>
                <w:noProof/>
                <w:lang w:eastAsia="fr-FR"/>
              </w:rPr>
            </w:pPr>
            <w:r>
              <w:rPr>
                <w:noProof/>
              </w:rPr>
              <w:t>DC_7C_n78A</w:t>
            </w:r>
          </w:p>
          <w:p w14:paraId="20F104A7" w14:textId="77777777" w:rsidR="000A5ECD" w:rsidRDefault="000A5ECD">
            <w:pPr>
              <w:pStyle w:val="TAC"/>
              <w:rPr>
                <w:noProof/>
                <w:lang w:eastAsia="zh-CN"/>
              </w:rPr>
            </w:pPr>
            <w:r>
              <w:rPr>
                <w:noProof/>
                <w:kern w:val="2"/>
              </w:rPr>
              <w:t>DC_66A_n78A</w:t>
            </w:r>
          </w:p>
        </w:tc>
      </w:tr>
      <w:tr w:rsidR="000A5ECD" w14:paraId="21929EC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EF0EF9" w14:textId="77777777" w:rsidR="000A5ECD" w:rsidRDefault="000A5ECD">
            <w:pPr>
              <w:pStyle w:val="TAC"/>
              <w:rPr>
                <w:noProof/>
                <w:lang w:eastAsia="zh-CN"/>
              </w:rPr>
            </w:pPr>
            <w:r>
              <w:rPr>
                <w:noProof/>
                <w:lang w:eastAsia="zh-CN"/>
              </w:rPr>
              <w:t>DC_7A-66A_n78(2A)</w:t>
            </w:r>
          </w:p>
          <w:p w14:paraId="201E556E" w14:textId="77777777" w:rsidR="000A5ECD" w:rsidRDefault="000A5ECD">
            <w:pPr>
              <w:pStyle w:val="TAC"/>
            </w:pPr>
            <w:r>
              <w:rPr>
                <w:noProof/>
                <w:lang w:eastAsia="zh-CN"/>
              </w:rPr>
              <w:t>DC_7C-66A_n78(2A)</w:t>
            </w:r>
          </w:p>
        </w:tc>
        <w:tc>
          <w:tcPr>
            <w:tcW w:w="5964" w:type="dxa"/>
            <w:tcBorders>
              <w:top w:val="single" w:sz="4" w:space="0" w:color="auto"/>
              <w:left w:val="single" w:sz="4" w:space="0" w:color="auto"/>
              <w:bottom w:val="single" w:sz="4" w:space="0" w:color="auto"/>
              <w:right w:val="single" w:sz="4" w:space="0" w:color="auto"/>
            </w:tcBorders>
            <w:hideMark/>
          </w:tcPr>
          <w:p w14:paraId="46C010D0" w14:textId="77777777" w:rsidR="000A5ECD" w:rsidRDefault="000A5ECD">
            <w:pPr>
              <w:pStyle w:val="TAC"/>
              <w:rPr>
                <w:noProof/>
                <w:lang w:eastAsia="zh-CN"/>
              </w:rPr>
            </w:pPr>
            <w:r>
              <w:rPr>
                <w:noProof/>
                <w:lang w:eastAsia="zh-CN"/>
              </w:rPr>
              <w:t>DC_7A_n78A</w:t>
            </w:r>
          </w:p>
          <w:p w14:paraId="5151C9B6" w14:textId="77777777" w:rsidR="000A5ECD" w:rsidRDefault="000A5ECD">
            <w:pPr>
              <w:pStyle w:val="TAC"/>
              <w:rPr>
                <w:noProof/>
                <w:lang w:eastAsia="zh-CN"/>
              </w:rPr>
            </w:pPr>
            <w:r>
              <w:rPr>
                <w:noProof/>
                <w:lang w:eastAsia="zh-CN"/>
              </w:rPr>
              <w:t>DC_7C_n78A</w:t>
            </w:r>
          </w:p>
          <w:p w14:paraId="49B43644" w14:textId="77777777" w:rsidR="000A5ECD" w:rsidRDefault="000A5ECD">
            <w:pPr>
              <w:pStyle w:val="TAC"/>
              <w:rPr>
                <w:noProof/>
                <w:lang w:eastAsia="zh-CN"/>
              </w:rPr>
            </w:pPr>
            <w:r>
              <w:rPr>
                <w:noProof/>
                <w:lang w:eastAsia="zh-CN"/>
              </w:rPr>
              <w:t>DC_66A_n78A</w:t>
            </w:r>
          </w:p>
        </w:tc>
      </w:tr>
      <w:tr w:rsidR="000A5ECD" w14:paraId="0C12775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E2FEFC" w14:textId="77777777" w:rsidR="000A5ECD" w:rsidRDefault="000A5ECD">
            <w:pPr>
              <w:pStyle w:val="TAC"/>
              <w:rPr>
                <w:noProof/>
                <w:lang w:eastAsia="zh-CN"/>
              </w:rPr>
            </w:pPr>
            <w:r>
              <w:t>DC_7A-7A-66A_n78A</w:t>
            </w:r>
          </w:p>
        </w:tc>
        <w:tc>
          <w:tcPr>
            <w:tcW w:w="5964" w:type="dxa"/>
            <w:tcBorders>
              <w:top w:val="single" w:sz="4" w:space="0" w:color="auto"/>
              <w:left w:val="single" w:sz="4" w:space="0" w:color="auto"/>
              <w:bottom w:val="single" w:sz="4" w:space="0" w:color="auto"/>
              <w:right w:val="single" w:sz="4" w:space="0" w:color="auto"/>
            </w:tcBorders>
            <w:hideMark/>
          </w:tcPr>
          <w:p w14:paraId="6F5CBB39" w14:textId="77777777" w:rsidR="000A5ECD" w:rsidRDefault="000A5ECD">
            <w:pPr>
              <w:pStyle w:val="TAC"/>
              <w:rPr>
                <w:noProof/>
              </w:rPr>
            </w:pPr>
            <w:r>
              <w:rPr>
                <w:noProof/>
              </w:rPr>
              <w:t>DC_7A_n78A</w:t>
            </w:r>
          </w:p>
          <w:p w14:paraId="538763F4" w14:textId="77777777" w:rsidR="000A5ECD" w:rsidRDefault="000A5ECD">
            <w:pPr>
              <w:pStyle w:val="TAC"/>
              <w:rPr>
                <w:noProof/>
                <w:lang w:eastAsia="zh-CN"/>
              </w:rPr>
            </w:pPr>
            <w:r>
              <w:rPr>
                <w:noProof/>
                <w:kern w:val="2"/>
              </w:rPr>
              <w:t>DC_66A_n78A</w:t>
            </w:r>
          </w:p>
        </w:tc>
      </w:tr>
      <w:tr w:rsidR="000A5ECD" w14:paraId="64E408D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79D798" w14:textId="77777777" w:rsidR="000A5ECD" w:rsidRDefault="000A5ECD">
            <w:pPr>
              <w:pStyle w:val="TAC"/>
              <w:rPr>
                <w:lang w:val="fr-FR"/>
              </w:rPr>
            </w:pPr>
            <w:r>
              <w:rPr>
                <w:noProof/>
                <w:lang w:val="fr-FR" w:eastAsia="zh-CN"/>
              </w:rPr>
              <w:t>DC_7A-7A-66A_n78(2A)</w:t>
            </w:r>
          </w:p>
        </w:tc>
        <w:tc>
          <w:tcPr>
            <w:tcW w:w="5964" w:type="dxa"/>
            <w:tcBorders>
              <w:top w:val="single" w:sz="4" w:space="0" w:color="auto"/>
              <w:left w:val="single" w:sz="4" w:space="0" w:color="auto"/>
              <w:bottom w:val="single" w:sz="4" w:space="0" w:color="auto"/>
              <w:right w:val="single" w:sz="4" w:space="0" w:color="auto"/>
            </w:tcBorders>
            <w:hideMark/>
          </w:tcPr>
          <w:p w14:paraId="4C50AD85" w14:textId="77777777" w:rsidR="000A5ECD" w:rsidRDefault="000A5ECD">
            <w:pPr>
              <w:pStyle w:val="TAC"/>
              <w:rPr>
                <w:noProof/>
                <w:lang w:eastAsia="zh-CN"/>
              </w:rPr>
            </w:pPr>
            <w:r>
              <w:rPr>
                <w:noProof/>
                <w:lang w:eastAsia="zh-CN"/>
              </w:rPr>
              <w:t>DC_7A_n78A</w:t>
            </w:r>
          </w:p>
          <w:p w14:paraId="4E1DB636" w14:textId="77777777" w:rsidR="000A5ECD" w:rsidRDefault="000A5ECD">
            <w:pPr>
              <w:pStyle w:val="TAC"/>
              <w:rPr>
                <w:noProof/>
                <w:lang w:eastAsia="zh-CN"/>
              </w:rPr>
            </w:pPr>
            <w:r>
              <w:rPr>
                <w:noProof/>
                <w:lang w:eastAsia="zh-CN"/>
              </w:rPr>
              <w:t>DC_66A_n78A</w:t>
            </w:r>
          </w:p>
        </w:tc>
      </w:tr>
      <w:tr w:rsidR="000A5ECD" w14:paraId="1A92F7C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34D88F" w14:textId="77777777" w:rsidR="000A5ECD" w:rsidRDefault="000A5ECD">
            <w:pPr>
              <w:pStyle w:val="TAC"/>
            </w:pPr>
            <w:r>
              <w:t>DC_7A-7A-66A-66A_n78A</w:t>
            </w:r>
          </w:p>
        </w:tc>
        <w:tc>
          <w:tcPr>
            <w:tcW w:w="5964" w:type="dxa"/>
            <w:tcBorders>
              <w:top w:val="single" w:sz="4" w:space="0" w:color="auto"/>
              <w:left w:val="single" w:sz="4" w:space="0" w:color="auto"/>
              <w:bottom w:val="single" w:sz="4" w:space="0" w:color="auto"/>
              <w:right w:val="single" w:sz="4" w:space="0" w:color="auto"/>
            </w:tcBorders>
            <w:hideMark/>
          </w:tcPr>
          <w:p w14:paraId="5564AA5C" w14:textId="77777777" w:rsidR="000A5ECD" w:rsidRDefault="000A5ECD">
            <w:pPr>
              <w:pStyle w:val="TAC"/>
              <w:rPr>
                <w:noProof/>
              </w:rPr>
            </w:pPr>
            <w:r>
              <w:rPr>
                <w:noProof/>
              </w:rPr>
              <w:t>DC_7A_n78A</w:t>
            </w:r>
          </w:p>
          <w:p w14:paraId="11E85F0C" w14:textId="77777777" w:rsidR="000A5ECD" w:rsidRDefault="000A5ECD">
            <w:pPr>
              <w:pStyle w:val="TAC"/>
              <w:rPr>
                <w:noProof/>
              </w:rPr>
            </w:pPr>
            <w:r>
              <w:rPr>
                <w:noProof/>
              </w:rPr>
              <w:t>DC_66A_n78A</w:t>
            </w:r>
          </w:p>
        </w:tc>
      </w:tr>
      <w:tr w:rsidR="000A5ECD" w14:paraId="794136C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37308F" w14:textId="77777777" w:rsidR="000A5ECD" w:rsidRDefault="000A5ECD">
            <w:pPr>
              <w:pStyle w:val="TAC"/>
              <w:rPr>
                <w:lang w:val="fr-FR"/>
              </w:rPr>
            </w:pPr>
            <w:r>
              <w:rPr>
                <w:lang w:val="fr-FR"/>
              </w:rPr>
              <w:t>DC_7A-7A-66A-66A_n78(2A)</w:t>
            </w:r>
          </w:p>
        </w:tc>
        <w:tc>
          <w:tcPr>
            <w:tcW w:w="5964" w:type="dxa"/>
            <w:tcBorders>
              <w:top w:val="single" w:sz="4" w:space="0" w:color="auto"/>
              <w:left w:val="single" w:sz="4" w:space="0" w:color="auto"/>
              <w:bottom w:val="single" w:sz="4" w:space="0" w:color="auto"/>
              <w:right w:val="single" w:sz="4" w:space="0" w:color="auto"/>
            </w:tcBorders>
            <w:hideMark/>
          </w:tcPr>
          <w:p w14:paraId="474E8D14" w14:textId="77777777" w:rsidR="000A5ECD" w:rsidRDefault="000A5ECD">
            <w:pPr>
              <w:pStyle w:val="TAC"/>
              <w:rPr>
                <w:noProof/>
                <w:lang w:eastAsia="zh-CN"/>
              </w:rPr>
            </w:pPr>
            <w:r>
              <w:rPr>
                <w:noProof/>
                <w:lang w:eastAsia="zh-CN"/>
              </w:rPr>
              <w:t>DC_7A_n78A</w:t>
            </w:r>
          </w:p>
          <w:p w14:paraId="2B871BC6" w14:textId="77777777" w:rsidR="000A5ECD" w:rsidRDefault="000A5ECD">
            <w:pPr>
              <w:pStyle w:val="TAC"/>
              <w:rPr>
                <w:noProof/>
                <w:lang w:eastAsia="zh-CN"/>
              </w:rPr>
            </w:pPr>
            <w:r>
              <w:rPr>
                <w:noProof/>
                <w:lang w:eastAsia="zh-CN"/>
              </w:rPr>
              <w:t>DC_66A_n78A</w:t>
            </w:r>
          </w:p>
        </w:tc>
      </w:tr>
      <w:tr w:rsidR="000A5ECD" w14:paraId="22CE313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E00EF8" w14:textId="77777777" w:rsidR="000A5ECD" w:rsidRDefault="000A5ECD">
            <w:pPr>
              <w:pStyle w:val="TAC"/>
              <w:rPr>
                <w:lang w:eastAsia="zh-CN"/>
              </w:rPr>
            </w:pPr>
            <w:r>
              <w:rPr>
                <w:lang w:eastAsia="zh-CN"/>
              </w:rPr>
              <w:t>DC_7A-66A-66A_n78A</w:t>
            </w:r>
          </w:p>
          <w:p w14:paraId="0FAB1870" w14:textId="77777777" w:rsidR="000A5ECD" w:rsidRDefault="000A5ECD">
            <w:pPr>
              <w:pStyle w:val="TAC"/>
              <w:rPr>
                <w:noProof/>
                <w:lang w:eastAsia="zh-CN"/>
              </w:rPr>
            </w:pPr>
            <w:r>
              <w:rPr>
                <w:lang w:eastAsia="zh-CN"/>
              </w:rPr>
              <w:t>DC_7C-66A-66A_n78A</w:t>
            </w:r>
          </w:p>
        </w:tc>
        <w:tc>
          <w:tcPr>
            <w:tcW w:w="5964" w:type="dxa"/>
            <w:tcBorders>
              <w:top w:val="single" w:sz="4" w:space="0" w:color="auto"/>
              <w:left w:val="single" w:sz="4" w:space="0" w:color="auto"/>
              <w:bottom w:val="single" w:sz="4" w:space="0" w:color="auto"/>
              <w:right w:val="single" w:sz="4" w:space="0" w:color="auto"/>
            </w:tcBorders>
            <w:hideMark/>
          </w:tcPr>
          <w:p w14:paraId="31D53A15" w14:textId="77777777" w:rsidR="000A5ECD" w:rsidRDefault="000A5ECD">
            <w:pPr>
              <w:pStyle w:val="TAC"/>
              <w:rPr>
                <w:noProof/>
                <w:lang w:eastAsia="zh-CN"/>
              </w:rPr>
            </w:pPr>
            <w:r>
              <w:rPr>
                <w:noProof/>
                <w:lang w:eastAsia="zh-CN"/>
              </w:rPr>
              <w:t>DC_7A_n78A</w:t>
            </w:r>
          </w:p>
          <w:p w14:paraId="5C2216B6" w14:textId="77777777" w:rsidR="000A5ECD" w:rsidRDefault="000A5ECD">
            <w:pPr>
              <w:pStyle w:val="TAC"/>
              <w:rPr>
                <w:noProof/>
                <w:lang w:eastAsia="zh-CN"/>
              </w:rPr>
            </w:pPr>
            <w:r>
              <w:rPr>
                <w:noProof/>
                <w:kern w:val="2"/>
                <w:lang w:eastAsia="zh-CN"/>
              </w:rPr>
              <w:t>DC_66A_n78A</w:t>
            </w:r>
          </w:p>
        </w:tc>
      </w:tr>
      <w:tr w:rsidR="000A5ECD" w14:paraId="345CC7C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42D070" w14:textId="77777777" w:rsidR="000A5ECD" w:rsidRDefault="000A5ECD">
            <w:pPr>
              <w:pStyle w:val="TAC"/>
              <w:rPr>
                <w:noProof/>
                <w:lang w:eastAsia="zh-CN"/>
              </w:rPr>
            </w:pPr>
            <w:r>
              <w:rPr>
                <w:noProof/>
                <w:lang w:eastAsia="zh-CN"/>
              </w:rPr>
              <w:t>DC_7A-66A-66A_n78(2A)</w:t>
            </w:r>
          </w:p>
          <w:p w14:paraId="2D434124" w14:textId="77777777" w:rsidR="000A5ECD" w:rsidRDefault="000A5ECD">
            <w:pPr>
              <w:pStyle w:val="TAC"/>
              <w:rPr>
                <w:lang w:eastAsia="zh-CN"/>
              </w:rPr>
            </w:pPr>
            <w:r>
              <w:rPr>
                <w:noProof/>
                <w:lang w:eastAsia="zh-CN"/>
              </w:rPr>
              <w:t>DC_7C-66A-66A_n78(2A)</w:t>
            </w:r>
          </w:p>
        </w:tc>
        <w:tc>
          <w:tcPr>
            <w:tcW w:w="5964" w:type="dxa"/>
            <w:tcBorders>
              <w:top w:val="single" w:sz="4" w:space="0" w:color="auto"/>
              <w:left w:val="single" w:sz="4" w:space="0" w:color="auto"/>
              <w:bottom w:val="single" w:sz="4" w:space="0" w:color="auto"/>
              <w:right w:val="single" w:sz="4" w:space="0" w:color="auto"/>
            </w:tcBorders>
            <w:hideMark/>
          </w:tcPr>
          <w:p w14:paraId="0826BD80" w14:textId="77777777" w:rsidR="000A5ECD" w:rsidRDefault="000A5ECD">
            <w:pPr>
              <w:pStyle w:val="TAC"/>
              <w:rPr>
                <w:noProof/>
                <w:lang w:eastAsia="zh-CN"/>
              </w:rPr>
            </w:pPr>
            <w:r>
              <w:rPr>
                <w:noProof/>
                <w:lang w:eastAsia="zh-CN"/>
              </w:rPr>
              <w:t>DC_7A_n78A</w:t>
            </w:r>
          </w:p>
          <w:p w14:paraId="51408C8C" w14:textId="77777777" w:rsidR="000A5ECD" w:rsidRDefault="000A5ECD">
            <w:pPr>
              <w:pStyle w:val="TAC"/>
              <w:rPr>
                <w:noProof/>
                <w:lang w:eastAsia="zh-CN"/>
              </w:rPr>
            </w:pPr>
            <w:r>
              <w:rPr>
                <w:noProof/>
                <w:lang w:eastAsia="zh-CN"/>
              </w:rPr>
              <w:t>DC_66A_n78A</w:t>
            </w:r>
          </w:p>
        </w:tc>
      </w:tr>
      <w:tr w:rsidR="000A5ECD" w14:paraId="5C7BB37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668ECDD" w14:textId="77777777" w:rsidR="000A5ECD" w:rsidRDefault="000A5ECD">
            <w:pPr>
              <w:pStyle w:val="TAC"/>
              <w:rPr>
                <w:lang w:eastAsia="zh-CN"/>
              </w:rPr>
            </w:pPr>
            <w:r>
              <w:t>DC_7A-71A_n66A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253D6BD" w14:textId="77777777" w:rsidR="000A5ECD" w:rsidRDefault="000A5ECD">
            <w:pPr>
              <w:pStyle w:val="TAC"/>
            </w:pPr>
            <w:r>
              <w:t>DC_7A_n66A</w:t>
            </w:r>
          </w:p>
          <w:p w14:paraId="4562058C" w14:textId="77777777" w:rsidR="000A5ECD" w:rsidRDefault="000A5ECD">
            <w:pPr>
              <w:pStyle w:val="TAC"/>
              <w:rPr>
                <w:noProof/>
                <w:lang w:eastAsia="zh-CN"/>
              </w:rPr>
            </w:pPr>
            <w:r>
              <w:t>DC_71A_n66A</w:t>
            </w:r>
          </w:p>
        </w:tc>
      </w:tr>
      <w:tr w:rsidR="000A5ECD" w14:paraId="65ADE68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0A17DE8" w14:textId="77777777" w:rsidR="000A5ECD" w:rsidRDefault="000A5ECD">
            <w:pPr>
              <w:pStyle w:val="TAC"/>
            </w:pPr>
            <w:r>
              <w:t>DC_7A-71A_n78A</w:t>
            </w:r>
          </w:p>
          <w:p w14:paraId="1E67E94D" w14:textId="77777777" w:rsidR="000A5ECD" w:rsidRDefault="000A5ECD">
            <w:pPr>
              <w:pStyle w:val="TAC"/>
            </w:pPr>
            <w:r>
              <w:rPr>
                <w:noProof/>
              </w:rPr>
              <w:t>DC_7A-71A_n78(2A)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36DF569" w14:textId="77777777" w:rsidR="000A5ECD" w:rsidRDefault="000A5ECD">
            <w:pPr>
              <w:pStyle w:val="TAC"/>
            </w:pPr>
            <w:r>
              <w:t>DC_7A_n78A</w:t>
            </w:r>
          </w:p>
          <w:p w14:paraId="7C6C66BA" w14:textId="77777777" w:rsidR="000A5ECD" w:rsidRDefault="000A5ECD">
            <w:pPr>
              <w:pStyle w:val="TAC"/>
            </w:pPr>
            <w:r>
              <w:t>DC_71A_n78A</w:t>
            </w:r>
          </w:p>
        </w:tc>
      </w:tr>
      <w:tr w:rsidR="000A5ECD" w14:paraId="4D651CF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B70C34B" w14:textId="77777777" w:rsidR="000A5ECD" w:rsidRDefault="000A5ECD">
            <w:pPr>
              <w:pStyle w:val="TAC"/>
              <w:rPr>
                <w:lang w:eastAsia="zh-CN"/>
              </w:rPr>
            </w:pPr>
            <w:r>
              <w:rPr>
                <w:rFonts w:cs="Arial"/>
                <w:szCs w:val="18"/>
              </w:rPr>
              <w:t>DC_7A_n71A-n78A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0010BAF" w14:textId="77777777" w:rsidR="000A5ECD" w:rsidRDefault="000A5ECD">
            <w:pPr>
              <w:pStyle w:val="TAC"/>
              <w:rPr>
                <w:rFonts w:cs="Arial"/>
                <w:szCs w:val="18"/>
                <w:lang w:val="sv-SE"/>
              </w:rPr>
            </w:pPr>
            <w:r>
              <w:rPr>
                <w:rFonts w:cs="Arial"/>
                <w:szCs w:val="18"/>
              </w:rPr>
              <w:t>DC_</w:t>
            </w:r>
            <w:r>
              <w:rPr>
                <w:rFonts w:cs="Arial"/>
                <w:szCs w:val="18"/>
                <w:lang w:val="sv-SE"/>
              </w:rPr>
              <w:t>7</w:t>
            </w:r>
            <w:r>
              <w:rPr>
                <w:rFonts w:cs="Arial"/>
                <w:szCs w:val="18"/>
              </w:rPr>
              <w:t>A_n71</w:t>
            </w:r>
            <w:r>
              <w:rPr>
                <w:rFonts w:cs="Arial"/>
                <w:szCs w:val="18"/>
                <w:lang w:val="sv-SE"/>
              </w:rPr>
              <w:t>A</w:t>
            </w:r>
          </w:p>
          <w:p w14:paraId="132A0095" w14:textId="77777777" w:rsidR="000A5ECD" w:rsidRDefault="000A5ECD">
            <w:pPr>
              <w:pStyle w:val="TAC"/>
              <w:rPr>
                <w:noProof/>
                <w:lang w:eastAsia="zh-CN"/>
              </w:rPr>
            </w:pPr>
            <w:r>
              <w:rPr>
                <w:rFonts w:cs="Arial"/>
                <w:szCs w:val="18"/>
              </w:rPr>
              <w:t>DC_</w:t>
            </w:r>
            <w:r>
              <w:rPr>
                <w:rFonts w:cs="Arial"/>
                <w:szCs w:val="18"/>
                <w:lang w:val="sv-SE"/>
              </w:rPr>
              <w:t>7</w:t>
            </w:r>
            <w:r>
              <w:rPr>
                <w:rFonts w:cs="Arial"/>
                <w:szCs w:val="18"/>
              </w:rPr>
              <w:t>A_n</w:t>
            </w:r>
            <w:r>
              <w:rPr>
                <w:rFonts w:cs="Arial"/>
                <w:szCs w:val="18"/>
                <w:lang w:val="sv-SE"/>
              </w:rPr>
              <w:t>78A</w:t>
            </w:r>
          </w:p>
        </w:tc>
      </w:tr>
      <w:tr w:rsidR="000A5ECD" w14:paraId="55AC4FD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14D220" w14:textId="77777777" w:rsidR="000A5ECD" w:rsidRDefault="000A5ECD">
            <w:pPr>
              <w:pStyle w:val="TAC"/>
              <w:rPr>
                <w:kern w:val="2"/>
                <w:szCs w:val="24"/>
                <w:lang w:eastAsia="ja-JP"/>
              </w:rPr>
            </w:pPr>
            <w:r>
              <w:rPr>
                <w:kern w:val="2"/>
                <w:szCs w:val="24"/>
                <w:lang w:eastAsia="ja-JP"/>
              </w:rPr>
              <w:t>DC_7A_n78A-n79A</w:t>
            </w:r>
          </w:p>
          <w:p w14:paraId="28CDD76A" w14:textId="77777777" w:rsidR="000A5ECD" w:rsidRDefault="000A5ECD">
            <w:pPr>
              <w:pStyle w:val="TAC"/>
              <w:rPr>
                <w:kern w:val="2"/>
                <w:szCs w:val="24"/>
                <w:lang w:eastAsia="ja-JP"/>
              </w:rPr>
            </w:pPr>
            <w:r>
              <w:rPr>
                <w:rFonts w:cs="Arial"/>
              </w:rPr>
              <w:t>DC_7A_n78A-n79C</w:t>
            </w:r>
          </w:p>
        </w:tc>
        <w:tc>
          <w:tcPr>
            <w:tcW w:w="5964" w:type="dxa"/>
            <w:tcBorders>
              <w:top w:val="single" w:sz="4" w:space="0" w:color="auto"/>
              <w:left w:val="single" w:sz="4" w:space="0" w:color="auto"/>
              <w:bottom w:val="single" w:sz="4" w:space="0" w:color="auto"/>
              <w:right w:val="single" w:sz="4" w:space="0" w:color="auto"/>
            </w:tcBorders>
            <w:hideMark/>
          </w:tcPr>
          <w:p w14:paraId="7BCDC36A" w14:textId="77777777" w:rsidR="000A5ECD" w:rsidRDefault="000A5ECD">
            <w:pPr>
              <w:pStyle w:val="TAC"/>
            </w:pPr>
            <w:r>
              <w:t>DC_7A_n78A</w:t>
            </w:r>
          </w:p>
          <w:p w14:paraId="1FCEA568" w14:textId="77777777" w:rsidR="000A5ECD" w:rsidRDefault="000A5ECD">
            <w:pPr>
              <w:pStyle w:val="TAC"/>
            </w:pPr>
            <w:r>
              <w:t>DC_7A_n79A</w:t>
            </w:r>
          </w:p>
        </w:tc>
      </w:tr>
      <w:tr w:rsidR="000A5ECD" w14:paraId="6B92B6D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7FA267" w14:textId="77777777" w:rsidR="000A5ECD" w:rsidRDefault="000A5ECD">
            <w:pPr>
              <w:pStyle w:val="TAC"/>
              <w:rPr>
                <w:noProof/>
                <w:lang w:eastAsia="zh-CN"/>
              </w:rPr>
            </w:pPr>
            <w:r>
              <w:rPr>
                <w:kern w:val="2"/>
                <w:szCs w:val="24"/>
                <w:lang w:eastAsia="ja-JP"/>
              </w:rPr>
              <w:t>DC_7A_SUL_n78A-n80A</w:t>
            </w:r>
          </w:p>
        </w:tc>
        <w:tc>
          <w:tcPr>
            <w:tcW w:w="5964" w:type="dxa"/>
            <w:tcBorders>
              <w:top w:val="single" w:sz="4" w:space="0" w:color="auto"/>
              <w:left w:val="single" w:sz="4" w:space="0" w:color="auto"/>
              <w:bottom w:val="single" w:sz="4" w:space="0" w:color="auto"/>
              <w:right w:val="single" w:sz="4" w:space="0" w:color="auto"/>
            </w:tcBorders>
            <w:hideMark/>
          </w:tcPr>
          <w:p w14:paraId="11862535" w14:textId="77777777" w:rsidR="000A5ECD" w:rsidRDefault="000A5ECD">
            <w:pPr>
              <w:pStyle w:val="TAC"/>
            </w:pPr>
            <w:r>
              <w:t>DC_7A_n78A</w:t>
            </w:r>
          </w:p>
          <w:p w14:paraId="624E2949" w14:textId="77777777" w:rsidR="000A5ECD" w:rsidRDefault="000A5ECD">
            <w:pPr>
              <w:pStyle w:val="TAC"/>
              <w:rPr>
                <w:noProof/>
                <w:lang w:eastAsia="zh-CN"/>
              </w:rPr>
            </w:pPr>
            <w:r>
              <w:t>DC_7A_n80A</w:t>
            </w:r>
          </w:p>
        </w:tc>
      </w:tr>
      <w:tr w:rsidR="000A5ECD" w14:paraId="2487515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7DA128" w14:textId="77777777" w:rsidR="000A5ECD" w:rsidRDefault="000A5ECD">
            <w:pPr>
              <w:pStyle w:val="TAC"/>
              <w:rPr>
                <w:kern w:val="2"/>
                <w:szCs w:val="24"/>
                <w:lang w:eastAsia="ja-JP"/>
              </w:rPr>
            </w:pPr>
            <w:r>
              <w:rPr>
                <w:rFonts w:cs="Arial"/>
                <w:szCs w:val="18"/>
              </w:rPr>
              <w:t>DC_8A_n1A-n3A</w:t>
            </w:r>
          </w:p>
        </w:tc>
        <w:tc>
          <w:tcPr>
            <w:tcW w:w="5964" w:type="dxa"/>
            <w:tcBorders>
              <w:top w:val="single" w:sz="4" w:space="0" w:color="auto"/>
              <w:left w:val="single" w:sz="4" w:space="0" w:color="auto"/>
              <w:bottom w:val="single" w:sz="4" w:space="0" w:color="auto"/>
              <w:right w:val="single" w:sz="4" w:space="0" w:color="auto"/>
            </w:tcBorders>
            <w:hideMark/>
          </w:tcPr>
          <w:p w14:paraId="4C9C8553" w14:textId="77777777" w:rsidR="000A5ECD" w:rsidRDefault="000A5ECD">
            <w:pPr>
              <w:pStyle w:val="TAC"/>
            </w:pPr>
            <w:r>
              <w:t>DC_8A_n1A</w:t>
            </w:r>
          </w:p>
          <w:p w14:paraId="2BB39C7E" w14:textId="77777777" w:rsidR="000A5ECD" w:rsidRDefault="000A5ECD">
            <w:pPr>
              <w:pStyle w:val="TAC"/>
            </w:pPr>
            <w:r>
              <w:t>DC_8A_n3A</w:t>
            </w:r>
          </w:p>
        </w:tc>
      </w:tr>
      <w:tr w:rsidR="000A5ECD" w14:paraId="3716345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6490A1D" w14:textId="77777777" w:rsidR="000A5ECD" w:rsidRDefault="000A5ECD">
            <w:pPr>
              <w:pStyle w:val="TAC"/>
              <w:rPr>
                <w:kern w:val="2"/>
                <w:szCs w:val="24"/>
                <w:lang w:eastAsia="ja-JP"/>
              </w:rPr>
            </w:pPr>
            <w:r>
              <w:rPr>
                <w:rFonts w:cs="Arial"/>
              </w:rPr>
              <w:t>DC_8A_n1A-n28A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B15F69D" w14:textId="77777777" w:rsidR="000A5ECD" w:rsidRDefault="000A5ECD">
            <w:pPr>
              <w:pStyle w:val="TAC"/>
              <w:rPr>
                <w:rFonts w:cs="Arial"/>
                <w:lang w:eastAsia="ja-JP"/>
              </w:rPr>
            </w:pPr>
            <w:r>
              <w:rPr>
                <w:rFonts w:cs="Arial"/>
                <w:lang w:eastAsia="ja-JP"/>
              </w:rPr>
              <w:t>DC_8A_n1A</w:t>
            </w:r>
          </w:p>
          <w:p w14:paraId="44A2DD72" w14:textId="77777777" w:rsidR="000A5ECD" w:rsidRDefault="000A5ECD">
            <w:pPr>
              <w:pStyle w:val="TAC"/>
            </w:pPr>
            <w:r>
              <w:rPr>
                <w:rFonts w:cs="Arial"/>
                <w:lang w:eastAsia="ja-JP"/>
              </w:rPr>
              <w:t>DC_8A_n28A</w:t>
            </w:r>
          </w:p>
        </w:tc>
      </w:tr>
      <w:tr w:rsidR="000A5ECD" w14:paraId="720EA39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9E36E02" w14:textId="77777777" w:rsidR="000A5ECD" w:rsidRDefault="000A5ECD">
            <w:pPr>
              <w:pStyle w:val="TAC"/>
              <w:rPr>
                <w:kern w:val="2"/>
                <w:szCs w:val="24"/>
                <w:lang w:eastAsia="ja-JP"/>
              </w:rPr>
            </w:pPr>
            <w:r>
              <w:rPr>
                <w:rFonts w:cs="Arial"/>
                <w:lang w:eastAsia="ja-JP"/>
              </w:rPr>
              <w:t>DC_8A_n1A-n40A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5003298" w14:textId="77777777" w:rsidR="000A5ECD" w:rsidRDefault="000A5ECD">
            <w:pPr>
              <w:pStyle w:val="TAC"/>
              <w:rPr>
                <w:rFonts w:cs="Arial"/>
                <w:lang w:eastAsia="ja-JP"/>
              </w:rPr>
            </w:pPr>
            <w:r>
              <w:rPr>
                <w:rFonts w:cs="Arial"/>
                <w:lang w:eastAsia="ja-JP"/>
              </w:rPr>
              <w:t>DC_8A_n1A</w:t>
            </w:r>
          </w:p>
          <w:p w14:paraId="03A1D254" w14:textId="77777777" w:rsidR="000A5ECD" w:rsidRDefault="000A5ECD">
            <w:pPr>
              <w:pStyle w:val="TAC"/>
            </w:pPr>
            <w:r>
              <w:rPr>
                <w:rFonts w:cs="Arial"/>
                <w:lang w:eastAsia="ja-JP"/>
              </w:rPr>
              <w:t>DC_8A_n40A</w:t>
            </w:r>
          </w:p>
        </w:tc>
      </w:tr>
      <w:tr w:rsidR="000A5ECD" w14:paraId="17DC7C1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6A62E0C" w14:textId="77777777" w:rsidR="000A5ECD" w:rsidRDefault="000A5ECD">
            <w:pPr>
              <w:pStyle w:val="TAC"/>
              <w:rPr>
                <w:rFonts w:cs="Arial"/>
                <w:szCs w:val="18"/>
                <w:vertAlign w:val="superscript"/>
              </w:rPr>
            </w:pPr>
            <w:r>
              <w:rPr>
                <w:rFonts w:cs="Arial"/>
                <w:szCs w:val="18"/>
              </w:rPr>
              <w:t>DC_8A_n1A-n77A</w:t>
            </w:r>
            <w:r>
              <w:rPr>
                <w:rFonts w:cs="Arial"/>
                <w:szCs w:val="18"/>
                <w:vertAlign w:val="superscript"/>
              </w:rPr>
              <w:t>5</w:t>
            </w:r>
          </w:p>
          <w:p w14:paraId="20414EB7" w14:textId="77777777" w:rsidR="000A5ECD" w:rsidRDefault="000A5ECD">
            <w:pPr>
              <w:pStyle w:val="TAC"/>
              <w:rPr>
                <w:rFonts w:cs="Arial"/>
                <w:lang w:eastAsia="ja-JP"/>
              </w:rPr>
            </w:pPr>
            <w:r>
              <w:rPr>
                <w:rFonts w:cs="Arial"/>
                <w:szCs w:val="18"/>
              </w:rPr>
              <w:t>DC_8A_n1A-n77(2A)</w:t>
            </w:r>
            <w:r>
              <w:rPr>
                <w:rFonts w:cs="Arial"/>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475797B" w14:textId="77777777" w:rsidR="000A5ECD" w:rsidRDefault="000A5ECD">
            <w:pPr>
              <w:keepNext/>
              <w:keepLines/>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sz w:val="18"/>
                <w:lang w:eastAsia="ko-KR"/>
              </w:rPr>
              <w:t>_</w:t>
            </w:r>
            <w:r>
              <w:rPr>
                <w:rFonts w:ascii="Arial" w:hAnsi="Arial" w:cs="Arial"/>
                <w:sz w:val="18"/>
                <w:lang w:eastAsia="zh-CN"/>
              </w:rPr>
              <w:t>n1A</w:t>
            </w:r>
          </w:p>
          <w:p w14:paraId="29C22399" w14:textId="77777777" w:rsidR="000A5ECD" w:rsidRDefault="000A5ECD">
            <w:pPr>
              <w:pStyle w:val="TAC"/>
              <w:rPr>
                <w:rFonts w:cs="Arial"/>
                <w:lang w:eastAsia="ja-JP"/>
              </w:rPr>
            </w:pPr>
            <w:r>
              <w:rPr>
                <w:rFonts w:cs="Arial"/>
                <w:lang w:eastAsia="zh-CN"/>
              </w:rPr>
              <w:t>DC_8A_n77A</w:t>
            </w:r>
          </w:p>
        </w:tc>
      </w:tr>
      <w:tr w:rsidR="000A5ECD" w14:paraId="283AF00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91AAEB" w14:textId="77777777" w:rsidR="000A5ECD" w:rsidRDefault="000A5ECD">
            <w:pPr>
              <w:pStyle w:val="TAC"/>
              <w:rPr>
                <w:kern w:val="2"/>
                <w:szCs w:val="24"/>
                <w:lang w:eastAsia="ja-JP"/>
              </w:rPr>
            </w:pPr>
            <w:r>
              <w:rPr>
                <w:rFonts w:eastAsia="Malgun Gothic"/>
                <w:kern w:val="2"/>
                <w:szCs w:val="24"/>
                <w:lang w:eastAsia="ko-KR"/>
              </w:rPr>
              <w:t>DC_8A_n1A-n78A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F56B90F" w14:textId="77777777" w:rsidR="000A5ECD" w:rsidRDefault="000A5ECD">
            <w:pPr>
              <w:pStyle w:val="TAC"/>
              <w:rPr>
                <w:rFonts w:eastAsia="Malgun Gothic"/>
                <w:lang w:eastAsia="ko-KR"/>
              </w:rPr>
            </w:pPr>
            <w:r>
              <w:rPr>
                <w:rFonts w:eastAsia="Malgun Gothic"/>
                <w:lang w:eastAsia="ko-KR"/>
              </w:rPr>
              <w:t>DC_8A_n1A</w:t>
            </w:r>
          </w:p>
          <w:p w14:paraId="6D065D6C" w14:textId="77777777" w:rsidR="000A5ECD" w:rsidRDefault="000A5ECD">
            <w:pPr>
              <w:pStyle w:val="TAC"/>
            </w:pPr>
            <w:r>
              <w:rPr>
                <w:rFonts w:eastAsia="Malgun Gothic"/>
                <w:lang w:eastAsia="ko-KR"/>
              </w:rPr>
              <w:t>DC_8A_n78A</w:t>
            </w:r>
          </w:p>
        </w:tc>
      </w:tr>
      <w:tr w:rsidR="000A5ECD" w14:paraId="156208C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817C0EA" w14:textId="77777777" w:rsidR="000A5ECD" w:rsidRDefault="000A5ECD">
            <w:pPr>
              <w:pStyle w:val="TAC"/>
              <w:rPr>
                <w:rFonts w:eastAsia="Malgun Gothic"/>
                <w:kern w:val="2"/>
                <w:szCs w:val="24"/>
                <w:lang w:eastAsia="ko-KR"/>
              </w:rPr>
            </w:pPr>
            <w:r>
              <w:rPr>
                <w:rFonts w:cs="Arial"/>
                <w:szCs w:val="18"/>
              </w:rPr>
              <w:t>DC_8A-(n)3AA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250D8EE" w14:textId="77777777" w:rsidR="000A5ECD" w:rsidRDefault="000A5ECD">
            <w:pPr>
              <w:pStyle w:val="TAC"/>
              <w:rPr>
                <w:noProof/>
              </w:rPr>
            </w:pPr>
            <w:r>
              <w:rPr>
                <w:noProof/>
              </w:rPr>
              <w:t>DC_(n)3AA</w:t>
            </w:r>
          </w:p>
          <w:p w14:paraId="329EE91F" w14:textId="77777777" w:rsidR="000A5ECD" w:rsidRDefault="000A5ECD">
            <w:pPr>
              <w:pStyle w:val="TAC"/>
              <w:rPr>
                <w:rFonts w:eastAsia="Malgun Gothic"/>
                <w:lang w:eastAsia="ko-KR"/>
              </w:rPr>
            </w:pPr>
            <w:r>
              <w:rPr>
                <w:noProof/>
              </w:rPr>
              <w:t>DC_8A_n3A</w:t>
            </w:r>
          </w:p>
        </w:tc>
      </w:tr>
      <w:tr w:rsidR="000A5ECD" w14:paraId="1EE72C3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F69A52" w14:textId="77777777" w:rsidR="000A5ECD" w:rsidRDefault="000A5ECD">
            <w:pPr>
              <w:pStyle w:val="TAC"/>
              <w:rPr>
                <w:kern w:val="2"/>
                <w:szCs w:val="24"/>
                <w:lang w:eastAsia="ja-JP"/>
              </w:rPr>
            </w:pPr>
            <w:r>
              <w:rPr>
                <w:rFonts w:eastAsia="Malgun Gothic"/>
                <w:kern w:val="2"/>
                <w:szCs w:val="24"/>
                <w:lang w:eastAsia="ko-KR"/>
              </w:rPr>
              <w:t>DC_8A_n3A-n28A</w:t>
            </w:r>
          </w:p>
        </w:tc>
        <w:tc>
          <w:tcPr>
            <w:tcW w:w="5964" w:type="dxa"/>
            <w:tcBorders>
              <w:top w:val="single" w:sz="4" w:space="0" w:color="auto"/>
              <w:left w:val="single" w:sz="4" w:space="0" w:color="auto"/>
              <w:bottom w:val="single" w:sz="4" w:space="0" w:color="auto"/>
              <w:right w:val="single" w:sz="4" w:space="0" w:color="auto"/>
            </w:tcBorders>
            <w:hideMark/>
          </w:tcPr>
          <w:p w14:paraId="4B8B1D32" w14:textId="77777777" w:rsidR="000A5ECD" w:rsidRDefault="000A5ECD">
            <w:pPr>
              <w:pStyle w:val="TAC"/>
              <w:rPr>
                <w:rFonts w:eastAsia="Malgun Gothic"/>
                <w:lang w:eastAsia="ko-KR"/>
              </w:rPr>
            </w:pPr>
            <w:r>
              <w:rPr>
                <w:rFonts w:eastAsia="Malgun Gothic"/>
                <w:lang w:eastAsia="ko-KR"/>
              </w:rPr>
              <w:t>DC_8A_n3A</w:t>
            </w:r>
          </w:p>
          <w:p w14:paraId="32EBE619" w14:textId="77777777" w:rsidR="000A5ECD" w:rsidRDefault="000A5ECD">
            <w:pPr>
              <w:pStyle w:val="TAC"/>
            </w:pPr>
            <w:r>
              <w:rPr>
                <w:rFonts w:eastAsia="Malgun Gothic"/>
                <w:lang w:eastAsia="ko-KR"/>
              </w:rPr>
              <w:t>DC_8A_n28A</w:t>
            </w:r>
          </w:p>
        </w:tc>
      </w:tr>
      <w:tr w:rsidR="000A5ECD" w14:paraId="25CFC4A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99143A" w14:textId="77777777" w:rsidR="000A5ECD" w:rsidRDefault="000A5ECD">
            <w:pPr>
              <w:pStyle w:val="TAC"/>
              <w:rPr>
                <w:rFonts w:eastAsia="Malgun Gothic"/>
                <w:kern w:val="2"/>
                <w:szCs w:val="24"/>
                <w:lang w:eastAsia="ko-KR"/>
              </w:rPr>
            </w:pPr>
            <w:r>
              <w:t>DC_8A_n3A-n77A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CA9B668" w14:textId="77777777" w:rsidR="000A5ECD" w:rsidRDefault="000A5ECD">
            <w:pPr>
              <w:pStyle w:val="TAC"/>
              <w:rPr>
                <w:rFonts w:eastAsia="Malgun Gothic"/>
                <w:lang w:eastAsia="ko-KR"/>
              </w:rPr>
            </w:pPr>
            <w:r>
              <w:rPr>
                <w:rFonts w:eastAsia="Malgun Gothic"/>
                <w:lang w:eastAsia="ko-KR"/>
              </w:rPr>
              <w:t>DC_8A_n3A</w:t>
            </w:r>
          </w:p>
          <w:p w14:paraId="15C79C9C" w14:textId="77777777" w:rsidR="000A5ECD" w:rsidRDefault="000A5ECD">
            <w:pPr>
              <w:pStyle w:val="TAC"/>
              <w:rPr>
                <w:rFonts w:eastAsia="Malgun Gothic"/>
                <w:lang w:eastAsia="ko-KR"/>
              </w:rPr>
            </w:pPr>
            <w:r>
              <w:rPr>
                <w:rFonts w:eastAsia="Malgun Gothic"/>
                <w:lang w:eastAsia="ko-KR"/>
              </w:rPr>
              <w:t>DC_8A_n77A</w:t>
            </w:r>
          </w:p>
        </w:tc>
      </w:tr>
      <w:tr w:rsidR="000A5ECD" w14:paraId="4AB1F1D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B7BBB8" w14:textId="77777777" w:rsidR="000A5ECD" w:rsidRDefault="000A5ECD">
            <w:pPr>
              <w:pStyle w:val="TAC"/>
              <w:rPr>
                <w:rFonts w:eastAsia="Malgun Gothic"/>
                <w:kern w:val="2"/>
                <w:szCs w:val="24"/>
                <w:lang w:eastAsia="ko-KR"/>
              </w:rPr>
            </w:pPr>
            <w:r>
              <w:t>DC_8A_n3A-n77(2A)</w:t>
            </w:r>
            <w:r>
              <w:rPr>
                <w:noProof/>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59A94A26" w14:textId="77777777" w:rsidR="000A5ECD" w:rsidRDefault="000A5ECD">
            <w:pPr>
              <w:pStyle w:val="TAC"/>
              <w:rPr>
                <w:rFonts w:eastAsia="Malgun Gothic"/>
                <w:lang w:eastAsia="ko-KR"/>
              </w:rPr>
            </w:pPr>
            <w:r>
              <w:rPr>
                <w:rFonts w:eastAsia="Malgun Gothic"/>
                <w:lang w:eastAsia="ko-KR"/>
              </w:rPr>
              <w:t>DC_8A_n3A</w:t>
            </w:r>
          </w:p>
          <w:p w14:paraId="4E8E7882" w14:textId="77777777" w:rsidR="000A5ECD" w:rsidRDefault="000A5ECD">
            <w:pPr>
              <w:pStyle w:val="TAC"/>
              <w:rPr>
                <w:rFonts w:eastAsia="Malgun Gothic"/>
                <w:lang w:eastAsia="ko-KR"/>
              </w:rPr>
            </w:pPr>
            <w:r>
              <w:rPr>
                <w:rFonts w:eastAsia="Malgun Gothic"/>
                <w:lang w:eastAsia="ko-KR"/>
              </w:rPr>
              <w:t>DC_8A_n77A</w:t>
            </w:r>
          </w:p>
        </w:tc>
      </w:tr>
      <w:tr w:rsidR="000A5ECD" w14:paraId="1CCE883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7986E93" w14:textId="77777777" w:rsidR="000A5ECD" w:rsidRDefault="000A5ECD">
            <w:pPr>
              <w:pStyle w:val="TAC"/>
            </w:pPr>
            <w:r>
              <w:rPr>
                <w:rFonts w:cs="Arial"/>
                <w:szCs w:val="18"/>
                <w:lang w:eastAsia="zh-CN"/>
              </w:rPr>
              <w:t>DC_8A_n3A-n79A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DD6B53A" w14:textId="77777777" w:rsidR="000A5ECD" w:rsidRDefault="000A5ECD">
            <w:pPr>
              <w:pStyle w:val="TAC"/>
              <w:rPr>
                <w:rFonts w:eastAsia="Malgun Gothic"/>
                <w:lang w:eastAsia="ko-KR"/>
              </w:rPr>
            </w:pPr>
            <w:r>
              <w:rPr>
                <w:rFonts w:eastAsia="Malgun Gothic"/>
                <w:lang w:eastAsia="ko-KR"/>
              </w:rPr>
              <w:t>DC_8A_n3A</w:t>
            </w:r>
          </w:p>
          <w:p w14:paraId="50F331E9" w14:textId="77777777" w:rsidR="000A5ECD" w:rsidRDefault="000A5ECD">
            <w:pPr>
              <w:pStyle w:val="TAC"/>
              <w:rPr>
                <w:rFonts w:eastAsia="Malgun Gothic"/>
                <w:lang w:eastAsia="ko-KR"/>
              </w:rPr>
            </w:pPr>
            <w:r>
              <w:rPr>
                <w:rFonts w:eastAsia="Malgun Gothic"/>
                <w:lang w:eastAsia="ko-KR"/>
              </w:rPr>
              <w:t>DC_8A_n79A</w:t>
            </w:r>
          </w:p>
        </w:tc>
      </w:tr>
      <w:tr w:rsidR="000A5ECD" w14:paraId="1919A72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A4BA3C1" w14:textId="77777777" w:rsidR="000A5ECD" w:rsidRDefault="000A5ECD">
            <w:pPr>
              <w:pStyle w:val="TAC"/>
            </w:pPr>
            <w:r>
              <w:t>DC_8A-11A_n1A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2D608CC" w14:textId="77777777" w:rsidR="000A5ECD" w:rsidRDefault="000A5ECD">
            <w:pPr>
              <w:pStyle w:val="TAC"/>
            </w:pPr>
            <w:r>
              <w:t>DC_8A_n1A</w:t>
            </w:r>
          </w:p>
          <w:p w14:paraId="681C19E0" w14:textId="77777777" w:rsidR="000A5ECD" w:rsidRDefault="000A5ECD">
            <w:pPr>
              <w:pStyle w:val="TAC"/>
            </w:pPr>
            <w:r>
              <w:t>DC_11A_n1A</w:t>
            </w:r>
          </w:p>
        </w:tc>
      </w:tr>
      <w:tr w:rsidR="000A5ECD" w14:paraId="1655C2B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2F6369" w14:textId="77777777" w:rsidR="000A5ECD" w:rsidRDefault="000A5ECD">
            <w:pPr>
              <w:pStyle w:val="TAC"/>
              <w:rPr>
                <w:rFonts w:eastAsia="Malgun Gothic"/>
                <w:kern w:val="2"/>
                <w:szCs w:val="24"/>
                <w:lang w:eastAsia="ko-KR"/>
              </w:rPr>
            </w:pPr>
            <w:r>
              <w:t>DC_8A-11</w:t>
            </w:r>
            <w:r>
              <w:rPr>
                <w:rFonts w:eastAsia="Malgun Gothic"/>
              </w:rPr>
              <w:t>A_</w:t>
            </w:r>
            <w:r>
              <w:t>n3A</w:t>
            </w:r>
          </w:p>
        </w:tc>
        <w:tc>
          <w:tcPr>
            <w:tcW w:w="5964" w:type="dxa"/>
            <w:tcBorders>
              <w:top w:val="single" w:sz="4" w:space="0" w:color="auto"/>
              <w:left w:val="single" w:sz="4" w:space="0" w:color="auto"/>
              <w:bottom w:val="single" w:sz="4" w:space="0" w:color="auto"/>
              <w:right w:val="single" w:sz="4" w:space="0" w:color="auto"/>
            </w:tcBorders>
            <w:hideMark/>
          </w:tcPr>
          <w:p w14:paraId="1D056280" w14:textId="77777777" w:rsidR="000A5ECD" w:rsidRDefault="000A5ECD">
            <w:pPr>
              <w:pStyle w:val="TAC"/>
              <w:rPr>
                <w:lang w:eastAsia="fr-FR"/>
              </w:rPr>
            </w:pPr>
            <w:r>
              <w:t>DC_8A_n3A</w:t>
            </w:r>
          </w:p>
          <w:p w14:paraId="72A09A8B" w14:textId="77777777" w:rsidR="000A5ECD" w:rsidRDefault="000A5ECD">
            <w:pPr>
              <w:pStyle w:val="TAC"/>
              <w:rPr>
                <w:rFonts w:eastAsia="Malgun Gothic"/>
                <w:lang w:eastAsia="ko-KR"/>
              </w:rPr>
            </w:pPr>
            <w:r>
              <w:t>DC_11A_n3A</w:t>
            </w:r>
          </w:p>
        </w:tc>
      </w:tr>
      <w:tr w:rsidR="000A5ECD" w14:paraId="7E7F556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1C39B3" w14:textId="77777777" w:rsidR="000A5ECD" w:rsidRDefault="000A5ECD">
            <w:pPr>
              <w:pStyle w:val="TAC"/>
            </w:pPr>
            <w:r>
              <w:lastRenderedPageBreak/>
              <w:t>DC_8A-11</w:t>
            </w:r>
            <w:r>
              <w:rPr>
                <w:rFonts w:eastAsia="Malgun Gothic"/>
              </w:rPr>
              <w:t>A_</w:t>
            </w:r>
            <w:r>
              <w:t>n28A</w:t>
            </w:r>
          </w:p>
        </w:tc>
        <w:tc>
          <w:tcPr>
            <w:tcW w:w="5964" w:type="dxa"/>
            <w:tcBorders>
              <w:top w:val="single" w:sz="4" w:space="0" w:color="auto"/>
              <w:left w:val="single" w:sz="4" w:space="0" w:color="auto"/>
              <w:bottom w:val="single" w:sz="4" w:space="0" w:color="auto"/>
              <w:right w:val="single" w:sz="4" w:space="0" w:color="auto"/>
            </w:tcBorders>
            <w:hideMark/>
          </w:tcPr>
          <w:p w14:paraId="1CDE89F5" w14:textId="77777777" w:rsidR="000A5ECD" w:rsidRDefault="000A5ECD">
            <w:pPr>
              <w:pStyle w:val="TAC"/>
            </w:pPr>
            <w:r>
              <w:t>DC_8A_n28A</w:t>
            </w:r>
          </w:p>
          <w:p w14:paraId="205F2E48" w14:textId="77777777" w:rsidR="000A5ECD" w:rsidRDefault="000A5ECD">
            <w:pPr>
              <w:pStyle w:val="TAC"/>
            </w:pPr>
            <w:r>
              <w:t>DC_11A_n28A</w:t>
            </w:r>
          </w:p>
        </w:tc>
      </w:tr>
      <w:tr w:rsidR="000A5ECD" w14:paraId="24D8592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FD0532" w14:textId="77777777" w:rsidR="000A5ECD" w:rsidRDefault="000A5ECD">
            <w:pPr>
              <w:pStyle w:val="TAC"/>
              <w:rPr>
                <w:noProof/>
                <w:lang w:eastAsia="zh-CN"/>
              </w:rPr>
            </w:pPr>
            <w:r>
              <w:t>DC_8A-</w:t>
            </w:r>
            <w:r>
              <w:rPr>
                <w:rFonts w:eastAsia="Malgun Gothic"/>
              </w:rPr>
              <w:t>11A_</w:t>
            </w:r>
            <w:r>
              <w:t>n</w:t>
            </w:r>
            <w:r>
              <w:rPr>
                <w:rFonts w:eastAsia="Malgun Gothic"/>
              </w:rPr>
              <w:t>77</w:t>
            </w:r>
            <w: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6BD3DD6" w14:textId="77777777" w:rsidR="000A5ECD" w:rsidRDefault="000A5ECD">
            <w:pPr>
              <w:pStyle w:val="TAC"/>
            </w:pPr>
            <w:r>
              <w:t>DC_8A_n77A</w:t>
            </w:r>
          </w:p>
          <w:p w14:paraId="24F9F929" w14:textId="77777777" w:rsidR="000A5ECD" w:rsidRDefault="000A5ECD">
            <w:pPr>
              <w:pStyle w:val="TAC"/>
              <w:rPr>
                <w:noProof/>
                <w:lang w:eastAsia="zh-CN"/>
              </w:rPr>
            </w:pPr>
            <w:r>
              <w:t>DC_11A_n77A</w:t>
            </w:r>
          </w:p>
        </w:tc>
      </w:tr>
      <w:tr w:rsidR="000A5ECD" w14:paraId="1010C73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E052E2" w14:textId="77777777" w:rsidR="000A5ECD" w:rsidRDefault="000A5ECD">
            <w:pPr>
              <w:pStyle w:val="TAC"/>
            </w:pPr>
            <w:r>
              <w:t>DC_8A-</w:t>
            </w:r>
            <w:r>
              <w:rPr>
                <w:rFonts w:eastAsia="Malgun Gothic"/>
              </w:rPr>
              <w:t>11A_</w:t>
            </w:r>
            <w:r>
              <w:t>n</w:t>
            </w:r>
            <w:r>
              <w:rPr>
                <w:rFonts w:eastAsia="Malgun Gothic"/>
              </w:rPr>
              <w:t>77(2</w:t>
            </w:r>
            <w: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AD8604D" w14:textId="77777777" w:rsidR="000A5ECD" w:rsidRDefault="000A5ECD">
            <w:pPr>
              <w:pStyle w:val="TAC"/>
              <w:rPr>
                <w:lang w:eastAsia="fr-FR"/>
              </w:rPr>
            </w:pPr>
            <w:r>
              <w:t>DC_8A_n77A</w:t>
            </w:r>
          </w:p>
          <w:p w14:paraId="49F3264A" w14:textId="77777777" w:rsidR="000A5ECD" w:rsidRDefault="000A5ECD">
            <w:pPr>
              <w:pStyle w:val="TAC"/>
            </w:pPr>
            <w:r>
              <w:t>DC_11A_n77A</w:t>
            </w:r>
          </w:p>
        </w:tc>
      </w:tr>
      <w:tr w:rsidR="000A5ECD" w14:paraId="7361432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B66243" w14:textId="77777777" w:rsidR="000A5ECD" w:rsidRDefault="000A5ECD">
            <w:pPr>
              <w:pStyle w:val="TAC"/>
            </w:pPr>
            <w:r>
              <w:t>DC_8A-</w:t>
            </w:r>
            <w:r>
              <w:rPr>
                <w:rFonts w:eastAsia="Malgun Gothic"/>
              </w:rPr>
              <w:t>11A_</w:t>
            </w:r>
            <w:r>
              <w:t>n</w:t>
            </w:r>
            <w:r>
              <w:rPr>
                <w:rFonts w:eastAsia="Malgun Gothic"/>
              </w:rPr>
              <w:t>77(3</w:t>
            </w:r>
            <w: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5E49EC5" w14:textId="77777777" w:rsidR="000A5ECD" w:rsidRDefault="000A5ECD">
            <w:pPr>
              <w:pStyle w:val="TAC"/>
              <w:rPr>
                <w:lang w:eastAsia="fr-FR"/>
              </w:rPr>
            </w:pPr>
            <w:r>
              <w:t>DC_8A_n77A</w:t>
            </w:r>
          </w:p>
          <w:p w14:paraId="0EABE447" w14:textId="77777777" w:rsidR="000A5ECD" w:rsidRDefault="000A5ECD">
            <w:pPr>
              <w:pStyle w:val="TAC"/>
            </w:pPr>
            <w:r>
              <w:t>DC_11A_n77A</w:t>
            </w:r>
          </w:p>
        </w:tc>
      </w:tr>
      <w:tr w:rsidR="000A5ECD" w14:paraId="1EE70D8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5ABE7B" w14:textId="77777777" w:rsidR="000A5ECD" w:rsidRDefault="000A5ECD">
            <w:pPr>
              <w:pStyle w:val="TAC"/>
              <w:rPr>
                <w:noProof/>
                <w:lang w:eastAsia="zh-CN"/>
              </w:rPr>
            </w:pPr>
            <w:r>
              <w:t>DC_8A-</w:t>
            </w:r>
            <w:r>
              <w:rPr>
                <w:rFonts w:eastAsia="Malgun Gothic"/>
              </w:rPr>
              <w:t>11A_</w:t>
            </w:r>
            <w:r>
              <w:t>n</w:t>
            </w:r>
            <w:r>
              <w:rPr>
                <w:rFonts w:eastAsia="Malgun Gothic"/>
              </w:rPr>
              <w:t>78</w:t>
            </w:r>
            <w: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54A6A3F" w14:textId="77777777" w:rsidR="000A5ECD" w:rsidRDefault="000A5ECD">
            <w:pPr>
              <w:pStyle w:val="TAC"/>
            </w:pPr>
            <w:r>
              <w:t>DC_8A_n78A</w:t>
            </w:r>
          </w:p>
          <w:p w14:paraId="02DACC94" w14:textId="77777777" w:rsidR="000A5ECD" w:rsidRDefault="000A5ECD">
            <w:pPr>
              <w:pStyle w:val="TAC"/>
              <w:rPr>
                <w:noProof/>
                <w:lang w:eastAsia="zh-CN"/>
              </w:rPr>
            </w:pPr>
            <w:r>
              <w:t>DC_11A_n78A</w:t>
            </w:r>
          </w:p>
        </w:tc>
      </w:tr>
      <w:tr w:rsidR="000A5ECD" w14:paraId="3E548BD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0FDC923" w14:textId="77777777" w:rsidR="000A5ECD" w:rsidRDefault="000A5ECD">
            <w:pPr>
              <w:pStyle w:val="TAC"/>
            </w:pPr>
            <w:r>
              <w:t>DC_8A-11A_n79A</w:t>
            </w:r>
            <w:r>
              <w:rPr>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31A01D5" w14:textId="77777777" w:rsidR="000A5ECD" w:rsidRDefault="000A5ECD">
            <w:pPr>
              <w:pStyle w:val="TAC"/>
            </w:pPr>
            <w:r>
              <w:t>DC_8A_n79A</w:t>
            </w:r>
          </w:p>
          <w:p w14:paraId="57C5121B" w14:textId="77777777" w:rsidR="000A5ECD" w:rsidRDefault="000A5ECD">
            <w:pPr>
              <w:pStyle w:val="TAC"/>
            </w:pPr>
            <w:r>
              <w:t>DC_11A_n79A</w:t>
            </w:r>
          </w:p>
        </w:tc>
      </w:tr>
      <w:tr w:rsidR="000A5ECD" w14:paraId="102B91F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C84D459" w14:textId="77777777" w:rsidR="000A5ECD" w:rsidRDefault="000A5ECD">
            <w:pPr>
              <w:pStyle w:val="TAC"/>
              <w:rPr>
                <w:szCs w:val="18"/>
                <w:lang w:eastAsia="ja-JP"/>
              </w:rPr>
            </w:pPr>
            <w:r>
              <w:rPr>
                <w:rFonts w:eastAsia="Yu Mincho"/>
                <w:lang w:eastAsia="ja-JP"/>
              </w:rPr>
              <w:t>DC_8A-20A_n1A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ED34B1A" w14:textId="77777777" w:rsidR="000A5ECD" w:rsidRDefault="000A5ECD">
            <w:pPr>
              <w:pStyle w:val="TAC"/>
              <w:rPr>
                <w:vertAlign w:val="superscript"/>
              </w:rPr>
            </w:pPr>
            <w:r>
              <w:t>DC_8A_n1A</w:t>
            </w:r>
          </w:p>
          <w:p w14:paraId="2AF4E616" w14:textId="77777777" w:rsidR="000A5ECD" w:rsidRDefault="000A5ECD">
            <w:pPr>
              <w:pStyle w:val="TAC"/>
              <w:rPr>
                <w:szCs w:val="18"/>
                <w:lang w:eastAsia="ja-JP"/>
              </w:rPr>
            </w:pPr>
            <w:r>
              <w:t>DC_20A_n1A</w:t>
            </w:r>
          </w:p>
        </w:tc>
      </w:tr>
      <w:tr w:rsidR="000A5ECD" w14:paraId="12836FC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28B7E81" w14:textId="77777777" w:rsidR="000A5ECD" w:rsidRDefault="000A5ECD">
            <w:pPr>
              <w:pStyle w:val="TAC"/>
              <w:rPr>
                <w:szCs w:val="18"/>
                <w:lang w:eastAsia="ja-JP"/>
              </w:rPr>
            </w:pPr>
            <w:r>
              <w:rPr>
                <w:rFonts w:eastAsia="Yu Mincho"/>
                <w:lang w:eastAsia="ja-JP"/>
              </w:rPr>
              <w:t>DC_8A-20A_n3A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C810988" w14:textId="77777777" w:rsidR="000A5ECD" w:rsidRDefault="000A5ECD">
            <w:pPr>
              <w:pStyle w:val="TAC"/>
              <w:rPr>
                <w:vertAlign w:val="superscript"/>
              </w:rPr>
            </w:pPr>
            <w:r>
              <w:t>DC_8A_n3A</w:t>
            </w:r>
          </w:p>
          <w:p w14:paraId="2D578B30" w14:textId="77777777" w:rsidR="000A5ECD" w:rsidRDefault="000A5ECD">
            <w:pPr>
              <w:pStyle w:val="TAC"/>
              <w:rPr>
                <w:szCs w:val="18"/>
                <w:lang w:eastAsia="ja-JP"/>
              </w:rPr>
            </w:pPr>
            <w:r>
              <w:t>DC_20A_n3A</w:t>
            </w:r>
          </w:p>
        </w:tc>
      </w:tr>
      <w:tr w:rsidR="000A5ECD" w14:paraId="1450F30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763053F" w14:textId="77777777" w:rsidR="000A5ECD" w:rsidRDefault="000A5ECD">
            <w:pPr>
              <w:pStyle w:val="TAC"/>
              <w:rPr>
                <w:rFonts w:eastAsia="Yu Mincho"/>
                <w:lang w:eastAsia="ja-JP"/>
              </w:rPr>
            </w:pPr>
            <w:r>
              <w:rPr>
                <w:rFonts w:eastAsia="Yu Mincho"/>
                <w:lang w:eastAsia="ja-JP"/>
              </w:rPr>
              <w:t>DC_8A-20A_n28A</w:t>
            </w:r>
            <w:r>
              <w:rPr>
                <w:rFonts w:eastAsia="Yu Mincho"/>
                <w:vertAlign w:val="superscript"/>
                <w:lang w:eastAsia="ja-JP"/>
              </w:rPr>
              <w:t>6,16,19,20</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CCD1C54" w14:textId="77777777" w:rsidR="000A5ECD" w:rsidRDefault="000A5ECD">
            <w:pPr>
              <w:pStyle w:val="TAC"/>
              <w:rPr>
                <w:vertAlign w:val="superscript"/>
              </w:rPr>
            </w:pPr>
            <w:r>
              <w:t>DC_8A_n28A</w:t>
            </w:r>
          </w:p>
          <w:p w14:paraId="33C47F35" w14:textId="77777777" w:rsidR="000A5ECD" w:rsidRDefault="000A5ECD">
            <w:pPr>
              <w:pStyle w:val="TAC"/>
            </w:pPr>
            <w:r>
              <w:t>DC_20A_n28A</w:t>
            </w:r>
          </w:p>
        </w:tc>
      </w:tr>
      <w:tr w:rsidR="000A5ECD" w14:paraId="0AA9EA2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8897DC" w14:textId="77777777" w:rsidR="000A5ECD" w:rsidRDefault="000A5ECD">
            <w:pPr>
              <w:pStyle w:val="TAC"/>
              <w:rPr>
                <w:noProof/>
                <w:lang w:eastAsia="zh-CN"/>
              </w:rPr>
            </w:pPr>
            <w:r>
              <w:rPr>
                <w:szCs w:val="18"/>
                <w:lang w:eastAsia="ja-JP"/>
              </w:rPr>
              <w:t>DC_8A-20A_n78A</w:t>
            </w:r>
          </w:p>
        </w:tc>
        <w:tc>
          <w:tcPr>
            <w:tcW w:w="5964" w:type="dxa"/>
            <w:tcBorders>
              <w:top w:val="single" w:sz="4" w:space="0" w:color="auto"/>
              <w:left w:val="single" w:sz="4" w:space="0" w:color="auto"/>
              <w:bottom w:val="single" w:sz="4" w:space="0" w:color="auto"/>
              <w:right w:val="single" w:sz="4" w:space="0" w:color="auto"/>
            </w:tcBorders>
            <w:hideMark/>
          </w:tcPr>
          <w:p w14:paraId="13368281" w14:textId="77777777" w:rsidR="000A5ECD" w:rsidRDefault="000A5ECD">
            <w:pPr>
              <w:pStyle w:val="TAC"/>
              <w:rPr>
                <w:szCs w:val="18"/>
                <w:lang w:eastAsia="ja-JP"/>
              </w:rPr>
            </w:pPr>
            <w:r>
              <w:rPr>
                <w:szCs w:val="18"/>
                <w:lang w:eastAsia="ja-JP"/>
              </w:rPr>
              <w:t>DC_8A_n78A</w:t>
            </w:r>
          </w:p>
          <w:p w14:paraId="2D394F74" w14:textId="77777777" w:rsidR="000A5ECD" w:rsidRDefault="000A5ECD">
            <w:pPr>
              <w:pStyle w:val="TAC"/>
              <w:rPr>
                <w:noProof/>
                <w:lang w:eastAsia="zh-CN"/>
              </w:rPr>
            </w:pPr>
            <w:r>
              <w:rPr>
                <w:szCs w:val="18"/>
                <w:lang w:eastAsia="ja-JP"/>
              </w:rPr>
              <w:t>DC_20A_n78A</w:t>
            </w:r>
          </w:p>
        </w:tc>
      </w:tr>
      <w:tr w:rsidR="000A5ECD" w14:paraId="6D91235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887D33" w14:textId="77777777" w:rsidR="000A5ECD" w:rsidRDefault="000A5ECD">
            <w:pPr>
              <w:pStyle w:val="TAC"/>
              <w:rPr>
                <w:szCs w:val="18"/>
                <w:lang w:eastAsia="ja-JP"/>
              </w:rPr>
            </w:pPr>
            <w:r>
              <w:rPr>
                <w:rFonts w:cs="Arial"/>
                <w:szCs w:val="18"/>
              </w:rPr>
              <w:t>DC_8A_n28A-n77A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637D101" w14:textId="77777777" w:rsidR="000A5ECD" w:rsidRDefault="000A5ECD">
            <w:pPr>
              <w:pStyle w:val="TAC"/>
              <w:rPr>
                <w:rFonts w:cs="Arial"/>
                <w:lang w:eastAsia="zh-CN"/>
              </w:rPr>
            </w:pPr>
            <w:r>
              <w:rPr>
                <w:rFonts w:cs="Arial"/>
                <w:lang w:eastAsia="zh-CN"/>
              </w:rPr>
              <w:t>DC_8A</w:t>
            </w:r>
            <w:r>
              <w:rPr>
                <w:rFonts w:eastAsia="Malgun Gothic" w:cs="Arial"/>
                <w:lang w:eastAsia="ko-KR"/>
              </w:rPr>
              <w:t>_</w:t>
            </w:r>
            <w:r>
              <w:rPr>
                <w:rFonts w:cs="Arial"/>
                <w:lang w:eastAsia="zh-CN"/>
              </w:rPr>
              <w:t>n28A</w:t>
            </w:r>
          </w:p>
          <w:p w14:paraId="7659C96C" w14:textId="77777777" w:rsidR="000A5ECD" w:rsidRDefault="000A5ECD">
            <w:pPr>
              <w:pStyle w:val="TAC"/>
              <w:rPr>
                <w:szCs w:val="18"/>
                <w:lang w:eastAsia="ja-JP"/>
              </w:rPr>
            </w:pPr>
            <w:r>
              <w:rPr>
                <w:rFonts w:cs="Arial"/>
                <w:lang w:eastAsia="zh-CN"/>
              </w:rPr>
              <w:t>DC_8A_n77A</w:t>
            </w:r>
          </w:p>
        </w:tc>
      </w:tr>
      <w:tr w:rsidR="000A5ECD" w14:paraId="0EA4B47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04AC05" w14:textId="77777777" w:rsidR="000A5ECD" w:rsidRDefault="000A5ECD">
            <w:pPr>
              <w:pStyle w:val="TAC"/>
              <w:rPr>
                <w:szCs w:val="18"/>
                <w:lang w:eastAsia="ja-JP"/>
              </w:rPr>
            </w:pPr>
            <w:r>
              <w:rPr>
                <w:rFonts w:cs="Arial"/>
                <w:szCs w:val="18"/>
              </w:rPr>
              <w:t>DC_8A_n28A-n77(2A)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24834AC" w14:textId="77777777" w:rsidR="000A5ECD" w:rsidRDefault="000A5ECD">
            <w:pPr>
              <w:pStyle w:val="TAC"/>
              <w:rPr>
                <w:rFonts w:cs="Arial"/>
                <w:lang w:eastAsia="zh-CN"/>
              </w:rPr>
            </w:pPr>
            <w:r>
              <w:rPr>
                <w:rFonts w:cs="Arial"/>
                <w:lang w:eastAsia="zh-CN"/>
              </w:rPr>
              <w:t>DC_8A</w:t>
            </w:r>
            <w:r>
              <w:rPr>
                <w:rFonts w:eastAsia="Malgun Gothic" w:cs="Arial"/>
                <w:lang w:eastAsia="ko-KR"/>
              </w:rPr>
              <w:t>_</w:t>
            </w:r>
            <w:r>
              <w:rPr>
                <w:rFonts w:cs="Arial"/>
                <w:lang w:eastAsia="zh-CN"/>
              </w:rPr>
              <w:t>n28A</w:t>
            </w:r>
          </w:p>
          <w:p w14:paraId="5719AA3C" w14:textId="77777777" w:rsidR="000A5ECD" w:rsidRDefault="000A5ECD">
            <w:pPr>
              <w:pStyle w:val="TAC"/>
              <w:rPr>
                <w:szCs w:val="18"/>
                <w:lang w:eastAsia="ja-JP"/>
              </w:rPr>
            </w:pPr>
            <w:r>
              <w:rPr>
                <w:rFonts w:cs="Arial"/>
                <w:lang w:eastAsia="zh-CN"/>
              </w:rPr>
              <w:t>DC_8A_n77A</w:t>
            </w:r>
          </w:p>
        </w:tc>
      </w:tr>
      <w:tr w:rsidR="000A5ECD" w14:paraId="61537FD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FABE596" w14:textId="77777777" w:rsidR="000A5ECD" w:rsidRDefault="000A5ECD">
            <w:pPr>
              <w:pStyle w:val="TAC"/>
              <w:rPr>
                <w:rFonts w:cs="Arial"/>
                <w:szCs w:val="18"/>
              </w:rPr>
            </w:pPr>
            <w:r>
              <w:rPr>
                <w:rFonts w:cs="Arial"/>
                <w:lang w:eastAsia="zh-TW"/>
              </w:rPr>
              <w:t>DC_8A_n28A-n78A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09399B6" w14:textId="77777777" w:rsidR="000A5ECD" w:rsidRDefault="000A5ECD">
            <w:pPr>
              <w:pStyle w:val="TAC"/>
              <w:rPr>
                <w:rFonts w:cs="Arial"/>
                <w:lang w:eastAsia="ja-JP"/>
              </w:rPr>
            </w:pPr>
            <w:r>
              <w:rPr>
                <w:rFonts w:cs="Arial"/>
                <w:lang w:eastAsia="ja-JP"/>
              </w:rPr>
              <w:t>DC_8A_n28A</w:t>
            </w:r>
          </w:p>
          <w:p w14:paraId="197CBC60" w14:textId="77777777" w:rsidR="000A5ECD" w:rsidRDefault="000A5ECD">
            <w:pPr>
              <w:pStyle w:val="TAC"/>
              <w:rPr>
                <w:rFonts w:cs="Arial"/>
                <w:lang w:eastAsia="zh-CN"/>
              </w:rPr>
            </w:pPr>
            <w:r>
              <w:rPr>
                <w:rFonts w:cs="Arial"/>
                <w:lang w:eastAsia="ja-JP"/>
              </w:rPr>
              <w:t>DC_8A_n78A</w:t>
            </w:r>
          </w:p>
        </w:tc>
      </w:tr>
      <w:tr w:rsidR="000A5ECD" w14:paraId="3D45E74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B5D7569" w14:textId="77777777" w:rsidR="000A5ECD" w:rsidRDefault="000A5ECD">
            <w:pPr>
              <w:pStyle w:val="TAC"/>
              <w:rPr>
                <w:rFonts w:cs="Arial"/>
                <w:szCs w:val="18"/>
              </w:rPr>
            </w:pPr>
            <w:r>
              <w:rPr>
                <w:lang w:eastAsia="fr-FR"/>
              </w:rPr>
              <w:t>DC_8A-32A_n1A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B6E3076" w14:textId="77777777" w:rsidR="000A5ECD" w:rsidRDefault="000A5ECD">
            <w:pPr>
              <w:pStyle w:val="TAC"/>
              <w:rPr>
                <w:rFonts w:cs="Arial"/>
                <w:lang w:eastAsia="zh-CN"/>
              </w:rPr>
            </w:pPr>
            <w:r>
              <w:t>DC_8A_n1A</w:t>
            </w:r>
          </w:p>
        </w:tc>
      </w:tr>
      <w:tr w:rsidR="000A5ECD" w14:paraId="2B927FE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DC5478F" w14:textId="77777777" w:rsidR="000A5ECD" w:rsidRDefault="000A5ECD">
            <w:pPr>
              <w:pStyle w:val="TAC"/>
              <w:rPr>
                <w:rFonts w:cs="Arial"/>
                <w:lang w:eastAsia="zh-TW"/>
              </w:rPr>
            </w:pPr>
            <w:r>
              <w:rPr>
                <w:lang w:eastAsia="fr-FR"/>
              </w:rPr>
              <w:t>DC_8A-32A_n3A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4571376" w14:textId="77777777" w:rsidR="000A5ECD" w:rsidRDefault="000A5ECD">
            <w:pPr>
              <w:pStyle w:val="TAC"/>
              <w:rPr>
                <w:rFonts w:cs="Arial"/>
                <w:lang w:eastAsia="zh-TW"/>
              </w:rPr>
            </w:pPr>
            <w:r>
              <w:t>DC_8A_n3A</w:t>
            </w:r>
          </w:p>
        </w:tc>
      </w:tr>
      <w:tr w:rsidR="000A5ECD" w14:paraId="7EA90C2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E41287E" w14:textId="77777777" w:rsidR="000A5ECD" w:rsidRDefault="000A5ECD">
            <w:pPr>
              <w:pStyle w:val="TAC"/>
              <w:rPr>
                <w:rFonts w:cs="Arial"/>
                <w:lang w:eastAsia="zh-TW"/>
              </w:rPr>
            </w:pPr>
            <w:r>
              <w:rPr>
                <w:lang w:eastAsia="fr-FR"/>
              </w:rPr>
              <w:t>DC_8A-38A_n1A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4BB3B60" w14:textId="77777777" w:rsidR="000A5ECD" w:rsidRDefault="000A5ECD">
            <w:pPr>
              <w:pStyle w:val="TAC"/>
            </w:pPr>
            <w:r>
              <w:t>DC_8A_n1A</w:t>
            </w:r>
          </w:p>
          <w:p w14:paraId="6DE17DEE" w14:textId="77777777" w:rsidR="000A5ECD" w:rsidRDefault="000A5ECD">
            <w:pPr>
              <w:pStyle w:val="TAC"/>
              <w:rPr>
                <w:rFonts w:cs="Arial"/>
                <w:lang w:eastAsia="zh-TW"/>
              </w:rPr>
            </w:pPr>
            <w:r>
              <w:t>DC_38A_n1A</w:t>
            </w:r>
          </w:p>
        </w:tc>
      </w:tr>
      <w:tr w:rsidR="000A5ECD" w14:paraId="24455BA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644BF70" w14:textId="77777777" w:rsidR="000A5ECD" w:rsidRDefault="000A5ECD">
            <w:pPr>
              <w:pStyle w:val="TAC"/>
              <w:rPr>
                <w:lang w:eastAsia="fr-FR"/>
              </w:rPr>
            </w:pPr>
            <w:r>
              <w:rPr>
                <w:rFonts w:cs="Arial"/>
                <w:lang w:eastAsia="zh-TW"/>
              </w:rPr>
              <w:t>DC_</w:t>
            </w:r>
            <w:r>
              <w:rPr>
                <w:rFonts w:cs="Arial"/>
                <w:lang w:val="en-US" w:eastAsia="zh-CN"/>
              </w:rPr>
              <w:t>8</w:t>
            </w:r>
            <w:r>
              <w:rPr>
                <w:rFonts w:cs="Arial"/>
                <w:lang w:val="da-DK" w:eastAsia="zh-TW"/>
              </w:rPr>
              <w:t>A</w:t>
            </w:r>
            <w:r>
              <w:rPr>
                <w:rFonts w:cs="Arial"/>
                <w:lang w:eastAsia="zh-TW"/>
              </w:rPr>
              <w:t>_n</w:t>
            </w:r>
            <w:r>
              <w:rPr>
                <w:rFonts w:cs="Arial"/>
                <w:lang w:val="en-US" w:eastAsia="zh-CN"/>
              </w:rPr>
              <w:t>39</w:t>
            </w:r>
            <w:r>
              <w:rPr>
                <w:rFonts w:cs="Arial"/>
                <w:lang w:val="da-DK" w:eastAsia="zh-TW"/>
              </w:rPr>
              <w:t>A</w:t>
            </w:r>
            <w:r>
              <w:rPr>
                <w:rFonts w:cs="Arial"/>
                <w:lang w:eastAsia="zh-TW"/>
              </w:rPr>
              <w:t>-</w:t>
            </w:r>
            <w:r>
              <w:rPr>
                <w:rFonts w:cs="Arial"/>
                <w:lang w:eastAsia="zh-CN"/>
              </w:rPr>
              <w:t>n40</w:t>
            </w:r>
            <w:r>
              <w:rPr>
                <w:rFonts w:cs="Arial"/>
                <w:lang w:val="da-DK" w:eastAsia="zh-TW"/>
              </w:rPr>
              <w:t>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671023C" w14:textId="77777777" w:rsidR="000A5ECD" w:rsidRDefault="000A5ECD">
            <w:pPr>
              <w:pStyle w:val="TAC"/>
              <w:rPr>
                <w:lang w:val="da-DK" w:eastAsia="zh-TW"/>
              </w:rPr>
            </w:pPr>
            <w:r>
              <w:rPr>
                <w:rFonts w:cs="Arial"/>
                <w:lang w:eastAsia="zh-TW"/>
              </w:rPr>
              <w:t>DC_</w:t>
            </w:r>
            <w:r>
              <w:rPr>
                <w:rFonts w:cs="Arial"/>
                <w:lang w:val="en-US" w:eastAsia="zh-CN"/>
              </w:rPr>
              <w:t>8</w:t>
            </w:r>
            <w:r>
              <w:rPr>
                <w:rFonts w:cs="Arial"/>
                <w:lang w:val="da-DK" w:eastAsia="zh-TW"/>
              </w:rPr>
              <w:t>A</w:t>
            </w:r>
            <w:r>
              <w:rPr>
                <w:rFonts w:cs="Arial"/>
                <w:lang w:eastAsia="zh-TW"/>
              </w:rPr>
              <w:t>_n</w:t>
            </w:r>
            <w:r>
              <w:rPr>
                <w:rFonts w:cs="Arial"/>
                <w:lang w:val="en-US" w:eastAsia="zh-CN"/>
              </w:rPr>
              <w:t>39</w:t>
            </w:r>
            <w:r>
              <w:rPr>
                <w:rFonts w:cs="Arial"/>
                <w:lang w:val="da-DK" w:eastAsia="zh-TW"/>
              </w:rPr>
              <w:t>A</w:t>
            </w:r>
          </w:p>
          <w:p w14:paraId="386F6368" w14:textId="77777777" w:rsidR="000A5ECD" w:rsidRDefault="000A5ECD">
            <w:pPr>
              <w:pStyle w:val="TAC"/>
            </w:pPr>
            <w:r>
              <w:rPr>
                <w:rFonts w:cs="Arial"/>
                <w:lang w:eastAsia="zh-TW"/>
              </w:rPr>
              <w:t>DC_</w:t>
            </w:r>
            <w:r>
              <w:rPr>
                <w:rFonts w:cs="Arial"/>
                <w:lang w:val="en-US" w:eastAsia="zh-CN"/>
              </w:rPr>
              <w:t>8</w:t>
            </w:r>
            <w:r>
              <w:rPr>
                <w:rFonts w:cs="Arial"/>
                <w:lang w:val="da-DK" w:eastAsia="zh-TW"/>
              </w:rPr>
              <w:t>A</w:t>
            </w:r>
            <w:r>
              <w:rPr>
                <w:rFonts w:cs="Arial"/>
                <w:lang w:eastAsia="zh-TW"/>
              </w:rPr>
              <w:t>_</w:t>
            </w:r>
            <w:r>
              <w:rPr>
                <w:rFonts w:cs="Arial"/>
                <w:lang w:eastAsia="zh-CN"/>
              </w:rPr>
              <w:t>n40</w:t>
            </w:r>
            <w:r>
              <w:rPr>
                <w:rFonts w:cs="Arial"/>
                <w:lang w:val="da-DK" w:eastAsia="zh-TW"/>
              </w:rPr>
              <w:t>A</w:t>
            </w:r>
          </w:p>
        </w:tc>
      </w:tr>
      <w:tr w:rsidR="000A5ECD" w14:paraId="6CEC3BA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3DB0651" w14:textId="77777777" w:rsidR="000A5ECD" w:rsidRDefault="000A5ECD">
            <w:pPr>
              <w:pStyle w:val="TAC"/>
              <w:rPr>
                <w:rFonts w:cs="Arial"/>
                <w:lang w:eastAsia="zh-TW"/>
              </w:rPr>
            </w:pPr>
            <w:r>
              <w:rPr>
                <w:rFonts w:cs="Arial"/>
                <w:lang w:eastAsia="zh-TW"/>
              </w:rPr>
              <w:t>DC_</w:t>
            </w:r>
            <w:r>
              <w:rPr>
                <w:rFonts w:cs="Arial"/>
                <w:lang w:val="en-US" w:eastAsia="zh-CN"/>
              </w:rPr>
              <w:t>8</w:t>
            </w:r>
            <w:r>
              <w:rPr>
                <w:rFonts w:cs="Arial"/>
                <w:lang w:val="da-DK" w:eastAsia="zh-TW"/>
              </w:rPr>
              <w:t>A</w:t>
            </w:r>
            <w:r>
              <w:rPr>
                <w:rFonts w:cs="Arial"/>
                <w:lang w:eastAsia="zh-TW"/>
              </w:rPr>
              <w:t>_n</w:t>
            </w:r>
            <w:r>
              <w:rPr>
                <w:rFonts w:cs="Arial"/>
                <w:lang w:val="en-US" w:eastAsia="zh-CN"/>
              </w:rPr>
              <w:t>39</w:t>
            </w:r>
            <w:r>
              <w:rPr>
                <w:rFonts w:cs="Arial"/>
                <w:lang w:val="da-DK" w:eastAsia="zh-TW"/>
              </w:rPr>
              <w:t>A</w:t>
            </w:r>
            <w:r>
              <w:rPr>
                <w:rFonts w:cs="Arial"/>
                <w:lang w:eastAsia="zh-TW"/>
              </w:rPr>
              <w:t>-</w:t>
            </w:r>
            <w:r>
              <w:rPr>
                <w:rFonts w:cs="Arial"/>
                <w:lang w:eastAsia="zh-CN"/>
              </w:rPr>
              <w:t>n79</w:t>
            </w:r>
            <w:r>
              <w:rPr>
                <w:rFonts w:cs="Arial"/>
                <w:lang w:val="da-DK" w:eastAsia="zh-TW"/>
              </w:rPr>
              <w:t>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48E1EAD" w14:textId="77777777" w:rsidR="000A5ECD" w:rsidRDefault="000A5ECD">
            <w:pPr>
              <w:pStyle w:val="TAC"/>
              <w:rPr>
                <w:lang w:val="da-DK" w:eastAsia="zh-TW"/>
              </w:rPr>
            </w:pPr>
            <w:r>
              <w:rPr>
                <w:rFonts w:cs="Arial"/>
                <w:lang w:eastAsia="zh-TW"/>
              </w:rPr>
              <w:t>DC_</w:t>
            </w:r>
            <w:r>
              <w:rPr>
                <w:rFonts w:cs="Arial"/>
                <w:lang w:val="en-US" w:eastAsia="zh-CN"/>
              </w:rPr>
              <w:t>8</w:t>
            </w:r>
            <w:r>
              <w:rPr>
                <w:rFonts w:cs="Arial"/>
                <w:lang w:val="da-DK" w:eastAsia="zh-TW"/>
              </w:rPr>
              <w:t>A</w:t>
            </w:r>
            <w:r>
              <w:rPr>
                <w:rFonts w:cs="Arial"/>
                <w:lang w:eastAsia="zh-TW"/>
              </w:rPr>
              <w:t>_n</w:t>
            </w:r>
            <w:r>
              <w:rPr>
                <w:rFonts w:cs="Arial"/>
                <w:lang w:val="en-US" w:eastAsia="zh-CN"/>
              </w:rPr>
              <w:t>39</w:t>
            </w:r>
            <w:r>
              <w:rPr>
                <w:rFonts w:cs="Arial"/>
                <w:lang w:val="da-DK" w:eastAsia="zh-TW"/>
              </w:rPr>
              <w:t>A</w:t>
            </w:r>
          </w:p>
          <w:p w14:paraId="6B3BB719" w14:textId="77777777" w:rsidR="000A5ECD" w:rsidRDefault="000A5ECD">
            <w:pPr>
              <w:pStyle w:val="TAC"/>
              <w:rPr>
                <w:rFonts w:cs="Arial"/>
                <w:lang w:eastAsia="zh-TW"/>
              </w:rPr>
            </w:pPr>
            <w:r>
              <w:rPr>
                <w:rFonts w:cs="Arial"/>
                <w:lang w:eastAsia="zh-TW"/>
              </w:rPr>
              <w:t>DC_</w:t>
            </w:r>
            <w:r>
              <w:rPr>
                <w:rFonts w:cs="Arial"/>
                <w:lang w:val="en-US" w:eastAsia="zh-CN"/>
              </w:rPr>
              <w:t>8</w:t>
            </w:r>
            <w:r>
              <w:rPr>
                <w:rFonts w:cs="Arial"/>
                <w:lang w:val="da-DK" w:eastAsia="zh-TW"/>
              </w:rPr>
              <w:t>A</w:t>
            </w:r>
            <w:r>
              <w:rPr>
                <w:rFonts w:cs="Arial"/>
                <w:lang w:eastAsia="zh-TW"/>
              </w:rPr>
              <w:t>_</w:t>
            </w:r>
            <w:r>
              <w:rPr>
                <w:rFonts w:cs="Arial"/>
                <w:lang w:eastAsia="zh-CN"/>
              </w:rPr>
              <w:t>n79</w:t>
            </w:r>
            <w:r>
              <w:rPr>
                <w:rFonts w:cs="Arial"/>
                <w:lang w:val="da-DK" w:eastAsia="zh-TW"/>
              </w:rPr>
              <w:t>A</w:t>
            </w:r>
          </w:p>
        </w:tc>
      </w:tr>
      <w:tr w:rsidR="000A5ECD" w14:paraId="7697627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B891F0" w14:textId="77777777" w:rsidR="000A5ECD" w:rsidRDefault="000A5ECD">
            <w:pPr>
              <w:pStyle w:val="TAC"/>
              <w:rPr>
                <w:lang w:eastAsia="ja-JP"/>
              </w:rPr>
            </w:pPr>
            <w:r>
              <w:rPr>
                <w:lang w:eastAsia="ja-JP"/>
              </w:rPr>
              <w:t>DC_8A-40A_n1A</w:t>
            </w:r>
          </w:p>
          <w:p w14:paraId="6CC3872A" w14:textId="77777777" w:rsidR="000A5ECD" w:rsidRDefault="000A5ECD">
            <w:pPr>
              <w:pStyle w:val="TAC"/>
              <w:rPr>
                <w:szCs w:val="18"/>
              </w:rPr>
            </w:pPr>
            <w:r>
              <w:rPr>
                <w:lang w:eastAsia="ja-JP"/>
              </w:rPr>
              <w:t>DC_8A-40C_n1A</w:t>
            </w:r>
          </w:p>
        </w:tc>
        <w:tc>
          <w:tcPr>
            <w:tcW w:w="5964" w:type="dxa"/>
            <w:tcBorders>
              <w:top w:val="single" w:sz="4" w:space="0" w:color="auto"/>
              <w:left w:val="single" w:sz="4" w:space="0" w:color="auto"/>
              <w:bottom w:val="single" w:sz="4" w:space="0" w:color="auto"/>
              <w:right w:val="single" w:sz="4" w:space="0" w:color="auto"/>
            </w:tcBorders>
            <w:hideMark/>
          </w:tcPr>
          <w:p w14:paraId="24255470" w14:textId="77777777" w:rsidR="000A5ECD" w:rsidRDefault="000A5ECD">
            <w:pPr>
              <w:pStyle w:val="TAC"/>
              <w:rPr>
                <w:lang w:eastAsia="fi-FI"/>
              </w:rPr>
            </w:pPr>
            <w:r>
              <w:rPr>
                <w:lang w:eastAsia="fi-FI"/>
              </w:rPr>
              <w:t>DC_8A_</w:t>
            </w:r>
            <w:r>
              <w:rPr>
                <w:lang w:eastAsia="ja-JP"/>
              </w:rPr>
              <w:t>n1A</w:t>
            </w:r>
          </w:p>
          <w:p w14:paraId="47252208" w14:textId="77777777" w:rsidR="000A5ECD" w:rsidRDefault="000A5ECD">
            <w:pPr>
              <w:pStyle w:val="TAC"/>
              <w:rPr>
                <w:lang w:eastAsia="zh-CN"/>
              </w:rPr>
            </w:pPr>
            <w:r>
              <w:rPr>
                <w:lang w:eastAsia="fi-FI"/>
              </w:rPr>
              <w:t>DC_40A_</w:t>
            </w:r>
            <w:r>
              <w:rPr>
                <w:lang w:eastAsia="ja-JP"/>
              </w:rPr>
              <w:t>n1A</w:t>
            </w:r>
          </w:p>
        </w:tc>
      </w:tr>
      <w:tr w:rsidR="000A5ECD" w14:paraId="701C7F7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A9A66F" w14:textId="77777777" w:rsidR="000A5ECD" w:rsidRDefault="000A5ECD">
            <w:pPr>
              <w:pStyle w:val="TAC"/>
              <w:rPr>
                <w:szCs w:val="18"/>
                <w:lang w:eastAsia="ja-JP"/>
              </w:rPr>
            </w:pPr>
            <w:r>
              <w:rPr>
                <w:rFonts w:cs="Arial"/>
                <w:szCs w:val="16"/>
                <w:lang w:eastAsia="zh-CN"/>
              </w:rPr>
              <w:t>DC_8A_n40A-n41A</w:t>
            </w:r>
          </w:p>
        </w:tc>
        <w:tc>
          <w:tcPr>
            <w:tcW w:w="5964" w:type="dxa"/>
            <w:tcBorders>
              <w:top w:val="single" w:sz="4" w:space="0" w:color="auto"/>
              <w:left w:val="single" w:sz="4" w:space="0" w:color="auto"/>
              <w:bottom w:val="single" w:sz="4" w:space="0" w:color="auto"/>
              <w:right w:val="single" w:sz="4" w:space="0" w:color="auto"/>
            </w:tcBorders>
            <w:hideMark/>
          </w:tcPr>
          <w:p w14:paraId="0F62A826" w14:textId="77777777" w:rsidR="000A5ECD" w:rsidRDefault="000A5ECD">
            <w:pPr>
              <w:pStyle w:val="TAC"/>
              <w:rPr>
                <w:rFonts w:cs="Arial"/>
                <w:szCs w:val="16"/>
                <w:lang w:eastAsia="zh-CN"/>
              </w:rPr>
            </w:pPr>
            <w:r>
              <w:rPr>
                <w:rFonts w:cs="Arial"/>
                <w:szCs w:val="16"/>
                <w:lang w:eastAsia="zh-CN"/>
              </w:rPr>
              <w:t>DC_8A_n40A</w:t>
            </w:r>
          </w:p>
          <w:p w14:paraId="56D979A4" w14:textId="77777777" w:rsidR="000A5ECD" w:rsidRDefault="000A5ECD">
            <w:pPr>
              <w:pStyle w:val="TAC"/>
              <w:rPr>
                <w:szCs w:val="18"/>
                <w:lang w:eastAsia="ja-JP"/>
              </w:rPr>
            </w:pPr>
            <w:r>
              <w:rPr>
                <w:rFonts w:cs="Arial"/>
                <w:szCs w:val="16"/>
                <w:lang w:eastAsia="zh-CN"/>
              </w:rPr>
              <w:t>DC_8A_n41A</w:t>
            </w:r>
          </w:p>
        </w:tc>
      </w:tr>
      <w:tr w:rsidR="000A5ECD" w14:paraId="513F6DE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53C25E" w14:textId="77777777" w:rsidR="000A5ECD" w:rsidRDefault="000A5ECD">
            <w:pPr>
              <w:pStyle w:val="TAC"/>
              <w:rPr>
                <w:lang w:eastAsia="ja-JP"/>
              </w:rPr>
            </w:pPr>
            <w:r>
              <w:rPr>
                <w:lang w:eastAsia="ja-JP"/>
              </w:rPr>
              <w:t>DC_8A-40A_n78A</w:t>
            </w:r>
          </w:p>
          <w:p w14:paraId="78544F9C" w14:textId="77777777" w:rsidR="000A5ECD" w:rsidRDefault="000A5ECD">
            <w:pPr>
              <w:pStyle w:val="TAC"/>
              <w:rPr>
                <w:lang w:eastAsia="ja-JP"/>
              </w:rPr>
            </w:pPr>
            <w:r>
              <w:rPr>
                <w:lang w:eastAsia="ja-JP"/>
              </w:rPr>
              <w:t>DC_8A-40C_n78A</w:t>
            </w:r>
          </w:p>
        </w:tc>
        <w:tc>
          <w:tcPr>
            <w:tcW w:w="5964" w:type="dxa"/>
            <w:tcBorders>
              <w:top w:val="single" w:sz="4" w:space="0" w:color="auto"/>
              <w:left w:val="single" w:sz="4" w:space="0" w:color="auto"/>
              <w:bottom w:val="single" w:sz="4" w:space="0" w:color="auto"/>
              <w:right w:val="single" w:sz="4" w:space="0" w:color="auto"/>
            </w:tcBorders>
            <w:hideMark/>
          </w:tcPr>
          <w:p w14:paraId="557F0E1B" w14:textId="77777777" w:rsidR="000A5ECD" w:rsidRDefault="000A5ECD">
            <w:pPr>
              <w:pStyle w:val="TAC"/>
              <w:rPr>
                <w:lang w:eastAsia="ja-JP"/>
              </w:rPr>
            </w:pPr>
            <w:r>
              <w:rPr>
                <w:lang w:eastAsia="ja-JP"/>
              </w:rPr>
              <w:t>DC_8A_n78A</w:t>
            </w:r>
          </w:p>
          <w:p w14:paraId="064CF429" w14:textId="77777777" w:rsidR="000A5ECD" w:rsidRDefault="000A5ECD">
            <w:pPr>
              <w:pStyle w:val="TAC"/>
              <w:rPr>
                <w:szCs w:val="16"/>
                <w:lang w:eastAsia="zh-CN"/>
              </w:rPr>
            </w:pPr>
            <w:r>
              <w:rPr>
                <w:lang w:eastAsia="ja-JP"/>
              </w:rPr>
              <w:t>DC_40A_n78A</w:t>
            </w:r>
          </w:p>
        </w:tc>
      </w:tr>
      <w:tr w:rsidR="000A5ECD" w14:paraId="46F1831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685326" w14:textId="77777777" w:rsidR="000A5ECD" w:rsidRDefault="000A5ECD">
            <w:pPr>
              <w:pStyle w:val="TAC"/>
              <w:rPr>
                <w:lang w:eastAsia="ja-JP"/>
              </w:rPr>
            </w:pPr>
            <w:r>
              <w:rPr>
                <w:lang w:eastAsia="ja-JP"/>
              </w:rPr>
              <w:t>DC_8A-40A_n78(2A)</w:t>
            </w:r>
          </w:p>
          <w:p w14:paraId="024A8192" w14:textId="77777777" w:rsidR="000A5ECD" w:rsidRDefault="000A5ECD">
            <w:pPr>
              <w:pStyle w:val="TAC"/>
              <w:rPr>
                <w:lang w:eastAsia="ja-JP"/>
              </w:rPr>
            </w:pPr>
            <w:r>
              <w:rPr>
                <w:szCs w:val="16"/>
                <w:lang w:eastAsia="zh-CN"/>
              </w:rPr>
              <w:t>DC_8A-40C_n78(2A)</w:t>
            </w:r>
          </w:p>
        </w:tc>
        <w:tc>
          <w:tcPr>
            <w:tcW w:w="5964" w:type="dxa"/>
            <w:tcBorders>
              <w:top w:val="single" w:sz="4" w:space="0" w:color="auto"/>
              <w:left w:val="single" w:sz="4" w:space="0" w:color="auto"/>
              <w:bottom w:val="single" w:sz="4" w:space="0" w:color="auto"/>
              <w:right w:val="single" w:sz="4" w:space="0" w:color="auto"/>
            </w:tcBorders>
            <w:hideMark/>
          </w:tcPr>
          <w:p w14:paraId="7F596A51" w14:textId="77777777" w:rsidR="000A5ECD" w:rsidRDefault="000A5ECD">
            <w:pPr>
              <w:pStyle w:val="TAC"/>
              <w:rPr>
                <w:lang w:eastAsia="zh-CN"/>
              </w:rPr>
            </w:pPr>
            <w:r>
              <w:rPr>
                <w:lang w:eastAsia="zh-CN"/>
              </w:rPr>
              <w:t>DC_8A_n78A</w:t>
            </w:r>
          </w:p>
          <w:p w14:paraId="2450B30B" w14:textId="77777777" w:rsidR="000A5ECD" w:rsidRDefault="000A5ECD">
            <w:pPr>
              <w:pStyle w:val="TAC"/>
              <w:rPr>
                <w:lang w:eastAsia="zh-CN"/>
              </w:rPr>
            </w:pPr>
            <w:r>
              <w:rPr>
                <w:lang w:eastAsia="zh-CN"/>
              </w:rPr>
              <w:t>DC_40A_n78A</w:t>
            </w:r>
          </w:p>
        </w:tc>
      </w:tr>
      <w:tr w:rsidR="000A5ECD" w14:paraId="43196CF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3ED7E2" w14:textId="77777777" w:rsidR="000A5ECD" w:rsidRDefault="000A5ECD">
            <w:pPr>
              <w:pStyle w:val="TAC"/>
              <w:rPr>
                <w:lang w:eastAsia="zh-CN"/>
              </w:rPr>
            </w:pPr>
            <w:r>
              <w:rPr>
                <w:lang w:eastAsia="zh-CN"/>
              </w:rPr>
              <w:t>DC_8A_n40A-n78A</w:t>
            </w:r>
          </w:p>
        </w:tc>
        <w:tc>
          <w:tcPr>
            <w:tcW w:w="5964" w:type="dxa"/>
            <w:tcBorders>
              <w:top w:val="single" w:sz="4" w:space="0" w:color="auto"/>
              <w:left w:val="single" w:sz="4" w:space="0" w:color="auto"/>
              <w:bottom w:val="single" w:sz="4" w:space="0" w:color="auto"/>
              <w:right w:val="single" w:sz="4" w:space="0" w:color="auto"/>
            </w:tcBorders>
            <w:hideMark/>
          </w:tcPr>
          <w:p w14:paraId="17ECBA5E" w14:textId="77777777" w:rsidR="000A5ECD" w:rsidRDefault="000A5ECD">
            <w:pPr>
              <w:pStyle w:val="TAC"/>
              <w:rPr>
                <w:lang w:eastAsia="zh-CN"/>
              </w:rPr>
            </w:pPr>
            <w:r>
              <w:rPr>
                <w:lang w:eastAsia="zh-CN"/>
              </w:rPr>
              <w:t>DC_8A_n40A</w:t>
            </w:r>
          </w:p>
          <w:p w14:paraId="6FB663A4" w14:textId="77777777" w:rsidR="000A5ECD" w:rsidRDefault="000A5ECD">
            <w:pPr>
              <w:pStyle w:val="TAC"/>
              <w:rPr>
                <w:lang w:eastAsia="zh-CN"/>
              </w:rPr>
            </w:pPr>
            <w:r>
              <w:rPr>
                <w:lang w:eastAsia="zh-CN"/>
              </w:rPr>
              <w:t>DC_8A_n78A</w:t>
            </w:r>
          </w:p>
        </w:tc>
      </w:tr>
      <w:tr w:rsidR="000A5ECD" w14:paraId="61428F5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75DFE0" w14:textId="77777777" w:rsidR="000A5ECD" w:rsidRDefault="000A5ECD">
            <w:pPr>
              <w:pStyle w:val="TAC"/>
              <w:rPr>
                <w:szCs w:val="18"/>
                <w:lang w:eastAsia="ja-JP"/>
              </w:rPr>
            </w:pPr>
            <w:r>
              <w:rPr>
                <w:szCs w:val="18"/>
                <w:lang w:eastAsia="ja-JP"/>
              </w:rPr>
              <w:t>DC_8A_n40A-n79A</w:t>
            </w:r>
          </w:p>
        </w:tc>
        <w:tc>
          <w:tcPr>
            <w:tcW w:w="5964" w:type="dxa"/>
            <w:tcBorders>
              <w:top w:val="single" w:sz="4" w:space="0" w:color="auto"/>
              <w:left w:val="single" w:sz="4" w:space="0" w:color="auto"/>
              <w:bottom w:val="single" w:sz="4" w:space="0" w:color="auto"/>
              <w:right w:val="single" w:sz="4" w:space="0" w:color="auto"/>
            </w:tcBorders>
            <w:hideMark/>
          </w:tcPr>
          <w:p w14:paraId="621A6B4A" w14:textId="77777777" w:rsidR="000A5ECD" w:rsidRDefault="000A5ECD">
            <w:pPr>
              <w:pStyle w:val="TAC"/>
              <w:rPr>
                <w:szCs w:val="18"/>
                <w:lang w:eastAsia="ja-JP"/>
              </w:rPr>
            </w:pPr>
            <w:r>
              <w:rPr>
                <w:szCs w:val="18"/>
                <w:lang w:eastAsia="ja-JP"/>
              </w:rPr>
              <w:t>DC_8A_n40A</w:t>
            </w:r>
          </w:p>
          <w:p w14:paraId="2A92EAB3" w14:textId="77777777" w:rsidR="000A5ECD" w:rsidRDefault="000A5ECD">
            <w:pPr>
              <w:pStyle w:val="TAC"/>
              <w:rPr>
                <w:szCs w:val="18"/>
                <w:lang w:eastAsia="ja-JP"/>
              </w:rPr>
            </w:pPr>
            <w:r>
              <w:rPr>
                <w:szCs w:val="18"/>
                <w:lang w:eastAsia="ja-JP"/>
              </w:rPr>
              <w:t>DC_8A_n79A</w:t>
            </w:r>
          </w:p>
        </w:tc>
      </w:tr>
      <w:tr w:rsidR="000A5ECD" w14:paraId="093AD91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18122C4" w14:textId="77777777" w:rsidR="000A5ECD" w:rsidRDefault="000A5ECD">
            <w:pPr>
              <w:pStyle w:val="TAC"/>
            </w:pPr>
            <w:r>
              <w:t>DC_8A-41A_n1A</w:t>
            </w:r>
          </w:p>
          <w:p w14:paraId="621F9B35" w14:textId="77777777" w:rsidR="000A5ECD" w:rsidRDefault="000A5ECD">
            <w:pPr>
              <w:pStyle w:val="TAC"/>
            </w:pPr>
            <w:r>
              <w:t>DC_8A-41C_n1A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1923092" w14:textId="77777777" w:rsidR="000A5ECD" w:rsidRDefault="000A5ECD">
            <w:pPr>
              <w:pStyle w:val="TAC"/>
            </w:pPr>
            <w:r>
              <w:t>DC_8A_n1A</w:t>
            </w:r>
          </w:p>
          <w:p w14:paraId="105E3599" w14:textId="77777777" w:rsidR="000A5ECD" w:rsidRDefault="000A5ECD">
            <w:pPr>
              <w:pStyle w:val="TAC"/>
            </w:pPr>
            <w:r>
              <w:t>DC_41A_n1A</w:t>
            </w:r>
          </w:p>
        </w:tc>
      </w:tr>
      <w:tr w:rsidR="000A5ECD" w14:paraId="1E53192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1A63AA4" w14:textId="77777777" w:rsidR="000A5ECD" w:rsidRDefault="000A5ECD">
            <w:pPr>
              <w:pStyle w:val="TAC"/>
            </w:pPr>
            <w:r>
              <w:t>DC_8A-41A_n3A</w:t>
            </w:r>
            <w:r>
              <w:rPr>
                <w:vertAlign w:val="superscript"/>
              </w:rPr>
              <w:t>5</w:t>
            </w:r>
          </w:p>
          <w:p w14:paraId="51247AC5" w14:textId="77777777" w:rsidR="000A5ECD" w:rsidRDefault="000A5ECD">
            <w:pPr>
              <w:pStyle w:val="TAC"/>
              <w:rPr>
                <w:szCs w:val="18"/>
                <w:lang w:eastAsia="ja-JP"/>
              </w:rPr>
            </w:pPr>
            <w:r>
              <w:t>DC_8A-41C_n3A</w:t>
            </w:r>
            <w:r>
              <w:rPr>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F86C58F" w14:textId="77777777" w:rsidR="000A5ECD" w:rsidRDefault="000A5ECD">
            <w:pPr>
              <w:pStyle w:val="TAC"/>
            </w:pPr>
            <w:r>
              <w:t>DC_8A_n3A</w:t>
            </w:r>
          </w:p>
          <w:p w14:paraId="7055F1A9" w14:textId="77777777" w:rsidR="000A5ECD" w:rsidRDefault="000A5ECD">
            <w:pPr>
              <w:pStyle w:val="TAC"/>
            </w:pPr>
            <w:r>
              <w:t>DC_41A_n3A</w:t>
            </w:r>
          </w:p>
          <w:p w14:paraId="2C24E432" w14:textId="77777777" w:rsidR="000A5ECD" w:rsidRDefault="000A5ECD">
            <w:pPr>
              <w:pStyle w:val="TAC"/>
              <w:rPr>
                <w:szCs w:val="18"/>
                <w:lang w:eastAsia="ja-JP"/>
              </w:rPr>
            </w:pPr>
            <w:r>
              <w:t>DC_41C_n3A</w:t>
            </w:r>
          </w:p>
        </w:tc>
      </w:tr>
      <w:tr w:rsidR="000A5ECD" w14:paraId="39174DB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4F7949F" w14:textId="77777777" w:rsidR="000A5ECD" w:rsidRDefault="000A5ECD">
            <w:pPr>
              <w:pStyle w:val="TAC"/>
            </w:pPr>
            <w:r>
              <w:t>DC_8A-41A_n77A</w:t>
            </w:r>
          </w:p>
          <w:p w14:paraId="590D9A36" w14:textId="77777777" w:rsidR="000A5ECD" w:rsidRDefault="000A5ECD">
            <w:pPr>
              <w:pStyle w:val="TAC"/>
            </w:pPr>
            <w:r>
              <w:t>DC_8A-41C_n77A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9E1EC98" w14:textId="77777777" w:rsidR="000A5ECD" w:rsidRDefault="000A5ECD">
            <w:pPr>
              <w:pStyle w:val="TAC"/>
            </w:pPr>
            <w:r>
              <w:t>DC_8A_n77A</w:t>
            </w:r>
          </w:p>
          <w:p w14:paraId="6B3E8165" w14:textId="77777777" w:rsidR="000A5ECD" w:rsidRDefault="000A5ECD">
            <w:pPr>
              <w:pStyle w:val="TAC"/>
            </w:pPr>
            <w:r>
              <w:t>DC_41A_n77A</w:t>
            </w:r>
          </w:p>
          <w:p w14:paraId="57F6FB66" w14:textId="77777777" w:rsidR="000A5ECD" w:rsidRDefault="000A5ECD">
            <w:pPr>
              <w:pStyle w:val="TAC"/>
            </w:pPr>
            <w:r>
              <w:t>DC_41C_n77A</w:t>
            </w:r>
          </w:p>
        </w:tc>
      </w:tr>
      <w:tr w:rsidR="000A5ECD" w14:paraId="524230F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0C971B" w14:textId="77777777" w:rsidR="000A5ECD" w:rsidRDefault="000A5ECD">
            <w:pPr>
              <w:pStyle w:val="TAC"/>
              <w:rPr>
                <w:szCs w:val="18"/>
                <w:lang w:eastAsia="ja-JP"/>
              </w:rPr>
            </w:pPr>
            <w:r>
              <w:rPr>
                <w:szCs w:val="18"/>
                <w:lang w:eastAsia="ja-JP"/>
              </w:rPr>
              <w:t>DC_8A_n41A-n79A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40DC0CC" w14:textId="77777777" w:rsidR="000A5ECD" w:rsidRDefault="000A5ECD">
            <w:pPr>
              <w:pStyle w:val="TAC"/>
              <w:rPr>
                <w:szCs w:val="18"/>
                <w:lang w:eastAsia="ja-JP"/>
              </w:rPr>
            </w:pPr>
            <w:r>
              <w:rPr>
                <w:szCs w:val="18"/>
                <w:lang w:eastAsia="ja-JP"/>
              </w:rPr>
              <w:t>DC_8A_n41A</w:t>
            </w:r>
          </w:p>
          <w:p w14:paraId="2EAA31B8" w14:textId="77777777" w:rsidR="000A5ECD" w:rsidRDefault="000A5ECD">
            <w:pPr>
              <w:pStyle w:val="TAC"/>
              <w:rPr>
                <w:szCs w:val="18"/>
                <w:lang w:eastAsia="ja-JP"/>
              </w:rPr>
            </w:pPr>
            <w:r>
              <w:rPr>
                <w:szCs w:val="18"/>
                <w:lang w:eastAsia="ja-JP"/>
              </w:rPr>
              <w:t>DC_8A_n79A</w:t>
            </w:r>
          </w:p>
        </w:tc>
      </w:tr>
      <w:tr w:rsidR="000A5ECD" w14:paraId="29AFA84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05E4F3F" w14:textId="77777777" w:rsidR="000A5ECD" w:rsidRDefault="000A5ECD">
            <w:pPr>
              <w:pStyle w:val="TAC"/>
            </w:pPr>
            <w:r>
              <w:t>DC_8A-42A_n1A</w:t>
            </w:r>
            <w:r>
              <w:rPr>
                <w:vertAlign w:val="superscript"/>
              </w:rPr>
              <w:t>5</w:t>
            </w:r>
          </w:p>
          <w:p w14:paraId="4D130EF5" w14:textId="77777777" w:rsidR="000A5ECD" w:rsidRDefault="000A5ECD">
            <w:pPr>
              <w:pStyle w:val="TAC"/>
              <w:rPr>
                <w:szCs w:val="18"/>
                <w:lang w:eastAsia="ja-JP"/>
              </w:rPr>
            </w:pPr>
            <w:r>
              <w:t>DC_8A-42C_n1A</w:t>
            </w:r>
            <w:r>
              <w:rPr>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F31BC7F" w14:textId="77777777" w:rsidR="000A5ECD" w:rsidRDefault="000A5ECD">
            <w:pPr>
              <w:pStyle w:val="TAC"/>
            </w:pPr>
            <w:r>
              <w:t>DC_8A_n1A</w:t>
            </w:r>
          </w:p>
          <w:p w14:paraId="621938C3" w14:textId="77777777" w:rsidR="000A5ECD" w:rsidRDefault="000A5ECD">
            <w:pPr>
              <w:pStyle w:val="TAC"/>
            </w:pPr>
            <w:r>
              <w:t>DC_42A_n1A</w:t>
            </w:r>
          </w:p>
          <w:p w14:paraId="7CA38EF1" w14:textId="77777777" w:rsidR="000A5ECD" w:rsidRDefault="000A5ECD">
            <w:pPr>
              <w:pStyle w:val="TAC"/>
              <w:rPr>
                <w:szCs w:val="18"/>
                <w:lang w:eastAsia="ja-JP"/>
              </w:rPr>
            </w:pPr>
            <w:r>
              <w:t>DC_42C_n1A</w:t>
            </w:r>
          </w:p>
        </w:tc>
      </w:tr>
      <w:tr w:rsidR="000A5ECD" w14:paraId="5B309F3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D7F8B9" w14:textId="77777777" w:rsidR="000A5ECD" w:rsidRDefault="000A5ECD">
            <w:pPr>
              <w:pStyle w:val="TAC"/>
              <w:rPr>
                <w:szCs w:val="18"/>
                <w:lang w:eastAsia="ja-JP"/>
              </w:rPr>
            </w:pPr>
            <w:r>
              <w:t>DC_8A-42A_n3A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26DA2E1" w14:textId="77777777" w:rsidR="000A5ECD" w:rsidRDefault="000A5ECD">
            <w:pPr>
              <w:pStyle w:val="TAC"/>
            </w:pPr>
            <w:r>
              <w:t>DC_8A_n3A</w:t>
            </w:r>
          </w:p>
          <w:p w14:paraId="030E6B22" w14:textId="77777777" w:rsidR="000A5ECD" w:rsidRDefault="000A5ECD">
            <w:pPr>
              <w:pStyle w:val="TAC"/>
              <w:rPr>
                <w:szCs w:val="18"/>
                <w:lang w:eastAsia="ja-JP"/>
              </w:rPr>
            </w:pPr>
            <w:r>
              <w:t>DC_42A_n3A</w:t>
            </w:r>
          </w:p>
        </w:tc>
      </w:tr>
      <w:tr w:rsidR="000A5ECD" w14:paraId="03D5E0E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58CCBC" w14:textId="77777777" w:rsidR="000A5ECD" w:rsidRDefault="000A5ECD">
            <w:pPr>
              <w:pStyle w:val="TAC"/>
              <w:rPr>
                <w:szCs w:val="18"/>
                <w:lang w:eastAsia="ja-JP"/>
              </w:rPr>
            </w:pPr>
            <w:r>
              <w:t>DC_8A-42C_n3A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0B32B47" w14:textId="77777777" w:rsidR="000A5ECD" w:rsidRDefault="000A5ECD">
            <w:pPr>
              <w:pStyle w:val="TAC"/>
            </w:pPr>
            <w:r>
              <w:t>DC_8A_n3A</w:t>
            </w:r>
          </w:p>
          <w:p w14:paraId="64901AAF" w14:textId="77777777" w:rsidR="000A5ECD" w:rsidRDefault="000A5ECD">
            <w:pPr>
              <w:pStyle w:val="TAC"/>
            </w:pPr>
            <w:r>
              <w:t>DC_42A_n3A</w:t>
            </w:r>
          </w:p>
          <w:p w14:paraId="075C87E4" w14:textId="77777777" w:rsidR="000A5ECD" w:rsidRDefault="000A5ECD">
            <w:pPr>
              <w:pStyle w:val="TAC"/>
              <w:rPr>
                <w:szCs w:val="18"/>
                <w:lang w:eastAsia="ja-JP"/>
              </w:rPr>
            </w:pPr>
            <w:r>
              <w:t>DC_42C_n3A</w:t>
            </w:r>
          </w:p>
        </w:tc>
      </w:tr>
      <w:tr w:rsidR="000A5ECD" w14:paraId="0D37F00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22357E" w14:textId="77777777" w:rsidR="000A5ECD" w:rsidRDefault="000A5ECD">
            <w:pPr>
              <w:pStyle w:val="TAC"/>
              <w:rPr>
                <w:szCs w:val="18"/>
                <w:lang w:eastAsia="ja-JP"/>
              </w:rPr>
            </w:pPr>
            <w:r>
              <w:lastRenderedPageBreak/>
              <w:t>DC_8A-42</w:t>
            </w:r>
            <w:r>
              <w:rPr>
                <w:rFonts w:eastAsia="Malgun Gothic"/>
              </w:rPr>
              <w:t>A_</w:t>
            </w:r>
            <w:r>
              <w:t>n28A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E6AFD5D" w14:textId="77777777" w:rsidR="000A5ECD" w:rsidRDefault="000A5ECD">
            <w:pPr>
              <w:pStyle w:val="TAC"/>
              <w:rPr>
                <w:lang w:eastAsia="fr-FR"/>
              </w:rPr>
            </w:pPr>
            <w:r>
              <w:t>DC_8A_n28A</w:t>
            </w:r>
          </w:p>
          <w:p w14:paraId="0986A36B" w14:textId="77777777" w:rsidR="000A5ECD" w:rsidRDefault="000A5ECD">
            <w:pPr>
              <w:pStyle w:val="TAC"/>
              <w:rPr>
                <w:szCs w:val="18"/>
                <w:lang w:eastAsia="ja-JP"/>
              </w:rPr>
            </w:pPr>
            <w:r>
              <w:t>DC_42A_n28A</w:t>
            </w:r>
          </w:p>
        </w:tc>
      </w:tr>
      <w:tr w:rsidR="000A5ECD" w14:paraId="3EC81A9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00F4B2" w14:textId="77777777" w:rsidR="000A5ECD" w:rsidRDefault="000A5ECD">
            <w:pPr>
              <w:pStyle w:val="TAC"/>
              <w:rPr>
                <w:szCs w:val="18"/>
                <w:lang w:eastAsia="ja-JP"/>
              </w:rPr>
            </w:pPr>
            <w:r>
              <w:t>DC_8A-42C</w:t>
            </w:r>
            <w:r>
              <w:rPr>
                <w:rFonts w:eastAsia="Malgun Gothic"/>
              </w:rPr>
              <w:t>_</w:t>
            </w:r>
            <w:r>
              <w:t>n28A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DB81F90" w14:textId="77777777" w:rsidR="000A5ECD" w:rsidRDefault="000A5ECD">
            <w:pPr>
              <w:pStyle w:val="TAC"/>
              <w:rPr>
                <w:lang w:eastAsia="fr-FR"/>
              </w:rPr>
            </w:pPr>
            <w:r>
              <w:t>DC_8A_n28A</w:t>
            </w:r>
          </w:p>
          <w:p w14:paraId="7B9FBB6A" w14:textId="77777777" w:rsidR="000A5ECD" w:rsidRDefault="000A5ECD">
            <w:pPr>
              <w:pStyle w:val="TAC"/>
            </w:pPr>
            <w:r>
              <w:t>DC_42A_n28A</w:t>
            </w:r>
          </w:p>
          <w:p w14:paraId="39E5C51F" w14:textId="77777777" w:rsidR="000A5ECD" w:rsidRDefault="000A5ECD">
            <w:pPr>
              <w:pStyle w:val="TAC"/>
              <w:rPr>
                <w:szCs w:val="18"/>
                <w:lang w:eastAsia="ja-JP"/>
              </w:rPr>
            </w:pPr>
            <w:r>
              <w:t>DC_42C_n28A</w:t>
            </w:r>
          </w:p>
        </w:tc>
      </w:tr>
      <w:tr w:rsidR="000A5ECD" w14:paraId="0059B19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B0F504" w14:textId="77777777" w:rsidR="000A5ECD" w:rsidRDefault="000A5ECD">
            <w:pPr>
              <w:pStyle w:val="TAC"/>
            </w:pPr>
            <w:r>
              <w:t>DC_8A-42</w:t>
            </w:r>
            <w:r>
              <w:rPr>
                <w:rFonts w:eastAsia="Malgun Gothic"/>
              </w:rPr>
              <w:t>A_</w:t>
            </w:r>
            <w:r>
              <w:t>n77A</w:t>
            </w:r>
            <w:r>
              <w:rPr>
                <w:noProof/>
                <w:vertAlign w:val="superscript"/>
                <w:lang w:eastAsia="zh-CN"/>
              </w:rPr>
              <w:t>15,16</w:t>
            </w:r>
          </w:p>
          <w:p w14:paraId="28B44BFC" w14:textId="77777777" w:rsidR="000A5ECD" w:rsidRDefault="000A5ECD">
            <w:pPr>
              <w:pStyle w:val="TAC"/>
              <w:rPr>
                <w:szCs w:val="18"/>
                <w:lang w:eastAsia="ja-JP"/>
              </w:rPr>
            </w:pPr>
            <w:r>
              <w:t>DC_8A-42</w:t>
            </w:r>
            <w:r>
              <w:rPr>
                <w:rFonts w:eastAsia="Malgun Gothic"/>
              </w:rPr>
              <w:t>C_</w:t>
            </w:r>
            <w:r>
              <w:t>n77A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7D3B87F" w14:textId="77777777" w:rsidR="000A5ECD" w:rsidRDefault="000A5ECD">
            <w:pPr>
              <w:pStyle w:val="TAC"/>
              <w:rPr>
                <w:szCs w:val="18"/>
                <w:lang w:eastAsia="ja-JP"/>
              </w:rPr>
            </w:pPr>
            <w:r>
              <w:t>DC_8A_n77A</w:t>
            </w:r>
          </w:p>
        </w:tc>
      </w:tr>
      <w:tr w:rsidR="000A5ECD" w14:paraId="4B720BA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FE8BFB" w14:textId="77777777" w:rsidR="000A5ECD" w:rsidRDefault="000A5ECD">
            <w:pPr>
              <w:pStyle w:val="TAC"/>
              <w:rPr>
                <w:noProof/>
                <w:lang w:eastAsia="ja-JP"/>
              </w:rPr>
            </w:pPr>
            <w:r>
              <w:rPr>
                <w:noProof/>
                <w:lang w:eastAsia="ja-JP"/>
              </w:rPr>
              <w:t>DC_8A-42A_n77(2A)</w:t>
            </w:r>
            <w:r>
              <w:rPr>
                <w:noProof/>
                <w:vertAlign w:val="superscript"/>
                <w:lang w:eastAsia="zh-CN"/>
              </w:rPr>
              <w:t xml:space="preserve"> 15,16</w:t>
            </w:r>
          </w:p>
          <w:p w14:paraId="3F4CD069" w14:textId="77777777" w:rsidR="000A5ECD" w:rsidRDefault="000A5ECD">
            <w:pPr>
              <w:pStyle w:val="TAC"/>
              <w:rPr>
                <w:lang w:eastAsia="fr-FR"/>
              </w:rPr>
            </w:pPr>
            <w:r>
              <w:rPr>
                <w:noProof/>
                <w:lang w:eastAsia="ja-JP"/>
              </w:rPr>
              <w:t>DC_8A-42C_n77(2A)</w:t>
            </w:r>
            <w:r>
              <w:rPr>
                <w:noProof/>
                <w:vertAlign w:val="superscript"/>
                <w:lang w:eastAsia="zh-CN"/>
              </w:rPr>
              <w:t xml:space="preserve"> 15,16</w:t>
            </w:r>
          </w:p>
        </w:tc>
        <w:tc>
          <w:tcPr>
            <w:tcW w:w="5964" w:type="dxa"/>
            <w:tcBorders>
              <w:top w:val="single" w:sz="4" w:space="0" w:color="auto"/>
              <w:left w:val="single" w:sz="4" w:space="0" w:color="auto"/>
              <w:bottom w:val="single" w:sz="4" w:space="0" w:color="auto"/>
              <w:right w:val="single" w:sz="4" w:space="0" w:color="auto"/>
            </w:tcBorders>
            <w:hideMark/>
          </w:tcPr>
          <w:p w14:paraId="00E42527" w14:textId="77777777" w:rsidR="000A5ECD" w:rsidRDefault="000A5ECD">
            <w:pPr>
              <w:pStyle w:val="TAC"/>
            </w:pPr>
            <w:r>
              <w:t>DC_8A_n77A</w:t>
            </w:r>
          </w:p>
        </w:tc>
      </w:tr>
      <w:tr w:rsidR="000A5ECD" w14:paraId="09ED3F3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34FDBF" w14:textId="77777777" w:rsidR="000A5ECD" w:rsidRDefault="000A5ECD">
            <w:pPr>
              <w:pStyle w:val="TAC"/>
              <w:rPr>
                <w:noProof/>
                <w:lang w:eastAsia="zh-CN"/>
              </w:rPr>
            </w:pPr>
            <w:r>
              <w:rPr>
                <w:kern w:val="2"/>
                <w:szCs w:val="24"/>
                <w:lang w:eastAsia="ja-JP"/>
              </w:rPr>
              <w:t>DC_8A_SUL_n41A-n81A</w:t>
            </w:r>
          </w:p>
        </w:tc>
        <w:tc>
          <w:tcPr>
            <w:tcW w:w="5964" w:type="dxa"/>
            <w:tcBorders>
              <w:top w:val="single" w:sz="4" w:space="0" w:color="auto"/>
              <w:left w:val="single" w:sz="4" w:space="0" w:color="auto"/>
              <w:bottom w:val="single" w:sz="4" w:space="0" w:color="auto"/>
              <w:right w:val="single" w:sz="4" w:space="0" w:color="auto"/>
            </w:tcBorders>
            <w:hideMark/>
          </w:tcPr>
          <w:p w14:paraId="18F78106" w14:textId="77777777" w:rsidR="000A5ECD" w:rsidRDefault="000A5ECD">
            <w:pPr>
              <w:pStyle w:val="TAC"/>
            </w:pPr>
            <w:r>
              <w:t>DC_8A_n41A,</w:t>
            </w:r>
          </w:p>
          <w:p w14:paraId="6A1D87BD" w14:textId="77777777" w:rsidR="000A5ECD" w:rsidRDefault="000A5ECD">
            <w:pPr>
              <w:pStyle w:val="TAC"/>
              <w:rPr>
                <w:noProof/>
                <w:lang w:eastAsia="zh-CN"/>
              </w:rPr>
            </w:pPr>
            <w:r>
              <w:t>DC_</w:t>
            </w:r>
            <w:r>
              <w:rPr>
                <w:lang w:eastAsia="zh-CN"/>
              </w:rPr>
              <w:t>8A</w:t>
            </w:r>
            <w:r>
              <w:t>_n81A_ULSUP-TDM</w:t>
            </w:r>
            <w:r>
              <w:rPr>
                <w:lang w:eastAsia="zh-CN"/>
              </w:rPr>
              <w:t>_n41A</w:t>
            </w:r>
          </w:p>
        </w:tc>
      </w:tr>
      <w:tr w:rsidR="000A5ECD" w14:paraId="1CDF420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D9F0DD9" w14:textId="77777777" w:rsidR="000A5ECD" w:rsidRDefault="000A5ECD">
            <w:pPr>
              <w:pStyle w:val="TAC"/>
              <w:rPr>
                <w:rFonts w:cs="Arial"/>
                <w:szCs w:val="18"/>
                <w:lang w:eastAsia="zh-CN"/>
              </w:rPr>
            </w:pPr>
            <w:r>
              <w:rPr>
                <w:rFonts w:cs="Arial"/>
                <w:szCs w:val="18"/>
                <w:lang w:eastAsia="zh-CN"/>
              </w:rPr>
              <w:t>DC_8A_n77A-n79A</w:t>
            </w:r>
          </w:p>
          <w:p w14:paraId="09E33B1E" w14:textId="77777777" w:rsidR="000A5ECD" w:rsidRDefault="000A5ECD">
            <w:pPr>
              <w:pStyle w:val="TAC"/>
              <w:rPr>
                <w:kern w:val="2"/>
                <w:szCs w:val="24"/>
                <w:lang w:eastAsia="ja-JP"/>
              </w:rPr>
            </w:pPr>
            <w:r>
              <w:rPr>
                <w:rFonts w:cs="Arial"/>
                <w:szCs w:val="18"/>
                <w:lang w:eastAsia="zh-CN"/>
              </w:rPr>
              <w:t>DC_8A_n77(2A)-n79A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D5F95FC" w14:textId="77777777" w:rsidR="000A5ECD" w:rsidRDefault="000A5ECD">
            <w:pPr>
              <w:pStyle w:val="TAC"/>
            </w:pPr>
            <w:r>
              <w:t>DC_8A_n77A</w:t>
            </w:r>
          </w:p>
          <w:p w14:paraId="0709C535" w14:textId="77777777" w:rsidR="000A5ECD" w:rsidRDefault="000A5ECD">
            <w:pPr>
              <w:pStyle w:val="TAC"/>
            </w:pPr>
            <w:r>
              <w:t>DC_8A_n79A</w:t>
            </w:r>
          </w:p>
        </w:tc>
      </w:tr>
      <w:tr w:rsidR="000A5ECD" w14:paraId="5D1761E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F48366" w14:textId="77777777" w:rsidR="000A5ECD" w:rsidRDefault="000A5ECD">
            <w:pPr>
              <w:pStyle w:val="TAC"/>
              <w:rPr>
                <w:noProof/>
                <w:lang w:eastAsia="zh-CN"/>
              </w:rPr>
            </w:pPr>
            <w:r>
              <w:rPr>
                <w:kern w:val="2"/>
                <w:szCs w:val="24"/>
                <w:lang w:eastAsia="ja-JP"/>
              </w:rPr>
              <w:t>DC_8A_SUL_n78A-n80A</w:t>
            </w:r>
          </w:p>
        </w:tc>
        <w:tc>
          <w:tcPr>
            <w:tcW w:w="5964" w:type="dxa"/>
            <w:tcBorders>
              <w:top w:val="single" w:sz="4" w:space="0" w:color="auto"/>
              <w:left w:val="single" w:sz="4" w:space="0" w:color="auto"/>
              <w:bottom w:val="single" w:sz="4" w:space="0" w:color="auto"/>
              <w:right w:val="single" w:sz="4" w:space="0" w:color="auto"/>
            </w:tcBorders>
            <w:hideMark/>
          </w:tcPr>
          <w:p w14:paraId="2E61A1C5" w14:textId="77777777" w:rsidR="000A5ECD" w:rsidRDefault="000A5ECD">
            <w:pPr>
              <w:pStyle w:val="TAC"/>
            </w:pPr>
            <w:r>
              <w:t>DC_8A_n78A</w:t>
            </w:r>
          </w:p>
          <w:p w14:paraId="7287C181" w14:textId="77777777" w:rsidR="000A5ECD" w:rsidRDefault="000A5ECD">
            <w:pPr>
              <w:pStyle w:val="TAC"/>
              <w:rPr>
                <w:noProof/>
                <w:lang w:eastAsia="zh-CN"/>
              </w:rPr>
            </w:pPr>
            <w:r>
              <w:t>DC_8A_n80A</w:t>
            </w:r>
          </w:p>
        </w:tc>
      </w:tr>
      <w:tr w:rsidR="000A5ECD" w14:paraId="5D93DE1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12E3DB" w14:textId="77777777" w:rsidR="000A5ECD" w:rsidRDefault="000A5ECD">
            <w:pPr>
              <w:pStyle w:val="TAC"/>
              <w:rPr>
                <w:noProof/>
                <w:lang w:eastAsia="zh-CN"/>
              </w:rPr>
            </w:pPr>
            <w:r>
              <w:t>DC_8</w:t>
            </w:r>
            <w:r>
              <w:rPr>
                <w:lang w:eastAsia="zh-CN"/>
              </w:rPr>
              <w:t>A</w:t>
            </w:r>
            <w:r>
              <w:t>_SUL_n7</w:t>
            </w:r>
            <w:r>
              <w:rPr>
                <w:lang w:eastAsia="zh-CN"/>
              </w:rPr>
              <w:t>8A</w:t>
            </w:r>
            <w:r>
              <w:t>-n81</w:t>
            </w:r>
            <w:r>
              <w:rPr>
                <w:lang w:eastAsia="zh-CN"/>
              </w:rP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0BC30B6" w14:textId="77777777" w:rsidR="000A5ECD" w:rsidRDefault="000A5ECD">
            <w:pPr>
              <w:pStyle w:val="TAC"/>
              <w:rPr>
                <w:lang w:eastAsia="zh-CN"/>
              </w:rPr>
            </w:pPr>
            <w:r>
              <w:rPr>
                <w:lang w:eastAsia="zh-CN"/>
              </w:rPr>
              <w:t>DC_8A_n78A,</w:t>
            </w:r>
          </w:p>
          <w:p w14:paraId="6EA57C06" w14:textId="77777777" w:rsidR="000A5ECD" w:rsidRDefault="000A5ECD">
            <w:pPr>
              <w:pStyle w:val="TAC"/>
              <w:rPr>
                <w:noProof/>
                <w:lang w:eastAsia="zh-CN"/>
              </w:rPr>
            </w:pPr>
            <w:r>
              <w:rPr>
                <w:lang w:eastAsia="zh-CN"/>
              </w:rPr>
              <w:t>DC_8A_n81A_ULSUP-TDM_n78A</w:t>
            </w:r>
          </w:p>
        </w:tc>
      </w:tr>
      <w:tr w:rsidR="000A5ECD" w14:paraId="359EA1B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BB6E53" w14:textId="77777777" w:rsidR="000A5ECD" w:rsidRDefault="000A5ECD">
            <w:pPr>
              <w:pStyle w:val="TAC"/>
              <w:rPr>
                <w:noProof/>
                <w:lang w:eastAsia="zh-CN"/>
              </w:rPr>
            </w:pPr>
            <w:r>
              <w:t>DC_8</w:t>
            </w:r>
            <w:r>
              <w:rPr>
                <w:lang w:eastAsia="zh-CN"/>
              </w:rPr>
              <w:t>A</w:t>
            </w:r>
            <w:r>
              <w:t>_SUL_n7</w:t>
            </w:r>
            <w:r>
              <w:rPr>
                <w:lang w:eastAsia="zh-CN"/>
              </w:rPr>
              <w:t>9A</w:t>
            </w:r>
            <w:r>
              <w:t>-n81</w:t>
            </w:r>
            <w:r>
              <w:rPr>
                <w:lang w:eastAsia="zh-CN"/>
              </w:rP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D841D74" w14:textId="77777777" w:rsidR="000A5ECD" w:rsidRDefault="000A5ECD">
            <w:pPr>
              <w:pStyle w:val="TAC"/>
              <w:rPr>
                <w:lang w:eastAsia="zh-CN"/>
              </w:rPr>
            </w:pPr>
            <w:r>
              <w:rPr>
                <w:lang w:eastAsia="zh-CN"/>
              </w:rPr>
              <w:t>DC_8A_n79A,</w:t>
            </w:r>
          </w:p>
          <w:p w14:paraId="206AA091" w14:textId="77777777" w:rsidR="000A5ECD" w:rsidRDefault="000A5ECD">
            <w:pPr>
              <w:pStyle w:val="TAC"/>
              <w:rPr>
                <w:noProof/>
                <w:lang w:eastAsia="zh-CN"/>
              </w:rPr>
            </w:pPr>
            <w:r>
              <w:rPr>
                <w:lang w:eastAsia="zh-CN"/>
              </w:rPr>
              <w:t>DC_8A_n81A_ULSUP-TDM_n79A</w:t>
            </w:r>
          </w:p>
        </w:tc>
      </w:tr>
      <w:tr w:rsidR="000A5ECD" w14:paraId="7453A0D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1AE7E17" w14:textId="77777777" w:rsidR="000A5ECD" w:rsidRDefault="000A5ECD">
            <w:pPr>
              <w:pStyle w:val="TAC"/>
            </w:pPr>
            <w:r>
              <w:rPr>
                <w:rFonts w:cs="Arial"/>
                <w:szCs w:val="18"/>
              </w:rPr>
              <w:t>DC_11A_n1A-n77A</w:t>
            </w:r>
            <w:r>
              <w:rPr>
                <w:rFonts w:cs="Arial"/>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E27E9F5" w14:textId="77777777" w:rsidR="000A5ECD" w:rsidRDefault="000A5ECD">
            <w:pPr>
              <w:pStyle w:val="TAC"/>
              <w:rPr>
                <w:lang w:eastAsia="zh-CN"/>
              </w:rPr>
            </w:pPr>
            <w:r>
              <w:rPr>
                <w:lang w:eastAsia="zh-CN"/>
              </w:rPr>
              <w:t>DC_11A_n1A</w:t>
            </w:r>
          </w:p>
          <w:p w14:paraId="1C473F49" w14:textId="77777777" w:rsidR="000A5ECD" w:rsidRDefault="000A5ECD">
            <w:pPr>
              <w:pStyle w:val="TAC"/>
              <w:rPr>
                <w:lang w:eastAsia="zh-CN"/>
              </w:rPr>
            </w:pPr>
            <w:r>
              <w:rPr>
                <w:lang w:eastAsia="zh-CN"/>
              </w:rPr>
              <w:t>DC_11A_n77A</w:t>
            </w:r>
          </w:p>
        </w:tc>
      </w:tr>
      <w:tr w:rsidR="000A5ECD" w14:paraId="583EC61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74E69B1" w14:textId="77777777" w:rsidR="000A5ECD" w:rsidRDefault="000A5ECD">
            <w:pPr>
              <w:pStyle w:val="TAC"/>
              <w:rPr>
                <w:rFonts w:cs="Arial"/>
                <w:szCs w:val="18"/>
              </w:rPr>
            </w:pPr>
            <w:r>
              <w:rPr>
                <w:rFonts w:cs="Arial"/>
                <w:szCs w:val="18"/>
              </w:rPr>
              <w:t>DC_11A_n1A-n77(2A)</w:t>
            </w:r>
            <w:r>
              <w:rPr>
                <w:rFonts w:cs="Arial"/>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6398272" w14:textId="77777777" w:rsidR="000A5ECD" w:rsidRDefault="000A5ECD">
            <w:pPr>
              <w:pStyle w:val="TAC"/>
              <w:rPr>
                <w:lang w:eastAsia="zh-CN"/>
              </w:rPr>
            </w:pPr>
            <w:r>
              <w:rPr>
                <w:lang w:eastAsia="zh-CN"/>
              </w:rPr>
              <w:t>DC_11A_n1A</w:t>
            </w:r>
          </w:p>
          <w:p w14:paraId="074E0C69" w14:textId="77777777" w:rsidR="000A5ECD" w:rsidRDefault="000A5ECD">
            <w:pPr>
              <w:pStyle w:val="TAC"/>
              <w:rPr>
                <w:rFonts w:cs="Arial"/>
                <w:szCs w:val="18"/>
              </w:rPr>
            </w:pPr>
            <w:r>
              <w:rPr>
                <w:lang w:eastAsia="zh-CN"/>
              </w:rPr>
              <w:t>DC_11A_n77A</w:t>
            </w:r>
          </w:p>
        </w:tc>
      </w:tr>
      <w:tr w:rsidR="000A5ECD" w14:paraId="306A231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41AE00" w14:textId="77777777" w:rsidR="000A5ECD" w:rsidRDefault="000A5ECD">
            <w:pPr>
              <w:pStyle w:val="TAC"/>
            </w:pPr>
            <w:r>
              <w:t>DC_11A_n3A-n28A</w:t>
            </w:r>
          </w:p>
        </w:tc>
        <w:tc>
          <w:tcPr>
            <w:tcW w:w="5964" w:type="dxa"/>
            <w:tcBorders>
              <w:top w:val="single" w:sz="4" w:space="0" w:color="auto"/>
              <w:left w:val="single" w:sz="4" w:space="0" w:color="auto"/>
              <w:bottom w:val="single" w:sz="4" w:space="0" w:color="auto"/>
              <w:right w:val="single" w:sz="4" w:space="0" w:color="auto"/>
            </w:tcBorders>
            <w:hideMark/>
          </w:tcPr>
          <w:p w14:paraId="21BD33CF" w14:textId="77777777" w:rsidR="000A5ECD" w:rsidRDefault="000A5ECD">
            <w:pPr>
              <w:pStyle w:val="TAC"/>
            </w:pPr>
            <w:r>
              <w:t>DC_11A_n3A</w:t>
            </w:r>
          </w:p>
          <w:p w14:paraId="72793EC6" w14:textId="77777777" w:rsidR="000A5ECD" w:rsidRDefault="000A5ECD">
            <w:pPr>
              <w:pStyle w:val="TAC"/>
              <w:rPr>
                <w:lang w:eastAsia="zh-CN"/>
              </w:rPr>
            </w:pPr>
            <w:r>
              <w:t>DC_11A_n28A</w:t>
            </w:r>
          </w:p>
        </w:tc>
      </w:tr>
      <w:tr w:rsidR="000A5ECD" w14:paraId="38C8316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D04E2A" w14:textId="77777777" w:rsidR="000A5ECD" w:rsidRDefault="000A5ECD">
            <w:pPr>
              <w:pStyle w:val="TAC"/>
            </w:pPr>
            <w:r>
              <w:t>DC_11A_n3A-n77A</w:t>
            </w:r>
          </w:p>
        </w:tc>
        <w:tc>
          <w:tcPr>
            <w:tcW w:w="5964" w:type="dxa"/>
            <w:tcBorders>
              <w:top w:val="single" w:sz="4" w:space="0" w:color="auto"/>
              <w:left w:val="single" w:sz="4" w:space="0" w:color="auto"/>
              <w:bottom w:val="single" w:sz="4" w:space="0" w:color="auto"/>
              <w:right w:val="single" w:sz="4" w:space="0" w:color="auto"/>
            </w:tcBorders>
            <w:hideMark/>
          </w:tcPr>
          <w:p w14:paraId="3C539F4A" w14:textId="77777777" w:rsidR="000A5ECD" w:rsidRDefault="000A5ECD">
            <w:pPr>
              <w:pStyle w:val="TAC"/>
            </w:pPr>
            <w:r>
              <w:t>DC_11A_n3A</w:t>
            </w:r>
          </w:p>
          <w:p w14:paraId="6F12A170" w14:textId="77777777" w:rsidR="000A5ECD" w:rsidRDefault="000A5ECD">
            <w:pPr>
              <w:pStyle w:val="TAC"/>
              <w:rPr>
                <w:lang w:eastAsia="zh-CN"/>
              </w:rPr>
            </w:pPr>
            <w:r>
              <w:t>DC_11A_n77A</w:t>
            </w:r>
          </w:p>
        </w:tc>
      </w:tr>
      <w:tr w:rsidR="000A5ECD" w14:paraId="138CCE4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1D50F4" w14:textId="77777777" w:rsidR="000A5ECD" w:rsidRDefault="000A5ECD">
            <w:pPr>
              <w:pStyle w:val="TAC"/>
              <w:rPr>
                <w:lang w:val="fr-FR"/>
              </w:rPr>
            </w:pPr>
            <w:r>
              <w:rPr>
                <w:lang w:val="fr-FR"/>
              </w:rPr>
              <w:t>DC_11A_n3A-n77(2A)</w:t>
            </w:r>
          </w:p>
        </w:tc>
        <w:tc>
          <w:tcPr>
            <w:tcW w:w="5964" w:type="dxa"/>
            <w:tcBorders>
              <w:top w:val="single" w:sz="4" w:space="0" w:color="auto"/>
              <w:left w:val="single" w:sz="4" w:space="0" w:color="auto"/>
              <w:bottom w:val="single" w:sz="4" w:space="0" w:color="auto"/>
              <w:right w:val="single" w:sz="4" w:space="0" w:color="auto"/>
            </w:tcBorders>
            <w:hideMark/>
          </w:tcPr>
          <w:p w14:paraId="46B7947B" w14:textId="77777777" w:rsidR="000A5ECD" w:rsidRDefault="000A5ECD">
            <w:pPr>
              <w:pStyle w:val="TAC"/>
              <w:rPr>
                <w:lang w:eastAsia="zh-CN"/>
              </w:rPr>
            </w:pPr>
            <w:r>
              <w:rPr>
                <w:lang w:eastAsia="zh-CN"/>
              </w:rPr>
              <w:t>DC_11A_n3A</w:t>
            </w:r>
          </w:p>
          <w:p w14:paraId="0BC805A2" w14:textId="77777777" w:rsidR="000A5ECD" w:rsidRDefault="000A5ECD">
            <w:pPr>
              <w:pStyle w:val="TAC"/>
              <w:rPr>
                <w:lang w:eastAsia="zh-CN"/>
              </w:rPr>
            </w:pPr>
            <w:r>
              <w:rPr>
                <w:lang w:eastAsia="zh-CN"/>
              </w:rPr>
              <w:t>DC_11A_n77A</w:t>
            </w:r>
          </w:p>
        </w:tc>
      </w:tr>
      <w:tr w:rsidR="000A5ECD" w14:paraId="3315E9A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D14225" w14:textId="77777777" w:rsidR="000A5ECD" w:rsidRDefault="000A5ECD">
            <w:pPr>
              <w:pStyle w:val="TAC"/>
              <w:rPr>
                <w:lang w:val="fr-FR"/>
              </w:rPr>
            </w:pPr>
            <w:r>
              <w:rPr>
                <w:rFonts w:cs="Arial"/>
                <w:szCs w:val="18"/>
              </w:rPr>
              <w:t>DC_11A_n3A-n79A</w:t>
            </w:r>
            <w:r>
              <w:rPr>
                <w:rFonts w:cs="Arial"/>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hideMark/>
          </w:tcPr>
          <w:p w14:paraId="45E35790" w14:textId="77777777" w:rsidR="000A5ECD" w:rsidRDefault="000A5ECD">
            <w:pPr>
              <w:pStyle w:val="TAC"/>
            </w:pPr>
            <w:r>
              <w:t>DC_11A_n3A</w:t>
            </w:r>
          </w:p>
          <w:p w14:paraId="3DA30C26" w14:textId="77777777" w:rsidR="000A5ECD" w:rsidRDefault="000A5ECD">
            <w:pPr>
              <w:pStyle w:val="TAC"/>
              <w:rPr>
                <w:lang w:eastAsia="zh-CN"/>
              </w:rPr>
            </w:pPr>
            <w:r>
              <w:t>DC_11A_n79A</w:t>
            </w:r>
          </w:p>
        </w:tc>
      </w:tr>
      <w:tr w:rsidR="000A5ECD" w14:paraId="1780865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B2131F" w14:textId="77777777" w:rsidR="000A5ECD" w:rsidRDefault="000A5ECD">
            <w:pPr>
              <w:pStyle w:val="TAC"/>
              <w:rPr>
                <w:lang w:eastAsia="fr-FR"/>
              </w:rPr>
            </w:pPr>
            <w:r>
              <w:rPr>
                <w:rFonts w:eastAsia="MS Mincho"/>
                <w:lang w:eastAsia="ja-JP"/>
              </w:rPr>
              <w:t>DC_11A-18A_n77A</w:t>
            </w:r>
          </w:p>
        </w:tc>
        <w:tc>
          <w:tcPr>
            <w:tcW w:w="5964" w:type="dxa"/>
            <w:tcBorders>
              <w:top w:val="single" w:sz="4" w:space="0" w:color="auto"/>
              <w:left w:val="single" w:sz="4" w:space="0" w:color="auto"/>
              <w:bottom w:val="single" w:sz="4" w:space="0" w:color="auto"/>
              <w:right w:val="single" w:sz="4" w:space="0" w:color="auto"/>
            </w:tcBorders>
            <w:hideMark/>
          </w:tcPr>
          <w:p w14:paraId="4C946979" w14:textId="77777777" w:rsidR="000A5ECD" w:rsidRDefault="000A5ECD">
            <w:pPr>
              <w:pStyle w:val="TAC"/>
              <w:rPr>
                <w:rFonts w:eastAsia="MS Mincho"/>
                <w:lang w:eastAsia="ja-JP"/>
              </w:rPr>
            </w:pPr>
            <w:r>
              <w:rPr>
                <w:rFonts w:eastAsia="MS Mincho"/>
                <w:lang w:eastAsia="ja-JP"/>
              </w:rPr>
              <w:t>DC_11A_n77A</w:t>
            </w:r>
          </w:p>
          <w:p w14:paraId="749F1F4B" w14:textId="77777777" w:rsidR="000A5ECD" w:rsidRDefault="000A5ECD">
            <w:pPr>
              <w:pStyle w:val="TAC"/>
              <w:rPr>
                <w:lang w:eastAsia="zh-CN"/>
              </w:rPr>
            </w:pPr>
            <w:r>
              <w:rPr>
                <w:rFonts w:eastAsia="MS Mincho"/>
                <w:lang w:eastAsia="ja-JP"/>
              </w:rPr>
              <w:t>DC_18A_n77A</w:t>
            </w:r>
          </w:p>
        </w:tc>
      </w:tr>
      <w:tr w:rsidR="000A5ECD" w14:paraId="2606882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AFA362" w14:textId="77777777" w:rsidR="000A5ECD" w:rsidRDefault="000A5ECD">
            <w:pPr>
              <w:pStyle w:val="TAC"/>
              <w:rPr>
                <w:rFonts w:eastAsia="MS Mincho"/>
                <w:lang w:eastAsia="ja-JP"/>
              </w:rPr>
            </w:pPr>
            <w:r>
              <w:rPr>
                <w:rFonts w:eastAsia="MS Mincho"/>
                <w:lang w:eastAsia="ja-JP"/>
              </w:rPr>
              <w:t>DC_11A-18A_n78A</w:t>
            </w:r>
          </w:p>
        </w:tc>
        <w:tc>
          <w:tcPr>
            <w:tcW w:w="5964" w:type="dxa"/>
            <w:tcBorders>
              <w:top w:val="single" w:sz="4" w:space="0" w:color="auto"/>
              <w:left w:val="single" w:sz="4" w:space="0" w:color="auto"/>
              <w:bottom w:val="single" w:sz="4" w:space="0" w:color="auto"/>
              <w:right w:val="single" w:sz="4" w:space="0" w:color="auto"/>
            </w:tcBorders>
            <w:hideMark/>
          </w:tcPr>
          <w:p w14:paraId="451BBB45" w14:textId="77777777" w:rsidR="000A5ECD" w:rsidRDefault="000A5ECD">
            <w:pPr>
              <w:pStyle w:val="TAC"/>
              <w:rPr>
                <w:rFonts w:eastAsia="MS Mincho"/>
                <w:lang w:eastAsia="ja-JP"/>
              </w:rPr>
            </w:pPr>
            <w:r>
              <w:rPr>
                <w:rFonts w:eastAsia="MS Mincho"/>
                <w:lang w:eastAsia="ja-JP"/>
              </w:rPr>
              <w:t>DC_11A_n78A</w:t>
            </w:r>
          </w:p>
          <w:p w14:paraId="53EC29A5" w14:textId="77777777" w:rsidR="000A5ECD" w:rsidRDefault="000A5ECD">
            <w:pPr>
              <w:pStyle w:val="TAC"/>
              <w:rPr>
                <w:rFonts w:eastAsia="MS Mincho"/>
                <w:lang w:eastAsia="ja-JP"/>
              </w:rPr>
            </w:pPr>
            <w:r>
              <w:rPr>
                <w:rFonts w:eastAsia="MS Mincho"/>
                <w:lang w:eastAsia="ja-JP"/>
              </w:rPr>
              <w:t>DC_18A_n78A</w:t>
            </w:r>
          </w:p>
        </w:tc>
      </w:tr>
      <w:tr w:rsidR="000A5ECD" w14:paraId="5201D89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A1A7D0" w14:textId="77777777" w:rsidR="000A5ECD" w:rsidRDefault="000A5ECD">
            <w:pPr>
              <w:pStyle w:val="TAC"/>
              <w:rPr>
                <w:rFonts w:eastAsia="MS Mincho"/>
                <w:lang w:eastAsia="ja-JP"/>
              </w:rPr>
            </w:pPr>
            <w:r>
              <w:t>DC_11A_n28A-n77A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BAFD57E" w14:textId="77777777" w:rsidR="000A5ECD" w:rsidRDefault="000A5ECD">
            <w:pPr>
              <w:pStyle w:val="TAC"/>
            </w:pPr>
            <w:r>
              <w:t>DC_11A_n28A</w:t>
            </w:r>
          </w:p>
          <w:p w14:paraId="339E1113" w14:textId="77777777" w:rsidR="000A5ECD" w:rsidRDefault="000A5ECD">
            <w:pPr>
              <w:pStyle w:val="TAC"/>
              <w:rPr>
                <w:rFonts w:eastAsia="MS Mincho"/>
                <w:lang w:eastAsia="ja-JP"/>
              </w:rPr>
            </w:pPr>
            <w:r>
              <w:t>DC_11A_n77A</w:t>
            </w:r>
          </w:p>
        </w:tc>
      </w:tr>
      <w:tr w:rsidR="000A5ECD" w14:paraId="05F17EC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E039FC" w14:textId="77777777" w:rsidR="000A5ECD" w:rsidRDefault="000A5ECD">
            <w:pPr>
              <w:pStyle w:val="TAC"/>
              <w:rPr>
                <w:lang w:val="fr-FR"/>
              </w:rPr>
            </w:pPr>
            <w:r>
              <w:rPr>
                <w:lang w:val="fr-FR"/>
              </w:rPr>
              <w:t>DC_11A_n28A-n77(2A)</w:t>
            </w:r>
            <w:r>
              <w:rPr>
                <w:noProof/>
                <w:vertAlign w:val="superscript"/>
                <w:lang w:val="fr-FR"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541D3371" w14:textId="77777777" w:rsidR="000A5ECD" w:rsidRDefault="000A5ECD">
            <w:pPr>
              <w:pStyle w:val="TAC"/>
              <w:rPr>
                <w:lang w:eastAsia="zh-CN"/>
              </w:rPr>
            </w:pPr>
            <w:r>
              <w:rPr>
                <w:lang w:eastAsia="zh-CN"/>
              </w:rPr>
              <w:t>DC_11A_n28A</w:t>
            </w:r>
          </w:p>
          <w:p w14:paraId="7F4B470B" w14:textId="77777777" w:rsidR="000A5ECD" w:rsidRDefault="000A5ECD">
            <w:pPr>
              <w:pStyle w:val="TAC"/>
              <w:rPr>
                <w:lang w:eastAsia="zh-CN"/>
              </w:rPr>
            </w:pPr>
            <w:r>
              <w:rPr>
                <w:lang w:eastAsia="zh-CN"/>
              </w:rPr>
              <w:t>DC_11A_n77A</w:t>
            </w:r>
          </w:p>
        </w:tc>
      </w:tr>
      <w:tr w:rsidR="000A5ECD" w14:paraId="40FA834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C98CBCB" w14:textId="77777777" w:rsidR="000A5ECD" w:rsidRDefault="000A5ECD">
            <w:pPr>
              <w:pStyle w:val="TAC"/>
              <w:rPr>
                <w:rFonts w:cs="Arial"/>
                <w:szCs w:val="18"/>
              </w:rPr>
            </w:pPr>
            <w:r>
              <w:rPr>
                <w:rFonts w:cs="Arial"/>
                <w:szCs w:val="18"/>
              </w:rPr>
              <w:t xml:space="preserve">DC_11A_n77A-n79A </w:t>
            </w:r>
          </w:p>
          <w:p w14:paraId="2CCEF321" w14:textId="77777777" w:rsidR="000A5ECD" w:rsidRDefault="000A5ECD">
            <w:pPr>
              <w:pStyle w:val="TAC"/>
            </w:pPr>
            <w:r>
              <w:rPr>
                <w:rFonts w:cs="Arial"/>
                <w:szCs w:val="18"/>
              </w:rPr>
              <w:t>DC_11A_n77(2A)-n79A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A51FE4D" w14:textId="77777777" w:rsidR="000A5ECD" w:rsidRDefault="000A5ECD">
            <w:pPr>
              <w:keepNext/>
              <w:keepLines/>
              <w:spacing w:after="0"/>
              <w:jc w:val="center"/>
              <w:rPr>
                <w:rFonts w:ascii="Arial" w:hAnsi="Arial" w:cs="Arial"/>
                <w:sz w:val="18"/>
                <w:szCs w:val="18"/>
                <w:lang w:eastAsia="zh-CN"/>
              </w:rPr>
            </w:pPr>
            <w:r>
              <w:rPr>
                <w:rFonts w:ascii="Arial" w:hAnsi="Arial" w:cs="Arial"/>
                <w:sz w:val="18"/>
                <w:szCs w:val="18"/>
                <w:lang w:eastAsia="zh-CN"/>
              </w:rPr>
              <w:t>DC_11A</w:t>
            </w:r>
            <w:r>
              <w:rPr>
                <w:rFonts w:ascii="Arial" w:eastAsia="Malgun Gothic" w:hAnsi="Arial" w:cs="Arial"/>
                <w:sz w:val="18"/>
                <w:szCs w:val="18"/>
              </w:rPr>
              <w:t>_</w:t>
            </w:r>
            <w:r>
              <w:rPr>
                <w:rFonts w:ascii="Arial" w:hAnsi="Arial" w:cs="Arial"/>
                <w:sz w:val="18"/>
                <w:szCs w:val="18"/>
                <w:lang w:eastAsia="zh-CN"/>
              </w:rPr>
              <w:t>n77A</w:t>
            </w:r>
          </w:p>
          <w:p w14:paraId="5695841F" w14:textId="77777777" w:rsidR="000A5ECD" w:rsidRDefault="000A5ECD">
            <w:pPr>
              <w:pStyle w:val="TAC"/>
            </w:pPr>
            <w:r>
              <w:rPr>
                <w:rFonts w:cs="Arial"/>
                <w:szCs w:val="18"/>
                <w:lang w:eastAsia="zh-CN"/>
              </w:rPr>
              <w:t>DC_11A_n79A</w:t>
            </w:r>
          </w:p>
        </w:tc>
      </w:tr>
      <w:tr w:rsidR="000A5ECD" w14:paraId="691174A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58B622E" w14:textId="77777777" w:rsidR="000A5ECD" w:rsidRDefault="000A5ECD">
            <w:pPr>
              <w:pStyle w:val="TAC"/>
            </w:pPr>
            <w:r>
              <w:rPr>
                <w:rFonts w:cs="Arial"/>
                <w:szCs w:val="18"/>
              </w:rPr>
              <w:t>DC_12A_n2A-n38A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F4276AC" w14:textId="77777777" w:rsidR="000A5ECD" w:rsidRDefault="000A5ECD">
            <w:pPr>
              <w:pStyle w:val="TAC"/>
              <w:rPr>
                <w:rFonts w:cs="Arial"/>
                <w:szCs w:val="18"/>
                <w:lang w:val="sv-SE"/>
              </w:rPr>
            </w:pPr>
            <w:r>
              <w:rPr>
                <w:rFonts w:cs="Arial"/>
                <w:szCs w:val="18"/>
              </w:rPr>
              <w:t>DC_1</w:t>
            </w:r>
            <w:r>
              <w:rPr>
                <w:rFonts w:cs="Arial"/>
                <w:szCs w:val="18"/>
                <w:lang w:val="sv-SE"/>
              </w:rPr>
              <w:t>2</w:t>
            </w:r>
            <w:r>
              <w:rPr>
                <w:rFonts w:cs="Arial"/>
                <w:szCs w:val="18"/>
              </w:rPr>
              <w:t>A_n2</w:t>
            </w:r>
            <w:r>
              <w:rPr>
                <w:rFonts w:cs="Arial"/>
                <w:szCs w:val="18"/>
                <w:lang w:val="sv-SE"/>
              </w:rPr>
              <w:t>A</w:t>
            </w:r>
          </w:p>
          <w:p w14:paraId="23CF76E8" w14:textId="77777777" w:rsidR="000A5ECD" w:rsidRDefault="000A5ECD">
            <w:pPr>
              <w:pStyle w:val="TAC"/>
            </w:pPr>
            <w:r>
              <w:rPr>
                <w:rFonts w:cs="Arial"/>
                <w:szCs w:val="18"/>
              </w:rPr>
              <w:t>DC_1</w:t>
            </w:r>
            <w:r>
              <w:rPr>
                <w:rFonts w:cs="Arial"/>
                <w:szCs w:val="18"/>
                <w:lang w:val="sv-SE"/>
              </w:rPr>
              <w:t>2</w:t>
            </w:r>
            <w:r>
              <w:rPr>
                <w:rFonts w:cs="Arial"/>
                <w:szCs w:val="18"/>
              </w:rPr>
              <w:t>A_n38</w:t>
            </w:r>
            <w:r>
              <w:rPr>
                <w:rFonts w:cs="Arial"/>
                <w:szCs w:val="18"/>
                <w:lang w:val="sv-SE"/>
              </w:rPr>
              <w:t>A</w:t>
            </w:r>
          </w:p>
        </w:tc>
      </w:tr>
      <w:tr w:rsidR="000A5ECD" w14:paraId="5516FC1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DB40FDD" w14:textId="77777777" w:rsidR="000A5ECD" w:rsidRDefault="000A5ECD">
            <w:pPr>
              <w:pStyle w:val="TAC"/>
              <w:rPr>
                <w:rFonts w:cs="Arial"/>
                <w:szCs w:val="18"/>
              </w:rPr>
            </w:pPr>
            <w:r>
              <w:rPr>
                <w:rFonts w:cs="Arial"/>
                <w:szCs w:val="18"/>
              </w:rPr>
              <w:t>DC_12A_n2A-n41A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FD18725" w14:textId="77777777" w:rsidR="000A5ECD" w:rsidRDefault="000A5ECD">
            <w:pPr>
              <w:pStyle w:val="TAC"/>
              <w:rPr>
                <w:rFonts w:cs="Arial"/>
                <w:szCs w:val="18"/>
                <w:lang w:val="sv-SE"/>
              </w:rPr>
            </w:pPr>
            <w:r>
              <w:rPr>
                <w:rFonts w:cs="Arial"/>
                <w:szCs w:val="18"/>
              </w:rPr>
              <w:t>DC_1</w:t>
            </w:r>
            <w:r>
              <w:rPr>
                <w:rFonts w:cs="Arial"/>
                <w:szCs w:val="18"/>
                <w:lang w:val="sv-SE"/>
              </w:rPr>
              <w:t>2</w:t>
            </w:r>
            <w:r>
              <w:rPr>
                <w:rFonts w:cs="Arial"/>
                <w:szCs w:val="18"/>
              </w:rPr>
              <w:t>A_n2</w:t>
            </w:r>
            <w:r>
              <w:rPr>
                <w:rFonts w:cs="Arial"/>
                <w:szCs w:val="18"/>
                <w:lang w:val="sv-SE"/>
              </w:rPr>
              <w:t>A</w:t>
            </w:r>
          </w:p>
          <w:p w14:paraId="043A8BEF" w14:textId="77777777" w:rsidR="000A5ECD" w:rsidRDefault="000A5ECD">
            <w:pPr>
              <w:pStyle w:val="TAC"/>
              <w:rPr>
                <w:rFonts w:cs="Arial"/>
                <w:szCs w:val="18"/>
              </w:rPr>
            </w:pPr>
            <w:r>
              <w:rPr>
                <w:rFonts w:cs="Arial"/>
                <w:szCs w:val="18"/>
              </w:rPr>
              <w:t>DC_1</w:t>
            </w:r>
            <w:r>
              <w:rPr>
                <w:rFonts w:cs="Arial"/>
                <w:szCs w:val="18"/>
                <w:lang w:val="sv-SE"/>
              </w:rPr>
              <w:t>2</w:t>
            </w:r>
            <w:r>
              <w:rPr>
                <w:rFonts w:cs="Arial"/>
                <w:szCs w:val="18"/>
              </w:rPr>
              <w:t>A_n41</w:t>
            </w:r>
            <w:r>
              <w:rPr>
                <w:rFonts w:cs="Arial"/>
                <w:szCs w:val="18"/>
                <w:lang w:val="sv-SE"/>
              </w:rPr>
              <w:t>A</w:t>
            </w:r>
          </w:p>
        </w:tc>
      </w:tr>
      <w:tr w:rsidR="000A5ECD" w14:paraId="120D60B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D27F0F" w14:textId="77777777" w:rsidR="000A5ECD" w:rsidRDefault="000A5ECD">
            <w:pPr>
              <w:pStyle w:val="TAC"/>
              <w:rPr>
                <w:rFonts w:cs="Arial"/>
                <w:szCs w:val="18"/>
              </w:rPr>
            </w:pPr>
            <w:r>
              <w:rPr>
                <w:rFonts w:cs="Arial"/>
                <w:szCs w:val="18"/>
              </w:rPr>
              <w:t>DC_12A_n2A-n78A</w:t>
            </w:r>
          </w:p>
        </w:tc>
        <w:tc>
          <w:tcPr>
            <w:tcW w:w="5964" w:type="dxa"/>
            <w:tcBorders>
              <w:top w:val="single" w:sz="4" w:space="0" w:color="auto"/>
              <w:left w:val="single" w:sz="4" w:space="0" w:color="auto"/>
              <w:bottom w:val="single" w:sz="4" w:space="0" w:color="auto"/>
              <w:right w:val="single" w:sz="4" w:space="0" w:color="auto"/>
            </w:tcBorders>
            <w:hideMark/>
          </w:tcPr>
          <w:p w14:paraId="3F6147D4" w14:textId="77777777" w:rsidR="000A5ECD" w:rsidRDefault="000A5ECD">
            <w:pPr>
              <w:pStyle w:val="TAC"/>
              <w:rPr>
                <w:rFonts w:cs="Arial"/>
                <w:szCs w:val="18"/>
              </w:rPr>
            </w:pPr>
            <w:r>
              <w:rPr>
                <w:rFonts w:cs="Arial"/>
                <w:szCs w:val="18"/>
              </w:rPr>
              <w:t>DC_12A_n2A</w:t>
            </w:r>
            <w:r>
              <w:rPr>
                <w:rFonts w:cs="Arial"/>
                <w:szCs w:val="18"/>
              </w:rPr>
              <w:br/>
              <w:t>DC_12A_n78A</w:t>
            </w:r>
          </w:p>
        </w:tc>
      </w:tr>
      <w:tr w:rsidR="000A5ECD" w14:paraId="4B18347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441803" w14:textId="77777777" w:rsidR="000A5ECD" w:rsidRDefault="000A5ECD">
            <w:pPr>
              <w:pStyle w:val="TAC"/>
              <w:rPr>
                <w:rFonts w:eastAsia="MS Mincho"/>
                <w:lang w:eastAsia="ja-JP"/>
              </w:rPr>
            </w:pPr>
            <w:r>
              <w:rPr>
                <w:lang w:eastAsia="fi-FI"/>
              </w:rPr>
              <w:t>DC_12A-(n)5AA</w:t>
            </w:r>
          </w:p>
        </w:tc>
        <w:tc>
          <w:tcPr>
            <w:tcW w:w="5964" w:type="dxa"/>
            <w:tcBorders>
              <w:top w:val="single" w:sz="4" w:space="0" w:color="auto"/>
              <w:left w:val="single" w:sz="4" w:space="0" w:color="auto"/>
              <w:bottom w:val="single" w:sz="4" w:space="0" w:color="auto"/>
              <w:right w:val="single" w:sz="4" w:space="0" w:color="auto"/>
            </w:tcBorders>
            <w:hideMark/>
          </w:tcPr>
          <w:p w14:paraId="1D59E22A" w14:textId="77777777" w:rsidR="000A5ECD" w:rsidRDefault="000A5ECD">
            <w:pPr>
              <w:pStyle w:val="TAC"/>
              <w:rPr>
                <w:lang w:eastAsia="fi-FI"/>
              </w:rPr>
            </w:pPr>
            <w:r>
              <w:rPr>
                <w:lang w:eastAsia="fi-FI"/>
              </w:rPr>
              <w:t>DC_12A_n5A</w:t>
            </w:r>
          </w:p>
          <w:p w14:paraId="1C462C24" w14:textId="77777777" w:rsidR="000A5ECD" w:rsidRDefault="000A5ECD">
            <w:pPr>
              <w:pStyle w:val="TAC"/>
              <w:rPr>
                <w:rFonts w:eastAsia="MS Mincho"/>
                <w:lang w:eastAsia="ja-JP"/>
              </w:rPr>
            </w:pPr>
            <w:r>
              <w:rPr>
                <w:lang w:eastAsia="fi-FI"/>
              </w:rPr>
              <w:t>DC_(n)5AA</w:t>
            </w:r>
            <w:r>
              <w:rPr>
                <w:vertAlign w:val="superscript"/>
                <w:lang w:eastAsia="fi-FI"/>
              </w:rPr>
              <w:t>2</w:t>
            </w:r>
          </w:p>
        </w:tc>
      </w:tr>
      <w:tr w:rsidR="000A5ECD" w14:paraId="4FAB7BB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A1E629" w14:textId="77777777" w:rsidR="000A5ECD" w:rsidRDefault="000A5ECD">
            <w:pPr>
              <w:pStyle w:val="TAC"/>
              <w:rPr>
                <w:lang w:eastAsia="fi-FI"/>
              </w:rPr>
            </w:pPr>
            <w:r>
              <w:t>DC_12</w:t>
            </w:r>
            <w:r>
              <w:rPr>
                <w:rFonts w:eastAsia="等线"/>
                <w:lang w:eastAsia="zh-CN"/>
              </w:rPr>
              <w:t>A</w:t>
            </w:r>
            <w:r>
              <w:t>_n</w:t>
            </w:r>
            <w:r>
              <w:rPr>
                <w:rFonts w:eastAsia="等线"/>
                <w:lang w:eastAsia="zh-CN"/>
              </w:rPr>
              <w:t>7A</w:t>
            </w:r>
            <w:r>
              <w:t>-n</w:t>
            </w:r>
            <w:r>
              <w:rPr>
                <w:rFonts w:eastAsia="等线"/>
                <w:lang w:eastAsia="zh-CN"/>
              </w:rPr>
              <w:t>66</w:t>
            </w:r>
            <w:r>
              <w:t>A</w:t>
            </w:r>
          </w:p>
        </w:tc>
        <w:tc>
          <w:tcPr>
            <w:tcW w:w="5964" w:type="dxa"/>
            <w:tcBorders>
              <w:top w:val="single" w:sz="4" w:space="0" w:color="auto"/>
              <w:left w:val="single" w:sz="4" w:space="0" w:color="auto"/>
              <w:bottom w:val="single" w:sz="4" w:space="0" w:color="auto"/>
              <w:right w:val="single" w:sz="4" w:space="0" w:color="auto"/>
            </w:tcBorders>
            <w:hideMark/>
          </w:tcPr>
          <w:p w14:paraId="3007BBCA" w14:textId="77777777" w:rsidR="000A5ECD" w:rsidRDefault="000A5ECD">
            <w:pPr>
              <w:pStyle w:val="TAC"/>
            </w:pPr>
            <w:r>
              <w:t>DC_12A_n</w:t>
            </w:r>
            <w:r>
              <w:rPr>
                <w:lang w:eastAsia="zh-CN"/>
              </w:rPr>
              <w:t>7</w:t>
            </w:r>
            <w:r>
              <w:t>A</w:t>
            </w:r>
          </w:p>
          <w:p w14:paraId="33BC08D4" w14:textId="77777777" w:rsidR="000A5ECD" w:rsidRDefault="000A5ECD">
            <w:pPr>
              <w:pStyle w:val="TAC"/>
              <w:rPr>
                <w:lang w:eastAsia="fi-FI"/>
              </w:rPr>
            </w:pPr>
            <w:r>
              <w:t>DC_12A_n</w:t>
            </w:r>
            <w:r>
              <w:rPr>
                <w:lang w:eastAsia="zh-CN"/>
              </w:rPr>
              <w:t>66</w:t>
            </w:r>
            <w:r>
              <w:t>A</w:t>
            </w:r>
          </w:p>
        </w:tc>
      </w:tr>
      <w:tr w:rsidR="000A5ECD" w14:paraId="23E235F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B50481" w14:textId="77777777" w:rsidR="000A5ECD" w:rsidRDefault="000A5ECD">
            <w:pPr>
              <w:pStyle w:val="TAC"/>
              <w:rPr>
                <w:lang w:val="fr-FR"/>
              </w:rPr>
            </w:pPr>
            <w:r>
              <w:rPr>
                <w:lang w:val="fr-FR"/>
              </w:rPr>
              <w:t>DC_12</w:t>
            </w:r>
            <w:r>
              <w:rPr>
                <w:rFonts w:eastAsia="等线"/>
                <w:lang w:val="fr-FR" w:eastAsia="zh-CN"/>
              </w:rPr>
              <w:t>A</w:t>
            </w:r>
            <w:r>
              <w:rPr>
                <w:lang w:val="fr-FR"/>
              </w:rPr>
              <w:t>_n</w:t>
            </w:r>
            <w:r>
              <w:rPr>
                <w:rFonts w:eastAsia="等线"/>
                <w:lang w:val="fr-FR" w:eastAsia="zh-CN"/>
              </w:rPr>
              <w:t>7(2A)</w:t>
            </w:r>
            <w:r>
              <w:rPr>
                <w:lang w:val="fr-FR"/>
              </w:rPr>
              <w:t>-n</w:t>
            </w:r>
            <w:r>
              <w:rPr>
                <w:rFonts w:eastAsia="等线"/>
                <w:lang w:val="fr-FR" w:eastAsia="zh-CN"/>
              </w:rPr>
              <w:t>66</w:t>
            </w:r>
            <w:r>
              <w:rPr>
                <w:lang w:val="fr-FR"/>
              </w:rPr>
              <w:t>A</w:t>
            </w:r>
          </w:p>
        </w:tc>
        <w:tc>
          <w:tcPr>
            <w:tcW w:w="5964" w:type="dxa"/>
            <w:tcBorders>
              <w:top w:val="single" w:sz="4" w:space="0" w:color="auto"/>
              <w:left w:val="single" w:sz="4" w:space="0" w:color="auto"/>
              <w:bottom w:val="single" w:sz="4" w:space="0" w:color="auto"/>
              <w:right w:val="single" w:sz="4" w:space="0" w:color="auto"/>
            </w:tcBorders>
            <w:hideMark/>
          </w:tcPr>
          <w:p w14:paraId="3B7A7C1D" w14:textId="77777777" w:rsidR="000A5ECD" w:rsidRDefault="000A5ECD">
            <w:pPr>
              <w:pStyle w:val="TAC"/>
              <w:rPr>
                <w:lang w:eastAsia="zh-CN"/>
              </w:rPr>
            </w:pPr>
            <w:r>
              <w:rPr>
                <w:lang w:eastAsia="zh-CN"/>
              </w:rPr>
              <w:t>DC_12A_n7A</w:t>
            </w:r>
          </w:p>
          <w:p w14:paraId="64F847AA" w14:textId="77777777" w:rsidR="000A5ECD" w:rsidRDefault="000A5ECD">
            <w:pPr>
              <w:pStyle w:val="TAC"/>
              <w:rPr>
                <w:lang w:eastAsia="zh-CN"/>
              </w:rPr>
            </w:pPr>
            <w:r>
              <w:rPr>
                <w:lang w:eastAsia="zh-CN"/>
              </w:rPr>
              <w:t>DC_12A_n66A</w:t>
            </w:r>
          </w:p>
        </w:tc>
      </w:tr>
      <w:tr w:rsidR="000A5ECD" w14:paraId="71E553B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3D7CE8" w14:textId="77777777" w:rsidR="000A5ECD" w:rsidRDefault="000A5ECD">
            <w:pPr>
              <w:pStyle w:val="TAC"/>
            </w:pPr>
            <w:r>
              <w:rPr>
                <w:lang w:eastAsia="ja-JP"/>
              </w:rPr>
              <w:t>DC</w:t>
            </w:r>
            <w:r>
              <w:t>_</w:t>
            </w:r>
            <w:r>
              <w:rPr>
                <w:rFonts w:eastAsia="Malgun Gothic"/>
                <w:lang w:eastAsia="ko-KR"/>
              </w:rPr>
              <w:t>12</w:t>
            </w:r>
            <w:r>
              <w:t>A</w:t>
            </w:r>
            <w:r>
              <w:rPr>
                <w:rFonts w:eastAsia="Malgun Gothic"/>
                <w:lang w:eastAsia="ko-KR"/>
              </w:rPr>
              <w:t>_</w:t>
            </w:r>
            <w:r>
              <w:rPr>
                <w:lang w:eastAsia="zh-CN"/>
              </w:rPr>
              <w:t>n</w:t>
            </w:r>
            <w:r>
              <w:rPr>
                <w:rFonts w:eastAsia="Malgun Gothic"/>
                <w:lang w:eastAsia="ko-KR"/>
              </w:rPr>
              <w:t>7A</w:t>
            </w:r>
            <w:r>
              <w:rPr>
                <w:lang w:eastAsia="zh-CN"/>
              </w:rPr>
              <w:t>-</w:t>
            </w:r>
            <w:r>
              <w:rPr>
                <w:lang w:eastAsia="ja-JP"/>
              </w:rPr>
              <w:t>n</w:t>
            </w:r>
            <w:r>
              <w:rPr>
                <w:rFonts w:eastAsia="Malgun Gothic"/>
                <w:lang w:eastAsia="ko-KR"/>
              </w:rPr>
              <w:t>78</w:t>
            </w:r>
            <w:r>
              <w:t>A</w:t>
            </w:r>
          </w:p>
        </w:tc>
        <w:tc>
          <w:tcPr>
            <w:tcW w:w="5964" w:type="dxa"/>
            <w:tcBorders>
              <w:top w:val="single" w:sz="4" w:space="0" w:color="auto"/>
              <w:left w:val="single" w:sz="4" w:space="0" w:color="auto"/>
              <w:bottom w:val="single" w:sz="4" w:space="0" w:color="auto"/>
              <w:right w:val="single" w:sz="4" w:space="0" w:color="auto"/>
            </w:tcBorders>
            <w:hideMark/>
          </w:tcPr>
          <w:p w14:paraId="29ED95E4" w14:textId="77777777" w:rsidR="000A5ECD" w:rsidRDefault="000A5ECD">
            <w:pPr>
              <w:pStyle w:val="TAC"/>
              <w:rPr>
                <w:lang w:eastAsia="zh-CN"/>
              </w:rPr>
            </w:pPr>
            <w:r>
              <w:rPr>
                <w:lang w:eastAsia="zh-CN"/>
              </w:rPr>
              <w:t>DC_12A_n7A</w:t>
            </w:r>
          </w:p>
          <w:p w14:paraId="1A9C1BDB" w14:textId="77777777" w:rsidR="000A5ECD" w:rsidRDefault="000A5ECD">
            <w:pPr>
              <w:pStyle w:val="TAC"/>
              <w:rPr>
                <w:lang w:eastAsia="zh-CN"/>
              </w:rPr>
            </w:pPr>
            <w:r>
              <w:rPr>
                <w:lang w:eastAsia="zh-CN"/>
              </w:rPr>
              <w:t>DC_12A_n78A</w:t>
            </w:r>
          </w:p>
        </w:tc>
      </w:tr>
      <w:tr w:rsidR="000A5ECD" w14:paraId="0106FF5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CA2F76" w14:textId="77777777" w:rsidR="000A5ECD" w:rsidRDefault="000A5ECD">
            <w:pPr>
              <w:pStyle w:val="TAC"/>
              <w:rPr>
                <w:lang w:eastAsia="ja-JP"/>
              </w:rPr>
            </w:pPr>
            <w:r>
              <w:rPr>
                <w:rFonts w:cs="Arial"/>
                <w:lang w:eastAsia="ja-JP"/>
              </w:rPr>
              <w:t>DC</w:t>
            </w:r>
            <w:r>
              <w:rPr>
                <w:rFonts w:cs="Arial"/>
              </w:rPr>
              <w:t>_</w:t>
            </w:r>
            <w:r>
              <w:rPr>
                <w:rFonts w:eastAsia="Malgun Gothic" w:cs="Arial"/>
                <w:lang w:eastAsia="ko-KR"/>
              </w:rPr>
              <w:t>12</w:t>
            </w:r>
            <w:r>
              <w:rPr>
                <w:rFonts w:cs="Arial"/>
              </w:rPr>
              <w:t>A</w:t>
            </w:r>
            <w:r>
              <w:rPr>
                <w:rFonts w:eastAsia="Malgun Gothic" w:cs="Arial"/>
                <w:lang w:eastAsia="ko-KR"/>
              </w:rPr>
              <w:t>_</w:t>
            </w:r>
            <w:r>
              <w:rPr>
                <w:rFonts w:cs="Arial"/>
                <w:lang w:eastAsia="zh-CN"/>
              </w:rPr>
              <w:t>n</w:t>
            </w:r>
            <w:r>
              <w:rPr>
                <w:rFonts w:eastAsia="Malgun Gothic" w:cs="Arial"/>
                <w:lang w:eastAsia="ko-KR"/>
              </w:rPr>
              <w:t>7(2A)</w:t>
            </w:r>
            <w:r>
              <w:rPr>
                <w:rFonts w:cs="Arial"/>
                <w:lang w:eastAsia="zh-CN"/>
              </w:rPr>
              <w:t>-</w:t>
            </w:r>
            <w:r>
              <w:rPr>
                <w:rFonts w:cs="Arial"/>
                <w:lang w:eastAsia="ja-JP"/>
              </w:rPr>
              <w:t>n</w:t>
            </w:r>
            <w:r>
              <w:rPr>
                <w:rFonts w:eastAsia="Malgun Gothic" w:cs="Arial"/>
                <w:lang w:eastAsia="ko-KR"/>
              </w:rPr>
              <w:t>78</w:t>
            </w:r>
            <w:r>
              <w:rPr>
                <w:rFonts w:cs="Arial"/>
              </w:rPr>
              <w:t>A</w:t>
            </w:r>
          </w:p>
        </w:tc>
        <w:tc>
          <w:tcPr>
            <w:tcW w:w="5964" w:type="dxa"/>
            <w:tcBorders>
              <w:top w:val="single" w:sz="4" w:space="0" w:color="auto"/>
              <w:left w:val="single" w:sz="4" w:space="0" w:color="auto"/>
              <w:bottom w:val="single" w:sz="4" w:space="0" w:color="auto"/>
              <w:right w:val="single" w:sz="4" w:space="0" w:color="auto"/>
            </w:tcBorders>
            <w:hideMark/>
          </w:tcPr>
          <w:p w14:paraId="388B8587" w14:textId="77777777" w:rsidR="000A5ECD" w:rsidRDefault="000A5ECD">
            <w:pPr>
              <w:pStyle w:val="TAC"/>
              <w:rPr>
                <w:rFonts w:cs="Arial"/>
                <w:lang w:eastAsia="zh-CN"/>
              </w:rPr>
            </w:pPr>
            <w:r>
              <w:rPr>
                <w:rFonts w:cs="Arial"/>
                <w:lang w:eastAsia="zh-CN"/>
              </w:rPr>
              <w:t>DC_12A_n7A</w:t>
            </w:r>
          </w:p>
          <w:p w14:paraId="5B8E66B4" w14:textId="77777777" w:rsidR="000A5ECD" w:rsidRDefault="000A5ECD">
            <w:pPr>
              <w:pStyle w:val="TAC"/>
              <w:rPr>
                <w:lang w:eastAsia="zh-CN"/>
              </w:rPr>
            </w:pPr>
            <w:r>
              <w:rPr>
                <w:rFonts w:cs="Arial"/>
                <w:lang w:eastAsia="zh-CN"/>
              </w:rPr>
              <w:t>DC_12A_n78A</w:t>
            </w:r>
          </w:p>
        </w:tc>
      </w:tr>
      <w:tr w:rsidR="000A5ECD" w14:paraId="72BC2D5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7EF21F" w14:textId="77777777" w:rsidR="000A5ECD" w:rsidRDefault="000A5ECD">
            <w:pPr>
              <w:pStyle w:val="TAC"/>
              <w:rPr>
                <w:lang w:eastAsia="ja-JP"/>
              </w:rPr>
            </w:pPr>
            <w:r>
              <w:rPr>
                <w:rFonts w:cs="Arial"/>
                <w:lang w:eastAsia="ja-JP"/>
              </w:rPr>
              <w:t>DC</w:t>
            </w:r>
            <w:r>
              <w:rPr>
                <w:rFonts w:cs="Arial"/>
              </w:rPr>
              <w:t>_</w:t>
            </w:r>
            <w:r>
              <w:rPr>
                <w:rFonts w:eastAsia="Malgun Gothic" w:cs="Arial"/>
                <w:lang w:eastAsia="ko-KR"/>
              </w:rPr>
              <w:t>12</w:t>
            </w:r>
            <w:r>
              <w:rPr>
                <w:rFonts w:cs="Arial"/>
              </w:rPr>
              <w:t>A</w:t>
            </w:r>
            <w:r>
              <w:rPr>
                <w:rFonts w:eastAsia="Malgun Gothic" w:cs="Arial"/>
                <w:lang w:eastAsia="ko-KR"/>
              </w:rPr>
              <w:t>_</w:t>
            </w:r>
            <w:r>
              <w:rPr>
                <w:rFonts w:cs="Arial"/>
                <w:lang w:eastAsia="zh-CN"/>
              </w:rPr>
              <w:t>n</w:t>
            </w:r>
            <w:r>
              <w:rPr>
                <w:rFonts w:eastAsia="Malgun Gothic" w:cs="Arial"/>
                <w:lang w:eastAsia="ko-KR"/>
              </w:rPr>
              <w:t>7A</w:t>
            </w:r>
            <w:r>
              <w:rPr>
                <w:rFonts w:cs="Arial"/>
                <w:lang w:eastAsia="zh-CN"/>
              </w:rPr>
              <w:t>-</w:t>
            </w:r>
            <w:r>
              <w:rPr>
                <w:rFonts w:cs="Arial"/>
                <w:lang w:eastAsia="ja-JP"/>
              </w:rPr>
              <w:t>n</w:t>
            </w:r>
            <w:r>
              <w:rPr>
                <w:rFonts w:eastAsia="Malgun Gothic" w:cs="Arial"/>
                <w:lang w:eastAsia="ko-KR"/>
              </w:rPr>
              <w:t>78(2</w:t>
            </w:r>
            <w:r>
              <w:rPr>
                <w:rFonts w:cs="Arial"/>
              </w:rPr>
              <w:t>A)</w:t>
            </w:r>
          </w:p>
        </w:tc>
        <w:tc>
          <w:tcPr>
            <w:tcW w:w="5964" w:type="dxa"/>
            <w:tcBorders>
              <w:top w:val="single" w:sz="4" w:space="0" w:color="auto"/>
              <w:left w:val="single" w:sz="4" w:space="0" w:color="auto"/>
              <w:bottom w:val="single" w:sz="4" w:space="0" w:color="auto"/>
              <w:right w:val="single" w:sz="4" w:space="0" w:color="auto"/>
            </w:tcBorders>
            <w:hideMark/>
          </w:tcPr>
          <w:p w14:paraId="151B3B40" w14:textId="77777777" w:rsidR="000A5ECD" w:rsidRDefault="000A5ECD">
            <w:pPr>
              <w:pStyle w:val="TAC"/>
              <w:rPr>
                <w:rFonts w:cs="Arial"/>
                <w:lang w:eastAsia="zh-CN"/>
              </w:rPr>
            </w:pPr>
            <w:r>
              <w:rPr>
                <w:rFonts w:cs="Arial"/>
                <w:lang w:eastAsia="zh-CN"/>
              </w:rPr>
              <w:t>DC_12A_n7A</w:t>
            </w:r>
          </w:p>
          <w:p w14:paraId="50BCB6C3" w14:textId="77777777" w:rsidR="000A5ECD" w:rsidRDefault="000A5ECD">
            <w:pPr>
              <w:pStyle w:val="TAC"/>
              <w:rPr>
                <w:lang w:eastAsia="zh-CN"/>
              </w:rPr>
            </w:pPr>
            <w:r>
              <w:rPr>
                <w:rFonts w:cs="Arial"/>
                <w:lang w:eastAsia="zh-CN"/>
              </w:rPr>
              <w:t>DC_12A_n78A</w:t>
            </w:r>
          </w:p>
        </w:tc>
      </w:tr>
      <w:tr w:rsidR="000A5ECD" w14:paraId="6A1A529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2522A0" w14:textId="77777777" w:rsidR="000A5ECD" w:rsidRDefault="000A5ECD">
            <w:pPr>
              <w:pStyle w:val="TAC"/>
              <w:rPr>
                <w:lang w:eastAsia="ja-JP"/>
              </w:rPr>
            </w:pPr>
            <w:r>
              <w:rPr>
                <w:rFonts w:cs="Arial"/>
                <w:lang w:eastAsia="ja-JP"/>
              </w:rPr>
              <w:t>DC</w:t>
            </w:r>
            <w:r>
              <w:rPr>
                <w:rFonts w:cs="Arial"/>
              </w:rPr>
              <w:t>_</w:t>
            </w:r>
            <w:r>
              <w:rPr>
                <w:rFonts w:eastAsia="Malgun Gothic" w:cs="Arial"/>
                <w:lang w:eastAsia="ko-KR"/>
              </w:rPr>
              <w:t>12</w:t>
            </w:r>
            <w:r>
              <w:rPr>
                <w:rFonts w:cs="Arial"/>
              </w:rPr>
              <w:t>A</w:t>
            </w:r>
            <w:r>
              <w:rPr>
                <w:rFonts w:eastAsia="Malgun Gothic" w:cs="Arial"/>
                <w:lang w:eastAsia="ko-KR"/>
              </w:rPr>
              <w:t>_</w:t>
            </w:r>
            <w:r>
              <w:rPr>
                <w:rFonts w:cs="Arial"/>
                <w:lang w:eastAsia="zh-CN"/>
              </w:rPr>
              <w:t>n</w:t>
            </w:r>
            <w:r>
              <w:rPr>
                <w:rFonts w:eastAsia="Malgun Gothic" w:cs="Arial"/>
                <w:lang w:eastAsia="ko-KR"/>
              </w:rPr>
              <w:t>7(2A)</w:t>
            </w:r>
            <w:r>
              <w:rPr>
                <w:rFonts w:cs="Arial"/>
                <w:lang w:eastAsia="zh-CN"/>
              </w:rPr>
              <w:t>-</w:t>
            </w:r>
            <w:r>
              <w:rPr>
                <w:rFonts w:cs="Arial"/>
                <w:lang w:eastAsia="ja-JP"/>
              </w:rPr>
              <w:t>n</w:t>
            </w:r>
            <w:r>
              <w:rPr>
                <w:rFonts w:eastAsia="Malgun Gothic" w:cs="Arial"/>
                <w:lang w:eastAsia="ko-KR"/>
              </w:rPr>
              <w:t>78</w:t>
            </w:r>
            <w:r>
              <w:rPr>
                <w:rFonts w:cs="Arial"/>
              </w:rPr>
              <w:t>(2A)</w:t>
            </w:r>
          </w:p>
        </w:tc>
        <w:tc>
          <w:tcPr>
            <w:tcW w:w="5964" w:type="dxa"/>
            <w:tcBorders>
              <w:top w:val="single" w:sz="4" w:space="0" w:color="auto"/>
              <w:left w:val="single" w:sz="4" w:space="0" w:color="auto"/>
              <w:bottom w:val="single" w:sz="4" w:space="0" w:color="auto"/>
              <w:right w:val="single" w:sz="4" w:space="0" w:color="auto"/>
            </w:tcBorders>
            <w:hideMark/>
          </w:tcPr>
          <w:p w14:paraId="03AE25E0" w14:textId="77777777" w:rsidR="000A5ECD" w:rsidRDefault="000A5ECD">
            <w:pPr>
              <w:pStyle w:val="TAC"/>
              <w:rPr>
                <w:rFonts w:cs="Arial"/>
                <w:lang w:eastAsia="zh-CN"/>
              </w:rPr>
            </w:pPr>
            <w:r>
              <w:rPr>
                <w:rFonts w:cs="Arial"/>
                <w:lang w:eastAsia="zh-CN"/>
              </w:rPr>
              <w:t>DC_12A_n7A</w:t>
            </w:r>
          </w:p>
          <w:p w14:paraId="4AEFBC5F" w14:textId="77777777" w:rsidR="000A5ECD" w:rsidRDefault="000A5ECD">
            <w:pPr>
              <w:pStyle w:val="TAC"/>
              <w:rPr>
                <w:lang w:eastAsia="zh-CN"/>
              </w:rPr>
            </w:pPr>
            <w:r>
              <w:rPr>
                <w:rFonts w:cs="Arial"/>
                <w:lang w:eastAsia="zh-CN"/>
              </w:rPr>
              <w:t>DC_12A_n78A</w:t>
            </w:r>
          </w:p>
        </w:tc>
      </w:tr>
      <w:tr w:rsidR="000A5ECD" w14:paraId="55C024A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E04387" w14:textId="77777777" w:rsidR="000A5ECD" w:rsidRDefault="000A5ECD">
            <w:pPr>
              <w:pStyle w:val="TAC"/>
            </w:pPr>
            <w:r>
              <w:rPr>
                <w:lang w:eastAsia="ja-JP"/>
              </w:rPr>
              <w:t>DC_12A-30A_n2A</w:t>
            </w:r>
          </w:p>
        </w:tc>
        <w:tc>
          <w:tcPr>
            <w:tcW w:w="5964" w:type="dxa"/>
            <w:tcBorders>
              <w:top w:val="single" w:sz="4" w:space="0" w:color="auto"/>
              <w:left w:val="single" w:sz="4" w:space="0" w:color="auto"/>
              <w:bottom w:val="single" w:sz="4" w:space="0" w:color="auto"/>
              <w:right w:val="single" w:sz="4" w:space="0" w:color="auto"/>
            </w:tcBorders>
            <w:hideMark/>
          </w:tcPr>
          <w:p w14:paraId="4C8B5A80" w14:textId="77777777" w:rsidR="000A5ECD" w:rsidRDefault="000A5ECD">
            <w:pPr>
              <w:pStyle w:val="TAC"/>
              <w:rPr>
                <w:lang w:eastAsia="fi-FI"/>
              </w:rPr>
            </w:pPr>
            <w:r>
              <w:rPr>
                <w:lang w:eastAsia="fi-FI"/>
              </w:rPr>
              <w:t>DC_12A_n2A</w:t>
            </w:r>
          </w:p>
          <w:p w14:paraId="191BACC8" w14:textId="77777777" w:rsidR="000A5ECD" w:rsidRDefault="000A5ECD">
            <w:pPr>
              <w:pStyle w:val="TAC"/>
              <w:rPr>
                <w:lang w:eastAsia="zh-CN"/>
              </w:rPr>
            </w:pPr>
            <w:r>
              <w:rPr>
                <w:lang w:eastAsia="fi-FI"/>
              </w:rPr>
              <w:t>DC_30A_n2A</w:t>
            </w:r>
          </w:p>
        </w:tc>
      </w:tr>
      <w:tr w:rsidR="000A5ECD" w14:paraId="06B40D7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4C37F9" w14:textId="77777777" w:rsidR="000A5ECD" w:rsidRDefault="000A5ECD">
            <w:pPr>
              <w:pStyle w:val="TAC"/>
            </w:pPr>
            <w:r>
              <w:rPr>
                <w:noProof/>
                <w:lang w:eastAsia="zh-CN"/>
              </w:rPr>
              <w:lastRenderedPageBreak/>
              <w:t>DC_12A-30A_n66A</w:t>
            </w:r>
          </w:p>
        </w:tc>
        <w:tc>
          <w:tcPr>
            <w:tcW w:w="5964" w:type="dxa"/>
            <w:tcBorders>
              <w:top w:val="single" w:sz="4" w:space="0" w:color="auto"/>
              <w:left w:val="single" w:sz="4" w:space="0" w:color="auto"/>
              <w:bottom w:val="single" w:sz="4" w:space="0" w:color="auto"/>
              <w:right w:val="single" w:sz="4" w:space="0" w:color="auto"/>
            </w:tcBorders>
            <w:hideMark/>
          </w:tcPr>
          <w:p w14:paraId="520C2299" w14:textId="77777777" w:rsidR="000A5ECD" w:rsidRDefault="000A5ECD">
            <w:pPr>
              <w:pStyle w:val="TAC"/>
              <w:rPr>
                <w:noProof/>
                <w:lang w:eastAsia="zh-CN"/>
              </w:rPr>
            </w:pPr>
            <w:r>
              <w:rPr>
                <w:noProof/>
                <w:lang w:eastAsia="zh-CN"/>
              </w:rPr>
              <w:t>DC_12A_n66A</w:t>
            </w:r>
          </w:p>
          <w:p w14:paraId="36982AF0" w14:textId="77777777" w:rsidR="000A5ECD" w:rsidRDefault="000A5ECD">
            <w:pPr>
              <w:pStyle w:val="TAC"/>
              <w:rPr>
                <w:lang w:eastAsia="zh-CN"/>
              </w:rPr>
            </w:pPr>
            <w:r>
              <w:rPr>
                <w:noProof/>
                <w:lang w:eastAsia="zh-CN"/>
              </w:rPr>
              <w:t>DC_30A_n66A</w:t>
            </w:r>
          </w:p>
        </w:tc>
      </w:tr>
      <w:tr w:rsidR="000A5ECD" w14:paraId="2EE1671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4760EC9" w14:textId="77777777" w:rsidR="000A5ECD" w:rsidRDefault="000A5ECD">
            <w:pPr>
              <w:pStyle w:val="TAC"/>
              <w:rPr>
                <w:noProof/>
                <w:lang w:eastAsia="zh-CN"/>
              </w:rPr>
            </w:pPr>
            <w:r>
              <w:rPr>
                <w:lang w:val="fi-FI" w:eastAsia="fi-FI"/>
              </w:rPr>
              <w:t>DC_</w:t>
            </w:r>
            <w:r>
              <w:rPr>
                <w:lang w:val="fi-FI"/>
              </w:rPr>
              <w:t>12</w:t>
            </w:r>
            <w:r>
              <w:rPr>
                <w:lang w:val="fi-FI" w:eastAsia="fi-FI"/>
              </w:rPr>
              <w:t>A</w:t>
            </w:r>
            <w:r>
              <w:rPr>
                <w:lang w:val="fi-FI"/>
              </w:rPr>
              <w:t>-30A</w:t>
            </w:r>
            <w:r>
              <w:rPr>
                <w:lang w:val="fi-FI" w:eastAsia="fi-FI"/>
              </w:rPr>
              <w:t>_</w:t>
            </w:r>
            <w:r>
              <w:rPr>
                <w:lang w:val="fi-FI"/>
              </w:rPr>
              <w:t>n77</w:t>
            </w:r>
            <w:r>
              <w:rPr>
                <w:lang w:val="fi-FI" w:eastAsia="fi-FI"/>
              </w:rPr>
              <w:t>A</w:t>
            </w:r>
            <w:r>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0220C77" w14:textId="77777777" w:rsidR="000A5ECD" w:rsidRDefault="000A5ECD">
            <w:pPr>
              <w:pStyle w:val="TAC"/>
              <w:rPr>
                <w:lang w:val="fi-FI"/>
              </w:rPr>
            </w:pPr>
            <w:r>
              <w:rPr>
                <w:lang w:val="fi-FI" w:eastAsia="fi-FI"/>
              </w:rPr>
              <w:t>DC_</w:t>
            </w:r>
            <w:r>
              <w:rPr>
                <w:lang w:val="fi-FI"/>
              </w:rPr>
              <w:t>12A_n77A</w:t>
            </w:r>
            <w:r>
              <w:rPr>
                <w:bCs/>
                <w:vertAlign w:val="superscript"/>
              </w:rPr>
              <w:t>14</w:t>
            </w:r>
          </w:p>
          <w:p w14:paraId="3544E3BC" w14:textId="77777777" w:rsidR="000A5ECD" w:rsidRDefault="000A5ECD">
            <w:pPr>
              <w:pStyle w:val="TAC"/>
              <w:rPr>
                <w:noProof/>
                <w:lang w:eastAsia="zh-CN"/>
              </w:rPr>
            </w:pPr>
            <w:r>
              <w:rPr>
                <w:lang w:val="fi-FI" w:eastAsia="fi-FI"/>
              </w:rPr>
              <w:t>DC_</w:t>
            </w:r>
            <w:r>
              <w:rPr>
                <w:lang w:val="fi-FI"/>
              </w:rPr>
              <w:t>30A_n77A</w:t>
            </w:r>
            <w:r>
              <w:rPr>
                <w:bCs/>
                <w:vertAlign w:val="superscript"/>
              </w:rPr>
              <w:t>14</w:t>
            </w:r>
          </w:p>
        </w:tc>
      </w:tr>
      <w:tr w:rsidR="000A5ECD" w14:paraId="7A295DB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3D6DCC" w14:textId="77777777" w:rsidR="000A5ECD" w:rsidRDefault="000A5ECD">
            <w:pPr>
              <w:pStyle w:val="TAC"/>
              <w:rPr>
                <w:noProof/>
                <w:lang w:eastAsia="zh-CN"/>
              </w:rPr>
            </w:pPr>
            <w:r>
              <w:t>DC_12A-48A_n5A</w:t>
            </w:r>
          </w:p>
        </w:tc>
        <w:tc>
          <w:tcPr>
            <w:tcW w:w="5964" w:type="dxa"/>
            <w:tcBorders>
              <w:top w:val="single" w:sz="4" w:space="0" w:color="auto"/>
              <w:left w:val="single" w:sz="4" w:space="0" w:color="auto"/>
              <w:bottom w:val="single" w:sz="4" w:space="0" w:color="auto"/>
              <w:right w:val="single" w:sz="4" w:space="0" w:color="auto"/>
            </w:tcBorders>
            <w:hideMark/>
          </w:tcPr>
          <w:p w14:paraId="07A9EFAC" w14:textId="77777777" w:rsidR="000A5ECD" w:rsidRDefault="000A5ECD">
            <w:pPr>
              <w:pStyle w:val="TAC"/>
            </w:pPr>
            <w:r>
              <w:t>DC_12A_n5A</w:t>
            </w:r>
          </w:p>
          <w:p w14:paraId="1D5C54AE" w14:textId="77777777" w:rsidR="000A5ECD" w:rsidRDefault="000A5ECD">
            <w:pPr>
              <w:pStyle w:val="TAC"/>
              <w:rPr>
                <w:noProof/>
                <w:lang w:eastAsia="zh-CN"/>
              </w:rPr>
            </w:pPr>
            <w:r>
              <w:t>DC_48A_n5A</w:t>
            </w:r>
          </w:p>
        </w:tc>
      </w:tr>
      <w:tr w:rsidR="000A5ECD" w14:paraId="3AACC81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FD32C3" w14:textId="77777777" w:rsidR="000A5ECD" w:rsidRDefault="000A5ECD">
            <w:pPr>
              <w:pStyle w:val="TAC"/>
              <w:rPr>
                <w:noProof/>
                <w:lang w:eastAsia="zh-CN"/>
              </w:rPr>
            </w:pPr>
            <w:r>
              <w:rPr>
                <w:lang w:eastAsia="ja-JP"/>
              </w:rPr>
              <w:t>DC_12A-66A_n2A</w:t>
            </w:r>
          </w:p>
        </w:tc>
        <w:tc>
          <w:tcPr>
            <w:tcW w:w="5964" w:type="dxa"/>
            <w:tcBorders>
              <w:top w:val="single" w:sz="4" w:space="0" w:color="auto"/>
              <w:left w:val="single" w:sz="4" w:space="0" w:color="auto"/>
              <w:bottom w:val="single" w:sz="4" w:space="0" w:color="auto"/>
              <w:right w:val="single" w:sz="4" w:space="0" w:color="auto"/>
            </w:tcBorders>
            <w:hideMark/>
          </w:tcPr>
          <w:p w14:paraId="4F91314A" w14:textId="77777777" w:rsidR="000A5ECD" w:rsidRDefault="000A5ECD">
            <w:pPr>
              <w:pStyle w:val="TAC"/>
              <w:rPr>
                <w:lang w:eastAsia="fi-FI"/>
              </w:rPr>
            </w:pPr>
            <w:r>
              <w:rPr>
                <w:lang w:eastAsia="fi-FI"/>
              </w:rPr>
              <w:t>DC_12A_n2A</w:t>
            </w:r>
          </w:p>
          <w:p w14:paraId="101CC48B" w14:textId="77777777" w:rsidR="000A5ECD" w:rsidRDefault="000A5ECD">
            <w:pPr>
              <w:pStyle w:val="TAC"/>
              <w:rPr>
                <w:noProof/>
                <w:lang w:eastAsia="zh-CN"/>
              </w:rPr>
            </w:pPr>
            <w:r>
              <w:rPr>
                <w:lang w:eastAsia="fi-FI"/>
              </w:rPr>
              <w:t>DC_66A_n2A</w:t>
            </w:r>
          </w:p>
        </w:tc>
      </w:tr>
      <w:tr w:rsidR="000A5ECD" w14:paraId="0C633DC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85BC2E" w14:textId="77777777" w:rsidR="000A5ECD" w:rsidRDefault="000A5ECD">
            <w:pPr>
              <w:pStyle w:val="TAC"/>
              <w:rPr>
                <w:lang w:eastAsia="ja-JP"/>
              </w:rPr>
            </w:pPr>
            <w:r>
              <w:rPr>
                <w:lang w:eastAsia="ja-JP"/>
              </w:rPr>
              <w:t>DC_12A-66A-66A_n2A</w:t>
            </w:r>
          </w:p>
        </w:tc>
        <w:tc>
          <w:tcPr>
            <w:tcW w:w="5964" w:type="dxa"/>
            <w:tcBorders>
              <w:top w:val="single" w:sz="4" w:space="0" w:color="auto"/>
              <w:left w:val="single" w:sz="4" w:space="0" w:color="auto"/>
              <w:bottom w:val="single" w:sz="4" w:space="0" w:color="auto"/>
              <w:right w:val="single" w:sz="4" w:space="0" w:color="auto"/>
            </w:tcBorders>
            <w:hideMark/>
          </w:tcPr>
          <w:p w14:paraId="5290FAAA" w14:textId="77777777" w:rsidR="000A5ECD" w:rsidRDefault="000A5ECD">
            <w:pPr>
              <w:pStyle w:val="TAC"/>
              <w:rPr>
                <w:lang w:eastAsia="fi-FI"/>
              </w:rPr>
            </w:pPr>
            <w:r>
              <w:rPr>
                <w:lang w:eastAsia="fi-FI"/>
              </w:rPr>
              <w:t>DC_12A_n2A</w:t>
            </w:r>
          </w:p>
          <w:p w14:paraId="1EED3050" w14:textId="77777777" w:rsidR="000A5ECD" w:rsidRDefault="000A5ECD">
            <w:pPr>
              <w:pStyle w:val="TAC"/>
              <w:rPr>
                <w:lang w:eastAsia="fi-FI"/>
              </w:rPr>
            </w:pPr>
            <w:r>
              <w:rPr>
                <w:lang w:eastAsia="fi-FI"/>
              </w:rPr>
              <w:t>DC_66A_n2A</w:t>
            </w:r>
          </w:p>
        </w:tc>
      </w:tr>
      <w:tr w:rsidR="000A5ECD" w14:paraId="7EA17F4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452D5E" w14:textId="77777777" w:rsidR="000A5ECD" w:rsidRDefault="000A5ECD">
            <w:pPr>
              <w:pStyle w:val="TAC"/>
              <w:rPr>
                <w:lang w:eastAsia="ja-JP"/>
              </w:rPr>
            </w:pPr>
            <w:r>
              <w:t>DC_12A-66A_n5A</w:t>
            </w:r>
          </w:p>
        </w:tc>
        <w:tc>
          <w:tcPr>
            <w:tcW w:w="5964" w:type="dxa"/>
            <w:tcBorders>
              <w:top w:val="single" w:sz="4" w:space="0" w:color="auto"/>
              <w:left w:val="single" w:sz="4" w:space="0" w:color="auto"/>
              <w:bottom w:val="single" w:sz="4" w:space="0" w:color="auto"/>
              <w:right w:val="single" w:sz="4" w:space="0" w:color="auto"/>
            </w:tcBorders>
            <w:hideMark/>
          </w:tcPr>
          <w:p w14:paraId="36EA4C96" w14:textId="77777777" w:rsidR="000A5ECD" w:rsidRDefault="000A5ECD">
            <w:pPr>
              <w:pStyle w:val="TAC"/>
            </w:pPr>
            <w:r>
              <w:t>DC_12A_n5A</w:t>
            </w:r>
          </w:p>
          <w:p w14:paraId="5588DD60" w14:textId="77777777" w:rsidR="000A5ECD" w:rsidRDefault="000A5ECD">
            <w:pPr>
              <w:pStyle w:val="TAC"/>
              <w:rPr>
                <w:lang w:eastAsia="fi-FI"/>
              </w:rPr>
            </w:pPr>
            <w:r>
              <w:t>DC_66A_n5A</w:t>
            </w:r>
          </w:p>
        </w:tc>
      </w:tr>
      <w:tr w:rsidR="000A5ECD" w14:paraId="7F56C05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9C5A47" w14:textId="77777777" w:rsidR="000A5ECD" w:rsidRDefault="000A5ECD">
            <w:pPr>
              <w:pStyle w:val="TAC"/>
              <w:rPr>
                <w:lang w:eastAsia="ja-JP"/>
              </w:rPr>
            </w:pPr>
            <w:r>
              <w:rPr>
                <w:szCs w:val="18"/>
              </w:rPr>
              <w:t>DC_12A-66A_n25A</w:t>
            </w:r>
          </w:p>
        </w:tc>
        <w:tc>
          <w:tcPr>
            <w:tcW w:w="5964" w:type="dxa"/>
            <w:tcBorders>
              <w:top w:val="single" w:sz="4" w:space="0" w:color="auto"/>
              <w:left w:val="single" w:sz="4" w:space="0" w:color="auto"/>
              <w:bottom w:val="single" w:sz="4" w:space="0" w:color="auto"/>
              <w:right w:val="single" w:sz="4" w:space="0" w:color="auto"/>
            </w:tcBorders>
            <w:hideMark/>
          </w:tcPr>
          <w:p w14:paraId="4D4011F6" w14:textId="77777777" w:rsidR="000A5ECD" w:rsidRDefault="000A5ECD">
            <w:pPr>
              <w:pStyle w:val="TAC"/>
              <w:rPr>
                <w:szCs w:val="18"/>
              </w:rPr>
            </w:pPr>
            <w:r>
              <w:rPr>
                <w:szCs w:val="18"/>
              </w:rPr>
              <w:t>DC_12A_n25A</w:t>
            </w:r>
          </w:p>
          <w:p w14:paraId="2DFDDEBD" w14:textId="77777777" w:rsidR="000A5ECD" w:rsidRDefault="000A5ECD">
            <w:pPr>
              <w:pStyle w:val="TAC"/>
              <w:rPr>
                <w:lang w:eastAsia="fi-FI"/>
              </w:rPr>
            </w:pPr>
            <w:r>
              <w:rPr>
                <w:szCs w:val="18"/>
              </w:rPr>
              <w:t>DC_66A_n25A</w:t>
            </w:r>
          </w:p>
        </w:tc>
      </w:tr>
      <w:tr w:rsidR="000A5ECD" w14:paraId="50DC11E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E1EA978" w14:textId="77777777" w:rsidR="000A5ECD" w:rsidRDefault="000A5ECD">
            <w:pPr>
              <w:pStyle w:val="TAC"/>
              <w:rPr>
                <w:szCs w:val="18"/>
              </w:rPr>
            </w:pPr>
            <w:r>
              <w:rPr>
                <w:rFonts w:cs="Arial"/>
              </w:rPr>
              <w:t>DC_12A-66A_n30A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95839D6" w14:textId="77777777" w:rsidR="000A5ECD" w:rsidRDefault="000A5ECD">
            <w:pPr>
              <w:pStyle w:val="TAC"/>
              <w:rPr>
                <w:rFonts w:cs="Arial"/>
              </w:rPr>
            </w:pPr>
            <w:r>
              <w:rPr>
                <w:rFonts w:cs="Arial"/>
              </w:rPr>
              <w:t>DC_12A_n30A</w:t>
            </w:r>
          </w:p>
          <w:p w14:paraId="08AF8709" w14:textId="77777777" w:rsidR="000A5ECD" w:rsidRDefault="000A5ECD">
            <w:pPr>
              <w:pStyle w:val="TAC"/>
              <w:rPr>
                <w:szCs w:val="18"/>
              </w:rPr>
            </w:pPr>
            <w:r>
              <w:rPr>
                <w:rFonts w:cs="Arial"/>
              </w:rPr>
              <w:t>DC_66A_n30A</w:t>
            </w:r>
          </w:p>
        </w:tc>
      </w:tr>
      <w:tr w:rsidR="000A5ECD" w14:paraId="6BEFEBD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5A79626" w14:textId="77777777" w:rsidR="000A5ECD" w:rsidRDefault="000A5ECD">
            <w:pPr>
              <w:pStyle w:val="TAC"/>
              <w:rPr>
                <w:rFonts w:cs="Arial"/>
                <w:lang w:val="fr-FR"/>
              </w:rPr>
            </w:pPr>
            <w:r>
              <w:rPr>
                <w:rFonts w:cs="Arial"/>
                <w:lang w:val="fr-FR"/>
              </w:rPr>
              <w:t>DC_12A-66A-66A_n30A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937F15E" w14:textId="77777777" w:rsidR="000A5ECD" w:rsidRDefault="000A5ECD">
            <w:pPr>
              <w:pStyle w:val="TAC"/>
              <w:rPr>
                <w:rFonts w:cs="Arial"/>
                <w:lang w:eastAsia="zh-CN"/>
              </w:rPr>
            </w:pPr>
            <w:r>
              <w:rPr>
                <w:rFonts w:cs="Arial"/>
                <w:lang w:eastAsia="zh-CN"/>
              </w:rPr>
              <w:t>DC_12A_n30A</w:t>
            </w:r>
          </w:p>
          <w:p w14:paraId="62337A83" w14:textId="77777777" w:rsidR="000A5ECD" w:rsidRDefault="000A5ECD">
            <w:pPr>
              <w:pStyle w:val="TAC"/>
              <w:rPr>
                <w:rFonts w:cs="Arial"/>
                <w:lang w:eastAsia="zh-CN"/>
              </w:rPr>
            </w:pPr>
            <w:r>
              <w:rPr>
                <w:rFonts w:cs="Arial"/>
                <w:lang w:eastAsia="zh-CN"/>
              </w:rPr>
              <w:t>DC_66A_n30A</w:t>
            </w:r>
          </w:p>
        </w:tc>
      </w:tr>
      <w:tr w:rsidR="000A5ECD" w14:paraId="729AB74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E37D220" w14:textId="77777777" w:rsidR="000A5ECD" w:rsidRDefault="000A5ECD">
            <w:pPr>
              <w:pStyle w:val="TAC"/>
              <w:rPr>
                <w:szCs w:val="18"/>
              </w:rPr>
            </w:pPr>
            <w:r>
              <w:t>DC_12A-66A_n41A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E84FDD9" w14:textId="77777777" w:rsidR="000A5ECD" w:rsidRDefault="000A5ECD">
            <w:pPr>
              <w:pStyle w:val="TAC"/>
            </w:pPr>
            <w:r>
              <w:t>DC_12A_n41A</w:t>
            </w:r>
          </w:p>
          <w:p w14:paraId="7F0B6125" w14:textId="77777777" w:rsidR="000A5ECD" w:rsidRDefault="000A5ECD">
            <w:pPr>
              <w:pStyle w:val="TAC"/>
              <w:rPr>
                <w:szCs w:val="18"/>
              </w:rPr>
            </w:pPr>
            <w:r>
              <w:t>DC_66A_n41A</w:t>
            </w:r>
          </w:p>
        </w:tc>
      </w:tr>
      <w:tr w:rsidR="000A5ECD" w14:paraId="465C0CE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7551B1" w14:textId="77777777" w:rsidR="000A5ECD" w:rsidRDefault="000A5ECD">
            <w:pPr>
              <w:pStyle w:val="TAC"/>
              <w:rPr>
                <w:lang w:eastAsia="ja-JP"/>
              </w:rPr>
            </w:pPr>
            <w:r>
              <w:rPr>
                <w:lang w:eastAsia="ja-JP"/>
              </w:rPr>
              <w:t>DC_12A-66A_n66A</w:t>
            </w:r>
          </w:p>
        </w:tc>
        <w:tc>
          <w:tcPr>
            <w:tcW w:w="5964" w:type="dxa"/>
            <w:tcBorders>
              <w:top w:val="single" w:sz="4" w:space="0" w:color="auto"/>
              <w:left w:val="single" w:sz="4" w:space="0" w:color="auto"/>
              <w:bottom w:val="single" w:sz="4" w:space="0" w:color="auto"/>
              <w:right w:val="single" w:sz="4" w:space="0" w:color="auto"/>
            </w:tcBorders>
            <w:hideMark/>
          </w:tcPr>
          <w:p w14:paraId="13CBD0BD" w14:textId="77777777" w:rsidR="000A5ECD" w:rsidRDefault="000A5ECD">
            <w:pPr>
              <w:pStyle w:val="TAC"/>
              <w:rPr>
                <w:lang w:eastAsia="fi-FI"/>
              </w:rPr>
            </w:pPr>
            <w:r>
              <w:rPr>
                <w:lang w:eastAsia="fi-FI"/>
              </w:rPr>
              <w:t>DC_12A_n66A</w:t>
            </w:r>
          </w:p>
          <w:p w14:paraId="0D13A98C" w14:textId="77777777" w:rsidR="000A5ECD" w:rsidRDefault="000A5ECD">
            <w:pPr>
              <w:pStyle w:val="TAC"/>
              <w:rPr>
                <w:lang w:eastAsia="fi-FI"/>
              </w:rPr>
            </w:pPr>
            <w:r>
              <w:rPr>
                <w:lang w:eastAsia="fi-FI"/>
              </w:rPr>
              <w:t>DC_66A_n66A</w:t>
            </w:r>
            <w:r>
              <w:rPr>
                <w:vertAlign w:val="superscript"/>
                <w:lang w:eastAsia="fi-FI"/>
              </w:rPr>
              <w:t>2</w:t>
            </w:r>
          </w:p>
        </w:tc>
      </w:tr>
      <w:tr w:rsidR="000A5ECD" w14:paraId="46E689A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4676709" w14:textId="77777777" w:rsidR="000A5ECD" w:rsidRDefault="000A5ECD">
            <w:pPr>
              <w:pStyle w:val="TAC"/>
              <w:rPr>
                <w:lang w:val="fi-FI" w:eastAsia="fi-FI"/>
              </w:rPr>
            </w:pPr>
            <w:r>
              <w:rPr>
                <w:lang w:val="fi-FI" w:eastAsia="fi-FI"/>
              </w:rPr>
              <w:t>DC_</w:t>
            </w:r>
            <w:r>
              <w:rPr>
                <w:lang w:val="fi-FI"/>
              </w:rPr>
              <w:t>12A-66A</w:t>
            </w:r>
            <w:r>
              <w:rPr>
                <w:lang w:val="fi-FI" w:eastAsia="fi-FI"/>
              </w:rPr>
              <w:t>_</w:t>
            </w:r>
            <w:r>
              <w:rPr>
                <w:lang w:val="fi-FI"/>
              </w:rPr>
              <w:t>n77</w:t>
            </w:r>
            <w:r>
              <w:rPr>
                <w:lang w:val="fi-FI" w:eastAsia="fi-FI"/>
              </w:rPr>
              <w:t>A</w:t>
            </w:r>
            <w:r>
              <w:rPr>
                <w:bCs/>
                <w:vertAlign w:val="superscript"/>
              </w:rPr>
              <w:t>14</w:t>
            </w:r>
          </w:p>
          <w:p w14:paraId="1DE8A6CD" w14:textId="77777777" w:rsidR="000A5ECD" w:rsidRDefault="000A5ECD">
            <w:pPr>
              <w:pStyle w:val="TAC"/>
              <w:rPr>
                <w:lang w:eastAsia="ja-JP"/>
              </w:rPr>
            </w:pPr>
            <w:r>
              <w:rPr>
                <w:rFonts w:cs="Arial"/>
              </w:rPr>
              <w:t>DC_12A-66A-66A_n77A</w:t>
            </w:r>
            <w:r>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153DAD9" w14:textId="77777777" w:rsidR="000A5ECD" w:rsidRDefault="000A5ECD">
            <w:pPr>
              <w:pStyle w:val="TAC"/>
              <w:rPr>
                <w:lang w:val="fi-FI"/>
              </w:rPr>
            </w:pPr>
            <w:r>
              <w:rPr>
                <w:lang w:val="fi-FI" w:eastAsia="fi-FI"/>
              </w:rPr>
              <w:t>DC_</w:t>
            </w:r>
            <w:r>
              <w:rPr>
                <w:lang w:val="fi-FI"/>
              </w:rPr>
              <w:t>12A_n77A</w:t>
            </w:r>
            <w:r>
              <w:rPr>
                <w:bCs/>
                <w:vertAlign w:val="superscript"/>
              </w:rPr>
              <w:t>14</w:t>
            </w:r>
          </w:p>
          <w:p w14:paraId="08FF582E" w14:textId="77777777" w:rsidR="000A5ECD" w:rsidRDefault="000A5ECD">
            <w:pPr>
              <w:pStyle w:val="TAC"/>
              <w:rPr>
                <w:lang w:eastAsia="fi-FI"/>
              </w:rPr>
            </w:pPr>
            <w:r>
              <w:rPr>
                <w:lang w:val="fi-FI" w:eastAsia="fi-FI"/>
              </w:rPr>
              <w:t>DC_</w:t>
            </w:r>
            <w:r>
              <w:rPr>
                <w:lang w:val="fi-FI"/>
              </w:rPr>
              <w:t>66A_n77A</w:t>
            </w:r>
            <w:r>
              <w:rPr>
                <w:bCs/>
                <w:vertAlign w:val="superscript"/>
              </w:rPr>
              <w:t>14</w:t>
            </w:r>
          </w:p>
        </w:tc>
      </w:tr>
      <w:tr w:rsidR="000A5ECD" w14:paraId="23A93FD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53C49DD" w14:textId="77777777" w:rsidR="000A5ECD" w:rsidRDefault="000A5ECD">
            <w:pPr>
              <w:pStyle w:val="TAC"/>
            </w:pPr>
            <w:r>
              <w:t>DC_12A-66A_n78A</w:t>
            </w:r>
          </w:p>
          <w:p w14:paraId="44EA7242" w14:textId="77777777" w:rsidR="000A5ECD" w:rsidRDefault="000A5ECD">
            <w:pPr>
              <w:pStyle w:val="TAC"/>
              <w:rPr>
                <w:lang w:eastAsia="ja-JP"/>
              </w:rPr>
            </w:pPr>
            <w:r>
              <w:rPr>
                <w:noProof/>
              </w:rPr>
              <w:t>DC_12A-66A_n78(2A)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12E390C" w14:textId="77777777" w:rsidR="000A5ECD" w:rsidRDefault="000A5ECD">
            <w:pPr>
              <w:pStyle w:val="TAC"/>
            </w:pPr>
            <w:r>
              <w:t>DC_12A_n78A</w:t>
            </w:r>
          </w:p>
          <w:p w14:paraId="154F70DB" w14:textId="77777777" w:rsidR="000A5ECD" w:rsidRDefault="000A5ECD">
            <w:pPr>
              <w:pStyle w:val="TAC"/>
              <w:rPr>
                <w:lang w:eastAsia="fi-FI"/>
              </w:rPr>
            </w:pPr>
            <w:r>
              <w:t>DC_66A_n78A</w:t>
            </w:r>
          </w:p>
        </w:tc>
      </w:tr>
      <w:tr w:rsidR="000A5ECD" w14:paraId="2C80931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F025952" w14:textId="77777777" w:rsidR="000A5ECD" w:rsidRDefault="000A5ECD">
            <w:pPr>
              <w:keepNext/>
              <w:keepLines/>
              <w:spacing w:after="0"/>
              <w:jc w:val="center"/>
              <w:rPr>
                <w:rFonts w:ascii="Arial" w:hAnsi="Arial" w:cs="Arial"/>
                <w:sz w:val="18"/>
                <w:lang w:val="x-none" w:eastAsia="zh-TW"/>
              </w:rPr>
            </w:pPr>
            <w:r>
              <w:rPr>
                <w:rFonts w:ascii="Arial" w:hAnsi="Arial" w:cs="Arial"/>
                <w:sz w:val="18"/>
                <w:lang w:val="x-none" w:eastAsia="zh-TW"/>
              </w:rPr>
              <w:t>DC_12A_n66A-n78A</w:t>
            </w:r>
          </w:p>
          <w:p w14:paraId="08296633" w14:textId="77777777" w:rsidR="000A5ECD" w:rsidRDefault="000A5ECD">
            <w:pPr>
              <w:keepNext/>
              <w:keepLines/>
              <w:spacing w:after="0"/>
              <w:jc w:val="center"/>
              <w:rPr>
                <w:rFonts w:ascii="Arial" w:hAnsi="Arial" w:cs="Arial"/>
                <w:sz w:val="18"/>
                <w:lang w:val="x-none" w:eastAsia="zh-TW"/>
              </w:rPr>
            </w:pPr>
            <w:r>
              <w:rPr>
                <w:rFonts w:ascii="Arial" w:hAnsi="Arial" w:cs="Arial"/>
                <w:sz w:val="18"/>
                <w:lang w:val="x-none" w:eastAsia="zh-TW"/>
              </w:rPr>
              <w:t>DC_12A_n66(2A)-n78A</w:t>
            </w:r>
          </w:p>
          <w:p w14:paraId="374269FA" w14:textId="77777777" w:rsidR="000A5ECD" w:rsidRDefault="000A5ECD">
            <w:pPr>
              <w:keepNext/>
              <w:keepLines/>
              <w:spacing w:after="0"/>
              <w:jc w:val="center"/>
              <w:rPr>
                <w:rFonts w:ascii="Arial" w:hAnsi="Arial" w:cs="Arial"/>
                <w:sz w:val="18"/>
                <w:lang w:val="x-none" w:eastAsia="zh-TW"/>
              </w:rPr>
            </w:pPr>
            <w:r>
              <w:rPr>
                <w:rFonts w:ascii="Arial" w:hAnsi="Arial" w:cs="Arial"/>
                <w:sz w:val="18"/>
                <w:lang w:val="x-none" w:eastAsia="zh-TW"/>
              </w:rPr>
              <w:t>DC_12A_n66A-n78(2A)</w:t>
            </w:r>
          </w:p>
          <w:p w14:paraId="09E85F2F" w14:textId="77777777" w:rsidR="000A5ECD" w:rsidRDefault="000A5ECD">
            <w:pPr>
              <w:pStyle w:val="TAC"/>
            </w:pPr>
            <w:r>
              <w:rPr>
                <w:rFonts w:cs="Arial"/>
                <w:lang w:val="x-none" w:eastAsia="zh-TW"/>
              </w:rPr>
              <w:t>DC_12A_n66(2A)-n78(2A)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2984CDE" w14:textId="77777777" w:rsidR="000A5ECD" w:rsidRDefault="000A5ECD">
            <w:pPr>
              <w:keepNext/>
              <w:keepLines/>
              <w:spacing w:after="0"/>
              <w:jc w:val="center"/>
              <w:rPr>
                <w:rFonts w:ascii="Arial" w:hAnsi="Arial" w:cs="Arial"/>
                <w:sz w:val="18"/>
                <w:lang w:val="x-none" w:eastAsia="zh-TW"/>
              </w:rPr>
            </w:pPr>
            <w:r>
              <w:rPr>
                <w:rFonts w:ascii="Arial" w:hAnsi="Arial" w:cs="Arial"/>
                <w:sz w:val="18"/>
                <w:lang w:val="x-none" w:eastAsia="zh-TW"/>
              </w:rPr>
              <w:t>DC_12A_n66A</w:t>
            </w:r>
          </w:p>
          <w:p w14:paraId="17C99C5E" w14:textId="77777777" w:rsidR="000A5ECD" w:rsidRDefault="000A5ECD">
            <w:pPr>
              <w:pStyle w:val="TAC"/>
            </w:pPr>
            <w:r>
              <w:rPr>
                <w:rFonts w:cs="Arial"/>
                <w:lang w:val="x-none" w:eastAsia="zh-TW"/>
              </w:rPr>
              <w:t>DC_12A_n78A</w:t>
            </w:r>
          </w:p>
        </w:tc>
      </w:tr>
      <w:tr w:rsidR="000A5ECD" w14:paraId="5572565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B96F9F8" w14:textId="77777777" w:rsidR="000A5ECD" w:rsidRDefault="000A5ECD">
            <w:pPr>
              <w:keepNext/>
              <w:keepLines/>
              <w:spacing w:after="0"/>
              <w:jc w:val="center"/>
              <w:rPr>
                <w:rFonts w:ascii="Arial" w:hAnsi="Arial" w:cs="Arial"/>
                <w:sz w:val="18"/>
                <w:lang w:val="x-none" w:eastAsia="zh-TW"/>
              </w:rPr>
            </w:pPr>
            <w:r>
              <w:rPr>
                <w:rFonts w:ascii="Arial" w:hAnsi="Arial" w:cs="Arial"/>
                <w:sz w:val="18"/>
                <w:lang w:val="x-none" w:eastAsia="zh-TW"/>
              </w:rPr>
              <w:t>DC_12A_n66(2A)-n78A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A009687" w14:textId="77777777" w:rsidR="000A5ECD" w:rsidRDefault="000A5ECD">
            <w:pPr>
              <w:keepNext/>
              <w:keepLines/>
              <w:spacing w:after="0"/>
              <w:jc w:val="center"/>
              <w:rPr>
                <w:rFonts w:ascii="Arial" w:hAnsi="Arial" w:cs="Arial"/>
                <w:sz w:val="18"/>
                <w:lang w:val="x-none" w:eastAsia="zh-CN"/>
              </w:rPr>
            </w:pPr>
            <w:r>
              <w:rPr>
                <w:rFonts w:ascii="Arial" w:hAnsi="Arial" w:cs="Arial"/>
                <w:sz w:val="18"/>
                <w:lang w:val="x-none" w:eastAsia="zh-CN"/>
              </w:rPr>
              <w:t>DC_12A_n66A</w:t>
            </w:r>
          </w:p>
          <w:p w14:paraId="139BA76A" w14:textId="77777777" w:rsidR="000A5ECD" w:rsidRDefault="000A5ECD">
            <w:pPr>
              <w:keepNext/>
              <w:keepLines/>
              <w:spacing w:after="0"/>
              <w:jc w:val="center"/>
              <w:rPr>
                <w:rFonts w:ascii="Arial" w:hAnsi="Arial" w:cs="Arial"/>
                <w:sz w:val="18"/>
                <w:lang w:val="x-none" w:eastAsia="zh-CN"/>
              </w:rPr>
            </w:pPr>
            <w:r>
              <w:rPr>
                <w:rFonts w:ascii="Arial" w:hAnsi="Arial" w:cs="Arial"/>
                <w:sz w:val="18"/>
                <w:lang w:val="x-none" w:eastAsia="zh-CN"/>
              </w:rPr>
              <w:t>DC_12A_n78A</w:t>
            </w:r>
          </w:p>
        </w:tc>
      </w:tr>
      <w:tr w:rsidR="000A5ECD" w14:paraId="795084A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E67105D" w14:textId="77777777" w:rsidR="000A5ECD" w:rsidRDefault="000A5ECD">
            <w:pPr>
              <w:keepNext/>
              <w:keepLines/>
              <w:spacing w:after="0"/>
              <w:jc w:val="center"/>
              <w:rPr>
                <w:rFonts w:ascii="Arial" w:hAnsi="Arial" w:cs="Arial"/>
                <w:sz w:val="18"/>
                <w:lang w:val="x-none" w:eastAsia="zh-TW"/>
              </w:rPr>
            </w:pPr>
            <w:r>
              <w:rPr>
                <w:rFonts w:ascii="Arial" w:hAnsi="Arial" w:cs="Arial"/>
                <w:sz w:val="18"/>
                <w:lang w:val="x-none" w:eastAsia="zh-TW"/>
              </w:rPr>
              <w:t>DC_12A_n66A-n78(2A)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2EB8192" w14:textId="77777777" w:rsidR="000A5ECD" w:rsidRDefault="000A5ECD">
            <w:pPr>
              <w:keepNext/>
              <w:keepLines/>
              <w:spacing w:after="0"/>
              <w:jc w:val="center"/>
              <w:rPr>
                <w:rFonts w:ascii="Arial" w:hAnsi="Arial" w:cs="Arial"/>
                <w:sz w:val="18"/>
                <w:lang w:val="x-none" w:eastAsia="zh-CN"/>
              </w:rPr>
            </w:pPr>
            <w:r>
              <w:rPr>
                <w:rFonts w:ascii="Arial" w:hAnsi="Arial" w:cs="Arial"/>
                <w:sz w:val="18"/>
                <w:lang w:val="x-none" w:eastAsia="zh-CN"/>
              </w:rPr>
              <w:t>DC_12A_n66A</w:t>
            </w:r>
          </w:p>
          <w:p w14:paraId="4FD6AA4F" w14:textId="77777777" w:rsidR="000A5ECD" w:rsidRDefault="000A5ECD">
            <w:pPr>
              <w:keepNext/>
              <w:keepLines/>
              <w:spacing w:after="0"/>
              <w:jc w:val="center"/>
              <w:rPr>
                <w:rFonts w:ascii="Arial" w:hAnsi="Arial" w:cs="Arial"/>
                <w:sz w:val="18"/>
                <w:lang w:val="x-none" w:eastAsia="zh-CN"/>
              </w:rPr>
            </w:pPr>
            <w:r>
              <w:rPr>
                <w:rFonts w:ascii="Arial" w:hAnsi="Arial" w:cs="Arial"/>
                <w:sz w:val="18"/>
                <w:lang w:val="x-none" w:eastAsia="zh-CN"/>
              </w:rPr>
              <w:t>DC_12A_n78A</w:t>
            </w:r>
          </w:p>
        </w:tc>
      </w:tr>
      <w:tr w:rsidR="000A5ECD" w14:paraId="5362EEA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0FE8A83" w14:textId="77777777" w:rsidR="000A5ECD" w:rsidRDefault="000A5ECD">
            <w:pPr>
              <w:keepNext/>
              <w:keepLines/>
              <w:spacing w:after="0"/>
              <w:jc w:val="center"/>
              <w:rPr>
                <w:rFonts w:ascii="Arial" w:hAnsi="Arial" w:cs="Arial"/>
                <w:sz w:val="18"/>
                <w:lang w:val="x-none" w:eastAsia="zh-TW"/>
              </w:rPr>
            </w:pPr>
            <w:r>
              <w:rPr>
                <w:rFonts w:ascii="Arial" w:hAnsi="Arial" w:cs="Arial"/>
                <w:sz w:val="18"/>
                <w:lang w:val="x-none" w:eastAsia="zh-TW"/>
              </w:rPr>
              <w:t>DC_12A_n66(2A)-n78(2A)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01476C4" w14:textId="77777777" w:rsidR="000A5ECD" w:rsidRDefault="000A5ECD">
            <w:pPr>
              <w:keepNext/>
              <w:keepLines/>
              <w:spacing w:after="0"/>
              <w:jc w:val="center"/>
              <w:rPr>
                <w:rFonts w:ascii="Arial" w:hAnsi="Arial" w:cs="Arial"/>
                <w:sz w:val="18"/>
                <w:lang w:val="x-none" w:eastAsia="zh-CN"/>
              </w:rPr>
            </w:pPr>
            <w:r>
              <w:rPr>
                <w:rFonts w:ascii="Arial" w:hAnsi="Arial" w:cs="Arial"/>
                <w:sz w:val="18"/>
                <w:lang w:val="x-none" w:eastAsia="zh-CN"/>
              </w:rPr>
              <w:t>DC_12A_n66A</w:t>
            </w:r>
          </w:p>
          <w:p w14:paraId="0C1D195E" w14:textId="77777777" w:rsidR="000A5ECD" w:rsidRDefault="000A5ECD">
            <w:pPr>
              <w:keepNext/>
              <w:keepLines/>
              <w:spacing w:after="0"/>
              <w:jc w:val="center"/>
              <w:rPr>
                <w:rFonts w:ascii="Arial" w:hAnsi="Arial" w:cs="Arial"/>
                <w:sz w:val="18"/>
                <w:lang w:val="x-none" w:eastAsia="zh-CN"/>
              </w:rPr>
            </w:pPr>
            <w:r>
              <w:rPr>
                <w:rFonts w:ascii="Arial" w:hAnsi="Arial" w:cs="Arial"/>
                <w:sz w:val="18"/>
                <w:lang w:val="x-none" w:eastAsia="zh-CN"/>
              </w:rPr>
              <w:t>DC_12A_n78A</w:t>
            </w:r>
          </w:p>
        </w:tc>
      </w:tr>
      <w:tr w:rsidR="000A5ECD" w14:paraId="219D7D2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6A9620" w14:textId="77777777" w:rsidR="000A5ECD" w:rsidRDefault="000A5ECD">
            <w:pPr>
              <w:pStyle w:val="TAC"/>
              <w:rPr>
                <w:vertAlign w:val="superscript"/>
              </w:rPr>
            </w:pPr>
            <w:r>
              <w:t>DC_13A_n2A-n77A</w:t>
            </w:r>
            <w:r>
              <w:rPr>
                <w:vertAlign w:val="superscript"/>
              </w:rPr>
              <w:t>14</w:t>
            </w:r>
          </w:p>
          <w:p w14:paraId="350DFD1A" w14:textId="77777777" w:rsidR="000A5ECD" w:rsidRDefault="000A5ECD">
            <w:pPr>
              <w:pStyle w:val="TAC"/>
              <w:rPr>
                <w:lang w:eastAsia="ja-JP"/>
              </w:rPr>
            </w:pPr>
            <w:r>
              <w:rPr>
                <w:lang w:eastAsia="ja-JP"/>
              </w:rPr>
              <w:t>DC_13A_n2A-n77C</w:t>
            </w:r>
            <w:r>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74B3A01D" w14:textId="77777777" w:rsidR="000A5ECD" w:rsidRDefault="000A5ECD">
            <w:pPr>
              <w:pStyle w:val="TAC"/>
            </w:pPr>
            <w:r>
              <w:t>DC_13A_n2A</w:t>
            </w:r>
          </w:p>
          <w:p w14:paraId="2A12784A" w14:textId="77777777" w:rsidR="000A5ECD" w:rsidRDefault="000A5ECD">
            <w:pPr>
              <w:pStyle w:val="TAC"/>
              <w:rPr>
                <w:lang w:eastAsia="fi-FI"/>
              </w:rPr>
            </w:pPr>
            <w:r>
              <w:t>DC_13A_n77A</w:t>
            </w:r>
            <w:r>
              <w:rPr>
                <w:vertAlign w:val="superscript"/>
              </w:rPr>
              <w:t>14</w:t>
            </w:r>
          </w:p>
        </w:tc>
      </w:tr>
      <w:tr w:rsidR="000A5ECD" w14:paraId="71A42FF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D846CC" w14:textId="77777777" w:rsidR="000A5ECD" w:rsidRDefault="000A5ECD">
            <w:pPr>
              <w:pStyle w:val="TAC"/>
              <w:rPr>
                <w:lang w:eastAsia="ja-JP"/>
              </w:rPr>
            </w:pPr>
            <w:r>
              <w:t>DC_13A_n5A-n48A</w:t>
            </w:r>
          </w:p>
        </w:tc>
        <w:tc>
          <w:tcPr>
            <w:tcW w:w="5964" w:type="dxa"/>
            <w:tcBorders>
              <w:top w:val="single" w:sz="4" w:space="0" w:color="auto"/>
              <w:left w:val="single" w:sz="4" w:space="0" w:color="auto"/>
              <w:bottom w:val="single" w:sz="4" w:space="0" w:color="auto"/>
              <w:right w:val="single" w:sz="4" w:space="0" w:color="auto"/>
            </w:tcBorders>
            <w:hideMark/>
          </w:tcPr>
          <w:p w14:paraId="5120C7F7" w14:textId="77777777" w:rsidR="000A5ECD" w:rsidRDefault="000A5ECD">
            <w:pPr>
              <w:pStyle w:val="TAC"/>
              <w:rPr>
                <w:lang w:eastAsia="fi-FI"/>
              </w:rPr>
            </w:pPr>
            <w:r>
              <w:t>DC_13A_n48A</w:t>
            </w:r>
          </w:p>
        </w:tc>
      </w:tr>
      <w:tr w:rsidR="000A5ECD" w14:paraId="7D65DF5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2D1CDE8" w14:textId="77777777" w:rsidR="000A5ECD" w:rsidRDefault="000A5ECD">
            <w:pPr>
              <w:pStyle w:val="TAC"/>
              <w:rPr>
                <w:rFonts w:cs="Arial"/>
                <w:lang w:val="x-none" w:eastAsia="zh-TW"/>
              </w:rPr>
            </w:pPr>
            <w:r>
              <w:rPr>
                <w:rFonts w:cs="Arial"/>
                <w:lang w:val="x-none" w:eastAsia="zh-TW"/>
              </w:rPr>
              <w:t>DC_13A_n5A-n77A</w:t>
            </w:r>
            <w:r>
              <w:rPr>
                <w:bCs/>
                <w:vertAlign w:val="superscript"/>
              </w:rPr>
              <w:t>14</w:t>
            </w:r>
          </w:p>
          <w:p w14:paraId="05D524C3" w14:textId="77777777" w:rsidR="000A5ECD" w:rsidRDefault="000A5ECD">
            <w:pPr>
              <w:pStyle w:val="TAC"/>
            </w:pPr>
            <w:r>
              <w:t>DC_13A_n5A-n77C</w:t>
            </w:r>
            <w:r>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CEFFA65" w14:textId="77777777" w:rsidR="000A5ECD" w:rsidRDefault="000A5ECD">
            <w:pPr>
              <w:pStyle w:val="TAC"/>
            </w:pPr>
            <w:r>
              <w:rPr>
                <w:rFonts w:cs="Arial"/>
                <w:lang w:val="x-none" w:eastAsia="zh-TW"/>
              </w:rPr>
              <w:t>DC_13A_n77A</w:t>
            </w:r>
            <w:r>
              <w:rPr>
                <w:bCs/>
                <w:vertAlign w:val="superscript"/>
              </w:rPr>
              <w:t>14</w:t>
            </w:r>
          </w:p>
        </w:tc>
      </w:tr>
      <w:tr w:rsidR="000A5ECD" w14:paraId="74D3EA2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834EC1C" w14:textId="77777777" w:rsidR="000A5ECD" w:rsidRDefault="000A5ECD">
            <w:pPr>
              <w:pStyle w:val="TAC"/>
            </w:pPr>
            <w:r>
              <w:rPr>
                <w:rFonts w:cs="Arial"/>
                <w:lang w:val="x-none" w:eastAsia="zh-TW"/>
              </w:rPr>
              <w:t>DC_13A_n7A-n78A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152C551" w14:textId="77777777" w:rsidR="000A5ECD" w:rsidRDefault="000A5ECD">
            <w:pPr>
              <w:keepNext/>
              <w:keepLines/>
              <w:spacing w:after="0"/>
              <w:jc w:val="center"/>
              <w:rPr>
                <w:rFonts w:ascii="Arial" w:hAnsi="Arial" w:cs="Arial"/>
                <w:sz w:val="18"/>
                <w:lang w:val="x-none" w:eastAsia="zh-TW"/>
              </w:rPr>
            </w:pPr>
            <w:r>
              <w:rPr>
                <w:rFonts w:ascii="Arial" w:hAnsi="Arial" w:cs="Arial"/>
                <w:sz w:val="18"/>
                <w:lang w:val="x-none" w:eastAsia="zh-TW"/>
              </w:rPr>
              <w:t>DC_13A_n7A</w:t>
            </w:r>
          </w:p>
          <w:p w14:paraId="4F68716B" w14:textId="77777777" w:rsidR="000A5ECD" w:rsidRDefault="000A5ECD">
            <w:pPr>
              <w:pStyle w:val="TAC"/>
            </w:pPr>
            <w:r>
              <w:rPr>
                <w:rFonts w:cs="Arial"/>
                <w:lang w:val="x-none" w:eastAsia="zh-TW"/>
              </w:rPr>
              <w:t>DC_13A_n78A</w:t>
            </w:r>
          </w:p>
        </w:tc>
      </w:tr>
      <w:tr w:rsidR="000A5ECD" w14:paraId="5889EB2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0CB345D" w14:textId="77777777" w:rsidR="000A5ECD" w:rsidRDefault="000A5ECD">
            <w:pPr>
              <w:pStyle w:val="TAC"/>
            </w:pPr>
            <w:r>
              <w:rPr>
                <w:rFonts w:cs="Arial"/>
                <w:szCs w:val="18"/>
              </w:rPr>
              <w:t>DC_13A_n25A-n66A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EA484DE" w14:textId="77777777" w:rsidR="000A5ECD" w:rsidRDefault="000A5ECD">
            <w:pPr>
              <w:pStyle w:val="TAC"/>
            </w:pPr>
            <w:r>
              <w:rPr>
                <w:rFonts w:cs="Arial"/>
                <w:szCs w:val="18"/>
              </w:rPr>
              <w:t>DC_13A_n25A</w:t>
            </w:r>
            <w:r>
              <w:rPr>
                <w:rFonts w:cs="Arial"/>
                <w:szCs w:val="18"/>
              </w:rPr>
              <w:br/>
              <w:t>DC_13A_n66A</w:t>
            </w:r>
          </w:p>
        </w:tc>
      </w:tr>
      <w:tr w:rsidR="000A5ECD" w14:paraId="6411B3B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E0F067B" w14:textId="77777777" w:rsidR="000A5ECD" w:rsidRDefault="000A5ECD">
            <w:pPr>
              <w:pStyle w:val="TAC"/>
              <w:rPr>
                <w:rFonts w:cs="Arial"/>
                <w:szCs w:val="18"/>
              </w:rPr>
            </w:pPr>
            <w:r>
              <w:rPr>
                <w:rFonts w:eastAsia="Yu Mincho" w:cs="Arial"/>
                <w:lang w:eastAsia="ja-JP"/>
              </w:rPr>
              <w:t>DC_13A-46A_n2A</w:t>
            </w:r>
            <w:r>
              <w:rPr>
                <w:rFonts w:eastAsia="Yu Mincho" w:cs="Arial"/>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1786D9B" w14:textId="77777777" w:rsidR="000A5ECD" w:rsidRDefault="000A5ECD">
            <w:pPr>
              <w:pStyle w:val="TAC"/>
              <w:rPr>
                <w:rFonts w:cs="Arial"/>
                <w:szCs w:val="18"/>
              </w:rPr>
            </w:pPr>
            <w:r>
              <w:rPr>
                <w:rFonts w:cs="Arial"/>
                <w:color w:val="000000"/>
                <w:szCs w:val="18"/>
              </w:rPr>
              <w:t>DC_13A_n2A</w:t>
            </w:r>
          </w:p>
        </w:tc>
      </w:tr>
      <w:tr w:rsidR="000A5ECD" w14:paraId="3A58DF3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295119" w14:textId="77777777" w:rsidR="000A5ECD" w:rsidRDefault="000A5ECD">
            <w:pPr>
              <w:pStyle w:val="TAC"/>
              <w:rPr>
                <w:lang w:eastAsia="ja-JP"/>
              </w:rPr>
            </w:pPr>
            <w:r>
              <w:rPr>
                <w:szCs w:val="18"/>
                <w:lang w:eastAsia="fi-FI"/>
              </w:rPr>
              <w:t>DC_13A-46A_n5A</w:t>
            </w:r>
          </w:p>
        </w:tc>
        <w:tc>
          <w:tcPr>
            <w:tcW w:w="5964" w:type="dxa"/>
            <w:tcBorders>
              <w:top w:val="single" w:sz="4" w:space="0" w:color="auto"/>
              <w:left w:val="single" w:sz="4" w:space="0" w:color="auto"/>
              <w:bottom w:val="single" w:sz="4" w:space="0" w:color="auto"/>
              <w:right w:val="single" w:sz="4" w:space="0" w:color="auto"/>
            </w:tcBorders>
            <w:hideMark/>
          </w:tcPr>
          <w:p w14:paraId="4A18F416" w14:textId="77777777" w:rsidR="000A5ECD" w:rsidRDefault="000A5ECD">
            <w:pPr>
              <w:pStyle w:val="TAC"/>
              <w:rPr>
                <w:lang w:eastAsia="fi-FI"/>
              </w:rPr>
            </w:pPr>
            <w:r>
              <w:rPr>
                <w:szCs w:val="18"/>
                <w:lang w:eastAsia="fi-FI"/>
              </w:rPr>
              <w:t>DC_</w:t>
            </w:r>
            <w:r>
              <w:rPr>
                <w:szCs w:val="18"/>
                <w:lang w:eastAsia="zh-CN"/>
              </w:rPr>
              <w:t>13</w:t>
            </w:r>
            <w:r>
              <w:rPr>
                <w:szCs w:val="18"/>
                <w:lang w:eastAsia="fi-FI"/>
              </w:rPr>
              <w:t>A_n5A</w:t>
            </w:r>
          </w:p>
        </w:tc>
      </w:tr>
      <w:tr w:rsidR="000A5ECD" w14:paraId="5A1BDEB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E76FD30" w14:textId="77777777" w:rsidR="000A5ECD" w:rsidRDefault="000A5ECD">
            <w:pPr>
              <w:pStyle w:val="TAC"/>
            </w:pPr>
            <w:r>
              <w:rPr>
                <w:lang w:val="fi-FI" w:eastAsia="fi-FI"/>
              </w:rPr>
              <w:t>DC_13A-46A_n66A</w:t>
            </w:r>
            <w:r>
              <w:rPr>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5DC28F4" w14:textId="77777777" w:rsidR="000A5ECD" w:rsidRDefault="000A5ECD">
            <w:pPr>
              <w:pStyle w:val="TAC"/>
            </w:pPr>
            <w:r>
              <w:rPr>
                <w:rFonts w:cs="Arial"/>
                <w:color w:val="000000"/>
                <w:szCs w:val="18"/>
              </w:rPr>
              <w:t>DC_13A_n66A</w:t>
            </w:r>
          </w:p>
        </w:tc>
      </w:tr>
      <w:tr w:rsidR="000A5ECD" w14:paraId="2EB9889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A3B4C7F" w14:textId="77777777" w:rsidR="000A5ECD" w:rsidRDefault="000A5ECD">
            <w:pPr>
              <w:pStyle w:val="TAC"/>
              <w:rPr>
                <w:lang w:val="sv-SE"/>
              </w:rPr>
            </w:pPr>
            <w:r>
              <w:rPr>
                <w:lang w:val="sv-SE"/>
              </w:rPr>
              <w:t>DC_13A-46A_n77A</w:t>
            </w:r>
          </w:p>
          <w:p w14:paraId="4FF28B50" w14:textId="77777777" w:rsidR="000A5ECD" w:rsidRDefault="000A5ECD">
            <w:pPr>
              <w:pStyle w:val="TAC"/>
            </w:pPr>
            <w:r>
              <w:t>DC_13A-46A-46A_n77A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6D75A8D" w14:textId="77777777" w:rsidR="000A5ECD" w:rsidRDefault="000A5ECD">
            <w:pPr>
              <w:pStyle w:val="TAC"/>
            </w:pPr>
            <w:r>
              <w:rPr>
                <w:rFonts w:cs="Arial"/>
              </w:rPr>
              <w:t>DC_13A_n77A</w:t>
            </w:r>
          </w:p>
        </w:tc>
      </w:tr>
      <w:tr w:rsidR="000A5ECD" w14:paraId="0892541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B92F78" w14:textId="77777777" w:rsidR="000A5ECD" w:rsidRDefault="000A5ECD">
            <w:pPr>
              <w:pStyle w:val="TAC"/>
              <w:rPr>
                <w:lang w:eastAsia="fi-FI"/>
              </w:rPr>
            </w:pPr>
            <w:r>
              <w:t>DC_13A_n48A-n66A</w:t>
            </w:r>
          </w:p>
        </w:tc>
        <w:tc>
          <w:tcPr>
            <w:tcW w:w="5964" w:type="dxa"/>
            <w:tcBorders>
              <w:top w:val="single" w:sz="4" w:space="0" w:color="auto"/>
              <w:left w:val="single" w:sz="4" w:space="0" w:color="auto"/>
              <w:bottom w:val="single" w:sz="4" w:space="0" w:color="auto"/>
              <w:right w:val="single" w:sz="4" w:space="0" w:color="auto"/>
            </w:tcBorders>
            <w:hideMark/>
          </w:tcPr>
          <w:p w14:paraId="415ECDAF" w14:textId="77777777" w:rsidR="000A5ECD" w:rsidRDefault="000A5ECD">
            <w:pPr>
              <w:pStyle w:val="TAC"/>
            </w:pPr>
            <w:r>
              <w:t>DC_13A_n48A</w:t>
            </w:r>
          </w:p>
          <w:p w14:paraId="6D058A2A" w14:textId="77777777" w:rsidR="000A5ECD" w:rsidRDefault="000A5ECD">
            <w:pPr>
              <w:pStyle w:val="TAC"/>
              <w:rPr>
                <w:lang w:eastAsia="fi-FI"/>
              </w:rPr>
            </w:pPr>
            <w:r>
              <w:t>DC_13A_n66A</w:t>
            </w:r>
          </w:p>
        </w:tc>
      </w:tr>
      <w:tr w:rsidR="000A5ECD" w14:paraId="6B7BC4D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AFA561" w14:textId="77777777" w:rsidR="000A5ECD" w:rsidRDefault="000A5ECD">
            <w:pPr>
              <w:pStyle w:val="TAC"/>
              <w:rPr>
                <w:color w:val="000000"/>
                <w:szCs w:val="18"/>
                <w:lang w:eastAsia="zh-CN"/>
              </w:rPr>
            </w:pPr>
            <w:r>
              <w:rPr>
                <w:color w:val="000000"/>
                <w:szCs w:val="18"/>
                <w:lang w:eastAsia="zh-CN"/>
              </w:rPr>
              <w:t>DC_13A-66A_n2A</w:t>
            </w:r>
          </w:p>
          <w:p w14:paraId="1D686397" w14:textId="77777777" w:rsidR="000A5ECD" w:rsidRDefault="000A5ECD">
            <w:pPr>
              <w:keepNext/>
              <w:keepLines/>
              <w:spacing w:after="0"/>
              <w:jc w:val="center"/>
              <w:rPr>
                <w:rFonts w:ascii="Arial" w:hAnsi="Arial"/>
                <w:sz w:val="18"/>
                <w:lang w:eastAsia="ja-JP"/>
              </w:rPr>
            </w:pPr>
            <w:r>
              <w:rPr>
                <w:rFonts w:ascii="Arial" w:hAnsi="Arial"/>
                <w:sz w:val="18"/>
                <w:lang w:eastAsia="ja-JP"/>
              </w:rPr>
              <w:t>DC_13A-66B_n2A</w:t>
            </w:r>
          </w:p>
          <w:p w14:paraId="48C15A51" w14:textId="77777777" w:rsidR="000A5ECD" w:rsidRDefault="000A5ECD">
            <w:pPr>
              <w:pStyle w:val="TAC"/>
              <w:rPr>
                <w:lang w:eastAsia="ja-JP"/>
              </w:rPr>
            </w:pPr>
            <w:r>
              <w:rPr>
                <w:lang w:eastAsia="ja-JP"/>
              </w:rPr>
              <w:t>DC_13A-66C_n2A</w:t>
            </w:r>
          </w:p>
        </w:tc>
        <w:tc>
          <w:tcPr>
            <w:tcW w:w="5964" w:type="dxa"/>
            <w:tcBorders>
              <w:top w:val="single" w:sz="4" w:space="0" w:color="auto"/>
              <w:left w:val="single" w:sz="4" w:space="0" w:color="auto"/>
              <w:bottom w:val="single" w:sz="4" w:space="0" w:color="auto"/>
              <w:right w:val="single" w:sz="4" w:space="0" w:color="auto"/>
            </w:tcBorders>
            <w:hideMark/>
          </w:tcPr>
          <w:p w14:paraId="3CB2B3B0" w14:textId="77777777" w:rsidR="000A5ECD" w:rsidRDefault="000A5ECD">
            <w:pPr>
              <w:pStyle w:val="TAC"/>
              <w:rPr>
                <w:color w:val="000000"/>
                <w:szCs w:val="18"/>
                <w:lang w:eastAsia="zh-CN"/>
              </w:rPr>
            </w:pPr>
            <w:r>
              <w:rPr>
                <w:color w:val="000000"/>
                <w:szCs w:val="18"/>
                <w:lang w:eastAsia="zh-CN"/>
              </w:rPr>
              <w:t>DC_13A_n2A</w:t>
            </w:r>
          </w:p>
          <w:p w14:paraId="2EA42DBF" w14:textId="77777777" w:rsidR="000A5ECD" w:rsidRDefault="000A5ECD">
            <w:pPr>
              <w:pStyle w:val="TAC"/>
              <w:rPr>
                <w:lang w:eastAsia="fi-FI"/>
              </w:rPr>
            </w:pPr>
            <w:r>
              <w:rPr>
                <w:color w:val="000000"/>
                <w:szCs w:val="18"/>
                <w:lang w:eastAsia="zh-CN"/>
              </w:rPr>
              <w:t>DC_66A_n2A</w:t>
            </w:r>
          </w:p>
        </w:tc>
      </w:tr>
      <w:tr w:rsidR="000A5ECD" w14:paraId="521018E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3A43E5" w14:textId="77777777" w:rsidR="000A5ECD" w:rsidRDefault="000A5ECD">
            <w:pPr>
              <w:pStyle w:val="TAC"/>
              <w:rPr>
                <w:lang w:eastAsia="ja-JP"/>
              </w:rPr>
            </w:pPr>
            <w:r>
              <w:rPr>
                <w:color w:val="000000"/>
                <w:szCs w:val="18"/>
                <w:lang w:eastAsia="zh-CN"/>
              </w:rPr>
              <w:t>DC_13A-66A-66A_n2A</w:t>
            </w:r>
          </w:p>
        </w:tc>
        <w:tc>
          <w:tcPr>
            <w:tcW w:w="5964" w:type="dxa"/>
            <w:tcBorders>
              <w:top w:val="single" w:sz="4" w:space="0" w:color="auto"/>
              <w:left w:val="single" w:sz="4" w:space="0" w:color="auto"/>
              <w:bottom w:val="single" w:sz="4" w:space="0" w:color="auto"/>
              <w:right w:val="single" w:sz="4" w:space="0" w:color="auto"/>
            </w:tcBorders>
            <w:hideMark/>
          </w:tcPr>
          <w:p w14:paraId="044B6410" w14:textId="77777777" w:rsidR="000A5ECD" w:rsidRDefault="000A5ECD">
            <w:pPr>
              <w:pStyle w:val="TAC"/>
              <w:rPr>
                <w:color w:val="000000"/>
                <w:szCs w:val="18"/>
                <w:lang w:eastAsia="zh-CN"/>
              </w:rPr>
            </w:pPr>
            <w:r>
              <w:rPr>
                <w:color w:val="000000"/>
                <w:szCs w:val="18"/>
                <w:lang w:eastAsia="zh-CN"/>
              </w:rPr>
              <w:t>DC_13A_n2A</w:t>
            </w:r>
          </w:p>
          <w:p w14:paraId="5B4A724F" w14:textId="77777777" w:rsidR="000A5ECD" w:rsidRDefault="000A5ECD">
            <w:pPr>
              <w:pStyle w:val="TAC"/>
              <w:rPr>
                <w:lang w:eastAsia="fi-FI"/>
              </w:rPr>
            </w:pPr>
            <w:r>
              <w:rPr>
                <w:color w:val="000000"/>
                <w:szCs w:val="18"/>
                <w:lang w:eastAsia="zh-CN"/>
              </w:rPr>
              <w:t>DC_66A_n2A</w:t>
            </w:r>
          </w:p>
        </w:tc>
      </w:tr>
      <w:tr w:rsidR="000A5ECD" w14:paraId="04C41ED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97B4A6" w14:textId="77777777" w:rsidR="000A5ECD" w:rsidRDefault="000A5ECD">
            <w:pPr>
              <w:pStyle w:val="TAC"/>
              <w:rPr>
                <w:lang w:eastAsia="ja-JP"/>
              </w:rPr>
            </w:pPr>
            <w:r>
              <w:rPr>
                <w:lang w:eastAsia="ja-JP"/>
              </w:rPr>
              <w:t>DC_13A-66A_n5A</w:t>
            </w:r>
          </w:p>
          <w:p w14:paraId="2CFA2BA2" w14:textId="77777777" w:rsidR="000A5ECD" w:rsidRDefault="000A5ECD">
            <w:pPr>
              <w:pStyle w:val="TAC"/>
              <w:rPr>
                <w:color w:val="000000"/>
                <w:szCs w:val="18"/>
                <w:lang w:eastAsia="zh-CN"/>
              </w:rPr>
            </w:pPr>
            <w:r>
              <w:t>DC_13A-66A-66A_n5A</w:t>
            </w:r>
          </w:p>
        </w:tc>
        <w:tc>
          <w:tcPr>
            <w:tcW w:w="5964" w:type="dxa"/>
            <w:tcBorders>
              <w:top w:val="single" w:sz="4" w:space="0" w:color="auto"/>
              <w:left w:val="single" w:sz="4" w:space="0" w:color="auto"/>
              <w:bottom w:val="single" w:sz="4" w:space="0" w:color="auto"/>
              <w:right w:val="single" w:sz="4" w:space="0" w:color="auto"/>
            </w:tcBorders>
            <w:hideMark/>
          </w:tcPr>
          <w:p w14:paraId="1468ABD6" w14:textId="77777777" w:rsidR="000A5ECD" w:rsidRDefault="000A5ECD">
            <w:pPr>
              <w:pStyle w:val="TAC"/>
              <w:rPr>
                <w:b/>
                <w:lang w:eastAsia="fi-FI"/>
              </w:rPr>
            </w:pPr>
            <w:r>
              <w:rPr>
                <w:lang w:eastAsia="fi-FI"/>
              </w:rPr>
              <w:t>DC_13A_</w:t>
            </w:r>
            <w:r>
              <w:rPr>
                <w:lang w:eastAsia="ja-JP"/>
              </w:rPr>
              <w:t>n5A</w:t>
            </w:r>
          </w:p>
          <w:p w14:paraId="0E94FD3F" w14:textId="77777777" w:rsidR="000A5ECD" w:rsidRDefault="000A5ECD">
            <w:pPr>
              <w:pStyle w:val="TAC"/>
              <w:rPr>
                <w:color w:val="000000"/>
                <w:szCs w:val="18"/>
                <w:lang w:eastAsia="zh-CN"/>
              </w:rPr>
            </w:pPr>
            <w:r>
              <w:rPr>
                <w:lang w:eastAsia="fi-FI"/>
              </w:rPr>
              <w:t>DC_66A_</w:t>
            </w:r>
            <w:r>
              <w:rPr>
                <w:lang w:eastAsia="ja-JP"/>
              </w:rPr>
              <w:t>n5A</w:t>
            </w:r>
          </w:p>
        </w:tc>
      </w:tr>
      <w:tr w:rsidR="000A5ECD" w14:paraId="3485390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DF3C52" w14:textId="77777777" w:rsidR="000A5ECD" w:rsidRDefault="000A5ECD">
            <w:pPr>
              <w:pStyle w:val="TAC"/>
              <w:rPr>
                <w:color w:val="000000"/>
                <w:szCs w:val="18"/>
                <w:lang w:eastAsia="zh-CN"/>
              </w:rPr>
            </w:pPr>
            <w:r>
              <w:rPr>
                <w:color w:val="000000"/>
                <w:szCs w:val="18"/>
                <w:lang w:eastAsia="zh-CN"/>
              </w:rPr>
              <w:t>DC_13A-66A_n48A</w:t>
            </w:r>
          </w:p>
          <w:p w14:paraId="791A146A" w14:textId="77777777" w:rsidR="000A5ECD" w:rsidRDefault="000A5ECD">
            <w:pPr>
              <w:pStyle w:val="TAC"/>
              <w:rPr>
                <w:lang w:eastAsia="ja-JP"/>
              </w:rPr>
            </w:pPr>
            <w:r>
              <w:rPr>
                <w:color w:val="000000"/>
                <w:szCs w:val="18"/>
                <w:lang w:eastAsia="zh-CN"/>
              </w:rPr>
              <w:t>DC_13A-66A_n48B</w:t>
            </w:r>
          </w:p>
        </w:tc>
        <w:tc>
          <w:tcPr>
            <w:tcW w:w="5964" w:type="dxa"/>
            <w:tcBorders>
              <w:top w:val="single" w:sz="4" w:space="0" w:color="auto"/>
              <w:left w:val="single" w:sz="4" w:space="0" w:color="auto"/>
              <w:bottom w:val="single" w:sz="4" w:space="0" w:color="auto"/>
              <w:right w:val="single" w:sz="4" w:space="0" w:color="auto"/>
            </w:tcBorders>
            <w:hideMark/>
          </w:tcPr>
          <w:p w14:paraId="788E25CF" w14:textId="77777777" w:rsidR="000A5ECD" w:rsidRDefault="000A5ECD">
            <w:pPr>
              <w:pStyle w:val="TAC"/>
              <w:rPr>
                <w:noProof/>
                <w:szCs w:val="18"/>
                <w:lang w:eastAsia="zh-CN"/>
              </w:rPr>
            </w:pPr>
            <w:r>
              <w:rPr>
                <w:noProof/>
                <w:szCs w:val="18"/>
                <w:lang w:eastAsia="zh-CN"/>
              </w:rPr>
              <w:t>DC_13A_n48A</w:t>
            </w:r>
          </w:p>
          <w:p w14:paraId="004D676C" w14:textId="77777777" w:rsidR="000A5ECD" w:rsidRDefault="000A5ECD">
            <w:pPr>
              <w:pStyle w:val="TAC"/>
              <w:rPr>
                <w:lang w:eastAsia="fi-FI"/>
              </w:rPr>
            </w:pPr>
            <w:r>
              <w:rPr>
                <w:noProof/>
                <w:kern w:val="2"/>
                <w:szCs w:val="18"/>
                <w:lang w:eastAsia="zh-CN"/>
              </w:rPr>
              <w:t>DC_66A_n48A</w:t>
            </w:r>
          </w:p>
        </w:tc>
      </w:tr>
      <w:tr w:rsidR="000A5ECD" w14:paraId="42CCFD2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E9B47B" w14:textId="77777777" w:rsidR="000A5ECD" w:rsidRDefault="000A5ECD">
            <w:pPr>
              <w:pStyle w:val="TAC"/>
              <w:rPr>
                <w:color w:val="000000"/>
                <w:szCs w:val="18"/>
                <w:lang w:eastAsia="zh-CN"/>
              </w:rPr>
            </w:pPr>
            <w:r>
              <w:rPr>
                <w:color w:val="000000"/>
                <w:szCs w:val="18"/>
                <w:lang w:eastAsia="zh-CN"/>
              </w:rPr>
              <w:t>DC_13A-66A-66A_n48A</w:t>
            </w:r>
          </w:p>
          <w:p w14:paraId="21BDD356" w14:textId="77777777" w:rsidR="000A5ECD" w:rsidRDefault="000A5ECD">
            <w:pPr>
              <w:pStyle w:val="TAC"/>
              <w:rPr>
                <w:lang w:eastAsia="ja-JP"/>
              </w:rPr>
            </w:pPr>
            <w:r>
              <w:rPr>
                <w:color w:val="000000"/>
                <w:szCs w:val="18"/>
                <w:lang w:eastAsia="zh-CN"/>
              </w:rPr>
              <w:t>DC_13A-66A-66A_n48B</w:t>
            </w:r>
          </w:p>
        </w:tc>
        <w:tc>
          <w:tcPr>
            <w:tcW w:w="5964" w:type="dxa"/>
            <w:tcBorders>
              <w:top w:val="single" w:sz="4" w:space="0" w:color="auto"/>
              <w:left w:val="single" w:sz="4" w:space="0" w:color="auto"/>
              <w:bottom w:val="single" w:sz="4" w:space="0" w:color="auto"/>
              <w:right w:val="single" w:sz="4" w:space="0" w:color="auto"/>
            </w:tcBorders>
            <w:hideMark/>
          </w:tcPr>
          <w:p w14:paraId="0A615F70" w14:textId="77777777" w:rsidR="000A5ECD" w:rsidRDefault="000A5ECD">
            <w:pPr>
              <w:pStyle w:val="TAC"/>
              <w:rPr>
                <w:noProof/>
                <w:szCs w:val="18"/>
                <w:lang w:eastAsia="zh-CN"/>
              </w:rPr>
            </w:pPr>
            <w:r>
              <w:rPr>
                <w:noProof/>
                <w:szCs w:val="18"/>
                <w:lang w:eastAsia="zh-CN"/>
              </w:rPr>
              <w:t>DC_13A_n48A</w:t>
            </w:r>
          </w:p>
          <w:p w14:paraId="54971351" w14:textId="77777777" w:rsidR="000A5ECD" w:rsidRDefault="000A5ECD">
            <w:pPr>
              <w:pStyle w:val="TAC"/>
              <w:rPr>
                <w:lang w:eastAsia="fi-FI"/>
              </w:rPr>
            </w:pPr>
            <w:r>
              <w:rPr>
                <w:noProof/>
                <w:kern w:val="2"/>
                <w:szCs w:val="18"/>
                <w:lang w:eastAsia="zh-CN"/>
              </w:rPr>
              <w:t>DC_66A_n48A</w:t>
            </w:r>
          </w:p>
        </w:tc>
      </w:tr>
      <w:tr w:rsidR="000A5ECD" w14:paraId="5186D43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182B70" w14:textId="77777777" w:rsidR="000A5ECD" w:rsidRDefault="000A5ECD">
            <w:pPr>
              <w:pStyle w:val="TAC"/>
              <w:rPr>
                <w:noProof/>
                <w:lang w:eastAsia="zh-CN"/>
              </w:rPr>
            </w:pPr>
            <w:r>
              <w:rPr>
                <w:lang w:eastAsia="fi-FI"/>
              </w:rPr>
              <w:t>DC_13A-66A_n66A</w:t>
            </w:r>
          </w:p>
        </w:tc>
        <w:tc>
          <w:tcPr>
            <w:tcW w:w="5964" w:type="dxa"/>
            <w:tcBorders>
              <w:top w:val="single" w:sz="4" w:space="0" w:color="auto"/>
              <w:left w:val="single" w:sz="4" w:space="0" w:color="auto"/>
              <w:bottom w:val="single" w:sz="4" w:space="0" w:color="auto"/>
              <w:right w:val="single" w:sz="4" w:space="0" w:color="auto"/>
            </w:tcBorders>
            <w:hideMark/>
          </w:tcPr>
          <w:p w14:paraId="33474DF7" w14:textId="77777777" w:rsidR="000A5ECD" w:rsidRDefault="000A5ECD">
            <w:pPr>
              <w:pStyle w:val="TAC"/>
              <w:rPr>
                <w:noProof/>
                <w:lang w:eastAsia="zh-CN"/>
              </w:rPr>
            </w:pPr>
            <w:r>
              <w:rPr>
                <w:lang w:eastAsia="fi-FI"/>
              </w:rPr>
              <w:t>DC_13A_n66A</w:t>
            </w:r>
          </w:p>
        </w:tc>
      </w:tr>
      <w:tr w:rsidR="000A5ECD" w14:paraId="1189C62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8954B8" w14:textId="77777777" w:rsidR="000A5ECD" w:rsidRDefault="000A5ECD">
            <w:pPr>
              <w:pStyle w:val="TAC"/>
              <w:rPr>
                <w:lang w:eastAsia="fi-FI"/>
              </w:rPr>
            </w:pPr>
            <w:r>
              <w:rPr>
                <w:lang w:eastAsia="fi-FI"/>
              </w:rPr>
              <w:lastRenderedPageBreak/>
              <w:t>DC_13A-</w:t>
            </w:r>
            <w:r>
              <w:rPr>
                <w:lang w:eastAsia="zh-CN"/>
              </w:rPr>
              <w:t>66A-</w:t>
            </w:r>
            <w:r>
              <w:rPr>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7B83FCE5" w14:textId="77777777" w:rsidR="000A5ECD" w:rsidRDefault="000A5ECD">
            <w:pPr>
              <w:pStyle w:val="TAC"/>
              <w:rPr>
                <w:lang w:eastAsia="fi-FI"/>
              </w:rPr>
            </w:pPr>
            <w:r>
              <w:rPr>
                <w:lang w:eastAsia="fi-FI"/>
              </w:rPr>
              <w:t>DC_13A_n66A</w:t>
            </w:r>
          </w:p>
        </w:tc>
      </w:tr>
      <w:tr w:rsidR="000A5ECD" w14:paraId="26A3865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842587" w14:textId="77777777" w:rsidR="000A5ECD" w:rsidRDefault="000A5ECD">
            <w:pPr>
              <w:pStyle w:val="TAC"/>
              <w:rPr>
                <w:lang w:eastAsia="ja-JP"/>
              </w:rPr>
            </w:pPr>
            <w:r>
              <w:rPr>
                <w:lang w:eastAsia="ja-JP"/>
              </w:rPr>
              <w:t>DC_13A-66A_n77A</w:t>
            </w:r>
            <w:r>
              <w:rPr>
                <w:vertAlign w:val="superscript"/>
              </w:rPr>
              <w:t>14</w:t>
            </w:r>
          </w:p>
          <w:p w14:paraId="01A097F2" w14:textId="77777777" w:rsidR="000A5ECD" w:rsidRDefault="000A5ECD">
            <w:pPr>
              <w:keepNext/>
              <w:keepLines/>
              <w:spacing w:after="0"/>
              <w:jc w:val="center"/>
              <w:rPr>
                <w:rFonts w:ascii="Arial" w:hAnsi="Arial"/>
                <w:sz w:val="18"/>
                <w:lang w:eastAsia="ja-JP"/>
              </w:rPr>
            </w:pPr>
            <w:r>
              <w:rPr>
                <w:rFonts w:ascii="Arial" w:hAnsi="Arial"/>
                <w:sz w:val="18"/>
                <w:lang w:eastAsia="ja-JP"/>
              </w:rPr>
              <w:t>DC_13A-66A_n77C</w:t>
            </w:r>
            <w:r>
              <w:rPr>
                <w:vertAlign w:val="superscript"/>
              </w:rPr>
              <w:t>14</w:t>
            </w:r>
          </w:p>
          <w:p w14:paraId="08F1C19C" w14:textId="77777777" w:rsidR="000A5ECD" w:rsidRDefault="000A5ECD">
            <w:pPr>
              <w:pStyle w:val="TAC"/>
              <w:rPr>
                <w:lang w:eastAsia="fi-FI"/>
              </w:rPr>
            </w:pPr>
            <w:r>
              <w:rPr>
                <w:lang w:eastAsia="fi-FI"/>
              </w:rPr>
              <w:t>DC_13A-66A-66A_n77C</w:t>
            </w:r>
            <w:r>
              <w:rPr>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3D9D34F8" w14:textId="77777777" w:rsidR="000A5ECD" w:rsidRDefault="000A5ECD">
            <w:pPr>
              <w:pStyle w:val="TAC"/>
              <w:rPr>
                <w:lang w:eastAsia="fi-FI"/>
              </w:rPr>
            </w:pPr>
            <w:r>
              <w:rPr>
                <w:lang w:eastAsia="fi-FI"/>
              </w:rPr>
              <w:t>DC_13A_</w:t>
            </w:r>
            <w:r>
              <w:rPr>
                <w:lang w:eastAsia="ja-JP"/>
              </w:rPr>
              <w:t>n77A</w:t>
            </w:r>
            <w:r>
              <w:rPr>
                <w:vertAlign w:val="superscript"/>
              </w:rPr>
              <w:t>14</w:t>
            </w:r>
          </w:p>
          <w:p w14:paraId="5305F562" w14:textId="77777777" w:rsidR="000A5ECD" w:rsidRDefault="000A5ECD">
            <w:pPr>
              <w:pStyle w:val="TAC"/>
              <w:rPr>
                <w:lang w:eastAsia="fi-FI"/>
              </w:rPr>
            </w:pPr>
            <w:r>
              <w:rPr>
                <w:lang w:eastAsia="fi-FI"/>
              </w:rPr>
              <w:t>DC_66A_</w:t>
            </w:r>
            <w:r>
              <w:rPr>
                <w:lang w:eastAsia="ja-JP"/>
              </w:rPr>
              <w:t>n77A</w:t>
            </w:r>
            <w:r>
              <w:rPr>
                <w:vertAlign w:val="superscript"/>
              </w:rPr>
              <w:t>14</w:t>
            </w:r>
          </w:p>
        </w:tc>
      </w:tr>
      <w:tr w:rsidR="000A5ECD" w14:paraId="2A9D86A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64C9D5" w14:textId="77777777" w:rsidR="000A5ECD" w:rsidRDefault="000A5ECD">
            <w:pPr>
              <w:pStyle w:val="TAC"/>
              <w:rPr>
                <w:lang w:val="fr-FR" w:eastAsia="ja-JP"/>
              </w:rPr>
            </w:pPr>
            <w:r>
              <w:rPr>
                <w:lang w:val="fr-FR" w:eastAsia="fi-FI"/>
              </w:rPr>
              <w:t>DC_13A-66A-66A_n77A</w:t>
            </w:r>
          </w:p>
        </w:tc>
        <w:tc>
          <w:tcPr>
            <w:tcW w:w="5964" w:type="dxa"/>
            <w:tcBorders>
              <w:top w:val="single" w:sz="4" w:space="0" w:color="auto"/>
              <w:left w:val="single" w:sz="4" w:space="0" w:color="auto"/>
              <w:bottom w:val="single" w:sz="4" w:space="0" w:color="auto"/>
              <w:right w:val="single" w:sz="4" w:space="0" w:color="auto"/>
            </w:tcBorders>
            <w:hideMark/>
          </w:tcPr>
          <w:p w14:paraId="379FEC9C" w14:textId="77777777" w:rsidR="000A5ECD" w:rsidRDefault="000A5ECD">
            <w:pPr>
              <w:pStyle w:val="TAC"/>
              <w:rPr>
                <w:lang w:eastAsia="ja-JP"/>
              </w:rPr>
            </w:pPr>
            <w:r>
              <w:rPr>
                <w:lang w:eastAsia="fi-FI"/>
              </w:rPr>
              <w:t>DC_13A_</w:t>
            </w:r>
            <w:r>
              <w:rPr>
                <w:lang w:eastAsia="ja-JP"/>
              </w:rPr>
              <w:t>n77A</w:t>
            </w:r>
            <w:r>
              <w:rPr>
                <w:vertAlign w:val="superscript"/>
                <w:lang w:eastAsia="ja-JP"/>
              </w:rPr>
              <w:t>14</w:t>
            </w:r>
          </w:p>
          <w:p w14:paraId="0D44FCA9" w14:textId="77777777" w:rsidR="000A5ECD" w:rsidRDefault="000A5ECD">
            <w:pPr>
              <w:pStyle w:val="TAC"/>
              <w:rPr>
                <w:lang w:eastAsia="fi-FI"/>
              </w:rPr>
            </w:pPr>
            <w:r>
              <w:rPr>
                <w:lang w:eastAsia="fi-FI"/>
              </w:rPr>
              <w:t>DC_66A_</w:t>
            </w:r>
            <w:r>
              <w:rPr>
                <w:lang w:eastAsia="ja-JP"/>
              </w:rPr>
              <w:t>n77A</w:t>
            </w:r>
            <w:r>
              <w:rPr>
                <w:vertAlign w:val="superscript"/>
                <w:lang w:eastAsia="ja-JP"/>
              </w:rPr>
              <w:t>14</w:t>
            </w:r>
          </w:p>
        </w:tc>
      </w:tr>
      <w:tr w:rsidR="000A5ECD" w14:paraId="3F1AEB7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43BBC3" w14:textId="77777777" w:rsidR="000A5ECD" w:rsidRDefault="000A5ECD">
            <w:pPr>
              <w:pStyle w:val="TAC"/>
              <w:rPr>
                <w:vertAlign w:val="superscript"/>
              </w:rPr>
            </w:pPr>
            <w:r>
              <w:t>DC_13A_n66A-n77A</w:t>
            </w:r>
            <w:r>
              <w:rPr>
                <w:vertAlign w:val="superscript"/>
              </w:rPr>
              <w:t>14</w:t>
            </w:r>
          </w:p>
          <w:p w14:paraId="598714C9" w14:textId="77777777" w:rsidR="000A5ECD" w:rsidRDefault="000A5ECD">
            <w:pPr>
              <w:pStyle w:val="TAC"/>
              <w:rPr>
                <w:lang w:eastAsia="fi-FI"/>
              </w:rPr>
            </w:pPr>
            <w:r>
              <w:rPr>
                <w:lang w:eastAsia="fi-FI"/>
              </w:rPr>
              <w:t>DC_13A_n66A-n77C</w:t>
            </w:r>
            <w:r>
              <w:rPr>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2E35410E" w14:textId="77777777" w:rsidR="000A5ECD" w:rsidRDefault="000A5ECD">
            <w:pPr>
              <w:pStyle w:val="TAC"/>
            </w:pPr>
            <w:r>
              <w:t>DC_13A_n66A</w:t>
            </w:r>
          </w:p>
          <w:p w14:paraId="4C0D8E5A" w14:textId="77777777" w:rsidR="000A5ECD" w:rsidRDefault="000A5ECD">
            <w:pPr>
              <w:pStyle w:val="TAC"/>
              <w:rPr>
                <w:lang w:eastAsia="fi-FI"/>
              </w:rPr>
            </w:pPr>
            <w:r>
              <w:t>DC_13A_n77A</w:t>
            </w:r>
            <w:r>
              <w:rPr>
                <w:vertAlign w:val="superscript"/>
              </w:rPr>
              <w:t>14</w:t>
            </w:r>
          </w:p>
        </w:tc>
      </w:tr>
      <w:tr w:rsidR="000A5ECD" w14:paraId="70C866B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C8D741" w14:textId="77777777" w:rsidR="000A5ECD" w:rsidRDefault="000A5ECD">
            <w:pPr>
              <w:pStyle w:val="TAC"/>
              <w:rPr>
                <w:color w:val="000000"/>
                <w:szCs w:val="18"/>
                <w:lang w:eastAsia="zh-CN"/>
              </w:rPr>
            </w:pPr>
            <w:r>
              <w:rPr>
                <w:color w:val="000000"/>
                <w:szCs w:val="18"/>
                <w:lang w:eastAsia="zh-CN"/>
              </w:rPr>
              <w:t>DC_13A-48A_n2A</w:t>
            </w:r>
          </w:p>
          <w:p w14:paraId="61F69EF8" w14:textId="77777777" w:rsidR="000A5ECD" w:rsidRDefault="000A5ECD">
            <w:pPr>
              <w:pStyle w:val="TAC"/>
              <w:rPr>
                <w:color w:val="000000"/>
                <w:szCs w:val="18"/>
                <w:lang w:eastAsia="zh-CN"/>
              </w:rPr>
            </w:pPr>
            <w:r>
              <w:rPr>
                <w:color w:val="000000"/>
                <w:szCs w:val="18"/>
                <w:lang w:eastAsia="zh-CN"/>
              </w:rPr>
              <w:t>DC_13A-48B_n2A</w:t>
            </w:r>
          </w:p>
          <w:p w14:paraId="4D3D7F70" w14:textId="77777777" w:rsidR="000A5ECD" w:rsidRDefault="000A5ECD">
            <w:pPr>
              <w:pStyle w:val="TAC"/>
              <w:rPr>
                <w:color w:val="000000"/>
                <w:szCs w:val="18"/>
                <w:lang w:eastAsia="zh-CN"/>
              </w:rPr>
            </w:pPr>
            <w:r>
              <w:rPr>
                <w:color w:val="000000"/>
                <w:szCs w:val="18"/>
                <w:lang w:eastAsia="zh-CN"/>
              </w:rPr>
              <w:t>DC_13A-48C_n2A</w:t>
            </w:r>
          </w:p>
          <w:p w14:paraId="4B4EC261" w14:textId="77777777" w:rsidR="000A5ECD" w:rsidRDefault="000A5ECD">
            <w:pPr>
              <w:pStyle w:val="TAC"/>
              <w:rPr>
                <w:color w:val="000000"/>
                <w:szCs w:val="18"/>
                <w:lang w:eastAsia="zh-CN"/>
              </w:rPr>
            </w:pPr>
            <w:r>
              <w:rPr>
                <w:color w:val="000000"/>
                <w:szCs w:val="18"/>
                <w:lang w:eastAsia="zh-CN"/>
              </w:rPr>
              <w:t>DC_13A-48D_n2A</w:t>
            </w:r>
          </w:p>
          <w:p w14:paraId="2783E326" w14:textId="77777777" w:rsidR="000A5ECD" w:rsidRDefault="000A5ECD">
            <w:pPr>
              <w:pStyle w:val="TAC"/>
            </w:pPr>
            <w:r>
              <w:rPr>
                <w:lang w:eastAsia="zh-CN"/>
              </w:rPr>
              <w:t>DC_13A-48E_n2A</w:t>
            </w:r>
          </w:p>
        </w:tc>
        <w:tc>
          <w:tcPr>
            <w:tcW w:w="5964" w:type="dxa"/>
            <w:tcBorders>
              <w:top w:val="single" w:sz="4" w:space="0" w:color="auto"/>
              <w:left w:val="single" w:sz="4" w:space="0" w:color="auto"/>
              <w:bottom w:val="single" w:sz="4" w:space="0" w:color="auto"/>
              <w:right w:val="single" w:sz="4" w:space="0" w:color="auto"/>
            </w:tcBorders>
            <w:hideMark/>
          </w:tcPr>
          <w:p w14:paraId="09ADEF77" w14:textId="77777777" w:rsidR="000A5ECD" w:rsidRDefault="000A5ECD">
            <w:pPr>
              <w:pStyle w:val="TAC"/>
              <w:rPr>
                <w:rFonts w:eastAsia="Yu Mincho"/>
                <w:szCs w:val="18"/>
                <w:lang w:eastAsia="ja-JP"/>
              </w:rPr>
            </w:pPr>
            <w:r>
              <w:rPr>
                <w:color w:val="000000"/>
                <w:szCs w:val="18"/>
                <w:lang w:eastAsia="zh-CN"/>
              </w:rPr>
              <w:t>DC_13A_n2A</w:t>
            </w:r>
          </w:p>
        </w:tc>
      </w:tr>
      <w:tr w:rsidR="000A5ECD" w14:paraId="28931CD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198D6A" w14:textId="77777777" w:rsidR="000A5ECD" w:rsidRDefault="000A5ECD">
            <w:pPr>
              <w:pStyle w:val="TAC"/>
              <w:rPr>
                <w:lang w:eastAsia="zh-CN"/>
              </w:rPr>
            </w:pPr>
            <w:r>
              <w:rPr>
                <w:lang w:eastAsia="zh-CN"/>
              </w:rPr>
              <w:t>DC_13A-48A_n66A</w:t>
            </w:r>
          </w:p>
          <w:p w14:paraId="1652FCFE" w14:textId="77777777" w:rsidR="000A5ECD" w:rsidRDefault="000A5ECD">
            <w:pPr>
              <w:pStyle w:val="TAC"/>
              <w:rPr>
                <w:lang w:eastAsia="zh-CN"/>
              </w:rPr>
            </w:pPr>
            <w:r>
              <w:rPr>
                <w:rFonts w:cs="Arial"/>
                <w:color w:val="222222"/>
                <w:shd w:val="clear" w:color="auto" w:fill="FFFFFF"/>
              </w:rPr>
              <w:t>DC_13A-48B_n66A</w:t>
            </w:r>
          </w:p>
          <w:p w14:paraId="08C05BD1" w14:textId="77777777" w:rsidR="000A5ECD" w:rsidRDefault="000A5ECD">
            <w:pPr>
              <w:pStyle w:val="TAC"/>
              <w:rPr>
                <w:lang w:eastAsia="zh-CN"/>
              </w:rPr>
            </w:pPr>
            <w:r>
              <w:rPr>
                <w:rFonts w:cs="Arial"/>
                <w:color w:val="222222"/>
                <w:shd w:val="clear" w:color="auto" w:fill="FFFFFF"/>
              </w:rPr>
              <w:t>DC_13A-48C_n66A</w:t>
            </w:r>
          </w:p>
          <w:p w14:paraId="568F1599" w14:textId="77777777" w:rsidR="000A5ECD" w:rsidRDefault="000A5ECD">
            <w:pPr>
              <w:pStyle w:val="TAC"/>
              <w:rPr>
                <w:lang w:eastAsia="zh-CN"/>
              </w:rPr>
            </w:pPr>
            <w:r>
              <w:rPr>
                <w:lang w:eastAsia="zh-CN"/>
              </w:rPr>
              <w:t>DC_13A-48D_n66A</w:t>
            </w:r>
          </w:p>
          <w:p w14:paraId="4A3C8305" w14:textId="77777777" w:rsidR="000A5ECD" w:rsidRDefault="000A5ECD">
            <w:pPr>
              <w:pStyle w:val="TAC"/>
            </w:pPr>
            <w:r>
              <w:rPr>
                <w:lang w:eastAsia="zh-CN"/>
              </w:rPr>
              <w:t>DC_13A-48E_n66A</w:t>
            </w:r>
          </w:p>
        </w:tc>
        <w:tc>
          <w:tcPr>
            <w:tcW w:w="5964" w:type="dxa"/>
            <w:tcBorders>
              <w:top w:val="single" w:sz="4" w:space="0" w:color="auto"/>
              <w:left w:val="single" w:sz="4" w:space="0" w:color="auto"/>
              <w:bottom w:val="single" w:sz="4" w:space="0" w:color="auto"/>
              <w:right w:val="single" w:sz="4" w:space="0" w:color="auto"/>
            </w:tcBorders>
            <w:hideMark/>
          </w:tcPr>
          <w:p w14:paraId="0E7B3B00" w14:textId="77777777" w:rsidR="000A5ECD" w:rsidRDefault="000A5ECD">
            <w:pPr>
              <w:pStyle w:val="TAC"/>
              <w:rPr>
                <w:rFonts w:eastAsia="Yu Mincho"/>
                <w:szCs w:val="18"/>
                <w:lang w:eastAsia="ja-JP"/>
              </w:rPr>
            </w:pPr>
            <w:r>
              <w:rPr>
                <w:color w:val="000000"/>
                <w:szCs w:val="18"/>
                <w:lang w:eastAsia="zh-CN"/>
              </w:rPr>
              <w:t>DC_13A_n66A</w:t>
            </w:r>
          </w:p>
        </w:tc>
      </w:tr>
      <w:tr w:rsidR="000A5ECD" w14:paraId="5D1402C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EC6DDB1" w14:textId="77777777" w:rsidR="000A5ECD" w:rsidRDefault="000A5ECD">
            <w:pPr>
              <w:pStyle w:val="TAC"/>
              <w:rPr>
                <w:rFonts w:cs="Arial"/>
                <w:lang w:eastAsia="ja-JP"/>
              </w:rPr>
            </w:pPr>
            <w:r>
              <w:rPr>
                <w:rFonts w:cs="Arial"/>
                <w:lang w:eastAsia="ja-JP"/>
              </w:rPr>
              <w:t>DC_13A-48A_n77A</w:t>
            </w:r>
            <w:r>
              <w:rPr>
                <w:vertAlign w:val="superscript"/>
              </w:rPr>
              <w:t>14</w:t>
            </w:r>
            <w:r>
              <w:rPr>
                <w:vertAlign w:val="superscript"/>
                <w:lang w:eastAsia="ja-JP"/>
              </w:rPr>
              <w:t>,</w:t>
            </w:r>
            <w:r>
              <w:rPr>
                <w:noProof/>
                <w:vertAlign w:val="superscript"/>
                <w:lang w:eastAsia="zh-CN"/>
              </w:rPr>
              <w:t>15,16</w:t>
            </w:r>
          </w:p>
          <w:p w14:paraId="1E33AADE" w14:textId="77777777" w:rsidR="000A5ECD" w:rsidRDefault="000A5ECD">
            <w:pPr>
              <w:keepNext/>
              <w:keepLines/>
              <w:spacing w:after="0"/>
              <w:jc w:val="center"/>
              <w:rPr>
                <w:rFonts w:ascii="Arial" w:eastAsia="MS Mincho" w:hAnsi="Arial" w:cs="Arial"/>
                <w:sz w:val="18"/>
                <w:lang w:eastAsia="ja-JP"/>
              </w:rPr>
            </w:pPr>
            <w:r>
              <w:rPr>
                <w:rFonts w:ascii="Arial" w:hAnsi="Arial" w:cs="Arial"/>
                <w:sz w:val="18"/>
                <w:lang w:eastAsia="ja-JP"/>
              </w:rPr>
              <w:t>DC_13A-48A_n77C</w:t>
            </w:r>
            <w:r>
              <w:rPr>
                <w:vertAlign w:val="superscript"/>
              </w:rPr>
              <w:t>14</w:t>
            </w:r>
            <w:r>
              <w:rPr>
                <w:vertAlign w:val="superscript"/>
                <w:lang w:eastAsia="ja-JP"/>
              </w:rPr>
              <w:t>,</w:t>
            </w:r>
            <w:r>
              <w:rPr>
                <w:noProof/>
                <w:vertAlign w:val="superscript"/>
                <w:lang w:eastAsia="zh-CN"/>
              </w:rPr>
              <w:t>15,16</w:t>
            </w:r>
          </w:p>
          <w:p w14:paraId="3F2EB8C7" w14:textId="77777777" w:rsidR="000A5ECD" w:rsidRDefault="000A5ECD">
            <w:pPr>
              <w:keepNext/>
              <w:keepLines/>
              <w:spacing w:after="0"/>
              <w:jc w:val="center"/>
              <w:rPr>
                <w:rFonts w:ascii="Arial" w:hAnsi="Arial" w:cs="Arial"/>
                <w:sz w:val="18"/>
                <w:lang w:eastAsia="ja-JP"/>
              </w:rPr>
            </w:pPr>
            <w:r>
              <w:rPr>
                <w:rFonts w:ascii="Arial" w:hAnsi="Arial" w:cs="Arial"/>
                <w:sz w:val="18"/>
                <w:lang w:eastAsia="ja-JP"/>
              </w:rPr>
              <w:t>DC_13A-48C_n77A</w:t>
            </w:r>
            <w:r>
              <w:rPr>
                <w:vertAlign w:val="superscript"/>
              </w:rPr>
              <w:t>14</w:t>
            </w:r>
            <w:r>
              <w:rPr>
                <w:vertAlign w:val="superscript"/>
                <w:lang w:eastAsia="ja-JP"/>
              </w:rPr>
              <w:t>,</w:t>
            </w:r>
            <w:r>
              <w:rPr>
                <w:noProof/>
                <w:vertAlign w:val="superscript"/>
                <w:lang w:eastAsia="zh-CN"/>
              </w:rPr>
              <w:t>15,16</w:t>
            </w:r>
          </w:p>
          <w:p w14:paraId="7E73719F" w14:textId="77777777" w:rsidR="000A5ECD" w:rsidRDefault="000A5ECD">
            <w:pPr>
              <w:keepNext/>
              <w:keepLines/>
              <w:spacing w:after="0"/>
              <w:jc w:val="center"/>
              <w:rPr>
                <w:rFonts w:ascii="Arial" w:eastAsia="MS Mincho" w:hAnsi="Arial" w:cs="Arial"/>
                <w:sz w:val="18"/>
                <w:lang w:eastAsia="ja-JP"/>
              </w:rPr>
            </w:pPr>
            <w:r>
              <w:rPr>
                <w:rFonts w:ascii="Arial" w:hAnsi="Arial" w:cs="Arial"/>
                <w:sz w:val="18"/>
                <w:lang w:eastAsia="ja-JP"/>
              </w:rPr>
              <w:t>DC_13A-48C_n77C</w:t>
            </w:r>
            <w:r>
              <w:rPr>
                <w:vertAlign w:val="superscript"/>
              </w:rPr>
              <w:t>14</w:t>
            </w:r>
            <w:r>
              <w:rPr>
                <w:vertAlign w:val="superscript"/>
                <w:lang w:eastAsia="ja-JP"/>
              </w:rPr>
              <w:t>,</w:t>
            </w:r>
            <w:r>
              <w:rPr>
                <w:noProof/>
                <w:vertAlign w:val="superscript"/>
                <w:lang w:eastAsia="zh-CN"/>
              </w:rPr>
              <w:t>15,16</w:t>
            </w:r>
          </w:p>
          <w:p w14:paraId="2DDADDF8" w14:textId="77777777" w:rsidR="000A5ECD" w:rsidRDefault="000A5ECD">
            <w:pPr>
              <w:keepNext/>
              <w:keepLines/>
              <w:spacing w:after="0"/>
              <w:jc w:val="center"/>
              <w:rPr>
                <w:rFonts w:ascii="Arial" w:hAnsi="Arial" w:cs="Arial"/>
                <w:sz w:val="18"/>
                <w:lang w:eastAsia="ja-JP"/>
              </w:rPr>
            </w:pPr>
            <w:r>
              <w:rPr>
                <w:rFonts w:ascii="Arial" w:hAnsi="Arial" w:cs="Arial"/>
                <w:sz w:val="18"/>
                <w:lang w:eastAsia="ja-JP"/>
              </w:rPr>
              <w:t>DC_13A-48D_n77A</w:t>
            </w:r>
            <w:r>
              <w:rPr>
                <w:vertAlign w:val="superscript"/>
              </w:rPr>
              <w:t>14</w:t>
            </w:r>
            <w:r>
              <w:rPr>
                <w:vertAlign w:val="superscript"/>
                <w:lang w:eastAsia="ja-JP"/>
              </w:rPr>
              <w:t>,</w:t>
            </w:r>
            <w:r>
              <w:rPr>
                <w:noProof/>
                <w:vertAlign w:val="superscript"/>
                <w:lang w:eastAsia="zh-CN"/>
              </w:rPr>
              <w:t>15,16</w:t>
            </w:r>
          </w:p>
          <w:p w14:paraId="40823AA7" w14:textId="77777777" w:rsidR="000A5ECD" w:rsidRDefault="000A5ECD">
            <w:pPr>
              <w:keepNext/>
              <w:keepLines/>
              <w:spacing w:after="0"/>
              <w:jc w:val="center"/>
              <w:rPr>
                <w:rFonts w:ascii="Arial" w:hAnsi="Arial" w:cs="Arial"/>
                <w:sz w:val="18"/>
                <w:lang w:eastAsia="ja-JP"/>
              </w:rPr>
            </w:pPr>
            <w:r>
              <w:rPr>
                <w:rFonts w:ascii="Arial" w:hAnsi="Arial" w:cs="Arial"/>
                <w:sz w:val="18"/>
                <w:lang w:eastAsia="ja-JP"/>
              </w:rPr>
              <w:t>DC_13A-48D_n77C</w:t>
            </w:r>
            <w:r>
              <w:rPr>
                <w:vertAlign w:val="superscript"/>
              </w:rPr>
              <w:t>14</w:t>
            </w:r>
            <w:r>
              <w:rPr>
                <w:vertAlign w:val="superscript"/>
                <w:lang w:eastAsia="ja-JP"/>
              </w:rPr>
              <w:t>,</w:t>
            </w:r>
            <w:r>
              <w:rPr>
                <w:noProof/>
                <w:vertAlign w:val="superscript"/>
                <w:lang w:eastAsia="zh-CN"/>
              </w:rPr>
              <w:t>15,16</w:t>
            </w:r>
          </w:p>
          <w:p w14:paraId="5F10DE0D" w14:textId="77777777" w:rsidR="000A5ECD" w:rsidRDefault="000A5ECD">
            <w:pPr>
              <w:pStyle w:val="TAC"/>
              <w:rPr>
                <w:lang w:eastAsia="zh-CN"/>
              </w:rPr>
            </w:pPr>
            <w:r>
              <w:rPr>
                <w:rFonts w:eastAsia="Yu Mincho" w:cs="Arial"/>
                <w:lang w:eastAsia="ja-JP"/>
              </w:rPr>
              <w:t>DC_13A-48A-48A_n77A</w:t>
            </w:r>
            <w:r>
              <w:rPr>
                <w:rFonts w:eastAsia="Yu Mincho" w:cs="Arial"/>
                <w:vertAlign w:val="superscript"/>
                <w:lang w:eastAsia="ja-JP"/>
              </w:rPr>
              <w:t>14</w:t>
            </w:r>
            <w:r>
              <w:rPr>
                <w:vertAlign w:val="superscript"/>
                <w:lang w:eastAsia="ja-JP"/>
              </w:rPr>
              <w:t>,</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5237A35" w14:textId="77777777" w:rsidR="000A5ECD" w:rsidRDefault="000A5ECD">
            <w:pPr>
              <w:pStyle w:val="TAC"/>
              <w:rPr>
                <w:color w:val="000000"/>
                <w:szCs w:val="18"/>
                <w:lang w:eastAsia="zh-CN"/>
              </w:rPr>
            </w:pPr>
            <w:r>
              <w:rPr>
                <w:lang w:val="x-none" w:eastAsia="ja-JP"/>
              </w:rPr>
              <w:t>DC_13A_n77A</w:t>
            </w:r>
            <w:r>
              <w:rPr>
                <w:vertAlign w:val="superscript"/>
              </w:rPr>
              <w:t>14</w:t>
            </w:r>
          </w:p>
        </w:tc>
      </w:tr>
      <w:tr w:rsidR="000A5ECD" w14:paraId="0DED6CC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3BC00C8" w14:textId="77777777" w:rsidR="000A5ECD" w:rsidRDefault="000A5ECD">
            <w:pPr>
              <w:pStyle w:val="TAC"/>
              <w:rPr>
                <w:lang w:eastAsia="ja-JP"/>
              </w:rPr>
            </w:pPr>
            <w:r>
              <w:t>DC_14A-30A_n2A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E76ED18" w14:textId="77777777" w:rsidR="000A5ECD" w:rsidRDefault="000A5ECD">
            <w:pPr>
              <w:pStyle w:val="TAC"/>
            </w:pPr>
            <w:r>
              <w:t>DC_14A_n2A</w:t>
            </w:r>
          </w:p>
          <w:p w14:paraId="737295E5" w14:textId="77777777" w:rsidR="000A5ECD" w:rsidRDefault="000A5ECD">
            <w:pPr>
              <w:pStyle w:val="TAC"/>
              <w:rPr>
                <w:lang w:eastAsia="ja-JP"/>
              </w:rPr>
            </w:pPr>
            <w:r>
              <w:t>DC_30A_n2A</w:t>
            </w:r>
          </w:p>
        </w:tc>
      </w:tr>
      <w:tr w:rsidR="000A5ECD" w14:paraId="0E363D7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872C80F" w14:textId="77777777" w:rsidR="000A5ECD" w:rsidRDefault="000A5ECD">
            <w:pPr>
              <w:pStyle w:val="TAC"/>
              <w:rPr>
                <w:lang w:eastAsia="ja-JP"/>
              </w:rPr>
            </w:pPr>
            <w:r>
              <w:t>DC_14A-30A_n66A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671E961" w14:textId="77777777" w:rsidR="000A5ECD" w:rsidRDefault="000A5ECD">
            <w:pPr>
              <w:pStyle w:val="TAC"/>
            </w:pPr>
            <w:r>
              <w:t>DC_14A_n66A</w:t>
            </w:r>
          </w:p>
          <w:p w14:paraId="2B12E05E" w14:textId="77777777" w:rsidR="000A5ECD" w:rsidRDefault="000A5ECD">
            <w:pPr>
              <w:pStyle w:val="TAC"/>
              <w:rPr>
                <w:lang w:eastAsia="ja-JP"/>
              </w:rPr>
            </w:pPr>
            <w:r>
              <w:t>DC_30A_n66A</w:t>
            </w:r>
          </w:p>
        </w:tc>
      </w:tr>
      <w:tr w:rsidR="000A5ECD" w14:paraId="65CA9B1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1E16E86" w14:textId="77777777" w:rsidR="000A5ECD" w:rsidRDefault="000A5ECD">
            <w:pPr>
              <w:pStyle w:val="TAC"/>
            </w:pPr>
            <w:r>
              <w:rPr>
                <w:lang w:val="fi-FI" w:eastAsia="fi-FI"/>
              </w:rPr>
              <w:t>DC_</w:t>
            </w:r>
            <w:r>
              <w:rPr>
                <w:lang w:val="fi-FI"/>
              </w:rPr>
              <w:t>14</w:t>
            </w:r>
            <w:r>
              <w:rPr>
                <w:lang w:val="fi-FI" w:eastAsia="fi-FI"/>
              </w:rPr>
              <w:t>A</w:t>
            </w:r>
            <w:r>
              <w:rPr>
                <w:lang w:val="fi-FI"/>
              </w:rPr>
              <w:t>-30A</w:t>
            </w:r>
            <w:r>
              <w:rPr>
                <w:lang w:val="fi-FI" w:eastAsia="fi-FI"/>
              </w:rPr>
              <w:t>_</w:t>
            </w:r>
            <w:r>
              <w:rPr>
                <w:lang w:val="fi-FI"/>
              </w:rPr>
              <w:t>n77</w:t>
            </w:r>
            <w:r>
              <w:rPr>
                <w:lang w:val="fi-FI" w:eastAsia="fi-FI"/>
              </w:rPr>
              <w:t>A</w:t>
            </w:r>
            <w:r>
              <w:rPr>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059F886" w14:textId="77777777" w:rsidR="000A5ECD" w:rsidRDefault="000A5ECD">
            <w:pPr>
              <w:pStyle w:val="TAC"/>
              <w:rPr>
                <w:lang w:val="fi-FI"/>
              </w:rPr>
            </w:pPr>
            <w:r>
              <w:rPr>
                <w:lang w:val="fi-FI" w:eastAsia="fi-FI"/>
              </w:rPr>
              <w:t>DC_</w:t>
            </w:r>
            <w:r>
              <w:rPr>
                <w:lang w:val="fi-FI"/>
              </w:rPr>
              <w:t>14A_n77A</w:t>
            </w:r>
            <w:r>
              <w:rPr>
                <w:vertAlign w:val="superscript"/>
              </w:rPr>
              <w:t>14</w:t>
            </w:r>
          </w:p>
          <w:p w14:paraId="26A01176" w14:textId="77777777" w:rsidR="000A5ECD" w:rsidRDefault="000A5ECD">
            <w:pPr>
              <w:pStyle w:val="TAC"/>
            </w:pPr>
            <w:r>
              <w:rPr>
                <w:lang w:val="fi-FI" w:eastAsia="fi-FI"/>
              </w:rPr>
              <w:t>DC_</w:t>
            </w:r>
            <w:r>
              <w:rPr>
                <w:lang w:val="fi-FI"/>
              </w:rPr>
              <w:t>30A_n77A</w:t>
            </w:r>
            <w:r>
              <w:rPr>
                <w:vertAlign w:val="superscript"/>
              </w:rPr>
              <w:t>14</w:t>
            </w:r>
          </w:p>
        </w:tc>
      </w:tr>
      <w:tr w:rsidR="000A5ECD" w14:paraId="2203D27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AD4057" w14:textId="77777777" w:rsidR="000A5ECD" w:rsidRDefault="000A5ECD">
            <w:pPr>
              <w:pStyle w:val="TAC"/>
              <w:rPr>
                <w:color w:val="000000"/>
                <w:szCs w:val="18"/>
                <w:lang w:eastAsia="zh-CN"/>
              </w:rPr>
            </w:pPr>
            <w:r>
              <w:rPr>
                <w:lang w:eastAsia="ja-JP"/>
              </w:rPr>
              <w:t>DC_14A-66A_n2A</w:t>
            </w:r>
          </w:p>
        </w:tc>
        <w:tc>
          <w:tcPr>
            <w:tcW w:w="5964" w:type="dxa"/>
            <w:tcBorders>
              <w:top w:val="single" w:sz="4" w:space="0" w:color="auto"/>
              <w:left w:val="single" w:sz="4" w:space="0" w:color="auto"/>
              <w:bottom w:val="single" w:sz="4" w:space="0" w:color="auto"/>
              <w:right w:val="single" w:sz="4" w:space="0" w:color="auto"/>
            </w:tcBorders>
            <w:hideMark/>
          </w:tcPr>
          <w:p w14:paraId="198A01CE" w14:textId="77777777" w:rsidR="000A5ECD" w:rsidRDefault="000A5ECD">
            <w:pPr>
              <w:pStyle w:val="TAC"/>
              <w:rPr>
                <w:lang w:eastAsia="ja-JP"/>
              </w:rPr>
            </w:pPr>
            <w:r>
              <w:rPr>
                <w:lang w:eastAsia="ja-JP"/>
              </w:rPr>
              <w:t>DC_14A_n2A</w:t>
            </w:r>
          </w:p>
          <w:p w14:paraId="5E73F827" w14:textId="77777777" w:rsidR="000A5ECD" w:rsidRDefault="000A5ECD">
            <w:pPr>
              <w:pStyle w:val="TAC"/>
              <w:rPr>
                <w:color w:val="000000"/>
                <w:szCs w:val="18"/>
                <w:lang w:eastAsia="zh-CN"/>
              </w:rPr>
            </w:pPr>
            <w:r>
              <w:rPr>
                <w:lang w:eastAsia="ja-JP"/>
              </w:rPr>
              <w:t>DC_66A_n2A</w:t>
            </w:r>
          </w:p>
        </w:tc>
      </w:tr>
      <w:tr w:rsidR="000A5ECD" w14:paraId="49F2190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AE51CA" w14:textId="77777777" w:rsidR="000A5ECD" w:rsidRDefault="000A5ECD">
            <w:pPr>
              <w:pStyle w:val="TAC"/>
              <w:rPr>
                <w:color w:val="000000"/>
                <w:szCs w:val="18"/>
                <w:lang w:eastAsia="zh-CN"/>
              </w:rPr>
            </w:pPr>
            <w:r>
              <w:rPr>
                <w:lang w:eastAsia="ja-JP"/>
              </w:rPr>
              <w:t>DC_14A-66A-66A_n2A</w:t>
            </w:r>
          </w:p>
        </w:tc>
        <w:tc>
          <w:tcPr>
            <w:tcW w:w="5964" w:type="dxa"/>
            <w:tcBorders>
              <w:top w:val="single" w:sz="4" w:space="0" w:color="auto"/>
              <w:left w:val="single" w:sz="4" w:space="0" w:color="auto"/>
              <w:bottom w:val="single" w:sz="4" w:space="0" w:color="auto"/>
              <w:right w:val="single" w:sz="4" w:space="0" w:color="auto"/>
            </w:tcBorders>
            <w:hideMark/>
          </w:tcPr>
          <w:p w14:paraId="45846017" w14:textId="77777777" w:rsidR="000A5ECD" w:rsidRDefault="000A5ECD">
            <w:pPr>
              <w:pStyle w:val="TAC"/>
              <w:rPr>
                <w:lang w:eastAsia="ja-JP"/>
              </w:rPr>
            </w:pPr>
            <w:r>
              <w:rPr>
                <w:lang w:eastAsia="ja-JP"/>
              </w:rPr>
              <w:t>DC_14A_n2A</w:t>
            </w:r>
          </w:p>
          <w:p w14:paraId="0267248E" w14:textId="77777777" w:rsidR="000A5ECD" w:rsidRDefault="000A5ECD">
            <w:pPr>
              <w:pStyle w:val="TAC"/>
              <w:rPr>
                <w:color w:val="000000"/>
                <w:szCs w:val="18"/>
                <w:lang w:eastAsia="zh-CN"/>
              </w:rPr>
            </w:pPr>
            <w:r>
              <w:rPr>
                <w:lang w:eastAsia="ja-JP"/>
              </w:rPr>
              <w:t>DC_66A_n2A</w:t>
            </w:r>
          </w:p>
        </w:tc>
      </w:tr>
      <w:tr w:rsidR="000A5ECD" w14:paraId="7408979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7B6F949" w14:textId="77777777" w:rsidR="000A5ECD" w:rsidRDefault="000A5ECD">
            <w:pPr>
              <w:pStyle w:val="TAC"/>
              <w:rPr>
                <w:rFonts w:cs="Arial"/>
              </w:rPr>
            </w:pPr>
            <w:r>
              <w:rPr>
                <w:rFonts w:cs="Arial"/>
              </w:rPr>
              <w:t>DC_14A-66A_n30A</w:t>
            </w:r>
          </w:p>
          <w:p w14:paraId="71864AE5" w14:textId="77777777" w:rsidR="000A5ECD" w:rsidRDefault="000A5ECD">
            <w:pPr>
              <w:pStyle w:val="TAC"/>
              <w:rPr>
                <w:lang w:eastAsia="ja-JP"/>
              </w:rPr>
            </w:pPr>
            <w:r>
              <w:rPr>
                <w:rFonts w:cs="Arial"/>
              </w:rPr>
              <w:t>DC_14A-66A-66A_n30A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7F42A2D" w14:textId="77777777" w:rsidR="000A5ECD" w:rsidRDefault="000A5ECD">
            <w:pPr>
              <w:pStyle w:val="TAC"/>
              <w:rPr>
                <w:rFonts w:cs="Arial"/>
              </w:rPr>
            </w:pPr>
            <w:r>
              <w:rPr>
                <w:rFonts w:cs="Arial"/>
              </w:rPr>
              <w:t>DC_14A_n30A</w:t>
            </w:r>
          </w:p>
          <w:p w14:paraId="7D02EB44" w14:textId="77777777" w:rsidR="000A5ECD" w:rsidRDefault="000A5ECD">
            <w:pPr>
              <w:pStyle w:val="TAC"/>
              <w:rPr>
                <w:lang w:eastAsia="ja-JP"/>
              </w:rPr>
            </w:pPr>
            <w:r>
              <w:rPr>
                <w:rFonts w:cs="Arial"/>
              </w:rPr>
              <w:t>DC_66A_n30A</w:t>
            </w:r>
          </w:p>
        </w:tc>
      </w:tr>
      <w:tr w:rsidR="000A5ECD" w14:paraId="1DCDD46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AD9BC9" w14:textId="77777777" w:rsidR="000A5ECD" w:rsidRDefault="000A5ECD">
            <w:pPr>
              <w:pStyle w:val="TAC"/>
              <w:rPr>
                <w:lang w:eastAsia="ja-JP"/>
              </w:rPr>
            </w:pPr>
            <w:r>
              <w:rPr>
                <w:lang w:eastAsia="ja-JP"/>
              </w:rPr>
              <w:t>DC_14A-66A_n66A</w:t>
            </w:r>
          </w:p>
        </w:tc>
        <w:tc>
          <w:tcPr>
            <w:tcW w:w="5964" w:type="dxa"/>
            <w:tcBorders>
              <w:top w:val="single" w:sz="4" w:space="0" w:color="auto"/>
              <w:left w:val="single" w:sz="4" w:space="0" w:color="auto"/>
              <w:bottom w:val="single" w:sz="4" w:space="0" w:color="auto"/>
              <w:right w:val="single" w:sz="4" w:space="0" w:color="auto"/>
            </w:tcBorders>
            <w:hideMark/>
          </w:tcPr>
          <w:p w14:paraId="073E2C97" w14:textId="77777777" w:rsidR="000A5ECD" w:rsidRDefault="000A5ECD">
            <w:pPr>
              <w:pStyle w:val="TAC"/>
              <w:rPr>
                <w:lang w:eastAsia="ja-JP"/>
              </w:rPr>
            </w:pPr>
            <w:r>
              <w:rPr>
                <w:lang w:eastAsia="ja-JP"/>
              </w:rPr>
              <w:t>DC_14A_n66A</w:t>
            </w:r>
          </w:p>
          <w:p w14:paraId="774143AA" w14:textId="77777777" w:rsidR="000A5ECD" w:rsidRDefault="000A5ECD">
            <w:pPr>
              <w:pStyle w:val="TAC"/>
              <w:rPr>
                <w:lang w:eastAsia="ja-JP"/>
              </w:rPr>
            </w:pPr>
            <w:r>
              <w:rPr>
                <w:lang w:eastAsia="ja-JP"/>
              </w:rPr>
              <w:t>DC_66A_n66A</w:t>
            </w:r>
            <w:r>
              <w:rPr>
                <w:vertAlign w:val="superscript"/>
                <w:lang w:eastAsia="fi-FI"/>
              </w:rPr>
              <w:t>2</w:t>
            </w:r>
          </w:p>
        </w:tc>
      </w:tr>
      <w:tr w:rsidR="000A5ECD" w14:paraId="208FEDF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C5A7929" w14:textId="77777777" w:rsidR="000A5ECD" w:rsidRDefault="000A5ECD">
            <w:pPr>
              <w:pStyle w:val="TAC"/>
              <w:rPr>
                <w:lang w:val="fi-FI" w:eastAsia="fi-FI"/>
              </w:rPr>
            </w:pPr>
            <w:r>
              <w:rPr>
                <w:lang w:val="fi-FI" w:eastAsia="fi-FI"/>
              </w:rPr>
              <w:t>DC_</w:t>
            </w:r>
            <w:r>
              <w:rPr>
                <w:lang w:val="fi-FI"/>
              </w:rPr>
              <w:t>14A-66A</w:t>
            </w:r>
            <w:r>
              <w:rPr>
                <w:lang w:val="fi-FI" w:eastAsia="fi-FI"/>
              </w:rPr>
              <w:t>_</w:t>
            </w:r>
            <w:r>
              <w:rPr>
                <w:lang w:val="fi-FI"/>
              </w:rPr>
              <w:t>n77</w:t>
            </w:r>
            <w:r>
              <w:rPr>
                <w:lang w:val="fi-FI" w:eastAsia="fi-FI"/>
              </w:rPr>
              <w:t>A</w:t>
            </w:r>
            <w:r>
              <w:rPr>
                <w:vertAlign w:val="superscript"/>
              </w:rPr>
              <w:t>14</w:t>
            </w:r>
          </w:p>
          <w:p w14:paraId="35E722DD" w14:textId="77777777" w:rsidR="000A5ECD" w:rsidRDefault="000A5ECD">
            <w:pPr>
              <w:pStyle w:val="TAC"/>
              <w:rPr>
                <w:lang w:eastAsia="ja-JP"/>
              </w:rPr>
            </w:pPr>
            <w:r>
              <w:rPr>
                <w:rFonts w:cs="Arial"/>
              </w:rPr>
              <w:t>DC_14A-66A-66A_n77A</w:t>
            </w:r>
            <w:r>
              <w:rPr>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F31539F" w14:textId="77777777" w:rsidR="000A5ECD" w:rsidRDefault="000A5ECD">
            <w:pPr>
              <w:pStyle w:val="TAC"/>
              <w:rPr>
                <w:lang w:val="fi-FI"/>
              </w:rPr>
            </w:pPr>
            <w:r>
              <w:rPr>
                <w:lang w:val="fi-FI" w:eastAsia="fi-FI"/>
              </w:rPr>
              <w:t>DC_</w:t>
            </w:r>
            <w:r>
              <w:rPr>
                <w:lang w:val="fi-FI"/>
              </w:rPr>
              <w:t>14A_n77A</w:t>
            </w:r>
            <w:r>
              <w:rPr>
                <w:vertAlign w:val="superscript"/>
              </w:rPr>
              <w:t>14</w:t>
            </w:r>
          </w:p>
          <w:p w14:paraId="2261E4B6" w14:textId="77777777" w:rsidR="000A5ECD" w:rsidRDefault="000A5ECD">
            <w:pPr>
              <w:pStyle w:val="TAC"/>
              <w:rPr>
                <w:lang w:eastAsia="ja-JP"/>
              </w:rPr>
            </w:pPr>
            <w:r>
              <w:rPr>
                <w:lang w:val="fi-FI" w:eastAsia="fi-FI"/>
              </w:rPr>
              <w:t>DC_</w:t>
            </w:r>
            <w:r>
              <w:rPr>
                <w:lang w:val="fi-FI"/>
              </w:rPr>
              <w:t>66A_n77A</w:t>
            </w:r>
            <w:r>
              <w:rPr>
                <w:vertAlign w:val="superscript"/>
              </w:rPr>
              <w:t>14</w:t>
            </w:r>
          </w:p>
        </w:tc>
      </w:tr>
      <w:tr w:rsidR="000A5ECD" w14:paraId="7FDEBF3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A8DA05" w14:textId="77777777" w:rsidR="000A5ECD" w:rsidRDefault="000A5ECD">
            <w:pPr>
              <w:pStyle w:val="TAC"/>
              <w:rPr>
                <w:lang w:eastAsia="ja-JP"/>
              </w:rPr>
            </w:pPr>
            <w:r>
              <w:t>DC_18A_n3A-n41A</w:t>
            </w:r>
          </w:p>
        </w:tc>
        <w:tc>
          <w:tcPr>
            <w:tcW w:w="5964" w:type="dxa"/>
            <w:tcBorders>
              <w:top w:val="single" w:sz="4" w:space="0" w:color="auto"/>
              <w:left w:val="single" w:sz="4" w:space="0" w:color="auto"/>
              <w:bottom w:val="single" w:sz="4" w:space="0" w:color="auto"/>
              <w:right w:val="single" w:sz="4" w:space="0" w:color="auto"/>
            </w:tcBorders>
            <w:hideMark/>
          </w:tcPr>
          <w:p w14:paraId="04C0E1FD" w14:textId="77777777" w:rsidR="000A5ECD" w:rsidRDefault="000A5ECD">
            <w:pPr>
              <w:pStyle w:val="TAC"/>
            </w:pPr>
            <w:r>
              <w:t>DC_18A_n</w:t>
            </w:r>
            <w:r>
              <w:rPr>
                <w:lang w:eastAsia="zh-CN"/>
              </w:rPr>
              <w:t>3</w:t>
            </w:r>
            <w:r>
              <w:t>A</w:t>
            </w:r>
          </w:p>
          <w:p w14:paraId="76AA5729" w14:textId="77777777" w:rsidR="000A5ECD" w:rsidRDefault="000A5ECD">
            <w:pPr>
              <w:pStyle w:val="TAC"/>
              <w:rPr>
                <w:lang w:eastAsia="ja-JP"/>
              </w:rPr>
            </w:pPr>
            <w:r>
              <w:t>DC_18A_n</w:t>
            </w:r>
            <w:r>
              <w:rPr>
                <w:lang w:eastAsia="zh-CN"/>
              </w:rPr>
              <w:t>41</w:t>
            </w:r>
            <w:r>
              <w:t>A</w:t>
            </w:r>
          </w:p>
        </w:tc>
      </w:tr>
      <w:tr w:rsidR="000A5ECD" w14:paraId="2E21D3C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59D262" w14:textId="77777777" w:rsidR="000A5ECD" w:rsidRDefault="000A5ECD">
            <w:pPr>
              <w:pStyle w:val="TAC"/>
            </w:pPr>
            <w:r>
              <w:rPr>
                <w:rFonts w:eastAsia="Malgun Gothic" w:cs="Arial"/>
                <w:color w:val="000000"/>
                <w:szCs w:val="18"/>
                <w:lang w:eastAsia="ko-KR"/>
              </w:rPr>
              <w:t>DC_18A_n3A-n77A</w:t>
            </w:r>
          </w:p>
        </w:tc>
        <w:tc>
          <w:tcPr>
            <w:tcW w:w="5964" w:type="dxa"/>
            <w:tcBorders>
              <w:top w:val="single" w:sz="4" w:space="0" w:color="auto"/>
              <w:left w:val="single" w:sz="4" w:space="0" w:color="auto"/>
              <w:bottom w:val="single" w:sz="4" w:space="0" w:color="auto"/>
              <w:right w:val="single" w:sz="4" w:space="0" w:color="auto"/>
            </w:tcBorders>
            <w:hideMark/>
          </w:tcPr>
          <w:p w14:paraId="53E8BEC2" w14:textId="77777777" w:rsidR="000A5ECD" w:rsidRDefault="000A5ECD">
            <w:pPr>
              <w:pStyle w:val="TAC"/>
              <w:rPr>
                <w:rFonts w:eastAsia="Malgun Gothic" w:cs="Arial"/>
                <w:color w:val="000000"/>
                <w:szCs w:val="18"/>
                <w:lang w:eastAsia="ko-KR"/>
              </w:rPr>
            </w:pPr>
            <w:r>
              <w:rPr>
                <w:rFonts w:eastAsia="Malgun Gothic" w:cs="Arial"/>
                <w:color w:val="000000"/>
                <w:szCs w:val="18"/>
                <w:lang w:eastAsia="ko-KR"/>
              </w:rPr>
              <w:t>DC_18A_n3A</w:t>
            </w:r>
          </w:p>
          <w:p w14:paraId="22EB0B6B" w14:textId="77777777" w:rsidR="000A5ECD" w:rsidRDefault="000A5ECD">
            <w:pPr>
              <w:pStyle w:val="TAC"/>
            </w:pPr>
            <w:r>
              <w:rPr>
                <w:rFonts w:eastAsia="Malgun Gothic" w:cs="Arial"/>
                <w:color w:val="000000"/>
                <w:szCs w:val="18"/>
                <w:lang w:eastAsia="ko-KR"/>
              </w:rPr>
              <w:t>DC_18A_n77A</w:t>
            </w:r>
          </w:p>
        </w:tc>
      </w:tr>
      <w:tr w:rsidR="000A5ECD" w14:paraId="3CB153A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C62CD8" w14:textId="77777777" w:rsidR="000A5ECD" w:rsidRDefault="000A5ECD">
            <w:pPr>
              <w:pStyle w:val="TAC"/>
            </w:pPr>
            <w:r>
              <w:t>DC_18A_n3A-n78A</w:t>
            </w:r>
          </w:p>
        </w:tc>
        <w:tc>
          <w:tcPr>
            <w:tcW w:w="5964" w:type="dxa"/>
            <w:tcBorders>
              <w:top w:val="single" w:sz="4" w:space="0" w:color="auto"/>
              <w:left w:val="single" w:sz="4" w:space="0" w:color="auto"/>
              <w:bottom w:val="single" w:sz="4" w:space="0" w:color="auto"/>
              <w:right w:val="single" w:sz="4" w:space="0" w:color="auto"/>
            </w:tcBorders>
            <w:hideMark/>
          </w:tcPr>
          <w:p w14:paraId="67B3331B" w14:textId="77777777" w:rsidR="000A5ECD" w:rsidRDefault="000A5ECD">
            <w:pPr>
              <w:pStyle w:val="TAC"/>
              <w:rPr>
                <w:rFonts w:eastAsia="Yu Mincho"/>
                <w:szCs w:val="18"/>
                <w:lang w:eastAsia="ja-JP"/>
              </w:rPr>
            </w:pPr>
            <w:r>
              <w:rPr>
                <w:rFonts w:eastAsia="Yu Mincho"/>
                <w:szCs w:val="18"/>
                <w:lang w:eastAsia="ja-JP"/>
              </w:rPr>
              <w:t>DC_18A_n3A</w:t>
            </w:r>
          </w:p>
          <w:p w14:paraId="60BC8E70" w14:textId="77777777" w:rsidR="000A5ECD" w:rsidRDefault="000A5ECD">
            <w:pPr>
              <w:pStyle w:val="TAC"/>
            </w:pPr>
            <w:r>
              <w:rPr>
                <w:rFonts w:eastAsia="Yu Mincho"/>
                <w:szCs w:val="18"/>
                <w:lang w:eastAsia="ja-JP"/>
              </w:rPr>
              <w:t>DC_18A_n78A</w:t>
            </w:r>
          </w:p>
        </w:tc>
      </w:tr>
      <w:tr w:rsidR="000A5ECD" w14:paraId="5695315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E2F5E5" w14:textId="77777777" w:rsidR="000A5ECD" w:rsidRDefault="000A5ECD">
            <w:pPr>
              <w:pStyle w:val="TAC"/>
              <w:rPr>
                <w:lang w:eastAsia="ja-JP"/>
              </w:rPr>
            </w:pPr>
            <w:r>
              <w:t>DC_18A_n28A-n41A</w:t>
            </w:r>
          </w:p>
        </w:tc>
        <w:tc>
          <w:tcPr>
            <w:tcW w:w="5964" w:type="dxa"/>
            <w:tcBorders>
              <w:top w:val="single" w:sz="4" w:space="0" w:color="auto"/>
              <w:left w:val="single" w:sz="4" w:space="0" w:color="auto"/>
              <w:bottom w:val="single" w:sz="4" w:space="0" w:color="auto"/>
              <w:right w:val="single" w:sz="4" w:space="0" w:color="auto"/>
            </w:tcBorders>
            <w:hideMark/>
          </w:tcPr>
          <w:p w14:paraId="1300564B" w14:textId="77777777" w:rsidR="000A5ECD" w:rsidRDefault="000A5ECD">
            <w:pPr>
              <w:pStyle w:val="TAC"/>
            </w:pPr>
            <w:r>
              <w:t>DC_18A_n</w:t>
            </w:r>
            <w:r>
              <w:rPr>
                <w:lang w:eastAsia="zh-CN"/>
              </w:rPr>
              <w:t>28</w:t>
            </w:r>
            <w:r>
              <w:t>A</w:t>
            </w:r>
          </w:p>
          <w:p w14:paraId="0EFB37B7" w14:textId="77777777" w:rsidR="000A5ECD" w:rsidRDefault="000A5ECD">
            <w:pPr>
              <w:pStyle w:val="TAC"/>
              <w:rPr>
                <w:lang w:eastAsia="ja-JP"/>
              </w:rPr>
            </w:pPr>
            <w:r>
              <w:t>DC_18A_n</w:t>
            </w:r>
            <w:r>
              <w:rPr>
                <w:lang w:eastAsia="zh-CN"/>
              </w:rPr>
              <w:t>41</w:t>
            </w:r>
            <w:r>
              <w:t>A</w:t>
            </w:r>
          </w:p>
        </w:tc>
      </w:tr>
      <w:tr w:rsidR="000A5ECD" w14:paraId="5CE36F0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937402" w14:textId="77777777" w:rsidR="000A5ECD" w:rsidRDefault="000A5ECD">
            <w:pPr>
              <w:pStyle w:val="TAC"/>
            </w:pPr>
            <w:r>
              <w:rPr>
                <w:rFonts w:cs="Malgun Gothic"/>
              </w:rPr>
              <w:t>DC_1</w:t>
            </w:r>
            <w:r>
              <w:rPr>
                <w:rFonts w:cs="Malgun Gothic"/>
                <w:lang w:eastAsia="ja-JP"/>
              </w:rPr>
              <w:t>8</w:t>
            </w:r>
            <w:r>
              <w:rPr>
                <w:rFonts w:cs="Malgun Gothic"/>
              </w:rPr>
              <w:t>A-</w:t>
            </w:r>
            <w:r>
              <w:rPr>
                <w:rFonts w:cs="Malgun Gothic"/>
                <w:lang w:eastAsia="ja-JP"/>
              </w:rPr>
              <w:t>2</w:t>
            </w:r>
            <w:r>
              <w:rPr>
                <w:rFonts w:cs="Malgun Gothic"/>
              </w:rPr>
              <w:t>8A_n7</w:t>
            </w:r>
            <w:r>
              <w:rPr>
                <w:rFonts w:eastAsia="MS Mincho" w:cs="Malgun Gothic"/>
                <w:lang w:eastAsia="ja-JP"/>
              </w:rPr>
              <w:t>7</w:t>
            </w:r>
            <w:r>
              <w:rPr>
                <w:rFonts w:cs="Malgun Gothic"/>
              </w:rP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7D6458C" w14:textId="77777777" w:rsidR="000A5ECD" w:rsidRDefault="000A5ECD">
            <w:pPr>
              <w:pStyle w:val="TAC"/>
              <w:rPr>
                <w:noProof/>
                <w:lang w:eastAsia="zh-CN"/>
              </w:rPr>
            </w:pPr>
            <w:r>
              <w:rPr>
                <w:noProof/>
                <w:lang w:eastAsia="zh-CN"/>
              </w:rPr>
              <w:t>DC_18A_n7</w:t>
            </w:r>
            <w:r>
              <w:rPr>
                <w:rFonts w:eastAsia="MS Mincho"/>
                <w:noProof/>
                <w:lang w:eastAsia="ja-JP"/>
              </w:rPr>
              <w:t>7</w:t>
            </w:r>
            <w:r>
              <w:rPr>
                <w:noProof/>
                <w:lang w:eastAsia="zh-CN"/>
              </w:rPr>
              <w:t>A</w:t>
            </w:r>
          </w:p>
          <w:p w14:paraId="1236D704" w14:textId="77777777" w:rsidR="000A5ECD" w:rsidRDefault="000A5ECD">
            <w:pPr>
              <w:pStyle w:val="TAC"/>
              <w:rPr>
                <w:lang w:eastAsia="zh-CN"/>
              </w:rPr>
            </w:pPr>
            <w:r>
              <w:rPr>
                <w:noProof/>
                <w:lang w:eastAsia="zh-CN"/>
              </w:rPr>
              <w:t>DC_28A_n7</w:t>
            </w:r>
            <w:r>
              <w:rPr>
                <w:rFonts w:eastAsia="MS Mincho"/>
                <w:noProof/>
                <w:lang w:eastAsia="ja-JP"/>
              </w:rPr>
              <w:t>7</w:t>
            </w:r>
            <w:r>
              <w:rPr>
                <w:noProof/>
                <w:lang w:eastAsia="zh-CN"/>
              </w:rPr>
              <w:t>A</w:t>
            </w:r>
          </w:p>
        </w:tc>
      </w:tr>
      <w:tr w:rsidR="000A5ECD" w14:paraId="2F3CD60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27FAD9" w14:textId="77777777" w:rsidR="000A5ECD" w:rsidRDefault="000A5ECD">
            <w:pPr>
              <w:pStyle w:val="TAC"/>
            </w:pPr>
            <w:r>
              <w:t>DC_1</w:t>
            </w:r>
            <w:r>
              <w:rPr>
                <w:lang w:eastAsia="ja-JP"/>
              </w:rPr>
              <w:t>8</w:t>
            </w:r>
            <w:r>
              <w:t>A_n</w:t>
            </w:r>
            <w:r>
              <w:rPr>
                <w:lang w:eastAsia="ja-JP"/>
              </w:rPr>
              <w:t>2</w:t>
            </w:r>
            <w:r>
              <w:t>8A-n7</w:t>
            </w:r>
            <w:r>
              <w:rPr>
                <w:rFonts w:eastAsia="MS Mincho"/>
                <w:lang w:eastAsia="ja-JP"/>
              </w:rPr>
              <w:t>7</w:t>
            </w:r>
            <w: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4CF285B" w14:textId="77777777" w:rsidR="000A5ECD" w:rsidRDefault="000A5ECD">
            <w:pPr>
              <w:pStyle w:val="TAC"/>
              <w:rPr>
                <w:noProof/>
                <w:lang w:eastAsia="zh-CN"/>
              </w:rPr>
            </w:pPr>
            <w:r>
              <w:rPr>
                <w:noProof/>
                <w:lang w:eastAsia="zh-CN"/>
              </w:rPr>
              <w:t>DC_18A_n28A</w:t>
            </w:r>
          </w:p>
          <w:p w14:paraId="5A4BF683" w14:textId="77777777" w:rsidR="000A5ECD" w:rsidRDefault="000A5ECD">
            <w:pPr>
              <w:pStyle w:val="TAC"/>
              <w:rPr>
                <w:noProof/>
                <w:lang w:eastAsia="zh-CN"/>
              </w:rPr>
            </w:pPr>
            <w:r>
              <w:rPr>
                <w:noProof/>
                <w:lang w:eastAsia="zh-CN"/>
              </w:rPr>
              <w:t>DC_18A_n7</w:t>
            </w:r>
            <w:r>
              <w:rPr>
                <w:rFonts w:eastAsia="MS Mincho"/>
                <w:noProof/>
                <w:lang w:eastAsia="ja-JP"/>
              </w:rPr>
              <w:t>7</w:t>
            </w:r>
            <w:r>
              <w:rPr>
                <w:noProof/>
                <w:lang w:eastAsia="zh-CN"/>
              </w:rPr>
              <w:t>A</w:t>
            </w:r>
          </w:p>
        </w:tc>
      </w:tr>
      <w:tr w:rsidR="000A5ECD" w14:paraId="36F737E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ECC874" w14:textId="77777777" w:rsidR="000A5ECD" w:rsidRDefault="000A5ECD">
            <w:pPr>
              <w:pStyle w:val="TAC"/>
              <w:rPr>
                <w:noProof/>
                <w:lang w:eastAsia="zh-CN"/>
              </w:rPr>
            </w:pPr>
            <w:r>
              <w:t>DC_1</w:t>
            </w:r>
            <w:r>
              <w:rPr>
                <w:lang w:eastAsia="ja-JP"/>
              </w:rPr>
              <w:t>8</w:t>
            </w:r>
            <w:r>
              <w:t>A-</w:t>
            </w:r>
            <w:r>
              <w:rPr>
                <w:lang w:eastAsia="ja-JP"/>
              </w:rPr>
              <w:t>2</w:t>
            </w:r>
            <w:r>
              <w:t>8A_n78A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5D2DD29" w14:textId="77777777" w:rsidR="000A5ECD" w:rsidRDefault="000A5ECD">
            <w:pPr>
              <w:pStyle w:val="TAC"/>
              <w:rPr>
                <w:noProof/>
                <w:lang w:eastAsia="zh-CN"/>
              </w:rPr>
            </w:pPr>
            <w:r>
              <w:rPr>
                <w:noProof/>
                <w:lang w:eastAsia="zh-CN"/>
              </w:rPr>
              <w:t>DC_18A_n78A</w:t>
            </w:r>
          </w:p>
          <w:p w14:paraId="157B51A1" w14:textId="77777777" w:rsidR="000A5ECD" w:rsidRDefault="000A5ECD">
            <w:pPr>
              <w:pStyle w:val="TAC"/>
              <w:rPr>
                <w:noProof/>
                <w:lang w:eastAsia="zh-CN"/>
              </w:rPr>
            </w:pPr>
            <w:r>
              <w:rPr>
                <w:noProof/>
                <w:lang w:eastAsia="zh-CN"/>
              </w:rPr>
              <w:t>DC_28A_n78A</w:t>
            </w:r>
          </w:p>
        </w:tc>
      </w:tr>
      <w:tr w:rsidR="000A5ECD" w14:paraId="1BADEDB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28450D" w14:textId="77777777" w:rsidR="000A5ECD" w:rsidRDefault="000A5ECD">
            <w:pPr>
              <w:pStyle w:val="TAC"/>
            </w:pPr>
            <w:r>
              <w:t>DC_1</w:t>
            </w:r>
            <w:r>
              <w:rPr>
                <w:lang w:eastAsia="ja-JP"/>
              </w:rPr>
              <w:t>8</w:t>
            </w:r>
            <w:r>
              <w:t>A_n</w:t>
            </w:r>
            <w:r>
              <w:rPr>
                <w:lang w:eastAsia="ja-JP"/>
              </w:rPr>
              <w:t>2</w:t>
            </w:r>
            <w:r>
              <w:t>8A-n78A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4EDDD0A" w14:textId="77777777" w:rsidR="000A5ECD" w:rsidRDefault="000A5ECD">
            <w:pPr>
              <w:pStyle w:val="TAC"/>
              <w:rPr>
                <w:noProof/>
                <w:lang w:eastAsia="zh-CN"/>
              </w:rPr>
            </w:pPr>
            <w:r>
              <w:rPr>
                <w:noProof/>
                <w:lang w:eastAsia="zh-CN"/>
              </w:rPr>
              <w:t>DC_18A_n28A</w:t>
            </w:r>
          </w:p>
          <w:p w14:paraId="24458FE4" w14:textId="77777777" w:rsidR="000A5ECD" w:rsidRDefault="000A5ECD">
            <w:pPr>
              <w:pStyle w:val="TAC"/>
              <w:rPr>
                <w:noProof/>
                <w:lang w:eastAsia="zh-CN"/>
              </w:rPr>
            </w:pPr>
            <w:r>
              <w:rPr>
                <w:noProof/>
                <w:lang w:eastAsia="zh-CN"/>
              </w:rPr>
              <w:t>DC_18A_n7</w:t>
            </w:r>
            <w:r>
              <w:rPr>
                <w:rFonts w:eastAsia="MS Mincho"/>
                <w:noProof/>
                <w:lang w:eastAsia="ja-JP"/>
              </w:rPr>
              <w:t>8</w:t>
            </w:r>
            <w:r>
              <w:rPr>
                <w:noProof/>
                <w:lang w:eastAsia="zh-CN"/>
              </w:rPr>
              <w:t>A</w:t>
            </w:r>
          </w:p>
        </w:tc>
      </w:tr>
      <w:tr w:rsidR="000A5ECD" w14:paraId="19516A3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84DDFD" w14:textId="77777777" w:rsidR="000A5ECD" w:rsidRDefault="000A5ECD">
            <w:pPr>
              <w:pStyle w:val="TAC"/>
              <w:rPr>
                <w:noProof/>
                <w:lang w:eastAsia="zh-CN"/>
              </w:rPr>
            </w:pPr>
            <w:r>
              <w:t>DC_1</w:t>
            </w:r>
            <w:r>
              <w:rPr>
                <w:lang w:eastAsia="ja-JP"/>
              </w:rPr>
              <w:t>8</w:t>
            </w:r>
            <w:r>
              <w:t>A-</w:t>
            </w:r>
            <w:r>
              <w:rPr>
                <w:lang w:eastAsia="ja-JP"/>
              </w:rPr>
              <w:t>2</w:t>
            </w:r>
            <w:r>
              <w:t>8A_n79A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6453DAD" w14:textId="77777777" w:rsidR="000A5ECD" w:rsidRDefault="000A5ECD">
            <w:pPr>
              <w:pStyle w:val="TAC"/>
              <w:rPr>
                <w:noProof/>
                <w:lang w:eastAsia="zh-CN"/>
              </w:rPr>
            </w:pPr>
            <w:r>
              <w:rPr>
                <w:noProof/>
                <w:lang w:eastAsia="zh-CN"/>
              </w:rPr>
              <w:t>DC_18A_n79A</w:t>
            </w:r>
          </w:p>
          <w:p w14:paraId="395BFEF9" w14:textId="77777777" w:rsidR="000A5ECD" w:rsidRDefault="000A5ECD">
            <w:pPr>
              <w:pStyle w:val="TAC"/>
              <w:rPr>
                <w:noProof/>
                <w:lang w:eastAsia="zh-CN"/>
              </w:rPr>
            </w:pPr>
            <w:r>
              <w:rPr>
                <w:noProof/>
                <w:lang w:eastAsia="zh-CN"/>
              </w:rPr>
              <w:t>DC_28A_n79A</w:t>
            </w:r>
          </w:p>
        </w:tc>
      </w:tr>
      <w:tr w:rsidR="000A5ECD" w14:paraId="45EFF32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650FC1" w14:textId="77777777" w:rsidR="000A5ECD" w:rsidRDefault="000A5ECD">
            <w:pPr>
              <w:pStyle w:val="TAC"/>
              <w:rPr>
                <w:lang w:eastAsia="fi-FI"/>
              </w:rPr>
            </w:pPr>
            <w:r>
              <w:rPr>
                <w:lang w:eastAsia="fi-FI"/>
              </w:rPr>
              <w:t>DC_18A-</w:t>
            </w:r>
            <w:r>
              <w:rPr>
                <w:lang w:eastAsia="zh-CN"/>
              </w:rPr>
              <w:t>41</w:t>
            </w:r>
            <w:r>
              <w:rPr>
                <w:lang w:eastAsia="fi-FI"/>
              </w:rPr>
              <w:t>A_n</w:t>
            </w:r>
            <w:r>
              <w:rPr>
                <w:lang w:eastAsia="zh-CN"/>
              </w:rPr>
              <w:t>3</w:t>
            </w:r>
            <w:r>
              <w:rPr>
                <w:lang w:eastAsia="fi-FI"/>
              </w:rPr>
              <w:t>A</w:t>
            </w:r>
          </w:p>
          <w:p w14:paraId="371A5367" w14:textId="77777777" w:rsidR="000A5ECD" w:rsidRDefault="000A5ECD">
            <w:pPr>
              <w:pStyle w:val="TAC"/>
              <w:rPr>
                <w:lang w:eastAsia="fr-FR"/>
              </w:rPr>
            </w:pPr>
            <w:r>
              <w:rPr>
                <w:lang w:eastAsia="fi-FI"/>
              </w:rPr>
              <w:t>DC_18A-</w:t>
            </w:r>
            <w:r>
              <w:rPr>
                <w:lang w:eastAsia="zh-CN"/>
              </w:rPr>
              <w:t>41C</w:t>
            </w:r>
            <w:r>
              <w:rPr>
                <w:lang w:eastAsia="fi-FI"/>
              </w:rPr>
              <w:t>_n</w:t>
            </w:r>
            <w:r>
              <w:rPr>
                <w:lang w:eastAsia="zh-CN"/>
              </w:rPr>
              <w:t>3</w:t>
            </w:r>
            <w:r>
              <w:rPr>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07FE6CAA" w14:textId="77777777" w:rsidR="000A5ECD" w:rsidRDefault="000A5ECD">
            <w:pPr>
              <w:pStyle w:val="TAC"/>
              <w:rPr>
                <w:noProof/>
                <w:lang w:eastAsia="zh-CN"/>
              </w:rPr>
            </w:pPr>
            <w:r>
              <w:rPr>
                <w:noProof/>
                <w:lang w:eastAsia="zh-CN"/>
              </w:rPr>
              <w:t>DC_18A_n3A</w:t>
            </w:r>
          </w:p>
          <w:p w14:paraId="469B6BDB" w14:textId="77777777" w:rsidR="000A5ECD" w:rsidRDefault="000A5ECD">
            <w:pPr>
              <w:pStyle w:val="TAC"/>
              <w:rPr>
                <w:noProof/>
                <w:lang w:eastAsia="zh-CN"/>
              </w:rPr>
            </w:pPr>
            <w:r>
              <w:rPr>
                <w:noProof/>
                <w:lang w:eastAsia="zh-CN"/>
              </w:rPr>
              <w:t>DC_41A_n3A</w:t>
            </w:r>
          </w:p>
          <w:p w14:paraId="53858FF1" w14:textId="77777777" w:rsidR="000A5ECD" w:rsidRDefault="000A5ECD">
            <w:pPr>
              <w:pStyle w:val="TAC"/>
              <w:rPr>
                <w:noProof/>
                <w:lang w:eastAsia="zh-CN"/>
              </w:rPr>
            </w:pPr>
            <w:r>
              <w:rPr>
                <w:noProof/>
                <w:lang w:eastAsia="zh-CN"/>
              </w:rPr>
              <w:t>DC_41C_n3A</w:t>
            </w:r>
          </w:p>
        </w:tc>
      </w:tr>
      <w:tr w:rsidR="000A5ECD" w14:paraId="2521FE1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5020DF" w14:textId="77777777" w:rsidR="000A5ECD" w:rsidRDefault="000A5ECD">
            <w:pPr>
              <w:pStyle w:val="TAC"/>
              <w:rPr>
                <w:lang w:eastAsia="fi-FI"/>
              </w:rPr>
            </w:pPr>
            <w:r>
              <w:rPr>
                <w:lang w:eastAsia="fi-FI"/>
              </w:rPr>
              <w:lastRenderedPageBreak/>
              <w:t>DC_18A-</w:t>
            </w:r>
            <w:r>
              <w:rPr>
                <w:lang w:eastAsia="zh-CN"/>
              </w:rPr>
              <w:t>41</w:t>
            </w:r>
            <w:r>
              <w:rPr>
                <w:lang w:eastAsia="fi-FI"/>
              </w:rPr>
              <w:t>A_n77A</w:t>
            </w:r>
          </w:p>
          <w:p w14:paraId="1A09CE9A" w14:textId="77777777" w:rsidR="000A5ECD" w:rsidRDefault="000A5ECD">
            <w:pPr>
              <w:pStyle w:val="TAC"/>
              <w:rPr>
                <w:lang w:eastAsia="fi-FI"/>
              </w:rPr>
            </w:pPr>
            <w:r>
              <w:rPr>
                <w:lang w:eastAsia="fi-FI"/>
              </w:rPr>
              <w:t>DC_18A-</w:t>
            </w:r>
            <w:r>
              <w:rPr>
                <w:lang w:eastAsia="zh-CN"/>
              </w:rPr>
              <w:t>41C</w:t>
            </w:r>
            <w:r>
              <w:rPr>
                <w:lang w:eastAsia="fi-FI"/>
              </w:rPr>
              <w:t>_n77A</w:t>
            </w:r>
          </w:p>
        </w:tc>
        <w:tc>
          <w:tcPr>
            <w:tcW w:w="5964" w:type="dxa"/>
            <w:tcBorders>
              <w:top w:val="single" w:sz="4" w:space="0" w:color="auto"/>
              <w:left w:val="single" w:sz="4" w:space="0" w:color="auto"/>
              <w:bottom w:val="single" w:sz="4" w:space="0" w:color="auto"/>
              <w:right w:val="single" w:sz="4" w:space="0" w:color="auto"/>
            </w:tcBorders>
            <w:hideMark/>
          </w:tcPr>
          <w:p w14:paraId="05479748" w14:textId="77777777" w:rsidR="000A5ECD" w:rsidRDefault="000A5ECD">
            <w:pPr>
              <w:pStyle w:val="TAC"/>
              <w:rPr>
                <w:lang w:eastAsia="zh-CN"/>
              </w:rPr>
            </w:pPr>
            <w:r>
              <w:rPr>
                <w:lang w:eastAsia="fi-FI"/>
              </w:rPr>
              <w:t>DC_</w:t>
            </w:r>
            <w:r>
              <w:rPr>
                <w:lang w:eastAsia="zh-CN"/>
              </w:rPr>
              <w:t>18</w:t>
            </w:r>
            <w:r>
              <w:rPr>
                <w:lang w:eastAsia="fi-FI"/>
              </w:rPr>
              <w:t>A_n77A</w:t>
            </w:r>
          </w:p>
          <w:p w14:paraId="26835483" w14:textId="77777777" w:rsidR="000A5ECD" w:rsidRDefault="000A5ECD">
            <w:pPr>
              <w:pStyle w:val="TAC"/>
              <w:rPr>
                <w:lang w:eastAsia="zh-CN"/>
              </w:rPr>
            </w:pPr>
            <w:r>
              <w:rPr>
                <w:lang w:eastAsia="fi-FI"/>
              </w:rPr>
              <w:t>DC_</w:t>
            </w:r>
            <w:r>
              <w:rPr>
                <w:lang w:eastAsia="zh-CN"/>
              </w:rPr>
              <w:t>41</w:t>
            </w:r>
            <w:r>
              <w:rPr>
                <w:lang w:eastAsia="fi-FI"/>
              </w:rPr>
              <w:t>A_n77A</w:t>
            </w:r>
          </w:p>
          <w:p w14:paraId="174DF7A4" w14:textId="77777777" w:rsidR="000A5ECD" w:rsidRDefault="000A5ECD">
            <w:pPr>
              <w:pStyle w:val="TAC"/>
              <w:rPr>
                <w:noProof/>
                <w:lang w:eastAsia="zh-CN"/>
              </w:rPr>
            </w:pPr>
            <w:r>
              <w:rPr>
                <w:lang w:eastAsia="fi-FI"/>
              </w:rPr>
              <w:t>DC_</w:t>
            </w:r>
            <w:r>
              <w:rPr>
                <w:lang w:eastAsia="zh-CN"/>
              </w:rPr>
              <w:t>41C</w:t>
            </w:r>
            <w:r>
              <w:rPr>
                <w:lang w:eastAsia="fi-FI"/>
              </w:rPr>
              <w:t>_n77A</w:t>
            </w:r>
          </w:p>
        </w:tc>
      </w:tr>
      <w:tr w:rsidR="000A5ECD" w14:paraId="2BCAD36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1D4B9D" w14:textId="77777777" w:rsidR="000A5ECD" w:rsidRDefault="000A5ECD">
            <w:pPr>
              <w:pStyle w:val="TAC"/>
              <w:rPr>
                <w:lang w:eastAsia="fi-FI"/>
              </w:rPr>
            </w:pPr>
            <w:r>
              <w:rPr>
                <w:lang w:eastAsia="fi-FI"/>
              </w:rPr>
              <w:t>DC_18A-</w:t>
            </w:r>
            <w:r>
              <w:rPr>
                <w:lang w:eastAsia="zh-CN"/>
              </w:rPr>
              <w:t>41</w:t>
            </w:r>
            <w:r>
              <w:rPr>
                <w:lang w:eastAsia="fi-FI"/>
              </w:rPr>
              <w:t>A_n78A</w:t>
            </w:r>
          </w:p>
          <w:p w14:paraId="12EA93AA" w14:textId="77777777" w:rsidR="000A5ECD" w:rsidRDefault="000A5ECD">
            <w:pPr>
              <w:pStyle w:val="TAC"/>
              <w:rPr>
                <w:lang w:eastAsia="fi-FI"/>
              </w:rPr>
            </w:pPr>
            <w:r>
              <w:rPr>
                <w:lang w:eastAsia="fi-FI"/>
              </w:rPr>
              <w:t>DC_18A-</w:t>
            </w:r>
            <w:r>
              <w:rPr>
                <w:lang w:eastAsia="zh-CN"/>
              </w:rPr>
              <w:t>41C</w:t>
            </w:r>
            <w:r>
              <w:rPr>
                <w:lang w:eastAsia="fi-FI"/>
              </w:rPr>
              <w:t>_n78A</w:t>
            </w:r>
          </w:p>
        </w:tc>
        <w:tc>
          <w:tcPr>
            <w:tcW w:w="5964" w:type="dxa"/>
            <w:tcBorders>
              <w:top w:val="single" w:sz="4" w:space="0" w:color="auto"/>
              <w:left w:val="single" w:sz="4" w:space="0" w:color="auto"/>
              <w:bottom w:val="single" w:sz="4" w:space="0" w:color="auto"/>
              <w:right w:val="single" w:sz="4" w:space="0" w:color="auto"/>
            </w:tcBorders>
            <w:hideMark/>
          </w:tcPr>
          <w:p w14:paraId="4C2F9B20" w14:textId="77777777" w:rsidR="000A5ECD" w:rsidRDefault="000A5ECD">
            <w:pPr>
              <w:pStyle w:val="TAC"/>
              <w:rPr>
                <w:lang w:eastAsia="zh-CN"/>
              </w:rPr>
            </w:pPr>
            <w:r>
              <w:rPr>
                <w:lang w:eastAsia="fi-FI"/>
              </w:rPr>
              <w:t>DC_</w:t>
            </w:r>
            <w:r>
              <w:rPr>
                <w:lang w:eastAsia="zh-CN"/>
              </w:rPr>
              <w:t>18</w:t>
            </w:r>
            <w:r>
              <w:rPr>
                <w:lang w:eastAsia="fi-FI"/>
              </w:rPr>
              <w:t>A_n78A</w:t>
            </w:r>
          </w:p>
          <w:p w14:paraId="595F0792" w14:textId="77777777" w:rsidR="000A5ECD" w:rsidRDefault="000A5ECD">
            <w:pPr>
              <w:pStyle w:val="TAC"/>
              <w:rPr>
                <w:lang w:eastAsia="zh-CN"/>
              </w:rPr>
            </w:pPr>
            <w:r>
              <w:rPr>
                <w:lang w:eastAsia="fi-FI"/>
              </w:rPr>
              <w:t>DC_</w:t>
            </w:r>
            <w:r>
              <w:rPr>
                <w:lang w:eastAsia="zh-CN"/>
              </w:rPr>
              <w:t>41</w:t>
            </w:r>
            <w:r>
              <w:rPr>
                <w:lang w:eastAsia="fi-FI"/>
              </w:rPr>
              <w:t>A_n78A</w:t>
            </w:r>
          </w:p>
          <w:p w14:paraId="2DB249ED" w14:textId="77777777" w:rsidR="000A5ECD" w:rsidRDefault="000A5ECD">
            <w:pPr>
              <w:pStyle w:val="TAC"/>
              <w:rPr>
                <w:lang w:eastAsia="fi-FI"/>
              </w:rPr>
            </w:pPr>
            <w:r>
              <w:rPr>
                <w:lang w:eastAsia="fi-FI"/>
              </w:rPr>
              <w:t>DC_</w:t>
            </w:r>
            <w:r>
              <w:rPr>
                <w:lang w:eastAsia="zh-CN"/>
              </w:rPr>
              <w:t>41C</w:t>
            </w:r>
            <w:r>
              <w:rPr>
                <w:lang w:eastAsia="fi-FI"/>
              </w:rPr>
              <w:t>_n78A</w:t>
            </w:r>
          </w:p>
        </w:tc>
      </w:tr>
      <w:tr w:rsidR="000A5ECD" w14:paraId="7C37FF4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1DDDA2" w14:textId="77777777" w:rsidR="000A5ECD" w:rsidRDefault="000A5ECD">
            <w:pPr>
              <w:pStyle w:val="TAC"/>
              <w:rPr>
                <w:lang w:eastAsia="fi-FI"/>
              </w:rPr>
            </w:pPr>
            <w:r>
              <w:t>DC_18A_n41A-n77A</w:t>
            </w:r>
          </w:p>
        </w:tc>
        <w:tc>
          <w:tcPr>
            <w:tcW w:w="5964" w:type="dxa"/>
            <w:tcBorders>
              <w:top w:val="single" w:sz="4" w:space="0" w:color="auto"/>
              <w:left w:val="single" w:sz="4" w:space="0" w:color="auto"/>
              <w:bottom w:val="single" w:sz="4" w:space="0" w:color="auto"/>
              <w:right w:val="single" w:sz="4" w:space="0" w:color="auto"/>
            </w:tcBorders>
            <w:hideMark/>
          </w:tcPr>
          <w:p w14:paraId="57CC4BF1" w14:textId="77777777" w:rsidR="000A5ECD" w:rsidRDefault="000A5ECD">
            <w:pPr>
              <w:pStyle w:val="TAC"/>
            </w:pPr>
            <w:r>
              <w:t>DC_18A_n41A</w:t>
            </w:r>
          </w:p>
          <w:p w14:paraId="538A5050" w14:textId="77777777" w:rsidR="000A5ECD" w:rsidRDefault="000A5ECD">
            <w:pPr>
              <w:pStyle w:val="TAC"/>
              <w:rPr>
                <w:lang w:eastAsia="fi-FI"/>
              </w:rPr>
            </w:pPr>
            <w:r>
              <w:t>DC_18A_n77A</w:t>
            </w:r>
          </w:p>
        </w:tc>
      </w:tr>
      <w:tr w:rsidR="000A5ECD" w14:paraId="58B6974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483390" w14:textId="77777777" w:rsidR="000A5ECD" w:rsidRDefault="000A5ECD">
            <w:pPr>
              <w:pStyle w:val="TAC"/>
              <w:rPr>
                <w:lang w:eastAsia="ja-JP"/>
              </w:rPr>
            </w:pPr>
            <w:r>
              <w:rPr>
                <w:lang w:eastAsia="ja-JP"/>
              </w:rPr>
              <w:t>DC_18A-42A_n77A</w:t>
            </w:r>
            <w:r>
              <w:rPr>
                <w:noProof/>
                <w:vertAlign w:val="superscript"/>
                <w:lang w:eastAsia="zh-CN"/>
              </w:rPr>
              <w:t>15,16</w:t>
            </w:r>
          </w:p>
          <w:p w14:paraId="6BEED1C8" w14:textId="77777777" w:rsidR="000A5ECD" w:rsidRDefault="000A5ECD">
            <w:pPr>
              <w:pStyle w:val="TAC"/>
            </w:pPr>
            <w:r>
              <w:rPr>
                <w:lang w:eastAsia="ja-JP"/>
              </w:rPr>
              <w:t>DC_18A-42C_n77A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3F2E7E2" w14:textId="77777777" w:rsidR="000A5ECD" w:rsidRDefault="000A5ECD">
            <w:pPr>
              <w:pStyle w:val="TAC"/>
              <w:rPr>
                <w:noProof/>
                <w:lang w:eastAsia="zh-CN"/>
              </w:rPr>
            </w:pPr>
            <w:r>
              <w:rPr>
                <w:lang w:eastAsia="ja-JP"/>
              </w:rPr>
              <w:t>DC_18A_n77A</w:t>
            </w:r>
          </w:p>
        </w:tc>
      </w:tr>
      <w:tr w:rsidR="000A5ECD" w14:paraId="6D9DEEC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D55D65" w14:textId="77777777" w:rsidR="000A5ECD" w:rsidRDefault="000A5ECD">
            <w:pPr>
              <w:pStyle w:val="TAC"/>
              <w:rPr>
                <w:lang w:eastAsia="ja-JP"/>
              </w:rPr>
            </w:pPr>
            <w:r>
              <w:t>DC_18A_n41A-n78A</w:t>
            </w:r>
          </w:p>
        </w:tc>
        <w:tc>
          <w:tcPr>
            <w:tcW w:w="5964" w:type="dxa"/>
            <w:tcBorders>
              <w:top w:val="single" w:sz="4" w:space="0" w:color="auto"/>
              <w:left w:val="single" w:sz="4" w:space="0" w:color="auto"/>
              <w:bottom w:val="single" w:sz="4" w:space="0" w:color="auto"/>
              <w:right w:val="single" w:sz="4" w:space="0" w:color="auto"/>
            </w:tcBorders>
            <w:hideMark/>
          </w:tcPr>
          <w:p w14:paraId="676CE227" w14:textId="77777777" w:rsidR="000A5ECD" w:rsidRDefault="000A5ECD">
            <w:pPr>
              <w:pStyle w:val="TAC"/>
            </w:pPr>
            <w:r>
              <w:t>DC_18A_n41A</w:t>
            </w:r>
          </w:p>
          <w:p w14:paraId="572CD2C0" w14:textId="77777777" w:rsidR="000A5ECD" w:rsidRDefault="000A5ECD">
            <w:pPr>
              <w:pStyle w:val="TAC"/>
              <w:rPr>
                <w:lang w:eastAsia="ja-JP"/>
              </w:rPr>
            </w:pPr>
            <w:r>
              <w:t>DC_18A_n78A</w:t>
            </w:r>
          </w:p>
        </w:tc>
      </w:tr>
      <w:tr w:rsidR="000A5ECD" w14:paraId="053C3A7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DD6E9A" w14:textId="77777777" w:rsidR="000A5ECD" w:rsidRDefault="000A5ECD">
            <w:pPr>
              <w:pStyle w:val="TAC"/>
              <w:rPr>
                <w:lang w:eastAsia="ja-JP"/>
              </w:rPr>
            </w:pPr>
            <w:r>
              <w:rPr>
                <w:lang w:eastAsia="ja-JP"/>
              </w:rPr>
              <w:t>DC_18A-42A_n78A</w:t>
            </w:r>
            <w:r>
              <w:rPr>
                <w:noProof/>
                <w:vertAlign w:val="superscript"/>
                <w:lang w:eastAsia="zh-CN"/>
              </w:rPr>
              <w:t>15,16</w:t>
            </w:r>
          </w:p>
          <w:p w14:paraId="6FE8F9F6" w14:textId="77777777" w:rsidR="000A5ECD" w:rsidRDefault="000A5ECD">
            <w:pPr>
              <w:pStyle w:val="TAC"/>
            </w:pPr>
            <w:r>
              <w:rPr>
                <w:lang w:eastAsia="ja-JP"/>
              </w:rPr>
              <w:t>DC_18A-42C_n78A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7CA4169" w14:textId="77777777" w:rsidR="000A5ECD" w:rsidRDefault="000A5ECD">
            <w:pPr>
              <w:pStyle w:val="TAC"/>
              <w:rPr>
                <w:noProof/>
                <w:lang w:eastAsia="zh-CN"/>
              </w:rPr>
            </w:pPr>
            <w:r>
              <w:rPr>
                <w:lang w:eastAsia="ja-JP"/>
              </w:rPr>
              <w:t>DC_18A_n78A</w:t>
            </w:r>
          </w:p>
        </w:tc>
      </w:tr>
      <w:tr w:rsidR="000A5ECD" w14:paraId="3354534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9C3249" w14:textId="77777777" w:rsidR="000A5ECD" w:rsidRDefault="000A5ECD">
            <w:pPr>
              <w:pStyle w:val="TAC"/>
              <w:rPr>
                <w:lang w:eastAsia="ja-JP"/>
              </w:rPr>
            </w:pPr>
            <w:r>
              <w:rPr>
                <w:lang w:eastAsia="ja-JP"/>
              </w:rPr>
              <w:t>DC_18A-42A_n79A</w:t>
            </w:r>
          </w:p>
          <w:p w14:paraId="6D41FDCC" w14:textId="77777777" w:rsidR="000A5ECD" w:rsidRDefault="000A5ECD">
            <w:pPr>
              <w:pStyle w:val="TAC"/>
            </w:pPr>
            <w:r>
              <w:rPr>
                <w:lang w:eastAsia="ja-JP"/>
              </w:rPr>
              <w:t>DC_18A-42C_n79A</w:t>
            </w:r>
          </w:p>
        </w:tc>
        <w:tc>
          <w:tcPr>
            <w:tcW w:w="5964" w:type="dxa"/>
            <w:tcBorders>
              <w:top w:val="single" w:sz="4" w:space="0" w:color="auto"/>
              <w:left w:val="single" w:sz="4" w:space="0" w:color="auto"/>
              <w:bottom w:val="single" w:sz="4" w:space="0" w:color="auto"/>
              <w:right w:val="single" w:sz="4" w:space="0" w:color="auto"/>
            </w:tcBorders>
            <w:hideMark/>
          </w:tcPr>
          <w:p w14:paraId="17B26EE0" w14:textId="77777777" w:rsidR="000A5ECD" w:rsidRDefault="000A5ECD">
            <w:pPr>
              <w:pStyle w:val="TAC"/>
              <w:rPr>
                <w:noProof/>
                <w:lang w:eastAsia="zh-CN"/>
              </w:rPr>
            </w:pPr>
            <w:r>
              <w:rPr>
                <w:lang w:eastAsia="ja-JP"/>
              </w:rPr>
              <w:t>DC_18A_n79A</w:t>
            </w:r>
          </w:p>
        </w:tc>
      </w:tr>
      <w:tr w:rsidR="000A5ECD" w14:paraId="14D852F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0BA4B5" w14:textId="77777777" w:rsidR="000A5ECD" w:rsidRDefault="000A5ECD">
            <w:pPr>
              <w:pStyle w:val="TAC"/>
            </w:pPr>
            <w:r>
              <w:rPr>
                <w:lang w:eastAsia="ja-JP"/>
              </w:rPr>
              <w:t>DC_19A-21A_n1A</w:t>
            </w:r>
          </w:p>
        </w:tc>
        <w:tc>
          <w:tcPr>
            <w:tcW w:w="5964" w:type="dxa"/>
            <w:tcBorders>
              <w:top w:val="single" w:sz="4" w:space="0" w:color="auto"/>
              <w:left w:val="single" w:sz="4" w:space="0" w:color="auto"/>
              <w:bottom w:val="single" w:sz="4" w:space="0" w:color="auto"/>
              <w:right w:val="single" w:sz="4" w:space="0" w:color="auto"/>
            </w:tcBorders>
            <w:hideMark/>
          </w:tcPr>
          <w:p w14:paraId="6ABA8C64" w14:textId="77777777" w:rsidR="000A5ECD" w:rsidRDefault="000A5ECD">
            <w:pPr>
              <w:pStyle w:val="TAC"/>
            </w:pPr>
            <w:r>
              <w:t>DC_19A_n1A</w:t>
            </w:r>
          </w:p>
          <w:p w14:paraId="11A8D3F7" w14:textId="77777777" w:rsidR="000A5ECD" w:rsidRDefault="000A5ECD">
            <w:pPr>
              <w:pStyle w:val="TAC"/>
              <w:rPr>
                <w:noProof/>
                <w:lang w:eastAsia="zh-CN"/>
              </w:rPr>
            </w:pPr>
            <w:r>
              <w:t>DC_21A_n1A</w:t>
            </w:r>
          </w:p>
        </w:tc>
      </w:tr>
      <w:tr w:rsidR="000A5ECD" w14:paraId="29C2599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F3BC53" w14:textId="77777777" w:rsidR="000A5ECD" w:rsidRDefault="000A5ECD">
            <w:pPr>
              <w:pStyle w:val="TAC"/>
              <w:rPr>
                <w:lang w:eastAsia="ja-JP"/>
              </w:rPr>
            </w:pPr>
            <w:r>
              <w:t>DC_1</w:t>
            </w:r>
            <w:r>
              <w:rPr>
                <w:lang w:eastAsia="ja-JP"/>
              </w:rPr>
              <w:t>9A</w:t>
            </w:r>
            <w:r>
              <w:t>_</w:t>
            </w:r>
            <w:r>
              <w:rPr>
                <w:lang w:eastAsia="ja-JP"/>
              </w:rPr>
              <w:t>n1</w:t>
            </w:r>
            <w:r>
              <w:t>A-n7</w:t>
            </w:r>
            <w:r>
              <w:rPr>
                <w:rFonts w:eastAsia="MS Mincho"/>
                <w:lang w:eastAsia="ja-JP"/>
              </w:rPr>
              <w:t>7</w:t>
            </w:r>
            <w:r>
              <w:t>A</w:t>
            </w:r>
            <w:r>
              <w:rPr>
                <w:vertAlign w:val="superscript"/>
              </w:rPr>
              <w:t>5</w:t>
            </w:r>
          </w:p>
        </w:tc>
        <w:tc>
          <w:tcPr>
            <w:tcW w:w="5964" w:type="dxa"/>
            <w:tcBorders>
              <w:top w:val="single" w:sz="4" w:space="0" w:color="auto"/>
              <w:left w:val="single" w:sz="4" w:space="0" w:color="auto"/>
              <w:bottom w:val="single" w:sz="4" w:space="0" w:color="auto"/>
              <w:right w:val="single" w:sz="4" w:space="0" w:color="auto"/>
            </w:tcBorders>
            <w:hideMark/>
          </w:tcPr>
          <w:p w14:paraId="268C99E4" w14:textId="77777777" w:rsidR="000A5ECD" w:rsidRDefault="000A5ECD">
            <w:pPr>
              <w:pStyle w:val="TAC"/>
              <w:rPr>
                <w:noProof/>
                <w:lang w:eastAsia="zh-CN"/>
              </w:rPr>
            </w:pPr>
            <w:r>
              <w:rPr>
                <w:noProof/>
                <w:lang w:eastAsia="zh-CN"/>
              </w:rPr>
              <w:t>DC_19A_n1A</w:t>
            </w:r>
          </w:p>
          <w:p w14:paraId="7AF87C38" w14:textId="77777777" w:rsidR="000A5ECD" w:rsidRDefault="000A5ECD">
            <w:pPr>
              <w:pStyle w:val="TAC"/>
              <w:rPr>
                <w:lang w:eastAsia="ja-JP"/>
              </w:rPr>
            </w:pPr>
            <w:r>
              <w:rPr>
                <w:noProof/>
                <w:lang w:eastAsia="zh-CN"/>
              </w:rPr>
              <w:t>DC_19A_n7</w:t>
            </w:r>
            <w:r>
              <w:rPr>
                <w:rFonts w:eastAsia="MS Mincho"/>
                <w:noProof/>
                <w:lang w:eastAsia="ja-JP"/>
              </w:rPr>
              <w:t>7</w:t>
            </w:r>
            <w:r>
              <w:rPr>
                <w:noProof/>
                <w:lang w:eastAsia="zh-CN"/>
              </w:rPr>
              <w:t>A</w:t>
            </w:r>
          </w:p>
        </w:tc>
      </w:tr>
      <w:tr w:rsidR="000A5ECD" w14:paraId="01E5664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F4E42F" w14:textId="77777777" w:rsidR="000A5ECD" w:rsidRDefault="000A5ECD">
            <w:pPr>
              <w:pStyle w:val="TAC"/>
              <w:rPr>
                <w:lang w:eastAsia="ja-JP"/>
              </w:rPr>
            </w:pPr>
            <w:r>
              <w:t>DC_1</w:t>
            </w:r>
            <w:r>
              <w:rPr>
                <w:lang w:eastAsia="ja-JP"/>
              </w:rPr>
              <w:t>9A</w:t>
            </w:r>
            <w:r>
              <w:t>_</w:t>
            </w:r>
            <w:r>
              <w:rPr>
                <w:lang w:eastAsia="ja-JP"/>
              </w:rPr>
              <w:t>n1</w:t>
            </w:r>
            <w:r>
              <w:t>A-n7</w:t>
            </w:r>
            <w:r>
              <w:rPr>
                <w:rFonts w:eastAsia="MS Mincho"/>
                <w:lang w:eastAsia="ja-JP"/>
              </w:rPr>
              <w:t>8</w:t>
            </w:r>
            <w:r>
              <w:t>A</w:t>
            </w:r>
            <w:r>
              <w:rPr>
                <w:vertAlign w:val="superscript"/>
              </w:rPr>
              <w:t>5</w:t>
            </w:r>
          </w:p>
        </w:tc>
        <w:tc>
          <w:tcPr>
            <w:tcW w:w="5964" w:type="dxa"/>
            <w:tcBorders>
              <w:top w:val="single" w:sz="4" w:space="0" w:color="auto"/>
              <w:left w:val="single" w:sz="4" w:space="0" w:color="auto"/>
              <w:bottom w:val="single" w:sz="4" w:space="0" w:color="auto"/>
              <w:right w:val="single" w:sz="4" w:space="0" w:color="auto"/>
            </w:tcBorders>
            <w:hideMark/>
          </w:tcPr>
          <w:p w14:paraId="10E29420" w14:textId="77777777" w:rsidR="000A5ECD" w:rsidRDefault="000A5ECD">
            <w:pPr>
              <w:pStyle w:val="TAC"/>
              <w:rPr>
                <w:noProof/>
                <w:lang w:eastAsia="zh-CN"/>
              </w:rPr>
            </w:pPr>
            <w:r>
              <w:rPr>
                <w:noProof/>
                <w:lang w:eastAsia="zh-CN"/>
              </w:rPr>
              <w:t>DC_19A_n1A</w:t>
            </w:r>
          </w:p>
          <w:p w14:paraId="5F595A2D" w14:textId="77777777" w:rsidR="000A5ECD" w:rsidRDefault="000A5ECD">
            <w:pPr>
              <w:pStyle w:val="TAC"/>
              <w:rPr>
                <w:lang w:eastAsia="ja-JP"/>
              </w:rPr>
            </w:pPr>
            <w:r>
              <w:rPr>
                <w:noProof/>
                <w:lang w:eastAsia="zh-CN"/>
              </w:rPr>
              <w:t>DC_19A_n7</w:t>
            </w:r>
            <w:r>
              <w:rPr>
                <w:rFonts w:eastAsia="MS Mincho"/>
                <w:noProof/>
                <w:lang w:eastAsia="ja-JP"/>
              </w:rPr>
              <w:t>8</w:t>
            </w:r>
            <w:r>
              <w:rPr>
                <w:noProof/>
                <w:lang w:eastAsia="zh-CN"/>
              </w:rPr>
              <w:t>A</w:t>
            </w:r>
          </w:p>
        </w:tc>
      </w:tr>
      <w:tr w:rsidR="000A5ECD" w14:paraId="046D23B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91D49C" w14:textId="77777777" w:rsidR="000A5ECD" w:rsidRDefault="000A5ECD">
            <w:pPr>
              <w:pStyle w:val="TAC"/>
              <w:rPr>
                <w:lang w:eastAsia="ja-JP"/>
              </w:rPr>
            </w:pPr>
            <w:r>
              <w:t>DC_1</w:t>
            </w:r>
            <w:r>
              <w:rPr>
                <w:lang w:eastAsia="ja-JP"/>
              </w:rPr>
              <w:t>9A</w:t>
            </w:r>
            <w:r>
              <w:t>_</w:t>
            </w:r>
            <w:r>
              <w:rPr>
                <w:lang w:eastAsia="ja-JP"/>
              </w:rPr>
              <w:t>n1</w:t>
            </w:r>
            <w:r>
              <w:t>A-n7</w:t>
            </w:r>
            <w:r>
              <w:rPr>
                <w:rFonts w:eastAsia="MS Mincho"/>
                <w:lang w:eastAsia="ja-JP"/>
              </w:rPr>
              <w:t>9</w:t>
            </w:r>
            <w:r>
              <w:t>A</w:t>
            </w:r>
            <w:r>
              <w:rPr>
                <w:vertAlign w:val="superscript"/>
              </w:rPr>
              <w:t>5</w:t>
            </w:r>
          </w:p>
        </w:tc>
        <w:tc>
          <w:tcPr>
            <w:tcW w:w="5964" w:type="dxa"/>
            <w:tcBorders>
              <w:top w:val="single" w:sz="4" w:space="0" w:color="auto"/>
              <w:left w:val="single" w:sz="4" w:space="0" w:color="auto"/>
              <w:bottom w:val="single" w:sz="4" w:space="0" w:color="auto"/>
              <w:right w:val="single" w:sz="4" w:space="0" w:color="auto"/>
            </w:tcBorders>
            <w:hideMark/>
          </w:tcPr>
          <w:p w14:paraId="6D96598F" w14:textId="77777777" w:rsidR="000A5ECD" w:rsidRDefault="000A5ECD">
            <w:pPr>
              <w:pStyle w:val="TAC"/>
              <w:rPr>
                <w:noProof/>
                <w:lang w:eastAsia="zh-CN"/>
              </w:rPr>
            </w:pPr>
            <w:r>
              <w:rPr>
                <w:noProof/>
                <w:lang w:eastAsia="zh-CN"/>
              </w:rPr>
              <w:t>DC_19A_n1A</w:t>
            </w:r>
          </w:p>
          <w:p w14:paraId="3BF6C194" w14:textId="77777777" w:rsidR="000A5ECD" w:rsidRDefault="000A5ECD">
            <w:pPr>
              <w:pStyle w:val="TAC"/>
              <w:rPr>
                <w:lang w:eastAsia="ja-JP"/>
              </w:rPr>
            </w:pPr>
            <w:r>
              <w:rPr>
                <w:noProof/>
                <w:lang w:eastAsia="zh-CN"/>
              </w:rPr>
              <w:t>DC_19A_n7</w:t>
            </w:r>
            <w:r>
              <w:rPr>
                <w:rFonts w:eastAsia="MS Mincho"/>
                <w:noProof/>
                <w:lang w:eastAsia="ja-JP"/>
              </w:rPr>
              <w:t>9</w:t>
            </w:r>
            <w:r>
              <w:rPr>
                <w:noProof/>
                <w:lang w:eastAsia="zh-CN"/>
              </w:rPr>
              <w:t>A</w:t>
            </w:r>
          </w:p>
        </w:tc>
      </w:tr>
      <w:tr w:rsidR="000A5ECD" w14:paraId="74D789B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FFA188" w14:textId="77777777" w:rsidR="000A5ECD" w:rsidRDefault="000A5ECD">
            <w:pPr>
              <w:pStyle w:val="TAC"/>
              <w:rPr>
                <w:noProof/>
                <w:lang w:eastAsia="zh-CN"/>
              </w:rPr>
            </w:pPr>
            <w:r>
              <w:rPr>
                <w:noProof/>
                <w:lang w:eastAsia="zh-CN"/>
              </w:rPr>
              <w:t>DC_19A-21A_n77A</w:t>
            </w:r>
            <w:r>
              <w:rPr>
                <w:noProof/>
                <w:vertAlign w:val="superscript"/>
                <w:lang w:eastAsia="zh-CN"/>
              </w:rPr>
              <w:t>5</w:t>
            </w:r>
          </w:p>
          <w:p w14:paraId="0EE4C2E3" w14:textId="77777777" w:rsidR="000A5ECD" w:rsidRDefault="000A5ECD">
            <w:pPr>
              <w:pStyle w:val="TAC"/>
              <w:rPr>
                <w:noProof/>
                <w:vertAlign w:val="superscript"/>
                <w:lang w:eastAsia="zh-CN"/>
              </w:rPr>
            </w:pPr>
            <w:r>
              <w:rPr>
                <w:noProof/>
                <w:lang w:eastAsia="zh-CN"/>
              </w:rPr>
              <w:t>DC_19A-21A_n77C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9154831" w14:textId="77777777" w:rsidR="000A5ECD" w:rsidRDefault="000A5ECD">
            <w:pPr>
              <w:pStyle w:val="TAC"/>
              <w:rPr>
                <w:noProof/>
                <w:lang w:eastAsia="zh-CN"/>
              </w:rPr>
            </w:pPr>
            <w:r>
              <w:rPr>
                <w:noProof/>
                <w:lang w:eastAsia="zh-CN"/>
              </w:rPr>
              <w:t>DC_19A_n77A</w:t>
            </w:r>
          </w:p>
          <w:p w14:paraId="407F75D0" w14:textId="77777777" w:rsidR="000A5ECD" w:rsidRDefault="000A5ECD">
            <w:pPr>
              <w:pStyle w:val="TAC"/>
              <w:rPr>
                <w:noProof/>
                <w:lang w:eastAsia="zh-CN"/>
              </w:rPr>
            </w:pPr>
            <w:r>
              <w:rPr>
                <w:noProof/>
                <w:lang w:eastAsia="zh-CN"/>
              </w:rPr>
              <w:t>DC_21A_n77A</w:t>
            </w:r>
          </w:p>
        </w:tc>
      </w:tr>
      <w:tr w:rsidR="000A5ECD" w14:paraId="63EE51F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CA6967" w14:textId="77777777" w:rsidR="000A5ECD" w:rsidRDefault="000A5ECD">
            <w:pPr>
              <w:pStyle w:val="TAC"/>
              <w:rPr>
                <w:noProof/>
                <w:lang w:val="fr-FR" w:eastAsia="zh-CN"/>
              </w:rPr>
            </w:pPr>
            <w:r>
              <w:rPr>
                <w:noProof/>
                <w:lang w:val="fr-FR" w:eastAsia="zh-CN"/>
              </w:rPr>
              <w:t>DC_19A-21A_n77(2A)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F3A5215" w14:textId="77777777" w:rsidR="000A5ECD" w:rsidRDefault="000A5ECD">
            <w:pPr>
              <w:pStyle w:val="TAC"/>
              <w:rPr>
                <w:noProof/>
                <w:lang w:eastAsia="zh-CN"/>
              </w:rPr>
            </w:pPr>
            <w:r>
              <w:rPr>
                <w:noProof/>
                <w:lang w:eastAsia="zh-CN"/>
              </w:rPr>
              <w:t>DC_19A_n77A</w:t>
            </w:r>
          </w:p>
          <w:p w14:paraId="2B6BDC47" w14:textId="77777777" w:rsidR="000A5ECD" w:rsidRDefault="000A5ECD">
            <w:pPr>
              <w:pStyle w:val="TAC"/>
              <w:rPr>
                <w:noProof/>
                <w:lang w:eastAsia="zh-CN"/>
              </w:rPr>
            </w:pPr>
            <w:r>
              <w:rPr>
                <w:noProof/>
                <w:lang w:eastAsia="zh-CN"/>
              </w:rPr>
              <w:t>DC_21A_n77A</w:t>
            </w:r>
          </w:p>
        </w:tc>
      </w:tr>
      <w:tr w:rsidR="000A5ECD" w14:paraId="0688218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CAE664" w14:textId="77777777" w:rsidR="000A5ECD" w:rsidRDefault="000A5ECD">
            <w:pPr>
              <w:pStyle w:val="TAC"/>
              <w:rPr>
                <w:noProof/>
                <w:lang w:eastAsia="zh-CN"/>
              </w:rPr>
            </w:pPr>
            <w:r>
              <w:rPr>
                <w:noProof/>
                <w:lang w:eastAsia="zh-CN"/>
              </w:rPr>
              <w:t>DC_19A-21A_n78A</w:t>
            </w:r>
            <w:r>
              <w:rPr>
                <w:noProof/>
                <w:vertAlign w:val="superscript"/>
                <w:lang w:eastAsia="zh-CN"/>
              </w:rPr>
              <w:t>5</w:t>
            </w:r>
          </w:p>
          <w:p w14:paraId="2AF5619F" w14:textId="77777777" w:rsidR="000A5ECD" w:rsidRDefault="000A5ECD">
            <w:pPr>
              <w:pStyle w:val="TAC"/>
            </w:pPr>
            <w:r>
              <w:rPr>
                <w:noProof/>
                <w:lang w:eastAsia="zh-CN"/>
              </w:rPr>
              <w:t>DC_19A-21A_n78C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2AEDBB1" w14:textId="77777777" w:rsidR="000A5ECD" w:rsidRDefault="000A5ECD">
            <w:pPr>
              <w:pStyle w:val="TAC"/>
              <w:rPr>
                <w:noProof/>
                <w:lang w:eastAsia="zh-CN"/>
              </w:rPr>
            </w:pPr>
            <w:r>
              <w:rPr>
                <w:noProof/>
                <w:lang w:eastAsia="zh-CN"/>
              </w:rPr>
              <w:t>DC_19A_n78A</w:t>
            </w:r>
          </w:p>
          <w:p w14:paraId="292EE15B" w14:textId="77777777" w:rsidR="000A5ECD" w:rsidRDefault="000A5ECD">
            <w:pPr>
              <w:pStyle w:val="TAC"/>
              <w:rPr>
                <w:noProof/>
                <w:lang w:eastAsia="zh-CN"/>
              </w:rPr>
            </w:pPr>
            <w:r>
              <w:rPr>
                <w:noProof/>
                <w:lang w:eastAsia="zh-CN"/>
              </w:rPr>
              <w:t>DC_21A_n78A</w:t>
            </w:r>
          </w:p>
        </w:tc>
      </w:tr>
      <w:tr w:rsidR="000A5ECD" w14:paraId="1A65B28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7BC842" w14:textId="77777777" w:rsidR="000A5ECD" w:rsidRDefault="000A5ECD">
            <w:pPr>
              <w:pStyle w:val="TAC"/>
              <w:rPr>
                <w:noProof/>
                <w:lang w:val="fr-FR" w:eastAsia="zh-CN"/>
              </w:rPr>
            </w:pPr>
            <w:r>
              <w:rPr>
                <w:noProof/>
                <w:lang w:val="fr-FR" w:eastAsia="zh-CN"/>
              </w:rPr>
              <w:t>DC_19A-21A_n78(2A)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ABE61FF" w14:textId="77777777" w:rsidR="000A5ECD" w:rsidRDefault="000A5ECD">
            <w:pPr>
              <w:pStyle w:val="TAC"/>
              <w:rPr>
                <w:noProof/>
                <w:lang w:eastAsia="zh-CN"/>
              </w:rPr>
            </w:pPr>
            <w:r>
              <w:rPr>
                <w:noProof/>
                <w:lang w:eastAsia="zh-CN"/>
              </w:rPr>
              <w:t>DC_19A_n78A</w:t>
            </w:r>
          </w:p>
          <w:p w14:paraId="34C23B32" w14:textId="77777777" w:rsidR="000A5ECD" w:rsidRDefault="000A5ECD">
            <w:pPr>
              <w:pStyle w:val="TAC"/>
              <w:rPr>
                <w:noProof/>
                <w:lang w:eastAsia="zh-CN"/>
              </w:rPr>
            </w:pPr>
            <w:r>
              <w:rPr>
                <w:noProof/>
                <w:lang w:eastAsia="zh-CN"/>
              </w:rPr>
              <w:t>DC_21A_n78A</w:t>
            </w:r>
          </w:p>
        </w:tc>
      </w:tr>
      <w:tr w:rsidR="000A5ECD" w14:paraId="5A5A939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7F8657" w14:textId="77777777" w:rsidR="000A5ECD" w:rsidRDefault="000A5ECD">
            <w:pPr>
              <w:pStyle w:val="TAC"/>
              <w:rPr>
                <w:noProof/>
                <w:lang w:eastAsia="zh-CN"/>
              </w:rPr>
            </w:pPr>
            <w:r>
              <w:rPr>
                <w:noProof/>
                <w:lang w:eastAsia="zh-CN"/>
              </w:rPr>
              <w:t>DC_19A-21A_n79A</w:t>
            </w:r>
            <w:r>
              <w:rPr>
                <w:noProof/>
                <w:vertAlign w:val="superscript"/>
                <w:lang w:eastAsia="zh-CN"/>
              </w:rPr>
              <w:t>5</w:t>
            </w:r>
          </w:p>
          <w:p w14:paraId="19519D83" w14:textId="77777777" w:rsidR="000A5ECD" w:rsidRDefault="000A5ECD">
            <w:pPr>
              <w:pStyle w:val="TAC"/>
            </w:pPr>
            <w:r>
              <w:rPr>
                <w:noProof/>
                <w:lang w:eastAsia="zh-CN"/>
              </w:rPr>
              <w:t>DC_19A-21A_n79C</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B145F43" w14:textId="77777777" w:rsidR="000A5ECD" w:rsidRDefault="000A5ECD">
            <w:pPr>
              <w:pStyle w:val="TAC"/>
              <w:rPr>
                <w:noProof/>
                <w:lang w:eastAsia="zh-CN"/>
              </w:rPr>
            </w:pPr>
            <w:r>
              <w:rPr>
                <w:noProof/>
                <w:lang w:eastAsia="zh-CN"/>
              </w:rPr>
              <w:t>DC_19A_n79A</w:t>
            </w:r>
          </w:p>
          <w:p w14:paraId="079781C8" w14:textId="77777777" w:rsidR="000A5ECD" w:rsidRDefault="000A5ECD">
            <w:pPr>
              <w:pStyle w:val="TAC"/>
              <w:rPr>
                <w:noProof/>
                <w:lang w:eastAsia="zh-CN"/>
              </w:rPr>
            </w:pPr>
            <w:r>
              <w:rPr>
                <w:noProof/>
                <w:lang w:eastAsia="zh-CN"/>
              </w:rPr>
              <w:t>DC_21A_n79A</w:t>
            </w:r>
          </w:p>
        </w:tc>
      </w:tr>
      <w:tr w:rsidR="000A5ECD" w14:paraId="6EEA786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DE1CEB" w14:textId="77777777" w:rsidR="000A5ECD" w:rsidRDefault="000A5ECD">
            <w:pPr>
              <w:pStyle w:val="TAC"/>
              <w:rPr>
                <w:vertAlign w:val="superscript"/>
                <w:lang w:eastAsia="ja-JP"/>
              </w:rPr>
            </w:pPr>
            <w:r>
              <w:rPr>
                <w:lang w:eastAsia="ja-JP"/>
              </w:rPr>
              <w:t>DC_19A-42A_n1A</w:t>
            </w:r>
            <w:r>
              <w:rPr>
                <w:vertAlign w:val="superscript"/>
                <w:lang w:eastAsia="ja-JP"/>
              </w:rPr>
              <w:t>5,10,12</w:t>
            </w:r>
          </w:p>
          <w:p w14:paraId="67083B43" w14:textId="77777777" w:rsidR="000A5ECD" w:rsidRDefault="000A5ECD">
            <w:pPr>
              <w:pStyle w:val="TAC"/>
              <w:rPr>
                <w:noProof/>
                <w:lang w:eastAsia="zh-CN"/>
              </w:rPr>
            </w:pPr>
            <w:r>
              <w:rPr>
                <w:lang w:eastAsia="ja-JP"/>
              </w:rPr>
              <w:t>DC_19A-42C_n1A</w:t>
            </w:r>
            <w:r>
              <w:rPr>
                <w:vertAlign w:val="superscript"/>
                <w:lang w:eastAsia="ja-JP"/>
              </w:rPr>
              <w:t>5,10,12</w:t>
            </w:r>
          </w:p>
        </w:tc>
        <w:tc>
          <w:tcPr>
            <w:tcW w:w="5964" w:type="dxa"/>
            <w:tcBorders>
              <w:top w:val="single" w:sz="4" w:space="0" w:color="auto"/>
              <w:left w:val="single" w:sz="4" w:space="0" w:color="auto"/>
              <w:bottom w:val="single" w:sz="4" w:space="0" w:color="auto"/>
              <w:right w:val="single" w:sz="4" w:space="0" w:color="auto"/>
            </w:tcBorders>
            <w:hideMark/>
          </w:tcPr>
          <w:p w14:paraId="41D655A7" w14:textId="77777777" w:rsidR="000A5ECD" w:rsidRDefault="000A5ECD">
            <w:pPr>
              <w:pStyle w:val="TAC"/>
            </w:pPr>
            <w:r>
              <w:t>DC_19A_n1A</w:t>
            </w:r>
          </w:p>
          <w:p w14:paraId="56A0B91D" w14:textId="77777777" w:rsidR="000A5ECD" w:rsidRDefault="000A5ECD">
            <w:pPr>
              <w:pStyle w:val="TAC"/>
              <w:rPr>
                <w:noProof/>
                <w:lang w:eastAsia="zh-CN"/>
              </w:rPr>
            </w:pPr>
            <w:r>
              <w:t>DC_42A_n1A</w:t>
            </w:r>
          </w:p>
        </w:tc>
      </w:tr>
      <w:tr w:rsidR="000A5ECD" w14:paraId="1C834C1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192231" w14:textId="77777777" w:rsidR="000A5ECD" w:rsidRDefault="000A5ECD">
            <w:pPr>
              <w:pStyle w:val="TAC"/>
              <w:rPr>
                <w:noProof/>
                <w:lang w:eastAsia="zh-CN"/>
              </w:rPr>
            </w:pPr>
            <w:r>
              <w:rPr>
                <w:noProof/>
                <w:lang w:eastAsia="zh-CN"/>
              </w:rPr>
              <w:t>DC_19A-42A_n77A</w:t>
            </w:r>
            <w:r>
              <w:rPr>
                <w:noProof/>
                <w:vertAlign w:val="superscript"/>
                <w:lang w:eastAsia="zh-CN"/>
              </w:rPr>
              <w:t>15,16</w:t>
            </w:r>
          </w:p>
          <w:p w14:paraId="43417C81" w14:textId="77777777" w:rsidR="000A5ECD" w:rsidRDefault="000A5ECD">
            <w:pPr>
              <w:pStyle w:val="TAC"/>
              <w:rPr>
                <w:noProof/>
                <w:lang w:eastAsia="zh-CN"/>
              </w:rPr>
            </w:pPr>
            <w:r>
              <w:rPr>
                <w:noProof/>
                <w:lang w:eastAsia="zh-CN"/>
              </w:rPr>
              <w:t>DC_19A-42A_n77C</w:t>
            </w:r>
            <w:r>
              <w:rPr>
                <w:noProof/>
                <w:vertAlign w:val="superscript"/>
                <w:lang w:eastAsia="zh-CN"/>
              </w:rPr>
              <w:t>15,16</w:t>
            </w:r>
          </w:p>
          <w:p w14:paraId="42523E60" w14:textId="77777777" w:rsidR="000A5ECD" w:rsidRDefault="000A5ECD">
            <w:pPr>
              <w:pStyle w:val="TAC"/>
              <w:rPr>
                <w:lang w:eastAsia="ja-JP"/>
              </w:rPr>
            </w:pPr>
            <w:r>
              <w:rPr>
                <w:lang w:eastAsia="ja-JP"/>
              </w:rPr>
              <w:t>DC_19A-42C_n77A</w:t>
            </w:r>
            <w:r>
              <w:rPr>
                <w:noProof/>
                <w:vertAlign w:val="superscript"/>
                <w:lang w:eastAsia="zh-CN"/>
              </w:rPr>
              <w:t>15,16</w:t>
            </w:r>
          </w:p>
          <w:p w14:paraId="682FB6B9" w14:textId="77777777" w:rsidR="000A5ECD" w:rsidRDefault="000A5ECD">
            <w:pPr>
              <w:pStyle w:val="TAC"/>
              <w:rPr>
                <w:lang w:eastAsia="ja-JP"/>
              </w:rPr>
            </w:pPr>
            <w:r>
              <w:rPr>
                <w:lang w:eastAsia="ja-JP"/>
              </w:rPr>
              <w:t>DC_19A-42C_n77C</w:t>
            </w:r>
            <w:r>
              <w:rPr>
                <w:noProof/>
                <w:vertAlign w:val="superscript"/>
                <w:lang w:eastAsia="zh-CN"/>
              </w:rPr>
              <w:t>15,16</w:t>
            </w:r>
          </w:p>
          <w:p w14:paraId="0981CCD9" w14:textId="77777777" w:rsidR="000A5ECD" w:rsidRDefault="000A5ECD">
            <w:pPr>
              <w:pStyle w:val="TAC"/>
              <w:rPr>
                <w:noProof/>
                <w:lang w:eastAsia="ja-JP"/>
              </w:rPr>
            </w:pPr>
            <w:r>
              <w:rPr>
                <w:noProof/>
                <w:lang w:eastAsia="zh-CN"/>
              </w:rPr>
              <w:t>DC_19A-42</w:t>
            </w:r>
            <w:r>
              <w:rPr>
                <w:noProof/>
                <w:lang w:eastAsia="ja-JP"/>
              </w:rPr>
              <w:t>D</w:t>
            </w:r>
            <w:r>
              <w:rPr>
                <w:noProof/>
                <w:lang w:eastAsia="zh-CN"/>
              </w:rPr>
              <w:t>_n77A</w:t>
            </w:r>
            <w:r>
              <w:rPr>
                <w:noProof/>
                <w:vertAlign w:val="superscript"/>
                <w:lang w:eastAsia="zh-CN"/>
              </w:rPr>
              <w:t>15,16</w:t>
            </w:r>
          </w:p>
          <w:p w14:paraId="539C5B0D" w14:textId="77777777" w:rsidR="000A5ECD" w:rsidRDefault="000A5ECD">
            <w:pPr>
              <w:pStyle w:val="TAC"/>
              <w:rPr>
                <w:noProof/>
                <w:lang w:eastAsia="zh-CN"/>
              </w:rPr>
            </w:pPr>
            <w:r>
              <w:rPr>
                <w:noProof/>
                <w:lang w:eastAsia="zh-CN"/>
              </w:rPr>
              <w:t>DC_19A-42</w:t>
            </w:r>
            <w:r>
              <w:rPr>
                <w:noProof/>
                <w:lang w:eastAsia="ja-JP"/>
              </w:rPr>
              <w:t>D</w:t>
            </w:r>
            <w:r>
              <w:rPr>
                <w:noProof/>
                <w:lang w:eastAsia="zh-CN"/>
              </w:rPr>
              <w:t>_n77</w:t>
            </w:r>
            <w:r>
              <w:rPr>
                <w:noProof/>
                <w:lang w:eastAsia="ja-JP"/>
              </w:rPr>
              <w:t>C</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05DE0BC" w14:textId="77777777" w:rsidR="000A5ECD" w:rsidRDefault="000A5ECD">
            <w:pPr>
              <w:pStyle w:val="TAC"/>
              <w:rPr>
                <w:noProof/>
                <w:lang w:eastAsia="zh-CN"/>
              </w:rPr>
            </w:pPr>
            <w:r>
              <w:rPr>
                <w:noProof/>
                <w:lang w:eastAsia="zh-CN"/>
              </w:rPr>
              <w:t>DC_19A_n77A</w:t>
            </w:r>
          </w:p>
        </w:tc>
      </w:tr>
      <w:tr w:rsidR="000A5ECD" w14:paraId="242469B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09CB64" w14:textId="77777777" w:rsidR="000A5ECD" w:rsidRDefault="000A5ECD">
            <w:pPr>
              <w:pStyle w:val="TAC"/>
              <w:rPr>
                <w:noProof/>
                <w:lang w:eastAsia="zh-CN"/>
              </w:rPr>
            </w:pPr>
            <w:r>
              <w:rPr>
                <w:noProof/>
                <w:lang w:eastAsia="zh-CN"/>
              </w:rPr>
              <w:t>DC_19A-42A_n78A</w:t>
            </w:r>
            <w:r>
              <w:rPr>
                <w:noProof/>
                <w:vertAlign w:val="superscript"/>
                <w:lang w:eastAsia="zh-CN"/>
              </w:rPr>
              <w:t>15,16</w:t>
            </w:r>
          </w:p>
          <w:p w14:paraId="36CCA368" w14:textId="77777777" w:rsidR="000A5ECD" w:rsidRDefault="000A5ECD">
            <w:pPr>
              <w:pStyle w:val="TAC"/>
              <w:rPr>
                <w:noProof/>
                <w:lang w:eastAsia="zh-CN"/>
              </w:rPr>
            </w:pPr>
            <w:r>
              <w:rPr>
                <w:noProof/>
                <w:lang w:eastAsia="zh-CN"/>
              </w:rPr>
              <w:t>DC_19A-42A_n78C</w:t>
            </w:r>
            <w:r>
              <w:rPr>
                <w:noProof/>
                <w:vertAlign w:val="superscript"/>
                <w:lang w:eastAsia="zh-CN"/>
              </w:rPr>
              <w:t>15,16</w:t>
            </w:r>
          </w:p>
          <w:p w14:paraId="63A58BCB" w14:textId="77777777" w:rsidR="000A5ECD" w:rsidRDefault="000A5ECD">
            <w:pPr>
              <w:pStyle w:val="TAC"/>
              <w:rPr>
                <w:lang w:eastAsia="ja-JP"/>
              </w:rPr>
            </w:pPr>
            <w:r>
              <w:rPr>
                <w:lang w:eastAsia="ja-JP"/>
              </w:rPr>
              <w:t>DC_19A-42C_n78A</w:t>
            </w:r>
            <w:r>
              <w:rPr>
                <w:noProof/>
                <w:vertAlign w:val="superscript"/>
                <w:lang w:eastAsia="zh-CN"/>
              </w:rPr>
              <w:t>15,16</w:t>
            </w:r>
          </w:p>
          <w:p w14:paraId="60F0E1BB" w14:textId="77777777" w:rsidR="000A5ECD" w:rsidRDefault="000A5ECD">
            <w:pPr>
              <w:pStyle w:val="TAC"/>
              <w:rPr>
                <w:lang w:eastAsia="ja-JP"/>
              </w:rPr>
            </w:pPr>
            <w:r>
              <w:rPr>
                <w:lang w:eastAsia="ja-JP"/>
              </w:rPr>
              <w:t>DC_19A-42C_n78C</w:t>
            </w:r>
            <w:r>
              <w:rPr>
                <w:noProof/>
                <w:vertAlign w:val="superscript"/>
                <w:lang w:eastAsia="zh-CN"/>
              </w:rPr>
              <w:t>15,16</w:t>
            </w:r>
          </w:p>
          <w:p w14:paraId="1410ADDC" w14:textId="77777777" w:rsidR="000A5ECD" w:rsidRDefault="000A5ECD">
            <w:pPr>
              <w:pStyle w:val="TAC"/>
              <w:rPr>
                <w:lang w:eastAsia="ja-JP"/>
              </w:rPr>
            </w:pPr>
            <w:r>
              <w:t>DC_19A-42D_n7</w:t>
            </w:r>
            <w:r>
              <w:rPr>
                <w:lang w:eastAsia="ja-JP"/>
              </w:rPr>
              <w:t>8</w:t>
            </w:r>
            <w:r>
              <w:t>A</w:t>
            </w:r>
            <w:r>
              <w:rPr>
                <w:noProof/>
                <w:vertAlign w:val="superscript"/>
                <w:lang w:eastAsia="zh-CN"/>
              </w:rPr>
              <w:t>15,16</w:t>
            </w:r>
          </w:p>
          <w:p w14:paraId="5EEA8C1D" w14:textId="77777777" w:rsidR="000A5ECD" w:rsidRDefault="000A5ECD">
            <w:pPr>
              <w:pStyle w:val="TAC"/>
              <w:rPr>
                <w:noProof/>
                <w:lang w:eastAsia="zh-CN"/>
              </w:rPr>
            </w:pPr>
            <w:r>
              <w:t>DC_19A-42D_n7</w:t>
            </w:r>
            <w:r>
              <w:rPr>
                <w:lang w:eastAsia="ja-JP"/>
              </w:rPr>
              <w:t>8</w:t>
            </w:r>
            <w:r>
              <w:t>C</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70E2167" w14:textId="77777777" w:rsidR="000A5ECD" w:rsidRDefault="000A5ECD">
            <w:pPr>
              <w:pStyle w:val="TAC"/>
              <w:rPr>
                <w:noProof/>
                <w:lang w:eastAsia="zh-CN"/>
              </w:rPr>
            </w:pPr>
            <w:r>
              <w:rPr>
                <w:noProof/>
                <w:lang w:eastAsia="zh-CN"/>
              </w:rPr>
              <w:t>DC_19A_n78A</w:t>
            </w:r>
          </w:p>
        </w:tc>
      </w:tr>
      <w:tr w:rsidR="000A5ECD" w14:paraId="3CA661E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F7C67B" w14:textId="77777777" w:rsidR="000A5ECD" w:rsidRDefault="000A5ECD">
            <w:pPr>
              <w:pStyle w:val="TAC"/>
              <w:rPr>
                <w:noProof/>
                <w:lang w:eastAsia="zh-CN"/>
              </w:rPr>
            </w:pPr>
            <w:r>
              <w:rPr>
                <w:noProof/>
                <w:lang w:eastAsia="zh-CN"/>
              </w:rPr>
              <w:t>DC_19A-42A_n79A</w:t>
            </w:r>
          </w:p>
          <w:p w14:paraId="738616FA" w14:textId="77777777" w:rsidR="000A5ECD" w:rsidRDefault="000A5ECD">
            <w:pPr>
              <w:pStyle w:val="TAC"/>
              <w:rPr>
                <w:noProof/>
                <w:lang w:eastAsia="zh-CN"/>
              </w:rPr>
            </w:pPr>
            <w:r>
              <w:rPr>
                <w:noProof/>
                <w:lang w:eastAsia="zh-CN"/>
              </w:rPr>
              <w:t>DC_19A-42A_n79C</w:t>
            </w:r>
          </w:p>
          <w:p w14:paraId="7A2C5ACB" w14:textId="77777777" w:rsidR="000A5ECD" w:rsidRDefault="000A5ECD">
            <w:pPr>
              <w:pStyle w:val="TAC"/>
              <w:rPr>
                <w:lang w:eastAsia="ja-JP"/>
              </w:rPr>
            </w:pPr>
            <w:r>
              <w:rPr>
                <w:lang w:eastAsia="ja-JP"/>
              </w:rPr>
              <w:t>DC_19A-42C_n79A</w:t>
            </w:r>
          </w:p>
          <w:p w14:paraId="12A42632" w14:textId="77777777" w:rsidR="000A5ECD" w:rsidRDefault="000A5ECD">
            <w:pPr>
              <w:pStyle w:val="TAC"/>
              <w:rPr>
                <w:lang w:eastAsia="ja-JP"/>
              </w:rPr>
            </w:pPr>
            <w:r>
              <w:rPr>
                <w:lang w:eastAsia="ja-JP"/>
              </w:rPr>
              <w:t>DC_19A-42C_n79C</w:t>
            </w:r>
          </w:p>
          <w:p w14:paraId="3E59F6CC" w14:textId="77777777" w:rsidR="000A5ECD" w:rsidRDefault="000A5ECD">
            <w:pPr>
              <w:pStyle w:val="TAC"/>
              <w:rPr>
                <w:lang w:eastAsia="ja-JP"/>
              </w:rPr>
            </w:pPr>
            <w:r>
              <w:t>DC_19A-42D_n79A</w:t>
            </w:r>
          </w:p>
          <w:p w14:paraId="1C5DD783" w14:textId="77777777" w:rsidR="000A5ECD" w:rsidRDefault="000A5ECD">
            <w:pPr>
              <w:pStyle w:val="TAC"/>
              <w:rPr>
                <w:noProof/>
                <w:lang w:eastAsia="zh-CN"/>
              </w:rPr>
            </w:pPr>
            <w:r>
              <w:t>DC_19A-42D_n79C</w:t>
            </w:r>
          </w:p>
        </w:tc>
        <w:tc>
          <w:tcPr>
            <w:tcW w:w="5964" w:type="dxa"/>
            <w:tcBorders>
              <w:top w:val="single" w:sz="4" w:space="0" w:color="auto"/>
              <w:left w:val="single" w:sz="4" w:space="0" w:color="auto"/>
              <w:bottom w:val="single" w:sz="4" w:space="0" w:color="auto"/>
              <w:right w:val="single" w:sz="4" w:space="0" w:color="auto"/>
            </w:tcBorders>
            <w:hideMark/>
          </w:tcPr>
          <w:p w14:paraId="5721898A" w14:textId="77777777" w:rsidR="000A5ECD" w:rsidRDefault="000A5ECD">
            <w:pPr>
              <w:pStyle w:val="TAC"/>
              <w:rPr>
                <w:noProof/>
                <w:lang w:eastAsia="zh-CN"/>
              </w:rPr>
            </w:pPr>
            <w:r>
              <w:rPr>
                <w:noProof/>
                <w:lang w:eastAsia="zh-CN"/>
              </w:rPr>
              <w:t>DC_19A_n79A</w:t>
            </w:r>
          </w:p>
        </w:tc>
      </w:tr>
      <w:tr w:rsidR="000A5ECD" w14:paraId="39FC0CE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05BA0C" w14:textId="77777777" w:rsidR="000A5ECD" w:rsidRDefault="000A5ECD">
            <w:pPr>
              <w:pStyle w:val="TAC"/>
            </w:pPr>
            <w:r>
              <w:rPr>
                <w:rFonts w:eastAsia="Malgun Gothic"/>
                <w:lang w:eastAsia="ko-KR"/>
              </w:rPr>
              <w:t>DC_19A_n77A-n79A</w:t>
            </w:r>
          </w:p>
        </w:tc>
        <w:tc>
          <w:tcPr>
            <w:tcW w:w="5964" w:type="dxa"/>
            <w:tcBorders>
              <w:top w:val="single" w:sz="4" w:space="0" w:color="auto"/>
              <w:left w:val="single" w:sz="4" w:space="0" w:color="auto"/>
              <w:bottom w:val="single" w:sz="4" w:space="0" w:color="auto"/>
              <w:right w:val="single" w:sz="4" w:space="0" w:color="auto"/>
            </w:tcBorders>
            <w:hideMark/>
          </w:tcPr>
          <w:p w14:paraId="34BF38E0" w14:textId="77777777" w:rsidR="000A5ECD" w:rsidRDefault="000A5ECD">
            <w:pPr>
              <w:pStyle w:val="TAC"/>
              <w:rPr>
                <w:rFonts w:eastAsia="Malgun Gothic"/>
                <w:noProof/>
                <w:lang w:eastAsia="ko-KR"/>
              </w:rPr>
            </w:pPr>
            <w:r>
              <w:rPr>
                <w:rFonts w:eastAsia="Malgun Gothic"/>
                <w:noProof/>
                <w:lang w:eastAsia="ko-KR"/>
              </w:rPr>
              <w:t>DC_19A_n77A</w:t>
            </w:r>
          </w:p>
          <w:p w14:paraId="26F5AD09" w14:textId="77777777" w:rsidR="000A5ECD" w:rsidRDefault="000A5ECD">
            <w:pPr>
              <w:pStyle w:val="TAC"/>
              <w:rPr>
                <w:lang w:eastAsia="fi-FI"/>
              </w:rPr>
            </w:pPr>
            <w:r>
              <w:rPr>
                <w:rFonts w:eastAsia="Malgun Gothic"/>
                <w:noProof/>
                <w:lang w:eastAsia="ko-KR"/>
              </w:rPr>
              <w:t>DC_19A_n79A</w:t>
            </w:r>
          </w:p>
        </w:tc>
      </w:tr>
      <w:tr w:rsidR="000A5ECD" w14:paraId="5A62B69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88FE6D" w14:textId="77777777" w:rsidR="000A5ECD" w:rsidRDefault="000A5ECD">
            <w:pPr>
              <w:pStyle w:val="TAC"/>
            </w:pPr>
            <w:r>
              <w:rPr>
                <w:rFonts w:eastAsia="Malgun Gothic"/>
                <w:lang w:eastAsia="ko-KR"/>
              </w:rPr>
              <w:t>DC_19A_n78A-n79A</w:t>
            </w:r>
          </w:p>
        </w:tc>
        <w:tc>
          <w:tcPr>
            <w:tcW w:w="5964" w:type="dxa"/>
            <w:tcBorders>
              <w:top w:val="single" w:sz="4" w:space="0" w:color="auto"/>
              <w:left w:val="single" w:sz="4" w:space="0" w:color="auto"/>
              <w:bottom w:val="single" w:sz="4" w:space="0" w:color="auto"/>
              <w:right w:val="single" w:sz="4" w:space="0" w:color="auto"/>
            </w:tcBorders>
            <w:hideMark/>
          </w:tcPr>
          <w:p w14:paraId="439547A8" w14:textId="77777777" w:rsidR="000A5ECD" w:rsidRDefault="000A5ECD">
            <w:pPr>
              <w:pStyle w:val="TAC"/>
              <w:rPr>
                <w:rFonts w:eastAsia="Malgun Gothic"/>
                <w:noProof/>
                <w:lang w:eastAsia="ko-KR"/>
              </w:rPr>
            </w:pPr>
            <w:r>
              <w:rPr>
                <w:rFonts w:eastAsia="Malgun Gothic"/>
                <w:noProof/>
                <w:lang w:eastAsia="ko-KR"/>
              </w:rPr>
              <w:t>DC_19A_n78A</w:t>
            </w:r>
          </w:p>
          <w:p w14:paraId="50EACA60" w14:textId="77777777" w:rsidR="000A5ECD" w:rsidRDefault="000A5ECD">
            <w:pPr>
              <w:pStyle w:val="TAC"/>
              <w:rPr>
                <w:lang w:eastAsia="fi-FI"/>
              </w:rPr>
            </w:pPr>
            <w:r>
              <w:rPr>
                <w:rFonts w:eastAsia="Malgun Gothic"/>
                <w:noProof/>
                <w:lang w:eastAsia="ko-KR"/>
              </w:rPr>
              <w:t>DC_19A_n79A</w:t>
            </w:r>
          </w:p>
        </w:tc>
      </w:tr>
      <w:tr w:rsidR="000A5ECD" w14:paraId="357FE1D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049AE6" w14:textId="77777777" w:rsidR="000A5ECD" w:rsidRDefault="000A5ECD">
            <w:pPr>
              <w:pStyle w:val="TAC"/>
              <w:rPr>
                <w:rFonts w:eastAsia="Malgun Gothic"/>
                <w:lang w:eastAsia="ko-KR"/>
              </w:rPr>
            </w:pPr>
            <w:r>
              <w:rPr>
                <w:rFonts w:cs="Arial"/>
                <w:lang w:eastAsia="zh-TW"/>
              </w:rPr>
              <w:t>DC_20A_n1A-n7A</w:t>
            </w:r>
          </w:p>
        </w:tc>
        <w:tc>
          <w:tcPr>
            <w:tcW w:w="5964" w:type="dxa"/>
            <w:tcBorders>
              <w:top w:val="single" w:sz="4" w:space="0" w:color="auto"/>
              <w:left w:val="single" w:sz="4" w:space="0" w:color="auto"/>
              <w:bottom w:val="single" w:sz="4" w:space="0" w:color="auto"/>
              <w:right w:val="single" w:sz="4" w:space="0" w:color="auto"/>
            </w:tcBorders>
            <w:hideMark/>
          </w:tcPr>
          <w:p w14:paraId="03B738AF" w14:textId="77777777" w:rsidR="000A5ECD" w:rsidRDefault="000A5ECD">
            <w:pPr>
              <w:pStyle w:val="TAC"/>
              <w:rPr>
                <w:rFonts w:cs="Arial"/>
                <w:lang w:eastAsia="zh-TW"/>
              </w:rPr>
            </w:pPr>
            <w:r>
              <w:rPr>
                <w:rFonts w:cs="Arial"/>
                <w:lang w:eastAsia="zh-TW"/>
              </w:rPr>
              <w:t>DC_20A_n1A</w:t>
            </w:r>
          </w:p>
          <w:p w14:paraId="27063DDC" w14:textId="77777777" w:rsidR="000A5ECD" w:rsidRDefault="000A5ECD">
            <w:pPr>
              <w:pStyle w:val="TAC"/>
              <w:rPr>
                <w:rFonts w:eastAsia="Malgun Gothic"/>
                <w:noProof/>
                <w:lang w:eastAsia="ko-KR"/>
              </w:rPr>
            </w:pPr>
            <w:r>
              <w:rPr>
                <w:rFonts w:cs="Arial"/>
                <w:lang w:eastAsia="zh-TW"/>
              </w:rPr>
              <w:t>DC_20A_n7A</w:t>
            </w:r>
          </w:p>
        </w:tc>
      </w:tr>
      <w:tr w:rsidR="000A5ECD" w14:paraId="2E5C570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06A795" w14:textId="77777777" w:rsidR="000A5ECD" w:rsidRDefault="000A5ECD">
            <w:pPr>
              <w:pStyle w:val="TAC"/>
              <w:rPr>
                <w:rFonts w:eastAsia="Malgun Gothic"/>
                <w:lang w:eastAsia="ko-KR"/>
              </w:rPr>
            </w:pPr>
            <w:r>
              <w:rPr>
                <w:lang w:eastAsia="ja-JP"/>
              </w:rPr>
              <w:t>DC_20A_n1A-n28A</w:t>
            </w:r>
            <w:r>
              <w:rPr>
                <w:rFonts w:cs="Arial"/>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4857A963" w14:textId="77777777" w:rsidR="000A5ECD" w:rsidRDefault="000A5ECD">
            <w:pPr>
              <w:pStyle w:val="TAC"/>
              <w:rPr>
                <w:lang w:eastAsia="ja-JP"/>
              </w:rPr>
            </w:pPr>
            <w:r>
              <w:rPr>
                <w:lang w:eastAsia="ja-JP"/>
              </w:rPr>
              <w:t>DC</w:t>
            </w:r>
            <w:r>
              <w:t>_20A</w:t>
            </w:r>
            <w:r>
              <w:rPr>
                <w:lang w:eastAsia="zh-TW"/>
              </w:rPr>
              <w:t>_n1</w:t>
            </w:r>
            <w:r>
              <w:rPr>
                <w:lang w:eastAsia="ja-JP"/>
              </w:rPr>
              <w:t>A</w:t>
            </w:r>
          </w:p>
          <w:p w14:paraId="660A25E3" w14:textId="77777777" w:rsidR="000A5ECD" w:rsidRDefault="000A5ECD">
            <w:pPr>
              <w:pStyle w:val="TAC"/>
              <w:rPr>
                <w:rFonts w:eastAsia="Malgun Gothic"/>
                <w:noProof/>
                <w:lang w:eastAsia="ko-KR"/>
              </w:rPr>
            </w:pPr>
            <w:r>
              <w:rPr>
                <w:lang w:eastAsia="ja-JP"/>
              </w:rPr>
              <w:t>DC</w:t>
            </w:r>
            <w:r>
              <w:t>_20A</w:t>
            </w:r>
            <w:r>
              <w:rPr>
                <w:lang w:eastAsia="zh-TW"/>
              </w:rPr>
              <w:t>_</w:t>
            </w:r>
            <w:r>
              <w:rPr>
                <w:lang w:eastAsia="ja-JP"/>
              </w:rPr>
              <w:t>n28</w:t>
            </w:r>
            <w:r>
              <w:t>A</w:t>
            </w:r>
          </w:p>
        </w:tc>
      </w:tr>
      <w:tr w:rsidR="000A5ECD" w14:paraId="34EDFD0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78347B0" w14:textId="77777777" w:rsidR="000A5ECD" w:rsidRDefault="000A5ECD">
            <w:pPr>
              <w:pStyle w:val="TAC"/>
              <w:rPr>
                <w:lang w:eastAsia="ja-JP"/>
              </w:rPr>
            </w:pPr>
            <w:r>
              <w:rPr>
                <w:rFonts w:cs="Arial"/>
                <w:szCs w:val="18"/>
              </w:rPr>
              <w:t>DC_20A_n1A-n67A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26201DA" w14:textId="77777777" w:rsidR="000A5ECD" w:rsidRDefault="000A5ECD">
            <w:pPr>
              <w:pStyle w:val="TAC"/>
              <w:rPr>
                <w:lang w:eastAsia="ja-JP"/>
              </w:rPr>
            </w:pPr>
            <w:r>
              <w:rPr>
                <w:rFonts w:cs="Arial"/>
                <w:szCs w:val="18"/>
              </w:rPr>
              <w:t>DC_20A_n1A</w:t>
            </w:r>
          </w:p>
        </w:tc>
      </w:tr>
      <w:tr w:rsidR="000A5ECD" w14:paraId="7F96A41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101676" w14:textId="77777777" w:rsidR="000A5ECD" w:rsidRDefault="000A5ECD">
            <w:pPr>
              <w:pStyle w:val="TAC"/>
              <w:rPr>
                <w:rFonts w:eastAsia="Malgun Gothic"/>
                <w:lang w:eastAsia="ko-KR"/>
              </w:rPr>
            </w:pPr>
            <w:r>
              <w:rPr>
                <w:rFonts w:eastAsia="Malgun Gothic"/>
                <w:lang w:eastAsia="ko-KR"/>
              </w:rPr>
              <w:lastRenderedPageBreak/>
              <w:t>DC_20A_n1A-n78A</w:t>
            </w:r>
          </w:p>
        </w:tc>
        <w:tc>
          <w:tcPr>
            <w:tcW w:w="5964" w:type="dxa"/>
            <w:tcBorders>
              <w:top w:val="single" w:sz="4" w:space="0" w:color="auto"/>
              <w:left w:val="single" w:sz="4" w:space="0" w:color="auto"/>
              <w:bottom w:val="single" w:sz="4" w:space="0" w:color="auto"/>
              <w:right w:val="single" w:sz="4" w:space="0" w:color="auto"/>
            </w:tcBorders>
            <w:hideMark/>
          </w:tcPr>
          <w:p w14:paraId="693A7373" w14:textId="77777777" w:rsidR="000A5ECD" w:rsidRDefault="000A5ECD">
            <w:pPr>
              <w:pStyle w:val="TAC"/>
              <w:rPr>
                <w:rFonts w:eastAsia="Malgun Gothic"/>
                <w:noProof/>
                <w:lang w:eastAsia="ko-KR"/>
              </w:rPr>
            </w:pPr>
            <w:r>
              <w:rPr>
                <w:rFonts w:eastAsia="Malgun Gothic"/>
                <w:noProof/>
                <w:lang w:eastAsia="ko-KR"/>
              </w:rPr>
              <w:t>DC_20A_n1A</w:t>
            </w:r>
          </w:p>
          <w:p w14:paraId="026BE0AB" w14:textId="77777777" w:rsidR="000A5ECD" w:rsidRDefault="000A5ECD">
            <w:pPr>
              <w:pStyle w:val="TAC"/>
              <w:rPr>
                <w:rFonts w:eastAsia="Malgun Gothic"/>
                <w:noProof/>
                <w:lang w:eastAsia="ko-KR"/>
              </w:rPr>
            </w:pPr>
            <w:r>
              <w:rPr>
                <w:rFonts w:eastAsia="Malgun Gothic"/>
                <w:noProof/>
                <w:lang w:eastAsia="ko-KR"/>
              </w:rPr>
              <w:t>DC_20A_n78A</w:t>
            </w:r>
          </w:p>
        </w:tc>
      </w:tr>
      <w:tr w:rsidR="000A5ECD" w14:paraId="1C46E3E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121C107" w14:textId="77777777" w:rsidR="000A5ECD" w:rsidRDefault="000A5ECD">
            <w:pPr>
              <w:pStyle w:val="TAC"/>
              <w:rPr>
                <w:rFonts w:eastAsia="Malgun Gothic"/>
                <w:lang w:eastAsia="ko-KR"/>
              </w:rPr>
            </w:pPr>
            <w:r>
              <w:rPr>
                <w:rFonts w:cs="Arial"/>
                <w:szCs w:val="18"/>
              </w:rPr>
              <w:t>DC_20A_n3A-n67A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6F6FCA4" w14:textId="77777777" w:rsidR="000A5ECD" w:rsidRDefault="000A5ECD">
            <w:pPr>
              <w:pStyle w:val="TAC"/>
              <w:rPr>
                <w:rFonts w:eastAsia="Malgun Gothic"/>
                <w:noProof/>
                <w:lang w:eastAsia="ko-KR"/>
              </w:rPr>
            </w:pPr>
            <w:r>
              <w:rPr>
                <w:rFonts w:cs="Arial"/>
                <w:szCs w:val="18"/>
              </w:rPr>
              <w:t>DC_20A_n3A</w:t>
            </w:r>
          </w:p>
        </w:tc>
      </w:tr>
      <w:tr w:rsidR="000A5ECD" w14:paraId="412E893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A254A8" w14:textId="77777777" w:rsidR="000A5ECD" w:rsidRDefault="000A5ECD">
            <w:pPr>
              <w:pStyle w:val="TAC"/>
              <w:rPr>
                <w:rFonts w:eastAsia="Malgun Gothic"/>
                <w:lang w:eastAsia="ko-KR"/>
              </w:rPr>
            </w:pPr>
            <w:r>
              <w:rPr>
                <w:rFonts w:eastAsia="Malgun Gothic"/>
                <w:lang w:eastAsia="ko-KR"/>
              </w:rPr>
              <w:t>DC_20A_n3A-n78A</w:t>
            </w:r>
          </w:p>
        </w:tc>
        <w:tc>
          <w:tcPr>
            <w:tcW w:w="5964" w:type="dxa"/>
            <w:tcBorders>
              <w:top w:val="single" w:sz="4" w:space="0" w:color="auto"/>
              <w:left w:val="single" w:sz="4" w:space="0" w:color="auto"/>
              <w:bottom w:val="single" w:sz="4" w:space="0" w:color="auto"/>
              <w:right w:val="single" w:sz="4" w:space="0" w:color="auto"/>
            </w:tcBorders>
            <w:hideMark/>
          </w:tcPr>
          <w:p w14:paraId="7C96AA43" w14:textId="77777777" w:rsidR="000A5ECD" w:rsidRDefault="000A5ECD">
            <w:pPr>
              <w:pStyle w:val="TAC"/>
              <w:rPr>
                <w:rFonts w:eastAsia="Malgun Gothic"/>
                <w:noProof/>
                <w:lang w:eastAsia="ko-KR"/>
              </w:rPr>
            </w:pPr>
            <w:r>
              <w:rPr>
                <w:rFonts w:eastAsia="Malgun Gothic"/>
                <w:noProof/>
                <w:lang w:eastAsia="ko-KR"/>
              </w:rPr>
              <w:t>DC_20A_n3A</w:t>
            </w:r>
          </w:p>
          <w:p w14:paraId="3B0EC87F" w14:textId="77777777" w:rsidR="000A5ECD" w:rsidRDefault="000A5ECD">
            <w:pPr>
              <w:pStyle w:val="TAC"/>
              <w:rPr>
                <w:rFonts w:eastAsia="Malgun Gothic"/>
                <w:noProof/>
                <w:lang w:eastAsia="ko-KR"/>
              </w:rPr>
            </w:pPr>
            <w:r>
              <w:rPr>
                <w:rFonts w:eastAsia="Malgun Gothic"/>
                <w:noProof/>
                <w:lang w:eastAsia="ko-KR"/>
              </w:rPr>
              <w:t>DC_20A_n78A</w:t>
            </w:r>
          </w:p>
        </w:tc>
      </w:tr>
      <w:tr w:rsidR="000A5ECD" w14:paraId="7ACE201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534EC9" w14:textId="77777777" w:rsidR="000A5ECD" w:rsidRDefault="000A5ECD">
            <w:pPr>
              <w:pStyle w:val="TAC"/>
              <w:rPr>
                <w:rFonts w:eastAsia="Malgun Gothic"/>
                <w:lang w:eastAsia="ko-KR"/>
              </w:rPr>
            </w:pPr>
            <w:r>
              <w:rPr>
                <w:rFonts w:cs="Arial"/>
                <w:lang w:eastAsia="zh-TW"/>
              </w:rPr>
              <w:t>DC_20A_n7A-n28A</w:t>
            </w:r>
            <w:r>
              <w:rPr>
                <w:rFonts w:cs="Arial"/>
                <w:vertAlign w:val="superscript"/>
                <w:lang w:eastAsia="zh-TW"/>
              </w:rPr>
              <w:t>, 16, 20</w:t>
            </w:r>
          </w:p>
        </w:tc>
        <w:tc>
          <w:tcPr>
            <w:tcW w:w="5964" w:type="dxa"/>
            <w:tcBorders>
              <w:top w:val="single" w:sz="4" w:space="0" w:color="auto"/>
              <w:left w:val="single" w:sz="4" w:space="0" w:color="auto"/>
              <w:bottom w:val="single" w:sz="4" w:space="0" w:color="auto"/>
              <w:right w:val="single" w:sz="4" w:space="0" w:color="auto"/>
            </w:tcBorders>
            <w:hideMark/>
          </w:tcPr>
          <w:p w14:paraId="64025141" w14:textId="77777777" w:rsidR="000A5ECD" w:rsidRDefault="000A5ECD">
            <w:pPr>
              <w:pStyle w:val="TAC"/>
              <w:rPr>
                <w:rFonts w:eastAsia="Malgun Gothic"/>
                <w:noProof/>
                <w:lang w:eastAsia="ko-KR"/>
              </w:rPr>
            </w:pPr>
            <w:r>
              <w:rPr>
                <w:rFonts w:eastAsia="Malgun Gothic"/>
                <w:noProof/>
                <w:lang w:eastAsia="ko-KR"/>
              </w:rPr>
              <w:t>DC_20A_n7A</w:t>
            </w:r>
          </w:p>
          <w:p w14:paraId="47F41B75" w14:textId="77777777" w:rsidR="000A5ECD" w:rsidRDefault="000A5ECD">
            <w:pPr>
              <w:pStyle w:val="TAC"/>
              <w:rPr>
                <w:rFonts w:eastAsia="Malgun Gothic"/>
                <w:noProof/>
                <w:lang w:eastAsia="ko-KR"/>
              </w:rPr>
            </w:pPr>
            <w:r>
              <w:rPr>
                <w:rFonts w:eastAsia="Malgun Gothic"/>
                <w:noProof/>
                <w:lang w:eastAsia="ko-KR"/>
              </w:rPr>
              <w:t>DC_20A_n28A</w:t>
            </w:r>
          </w:p>
        </w:tc>
      </w:tr>
      <w:tr w:rsidR="000A5ECD" w14:paraId="27B8E3A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B2AC63" w14:textId="77777777" w:rsidR="000A5ECD" w:rsidRDefault="000A5ECD">
            <w:pPr>
              <w:pStyle w:val="TAC"/>
            </w:pPr>
            <w:r>
              <w:rPr>
                <w:rFonts w:eastAsia="Malgun Gothic"/>
                <w:lang w:eastAsia="ko-KR"/>
              </w:rPr>
              <w:t>DC_20A_n8A-n75A</w:t>
            </w:r>
            <w:r>
              <w:rPr>
                <w:rFonts w:eastAsia="Malgun Gothic"/>
                <w:vertAlign w:val="superscript"/>
                <w:lang w:eastAsia="ko-KR"/>
              </w:rPr>
              <w:t>6</w:t>
            </w:r>
          </w:p>
        </w:tc>
        <w:tc>
          <w:tcPr>
            <w:tcW w:w="5964" w:type="dxa"/>
            <w:tcBorders>
              <w:top w:val="single" w:sz="4" w:space="0" w:color="auto"/>
              <w:left w:val="single" w:sz="4" w:space="0" w:color="auto"/>
              <w:bottom w:val="single" w:sz="4" w:space="0" w:color="auto"/>
              <w:right w:val="single" w:sz="4" w:space="0" w:color="auto"/>
            </w:tcBorders>
            <w:hideMark/>
          </w:tcPr>
          <w:p w14:paraId="718C201D" w14:textId="77777777" w:rsidR="000A5ECD" w:rsidRDefault="000A5ECD">
            <w:pPr>
              <w:pStyle w:val="TAC"/>
              <w:rPr>
                <w:lang w:eastAsia="fi-FI"/>
              </w:rPr>
            </w:pPr>
            <w:r>
              <w:rPr>
                <w:rFonts w:eastAsia="Malgun Gothic"/>
                <w:noProof/>
                <w:lang w:eastAsia="ko-KR"/>
              </w:rPr>
              <w:t>DC_20A_n8A</w:t>
            </w:r>
          </w:p>
        </w:tc>
      </w:tr>
      <w:tr w:rsidR="000A5ECD" w14:paraId="689D657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0380D2" w14:textId="77777777" w:rsidR="000A5ECD" w:rsidRDefault="000A5ECD">
            <w:pPr>
              <w:pStyle w:val="TAC"/>
              <w:rPr>
                <w:rFonts w:eastAsia="Malgun Gothic"/>
                <w:lang w:eastAsia="ko-KR"/>
              </w:rPr>
            </w:pPr>
            <w:r>
              <w:rPr>
                <w:rFonts w:cs="Arial"/>
                <w:lang w:eastAsia="zh-TW"/>
              </w:rPr>
              <w:t>DC_20A_n8A-n78A</w:t>
            </w:r>
          </w:p>
        </w:tc>
        <w:tc>
          <w:tcPr>
            <w:tcW w:w="5964" w:type="dxa"/>
            <w:tcBorders>
              <w:top w:val="single" w:sz="4" w:space="0" w:color="auto"/>
              <w:left w:val="single" w:sz="4" w:space="0" w:color="auto"/>
              <w:bottom w:val="single" w:sz="4" w:space="0" w:color="auto"/>
              <w:right w:val="single" w:sz="4" w:space="0" w:color="auto"/>
            </w:tcBorders>
            <w:hideMark/>
          </w:tcPr>
          <w:p w14:paraId="5071E6BC" w14:textId="77777777" w:rsidR="000A5ECD" w:rsidRDefault="000A5ECD">
            <w:pPr>
              <w:pStyle w:val="TAC"/>
            </w:pPr>
            <w:r>
              <w:t>DC_20A_n78A</w:t>
            </w:r>
          </w:p>
          <w:p w14:paraId="3CAD8A3F" w14:textId="77777777" w:rsidR="000A5ECD" w:rsidRDefault="000A5ECD">
            <w:pPr>
              <w:pStyle w:val="TAC"/>
              <w:rPr>
                <w:rFonts w:eastAsia="Malgun Gothic"/>
                <w:noProof/>
                <w:lang w:eastAsia="ko-KR"/>
              </w:rPr>
            </w:pPr>
            <w:r>
              <w:t>DC_20A_n8A</w:t>
            </w:r>
          </w:p>
        </w:tc>
      </w:tr>
      <w:tr w:rsidR="000A5ECD" w14:paraId="40E74DC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94A19C9" w14:textId="77777777" w:rsidR="000A5ECD" w:rsidRDefault="000A5ECD">
            <w:pPr>
              <w:pStyle w:val="TAC"/>
              <w:rPr>
                <w:lang w:eastAsia="ja-JP"/>
              </w:rPr>
            </w:pPr>
            <w:r>
              <w:rPr>
                <w:rFonts w:eastAsia="Yu Mincho"/>
                <w:lang w:eastAsia="ja-JP"/>
              </w:rPr>
              <w:t>DC_20A-28A_n1A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ACC1D85" w14:textId="77777777" w:rsidR="000A5ECD" w:rsidRDefault="000A5ECD">
            <w:pPr>
              <w:pStyle w:val="TAC"/>
              <w:rPr>
                <w:rFonts w:eastAsia="Times New Roman"/>
              </w:rPr>
            </w:pPr>
            <w:r>
              <w:t>DC_20A_n1A</w:t>
            </w:r>
          </w:p>
          <w:p w14:paraId="73954790" w14:textId="77777777" w:rsidR="000A5ECD" w:rsidRDefault="000A5ECD">
            <w:pPr>
              <w:pStyle w:val="TAC"/>
              <w:rPr>
                <w:lang w:eastAsia="fi-FI"/>
              </w:rPr>
            </w:pPr>
            <w:r>
              <w:t>DC_28A_n1A</w:t>
            </w:r>
          </w:p>
        </w:tc>
      </w:tr>
      <w:tr w:rsidR="000A5ECD" w14:paraId="2AD8A36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9EDB6E" w14:textId="77777777" w:rsidR="000A5ECD" w:rsidRDefault="000A5ECD">
            <w:pPr>
              <w:pStyle w:val="TAC"/>
              <w:rPr>
                <w:rFonts w:eastAsia="Malgun Gothic"/>
                <w:lang w:eastAsia="ko-KR"/>
              </w:rPr>
            </w:pPr>
            <w:r>
              <w:rPr>
                <w:lang w:eastAsia="ja-JP"/>
              </w:rPr>
              <w:t>DC_20A-28A_n3A</w:t>
            </w:r>
          </w:p>
        </w:tc>
        <w:tc>
          <w:tcPr>
            <w:tcW w:w="5964" w:type="dxa"/>
            <w:tcBorders>
              <w:top w:val="single" w:sz="4" w:space="0" w:color="auto"/>
              <w:left w:val="single" w:sz="4" w:space="0" w:color="auto"/>
              <w:bottom w:val="single" w:sz="4" w:space="0" w:color="auto"/>
              <w:right w:val="single" w:sz="4" w:space="0" w:color="auto"/>
            </w:tcBorders>
            <w:hideMark/>
          </w:tcPr>
          <w:p w14:paraId="5D54B72B" w14:textId="77777777" w:rsidR="000A5ECD" w:rsidRDefault="000A5ECD">
            <w:pPr>
              <w:pStyle w:val="TAC"/>
              <w:rPr>
                <w:lang w:eastAsia="fi-FI"/>
              </w:rPr>
            </w:pPr>
            <w:r>
              <w:rPr>
                <w:lang w:eastAsia="fi-FI"/>
              </w:rPr>
              <w:t>DC_20A_</w:t>
            </w:r>
            <w:r>
              <w:rPr>
                <w:lang w:eastAsia="ja-JP"/>
              </w:rPr>
              <w:t>n3A</w:t>
            </w:r>
          </w:p>
          <w:p w14:paraId="1603CCE8" w14:textId="77777777" w:rsidR="000A5ECD" w:rsidRDefault="000A5ECD">
            <w:pPr>
              <w:pStyle w:val="TAC"/>
              <w:rPr>
                <w:rFonts w:eastAsia="Malgun Gothic"/>
                <w:noProof/>
                <w:lang w:eastAsia="ko-KR"/>
              </w:rPr>
            </w:pPr>
            <w:r>
              <w:rPr>
                <w:lang w:eastAsia="fi-FI"/>
              </w:rPr>
              <w:t>DC_28A_</w:t>
            </w:r>
            <w:r>
              <w:rPr>
                <w:lang w:eastAsia="ja-JP"/>
              </w:rPr>
              <w:t>n3A</w:t>
            </w:r>
          </w:p>
        </w:tc>
      </w:tr>
      <w:tr w:rsidR="000A5ECD" w14:paraId="720B28C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02101E" w14:textId="77777777" w:rsidR="000A5ECD" w:rsidRDefault="000A5ECD">
            <w:pPr>
              <w:pStyle w:val="TAC"/>
            </w:pPr>
            <w:r>
              <w:rPr>
                <w:rFonts w:eastAsia="Malgun Gothic"/>
                <w:lang w:eastAsia="ko-KR"/>
              </w:rPr>
              <w:t>DC_20A_n28A-n75A</w:t>
            </w:r>
            <w:r>
              <w:rPr>
                <w:rFonts w:eastAsia="Malgun Gothic"/>
                <w:vertAlign w:val="superscript"/>
                <w:lang w:eastAsia="ko-KR"/>
              </w:rPr>
              <w:t>6,16,20</w:t>
            </w:r>
          </w:p>
        </w:tc>
        <w:tc>
          <w:tcPr>
            <w:tcW w:w="5964" w:type="dxa"/>
            <w:tcBorders>
              <w:top w:val="single" w:sz="4" w:space="0" w:color="auto"/>
              <w:left w:val="single" w:sz="4" w:space="0" w:color="auto"/>
              <w:bottom w:val="single" w:sz="4" w:space="0" w:color="auto"/>
              <w:right w:val="single" w:sz="4" w:space="0" w:color="auto"/>
            </w:tcBorders>
            <w:hideMark/>
          </w:tcPr>
          <w:p w14:paraId="6E313D57" w14:textId="77777777" w:rsidR="000A5ECD" w:rsidRDefault="000A5ECD">
            <w:pPr>
              <w:pStyle w:val="TAC"/>
              <w:rPr>
                <w:lang w:eastAsia="fi-FI"/>
              </w:rPr>
            </w:pPr>
            <w:r>
              <w:rPr>
                <w:rFonts w:eastAsia="Malgun Gothic"/>
                <w:noProof/>
                <w:lang w:eastAsia="ko-KR"/>
              </w:rPr>
              <w:t>DC_20A_n28A</w:t>
            </w:r>
          </w:p>
        </w:tc>
      </w:tr>
      <w:tr w:rsidR="000A5ECD" w14:paraId="5FAC115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27D247" w14:textId="77777777" w:rsidR="000A5ECD" w:rsidRDefault="000A5ECD">
            <w:pPr>
              <w:pStyle w:val="TAC"/>
            </w:pPr>
            <w:r>
              <w:rPr>
                <w:rFonts w:eastAsia="Malgun Gothic"/>
                <w:lang w:eastAsia="ko-KR"/>
              </w:rPr>
              <w:t>DC_20A_n28A-n78A</w:t>
            </w:r>
            <w:r>
              <w:rPr>
                <w:rFonts w:eastAsia="Malgun Gothic"/>
                <w:vertAlign w:val="superscript"/>
                <w:lang w:eastAsia="ko-KR"/>
              </w:rPr>
              <w:t>5,6,</w:t>
            </w:r>
            <w:r>
              <w:rPr>
                <w:rFonts w:cs="Arial"/>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5FBAB6FF" w14:textId="77777777" w:rsidR="000A5ECD" w:rsidRDefault="000A5ECD">
            <w:pPr>
              <w:pStyle w:val="TAC"/>
              <w:rPr>
                <w:rFonts w:eastAsia="Malgun Gothic"/>
                <w:noProof/>
                <w:lang w:eastAsia="ko-KR"/>
              </w:rPr>
            </w:pPr>
            <w:r>
              <w:rPr>
                <w:rFonts w:eastAsia="Malgun Gothic"/>
                <w:noProof/>
                <w:lang w:eastAsia="ko-KR"/>
              </w:rPr>
              <w:t>DC_20A_n28A</w:t>
            </w:r>
          </w:p>
          <w:p w14:paraId="190B403D" w14:textId="77777777" w:rsidR="000A5ECD" w:rsidRDefault="000A5ECD">
            <w:pPr>
              <w:pStyle w:val="TAC"/>
              <w:rPr>
                <w:lang w:eastAsia="fi-FI"/>
              </w:rPr>
            </w:pPr>
            <w:r>
              <w:rPr>
                <w:rFonts w:eastAsia="Malgun Gothic"/>
                <w:noProof/>
                <w:lang w:eastAsia="ko-KR"/>
              </w:rPr>
              <w:t>DC_20A_n78A</w:t>
            </w:r>
          </w:p>
        </w:tc>
      </w:tr>
      <w:tr w:rsidR="000A5ECD" w14:paraId="314FB8C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2224BF" w14:textId="77777777" w:rsidR="000A5ECD" w:rsidRDefault="000A5ECD">
            <w:pPr>
              <w:pStyle w:val="TAC"/>
              <w:rPr>
                <w:rFonts w:eastAsia="Malgun Gothic"/>
                <w:lang w:eastAsia="ko-KR"/>
              </w:rPr>
            </w:pPr>
            <w:r>
              <w:rPr>
                <w:lang w:eastAsia="ja-JP"/>
              </w:rPr>
              <w:t>DC_20A-32A_n1A</w:t>
            </w:r>
          </w:p>
        </w:tc>
        <w:tc>
          <w:tcPr>
            <w:tcW w:w="5964" w:type="dxa"/>
            <w:tcBorders>
              <w:top w:val="single" w:sz="4" w:space="0" w:color="auto"/>
              <w:left w:val="single" w:sz="4" w:space="0" w:color="auto"/>
              <w:bottom w:val="single" w:sz="4" w:space="0" w:color="auto"/>
              <w:right w:val="single" w:sz="4" w:space="0" w:color="auto"/>
            </w:tcBorders>
            <w:hideMark/>
          </w:tcPr>
          <w:p w14:paraId="23E8B40A" w14:textId="77777777" w:rsidR="000A5ECD" w:rsidRDefault="000A5ECD">
            <w:pPr>
              <w:pStyle w:val="TAC"/>
              <w:rPr>
                <w:rFonts w:eastAsia="Malgun Gothic"/>
                <w:noProof/>
                <w:lang w:eastAsia="ko-KR"/>
              </w:rPr>
            </w:pPr>
            <w:r>
              <w:rPr>
                <w:lang w:eastAsia="ja-JP"/>
              </w:rPr>
              <w:t>DC_20A_n1A</w:t>
            </w:r>
          </w:p>
        </w:tc>
      </w:tr>
      <w:tr w:rsidR="000A5ECD" w14:paraId="1FB5BA3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6F84C6" w14:textId="77777777" w:rsidR="000A5ECD" w:rsidRDefault="000A5ECD">
            <w:pPr>
              <w:pStyle w:val="TAC"/>
              <w:rPr>
                <w:rFonts w:eastAsia="Malgun Gothic"/>
                <w:lang w:eastAsia="ko-KR"/>
              </w:rPr>
            </w:pPr>
            <w:r>
              <w:rPr>
                <w:lang w:eastAsia="ja-JP"/>
              </w:rPr>
              <w:t>DC_20A-32A_n3A</w:t>
            </w:r>
          </w:p>
        </w:tc>
        <w:tc>
          <w:tcPr>
            <w:tcW w:w="5964" w:type="dxa"/>
            <w:tcBorders>
              <w:top w:val="single" w:sz="4" w:space="0" w:color="auto"/>
              <w:left w:val="single" w:sz="4" w:space="0" w:color="auto"/>
              <w:bottom w:val="single" w:sz="4" w:space="0" w:color="auto"/>
              <w:right w:val="single" w:sz="4" w:space="0" w:color="auto"/>
            </w:tcBorders>
            <w:hideMark/>
          </w:tcPr>
          <w:p w14:paraId="034596C5" w14:textId="77777777" w:rsidR="000A5ECD" w:rsidRDefault="000A5ECD">
            <w:pPr>
              <w:pStyle w:val="TAC"/>
              <w:rPr>
                <w:rFonts w:eastAsia="Malgun Gothic"/>
                <w:noProof/>
                <w:lang w:eastAsia="ko-KR"/>
              </w:rPr>
            </w:pPr>
            <w:r>
              <w:rPr>
                <w:lang w:eastAsia="ja-JP"/>
              </w:rPr>
              <w:t>DC_20A_n3A</w:t>
            </w:r>
          </w:p>
        </w:tc>
      </w:tr>
      <w:tr w:rsidR="000A5ECD" w14:paraId="5BC307A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9B4AD3E" w14:textId="77777777" w:rsidR="000A5ECD" w:rsidRDefault="000A5ECD">
            <w:pPr>
              <w:pStyle w:val="TAC"/>
              <w:rPr>
                <w:lang w:eastAsia="ja-JP"/>
              </w:rPr>
            </w:pPr>
            <w:r>
              <w:t>DC_20A-32A_n8A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366D9EC" w14:textId="77777777" w:rsidR="000A5ECD" w:rsidRDefault="000A5ECD">
            <w:pPr>
              <w:pStyle w:val="TAC"/>
              <w:rPr>
                <w:lang w:eastAsia="ja-JP"/>
              </w:rPr>
            </w:pPr>
            <w:r>
              <w:t>DC_20A_n8A</w:t>
            </w:r>
          </w:p>
        </w:tc>
      </w:tr>
      <w:tr w:rsidR="000A5ECD" w14:paraId="6A4BA51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087D9C" w14:textId="77777777" w:rsidR="000A5ECD" w:rsidRDefault="000A5ECD">
            <w:pPr>
              <w:pStyle w:val="TAC"/>
              <w:rPr>
                <w:rFonts w:eastAsia="Malgun Gothic"/>
                <w:lang w:eastAsia="ko-KR"/>
              </w:rPr>
            </w:pPr>
            <w:r>
              <w:t>DC_20A-32A_n28A</w:t>
            </w:r>
            <w:r>
              <w:rPr>
                <w:rFonts w:cs="Arial"/>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34C7A682" w14:textId="77777777" w:rsidR="000A5ECD" w:rsidRDefault="000A5ECD">
            <w:pPr>
              <w:pStyle w:val="TAC"/>
              <w:rPr>
                <w:rFonts w:eastAsia="Malgun Gothic"/>
                <w:noProof/>
                <w:lang w:eastAsia="ko-KR"/>
              </w:rPr>
            </w:pPr>
            <w:r>
              <w:t>DC_20A_n28A</w:t>
            </w:r>
          </w:p>
        </w:tc>
      </w:tr>
      <w:tr w:rsidR="000A5ECD" w14:paraId="0C46FD8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09315A" w14:textId="77777777" w:rsidR="000A5ECD" w:rsidRDefault="000A5ECD">
            <w:pPr>
              <w:pStyle w:val="TAC"/>
              <w:rPr>
                <w:lang w:eastAsia="ja-JP"/>
              </w:rPr>
            </w:pPr>
            <w:r>
              <w:rPr>
                <w:lang w:eastAsia="ja-JP"/>
              </w:rPr>
              <w:t>DC_20A-32A_n78A</w:t>
            </w:r>
          </w:p>
          <w:p w14:paraId="42B74D45" w14:textId="77777777" w:rsidR="000A5ECD" w:rsidRDefault="000A5ECD">
            <w:pPr>
              <w:pStyle w:val="TAC"/>
              <w:rPr>
                <w:rFonts w:eastAsia="Malgun Gothic"/>
                <w:lang w:eastAsia="ko-KR"/>
              </w:rPr>
            </w:pPr>
            <w:r>
              <w:rPr>
                <w:lang w:eastAsia="ja-JP"/>
              </w:rPr>
              <w:t>DC_20A-32A_n78C</w:t>
            </w:r>
          </w:p>
        </w:tc>
        <w:tc>
          <w:tcPr>
            <w:tcW w:w="5964" w:type="dxa"/>
            <w:tcBorders>
              <w:top w:val="single" w:sz="4" w:space="0" w:color="auto"/>
              <w:left w:val="single" w:sz="4" w:space="0" w:color="auto"/>
              <w:bottom w:val="single" w:sz="4" w:space="0" w:color="auto"/>
              <w:right w:val="single" w:sz="4" w:space="0" w:color="auto"/>
            </w:tcBorders>
            <w:hideMark/>
          </w:tcPr>
          <w:p w14:paraId="0D1C2869" w14:textId="77777777" w:rsidR="000A5ECD" w:rsidRDefault="000A5ECD">
            <w:pPr>
              <w:pStyle w:val="TAC"/>
              <w:rPr>
                <w:rFonts w:eastAsia="Malgun Gothic"/>
                <w:noProof/>
                <w:lang w:eastAsia="ko-KR"/>
              </w:rPr>
            </w:pPr>
            <w:r>
              <w:rPr>
                <w:lang w:eastAsia="fi-FI"/>
              </w:rPr>
              <w:t>DC_20A_</w:t>
            </w:r>
            <w:r>
              <w:rPr>
                <w:lang w:eastAsia="ja-JP"/>
              </w:rPr>
              <w:t>n78A</w:t>
            </w:r>
          </w:p>
        </w:tc>
      </w:tr>
      <w:tr w:rsidR="000A5ECD" w14:paraId="159E09B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797638" w14:textId="77777777" w:rsidR="000A5ECD" w:rsidRDefault="000A5ECD">
            <w:pPr>
              <w:pStyle w:val="TAC"/>
              <w:rPr>
                <w:lang w:val="fr-FR" w:eastAsia="ja-JP"/>
              </w:rPr>
            </w:pPr>
            <w:r>
              <w:rPr>
                <w:lang w:val="fr-FR" w:eastAsia="ja-JP"/>
              </w:rPr>
              <w:t>DC_20A-32A_n78(2A)</w:t>
            </w:r>
          </w:p>
        </w:tc>
        <w:tc>
          <w:tcPr>
            <w:tcW w:w="5964" w:type="dxa"/>
            <w:tcBorders>
              <w:top w:val="single" w:sz="4" w:space="0" w:color="auto"/>
              <w:left w:val="single" w:sz="4" w:space="0" w:color="auto"/>
              <w:bottom w:val="single" w:sz="4" w:space="0" w:color="auto"/>
              <w:right w:val="single" w:sz="4" w:space="0" w:color="auto"/>
            </w:tcBorders>
            <w:hideMark/>
          </w:tcPr>
          <w:p w14:paraId="40B90914" w14:textId="77777777" w:rsidR="000A5ECD" w:rsidRDefault="000A5ECD">
            <w:pPr>
              <w:pStyle w:val="TAC"/>
              <w:rPr>
                <w:lang w:val="fr-FR" w:eastAsia="zh-CN"/>
              </w:rPr>
            </w:pPr>
            <w:r>
              <w:rPr>
                <w:lang w:val="fr-FR" w:eastAsia="zh-CN"/>
              </w:rPr>
              <w:t>DC_20A_n78A</w:t>
            </w:r>
          </w:p>
        </w:tc>
      </w:tr>
      <w:tr w:rsidR="000A5ECD" w14:paraId="3285CB3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AE7E6A8" w14:textId="77777777" w:rsidR="000A5ECD" w:rsidRDefault="000A5ECD">
            <w:pPr>
              <w:pStyle w:val="TAC"/>
              <w:rPr>
                <w:lang w:eastAsia="ja-JP"/>
              </w:rPr>
            </w:pPr>
            <w:r>
              <w:t>DC_20A-38A_n1A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D889CD0" w14:textId="77777777" w:rsidR="000A5ECD" w:rsidRDefault="000A5ECD">
            <w:pPr>
              <w:pStyle w:val="TAC"/>
            </w:pPr>
            <w:r>
              <w:t>DC_20A_n1A</w:t>
            </w:r>
          </w:p>
          <w:p w14:paraId="5CF4B30C" w14:textId="77777777" w:rsidR="000A5ECD" w:rsidRDefault="000A5ECD">
            <w:pPr>
              <w:pStyle w:val="TAC"/>
              <w:rPr>
                <w:lang w:eastAsia="fi-FI"/>
              </w:rPr>
            </w:pPr>
            <w:r>
              <w:t>DC_38A_n1A</w:t>
            </w:r>
          </w:p>
        </w:tc>
      </w:tr>
      <w:tr w:rsidR="000A5ECD" w14:paraId="11AC16E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1D2FB57" w14:textId="77777777" w:rsidR="000A5ECD" w:rsidRDefault="000A5ECD">
            <w:pPr>
              <w:pStyle w:val="TAC"/>
              <w:rPr>
                <w:lang w:eastAsia="ja-JP"/>
              </w:rPr>
            </w:pPr>
            <w:r>
              <w:rPr>
                <w:rFonts w:eastAsia="MS Mincho" w:cs="Arial"/>
                <w:kern w:val="2"/>
                <w:lang w:eastAsia="zh-CN"/>
              </w:rPr>
              <w:t>DC_</w:t>
            </w:r>
            <w:r>
              <w:rPr>
                <w:rFonts w:cs="Arial"/>
                <w:kern w:val="2"/>
                <w:lang w:eastAsia="zh-CN"/>
              </w:rPr>
              <w:t>20</w:t>
            </w:r>
            <w:r>
              <w:rPr>
                <w:rFonts w:eastAsia="MS Mincho" w:cs="Arial"/>
                <w:kern w:val="2"/>
                <w:lang w:eastAsia="zh-CN"/>
              </w:rPr>
              <w:t>A-38A_n3A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6010F13" w14:textId="77777777" w:rsidR="000A5ECD" w:rsidRDefault="000A5ECD">
            <w:pPr>
              <w:pStyle w:val="TAC"/>
              <w:rPr>
                <w:lang w:eastAsia="fi-FI"/>
              </w:rPr>
            </w:pPr>
            <w:r>
              <w:t>DC_20A_n3A</w:t>
            </w:r>
          </w:p>
        </w:tc>
      </w:tr>
      <w:tr w:rsidR="000A5ECD" w14:paraId="229A602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F7954E" w14:textId="77777777" w:rsidR="000A5ECD" w:rsidRDefault="000A5ECD">
            <w:pPr>
              <w:pStyle w:val="TAC"/>
              <w:rPr>
                <w:lang w:eastAsia="zh-CN"/>
              </w:rPr>
            </w:pPr>
            <w:r>
              <w:rPr>
                <w:lang w:eastAsia="ja-JP"/>
              </w:rPr>
              <w:t>DC_20A-(n)38AA</w:t>
            </w:r>
          </w:p>
        </w:tc>
        <w:tc>
          <w:tcPr>
            <w:tcW w:w="5964" w:type="dxa"/>
            <w:tcBorders>
              <w:top w:val="single" w:sz="4" w:space="0" w:color="auto"/>
              <w:left w:val="single" w:sz="4" w:space="0" w:color="auto"/>
              <w:bottom w:val="single" w:sz="4" w:space="0" w:color="auto"/>
              <w:right w:val="single" w:sz="4" w:space="0" w:color="auto"/>
            </w:tcBorders>
            <w:hideMark/>
          </w:tcPr>
          <w:p w14:paraId="62278EB3" w14:textId="77777777" w:rsidR="000A5ECD" w:rsidRDefault="000A5ECD">
            <w:pPr>
              <w:pStyle w:val="TAC"/>
              <w:rPr>
                <w:rFonts w:eastAsia="Malgun Gothic"/>
                <w:noProof/>
                <w:lang w:eastAsia="ko-KR"/>
              </w:rPr>
            </w:pPr>
            <w:r>
              <w:rPr>
                <w:lang w:eastAsia="fi-FI"/>
              </w:rPr>
              <w:t>DC_20A_</w:t>
            </w:r>
            <w:r>
              <w:rPr>
                <w:lang w:eastAsia="ja-JP"/>
              </w:rPr>
              <w:t>n38A</w:t>
            </w:r>
          </w:p>
        </w:tc>
      </w:tr>
      <w:tr w:rsidR="000A5ECD" w14:paraId="2B95293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67FDC2" w14:textId="77777777" w:rsidR="000A5ECD" w:rsidRDefault="000A5ECD">
            <w:pPr>
              <w:pStyle w:val="TAC"/>
              <w:rPr>
                <w:rFonts w:eastAsia="Malgun Gothic"/>
                <w:lang w:eastAsia="ko-KR"/>
              </w:rPr>
            </w:pPr>
            <w:r>
              <w:rPr>
                <w:szCs w:val="18"/>
                <w:lang w:eastAsia="ja-JP"/>
              </w:rPr>
              <w:t>DC_20A-38A_n78A</w:t>
            </w:r>
          </w:p>
        </w:tc>
        <w:tc>
          <w:tcPr>
            <w:tcW w:w="5964" w:type="dxa"/>
            <w:tcBorders>
              <w:top w:val="single" w:sz="4" w:space="0" w:color="auto"/>
              <w:left w:val="single" w:sz="4" w:space="0" w:color="auto"/>
              <w:bottom w:val="single" w:sz="4" w:space="0" w:color="auto"/>
              <w:right w:val="single" w:sz="4" w:space="0" w:color="auto"/>
            </w:tcBorders>
            <w:hideMark/>
          </w:tcPr>
          <w:p w14:paraId="0B7EAE6E" w14:textId="77777777" w:rsidR="000A5ECD" w:rsidRDefault="000A5ECD">
            <w:pPr>
              <w:pStyle w:val="TAC"/>
              <w:rPr>
                <w:szCs w:val="18"/>
                <w:lang w:eastAsia="ja-JP"/>
              </w:rPr>
            </w:pPr>
            <w:r>
              <w:rPr>
                <w:szCs w:val="18"/>
                <w:lang w:eastAsia="ja-JP"/>
              </w:rPr>
              <w:t>DC_20A_n78A</w:t>
            </w:r>
          </w:p>
          <w:p w14:paraId="15F67938" w14:textId="77777777" w:rsidR="000A5ECD" w:rsidRDefault="000A5ECD">
            <w:pPr>
              <w:pStyle w:val="TAC"/>
              <w:rPr>
                <w:rFonts w:eastAsia="Malgun Gothic"/>
                <w:noProof/>
                <w:lang w:eastAsia="ko-KR"/>
              </w:rPr>
            </w:pPr>
            <w:r>
              <w:rPr>
                <w:szCs w:val="18"/>
                <w:lang w:eastAsia="ja-JP"/>
              </w:rPr>
              <w:t>DC_38A_n78A</w:t>
            </w:r>
          </w:p>
        </w:tc>
      </w:tr>
      <w:tr w:rsidR="000A5ECD" w14:paraId="6D2B488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45B14F3" w14:textId="77777777" w:rsidR="000A5ECD" w:rsidRDefault="000A5ECD">
            <w:pPr>
              <w:pStyle w:val="TAC"/>
              <w:rPr>
                <w:szCs w:val="18"/>
                <w:lang w:eastAsia="ja-JP"/>
              </w:rPr>
            </w:pPr>
            <w:r>
              <w:rPr>
                <w:lang w:val="zh-CN" w:eastAsia="zh-TW"/>
              </w:rPr>
              <w:t>DC_</w:t>
            </w:r>
            <w:r>
              <w:rPr>
                <w:lang w:val="en-US" w:eastAsia="zh-CN"/>
              </w:rPr>
              <w:t>20A</w:t>
            </w:r>
            <w:r>
              <w:rPr>
                <w:lang w:val="zh-CN" w:eastAsia="zh-TW"/>
              </w:rPr>
              <w:t>_n</w:t>
            </w:r>
            <w:r>
              <w:rPr>
                <w:lang w:val="en-US" w:eastAsia="zh-CN"/>
              </w:rPr>
              <w:t>38A</w:t>
            </w:r>
            <w:r>
              <w:rPr>
                <w:lang w:val="zh-CN" w:eastAsia="zh-TW"/>
              </w:rPr>
              <w:t>-n</w:t>
            </w:r>
            <w:r>
              <w:rPr>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53F6C52" w14:textId="77777777" w:rsidR="000A5ECD" w:rsidRDefault="000A5ECD">
            <w:pPr>
              <w:pStyle w:val="TAC"/>
              <w:rPr>
                <w:szCs w:val="18"/>
                <w:lang w:eastAsia="ja-JP"/>
              </w:rPr>
            </w:pPr>
            <w:r>
              <w:rPr>
                <w:lang w:val="da-DK" w:eastAsia="zh-TW"/>
              </w:rPr>
              <w:t>DC_</w:t>
            </w:r>
            <w:r>
              <w:rPr>
                <w:lang w:val="en-US" w:eastAsia="zh-CN"/>
              </w:rPr>
              <w:t>20</w:t>
            </w:r>
            <w:r>
              <w:rPr>
                <w:lang w:val="da-DK" w:eastAsia="zh-TW"/>
              </w:rPr>
              <w:t>A_n78A</w:t>
            </w:r>
          </w:p>
        </w:tc>
      </w:tr>
      <w:tr w:rsidR="000A5ECD" w14:paraId="14BBDA4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08B1CFE" w14:textId="77777777" w:rsidR="000A5ECD" w:rsidRDefault="000A5ECD">
            <w:pPr>
              <w:pStyle w:val="TAC"/>
              <w:rPr>
                <w:rFonts w:cs="Arial"/>
                <w:lang w:eastAsia="ja-JP"/>
              </w:rPr>
            </w:pPr>
            <w:r>
              <w:rPr>
                <w:rFonts w:cs="Arial"/>
                <w:lang w:eastAsia="ja-JP"/>
              </w:rPr>
              <w:t>DC_20A-40A_n1A</w:t>
            </w:r>
          </w:p>
          <w:p w14:paraId="63E4191C" w14:textId="77777777" w:rsidR="000A5ECD" w:rsidRDefault="000A5ECD">
            <w:pPr>
              <w:pStyle w:val="TAC"/>
              <w:rPr>
                <w:rFonts w:cs="Arial"/>
                <w:lang w:eastAsia="ja-JP"/>
              </w:rPr>
            </w:pPr>
            <w:r>
              <w:rPr>
                <w:rFonts w:cs="Arial"/>
                <w:lang w:eastAsia="ja-JP"/>
              </w:rPr>
              <w:t>DC_20A-40C_n1A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0A42309" w14:textId="77777777" w:rsidR="000A5ECD" w:rsidRDefault="000A5ECD">
            <w:pPr>
              <w:pStyle w:val="TAC"/>
              <w:rPr>
                <w:lang w:eastAsia="ja-JP"/>
              </w:rPr>
            </w:pPr>
            <w:r>
              <w:rPr>
                <w:lang w:eastAsia="ja-JP"/>
              </w:rPr>
              <w:t>DC_20A_n1A</w:t>
            </w:r>
          </w:p>
          <w:p w14:paraId="73E0DE44" w14:textId="77777777" w:rsidR="000A5ECD" w:rsidRDefault="000A5ECD">
            <w:pPr>
              <w:pStyle w:val="TAC"/>
              <w:rPr>
                <w:lang w:eastAsia="ja-JP"/>
              </w:rPr>
            </w:pPr>
            <w:r>
              <w:rPr>
                <w:lang w:eastAsia="ja-JP"/>
              </w:rPr>
              <w:t>DC_40A_n1A</w:t>
            </w:r>
          </w:p>
        </w:tc>
      </w:tr>
      <w:tr w:rsidR="000A5ECD" w14:paraId="5C6BF5B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5B1AE23" w14:textId="77777777" w:rsidR="000A5ECD" w:rsidRDefault="000A5ECD">
            <w:pPr>
              <w:pStyle w:val="TAC"/>
              <w:rPr>
                <w:szCs w:val="18"/>
                <w:lang w:eastAsia="ja-JP"/>
              </w:rPr>
            </w:pPr>
            <w:r>
              <w:rPr>
                <w:rFonts w:cs="Arial"/>
                <w:lang w:eastAsia="ja-JP"/>
              </w:rPr>
              <w:t>DC_20A-40A_n78A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C722E1D" w14:textId="77777777" w:rsidR="000A5ECD" w:rsidRDefault="000A5ECD">
            <w:pPr>
              <w:pStyle w:val="TAC"/>
              <w:rPr>
                <w:lang w:eastAsia="ja-JP"/>
              </w:rPr>
            </w:pPr>
            <w:r>
              <w:rPr>
                <w:lang w:eastAsia="ja-JP"/>
              </w:rPr>
              <w:t>DC_20A_n78A</w:t>
            </w:r>
          </w:p>
          <w:p w14:paraId="135FC742" w14:textId="77777777" w:rsidR="000A5ECD" w:rsidRDefault="000A5ECD">
            <w:pPr>
              <w:pStyle w:val="TAC"/>
              <w:rPr>
                <w:szCs w:val="18"/>
                <w:lang w:eastAsia="ja-JP"/>
              </w:rPr>
            </w:pPr>
            <w:r>
              <w:rPr>
                <w:lang w:eastAsia="ja-JP"/>
              </w:rPr>
              <w:t>DC_40A_n78A</w:t>
            </w:r>
          </w:p>
        </w:tc>
      </w:tr>
      <w:tr w:rsidR="000A5ECD" w14:paraId="0C7D115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BE0C94" w14:textId="77777777" w:rsidR="000A5ECD" w:rsidRDefault="000A5ECD">
            <w:pPr>
              <w:pStyle w:val="TAC"/>
              <w:rPr>
                <w:szCs w:val="18"/>
                <w:lang w:eastAsia="ja-JP"/>
              </w:rPr>
            </w:pPr>
            <w:r>
              <w:rPr>
                <w:rFonts w:eastAsia="Malgun Gothic" w:cs="Arial"/>
                <w:lang w:eastAsia="ko-KR"/>
              </w:rPr>
              <w:t>DC_20A_n41A-n78A</w:t>
            </w:r>
          </w:p>
        </w:tc>
        <w:tc>
          <w:tcPr>
            <w:tcW w:w="5964" w:type="dxa"/>
            <w:tcBorders>
              <w:top w:val="single" w:sz="4" w:space="0" w:color="auto"/>
              <w:left w:val="single" w:sz="4" w:space="0" w:color="auto"/>
              <w:bottom w:val="single" w:sz="4" w:space="0" w:color="auto"/>
              <w:right w:val="single" w:sz="4" w:space="0" w:color="auto"/>
            </w:tcBorders>
            <w:hideMark/>
          </w:tcPr>
          <w:p w14:paraId="79F54BD9" w14:textId="77777777" w:rsidR="000A5ECD" w:rsidRDefault="000A5ECD">
            <w:pPr>
              <w:pStyle w:val="TAC"/>
              <w:rPr>
                <w:rFonts w:eastAsia="Malgun Gothic"/>
                <w:noProof/>
                <w:lang w:eastAsia="ko-KR"/>
              </w:rPr>
            </w:pPr>
            <w:r>
              <w:rPr>
                <w:rFonts w:eastAsia="Malgun Gothic"/>
                <w:noProof/>
                <w:lang w:eastAsia="ko-KR"/>
              </w:rPr>
              <w:t>DC_20A_n41A</w:t>
            </w:r>
          </w:p>
          <w:p w14:paraId="526BCBFA" w14:textId="77777777" w:rsidR="000A5ECD" w:rsidRDefault="000A5ECD">
            <w:pPr>
              <w:pStyle w:val="TAC"/>
              <w:rPr>
                <w:szCs w:val="18"/>
                <w:lang w:eastAsia="ja-JP"/>
              </w:rPr>
            </w:pPr>
            <w:r>
              <w:rPr>
                <w:rFonts w:eastAsia="Malgun Gothic"/>
                <w:noProof/>
                <w:lang w:eastAsia="ko-KR"/>
              </w:rPr>
              <w:t>DC_20A_n78A</w:t>
            </w:r>
          </w:p>
        </w:tc>
      </w:tr>
      <w:tr w:rsidR="000A5ECD" w14:paraId="0B51102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0DD539" w14:textId="77777777" w:rsidR="000A5ECD" w:rsidRDefault="000A5ECD">
            <w:pPr>
              <w:pStyle w:val="TAC"/>
              <w:rPr>
                <w:lang w:eastAsia="ja-JP"/>
              </w:rPr>
            </w:pPr>
            <w:r>
              <w:rPr>
                <w:lang w:eastAsia="ja-JP"/>
              </w:rPr>
              <w:t>DC_20A-(n)41AA</w:t>
            </w:r>
          </w:p>
          <w:p w14:paraId="6EB9B728" w14:textId="77777777" w:rsidR="000A5ECD" w:rsidRDefault="000A5ECD">
            <w:pPr>
              <w:pStyle w:val="TAC"/>
              <w:rPr>
                <w:lang w:eastAsia="ja-JP"/>
              </w:rPr>
            </w:pPr>
            <w:r>
              <w:rPr>
                <w:lang w:eastAsia="ja-JP"/>
              </w:rPr>
              <w:t>DC_20A-(n)41CA</w:t>
            </w:r>
          </w:p>
          <w:p w14:paraId="65B4765C" w14:textId="77777777" w:rsidR="000A5ECD" w:rsidRDefault="000A5ECD">
            <w:pPr>
              <w:pStyle w:val="TAC"/>
              <w:rPr>
                <w:szCs w:val="18"/>
                <w:lang w:eastAsia="ja-JP"/>
              </w:rPr>
            </w:pPr>
            <w:r>
              <w:rPr>
                <w:lang w:eastAsia="ja-JP"/>
              </w:rPr>
              <w:t>DC_20A-(n)41DA</w:t>
            </w:r>
          </w:p>
        </w:tc>
        <w:tc>
          <w:tcPr>
            <w:tcW w:w="5964" w:type="dxa"/>
            <w:tcBorders>
              <w:top w:val="single" w:sz="4" w:space="0" w:color="auto"/>
              <w:left w:val="single" w:sz="4" w:space="0" w:color="auto"/>
              <w:bottom w:val="single" w:sz="4" w:space="0" w:color="auto"/>
              <w:right w:val="single" w:sz="4" w:space="0" w:color="auto"/>
            </w:tcBorders>
            <w:hideMark/>
          </w:tcPr>
          <w:p w14:paraId="572D98F0" w14:textId="77777777" w:rsidR="000A5ECD" w:rsidRDefault="000A5ECD">
            <w:pPr>
              <w:pStyle w:val="TAC"/>
              <w:rPr>
                <w:szCs w:val="18"/>
                <w:lang w:eastAsia="ja-JP"/>
              </w:rPr>
            </w:pPr>
            <w:r>
              <w:rPr>
                <w:lang w:eastAsia="fi-FI"/>
              </w:rPr>
              <w:t>DC_20A_</w:t>
            </w:r>
            <w:r>
              <w:rPr>
                <w:lang w:eastAsia="ja-JP"/>
              </w:rPr>
              <w:t>n41A</w:t>
            </w:r>
          </w:p>
        </w:tc>
      </w:tr>
      <w:tr w:rsidR="000A5ECD" w14:paraId="5BE6A40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E536EE" w14:textId="77777777" w:rsidR="000A5ECD" w:rsidRDefault="000A5ECD">
            <w:pPr>
              <w:pStyle w:val="TAC"/>
            </w:pPr>
            <w:r>
              <w:rPr>
                <w:rFonts w:eastAsia="Malgun Gothic"/>
                <w:lang w:eastAsia="ko-KR"/>
              </w:rPr>
              <w:t>DC_20A_n75A-n78A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77919FB" w14:textId="77777777" w:rsidR="000A5ECD" w:rsidRDefault="000A5ECD">
            <w:pPr>
              <w:pStyle w:val="TAC"/>
              <w:rPr>
                <w:lang w:eastAsia="fi-FI"/>
              </w:rPr>
            </w:pPr>
            <w:r>
              <w:rPr>
                <w:rFonts w:eastAsia="Malgun Gothic"/>
                <w:noProof/>
                <w:lang w:eastAsia="ko-KR"/>
              </w:rPr>
              <w:t>DC_20A_n78A</w:t>
            </w:r>
          </w:p>
        </w:tc>
      </w:tr>
      <w:tr w:rsidR="000A5ECD" w14:paraId="0F68E89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2E6A78" w14:textId="77777777" w:rsidR="000A5ECD" w:rsidRDefault="000A5ECD">
            <w:pPr>
              <w:pStyle w:val="TAC"/>
            </w:pPr>
            <w:r>
              <w:rPr>
                <w:rFonts w:eastAsia="Malgun Gothic"/>
                <w:lang w:eastAsia="ko-KR"/>
              </w:rPr>
              <w:t>DC_20A_n76A-n78A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1B74899" w14:textId="77777777" w:rsidR="000A5ECD" w:rsidRDefault="000A5ECD">
            <w:pPr>
              <w:pStyle w:val="TAC"/>
              <w:rPr>
                <w:lang w:eastAsia="fi-FI"/>
              </w:rPr>
            </w:pPr>
            <w:r>
              <w:rPr>
                <w:rFonts w:eastAsia="Malgun Gothic"/>
                <w:noProof/>
                <w:lang w:eastAsia="ko-KR"/>
              </w:rPr>
              <w:t>DC_20A_n78A</w:t>
            </w:r>
          </w:p>
        </w:tc>
      </w:tr>
      <w:tr w:rsidR="000A5ECD" w14:paraId="55A7AB5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B03FAD" w14:textId="77777777" w:rsidR="000A5ECD" w:rsidRDefault="000A5ECD">
            <w:pPr>
              <w:pStyle w:val="TAC"/>
              <w:rPr>
                <w:rFonts w:eastAsia="Malgun Gothic"/>
                <w:lang w:eastAsia="ko-KR"/>
              </w:rPr>
            </w:pPr>
            <w:r>
              <w:rPr>
                <w:kern w:val="2"/>
                <w:szCs w:val="24"/>
                <w:lang w:eastAsia="ja-JP"/>
              </w:rPr>
              <w:t>DC_20A_SUL_n78A-n80A</w:t>
            </w:r>
          </w:p>
        </w:tc>
        <w:tc>
          <w:tcPr>
            <w:tcW w:w="5964" w:type="dxa"/>
            <w:tcBorders>
              <w:top w:val="single" w:sz="4" w:space="0" w:color="auto"/>
              <w:left w:val="single" w:sz="4" w:space="0" w:color="auto"/>
              <w:bottom w:val="single" w:sz="4" w:space="0" w:color="auto"/>
              <w:right w:val="single" w:sz="4" w:space="0" w:color="auto"/>
            </w:tcBorders>
            <w:hideMark/>
          </w:tcPr>
          <w:p w14:paraId="7287A09E" w14:textId="77777777" w:rsidR="000A5ECD" w:rsidRDefault="000A5ECD">
            <w:pPr>
              <w:pStyle w:val="TAC"/>
            </w:pPr>
            <w:r>
              <w:t>DC_20A_n78A</w:t>
            </w:r>
          </w:p>
          <w:p w14:paraId="5829C642" w14:textId="77777777" w:rsidR="000A5ECD" w:rsidRDefault="000A5ECD">
            <w:pPr>
              <w:pStyle w:val="TAC"/>
              <w:rPr>
                <w:rFonts w:eastAsia="Malgun Gothic"/>
                <w:noProof/>
                <w:lang w:eastAsia="ko-KR"/>
              </w:rPr>
            </w:pPr>
            <w:r>
              <w:t>DC_20A_n80A</w:t>
            </w:r>
          </w:p>
        </w:tc>
      </w:tr>
      <w:tr w:rsidR="000A5ECD" w14:paraId="57339F1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660360" w14:textId="77777777" w:rsidR="000A5ECD" w:rsidRDefault="000A5ECD">
            <w:pPr>
              <w:pStyle w:val="TAC"/>
              <w:rPr>
                <w:lang w:eastAsia="ja-JP"/>
              </w:rPr>
            </w:pPr>
            <w:r>
              <w:t>DC_</w:t>
            </w:r>
            <w:r>
              <w:rPr>
                <w:lang w:eastAsia="zh-CN"/>
              </w:rPr>
              <w:t>20A</w:t>
            </w:r>
            <w:r>
              <w:t>_SUL_n78</w:t>
            </w:r>
            <w:r>
              <w:rPr>
                <w:lang w:eastAsia="zh-CN"/>
              </w:rPr>
              <w:t>A</w:t>
            </w:r>
            <w:r>
              <w:t>-n8</w:t>
            </w:r>
            <w:r>
              <w:rPr>
                <w:lang w:eastAsia="zh-CN"/>
              </w:rPr>
              <w:t>2A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09C45A1" w14:textId="77777777" w:rsidR="000A5ECD" w:rsidRDefault="000A5ECD">
            <w:pPr>
              <w:pStyle w:val="TAC"/>
              <w:rPr>
                <w:lang w:eastAsia="zh-CN"/>
              </w:rPr>
            </w:pPr>
            <w:r>
              <w:rPr>
                <w:lang w:eastAsia="fi-FI"/>
              </w:rPr>
              <w:t>DC_</w:t>
            </w:r>
            <w:r>
              <w:rPr>
                <w:lang w:eastAsia="zh-CN"/>
              </w:rPr>
              <w:t>20A</w:t>
            </w:r>
            <w:r>
              <w:rPr>
                <w:lang w:eastAsia="fi-FI"/>
              </w:rPr>
              <w:t>_n78</w:t>
            </w:r>
            <w:r>
              <w:rPr>
                <w:lang w:eastAsia="zh-CN"/>
              </w:rPr>
              <w:t>A</w:t>
            </w:r>
          </w:p>
          <w:p w14:paraId="5627FD77" w14:textId="77777777" w:rsidR="000A5ECD" w:rsidRDefault="000A5ECD">
            <w:pPr>
              <w:pStyle w:val="TAC"/>
              <w:rPr>
                <w:lang w:eastAsia="zh-CN"/>
              </w:rPr>
            </w:pPr>
            <w:r>
              <w:rPr>
                <w:lang w:eastAsia="zh-CN"/>
              </w:rPr>
              <w:t>DC_20A_n82A_ULSUP-TDM_n78A</w:t>
            </w:r>
          </w:p>
        </w:tc>
      </w:tr>
      <w:tr w:rsidR="000A5ECD" w14:paraId="3DF4A7F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6BF00D" w14:textId="77777777" w:rsidR="000A5ECD" w:rsidRDefault="000A5ECD">
            <w:pPr>
              <w:pStyle w:val="TAC"/>
              <w:rPr>
                <w:lang w:eastAsia="ja-JP"/>
              </w:rPr>
            </w:pPr>
            <w:r>
              <w:t>DC_</w:t>
            </w:r>
            <w:r>
              <w:rPr>
                <w:lang w:eastAsia="zh-CN"/>
              </w:rPr>
              <w:t>20A</w:t>
            </w:r>
            <w:r>
              <w:t>_SUL_n78</w:t>
            </w:r>
            <w:r>
              <w:rPr>
                <w:lang w:eastAsia="zh-CN"/>
              </w:rPr>
              <w:t>A</w:t>
            </w:r>
            <w:r>
              <w:t>-n8</w:t>
            </w:r>
            <w:r>
              <w:rPr>
                <w:lang w:eastAsia="zh-CN"/>
              </w:rPr>
              <w:t>3A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1E51EBB" w14:textId="77777777" w:rsidR="000A5ECD" w:rsidRDefault="000A5ECD">
            <w:pPr>
              <w:pStyle w:val="TAC"/>
              <w:rPr>
                <w:lang w:eastAsia="zh-CN"/>
              </w:rPr>
            </w:pPr>
            <w:r>
              <w:rPr>
                <w:lang w:eastAsia="fi-FI"/>
              </w:rPr>
              <w:t>DC_</w:t>
            </w:r>
            <w:r>
              <w:rPr>
                <w:lang w:eastAsia="zh-CN"/>
              </w:rPr>
              <w:t>20A</w:t>
            </w:r>
            <w:r>
              <w:rPr>
                <w:lang w:eastAsia="fi-FI"/>
              </w:rPr>
              <w:t>_n78</w:t>
            </w:r>
            <w:r>
              <w:rPr>
                <w:lang w:eastAsia="zh-CN"/>
              </w:rPr>
              <w:t>A</w:t>
            </w:r>
          </w:p>
          <w:p w14:paraId="3DD8B716" w14:textId="77777777" w:rsidR="000A5ECD" w:rsidRDefault="000A5ECD">
            <w:pPr>
              <w:pStyle w:val="TAC"/>
              <w:rPr>
                <w:lang w:eastAsia="ja-JP"/>
              </w:rPr>
            </w:pPr>
            <w:r>
              <w:rPr>
                <w:lang w:eastAsia="fi-FI"/>
              </w:rPr>
              <w:t>DC_</w:t>
            </w:r>
            <w:r>
              <w:rPr>
                <w:lang w:eastAsia="zh-CN"/>
              </w:rPr>
              <w:t>20A</w:t>
            </w:r>
            <w:r>
              <w:rPr>
                <w:lang w:eastAsia="fi-FI"/>
              </w:rPr>
              <w:t>_n83</w:t>
            </w:r>
            <w:r>
              <w:rPr>
                <w:lang w:eastAsia="zh-CN"/>
              </w:rPr>
              <w:t>A</w:t>
            </w:r>
          </w:p>
        </w:tc>
      </w:tr>
      <w:tr w:rsidR="000A5ECD" w14:paraId="22AA1A7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DBF0C3" w14:textId="77777777" w:rsidR="000A5ECD" w:rsidRDefault="000A5ECD">
            <w:pPr>
              <w:pStyle w:val="TAC"/>
              <w:rPr>
                <w:rFonts w:cs="Arial"/>
                <w:bCs/>
              </w:rPr>
            </w:pPr>
            <w:r>
              <w:rPr>
                <w:rFonts w:cs="Arial"/>
                <w:bCs/>
              </w:rPr>
              <w:t>DC_20A_n78A-n92A</w:t>
            </w:r>
          </w:p>
          <w:p w14:paraId="29B060BA" w14:textId="77777777" w:rsidR="000A5ECD" w:rsidRDefault="000A5ECD">
            <w:pPr>
              <w:pStyle w:val="TAC"/>
            </w:pPr>
            <w:r>
              <w:rPr>
                <w:rFonts w:cs="Arial"/>
                <w:bCs/>
              </w:rPr>
              <w:t>DC_20A_n78(2A)-n92A</w:t>
            </w:r>
          </w:p>
        </w:tc>
        <w:tc>
          <w:tcPr>
            <w:tcW w:w="5964" w:type="dxa"/>
            <w:tcBorders>
              <w:top w:val="single" w:sz="4" w:space="0" w:color="auto"/>
              <w:left w:val="single" w:sz="4" w:space="0" w:color="auto"/>
              <w:bottom w:val="single" w:sz="4" w:space="0" w:color="auto"/>
              <w:right w:val="single" w:sz="4" w:space="0" w:color="auto"/>
            </w:tcBorders>
            <w:hideMark/>
          </w:tcPr>
          <w:p w14:paraId="6E7B8B05" w14:textId="77777777" w:rsidR="000A5ECD" w:rsidRDefault="000A5ECD">
            <w:pPr>
              <w:pStyle w:val="TAC"/>
              <w:rPr>
                <w:rFonts w:cs="Arial"/>
                <w:bCs/>
              </w:rPr>
            </w:pPr>
            <w:r>
              <w:rPr>
                <w:rFonts w:cs="Arial"/>
                <w:bCs/>
              </w:rPr>
              <w:t>DC_20A_n78A</w:t>
            </w:r>
          </w:p>
          <w:p w14:paraId="14913BA6" w14:textId="77777777" w:rsidR="000A5ECD" w:rsidRDefault="000A5ECD">
            <w:pPr>
              <w:pStyle w:val="TAC"/>
              <w:rPr>
                <w:lang w:eastAsia="ja-JP"/>
              </w:rPr>
            </w:pPr>
            <w:r>
              <w:rPr>
                <w:rFonts w:cs="Arial"/>
                <w:bCs/>
              </w:rPr>
              <w:t>DC_20A_n92A_ULSUP-TDM_n78A</w:t>
            </w:r>
          </w:p>
        </w:tc>
      </w:tr>
      <w:tr w:rsidR="000A5ECD" w14:paraId="7FCBC47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C5DB75" w14:textId="77777777" w:rsidR="000A5ECD" w:rsidRDefault="000A5ECD">
            <w:pPr>
              <w:pStyle w:val="TAC"/>
              <w:rPr>
                <w:bCs/>
              </w:rPr>
            </w:pPr>
            <w:r>
              <w:rPr>
                <w:lang w:eastAsia="ja-JP"/>
              </w:rPr>
              <w:t>DC_21A_n1A-n77</w:t>
            </w:r>
            <w:r>
              <w:rPr>
                <w:rFonts w:eastAsia="Yu Mincho"/>
                <w:lang w:eastAsia="ja-JP"/>
              </w:rPr>
              <w:t>A</w:t>
            </w:r>
            <w:r>
              <w:rPr>
                <w:vertAlign w:val="superscript"/>
              </w:rPr>
              <w:t>5</w:t>
            </w:r>
          </w:p>
        </w:tc>
        <w:tc>
          <w:tcPr>
            <w:tcW w:w="5964" w:type="dxa"/>
            <w:tcBorders>
              <w:top w:val="single" w:sz="4" w:space="0" w:color="auto"/>
              <w:left w:val="single" w:sz="4" w:space="0" w:color="auto"/>
              <w:bottom w:val="single" w:sz="4" w:space="0" w:color="auto"/>
              <w:right w:val="single" w:sz="4" w:space="0" w:color="auto"/>
            </w:tcBorders>
            <w:hideMark/>
          </w:tcPr>
          <w:p w14:paraId="2B81195B" w14:textId="77777777" w:rsidR="000A5ECD" w:rsidRDefault="000A5ECD">
            <w:pPr>
              <w:pStyle w:val="TAC"/>
              <w:rPr>
                <w:lang w:eastAsia="ja-JP"/>
              </w:rPr>
            </w:pPr>
            <w:r>
              <w:rPr>
                <w:lang w:eastAsia="ja-JP"/>
              </w:rPr>
              <w:t>DC_21A_n1A</w:t>
            </w:r>
          </w:p>
          <w:p w14:paraId="12B689A9" w14:textId="77777777" w:rsidR="000A5ECD" w:rsidRDefault="000A5ECD">
            <w:pPr>
              <w:pStyle w:val="TAC"/>
              <w:rPr>
                <w:bCs/>
              </w:rPr>
            </w:pPr>
            <w:r>
              <w:rPr>
                <w:lang w:eastAsia="ja-JP"/>
              </w:rPr>
              <w:t>DC_21A_n77A</w:t>
            </w:r>
          </w:p>
        </w:tc>
      </w:tr>
      <w:tr w:rsidR="000A5ECD" w14:paraId="262F994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3C687D" w14:textId="77777777" w:rsidR="000A5ECD" w:rsidRDefault="000A5ECD">
            <w:pPr>
              <w:pStyle w:val="TAC"/>
              <w:rPr>
                <w:bCs/>
              </w:rPr>
            </w:pPr>
            <w:r>
              <w:rPr>
                <w:lang w:eastAsia="ja-JP"/>
              </w:rPr>
              <w:t>DC_21A_n1A-n78</w:t>
            </w:r>
            <w:r>
              <w:rPr>
                <w:rFonts w:eastAsia="Yu Mincho"/>
                <w:lang w:eastAsia="ja-JP"/>
              </w:rPr>
              <w:t>A</w:t>
            </w:r>
            <w:r>
              <w:rPr>
                <w:vertAlign w:val="superscript"/>
              </w:rPr>
              <w:t>5</w:t>
            </w:r>
          </w:p>
        </w:tc>
        <w:tc>
          <w:tcPr>
            <w:tcW w:w="5964" w:type="dxa"/>
            <w:tcBorders>
              <w:top w:val="single" w:sz="4" w:space="0" w:color="auto"/>
              <w:left w:val="single" w:sz="4" w:space="0" w:color="auto"/>
              <w:bottom w:val="single" w:sz="4" w:space="0" w:color="auto"/>
              <w:right w:val="single" w:sz="4" w:space="0" w:color="auto"/>
            </w:tcBorders>
            <w:hideMark/>
          </w:tcPr>
          <w:p w14:paraId="73814EDC" w14:textId="77777777" w:rsidR="000A5ECD" w:rsidRDefault="000A5ECD">
            <w:pPr>
              <w:pStyle w:val="TAC"/>
              <w:rPr>
                <w:lang w:eastAsia="ja-JP"/>
              </w:rPr>
            </w:pPr>
            <w:r>
              <w:rPr>
                <w:lang w:eastAsia="ja-JP"/>
              </w:rPr>
              <w:t>DC_21A_n1A</w:t>
            </w:r>
          </w:p>
          <w:p w14:paraId="42BB4AC1" w14:textId="77777777" w:rsidR="000A5ECD" w:rsidRDefault="000A5ECD">
            <w:pPr>
              <w:pStyle w:val="TAC"/>
              <w:rPr>
                <w:bCs/>
              </w:rPr>
            </w:pPr>
            <w:r>
              <w:rPr>
                <w:lang w:eastAsia="ja-JP"/>
              </w:rPr>
              <w:t>DC_21A_n78A</w:t>
            </w:r>
          </w:p>
        </w:tc>
      </w:tr>
      <w:tr w:rsidR="000A5ECD" w14:paraId="3F2AB49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17A6AA" w14:textId="77777777" w:rsidR="000A5ECD" w:rsidRDefault="000A5ECD">
            <w:pPr>
              <w:pStyle w:val="TAC"/>
              <w:rPr>
                <w:bCs/>
              </w:rPr>
            </w:pPr>
            <w:r>
              <w:rPr>
                <w:lang w:eastAsia="ja-JP"/>
              </w:rPr>
              <w:t>DC_21A_n1A-n79</w:t>
            </w:r>
            <w:r>
              <w:rPr>
                <w:rFonts w:eastAsia="Yu Mincho"/>
                <w:lang w:eastAsia="ja-JP"/>
              </w:rPr>
              <w:t>A</w:t>
            </w:r>
            <w:r>
              <w:rPr>
                <w:vertAlign w:val="superscript"/>
              </w:rPr>
              <w:t>5</w:t>
            </w:r>
          </w:p>
        </w:tc>
        <w:tc>
          <w:tcPr>
            <w:tcW w:w="5964" w:type="dxa"/>
            <w:tcBorders>
              <w:top w:val="single" w:sz="4" w:space="0" w:color="auto"/>
              <w:left w:val="single" w:sz="4" w:space="0" w:color="auto"/>
              <w:bottom w:val="single" w:sz="4" w:space="0" w:color="auto"/>
              <w:right w:val="single" w:sz="4" w:space="0" w:color="auto"/>
            </w:tcBorders>
            <w:hideMark/>
          </w:tcPr>
          <w:p w14:paraId="25617CE2" w14:textId="77777777" w:rsidR="000A5ECD" w:rsidRDefault="000A5ECD">
            <w:pPr>
              <w:pStyle w:val="TAC"/>
              <w:rPr>
                <w:lang w:eastAsia="ja-JP"/>
              </w:rPr>
            </w:pPr>
            <w:r>
              <w:rPr>
                <w:lang w:eastAsia="ja-JP"/>
              </w:rPr>
              <w:t>DC_21A_n1A</w:t>
            </w:r>
          </w:p>
          <w:p w14:paraId="2800BBA0" w14:textId="77777777" w:rsidR="000A5ECD" w:rsidRDefault="000A5ECD">
            <w:pPr>
              <w:pStyle w:val="TAC"/>
              <w:rPr>
                <w:bCs/>
              </w:rPr>
            </w:pPr>
            <w:r>
              <w:rPr>
                <w:lang w:eastAsia="ja-JP"/>
              </w:rPr>
              <w:t>DC_21A_n79A</w:t>
            </w:r>
          </w:p>
        </w:tc>
      </w:tr>
      <w:tr w:rsidR="000A5ECD" w14:paraId="2D4FA9A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5E683B" w14:textId="77777777" w:rsidR="000A5ECD" w:rsidRDefault="000A5ECD">
            <w:pPr>
              <w:pStyle w:val="TAC"/>
            </w:pPr>
            <w:r>
              <w:t>DC_21A-28A_n77A</w:t>
            </w:r>
            <w:r>
              <w:rPr>
                <w:vertAlign w:val="superscript"/>
              </w:rPr>
              <w:t>5</w:t>
            </w:r>
          </w:p>
          <w:p w14:paraId="14D190CE" w14:textId="77777777" w:rsidR="000A5ECD" w:rsidRDefault="000A5ECD">
            <w:pPr>
              <w:pStyle w:val="TAC"/>
              <w:rPr>
                <w:lang w:eastAsia="fr-FR"/>
              </w:rPr>
            </w:pPr>
            <w:r>
              <w:t>DC_21A-28A_n77C</w:t>
            </w:r>
          </w:p>
        </w:tc>
        <w:tc>
          <w:tcPr>
            <w:tcW w:w="5964" w:type="dxa"/>
            <w:tcBorders>
              <w:top w:val="single" w:sz="4" w:space="0" w:color="auto"/>
              <w:left w:val="single" w:sz="4" w:space="0" w:color="auto"/>
              <w:bottom w:val="single" w:sz="4" w:space="0" w:color="auto"/>
              <w:right w:val="single" w:sz="4" w:space="0" w:color="auto"/>
            </w:tcBorders>
            <w:hideMark/>
          </w:tcPr>
          <w:p w14:paraId="46ACDB7E" w14:textId="77777777" w:rsidR="000A5ECD" w:rsidRDefault="000A5ECD">
            <w:pPr>
              <w:pStyle w:val="TAC"/>
              <w:rPr>
                <w:lang w:eastAsia="ja-JP"/>
              </w:rPr>
            </w:pPr>
            <w:r>
              <w:rPr>
                <w:lang w:eastAsia="ja-JP"/>
              </w:rPr>
              <w:t>DC_21A_n77A</w:t>
            </w:r>
          </w:p>
          <w:p w14:paraId="706D5480" w14:textId="77777777" w:rsidR="000A5ECD" w:rsidRDefault="000A5ECD">
            <w:pPr>
              <w:pStyle w:val="TAC"/>
              <w:rPr>
                <w:lang w:eastAsia="fi-FI"/>
              </w:rPr>
            </w:pPr>
            <w:r>
              <w:rPr>
                <w:lang w:eastAsia="ja-JP"/>
              </w:rPr>
              <w:t>DC_28A_n77A</w:t>
            </w:r>
          </w:p>
        </w:tc>
      </w:tr>
      <w:tr w:rsidR="000A5ECD" w14:paraId="245E747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42BA4DC" w14:textId="77777777" w:rsidR="000A5ECD" w:rsidRDefault="000A5ECD">
            <w:pPr>
              <w:pStyle w:val="TAC"/>
            </w:pPr>
            <w:r>
              <w:rPr>
                <w:rFonts w:cs="Arial"/>
                <w:lang w:eastAsia="ja-JP"/>
              </w:rPr>
              <w:t>DC_21A_n28A-n77</w:t>
            </w:r>
            <w:r>
              <w:rPr>
                <w:rFonts w:eastAsia="Yu Mincho"/>
                <w:lang w:eastAsia="ja-JP"/>
              </w:rPr>
              <w:t>A</w:t>
            </w:r>
            <w:r>
              <w:rPr>
                <w:vertAlign w:val="superscript"/>
              </w:rPr>
              <w:t>5</w:t>
            </w:r>
            <w:ins w:id="857" w:author="Anritsu" w:date="2022-07-20T17:38:00Z">
              <w:r>
                <w:rPr>
                  <w:vertAlign w:val="superscript"/>
                </w:rPr>
                <w:t>,13</w:t>
              </w:r>
            </w:ins>
          </w:p>
        </w:tc>
        <w:tc>
          <w:tcPr>
            <w:tcW w:w="5964" w:type="dxa"/>
            <w:tcBorders>
              <w:top w:val="single" w:sz="4" w:space="0" w:color="auto"/>
              <w:left w:val="single" w:sz="4" w:space="0" w:color="auto"/>
              <w:bottom w:val="single" w:sz="4" w:space="0" w:color="auto"/>
              <w:right w:val="single" w:sz="4" w:space="0" w:color="auto"/>
            </w:tcBorders>
            <w:vAlign w:val="center"/>
            <w:hideMark/>
          </w:tcPr>
          <w:p w14:paraId="7960732B" w14:textId="77777777" w:rsidR="000A5ECD" w:rsidRDefault="000A5ECD">
            <w:pPr>
              <w:pStyle w:val="TAC"/>
              <w:rPr>
                <w:rFonts w:cs="Arial"/>
                <w:lang w:eastAsia="ja-JP"/>
              </w:rPr>
            </w:pPr>
            <w:r>
              <w:rPr>
                <w:rFonts w:cs="Arial"/>
                <w:lang w:eastAsia="ja-JP"/>
              </w:rPr>
              <w:t>DC_</w:t>
            </w:r>
            <w:r>
              <w:rPr>
                <w:rFonts w:cs="Arial"/>
                <w:lang w:val="en-US" w:eastAsia="ja-JP"/>
              </w:rPr>
              <w:t>21</w:t>
            </w:r>
            <w:r>
              <w:rPr>
                <w:rFonts w:cs="Arial"/>
                <w:lang w:eastAsia="ja-JP"/>
              </w:rPr>
              <w:t>A_n</w:t>
            </w:r>
            <w:r>
              <w:rPr>
                <w:rFonts w:cs="Arial"/>
                <w:lang w:val="en-US" w:eastAsia="ja-JP"/>
              </w:rPr>
              <w:t>28</w:t>
            </w:r>
            <w:r>
              <w:rPr>
                <w:rFonts w:cs="Arial"/>
                <w:lang w:eastAsia="ja-JP"/>
              </w:rPr>
              <w:t>A</w:t>
            </w:r>
          </w:p>
          <w:p w14:paraId="042F445E" w14:textId="77777777" w:rsidR="000A5ECD" w:rsidRDefault="000A5ECD">
            <w:pPr>
              <w:pStyle w:val="TAC"/>
              <w:rPr>
                <w:lang w:eastAsia="ja-JP"/>
              </w:rPr>
            </w:pPr>
            <w:r>
              <w:rPr>
                <w:rFonts w:cs="Arial"/>
                <w:lang w:eastAsia="ja-JP"/>
              </w:rPr>
              <w:t>DC_</w:t>
            </w:r>
            <w:r>
              <w:rPr>
                <w:rFonts w:cs="Arial"/>
                <w:lang w:val="sv-SE" w:eastAsia="ja-JP"/>
              </w:rPr>
              <w:t>21</w:t>
            </w:r>
            <w:r>
              <w:rPr>
                <w:rFonts w:cs="Arial"/>
                <w:lang w:eastAsia="ja-JP"/>
              </w:rPr>
              <w:t>A_n</w:t>
            </w:r>
            <w:r>
              <w:rPr>
                <w:rFonts w:cs="Arial"/>
                <w:lang w:val="sv-SE" w:eastAsia="ja-JP"/>
              </w:rPr>
              <w:t>77</w:t>
            </w:r>
            <w:r>
              <w:rPr>
                <w:rFonts w:cs="Arial"/>
                <w:lang w:eastAsia="ja-JP"/>
              </w:rPr>
              <w:t>A</w:t>
            </w:r>
          </w:p>
        </w:tc>
      </w:tr>
      <w:tr w:rsidR="000A5ECD" w14:paraId="6F219F4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A78493" w14:textId="77777777" w:rsidR="000A5ECD" w:rsidRDefault="000A5ECD">
            <w:pPr>
              <w:pStyle w:val="TAC"/>
            </w:pPr>
            <w:r>
              <w:t>DC_21A-28A_n78A</w:t>
            </w:r>
            <w:r>
              <w:rPr>
                <w:vertAlign w:val="superscript"/>
              </w:rPr>
              <w:t>5</w:t>
            </w:r>
          </w:p>
          <w:p w14:paraId="7395D8D6" w14:textId="77777777" w:rsidR="000A5ECD" w:rsidRDefault="000A5ECD">
            <w:pPr>
              <w:pStyle w:val="TAC"/>
              <w:rPr>
                <w:lang w:eastAsia="fr-FR"/>
              </w:rPr>
            </w:pPr>
            <w:r>
              <w:t>DC_21A-28A_n78C</w:t>
            </w:r>
          </w:p>
        </w:tc>
        <w:tc>
          <w:tcPr>
            <w:tcW w:w="5964" w:type="dxa"/>
            <w:tcBorders>
              <w:top w:val="single" w:sz="4" w:space="0" w:color="auto"/>
              <w:left w:val="single" w:sz="4" w:space="0" w:color="auto"/>
              <w:bottom w:val="single" w:sz="4" w:space="0" w:color="auto"/>
              <w:right w:val="single" w:sz="4" w:space="0" w:color="auto"/>
            </w:tcBorders>
            <w:hideMark/>
          </w:tcPr>
          <w:p w14:paraId="56AC76FD" w14:textId="77777777" w:rsidR="000A5ECD" w:rsidRDefault="000A5ECD">
            <w:pPr>
              <w:pStyle w:val="TAC"/>
              <w:rPr>
                <w:lang w:eastAsia="ja-JP"/>
              </w:rPr>
            </w:pPr>
            <w:r>
              <w:rPr>
                <w:lang w:eastAsia="ja-JP"/>
              </w:rPr>
              <w:t>DC_21A_n78A</w:t>
            </w:r>
          </w:p>
          <w:p w14:paraId="315D9B75" w14:textId="77777777" w:rsidR="000A5ECD" w:rsidRDefault="000A5ECD">
            <w:pPr>
              <w:pStyle w:val="TAC"/>
              <w:rPr>
                <w:lang w:eastAsia="fi-FI"/>
              </w:rPr>
            </w:pPr>
            <w:r>
              <w:rPr>
                <w:lang w:eastAsia="ja-JP"/>
              </w:rPr>
              <w:t>DC_28A_n78A</w:t>
            </w:r>
          </w:p>
        </w:tc>
      </w:tr>
      <w:tr w:rsidR="000A5ECD" w14:paraId="310F096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7E88DCE" w14:textId="77777777" w:rsidR="000A5ECD" w:rsidRDefault="000A5ECD">
            <w:pPr>
              <w:pStyle w:val="TAC"/>
            </w:pPr>
            <w:r>
              <w:rPr>
                <w:rFonts w:cs="Arial"/>
                <w:lang w:eastAsia="ja-JP"/>
              </w:rPr>
              <w:t>DC_21A_n28A-n78</w:t>
            </w:r>
            <w:r>
              <w:rPr>
                <w:rFonts w:eastAsia="Yu Mincho"/>
                <w:lang w:eastAsia="ja-JP"/>
              </w:rPr>
              <w:t>A</w:t>
            </w:r>
            <w:r>
              <w:rPr>
                <w:vertAlign w:val="superscript"/>
              </w:rPr>
              <w:t>5</w:t>
            </w:r>
            <w:ins w:id="858" w:author="Anritsu" w:date="2022-07-20T17:38:00Z">
              <w:r>
                <w:rPr>
                  <w:vertAlign w:val="superscript"/>
                </w:rPr>
                <w:t>,13</w:t>
              </w:r>
            </w:ins>
          </w:p>
        </w:tc>
        <w:tc>
          <w:tcPr>
            <w:tcW w:w="5964" w:type="dxa"/>
            <w:tcBorders>
              <w:top w:val="single" w:sz="4" w:space="0" w:color="auto"/>
              <w:left w:val="single" w:sz="4" w:space="0" w:color="auto"/>
              <w:bottom w:val="single" w:sz="4" w:space="0" w:color="auto"/>
              <w:right w:val="single" w:sz="4" w:space="0" w:color="auto"/>
            </w:tcBorders>
            <w:vAlign w:val="center"/>
            <w:hideMark/>
          </w:tcPr>
          <w:p w14:paraId="2F951365" w14:textId="77777777" w:rsidR="000A5ECD" w:rsidRDefault="000A5ECD">
            <w:pPr>
              <w:pStyle w:val="TAC"/>
              <w:rPr>
                <w:rFonts w:cs="Arial"/>
                <w:lang w:eastAsia="ja-JP"/>
              </w:rPr>
            </w:pPr>
            <w:r>
              <w:rPr>
                <w:rFonts w:cs="Arial"/>
                <w:lang w:eastAsia="ja-JP"/>
              </w:rPr>
              <w:t>DC_</w:t>
            </w:r>
            <w:r>
              <w:rPr>
                <w:rFonts w:cs="Arial"/>
                <w:lang w:val="en-US" w:eastAsia="ja-JP"/>
              </w:rPr>
              <w:t>21</w:t>
            </w:r>
            <w:r>
              <w:rPr>
                <w:rFonts w:cs="Arial"/>
                <w:lang w:eastAsia="ja-JP"/>
              </w:rPr>
              <w:t>A_n</w:t>
            </w:r>
            <w:r>
              <w:rPr>
                <w:rFonts w:cs="Arial"/>
                <w:lang w:val="en-US" w:eastAsia="ja-JP"/>
              </w:rPr>
              <w:t>28</w:t>
            </w:r>
            <w:r>
              <w:rPr>
                <w:rFonts w:cs="Arial"/>
                <w:lang w:eastAsia="ja-JP"/>
              </w:rPr>
              <w:t>A</w:t>
            </w:r>
          </w:p>
          <w:p w14:paraId="0515D167" w14:textId="77777777" w:rsidR="000A5ECD" w:rsidRDefault="000A5ECD">
            <w:pPr>
              <w:pStyle w:val="TAC"/>
              <w:rPr>
                <w:lang w:eastAsia="ja-JP"/>
              </w:rPr>
            </w:pPr>
            <w:r>
              <w:rPr>
                <w:rFonts w:cs="Arial"/>
                <w:lang w:eastAsia="ja-JP"/>
              </w:rPr>
              <w:t>DC_</w:t>
            </w:r>
            <w:r>
              <w:rPr>
                <w:rFonts w:cs="Arial"/>
                <w:lang w:val="sv-SE" w:eastAsia="ja-JP"/>
              </w:rPr>
              <w:t>21</w:t>
            </w:r>
            <w:r>
              <w:rPr>
                <w:rFonts w:cs="Arial"/>
                <w:lang w:eastAsia="ja-JP"/>
              </w:rPr>
              <w:t>A_n</w:t>
            </w:r>
            <w:r>
              <w:rPr>
                <w:rFonts w:cs="Arial"/>
                <w:lang w:val="sv-SE" w:eastAsia="ja-JP"/>
              </w:rPr>
              <w:t>78</w:t>
            </w:r>
            <w:r>
              <w:rPr>
                <w:rFonts w:cs="Arial"/>
                <w:lang w:eastAsia="ja-JP"/>
              </w:rPr>
              <w:t>A</w:t>
            </w:r>
          </w:p>
        </w:tc>
      </w:tr>
      <w:tr w:rsidR="000A5ECD" w14:paraId="2FDF1B2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E7811E" w14:textId="77777777" w:rsidR="000A5ECD" w:rsidRDefault="000A5ECD">
            <w:pPr>
              <w:pStyle w:val="TAC"/>
            </w:pPr>
            <w:r>
              <w:lastRenderedPageBreak/>
              <w:t>DC_21A-28A_n79A</w:t>
            </w:r>
            <w:r>
              <w:rPr>
                <w:vertAlign w:val="superscript"/>
              </w:rPr>
              <w:t>5</w:t>
            </w:r>
          </w:p>
          <w:p w14:paraId="54511C30" w14:textId="77777777" w:rsidR="000A5ECD" w:rsidRDefault="000A5ECD">
            <w:pPr>
              <w:pStyle w:val="TAC"/>
              <w:rPr>
                <w:lang w:eastAsia="fr-FR"/>
              </w:rPr>
            </w:pPr>
            <w:r>
              <w:t>DC_21A-28A_n79C</w:t>
            </w:r>
          </w:p>
        </w:tc>
        <w:tc>
          <w:tcPr>
            <w:tcW w:w="5964" w:type="dxa"/>
            <w:tcBorders>
              <w:top w:val="single" w:sz="4" w:space="0" w:color="auto"/>
              <w:left w:val="single" w:sz="4" w:space="0" w:color="auto"/>
              <w:bottom w:val="single" w:sz="4" w:space="0" w:color="auto"/>
              <w:right w:val="single" w:sz="4" w:space="0" w:color="auto"/>
            </w:tcBorders>
            <w:hideMark/>
          </w:tcPr>
          <w:p w14:paraId="46B3316F" w14:textId="77777777" w:rsidR="000A5ECD" w:rsidRDefault="000A5ECD">
            <w:pPr>
              <w:pStyle w:val="TAC"/>
              <w:rPr>
                <w:lang w:eastAsia="ja-JP"/>
              </w:rPr>
            </w:pPr>
            <w:r>
              <w:rPr>
                <w:lang w:eastAsia="ja-JP"/>
              </w:rPr>
              <w:t>DC_21A_n79A</w:t>
            </w:r>
          </w:p>
          <w:p w14:paraId="637C3A8D" w14:textId="77777777" w:rsidR="000A5ECD" w:rsidRDefault="000A5ECD">
            <w:pPr>
              <w:pStyle w:val="TAC"/>
              <w:rPr>
                <w:lang w:eastAsia="fi-FI"/>
              </w:rPr>
            </w:pPr>
            <w:r>
              <w:rPr>
                <w:lang w:eastAsia="ja-JP"/>
              </w:rPr>
              <w:t>DC_28A_n79A</w:t>
            </w:r>
          </w:p>
        </w:tc>
      </w:tr>
      <w:tr w:rsidR="000A5ECD" w14:paraId="7BCD922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D21582C" w14:textId="77777777" w:rsidR="000A5ECD" w:rsidRDefault="000A5ECD">
            <w:pPr>
              <w:pStyle w:val="TAC"/>
            </w:pPr>
            <w:r>
              <w:rPr>
                <w:rFonts w:cs="Arial"/>
                <w:lang w:eastAsia="ja-JP"/>
              </w:rPr>
              <w:t>DC_21A_n28A-n79</w:t>
            </w:r>
            <w:r>
              <w:rPr>
                <w:rFonts w:eastAsia="Yu Mincho"/>
                <w:lang w:eastAsia="ja-JP"/>
              </w:rPr>
              <w:t>A</w:t>
            </w:r>
            <w:r>
              <w:rPr>
                <w:vertAlign w:val="superscript"/>
              </w:rPr>
              <w:t>5</w:t>
            </w:r>
            <w:ins w:id="859" w:author="Anritsu" w:date="2022-07-20T17:39:00Z">
              <w:r>
                <w:rPr>
                  <w:vertAlign w:val="superscript"/>
                </w:rPr>
                <w:t>,13</w:t>
              </w:r>
            </w:ins>
          </w:p>
        </w:tc>
        <w:tc>
          <w:tcPr>
            <w:tcW w:w="5964" w:type="dxa"/>
            <w:tcBorders>
              <w:top w:val="single" w:sz="4" w:space="0" w:color="auto"/>
              <w:left w:val="single" w:sz="4" w:space="0" w:color="auto"/>
              <w:bottom w:val="single" w:sz="4" w:space="0" w:color="auto"/>
              <w:right w:val="single" w:sz="4" w:space="0" w:color="auto"/>
            </w:tcBorders>
            <w:vAlign w:val="center"/>
            <w:hideMark/>
          </w:tcPr>
          <w:p w14:paraId="234061E2" w14:textId="77777777" w:rsidR="000A5ECD" w:rsidRDefault="000A5ECD">
            <w:pPr>
              <w:pStyle w:val="TAC"/>
              <w:rPr>
                <w:rFonts w:cs="Arial"/>
                <w:lang w:eastAsia="ja-JP"/>
              </w:rPr>
            </w:pPr>
            <w:r>
              <w:rPr>
                <w:rFonts w:cs="Arial"/>
                <w:lang w:eastAsia="ja-JP"/>
              </w:rPr>
              <w:t>DC_</w:t>
            </w:r>
            <w:r>
              <w:rPr>
                <w:rFonts w:cs="Arial"/>
                <w:lang w:val="en-US" w:eastAsia="ja-JP"/>
              </w:rPr>
              <w:t>21</w:t>
            </w:r>
            <w:r>
              <w:rPr>
                <w:rFonts w:cs="Arial"/>
                <w:lang w:eastAsia="ja-JP"/>
              </w:rPr>
              <w:t>A_n</w:t>
            </w:r>
            <w:r>
              <w:rPr>
                <w:rFonts w:cs="Arial"/>
                <w:lang w:val="en-US" w:eastAsia="ja-JP"/>
              </w:rPr>
              <w:t>28</w:t>
            </w:r>
            <w:r>
              <w:rPr>
                <w:rFonts w:cs="Arial"/>
                <w:lang w:eastAsia="ja-JP"/>
              </w:rPr>
              <w:t>A</w:t>
            </w:r>
          </w:p>
          <w:p w14:paraId="77F7E308" w14:textId="77777777" w:rsidR="000A5ECD" w:rsidRDefault="000A5ECD">
            <w:pPr>
              <w:pStyle w:val="TAC"/>
              <w:rPr>
                <w:lang w:eastAsia="ja-JP"/>
              </w:rPr>
            </w:pPr>
            <w:r>
              <w:rPr>
                <w:rFonts w:cs="Arial"/>
                <w:lang w:eastAsia="ja-JP"/>
              </w:rPr>
              <w:t>DC_</w:t>
            </w:r>
            <w:r>
              <w:rPr>
                <w:rFonts w:cs="Arial"/>
                <w:lang w:val="sv-SE" w:eastAsia="ja-JP"/>
              </w:rPr>
              <w:t>21</w:t>
            </w:r>
            <w:r>
              <w:rPr>
                <w:rFonts w:cs="Arial"/>
                <w:lang w:eastAsia="ja-JP"/>
              </w:rPr>
              <w:t>A_n</w:t>
            </w:r>
            <w:r>
              <w:rPr>
                <w:rFonts w:cs="Arial"/>
                <w:lang w:val="sv-SE" w:eastAsia="ja-JP"/>
              </w:rPr>
              <w:t>79</w:t>
            </w:r>
            <w:r>
              <w:rPr>
                <w:rFonts w:cs="Arial"/>
                <w:lang w:eastAsia="ja-JP"/>
              </w:rPr>
              <w:t>A</w:t>
            </w:r>
          </w:p>
        </w:tc>
      </w:tr>
      <w:tr w:rsidR="000A5ECD" w14:paraId="48D6462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6BEF4E" w14:textId="77777777" w:rsidR="000A5ECD" w:rsidRDefault="000A5ECD">
            <w:pPr>
              <w:pStyle w:val="TAC"/>
              <w:rPr>
                <w:vertAlign w:val="superscript"/>
                <w:lang w:eastAsia="ja-JP"/>
              </w:rPr>
            </w:pPr>
            <w:r>
              <w:rPr>
                <w:lang w:eastAsia="ja-JP"/>
              </w:rPr>
              <w:t>DC_21A-42A_n1A</w:t>
            </w:r>
            <w:r>
              <w:rPr>
                <w:vertAlign w:val="superscript"/>
              </w:rPr>
              <w:t>5</w:t>
            </w:r>
            <w:r>
              <w:rPr>
                <w:vertAlign w:val="superscript"/>
                <w:lang w:eastAsia="ja-JP"/>
              </w:rPr>
              <w:t>10,12</w:t>
            </w:r>
          </w:p>
          <w:p w14:paraId="7FC84BCA" w14:textId="77777777" w:rsidR="000A5ECD" w:rsidRDefault="000A5ECD">
            <w:pPr>
              <w:pStyle w:val="TAC"/>
              <w:rPr>
                <w:noProof/>
                <w:lang w:eastAsia="zh-CN"/>
              </w:rPr>
            </w:pPr>
            <w:r>
              <w:rPr>
                <w:lang w:eastAsia="ja-JP"/>
              </w:rPr>
              <w:t>DC_21A-42C_n1A</w:t>
            </w:r>
            <w:r>
              <w:rPr>
                <w:vertAlign w:val="superscript"/>
              </w:rPr>
              <w:t>5</w:t>
            </w:r>
            <w:r>
              <w:rPr>
                <w:vertAlign w:val="superscript"/>
                <w:lang w:eastAsia="ja-JP"/>
              </w:rPr>
              <w:t>10,12</w:t>
            </w:r>
          </w:p>
        </w:tc>
        <w:tc>
          <w:tcPr>
            <w:tcW w:w="5964" w:type="dxa"/>
            <w:tcBorders>
              <w:top w:val="single" w:sz="4" w:space="0" w:color="auto"/>
              <w:left w:val="single" w:sz="4" w:space="0" w:color="auto"/>
              <w:bottom w:val="single" w:sz="4" w:space="0" w:color="auto"/>
              <w:right w:val="single" w:sz="4" w:space="0" w:color="auto"/>
            </w:tcBorders>
            <w:hideMark/>
          </w:tcPr>
          <w:p w14:paraId="42107706" w14:textId="77777777" w:rsidR="000A5ECD" w:rsidRDefault="000A5ECD">
            <w:pPr>
              <w:pStyle w:val="TAC"/>
            </w:pPr>
            <w:r>
              <w:t>DC_21A_n1A</w:t>
            </w:r>
          </w:p>
          <w:p w14:paraId="0CB2F7BA" w14:textId="77777777" w:rsidR="000A5ECD" w:rsidRDefault="000A5ECD">
            <w:pPr>
              <w:pStyle w:val="TAC"/>
              <w:rPr>
                <w:noProof/>
                <w:lang w:eastAsia="zh-CN"/>
              </w:rPr>
            </w:pPr>
            <w:r>
              <w:t>DC_42A_n1A</w:t>
            </w:r>
          </w:p>
        </w:tc>
      </w:tr>
      <w:tr w:rsidR="000A5ECD" w14:paraId="5D05078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4F219C" w14:textId="77777777" w:rsidR="000A5ECD" w:rsidRDefault="000A5ECD">
            <w:pPr>
              <w:pStyle w:val="TAC"/>
              <w:rPr>
                <w:noProof/>
                <w:vertAlign w:val="superscript"/>
                <w:lang w:eastAsia="zh-CN"/>
              </w:rPr>
            </w:pPr>
            <w:r>
              <w:rPr>
                <w:noProof/>
                <w:lang w:eastAsia="zh-CN"/>
              </w:rPr>
              <w:t>DC_21A-42A_n77A</w:t>
            </w:r>
            <w:r>
              <w:rPr>
                <w:vertAlign w:val="superscript"/>
                <w:lang w:eastAsia="ja-JP"/>
              </w:rPr>
              <w:t>15,16</w:t>
            </w:r>
          </w:p>
          <w:p w14:paraId="79C941C6" w14:textId="77777777" w:rsidR="000A5ECD" w:rsidRDefault="000A5ECD">
            <w:pPr>
              <w:pStyle w:val="TAC"/>
              <w:rPr>
                <w:noProof/>
                <w:lang w:eastAsia="zh-CN"/>
              </w:rPr>
            </w:pPr>
            <w:r>
              <w:rPr>
                <w:noProof/>
                <w:lang w:eastAsia="zh-CN"/>
              </w:rPr>
              <w:t>DC_21A-42A_n77C</w:t>
            </w:r>
            <w:r>
              <w:rPr>
                <w:noProof/>
                <w:vertAlign w:val="superscript"/>
                <w:lang w:eastAsia="zh-CN"/>
              </w:rPr>
              <w:t>15,16</w:t>
            </w:r>
          </w:p>
          <w:p w14:paraId="38ED3C8B" w14:textId="77777777" w:rsidR="000A5ECD" w:rsidRDefault="000A5ECD">
            <w:pPr>
              <w:pStyle w:val="TAC"/>
              <w:rPr>
                <w:lang w:eastAsia="ja-JP"/>
              </w:rPr>
            </w:pPr>
            <w:r>
              <w:rPr>
                <w:lang w:eastAsia="ja-JP"/>
              </w:rPr>
              <w:t>DC_21A-42C_n77A</w:t>
            </w:r>
            <w:r>
              <w:rPr>
                <w:noProof/>
                <w:vertAlign w:val="superscript"/>
                <w:lang w:eastAsia="zh-CN"/>
              </w:rPr>
              <w:t>15,16</w:t>
            </w:r>
          </w:p>
          <w:p w14:paraId="003884D4" w14:textId="77777777" w:rsidR="000A5ECD" w:rsidRDefault="000A5ECD">
            <w:pPr>
              <w:pStyle w:val="TAC"/>
              <w:rPr>
                <w:lang w:eastAsia="ja-JP"/>
              </w:rPr>
            </w:pPr>
            <w:r>
              <w:rPr>
                <w:lang w:eastAsia="ja-JP"/>
              </w:rPr>
              <w:t>DC_21A-42C_n77C</w:t>
            </w:r>
            <w:r>
              <w:rPr>
                <w:noProof/>
                <w:vertAlign w:val="superscript"/>
                <w:lang w:eastAsia="zh-CN"/>
              </w:rPr>
              <w:t>15,16</w:t>
            </w:r>
          </w:p>
          <w:p w14:paraId="134C74D0" w14:textId="77777777" w:rsidR="000A5ECD" w:rsidRDefault="000A5ECD">
            <w:pPr>
              <w:pStyle w:val="TAC"/>
              <w:rPr>
                <w:lang w:eastAsia="ja-JP"/>
              </w:rPr>
            </w:pPr>
            <w:r>
              <w:t>DC_21A-42D_n77A</w:t>
            </w:r>
            <w:r>
              <w:rPr>
                <w:noProof/>
                <w:vertAlign w:val="superscript"/>
                <w:lang w:eastAsia="zh-CN"/>
              </w:rPr>
              <w:t>15,16</w:t>
            </w:r>
          </w:p>
          <w:p w14:paraId="772A0117" w14:textId="77777777" w:rsidR="000A5ECD" w:rsidRDefault="000A5ECD">
            <w:pPr>
              <w:pStyle w:val="TAC"/>
            </w:pPr>
            <w:r>
              <w:t>DC_21A-42D_n77C</w:t>
            </w:r>
            <w:r>
              <w:rPr>
                <w:noProof/>
                <w:vertAlign w:val="superscript"/>
                <w:lang w:eastAsia="zh-CN"/>
              </w:rPr>
              <w:t>15,16</w:t>
            </w:r>
          </w:p>
          <w:p w14:paraId="2178BA09" w14:textId="77777777" w:rsidR="000A5ECD" w:rsidRDefault="000A5ECD">
            <w:pPr>
              <w:pStyle w:val="TAC"/>
              <w:rPr>
                <w:lang w:eastAsia="ja-JP"/>
              </w:rPr>
            </w:pPr>
            <w:r>
              <w:t>DC_21A-42</w:t>
            </w:r>
            <w:r>
              <w:rPr>
                <w:lang w:eastAsia="ja-JP"/>
              </w:rPr>
              <w:t>E</w:t>
            </w:r>
            <w:r>
              <w:t>_n77A</w:t>
            </w:r>
            <w:r>
              <w:rPr>
                <w:noProof/>
                <w:vertAlign w:val="superscript"/>
                <w:lang w:eastAsia="zh-CN"/>
              </w:rPr>
              <w:t>15,16</w:t>
            </w:r>
          </w:p>
          <w:p w14:paraId="2F85BFDD" w14:textId="77777777" w:rsidR="000A5ECD" w:rsidRDefault="000A5ECD">
            <w:pPr>
              <w:pStyle w:val="TAC"/>
              <w:rPr>
                <w:noProof/>
                <w:lang w:eastAsia="zh-CN"/>
              </w:rPr>
            </w:pPr>
            <w:r>
              <w:t>DC_21A-42</w:t>
            </w:r>
            <w:r>
              <w:rPr>
                <w:lang w:eastAsia="ja-JP"/>
              </w:rPr>
              <w:t>E</w:t>
            </w:r>
            <w:r>
              <w:t>_n77C</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91E5DE6" w14:textId="77777777" w:rsidR="000A5ECD" w:rsidRDefault="000A5ECD">
            <w:pPr>
              <w:pStyle w:val="TAC"/>
              <w:rPr>
                <w:noProof/>
                <w:lang w:eastAsia="zh-CN"/>
              </w:rPr>
            </w:pPr>
            <w:r>
              <w:rPr>
                <w:noProof/>
                <w:lang w:eastAsia="zh-CN"/>
              </w:rPr>
              <w:t>DC_21A_n77A</w:t>
            </w:r>
          </w:p>
        </w:tc>
      </w:tr>
      <w:tr w:rsidR="000A5ECD" w14:paraId="24355FB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FE06F5" w14:textId="77777777" w:rsidR="000A5ECD" w:rsidRDefault="000A5ECD">
            <w:pPr>
              <w:pStyle w:val="TAC"/>
              <w:rPr>
                <w:noProof/>
                <w:lang w:eastAsia="zh-CN"/>
              </w:rPr>
            </w:pPr>
            <w:r>
              <w:rPr>
                <w:noProof/>
                <w:lang w:eastAsia="zh-CN"/>
              </w:rPr>
              <w:t>DC_21A-42A_n78A</w:t>
            </w:r>
            <w:r>
              <w:rPr>
                <w:noProof/>
                <w:vertAlign w:val="superscript"/>
                <w:lang w:eastAsia="zh-CN"/>
              </w:rPr>
              <w:t>15,16</w:t>
            </w:r>
          </w:p>
          <w:p w14:paraId="405D9ABA" w14:textId="77777777" w:rsidR="000A5ECD" w:rsidRDefault="000A5ECD">
            <w:pPr>
              <w:pStyle w:val="TAC"/>
            </w:pPr>
            <w:r>
              <w:t>DC_21A-42A_n78C</w:t>
            </w:r>
            <w:r>
              <w:rPr>
                <w:noProof/>
                <w:vertAlign w:val="superscript"/>
                <w:lang w:eastAsia="zh-CN"/>
              </w:rPr>
              <w:t>15,16</w:t>
            </w:r>
          </w:p>
          <w:p w14:paraId="6205B479" w14:textId="77777777" w:rsidR="000A5ECD" w:rsidRDefault="000A5ECD">
            <w:pPr>
              <w:pStyle w:val="TAC"/>
              <w:rPr>
                <w:lang w:eastAsia="fr-FR"/>
              </w:rPr>
            </w:pPr>
            <w:r>
              <w:t>DC_21A-42C_n78A</w:t>
            </w:r>
            <w:r>
              <w:rPr>
                <w:noProof/>
                <w:vertAlign w:val="superscript"/>
                <w:lang w:eastAsia="zh-CN"/>
              </w:rPr>
              <w:t>15,16</w:t>
            </w:r>
          </w:p>
          <w:p w14:paraId="0FE97D2C" w14:textId="77777777" w:rsidR="000A5ECD" w:rsidRDefault="000A5ECD">
            <w:pPr>
              <w:pStyle w:val="TAC"/>
              <w:rPr>
                <w:lang w:eastAsia="ja-JP"/>
              </w:rPr>
            </w:pPr>
            <w:r>
              <w:rPr>
                <w:lang w:eastAsia="ja-JP"/>
              </w:rPr>
              <w:t>DC_21A-42C_n78C</w:t>
            </w:r>
            <w:r>
              <w:rPr>
                <w:noProof/>
                <w:vertAlign w:val="superscript"/>
                <w:lang w:eastAsia="zh-CN"/>
              </w:rPr>
              <w:t>15,16</w:t>
            </w:r>
          </w:p>
          <w:p w14:paraId="0B73B417" w14:textId="77777777" w:rsidR="000A5ECD" w:rsidRDefault="000A5ECD">
            <w:pPr>
              <w:pStyle w:val="TAC"/>
              <w:rPr>
                <w:lang w:eastAsia="ja-JP"/>
              </w:rPr>
            </w:pPr>
            <w:r>
              <w:t>DC_21A-42D_n7</w:t>
            </w:r>
            <w:r>
              <w:rPr>
                <w:lang w:eastAsia="ja-JP"/>
              </w:rPr>
              <w:t>8</w:t>
            </w:r>
            <w:r>
              <w:t>A</w:t>
            </w:r>
            <w:r>
              <w:rPr>
                <w:noProof/>
                <w:vertAlign w:val="superscript"/>
                <w:lang w:eastAsia="zh-CN"/>
              </w:rPr>
              <w:t>15,16</w:t>
            </w:r>
          </w:p>
          <w:p w14:paraId="70D0852F" w14:textId="77777777" w:rsidR="000A5ECD" w:rsidRDefault="000A5ECD">
            <w:pPr>
              <w:pStyle w:val="TAC"/>
            </w:pPr>
            <w:r>
              <w:t>DC_21A-42D_n7</w:t>
            </w:r>
            <w:r>
              <w:rPr>
                <w:lang w:eastAsia="ja-JP"/>
              </w:rPr>
              <w:t>8</w:t>
            </w:r>
            <w:r>
              <w:t>C</w:t>
            </w:r>
            <w:r>
              <w:rPr>
                <w:noProof/>
                <w:vertAlign w:val="superscript"/>
                <w:lang w:eastAsia="zh-CN"/>
              </w:rPr>
              <w:t>15,16</w:t>
            </w:r>
          </w:p>
          <w:p w14:paraId="0A924A13" w14:textId="77777777" w:rsidR="000A5ECD" w:rsidRDefault="000A5ECD">
            <w:pPr>
              <w:pStyle w:val="TAC"/>
              <w:rPr>
                <w:lang w:eastAsia="ja-JP"/>
              </w:rPr>
            </w:pPr>
            <w:r>
              <w:t>DC_21A-42</w:t>
            </w:r>
            <w:r>
              <w:rPr>
                <w:lang w:eastAsia="ja-JP"/>
              </w:rPr>
              <w:t>E</w:t>
            </w:r>
            <w:r>
              <w:t>_n7</w:t>
            </w:r>
            <w:r>
              <w:rPr>
                <w:lang w:eastAsia="ja-JP"/>
              </w:rPr>
              <w:t>8</w:t>
            </w:r>
            <w:r>
              <w:t>A</w:t>
            </w:r>
            <w:r>
              <w:rPr>
                <w:noProof/>
                <w:vertAlign w:val="superscript"/>
                <w:lang w:eastAsia="zh-CN"/>
              </w:rPr>
              <w:t>15,16</w:t>
            </w:r>
          </w:p>
          <w:p w14:paraId="293060E5" w14:textId="77777777" w:rsidR="000A5ECD" w:rsidRDefault="000A5ECD">
            <w:pPr>
              <w:pStyle w:val="TAC"/>
              <w:rPr>
                <w:noProof/>
                <w:lang w:eastAsia="zh-CN"/>
              </w:rPr>
            </w:pPr>
            <w:r>
              <w:t>DC_21A-42</w:t>
            </w:r>
            <w:r>
              <w:rPr>
                <w:lang w:eastAsia="ja-JP"/>
              </w:rPr>
              <w:t>E</w:t>
            </w:r>
            <w:r>
              <w:t>_n7</w:t>
            </w:r>
            <w:r>
              <w:rPr>
                <w:lang w:eastAsia="ja-JP"/>
              </w:rPr>
              <w:t>8</w:t>
            </w:r>
            <w:r>
              <w:t>C</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001E830" w14:textId="77777777" w:rsidR="000A5ECD" w:rsidRDefault="000A5ECD">
            <w:pPr>
              <w:pStyle w:val="TAC"/>
              <w:rPr>
                <w:noProof/>
                <w:lang w:eastAsia="zh-CN"/>
              </w:rPr>
            </w:pPr>
            <w:r>
              <w:rPr>
                <w:noProof/>
                <w:lang w:eastAsia="zh-CN"/>
              </w:rPr>
              <w:t>DC_21A_n78A</w:t>
            </w:r>
          </w:p>
        </w:tc>
      </w:tr>
      <w:tr w:rsidR="000A5ECD" w14:paraId="73056ED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A5C700" w14:textId="77777777" w:rsidR="000A5ECD" w:rsidRDefault="000A5ECD">
            <w:pPr>
              <w:pStyle w:val="TAC"/>
              <w:rPr>
                <w:noProof/>
                <w:lang w:eastAsia="zh-CN"/>
              </w:rPr>
            </w:pPr>
            <w:r>
              <w:rPr>
                <w:noProof/>
                <w:lang w:eastAsia="zh-CN"/>
              </w:rPr>
              <w:t>DC_21A-42A_n79A</w:t>
            </w:r>
          </w:p>
          <w:p w14:paraId="28D00479" w14:textId="77777777" w:rsidR="000A5ECD" w:rsidRDefault="000A5ECD">
            <w:pPr>
              <w:pStyle w:val="TAC"/>
              <w:rPr>
                <w:noProof/>
                <w:lang w:eastAsia="zh-CN"/>
              </w:rPr>
            </w:pPr>
            <w:r>
              <w:rPr>
                <w:noProof/>
                <w:lang w:eastAsia="zh-CN"/>
              </w:rPr>
              <w:t>DC_21A-42A_n79C</w:t>
            </w:r>
          </w:p>
          <w:p w14:paraId="4F4855A5" w14:textId="77777777" w:rsidR="000A5ECD" w:rsidRDefault="000A5ECD">
            <w:pPr>
              <w:pStyle w:val="TAC"/>
              <w:rPr>
                <w:lang w:eastAsia="ja-JP"/>
              </w:rPr>
            </w:pPr>
            <w:r>
              <w:rPr>
                <w:lang w:eastAsia="ja-JP"/>
              </w:rPr>
              <w:t>DC_21A-42C_n79A</w:t>
            </w:r>
          </w:p>
          <w:p w14:paraId="250A83EB" w14:textId="77777777" w:rsidR="000A5ECD" w:rsidRDefault="000A5ECD">
            <w:pPr>
              <w:pStyle w:val="TAC"/>
              <w:rPr>
                <w:lang w:eastAsia="ja-JP"/>
              </w:rPr>
            </w:pPr>
            <w:r>
              <w:rPr>
                <w:lang w:eastAsia="ja-JP"/>
              </w:rPr>
              <w:t>DC_21A-42C_n79C</w:t>
            </w:r>
          </w:p>
          <w:p w14:paraId="1F739435" w14:textId="77777777" w:rsidR="000A5ECD" w:rsidRDefault="000A5ECD">
            <w:pPr>
              <w:pStyle w:val="TAC"/>
              <w:rPr>
                <w:lang w:eastAsia="ja-JP"/>
              </w:rPr>
            </w:pPr>
            <w:r>
              <w:t>DC_21A-42D_n7</w:t>
            </w:r>
            <w:r>
              <w:rPr>
                <w:lang w:eastAsia="ja-JP"/>
              </w:rPr>
              <w:t>9</w:t>
            </w:r>
            <w:r>
              <w:t>A</w:t>
            </w:r>
          </w:p>
          <w:p w14:paraId="300973D2" w14:textId="77777777" w:rsidR="000A5ECD" w:rsidRDefault="000A5ECD">
            <w:pPr>
              <w:pStyle w:val="TAC"/>
            </w:pPr>
            <w:r>
              <w:t>DC_21A-42D_n7</w:t>
            </w:r>
            <w:r>
              <w:rPr>
                <w:lang w:eastAsia="ja-JP"/>
              </w:rPr>
              <w:t>9</w:t>
            </w:r>
            <w:r>
              <w:t>C</w:t>
            </w:r>
          </w:p>
          <w:p w14:paraId="75AD0C76" w14:textId="77777777" w:rsidR="000A5ECD" w:rsidRDefault="000A5ECD">
            <w:pPr>
              <w:pStyle w:val="TAC"/>
              <w:rPr>
                <w:lang w:eastAsia="ja-JP"/>
              </w:rPr>
            </w:pPr>
            <w:r>
              <w:t>DC_21A-42</w:t>
            </w:r>
            <w:r>
              <w:rPr>
                <w:lang w:eastAsia="ja-JP"/>
              </w:rPr>
              <w:t>E</w:t>
            </w:r>
            <w:r>
              <w:t>_n7</w:t>
            </w:r>
            <w:r>
              <w:rPr>
                <w:lang w:eastAsia="ja-JP"/>
              </w:rPr>
              <w:t>9</w:t>
            </w:r>
            <w:r>
              <w:t>A</w:t>
            </w:r>
          </w:p>
          <w:p w14:paraId="0AC40E85" w14:textId="77777777" w:rsidR="000A5ECD" w:rsidRDefault="000A5ECD">
            <w:pPr>
              <w:pStyle w:val="TAC"/>
              <w:rPr>
                <w:noProof/>
                <w:lang w:eastAsia="zh-CN"/>
              </w:rPr>
            </w:pPr>
            <w:r>
              <w:t>DC_21A-42</w:t>
            </w:r>
            <w:r>
              <w:rPr>
                <w:lang w:eastAsia="ja-JP"/>
              </w:rPr>
              <w:t>E</w:t>
            </w:r>
            <w:r>
              <w:t>_n7</w:t>
            </w:r>
            <w:r>
              <w:rPr>
                <w:lang w:eastAsia="ja-JP"/>
              </w:rPr>
              <w:t>9</w:t>
            </w:r>
            <w:r>
              <w:t>C</w:t>
            </w:r>
          </w:p>
        </w:tc>
        <w:tc>
          <w:tcPr>
            <w:tcW w:w="5964" w:type="dxa"/>
            <w:tcBorders>
              <w:top w:val="single" w:sz="4" w:space="0" w:color="auto"/>
              <w:left w:val="single" w:sz="4" w:space="0" w:color="auto"/>
              <w:bottom w:val="single" w:sz="4" w:space="0" w:color="auto"/>
              <w:right w:val="single" w:sz="4" w:space="0" w:color="auto"/>
            </w:tcBorders>
            <w:hideMark/>
          </w:tcPr>
          <w:p w14:paraId="1E6DBD57" w14:textId="77777777" w:rsidR="000A5ECD" w:rsidRDefault="000A5ECD">
            <w:pPr>
              <w:pStyle w:val="TAC"/>
              <w:rPr>
                <w:noProof/>
                <w:lang w:eastAsia="zh-CN"/>
              </w:rPr>
            </w:pPr>
            <w:r>
              <w:rPr>
                <w:noProof/>
                <w:lang w:eastAsia="zh-CN"/>
              </w:rPr>
              <w:t>DC_21A_n79A</w:t>
            </w:r>
          </w:p>
        </w:tc>
      </w:tr>
      <w:tr w:rsidR="000A5ECD" w14:paraId="6E3B299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27A562C" w14:textId="77777777" w:rsidR="000A5ECD" w:rsidRDefault="000A5ECD">
            <w:pPr>
              <w:pStyle w:val="TAC"/>
              <w:rPr>
                <w:noProof/>
                <w:lang w:eastAsia="zh-CN"/>
              </w:rPr>
            </w:pPr>
            <w:r>
              <w:rPr>
                <w:rFonts w:eastAsia="Yu Mincho"/>
                <w:lang w:eastAsia="ja-JP"/>
              </w:rPr>
              <w:t>DC_28A-32A_n1A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A4899A6" w14:textId="77777777" w:rsidR="000A5ECD" w:rsidRDefault="000A5ECD">
            <w:pPr>
              <w:pStyle w:val="TAC"/>
              <w:rPr>
                <w:noProof/>
                <w:lang w:eastAsia="zh-CN"/>
              </w:rPr>
            </w:pPr>
            <w:r>
              <w:t>DC_28A_n1A</w:t>
            </w:r>
          </w:p>
        </w:tc>
      </w:tr>
      <w:tr w:rsidR="000A5ECD" w14:paraId="565399A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EB7F0E7" w14:textId="77777777" w:rsidR="000A5ECD" w:rsidRDefault="000A5ECD">
            <w:pPr>
              <w:pStyle w:val="TAC"/>
              <w:rPr>
                <w:rFonts w:eastAsia="Yu Mincho"/>
                <w:lang w:eastAsia="ja-JP"/>
              </w:rPr>
            </w:pPr>
            <w:r>
              <w:rPr>
                <w:rFonts w:eastAsia="Yu Mincho"/>
                <w:lang w:eastAsia="ja-JP"/>
              </w:rPr>
              <w:t>DC_28A-32A_n3A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1A1C6C8" w14:textId="77777777" w:rsidR="000A5ECD" w:rsidRDefault="000A5ECD">
            <w:pPr>
              <w:pStyle w:val="TAC"/>
            </w:pPr>
            <w:r>
              <w:t>DC_28A_n3A</w:t>
            </w:r>
          </w:p>
        </w:tc>
      </w:tr>
      <w:tr w:rsidR="000A5ECD" w14:paraId="1B13C63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03B9CCC" w14:textId="77777777" w:rsidR="000A5ECD" w:rsidRDefault="000A5ECD">
            <w:pPr>
              <w:pStyle w:val="TAC"/>
              <w:rPr>
                <w:lang w:eastAsia="fi-FI"/>
              </w:rPr>
            </w:pPr>
            <w:r>
              <w:rPr>
                <w:lang w:eastAsia="fr-FR"/>
              </w:rPr>
              <w:t>DC_28A-38A_n1A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9FB3039" w14:textId="77777777" w:rsidR="000A5ECD" w:rsidRDefault="000A5ECD">
            <w:pPr>
              <w:pStyle w:val="TAC"/>
            </w:pPr>
            <w:r>
              <w:t>DC_28A_n1A</w:t>
            </w:r>
          </w:p>
          <w:p w14:paraId="6475ED0C" w14:textId="77777777" w:rsidR="000A5ECD" w:rsidRDefault="000A5ECD">
            <w:pPr>
              <w:pStyle w:val="TAC"/>
              <w:rPr>
                <w:rFonts w:cs="Arial"/>
                <w:color w:val="000000"/>
                <w:szCs w:val="18"/>
              </w:rPr>
            </w:pPr>
            <w:r>
              <w:t>DC_38A_n1A</w:t>
            </w:r>
          </w:p>
        </w:tc>
      </w:tr>
      <w:tr w:rsidR="000A5ECD" w14:paraId="7BFE42A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A90D0A" w14:textId="77777777" w:rsidR="000A5ECD" w:rsidRDefault="000A5ECD">
            <w:pPr>
              <w:pStyle w:val="TAC"/>
              <w:rPr>
                <w:noProof/>
                <w:lang w:eastAsia="zh-CN"/>
              </w:rPr>
            </w:pPr>
            <w:r>
              <w:rPr>
                <w:lang w:eastAsia="fi-FI"/>
              </w:rPr>
              <w:t>DC_28A-66A_n7A</w:t>
            </w:r>
          </w:p>
        </w:tc>
        <w:tc>
          <w:tcPr>
            <w:tcW w:w="5964" w:type="dxa"/>
            <w:tcBorders>
              <w:top w:val="single" w:sz="4" w:space="0" w:color="auto"/>
              <w:left w:val="single" w:sz="4" w:space="0" w:color="auto"/>
              <w:bottom w:val="single" w:sz="4" w:space="0" w:color="auto"/>
              <w:right w:val="single" w:sz="4" w:space="0" w:color="auto"/>
            </w:tcBorders>
            <w:hideMark/>
          </w:tcPr>
          <w:p w14:paraId="506634A3" w14:textId="77777777" w:rsidR="000A5ECD" w:rsidRDefault="000A5ECD">
            <w:pPr>
              <w:pStyle w:val="TAC"/>
              <w:rPr>
                <w:noProof/>
                <w:lang w:eastAsia="zh-CN"/>
              </w:rPr>
            </w:pPr>
            <w:r>
              <w:rPr>
                <w:rFonts w:cs="Arial"/>
                <w:color w:val="000000"/>
                <w:szCs w:val="18"/>
              </w:rPr>
              <w:t>DC_28A_n7A</w:t>
            </w:r>
            <w:r>
              <w:rPr>
                <w:rFonts w:cs="Arial"/>
                <w:color w:val="000000"/>
                <w:szCs w:val="18"/>
              </w:rPr>
              <w:br/>
              <w:t>DC_66A_n7A</w:t>
            </w:r>
          </w:p>
        </w:tc>
      </w:tr>
      <w:tr w:rsidR="000A5ECD" w14:paraId="6D17824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500105" w14:textId="77777777" w:rsidR="000A5ECD" w:rsidRDefault="000A5ECD">
            <w:pPr>
              <w:pStyle w:val="TAC"/>
              <w:rPr>
                <w:noProof/>
                <w:lang w:eastAsia="zh-CN"/>
              </w:rPr>
            </w:pPr>
            <w:r>
              <w:rPr>
                <w:rFonts w:cs="Arial"/>
                <w:lang w:eastAsia="ja-JP"/>
              </w:rPr>
              <w:t>DC_28A-66A_n66A</w:t>
            </w:r>
          </w:p>
        </w:tc>
        <w:tc>
          <w:tcPr>
            <w:tcW w:w="5964" w:type="dxa"/>
            <w:tcBorders>
              <w:top w:val="single" w:sz="4" w:space="0" w:color="auto"/>
              <w:left w:val="single" w:sz="4" w:space="0" w:color="auto"/>
              <w:bottom w:val="single" w:sz="4" w:space="0" w:color="auto"/>
              <w:right w:val="single" w:sz="4" w:space="0" w:color="auto"/>
            </w:tcBorders>
            <w:hideMark/>
          </w:tcPr>
          <w:p w14:paraId="6C43FC7F" w14:textId="77777777" w:rsidR="000A5ECD" w:rsidRDefault="000A5ECD">
            <w:pPr>
              <w:pStyle w:val="TAC"/>
              <w:rPr>
                <w:rFonts w:eastAsia="Times New Roman"/>
                <w:b/>
                <w:lang w:eastAsia="ja-JP"/>
              </w:rPr>
            </w:pPr>
            <w:r>
              <w:rPr>
                <w:lang w:eastAsia="fi-FI"/>
              </w:rPr>
              <w:t>DC_28A_</w:t>
            </w:r>
            <w:r>
              <w:rPr>
                <w:lang w:eastAsia="ja-JP"/>
              </w:rPr>
              <w:t>n66A</w:t>
            </w:r>
          </w:p>
          <w:p w14:paraId="073A929F" w14:textId="77777777" w:rsidR="000A5ECD" w:rsidRDefault="000A5ECD">
            <w:pPr>
              <w:pStyle w:val="TAC"/>
              <w:rPr>
                <w:noProof/>
                <w:lang w:eastAsia="zh-CN"/>
              </w:rPr>
            </w:pPr>
            <w:r>
              <w:rPr>
                <w:lang w:eastAsia="fi-FI"/>
              </w:rPr>
              <w:t>DC_66A_</w:t>
            </w:r>
            <w:r>
              <w:rPr>
                <w:lang w:eastAsia="ja-JP"/>
              </w:rPr>
              <w:t>n66A</w:t>
            </w:r>
            <w:r>
              <w:rPr>
                <w:vertAlign w:val="superscript"/>
                <w:lang w:eastAsia="ja-JP"/>
              </w:rPr>
              <w:t>2</w:t>
            </w:r>
          </w:p>
        </w:tc>
      </w:tr>
      <w:tr w:rsidR="000A5ECD" w14:paraId="5905FE7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ECBCB3" w14:textId="77777777" w:rsidR="000A5ECD" w:rsidRDefault="000A5ECD">
            <w:pPr>
              <w:pStyle w:val="TAC"/>
            </w:pPr>
            <w:r>
              <w:rPr>
                <w:rFonts w:eastAsia="Malgun Gothic"/>
                <w:lang w:eastAsia="ko-KR"/>
              </w:rPr>
              <w:t>DC_21A_n77A-n79A</w:t>
            </w:r>
          </w:p>
        </w:tc>
        <w:tc>
          <w:tcPr>
            <w:tcW w:w="5964" w:type="dxa"/>
            <w:tcBorders>
              <w:top w:val="single" w:sz="4" w:space="0" w:color="auto"/>
              <w:left w:val="single" w:sz="4" w:space="0" w:color="auto"/>
              <w:bottom w:val="single" w:sz="4" w:space="0" w:color="auto"/>
              <w:right w:val="single" w:sz="4" w:space="0" w:color="auto"/>
            </w:tcBorders>
            <w:hideMark/>
          </w:tcPr>
          <w:p w14:paraId="4A0FE4C9" w14:textId="77777777" w:rsidR="000A5ECD" w:rsidRDefault="000A5ECD">
            <w:pPr>
              <w:pStyle w:val="TAC"/>
              <w:rPr>
                <w:rFonts w:eastAsia="Malgun Gothic"/>
                <w:noProof/>
                <w:lang w:eastAsia="ko-KR"/>
              </w:rPr>
            </w:pPr>
            <w:r>
              <w:rPr>
                <w:rFonts w:eastAsia="Malgun Gothic"/>
                <w:noProof/>
                <w:lang w:eastAsia="ko-KR"/>
              </w:rPr>
              <w:t>DC_21A_n77A</w:t>
            </w:r>
          </w:p>
          <w:p w14:paraId="5EC8D0FA" w14:textId="77777777" w:rsidR="000A5ECD" w:rsidRDefault="000A5ECD">
            <w:pPr>
              <w:pStyle w:val="TAC"/>
              <w:rPr>
                <w:lang w:eastAsia="fi-FI"/>
              </w:rPr>
            </w:pPr>
            <w:r>
              <w:rPr>
                <w:rFonts w:eastAsia="Malgun Gothic"/>
                <w:noProof/>
                <w:lang w:eastAsia="ko-KR"/>
              </w:rPr>
              <w:t>DC_21A_n79A</w:t>
            </w:r>
          </w:p>
        </w:tc>
      </w:tr>
      <w:tr w:rsidR="000A5ECD" w14:paraId="3B338CA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009198" w14:textId="77777777" w:rsidR="000A5ECD" w:rsidRDefault="000A5ECD">
            <w:pPr>
              <w:pStyle w:val="TAC"/>
            </w:pPr>
            <w:r>
              <w:rPr>
                <w:rFonts w:eastAsia="Malgun Gothic"/>
                <w:lang w:eastAsia="ko-KR"/>
              </w:rPr>
              <w:t>DC_21A_n78A-n79A</w:t>
            </w:r>
          </w:p>
        </w:tc>
        <w:tc>
          <w:tcPr>
            <w:tcW w:w="5964" w:type="dxa"/>
            <w:tcBorders>
              <w:top w:val="single" w:sz="4" w:space="0" w:color="auto"/>
              <w:left w:val="single" w:sz="4" w:space="0" w:color="auto"/>
              <w:bottom w:val="single" w:sz="4" w:space="0" w:color="auto"/>
              <w:right w:val="single" w:sz="4" w:space="0" w:color="auto"/>
            </w:tcBorders>
            <w:hideMark/>
          </w:tcPr>
          <w:p w14:paraId="6EDE570C" w14:textId="77777777" w:rsidR="000A5ECD" w:rsidRDefault="000A5ECD">
            <w:pPr>
              <w:pStyle w:val="TAC"/>
              <w:rPr>
                <w:rFonts w:eastAsia="Malgun Gothic"/>
                <w:noProof/>
                <w:lang w:eastAsia="ko-KR"/>
              </w:rPr>
            </w:pPr>
            <w:r>
              <w:rPr>
                <w:rFonts w:eastAsia="Malgun Gothic"/>
                <w:noProof/>
                <w:lang w:eastAsia="ko-KR"/>
              </w:rPr>
              <w:t>DC_21A_n78A</w:t>
            </w:r>
          </w:p>
          <w:p w14:paraId="62BE579A" w14:textId="77777777" w:rsidR="000A5ECD" w:rsidRDefault="000A5ECD">
            <w:pPr>
              <w:pStyle w:val="TAC"/>
              <w:rPr>
                <w:lang w:eastAsia="fi-FI"/>
              </w:rPr>
            </w:pPr>
            <w:r>
              <w:rPr>
                <w:rFonts w:eastAsia="Malgun Gothic"/>
                <w:noProof/>
                <w:lang w:eastAsia="ko-KR"/>
              </w:rPr>
              <w:t>DC_21A_n79A</w:t>
            </w:r>
          </w:p>
        </w:tc>
      </w:tr>
      <w:tr w:rsidR="000A5ECD" w14:paraId="0FA2BBE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A8D1F7" w14:textId="77777777" w:rsidR="000A5ECD" w:rsidRDefault="000A5ECD">
            <w:pPr>
              <w:pStyle w:val="TAC"/>
            </w:pPr>
            <w:r>
              <w:t>DC_25A-41A_n41A</w:t>
            </w:r>
          </w:p>
          <w:p w14:paraId="3E8BDA01" w14:textId="77777777" w:rsidR="000A5ECD" w:rsidRDefault="000A5ECD">
            <w:pPr>
              <w:pStyle w:val="TAC"/>
              <w:rPr>
                <w:lang w:eastAsia="fr-FR"/>
              </w:rPr>
            </w:pPr>
            <w:r>
              <w:t>DC_25A-41C_n41A</w:t>
            </w:r>
          </w:p>
          <w:p w14:paraId="16373A13" w14:textId="77777777" w:rsidR="000A5ECD" w:rsidRDefault="000A5ECD">
            <w:pPr>
              <w:pStyle w:val="TAC"/>
              <w:rPr>
                <w:rFonts w:eastAsia="Malgun Gothic"/>
                <w:lang w:eastAsia="ko-KR"/>
              </w:rPr>
            </w:pPr>
            <w:r>
              <w:t>DC_25A-41D_n41A</w:t>
            </w:r>
          </w:p>
        </w:tc>
        <w:tc>
          <w:tcPr>
            <w:tcW w:w="5964" w:type="dxa"/>
            <w:tcBorders>
              <w:top w:val="single" w:sz="4" w:space="0" w:color="auto"/>
              <w:left w:val="single" w:sz="4" w:space="0" w:color="auto"/>
              <w:bottom w:val="single" w:sz="4" w:space="0" w:color="auto"/>
              <w:right w:val="single" w:sz="4" w:space="0" w:color="auto"/>
            </w:tcBorders>
            <w:hideMark/>
          </w:tcPr>
          <w:p w14:paraId="5FBB98FB" w14:textId="77777777" w:rsidR="000A5ECD" w:rsidRDefault="000A5ECD">
            <w:pPr>
              <w:pStyle w:val="TAC"/>
            </w:pPr>
            <w:r>
              <w:t>DC_25A_n41A</w:t>
            </w:r>
          </w:p>
          <w:p w14:paraId="3AE8CA39" w14:textId="77777777" w:rsidR="000A5ECD" w:rsidRDefault="000A5ECD">
            <w:pPr>
              <w:pStyle w:val="TAC"/>
              <w:rPr>
                <w:rFonts w:eastAsia="Malgun Gothic"/>
                <w:noProof/>
                <w:lang w:eastAsia="ko-KR"/>
              </w:rPr>
            </w:pPr>
            <w:r>
              <w:t>DC_41A_n41A</w:t>
            </w:r>
          </w:p>
        </w:tc>
      </w:tr>
      <w:tr w:rsidR="000A5ECD" w14:paraId="56D6503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0F8CE5" w14:textId="77777777" w:rsidR="000A5ECD" w:rsidRDefault="000A5ECD">
            <w:pPr>
              <w:pStyle w:val="TAC"/>
            </w:pPr>
            <w:r>
              <w:t>DC_25A-25A-41A_n41A</w:t>
            </w:r>
          </w:p>
          <w:p w14:paraId="7C9D1051" w14:textId="77777777" w:rsidR="000A5ECD" w:rsidRDefault="000A5ECD">
            <w:pPr>
              <w:pStyle w:val="TAC"/>
            </w:pPr>
            <w:r>
              <w:t>DC_25A-25A-41C_n41A</w:t>
            </w:r>
          </w:p>
          <w:p w14:paraId="3087FF9E" w14:textId="77777777" w:rsidR="000A5ECD" w:rsidRDefault="000A5ECD">
            <w:pPr>
              <w:pStyle w:val="TAC"/>
              <w:rPr>
                <w:lang w:val="fr-FR"/>
              </w:rPr>
            </w:pPr>
            <w:r>
              <w:rPr>
                <w:lang w:val="fr-FR"/>
              </w:rPr>
              <w:t>DC_25A-25A-41D_n41A</w:t>
            </w:r>
          </w:p>
        </w:tc>
        <w:tc>
          <w:tcPr>
            <w:tcW w:w="5964" w:type="dxa"/>
            <w:tcBorders>
              <w:top w:val="single" w:sz="4" w:space="0" w:color="auto"/>
              <w:left w:val="single" w:sz="4" w:space="0" w:color="auto"/>
              <w:bottom w:val="single" w:sz="4" w:space="0" w:color="auto"/>
              <w:right w:val="single" w:sz="4" w:space="0" w:color="auto"/>
            </w:tcBorders>
            <w:hideMark/>
          </w:tcPr>
          <w:p w14:paraId="6C66248A" w14:textId="77777777" w:rsidR="000A5ECD" w:rsidRDefault="000A5ECD">
            <w:pPr>
              <w:pStyle w:val="TAC"/>
              <w:rPr>
                <w:lang w:eastAsia="zh-CN"/>
              </w:rPr>
            </w:pPr>
            <w:r>
              <w:rPr>
                <w:lang w:eastAsia="zh-CN"/>
              </w:rPr>
              <w:t>DC_25A_n41A</w:t>
            </w:r>
          </w:p>
          <w:p w14:paraId="2594C1AA" w14:textId="77777777" w:rsidR="000A5ECD" w:rsidRDefault="000A5ECD">
            <w:pPr>
              <w:pStyle w:val="TAC"/>
              <w:rPr>
                <w:lang w:eastAsia="zh-CN"/>
              </w:rPr>
            </w:pPr>
            <w:r>
              <w:rPr>
                <w:lang w:eastAsia="zh-CN"/>
              </w:rPr>
              <w:t>DC_41A_n41A</w:t>
            </w:r>
          </w:p>
        </w:tc>
      </w:tr>
      <w:tr w:rsidR="000A5ECD" w14:paraId="54EB3B1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D0A71F" w14:textId="77777777" w:rsidR="000A5ECD" w:rsidRDefault="000A5ECD">
            <w:pPr>
              <w:pStyle w:val="TAC"/>
              <w:rPr>
                <w:rFonts w:eastAsia="Malgun Gothic"/>
                <w:lang w:eastAsia="ko-KR"/>
              </w:rPr>
            </w:pPr>
            <w:r>
              <w:t>DC_25A-(n)41AA</w:t>
            </w:r>
          </w:p>
        </w:tc>
        <w:tc>
          <w:tcPr>
            <w:tcW w:w="5964" w:type="dxa"/>
            <w:tcBorders>
              <w:top w:val="single" w:sz="4" w:space="0" w:color="auto"/>
              <w:left w:val="single" w:sz="4" w:space="0" w:color="auto"/>
              <w:bottom w:val="single" w:sz="4" w:space="0" w:color="auto"/>
              <w:right w:val="single" w:sz="4" w:space="0" w:color="auto"/>
            </w:tcBorders>
            <w:hideMark/>
          </w:tcPr>
          <w:p w14:paraId="3DA8393D" w14:textId="77777777" w:rsidR="000A5ECD" w:rsidRDefault="000A5ECD">
            <w:pPr>
              <w:pStyle w:val="TAC"/>
            </w:pPr>
            <w:r>
              <w:t>DC_25A_n41A</w:t>
            </w:r>
          </w:p>
          <w:p w14:paraId="79A89F11" w14:textId="77777777" w:rsidR="000A5ECD" w:rsidRDefault="000A5ECD">
            <w:pPr>
              <w:pStyle w:val="TAC"/>
              <w:rPr>
                <w:rFonts w:eastAsia="Malgun Gothic"/>
                <w:noProof/>
                <w:lang w:eastAsia="ko-KR"/>
              </w:rPr>
            </w:pPr>
            <w:r>
              <w:t>DC_(n)41AA</w:t>
            </w:r>
          </w:p>
        </w:tc>
      </w:tr>
      <w:tr w:rsidR="000A5ECD" w14:paraId="51BC26E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4610F5" w14:textId="77777777" w:rsidR="000A5ECD" w:rsidRDefault="000A5ECD">
            <w:pPr>
              <w:pStyle w:val="TAC"/>
              <w:rPr>
                <w:lang w:val="fr-FR"/>
              </w:rPr>
            </w:pPr>
            <w:r>
              <w:rPr>
                <w:lang w:val="fr-FR"/>
              </w:rPr>
              <w:t>DC_25A-25A-(n)41AA</w:t>
            </w:r>
          </w:p>
        </w:tc>
        <w:tc>
          <w:tcPr>
            <w:tcW w:w="5964" w:type="dxa"/>
            <w:tcBorders>
              <w:top w:val="single" w:sz="4" w:space="0" w:color="auto"/>
              <w:left w:val="single" w:sz="4" w:space="0" w:color="auto"/>
              <w:bottom w:val="single" w:sz="4" w:space="0" w:color="auto"/>
              <w:right w:val="single" w:sz="4" w:space="0" w:color="auto"/>
            </w:tcBorders>
            <w:hideMark/>
          </w:tcPr>
          <w:p w14:paraId="1E0564AB" w14:textId="77777777" w:rsidR="000A5ECD" w:rsidRDefault="000A5ECD">
            <w:pPr>
              <w:pStyle w:val="TAC"/>
              <w:rPr>
                <w:lang w:eastAsia="zh-CN"/>
              </w:rPr>
            </w:pPr>
            <w:r>
              <w:rPr>
                <w:lang w:eastAsia="zh-CN"/>
              </w:rPr>
              <w:t>DC_25A_n41A</w:t>
            </w:r>
          </w:p>
          <w:p w14:paraId="4FF3A98B" w14:textId="77777777" w:rsidR="000A5ECD" w:rsidRDefault="000A5ECD">
            <w:pPr>
              <w:pStyle w:val="TAC"/>
              <w:rPr>
                <w:lang w:eastAsia="zh-CN"/>
              </w:rPr>
            </w:pPr>
            <w:r>
              <w:rPr>
                <w:lang w:eastAsia="zh-CN"/>
              </w:rPr>
              <w:t>DC_(n)41AA</w:t>
            </w:r>
          </w:p>
        </w:tc>
      </w:tr>
      <w:tr w:rsidR="000A5ECD" w14:paraId="06BCB40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2CDA29" w14:textId="77777777" w:rsidR="000A5ECD" w:rsidRDefault="000A5ECD">
            <w:pPr>
              <w:pStyle w:val="TAC"/>
            </w:pPr>
            <w:r>
              <w:t>DC_25A-(n)41CA</w:t>
            </w:r>
          </w:p>
          <w:p w14:paraId="65BA2EDC" w14:textId="77777777" w:rsidR="000A5ECD" w:rsidRDefault="000A5ECD">
            <w:pPr>
              <w:pStyle w:val="TAC"/>
              <w:rPr>
                <w:rFonts w:eastAsia="Malgun Gothic"/>
                <w:lang w:eastAsia="ko-KR"/>
              </w:rPr>
            </w:pPr>
            <w:r>
              <w:t>DC_25A-(n)41DA</w:t>
            </w:r>
          </w:p>
        </w:tc>
        <w:tc>
          <w:tcPr>
            <w:tcW w:w="5964" w:type="dxa"/>
            <w:tcBorders>
              <w:top w:val="single" w:sz="4" w:space="0" w:color="auto"/>
              <w:left w:val="single" w:sz="4" w:space="0" w:color="auto"/>
              <w:bottom w:val="single" w:sz="4" w:space="0" w:color="auto"/>
              <w:right w:val="single" w:sz="4" w:space="0" w:color="auto"/>
            </w:tcBorders>
            <w:hideMark/>
          </w:tcPr>
          <w:p w14:paraId="32A49134" w14:textId="77777777" w:rsidR="000A5ECD" w:rsidRDefault="000A5ECD">
            <w:pPr>
              <w:pStyle w:val="TAC"/>
            </w:pPr>
            <w:r>
              <w:t>DC_25A_n41A</w:t>
            </w:r>
          </w:p>
          <w:p w14:paraId="6E634537" w14:textId="77777777" w:rsidR="000A5ECD" w:rsidRDefault="000A5ECD">
            <w:pPr>
              <w:pStyle w:val="TAC"/>
              <w:rPr>
                <w:lang w:eastAsia="fr-FR"/>
              </w:rPr>
            </w:pPr>
            <w:r>
              <w:t>DC_(n)41AA</w:t>
            </w:r>
          </w:p>
          <w:p w14:paraId="71633A33" w14:textId="77777777" w:rsidR="000A5ECD" w:rsidRDefault="000A5ECD">
            <w:pPr>
              <w:pStyle w:val="TAC"/>
              <w:rPr>
                <w:rFonts w:eastAsia="Malgun Gothic"/>
                <w:noProof/>
                <w:lang w:eastAsia="ko-KR"/>
              </w:rPr>
            </w:pPr>
            <w:r>
              <w:t>DC_41A_n41A</w:t>
            </w:r>
          </w:p>
        </w:tc>
      </w:tr>
      <w:tr w:rsidR="000A5ECD" w14:paraId="03A177B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537A57" w14:textId="77777777" w:rsidR="000A5ECD" w:rsidRDefault="000A5ECD">
            <w:pPr>
              <w:pStyle w:val="TAC"/>
            </w:pPr>
            <w:r>
              <w:t>DC_25A-25A-(n)41CA</w:t>
            </w:r>
          </w:p>
          <w:p w14:paraId="6D891081" w14:textId="77777777" w:rsidR="000A5ECD" w:rsidRDefault="000A5ECD">
            <w:pPr>
              <w:pStyle w:val="TAC"/>
            </w:pPr>
            <w:r>
              <w:t>DC_25A-25A-(n)41DA</w:t>
            </w:r>
          </w:p>
        </w:tc>
        <w:tc>
          <w:tcPr>
            <w:tcW w:w="5964" w:type="dxa"/>
            <w:tcBorders>
              <w:top w:val="single" w:sz="4" w:space="0" w:color="auto"/>
              <w:left w:val="single" w:sz="4" w:space="0" w:color="auto"/>
              <w:bottom w:val="single" w:sz="4" w:space="0" w:color="auto"/>
              <w:right w:val="single" w:sz="4" w:space="0" w:color="auto"/>
            </w:tcBorders>
            <w:hideMark/>
          </w:tcPr>
          <w:p w14:paraId="3E4B07D8" w14:textId="77777777" w:rsidR="000A5ECD" w:rsidRDefault="000A5ECD">
            <w:pPr>
              <w:pStyle w:val="TAC"/>
              <w:rPr>
                <w:lang w:eastAsia="zh-CN"/>
              </w:rPr>
            </w:pPr>
            <w:r>
              <w:rPr>
                <w:lang w:eastAsia="zh-CN"/>
              </w:rPr>
              <w:t>DC_25A_n41A</w:t>
            </w:r>
          </w:p>
          <w:p w14:paraId="5F78C15C" w14:textId="77777777" w:rsidR="000A5ECD" w:rsidRDefault="000A5ECD">
            <w:pPr>
              <w:pStyle w:val="TAC"/>
              <w:rPr>
                <w:lang w:eastAsia="zh-CN"/>
              </w:rPr>
            </w:pPr>
            <w:r>
              <w:rPr>
                <w:lang w:eastAsia="zh-CN"/>
              </w:rPr>
              <w:t>DC_(n)41AA</w:t>
            </w:r>
          </w:p>
          <w:p w14:paraId="369EC2BC" w14:textId="77777777" w:rsidR="000A5ECD" w:rsidRDefault="000A5ECD">
            <w:pPr>
              <w:pStyle w:val="TAC"/>
              <w:rPr>
                <w:lang w:eastAsia="zh-CN"/>
              </w:rPr>
            </w:pPr>
            <w:r>
              <w:rPr>
                <w:lang w:eastAsia="zh-CN"/>
              </w:rPr>
              <w:t>DC_41A_n41A</w:t>
            </w:r>
          </w:p>
        </w:tc>
      </w:tr>
      <w:tr w:rsidR="000A5ECD" w14:paraId="093DC6F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47B9EDF" w14:textId="77777777" w:rsidR="000A5ECD" w:rsidRDefault="000A5ECD">
            <w:pPr>
              <w:pStyle w:val="TAC"/>
            </w:pPr>
            <w:r>
              <w:rPr>
                <w:rFonts w:cs="Arial"/>
                <w:lang w:eastAsia="fr-FR"/>
              </w:rPr>
              <w:t>DC_25A-66A_n77A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58AAB99" w14:textId="77777777" w:rsidR="000A5ECD" w:rsidRDefault="000A5ECD">
            <w:pPr>
              <w:pStyle w:val="TAC"/>
              <w:rPr>
                <w:rFonts w:cs="Arial"/>
              </w:rPr>
            </w:pPr>
            <w:r>
              <w:rPr>
                <w:rFonts w:cs="Arial"/>
              </w:rPr>
              <w:t>DC_25A_n77A</w:t>
            </w:r>
          </w:p>
          <w:p w14:paraId="63E5FD92" w14:textId="77777777" w:rsidR="000A5ECD" w:rsidRDefault="000A5ECD">
            <w:pPr>
              <w:pStyle w:val="TAC"/>
            </w:pPr>
            <w:r>
              <w:rPr>
                <w:rFonts w:cs="Arial"/>
              </w:rPr>
              <w:t>DC_66A_n77A</w:t>
            </w:r>
          </w:p>
        </w:tc>
      </w:tr>
      <w:tr w:rsidR="000A5ECD" w14:paraId="1B40591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20603E3" w14:textId="77777777" w:rsidR="000A5ECD" w:rsidRDefault="000A5ECD">
            <w:pPr>
              <w:pStyle w:val="TAC"/>
              <w:rPr>
                <w:rFonts w:cs="Arial"/>
                <w:lang w:val="fr-FR" w:eastAsia="fr-FR"/>
              </w:rPr>
            </w:pPr>
            <w:r>
              <w:rPr>
                <w:rFonts w:cs="Arial"/>
                <w:lang w:val="fr-FR" w:eastAsia="fr-FR"/>
              </w:rPr>
              <w:t>DC_25A-25A-66A_n77A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BCFEA5D" w14:textId="77777777" w:rsidR="000A5ECD" w:rsidRDefault="000A5ECD">
            <w:pPr>
              <w:pStyle w:val="TAC"/>
              <w:rPr>
                <w:rFonts w:cs="Arial"/>
                <w:lang w:eastAsia="zh-CN"/>
              </w:rPr>
            </w:pPr>
            <w:r>
              <w:rPr>
                <w:rFonts w:cs="Arial"/>
                <w:lang w:eastAsia="zh-CN"/>
              </w:rPr>
              <w:t>DC_25A_n77A</w:t>
            </w:r>
          </w:p>
          <w:p w14:paraId="525ED5E3" w14:textId="77777777" w:rsidR="000A5ECD" w:rsidRDefault="000A5ECD">
            <w:pPr>
              <w:pStyle w:val="TAC"/>
              <w:rPr>
                <w:rFonts w:cs="Arial"/>
                <w:lang w:eastAsia="zh-CN"/>
              </w:rPr>
            </w:pPr>
            <w:r>
              <w:rPr>
                <w:rFonts w:cs="Arial"/>
                <w:lang w:eastAsia="zh-CN"/>
              </w:rPr>
              <w:t>DC_66A_n77A</w:t>
            </w:r>
          </w:p>
        </w:tc>
      </w:tr>
      <w:tr w:rsidR="000A5ECD" w14:paraId="0221C65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EA63886" w14:textId="77777777" w:rsidR="000A5ECD" w:rsidRDefault="000A5ECD">
            <w:pPr>
              <w:pStyle w:val="TAC"/>
              <w:rPr>
                <w:rFonts w:cs="Arial"/>
                <w:lang w:eastAsia="fr-FR"/>
              </w:rPr>
            </w:pPr>
            <w:r>
              <w:rPr>
                <w:rFonts w:cs="Arial"/>
                <w:lang w:eastAsia="fr-FR"/>
              </w:rPr>
              <w:t>DC_25A-66A_n78A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9D32182" w14:textId="77777777" w:rsidR="000A5ECD" w:rsidRDefault="000A5ECD">
            <w:pPr>
              <w:pStyle w:val="TAC"/>
              <w:rPr>
                <w:rFonts w:cs="Arial"/>
              </w:rPr>
            </w:pPr>
            <w:r>
              <w:rPr>
                <w:rFonts w:cs="Arial"/>
              </w:rPr>
              <w:t>DC_25A_n78A</w:t>
            </w:r>
          </w:p>
          <w:p w14:paraId="53B92DE0" w14:textId="77777777" w:rsidR="000A5ECD" w:rsidRDefault="000A5ECD">
            <w:pPr>
              <w:pStyle w:val="TAC"/>
              <w:rPr>
                <w:rFonts w:cs="Arial"/>
              </w:rPr>
            </w:pPr>
            <w:r>
              <w:rPr>
                <w:rFonts w:cs="Arial"/>
              </w:rPr>
              <w:t>DC_66A_n78A</w:t>
            </w:r>
          </w:p>
        </w:tc>
      </w:tr>
      <w:tr w:rsidR="000A5ECD" w14:paraId="7B41A74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4C1C007" w14:textId="77777777" w:rsidR="000A5ECD" w:rsidRDefault="000A5ECD">
            <w:pPr>
              <w:pStyle w:val="TAC"/>
              <w:rPr>
                <w:rFonts w:cs="Arial"/>
                <w:lang w:val="fr-FR" w:eastAsia="fr-FR"/>
              </w:rPr>
            </w:pPr>
            <w:r>
              <w:rPr>
                <w:rFonts w:cs="Arial"/>
                <w:lang w:val="fr-FR" w:eastAsia="fr-FR"/>
              </w:rPr>
              <w:lastRenderedPageBreak/>
              <w:t>DC_25A-25A-66A_n78A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7F0CBFF" w14:textId="77777777" w:rsidR="000A5ECD" w:rsidRDefault="000A5ECD">
            <w:pPr>
              <w:pStyle w:val="TAC"/>
              <w:rPr>
                <w:rFonts w:cs="Arial"/>
                <w:lang w:eastAsia="zh-CN"/>
              </w:rPr>
            </w:pPr>
            <w:r>
              <w:rPr>
                <w:rFonts w:cs="Arial"/>
                <w:lang w:eastAsia="zh-CN"/>
              </w:rPr>
              <w:t>DC_25A_n78A</w:t>
            </w:r>
          </w:p>
          <w:p w14:paraId="6BCEE55A" w14:textId="77777777" w:rsidR="000A5ECD" w:rsidRDefault="000A5ECD">
            <w:pPr>
              <w:pStyle w:val="TAC"/>
              <w:rPr>
                <w:rFonts w:cs="Arial"/>
                <w:lang w:eastAsia="zh-CN"/>
              </w:rPr>
            </w:pPr>
            <w:r>
              <w:rPr>
                <w:rFonts w:cs="Arial"/>
                <w:lang w:eastAsia="zh-CN"/>
              </w:rPr>
              <w:t>DC_66A_n78A</w:t>
            </w:r>
          </w:p>
        </w:tc>
      </w:tr>
      <w:tr w:rsidR="000A5ECD" w14:paraId="73FEC28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0BC2DAF" w14:textId="77777777" w:rsidR="000A5ECD" w:rsidRDefault="000A5ECD">
            <w:pPr>
              <w:pStyle w:val="TAC"/>
            </w:pPr>
            <w:r>
              <w:t>DC_28A-40A_n78A</w:t>
            </w:r>
          </w:p>
          <w:p w14:paraId="6E315E06" w14:textId="77777777" w:rsidR="000A5ECD" w:rsidRDefault="000A5ECD">
            <w:pPr>
              <w:pStyle w:val="TAC"/>
            </w:pPr>
            <w:r>
              <w:t>DC_28A-40C_n78A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6F10902" w14:textId="77777777" w:rsidR="000A5ECD" w:rsidRDefault="000A5ECD">
            <w:pPr>
              <w:pStyle w:val="TAC"/>
            </w:pPr>
            <w:r>
              <w:t>DC_28A_n78A</w:t>
            </w:r>
          </w:p>
          <w:p w14:paraId="17F3833F" w14:textId="77777777" w:rsidR="000A5ECD" w:rsidRDefault="000A5ECD">
            <w:pPr>
              <w:pStyle w:val="TAC"/>
            </w:pPr>
            <w:r>
              <w:t>DC_40A_n78A</w:t>
            </w:r>
          </w:p>
        </w:tc>
      </w:tr>
      <w:tr w:rsidR="000A5ECD" w14:paraId="74F52D4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7AA40C" w14:textId="77777777" w:rsidR="000A5ECD" w:rsidRDefault="000A5ECD">
            <w:pPr>
              <w:pStyle w:val="TAC"/>
            </w:pPr>
            <w:r>
              <w:t>DC_28A-</w:t>
            </w:r>
            <w:r>
              <w:rPr>
                <w:rFonts w:eastAsia="Malgun Gothic"/>
              </w:rPr>
              <w:t>41A_</w:t>
            </w:r>
            <w:r>
              <w:t>n</w:t>
            </w:r>
            <w:r>
              <w:rPr>
                <w:rFonts w:eastAsia="Malgun Gothic"/>
              </w:rPr>
              <w:t>77</w:t>
            </w:r>
            <w:r>
              <w:t>A</w:t>
            </w:r>
          </w:p>
          <w:p w14:paraId="6EF4078B" w14:textId="77777777" w:rsidR="000A5ECD" w:rsidRDefault="000A5ECD">
            <w:pPr>
              <w:pStyle w:val="TAC"/>
              <w:rPr>
                <w:rFonts w:eastAsia="Malgun Gothic"/>
                <w:lang w:eastAsia="ko-KR"/>
              </w:rPr>
            </w:pPr>
            <w:r>
              <w:rPr>
                <w:lang w:eastAsia="ja-JP"/>
              </w:rPr>
              <w:t>DC_2</w:t>
            </w:r>
            <w:r>
              <w:rPr>
                <w:lang w:eastAsia="zh-CN"/>
              </w:rPr>
              <w:t>8</w:t>
            </w:r>
            <w:r>
              <w:rPr>
                <w:lang w:eastAsia="ja-JP"/>
              </w:rPr>
              <w:t>A-41</w:t>
            </w:r>
            <w:r>
              <w:rPr>
                <w:lang w:eastAsia="zh-CN"/>
              </w:rPr>
              <w:t>C</w:t>
            </w:r>
            <w:r>
              <w:rPr>
                <w:lang w:eastAsia="ja-JP"/>
              </w:rPr>
              <w:t>_n7</w:t>
            </w:r>
            <w:r>
              <w:rPr>
                <w:lang w:eastAsia="zh-CN"/>
              </w:rPr>
              <w:t>7</w:t>
            </w:r>
            <w:r>
              <w:rPr>
                <w:lang w:eastAsia="ja-JP"/>
              </w:rPr>
              <w:t>A</w:t>
            </w:r>
          </w:p>
        </w:tc>
        <w:tc>
          <w:tcPr>
            <w:tcW w:w="5964" w:type="dxa"/>
            <w:tcBorders>
              <w:top w:val="single" w:sz="4" w:space="0" w:color="auto"/>
              <w:left w:val="single" w:sz="4" w:space="0" w:color="auto"/>
              <w:bottom w:val="single" w:sz="4" w:space="0" w:color="auto"/>
              <w:right w:val="single" w:sz="4" w:space="0" w:color="auto"/>
            </w:tcBorders>
            <w:hideMark/>
          </w:tcPr>
          <w:p w14:paraId="22D25FA0" w14:textId="77777777" w:rsidR="000A5ECD" w:rsidRDefault="000A5ECD">
            <w:pPr>
              <w:pStyle w:val="TAC"/>
            </w:pPr>
            <w:r>
              <w:t>DC_28A_n77A</w:t>
            </w:r>
          </w:p>
          <w:p w14:paraId="7BAB47FA" w14:textId="77777777" w:rsidR="000A5ECD" w:rsidRDefault="000A5ECD">
            <w:pPr>
              <w:pStyle w:val="TAC"/>
              <w:rPr>
                <w:rFonts w:eastAsia="Malgun Gothic"/>
                <w:noProof/>
                <w:lang w:eastAsia="ko-KR"/>
              </w:rPr>
            </w:pPr>
            <w:r>
              <w:t>DC_41A_n77A</w:t>
            </w:r>
          </w:p>
        </w:tc>
      </w:tr>
      <w:tr w:rsidR="000A5ECD" w14:paraId="4F28804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D675D2" w14:textId="77777777" w:rsidR="000A5ECD" w:rsidRDefault="000A5ECD">
            <w:pPr>
              <w:pStyle w:val="TAC"/>
            </w:pPr>
            <w:r>
              <w:t>DC_28A-</w:t>
            </w:r>
            <w:r>
              <w:rPr>
                <w:rFonts w:eastAsia="Malgun Gothic"/>
              </w:rPr>
              <w:t>41A_</w:t>
            </w:r>
            <w:r>
              <w:t>n</w:t>
            </w:r>
            <w:r>
              <w:rPr>
                <w:rFonts w:eastAsia="Malgun Gothic"/>
              </w:rPr>
              <w:t>78</w:t>
            </w:r>
            <w:r>
              <w:t>A</w:t>
            </w:r>
          </w:p>
          <w:p w14:paraId="4A72FDB0" w14:textId="77777777" w:rsidR="000A5ECD" w:rsidRDefault="000A5ECD">
            <w:pPr>
              <w:pStyle w:val="TAC"/>
              <w:rPr>
                <w:rFonts w:eastAsia="Malgun Gothic"/>
                <w:lang w:eastAsia="ko-KR"/>
              </w:rPr>
            </w:pPr>
            <w:r>
              <w:rPr>
                <w:lang w:eastAsia="ja-JP"/>
              </w:rPr>
              <w:t>DC_2</w:t>
            </w:r>
            <w:r>
              <w:rPr>
                <w:lang w:eastAsia="zh-CN"/>
              </w:rPr>
              <w:t>8</w:t>
            </w:r>
            <w:r>
              <w:rPr>
                <w:lang w:eastAsia="ja-JP"/>
              </w:rPr>
              <w:t>A-41</w:t>
            </w:r>
            <w:r>
              <w:rPr>
                <w:lang w:eastAsia="zh-CN"/>
              </w:rPr>
              <w:t>C</w:t>
            </w:r>
            <w:r>
              <w:rPr>
                <w:lang w:eastAsia="ja-JP"/>
              </w:rPr>
              <w:t>_n78A</w:t>
            </w:r>
          </w:p>
        </w:tc>
        <w:tc>
          <w:tcPr>
            <w:tcW w:w="5964" w:type="dxa"/>
            <w:tcBorders>
              <w:top w:val="single" w:sz="4" w:space="0" w:color="auto"/>
              <w:left w:val="single" w:sz="4" w:space="0" w:color="auto"/>
              <w:bottom w:val="single" w:sz="4" w:space="0" w:color="auto"/>
              <w:right w:val="single" w:sz="4" w:space="0" w:color="auto"/>
            </w:tcBorders>
            <w:hideMark/>
          </w:tcPr>
          <w:p w14:paraId="387B2147" w14:textId="77777777" w:rsidR="000A5ECD" w:rsidRDefault="000A5ECD">
            <w:pPr>
              <w:pStyle w:val="TAC"/>
            </w:pPr>
            <w:r>
              <w:t>DC_28A_n78A</w:t>
            </w:r>
          </w:p>
          <w:p w14:paraId="66B8808D" w14:textId="77777777" w:rsidR="000A5ECD" w:rsidRDefault="000A5ECD">
            <w:pPr>
              <w:pStyle w:val="TAC"/>
              <w:rPr>
                <w:rFonts w:eastAsia="Malgun Gothic"/>
                <w:noProof/>
                <w:lang w:eastAsia="ko-KR"/>
              </w:rPr>
            </w:pPr>
            <w:r>
              <w:t>DC_41A_n78A</w:t>
            </w:r>
          </w:p>
        </w:tc>
      </w:tr>
      <w:tr w:rsidR="000A5ECD" w14:paraId="610BEE4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CF1D6E" w14:textId="77777777" w:rsidR="000A5ECD" w:rsidRDefault="000A5ECD">
            <w:pPr>
              <w:pStyle w:val="TAC"/>
            </w:pPr>
            <w:r>
              <w:t>DC_28A-</w:t>
            </w:r>
            <w:r>
              <w:rPr>
                <w:rFonts w:eastAsia="Malgun Gothic"/>
              </w:rPr>
              <w:t>41A_</w:t>
            </w:r>
            <w:r>
              <w:t>n</w:t>
            </w:r>
            <w:r>
              <w:rPr>
                <w:rFonts w:eastAsia="Malgun Gothic"/>
              </w:rPr>
              <w:t>79</w:t>
            </w:r>
            <w:r>
              <w:t>A</w:t>
            </w:r>
            <w:r>
              <w:rPr>
                <w:noProof/>
                <w:vertAlign w:val="superscript"/>
                <w:lang w:eastAsia="zh-CN"/>
              </w:rPr>
              <w:t>5</w:t>
            </w:r>
          </w:p>
          <w:p w14:paraId="27A8F0C9" w14:textId="77777777" w:rsidR="000A5ECD" w:rsidRDefault="000A5ECD">
            <w:pPr>
              <w:pStyle w:val="TAC"/>
              <w:rPr>
                <w:rFonts w:eastAsia="Malgun Gothic"/>
                <w:lang w:eastAsia="ko-KR"/>
              </w:rPr>
            </w:pPr>
            <w:r>
              <w:rPr>
                <w:lang w:eastAsia="ja-JP"/>
              </w:rPr>
              <w:t>DC_2</w:t>
            </w:r>
            <w:r>
              <w:rPr>
                <w:lang w:eastAsia="zh-CN"/>
              </w:rPr>
              <w:t>8</w:t>
            </w:r>
            <w:r>
              <w:rPr>
                <w:lang w:eastAsia="ja-JP"/>
              </w:rPr>
              <w:t>A-41</w:t>
            </w:r>
            <w:r>
              <w:rPr>
                <w:lang w:eastAsia="zh-CN"/>
              </w:rPr>
              <w:t>C</w:t>
            </w:r>
            <w:r>
              <w:rPr>
                <w:lang w:eastAsia="ja-JP"/>
              </w:rPr>
              <w:t>_n79A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72A111C" w14:textId="77777777" w:rsidR="000A5ECD" w:rsidRDefault="000A5ECD">
            <w:pPr>
              <w:pStyle w:val="TAC"/>
            </w:pPr>
            <w:r>
              <w:t>DC_28A_n79A</w:t>
            </w:r>
          </w:p>
          <w:p w14:paraId="43DF1A97" w14:textId="77777777" w:rsidR="000A5ECD" w:rsidRDefault="000A5ECD">
            <w:pPr>
              <w:pStyle w:val="TAC"/>
              <w:rPr>
                <w:rFonts w:eastAsia="Malgun Gothic"/>
                <w:noProof/>
                <w:lang w:eastAsia="ko-KR"/>
              </w:rPr>
            </w:pPr>
            <w:r>
              <w:t>DC_41A_n79A</w:t>
            </w:r>
          </w:p>
        </w:tc>
      </w:tr>
      <w:tr w:rsidR="000A5ECD" w14:paraId="51BDD4D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C0979F" w14:textId="77777777" w:rsidR="000A5ECD" w:rsidRDefault="000A5ECD">
            <w:pPr>
              <w:pStyle w:val="TAC"/>
            </w:pPr>
            <w:r>
              <w:rPr>
                <w:lang w:eastAsia="ja-JP"/>
              </w:rPr>
              <w:t>DC_28A_n1A-n40A</w:t>
            </w:r>
          </w:p>
        </w:tc>
        <w:tc>
          <w:tcPr>
            <w:tcW w:w="5964" w:type="dxa"/>
            <w:tcBorders>
              <w:top w:val="single" w:sz="4" w:space="0" w:color="auto"/>
              <w:left w:val="single" w:sz="4" w:space="0" w:color="auto"/>
              <w:bottom w:val="single" w:sz="4" w:space="0" w:color="auto"/>
              <w:right w:val="single" w:sz="4" w:space="0" w:color="auto"/>
            </w:tcBorders>
            <w:hideMark/>
          </w:tcPr>
          <w:p w14:paraId="74857E55" w14:textId="77777777" w:rsidR="000A5ECD" w:rsidRDefault="000A5ECD">
            <w:pPr>
              <w:pStyle w:val="TAC"/>
              <w:rPr>
                <w:lang w:eastAsia="ja-JP"/>
              </w:rPr>
            </w:pPr>
            <w:r>
              <w:rPr>
                <w:lang w:eastAsia="ja-JP"/>
              </w:rPr>
              <w:t>DC_28A_n1A</w:t>
            </w:r>
          </w:p>
          <w:p w14:paraId="404C7F56" w14:textId="77777777" w:rsidR="000A5ECD" w:rsidRDefault="000A5ECD">
            <w:pPr>
              <w:pStyle w:val="TAC"/>
            </w:pPr>
            <w:r>
              <w:rPr>
                <w:lang w:eastAsia="ja-JP"/>
              </w:rPr>
              <w:t>DC_28A_n40A</w:t>
            </w:r>
          </w:p>
        </w:tc>
      </w:tr>
      <w:tr w:rsidR="000A5ECD" w14:paraId="6465615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9B2AB2" w14:textId="77777777" w:rsidR="000A5ECD" w:rsidRDefault="000A5ECD">
            <w:pPr>
              <w:pStyle w:val="TAC"/>
            </w:pPr>
            <w:r>
              <w:rPr>
                <w:lang w:eastAsia="ja-JP"/>
              </w:rPr>
              <w:t>DC_28A_n1A-n78A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DC1F2C4" w14:textId="77777777" w:rsidR="000A5ECD" w:rsidRDefault="000A5ECD">
            <w:pPr>
              <w:pStyle w:val="TAC"/>
              <w:rPr>
                <w:lang w:eastAsia="ja-JP"/>
              </w:rPr>
            </w:pPr>
            <w:r>
              <w:rPr>
                <w:lang w:eastAsia="ja-JP"/>
              </w:rPr>
              <w:t>DC_28A_n1A</w:t>
            </w:r>
          </w:p>
          <w:p w14:paraId="048B05AD" w14:textId="77777777" w:rsidR="000A5ECD" w:rsidRDefault="000A5ECD">
            <w:pPr>
              <w:pStyle w:val="TAC"/>
            </w:pPr>
            <w:r>
              <w:rPr>
                <w:lang w:eastAsia="ja-JP"/>
              </w:rPr>
              <w:t>DC_28A_n78A</w:t>
            </w:r>
          </w:p>
        </w:tc>
      </w:tr>
      <w:tr w:rsidR="000A5ECD" w14:paraId="7FCB06E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550A5F" w14:textId="77777777" w:rsidR="000A5ECD" w:rsidRDefault="000A5ECD">
            <w:pPr>
              <w:pStyle w:val="TAC"/>
            </w:pPr>
            <w:r>
              <w:rPr>
                <w:rFonts w:cs="Arial"/>
                <w:bCs/>
              </w:rPr>
              <w:t>DC_28A_n3A-n77A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97BB354" w14:textId="77777777" w:rsidR="000A5ECD" w:rsidRDefault="000A5ECD">
            <w:pPr>
              <w:pStyle w:val="TAC"/>
              <w:rPr>
                <w:rFonts w:cs="Arial"/>
                <w:bCs/>
              </w:rPr>
            </w:pPr>
            <w:r>
              <w:rPr>
                <w:rFonts w:cs="Arial"/>
                <w:bCs/>
              </w:rPr>
              <w:t>DC_28A_n3A</w:t>
            </w:r>
          </w:p>
          <w:p w14:paraId="199B8F09" w14:textId="77777777" w:rsidR="000A5ECD" w:rsidRDefault="000A5ECD">
            <w:pPr>
              <w:pStyle w:val="TAC"/>
            </w:pPr>
            <w:r>
              <w:rPr>
                <w:rFonts w:cs="Arial"/>
                <w:bCs/>
              </w:rPr>
              <w:t>DC_28A_n77A</w:t>
            </w:r>
          </w:p>
        </w:tc>
      </w:tr>
      <w:tr w:rsidR="000A5ECD" w14:paraId="3A3289F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D607A5" w14:textId="77777777" w:rsidR="000A5ECD" w:rsidRDefault="000A5ECD">
            <w:pPr>
              <w:pStyle w:val="TAC"/>
            </w:pPr>
            <w:r>
              <w:t>DC_28A_n3A-n78A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FF0127D" w14:textId="77777777" w:rsidR="000A5ECD" w:rsidRDefault="000A5ECD">
            <w:pPr>
              <w:pStyle w:val="TAC"/>
              <w:rPr>
                <w:lang w:eastAsia="fr-FR"/>
              </w:rPr>
            </w:pPr>
            <w:r>
              <w:t>DC_28A_n3A</w:t>
            </w:r>
          </w:p>
          <w:p w14:paraId="68024589" w14:textId="77777777" w:rsidR="000A5ECD" w:rsidRDefault="000A5ECD">
            <w:pPr>
              <w:pStyle w:val="TAC"/>
            </w:pPr>
            <w:r>
              <w:t>DC_28A_n78A</w:t>
            </w:r>
          </w:p>
        </w:tc>
      </w:tr>
      <w:tr w:rsidR="000A5ECD" w14:paraId="45271F2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E473FF" w14:textId="77777777" w:rsidR="000A5ECD" w:rsidRDefault="000A5ECD">
            <w:pPr>
              <w:pStyle w:val="TAC"/>
              <w:rPr>
                <w:lang w:eastAsia="ja-JP"/>
              </w:rPr>
            </w:pPr>
            <w:r>
              <w:rPr>
                <w:lang w:eastAsia="zh-CN"/>
              </w:rPr>
              <w:t>DC_28A_n5A-n78A</w:t>
            </w:r>
            <w:r>
              <w:rPr>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A42C33F" w14:textId="77777777" w:rsidR="000A5ECD" w:rsidRDefault="000A5ECD">
            <w:pPr>
              <w:pStyle w:val="TAC"/>
              <w:rPr>
                <w:lang w:eastAsia="zh-CN"/>
              </w:rPr>
            </w:pPr>
            <w:r>
              <w:rPr>
                <w:lang w:eastAsia="zh-CN"/>
              </w:rPr>
              <w:t>DC_28A_n5A</w:t>
            </w:r>
          </w:p>
          <w:p w14:paraId="2E4917E9" w14:textId="77777777" w:rsidR="000A5ECD" w:rsidRDefault="000A5ECD">
            <w:pPr>
              <w:pStyle w:val="TAC"/>
              <w:rPr>
                <w:lang w:eastAsia="ja-JP"/>
              </w:rPr>
            </w:pPr>
            <w:r>
              <w:rPr>
                <w:lang w:eastAsia="zh-CN"/>
              </w:rPr>
              <w:t>DC_28A_n78A</w:t>
            </w:r>
          </w:p>
        </w:tc>
      </w:tr>
      <w:tr w:rsidR="000A5ECD" w14:paraId="05EC897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E42A3D" w14:textId="77777777" w:rsidR="000A5ECD" w:rsidRDefault="000A5ECD">
            <w:pPr>
              <w:pStyle w:val="TAC"/>
              <w:rPr>
                <w:lang w:eastAsia="zh-CN"/>
              </w:rPr>
            </w:pPr>
            <w:r>
              <w:rPr>
                <w:rFonts w:eastAsia="Malgun Gothic"/>
                <w:szCs w:val="16"/>
                <w:lang w:eastAsia="ko-KR"/>
              </w:rPr>
              <w:t>DC_28A_n7A-n78A</w:t>
            </w:r>
          </w:p>
        </w:tc>
        <w:tc>
          <w:tcPr>
            <w:tcW w:w="5964" w:type="dxa"/>
            <w:tcBorders>
              <w:top w:val="single" w:sz="4" w:space="0" w:color="auto"/>
              <w:left w:val="single" w:sz="4" w:space="0" w:color="auto"/>
              <w:bottom w:val="single" w:sz="4" w:space="0" w:color="auto"/>
              <w:right w:val="single" w:sz="4" w:space="0" w:color="auto"/>
            </w:tcBorders>
            <w:hideMark/>
          </w:tcPr>
          <w:p w14:paraId="343529AC" w14:textId="77777777" w:rsidR="000A5ECD" w:rsidRDefault="000A5ECD">
            <w:pPr>
              <w:pStyle w:val="TAC"/>
              <w:rPr>
                <w:szCs w:val="16"/>
                <w:lang w:eastAsia="zh-CN"/>
              </w:rPr>
            </w:pPr>
            <w:r>
              <w:rPr>
                <w:szCs w:val="16"/>
                <w:lang w:eastAsia="zh-CN"/>
              </w:rPr>
              <w:t>DC_28A_n7A</w:t>
            </w:r>
          </w:p>
          <w:p w14:paraId="768C7835" w14:textId="77777777" w:rsidR="000A5ECD" w:rsidRDefault="000A5ECD">
            <w:pPr>
              <w:pStyle w:val="TAC"/>
              <w:rPr>
                <w:lang w:eastAsia="zh-CN"/>
              </w:rPr>
            </w:pPr>
            <w:r>
              <w:rPr>
                <w:szCs w:val="16"/>
                <w:lang w:eastAsia="zh-CN"/>
              </w:rPr>
              <w:t>DC_28A_n78A</w:t>
            </w:r>
          </w:p>
        </w:tc>
      </w:tr>
      <w:tr w:rsidR="000A5ECD" w14:paraId="3772D9A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621F40" w14:textId="77777777" w:rsidR="000A5ECD" w:rsidRDefault="000A5ECD">
            <w:pPr>
              <w:pStyle w:val="TAC"/>
              <w:rPr>
                <w:lang w:eastAsia="zh-CN"/>
              </w:rPr>
            </w:pPr>
            <w:r>
              <w:rPr>
                <w:rFonts w:eastAsia="Malgun Gothic"/>
                <w:szCs w:val="16"/>
                <w:lang w:eastAsia="ko-KR"/>
              </w:rPr>
              <w:t>DC_28A_n7B-n78A</w:t>
            </w:r>
          </w:p>
        </w:tc>
        <w:tc>
          <w:tcPr>
            <w:tcW w:w="5964" w:type="dxa"/>
            <w:tcBorders>
              <w:top w:val="single" w:sz="4" w:space="0" w:color="auto"/>
              <w:left w:val="single" w:sz="4" w:space="0" w:color="auto"/>
              <w:bottom w:val="single" w:sz="4" w:space="0" w:color="auto"/>
              <w:right w:val="single" w:sz="4" w:space="0" w:color="auto"/>
            </w:tcBorders>
            <w:hideMark/>
          </w:tcPr>
          <w:p w14:paraId="7555BA9B" w14:textId="77777777" w:rsidR="000A5ECD" w:rsidRDefault="000A5ECD">
            <w:pPr>
              <w:pStyle w:val="TAC"/>
              <w:rPr>
                <w:szCs w:val="16"/>
                <w:lang w:eastAsia="zh-CN"/>
              </w:rPr>
            </w:pPr>
            <w:r>
              <w:rPr>
                <w:szCs w:val="16"/>
                <w:lang w:eastAsia="zh-CN"/>
              </w:rPr>
              <w:t>DC_28A_n7A</w:t>
            </w:r>
          </w:p>
          <w:p w14:paraId="74E4BCC6" w14:textId="77777777" w:rsidR="000A5ECD" w:rsidRDefault="000A5ECD">
            <w:pPr>
              <w:pStyle w:val="TAC"/>
              <w:rPr>
                <w:szCs w:val="16"/>
                <w:lang w:eastAsia="zh-CN"/>
              </w:rPr>
            </w:pPr>
            <w:r>
              <w:rPr>
                <w:szCs w:val="16"/>
                <w:lang w:eastAsia="zh-CN"/>
              </w:rPr>
              <w:t>DC_28A_n7B</w:t>
            </w:r>
          </w:p>
          <w:p w14:paraId="062AEA80" w14:textId="77777777" w:rsidR="000A5ECD" w:rsidRDefault="000A5ECD">
            <w:pPr>
              <w:pStyle w:val="TAC"/>
              <w:rPr>
                <w:lang w:eastAsia="zh-CN"/>
              </w:rPr>
            </w:pPr>
            <w:r>
              <w:rPr>
                <w:szCs w:val="16"/>
                <w:lang w:eastAsia="zh-CN"/>
              </w:rPr>
              <w:t>DC_28A_n78A</w:t>
            </w:r>
          </w:p>
        </w:tc>
      </w:tr>
      <w:tr w:rsidR="000A5ECD" w14:paraId="7865EAE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141157" w14:textId="77777777" w:rsidR="000A5ECD" w:rsidRDefault="000A5ECD">
            <w:pPr>
              <w:pStyle w:val="TAC"/>
              <w:rPr>
                <w:rFonts w:eastAsia="Malgun Gothic"/>
                <w:lang w:eastAsia="ko-KR"/>
              </w:rPr>
            </w:pPr>
            <w:r>
              <w:rPr>
                <w:lang w:eastAsia="ko-KR"/>
              </w:rPr>
              <w:t>DC_28A_n8A-n78A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8EA0941" w14:textId="77777777" w:rsidR="000A5ECD" w:rsidRDefault="000A5ECD">
            <w:pPr>
              <w:pStyle w:val="TAC"/>
              <w:rPr>
                <w:lang w:eastAsia="ko-KR"/>
              </w:rPr>
            </w:pPr>
            <w:r>
              <w:rPr>
                <w:lang w:eastAsia="ko-KR"/>
              </w:rPr>
              <w:t>DC_28A_n8A</w:t>
            </w:r>
          </w:p>
          <w:p w14:paraId="0571C381" w14:textId="77777777" w:rsidR="000A5ECD" w:rsidRDefault="000A5ECD">
            <w:pPr>
              <w:pStyle w:val="TAC"/>
              <w:rPr>
                <w:rFonts w:eastAsia="Malgun Gothic"/>
                <w:noProof/>
                <w:lang w:eastAsia="ko-KR"/>
              </w:rPr>
            </w:pPr>
            <w:r>
              <w:rPr>
                <w:lang w:eastAsia="ko-KR"/>
              </w:rPr>
              <w:t>DC_28A_n78A</w:t>
            </w:r>
          </w:p>
        </w:tc>
      </w:tr>
      <w:tr w:rsidR="000A5ECD" w14:paraId="2380146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F08A5C" w14:textId="77777777" w:rsidR="000A5ECD" w:rsidRDefault="000A5ECD">
            <w:pPr>
              <w:pStyle w:val="TAC"/>
              <w:rPr>
                <w:lang w:eastAsia="ko-KR"/>
              </w:rPr>
            </w:pPr>
            <w:r>
              <w:rPr>
                <w:lang w:eastAsia="ko-KR"/>
              </w:rPr>
              <w:t>DC_28A_n40A-n78A</w:t>
            </w:r>
          </w:p>
        </w:tc>
        <w:tc>
          <w:tcPr>
            <w:tcW w:w="5964" w:type="dxa"/>
            <w:tcBorders>
              <w:top w:val="single" w:sz="4" w:space="0" w:color="auto"/>
              <w:left w:val="single" w:sz="4" w:space="0" w:color="auto"/>
              <w:bottom w:val="single" w:sz="4" w:space="0" w:color="auto"/>
              <w:right w:val="single" w:sz="4" w:space="0" w:color="auto"/>
            </w:tcBorders>
            <w:hideMark/>
          </w:tcPr>
          <w:p w14:paraId="3EF8D658" w14:textId="77777777" w:rsidR="000A5ECD" w:rsidRDefault="000A5ECD">
            <w:pPr>
              <w:pStyle w:val="TAC"/>
              <w:rPr>
                <w:lang w:eastAsia="ko-KR"/>
              </w:rPr>
            </w:pPr>
            <w:r>
              <w:rPr>
                <w:lang w:eastAsia="ko-KR"/>
              </w:rPr>
              <w:t>DC_28A_n40A</w:t>
            </w:r>
          </w:p>
          <w:p w14:paraId="6B43CF99" w14:textId="77777777" w:rsidR="000A5ECD" w:rsidRDefault="000A5ECD">
            <w:pPr>
              <w:pStyle w:val="TAC"/>
              <w:rPr>
                <w:lang w:eastAsia="ko-KR"/>
              </w:rPr>
            </w:pPr>
            <w:r>
              <w:rPr>
                <w:lang w:eastAsia="ko-KR"/>
              </w:rPr>
              <w:t>DC_28A_n78A</w:t>
            </w:r>
          </w:p>
        </w:tc>
      </w:tr>
      <w:tr w:rsidR="000A5ECD" w14:paraId="3FADC25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9C462F" w14:textId="77777777" w:rsidR="000A5ECD" w:rsidRDefault="000A5ECD">
            <w:pPr>
              <w:pStyle w:val="TAC"/>
              <w:rPr>
                <w:lang w:eastAsia="ko-KR"/>
              </w:rPr>
            </w:pPr>
            <w:r>
              <w:rPr>
                <w:lang w:eastAsia="ja-JP"/>
              </w:rPr>
              <w:t>DC_28A_SUL_n41A-n83A</w:t>
            </w:r>
            <w:r>
              <w:rPr>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hideMark/>
          </w:tcPr>
          <w:p w14:paraId="1D3D2F7A" w14:textId="77777777" w:rsidR="000A5ECD" w:rsidRDefault="000A5ECD">
            <w:pPr>
              <w:pStyle w:val="TAC"/>
              <w:rPr>
                <w:lang w:eastAsia="ko-KR"/>
              </w:rPr>
            </w:pPr>
            <w:r>
              <w:rPr>
                <w:lang w:eastAsia="ko-KR"/>
              </w:rPr>
              <w:t>DC_28A_n41A</w:t>
            </w:r>
          </w:p>
          <w:p w14:paraId="4F5309DA" w14:textId="77777777" w:rsidR="000A5ECD" w:rsidRDefault="000A5ECD">
            <w:pPr>
              <w:pStyle w:val="TAC"/>
              <w:rPr>
                <w:lang w:eastAsia="ko-KR"/>
              </w:rPr>
            </w:pPr>
            <w:r>
              <w:rPr>
                <w:lang w:eastAsia="ko-KR"/>
              </w:rPr>
              <w:t>DC_28A_n83A_ULSUP-TDM_n41A</w:t>
            </w:r>
          </w:p>
        </w:tc>
      </w:tr>
      <w:tr w:rsidR="000A5ECD" w14:paraId="6B97AFF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047A44" w14:textId="77777777" w:rsidR="000A5ECD" w:rsidRDefault="000A5ECD">
            <w:pPr>
              <w:pStyle w:val="TAC"/>
              <w:rPr>
                <w:lang w:eastAsia="ja-JP"/>
              </w:rPr>
            </w:pPr>
            <w:r>
              <w:rPr>
                <w:lang w:eastAsia="ja-JP"/>
              </w:rPr>
              <w:t>DC_2</w:t>
            </w:r>
            <w:r>
              <w:rPr>
                <w:lang w:eastAsia="zh-CN"/>
              </w:rPr>
              <w:t>8</w:t>
            </w:r>
            <w:r>
              <w:rPr>
                <w:lang w:eastAsia="ja-JP"/>
              </w:rPr>
              <w:t>A-42</w:t>
            </w:r>
            <w:r>
              <w:rPr>
                <w:lang w:eastAsia="zh-CN"/>
              </w:rPr>
              <w:t>A</w:t>
            </w:r>
            <w:r>
              <w:rPr>
                <w:lang w:eastAsia="ja-JP"/>
              </w:rPr>
              <w:t>_n7</w:t>
            </w:r>
            <w:r>
              <w:rPr>
                <w:lang w:eastAsia="zh-CN"/>
              </w:rPr>
              <w:t>7</w:t>
            </w:r>
            <w:r>
              <w:rPr>
                <w:lang w:eastAsia="ja-JP"/>
              </w:rPr>
              <w:t>A</w:t>
            </w:r>
            <w:r>
              <w:rPr>
                <w:noProof/>
                <w:vertAlign w:val="superscript"/>
                <w:lang w:eastAsia="zh-CN"/>
              </w:rPr>
              <w:t>15,16</w:t>
            </w:r>
          </w:p>
          <w:p w14:paraId="2ED33834" w14:textId="77777777" w:rsidR="000A5ECD" w:rsidRDefault="000A5ECD">
            <w:pPr>
              <w:pStyle w:val="TAC"/>
              <w:rPr>
                <w:lang w:eastAsia="ja-JP"/>
              </w:rPr>
            </w:pPr>
            <w:r>
              <w:rPr>
                <w:lang w:eastAsia="ja-JP"/>
              </w:rPr>
              <w:t>DC_2</w:t>
            </w:r>
            <w:r>
              <w:rPr>
                <w:lang w:eastAsia="zh-CN"/>
              </w:rPr>
              <w:t>8</w:t>
            </w:r>
            <w:r>
              <w:rPr>
                <w:lang w:eastAsia="ja-JP"/>
              </w:rPr>
              <w:t>A-42</w:t>
            </w:r>
            <w:r>
              <w:rPr>
                <w:lang w:eastAsia="zh-CN"/>
              </w:rPr>
              <w:t>A</w:t>
            </w:r>
            <w:r>
              <w:rPr>
                <w:lang w:eastAsia="ja-JP"/>
              </w:rPr>
              <w:t>_n7</w:t>
            </w:r>
            <w:r>
              <w:rPr>
                <w:lang w:eastAsia="zh-CN"/>
              </w:rPr>
              <w:t>7</w:t>
            </w:r>
            <w:r>
              <w:rPr>
                <w:lang w:eastAsia="ja-JP"/>
              </w:rPr>
              <w:t>C</w:t>
            </w:r>
            <w:r>
              <w:rPr>
                <w:noProof/>
                <w:vertAlign w:val="superscript"/>
                <w:lang w:eastAsia="zh-CN"/>
              </w:rPr>
              <w:t>15,16</w:t>
            </w:r>
          </w:p>
          <w:p w14:paraId="781FF0E3" w14:textId="77777777" w:rsidR="000A5ECD" w:rsidRDefault="000A5ECD">
            <w:pPr>
              <w:pStyle w:val="TAC"/>
              <w:rPr>
                <w:noProof/>
                <w:lang w:eastAsia="zh-CN"/>
              </w:rPr>
            </w:pPr>
            <w:r>
              <w:rPr>
                <w:lang w:eastAsia="ja-JP"/>
              </w:rPr>
              <w:t>DC_28A-42C_n77A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C693809" w14:textId="77777777" w:rsidR="000A5ECD" w:rsidRDefault="000A5ECD">
            <w:pPr>
              <w:pStyle w:val="TAC"/>
              <w:rPr>
                <w:noProof/>
                <w:lang w:eastAsia="zh-CN"/>
              </w:rPr>
            </w:pPr>
            <w:r>
              <w:rPr>
                <w:lang w:eastAsia="ja-JP"/>
              </w:rPr>
              <w:t>DC_2</w:t>
            </w:r>
            <w:r>
              <w:rPr>
                <w:lang w:eastAsia="zh-CN"/>
              </w:rPr>
              <w:t>8</w:t>
            </w:r>
            <w:r>
              <w:rPr>
                <w:lang w:eastAsia="ja-JP"/>
              </w:rPr>
              <w:t>A_n7</w:t>
            </w:r>
            <w:r>
              <w:rPr>
                <w:lang w:eastAsia="zh-CN"/>
              </w:rPr>
              <w:t>7</w:t>
            </w:r>
            <w:r>
              <w:rPr>
                <w:lang w:eastAsia="ja-JP"/>
              </w:rPr>
              <w:t>A</w:t>
            </w:r>
          </w:p>
        </w:tc>
      </w:tr>
      <w:tr w:rsidR="000A5ECD" w14:paraId="1A53CB3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46C34B" w14:textId="77777777" w:rsidR="000A5ECD" w:rsidRDefault="000A5ECD">
            <w:pPr>
              <w:pStyle w:val="TAC"/>
              <w:rPr>
                <w:lang w:eastAsia="ja-JP"/>
              </w:rPr>
            </w:pPr>
            <w:r>
              <w:rPr>
                <w:lang w:eastAsia="ja-JP"/>
              </w:rPr>
              <w:t>DC_2</w:t>
            </w:r>
            <w:r>
              <w:rPr>
                <w:lang w:eastAsia="zh-CN"/>
              </w:rPr>
              <w:t>8</w:t>
            </w:r>
            <w:r>
              <w:rPr>
                <w:lang w:eastAsia="ja-JP"/>
              </w:rPr>
              <w:t>A-42</w:t>
            </w:r>
            <w:r>
              <w:rPr>
                <w:lang w:eastAsia="zh-CN"/>
              </w:rPr>
              <w:t>A</w:t>
            </w:r>
            <w:r>
              <w:rPr>
                <w:lang w:eastAsia="ja-JP"/>
              </w:rPr>
              <w:t>_n7</w:t>
            </w:r>
            <w:r>
              <w:rPr>
                <w:lang w:eastAsia="zh-CN"/>
              </w:rPr>
              <w:t>8</w:t>
            </w:r>
            <w:r>
              <w:rPr>
                <w:lang w:eastAsia="ja-JP"/>
              </w:rPr>
              <w:t>A</w:t>
            </w:r>
            <w:r>
              <w:rPr>
                <w:noProof/>
                <w:vertAlign w:val="superscript"/>
                <w:lang w:eastAsia="zh-CN"/>
              </w:rPr>
              <w:t>15,16</w:t>
            </w:r>
          </w:p>
          <w:p w14:paraId="76BED402" w14:textId="77777777" w:rsidR="000A5ECD" w:rsidRDefault="000A5ECD">
            <w:pPr>
              <w:pStyle w:val="TAC"/>
              <w:rPr>
                <w:lang w:eastAsia="ja-JP"/>
              </w:rPr>
            </w:pPr>
            <w:r>
              <w:rPr>
                <w:lang w:eastAsia="ja-JP"/>
              </w:rPr>
              <w:t>DC_2</w:t>
            </w:r>
            <w:r>
              <w:rPr>
                <w:lang w:eastAsia="zh-CN"/>
              </w:rPr>
              <w:t>8</w:t>
            </w:r>
            <w:r>
              <w:rPr>
                <w:lang w:eastAsia="ja-JP"/>
              </w:rPr>
              <w:t>A-42</w:t>
            </w:r>
            <w:r>
              <w:rPr>
                <w:lang w:eastAsia="zh-CN"/>
              </w:rPr>
              <w:t>A</w:t>
            </w:r>
            <w:r>
              <w:rPr>
                <w:lang w:eastAsia="ja-JP"/>
              </w:rPr>
              <w:t>_n78C</w:t>
            </w:r>
            <w:r>
              <w:rPr>
                <w:noProof/>
                <w:vertAlign w:val="superscript"/>
                <w:lang w:eastAsia="zh-CN"/>
              </w:rPr>
              <w:t>15,16</w:t>
            </w:r>
          </w:p>
          <w:p w14:paraId="11D840AC" w14:textId="77777777" w:rsidR="000A5ECD" w:rsidRDefault="000A5ECD">
            <w:pPr>
              <w:pStyle w:val="TAC"/>
              <w:rPr>
                <w:noProof/>
                <w:lang w:eastAsia="zh-CN"/>
              </w:rPr>
            </w:pPr>
            <w:r>
              <w:rPr>
                <w:lang w:eastAsia="ja-JP"/>
              </w:rPr>
              <w:t>DC_28A-42C_n78A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035C859" w14:textId="77777777" w:rsidR="000A5ECD" w:rsidRDefault="000A5ECD">
            <w:pPr>
              <w:pStyle w:val="TAC"/>
              <w:rPr>
                <w:noProof/>
                <w:lang w:eastAsia="zh-CN"/>
              </w:rPr>
            </w:pPr>
            <w:r>
              <w:rPr>
                <w:lang w:eastAsia="ja-JP"/>
              </w:rPr>
              <w:t>DC_2</w:t>
            </w:r>
            <w:r>
              <w:rPr>
                <w:lang w:eastAsia="zh-CN"/>
              </w:rPr>
              <w:t>8</w:t>
            </w:r>
            <w:r>
              <w:rPr>
                <w:lang w:eastAsia="ja-JP"/>
              </w:rPr>
              <w:t>A_n7</w:t>
            </w:r>
            <w:r>
              <w:rPr>
                <w:lang w:eastAsia="zh-CN"/>
              </w:rPr>
              <w:t>8</w:t>
            </w:r>
            <w:r>
              <w:rPr>
                <w:lang w:eastAsia="ja-JP"/>
              </w:rPr>
              <w:t>A</w:t>
            </w:r>
          </w:p>
        </w:tc>
      </w:tr>
      <w:tr w:rsidR="000A5ECD" w14:paraId="7C882EE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A79808" w14:textId="77777777" w:rsidR="000A5ECD" w:rsidRDefault="000A5ECD">
            <w:pPr>
              <w:pStyle w:val="TAC"/>
              <w:rPr>
                <w:rFonts w:cs="Malgun Gothic"/>
                <w:lang w:eastAsia="ja-JP"/>
              </w:rPr>
            </w:pPr>
            <w:r>
              <w:rPr>
                <w:rFonts w:cs="Malgun Gothic"/>
                <w:lang w:eastAsia="ja-JP"/>
              </w:rPr>
              <w:t>DC_2</w:t>
            </w:r>
            <w:r>
              <w:rPr>
                <w:rFonts w:cs="Malgun Gothic"/>
                <w:lang w:eastAsia="zh-CN"/>
              </w:rPr>
              <w:t>8</w:t>
            </w:r>
            <w:r>
              <w:rPr>
                <w:rFonts w:cs="Malgun Gothic"/>
                <w:lang w:eastAsia="ja-JP"/>
              </w:rPr>
              <w:t>A-42</w:t>
            </w:r>
            <w:r>
              <w:rPr>
                <w:rFonts w:cs="Malgun Gothic"/>
                <w:lang w:eastAsia="zh-CN"/>
              </w:rPr>
              <w:t>A</w:t>
            </w:r>
            <w:r>
              <w:rPr>
                <w:rFonts w:cs="Malgun Gothic"/>
                <w:lang w:eastAsia="ja-JP"/>
              </w:rPr>
              <w:t>_n79A</w:t>
            </w:r>
          </w:p>
          <w:p w14:paraId="07803457" w14:textId="77777777" w:rsidR="000A5ECD" w:rsidRDefault="000A5ECD">
            <w:pPr>
              <w:pStyle w:val="TAC"/>
              <w:rPr>
                <w:rFonts w:cs="Malgun Gothic"/>
                <w:lang w:eastAsia="ja-JP"/>
              </w:rPr>
            </w:pPr>
            <w:r>
              <w:rPr>
                <w:rFonts w:cs="Malgun Gothic"/>
                <w:lang w:eastAsia="ja-JP"/>
              </w:rPr>
              <w:t>DC_2</w:t>
            </w:r>
            <w:r>
              <w:rPr>
                <w:rFonts w:cs="Malgun Gothic"/>
                <w:lang w:eastAsia="zh-CN"/>
              </w:rPr>
              <w:t>8</w:t>
            </w:r>
            <w:r>
              <w:rPr>
                <w:rFonts w:cs="Malgun Gothic"/>
                <w:lang w:eastAsia="ja-JP"/>
              </w:rPr>
              <w:t>A-42</w:t>
            </w:r>
            <w:r>
              <w:rPr>
                <w:rFonts w:cs="Malgun Gothic"/>
                <w:lang w:eastAsia="zh-CN"/>
              </w:rPr>
              <w:t>A</w:t>
            </w:r>
            <w:r>
              <w:rPr>
                <w:rFonts w:cs="Malgun Gothic"/>
                <w:lang w:eastAsia="ja-JP"/>
              </w:rPr>
              <w:t>_n79C</w:t>
            </w:r>
          </w:p>
          <w:p w14:paraId="5C64A161" w14:textId="77777777" w:rsidR="000A5ECD" w:rsidRDefault="000A5ECD">
            <w:pPr>
              <w:pStyle w:val="TAC"/>
              <w:rPr>
                <w:lang w:eastAsia="ja-JP"/>
              </w:rPr>
            </w:pPr>
            <w:r>
              <w:rPr>
                <w:lang w:eastAsia="ja-JP"/>
              </w:rPr>
              <w:t>DC_28A-42C_n79A</w:t>
            </w:r>
          </w:p>
        </w:tc>
        <w:tc>
          <w:tcPr>
            <w:tcW w:w="5964" w:type="dxa"/>
            <w:tcBorders>
              <w:top w:val="single" w:sz="4" w:space="0" w:color="auto"/>
              <w:left w:val="single" w:sz="4" w:space="0" w:color="auto"/>
              <w:bottom w:val="single" w:sz="4" w:space="0" w:color="auto"/>
              <w:right w:val="single" w:sz="4" w:space="0" w:color="auto"/>
            </w:tcBorders>
            <w:hideMark/>
          </w:tcPr>
          <w:p w14:paraId="1B8FF3C9" w14:textId="77777777" w:rsidR="000A5ECD" w:rsidRDefault="000A5ECD">
            <w:pPr>
              <w:pStyle w:val="TAC"/>
              <w:rPr>
                <w:rFonts w:cs="Malgun Gothic"/>
                <w:lang w:eastAsia="ja-JP"/>
              </w:rPr>
            </w:pPr>
            <w:r>
              <w:rPr>
                <w:rFonts w:cs="Malgun Gothic"/>
                <w:lang w:eastAsia="ja-JP"/>
              </w:rPr>
              <w:t>DC_2</w:t>
            </w:r>
            <w:r>
              <w:rPr>
                <w:rFonts w:cs="Malgun Gothic"/>
                <w:lang w:eastAsia="zh-CN"/>
              </w:rPr>
              <w:t>8</w:t>
            </w:r>
            <w:r>
              <w:rPr>
                <w:rFonts w:cs="Malgun Gothic"/>
                <w:lang w:eastAsia="ja-JP"/>
              </w:rPr>
              <w:t>A_n79A</w:t>
            </w:r>
          </w:p>
        </w:tc>
      </w:tr>
      <w:tr w:rsidR="000A5ECD" w14:paraId="4CC3D3E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7D09D3" w14:textId="77777777" w:rsidR="000A5ECD" w:rsidRDefault="000A5ECD">
            <w:pPr>
              <w:pStyle w:val="TAC"/>
              <w:rPr>
                <w:lang w:eastAsia="ja-JP"/>
              </w:rPr>
            </w:pPr>
            <w:r>
              <w:t>DC_28A_SUL_n78A-n83A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AEEA151" w14:textId="77777777" w:rsidR="000A5ECD" w:rsidRDefault="000A5ECD">
            <w:pPr>
              <w:pStyle w:val="TAC"/>
            </w:pPr>
            <w:r>
              <w:t>DC_28A_n78A</w:t>
            </w:r>
          </w:p>
          <w:p w14:paraId="3FAF8D12" w14:textId="77777777" w:rsidR="000A5ECD" w:rsidRDefault="000A5ECD">
            <w:pPr>
              <w:pStyle w:val="TAC"/>
              <w:rPr>
                <w:lang w:eastAsia="zh-CN"/>
              </w:rPr>
            </w:pPr>
            <w:r>
              <w:rPr>
                <w:lang w:eastAsia="zh-CN"/>
              </w:rPr>
              <w:t>DC_28A_n83A_ULSUP-TDM_n78A</w:t>
            </w:r>
          </w:p>
        </w:tc>
      </w:tr>
      <w:tr w:rsidR="000A5ECD" w14:paraId="02FBA5D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FA592D3" w14:textId="77777777" w:rsidR="000A5ECD" w:rsidRDefault="000A5ECD">
            <w:pPr>
              <w:pStyle w:val="TAC"/>
              <w:rPr>
                <w:lang w:eastAsia="ja-JP"/>
              </w:rPr>
            </w:pPr>
            <w:r>
              <w:rPr>
                <w:lang w:val="fr-FR" w:eastAsia="fr-FR"/>
              </w:rPr>
              <w:t>DC_29A-30A_n2A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DFE61D2" w14:textId="77777777" w:rsidR="000A5ECD" w:rsidRDefault="000A5ECD">
            <w:pPr>
              <w:pStyle w:val="TAC"/>
              <w:rPr>
                <w:lang w:eastAsia="ja-JP"/>
              </w:rPr>
            </w:pPr>
            <w:r>
              <w:rPr>
                <w:lang w:val="fr-FR"/>
              </w:rPr>
              <w:t>DC_30A_n2A</w:t>
            </w:r>
          </w:p>
        </w:tc>
      </w:tr>
      <w:tr w:rsidR="000A5ECD" w14:paraId="586ED3A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B15AF7A" w14:textId="77777777" w:rsidR="000A5ECD" w:rsidRDefault="000A5ECD">
            <w:pPr>
              <w:pStyle w:val="TAC"/>
              <w:rPr>
                <w:lang w:eastAsia="ja-JP"/>
              </w:rPr>
            </w:pPr>
            <w:r>
              <w:rPr>
                <w:lang w:val="fr-FR" w:eastAsia="fr-FR"/>
              </w:rPr>
              <w:t>DC_29A-30A_n66A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9F99FA8" w14:textId="77777777" w:rsidR="000A5ECD" w:rsidRDefault="000A5ECD">
            <w:pPr>
              <w:pStyle w:val="TAC"/>
              <w:rPr>
                <w:lang w:eastAsia="ja-JP"/>
              </w:rPr>
            </w:pPr>
            <w:r>
              <w:rPr>
                <w:lang w:val="fr-FR"/>
              </w:rPr>
              <w:t>DC_30A_n66A</w:t>
            </w:r>
          </w:p>
        </w:tc>
      </w:tr>
      <w:tr w:rsidR="000A5ECD" w14:paraId="2B237DC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EBB74BB" w14:textId="77777777" w:rsidR="000A5ECD" w:rsidRDefault="000A5ECD">
            <w:pPr>
              <w:pStyle w:val="TAC"/>
              <w:rPr>
                <w:lang w:val="fr-FR"/>
              </w:rPr>
            </w:pPr>
            <w:r>
              <w:rPr>
                <w:lang w:val="fi-FI" w:eastAsia="fi-FI"/>
              </w:rPr>
              <w:t>DC_</w:t>
            </w:r>
            <w:r>
              <w:rPr>
                <w:lang w:val="fi-FI"/>
              </w:rPr>
              <w:t>29</w:t>
            </w:r>
            <w:r>
              <w:rPr>
                <w:lang w:val="fi-FI" w:eastAsia="fi-FI"/>
              </w:rPr>
              <w:t>A</w:t>
            </w:r>
            <w:r>
              <w:rPr>
                <w:lang w:val="fi-FI"/>
              </w:rPr>
              <w:t>-30A</w:t>
            </w:r>
            <w:r>
              <w:rPr>
                <w:lang w:val="fi-FI" w:eastAsia="fi-FI"/>
              </w:rPr>
              <w:t>_</w:t>
            </w:r>
            <w:r>
              <w:rPr>
                <w:lang w:val="fi-FI"/>
              </w:rPr>
              <w:t>n77</w:t>
            </w:r>
            <w:r>
              <w:rPr>
                <w:lang w:val="fi-FI" w:eastAsia="fi-FI"/>
              </w:rPr>
              <w:t>A</w:t>
            </w:r>
            <w:r>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879FE73" w14:textId="77777777" w:rsidR="000A5ECD" w:rsidRDefault="000A5ECD">
            <w:pPr>
              <w:pStyle w:val="TAC"/>
              <w:rPr>
                <w:lang w:val="fr-FR"/>
              </w:rPr>
            </w:pPr>
            <w:r>
              <w:rPr>
                <w:lang w:val="fi-FI" w:eastAsia="fi-FI"/>
              </w:rPr>
              <w:t>DC_</w:t>
            </w:r>
            <w:r>
              <w:rPr>
                <w:lang w:val="fi-FI"/>
              </w:rPr>
              <w:t>30A_n77A</w:t>
            </w:r>
            <w:r>
              <w:rPr>
                <w:vertAlign w:val="superscript"/>
                <w:lang w:eastAsia="ja-JP"/>
              </w:rPr>
              <w:t>14</w:t>
            </w:r>
          </w:p>
        </w:tc>
      </w:tr>
      <w:tr w:rsidR="000A5ECD" w14:paraId="189A522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9D531A" w14:textId="77777777" w:rsidR="000A5ECD" w:rsidRDefault="000A5ECD">
            <w:pPr>
              <w:pStyle w:val="TAC"/>
              <w:rPr>
                <w:lang w:eastAsia="fr-FR"/>
              </w:rPr>
            </w:pPr>
            <w:r>
              <w:rPr>
                <w:lang w:eastAsia="ja-JP"/>
              </w:rPr>
              <w:t>DC_29A-66A_n2A</w:t>
            </w:r>
          </w:p>
        </w:tc>
        <w:tc>
          <w:tcPr>
            <w:tcW w:w="5964" w:type="dxa"/>
            <w:tcBorders>
              <w:top w:val="single" w:sz="4" w:space="0" w:color="auto"/>
              <w:left w:val="single" w:sz="4" w:space="0" w:color="auto"/>
              <w:bottom w:val="single" w:sz="4" w:space="0" w:color="auto"/>
              <w:right w:val="single" w:sz="4" w:space="0" w:color="auto"/>
            </w:tcBorders>
            <w:hideMark/>
          </w:tcPr>
          <w:p w14:paraId="2D89C013" w14:textId="77777777" w:rsidR="000A5ECD" w:rsidRDefault="000A5ECD">
            <w:pPr>
              <w:pStyle w:val="TAC"/>
            </w:pPr>
            <w:r>
              <w:rPr>
                <w:lang w:eastAsia="ja-JP"/>
              </w:rPr>
              <w:t>DC_66A_n2A</w:t>
            </w:r>
          </w:p>
        </w:tc>
      </w:tr>
      <w:tr w:rsidR="000A5ECD" w14:paraId="5AC3A14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4E4CF3" w14:textId="77777777" w:rsidR="000A5ECD" w:rsidRDefault="000A5ECD">
            <w:pPr>
              <w:pStyle w:val="TAC"/>
            </w:pPr>
            <w:r>
              <w:rPr>
                <w:lang w:eastAsia="ja-JP"/>
              </w:rPr>
              <w:t>DC_29A-66A-66A_n2A</w:t>
            </w:r>
          </w:p>
        </w:tc>
        <w:tc>
          <w:tcPr>
            <w:tcW w:w="5964" w:type="dxa"/>
            <w:tcBorders>
              <w:top w:val="single" w:sz="4" w:space="0" w:color="auto"/>
              <w:left w:val="single" w:sz="4" w:space="0" w:color="auto"/>
              <w:bottom w:val="single" w:sz="4" w:space="0" w:color="auto"/>
              <w:right w:val="single" w:sz="4" w:space="0" w:color="auto"/>
            </w:tcBorders>
            <w:hideMark/>
          </w:tcPr>
          <w:p w14:paraId="1DEAFB9E" w14:textId="77777777" w:rsidR="000A5ECD" w:rsidRDefault="000A5ECD">
            <w:pPr>
              <w:pStyle w:val="TAC"/>
            </w:pPr>
            <w:r>
              <w:rPr>
                <w:lang w:eastAsia="ja-JP"/>
              </w:rPr>
              <w:t>DC_66A_n2A</w:t>
            </w:r>
          </w:p>
        </w:tc>
      </w:tr>
      <w:tr w:rsidR="000A5ECD" w14:paraId="772EBA0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E0E380C" w14:textId="77777777" w:rsidR="000A5ECD" w:rsidRDefault="000A5ECD">
            <w:pPr>
              <w:pStyle w:val="TAC"/>
              <w:rPr>
                <w:lang w:eastAsia="ja-JP"/>
              </w:rPr>
            </w:pPr>
            <w:r>
              <w:rPr>
                <w:rFonts w:cs="Arial"/>
              </w:rPr>
              <w:t>DC_29A-66A_n30A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288DA63" w14:textId="77777777" w:rsidR="000A5ECD" w:rsidRDefault="000A5ECD">
            <w:pPr>
              <w:pStyle w:val="TAC"/>
              <w:rPr>
                <w:lang w:eastAsia="ja-JP"/>
              </w:rPr>
            </w:pPr>
            <w:r>
              <w:rPr>
                <w:rFonts w:cs="Arial"/>
              </w:rPr>
              <w:t>DC_66A_n30A</w:t>
            </w:r>
          </w:p>
        </w:tc>
      </w:tr>
      <w:tr w:rsidR="000A5ECD" w14:paraId="380318D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6A3122E" w14:textId="77777777" w:rsidR="000A5ECD" w:rsidRDefault="000A5ECD">
            <w:pPr>
              <w:pStyle w:val="TAC"/>
              <w:rPr>
                <w:rFonts w:cs="Arial"/>
                <w:lang w:val="fr-FR"/>
              </w:rPr>
            </w:pPr>
            <w:r>
              <w:rPr>
                <w:rFonts w:cs="Arial"/>
                <w:lang w:val="fr-FR"/>
              </w:rPr>
              <w:t>DC_29A-66A-66A_n30A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8FD49C0" w14:textId="77777777" w:rsidR="000A5ECD" w:rsidRDefault="000A5ECD">
            <w:pPr>
              <w:pStyle w:val="TAC"/>
              <w:rPr>
                <w:rFonts w:cs="Arial"/>
                <w:lang w:val="fr-FR" w:eastAsia="zh-CN"/>
              </w:rPr>
            </w:pPr>
            <w:r>
              <w:rPr>
                <w:rFonts w:cs="Arial"/>
                <w:lang w:val="fr-FR" w:eastAsia="zh-CN"/>
              </w:rPr>
              <w:t>DC_66A_n30A</w:t>
            </w:r>
          </w:p>
        </w:tc>
      </w:tr>
      <w:tr w:rsidR="000A5ECD" w14:paraId="1459DA0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9DC3AD4" w14:textId="77777777" w:rsidR="000A5ECD" w:rsidRDefault="000A5ECD">
            <w:pPr>
              <w:pStyle w:val="TAC"/>
              <w:rPr>
                <w:lang w:val="fi-FI" w:eastAsia="fi-FI"/>
              </w:rPr>
            </w:pPr>
            <w:r>
              <w:rPr>
                <w:lang w:val="fi-FI" w:eastAsia="fi-FI"/>
              </w:rPr>
              <w:t>DC_</w:t>
            </w:r>
            <w:r>
              <w:rPr>
                <w:lang w:val="fi-FI"/>
              </w:rPr>
              <w:t>29</w:t>
            </w:r>
            <w:r>
              <w:rPr>
                <w:lang w:val="fi-FI" w:eastAsia="fi-FI"/>
              </w:rPr>
              <w:t>A</w:t>
            </w:r>
            <w:r>
              <w:rPr>
                <w:lang w:val="fi-FI"/>
              </w:rPr>
              <w:t>-66A</w:t>
            </w:r>
            <w:r>
              <w:rPr>
                <w:lang w:val="fi-FI" w:eastAsia="fi-FI"/>
              </w:rPr>
              <w:t>_</w:t>
            </w:r>
            <w:r>
              <w:rPr>
                <w:lang w:val="fi-FI"/>
              </w:rPr>
              <w:t>n77</w:t>
            </w:r>
            <w:r>
              <w:rPr>
                <w:lang w:val="fi-FI" w:eastAsia="fi-FI"/>
              </w:rPr>
              <w:t>A</w:t>
            </w:r>
            <w:r>
              <w:rPr>
                <w:vertAlign w:val="superscript"/>
                <w:lang w:eastAsia="ja-JP"/>
              </w:rPr>
              <w:t>14</w:t>
            </w:r>
          </w:p>
          <w:p w14:paraId="40C9D199" w14:textId="77777777" w:rsidR="000A5ECD" w:rsidRDefault="000A5ECD">
            <w:pPr>
              <w:pStyle w:val="TAC"/>
              <w:rPr>
                <w:lang w:eastAsia="ja-JP"/>
              </w:rPr>
            </w:pPr>
            <w:r>
              <w:rPr>
                <w:rFonts w:cs="Arial"/>
              </w:rPr>
              <w:t>DC_29A-66A-66A_n77A</w:t>
            </w:r>
            <w:r>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97ABAB8" w14:textId="77777777" w:rsidR="000A5ECD" w:rsidRDefault="000A5ECD">
            <w:pPr>
              <w:pStyle w:val="TAC"/>
              <w:rPr>
                <w:lang w:eastAsia="ja-JP"/>
              </w:rPr>
            </w:pPr>
            <w:r>
              <w:rPr>
                <w:lang w:val="fi-FI" w:eastAsia="fi-FI"/>
              </w:rPr>
              <w:t>DC_</w:t>
            </w:r>
            <w:r>
              <w:rPr>
                <w:lang w:val="fi-FI"/>
              </w:rPr>
              <w:t>66A_n77A</w:t>
            </w:r>
            <w:r>
              <w:rPr>
                <w:vertAlign w:val="superscript"/>
                <w:lang w:eastAsia="ja-JP"/>
              </w:rPr>
              <w:t>14</w:t>
            </w:r>
          </w:p>
        </w:tc>
      </w:tr>
      <w:tr w:rsidR="000A5ECD" w14:paraId="5C5FB9D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60EB07C" w14:textId="77777777" w:rsidR="000A5ECD" w:rsidRDefault="000A5ECD">
            <w:pPr>
              <w:pStyle w:val="TAC"/>
              <w:rPr>
                <w:lang w:eastAsia="ja-JP"/>
              </w:rPr>
            </w:pPr>
            <w:r>
              <w:rPr>
                <w:rFonts w:cs="Arial"/>
                <w:lang w:eastAsia="ja-JP"/>
              </w:rPr>
              <w:t>DC_29A-66A_n78A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C9572BF" w14:textId="77777777" w:rsidR="000A5ECD" w:rsidRDefault="000A5ECD">
            <w:pPr>
              <w:pStyle w:val="TAC"/>
              <w:rPr>
                <w:lang w:eastAsia="ja-JP"/>
              </w:rPr>
            </w:pPr>
            <w:r>
              <w:rPr>
                <w:lang w:eastAsia="ja-JP"/>
              </w:rPr>
              <w:t>DC_66A_n78A</w:t>
            </w:r>
          </w:p>
        </w:tc>
      </w:tr>
      <w:tr w:rsidR="000A5ECD" w14:paraId="4878C35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F6A4121" w14:textId="77777777" w:rsidR="000A5ECD" w:rsidRDefault="000A5ECD">
            <w:pPr>
              <w:pStyle w:val="TAC"/>
              <w:rPr>
                <w:lang w:eastAsia="ja-JP"/>
              </w:rPr>
            </w:pPr>
            <w:r>
              <w:rPr>
                <w:noProof/>
              </w:rPr>
              <w:t>DC_</w:t>
            </w:r>
            <w:r>
              <w:rPr>
                <w:noProof/>
                <w:lang w:val="fi-FI"/>
              </w:rPr>
              <w:t>30</w:t>
            </w:r>
            <w:r>
              <w:rPr>
                <w:noProof/>
              </w:rPr>
              <w:t>A-(n)5AA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A5173C5" w14:textId="77777777" w:rsidR="000A5ECD" w:rsidRDefault="000A5ECD">
            <w:pPr>
              <w:pStyle w:val="TAC"/>
              <w:rPr>
                <w:noProof/>
              </w:rPr>
            </w:pPr>
            <w:r>
              <w:rPr>
                <w:noProof/>
              </w:rPr>
              <w:t>DC_30A_n5A</w:t>
            </w:r>
          </w:p>
          <w:p w14:paraId="71D30BCE" w14:textId="77777777" w:rsidR="000A5ECD" w:rsidRDefault="000A5ECD">
            <w:pPr>
              <w:pStyle w:val="TAC"/>
              <w:rPr>
                <w:lang w:eastAsia="fi-FI"/>
              </w:rPr>
            </w:pPr>
            <w:r>
              <w:rPr>
                <w:noProof/>
              </w:rPr>
              <w:t>DC_(n)5AA</w:t>
            </w:r>
            <w:r>
              <w:rPr>
                <w:noProof/>
                <w:vertAlign w:val="superscript"/>
              </w:rPr>
              <w:t>2</w:t>
            </w:r>
          </w:p>
        </w:tc>
      </w:tr>
      <w:tr w:rsidR="000A5ECD" w14:paraId="6E386BC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EBA56B" w14:textId="77777777" w:rsidR="000A5ECD" w:rsidRDefault="000A5ECD">
            <w:pPr>
              <w:pStyle w:val="TAC"/>
              <w:rPr>
                <w:lang w:eastAsia="ja-JP"/>
              </w:rPr>
            </w:pPr>
            <w:r>
              <w:rPr>
                <w:lang w:eastAsia="ja-JP"/>
              </w:rPr>
              <w:t>DC_30A-66A_n2A</w:t>
            </w:r>
          </w:p>
        </w:tc>
        <w:tc>
          <w:tcPr>
            <w:tcW w:w="5964" w:type="dxa"/>
            <w:tcBorders>
              <w:top w:val="single" w:sz="4" w:space="0" w:color="auto"/>
              <w:left w:val="single" w:sz="4" w:space="0" w:color="auto"/>
              <w:bottom w:val="single" w:sz="4" w:space="0" w:color="auto"/>
              <w:right w:val="single" w:sz="4" w:space="0" w:color="auto"/>
            </w:tcBorders>
            <w:hideMark/>
          </w:tcPr>
          <w:p w14:paraId="7A35E384" w14:textId="77777777" w:rsidR="000A5ECD" w:rsidRDefault="000A5ECD">
            <w:pPr>
              <w:pStyle w:val="TAC"/>
              <w:rPr>
                <w:lang w:eastAsia="fi-FI"/>
              </w:rPr>
            </w:pPr>
            <w:r>
              <w:rPr>
                <w:lang w:eastAsia="fi-FI"/>
              </w:rPr>
              <w:t>DC_30A_n2A</w:t>
            </w:r>
          </w:p>
          <w:p w14:paraId="00664381" w14:textId="77777777" w:rsidR="000A5ECD" w:rsidRDefault="000A5ECD">
            <w:pPr>
              <w:pStyle w:val="TAC"/>
            </w:pPr>
            <w:r>
              <w:rPr>
                <w:lang w:eastAsia="fi-FI"/>
              </w:rPr>
              <w:t>DC_66A_n2A</w:t>
            </w:r>
          </w:p>
        </w:tc>
      </w:tr>
      <w:tr w:rsidR="000A5ECD" w14:paraId="0A3137F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8B88D1" w14:textId="77777777" w:rsidR="000A5ECD" w:rsidRDefault="000A5ECD">
            <w:pPr>
              <w:pStyle w:val="TAC"/>
              <w:rPr>
                <w:lang w:eastAsia="ja-JP"/>
              </w:rPr>
            </w:pPr>
            <w:r>
              <w:rPr>
                <w:lang w:eastAsia="ja-JP"/>
              </w:rPr>
              <w:t>DC_30A-66A-66A_n2A</w:t>
            </w:r>
          </w:p>
        </w:tc>
        <w:tc>
          <w:tcPr>
            <w:tcW w:w="5964" w:type="dxa"/>
            <w:tcBorders>
              <w:top w:val="single" w:sz="4" w:space="0" w:color="auto"/>
              <w:left w:val="single" w:sz="4" w:space="0" w:color="auto"/>
              <w:bottom w:val="single" w:sz="4" w:space="0" w:color="auto"/>
              <w:right w:val="single" w:sz="4" w:space="0" w:color="auto"/>
            </w:tcBorders>
            <w:hideMark/>
          </w:tcPr>
          <w:p w14:paraId="550C5B6B" w14:textId="77777777" w:rsidR="000A5ECD" w:rsidRDefault="000A5ECD">
            <w:pPr>
              <w:pStyle w:val="TAC"/>
              <w:rPr>
                <w:lang w:eastAsia="fi-FI"/>
              </w:rPr>
            </w:pPr>
            <w:r>
              <w:rPr>
                <w:lang w:eastAsia="fi-FI"/>
              </w:rPr>
              <w:t>DC_30A_n2A</w:t>
            </w:r>
          </w:p>
          <w:p w14:paraId="561BF921" w14:textId="77777777" w:rsidR="000A5ECD" w:rsidRDefault="000A5ECD">
            <w:pPr>
              <w:pStyle w:val="TAC"/>
              <w:rPr>
                <w:lang w:eastAsia="fi-FI"/>
              </w:rPr>
            </w:pPr>
            <w:r>
              <w:rPr>
                <w:lang w:eastAsia="fi-FI"/>
              </w:rPr>
              <w:t>DC_66A_n2A</w:t>
            </w:r>
          </w:p>
        </w:tc>
      </w:tr>
      <w:tr w:rsidR="000A5ECD" w14:paraId="19FC423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3DA5F3" w14:textId="77777777" w:rsidR="000A5ECD" w:rsidRDefault="000A5ECD">
            <w:pPr>
              <w:pStyle w:val="TAC"/>
            </w:pPr>
            <w:r>
              <w:rPr>
                <w:lang w:eastAsia="fi-FI"/>
              </w:rPr>
              <w:t>DC_30A-66A_n5A</w:t>
            </w:r>
          </w:p>
        </w:tc>
        <w:tc>
          <w:tcPr>
            <w:tcW w:w="5964" w:type="dxa"/>
            <w:tcBorders>
              <w:top w:val="single" w:sz="4" w:space="0" w:color="auto"/>
              <w:left w:val="single" w:sz="4" w:space="0" w:color="auto"/>
              <w:bottom w:val="single" w:sz="4" w:space="0" w:color="auto"/>
              <w:right w:val="single" w:sz="4" w:space="0" w:color="auto"/>
            </w:tcBorders>
            <w:hideMark/>
          </w:tcPr>
          <w:p w14:paraId="6114283A" w14:textId="77777777" w:rsidR="000A5ECD" w:rsidRDefault="000A5ECD">
            <w:pPr>
              <w:pStyle w:val="TAC"/>
              <w:rPr>
                <w:lang w:eastAsia="fi-FI"/>
              </w:rPr>
            </w:pPr>
            <w:r>
              <w:rPr>
                <w:lang w:eastAsia="fi-FI"/>
              </w:rPr>
              <w:t>DC_30A_n5A</w:t>
            </w:r>
          </w:p>
          <w:p w14:paraId="5D5827D0" w14:textId="77777777" w:rsidR="000A5ECD" w:rsidRDefault="000A5ECD">
            <w:pPr>
              <w:pStyle w:val="TAC"/>
            </w:pPr>
            <w:r>
              <w:rPr>
                <w:lang w:eastAsia="fi-FI"/>
              </w:rPr>
              <w:t>DC_66A_n5A</w:t>
            </w:r>
          </w:p>
        </w:tc>
      </w:tr>
      <w:tr w:rsidR="000A5ECD" w14:paraId="609C5D7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85D24F" w14:textId="77777777" w:rsidR="000A5ECD" w:rsidRDefault="000A5ECD">
            <w:pPr>
              <w:pStyle w:val="TAC"/>
              <w:rPr>
                <w:lang w:eastAsia="fi-FI"/>
              </w:rPr>
            </w:pPr>
            <w:r>
              <w:rPr>
                <w:lang w:eastAsia="fi-FI"/>
              </w:rPr>
              <w:t>DC_30A-66A-66A_n5A</w:t>
            </w:r>
          </w:p>
        </w:tc>
        <w:tc>
          <w:tcPr>
            <w:tcW w:w="5964" w:type="dxa"/>
            <w:tcBorders>
              <w:top w:val="single" w:sz="4" w:space="0" w:color="auto"/>
              <w:left w:val="single" w:sz="4" w:space="0" w:color="auto"/>
              <w:bottom w:val="single" w:sz="4" w:space="0" w:color="auto"/>
              <w:right w:val="single" w:sz="4" w:space="0" w:color="auto"/>
            </w:tcBorders>
            <w:hideMark/>
          </w:tcPr>
          <w:p w14:paraId="11E20ABA" w14:textId="77777777" w:rsidR="000A5ECD" w:rsidRDefault="000A5ECD">
            <w:pPr>
              <w:pStyle w:val="TAC"/>
              <w:rPr>
                <w:lang w:eastAsia="fi-FI"/>
              </w:rPr>
            </w:pPr>
            <w:r>
              <w:rPr>
                <w:lang w:eastAsia="fi-FI"/>
              </w:rPr>
              <w:t>DC_30A_n5A</w:t>
            </w:r>
          </w:p>
          <w:p w14:paraId="27C235F2" w14:textId="77777777" w:rsidR="000A5ECD" w:rsidRDefault="000A5ECD">
            <w:pPr>
              <w:pStyle w:val="TAC"/>
              <w:rPr>
                <w:lang w:eastAsia="fi-FI"/>
              </w:rPr>
            </w:pPr>
            <w:r>
              <w:rPr>
                <w:lang w:eastAsia="fi-FI"/>
              </w:rPr>
              <w:t>DC_66A_n5A</w:t>
            </w:r>
          </w:p>
        </w:tc>
      </w:tr>
      <w:tr w:rsidR="000A5ECD" w14:paraId="4A0F03F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BB05FB" w14:textId="77777777" w:rsidR="000A5ECD" w:rsidRDefault="000A5ECD">
            <w:pPr>
              <w:pStyle w:val="TAC"/>
              <w:rPr>
                <w:lang w:val="fr-FR" w:eastAsia="fi-FI"/>
              </w:rPr>
            </w:pPr>
            <w:r>
              <w:rPr>
                <w:lang w:val="fr-FR" w:eastAsia="fi-FI"/>
              </w:rPr>
              <w:t>DC_30A-66A-66A-66A_n5A</w:t>
            </w:r>
          </w:p>
        </w:tc>
        <w:tc>
          <w:tcPr>
            <w:tcW w:w="5964" w:type="dxa"/>
            <w:tcBorders>
              <w:top w:val="single" w:sz="4" w:space="0" w:color="auto"/>
              <w:left w:val="single" w:sz="4" w:space="0" w:color="auto"/>
              <w:bottom w:val="single" w:sz="4" w:space="0" w:color="auto"/>
              <w:right w:val="single" w:sz="4" w:space="0" w:color="auto"/>
            </w:tcBorders>
            <w:hideMark/>
          </w:tcPr>
          <w:p w14:paraId="46E16745" w14:textId="77777777" w:rsidR="000A5ECD" w:rsidRDefault="000A5ECD">
            <w:pPr>
              <w:pStyle w:val="TAC"/>
              <w:rPr>
                <w:lang w:eastAsia="zh-CN"/>
              </w:rPr>
            </w:pPr>
            <w:r>
              <w:rPr>
                <w:lang w:eastAsia="zh-CN"/>
              </w:rPr>
              <w:t>DC_30A_n5A</w:t>
            </w:r>
          </w:p>
          <w:p w14:paraId="504389EC" w14:textId="77777777" w:rsidR="000A5ECD" w:rsidRDefault="000A5ECD">
            <w:pPr>
              <w:pStyle w:val="TAC"/>
              <w:rPr>
                <w:lang w:eastAsia="zh-CN"/>
              </w:rPr>
            </w:pPr>
            <w:r>
              <w:rPr>
                <w:lang w:eastAsia="zh-CN"/>
              </w:rPr>
              <w:t>DC_66A_n5A</w:t>
            </w:r>
          </w:p>
        </w:tc>
      </w:tr>
      <w:tr w:rsidR="000A5ECD" w14:paraId="5242F13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D18F845" w14:textId="77777777" w:rsidR="000A5ECD" w:rsidRDefault="000A5ECD">
            <w:pPr>
              <w:pStyle w:val="TAC"/>
              <w:rPr>
                <w:lang w:eastAsia="fi-FI"/>
              </w:rPr>
            </w:pPr>
            <w:r>
              <w:rPr>
                <w:lang w:val="fr-FR" w:eastAsia="fr-FR"/>
              </w:rPr>
              <w:lastRenderedPageBreak/>
              <w:t>DC_30A-66A_n66A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1F95679" w14:textId="77777777" w:rsidR="000A5ECD" w:rsidRDefault="000A5ECD">
            <w:pPr>
              <w:pStyle w:val="TAC"/>
            </w:pPr>
            <w:r>
              <w:t>DC_30A_n66A</w:t>
            </w:r>
          </w:p>
          <w:p w14:paraId="5577068B" w14:textId="77777777" w:rsidR="000A5ECD" w:rsidRDefault="000A5ECD">
            <w:pPr>
              <w:pStyle w:val="TAC"/>
              <w:rPr>
                <w:lang w:eastAsia="fi-FI"/>
              </w:rPr>
            </w:pPr>
            <w:r>
              <w:rPr>
                <w:rFonts w:cs="Arial"/>
                <w:lang w:eastAsia="ja-JP"/>
              </w:rPr>
              <w:t>DC_66A_n66A</w:t>
            </w:r>
            <w:r>
              <w:rPr>
                <w:vertAlign w:val="superscript"/>
                <w:lang w:val="en-US" w:eastAsia="fi-FI"/>
              </w:rPr>
              <w:t>2</w:t>
            </w:r>
          </w:p>
        </w:tc>
      </w:tr>
      <w:tr w:rsidR="000A5ECD" w14:paraId="0020B3B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D2DB3D5" w14:textId="77777777" w:rsidR="000A5ECD" w:rsidRDefault="000A5ECD">
            <w:pPr>
              <w:pStyle w:val="TAC"/>
              <w:rPr>
                <w:lang w:val="fi-FI" w:eastAsia="fi-FI"/>
              </w:rPr>
            </w:pPr>
            <w:r>
              <w:rPr>
                <w:lang w:val="fi-FI" w:eastAsia="fi-FI"/>
              </w:rPr>
              <w:t>DC_</w:t>
            </w:r>
            <w:r>
              <w:rPr>
                <w:lang w:val="fi-FI"/>
              </w:rPr>
              <w:t>30</w:t>
            </w:r>
            <w:r>
              <w:rPr>
                <w:lang w:val="fi-FI" w:eastAsia="fi-FI"/>
              </w:rPr>
              <w:t>A</w:t>
            </w:r>
            <w:r>
              <w:rPr>
                <w:lang w:val="fi-FI"/>
              </w:rPr>
              <w:t>-66A</w:t>
            </w:r>
            <w:r>
              <w:rPr>
                <w:lang w:val="fi-FI" w:eastAsia="fi-FI"/>
              </w:rPr>
              <w:t>_</w:t>
            </w:r>
            <w:r>
              <w:rPr>
                <w:lang w:val="fi-FI"/>
              </w:rPr>
              <w:t>n77</w:t>
            </w:r>
            <w:r>
              <w:rPr>
                <w:lang w:val="fi-FI" w:eastAsia="fi-FI"/>
              </w:rPr>
              <w:t>A</w:t>
            </w:r>
            <w:r>
              <w:rPr>
                <w:vertAlign w:val="superscript"/>
                <w:lang w:eastAsia="ja-JP"/>
              </w:rPr>
              <w:t>14</w:t>
            </w:r>
          </w:p>
          <w:p w14:paraId="0D58EA31" w14:textId="77777777" w:rsidR="000A5ECD" w:rsidRDefault="000A5ECD">
            <w:pPr>
              <w:pStyle w:val="TAC"/>
            </w:pPr>
            <w:r>
              <w:rPr>
                <w:rFonts w:cs="Arial"/>
              </w:rPr>
              <w:t>DC_30A-66A-66A_n77A</w:t>
            </w:r>
            <w:r>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71D1E5D" w14:textId="77777777" w:rsidR="000A5ECD" w:rsidRDefault="000A5ECD">
            <w:pPr>
              <w:pStyle w:val="TAC"/>
              <w:rPr>
                <w:lang w:val="fi-FI"/>
              </w:rPr>
            </w:pPr>
            <w:r>
              <w:rPr>
                <w:lang w:val="fi-FI" w:eastAsia="fi-FI"/>
              </w:rPr>
              <w:t>DC_</w:t>
            </w:r>
            <w:r>
              <w:rPr>
                <w:lang w:val="fi-FI"/>
              </w:rPr>
              <w:t>30A_n77A</w:t>
            </w:r>
            <w:r>
              <w:rPr>
                <w:vertAlign w:val="superscript"/>
                <w:lang w:eastAsia="ja-JP"/>
              </w:rPr>
              <w:t>14</w:t>
            </w:r>
          </w:p>
          <w:p w14:paraId="232290FB" w14:textId="77777777" w:rsidR="000A5ECD" w:rsidRDefault="000A5ECD">
            <w:pPr>
              <w:pStyle w:val="TAC"/>
            </w:pPr>
            <w:r>
              <w:rPr>
                <w:lang w:val="fi-FI" w:eastAsia="fi-FI"/>
              </w:rPr>
              <w:t>DC_</w:t>
            </w:r>
            <w:r>
              <w:rPr>
                <w:lang w:val="fi-FI"/>
              </w:rPr>
              <w:t>66A_n77A</w:t>
            </w:r>
            <w:r>
              <w:rPr>
                <w:vertAlign w:val="superscript"/>
                <w:lang w:eastAsia="ja-JP"/>
              </w:rPr>
              <w:t>14</w:t>
            </w:r>
          </w:p>
        </w:tc>
      </w:tr>
      <w:tr w:rsidR="000A5ECD" w14:paraId="715708C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19A6439" w14:textId="77777777" w:rsidR="000A5ECD" w:rsidRDefault="000A5ECD">
            <w:pPr>
              <w:pStyle w:val="TAC"/>
              <w:rPr>
                <w:lang w:val="fi-FI" w:eastAsia="fi-FI"/>
              </w:rPr>
            </w:pPr>
            <w:r>
              <w:t>DC_32A-38A_n1A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B0386CC" w14:textId="77777777" w:rsidR="000A5ECD" w:rsidRDefault="000A5ECD">
            <w:pPr>
              <w:pStyle w:val="TAC"/>
              <w:rPr>
                <w:lang w:val="fi-FI" w:eastAsia="fi-FI"/>
              </w:rPr>
            </w:pPr>
            <w:r>
              <w:t>DC_38A_n1A</w:t>
            </w:r>
          </w:p>
        </w:tc>
      </w:tr>
      <w:tr w:rsidR="000A5ECD" w14:paraId="74F62F3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F89016" w14:textId="77777777" w:rsidR="000A5ECD" w:rsidRDefault="000A5ECD">
            <w:pPr>
              <w:pStyle w:val="TAC"/>
            </w:pPr>
            <w:r>
              <w:rPr>
                <w:rFonts w:cs="Arial"/>
                <w:lang w:val="zh-CN" w:eastAsia="zh-TW"/>
              </w:rPr>
              <w:t>DC_</w:t>
            </w:r>
            <w:r>
              <w:rPr>
                <w:rFonts w:cs="Arial"/>
                <w:lang w:eastAsia="zh-CN"/>
              </w:rPr>
              <w:t>38A</w:t>
            </w:r>
            <w:r>
              <w:rPr>
                <w:rFonts w:cs="Arial"/>
                <w:lang w:val="zh-CN" w:eastAsia="zh-TW"/>
              </w:rPr>
              <w:t>_n</w:t>
            </w:r>
            <w:r>
              <w:rPr>
                <w:rFonts w:cs="Arial"/>
                <w:lang w:eastAsia="zh-CN"/>
              </w:rPr>
              <w:t>3A</w:t>
            </w:r>
            <w:r>
              <w:rPr>
                <w:rFonts w:cs="Arial"/>
                <w:lang w:val="zh-CN" w:eastAsia="zh-TW"/>
              </w:rPr>
              <w:t>-n</w:t>
            </w:r>
            <w:r>
              <w:rPr>
                <w:rFonts w:cs="Arial"/>
                <w:lang w:eastAsia="zh-CN"/>
              </w:rPr>
              <w:t>78A</w:t>
            </w:r>
          </w:p>
        </w:tc>
        <w:tc>
          <w:tcPr>
            <w:tcW w:w="5964" w:type="dxa"/>
            <w:tcBorders>
              <w:top w:val="single" w:sz="4" w:space="0" w:color="auto"/>
              <w:left w:val="single" w:sz="4" w:space="0" w:color="auto"/>
              <w:bottom w:val="single" w:sz="4" w:space="0" w:color="auto"/>
              <w:right w:val="single" w:sz="4" w:space="0" w:color="auto"/>
            </w:tcBorders>
            <w:hideMark/>
          </w:tcPr>
          <w:p w14:paraId="04BC7516" w14:textId="77777777" w:rsidR="000A5ECD" w:rsidRDefault="000A5ECD">
            <w:pPr>
              <w:pStyle w:val="TAC"/>
              <w:rPr>
                <w:lang w:eastAsia="zh-CN"/>
              </w:rPr>
            </w:pPr>
            <w:r w:rsidRPr="000A5ECD">
              <w:rPr>
                <w:rFonts w:cs="Arial"/>
                <w:lang w:val="en-US" w:eastAsia="zh-TW"/>
              </w:rPr>
              <w:t>DC_</w:t>
            </w:r>
            <w:r>
              <w:rPr>
                <w:rFonts w:cs="Arial"/>
                <w:lang w:eastAsia="zh-CN"/>
              </w:rPr>
              <w:t>38A</w:t>
            </w:r>
            <w:r w:rsidRPr="000A5ECD">
              <w:rPr>
                <w:rFonts w:cs="Arial"/>
                <w:lang w:val="en-US" w:eastAsia="zh-TW"/>
              </w:rPr>
              <w:t>_n</w:t>
            </w:r>
            <w:r>
              <w:rPr>
                <w:rFonts w:cs="Arial"/>
                <w:lang w:eastAsia="zh-CN"/>
              </w:rPr>
              <w:t>3A</w:t>
            </w:r>
          </w:p>
          <w:p w14:paraId="4CE47F58" w14:textId="77777777" w:rsidR="000A5ECD" w:rsidRDefault="000A5ECD">
            <w:pPr>
              <w:pStyle w:val="TAC"/>
            </w:pPr>
            <w:r>
              <w:rPr>
                <w:rFonts w:cs="Arial"/>
                <w:lang w:val="da-DK" w:eastAsia="zh-TW"/>
              </w:rPr>
              <w:t>DC_</w:t>
            </w:r>
            <w:r>
              <w:rPr>
                <w:rFonts w:cs="Arial"/>
                <w:lang w:eastAsia="zh-CN"/>
              </w:rPr>
              <w:t>38</w:t>
            </w:r>
            <w:r>
              <w:rPr>
                <w:rFonts w:cs="Arial"/>
                <w:lang w:val="da-DK" w:eastAsia="zh-TW"/>
              </w:rPr>
              <w:t>A_n78A</w:t>
            </w:r>
          </w:p>
        </w:tc>
      </w:tr>
      <w:tr w:rsidR="000A5ECD" w14:paraId="435DEC4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7DCEBC" w14:textId="77777777" w:rsidR="000A5ECD" w:rsidRDefault="000A5ECD">
            <w:pPr>
              <w:pStyle w:val="TAC"/>
              <w:rPr>
                <w:lang w:eastAsia="fi-FI"/>
              </w:rPr>
            </w:pPr>
            <w:r>
              <w:rPr>
                <w:lang w:eastAsia="fi-FI"/>
              </w:rPr>
              <w:t>DC_39A_n40A-n41A</w:t>
            </w:r>
          </w:p>
        </w:tc>
        <w:tc>
          <w:tcPr>
            <w:tcW w:w="5964" w:type="dxa"/>
            <w:tcBorders>
              <w:top w:val="single" w:sz="4" w:space="0" w:color="auto"/>
              <w:left w:val="single" w:sz="4" w:space="0" w:color="auto"/>
              <w:bottom w:val="single" w:sz="4" w:space="0" w:color="auto"/>
              <w:right w:val="single" w:sz="4" w:space="0" w:color="auto"/>
            </w:tcBorders>
            <w:hideMark/>
          </w:tcPr>
          <w:p w14:paraId="2C70CB0E" w14:textId="77777777" w:rsidR="000A5ECD" w:rsidRDefault="000A5ECD">
            <w:pPr>
              <w:pStyle w:val="TAC"/>
              <w:rPr>
                <w:lang w:eastAsia="fi-FI"/>
              </w:rPr>
            </w:pPr>
            <w:r>
              <w:rPr>
                <w:lang w:eastAsia="fi-FI"/>
              </w:rPr>
              <w:t>DC_39A_n40A</w:t>
            </w:r>
          </w:p>
          <w:p w14:paraId="7E2A99DF" w14:textId="77777777" w:rsidR="000A5ECD" w:rsidRDefault="000A5ECD">
            <w:pPr>
              <w:pStyle w:val="TAC"/>
              <w:rPr>
                <w:lang w:eastAsia="fi-FI"/>
              </w:rPr>
            </w:pPr>
            <w:r>
              <w:rPr>
                <w:lang w:eastAsia="fi-FI"/>
              </w:rPr>
              <w:t>DC_39A_n41A</w:t>
            </w:r>
          </w:p>
        </w:tc>
      </w:tr>
      <w:tr w:rsidR="000A5ECD" w14:paraId="5CB524A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3E7222" w14:textId="77777777" w:rsidR="000A5ECD" w:rsidRDefault="000A5ECD">
            <w:pPr>
              <w:pStyle w:val="TAC"/>
              <w:rPr>
                <w:lang w:eastAsia="fi-FI"/>
              </w:rPr>
            </w:pPr>
            <w:r>
              <w:rPr>
                <w:lang w:eastAsia="fi-FI"/>
              </w:rPr>
              <w:t>DC_39A_n40A-n79A</w:t>
            </w:r>
          </w:p>
        </w:tc>
        <w:tc>
          <w:tcPr>
            <w:tcW w:w="5964" w:type="dxa"/>
            <w:tcBorders>
              <w:top w:val="single" w:sz="4" w:space="0" w:color="auto"/>
              <w:left w:val="single" w:sz="4" w:space="0" w:color="auto"/>
              <w:bottom w:val="single" w:sz="4" w:space="0" w:color="auto"/>
              <w:right w:val="single" w:sz="4" w:space="0" w:color="auto"/>
            </w:tcBorders>
            <w:hideMark/>
          </w:tcPr>
          <w:p w14:paraId="47AD2C03" w14:textId="77777777" w:rsidR="000A5ECD" w:rsidRDefault="000A5ECD">
            <w:pPr>
              <w:pStyle w:val="TAC"/>
              <w:rPr>
                <w:lang w:eastAsia="fi-FI"/>
              </w:rPr>
            </w:pPr>
            <w:r>
              <w:rPr>
                <w:lang w:eastAsia="fi-FI"/>
              </w:rPr>
              <w:t>DC_39A_n40A</w:t>
            </w:r>
          </w:p>
          <w:p w14:paraId="597E48A1" w14:textId="77777777" w:rsidR="000A5ECD" w:rsidRDefault="000A5ECD">
            <w:pPr>
              <w:pStyle w:val="TAC"/>
              <w:rPr>
                <w:lang w:eastAsia="fi-FI"/>
              </w:rPr>
            </w:pPr>
            <w:r>
              <w:rPr>
                <w:lang w:eastAsia="fi-FI"/>
              </w:rPr>
              <w:t>DC_39A_n79A</w:t>
            </w:r>
          </w:p>
        </w:tc>
      </w:tr>
      <w:tr w:rsidR="000A5ECD" w14:paraId="52FF35C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4BDE2E" w14:textId="77777777" w:rsidR="000A5ECD" w:rsidRDefault="000A5ECD">
            <w:pPr>
              <w:pStyle w:val="TAC"/>
              <w:rPr>
                <w:lang w:eastAsia="fi-FI"/>
              </w:rPr>
            </w:pPr>
            <w:r>
              <w:rPr>
                <w:lang w:eastAsia="fi-FI"/>
              </w:rPr>
              <w:t>DC_39A_n41A-n79A</w:t>
            </w:r>
          </w:p>
        </w:tc>
        <w:tc>
          <w:tcPr>
            <w:tcW w:w="5964" w:type="dxa"/>
            <w:tcBorders>
              <w:top w:val="single" w:sz="4" w:space="0" w:color="auto"/>
              <w:left w:val="single" w:sz="4" w:space="0" w:color="auto"/>
              <w:bottom w:val="single" w:sz="4" w:space="0" w:color="auto"/>
              <w:right w:val="single" w:sz="4" w:space="0" w:color="auto"/>
            </w:tcBorders>
            <w:hideMark/>
          </w:tcPr>
          <w:p w14:paraId="7597576F" w14:textId="77777777" w:rsidR="000A5ECD" w:rsidRDefault="000A5ECD">
            <w:pPr>
              <w:pStyle w:val="TAC"/>
              <w:rPr>
                <w:lang w:eastAsia="fi-FI"/>
              </w:rPr>
            </w:pPr>
            <w:r>
              <w:rPr>
                <w:lang w:eastAsia="fi-FI"/>
              </w:rPr>
              <w:t>DC_39A_n41A</w:t>
            </w:r>
          </w:p>
          <w:p w14:paraId="4A023D87" w14:textId="77777777" w:rsidR="000A5ECD" w:rsidRDefault="000A5ECD">
            <w:pPr>
              <w:pStyle w:val="TAC"/>
              <w:rPr>
                <w:lang w:eastAsia="fi-FI"/>
              </w:rPr>
            </w:pPr>
            <w:r>
              <w:rPr>
                <w:lang w:eastAsia="fi-FI"/>
              </w:rPr>
              <w:t>DC_39A_n79A</w:t>
            </w:r>
          </w:p>
        </w:tc>
      </w:tr>
      <w:tr w:rsidR="000A5ECD" w14:paraId="0B9208D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BF66BE" w14:textId="77777777" w:rsidR="000A5ECD" w:rsidRDefault="000A5ECD">
            <w:pPr>
              <w:pStyle w:val="TAC"/>
              <w:rPr>
                <w:rFonts w:cs="Arial"/>
                <w:lang w:eastAsia="zh-TW"/>
              </w:rPr>
            </w:pPr>
            <w:r>
              <w:rPr>
                <w:rFonts w:cs="Arial"/>
                <w:lang w:eastAsia="zh-TW"/>
              </w:rPr>
              <w:t>DC_40A_n1A-n78A</w:t>
            </w:r>
          </w:p>
          <w:p w14:paraId="00D55122" w14:textId="77777777" w:rsidR="000A5ECD" w:rsidRDefault="000A5ECD">
            <w:pPr>
              <w:pStyle w:val="TAC"/>
              <w:rPr>
                <w:lang w:eastAsia="fi-FI"/>
              </w:rPr>
            </w:pPr>
            <w:r>
              <w:rPr>
                <w:rFonts w:cs="Arial"/>
                <w:lang w:eastAsia="zh-TW"/>
              </w:rPr>
              <w:t>DC_40C_n1A-n78A</w:t>
            </w:r>
          </w:p>
        </w:tc>
        <w:tc>
          <w:tcPr>
            <w:tcW w:w="5964" w:type="dxa"/>
            <w:tcBorders>
              <w:top w:val="single" w:sz="4" w:space="0" w:color="auto"/>
              <w:left w:val="single" w:sz="4" w:space="0" w:color="auto"/>
              <w:bottom w:val="single" w:sz="4" w:space="0" w:color="auto"/>
              <w:right w:val="single" w:sz="4" w:space="0" w:color="auto"/>
            </w:tcBorders>
            <w:hideMark/>
          </w:tcPr>
          <w:p w14:paraId="12962B1E" w14:textId="77777777" w:rsidR="000A5ECD" w:rsidRDefault="000A5ECD">
            <w:pPr>
              <w:pStyle w:val="CRCoverPage"/>
              <w:spacing w:after="0"/>
              <w:jc w:val="center"/>
              <w:rPr>
                <w:rFonts w:cs="Arial"/>
                <w:noProof/>
                <w:lang w:eastAsia="ko-KR"/>
              </w:rPr>
            </w:pPr>
            <w:r>
              <w:rPr>
                <w:rFonts w:cs="Arial"/>
                <w:noProof/>
                <w:sz w:val="18"/>
                <w:lang w:eastAsia="ko-KR"/>
              </w:rPr>
              <w:t>DC_40A_n1A</w:t>
            </w:r>
          </w:p>
          <w:p w14:paraId="2600E65B" w14:textId="77777777" w:rsidR="000A5ECD" w:rsidRDefault="000A5ECD">
            <w:pPr>
              <w:pStyle w:val="TAC"/>
              <w:rPr>
                <w:lang w:eastAsia="fi-FI"/>
              </w:rPr>
            </w:pPr>
            <w:r>
              <w:rPr>
                <w:rFonts w:cs="Arial"/>
                <w:noProof/>
                <w:lang w:eastAsia="ko-KR"/>
              </w:rPr>
              <w:t>DC_40A_n78A</w:t>
            </w:r>
          </w:p>
        </w:tc>
      </w:tr>
      <w:tr w:rsidR="000A5ECD" w14:paraId="7E6C0BC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69DEC8" w14:textId="77777777" w:rsidR="000A5ECD" w:rsidRDefault="000A5ECD">
            <w:pPr>
              <w:pStyle w:val="TAC"/>
              <w:rPr>
                <w:lang w:eastAsia="fi-FI"/>
              </w:rPr>
            </w:pPr>
            <w:r>
              <w:rPr>
                <w:rFonts w:eastAsia="MS Mincho"/>
                <w:szCs w:val="18"/>
              </w:rPr>
              <w:t>DC_</w:t>
            </w:r>
            <w:r>
              <w:rPr>
                <w:szCs w:val="18"/>
                <w:lang w:eastAsia="zh-CN"/>
              </w:rPr>
              <w:t>40</w:t>
            </w:r>
            <w:r>
              <w:rPr>
                <w:rFonts w:eastAsia="MS Mincho"/>
                <w:szCs w:val="18"/>
              </w:rPr>
              <w:t>A_n</w:t>
            </w:r>
            <w:r>
              <w:rPr>
                <w:szCs w:val="18"/>
                <w:lang w:eastAsia="zh-CN"/>
              </w:rPr>
              <w:t>41</w:t>
            </w:r>
            <w:r>
              <w:rPr>
                <w:rFonts w:eastAsia="MS Mincho"/>
                <w:szCs w:val="18"/>
              </w:rPr>
              <w:t>A-n7</w:t>
            </w:r>
            <w:r>
              <w:rPr>
                <w:szCs w:val="18"/>
                <w:lang w:eastAsia="zh-CN"/>
              </w:rPr>
              <w:t>9</w:t>
            </w:r>
            <w:r>
              <w:rPr>
                <w:rFonts w:eastAsia="MS Mincho"/>
                <w:szCs w:val="18"/>
              </w:rPr>
              <w:t>A</w:t>
            </w:r>
          </w:p>
        </w:tc>
        <w:tc>
          <w:tcPr>
            <w:tcW w:w="5964" w:type="dxa"/>
            <w:tcBorders>
              <w:top w:val="single" w:sz="4" w:space="0" w:color="auto"/>
              <w:left w:val="single" w:sz="4" w:space="0" w:color="auto"/>
              <w:bottom w:val="single" w:sz="4" w:space="0" w:color="auto"/>
              <w:right w:val="single" w:sz="4" w:space="0" w:color="auto"/>
            </w:tcBorders>
            <w:hideMark/>
          </w:tcPr>
          <w:p w14:paraId="04948978" w14:textId="77777777" w:rsidR="000A5ECD" w:rsidRDefault="000A5ECD">
            <w:pPr>
              <w:pStyle w:val="TAC"/>
              <w:rPr>
                <w:szCs w:val="18"/>
              </w:rPr>
            </w:pPr>
            <w:r>
              <w:rPr>
                <w:szCs w:val="18"/>
              </w:rPr>
              <w:t>DC_</w:t>
            </w:r>
            <w:r>
              <w:rPr>
                <w:szCs w:val="18"/>
                <w:lang w:eastAsia="zh-CN"/>
              </w:rPr>
              <w:t>40</w:t>
            </w:r>
            <w:r>
              <w:rPr>
                <w:szCs w:val="18"/>
              </w:rPr>
              <w:t>A_n</w:t>
            </w:r>
            <w:r>
              <w:rPr>
                <w:szCs w:val="18"/>
                <w:lang w:eastAsia="zh-CN"/>
              </w:rPr>
              <w:t>41</w:t>
            </w:r>
            <w:r>
              <w:rPr>
                <w:szCs w:val="18"/>
              </w:rPr>
              <w:t>A</w:t>
            </w:r>
          </w:p>
          <w:p w14:paraId="516A848E" w14:textId="77777777" w:rsidR="000A5ECD" w:rsidRDefault="000A5ECD">
            <w:pPr>
              <w:pStyle w:val="TAC"/>
              <w:rPr>
                <w:lang w:eastAsia="fi-FI"/>
              </w:rPr>
            </w:pPr>
            <w:r>
              <w:rPr>
                <w:szCs w:val="18"/>
              </w:rPr>
              <w:t>DC_</w:t>
            </w:r>
            <w:r>
              <w:rPr>
                <w:szCs w:val="18"/>
                <w:lang w:eastAsia="zh-CN"/>
              </w:rPr>
              <w:t>40</w:t>
            </w:r>
            <w:r>
              <w:rPr>
                <w:szCs w:val="18"/>
              </w:rPr>
              <w:t>A_n7</w:t>
            </w:r>
            <w:r>
              <w:rPr>
                <w:szCs w:val="18"/>
                <w:lang w:eastAsia="zh-CN"/>
              </w:rPr>
              <w:t>9</w:t>
            </w:r>
            <w:r>
              <w:rPr>
                <w:szCs w:val="18"/>
              </w:rPr>
              <w:t>A</w:t>
            </w:r>
          </w:p>
        </w:tc>
      </w:tr>
      <w:tr w:rsidR="000A5ECD" w14:paraId="0C02703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20BF8F5" w14:textId="77777777" w:rsidR="000A5ECD" w:rsidRDefault="000A5ECD">
            <w:pPr>
              <w:pStyle w:val="TAC"/>
              <w:rPr>
                <w:rFonts w:cs="Arial"/>
                <w:szCs w:val="18"/>
              </w:rPr>
            </w:pPr>
            <w:r>
              <w:rPr>
                <w:rFonts w:cs="Arial"/>
                <w:szCs w:val="18"/>
              </w:rPr>
              <w:t>DC_41A_n1A-n77A</w:t>
            </w:r>
          </w:p>
          <w:p w14:paraId="705A7CA2" w14:textId="77777777" w:rsidR="000A5ECD" w:rsidRDefault="000A5ECD">
            <w:pPr>
              <w:pStyle w:val="TAC"/>
              <w:rPr>
                <w:rFonts w:eastAsia="MS Mincho"/>
                <w:szCs w:val="18"/>
              </w:rPr>
            </w:pPr>
          </w:p>
        </w:tc>
        <w:tc>
          <w:tcPr>
            <w:tcW w:w="5964" w:type="dxa"/>
            <w:tcBorders>
              <w:top w:val="single" w:sz="4" w:space="0" w:color="auto"/>
              <w:left w:val="single" w:sz="4" w:space="0" w:color="auto"/>
              <w:bottom w:val="single" w:sz="4" w:space="0" w:color="auto"/>
              <w:right w:val="single" w:sz="4" w:space="0" w:color="auto"/>
            </w:tcBorders>
            <w:vAlign w:val="center"/>
            <w:hideMark/>
          </w:tcPr>
          <w:p w14:paraId="5A6C4471" w14:textId="77777777" w:rsidR="000A5ECD" w:rsidRDefault="000A5ECD">
            <w:pPr>
              <w:pStyle w:val="TAC"/>
              <w:rPr>
                <w:szCs w:val="18"/>
              </w:rPr>
            </w:pPr>
            <w:r>
              <w:rPr>
                <w:szCs w:val="18"/>
              </w:rPr>
              <w:t>DC_41A_n1A</w:t>
            </w:r>
          </w:p>
          <w:p w14:paraId="068A8AFB" w14:textId="77777777" w:rsidR="000A5ECD" w:rsidRDefault="000A5ECD">
            <w:pPr>
              <w:pStyle w:val="TAC"/>
              <w:rPr>
                <w:szCs w:val="18"/>
              </w:rPr>
            </w:pPr>
            <w:r>
              <w:rPr>
                <w:szCs w:val="18"/>
              </w:rPr>
              <w:t>DC_41A_n77A</w:t>
            </w:r>
          </w:p>
        </w:tc>
      </w:tr>
      <w:tr w:rsidR="000A5ECD" w14:paraId="4A8397B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96B355" w14:textId="77777777" w:rsidR="000A5ECD" w:rsidRDefault="000A5ECD">
            <w:pPr>
              <w:pStyle w:val="TAC"/>
              <w:rPr>
                <w:rFonts w:eastAsia="MS Mincho"/>
                <w:szCs w:val="18"/>
              </w:rPr>
            </w:pPr>
            <w:r>
              <w:rPr>
                <w:rFonts w:cs="Arial"/>
                <w:szCs w:val="18"/>
              </w:rPr>
              <w:t>DC_41C_n1A-n77A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46AB22D" w14:textId="77777777" w:rsidR="000A5ECD" w:rsidRDefault="000A5ECD">
            <w:pPr>
              <w:pStyle w:val="TAC"/>
              <w:rPr>
                <w:szCs w:val="18"/>
              </w:rPr>
            </w:pPr>
            <w:r>
              <w:rPr>
                <w:szCs w:val="18"/>
              </w:rPr>
              <w:t>DC_41A_n1A</w:t>
            </w:r>
          </w:p>
          <w:p w14:paraId="7C422A35" w14:textId="77777777" w:rsidR="000A5ECD" w:rsidRDefault="000A5ECD">
            <w:pPr>
              <w:pStyle w:val="TAC"/>
              <w:rPr>
                <w:szCs w:val="18"/>
              </w:rPr>
            </w:pPr>
            <w:r>
              <w:rPr>
                <w:szCs w:val="18"/>
              </w:rPr>
              <w:t>DC_41A_n77A</w:t>
            </w:r>
          </w:p>
          <w:p w14:paraId="115A267F" w14:textId="77777777" w:rsidR="000A5ECD" w:rsidRDefault="000A5ECD">
            <w:pPr>
              <w:pStyle w:val="TAC"/>
              <w:rPr>
                <w:szCs w:val="18"/>
              </w:rPr>
            </w:pPr>
            <w:r>
              <w:rPr>
                <w:szCs w:val="18"/>
              </w:rPr>
              <w:t>DC_41C_n77A</w:t>
            </w:r>
          </w:p>
        </w:tc>
      </w:tr>
      <w:tr w:rsidR="000A5ECD" w14:paraId="7A53FC3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5F8565" w14:textId="77777777" w:rsidR="000A5ECD" w:rsidRDefault="000A5ECD">
            <w:pPr>
              <w:pStyle w:val="TAC"/>
              <w:rPr>
                <w:szCs w:val="18"/>
              </w:rPr>
            </w:pPr>
            <w:r>
              <w:t>DC_41A_n</w:t>
            </w:r>
            <w:r>
              <w:rPr>
                <w:rFonts w:eastAsia="等线"/>
                <w:lang w:eastAsia="zh-CN"/>
              </w:rPr>
              <w:t>3</w:t>
            </w:r>
            <w:r>
              <w:t>A-n41A</w:t>
            </w:r>
          </w:p>
        </w:tc>
        <w:tc>
          <w:tcPr>
            <w:tcW w:w="5964" w:type="dxa"/>
            <w:tcBorders>
              <w:top w:val="single" w:sz="4" w:space="0" w:color="auto"/>
              <w:left w:val="single" w:sz="4" w:space="0" w:color="auto"/>
              <w:bottom w:val="single" w:sz="4" w:space="0" w:color="auto"/>
              <w:right w:val="single" w:sz="4" w:space="0" w:color="auto"/>
            </w:tcBorders>
            <w:hideMark/>
          </w:tcPr>
          <w:p w14:paraId="2C8D4597" w14:textId="77777777" w:rsidR="000A5ECD" w:rsidRDefault="000A5ECD">
            <w:pPr>
              <w:pStyle w:val="TAC"/>
            </w:pPr>
            <w:r>
              <w:t>DC_41A_n</w:t>
            </w:r>
            <w:r>
              <w:rPr>
                <w:lang w:eastAsia="zh-CN"/>
              </w:rPr>
              <w:t>3</w:t>
            </w:r>
            <w:r>
              <w:t>A</w:t>
            </w:r>
          </w:p>
          <w:p w14:paraId="42B379C9" w14:textId="77777777" w:rsidR="000A5ECD" w:rsidRDefault="000A5ECD">
            <w:pPr>
              <w:pStyle w:val="TAC"/>
              <w:rPr>
                <w:szCs w:val="18"/>
              </w:rPr>
            </w:pPr>
            <w:r>
              <w:t>DC_41A_n41A</w:t>
            </w:r>
          </w:p>
        </w:tc>
      </w:tr>
      <w:tr w:rsidR="000A5ECD" w14:paraId="623B74F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00C9C4" w14:textId="77777777" w:rsidR="000A5ECD" w:rsidRDefault="000A5ECD">
            <w:pPr>
              <w:pStyle w:val="TAC"/>
              <w:rPr>
                <w:rFonts w:eastAsia="MS Mincho"/>
                <w:szCs w:val="18"/>
              </w:rPr>
            </w:pPr>
            <w:r>
              <w:rPr>
                <w:rFonts w:eastAsia="MS Mincho" w:cs="Arial"/>
                <w:bCs/>
                <w:szCs w:val="16"/>
              </w:rPr>
              <w:t>DC_41A_n</w:t>
            </w:r>
            <w:r>
              <w:rPr>
                <w:rFonts w:eastAsia="等线" w:cs="Arial"/>
                <w:bCs/>
                <w:szCs w:val="16"/>
                <w:lang w:eastAsia="zh-CN"/>
              </w:rPr>
              <w:t>3</w:t>
            </w:r>
            <w:r>
              <w:rPr>
                <w:rFonts w:eastAsia="MS Mincho" w:cs="Arial"/>
                <w:bCs/>
                <w:szCs w:val="16"/>
              </w:rPr>
              <w:t>A-n7</w:t>
            </w:r>
            <w:r>
              <w:rPr>
                <w:rFonts w:eastAsia="等线" w:cs="Arial"/>
                <w:bCs/>
                <w:szCs w:val="16"/>
                <w:lang w:eastAsia="zh-CN"/>
              </w:rPr>
              <w:t>7</w:t>
            </w:r>
            <w:r>
              <w:rPr>
                <w:rFonts w:eastAsia="MS Mincho" w:cs="Arial"/>
                <w:bCs/>
                <w:szCs w:val="16"/>
              </w:rPr>
              <w:t>A</w:t>
            </w:r>
          </w:p>
        </w:tc>
        <w:tc>
          <w:tcPr>
            <w:tcW w:w="5964" w:type="dxa"/>
            <w:tcBorders>
              <w:top w:val="single" w:sz="4" w:space="0" w:color="auto"/>
              <w:left w:val="single" w:sz="4" w:space="0" w:color="auto"/>
              <w:bottom w:val="single" w:sz="4" w:space="0" w:color="auto"/>
              <w:right w:val="single" w:sz="4" w:space="0" w:color="auto"/>
            </w:tcBorders>
            <w:hideMark/>
          </w:tcPr>
          <w:p w14:paraId="504925C4" w14:textId="77777777" w:rsidR="000A5ECD" w:rsidRDefault="000A5ECD">
            <w:pPr>
              <w:pStyle w:val="TAC"/>
              <w:rPr>
                <w:szCs w:val="16"/>
              </w:rPr>
            </w:pPr>
            <w:r>
              <w:rPr>
                <w:szCs w:val="16"/>
              </w:rPr>
              <w:t>DC_41A_n</w:t>
            </w:r>
            <w:r>
              <w:rPr>
                <w:szCs w:val="16"/>
                <w:lang w:eastAsia="zh-CN"/>
              </w:rPr>
              <w:t>3</w:t>
            </w:r>
            <w:r>
              <w:rPr>
                <w:szCs w:val="16"/>
              </w:rPr>
              <w:t>A</w:t>
            </w:r>
          </w:p>
          <w:p w14:paraId="213AA793" w14:textId="77777777" w:rsidR="000A5ECD" w:rsidRDefault="000A5ECD">
            <w:pPr>
              <w:pStyle w:val="TAC"/>
              <w:rPr>
                <w:szCs w:val="18"/>
              </w:rPr>
            </w:pPr>
            <w:r>
              <w:rPr>
                <w:szCs w:val="16"/>
              </w:rPr>
              <w:t>DC_41A_n7</w:t>
            </w:r>
            <w:r>
              <w:rPr>
                <w:szCs w:val="16"/>
                <w:lang w:eastAsia="zh-CN"/>
              </w:rPr>
              <w:t>7</w:t>
            </w:r>
            <w:r>
              <w:rPr>
                <w:szCs w:val="16"/>
              </w:rPr>
              <w:t>A</w:t>
            </w:r>
          </w:p>
        </w:tc>
      </w:tr>
      <w:tr w:rsidR="000A5ECD" w14:paraId="6396AA4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02006B" w14:textId="77777777" w:rsidR="000A5ECD" w:rsidRDefault="000A5ECD">
            <w:pPr>
              <w:pStyle w:val="TAC"/>
              <w:rPr>
                <w:rFonts w:eastAsia="MS Mincho"/>
                <w:szCs w:val="18"/>
              </w:rPr>
            </w:pPr>
            <w:r>
              <w:rPr>
                <w:rFonts w:eastAsia="MS Mincho" w:cs="Arial"/>
                <w:bCs/>
                <w:szCs w:val="16"/>
              </w:rPr>
              <w:t>DC_41</w:t>
            </w:r>
            <w:r>
              <w:rPr>
                <w:rFonts w:eastAsia="等线" w:cs="Arial"/>
                <w:bCs/>
                <w:szCs w:val="16"/>
                <w:lang w:eastAsia="zh-CN"/>
              </w:rPr>
              <w:t>C</w:t>
            </w:r>
            <w:r>
              <w:rPr>
                <w:rFonts w:eastAsia="MS Mincho" w:cs="Arial"/>
                <w:bCs/>
                <w:szCs w:val="16"/>
              </w:rPr>
              <w:t>_n</w:t>
            </w:r>
            <w:r>
              <w:rPr>
                <w:rFonts w:eastAsia="等线" w:cs="Arial"/>
                <w:bCs/>
                <w:szCs w:val="16"/>
                <w:lang w:eastAsia="zh-CN"/>
              </w:rPr>
              <w:t>3</w:t>
            </w:r>
            <w:r>
              <w:rPr>
                <w:rFonts w:eastAsia="MS Mincho" w:cs="Arial"/>
                <w:bCs/>
                <w:szCs w:val="16"/>
              </w:rPr>
              <w:t>A-n7</w:t>
            </w:r>
            <w:r>
              <w:rPr>
                <w:rFonts w:eastAsia="等线" w:cs="Arial"/>
                <w:bCs/>
                <w:szCs w:val="16"/>
                <w:lang w:eastAsia="zh-CN"/>
              </w:rPr>
              <w:t>7</w:t>
            </w:r>
            <w:r>
              <w:rPr>
                <w:rFonts w:eastAsia="MS Mincho" w:cs="Arial"/>
                <w:bCs/>
                <w:szCs w:val="16"/>
              </w:rPr>
              <w:t>A</w:t>
            </w:r>
          </w:p>
        </w:tc>
        <w:tc>
          <w:tcPr>
            <w:tcW w:w="5964" w:type="dxa"/>
            <w:tcBorders>
              <w:top w:val="single" w:sz="4" w:space="0" w:color="auto"/>
              <w:left w:val="single" w:sz="4" w:space="0" w:color="auto"/>
              <w:bottom w:val="single" w:sz="4" w:space="0" w:color="auto"/>
              <w:right w:val="single" w:sz="4" w:space="0" w:color="auto"/>
            </w:tcBorders>
            <w:hideMark/>
          </w:tcPr>
          <w:p w14:paraId="4DD6CB8F" w14:textId="77777777" w:rsidR="000A5ECD" w:rsidRDefault="000A5ECD">
            <w:pPr>
              <w:pStyle w:val="TAC"/>
              <w:rPr>
                <w:szCs w:val="16"/>
              </w:rPr>
            </w:pPr>
            <w:r>
              <w:rPr>
                <w:szCs w:val="16"/>
              </w:rPr>
              <w:t>DC_41A_n</w:t>
            </w:r>
            <w:r>
              <w:rPr>
                <w:szCs w:val="16"/>
                <w:lang w:eastAsia="zh-CN"/>
              </w:rPr>
              <w:t>3</w:t>
            </w:r>
            <w:r>
              <w:rPr>
                <w:szCs w:val="16"/>
              </w:rPr>
              <w:t>A</w:t>
            </w:r>
          </w:p>
          <w:p w14:paraId="444BF9C0" w14:textId="77777777" w:rsidR="000A5ECD" w:rsidRDefault="000A5ECD">
            <w:pPr>
              <w:pStyle w:val="TAC"/>
              <w:rPr>
                <w:szCs w:val="16"/>
                <w:lang w:eastAsia="zh-CN"/>
              </w:rPr>
            </w:pPr>
            <w:r>
              <w:rPr>
                <w:szCs w:val="16"/>
              </w:rPr>
              <w:t>DC_41A_n7</w:t>
            </w:r>
            <w:r>
              <w:rPr>
                <w:szCs w:val="16"/>
                <w:lang w:eastAsia="zh-CN"/>
              </w:rPr>
              <w:t>7</w:t>
            </w:r>
            <w:r>
              <w:rPr>
                <w:szCs w:val="16"/>
              </w:rPr>
              <w:t>A</w:t>
            </w:r>
          </w:p>
          <w:p w14:paraId="31B91B8F" w14:textId="77777777" w:rsidR="000A5ECD" w:rsidRDefault="000A5ECD">
            <w:pPr>
              <w:pStyle w:val="TAC"/>
              <w:rPr>
                <w:szCs w:val="16"/>
              </w:rPr>
            </w:pPr>
            <w:r>
              <w:rPr>
                <w:szCs w:val="16"/>
              </w:rPr>
              <w:t>DC_41</w:t>
            </w:r>
            <w:r>
              <w:rPr>
                <w:szCs w:val="16"/>
                <w:lang w:eastAsia="zh-CN"/>
              </w:rPr>
              <w:t>C</w:t>
            </w:r>
            <w:r>
              <w:rPr>
                <w:szCs w:val="16"/>
              </w:rPr>
              <w:t>_n</w:t>
            </w:r>
            <w:r>
              <w:rPr>
                <w:szCs w:val="16"/>
                <w:lang w:eastAsia="zh-CN"/>
              </w:rPr>
              <w:t>3</w:t>
            </w:r>
            <w:r>
              <w:rPr>
                <w:szCs w:val="16"/>
              </w:rPr>
              <w:t>A</w:t>
            </w:r>
          </w:p>
          <w:p w14:paraId="25630A80" w14:textId="77777777" w:rsidR="000A5ECD" w:rsidRDefault="000A5ECD">
            <w:pPr>
              <w:pStyle w:val="TAC"/>
              <w:rPr>
                <w:szCs w:val="18"/>
              </w:rPr>
            </w:pPr>
            <w:r>
              <w:rPr>
                <w:szCs w:val="16"/>
              </w:rPr>
              <w:t>DC_41</w:t>
            </w:r>
            <w:r>
              <w:rPr>
                <w:szCs w:val="16"/>
                <w:lang w:eastAsia="zh-CN"/>
              </w:rPr>
              <w:t>C</w:t>
            </w:r>
            <w:r>
              <w:rPr>
                <w:szCs w:val="16"/>
              </w:rPr>
              <w:t>_n7</w:t>
            </w:r>
            <w:r>
              <w:rPr>
                <w:szCs w:val="16"/>
                <w:lang w:eastAsia="zh-CN"/>
              </w:rPr>
              <w:t>7</w:t>
            </w:r>
            <w:r>
              <w:rPr>
                <w:szCs w:val="16"/>
              </w:rPr>
              <w:t>A</w:t>
            </w:r>
          </w:p>
        </w:tc>
      </w:tr>
      <w:tr w:rsidR="000A5ECD" w14:paraId="249D895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0EBD69" w14:textId="77777777" w:rsidR="000A5ECD" w:rsidRDefault="000A5ECD">
            <w:pPr>
              <w:pStyle w:val="TAC"/>
              <w:rPr>
                <w:rFonts w:eastAsia="MS Mincho"/>
                <w:szCs w:val="18"/>
              </w:rPr>
            </w:pPr>
            <w:r>
              <w:rPr>
                <w:rFonts w:eastAsia="MS Mincho" w:cs="Arial"/>
                <w:bCs/>
                <w:szCs w:val="16"/>
              </w:rPr>
              <w:t>DC_41A_n</w:t>
            </w:r>
            <w:r>
              <w:rPr>
                <w:rFonts w:eastAsia="等线" w:cs="Arial"/>
                <w:bCs/>
                <w:szCs w:val="16"/>
                <w:lang w:eastAsia="zh-CN"/>
              </w:rPr>
              <w:t>3</w:t>
            </w:r>
            <w:r>
              <w:rPr>
                <w:rFonts w:eastAsia="MS Mincho" w:cs="Arial"/>
                <w:bCs/>
                <w:szCs w:val="16"/>
              </w:rPr>
              <w:t>A-n78A</w:t>
            </w:r>
          </w:p>
        </w:tc>
        <w:tc>
          <w:tcPr>
            <w:tcW w:w="5964" w:type="dxa"/>
            <w:tcBorders>
              <w:top w:val="single" w:sz="4" w:space="0" w:color="auto"/>
              <w:left w:val="single" w:sz="4" w:space="0" w:color="auto"/>
              <w:bottom w:val="single" w:sz="4" w:space="0" w:color="auto"/>
              <w:right w:val="single" w:sz="4" w:space="0" w:color="auto"/>
            </w:tcBorders>
            <w:hideMark/>
          </w:tcPr>
          <w:p w14:paraId="1E851C4B" w14:textId="77777777" w:rsidR="000A5ECD" w:rsidRDefault="000A5ECD">
            <w:pPr>
              <w:pStyle w:val="TAC"/>
              <w:rPr>
                <w:szCs w:val="16"/>
              </w:rPr>
            </w:pPr>
            <w:r>
              <w:rPr>
                <w:szCs w:val="16"/>
              </w:rPr>
              <w:t>DC_41A_n</w:t>
            </w:r>
            <w:r>
              <w:rPr>
                <w:szCs w:val="16"/>
                <w:lang w:eastAsia="zh-CN"/>
              </w:rPr>
              <w:t>3</w:t>
            </w:r>
            <w:r>
              <w:rPr>
                <w:szCs w:val="16"/>
              </w:rPr>
              <w:t>A</w:t>
            </w:r>
          </w:p>
          <w:p w14:paraId="739B3718" w14:textId="77777777" w:rsidR="000A5ECD" w:rsidRDefault="000A5ECD">
            <w:pPr>
              <w:pStyle w:val="TAC"/>
              <w:rPr>
                <w:szCs w:val="18"/>
              </w:rPr>
            </w:pPr>
            <w:r>
              <w:rPr>
                <w:szCs w:val="16"/>
              </w:rPr>
              <w:t>DC_41A_n7</w:t>
            </w:r>
            <w:r>
              <w:rPr>
                <w:szCs w:val="16"/>
                <w:lang w:eastAsia="zh-CN"/>
              </w:rPr>
              <w:t>8</w:t>
            </w:r>
            <w:r>
              <w:rPr>
                <w:szCs w:val="16"/>
              </w:rPr>
              <w:t>A</w:t>
            </w:r>
          </w:p>
        </w:tc>
      </w:tr>
      <w:tr w:rsidR="000A5ECD" w14:paraId="7760EA5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AB48CA" w14:textId="77777777" w:rsidR="000A5ECD" w:rsidRDefault="000A5ECD">
            <w:pPr>
              <w:pStyle w:val="TAC"/>
              <w:rPr>
                <w:rFonts w:eastAsia="MS Mincho"/>
                <w:szCs w:val="18"/>
              </w:rPr>
            </w:pPr>
            <w:r>
              <w:rPr>
                <w:rFonts w:eastAsia="MS Mincho" w:cs="Arial"/>
                <w:bCs/>
                <w:szCs w:val="16"/>
              </w:rPr>
              <w:t>DC_41</w:t>
            </w:r>
            <w:r>
              <w:rPr>
                <w:rFonts w:eastAsia="等线" w:cs="Arial"/>
                <w:bCs/>
                <w:szCs w:val="16"/>
                <w:lang w:eastAsia="zh-CN"/>
              </w:rPr>
              <w:t>C</w:t>
            </w:r>
            <w:r>
              <w:rPr>
                <w:rFonts w:eastAsia="MS Mincho" w:cs="Arial"/>
                <w:bCs/>
                <w:szCs w:val="16"/>
              </w:rPr>
              <w:t>_n</w:t>
            </w:r>
            <w:r>
              <w:rPr>
                <w:rFonts w:eastAsia="等线" w:cs="Arial"/>
                <w:bCs/>
                <w:szCs w:val="16"/>
                <w:lang w:eastAsia="zh-CN"/>
              </w:rPr>
              <w:t>3</w:t>
            </w:r>
            <w:r>
              <w:rPr>
                <w:rFonts w:eastAsia="MS Mincho" w:cs="Arial"/>
                <w:bCs/>
                <w:szCs w:val="16"/>
              </w:rPr>
              <w:t>A-n7</w:t>
            </w:r>
            <w:r>
              <w:rPr>
                <w:rFonts w:eastAsia="等线" w:cs="Arial"/>
                <w:bCs/>
                <w:szCs w:val="16"/>
                <w:lang w:eastAsia="zh-CN"/>
              </w:rPr>
              <w:t>8</w:t>
            </w:r>
            <w:r>
              <w:rPr>
                <w:rFonts w:eastAsia="MS Mincho" w:cs="Arial"/>
                <w:bCs/>
                <w:szCs w:val="16"/>
              </w:rPr>
              <w:t>A</w:t>
            </w:r>
          </w:p>
        </w:tc>
        <w:tc>
          <w:tcPr>
            <w:tcW w:w="5964" w:type="dxa"/>
            <w:tcBorders>
              <w:top w:val="single" w:sz="4" w:space="0" w:color="auto"/>
              <w:left w:val="single" w:sz="4" w:space="0" w:color="auto"/>
              <w:bottom w:val="single" w:sz="4" w:space="0" w:color="auto"/>
              <w:right w:val="single" w:sz="4" w:space="0" w:color="auto"/>
            </w:tcBorders>
            <w:hideMark/>
          </w:tcPr>
          <w:p w14:paraId="28145A55" w14:textId="77777777" w:rsidR="000A5ECD" w:rsidRDefault="000A5ECD">
            <w:pPr>
              <w:pStyle w:val="TAC"/>
              <w:rPr>
                <w:szCs w:val="16"/>
              </w:rPr>
            </w:pPr>
            <w:r>
              <w:rPr>
                <w:szCs w:val="16"/>
              </w:rPr>
              <w:t>DC_41A_n</w:t>
            </w:r>
            <w:r>
              <w:rPr>
                <w:szCs w:val="16"/>
                <w:lang w:eastAsia="zh-CN"/>
              </w:rPr>
              <w:t>3</w:t>
            </w:r>
            <w:r>
              <w:rPr>
                <w:szCs w:val="16"/>
              </w:rPr>
              <w:t>A</w:t>
            </w:r>
          </w:p>
          <w:p w14:paraId="2FDA2667" w14:textId="77777777" w:rsidR="000A5ECD" w:rsidRDefault="000A5ECD">
            <w:pPr>
              <w:pStyle w:val="TAC"/>
              <w:rPr>
                <w:szCs w:val="16"/>
                <w:lang w:eastAsia="zh-CN"/>
              </w:rPr>
            </w:pPr>
            <w:r>
              <w:rPr>
                <w:szCs w:val="16"/>
              </w:rPr>
              <w:t>DC_41A_n7</w:t>
            </w:r>
            <w:r>
              <w:rPr>
                <w:szCs w:val="16"/>
                <w:lang w:eastAsia="zh-CN"/>
              </w:rPr>
              <w:t>8</w:t>
            </w:r>
            <w:r>
              <w:rPr>
                <w:szCs w:val="16"/>
              </w:rPr>
              <w:t>A</w:t>
            </w:r>
          </w:p>
          <w:p w14:paraId="5F0007BF" w14:textId="77777777" w:rsidR="000A5ECD" w:rsidRDefault="000A5ECD">
            <w:pPr>
              <w:pStyle w:val="TAC"/>
              <w:rPr>
                <w:szCs w:val="16"/>
              </w:rPr>
            </w:pPr>
            <w:r>
              <w:rPr>
                <w:szCs w:val="16"/>
              </w:rPr>
              <w:t>DC_41</w:t>
            </w:r>
            <w:r>
              <w:rPr>
                <w:szCs w:val="16"/>
                <w:lang w:eastAsia="zh-CN"/>
              </w:rPr>
              <w:t>C</w:t>
            </w:r>
            <w:r>
              <w:rPr>
                <w:szCs w:val="16"/>
              </w:rPr>
              <w:t>_n</w:t>
            </w:r>
            <w:r>
              <w:rPr>
                <w:szCs w:val="16"/>
                <w:lang w:eastAsia="zh-CN"/>
              </w:rPr>
              <w:t>3</w:t>
            </w:r>
            <w:r>
              <w:rPr>
                <w:szCs w:val="16"/>
              </w:rPr>
              <w:t>A</w:t>
            </w:r>
          </w:p>
          <w:p w14:paraId="1F360B6C" w14:textId="77777777" w:rsidR="000A5ECD" w:rsidRDefault="000A5ECD">
            <w:pPr>
              <w:pStyle w:val="TAC"/>
              <w:rPr>
                <w:szCs w:val="18"/>
              </w:rPr>
            </w:pPr>
            <w:r>
              <w:rPr>
                <w:szCs w:val="16"/>
              </w:rPr>
              <w:t>DC_41</w:t>
            </w:r>
            <w:r>
              <w:rPr>
                <w:szCs w:val="16"/>
                <w:lang w:eastAsia="zh-CN"/>
              </w:rPr>
              <w:t>C</w:t>
            </w:r>
            <w:r>
              <w:rPr>
                <w:szCs w:val="16"/>
              </w:rPr>
              <w:t>_n7</w:t>
            </w:r>
            <w:r>
              <w:rPr>
                <w:szCs w:val="16"/>
                <w:lang w:eastAsia="zh-CN"/>
              </w:rPr>
              <w:t>8</w:t>
            </w:r>
            <w:r>
              <w:rPr>
                <w:szCs w:val="16"/>
              </w:rPr>
              <w:t>A</w:t>
            </w:r>
          </w:p>
        </w:tc>
      </w:tr>
      <w:tr w:rsidR="000A5ECD" w14:paraId="67B4BB5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0A65EA" w14:textId="77777777" w:rsidR="000A5ECD" w:rsidRDefault="000A5ECD">
            <w:pPr>
              <w:pStyle w:val="TAC"/>
            </w:pPr>
            <w:r>
              <w:t>DC_41A_n</w:t>
            </w:r>
            <w:r>
              <w:rPr>
                <w:rFonts w:eastAsia="等线"/>
                <w:lang w:eastAsia="zh-CN"/>
              </w:rPr>
              <w:t>28</w:t>
            </w:r>
            <w:r>
              <w:t>A-n41A</w:t>
            </w:r>
          </w:p>
        </w:tc>
        <w:tc>
          <w:tcPr>
            <w:tcW w:w="5964" w:type="dxa"/>
            <w:tcBorders>
              <w:top w:val="single" w:sz="4" w:space="0" w:color="auto"/>
              <w:left w:val="single" w:sz="4" w:space="0" w:color="auto"/>
              <w:bottom w:val="single" w:sz="4" w:space="0" w:color="auto"/>
              <w:right w:val="single" w:sz="4" w:space="0" w:color="auto"/>
            </w:tcBorders>
            <w:hideMark/>
          </w:tcPr>
          <w:p w14:paraId="15F4B447" w14:textId="77777777" w:rsidR="000A5ECD" w:rsidRDefault="000A5ECD">
            <w:pPr>
              <w:pStyle w:val="TAC"/>
            </w:pPr>
            <w:r>
              <w:t>DC_41A_n</w:t>
            </w:r>
            <w:r>
              <w:rPr>
                <w:lang w:eastAsia="zh-CN"/>
              </w:rPr>
              <w:t>28</w:t>
            </w:r>
            <w:r>
              <w:t>A</w:t>
            </w:r>
          </w:p>
        </w:tc>
      </w:tr>
      <w:tr w:rsidR="000A5ECD" w14:paraId="0BFACC6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83F79D" w14:textId="77777777" w:rsidR="000A5ECD" w:rsidRDefault="000A5ECD">
            <w:pPr>
              <w:pStyle w:val="TAC"/>
              <w:rPr>
                <w:rFonts w:eastAsia="MS Mincho"/>
                <w:szCs w:val="18"/>
              </w:rPr>
            </w:pPr>
            <w:r>
              <w:rPr>
                <w:rFonts w:eastAsia="MS Mincho" w:cs="Arial"/>
                <w:bCs/>
                <w:szCs w:val="16"/>
              </w:rPr>
              <w:t>DC_41A_n28A-n7</w:t>
            </w:r>
            <w:r>
              <w:rPr>
                <w:rFonts w:eastAsia="等线" w:cs="Arial"/>
                <w:bCs/>
                <w:szCs w:val="16"/>
                <w:lang w:eastAsia="zh-CN"/>
              </w:rPr>
              <w:t>7</w:t>
            </w:r>
            <w:r>
              <w:rPr>
                <w:rFonts w:eastAsia="MS Mincho" w:cs="Arial"/>
                <w:bCs/>
                <w:szCs w:val="16"/>
              </w:rPr>
              <w:t>A</w:t>
            </w:r>
          </w:p>
        </w:tc>
        <w:tc>
          <w:tcPr>
            <w:tcW w:w="5964" w:type="dxa"/>
            <w:tcBorders>
              <w:top w:val="single" w:sz="4" w:space="0" w:color="auto"/>
              <w:left w:val="single" w:sz="4" w:space="0" w:color="auto"/>
              <w:bottom w:val="single" w:sz="4" w:space="0" w:color="auto"/>
              <w:right w:val="single" w:sz="4" w:space="0" w:color="auto"/>
            </w:tcBorders>
            <w:hideMark/>
          </w:tcPr>
          <w:p w14:paraId="30BEF0F1" w14:textId="77777777" w:rsidR="000A5ECD" w:rsidRDefault="000A5ECD">
            <w:pPr>
              <w:pStyle w:val="TAC"/>
              <w:rPr>
                <w:szCs w:val="16"/>
              </w:rPr>
            </w:pPr>
            <w:r>
              <w:rPr>
                <w:szCs w:val="16"/>
              </w:rPr>
              <w:t>DC_41A_n28A</w:t>
            </w:r>
          </w:p>
          <w:p w14:paraId="282E1C27" w14:textId="77777777" w:rsidR="000A5ECD" w:rsidRDefault="000A5ECD">
            <w:pPr>
              <w:pStyle w:val="TAC"/>
              <w:rPr>
                <w:szCs w:val="18"/>
              </w:rPr>
            </w:pPr>
            <w:r>
              <w:rPr>
                <w:szCs w:val="16"/>
              </w:rPr>
              <w:t>DC_41A_n7</w:t>
            </w:r>
            <w:r>
              <w:rPr>
                <w:szCs w:val="16"/>
                <w:lang w:eastAsia="zh-CN"/>
              </w:rPr>
              <w:t>7</w:t>
            </w:r>
            <w:r>
              <w:rPr>
                <w:szCs w:val="16"/>
              </w:rPr>
              <w:t>A</w:t>
            </w:r>
          </w:p>
        </w:tc>
      </w:tr>
      <w:tr w:rsidR="000A5ECD" w14:paraId="1EB1F22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8042CB" w14:textId="77777777" w:rsidR="000A5ECD" w:rsidRDefault="000A5ECD">
            <w:pPr>
              <w:pStyle w:val="TAC"/>
              <w:rPr>
                <w:rFonts w:eastAsia="MS Mincho"/>
                <w:szCs w:val="18"/>
              </w:rPr>
            </w:pPr>
            <w:r>
              <w:rPr>
                <w:rFonts w:eastAsia="MS Mincho" w:cs="Arial"/>
                <w:bCs/>
                <w:szCs w:val="16"/>
              </w:rPr>
              <w:t>DC_41</w:t>
            </w:r>
            <w:r>
              <w:rPr>
                <w:rFonts w:eastAsia="等线" w:cs="Arial"/>
                <w:bCs/>
                <w:szCs w:val="16"/>
                <w:lang w:eastAsia="zh-CN"/>
              </w:rPr>
              <w:t>C</w:t>
            </w:r>
            <w:r>
              <w:rPr>
                <w:rFonts w:eastAsia="MS Mincho" w:cs="Arial"/>
                <w:bCs/>
                <w:szCs w:val="16"/>
              </w:rPr>
              <w:t>_n28A-n7</w:t>
            </w:r>
            <w:r>
              <w:rPr>
                <w:rFonts w:eastAsia="等线" w:cs="Arial"/>
                <w:bCs/>
                <w:szCs w:val="16"/>
                <w:lang w:eastAsia="zh-CN"/>
              </w:rPr>
              <w:t>7</w:t>
            </w:r>
            <w:r>
              <w:rPr>
                <w:rFonts w:eastAsia="MS Mincho" w:cs="Arial"/>
                <w:bCs/>
                <w:szCs w:val="16"/>
              </w:rPr>
              <w:t>A</w:t>
            </w:r>
          </w:p>
        </w:tc>
        <w:tc>
          <w:tcPr>
            <w:tcW w:w="5964" w:type="dxa"/>
            <w:tcBorders>
              <w:top w:val="single" w:sz="4" w:space="0" w:color="auto"/>
              <w:left w:val="single" w:sz="4" w:space="0" w:color="auto"/>
              <w:bottom w:val="single" w:sz="4" w:space="0" w:color="auto"/>
              <w:right w:val="single" w:sz="4" w:space="0" w:color="auto"/>
            </w:tcBorders>
            <w:hideMark/>
          </w:tcPr>
          <w:p w14:paraId="668F2223" w14:textId="77777777" w:rsidR="000A5ECD" w:rsidRDefault="000A5ECD">
            <w:pPr>
              <w:pStyle w:val="TAC"/>
              <w:rPr>
                <w:szCs w:val="16"/>
              </w:rPr>
            </w:pPr>
            <w:r>
              <w:rPr>
                <w:szCs w:val="16"/>
              </w:rPr>
              <w:t>DC_41A_n28A</w:t>
            </w:r>
          </w:p>
          <w:p w14:paraId="1C1D81FE" w14:textId="77777777" w:rsidR="000A5ECD" w:rsidRDefault="000A5ECD">
            <w:pPr>
              <w:pStyle w:val="TAC"/>
              <w:rPr>
                <w:szCs w:val="16"/>
                <w:lang w:eastAsia="zh-CN"/>
              </w:rPr>
            </w:pPr>
            <w:r>
              <w:rPr>
                <w:szCs w:val="16"/>
              </w:rPr>
              <w:t>DC_41A_n7</w:t>
            </w:r>
            <w:r>
              <w:rPr>
                <w:szCs w:val="16"/>
                <w:lang w:eastAsia="zh-CN"/>
              </w:rPr>
              <w:t>7</w:t>
            </w:r>
            <w:r>
              <w:rPr>
                <w:szCs w:val="16"/>
              </w:rPr>
              <w:t>A</w:t>
            </w:r>
          </w:p>
          <w:p w14:paraId="3310A89E" w14:textId="77777777" w:rsidR="000A5ECD" w:rsidRDefault="000A5ECD">
            <w:pPr>
              <w:pStyle w:val="TAC"/>
              <w:rPr>
                <w:szCs w:val="16"/>
              </w:rPr>
            </w:pPr>
            <w:r>
              <w:rPr>
                <w:szCs w:val="16"/>
              </w:rPr>
              <w:t>DC_41</w:t>
            </w:r>
            <w:r>
              <w:rPr>
                <w:szCs w:val="16"/>
                <w:lang w:eastAsia="zh-CN"/>
              </w:rPr>
              <w:t>C</w:t>
            </w:r>
            <w:r>
              <w:rPr>
                <w:szCs w:val="16"/>
              </w:rPr>
              <w:t>_n28A</w:t>
            </w:r>
          </w:p>
          <w:p w14:paraId="212189D8" w14:textId="77777777" w:rsidR="000A5ECD" w:rsidRDefault="000A5ECD">
            <w:pPr>
              <w:pStyle w:val="TAC"/>
              <w:rPr>
                <w:szCs w:val="18"/>
              </w:rPr>
            </w:pPr>
            <w:r>
              <w:rPr>
                <w:szCs w:val="16"/>
              </w:rPr>
              <w:t>DC_41</w:t>
            </w:r>
            <w:r>
              <w:rPr>
                <w:szCs w:val="16"/>
                <w:lang w:eastAsia="zh-CN"/>
              </w:rPr>
              <w:t>C</w:t>
            </w:r>
            <w:r>
              <w:rPr>
                <w:szCs w:val="16"/>
              </w:rPr>
              <w:t>_n7</w:t>
            </w:r>
            <w:r>
              <w:rPr>
                <w:szCs w:val="16"/>
                <w:lang w:eastAsia="zh-CN"/>
              </w:rPr>
              <w:t>7</w:t>
            </w:r>
            <w:r>
              <w:rPr>
                <w:szCs w:val="16"/>
              </w:rPr>
              <w:t>A</w:t>
            </w:r>
          </w:p>
        </w:tc>
      </w:tr>
      <w:tr w:rsidR="000A5ECD" w14:paraId="2A518B3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A344A4" w14:textId="77777777" w:rsidR="000A5ECD" w:rsidRDefault="000A5ECD">
            <w:pPr>
              <w:pStyle w:val="TAC"/>
              <w:rPr>
                <w:rFonts w:eastAsia="MS Mincho"/>
                <w:szCs w:val="18"/>
              </w:rPr>
            </w:pPr>
            <w:r>
              <w:rPr>
                <w:rFonts w:eastAsia="MS Mincho" w:cs="Arial"/>
                <w:bCs/>
                <w:szCs w:val="16"/>
              </w:rPr>
              <w:t>DC_41A_n28A-n7</w:t>
            </w:r>
            <w:r>
              <w:rPr>
                <w:rFonts w:eastAsia="等线" w:cs="Arial"/>
                <w:bCs/>
                <w:szCs w:val="16"/>
                <w:lang w:eastAsia="zh-CN"/>
              </w:rPr>
              <w:t>8</w:t>
            </w:r>
            <w:r>
              <w:rPr>
                <w:rFonts w:eastAsia="MS Mincho" w:cs="Arial"/>
                <w:bCs/>
                <w:szCs w:val="16"/>
              </w:rPr>
              <w:t>A</w:t>
            </w:r>
          </w:p>
        </w:tc>
        <w:tc>
          <w:tcPr>
            <w:tcW w:w="5964" w:type="dxa"/>
            <w:tcBorders>
              <w:top w:val="single" w:sz="4" w:space="0" w:color="auto"/>
              <w:left w:val="single" w:sz="4" w:space="0" w:color="auto"/>
              <w:bottom w:val="single" w:sz="4" w:space="0" w:color="auto"/>
              <w:right w:val="single" w:sz="4" w:space="0" w:color="auto"/>
            </w:tcBorders>
            <w:hideMark/>
          </w:tcPr>
          <w:p w14:paraId="318D2132" w14:textId="77777777" w:rsidR="000A5ECD" w:rsidRDefault="000A5ECD">
            <w:pPr>
              <w:pStyle w:val="TAC"/>
              <w:rPr>
                <w:szCs w:val="16"/>
              </w:rPr>
            </w:pPr>
            <w:r>
              <w:rPr>
                <w:szCs w:val="16"/>
              </w:rPr>
              <w:t>DC_41A_n28A</w:t>
            </w:r>
          </w:p>
          <w:p w14:paraId="0E3F37EF" w14:textId="77777777" w:rsidR="000A5ECD" w:rsidRDefault="000A5ECD">
            <w:pPr>
              <w:pStyle w:val="TAC"/>
              <w:rPr>
                <w:szCs w:val="18"/>
              </w:rPr>
            </w:pPr>
            <w:r>
              <w:rPr>
                <w:szCs w:val="16"/>
              </w:rPr>
              <w:t>DC_41A_n7</w:t>
            </w:r>
            <w:r>
              <w:rPr>
                <w:szCs w:val="16"/>
                <w:lang w:eastAsia="zh-CN"/>
              </w:rPr>
              <w:t>8</w:t>
            </w:r>
            <w:r>
              <w:rPr>
                <w:szCs w:val="16"/>
              </w:rPr>
              <w:t>A</w:t>
            </w:r>
          </w:p>
        </w:tc>
      </w:tr>
      <w:tr w:rsidR="000A5ECD" w14:paraId="761B5F5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568A16" w14:textId="77777777" w:rsidR="000A5ECD" w:rsidRDefault="000A5ECD">
            <w:pPr>
              <w:pStyle w:val="TAC"/>
              <w:rPr>
                <w:szCs w:val="18"/>
              </w:rPr>
            </w:pPr>
            <w:r>
              <w:t>DC_41</w:t>
            </w:r>
            <w:r>
              <w:rPr>
                <w:rFonts w:eastAsia="等线"/>
                <w:lang w:eastAsia="zh-CN"/>
              </w:rPr>
              <w:t>C</w:t>
            </w:r>
            <w:r>
              <w:t>_n28A-n7</w:t>
            </w:r>
            <w:r>
              <w:rPr>
                <w:rFonts w:eastAsia="等线"/>
                <w:lang w:eastAsia="zh-CN"/>
              </w:rPr>
              <w:t>8</w:t>
            </w:r>
            <w:r>
              <w:t>A</w:t>
            </w:r>
          </w:p>
        </w:tc>
        <w:tc>
          <w:tcPr>
            <w:tcW w:w="5964" w:type="dxa"/>
            <w:tcBorders>
              <w:top w:val="single" w:sz="4" w:space="0" w:color="auto"/>
              <w:left w:val="single" w:sz="4" w:space="0" w:color="auto"/>
              <w:bottom w:val="single" w:sz="4" w:space="0" w:color="auto"/>
              <w:right w:val="single" w:sz="4" w:space="0" w:color="auto"/>
            </w:tcBorders>
            <w:hideMark/>
          </w:tcPr>
          <w:p w14:paraId="33FC1DF3" w14:textId="77777777" w:rsidR="000A5ECD" w:rsidRDefault="000A5ECD">
            <w:pPr>
              <w:pStyle w:val="TAC"/>
              <w:rPr>
                <w:szCs w:val="16"/>
              </w:rPr>
            </w:pPr>
            <w:r>
              <w:rPr>
                <w:szCs w:val="16"/>
              </w:rPr>
              <w:t>DC_41A_n28A</w:t>
            </w:r>
          </w:p>
          <w:p w14:paraId="6A15B057" w14:textId="77777777" w:rsidR="000A5ECD" w:rsidRDefault="000A5ECD">
            <w:pPr>
              <w:pStyle w:val="TAC"/>
              <w:rPr>
                <w:szCs w:val="16"/>
                <w:lang w:eastAsia="zh-CN"/>
              </w:rPr>
            </w:pPr>
            <w:r>
              <w:rPr>
                <w:szCs w:val="16"/>
              </w:rPr>
              <w:t>DC_41A_n7</w:t>
            </w:r>
            <w:r>
              <w:rPr>
                <w:szCs w:val="16"/>
                <w:lang w:eastAsia="zh-CN"/>
              </w:rPr>
              <w:t>8</w:t>
            </w:r>
            <w:r>
              <w:rPr>
                <w:szCs w:val="16"/>
              </w:rPr>
              <w:t>A</w:t>
            </w:r>
          </w:p>
          <w:p w14:paraId="5D1AFB3B" w14:textId="77777777" w:rsidR="000A5ECD" w:rsidRDefault="000A5ECD">
            <w:pPr>
              <w:pStyle w:val="TAC"/>
              <w:rPr>
                <w:szCs w:val="16"/>
              </w:rPr>
            </w:pPr>
            <w:r>
              <w:rPr>
                <w:szCs w:val="16"/>
              </w:rPr>
              <w:t>DC_41</w:t>
            </w:r>
            <w:r>
              <w:rPr>
                <w:szCs w:val="16"/>
                <w:lang w:eastAsia="zh-CN"/>
              </w:rPr>
              <w:t>C</w:t>
            </w:r>
            <w:r>
              <w:rPr>
                <w:szCs w:val="16"/>
              </w:rPr>
              <w:t>_n28A</w:t>
            </w:r>
          </w:p>
          <w:p w14:paraId="6F24E969" w14:textId="77777777" w:rsidR="000A5ECD" w:rsidRDefault="000A5ECD">
            <w:pPr>
              <w:pStyle w:val="TAC"/>
              <w:rPr>
                <w:szCs w:val="18"/>
              </w:rPr>
            </w:pPr>
            <w:r>
              <w:rPr>
                <w:szCs w:val="16"/>
              </w:rPr>
              <w:t>DC_41</w:t>
            </w:r>
            <w:r>
              <w:rPr>
                <w:szCs w:val="16"/>
                <w:lang w:eastAsia="zh-CN"/>
              </w:rPr>
              <w:t>C</w:t>
            </w:r>
            <w:r>
              <w:rPr>
                <w:szCs w:val="16"/>
              </w:rPr>
              <w:t>_n7</w:t>
            </w:r>
            <w:r>
              <w:rPr>
                <w:szCs w:val="16"/>
                <w:lang w:eastAsia="zh-CN"/>
              </w:rPr>
              <w:t>8</w:t>
            </w:r>
            <w:r>
              <w:rPr>
                <w:szCs w:val="16"/>
              </w:rPr>
              <w:t>A</w:t>
            </w:r>
          </w:p>
        </w:tc>
      </w:tr>
      <w:tr w:rsidR="000A5ECD" w14:paraId="7433B22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24C880" w14:textId="77777777" w:rsidR="000A5ECD" w:rsidRDefault="000A5ECD">
            <w:pPr>
              <w:pStyle w:val="TAC"/>
              <w:rPr>
                <w:lang w:eastAsia="zh-TW"/>
              </w:rPr>
            </w:pPr>
            <w:r>
              <w:rPr>
                <w:lang w:eastAsia="zh-TW"/>
              </w:rPr>
              <w:t>DC_(n)41AA-n78A</w:t>
            </w:r>
          </w:p>
          <w:p w14:paraId="052C85C9" w14:textId="77777777" w:rsidR="000A5ECD" w:rsidRDefault="000A5ECD">
            <w:pPr>
              <w:pStyle w:val="TAC"/>
              <w:rPr>
                <w:lang w:eastAsia="zh-TW"/>
              </w:rPr>
            </w:pPr>
            <w:r>
              <w:rPr>
                <w:lang w:eastAsia="zh-TW"/>
              </w:rPr>
              <w:t>DC_(n)41CA-n78A</w:t>
            </w:r>
          </w:p>
          <w:p w14:paraId="181514BD" w14:textId="77777777" w:rsidR="000A5ECD" w:rsidRDefault="000A5ECD">
            <w:pPr>
              <w:pStyle w:val="TAC"/>
              <w:rPr>
                <w:szCs w:val="18"/>
              </w:rPr>
            </w:pPr>
            <w:r>
              <w:rPr>
                <w:lang w:eastAsia="zh-TW"/>
              </w:rPr>
              <w:t>DC_(n)41DA-n78A</w:t>
            </w:r>
          </w:p>
        </w:tc>
        <w:tc>
          <w:tcPr>
            <w:tcW w:w="5964" w:type="dxa"/>
            <w:tcBorders>
              <w:top w:val="single" w:sz="4" w:space="0" w:color="auto"/>
              <w:left w:val="single" w:sz="4" w:space="0" w:color="auto"/>
              <w:bottom w:val="single" w:sz="4" w:space="0" w:color="auto"/>
              <w:right w:val="single" w:sz="4" w:space="0" w:color="auto"/>
            </w:tcBorders>
            <w:hideMark/>
          </w:tcPr>
          <w:p w14:paraId="7BC94A48" w14:textId="77777777" w:rsidR="000A5ECD" w:rsidRDefault="000A5ECD">
            <w:pPr>
              <w:pStyle w:val="TAC"/>
              <w:rPr>
                <w:szCs w:val="18"/>
              </w:rPr>
            </w:pPr>
            <w:r>
              <w:rPr>
                <w:rFonts w:eastAsia="Malgun Gothic"/>
                <w:szCs w:val="16"/>
                <w:lang w:eastAsia="ko-KR"/>
              </w:rPr>
              <w:t>DC_41A_n78A</w:t>
            </w:r>
          </w:p>
        </w:tc>
      </w:tr>
      <w:tr w:rsidR="000A5ECD" w14:paraId="57A278F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456D22" w14:textId="77777777" w:rsidR="000A5ECD" w:rsidRDefault="000A5ECD">
            <w:pPr>
              <w:pStyle w:val="TAC"/>
              <w:rPr>
                <w:lang w:eastAsia="zh-TW"/>
              </w:rPr>
            </w:pPr>
            <w:r>
              <w:rPr>
                <w:lang w:eastAsia="ko-KR"/>
              </w:rPr>
              <w:t>DC_41A_n41A-n77A</w:t>
            </w:r>
          </w:p>
        </w:tc>
        <w:tc>
          <w:tcPr>
            <w:tcW w:w="5964" w:type="dxa"/>
            <w:tcBorders>
              <w:top w:val="single" w:sz="4" w:space="0" w:color="auto"/>
              <w:left w:val="single" w:sz="4" w:space="0" w:color="auto"/>
              <w:bottom w:val="single" w:sz="4" w:space="0" w:color="auto"/>
              <w:right w:val="single" w:sz="4" w:space="0" w:color="auto"/>
            </w:tcBorders>
            <w:hideMark/>
          </w:tcPr>
          <w:p w14:paraId="4878A6C4" w14:textId="77777777" w:rsidR="000A5ECD" w:rsidRDefault="000A5ECD">
            <w:pPr>
              <w:pStyle w:val="TAC"/>
              <w:rPr>
                <w:rFonts w:eastAsia="Malgun Gothic"/>
                <w:szCs w:val="16"/>
                <w:lang w:eastAsia="ko-KR"/>
              </w:rPr>
            </w:pPr>
            <w:r>
              <w:rPr>
                <w:rFonts w:eastAsia="Malgun Gothic"/>
                <w:szCs w:val="16"/>
                <w:lang w:eastAsia="ko-KR"/>
              </w:rPr>
              <w:t>DC_41A_n77A</w:t>
            </w:r>
          </w:p>
        </w:tc>
      </w:tr>
      <w:tr w:rsidR="000A5ECD" w14:paraId="6BE090B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071AFC" w14:textId="77777777" w:rsidR="000A5ECD" w:rsidRDefault="000A5ECD">
            <w:pPr>
              <w:pStyle w:val="TAC"/>
              <w:rPr>
                <w:lang w:eastAsia="zh-TW"/>
              </w:rPr>
            </w:pPr>
            <w:r>
              <w:rPr>
                <w:lang w:eastAsia="ko-KR"/>
              </w:rPr>
              <w:t>DC_41A_n41A-n78A</w:t>
            </w:r>
          </w:p>
        </w:tc>
        <w:tc>
          <w:tcPr>
            <w:tcW w:w="5964" w:type="dxa"/>
            <w:tcBorders>
              <w:top w:val="single" w:sz="4" w:space="0" w:color="auto"/>
              <w:left w:val="single" w:sz="4" w:space="0" w:color="auto"/>
              <w:bottom w:val="single" w:sz="4" w:space="0" w:color="auto"/>
              <w:right w:val="single" w:sz="4" w:space="0" w:color="auto"/>
            </w:tcBorders>
            <w:hideMark/>
          </w:tcPr>
          <w:p w14:paraId="1EA2F011" w14:textId="77777777" w:rsidR="000A5ECD" w:rsidRDefault="000A5ECD">
            <w:pPr>
              <w:pStyle w:val="TAC"/>
              <w:rPr>
                <w:rFonts w:eastAsia="Malgun Gothic"/>
                <w:szCs w:val="16"/>
                <w:lang w:eastAsia="ko-KR"/>
              </w:rPr>
            </w:pPr>
            <w:r>
              <w:rPr>
                <w:rFonts w:eastAsia="Malgun Gothic"/>
                <w:szCs w:val="16"/>
                <w:lang w:eastAsia="ko-KR"/>
              </w:rPr>
              <w:t>DC_41A_n78A</w:t>
            </w:r>
          </w:p>
        </w:tc>
      </w:tr>
      <w:tr w:rsidR="000A5ECD" w14:paraId="32987B0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1BD24F" w14:textId="77777777" w:rsidR="000A5ECD" w:rsidRDefault="000A5ECD">
            <w:pPr>
              <w:pStyle w:val="TAC"/>
            </w:pPr>
            <w:r>
              <w:t>DC_41A-42A_n77A</w:t>
            </w:r>
            <w:r>
              <w:rPr>
                <w:noProof/>
                <w:vertAlign w:val="superscript"/>
                <w:lang w:eastAsia="zh-CN"/>
              </w:rPr>
              <w:t>15,16</w:t>
            </w:r>
          </w:p>
          <w:p w14:paraId="435FEBDA" w14:textId="77777777" w:rsidR="000A5ECD" w:rsidRDefault="000A5ECD">
            <w:pPr>
              <w:pStyle w:val="TAC"/>
              <w:rPr>
                <w:lang w:eastAsia="fr-FR"/>
              </w:rPr>
            </w:pPr>
            <w:r>
              <w:t>DC_41A-42C_n77A</w:t>
            </w:r>
            <w:r>
              <w:rPr>
                <w:noProof/>
                <w:vertAlign w:val="superscript"/>
                <w:lang w:eastAsia="zh-CN"/>
              </w:rPr>
              <w:t>15,16</w:t>
            </w:r>
          </w:p>
          <w:p w14:paraId="51E7EB27" w14:textId="77777777" w:rsidR="000A5ECD" w:rsidRDefault="000A5ECD">
            <w:pPr>
              <w:pStyle w:val="TAC"/>
            </w:pPr>
            <w:r>
              <w:t>DC_41C-42A_n77A</w:t>
            </w:r>
            <w:r>
              <w:rPr>
                <w:noProof/>
                <w:vertAlign w:val="superscript"/>
                <w:lang w:eastAsia="zh-CN"/>
              </w:rPr>
              <w:t>15,16</w:t>
            </w:r>
          </w:p>
          <w:p w14:paraId="493512A8" w14:textId="77777777" w:rsidR="000A5ECD" w:rsidRDefault="000A5ECD">
            <w:pPr>
              <w:pStyle w:val="TAC"/>
              <w:rPr>
                <w:noProof/>
                <w:lang w:eastAsia="zh-CN"/>
              </w:rPr>
            </w:pPr>
            <w:r>
              <w:t>DC_41C-42C_n77A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419888E" w14:textId="77777777" w:rsidR="000A5ECD" w:rsidRDefault="000A5ECD">
            <w:pPr>
              <w:pStyle w:val="TAC"/>
              <w:rPr>
                <w:noProof/>
                <w:lang w:eastAsia="zh-CN"/>
              </w:rPr>
            </w:pPr>
            <w:r>
              <w:rPr>
                <w:lang w:eastAsia="ja-JP"/>
              </w:rPr>
              <w:t>DC_</w:t>
            </w:r>
            <w:r>
              <w:rPr>
                <w:lang w:eastAsia="zh-CN"/>
              </w:rPr>
              <w:t>41</w:t>
            </w:r>
            <w:r>
              <w:rPr>
                <w:lang w:eastAsia="ja-JP"/>
              </w:rPr>
              <w:t>A_n7</w:t>
            </w:r>
            <w:r>
              <w:rPr>
                <w:lang w:eastAsia="zh-CN"/>
              </w:rPr>
              <w:t>7</w:t>
            </w:r>
            <w:r>
              <w:rPr>
                <w:lang w:eastAsia="ja-JP"/>
              </w:rPr>
              <w:t>A</w:t>
            </w:r>
          </w:p>
        </w:tc>
      </w:tr>
      <w:tr w:rsidR="000A5ECD" w14:paraId="71A5D4D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B5051A" w14:textId="77777777" w:rsidR="000A5ECD" w:rsidRDefault="000A5ECD">
            <w:pPr>
              <w:pStyle w:val="TAC"/>
            </w:pPr>
            <w:r>
              <w:t>DC_41A-42A_n77(2A)</w:t>
            </w:r>
            <w:r>
              <w:rPr>
                <w:noProof/>
                <w:vertAlign w:val="superscript"/>
                <w:lang w:eastAsia="zh-CN"/>
              </w:rPr>
              <w:t>15,16</w:t>
            </w:r>
          </w:p>
          <w:p w14:paraId="21918173" w14:textId="77777777" w:rsidR="000A5ECD" w:rsidRDefault="000A5ECD">
            <w:pPr>
              <w:pStyle w:val="TAC"/>
            </w:pPr>
            <w:r>
              <w:t>DC_41A-42C_n77(2A)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61FEBCC" w14:textId="77777777" w:rsidR="000A5ECD" w:rsidRDefault="000A5ECD">
            <w:pPr>
              <w:pStyle w:val="TAC"/>
              <w:rPr>
                <w:lang w:eastAsia="ja-JP"/>
              </w:rPr>
            </w:pPr>
            <w:r>
              <w:rPr>
                <w:lang w:eastAsia="ja-JP"/>
              </w:rPr>
              <w:t>DC_</w:t>
            </w:r>
            <w:r>
              <w:rPr>
                <w:lang w:eastAsia="zh-CN"/>
              </w:rPr>
              <w:t>41</w:t>
            </w:r>
            <w:r>
              <w:rPr>
                <w:lang w:eastAsia="ja-JP"/>
              </w:rPr>
              <w:t>A_n7</w:t>
            </w:r>
            <w:r>
              <w:rPr>
                <w:lang w:eastAsia="zh-CN"/>
              </w:rPr>
              <w:t>7</w:t>
            </w:r>
            <w:r>
              <w:rPr>
                <w:lang w:eastAsia="ja-JP"/>
              </w:rPr>
              <w:t>A</w:t>
            </w:r>
          </w:p>
        </w:tc>
      </w:tr>
      <w:tr w:rsidR="000A5ECD" w14:paraId="3ED7534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E30CE2" w14:textId="77777777" w:rsidR="000A5ECD" w:rsidRDefault="000A5ECD">
            <w:pPr>
              <w:pStyle w:val="TAC"/>
            </w:pPr>
            <w:r>
              <w:t>DC_41A-42A_n7</w:t>
            </w:r>
            <w:r>
              <w:rPr>
                <w:lang w:eastAsia="zh-CN"/>
              </w:rPr>
              <w:t>8</w:t>
            </w:r>
            <w:r>
              <w:t>A</w:t>
            </w:r>
            <w:r>
              <w:rPr>
                <w:noProof/>
                <w:vertAlign w:val="superscript"/>
                <w:lang w:eastAsia="zh-CN"/>
              </w:rPr>
              <w:t>15,16</w:t>
            </w:r>
          </w:p>
          <w:p w14:paraId="7E71E661" w14:textId="77777777" w:rsidR="000A5ECD" w:rsidRDefault="000A5ECD">
            <w:pPr>
              <w:pStyle w:val="TAC"/>
            </w:pPr>
            <w:r>
              <w:rPr>
                <w:lang w:eastAsia="ja-JP"/>
              </w:rPr>
              <w:t>DC_41A-42C_n78A</w:t>
            </w:r>
            <w:r>
              <w:rPr>
                <w:noProof/>
                <w:vertAlign w:val="superscript"/>
                <w:lang w:eastAsia="zh-CN"/>
              </w:rPr>
              <w:t>15,16</w:t>
            </w:r>
          </w:p>
          <w:p w14:paraId="72A024DA" w14:textId="77777777" w:rsidR="000A5ECD" w:rsidRDefault="000A5ECD">
            <w:pPr>
              <w:pStyle w:val="TAC"/>
              <w:rPr>
                <w:lang w:eastAsia="ja-JP"/>
              </w:rPr>
            </w:pPr>
            <w:r>
              <w:rPr>
                <w:lang w:eastAsia="ja-JP"/>
              </w:rPr>
              <w:t>DC_41C-42A_n78A</w:t>
            </w:r>
            <w:r>
              <w:rPr>
                <w:noProof/>
                <w:vertAlign w:val="superscript"/>
                <w:lang w:eastAsia="zh-CN"/>
              </w:rPr>
              <w:t>15,16</w:t>
            </w:r>
          </w:p>
          <w:p w14:paraId="04B2BBA8" w14:textId="77777777" w:rsidR="000A5ECD" w:rsidRDefault="000A5ECD">
            <w:pPr>
              <w:pStyle w:val="TAC"/>
              <w:rPr>
                <w:noProof/>
                <w:lang w:eastAsia="zh-CN"/>
              </w:rPr>
            </w:pPr>
            <w:r>
              <w:rPr>
                <w:lang w:eastAsia="ja-JP"/>
              </w:rPr>
              <w:t>DC_41C-42C_n78A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7D5C444" w14:textId="77777777" w:rsidR="000A5ECD" w:rsidRDefault="000A5ECD">
            <w:pPr>
              <w:pStyle w:val="TAC"/>
              <w:rPr>
                <w:noProof/>
                <w:lang w:eastAsia="zh-CN"/>
              </w:rPr>
            </w:pPr>
            <w:r>
              <w:rPr>
                <w:lang w:eastAsia="ja-JP"/>
              </w:rPr>
              <w:t>DC_</w:t>
            </w:r>
            <w:r>
              <w:rPr>
                <w:lang w:eastAsia="zh-CN"/>
              </w:rPr>
              <w:t>41</w:t>
            </w:r>
            <w:r>
              <w:rPr>
                <w:lang w:eastAsia="ja-JP"/>
              </w:rPr>
              <w:t>A_n7</w:t>
            </w:r>
            <w:r>
              <w:rPr>
                <w:lang w:eastAsia="zh-CN"/>
              </w:rPr>
              <w:t>8</w:t>
            </w:r>
            <w:r>
              <w:rPr>
                <w:lang w:eastAsia="ja-JP"/>
              </w:rPr>
              <w:t>A</w:t>
            </w:r>
          </w:p>
        </w:tc>
      </w:tr>
      <w:tr w:rsidR="000A5ECD" w14:paraId="2153FE9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A36858" w14:textId="77777777" w:rsidR="000A5ECD" w:rsidRDefault="000A5ECD">
            <w:pPr>
              <w:pStyle w:val="TAC"/>
              <w:rPr>
                <w:rFonts w:cs="Malgun Gothic"/>
                <w:lang w:eastAsia="ja-JP"/>
              </w:rPr>
            </w:pPr>
            <w:r>
              <w:rPr>
                <w:rFonts w:cs="Malgun Gothic"/>
                <w:lang w:eastAsia="ja-JP"/>
              </w:rPr>
              <w:lastRenderedPageBreak/>
              <w:t>DC_41A-42A_n79A</w:t>
            </w:r>
          </w:p>
          <w:p w14:paraId="48E6DAB9" w14:textId="77777777" w:rsidR="000A5ECD" w:rsidRDefault="000A5ECD">
            <w:pPr>
              <w:pStyle w:val="TAC"/>
              <w:rPr>
                <w:lang w:eastAsia="ja-JP"/>
              </w:rPr>
            </w:pPr>
            <w:r>
              <w:rPr>
                <w:lang w:eastAsia="ja-JP"/>
              </w:rPr>
              <w:t>DC_41A-42C_n79A</w:t>
            </w:r>
          </w:p>
          <w:p w14:paraId="5B61D47B" w14:textId="77777777" w:rsidR="000A5ECD" w:rsidRDefault="000A5ECD">
            <w:pPr>
              <w:pStyle w:val="TAC"/>
              <w:rPr>
                <w:lang w:eastAsia="ja-JP"/>
              </w:rPr>
            </w:pPr>
            <w:r>
              <w:rPr>
                <w:lang w:eastAsia="ja-JP"/>
              </w:rPr>
              <w:t>DC_41C-42A_n79A</w:t>
            </w:r>
          </w:p>
          <w:p w14:paraId="53215464" w14:textId="77777777" w:rsidR="000A5ECD" w:rsidRDefault="000A5ECD">
            <w:pPr>
              <w:pStyle w:val="TAC"/>
            </w:pPr>
            <w:r>
              <w:rPr>
                <w:lang w:eastAsia="ja-JP"/>
              </w:rPr>
              <w:t>DC_41C-42C_n79A</w:t>
            </w:r>
          </w:p>
        </w:tc>
        <w:tc>
          <w:tcPr>
            <w:tcW w:w="5964" w:type="dxa"/>
            <w:tcBorders>
              <w:top w:val="single" w:sz="4" w:space="0" w:color="auto"/>
              <w:left w:val="single" w:sz="4" w:space="0" w:color="auto"/>
              <w:bottom w:val="single" w:sz="4" w:space="0" w:color="auto"/>
              <w:right w:val="single" w:sz="4" w:space="0" w:color="auto"/>
            </w:tcBorders>
            <w:hideMark/>
          </w:tcPr>
          <w:p w14:paraId="40AF54C6" w14:textId="77777777" w:rsidR="000A5ECD" w:rsidRDefault="000A5ECD">
            <w:pPr>
              <w:pStyle w:val="TAC"/>
              <w:rPr>
                <w:lang w:eastAsia="ja-JP"/>
              </w:rPr>
            </w:pPr>
            <w:r>
              <w:rPr>
                <w:lang w:eastAsia="ja-JP"/>
              </w:rPr>
              <w:t>DC_41A_n79A</w:t>
            </w:r>
          </w:p>
        </w:tc>
      </w:tr>
      <w:tr w:rsidR="000A5ECD" w14:paraId="5D61318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5B4F82" w14:textId="77777777" w:rsidR="000A5ECD" w:rsidRDefault="000A5ECD">
            <w:pPr>
              <w:pStyle w:val="TAC"/>
              <w:rPr>
                <w:rFonts w:cs="Malgun Gothic"/>
                <w:lang w:eastAsia="ja-JP"/>
              </w:rPr>
            </w:pPr>
            <w:r>
              <w:rPr>
                <w:rFonts w:cs="Arial"/>
                <w:szCs w:val="18"/>
                <w:lang w:eastAsia="ko-KR"/>
              </w:rPr>
              <w:t>DC_42A_n1A-n3A</w:t>
            </w:r>
            <w:r>
              <w:rPr>
                <w:rFonts w:cs="Arial"/>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hideMark/>
          </w:tcPr>
          <w:p w14:paraId="000607D8" w14:textId="77777777" w:rsidR="000A5ECD" w:rsidRDefault="000A5ECD">
            <w:pPr>
              <w:pStyle w:val="TAC"/>
              <w:rPr>
                <w:rFonts w:cs="Arial"/>
                <w:szCs w:val="18"/>
                <w:lang w:eastAsia="ko-KR"/>
              </w:rPr>
            </w:pPr>
            <w:r>
              <w:rPr>
                <w:rFonts w:cs="Arial"/>
                <w:szCs w:val="18"/>
                <w:lang w:eastAsia="ko-KR"/>
              </w:rPr>
              <w:t>DC_42A_n1A</w:t>
            </w:r>
          </w:p>
          <w:p w14:paraId="0267A63D" w14:textId="77777777" w:rsidR="000A5ECD" w:rsidRDefault="000A5ECD">
            <w:pPr>
              <w:pStyle w:val="TAC"/>
              <w:rPr>
                <w:lang w:eastAsia="ja-JP"/>
              </w:rPr>
            </w:pPr>
            <w:r>
              <w:rPr>
                <w:rFonts w:cs="Arial"/>
                <w:szCs w:val="18"/>
                <w:lang w:eastAsia="ko-KR"/>
              </w:rPr>
              <w:t>DC_42A_n3A</w:t>
            </w:r>
          </w:p>
        </w:tc>
      </w:tr>
      <w:tr w:rsidR="000A5ECD" w14:paraId="28E7B9C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4B6C8FA" w14:textId="77777777" w:rsidR="000A5ECD" w:rsidRDefault="000A5ECD">
            <w:pPr>
              <w:pStyle w:val="TAC"/>
              <w:rPr>
                <w:rFonts w:cs="Arial"/>
                <w:szCs w:val="18"/>
                <w:lang w:eastAsia="ko-KR"/>
              </w:rPr>
            </w:pPr>
            <w:r>
              <w:rPr>
                <w:rFonts w:cs="Arial"/>
                <w:szCs w:val="18"/>
                <w:lang w:eastAsia="ko-KR"/>
              </w:rPr>
              <w:t>DC_42C_n1A-n3A</w:t>
            </w:r>
            <w:r>
              <w:rPr>
                <w:rFonts w:cs="Arial"/>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34915E2" w14:textId="77777777" w:rsidR="000A5ECD" w:rsidRDefault="000A5ECD">
            <w:pPr>
              <w:pStyle w:val="TAC"/>
              <w:rPr>
                <w:rFonts w:cs="Arial"/>
                <w:szCs w:val="18"/>
                <w:lang w:eastAsia="ko-KR"/>
              </w:rPr>
            </w:pPr>
            <w:r>
              <w:rPr>
                <w:rFonts w:cs="Arial"/>
                <w:szCs w:val="18"/>
                <w:lang w:eastAsia="ko-KR"/>
              </w:rPr>
              <w:t>DC_42A_n1A</w:t>
            </w:r>
          </w:p>
          <w:p w14:paraId="45D94AB4" w14:textId="77777777" w:rsidR="000A5ECD" w:rsidRDefault="000A5ECD">
            <w:pPr>
              <w:pStyle w:val="TAC"/>
              <w:rPr>
                <w:rFonts w:cs="Arial"/>
                <w:szCs w:val="18"/>
                <w:lang w:eastAsia="ko-KR"/>
              </w:rPr>
            </w:pPr>
            <w:r>
              <w:rPr>
                <w:rFonts w:cs="Arial"/>
                <w:szCs w:val="18"/>
                <w:lang w:eastAsia="ko-KR"/>
              </w:rPr>
              <w:t>DC_42A_n3A</w:t>
            </w:r>
          </w:p>
          <w:p w14:paraId="3C13BFCC" w14:textId="77777777" w:rsidR="000A5ECD" w:rsidRDefault="000A5ECD">
            <w:pPr>
              <w:pStyle w:val="TAC"/>
              <w:rPr>
                <w:rFonts w:cs="Arial"/>
                <w:szCs w:val="18"/>
                <w:lang w:eastAsia="ko-KR"/>
              </w:rPr>
            </w:pPr>
            <w:r>
              <w:rPr>
                <w:rFonts w:cs="Arial"/>
                <w:szCs w:val="18"/>
                <w:lang w:eastAsia="ko-KR"/>
              </w:rPr>
              <w:t>DC_42C_n1A</w:t>
            </w:r>
          </w:p>
          <w:p w14:paraId="5CB1B7DE" w14:textId="77777777" w:rsidR="000A5ECD" w:rsidRDefault="000A5ECD">
            <w:pPr>
              <w:pStyle w:val="TAC"/>
              <w:rPr>
                <w:rFonts w:cs="Arial"/>
                <w:szCs w:val="18"/>
                <w:lang w:eastAsia="ko-KR"/>
              </w:rPr>
            </w:pPr>
            <w:r>
              <w:rPr>
                <w:rFonts w:cs="Arial"/>
                <w:szCs w:val="18"/>
                <w:lang w:eastAsia="ko-KR"/>
              </w:rPr>
              <w:t>DC_42C_n3A</w:t>
            </w:r>
          </w:p>
        </w:tc>
      </w:tr>
      <w:tr w:rsidR="000A5ECD" w14:paraId="031480C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CCF0A57" w14:textId="77777777" w:rsidR="000A5ECD" w:rsidRDefault="000A5ECD">
            <w:pPr>
              <w:pStyle w:val="TAC"/>
              <w:rPr>
                <w:lang w:eastAsia="ko-KR"/>
              </w:rPr>
            </w:pPr>
            <w:r>
              <w:rPr>
                <w:lang w:eastAsia="ko-KR"/>
              </w:rPr>
              <w:t>DC_42A_n1A-n77A</w:t>
            </w:r>
            <w:r>
              <w:rPr>
                <w:vertAlign w:val="superscript"/>
                <w:lang w:eastAsia="ko-KR"/>
              </w:rPr>
              <w:t>15</w:t>
            </w:r>
            <w:r>
              <w:rPr>
                <w:noProof/>
                <w:vertAlign w:val="superscript"/>
                <w:lang w:eastAsia="zh-CN"/>
              </w:rPr>
              <w:t>,16</w:t>
            </w:r>
          </w:p>
          <w:p w14:paraId="0DCC9FE6" w14:textId="77777777" w:rsidR="000A5ECD" w:rsidRDefault="000A5ECD">
            <w:pPr>
              <w:pStyle w:val="TAC"/>
              <w:rPr>
                <w:lang w:eastAsia="ko-KR"/>
              </w:rPr>
            </w:pPr>
          </w:p>
        </w:tc>
        <w:tc>
          <w:tcPr>
            <w:tcW w:w="5964" w:type="dxa"/>
            <w:tcBorders>
              <w:top w:val="single" w:sz="4" w:space="0" w:color="auto"/>
              <w:left w:val="single" w:sz="4" w:space="0" w:color="auto"/>
              <w:bottom w:val="single" w:sz="4" w:space="0" w:color="auto"/>
              <w:right w:val="single" w:sz="4" w:space="0" w:color="auto"/>
            </w:tcBorders>
            <w:hideMark/>
          </w:tcPr>
          <w:p w14:paraId="7E1EEA6E" w14:textId="77777777" w:rsidR="000A5ECD" w:rsidRDefault="000A5ECD">
            <w:pPr>
              <w:pStyle w:val="TAC"/>
              <w:rPr>
                <w:lang w:eastAsia="ja-JP"/>
              </w:rPr>
            </w:pPr>
            <w:r>
              <w:rPr>
                <w:lang w:eastAsia="ko-KR"/>
              </w:rPr>
              <w:t>DC_42A_n1A</w:t>
            </w:r>
          </w:p>
        </w:tc>
      </w:tr>
      <w:tr w:rsidR="000A5ECD" w14:paraId="1F1ABF9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9D7E8E" w14:textId="77777777" w:rsidR="000A5ECD" w:rsidRDefault="000A5ECD">
            <w:pPr>
              <w:pStyle w:val="TAC"/>
              <w:rPr>
                <w:lang w:eastAsia="ko-KR"/>
              </w:rPr>
            </w:pPr>
            <w:r>
              <w:rPr>
                <w:lang w:eastAsia="ko-KR"/>
              </w:rPr>
              <w:t>DC_42C_n1A-n77A</w:t>
            </w:r>
            <w:r>
              <w:rPr>
                <w:vertAlign w:val="superscript"/>
                <w:lang w:eastAsia="ko-KR"/>
              </w:rPr>
              <w:t>15</w:t>
            </w:r>
            <w:r>
              <w:rPr>
                <w:noProof/>
                <w:vertAlign w:val="superscript"/>
                <w:lang w:eastAsia="zh-CN"/>
              </w:rPr>
              <w:t>,16</w:t>
            </w:r>
          </w:p>
        </w:tc>
        <w:tc>
          <w:tcPr>
            <w:tcW w:w="5964" w:type="dxa"/>
            <w:tcBorders>
              <w:top w:val="single" w:sz="4" w:space="0" w:color="auto"/>
              <w:left w:val="single" w:sz="4" w:space="0" w:color="auto"/>
              <w:bottom w:val="single" w:sz="4" w:space="0" w:color="auto"/>
              <w:right w:val="single" w:sz="4" w:space="0" w:color="auto"/>
            </w:tcBorders>
            <w:hideMark/>
          </w:tcPr>
          <w:p w14:paraId="690CD7C4" w14:textId="77777777" w:rsidR="000A5ECD" w:rsidRDefault="000A5ECD">
            <w:pPr>
              <w:pStyle w:val="TAC"/>
              <w:rPr>
                <w:lang w:eastAsia="ko-KR"/>
              </w:rPr>
            </w:pPr>
            <w:r>
              <w:rPr>
                <w:lang w:eastAsia="ko-KR"/>
              </w:rPr>
              <w:t xml:space="preserve">DC_42A_n1A </w:t>
            </w:r>
          </w:p>
          <w:p w14:paraId="2CBE644E" w14:textId="77777777" w:rsidR="000A5ECD" w:rsidRDefault="000A5ECD">
            <w:pPr>
              <w:pStyle w:val="TAC"/>
              <w:rPr>
                <w:lang w:eastAsia="ko-KR"/>
              </w:rPr>
            </w:pPr>
            <w:r>
              <w:rPr>
                <w:lang w:eastAsia="ko-KR"/>
              </w:rPr>
              <w:t>DC_42C_n1A</w:t>
            </w:r>
          </w:p>
        </w:tc>
      </w:tr>
      <w:tr w:rsidR="000A5ECD" w14:paraId="58708DE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356AC8" w14:textId="77777777" w:rsidR="000A5ECD" w:rsidRDefault="000A5ECD">
            <w:pPr>
              <w:pStyle w:val="TAC"/>
              <w:rPr>
                <w:lang w:eastAsia="ko-KR"/>
              </w:rPr>
            </w:pPr>
            <w:r>
              <w:rPr>
                <w:lang w:eastAsia="ko-KR"/>
              </w:rPr>
              <w:t>DC_42A_n1A-n78A</w:t>
            </w:r>
            <w:r>
              <w:rPr>
                <w:noProof/>
                <w:vertAlign w:val="superscript"/>
                <w:lang w:eastAsia="zh-CN"/>
              </w:rPr>
              <w:t>15,16</w:t>
            </w:r>
          </w:p>
          <w:p w14:paraId="7C4E73D0" w14:textId="77777777" w:rsidR="000A5ECD" w:rsidRDefault="000A5ECD">
            <w:pPr>
              <w:pStyle w:val="TAC"/>
              <w:rPr>
                <w:lang w:eastAsia="ja-JP"/>
              </w:rPr>
            </w:pPr>
            <w:r>
              <w:rPr>
                <w:lang w:eastAsia="ko-KR"/>
              </w:rPr>
              <w:t>DC_42C_n1A-n78A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8BDE7C0" w14:textId="77777777" w:rsidR="000A5ECD" w:rsidRDefault="000A5ECD">
            <w:pPr>
              <w:pStyle w:val="TAC"/>
              <w:rPr>
                <w:lang w:eastAsia="ja-JP"/>
              </w:rPr>
            </w:pPr>
            <w:r>
              <w:rPr>
                <w:lang w:eastAsia="ko-KR"/>
              </w:rPr>
              <w:t>N/A</w:t>
            </w:r>
          </w:p>
        </w:tc>
      </w:tr>
      <w:tr w:rsidR="000A5ECD" w14:paraId="0600191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000ED6" w14:textId="77777777" w:rsidR="000A5ECD" w:rsidRDefault="000A5ECD">
            <w:pPr>
              <w:pStyle w:val="TAC"/>
              <w:rPr>
                <w:lang w:eastAsia="ko-KR"/>
              </w:rPr>
            </w:pPr>
            <w:r>
              <w:rPr>
                <w:lang w:eastAsia="ko-KR"/>
              </w:rPr>
              <w:t>DC_42A_n1A-n79A</w:t>
            </w:r>
          </w:p>
          <w:p w14:paraId="2A460BA0" w14:textId="77777777" w:rsidR="000A5ECD" w:rsidRDefault="000A5ECD">
            <w:pPr>
              <w:pStyle w:val="TAC"/>
              <w:rPr>
                <w:lang w:eastAsia="ja-JP"/>
              </w:rPr>
            </w:pPr>
            <w:r>
              <w:rPr>
                <w:lang w:eastAsia="ko-KR"/>
              </w:rPr>
              <w:t>DC_42C_n1A-n79A</w:t>
            </w:r>
          </w:p>
        </w:tc>
        <w:tc>
          <w:tcPr>
            <w:tcW w:w="5964" w:type="dxa"/>
            <w:tcBorders>
              <w:top w:val="single" w:sz="4" w:space="0" w:color="auto"/>
              <w:left w:val="single" w:sz="4" w:space="0" w:color="auto"/>
              <w:bottom w:val="single" w:sz="4" w:space="0" w:color="auto"/>
              <w:right w:val="single" w:sz="4" w:space="0" w:color="auto"/>
            </w:tcBorders>
            <w:hideMark/>
          </w:tcPr>
          <w:p w14:paraId="5C38B18B" w14:textId="77777777" w:rsidR="000A5ECD" w:rsidRDefault="000A5ECD">
            <w:pPr>
              <w:pStyle w:val="TAC"/>
              <w:rPr>
                <w:lang w:eastAsia="ja-JP"/>
              </w:rPr>
            </w:pPr>
            <w:r>
              <w:rPr>
                <w:lang w:eastAsia="ko-KR"/>
              </w:rPr>
              <w:t>N/A</w:t>
            </w:r>
          </w:p>
        </w:tc>
      </w:tr>
      <w:tr w:rsidR="000A5ECD" w14:paraId="719E176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CF1092" w14:textId="77777777" w:rsidR="000A5ECD" w:rsidRDefault="000A5ECD">
            <w:pPr>
              <w:pStyle w:val="TAC"/>
              <w:rPr>
                <w:lang w:eastAsia="ja-JP"/>
              </w:rPr>
            </w:pPr>
            <w:r>
              <w:rPr>
                <w:lang w:eastAsia="ko-KR"/>
              </w:rPr>
              <w:t>DC_42A_n3A-n28A</w:t>
            </w:r>
          </w:p>
        </w:tc>
        <w:tc>
          <w:tcPr>
            <w:tcW w:w="5964" w:type="dxa"/>
            <w:tcBorders>
              <w:top w:val="single" w:sz="4" w:space="0" w:color="auto"/>
              <w:left w:val="single" w:sz="4" w:space="0" w:color="auto"/>
              <w:bottom w:val="single" w:sz="4" w:space="0" w:color="auto"/>
              <w:right w:val="single" w:sz="4" w:space="0" w:color="auto"/>
            </w:tcBorders>
            <w:hideMark/>
          </w:tcPr>
          <w:p w14:paraId="3EBB97FE" w14:textId="77777777" w:rsidR="000A5ECD" w:rsidRDefault="000A5ECD">
            <w:pPr>
              <w:pStyle w:val="TAC"/>
              <w:rPr>
                <w:rFonts w:cs="Arial"/>
                <w:lang w:eastAsia="zh-CN"/>
              </w:rPr>
            </w:pPr>
            <w:r>
              <w:rPr>
                <w:rFonts w:cs="Arial"/>
                <w:lang w:eastAsia="zh-CN"/>
              </w:rPr>
              <w:t>DC_42A_n3A</w:t>
            </w:r>
          </w:p>
          <w:p w14:paraId="3DC2B4C7" w14:textId="77777777" w:rsidR="000A5ECD" w:rsidRDefault="000A5ECD">
            <w:pPr>
              <w:pStyle w:val="TAC"/>
              <w:rPr>
                <w:lang w:eastAsia="ja-JP"/>
              </w:rPr>
            </w:pPr>
            <w:r>
              <w:rPr>
                <w:rFonts w:cs="Arial"/>
                <w:lang w:eastAsia="zh-CN"/>
              </w:rPr>
              <w:t>DC_42A_n28A</w:t>
            </w:r>
          </w:p>
        </w:tc>
      </w:tr>
      <w:tr w:rsidR="000A5ECD" w14:paraId="2BB1869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F48D7A" w14:textId="77777777" w:rsidR="000A5ECD" w:rsidRDefault="000A5ECD">
            <w:pPr>
              <w:pStyle w:val="TAC"/>
              <w:rPr>
                <w:lang w:eastAsia="ja-JP"/>
              </w:rPr>
            </w:pPr>
            <w:r>
              <w:rPr>
                <w:lang w:eastAsia="ko-KR"/>
              </w:rPr>
              <w:t>DC_42C_n3A-n28A</w:t>
            </w:r>
          </w:p>
        </w:tc>
        <w:tc>
          <w:tcPr>
            <w:tcW w:w="5964" w:type="dxa"/>
            <w:tcBorders>
              <w:top w:val="single" w:sz="4" w:space="0" w:color="auto"/>
              <w:left w:val="single" w:sz="4" w:space="0" w:color="auto"/>
              <w:bottom w:val="single" w:sz="4" w:space="0" w:color="auto"/>
              <w:right w:val="single" w:sz="4" w:space="0" w:color="auto"/>
            </w:tcBorders>
            <w:hideMark/>
          </w:tcPr>
          <w:p w14:paraId="38E4710A" w14:textId="77777777" w:rsidR="000A5ECD" w:rsidRDefault="000A5ECD">
            <w:pPr>
              <w:pStyle w:val="TAC"/>
              <w:rPr>
                <w:rFonts w:cs="Arial"/>
                <w:lang w:eastAsia="zh-CN"/>
              </w:rPr>
            </w:pPr>
            <w:r>
              <w:rPr>
                <w:rFonts w:cs="Arial"/>
                <w:lang w:eastAsia="zh-CN"/>
              </w:rPr>
              <w:t>DC_42A_n3A</w:t>
            </w:r>
          </w:p>
          <w:p w14:paraId="2ED15FCE" w14:textId="77777777" w:rsidR="000A5ECD" w:rsidRDefault="000A5ECD">
            <w:pPr>
              <w:pStyle w:val="TAC"/>
              <w:rPr>
                <w:rFonts w:cs="Arial"/>
                <w:lang w:eastAsia="zh-CN"/>
              </w:rPr>
            </w:pPr>
            <w:r>
              <w:rPr>
                <w:rFonts w:cs="Arial"/>
                <w:lang w:eastAsia="zh-CN"/>
              </w:rPr>
              <w:t>DC_42A_n28A</w:t>
            </w:r>
          </w:p>
          <w:p w14:paraId="31552D24" w14:textId="77777777" w:rsidR="000A5ECD" w:rsidRDefault="000A5ECD">
            <w:pPr>
              <w:pStyle w:val="TAC"/>
              <w:rPr>
                <w:lang w:eastAsia="ja-JP"/>
              </w:rPr>
            </w:pPr>
            <w:r>
              <w:rPr>
                <w:rFonts w:cs="Arial"/>
                <w:lang w:eastAsia="zh-CN"/>
              </w:rPr>
              <w:t>DC_42C_n28A</w:t>
            </w:r>
          </w:p>
        </w:tc>
      </w:tr>
      <w:tr w:rsidR="000A5ECD" w14:paraId="30296C5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85E1EB" w14:textId="77777777" w:rsidR="000A5ECD" w:rsidRDefault="000A5ECD">
            <w:pPr>
              <w:pStyle w:val="TAC"/>
              <w:rPr>
                <w:lang w:eastAsia="ja-JP"/>
              </w:rPr>
            </w:pPr>
            <w:r>
              <w:rPr>
                <w:lang w:eastAsia="ko-KR"/>
              </w:rPr>
              <w:t>DC_42A_n3A-n77A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F38C6A5" w14:textId="77777777" w:rsidR="000A5ECD" w:rsidRDefault="000A5ECD">
            <w:pPr>
              <w:pStyle w:val="TAC"/>
              <w:rPr>
                <w:lang w:eastAsia="ja-JP"/>
              </w:rPr>
            </w:pPr>
            <w:r>
              <w:rPr>
                <w:rFonts w:cs="Arial"/>
                <w:lang w:eastAsia="zh-CN"/>
              </w:rPr>
              <w:t>DC_42A_n3A</w:t>
            </w:r>
          </w:p>
        </w:tc>
      </w:tr>
      <w:tr w:rsidR="000A5ECD" w14:paraId="5CF76A8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2E8C51" w14:textId="77777777" w:rsidR="000A5ECD" w:rsidRDefault="000A5ECD">
            <w:pPr>
              <w:pStyle w:val="TAC"/>
              <w:rPr>
                <w:lang w:val="fr-FR" w:eastAsia="ko-KR"/>
              </w:rPr>
            </w:pPr>
            <w:r>
              <w:rPr>
                <w:lang w:val="fr-FR" w:eastAsia="ko-KR"/>
              </w:rPr>
              <w:t>DC_42A_n3A-n77(2A)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4C9CE2D" w14:textId="77777777" w:rsidR="000A5ECD" w:rsidRDefault="000A5ECD">
            <w:pPr>
              <w:pStyle w:val="TAC"/>
              <w:rPr>
                <w:rFonts w:cs="Arial"/>
                <w:lang w:val="fr-FR" w:eastAsia="zh-CN"/>
              </w:rPr>
            </w:pPr>
            <w:r>
              <w:rPr>
                <w:rFonts w:cs="Arial"/>
                <w:lang w:val="fr-FR" w:eastAsia="zh-CN"/>
              </w:rPr>
              <w:t>DC_42A_n3A</w:t>
            </w:r>
          </w:p>
        </w:tc>
      </w:tr>
      <w:tr w:rsidR="000A5ECD" w14:paraId="2CE15AC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BE1F73" w14:textId="77777777" w:rsidR="000A5ECD" w:rsidRDefault="000A5ECD">
            <w:pPr>
              <w:pStyle w:val="TAC"/>
              <w:rPr>
                <w:lang w:eastAsia="ja-JP"/>
              </w:rPr>
            </w:pPr>
            <w:r>
              <w:rPr>
                <w:lang w:eastAsia="ko-KR"/>
              </w:rPr>
              <w:t>DC_42C_n3A-n77A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AC93BEC" w14:textId="77777777" w:rsidR="000A5ECD" w:rsidRDefault="000A5ECD">
            <w:pPr>
              <w:pStyle w:val="TAC"/>
              <w:rPr>
                <w:rFonts w:cs="Arial"/>
                <w:lang w:eastAsia="zh-CN"/>
              </w:rPr>
            </w:pPr>
            <w:r>
              <w:rPr>
                <w:rFonts w:cs="Arial"/>
                <w:lang w:eastAsia="zh-CN"/>
              </w:rPr>
              <w:t>DC_42A_n3A</w:t>
            </w:r>
          </w:p>
          <w:p w14:paraId="650C889A" w14:textId="77777777" w:rsidR="000A5ECD" w:rsidRDefault="000A5ECD">
            <w:pPr>
              <w:pStyle w:val="TAC"/>
              <w:rPr>
                <w:lang w:eastAsia="ja-JP"/>
              </w:rPr>
            </w:pPr>
            <w:r>
              <w:rPr>
                <w:rFonts w:cs="Arial"/>
                <w:lang w:eastAsia="zh-CN"/>
              </w:rPr>
              <w:t>DC_42C_n3A</w:t>
            </w:r>
          </w:p>
        </w:tc>
      </w:tr>
      <w:tr w:rsidR="000A5ECD" w14:paraId="1F87948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656906" w14:textId="77777777" w:rsidR="000A5ECD" w:rsidRDefault="000A5ECD">
            <w:pPr>
              <w:pStyle w:val="TAC"/>
              <w:rPr>
                <w:lang w:val="fr-FR" w:eastAsia="ko-KR"/>
              </w:rPr>
            </w:pPr>
            <w:r>
              <w:rPr>
                <w:lang w:val="fr-FR" w:eastAsia="ko-KR"/>
              </w:rPr>
              <w:t>DC_42C_n3A-n77(2A)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97B035E" w14:textId="77777777" w:rsidR="000A5ECD" w:rsidRDefault="000A5ECD">
            <w:pPr>
              <w:pStyle w:val="TAC"/>
              <w:rPr>
                <w:rFonts w:cs="Arial"/>
                <w:lang w:eastAsia="zh-CN"/>
              </w:rPr>
            </w:pPr>
            <w:r>
              <w:rPr>
                <w:rFonts w:cs="Arial"/>
                <w:lang w:eastAsia="zh-CN"/>
              </w:rPr>
              <w:t>DC_42A_n3A</w:t>
            </w:r>
          </w:p>
          <w:p w14:paraId="3F3CEE1D" w14:textId="77777777" w:rsidR="000A5ECD" w:rsidRDefault="000A5ECD">
            <w:pPr>
              <w:pStyle w:val="TAC"/>
              <w:rPr>
                <w:rFonts w:cs="Arial"/>
                <w:lang w:eastAsia="zh-CN"/>
              </w:rPr>
            </w:pPr>
            <w:r>
              <w:rPr>
                <w:rFonts w:cs="Arial"/>
                <w:lang w:eastAsia="zh-CN"/>
              </w:rPr>
              <w:t>DC_42C_n3A</w:t>
            </w:r>
          </w:p>
        </w:tc>
      </w:tr>
      <w:tr w:rsidR="000A5ECD" w14:paraId="4C7F7FB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597ED2" w14:textId="77777777" w:rsidR="000A5ECD" w:rsidRDefault="000A5ECD">
            <w:pPr>
              <w:pStyle w:val="TAC"/>
              <w:rPr>
                <w:rFonts w:cs="Malgun Gothic"/>
                <w:lang w:eastAsia="ja-JP"/>
              </w:rPr>
            </w:pPr>
            <w:r>
              <w:rPr>
                <w:rFonts w:cs="Arial"/>
                <w:szCs w:val="18"/>
              </w:rPr>
              <w:t>DC_42A_n28A-n77A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763033A" w14:textId="77777777" w:rsidR="000A5ECD" w:rsidRDefault="000A5ECD">
            <w:pPr>
              <w:pStyle w:val="TAC"/>
              <w:rPr>
                <w:lang w:eastAsia="ja-JP"/>
              </w:rPr>
            </w:pPr>
            <w:r>
              <w:rPr>
                <w:rFonts w:cs="Arial"/>
                <w:lang w:eastAsia="zh-CN"/>
              </w:rPr>
              <w:t>DC_42A</w:t>
            </w:r>
            <w:r>
              <w:rPr>
                <w:rFonts w:eastAsia="Malgun Gothic" w:cs="Arial"/>
                <w:lang w:eastAsia="ko-KR"/>
              </w:rPr>
              <w:t>_</w:t>
            </w:r>
            <w:r>
              <w:rPr>
                <w:rFonts w:cs="Arial"/>
                <w:lang w:eastAsia="zh-CN"/>
              </w:rPr>
              <w:t>n28A</w:t>
            </w:r>
          </w:p>
        </w:tc>
      </w:tr>
      <w:tr w:rsidR="000A5ECD" w14:paraId="0A4590B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54744A" w14:textId="77777777" w:rsidR="000A5ECD" w:rsidRDefault="000A5ECD">
            <w:pPr>
              <w:pStyle w:val="TAC"/>
              <w:rPr>
                <w:rFonts w:cs="Malgun Gothic"/>
                <w:lang w:eastAsia="ja-JP"/>
              </w:rPr>
            </w:pPr>
            <w:r>
              <w:rPr>
                <w:rFonts w:cs="Arial"/>
                <w:szCs w:val="18"/>
              </w:rPr>
              <w:t>DC_42A_n28A-n77(2A)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CFE13AD" w14:textId="77777777" w:rsidR="000A5ECD" w:rsidRDefault="000A5ECD">
            <w:pPr>
              <w:pStyle w:val="TAC"/>
              <w:rPr>
                <w:lang w:eastAsia="ja-JP"/>
              </w:rPr>
            </w:pPr>
            <w:r>
              <w:rPr>
                <w:rFonts w:cs="Arial"/>
                <w:lang w:eastAsia="zh-CN"/>
              </w:rPr>
              <w:t>DC_42A</w:t>
            </w:r>
            <w:r>
              <w:rPr>
                <w:rFonts w:eastAsia="Malgun Gothic" w:cs="Arial"/>
                <w:lang w:eastAsia="ko-KR"/>
              </w:rPr>
              <w:t>_</w:t>
            </w:r>
            <w:r>
              <w:rPr>
                <w:rFonts w:cs="Arial"/>
                <w:lang w:eastAsia="zh-CN"/>
              </w:rPr>
              <w:t>n28A</w:t>
            </w:r>
          </w:p>
        </w:tc>
      </w:tr>
      <w:tr w:rsidR="000A5ECD" w14:paraId="14F3579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CC9CA9" w14:textId="77777777" w:rsidR="000A5ECD" w:rsidRDefault="000A5ECD">
            <w:pPr>
              <w:pStyle w:val="TAC"/>
              <w:rPr>
                <w:rFonts w:cs="Malgun Gothic"/>
                <w:lang w:eastAsia="ja-JP"/>
              </w:rPr>
            </w:pPr>
            <w:r>
              <w:rPr>
                <w:rFonts w:cs="Arial"/>
                <w:szCs w:val="18"/>
              </w:rPr>
              <w:t>DC_42C_n28A-n77A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9A2C860" w14:textId="77777777" w:rsidR="000A5ECD" w:rsidRDefault="000A5ECD">
            <w:pPr>
              <w:pStyle w:val="TAC"/>
              <w:rPr>
                <w:rFonts w:cs="Arial"/>
                <w:lang w:eastAsia="zh-CN"/>
              </w:rPr>
            </w:pPr>
            <w:r>
              <w:rPr>
                <w:rFonts w:cs="Arial"/>
                <w:lang w:eastAsia="zh-CN"/>
              </w:rPr>
              <w:t>DC_42A</w:t>
            </w:r>
            <w:r>
              <w:rPr>
                <w:rFonts w:eastAsia="Malgun Gothic" w:cs="Arial"/>
                <w:lang w:eastAsia="ko-KR"/>
              </w:rPr>
              <w:t>_</w:t>
            </w:r>
            <w:r>
              <w:rPr>
                <w:rFonts w:cs="Arial"/>
                <w:lang w:eastAsia="zh-CN"/>
              </w:rPr>
              <w:t>n28A</w:t>
            </w:r>
          </w:p>
          <w:p w14:paraId="64EDE191" w14:textId="77777777" w:rsidR="000A5ECD" w:rsidRDefault="000A5ECD">
            <w:pPr>
              <w:pStyle w:val="TAC"/>
              <w:rPr>
                <w:lang w:eastAsia="ja-JP"/>
              </w:rPr>
            </w:pPr>
            <w:r>
              <w:rPr>
                <w:rFonts w:cs="Arial"/>
                <w:lang w:eastAsia="zh-CN"/>
              </w:rPr>
              <w:t>DC_42C</w:t>
            </w:r>
            <w:r>
              <w:rPr>
                <w:rFonts w:eastAsia="Malgun Gothic" w:cs="Arial"/>
                <w:lang w:eastAsia="ko-KR"/>
              </w:rPr>
              <w:t>_</w:t>
            </w:r>
            <w:r>
              <w:rPr>
                <w:rFonts w:cs="Arial"/>
                <w:lang w:eastAsia="zh-CN"/>
              </w:rPr>
              <w:t>n28A</w:t>
            </w:r>
          </w:p>
        </w:tc>
      </w:tr>
      <w:tr w:rsidR="000A5ECD" w14:paraId="0C2A1C5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73DC26" w14:textId="77777777" w:rsidR="000A5ECD" w:rsidRDefault="000A5ECD">
            <w:pPr>
              <w:pStyle w:val="TAC"/>
              <w:rPr>
                <w:rFonts w:cs="Malgun Gothic"/>
                <w:lang w:eastAsia="ja-JP"/>
              </w:rPr>
            </w:pPr>
            <w:r>
              <w:rPr>
                <w:rFonts w:cs="Arial"/>
                <w:szCs w:val="18"/>
              </w:rPr>
              <w:t>DC_42C_n28A-n77(2A)</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5D182A9" w14:textId="77777777" w:rsidR="000A5ECD" w:rsidRDefault="000A5ECD">
            <w:pPr>
              <w:pStyle w:val="TAC"/>
              <w:rPr>
                <w:rFonts w:cs="Arial"/>
                <w:lang w:eastAsia="zh-CN"/>
              </w:rPr>
            </w:pPr>
            <w:r>
              <w:rPr>
                <w:rFonts w:cs="Arial"/>
                <w:lang w:eastAsia="zh-CN"/>
              </w:rPr>
              <w:t>DC_42A</w:t>
            </w:r>
            <w:r>
              <w:rPr>
                <w:rFonts w:eastAsia="Malgun Gothic" w:cs="Arial"/>
                <w:lang w:eastAsia="ko-KR"/>
              </w:rPr>
              <w:t>_</w:t>
            </w:r>
            <w:r>
              <w:rPr>
                <w:rFonts w:cs="Arial"/>
                <w:lang w:eastAsia="zh-CN"/>
              </w:rPr>
              <w:t>n28A</w:t>
            </w:r>
          </w:p>
          <w:p w14:paraId="418E539A" w14:textId="77777777" w:rsidR="000A5ECD" w:rsidRDefault="000A5ECD">
            <w:pPr>
              <w:pStyle w:val="TAC"/>
              <w:rPr>
                <w:lang w:eastAsia="ja-JP"/>
              </w:rPr>
            </w:pPr>
            <w:r>
              <w:rPr>
                <w:rFonts w:cs="Arial"/>
                <w:lang w:eastAsia="zh-CN"/>
              </w:rPr>
              <w:t>DC_42C</w:t>
            </w:r>
            <w:r>
              <w:rPr>
                <w:rFonts w:eastAsia="Malgun Gothic" w:cs="Arial"/>
                <w:lang w:eastAsia="ko-KR"/>
              </w:rPr>
              <w:t>_</w:t>
            </w:r>
            <w:r>
              <w:rPr>
                <w:rFonts w:cs="Arial"/>
                <w:lang w:eastAsia="zh-CN"/>
              </w:rPr>
              <w:t>n28A</w:t>
            </w:r>
          </w:p>
        </w:tc>
      </w:tr>
      <w:tr w:rsidR="000A5ECD" w14:paraId="146F2F8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68E87A1" w14:textId="77777777" w:rsidR="000A5ECD" w:rsidRDefault="000A5ECD">
            <w:pPr>
              <w:pStyle w:val="TAH"/>
              <w:rPr>
                <w:b w:val="0"/>
                <w:vertAlign w:val="superscript"/>
                <w:lang w:val="fi-FI" w:eastAsia="fi-FI"/>
              </w:rPr>
            </w:pPr>
            <w:r>
              <w:rPr>
                <w:b w:val="0"/>
                <w:lang w:val="fi-FI" w:eastAsia="fi-FI"/>
              </w:rPr>
              <w:t>DC_46A-48A_n5A</w:t>
            </w:r>
            <w:r>
              <w:rPr>
                <w:b w:val="0"/>
                <w:vertAlign w:val="superscript"/>
                <w:lang w:val="fi-FI" w:eastAsia="fi-FI"/>
              </w:rPr>
              <w:t>3</w:t>
            </w:r>
          </w:p>
          <w:p w14:paraId="64F60AA5" w14:textId="77777777" w:rsidR="000A5ECD" w:rsidRDefault="000A5ECD">
            <w:pPr>
              <w:pStyle w:val="TAH"/>
              <w:rPr>
                <w:b w:val="0"/>
                <w:vertAlign w:val="superscript"/>
                <w:lang w:val="fi-FI" w:eastAsia="fi-FI"/>
              </w:rPr>
            </w:pPr>
            <w:r>
              <w:rPr>
                <w:b w:val="0"/>
                <w:lang w:val="fi-FI" w:eastAsia="fi-FI"/>
              </w:rPr>
              <w:t>DC_46C-48A_n5A</w:t>
            </w:r>
            <w:r>
              <w:rPr>
                <w:b w:val="0"/>
                <w:vertAlign w:val="superscript"/>
                <w:lang w:val="fi-FI" w:eastAsia="fi-FI"/>
              </w:rPr>
              <w:t>3</w:t>
            </w:r>
          </w:p>
          <w:p w14:paraId="4E035001" w14:textId="77777777" w:rsidR="000A5ECD" w:rsidRDefault="000A5ECD">
            <w:pPr>
              <w:pStyle w:val="TAH"/>
              <w:rPr>
                <w:b w:val="0"/>
                <w:vertAlign w:val="superscript"/>
                <w:lang w:val="fi-FI" w:eastAsia="fi-FI"/>
              </w:rPr>
            </w:pPr>
            <w:r>
              <w:rPr>
                <w:b w:val="0"/>
                <w:lang w:val="fi-FI" w:eastAsia="fi-FI"/>
              </w:rPr>
              <w:t>DC_46D-48A_n5A</w:t>
            </w:r>
            <w:r>
              <w:rPr>
                <w:b w:val="0"/>
                <w:vertAlign w:val="superscript"/>
                <w:lang w:val="fi-FI" w:eastAsia="fi-FI"/>
              </w:rPr>
              <w:t>3</w:t>
            </w:r>
          </w:p>
          <w:p w14:paraId="70211E10" w14:textId="77777777" w:rsidR="000A5ECD" w:rsidRDefault="000A5ECD">
            <w:pPr>
              <w:pStyle w:val="TAC"/>
              <w:rPr>
                <w:lang w:eastAsia="ja-JP"/>
              </w:rPr>
            </w:pPr>
            <w:r>
              <w:rPr>
                <w:lang w:val="fi-FI" w:eastAsia="fi-FI"/>
              </w:rPr>
              <w:t>DC_46E-48A_n5A</w:t>
            </w:r>
            <w:r>
              <w:rPr>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18B34A3" w14:textId="77777777" w:rsidR="000A5ECD" w:rsidRDefault="000A5ECD">
            <w:pPr>
              <w:pStyle w:val="TAC"/>
              <w:rPr>
                <w:lang w:eastAsia="ja-JP"/>
              </w:rPr>
            </w:pPr>
            <w:r>
              <w:rPr>
                <w:rFonts w:cs="Arial"/>
                <w:color w:val="000000"/>
                <w:szCs w:val="18"/>
              </w:rPr>
              <w:t>DC_48A_n5A</w:t>
            </w:r>
          </w:p>
        </w:tc>
      </w:tr>
      <w:tr w:rsidR="000A5ECD" w14:paraId="5CCCB44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8800200" w14:textId="77777777" w:rsidR="000A5ECD" w:rsidRDefault="000A5ECD">
            <w:pPr>
              <w:pStyle w:val="TAH"/>
              <w:rPr>
                <w:b w:val="0"/>
                <w:vertAlign w:val="superscript"/>
                <w:lang w:val="fi-FI" w:eastAsia="fi-FI"/>
              </w:rPr>
            </w:pPr>
            <w:r>
              <w:rPr>
                <w:b w:val="0"/>
                <w:lang w:val="fi-FI" w:eastAsia="fi-FI"/>
              </w:rPr>
              <w:t>DC_46A-48A_n66A</w:t>
            </w:r>
            <w:r>
              <w:rPr>
                <w:b w:val="0"/>
                <w:vertAlign w:val="superscript"/>
                <w:lang w:val="fi-FI" w:eastAsia="fi-FI"/>
              </w:rPr>
              <w:t>3</w:t>
            </w:r>
          </w:p>
          <w:p w14:paraId="31D9824F" w14:textId="77777777" w:rsidR="000A5ECD" w:rsidRDefault="000A5ECD">
            <w:pPr>
              <w:pStyle w:val="TAH"/>
              <w:rPr>
                <w:b w:val="0"/>
                <w:vertAlign w:val="superscript"/>
                <w:lang w:val="fi-FI" w:eastAsia="fi-FI"/>
              </w:rPr>
            </w:pPr>
            <w:r>
              <w:rPr>
                <w:b w:val="0"/>
                <w:lang w:val="fi-FI" w:eastAsia="fi-FI"/>
              </w:rPr>
              <w:t>DC_46C-48A_n66A</w:t>
            </w:r>
            <w:r>
              <w:rPr>
                <w:b w:val="0"/>
                <w:vertAlign w:val="superscript"/>
                <w:lang w:val="fi-FI" w:eastAsia="fi-FI"/>
              </w:rPr>
              <w:t>3</w:t>
            </w:r>
          </w:p>
          <w:p w14:paraId="0068CF0B" w14:textId="77777777" w:rsidR="000A5ECD" w:rsidRDefault="000A5ECD">
            <w:pPr>
              <w:pStyle w:val="TAH"/>
              <w:rPr>
                <w:b w:val="0"/>
                <w:vertAlign w:val="superscript"/>
                <w:lang w:val="fi-FI" w:eastAsia="fi-FI"/>
              </w:rPr>
            </w:pPr>
            <w:r>
              <w:rPr>
                <w:b w:val="0"/>
                <w:lang w:val="fi-FI" w:eastAsia="fi-FI"/>
              </w:rPr>
              <w:t>DC_46D-48A_n66A</w:t>
            </w:r>
            <w:r>
              <w:rPr>
                <w:b w:val="0"/>
                <w:vertAlign w:val="superscript"/>
                <w:lang w:val="fi-FI" w:eastAsia="fi-FI"/>
              </w:rPr>
              <w:t>3</w:t>
            </w:r>
          </w:p>
          <w:p w14:paraId="4FDB9144" w14:textId="77777777" w:rsidR="000A5ECD" w:rsidRDefault="000A5ECD">
            <w:pPr>
              <w:pStyle w:val="TAC"/>
              <w:rPr>
                <w:lang w:eastAsia="ja-JP"/>
              </w:rPr>
            </w:pPr>
            <w:r>
              <w:rPr>
                <w:lang w:val="fi-FI" w:eastAsia="fi-FI"/>
              </w:rPr>
              <w:t>DC_46E-48A_n66A</w:t>
            </w:r>
            <w:r>
              <w:rPr>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560C75B" w14:textId="77777777" w:rsidR="000A5ECD" w:rsidRDefault="000A5ECD">
            <w:pPr>
              <w:pStyle w:val="TAC"/>
              <w:rPr>
                <w:lang w:eastAsia="ja-JP"/>
              </w:rPr>
            </w:pPr>
            <w:r>
              <w:rPr>
                <w:rFonts w:cs="Arial"/>
                <w:color w:val="000000"/>
                <w:szCs w:val="18"/>
              </w:rPr>
              <w:t>DC_48A_n66A</w:t>
            </w:r>
          </w:p>
        </w:tc>
      </w:tr>
      <w:tr w:rsidR="000A5ECD" w14:paraId="1B3B3B6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2C761C" w14:textId="77777777" w:rsidR="000A5ECD" w:rsidRDefault="000A5ECD">
            <w:pPr>
              <w:pStyle w:val="TAC"/>
              <w:rPr>
                <w:rFonts w:eastAsia="MS Mincho"/>
                <w:lang w:eastAsia="ja-JP"/>
              </w:rPr>
            </w:pPr>
            <w:r>
              <w:rPr>
                <w:lang w:eastAsia="ja-JP"/>
              </w:rPr>
              <w:t>DC_46A-66A_n5A</w:t>
            </w:r>
          </w:p>
          <w:p w14:paraId="28BBEF1C" w14:textId="77777777" w:rsidR="000A5ECD" w:rsidRDefault="000A5ECD">
            <w:pPr>
              <w:pStyle w:val="TAC"/>
              <w:rPr>
                <w:lang w:eastAsia="ja-JP"/>
              </w:rPr>
            </w:pPr>
            <w:r>
              <w:rPr>
                <w:lang w:eastAsia="ja-JP"/>
              </w:rPr>
              <w:t>DC_46C-66A_n5A</w:t>
            </w:r>
          </w:p>
          <w:p w14:paraId="4CD0BDF8" w14:textId="77777777" w:rsidR="000A5ECD" w:rsidRDefault="000A5ECD">
            <w:pPr>
              <w:pStyle w:val="TAC"/>
              <w:rPr>
                <w:lang w:eastAsia="ja-JP"/>
              </w:rPr>
            </w:pPr>
            <w:r>
              <w:rPr>
                <w:lang w:eastAsia="ja-JP"/>
              </w:rPr>
              <w:t>DC_46D-66A_n5A</w:t>
            </w:r>
          </w:p>
          <w:p w14:paraId="7F14A0CA" w14:textId="77777777" w:rsidR="000A5ECD" w:rsidRDefault="000A5ECD">
            <w:pPr>
              <w:pStyle w:val="TAC"/>
              <w:rPr>
                <w:lang w:eastAsia="ja-JP"/>
              </w:rPr>
            </w:pPr>
            <w:r>
              <w:rPr>
                <w:lang w:eastAsia="ja-JP"/>
              </w:rPr>
              <w:t>DC_46E-66A_n5A</w:t>
            </w:r>
          </w:p>
          <w:p w14:paraId="55697372" w14:textId="77777777" w:rsidR="000A5ECD" w:rsidRDefault="000A5ECD">
            <w:pPr>
              <w:pStyle w:val="TAC"/>
              <w:rPr>
                <w:lang w:eastAsia="ja-JP"/>
              </w:rPr>
            </w:pPr>
            <w:r>
              <w:rPr>
                <w:lang w:eastAsia="ja-JP"/>
              </w:rPr>
              <w:t>DC_46A-66A-66A_n5A</w:t>
            </w:r>
          </w:p>
          <w:p w14:paraId="497EC53D" w14:textId="77777777" w:rsidR="000A5ECD" w:rsidRDefault="000A5ECD">
            <w:pPr>
              <w:pStyle w:val="TAC"/>
              <w:rPr>
                <w:lang w:eastAsia="ja-JP"/>
              </w:rPr>
            </w:pPr>
            <w:r>
              <w:rPr>
                <w:lang w:eastAsia="ja-JP"/>
              </w:rPr>
              <w:t>DC_46C-66A-66A_n5A</w:t>
            </w:r>
          </w:p>
          <w:p w14:paraId="1F61936C" w14:textId="77777777" w:rsidR="000A5ECD" w:rsidRDefault="000A5ECD">
            <w:pPr>
              <w:pStyle w:val="TAC"/>
              <w:rPr>
                <w:rFonts w:cs="Malgun Gothic"/>
                <w:lang w:eastAsia="ja-JP"/>
              </w:rPr>
            </w:pPr>
            <w:r>
              <w:rPr>
                <w:lang w:eastAsia="ja-JP"/>
              </w:rPr>
              <w:t>DC_46D-66A-66A_n5A</w:t>
            </w:r>
          </w:p>
        </w:tc>
        <w:tc>
          <w:tcPr>
            <w:tcW w:w="5964" w:type="dxa"/>
            <w:tcBorders>
              <w:top w:val="single" w:sz="4" w:space="0" w:color="auto"/>
              <w:left w:val="single" w:sz="4" w:space="0" w:color="auto"/>
              <w:bottom w:val="single" w:sz="4" w:space="0" w:color="auto"/>
              <w:right w:val="single" w:sz="4" w:space="0" w:color="auto"/>
            </w:tcBorders>
            <w:hideMark/>
          </w:tcPr>
          <w:p w14:paraId="7D615D0A" w14:textId="77777777" w:rsidR="000A5ECD" w:rsidRDefault="000A5ECD">
            <w:pPr>
              <w:pStyle w:val="TAC"/>
              <w:rPr>
                <w:lang w:eastAsia="ja-JP"/>
              </w:rPr>
            </w:pPr>
            <w:r>
              <w:rPr>
                <w:lang w:eastAsia="ja-JP"/>
              </w:rPr>
              <w:t>DC_66A_n5A</w:t>
            </w:r>
          </w:p>
        </w:tc>
      </w:tr>
      <w:tr w:rsidR="000A5ECD" w14:paraId="54AEC2D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638290" w14:textId="77777777" w:rsidR="000A5ECD" w:rsidRDefault="000A5ECD">
            <w:pPr>
              <w:pStyle w:val="TAC"/>
            </w:pPr>
            <w:r>
              <w:t>DC_46A-66A_n25A</w:t>
            </w:r>
          </w:p>
          <w:p w14:paraId="6694B077" w14:textId="77777777" w:rsidR="000A5ECD" w:rsidRDefault="000A5ECD">
            <w:pPr>
              <w:pStyle w:val="TAC"/>
              <w:rPr>
                <w:lang w:eastAsia="fr-FR"/>
              </w:rPr>
            </w:pPr>
            <w:r>
              <w:t>DC_46C-66A_n25A</w:t>
            </w:r>
          </w:p>
          <w:p w14:paraId="7142C37B" w14:textId="77777777" w:rsidR="000A5ECD" w:rsidRDefault="000A5ECD">
            <w:pPr>
              <w:pStyle w:val="TAC"/>
              <w:rPr>
                <w:rFonts w:cs="Malgun Gothic"/>
                <w:lang w:eastAsia="ja-JP"/>
              </w:rPr>
            </w:pPr>
            <w:r>
              <w:t>DC_46D-66A_n25A</w:t>
            </w:r>
          </w:p>
        </w:tc>
        <w:tc>
          <w:tcPr>
            <w:tcW w:w="5964" w:type="dxa"/>
            <w:tcBorders>
              <w:top w:val="single" w:sz="4" w:space="0" w:color="auto"/>
              <w:left w:val="single" w:sz="4" w:space="0" w:color="auto"/>
              <w:bottom w:val="single" w:sz="4" w:space="0" w:color="auto"/>
              <w:right w:val="single" w:sz="4" w:space="0" w:color="auto"/>
            </w:tcBorders>
            <w:hideMark/>
          </w:tcPr>
          <w:p w14:paraId="2952485C" w14:textId="77777777" w:rsidR="000A5ECD" w:rsidRDefault="000A5ECD">
            <w:pPr>
              <w:pStyle w:val="TAC"/>
              <w:rPr>
                <w:lang w:eastAsia="ja-JP"/>
              </w:rPr>
            </w:pPr>
            <w:r>
              <w:t>DC_66A_n25A</w:t>
            </w:r>
          </w:p>
        </w:tc>
      </w:tr>
      <w:tr w:rsidR="000A5ECD" w14:paraId="1E40108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F76A97F" w14:textId="77777777" w:rsidR="000A5ECD" w:rsidRDefault="000A5ECD">
            <w:pPr>
              <w:pStyle w:val="TAC"/>
              <w:rPr>
                <w:lang w:eastAsia="ja-JP"/>
              </w:rPr>
            </w:pPr>
            <w:r>
              <w:rPr>
                <w:lang w:eastAsia="ja-JP"/>
              </w:rPr>
              <w:t>DC_46A-66A_n41A</w:t>
            </w:r>
          </w:p>
          <w:p w14:paraId="165147BA" w14:textId="77777777" w:rsidR="000A5ECD" w:rsidRDefault="000A5ECD">
            <w:pPr>
              <w:pStyle w:val="TAC"/>
              <w:rPr>
                <w:lang w:eastAsia="ja-JP"/>
              </w:rPr>
            </w:pPr>
            <w:r>
              <w:rPr>
                <w:lang w:eastAsia="ja-JP"/>
              </w:rPr>
              <w:t>DC_46C-66A_n41A</w:t>
            </w:r>
          </w:p>
          <w:p w14:paraId="47397533" w14:textId="77777777" w:rsidR="000A5ECD" w:rsidRDefault="000A5ECD">
            <w:pPr>
              <w:pStyle w:val="TAC"/>
              <w:rPr>
                <w:rFonts w:cs="Malgun Gothic"/>
                <w:lang w:eastAsia="ja-JP"/>
              </w:rPr>
            </w:pPr>
            <w:r>
              <w:rPr>
                <w:lang w:eastAsia="ja-JP"/>
              </w:rPr>
              <w:t>DC_46D-66A_n41A</w:t>
            </w:r>
          </w:p>
        </w:tc>
        <w:tc>
          <w:tcPr>
            <w:tcW w:w="5964" w:type="dxa"/>
            <w:tcBorders>
              <w:top w:val="single" w:sz="4" w:space="0" w:color="auto"/>
              <w:left w:val="single" w:sz="4" w:space="0" w:color="auto"/>
              <w:bottom w:val="single" w:sz="4" w:space="0" w:color="auto"/>
              <w:right w:val="single" w:sz="4" w:space="0" w:color="auto"/>
            </w:tcBorders>
            <w:hideMark/>
          </w:tcPr>
          <w:p w14:paraId="0251FC13" w14:textId="77777777" w:rsidR="000A5ECD" w:rsidRDefault="000A5ECD">
            <w:pPr>
              <w:pStyle w:val="TAC"/>
              <w:rPr>
                <w:lang w:eastAsia="ja-JP"/>
              </w:rPr>
            </w:pPr>
            <w:r>
              <w:rPr>
                <w:lang w:eastAsia="ja-JP"/>
              </w:rPr>
              <w:t>DC_66A_n41A</w:t>
            </w:r>
          </w:p>
        </w:tc>
      </w:tr>
      <w:tr w:rsidR="000A5ECD" w14:paraId="661A7FE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C6407F" w14:textId="77777777" w:rsidR="000A5ECD" w:rsidRDefault="000A5ECD">
            <w:pPr>
              <w:pStyle w:val="TAC"/>
              <w:rPr>
                <w:lang w:eastAsia="ja-JP"/>
              </w:rPr>
            </w:pPr>
            <w:r>
              <w:rPr>
                <w:lang w:eastAsia="ja-JP"/>
              </w:rPr>
              <w:t>DC_46A-66A_n41(2A)</w:t>
            </w:r>
          </w:p>
          <w:p w14:paraId="42A4F684" w14:textId="77777777" w:rsidR="000A5ECD" w:rsidRDefault="000A5ECD">
            <w:pPr>
              <w:pStyle w:val="TAC"/>
              <w:rPr>
                <w:lang w:eastAsia="ja-JP"/>
              </w:rPr>
            </w:pPr>
            <w:r>
              <w:rPr>
                <w:lang w:eastAsia="ja-JP"/>
              </w:rPr>
              <w:t>DC_46C-66A_n41(2A)</w:t>
            </w:r>
          </w:p>
          <w:p w14:paraId="4D921080" w14:textId="77777777" w:rsidR="000A5ECD" w:rsidRDefault="000A5ECD">
            <w:pPr>
              <w:pStyle w:val="TAC"/>
              <w:rPr>
                <w:lang w:eastAsia="ja-JP"/>
              </w:rPr>
            </w:pPr>
            <w:r>
              <w:rPr>
                <w:lang w:eastAsia="ja-JP"/>
              </w:rPr>
              <w:t>DC_46D-66A_n41(2A)</w:t>
            </w:r>
          </w:p>
        </w:tc>
        <w:tc>
          <w:tcPr>
            <w:tcW w:w="5964" w:type="dxa"/>
            <w:tcBorders>
              <w:top w:val="single" w:sz="4" w:space="0" w:color="auto"/>
              <w:left w:val="single" w:sz="4" w:space="0" w:color="auto"/>
              <w:bottom w:val="single" w:sz="4" w:space="0" w:color="auto"/>
              <w:right w:val="single" w:sz="4" w:space="0" w:color="auto"/>
            </w:tcBorders>
            <w:hideMark/>
          </w:tcPr>
          <w:p w14:paraId="778FE393" w14:textId="77777777" w:rsidR="000A5ECD" w:rsidRDefault="000A5ECD">
            <w:pPr>
              <w:pStyle w:val="TAC"/>
              <w:rPr>
                <w:lang w:eastAsia="ja-JP"/>
              </w:rPr>
            </w:pPr>
            <w:r>
              <w:rPr>
                <w:lang w:eastAsia="ja-JP"/>
              </w:rPr>
              <w:t>DC_66A_n41A</w:t>
            </w:r>
          </w:p>
        </w:tc>
      </w:tr>
      <w:tr w:rsidR="000A5ECD" w14:paraId="10016FE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A8AFC9" w14:textId="77777777" w:rsidR="000A5ECD" w:rsidRDefault="000A5ECD">
            <w:pPr>
              <w:pStyle w:val="TAC"/>
              <w:rPr>
                <w:lang w:eastAsia="ja-JP"/>
              </w:rPr>
            </w:pPr>
            <w:r>
              <w:rPr>
                <w:lang w:eastAsia="ja-JP"/>
              </w:rPr>
              <w:t>DC_46A-66A_n71A</w:t>
            </w:r>
          </w:p>
          <w:p w14:paraId="5F6C6BB6" w14:textId="77777777" w:rsidR="000A5ECD" w:rsidRDefault="000A5ECD">
            <w:pPr>
              <w:pStyle w:val="TAC"/>
              <w:rPr>
                <w:lang w:eastAsia="ja-JP"/>
              </w:rPr>
            </w:pPr>
            <w:r>
              <w:rPr>
                <w:lang w:eastAsia="ja-JP"/>
              </w:rPr>
              <w:t>DC_46C-66A_n71A</w:t>
            </w:r>
          </w:p>
          <w:p w14:paraId="5D6D2013" w14:textId="77777777" w:rsidR="000A5ECD" w:rsidRDefault="000A5ECD">
            <w:pPr>
              <w:pStyle w:val="TAC"/>
              <w:rPr>
                <w:rFonts w:cs="Malgun Gothic"/>
                <w:lang w:eastAsia="ja-JP"/>
              </w:rPr>
            </w:pPr>
            <w:r>
              <w:rPr>
                <w:lang w:eastAsia="ja-JP"/>
              </w:rPr>
              <w:t>DC_46D-66A_n71A</w:t>
            </w:r>
          </w:p>
        </w:tc>
        <w:tc>
          <w:tcPr>
            <w:tcW w:w="5964" w:type="dxa"/>
            <w:tcBorders>
              <w:top w:val="single" w:sz="4" w:space="0" w:color="auto"/>
              <w:left w:val="single" w:sz="4" w:space="0" w:color="auto"/>
              <w:bottom w:val="single" w:sz="4" w:space="0" w:color="auto"/>
              <w:right w:val="single" w:sz="4" w:space="0" w:color="auto"/>
            </w:tcBorders>
            <w:hideMark/>
          </w:tcPr>
          <w:p w14:paraId="3E745584" w14:textId="77777777" w:rsidR="000A5ECD" w:rsidRDefault="000A5ECD">
            <w:pPr>
              <w:pStyle w:val="TAC"/>
              <w:rPr>
                <w:lang w:eastAsia="ja-JP"/>
              </w:rPr>
            </w:pPr>
            <w:r>
              <w:rPr>
                <w:lang w:eastAsia="ja-JP"/>
              </w:rPr>
              <w:t>DC_66A_n71A</w:t>
            </w:r>
          </w:p>
        </w:tc>
      </w:tr>
      <w:tr w:rsidR="000A5ECD" w14:paraId="0DBBC27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22F1803" w14:textId="77777777" w:rsidR="000A5ECD" w:rsidRDefault="000A5ECD">
            <w:pPr>
              <w:pStyle w:val="TAC"/>
              <w:rPr>
                <w:lang w:val="sv-SE"/>
              </w:rPr>
            </w:pPr>
            <w:r>
              <w:rPr>
                <w:lang w:val="sv-SE"/>
              </w:rPr>
              <w:t>DC_46A-66A_n77A</w:t>
            </w:r>
          </w:p>
          <w:p w14:paraId="03B8E0D1" w14:textId="77777777" w:rsidR="000A5ECD" w:rsidRDefault="000A5ECD">
            <w:pPr>
              <w:pStyle w:val="TAC"/>
              <w:rPr>
                <w:lang w:eastAsia="fi-FI"/>
              </w:rPr>
            </w:pPr>
            <w:r>
              <w:rPr>
                <w:lang w:eastAsia="fi-FI"/>
              </w:rPr>
              <w:t>DC_46A-46A-66A_n77A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6956E77" w14:textId="77777777" w:rsidR="000A5ECD" w:rsidRDefault="000A5ECD">
            <w:pPr>
              <w:pStyle w:val="TAC"/>
              <w:rPr>
                <w:lang w:eastAsia="fi-FI"/>
              </w:rPr>
            </w:pPr>
            <w:r>
              <w:rPr>
                <w:rFonts w:cs="Arial"/>
              </w:rPr>
              <w:t>DC_66A_n77A</w:t>
            </w:r>
          </w:p>
        </w:tc>
      </w:tr>
      <w:tr w:rsidR="000A5ECD" w14:paraId="577CF8E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1F4283" w14:textId="77777777" w:rsidR="000A5ECD" w:rsidRDefault="000A5ECD">
            <w:pPr>
              <w:pStyle w:val="TAC"/>
              <w:rPr>
                <w:lang w:eastAsia="ja-JP"/>
              </w:rPr>
            </w:pPr>
            <w:r>
              <w:rPr>
                <w:lang w:eastAsia="fi-FI"/>
              </w:rPr>
              <w:lastRenderedPageBreak/>
              <w:t>DC_48A-(n)5AA</w:t>
            </w:r>
          </w:p>
        </w:tc>
        <w:tc>
          <w:tcPr>
            <w:tcW w:w="5964" w:type="dxa"/>
            <w:tcBorders>
              <w:top w:val="single" w:sz="4" w:space="0" w:color="auto"/>
              <w:left w:val="single" w:sz="4" w:space="0" w:color="auto"/>
              <w:bottom w:val="single" w:sz="4" w:space="0" w:color="auto"/>
              <w:right w:val="single" w:sz="4" w:space="0" w:color="auto"/>
            </w:tcBorders>
            <w:hideMark/>
          </w:tcPr>
          <w:p w14:paraId="05479727" w14:textId="77777777" w:rsidR="000A5ECD" w:rsidRDefault="000A5ECD">
            <w:pPr>
              <w:pStyle w:val="TAC"/>
              <w:rPr>
                <w:lang w:eastAsia="fi-FI"/>
              </w:rPr>
            </w:pPr>
            <w:r>
              <w:rPr>
                <w:lang w:eastAsia="fi-FI"/>
              </w:rPr>
              <w:t>DC_48A_n5A</w:t>
            </w:r>
          </w:p>
          <w:p w14:paraId="267E5483" w14:textId="77777777" w:rsidR="000A5ECD" w:rsidRDefault="000A5ECD">
            <w:pPr>
              <w:pStyle w:val="TAC"/>
              <w:rPr>
                <w:lang w:eastAsia="ja-JP"/>
              </w:rPr>
            </w:pPr>
            <w:r>
              <w:rPr>
                <w:lang w:eastAsia="fi-FI"/>
              </w:rPr>
              <w:t>DC_(n)5AA</w:t>
            </w:r>
            <w:r>
              <w:rPr>
                <w:vertAlign w:val="superscript"/>
                <w:lang w:eastAsia="fi-FI"/>
              </w:rPr>
              <w:t>2</w:t>
            </w:r>
          </w:p>
        </w:tc>
      </w:tr>
      <w:tr w:rsidR="000A5ECD" w14:paraId="0C42A825"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65DBE2" w14:textId="77777777" w:rsidR="000A5ECD" w:rsidRDefault="000A5ECD">
            <w:pPr>
              <w:pStyle w:val="TAC"/>
              <w:rPr>
                <w:lang w:eastAsia="ja-JP"/>
              </w:rPr>
            </w:pPr>
            <w:r>
              <w:rPr>
                <w:lang w:eastAsia="fi-FI"/>
              </w:rPr>
              <w:t>DC_48A-(n)12AA</w:t>
            </w:r>
          </w:p>
        </w:tc>
        <w:tc>
          <w:tcPr>
            <w:tcW w:w="5964" w:type="dxa"/>
            <w:tcBorders>
              <w:top w:val="single" w:sz="4" w:space="0" w:color="auto"/>
              <w:left w:val="single" w:sz="4" w:space="0" w:color="auto"/>
              <w:bottom w:val="single" w:sz="4" w:space="0" w:color="auto"/>
              <w:right w:val="single" w:sz="4" w:space="0" w:color="auto"/>
            </w:tcBorders>
            <w:hideMark/>
          </w:tcPr>
          <w:p w14:paraId="0EB153C2" w14:textId="77777777" w:rsidR="000A5ECD" w:rsidRDefault="000A5ECD">
            <w:pPr>
              <w:pStyle w:val="TAC"/>
              <w:rPr>
                <w:lang w:eastAsia="fi-FI"/>
              </w:rPr>
            </w:pPr>
            <w:r>
              <w:rPr>
                <w:lang w:eastAsia="fi-FI"/>
              </w:rPr>
              <w:t>DC_48A_n12A</w:t>
            </w:r>
          </w:p>
          <w:p w14:paraId="43E6E742" w14:textId="77777777" w:rsidR="000A5ECD" w:rsidRDefault="000A5ECD">
            <w:pPr>
              <w:pStyle w:val="TAC"/>
              <w:rPr>
                <w:lang w:eastAsia="ja-JP"/>
              </w:rPr>
            </w:pPr>
            <w:r>
              <w:rPr>
                <w:lang w:eastAsia="fi-FI"/>
              </w:rPr>
              <w:t>DC_(n)12AA</w:t>
            </w:r>
            <w:r>
              <w:rPr>
                <w:vertAlign w:val="superscript"/>
                <w:lang w:eastAsia="fi-FI"/>
              </w:rPr>
              <w:t>2</w:t>
            </w:r>
          </w:p>
        </w:tc>
      </w:tr>
      <w:tr w:rsidR="000A5ECD" w14:paraId="79F1FDDB"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394CC2" w14:textId="77777777" w:rsidR="000A5ECD" w:rsidRDefault="000A5ECD">
            <w:pPr>
              <w:pStyle w:val="TAC"/>
              <w:rPr>
                <w:lang w:eastAsia="fi-FI"/>
              </w:rPr>
            </w:pPr>
            <w:r>
              <w:rPr>
                <w:lang w:eastAsia="ja-JP"/>
              </w:rPr>
              <w:t>DC_48A_n25A-n48A</w:t>
            </w:r>
          </w:p>
        </w:tc>
        <w:tc>
          <w:tcPr>
            <w:tcW w:w="5964" w:type="dxa"/>
            <w:tcBorders>
              <w:top w:val="single" w:sz="4" w:space="0" w:color="auto"/>
              <w:left w:val="single" w:sz="4" w:space="0" w:color="auto"/>
              <w:bottom w:val="single" w:sz="4" w:space="0" w:color="auto"/>
              <w:right w:val="single" w:sz="4" w:space="0" w:color="auto"/>
            </w:tcBorders>
            <w:hideMark/>
          </w:tcPr>
          <w:p w14:paraId="5542ACF4" w14:textId="77777777" w:rsidR="000A5ECD" w:rsidRDefault="000A5ECD">
            <w:pPr>
              <w:pStyle w:val="TAC"/>
              <w:rPr>
                <w:lang w:eastAsia="fi-FI"/>
              </w:rPr>
            </w:pPr>
            <w:r>
              <w:rPr>
                <w:lang w:eastAsia="ja-JP"/>
              </w:rPr>
              <w:t>DC_48A_n25A</w:t>
            </w:r>
          </w:p>
        </w:tc>
      </w:tr>
      <w:tr w:rsidR="000A5ECD" w14:paraId="745F530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A4A601" w14:textId="77777777" w:rsidR="000A5ECD" w:rsidRDefault="000A5ECD">
            <w:pPr>
              <w:pStyle w:val="TAC"/>
              <w:rPr>
                <w:lang w:eastAsia="fi-FI"/>
              </w:rPr>
            </w:pPr>
            <w:r>
              <w:rPr>
                <w:lang w:eastAsia="ja-JP"/>
              </w:rPr>
              <w:t>DC_48A_n48A-n66A</w:t>
            </w:r>
          </w:p>
        </w:tc>
        <w:tc>
          <w:tcPr>
            <w:tcW w:w="5964" w:type="dxa"/>
            <w:tcBorders>
              <w:top w:val="single" w:sz="4" w:space="0" w:color="auto"/>
              <w:left w:val="single" w:sz="4" w:space="0" w:color="auto"/>
              <w:bottom w:val="single" w:sz="4" w:space="0" w:color="auto"/>
              <w:right w:val="single" w:sz="4" w:space="0" w:color="auto"/>
            </w:tcBorders>
            <w:hideMark/>
          </w:tcPr>
          <w:p w14:paraId="6E81607B" w14:textId="77777777" w:rsidR="000A5ECD" w:rsidRDefault="000A5ECD">
            <w:pPr>
              <w:pStyle w:val="TAC"/>
              <w:rPr>
                <w:lang w:eastAsia="fi-FI"/>
              </w:rPr>
            </w:pPr>
            <w:r>
              <w:rPr>
                <w:lang w:eastAsia="ja-JP"/>
              </w:rPr>
              <w:t>DC_48A_n66A</w:t>
            </w:r>
          </w:p>
        </w:tc>
      </w:tr>
      <w:tr w:rsidR="000A5ECD" w14:paraId="620BD21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800452D" w14:textId="77777777" w:rsidR="000A5ECD" w:rsidRDefault="000A5ECD">
            <w:pPr>
              <w:pStyle w:val="TAC"/>
              <w:rPr>
                <w:rFonts w:eastAsia="Yu Mincho" w:cs="Arial"/>
                <w:lang w:eastAsia="ja-JP"/>
              </w:rPr>
            </w:pPr>
            <w:r>
              <w:rPr>
                <w:rFonts w:eastAsia="Yu Mincho" w:cs="Arial"/>
                <w:lang w:eastAsia="ja-JP"/>
              </w:rPr>
              <w:t>DC_48A-66A_n2A</w:t>
            </w:r>
          </w:p>
          <w:p w14:paraId="0D6A93E9" w14:textId="77777777" w:rsidR="000A5ECD" w:rsidRDefault="000A5ECD">
            <w:pPr>
              <w:pStyle w:val="TAC"/>
              <w:rPr>
                <w:rFonts w:eastAsia="Yu Mincho" w:cs="Arial"/>
                <w:lang w:eastAsia="ja-JP"/>
              </w:rPr>
            </w:pPr>
            <w:r>
              <w:rPr>
                <w:rFonts w:eastAsia="Yu Mincho" w:cs="Arial"/>
                <w:lang w:eastAsia="ja-JP"/>
              </w:rPr>
              <w:t>DC_48C-66A_n2A</w:t>
            </w:r>
          </w:p>
          <w:p w14:paraId="4CB90CD6" w14:textId="77777777" w:rsidR="000A5ECD" w:rsidRDefault="000A5ECD">
            <w:pPr>
              <w:pStyle w:val="TAC"/>
              <w:rPr>
                <w:rFonts w:eastAsia="Yu Mincho" w:cs="Arial"/>
                <w:lang w:eastAsia="ja-JP"/>
              </w:rPr>
            </w:pPr>
            <w:r>
              <w:rPr>
                <w:rFonts w:eastAsia="Yu Mincho" w:cs="Arial"/>
                <w:lang w:eastAsia="ja-JP"/>
              </w:rPr>
              <w:t>DC_48D-66A_n2A</w:t>
            </w:r>
          </w:p>
          <w:p w14:paraId="722E5A9C" w14:textId="77777777" w:rsidR="000A5ECD" w:rsidRDefault="000A5ECD">
            <w:pPr>
              <w:pStyle w:val="TAC"/>
              <w:rPr>
                <w:lang w:eastAsia="ja-JP"/>
              </w:rPr>
            </w:pPr>
            <w:r>
              <w:rPr>
                <w:rFonts w:eastAsia="Yu Mincho" w:cs="Arial"/>
                <w:lang w:eastAsia="ja-JP"/>
              </w:rPr>
              <w:t>DC_48E-66A_n2A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7570FF3" w14:textId="77777777" w:rsidR="000A5ECD" w:rsidRDefault="000A5ECD">
            <w:pPr>
              <w:pStyle w:val="TAC"/>
              <w:rPr>
                <w:lang w:eastAsia="ja-JP"/>
              </w:rPr>
            </w:pPr>
            <w:r>
              <w:rPr>
                <w:rFonts w:cs="Arial"/>
                <w:color w:val="000000"/>
                <w:szCs w:val="18"/>
              </w:rPr>
              <w:t>DC_66A_n2A</w:t>
            </w:r>
          </w:p>
        </w:tc>
      </w:tr>
      <w:tr w:rsidR="000A5ECD" w14:paraId="75CCEFF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879D16" w14:textId="77777777" w:rsidR="000A5ECD" w:rsidRDefault="000A5ECD">
            <w:pPr>
              <w:pStyle w:val="TAC"/>
              <w:rPr>
                <w:lang w:eastAsia="zh-CN"/>
              </w:rPr>
            </w:pPr>
            <w:r>
              <w:rPr>
                <w:lang w:eastAsia="zh-CN"/>
              </w:rPr>
              <w:t>DC_48A-66A_n5A</w:t>
            </w:r>
          </w:p>
          <w:p w14:paraId="3FA241F0" w14:textId="77777777" w:rsidR="000A5ECD" w:rsidRDefault="000A5ECD">
            <w:pPr>
              <w:pStyle w:val="TAC"/>
              <w:rPr>
                <w:lang w:eastAsia="zh-CN"/>
              </w:rPr>
            </w:pPr>
            <w:r>
              <w:rPr>
                <w:rFonts w:cs="Arial"/>
                <w:color w:val="222222"/>
                <w:shd w:val="clear" w:color="auto" w:fill="FFFFFF"/>
              </w:rPr>
              <w:t>DC_48B-66A_n5A</w:t>
            </w:r>
          </w:p>
          <w:p w14:paraId="4EC87239" w14:textId="77777777" w:rsidR="000A5ECD" w:rsidRDefault="000A5ECD">
            <w:pPr>
              <w:pStyle w:val="TAC"/>
              <w:rPr>
                <w:lang w:eastAsia="zh-CN"/>
              </w:rPr>
            </w:pPr>
            <w:r>
              <w:rPr>
                <w:rFonts w:cs="Arial"/>
                <w:color w:val="222222"/>
                <w:shd w:val="clear" w:color="auto" w:fill="FFFFFF"/>
              </w:rPr>
              <w:t>DC_48C-66A_n5A</w:t>
            </w:r>
          </w:p>
          <w:p w14:paraId="7AD2CCF8" w14:textId="77777777" w:rsidR="000A5ECD" w:rsidRDefault="000A5ECD">
            <w:pPr>
              <w:pStyle w:val="TAC"/>
              <w:rPr>
                <w:lang w:eastAsia="zh-CN"/>
              </w:rPr>
            </w:pPr>
            <w:r>
              <w:rPr>
                <w:lang w:eastAsia="zh-CN"/>
              </w:rPr>
              <w:t>DC_48D-66A_n5A</w:t>
            </w:r>
          </w:p>
          <w:p w14:paraId="040E4540" w14:textId="77777777" w:rsidR="000A5ECD" w:rsidRDefault="000A5ECD">
            <w:pPr>
              <w:pStyle w:val="TAC"/>
              <w:rPr>
                <w:rFonts w:cs="Malgun Gothic"/>
                <w:lang w:eastAsia="ja-JP"/>
              </w:rPr>
            </w:pPr>
            <w:r>
              <w:rPr>
                <w:lang w:eastAsia="zh-CN"/>
              </w:rPr>
              <w:t>DC_48E-66A_n5A</w:t>
            </w:r>
          </w:p>
        </w:tc>
        <w:tc>
          <w:tcPr>
            <w:tcW w:w="5964" w:type="dxa"/>
            <w:tcBorders>
              <w:top w:val="single" w:sz="4" w:space="0" w:color="auto"/>
              <w:left w:val="single" w:sz="4" w:space="0" w:color="auto"/>
              <w:bottom w:val="single" w:sz="4" w:space="0" w:color="auto"/>
              <w:right w:val="single" w:sz="4" w:space="0" w:color="auto"/>
            </w:tcBorders>
            <w:hideMark/>
          </w:tcPr>
          <w:p w14:paraId="3283652B" w14:textId="77777777" w:rsidR="000A5ECD" w:rsidRDefault="000A5ECD">
            <w:pPr>
              <w:pStyle w:val="TAC"/>
              <w:rPr>
                <w:lang w:eastAsia="ja-JP"/>
              </w:rPr>
            </w:pPr>
            <w:r>
              <w:rPr>
                <w:color w:val="000000"/>
                <w:szCs w:val="18"/>
                <w:lang w:eastAsia="zh-CN"/>
              </w:rPr>
              <w:t>DC_66A_n5A</w:t>
            </w:r>
          </w:p>
        </w:tc>
      </w:tr>
      <w:tr w:rsidR="000A5ECD" w14:paraId="3B5BD04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1E0223" w14:textId="77777777" w:rsidR="000A5ECD" w:rsidRDefault="000A5ECD">
            <w:pPr>
              <w:pStyle w:val="TAC"/>
              <w:rPr>
                <w:color w:val="000000"/>
                <w:szCs w:val="18"/>
                <w:lang w:eastAsia="zh-CN"/>
              </w:rPr>
            </w:pPr>
            <w:r>
              <w:rPr>
                <w:lang w:eastAsia="ja-JP"/>
              </w:rPr>
              <w:t>DC_48A-66A_n12A</w:t>
            </w:r>
          </w:p>
        </w:tc>
        <w:tc>
          <w:tcPr>
            <w:tcW w:w="5964" w:type="dxa"/>
            <w:tcBorders>
              <w:top w:val="single" w:sz="4" w:space="0" w:color="auto"/>
              <w:left w:val="single" w:sz="4" w:space="0" w:color="auto"/>
              <w:bottom w:val="single" w:sz="4" w:space="0" w:color="auto"/>
              <w:right w:val="single" w:sz="4" w:space="0" w:color="auto"/>
            </w:tcBorders>
            <w:hideMark/>
          </w:tcPr>
          <w:p w14:paraId="6444CFDB" w14:textId="77777777" w:rsidR="000A5ECD" w:rsidRDefault="000A5ECD">
            <w:pPr>
              <w:pStyle w:val="TAC"/>
              <w:rPr>
                <w:lang w:eastAsia="ja-JP"/>
              </w:rPr>
            </w:pPr>
            <w:r>
              <w:rPr>
                <w:lang w:eastAsia="ja-JP"/>
              </w:rPr>
              <w:t>DC_48A_n12A</w:t>
            </w:r>
          </w:p>
          <w:p w14:paraId="3EE6E7EA" w14:textId="77777777" w:rsidR="000A5ECD" w:rsidRDefault="000A5ECD">
            <w:pPr>
              <w:pStyle w:val="TAC"/>
              <w:rPr>
                <w:color w:val="000000"/>
                <w:szCs w:val="18"/>
                <w:lang w:eastAsia="zh-CN"/>
              </w:rPr>
            </w:pPr>
            <w:r>
              <w:rPr>
                <w:lang w:eastAsia="ja-JP"/>
              </w:rPr>
              <w:t>DC_66A_n12A</w:t>
            </w:r>
          </w:p>
        </w:tc>
      </w:tr>
      <w:tr w:rsidR="000A5ECD" w14:paraId="0748AF0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530113" w14:textId="77777777" w:rsidR="000A5ECD" w:rsidRDefault="000A5ECD">
            <w:pPr>
              <w:pStyle w:val="TAC"/>
              <w:rPr>
                <w:b/>
                <w:lang w:eastAsia="fi-FI"/>
              </w:rPr>
            </w:pPr>
            <w:r>
              <w:rPr>
                <w:lang w:eastAsia="fi-FI"/>
              </w:rPr>
              <w:t>DC_48A-66A_n25A</w:t>
            </w:r>
          </w:p>
          <w:p w14:paraId="275D0D58" w14:textId="77777777" w:rsidR="000A5ECD" w:rsidRDefault="000A5ECD">
            <w:pPr>
              <w:pStyle w:val="TAC"/>
              <w:rPr>
                <w:b/>
                <w:lang w:eastAsia="fi-FI"/>
              </w:rPr>
            </w:pPr>
            <w:r>
              <w:rPr>
                <w:lang w:eastAsia="fi-FI"/>
              </w:rPr>
              <w:t>DC_48C-66A_n25A</w:t>
            </w:r>
          </w:p>
          <w:p w14:paraId="37D5C1D6" w14:textId="77777777" w:rsidR="000A5ECD" w:rsidRDefault="000A5ECD">
            <w:pPr>
              <w:pStyle w:val="TAC"/>
              <w:rPr>
                <w:lang w:eastAsia="ja-JP"/>
              </w:rPr>
            </w:pPr>
            <w:r>
              <w:rPr>
                <w:lang w:eastAsia="fi-FI"/>
              </w:rPr>
              <w:t>DC_48D-66A_n25A</w:t>
            </w:r>
          </w:p>
        </w:tc>
        <w:tc>
          <w:tcPr>
            <w:tcW w:w="5964" w:type="dxa"/>
            <w:tcBorders>
              <w:top w:val="single" w:sz="4" w:space="0" w:color="auto"/>
              <w:left w:val="single" w:sz="4" w:space="0" w:color="auto"/>
              <w:bottom w:val="single" w:sz="4" w:space="0" w:color="auto"/>
              <w:right w:val="single" w:sz="4" w:space="0" w:color="auto"/>
            </w:tcBorders>
            <w:hideMark/>
          </w:tcPr>
          <w:p w14:paraId="1E79F28E" w14:textId="77777777" w:rsidR="000A5ECD" w:rsidRDefault="000A5ECD">
            <w:pPr>
              <w:pStyle w:val="TAC"/>
              <w:rPr>
                <w:b/>
                <w:lang w:eastAsia="fi-FI"/>
              </w:rPr>
            </w:pPr>
            <w:r>
              <w:rPr>
                <w:lang w:eastAsia="fi-FI"/>
              </w:rPr>
              <w:t>DC_48A_n25A</w:t>
            </w:r>
          </w:p>
          <w:p w14:paraId="475AF3D3" w14:textId="77777777" w:rsidR="000A5ECD" w:rsidRDefault="000A5ECD">
            <w:pPr>
              <w:pStyle w:val="TAC"/>
              <w:rPr>
                <w:lang w:eastAsia="ja-JP"/>
              </w:rPr>
            </w:pPr>
            <w:r>
              <w:rPr>
                <w:lang w:eastAsia="fi-FI"/>
              </w:rPr>
              <w:t>DC_66A_n25A</w:t>
            </w:r>
          </w:p>
        </w:tc>
      </w:tr>
      <w:tr w:rsidR="000A5ECD" w14:paraId="37787C7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6EB2E7" w14:textId="77777777" w:rsidR="000A5ECD" w:rsidRDefault="000A5ECD">
            <w:pPr>
              <w:pStyle w:val="TAC"/>
              <w:rPr>
                <w:lang w:eastAsia="ja-JP"/>
              </w:rPr>
            </w:pPr>
            <w:r>
              <w:rPr>
                <w:lang w:eastAsia="fi-FI"/>
              </w:rPr>
              <w:t>DC_48A-66A_n48A</w:t>
            </w:r>
          </w:p>
        </w:tc>
        <w:tc>
          <w:tcPr>
            <w:tcW w:w="5964" w:type="dxa"/>
            <w:tcBorders>
              <w:top w:val="single" w:sz="4" w:space="0" w:color="auto"/>
              <w:left w:val="single" w:sz="4" w:space="0" w:color="auto"/>
              <w:bottom w:val="single" w:sz="4" w:space="0" w:color="auto"/>
              <w:right w:val="single" w:sz="4" w:space="0" w:color="auto"/>
            </w:tcBorders>
            <w:hideMark/>
          </w:tcPr>
          <w:p w14:paraId="53D1ECDB" w14:textId="77777777" w:rsidR="000A5ECD" w:rsidRDefault="000A5ECD">
            <w:pPr>
              <w:pStyle w:val="TAC"/>
              <w:rPr>
                <w:lang w:eastAsia="ja-JP"/>
              </w:rPr>
            </w:pPr>
            <w:r>
              <w:rPr>
                <w:lang w:eastAsia="fi-FI"/>
              </w:rPr>
              <w:t>DC_66A_n48A</w:t>
            </w:r>
          </w:p>
        </w:tc>
      </w:tr>
      <w:tr w:rsidR="000A5ECD" w14:paraId="7F3A425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44B4163" w14:textId="77777777" w:rsidR="000A5ECD" w:rsidRDefault="000A5ECD">
            <w:pPr>
              <w:pStyle w:val="TAC"/>
              <w:rPr>
                <w:rFonts w:cs="Arial"/>
                <w:lang w:eastAsia="ja-JP"/>
              </w:rPr>
            </w:pPr>
            <w:r>
              <w:rPr>
                <w:rFonts w:cs="Arial"/>
                <w:lang w:eastAsia="ja-JP"/>
              </w:rPr>
              <w:t>DC_48A-66A_n66A</w:t>
            </w:r>
          </w:p>
          <w:p w14:paraId="7618453C" w14:textId="77777777" w:rsidR="000A5ECD" w:rsidRDefault="000A5ECD">
            <w:pPr>
              <w:pStyle w:val="TAC"/>
              <w:rPr>
                <w:rFonts w:eastAsia="Yu Mincho" w:cs="Arial"/>
                <w:lang w:eastAsia="ja-JP"/>
              </w:rPr>
            </w:pPr>
            <w:r>
              <w:rPr>
                <w:rFonts w:eastAsia="Yu Mincho" w:cs="Arial"/>
                <w:lang w:eastAsia="ja-JP"/>
              </w:rPr>
              <w:t>DC_48C-66A_n66A</w:t>
            </w:r>
          </w:p>
          <w:p w14:paraId="1C24F992" w14:textId="77777777" w:rsidR="000A5ECD" w:rsidRDefault="000A5ECD">
            <w:pPr>
              <w:pStyle w:val="TAC"/>
              <w:rPr>
                <w:rFonts w:eastAsia="Yu Mincho" w:cs="Arial"/>
                <w:lang w:eastAsia="ja-JP"/>
              </w:rPr>
            </w:pPr>
            <w:r>
              <w:rPr>
                <w:rFonts w:eastAsia="Yu Mincho" w:cs="Arial"/>
                <w:lang w:eastAsia="ja-JP"/>
              </w:rPr>
              <w:t>DC_48D-66A_n66A</w:t>
            </w:r>
          </w:p>
          <w:p w14:paraId="518729BC" w14:textId="77777777" w:rsidR="000A5ECD" w:rsidRDefault="000A5ECD">
            <w:pPr>
              <w:pStyle w:val="TAC"/>
              <w:rPr>
                <w:lang w:eastAsia="fi-FI"/>
              </w:rPr>
            </w:pPr>
            <w:r>
              <w:rPr>
                <w:rFonts w:eastAsia="Yu Mincho" w:cs="Arial"/>
                <w:lang w:eastAsia="ja-JP"/>
              </w:rPr>
              <w:t>DC_48E-66A_n66A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958E704" w14:textId="77777777" w:rsidR="000A5ECD" w:rsidRDefault="000A5ECD">
            <w:pPr>
              <w:spacing w:after="0"/>
              <w:jc w:val="center"/>
              <w:rPr>
                <w:rFonts w:ascii="Arial" w:hAnsi="Arial"/>
                <w:sz w:val="18"/>
                <w:lang w:val="x-none" w:eastAsia="ja-JP"/>
              </w:rPr>
            </w:pPr>
            <w:r>
              <w:rPr>
                <w:rFonts w:ascii="Arial" w:hAnsi="Arial"/>
                <w:sz w:val="18"/>
                <w:lang w:val="x-none" w:eastAsia="ja-JP"/>
              </w:rPr>
              <w:t>DC_66A_n66A</w:t>
            </w:r>
            <w:r>
              <w:rPr>
                <w:rFonts w:ascii="Arial" w:hAnsi="Arial"/>
                <w:sz w:val="18"/>
                <w:vertAlign w:val="superscript"/>
                <w:lang w:val="x-none" w:eastAsia="ja-JP"/>
              </w:rPr>
              <w:t>2</w:t>
            </w:r>
          </w:p>
          <w:p w14:paraId="72A3567F" w14:textId="77777777" w:rsidR="000A5ECD" w:rsidRDefault="000A5ECD">
            <w:pPr>
              <w:pStyle w:val="TAC"/>
              <w:rPr>
                <w:lang w:eastAsia="fi-FI"/>
              </w:rPr>
            </w:pPr>
            <w:r>
              <w:rPr>
                <w:lang w:val="x-none" w:eastAsia="ja-JP"/>
              </w:rPr>
              <w:t>DC_48A_n66A</w:t>
            </w:r>
          </w:p>
        </w:tc>
      </w:tr>
      <w:tr w:rsidR="000A5ECD" w14:paraId="252A105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10F047" w14:textId="77777777" w:rsidR="000A5ECD" w:rsidRDefault="000A5ECD">
            <w:pPr>
              <w:pStyle w:val="TAC"/>
              <w:rPr>
                <w:color w:val="000000"/>
                <w:szCs w:val="18"/>
                <w:lang w:eastAsia="zh-CN"/>
              </w:rPr>
            </w:pPr>
            <w:r>
              <w:rPr>
                <w:lang w:eastAsia="ja-JP"/>
              </w:rPr>
              <w:t>DC_48A-66A_n71A</w:t>
            </w:r>
          </w:p>
        </w:tc>
        <w:tc>
          <w:tcPr>
            <w:tcW w:w="5964" w:type="dxa"/>
            <w:tcBorders>
              <w:top w:val="single" w:sz="4" w:space="0" w:color="auto"/>
              <w:left w:val="single" w:sz="4" w:space="0" w:color="auto"/>
              <w:bottom w:val="single" w:sz="4" w:space="0" w:color="auto"/>
              <w:right w:val="single" w:sz="4" w:space="0" w:color="auto"/>
            </w:tcBorders>
            <w:hideMark/>
          </w:tcPr>
          <w:p w14:paraId="19DED5CC" w14:textId="77777777" w:rsidR="000A5ECD" w:rsidRDefault="000A5ECD">
            <w:pPr>
              <w:pStyle w:val="TAC"/>
              <w:rPr>
                <w:lang w:eastAsia="ja-JP"/>
              </w:rPr>
            </w:pPr>
            <w:r>
              <w:rPr>
                <w:lang w:eastAsia="ja-JP"/>
              </w:rPr>
              <w:t>DC_48A_n71A</w:t>
            </w:r>
          </w:p>
          <w:p w14:paraId="14BCAC48" w14:textId="77777777" w:rsidR="000A5ECD" w:rsidRDefault="000A5ECD">
            <w:pPr>
              <w:pStyle w:val="TAC"/>
              <w:rPr>
                <w:color w:val="000000"/>
                <w:szCs w:val="18"/>
                <w:lang w:eastAsia="zh-CN"/>
              </w:rPr>
            </w:pPr>
            <w:r>
              <w:rPr>
                <w:lang w:eastAsia="ja-JP"/>
              </w:rPr>
              <w:t>DC_66A_n71A</w:t>
            </w:r>
          </w:p>
        </w:tc>
      </w:tr>
      <w:tr w:rsidR="000A5ECD" w14:paraId="7ED8AFC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9C18656" w14:textId="77777777" w:rsidR="000A5ECD" w:rsidRDefault="000A5ECD">
            <w:pPr>
              <w:pStyle w:val="TAC"/>
              <w:rPr>
                <w:rFonts w:cs="Arial"/>
                <w:lang w:eastAsia="ja-JP"/>
              </w:rPr>
            </w:pPr>
            <w:r>
              <w:rPr>
                <w:rFonts w:cs="Arial"/>
                <w:lang w:eastAsia="ja-JP"/>
              </w:rPr>
              <w:t>DC_48A-66A_n77A</w:t>
            </w:r>
            <w:r>
              <w:rPr>
                <w:vertAlign w:val="superscript"/>
                <w:lang w:eastAsia="ja-JP"/>
              </w:rPr>
              <w:t>14,</w:t>
            </w:r>
            <w:r>
              <w:rPr>
                <w:noProof/>
                <w:vertAlign w:val="superscript"/>
                <w:lang w:eastAsia="zh-CN"/>
              </w:rPr>
              <w:t>15,16</w:t>
            </w:r>
          </w:p>
          <w:p w14:paraId="704B7BF0" w14:textId="77777777" w:rsidR="000A5ECD" w:rsidRDefault="000A5ECD">
            <w:pPr>
              <w:keepNext/>
              <w:keepLines/>
              <w:spacing w:after="0"/>
              <w:jc w:val="center"/>
              <w:rPr>
                <w:rFonts w:ascii="Arial" w:hAnsi="Arial" w:cs="Arial"/>
                <w:sz w:val="18"/>
                <w:lang w:eastAsia="ja-JP"/>
              </w:rPr>
            </w:pPr>
            <w:r>
              <w:rPr>
                <w:rFonts w:ascii="Arial" w:hAnsi="Arial" w:cs="Arial"/>
                <w:sz w:val="18"/>
                <w:lang w:eastAsia="ja-JP"/>
              </w:rPr>
              <w:t>DC_48A-66A_n77C</w:t>
            </w:r>
            <w:r>
              <w:rPr>
                <w:vertAlign w:val="superscript"/>
                <w:lang w:eastAsia="ja-JP"/>
              </w:rPr>
              <w:t>14,</w:t>
            </w:r>
            <w:r>
              <w:rPr>
                <w:noProof/>
                <w:vertAlign w:val="superscript"/>
                <w:lang w:eastAsia="zh-CN"/>
              </w:rPr>
              <w:t>15,16</w:t>
            </w:r>
          </w:p>
          <w:p w14:paraId="1ADE9934" w14:textId="77777777" w:rsidR="000A5ECD" w:rsidRDefault="000A5ECD">
            <w:pPr>
              <w:pStyle w:val="TAC"/>
              <w:rPr>
                <w:rFonts w:eastAsia="Yu Mincho" w:cs="Arial"/>
                <w:lang w:eastAsia="ja-JP"/>
              </w:rPr>
            </w:pPr>
            <w:r>
              <w:rPr>
                <w:rFonts w:eastAsia="Yu Mincho" w:cs="Arial"/>
                <w:lang w:eastAsia="ja-JP"/>
              </w:rPr>
              <w:t>DC_48C-66A_n77A</w:t>
            </w:r>
            <w:r>
              <w:rPr>
                <w:vertAlign w:val="superscript"/>
                <w:lang w:eastAsia="ja-JP"/>
              </w:rPr>
              <w:t>14,</w:t>
            </w:r>
            <w:r>
              <w:rPr>
                <w:noProof/>
                <w:vertAlign w:val="superscript"/>
                <w:lang w:eastAsia="zh-CN"/>
              </w:rPr>
              <w:t>15,16</w:t>
            </w:r>
          </w:p>
          <w:p w14:paraId="68A832D6" w14:textId="77777777" w:rsidR="000A5ECD" w:rsidRDefault="000A5ECD">
            <w:pPr>
              <w:keepNext/>
              <w:keepLines/>
              <w:spacing w:after="0"/>
              <w:jc w:val="center"/>
              <w:rPr>
                <w:rFonts w:ascii="Arial" w:eastAsia="Yu Mincho" w:hAnsi="Arial" w:cs="Arial"/>
                <w:sz w:val="18"/>
                <w:lang w:eastAsia="ja-JP"/>
              </w:rPr>
            </w:pPr>
            <w:r>
              <w:rPr>
                <w:rFonts w:ascii="Arial" w:eastAsia="Yu Mincho" w:hAnsi="Arial" w:cs="Arial"/>
                <w:sz w:val="18"/>
                <w:lang w:eastAsia="ja-JP"/>
              </w:rPr>
              <w:t>DC_48C-66A_n77C</w:t>
            </w:r>
            <w:r>
              <w:rPr>
                <w:vertAlign w:val="superscript"/>
                <w:lang w:eastAsia="ja-JP"/>
              </w:rPr>
              <w:t>14,</w:t>
            </w:r>
            <w:r>
              <w:rPr>
                <w:noProof/>
                <w:vertAlign w:val="superscript"/>
                <w:lang w:eastAsia="zh-CN"/>
              </w:rPr>
              <w:t>15,16</w:t>
            </w:r>
          </w:p>
          <w:p w14:paraId="17B31882" w14:textId="77777777" w:rsidR="000A5ECD" w:rsidRDefault="000A5ECD">
            <w:pPr>
              <w:pStyle w:val="TAC"/>
              <w:rPr>
                <w:rFonts w:eastAsia="Yu Mincho" w:cs="Arial"/>
                <w:lang w:eastAsia="ja-JP"/>
              </w:rPr>
            </w:pPr>
            <w:r>
              <w:rPr>
                <w:rFonts w:eastAsia="Yu Mincho" w:cs="Arial"/>
                <w:lang w:eastAsia="ja-JP"/>
              </w:rPr>
              <w:t>DC_48D-66A_n77A</w:t>
            </w:r>
            <w:r>
              <w:rPr>
                <w:vertAlign w:val="superscript"/>
                <w:lang w:eastAsia="ja-JP"/>
              </w:rPr>
              <w:t>14,</w:t>
            </w:r>
            <w:r>
              <w:rPr>
                <w:noProof/>
                <w:vertAlign w:val="superscript"/>
                <w:lang w:eastAsia="zh-CN"/>
              </w:rPr>
              <w:t>15,16</w:t>
            </w:r>
          </w:p>
          <w:p w14:paraId="4CBFE1C2" w14:textId="77777777" w:rsidR="000A5ECD" w:rsidRDefault="000A5ECD">
            <w:pPr>
              <w:keepNext/>
              <w:keepLines/>
              <w:spacing w:after="0"/>
              <w:jc w:val="center"/>
              <w:rPr>
                <w:rFonts w:ascii="Arial" w:eastAsia="Yu Mincho" w:hAnsi="Arial" w:cs="Arial"/>
                <w:sz w:val="18"/>
                <w:lang w:eastAsia="ja-JP"/>
              </w:rPr>
            </w:pPr>
            <w:r>
              <w:rPr>
                <w:rFonts w:ascii="Arial" w:eastAsia="Yu Mincho" w:hAnsi="Arial" w:cs="Arial"/>
                <w:sz w:val="18"/>
                <w:lang w:eastAsia="ja-JP"/>
              </w:rPr>
              <w:t>DC_48D-66A_n77C</w:t>
            </w:r>
            <w:r>
              <w:rPr>
                <w:vertAlign w:val="superscript"/>
                <w:lang w:eastAsia="ja-JP"/>
              </w:rPr>
              <w:t>14,</w:t>
            </w:r>
            <w:r>
              <w:rPr>
                <w:noProof/>
                <w:vertAlign w:val="superscript"/>
                <w:lang w:eastAsia="zh-CN"/>
              </w:rPr>
              <w:t>15,16</w:t>
            </w:r>
          </w:p>
          <w:p w14:paraId="7844A198" w14:textId="77777777" w:rsidR="000A5ECD" w:rsidRDefault="000A5ECD">
            <w:pPr>
              <w:pStyle w:val="TAC"/>
              <w:rPr>
                <w:rFonts w:cs="Arial"/>
                <w:lang w:eastAsia="ja-JP"/>
              </w:rPr>
            </w:pPr>
            <w:r>
              <w:rPr>
                <w:rFonts w:eastAsia="Yu Mincho" w:cs="Arial"/>
                <w:lang w:eastAsia="ja-JP"/>
              </w:rPr>
              <w:t>DC_48E-66A_n77A</w:t>
            </w:r>
            <w:r>
              <w:rPr>
                <w:vertAlign w:val="superscript"/>
                <w:lang w:eastAsia="ja-JP"/>
              </w:rPr>
              <w:t>14,</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BF8476A" w14:textId="77777777" w:rsidR="000A5ECD" w:rsidRDefault="000A5ECD">
            <w:pPr>
              <w:spacing w:after="0"/>
              <w:jc w:val="center"/>
              <w:rPr>
                <w:rFonts w:ascii="Arial" w:hAnsi="Arial"/>
                <w:sz w:val="18"/>
                <w:lang w:val="x-none" w:eastAsia="ja-JP"/>
              </w:rPr>
            </w:pPr>
            <w:r>
              <w:rPr>
                <w:rFonts w:ascii="Arial" w:hAnsi="Arial"/>
                <w:sz w:val="18"/>
                <w:lang w:val="x-none" w:eastAsia="ja-JP"/>
              </w:rPr>
              <w:t>DC_66A_n77A</w:t>
            </w:r>
            <w:r>
              <w:rPr>
                <w:vertAlign w:val="superscript"/>
                <w:lang w:eastAsia="ja-JP"/>
              </w:rPr>
              <w:t>14</w:t>
            </w:r>
          </w:p>
        </w:tc>
      </w:tr>
      <w:tr w:rsidR="000A5ECD" w14:paraId="17C2DF9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9DD6D3E" w14:textId="77777777" w:rsidR="000A5ECD" w:rsidRDefault="000A5ECD">
            <w:pPr>
              <w:pStyle w:val="TAC"/>
              <w:rPr>
                <w:rFonts w:cs="Arial"/>
                <w:lang w:val="fr-FR" w:eastAsia="ja-JP"/>
              </w:rPr>
            </w:pPr>
            <w:r>
              <w:rPr>
                <w:rFonts w:eastAsia="Yu Mincho" w:cs="Arial"/>
                <w:lang w:val="fr-FR" w:eastAsia="ja-JP"/>
              </w:rPr>
              <w:t>DC_48A-48A-66A_n77A</w:t>
            </w:r>
            <w:r>
              <w:rPr>
                <w:rFonts w:eastAsia="Yu Mincho" w:cs="Arial"/>
                <w:vertAlign w:val="superscript"/>
                <w:lang w:val="fr-FR" w:eastAsia="ja-JP"/>
              </w:rPr>
              <w:t>14</w:t>
            </w:r>
            <w:r>
              <w:rPr>
                <w:vertAlign w:val="superscript"/>
                <w:lang w:eastAsia="ja-JP"/>
              </w:rPr>
              <w:t>,</w:t>
            </w:r>
            <w:r>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EB4C3A9" w14:textId="77777777" w:rsidR="000A5ECD" w:rsidRDefault="000A5ECD">
            <w:pPr>
              <w:spacing w:after="0"/>
              <w:jc w:val="center"/>
              <w:rPr>
                <w:rFonts w:ascii="Arial" w:hAnsi="Arial"/>
                <w:sz w:val="18"/>
                <w:lang w:val="x-none" w:eastAsia="zh-CN"/>
              </w:rPr>
            </w:pPr>
            <w:r>
              <w:rPr>
                <w:rFonts w:ascii="Arial" w:hAnsi="Arial"/>
                <w:sz w:val="18"/>
                <w:lang w:val="x-none" w:eastAsia="zh-CN"/>
              </w:rPr>
              <w:t>DC_66A_n77A</w:t>
            </w:r>
          </w:p>
        </w:tc>
      </w:tr>
      <w:tr w:rsidR="000A5ECD" w14:paraId="1983843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08A2B6" w14:textId="77777777" w:rsidR="000A5ECD" w:rsidRDefault="000A5ECD">
            <w:pPr>
              <w:pStyle w:val="TAC"/>
              <w:rPr>
                <w:lang w:eastAsia="ja-JP"/>
              </w:rPr>
            </w:pPr>
            <w:r>
              <w:rPr>
                <w:noProof/>
              </w:rPr>
              <w:t>DC_66A-(n)5AA</w:t>
            </w:r>
          </w:p>
        </w:tc>
        <w:tc>
          <w:tcPr>
            <w:tcW w:w="5964" w:type="dxa"/>
            <w:tcBorders>
              <w:top w:val="single" w:sz="4" w:space="0" w:color="auto"/>
              <w:left w:val="single" w:sz="4" w:space="0" w:color="auto"/>
              <w:bottom w:val="single" w:sz="4" w:space="0" w:color="auto"/>
              <w:right w:val="single" w:sz="4" w:space="0" w:color="auto"/>
            </w:tcBorders>
            <w:hideMark/>
          </w:tcPr>
          <w:p w14:paraId="2856E773" w14:textId="77777777" w:rsidR="000A5ECD" w:rsidRDefault="000A5ECD">
            <w:pPr>
              <w:pStyle w:val="TAC"/>
              <w:rPr>
                <w:noProof/>
              </w:rPr>
            </w:pPr>
            <w:r>
              <w:rPr>
                <w:noProof/>
              </w:rPr>
              <w:t>DC_66A_n5A</w:t>
            </w:r>
          </w:p>
          <w:p w14:paraId="28F9FD9F" w14:textId="77777777" w:rsidR="000A5ECD" w:rsidRDefault="000A5ECD">
            <w:pPr>
              <w:pStyle w:val="TAC"/>
              <w:rPr>
                <w:lang w:eastAsia="ja-JP"/>
              </w:rPr>
            </w:pPr>
            <w:r>
              <w:rPr>
                <w:noProof/>
              </w:rPr>
              <w:t>DC_(n)5AA</w:t>
            </w:r>
            <w:r>
              <w:rPr>
                <w:noProof/>
                <w:vertAlign w:val="superscript"/>
              </w:rPr>
              <w:t>2</w:t>
            </w:r>
          </w:p>
        </w:tc>
      </w:tr>
      <w:tr w:rsidR="000A5ECD" w14:paraId="1EAC1B0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575234D" w14:textId="77777777" w:rsidR="000A5ECD" w:rsidRDefault="000A5ECD">
            <w:pPr>
              <w:pStyle w:val="TAC"/>
              <w:rPr>
                <w:noProof/>
              </w:rPr>
            </w:pPr>
            <w:r>
              <w:rPr>
                <w:rFonts w:cs="Arial"/>
                <w:szCs w:val="18"/>
              </w:rPr>
              <w:t>DC_66A_n2A-n38A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9D82693" w14:textId="77777777" w:rsidR="000A5ECD" w:rsidRDefault="000A5ECD">
            <w:pPr>
              <w:pStyle w:val="TAC"/>
              <w:rPr>
                <w:rFonts w:cs="Arial"/>
                <w:szCs w:val="18"/>
              </w:rPr>
            </w:pPr>
            <w:r>
              <w:rPr>
                <w:rFonts w:cs="Arial"/>
                <w:szCs w:val="18"/>
              </w:rPr>
              <w:t xml:space="preserve">DC_66A_n2A </w:t>
            </w:r>
          </w:p>
          <w:p w14:paraId="544CBAEE" w14:textId="77777777" w:rsidR="000A5ECD" w:rsidRDefault="000A5ECD">
            <w:pPr>
              <w:pStyle w:val="TAC"/>
              <w:rPr>
                <w:noProof/>
              </w:rPr>
            </w:pPr>
            <w:r>
              <w:rPr>
                <w:rFonts w:cs="Arial"/>
                <w:szCs w:val="18"/>
              </w:rPr>
              <w:t>DC_66A_n38A</w:t>
            </w:r>
          </w:p>
        </w:tc>
      </w:tr>
      <w:tr w:rsidR="000A5ECD" w14:paraId="2E348FE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B95717F" w14:textId="77777777" w:rsidR="000A5ECD" w:rsidRDefault="000A5ECD">
            <w:pPr>
              <w:pStyle w:val="TAC"/>
              <w:rPr>
                <w:rFonts w:cs="Arial"/>
                <w:szCs w:val="18"/>
              </w:rPr>
            </w:pPr>
            <w:r>
              <w:rPr>
                <w:rFonts w:cs="Arial"/>
                <w:szCs w:val="18"/>
              </w:rPr>
              <w:t>DC_66A_n2A-n66A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F2FF771" w14:textId="77777777" w:rsidR="000A5ECD" w:rsidRDefault="000A5ECD">
            <w:pPr>
              <w:pStyle w:val="TAC"/>
              <w:rPr>
                <w:rFonts w:cs="Arial"/>
                <w:szCs w:val="18"/>
              </w:rPr>
            </w:pPr>
            <w:r>
              <w:rPr>
                <w:rFonts w:cs="Arial"/>
                <w:szCs w:val="18"/>
              </w:rPr>
              <w:t>DC_66A_n2</w:t>
            </w:r>
            <w:r>
              <w:rPr>
                <w:rFonts w:cs="Arial"/>
                <w:szCs w:val="18"/>
                <w:lang w:val="sv-SE"/>
              </w:rPr>
              <w:t>A</w:t>
            </w:r>
          </w:p>
        </w:tc>
      </w:tr>
      <w:tr w:rsidR="000A5ECD" w14:paraId="6D4B52E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1807ECF" w14:textId="77777777" w:rsidR="000A5ECD" w:rsidRDefault="000A5ECD">
            <w:pPr>
              <w:pStyle w:val="TAC"/>
              <w:rPr>
                <w:rFonts w:cs="Arial"/>
                <w:szCs w:val="18"/>
              </w:rPr>
            </w:pPr>
            <w:r>
              <w:rPr>
                <w:rFonts w:cs="Arial"/>
                <w:szCs w:val="18"/>
              </w:rPr>
              <w:t>DC_66A_n2A-n71A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98D9D66" w14:textId="77777777" w:rsidR="000A5ECD" w:rsidRDefault="000A5ECD">
            <w:pPr>
              <w:pStyle w:val="TAC"/>
              <w:rPr>
                <w:rFonts w:cs="Arial"/>
                <w:szCs w:val="18"/>
                <w:lang w:val="sv-SE"/>
              </w:rPr>
            </w:pPr>
            <w:r>
              <w:rPr>
                <w:rFonts w:cs="Arial"/>
                <w:szCs w:val="18"/>
              </w:rPr>
              <w:t>DC_66A_n2</w:t>
            </w:r>
            <w:r>
              <w:rPr>
                <w:rFonts w:cs="Arial"/>
                <w:szCs w:val="18"/>
                <w:lang w:val="sv-SE"/>
              </w:rPr>
              <w:t>A</w:t>
            </w:r>
          </w:p>
          <w:p w14:paraId="38DC0F7F" w14:textId="77777777" w:rsidR="000A5ECD" w:rsidRDefault="000A5ECD">
            <w:pPr>
              <w:pStyle w:val="TAC"/>
              <w:rPr>
                <w:rFonts w:cs="Arial"/>
                <w:szCs w:val="18"/>
              </w:rPr>
            </w:pPr>
            <w:r>
              <w:rPr>
                <w:rFonts w:cs="Arial"/>
                <w:szCs w:val="18"/>
              </w:rPr>
              <w:t>DC_66A_n71</w:t>
            </w:r>
            <w:r>
              <w:rPr>
                <w:rFonts w:cs="Arial"/>
                <w:szCs w:val="18"/>
                <w:lang w:val="sv-SE"/>
              </w:rPr>
              <w:t>A</w:t>
            </w:r>
          </w:p>
        </w:tc>
      </w:tr>
      <w:tr w:rsidR="000A5ECD" w14:paraId="73AAD92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B7501C" w14:textId="77777777" w:rsidR="000A5ECD" w:rsidRDefault="000A5ECD">
            <w:pPr>
              <w:pStyle w:val="TAC"/>
              <w:rPr>
                <w:vertAlign w:val="superscript"/>
              </w:rPr>
            </w:pPr>
            <w:r>
              <w:t>DC_66A_n2A-n77A</w:t>
            </w:r>
            <w:r>
              <w:rPr>
                <w:vertAlign w:val="superscript"/>
              </w:rPr>
              <w:t>14</w:t>
            </w:r>
          </w:p>
          <w:p w14:paraId="7C89425F" w14:textId="77777777" w:rsidR="000A5ECD" w:rsidRDefault="000A5ECD">
            <w:pPr>
              <w:pStyle w:val="TAC"/>
              <w:rPr>
                <w:lang w:eastAsia="ja-JP"/>
              </w:rPr>
            </w:pPr>
            <w:r>
              <w:rPr>
                <w:lang w:eastAsia="ja-JP"/>
              </w:rPr>
              <w:t>DC_66A_n2A-n77C</w:t>
            </w:r>
            <w:r>
              <w:rPr>
                <w:vertAlign w:val="superscript"/>
              </w:rPr>
              <w:t>14</w:t>
            </w:r>
          </w:p>
          <w:p w14:paraId="38C42E9F" w14:textId="77777777" w:rsidR="000A5ECD" w:rsidRDefault="000A5ECD">
            <w:pPr>
              <w:pStyle w:val="TAC"/>
              <w:rPr>
                <w:lang w:eastAsia="ja-JP"/>
              </w:rPr>
            </w:pPr>
            <w:r>
              <w:rPr>
                <w:lang w:eastAsia="ja-JP"/>
              </w:rPr>
              <w:t>DC_66A-66A_n2A-n77C</w:t>
            </w:r>
            <w:r>
              <w:rPr>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593D6A31" w14:textId="77777777" w:rsidR="000A5ECD" w:rsidRDefault="000A5ECD">
            <w:pPr>
              <w:pStyle w:val="TAC"/>
            </w:pPr>
            <w:r>
              <w:t>DC_66A_n2A</w:t>
            </w:r>
          </w:p>
          <w:p w14:paraId="241FD13D" w14:textId="77777777" w:rsidR="000A5ECD" w:rsidRDefault="000A5ECD">
            <w:pPr>
              <w:pStyle w:val="TAC"/>
              <w:rPr>
                <w:lang w:eastAsia="ja-JP"/>
              </w:rPr>
            </w:pPr>
            <w:r>
              <w:t>DC_66A_n77A</w:t>
            </w:r>
            <w:r>
              <w:rPr>
                <w:vertAlign w:val="superscript"/>
              </w:rPr>
              <w:t>14</w:t>
            </w:r>
          </w:p>
        </w:tc>
      </w:tr>
      <w:tr w:rsidR="000A5ECD" w14:paraId="09E5CFC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5A0F73" w14:textId="77777777" w:rsidR="000A5ECD" w:rsidRDefault="000A5ECD">
            <w:pPr>
              <w:pStyle w:val="TAC"/>
              <w:rPr>
                <w:lang w:val="fr-FR"/>
              </w:rPr>
            </w:pPr>
            <w:r>
              <w:rPr>
                <w:rFonts w:cs="Arial"/>
                <w:szCs w:val="18"/>
                <w:lang w:val="sv-SE" w:eastAsia="ja-JP"/>
              </w:rPr>
              <w:t>DC_66A-66A_n2A-n77A</w:t>
            </w:r>
            <w:r>
              <w:rPr>
                <w:vertAlign w:val="superscript"/>
                <w:lang w:val="fr-FR"/>
              </w:rPr>
              <w:t>14</w:t>
            </w:r>
          </w:p>
        </w:tc>
        <w:tc>
          <w:tcPr>
            <w:tcW w:w="5964" w:type="dxa"/>
            <w:tcBorders>
              <w:top w:val="single" w:sz="4" w:space="0" w:color="auto"/>
              <w:left w:val="single" w:sz="4" w:space="0" w:color="auto"/>
              <w:bottom w:val="single" w:sz="4" w:space="0" w:color="auto"/>
              <w:right w:val="single" w:sz="4" w:space="0" w:color="auto"/>
            </w:tcBorders>
            <w:hideMark/>
          </w:tcPr>
          <w:p w14:paraId="260F9DE6" w14:textId="77777777" w:rsidR="000A5ECD" w:rsidRDefault="000A5ECD">
            <w:pPr>
              <w:pStyle w:val="TAC"/>
              <w:rPr>
                <w:lang w:eastAsia="zh-CN"/>
              </w:rPr>
            </w:pPr>
            <w:r>
              <w:rPr>
                <w:lang w:eastAsia="zh-CN"/>
              </w:rPr>
              <w:t>DC_66A_n2A</w:t>
            </w:r>
          </w:p>
          <w:p w14:paraId="4029426B" w14:textId="77777777" w:rsidR="000A5ECD" w:rsidRDefault="000A5ECD">
            <w:pPr>
              <w:pStyle w:val="TAC"/>
              <w:rPr>
                <w:lang w:eastAsia="zh-CN"/>
              </w:rPr>
            </w:pPr>
            <w:r>
              <w:rPr>
                <w:lang w:eastAsia="zh-CN"/>
              </w:rPr>
              <w:t>DC_66A_n77A</w:t>
            </w:r>
            <w:r>
              <w:rPr>
                <w:vertAlign w:val="superscript"/>
                <w:lang w:eastAsia="zh-CN"/>
              </w:rPr>
              <w:t>14</w:t>
            </w:r>
          </w:p>
        </w:tc>
      </w:tr>
      <w:tr w:rsidR="000A5ECD" w14:paraId="5388881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5FBA29" w14:textId="77777777" w:rsidR="000A5ECD" w:rsidRDefault="000A5ECD">
            <w:pPr>
              <w:pStyle w:val="TAC"/>
              <w:rPr>
                <w:rFonts w:cs="Arial"/>
                <w:szCs w:val="18"/>
                <w:lang w:val="sv-SE" w:eastAsia="ja-JP"/>
              </w:rPr>
            </w:pPr>
            <w:r>
              <w:rPr>
                <w:rFonts w:cs="Arial"/>
                <w:szCs w:val="18"/>
              </w:rPr>
              <w:t>DC_66A_n2A-n78A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375A6B1" w14:textId="77777777" w:rsidR="000A5ECD" w:rsidRDefault="000A5ECD">
            <w:pPr>
              <w:pStyle w:val="TAC"/>
              <w:rPr>
                <w:lang w:eastAsia="zh-CN"/>
              </w:rPr>
            </w:pPr>
            <w:r>
              <w:rPr>
                <w:rFonts w:cs="Arial"/>
                <w:szCs w:val="18"/>
              </w:rPr>
              <w:t>DC_66A_n2A</w:t>
            </w:r>
            <w:r>
              <w:rPr>
                <w:rFonts w:cs="Arial"/>
                <w:szCs w:val="18"/>
              </w:rPr>
              <w:br/>
              <w:t>DC_66A_n78A</w:t>
            </w:r>
          </w:p>
        </w:tc>
      </w:tr>
      <w:tr w:rsidR="000A5ECD" w14:paraId="604F96A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D92E73" w14:textId="77777777" w:rsidR="000A5ECD" w:rsidRDefault="000A5ECD">
            <w:pPr>
              <w:pStyle w:val="TAC"/>
              <w:rPr>
                <w:lang w:eastAsia="ja-JP"/>
              </w:rPr>
            </w:pPr>
            <w:r>
              <w:t>DC_66A_n5A-n48A</w:t>
            </w:r>
          </w:p>
        </w:tc>
        <w:tc>
          <w:tcPr>
            <w:tcW w:w="5964" w:type="dxa"/>
            <w:tcBorders>
              <w:top w:val="single" w:sz="4" w:space="0" w:color="auto"/>
              <w:left w:val="single" w:sz="4" w:space="0" w:color="auto"/>
              <w:bottom w:val="single" w:sz="4" w:space="0" w:color="auto"/>
              <w:right w:val="single" w:sz="4" w:space="0" w:color="auto"/>
            </w:tcBorders>
            <w:hideMark/>
          </w:tcPr>
          <w:p w14:paraId="21D7BAAF" w14:textId="77777777" w:rsidR="000A5ECD" w:rsidRDefault="000A5ECD">
            <w:pPr>
              <w:pStyle w:val="TAC"/>
            </w:pPr>
            <w:r>
              <w:t>DC_66A_n5A</w:t>
            </w:r>
          </w:p>
          <w:p w14:paraId="6C219B4C" w14:textId="77777777" w:rsidR="000A5ECD" w:rsidRDefault="000A5ECD">
            <w:pPr>
              <w:pStyle w:val="TAC"/>
              <w:rPr>
                <w:lang w:eastAsia="ja-JP"/>
              </w:rPr>
            </w:pPr>
            <w:r>
              <w:t>DC_66A_n48A</w:t>
            </w:r>
          </w:p>
        </w:tc>
      </w:tr>
      <w:tr w:rsidR="000A5ECD" w14:paraId="7CE0876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52D7EF" w14:textId="77777777" w:rsidR="000A5ECD" w:rsidRDefault="000A5ECD">
            <w:pPr>
              <w:pStyle w:val="TAC"/>
              <w:rPr>
                <w:vertAlign w:val="superscript"/>
              </w:rPr>
            </w:pPr>
            <w:r>
              <w:t>DC_66A_n5A-n77A</w:t>
            </w:r>
            <w:r>
              <w:rPr>
                <w:vertAlign w:val="superscript"/>
              </w:rPr>
              <w:t>14</w:t>
            </w:r>
          </w:p>
          <w:p w14:paraId="4D32DB2B" w14:textId="77777777" w:rsidR="000A5ECD" w:rsidRDefault="000A5ECD">
            <w:pPr>
              <w:pStyle w:val="TAC"/>
              <w:rPr>
                <w:lang w:eastAsia="ja-JP"/>
              </w:rPr>
            </w:pPr>
            <w:r>
              <w:rPr>
                <w:lang w:eastAsia="ja-JP"/>
              </w:rPr>
              <w:t>DC_66A_n5A-n77C</w:t>
            </w:r>
            <w:r>
              <w:rPr>
                <w:vertAlign w:val="superscript"/>
              </w:rPr>
              <w:t>14</w:t>
            </w:r>
          </w:p>
          <w:p w14:paraId="330ED750" w14:textId="77777777" w:rsidR="000A5ECD" w:rsidRDefault="000A5ECD">
            <w:pPr>
              <w:pStyle w:val="TAC"/>
              <w:rPr>
                <w:lang w:eastAsia="ja-JP"/>
              </w:rPr>
            </w:pPr>
            <w:r>
              <w:rPr>
                <w:lang w:eastAsia="ja-JP"/>
              </w:rPr>
              <w:t>DC_66A-66A_n5A-n77C</w:t>
            </w:r>
            <w:r>
              <w:rPr>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5B66F7F8" w14:textId="77777777" w:rsidR="000A5ECD" w:rsidRDefault="000A5ECD">
            <w:pPr>
              <w:pStyle w:val="TAC"/>
            </w:pPr>
            <w:r>
              <w:t>DC_66A_n5A</w:t>
            </w:r>
          </w:p>
          <w:p w14:paraId="1843D21E" w14:textId="77777777" w:rsidR="000A5ECD" w:rsidRDefault="000A5ECD">
            <w:pPr>
              <w:pStyle w:val="TAC"/>
              <w:rPr>
                <w:lang w:eastAsia="ja-JP"/>
              </w:rPr>
            </w:pPr>
            <w:r>
              <w:t>DC_66A_n77A</w:t>
            </w:r>
            <w:r>
              <w:rPr>
                <w:vertAlign w:val="superscript"/>
              </w:rPr>
              <w:t>14</w:t>
            </w:r>
          </w:p>
        </w:tc>
      </w:tr>
      <w:tr w:rsidR="000A5ECD" w14:paraId="5E468E3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B6CD89" w14:textId="77777777" w:rsidR="000A5ECD" w:rsidRDefault="000A5ECD">
            <w:pPr>
              <w:pStyle w:val="TAC"/>
              <w:rPr>
                <w:lang w:val="fr-FR"/>
              </w:rPr>
            </w:pPr>
            <w:r>
              <w:rPr>
                <w:lang w:val="fr-FR"/>
              </w:rPr>
              <w:t>DC_66A-66A_n5A-n77A</w:t>
            </w:r>
            <w:r>
              <w:rPr>
                <w:vertAlign w:val="superscript"/>
                <w:lang w:val="fr-FR"/>
              </w:rPr>
              <w:t>14</w:t>
            </w:r>
          </w:p>
        </w:tc>
        <w:tc>
          <w:tcPr>
            <w:tcW w:w="5964" w:type="dxa"/>
            <w:tcBorders>
              <w:top w:val="single" w:sz="4" w:space="0" w:color="auto"/>
              <w:left w:val="single" w:sz="4" w:space="0" w:color="auto"/>
              <w:bottom w:val="single" w:sz="4" w:space="0" w:color="auto"/>
              <w:right w:val="single" w:sz="4" w:space="0" w:color="auto"/>
            </w:tcBorders>
            <w:hideMark/>
          </w:tcPr>
          <w:p w14:paraId="1BF7E241" w14:textId="77777777" w:rsidR="000A5ECD" w:rsidRDefault="000A5ECD">
            <w:pPr>
              <w:pStyle w:val="TAC"/>
              <w:rPr>
                <w:lang w:eastAsia="zh-CN"/>
              </w:rPr>
            </w:pPr>
            <w:r>
              <w:rPr>
                <w:lang w:eastAsia="zh-CN"/>
              </w:rPr>
              <w:t>DC_66A_n5A</w:t>
            </w:r>
          </w:p>
          <w:p w14:paraId="0FAF9728" w14:textId="77777777" w:rsidR="000A5ECD" w:rsidRDefault="000A5ECD">
            <w:pPr>
              <w:pStyle w:val="TAC"/>
              <w:rPr>
                <w:lang w:eastAsia="zh-CN"/>
              </w:rPr>
            </w:pPr>
            <w:r>
              <w:rPr>
                <w:lang w:eastAsia="zh-CN"/>
              </w:rPr>
              <w:t>DC_66A_n77A</w:t>
            </w:r>
            <w:r>
              <w:rPr>
                <w:vertAlign w:val="superscript"/>
                <w:lang w:eastAsia="zh-CN"/>
              </w:rPr>
              <w:t>14</w:t>
            </w:r>
          </w:p>
        </w:tc>
      </w:tr>
      <w:tr w:rsidR="000A5ECD" w14:paraId="35F6B13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CA5554" w14:textId="77777777" w:rsidR="000A5ECD" w:rsidRDefault="000A5ECD">
            <w:pPr>
              <w:pStyle w:val="TAC"/>
              <w:rPr>
                <w:lang w:eastAsia="ja-JP"/>
              </w:rPr>
            </w:pPr>
            <w:r>
              <w:rPr>
                <w:rFonts w:cs="Arial"/>
                <w:lang w:eastAsia="ja-JP"/>
              </w:rPr>
              <w:t>DC</w:t>
            </w:r>
            <w:r>
              <w:rPr>
                <w:rFonts w:cs="Arial"/>
              </w:rPr>
              <w:t>_</w:t>
            </w:r>
            <w:r>
              <w:rPr>
                <w:rFonts w:eastAsia="Calibri Light" w:cs="Arial"/>
                <w:lang w:eastAsia="ko-KR"/>
              </w:rPr>
              <w:t>66</w:t>
            </w:r>
            <w:r>
              <w:rPr>
                <w:rFonts w:cs="Arial"/>
              </w:rPr>
              <w:t>A</w:t>
            </w:r>
            <w:r>
              <w:rPr>
                <w:rFonts w:cs="Arial"/>
                <w:lang w:eastAsia="zh-CN"/>
              </w:rPr>
              <w:t>_</w:t>
            </w:r>
            <w:r>
              <w:rPr>
                <w:rFonts w:eastAsia="Calibri Light" w:cs="Arial"/>
                <w:lang w:eastAsia="zh-CN"/>
              </w:rPr>
              <w:t>n</w:t>
            </w:r>
            <w:r>
              <w:rPr>
                <w:rFonts w:eastAsia="Calibri Light" w:cs="Arial"/>
                <w:lang w:eastAsia="ko-KR"/>
              </w:rPr>
              <w:t>7A</w:t>
            </w:r>
            <w:r>
              <w:rPr>
                <w:rFonts w:cs="Arial"/>
                <w:lang w:eastAsia="zh-CN"/>
              </w:rPr>
              <w:t>-</w:t>
            </w:r>
            <w:r>
              <w:rPr>
                <w:rFonts w:cs="Arial"/>
                <w:lang w:eastAsia="ja-JP"/>
              </w:rPr>
              <w:t>n</w:t>
            </w:r>
            <w:r>
              <w:rPr>
                <w:rFonts w:eastAsia="Calibri Light" w:cs="Arial"/>
                <w:lang w:eastAsia="ko-KR"/>
              </w:rPr>
              <w:t>78</w:t>
            </w:r>
            <w:r>
              <w:rPr>
                <w:rFonts w:cs="Arial"/>
              </w:rPr>
              <w:t>A</w:t>
            </w:r>
          </w:p>
        </w:tc>
        <w:tc>
          <w:tcPr>
            <w:tcW w:w="5964" w:type="dxa"/>
            <w:tcBorders>
              <w:top w:val="single" w:sz="4" w:space="0" w:color="auto"/>
              <w:left w:val="single" w:sz="4" w:space="0" w:color="auto"/>
              <w:bottom w:val="single" w:sz="4" w:space="0" w:color="auto"/>
              <w:right w:val="single" w:sz="4" w:space="0" w:color="auto"/>
            </w:tcBorders>
            <w:hideMark/>
          </w:tcPr>
          <w:p w14:paraId="14385BB3" w14:textId="77777777" w:rsidR="000A5ECD" w:rsidRDefault="000A5ECD">
            <w:pPr>
              <w:pStyle w:val="TAC"/>
              <w:rPr>
                <w:lang w:eastAsia="zh-CN"/>
              </w:rPr>
            </w:pPr>
            <w:r>
              <w:rPr>
                <w:lang w:eastAsia="zh-CN"/>
              </w:rPr>
              <w:t>DC_66A_n7A</w:t>
            </w:r>
          </w:p>
          <w:p w14:paraId="51228FE2" w14:textId="77777777" w:rsidR="000A5ECD" w:rsidRDefault="000A5ECD">
            <w:pPr>
              <w:pStyle w:val="TAC"/>
              <w:rPr>
                <w:noProof/>
                <w:lang w:eastAsia="zh-CN"/>
              </w:rPr>
            </w:pPr>
            <w:r>
              <w:rPr>
                <w:lang w:eastAsia="zh-CN"/>
              </w:rPr>
              <w:t>DC_66A_n78A</w:t>
            </w:r>
          </w:p>
        </w:tc>
      </w:tr>
      <w:tr w:rsidR="000A5ECD" w14:paraId="08E37F7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FA265C" w14:textId="77777777" w:rsidR="000A5ECD" w:rsidRDefault="000A5ECD">
            <w:pPr>
              <w:pStyle w:val="TAC"/>
              <w:rPr>
                <w:rFonts w:cs="Arial"/>
                <w:lang w:val="fr-FR" w:eastAsia="ja-JP"/>
              </w:rPr>
            </w:pPr>
            <w:r>
              <w:rPr>
                <w:rFonts w:cs="Arial"/>
                <w:lang w:val="fr-FR"/>
              </w:rPr>
              <w:t>DC_</w:t>
            </w:r>
            <w:r>
              <w:rPr>
                <w:rFonts w:eastAsia="Calibri Light" w:cs="Arial"/>
                <w:lang w:val="fr-FR" w:eastAsia="ko-KR"/>
              </w:rPr>
              <w:t>66</w:t>
            </w:r>
            <w:r>
              <w:rPr>
                <w:rFonts w:cs="Arial"/>
                <w:lang w:val="fr-FR"/>
              </w:rPr>
              <w:t>A-66A</w:t>
            </w:r>
            <w:r>
              <w:rPr>
                <w:rFonts w:cs="Arial"/>
                <w:lang w:val="fr-FR" w:eastAsia="zh-CN"/>
              </w:rPr>
              <w:t>_</w:t>
            </w:r>
            <w:r>
              <w:rPr>
                <w:rFonts w:eastAsia="Calibri Light" w:cs="Arial"/>
                <w:lang w:val="fr-FR" w:eastAsia="zh-CN"/>
              </w:rPr>
              <w:t>n</w:t>
            </w:r>
            <w:r>
              <w:rPr>
                <w:rFonts w:eastAsia="Calibri Light" w:cs="Arial"/>
                <w:lang w:val="fr-FR" w:eastAsia="ko-KR"/>
              </w:rPr>
              <w:t>7A</w:t>
            </w:r>
            <w:r>
              <w:rPr>
                <w:rFonts w:cs="Arial"/>
                <w:lang w:val="fr-FR" w:eastAsia="zh-CN"/>
              </w:rPr>
              <w:t>-</w:t>
            </w:r>
            <w:r>
              <w:rPr>
                <w:rFonts w:cs="Arial"/>
                <w:lang w:val="fr-FR" w:eastAsia="ja-JP"/>
              </w:rPr>
              <w:t>n</w:t>
            </w:r>
            <w:r>
              <w:rPr>
                <w:rFonts w:eastAsia="Calibri Light" w:cs="Arial"/>
                <w:lang w:val="fr-FR" w:eastAsia="ko-KR"/>
              </w:rPr>
              <w:t>78</w:t>
            </w:r>
            <w:r>
              <w:rPr>
                <w:rFonts w:cs="Arial"/>
                <w:lang w:val="fr-FR"/>
              </w:rPr>
              <w:t>A</w:t>
            </w:r>
          </w:p>
        </w:tc>
        <w:tc>
          <w:tcPr>
            <w:tcW w:w="5964" w:type="dxa"/>
            <w:tcBorders>
              <w:top w:val="single" w:sz="4" w:space="0" w:color="auto"/>
              <w:left w:val="single" w:sz="4" w:space="0" w:color="auto"/>
              <w:bottom w:val="single" w:sz="4" w:space="0" w:color="auto"/>
              <w:right w:val="single" w:sz="4" w:space="0" w:color="auto"/>
            </w:tcBorders>
            <w:hideMark/>
          </w:tcPr>
          <w:p w14:paraId="3E9E6FEA" w14:textId="77777777" w:rsidR="000A5ECD" w:rsidRDefault="000A5ECD">
            <w:pPr>
              <w:pStyle w:val="TAC"/>
              <w:rPr>
                <w:lang w:eastAsia="zh-CN"/>
              </w:rPr>
            </w:pPr>
            <w:r>
              <w:rPr>
                <w:lang w:eastAsia="zh-CN"/>
              </w:rPr>
              <w:t>DC_66A_n7A</w:t>
            </w:r>
          </w:p>
          <w:p w14:paraId="5F382B57" w14:textId="77777777" w:rsidR="000A5ECD" w:rsidRDefault="000A5ECD">
            <w:pPr>
              <w:pStyle w:val="TAC"/>
              <w:rPr>
                <w:lang w:eastAsia="zh-CN"/>
              </w:rPr>
            </w:pPr>
            <w:r>
              <w:rPr>
                <w:lang w:eastAsia="zh-CN"/>
              </w:rPr>
              <w:t>DC_66A_n78A</w:t>
            </w:r>
          </w:p>
        </w:tc>
      </w:tr>
      <w:tr w:rsidR="000A5ECD" w14:paraId="19AC050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9D2643" w14:textId="77777777" w:rsidR="000A5ECD" w:rsidRDefault="000A5ECD">
            <w:pPr>
              <w:pStyle w:val="TAC"/>
              <w:rPr>
                <w:rFonts w:cs="Arial"/>
                <w:lang w:eastAsia="ja-JP"/>
              </w:rPr>
            </w:pPr>
            <w:r>
              <w:rPr>
                <w:rFonts w:cs="Arial"/>
                <w:lang w:eastAsia="ja-JP"/>
              </w:rPr>
              <w:t>DC_66A_n7(2A)-n78A</w:t>
            </w:r>
          </w:p>
        </w:tc>
        <w:tc>
          <w:tcPr>
            <w:tcW w:w="5964" w:type="dxa"/>
            <w:tcBorders>
              <w:top w:val="single" w:sz="4" w:space="0" w:color="auto"/>
              <w:left w:val="single" w:sz="4" w:space="0" w:color="auto"/>
              <w:bottom w:val="single" w:sz="4" w:space="0" w:color="auto"/>
              <w:right w:val="single" w:sz="4" w:space="0" w:color="auto"/>
            </w:tcBorders>
            <w:hideMark/>
          </w:tcPr>
          <w:p w14:paraId="19D196C2" w14:textId="77777777" w:rsidR="000A5ECD" w:rsidRDefault="000A5ECD">
            <w:pPr>
              <w:pStyle w:val="TAC"/>
              <w:rPr>
                <w:rFonts w:cs="Arial"/>
                <w:lang w:eastAsia="zh-CN"/>
              </w:rPr>
            </w:pPr>
            <w:r>
              <w:rPr>
                <w:rFonts w:cs="Arial"/>
                <w:lang w:eastAsia="zh-CN"/>
              </w:rPr>
              <w:t>DC_66A_n7A</w:t>
            </w:r>
          </w:p>
          <w:p w14:paraId="18914FB8" w14:textId="77777777" w:rsidR="000A5ECD" w:rsidRDefault="000A5ECD">
            <w:pPr>
              <w:pStyle w:val="TAC"/>
              <w:rPr>
                <w:lang w:eastAsia="zh-CN"/>
              </w:rPr>
            </w:pPr>
            <w:r>
              <w:rPr>
                <w:rFonts w:cs="Arial"/>
                <w:lang w:eastAsia="zh-CN"/>
              </w:rPr>
              <w:t>DC_66A_n78A</w:t>
            </w:r>
          </w:p>
        </w:tc>
      </w:tr>
      <w:tr w:rsidR="000A5ECD" w14:paraId="5450F614"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48FC48" w14:textId="77777777" w:rsidR="000A5ECD" w:rsidRDefault="000A5ECD">
            <w:pPr>
              <w:pStyle w:val="TAC"/>
              <w:rPr>
                <w:rFonts w:cs="Arial"/>
                <w:lang w:val="fr-FR" w:eastAsia="ja-JP"/>
              </w:rPr>
            </w:pPr>
            <w:r>
              <w:rPr>
                <w:rFonts w:cs="Arial"/>
                <w:lang w:val="fr-FR" w:eastAsia="ja-JP"/>
              </w:rPr>
              <w:t>DC_66A-66A_n7(2A)-n78A</w:t>
            </w:r>
          </w:p>
        </w:tc>
        <w:tc>
          <w:tcPr>
            <w:tcW w:w="5964" w:type="dxa"/>
            <w:tcBorders>
              <w:top w:val="single" w:sz="4" w:space="0" w:color="auto"/>
              <w:left w:val="single" w:sz="4" w:space="0" w:color="auto"/>
              <w:bottom w:val="single" w:sz="4" w:space="0" w:color="auto"/>
              <w:right w:val="single" w:sz="4" w:space="0" w:color="auto"/>
            </w:tcBorders>
            <w:hideMark/>
          </w:tcPr>
          <w:p w14:paraId="46035F33" w14:textId="77777777" w:rsidR="000A5ECD" w:rsidRDefault="000A5ECD">
            <w:pPr>
              <w:pStyle w:val="TAC"/>
              <w:rPr>
                <w:rFonts w:cs="Arial"/>
                <w:lang w:eastAsia="zh-CN"/>
              </w:rPr>
            </w:pPr>
            <w:r>
              <w:rPr>
                <w:rFonts w:cs="Arial"/>
                <w:lang w:eastAsia="zh-CN"/>
              </w:rPr>
              <w:t>DC_66A_n7A</w:t>
            </w:r>
          </w:p>
          <w:p w14:paraId="0A6809E9" w14:textId="77777777" w:rsidR="000A5ECD" w:rsidRDefault="000A5ECD">
            <w:pPr>
              <w:pStyle w:val="TAC"/>
              <w:rPr>
                <w:rFonts w:cs="Arial"/>
                <w:lang w:eastAsia="zh-CN"/>
              </w:rPr>
            </w:pPr>
            <w:r>
              <w:rPr>
                <w:rFonts w:cs="Arial"/>
                <w:lang w:eastAsia="zh-CN"/>
              </w:rPr>
              <w:t>DC_66A_n78A</w:t>
            </w:r>
          </w:p>
        </w:tc>
      </w:tr>
      <w:tr w:rsidR="000A5ECD" w14:paraId="6A140C5C"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FD2D37" w14:textId="77777777" w:rsidR="000A5ECD" w:rsidRDefault="000A5ECD">
            <w:pPr>
              <w:pStyle w:val="TAC"/>
              <w:rPr>
                <w:rFonts w:cs="Arial"/>
                <w:lang w:eastAsia="ja-JP"/>
              </w:rPr>
            </w:pPr>
            <w:r>
              <w:rPr>
                <w:rFonts w:cs="Arial"/>
                <w:lang w:eastAsia="ja-JP"/>
              </w:rPr>
              <w:lastRenderedPageBreak/>
              <w:t>DC_66A_n7A-n78(2A)</w:t>
            </w:r>
          </w:p>
        </w:tc>
        <w:tc>
          <w:tcPr>
            <w:tcW w:w="5964" w:type="dxa"/>
            <w:tcBorders>
              <w:top w:val="single" w:sz="4" w:space="0" w:color="auto"/>
              <w:left w:val="single" w:sz="4" w:space="0" w:color="auto"/>
              <w:bottom w:val="single" w:sz="4" w:space="0" w:color="auto"/>
              <w:right w:val="single" w:sz="4" w:space="0" w:color="auto"/>
            </w:tcBorders>
            <w:hideMark/>
          </w:tcPr>
          <w:p w14:paraId="4BBC698D" w14:textId="77777777" w:rsidR="000A5ECD" w:rsidRDefault="000A5ECD">
            <w:pPr>
              <w:pStyle w:val="TAC"/>
              <w:rPr>
                <w:rFonts w:cs="Arial"/>
                <w:lang w:eastAsia="zh-CN"/>
              </w:rPr>
            </w:pPr>
            <w:r>
              <w:rPr>
                <w:rFonts w:cs="Arial"/>
                <w:lang w:eastAsia="zh-CN"/>
              </w:rPr>
              <w:t>DC_66A_n7A</w:t>
            </w:r>
          </w:p>
          <w:p w14:paraId="162A2682" w14:textId="77777777" w:rsidR="000A5ECD" w:rsidRDefault="000A5ECD">
            <w:pPr>
              <w:pStyle w:val="TAC"/>
              <w:rPr>
                <w:lang w:eastAsia="zh-CN"/>
              </w:rPr>
            </w:pPr>
            <w:r>
              <w:rPr>
                <w:rFonts w:cs="Arial"/>
                <w:lang w:eastAsia="zh-CN"/>
              </w:rPr>
              <w:t>DC_66A_n78A</w:t>
            </w:r>
          </w:p>
        </w:tc>
      </w:tr>
      <w:tr w:rsidR="000A5ECD" w14:paraId="7F21DDD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2B1C09" w14:textId="77777777" w:rsidR="000A5ECD" w:rsidRDefault="000A5ECD">
            <w:pPr>
              <w:pStyle w:val="TAC"/>
              <w:rPr>
                <w:rFonts w:cs="Arial"/>
                <w:lang w:val="fr-FR" w:eastAsia="ja-JP"/>
              </w:rPr>
            </w:pPr>
            <w:r>
              <w:rPr>
                <w:rFonts w:cs="Arial"/>
                <w:lang w:val="fr-FR" w:eastAsia="ja-JP"/>
              </w:rPr>
              <w:t>DC_66A-66A_n7A-n78(2A)</w:t>
            </w:r>
          </w:p>
        </w:tc>
        <w:tc>
          <w:tcPr>
            <w:tcW w:w="5964" w:type="dxa"/>
            <w:tcBorders>
              <w:top w:val="single" w:sz="4" w:space="0" w:color="auto"/>
              <w:left w:val="single" w:sz="4" w:space="0" w:color="auto"/>
              <w:bottom w:val="single" w:sz="4" w:space="0" w:color="auto"/>
              <w:right w:val="single" w:sz="4" w:space="0" w:color="auto"/>
            </w:tcBorders>
            <w:hideMark/>
          </w:tcPr>
          <w:p w14:paraId="76DF4D59" w14:textId="77777777" w:rsidR="000A5ECD" w:rsidRDefault="000A5ECD">
            <w:pPr>
              <w:pStyle w:val="TAC"/>
              <w:rPr>
                <w:rFonts w:cs="Arial"/>
                <w:lang w:eastAsia="zh-CN"/>
              </w:rPr>
            </w:pPr>
            <w:r>
              <w:rPr>
                <w:rFonts w:cs="Arial"/>
                <w:lang w:eastAsia="zh-CN"/>
              </w:rPr>
              <w:t>DC_66A_n7A</w:t>
            </w:r>
          </w:p>
          <w:p w14:paraId="6FA7457E" w14:textId="77777777" w:rsidR="000A5ECD" w:rsidRDefault="000A5ECD">
            <w:pPr>
              <w:pStyle w:val="TAC"/>
              <w:rPr>
                <w:rFonts w:cs="Arial"/>
                <w:lang w:eastAsia="zh-CN"/>
              </w:rPr>
            </w:pPr>
            <w:r>
              <w:rPr>
                <w:rFonts w:cs="Arial"/>
                <w:lang w:eastAsia="zh-CN"/>
              </w:rPr>
              <w:t>DC_66A_n78A</w:t>
            </w:r>
          </w:p>
        </w:tc>
      </w:tr>
      <w:tr w:rsidR="000A5ECD" w14:paraId="0473BED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489709" w14:textId="77777777" w:rsidR="000A5ECD" w:rsidRDefault="000A5ECD">
            <w:pPr>
              <w:pStyle w:val="TAC"/>
              <w:rPr>
                <w:rFonts w:cs="Arial"/>
                <w:lang w:eastAsia="ja-JP"/>
              </w:rPr>
            </w:pPr>
            <w:r>
              <w:rPr>
                <w:rFonts w:cs="Arial"/>
                <w:lang w:eastAsia="ja-JP"/>
              </w:rPr>
              <w:t>DC_66A_n7(2A)-n78(2A)</w:t>
            </w:r>
          </w:p>
        </w:tc>
        <w:tc>
          <w:tcPr>
            <w:tcW w:w="5964" w:type="dxa"/>
            <w:tcBorders>
              <w:top w:val="single" w:sz="4" w:space="0" w:color="auto"/>
              <w:left w:val="single" w:sz="4" w:space="0" w:color="auto"/>
              <w:bottom w:val="single" w:sz="4" w:space="0" w:color="auto"/>
              <w:right w:val="single" w:sz="4" w:space="0" w:color="auto"/>
            </w:tcBorders>
            <w:hideMark/>
          </w:tcPr>
          <w:p w14:paraId="68D71FF0" w14:textId="77777777" w:rsidR="000A5ECD" w:rsidRDefault="000A5ECD">
            <w:pPr>
              <w:pStyle w:val="TAC"/>
              <w:rPr>
                <w:rFonts w:cs="Arial"/>
                <w:lang w:eastAsia="zh-CN"/>
              </w:rPr>
            </w:pPr>
            <w:r>
              <w:rPr>
                <w:rFonts w:cs="Arial"/>
                <w:lang w:eastAsia="zh-CN"/>
              </w:rPr>
              <w:t>DC_66A_n7A</w:t>
            </w:r>
          </w:p>
          <w:p w14:paraId="1FF13B11" w14:textId="77777777" w:rsidR="000A5ECD" w:rsidRDefault="000A5ECD">
            <w:pPr>
              <w:pStyle w:val="TAC"/>
              <w:rPr>
                <w:lang w:eastAsia="zh-CN"/>
              </w:rPr>
            </w:pPr>
            <w:r>
              <w:rPr>
                <w:rFonts w:cs="Arial"/>
                <w:lang w:eastAsia="zh-CN"/>
              </w:rPr>
              <w:t>DC_66A_n78A</w:t>
            </w:r>
          </w:p>
        </w:tc>
      </w:tr>
      <w:tr w:rsidR="000A5ECD" w14:paraId="3620CDB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6CF267" w14:textId="77777777" w:rsidR="000A5ECD" w:rsidRDefault="000A5ECD">
            <w:pPr>
              <w:pStyle w:val="TAC"/>
              <w:rPr>
                <w:rFonts w:cs="Arial"/>
                <w:lang w:val="fr-FR" w:eastAsia="ja-JP"/>
              </w:rPr>
            </w:pPr>
            <w:r>
              <w:rPr>
                <w:rFonts w:cs="Arial"/>
                <w:lang w:val="fr-FR" w:eastAsia="ja-JP"/>
              </w:rPr>
              <w:t>DC_66A-66A_n7(2A)-n78(2A)</w:t>
            </w:r>
          </w:p>
        </w:tc>
        <w:tc>
          <w:tcPr>
            <w:tcW w:w="5964" w:type="dxa"/>
            <w:tcBorders>
              <w:top w:val="single" w:sz="4" w:space="0" w:color="auto"/>
              <w:left w:val="single" w:sz="4" w:space="0" w:color="auto"/>
              <w:bottom w:val="single" w:sz="4" w:space="0" w:color="auto"/>
              <w:right w:val="single" w:sz="4" w:space="0" w:color="auto"/>
            </w:tcBorders>
            <w:hideMark/>
          </w:tcPr>
          <w:p w14:paraId="599C5160" w14:textId="77777777" w:rsidR="000A5ECD" w:rsidRDefault="000A5ECD">
            <w:pPr>
              <w:pStyle w:val="TAC"/>
              <w:rPr>
                <w:rFonts w:cs="Arial"/>
                <w:lang w:eastAsia="zh-CN"/>
              </w:rPr>
            </w:pPr>
            <w:r>
              <w:rPr>
                <w:rFonts w:cs="Arial"/>
                <w:lang w:eastAsia="zh-CN"/>
              </w:rPr>
              <w:t>DC_66A_n7A</w:t>
            </w:r>
          </w:p>
          <w:p w14:paraId="5CEAC8A8" w14:textId="77777777" w:rsidR="000A5ECD" w:rsidRDefault="000A5ECD">
            <w:pPr>
              <w:pStyle w:val="TAC"/>
              <w:rPr>
                <w:rFonts w:cs="Arial"/>
                <w:lang w:eastAsia="zh-CN"/>
              </w:rPr>
            </w:pPr>
            <w:r>
              <w:rPr>
                <w:rFonts w:cs="Arial"/>
                <w:lang w:eastAsia="zh-CN"/>
              </w:rPr>
              <w:t>DC_66A_n78A</w:t>
            </w:r>
          </w:p>
        </w:tc>
      </w:tr>
      <w:tr w:rsidR="000A5ECD" w14:paraId="559967C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81BD67" w14:textId="77777777" w:rsidR="000A5ECD" w:rsidRDefault="000A5ECD">
            <w:pPr>
              <w:pStyle w:val="TAC"/>
              <w:rPr>
                <w:lang w:eastAsia="ja-JP"/>
              </w:rPr>
            </w:pPr>
            <w:r>
              <w:rPr>
                <w:lang w:eastAsia="ja-JP"/>
              </w:rPr>
              <w:t>DC_66A_n25A-n71A</w:t>
            </w:r>
          </w:p>
        </w:tc>
        <w:tc>
          <w:tcPr>
            <w:tcW w:w="5964" w:type="dxa"/>
            <w:tcBorders>
              <w:top w:val="single" w:sz="4" w:space="0" w:color="auto"/>
              <w:left w:val="single" w:sz="4" w:space="0" w:color="auto"/>
              <w:bottom w:val="single" w:sz="4" w:space="0" w:color="auto"/>
              <w:right w:val="single" w:sz="4" w:space="0" w:color="auto"/>
            </w:tcBorders>
            <w:hideMark/>
          </w:tcPr>
          <w:p w14:paraId="434BE7EB" w14:textId="77777777" w:rsidR="000A5ECD" w:rsidRDefault="000A5ECD">
            <w:pPr>
              <w:pStyle w:val="TAC"/>
              <w:rPr>
                <w:lang w:eastAsia="ja-JP"/>
              </w:rPr>
            </w:pPr>
            <w:r>
              <w:rPr>
                <w:lang w:eastAsia="ja-JP"/>
              </w:rPr>
              <w:t>DC_66A_n25A</w:t>
            </w:r>
          </w:p>
          <w:p w14:paraId="520CF17F" w14:textId="77777777" w:rsidR="000A5ECD" w:rsidRDefault="000A5ECD">
            <w:pPr>
              <w:pStyle w:val="TAC"/>
              <w:rPr>
                <w:lang w:eastAsia="zh-CN"/>
              </w:rPr>
            </w:pPr>
            <w:r>
              <w:rPr>
                <w:lang w:eastAsia="ja-JP"/>
              </w:rPr>
              <w:t>DC_66A_n71A</w:t>
            </w:r>
          </w:p>
        </w:tc>
      </w:tr>
      <w:tr w:rsidR="000A5ECD" w14:paraId="0E309B4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2F4AE7" w14:textId="77777777" w:rsidR="000A5ECD" w:rsidRDefault="000A5ECD">
            <w:pPr>
              <w:pStyle w:val="TAC"/>
              <w:rPr>
                <w:lang w:eastAsia="ja-JP"/>
              </w:rPr>
            </w:pPr>
            <w:r>
              <w:rPr>
                <w:lang w:eastAsia="ja-JP"/>
              </w:rPr>
              <w:t>DC</w:t>
            </w:r>
            <w:r>
              <w:t>_</w:t>
            </w:r>
            <w:r>
              <w:rPr>
                <w:lang w:eastAsia="ko-KR"/>
              </w:rPr>
              <w:t>66A_n38A-n66A</w:t>
            </w:r>
          </w:p>
        </w:tc>
        <w:tc>
          <w:tcPr>
            <w:tcW w:w="5964" w:type="dxa"/>
            <w:tcBorders>
              <w:top w:val="single" w:sz="4" w:space="0" w:color="auto"/>
              <w:left w:val="single" w:sz="4" w:space="0" w:color="auto"/>
              <w:bottom w:val="single" w:sz="4" w:space="0" w:color="auto"/>
              <w:right w:val="single" w:sz="4" w:space="0" w:color="auto"/>
            </w:tcBorders>
            <w:hideMark/>
          </w:tcPr>
          <w:p w14:paraId="26598BA9" w14:textId="77777777" w:rsidR="000A5ECD" w:rsidRDefault="000A5ECD">
            <w:pPr>
              <w:pStyle w:val="TAC"/>
              <w:rPr>
                <w:lang w:eastAsia="zh-CN"/>
              </w:rPr>
            </w:pPr>
            <w:r>
              <w:rPr>
                <w:lang w:eastAsia="zh-CN"/>
              </w:rPr>
              <w:t>DC_66A_n38A</w:t>
            </w:r>
          </w:p>
          <w:p w14:paraId="544FA317" w14:textId="77777777" w:rsidR="000A5ECD" w:rsidRDefault="000A5ECD">
            <w:pPr>
              <w:pStyle w:val="TAC"/>
              <w:rPr>
                <w:lang w:eastAsia="ja-JP"/>
              </w:rPr>
            </w:pPr>
            <w:r>
              <w:rPr>
                <w:lang w:eastAsia="zh-CN"/>
              </w:rPr>
              <w:t>DC_66A_n66A</w:t>
            </w:r>
            <w:r>
              <w:rPr>
                <w:vertAlign w:val="superscript"/>
                <w:lang w:eastAsia="zh-CN"/>
              </w:rPr>
              <w:t>2</w:t>
            </w:r>
          </w:p>
        </w:tc>
      </w:tr>
      <w:tr w:rsidR="000A5ECD" w14:paraId="39AC55C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C09D52" w14:textId="77777777" w:rsidR="000A5ECD" w:rsidRDefault="000A5ECD">
            <w:pPr>
              <w:pStyle w:val="TAC"/>
              <w:rPr>
                <w:lang w:eastAsia="ja-JP"/>
              </w:rPr>
            </w:pPr>
            <w:r>
              <w:rPr>
                <w:rFonts w:cs="Arial"/>
                <w:lang w:eastAsia="ja-JP"/>
              </w:rPr>
              <w:t>DC</w:t>
            </w:r>
            <w:r>
              <w:rPr>
                <w:rFonts w:cs="Arial"/>
              </w:rPr>
              <w:t>_</w:t>
            </w:r>
            <w:r>
              <w:rPr>
                <w:rFonts w:eastAsia="Calibri Light" w:cs="Arial"/>
                <w:lang w:eastAsia="ko-KR"/>
              </w:rPr>
              <w:t>66A_n38A-n78A</w:t>
            </w:r>
          </w:p>
        </w:tc>
        <w:tc>
          <w:tcPr>
            <w:tcW w:w="5964" w:type="dxa"/>
            <w:tcBorders>
              <w:top w:val="single" w:sz="4" w:space="0" w:color="auto"/>
              <w:left w:val="single" w:sz="4" w:space="0" w:color="auto"/>
              <w:bottom w:val="single" w:sz="4" w:space="0" w:color="auto"/>
              <w:right w:val="single" w:sz="4" w:space="0" w:color="auto"/>
            </w:tcBorders>
            <w:hideMark/>
          </w:tcPr>
          <w:p w14:paraId="6D604008" w14:textId="77777777" w:rsidR="000A5ECD" w:rsidRDefault="000A5ECD">
            <w:pPr>
              <w:pStyle w:val="TAC"/>
              <w:rPr>
                <w:rFonts w:cs="Arial"/>
                <w:lang w:eastAsia="zh-CN"/>
              </w:rPr>
            </w:pPr>
            <w:r>
              <w:rPr>
                <w:rFonts w:cs="Arial"/>
                <w:lang w:eastAsia="zh-CN"/>
              </w:rPr>
              <w:t>DC_66A_n38A</w:t>
            </w:r>
          </w:p>
          <w:p w14:paraId="20856CD1" w14:textId="77777777" w:rsidR="000A5ECD" w:rsidRDefault="000A5ECD">
            <w:pPr>
              <w:pStyle w:val="TAC"/>
              <w:rPr>
                <w:lang w:eastAsia="ja-JP"/>
              </w:rPr>
            </w:pPr>
            <w:r>
              <w:rPr>
                <w:rFonts w:cs="Arial"/>
                <w:lang w:eastAsia="zh-CN"/>
              </w:rPr>
              <w:t>DC_66A_n78A</w:t>
            </w:r>
          </w:p>
        </w:tc>
      </w:tr>
      <w:tr w:rsidR="000A5ECD" w14:paraId="178AF92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63BAEA" w14:textId="77777777" w:rsidR="000A5ECD" w:rsidRDefault="000A5ECD">
            <w:pPr>
              <w:pStyle w:val="TAC"/>
            </w:pPr>
            <w:r>
              <w:t>DC_66A_n66A-n77A</w:t>
            </w:r>
            <w:r>
              <w:rPr>
                <w:bCs/>
                <w:vertAlign w:val="superscript"/>
              </w:rPr>
              <w:t>14</w:t>
            </w:r>
          </w:p>
          <w:p w14:paraId="44067401" w14:textId="77777777" w:rsidR="000A5ECD" w:rsidRDefault="000A5ECD">
            <w:pPr>
              <w:pStyle w:val="TAC"/>
              <w:rPr>
                <w:lang w:eastAsia="ja-JP"/>
              </w:rPr>
            </w:pPr>
            <w:r>
              <w:rPr>
                <w:lang w:eastAsia="ja-JP"/>
              </w:rPr>
              <w:t>DC_66A_n66A-n77C</w:t>
            </w:r>
            <w:r>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469D31C4" w14:textId="77777777" w:rsidR="000A5ECD" w:rsidRDefault="000A5ECD">
            <w:pPr>
              <w:pStyle w:val="TAC"/>
              <w:rPr>
                <w:lang w:eastAsia="zh-CN"/>
              </w:rPr>
            </w:pPr>
            <w:r>
              <w:t>DC_66A_n77A</w:t>
            </w:r>
            <w:r>
              <w:rPr>
                <w:bCs/>
                <w:vertAlign w:val="superscript"/>
              </w:rPr>
              <w:t>14</w:t>
            </w:r>
          </w:p>
        </w:tc>
      </w:tr>
      <w:tr w:rsidR="000A5ECD" w14:paraId="2311F73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853BE9" w14:textId="77777777" w:rsidR="000A5ECD" w:rsidRDefault="000A5ECD">
            <w:pPr>
              <w:pStyle w:val="TAC"/>
              <w:rPr>
                <w:lang w:eastAsia="ja-JP"/>
              </w:rPr>
            </w:pPr>
            <w:r>
              <w:rPr>
                <w:rFonts w:eastAsia="Calibri Light"/>
                <w:lang w:eastAsia="ko-KR"/>
              </w:rPr>
              <w:t>DC_66A_n66A-n78A</w:t>
            </w:r>
          </w:p>
        </w:tc>
        <w:tc>
          <w:tcPr>
            <w:tcW w:w="5964" w:type="dxa"/>
            <w:tcBorders>
              <w:top w:val="single" w:sz="4" w:space="0" w:color="auto"/>
              <w:left w:val="single" w:sz="4" w:space="0" w:color="auto"/>
              <w:bottom w:val="single" w:sz="4" w:space="0" w:color="auto"/>
              <w:right w:val="single" w:sz="4" w:space="0" w:color="auto"/>
            </w:tcBorders>
            <w:hideMark/>
          </w:tcPr>
          <w:p w14:paraId="17584552" w14:textId="77777777" w:rsidR="000A5ECD" w:rsidRDefault="000A5ECD">
            <w:pPr>
              <w:pStyle w:val="TAC"/>
              <w:rPr>
                <w:vertAlign w:val="superscript"/>
                <w:lang w:eastAsia="zh-CN"/>
              </w:rPr>
            </w:pPr>
            <w:r>
              <w:t>DC_</w:t>
            </w:r>
            <w:r>
              <w:rPr>
                <w:lang w:eastAsia="zh-CN"/>
              </w:rPr>
              <w:t>66</w:t>
            </w:r>
            <w:r>
              <w:t>A_n</w:t>
            </w:r>
            <w:r>
              <w:rPr>
                <w:lang w:eastAsia="zh-CN"/>
              </w:rPr>
              <w:t>66</w:t>
            </w:r>
            <w:r>
              <w:t>A</w:t>
            </w:r>
            <w:r>
              <w:rPr>
                <w:vertAlign w:val="superscript"/>
                <w:lang w:eastAsia="zh-CN"/>
              </w:rPr>
              <w:t>2</w:t>
            </w:r>
          </w:p>
          <w:p w14:paraId="30680EF1" w14:textId="77777777" w:rsidR="000A5ECD" w:rsidRDefault="000A5ECD">
            <w:pPr>
              <w:pStyle w:val="TAC"/>
              <w:rPr>
                <w:lang w:eastAsia="zh-CN"/>
              </w:rPr>
            </w:pPr>
            <w:r>
              <w:t>DC_</w:t>
            </w:r>
            <w:r>
              <w:rPr>
                <w:lang w:eastAsia="zh-CN"/>
              </w:rPr>
              <w:t>66</w:t>
            </w:r>
            <w:r>
              <w:t>A_n78A</w:t>
            </w:r>
          </w:p>
        </w:tc>
      </w:tr>
      <w:tr w:rsidR="000A5ECD" w14:paraId="19FB8B1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45AD49" w14:textId="77777777" w:rsidR="000A5ECD" w:rsidRDefault="000A5ECD">
            <w:pPr>
              <w:pStyle w:val="TAC"/>
              <w:rPr>
                <w:lang w:eastAsia="ja-JP"/>
              </w:rPr>
            </w:pPr>
            <w:r>
              <w:rPr>
                <w:lang w:eastAsia="fi-FI"/>
              </w:rPr>
              <w:t>DC_66A-(n)12AA</w:t>
            </w:r>
          </w:p>
        </w:tc>
        <w:tc>
          <w:tcPr>
            <w:tcW w:w="5964" w:type="dxa"/>
            <w:tcBorders>
              <w:top w:val="single" w:sz="4" w:space="0" w:color="auto"/>
              <w:left w:val="single" w:sz="4" w:space="0" w:color="auto"/>
              <w:bottom w:val="single" w:sz="4" w:space="0" w:color="auto"/>
              <w:right w:val="single" w:sz="4" w:space="0" w:color="auto"/>
            </w:tcBorders>
            <w:hideMark/>
          </w:tcPr>
          <w:p w14:paraId="231574C1" w14:textId="77777777" w:rsidR="000A5ECD" w:rsidRDefault="000A5ECD">
            <w:pPr>
              <w:pStyle w:val="TAC"/>
              <w:rPr>
                <w:lang w:eastAsia="fi-FI"/>
              </w:rPr>
            </w:pPr>
            <w:r>
              <w:rPr>
                <w:lang w:eastAsia="fi-FI"/>
              </w:rPr>
              <w:t>DC_66A_n12A</w:t>
            </w:r>
          </w:p>
          <w:p w14:paraId="092CE28A" w14:textId="77777777" w:rsidR="000A5ECD" w:rsidRDefault="000A5ECD">
            <w:pPr>
              <w:pStyle w:val="TAC"/>
              <w:rPr>
                <w:lang w:eastAsia="zh-CN"/>
              </w:rPr>
            </w:pPr>
            <w:r>
              <w:rPr>
                <w:lang w:eastAsia="fi-FI"/>
              </w:rPr>
              <w:t>DC_(n)12AA</w:t>
            </w:r>
            <w:r>
              <w:rPr>
                <w:vertAlign w:val="superscript"/>
                <w:lang w:eastAsia="fi-FI"/>
              </w:rPr>
              <w:t>2</w:t>
            </w:r>
          </w:p>
        </w:tc>
      </w:tr>
      <w:tr w:rsidR="000A5ECD" w14:paraId="44AC0E0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14E692" w14:textId="77777777" w:rsidR="000A5ECD" w:rsidRDefault="000A5ECD">
            <w:pPr>
              <w:pStyle w:val="TAC"/>
              <w:rPr>
                <w:lang w:val="fi-FI" w:eastAsia="ja-JP"/>
              </w:rPr>
            </w:pPr>
            <w:r>
              <w:rPr>
                <w:lang w:val="fi-FI" w:eastAsia="ja-JP"/>
              </w:rPr>
              <w:t>DC_66A-(n)71AA</w:t>
            </w:r>
          </w:p>
          <w:p w14:paraId="56DE65B9" w14:textId="77777777" w:rsidR="000A5ECD" w:rsidRDefault="000A5ECD">
            <w:pPr>
              <w:pStyle w:val="TAC"/>
              <w:rPr>
                <w:noProof/>
                <w:lang w:val="fi-FI" w:eastAsia="zh-CN"/>
              </w:rPr>
            </w:pPr>
            <w:r>
              <w:rPr>
                <w:lang w:val="fi-FI" w:eastAsia="ja-JP"/>
              </w:rPr>
              <w:t>DC_66</w:t>
            </w:r>
            <w:r>
              <w:rPr>
                <w:lang w:val="fi-FI" w:eastAsia="zh-CN"/>
              </w:rPr>
              <w:t>C-</w:t>
            </w:r>
            <w:r>
              <w:rPr>
                <w:lang w:val="fi-FI" w:eastAsia="ja-JP"/>
              </w:rPr>
              <w:t>(n)71</w:t>
            </w:r>
            <w:r>
              <w:rPr>
                <w:lang w:val="fi-FI" w:eastAsia="zh-CN"/>
              </w:rPr>
              <w:t>AA</w:t>
            </w:r>
          </w:p>
        </w:tc>
        <w:tc>
          <w:tcPr>
            <w:tcW w:w="5964" w:type="dxa"/>
            <w:tcBorders>
              <w:top w:val="single" w:sz="4" w:space="0" w:color="auto"/>
              <w:left w:val="single" w:sz="4" w:space="0" w:color="auto"/>
              <w:bottom w:val="single" w:sz="4" w:space="0" w:color="auto"/>
              <w:right w:val="single" w:sz="4" w:space="0" w:color="auto"/>
            </w:tcBorders>
            <w:hideMark/>
          </w:tcPr>
          <w:p w14:paraId="2CF15F9F" w14:textId="77777777" w:rsidR="000A5ECD" w:rsidRDefault="000A5ECD">
            <w:pPr>
              <w:pStyle w:val="TAC"/>
              <w:rPr>
                <w:noProof/>
                <w:lang w:eastAsia="zh-CN"/>
              </w:rPr>
            </w:pPr>
            <w:r>
              <w:rPr>
                <w:noProof/>
                <w:lang w:eastAsia="zh-CN"/>
              </w:rPr>
              <w:t>DC_66A_n71A</w:t>
            </w:r>
          </w:p>
          <w:p w14:paraId="42EE2270" w14:textId="77777777" w:rsidR="000A5ECD" w:rsidRDefault="000A5ECD">
            <w:pPr>
              <w:pStyle w:val="TAC"/>
              <w:rPr>
                <w:noProof/>
                <w:lang w:eastAsia="zh-CN"/>
              </w:rPr>
            </w:pPr>
            <w:r>
              <w:rPr>
                <w:noProof/>
                <w:lang w:eastAsia="zh-CN"/>
              </w:rPr>
              <w:t>DC_(n)71AA</w:t>
            </w:r>
          </w:p>
        </w:tc>
      </w:tr>
      <w:tr w:rsidR="000A5ECD" w14:paraId="56430A1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A43A75" w14:textId="77777777" w:rsidR="000A5ECD" w:rsidRDefault="000A5ECD">
            <w:pPr>
              <w:pStyle w:val="TAC"/>
              <w:rPr>
                <w:lang w:eastAsia="ko-KR"/>
              </w:rPr>
            </w:pPr>
            <w:r>
              <w:rPr>
                <w:lang w:eastAsia="ko-KR"/>
              </w:rPr>
              <w:t>DC_66A_n25A-n41A</w:t>
            </w:r>
          </w:p>
          <w:p w14:paraId="1263484A" w14:textId="77777777" w:rsidR="000A5ECD" w:rsidRDefault="000A5ECD">
            <w:pPr>
              <w:pStyle w:val="TAC"/>
              <w:rPr>
                <w:lang w:eastAsia="ja-JP"/>
              </w:rPr>
            </w:pPr>
            <w:r>
              <w:rPr>
                <w:lang w:eastAsia="ko-KR"/>
              </w:rPr>
              <w:t>DC_66A_n25A-n41C</w:t>
            </w:r>
          </w:p>
        </w:tc>
        <w:tc>
          <w:tcPr>
            <w:tcW w:w="5964" w:type="dxa"/>
            <w:tcBorders>
              <w:top w:val="single" w:sz="4" w:space="0" w:color="auto"/>
              <w:left w:val="single" w:sz="4" w:space="0" w:color="auto"/>
              <w:bottom w:val="single" w:sz="4" w:space="0" w:color="auto"/>
              <w:right w:val="single" w:sz="4" w:space="0" w:color="auto"/>
            </w:tcBorders>
            <w:hideMark/>
          </w:tcPr>
          <w:p w14:paraId="05D8F1B0" w14:textId="77777777" w:rsidR="000A5ECD" w:rsidRDefault="000A5ECD">
            <w:pPr>
              <w:pStyle w:val="TAC"/>
              <w:rPr>
                <w:rFonts w:eastAsia="Malgun Gothic"/>
                <w:szCs w:val="18"/>
                <w:lang w:eastAsia="ko-KR"/>
              </w:rPr>
            </w:pPr>
            <w:r>
              <w:rPr>
                <w:rFonts w:eastAsia="Malgun Gothic"/>
                <w:szCs w:val="18"/>
                <w:lang w:eastAsia="ko-KR"/>
              </w:rPr>
              <w:t>DC_66A_n25A</w:t>
            </w:r>
          </w:p>
          <w:p w14:paraId="6EBCA641" w14:textId="77777777" w:rsidR="000A5ECD" w:rsidRDefault="000A5ECD">
            <w:pPr>
              <w:pStyle w:val="TAC"/>
              <w:rPr>
                <w:noProof/>
                <w:lang w:eastAsia="zh-CN"/>
              </w:rPr>
            </w:pPr>
            <w:r>
              <w:rPr>
                <w:rFonts w:eastAsia="Malgun Gothic"/>
                <w:szCs w:val="18"/>
                <w:lang w:eastAsia="ko-KR"/>
              </w:rPr>
              <w:t>DC_66A_n41A</w:t>
            </w:r>
          </w:p>
        </w:tc>
      </w:tr>
      <w:tr w:rsidR="000A5ECD" w14:paraId="68FEB1D6"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E70592" w14:textId="77777777" w:rsidR="000A5ECD" w:rsidRDefault="000A5ECD">
            <w:pPr>
              <w:pStyle w:val="TAC"/>
              <w:rPr>
                <w:lang w:eastAsia="ko-KR"/>
              </w:rPr>
            </w:pPr>
            <w:r>
              <w:rPr>
                <w:lang w:eastAsia="ko-KR"/>
              </w:rPr>
              <w:t>DC_66A_n25A-n41(2A)</w:t>
            </w:r>
          </w:p>
        </w:tc>
        <w:tc>
          <w:tcPr>
            <w:tcW w:w="5964" w:type="dxa"/>
            <w:tcBorders>
              <w:top w:val="single" w:sz="4" w:space="0" w:color="auto"/>
              <w:left w:val="single" w:sz="4" w:space="0" w:color="auto"/>
              <w:bottom w:val="single" w:sz="4" w:space="0" w:color="auto"/>
              <w:right w:val="single" w:sz="4" w:space="0" w:color="auto"/>
            </w:tcBorders>
            <w:hideMark/>
          </w:tcPr>
          <w:p w14:paraId="0DCD9D7D" w14:textId="77777777" w:rsidR="000A5ECD" w:rsidRDefault="000A5ECD">
            <w:pPr>
              <w:pStyle w:val="TAC"/>
              <w:rPr>
                <w:rFonts w:eastAsia="Malgun Gothic"/>
                <w:szCs w:val="18"/>
                <w:lang w:eastAsia="ko-KR"/>
              </w:rPr>
            </w:pPr>
            <w:r>
              <w:rPr>
                <w:rFonts w:eastAsia="Malgun Gothic"/>
                <w:szCs w:val="18"/>
                <w:lang w:eastAsia="ko-KR"/>
              </w:rPr>
              <w:t>DC_66A_n25A</w:t>
            </w:r>
          </w:p>
          <w:p w14:paraId="241F8A05" w14:textId="77777777" w:rsidR="000A5ECD" w:rsidRDefault="000A5ECD">
            <w:pPr>
              <w:pStyle w:val="TAC"/>
              <w:rPr>
                <w:rFonts w:eastAsia="Malgun Gothic"/>
                <w:szCs w:val="18"/>
                <w:lang w:eastAsia="ko-KR"/>
              </w:rPr>
            </w:pPr>
            <w:r>
              <w:rPr>
                <w:rFonts w:eastAsia="Malgun Gothic"/>
                <w:szCs w:val="18"/>
                <w:lang w:eastAsia="ko-KR"/>
              </w:rPr>
              <w:t>DC_66A_n41A</w:t>
            </w:r>
          </w:p>
        </w:tc>
      </w:tr>
      <w:tr w:rsidR="000A5ECD" w14:paraId="7A7DE58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F95EA6" w14:textId="77777777" w:rsidR="000A5ECD" w:rsidRDefault="000A5ECD">
            <w:pPr>
              <w:pStyle w:val="TAC"/>
              <w:rPr>
                <w:lang w:eastAsia="ko-KR"/>
              </w:rPr>
            </w:pPr>
            <w:r>
              <w:rPr>
                <w:lang w:eastAsia="ja-JP"/>
              </w:rPr>
              <w:t>DC_66A_n25A-n48A</w:t>
            </w:r>
          </w:p>
        </w:tc>
        <w:tc>
          <w:tcPr>
            <w:tcW w:w="5964" w:type="dxa"/>
            <w:tcBorders>
              <w:top w:val="single" w:sz="4" w:space="0" w:color="auto"/>
              <w:left w:val="single" w:sz="4" w:space="0" w:color="auto"/>
              <w:bottom w:val="single" w:sz="4" w:space="0" w:color="auto"/>
              <w:right w:val="single" w:sz="4" w:space="0" w:color="auto"/>
            </w:tcBorders>
            <w:hideMark/>
          </w:tcPr>
          <w:p w14:paraId="32B0BC1B" w14:textId="77777777" w:rsidR="000A5ECD" w:rsidRDefault="000A5ECD">
            <w:pPr>
              <w:pStyle w:val="TAC"/>
              <w:rPr>
                <w:lang w:eastAsia="ja-JP"/>
              </w:rPr>
            </w:pPr>
            <w:r>
              <w:rPr>
                <w:lang w:eastAsia="ja-JP"/>
              </w:rPr>
              <w:t>DC_66A_n25A</w:t>
            </w:r>
          </w:p>
          <w:p w14:paraId="412D1B52" w14:textId="77777777" w:rsidR="000A5ECD" w:rsidRDefault="000A5ECD">
            <w:pPr>
              <w:pStyle w:val="TAC"/>
              <w:rPr>
                <w:rFonts w:eastAsia="Malgun Gothic"/>
                <w:szCs w:val="18"/>
                <w:lang w:eastAsia="ko-KR"/>
              </w:rPr>
            </w:pPr>
            <w:r>
              <w:rPr>
                <w:lang w:eastAsia="ja-JP"/>
              </w:rPr>
              <w:t>DC_66A_n48A</w:t>
            </w:r>
          </w:p>
        </w:tc>
      </w:tr>
      <w:tr w:rsidR="000A5ECD" w14:paraId="65BBCD2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DAD2CB" w14:textId="77777777" w:rsidR="000A5ECD" w:rsidRDefault="000A5ECD">
            <w:pPr>
              <w:pStyle w:val="TAC"/>
              <w:rPr>
                <w:lang w:eastAsia="ja-JP"/>
              </w:rPr>
            </w:pPr>
            <w:r>
              <w:rPr>
                <w:rFonts w:cs="Arial"/>
                <w:szCs w:val="18"/>
              </w:rPr>
              <w:t>DC_66A_n25A-n66A</w:t>
            </w:r>
          </w:p>
        </w:tc>
        <w:tc>
          <w:tcPr>
            <w:tcW w:w="5964" w:type="dxa"/>
            <w:tcBorders>
              <w:top w:val="single" w:sz="4" w:space="0" w:color="auto"/>
              <w:left w:val="single" w:sz="4" w:space="0" w:color="auto"/>
              <w:bottom w:val="single" w:sz="4" w:space="0" w:color="auto"/>
              <w:right w:val="single" w:sz="4" w:space="0" w:color="auto"/>
            </w:tcBorders>
            <w:hideMark/>
          </w:tcPr>
          <w:p w14:paraId="47D5877E" w14:textId="77777777" w:rsidR="000A5ECD" w:rsidRDefault="000A5ECD">
            <w:pPr>
              <w:pStyle w:val="TAC"/>
              <w:rPr>
                <w:lang w:eastAsia="ja-JP"/>
              </w:rPr>
            </w:pPr>
            <w:r>
              <w:rPr>
                <w:rFonts w:cs="Arial"/>
                <w:szCs w:val="18"/>
              </w:rPr>
              <w:t>DC_66A_n25A</w:t>
            </w:r>
            <w:r>
              <w:rPr>
                <w:rFonts w:cs="Arial"/>
                <w:szCs w:val="18"/>
              </w:rPr>
              <w:br/>
              <w:t>DC_66A_n66A</w:t>
            </w:r>
            <w:r>
              <w:rPr>
                <w:szCs w:val="18"/>
                <w:vertAlign w:val="superscript"/>
                <w:lang w:eastAsia="zh-CN"/>
              </w:rPr>
              <w:t>2</w:t>
            </w:r>
          </w:p>
        </w:tc>
      </w:tr>
      <w:tr w:rsidR="000A5ECD" w14:paraId="5653D0F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0B95B74" w14:textId="77777777" w:rsidR="000A5ECD" w:rsidRDefault="000A5ECD">
            <w:pPr>
              <w:pStyle w:val="TAC"/>
              <w:rPr>
                <w:lang w:eastAsia="ja-JP"/>
              </w:rPr>
            </w:pPr>
            <w:r>
              <w:rPr>
                <w:rFonts w:cs="Arial"/>
                <w:szCs w:val="18"/>
              </w:rPr>
              <w:t>DC_66A_n38</w:t>
            </w:r>
            <w:r>
              <w:rPr>
                <w:rFonts w:cs="Arial"/>
                <w:szCs w:val="18"/>
                <w:lang w:val="sv-SE"/>
              </w:rPr>
              <w:t>A</w:t>
            </w:r>
            <w:r>
              <w:rPr>
                <w:rFonts w:cs="Arial"/>
                <w:szCs w:val="18"/>
              </w:rPr>
              <w:t>-n71</w:t>
            </w:r>
            <w:r>
              <w:rPr>
                <w:rFonts w:cs="Arial"/>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1F663A2" w14:textId="77777777" w:rsidR="000A5ECD" w:rsidRDefault="000A5ECD">
            <w:pPr>
              <w:pStyle w:val="TAC"/>
              <w:rPr>
                <w:rFonts w:cs="Arial"/>
                <w:szCs w:val="18"/>
                <w:lang w:val="sv-SE"/>
              </w:rPr>
            </w:pPr>
            <w:r>
              <w:rPr>
                <w:rFonts w:cs="Arial"/>
                <w:szCs w:val="18"/>
              </w:rPr>
              <w:t>DC_66A_n38</w:t>
            </w:r>
            <w:r>
              <w:rPr>
                <w:rFonts w:cs="Arial"/>
                <w:szCs w:val="18"/>
                <w:lang w:val="sv-SE"/>
              </w:rPr>
              <w:t>A</w:t>
            </w:r>
          </w:p>
          <w:p w14:paraId="3459064F" w14:textId="77777777" w:rsidR="000A5ECD" w:rsidRDefault="000A5ECD">
            <w:pPr>
              <w:pStyle w:val="TAC"/>
              <w:rPr>
                <w:lang w:eastAsia="ja-JP"/>
              </w:rPr>
            </w:pPr>
            <w:r>
              <w:rPr>
                <w:rFonts w:cs="Arial"/>
                <w:szCs w:val="18"/>
              </w:rPr>
              <w:t>DC_66A_n71</w:t>
            </w:r>
            <w:r>
              <w:rPr>
                <w:rFonts w:cs="Arial"/>
                <w:szCs w:val="18"/>
                <w:lang w:val="sv-SE"/>
              </w:rPr>
              <w:t>A</w:t>
            </w:r>
          </w:p>
        </w:tc>
      </w:tr>
      <w:tr w:rsidR="000A5ECD" w14:paraId="7BED04B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84DD36" w14:textId="77777777" w:rsidR="000A5ECD" w:rsidRDefault="000A5ECD">
            <w:pPr>
              <w:pStyle w:val="TAC"/>
              <w:rPr>
                <w:rFonts w:eastAsia="Malgun Gothic" w:cs="Malgun Gothic"/>
                <w:lang w:eastAsia="ko-KR"/>
              </w:rPr>
            </w:pPr>
            <w:r>
              <w:rPr>
                <w:rFonts w:eastAsia="Malgun Gothic" w:cs="Malgun Gothic"/>
                <w:lang w:eastAsia="ko-KR"/>
              </w:rPr>
              <w:t>DC_66A_n41A-n71A</w:t>
            </w:r>
          </w:p>
          <w:p w14:paraId="4C274B04" w14:textId="77777777" w:rsidR="000A5ECD" w:rsidRDefault="000A5ECD">
            <w:pPr>
              <w:pStyle w:val="TAC"/>
              <w:rPr>
                <w:lang w:eastAsia="ko-KR"/>
              </w:rPr>
            </w:pPr>
            <w:r>
              <w:rPr>
                <w:rFonts w:eastAsia="Malgun Gothic" w:cs="Malgun Gothic"/>
                <w:lang w:eastAsia="ko-KR"/>
              </w:rPr>
              <w:t>DC_66A_n41C-n71A</w:t>
            </w:r>
          </w:p>
        </w:tc>
        <w:tc>
          <w:tcPr>
            <w:tcW w:w="5964" w:type="dxa"/>
            <w:tcBorders>
              <w:top w:val="single" w:sz="4" w:space="0" w:color="auto"/>
              <w:left w:val="single" w:sz="4" w:space="0" w:color="auto"/>
              <w:bottom w:val="single" w:sz="4" w:space="0" w:color="auto"/>
              <w:right w:val="single" w:sz="4" w:space="0" w:color="auto"/>
            </w:tcBorders>
            <w:hideMark/>
          </w:tcPr>
          <w:p w14:paraId="1A75AF99" w14:textId="77777777" w:rsidR="000A5ECD" w:rsidRDefault="000A5ECD">
            <w:pPr>
              <w:pStyle w:val="TAC"/>
              <w:rPr>
                <w:rFonts w:eastAsia="Malgun Gothic"/>
                <w:lang w:eastAsia="ko-KR"/>
              </w:rPr>
            </w:pPr>
            <w:r>
              <w:rPr>
                <w:rFonts w:eastAsia="Malgun Gothic"/>
                <w:lang w:eastAsia="ko-KR"/>
              </w:rPr>
              <w:t>DC_66A_n41A</w:t>
            </w:r>
          </w:p>
          <w:p w14:paraId="2FDE3D93" w14:textId="77777777" w:rsidR="000A5ECD" w:rsidRDefault="000A5ECD">
            <w:pPr>
              <w:pStyle w:val="TAC"/>
              <w:rPr>
                <w:rFonts w:eastAsia="Malgun Gothic"/>
                <w:szCs w:val="18"/>
                <w:lang w:eastAsia="ko-KR"/>
              </w:rPr>
            </w:pPr>
            <w:r>
              <w:rPr>
                <w:rFonts w:eastAsia="Malgun Gothic"/>
                <w:lang w:eastAsia="ko-KR"/>
              </w:rPr>
              <w:t>DC_66A_n71A</w:t>
            </w:r>
          </w:p>
        </w:tc>
      </w:tr>
      <w:tr w:rsidR="000A5ECD" w14:paraId="783A5C02"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DA07C4" w14:textId="77777777" w:rsidR="000A5ECD" w:rsidRDefault="000A5ECD">
            <w:pPr>
              <w:pStyle w:val="TAC"/>
              <w:rPr>
                <w:rFonts w:eastAsia="Malgun Gothic" w:cs="Malgun Gothic"/>
                <w:lang w:eastAsia="ko-KR"/>
              </w:rPr>
            </w:pPr>
            <w:r>
              <w:rPr>
                <w:rFonts w:eastAsia="Malgun Gothic" w:cs="Malgun Gothic"/>
                <w:lang w:eastAsia="ko-KR"/>
              </w:rPr>
              <w:t>DC_66A_n41(2A)-n71A</w:t>
            </w:r>
          </w:p>
        </w:tc>
        <w:tc>
          <w:tcPr>
            <w:tcW w:w="5964" w:type="dxa"/>
            <w:tcBorders>
              <w:top w:val="single" w:sz="4" w:space="0" w:color="auto"/>
              <w:left w:val="single" w:sz="4" w:space="0" w:color="auto"/>
              <w:bottom w:val="single" w:sz="4" w:space="0" w:color="auto"/>
              <w:right w:val="single" w:sz="4" w:space="0" w:color="auto"/>
            </w:tcBorders>
            <w:hideMark/>
          </w:tcPr>
          <w:p w14:paraId="1D68C1A6" w14:textId="77777777" w:rsidR="000A5ECD" w:rsidRDefault="000A5ECD">
            <w:pPr>
              <w:pStyle w:val="TAC"/>
              <w:rPr>
                <w:rFonts w:eastAsia="Malgun Gothic"/>
                <w:lang w:eastAsia="ko-KR"/>
              </w:rPr>
            </w:pPr>
            <w:r>
              <w:rPr>
                <w:rFonts w:eastAsia="Malgun Gothic"/>
                <w:lang w:eastAsia="ko-KR"/>
              </w:rPr>
              <w:t>DC_66A_n41A</w:t>
            </w:r>
          </w:p>
          <w:p w14:paraId="56D9AFCE" w14:textId="77777777" w:rsidR="000A5ECD" w:rsidRDefault="000A5ECD">
            <w:pPr>
              <w:pStyle w:val="TAC"/>
              <w:rPr>
                <w:rFonts w:eastAsia="Malgun Gothic"/>
                <w:lang w:eastAsia="ko-KR"/>
              </w:rPr>
            </w:pPr>
            <w:r>
              <w:rPr>
                <w:rFonts w:eastAsia="Malgun Gothic"/>
                <w:lang w:eastAsia="ko-KR"/>
              </w:rPr>
              <w:t>DC_66A_n71A</w:t>
            </w:r>
          </w:p>
        </w:tc>
      </w:tr>
      <w:tr w:rsidR="000A5ECD" w14:paraId="6578F83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1E8A153" w14:textId="77777777" w:rsidR="000A5ECD" w:rsidRDefault="000A5ECD">
            <w:pPr>
              <w:pStyle w:val="TAC"/>
              <w:rPr>
                <w:rFonts w:eastAsia="Malgun Gothic" w:cs="Malgun Gothic"/>
                <w:lang w:eastAsia="ko-KR"/>
              </w:rPr>
            </w:pPr>
            <w:r>
              <w:rPr>
                <w:rFonts w:cs="Arial"/>
                <w:szCs w:val="18"/>
              </w:rPr>
              <w:t>DC_66A_n66</w:t>
            </w:r>
            <w:r>
              <w:rPr>
                <w:rFonts w:cs="Arial"/>
                <w:szCs w:val="18"/>
                <w:lang w:val="sv-SE"/>
              </w:rPr>
              <w:t>A</w:t>
            </w:r>
            <w:r>
              <w:rPr>
                <w:rFonts w:cs="Arial"/>
                <w:szCs w:val="18"/>
              </w:rPr>
              <w:t>-n71</w:t>
            </w:r>
            <w:r>
              <w:rPr>
                <w:rFonts w:cs="Arial"/>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481DCE0" w14:textId="77777777" w:rsidR="000A5ECD" w:rsidRDefault="000A5ECD">
            <w:pPr>
              <w:pStyle w:val="TAC"/>
              <w:rPr>
                <w:rFonts w:cs="Arial"/>
                <w:szCs w:val="18"/>
                <w:lang w:val="sv-SE"/>
              </w:rPr>
            </w:pPr>
            <w:r>
              <w:rPr>
                <w:rFonts w:cs="Arial"/>
                <w:szCs w:val="18"/>
              </w:rPr>
              <w:t>DC_66A_n66</w:t>
            </w:r>
            <w:r>
              <w:rPr>
                <w:rFonts w:cs="Arial"/>
                <w:szCs w:val="18"/>
                <w:lang w:val="sv-SE"/>
              </w:rPr>
              <w:t>A</w:t>
            </w:r>
          </w:p>
          <w:p w14:paraId="05032A43" w14:textId="77777777" w:rsidR="000A5ECD" w:rsidRDefault="000A5ECD">
            <w:pPr>
              <w:pStyle w:val="TAC"/>
              <w:rPr>
                <w:rFonts w:eastAsia="Malgun Gothic"/>
                <w:lang w:eastAsia="ko-KR"/>
              </w:rPr>
            </w:pPr>
            <w:r>
              <w:rPr>
                <w:rFonts w:cs="Arial"/>
                <w:szCs w:val="18"/>
              </w:rPr>
              <w:t>DC_66A_n71</w:t>
            </w:r>
            <w:r>
              <w:rPr>
                <w:rFonts w:cs="Arial"/>
                <w:szCs w:val="18"/>
                <w:lang w:val="sv-SE"/>
              </w:rPr>
              <w:t>A</w:t>
            </w:r>
          </w:p>
        </w:tc>
      </w:tr>
      <w:tr w:rsidR="000A5ECD" w14:paraId="0435471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D873A8" w14:textId="77777777" w:rsidR="000A5ECD" w:rsidRDefault="000A5ECD">
            <w:pPr>
              <w:pStyle w:val="TAC"/>
              <w:rPr>
                <w:rFonts w:eastAsia="Malgun Gothic" w:cs="Malgun Gothic"/>
                <w:lang w:eastAsia="ko-KR"/>
              </w:rPr>
            </w:pPr>
            <w:r>
              <w:rPr>
                <w:lang w:eastAsia="ja-JP"/>
              </w:rPr>
              <w:t>DC_66A-71A_n38A</w:t>
            </w:r>
          </w:p>
        </w:tc>
        <w:tc>
          <w:tcPr>
            <w:tcW w:w="5964" w:type="dxa"/>
            <w:tcBorders>
              <w:top w:val="single" w:sz="4" w:space="0" w:color="auto"/>
              <w:left w:val="single" w:sz="4" w:space="0" w:color="auto"/>
              <w:bottom w:val="single" w:sz="4" w:space="0" w:color="auto"/>
              <w:right w:val="single" w:sz="4" w:space="0" w:color="auto"/>
            </w:tcBorders>
            <w:hideMark/>
          </w:tcPr>
          <w:p w14:paraId="46D9EE04" w14:textId="77777777" w:rsidR="000A5ECD" w:rsidRDefault="000A5ECD">
            <w:pPr>
              <w:pStyle w:val="TAC"/>
              <w:rPr>
                <w:lang w:eastAsia="ja-JP"/>
              </w:rPr>
            </w:pPr>
            <w:r>
              <w:rPr>
                <w:lang w:eastAsia="ja-JP"/>
              </w:rPr>
              <w:t>DC_71A_n38A</w:t>
            </w:r>
          </w:p>
          <w:p w14:paraId="318CDE34" w14:textId="77777777" w:rsidR="000A5ECD" w:rsidRDefault="000A5ECD">
            <w:pPr>
              <w:pStyle w:val="TAC"/>
              <w:rPr>
                <w:rFonts w:eastAsia="Malgun Gothic"/>
                <w:lang w:eastAsia="ko-KR"/>
              </w:rPr>
            </w:pPr>
            <w:r>
              <w:rPr>
                <w:lang w:eastAsia="ja-JP"/>
              </w:rPr>
              <w:t>DC_66A_n38A</w:t>
            </w:r>
          </w:p>
        </w:tc>
      </w:tr>
      <w:tr w:rsidR="000A5ECD" w14:paraId="78FE5548"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AF3DFF2" w14:textId="77777777" w:rsidR="000A5ECD" w:rsidRDefault="000A5ECD">
            <w:pPr>
              <w:pStyle w:val="TAC"/>
              <w:rPr>
                <w:lang w:eastAsia="ja-JP"/>
              </w:rPr>
            </w:pPr>
            <w:r>
              <w:t>DC_66A-71A_n41A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8E3040E" w14:textId="77777777" w:rsidR="000A5ECD" w:rsidRDefault="000A5ECD">
            <w:pPr>
              <w:pStyle w:val="TAC"/>
            </w:pPr>
            <w:r>
              <w:t>DC_66A_n41A</w:t>
            </w:r>
          </w:p>
          <w:p w14:paraId="481F6F51" w14:textId="77777777" w:rsidR="000A5ECD" w:rsidRDefault="000A5ECD">
            <w:pPr>
              <w:pStyle w:val="TAC"/>
              <w:rPr>
                <w:lang w:eastAsia="ja-JP"/>
              </w:rPr>
            </w:pPr>
            <w:r>
              <w:t>DC_71A_n41A</w:t>
            </w:r>
          </w:p>
        </w:tc>
      </w:tr>
      <w:tr w:rsidR="000A5ECD" w14:paraId="6F1DF9D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1AA9B6" w14:textId="77777777" w:rsidR="000A5ECD" w:rsidRDefault="000A5ECD">
            <w:pPr>
              <w:pStyle w:val="TAC"/>
              <w:rPr>
                <w:rFonts w:eastAsia="Malgun Gothic" w:cs="Malgun Gothic"/>
                <w:lang w:eastAsia="ko-KR"/>
              </w:rPr>
            </w:pPr>
            <w:r>
              <w:rPr>
                <w:lang w:eastAsia="ja-JP"/>
              </w:rPr>
              <w:t>DC_66A-71A_n66A</w:t>
            </w:r>
          </w:p>
        </w:tc>
        <w:tc>
          <w:tcPr>
            <w:tcW w:w="5964" w:type="dxa"/>
            <w:tcBorders>
              <w:top w:val="single" w:sz="4" w:space="0" w:color="auto"/>
              <w:left w:val="single" w:sz="4" w:space="0" w:color="auto"/>
              <w:bottom w:val="single" w:sz="4" w:space="0" w:color="auto"/>
              <w:right w:val="single" w:sz="4" w:space="0" w:color="auto"/>
            </w:tcBorders>
            <w:hideMark/>
          </w:tcPr>
          <w:p w14:paraId="29ED7D04" w14:textId="77777777" w:rsidR="000A5ECD" w:rsidRDefault="000A5ECD">
            <w:pPr>
              <w:pStyle w:val="TAC"/>
              <w:rPr>
                <w:lang w:eastAsia="ja-JP"/>
              </w:rPr>
            </w:pPr>
            <w:r>
              <w:rPr>
                <w:lang w:eastAsia="ja-JP"/>
              </w:rPr>
              <w:t>DC_71A_n66A</w:t>
            </w:r>
          </w:p>
          <w:p w14:paraId="16E1CA63" w14:textId="77777777" w:rsidR="000A5ECD" w:rsidRDefault="000A5ECD">
            <w:pPr>
              <w:pStyle w:val="TAC"/>
              <w:rPr>
                <w:rFonts w:eastAsia="Malgun Gothic"/>
                <w:lang w:eastAsia="ko-KR"/>
              </w:rPr>
            </w:pPr>
            <w:r>
              <w:rPr>
                <w:lang w:eastAsia="ja-JP"/>
              </w:rPr>
              <w:t>DC_66A_n66A</w:t>
            </w:r>
            <w:r>
              <w:rPr>
                <w:vertAlign w:val="superscript"/>
                <w:lang w:eastAsia="fi-FI"/>
              </w:rPr>
              <w:t>2</w:t>
            </w:r>
          </w:p>
        </w:tc>
      </w:tr>
      <w:tr w:rsidR="000A5ECD" w14:paraId="3518038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0606E4" w14:textId="77777777" w:rsidR="000A5ECD" w:rsidRDefault="000A5ECD">
            <w:pPr>
              <w:pStyle w:val="TAC"/>
              <w:rPr>
                <w:lang w:eastAsia="ja-JP"/>
              </w:rPr>
            </w:pPr>
            <w:r>
              <w:rPr>
                <w:lang w:eastAsia="fi-FI"/>
              </w:rPr>
              <w:t>DC_66A-71A_n71A</w:t>
            </w:r>
          </w:p>
        </w:tc>
        <w:tc>
          <w:tcPr>
            <w:tcW w:w="5964" w:type="dxa"/>
            <w:tcBorders>
              <w:top w:val="single" w:sz="4" w:space="0" w:color="auto"/>
              <w:left w:val="single" w:sz="4" w:space="0" w:color="auto"/>
              <w:bottom w:val="single" w:sz="4" w:space="0" w:color="auto"/>
              <w:right w:val="single" w:sz="4" w:space="0" w:color="auto"/>
            </w:tcBorders>
            <w:hideMark/>
          </w:tcPr>
          <w:p w14:paraId="3E4340C1" w14:textId="77777777" w:rsidR="000A5ECD" w:rsidRDefault="000A5ECD">
            <w:pPr>
              <w:pStyle w:val="TAC"/>
              <w:rPr>
                <w:lang w:eastAsia="ja-JP"/>
              </w:rPr>
            </w:pPr>
            <w:r>
              <w:rPr>
                <w:lang w:eastAsia="fi-FI"/>
              </w:rPr>
              <w:t>DC_66A_n71A</w:t>
            </w:r>
          </w:p>
        </w:tc>
      </w:tr>
      <w:tr w:rsidR="000A5ECD" w14:paraId="0A4EB4C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4D3773" w14:textId="77777777" w:rsidR="000A5ECD" w:rsidRDefault="000A5ECD">
            <w:pPr>
              <w:pStyle w:val="TAC"/>
              <w:rPr>
                <w:lang w:eastAsia="ja-JP"/>
              </w:rPr>
            </w:pPr>
            <w:r>
              <w:rPr>
                <w:lang w:eastAsia="ja-JP"/>
              </w:rPr>
              <w:t>DC_66A-71A_n78A</w:t>
            </w:r>
          </w:p>
          <w:p w14:paraId="2E5520F4" w14:textId="77777777" w:rsidR="000A5ECD" w:rsidRDefault="000A5ECD">
            <w:pPr>
              <w:pStyle w:val="TAC"/>
              <w:rPr>
                <w:rFonts w:eastAsia="Malgun Gothic" w:cs="Malgun Gothic"/>
                <w:lang w:eastAsia="ko-KR"/>
              </w:rPr>
            </w:pPr>
            <w:r>
              <w:rPr>
                <w:noProof/>
              </w:rPr>
              <w:t>DC_66A-71A_n78(2A)</w:t>
            </w:r>
          </w:p>
        </w:tc>
        <w:tc>
          <w:tcPr>
            <w:tcW w:w="5964" w:type="dxa"/>
            <w:tcBorders>
              <w:top w:val="single" w:sz="4" w:space="0" w:color="auto"/>
              <w:left w:val="single" w:sz="4" w:space="0" w:color="auto"/>
              <w:bottom w:val="single" w:sz="4" w:space="0" w:color="auto"/>
              <w:right w:val="single" w:sz="4" w:space="0" w:color="auto"/>
            </w:tcBorders>
            <w:hideMark/>
          </w:tcPr>
          <w:p w14:paraId="12DDF2F5" w14:textId="77777777" w:rsidR="000A5ECD" w:rsidRDefault="000A5ECD">
            <w:pPr>
              <w:pStyle w:val="TAC"/>
              <w:rPr>
                <w:lang w:eastAsia="ja-JP"/>
              </w:rPr>
            </w:pPr>
            <w:r>
              <w:rPr>
                <w:lang w:eastAsia="ja-JP"/>
              </w:rPr>
              <w:t>DC_71A_n78A</w:t>
            </w:r>
          </w:p>
          <w:p w14:paraId="67BE4AF6" w14:textId="77777777" w:rsidR="000A5ECD" w:rsidRDefault="000A5ECD">
            <w:pPr>
              <w:pStyle w:val="TAC"/>
              <w:rPr>
                <w:rFonts w:eastAsia="Malgun Gothic"/>
                <w:lang w:eastAsia="ko-KR"/>
              </w:rPr>
            </w:pPr>
            <w:r>
              <w:rPr>
                <w:lang w:eastAsia="ja-JP"/>
              </w:rPr>
              <w:t>DC_66A_n78A</w:t>
            </w:r>
          </w:p>
        </w:tc>
      </w:tr>
      <w:tr w:rsidR="000A5ECD" w14:paraId="6A794DC1"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87A2856" w14:textId="77777777" w:rsidR="000A5ECD" w:rsidRDefault="000A5ECD">
            <w:pPr>
              <w:pStyle w:val="TAC"/>
              <w:rPr>
                <w:lang w:eastAsia="ja-JP"/>
              </w:rPr>
            </w:pPr>
            <w:r>
              <w:rPr>
                <w:rFonts w:cs="Arial"/>
                <w:szCs w:val="18"/>
              </w:rPr>
              <w:t>DC_66A_n71A-n78A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16A3040" w14:textId="77777777" w:rsidR="000A5ECD" w:rsidRDefault="000A5ECD">
            <w:pPr>
              <w:pStyle w:val="TAC"/>
              <w:rPr>
                <w:rFonts w:cs="Arial"/>
                <w:szCs w:val="18"/>
                <w:lang w:val="sv-SE"/>
              </w:rPr>
            </w:pPr>
            <w:r>
              <w:rPr>
                <w:rFonts w:cs="Arial"/>
                <w:szCs w:val="18"/>
              </w:rPr>
              <w:t>DC_</w:t>
            </w:r>
            <w:r>
              <w:rPr>
                <w:rFonts w:cs="Arial"/>
                <w:szCs w:val="18"/>
                <w:lang w:val="sv-SE"/>
              </w:rPr>
              <w:t>66</w:t>
            </w:r>
            <w:r>
              <w:rPr>
                <w:rFonts w:cs="Arial"/>
                <w:szCs w:val="18"/>
              </w:rPr>
              <w:t>A_n71</w:t>
            </w:r>
            <w:r>
              <w:rPr>
                <w:rFonts w:cs="Arial"/>
                <w:szCs w:val="18"/>
                <w:lang w:val="sv-SE"/>
              </w:rPr>
              <w:t>A</w:t>
            </w:r>
          </w:p>
          <w:p w14:paraId="71C9EC40" w14:textId="77777777" w:rsidR="000A5ECD" w:rsidRDefault="000A5ECD">
            <w:pPr>
              <w:pStyle w:val="TAC"/>
              <w:rPr>
                <w:lang w:eastAsia="ja-JP"/>
              </w:rPr>
            </w:pPr>
            <w:r>
              <w:rPr>
                <w:rFonts w:cs="Arial"/>
                <w:szCs w:val="18"/>
              </w:rPr>
              <w:t>DC_</w:t>
            </w:r>
            <w:r>
              <w:rPr>
                <w:rFonts w:cs="Arial"/>
                <w:szCs w:val="18"/>
                <w:lang w:val="sv-SE"/>
              </w:rPr>
              <w:t>66</w:t>
            </w:r>
            <w:r>
              <w:rPr>
                <w:rFonts w:cs="Arial"/>
                <w:szCs w:val="18"/>
              </w:rPr>
              <w:t>A_n</w:t>
            </w:r>
            <w:r>
              <w:rPr>
                <w:rFonts w:cs="Arial"/>
                <w:szCs w:val="18"/>
                <w:lang w:val="sv-SE"/>
              </w:rPr>
              <w:t>78A</w:t>
            </w:r>
          </w:p>
        </w:tc>
      </w:tr>
      <w:tr w:rsidR="000A5ECD" w14:paraId="72017C8F"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A8E4B7" w14:textId="77777777" w:rsidR="000A5ECD" w:rsidRDefault="000A5ECD">
            <w:pPr>
              <w:pStyle w:val="TAC"/>
              <w:rPr>
                <w:noProof/>
                <w:lang w:eastAsia="zh-CN"/>
              </w:rPr>
            </w:pPr>
            <w:r>
              <w:t>DC_</w:t>
            </w:r>
            <w:r>
              <w:rPr>
                <w:lang w:eastAsia="zh-CN"/>
              </w:rPr>
              <w:t>66A</w:t>
            </w:r>
            <w:r>
              <w:t>_SUL_n78</w:t>
            </w:r>
            <w:r>
              <w:rPr>
                <w:lang w:eastAsia="zh-CN"/>
              </w:rPr>
              <w:t>A</w:t>
            </w:r>
            <w:r>
              <w:t>-n86</w:t>
            </w:r>
            <w:r>
              <w:rPr>
                <w:lang w:eastAsia="zh-CN"/>
              </w:rP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C5B2722" w14:textId="77777777" w:rsidR="000A5ECD" w:rsidRDefault="000A5ECD">
            <w:pPr>
              <w:pStyle w:val="TAC"/>
              <w:rPr>
                <w:lang w:eastAsia="zh-CN"/>
              </w:rPr>
            </w:pPr>
            <w:r>
              <w:rPr>
                <w:lang w:eastAsia="zh-CN"/>
              </w:rPr>
              <w:t>DC_66A_n78A</w:t>
            </w:r>
          </w:p>
          <w:p w14:paraId="5FF91758" w14:textId="77777777" w:rsidR="000A5ECD" w:rsidRDefault="000A5ECD">
            <w:pPr>
              <w:pStyle w:val="TAC"/>
              <w:rPr>
                <w:lang w:eastAsia="zh-CN"/>
              </w:rPr>
            </w:pPr>
            <w:r>
              <w:rPr>
                <w:lang w:eastAsia="zh-CN"/>
              </w:rPr>
              <w:t>DC_66A_n86A_ULSUP-TDM_n78A</w:t>
            </w:r>
          </w:p>
        </w:tc>
      </w:tr>
      <w:tr w:rsidR="000A5ECD" w14:paraId="4FD7FE8E"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1461E0" w14:textId="77777777" w:rsidR="000A5ECD" w:rsidRDefault="000A5ECD">
            <w:pPr>
              <w:pStyle w:val="TAC"/>
            </w:pPr>
            <w:r>
              <w:t>DC_</w:t>
            </w:r>
            <w:r>
              <w:rPr>
                <w:lang w:eastAsia="zh-CN"/>
              </w:rPr>
              <w:t>66A</w:t>
            </w:r>
            <w:r>
              <w:t>_SUL_n78(2</w:t>
            </w:r>
            <w:r>
              <w:rPr>
                <w:lang w:eastAsia="zh-CN"/>
              </w:rPr>
              <w:t>A)</w:t>
            </w:r>
            <w:r>
              <w:t>-n86</w:t>
            </w:r>
            <w:r>
              <w:rPr>
                <w:lang w:eastAsia="zh-CN"/>
              </w:rPr>
              <w:t>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EFBA5D1" w14:textId="77777777" w:rsidR="000A5ECD" w:rsidRDefault="000A5ECD">
            <w:pPr>
              <w:pStyle w:val="TAC"/>
              <w:rPr>
                <w:lang w:eastAsia="zh-CN"/>
              </w:rPr>
            </w:pPr>
            <w:r>
              <w:rPr>
                <w:lang w:eastAsia="zh-CN"/>
              </w:rPr>
              <w:t>DC_66A_n78A</w:t>
            </w:r>
          </w:p>
          <w:p w14:paraId="07151BCB" w14:textId="77777777" w:rsidR="000A5ECD" w:rsidRDefault="000A5ECD">
            <w:pPr>
              <w:pStyle w:val="TAC"/>
              <w:rPr>
                <w:lang w:eastAsia="zh-CN"/>
              </w:rPr>
            </w:pPr>
            <w:r>
              <w:rPr>
                <w:lang w:eastAsia="zh-CN"/>
              </w:rPr>
              <w:t>DC_66A_n86A_ULSUP-TDM_n78A</w:t>
            </w:r>
          </w:p>
        </w:tc>
      </w:tr>
      <w:tr w:rsidR="000A5ECD" w14:paraId="110E20AD"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C4D7630" w14:textId="77777777" w:rsidR="000A5ECD" w:rsidRDefault="000A5ECD">
            <w:pPr>
              <w:pStyle w:val="TAC"/>
            </w:pPr>
            <w:r>
              <w:rPr>
                <w:rFonts w:cs="Arial"/>
                <w:szCs w:val="18"/>
              </w:rPr>
              <w:t>DC_71A_n2A-n41A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2BBD8CB" w14:textId="77777777" w:rsidR="000A5ECD" w:rsidRDefault="000A5ECD">
            <w:pPr>
              <w:pStyle w:val="TAC"/>
              <w:rPr>
                <w:rFonts w:cs="Arial"/>
                <w:szCs w:val="18"/>
                <w:lang w:val="sv-SE"/>
              </w:rPr>
            </w:pPr>
            <w:r>
              <w:rPr>
                <w:rFonts w:cs="Arial"/>
                <w:szCs w:val="18"/>
              </w:rPr>
              <w:t>DC_</w:t>
            </w:r>
            <w:r>
              <w:rPr>
                <w:rFonts w:cs="Arial"/>
                <w:szCs w:val="18"/>
                <w:lang w:val="sv-SE"/>
              </w:rPr>
              <w:t>71</w:t>
            </w:r>
            <w:r>
              <w:rPr>
                <w:rFonts w:cs="Arial"/>
                <w:szCs w:val="18"/>
              </w:rPr>
              <w:t>A_n2</w:t>
            </w:r>
            <w:r>
              <w:rPr>
                <w:rFonts w:cs="Arial"/>
                <w:szCs w:val="18"/>
                <w:lang w:val="sv-SE"/>
              </w:rPr>
              <w:t>A</w:t>
            </w:r>
          </w:p>
          <w:p w14:paraId="6B78B6EA" w14:textId="77777777" w:rsidR="000A5ECD" w:rsidRDefault="000A5ECD">
            <w:pPr>
              <w:pStyle w:val="TAC"/>
              <w:rPr>
                <w:lang w:eastAsia="zh-CN"/>
              </w:rPr>
            </w:pPr>
            <w:r>
              <w:rPr>
                <w:rFonts w:cs="Arial"/>
                <w:szCs w:val="18"/>
              </w:rPr>
              <w:t>DC_</w:t>
            </w:r>
            <w:r>
              <w:rPr>
                <w:rFonts w:cs="Arial"/>
                <w:szCs w:val="18"/>
                <w:lang w:val="sv-SE"/>
              </w:rPr>
              <w:t>71</w:t>
            </w:r>
            <w:r>
              <w:rPr>
                <w:rFonts w:cs="Arial"/>
                <w:szCs w:val="18"/>
              </w:rPr>
              <w:t>A_n41</w:t>
            </w:r>
            <w:r>
              <w:rPr>
                <w:rFonts w:cs="Arial"/>
                <w:szCs w:val="18"/>
                <w:lang w:val="sv-SE"/>
              </w:rPr>
              <w:t>A</w:t>
            </w:r>
          </w:p>
        </w:tc>
      </w:tr>
      <w:tr w:rsidR="000A5ECD" w14:paraId="5110AE67"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6085574" w14:textId="77777777" w:rsidR="000A5ECD" w:rsidRDefault="000A5ECD">
            <w:pPr>
              <w:pStyle w:val="TAC"/>
              <w:rPr>
                <w:rFonts w:cs="Arial"/>
                <w:szCs w:val="18"/>
              </w:rPr>
            </w:pPr>
            <w:r>
              <w:rPr>
                <w:rFonts w:cs="Arial"/>
                <w:szCs w:val="18"/>
              </w:rPr>
              <w:t>DC_71A_n2A-n66A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8C31D5A" w14:textId="77777777" w:rsidR="000A5ECD" w:rsidRDefault="000A5ECD">
            <w:pPr>
              <w:pStyle w:val="TAC"/>
              <w:rPr>
                <w:rFonts w:cs="Arial"/>
                <w:szCs w:val="18"/>
                <w:lang w:val="sv-SE"/>
              </w:rPr>
            </w:pPr>
            <w:r>
              <w:rPr>
                <w:rFonts w:cs="Arial"/>
                <w:szCs w:val="18"/>
              </w:rPr>
              <w:t>DC_71A_n2</w:t>
            </w:r>
            <w:r>
              <w:rPr>
                <w:rFonts w:cs="Arial"/>
                <w:szCs w:val="18"/>
                <w:lang w:val="sv-SE"/>
              </w:rPr>
              <w:t>A</w:t>
            </w:r>
          </w:p>
          <w:p w14:paraId="2049FA36" w14:textId="77777777" w:rsidR="000A5ECD" w:rsidRDefault="000A5ECD">
            <w:pPr>
              <w:pStyle w:val="TAC"/>
              <w:rPr>
                <w:rFonts w:cs="Arial"/>
                <w:szCs w:val="18"/>
              </w:rPr>
            </w:pPr>
            <w:r>
              <w:rPr>
                <w:rFonts w:cs="Arial"/>
                <w:szCs w:val="18"/>
              </w:rPr>
              <w:t>DC_71A_n66</w:t>
            </w:r>
            <w:r>
              <w:rPr>
                <w:rFonts w:cs="Arial"/>
                <w:szCs w:val="18"/>
                <w:lang w:val="sv-SE"/>
              </w:rPr>
              <w:t>A</w:t>
            </w:r>
          </w:p>
        </w:tc>
      </w:tr>
      <w:tr w:rsidR="000A5ECD" w14:paraId="683B8D9A"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7FF7585" w14:textId="77777777" w:rsidR="000A5ECD" w:rsidRDefault="000A5ECD">
            <w:pPr>
              <w:pStyle w:val="TAC"/>
              <w:rPr>
                <w:rFonts w:cs="Arial"/>
                <w:szCs w:val="18"/>
              </w:rPr>
            </w:pPr>
            <w:r>
              <w:rPr>
                <w:rFonts w:cs="Arial"/>
                <w:szCs w:val="18"/>
              </w:rPr>
              <w:t>DC_71A_n2A-n78A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E4C2975" w14:textId="77777777" w:rsidR="000A5ECD" w:rsidRDefault="000A5ECD">
            <w:pPr>
              <w:pStyle w:val="TAC"/>
              <w:rPr>
                <w:rFonts w:cs="Arial"/>
                <w:szCs w:val="18"/>
                <w:lang w:val="sv-SE"/>
              </w:rPr>
            </w:pPr>
            <w:r>
              <w:rPr>
                <w:rFonts w:cs="Arial"/>
                <w:szCs w:val="18"/>
              </w:rPr>
              <w:t>DC_</w:t>
            </w:r>
            <w:r>
              <w:rPr>
                <w:rFonts w:cs="Arial"/>
                <w:szCs w:val="18"/>
                <w:lang w:val="sv-SE"/>
              </w:rPr>
              <w:t>71</w:t>
            </w:r>
            <w:r>
              <w:rPr>
                <w:rFonts w:cs="Arial"/>
                <w:szCs w:val="18"/>
              </w:rPr>
              <w:t>A_n</w:t>
            </w:r>
            <w:r>
              <w:rPr>
                <w:rFonts w:cs="Arial"/>
                <w:szCs w:val="18"/>
                <w:lang w:val="sv-SE"/>
              </w:rPr>
              <w:t>2A</w:t>
            </w:r>
          </w:p>
          <w:p w14:paraId="7ADF6BE8" w14:textId="77777777" w:rsidR="000A5ECD" w:rsidRDefault="000A5ECD">
            <w:pPr>
              <w:pStyle w:val="TAC"/>
              <w:rPr>
                <w:rFonts w:cs="Arial"/>
                <w:szCs w:val="18"/>
              </w:rPr>
            </w:pPr>
            <w:r>
              <w:rPr>
                <w:rFonts w:cs="Arial"/>
                <w:szCs w:val="18"/>
              </w:rPr>
              <w:t>DC_</w:t>
            </w:r>
            <w:r>
              <w:rPr>
                <w:rFonts w:cs="Arial"/>
                <w:szCs w:val="18"/>
                <w:lang w:val="sv-SE"/>
              </w:rPr>
              <w:t>71</w:t>
            </w:r>
            <w:r>
              <w:rPr>
                <w:rFonts w:cs="Arial"/>
                <w:szCs w:val="18"/>
              </w:rPr>
              <w:t>A_n</w:t>
            </w:r>
            <w:r>
              <w:rPr>
                <w:rFonts w:cs="Arial"/>
                <w:szCs w:val="18"/>
                <w:lang w:val="sv-SE"/>
              </w:rPr>
              <w:t>78A</w:t>
            </w:r>
          </w:p>
        </w:tc>
      </w:tr>
      <w:tr w:rsidR="000A5ECD" w14:paraId="79225363"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FB4438E" w14:textId="77777777" w:rsidR="000A5ECD" w:rsidRDefault="000A5ECD">
            <w:pPr>
              <w:pStyle w:val="TAC"/>
              <w:rPr>
                <w:rFonts w:cs="Arial"/>
                <w:szCs w:val="18"/>
              </w:rPr>
            </w:pPr>
            <w:r>
              <w:rPr>
                <w:rFonts w:cs="Arial"/>
                <w:lang w:eastAsia="ja-JP"/>
              </w:rPr>
              <w:t>DC_71A_n38A-n66A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1908D08" w14:textId="77777777" w:rsidR="000A5ECD" w:rsidRDefault="000A5ECD">
            <w:pPr>
              <w:pStyle w:val="TAC"/>
              <w:rPr>
                <w:rFonts w:cs="Arial"/>
                <w:szCs w:val="18"/>
                <w:lang w:val="sv-SE"/>
              </w:rPr>
            </w:pPr>
            <w:r>
              <w:rPr>
                <w:rFonts w:cs="Arial"/>
                <w:szCs w:val="18"/>
              </w:rPr>
              <w:t>DC_71A_n38</w:t>
            </w:r>
            <w:r>
              <w:rPr>
                <w:rFonts w:cs="Arial"/>
                <w:szCs w:val="18"/>
                <w:lang w:val="sv-SE"/>
              </w:rPr>
              <w:t>A</w:t>
            </w:r>
          </w:p>
          <w:p w14:paraId="317F3BB5" w14:textId="77777777" w:rsidR="000A5ECD" w:rsidRDefault="000A5ECD">
            <w:pPr>
              <w:pStyle w:val="TAC"/>
              <w:rPr>
                <w:rFonts w:cs="Arial"/>
                <w:szCs w:val="18"/>
              </w:rPr>
            </w:pPr>
            <w:r>
              <w:rPr>
                <w:rFonts w:cs="Arial"/>
                <w:szCs w:val="18"/>
              </w:rPr>
              <w:t>DC_71A_n66</w:t>
            </w:r>
            <w:r>
              <w:rPr>
                <w:rFonts w:cs="Arial"/>
                <w:szCs w:val="18"/>
                <w:lang w:val="sv-SE"/>
              </w:rPr>
              <w:t>A</w:t>
            </w:r>
          </w:p>
        </w:tc>
      </w:tr>
      <w:tr w:rsidR="000A5ECD" w14:paraId="16F92F69"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4E5E57E" w14:textId="77777777" w:rsidR="000A5ECD" w:rsidRDefault="000A5ECD">
            <w:pPr>
              <w:pStyle w:val="TAC"/>
              <w:rPr>
                <w:rFonts w:cs="Arial"/>
                <w:szCs w:val="18"/>
              </w:rPr>
            </w:pPr>
            <w:r>
              <w:rPr>
                <w:rFonts w:cs="Arial"/>
                <w:szCs w:val="18"/>
              </w:rPr>
              <w:t>DC_71A_n38A-n78A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2A1D53B" w14:textId="77777777" w:rsidR="000A5ECD" w:rsidRDefault="000A5ECD">
            <w:pPr>
              <w:pStyle w:val="TAC"/>
              <w:rPr>
                <w:rFonts w:cs="Arial"/>
                <w:szCs w:val="18"/>
                <w:lang w:val="sv-SE"/>
              </w:rPr>
            </w:pPr>
            <w:r>
              <w:rPr>
                <w:rFonts w:cs="Arial"/>
                <w:szCs w:val="18"/>
              </w:rPr>
              <w:t>DC_</w:t>
            </w:r>
            <w:r>
              <w:rPr>
                <w:rFonts w:cs="Arial"/>
                <w:szCs w:val="18"/>
                <w:lang w:val="sv-SE"/>
              </w:rPr>
              <w:t>71</w:t>
            </w:r>
            <w:r>
              <w:rPr>
                <w:rFonts w:cs="Arial"/>
                <w:szCs w:val="18"/>
              </w:rPr>
              <w:t>A_n38</w:t>
            </w:r>
            <w:r>
              <w:rPr>
                <w:rFonts w:cs="Arial"/>
                <w:szCs w:val="18"/>
                <w:lang w:val="sv-SE"/>
              </w:rPr>
              <w:t>A</w:t>
            </w:r>
          </w:p>
          <w:p w14:paraId="457E3D0F" w14:textId="77777777" w:rsidR="000A5ECD" w:rsidRDefault="000A5ECD">
            <w:pPr>
              <w:pStyle w:val="TAC"/>
              <w:rPr>
                <w:rFonts w:cs="Arial"/>
                <w:szCs w:val="18"/>
              </w:rPr>
            </w:pPr>
            <w:r>
              <w:rPr>
                <w:rFonts w:cs="Arial"/>
                <w:szCs w:val="18"/>
              </w:rPr>
              <w:t>DC_</w:t>
            </w:r>
            <w:r>
              <w:rPr>
                <w:rFonts w:cs="Arial"/>
                <w:szCs w:val="18"/>
                <w:lang w:val="sv-SE"/>
              </w:rPr>
              <w:t>71</w:t>
            </w:r>
            <w:r>
              <w:rPr>
                <w:rFonts w:cs="Arial"/>
                <w:szCs w:val="18"/>
              </w:rPr>
              <w:t>A_n</w:t>
            </w:r>
            <w:r>
              <w:rPr>
                <w:rFonts w:cs="Arial"/>
                <w:szCs w:val="18"/>
                <w:lang w:val="sv-SE"/>
              </w:rPr>
              <w:t>78A</w:t>
            </w:r>
          </w:p>
        </w:tc>
      </w:tr>
      <w:tr w:rsidR="000A5ECD" w14:paraId="036E1200" w14:textId="77777777" w:rsidTr="000A5ECD">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09C8324" w14:textId="77777777" w:rsidR="000A5ECD" w:rsidRDefault="000A5ECD">
            <w:pPr>
              <w:pStyle w:val="TAC"/>
              <w:rPr>
                <w:rFonts w:cs="Arial"/>
                <w:szCs w:val="18"/>
              </w:rPr>
            </w:pPr>
            <w:r>
              <w:rPr>
                <w:rFonts w:cs="Arial"/>
                <w:szCs w:val="18"/>
              </w:rPr>
              <w:lastRenderedPageBreak/>
              <w:t>DC_71A_n66A-n78A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F5FFE87" w14:textId="77777777" w:rsidR="000A5ECD" w:rsidRDefault="000A5ECD">
            <w:pPr>
              <w:pStyle w:val="TAC"/>
              <w:rPr>
                <w:rFonts w:cs="Arial"/>
                <w:szCs w:val="18"/>
                <w:lang w:val="sv-SE"/>
              </w:rPr>
            </w:pPr>
            <w:r>
              <w:rPr>
                <w:rFonts w:cs="Arial"/>
                <w:szCs w:val="18"/>
              </w:rPr>
              <w:t>DC_</w:t>
            </w:r>
            <w:r>
              <w:rPr>
                <w:rFonts w:cs="Arial"/>
                <w:szCs w:val="18"/>
                <w:lang w:val="sv-SE"/>
              </w:rPr>
              <w:t>71</w:t>
            </w:r>
            <w:r>
              <w:rPr>
                <w:rFonts w:cs="Arial"/>
                <w:szCs w:val="18"/>
              </w:rPr>
              <w:t>A_n66</w:t>
            </w:r>
            <w:r>
              <w:rPr>
                <w:rFonts w:cs="Arial"/>
                <w:szCs w:val="18"/>
                <w:lang w:val="sv-SE"/>
              </w:rPr>
              <w:t>A</w:t>
            </w:r>
          </w:p>
          <w:p w14:paraId="60B46406" w14:textId="77777777" w:rsidR="000A5ECD" w:rsidRDefault="000A5ECD">
            <w:pPr>
              <w:pStyle w:val="TAC"/>
              <w:rPr>
                <w:rFonts w:cs="Arial"/>
                <w:szCs w:val="18"/>
              </w:rPr>
            </w:pPr>
            <w:r>
              <w:rPr>
                <w:rFonts w:cs="Arial"/>
                <w:szCs w:val="18"/>
              </w:rPr>
              <w:t>DC_</w:t>
            </w:r>
            <w:r>
              <w:rPr>
                <w:rFonts w:cs="Arial"/>
                <w:szCs w:val="18"/>
                <w:lang w:val="sv-SE"/>
              </w:rPr>
              <w:t>71</w:t>
            </w:r>
            <w:r>
              <w:rPr>
                <w:rFonts w:cs="Arial"/>
                <w:szCs w:val="18"/>
              </w:rPr>
              <w:t>A_n</w:t>
            </w:r>
            <w:r>
              <w:rPr>
                <w:rFonts w:cs="Arial"/>
                <w:szCs w:val="18"/>
                <w:lang w:val="sv-SE"/>
              </w:rPr>
              <w:t>78A</w:t>
            </w:r>
          </w:p>
        </w:tc>
      </w:tr>
      <w:tr w:rsidR="000A5ECD" w14:paraId="474E23C9" w14:textId="77777777" w:rsidTr="000A5ECD">
        <w:trPr>
          <w:trHeight w:val="187"/>
          <w:jc w:val="center"/>
        </w:trPr>
        <w:tc>
          <w:tcPr>
            <w:tcW w:w="9635" w:type="dxa"/>
            <w:gridSpan w:val="2"/>
            <w:tcBorders>
              <w:top w:val="single" w:sz="4" w:space="0" w:color="auto"/>
              <w:left w:val="single" w:sz="4" w:space="0" w:color="auto"/>
              <w:bottom w:val="single" w:sz="4" w:space="0" w:color="auto"/>
              <w:right w:val="single" w:sz="4" w:space="0" w:color="auto"/>
            </w:tcBorders>
            <w:noWrap/>
            <w:vAlign w:val="center"/>
          </w:tcPr>
          <w:p w14:paraId="30B538FB" w14:textId="77777777" w:rsidR="000A5ECD" w:rsidRDefault="000A5ECD">
            <w:pPr>
              <w:pStyle w:val="TAN"/>
            </w:pPr>
            <w:r>
              <w:t>NOTE 1:</w:t>
            </w:r>
            <w:r>
              <w:tab/>
              <w:t>Uplink EN-DC configurations are the configurations supported by the present release of specifications.</w:t>
            </w:r>
          </w:p>
          <w:p w14:paraId="3357CAC1" w14:textId="77777777" w:rsidR="000A5ECD" w:rsidRDefault="000A5ECD">
            <w:pPr>
              <w:pStyle w:val="TAN"/>
              <w:rPr>
                <w:rFonts w:eastAsia="PMingLiU" w:cs="Arial"/>
                <w:lang w:eastAsia="zh-TW"/>
              </w:rPr>
            </w:pPr>
            <w:r>
              <w:rPr>
                <w:rFonts w:eastAsia="PMingLiU"/>
                <w:lang w:eastAsia="zh-TW"/>
              </w:rPr>
              <w:t>NOTE 2:</w:t>
            </w:r>
            <w:r>
              <w:tab/>
            </w:r>
            <w:r>
              <w:rPr>
                <w:rFonts w:eastAsia="PMingLiU" w:cs="Arial"/>
                <w:lang w:eastAsia="zh-TW"/>
              </w:rPr>
              <w:t>Only single switched UL is supported</w:t>
            </w:r>
          </w:p>
          <w:p w14:paraId="4A0A1239" w14:textId="77777777" w:rsidR="000A5ECD" w:rsidRDefault="000A5ECD">
            <w:pPr>
              <w:pStyle w:val="TAN"/>
              <w:rPr>
                <w:rFonts w:cs="Arial"/>
                <w:szCs w:val="18"/>
              </w:rPr>
            </w:pPr>
            <w:r>
              <w:rPr>
                <w:rFonts w:cs="Arial"/>
                <w:szCs w:val="18"/>
              </w:rPr>
              <w:t>N</w:t>
            </w:r>
            <w:r>
              <w:rPr>
                <w:rFonts w:cs="Arial"/>
                <w:szCs w:val="18"/>
                <w:lang w:eastAsia="zh-CN"/>
              </w:rPr>
              <w:t xml:space="preserve">OTE </w:t>
            </w:r>
            <w:r>
              <w:rPr>
                <w:rFonts w:cs="Arial"/>
                <w:szCs w:val="18"/>
              </w:rPr>
              <w:t>3:</w:t>
            </w:r>
            <w:r>
              <w:rPr>
                <w:rFonts w:cs="Arial"/>
                <w:szCs w:val="18"/>
              </w:rPr>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14:paraId="7F69F2D0" w14:textId="77777777" w:rsidR="000A5ECD" w:rsidRDefault="000A5ECD">
            <w:pPr>
              <w:pStyle w:val="TAN"/>
              <w:rPr>
                <w:rFonts w:cs="Arial"/>
                <w:szCs w:val="18"/>
                <w:lang w:eastAsia="fi-FI"/>
              </w:rPr>
            </w:pPr>
            <w:r>
              <w:rPr>
                <w:rFonts w:cs="Arial"/>
                <w:szCs w:val="18"/>
                <w:lang w:eastAsia="fi-FI"/>
              </w:rPr>
              <w:t>NOTE 4:</w:t>
            </w:r>
            <w:r>
              <w:rPr>
                <w:rFonts w:cs="Arial"/>
                <w:szCs w:val="18"/>
                <w:lang w:eastAsia="fi-FI"/>
              </w:rPr>
              <w:tab/>
              <w:t>If a UE is configured with both NR UL and NR SUL carriers in a cell, the switching time between NR UL carrier and NR SUL carrier can be up to 140us and placed in SUL resources.</w:t>
            </w:r>
          </w:p>
          <w:p w14:paraId="1E951B29" w14:textId="77777777" w:rsidR="000A5ECD" w:rsidRDefault="000A5ECD">
            <w:pPr>
              <w:pStyle w:val="TAN"/>
              <w:rPr>
                <w:rFonts w:cs="Arial"/>
                <w:szCs w:val="18"/>
                <w:lang w:eastAsia="fi-FI"/>
              </w:rPr>
            </w:pPr>
            <w:r>
              <w:rPr>
                <w:rFonts w:cs="Arial"/>
                <w:szCs w:val="18"/>
                <w:lang w:eastAsia="fi-FI"/>
              </w:rPr>
              <w:t>NOTE 5:</w:t>
            </w:r>
            <w:r>
              <w:rPr>
                <w:rFonts w:cs="Arial"/>
                <w:szCs w:val="18"/>
                <w:lang w:eastAsia="fi-FI"/>
              </w:rPr>
              <w:tab/>
              <w:t>Applicable for UE supporting inter-band EN-DC with mandatory simultaneous Rx/Tx capability</w:t>
            </w:r>
          </w:p>
          <w:p w14:paraId="593FC8A3" w14:textId="77777777" w:rsidR="000A5ECD" w:rsidRDefault="000A5ECD">
            <w:pPr>
              <w:pStyle w:val="TAN"/>
              <w:rPr>
                <w:rFonts w:cs="Arial"/>
                <w:szCs w:val="18"/>
                <w:lang w:eastAsia="fi-FI"/>
              </w:rPr>
            </w:pPr>
            <w:r>
              <w:rPr>
                <w:rFonts w:cs="Arial"/>
                <w:szCs w:val="18"/>
                <w:lang w:eastAsia="fi-FI"/>
              </w:rPr>
              <w:t>NOTE 6:</w:t>
            </w:r>
            <w:r>
              <w:rPr>
                <w:rFonts w:cs="Arial"/>
                <w:szCs w:val="18"/>
                <w:lang w:eastAsia="fi-FI"/>
              </w:rPr>
              <w:tab/>
              <w:t>N/A</w:t>
            </w:r>
          </w:p>
          <w:p w14:paraId="7F00FFC2" w14:textId="77777777" w:rsidR="000A5ECD" w:rsidRDefault="000A5ECD">
            <w:pPr>
              <w:pStyle w:val="TAN"/>
              <w:rPr>
                <w:rFonts w:eastAsia="PMingLiU" w:cs="Arial"/>
                <w:lang w:eastAsia="zh-TW"/>
              </w:rPr>
            </w:pPr>
            <w:r>
              <w:rPr>
                <w:rFonts w:eastAsia="PMingLiU"/>
                <w:lang w:eastAsia="zh-TW"/>
              </w:rPr>
              <w:t>NOTE 7:</w:t>
            </w:r>
            <w:r>
              <w:tab/>
              <w:t>Void.</w:t>
            </w:r>
          </w:p>
          <w:p w14:paraId="6460C0EB" w14:textId="77777777" w:rsidR="000A5ECD" w:rsidRDefault="000A5ECD">
            <w:pPr>
              <w:pStyle w:val="TAN"/>
              <w:rPr>
                <w:rFonts w:eastAsia="PMingLiU" w:cs="Arial"/>
                <w:lang w:eastAsia="zh-TW"/>
              </w:rPr>
            </w:pPr>
            <w:r>
              <w:rPr>
                <w:rFonts w:eastAsia="PMingLiU" w:cs="Arial"/>
                <w:lang w:eastAsia="zh-TW"/>
              </w:rPr>
              <w:t>NOTE 8:</w:t>
            </w:r>
            <w:r>
              <w:rPr>
                <w:rFonts w:eastAsia="PMingLiU" w:cs="Arial"/>
                <w:lang w:eastAsia="zh-TW"/>
              </w:rPr>
              <w:tab/>
              <w:t>UL carrier shall be supported in Band 2 only. Power imbalance between downlink carriers on Band 7 and Band 38 is assumed to be within 6dB.</w:t>
            </w:r>
          </w:p>
          <w:p w14:paraId="6ED5D28E" w14:textId="77777777" w:rsidR="000A5ECD" w:rsidRDefault="000A5ECD">
            <w:pPr>
              <w:pStyle w:val="TAN"/>
              <w:rPr>
                <w:rFonts w:eastAsia="PMingLiU" w:cs="Arial"/>
                <w:lang w:eastAsia="zh-TW"/>
              </w:rPr>
            </w:pPr>
            <w:r>
              <w:rPr>
                <w:rFonts w:eastAsia="PMingLiU" w:cs="Arial"/>
                <w:lang w:eastAsia="zh-TW"/>
              </w:rPr>
              <w:t>NOTE 9:</w:t>
            </w:r>
            <w:r>
              <w:rPr>
                <w:rFonts w:eastAsia="PMingLiU" w:cs="Arial"/>
                <w:lang w:eastAsia="zh-TW"/>
              </w:rPr>
              <w:tab/>
              <w:t>UL carrier shall be supported in Band 66 only. Power imbalance between downlink carriers on Band 7 and Band 38 is assumed to be within 6dB.</w:t>
            </w:r>
          </w:p>
          <w:p w14:paraId="1BFB93F7" w14:textId="77777777" w:rsidR="000A5ECD" w:rsidRDefault="000A5ECD">
            <w:pPr>
              <w:pStyle w:val="TAN"/>
              <w:rPr>
                <w:rFonts w:cs="Arial"/>
                <w:szCs w:val="18"/>
                <w:lang w:eastAsia="fi-FI"/>
              </w:rPr>
            </w:pPr>
            <w:r>
              <w:rPr>
                <w:rFonts w:cs="Arial"/>
                <w:szCs w:val="18"/>
                <w:lang w:eastAsia="fi-FI"/>
              </w:rPr>
              <w:t>NOTE 10:</w:t>
            </w:r>
            <w:r>
              <w:rPr>
                <w:rFonts w:cs="Arial"/>
                <w:szCs w:val="18"/>
                <w:lang w:eastAsia="fi-FI"/>
              </w:rPr>
              <w:tab/>
              <w:t>The frequency range in band n1 is restricted for this band combination to 1940 - 1960 MHz for the UL and 2130-2150 MHz for the DL.</w:t>
            </w:r>
          </w:p>
          <w:p w14:paraId="1D68204E" w14:textId="77777777" w:rsidR="000A5ECD" w:rsidRDefault="000A5ECD">
            <w:pPr>
              <w:pStyle w:val="TAN"/>
              <w:rPr>
                <w:rFonts w:cs="Arial"/>
                <w:szCs w:val="18"/>
                <w:lang w:eastAsia="fi-FI"/>
              </w:rPr>
            </w:pPr>
            <w:r>
              <w:rPr>
                <w:rFonts w:cs="Arial"/>
                <w:szCs w:val="18"/>
                <w:lang w:eastAsia="fi-FI"/>
              </w:rPr>
              <w:t>NOTE 11:</w:t>
            </w:r>
            <w:r>
              <w:rPr>
                <w:rFonts w:cs="Arial"/>
                <w:szCs w:val="18"/>
                <w:lang w:eastAsia="fi-FI"/>
              </w:rPr>
              <w:tab/>
              <w:t>The frequency range in band 3 is restricted for this band combination to 1765 - 1785 MHz for the UL and 1860-1880 MHz for the DL.</w:t>
            </w:r>
          </w:p>
          <w:p w14:paraId="3EAC254E" w14:textId="77777777" w:rsidR="000A5ECD" w:rsidRDefault="000A5ECD">
            <w:pPr>
              <w:pStyle w:val="TAN"/>
              <w:rPr>
                <w:rFonts w:cs="Arial"/>
                <w:szCs w:val="18"/>
                <w:lang w:eastAsia="fi-FI"/>
              </w:rPr>
            </w:pPr>
            <w:r>
              <w:rPr>
                <w:rFonts w:cs="Arial"/>
                <w:szCs w:val="18"/>
                <w:lang w:eastAsia="fi-FI"/>
              </w:rPr>
              <w:t>NOTE 12:</w:t>
            </w:r>
            <w:r>
              <w:rPr>
                <w:rFonts w:cs="Arial"/>
                <w:szCs w:val="18"/>
                <w:lang w:eastAsia="fi-FI"/>
              </w:rPr>
              <w:tab/>
              <w:t>The frequency range in band 42 is restricted for this band combination to 3440 - 3520 MHz.</w:t>
            </w:r>
          </w:p>
          <w:p w14:paraId="6D1FFA6C" w14:textId="77777777" w:rsidR="000A5ECD" w:rsidRDefault="000A5ECD">
            <w:pPr>
              <w:pStyle w:val="TAN"/>
              <w:rPr>
                <w:lang w:eastAsia="ja-JP"/>
              </w:rPr>
            </w:pPr>
            <w:r>
              <w:rPr>
                <w:lang w:eastAsia="ja-JP"/>
              </w:rPr>
              <w:t xml:space="preserve">NOTE </w:t>
            </w:r>
            <w:r>
              <w:t>13</w:t>
            </w:r>
            <w:r>
              <w:rPr>
                <w:lang w:eastAsia="ja-JP"/>
              </w:rPr>
              <w:t>:</w:t>
            </w:r>
            <w:r>
              <w:rPr>
                <w:lang w:eastAsia="ja-JP"/>
              </w:rPr>
              <w:tab/>
              <w:t>The frequency range in band n28 is restricted for this band combination to 728 - 738 MHz for the UL and 783 - 793 MHz for the DL.</w:t>
            </w:r>
          </w:p>
          <w:p w14:paraId="7ED7004F" w14:textId="77777777" w:rsidR="000A5ECD" w:rsidRDefault="000A5ECD">
            <w:pPr>
              <w:pStyle w:val="TAN"/>
              <w:rPr>
                <w:lang w:eastAsia="ja-JP"/>
              </w:rPr>
            </w:pPr>
            <w:r>
              <w:rPr>
                <w:lang w:eastAsia="ja-JP"/>
              </w:rPr>
              <w:t xml:space="preserve">NOTE </w:t>
            </w:r>
            <w:r>
              <w:t>14</w:t>
            </w:r>
            <w:r>
              <w:rPr>
                <w:lang w:eastAsia="ja-JP"/>
              </w:rPr>
              <w:t>:</w:t>
            </w:r>
            <w:r>
              <w:rPr>
                <w:lang w:eastAsia="ja-JP"/>
              </w:rPr>
              <w:tab/>
              <w:t>PC3 or PC2 Uplink EN-DC configuration is applicable to EN-DC configurations.</w:t>
            </w:r>
          </w:p>
          <w:p w14:paraId="1933D94D" w14:textId="77777777" w:rsidR="000A5ECD" w:rsidRDefault="000A5ECD">
            <w:pPr>
              <w:pStyle w:val="TAN"/>
              <w:keepNext w:val="0"/>
            </w:pPr>
            <w:r>
              <w:t xml:space="preserve">NOTE 15: </w:t>
            </w:r>
            <w:r>
              <w:tab/>
              <w:t xml:space="preserve">For UEs not indicating </w:t>
            </w:r>
            <w:r>
              <w:rPr>
                <w:i/>
                <w:iCs/>
              </w:rPr>
              <w:t>interBandMRDC-WithOverlapDL-Bands-r16</w:t>
            </w:r>
            <w:r>
              <w:t>, the minimum requirements for intra-band non-contiguous EN-DC apply for the Band 42/48 and Band n77/n78 combination.</w:t>
            </w:r>
            <w:r>
              <w:rPr>
                <w:lang w:eastAsia="zh-CN"/>
              </w:rPr>
              <w:t xml:space="preserve"> </w:t>
            </w:r>
            <w:r>
              <w:t xml:space="preserve">For UEs not indicating </w:t>
            </w:r>
            <w:r>
              <w:rPr>
                <w:i/>
                <w:iCs/>
              </w:rPr>
              <w:t>interBandMRDC-WithOverlapDL-Bands-r16</w:t>
            </w:r>
            <w:r>
              <w:t xml:space="preserve">, </w:t>
            </w:r>
            <w:r>
              <w:rPr>
                <w:noProof/>
                <w:lang w:eastAsia="ja-JP"/>
              </w:rPr>
              <w:t xml:space="preserve">when UE capability </w:t>
            </w:r>
            <w:r>
              <w:rPr>
                <w:i/>
                <w:iCs/>
                <w:noProof/>
                <w:lang w:eastAsia="ja-JP"/>
              </w:rPr>
              <w:t>interBandContiguousMRDC</w:t>
            </w:r>
            <w:r>
              <w:rPr>
                <w:noProof/>
                <w:lang w:eastAsia="ja-JP"/>
              </w:rPr>
              <w:t xml:space="preserve"> is indicated, the minimum requirements for intra-band-contiguous EN-DC also should be met in addtion to intra-band non-contiguous EN-DC</w:t>
            </w:r>
            <w:r>
              <w:rPr>
                <w:i/>
                <w:iCs/>
                <w:noProof/>
                <w:lang w:eastAsia="ja-JP"/>
              </w:rPr>
              <w:t>.</w:t>
            </w:r>
          </w:p>
          <w:p w14:paraId="75242986" w14:textId="77777777" w:rsidR="000A5ECD" w:rsidRDefault="000A5ECD">
            <w:pPr>
              <w:pStyle w:val="TAN"/>
              <w:keepNext w:val="0"/>
            </w:pPr>
          </w:p>
          <w:p w14:paraId="0759EF9F" w14:textId="77777777" w:rsidR="000A5ECD" w:rsidRDefault="000A5ECD">
            <w:pPr>
              <w:pStyle w:val="TAN"/>
            </w:pPr>
            <w:r>
              <w:t>NOTE 16:</w:t>
            </w:r>
            <w:r>
              <w:tab/>
              <w:t xml:space="preserve">For UEs not indicating </w:t>
            </w:r>
            <w:r>
              <w:rPr>
                <w:i/>
                <w:iCs/>
              </w:rPr>
              <w:t>interBandMRDC-WithOverlapDL-Bands-r16</w:t>
            </w:r>
            <w:r>
              <w:t xml:space="preserve">, the minimum requirements for inter-band EN-DC apply when the maximum power spectral density imbalance between downlink carriers contained in </w:t>
            </w:r>
            <w:r>
              <w:rPr>
                <w:noProof/>
              </w:rPr>
              <w:t>overlapping or partially overlapping DL bands</w:t>
            </w:r>
            <w:r>
              <w:t xml:space="preserve"> is within 6 dB. </w:t>
            </w:r>
          </w:p>
          <w:p w14:paraId="204A56A5" w14:textId="77777777" w:rsidR="000A5ECD" w:rsidRDefault="000A5ECD">
            <w:pPr>
              <w:pStyle w:val="TAN"/>
            </w:pPr>
            <w:r>
              <w:t>NOTE 17:</w:t>
            </w:r>
            <w:r>
              <w:tab/>
              <w:t>The combination is not used alone as fall back mode of other band combinations.</w:t>
            </w:r>
          </w:p>
          <w:p w14:paraId="5EEAAE0A" w14:textId="77777777" w:rsidR="000A5ECD" w:rsidRDefault="000A5ECD">
            <w:pPr>
              <w:pStyle w:val="TAN"/>
            </w:pPr>
            <w:r>
              <w:t>NOTE 18:</w:t>
            </w:r>
            <w:r>
              <w:tab/>
            </w:r>
            <w:r>
              <w:rPr>
                <w:rFonts w:cs="Intel Clear"/>
              </w:rPr>
              <w:t>Power imbalance between downlink carriers on Band 7 and Band 38 or band n38 is assumed to be within 6dB</w:t>
            </w:r>
            <w:r>
              <w:t>. The power spectral density imbalance condition also applies for these carriers when applicable EN-DC configuration is a subset of a higher order EN-DC configuration.</w:t>
            </w:r>
          </w:p>
          <w:p w14:paraId="6C239504" w14:textId="77777777" w:rsidR="000A5ECD" w:rsidRDefault="000A5ECD">
            <w:pPr>
              <w:pStyle w:val="TAN"/>
              <w:rPr>
                <w:lang w:val="en-US" w:eastAsia="zh-CN"/>
              </w:rPr>
            </w:pPr>
            <w:r>
              <w:t xml:space="preserve">NOTE 19: </w:t>
            </w:r>
            <w:r>
              <w:rPr>
                <w:lang w:val="en-US" w:eastAsia="zh-CN"/>
              </w:rPr>
              <w:t>The implementation with 3 low-band antennas is targeted for FWA form factor for this band combination in Release 17.</w:t>
            </w:r>
          </w:p>
          <w:p w14:paraId="2C189D0F" w14:textId="77777777" w:rsidR="000A5ECD" w:rsidRDefault="000A5ECD">
            <w:pPr>
              <w:pStyle w:val="TAN"/>
              <w:rPr>
                <w:rFonts w:cs="Arial"/>
                <w:szCs w:val="18"/>
                <w:lang w:eastAsia="fi-FI"/>
              </w:rPr>
            </w:pPr>
            <w:r>
              <w:t>NOTE 20:</w:t>
            </w:r>
            <w:r>
              <w:tab/>
              <w:t xml:space="preserve">For UEs not indicating </w:t>
            </w:r>
            <w:r>
              <w:rPr>
                <w:i/>
                <w:iCs/>
              </w:rPr>
              <w:t>interBandMRDC-WithOverlapDL-Bands-r16</w:t>
            </w:r>
            <w:r>
              <w:t xml:space="preserve">, the minimum requirements apply for synchronized DL carriers with a maximum receive time difference </w:t>
            </w:r>
            <w:r>
              <w:rPr>
                <w:rFonts w:cs="Arial"/>
              </w:rPr>
              <w:t>≤</w:t>
            </w:r>
            <w:r>
              <w:t xml:space="preserve"> 3 usec between</w:t>
            </w:r>
            <w:r>
              <w:rPr>
                <w:noProof/>
              </w:rPr>
              <w:t xml:space="preserve"> overlapping or partially overlapping DL bands</w:t>
            </w:r>
            <w:r>
              <w:t xml:space="preserve"> contained in different cell groups.</w:t>
            </w:r>
          </w:p>
        </w:tc>
      </w:tr>
    </w:tbl>
    <w:p w14:paraId="391E3A5B" w14:textId="77777777" w:rsidR="00A35061" w:rsidRDefault="00A35061" w:rsidP="0064257F"/>
    <w:p w14:paraId="04404E65" w14:textId="77777777" w:rsidR="00726874" w:rsidRDefault="00726874" w:rsidP="00726874">
      <w:pPr>
        <w:pStyle w:val="2"/>
        <w:rPr>
          <w:rStyle w:val="af4"/>
          <w:color w:val="C00000"/>
          <w:lang w:eastAsia="zh-CN"/>
        </w:rPr>
      </w:pPr>
      <w:commentRangeStart w:id="860"/>
      <w:r w:rsidRPr="00584949">
        <w:rPr>
          <w:rStyle w:val="af4"/>
          <w:rFonts w:hint="eastAsia"/>
          <w:color w:val="C00000"/>
          <w:lang w:eastAsia="zh-CN"/>
        </w:rPr>
        <w:lastRenderedPageBreak/>
        <w:t>&lt;</w:t>
      </w:r>
      <w:r>
        <w:rPr>
          <w:rStyle w:val="af4"/>
          <w:color w:val="C00000"/>
          <w:lang w:eastAsia="zh-CN"/>
        </w:rPr>
        <w:t>&lt;Next of Change</w:t>
      </w:r>
      <w:r w:rsidRPr="00584949">
        <w:rPr>
          <w:rStyle w:val="af4"/>
          <w:color w:val="C00000"/>
          <w:lang w:eastAsia="zh-CN"/>
        </w:rPr>
        <w:t>&gt;&gt;</w:t>
      </w:r>
      <w:commentRangeEnd w:id="860"/>
      <w:r>
        <w:rPr>
          <w:rStyle w:val="ae"/>
          <w:rFonts w:ascii="Times New Roman" w:hAnsi="Times New Roman"/>
        </w:rPr>
        <w:commentReference w:id="860"/>
      </w:r>
    </w:p>
    <w:p w14:paraId="72D6F40C" w14:textId="77777777" w:rsidR="000A5ECD" w:rsidRDefault="000A5ECD" w:rsidP="000A5ECD">
      <w:pPr>
        <w:pStyle w:val="30"/>
      </w:pPr>
      <w:bookmarkStart w:id="861" w:name="_Toc45891752"/>
      <w:bookmarkStart w:id="862" w:name="_Toc52352985"/>
      <w:bookmarkStart w:id="863" w:name="_Toc36651556"/>
      <w:bookmarkStart w:id="864" w:name="_Toc90588711"/>
      <w:bookmarkStart w:id="865" w:name="_Toc83888057"/>
      <w:bookmarkStart w:id="866" w:name="_Toc21351535"/>
      <w:bookmarkStart w:id="867" w:name="_Toc61375957"/>
      <w:bookmarkStart w:id="868" w:name="_Toc45890528"/>
      <w:bookmarkStart w:id="869" w:name="_Toc61376369"/>
      <w:bookmarkStart w:id="870" w:name="_Toc29807117"/>
      <w:bookmarkStart w:id="871" w:name="_Toc37256490"/>
      <w:bookmarkStart w:id="872" w:name="_Toc37256831"/>
      <w:bookmarkStart w:id="873" w:name="_Toc83887256"/>
      <w:bookmarkStart w:id="874" w:name="_Toc45892572"/>
      <w:bookmarkStart w:id="875" w:name="_Toc45892162"/>
      <w:bookmarkStart w:id="876" w:name="_Toc67938642"/>
      <w:bookmarkStart w:id="877" w:name="_Toc76454244"/>
      <w:bookmarkStart w:id="878" w:name="_Toc53174808"/>
      <w:bookmarkStart w:id="879" w:name="_Toc76719664"/>
      <w:bookmarkStart w:id="880" w:name="_Toc83742881"/>
      <w:bookmarkStart w:id="881" w:name="_Toc76720184"/>
      <w:bookmarkStart w:id="882" w:name="_Toc36648831"/>
      <w:r>
        <w:t>5.5B.6</w:t>
      </w:r>
      <w:r>
        <w:tab/>
        <w:t>Inter-band EN-DC including FR1 and FR2</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3B5D5896" w14:textId="77777777" w:rsidR="000A5ECD" w:rsidRDefault="000A5ECD" w:rsidP="000A5ECD">
      <w:pPr>
        <w:pStyle w:val="40"/>
      </w:pPr>
      <w:bookmarkStart w:id="883" w:name="_Toc53174809"/>
      <w:bookmarkStart w:id="884" w:name="_Toc61376370"/>
      <w:bookmarkStart w:id="885" w:name="_Toc76720185"/>
      <w:bookmarkStart w:id="886" w:name="_Toc36651557"/>
      <w:bookmarkStart w:id="887" w:name="_Toc61375958"/>
      <w:bookmarkStart w:id="888" w:name="_Toc36648832"/>
      <w:bookmarkStart w:id="889" w:name="_Toc83742882"/>
      <w:bookmarkStart w:id="890" w:name="_Toc90588712"/>
      <w:bookmarkStart w:id="891" w:name="_Toc45892573"/>
      <w:bookmarkStart w:id="892" w:name="_Toc76454245"/>
      <w:bookmarkStart w:id="893" w:name="_Toc52352986"/>
      <w:bookmarkStart w:id="894" w:name="_Toc67938643"/>
      <w:bookmarkStart w:id="895" w:name="_Toc76719665"/>
      <w:bookmarkStart w:id="896" w:name="_Toc45892163"/>
      <w:bookmarkStart w:id="897" w:name="_Toc29807118"/>
      <w:bookmarkStart w:id="898" w:name="_Toc45891753"/>
      <w:bookmarkStart w:id="899" w:name="_Toc37256832"/>
      <w:bookmarkStart w:id="900" w:name="_Toc37256491"/>
      <w:bookmarkStart w:id="901" w:name="_Toc83887257"/>
      <w:bookmarkStart w:id="902" w:name="_Toc45890529"/>
      <w:bookmarkStart w:id="903" w:name="_Toc21351536"/>
      <w:bookmarkStart w:id="904" w:name="_Toc83888058"/>
      <w:r>
        <w:t>5.5B.6.1</w:t>
      </w:r>
      <w:r>
        <w:tab/>
        <w:t>Void</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14:paraId="071C3F73" w14:textId="77777777" w:rsidR="000A5ECD" w:rsidRDefault="000A5ECD" w:rsidP="000A5ECD">
      <w:pPr>
        <w:pStyle w:val="40"/>
        <w:rPr>
          <w:ins w:id="905" w:author="ZTE_Wubin" w:date="2022-08-08T10:42:00Z"/>
        </w:rPr>
      </w:pPr>
      <w:bookmarkStart w:id="906" w:name="_Toc76719666"/>
      <w:bookmarkStart w:id="907" w:name="_Toc83887258"/>
      <w:bookmarkStart w:id="908" w:name="_Toc21351537"/>
      <w:bookmarkStart w:id="909" w:name="_Toc76720186"/>
      <w:bookmarkStart w:id="910" w:name="_Toc53174810"/>
      <w:bookmarkStart w:id="911" w:name="_Toc61375959"/>
      <w:bookmarkStart w:id="912" w:name="_Toc83888059"/>
      <w:bookmarkStart w:id="913" w:name="_Toc61376371"/>
      <w:bookmarkStart w:id="914" w:name="_Toc45891754"/>
      <w:bookmarkStart w:id="915" w:name="_Toc37256492"/>
      <w:bookmarkStart w:id="916" w:name="_Toc52352987"/>
      <w:bookmarkStart w:id="917" w:name="_Toc36651558"/>
      <w:bookmarkStart w:id="918" w:name="_Toc90588713"/>
      <w:bookmarkStart w:id="919" w:name="_Toc45890530"/>
      <w:bookmarkStart w:id="920" w:name="_Toc67938644"/>
      <w:bookmarkStart w:id="921" w:name="_Toc36648833"/>
      <w:bookmarkStart w:id="922" w:name="_Toc83742883"/>
      <w:bookmarkStart w:id="923" w:name="_Toc29807119"/>
      <w:bookmarkStart w:id="924" w:name="_Toc37256833"/>
      <w:bookmarkStart w:id="925" w:name="_Toc45892574"/>
      <w:bookmarkStart w:id="926" w:name="_Toc76454246"/>
      <w:bookmarkStart w:id="927" w:name="_Toc45892164"/>
      <w:r>
        <w:t>5.5B.6.2</w:t>
      </w:r>
      <w:r>
        <w:tab/>
        <w:t>Inter-band EN-DC configurations including FR1 and FR2 (three bands)</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3969"/>
      </w:tblGrid>
      <w:tr w:rsidR="000A5ECD" w14:paraId="44263E62" w14:textId="77777777" w:rsidTr="000A5ECD">
        <w:trPr>
          <w:trHeight w:val="187"/>
          <w:tblHeader/>
          <w:jc w:val="center"/>
        </w:trPr>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1BAC0CB" w14:textId="77777777" w:rsidR="000A5ECD" w:rsidRDefault="000A5ECD">
            <w:pPr>
              <w:pStyle w:val="TAH"/>
              <w:rPr>
                <w:lang w:eastAsia="fi-FI"/>
              </w:rPr>
            </w:pPr>
            <w:r>
              <w:rPr>
                <w:lang w:eastAsia="fi-FI"/>
              </w:rPr>
              <w:lastRenderedPageBreak/>
              <w:t>EN-DC</w:t>
            </w:r>
            <w:r>
              <w:rPr>
                <w:lang w:eastAsia="zh-CN"/>
              </w:rPr>
              <w:t xml:space="preserve"> </w:t>
            </w:r>
            <w:r>
              <w:rPr>
                <w:lang w:eastAsia="fi-FI"/>
              </w:rPr>
              <w:t>configuration</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483176B" w14:textId="77777777" w:rsidR="000A5ECD" w:rsidRDefault="000A5ECD">
            <w:pPr>
              <w:pStyle w:val="TAH"/>
              <w:rPr>
                <w:lang w:eastAsia="fi-FI"/>
              </w:rPr>
            </w:pPr>
            <w:r>
              <w:rPr>
                <w:lang w:eastAsia="fi-FI"/>
              </w:rPr>
              <w:t>Uplink EN-DC</w:t>
            </w:r>
            <w:r>
              <w:rPr>
                <w:lang w:eastAsia="zh-CN"/>
              </w:rPr>
              <w:t xml:space="preserve"> </w:t>
            </w:r>
            <w:r>
              <w:rPr>
                <w:lang w:eastAsia="fi-FI"/>
              </w:rPr>
              <w:t>configuration</w:t>
            </w:r>
            <w:r>
              <w:rPr>
                <w:lang w:eastAsia="zh-CN"/>
              </w:rPr>
              <w:t xml:space="preserve"> </w:t>
            </w:r>
            <w:r>
              <w:rPr>
                <w:lang w:eastAsia="fi-FI"/>
              </w:rPr>
              <w:t>(NOTE 1)</w:t>
            </w:r>
          </w:p>
        </w:tc>
      </w:tr>
      <w:tr w:rsidR="000A5ECD" w14:paraId="3BC47D8A"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A341FA1" w14:textId="77777777" w:rsidR="000A5ECD" w:rsidRDefault="000A5ECD">
            <w:pPr>
              <w:pStyle w:val="TAC"/>
              <w:rPr>
                <w:rFonts w:eastAsia="Malgun Gothic" w:cs="Arial"/>
                <w:bCs/>
                <w:lang w:eastAsia="ko-KR"/>
              </w:rPr>
            </w:pPr>
            <w:r>
              <w:rPr>
                <w:rFonts w:cs="Arial"/>
                <w:bCs/>
                <w:lang w:eastAsia="zh-CN"/>
              </w:rPr>
              <w:t>DC_1A_n3A</w:t>
            </w:r>
            <w:r>
              <w:rPr>
                <w:rFonts w:cs="Arial"/>
                <w:bCs/>
                <w:lang w:eastAsia="ja-JP"/>
              </w:rPr>
              <w:t>-</w:t>
            </w:r>
            <w:r>
              <w:rPr>
                <w:rFonts w:cs="Arial"/>
                <w:bCs/>
                <w:lang w:eastAsia="zh-CN"/>
              </w:rPr>
              <w:t>n257</w:t>
            </w:r>
            <w:r>
              <w:rPr>
                <w:rFonts w:eastAsia="Malgun Gothic" w:cs="Arial"/>
                <w:bCs/>
                <w:lang w:eastAsia="ko-KR"/>
              </w:rPr>
              <w:t>A</w:t>
            </w:r>
            <w:r>
              <w:rPr>
                <w:vertAlign w:val="superscript"/>
                <w:lang w:eastAsia="zh-TW"/>
              </w:rPr>
              <w:t>2</w:t>
            </w:r>
          </w:p>
          <w:p w14:paraId="0CAE17CB" w14:textId="77777777" w:rsidR="000A5ECD" w:rsidRDefault="000A5ECD">
            <w:pPr>
              <w:pStyle w:val="TAC"/>
              <w:rPr>
                <w:rFonts w:eastAsia="Malgun Gothic" w:cs="Arial"/>
                <w:bCs/>
                <w:lang w:eastAsia="ko-KR"/>
              </w:rPr>
            </w:pPr>
            <w:r>
              <w:rPr>
                <w:rFonts w:cs="Arial"/>
                <w:bCs/>
                <w:lang w:eastAsia="zh-CN"/>
              </w:rPr>
              <w:t>DC_1A_n3A</w:t>
            </w:r>
            <w:r>
              <w:rPr>
                <w:rFonts w:cs="Arial"/>
                <w:bCs/>
                <w:lang w:eastAsia="ja-JP"/>
              </w:rPr>
              <w:t>-</w:t>
            </w:r>
            <w:r>
              <w:rPr>
                <w:rFonts w:cs="Arial"/>
                <w:bCs/>
                <w:lang w:eastAsia="zh-CN"/>
              </w:rPr>
              <w:t>n257</w:t>
            </w:r>
            <w:r>
              <w:rPr>
                <w:rFonts w:eastAsia="Malgun Gothic" w:cs="Arial"/>
                <w:bCs/>
                <w:lang w:eastAsia="ko-KR"/>
              </w:rPr>
              <w:t>G</w:t>
            </w:r>
            <w:r>
              <w:rPr>
                <w:vertAlign w:val="superscript"/>
                <w:lang w:eastAsia="zh-TW"/>
              </w:rPr>
              <w:t>2</w:t>
            </w:r>
          </w:p>
          <w:p w14:paraId="0DD371FC" w14:textId="77777777" w:rsidR="000A5ECD" w:rsidRDefault="000A5ECD">
            <w:pPr>
              <w:pStyle w:val="TAC"/>
              <w:rPr>
                <w:rFonts w:eastAsia="Malgun Gothic" w:cs="Arial"/>
                <w:bCs/>
                <w:lang w:eastAsia="ko-KR"/>
              </w:rPr>
            </w:pPr>
            <w:r>
              <w:rPr>
                <w:rFonts w:cs="Arial"/>
                <w:bCs/>
                <w:lang w:eastAsia="zh-CN"/>
              </w:rPr>
              <w:t>DC_1A_n3A</w:t>
            </w:r>
            <w:r>
              <w:rPr>
                <w:rFonts w:cs="Arial"/>
                <w:bCs/>
                <w:lang w:eastAsia="ja-JP"/>
              </w:rPr>
              <w:t>-</w:t>
            </w:r>
            <w:r>
              <w:rPr>
                <w:rFonts w:cs="Arial"/>
                <w:bCs/>
                <w:lang w:eastAsia="zh-CN"/>
              </w:rPr>
              <w:t>n257</w:t>
            </w:r>
            <w:r>
              <w:rPr>
                <w:rFonts w:eastAsia="Malgun Gothic" w:cs="Arial"/>
                <w:bCs/>
                <w:lang w:eastAsia="ko-KR"/>
              </w:rPr>
              <w:t>H</w:t>
            </w:r>
            <w:r>
              <w:rPr>
                <w:vertAlign w:val="superscript"/>
                <w:lang w:eastAsia="zh-TW"/>
              </w:rPr>
              <w:t>2</w:t>
            </w:r>
          </w:p>
          <w:p w14:paraId="03C87C9C" w14:textId="77777777" w:rsidR="000A5ECD" w:rsidRDefault="000A5ECD">
            <w:pPr>
              <w:pStyle w:val="TAC"/>
              <w:rPr>
                <w:rFonts w:eastAsia="MS Mincho"/>
                <w:bCs/>
              </w:rPr>
            </w:pPr>
            <w:r>
              <w:rPr>
                <w:rFonts w:cs="Arial"/>
                <w:bCs/>
                <w:lang w:eastAsia="zh-CN"/>
              </w:rPr>
              <w:t>DC_1A_n3A</w:t>
            </w:r>
            <w:r>
              <w:rPr>
                <w:rFonts w:cs="Arial"/>
                <w:bCs/>
                <w:lang w:eastAsia="ja-JP"/>
              </w:rPr>
              <w:t>-</w:t>
            </w:r>
            <w:r>
              <w:rPr>
                <w:rFonts w:cs="Arial"/>
                <w:bCs/>
                <w:lang w:eastAsia="zh-CN"/>
              </w:rPr>
              <w:t>n257</w:t>
            </w:r>
            <w:r>
              <w:rPr>
                <w:rFonts w:eastAsia="Malgun Gothic" w:cs="Arial"/>
                <w:bCs/>
                <w:lang w:eastAsia="ko-KR"/>
              </w:rPr>
              <w:t>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D6118A8" w14:textId="77777777" w:rsidR="000A5ECD" w:rsidRDefault="000A5ECD">
            <w:pPr>
              <w:pStyle w:val="TAC"/>
            </w:pPr>
            <w:r>
              <w:t>DC_1A_n3A</w:t>
            </w:r>
          </w:p>
          <w:p w14:paraId="50FBB069" w14:textId="77777777" w:rsidR="000A5ECD" w:rsidRDefault="000A5ECD">
            <w:pPr>
              <w:pStyle w:val="TAC"/>
            </w:pPr>
            <w:r>
              <w:t>DC_1A_n257A</w:t>
            </w:r>
          </w:p>
          <w:p w14:paraId="62AB7BA4" w14:textId="77777777" w:rsidR="000A5ECD" w:rsidRDefault="000A5ECD">
            <w:pPr>
              <w:pStyle w:val="TAC"/>
            </w:pPr>
            <w:r>
              <w:t>DC_1A_n257G</w:t>
            </w:r>
          </w:p>
          <w:p w14:paraId="67B33810" w14:textId="77777777" w:rsidR="000A5ECD" w:rsidRDefault="000A5ECD">
            <w:pPr>
              <w:pStyle w:val="TAC"/>
            </w:pPr>
            <w:r>
              <w:t>DC_1A_n257H</w:t>
            </w:r>
          </w:p>
          <w:p w14:paraId="617AB6D2" w14:textId="77777777" w:rsidR="000A5ECD" w:rsidRDefault="000A5ECD">
            <w:pPr>
              <w:pStyle w:val="TAC"/>
            </w:pPr>
            <w:r>
              <w:t>DC_1A_n257I</w:t>
            </w:r>
          </w:p>
        </w:tc>
      </w:tr>
      <w:tr w:rsidR="000A5ECD" w14:paraId="6A23D778"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C10FC82" w14:textId="77777777" w:rsidR="000A5ECD" w:rsidRDefault="000A5ECD">
            <w:pPr>
              <w:pStyle w:val="TAC"/>
              <w:rPr>
                <w:rFonts w:cs="Arial"/>
                <w:bCs/>
                <w:szCs w:val="18"/>
              </w:rPr>
            </w:pPr>
            <w:r>
              <w:rPr>
                <w:rFonts w:cs="Arial"/>
                <w:bCs/>
                <w:szCs w:val="18"/>
              </w:rPr>
              <w:t>DC_1A_n28A-n257A</w:t>
            </w:r>
            <w:r>
              <w:rPr>
                <w:vertAlign w:val="superscript"/>
                <w:lang w:eastAsia="zh-TW"/>
              </w:rPr>
              <w:t>2</w:t>
            </w:r>
          </w:p>
          <w:p w14:paraId="32B3FE37" w14:textId="77777777" w:rsidR="000A5ECD" w:rsidRDefault="000A5ECD">
            <w:pPr>
              <w:pStyle w:val="TAC"/>
              <w:rPr>
                <w:rFonts w:cs="Arial"/>
                <w:bCs/>
                <w:szCs w:val="18"/>
              </w:rPr>
            </w:pPr>
            <w:r>
              <w:rPr>
                <w:rFonts w:cs="Arial"/>
                <w:bCs/>
                <w:szCs w:val="18"/>
              </w:rPr>
              <w:t>DC_1A_n28A-n257G</w:t>
            </w:r>
            <w:r>
              <w:rPr>
                <w:vertAlign w:val="superscript"/>
                <w:lang w:eastAsia="zh-TW"/>
              </w:rPr>
              <w:t>2</w:t>
            </w:r>
          </w:p>
          <w:p w14:paraId="3E2C488A" w14:textId="77777777" w:rsidR="000A5ECD" w:rsidRDefault="000A5ECD">
            <w:pPr>
              <w:pStyle w:val="TAC"/>
              <w:rPr>
                <w:rFonts w:cs="Arial"/>
                <w:bCs/>
                <w:szCs w:val="18"/>
              </w:rPr>
            </w:pPr>
            <w:r>
              <w:rPr>
                <w:rFonts w:cs="Arial"/>
                <w:bCs/>
                <w:szCs w:val="18"/>
              </w:rPr>
              <w:t>DC_1A_n28A-n257H</w:t>
            </w:r>
            <w:r>
              <w:rPr>
                <w:vertAlign w:val="superscript"/>
                <w:lang w:eastAsia="zh-TW"/>
              </w:rPr>
              <w:t>2</w:t>
            </w:r>
          </w:p>
          <w:p w14:paraId="43E7B7B1" w14:textId="77777777" w:rsidR="000A5ECD" w:rsidRDefault="000A5ECD">
            <w:pPr>
              <w:pStyle w:val="TAC"/>
              <w:rPr>
                <w:rFonts w:cs="Arial"/>
                <w:bCs/>
                <w:lang w:eastAsia="zh-CN"/>
              </w:rPr>
            </w:pPr>
            <w:r>
              <w:rPr>
                <w:rFonts w:cs="Arial"/>
                <w:bCs/>
                <w:szCs w:val="18"/>
              </w:rPr>
              <w:t>DC_1A_n28A-n257I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B7EC7CF" w14:textId="77777777" w:rsidR="000A5ECD" w:rsidRDefault="000A5ECD">
            <w:pPr>
              <w:pStyle w:val="TAC"/>
              <w:rPr>
                <w:rFonts w:cs="Arial"/>
                <w:lang w:eastAsia="zh-CN"/>
              </w:rPr>
            </w:pPr>
            <w:r>
              <w:rPr>
                <w:rFonts w:cs="Arial"/>
                <w:lang w:eastAsia="zh-CN"/>
              </w:rPr>
              <w:t>DC_1A_n28A</w:t>
            </w:r>
          </w:p>
          <w:p w14:paraId="39C4271E" w14:textId="77777777" w:rsidR="000A5ECD" w:rsidRDefault="000A5ECD">
            <w:pPr>
              <w:pStyle w:val="TAC"/>
              <w:rPr>
                <w:rFonts w:cs="Arial"/>
                <w:lang w:eastAsia="zh-CN"/>
              </w:rPr>
            </w:pPr>
            <w:r>
              <w:rPr>
                <w:rFonts w:cs="Arial"/>
                <w:lang w:eastAsia="zh-CN"/>
              </w:rPr>
              <w:t>DC_1A_n257A</w:t>
            </w:r>
          </w:p>
          <w:p w14:paraId="351D7859" w14:textId="77777777" w:rsidR="000A5ECD" w:rsidRDefault="000A5ECD">
            <w:pPr>
              <w:pStyle w:val="TAC"/>
            </w:pPr>
            <w:r>
              <w:t>DC_1A_n257G</w:t>
            </w:r>
          </w:p>
          <w:p w14:paraId="469ECEFD" w14:textId="77777777" w:rsidR="000A5ECD" w:rsidRDefault="000A5ECD">
            <w:pPr>
              <w:pStyle w:val="TAC"/>
            </w:pPr>
            <w:r>
              <w:t>DC_1A_n257H</w:t>
            </w:r>
          </w:p>
          <w:p w14:paraId="5577A5E3" w14:textId="77777777" w:rsidR="000A5ECD" w:rsidRDefault="000A5ECD">
            <w:pPr>
              <w:pStyle w:val="TAC"/>
            </w:pPr>
            <w:r>
              <w:t>DC_1A_n257I</w:t>
            </w:r>
          </w:p>
        </w:tc>
      </w:tr>
      <w:tr w:rsidR="000A5ECD" w14:paraId="48E6AC28"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C0E06E8" w14:textId="77777777" w:rsidR="000A5ECD" w:rsidRDefault="000A5ECD">
            <w:pPr>
              <w:pStyle w:val="TAC"/>
            </w:pPr>
            <w:r>
              <w:t>DC_1A_n77A-n257A</w:t>
            </w:r>
            <w:r>
              <w:rPr>
                <w:vertAlign w:val="superscript"/>
                <w:lang w:eastAsia="zh-TW"/>
              </w:rPr>
              <w:t>2</w:t>
            </w:r>
          </w:p>
          <w:p w14:paraId="412BFD33" w14:textId="77777777" w:rsidR="000A5ECD" w:rsidRDefault="000A5ECD">
            <w:pPr>
              <w:pStyle w:val="TAC"/>
            </w:pPr>
            <w:r>
              <w:t>DC_1A_n77A-n257D</w:t>
            </w:r>
            <w:r>
              <w:rPr>
                <w:vertAlign w:val="superscript"/>
                <w:lang w:eastAsia="zh-TW"/>
              </w:rPr>
              <w:t>2</w:t>
            </w:r>
          </w:p>
          <w:p w14:paraId="4F9D5E60" w14:textId="77777777" w:rsidR="000A5ECD" w:rsidRDefault="000A5ECD">
            <w:pPr>
              <w:pStyle w:val="TAC"/>
            </w:pPr>
            <w:r>
              <w:t>DC_1A_n77A-n257E</w:t>
            </w:r>
            <w:r>
              <w:rPr>
                <w:vertAlign w:val="superscript"/>
                <w:lang w:eastAsia="zh-TW"/>
              </w:rPr>
              <w:t>2</w:t>
            </w:r>
          </w:p>
          <w:p w14:paraId="633A6256" w14:textId="77777777" w:rsidR="000A5ECD" w:rsidRDefault="000A5ECD">
            <w:pPr>
              <w:pStyle w:val="TAC"/>
            </w:pPr>
            <w:r>
              <w:t>DC_1A_n77A-n257F</w:t>
            </w:r>
            <w:r>
              <w:rPr>
                <w:vertAlign w:val="superscript"/>
                <w:lang w:eastAsia="zh-TW"/>
              </w:rPr>
              <w:t>2</w:t>
            </w:r>
          </w:p>
          <w:p w14:paraId="51DB78CC" w14:textId="77777777" w:rsidR="000A5ECD" w:rsidRDefault="000A5ECD">
            <w:pPr>
              <w:pStyle w:val="TAC"/>
              <w:rPr>
                <w:lang w:eastAsia="zh-CN"/>
              </w:rPr>
            </w:pPr>
            <w:r>
              <w:rPr>
                <w:lang w:eastAsia="zh-CN"/>
              </w:rPr>
              <w:t>DC_1A_n77A-n257G</w:t>
            </w:r>
            <w:r>
              <w:rPr>
                <w:vertAlign w:val="superscript"/>
                <w:lang w:eastAsia="zh-TW"/>
              </w:rPr>
              <w:t>2</w:t>
            </w:r>
          </w:p>
          <w:p w14:paraId="6BB6181A" w14:textId="77777777" w:rsidR="000A5ECD" w:rsidRDefault="000A5ECD">
            <w:pPr>
              <w:pStyle w:val="TAC"/>
              <w:rPr>
                <w:lang w:eastAsia="zh-CN"/>
              </w:rPr>
            </w:pPr>
            <w:r>
              <w:rPr>
                <w:lang w:eastAsia="zh-CN"/>
              </w:rPr>
              <w:t>DC_1A_n77A-n257H</w:t>
            </w:r>
            <w:r>
              <w:rPr>
                <w:vertAlign w:val="superscript"/>
                <w:lang w:eastAsia="zh-TW"/>
              </w:rPr>
              <w:t>2</w:t>
            </w:r>
          </w:p>
          <w:p w14:paraId="43C79029" w14:textId="77777777" w:rsidR="000A5ECD" w:rsidRDefault="000A5ECD">
            <w:pPr>
              <w:pStyle w:val="TAC"/>
            </w:pPr>
            <w:r>
              <w:rPr>
                <w:lang w:eastAsia="zh-CN"/>
              </w:rPr>
              <w:t>DC_1A_n77A-n257I</w:t>
            </w:r>
            <w:r>
              <w:rPr>
                <w:vertAlign w:val="superscript"/>
                <w:lang w:eastAsia="zh-TW"/>
              </w:rPr>
              <w:t>2</w:t>
            </w:r>
          </w:p>
          <w:p w14:paraId="59F25254" w14:textId="77777777" w:rsidR="000A5ECD" w:rsidRDefault="000A5ECD">
            <w:pPr>
              <w:pStyle w:val="TAC"/>
            </w:pPr>
            <w:r>
              <w:t>DC_1A_n77C-n257A</w:t>
            </w:r>
            <w:r>
              <w:rPr>
                <w:vertAlign w:val="superscript"/>
                <w:lang w:eastAsia="zh-TW"/>
              </w:rPr>
              <w:t>2</w:t>
            </w:r>
          </w:p>
          <w:p w14:paraId="404D4DC3" w14:textId="77777777" w:rsidR="000A5ECD" w:rsidRDefault="000A5ECD">
            <w:pPr>
              <w:pStyle w:val="TAC"/>
            </w:pPr>
            <w:r>
              <w:t>DC_1A_n77C-n257D</w:t>
            </w:r>
            <w:r>
              <w:rPr>
                <w:vertAlign w:val="superscript"/>
                <w:lang w:eastAsia="zh-TW"/>
              </w:rPr>
              <w:t>2</w:t>
            </w:r>
          </w:p>
          <w:p w14:paraId="70AD053B" w14:textId="77777777" w:rsidR="000A5ECD" w:rsidRDefault="000A5ECD">
            <w:pPr>
              <w:pStyle w:val="TAC"/>
            </w:pPr>
            <w:r>
              <w:t>DC_1A_n77C-n257E</w:t>
            </w:r>
            <w:r>
              <w:rPr>
                <w:vertAlign w:val="superscript"/>
                <w:lang w:eastAsia="zh-TW"/>
              </w:rPr>
              <w:t>2</w:t>
            </w:r>
          </w:p>
          <w:p w14:paraId="38AEAF01" w14:textId="77777777" w:rsidR="000A5ECD" w:rsidRDefault="000A5ECD">
            <w:pPr>
              <w:pStyle w:val="TAC"/>
            </w:pPr>
            <w:r>
              <w:t>DC_1A_n77C-n257F</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07C9BE5" w14:textId="77777777" w:rsidR="000A5ECD" w:rsidRDefault="000A5ECD">
            <w:pPr>
              <w:pStyle w:val="TAC"/>
            </w:pPr>
            <w:r>
              <w:t>DC_1A_n77A</w:t>
            </w:r>
          </w:p>
          <w:p w14:paraId="6775748F" w14:textId="77777777" w:rsidR="000A5ECD" w:rsidRDefault="000A5ECD">
            <w:pPr>
              <w:pStyle w:val="TAC"/>
            </w:pPr>
            <w:r>
              <w:t>DC_1A_n257A</w:t>
            </w:r>
          </w:p>
          <w:p w14:paraId="20058005" w14:textId="77777777" w:rsidR="000A5ECD" w:rsidRDefault="000A5ECD">
            <w:pPr>
              <w:pStyle w:val="TAC"/>
            </w:pPr>
            <w:r>
              <w:t>DC_1A_n257D</w:t>
            </w:r>
          </w:p>
          <w:p w14:paraId="0E0D1324" w14:textId="77777777" w:rsidR="000A5ECD" w:rsidRDefault="000A5ECD">
            <w:pPr>
              <w:pStyle w:val="TAC"/>
            </w:pPr>
            <w:r>
              <w:t>DC_1A_n257G</w:t>
            </w:r>
          </w:p>
          <w:p w14:paraId="26A3FEF5" w14:textId="77777777" w:rsidR="000A5ECD" w:rsidRDefault="000A5ECD">
            <w:pPr>
              <w:pStyle w:val="TAC"/>
            </w:pPr>
            <w:r>
              <w:t>DC_1A_n257H</w:t>
            </w:r>
          </w:p>
          <w:p w14:paraId="7C78BD4A" w14:textId="77777777" w:rsidR="000A5ECD" w:rsidRDefault="000A5ECD">
            <w:pPr>
              <w:pStyle w:val="TAC"/>
            </w:pPr>
            <w:r>
              <w:t>DC_1A_n257I</w:t>
            </w:r>
          </w:p>
          <w:p w14:paraId="3F02BA3E" w14:textId="77777777" w:rsidR="000A5ECD" w:rsidRDefault="000A5ECD">
            <w:pPr>
              <w:pStyle w:val="TAC"/>
            </w:pPr>
            <w:r>
              <w:t>DC_1A_n77A-n257A</w:t>
            </w:r>
          </w:p>
          <w:p w14:paraId="66AFA7D3" w14:textId="77777777" w:rsidR="000A5ECD" w:rsidRDefault="000A5ECD">
            <w:pPr>
              <w:pStyle w:val="TAC"/>
            </w:pPr>
            <w:r>
              <w:t>DC_1A_n77A-n257G</w:t>
            </w:r>
          </w:p>
          <w:p w14:paraId="7BC6388B" w14:textId="77777777" w:rsidR="000A5ECD" w:rsidRDefault="000A5ECD">
            <w:pPr>
              <w:pStyle w:val="TAC"/>
            </w:pPr>
            <w:r>
              <w:t>DC_1A_n77A-n257H</w:t>
            </w:r>
          </w:p>
          <w:p w14:paraId="7E74261A" w14:textId="77777777" w:rsidR="000A5ECD" w:rsidRDefault="000A5ECD">
            <w:pPr>
              <w:pStyle w:val="TAC"/>
            </w:pPr>
            <w:r>
              <w:t>DC_1A_n77A-n257I</w:t>
            </w:r>
          </w:p>
        </w:tc>
      </w:tr>
      <w:tr w:rsidR="000A5ECD" w14:paraId="4648252A"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46745FC" w14:textId="77777777" w:rsidR="000A5ECD" w:rsidRDefault="000A5ECD">
            <w:pPr>
              <w:pStyle w:val="TAC"/>
            </w:pPr>
            <w:r>
              <w:t>DC_1A_n77(2A)-n257A</w:t>
            </w:r>
            <w:r>
              <w:rPr>
                <w:vertAlign w:val="superscript"/>
                <w:lang w:eastAsia="zh-TW"/>
              </w:rPr>
              <w:t>2</w:t>
            </w:r>
          </w:p>
          <w:p w14:paraId="18F4AB04" w14:textId="77777777" w:rsidR="000A5ECD" w:rsidRDefault="000A5ECD">
            <w:pPr>
              <w:pStyle w:val="TAC"/>
            </w:pPr>
            <w:r>
              <w:t>DC_1A_n77(2A)-n257D</w:t>
            </w:r>
            <w:r>
              <w:rPr>
                <w:vertAlign w:val="superscript"/>
                <w:lang w:eastAsia="zh-TW"/>
              </w:rPr>
              <w:t>2</w:t>
            </w:r>
          </w:p>
          <w:p w14:paraId="7D518374" w14:textId="77777777" w:rsidR="000A5ECD" w:rsidRDefault="000A5ECD">
            <w:pPr>
              <w:pStyle w:val="TAC"/>
              <w:rPr>
                <w:lang w:eastAsia="zh-CN"/>
              </w:rPr>
            </w:pPr>
            <w:r>
              <w:rPr>
                <w:lang w:eastAsia="zh-CN"/>
              </w:rPr>
              <w:t>DC_1A_n77</w:t>
            </w:r>
            <w:r>
              <w:t>(2A)</w:t>
            </w:r>
            <w:r>
              <w:rPr>
                <w:lang w:eastAsia="zh-CN"/>
              </w:rPr>
              <w:t>-n257G</w:t>
            </w:r>
            <w:r>
              <w:rPr>
                <w:vertAlign w:val="superscript"/>
                <w:lang w:eastAsia="zh-TW"/>
              </w:rPr>
              <w:t>2</w:t>
            </w:r>
          </w:p>
          <w:p w14:paraId="3B2CF286" w14:textId="77777777" w:rsidR="000A5ECD" w:rsidRDefault="000A5ECD">
            <w:pPr>
              <w:pStyle w:val="TAC"/>
              <w:rPr>
                <w:lang w:eastAsia="zh-CN"/>
              </w:rPr>
            </w:pPr>
            <w:r>
              <w:rPr>
                <w:lang w:eastAsia="zh-CN"/>
              </w:rPr>
              <w:t>DC_1A_n77</w:t>
            </w:r>
            <w:r>
              <w:t>(2A)</w:t>
            </w:r>
            <w:r>
              <w:rPr>
                <w:lang w:eastAsia="zh-CN"/>
              </w:rPr>
              <w:t>-n257H</w:t>
            </w:r>
            <w:r>
              <w:rPr>
                <w:vertAlign w:val="superscript"/>
                <w:lang w:eastAsia="zh-TW"/>
              </w:rPr>
              <w:t>2</w:t>
            </w:r>
          </w:p>
          <w:p w14:paraId="4660E269" w14:textId="77777777" w:rsidR="000A5ECD" w:rsidRDefault="000A5ECD">
            <w:pPr>
              <w:pStyle w:val="TAC"/>
              <w:rPr>
                <w:lang w:eastAsia="ko-KR"/>
              </w:rPr>
            </w:pPr>
            <w:r>
              <w:rPr>
                <w:lang w:eastAsia="zh-CN"/>
              </w:rPr>
              <w:t>DC_1A_n77</w:t>
            </w:r>
            <w:r>
              <w:t>(2A)</w:t>
            </w:r>
            <w:r>
              <w:rPr>
                <w:lang w:eastAsia="zh-CN"/>
              </w:rPr>
              <w:t>-n257I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DDAA6EC" w14:textId="77777777" w:rsidR="000A5ECD" w:rsidRDefault="000A5ECD">
            <w:pPr>
              <w:pStyle w:val="TAC"/>
            </w:pPr>
            <w:r>
              <w:t>DC_1A_n77A</w:t>
            </w:r>
          </w:p>
          <w:p w14:paraId="184257DF" w14:textId="77777777" w:rsidR="000A5ECD" w:rsidRDefault="000A5ECD">
            <w:pPr>
              <w:pStyle w:val="TAC"/>
            </w:pPr>
            <w:r>
              <w:t>DC_1A_n257A</w:t>
            </w:r>
          </w:p>
          <w:p w14:paraId="4431B8F7" w14:textId="77777777" w:rsidR="000A5ECD" w:rsidRDefault="000A5ECD">
            <w:pPr>
              <w:pStyle w:val="TAC"/>
            </w:pPr>
            <w:r>
              <w:t>DC_1A_n257D</w:t>
            </w:r>
          </w:p>
          <w:p w14:paraId="4291A2FD" w14:textId="77777777" w:rsidR="000A5ECD" w:rsidRDefault="000A5ECD">
            <w:pPr>
              <w:pStyle w:val="TAC"/>
            </w:pPr>
            <w:r>
              <w:t>DC_1A_n257G</w:t>
            </w:r>
          </w:p>
          <w:p w14:paraId="682693C8" w14:textId="77777777" w:rsidR="000A5ECD" w:rsidRDefault="000A5ECD">
            <w:pPr>
              <w:pStyle w:val="TAC"/>
            </w:pPr>
            <w:r>
              <w:t>DC_1A_n257H</w:t>
            </w:r>
          </w:p>
          <w:p w14:paraId="2B0051A0" w14:textId="77777777" w:rsidR="000A5ECD" w:rsidRDefault="000A5ECD">
            <w:pPr>
              <w:pStyle w:val="TAC"/>
              <w:rPr>
                <w:lang w:eastAsia="ko-KR"/>
              </w:rPr>
            </w:pPr>
            <w:r>
              <w:t>DC_1A_n257I</w:t>
            </w:r>
          </w:p>
        </w:tc>
      </w:tr>
      <w:tr w:rsidR="000A5ECD" w14:paraId="3ABC9B74"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8C6A562" w14:textId="77777777" w:rsidR="000A5ECD" w:rsidRDefault="000A5ECD">
            <w:pPr>
              <w:pStyle w:val="TAC"/>
              <w:rPr>
                <w:lang w:eastAsia="zh-CN"/>
              </w:rPr>
            </w:pPr>
            <w:r>
              <w:rPr>
                <w:lang w:eastAsia="ko-KR"/>
              </w:rPr>
              <w:t>DC_1A_n77A-n258A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7C3745F" w14:textId="77777777" w:rsidR="000A5ECD" w:rsidRDefault="000A5ECD">
            <w:pPr>
              <w:pStyle w:val="TAC"/>
              <w:rPr>
                <w:lang w:eastAsia="ko-KR"/>
              </w:rPr>
            </w:pPr>
            <w:r>
              <w:rPr>
                <w:lang w:eastAsia="ko-KR"/>
              </w:rPr>
              <w:t>DC_1A_n77A</w:t>
            </w:r>
          </w:p>
          <w:p w14:paraId="00543D34" w14:textId="77777777" w:rsidR="000A5ECD" w:rsidRDefault="000A5ECD">
            <w:pPr>
              <w:pStyle w:val="TAC"/>
              <w:rPr>
                <w:lang w:eastAsia="zh-CN"/>
              </w:rPr>
            </w:pPr>
            <w:r>
              <w:rPr>
                <w:lang w:eastAsia="ko-KR"/>
              </w:rPr>
              <w:t>DC_1A_n258A</w:t>
            </w:r>
          </w:p>
        </w:tc>
      </w:tr>
      <w:tr w:rsidR="000A5ECD" w14:paraId="788B4E09"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0A48762" w14:textId="77777777" w:rsidR="000A5ECD" w:rsidRDefault="000A5ECD">
            <w:pPr>
              <w:pStyle w:val="TAC"/>
            </w:pPr>
            <w:r>
              <w:t>DC_1A_n78A-n257A</w:t>
            </w:r>
            <w:r>
              <w:rPr>
                <w:vertAlign w:val="superscript"/>
                <w:lang w:eastAsia="zh-TW"/>
              </w:rPr>
              <w:t>2</w:t>
            </w:r>
          </w:p>
          <w:p w14:paraId="72EAA572" w14:textId="77777777" w:rsidR="000A5ECD" w:rsidRDefault="000A5ECD">
            <w:pPr>
              <w:pStyle w:val="TAC"/>
            </w:pPr>
            <w:r>
              <w:t>DC_1A_n78A-n257D</w:t>
            </w:r>
            <w:r>
              <w:rPr>
                <w:vertAlign w:val="superscript"/>
                <w:lang w:eastAsia="zh-TW"/>
              </w:rPr>
              <w:t>2</w:t>
            </w:r>
          </w:p>
          <w:p w14:paraId="2EDA0784" w14:textId="77777777" w:rsidR="000A5ECD" w:rsidRDefault="000A5ECD">
            <w:pPr>
              <w:pStyle w:val="TAC"/>
            </w:pPr>
            <w:r>
              <w:t>DC_1A_n78A-n257E</w:t>
            </w:r>
            <w:r>
              <w:rPr>
                <w:vertAlign w:val="superscript"/>
                <w:lang w:eastAsia="zh-TW"/>
              </w:rPr>
              <w:t>2</w:t>
            </w:r>
          </w:p>
          <w:p w14:paraId="7D5F2B97" w14:textId="77777777" w:rsidR="000A5ECD" w:rsidRDefault="000A5ECD">
            <w:pPr>
              <w:pStyle w:val="TAC"/>
            </w:pPr>
            <w:r>
              <w:t>DC_1A_n78A-n257F</w:t>
            </w:r>
            <w:r>
              <w:rPr>
                <w:vertAlign w:val="superscript"/>
                <w:lang w:eastAsia="zh-TW"/>
              </w:rPr>
              <w:t>2</w:t>
            </w:r>
          </w:p>
          <w:p w14:paraId="47183B7D" w14:textId="77777777" w:rsidR="000A5ECD" w:rsidRDefault="000A5ECD">
            <w:pPr>
              <w:pStyle w:val="TAC"/>
            </w:pPr>
            <w:r>
              <w:t>DC_1A_n78C-n257A</w:t>
            </w:r>
            <w:r>
              <w:rPr>
                <w:vertAlign w:val="superscript"/>
                <w:lang w:eastAsia="zh-TW"/>
              </w:rPr>
              <w:t>2</w:t>
            </w:r>
          </w:p>
          <w:p w14:paraId="07AEF92A" w14:textId="77777777" w:rsidR="000A5ECD" w:rsidRDefault="000A5ECD">
            <w:pPr>
              <w:pStyle w:val="TAC"/>
            </w:pPr>
            <w:r>
              <w:t>DC_1A_n78C-n257D</w:t>
            </w:r>
            <w:r>
              <w:rPr>
                <w:vertAlign w:val="superscript"/>
                <w:lang w:eastAsia="zh-TW"/>
              </w:rPr>
              <w:t>2</w:t>
            </w:r>
          </w:p>
          <w:p w14:paraId="5E99700F" w14:textId="77777777" w:rsidR="000A5ECD" w:rsidRDefault="000A5ECD">
            <w:pPr>
              <w:pStyle w:val="TAC"/>
            </w:pPr>
            <w:r>
              <w:t>DC_1A_n78C-n257E</w:t>
            </w:r>
            <w:r>
              <w:rPr>
                <w:vertAlign w:val="superscript"/>
                <w:lang w:eastAsia="zh-TW"/>
              </w:rPr>
              <w:t>2</w:t>
            </w:r>
          </w:p>
          <w:p w14:paraId="3F6CEB4E" w14:textId="77777777" w:rsidR="000A5ECD" w:rsidRDefault="000A5ECD">
            <w:pPr>
              <w:pStyle w:val="TAC"/>
            </w:pPr>
            <w:r>
              <w:t>DC_1A_n78C-n257F</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08BF2D7" w14:textId="77777777" w:rsidR="000A5ECD" w:rsidRDefault="000A5ECD">
            <w:pPr>
              <w:pStyle w:val="TAC"/>
            </w:pPr>
            <w:r>
              <w:t>DC_1A_n78A</w:t>
            </w:r>
          </w:p>
          <w:p w14:paraId="23F00457" w14:textId="77777777" w:rsidR="000A5ECD" w:rsidRDefault="000A5ECD">
            <w:pPr>
              <w:pStyle w:val="TAC"/>
            </w:pPr>
            <w:r>
              <w:t>DC_1A_n257A</w:t>
            </w:r>
          </w:p>
          <w:p w14:paraId="49E3361A" w14:textId="77777777" w:rsidR="000A5ECD" w:rsidRDefault="000A5ECD">
            <w:pPr>
              <w:pStyle w:val="TAC"/>
            </w:pPr>
            <w:r>
              <w:t>DC_1A_n257D</w:t>
            </w:r>
          </w:p>
          <w:p w14:paraId="2C9F5BA3" w14:textId="77777777" w:rsidR="000A5ECD" w:rsidRDefault="000A5ECD">
            <w:pPr>
              <w:pStyle w:val="TAC"/>
            </w:pPr>
            <w:r>
              <w:t>DC_1A_n78A-n257A</w:t>
            </w:r>
          </w:p>
        </w:tc>
      </w:tr>
      <w:tr w:rsidR="000A5ECD" w14:paraId="35D75228"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33D9699" w14:textId="77777777" w:rsidR="000A5ECD" w:rsidRDefault="000A5ECD">
            <w:pPr>
              <w:pStyle w:val="TAC"/>
              <w:rPr>
                <w:lang w:eastAsia="zh-CN"/>
              </w:rPr>
            </w:pPr>
            <w:r>
              <w:rPr>
                <w:lang w:eastAsia="zh-CN"/>
              </w:rPr>
              <w:t>DC_1A_n78A-n257G</w:t>
            </w:r>
            <w:r>
              <w:rPr>
                <w:vertAlign w:val="superscript"/>
                <w:lang w:eastAsia="zh-TW"/>
              </w:rPr>
              <w:t>2</w:t>
            </w:r>
          </w:p>
          <w:p w14:paraId="3CC731A4" w14:textId="77777777" w:rsidR="000A5ECD" w:rsidRDefault="000A5ECD">
            <w:pPr>
              <w:pStyle w:val="TAC"/>
              <w:rPr>
                <w:lang w:eastAsia="zh-CN"/>
              </w:rPr>
            </w:pPr>
            <w:r>
              <w:rPr>
                <w:lang w:eastAsia="zh-CN"/>
              </w:rPr>
              <w:t>DC_1A_n78A-n257H</w:t>
            </w:r>
            <w:r>
              <w:rPr>
                <w:vertAlign w:val="superscript"/>
                <w:lang w:eastAsia="zh-TW"/>
              </w:rPr>
              <w:t>2</w:t>
            </w:r>
          </w:p>
          <w:p w14:paraId="40C8340C" w14:textId="77777777" w:rsidR="000A5ECD" w:rsidRDefault="000A5ECD">
            <w:pPr>
              <w:pStyle w:val="TAC"/>
              <w:rPr>
                <w:lang w:eastAsia="zh-CN"/>
              </w:rPr>
            </w:pPr>
            <w:r>
              <w:rPr>
                <w:lang w:eastAsia="zh-CN"/>
              </w:rPr>
              <w:t>DC_1A_n78A-n257I</w:t>
            </w:r>
            <w:r>
              <w:rPr>
                <w:vertAlign w:val="superscript"/>
                <w:lang w:eastAsia="zh-TW"/>
              </w:rPr>
              <w:t>2</w:t>
            </w:r>
          </w:p>
          <w:p w14:paraId="5B819789" w14:textId="77777777" w:rsidR="000A5ECD" w:rsidRDefault="000A5ECD">
            <w:pPr>
              <w:pStyle w:val="TAC"/>
              <w:rPr>
                <w:lang w:eastAsia="zh-CN"/>
              </w:rPr>
            </w:pPr>
            <w:r>
              <w:rPr>
                <w:lang w:eastAsia="zh-CN"/>
              </w:rPr>
              <w:t>DC_1A_n78A-n257J</w:t>
            </w:r>
            <w:r>
              <w:rPr>
                <w:vertAlign w:val="superscript"/>
                <w:lang w:eastAsia="zh-TW"/>
              </w:rPr>
              <w:t>2</w:t>
            </w:r>
          </w:p>
          <w:p w14:paraId="159F412F" w14:textId="77777777" w:rsidR="000A5ECD" w:rsidRDefault="000A5ECD">
            <w:pPr>
              <w:pStyle w:val="TAC"/>
              <w:rPr>
                <w:lang w:eastAsia="zh-CN"/>
              </w:rPr>
            </w:pPr>
            <w:r>
              <w:rPr>
                <w:lang w:eastAsia="zh-CN"/>
              </w:rPr>
              <w:t>DC_1A_n78A-n257K</w:t>
            </w:r>
            <w:r>
              <w:rPr>
                <w:vertAlign w:val="superscript"/>
                <w:lang w:eastAsia="zh-TW"/>
              </w:rPr>
              <w:t>2</w:t>
            </w:r>
          </w:p>
          <w:p w14:paraId="19945675" w14:textId="77777777" w:rsidR="000A5ECD" w:rsidRDefault="000A5ECD">
            <w:pPr>
              <w:pStyle w:val="TAC"/>
              <w:rPr>
                <w:lang w:eastAsia="zh-CN"/>
              </w:rPr>
            </w:pPr>
            <w:r>
              <w:rPr>
                <w:lang w:eastAsia="zh-CN"/>
              </w:rPr>
              <w:t>DC_1A_n78A-n257L</w:t>
            </w:r>
            <w:r>
              <w:rPr>
                <w:vertAlign w:val="superscript"/>
                <w:lang w:eastAsia="zh-TW"/>
              </w:rPr>
              <w:t>2</w:t>
            </w:r>
          </w:p>
          <w:p w14:paraId="6AC58AB0" w14:textId="77777777" w:rsidR="000A5ECD" w:rsidRDefault="000A5ECD">
            <w:pPr>
              <w:pStyle w:val="TAC"/>
              <w:rPr>
                <w:lang w:eastAsia="zh-CN"/>
              </w:rPr>
            </w:pPr>
            <w:r>
              <w:rPr>
                <w:lang w:eastAsia="zh-CN"/>
              </w:rPr>
              <w:t>DC_1A_n78A-n257M</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7666704" w14:textId="77777777" w:rsidR="000A5ECD" w:rsidRDefault="000A5ECD">
            <w:pPr>
              <w:pStyle w:val="TAC"/>
              <w:rPr>
                <w:lang w:eastAsia="zh-CN"/>
              </w:rPr>
            </w:pPr>
            <w:r>
              <w:rPr>
                <w:lang w:eastAsia="zh-CN"/>
              </w:rPr>
              <w:t>DC_1A_n78A</w:t>
            </w:r>
          </w:p>
          <w:p w14:paraId="6E8ADFA3" w14:textId="77777777" w:rsidR="000A5ECD" w:rsidRDefault="000A5ECD">
            <w:pPr>
              <w:pStyle w:val="TAC"/>
              <w:rPr>
                <w:lang w:eastAsia="zh-CN"/>
              </w:rPr>
            </w:pPr>
            <w:r>
              <w:rPr>
                <w:lang w:eastAsia="zh-CN"/>
              </w:rPr>
              <w:t>DC_1A_n257A</w:t>
            </w:r>
          </w:p>
          <w:p w14:paraId="60B27297" w14:textId="77777777" w:rsidR="000A5ECD" w:rsidRDefault="000A5ECD">
            <w:pPr>
              <w:pStyle w:val="TAC"/>
            </w:pPr>
            <w:r>
              <w:t>DC_1A_n257G</w:t>
            </w:r>
          </w:p>
          <w:p w14:paraId="38E2E6CB" w14:textId="77777777" w:rsidR="000A5ECD" w:rsidRDefault="000A5ECD">
            <w:pPr>
              <w:pStyle w:val="TAC"/>
            </w:pPr>
            <w:r>
              <w:t>DC_1A_n257H</w:t>
            </w:r>
          </w:p>
          <w:p w14:paraId="73BCCEB6" w14:textId="77777777" w:rsidR="000A5ECD" w:rsidRDefault="000A5ECD">
            <w:pPr>
              <w:pStyle w:val="TAC"/>
            </w:pPr>
            <w:r>
              <w:t>DC_1A_n257I</w:t>
            </w:r>
          </w:p>
          <w:p w14:paraId="2D531B92" w14:textId="77777777" w:rsidR="000A5ECD" w:rsidRDefault="000A5ECD">
            <w:pPr>
              <w:pStyle w:val="TAC"/>
            </w:pPr>
            <w:r>
              <w:t>DC_1A_n78A-n257A</w:t>
            </w:r>
          </w:p>
          <w:p w14:paraId="685588D4" w14:textId="77777777" w:rsidR="000A5ECD" w:rsidRDefault="000A5ECD">
            <w:pPr>
              <w:pStyle w:val="TAC"/>
            </w:pPr>
            <w:r>
              <w:t>DC_1A_n78A-n257G</w:t>
            </w:r>
          </w:p>
          <w:p w14:paraId="346F1039" w14:textId="77777777" w:rsidR="000A5ECD" w:rsidRDefault="000A5ECD">
            <w:pPr>
              <w:pStyle w:val="TAC"/>
            </w:pPr>
            <w:r>
              <w:t>DC_1A_n78A-n257H</w:t>
            </w:r>
          </w:p>
          <w:p w14:paraId="23CE2111" w14:textId="77777777" w:rsidR="000A5ECD" w:rsidRDefault="000A5ECD">
            <w:pPr>
              <w:pStyle w:val="TAC"/>
              <w:rPr>
                <w:lang w:eastAsia="zh-CN"/>
              </w:rPr>
            </w:pPr>
            <w:r>
              <w:t>DC_1A_n78A-n257I</w:t>
            </w:r>
          </w:p>
        </w:tc>
      </w:tr>
      <w:tr w:rsidR="000A5ECD" w14:paraId="2D2576F1"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0779F3A" w14:textId="77777777" w:rsidR="000A5ECD" w:rsidRDefault="000A5ECD">
            <w:pPr>
              <w:pStyle w:val="TAC"/>
              <w:rPr>
                <w:lang w:eastAsia="zh-CN"/>
              </w:rPr>
            </w:pPr>
            <w:r>
              <w:rPr>
                <w:lang w:eastAsia="ko-KR"/>
              </w:rPr>
              <w:t>DC_1A_n78A-n258A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8242D9E" w14:textId="77777777" w:rsidR="000A5ECD" w:rsidRDefault="000A5ECD">
            <w:pPr>
              <w:pStyle w:val="TAC"/>
              <w:rPr>
                <w:lang w:eastAsia="ko-KR"/>
              </w:rPr>
            </w:pPr>
            <w:r>
              <w:rPr>
                <w:lang w:eastAsia="ko-KR"/>
              </w:rPr>
              <w:t>DC_1A_n78A</w:t>
            </w:r>
          </w:p>
          <w:p w14:paraId="0EF6CD0F" w14:textId="77777777" w:rsidR="000A5ECD" w:rsidRDefault="000A5ECD">
            <w:pPr>
              <w:pStyle w:val="TAC"/>
              <w:rPr>
                <w:lang w:eastAsia="zh-CN"/>
              </w:rPr>
            </w:pPr>
            <w:r>
              <w:rPr>
                <w:lang w:eastAsia="ko-KR"/>
              </w:rPr>
              <w:t>DC_1A_n258A</w:t>
            </w:r>
          </w:p>
        </w:tc>
      </w:tr>
      <w:tr w:rsidR="000A5ECD" w14:paraId="78E60822"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150C1C3" w14:textId="77777777" w:rsidR="000A5ECD" w:rsidRDefault="000A5ECD">
            <w:pPr>
              <w:pStyle w:val="TAC"/>
            </w:pPr>
            <w:r>
              <w:t>DC_1A_n79A-n257A</w:t>
            </w:r>
            <w:r>
              <w:rPr>
                <w:vertAlign w:val="superscript"/>
                <w:lang w:eastAsia="zh-TW"/>
              </w:rPr>
              <w:t>2</w:t>
            </w:r>
          </w:p>
          <w:p w14:paraId="622610E2" w14:textId="77777777" w:rsidR="000A5ECD" w:rsidRDefault="000A5ECD">
            <w:pPr>
              <w:pStyle w:val="TAC"/>
            </w:pPr>
            <w:r>
              <w:t>DC_1A_n79A-n257D</w:t>
            </w:r>
            <w:r>
              <w:rPr>
                <w:vertAlign w:val="superscript"/>
                <w:lang w:eastAsia="zh-TW"/>
              </w:rPr>
              <w:t>2</w:t>
            </w:r>
          </w:p>
          <w:p w14:paraId="69628D09" w14:textId="77777777" w:rsidR="000A5ECD" w:rsidRDefault="000A5ECD">
            <w:pPr>
              <w:pStyle w:val="TAC"/>
            </w:pPr>
            <w:r>
              <w:t>DC_1A_n79A-n257E</w:t>
            </w:r>
            <w:r>
              <w:rPr>
                <w:vertAlign w:val="superscript"/>
                <w:lang w:eastAsia="zh-TW"/>
              </w:rPr>
              <w:t>2</w:t>
            </w:r>
          </w:p>
          <w:p w14:paraId="04C9716F" w14:textId="77777777" w:rsidR="000A5ECD" w:rsidRDefault="000A5ECD">
            <w:pPr>
              <w:pStyle w:val="TAC"/>
            </w:pPr>
            <w:r>
              <w:t>DC_1A_n79A-n257F</w:t>
            </w:r>
            <w:r>
              <w:rPr>
                <w:vertAlign w:val="superscript"/>
                <w:lang w:eastAsia="zh-TW"/>
              </w:rPr>
              <w:t>2</w:t>
            </w:r>
          </w:p>
          <w:p w14:paraId="3F1156A9" w14:textId="77777777" w:rsidR="000A5ECD" w:rsidRDefault="000A5ECD">
            <w:pPr>
              <w:pStyle w:val="TAC"/>
            </w:pPr>
            <w:r>
              <w:t>DC_1A_n79A-n257G</w:t>
            </w:r>
            <w:r>
              <w:rPr>
                <w:vertAlign w:val="superscript"/>
                <w:lang w:eastAsia="zh-TW"/>
              </w:rPr>
              <w:t>2</w:t>
            </w:r>
          </w:p>
          <w:p w14:paraId="17367919" w14:textId="77777777" w:rsidR="000A5ECD" w:rsidRDefault="000A5ECD">
            <w:pPr>
              <w:pStyle w:val="TAC"/>
            </w:pPr>
            <w:r>
              <w:t>DC_1A_n79A-n257H</w:t>
            </w:r>
            <w:r>
              <w:rPr>
                <w:vertAlign w:val="superscript"/>
                <w:lang w:eastAsia="zh-TW"/>
              </w:rPr>
              <w:t>2</w:t>
            </w:r>
          </w:p>
          <w:p w14:paraId="1FD0768C" w14:textId="77777777" w:rsidR="000A5ECD" w:rsidRDefault="000A5ECD">
            <w:pPr>
              <w:pStyle w:val="TAC"/>
            </w:pPr>
            <w:r>
              <w:t>DC_1A_n79A-n257I</w:t>
            </w:r>
            <w:r>
              <w:rPr>
                <w:vertAlign w:val="superscript"/>
                <w:lang w:eastAsia="zh-TW"/>
              </w:rPr>
              <w:t>2</w:t>
            </w:r>
          </w:p>
          <w:p w14:paraId="1B6090C2" w14:textId="77777777" w:rsidR="000A5ECD" w:rsidRDefault="000A5ECD">
            <w:pPr>
              <w:pStyle w:val="TAC"/>
            </w:pPr>
            <w:r>
              <w:t>DC_1A_n79C-n257A</w:t>
            </w:r>
            <w:r>
              <w:rPr>
                <w:vertAlign w:val="superscript"/>
                <w:lang w:eastAsia="zh-TW"/>
              </w:rPr>
              <w:t>2</w:t>
            </w:r>
          </w:p>
          <w:p w14:paraId="629E2948" w14:textId="77777777" w:rsidR="000A5ECD" w:rsidRDefault="000A5ECD">
            <w:pPr>
              <w:pStyle w:val="TAC"/>
            </w:pPr>
            <w:r>
              <w:t>DC_1A_n79C-n257D</w:t>
            </w:r>
            <w:r>
              <w:rPr>
                <w:vertAlign w:val="superscript"/>
                <w:lang w:eastAsia="zh-TW"/>
              </w:rPr>
              <w:t>2</w:t>
            </w:r>
          </w:p>
          <w:p w14:paraId="68A2A1F2" w14:textId="77777777" w:rsidR="000A5ECD" w:rsidRDefault="000A5ECD">
            <w:pPr>
              <w:pStyle w:val="TAC"/>
            </w:pPr>
            <w:r>
              <w:t>DC_1A_n79C-n257E</w:t>
            </w:r>
            <w:r>
              <w:rPr>
                <w:vertAlign w:val="superscript"/>
                <w:lang w:eastAsia="zh-TW"/>
              </w:rPr>
              <w:t>2</w:t>
            </w:r>
          </w:p>
          <w:p w14:paraId="422BA53E" w14:textId="77777777" w:rsidR="000A5ECD" w:rsidRDefault="000A5ECD">
            <w:pPr>
              <w:pStyle w:val="TAC"/>
            </w:pPr>
            <w:r>
              <w:t>DC_1A_n79C-n257F</w:t>
            </w:r>
            <w:r>
              <w:rPr>
                <w:vertAlign w:val="superscript"/>
                <w:lang w:eastAsia="zh-TW"/>
              </w:rPr>
              <w:t>2</w:t>
            </w:r>
          </w:p>
          <w:p w14:paraId="1F6F1DAF" w14:textId="77777777" w:rsidR="000A5ECD" w:rsidRDefault="000A5ECD">
            <w:pPr>
              <w:pStyle w:val="TAC"/>
            </w:pPr>
            <w:r>
              <w:t>DC_1A_n79A-n257G</w:t>
            </w:r>
            <w:r>
              <w:rPr>
                <w:vertAlign w:val="superscript"/>
                <w:lang w:eastAsia="zh-TW"/>
              </w:rPr>
              <w:t>2</w:t>
            </w:r>
          </w:p>
          <w:p w14:paraId="04D2741B" w14:textId="77777777" w:rsidR="000A5ECD" w:rsidRDefault="000A5ECD">
            <w:pPr>
              <w:pStyle w:val="TAC"/>
            </w:pPr>
            <w:r>
              <w:t>DC_1A_n79A-n257H</w:t>
            </w:r>
            <w:r>
              <w:rPr>
                <w:vertAlign w:val="superscript"/>
                <w:lang w:eastAsia="zh-TW"/>
              </w:rPr>
              <w:t>2</w:t>
            </w:r>
          </w:p>
          <w:p w14:paraId="18BCE5C2" w14:textId="77777777" w:rsidR="000A5ECD" w:rsidRDefault="000A5ECD">
            <w:pPr>
              <w:pStyle w:val="TAC"/>
            </w:pPr>
            <w:r>
              <w:t>DC_1A_n79A-n257I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1C714ED" w14:textId="77777777" w:rsidR="000A5ECD" w:rsidRDefault="000A5ECD">
            <w:pPr>
              <w:pStyle w:val="TAC"/>
            </w:pPr>
            <w:r>
              <w:t>DC_1A_n79A</w:t>
            </w:r>
          </w:p>
          <w:p w14:paraId="6D7A8C94" w14:textId="77777777" w:rsidR="000A5ECD" w:rsidRDefault="000A5ECD">
            <w:pPr>
              <w:pStyle w:val="TAC"/>
            </w:pPr>
            <w:r>
              <w:t>DC_1A_n257A</w:t>
            </w:r>
          </w:p>
          <w:p w14:paraId="11700AB8" w14:textId="77777777" w:rsidR="000A5ECD" w:rsidRDefault="000A5ECD">
            <w:pPr>
              <w:pStyle w:val="TAC"/>
            </w:pPr>
            <w:r>
              <w:t>DC_1A_n257G</w:t>
            </w:r>
          </w:p>
          <w:p w14:paraId="1257FF8D" w14:textId="77777777" w:rsidR="000A5ECD" w:rsidRDefault="000A5ECD">
            <w:pPr>
              <w:pStyle w:val="TAC"/>
            </w:pPr>
            <w:r>
              <w:t>DC_1A_n257H</w:t>
            </w:r>
          </w:p>
          <w:p w14:paraId="54F37B5E" w14:textId="77777777" w:rsidR="000A5ECD" w:rsidRDefault="000A5ECD">
            <w:pPr>
              <w:pStyle w:val="TAC"/>
            </w:pPr>
            <w:r>
              <w:t>DC_1A_n257I</w:t>
            </w:r>
          </w:p>
          <w:p w14:paraId="1BD0B95D" w14:textId="77777777" w:rsidR="000A5ECD" w:rsidRDefault="000A5ECD">
            <w:pPr>
              <w:pStyle w:val="TAC"/>
            </w:pPr>
            <w:r>
              <w:t>DC_1A_n79A-n257A</w:t>
            </w:r>
          </w:p>
          <w:p w14:paraId="3163F40F" w14:textId="77777777" w:rsidR="000A5ECD" w:rsidRDefault="000A5ECD">
            <w:pPr>
              <w:pStyle w:val="TAC"/>
            </w:pPr>
            <w:r>
              <w:t>DC_1A_n79A-n257G</w:t>
            </w:r>
          </w:p>
          <w:p w14:paraId="6296C408" w14:textId="77777777" w:rsidR="000A5ECD" w:rsidRDefault="000A5ECD">
            <w:pPr>
              <w:pStyle w:val="TAC"/>
            </w:pPr>
            <w:r>
              <w:t>DC_1A_n79A-n257H</w:t>
            </w:r>
          </w:p>
          <w:p w14:paraId="4CEB45EA" w14:textId="77777777" w:rsidR="000A5ECD" w:rsidRDefault="000A5ECD">
            <w:pPr>
              <w:pStyle w:val="TAC"/>
            </w:pPr>
            <w:r>
              <w:t>DC_1A_n79A-n257I</w:t>
            </w:r>
          </w:p>
        </w:tc>
      </w:tr>
      <w:tr w:rsidR="000A5ECD" w14:paraId="37A20628"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BD2F04C" w14:textId="77777777" w:rsidR="000A5ECD" w:rsidRDefault="000A5ECD">
            <w:pPr>
              <w:pStyle w:val="TAC"/>
            </w:pPr>
            <w:r>
              <w:rPr>
                <w:lang w:eastAsia="ko-KR"/>
              </w:rPr>
              <w:t>DC_1A_n79A-n258A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6595578" w14:textId="77777777" w:rsidR="000A5ECD" w:rsidRDefault="000A5ECD">
            <w:pPr>
              <w:pStyle w:val="TAC"/>
              <w:rPr>
                <w:lang w:eastAsia="ko-KR"/>
              </w:rPr>
            </w:pPr>
            <w:r>
              <w:rPr>
                <w:lang w:eastAsia="ko-KR"/>
              </w:rPr>
              <w:t>DC_1A_n79A</w:t>
            </w:r>
          </w:p>
          <w:p w14:paraId="3C30CFD6" w14:textId="77777777" w:rsidR="000A5ECD" w:rsidRDefault="000A5ECD">
            <w:pPr>
              <w:pStyle w:val="TAC"/>
            </w:pPr>
            <w:r>
              <w:rPr>
                <w:lang w:eastAsia="ko-KR"/>
              </w:rPr>
              <w:t>DC_1A_n258A</w:t>
            </w:r>
          </w:p>
        </w:tc>
      </w:tr>
      <w:tr w:rsidR="000A5ECD" w14:paraId="6A4AF70C"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DD2F5F6" w14:textId="77777777" w:rsidR="000A5ECD" w:rsidRDefault="000A5ECD">
            <w:pPr>
              <w:pStyle w:val="TAC"/>
              <w:rPr>
                <w:rFonts w:cs="Arial"/>
                <w:lang w:eastAsia="zh-CN"/>
              </w:rPr>
            </w:pPr>
            <w:r>
              <w:rPr>
                <w:rFonts w:cs="Arial"/>
                <w:lang w:eastAsia="zh-CN"/>
              </w:rPr>
              <w:lastRenderedPageBreak/>
              <w:t>DC_2A_n12A-n258A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132B883" w14:textId="77777777" w:rsidR="000A5ECD" w:rsidRDefault="000A5ECD">
            <w:pPr>
              <w:pStyle w:val="TAC"/>
              <w:rPr>
                <w:rFonts w:cs="Arial"/>
                <w:lang w:eastAsia="zh-CN"/>
              </w:rPr>
            </w:pPr>
            <w:r>
              <w:rPr>
                <w:rFonts w:cs="Arial"/>
                <w:lang w:eastAsia="zh-CN"/>
              </w:rPr>
              <w:t>DC_2A_n258A</w:t>
            </w:r>
          </w:p>
          <w:p w14:paraId="11DD1A69" w14:textId="77777777" w:rsidR="000A5ECD" w:rsidRDefault="000A5ECD">
            <w:pPr>
              <w:pStyle w:val="TAC"/>
              <w:rPr>
                <w:rFonts w:cs="Arial"/>
                <w:lang w:eastAsia="zh-CN"/>
              </w:rPr>
            </w:pPr>
            <w:r>
              <w:rPr>
                <w:rFonts w:cs="Arial"/>
                <w:lang w:eastAsia="zh-CN"/>
              </w:rPr>
              <w:t>DC_2A_n12A</w:t>
            </w:r>
          </w:p>
        </w:tc>
      </w:tr>
      <w:tr w:rsidR="000A5ECD" w14:paraId="5E6CF838"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8F488F2" w14:textId="77777777" w:rsidR="000A5ECD" w:rsidRDefault="000A5ECD">
            <w:pPr>
              <w:pStyle w:val="TAC"/>
              <w:rPr>
                <w:rFonts w:cs="Arial"/>
                <w:lang w:eastAsia="zh-CN"/>
              </w:rPr>
            </w:pPr>
            <w:r>
              <w:rPr>
                <w:rFonts w:cs="Arial"/>
                <w:lang w:eastAsia="zh-CN"/>
              </w:rPr>
              <w:t>DC_2A_n12A-n260A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8369E8E" w14:textId="77777777" w:rsidR="000A5ECD" w:rsidRDefault="000A5ECD">
            <w:pPr>
              <w:pStyle w:val="TAC"/>
              <w:rPr>
                <w:rFonts w:cs="Arial"/>
                <w:lang w:eastAsia="zh-CN"/>
              </w:rPr>
            </w:pPr>
            <w:r>
              <w:rPr>
                <w:rFonts w:cs="Arial"/>
                <w:lang w:eastAsia="zh-CN"/>
              </w:rPr>
              <w:t>DC_2A_n260A</w:t>
            </w:r>
          </w:p>
          <w:p w14:paraId="226D83FB" w14:textId="77777777" w:rsidR="000A5ECD" w:rsidRDefault="000A5ECD">
            <w:pPr>
              <w:pStyle w:val="TAC"/>
              <w:rPr>
                <w:rFonts w:cs="Arial"/>
                <w:lang w:eastAsia="zh-CN"/>
              </w:rPr>
            </w:pPr>
            <w:r>
              <w:rPr>
                <w:rFonts w:cs="Arial"/>
                <w:lang w:eastAsia="zh-CN"/>
              </w:rPr>
              <w:t>DC_2A_n12A</w:t>
            </w:r>
          </w:p>
        </w:tc>
      </w:tr>
      <w:tr w:rsidR="000A5ECD" w14:paraId="62EC5B37"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57B537D" w14:textId="77777777" w:rsidR="000A5ECD" w:rsidRDefault="000A5ECD">
            <w:pPr>
              <w:pStyle w:val="TAC"/>
              <w:rPr>
                <w:rFonts w:cs="Arial"/>
                <w:lang w:eastAsia="zh-CN"/>
              </w:rPr>
            </w:pPr>
            <w:r>
              <w:rPr>
                <w:rFonts w:cs="Arial"/>
                <w:lang w:eastAsia="zh-CN"/>
              </w:rPr>
              <w:t>DC_2A_n12A-n261A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73E9F67" w14:textId="77777777" w:rsidR="000A5ECD" w:rsidRDefault="000A5ECD">
            <w:pPr>
              <w:pStyle w:val="TAC"/>
              <w:rPr>
                <w:rFonts w:cs="Arial"/>
                <w:lang w:eastAsia="zh-CN"/>
              </w:rPr>
            </w:pPr>
            <w:r>
              <w:rPr>
                <w:rFonts w:cs="Arial"/>
                <w:lang w:eastAsia="zh-CN"/>
              </w:rPr>
              <w:t>DC_2A_n261A</w:t>
            </w:r>
          </w:p>
          <w:p w14:paraId="787606B6" w14:textId="77777777" w:rsidR="000A5ECD" w:rsidRDefault="000A5ECD">
            <w:pPr>
              <w:pStyle w:val="TAC"/>
              <w:rPr>
                <w:rFonts w:cs="Arial"/>
                <w:lang w:eastAsia="zh-CN"/>
              </w:rPr>
            </w:pPr>
            <w:r>
              <w:rPr>
                <w:rFonts w:cs="Arial"/>
                <w:lang w:eastAsia="zh-CN"/>
              </w:rPr>
              <w:t>DC_2A_n12A</w:t>
            </w:r>
          </w:p>
        </w:tc>
      </w:tr>
      <w:tr w:rsidR="000A5ECD" w14:paraId="29DF9083"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0744ACA" w14:textId="77777777" w:rsidR="000A5ECD" w:rsidRDefault="000A5ECD">
            <w:pPr>
              <w:pStyle w:val="TAC"/>
              <w:rPr>
                <w:rFonts w:cs="Arial"/>
                <w:lang w:eastAsia="zh-CN"/>
              </w:rPr>
            </w:pPr>
            <w:r>
              <w:rPr>
                <w:rFonts w:cs="Arial"/>
                <w:lang w:eastAsia="zh-CN"/>
              </w:rPr>
              <w:t>DC_2A_n41A-n260A</w:t>
            </w:r>
          </w:p>
          <w:p w14:paraId="2865D9E3" w14:textId="77777777" w:rsidR="000A5ECD" w:rsidRDefault="000A5ECD">
            <w:pPr>
              <w:pStyle w:val="TAC"/>
              <w:rPr>
                <w:rFonts w:cs="Arial"/>
                <w:lang w:eastAsia="zh-CN"/>
              </w:rPr>
            </w:pPr>
            <w:r>
              <w:rPr>
                <w:rFonts w:cs="Arial"/>
                <w:lang w:eastAsia="zh-CN"/>
              </w:rPr>
              <w:t>DC_2A_n41A-n260(2A)</w:t>
            </w:r>
          </w:p>
          <w:p w14:paraId="66649D46" w14:textId="77777777" w:rsidR="000A5ECD" w:rsidRDefault="000A5ECD">
            <w:pPr>
              <w:pStyle w:val="TAC"/>
              <w:rPr>
                <w:rFonts w:cs="Arial"/>
                <w:lang w:eastAsia="zh-CN"/>
              </w:rPr>
            </w:pPr>
            <w:r>
              <w:rPr>
                <w:rFonts w:cs="Arial"/>
                <w:lang w:eastAsia="zh-CN"/>
              </w:rPr>
              <w:t>DC_2A_n41A-n260(3A)</w:t>
            </w:r>
          </w:p>
          <w:p w14:paraId="3CF26F08" w14:textId="77777777" w:rsidR="000A5ECD" w:rsidRDefault="000A5ECD">
            <w:pPr>
              <w:pStyle w:val="TAC"/>
              <w:rPr>
                <w:lang w:eastAsia="ko-KR"/>
              </w:rPr>
            </w:pPr>
            <w:r>
              <w:rPr>
                <w:rFonts w:cs="Arial"/>
                <w:lang w:eastAsia="zh-CN"/>
              </w:rPr>
              <w:t>DC_2A_n41A-</w:t>
            </w:r>
            <w:r>
              <w:rPr>
                <w:rFonts w:cs="Arial"/>
                <w:szCs w:val="18"/>
                <w:lang w:eastAsia="ja-JP"/>
              </w:rPr>
              <w:t>n260(4A)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B9A4F43" w14:textId="77777777" w:rsidR="000A5ECD" w:rsidRDefault="000A5ECD">
            <w:pPr>
              <w:pStyle w:val="TAC"/>
              <w:rPr>
                <w:lang w:eastAsia="ko-KR"/>
              </w:rPr>
            </w:pPr>
            <w:r>
              <w:rPr>
                <w:rFonts w:cs="Arial"/>
                <w:lang w:eastAsia="zh-CN"/>
              </w:rPr>
              <w:t>DC_2A_n41A</w:t>
            </w:r>
          </w:p>
        </w:tc>
      </w:tr>
      <w:tr w:rsidR="000A5ECD" w14:paraId="448768EA"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0B7BCE6" w14:textId="77777777" w:rsidR="000A5ECD" w:rsidRDefault="000A5ECD">
            <w:pPr>
              <w:pStyle w:val="TAC"/>
              <w:rPr>
                <w:lang w:eastAsia="ko-KR"/>
              </w:rPr>
            </w:pPr>
            <w:r>
              <w:rPr>
                <w:lang w:eastAsia="ko-KR"/>
              </w:rPr>
              <w:t>DC_2A_n41A-n261A</w:t>
            </w:r>
          </w:p>
          <w:p w14:paraId="23D665B9" w14:textId="77777777" w:rsidR="000A5ECD" w:rsidRDefault="000A5ECD">
            <w:pPr>
              <w:pStyle w:val="TAC"/>
              <w:rPr>
                <w:lang w:eastAsia="ko-KR"/>
              </w:rPr>
            </w:pPr>
            <w:r>
              <w:rPr>
                <w:lang w:eastAsia="ko-KR"/>
              </w:rPr>
              <w:t>DC_2A_n41A-n261(2A)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3093D73" w14:textId="77777777" w:rsidR="000A5ECD" w:rsidRDefault="000A5ECD">
            <w:pPr>
              <w:pStyle w:val="TAC"/>
              <w:rPr>
                <w:lang w:eastAsia="ko-KR"/>
              </w:rPr>
            </w:pPr>
            <w:r>
              <w:rPr>
                <w:lang w:eastAsia="ko-KR"/>
              </w:rPr>
              <w:t>DC_2A_n41A</w:t>
            </w:r>
          </w:p>
        </w:tc>
      </w:tr>
      <w:tr w:rsidR="000A5ECD" w14:paraId="76C2C984"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9D0AC1B" w14:textId="77777777" w:rsidR="000A5ECD" w:rsidRDefault="000A5ECD">
            <w:pPr>
              <w:pStyle w:val="TAC"/>
              <w:rPr>
                <w:rFonts w:cs="Arial"/>
                <w:lang w:eastAsia="zh-CN"/>
              </w:rPr>
            </w:pPr>
            <w:r>
              <w:rPr>
                <w:rFonts w:cs="Arial"/>
                <w:lang w:eastAsia="zh-CN"/>
              </w:rPr>
              <w:t>DC_2A_n71A-n261A</w:t>
            </w:r>
          </w:p>
          <w:p w14:paraId="75674C24" w14:textId="77777777" w:rsidR="000A5ECD" w:rsidRDefault="000A5ECD">
            <w:pPr>
              <w:pStyle w:val="TAC"/>
              <w:rPr>
                <w:lang w:eastAsia="ko-KR"/>
              </w:rPr>
            </w:pPr>
            <w:r>
              <w:rPr>
                <w:rFonts w:cs="Arial"/>
                <w:lang w:eastAsia="zh-CN"/>
              </w:rPr>
              <w:t>DC_2A_n71A-n261(2A)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6E0F419" w14:textId="77777777" w:rsidR="000A5ECD" w:rsidRDefault="000A5ECD">
            <w:pPr>
              <w:pStyle w:val="TAC"/>
              <w:rPr>
                <w:rFonts w:cs="Arial"/>
                <w:lang w:eastAsia="zh-CN"/>
              </w:rPr>
            </w:pPr>
            <w:r>
              <w:rPr>
                <w:rFonts w:cs="Arial"/>
                <w:lang w:eastAsia="zh-CN"/>
              </w:rPr>
              <w:t>DC_2A_n261A</w:t>
            </w:r>
          </w:p>
          <w:p w14:paraId="4F010FAA" w14:textId="77777777" w:rsidR="000A5ECD" w:rsidRDefault="000A5ECD">
            <w:pPr>
              <w:pStyle w:val="TAC"/>
              <w:rPr>
                <w:lang w:eastAsia="ko-KR"/>
              </w:rPr>
            </w:pPr>
            <w:r>
              <w:rPr>
                <w:rFonts w:cs="Arial"/>
                <w:lang w:eastAsia="zh-CN"/>
              </w:rPr>
              <w:t>DC_2A_n71A</w:t>
            </w:r>
          </w:p>
        </w:tc>
      </w:tr>
      <w:tr w:rsidR="000A5ECD" w14:paraId="3964AE34"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9B9C836" w14:textId="77777777" w:rsidR="000A5ECD" w:rsidRDefault="000A5ECD">
            <w:pPr>
              <w:pStyle w:val="TAC"/>
              <w:rPr>
                <w:rFonts w:eastAsia="PMingLiU"/>
                <w:lang w:eastAsia="zh-TW"/>
              </w:rPr>
            </w:pPr>
            <w:r>
              <w:rPr>
                <w:lang w:eastAsia="ko-KR"/>
              </w:rPr>
              <w:t>DC_3A_n1A-n257A</w:t>
            </w:r>
            <w:r>
              <w:rPr>
                <w:vertAlign w:val="superscript"/>
                <w:lang w:eastAsia="zh-TW"/>
              </w:rPr>
              <w:t>2</w:t>
            </w:r>
          </w:p>
          <w:p w14:paraId="574291D0" w14:textId="77777777" w:rsidR="000A5ECD" w:rsidRDefault="000A5ECD">
            <w:pPr>
              <w:pStyle w:val="TAC"/>
              <w:rPr>
                <w:rFonts w:eastAsia="MS Mincho"/>
              </w:rPr>
            </w:pPr>
            <w:r>
              <w:rPr>
                <w:lang w:eastAsia="ko-KR"/>
              </w:rPr>
              <w:t>DC_3A-3A_n1A-n257A</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FE0BC5E" w14:textId="77777777" w:rsidR="000A5ECD" w:rsidRDefault="000A5ECD">
            <w:pPr>
              <w:pStyle w:val="TAC"/>
              <w:rPr>
                <w:lang w:eastAsia="ko-KR"/>
              </w:rPr>
            </w:pPr>
            <w:r>
              <w:rPr>
                <w:lang w:eastAsia="ko-KR"/>
              </w:rPr>
              <w:t>DC_3A_n1A</w:t>
            </w:r>
          </w:p>
          <w:p w14:paraId="5BA739E3" w14:textId="77777777" w:rsidR="000A5ECD" w:rsidRDefault="000A5ECD">
            <w:pPr>
              <w:pStyle w:val="TAC"/>
            </w:pPr>
            <w:r>
              <w:rPr>
                <w:lang w:eastAsia="ko-KR"/>
              </w:rPr>
              <w:t>DC_3A_n257A</w:t>
            </w:r>
          </w:p>
        </w:tc>
      </w:tr>
      <w:tr w:rsidR="000A5ECD" w14:paraId="1F02F8D9"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67BDA94" w14:textId="77777777" w:rsidR="000A5ECD" w:rsidRDefault="000A5ECD">
            <w:pPr>
              <w:pStyle w:val="TAC"/>
              <w:rPr>
                <w:lang w:eastAsia="ko-KR"/>
              </w:rPr>
            </w:pPr>
            <w:del w:id="928" w:author="ZTE_Wubin" w:date="2022-08-08T10:57:00Z">
              <w:r>
                <w:rPr>
                  <w:lang w:eastAsia="zh-CN"/>
                </w:rPr>
                <w:delText>DC_3A_n40A-n258A</w:delText>
              </w:r>
            </w:del>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87D49DD" w14:textId="77777777" w:rsidR="000A5ECD" w:rsidRDefault="000A5ECD">
            <w:pPr>
              <w:pStyle w:val="TAC"/>
              <w:rPr>
                <w:del w:id="929" w:author="ZTE_Wubin" w:date="2022-08-08T10:57:00Z"/>
                <w:lang w:eastAsia="ko-KR"/>
              </w:rPr>
            </w:pPr>
            <w:del w:id="930" w:author="ZTE_Wubin" w:date="2022-08-08T10:57:00Z">
              <w:r>
                <w:rPr>
                  <w:lang w:eastAsia="ko-KR"/>
                </w:rPr>
                <w:delText>DC_3A_n40A</w:delText>
              </w:r>
            </w:del>
          </w:p>
          <w:p w14:paraId="398784EB" w14:textId="77777777" w:rsidR="000A5ECD" w:rsidRDefault="000A5ECD">
            <w:pPr>
              <w:pStyle w:val="TAC"/>
              <w:rPr>
                <w:lang w:eastAsia="ko-KR"/>
              </w:rPr>
            </w:pPr>
            <w:del w:id="931" w:author="ZTE_Wubin" w:date="2022-08-08T10:57:00Z">
              <w:r>
                <w:rPr>
                  <w:lang w:eastAsia="ko-KR"/>
                </w:rPr>
                <w:delText>DC_3A_n258A</w:delText>
              </w:r>
            </w:del>
          </w:p>
        </w:tc>
      </w:tr>
      <w:tr w:rsidR="000A5ECD" w14:paraId="18954D04"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0116FA1" w14:textId="77777777" w:rsidR="000A5ECD" w:rsidRDefault="000A5ECD">
            <w:pPr>
              <w:pStyle w:val="TAC"/>
              <w:rPr>
                <w:rFonts w:cs="Arial"/>
                <w:szCs w:val="18"/>
              </w:rPr>
            </w:pPr>
            <w:r>
              <w:rPr>
                <w:rFonts w:cs="Arial"/>
                <w:szCs w:val="18"/>
              </w:rPr>
              <w:t>DC_3A_n28A-n257A</w:t>
            </w:r>
            <w:r>
              <w:rPr>
                <w:vertAlign w:val="superscript"/>
                <w:lang w:eastAsia="zh-TW"/>
              </w:rPr>
              <w:t>2</w:t>
            </w:r>
          </w:p>
          <w:p w14:paraId="47F44250" w14:textId="77777777" w:rsidR="000A5ECD" w:rsidRDefault="000A5ECD">
            <w:pPr>
              <w:pStyle w:val="TAC"/>
              <w:rPr>
                <w:rFonts w:cs="Arial"/>
                <w:szCs w:val="18"/>
              </w:rPr>
            </w:pPr>
            <w:r>
              <w:rPr>
                <w:rFonts w:cs="Arial"/>
                <w:szCs w:val="18"/>
              </w:rPr>
              <w:t>DC_3A_n28A-n257G</w:t>
            </w:r>
            <w:r>
              <w:rPr>
                <w:vertAlign w:val="superscript"/>
                <w:lang w:eastAsia="zh-TW"/>
              </w:rPr>
              <w:t>2</w:t>
            </w:r>
          </w:p>
          <w:p w14:paraId="00A0D434" w14:textId="77777777" w:rsidR="000A5ECD" w:rsidRDefault="000A5ECD">
            <w:pPr>
              <w:pStyle w:val="TAC"/>
              <w:rPr>
                <w:rFonts w:cs="Arial"/>
                <w:szCs w:val="18"/>
              </w:rPr>
            </w:pPr>
            <w:r>
              <w:rPr>
                <w:rFonts w:cs="Arial"/>
                <w:szCs w:val="18"/>
              </w:rPr>
              <w:t>DC_3A_n28A-n257H</w:t>
            </w:r>
            <w:r>
              <w:rPr>
                <w:vertAlign w:val="superscript"/>
                <w:lang w:eastAsia="zh-TW"/>
              </w:rPr>
              <w:t>2</w:t>
            </w:r>
          </w:p>
          <w:p w14:paraId="34F979E7" w14:textId="77777777" w:rsidR="000A5ECD" w:rsidRDefault="000A5ECD">
            <w:pPr>
              <w:pStyle w:val="TAC"/>
              <w:rPr>
                <w:lang w:eastAsia="ko-KR"/>
              </w:rPr>
            </w:pPr>
            <w:r>
              <w:rPr>
                <w:rFonts w:cs="Arial"/>
                <w:szCs w:val="18"/>
              </w:rPr>
              <w:t>DC_3A_n28A-n257I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1C6506F" w14:textId="77777777" w:rsidR="000A5ECD" w:rsidRDefault="000A5ECD">
            <w:pPr>
              <w:pStyle w:val="TAC"/>
              <w:rPr>
                <w:rFonts w:cs="Arial"/>
                <w:lang w:eastAsia="zh-CN"/>
              </w:rPr>
            </w:pPr>
            <w:r>
              <w:rPr>
                <w:rFonts w:cs="Arial"/>
                <w:lang w:eastAsia="zh-CN"/>
              </w:rPr>
              <w:t>DC_3A_n28A</w:t>
            </w:r>
          </w:p>
          <w:p w14:paraId="10089C8A" w14:textId="77777777" w:rsidR="000A5ECD" w:rsidRDefault="000A5ECD">
            <w:pPr>
              <w:pStyle w:val="TAC"/>
              <w:rPr>
                <w:rFonts w:cs="Arial"/>
                <w:lang w:eastAsia="zh-CN"/>
              </w:rPr>
            </w:pPr>
            <w:r>
              <w:rPr>
                <w:rFonts w:cs="Arial"/>
                <w:lang w:eastAsia="zh-CN"/>
              </w:rPr>
              <w:t>DC_3A_n257A</w:t>
            </w:r>
          </w:p>
          <w:p w14:paraId="356A0CA3" w14:textId="77777777" w:rsidR="000A5ECD" w:rsidRDefault="000A5ECD">
            <w:pPr>
              <w:pStyle w:val="TAC"/>
              <w:rPr>
                <w:rFonts w:cs="Arial"/>
                <w:lang w:eastAsia="zh-CN"/>
              </w:rPr>
            </w:pPr>
            <w:r>
              <w:rPr>
                <w:rFonts w:cs="Arial"/>
                <w:lang w:eastAsia="zh-CN"/>
              </w:rPr>
              <w:t>DC_3A_n257G</w:t>
            </w:r>
          </w:p>
          <w:p w14:paraId="40738D06" w14:textId="77777777" w:rsidR="000A5ECD" w:rsidRDefault="000A5ECD">
            <w:pPr>
              <w:pStyle w:val="TAC"/>
              <w:rPr>
                <w:rFonts w:cs="Arial"/>
                <w:lang w:eastAsia="zh-CN"/>
              </w:rPr>
            </w:pPr>
            <w:r>
              <w:rPr>
                <w:rFonts w:cs="Arial"/>
                <w:lang w:eastAsia="zh-CN"/>
              </w:rPr>
              <w:t>DC_3A_n257H</w:t>
            </w:r>
          </w:p>
          <w:p w14:paraId="2BF607C8" w14:textId="77777777" w:rsidR="000A5ECD" w:rsidRDefault="000A5ECD">
            <w:pPr>
              <w:pStyle w:val="TAC"/>
              <w:rPr>
                <w:lang w:eastAsia="ko-KR"/>
              </w:rPr>
            </w:pPr>
            <w:r>
              <w:rPr>
                <w:rFonts w:cs="Arial"/>
                <w:lang w:eastAsia="zh-CN"/>
              </w:rPr>
              <w:t>DC_3A_n257I</w:t>
            </w:r>
          </w:p>
        </w:tc>
      </w:tr>
      <w:tr w:rsidR="000A5ECD" w14:paraId="63BD4829"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2B83F43" w14:textId="77777777" w:rsidR="000A5ECD" w:rsidRDefault="000A5ECD">
            <w:pPr>
              <w:pStyle w:val="TAC"/>
              <w:rPr>
                <w:lang w:eastAsia="ko-KR"/>
              </w:rPr>
            </w:pPr>
            <w:r>
              <w:rPr>
                <w:lang w:eastAsia="ko-KR"/>
              </w:rPr>
              <w:t>DC_3A_n40A-n258A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15FB8A4" w14:textId="77777777" w:rsidR="000A5ECD" w:rsidRDefault="000A5ECD">
            <w:pPr>
              <w:pStyle w:val="TAC"/>
              <w:rPr>
                <w:lang w:eastAsia="ko-KR"/>
              </w:rPr>
            </w:pPr>
            <w:r>
              <w:rPr>
                <w:lang w:eastAsia="ko-KR"/>
              </w:rPr>
              <w:t>DC_3A_n40A</w:t>
            </w:r>
          </w:p>
          <w:p w14:paraId="303B5A79" w14:textId="77777777" w:rsidR="000A5ECD" w:rsidRDefault="000A5ECD">
            <w:pPr>
              <w:pStyle w:val="TAC"/>
              <w:rPr>
                <w:ins w:id="932" w:author="ZTE_Wubin" w:date="2022-08-08T10:57:00Z"/>
                <w:lang w:eastAsia="ko-KR"/>
              </w:rPr>
            </w:pPr>
            <w:r>
              <w:rPr>
                <w:lang w:eastAsia="ko-KR"/>
              </w:rPr>
              <w:t>DC_3A_n258A</w:t>
            </w:r>
          </w:p>
          <w:p w14:paraId="700AA733" w14:textId="77777777" w:rsidR="000A5ECD" w:rsidRDefault="000A5ECD">
            <w:pPr>
              <w:pStyle w:val="TAC"/>
              <w:rPr>
                <w:lang w:eastAsia="ko-KR"/>
              </w:rPr>
            </w:pPr>
            <w:ins w:id="933" w:author="ZTE_Wubin" w:date="2022-08-08T10:57:00Z">
              <w:r>
                <w:rPr>
                  <w:lang w:eastAsia="ko-KR"/>
                </w:rPr>
                <w:t>DC_3A_n40A-n258A</w:t>
              </w:r>
            </w:ins>
          </w:p>
        </w:tc>
      </w:tr>
      <w:tr w:rsidR="000A5ECD" w14:paraId="3CC5CF25"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F8637D1" w14:textId="77777777" w:rsidR="000A5ECD" w:rsidRDefault="000A5ECD">
            <w:pPr>
              <w:pStyle w:val="TAC"/>
            </w:pPr>
            <w:r>
              <w:t>DC_3A_n77A-n257A</w:t>
            </w:r>
            <w:r>
              <w:rPr>
                <w:vertAlign w:val="superscript"/>
                <w:lang w:eastAsia="zh-TW"/>
              </w:rPr>
              <w:t>2</w:t>
            </w:r>
          </w:p>
          <w:p w14:paraId="0B182E7C" w14:textId="77777777" w:rsidR="000A5ECD" w:rsidRDefault="000A5ECD">
            <w:pPr>
              <w:pStyle w:val="TAC"/>
            </w:pPr>
            <w:r>
              <w:t>DC_3A_n77A-n257D</w:t>
            </w:r>
            <w:r>
              <w:rPr>
                <w:vertAlign w:val="superscript"/>
                <w:lang w:eastAsia="zh-TW"/>
              </w:rPr>
              <w:t>2</w:t>
            </w:r>
          </w:p>
          <w:p w14:paraId="39BC11B4" w14:textId="77777777" w:rsidR="000A5ECD" w:rsidRDefault="000A5ECD">
            <w:pPr>
              <w:pStyle w:val="TAC"/>
            </w:pPr>
            <w:r>
              <w:t>DC_3A_n77A-n257E</w:t>
            </w:r>
            <w:r>
              <w:rPr>
                <w:vertAlign w:val="superscript"/>
                <w:lang w:eastAsia="zh-TW"/>
              </w:rPr>
              <w:t>2</w:t>
            </w:r>
          </w:p>
          <w:p w14:paraId="7F000B3E" w14:textId="77777777" w:rsidR="000A5ECD" w:rsidRDefault="000A5ECD">
            <w:pPr>
              <w:pStyle w:val="TAC"/>
              <w:rPr>
                <w:rFonts w:eastAsia="Malgun Gothic"/>
                <w:lang w:eastAsia="ko-KR"/>
              </w:rPr>
            </w:pPr>
            <w:r>
              <w:t>DC_3A_n77A-n257F</w:t>
            </w:r>
            <w:r>
              <w:rPr>
                <w:vertAlign w:val="superscript"/>
                <w:lang w:eastAsia="zh-TW"/>
              </w:rPr>
              <w:t>2</w:t>
            </w:r>
          </w:p>
          <w:p w14:paraId="3FBC3618" w14:textId="77777777" w:rsidR="000A5ECD" w:rsidRDefault="000A5ECD">
            <w:pPr>
              <w:pStyle w:val="TAC"/>
              <w:rPr>
                <w:rFonts w:eastAsia="Malgun Gothic"/>
                <w:lang w:eastAsia="ko-KR"/>
              </w:rPr>
            </w:pPr>
            <w:r>
              <w:rPr>
                <w:rFonts w:eastAsia="Malgun Gothic"/>
                <w:lang w:eastAsia="ko-KR"/>
              </w:rPr>
              <w:t>DC_3A_n77A-n257G</w:t>
            </w:r>
            <w:r>
              <w:rPr>
                <w:vertAlign w:val="superscript"/>
                <w:lang w:eastAsia="zh-TW"/>
              </w:rPr>
              <w:t>2</w:t>
            </w:r>
          </w:p>
          <w:p w14:paraId="32741834" w14:textId="77777777" w:rsidR="000A5ECD" w:rsidRDefault="000A5ECD">
            <w:pPr>
              <w:pStyle w:val="TAC"/>
              <w:rPr>
                <w:rFonts w:eastAsia="Malgun Gothic"/>
                <w:lang w:eastAsia="ko-KR"/>
              </w:rPr>
            </w:pPr>
            <w:r>
              <w:rPr>
                <w:rFonts w:eastAsia="Malgun Gothic"/>
                <w:lang w:eastAsia="ko-KR"/>
              </w:rPr>
              <w:t>DC_3A_n77A-n257H</w:t>
            </w:r>
            <w:r>
              <w:rPr>
                <w:vertAlign w:val="superscript"/>
                <w:lang w:eastAsia="zh-TW"/>
              </w:rPr>
              <w:t>2</w:t>
            </w:r>
          </w:p>
          <w:p w14:paraId="2AD1426E" w14:textId="77777777" w:rsidR="000A5ECD" w:rsidRDefault="000A5ECD">
            <w:pPr>
              <w:pStyle w:val="TAC"/>
              <w:rPr>
                <w:rFonts w:eastAsia="MS Mincho"/>
              </w:rPr>
            </w:pPr>
            <w:r>
              <w:rPr>
                <w:rFonts w:eastAsia="Malgun Gothic"/>
                <w:lang w:eastAsia="ko-KR"/>
              </w:rPr>
              <w:t>DC_3A_n77A-n257I</w:t>
            </w:r>
            <w:r>
              <w:rPr>
                <w:vertAlign w:val="superscript"/>
                <w:lang w:eastAsia="zh-TW"/>
              </w:rPr>
              <w:t>2</w:t>
            </w:r>
          </w:p>
          <w:p w14:paraId="38EE5100" w14:textId="77777777" w:rsidR="000A5ECD" w:rsidRDefault="000A5ECD">
            <w:pPr>
              <w:pStyle w:val="TAC"/>
            </w:pPr>
            <w:r>
              <w:t>DC_3A_n77C-n257A</w:t>
            </w:r>
            <w:r>
              <w:rPr>
                <w:vertAlign w:val="superscript"/>
                <w:lang w:eastAsia="zh-TW"/>
              </w:rPr>
              <w:t>2</w:t>
            </w:r>
          </w:p>
          <w:p w14:paraId="29A63B14" w14:textId="77777777" w:rsidR="000A5ECD" w:rsidRDefault="000A5ECD">
            <w:pPr>
              <w:pStyle w:val="TAC"/>
            </w:pPr>
            <w:r>
              <w:t>DC_3A_n77C-n257D</w:t>
            </w:r>
            <w:r>
              <w:rPr>
                <w:vertAlign w:val="superscript"/>
                <w:lang w:eastAsia="zh-TW"/>
              </w:rPr>
              <w:t>2</w:t>
            </w:r>
          </w:p>
          <w:p w14:paraId="69352C14" w14:textId="77777777" w:rsidR="000A5ECD" w:rsidRDefault="000A5ECD">
            <w:pPr>
              <w:pStyle w:val="TAC"/>
            </w:pPr>
            <w:r>
              <w:t>DC_3A_n77C-n257E</w:t>
            </w:r>
            <w:r>
              <w:rPr>
                <w:vertAlign w:val="superscript"/>
                <w:lang w:eastAsia="zh-TW"/>
              </w:rPr>
              <w:t>2</w:t>
            </w:r>
          </w:p>
          <w:p w14:paraId="37E8F5D9" w14:textId="77777777" w:rsidR="000A5ECD" w:rsidRDefault="000A5ECD">
            <w:pPr>
              <w:pStyle w:val="TAC"/>
            </w:pPr>
            <w:r>
              <w:t>DC_3A_n77C-n257F</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F2C65F6" w14:textId="77777777" w:rsidR="000A5ECD" w:rsidRDefault="000A5ECD">
            <w:pPr>
              <w:pStyle w:val="TAC"/>
            </w:pPr>
            <w:r>
              <w:t>DC_3A_n77A</w:t>
            </w:r>
          </w:p>
          <w:p w14:paraId="6550904A" w14:textId="77777777" w:rsidR="000A5ECD" w:rsidRDefault="000A5ECD">
            <w:pPr>
              <w:pStyle w:val="TAC"/>
            </w:pPr>
            <w:r>
              <w:t>DC_3A_n257A</w:t>
            </w:r>
          </w:p>
          <w:p w14:paraId="5EBC65E2" w14:textId="77777777" w:rsidR="000A5ECD" w:rsidRDefault="000A5ECD">
            <w:pPr>
              <w:pStyle w:val="TAC"/>
            </w:pPr>
            <w:r>
              <w:t>DC_3A_n257D</w:t>
            </w:r>
          </w:p>
          <w:p w14:paraId="7C9D8ABB" w14:textId="77777777" w:rsidR="000A5ECD" w:rsidRDefault="000A5ECD">
            <w:pPr>
              <w:pStyle w:val="TAC"/>
            </w:pPr>
            <w:r>
              <w:t>DC_3A_n257G</w:t>
            </w:r>
          </w:p>
          <w:p w14:paraId="42E01CE6" w14:textId="77777777" w:rsidR="000A5ECD" w:rsidRDefault="000A5ECD">
            <w:pPr>
              <w:pStyle w:val="TAC"/>
            </w:pPr>
            <w:r>
              <w:t>DC_3A_n257H</w:t>
            </w:r>
          </w:p>
          <w:p w14:paraId="2AC16BDD" w14:textId="77777777" w:rsidR="000A5ECD" w:rsidRDefault="000A5ECD">
            <w:pPr>
              <w:pStyle w:val="TAC"/>
            </w:pPr>
            <w:r>
              <w:t>DC_3A_n257I</w:t>
            </w:r>
          </w:p>
          <w:p w14:paraId="5953BBA0" w14:textId="77777777" w:rsidR="000A5ECD" w:rsidRDefault="000A5ECD">
            <w:pPr>
              <w:pStyle w:val="TAC"/>
            </w:pPr>
            <w:r>
              <w:t>DC_3A_n77A-n257A</w:t>
            </w:r>
          </w:p>
          <w:p w14:paraId="7C51C7C2" w14:textId="77777777" w:rsidR="000A5ECD" w:rsidRDefault="000A5ECD">
            <w:pPr>
              <w:pStyle w:val="TAC"/>
            </w:pPr>
            <w:r>
              <w:t>DC_3A_n77A-n257G</w:t>
            </w:r>
          </w:p>
          <w:p w14:paraId="68694720" w14:textId="77777777" w:rsidR="000A5ECD" w:rsidRDefault="000A5ECD">
            <w:pPr>
              <w:pStyle w:val="TAC"/>
            </w:pPr>
            <w:r>
              <w:t>DC_3A_n77A-n257H</w:t>
            </w:r>
          </w:p>
          <w:p w14:paraId="29DA74F6" w14:textId="77777777" w:rsidR="000A5ECD" w:rsidRDefault="000A5ECD">
            <w:pPr>
              <w:pStyle w:val="TAC"/>
            </w:pPr>
            <w:r>
              <w:t>DC_3A_n77A-n257I</w:t>
            </w:r>
          </w:p>
        </w:tc>
      </w:tr>
      <w:tr w:rsidR="000A5ECD" w14:paraId="582AD997"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BA886C0" w14:textId="77777777" w:rsidR="000A5ECD" w:rsidRDefault="000A5ECD">
            <w:pPr>
              <w:pStyle w:val="TAC"/>
            </w:pPr>
            <w:r>
              <w:t>DC_3A_n77(2A)-n257A</w:t>
            </w:r>
            <w:r>
              <w:rPr>
                <w:vertAlign w:val="superscript"/>
                <w:lang w:eastAsia="zh-TW"/>
              </w:rPr>
              <w:t>2</w:t>
            </w:r>
          </w:p>
          <w:p w14:paraId="5B463217" w14:textId="77777777" w:rsidR="000A5ECD" w:rsidRDefault="000A5ECD">
            <w:pPr>
              <w:pStyle w:val="TAC"/>
            </w:pPr>
            <w:r>
              <w:t>DC_3A_n77(2A)-n257D</w:t>
            </w:r>
            <w:r>
              <w:rPr>
                <w:vertAlign w:val="superscript"/>
                <w:lang w:eastAsia="zh-TW"/>
              </w:rPr>
              <w:t>2</w:t>
            </w:r>
          </w:p>
          <w:p w14:paraId="2EFC7AFE" w14:textId="77777777" w:rsidR="000A5ECD" w:rsidRDefault="000A5ECD">
            <w:pPr>
              <w:pStyle w:val="TAC"/>
              <w:rPr>
                <w:lang w:eastAsia="zh-CN"/>
              </w:rPr>
            </w:pPr>
            <w:r>
              <w:rPr>
                <w:lang w:eastAsia="zh-CN"/>
              </w:rPr>
              <w:t>DC_3A_n77</w:t>
            </w:r>
            <w:r>
              <w:t>(2A)</w:t>
            </w:r>
            <w:r>
              <w:rPr>
                <w:lang w:eastAsia="zh-CN"/>
              </w:rPr>
              <w:t>-n257G</w:t>
            </w:r>
            <w:r>
              <w:rPr>
                <w:vertAlign w:val="superscript"/>
                <w:lang w:eastAsia="zh-TW"/>
              </w:rPr>
              <w:t>2</w:t>
            </w:r>
          </w:p>
          <w:p w14:paraId="27072590" w14:textId="77777777" w:rsidR="000A5ECD" w:rsidRDefault="000A5ECD">
            <w:pPr>
              <w:pStyle w:val="TAC"/>
              <w:rPr>
                <w:lang w:eastAsia="zh-CN"/>
              </w:rPr>
            </w:pPr>
            <w:r>
              <w:rPr>
                <w:lang w:eastAsia="zh-CN"/>
              </w:rPr>
              <w:t>DC_3A_n77</w:t>
            </w:r>
            <w:r>
              <w:t>(2A)</w:t>
            </w:r>
            <w:r>
              <w:rPr>
                <w:lang w:eastAsia="zh-CN"/>
              </w:rPr>
              <w:t>-n257H</w:t>
            </w:r>
            <w:r>
              <w:rPr>
                <w:vertAlign w:val="superscript"/>
                <w:lang w:eastAsia="zh-TW"/>
              </w:rPr>
              <w:t>2</w:t>
            </w:r>
          </w:p>
          <w:p w14:paraId="5838BD22" w14:textId="77777777" w:rsidR="000A5ECD" w:rsidRDefault="000A5ECD">
            <w:pPr>
              <w:pStyle w:val="TAC"/>
              <w:rPr>
                <w:lang w:eastAsia="zh-CN"/>
              </w:rPr>
            </w:pPr>
            <w:r>
              <w:rPr>
                <w:lang w:eastAsia="zh-CN"/>
              </w:rPr>
              <w:t>DC_3A_n77</w:t>
            </w:r>
            <w:r>
              <w:t>(2A)</w:t>
            </w:r>
            <w:r>
              <w:rPr>
                <w:lang w:eastAsia="zh-CN"/>
              </w:rPr>
              <w:t>-n257I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3BCA78F" w14:textId="77777777" w:rsidR="000A5ECD" w:rsidRDefault="000A5ECD">
            <w:pPr>
              <w:pStyle w:val="TAC"/>
            </w:pPr>
            <w:r>
              <w:t>DC_3A_n77A</w:t>
            </w:r>
          </w:p>
          <w:p w14:paraId="4774C322" w14:textId="77777777" w:rsidR="000A5ECD" w:rsidRDefault="000A5ECD">
            <w:pPr>
              <w:pStyle w:val="TAC"/>
            </w:pPr>
            <w:r>
              <w:t>DC_3A_n257A</w:t>
            </w:r>
          </w:p>
          <w:p w14:paraId="656ED34E" w14:textId="77777777" w:rsidR="000A5ECD" w:rsidRDefault="000A5ECD">
            <w:pPr>
              <w:pStyle w:val="TAC"/>
            </w:pPr>
            <w:r>
              <w:t>DC_3A_n257D</w:t>
            </w:r>
          </w:p>
          <w:p w14:paraId="67AD3D03" w14:textId="77777777" w:rsidR="000A5ECD" w:rsidRDefault="000A5ECD">
            <w:pPr>
              <w:pStyle w:val="TAC"/>
            </w:pPr>
            <w:r>
              <w:t>DC_3A_n257G</w:t>
            </w:r>
          </w:p>
          <w:p w14:paraId="7C0A8895" w14:textId="77777777" w:rsidR="000A5ECD" w:rsidRDefault="000A5ECD">
            <w:pPr>
              <w:pStyle w:val="TAC"/>
            </w:pPr>
            <w:r>
              <w:t>DC_3A_n257H</w:t>
            </w:r>
          </w:p>
          <w:p w14:paraId="3B26BCEE" w14:textId="77777777" w:rsidR="000A5ECD" w:rsidRDefault="000A5ECD">
            <w:pPr>
              <w:pStyle w:val="TAC"/>
              <w:rPr>
                <w:lang w:eastAsia="zh-CN"/>
              </w:rPr>
            </w:pPr>
            <w:r>
              <w:t>DC_3A_n257I</w:t>
            </w:r>
          </w:p>
        </w:tc>
      </w:tr>
      <w:tr w:rsidR="000A5ECD" w14:paraId="0F1F0A74"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EEA5B9B" w14:textId="77777777" w:rsidR="000A5ECD" w:rsidRDefault="000A5ECD">
            <w:pPr>
              <w:pStyle w:val="TAC"/>
            </w:pPr>
            <w:r>
              <w:rPr>
                <w:lang w:eastAsia="ko-KR"/>
              </w:rPr>
              <w:t>DC_3A_n77A-n258A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FC93CC5" w14:textId="77777777" w:rsidR="000A5ECD" w:rsidRDefault="000A5ECD">
            <w:pPr>
              <w:pStyle w:val="TAC"/>
              <w:rPr>
                <w:lang w:eastAsia="ko-KR"/>
              </w:rPr>
            </w:pPr>
            <w:r>
              <w:rPr>
                <w:lang w:eastAsia="ko-KR"/>
              </w:rPr>
              <w:t>DC_3A_n77A</w:t>
            </w:r>
          </w:p>
          <w:p w14:paraId="662D4E52" w14:textId="77777777" w:rsidR="000A5ECD" w:rsidRDefault="000A5ECD">
            <w:pPr>
              <w:pStyle w:val="TAC"/>
              <w:rPr>
                <w:lang w:eastAsia="ko-KR"/>
              </w:rPr>
            </w:pPr>
            <w:r>
              <w:rPr>
                <w:lang w:eastAsia="ko-KR"/>
              </w:rPr>
              <w:t>DC_3A_n258A</w:t>
            </w:r>
          </w:p>
          <w:p w14:paraId="73228A42" w14:textId="77777777" w:rsidR="000A5ECD" w:rsidRDefault="000A5ECD">
            <w:pPr>
              <w:pStyle w:val="TAC"/>
            </w:pPr>
            <w:r>
              <w:rPr>
                <w:lang w:eastAsia="ko-KR"/>
              </w:rPr>
              <w:t>DC_3A_n77A-n258A</w:t>
            </w:r>
          </w:p>
        </w:tc>
      </w:tr>
      <w:tr w:rsidR="000A5ECD" w14:paraId="6C071FF5"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4E0BD03" w14:textId="77777777" w:rsidR="000A5ECD" w:rsidRDefault="000A5ECD">
            <w:pPr>
              <w:pStyle w:val="TAC"/>
            </w:pPr>
            <w:r>
              <w:t>DC_3A_n78A-n257A</w:t>
            </w:r>
            <w:r>
              <w:rPr>
                <w:vertAlign w:val="superscript"/>
                <w:lang w:eastAsia="zh-TW"/>
              </w:rPr>
              <w:t>2</w:t>
            </w:r>
          </w:p>
          <w:p w14:paraId="2CBFF0C3" w14:textId="77777777" w:rsidR="000A5ECD" w:rsidRDefault="000A5ECD">
            <w:pPr>
              <w:pStyle w:val="TAC"/>
            </w:pPr>
            <w:r>
              <w:t>DC_3A_n78A-n257D</w:t>
            </w:r>
            <w:r>
              <w:rPr>
                <w:vertAlign w:val="superscript"/>
                <w:lang w:eastAsia="zh-TW"/>
              </w:rPr>
              <w:t>2</w:t>
            </w:r>
          </w:p>
          <w:p w14:paraId="5A84260E" w14:textId="77777777" w:rsidR="000A5ECD" w:rsidRDefault="000A5ECD">
            <w:pPr>
              <w:pStyle w:val="TAC"/>
            </w:pPr>
            <w:r>
              <w:t>DC_3A_n78A-n257E</w:t>
            </w:r>
            <w:r>
              <w:rPr>
                <w:vertAlign w:val="superscript"/>
                <w:lang w:eastAsia="zh-TW"/>
              </w:rPr>
              <w:t>2</w:t>
            </w:r>
          </w:p>
          <w:p w14:paraId="1AB4D04A" w14:textId="77777777" w:rsidR="000A5ECD" w:rsidRDefault="000A5ECD">
            <w:pPr>
              <w:pStyle w:val="TAC"/>
            </w:pPr>
            <w:r>
              <w:t>DC_3A_n78A-n257F</w:t>
            </w:r>
            <w:r>
              <w:rPr>
                <w:vertAlign w:val="superscript"/>
                <w:lang w:eastAsia="zh-TW"/>
              </w:rPr>
              <w:t>2</w:t>
            </w:r>
          </w:p>
          <w:p w14:paraId="25A75B42" w14:textId="77777777" w:rsidR="000A5ECD" w:rsidRDefault="000A5ECD">
            <w:pPr>
              <w:pStyle w:val="TAC"/>
              <w:rPr>
                <w:lang w:eastAsia="zh-CN"/>
              </w:rPr>
            </w:pPr>
            <w:r>
              <w:rPr>
                <w:lang w:eastAsia="zh-CN"/>
              </w:rPr>
              <w:t>DC_3A_n78A-n257G</w:t>
            </w:r>
            <w:r>
              <w:rPr>
                <w:vertAlign w:val="superscript"/>
                <w:lang w:eastAsia="zh-TW"/>
              </w:rPr>
              <w:t>2</w:t>
            </w:r>
          </w:p>
          <w:p w14:paraId="2064CB8B" w14:textId="77777777" w:rsidR="000A5ECD" w:rsidRDefault="000A5ECD">
            <w:pPr>
              <w:pStyle w:val="TAC"/>
              <w:rPr>
                <w:lang w:eastAsia="zh-CN"/>
              </w:rPr>
            </w:pPr>
            <w:r>
              <w:rPr>
                <w:lang w:eastAsia="zh-CN"/>
              </w:rPr>
              <w:t>DC_3A_n78A-n257H</w:t>
            </w:r>
            <w:r>
              <w:rPr>
                <w:vertAlign w:val="superscript"/>
                <w:lang w:eastAsia="zh-TW"/>
              </w:rPr>
              <w:t>2</w:t>
            </w:r>
          </w:p>
          <w:p w14:paraId="55E161CC" w14:textId="77777777" w:rsidR="000A5ECD" w:rsidRDefault="000A5ECD">
            <w:pPr>
              <w:pStyle w:val="TAC"/>
              <w:rPr>
                <w:lang w:eastAsia="zh-CN"/>
              </w:rPr>
            </w:pPr>
            <w:r>
              <w:rPr>
                <w:lang w:eastAsia="zh-CN"/>
              </w:rPr>
              <w:t>DC_3A_n78A-n257I</w:t>
            </w:r>
            <w:r>
              <w:rPr>
                <w:vertAlign w:val="superscript"/>
                <w:lang w:eastAsia="zh-TW"/>
              </w:rPr>
              <w:t>2</w:t>
            </w:r>
          </w:p>
          <w:p w14:paraId="4271A1D5" w14:textId="77777777" w:rsidR="000A5ECD" w:rsidRDefault="000A5ECD">
            <w:pPr>
              <w:pStyle w:val="TAC"/>
              <w:rPr>
                <w:lang w:eastAsia="zh-CN"/>
              </w:rPr>
            </w:pPr>
            <w:r>
              <w:rPr>
                <w:lang w:eastAsia="zh-CN"/>
              </w:rPr>
              <w:t>DC_3A_n78A-n257J</w:t>
            </w:r>
            <w:r>
              <w:rPr>
                <w:vertAlign w:val="superscript"/>
                <w:lang w:eastAsia="zh-TW"/>
              </w:rPr>
              <w:t>2</w:t>
            </w:r>
          </w:p>
          <w:p w14:paraId="1C5A303D" w14:textId="77777777" w:rsidR="000A5ECD" w:rsidRDefault="000A5ECD">
            <w:pPr>
              <w:pStyle w:val="TAC"/>
              <w:rPr>
                <w:lang w:eastAsia="zh-CN"/>
              </w:rPr>
            </w:pPr>
            <w:r>
              <w:rPr>
                <w:lang w:eastAsia="zh-CN"/>
              </w:rPr>
              <w:t>DC_3A_n78A-n257K</w:t>
            </w:r>
            <w:r>
              <w:rPr>
                <w:vertAlign w:val="superscript"/>
                <w:lang w:eastAsia="zh-TW"/>
              </w:rPr>
              <w:t>2</w:t>
            </w:r>
          </w:p>
          <w:p w14:paraId="4AF94F0E" w14:textId="77777777" w:rsidR="000A5ECD" w:rsidRDefault="000A5ECD">
            <w:pPr>
              <w:pStyle w:val="TAC"/>
              <w:rPr>
                <w:lang w:eastAsia="zh-CN"/>
              </w:rPr>
            </w:pPr>
            <w:r>
              <w:rPr>
                <w:lang w:eastAsia="zh-CN"/>
              </w:rPr>
              <w:t>DC_3A_n78A-n257L</w:t>
            </w:r>
            <w:r>
              <w:rPr>
                <w:vertAlign w:val="superscript"/>
                <w:lang w:eastAsia="zh-TW"/>
              </w:rPr>
              <w:t>2</w:t>
            </w:r>
          </w:p>
          <w:p w14:paraId="595A9D15" w14:textId="77777777" w:rsidR="000A5ECD" w:rsidRDefault="000A5ECD">
            <w:pPr>
              <w:pStyle w:val="TAC"/>
            </w:pPr>
            <w:r>
              <w:rPr>
                <w:lang w:eastAsia="zh-CN"/>
              </w:rPr>
              <w:t>DC_3A_n78A-n257M</w:t>
            </w:r>
            <w:r>
              <w:rPr>
                <w:vertAlign w:val="superscript"/>
                <w:lang w:eastAsia="zh-TW"/>
              </w:rPr>
              <w:t>2</w:t>
            </w:r>
          </w:p>
          <w:p w14:paraId="04491609" w14:textId="77777777" w:rsidR="000A5ECD" w:rsidRDefault="000A5ECD">
            <w:pPr>
              <w:pStyle w:val="TAC"/>
            </w:pPr>
            <w:r>
              <w:t>DC_3A_n78C-n257A</w:t>
            </w:r>
            <w:r>
              <w:rPr>
                <w:vertAlign w:val="superscript"/>
                <w:lang w:eastAsia="zh-TW"/>
              </w:rPr>
              <w:t>2</w:t>
            </w:r>
          </w:p>
          <w:p w14:paraId="02DEFDDD" w14:textId="77777777" w:rsidR="000A5ECD" w:rsidRDefault="000A5ECD">
            <w:pPr>
              <w:pStyle w:val="TAC"/>
            </w:pPr>
            <w:r>
              <w:t>DC_3A_n78C-n257D</w:t>
            </w:r>
            <w:r>
              <w:rPr>
                <w:vertAlign w:val="superscript"/>
                <w:lang w:eastAsia="zh-TW"/>
              </w:rPr>
              <w:t>2</w:t>
            </w:r>
          </w:p>
          <w:p w14:paraId="3FBDA94E" w14:textId="77777777" w:rsidR="000A5ECD" w:rsidRDefault="000A5ECD">
            <w:pPr>
              <w:pStyle w:val="TAC"/>
            </w:pPr>
            <w:r>
              <w:t>DC_3A_n78C-n257E</w:t>
            </w:r>
            <w:r>
              <w:rPr>
                <w:vertAlign w:val="superscript"/>
                <w:lang w:eastAsia="zh-TW"/>
              </w:rPr>
              <w:t>2</w:t>
            </w:r>
          </w:p>
          <w:p w14:paraId="6A14DAA5" w14:textId="77777777" w:rsidR="000A5ECD" w:rsidRDefault="000A5ECD">
            <w:pPr>
              <w:pStyle w:val="TAC"/>
            </w:pPr>
            <w:r>
              <w:t>DC_3A_n78C-n257F</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D14DD75" w14:textId="77777777" w:rsidR="000A5ECD" w:rsidRDefault="000A5ECD">
            <w:pPr>
              <w:pStyle w:val="TAC"/>
            </w:pPr>
            <w:r>
              <w:t>DC_3A_n78A</w:t>
            </w:r>
          </w:p>
          <w:p w14:paraId="6480B276" w14:textId="77777777" w:rsidR="000A5ECD" w:rsidRDefault="000A5ECD">
            <w:pPr>
              <w:pStyle w:val="TAC"/>
            </w:pPr>
            <w:r>
              <w:t>DC_3A_n257A</w:t>
            </w:r>
          </w:p>
          <w:p w14:paraId="384B345B" w14:textId="77777777" w:rsidR="000A5ECD" w:rsidRDefault="000A5ECD">
            <w:pPr>
              <w:pStyle w:val="TAC"/>
            </w:pPr>
            <w:r>
              <w:t>DC_3A_n257D</w:t>
            </w:r>
          </w:p>
          <w:p w14:paraId="38245895" w14:textId="77777777" w:rsidR="000A5ECD" w:rsidRDefault="000A5ECD">
            <w:pPr>
              <w:pStyle w:val="TAC"/>
            </w:pPr>
            <w:r>
              <w:t>DC_3A_n257G</w:t>
            </w:r>
          </w:p>
          <w:p w14:paraId="65671794" w14:textId="77777777" w:rsidR="000A5ECD" w:rsidRDefault="000A5ECD">
            <w:pPr>
              <w:pStyle w:val="TAC"/>
            </w:pPr>
            <w:r>
              <w:t>DC_3A_n257H</w:t>
            </w:r>
          </w:p>
          <w:p w14:paraId="3F008599" w14:textId="77777777" w:rsidR="000A5ECD" w:rsidRDefault="000A5ECD">
            <w:pPr>
              <w:pStyle w:val="TAC"/>
            </w:pPr>
            <w:r>
              <w:t>DC_3A_n257I</w:t>
            </w:r>
          </w:p>
          <w:p w14:paraId="12120997" w14:textId="77777777" w:rsidR="000A5ECD" w:rsidRDefault="000A5ECD">
            <w:pPr>
              <w:pStyle w:val="TAC"/>
            </w:pPr>
            <w:r>
              <w:t>DC_3A_n78A-n257A</w:t>
            </w:r>
          </w:p>
          <w:p w14:paraId="59069283" w14:textId="77777777" w:rsidR="000A5ECD" w:rsidRDefault="000A5ECD">
            <w:pPr>
              <w:pStyle w:val="TAC"/>
            </w:pPr>
            <w:r>
              <w:t>DC_3A_n78A-n257G</w:t>
            </w:r>
          </w:p>
          <w:p w14:paraId="6C2F8F51" w14:textId="77777777" w:rsidR="000A5ECD" w:rsidRDefault="000A5ECD">
            <w:pPr>
              <w:pStyle w:val="TAC"/>
            </w:pPr>
            <w:r>
              <w:t>DC_3A_n78A-n257H</w:t>
            </w:r>
          </w:p>
          <w:p w14:paraId="779A0D8F" w14:textId="77777777" w:rsidR="000A5ECD" w:rsidRDefault="000A5ECD">
            <w:pPr>
              <w:pStyle w:val="TAC"/>
            </w:pPr>
            <w:r>
              <w:t>DC_3A_n78A-n257I</w:t>
            </w:r>
          </w:p>
        </w:tc>
      </w:tr>
      <w:tr w:rsidR="000A5ECD" w14:paraId="61738D43"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861E154" w14:textId="77777777" w:rsidR="000A5ECD" w:rsidRDefault="000A5ECD">
            <w:pPr>
              <w:pStyle w:val="TAC"/>
            </w:pPr>
            <w:r>
              <w:lastRenderedPageBreak/>
              <w:t>DC_3C_n78A-n257A</w:t>
            </w:r>
            <w:r>
              <w:rPr>
                <w:vertAlign w:val="superscript"/>
                <w:lang w:eastAsia="zh-TW"/>
              </w:rPr>
              <w:t>2</w:t>
            </w:r>
          </w:p>
          <w:p w14:paraId="0E0E3FF1" w14:textId="77777777" w:rsidR="000A5ECD" w:rsidRDefault="000A5ECD">
            <w:pPr>
              <w:pStyle w:val="TAC"/>
            </w:pPr>
            <w:r>
              <w:t>DC_3C_n78A-n257D</w:t>
            </w:r>
            <w:r>
              <w:rPr>
                <w:vertAlign w:val="superscript"/>
                <w:lang w:eastAsia="zh-TW"/>
              </w:rPr>
              <w:t>2</w:t>
            </w:r>
          </w:p>
          <w:p w14:paraId="53B7ADA8" w14:textId="77777777" w:rsidR="000A5ECD" w:rsidRDefault="000A5ECD">
            <w:pPr>
              <w:pStyle w:val="TAC"/>
            </w:pPr>
            <w:r>
              <w:t>DC_3C_n78A-n257E</w:t>
            </w:r>
            <w:r>
              <w:rPr>
                <w:vertAlign w:val="superscript"/>
                <w:lang w:eastAsia="zh-TW"/>
              </w:rPr>
              <w:t>2</w:t>
            </w:r>
          </w:p>
          <w:p w14:paraId="488DED35" w14:textId="77777777" w:rsidR="000A5ECD" w:rsidRDefault="000A5ECD">
            <w:pPr>
              <w:pStyle w:val="TAC"/>
            </w:pPr>
            <w:r>
              <w:t>DC_3C_n78A-n257F</w:t>
            </w:r>
            <w:r>
              <w:rPr>
                <w:vertAlign w:val="superscript"/>
                <w:lang w:eastAsia="zh-TW"/>
              </w:rPr>
              <w:t>2</w:t>
            </w:r>
          </w:p>
          <w:p w14:paraId="07D1E8AB" w14:textId="77777777" w:rsidR="000A5ECD" w:rsidRDefault="000A5ECD">
            <w:pPr>
              <w:pStyle w:val="TAC"/>
            </w:pPr>
            <w:r>
              <w:t>DC_3C_n78A-n257G</w:t>
            </w:r>
            <w:r>
              <w:rPr>
                <w:vertAlign w:val="superscript"/>
                <w:lang w:eastAsia="zh-TW"/>
              </w:rPr>
              <w:t>2</w:t>
            </w:r>
          </w:p>
          <w:p w14:paraId="1AD79681" w14:textId="77777777" w:rsidR="000A5ECD" w:rsidRDefault="000A5ECD">
            <w:pPr>
              <w:pStyle w:val="TAC"/>
            </w:pPr>
            <w:r>
              <w:t>DC_3C_n78A-n257H</w:t>
            </w:r>
            <w:r>
              <w:rPr>
                <w:vertAlign w:val="superscript"/>
                <w:lang w:eastAsia="zh-TW"/>
              </w:rPr>
              <w:t>2</w:t>
            </w:r>
          </w:p>
          <w:p w14:paraId="5BB5970C" w14:textId="77777777" w:rsidR="000A5ECD" w:rsidRDefault="000A5ECD">
            <w:pPr>
              <w:pStyle w:val="TAC"/>
            </w:pPr>
            <w:r>
              <w:t>DC_3C_n78A-n257I</w:t>
            </w:r>
            <w:r>
              <w:rPr>
                <w:vertAlign w:val="superscript"/>
                <w:lang w:eastAsia="zh-TW"/>
              </w:rPr>
              <w:t>2</w:t>
            </w:r>
          </w:p>
          <w:p w14:paraId="60708C70" w14:textId="77777777" w:rsidR="000A5ECD" w:rsidRDefault="000A5ECD">
            <w:pPr>
              <w:pStyle w:val="TAC"/>
            </w:pPr>
            <w:r>
              <w:t>DC_3C_n78A-n257J</w:t>
            </w:r>
            <w:r>
              <w:rPr>
                <w:vertAlign w:val="superscript"/>
                <w:lang w:eastAsia="zh-TW"/>
              </w:rPr>
              <w:t>2</w:t>
            </w:r>
          </w:p>
          <w:p w14:paraId="58C87FCD" w14:textId="77777777" w:rsidR="000A5ECD" w:rsidRDefault="000A5ECD">
            <w:pPr>
              <w:pStyle w:val="TAC"/>
            </w:pPr>
            <w:r>
              <w:t>DC_3C_n78A-n257K</w:t>
            </w:r>
            <w:r>
              <w:rPr>
                <w:vertAlign w:val="superscript"/>
                <w:lang w:eastAsia="zh-TW"/>
              </w:rPr>
              <w:t>2</w:t>
            </w:r>
          </w:p>
          <w:p w14:paraId="1EDBB085" w14:textId="77777777" w:rsidR="000A5ECD" w:rsidRDefault="000A5ECD">
            <w:pPr>
              <w:pStyle w:val="TAC"/>
            </w:pPr>
            <w:r>
              <w:t>DC_3C_n78A-n257L</w:t>
            </w:r>
            <w:r>
              <w:rPr>
                <w:vertAlign w:val="superscript"/>
                <w:lang w:eastAsia="zh-TW"/>
              </w:rPr>
              <w:t>2</w:t>
            </w:r>
          </w:p>
          <w:p w14:paraId="6D0F9802" w14:textId="77777777" w:rsidR="000A5ECD" w:rsidRDefault="000A5ECD">
            <w:pPr>
              <w:pStyle w:val="TAC"/>
              <w:rPr>
                <w:lang w:eastAsia="zh-CN"/>
              </w:rPr>
            </w:pPr>
            <w:r>
              <w:t>DC_3C_n78A-n257M</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A477FB0" w14:textId="77777777" w:rsidR="000A5ECD" w:rsidRDefault="000A5ECD">
            <w:pPr>
              <w:pStyle w:val="TAC"/>
              <w:rPr>
                <w:rFonts w:cs="Arial"/>
                <w:lang w:eastAsia="zh-CN"/>
              </w:rPr>
            </w:pPr>
            <w:r>
              <w:rPr>
                <w:rFonts w:cs="Arial"/>
                <w:lang w:eastAsia="zh-CN"/>
              </w:rPr>
              <w:t>DC_3A_n78A</w:t>
            </w:r>
          </w:p>
          <w:p w14:paraId="73FA3942" w14:textId="77777777" w:rsidR="000A5ECD" w:rsidRDefault="000A5ECD">
            <w:pPr>
              <w:pStyle w:val="TAC"/>
              <w:rPr>
                <w:lang w:eastAsia="zh-CN"/>
              </w:rPr>
            </w:pPr>
            <w:r>
              <w:rPr>
                <w:rFonts w:cs="Arial"/>
                <w:lang w:eastAsia="zh-CN"/>
              </w:rPr>
              <w:t>DC_3A_n257A</w:t>
            </w:r>
          </w:p>
        </w:tc>
      </w:tr>
      <w:tr w:rsidR="000A5ECD" w14:paraId="21301B96"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8FF3FF3" w14:textId="77777777" w:rsidR="000A5ECD" w:rsidRDefault="000A5ECD">
            <w:pPr>
              <w:pStyle w:val="TAC"/>
              <w:rPr>
                <w:lang w:eastAsia="zh-CN"/>
              </w:rPr>
            </w:pPr>
            <w:r>
              <w:rPr>
                <w:lang w:eastAsia="ko-KR"/>
              </w:rPr>
              <w:t>DC_3A_n78A-n258A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3450360" w14:textId="77777777" w:rsidR="000A5ECD" w:rsidRDefault="000A5ECD">
            <w:pPr>
              <w:pStyle w:val="TAC"/>
              <w:rPr>
                <w:lang w:eastAsia="ko-KR"/>
              </w:rPr>
            </w:pPr>
            <w:r>
              <w:rPr>
                <w:lang w:eastAsia="ko-KR"/>
              </w:rPr>
              <w:t>DC_3A_n78A</w:t>
            </w:r>
          </w:p>
          <w:p w14:paraId="699F5942" w14:textId="77777777" w:rsidR="000A5ECD" w:rsidRDefault="000A5ECD">
            <w:pPr>
              <w:pStyle w:val="TAC"/>
              <w:rPr>
                <w:lang w:eastAsia="zh-CN"/>
              </w:rPr>
            </w:pPr>
            <w:r>
              <w:rPr>
                <w:lang w:eastAsia="ko-KR"/>
              </w:rPr>
              <w:t>DC_3A_n258A</w:t>
            </w:r>
          </w:p>
        </w:tc>
      </w:tr>
      <w:tr w:rsidR="000A5ECD" w14:paraId="59F37361"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D9EFE77" w14:textId="77777777" w:rsidR="000A5ECD" w:rsidRDefault="000A5ECD">
            <w:pPr>
              <w:pStyle w:val="TAC"/>
              <w:rPr>
                <w:lang w:eastAsia="zh-CN"/>
              </w:rPr>
            </w:pPr>
            <w:r>
              <w:rPr>
                <w:lang w:eastAsia="zh-CN"/>
              </w:rPr>
              <w:t>DC_3A-3A_n78A-n257A</w:t>
            </w:r>
            <w:r>
              <w:rPr>
                <w:vertAlign w:val="superscript"/>
                <w:lang w:eastAsia="zh-TW"/>
              </w:rPr>
              <w:t>2</w:t>
            </w:r>
          </w:p>
          <w:p w14:paraId="6795052D" w14:textId="77777777" w:rsidR="000A5ECD" w:rsidRDefault="000A5ECD">
            <w:pPr>
              <w:pStyle w:val="TAC"/>
              <w:rPr>
                <w:lang w:eastAsia="zh-CN"/>
              </w:rPr>
            </w:pPr>
            <w:r>
              <w:rPr>
                <w:lang w:eastAsia="zh-CN"/>
              </w:rPr>
              <w:t>DC_3A-3A_n78A-n257D</w:t>
            </w:r>
            <w:r>
              <w:rPr>
                <w:vertAlign w:val="superscript"/>
                <w:lang w:eastAsia="zh-TW"/>
              </w:rPr>
              <w:t>2</w:t>
            </w:r>
          </w:p>
          <w:p w14:paraId="5AF48968" w14:textId="77777777" w:rsidR="000A5ECD" w:rsidRDefault="000A5ECD">
            <w:pPr>
              <w:pStyle w:val="TAC"/>
              <w:rPr>
                <w:lang w:eastAsia="zh-CN"/>
              </w:rPr>
            </w:pPr>
            <w:r>
              <w:rPr>
                <w:lang w:eastAsia="zh-CN"/>
              </w:rPr>
              <w:t>DC_3A-3A_n78A-n257E</w:t>
            </w:r>
            <w:r>
              <w:rPr>
                <w:vertAlign w:val="superscript"/>
                <w:lang w:eastAsia="zh-TW"/>
              </w:rPr>
              <w:t>2</w:t>
            </w:r>
          </w:p>
          <w:p w14:paraId="7248307F" w14:textId="77777777" w:rsidR="000A5ECD" w:rsidRDefault="000A5ECD">
            <w:pPr>
              <w:pStyle w:val="TAC"/>
              <w:rPr>
                <w:lang w:eastAsia="zh-CN"/>
              </w:rPr>
            </w:pPr>
            <w:r>
              <w:rPr>
                <w:lang w:eastAsia="zh-CN"/>
              </w:rPr>
              <w:t>DC_3A-3A_n78A-n257F</w:t>
            </w:r>
            <w:r>
              <w:rPr>
                <w:vertAlign w:val="superscript"/>
                <w:lang w:eastAsia="zh-TW"/>
              </w:rPr>
              <w:t>2</w:t>
            </w:r>
          </w:p>
          <w:p w14:paraId="5679708C" w14:textId="77777777" w:rsidR="000A5ECD" w:rsidRDefault="000A5ECD">
            <w:pPr>
              <w:pStyle w:val="TAC"/>
              <w:rPr>
                <w:lang w:eastAsia="zh-CN"/>
              </w:rPr>
            </w:pPr>
            <w:r>
              <w:rPr>
                <w:lang w:eastAsia="zh-CN"/>
              </w:rPr>
              <w:t>DC_3A-3A_n78A-n257G</w:t>
            </w:r>
            <w:r>
              <w:rPr>
                <w:vertAlign w:val="superscript"/>
                <w:lang w:eastAsia="zh-TW"/>
              </w:rPr>
              <w:t>2</w:t>
            </w:r>
          </w:p>
          <w:p w14:paraId="0BDF80CE" w14:textId="77777777" w:rsidR="000A5ECD" w:rsidRDefault="000A5ECD">
            <w:pPr>
              <w:pStyle w:val="TAC"/>
              <w:rPr>
                <w:lang w:eastAsia="zh-CN"/>
              </w:rPr>
            </w:pPr>
            <w:r>
              <w:rPr>
                <w:lang w:eastAsia="zh-CN"/>
              </w:rPr>
              <w:t>DC_3A-3A_n78A-n257H</w:t>
            </w:r>
            <w:r>
              <w:rPr>
                <w:vertAlign w:val="superscript"/>
                <w:lang w:eastAsia="zh-TW"/>
              </w:rPr>
              <w:t>2</w:t>
            </w:r>
          </w:p>
          <w:p w14:paraId="185D1F6D" w14:textId="77777777" w:rsidR="000A5ECD" w:rsidRDefault="000A5ECD">
            <w:pPr>
              <w:pStyle w:val="TAC"/>
              <w:rPr>
                <w:lang w:eastAsia="zh-CN"/>
              </w:rPr>
            </w:pPr>
            <w:r>
              <w:rPr>
                <w:lang w:eastAsia="zh-CN"/>
              </w:rPr>
              <w:t>DC_3A-3A_n78A-n257I</w:t>
            </w:r>
            <w:r>
              <w:rPr>
                <w:vertAlign w:val="superscript"/>
                <w:lang w:eastAsia="zh-TW"/>
              </w:rPr>
              <w:t>2</w:t>
            </w:r>
          </w:p>
          <w:p w14:paraId="478B621A" w14:textId="77777777" w:rsidR="000A5ECD" w:rsidRDefault="000A5ECD">
            <w:pPr>
              <w:pStyle w:val="TAC"/>
              <w:rPr>
                <w:lang w:eastAsia="zh-CN"/>
              </w:rPr>
            </w:pPr>
            <w:r>
              <w:rPr>
                <w:lang w:eastAsia="zh-CN"/>
              </w:rPr>
              <w:t>DC_3A-3A_n78A-n257J</w:t>
            </w:r>
            <w:r>
              <w:rPr>
                <w:vertAlign w:val="superscript"/>
                <w:lang w:eastAsia="zh-TW"/>
              </w:rPr>
              <w:t>2</w:t>
            </w:r>
          </w:p>
          <w:p w14:paraId="493F608D" w14:textId="77777777" w:rsidR="000A5ECD" w:rsidRDefault="000A5ECD">
            <w:pPr>
              <w:pStyle w:val="TAC"/>
              <w:rPr>
                <w:lang w:eastAsia="zh-CN"/>
              </w:rPr>
            </w:pPr>
            <w:r>
              <w:rPr>
                <w:lang w:eastAsia="zh-CN"/>
              </w:rPr>
              <w:t>DC_3A-3A_n78A-n257K</w:t>
            </w:r>
            <w:r>
              <w:rPr>
                <w:vertAlign w:val="superscript"/>
                <w:lang w:eastAsia="zh-TW"/>
              </w:rPr>
              <w:t>2</w:t>
            </w:r>
          </w:p>
          <w:p w14:paraId="1F67EAA6" w14:textId="77777777" w:rsidR="000A5ECD" w:rsidRDefault="000A5ECD">
            <w:pPr>
              <w:pStyle w:val="TAC"/>
              <w:rPr>
                <w:lang w:eastAsia="zh-CN"/>
              </w:rPr>
            </w:pPr>
            <w:r>
              <w:rPr>
                <w:lang w:eastAsia="zh-CN"/>
              </w:rPr>
              <w:t>DC_3A-3A_n78A-n257L</w:t>
            </w:r>
            <w:r>
              <w:rPr>
                <w:vertAlign w:val="superscript"/>
                <w:lang w:eastAsia="zh-TW"/>
              </w:rPr>
              <w:t>2</w:t>
            </w:r>
          </w:p>
          <w:p w14:paraId="70A1AB95" w14:textId="77777777" w:rsidR="000A5ECD" w:rsidRDefault="000A5ECD">
            <w:pPr>
              <w:pStyle w:val="TAC"/>
              <w:rPr>
                <w:lang w:eastAsia="zh-CN"/>
              </w:rPr>
            </w:pPr>
            <w:r>
              <w:rPr>
                <w:lang w:eastAsia="zh-CN"/>
              </w:rPr>
              <w:t>DC_3A-3A_n78A-n257M</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54065B3" w14:textId="77777777" w:rsidR="000A5ECD" w:rsidRDefault="000A5ECD">
            <w:pPr>
              <w:pStyle w:val="TAC"/>
              <w:rPr>
                <w:lang w:eastAsia="zh-CN"/>
              </w:rPr>
            </w:pPr>
            <w:r>
              <w:rPr>
                <w:lang w:eastAsia="zh-CN"/>
              </w:rPr>
              <w:t>DC_3A_n78A</w:t>
            </w:r>
          </w:p>
          <w:p w14:paraId="128A2D2B" w14:textId="77777777" w:rsidR="000A5ECD" w:rsidRDefault="000A5ECD">
            <w:pPr>
              <w:pStyle w:val="TAC"/>
              <w:rPr>
                <w:lang w:eastAsia="zh-CN"/>
              </w:rPr>
            </w:pPr>
            <w:r>
              <w:rPr>
                <w:lang w:eastAsia="zh-CN"/>
              </w:rPr>
              <w:t>DC_3A_n257A</w:t>
            </w:r>
          </w:p>
        </w:tc>
      </w:tr>
      <w:tr w:rsidR="000A5ECD" w14:paraId="2506BC8A"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B9E493F" w14:textId="77777777" w:rsidR="000A5ECD" w:rsidRDefault="000A5ECD">
            <w:pPr>
              <w:pStyle w:val="TAC"/>
            </w:pPr>
            <w:r>
              <w:t>DC_3A_n79A-n257A</w:t>
            </w:r>
            <w:r>
              <w:rPr>
                <w:vertAlign w:val="superscript"/>
                <w:lang w:eastAsia="zh-TW"/>
              </w:rPr>
              <w:t>2</w:t>
            </w:r>
          </w:p>
          <w:p w14:paraId="326CDD24" w14:textId="77777777" w:rsidR="000A5ECD" w:rsidRDefault="000A5ECD">
            <w:pPr>
              <w:pStyle w:val="TAC"/>
            </w:pPr>
            <w:r>
              <w:t>DC_3A_n79A-n257D</w:t>
            </w:r>
            <w:r>
              <w:rPr>
                <w:vertAlign w:val="superscript"/>
                <w:lang w:eastAsia="zh-TW"/>
              </w:rPr>
              <w:t>2</w:t>
            </w:r>
          </w:p>
          <w:p w14:paraId="156C6D3F" w14:textId="77777777" w:rsidR="000A5ECD" w:rsidRDefault="000A5ECD">
            <w:pPr>
              <w:pStyle w:val="TAC"/>
            </w:pPr>
            <w:r>
              <w:t>DC_3A_n79A-n257E</w:t>
            </w:r>
            <w:r>
              <w:rPr>
                <w:vertAlign w:val="superscript"/>
                <w:lang w:eastAsia="zh-TW"/>
              </w:rPr>
              <w:t>2</w:t>
            </w:r>
          </w:p>
          <w:p w14:paraId="7BA7C214" w14:textId="77777777" w:rsidR="000A5ECD" w:rsidRDefault="000A5ECD">
            <w:pPr>
              <w:pStyle w:val="TAC"/>
            </w:pPr>
            <w:r>
              <w:t>DC_3A_n79A-n257F</w:t>
            </w:r>
            <w:r>
              <w:rPr>
                <w:vertAlign w:val="superscript"/>
                <w:lang w:eastAsia="zh-TW"/>
              </w:rPr>
              <w:t>2</w:t>
            </w:r>
          </w:p>
          <w:p w14:paraId="6DCD824F" w14:textId="77777777" w:rsidR="000A5ECD" w:rsidRDefault="000A5ECD">
            <w:pPr>
              <w:pStyle w:val="TAC"/>
            </w:pPr>
            <w:r>
              <w:t>DC_3A_n79A-n257G</w:t>
            </w:r>
            <w:r>
              <w:rPr>
                <w:vertAlign w:val="superscript"/>
                <w:lang w:eastAsia="zh-TW"/>
              </w:rPr>
              <w:t>2</w:t>
            </w:r>
          </w:p>
          <w:p w14:paraId="000CF316" w14:textId="77777777" w:rsidR="000A5ECD" w:rsidRDefault="000A5ECD">
            <w:pPr>
              <w:pStyle w:val="TAC"/>
            </w:pPr>
            <w:r>
              <w:t>DC_3A_n79A-n257H</w:t>
            </w:r>
            <w:r>
              <w:rPr>
                <w:vertAlign w:val="superscript"/>
                <w:lang w:eastAsia="zh-TW"/>
              </w:rPr>
              <w:t>2</w:t>
            </w:r>
          </w:p>
          <w:p w14:paraId="0BD63324" w14:textId="77777777" w:rsidR="000A5ECD" w:rsidRDefault="000A5ECD">
            <w:pPr>
              <w:pStyle w:val="TAC"/>
            </w:pPr>
            <w:r>
              <w:t>DC_3A_n79A-n257I</w:t>
            </w:r>
            <w:r>
              <w:rPr>
                <w:vertAlign w:val="superscript"/>
                <w:lang w:eastAsia="zh-TW"/>
              </w:rPr>
              <w:t>2</w:t>
            </w:r>
          </w:p>
          <w:p w14:paraId="33749CA2" w14:textId="77777777" w:rsidR="000A5ECD" w:rsidRDefault="000A5ECD">
            <w:pPr>
              <w:pStyle w:val="TAC"/>
            </w:pPr>
            <w:r>
              <w:t>DC_3A_n79C-n257A</w:t>
            </w:r>
            <w:r>
              <w:rPr>
                <w:vertAlign w:val="superscript"/>
                <w:lang w:eastAsia="zh-TW"/>
              </w:rPr>
              <w:t>2</w:t>
            </w:r>
          </w:p>
          <w:p w14:paraId="1BA9CEF6" w14:textId="77777777" w:rsidR="000A5ECD" w:rsidRDefault="000A5ECD">
            <w:pPr>
              <w:pStyle w:val="TAC"/>
            </w:pPr>
            <w:r>
              <w:t>DC_3A_n79C-n257D</w:t>
            </w:r>
            <w:r>
              <w:rPr>
                <w:vertAlign w:val="superscript"/>
                <w:lang w:eastAsia="zh-TW"/>
              </w:rPr>
              <w:t>2</w:t>
            </w:r>
          </w:p>
          <w:p w14:paraId="5C75680A" w14:textId="77777777" w:rsidR="000A5ECD" w:rsidRDefault="000A5ECD">
            <w:pPr>
              <w:pStyle w:val="TAC"/>
            </w:pPr>
            <w:r>
              <w:t>DC_3A_n79C-n257E</w:t>
            </w:r>
            <w:r>
              <w:rPr>
                <w:vertAlign w:val="superscript"/>
                <w:lang w:eastAsia="zh-TW"/>
              </w:rPr>
              <w:t>2</w:t>
            </w:r>
          </w:p>
          <w:p w14:paraId="1F253C13" w14:textId="77777777" w:rsidR="000A5ECD" w:rsidRDefault="000A5ECD">
            <w:pPr>
              <w:pStyle w:val="TAC"/>
            </w:pPr>
            <w:r>
              <w:t>DC_3A_n79C-n257F</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27E62B7" w14:textId="77777777" w:rsidR="000A5ECD" w:rsidRDefault="000A5ECD">
            <w:pPr>
              <w:pStyle w:val="TAC"/>
            </w:pPr>
            <w:r>
              <w:t>DC_3A_n79A</w:t>
            </w:r>
          </w:p>
          <w:p w14:paraId="759E010F" w14:textId="77777777" w:rsidR="000A5ECD" w:rsidRDefault="000A5ECD">
            <w:pPr>
              <w:pStyle w:val="TAC"/>
            </w:pPr>
            <w:r>
              <w:t>DC_3A_n257A</w:t>
            </w:r>
          </w:p>
          <w:p w14:paraId="499BA2F2" w14:textId="77777777" w:rsidR="000A5ECD" w:rsidRDefault="000A5ECD">
            <w:pPr>
              <w:pStyle w:val="TAC"/>
            </w:pPr>
            <w:r>
              <w:t>DC_3A_n257G</w:t>
            </w:r>
          </w:p>
          <w:p w14:paraId="72C6F98C" w14:textId="77777777" w:rsidR="000A5ECD" w:rsidRDefault="000A5ECD">
            <w:pPr>
              <w:pStyle w:val="TAC"/>
            </w:pPr>
            <w:r>
              <w:t>DC_3A_n257H</w:t>
            </w:r>
          </w:p>
          <w:p w14:paraId="566075AE" w14:textId="77777777" w:rsidR="000A5ECD" w:rsidRDefault="000A5ECD">
            <w:pPr>
              <w:pStyle w:val="TAC"/>
            </w:pPr>
            <w:r>
              <w:t>DC_3A_n257I</w:t>
            </w:r>
          </w:p>
          <w:p w14:paraId="4D8F7DEF" w14:textId="77777777" w:rsidR="000A5ECD" w:rsidRDefault="000A5ECD">
            <w:pPr>
              <w:pStyle w:val="TAC"/>
            </w:pPr>
            <w:r>
              <w:t>DC_3A_n79A-n257A</w:t>
            </w:r>
          </w:p>
          <w:p w14:paraId="14DF1EFB" w14:textId="77777777" w:rsidR="000A5ECD" w:rsidRDefault="000A5ECD">
            <w:pPr>
              <w:pStyle w:val="TAC"/>
            </w:pPr>
            <w:r>
              <w:t>DC_3A_n79A-n257G</w:t>
            </w:r>
          </w:p>
          <w:p w14:paraId="4EB43EE7" w14:textId="77777777" w:rsidR="000A5ECD" w:rsidRDefault="000A5ECD">
            <w:pPr>
              <w:pStyle w:val="TAC"/>
            </w:pPr>
            <w:r>
              <w:t>DC_3A_n79A-n257H</w:t>
            </w:r>
          </w:p>
          <w:p w14:paraId="73DDF4D6" w14:textId="77777777" w:rsidR="000A5ECD" w:rsidRDefault="000A5ECD">
            <w:pPr>
              <w:pStyle w:val="TAC"/>
            </w:pPr>
            <w:r>
              <w:t>DC_3A_n79A-n257I</w:t>
            </w:r>
          </w:p>
        </w:tc>
      </w:tr>
      <w:tr w:rsidR="000A5ECD" w14:paraId="3ED22BF7"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E7BCB49" w14:textId="77777777" w:rsidR="000A5ECD" w:rsidRDefault="000A5ECD">
            <w:pPr>
              <w:pStyle w:val="TAC"/>
              <w:rPr>
                <w:lang w:eastAsia="ko-KR"/>
              </w:rPr>
            </w:pPr>
            <w:r>
              <w:rPr>
                <w:lang w:eastAsia="ko-KR"/>
              </w:rPr>
              <w:t>DC_3A_n79A-n258A</w:t>
            </w:r>
          </w:p>
          <w:p w14:paraId="3E325822"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3A_n79A-</w:t>
            </w:r>
            <w:r>
              <w:rPr>
                <w:rFonts w:cs="Arial"/>
                <w:szCs w:val="18"/>
                <w:lang w:eastAsia="ja-JP"/>
              </w:rPr>
              <w:t>n</w:t>
            </w:r>
            <w:r>
              <w:rPr>
                <w:rFonts w:cs="Arial"/>
                <w:szCs w:val="18"/>
                <w:lang w:eastAsia="zh-CN"/>
              </w:rPr>
              <w:t>258D</w:t>
            </w:r>
          </w:p>
          <w:p w14:paraId="2C6BD510"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3A_n79A-</w:t>
            </w:r>
            <w:r>
              <w:rPr>
                <w:rFonts w:cs="Arial"/>
                <w:szCs w:val="18"/>
                <w:lang w:eastAsia="ja-JP"/>
              </w:rPr>
              <w:t>n</w:t>
            </w:r>
            <w:r>
              <w:rPr>
                <w:rFonts w:cs="Arial"/>
                <w:szCs w:val="18"/>
                <w:lang w:eastAsia="zh-CN"/>
              </w:rPr>
              <w:t>258E</w:t>
            </w:r>
          </w:p>
          <w:p w14:paraId="3FD98FF1"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3A_n79A-</w:t>
            </w:r>
            <w:r>
              <w:rPr>
                <w:rFonts w:cs="Arial"/>
                <w:szCs w:val="18"/>
                <w:lang w:eastAsia="ja-JP"/>
              </w:rPr>
              <w:t>n</w:t>
            </w:r>
            <w:r>
              <w:rPr>
                <w:rFonts w:cs="Arial"/>
                <w:szCs w:val="18"/>
                <w:lang w:eastAsia="zh-CN"/>
              </w:rPr>
              <w:t>258F</w:t>
            </w:r>
          </w:p>
          <w:p w14:paraId="1873F52F"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3A_n79A-</w:t>
            </w:r>
            <w:r>
              <w:rPr>
                <w:rFonts w:cs="Arial"/>
                <w:szCs w:val="18"/>
                <w:lang w:eastAsia="ja-JP"/>
              </w:rPr>
              <w:t>n</w:t>
            </w:r>
            <w:r>
              <w:rPr>
                <w:rFonts w:cs="Arial"/>
                <w:szCs w:val="18"/>
                <w:lang w:eastAsia="zh-CN"/>
              </w:rPr>
              <w:t>258G</w:t>
            </w:r>
          </w:p>
          <w:p w14:paraId="3391BD61"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3A_n79A-</w:t>
            </w:r>
            <w:r>
              <w:rPr>
                <w:rFonts w:cs="Arial"/>
                <w:szCs w:val="18"/>
                <w:lang w:eastAsia="ja-JP"/>
              </w:rPr>
              <w:t>n</w:t>
            </w:r>
            <w:r>
              <w:rPr>
                <w:rFonts w:cs="Arial"/>
                <w:szCs w:val="18"/>
                <w:lang w:eastAsia="zh-CN"/>
              </w:rPr>
              <w:t>258H</w:t>
            </w:r>
          </w:p>
          <w:p w14:paraId="791AF9A4"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3A_n79A-</w:t>
            </w:r>
            <w:r>
              <w:rPr>
                <w:rFonts w:cs="Arial"/>
                <w:szCs w:val="18"/>
                <w:lang w:eastAsia="ja-JP"/>
              </w:rPr>
              <w:t>n</w:t>
            </w:r>
            <w:r>
              <w:rPr>
                <w:rFonts w:cs="Arial"/>
                <w:szCs w:val="18"/>
                <w:lang w:eastAsia="zh-CN"/>
              </w:rPr>
              <w:t>258I</w:t>
            </w:r>
          </w:p>
          <w:p w14:paraId="1AE80CC1"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3A_n79A-</w:t>
            </w:r>
            <w:r>
              <w:rPr>
                <w:rFonts w:cs="Arial"/>
                <w:szCs w:val="18"/>
                <w:lang w:eastAsia="ja-JP"/>
              </w:rPr>
              <w:t>n</w:t>
            </w:r>
            <w:r>
              <w:rPr>
                <w:rFonts w:cs="Arial"/>
                <w:szCs w:val="18"/>
                <w:lang w:eastAsia="zh-CN"/>
              </w:rPr>
              <w:t>258J</w:t>
            </w:r>
          </w:p>
          <w:p w14:paraId="533E0B79"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3A_n79A-</w:t>
            </w:r>
            <w:r>
              <w:rPr>
                <w:rFonts w:cs="Arial"/>
                <w:szCs w:val="18"/>
                <w:lang w:eastAsia="ja-JP"/>
              </w:rPr>
              <w:t>n</w:t>
            </w:r>
            <w:r>
              <w:rPr>
                <w:rFonts w:cs="Arial"/>
                <w:szCs w:val="18"/>
                <w:lang w:eastAsia="zh-CN"/>
              </w:rPr>
              <w:t>258K</w:t>
            </w:r>
          </w:p>
          <w:p w14:paraId="0E4B061D" w14:textId="77777777" w:rsidR="000A5ECD" w:rsidRDefault="000A5ECD">
            <w:pPr>
              <w:pStyle w:val="TAC"/>
            </w:pPr>
            <w:r>
              <w:rPr>
                <w:rFonts w:cs="Arial"/>
                <w:szCs w:val="18"/>
                <w:lang w:eastAsia="ja-JP"/>
              </w:rPr>
              <w:t>DC_</w:t>
            </w:r>
            <w:r>
              <w:rPr>
                <w:rFonts w:cs="Arial"/>
                <w:szCs w:val="18"/>
                <w:lang w:eastAsia="zh-CN"/>
              </w:rPr>
              <w:t>3A_n79A-</w:t>
            </w:r>
            <w:r>
              <w:rPr>
                <w:rFonts w:cs="Arial"/>
                <w:szCs w:val="18"/>
                <w:lang w:eastAsia="ja-JP"/>
              </w:rPr>
              <w:t>n</w:t>
            </w:r>
            <w:r>
              <w:rPr>
                <w:rFonts w:cs="Arial"/>
                <w:szCs w:val="18"/>
                <w:lang w:eastAsia="zh-CN"/>
              </w:rPr>
              <w:t>258L</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364240" w14:textId="77777777" w:rsidR="000A5ECD" w:rsidRDefault="000A5ECD">
            <w:pPr>
              <w:pStyle w:val="TAC"/>
              <w:rPr>
                <w:lang w:eastAsia="ko-KR"/>
              </w:rPr>
            </w:pPr>
            <w:r>
              <w:rPr>
                <w:lang w:eastAsia="ko-KR"/>
              </w:rPr>
              <w:t>DC_3A_n79A</w:t>
            </w:r>
          </w:p>
          <w:p w14:paraId="0F98888A" w14:textId="77777777" w:rsidR="000A5ECD" w:rsidRDefault="000A5ECD">
            <w:pPr>
              <w:pStyle w:val="TAC"/>
              <w:rPr>
                <w:lang w:eastAsia="ko-KR"/>
              </w:rPr>
            </w:pPr>
            <w:r>
              <w:rPr>
                <w:lang w:eastAsia="ko-KR"/>
              </w:rPr>
              <w:t>DC_3A_n258A</w:t>
            </w:r>
          </w:p>
          <w:p w14:paraId="69BAD033" w14:textId="77777777" w:rsidR="000A5ECD" w:rsidRDefault="000A5ECD">
            <w:pPr>
              <w:pStyle w:val="TAC"/>
            </w:pPr>
            <w:r>
              <w:rPr>
                <w:lang w:eastAsia="ko-KR"/>
              </w:rPr>
              <w:t>DC_3A_n79A-n258A</w:t>
            </w:r>
          </w:p>
        </w:tc>
      </w:tr>
      <w:tr w:rsidR="000A5ECD" w14:paraId="77DFCBA4"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FED6ABD" w14:textId="77777777" w:rsidR="000A5ECD" w:rsidRDefault="000A5ECD">
            <w:pPr>
              <w:pStyle w:val="TAC"/>
            </w:pPr>
            <w:r>
              <w:rPr>
                <w:rFonts w:eastAsia="Malgun Gothic" w:cs="Arial"/>
                <w:szCs w:val="18"/>
                <w:lang w:eastAsia="ko-KR"/>
              </w:rPr>
              <w:t>DC_5A_n78A-n257A</w:t>
            </w:r>
            <w:r>
              <w:rPr>
                <w:rFonts w:cs="Arial"/>
                <w:szCs w:val="18"/>
                <w:vertAlign w:val="superscript"/>
                <w:lang w:eastAsia="zh-CN"/>
              </w:rPr>
              <w:t>2</w:t>
            </w:r>
          </w:p>
          <w:p w14:paraId="72249D7D" w14:textId="77777777" w:rsidR="000A5ECD" w:rsidRDefault="000A5ECD">
            <w:pPr>
              <w:pStyle w:val="TAC"/>
              <w:rPr>
                <w:rFonts w:eastAsia="Malgun Gothic" w:cs="Arial"/>
                <w:szCs w:val="18"/>
                <w:lang w:eastAsia="ko-KR"/>
              </w:rPr>
            </w:pPr>
            <w:r>
              <w:rPr>
                <w:lang w:eastAsia="zh-CN"/>
              </w:rPr>
              <w:t>DC_5A_n78A-n257D</w:t>
            </w:r>
          </w:p>
          <w:p w14:paraId="01BAB388" w14:textId="77777777" w:rsidR="000A5ECD" w:rsidRDefault="000A5ECD">
            <w:pPr>
              <w:pStyle w:val="TAC"/>
              <w:rPr>
                <w:rFonts w:eastAsia="Malgun Gothic" w:cs="Arial"/>
                <w:szCs w:val="18"/>
                <w:lang w:eastAsia="ko-KR"/>
              </w:rPr>
            </w:pPr>
            <w:r>
              <w:rPr>
                <w:lang w:eastAsia="zh-CN"/>
              </w:rPr>
              <w:t>DC_5A_n78A-n257E</w:t>
            </w:r>
          </w:p>
          <w:p w14:paraId="72862A44" w14:textId="77777777" w:rsidR="000A5ECD" w:rsidRDefault="000A5ECD">
            <w:pPr>
              <w:pStyle w:val="TAC"/>
              <w:rPr>
                <w:rFonts w:eastAsia="Malgun Gothic" w:cs="Arial"/>
                <w:szCs w:val="18"/>
                <w:lang w:eastAsia="ko-KR"/>
              </w:rPr>
            </w:pPr>
            <w:r>
              <w:rPr>
                <w:lang w:eastAsia="zh-CN"/>
              </w:rPr>
              <w:t>DC_5A_n78A-n257F</w:t>
            </w:r>
          </w:p>
          <w:p w14:paraId="201065F3" w14:textId="77777777" w:rsidR="000A5ECD" w:rsidRDefault="000A5ECD">
            <w:pPr>
              <w:pStyle w:val="TAC"/>
              <w:rPr>
                <w:rFonts w:eastAsia="Malgun Gothic" w:cs="Arial"/>
                <w:szCs w:val="18"/>
                <w:lang w:eastAsia="ko-KR"/>
              </w:rPr>
            </w:pPr>
            <w:r>
              <w:rPr>
                <w:lang w:eastAsia="zh-CN"/>
              </w:rPr>
              <w:t>DC_5A_n78A-n257G</w:t>
            </w:r>
          </w:p>
          <w:p w14:paraId="3023CD68" w14:textId="77777777" w:rsidR="000A5ECD" w:rsidRDefault="000A5ECD">
            <w:pPr>
              <w:pStyle w:val="TAC"/>
              <w:rPr>
                <w:rFonts w:eastAsia="Malgun Gothic" w:cs="Arial"/>
                <w:szCs w:val="18"/>
                <w:lang w:eastAsia="ko-KR"/>
              </w:rPr>
            </w:pPr>
            <w:r>
              <w:rPr>
                <w:lang w:eastAsia="zh-CN"/>
              </w:rPr>
              <w:t>DC_5A_n78A-n257H</w:t>
            </w:r>
          </w:p>
          <w:p w14:paraId="688BD61C" w14:textId="77777777" w:rsidR="000A5ECD" w:rsidRDefault="000A5ECD">
            <w:pPr>
              <w:pStyle w:val="TAC"/>
              <w:rPr>
                <w:rFonts w:eastAsia="Malgun Gothic" w:cs="Arial"/>
                <w:szCs w:val="18"/>
                <w:lang w:eastAsia="ko-KR"/>
              </w:rPr>
            </w:pPr>
            <w:r>
              <w:rPr>
                <w:lang w:eastAsia="zh-CN"/>
              </w:rPr>
              <w:t>DC_5A_n78A-n257I</w:t>
            </w:r>
          </w:p>
          <w:p w14:paraId="57A1ED60" w14:textId="77777777" w:rsidR="000A5ECD" w:rsidRDefault="000A5ECD">
            <w:pPr>
              <w:pStyle w:val="TAC"/>
              <w:rPr>
                <w:rFonts w:eastAsia="Malgun Gothic" w:cs="Arial"/>
                <w:szCs w:val="18"/>
                <w:lang w:eastAsia="ko-KR"/>
              </w:rPr>
            </w:pPr>
            <w:r>
              <w:rPr>
                <w:lang w:eastAsia="zh-CN"/>
              </w:rPr>
              <w:t>DC_5A_n78A-n257J</w:t>
            </w:r>
          </w:p>
          <w:p w14:paraId="7A1C69B7" w14:textId="77777777" w:rsidR="000A5ECD" w:rsidRDefault="000A5ECD">
            <w:pPr>
              <w:pStyle w:val="TAC"/>
              <w:rPr>
                <w:rFonts w:eastAsia="Malgun Gothic" w:cs="Arial"/>
                <w:szCs w:val="18"/>
                <w:lang w:eastAsia="ko-KR"/>
              </w:rPr>
            </w:pPr>
            <w:r>
              <w:rPr>
                <w:lang w:eastAsia="zh-CN"/>
              </w:rPr>
              <w:t>DC_5A_n78A-n257K</w:t>
            </w:r>
          </w:p>
          <w:p w14:paraId="2F109CA0" w14:textId="77777777" w:rsidR="000A5ECD" w:rsidRDefault="000A5ECD">
            <w:pPr>
              <w:pStyle w:val="TAC"/>
              <w:rPr>
                <w:rFonts w:eastAsia="Malgun Gothic" w:cs="Arial"/>
                <w:szCs w:val="18"/>
                <w:lang w:eastAsia="ko-KR"/>
              </w:rPr>
            </w:pPr>
            <w:r>
              <w:rPr>
                <w:lang w:eastAsia="zh-CN"/>
              </w:rPr>
              <w:t>DC_5A_n78A-n257L</w:t>
            </w:r>
          </w:p>
          <w:p w14:paraId="2B556571" w14:textId="77777777" w:rsidR="000A5ECD" w:rsidRDefault="000A5ECD">
            <w:pPr>
              <w:pStyle w:val="TAC"/>
              <w:rPr>
                <w:rFonts w:eastAsia="MS Mincho"/>
              </w:rPr>
            </w:pPr>
            <w:r>
              <w:rPr>
                <w:lang w:eastAsia="zh-CN"/>
              </w:rPr>
              <w:t>DC_5A_n78A-n257M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6216630" w14:textId="77777777" w:rsidR="000A5ECD" w:rsidRDefault="000A5ECD">
            <w:pPr>
              <w:pStyle w:val="TAC"/>
              <w:rPr>
                <w:rFonts w:cs="Arial"/>
                <w:szCs w:val="18"/>
                <w:lang w:eastAsia="zh-CN"/>
              </w:rPr>
            </w:pPr>
            <w:r>
              <w:rPr>
                <w:rFonts w:cs="Arial"/>
                <w:szCs w:val="18"/>
                <w:lang w:eastAsia="zh-CN"/>
              </w:rPr>
              <w:t>DC_5A_n78A</w:t>
            </w:r>
          </w:p>
          <w:p w14:paraId="4A59F383" w14:textId="77777777" w:rsidR="000A5ECD" w:rsidRDefault="000A5ECD">
            <w:pPr>
              <w:pStyle w:val="TAC"/>
            </w:pPr>
            <w:r>
              <w:rPr>
                <w:rFonts w:cs="Arial"/>
                <w:szCs w:val="18"/>
              </w:rPr>
              <w:t>DC_5A_n257A</w:t>
            </w:r>
          </w:p>
        </w:tc>
      </w:tr>
      <w:tr w:rsidR="000A5ECD" w14:paraId="0B7E329D"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F9457B9" w14:textId="77777777" w:rsidR="000A5ECD" w:rsidRDefault="000A5ECD">
            <w:pPr>
              <w:pStyle w:val="TAC"/>
              <w:rPr>
                <w:rFonts w:eastAsia="Malgun Gothic" w:cs="Arial"/>
                <w:szCs w:val="18"/>
                <w:lang w:eastAsia="ko-KR"/>
              </w:rPr>
            </w:pPr>
            <w:r>
              <w:rPr>
                <w:rFonts w:eastAsia="Malgun Gothic" w:cs="Arial"/>
                <w:szCs w:val="18"/>
                <w:lang w:eastAsia="ko-KR"/>
              </w:rPr>
              <w:t>DC_7A_n1A-n257A</w:t>
            </w:r>
            <w:r>
              <w:rPr>
                <w:vertAlign w:val="superscript"/>
                <w:lang w:eastAsia="zh-TW"/>
              </w:rPr>
              <w:t>2</w:t>
            </w:r>
          </w:p>
          <w:p w14:paraId="58F64BDE" w14:textId="77777777" w:rsidR="000A5ECD" w:rsidRDefault="000A5ECD">
            <w:pPr>
              <w:pStyle w:val="TAC"/>
              <w:rPr>
                <w:rFonts w:eastAsia="Malgun Gothic" w:cs="Arial"/>
                <w:szCs w:val="18"/>
                <w:lang w:eastAsia="ko-KR"/>
              </w:rPr>
            </w:pPr>
            <w:r>
              <w:rPr>
                <w:rFonts w:eastAsia="Malgun Gothic" w:cs="Arial"/>
                <w:szCs w:val="18"/>
                <w:lang w:eastAsia="ko-KR"/>
              </w:rPr>
              <w:t>DC_7A-7A_n1A-n257A</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BC9608E" w14:textId="77777777" w:rsidR="000A5ECD" w:rsidRDefault="000A5ECD">
            <w:pPr>
              <w:pStyle w:val="TAC"/>
              <w:rPr>
                <w:rFonts w:eastAsia="MS Mincho" w:cs="Arial"/>
                <w:szCs w:val="18"/>
                <w:lang w:eastAsia="zh-CN"/>
              </w:rPr>
            </w:pPr>
            <w:r>
              <w:rPr>
                <w:rFonts w:cs="Arial"/>
                <w:szCs w:val="18"/>
                <w:lang w:eastAsia="zh-CN"/>
              </w:rPr>
              <w:t>DC_7A_n1A</w:t>
            </w:r>
          </w:p>
          <w:p w14:paraId="778A30C7" w14:textId="77777777" w:rsidR="000A5ECD" w:rsidRDefault="000A5ECD">
            <w:pPr>
              <w:pStyle w:val="TAC"/>
              <w:rPr>
                <w:rFonts w:cs="Arial"/>
                <w:szCs w:val="18"/>
                <w:lang w:eastAsia="zh-CN"/>
              </w:rPr>
            </w:pPr>
            <w:r>
              <w:rPr>
                <w:rFonts w:cs="Arial"/>
                <w:szCs w:val="18"/>
              </w:rPr>
              <w:t>DC_7A_n257A</w:t>
            </w:r>
          </w:p>
        </w:tc>
      </w:tr>
      <w:tr w:rsidR="000A5ECD" w14:paraId="005674ED"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3686F4E" w14:textId="77777777" w:rsidR="000A5ECD" w:rsidRDefault="000A5ECD">
            <w:pPr>
              <w:pStyle w:val="TAC"/>
              <w:rPr>
                <w:rFonts w:eastAsia="Malgun Gothic" w:cs="Arial"/>
                <w:szCs w:val="18"/>
                <w:lang w:eastAsia="ko-KR"/>
              </w:rPr>
            </w:pPr>
            <w:r>
              <w:rPr>
                <w:rFonts w:eastAsia="Malgun Gothic" w:cs="Arial"/>
                <w:szCs w:val="18"/>
                <w:lang w:eastAsia="ko-KR"/>
              </w:rPr>
              <w:lastRenderedPageBreak/>
              <w:t>DC_7A_n78A-n257A</w:t>
            </w:r>
            <w:r>
              <w:rPr>
                <w:vertAlign w:val="superscript"/>
                <w:lang w:eastAsia="zh-TW"/>
              </w:rPr>
              <w:t>2</w:t>
            </w:r>
          </w:p>
          <w:p w14:paraId="5882B4A3" w14:textId="77777777" w:rsidR="000A5ECD" w:rsidRDefault="000A5ECD">
            <w:pPr>
              <w:pStyle w:val="TAC"/>
              <w:rPr>
                <w:rFonts w:eastAsia="Malgun Gothic" w:cs="Arial"/>
                <w:szCs w:val="18"/>
                <w:lang w:eastAsia="ko-KR"/>
              </w:rPr>
            </w:pPr>
            <w:r>
              <w:rPr>
                <w:lang w:eastAsia="zh-CN"/>
              </w:rPr>
              <w:t>DC_7A_n78A-n257D</w:t>
            </w:r>
            <w:r>
              <w:rPr>
                <w:vertAlign w:val="superscript"/>
                <w:lang w:eastAsia="zh-TW"/>
              </w:rPr>
              <w:t>2</w:t>
            </w:r>
          </w:p>
          <w:p w14:paraId="2958BEFD" w14:textId="77777777" w:rsidR="000A5ECD" w:rsidRDefault="000A5ECD">
            <w:pPr>
              <w:pStyle w:val="TAC"/>
              <w:rPr>
                <w:rFonts w:eastAsia="Malgun Gothic" w:cs="Arial"/>
                <w:szCs w:val="18"/>
                <w:lang w:eastAsia="ko-KR"/>
              </w:rPr>
            </w:pPr>
            <w:r>
              <w:rPr>
                <w:lang w:eastAsia="zh-CN"/>
              </w:rPr>
              <w:t>DC_7A_n78A-n257E</w:t>
            </w:r>
            <w:r>
              <w:rPr>
                <w:vertAlign w:val="superscript"/>
                <w:lang w:eastAsia="zh-TW"/>
              </w:rPr>
              <w:t>2</w:t>
            </w:r>
          </w:p>
          <w:p w14:paraId="4CA3A75B" w14:textId="77777777" w:rsidR="000A5ECD" w:rsidRDefault="000A5ECD">
            <w:pPr>
              <w:pStyle w:val="TAC"/>
              <w:rPr>
                <w:rFonts w:eastAsia="Malgun Gothic" w:cs="Arial"/>
                <w:szCs w:val="18"/>
                <w:lang w:eastAsia="ko-KR"/>
              </w:rPr>
            </w:pPr>
            <w:r>
              <w:rPr>
                <w:lang w:eastAsia="zh-CN"/>
              </w:rPr>
              <w:t>DC_7A_n78A-n257F</w:t>
            </w:r>
            <w:r>
              <w:rPr>
                <w:vertAlign w:val="superscript"/>
                <w:lang w:eastAsia="zh-TW"/>
              </w:rPr>
              <w:t>2</w:t>
            </w:r>
          </w:p>
          <w:p w14:paraId="3D5837C8" w14:textId="77777777" w:rsidR="000A5ECD" w:rsidRDefault="000A5ECD">
            <w:pPr>
              <w:pStyle w:val="TAC"/>
              <w:rPr>
                <w:rFonts w:eastAsia="Malgun Gothic" w:cs="Arial"/>
                <w:szCs w:val="18"/>
                <w:lang w:eastAsia="ko-KR"/>
              </w:rPr>
            </w:pPr>
            <w:r>
              <w:rPr>
                <w:lang w:eastAsia="zh-CN"/>
              </w:rPr>
              <w:t>DC_7A_n78A-n257G</w:t>
            </w:r>
            <w:r>
              <w:rPr>
                <w:vertAlign w:val="superscript"/>
                <w:lang w:eastAsia="zh-TW"/>
              </w:rPr>
              <w:t>2</w:t>
            </w:r>
          </w:p>
          <w:p w14:paraId="7C60D8CE" w14:textId="77777777" w:rsidR="000A5ECD" w:rsidRDefault="000A5ECD">
            <w:pPr>
              <w:pStyle w:val="TAC"/>
              <w:rPr>
                <w:rFonts w:eastAsia="Malgun Gothic" w:cs="Arial"/>
                <w:szCs w:val="18"/>
                <w:lang w:eastAsia="ko-KR"/>
              </w:rPr>
            </w:pPr>
            <w:r>
              <w:rPr>
                <w:lang w:eastAsia="zh-CN"/>
              </w:rPr>
              <w:t>DC_7A_n78A-n257H</w:t>
            </w:r>
            <w:r>
              <w:rPr>
                <w:vertAlign w:val="superscript"/>
                <w:lang w:eastAsia="zh-TW"/>
              </w:rPr>
              <w:t>2</w:t>
            </w:r>
          </w:p>
          <w:p w14:paraId="2A6A5F48" w14:textId="77777777" w:rsidR="000A5ECD" w:rsidRDefault="000A5ECD">
            <w:pPr>
              <w:pStyle w:val="TAC"/>
              <w:rPr>
                <w:rFonts w:eastAsia="Malgun Gothic" w:cs="Arial"/>
                <w:szCs w:val="18"/>
                <w:lang w:eastAsia="ko-KR"/>
              </w:rPr>
            </w:pPr>
            <w:r>
              <w:rPr>
                <w:lang w:eastAsia="zh-CN"/>
              </w:rPr>
              <w:t>DC_7A_n78A-n257I</w:t>
            </w:r>
            <w:r>
              <w:rPr>
                <w:vertAlign w:val="superscript"/>
                <w:lang w:eastAsia="zh-TW"/>
              </w:rPr>
              <w:t>2</w:t>
            </w:r>
          </w:p>
          <w:p w14:paraId="4DD61E27" w14:textId="77777777" w:rsidR="000A5ECD" w:rsidRDefault="000A5ECD">
            <w:pPr>
              <w:pStyle w:val="TAC"/>
              <w:rPr>
                <w:rFonts w:eastAsia="Malgun Gothic" w:cs="Arial"/>
                <w:szCs w:val="18"/>
                <w:lang w:eastAsia="ko-KR"/>
              </w:rPr>
            </w:pPr>
            <w:r>
              <w:rPr>
                <w:lang w:eastAsia="zh-CN"/>
              </w:rPr>
              <w:t>DC_7A_n78A-n257J</w:t>
            </w:r>
            <w:r>
              <w:rPr>
                <w:vertAlign w:val="superscript"/>
                <w:lang w:eastAsia="zh-TW"/>
              </w:rPr>
              <w:t>2</w:t>
            </w:r>
          </w:p>
          <w:p w14:paraId="2A4FA592" w14:textId="77777777" w:rsidR="000A5ECD" w:rsidRDefault="000A5ECD">
            <w:pPr>
              <w:pStyle w:val="TAC"/>
              <w:rPr>
                <w:rFonts w:eastAsia="Malgun Gothic" w:cs="Arial"/>
                <w:szCs w:val="18"/>
                <w:lang w:eastAsia="ko-KR"/>
              </w:rPr>
            </w:pPr>
            <w:r>
              <w:rPr>
                <w:lang w:eastAsia="zh-CN"/>
              </w:rPr>
              <w:t>DC_7A_n78A-n257K</w:t>
            </w:r>
            <w:r>
              <w:rPr>
                <w:vertAlign w:val="superscript"/>
                <w:lang w:eastAsia="zh-TW"/>
              </w:rPr>
              <w:t>2</w:t>
            </w:r>
          </w:p>
          <w:p w14:paraId="4C8F9EFD" w14:textId="77777777" w:rsidR="000A5ECD" w:rsidRDefault="000A5ECD">
            <w:pPr>
              <w:pStyle w:val="TAC"/>
              <w:rPr>
                <w:rFonts w:eastAsia="Malgun Gothic" w:cs="Arial"/>
                <w:szCs w:val="18"/>
                <w:lang w:eastAsia="ko-KR"/>
              </w:rPr>
            </w:pPr>
            <w:r>
              <w:rPr>
                <w:lang w:eastAsia="zh-CN"/>
              </w:rPr>
              <w:t>DC_7A_n78A-n257L</w:t>
            </w:r>
            <w:r>
              <w:rPr>
                <w:vertAlign w:val="superscript"/>
                <w:lang w:eastAsia="zh-TW"/>
              </w:rPr>
              <w:t>2</w:t>
            </w:r>
          </w:p>
          <w:p w14:paraId="3CD33EA8" w14:textId="77777777" w:rsidR="000A5ECD" w:rsidRDefault="000A5ECD">
            <w:pPr>
              <w:pStyle w:val="TAC"/>
              <w:rPr>
                <w:rFonts w:eastAsia="MS Mincho"/>
              </w:rPr>
            </w:pPr>
            <w:r>
              <w:rPr>
                <w:lang w:eastAsia="zh-CN"/>
              </w:rPr>
              <w:t>DC_7A_n78A-n257M</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F177858" w14:textId="77777777" w:rsidR="000A5ECD" w:rsidRDefault="000A5ECD">
            <w:pPr>
              <w:pStyle w:val="TAC"/>
              <w:rPr>
                <w:rFonts w:cs="Arial"/>
                <w:szCs w:val="18"/>
                <w:lang w:eastAsia="zh-CN"/>
              </w:rPr>
            </w:pPr>
            <w:r>
              <w:rPr>
                <w:rFonts w:cs="Arial"/>
                <w:szCs w:val="18"/>
                <w:lang w:eastAsia="zh-CN"/>
              </w:rPr>
              <w:t>DC_7A_n78A</w:t>
            </w:r>
          </w:p>
          <w:p w14:paraId="12707C1F" w14:textId="77777777" w:rsidR="000A5ECD" w:rsidRDefault="000A5ECD">
            <w:pPr>
              <w:pStyle w:val="TAC"/>
            </w:pPr>
            <w:r>
              <w:rPr>
                <w:rFonts w:cs="Arial"/>
                <w:szCs w:val="18"/>
              </w:rPr>
              <w:t>DC_7A_n257A</w:t>
            </w:r>
          </w:p>
        </w:tc>
      </w:tr>
      <w:tr w:rsidR="000A5ECD" w14:paraId="1B37B599"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FD05C67" w14:textId="77777777" w:rsidR="000A5ECD" w:rsidRDefault="000A5ECD">
            <w:pPr>
              <w:pStyle w:val="TAC"/>
            </w:pPr>
            <w:r>
              <w:t>DC_7A-7A_n78A-n257A</w:t>
            </w:r>
            <w:r>
              <w:rPr>
                <w:vertAlign w:val="superscript"/>
                <w:lang w:eastAsia="zh-TW"/>
              </w:rPr>
              <w:t>2</w:t>
            </w:r>
          </w:p>
          <w:p w14:paraId="477586A7" w14:textId="77777777" w:rsidR="000A5ECD" w:rsidRDefault="000A5ECD">
            <w:pPr>
              <w:pStyle w:val="TAC"/>
              <w:rPr>
                <w:rFonts w:eastAsia="Malgun Gothic" w:cs="Arial"/>
                <w:szCs w:val="18"/>
                <w:lang w:eastAsia="ko-KR"/>
              </w:rPr>
            </w:pPr>
            <w:r>
              <w:rPr>
                <w:lang w:eastAsia="zh-CN"/>
              </w:rPr>
              <w:t>DC_7A-7A_n78A-n257D</w:t>
            </w:r>
            <w:r>
              <w:rPr>
                <w:vertAlign w:val="superscript"/>
                <w:lang w:eastAsia="zh-TW"/>
              </w:rPr>
              <w:t>2</w:t>
            </w:r>
          </w:p>
          <w:p w14:paraId="02BB9576" w14:textId="77777777" w:rsidR="000A5ECD" w:rsidRDefault="000A5ECD">
            <w:pPr>
              <w:pStyle w:val="TAC"/>
              <w:rPr>
                <w:rFonts w:eastAsia="Malgun Gothic" w:cs="Arial"/>
                <w:szCs w:val="18"/>
                <w:lang w:eastAsia="ko-KR"/>
              </w:rPr>
            </w:pPr>
            <w:r>
              <w:rPr>
                <w:lang w:eastAsia="zh-CN"/>
              </w:rPr>
              <w:t>DC_7A-7A_n78A-n257E</w:t>
            </w:r>
            <w:r>
              <w:rPr>
                <w:vertAlign w:val="superscript"/>
                <w:lang w:eastAsia="zh-TW"/>
              </w:rPr>
              <w:t>2</w:t>
            </w:r>
          </w:p>
          <w:p w14:paraId="71617EEB" w14:textId="77777777" w:rsidR="000A5ECD" w:rsidRDefault="000A5ECD">
            <w:pPr>
              <w:pStyle w:val="TAC"/>
              <w:rPr>
                <w:rFonts w:eastAsia="Malgun Gothic" w:cs="Arial"/>
                <w:szCs w:val="18"/>
                <w:lang w:eastAsia="ko-KR"/>
              </w:rPr>
            </w:pPr>
            <w:r>
              <w:rPr>
                <w:lang w:eastAsia="zh-CN"/>
              </w:rPr>
              <w:t>DC_7A-7A_n78A-n257F</w:t>
            </w:r>
            <w:r>
              <w:rPr>
                <w:vertAlign w:val="superscript"/>
                <w:lang w:eastAsia="zh-TW"/>
              </w:rPr>
              <w:t>2</w:t>
            </w:r>
          </w:p>
          <w:p w14:paraId="444F0046" w14:textId="77777777" w:rsidR="000A5ECD" w:rsidRDefault="000A5ECD">
            <w:pPr>
              <w:pStyle w:val="TAC"/>
              <w:rPr>
                <w:rFonts w:eastAsia="Malgun Gothic" w:cs="Arial"/>
                <w:szCs w:val="18"/>
                <w:lang w:eastAsia="ko-KR"/>
              </w:rPr>
            </w:pPr>
            <w:r>
              <w:rPr>
                <w:lang w:eastAsia="zh-CN"/>
              </w:rPr>
              <w:t>DC_7A-7A_n78A-n257G</w:t>
            </w:r>
            <w:r>
              <w:rPr>
                <w:vertAlign w:val="superscript"/>
                <w:lang w:eastAsia="zh-TW"/>
              </w:rPr>
              <w:t>2</w:t>
            </w:r>
          </w:p>
          <w:p w14:paraId="25CA546C" w14:textId="77777777" w:rsidR="000A5ECD" w:rsidRDefault="000A5ECD">
            <w:pPr>
              <w:pStyle w:val="TAC"/>
              <w:rPr>
                <w:rFonts w:eastAsia="Malgun Gothic" w:cs="Arial"/>
                <w:szCs w:val="18"/>
                <w:lang w:eastAsia="ko-KR"/>
              </w:rPr>
            </w:pPr>
            <w:r>
              <w:rPr>
                <w:lang w:eastAsia="zh-CN"/>
              </w:rPr>
              <w:t>DC_7A-7A_n78A-n257H</w:t>
            </w:r>
            <w:r>
              <w:rPr>
                <w:vertAlign w:val="superscript"/>
                <w:lang w:eastAsia="zh-TW"/>
              </w:rPr>
              <w:t>2</w:t>
            </w:r>
          </w:p>
          <w:p w14:paraId="5E1588A7" w14:textId="77777777" w:rsidR="000A5ECD" w:rsidRDefault="000A5ECD">
            <w:pPr>
              <w:pStyle w:val="TAC"/>
              <w:rPr>
                <w:rFonts w:eastAsia="Malgun Gothic" w:cs="Arial"/>
                <w:szCs w:val="18"/>
                <w:lang w:eastAsia="ko-KR"/>
              </w:rPr>
            </w:pPr>
            <w:r>
              <w:rPr>
                <w:lang w:eastAsia="zh-CN"/>
              </w:rPr>
              <w:t>DC_7A-7A_n78A-n257I</w:t>
            </w:r>
            <w:r>
              <w:rPr>
                <w:vertAlign w:val="superscript"/>
                <w:lang w:eastAsia="zh-TW"/>
              </w:rPr>
              <w:t>2</w:t>
            </w:r>
          </w:p>
          <w:p w14:paraId="7B284B33" w14:textId="77777777" w:rsidR="000A5ECD" w:rsidRDefault="000A5ECD">
            <w:pPr>
              <w:pStyle w:val="TAC"/>
              <w:rPr>
                <w:rFonts w:eastAsia="Malgun Gothic" w:cs="Arial"/>
                <w:szCs w:val="18"/>
                <w:lang w:eastAsia="ko-KR"/>
              </w:rPr>
            </w:pPr>
            <w:r>
              <w:rPr>
                <w:lang w:eastAsia="zh-CN"/>
              </w:rPr>
              <w:t>DC_7A-7A_n78A-n257J</w:t>
            </w:r>
            <w:r>
              <w:rPr>
                <w:vertAlign w:val="superscript"/>
                <w:lang w:eastAsia="zh-TW"/>
              </w:rPr>
              <w:t>2</w:t>
            </w:r>
          </w:p>
          <w:p w14:paraId="53D9F03E" w14:textId="77777777" w:rsidR="000A5ECD" w:rsidRDefault="000A5ECD">
            <w:pPr>
              <w:pStyle w:val="TAC"/>
              <w:rPr>
                <w:rFonts w:eastAsia="Malgun Gothic" w:cs="Arial"/>
                <w:szCs w:val="18"/>
                <w:lang w:eastAsia="ko-KR"/>
              </w:rPr>
            </w:pPr>
            <w:r>
              <w:rPr>
                <w:lang w:eastAsia="zh-CN"/>
              </w:rPr>
              <w:t>DC_7A-7A_n78A-n257K</w:t>
            </w:r>
            <w:r>
              <w:rPr>
                <w:vertAlign w:val="superscript"/>
                <w:lang w:eastAsia="zh-TW"/>
              </w:rPr>
              <w:t>2</w:t>
            </w:r>
          </w:p>
          <w:p w14:paraId="6AE25928" w14:textId="77777777" w:rsidR="000A5ECD" w:rsidRDefault="000A5ECD">
            <w:pPr>
              <w:pStyle w:val="TAC"/>
              <w:rPr>
                <w:rFonts w:eastAsia="Malgun Gothic" w:cs="Arial"/>
                <w:szCs w:val="18"/>
                <w:lang w:eastAsia="ko-KR"/>
              </w:rPr>
            </w:pPr>
            <w:r>
              <w:rPr>
                <w:lang w:eastAsia="zh-CN"/>
              </w:rPr>
              <w:t>DC_7A-7A_n78A-n257L</w:t>
            </w:r>
            <w:r>
              <w:rPr>
                <w:vertAlign w:val="superscript"/>
                <w:lang w:eastAsia="zh-TW"/>
              </w:rPr>
              <w:t>2</w:t>
            </w:r>
          </w:p>
          <w:p w14:paraId="08833D2F" w14:textId="77777777" w:rsidR="000A5ECD" w:rsidRDefault="000A5ECD">
            <w:pPr>
              <w:pStyle w:val="TAC"/>
              <w:rPr>
                <w:rFonts w:eastAsia="MS Mincho"/>
              </w:rPr>
            </w:pPr>
            <w:r>
              <w:rPr>
                <w:lang w:eastAsia="zh-CN"/>
              </w:rPr>
              <w:t>DC_7A-7A_n78A-n257M</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DCEEC0C" w14:textId="77777777" w:rsidR="000A5ECD" w:rsidRDefault="000A5ECD">
            <w:pPr>
              <w:pStyle w:val="TAC"/>
            </w:pPr>
            <w:r>
              <w:t>DC_7A_n78A</w:t>
            </w:r>
          </w:p>
          <w:p w14:paraId="76425622" w14:textId="77777777" w:rsidR="000A5ECD" w:rsidRDefault="000A5ECD">
            <w:pPr>
              <w:pStyle w:val="TAC"/>
            </w:pPr>
            <w:r>
              <w:t>DC_7A_n257A</w:t>
            </w:r>
          </w:p>
          <w:p w14:paraId="69EF4505" w14:textId="77777777" w:rsidR="000A5ECD" w:rsidRDefault="000A5ECD">
            <w:pPr>
              <w:pStyle w:val="TAC"/>
            </w:pPr>
            <w:r>
              <w:t>DC_7A_n78A-n257A</w:t>
            </w:r>
          </w:p>
        </w:tc>
      </w:tr>
      <w:tr w:rsidR="000A5ECD" w14:paraId="156DE691"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33E6DD2" w14:textId="77777777" w:rsidR="000A5ECD" w:rsidRDefault="000A5ECD">
            <w:pPr>
              <w:pStyle w:val="TAC"/>
              <w:rPr>
                <w:lang w:eastAsia="ko-KR"/>
              </w:rPr>
            </w:pPr>
            <w:r>
              <w:rPr>
                <w:lang w:eastAsia="ko-KR"/>
              </w:rPr>
              <w:t>DC_8A_n77A-n257A</w:t>
            </w:r>
            <w:r>
              <w:rPr>
                <w:vertAlign w:val="superscript"/>
                <w:lang w:eastAsia="zh-TW"/>
              </w:rPr>
              <w:t>2</w:t>
            </w:r>
          </w:p>
          <w:p w14:paraId="4D07F6D1" w14:textId="77777777" w:rsidR="000A5ECD" w:rsidRDefault="000A5ECD">
            <w:pPr>
              <w:pStyle w:val="TAC"/>
              <w:rPr>
                <w:lang w:eastAsia="ko-KR"/>
              </w:rPr>
            </w:pPr>
            <w:r>
              <w:rPr>
                <w:lang w:eastAsia="ko-KR"/>
              </w:rPr>
              <w:t>DC_8A_n77A-n257D</w:t>
            </w:r>
            <w:r>
              <w:rPr>
                <w:vertAlign w:val="superscript"/>
                <w:lang w:eastAsia="zh-TW"/>
              </w:rPr>
              <w:t>2</w:t>
            </w:r>
          </w:p>
          <w:p w14:paraId="45948E7C" w14:textId="77777777" w:rsidR="000A5ECD" w:rsidRDefault="000A5ECD">
            <w:pPr>
              <w:pStyle w:val="TAC"/>
              <w:rPr>
                <w:lang w:eastAsia="ko-KR"/>
              </w:rPr>
            </w:pPr>
            <w:r>
              <w:rPr>
                <w:lang w:eastAsia="ko-KR"/>
              </w:rPr>
              <w:t>DC_8A_n77A-n257G</w:t>
            </w:r>
            <w:r>
              <w:rPr>
                <w:vertAlign w:val="superscript"/>
                <w:lang w:eastAsia="zh-TW"/>
              </w:rPr>
              <w:t>2</w:t>
            </w:r>
          </w:p>
          <w:p w14:paraId="6F2B0DBA" w14:textId="77777777" w:rsidR="000A5ECD" w:rsidRDefault="000A5ECD">
            <w:pPr>
              <w:pStyle w:val="TAC"/>
              <w:rPr>
                <w:lang w:eastAsia="ko-KR"/>
              </w:rPr>
            </w:pPr>
            <w:r>
              <w:rPr>
                <w:lang w:eastAsia="ko-KR"/>
              </w:rPr>
              <w:t>DC_8A_n77A-n257H</w:t>
            </w:r>
            <w:r>
              <w:rPr>
                <w:vertAlign w:val="superscript"/>
                <w:lang w:eastAsia="zh-TW"/>
              </w:rPr>
              <w:t>2</w:t>
            </w:r>
          </w:p>
          <w:p w14:paraId="61BA7AE0" w14:textId="77777777" w:rsidR="000A5ECD" w:rsidRDefault="000A5ECD">
            <w:pPr>
              <w:pStyle w:val="TAC"/>
              <w:rPr>
                <w:lang w:eastAsia="zh-CN"/>
              </w:rPr>
            </w:pPr>
            <w:r>
              <w:rPr>
                <w:lang w:eastAsia="ko-KR"/>
              </w:rPr>
              <w:t>DC_8A_n77A-n257I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A08C934" w14:textId="77777777" w:rsidR="000A5ECD" w:rsidRDefault="000A5ECD">
            <w:pPr>
              <w:pStyle w:val="TAC"/>
              <w:rPr>
                <w:lang w:eastAsia="ko-KR"/>
              </w:rPr>
            </w:pPr>
            <w:r>
              <w:rPr>
                <w:lang w:eastAsia="ko-KR"/>
              </w:rPr>
              <w:t>DC_8A_n77A</w:t>
            </w:r>
          </w:p>
          <w:p w14:paraId="4E1BA3F6" w14:textId="77777777" w:rsidR="000A5ECD" w:rsidRDefault="000A5ECD">
            <w:pPr>
              <w:pStyle w:val="TAC"/>
              <w:rPr>
                <w:rFonts w:cs="Arial"/>
                <w:szCs w:val="18"/>
                <w:lang w:eastAsia="zh-CN"/>
              </w:rPr>
            </w:pPr>
            <w:r>
              <w:rPr>
                <w:lang w:eastAsia="ko-KR"/>
              </w:rPr>
              <w:t>DC_8A_n257A</w:t>
            </w:r>
          </w:p>
        </w:tc>
      </w:tr>
      <w:tr w:rsidR="000A5ECD" w14:paraId="2F969C40"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433061E" w14:textId="77777777" w:rsidR="000A5ECD" w:rsidRDefault="000A5ECD">
            <w:pPr>
              <w:pStyle w:val="TAC"/>
              <w:rPr>
                <w:lang w:eastAsia="ko-KR"/>
              </w:rPr>
            </w:pPr>
            <w:r>
              <w:rPr>
                <w:lang w:eastAsia="ko-KR"/>
              </w:rPr>
              <w:t>DC_8A_n77(2A)-n257A</w:t>
            </w:r>
            <w:r>
              <w:rPr>
                <w:vertAlign w:val="superscript"/>
                <w:lang w:eastAsia="zh-TW"/>
              </w:rPr>
              <w:t>2</w:t>
            </w:r>
          </w:p>
          <w:p w14:paraId="247E84A4" w14:textId="77777777" w:rsidR="000A5ECD" w:rsidRDefault="000A5ECD">
            <w:pPr>
              <w:pStyle w:val="TAC"/>
              <w:rPr>
                <w:lang w:eastAsia="ko-KR"/>
              </w:rPr>
            </w:pPr>
            <w:r>
              <w:rPr>
                <w:lang w:eastAsia="ko-KR"/>
              </w:rPr>
              <w:t>DC_8A_n77(2A)-n257D</w:t>
            </w:r>
            <w:r>
              <w:rPr>
                <w:vertAlign w:val="superscript"/>
                <w:lang w:eastAsia="zh-TW"/>
              </w:rPr>
              <w:t>2</w:t>
            </w:r>
          </w:p>
          <w:p w14:paraId="24B355F5" w14:textId="77777777" w:rsidR="000A5ECD" w:rsidRDefault="000A5ECD">
            <w:pPr>
              <w:pStyle w:val="TAC"/>
              <w:rPr>
                <w:lang w:eastAsia="ko-KR"/>
              </w:rPr>
            </w:pPr>
            <w:r>
              <w:rPr>
                <w:lang w:eastAsia="ko-KR"/>
              </w:rPr>
              <w:t>DC_8A_n77(2A)-n257G</w:t>
            </w:r>
            <w:r>
              <w:rPr>
                <w:vertAlign w:val="superscript"/>
                <w:lang w:eastAsia="zh-TW"/>
              </w:rPr>
              <w:t>2</w:t>
            </w:r>
          </w:p>
          <w:p w14:paraId="0EF54B55" w14:textId="77777777" w:rsidR="000A5ECD" w:rsidRDefault="000A5ECD">
            <w:pPr>
              <w:pStyle w:val="TAC"/>
              <w:rPr>
                <w:lang w:eastAsia="ko-KR"/>
              </w:rPr>
            </w:pPr>
            <w:r>
              <w:rPr>
                <w:lang w:eastAsia="ko-KR"/>
              </w:rPr>
              <w:t>DC_8A_n77(2A)-n257H</w:t>
            </w:r>
            <w:r>
              <w:rPr>
                <w:vertAlign w:val="superscript"/>
                <w:lang w:eastAsia="zh-TW"/>
              </w:rPr>
              <w:t>2</w:t>
            </w:r>
          </w:p>
          <w:p w14:paraId="7357BF9C" w14:textId="77777777" w:rsidR="000A5ECD" w:rsidRDefault="000A5ECD">
            <w:pPr>
              <w:pStyle w:val="TAC"/>
              <w:rPr>
                <w:lang w:eastAsia="ko-KR"/>
              </w:rPr>
            </w:pPr>
            <w:r>
              <w:rPr>
                <w:lang w:eastAsia="ko-KR"/>
              </w:rPr>
              <w:t>DC_8A_n77(2A)-n257I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85ECBAC" w14:textId="77777777" w:rsidR="000A5ECD" w:rsidRDefault="000A5ECD">
            <w:pPr>
              <w:pStyle w:val="TAC"/>
              <w:rPr>
                <w:lang w:eastAsia="ko-KR"/>
              </w:rPr>
            </w:pPr>
            <w:r>
              <w:rPr>
                <w:lang w:eastAsia="ko-KR"/>
              </w:rPr>
              <w:t>DC_8A_n77A</w:t>
            </w:r>
          </w:p>
          <w:p w14:paraId="37B82CAC" w14:textId="77777777" w:rsidR="000A5ECD" w:rsidRDefault="000A5ECD">
            <w:pPr>
              <w:pStyle w:val="TAC"/>
              <w:rPr>
                <w:lang w:eastAsia="ko-KR"/>
              </w:rPr>
            </w:pPr>
            <w:r>
              <w:rPr>
                <w:lang w:eastAsia="ko-KR"/>
              </w:rPr>
              <w:t>DC_8A_n257A</w:t>
            </w:r>
          </w:p>
        </w:tc>
      </w:tr>
      <w:tr w:rsidR="000A5ECD" w14:paraId="3D2736D4"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FF50DF4" w14:textId="77777777" w:rsidR="000A5ECD" w:rsidRDefault="000A5ECD">
            <w:pPr>
              <w:pStyle w:val="TAC"/>
              <w:rPr>
                <w:rFonts w:cs="Arial"/>
                <w:szCs w:val="18"/>
              </w:rPr>
            </w:pPr>
            <w:r>
              <w:rPr>
                <w:rFonts w:cs="Arial"/>
                <w:szCs w:val="18"/>
              </w:rPr>
              <w:t>DC_11A_n77A-n257A</w:t>
            </w:r>
            <w:r>
              <w:rPr>
                <w:vertAlign w:val="superscript"/>
                <w:lang w:eastAsia="zh-TW"/>
              </w:rPr>
              <w:t>2</w:t>
            </w:r>
          </w:p>
          <w:p w14:paraId="37252727" w14:textId="77777777" w:rsidR="000A5ECD" w:rsidRDefault="000A5ECD">
            <w:pPr>
              <w:pStyle w:val="TAC"/>
              <w:rPr>
                <w:rFonts w:cs="Arial"/>
                <w:szCs w:val="18"/>
              </w:rPr>
            </w:pPr>
            <w:r>
              <w:rPr>
                <w:rFonts w:cs="Arial"/>
                <w:szCs w:val="18"/>
              </w:rPr>
              <w:t>DC_11A_n77A-n257D</w:t>
            </w:r>
            <w:r>
              <w:rPr>
                <w:vertAlign w:val="superscript"/>
                <w:lang w:eastAsia="zh-TW"/>
              </w:rPr>
              <w:t>2</w:t>
            </w:r>
          </w:p>
          <w:p w14:paraId="275BD105" w14:textId="77777777" w:rsidR="000A5ECD" w:rsidRDefault="000A5ECD">
            <w:pPr>
              <w:pStyle w:val="TAC"/>
              <w:rPr>
                <w:rFonts w:cs="Arial"/>
                <w:szCs w:val="18"/>
              </w:rPr>
            </w:pPr>
            <w:r>
              <w:rPr>
                <w:rFonts w:cs="Arial"/>
                <w:szCs w:val="18"/>
              </w:rPr>
              <w:t>DC_11A_n77A-n257G</w:t>
            </w:r>
            <w:r>
              <w:rPr>
                <w:vertAlign w:val="superscript"/>
                <w:lang w:eastAsia="zh-TW"/>
              </w:rPr>
              <w:t>2</w:t>
            </w:r>
          </w:p>
          <w:p w14:paraId="086E7C18" w14:textId="77777777" w:rsidR="000A5ECD" w:rsidRDefault="000A5ECD">
            <w:pPr>
              <w:pStyle w:val="TAC"/>
              <w:rPr>
                <w:rFonts w:cs="Arial"/>
                <w:szCs w:val="18"/>
              </w:rPr>
            </w:pPr>
            <w:r>
              <w:rPr>
                <w:rFonts w:cs="Arial"/>
                <w:szCs w:val="18"/>
              </w:rPr>
              <w:t>DC_11A_n77A-n257H</w:t>
            </w:r>
            <w:r>
              <w:rPr>
                <w:vertAlign w:val="superscript"/>
                <w:lang w:eastAsia="zh-TW"/>
              </w:rPr>
              <w:t>2</w:t>
            </w:r>
          </w:p>
          <w:p w14:paraId="119B5EF1" w14:textId="77777777" w:rsidR="000A5ECD" w:rsidRDefault="000A5ECD">
            <w:pPr>
              <w:pStyle w:val="TAC"/>
              <w:rPr>
                <w:lang w:eastAsia="ko-KR"/>
              </w:rPr>
            </w:pPr>
            <w:r>
              <w:rPr>
                <w:rFonts w:cs="Arial"/>
                <w:szCs w:val="18"/>
              </w:rPr>
              <w:t>DC_11A_n77A-n257I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095FC33" w14:textId="77777777" w:rsidR="000A5ECD" w:rsidRDefault="000A5ECD">
            <w:pPr>
              <w:pStyle w:val="TAC"/>
              <w:rPr>
                <w:rFonts w:cs="Arial"/>
                <w:lang w:eastAsia="zh-CN"/>
              </w:rPr>
            </w:pPr>
            <w:r>
              <w:rPr>
                <w:rFonts w:cs="Arial"/>
                <w:lang w:eastAsia="zh-CN"/>
              </w:rPr>
              <w:t>DC_11A</w:t>
            </w:r>
            <w:r>
              <w:rPr>
                <w:rFonts w:eastAsia="Malgun Gothic" w:cs="Arial"/>
                <w:lang w:eastAsia="ko-KR"/>
              </w:rPr>
              <w:t>_</w:t>
            </w:r>
            <w:r>
              <w:rPr>
                <w:rFonts w:cs="Arial"/>
                <w:lang w:eastAsia="zh-CN"/>
              </w:rPr>
              <w:t>n77A</w:t>
            </w:r>
          </w:p>
          <w:p w14:paraId="64F8F04A" w14:textId="77777777" w:rsidR="000A5ECD" w:rsidRDefault="000A5ECD">
            <w:pPr>
              <w:pStyle w:val="TAC"/>
              <w:rPr>
                <w:lang w:eastAsia="ko-KR"/>
              </w:rPr>
            </w:pPr>
            <w:r>
              <w:rPr>
                <w:rFonts w:cs="Arial"/>
                <w:lang w:eastAsia="zh-CN"/>
              </w:rPr>
              <w:t>DC_11A_n257A</w:t>
            </w:r>
          </w:p>
        </w:tc>
      </w:tr>
      <w:tr w:rsidR="000A5ECD" w14:paraId="41A03F22"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46F24BB" w14:textId="77777777" w:rsidR="000A5ECD" w:rsidRDefault="000A5ECD">
            <w:pPr>
              <w:pStyle w:val="TAC"/>
              <w:rPr>
                <w:rFonts w:eastAsia="Malgun Gothic"/>
                <w:lang w:eastAsia="ko-KR"/>
              </w:rPr>
            </w:pPr>
            <w:r>
              <w:rPr>
                <w:rFonts w:eastAsia="Malgun Gothic"/>
                <w:lang w:eastAsia="ko-KR"/>
              </w:rPr>
              <w:t>DC_11A_n77(2A)-n257A</w:t>
            </w:r>
            <w:r>
              <w:rPr>
                <w:vertAlign w:val="superscript"/>
                <w:lang w:eastAsia="zh-TW"/>
              </w:rPr>
              <w:t>2</w:t>
            </w:r>
          </w:p>
          <w:p w14:paraId="56E0D8DF" w14:textId="77777777" w:rsidR="000A5ECD" w:rsidRDefault="000A5ECD">
            <w:pPr>
              <w:pStyle w:val="TAC"/>
              <w:rPr>
                <w:rFonts w:eastAsia="Malgun Gothic"/>
                <w:lang w:eastAsia="ko-KR"/>
              </w:rPr>
            </w:pPr>
            <w:r>
              <w:rPr>
                <w:rFonts w:eastAsia="Malgun Gothic"/>
                <w:lang w:eastAsia="ko-KR"/>
              </w:rPr>
              <w:t>DC_11A_n77(2A)-n257D</w:t>
            </w:r>
            <w:r>
              <w:rPr>
                <w:vertAlign w:val="superscript"/>
                <w:lang w:eastAsia="zh-TW"/>
              </w:rPr>
              <w:t>2</w:t>
            </w:r>
          </w:p>
          <w:p w14:paraId="0AECD308" w14:textId="77777777" w:rsidR="000A5ECD" w:rsidRDefault="000A5ECD">
            <w:pPr>
              <w:pStyle w:val="TAC"/>
              <w:rPr>
                <w:rFonts w:eastAsia="Malgun Gothic"/>
                <w:lang w:eastAsia="ko-KR"/>
              </w:rPr>
            </w:pPr>
            <w:r>
              <w:rPr>
                <w:rFonts w:eastAsia="Malgun Gothic"/>
                <w:lang w:eastAsia="ko-KR"/>
              </w:rPr>
              <w:t>DC_11A_n77(2A)-n257G</w:t>
            </w:r>
            <w:r>
              <w:rPr>
                <w:vertAlign w:val="superscript"/>
                <w:lang w:eastAsia="zh-TW"/>
              </w:rPr>
              <w:t>2</w:t>
            </w:r>
          </w:p>
          <w:p w14:paraId="3A68A296" w14:textId="77777777" w:rsidR="000A5ECD" w:rsidRDefault="000A5ECD">
            <w:pPr>
              <w:pStyle w:val="TAC"/>
              <w:rPr>
                <w:rFonts w:eastAsia="Malgun Gothic"/>
                <w:lang w:eastAsia="ko-KR"/>
              </w:rPr>
            </w:pPr>
            <w:r>
              <w:rPr>
                <w:rFonts w:eastAsia="Malgun Gothic"/>
                <w:lang w:eastAsia="ko-KR"/>
              </w:rPr>
              <w:t>DC_11A_n77(2A)-n257H</w:t>
            </w:r>
            <w:r>
              <w:rPr>
                <w:vertAlign w:val="superscript"/>
                <w:lang w:eastAsia="zh-TW"/>
              </w:rPr>
              <w:t>2</w:t>
            </w:r>
          </w:p>
          <w:p w14:paraId="5B3235AC" w14:textId="77777777" w:rsidR="000A5ECD" w:rsidRDefault="000A5ECD">
            <w:pPr>
              <w:pStyle w:val="TAC"/>
              <w:rPr>
                <w:rFonts w:eastAsia="MS Mincho"/>
              </w:rPr>
            </w:pPr>
            <w:r>
              <w:rPr>
                <w:rFonts w:eastAsia="Malgun Gothic"/>
                <w:lang w:eastAsia="ko-KR"/>
              </w:rPr>
              <w:t>DC_11A_n77(2A)-n257I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041F7E1" w14:textId="77777777" w:rsidR="000A5ECD" w:rsidRDefault="000A5ECD">
            <w:pPr>
              <w:pStyle w:val="TAC"/>
              <w:rPr>
                <w:rFonts w:eastAsia="Malgun Gothic"/>
                <w:lang w:eastAsia="ko-KR"/>
              </w:rPr>
            </w:pPr>
            <w:r>
              <w:rPr>
                <w:rFonts w:eastAsia="Malgun Gothic"/>
                <w:lang w:eastAsia="ko-KR"/>
              </w:rPr>
              <w:t>DC_11A_n77A</w:t>
            </w:r>
          </w:p>
          <w:p w14:paraId="6DCF37E5" w14:textId="77777777" w:rsidR="000A5ECD" w:rsidRDefault="000A5ECD">
            <w:pPr>
              <w:pStyle w:val="TAC"/>
              <w:rPr>
                <w:rFonts w:eastAsia="MS Mincho"/>
              </w:rPr>
            </w:pPr>
            <w:r>
              <w:rPr>
                <w:rFonts w:eastAsia="Malgun Gothic"/>
                <w:lang w:eastAsia="ko-KR"/>
              </w:rPr>
              <w:t>DC_11A_n257A</w:t>
            </w:r>
          </w:p>
        </w:tc>
      </w:tr>
      <w:tr w:rsidR="000A5ECD" w14:paraId="21FA13C4"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BA2C768" w14:textId="77777777" w:rsidR="000A5ECD" w:rsidRDefault="000A5ECD">
            <w:pPr>
              <w:pStyle w:val="TAC"/>
            </w:pPr>
            <w:r>
              <w:t>DC_19A_n77A-n257A</w:t>
            </w:r>
            <w:r>
              <w:rPr>
                <w:vertAlign w:val="superscript"/>
                <w:lang w:eastAsia="zh-TW"/>
              </w:rPr>
              <w:t>2</w:t>
            </w:r>
          </w:p>
          <w:p w14:paraId="6EC8A244" w14:textId="77777777" w:rsidR="000A5ECD" w:rsidRDefault="000A5ECD">
            <w:pPr>
              <w:pStyle w:val="TAC"/>
            </w:pPr>
            <w:r>
              <w:t>DC_19A_n77A-n257D</w:t>
            </w:r>
            <w:r>
              <w:rPr>
                <w:vertAlign w:val="superscript"/>
                <w:lang w:eastAsia="zh-TW"/>
              </w:rPr>
              <w:t>2</w:t>
            </w:r>
          </w:p>
          <w:p w14:paraId="22060177" w14:textId="77777777" w:rsidR="000A5ECD" w:rsidRDefault="000A5ECD">
            <w:pPr>
              <w:pStyle w:val="TAC"/>
            </w:pPr>
            <w:r>
              <w:t>DC_19A_n77A-n257E</w:t>
            </w:r>
            <w:r>
              <w:rPr>
                <w:vertAlign w:val="superscript"/>
                <w:lang w:eastAsia="zh-TW"/>
              </w:rPr>
              <w:t>2</w:t>
            </w:r>
          </w:p>
          <w:p w14:paraId="5B730852" w14:textId="77777777" w:rsidR="000A5ECD" w:rsidRDefault="000A5ECD">
            <w:pPr>
              <w:pStyle w:val="TAC"/>
            </w:pPr>
            <w:r>
              <w:t>DC_19A_n77A-n257F</w:t>
            </w:r>
            <w:r>
              <w:rPr>
                <w:vertAlign w:val="superscript"/>
                <w:lang w:eastAsia="zh-TW"/>
              </w:rPr>
              <w:t>2</w:t>
            </w:r>
          </w:p>
          <w:p w14:paraId="671326AD" w14:textId="77777777" w:rsidR="000A5ECD" w:rsidRDefault="000A5ECD">
            <w:pPr>
              <w:pStyle w:val="TAC"/>
            </w:pPr>
            <w:r>
              <w:t>DC_19A_n77A-n257G</w:t>
            </w:r>
            <w:r>
              <w:rPr>
                <w:vertAlign w:val="superscript"/>
                <w:lang w:eastAsia="zh-TW"/>
              </w:rPr>
              <w:t>2</w:t>
            </w:r>
          </w:p>
          <w:p w14:paraId="64BFA279" w14:textId="77777777" w:rsidR="000A5ECD" w:rsidRDefault="000A5ECD">
            <w:pPr>
              <w:pStyle w:val="TAC"/>
            </w:pPr>
            <w:r>
              <w:t>DC_19A_n77A-n257H</w:t>
            </w:r>
            <w:r>
              <w:rPr>
                <w:vertAlign w:val="superscript"/>
                <w:lang w:eastAsia="zh-TW"/>
              </w:rPr>
              <w:t>2</w:t>
            </w:r>
          </w:p>
          <w:p w14:paraId="26C8DDD1" w14:textId="77777777" w:rsidR="000A5ECD" w:rsidRDefault="000A5ECD">
            <w:pPr>
              <w:pStyle w:val="TAC"/>
            </w:pPr>
            <w:r>
              <w:t>DC_19A_n77A-n257I</w:t>
            </w:r>
            <w:r>
              <w:rPr>
                <w:vertAlign w:val="superscript"/>
                <w:lang w:eastAsia="zh-TW"/>
              </w:rPr>
              <w:t>2</w:t>
            </w:r>
          </w:p>
          <w:p w14:paraId="02F256F3" w14:textId="77777777" w:rsidR="000A5ECD" w:rsidRDefault="000A5ECD">
            <w:pPr>
              <w:pStyle w:val="TAC"/>
            </w:pPr>
            <w:r>
              <w:t>DC_19A_n77C-n257A</w:t>
            </w:r>
            <w:r>
              <w:rPr>
                <w:vertAlign w:val="superscript"/>
                <w:lang w:eastAsia="zh-TW"/>
              </w:rPr>
              <w:t>2</w:t>
            </w:r>
          </w:p>
          <w:p w14:paraId="25FE4859" w14:textId="77777777" w:rsidR="000A5ECD" w:rsidRDefault="000A5ECD">
            <w:pPr>
              <w:pStyle w:val="TAC"/>
            </w:pPr>
            <w:r>
              <w:t>DC_19A_n77C-n257D</w:t>
            </w:r>
            <w:r>
              <w:rPr>
                <w:vertAlign w:val="superscript"/>
                <w:lang w:eastAsia="zh-TW"/>
              </w:rPr>
              <w:t>2</w:t>
            </w:r>
          </w:p>
          <w:p w14:paraId="272A4E49" w14:textId="77777777" w:rsidR="000A5ECD" w:rsidRDefault="000A5ECD">
            <w:pPr>
              <w:pStyle w:val="TAC"/>
            </w:pPr>
            <w:r>
              <w:t>DC_19A_n77C-n257E</w:t>
            </w:r>
            <w:r>
              <w:rPr>
                <w:vertAlign w:val="superscript"/>
                <w:lang w:eastAsia="zh-TW"/>
              </w:rPr>
              <w:t>2</w:t>
            </w:r>
          </w:p>
          <w:p w14:paraId="1D0A09BC" w14:textId="77777777" w:rsidR="000A5ECD" w:rsidRDefault="000A5ECD">
            <w:pPr>
              <w:pStyle w:val="TAC"/>
            </w:pPr>
            <w:r>
              <w:t>DC_19A_n77C-n257F</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5242227" w14:textId="77777777" w:rsidR="000A5ECD" w:rsidRDefault="000A5ECD">
            <w:pPr>
              <w:pStyle w:val="TAC"/>
              <w:wordWrap w:val="0"/>
            </w:pPr>
            <w:r>
              <w:t>DC_19A_n77A</w:t>
            </w:r>
          </w:p>
          <w:p w14:paraId="763EF620" w14:textId="77777777" w:rsidR="000A5ECD" w:rsidRDefault="000A5ECD">
            <w:pPr>
              <w:pStyle w:val="TAC"/>
              <w:keepNext w:val="0"/>
            </w:pPr>
            <w:r>
              <w:t>DC_19A_n257A</w:t>
            </w:r>
          </w:p>
          <w:p w14:paraId="68752029" w14:textId="77777777" w:rsidR="000A5ECD" w:rsidRDefault="000A5ECD">
            <w:pPr>
              <w:pStyle w:val="TAC"/>
              <w:keepNext w:val="0"/>
            </w:pPr>
            <w:r>
              <w:t>DC_19A_n257G</w:t>
            </w:r>
          </w:p>
          <w:p w14:paraId="705FAC85" w14:textId="77777777" w:rsidR="000A5ECD" w:rsidRDefault="000A5ECD">
            <w:pPr>
              <w:pStyle w:val="TAC"/>
              <w:keepNext w:val="0"/>
            </w:pPr>
            <w:r>
              <w:t>DC_19A_n257H</w:t>
            </w:r>
          </w:p>
          <w:p w14:paraId="216A4C2D" w14:textId="77777777" w:rsidR="000A5ECD" w:rsidRDefault="000A5ECD">
            <w:pPr>
              <w:pStyle w:val="TAC"/>
              <w:keepNext w:val="0"/>
            </w:pPr>
            <w:r>
              <w:t>DC_19A_n257I</w:t>
            </w:r>
          </w:p>
          <w:p w14:paraId="05F91685" w14:textId="77777777" w:rsidR="000A5ECD" w:rsidRDefault="000A5ECD">
            <w:pPr>
              <w:pStyle w:val="TAC"/>
              <w:wordWrap w:val="0"/>
            </w:pPr>
            <w:r>
              <w:t>DC_19A_n77A-n257A</w:t>
            </w:r>
          </w:p>
          <w:p w14:paraId="3FE19A53" w14:textId="77777777" w:rsidR="000A5ECD" w:rsidRDefault="000A5ECD">
            <w:pPr>
              <w:pStyle w:val="TAC"/>
              <w:keepNext w:val="0"/>
            </w:pPr>
            <w:r>
              <w:t>DC_19A_n77A-n257G</w:t>
            </w:r>
          </w:p>
          <w:p w14:paraId="4CEA29DC" w14:textId="77777777" w:rsidR="000A5ECD" w:rsidRDefault="000A5ECD">
            <w:pPr>
              <w:pStyle w:val="TAC"/>
              <w:keepNext w:val="0"/>
            </w:pPr>
            <w:r>
              <w:t>DC_19A_n77A-n257H</w:t>
            </w:r>
          </w:p>
          <w:p w14:paraId="4E54B03E" w14:textId="77777777" w:rsidR="000A5ECD" w:rsidRDefault="000A5ECD">
            <w:pPr>
              <w:pStyle w:val="TAC"/>
            </w:pPr>
            <w:r>
              <w:t>DC_19A_n77A-n257I</w:t>
            </w:r>
          </w:p>
        </w:tc>
      </w:tr>
      <w:tr w:rsidR="000A5ECD" w14:paraId="5DDFEC39"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1D5067F" w14:textId="77777777" w:rsidR="000A5ECD" w:rsidRDefault="000A5ECD">
            <w:pPr>
              <w:pStyle w:val="TAC"/>
            </w:pPr>
            <w:r>
              <w:t>DC_19A_n78A-n257A</w:t>
            </w:r>
            <w:r>
              <w:rPr>
                <w:vertAlign w:val="superscript"/>
                <w:lang w:eastAsia="zh-TW"/>
              </w:rPr>
              <w:t>2</w:t>
            </w:r>
          </w:p>
          <w:p w14:paraId="3466E3C5" w14:textId="77777777" w:rsidR="000A5ECD" w:rsidRDefault="000A5ECD">
            <w:pPr>
              <w:pStyle w:val="TAC"/>
            </w:pPr>
            <w:r>
              <w:t>DC_19A_n78A-n257D</w:t>
            </w:r>
            <w:r>
              <w:rPr>
                <w:vertAlign w:val="superscript"/>
                <w:lang w:eastAsia="zh-TW"/>
              </w:rPr>
              <w:t>2</w:t>
            </w:r>
          </w:p>
          <w:p w14:paraId="6A3CC7CB" w14:textId="77777777" w:rsidR="000A5ECD" w:rsidRDefault="000A5ECD">
            <w:pPr>
              <w:pStyle w:val="TAC"/>
            </w:pPr>
            <w:r>
              <w:t>DC_19A_n78A-n257E</w:t>
            </w:r>
            <w:r>
              <w:rPr>
                <w:vertAlign w:val="superscript"/>
                <w:lang w:eastAsia="zh-TW"/>
              </w:rPr>
              <w:t>2</w:t>
            </w:r>
          </w:p>
          <w:p w14:paraId="38C99EAC" w14:textId="77777777" w:rsidR="000A5ECD" w:rsidRDefault="000A5ECD">
            <w:pPr>
              <w:pStyle w:val="TAC"/>
            </w:pPr>
            <w:r>
              <w:t>DC_19A_n78A-n257F</w:t>
            </w:r>
            <w:r>
              <w:rPr>
                <w:vertAlign w:val="superscript"/>
                <w:lang w:eastAsia="zh-TW"/>
              </w:rPr>
              <w:t>2</w:t>
            </w:r>
          </w:p>
          <w:p w14:paraId="29D903DA" w14:textId="77777777" w:rsidR="000A5ECD" w:rsidRDefault="000A5ECD">
            <w:pPr>
              <w:pStyle w:val="TAC"/>
            </w:pPr>
            <w:r>
              <w:t>DC_19A_n78A-n257G</w:t>
            </w:r>
            <w:r>
              <w:rPr>
                <w:vertAlign w:val="superscript"/>
                <w:lang w:eastAsia="zh-TW"/>
              </w:rPr>
              <w:t>2</w:t>
            </w:r>
          </w:p>
          <w:p w14:paraId="05759419" w14:textId="77777777" w:rsidR="000A5ECD" w:rsidRDefault="000A5ECD">
            <w:pPr>
              <w:pStyle w:val="TAC"/>
            </w:pPr>
            <w:r>
              <w:t>DC_19A_n78A-n257H</w:t>
            </w:r>
            <w:r>
              <w:rPr>
                <w:vertAlign w:val="superscript"/>
                <w:lang w:eastAsia="zh-TW"/>
              </w:rPr>
              <w:t>2</w:t>
            </w:r>
          </w:p>
          <w:p w14:paraId="0ABF24A7" w14:textId="77777777" w:rsidR="000A5ECD" w:rsidRDefault="000A5ECD">
            <w:pPr>
              <w:pStyle w:val="TAC"/>
            </w:pPr>
            <w:r>
              <w:t>DC_19A_n78A-n257I</w:t>
            </w:r>
            <w:r>
              <w:rPr>
                <w:vertAlign w:val="superscript"/>
                <w:lang w:eastAsia="zh-TW"/>
              </w:rPr>
              <w:t>2</w:t>
            </w:r>
          </w:p>
          <w:p w14:paraId="61EDDC87" w14:textId="77777777" w:rsidR="000A5ECD" w:rsidRDefault="000A5ECD">
            <w:pPr>
              <w:pStyle w:val="TAC"/>
            </w:pPr>
            <w:r>
              <w:t>DC_19A_n78C-n257A</w:t>
            </w:r>
            <w:r>
              <w:rPr>
                <w:vertAlign w:val="superscript"/>
                <w:lang w:eastAsia="zh-TW"/>
              </w:rPr>
              <w:t>2</w:t>
            </w:r>
          </w:p>
          <w:p w14:paraId="7D321A47" w14:textId="77777777" w:rsidR="000A5ECD" w:rsidRDefault="000A5ECD">
            <w:pPr>
              <w:pStyle w:val="TAC"/>
            </w:pPr>
            <w:r>
              <w:t>DC_19A_n78C-n257D</w:t>
            </w:r>
            <w:r>
              <w:rPr>
                <w:vertAlign w:val="superscript"/>
                <w:lang w:eastAsia="zh-TW"/>
              </w:rPr>
              <w:t>2</w:t>
            </w:r>
          </w:p>
          <w:p w14:paraId="062723F0" w14:textId="77777777" w:rsidR="000A5ECD" w:rsidRDefault="000A5ECD">
            <w:pPr>
              <w:pStyle w:val="TAC"/>
            </w:pPr>
            <w:r>
              <w:t>DC_19A_n78C-n257E</w:t>
            </w:r>
            <w:r>
              <w:rPr>
                <w:vertAlign w:val="superscript"/>
                <w:lang w:eastAsia="zh-TW"/>
              </w:rPr>
              <w:t>2</w:t>
            </w:r>
          </w:p>
          <w:p w14:paraId="269A5155" w14:textId="77777777" w:rsidR="000A5ECD" w:rsidRDefault="000A5ECD">
            <w:pPr>
              <w:pStyle w:val="TAC"/>
            </w:pPr>
            <w:r>
              <w:t>DC_19A_n78C-n257F</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92EE4A0" w14:textId="77777777" w:rsidR="000A5ECD" w:rsidRDefault="000A5ECD">
            <w:pPr>
              <w:pStyle w:val="TAC"/>
            </w:pPr>
            <w:r>
              <w:t>DC_19A_n78A</w:t>
            </w:r>
          </w:p>
          <w:p w14:paraId="6705912F" w14:textId="77777777" w:rsidR="000A5ECD" w:rsidRDefault="000A5ECD">
            <w:pPr>
              <w:pStyle w:val="TAC"/>
            </w:pPr>
            <w:r>
              <w:t>DC_19A_n257A</w:t>
            </w:r>
          </w:p>
          <w:p w14:paraId="5B9FA7B7" w14:textId="77777777" w:rsidR="000A5ECD" w:rsidRDefault="000A5ECD">
            <w:pPr>
              <w:pStyle w:val="TAC"/>
            </w:pPr>
            <w:r>
              <w:t>DC_19A_n257G</w:t>
            </w:r>
          </w:p>
          <w:p w14:paraId="16F20A0C" w14:textId="77777777" w:rsidR="000A5ECD" w:rsidRDefault="000A5ECD">
            <w:pPr>
              <w:pStyle w:val="TAC"/>
            </w:pPr>
            <w:r>
              <w:t>DC_19A_n257H</w:t>
            </w:r>
          </w:p>
          <w:p w14:paraId="5E783DC8" w14:textId="77777777" w:rsidR="000A5ECD" w:rsidRDefault="000A5ECD">
            <w:pPr>
              <w:pStyle w:val="TAC"/>
            </w:pPr>
            <w:r>
              <w:t>DC_19A_n257I</w:t>
            </w:r>
          </w:p>
          <w:p w14:paraId="45E7102D" w14:textId="77777777" w:rsidR="000A5ECD" w:rsidRDefault="000A5ECD">
            <w:pPr>
              <w:pStyle w:val="TAC"/>
            </w:pPr>
            <w:r>
              <w:t>DC_19A_n78A-n257A</w:t>
            </w:r>
          </w:p>
          <w:p w14:paraId="4C64651D" w14:textId="77777777" w:rsidR="000A5ECD" w:rsidRDefault="000A5ECD">
            <w:pPr>
              <w:pStyle w:val="TAC"/>
            </w:pPr>
            <w:r>
              <w:t>DC_19A_n78A-n257G</w:t>
            </w:r>
          </w:p>
          <w:p w14:paraId="4287F069" w14:textId="77777777" w:rsidR="000A5ECD" w:rsidRDefault="000A5ECD">
            <w:pPr>
              <w:pStyle w:val="TAC"/>
            </w:pPr>
            <w:r>
              <w:t>DC_19A_n78A-n257H</w:t>
            </w:r>
          </w:p>
          <w:p w14:paraId="741ED50B" w14:textId="77777777" w:rsidR="000A5ECD" w:rsidRDefault="000A5ECD">
            <w:pPr>
              <w:pStyle w:val="TAC"/>
            </w:pPr>
            <w:r>
              <w:t>DC_19A_n78A-n257I</w:t>
            </w:r>
          </w:p>
        </w:tc>
      </w:tr>
      <w:tr w:rsidR="000A5ECD" w14:paraId="37590050"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2762FD4" w14:textId="77777777" w:rsidR="000A5ECD" w:rsidRDefault="000A5ECD">
            <w:pPr>
              <w:pStyle w:val="TAC"/>
            </w:pPr>
            <w:r>
              <w:lastRenderedPageBreak/>
              <w:t>DC_19A_n79A-n257A</w:t>
            </w:r>
            <w:r>
              <w:rPr>
                <w:vertAlign w:val="superscript"/>
                <w:lang w:eastAsia="zh-TW"/>
              </w:rPr>
              <w:t>2</w:t>
            </w:r>
          </w:p>
          <w:p w14:paraId="3B15D226" w14:textId="77777777" w:rsidR="000A5ECD" w:rsidRDefault="000A5ECD">
            <w:pPr>
              <w:pStyle w:val="TAC"/>
            </w:pPr>
            <w:r>
              <w:t>DC_19A_n79A-n257D</w:t>
            </w:r>
            <w:r>
              <w:rPr>
                <w:vertAlign w:val="superscript"/>
                <w:lang w:eastAsia="zh-TW"/>
              </w:rPr>
              <w:t>2</w:t>
            </w:r>
          </w:p>
          <w:p w14:paraId="4F2BD8A4" w14:textId="77777777" w:rsidR="000A5ECD" w:rsidRDefault="000A5ECD">
            <w:pPr>
              <w:pStyle w:val="TAC"/>
            </w:pPr>
            <w:r>
              <w:t>DC_19A_n79A-n257E</w:t>
            </w:r>
            <w:r>
              <w:rPr>
                <w:vertAlign w:val="superscript"/>
                <w:lang w:eastAsia="zh-TW"/>
              </w:rPr>
              <w:t>2</w:t>
            </w:r>
          </w:p>
          <w:p w14:paraId="6022E770" w14:textId="77777777" w:rsidR="000A5ECD" w:rsidRDefault="000A5ECD">
            <w:pPr>
              <w:pStyle w:val="TAC"/>
            </w:pPr>
            <w:r>
              <w:t>DC_19A_n79A-n257F</w:t>
            </w:r>
            <w:r>
              <w:rPr>
                <w:vertAlign w:val="superscript"/>
                <w:lang w:eastAsia="zh-TW"/>
              </w:rPr>
              <w:t>2</w:t>
            </w:r>
          </w:p>
          <w:p w14:paraId="3615A80D" w14:textId="77777777" w:rsidR="000A5ECD" w:rsidRDefault="000A5ECD">
            <w:pPr>
              <w:pStyle w:val="TAC"/>
            </w:pPr>
            <w:r>
              <w:t>DC_19A_n79A-n257G</w:t>
            </w:r>
            <w:r>
              <w:rPr>
                <w:vertAlign w:val="superscript"/>
                <w:lang w:eastAsia="zh-TW"/>
              </w:rPr>
              <w:t>2</w:t>
            </w:r>
          </w:p>
          <w:p w14:paraId="77DCD7EE" w14:textId="77777777" w:rsidR="000A5ECD" w:rsidRDefault="000A5ECD">
            <w:pPr>
              <w:pStyle w:val="TAC"/>
            </w:pPr>
            <w:r>
              <w:t>DC_19A_n79A-n257H</w:t>
            </w:r>
            <w:r>
              <w:rPr>
                <w:vertAlign w:val="superscript"/>
                <w:lang w:eastAsia="zh-TW"/>
              </w:rPr>
              <w:t>2</w:t>
            </w:r>
          </w:p>
          <w:p w14:paraId="6E54C42A" w14:textId="77777777" w:rsidR="000A5ECD" w:rsidRDefault="000A5ECD">
            <w:pPr>
              <w:pStyle w:val="TAC"/>
            </w:pPr>
            <w:r>
              <w:t>DC_19A_n79A-n257I</w:t>
            </w:r>
            <w:r>
              <w:rPr>
                <w:vertAlign w:val="superscript"/>
                <w:lang w:eastAsia="zh-TW"/>
              </w:rPr>
              <w:t>2</w:t>
            </w:r>
          </w:p>
          <w:p w14:paraId="44F65F17" w14:textId="77777777" w:rsidR="000A5ECD" w:rsidRDefault="000A5ECD">
            <w:pPr>
              <w:pStyle w:val="TAC"/>
            </w:pPr>
            <w:r>
              <w:t>DC_19A_n79C-n257A</w:t>
            </w:r>
            <w:r>
              <w:rPr>
                <w:vertAlign w:val="superscript"/>
                <w:lang w:eastAsia="zh-TW"/>
              </w:rPr>
              <w:t>2</w:t>
            </w:r>
          </w:p>
          <w:p w14:paraId="3AAADB7C" w14:textId="77777777" w:rsidR="000A5ECD" w:rsidRDefault="000A5ECD">
            <w:pPr>
              <w:pStyle w:val="TAC"/>
            </w:pPr>
            <w:r>
              <w:t>DC_19A_n79C-n257D</w:t>
            </w:r>
            <w:r>
              <w:rPr>
                <w:vertAlign w:val="superscript"/>
                <w:lang w:eastAsia="zh-TW"/>
              </w:rPr>
              <w:t>2</w:t>
            </w:r>
          </w:p>
          <w:p w14:paraId="47B2EDA0" w14:textId="77777777" w:rsidR="000A5ECD" w:rsidRDefault="000A5ECD">
            <w:pPr>
              <w:pStyle w:val="TAC"/>
            </w:pPr>
            <w:r>
              <w:t>DC_19A_n79C-n257E</w:t>
            </w:r>
            <w:r>
              <w:rPr>
                <w:vertAlign w:val="superscript"/>
                <w:lang w:eastAsia="zh-TW"/>
              </w:rPr>
              <w:t>2</w:t>
            </w:r>
          </w:p>
          <w:p w14:paraId="3652FB34" w14:textId="77777777" w:rsidR="000A5ECD" w:rsidRDefault="000A5ECD">
            <w:pPr>
              <w:pStyle w:val="TAC"/>
            </w:pPr>
            <w:r>
              <w:t>DC_19A_n79C-n257F</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87BB8D5" w14:textId="77777777" w:rsidR="000A5ECD" w:rsidRDefault="000A5ECD">
            <w:pPr>
              <w:pStyle w:val="TAC"/>
            </w:pPr>
            <w:r>
              <w:t>DC_19A_n79A</w:t>
            </w:r>
          </w:p>
          <w:p w14:paraId="2D6E8D09" w14:textId="77777777" w:rsidR="000A5ECD" w:rsidRDefault="000A5ECD">
            <w:pPr>
              <w:pStyle w:val="TAC"/>
            </w:pPr>
            <w:r>
              <w:t>DC_19A_n257A</w:t>
            </w:r>
          </w:p>
          <w:p w14:paraId="05255AF4" w14:textId="77777777" w:rsidR="000A5ECD" w:rsidRDefault="000A5ECD">
            <w:pPr>
              <w:pStyle w:val="TAC"/>
            </w:pPr>
            <w:r>
              <w:t>DC_19A_n257G</w:t>
            </w:r>
          </w:p>
          <w:p w14:paraId="051EFD77" w14:textId="77777777" w:rsidR="000A5ECD" w:rsidRDefault="000A5ECD">
            <w:pPr>
              <w:pStyle w:val="TAC"/>
            </w:pPr>
            <w:r>
              <w:t>DC_19A_n257H</w:t>
            </w:r>
          </w:p>
          <w:p w14:paraId="10EE61E6" w14:textId="77777777" w:rsidR="000A5ECD" w:rsidRDefault="000A5ECD">
            <w:pPr>
              <w:pStyle w:val="TAC"/>
            </w:pPr>
            <w:r>
              <w:t>DC_19A_n257I</w:t>
            </w:r>
          </w:p>
          <w:p w14:paraId="242E79B7" w14:textId="77777777" w:rsidR="000A5ECD" w:rsidRDefault="000A5ECD">
            <w:pPr>
              <w:pStyle w:val="TAC"/>
            </w:pPr>
            <w:r>
              <w:t>DC_19A_n79A-n257A</w:t>
            </w:r>
          </w:p>
          <w:p w14:paraId="26002E0F" w14:textId="77777777" w:rsidR="000A5ECD" w:rsidRDefault="000A5ECD">
            <w:pPr>
              <w:pStyle w:val="TAC"/>
            </w:pPr>
            <w:r>
              <w:t>DC_19A_n79A-n257G</w:t>
            </w:r>
          </w:p>
          <w:p w14:paraId="6FF3C159" w14:textId="77777777" w:rsidR="000A5ECD" w:rsidRDefault="000A5ECD">
            <w:pPr>
              <w:pStyle w:val="TAC"/>
            </w:pPr>
            <w:r>
              <w:t>DC_19A_n79A-n257H</w:t>
            </w:r>
          </w:p>
          <w:p w14:paraId="754D739B" w14:textId="77777777" w:rsidR="000A5ECD" w:rsidRDefault="000A5ECD">
            <w:pPr>
              <w:pStyle w:val="TAC"/>
            </w:pPr>
            <w:r>
              <w:t>DC_19A_n79A-n257I</w:t>
            </w:r>
          </w:p>
        </w:tc>
      </w:tr>
      <w:tr w:rsidR="000A5ECD" w14:paraId="7F6659D9"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C6DD267"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21A_n77A-</w:t>
            </w:r>
            <w:r>
              <w:rPr>
                <w:rFonts w:cs="Arial"/>
                <w:szCs w:val="18"/>
                <w:lang w:eastAsia="ja-JP"/>
              </w:rPr>
              <w:t>n</w:t>
            </w:r>
            <w:r>
              <w:rPr>
                <w:rFonts w:cs="Arial"/>
                <w:szCs w:val="18"/>
                <w:lang w:eastAsia="zh-CN"/>
              </w:rPr>
              <w:t>257A</w:t>
            </w:r>
            <w:r>
              <w:rPr>
                <w:vertAlign w:val="superscript"/>
                <w:lang w:eastAsia="zh-TW"/>
              </w:rPr>
              <w:t>2</w:t>
            </w:r>
          </w:p>
          <w:p w14:paraId="4C2DB559"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21A_n77A-</w:t>
            </w:r>
            <w:r>
              <w:rPr>
                <w:rFonts w:cs="Arial"/>
                <w:szCs w:val="18"/>
                <w:lang w:eastAsia="ja-JP"/>
              </w:rPr>
              <w:t>n</w:t>
            </w:r>
            <w:r>
              <w:rPr>
                <w:rFonts w:cs="Arial"/>
                <w:szCs w:val="18"/>
                <w:lang w:eastAsia="zh-CN"/>
              </w:rPr>
              <w:t>257G</w:t>
            </w:r>
            <w:r>
              <w:rPr>
                <w:vertAlign w:val="superscript"/>
                <w:lang w:eastAsia="zh-TW"/>
              </w:rPr>
              <w:t>2</w:t>
            </w:r>
          </w:p>
          <w:p w14:paraId="109301F5"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21A_n77A-</w:t>
            </w:r>
            <w:r>
              <w:rPr>
                <w:rFonts w:cs="Arial"/>
                <w:szCs w:val="18"/>
                <w:lang w:eastAsia="ja-JP"/>
              </w:rPr>
              <w:t>n</w:t>
            </w:r>
            <w:r>
              <w:rPr>
                <w:rFonts w:cs="Arial"/>
                <w:szCs w:val="18"/>
                <w:lang w:eastAsia="zh-CN"/>
              </w:rPr>
              <w:t>257H</w:t>
            </w:r>
            <w:r>
              <w:rPr>
                <w:vertAlign w:val="superscript"/>
                <w:lang w:eastAsia="zh-TW"/>
              </w:rPr>
              <w:t>2</w:t>
            </w:r>
          </w:p>
          <w:p w14:paraId="72BED9AF" w14:textId="77777777" w:rsidR="000A5ECD" w:rsidRDefault="000A5ECD">
            <w:pPr>
              <w:pStyle w:val="TAC"/>
            </w:pPr>
            <w:r>
              <w:rPr>
                <w:rFonts w:cs="Arial"/>
                <w:szCs w:val="18"/>
                <w:lang w:eastAsia="ja-JP"/>
              </w:rPr>
              <w:t>DC_</w:t>
            </w:r>
            <w:r>
              <w:rPr>
                <w:rFonts w:cs="Arial"/>
                <w:szCs w:val="18"/>
                <w:lang w:eastAsia="zh-CN"/>
              </w:rPr>
              <w:t>21A_n77A-</w:t>
            </w:r>
            <w:r>
              <w:rPr>
                <w:rFonts w:cs="Arial"/>
                <w:szCs w:val="18"/>
                <w:lang w:eastAsia="ja-JP"/>
              </w:rPr>
              <w:t>n</w:t>
            </w:r>
            <w:r>
              <w:rPr>
                <w:rFonts w:cs="Arial"/>
                <w:szCs w:val="18"/>
                <w:lang w:eastAsia="zh-CN"/>
              </w:rPr>
              <w:t>257I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EB20BEE" w14:textId="77777777" w:rsidR="000A5ECD" w:rsidRDefault="000A5ECD">
            <w:pPr>
              <w:pStyle w:val="TAC"/>
              <w:rPr>
                <w:rFonts w:eastAsia="Malgun Gothic" w:cs="Arial"/>
                <w:szCs w:val="18"/>
                <w:lang w:eastAsia="ko-KR"/>
              </w:rPr>
            </w:pPr>
            <w:r>
              <w:rPr>
                <w:rFonts w:eastAsia="Malgun Gothic" w:cs="Arial"/>
                <w:szCs w:val="18"/>
                <w:lang w:eastAsia="ko-KR"/>
              </w:rPr>
              <w:t>DC_21A_n77A</w:t>
            </w:r>
          </w:p>
          <w:p w14:paraId="2F807EF5" w14:textId="77777777" w:rsidR="000A5ECD" w:rsidRDefault="000A5ECD">
            <w:pPr>
              <w:pStyle w:val="TAC"/>
              <w:rPr>
                <w:rFonts w:eastAsia="Malgun Gothic" w:cs="Arial"/>
                <w:szCs w:val="18"/>
                <w:lang w:eastAsia="ko-KR"/>
              </w:rPr>
            </w:pPr>
            <w:r>
              <w:rPr>
                <w:rFonts w:eastAsia="Malgun Gothic" w:cs="Arial"/>
                <w:szCs w:val="18"/>
                <w:lang w:eastAsia="ko-KR"/>
              </w:rPr>
              <w:t>DC_21A_n257A</w:t>
            </w:r>
          </w:p>
          <w:p w14:paraId="6F933A25" w14:textId="77777777" w:rsidR="000A5ECD" w:rsidRDefault="000A5ECD">
            <w:pPr>
              <w:pStyle w:val="TAC"/>
              <w:rPr>
                <w:rFonts w:eastAsia="Malgun Gothic" w:cs="Arial"/>
                <w:szCs w:val="18"/>
                <w:lang w:eastAsia="ko-KR"/>
              </w:rPr>
            </w:pPr>
            <w:r>
              <w:rPr>
                <w:rFonts w:eastAsia="Malgun Gothic" w:cs="Arial"/>
                <w:szCs w:val="18"/>
                <w:lang w:eastAsia="ko-KR"/>
              </w:rPr>
              <w:t>DC_21A_n257G</w:t>
            </w:r>
          </w:p>
          <w:p w14:paraId="7E2A7FAB" w14:textId="77777777" w:rsidR="000A5ECD" w:rsidRDefault="000A5ECD">
            <w:pPr>
              <w:pStyle w:val="TAC"/>
              <w:rPr>
                <w:rFonts w:eastAsia="Malgun Gothic" w:cs="Arial"/>
                <w:szCs w:val="18"/>
                <w:lang w:eastAsia="ko-KR"/>
              </w:rPr>
            </w:pPr>
            <w:r>
              <w:rPr>
                <w:rFonts w:eastAsia="Malgun Gothic" w:cs="Arial"/>
                <w:szCs w:val="18"/>
                <w:lang w:eastAsia="ko-KR"/>
              </w:rPr>
              <w:t>DC_21A_n257H</w:t>
            </w:r>
          </w:p>
          <w:p w14:paraId="3F70C86B" w14:textId="77777777" w:rsidR="000A5ECD" w:rsidRDefault="000A5ECD">
            <w:pPr>
              <w:pStyle w:val="TAC"/>
              <w:rPr>
                <w:rFonts w:eastAsia="Malgun Gothic" w:cs="Arial"/>
                <w:szCs w:val="18"/>
                <w:lang w:eastAsia="ko-KR"/>
              </w:rPr>
            </w:pPr>
            <w:r>
              <w:rPr>
                <w:rFonts w:eastAsia="Malgun Gothic" w:cs="Arial"/>
                <w:szCs w:val="18"/>
                <w:lang w:eastAsia="ko-KR"/>
              </w:rPr>
              <w:t>DC_21A_n257I</w:t>
            </w:r>
          </w:p>
          <w:p w14:paraId="64C5901A" w14:textId="77777777" w:rsidR="000A5ECD" w:rsidRDefault="000A5ECD">
            <w:pPr>
              <w:pStyle w:val="TAC"/>
              <w:rPr>
                <w:rFonts w:eastAsia="MS Mincho" w:cs="Arial"/>
                <w:szCs w:val="18"/>
                <w:lang w:eastAsia="zh-CN"/>
              </w:rPr>
            </w:pPr>
            <w:r>
              <w:rPr>
                <w:rFonts w:cs="Arial"/>
                <w:szCs w:val="18"/>
                <w:lang w:eastAsia="ja-JP"/>
              </w:rPr>
              <w:t>DC_</w:t>
            </w:r>
            <w:r>
              <w:rPr>
                <w:rFonts w:cs="Arial"/>
                <w:szCs w:val="18"/>
                <w:lang w:eastAsia="zh-CN"/>
              </w:rPr>
              <w:t>21A_n77A-</w:t>
            </w:r>
            <w:r>
              <w:rPr>
                <w:rFonts w:cs="Arial"/>
                <w:szCs w:val="18"/>
                <w:lang w:eastAsia="ja-JP"/>
              </w:rPr>
              <w:t>n</w:t>
            </w:r>
            <w:r>
              <w:rPr>
                <w:rFonts w:cs="Arial"/>
                <w:szCs w:val="18"/>
                <w:lang w:eastAsia="zh-CN"/>
              </w:rPr>
              <w:t>257A</w:t>
            </w:r>
          </w:p>
          <w:p w14:paraId="0A36307B"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21A_n77A-</w:t>
            </w:r>
            <w:r>
              <w:rPr>
                <w:rFonts w:cs="Arial"/>
                <w:szCs w:val="18"/>
                <w:lang w:eastAsia="ja-JP"/>
              </w:rPr>
              <w:t>n</w:t>
            </w:r>
            <w:r>
              <w:rPr>
                <w:rFonts w:cs="Arial"/>
                <w:szCs w:val="18"/>
                <w:lang w:eastAsia="zh-CN"/>
              </w:rPr>
              <w:t>257G</w:t>
            </w:r>
          </w:p>
          <w:p w14:paraId="5BEE9BE6"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21A_n77A-</w:t>
            </w:r>
            <w:r>
              <w:rPr>
                <w:rFonts w:cs="Arial"/>
                <w:szCs w:val="18"/>
                <w:lang w:eastAsia="ja-JP"/>
              </w:rPr>
              <w:t>n</w:t>
            </w:r>
            <w:r>
              <w:rPr>
                <w:rFonts w:cs="Arial"/>
                <w:szCs w:val="18"/>
                <w:lang w:eastAsia="zh-CN"/>
              </w:rPr>
              <w:t>257H</w:t>
            </w:r>
          </w:p>
          <w:p w14:paraId="6BDFAFC0" w14:textId="77777777" w:rsidR="000A5ECD" w:rsidRDefault="000A5ECD">
            <w:pPr>
              <w:pStyle w:val="TAC"/>
            </w:pPr>
            <w:r>
              <w:rPr>
                <w:rFonts w:cs="Arial"/>
                <w:szCs w:val="18"/>
                <w:lang w:eastAsia="ja-JP"/>
              </w:rPr>
              <w:t>DC_</w:t>
            </w:r>
            <w:r>
              <w:rPr>
                <w:rFonts w:cs="Arial"/>
                <w:szCs w:val="18"/>
                <w:lang w:eastAsia="zh-CN"/>
              </w:rPr>
              <w:t>21A_n77A-</w:t>
            </w:r>
            <w:r>
              <w:rPr>
                <w:rFonts w:cs="Arial"/>
                <w:szCs w:val="18"/>
                <w:lang w:eastAsia="ja-JP"/>
              </w:rPr>
              <w:t>n</w:t>
            </w:r>
            <w:r>
              <w:rPr>
                <w:rFonts w:cs="Arial"/>
                <w:szCs w:val="18"/>
                <w:lang w:eastAsia="zh-CN"/>
              </w:rPr>
              <w:t>257I</w:t>
            </w:r>
          </w:p>
        </w:tc>
      </w:tr>
      <w:tr w:rsidR="000A5ECD" w14:paraId="0B2FDE5D"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491D8D7" w14:textId="77777777" w:rsidR="000A5ECD" w:rsidRDefault="000A5ECD">
            <w:pPr>
              <w:pStyle w:val="TAC"/>
              <w:rPr>
                <w:rFonts w:eastAsia="Malgun Gothic"/>
                <w:lang w:eastAsia="ko-KR"/>
              </w:rPr>
            </w:pPr>
            <w:r>
              <w:rPr>
                <w:rFonts w:eastAsia="Malgun Gothic"/>
                <w:lang w:eastAsia="ko-KR"/>
              </w:rPr>
              <w:t>DC_8A_n78A-n257A</w:t>
            </w:r>
            <w:r>
              <w:rPr>
                <w:vertAlign w:val="superscript"/>
                <w:lang w:eastAsia="zh-TW"/>
              </w:rPr>
              <w:t>2</w:t>
            </w:r>
          </w:p>
          <w:p w14:paraId="3A385F16" w14:textId="77777777" w:rsidR="000A5ECD" w:rsidRDefault="000A5ECD">
            <w:pPr>
              <w:pStyle w:val="TAC"/>
              <w:rPr>
                <w:rFonts w:eastAsia="Malgun Gothic"/>
                <w:lang w:eastAsia="ko-KR"/>
              </w:rPr>
            </w:pPr>
            <w:r>
              <w:rPr>
                <w:rFonts w:eastAsia="Malgun Gothic"/>
                <w:lang w:eastAsia="ko-KR"/>
              </w:rPr>
              <w:t>DC_8A_n78A-n257D</w:t>
            </w:r>
            <w:r>
              <w:rPr>
                <w:vertAlign w:val="superscript"/>
                <w:lang w:eastAsia="zh-TW"/>
              </w:rPr>
              <w:t>2</w:t>
            </w:r>
          </w:p>
          <w:p w14:paraId="1FA4A490" w14:textId="77777777" w:rsidR="000A5ECD" w:rsidRDefault="000A5ECD">
            <w:pPr>
              <w:pStyle w:val="TAC"/>
              <w:rPr>
                <w:rFonts w:eastAsia="Malgun Gothic"/>
                <w:lang w:eastAsia="ko-KR"/>
              </w:rPr>
            </w:pPr>
            <w:r>
              <w:rPr>
                <w:rFonts w:eastAsia="Malgun Gothic"/>
                <w:lang w:eastAsia="ko-KR"/>
              </w:rPr>
              <w:t>DC_8A_n78A-n257E</w:t>
            </w:r>
            <w:r>
              <w:rPr>
                <w:vertAlign w:val="superscript"/>
                <w:lang w:eastAsia="zh-TW"/>
              </w:rPr>
              <w:t>2</w:t>
            </w:r>
          </w:p>
          <w:p w14:paraId="0A49EC6D" w14:textId="77777777" w:rsidR="000A5ECD" w:rsidRDefault="000A5ECD">
            <w:pPr>
              <w:pStyle w:val="TAC"/>
              <w:rPr>
                <w:rFonts w:eastAsia="Malgun Gothic"/>
                <w:lang w:eastAsia="ko-KR"/>
              </w:rPr>
            </w:pPr>
            <w:r>
              <w:rPr>
                <w:rFonts w:eastAsia="Malgun Gothic"/>
                <w:lang w:eastAsia="ko-KR"/>
              </w:rPr>
              <w:t>DC_8A_n78A-n257F</w:t>
            </w:r>
            <w:r>
              <w:rPr>
                <w:vertAlign w:val="superscript"/>
                <w:lang w:eastAsia="zh-TW"/>
              </w:rPr>
              <w:t>2</w:t>
            </w:r>
          </w:p>
          <w:p w14:paraId="50FFC958" w14:textId="77777777" w:rsidR="000A5ECD" w:rsidRDefault="000A5ECD">
            <w:pPr>
              <w:pStyle w:val="TAC"/>
              <w:rPr>
                <w:rFonts w:eastAsia="Malgun Gothic"/>
                <w:lang w:eastAsia="ko-KR"/>
              </w:rPr>
            </w:pPr>
            <w:r>
              <w:rPr>
                <w:rFonts w:eastAsia="Malgun Gothic"/>
                <w:lang w:eastAsia="ko-KR"/>
              </w:rPr>
              <w:t>DC_8A_n78A-n257G</w:t>
            </w:r>
            <w:r>
              <w:rPr>
                <w:vertAlign w:val="superscript"/>
                <w:lang w:eastAsia="zh-TW"/>
              </w:rPr>
              <w:t>2</w:t>
            </w:r>
          </w:p>
          <w:p w14:paraId="7FDC1433" w14:textId="77777777" w:rsidR="000A5ECD" w:rsidRDefault="000A5ECD">
            <w:pPr>
              <w:pStyle w:val="TAC"/>
              <w:rPr>
                <w:rFonts w:eastAsia="Malgun Gothic"/>
                <w:lang w:eastAsia="ko-KR"/>
              </w:rPr>
            </w:pPr>
            <w:r>
              <w:rPr>
                <w:rFonts w:eastAsia="Malgun Gothic"/>
                <w:lang w:eastAsia="ko-KR"/>
              </w:rPr>
              <w:t>DC_8A_n78A-n257H</w:t>
            </w:r>
            <w:r>
              <w:rPr>
                <w:vertAlign w:val="superscript"/>
                <w:lang w:eastAsia="zh-TW"/>
              </w:rPr>
              <w:t>2</w:t>
            </w:r>
          </w:p>
          <w:p w14:paraId="38FFE38F" w14:textId="77777777" w:rsidR="000A5ECD" w:rsidRDefault="000A5ECD">
            <w:pPr>
              <w:pStyle w:val="TAC"/>
              <w:rPr>
                <w:rFonts w:eastAsia="Malgun Gothic"/>
                <w:lang w:eastAsia="ko-KR"/>
              </w:rPr>
            </w:pPr>
            <w:r>
              <w:rPr>
                <w:rFonts w:eastAsia="Malgun Gothic"/>
                <w:lang w:eastAsia="ko-KR"/>
              </w:rPr>
              <w:t>DC_8A_n78A-n257I</w:t>
            </w:r>
            <w:r>
              <w:rPr>
                <w:vertAlign w:val="superscript"/>
                <w:lang w:eastAsia="zh-TW"/>
              </w:rPr>
              <w:t>2</w:t>
            </w:r>
          </w:p>
          <w:p w14:paraId="4BC9C8AE" w14:textId="77777777" w:rsidR="000A5ECD" w:rsidRDefault="000A5ECD">
            <w:pPr>
              <w:pStyle w:val="TAC"/>
              <w:rPr>
                <w:rFonts w:eastAsia="Malgun Gothic"/>
                <w:lang w:eastAsia="ko-KR"/>
              </w:rPr>
            </w:pPr>
            <w:r>
              <w:rPr>
                <w:rFonts w:eastAsia="Malgun Gothic"/>
                <w:lang w:eastAsia="ko-KR"/>
              </w:rPr>
              <w:t>DC_8A_n78A-n257J</w:t>
            </w:r>
            <w:r>
              <w:rPr>
                <w:vertAlign w:val="superscript"/>
                <w:lang w:eastAsia="zh-TW"/>
              </w:rPr>
              <w:t>2</w:t>
            </w:r>
          </w:p>
          <w:p w14:paraId="17248BFD" w14:textId="77777777" w:rsidR="000A5ECD" w:rsidRDefault="000A5ECD">
            <w:pPr>
              <w:pStyle w:val="TAC"/>
              <w:rPr>
                <w:rFonts w:eastAsia="Malgun Gothic"/>
                <w:lang w:eastAsia="ko-KR"/>
              </w:rPr>
            </w:pPr>
            <w:r>
              <w:rPr>
                <w:rFonts w:eastAsia="Malgun Gothic"/>
                <w:lang w:eastAsia="ko-KR"/>
              </w:rPr>
              <w:t>DC_8A_n78A-n257K</w:t>
            </w:r>
            <w:r>
              <w:rPr>
                <w:vertAlign w:val="superscript"/>
                <w:lang w:eastAsia="zh-TW"/>
              </w:rPr>
              <w:t>2</w:t>
            </w:r>
          </w:p>
          <w:p w14:paraId="701B150A" w14:textId="77777777" w:rsidR="000A5ECD" w:rsidRDefault="000A5ECD">
            <w:pPr>
              <w:pStyle w:val="TAC"/>
              <w:rPr>
                <w:rFonts w:eastAsia="Malgun Gothic"/>
                <w:lang w:eastAsia="ko-KR"/>
              </w:rPr>
            </w:pPr>
            <w:r>
              <w:rPr>
                <w:rFonts w:eastAsia="Malgun Gothic"/>
                <w:lang w:eastAsia="ko-KR"/>
              </w:rPr>
              <w:t>DC_8A_n78A-n257L</w:t>
            </w:r>
            <w:r>
              <w:rPr>
                <w:vertAlign w:val="superscript"/>
                <w:lang w:eastAsia="zh-TW"/>
              </w:rPr>
              <w:t>2</w:t>
            </w:r>
          </w:p>
          <w:p w14:paraId="5A03204F" w14:textId="77777777" w:rsidR="000A5ECD" w:rsidRDefault="000A5ECD">
            <w:pPr>
              <w:pStyle w:val="TAC"/>
              <w:rPr>
                <w:rFonts w:eastAsia="Malgun Gothic" w:cs="Arial"/>
                <w:szCs w:val="18"/>
                <w:lang w:eastAsia="ko-KR"/>
              </w:rPr>
            </w:pPr>
            <w:r>
              <w:rPr>
                <w:rFonts w:eastAsia="Malgun Gothic"/>
                <w:lang w:eastAsia="ko-KR"/>
              </w:rPr>
              <w:t>DC_8A_n78A-n257M</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4FB6452" w14:textId="77777777" w:rsidR="000A5ECD" w:rsidRDefault="000A5ECD">
            <w:pPr>
              <w:pStyle w:val="TAC"/>
              <w:rPr>
                <w:rFonts w:eastAsia="Malgun Gothic"/>
                <w:lang w:eastAsia="ko-KR"/>
              </w:rPr>
            </w:pPr>
            <w:r>
              <w:rPr>
                <w:rFonts w:eastAsia="Malgun Gothic"/>
                <w:lang w:eastAsia="ko-KR"/>
              </w:rPr>
              <w:t>DC_8A_n78A</w:t>
            </w:r>
          </w:p>
          <w:p w14:paraId="7B446DA9" w14:textId="77777777" w:rsidR="000A5ECD" w:rsidRDefault="000A5ECD">
            <w:pPr>
              <w:pStyle w:val="TAC"/>
              <w:rPr>
                <w:rFonts w:eastAsia="Malgun Gothic" w:cs="Arial"/>
                <w:szCs w:val="18"/>
                <w:lang w:eastAsia="ko-KR"/>
              </w:rPr>
            </w:pPr>
            <w:r>
              <w:rPr>
                <w:rFonts w:eastAsia="Malgun Gothic"/>
                <w:lang w:eastAsia="ko-KR"/>
              </w:rPr>
              <w:t>DC_8A_n257A</w:t>
            </w:r>
          </w:p>
        </w:tc>
      </w:tr>
      <w:tr w:rsidR="000A5ECD" w14:paraId="44BEB7CA"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67253E7" w14:textId="77777777" w:rsidR="000A5ECD" w:rsidRDefault="000A5ECD">
            <w:pPr>
              <w:pStyle w:val="TAC"/>
              <w:rPr>
                <w:rFonts w:eastAsia="Malgun Gothic" w:cs="Arial"/>
                <w:lang w:eastAsia="ko-KR"/>
              </w:rPr>
            </w:pPr>
            <w:r>
              <w:rPr>
                <w:rFonts w:cs="Arial"/>
                <w:lang w:eastAsia="zh-CN"/>
              </w:rPr>
              <w:t>DC_18A_n3A</w:t>
            </w:r>
            <w:r>
              <w:rPr>
                <w:rFonts w:cs="Arial"/>
                <w:lang w:eastAsia="ja-JP"/>
              </w:rPr>
              <w:t>-</w:t>
            </w:r>
            <w:r>
              <w:rPr>
                <w:rFonts w:cs="Arial"/>
                <w:lang w:eastAsia="zh-CN"/>
              </w:rPr>
              <w:t>n257</w:t>
            </w:r>
            <w:r>
              <w:rPr>
                <w:rFonts w:eastAsia="Malgun Gothic" w:cs="Arial"/>
                <w:lang w:eastAsia="ko-KR"/>
              </w:rPr>
              <w:t>A</w:t>
            </w:r>
          </w:p>
          <w:p w14:paraId="2B098EA6" w14:textId="77777777" w:rsidR="000A5ECD" w:rsidRDefault="000A5ECD">
            <w:pPr>
              <w:pStyle w:val="TAC"/>
              <w:rPr>
                <w:rFonts w:eastAsia="Malgun Gothic" w:cs="Arial"/>
                <w:lang w:eastAsia="ko-KR"/>
              </w:rPr>
            </w:pPr>
            <w:r>
              <w:rPr>
                <w:rFonts w:cs="Arial"/>
                <w:lang w:eastAsia="zh-CN"/>
              </w:rPr>
              <w:t>DC_18A_n3A</w:t>
            </w:r>
            <w:r>
              <w:rPr>
                <w:rFonts w:cs="Arial"/>
                <w:lang w:eastAsia="ja-JP"/>
              </w:rPr>
              <w:t>-</w:t>
            </w:r>
            <w:r>
              <w:rPr>
                <w:rFonts w:cs="Arial"/>
                <w:lang w:eastAsia="zh-CN"/>
              </w:rPr>
              <w:t>n257</w:t>
            </w:r>
            <w:r>
              <w:rPr>
                <w:rFonts w:eastAsia="Malgun Gothic" w:cs="Arial"/>
                <w:lang w:eastAsia="ko-KR"/>
              </w:rPr>
              <w:t>G</w:t>
            </w:r>
          </w:p>
          <w:p w14:paraId="28B245F5" w14:textId="77777777" w:rsidR="000A5ECD" w:rsidRDefault="000A5ECD">
            <w:pPr>
              <w:pStyle w:val="TAC"/>
              <w:rPr>
                <w:rFonts w:eastAsia="Malgun Gothic" w:cs="Arial"/>
                <w:lang w:eastAsia="ko-KR"/>
              </w:rPr>
            </w:pPr>
            <w:r>
              <w:rPr>
                <w:rFonts w:cs="Arial"/>
                <w:lang w:eastAsia="zh-CN"/>
              </w:rPr>
              <w:t>DC_18A_n3A</w:t>
            </w:r>
            <w:r>
              <w:rPr>
                <w:rFonts w:cs="Arial"/>
                <w:lang w:eastAsia="ja-JP"/>
              </w:rPr>
              <w:t>-</w:t>
            </w:r>
            <w:r>
              <w:rPr>
                <w:rFonts w:cs="Arial"/>
                <w:lang w:eastAsia="zh-CN"/>
              </w:rPr>
              <w:t>n257</w:t>
            </w:r>
            <w:r>
              <w:rPr>
                <w:rFonts w:eastAsia="Malgun Gothic" w:cs="Arial"/>
                <w:lang w:eastAsia="ko-KR"/>
              </w:rPr>
              <w:t>H</w:t>
            </w:r>
          </w:p>
          <w:p w14:paraId="5A327EB3" w14:textId="77777777" w:rsidR="000A5ECD" w:rsidRDefault="000A5ECD">
            <w:pPr>
              <w:pStyle w:val="TAC"/>
              <w:rPr>
                <w:rFonts w:eastAsia="Malgun Gothic" w:cs="Arial"/>
                <w:szCs w:val="18"/>
                <w:lang w:eastAsia="ko-KR"/>
              </w:rPr>
            </w:pPr>
            <w:r>
              <w:rPr>
                <w:rFonts w:cs="Arial"/>
                <w:lang w:eastAsia="zh-CN"/>
              </w:rPr>
              <w:t>DC_18A_n3A</w:t>
            </w:r>
            <w:r>
              <w:rPr>
                <w:rFonts w:cs="Arial"/>
                <w:lang w:eastAsia="ja-JP"/>
              </w:rPr>
              <w:t>-</w:t>
            </w:r>
            <w:r>
              <w:rPr>
                <w:rFonts w:cs="Arial"/>
                <w:lang w:eastAsia="zh-CN"/>
              </w:rPr>
              <w:t>n257</w:t>
            </w:r>
            <w:r>
              <w:rPr>
                <w:rFonts w:eastAsia="Malgun Gothic" w:cs="Arial"/>
                <w:lang w:eastAsia="ko-KR"/>
              </w:rPr>
              <w:t>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E3389CB" w14:textId="77777777" w:rsidR="000A5ECD" w:rsidRDefault="000A5ECD">
            <w:pPr>
              <w:pStyle w:val="TAC"/>
              <w:rPr>
                <w:rFonts w:eastAsia="Malgun Gothic"/>
                <w:lang w:eastAsia="ko-KR"/>
              </w:rPr>
            </w:pPr>
            <w:r>
              <w:rPr>
                <w:rFonts w:eastAsia="Malgun Gothic"/>
                <w:lang w:eastAsia="ko-KR"/>
              </w:rPr>
              <w:t>DC_18A_n3A</w:t>
            </w:r>
          </w:p>
          <w:p w14:paraId="7A3A18BE" w14:textId="77777777" w:rsidR="000A5ECD" w:rsidRDefault="000A5ECD">
            <w:pPr>
              <w:pStyle w:val="TAC"/>
              <w:rPr>
                <w:rFonts w:eastAsia="Malgun Gothic"/>
                <w:lang w:eastAsia="ko-KR"/>
              </w:rPr>
            </w:pPr>
            <w:r>
              <w:rPr>
                <w:rFonts w:eastAsia="Malgun Gothic"/>
                <w:lang w:eastAsia="ko-KR"/>
              </w:rPr>
              <w:t>DC_18A_n257A</w:t>
            </w:r>
          </w:p>
          <w:p w14:paraId="21D435B9" w14:textId="77777777" w:rsidR="000A5ECD" w:rsidRDefault="000A5ECD">
            <w:pPr>
              <w:pStyle w:val="TAC"/>
              <w:rPr>
                <w:rFonts w:eastAsia="Malgun Gothic"/>
                <w:lang w:eastAsia="ko-KR"/>
              </w:rPr>
            </w:pPr>
            <w:r>
              <w:rPr>
                <w:rFonts w:eastAsia="Malgun Gothic"/>
                <w:lang w:eastAsia="ko-KR"/>
              </w:rPr>
              <w:t>DC_18A_n257G</w:t>
            </w:r>
          </w:p>
          <w:p w14:paraId="651DC80E" w14:textId="77777777" w:rsidR="000A5ECD" w:rsidRDefault="000A5ECD">
            <w:pPr>
              <w:pStyle w:val="TAC"/>
              <w:rPr>
                <w:rFonts w:eastAsia="Malgun Gothic"/>
                <w:lang w:eastAsia="ko-KR"/>
              </w:rPr>
            </w:pPr>
            <w:r>
              <w:rPr>
                <w:rFonts w:eastAsia="Malgun Gothic"/>
                <w:lang w:eastAsia="ko-KR"/>
              </w:rPr>
              <w:t>DC_18A_n257H</w:t>
            </w:r>
          </w:p>
          <w:p w14:paraId="4290B6B9" w14:textId="77777777" w:rsidR="000A5ECD" w:rsidRDefault="000A5ECD">
            <w:pPr>
              <w:pStyle w:val="TAC"/>
              <w:rPr>
                <w:rFonts w:eastAsia="Malgun Gothic" w:cs="Arial"/>
                <w:szCs w:val="18"/>
                <w:lang w:eastAsia="ko-KR"/>
              </w:rPr>
            </w:pPr>
            <w:r>
              <w:rPr>
                <w:rFonts w:eastAsia="Malgun Gothic"/>
                <w:lang w:eastAsia="ko-KR"/>
              </w:rPr>
              <w:t>DC_18A_n257I</w:t>
            </w:r>
          </w:p>
        </w:tc>
      </w:tr>
      <w:tr w:rsidR="000A5ECD" w14:paraId="0C159751"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39D9F64" w14:textId="77777777" w:rsidR="000A5ECD" w:rsidRDefault="000A5ECD">
            <w:pPr>
              <w:pStyle w:val="TAC"/>
              <w:rPr>
                <w:rFonts w:eastAsia="Malgun Gothic" w:cs="Arial"/>
                <w:lang w:eastAsia="ko-KR"/>
              </w:rPr>
            </w:pPr>
            <w:r>
              <w:rPr>
                <w:rFonts w:cs="Arial"/>
                <w:lang w:eastAsia="zh-CN"/>
              </w:rPr>
              <w:t>DC_18A_n78A</w:t>
            </w:r>
            <w:r>
              <w:rPr>
                <w:rFonts w:cs="Arial"/>
                <w:lang w:eastAsia="ja-JP"/>
              </w:rPr>
              <w:t>-</w:t>
            </w:r>
            <w:r>
              <w:rPr>
                <w:rFonts w:cs="Arial"/>
                <w:lang w:eastAsia="zh-CN"/>
              </w:rPr>
              <w:t>n257</w:t>
            </w:r>
            <w:r>
              <w:rPr>
                <w:rFonts w:eastAsia="Malgun Gothic" w:cs="Arial"/>
                <w:lang w:eastAsia="ko-KR"/>
              </w:rPr>
              <w:t>A</w:t>
            </w:r>
          </w:p>
          <w:p w14:paraId="30F8A575" w14:textId="77777777" w:rsidR="000A5ECD" w:rsidRDefault="000A5ECD">
            <w:pPr>
              <w:pStyle w:val="TAC"/>
              <w:rPr>
                <w:rFonts w:eastAsia="Malgun Gothic" w:cs="Arial"/>
                <w:lang w:eastAsia="ko-KR"/>
              </w:rPr>
            </w:pPr>
            <w:r>
              <w:rPr>
                <w:rFonts w:cs="Arial"/>
                <w:lang w:eastAsia="zh-CN"/>
              </w:rPr>
              <w:t>DC_18A_n78A</w:t>
            </w:r>
            <w:r>
              <w:rPr>
                <w:rFonts w:cs="Arial"/>
                <w:lang w:eastAsia="ja-JP"/>
              </w:rPr>
              <w:t>-</w:t>
            </w:r>
            <w:r>
              <w:rPr>
                <w:rFonts w:cs="Arial"/>
                <w:lang w:eastAsia="zh-CN"/>
              </w:rPr>
              <w:t>n257</w:t>
            </w:r>
            <w:r>
              <w:rPr>
                <w:rFonts w:eastAsia="Malgun Gothic" w:cs="Arial"/>
                <w:lang w:eastAsia="ko-KR"/>
              </w:rPr>
              <w:t>G</w:t>
            </w:r>
          </w:p>
          <w:p w14:paraId="4DF04315" w14:textId="77777777" w:rsidR="000A5ECD" w:rsidRDefault="000A5ECD">
            <w:pPr>
              <w:pStyle w:val="TAC"/>
              <w:rPr>
                <w:rFonts w:eastAsia="Malgun Gothic" w:cs="Arial"/>
                <w:lang w:eastAsia="ko-KR"/>
              </w:rPr>
            </w:pPr>
            <w:r>
              <w:rPr>
                <w:rFonts w:cs="Arial"/>
                <w:lang w:eastAsia="zh-CN"/>
              </w:rPr>
              <w:t>DC_18A_n78A</w:t>
            </w:r>
            <w:r>
              <w:rPr>
                <w:rFonts w:cs="Arial"/>
                <w:lang w:eastAsia="ja-JP"/>
              </w:rPr>
              <w:t>-</w:t>
            </w:r>
            <w:r>
              <w:rPr>
                <w:rFonts w:cs="Arial"/>
                <w:lang w:eastAsia="zh-CN"/>
              </w:rPr>
              <w:t>n257</w:t>
            </w:r>
            <w:r>
              <w:rPr>
                <w:rFonts w:eastAsia="Malgun Gothic" w:cs="Arial"/>
                <w:lang w:eastAsia="ko-KR"/>
              </w:rPr>
              <w:t>H</w:t>
            </w:r>
          </w:p>
          <w:p w14:paraId="154A64B5" w14:textId="77777777" w:rsidR="000A5ECD" w:rsidRDefault="000A5ECD">
            <w:pPr>
              <w:pStyle w:val="TAC"/>
              <w:rPr>
                <w:rFonts w:eastAsia="Malgun Gothic" w:cs="Arial"/>
                <w:szCs w:val="18"/>
                <w:lang w:eastAsia="ko-KR"/>
              </w:rPr>
            </w:pPr>
            <w:r>
              <w:rPr>
                <w:rFonts w:cs="Arial"/>
                <w:lang w:eastAsia="zh-CN"/>
              </w:rPr>
              <w:t>DC_18A_n78A</w:t>
            </w:r>
            <w:r>
              <w:rPr>
                <w:rFonts w:cs="Arial"/>
                <w:lang w:eastAsia="ja-JP"/>
              </w:rPr>
              <w:t>-</w:t>
            </w:r>
            <w:r>
              <w:rPr>
                <w:rFonts w:cs="Arial"/>
                <w:lang w:eastAsia="zh-CN"/>
              </w:rPr>
              <w:t>n257</w:t>
            </w:r>
            <w:r>
              <w:rPr>
                <w:rFonts w:eastAsia="Malgun Gothic" w:cs="Arial"/>
                <w:lang w:eastAsia="ko-KR"/>
              </w:rPr>
              <w:t>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20632B1" w14:textId="77777777" w:rsidR="000A5ECD" w:rsidRDefault="000A5ECD">
            <w:pPr>
              <w:pStyle w:val="TAC"/>
              <w:rPr>
                <w:rFonts w:eastAsia="Malgun Gothic"/>
                <w:lang w:eastAsia="ko-KR"/>
              </w:rPr>
            </w:pPr>
            <w:r>
              <w:rPr>
                <w:rFonts w:eastAsia="Malgun Gothic"/>
                <w:lang w:eastAsia="ko-KR"/>
              </w:rPr>
              <w:t>DC_18A_n78A</w:t>
            </w:r>
          </w:p>
          <w:p w14:paraId="22D3A052" w14:textId="77777777" w:rsidR="000A5ECD" w:rsidRDefault="000A5ECD">
            <w:pPr>
              <w:pStyle w:val="TAC"/>
              <w:rPr>
                <w:rFonts w:eastAsia="Malgun Gothic"/>
                <w:lang w:eastAsia="ko-KR"/>
              </w:rPr>
            </w:pPr>
            <w:r>
              <w:rPr>
                <w:rFonts w:eastAsia="Malgun Gothic"/>
                <w:lang w:eastAsia="ko-KR"/>
              </w:rPr>
              <w:t>DC_18A_n257A</w:t>
            </w:r>
          </w:p>
          <w:p w14:paraId="2BBA3279" w14:textId="77777777" w:rsidR="000A5ECD" w:rsidRDefault="000A5ECD">
            <w:pPr>
              <w:pStyle w:val="TAC"/>
              <w:rPr>
                <w:rFonts w:eastAsia="Malgun Gothic"/>
                <w:lang w:eastAsia="ko-KR"/>
              </w:rPr>
            </w:pPr>
            <w:r>
              <w:rPr>
                <w:rFonts w:eastAsia="Malgun Gothic"/>
                <w:lang w:eastAsia="ko-KR"/>
              </w:rPr>
              <w:t>DC_18A_n257G</w:t>
            </w:r>
          </w:p>
          <w:p w14:paraId="212F06C7" w14:textId="77777777" w:rsidR="000A5ECD" w:rsidRDefault="000A5ECD">
            <w:pPr>
              <w:pStyle w:val="TAC"/>
              <w:rPr>
                <w:rFonts w:eastAsia="Malgun Gothic"/>
                <w:lang w:eastAsia="ko-KR"/>
              </w:rPr>
            </w:pPr>
            <w:r>
              <w:rPr>
                <w:rFonts w:eastAsia="Malgun Gothic"/>
                <w:lang w:eastAsia="ko-KR"/>
              </w:rPr>
              <w:t>DC_18A_n257H</w:t>
            </w:r>
          </w:p>
          <w:p w14:paraId="2423CA53" w14:textId="77777777" w:rsidR="000A5ECD" w:rsidRDefault="000A5ECD">
            <w:pPr>
              <w:pStyle w:val="TAC"/>
              <w:rPr>
                <w:rFonts w:eastAsia="Malgun Gothic" w:cs="Arial"/>
                <w:szCs w:val="18"/>
                <w:lang w:eastAsia="ko-KR"/>
              </w:rPr>
            </w:pPr>
            <w:r>
              <w:rPr>
                <w:rFonts w:eastAsia="Malgun Gothic"/>
                <w:lang w:eastAsia="ko-KR"/>
              </w:rPr>
              <w:t>DC_18A_n257I</w:t>
            </w:r>
          </w:p>
        </w:tc>
      </w:tr>
      <w:tr w:rsidR="000A5ECD" w14:paraId="60DEB509"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35AA4A4" w14:textId="77777777" w:rsidR="000A5ECD" w:rsidRDefault="000A5ECD">
            <w:pPr>
              <w:pStyle w:val="TAC"/>
              <w:rPr>
                <w:rFonts w:eastAsia="MS Mincho" w:cs="Arial"/>
                <w:szCs w:val="18"/>
                <w:lang w:eastAsia="zh-CN"/>
              </w:rPr>
            </w:pPr>
            <w:r>
              <w:rPr>
                <w:rFonts w:cs="Arial"/>
                <w:szCs w:val="18"/>
                <w:lang w:eastAsia="ja-JP"/>
              </w:rPr>
              <w:t>DC_</w:t>
            </w:r>
            <w:r>
              <w:rPr>
                <w:rFonts w:cs="Arial"/>
                <w:szCs w:val="18"/>
                <w:lang w:eastAsia="zh-CN"/>
              </w:rPr>
              <w:t>21A_n78A-</w:t>
            </w:r>
            <w:r>
              <w:rPr>
                <w:rFonts w:cs="Arial"/>
                <w:szCs w:val="18"/>
                <w:lang w:eastAsia="ja-JP"/>
              </w:rPr>
              <w:t>n</w:t>
            </w:r>
            <w:r>
              <w:rPr>
                <w:rFonts w:cs="Arial"/>
                <w:szCs w:val="18"/>
                <w:lang w:eastAsia="zh-CN"/>
              </w:rPr>
              <w:t>257A</w:t>
            </w:r>
            <w:r>
              <w:rPr>
                <w:vertAlign w:val="superscript"/>
                <w:lang w:eastAsia="zh-TW"/>
              </w:rPr>
              <w:t>2</w:t>
            </w:r>
          </w:p>
          <w:p w14:paraId="376AF37B"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21A_n78A-</w:t>
            </w:r>
            <w:r>
              <w:rPr>
                <w:rFonts w:cs="Arial"/>
                <w:szCs w:val="18"/>
                <w:lang w:eastAsia="ja-JP"/>
              </w:rPr>
              <w:t>n</w:t>
            </w:r>
            <w:r>
              <w:rPr>
                <w:rFonts w:cs="Arial"/>
                <w:szCs w:val="18"/>
                <w:lang w:eastAsia="zh-CN"/>
              </w:rPr>
              <w:t>257G</w:t>
            </w:r>
            <w:r>
              <w:rPr>
                <w:vertAlign w:val="superscript"/>
                <w:lang w:eastAsia="zh-TW"/>
              </w:rPr>
              <w:t>2</w:t>
            </w:r>
          </w:p>
          <w:p w14:paraId="1D0B8F9A"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21A_n78A-</w:t>
            </w:r>
            <w:r>
              <w:rPr>
                <w:rFonts w:cs="Arial"/>
                <w:szCs w:val="18"/>
                <w:lang w:eastAsia="ja-JP"/>
              </w:rPr>
              <w:t>n</w:t>
            </w:r>
            <w:r>
              <w:rPr>
                <w:rFonts w:cs="Arial"/>
                <w:szCs w:val="18"/>
                <w:lang w:eastAsia="zh-CN"/>
              </w:rPr>
              <w:t>257H</w:t>
            </w:r>
            <w:r>
              <w:rPr>
                <w:vertAlign w:val="superscript"/>
                <w:lang w:eastAsia="zh-TW"/>
              </w:rPr>
              <w:t>2</w:t>
            </w:r>
          </w:p>
          <w:p w14:paraId="5F90B938" w14:textId="77777777" w:rsidR="000A5ECD" w:rsidRDefault="000A5ECD">
            <w:pPr>
              <w:pStyle w:val="TAC"/>
            </w:pPr>
            <w:r>
              <w:rPr>
                <w:rFonts w:cs="Arial"/>
                <w:szCs w:val="18"/>
                <w:lang w:eastAsia="ja-JP"/>
              </w:rPr>
              <w:t>DC_</w:t>
            </w:r>
            <w:r>
              <w:rPr>
                <w:rFonts w:cs="Arial"/>
                <w:szCs w:val="18"/>
                <w:lang w:eastAsia="zh-CN"/>
              </w:rPr>
              <w:t>21A_n78A-</w:t>
            </w:r>
            <w:r>
              <w:rPr>
                <w:rFonts w:cs="Arial"/>
                <w:szCs w:val="18"/>
                <w:lang w:eastAsia="ja-JP"/>
              </w:rPr>
              <w:t>n</w:t>
            </w:r>
            <w:r>
              <w:rPr>
                <w:rFonts w:cs="Arial"/>
                <w:szCs w:val="18"/>
                <w:lang w:eastAsia="zh-CN"/>
              </w:rPr>
              <w:t>257I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E1E94FA" w14:textId="77777777" w:rsidR="000A5ECD" w:rsidRDefault="000A5ECD">
            <w:pPr>
              <w:pStyle w:val="TAC"/>
              <w:rPr>
                <w:rFonts w:eastAsia="Malgun Gothic" w:cs="Arial"/>
                <w:szCs w:val="18"/>
                <w:lang w:eastAsia="ko-KR"/>
              </w:rPr>
            </w:pPr>
            <w:r>
              <w:rPr>
                <w:rFonts w:eastAsia="Malgun Gothic" w:cs="Arial"/>
                <w:szCs w:val="18"/>
                <w:lang w:eastAsia="ko-KR"/>
              </w:rPr>
              <w:t>DC_21A_n78A</w:t>
            </w:r>
          </w:p>
          <w:p w14:paraId="0646096D" w14:textId="77777777" w:rsidR="000A5ECD" w:rsidRDefault="000A5ECD">
            <w:pPr>
              <w:pStyle w:val="TAC"/>
              <w:rPr>
                <w:rFonts w:eastAsia="Malgun Gothic" w:cs="Arial"/>
                <w:szCs w:val="18"/>
                <w:lang w:eastAsia="ko-KR"/>
              </w:rPr>
            </w:pPr>
            <w:r>
              <w:rPr>
                <w:rFonts w:eastAsia="Malgun Gothic" w:cs="Arial"/>
                <w:szCs w:val="18"/>
                <w:lang w:eastAsia="ko-KR"/>
              </w:rPr>
              <w:t>DC_21A_n257A</w:t>
            </w:r>
          </w:p>
          <w:p w14:paraId="47E43C77" w14:textId="77777777" w:rsidR="000A5ECD" w:rsidRDefault="000A5ECD">
            <w:pPr>
              <w:pStyle w:val="TAC"/>
              <w:rPr>
                <w:rFonts w:eastAsia="MS Mincho"/>
              </w:rPr>
            </w:pPr>
            <w:r>
              <w:t>DC_21A_n257G</w:t>
            </w:r>
          </w:p>
          <w:p w14:paraId="19F07EF8" w14:textId="77777777" w:rsidR="000A5ECD" w:rsidRDefault="000A5ECD">
            <w:pPr>
              <w:pStyle w:val="TAC"/>
            </w:pPr>
            <w:r>
              <w:t>DC_21A_n257H</w:t>
            </w:r>
          </w:p>
          <w:p w14:paraId="3A43AC7D" w14:textId="77777777" w:rsidR="000A5ECD" w:rsidRDefault="000A5ECD">
            <w:pPr>
              <w:pStyle w:val="TAC"/>
              <w:rPr>
                <w:rFonts w:eastAsia="Malgun Gothic" w:cs="Arial"/>
                <w:szCs w:val="18"/>
                <w:lang w:eastAsia="ko-KR"/>
              </w:rPr>
            </w:pPr>
            <w:r>
              <w:t>DC_21A_n257I</w:t>
            </w:r>
          </w:p>
          <w:p w14:paraId="513CFA52" w14:textId="77777777" w:rsidR="000A5ECD" w:rsidRDefault="000A5ECD">
            <w:pPr>
              <w:pStyle w:val="TAC"/>
              <w:rPr>
                <w:rFonts w:eastAsia="MS Mincho" w:cs="Arial"/>
                <w:szCs w:val="18"/>
                <w:lang w:eastAsia="zh-CN"/>
              </w:rPr>
            </w:pPr>
            <w:r>
              <w:rPr>
                <w:rFonts w:cs="Arial"/>
                <w:szCs w:val="18"/>
                <w:lang w:eastAsia="ja-JP"/>
              </w:rPr>
              <w:t>DC_</w:t>
            </w:r>
            <w:r>
              <w:rPr>
                <w:rFonts w:cs="Arial"/>
                <w:szCs w:val="18"/>
                <w:lang w:eastAsia="zh-CN"/>
              </w:rPr>
              <w:t>21A_n78A-</w:t>
            </w:r>
            <w:r>
              <w:rPr>
                <w:rFonts w:cs="Arial"/>
                <w:szCs w:val="18"/>
                <w:lang w:eastAsia="ja-JP"/>
              </w:rPr>
              <w:t>n</w:t>
            </w:r>
            <w:r>
              <w:rPr>
                <w:rFonts w:cs="Arial"/>
                <w:szCs w:val="18"/>
                <w:lang w:eastAsia="zh-CN"/>
              </w:rPr>
              <w:t>257A</w:t>
            </w:r>
          </w:p>
          <w:p w14:paraId="2B5BFD7F"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21A_n78A-</w:t>
            </w:r>
            <w:r>
              <w:rPr>
                <w:rFonts w:cs="Arial"/>
                <w:szCs w:val="18"/>
                <w:lang w:eastAsia="ja-JP"/>
              </w:rPr>
              <w:t>n</w:t>
            </w:r>
            <w:r>
              <w:rPr>
                <w:rFonts w:cs="Arial"/>
                <w:szCs w:val="18"/>
                <w:lang w:eastAsia="zh-CN"/>
              </w:rPr>
              <w:t>257G</w:t>
            </w:r>
          </w:p>
          <w:p w14:paraId="0318C596"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21A_n78A-</w:t>
            </w:r>
            <w:r>
              <w:rPr>
                <w:rFonts w:cs="Arial"/>
                <w:szCs w:val="18"/>
                <w:lang w:eastAsia="ja-JP"/>
              </w:rPr>
              <w:t>n</w:t>
            </w:r>
            <w:r>
              <w:rPr>
                <w:rFonts w:cs="Arial"/>
                <w:szCs w:val="18"/>
                <w:lang w:eastAsia="zh-CN"/>
              </w:rPr>
              <w:t>257H</w:t>
            </w:r>
          </w:p>
          <w:p w14:paraId="6860B3CD" w14:textId="77777777" w:rsidR="000A5ECD" w:rsidRDefault="000A5ECD">
            <w:pPr>
              <w:pStyle w:val="TAC"/>
            </w:pPr>
            <w:r>
              <w:rPr>
                <w:rFonts w:cs="Arial"/>
                <w:szCs w:val="18"/>
                <w:lang w:eastAsia="ja-JP"/>
              </w:rPr>
              <w:t>DC_</w:t>
            </w:r>
            <w:r>
              <w:rPr>
                <w:rFonts w:cs="Arial"/>
                <w:szCs w:val="18"/>
                <w:lang w:eastAsia="zh-CN"/>
              </w:rPr>
              <w:t>21A_n78A-</w:t>
            </w:r>
            <w:r>
              <w:rPr>
                <w:rFonts w:cs="Arial"/>
                <w:szCs w:val="18"/>
                <w:lang w:eastAsia="ja-JP"/>
              </w:rPr>
              <w:t>n</w:t>
            </w:r>
            <w:r>
              <w:rPr>
                <w:rFonts w:cs="Arial"/>
                <w:szCs w:val="18"/>
                <w:lang w:eastAsia="zh-CN"/>
              </w:rPr>
              <w:t>257I</w:t>
            </w:r>
          </w:p>
        </w:tc>
      </w:tr>
      <w:tr w:rsidR="000A5ECD" w14:paraId="31927DF4"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AD40AE3"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21A_n79A-</w:t>
            </w:r>
            <w:r>
              <w:rPr>
                <w:rFonts w:cs="Arial"/>
                <w:szCs w:val="18"/>
                <w:lang w:eastAsia="ja-JP"/>
              </w:rPr>
              <w:t>n</w:t>
            </w:r>
            <w:r>
              <w:rPr>
                <w:rFonts w:cs="Arial"/>
                <w:szCs w:val="18"/>
                <w:lang w:eastAsia="zh-CN"/>
              </w:rPr>
              <w:t>257A</w:t>
            </w:r>
            <w:r>
              <w:rPr>
                <w:vertAlign w:val="superscript"/>
                <w:lang w:eastAsia="zh-TW"/>
              </w:rPr>
              <w:t>2</w:t>
            </w:r>
          </w:p>
          <w:p w14:paraId="13B28088"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21A_n79A-</w:t>
            </w:r>
            <w:r>
              <w:rPr>
                <w:rFonts w:cs="Arial"/>
                <w:szCs w:val="18"/>
                <w:lang w:eastAsia="ja-JP"/>
              </w:rPr>
              <w:t>n</w:t>
            </w:r>
            <w:r>
              <w:rPr>
                <w:rFonts w:cs="Arial"/>
                <w:szCs w:val="18"/>
                <w:lang w:eastAsia="zh-CN"/>
              </w:rPr>
              <w:t>257G</w:t>
            </w:r>
            <w:r>
              <w:rPr>
                <w:vertAlign w:val="superscript"/>
                <w:lang w:eastAsia="zh-TW"/>
              </w:rPr>
              <w:t>2</w:t>
            </w:r>
          </w:p>
          <w:p w14:paraId="41F9A19F"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21A_n79A-</w:t>
            </w:r>
            <w:r>
              <w:rPr>
                <w:rFonts w:cs="Arial"/>
                <w:szCs w:val="18"/>
                <w:lang w:eastAsia="ja-JP"/>
              </w:rPr>
              <w:t>n</w:t>
            </w:r>
            <w:r>
              <w:rPr>
                <w:rFonts w:cs="Arial"/>
                <w:szCs w:val="18"/>
                <w:lang w:eastAsia="zh-CN"/>
              </w:rPr>
              <w:t>257H</w:t>
            </w:r>
            <w:r>
              <w:rPr>
                <w:vertAlign w:val="superscript"/>
                <w:lang w:eastAsia="zh-TW"/>
              </w:rPr>
              <w:t>2</w:t>
            </w:r>
          </w:p>
          <w:p w14:paraId="20BA1DCA" w14:textId="77777777" w:rsidR="000A5ECD" w:rsidRDefault="000A5ECD">
            <w:pPr>
              <w:pStyle w:val="TAC"/>
            </w:pPr>
            <w:r>
              <w:rPr>
                <w:rFonts w:cs="Arial"/>
                <w:szCs w:val="18"/>
                <w:lang w:eastAsia="ja-JP"/>
              </w:rPr>
              <w:t>DC_</w:t>
            </w:r>
            <w:r>
              <w:rPr>
                <w:rFonts w:cs="Arial"/>
                <w:szCs w:val="18"/>
                <w:lang w:eastAsia="zh-CN"/>
              </w:rPr>
              <w:t>21A_n79A-</w:t>
            </w:r>
            <w:r>
              <w:rPr>
                <w:rFonts w:cs="Arial"/>
                <w:szCs w:val="18"/>
                <w:lang w:eastAsia="ja-JP"/>
              </w:rPr>
              <w:t>n</w:t>
            </w:r>
            <w:r>
              <w:rPr>
                <w:rFonts w:cs="Arial"/>
                <w:szCs w:val="18"/>
                <w:lang w:eastAsia="zh-CN"/>
              </w:rPr>
              <w:t>257I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F159DBC" w14:textId="77777777" w:rsidR="000A5ECD" w:rsidRDefault="000A5ECD">
            <w:pPr>
              <w:pStyle w:val="TAC"/>
              <w:rPr>
                <w:rFonts w:eastAsia="Malgun Gothic" w:cs="Arial"/>
                <w:szCs w:val="18"/>
                <w:lang w:eastAsia="ko-KR"/>
              </w:rPr>
            </w:pPr>
            <w:r>
              <w:rPr>
                <w:rFonts w:eastAsia="Malgun Gothic" w:cs="Arial"/>
                <w:szCs w:val="18"/>
                <w:lang w:eastAsia="ko-KR"/>
              </w:rPr>
              <w:t>DC_21A_n79A</w:t>
            </w:r>
          </w:p>
          <w:p w14:paraId="1B50F67D" w14:textId="77777777" w:rsidR="000A5ECD" w:rsidRDefault="000A5ECD">
            <w:pPr>
              <w:pStyle w:val="TAC"/>
              <w:rPr>
                <w:rFonts w:eastAsia="Malgun Gothic" w:cs="Arial"/>
                <w:szCs w:val="18"/>
                <w:lang w:eastAsia="ko-KR"/>
              </w:rPr>
            </w:pPr>
            <w:r>
              <w:rPr>
                <w:rFonts w:eastAsia="Malgun Gothic" w:cs="Arial"/>
                <w:szCs w:val="18"/>
                <w:lang w:eastAsia="ko-KR"/>
              </w:rPr>
              <w:t>DC_21A_n257A</w:t>
            </w:r>
          </w:p>
          <w:p w14:paraId="0C0CCDF0" w14:textId="77777777" w:rsidR="000A5ECD" w:rsidRDefault="000A5ECD">
            <w:pPr>
              <w:pStyle w:val="TAC"/>
              <w:rPr>
                <w:rFonts w:eastAsia="MS Mincho"/>
              </w:rPr>
            </w:pPr>
            <w:r>
              <w:t>DC_21A_n257G</w:t>
            </w:r>
          </w:p>
          <w:p w14:paraId="62453053" w14:textId="77777777" w:rsidR="000A5ECD" w:rsidRDefault="000A5ECD">
            <w:pPr>
              <w:pStyle w:val="TAC"/>
            </w:pPr>
            <w:r>
              <w:t>DC_21A_n257H</w:t>
            </w:r>
          </w:p>
          <w:p w14:paraId="135BCC94" w14:textId="77777777" w:rsidR="000A5ECD" w:rsidRDefault="000A5ECD">
            <w:pPr>
              <w:pStyle w:val="TAC"/>
              <w:rPr>
                <w:rFonts w:eastAsia="Malgun Gothic" w:cs="Arial"/>
                <w:szCs w:val="18"/>
                <w:lang w:eastAsia="ko-KR"/>
              </w:rPr>
            </w:pPr>
            <w:r>
              <w:t>DC_21A_n257I</w:t>
            </w:r>
          </w:p>
          <w:p w14:paraId="43C3F6DF" w14:textId="77777777" w:rsidR="000A5ECD" w:rsidRDefault="000A5ECD">
            <w:pPr>
              <w:pStyle w:val="TAC"/>
              <w:rPr>
                <w:rFonts w:eastAsia="MS Mincho" w:cs="Arial"/>
                <w:szCs w:val="18"/>
                <w:lang w:eastAsia="zh-CN"/>
              </w:rPr>
            </w:pPr>
            <w:r>
              <w:rPr>
                <w:rFonts w:cs="Arial"/>
                <w:szCs w:val="18"/>
                <w:lang w:eastAsia="ja-JP"/>
              </w:rPr>
              <w:t>DC_</w:t>
            </w:r>
            <w:r>
              <w:rPr>
                <w:rFonts w:cs="Arial"/>
                <w:szCs w:val="18"/>
                <w:lang w:eastAsia="zh-CN"/>
              </w:rPr>
              <w:t>21A_n79A-</w:t>
            </w:r>
            <w:r>
              <w:rPr>
                <w:rFonts w:cs="Arial"/>
                <w:szCs w:val="18"/>
                <w:lang w:eastAsia="ja-JP"/>
              </w:rPr>
              <w:t>n</w:t>
            </w:r>
            <w:r>
              <w:rPr>
                <w:rFonts w:cs="Arial"/>
                <w:szCs w:val="18"/>
                <w:lang w:eastAsia="zh-CN"/>
              </w:rPr>
              <w:t>257A</w:t>
            </w:r>
          </w:p>
          <w:p w14:paraId="4FE2B030"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21A_n79A-</w:t>
            </w:r>
            <w:r>
              <w:rPr>
                <w:rFonts w:cs="Arial"/>
                <w:szCs w:val="18"/>
                <w:lang w:eastAsia="ja-JP"/>
              </w:rPr>
              <w:t>n</w:t>
            </w:r>
            <w:r>
              <w:rPr>
                <w:rFonts w:cs="Arial"/>
                <w:szCs w:val="18"/>
                <w:lang w:eastAsia="zh-CN"/>
              </w:rPr>
              <w:t>257G</w:t>
            </w:r>
          </w:p>
          <w:p w14:paraId="468DFFD9" w14:textId="77777777" w:rsidR="000A5ECD" w:rsidRDefault="000A5ECD">
            <w:pPr>
              <w:pStyle w:val="TAC"/>
              <w:rPr>
                <w:rFonts w:cs="Arial"/>
                <w:szCs w:val="18"/>
                <w:lang w:eastAsia="zh-CN"/>
              </w:rPr>
            </w:pPr>
            <w:r>
              <w:rPr>
                <w:rFonts w:cs="Arial"/>
                <w:szCs w:val="18"/>
                <w:lang w:eastAsia="ja-JP"/>
              </w:rPr>
              <w:t>DC_</w:t>
            </w:r>
            <w:r>
              <w:rPr>
                <w:rFonts w:cs="Arial"/>
                <w:szCs w:val="18"/>
                <w:lang w:eastAsia="zh-CN"/>
              </w:rPr>
              <w:t>21A_n79A-</w:t>
            </w:r>
            <w:r>
              <w:rPr>
                <w:rFonts w:cs="Arial"/>
                <w:szCs w:val="18"/>
                <w:lang w:eastAsia="ja-JP"/>
              </w:rPr>
              <w:t>n</w:t>
            </w:r>
            <w:r>
              <w:rPr>
                <w:rFonts w:cs="Arial"/>
                <w:szCs w:val="18"/>
                <w:lang w:eastAsia="zh-CN"/>
              </w:rPr>
              <w:t>257H</w:t>
            </w:r>
          </w:p>
          <w:p w14:paraId="509CFC93" w14:textId="77777777" w:rsidR="000A5ECD" w:rsidRDefault="000A5ECD">
            <w:pPr>
              <w:pStyle w:val="TAC"/>
            </w:pPr>
            <w:r>
              <w:rPr>
                <w:rFonts w:cs="Arial"/>
                <w:szCs w:val="18"/>
                <w:lang w:eastAsia="ja-JP"/>
              </w:rPr>
              <w:t>DC_</w:t>
            </w:r>
            <w:r>
              <w:rPr>
                <w:rFonts w:cs="Arial"/>
                <w:szCs w:val="18"/>
                <w:lang w:eastAsia="zh-CN"/>
              </w:rPr>
              <w:t>21A_n79A-</w:t>
            </w:r>
            <w:r>
              <w:rPr>
                <w:rFonts w:cs="Arial"/>
                <w:szCs w:val="18"/>
                <w:lang w:eastAsia="ja-JP"/>
              </w:rPr>
              <w:t>n</w:t>
            </w:r>
            <w:r>
              <w:rPr>
                <w:rFonts w:cs="Arial"/>
                <w:szCs w:val="18"/>
                <w:lang w:eastAsia="zh-CN"/>
              </w:rPr>
              <w:t>257I</w:t>
            </w:r>
          </w:p>
        </w:tc>
      </w:tr>
      <w:tr w:rsidR="000A5ECD" w14:paraId="03EE7BA4"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BF6B85B" w14:textId="77777777" w:rsidR="000A5ECD" w:rsidRDefault="000A5ECD">
            <w:pPr>
              <w:pStyle w:val="TAC"/>
              <w:rPr>
                <w:rFonts w:eastAsia="Malgun Gothic" w:cs="Arial"/>
                <w:lang w:eastAsia="ko-KR"/>
              </w:rPr>
            </w:pPr>
            <w:r>
              <w:rPr>
                <w:rFonts w:cs="Arial"/>
                <w:lang w:eastAsia="zh-CN"/>
              </w:rPr>
              <w:t>DC_28A_n3A</w:t>
            </w:r>
            <w:r>
              <w:rPr>
                <w:rFonts w:cs="Arial"/>
                <w:lang w:eastAsia="ja-JP"/>
              </w:rPr>
              <w:t>-</w:t>
            </w:r>
            <w:r>
              <w:rPr>
                <w:rFonts w:cs="Arial"/>
                <w:lang w:eastAsia="zh-CN"/>
              </w:rPr>
              <w:t>n257</w:t>
            </w:r>
            <w:r>
              <w:rPr>
                <w:rFonts w:eastAsia="Malgun Gothic" w:cs="Arial"/>
                <w:lang w:eastAsia="ko-KR"/>
              </w:rPr>
              <w:t>A</w:t>
            </w:r>
            <w:r>
              <w:rPr>
                <w:vertAlign w:val="superscript"/>
                <w:lang w:eastAsia="zh-TW"/>
              </w:rPr>
              <w:t>2</w:t>
            </w:r>
          </w:p>
          <w:p w14:paraId="230B562C" w14:textId="77777777" w:rsidR="000A5ECD" w:rsidRDefault="000A5ECD">
            <w:pPr>
              <w:pStyle w:val="TAC"/>
              <w:rPr>
                <w:rFonts w:eastAsia="Malgun Gothic" w:cs="Arial"/>
                <w:lang w:eastAsia="ko-KR"/>
              </w:rPr>
            </w:pPr>
            <w:r>
              <w:rPr>
                <w:rFonts w:cs="Arial"/>
                <w:lang w:eastAsia="zh-CN"/>
              </w:rPr>
              <w:t>DC_28A_n3A</w:t>
            </w:r>
            <w:r>
              <w:rPr>
                <w:rFonts w:cs="Arial"/>
                <w:lang w:eastAsia="ja-JP"/>
              </w:rPr>
              <w:t>-</w:t>
            </w:r>
            <w:r>
              <w:rPr>
                <w:rFonts w:cs="Arial"/>
                <w:lang w:eastAsia="zh-CN"/>
              </w:rPr>
              <w:t>n257</w:t>
            </w:r>
            <w:r>
              <w:rPr>
                <w:rFonts w:eastAsia="Malgun Gothic" w:cs="Arial"/>
                <w:lang w:eastAsia="ko-KR"/>
              </w:rPr>
              <w:t>G</w:t>
            </w:r>
            <w:r>
              <w:rPr>
                <w:vertAlign w:val="superscript"/>
                <w:lang w:eastAsia="zh-TW"/>
              </w:rPr>
              <w:t>2</w:t>
            </w:r>
          </w:p>
          <w:p w14:paraId="04F5AB08" w14:textId="77777777" w:rsidR="000A5ECD" w:rsidRDefault="000A5ECD">
            <w:pPr>
              <w:pStyle w:val="TAC"/>
              <w:rPr>
                <w:rFonts w:eastAsia="Malgun Gothic" w:cs="Arial"/>
                <w:lang w:eastAsia="ko-KR"/>
              </w:rPr>
            </w:pPr>
            <w:r>
              <w:rPr>
                <w:rFonts w:cs="Arial"/>
                <w:lang w:eastAsia="zh-CN"/>
              </w:rPr>
              <w:t>DC_28A_n3A</w:t>
            </w:r>
            <w:r>
              <w:rPr>
                <w:rFonts w:cs="Arial"/>
                <w:lang w:eastAsia="ja-JP"/>
              </w:rPr>
              <w:t>-</w:t>
            </w:r>
            <w:r>
              <w:rPr>
                <w:rFonts w:cs="Arial"/>
                <w:lang w:eastAsia="zh-CN"/>
              </w:rPr>
              <w:t>n257</w:t>
            </w:r>
            <w:r>
              <w:rPr>
                <w:rFonts w:eastAsia="Malgun Gothic" w:cs="Arial"/>
                <w:lang w:eastAsia="ko-KR"/>
              </w:rPr>
              <w:t>H</w:t>
            </w:r>
            <w:r>
              <w:rPr>
                <w:vertAlign w:val="superscript"/>
                <w:lang w:eastAsia="zh-TW"/>
              </w:rPr>
              <w:t>2</w:t>
            </w:r>
          </w:p>
          <w:p w14:paraId="5FAF0B99" w14:textId="77777777" w:rsidR="000A5ECD" w:rsidRDefault="000A5ECD">
            <w:pPr>
              <w:pStyle w:val="TAC"/>
              <w:rPr>
                <w:rFonts w:eastAsia="Malgun Gothic" w:cs="Arial"/>
                <w:szCs w:val="18"/>
                <w:lang w:eastAsia="ko-KR"/>
              </w:rPr>
            </w:pPr>
            <w:r>
              <w:rPr>
                <w:rFonts w:cs="Arial"/>
                <w:lang w:eastAsia="zh-CN"/>
              </w:rPr>
              <w:t>DC_28A_n3A</w:t>
            </w:r>
            <w:r>
              <w:rPr>
                <w:rFonts w:cs="Arial"/>
                <w:lang w:eastAsia="ja-JP"/>
              </w:rPr>
              <w:t>-</w:t>
            </w:r>
            <w:r>
              <w:rPr>
                <w:rFonts w:cs="Arial"/>
                <w:lang w:eastAsia="zh-CN"/>
              </w:rPr>
              <w:t>n257</w:t>
            </w:r>
            <w:r>
              <w:rPr>
                <w:rFonts w:eastAsia="Malgun Gothic" w:cs="Arial"/>
                <w:lang w:eastAsia="ko-KR"/>
              </w:rPr>
              <w:t>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95CE78A" w14:textId="77777777" w:rsidR="000A5ECD" w:rsidRDefault="000A5ECD">
            <w:pPr>
              <w:pStyle w:val="TAC"/>
              <w:rPr>
                <w:rFonts w:eastAsia="MS Mincho" w:cs="Arial"/>
                <w:lang w:eastAsia="zh-CN"/>
              </w:rPr>
            </w:pPr>
            <w:r>
              <w:rPr>
                <w:rFonts w:cs="Arial"/>
                <w:lang w:eastAsia="zh-CN"/>
              </w:rPr>
              <w:t>DC_28A_n3A</w:t>
            </w:r>
          </w:p>
          <w:p w14:paraId="5C2B75BE" w14:textId="77777777" w:rsidR="000A5ECD" w:rsidRDefault="000A5ECD">
            <w:pPr>
              <w:pStyle w:val="TAC"/>
              <w:rPr>
                <w:rFonts w:cs="Arial"/>
                <w:lang w:eastAsia="zh-CN"/>
              </w:rPr>
            </w:pPr>
            <w:r>
              <w:rPr>
                <w:rFonts w:cs="Arial"/>
                <w:lang w:eastAsia="zh-CN"/>
              </w:rPr>
              <w:t>DC_28A_n257A</w:t>
            </w:r>
          </w:p>
          <w:p w14:paraId="0A50E759" w14:textId="77777777" w:rsidR="000A5ECD" w:rsidRDefault="000A5ECD">
            <w:pPr>
              <w:pStyle w:val="TAC"/>
              <w:rPr>
                <w:rFonts w:cs="Arial"/>
                <w:lang w:eastAsia="zh-CN"/>
              </w:rPr>
            </w:pPr>
            <w:r>
              <w:rPr>
                <w:rFonts w:cs="Arial"/>
                <w:lang w:eastAsia="zh-CN"/>
              </w:rPr>
              <w:t>DC_28A_n257G</w:t>
            </w:r>
          </w:p>
          <w:p w14:paraId="5CC7F555" w14:textId="77777777" w:rsidR="000A5ECD" w:rsidRDefault="000A5ECD">
            <w:pPr>
              <w:pStyle w:val="TAC"/>
              <w:rPr>
                <w:rFonts w:cs="Arial"/>
                <w:lang w:eastAsia="zh-CN"/>
              </w:rPr>
            </w:pPr>
            <w:r>
              <w:rPr>
                <w:rFonts w:cs="Arial"/>
                <w:lang w:eastAsia="zh-CN"/>
              </w:rPr>
              <w:t>DC_28A_n257H</w:t>
            </w:r>
          </w:p>
          <w:p w14:paraId="7E1B99F6" w14:textId="77777777" w:rsidR="000A5ECD" w:rsidRDefault="000A5ECD">
            <w:pPr>
              <w:pStyle w:val="TAC"/>
              <w:rPr>
                <w:rFonts w:eastAsia="Malgun Gothic" w:cs="Arial"/>
                <w:szCs w:val="18"/>
                <w:lang w:eastAsia="ko-KR"/>
              </w:rPr>
            </w:pPr>
            <w:r>
              <w:rPr>
                <w:rFonts w:cs="Arial"/>
                <w:lang w:eastAsia="zh-CN"/>
              </w:rPr>
              <w:t>DC_28A_n257I</w:t>
            </w:r>
          </w:p>
        </w:tc>
      </w:tr>
      <w:tr w:rsidR="000A5ECD" w14:paraId="0096AA41"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F09ED0F" w14:textId="77777777" w:rsidR="000A5ECD" w:rsidRDefault="000A5ECD">
            <w:pPr>
              <w:pStyle w:val="TAC"/>
              <w:rPr>
                <w:rFonts w:eastAsia="MS Mincho" w:cs="Arial"/>
                <w:szCs w:val="18"/>
              </w:rPr>
            </w:pPr>
            <w:r>
              <w:rPr>
                <w:rFonts w:cs="Arial"/>
                <w:szCs w:val="18"/>
              </w:rPr>
              <w:lastRenderedPageBreak/>
              <w:t>DC_28A_n77A-n257A</w:t>
            </w:r>
            <w:r>
              <w:rPr>
                <w:vertAlign w:val="superscript"/>
                <w:lang w:eastAsia="zh-TW"/>
              </w:rPr>
              <w:t>2</w:t>
            </w:r>
          </w:p>
          <w:p w14:paraId="6AD85846" w14:textId="77777777" w:rsidR="000A5ECD" w:rsidRDefault="000A5ECD">
            <w:pPr>
              <w:pStyle w:val="TAC"/>
              <w:rPr>
                <w:rFonts w:cs="Arial"/>
                <w:szCs w:val="18"/>
              </w:rPr>
            </w:pPr>
            <w:r>
              <w:rPr>
                <w:rFonts w:cs="Arial"/>
                <w:szCs w:val="18"/>
              </w:rPr>
              <w:t>DC_28A_n77A-n257D</w:t>
            </w:r>
            <w:r>
              <w:rPr>
                <w:vertAlign w:val="superscript"/>
                <w:lang w:eastAsia="zh-TW"/>
              </w:rPr>
              <w:t>2</w:t>
            </w:r>
          </w:p>
          <w:p w14:paraId="08BF7124" w14:textId="77777777" w:rsidR="000A5ECD" w:rsidRDefault="000A5ECD">
            <w:pPr>
              <w:pStyle w:val="TAC"/>
              <w:rPr>
                <w:rFonts w:cs="Arial"/>
                <w:szCs w:val="18"/>
              </w:rPr>
            </w:pPr>
            <w:r>
              <w:rPr>
                <w:rFonts w:cs="Arial"/>
                <w:szCs w:val="18"/>
              </w:rPr>
              <w:t>DC_28A_n77A-n257G</w:t>
            </w:r>
            <w:r>
              <w:rPr>
                <w:vertAlign w:val="superscript"/>
                <w:lang w:eastAsia="zh-TW"/>
              </w:rPr>
              <w:t>2</w:t>
            </w:r>
          </w:p>
          <w:p w14:paraId="3364215C" w14:textId="77777777" w:rsidR="000A5ECD" w:rsidRDefault="000A5ECD">
            <w:pPr>
              <w:pStyle w:val="TAC"/>
              <w:rPr>
                <w:rFonts w:cs="Arial"/>
                <w:szCs w:val="18"/>
              </w:rPr>
            </w:pPr>
            <w:r>
              <w:rPr>
                <w:rFonts w:cs="Arial"/>
                <w:szCs w:val="18"/>
              </w:rPr>
              <w:t>DC_28A_n77A-n257H</w:t>
            </w:r>
            <w:r>
              <w:rPr>
                <w:vertAlign w:val="superscript"/>
                <w:lang w:eastAsia="zh-TW"/>
              </w:rPr>
              <w:t>2</w:t>
            </w:r>
          </w:p>
          <w:p w14:paraId="23609181" w14:textId="77777777" w:rsidR="000A5ECD" w:rsidRDefault="000A5ECD">
            <w:pPr>
              <w:pStyle w:val="TAC"/>
              <w:rPr>
                <w:rFonts w:cs="Arial"/>
                <w:lang w:eastAsia="zh-CN"/>
              </w:rPr>
            </w:pPr>
            <w:r>
              <w:rPr>
                <w:rFonts w:cs="Arial"/>
                <w:szCs w:val="18"/>
              </w:rPr>
              <w:t>DC_28A_n77A-n257I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ABAB57D" w14:textId="77777777" w:rsidR="000A5ECD" w:rsidRDefault="000A5ECD">
            <w:pPr>
              <w:pStyle w:val="TAC"/>
              <w:rPr>
                <w:rFonts w:cs="Arial"/>
                <w:lang w:eastAsia="zh-CN"/>
              </w:rPr>
            </w:pPr>
            <w:r>
              <w:rPr>
                <w:rFonts w:cs="Arial"/>
                <w:lang w:eastAsia="zh-CN"/>
              </w:rPr>
              <w:t>DC_28A</w:t>
            </w:r>
            <w:r>
              <w:rPr>
                <w:rFonts w:eastAsia="Malgun Gothic" w:cs="Arial"/>
                <w:lang w:eastAsia="ko-KR"/>
              </w:rPr>
              <w:t>_</w:t>
            </w:r>
            <w:r>
              <w:rPr>
                <w:rFonts w:cs="Arial"/>
                <w:lang w:eastAsia="zh-CN"/>
              </w:rPr>
              <w:t>n77A</w:t>
            </w:r>
          </w:p>
          <w:p w14:paraId="77D15C04" w14:textId="77777777" w:rsidR="000A5ECD" w:rsidRDefault="000A5ECD">
            <w:pPr>
              <w:pStyle w:val="TAC"/>
              <w:rPr>
                <w:rFonts w:cs="Arial"/>
                <w:lang w:eastAsia="zh-CN"/>
              </w:rPr>
            </w:pPr>
            <w:r>
              <w:rPr>
                <w:rFonts w:cs="Arial"/>
                <w:lang w:eastAsia="zh-CN"/>
              </w:rPr>
              <w:t>DC_28A_n257A</w:t>
            </w:r>
          </w:p>
          <w:p w14:paraId="35C3FCF7" w14:textId="77777777" w:rsidR="000A5ECD" w:rsidRDefault="000A5ECD">
            <w:pPr>
              <w:pStyle w:val="TAC"/>
              <w:rPr>
                <w:rFonts w:cs="Arial"/>
                <w:lang w:eastAsia="zh-CN"/>
              </w:rPr>
            </w:pPr>
            <w:r>
              <w:rPr>
                <w:rFonts w:cs="Arial"/>
                <w:lang w:eastAsia="zh-CN"/>
              </w:rPr>
              <w:t>DC_28A_n257G</w:t>
            </w:r>
          </w:p>
          <w:p w14:paraId="3ACC5EC8" w14:textId="77777777" w:rsidR="000A5ECD" w:rsidRDefault="000A5ECD">
            <w:pPr>
              <w:pStyle w:val="TAC"/>
              <w:rPr>
                <w:rFonts w:cs="Arial"/>
                <w:lang w:eastAsia="zh-CN"/>
              </w:rPr>
            </w:pPr>
            <w:r>
              <w:rPr>
                <w:rFonts w:cs="Arial"/>
                <w:lang w:eastAsia="zh-CN"/>
              </w:rPr>
              <w:t>DC_28A_n257H</w:t>
            </w:r>
          </w:p>
          <w:p w14:paraId="4D5CEA55" w14:textId="77777777" w:rsidR="000A5ECD" w:rsidRDefault="000A5ECD">
            <w:pPr>
              <w:pStyle w:val="TAC"/>
              <w:rPr>
                <w:rFonts w:cs="Arial"/>
                <w:lang w:eastAsia="zh-CN"/>
              </w:rPr>
            </w:pPr>
            <w:r>
              <w:rPr>
                <w:rFonts w:cs="Arial"/>
                <w:lang w:eastAsia="zh-CN"/>
              </w:rPr>
              <w:t>DC_28A_n257I</w:t>
            </w:r>
          </w:p>
        </w:tc>
      </w:tr>
      <w:tr w:rsidR="000A5ECD" w14:paraId="3A121899"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F0E3E41" w14:textId="77777777" w:rsidR="000A5ECD" w:rsidRDefault="000A5ECD">
            <w:pPr>
              <w:pStyle w:val="TAC"/>
              <w:rPr>
                <w:rFonts w:cs="Arial"/>
                <w:szCs w:val="18"/>
              </w:rPr>
            </w:pPr>
            <w:r>
              <w:rPr>
                <w:rFonts w:cs="Arial"/>
                <w:szCs w:val="18"/>
              </w:rPr>
              <w:t>DC_28A_n77(2A)-n257A</w:t>
            </w:r>
            <w:r>
              <w:rPr>
                <w:vertAlign w:val="superscript"/>
                <w:lang w:eastAsia="zh-TW"/>
              </w:rPr>
              <w:t>2</w:t>
            </w:r>
          </w:p>
          <w:p w14:paraId="507717C2" w14:textId="77777777" w:rsidR="000A5ECD" w:rsidRDefault="000A5ECD">
            <w:pPr>
              <w:pStyle w:val="TAC"/>
              <w:rPr>
                <w:rFonts w:cs="Arial"/>
                <w:szCs w:val="18"/>
              </w:rPr>
            </w:pPr>
            <w:r>
              <w:rPr>
                <w:rFonts w:cs="Arial"/>
                <w:szCs w:val="18"/>
              </w:rPr>
              <w:t>DC_28A_n77(2A)-n257D</w:t>
            </w:r>
            <w:r>
              <w:rPr>
                <w:vertAlign w:val="superscript"/>
                <w:lang w:eastAsia="zh-TW"/>
              </w:rPr>
              <w:t>2</w:t>
            </w:r>
          </w:p>
          <w:p w14:paraId="03D75226" w14:textId="77777777" w:rsidR="000A5ECD" w:rsidRDefault="000A5ECD">
            <w:pPr>
              <w:pStyle w:val="TAC"/>
              <w:rPr>
                <w:rFonts w:cs="Arial"/>
                <w:szCs w:val="18"/>
              </w:rPr>
            </w:pPr>
            <w:r>
              <w:rPr>
                <w:rFonts w:cs="Arial"/>
                <w:szCs w:val="18"/>
              </w:rPr>
              <w:t>DC_28A_n77(2A)-n257G</w:t>
            </w:r>
            <w:r>
              <w:rPr>
                <w:vertAlign w:val="superscript"/>
                <w:lang w:eastAsia="zh-TW"/>
              </w:rPr>
              <w:t>2</w:t>
            </w:r>
          </w:p>
          <w:p w14:paraId="76771D5F" w14:textId="77777777" w:rsidR="000A5ECD" w:rsidRDefault="000A5ECD">
            <w:pPr>
              <w:pStyle w:val="TAC"/>
              <w:rPr>
                <w:rFonts w:cs="Arial"/>
                <w:szCs w:val="18"/>
              </w:rPr>
            </w:pPr>
            <w:r>
              <w:rPr>
                <w:rFonts w:cs="Arial"/>
                <w:szCs w:val="18"/>
              </w:rPr>
              <w:t>DC_28A_n77(2A)-n257H</w:t>
            </w:r>
            <w:r>
              <w:rPr>
                <w:vertAlign w:val="superscript"/>
                <w:lang w:eastAsia="zh-TW"/>
              </w:rPr>
              <w:t>2</w:t>
            </w:r>
          </w:p>
          <w:p w14:paraId="52AEADBC" w14:textId="77777777" w:rsidR="000A5ECD" w:rsidRDefault="000A5ECD">
            <w:pPr>
              <w:pStyle w:val="TAC"/>
              <w:rPr>
                <w:rFonts w:cs="Arial"/>
                <w:lang w:eastAsia="zh-CN"/>
              </w:rPr>
            </w:pPr>
            <w:r>
              <w:rPr>
                <w:rFonts w:cs="Arial"/>
                <w:szCs w:val="18"/>
              </w:rPr>
              <w:t>DC_28A_n77(2A)-n257I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24BF89D" w14:textId="77777777" w:rsidR="000A5ECD" w:rsidRDefault="000A5ECD">
            <w:pPr>
              <w:pStyle w:val="TAC"/>
              <w:rPr>
                <w:rFonts w:cs="Arial"/>
                <w:lang w:eastAsia="zh-CN"/>
              </w:rPr>
            </w:pPr>
            <w:r>
              <w:rPr>
                <w:rFonts w:cs="Arial"/>
                <w:lang w:eastAsia="zh-CN"/>
              </w:rPr>
              <w:t>DC_28A</w:t>
            </w:r>
            <w:r>
              <w:rPr>
                <w:rFonts w:eastAsia="Malgun Gothic" w:cs="Arial"/>
                <w:lang w:eastAsia="ko-KR"/>
              </w:rPr>
              <w:t>_</w:t>
            </w:r>
            <w:r>
              <w:rPr>
                <w:rFonts w:cs="Arial"/>
                <w:lang w:eastAsia="zh-CN"/>
              </w:rPr>
              <w:t>n77A</w:t>
            </w:r>
          </w:p>
          <w:p w14:paraId="078D676B" w14:textId="77777777" w:rsidR="000A5ECD" w:rsidRDefault="000A5ECD">
            <w:pPr>
              <w:pStyle w:val="TAC"/>
              <w:rPr>
                <w:rFonts w:cs="Arial"/>
                <w:lang w:eastAsia="zh-CN"/>
              </w:rPr>
            </w:pPr>
            <w:r>
              <w:rPr>
                <w:rFonts w:cs="Arial"/>
                <w:lang w:eastAsia="zh-CN"/>
              </w:rPr>
              <w:t>DC_28A_n257A</w:t>
            </w:r>
          </w:p>
          <w:p w14:paraId="56C5392E" w14:textId="77777777" w:rsidR="000A5ECD" w:rsidRDefault="000A5ECD">
            <w:pPr>
              <w:pStyle w:val="TAC"/>
              <w:rPr>
                <w:rFonts w:cs="Arial"/>
                <w:lang w:eastAsia="zh-CN"/>
              </w:rPr>
            </w:pPr>
            <w:r>
              <w:rPr>
                <w:rFonts w:cs="Arial"/>
                <w:lang w:eastAsia="zh-CN"/>
              </w:rPr>
              <w:t>DC_28A_n257G</w:t>
            </w:r>
          </w:p>
          <w:p w14:paraId="672F7439" w14:textId="77777777" w:rsidR="000A5ECD" w:rsidRDefault="000A5ECD">
            <w:pPr>
              <w:pStyle w:val="TAC"/>
              <w:rPr>
                <w:rFonts w:cs="Arial"/>
                <w:lang w:eastAsia="zh-CN"/>
              </w:rPr>
            </w:pPr>
            <w:r>
              <w:rPr>
                <w:rFonts w:cs="Arial"/>
                <w:lang w:eastAsia="zh-CN"/>
              </w:rPr>
              <w:t>DC_28A_n257H</w:t>
            </w:r>
          </w:p>
          <w:p w14:paraId="228A98BC" w14:textId="77777777" w:rsidR="000A5ECD" w:rsidRDefault="000A5ECD">
            <w:pPr>
              <w:pStyle w:val="TAC"/>
              <w:rPr>
                <w:rFonts w:cs="Arial"/>
                <w:lang w:eastAsia="zh-CN"/>
              </w:rPr>
            </w:pPr>
            <w:r>
              <w:rPr>
                <w:rFonts w:cs="Arial"/>
                <w:lang w:eastAsia="zh-CN"/>
              </w:rPr>
              <w:t>DC_28A_n257I</w:t>
            </w:r>
          </w:p>
        </w:tc>
      </w:tr>
      <w:tr w:rsidR="000A5ECD" w14:paraId="1FAB3A02"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346772D" w14:textId="77777777" w:rsidR="000A5ECD" w:rsidRDefault="000A5ECD">
            <w:pPr>
              <w:pStyle w:val="TAC"/>
              <w:rPr>
                <w:rFonts w:eastAsia="Malgun Gothic" w:cs="Arial"/>
                <w:lang w:eastAsia="ko-KR"/>
              </w:rPr>
            </w:pPr>
            <w:r>
              <w:rPr>
                <w:rFonts w:cs="Arial"/>
                <w:lang w:eastAsia="zh-CN"/>
              </w:rPr>
              <w:t>DC_28A_n78A</w:t>
            </w:r>
            <w:r>
              <w:rPr>
                <w:rFonts w:cs="Arial"/>
                <w:lang w:eastAsia="ja-JP"/>
              </w:rPr>
              <w:t>-</w:t>
            </w:r>
            <w:r>
              <w:rPr>
                <w:rFonts w:cs="Arial"/>
                <w:lang w:eastAsia="zh-CN"/>
              </w:rPr>
              <w:t>n257</w:t>
            </w:r>
            <w:r>
              <w:rPr>
                <w:rFonts w:eastAsia="Malgun Gothic" w:cs="Arial"/>
                <w:lang w:eastAsia="ko-KR"/>
              </w:rPr>
              <w:t>A</w:t>
            </w:r>
            <w:r>
              <w:rPr>
                <w:vertAlign w:val="superscript"/>
                <w:lang w:eastAsia="zh-TW"/>
              </w:rPr>
              <w:t>2</w:t>
            </w:r>
          </w:p>
          <w:p w14:paraId="2156F222" w14:textId="77777777" w:rsidR="000A5ECD" w:rsidRDefault="000A5ECD">
            <w:pPr>
              <w:pStyle w:val="TAC"/>
              <w:rPr>
                <w:rFonts w:eastAsia="Malgun Gothic" w:cs="Arial"/>
                <w:lang w:eastAsia="ko-KR"/>
              </w:rPr>
            </w:pPr>
            <w:r>
              <w:rPr>
                <w:rFonts w:cs="Arial"/>
                <w:lang w:eastAsia="zh-CN"/>
              </w:rPr>
              <w:t>DC_28A_n78A</w:t>
            </w:r>
            <w:r>
              <w:rPr>
                <w:rFonts w:cs="Arial"/>
                <w:lang w:eastAsia="ja-JP"/>
              </w:rPr>
              <w:t>-</w:t>
            </w:r>
            <w:r>
              <w:rPr>
                <w:rFonts w:cs="Arial"/>
                <w:lang w:eastAsia="zh-CN"/>
              </w:rPr>
              <w:t>n257</w:t>
            </w:r>
            <w:r>
              <w:rPr>
                <w:rFonts w:eastAsia="Malgun Gothic" w:cs="Arial"/>
                <w:lang w:eastAsia="ko-KR"/>
              </w:rPr>
              <w:t>G</w:t>
            </w:r>
            <w:r>
              <w:rPr>
                <w:vertAlign w:val="superscript"/>
                <w:lang w:eastAsia="zh-TW"/>
              </w:rPr>
              <w:t>2</w:t>
            </w:r>
          </w:p>
          <w:p w14:paraId="1F93D4B3" w14:textId="77777777" w:rsidR="000A5ECD" w:rsidRDefault="000A5ECD">
            <w:pPr>
              <w:pStyle w:val="TAC"/>
              <w:rPr>
                <w:rFonts w:eastAsia="Malgun Gothic" w:cs="Arial"/>
                <w:lang w:eastAsia="ko-KR"/>
              </w:rPr>
            </w:pPr>
            <w:r>
              <w:rPr>
                <w:rFonts w:cs="Arial"/>
                <w:lang w:eastAsia="zh-CN"/>
              </w:rPr>
              <w:t>DC_28A_n78A</w:t>
            </w:r>
            <w:r>
              <w:rPr>
                <w:rFonts w:cs="Arial"/>
                <w:lang w:eastAsia="ja-JP"/>
              </w:rPr>
              <w:t>-</w:t>
            </w:r>
            <w:r>
              <w:rPr>
                <w:rFonts w:cs="Arial"/>
                <w:lang w:eastAsia="zh-CN"/>
              </w:rPr>
              <w:t>n257</w:t>
            </w:r>
            <w:r>
              <w:rPr>
                <w:rFonts w:eastAsia="Malgun Gothic" w:cs="Arial"/>
                <w:lang w:eastAsia="ko-KR"/>
              </w:rPr>
              <w:t>H</w:t>
            </w:r>
            <w:r>
              <w:rPr>
                <w:vertAlign w:val="superscript"/>
                <w:lang w:eastAsia="zh-TW"/>
              </w:rPr>
              <w:t>2</w:t>
            </w:r>
          </w:p>
          <w:p w14:paraId="0553A269" w14:textId="77777777" w:rsidR="000A5ECD" w:rsidRDefault="000A5ECD">
            <w:pPr>
              <w:pStyle w:val="TAC"/>
              <w:rPr>
                <w:rFonts w:eastAsia="Malgun Gothic" w:cs="Arial"/>
                <w:szCs w:val="18"/>
                <w:lang w:eastAsia="ko-KR"/>
              </w:rPr>
            </w:pPr>
            <w:r>
              <w:rPr>
                <w:rFonts w:cs="Arial"/>
                <w:lang w:eastAsia="zh-CN"/>
              </w:rPr>
              <w:t>DC_28A_n78A</w:t>
            </w:r>
            <w:r>
              <w:rPr>
                <w:rFonts w:cs="Arial"/>
                <w:lang w:eastAsia="ja-JP"/>
              </w:rPr>
              <w:t>-</w:t>
            </w:r>
            <w:r>
              <w:rPr>
                <w:rFonts w:cs="Arial"/>
                <w:lang w:eastAsia="zh-CN"/>
              </w:rPr>
              <w:t>n257</w:t>
            </w:r>
            <w:r>
              <w:rPr>
                <w:rFonts w:eastAsia="Malgun Gothic" w:cs="Arial"/>
                <w:lang w:eastAsia="ko-KR"/>
              </w:rPr>
              <w:t>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48A3F47" w14:textId="77777777" w:rsidR="000A5ECD" w:rsidRDefault="000A5ECD">
            <w:pPr>
              <w:pStyle w:val="TAC"/>
              <w:rPr>
                <w:rFonts w:eastAsia="MS Mincho" w:cs="Arial"/>
                <w:lang w:eastAsia="zh-CN"/>
              </w:rPr>
            </w:pPr>
            <w:r>
              <w:rPr>
                <w:rFonts w:cs="Arial"/>
                <w:lang w:eastAsia="zh-CN"/>
              </w:rPr>
              <w:t>DC_28A_n78A</w:t>
            </w:r>
          </w:p>
          <w:p w14:paraId="76AA7C47" w14:textId="77777777" w:rsidR="000A5ECD" w:rsidRDefault="000A5ECD">
            <w:pPr>
              <w:pStyle w:val="TAC"/>
              <w:rPr>
                <w:rFonts w:cs="Arial"/>
                <w:lang w:eastAsia="zh-CN"/>
              </w:rPr>
            </w:pPr>
            <w:r>
              <w:rPr>
                <w:rFonts w:cs="Arial"/>
                <w:lang w:eastAsia="zh-CN"/>
              </w:rPr>
              <w:t>DC_28A_n257A</w:t>
            </w:r>
          </w:p>
          <w:p w14:paraId="056EA8CE" w14:textId="77777777" w:rsidR="000A5ECD" w:rsidRDefault="000A5ECD">
            <w:pPr>
              <w:pStyle w:val="TAC"/>
              <w:rPr>
                <w:rFonts w:cs="Arial"/>
                <w:lang w:eastAsia="zh-CN"/>
              </w:rPr>
            </w:pPr>
            <w:r>
              <w:rPr>
                <w:rFonts w:cs="Arial"/>
                <w:lang w:eastAsia="zh-CN"/>
              </w:rPr>
              <w:t>DC_28A_n257G</w:t>
            </w:r>
          </w:p>
          <w:p w14:paraId="014EA7CE" w14:textId="77777777" w:rsidR="000A5ECD" w:rsidRDefault="000A5ECD">
            <w:pPr>
              <w:pStyle w:val="TAC"/>
              <w:rPr>
                <w:rFonts w:cs="Arial"/>
                <w:lang w:eastAsia="zh-CN"/>
              </w:rPr>
            </w:pPr>
            <w:r>
              <w:rPr>
                <w:rFonts w:cs="Arial"/>
                <w:lang w:eastAsia="zh-CN"/>
              </w:rPr>
              <w:t>DC_28A_n257H</w:t>
            </w:r>
          </w:p>
          <w:p w14:paraId="41882975" w14:textId="77777777" w:rsidR="000A5ECD" w:rsidRDefault="000A5ECD">
            <w:pPr>
              <w:pStyle w:val="TAC"/>
              <w:rPr>
                <w:rFonts w:eastAsia="Malgun Gothic" w:cs="Arial"/>
                <w:szCs w:val="18"/>
                <w:lang w:eastAsia="ko-KR"/>
              </w:rPr>
            </w:pPr>
            <w:r>
              <w:rPr>
                <w:rFonts w:cs="Arial"/>
                <w:lang w:eastAsia="zh-CN"/>
              </w:rPr>
              <w:t>DC_28A_n257I</w:t>
            </w:r>
          </w:p>
        </w:tc>
      </w:tr>
      <w:tr w:rsidR="000A5ECD" w14:paraId="18A424F6"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6DD2F21" w14:textId="77777777" w:rsidR="000A5ECD" w:rsidRDefault="000A5ECD">
            <w:pPr>
              <w:pStyle w:val="TAC"/>
              <w:rPr>
                <w:rFonts w:eastAsia="Malgun Gothic" w:cs="Arial"/>
                <w:szCs w:val="18"/>
                <w:lang w:eastAsia="ko-KR"/>
              </w:rPr>
            </w:pPr>
            <w:r>
              <w:rPr>
                <w:rFonts w:eastAsia="Malgun Gothic" w:cs="Arial"/>
                <w:szCs w:val="18"/>
                <w:lang w:eastAsia="ko-KR"/>
              </w:rPr>
              <w:t>DC_28A_n8A-n258A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E65B4A4" w14:textId="77777777" w:rsidR="000A5ECD" w:rsidRDefault="000A5ECD">
            <w:pPr>
              <w:pStyle w:val="TAC"/>
              <w:rPr>
                <w:rFonts w:eastAsia="Malgun Gothic" w:cs="Arial"/>
                <w:szCs w:val="18"/>
                <w:lang w:eastAsia="ko-KR"/>
              </w:rPr>
            </w:pPr>
            <w:r>
              <w:rPr>
                <w:rFonts w:eastAsia="Malgun Gothic" w:cs="Arial"/>
                <w:szCs w:val="18"/>
                <w:lang w:eastAsia="ko-KR"/>
              </w:rPr>
              <w:t>DC_28A_n8A</w:t>
            </w:r>
          </w:p>
          <w:p w14:paraId="4ECFE57F" w14:textId="77777777" w:rsidR="000A5ECD" w:rsidRDefault="000A5ECD">
            <w:pPr>
              <w:pStyle w:val="TAC"/>
              <w:rPr>
                <w:rFonts w:eastAsia="Malgun Gothic" w:cs="Arial"/>
                <w:szCs w:val="18"/>
                <w:lang w:eastAsia="ko-KR"/>
              </w:rPr>
            </w:pPr>
            <w:r>
              <w:rPr>
                <w:rFonts w:eastAsia="Malgun Gothic" w:cs="Arial"/>
                <w:szCs w:val="18"/>
                <w:lang w:eastAsia="ko-KR"/>
              </w:rPr>
              <w:t>DC_28A_n258A</w:t>
            </w:r>
          </w:p>
        </w:tc>
      </w:tr>
      <w:tr w:rsidR="000A5ECD" w14:paraId="70911F35"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C2AB374" w14:textId="77777777" w:rsidR="000A5ECD" w:rsidRDefault="000A5ECD">
            <w:pPr>
              <w:pStyle w:val="TAC"/>
              <w:rPr>
                <w:rFonts w:eastAsia="MS Mincho" w:cs="Arial"/>
                <w:szCs w:val="18"/>
              </w:rPr>
            </w:pPr>
            <w:r>
              <w:rPr>
                <w:rFonts w:cs="Arial"/>
                <w:szCs w:val="18"/>
              </w:rPr>
              <w:t>DC_41</w:t>
            </w:r>
            <w:r>
              <w:rPr>
                <w:rFonts w:cs="Arial"/>
                <w:szCs w:val="18"/>
                <w:lang w:eastAsia="zh-CN"/>
              </w:rPr>
              <w:t>A</w:t>
            </w:r>
            <w:r>
              <w:rPr>
                <w:rFonts w:cs="Arial"/>
                <w:szCs w:val="18"/>
              </w:rPr>
              <w:t>_n3A-n257A</w:t>
            </w:r>
            <w:r>
              <w:rPr>
                <w:vertAlign w:val="superscript"/>
                <w:lang w:eastAsia="zh-TW"/>
              </w:rPr>
              <w:t>2</w:t>
            </w:r>
          </w:p>
          <w:p w14:paraId="3D334AEC" w14:textId="77777777" w:rsidR="000A5ECD" w:rsidRDefault="000A5ECD">
            <w:pPr>
              <w:pStyle w:val="TAC"/>
              <w:rPr>
                <w:rFonts w:cs="Arial"/>
                <w:szCs w:val="18"/>
              </w:rPr>
            </w:pPr>
            <w:r>
              <w:rPr>
                <w:rFonts w:cs="Arial"/>
                <w:szCs w:val="18"/>
              </w:rPr>
              <w:t>DC_41</w:t>
            </w:r>
            <w:r>
              <w:rPr>
                <w:rFonts w:cs="Arial"/>
                <w:szCs w:val="18"/>
                <w:lang w:eastAsia="zh-CN"/>
              </w:rPr>
              <w:t>A</w:t>
            </w:r>
            <w:r>
              <w:rPr>
                <w:rFonts w:cs="Arial"/>
                <w:szCs w:val="18"/>
              </w:rPr>
              <w:t>_n3A-n257G</w:t>
            </w:r>
            <w:r>
              <w:rPr>
                <w:vertAlign w:val="superscript"/>
                <w:lang w:eastAsia="zh-TW"/>
              </w:rPr>
              <w:t>2</w:t>
            </w:r>
          </w:p>
          <w:p w14:paraId="73CE1B38" w14:textId="77777777" w:rsidR="000A5ECD" w:rsidRDefault="000A5ECD">
            <w:pPr>
              <w:pStyle w:val="TAC"/>
              <w:rPr>
                <w:rFonts w:cs="Arial"/>
                <w:szCs w:val="18"/>
              </w:rPr>
            </w:pPr>
            <w:r>
              <w:rPr>
                <w:rFonts w:cs="Arial"/>
                <w:szCs w:val="18"/>
              </w:rPr>
              <w:t>DC_41</w:t>
            </w:r>
            <w:r>
              <w:rPr>
                <w:rFonts w:cs="Arial"/>
                <w:szCs w:val="18"/>
                <w:lang w:eastAsia="zh-CN"/>
              </w:rPr>
              <w:t>A</w:t>
            </w:r>
            <w:r>
              <w:rPr>
                <w:rFonts w:cs="Arial"/>
                <w:szCs w:val="18"/>
              </w:rPr>
              <w:t>_n3A-n257H</w:t>
            </w:r>
            <w:r>
              <w:rPr>
                <w:vertAlign w:val="superscript"/>
                <w:lang w:eastAsia="zh-TW"/>
              </w:rPr>
              <w:t>2</w:t>
            </w:r>
          </w:p>
          <w:p w14:paraId="44F72B3B" w14:textId="77777777" w:rsidR="000A5ECD" w:rsidRDefault="000A5ECD">
            <w:pPr>
              <w:pStyle w:val="TAC"/>
              <w:rPr>
                <w:rFonts w:cs="Arial"/>
                <w:szCs w:val="18"/>
              </w:rPr>
            </w:pPr>
            <w:r>
              <w:rPr>
                <w:rFonts w:cs="Arial"/>
                <w:szCs w:val="18"/>
              </w:rPr>
              <w:t>DC_41</w:t>
            </w:r>
            <w:r>
              <w:rPr>
                <w:rFonts w:cs="Arial"/>
                <w:szCs w:val="18"/>
                <w:lang w:eastAsia="zh-CN"/>
              </w:rPr>
              <w:t>A</w:t>
            </w:r>
            <w:r>
              <w:rPr>
                <w:rFonts w:cs="Arial"/>
                <w:szCs w:val="18"/>
              </w:rPr>
              <w:t>_n3A-n257I</w:t>
            </w:r>
            <w:r>
              <w:rPr>
                <w:vertAlign w:val="superscript"/>
                <w:lang w:eastAsia="zh-TW"/>
              </w:rPr>
              <w:t>2</w:t>
            </w:r>
          </w:p>
          <w:p w14:paraId="594241E3" w14:textId="77777777" w:rsidR="000A5ECD" w:rsidRDefault="000A5ECD">
            <w:pPr>
              <w:pStyle w:val="TAC"/>
              <w:rPr>
                <w:rFonts w:cs="Arial"/>
                <w:szCs w:val="18"/>
              </w:rPr>
            </w:pPr>
            <w:r>
              <w:rPr>
                <w:rFonts w:cs="Arial"/>
                <w:szCs w:val="18"/>
              </w:rPr>
              <w:t>DC_41</w:t>
            </w:r>
            <w:r>
              <w:rPr>
                <w:rFonts w:cs="Arial"/>
                <w:szCs w:val="18"/>
                <w:lang w:eastAsia="zh-CN"/>
              </w:rPr>
              <w:t>C</w:t>
            </w:r>
            <w:r>
              <w:rPr>
                <w:rFonts w:cs="Arial"/>
                <w:szCs w:val="18"/>
              </w:rPr>
              <w:t>_n3A-n257A</w:t>
            </w:r>
            <w:r>
              <w:rPr>
                <w:vertAlign w:val="superscript"/>
                <w:lang w:eastAsia="zh-TW"/>
              </w:rPr>
              <w:t>2</w:t>
            </w:r>
          </w:p>
          <w:p w14:paraId="5DE677EE" w14:textId="77777777" w:rsidR="000A5ECD" w:rsidRDefault="000A5ECD">
            <w:pPr>
              <w:pStyle w:val="TAC"/>
              <w:rPr>
                <w:rFonts w:cs="Arial"/>
                <w:szCs w:val="18"/>
              </w:rPr>
            </w:pPr>
            <w:r>
              <w:rPr>
                <w:rFonts w:cs="Arial"/>
                <w:szCs w:val="18"/>
              </w:rPr>
              <w:t>DC_41</w:t>
            </w:r>
            <w:r>
              <w:rPr>
                <w:rFonts w:cs="Arial"/>
                <w:szCs w:val="18"/>
                <w:lang w:eastAsia="zh-CN"/>
              </w:rPr>
              <w:t>C</w:t>
            </w:r>
            <w:r>
              <w:rPr>
                <w:rFonts w:cs="Arial"/>
                <w:szCs w:val="18"/>
              </w:rPr>
              <w:t>_n3A-n257G</w:t>
            </w:r>
            <w:r>
              <w:rPr>
                <w:vertAlign w:val="superscript"/>
                <w:lang w:eastAsia="zh-TW"/>
              </w:rPr>
              <w:t>2</w:t>
            </w:r>
          </w:p>
          <w:p w14:paraId="6D93D6D3" w14:textId="77777777" w:rsidR="000A5ECD" w:rsidRDefault="000A5ECD">
            <w:pPr>
              <w:pStyle w:val="TAC"/>
              <w:rPr>
                <w:rFonts w:cs="Arial"/>
                <w:szCs w:val="18"/>
              </w:rPr>
            </w:pPr>
            <w:r>
              <w:rPr>
                <w:rFonts w:cs="Arial"/>
                <w:szCs w:val="18"/>
              </w:rPr>
              <w:t>DC_41</w:t>
            </w:r>
            <w:r>
              <w:rPr>
                <w:rFonts w:cs="Arial"/>
                <w:szCs w:val="18"/>
                <w:lang w:eastAsia="zh-CN"/>
              </w:rPr>
              <w:t>C</w:t>
            </w:r>
            <w:r>
              <w:rPr>
                <w:rFonts w:cs="Arial"/>
                <w:szCs w:val="18"/>
              </w:rPr>
              <w:t>_n3A-n257H</w:t>
            </w:r>
            <w:r>
              <w:rPr>
                <w:vertAlign w:val="superscript"/>
                <w:lang w:eastAsia="zh-TW"/>
              </w:rPr>
              <w:t>2</w:t>
            </w:r>
          </w:p>
          <w:p w14:paraId="5BA55609" w14:textId="77777777" w:rsidR="000A5ECD" w:rsidRDefault="000A5ECD">
            <w:pPr>
              <w:pStyle w:val="TAC"/>
              <w:rPr>
                <w:rFonts w:eastAsia="Malgun Gothic" w:cs="Arial"/>
                <w:szCs w:val="18"/>
                <w:lang w:eastAsia="ko-KR"/>
              </w:rPr>
            </w:pPr>
            <w:r>
              <w:rPr>
                <w:rFonts w:cs="Arial"/>
                <w:szCs w:val="18"/>
              </w:rPr>
              <w:t>DC_41</w:t>
            </w:r>
            <w:r>
              <w:rPr>
                <w:rFonts w:cs="Arial"/>
                <w:szCs w:val="18"/>
                <w:lang w:eastAsia="zh-CN"/>
              </w:rPr>
              <w:t>C</w:t>
            </w:r>
            <w:r>
              <w:rPr>
                <w:rFonts w:cs="Arial"/>
                <w:szCs w:val="18"/>
              </w:rPr>
              <w:t>_n3A-n257I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0E27AFF" w14:textId="77777777" w:rsidR="000A5ECD" w:rsidRDefault="000A5ECD">
            <w:pPr>
              <w:pStyle w:val="TAC"/>
              <w:rPr>
                <w:rFonts w:eastAsia="MS Mincho" w:cs="Arial"/>
                <w:lang w:eastAsia="zh-CN"/>
              </w:rPr>
            </w:pPr>
            <w:r>
              <w:rPr>
                <w:rFonts w:cs="Arial"/>
                <w:lang w:eastAsia="zh-CN"/>
              </w:rPr>
              <w:t>DC_41A_n3A</w:t>
            </w:r>
          </w:p>
          <w:p w14:paraId="3B957FC6" w14:textId="77777777" w:rsidR="000A5ECD" w:rsidRDefault="000A5ECD">
            <w:pPr>
              <w:pStyle w:val="TAC"/>
              <w:rPr>
                <w:rFonts w:cs="Arial"/>
                <w:lang w:eastAsia="zh-CN"/>
              </w:rPr>
            </w:pPr>
            <w:r>
              <w:rPr>
                <w:rFonts w:cs="Arial"/>
                <w:lang w:eastAsia="zh-CN"/>
              </w:rPr>
              <w:t>DC_41A_n257A</w:t>
            </w:r>
          </w:p>
          <w:p w14:paraId="7153A193" w14:textId="77777777" w:rsidR="000A5ECD" w:rsidRDefault="000A5ECD">
            <w:pPr>
              <w:pStyle w:val="TAC"/>
              <w:rPr>
                <w:rFonts w:cs="Arial"/>
                <w:lang w:eastAsia="zh-CN"/>
              </w:rPr>
            </w:pPr>
            <w:r>
              <w:rPr>
                <w:rFonts w:cs="Arial"/>
                <w:lang w:eastAsia="zh-CN"/>
              </w:rPr>
              <w:t>DC_41A_n257G</w:t>
            </w:r>
          </w:p>
          <w:p w14:paraId="306A6BA8" w14:textId="77777777" w:rsidR="000A5ECD" w:rsidRDefault="000A5ECD">
            <w:pPr>
              <w:pStyle w:val="TAC"/>
              <w:rPr>
                <w:rFonts w:cs="Arial"/>
                <w:lang w:eastAsia="zh-CN"/>
              </w:rPr>
            </w:pPr>
            <w:r>
              <w:rPr>
                <w:rFonts w:cs="Arial"/>
                <w:lang w:eastAsia="zh-CN"/>
              </w:rPr>
              <w:t>DC_41A_n257H</w:t>
            </w:r>
          </w:p>
          <w:p w14:paraId="7DB0CB31" w14:textId="77777777" w:rsidR="000A5ECD" w:rsidRDefault="000A5ECD">
            <w:pPr>
              <w:pStyle w:val="TAC"/>
              <w:rPr>
                <w:rFonts w:cs="Arial"/>
                <w:lang w:eastAsia="zh-CN"/>
              </w:rPr>
            </w:pPr>
            <w:r>
              <w:rPr>
                <w:rFonts w:cs="Arial"/>
                <w:lang w:eastAsia="zh-CN"/>
              </w:rPr>
              <w:t>DC_41A_n257I</w:t>
            </w:r>
          </w:p>
          <w:p w14:paraId="02701BBA" w14:textId="77777777" w:rsidR="000A5ECD" w:rsidRDefault="000A5ECD">
            <w:pPr>
              <w:pStyle w:val="TAC"/>
              <w:rPr>
                <w:rFonts w:cs="Arial"/>
                <w:lang w:eastAsia="zh-CN"/>
              </w:rPr>
            </w:pPr>
            <w:r>
              <w:rPr>
                <w:rFonts w:cs="Arial"/>
                <w:lang w:eastAsia="zh-CN"/>
              </w:rPr>
              <w:t>DC_41C_n3A</w:t>
            </w:r>
          </w:p>
          <w:p w14:paraId="21E46B0A" w14:textId="77777777" w:rsidR="000A5ECD" w:rsidRDefault="000A5ECD">
            <w:pPr>
              <w:pStyle w:val="TAC"/>
              <w:rPr>
                <w:rFonts w:cs="Arial"/>
                <w:lang w:eastAsia="zh-CN"/>
              </w:rPr>
            </w:pPr>
            <w:r>
              <w:rPr>
                <w:rFonts w:cs="Arial"/>
                <w:lang w:eastAsia="zh-CN"/>
              </w:rPr>
              <w:t>DC_41C_n257A</w:t>
            </w:r>
          </w:p>
          <w:p w14:paraId="52EB2883" w14:textId="77777777" w:rsidR="000A5ECD" w:rsidRDefault="000A5ECD">
            <w:pPr>
              <w:pStyle w:val="TAC"/>
              <w:rPr>
                <w:rFonts w:cs="Arial"/>
                <w:lang w:eastAsia="zh-CN"/>
              </w:rPr>
            </w:pPr>
            <w:r>
              <w:rPr>
                <w:rFonts w:cs="Arial"/>
                <w:lang w:eastAsia="zh-CN"/>
              </w:rPr>
              <w:t>DC_41C_n257G</w:t>
            </w:r>
          </w:p>
          <w:p w14:paraId="227E1E2E" w14:textId="77777777" w:rsidR="000A5ECD" w:rsidRDefault="000A5ECD">
            <w:pPr>
              <w:pStyle w:val="TAC"/>
              <w:rPr>
                <w:rFonts w:cs="Arial"/>
                <w:lang w:eastAsia="zh-CN"/>
              </w:rPr>
            </w:pPr>
            <w:r>
              <w:rPr>
                <w:rFonts w:cs="Arial"/>
                <w:lang w:eastAsia="zh-CN"/>
              </w:rPr>
              <w:t>DC_41C_n257H</w:t>
            </w:r>
          </w:p>
          <w:p w14:paraId="5B589676" w14:textId="77777777" w:rsidR="000A5ECD" w:rsidRDefault="000A5ECD">
            <w:pPr>
              <w:pStyle w:val="TAC"/>
              <w:rPr>
                <w:rFonts w:eastAsia="Malgun Gothic" w:cs="Arial"/>
                <w:szCs w:val="18"/>
                <w:lang w:eastAsia="ko-KR"/>
              </w:rPr>
            </w:pPr>
            <w:r>
              <w:rPr>
                <w:rFonts w:cs="Arial"/>
                <w:lang w:eastAsia="zh-CN"/>
              </w:rPr>
              <w:t>DC_41C_n257I</w:t>
            </w:r>
          </w:p>
        </w:tc>
      </w:tr>
      <w:tr w:rsidR="000A5ECD" w14:paraId="5E8520B8"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A671524" w14:textId="77777777" w:rsidR="000A5ECD" w:rsidRDefault="000A5ECD">
            <w:pPr>
              <w:pStyle w:val="TAC"/>
              <w:rPr>
                <w:rFonts w:eastAsia="MS Mincho" w:cs="Arial"/>
                <w:szCs w:val="18"/>
              </w:rPr>
            </w:pPr>
            <w:r>
              <w:rPr>
                <w:rFonts w:cs="Arial"/>
                <w:szCs w:val="18"/>
              </w:rPr>
              <w:t>DC_41</w:t>
            </w:r>
            <w:r>
              <w:rPr>
                <w:rFonts w:cs="Arial"/>
                <w:szCs w:val="18"/>
                <w:lang w:eastAsia="zh-CN"/>
              </w:rPr>
              <w:t>A</w:t>
            </w:r>
            <w:r>
              <w:rPr>
                <w:rFonts w:cs="Arial"/>
                <w:szCs w:val="18"/>
              </w:rPr>
              <w:t>_n28A-n257A</w:t>
            </w:r>
            <w:r>
              <w:rPr>
                <w:vertAlign w:val="superscript"/>
                <w:lang w:eastAsia="zh-TW"/>
              </w:rPr>
              <w:t>2</w:t>
            </w:r>
          </w:p>
          <w:p w14:paraId="2FA2B44F" w14:textId="77777777" w:rsidR="000A5ECD" w:rsidRDefault="000A5ECD">
            <w:pPr>
              <w:pStyle w:val="TAC"/>
              <w:rPr>
                <w:rFonts w:cs="Arial"/>
                <w:szCs w:val="18"/>
              </w:rPr>
            </w:pPr>
            <w:r>
              <w:rPr>
                <w:rFonts w:cs="Arial"/>
                <w:szCs w:val="18"/>
              </w:rPr>
              <w:t>DC_41</w:t>
            </w:r>
            <w:r>
              <w:rPr>
                <w:rFonts w:cs="Arial"/>
                <w:szCs w:val="18"/>
                <w:lang w:eastAsia="zh-CN"/>
              </w:rPr>
              <w:t>A</w:t>
            </w:r>
            <w:r>
              <w:rPr>
                <w:rFonts w:cs="Arial"/>
                <w:szCs w:val="18"/>
              </w:rPr>
              <w:t>_n28A-n257G</w:t>
            </w:r>
            <w:r>
              <w:rPr>
                <w:vertAlign w:val="superscript"/>
                <w:lang w:eastAsia="zh-TW"/>
              </w:rPr>
              <w:t>2</w:t>
            </w:r>
          </w:p>
          <w:p w14:paraId="0FEC1750" w14:textId="77777777" w:rsidR="000A5ECD" w:rsidRDefault="000A5ECD">
            <w:pPr>
              <w:pStyle w:val="TAC"/>
              <w:rPr>
                <w:rFonts w:cs="Arial"/>
                <w:szCs w:val="18"/>
              </w:rPr>
            </w:pPr>
            <w:r>
              <w:rPr>
                <w:rFonts w:cs="Arial"/>
                <w:szCs w:val="18"/>
              </w:rPr>
              <w:t>DC_41</w:t>
            </w:r>
            <w:r>
              <w:rPr>
                <w:rFonts w:cs="Arial"/>
                <w:szCs w:val="18"/>
                <w:lang w:eastAsia="zh-CN"/>
              </w:rPr>
              <w:t>A</w:t>
            </w:r>
            <w:r>
              <w:rPr>
                <w:rFonts w:cs="Arial"/>
                <w:szCs w:val="18"/>
              </w:rPr>
              <w:t>_n28A-n257H</w:t>
            </w:r>
            <w:r>
              <w:rPr>
                <w:vertAlign w:val="superscript"/>
                <w:lang w:eastAsia="zh-TW"/>
              </w:rPr>
              <w:t>2</w:t>
            </w:r>
          </w:p>
          <w:p w14:paraId="6F471F04" w14:textId="77777777" w:rsidR="000A5ECD" w:rsidRDefault="000A5ECD">
            <w:pPr>
              <w:pStyle w:val="TAC"/>
              <w:rPr>
                <w:rFonts w:cs="Arial"/>
                <w:szCs w:val="18"/>
              </w:rPr>
            </w:pPr>
            <w:r>
              <w:rPr>
                <w:rFonts w:cs="Arial"/>
                <w:szCs w:val="18"/>
              </w:rPr>
              <w:t>DC_41</w:t>
            </w:r>
            <w:r>
              <w:rPr>
                <w:rFonts w:cs="Arial"/>
                <w:szCs w:val="18"/>
                <w:lang w:eastAsia="zh-CN"/>
              </w:rPr>
              <w:t>A</w:t>
            </w:r>
            <w:r>
              <w:rPr>
                <w:rFonts w:cs="Arial"/>
                <w:szCs w:val="18"/>
              </w:rPr>
              <w:t>_n28A-n257I</w:t>
            </w:r>
            <w:r>
              <w:rPr>
                <w:vertAlign w:val="superscript"/>
                <w:lang w:eastAsia="zh-TW"/>
              </w:rPr>
              <w:t>2</w:t>
            </w:r>
          </w:p>
          <w:p w14:paraId="167DDD2F" w14:textId="77777777" w:rsidR="000A5ECD" w:rsidRDefault="000A5ECD">
            <w:pPr>
              <w:pStyle w:val="TAC"/>
              <w:rPr>
                <w:rFonts w:cs="Arial"/>
                <w:szCs w:val="18"/>
              </w:rPr>
            </w:pPr>
            <w:r>
              <w:rPr>
                <w:rFonts w:cs="Arial"/>
                <w:szCs w:val="18"/>
              </w:rPr>
              <w:t>DC_41</w:t>
            </w:r>
            <w:r>
              <w:rPr>
                <w:rFonts w:cs="Arial"/>
                <w:szCs w:val="18"/>
                <w:lang w:eastAsia="zh-CN"/>
              </w:rPr>
              <w:t>C</w:t>
            </w:r>
            <w:r>
              <w:rPr>
                <w:rFonts w:cs="Arial"/>
                <w:szCs w:val="18"/>
              </w:rPr>
              <w:t>_n28A-n257A</w:t>
            </w:r>
            <w:r>
              <w:rPr>
                <w:vertAlign w:val="superscript"/>
                <w:lang w:eastAsia="zh-TW"/>
              </w:rPr>
              <w:t>2</w:t>
            </w:r>
          </w:p>
          <w:p w14:paraId="759B09F2" w14:textId="77777777" w:rsidR="000A5ECD" w:rsidRDefault="000A5ECD">
            <w:pPr>
              <w:pStyle w:val="TAC"/>
              <w:rPr>
                <w:rFonts w:cs="Arial"/>
                <w:szCs w:val="18"/>
              </w:rPr>
            </w:pPr>
            <w:r>
              <w:rPr>
                <w:rFonts w:cs="Arial"/>
                <w:szCs w:val="18"/>
              </w:rPr>
              <w:t>DC_41</w:t>
            </w:r>
            <w:r>
              <w:rPr>
                <w:rFonts w:cs="Arial"/>
                <w:szCs w:val="18"/>
                <w:lang w:eastAsia="zh-CN"/>
              </w:rPr>
              <w:t>C</w:t>
            </w:r>
            <w:r>
              <w:rPr>
                <w:rFonts w:cs="Arial"/>
                <w:szCs w:val="18"/>
              </w:rPr>
              <w:t>_n28A-n257G</w:t>
            </w:r>
            <w:r>
              <w:rPr>
                <w:vertAlign w:val="superscript"/>
                <w:lang w:eastAsia="zh-TW"/>
              </w:rPr>
              <w:t>2</w:t>
            </w:r>
          </w:p>
          <w:p w14:paraId="57D979C1" w14:textId="77777777" w:rsidR="000A5ECD" w:rsidRDefault="000A5ECD">
            <w:pPr>
              <w:pStyle w:val="TAC"/>
              <w:rPr>
                <w:rFonts w:cs="Arial"/>
                <w:szCs w:val="18"/>
              </w:rPr>
            </w:pPr>
            <w:r>
              <w:rPr>
                <w:rFonts w:cs="Arial"/>
                <w:szCs w:val="18"/>
              </w:rPr>
              <w:t>DC_41</w:t>
            </w:r>
            <w:r>
              <w:rPr>
                <w:rFonts w:cs="Arial"/>
                <w:szCs w:val="18"/>
                <w:lang w:eastAsia="zh-CN"/>
              </w:rPr>
              <w:t>C</w:t>
            </w:r>
            <w:r>
              <w:rPr>
                <w:rFonts w:cs="Arial"/>
                <w:szCs w:val="18"/>
              </w:rPr>
              <w:t>_n28A-n257H</w:t>
            </w:r>
            <w:r>
              <w:rPr>
                <w:vertAlign w:val="superscript"/>
                <w:lang w:eastAsia="zh-TW"/>
              </w:rPr>
              <w:t>2</w:t>
            </w:r>
          </w:p>
          <w:p w14:paraId="4D20D03B" w14:textId="77777777" w:rsidR="000A5ECD" w:rsidRDefault="000A5ECD">
            <w:pPr>
              <w:pStyle w:val="TAC"/>
              <w:rPr>
                <w:rFonts w:eastAsia="Malgun Gothic" w:cs="Arial"/>
                <w:szCs w:val="18"/>
                <w:lang w:eastAsia="ko-KR"/>
              </w:rPr>
            </w:pPr>
            <w:r>
              <w:rPr>
                <w:rFonts w:cs="Arial"/>
                <w:szCs w:val="18"/>
              </w:rPr>
              <w:t>DC_41</w:t>
            </w:r>
            <w:r>
              <w:rPr>
                <w:rFonts w:cs="Arial"/>
                <w:szCs w:val="18"/>
                <w:lang w:eastAsia="zh-CN"/>
              </w:rPr>
              <w:t>C</w:t>
            </w:r>
            <w:r>
              <w:rPr>
                <w:rFonts w:cs="Arial"/>
                <w:szCs w:val="18"/>
              </w:rPr>
              <w:t>_n28A-n257I</w:t>
            </w:r>
            <w:r>
              <w:rPr>
                <w:vertAlign w:val="superscript"/>
                <w:lang w:eastAsia="zh-TW"/>
              </w:rPr>
              <w:t>2</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EE14F95" w14:textId="77777777" w:rsidR="000A5ECD" w:rsidRDefault="000A5ECD">
            <w:pPr>
              <w:pStyle w:val="TAC"/>
              <w:rPr>
                <w:rFonts w:eastAsia="MS Mincho" w:cs="Arial"/>
                <w:lang w:eastAsia="zh-CN"/>
              </w:rPr>
            </w:pPr>
            <w:r>
              <w:rPr>
                <w:rFonts w:cs="Arial"/>
                <w:lang w:eastAsia="zh-CN"/>
              </w:rPr>
              <w:t>DC_41A_n28A</w:t>
            </w:r>
          </w:p>
          <w:p w14:paraId="24B6F367" w14:textId="77777777" w:rsidR="000A5ECD" w:rsidRDefault="000A5ECD">
            <w:pPr>
              <w:pStyle w:val="TAC"/>
              <w:rPr>
                <w:rFonts w:cs="Arial"/>
                <w:lang w:eastAsia="zh-CN"/>
              </w:rPr>
            </w:pPr>
            <w:r>
              <w:rPr>
                <w:rFonts w:cs="Arial"/>
                <w:lang w:eastAsia="zh-CN"/>
              </w:rPr>
              <w:t>DC_41A_n257A</w:t>
            </w:r>
          </w:p>
          <w:p w14:paraId="19A47C07" w14:textId="77777777" w:rsidR="000A5ECD" w:rsidRDefault="000A5ECD">
            <w:pPr>
              <w:pStyle w:val="TAC"/>
              <w:rPr>
                <w:rFonts w:cs="Arial"/>
                <w:lang w:eastAsia="zh-CN"/>
              </w:rPr>
            </w:pPr>
            <w:r>
              <w:rPr>
                <w:rFonts w:cs="Arial"/>
                <w:lang w:eastAsia="zh-CN"/>
              </w:rPr>
              <w:t>DC_41A_n257G</w:t>
            </w:r>
          </w:p>
          <w:p w14:paraId="5636E891" w14:textId="77777777" w:rsidR="000A5ECD" w:rsidRDefault="000A5ECD">
            <w:pPr>
              <w:pStyle w:val="TAC"/>
              <w:rPr>
                <w:rFonts w:cs="Arial"/>
                <w:lang w:eastAsia="zh-CN"/>
              </w:rPr>
            </w:pPr>
            <w:r>
              <w:rPr>
                <w:rFonts w:cs="Arial"/>
                <w:lang w:eastAsia="zh-CN"/>
              </w:rPr>
              <w:t>DC_41A_n257H</w:t>
            </w:r>
          </w:p>
          <w:p w14:paraId="1384DC38" w14:textId="77777777" w:rsidR="000A5ECD" w:rsidRDefault="000A5ECD">
            <w:pPr>
              <w:pStyle w:val="TAC"/>
              <w:rPr>
                <w:rFonts w:cs="Arial"/>
                <w:lang w:eastAsia="zh-CN"/>
              </w:rPr>
            </w:pPr>
            <w:r>
              <w:rPr>
                <w:rFonts w:cs="Arial"/>
                <w:lang w:eastAsia="zh-CN"/>
              </w:rPr>
              <w:t>DC_41A_n257I</w:t>
            </w:r>
          </w:p>
          <w:p w14:paraId="6B010624" w14:textId="77777777" w:rsidR="000A5ECD" w:rsidRDefault="000A5ECD">
            <w:pPr>
              <w:pStyle w:val="TAC"/>
              <w:rPr>
                <w:rFonts w:cs="Arial"/>
                <w:lang w:eastAsia="zh-CN"/>
              </w:rPr>
            </w:pPr>
            <w:r>
              <w:rPr>
                <w:rFonts w:cs="Arial"/>
                <w:lang w:eastAsia="zh-CN"/>
              </w:rPr>
              <w:t>DC_41C_n28A</w:t>
            </w:r>
          </w:p>
          <w:p w14:paraId="21557CF4" w14:textId="77777777" w:rsidR="000A5ECD" w:rsidRDefault="000A5ECD">
            <w:pPr>
              <w:pStyle w:val="TAC"/>
              <w:rPr>
                <w:rFonts w:cs="Arial"/>
                <w:lang w:eastAsia="zh-CN"/>
              </w:rPr>
            </w:pPr>
            <w:r>
              <w:rPr>
                <w:rFonts w:cs="Arial"/>
                <w:lang w:eastAsia="zh-CN"/>
              </w:rPr>
              <w:t>DC_41C_n257A</w:t>
            </w:r>
          </w:p>
          <w:p w14:paraId="67A76971" w14:textId="77777777" w:rsidR="000A5ECD" w:rsidRDefault="000A5ECD">
            <w:pPr>
              <w:pStyle w:val="TAC"/>
              <w:rPr>
                <w:rFonts w:cs="Arial"/>
                <w:lang w:eastAsia="zh-CN"/>
              </w:rPr>
            </w:pPr>
            <w:r>
              <w:rPr>
                <w:rFonts w:cs="Arial"/>
                <w:lang w:eastAsia="zh-CN"/>
              </w:rPr>
              <w:t>DC_41C_n257G</w:t>
            </w:r>
          </w:p>
          <w:p w14:paraId="1C84F4DC" w14:textId="77777777" w:rsidR="000A5ECD" w:rsidRDefault="000A5ECD">
            <w:pPr>
              <w:pStyle w:val="TAC"/>
              <w:rPr>
                <w:rFonts w:cs="Arial"/>
                <w:lang w:eastAsia="zh-CN"/>
              </w:rPr>
            </w:pPr>
            <w:r>
              <w:rPr>
                <w:rFonts w:cs="Arial"/>
                <w:lang w:eastAsia="zh-CN"/>
              </w:rPr>
              <w:t>DC_41C_n257H</w:t>
            </w:r>
          </w:p>
          <w:p w14:paraId="33B26979" w14:textId="77777777" w:rsidR="000A5ECD" w:rsidRDefault="000A5ECD">
            <w:pPr>
              <w:pStyle w:val="TAC"/>
              <w:rPr>
                <w:rFonts w:eastAsia="Malgun Gothic" w:cs="Arial"/>
                <w:szCs w:val="18"/>
                <w:lang w:eastAsia="ko-KR"/>
              </w:rPr>
            </w:pPr>
            <w:r>
              <w:rPr>
                <w:rFonts w:cs="Arial"/>
                <w:lang w:eastAsia="zh-CN"/>
              </w:rPr>
              <w:t>DC_41C_n257I</w:t>
            </w:r>
          </w:p>
        </w:tc>
      </w:tr>
      <w:tr w:rsidR="000A5ECD" w14:paraId="3D5E142C"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44523E9" w14:textId="77777777" w:rsidR="000A5ECD" w:rsidRDefault="000A5ECD">
            <w:pPr>
              <w:pStyle w:val="TAC"/>
              <w:rPr>
                <w:rFonts w:eastAsia="Malgun Gothic" w:cs="Arial"/>
                <w:lang w:eastAsia="ko-KR"/>
              </w:rPr>
            </w:pPr>
            <w:r>
              <w:rPr>
                <w:rFonts w:cs="Arial"/>
                <w:lang w:eastAsia="zh-CN"/>
              </w:rPr>
              <w:t>DC_41A_n77A</w:t>
            </w:r>
            <w:r>
              <w:rPr>
                <w:rFonts w:cs="Arial"/>
                <w:lang w:eastAsia="ja-JP"/>
              </w:rPr>
              <w:t>-</w:t>
            </w:r>
            <w:r>
              <w:rPr>
                <w:rFonts w:cs="Arial"/>
                <w:lang w:eastAsia="zh-CN"/>
              </w:rPr>
              <w:t>n257</w:t>
            </w:r>
            <w:r>
              <w:rPr>
                <w:rFonts w:eastAsia="Malgun Gothic" w:cs="Arial"/>
                <w:lang w:eastAsia="ko-KR"/>
              </w:rPr>
              <w:t>A</w:t>
            </w:r>
          </w:p>
          <w:p w14:paraId="5B7F7F27" w14:textId="77777777" w:rsidR="000A5ECD" w:rsidRDefault="000A5ECD">
            <w:pPr>
              <w:pStyle w:val="TAC"/>
              <w:rPr>
                <w:rFonts w:eastAsia="Malgun Gothic" w:cs="Arial"/>
                <w:lang w:eastAsia="ko-KR"/>
              </w:rPr>
            </w:pPr>
            <w:r>
              <w:rPr>
                <w:rFonts w:cs="Arial"/>
                <w:lang w:eastAsia="zh-CN"/>
              </w:rPr>
              <w:t>DC_41A_n77A</w:t>
            </w:r>
            <w:r>
              <w:rPr>
                <w:rFonts w:cs="Arial"/>
                <w:lang w:eastAsia="ja-JP"/>
              </w:rPr>
              <w:t>-</w:t>
            </w:r>
            <w:r>
              <w:rPr>
                <w:rFonts w:cs="Arial"/>
                <w:lang w:eastAsia="zh-CN"/>
              </w:rPr>
              <w:t>n257</w:t>
            </w:r>
            <w:r>
              <w:rPr>
                <w:rFonts w:eastAsia="Malgun Gothic" w:cs="Arial"/>
                <w:lang w:eastAsia="ko-KR"/>
              </w:rPr>
              <w:t>G</w:t>
            </w:r>
          </w:p>
          <w:p w14:paraId="453DEF62" w14:textId="77777777" w:rsidR="000A5ECD" w:rsidRDefault="000A5ECD">
            <w:pPr>
              <w:pStyle w:val="TAC"/>
              <w:rPr>
                <w:rFonts w:eastAsia="Malgun Gothic" w:cs="Arial"/>
                <w:lang w:eastAsia="ko-KR"/>
              </w:rPr>
            </w:pPr>
            <w:r>
              <w:rPr>
                <w:rFonts w:cs="Arial"/>
                <w:lang w:eastAsia="zh-CN"/>
              </w:rPr>
              <w:t>DC_41A_n77A</w:t>
            </w:r>
            <w:r>
              <w:rPr>
                <w:rFonts w:cs="Arial"/>
                <w:lang w:eastAsia="ja-JP"/>
              </w:rPr>
              <w:t>-</w:t>
            </w:r>
            <w:r>
              <w:rPr>
                <w:rFonts w:cs="Arial"/>
                <w:lang w:eastAsia="zh-CN"/>
              </w:rPr>
              <w:t>n257</w:t>
            </w:r>
            <w:r>
              <w:rPr>
                <w:rFonts w:eastAsia="Malgun Gothic" w:cs="Arial"/>
                <w:lang w:eastAsia="ko-KR"/>
              </w:rPr>
              <w:t>H</w:t>
            </w:r>
          </w:p>
          <w:p w14:paraId="741551DF" w14:textId="77777777" w:rsidR="000A5ECD" w:rsidRDefault="000A5ECD">
            <w:pPr>
              <w:pStyle w:val="TAC"/>
              <w:rPr>
                <w:rFonts w:eastAsia="Malgun Gothic" w:cs="Arial"/>
                <w:lang w:eastAsia="ko-KR"/>
              </w:rPr>
            </w:pPr>
            <w:r>
              <w:rPr>
                <w:rFonts w:cs="Arial"/>
                <w:lang w:eastAsia="zh-CN"/>
              </w:rPr>
              <w:t>DC_41A_n77A</w:t>
            </w:r>
            <w:r>
              <w:rPr>
                <w:rFonts w:cs="Arial"/>
                <w:lang w:eastAsia="ja-JP"/>
              </w:rPr>
              <w:t>-</w:t>
            </w:r>
            <w:r>
              <w:rPr>
                <w:rFonts w:cs="Arial"/>
                <w:lang w:eastAsia="zh-CN"/>
              </w:rPr>
              <w:t>n257</w:t>
            </w:r>
            <w:r>
              <w:rPr>
                <w:rFonts w:eastAsia="Malgun Gothic" w:cs="Arial"/>
                <w:lang w:eastAsia="ko-KR"/>
              </w:rPr>
              <w:t>I</w:t>
            </w:r>
          </w:p>
          <w:p w14:paraId="70F2DEF4" w14:textId="77777777" w:rsidR="000A5ECD" w:rsidRDefault="000A5ECD">
            <w:pPr>
              <w:pStyle w:val="TAC"/>
              <w:rPr>
                <w:rFonts w:eastAsia="Malgun Gothic" w:cs="Arial"/>
                <w:lang w:eastAsia="ko-KR"/>
              </w:rPr>
            </w:pPr>
            <w:r>
              <w:rPr>
                <w:rFonts w:cs="Arial"/>
                <w:lang w:eastAsia="zh-CN"/>
              </w:rPr>
              <w:t>DC_41C_n77A</w:t>
            </w:r>
            <w:r>
              <w:rPr>
                <w:rFonts w:cs="Arial"/>
                <w:lang w:eastAsia="ja-JP"/>
              </w:rPr>
              <w:t>-</w:t>
            </w:r>
            <w:r>
              <w:rPr>
                <w:rFonts w:cs="Arial"/>
                <w:lang w:eastAsia="zh-CN"/>
              </w:rPr>
              <w:t>n257</w:t>
            </w:r>
            <w:r>
              <w:rPr>
                <w:rFonts w:eastAsia="Malgun Gothic" w:cs="Arial"/>
                <w:lang w:eastAsia="ko-KR"/>
              </w:rPr>
              <w:t>A</w:t>
            </w:r>
          </w:p>
          <w:p w14:paraId="30603C17" w14:textId="77777777" w:rsidR="000A5ECD" w:rsidRDefault="000A5ECD">
            <w:pPr>
              <w:pStyle w:val="TAC"/>
              <w:rPr>
                <w:rFonts w:eastAsia="Malgun Gothic" w:cs="Arial"/>
                <w:lang w:eastAsia="ko-KR"/>
              </w:rPr>
            </w:pPr>
            <w:r>
              <w:rPr>
                <w:rFonts w:cs="Arial"/>
                <w:lang w:eastAsia="zh-CN"/>
              </w:rPr>
              <w:t>DC_41C_n77A</w:t>
            </w:r>
            <w:r>
              <w:rPr>
                <w:rFonts w:cs="Arial"/>
                <w:lang w:eastAsia="ja-JP"/>
              </w:rPr>
              <w:t>-</w:t>
            </w:r>
            <w:r>
              <w:rPr>
                <w:rFonts w:cs="Arial"/>
                <w:lang w:eastAsia="zh-CN"/>
              </w:rPr>
              <w:t>n257</w:t>
            </w:r>
            <w:r>
              <w:rPr>
                <w:rFonts w:eastAsia="Malgun Gothic" w:cs="Arial"/>
                <w:lang w:eastAsia="ko-KR"/>
              </w:rPr>
              <w:t>G</w:t>
            </w:r>
          </w:p>
          <w:p w14:paraId="76EE0529" w14:textId="77777777" w:rsidR="000A5ECD" w:rsidRDefault="000A5ECD">
            <w:pPr>
              <w:pStyle w:val="TAC"/>
              <w:rPr>
                <w:rFonts w:eastAsia="Malgun Gothic" w:cs="Arial"/>
                <w:lang w:eastAsia="ko-KR"/>
              </w:rPr>
            </w:pPr>
            <w:r>
              <w:rPr>
                <w:rFonts w:cs="Arial"/>
                <w:lang w:eastAsia="zh-CN"/>
              </w:rPr>
              <w:t>DC_41C_n77A</w:t>
            </w:r>
            <w:r>
              <w:rPr>
                <w:rFonts w:cs="Arial"/>
                <w:lang w:eastAsia="ja-JP"/>
              </w:rPr>
              <w:t>-</w:t>
            </w:r>
            <w:r>
              <w:rPr>
                <w:rFonts w:cs="Arial"/>
                <w:lang w:eastAsia="zh-CN"/>
              </w:rPr>
              <w:t>n257</w:t>
            </w:r>
            <w:r>
              <w:rPr>
                <w:rFonts w:eastAsia="Malgun Gothic" w:cs="Arial"/>
                <w:lang w:eastAsia="ko-KR"/>
              </w:rPr>
              <w:t>H</w:t>
            </w:r>
          </w:p>
          <w:p w14:paraId="2448E8B0" w14:textId="77777777" w:rsidR="000A5ECD" w:rsidRDefault="000A5ECD">
            <w:pPr>
              <w:pStyle w:val="TAC"/>
              <w:rPr>
                <w:rFonts w:eastAsia="Malgun Gothic" w:cs="Arial"/>
                <w:szCs w:val="18"/>
                <w:lang w:eastAsia="ko-KR"/>
              </w:rPr>
            </w:pPr>
            <w:r>
              <w:rPr>
                <w:rFonts w:cs="Arial"/>
                <w:lang w:eastAsia="zh-CN"/>
              </w:rPr>
              <w:t>DC_41C_n77A</w:t>
            </w:r>
            <w:r>
              <w:rPr>
                <w:rFonts w:cs="Arial"/>
                <w:lang w:eastAsia="ja-JP"/>
              </w:rPr>
              <w:t>-</w:t>
            </w:r>
            <w:r>
              <w:rPr>
                <w:rFonts w:cs="Arial"/>
                <w:lang w:eastAsia="zh-CN"/>
              </w:rPr>
              <w:t>n257</w:t>
            </w:r>
            <w:r>
              <w:rPr>
                <w:rFonts w:eastAsia="Malgun Gothic" w:cs="Arial"/>
                <w:lang w:eastAsia="ko-KR"/>
              </w:rPr>
              <w:t>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C1365E8" w14:textId="77777777" w:rsidR="000A5ECD" w:rsidRDefault="000A5ECD">
            <w:pPr>
              <w:pStyle w:val="TAC"/>
              <w:rPr>
                <w:rFonts w:eastAsia="MS Mincho" w:cs="Arial"/>
                <w:lang w:eastAsia="zh-CN"/>
              </w:rPr>
            </w:pPr>
            <w:r>
              <w:rPr>
                <w:rFonts w:cs="Arial"/>
                <w:lang w:eastAsia="zh-CN"/>
              </w:rPr>
              <w:t>DC_41A_n77A</w:t>
            </w:r>
          </w:p>
          <w:p w14:paraId="2F393113" w14:textId="77777777" w:rsidR="000A5ECD" w:rsidRDefault="000A5ECD">
            <w:pPr>
              <w:pStyle w:val="TAC"/>
              <w:rPr>
                <w:rFonts w:cs="Arial"/>
                <w:lang w:eastAsia="zh-CN"/>
              </w:rPr>
            </w:pPr>
            <w:r>
              <w:rPr>
                <w:rFonts w:cs="Arial"/>
                <w:lang w:eastAsia="zh-CN"/>
              </w:rPr>
              <w:t>DC_41A_n257A</w:t>
            </w:r>
          </w:p>
          <w:p w14:paraId="401C7DCB" w14:textId="77777777" w:rsidR="000A5ECD" w:rsidRDefault="000A5ECD">
            <w:pPr>
              <w:pStyle w:val="TAC"/>
              <w:rPr>
                <w:rFonts w:cs="Arial"/>
                <w:lang w:eastAsia="zh-CN"/>
              </w:rPr>
            </w:pPr>
            <w:r>
              <w:rPr>
                <w:rFonts w:cs="Arial"/>
                <w:lang w:eastAsia="zh-CN"/>
              </w:rPr>
              <w:t>DC_41A_n257G</w:t>
            </w:r>
          </w:p>
          <w:p w14:paraId="2012B10F" w14:textId="77777777" w:rsidR="000A5ECD" w:rsidRDefault="000A5ECD">
            <w:pPr>
              <w:pStyle w:val="TAC"/>
              <w:rPr>
                <w:rFonts w:cs="Arial"/>
                <w:lang w:eastAsia="zh-CN"/>
              </w:rPr>
            </w:pPr>
            <w:r>
              <w:rPr>
                <w:rFonts w:cs="Arial"/>
                <w:lang w:eastAsia="zh-CN"/>
              </w:rPr>
              <w:t>DC_41A_n257H</w:t>
            </w:r>
          </w:p>
          <w:p w14:paraId="081F5DE6" w14:textId="77777777" w:rsidR="000A5ECD" w:rsidRDefault="000A5ECD">
            <w:pPr>
              <w:pStyle w:val="TAC"/>
              <w:rPr>
                <w:rFonts w:cs="Arial"/>
                <w:lang w:eastAsia="zh-CN"/>
              </w:rPr>
            </w:pPr>
            <w:r>
              <w:rPr>
                <w:rFonts w:cs="Arial"/>
                <w:lang w:eastAsia="zh-CN"/>
              </w:rPr>
              <w:t>DC_41A_n257I</w:t>
            </w:r>
          </w:p>
          <w:p w14:paraId="3662050A" w14:textId="77777777" w:rsidR="000A5ECD" w:rsidRDefault="000A5ECD">
            <w:pPr>
              <w:pStyle w:val="TAC"/>
              <w:rPr>
                <w:rFonts w:cs="Arial"/>
                <w:lang w:eastAsia="zh-CN"/>
              </w:rPr>
            </w:pPr>
            <w:r>
              <w:rPr>
                <w:rFonts w:cs="Arial"/>
                <w:lang w:eastAsia="zh-CN"/>
              </w:rPr>
              <w:t>DC_41C_n77A</w:t>
            </w:r>
          </w:p>
          <w:p w14:paraId="69682B38" w14:textId="77777777" w:rsidR="000A5ECD" w:rsidRDefault="000A5ECD">
            <w:pPr>
              <w:pStyle w:val="TAC"/>
              <w:rPr>
                <w:rFonts w:cs="Arial"/>
                <w:lang w:eastAsia="zh-CN"/>
              </w:rPr>
            </w:pPr>
            <w:r>
              <w:rPr>
                <w:rFonts w:cs="Arial"/>
                <w:lang w:eastAsia="zh-CN"/>
              </w:rPr>
              <w:t>DC_41C_n257A</w:t>
            </w:r>
          </w:p>
          <w:p w14:paraId="5C4EF456" w14:textId="77777777" w:rsidR="000A5ECD" w:rsidRDefault="000A5ECD">
            <w:pPr>
              <w:pStyle w:val="TAC"/>
              <w:rPr>
                <w:rFonts w:cs="Arial"/>
                <w:lang w:eastAsia="zh-CN"/>
              </w:rPr>
            </w:pPr>
            <w:r>
              <w:rPr>
                <w:rFonts w:cs="Arial"/>
                <w:lang w:eastAsia="zh-CN"/>
              </w:rPr>
              <w:t>DC_41C_n257G</w:t>
            </w:r>
          </w:p>
          <w:p w14:paraId="5C005DC8" w14:textId="77777777" w:rsidR="000A5ECD" w:rsidRDefault="000A5ECD">
            <w:pPr>
              <w:pStyle w:val="TAC"/>
              <w:rPr>
                <w:rFonts w:cs="Arial"/>
                <w:lang w:eastAsia="zh-CN"/>
              </w:rPr>
            </w:pPr>
            <w:r>
              <w:rPr>
                <w:rFonts w:cs="Arial"/>
                <w:lang w:eastAsia="zh-CN"/>
              </w:rPr>
              <w:t>DC_41C_n257H</w:t>
            </w:r>
          </w:p>
          <w:p w14:paraId="151AB9FE" w14:textId="77777777" w:rsidR="000A5ECD" w:rsidRDefault="000A5ECD">
            <w:pPr>
              <w:pStyle w:val="TAC"/>
              <w:rPr>
                <w:rFonts w:eastAsia="Malgun Gothic" w:cs="Arial"/>
                <w:szCs w:val="18"/>
                <w:lang w:eastAsia="ko-KR"/>
              </w:rPr>
            </w:pPr>
            <w:r>
              <w:rPr>
                <w:rFonts w:cs="Arial"/>
                <w:lang w:eastAsia="zh-CN"/>
              </w:rPr>
              <w:t>DC_41C_n257I</w:t>
            </w:r>
          </w:p>
        </w:tc>
      </w:tr>
      <w:tr w:rsidR="000A5ECD" w14:paraId="3B58AD94"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D38C016" w14:textId="77777777" w:rsidR="000A5ECD" w:rsidRDefault="000A5ECD">
            <w:pPr>
              <w:pStyle w:val="TAC"/>
              <w:rPr>
                <w:rFonts w:eastAsia="Malgun Gothic" w:cs="Arial"/>
                <w:lang w:eastAsia="ko-KR"/>
              </w:rPr>
            </w:pPr>
            <w:r>
              <w:rPr>
                <w:rFonts w:cs="Arial"/>
                <w:lang w:eastAsia="zh-CN"/>
              </w:rPr>
              <w:t>DC_41A_n78A</w:t>
            </w:r>
            <w:r>
              <w:rPr>
                <w:rFonts w:cs="Arial"/>
                <w:lang w:eastAsia="ja-JP"/>
              </w:rPr>
              <w:t>-</w:t>
            </w:r>
            <w:r>
              <w:rPr>
                <w:rFonts w:cs="Arial"/>
                <w:lang w:eastAsia="zh-CN"/>
              </w:rPr>
              <w:t>n257</w:t>
            </w:r>
            <w:r>
              <w:rPr>
                <w:rFonts w:eastAsia="Malgun Gothic" w:cs="Arial"/>
                <w:lang w:eastAsia="ko-KR"/>
              </w:rPr>
              <w:t>A</w:t>
            </w:r>
          </w:p>
          <w:p w14:paraId="652DFF9B" w14:textId="77777777" w:rsidR="000A5ECD" w:rsidRDefault="000A5ECD">
            <w:pPr>
              <w:pStyle w:val="TAC"/>
              <w:rPr>
                <w:rFonts w:eastAsia="Malgun Gothic" w:cs="Arial"/>
                <w:lang w:eastAsia="ko-KR"/>
              </w:rPr>
            </w:pPr>
            <w:r>
              <w:rPr>
                <w:rFonts w:cs="Arial"/>
                <w:lang w:eastAsia="zh-CN"/>
              </w:rPr>
              <w:t>DC_41A_n78A</w:t>
            </w:r>
            <w:r>
              <w:rPr>
                <w:rFonts w:cs="Arial"/>
                <w:lang w:eastAsia="ja-JP"/>
              </w:rPr>
              <w:t>-</w:t>
            </w:r>
            <w:r>
              <w:rPr>
                <w:rFonts w:cs="Arial"/>
                <w:lang w:eastAsia="zh-CN"/>
              </w:rPr>
              <w:t>n257</w:t>
            </w:r>
            <w:r>
              <w:rPr>
                <w:rFonts w:eastAsia="Malgun Gothic" w:cs="Arial"/>
                <w:lang w:eastAsia="ko-KR"/>
              </w:rPr>
              <w:t>G</w:t>
            </w:r>
          </w:p>
          <w:p w14:paraId="30B3C190" w14:textId="77777777" w:rsidR="000A5ECD" w:rsidRDefault="000A5ECD">
            <w:pPr>
              <w:pStyle w:val="TAC"/>
              <w:rPr>
                <w:rFonts w:eastAsia="Malgun Gothic" w:cs="Arial"/>
                <w:lang w:eastAsia="ko-KR"/>
              </w:rPr>
            </w:pPr>
            <w:r>
              <w:rPr>
                <w:rFonts w:cs="Arial"/>
                <w:lang w:eastAsia="zh-CN"/>
              </w:rPr>
              <w:t>DC_41A_n78A</w:t>
            </w:r>
            <w:r>
              <w:rPr>
                <w:rFonts w:cs="Arial"/>
                <w:lang w:eastAsia="ja-JP"/>
              </w:rPr>
              <w:t>-</w:t>
            </w:r>
            <w:r>
              <w:rPr>
                <w:rFonts w:cs="Arial"/>
                <w:lang w:eastAsia="zh-CN"/>
              </w:rPr>
              <w:t>n257</w:t>
            </w:r>
            <w:r>
              <w:rPr>
                <w:rFonts w:eastAsia="Malgun Gothic" w:cs="Arial"/>
                <w:lang w:eastAsia="ko-KR"/>
              </w:rPr>
              <w:t>H</w:t>
            </w:r>
          </w:p>
          <w:p w14:paraId="7B158C7F" w14:textId="77777777" w:rsidR="000A5ECD" w:rsidRDefault="000A5ECD">
            <w:pPr>
              <w:pStyle w:val="TAC"/>
              <w:rPr>
                <w:rFonts w:eastAsia="Malgun Gothic" w:cs="Arial"/>
                <w:lang w:eastAsia="ko-KR"/>
              </w:rPr>
            </w:pPr>
            <w:r>
              <w:rPr>
                <w:rFonts w:cs="Arial"/>
                <w:lang w:eastAsia="zh-CN"/>
              </w:rPr>
              <w:t>DC_41A_n78A</w:t>
            </w:r>
            <w:r>
              <w:rPr>
                <w:rFonts w:cs="Arial"/>
                <w:lang w:eastAsia="ja-JP"/>
              </w:rPr>
              <w:t>-</w:t>
            </w:r>
            <w:r>
              <w:rPr>
                <w:rFonts w:cs="Arial"/>
                <w:lang w:eastAsia="zh-CN"/>
              </w:rPr>
              <w:t>n257</w:t>
            </w:r>
            <w:r>
              <w:rPr>
                <w:rFonts w:eastAsia="Malgun Gothic" w:cs="Arial"/>
                <w:lang w:eastAsia="ko-KR"/>
              </w:rPr>
              <w:t>I</w:t>
            </w:r>
          </w:p>
          <w:p w14:paraId="04BBE684" w14:textId="77777777" w:rsidR="000A5ECD" w:rsidRDefault="000A5ECD">
            <w:pPr>
              <w:pStyle w:val="TAC"/>
              <w:rPr>
                <w:rFonts w:eastAsia="Malgun Gothic" w:cs="Arial"/>
                <w:lang w:eastAsia="ko-KR"/>
              </w:rPr>
            </w:pPr>
            <w:r>
              <w:rPr>
                <w:rFonts w:cs="Arial"/>
                <w:lang w:eastAsia="zh-CN"/>
              </w:rPr>
              <w:t>DC_41C_n78A</w:t>
            </w:r>
            <w:r>
              <w:rPr>
                <w:rFonts w:cs="Arial"/>
                <w:lang w:eastAsia="ja-JP"/>
              </w:rPr>
              <w:t>-</w:t>
            </w:r>
            <w:r>
              <w:rPr>
                <w:rFonts w:cs="Arial"/>
                <w:lang w:eastAsia="zh-CN"/>
              </w:rPr>
              <w:t>n257</w:t>
            </w:r>
            <w:r>
              <w:rPr>
                <w:rFonts w:eastAsia="Malgun Gothic" w:cs="Arial"/>
                <w:lang w:eastAsia="ko-KR"/>
              </w:rPr>
              <w:t>A</w:t>
            </w:r>
          </w:p>
          <w:p w14:paraId="37870B87" w14:textId="77777777" w:rsidR="000A5ECD" w:rsidRDefault="000A5ECD">
            <w:pPr>
              <w:pStyle w:val="TAC"/>
              <w:rPr>
                <w:rFonts w:eastAsia="Malgun Gothic" w:cs="Arial"/>
                <w:lang w:eastAsia="ko-KR"/>
              </w:rPr>
            </w:pPr>
            <w:r>
              <w:rPr>
                <w:rFonts w:cs="Arial"/>
                <w:lang w:eastAsia="zh-CN"/>
              </w:rPr>
              <w:t>DC_41C_n78A</w:t>
            </w:r>
            <w:r>
              <w:rPr>
                <w:rFonts w:cs="Arial"/>
                <w:lang w:eastAsia="ja-JP"/>
              </w:rPr>
              <w:t>-</w:t>
            </w:r>
            <w:r>
              <w:rPr>
                <w:rFonts w:cs="Arial"/>
                <w:lang w:eastAsia="zh-CN"/>
              </w:rPr>
              <w:t>n257</w:t>
            </w:r>
            <w:r>
              <w:rPr>
                <w:rFonts w:eastAsia="Malgun Gothic" w:cs="Arial"/>
                <w:lang w:eastAsia="ko-KR"/>
              </w:rPr>
              <w:t>G</w:t>
            </w:r>
          </w:p>
          <w:p w14:paraId="52D20F03" w14:textId="77777777" w:rsidR="000A5ECD" w:rsidRDefault="000A5ECD">
            <w:pPr>
              <w:pStyle w:val="TAC"/>
              <w:rPr>
                <w:rFonts w:eastAsia="Malgun Gothic" w:cs="Arial"/>
                <w:lang w:eastAsia="ko-KR"/>
              </w:rPr>
            </w:pPr>
            <w:r>
              <w:rPr>
                <w:rFonts w:cs="Arial"/>
                <w:lang w:eastAsia="zh-CN"/>
              </w:rPr>
              <w:t>DC_41C_n78A</w:t>
            </w:r>
            <w:r>
              <w:rPr>
                <w:rFonts w:cs="Arial"/>
                <w:lang w:eastAsia="ja-JP"/>
              </w:rPr>
              <w:t>-</w:t>
            </w:r>
            <w:r>
              <w:rPr>
                <w:rFonts w:cs="Arial"/>
                <w:lang w:eastAsia="zh-CN"/>
              </w:rPr>
              <w:t>n257</w:t>
            </w:r>
            <w:r>
              <w:rPr>
                <w:rFonts w:eastAsia="Malgun Gothic" w:cs="Arial"/>
                <w:lang w:eastAsia="ko-KR"/>
              </w:rPr>
              <w:t>H</w:t>
            </w:r>
          </w:p>
          <w:p w14:paraId="5F96BF2E" w14:textId="77777777" w:rsidR="000A5ECD" w:rsidRDefault="000A5ECD">
            <w:pPr>
              <w:pStyle w:val="TAC"/>
              <w:rPr>
                <w:rFonts w:eastAsia="Malgun Gothic" w:cs="Arial"/>
                <w:szCs w:val="18"/>
                <w:lang w:eastAsia="ko-KR"/>
              </w:rPr>
            </w:pPr>
            <w:r>
              <w:rPr>
                <w:rFonts w:cs="Arial"/>
                <w:lang w:eastAsia="zh-CN"/>
              </w:rPr>
              <w:t>DC_41C_n78A</w:t>
            </w:r>
            <w:r>
              <w:rPr>
                <w:rFonts w:cs="Arial"/>
                <w:lang w:eastAsia="ja-JP"/>
              </w:rPr>
              <w:t>-</w:t>
            </w:r>
            <w:r>
              <w:rPr>
                <w:rFonts w:cs="Arial"/>
                <w:lang w:eastAsia="zh-CN"/>
              </w:rPr>
              <w:t>n257</w:t>
            </w:r>
            <w:r>
              <w:rPr>
                <w:rFonts w:eastAsia="Malgun Gothic" w:cs="Arial"/>
                <w:lang w:eastAsia="ko-KR"/>
              </w:rPr>
              <w:t>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531206D" w14:textId="77777777" w:rsidR="000A5ECD" w:rsidRDefault="000A5ECD">
            <w:pPr>
              <w:pStyle w:val="TAC"/>
              <w:rPr>
                <w:rFonts w:eastAsia="MS Mincho" w:cs="Arial"/>
                <w:lang w:eastAsia="zh-CN"/>
              </w:rPr>
            </w:pPr>
            <w:r>
              <w:rPr>
                <w:rFonts w:cs="Arial"/>
                <w:lang w:eastAsia="zh-CN"/>
              </w:rPr>
              <w:t>DC_41A_n78A</w:t>
            </w:r>
          </w:p>
          <w:p w14:paraId="38B5D1D6" w14:textId="77777777" w:rsidR="000A5ECD" w:rsidRDefault="000A5ECD">
            <w:pPr>
              <w:pStyle w:val="TAC"/>
              <w:rPr>
                <w:rFonts w:cs="Arial"/>
                <w:lang w:eastAsia="zh-CN"/>
              </w:rPr>
            </w:pPr>
            <w:r>
              <w:rPr>
                <w:rFonts w:cs="Arial"/>
                <w:lang w:eastAsia="zh-CN"/>
              </w:rPr>
              <w:t>DC_41A_n257A</w:t>
            </w:r>
          </w:p>
          <w:p w14:paraId="323FC939" w14:textId="77777777" w:rsidR="000A5ECD" w:rsidRDefault="000A5ECD">
            <w:pPr>
              <w:pStyle w:val="TAC"/>
              <w:rPr>
                <w:rFonts w:cs="Arial"/>
                <w:lang w:eastAsia="zh-CN"/>
              </w:rPr>
            </w:pPr>
            <w:r>
              <w:rPr>
                <w:rFonts w:cs="Arial"/>
                <w:lang w:eastAsia="zh-CN"/>
              </w:rPr>
              <w:t>DC_41A_n257G</w:t>
            </w:r>
          </w:p>
          <w:p w14:paraId="54175850" w14:textId="77777777" w:rsidR="000A5ECD" w:rsidRDefault="000A5ECD">
            <w:pPr>
              <w:pStyle w:val="TAC"/>
              <w:rPr>
                <w:rFonts w:cs="Arial"/>
                <w:lang w:eastAsia="zh-CN"/>
              </w:rPr>
            </w:pPr>
            <w:r>
              <w:rPr>
                <w:rFonts w:cs="Arial"/>
                <w:lang w:eastAsia="zh-CN"/>
              </w:rPr>
              <w:t>DC_41A_n257H</w:t>
            </w:r>
          </w:p>
          <w:p w14:paraId="1EA3CF47" w14:textId="77777777" w:rsidR="000A5ECD" w:rsidRDefault="000A5ECD">
            <w:pPr>
              <w:pStyle w:val="TAC"/>
              <w:rPr>
                <w:rFonts w:cs="Arial"/>
                <w:lang w:eastAsia="zh-CN"/>
              </w:rPr>
            </w:pPr>
            <w:r>
              <w:rPr>
                <w:rFonts w:cs="Arial"/>
                <w:lang w:eastAsia="zh-CN"/>
              </w:rPr>
              <w:t>DC_41A_n257I</w:t>
            </w:r>
          </w:p>
          <w:p w14:paraId="0D53A4F2" w14:textId="77777777" w:rsidR="000A5ECD" w:rsidRDefault="000A5ECD">
            <w:pPr>
              <w:pStyle w:val="TAC"/>
              <w:rPr>
                <w:rFonts w:cs="Arial"/>
                <w:lang w:eastAsia="zh-CN"/>
              </w:rPr>
            </w:pPr>
            <w:r>
              <w:rPr>
                <w:rFonts w:cs="Arial"/>
                <w:lang w:eastAsia="zh-CN"/>
              </w:rPr>
              <w:t>DC_41C_n78A</w:t>
            </w:r>
          </w:p>
          <w:p w14:paraId="5CEB9CB2" w14:textId="77777777" w:rsidR="000A5ECD" w:rsidRDefault="000A5ECD">
            <w:pPr>
              <w:pStyle w:val="TAC"/>
              <w:rPr>
                <w:rFonts w:cs="Arial"/>
                <w:lang w:eastAsia="zh-CN"/>
              </w:rPr>
            </w:pPr>
            <w:r>
              <w:rPr>
                <w:rFonts w:cs="Arial"/>
                <w:lang w:eastAsia="zh-CN"/>
              </w:rPr>
              <w:t>DC_41C_n257A</w:t>
            </w:r>
          </w:p>
          <w:p w14:paraId="55E74F20" w14:textId="77777777" w:rsidR="000A5ECD" w:rsidRDefault="000A5ECD">
            <w:pPr>
              <w:pStyle w:val="TAC"/>
              <w:rPr>
                <w:rFonts w:cs="Arial"/>
                <w:lang w:eastAsia="zh-CN"/>
              </w:rPr>
            </w:pPr>
            <w:r>
              <w:rPr>
                <w:rFonts w:cs="Arial"/>
                <w:lang w:eastAsia="zh-CN"/>
              </w:rPr>
              <w:t>DC_41C_n257G</w:t>
            </w:r>
          </w:p>
          <w:p w14:paraId="25D35F22" w14:textId="77777777" w:rsidR="000A5ECD" w:rsidRDefault="000A5ECD">
            <w:pPr>
              <w:pStyle w:val="TAC"/>
              <w:rPr>
                <w:rFonts w:cs="Arial"/>
                <w:lang w:eastAsia="zh-CN"/>
              </w:rPr>
            </w:pPr>
            <w:r>
              <w:rPr>
                <w:rFonts w:cs="Arial"/>
                <w:lang w:eastAsia="zh-CN"/>
              </w:rPr>
              <w:t>DC_41C_n257H</w:t>
            </w:r>
          </w:p>
          <w:p w14:paraId="38F57365" w14:textId="77777777" w:rsidR="000A5ECD" w:rsidRDefault="000A5ECD">
            <w:pPr>
              <w:pStyle w:val="TAC"/>
              <w:rPr>
                <w:rFonts w:eastAsia="Malgun Gothic" w:cs="Arial"/>
                <w:szCs w:val="18"/>
                <w:lang w:eastAsia="ko-KR"/>
              </w:rPr>
            </w:pPr>
            <w:r>
              <w:rPr>
                <w:rFonts w:cs="Arial"/>
                <w:lang w:eastAsia="zh-CN"/>
              </w:rPr>
              <w:t>DC_41C_n257I</w:t>
            </w:r>
          </w:p>
        </w:tc>
      </w:tr>
      <w:tr w:rsidR="000A5ECD" w14:paraId="797F193C"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407CFF8" w14:textId="77777777" w:rsidR="000A5ECD" w:rsidRDefault="000A5ECD">
            <w:pPr>
              <w:pStyle w:val="TAC"/>
              <w:rPr>
                <w:rFonts w:eastAsia="Malgun Gothic" w:cs="Arial"/>
                <w:lang w:eastAsia="ko-KR"/>
              </w:rPr>
            </w:pPr>
            <w:r>
              <w:rPr>
                <w:rFonts w:cs="Arial"/>
                <w:lang w:eastAsia="zh-CN"/>
              </w:rPr>
              <w:lastRenderedPageBreak/>
              <w:t>DC_42A_n77A</w:t>
            </w:r>
            <w:r>
              <w:rPr>
                <w:rFonts w:cs="Arial"/>
                <w:lang w:eastAsia="ja-JP"/>
              </w:rPr>
              <w:t>-</w:t>
            </w:r>
            <w:r>
              <w:rPr>
                <w:rFonts w:cs="Arial"/>
                <w:lang w:eastAsia="zh-CN"/>
              </w:rPr>
              <w:t>n257</w:t>
            </w:r>
            <w:r>
              <w:rPr>
                <w:rFonts w:eastAsia="Malgun Gothic" w:cs="Arial"/>
                <w:lang w:eastAsia="ko-KR"/>
              </w:rPr>
              <w:t>A</w:t>
            </w:r>
          </w:p>
          <w:p w14:paraId="4AC248B1" w14:textId="77777777" w:rsidR="000A5ECD" w:rsidRDefault="000A5ECD">
            <w:pPr>
              <w:pStyle w:val="TAC"/>
              <w:rPr>
                <w:rFonts w:eastAsia="Malgun Gothic" w:cs="Arial"/>
                <w:lang w:eastAsia="ko-KR"/>
              </w:rPr>
            </w:pPr>
            <w:r>
              <w:rPr>
                <w:rFonts w:cs="Arial"/>
                <w:lang w:eastAsia="zh-CN"/>
              </w:rPr>
              <w:t>DC_42A_n77A</w:t>
            </w:r>
            <w:r>
              <w:rPr>
                <w:rFonts w:cs="Arial"/>
                <w:lang w:eastAsia="ja-JP"/>
              </w:rPr>
              <w:t>-</w:t>
            </w:r>
            <w:r>
              <w:rPr>
                <w:rFonts w:cs="Arial"/>
                <w:lang w:eastAsia="zh-CN"/>
              </w:rPr>
              <w:t>n257</w:t>
            </w:r>
            <w:r>
              <w:rPr>
                <w:rFonts w:eastAsia="Malgun Gothic" w:cs="Arial"/>
                <w:lang w:eastAsia="ko-KR"/>
              </w:rPr>
              <w:t>G</w:t>
            </w:r>
          </w:p>
          <w:p w14:paraId="1A6B81D9" w14:textId="77777777" w:rsidR="000A5ECD" w:rsidRDefault="000A5ECD">
            <w:pPr>
              <w:pStyle w:val="TAC"/>
              <w:rPr>
                <w:rFonts w:eastAsia="Malgun Gothic" w:cs="Arial"/>
                <w:lang w:eastAsia="ko-KR"/>
              </w:rPr>
            </w:pPr>
            <w:r>
              <w:rPr>
                <w:rFonts w:cs="Arial"/>
                <w:lang w:eastAsia="zh-CN"/>
              </w:rPr>
              <w:t>DC_42A_n77A</w:t>
            </w:r>
            <w:r>
              <w:rPr>
                <w:rFonts w:cs="Arial"/>
                <w:lang w:eastAsia="ja-JP"/>
              </w:rPr>
              <w:t>-</w:t>
            </w:r>
            <w:r>
              <w:rPr>
                <w:rFonts w:cs="Arial"/>
                <w:lang w:eastAsia="zh-CN"/>
              </w:rPr>
              <w:t>n257</w:t>
            </w:r>
            <w:r>
              <w:rPr>
                <w:rFonts w:eastAsia="Malgun Gothic" w:cs="Arial"/>
                <w:lang w:eastAsia="ko-KR"/>
              </w:rPr>
              <w:t>H</w:t>
            </w:r>
          </w:p>
          <w:p w14:paraId="2961299D" w14:textId="77777777" w:rsidR="000A5ECD" w:rsidRDefault="000A5ECD">
            <w:pPr>
              <w:pStyle w:val="TAC"/>
              <w:rPr>
                <w:rFonts w:eastAsia="Malgun Gothic" w:cs="Arial"/>
                <w:lang w:eastAsia="ko-KR"/>
              </w:rPr>
            </w:pPr>
            <w:r>
              <w:rPr>
                <w:rFonts w:cs="Arial"/>
                <w:lang w:eastAsia="zh-CN"/>
              </w:rPr>
              <w:t>DC_42A_n77A</w:t>
            </w:r>
            <w:r>
              <w:rPr>
                <w:rFonts w:cs="Arial"/>
                <w:lang w:eastAsia="ja-JP"/>
              </w:rPr>
              <w:t>-</w:t>
            </w:r>
            <w:r>
              <w:rPr>
                <w:rFonts w:cs="Arial"/>
                <w:lang w:eastAsia="zh-CN"/>
              </w:rPr>
              <w:t>n257</w:t>
            </w:r>
            <w:r>
              <w:rPr>
                <w:rFonts w:eastAsia="Malgun Gothic" w:cs="Arial"/>
                <w:lang w:eastAsia="ko-KR"/>
              </w:rPr>
              <w:t>I</w:t>
            </w:r>
          </w:p>
          <w:p w14:paraId="0F864654" w14:textId="77777777" w:rsidR="000A5ECD" w:rsidRDefault="000A5ECD">
            <w:pPr>
              <w:pStyle w:val="TAC"/>
              <w:rPr>
                <w:rFonts w:eastAsia="Malgun Gothic" w:cs="Arial"/>
                <w:lang w:eastAsia="ko-KR"/>
              </w:rPr>
            </w:pPr>
            <w:r>
              <w:rPr>
                <w:rFonts w:cs="Arial"/>
                <w:lang w:eastAsia="zh-CN"/>
              </w:rPr>
              <w:t>DC_42C_n77A</w:t>
            </w:r>
            <w:r>
              <w:rPr>
                <w:rFonts w:cs="Arial"/>
                <w:lang w:eastAsia="ja-JP"/>
              </w:rPr>
              <w:t>-</w:t>
            </w:r>
            <w:r>
              <w:rPr>
                <w:rFonts w:cs="Arial"/>
                <w:lang w:eastAsia="zh-CN"/>
              </w:rPr>
              <w:t>n257</w:t>
            </w:r>
            <w:r>
              <w:rPr>
                <w:rFonts w:eastAsia="Malgun Gothic" w:cs="Arial"/>
                <w:lang w:eastAsia="ko-KR"/>
              </w:rPr>
              <w:t>A</w:t>
            </w:r>
          </w:p>
          <w:p w14:paraId="2D44B346" w14:textId="77777777" w:rsidR="000A5ECD" w:rsidRDefault="000A5ECD">
            <w:pPr>
              <w:pStyle w:val="TAC"/>
              <w:rPr>
                <w:rFonts w:eastAsia="Malgun Gothic" w:cs="Arial"/>
                <w:lang w:eastAsia="ko-KR"/>
              </w:rPr>
            </w:pPr>
            <w:r>
              <w:rPr>
                <w:rFonts w:cs="Arial"/>
                <w:lang w:eastAsia="zh-CN"/>
              </w:rPr>
              <w:t>DC_42C_n77A</w:t>
            </w:r>
            <w:r>
              <w:rPr>
                <w:rFonts w:cs="Arial"/>
                <w:lang w:eastAsia="ja-JP"/>
              </w:rPr>
              <w:t>-</w:t>
            </w:r>
            <w:r>
              <w:rPr>
                <w:rFonts w:cs="Arial"/>
                <w:lang w:eastAsia="zh-CN"/>
              </w:rPr>
              <w:t>n257</w:t>
            </w:r>
            <w:r>
              <w:rPr>
                <w:rFonts w:eastAsia="Malgun Gothic" w:cs="Arial"/>
                <w:lang w:eastAsia="ko-KR"/>
              </w:rPr>
              <w:t>G</w:t>
            </w:r>
          </w:p>
          <w:p w14:paraId="3F9E4518" w14:textId="77777777" w:rsidR="000A5ECD" w:rsidRDefault="000A5ECD">
            <w:pPr>
              <w:pStyle w:val="TAC"/>
              <w:rPr>
                <w:rFonts w:eastAsia="Malgun Gothic" w:cs="Arial"/>
                <w:lang w:eastAsia="ko-KR"/>
              </w:rPr>
            </w:pPr>
            <w:r>
              <w:rPr>
                <w:rFonts w:cs="Arial"/>
                <w:lang w:eastAsia="zh-CN"/>
              </w:rPr>
              <w:t>DC_42C_n77A</w:t>
            </w:r>
            <w:r>
              <w:rPr>
                <w:rFonts w:cs="Arial"/>
                <w:lang w:eastAsia="ja-JP"/>
              </w:rPr>
              <w:t>-</w:t>
            </w:r>
            <w:r>
              <w:rPr>
                <w:rFonts w:cs="Arial"/>
                <w:lang w:eastAsia="zh-CN"/>
              </w:rPr>
              <w:t>n257</w:t>
            </w:r>
            <w:r>
              <w:rPr>
                <w:rFonts w:eastAsia="Malgun Gothic" w:cs="Arial"/>
                <w:lang w:eastAsia="ko-KR"/>
              </w:rPr>
              <w:t>H</w:t>
            </w:r>
          </w:p>
          <w:p w14:paraId="35CD7A31" w14:textId="77777777" w:rsidR="000A5ECD" w:rsidRDefault="000A5ECD">
            <w:pPr>
              <w:pStyle w:val="TAC"/>
              <w:rPr>
                <w:rFonts w:eastAsia="MS Mincho" w:cs="Arial"/>
                <w:lang w:eastAsia="zh-CN"/>
              </w:rPr>
            </w:pPr>
            <w:r>
              <w:rPr>
                <w:rFonts w:cs="Arial"/>
                <w:lang w:eastAsia="zh-CN"/>
              </w:rPr>
              <w:t>DC_42C_n77A</w:t>
            </w:r>
            <w:r>
              <w:rPr>
                <w:rFonts w:cs="Arial"/>
                <w:lang w:eastAsia="ja-JP"/>
              </w:rPr>
              <w:t>-</w:t>
            </w:r>
            <w:r>
              <w:rPr>
                <w:rFonts w:cs="Arial"/>
                <w:lang w:eastAsia="zh-CN"/>
              </w:rPr>
              <w:t>n257</w:t>
            </w:r>
            <w:r>
              <w:rPr>
                <w:rFonts w:eastAsia="Malgun Gothic" w:cs="Arial"/>
                <w:lang w:eastAsia="ko-KR"/>
              </w:rPr>
              <w:t>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6D586CA" w14:textId="77777777" w:rsidR="000A5ECD" w:rsidRDefault="000A5ECD">
            <w:pPr>
              <w:pStyle w:val="TAC"/>
              <w:rPr>
                <w:rFonts w:cs="Arial"/>
                <w:lang w:eastAsia="zh-CN"/>
              </w:rPr>
            </w:pPr>
            <w:r>
              <w:rPr>
                <w:rFonts w:cs="Arial"/>
                <w:lang w:eastAsia="zh-CN"/>
              </w:rPr>
              <w:t>DC_42A_n257A</w:t>
            </w:r>
          </w:p>
          <w:p w14:paraId="68A0B6D1" w14:textId="77777777" w:rsidR="000A5ECD" w:rsidRDefault="000A5ECD">
            <w:pPr>
              <w:pStyle w:val="TAC"/>
              <w:rPr>
                <w:rFonts w:cs="Arial"/>
                <w:lang w:eastAsia="zh-CN"/>
              </w:rPr>
            </w:pPr>
            <w:r>
              <w:rPr>
                <w:rFonts w:cs="Arial"/>
                <w:lang w:eastAsia="zh-CN"/>
              </w:rPr>
              <w:t>DC_42A_n257G</w:t>
            </w:r>
          </w:p>
          <w:p w14:paraId="78925C0B" w14:textId="77777777" w:rsidR="000A5ECD" w:rsidRDefault="000A5ECD">
            <w:pPr>
              <w:pStyle w:val="TAC"/>
              <w:rPr>
                <w:rFonts w:cs="Arial"/>
                <w:lang w:eastAsia="zh-CN"/>
              </w:rPr>
            </w:pPr>
            <w:r>
              <w:rPr>
                <w:rFonts w:cs="Arial"/>
                <w:lang w:eastAsia="zh-CN"/>
              </w:rPr>
              <w:t>DC_42A_n257H</w:t>
            </w:r>
          </w:p>
          <w:p w14:paraId="21E21652" w14:textId="77777777" w:rsidR="000A5ECD" w:rsidRDefault="000A5ECD">
            <w:pPr>
              <w:pStyle w:val="TAC"/>
              <w:rPr>
                <w:rFonts w:cs="Arial"/>
                <w:lang w:eastAsia="zh-CN"/>
              </w:rPr>
            </w:pPr>
            <w:r>
              <w:rPr>
                <w:rFonts w:cs="Arial"/>
                <w:lang w:eastAsia="zh-CN"/>
              </w:rPr>
              <w:t>DC_42A_n257I</w:t>
            </w:r>
          </w:p>
        </w:tc>
      </w:tr>
      <w:tr w:rsidR="000A5ECD" w14:paraId="15D0677A"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BF7FDA6" w14:textId="77777777" w:rsidR="000A5ECD" w:rsidRDefault="000A5ECD">
            <w:pPr>
              <w:pStyle w:val="TAC"/>
              <w:rPr>
                <w:rFonts w:eastAsia="Malgun Gothic" w:cs="Arial"/>
                <w:lang w:eastAsia="ko-KR"/>
              </w:rPr>
            </w:pPr>
            <w:r>
              <w:rPr>
                <w:rFonts w:cs="Arial"/>
                <w:lang w:eastAsia="zh-CN"/>
              </w:rPr>
              <w:t>DC_42A_n78A</w:t>
            </w:r>
            <w:r>
              <w:rPr>
                <w:rFonts w:cs="Arial"/>
                <w:lang w:eastAsia="ja-JP"/>
              </w:rPr>
              <w:t>-</w:t>
            </w:r>
            <w:r>
              <w:rPr>
                <w:rFonts w:cs="Arial"/>
                <w:lang w:eastAsia="zh-CN"/>
              </w:rPr>
              <w:t>n257</w:t>
            </w:r>
            <w:r>
              <w:rPr>
                <w:rFonts w:eastAsia="Malgun Gothic" w:cs="Arial"/>
                <w:lang w:eastAsia="ko-KR"/>
              </w:rPr>
              <w:t>A</w:t>
            </w:r>
          </w:p>
          <w:p w14:paraId="13CA7DAF" w14:textId="77777777" w:rsidR="000A5ECD" w:rsidRDefault="000A5ECD">
            <w:pPr>
              <w:pStyle w:val="TAC"/>
              <w:rPr>
                <w:rFonts w:eastAsia="Malgun Gothic" w:cs="Arial"/>
                <w:lang w:eastAsia="ko-KR"/>
              </w:rPr>
            </w:pPr>
            <w:r>
              <w:rPr>
                <w:rFonts w:cs="Arial"/>
                <w:lang w:eastAsia="zh-CN"/>
              </w:rPr>
              <w:t>DC_42A_n78A</w:t>
            </w:r>
            <w:r>
              <w:rPr>
                <w:rFonts w:cs="Arial"/>
                <w:lang w:eastAsia="ja-JP"/>
              </w:rPr>
              <w:t>-</w:t>
            </w:r>
            <w:r>
              <w:rPr>
                <w:rFonts w:cs="Arial"/>
                <w:lang w:eastAsia="zh-CN"/>
              </w:rPr>
              <w:t>n257</w:t>
            </w:r>
            <w:r>
              <w:rPr>
                <w:rFonts w:eastAsia="Malgun Gothic" w:cs="Arial"/>
                <w:lang w:eastAsia="ko-KR"/>
              </w:rPr>
              <w:t>G</w:t>
            </w:r>
          </w:p>
          <w:p w14:paraId="5A4454C6" w14:textId="77777777" w:rsidR="000A5ECD" w:rsidRDefault="000A5ECD">
            <w:pPr>
              <w:pStyle w:val="TAC"/>
              <w:rPr>
                <w:rFonts w:eastAsia="Malgun Gothic" w:cs="Arial"/>
                <w:lang w:eastAsia="ko-KR"/>
              </w:rPr>
            </w:pPr>
            <w:r>
              <w:rPr>
                <w:rFonts w:cs="Arial"/>
                <w:lang w:eastAsia="zh-CN"/>
              </w:rPr>
              <w:t>DC_42A_n78A</w:t>
            </w:r>
            <w:r>
              <w:rPr>
                <w:rFonts w:cs="Arial"/>
                <w:lang w:eastAsia="ja-JP"/>
              </w:rPr>
              <w:t>-</w:t>
            </w:r>
            <w:r>
              <w:rPr>
                <w:rFonts w:cs="Arial"/>
                <w:lang w:eastAsia="zh-CN"/>
              </w:rPr>
              <w:t>n257</w:t>
            </w:r>
            <w:r>
              <w:rPr>
                <w:rFonts w:eastAsia="Malgun Gothic" w:cs="Arial"/>
                <w:lang w:eastAsia="ko-KR"/>
              </w:rPr>
              <w:t>H</w:t>
            </w:r>
          </w:p>
          <w:p w14:paraId="0A752499" w14:textId="77777777" w:rsidR="000A5ECD" w:rsidRDefault="000A5ECD">
            <w:pPr>
              <w:pStyle w:val="TAC"/>
              <w:rPr>
                <w:rFonts w:eastAsia="Malgun Gothic" w:cs="Arial"/>
                <w:lang w:eastAsia="ko-KR"/>
              </w:rPr>
            </w:pPr>
            <w:r>
              <w:rPr>
                <w:rFonts w:cs="Arial"/>
                <w:lang w:eastAsia="zh-CN"/>
              </w:rPr>
              <w:t>DC_42A_n78A</w:t>
            </w:r>
            <w:r>
              <w:rPr>
                <w:rFonts w:cs="Arial"/>
                <w:lang w:eastAsia="ja-JP"/>
              </w:rPr>
              <w:t>-</w:t>
            </w:r>
            <w:r>
              <w:rPr>
                <w:rFonts w:cs="Arial"/>
                <w:lang w:eastAsia="zh-CN"/>
              </w:rPr>
              <w:t>n257</w:t>
            </w:r>
            <w:r>
              <w:rPr>
                <w:rFonts w:eastAsia="Malgun Gothic" w:cs="Arial"/>
                <w:lang w:eastAsia="ko-KR"/>
              </w:rPr>
              <w:t>I</w:t>
            </w:r>
          </w:p>
          <w:p w14:paraId="4B09ADF0" w14:textId="77777777" w:rsidR="000A5ECD" w:rsidRDefault="000A5ECD">
            <w:pPr>
              <w:pStyle w:val="TAC"/>
              <w:rPr>
                <w:rFonts w:eastAsia="Malgun Gothic" w:cs="Arial"/>
                <w:lang w:eastAsia="ko-KR"/>
              </w:rPr>
            </w:pPr>
            <w:r>
              <w:rPr>
                <w:rFonts w:cs="Arial"/>
                <w:lang w:eastAsia="zh-CN"/>
              </w:rPr>
              <w:t>DC_42C_n78A</w:t>
            </w:r>
            <w:r>
              <w:rPr>
                <w:rFonts w:cs="Arial"/>
                <w:lang w:eastAsia="ja-JP"/>
              </w:rPr>
              <w:t>-</w:t>
            </w:r>
            <w:r>
              <w:rPr>
                <w:rFonts w:cs="Arial"/>
                <w:lang w:eastAsia="zh-CN"/>
              </w:rPr>
              <w:t>n257</w:t>
            </w:r>
            <w:r>
              <w:rPr>
                <w:rFonts w:eastAsia="Malgun Gothic" w:cs="Arial"/>
                <w:lang w:eastAsia="ko-KR"/>
              </w:rPr>
              <w:t>A</w:t>
            </w:r>
          </w:p>
          <w:p w14:paraId="4D62BE68" w14:textId="77777777" w:rsidR="000A5ECD" w:rsidRDefault="000A5ECD">
            <w:pPr>
              <w:pStyle w:val="TAC"/>
              <w:rPr>
                <w:rFonts w:eastAsia="Malgun Gothic" w:cs="Arial"/>
                <w:lang w:eastAsia="ko-KR"/>
              </w:rPr>
            </w:pPr>
            <w:r>
              <w:rPr>
                <w:rFonts w:cs="Arial"/>
                <w:lang w:eastAsia="zh-CN"/>
              </w:rPr>
              <w:t>DC_42C_n78A</w:t>
            </w:r>
            <w:r>
              <w:rPr>
                <w:rFonts w:cs="Arial"/>
                <w:lang w:eastAsia="ja-JP"/>
              </w:rPr>
              <w:t>-</w:t>
            </w:r>
            <w:r>
              <w:rPr>
                <w:rFonts w:cs="Arial"/>
                <w:lang w:eastAsia="zh-CN"/>
              </w:rPr>
              <w:t>n257</w:t>
            </w:r>
            <w:r>
              <w:rPr>
                <w:rFonts w:eastAsia="Malgun Gothic" w:cs="Arial"/>
                <w:lang w:eastAsia="ko-KR"/>
              </w:rPr>
              <w:t>G</w:t>
            </w:r>
          </w:p>
          <w:p w14:paraId="602F7D09" w14:textId="77777777" w:rsidR="000A5ECD" w:rsidRDefault="000A5ECD">
            <w:pPr>
              <w:pStyle w:val="TAC"/>
              <w:rPr>
                <w:rFonts w:eastAsia="Malgun Gothic" w:cs="Arial"/>
                <w:lang w:eastAsia="ko-KR"/>
              </w:rPr>
            </w:pPr>
            <w:r>
              <w:rPr>
                <w:rFonts w:cs="Arial"/>
                <w:lang w:eastAsia="zh-CN"/>
              </w:rPr>
              <w:t>DC_42C_n78A</w:t>
            </w:r>
            <w:r>
              <w:rPr>
                <w:rFonts w:cs="Arial"/>
                <w:lang w:eastAsia="ja-JP"/>
              </w:rPr>
              <w:t>-</w:t>
            </w:r>
            <w:r>
              <w:rPr>
                <w:rFonts w:cs="Arial"/>
                <w:lang w:eastAsia="zh-CN"/>
              </w:rPr>
              <w:t>n257</w:t>
            </w:r>
            <w:r>
              <w:rPr>
                <w:rFonts w:eastAsia="Malgun Gothic" w:cs="Arial"/>
                <w:lang w:eastAsia="ko-KR"/>
              </w:rPr>
              <w:t>H</w:t>
            </w:r>
          </w:p>
          <w:p w14:paraId="18DCB9A2" w14:textId="77777777" w:rsidR="000A5ECD" w:rsidRDefault="000A5ECD">
            <w:pPr>
              <w:pStyle w:val="TAC"/>
              <w:rPr>
                <w:rFonts w:eastAsia="Malgun Gothic" w:cs="Arial"/>
                <w:szCs w:val="18"/>
                <w:lang w:eastAsia="ko-KR"/>
              </w:rPr>
            </w:pPr>
            <w:r>
              <w:rPr>
                <w:rFonts w:cs="Arial"/>
                <w:lang w:eastAsia="zh-CN"/>
              </w:rPr>
              <w:t>DC_42C_n78A</w:t>
            </w:r>
            <w:r>
              <w:rPr>
                <w:rFonts w:cs="Arial"/>
                <w:lang w:eastAsia="ja-JP"/>
              </w:rPr>
              <w:t>-</w:t>
            </w:r>
            <w:r>
              <w:rPr>
                <w:rFonts w:cs="Arial"/>
                <w:lang w:eastAsia="zh-CN"/>
              </w:rPr>
              <w:t>n257</w:t>
            </w:r>
            <w:r>
              <w:rPr>
                <w:rFonts w:eastAsia="Malgun Gothic" w:cs="Arial"/>
                <w:lang w:eastAsia="ko-KR"/>
              </w:rPr>
              <w:t>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6CA3CE3" w14:textId="77777777" w:rsidR="000A5ECD" w:rsidRDefault="000A5ECD">
            <w:pPr>
              <w:pStyle w:val="TAC"/>
              <w:rPr>
                <w:rFonts w:eastAsia="MS Mincho" w:cs="Arial"/>
                <w:lang w:eastAsia="zh-CN"/>
              </w:rPr>
            </w:pPr>
            <w:r>
              <w:rPr>
                <w:rFonts w:cs="Arial"/>
                <w:lang w:eastAsia="zh-CN"/>
              </w:rPr>
              <w:t>DC_42A_n257A</w:t>
            </w:r>
          </w:p>
          <w:p w14:paraId="778EC3C7" w14:textId="77777777" w:rsidR="000A5ECD" w:rsidRDefault="000A5ECD">
            <w:pPr>
              <w:pStyle w:val="TAC"/>
              <w:rPr>
                <w:rFonts w:cs="Arial"/>
                <w:lang w:eastAsia="zh-CN"/>
              </w:rPr>
            </w:pPr>
            <w:r>
              <w:rPr>
                <w:rFonts w:cs="Arial"/>
                <w:lang w:eastAsia="zh-CN"/>
              </w:rPr>
              <w:t>DC_42A_n257G</w:t>
            </w:r>
          </w:p>
          <w:p w14:paraId="3AF9980A" w14:textId="77777777" w:rsidR="000A5ECD" w:rsidRDefault="000A5ECD">
            <w:pPr>
              <w:pStyle w:val="TAC"/>
              <w:rPr>
                <w:rFonts w:cs="Arial"/>
                <w:lang w:eastAsia="zh-CN"/>
              </w:rPr>
            </w:pPr>
            <w:r>
              <w:rPr>
                <w:rFonts w:cs="Arial"/>
                <w:lang w:eastAsia="zh-CN"/>
              </w:rPr>
              <w:t>DC_42A_n257H</w:t>
            </w:r>
          </w:p>
          <w:p w14:paraId="144A7D18" w14:textId="77777777" w:rsidR="000A5ECD" w:rsidRDefault="000A5ECD">
            <w:pPr>
              <w:pStyle w:val="TAC"/>
              <w:rPr>
                <w:rFonts w:cs="Arial"/>
                <w:lang w:eastAsia="zh-CN"/>
              </w:rPr>
            </w:pPr>
            <w:r>
              <w:rPr>
                <w:rFonts w:cs="Arial"/>
                <w:lang w:eastAsia="zh-CN"/>
              </w:rPr>
              <w:t>DC_42A_n257I</w:t>
            </w:r>
          </w:p>
          <w:p w14:paraId="08ADC3CF" w14:textId="77777777" w:rsidR="000A5ECD" w:rsidRDefault="000A5ECD">
            <w:pPr>
              <w:pStyle w:val="TAC"/>
              <w:rPr>
                <w:rFonts w:cs="Arial"/>
                <w:lang w:eastAsia="zh-CN"/>
              </w:rPr>
            </w:pPr>
            <w:r>
              <w:rPr>
                <w:rFonts w:cs="Arial"/>
                <w:lang w:eastAsia="zh-CN"/>
              </w:rPr>
              <w:t>DC_42C_n257A</w:t>
            </w:r>
          </w:p>
          <w:p w14:paraId="0D3D979F" w14:textId="77777777" w:rsidR="000A5ECD" w:rsidRDefault="000A5ECD">
            <w:pPr>
              <w:pStyle w:val="TAC"/>
              <w:rPr>
                <w:rFonts w:cs="Arial"/>
                <w:lang w:eastAsia="zh-CN"/>
              </w:rPr>
            </w:pPr>
            <w:r>
              <w:rPr>
                <w:rFonts w:cs="Arial"/>
                <w:lang w:eastAsia="zh-CN"/>
              </w:rPr>
              <w:t>DC_42C_n257G</w:t>
            </w:r>
          </w:p>
          <w:p w14:paraId="0EEE63D0" w14:textId="77777777" w:rsidR="000A5ECD" w:rsidRDefault="000A5ECD">
            <w:pPr>
              <w:pStyle w:val="TAC"/>
              <w:rPr>
                <w:rFonts w:cs="Arial"/>
                <w:lang w:val="sv-FI" w:eastAsia="zh-CN"/>
              </w:rPr>
            </w:pPr>
            <w:r>
              <w:rPr>
                <w:rFonts w:cs="Arial"/>
                <w:lang w:val="sv-FI" w:eastAsia="zh-CN"/>
              </w:rPr>
              <w:t>DC_42C_n257H</w:t>
            </w:r>
          </w:p>
          <w:p w14:paraId="6A77ED1D" w14:textId="77777777" w:rsidR="000A5ECD" w:rsidRDefault="000A5ECD">
            <w:pPr>
              <w:pStyle w:val="TAC"/>
              <w:rPr>
                <w:rFonts w:eastAsia="Malgun Gothic" w:cs="Arial"/>
                <w:szCs w:val="18"/>
                <w:lang w:val="sv-FI" w:eastAsia="ko-KR"/>
              </w:rPr>
            </w:pPr>
            <w:r>
              <w:rPr>
                <w:rFonts w:cs="Arial"/>
                <w:lang w:val="sv-FI" w:eastAsia="zh-CN"/>
              </w:rPr>
              <w:t>DC_42C_n257I</w:t>
            </w:r>
          </w:p>
        </w:tc>
      </w:tr>
      <w:tr w:rsidR="000A5ECD" w14:paraId="58A31EC2"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71E630C" w14:textId="77777777" w:rsidR="000A5ECD" w:rsidRDefault="000A5ECD">
            <w:pPr>
              <w:pStyle w:val="TAC"/>
              <w:rPr>
                <w:rFonts w:eastAsia="Malgun Gothic" w:cs="Arial"/>
                <w:lang w:eastAsia="ko-KR"/>
              </w:rPr>
            </w:pPr>
            <w:r>
              <w:rPr>
                <w:rFonts w:cs="Arial"/>
                <w:lang w:eastAsia="zh-CN"/>
              </w:rPr>
              <w:t>DC_42A_n79A</w:t>
            </w:r>
            <w:r>
              <w:rPr>
                <w:rFonts w:cs="Arial"/>
                <w:lang w:eastAsia="ja-JP"/>
              </w:rPr>
              <w:t>-</w:t>
            </w:r>
            <w:r>
              <w:rPr>
                <w:rFonts w:cs="Arial"/>
                <w:lang w:eastAsia="zh-CN"/>
              </w:rPr>
              <w:t>n257</w:t>
            </w:r>
            <w:r>
              <w:rPr>
                <w:rFonts w:eastAsia="Malgun Gothic" w:cs="Arial"/>
                <w:lang w:eastAsia="ko-KR"/>
              </w:rPr>
              <w:t>A</w:t>
            </w:r>
          </w:p>
          <w:p w14:paraId="63CAB83F" w14:textId="77777777" w:rsidR="000A5ECD" w:rsidRDefault="000A5ECD">
            <w:pPr>
              <w:pStyle w:val="TAC"/>
              <w:rPr>
                <w:rFonts w:eastAsia="Malgun Gothic" w:cs="Arial"/>
                <w:lang w:eastAsia="ko-KR"/>
              </w:rPr>
            </w:pPr>
            <w:r>
              <w:rPr>
                <w:rFonts w:cs="Arial"/>
                <w:lang w:eastAsia="zh-CN"/>
              </w:rPr>
              <w:t>DC_42A_n79A</w:t>
            </w:r>
            <w:r>
              <w:rPr>
                <w:rFonts w:cs="Arial"/>
                <w:lang w:eastAsia="ja-JP"/>
              </w:rPr>
              <w:t>-</w:t>
            </w:r>
            <w:r>
              <w:rPr>
                <w:rFonts w:cs="Arial"/>
                <w:lang w:eastAsia="zh-CN"/>
              </w:rPr>
              <w:t>n257</w:t>
            </w:r>
            <w:r>
              <w:rPr>
                <w:rFonts w:eastAsia="Malgun Gothic" w:cs="Arial"/>
                <w:lang w:eastAsia="ko-KR"/>
              </w:rPr>
              <w:t>G</w:t>
            </w:r>
          </w:p>
          <w:p w14:paraId="730B3082" w14:textId="77777777" w:rsidR="000A5ECD" w:rsidRDefault="000A5ECD">
            <w:pPr>
              <w:pStyle w:val="TAC"/>
              <w:rPr>
                <w:rFonts w:eastAsia="Malgun Gothic" w:cs="Arial"/>
                <w:lang w:eastAsia="ko-KR"/>
              </w:rPr>
            </w:pPr>
            <w:r>
              <w:rPr>
                <w:rFonts w:cs="Arial"/>
                <w:lang w:eastAsia="zh-CN"/>
              </w:rPr>
              <w:t>DC_42A_n79A</w:t>
            </w:r>
            <w:r>
              <w:rPr>
                <w:rFonts w:cs="Arial"/>
                <w:lang w:eastAsia="ja-JP"/>
              </w:rPr>
              <w:t>-</w:t>
            </w:r>
            <w:r>
              <w:rPr>
                <w:rFonts w:cs="Arial"/>
                <w:lang w:eastAsia="zh-CN"/>
              </w:rPr>
              <w:t>n257</w:t>
            </w:r>
            <w:r>
              <w:rPr>
                <w:rFonts w:eastAsia="Malgun Gothic" w:cs="Arial"/>
                <w:lang w:eastAsia="ko-KR"/>
              </w:rPr>
              <w:t>H</w:t>
            </w:r>
          </w:p>
          <w:p w14:paraId="0F50F373" w14:textId="77777777" w:rsidR="000A5ECD" w:rsidRDefault="000A5ECD">
            <w:pPr>
              <w:pStyle w:val="TAC"/>
              <w:rPr>
                <w:rFonts w:eastAsia="Malgun Gothic" w:cs="Arial"/>
                <w:lang w:eastAsia="ko-KR"/>
              </w:rPr>
            </w:pPr>
            <w:r>
              <w:rPr>
                <w:rFonts w:cs="Arial"/>
                <w:lang w:eastAsia="zh-CN"/>
              </w:rPr>
              <w:t>DC_42A_n79A</w:t>
            </w:r>
            <w:r>
              <w:rPr>
                <w:rFonts w:cs="Arial"/>
                <w:lang w:eastAsia="ja-JP"/>
              </w:rPr>
              <w:t>-</w:t>
            </w:r>
            <w:r>
              <w:rPr>
                <w:rFonts w:cs="Arial"/>
                <w:lang w:eastAsia="zh-CN"/>
              </w:rPr>
              <w:t>n257</w:t>
            </w:r>
            <w:r>
              <w:rPr>
                <w:rFonts w:eastAsia="Malgun Gothic" w:cs="Arial"/>
                <w:lang w:eastAsia="ko-KR"/>
              </w:rPr>
              <w:t>I</w:t>
            </w:r>
          </w:p>
          <w:p w14:paraId="2F983EF2" w14:textId="77777777" w:rsidR="000A5ECD" w:rsidRDefault="000A5ECD">
            <w:pPr>
              <w:pStyle w:val="TAC"/>
              <w:rPr>
                <w:rFonts w:eastAsia="Malgun Gothic" w:cs="Arial"/>
                <w:lang w:eastAsia="ko-KR"/>
              </w:rPr>
            </w:pPr>
            <w:r>
              <w:rPr>
                <w:rFonts w:cs="Arial"/>
                <w:lang w:eastAsia="zh-CN"/>
              </w:rPr>
              <w:t>DC_42C_n79A</w:t>
            </w:r>
            <w:r>
              <w:rPr>
                <w:rFonts w:cs="Arial"/>
                <w:lang w:eastAsia="ja-JP"/>
              </w:rPr>
              <w:t>-</w:t>
            </w:r>
            <w:r>
              <w:rPr>
                <w:rFonts w:cs="Arial"/>
                <w:lang w:eastAsia="zh-CN"/>
              </w:rPr>
              <w:t>n257</w:t>
            </w:r>
            <w:r>
              <w:rPr>
                <w:rFonts w:eastAsia="Malgun Gothic" w:cs="Arial"/>
                <w:lang w:eastAsia="ko-KR"/>
              </w:rPr>
              <w:t>A</w:t>
            </w:r>
          </w:p>
          <w:p w14:paraId="7EB39E48" w14:textId="77777777" w:rsidR="000A5ECD" w:rsidRDefault="000A5ECD">
            <w:pPr>
              <w:pStyle w:val="TAC"/>
              <w:rPr>
                <w:rFonts w:eastAsia="Malgun Gothic" w:cs="Arial"/>
                <w:lang w:eastAsia="ko-KR"/>
              </w:rPr>
            </w:pPr>
            <w:r>
              <w:rPr>
                <w:rFonts w:cs="Arial"/>
                <w:lang w:eastAsia="zh-CN"/>
              </w:rPr>
              <w:t>DC_42C_n79A</w:t>
            </w:r>
            <w:r>
              <w:rPr>
                <w:rFonts w:cs="Arial"/>
                <w:lang w:eastAsia="ja-JP"/>
              </w:rPr>
              <w:t>-</w:t>
            </w:r>
            <w:r>
              <w:rPr>
                <w:rFonts w:cs="Arial"/>
                <w:lang w:eastAsia="zh-CN"/>
              </w:rPr>
              <w:t>n257</w:t>
            </w:r>
            <w:r>
              <w:rPr>
                <w:rFonts w:eastAsia="Malgun Gothic" w:cs="Arial"/>
                <w:lang w:eastAsia="ko-KR"/>
              </w:rPr>
              <w:t>G</w:t>
            </w:r>
          </w:p>
          <w:p w14:paraId="4BCC1E3A" w14:textId="77777777" w:rsidR="000A5ECD" w:rsidRDefault="000A5ECD">
            <w:pPr>
              <w:pStyle w:val="TAC"/>
              <w:rPr>
                <w:rFonts w:eastAsia="Malgun Gothic" w:cs="Arial"/>
                <w:lang w:eastAsia="ko-KR"/>
              </w:rPr>
            </w:pPr>
            <w:r>
              <w:rPr>
                <w:rFonts w:cs="Arial"/>
                <w:lang w:eastAsia="zh-CN"/>
              </w:rPr>
              <w:t>DC_42C_n79A</w:t>
            </w:r>
            <w:r>
              <w:rPr>
                <w:rFonts w:cs="Arial"/>
                <w:lang w:eastAsia="ja-JP"/>
              </w:rPr>
              <w:t>-</w:t>
            </w:r>
            <w:r>
              <w:rPr>
                <w:rFonts w:cs="Arial"/>
                <w:lang w:eastAsia="zh-CN"/>
              </w:rPr>
              <w:t>n257</w:t>
            </w:r>
            <w:r>
              <w:rPr>
                <w:rFonts w:eastAsia="Malgun Gothic" w:cs="Arial"/>
                <w:lang w:eastAsia="ko-KR"/>
              </w:rPr>
              <w:t>H</w:t>
            </w:r>
          </w:p>
          <w:p w14:paraId="70B06A76" w14:textId="77777777" w:rsidR="000A5ECD" w:rsidRDefault="000A5ECD">
            <w:pPr>
              <w:pStyle w:val="TAC"/>
              <w:rPr>
                <w:rFonts w:eastAsia="MS Mincho" w:cs="Arial"/>
                <w:lang w:eastAsia="zh-CN"/>
              </w:rPr>
            </w:pPr>
            <w:r>
              <w:rPr>
                <w:rFonts w:cs="Arial"/>
                <w:lang w:eastAsia="zh-CN"/>
              </w:rPr>
              <w:t>DC_42C_n79A</w:t>
            </w:r>
            <w:r>
              <w:rPr>
                <w:rFonts w:cs="Arial"/>
                <w:lang w:eastAsia="ja-JP"/>
              </w:rPr>
              <w:t>-</w:t>
            </w:r>
            <w:r>
              <w:rPr>
                <w:rFonts w:cs="Arial"/>
                <w:lang w:eastAsia="zh-CN"/>
              </w:rPr>
              <w:t>n257</w:t>
            </w:r>
            <w:r>
              <w:rPr>
                <w:rFonts w:eastAsia="Malgun Gothic" w:cs="Arial"/>
                <w:lang w:eastAsia="ko-KR"/>
              </w:rPr>
              <w:t>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AF13770" w14:textId="77777777" w:rsidR="000A5ECD" w:rsidRDefault="000A5ECD">
            <w:pPr>
              <w:pStyle w:val="TAC"/>
              <w:rPr>
                <w:rFonts w:cs="Arial"/>
                <w:lang w:eastAsia="zh-CN"/>
              </w:rPr>
            </w:pPr>
            <w:r>
              <w:rPr>
                <w:rFonts w:cs="Arial"/>
                <w:lang w:eastAsia="zh-CN"/>
              </w:rPr>
              <w:t>DC_42A_n257A</w:t>
            </w:r>
          </w:p>
          <w:p w14:paraId="52E8A638" w14:textId="77777777" w:rsidR="000A5ECD" w:rsidRDefault="000A5ECD">
            <w:pPr>
              <w:pStyle w:val="TAC"/>
              <w:rPr>
                <w:rFonts w:cs="Arial"/>
                <w:lang w:eastAsia="zh-CN"/>
              </w:rPr>
            </w:pPr>
            <w:r>
              <w:rPr>
                <w:rFonts w:cs="Arial"/>
                <w:lang w:eastAsia="zh-CN"/>
              </w:rPr>
              <w:t>DC_42A_n257G</w:t>
            </w:r>
          </w:p>
          <w:p w14:paraId="423D86B7" w14:textId="77777777" w:rsidR="000A5ECD" w:rsidRDefault="000A5ECD">
            <w:pPr>
              <w:pStyle w:val="TAC"/>
              <w:rPr>
                <w:rFonts w:cs="Arial"/>
                <w:lang w:eastAsia="zh-CN"/>
              </w:rPr>
            </w:pPr>
            <w:r>
              <w:rPr>
                <w:rFonts w:cs="Arial"/>
                <w:lang w:eastAsia="zh-CN"/>
              </w:rPr>
              <w:t>DC_42A_n257H</w:t>
            </w:r>
          </w:p>
          <w:p w14:paraId="4D65E230" w14:textId="77777777" w:rsidR="000A5ECD" w:rsidRDefault="000A5ECD">
            <w:pPr>
              <w:pStyle w:val="TAC"/>
              <w:rPr>
                <w:rFonts w:cs="Arial"/>
                <w:lang w:eastAsia="zh-CN"/>
              </w:rPr>
            </w:pPr>
            <w:r>
              <w:rPr>
                <w:rFonts w:cs="Arial"/>
                <w:lang w:eastAsia="zh-CN"/>
              </w:rPr>
              <w:t>DC_42A_n257I</w:t>
            </w:r>
          </w:p>
        </w:tc>
      </w:tr>
      <w:tr w:rsidR="000A5ECD" w14:paraId="096A4EE8"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4DFD1B8" w14:textId="77777777" w:rsidR="000A5ECD" w:rsidRDefault="000A5ECD">
            <w:pPr>
              <w:pStyle w:val="TAC"/>
              <w:rPr>
                <w:rFonts w:eastAsia="Malgun Gothic" w:cs="Arial"/>
                <w:szCs w:val="18"/>
                <w:lang w:eastAsia="ko-KR"/>
              </w:rPr>
            </w:pPr>
            <w:r>
              <w:rPr>
                <w:rFonts w:eastAsia="Malgun Gothic" w:cs="Arial"/>
                <w:szCs w:val="18"/>
                <w:lang w:eastAsia="ko-KR"/>
              </w:rPr>
              <w:t>DC_66A_n5A-n260A</w:t>
            </w:r>
          </w:p>
          <w:p w14:paraId="197D4023" w14:textId="77777777" w:rsidR="000A5ECD" w:rsidRDefault="000A5ECD">
            <w:pPr>
              <w:pStyle w:val="TAC"/>
              <w:rPr>
                <w:rFonts w:eastAsia="MS Mincho"/>
                <w:lang w:eastAsia="ja-JP"/>
              </w:rPr>
            </w:pPr>
            <w:r>
              <w:rPr>
                <w:lang w:eastAsia="ja-JP"/>
              </w:rPr>
              <w:t>DC_66A_n5A-n260G</w:t>
            </w:r>
          </w:p>
          <w:p w14:paraId="75122C58" w14:textId="77777777" w:rsidR="000A5ECD" w:rsidRDefault="000A5ECD">
            <w:pPr>
              <w:pStyle w:val="TAC"/>
              <w:rPr>
                <w:lang w:eastAsia="ja-JP"/>
              </w:rPr>
            </w:pPr>
            <w:r>
              <w:rPr>
                <w:lang w:eastAsia="ja-JP"/>
              </w:rPr>
              <w:t>DC_66A_n5A-n260H</w:t>
            </w:r>
          </w:p>
          <w:p w14:paraId="553C1D8F" w14:textId="77777777" w:rsidR="000A5ECD" w:rsidRDefault="000A5ECD">
            <w:pPr>
              <w:pStyle w:val="TAC"/>
              <w:rPr>
                <w:lang w:eastAsia="ja-JP"/>
              </w:rPr>
            </w:pPr>
            <w:r>
              <w:rPr>
                <w:lang w:eastAsia="ja-JP"/>
              </w:rPr>
              <w:t>DC_66A_n5A-n260I</w:t>
            </w:r>
          </w:p>
          <w:p w14:paraId="7E46DEDF" w14:textId="77777777" w:rsidR="000A5ECD" w:rsidRDefault="000A5ECD">
            <w:pPr>
              <w:pStyle w:val="TAC"/>
              <w:rPr>
                <w:lang w:eastAsia="ja-JP"/>
              </w:rPr>
            </w:pPr>
            <w:r>
              <w:rPr>
                <w:lang w:eastAsia="ja-JP"/>
              </w:rPr>
              <w:t>DC_66A_n5A-n260J</w:t>
            </w:r>
          </w:p>
          <w:p w14:paraId="7FE10EBD" w14:textId="77777777" w:rsidR="000A5ECD" w:rsidRDefault="000A5ECD">
            <w:pPr>
              <w:pStyle w:val="TAC"/>
              <w:rPr>
                <w:lang w:eastAsia="ja-JP"/>
              </w:rPr>
            </w:pPr>
            <w:r>
              <w:rPr>
                <w:lang w:eastAsia="ja-JP"/>
              </w:rPr>
              <w:t>DC_66A_n5A-n260K</w:t>
            </w:r>
          </w:p>
          <w:p w14:paraId="77FF6111" w14:textId="77777777" w:rsidR="000A5ECD" w:rsidRDefault="000A5ECD">
            <w:pPr>
              <w:pStyle w:val="TAC"/>
              <w:rPr>
                <w:lang w:eastAsia="ja-JP"/>
              </w:rPr>
            </w:pPr>
            <w:r>
              <w:rPr>
                <w:lang w:eastAsia="ja-JP"/>
              </w:rPr>
              <w:t>DC_66A_n5A-n260L</w:t>
            </w:r>
          </w:p>
          <w:p w14:paraId="1B3BC57C" w14:textId="77777777" w:rsidR="000A5ECD" w:rsidRDefault="000A5ECD">
            <w:pPr>
              <w:pStyle w:val="TAC"/>
              <w:rPr>
                <w:rFonts w:eastAsia="Malgun Gothic" w:cs="Arial"/>
                <w:szCs w:val="18"/>
                <w:lang w:eastAsia="ko-KR"/>
              </w:rPr>
            </w:pPr>
            <w:r>
              <w:rPr>
                <w:lang w:eastAsia="ja-JP"/>
              </w:rPr>
              <w:t>DC_66A_n5A-n260M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F13E6B5" w14:textId="77777777" w:rsidR="000A5ECD" w:rsidRDefault="000A5ECD">
            <w:pPr>
              <w:pStyle w:val="TAC"/>
              <w:rPr>
                <w:rFonts w:eastAsia="Malgun Gothic" w:cs="Arial"/>
                <w:szCs w:val="18"/>
                <w:lang w:eastAsia="ko-KR"/>
              </w:rPr>
            </w:pPr>
            <w:r>
              <w:rPr>
                <w:rFonts w:eastAsia="Malgun Gothic" w:cs="Arial"/>
                <w:szCs w:val="18"/>
                <w:lang w:eastAsia="ko-KR"/>
              </w:rPr>
              <w:t>DC_66A_n5A</w:t>
            </w:r>
          </w:p>
          <w:p w14:paraId="1986A498" w14:textId="77777777" w:rsidR="000A5ECD" w:rsidRDefault="000A5ECD">
            <w:pPr>
              <w:pStyle w:val="TAC"/>
              <w:rPr>
                <w:rFonts w:eastAsia="Malgun Gothic" w:cs="Arial"/>
                <w:szCs w:val="18"/>
                <w:lang w:eastAsia="ko-KR"/>
              </w:rPr>
            </w:pPr>
            <w:r>
              <w:rPr>
                <w:rFonts w:eastAsia="Malgun Gothic" w:cs="Arial"/>
                <w:szCs w:val="18"/>
                <w:lang w:eastAsia="ko-KR"/>
              </w:rPr>
              <w:t>DC_66A_n260A</w:t>
            </w:r>
          </w:p>
          <w:p w14:paraId="5D6511D7" w14:textId="77777777" w:rsidR="000A5ECD" w:rsidRDefault="000A5ECD">
            <w:pPr>
              <w:pStyle w:val="TAC"/>
              <w:rPr>
                <w:rFonts w:eastAsia="Malgun Gothic" w:cs="Arial"/>
                <w:szCs w:val="18"/>
                <w:lang w:eastAsia="ko-KR"/>
              </w:rPr>
            </w:pPr>
            <w:r>
              <w:rPr>
                <w:rFonts w:eastAsia="Malgun Gothic"/>
                <w:lang w:eastAsia="ko-KR"/>
              </w:rPr>
              <w:t>DC_66A_n5A-n260A</w:t>
            </w:r>
          </w:p>
        </w:tc>
      </w:tr>
      <w:tr w:rsidR="000A5ECD" w14:paraId="72D5E21B"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E61E00A" w14:textId="77777777" w:rsidR="000A5ECD" w:rsidRDefault="000A5ECD">
            <w:pPr>
              <w:pStyle w:val="TAC"/>
              <w:rPr>
                <w:rFonts w:eastAsia="MS Mincho"/>
                <w:lang w:eastAsia="zh-CN"/>
              </w:rPr>
            </w:pPr>
            <w:r>
              <w:rPr>
                <w:lang w:eastAsia="zh-CN"/>
              </w:rPr>
              <w:t>DC_66A_n5A-n260(2A)</w:t>
            </w:r>
          </w:p>
          <w:p w14:paraId="1BDCBD98" w14:textId="77777777" w:rsidR="000A5ECD" w:rsidRDefault="000A5ECD">
            <w:pPr>
              <w:pStyle w:val="TAC"/>
              <w:rPr>
                <w:lang w:eastAsia="zh-CN"/>
              </w:rPr>
            </w:pPr>
            <w:r>
              <w:rPr>
                <w:lang w:eastAsia="zh-CN"/>
              </w:rPr>
              <w:t>DC_66A_n5A-n260(3A)</w:t>
            </w:r>
          </w:p>
          <w:p w14:paraId="7E624183" w14:textId="77777777" w:rsidR="000A5ECD" w:rsidRDefault="000A5ECD">
            <w:pPr>
              <w:pStyle w:val="TAC"/>
              <w:rPr>
                <w:lang w:eastAsia="zh-CN"/>
              </w:rPr>
            </w:pPr>
            <w:r>
              <w:rPr>
                <w:lang w:eastAsia="zh-CN"/>
              </w:rPr>
              <w:t>DC_66A_n5A-n260(4A)</w:t>
            </w:r>
          </w:p>
          <w:p w14:paraId="1A7841DE" w14:textId="77777777" w:rsidR="000A5ECD" w:rsidRDefault="000A5ECD">
            <w:pPr>
              <w:pStyle w:val="TAC"/>
              <w:rPr>
                <w:lang w:eastAsia="zh-CN"/>
              </w:rPr>
            </w:pPr>
            <w:r>
              <w:rPr>
                <w:lang w:eastAsia="zh-CN"/>
              </w:rPr>
              <w:t>DC_66A_n5A-n260(5A)</w:t>
            </w:r>
          </w:p>
          <w:p w14:paraId="12839E1E" w14:textId="77777777" w:rsidR="000A5ECD" w:rsidRDefault="000A5ECD">
            <w:pPr>
              <w:pStyle w:val="TAC"/>
              <w:rPr>
                <w:lang w:eastAsia="zh-CN"/>
              </w:rPr>
            </w:pPr>
            <w:r>
              <w:rPr>
                <w:lang w:eastAsia="zh-CN"/>
              </w:rPr>
              <w:t>DC_66A_n5A-n260(6A)</w:t>
            </w:r>
          </w:p>
          <w:p w14:paraId="5E55AEC7" w14:textId="77777777" w:rsidR="000A5ECD" w:rsidRDefault="000A5ECD">
            <w:pPr>
              <w:pStyle w:val="TAC"/>
              <w:rPr>
                <w:lang w:eastAsia="zh-CN"/>
              </w:rPr>
            </w:pPr>
            <w:r>
              <w:rPr>
                <w:lang w:eastAsia="zh-CN"/>
              </w:rPr>
              <w:t>DC_66A_n5A-n260(2H)</w:t>
            </w:r>
          </w:p>
          <w:p w14:paraId="181EE5E2" w14:textId="77777777" w:rsidR="000A5ECD" w:rsidRDefault="000A5ECD">
            <w:pPr>
              <w:pStyle w:val="TAC"/>
              <w:rPr>
                <w:lang w:eastAsia="zh-CN"/>
              </w:rPr>
            </w:pPr>
            <w:r>
              <w:rPr>
                <w:lang w:eastAsia="zh-CN"/>
              </w:rPr>
              <w:t>DC_66A_n5A-n260(2G)</w:t>
            </w:r>
          </w:p>
          <w:p w14:paraId="7465BD8E" w14:textId="77777777" w:rsidR="000A5ECD" w:rsidRDefault="000A5ECD">
            <w:pPr>
              <w:pStyle w:val="TAC"/>
              <w:rPr>
                <w:lang w:eastAsia="zh-CN"/>
              </w:rPr>
            </w:pPr>
            <w:r>
              <w:rPr>
                <w:lang w:eastAsia="zh-CN"/>
              </w:rPr>
              <w:t>DC_66A_n5A-n260(A-2G)</w:t>
            </w:r>
          </w:p>
          <w:p w14:paraId="7E25E219" w14:textId="77777777" w:rsidR="000A5ECD" w:rsidRDefault="000A5ECD">
            <w:pPr>
              <w:pStyle w:val="TAC"/>
              <w:rPr>
                <w:lang w:eastAsia="zh-CN"/>
              </w:rPr>
            </w:pPr>
            <w:r>
              <w:rPr>
                <w:lang w:eastAsia="zh-CN"/>
              </w:rPr>
              <w:t>DC_66A_n5A-n260(A-H)</w:t>
            </w:r>
          </w:p>
          <w:p w14:paraId="0E5FE07B" w14:textId="77777777" w:rsidR="000A5ECD" w:rsidRDefault="000A5ECD">
            <w:pPr>
              <w:pStyle w:val="TAC"/>
              <w:rPr>
                <w:lang w:eastAsia="zh-CN"/>
              </w:rPr>
            </w:pPr>
            <w:r>
              <w:rPr>
                <w:lang w:eastAsia="zh-CN"/>
              </w:rPr>
              <w:t>DC_66A_n5A-n260(A-G)</w:t>
            </w:r>
          </w:p>
          <w:p w14:paraId="0F338ADB" w14:textId="77777777" w:rsidR="000A5ECD" w:rsidRDefault="000A5ECD">
            <w:pPr>
              <w:pStyle w:val="TAC"/>
              <w:rPr>
                <w:lang w:eastAsia="zh-CN"/>
              </w:rPr>
            </w:pPr>
            <w:r>
              <w:rPr>
                <w:lang w:eastAsia="zh-CN"/>
              </w:rPr>
              <w:t>DC_66A_n5A-n260(G-H)</w:t>
            </w:r>
          </w:p>
          <w:p w14:paraId="4762A190" w14:textId="77777777" w:rsidR="000A5ECD" w:rsidRDefault="000A5ECD">
            <w:pPr>
              <w:pStyle w:val="TAC"/>
              <w:rPr>
                <w:lang w:eastAsia="zh-CN"/>
              </w:rPr>
            </w:pPr>
            <w:r>
              <w:rPr>
                <w:lang w:eastAsia="zh-CN"/>
              </w:rPr>
              <w:t>DC_66A_n5A-n260(2A-G)</w:t>
            </w:r>
          </w:p>
          <w:p w14:paraId="2DDCFF62" w14:textId="77777777" w:rsidR="000A5ECD" w:rsidRDefault="000A5ECD">
            <w:pPr>
              <w:pStyle w:val="TAC"/>
              <w:rPr>
                <w:lang w:eastAsia="zh-CN"/>
              </w:rPr>
            </w:pPr>
            <w:r>
              <w:rPr>
                <w:lang w:eastAsia="zh-CN"/>
              </w:rPr>
              <w:t>DC_66A_n5A-n260(2A-2G)</w:t>
            </w:r>
          </w:p>
          <w:p w14:paraId="123E25ED" w14:textId="77777777" w:rsidR="000A5ECD" w:rsidRDefault="000A5ECD">
            <w:pPr>
              <w:pStyle w:val="TAC"/>
              <w:rPr>
                <w:rFonts w:eastAsia="Malgun Gothic" w:cs="Arial"/>
                <w:szCs w:val="18"/>
                <w:lang w:eastAsia="ko-KR"/>
              </w:rPr>
            </w:pPr>
            <w:r>
              <w:rPr>
                <w:lang w:eastAsia="zh-CN"/>
              </w:rPr>
              <w:t>DC_66A_n5A-n260(3A-G)</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541A7F9" w14:textId="77777777" w:rsidR="000A5ECD" w:rsidRDefault="000A5ECD">
            <w:pPr>
              <w:pStyle w:val="TAC"/>
              <w:rPr>
                <w:rFonts w:eastAsia="Malgun Gothic" w:cs="Arial"/>
                <w:szCs w:val="18"/>
                <w:lang w:eastAsia="ko-KR"/>
              </w:rPr>
            </w:pPr>
            <w:r>
              <w:rPr>
                <w:rFonts w:eastAsia="Malgun Gothic"/>
                <w:lang w:eastAsia="ko-KR"/>
              </w:rPr>
              <w:t>DC_66A_n5A-n260A</w:t>
            </w:r>
          </w:p>
        </w:tc>
      </w:tr>
      <w:tr w:rsidR="000A5ECD" w14:paraId="7852BDAD"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2502052" w14:textId="77777777" w:rsidR="000A5ECD" w:rsidRDefault="000A5ECD">
            <w:pPr>
              <w:pStyle w:val="TAC"/>
              <w:rPr>
                <w:rFonts w:eastAsia="MS Mincho"/>
                <w:lang w:eastAsia="zh-CN"/>
              </w:rPr>
            </w:pPr>
            <w:r>
              <w:rPr>
                <w:lang w:eastAsia="zh-CN"/>
              </w:rPr>
              <w:t>DC_66A_n5A-n261A</w:t>
            </w:r>
          </w:p>
          <w:p w14:paraId="26F49CAB" w14:textId="77777777" w:rsidR="000A5ECD" w:rsidRDefault="000A5ECD">
            <w:pPr>
              <w:pStyle w:val="TAC"/>
              <w:rPr>
                <w:lang w:eastAsia="zh-CN"/>
              </w:rPr>
            </w:pPr>
            <w:r>
              <w:rPr>
                <w:lang w:eastAsia="zh-CN"/>
              </w:rPr>
              <w:t>DC_66A_n5A-n261G</w:t>
            </w:r>
          </w:p>
          <w:p w14:paraId="112B0C6A" w14:textId="77777777" w:rsidR="000A5ECD" w:rsidRDefault="000A5ECD">
            <w:pPr>
              <w:pStyle w:val="TAC"/>
              <w:rPr>
                <w:lang w:eastAsia="zh-CN"/>
              </w:rPr>
            </w:pPr>
            <w:r>
              <w:rPr>
                <w:lang w:eastAsia="zh-CN"/>
              </w:rPr>
              <w:t>DC_66A_n5A-n261H</w:t>
            </w:r>
          </w:p>
          <w:p w14:paraId="3B87EC24" w14:textId="77777777" w:rsidR="000A5ECD" w:rsidRDefault="000A5ECD">
            <w:pPr>
              <w:pStyle w:val="TAC"/>
              <w:rPr>
                <w:lang w:eastAsia="zh-CN"/>
              </w:rPr>
            </w:pPr>
            <w:r>
              <w:rPr>
                <w:lang w:eastAsia="zh-CN"/>
              </w:rPr>
              <w:t>DC_66A_n5A-n261I</w:t>
            </w:r>
          </w:p>
          <w:p w14:paraId="687AEC4E" w14:textId="77777777" w:rsidR="000A5ECD" w:rsidRDefault="000A5ECD">
            <w:pPr>
              <w:pStyle w:val="TAC"/>
              <w:rPr>
                <w:lang w:eastAsia="zh-CN"/>
              </w:rPr>
            </w:pPr>
            <w:r>
              <w:rPr>
                <w:lang w:eastAsia="zh-CN"/>
              </w:rPr>
              <w:t>DC_66A_n5A-n261J</w:t>
            </w:r>
          </w:p>
          <w:p w14:paraId="4EC85443" w14:textId="77777777" w:rsidR="000A5ECD" w:rsidRDefault="000A5ECD">
            <w:pPr>
              <w:pStyle w:val="TAC"/>
              <w:rPr>
                <w:lang w:eastAsia="zh-CN"/>
              </w:rPr>
            </w:pPr>
            <w:r>
              <w:rPr>
                <w:lang w:eastAsia="zh-CN"/>
              </w:rPr>
              <w:t>DC_66A_n5A-n261K</w:t>
            </w:r>
          </w:p>
          <w:p w14:paraId="765565B4" w14:textId="77777777" w:rsidR="000A5ECD" w:rsidRDefault="000A5ECD">
            <w:pPr>
              <w:pStyle w:val="TAC"/>
              <w:rPr>
                <w:lang w:eastAsia="zh-CN"/>
              </w:rPr>
            </w:pPr>
            <w:r>
              <w:rPr>
                <w:lang w:eastAsia="zh-CN"/>
              </w:rPr>
              <w:t>DC_66A_n5A-n261L</w:t>
            </w:r>
          </w:p>
          <w:p w14:paraId="452BA2A7" w14:textId="77777777" w:rsidR="000A5ECD" w:rsidRDefault="000A5ECD">
            <w:pPr>
              <w:pStyle w:val="TAC"/>
              <w:rPr>
                <w:lang w:eastAsia="zh-CN"/>
              </w:rPr>
            </w:pPr>
            <w:r>
              <w:rPr>
                <w:lang w:eastAsia="zh-CN"/>
              </w:rPr>
              <w:t>DC_66A_n5A-n261M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60BA8AD" w14:textId="77777777" w:rsidR="000A5ECD" w:rsidRDefault="000A5ECD">
            <w:pPr>
              <w:pStyle w:val="TAC"/>
              <w:rPr>
                <w:rFonts w:eastAsia="Malgun Gothic"/>
                <w:lang w:eastAsia="ko-KR"/>
              </w:rPr>
            </w:pPr>
            <w:r>
              <w:rPr>
                <w:lang w:eastAsia="zh-CN"/>
              </w:rPr>
              <w:t>DC_66A_n5A-n261A</w:t>
            </w:r>
          </w:p>
        </w:tc>
      </w:tr>
      <w:tr w:rsidR="000A5ECD" w14:paraId="31A64576"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94384F8" w14:textId="77777777" w:rsidR="000A5ECD" w:rsidRDefault="000A5ECD">
            <w:pPr>
              <w:pStyle w:val="TAC"/>
              <w:rPr>
                <w:rFonts w:eastAsia="MS Mincho"/>
                <w:lang w:eastAsia="zh-CN"/>
              </w:rPr>
            </w:pPr>
            <w:r>
              <w:rPr>
                <w:lang w:eastAsia="zh-CN"/>
              </w:rPr>
              <w:lastRenderedPageBreak/>
              <w:t>DC_66A_n5A-n261(2A)</w:t>
            </w:r>
          </w:p>
          <w:p w14:paraId="4E50DFF5" w14:textId="77777777" w:rsidR="000A5ECD" w:rsidRDefault="000A5ECD">
            <w:pPr>
              <w:pStyle w:val="TAC"/>
              <w:rPr>
                <w:lang w:eastAsia="zh-CN"/>
              </w:rPr>
            </w:pPr>
            <w:r>
              <w:rPr>
                <w:lang w:eastAsia="zh-CN"/>
              </w:rPr>
              <w:t>DC_66A_n5A-n261(3A)</w:t>
            </w:r>
          </w:p>
          <w:p w14:paraId="0FAC86E2" w14:textId="77777777" w:rsidR="000A5ECD" w:rsidRDefault="000A5ECD">
            <w:pPr>
              <w:pStyle w:val="TAC"/>
              <w:rPr>
                <w:lang w:eastAsia="zh-CN"/>
              </w:rPr>
            </w:pPr>
            <w:r>
              <w:rPr>
                <w:lang w:eastAsia="zh-CN"/>
              </w:rPr>
              <w:t>DC_66A_n5A-n261(2G)</w:t>
            </w:r>
          </w:p>
          <w:p w14:paraId="68BF4D83" w14:textId="77777777" w:rsidR="000A5ECD" w:rsidRDefault="000A5ECD">
            <w:pPr>
              <w:pStyle w:val="TAC"/>
              <w:rPr>
                <w:lang w:eastAsia="zh-CN"/>
              </w:rPr>
            </w:pPr>
            <w:r>
              <w:rPr>
                <w:lang w:eastAsia="zh-CN"/>
              </w:rPr>
              <w:t>DC_66A_n5A-n261(2H)</w:t>
            </w:r>
          </w:p>
          <w:p w14:paraId="0E0D8A63" w14:textId="77777777" w:rsidR="000A5ECD" w:rsidRDefault="000A5ECD">
            <w:pPr>
              <w:pStyle w:val="TAC"/>
              <w:rPr>
                <w:lang w:eastAsia="zh-CN"/>
              </w:rPr>
            </w:pPr>
            <w:r>
              <w:rPr>
                <w:lang w:eastAsia="zh-CN"/>
              </w:rPr>
              <w:t>DC_66A_n5A-n261(A-G)</w:t>
            </w:r>
          </w:p>
          <w:p w14:paraId="3882ABBE" w14:textId="77777777" w:rsidR="000A5ECD" w:rsidRDefault="000A5ECD">
            <w:pPr>
              <w:pStyle w:val="TAC"/>
              <w:rPr>
                <w:lang w:eastAsia="zh-CN"/>
              </w:rPr>
            </w:pPr>
            <w:r>
              <w:rPr>
                <w:lang w:eastAsia="zh-CN"/>
              </w:rPr>
              <w:t>DC_66A_n5A-n261(A-H)</w:t>
            </w:r>
          </w:p>
          <w:p w14:paraId="08035F36" w14:textId="77777777" w:rsidR="000A5ECD" w:rsidRDefault="000A5ECD">
            <w:pPr>
              <w:pStyle w:val="TAC"/>
              <w:rPr>
                <w:lang w:eastAsia="zh-CN"/>
              </w:rPr>
            </w:pPr>
            <w:r>
              <w:rPr>
                <w:lang w:eastAsia="zh-CN"/>
              </w:rPr>
              <w:t>DC_66A_n5A-n261(A-I)</w:t>
            </w:r>
          </w:p>
          <w:p w14:paraId="04683D2A" w14:textId="77777777" w:rsidR="000A5ECD" w:rsidRDefault="000A5ECD">
            <w:pPr>
              <w:pStyle w:val="TAC"/>
              <w:rPr>
                <w:lang w:eastAsia="zh-CN"/>
              </w:rPr>
            </w:pPr>
            <w:r>
              <w:rPr>
                <w:lang w:eastAsia="zh-CN"/>
              </w:rPr>
              <w:t>DC_66A_n5A-n261(A-J)</w:t>
            </w:r>
          </w:p>
          <w:p w14:paraId="2DFF1D9F" w14:textId="77777777" w:rsidR="000A5ECD" w:rsidRDefault="000A5ECD">
            <w:pPr>
              <w:pStyle w:val="TAC"/>
              <w:rPr>
                <w:lang w:eastAsia="zh-CN"/>
              </w:rPr>
            </w:pPr>
            <w:r>
              <w:rPr>
                <w:lang w:eastAsia="zh-CN"/>
              </w:rPr>
              <w:t>DC_66A_n5A-n261(A-K)</w:t>
            </w:r>
          </w:p>
          <w:p w14:paraId="2F201A6E" w14:textId="77777777" w:rsidR="000A5ECD" w:rsidRDefault="000A5ECD">
            <w:pPr>
              <w:pStyle w:val="TAC"/>
              <w:rPr>
                <w:lang w:eastAsia="zh-CN"/>
              </w:rPr>
            </w:pPr>
            <w:r>
              <w:rPr>
                <w:lang w:eastAsia="zh-CN"/>
              </w:rPr>
              <w:t>DC_66A_n5A-n261(G-H)</w:t>
            </w:r>
          </w:p>
          <w:p w14:paraId="7DA2B43E" w14:textId="77777777" w:rsidR="000A5ECD" w:rsidRDefault="000A5ECD">
            <w:pPr>
              <w:pStyle w:val="TAC"/>
              <w:rPr>
                <w:lang w:eastAsia="zh-CN"/>
              </w:rPr>
            </w:pPr>
            <w:r>
              <w:rPr>
                <w:lang w:eastAsia="zh-CN"/>
              </w:rPr>
              <w:t>DC_66A_n5A-n261(G-I)</w:t>
            </w:r>
          </w:p>
          <w:p w14:paraId="65E996E6" w14:textId="77777777" w:rsidR="000A5ECD" w:rsidRDefault="000A5ECD">
            <w:pPr>
              <w:pStyle w:val="TAC"/>
              <w:rPr>
                <w:lang w:eastAsia="zh-CN"/>
              </w:rPr>
            </w:pPr>
            <w:r>
              <w:rPr>
                <w:lang w:eastAsia="zh-CN"/>
              </w:rPr>
              <w:t>DC_66A_n5A-n261(G-J)</w:t>
            </w:r>
          </w:p>
          <w:p w14:paraId="4D4ED071" w14:textId="77777777" w:rsidR="000A5ECD" w:rsidRDefault="000A5ECD">
            <w:pPr>
              <w:pStyle w:val="TAC"/>
              <w:rPr>
                <w:lang w:eastAsia="zh-CN"/>
              </w:rPr>
            </w:pPr>
            <w:r>
              <w:rPr>
                <w:lang w:eastAsia="zh-CN"/>
              </w:rPr>
              <w:t>DC_66A_n5A-n261(H-I)</w:t>
            </w:r>
          </w:p>
          <w:p w14:paraId="639F658D" w14:textId="77777777" w:rsidR="000A5ECD" w:rsidRDefault="000A5ECD">
            <w:pPr>
              <w:pStyle w:val="TAC"/>
              <w:rPr>
                <w:lang w:eastAsia="zh-CN"/>
              </w:rPr>
            </w:pPr>
            <w:r>
              <w:rPr>
                <w:lang w:eastAsia="zh-CN"/>
              </w:rPr>
              <w:t>DC_66A_n5A-n261(A-2G)</w:t>
            </w:r>
          </w:p>
          <w:p w14:paraId="7507BEA4" w14:textId="77777777" w:rsidR="000A5ECD" w:rsidRDefault="000A5ECD">
            <w:pPr>
              <w:pStyle w:val="TAC"/>
              <w:rPr>
                <w:lang w:eastAsia="zh-CN"/>
              </w:rPr>
            </w:pPr>
            <w:r>
              <w:rPr>
                <w:lang w:eastAsia="zh-CN"/>
              </w:rPr>
              <w:t>DC_66A_n5A-n261(A-G-H)</w:t>
            </w:r>
          </w:p>
          <w:p w14:paraId="45299369" w14:textId="77777777" w:rsidR="000A5ECD" w:rsidRDefault="000A5ECD">
            <w:pPr>
              <w:pStyle w:val="TAC"/>
              <w:rPr>
                <w:lang w:eastAsia="zh-CN"/>
              </w:rPr>
            </w:pPr>
            <w:r>
              <w:rPr>
                <w:lang w:eastAsia="zh-CN"/>
              </w:rPr>
              <w:t>DC_66A_n5A-n261(A-G-I)</w:t>
            </w:r>
          </w:p>
          <w:p w14:paraId="67090A78" w14:textId="77777777" w:rsidR="000A5ECD" w:rsidRDefault="000A5ECD">
            <w:pPr>
              <w:pStyle w:val="TAC"/>
              <w:rPr>
                <w:lang w:eastAsia="zh-CN"/>
              </w:rPr>
            </w:pPr>
            <w:r>
              <w:rPr>
                <w:lang w:eastAsia="zh-CN"/>
              </w:rPr>
              <w:t>DC_66A_n5A-n261(2A-G)</w:t>
            </w:r>
          </w:p>
          <w:p w14:paraId="60E389F0" w14:textId="77777777" w:rsidR="000A5ECD" w:rsidRDefault="000A5ECD">
            <w:pPr>
              <w:pStyle w:val="TAC"/>
              <w:rPr>
                <w:lang w:eastAsia="zh-CN"/>
              </w:rPr>
            </w:pPr>
            <w:r>
              <w:rPr>
                <w:lang w:eastAsia="zh-CN"/>
              </w:rPr>
              <w:t>DC_66A_n5A-n261(2A-H)</w:t>
            </w:r>
          </w:p>
          <w:p w14:paraId="142FAF0E" w14:textId="77777777" w:rsidR="000A5ECD" w:rsidRDefault="000A5ECD">
            <w:pPr>
              <w:pStyle w:val="TAC"/>
              <w:rPr>
                <w:lang w:eastAsia="zh-CN"/>
              </w:rPr>
            </w:pPr>
            <w:r>
              <w:rPr>
                <w:lang w:eastAsia="zh-CN"/>
              </w:rPr>
              <w:t>DC_66A_n5A-n261(2A-I)</w:t>
            </w:r>
          </w:p>
          <w:p w14:paraId="045B7106" w14:textId="77777777" w:rsidR="000A5ECD" w:rsidRDefault="000A5ECD">
            <w:pPr>
              <w:pStyle w:val="TAC"/>
              <w:rPr>
                <w:rFonts w:eastAsia="Malgun Gothic" w:cs="Arial"/>
                <w:szCs w:val="18"/>
                <w:lang w:eastAsia="ko-KR"/>
              </w:rPr>
            </w:pPr>
            <w:r>
              <w:rPr>
                <w:lang w:eastAsia="zh-CN"/>
              </w:rPr>
              <w:t>DC_66A_n5A-n261(3A-G)</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30BAADA" w14:textId="77777777" w:rsidR="000A5ECD" w:rsidRDefault="000A5ECD">
            <w:pPr>
              <w:pStyle w:val="TAC"/>
              <w:rPr>
                <w:rFonts w:eastAsia="Malgun Gothic" w:cs="Arial"/>
                <w:szCs w:val="18"/>
                <w:lang w:eastAsia="ko-KR"/>
              </w:rPr>
            </w:pPr>
            <w:r>
              <w:rPr>
                <w:rFonts w:eastAsia="Malgun Gothic"/>
                <w:lang w:eastAsia="ko-KR"/>
              </w:rPr>
              <w:t>DC_66A_n5A-n261A</w:t>
            </w:r>
          </w:p>
        </w:tc>
      </w:tr>
      <w:tr w:rsidR="000A5ECD" w14:paraId="4217414C"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2C398A8" w14:textId="77777777" w:rsidR="000A5ECD" w:rsidRDefault="000A5ECD">
            <w:pPr>
              <w:pStyle w:val="TAC"/>
              <w:rPr>
                <w:rFonts w:eastAsia="Malgun Gothic" w:cs="Arial"/>
                <w:szCs w:val="18"/>
                <w:lang w:eastAsia="ko-KR"/>
              </w:rPr>
            </w:pPr>
            <w:r>
              <w:rPr>
                <w:rFonts w:cs="Arial"/>
                <w:lang w:eastAsia="zh-CN"/>
              </w:rPr>
              <w:t>DC_66A_n12A-n258A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4C4483D" w14:textId="77777777" w:rsidR="000A5ECD" w:rsidRDefault="000A5ECD">
            <w:pPr>
              <w:pStyle w:val="TAC"/>
              <w:rPr>
                <w:rFonts w:eastAsia="MS Mincho" w:cs="Arial"/>
                <w:lang w:eastAsia="zh-CN"/>
              </w:rPr>
            </w:pPr>
            <w:r>
              <w:rPr>
                <w:rFonts w:cs="Arial"/>
                <w:lang w:eastAsia="zh-CN"/>
              </w:rPr>
              <w:t>DC_66A_n12A</w:t>
            </w:r>
          </w:p>
          <w:p w14:paraId="69141284" w14:textId="77777777" w:rsidR="000A5ECD" w:rsidRDefault="000A5ECD">
            <w:pPr>
              <w:pStyle w:val="TAC"/>
              <w:rPr>
                <w:rFonts w:eastAsia="Malgun Gothic" w:cs="Arial"/>
                <w:szCs w:val="18"/>
                <w:lang w:eastAsia="ko-KR"/>
              </w:rPr>
            </w:pPr>
            <w:r>
              <w:rPr>
                <w:rFonts w:cs="Arial"/>
                <w:lang w:eastAsia="zh-CN"/>
              </w:rPr>
              <w:t>DC_66A_n258A</w:t>
            </w:r>
          </w:p>
        </w:tc>
      </w:tr>
      <w:tr w:rsidR="000A5ECD" w14:paraId="3D0F2F55"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130D74E" w14:textId="77777777" w:rsidR="000A5ECD" w:rsidRDefault="000A5ECD">
            <w:pPr>
              <w:pStyle w:val="TAC"/>
              <w:rPr>
                <w:rFonts w:eastAsia="Malgun Gothic" w:cs="Arial"/>
                <w:szCs w:val="18"/>
                <w:lang w:eastAsia="ko-KR"/>
              </w:rPr>
            </w:pPr>
            <w:r>
              <w:rPr>
                <w:rFonts w:cs="Arial"/>
                <w:lang w:eastAsia="zh-CN"/>
              </w:rPr>
              <w:t>DC_66A_n12A-n260A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9C084E2" w14:textId="77777777" w:rsidR="000A5ECD" w:rsidRDefault="000A5ECD">
            <w:pPr>
              <w:pStyle w:val="TAC"/>
              <w:rPr>
                <w:rFonts w:eastAsia="MS Mincho" w:cs="Arial"/>
                <w:lang w:eastAsia="zh-CN"/>
              </w:rPr>
            </w:pPr>
            <w:r>
              <w:rPr>
                <w:rFonts w:cs="Arial"/>
                <w:lang w:eastAsia="zh-CN"/>
              </w:rPr>
              <w:t>DC_66A_n12A</w:t>
            </w:r>
          </w:p>
          <w:p w14:paraId="09B698C3" w14:textId="77777777" w:rsidR="000A5ECD" w:rsidRDefault="000A5ECD">
            <w:pPr>
              <w:pStyle w:val="TAC"/>
              <w:rPr>
                <w:rFonts w:eastAsia="Malgun Gothic" w:cs="Arial"/>
                <w:szCs w:val="18"/>
                <w:lang w:eastAsia="ko-KR"/>
              </w:rPr>
            </w:pPr>
            <w:r>
              <w:rPr>
                <w:rFonts w:cs="Arial"/>
                <w:lang w:eastAsia="zh-CN"/>
              </w:rPr>
              <w:t>DC_66A_n260A</w:t>
            </w:r>
          </w:p>
        </w:tc>
      </w:tr>
      <w:tr w:rsidR="000A5ECD" w14:paraId="2A493725"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A979617" w14:textId="77777777" w:rsidR="000A5ECD" w:rsidRDefault="000A5ECD">
            <w:pPr>
              <w:pStyle w:val="TAC"/>
              <w:rPr>
                <w:rFonts w:eastAsia="Malgun Gothic" w:cs="Arial"/>
                <w:szCs w:val="18"/>
                <w:lang w:eastAsia="ko-KR"/>
              </w:rPr>
            </w:pPr>
            <w:r>
              <w:rPr>
                <w:rFonts w:cs="Arial"/>
                <w:lang w:eastAsia="zh-CN"/>
              </w:rPr>
              <w:t>DC_66A_n12A-n261A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465AB65" w14:textId="77777777" w:rsidR="000A5ECD" w:rsidRDefault="000A5ECD">
            <w:pPr>
              <w:pStyle w:val="TAC"/>
              <w:rPr>
                <w:rFonts w:eastAsia="MS Mincho" w:cs="Arial"/>
                <w:lang w:eastAsia="zh-CN"/>
              </w:rPr>
            </w:pPr>
            <w:r>
              <w:rPr>
                <w:rFonts w:cs="Arial"/>
                <w:lang w:eastAsia="zh-CN"/>
              </w:rPr>
              <w:t>DC_66A_n12A</w:t>
            </w:r>
          </w:p>
          <w:p w14:paraId="7B6D46FC" w14:textId="77777777" w:rsidR="000A5ECD" w:rsidRDefault="000A5ECD">
            <w:pPr>
              <w:pStyle w:val="TAC"/>
              <w:rPr>
                <w:rFonts w:eastAsia="Malgun Gothic" w:cs="Arial"/>
                <w:szCs w:val="18"/>
                <w:lang w:eastAsia="ko-KR"/>
              </w:rPr>
            </w:pPr>
            <w:r>
              <w:rPr>
                <w:rFonts w:cs="Arial"/>
                <w:lang w:eastAsia="zh-CN"/>
              </w:rPr>
              <w:t>DC_66A_n261A</w:t>
            </w:r>
          </w:p>
        </w:tc>
      </w:tr>
      <w:tr w:rsidR="000A5ECD" w14:paraId="72A79BE9"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5D55B2F" w14:textId="77777777" w:rsidR="000A5ECD" w:rsidRDefault="000A5ECD">
            <w:pPr>
              <w:pStyle w:val="TAC"/>
              <w:rPr>
                <w:rFonts w:eastAsia="MS Mincho" w:cs="Arial"/>
                <w:lang w:eastAsia="zh-CN"/>
              </w:rPr>
            </w:pPr>
            <w:r>
              <w:rPr>
                <w:rFonts w:cs="Arial"/>
                <w:lang w:eastAsia="zh-CN"/>
              </w:rPr>
              <w:t>DC_66A_n41A-n260A</w:t>
            </w:r>
          </w:p>
          <w:p w14:paraId="7518049F" w14:textId="77777777" w:rsidR="000A5ECD" w:rsidRDefault="000A5ECD">
            <w:pPr>
              <w:pStyle w:val="TAC"/>
              <w:rPr>
                <w:rFonts w:cs="Arial"/>
                <w:lang w:eastAsia="zh-CN"/>
              </w:rPr>
            </w:pPr>
            <w:r>
              <w:rPr>
                <w:rFonts w:cs="Arial"/>
                <w:lang w:eastAsia="zh-CN"/>
              </w:rPr>
              <w:t>DC_66A_n41A-n260(2A)</w:t>
            </w:r>
          </w:p>
          <w:p w14:paraId="35762CD7" w14:textId="77777777" w:rsidR="000A5ECD" w:rsidRDefault="000A5ECD">
            <w:pPr>
              <w:pStyle w:val="TAC"/>
              <w:rPr>
                <w:rFonts w:cs="Arial"/>
                <w:lang w:eastAsia="zh-CN"/>
              </w:rPr>
            </w:pPr>
            <w:r>
              <w:rPr>
                <w:rFonts w:cs="Arial"/>
                <w:lang w:eastAsia="zh-CN"/>
              </w:rPr>
              <w:t>DC_66A_n41A-n260(3A)</w:t>
            </w:r>
          </w:p>
          <w:p w14:paraId="11A30F4C" w14:textId="77777777" w:rsidR="000A5ECD" w:rsidRDefault="000A5ECD">
            <w:pPr>
              <w:pStyle w:val="TAC"/>
              <w:rPr>
                <w:rFonts w:eastAsia="Malgun Gothic" w:cs="Arial"/>
                <w:szCs w:val="18"/>
                <w:lang w:eastAsia="ko-KR"/>
              </w:rPr>
            </w:pPr>
            <w:r>
              <w:rPr>
                <w:rFonts w:cs="Arial"/>
                <w:lang w:eastAsia="zh-CN"/>
              </w:rPr>
              <w:t>DC_66A_n41A-</w:t>
            </w:r>
            <w:r>
              <w:rPr>
                <w:rFonts w:cs="Arial"/>
                <w:szCs w:val="18"/>
                <w:lang w:eastAsia="ja-JP"/>
              </w:rPr>
              <w:t>n260(4A)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78E8C42" w14:textId="77777777" w:rsidR="000A5ECD" w:rsidRDefault="000A5ECD">
            <w:pPr>
              <w:pStyle w:val="TAC"/>
              <w:rPr>
                <w:rFonts w:eastAsia="Malgun Gothic" w:cs="Arial"/>
                <w:szCs w:val="18"/>
                <w:lang w:eastAsia="ko-KR"/>
              </w:rPr>
            </w:pPr>
            <w:r>
              <w:rPr>
                <w:rFonts w:cs="Arial"/>
                <w:lang w:eastAsia="zh-CN"/>
              </w:rPr>
              <w:t>DC_66A_n41A</w:t>
            </w:r>
          </w:p>
        </w:tc>
      </w:tr>
      <w:tr w:rsidR="000A5ECD" w14:paraId="7AD05B96"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31534FB" w14:textId="77777777" w:rsidR="000A5ECD" w:rsidRDefault="000A5ECD">
            <w:pPr>
              <w:pStyle w:val="TAC"/>
              <w:rPr>
                <w:rFonts w:eastAsia="Malgun Gothic" w:cs="Arial"/>
                <w:szCs w:val="18"/>
                <w:lang w:eastAsia="ko-KR"/>
              </w:rPr>
            </w:pPr>
            <w:r>
              <w:rPr>
                <w:rFonts w:eastAsia="Malgun Gothic" w:cs="Arial"/>
                <w:szCs w:val="18"/>
                <w:lang w:eastAsia="ko-KR"/>
              </w:rPr>
              <w:t>DC_66A_n41A-n261A</w:t>
            </w:r>
          </w:p>
          <w:p w14:paraId="7F9E340E" w14:textId="77777777" w:rsidR="000A5ECD" w:rsidRDefault="000A5ECD">
            <w:pPr>
              <w:pStyle w:val="TAC"/>
              <w:rPr>
                <w:rFonts w:eastAsia="Malgun Gothic" w:cs="Arial"/>
                <w:szCs w:val="18"/>
                <w:lang w:eastAsia="ko-KR"/>
              </w:rPr>
            </w:pPr>
            <w:r>
              <w:rPr>
                <w:rFonts w:eastAsia="Malgun Gothic" w:cs="Arial"/>
                <w:szCs w:val="18"/>
                <w:lang w:eastAsia="ko-KR"/>
              </w:rPr>
              <w:t>DC_66A_n41A-n261(2A)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3400A19" w14:textId="77777777" w:rsidR="000A5ECD" w:rsidRDefault="000A5ECD">
            <w:pPr>
              <w:pStyle w:val="TAC"/>
              <w:rPr>
                <w:rFonts w:eastAsia="Malgun Gothic" w:cs="Arial"/>
                <w:szCs w:val="18"/>
                <w:lang w:eastAsia="ko-KR"/>
              </w:rPr>
            </w:pPr>
            <w:r>
              <w:rPr>
                <w:rFonts w:eastAsia="Malgun Gothic" w:cs="Arial"/>
                <w:szCs w:val="18"/>
                <w:lang w:eastAsia="ko-KR"/>
              </w:rPr>
              <w:t>DC_66A_n41A</w:t>
            </w:r>
          </w:p>
        </w:tc>
      </w:tr>
      <w:tr w:rsidR="000A5ECD" w14:paraId="4BE6EC45"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6568919" w14:textId="77777777" w:rsidR="000A5ECD" w:rsidRDefault="000A5ECD">
            <w:pPr>
              <w:pStyle w:val="TAC"/>
              <w:rPr>
                <w:rFonts w:eastAsia="Malgun Gothic" w:cs="Arial"/>
                <w:szCs w:val="18"/>
                <w:lang w:eastAsia="ko-KR"/>
              </w:rPr>
            </w:pPr>
            <w:r>
              <w:rPr>
                <w:rFonts w:eastAsia="Malgun Gothic" w:cs="Arial"/>
                <w:szCs w:val="18"/>
                <w:lang w:eastAsia="ko-KR"/>
              </w:rPr>
              <w:t>DC_66A_n71A-n260A</w:t>
            </w:r>
          </w:p>
          <w:p w14:paraId="60D64472" w14:textId="77777777" w:rsidR="000A5ECD" w:rsidRDefault="000A5ECD">
            <w:pPr>
              <w:pStyle w:val="TAC"/>
              <w:rPr>
                <w:rFonts w:eastAsia="Malgun Gothic" w:cs="Arial"/>
                <w:szCs w:val="18"/>
                <w:lang w:eastAsia="ko-KR"/>
              </w:rPr>
            </w:pPr>
            <w:r>
              <w:rPr>
                <w:rFonts w:eastAsia="Malgun Gothic" w:cs="Arial"/>
                <w:szCs w:val="18"/>
                <w:lang w:eastAsia="ko-KR"/>
              </w:rPr>
              <w:t>DC_66A_n71A-n260(2A)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70CA461" w14:textId="77777777" w:rsidR="000A5ECD" w:rsidRDefault="000A5ECD">
            <w:pPr>
              <w:pStyle w:val="TAC"/>
              <w:rPr>
                <w:rFonts w:eastAsia="Malgun Gothic" w:cs="Arial"/>
                <w:szCs w:val="18"/>
                <w:lang w:eastAsia="ko-KR"/>
              </w:rPr>
            </w:pPr>
            <w:r>
              <w:rPr>
                <w:rFonts w:eastAsia="Malgun Gothic" w:cs="Arial"/>
                <w:szCs w:val="18"/>
                <w:lang w:eastAsia="ko-KR"/>
              </w:rPr>
              <w:t>DC_66A_n71A</w:t>
            </w:r>
          </w:p>
          <w:p w14:paraId="5B0AE458" w14:textId="77777777" w:rsidR="000A5ECD" w:rsidRDefault="000A5ECD">
            <w:pPr>
              <w:pStyle w:val="TAC"/>
              <w:rPr>
                <w:rFonts w:eastAsia="Malgun Gothic" w:cs="Arial"/>
                <w:szCs w:val="18"/>
                <w:lang w:eastAsia="ko-KR"/>
              </w:rPr>
            </w:pPr>
            <w:r>
              <w:rPr>
                <w:rFonts w:eastAsia="Malgun Gothic" w:cs="Arial"/>
                <w:szCs w:val="18"/>
                <w:lang w:eastAsia="ko-KR"/>
              </w:rPr>
              <w:t>DC_66A_n260A</w:t>
            </w:r>
          </w:p>
        </w:tc>
      </w:tr>
      <w:tr w:rsidR="000A5ECD" w14:paraId="7052965D" w14:textId="77777777" w:rsidTr="000A5ECD">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502E6E9" w14:textId="77777777" w:rsidR="000A5ECD" w:rsidRDefault="000A5ECD">
            <w:pPr>
              <w:pStyle w:val="TAC"/>
              <w:rPr>
                <w:rFonts w:eastAsia="Malgun Gothic" w:cs="Arial"/>
                <w:szCs w:val="18"/>
                <w:lang w:eastAsia="ko-KR"/>
              </w:rPr>
            </w:pPr>
            <w:r>
              <w:rPr>
                <w:rFonts w:eastAsia="Malgun Gothic" w:cs="Arial"/>
                <w:szCs w:val="18"/>
                <w:lang w:eastAsia="ko-KR"/>
              </w:rPr>
              <w:t>DC_66A_n71A-n261A</w:t>
            </w:r>
          </w:p>
          <w:p w14:paraId="0B615C4D" w14:textId="77777777" w:rsidR="000A5ECD" w:rsidRDefault="000A5ECD">
            <w:pPr>
              <w:pStyle w:val="TAC"/>
              <w:rPr>
                <w:rFonts w:eastAsia="Malgun Gothic" w:cs="Arial"/>
                <w:szCs w:val="18"/>
                <w:lang w:eastAsia="ko-KR"/>
              </w:rPr>
            </w:pPr>
            <w:r>
              <w:rPr>
                <w:rFonts w:eastAsia="Malgun Gothic" w:cs="Arial"/>
                <w:szCs w:val="18"/>
                <w:lang w:eastAsia="ko-KR"/>
              </w:rPr>
              <w:t>DC_66A_n71A-n261(2A)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11EBFEE" w14:textId="77777777" w:rsidR="000A5ECD" w:rsidRDefault="000A5ECD">
            <w:pPr>
              <w:pStyle w:val="TAC"/>
              <w:rPr>
                <w:rFonts w:eastAsia="Malgun Gothic" w:cs="Arial"/>
                <w:szCs w:val="18"/>
                <w:lang w:eastAsia="ko-KR"/>
              </w:rPr>
            </w:pPr>
            <w:r>
              <w:rPr>
                <w:rFonts w:eastAsia="Malgun Gothic" w:cs="Arial"/>
                <w:szCs w:val="18"/>
                <w:lang w:eastAsia="ko-KR"/>
              </w:rPr>
              <w:t>DC_66A_n71A</w:t>
            </w:r>
          </w:p>
          <w:p w14:paraId="03B5CBA8" w14:textId="77777777" w:rsidR="000A5ECD" w:rsidRDefault="000A5ECD">
            <w:pPr>
              <w:pStyle w:val="TAC"/>
              <w:rPr>
                <w:rFonts w:eastAsia="Malgun Gothic" w:cs="Arial"/>
                <w:szCs w:val="18"/>
                <w:lang w:eastAsia="ko-KR"/>
              </w:rPr>
            </w:pPr>
            <w:r>
              <w:rPr>
                <w:rFonts w:eastAsia="Malgun Gothic" w:cs="Arial"/>
                <w:szCs w:val="18"/>
                <w:lang w:eastAsia="ko-KR"/>
              </w:rPr>
              <w:t>DC_66A_n261A</w:t>
            </w:r>
          </w:p>
        </w:tc>
      </w:tr>
      <w:tr w:rsidR="000A5ECD" w14:paraId="122FB068" w14:textId="77777777" w:rsidTr="000A5ECD">
        <w:trPr>
          <w:trHeight w:val="187"/>
          <w:jc w:val="center"/>
        </w:trPr>
        <w:tc>
          <w:tcPr>
            <w:tcW w:w="7938" w:type="dxa"/>
            <w:gridSpan w:val="2"/>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2B5F5FAE" w14:textId="77777777" w:rsidR="000A5ECD" w:rsidRDefault="000A5ECD">
            <w:pPr>
              <w:pStyle w:val="TAN"/>
              <w:rPr>
                <w:rFonts w:eastAsia="MS Mincho"/>
                <w:lang w:eastAsia="zh-CN"/>
              </w:rPr>
            </w:pPr>
            <w:r>
              <w:t>NOTE 1:</w:t>
            </w:r>
            <w:r>
              <w:tab/>
              <w:t>Uplink EN-DC configurations are the configurations supported by the present release of specifications.</w:t>
            </w:r>
          </w:p>
          <w:p w14:paraId="04E64D4A" w14:textId="77777777" w:rsidR="000A5ECD" w:rsidRDefault="000A5ECD">
            <w:pPr>
              <w:pStyle w:val="TAN"/>
              <w:rPr>
                <w:lang w:eastAsia="zh-CN"/>
              </w:rPr>
            </w:pPr>
            <w:r>
              <w:t xml:space="preserve">NOTE </w:t>
            </w:r>
            <w:r>
              <w:rPr>
                <w:lang w:eastAsia="zh-CN"/>
              </w:rPr>
              <w:t>2</w:t>
            </w:r>
            <w:r>
              <w:t>:</w:t>
            </w:r>
            <w:r>
              <w:tab/>
              <w:t>Applicable for UE supporting inter-band EN-DC with mandatory simultaneous Rx/Tx capability</w:t>
            </w:r>
            <w:r>
              <w:rPr>
                <w:rStyle w:val="TALChar"/>
                <w:lang w:eastAsia="zh-TW"/>
              </w:rPr>
              <w:t>.</w:t>
            </w:r>
          </w:p>
        </w:tc>
      </w:tr>
    </w:tbl>
    <w:p w14:paraId="4A8F32D0" w14:textId="77777777" w:rsidR="000A5ECD" w:rsidRDefault="000A5ECD" w:rsidP="000A5ECD">
      <w:pPr>
        <w:rPr>
          <w:rFonts w:eastAsia="??"/>
          <w:color w:val="FF0000"/>
          <w:szCs w:val="32"/>
        </w:rPr>
      </w:pPr>
    </w:p>
    <w:p w14:paraId="171E69C5" w14:textId="77777777" w:rsidR="00726874" w:rsidRPr="000A5ECD" w:rsidRDefault="00726874" w:rsidP="00726874"/>
    <w:p w14:paraId="04CC787F" w14:textId="77777777" w:rsidR="00726874" w:rsidRDefault="00726874" w:rsidP="00726874">
      <w:pPr>
        <w:pStyle w:val="2"/>
        <w:rPr>
          <w:rStyle w:val="af4"/>
          <w:color w:val="C00000"/>
          <w:lang w:eastAsia="zh-CN"/>
        </w:rPr>
      </w:pPr>
      <w:commentRangeStart w:id="934"/>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934"/>
      <w:r>
        <w:rPr>
          <w:rStyle w:val="ae"/>
          <w:rFonts w:ascii="Times New Roman" w:hAnsi="Times New Roman"/>
        </w:rPr>
        <w:commentReference w:id="934"/>
      </w:r>
    </w:p>
    <w:p w14:paraId="1ACFB8F7" w14:textId="77777777" w:rsidR="003915D2" w:rsidRDefault="003915D2" w:rsidP="003915D2">
      <w:pPr>
        <w:pStyle w:val="5"/>
      </w:pPr>
      <w:bookmarkStart w:id="935" w:name="_Toc91071710"/>
      <w:bookmarkStart w:id="936" w:name="_Toc83909743"/>
      <w:bookmarkStart w:id="937" w:name="_Toc83743222"/>
      <w:bookmarkStart w:id="938" w:name="_Toc77241846"/>
      <w:bookmarkStart w:id="939" w:name="_Toc77241341"/>
      <w:bookmarkStart w:id="940" w:name="_Toc76736929"/>
      <w:bookmarkStart w:id="941" w:name="_Toc68784969"/>
      <w:bookmarkStart w:id="942" w:name="_Toc68733653"/>
      <w:bookmarkStart w:id="943" w:name="_Toc67953986"/>
      <w:bookmarkStart w:id="944" w:name="_Toc61378796"/>
      <w:bookmarkStart w:id="945" w:name="_Toc61378321"/>
      <w:bookmarkStart w:id="946" w:name="_Toc53174986"/>
      <w:bookmarkStart w:id="947" w:name="_Toc52353163"/>
      <w:bookmarkStart w:id="948" w:name="_Toc45892749"/>
      <w:bookmarkStart w:id="949" w:name="_Toc45892339"/>
      <w:bookmarkStart w:id="950" w:name="_Toc45891929"/>
      <w:bookmarkStart w:id="951" w:name="_Toc45890705"/>
      <w:bookmarkStart w:id="952" w:name="_Toc37256975"/>
      <w:bookmarkStart w:id="953" w:name="_Toc37256634"/>
      <w:bookmarkStart w:id="954" w:name="_Toc36651700"/>
      <w:bookmarkStart w:id="955" w:name="_Toc36648975"/>
      <w:bookmarkStart w:id="956" w:name="_Toc29807261"/>
      <w:bookmarkStart w:id="957" w:name="_Toc21351679"/>
      <w:r>
        <w:t>6.5B.3.3.2</w:t>
      </w:r>
      <w:r>
        <w:tab/>
        <w:t>Spurious emission band UE co-existence</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2DF7AC81" w14:textId="77777777" w:rsidR="003915D2" w:rsidRDefault="003915D2" w:rsidP="003915D2">
      <w:r>
        <w:t>This clause specifies the requirements for the specified EN-DC, for coexistence with protected bands. The requirements in Table 6.5B.3.3.2-1 apply on each component carrier with all component carriers are active.</w:t>
      </w:r>
    </w:p>
    <w:p w14:paraId="11A1A35D" w14:textId="77777777" w:rsidR="003915D2" w:rsidRDefault="003915D2" w:rsidP="003915D2">
      <w:pPr>
        <w:pStyle w:val="NW"/>
      </w:pPr>
      <w:r>
        <w:t>NOTE:</w:t>
      </w:r>
      <w:r>
        <w:tab/>
        <w:t>For inter-band EN-DC with uplink assigned to one LTE band and one NR band the requirements in Table 6.5B.3.3.2-1 could be verified by measuring spurious emissions at the specific frequencies where second and third order intermodulation products generated by the two transmitted carriers can occur;</w:t>
      </w:r>
    </w:p>
    <w:p w14:paraId="0104D9BE" w14:textId="77777777" w:rsidR="003915D2" w:rsidRDefault="003915D2" w:rsidP="003915D2"/>
    <w:p w14:paraId="3221EEEB" w14:textId="77777777" w:rsidR="003915D2" w:rsidRDefault="003915D2" w:rsidP="003915D2">
      <w:pPr>
        <w:spacing w:after="0"/>
        <w:sectPr w:rsidR="003915D2">
          <w:footnotePr>
            <w:numRestart w:val="eachSect"/>
          </w:footnotePr>
          <w:pgSz w:w="11907" w:h="16840"/>
          <w:pgMar w:top="1416" w:right="1133" w:bottom="1133" w:left="1133" w:header="850" w:footer="340" w:gutter="0"/>
          <w:cols w:space="720"/>
          <w:formProt w:val="0"/>
        </w:sectPr>
      </w:pPr>
    </w:p>
    <w:p w14:paraId="5AD77D3F" w14:textId="77777777" w:rsidR="003915D2" w:rsidRDefault="003915D2" w:rsidP="003915D2">
      <w:pPr>
        <w:pStyle w:val="TH"/>
      </w:pPr>
      <w:r>
        <w:lastRenderedPageBreak/>
        <w:t>Table 6.5B.3.3.2-1: Requirements</w:t>
      </w:r>
    </w:p>
    <w:tbl>
      <w:tblPr>
        <w:tblW w:w="0" w:type="dxa"/>
        <w:jc w:val="center"/>
        <w:tblLayout w:type="fixed"/>
        <w:tblLook w:val="04A0" w:firstRow="1" w:lastRow="0" w:firstColumn="1" w:lastColumn="0" w:noHBand="0" w:noVBand="1"/>
      </w:tblPr>
      <w:tblGrid>
        <w:gridCol w:w="25"/>
        <w:gridCol w:w="1985"/>
        <w:gridCol w:w="2693"/>
        <w:gridCol w:w="1276"/>
        <w:gridCol w:w="425"/>
        <w:gridCol w:w="1134"/>
        <w:gridCol w:w="992"/>
        <w:gridCol w:w="1134"/>
        <w:gridCol w:w="1134"/>
      </w:tblGrid>
      <w:tr w:rsidR="003915D2" w14:paraId="601B52D6" w14:textId="77777777" w:rsidTr="003915D2">
        <w:trPr>
          <w:gridBefore w:val="1"/>
          <w:wBefore w:w="25" w:type="dxa"/>
          <w:trHeight w:val="187"/>
          <w:tblHeader/>
          <w:jc w:val="center"/>
        </w:trPr>
        <w:tc>
          <w:tcPr>
            <w:tcW w:w="1985" w:type="dxa"/>
            <w:tcBorders>
              <w:top w:val="single" w:sz="4" w:space="0" w:color="auto"/>
              <w:left w:val="single" w:sz="4" w:space="0" w:color="auto"/>
              <w:bottom w:val="nil"/>
              <w:right w:val="single" w:sz="4" w:space="0" w:color="auto"/>
            </w:tcBorders>
            <w:hideMark/>
          </w:tcPr>
          <w:p w14:paraId="17ECB0FE" w14:textId="77777777" w:rsidR="003915D2" w:rsidRDefault="003915D2">
            <w:pPr>
              <w:pStyle w:val="TAH"/>
              <w:keepNext w:val="0"/>
              <w:rPr>
                <w:lang w:eastAsia="ja-JP"/>
              </w:rPr>
            </w:pPr>
            <w:r>
              <w:rPr>
                <w:lang w:eastAsia="ja-JP"/>
              </w:rPr>
              <w:lastRenderedPageBreak/>
              <w:t>EN-DC Configuration</w:t>
            </w:r>
          </w:p>
        </w:tc>
        <w:tc>
          <w:tcPr>
            <w:tcW w:w="8788" w:type="dxa"/>
            <w:gridSpan w:val="7"/>
            <w:tcBorders>
              <w:top w:val="single" w:sz="4" w:space="0" w:color="auto"/>
              <w:left w:val="nil"/>
              <w:bottom w:val="single" w:sz="4" w:space="0" w:color="auto"/>
              <w:right w:val="single" w:sz="4" w:space="0" w:color="auto"/>
            </w:tcBorders>
            <w:hideMark/>
          </w:tcPr>
          <w:p w14:paraId="6E4ECCFF" w14:textId="77777777" w:rsidR="003915D2" w:rsidRDefault="003915D2">
            <w:pPr>
              <w:pStyle w:val="TAH"/>
              <w:keepNext w:val="0"/>
            </w:pPr>
            <w:r>
              <w:t>Spurious emission</w:t>
            </w:r>
          </w:p>
        </w:tc>
      </w:tr>
      <w:tr w:rsidR="003915D2" w14:paraId="039F6267" w14:textId="77777777" w:rsidTr="003915D2">
        <w:trPr>
          <w:gridBefore w:val="1"/>
          <w:wBefore w:w="25" w:type="dxa"/>
          <w:trHeight w:val="187"/>
          <w:tblHeader/>
          <w:jc w:val="center"/>
        </w:trPr>
        <w:tc>
          <w:tcPr>
            <w:tcW w:w="1985" w:type="dxa"/>
            <w:tcBorders>
              <w:top w:val="nil"/>
              <w:left w:val="single" w:sz="4" w:space="0" w:color="auto"/>
              <w:bottom w:val="single" w:sz="4" w:space="0" w:color="auto"/>
              <w:right w:val="single" w:sz="4" w:space="0" w:color="auto"/>
            </w:tcBorders>
            <w:hideMark/>
          </w:tcPr>
          <w:p w14:paraId="1345D3DB" w14:textId="77777777" w:rsidR="003915D2" w:rsidRDefault="003915D2"/>
        </w:tc>
        <w:tc>
          <w:tcPr>
            <w:tcW w:w="2693" w:type="dxa"/>
            <w:tcBorders>
              <w:top w:val="single" w:sz="4" w:space="0" w:color="auto"/>
              <w:left w:val="nil"/>
              <w:bottom w:val="single" w:sz="4" w:space="0" w:color="auto"/>
              <w:right w:val="single" w:sz="4" w:space="0" w:color="auto"/>
            </w:tcBorders>
            <w:hideMark/>
          </w:tcPr>
          <w:p w14:paraId="78DD328D" w14:textId="77777777" w:rsidR="003915D2" w:rsidRDefault="003915D2">
            <w:pPr>
              <w:pStyle w:val="TAH"/>
              <w:keepNext w:val="0"/>
            </w:pPr>
            <w:r>
              <w:t>Protected band</w:t>
            </w:r>
          </w:p>
        </w:tc>
        <w:tc>
          <w:tcPr>
            <w:tcW w:w="2835" w:type="dxa"/>
            <w:gridSpan w:val="3"/>
            <w:tcBorders>
              <w:top w:val="single" w:sz="4" w:space="0" w:color="auto"/>
              <w:left w:val="nil"/>
              <w:bottom w:val="single" w:sz="4" w:space="0" w:color="auto"/>
              <w:right w:val="single" w:sz="4" w:space="0" w:color="auto"/>
            </w:tcBorders>
            <w:hideMark/>
          </w:tcPr>
          <w:p w14:paraId="58E93BB0" w14:textId="77777777" w:rsidR="003915D2" w:rsidRDefault="003915D2">
            <w:pPr>
              <w:pStyle w:val="TAH"/>
              <w:keepNext w:val="0"/>
            </w:pPr>
            <w:r>
              <w:t>Frequency range (MHz)</w:t>
            </w:r>
          </w:p>
        </w:tc>
        <w:tc>
          <w:tcPr>
            <w:tcW w:w="992" w:type="dxa"/>
            <w:tcBorders>
              <w:top w:val="single" w:sz="4" w:space="0" w:color="auto"/>
              <w:left w:val="nil"/>
              <w:bottom w:val="single" w:sz="4" w:space="0" w:color="auto"/>
              <w:right w:val="single" w:sz="4" w:space="0" w:color="auto"/>
            </w:tcBorders>
            <w:hideMark/>
          </w:tcPr>
          <w:p w14:paraId="06A3C182" w14:textId="77777777" w:rsidR="003915D2" w:rsidRDefault="003915D2">
            <w:pPr>
              <w:pStyle w:val="TAH"/>
              <w:keepNext w:val="0"/>
            </w:pPr>
            <w:r>
              <w:t>Maximum Level (dBm)</w:t>
            </w:r>
          </w:p>
        </w:tc>
        <w:tc>
          <w:tcPr>
            <w:tcW w:w="1134" w:type="dxa"/>
            <w:tcBorders>
              <w:top w:val="single" w:sz="4" w:space="0" w:color="auto"/>
              <w:left w:val="nil"/>
              <w:bottom w:val="single" w:sz="4" w:space="0" w:color="auto"/>
              <w:right w:val="single" w:sz="4" w:space="0" w:color="auto"/>
            </w:tcBorders>
            <w:hideMark/>
          </w:tcPr>
          <w:p w14:paraId="53434149" w14:textId="77777777" w:rsidR="003915D2" w:rsidRDefault="003915D2">
            <w:pPr>
              <w:pStyle w:val="TAH"/>
              <w:keepNext w:val="0"/>
            </w:pPr>
            <w:r>
              <w:t>MBW (MHz)</w:t>
            </w:r>
          </w:p>
        </w:tc>
        <w:tc>
          <w:tcPr>
            <w:tcW w:w="1134" w:type="dxa"/>
            <w:tcBorders>
              <w:top w:val="single" w:sz="4" w:space="0" w:color="auto"/>
              <w:left w:val="nil"/>
              <w:bottom w:val="single" w:sz="4" w:space="0" w:color="auto"/>
              <w:right w:val="single" w:sz="4" w:space="0" w:color="auto"/>
            </w:tcBorders>
            <w:noWrap/>
            <w:hideMark/>
          </w:tcPr>
          <w:p w14:paraId="562C7C0A" w14:textId="77777777" w:rsidR="003915D2" w:rsidRDefault="003915D2">
            <w:pPr>
              <w:pStyle w:val="TAH"/>
              <w:keepNext w:val="0"/>
            </w:pPr>
            <w:r>
              <w:t>NOTE</w:t>
            </w:r>
          </w:p>
        </w:tc>
      </w:tr>
      <w:tr w:rsidR="003915D2" w14:paraId="24983A75"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48EC9EF" w14:textId="77777777" w:rsidR="003915D2" w:rsidRDefault="003915D2">
            <w:pPr>
              <w:pStyle w:val="TAC"/>
            </w:pPr>
            <w:r>
              <w:rPr>
                <w:lang w:eastAsia="ja-JP"/>
              </w:rPr>
              <w:t>DC</w:t>
            </w:r>
            <w:r>
              <w:t>_</w:t>
            </w:r>
            <w:r>
              <w:rPr>
                <w:lang w:eastAsia="zh-TW"/>
              </w:rPr>
              <w:t>1_n3</w:t>
            </w:r>
          </w:p>
        </w:tc>
        <w:tc>
          <w:tcPr>
            <w:tcW w:w="2693" w:type="dxa"/>
            <w:tcBorders>
              <w:top w:val="single" w:sz="4" w:space="0" w:color="auto"/>
              <w:left w:val="nil"/>
              <w:bottom w:val="single" w:sz="4" w:space="0" w:color="auto"/>
              <w:right w:val="single" w:sz="4" w:space="0" w:color="auto"/>
            </w:tcBorders>
            <w:hideMark/>
          </w:tcPr>
          <w:p w14:paraId="44E5985C" w14:textId="77777777" w:rsidR="003915D2" w:rsidRDefault="003915D2">
            <w:pPr>
              <w:pStyle w:val="TAL"/>
              <w:rPr>
                <w:lang w:val="de-DE" w:eastAsia="zh-CN"/>
              </w:rPr>
            </w:pPr>
            <w:r>
              <w:rPr>
                <w:lang w:val="de-DE" w:eastAsia="zh-CN"/>
              </w:rPr>
              <w:t>E-UTRA Band 1, 5, 7, 8, 11, 18, 19, 20, 21, 26, 27, 28, 31, 32, 38, 40, 41, 43, 44, 50, 51, 65, 67, 72, 73, 74, 75, 76</w:t>
            </w:r>
          </w:p>
          <w:p w14:paraId="3712E6A7" w14:textId="77777777" w:rsidR="003915D2" w:rsidRDefault="003915D2">
            <w:pPr>
              <w:pStyle w:val="TAL"/>
              <w:rPr>
                <w:lang w:val="de-DE" w:eastAsia="ja-JP"/>
              </w:rPr>
            </w:pPr>
            <w:r>
              <w:rPr>
                <w:lang w:val="de-DE" w:eastAsia="ja-JP"/>
              </w:rPr>
              <w:t>NR Band n79</w:t>
            </w:r>
          </w:p>
        </w:tc>
        <w:tc>
          <w:tcPr>
            <w:tcW w:w="1276" w:type="dxa"/>
            <w:tcBorders>
              <w:top w:val="single" w:sz="4" w:space="0" w:color="auto"/>
              <w:left w:val="nil"/>
              <w:bottom w:val="single" w:sz="4" w:space="0" w:color="auto"/>
              <w:right w:val="single" w:sz="4" w:space="0" w:color="auto"/>
            </w:tcBorders>
            <w:hideMark/>
          </w:tcPr>
          <w:p w14:paraId="6B27575A"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F4F0AD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6607ACD"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E54055A"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85E49B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443E498B" w14:textId="77777777" w:rsidR="003915D2" w:rsidRDefault="003915D2">
            <w:pPr>
              <w:pStyle w:val="TAC"/>
            </w:pPr>
          </w:p>
        </w:tc>
      </w:tr>
      <w:tr w:rsidR="003915D2" w14:paraId="14AD56D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F074FA0"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5686A502" w14:textId="77777777" w:rsidR="003915D2" w:rsidRDefault="003915D2">
            <w:pPr>
              <w:pStyle w:val="TAL"/>
              <w:rPr>
                <w:lang w:eastAsia="ja-JP"/>
              </w:rPr>
            </w:pPr>
            <w:r>
              <w:t xml:space="preserve">E-UTRA band </w:t>
            </w:r>
            <w:r>
              <w:rPr>
                <w:lang w:eastAsia="ko-KR"/>
              </w:rPr>
              <w:t xml:space="preserve">3, </w:t>
            </w:r>
            <w:r>
              <w:t>34</w:t>
            </w:r>
          </w:p>
        </w:tc>
        <w:tc>
          <w:tcPr>
            <w:tcW w:w="1276" w:type="dxa"/>
            <w:tcBorders>
              <w:top w:val="single" w:sz="4" w:space="0" w:color="auto"/>
              <w:left w:val="nil"/>
              <w:bottom w:val="single" w:sz="4" w:space="0" w:color="auto"/>
              <w:right w:val="single" w:sz="4" w:space="0" w:color="auto"/>
            </w:tcBorders>
            <w:hideMark/>
          </w:tcPr>
          <w:p w14:paraId="06752F8C"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8ADBDF6"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C5D77BC"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8C73A51"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1E151928"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2A72E44E" w14:textId="77777777" w:rsidR="003915D2" w:rsidRDefault="003915D2">
            <w:pPr>
              <w:pStyle w:val="TAC"/>
              <w:rPr>
                <w:lang w:eastAsia="ja-JP"/>
              </w:rPr>
            </w:pPr>
            <w:r>
              <w:rPr>
                <w:lang w:eastAsia="zh-TW"/>
              </w:rPr>
              <w:t>5</w:t>
            </w:r>
          </w:p>
        </w:tc>
      </w:tr>
      <w:tr w:rsidR="003915D2" w14:paraId="725D0FF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8E902B1"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7E192DEB" w14:textId="77777777" w:rsidR="003915D2" w:rsidRDefault="003915D2">
            <w:pPr>
              <w:pStyle w:val="TAL"/>
              <w:rPr>
                <w:lang w:val="de-DE" w:eastAsia="ko-KR"/>
              </w:rPr>
            </w:pPr>
            <w:r>
              <w:rPr>
                <w:lang w:val="de-DE"/>
              </w:rPr>
              <w:t>E-UTRA band</w:t>
            </w:r>
            <w:r>
              <w:rPr>
                <w:lang w:val="de-DE" w:eastAsia="ko-KR"/>
              </w:rPr>
              <w:t xml:space="preserve"> 22, 42, 52</w:t>
            </w:r>
          </w:p>
          <w:p w14:paraId="2703869C" w14:textId="77777777" w:rsidR="003915D2" w:rsidRDefault="003915D2">
            <w:pPr>
              <w:pStyle w:val="TAL"/>
              <w:rPr>
                <w:lang w:val="de-DE" w:eastAsia="ja-JP"/>
              </w:rPr>
            </w:pPr>
            <w:r>
              <w:rPr>
                <w:lang w:val="de-DE" w:eastAsia="ja-JP"/>
              </w:rPr>
              <w:t>NR Band n77, n78</w:t>
            </w:r>
          </w:p>
        </w:tc>
        <w:tc>
          <w:tcPr>
            <w:tcW w:w="1276" w:type="dxa"/>
            <w:tcBorders>
              <w:top w:val="single" w:sz="4" w:space="0" w:color="auto"/>
              <w:left w:val="nil"/>
              <w:bottom w:val="single" w:sz="4" w:space="0" w:color="auto"/>
              <w:right w:val="single" w:sz="4" w:space="0" w:color="auto"/>
            </w:tcBorders>
            <w:hideMark/>
          </w:tcPr>
          <w:p w14:paraId="4D4FDA6D"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B7B5394"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5420F4A"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251380A"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0DFAD47"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400747DF" w14:textId="77777777" w:rsidR="003915D2" w:rsidRDefault="003915D2">
            <w:pPr>
              <w:pStyle w:val="TAC"/>
              <w:rPr>
                <w:lang w:eastAsia="ja-JP"/>
              </w:rPr>
            </w:pPr>
            <w:r>
              <w:t>2</w:t>
            </w:r>
          </w:p>
        </w:tc>
      </w:tr>
      <w:tr w:rsidR="003915D2" w14:paraId="25A2DB3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73BAF9B"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47CCC4D2"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15A77B57" w14:textId="77777777" w:rsidR="003915D2" w:rsidRDefault="003915D2">
            <w:pPr>
              <w:pStyle w:val="TAC"/>
              <w:rPr>
                <w:lang w:eastAsia="ja-JP"/>
              </w:rPr>
            </w:pPr>
            <w:r>
              <w:t>1880</w:t>
            </w:r>
          </w:p>
        </w:tc>
        <w:tc>
          <w:tcPr>
            <w:tcW w:w="425" w:type="dxa"/>
            <w:tcBorders>
              <w:top w:val="single" w:sz="4" w:space="0" w:color="auto"/>
              <w:left w:val="nil"/>
              <w:bottom w:val="single" w:sz="4" w:space="0" w:color="auto"/>
              <w:right w:val="single" w:sz="4" w:space="0" w:color="auto"/>
            </w:tcBorders>
          </w:tcPr>
          <w:p w14:paraId="55338448"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hideMark/>
          </w:tcPr>
          <w:p w14:paraId="3466A988" w14:textId="77777777" w:rsidR="003915D2" w:rsidRDefault="003915D2">
            <w:pPr>
              <w:pStyle w:val="TAC"/>
              <w:rPr>
                <w:lang w:eastAsia="ja-JP"/>
              </w:rPr>
            </w:pPr>
            <w:r>
              <w:t>1895</w:t>
            </w:r>
          </w:p>
        </w:tc>
        <w:tc>
          <w:tcPr>
            <w:tcW w:w="992" w:type="dxa"/>
            <w:tcBorders>
              <w:top w:val="single" w:sz="4" w:space="0" w:color="auto"/>
              <w:left w:val="nil"/>
              <w:bottom w:val="single" w:sz="4" w:space="0" w:color="auto"/>
              <w:right w:val="single" w:sz="4" w:space="0" w:color="auto"/>
            </w:tcBorders>
            <w:hideMark/>
          </w:tcPr>
          <w:p w14:paraId="6182850B" w14:textId="77777777" w:rsidR="003915D2" w:rsidRDefault="003915D2">
            <w:pPr>
              <w:pStyle w:val="TAC"/>
              <w:rPr>
                <w:lang w:eastAsia="ja-JP"/>
              </w:rPr>
            </w:pPr>
            <w:r>
              <w:t>-40</w:t>
            </w:r>
          </w:p>
        </w:tc>
        <w:tc>
          <w:tcPr>
            <w:tcW w:w="1134" w:type="dxa"/>
            <w:tcBorders>
              <w:top w:val="single" w:sz="4" w:space="0" w:color="auto"/>
              <w:left w:val="nil"/>
              <w:bottom w:val="single" w:sz="4" w:space="0" w:color="auto"/>
              <w:right w:val="single" w:sz="4" w:space="0" w:color="auto"/>
            </w:tcBorders>
            <w:noWrap/>
            <w:hideMark/>
          </w:tcPr>
          <w:p w14:paraId="6736F180"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41DBBB07" w14:textId="77777777" w:rsidR="003915D2" w:rsidRDefault="003915D2">
            <w:pPr>
              <w:pStyle w:val="TAC"/>
              <w:rPr>
                <w:lang w:eastAsia="ja-JP"/>
              </w:rPr>
            </w:pPr>
            <w:r>
              <w:rPr>
                <w:lang w:eastAsia="zh-TW"/>
              </w:rPr>
              <w:t>5</w:t>
            </w:r>
            <w:r>
              <w:t>,</w:t>
            </w:r>
            <w:r>
              <w:rPr>
                <w:lang w:eastAsia="ko-KR"/>
              </w:rPr>
              <w:t xml:space="preserve"> 6</w:t>
            </w:r>
            <w:r>
              <w:rPr>
                <w:lang w:eastAsia="zh-TW"/>
              </w:rPr>
              <w:t>7</w:t>
            </w:r>
          </w:p>
        </w:tc>
      </w:tr>
      <w:tr w:rsidR="003915D2" w14:paraId="2F62130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3C1182F"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51C9B44A"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42166668" w14:textId="77777777" w:rsidR="003915D2" w:rsidRDefault="003915D2">
            <w:pPr>
              <w:pStyle w:val="TAC"/>
              <w:rPr>
                <w:lang w:eastAsia="ja-JP"/>
              </w:rPr>
            </w:pPr>
            <w:r>
              <w:t>1895</w:t>
            </w:r>
          </w:p>
        </w:tc>
        <w:tc>
          <w:tcPr>
            <w:tcW w:w="425" w:type="dxa"/>
            <w:tcBorders>
              <w:top w:val="single" w:sz="4" w:space="0" w:color="auto"/>
              <w:left w:val="nil"/>
              <w:bottom w:val="single" w:sz="4" w:space="0" w:color="auto"/>
              <w:right w:val="single" w:sz="4" w:space="0" w:color="auto"/>
            </w:tcBorders>
          </w:tcPr>
          <w:p w14:paraId="7063705B"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hideMark/>
          </w:tcPr>
          <w:p w14:paraId="31DA4553" w14:textId="77777777" w:rsidR="003915D2" w:rsidRDefault="003915D2">
            <w:pPr>
              <w:pStyle w:val="TAC"/>
              <w:rPr>
                <w:lang w:eastAsia="ja-JP"/>
              </w:rPr>
            </w:pPr>
            <w:r>
              <w:t>1915</w:t>
            </w:r>
          </w:p>
        </w:tc>
        <w:tc>
          <w:tcPr>
            <w:tcW w:w="992" w:type="dxa"/>
            <w:tcBorders>
              <w:top w:val="single" w:sz="4" w:space="0" w:color="auto"/>
              <w:left w:val="nil"/>
              <w:bottom w:val="single" w:sz="4" w:space="0" w:color="auto"/>
              <w:right w:val="single" w:sz="4" w:space="0" w:color="auto"/>
            </w:tcBorders>
            <w:hideMark/>
          </w:tcPr>
          <w:p w14:paraId="1DA25B25" w14:textId="77777777" w:rsidR="003915D2" w:rsidRDefault="003915D2">
            <w:pPr>
              <w:pStyle w:val="TAC"/>
              <w:rPr>
                <w:lang w:eastAsia="ja-JP"/>
              </w:rPr>
            </w:pPr>
            <w:r>
              <w:t>-15.5</w:t>
            </w:r>
          </w:p>
        </w:tc>
        <w:tc>
          <w:tcPr>
            <w:tcW w:w="1134" w:type="dxa"/>
            <w:tcBorders>
              <w:top w:val="single" w:sz="4" w:space="0" w:color="auto"/>
              <w:left w:val="nil"/>
              <w:bottom w:val="single" w:sz="4" w:space="0" w:color="auto"/>
              <w:right w:val="single" w:sz="4" w:space="0" w:color="auto"/>
            </w:tcBorders>
            <w:noWrap/>
            <w:hideMark/>
          </w:tcPr>
          <w:p w14:paraId="788F53AF"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2D8A5816" w14:textId="77777777" w:rsidR="003915D2" w:rsidRDefault="003915D2">
            <w:pPr>
              <w:pStyle w:val="TAC"/>
              <w:rPr>
                <w:lang w:eastAsia="ja-JP"/>
              </w:rPr>
            </w:pPr>
            <w:r>
              <w:rPr>
                <w:lang w:eastAsia="zh-TW"/>
              </w:rPr>
              <w:t>5</w:t>
            </w:r>
            <w:r>
              <w:t xml:space="preserve">, </w:t>
            </w:r>
            <w:r>
              <w:rPr>
                <w:lang w:eastAsia="zh-TW"/>
              </w:rPr>
              <w:t>7</w:t>
            </w:r>
            <w:r>
              <w:rPr>
                <w:lang w:eastAsia="ko-KR"/>
              </w:rPr>
              <w:t xml:space="preserve">, </w:t>
            </w:r>
            <w:r>
              <w:rPr>
                <w:lang w:eastAsia="zh-TW"/>
              </w:rPr>
              <w:t>16</w:t>
            </w:r>
          </w:p>
        </w:tc>
      </w:tr>
      <w:tr w:rsidR="003915D2" w14:paraId="6A47C31C"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08158AC"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5D33A9DB"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22081B90" w14:textId="77777777" w:rsidR="003915D2" w:rsidRDefault="003915D2">
            <w:pPr>
              <w:pStyle w:val="TAC"/>
              <w:rPr>
                <w:lang w:eastAsia="ja-JP"/>
              </w:rPr>
            </w:pPr>
            <w:r>
              <w:t>1915</w:t>
            </w:r>
          </w:p>
        </w:tc>
        <w:tc>
          <w:tcPr>
            <w:tcW w:w="425" w:type="dxa"/>
            <w:tcBorders>
              <w:top w:val="single" w:sz="4" w:space="0" w:color="auto"/>
              <w:left w:val="nil"/>
              <w:bottom w:val="single" w:sz="4" w:space="0" w:color="auto"/>
              <w:right w:val="single" w:sz="4" w:space="0" w:color="auto"/>
            </w:tcBorders>
          </w:tcPr>
          <w:p w14:paraId="2C163775"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hideMark/>
          </w:tcPr>
          <w:p w14:paraId="6B5A5CAB" w14:textId="77777777" w:rsidR="003915D2" w:rsidRDefault="003915D2">
            <w:pPr>
              <w:pStyle w:val="TAC"/>
              <w:rPr>
                <w:lang w:eastAsia="ja-JP"/>
              </w:rPr>
            </w:pPr>
            <w:r>
              <w:t>1920</w:t>
            </w:r>
          </w:p>
        </w:tc>
        <w:tc>
          <w:tcPr>
            <w:tcW w:w="992" w:type="dxa"/>
            <w:tcBorders>
              <w:top w:val="single" w:sz="4" w:space="0" w:color="auto"/>
              <w:left w:val="nil"/>
              <w:bottom w:val="single" w:sz="4" w:space="0" w:color="auto"/>
              <w:right w:val="single" w:sz="4" w:space="0" w:color="auto"/>
            </w:tcBorders>
            <w:hideMark/>
          </w:tcPr>
          <w:p w14:paraId="04A1EBCF" w14:textId="77777777" w:rsidR="003915D2" w:rsidRDefault="003915D2">
            <w:pPr>
              <w:pStyle w:val="TAC"/>
              <w:rPr>
                <w:lang w:eastAsia="ja-JP"/>
              </w:rPr>
            </w:pPr>
            <w:r>
              <w:t>+1.6</w:t>
            </w:r>
          </w:p>
        </w:tc>
        <w:tc>
          <w:tcPr>
            <w:tcW w:w="1134" w:type="dxa"/>
            <w:tcBorders>
              <w:top w:val="single" w:sz="4" w:space="0" w:color="auto"/>
              <w:left w:val="nil"/>
              <w:bottom w:val="single" w:sz="4" w:space="0" w:color="auto"/>
              <w:right w:val="single" w:sz="4" w:space="0" w:color="auto"/>
            </w:tcBorders>
            <w:noWrap/>
            <w:hideMark/>
          </w:tcPr>
          <w:p w14:paraId="52E01607"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79B9DC5D" w14:textId="77777777" w:rsidR="003915D2" w:rsidRDefault="003915D2">
            <w:pPr>
              <w:pStyle w:val="TAC"/>
              <w:rPr>
                <w:lang w:eastAsia="ja-JP"/>
              </w:rPr>
            </w:pPr>
            <w:r>
              <w:rPr>
                <w:lang w:eastAsia="zh-TW"/>
              </w:rPr>
              <w:t>5</w:t>
            </w:r>
            <w:r>
              <w:rPr>
                <w:lang w:eastAsia="ko-KR"/>
              </w:rPr>
              <w:t xml:space="preserve">, </w:t>
            </w:r>
            <w:r>
              <w:rPr>
                <w:lang w:eastAsia="zh-TW"/>
              </w:rPr>
              <w:t>7</w:t>
            </w:r>
            <w:r>
              <w:rPr>
                <w:lang w:eastAsia="ko-KR"/>
              </w:rPr>
              <w:t xml:space="preserve">, </w:t>
            </w:r>
            <w:r>
              <w:rPr>
                <w:lang w:eastAsia="zh-TW"/>
              </w:rPr>
              <w:t>16</w:t>
            </w:r>
          </w:p>
        </w:tc>
      </w:tr>
      <w:tr w:rsidR="003915D2" w14:paraId="0D574924"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E14F597" w14:textId="77777777" w:rsidR="003915D2" w:rsidRDefault="003915D2">
            <w:pPr>
              <w:pStyle w:val="TAC"/>
            </w:pPr>
            <w:r>
              <w:rPr>
                <w:lang w:eastAsia="ja-JP"/>
              </w:rPr>
              <w:t>DC_1_n5</w:t>
            </w:r>
          </w:p>
        </w:tc>
        <w:tc>
          <w:tcPr>
            <w:tcW w:w="2693" w:type="dxa"/>
            <w:tcBorders>
              <w:top w:val="single" w:sz="4" w:space="0" w:color="auto"/>
              <w:left w:val="nil"/>
              <w:bottom w:val="single" w:sz="4" w:space="0" w:color="auto"/>
              <w:right w:val="single" w:sz="4" w:space="0" w:color="auto"/>
            </w:tcBorders>
            <w:hideMark/>
          </w:tcPr>
          <w:p w14:paraId="651E9BB0" w14:textId="77777777" w:rsidR="003915D2" w:rsidRDefault="003915D2">
            <w:pPr>
              <w:pStyle w:val="TAL"/>
              <w:rPr>
                <w:lang w:eastAsia="ja-JP"/>
              </w:rPr>
            </w:pPr>
            <w:r>
              <w:t>E-UTRA Band 1, 5, 7, 8, 11, 18, 19, 21, 22, 26, 28, 31, 38, 40, 42, 43</w:t>
            </w:r>
            <w:r>
              <w:rPr>
                <w:lang w:eastAsia="ja-JP"/>
              </w:rPr>
              <w:t>, 50, 51, 65, 73, 74</w:t>
            </w:r>
          </w:p>
        </w:tc>
        <w:tc>
          <w:tcPr>
            <w:tcW w:w="1276" w:type="dxa"/>
            <w:tcBorders>
              <w:top w:val="single" w:sz="4" w:space="0" w:color="auto"/>
              <w:left w:val="nil"/>
              <w:bottom w:val="single" w:sz="4" w:space="0" w:color="auto"/>
              <w:right w:val="single" w:sz="4" w:space="0" w:color="auto"/>
            </w:tcBorders>
            <w:hideMark/>
          </w:tcPr>
          <w:p w14:paraId="6247961D"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F56B4F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C687CA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F8323A7"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64FBA9CA"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25AD886B" w14:textId="77777777" w:rsidR="003915D2" w:rsidRDefault="003915D2">
            <w:pPr>
              <w:pStyle w:val="TAC"/>
            </w:pPr>
          </w:p>
        </w:tc>
      </w:tr>
      <w:tr w:rsidR="003915D2" w14:paraId="147B64C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89D9C81"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0189E413" w14:textId="77777777" w:rsidR="003915D2" w:rsidRDefault="003915D2">
            <w:pPr>
              <w:pStyle w:val="TAL"/>
              <w:rPr>
                <w:lang w:eastAsia="ja-JP"/>
              </w:rPr>
            </w:pPr>
            <w:r>
              <w:t>E-UTRA band 3,34</w:t>
            </w:r>
          </w:p>
        </w:tc>
        <w:tc>
          <w:tcPr>
            <w:tcW w:w="1276" w:type="dxa"/>
            <w:tcBorders>
              <w:top w:val="single" w:sz="4" w:space="0" w:color="auto"/>
              <w:left w:val="nil"/>
              <w:bottom w:val="single" w:sz="4" w:space="0" w:color="auto"/>
              <w:right w:val="single" w:sz="4" w:space="0" w:color="auto"/>
            </w:tcBorders>
            <w:hideMark/>
          </w:tcPr>
          <w:p w14:paraId="21FF4CE6"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A35DC89"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5F5A55F6"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7A0ACF7"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A18371A"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6E06C333" w14:textId="77777777" w:rsidR="003915D2" w:rsidRDefault="003915D2">
            <w:pPr>
              <w:pStyle w:val="TAC"/>
              <w:rPr>
                <w:lang w:eastAsia="ja-JP"/>
              </w:rPr>
            </w:pPr>
            <w:r>
              <w:t>5</w:t>
            </w:r>
          </w:p>
        </w:tc>
      </w:tr>
      <w:tr w:rsidR="003915D2" w14:paraId="5A392518"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5CD6EE41"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3C7F0F07" w14:textId="77777777" w:rsidR="003915D2" w:rsidRDefault="003915D2">
            <w:pPr>
              <w:pStyle w:val="TAL"/>
              <w:rPr>
                <w:lang w:val="de-DE" w:eastAsia="ja-JP"/>
              </w:rPr>
            </w:pPr>
            <w:r>
              <w:rPr>
                <w:lang w:val="de-DE"/>
              </w:rPr>
              <w:t xml:space="preserve">E-UTRA band </w:t>
            </w:r>
            <w:r>
              <w:rPr>
                <w:lang w:val="de-DE" w:eastAsia="ja-JP"/>
              </w:rPr>
              <w:t xml:space="preserve">41, 52 </w:t>
            </w:r>
          </w:p>
          <w:p w14:paraId="71704A18" w14:textId="77777777" w:rsidR="003915D2" w:rsidRDefault="003915D2">
            <w:pPr>
              <w:pStyle w:val="TAL"/>
              <w:rPr>
                <w:lang w:val="de-DE" w:eastAsia="ja-JP"/>
              </w:rPr>
            </w:pPr>
            <w:r>
              <w:rPr>
                <w:lang w:val="de-DE" w:eastAsia="ja-JP"/>
              </w:rPr>
              <w:t>NR Band n77, n78, n79</w:t>
            </w:r>
          </w:p>
        </w:tc>
        <w:tc>
          <w:tcPr>
            <w:tcW w:w="1276" w:type="dxa"/>
            <w:tcBorders>
              <w:top w:val="single" w:sz="4" w:space="0" w:color="auto"/>
              <w:left w:val="nil"/>
              <w:bottom w:val="single" w:sz="4" w:space="0" w:color="auto"/>
              <w:right w:val="single" w:sz="4" w:space="0" w:color="auto"/>
            </w:tcBorders>
            <w:hideMark/>
          </w:tcPr>
          <w:p w14:paraId="7BD770A7"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309B347"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62F60F7"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2A7CA16"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A006643"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0C6001FE" w14:textId="77777777" w:rsidR="003915D2" w:rsidRDefault="003915D2">
            <w:pPr>
              <w:pStyle w:val="TAC"/>
              <w:rPr>
                <w:lang w:eastAsia="ja-JP"/>
              </w:rPr>
            </w:pPr>
            <w:r>
              <w:rPr>
                <w:lang w:eastAsia="ja-JP"/>
              </w:rPr>
              <w:t>2</w:t>
            </w:r>
          </w:p>
        </w:tc>
      </w:tr>
      <w:tr w:rsidR="003915D2" w14:paraId="7436269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vAlign w:val="center"/>
            <w:hideMark/>
          </w:tcPr>
          <w:p w14:paraId="5D50EFEB" w14:textId="77777777" w:rsidR="003915D2" w:rsidRDefault="003915D2">
            <w:pPr>
              <w:pStyle w:val="TAC"/>
            </w:pPr>
            <w:r>
              <w:rPr>
                <w:lang w:eastAsia="ja-JP"/>
              </w:rPr>
              <w:t>DC_1_n7</w:t>
            </w:r>
          </w:p>
        </w:tc>
        <w:tc>
          <w:tcPr>
            <w:tcW w:w="2693" w:type="dxa"/>
            <w:tcBorders>
              <w:top w:val="single" w:sz="4" w:space="0" w:color="auto"/>
              <w:left w:val="nil"/>
              <w:bottom w:val="single" w:sz="4" w:space="0" w:color="auto"/>
              <w:right w:val="single" w:sz="4" w:space="0" w:color="auto"/>
            </w:tcBorders>
            <w:hideMark/>
          </w:tcPr>
          <w:p w14:paraId="05110149" w14:textId="77777777" w:rsidR="003915D2" w:rsidRDefault="003915D2">
            <w:pPr>
              <w:pStyle w:val="TAL"/>
              <w:rPr>
                <w:lang w:val="de-DE"/>
              </w:rPr>
            </w:pPr>
            <w:r>
              <w:rPr>
                <w:lang w:val="de-DE"/>
              </w:rPr>
              <w:t>E-UTRA Band 1, 5, 7, 8, 20, 22, 26, 27, 28, 31,32, 40, 42, 43, 50, 51, 52, 65, 67, 72, 74, 75, 76</w:t>
            </w:r>
          </w:p>
          <w:p w14:paraId="786B0B1C" w14:textId="77777777" w:rsidR="003915D2" w:rsidRDefault="003915D2">
            <w:pPr>
              <w:pStyle w:val="TAL"/>
              <w:rPr>
                <w:lang w:val="de-DE" w:eastAsia="ja-JP"/>
              </w:rPr>
            </w:pPr>
            <w:r>
              <w:rPr>
                <w:lang w:val="de-DE"/>
              </w:rPr>
              <w:t>NR Band n78</w:t>
            </w:r>
            <w:del w:id="958" w:author="Apple" w:date="2022-07-15T14:12:00Z">
              <w:r>
                <w:rPr>
                  <w:lang w:val="de-DE"/>
                </w:rPr>
                <w:delText>, n79</w:delText>
              </w:r>
            </w:del>
          </w:p>
        </w:tc>
        <w:tc>
          <w:tcPr>
            <w:tcW w:w="1276" w:type="dxa"/>
            <w:tcBorders>
              <w:top w:val="single" w:sz="4" w:space="0" w:color="auto"/>
              <w:left w:val="nil"/>
              <w:bottom w:val="single" w:sz="4" w:space="0" w:color="auto"/>
              <w:right w:val="single" w:sz="4" w:space="0" w:color="auto"/>
            </w:tcBorders>
            <w:hideMark/>
          </w:tcPr>
          <w:p w14:paraId="3D9616DA"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1F76F6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C79A3D3"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18EB495"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0AB2BDA8"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06227D86" w14:textId="77777777" w:rsidR="003915D2" w:rsidRDefault="003915D2">
            <w:pPr>
              <w:pStyle w:val="TAC"/>
            </w:pPr>
          </w:p>
        </w:tc>
      </w:tr>
      <w:tr w:rsidR="003915D2" w14:paraId="75C28CF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5C734F70"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4EBB5AC5" w14:textId="77777777" w:rsidR="003915D2" w:rsidRDefault="003915D2">
            <w:pPr>
              <w:pStyle w:val="TAL"/>
              <w:rPr>
                <w:lang w:eastAsia="ja-JP"/>
              </w:rPr>
            </w:pPr>
            <w:r>
              <w:rPr>
                <w:lang w:eastAsia="ja-JP"/>
              </w:rPr>
              <w:t>band n77</w:t>
            </w:r>
            <w:ins w:id="959" w:author="Apple" w:date="2022-07-15T14:12:00Z">
              <w:r>
                <w:rPr>
                  <w:lang w:val="de-DE"/>
                </w:rPr>
                <w:t>, n79</w:t>
              </w:r>
            </w:ins>
          </w:p>
        </w:tc>
        <w:tc>
          <w:tcPr>
            <w:tcW w:w="1276" w:type="dxa"/>
            <w:tcBorders>
              <w:top w:val="single" w:sz="4" w:space="0" w:color="auto"/>
              <w:left w:val="nil"/>
              <w:bottom w:val="single" w:sz="4" w:space="0" w:color="auto"/>
              <w:right w:val="single" w:sz="4" w:space="0" w:color="auto"/>
            </w:tcBorders>
            <w:hideMark/>
          </w:tcPr>
          <w:p w14:paraId="049624AA"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F095338"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3CA4D6D"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30956BE"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0851928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3C6E7D1D" w14:textId="77777777" w:rsidR="003915D2" w:rsidRDefault="003915D2">
            <w:pPr>
              <w:pStyle w:val="TAC"/>
              <w:rPr>
                <w:lang w:eastAsia="ja-JP"/>
              </w:rPr>
            </w:pPr>
            <w:r>
              <w:t>2</w:t>
            </w:r>
          </w:p>
        </w:tc>
      </w:tr>
      <w:tr w:rsidR="003915D2" w14:paraId="043DA96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3A79C61"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10270065" w14:textId="77777777" w:rsidR="003915D2" w:rsidRDefault="003915D2">
            <w:pPr>
              <w:pStyle w:val="TAL"/>
              <w:rPr>
                <w:lang w:eastAsia="ja-JP"/>
              </w:rPr>
            </w:pPr>
            <w:r>
              <w:rPr>
                <w:lang w:eastAsia="ja-JP"/>
              </w:rPr>
              <w:t>band 3, 34</w:t>
            </w:r>
          </w:p>
        </w:tc>
        <w:tc>
          <w:tcPr>
            <w:tcW w:w="1276" w:type="dxa"/>
            <w:tcBorders>
              <w:top w:val="single" w:sz="4" w:space="0" w:color="auto"/>
              <w:left w:val="nil"/>
              <w:bottom w:val="single" w:sz="4" w:space="0" w:color="auto"/>
              <w:right w:val="single" w:sz="4" w:space="0" w:color="auto"/>
            </w:tcBorders>
            <w:hideMark/>
          </w:tcPr>
          <w:p w14:paraId="4346DD49"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0A41503"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01C6BF41"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0A3C5B4"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65E460DC"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0564B9EF" w14:textId="77777777" w:rsidR="003915D2" w:rsidRDefault="003915D2">
            <w:pPr>
              <w:pStyle w:val="TAC"/>
              <w:rPr>
                <w:lang w:eastAsia="ja-JP"/>
              </w:rPr>
            </w:pPr>
            <w:r>
              <w:t>5</w:t>
            </w:r>
          </w:p>
        </w:tc>
      </w:tr>
      <w:tr w:rsidR="003915D2" w14:paraId="4FEF92A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C992C10"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2B3C3283"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3F6A971E" w14:textId="77777777" w:rsidR="003915D2" w:rsidRDefault="003915D2">
            <w:pPr>
              <w:pStyle w:val="TAC"/>
              <w:rPr>
                <w:lang w:eastAsia="ja-JP"/>
              </w:rPr>
            </w:pPr>
            <w:r>
              <w:t>1880</w:t>
            </w:r>
          </w:p>
        </w:tc>
        <w:tc>
          <w:tcPr>
            <w:tcW w:w="425" w:type="dxa"/>
            <w:tcBorders>
              <w:top w:val="single" w:sz="4" w:space="0" w:color="auto"/>
              <w:left w:val="nil"/>
              <w:bottom w:val="single" w:sz="4" w:space="0" w:color="auto"/>
              <w:right w:val="single" w:sz="4" w:space="0" w:color="auto"/>
            </w:tcBorders>
          </w:tcPr>
          <w:p w14:paraId="77343755"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hideMark/>
          </w:tcPr>
          <w:p w14:paraId="293BA520" w14:textId="77777777" w:rsidR="003915D2" w:rsidRDefault="003915D2">
            <w:pPr>
              <w:pStyle w:val="TAC"/>
              <w:rPr>
                <w:lang w:eastAsia="ja-JP"/>
              </w:rPr>
            </w:pPr>
            <w:r>
              <w:t>1895</w:t>
            </w:r>
          </w:p>
        </w:tc>
        <w:tc>
          <w:tcPr>
            <w:tcW w:w="992" w:type="dxa"/>
            <w:tcBorders>
              <w:top w:val="single" w:sz="4" w:space="0" w:color="auto"/>
              <w:left w:val="nil"/>
              <w:bottom w:val="single" w:sz="4" w:space="0" w:color="auto"/>
              <w:right w:val="single" w:sz="4" w:space="0" w:color="auto"/>
            </w:tcBorders>
            <w:hideMark/>
          </w:tcPr>
          <w:p w14:paraId="703A902B" w14:textId="77777777" w:rsidR="003915D2" w:rsidRDefault="003915D2">
            <w:pPr>
              <w:pStyle w:val="TAC"/>
              <w:rPr>
                <w:lang w:eastAsia="ja-JP"/>
              </w:rPr>
            </w:pPr>
            <w:r>
              <w:t>-40</w:t>
            </w:r>
          </w:p>
        </w:tc>
        <w:tc>
          <w:tcPr>
            <w:tcW w:w="1134" w:type="dxa"/>
            <w:tcBorders>
              <w:top w:val="single" w:sz="4" w:space="0" w:color="auto"/>
              <w:left w:val="nil"/>
              <w:bottom w:val="single" w:sz="4" w:space="0" w:color="auto"/>
              <w:right w:val="single" w:sz="4" w:space="0" w:color="auto"/>
            </w:tcBorders>
            <w:noWrap/>
            <w:hideMark/>
          </w:tcPr>
          <w:p w14:paraId="11B9AFC5"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1B98CCA5" w14:textId="77777777" w:rsidR="003915D2" w:rsidRDefault="003915D2">
            <w:pPr>
              <w:pStyle w:val="TAC"/>
              <w:rPr>
                <w:lang w:eastAsia="ja-JP"/>
              </w:rPr>
            </w:pPr>
            <w:r>
              <w:t>5,16</w:t>
            </w:r>
          </w:p>
        </w:tc>
      </w:tr>
      <w:tr w:rsidR="003915D2" w14:paraId="7520346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4D92FA3"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0B055171"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66120BA1" w14:textId="77777777" w:rsidR="003915D2" w:rsidRDefault="003915D2">
            <w:pPr>
              <w:pStyle w:val="TAC"/>
              <w:rPr>
                <w:lang w:eastAsia="ja-JP"/>
              </w:rPr>
            </w:pPr>
            <w:r>
              <w:t>1895</w:t>
            </w:r>
          </w:p>
        </w:tc>
        <w:tc>
          <w:tcPr>
            <w:tcW w:w="425" w:type="dxa"/>
            <w:tcBorders>
              <w:top w:val="single" w:sz="4" w:space="0" w:color="auto"/>
              <w:left w:val="nil"/>
              <w:bottom w:val="single" w:sz="4" w:space="0" w:color="auto"/>
              <w:right w:val="single" w:sz="4" w:space="0" w:color="auto"/>
            </w:tcBorders>
          </w:tcPr>
          <w:p w14:paraId="5D550670"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hideMark/>
          </w:tcPr>
          <w:p w14:paraId="21E4E68F" w14:textId="77777777" w:rsidR="003915D2" w:rsidRDefault="003915D2">
            <w:pPr>
              <w:pStyle w:val="TAC"/>
              <w:rPr>
                <w:lang w:eastAsia="ja-JP"/>
              </w:rPr>
            </w:pPr>
            <w:r>
              <w:t>1915</w:t>
            </w:r>
          </w:p>
        </w:tc>
        <w:tc>
          <w:tcPr>
            <w:tcW w:w="992" w:type="dxa"/>
            <w:tcBorders>
              <w:top w:val="single" w:sz="4" w:space="0" w:color="auto"/>
              <w:left w:val="nil"/>
              <w:bottom w:val="single" w:sz="4" w:space="0" w:color="auto"/>
              <w:right w:val="single" w:sz="4" w:space="0" w:color="auto"/>
            </w:tcBorders>
            <w:hideMark/>
          </w:tcPr>
          <w:p w14:paraId="656DB6B1" w14:textId="77777777" w:rsidR="003915D2" w:rsidRDefault="003915D2">
            <w:pPr>
              <w:pStyle w:val="TAC"/>
              <w:rPr>
                <w:lang w:eastAsia="ja-JP"/>
              </w:rPr>
            </w:pPr>
            <w:r>
              <w:t>-15.5</w:t>
            </w:r>
          </w:p>
        </w:tc>
        <w:tc>
          <w:tcPr>
            <w:tcW w:w="1134" w:type="dxa"/>
            <w:tcBorders>
              <w:top w:val="single" w:sz="4" w:space="0" w:color="auto"/>
              <w:left w:val="nil"/>
              <w:bottom w:val="single" w:sz="4" w:space="0" w:color="auto"/>
              <w:right w:val="single" w:sz="4" w:space="0" w:color="auto"/>
            </w:tcBorders>
            <w:noWrap/>
            <w:hideMark/>
          </w:tcPr>
          <w:p w14:paraId="3D068DBA"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3F77E1DA" w14:textId="77777777" w:rsidR="003915D2" w:rsidRDefault="003915D2">
            <w:pPr>
              <w:pStyle w:val="TAC"/>
              <w:rPr>
                <w:lang w:eastAsia="ja-JP"/>
              </w:rPr>
            </w:pPr>
            <w:r>
              <w:t>5, 7, 16</w:t>
            </w:r>
          </w:p>
        </w:tc>
      </w:tr>
      <w:tr w:rsidR="003915D2" w14:paraId="61084CB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F86FC7A"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2890C2D7"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48F88F2" w14:textId="77777777" w:rsidR="003915D2" w:rsidRDefault="003915D2">
            <w:pPr>
              <w:pStyle w:val="TAC"/>
              <w:rPr>
                <w:lang w:eastAsia="ja-JP"/>
              </w:rPr>
            </w:pPr>
            <w:r>
              <w:t>1915</w:t>
            </w:r>
          </w:p>
        </w:tc>
        <w:tc>
          <w:tcPr>
            <w:tcW w:w="425" w:type="dxa"/>
            <w:tcBorders>
              <w:top w:val="single" w:sz="4" w:space="0" w:color="auto"/>
              <w:left w:val="nil"/>
              <w:bottom w:val="single" w:sz="4" w:space="0" w:color="auto"/>
              <w:right w:val="single" w:sz="4" w:space="0" w:color="auto"/>
            </w:tcBorders>
          </w:tcPr>
          <w:p w14:paraId="218599C3"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hideMark/>
          </w:tcPr>
          <w:p w14:paraId="1D688C42" w14:textId="77777777" w:rsidR="003915D2" w:rsidRDefault="003915D2">
            <w:pPr>
              <w:pStyle w:val="TAC"/>
              <w:rPr>
                <w:lang w:eastAsia="ja-JP"/>
              </w:rPr>
            </w:pPr>
            <w:r>
              <w:t>1920</w:t>
            </w:r>
          </w:p>
        </w:tc>
        <w:tc>
          <w:tcPr>
            <w:tcW w:w="992" w:type="dxa"/>
            <w:tcBorders>
              <w:top w:val="single" w:sz="4" w:space="0" w:color="auto"/>
              <w:left w:val="nil"/>
              <w:bottom w:val="single" w:sz="4" w:space="0" w:color="auto"/>
              <w:right w:val="single" w:sz="4" w:space="0" w:color="auto"/>
            </w:tcBorders>
            <w:hideMark/>
          </w:tcPr>
          <w:p w14:paraId="4ED97F37" w14:textId="77777777" w:rsidR="003915D2" w:rsidRDefault="003915D2">
            <w:pPr>
              <w:pStyle w:val="TAC"/>
              <w:rPr>
                <w:lang w:eastAsia="ja-JP"/>
              </w:rPr>
            </w:pPr>
            <w:r>
              <w:t>+1.6</w:t>
            </w:r>
          </w:p>
        </w:tc>
        <w:tc>
          <w:tcPr>
            <w:tcW w:w="1134" w:type="dxa"/>
            <w:tcBorders>
              <w:top w:val="single" w:sz="4" w:space="0" w:color="auto"/>
              <w:left w:val="nil"/>
              <w:bottom w:val="single" w:sz="4" w:space="0" w:color="auto"/>
              <w:right w:val="single" w:sz="4" w:space="0" w:color="auto"/>
            </w:tcBorders>
            <w:noWrap/>
            <w:hideMark/>
          </w:tcPr>
          <w:p w14:paraId="08F24683"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5187C7C9" w14:textId="77777777" w:rsidR="003915D2" w:rsidRDefault="003915D2">
            <w:pPr>
              <w:pStyle w:val="TAC"/>
              <w:rPr>
                <w:lang w:eastAsia="ja-JP"/>
              </w:rPr>
            </w:pPr>
            <w:r>
              <w:t>5, 7, 16</w:t>
            </w:r>
          </w:p>
        </w:tc>
      </w:tr>
      <w:tr w:rsidR="003915D2" w14:paraId="50D72E9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6735156"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61040FB4"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3DB66D2" w14:textId="77777777" w:rsidR="003915D2" w:rsidRDefault="003915D2">
            <w:pPr>
              <w:pStyle w:val="TAC"/>
              <w:rPr>
                <w:lang w:eastAsia="ja-JP"/>
              </w:rPr>
            </w:pPr>
            <w:r>
              <w:t>2570</w:t>
            </w:r>
          </w:p>
        </w:tc>
        <w:tc>
          <w:tcPr>
            <w:tcW w:w="425" w:type="dxa"/>
            <w:tcBorders>
              <w:top w:val="single" w:sz="4" w:space="0" w:color="auto"/>
              <w:left w:val="nil"/>
              <w:bottom w:val="single" w:sz="4" w:space="0" w:color="auto"/>
              <w:right w:val="single" w:sz="4" w:space="0" w:color="auto"/>
            </w:tcBorders>
            <w:hideMark/>
          </w:tcPr>
          <w:p w14:paraId="43047ED9"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E832EB7" w14:textId="77777777" w:rsidR="003915D2" w:rsidRDefault="003915D2">
            <w:pPr>
              <w:pStyle w:val="TAC"/>
              <w:rPr>
                <w:lang w:eastAsia="ja-JP"/>
              </w:rPr>
            </w:pPr>
            <w:r>
              <w:t>2575</w:t>
            </w:r>
          </w:p>
        </w:tc>
        <w:tc>
          <w:tcPr>
            <w:tcW w:w="992" w:type="dxa"/>
            <w:tcBorders>
              <w:top w:val="single" w:sz="4" w:space="0" w:color="auto"/>
              <w:left w:val="nil"/>
              <w:bottom w:val="single" w:sz="4" w:space="0" w:color="auto"/>
              <w:right w:val="single" w:sz="4" w:space="0" w:color="auto"/>
            </w:tcBorders>
            <w:hideMark/>
          </w:tcPr>
          <w:p w14:paraId="29A3DAD4" w14:textId="77777777" w:rsidR="003915D2" w:rsidRDefault="003915D2">
            <w:pPr>
              <w:pStyle w:val="TAC"/>
              <w:rPr>
                <w:lang w:eastAsia="ja-JP"/>
              </w:rPr>
            </w:pPr>
            <w:r>
              <w:t>+1.6</w:t>
            </w:r>
          </w:p>
        </w:tc>
        <w:tc>
          <w:tcPr>
            <w:tcW w:w="1134" w:type="dxa"/>
            <w:tcBorders>
              <w:top w:val="single" w:sz="4" w:space="0" w:color="auto"/>
              <w:left w:val="nil"/>
              <w:bottom w:val="single" w:sz="4" w:space="0" w:color="auto"/>
              <w:right w:val="single" w:sz="4" w:space="0" w:color="auto"/>
            </w:tcBorders>
            <w:noWrap/>
            <w:hideMark/>
          </w:tcPr>
          <w:p w14:paraId="0E0EC146"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67194E21" w14:textId="77777777" w:rsidR="003915D2" w:rsidRDefault="003915D2">
            <w:pPr>
              <w:pStyle w:val="TAC"/>
              <w:rPr>
                <w:lang w:eastAsia="ja-JP"/>
              </w:rPr>
            </w:pPr>
            <w:r>
              <w:t>5, 6, 7</w:t>
            </w:r>
          </w:p>
        </w:tc>
      </w:tr>
      <w:tr w:rsidR="003915D2" w14:paraId="40F2596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A223DB3"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3EA5F1BD"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F37C735" w14:textId="77777777" w:rsidR="003915D2" w:rsidRDefault="003915D2">
            <w:pPr>
              <w:pStyle w:val="TAC"/>
              <w:rPr>
                <w:lang w:eastAsia="ja-JP"/>
              </w:rPr>
            </w:pPr>
            <w:r>
              <w:t>2575</w:t>
            </w:r>
          </w:p>
        </w:tc>
        <w:tc>
          <w:tcPr>
            <w:tcW w:w="425" w:type="dxa"/>
            <w:tcBorders>
              <w:top w:val="single" w:sz="4" w:space="0" w:color="auto"/>
              <w:left w:val="nil"/>
              <w:bottom w:val="single" w:sz="4" w:space="0" w:color="auto"/>
              <w:right w:val="single" w:sz="4" w:space="0" w:color="auto"/>
            </w:tcBorders>
            <w:hideMark/>
          </w:tcPr>
          <w:p w14:paraId="19E23D82"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75E6471" w14:textId="77777777" w:rsidR="003915D2" w:rsidRDefault="003915D2">
            <w:pPr>
              <w:pStyle w:val="TAC"/>
              <w:rPr>
                <w:lang w:eastAsia="ja-JP"/>
              </w:rPr>
            </w:pPr>
            <w:r>
              <w:t>2595</w:t>
            </w:r>
          </w:p>
        </w:tc>
        <w:tc>
          <w:tcPr>
            <w:tcW w:w="992" w:type="dxa"/>
            <w:tcBorders>
              <w:top w:val="single" w:sz="4" w:space="0" w:color="auto"/>
              <w:left w:val="nil"/>
              <w:bottom w:val="single" w:sz="4" w:space="0" w:color="auto"/>
              <w:right w:val="single" w:sz="4" w:space="0" w:color="auto"/>
            </w:tcBorders>
            <w:hideMark/>
          </w:tcPr>
          <w:p w14:paraId="1B401014" w14:textId="77777777" w:rsidR="003915D2" w:rsidRDefault="003915D2">
            <w:pPr>
              <w:pStyle w:val="TAC"/>
              <w:rPr>
                <w:lang w:eastAsia="ja-JP"/>
              </w:rPr>
            </w:pPr>
            <w:r>
              <w:t>-15.5</w:t>
            </w:r>
          </w:p>
        </w:tc>
        <w:tc>
          <w:tcPr>
            <w:tcW w:w="1134" w:type="dxa"/>
            <w:tcBorders>
              <w:top w:val="single" w:sz="4" w:space="0" w:color="auto"/>
              <w:left w:val="nil"/>
              <w:bottom w:val="single" w:sz="4" w:space="0" w:color="auto"/>
              <w:right w:val="single" w:sz="4" w:space="0" w:color="auto"/>
            </w:tcBorders>
            <w:noWrap/>
            <w:hideMark/>
          </w:tcPr>
          <w:p w14:paraId="03B59E9E"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6992D495" w14:textId="77777777" w:rsidR="003915D2" w:rsidRDefault="003915D2">
            <w:pPr>
              <w:pStyle w:val="TAC"/>
              <w:rPr>
                <w:lang w:eastAsia="ja-JP"/>
              </w:rPr>
            </w:pPr>
            <w:r>
              <w:t>5, 6, 7</w:t>
            </w:r>
          </w:p>
        </w:tc>
      </w:tr>
      <w:tr w:rsidR="003915D2" w14:paraId="37521CD6"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C5BC4BE"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57977315"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6826C019" w14:textId="77777777" w:rsidR="003915D2" w:rsidRDefault="003915D2">
            <w:pPr>
              <w:pStyle w:val="TAC"/>
              <w:rPr>
                <w:lang w:eastAsia="ja-JP"/>
              </w:rPr>
            </w:pPr>
            <w:r>
              <w:t>2595</w:t>
            </w:r>
          </w:p>
        </w:tc>
        <w:tc>
          <w:tcPr>
            <w:tcW w:w="425" w:type="dxa"/>
            <w:tcBorders>
              <w:top w:val="single" w:sz="4" w:space="0" w:color="auto"/>
              <w:left w:val="nil"/>
              <w:bottom w:val="single" w:sz="4" w:space="0" w:color="auto"/>
              <w:right w:val="single" w:sz="4" w:space="0" w:color="auto"/>
            </w:tcBorders>
            <w:hideMark/>
          </w:tcPr>
          <w:p w14:paraId="31A46642"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0AF3D064" w14:textId="77777777" w:rsidR="003915D2" w:rsidRDefault="003915D2">
            <w:pPr>
              <w:pStyle w:val="TAC"/>
              <w:rPr>
                <w:lang w:eastAsia="ja-JP"/>
              </w:rPr>
            </w:pPr>
            <w:r>
              <w:t>2620</w:t>
            </w:r>
          </w:p>
        </w:tc>
        <w:tc>
          <w:tcPr>
            <w:tcW w:w="992" w:type="dxa"/>
            <w:tcBorders>
              <w:top w:val="single" w:sz="4" w:space="0" w:color="auto"/>
              <w:left w:val="nil"/>
              <w:bottom w:val="single" w:sz="4" w:space="0" w:color="auto"/>
              <w:right w:val="single" w:sz="4" w:space="0" w:color="auto"/>
            </w:tcBorders>
            <w:hideMark/>
          </w:tcPr>
          <w:p w14:paraId="468E3AB5" w14:textId="77777777" w:rsidR="003915D2" w:rsidRDefault="003915D2">
            <w:pPr>
              <w:pStyle w:val="TAC"/>
              <w:rPr>
                <w:lang w:eastAsia="ja-JP"/>
              </w:rPr>
            </w:pPr>
            <w:r>
              <w:t>-40</w:t>
            </w:r>
          </w:p>
        </w:tc>
        <w:tc>
          <w:tcPr>
            <w:tcW w:w="1134" w:type="dxa"/>
            <w:tcBorders>
              <w:top w:val="single" w:sz="4" w:space="0" w:color="auto"/>
              <w:left w:val="nil"/>
              <w:bottom w:val="single" w:sz="4" w:space="0" w:color="auto"/>
              <w:right w:val="single" w:sz="4" w:space="0" w:color="auto"/>
            </w:tcBorders>
            <w:noWrap/>
            <w:hideMark/>
          </w:tcPr>
          <w:p w14:paraId="596F1C4D"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169D9B0E" w14:textId="77777777" w:rsidR="003915D2" w:rsidRDefault="003915D2">
            <w:pPr>
              <w:pStyle w:val="TAC"/>
              <w:rPr>
                <w:lang w:eastAsia="ja-JP"/>
              </w:rPr>
            </w:pPr>
            <w:r>
              <w:t>5, 6</w:t>
            </w:r>
          </w:p>
        </w:tc>
      </w:tr>
      <w:tr w:rsidR="003915D2" w14:paraId="2FEE982A"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42912C9" w14:textId="77777777" w:rsidR="003915D2" w:rsidRDefault="003915D2">
            <w:pPr>
              <w:pStyle w:val="TAC"/>
            </w:pPr>
            <w:r>
              <w:rPr>
                <w:lang w:eastAsia="ja-JP"/>
              </w:rPr>
              <w:t>DC_1_n8</w:t>
            </w:r>
          </w:p>
        </w:tc>
        <w:tc>
          <w:tcPr>
            <w:tcW w:w="2693" w:type="dxa"/>
            <w:tcBorders>
              <w:top w:val="single" w:sz="4" w:space="0" w:color="auto"/>
              <w:left w:val="nil"/>
              <w:bottom w:val="single" w:sz="4" w:space="0" w:color="auto"/>
              <w:right w:val="single" w:sz="4" w:space="0" w:color="auto"/>
            </w:tcBorders>
            <w:hideMark/>
          </w:tcPr>
          <w:p w14:paraId="16C28915" w14:textId="77777777" w:rsidR="003915D2" w:rsidRDefault="003915D2">
            <w:pPr>
              <w:pStyle w:val="TAL"/>
              <w:rPr>
                <w:lang w:eastAsia="ja-JP"/>
              </w:rPr>
            </w:pPr>
            <w:r>
              <w:rPr>
                <w:rFonts w:cs="Arial"/>
              </w:rPr>
              <w:t>E-UTRA Band 11, 20, 21, 28, 31, 32, 38, 40</w:t>
            </w:r>
            <w:r>
              <w:rPr>
                <w:rFonts w:cs="Arial"/>
                <w:lang w:eastAsia="ja-JP"/>
              </w:rPr>
              <w:t>,</w:t>
            </w:r>
            <w:r>
              <w:rPr>
                <w:rFonts w:cs="Arial"/>
                <w:lang w:eastAsia="zh-CN"/>
              </w:rPr>
              <w:t xml:space="preserve"> 45,</w:t>
            </w:r>
            <w:r>
              <w:rPr>
                <w:rFonts w:cs="Arial"/>
                <w:lang w:eastAsia="ja-JP"/>
              </w:rPr>
              <w:t xml:space="preserve"> 50, 51, 65</w:t>
            </w:r>
            <w:r>
              <w:rPr>
                <w:rFonts w:cs="Arial"/>
              </w:rPr>
              <w:t xml:space="preserve">, 67, </w:t>
            </w:r>
            <w:r>
              <w:rPr>
                <w:rFonts w:cs="Arial"/>
                <w:lang w:eastAsia="zh-CN"/>
              </w:rPr>
              <w:t xml:space="preserve">68, 69, </w:t>
            </w:r>
            <w:r>
              <w:rPr>
                <w:rFonts w:cs="Arial"/>
              </w:rPr>
              <w:t>72</w:t>
            </w:r>
            <w:r>
              <w:rPr>
                <w:rFonts w:cs="Arial"/>
                <w:lang w:eastAsia="ja-JP"/>
              </w:rPr>
              <w:t>, 73, 74</w:t>
            </w:r>
            <w:r>
              <w:rPr>
                <w:rFonts w:cs="Arial"/>
              </w:rPr>
              <w:t>, 75, 76</w:t>
            </w:r>
          </w:p>
        </w:tc>
        <w:tc>
          <w:tcPr>
            <w:tcW w:w="1276" w:type="dxa"/>
            <w:tcBorders>
              <w:top w:val="single" w:sz="4" w:space="0" w:color="auto"/>
              <w:left w:val="nil"/>
              <w:bottom w:val="single" w:sz="4" w:space="0" w:color="auto"/>
              <w:right w:val="single" w:sz="4" w:space="0" w:color="auto"/>
            </w:tcBorders>
            <w:hideMark/>
          </w:tcPr>
          <w:p w14:paraId="401198D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E220C8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B47AAB9"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76D7C03"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0E3B3BDC"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11742650" w14:textId="77777777" w:rsidR="003915D2" w:rsidRDefault="003915D2">
            <w:pPr>
              <w:pStyle w:val="TAC"/>
            </w:pPr>
          </w:p>
        </w:tc>
      </w:tr>
      <w:tr w:rsidR="003915D2" w14:paraId="543F849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F505993"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78893FD4" w14:textId="77777777" w:rsidR="003915D2" w:rsidRDefault="003915D2">
            <w:pPr>
              <w:pStyle w:val="TAL"/>
              <w:rPr>
                <w:rFonts w:cs="Arial"/>
                <w:lang w:val="de-DE" w:eastAsia="zh-CN"/>
              </w:rPr>
            </w:pPr>
            <w:r>
              <w:rPr>
                <w:rFonts w:cs="Arial"/>
                <w:lang w:val="de-DE"/>
              </w:rPr>
              <w:t>E-UTRA band 3, 7, 22, 41, 42, 43</w:t>
            </w:r>
            <w:r>
              <w:rPr>
                <w:rFonts w:cs="Arial"/>
                <w:lang w:val="de-DE" w:eastAsia="ja-JP"/>
              </w:rPr>
              <w:t>, 52</w:t>
            </w:r>
          </w:p>
          <w:p w14:paraId="4462A9B7" w14:textId="77777777" w:rsidR="003915D2" w:rsidRDefault="003915D2">
            <w:pPr>
              <w:pStyle w:val="TAL"/>
              <w:rPr>
                <w:lang w:val="de-DE" w:eastAsia="ja-JP"/>
              </w:rPr>
            </w:pPr>
            <w:r>
              <w:rPr>
                <w:rFonts w:cs="Arial"/>
                <w:lang w:val="de-DE" w:eastAsia="zh-CN"/>
              </w:rPr>
              <w:t>NR Band n77, n78, n79</w:t>
            </w:r>
          </w:p>
        </w:tc>
        <w:tc>
          <w:tcPr>
            <w:tcW w:w="1276" w:type="dxa"/>
            <w:tcBorders>
              <w:top w:val="single" w:sz="4" w:space="0" w:color="auto"/>
              <w:left w:val="nil"/>
              <w:bottom w:val="single" w:sz="4" w:space="0" w:color="auto"/>
              <w:right w:val="single" w:sz="4" w:space="0" w:color="auto"/>
            </w:tcBorders>
            <w:hideMark/>
          </w:tcPr>
          <w:p w14:paraId="1815BB82"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4C71E8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5EAF2A4"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16B5001"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CE8E258"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6D403BB5" w14:textId="77777777" w:rsidR="003915D2" w:rsidRDefault="003915D2">
            <w:pPr>
              <w:pStyle w:val="TAC"/>
            </w:pPr>
            <w:r>
              <w:t>2</w:t>
            </w:r>
          </w:p>
        </w:tc>
      </w:tr>
      <w:tr w:rsidR="003915D2" w14:paraId="3B33265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3CF709A"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681F7732" w14:textId="77777777" w:rsidR="003915D2" w:rsidRDefault="003915D2">
            <w:pPr>
              <w:pStyle w:val="TAL"/>
              <w:rPr>
                <w:lang w:eastAsia="ja-JP"/>
              </w:rPr>
            </w:pPr>
            <w:r>
              <w:rPr>
                <w:rFonts w:cs="Arial"/>
              </w:rPr>
              <w:t xml:space="preserve">E-UTRA Band </w:t>
            </w:r>
            <w:r>
              <w:rPr>
                <w:rFonts w:cs="Arial"/>
                <w:lang w:eastAsia="zh-CN"/>
              </w:rPr>
              <w:t xml:space="preserve">1, </w:t>
            </w:r>
            <w:r>
              <w:rPr>
                <w:rFonts w:cs="Arial"/>
              </w:rPr>
              <w:t>8, 34</w:t>
            </w:r>
          </w:p>
        </w:tc>
        <w:tc>
          <w:tcPr>
            <w:tcW w:w="1276" w:type="dxa"/>
            <w:tcBorders>
              <w:top w:val="single" w:sz="4" w:space="0" w:color="auto"/>
              <w:left w:val="nil"/>
              <w:bottom w:val="single" w:sz="4" w:space="0" w:color="auto"/>
              <w:right w:val="single" w:sz="4" w:space="0" w:color="auto"/>
            </w:tcBorders>
            <w:hideMark/>
          </w:tcPr>
          <w:p w14:paraId="1A2C9C4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C74CF0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8360019"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AAEBBC2"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C660B46"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11CB3168" w14:textId="77777777" w:rsidR="003915D2" w:rsidRDefault="003915D2">
            <w:pPr>
              <w:pStyle w:val="TAC"/>
            </w:pPr>
            <w:r>
              <w:t>5</w:t>
            </w:r>
          </w:p>
        </w:tc>
      </w:tr>
      <w:tr w:rsidR="003915D2" w14:paraId="6138FCF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453B7D8"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0AC0AF31"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1D0D967D" w14:textId="77777777" w:rsidR="003915D2" w:rsidRDefault="003915D2">
            <w:pPr>
              <w:pStyle w:val="TAC"/>
            </w:pPr>
            <w:r>
              <w:t>1880</w:t>
            </w:r>
          </w:p>
        </w:tc>
        <w:tc>
          <w:tcPr>
            <w:tcW w:w="425" w:type="dxa"/>
            <w:tcBorders>
              <w:top w:val="single" w:sz="4" w:space="0" w:color="auto"/>
              <w:left w:val="nil"/>
              <w:bottom w:val="single" w:sz="4" w:space="0" w:color="auto"/>
              <w:right w:val="single" w:sz="4" w:space="0" w:color="auto"/>
            </w:tcBorders>
          </w:tcPr>
          <w:p w14:paraId="2D52E8EB"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60BE38FD" w14:textId="77777777" w:rsidR="003915D2" w:rsidRDefault="003915D2">
            <w:pPr>
              <w:pStyle w:val="TAC"/>
            </w:pPr>
            <w:r>
              <w:t>1895</w:t>
            </w:r>
          </w:p>
        </w:tc>
        <w:tc>
          <w:tcPr>
            <w:tcW w:w="992" w:type="dxa"/>
            <w:tcBorders>
              <w:top w:val="single" w:sz="4" w:space="0" w:color="auto"/>
              <w:left w:val="nil"/>
              <w:bottom w:val="single" w:sz="4" w:space="0" w:color="auto"/>
              <w:right w:val="single" w:sz="4" w:space="0" w:color="auto"/>
            </w:tcBorders>
            <w:hideMark/>
          </w:tcPr>
          <w:p w14:paraId="7C9D35E5"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3629994A"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4EA728A" w14:textId="77777777" w:rsidR="003915D2" w:rsidRDefault="003915D2">
            <w:pPr>
              <w:pStyle w:val="TAC"/>
            </w:pPr>
            <w:r>
              <w:t>5, 16</w:t>
            </w:r>
          </w:p>
        </w:tc>
      </w:tr>
      <w:tr w:rsidR="003915D2" w14:paraId="5A1997D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24E3C44"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6E6AEC0B"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16EE5F0E" w14:textId="77777777" w:rsidR="003915D2" w:rsidRDefault="003915D2">
            <w:pPr>
              <w:pStyle w:val="TAC"/>
            </w:pPr>
            <w:r>
              <w:t>1895</w:t>
            </w:r>
          </w:p>
        </w:tc>
        <w:tc>
          <w:tcPr>
            <w:tcW w:w="425" w:type="dxa"/>
            <w:tcBorders>
              <w:top w:val="single" w:sz="4" w:space="0" w:color="auto"/>
              <w:left w:val="nil"/>
              <w:bottom w:val="single" w:sz="4" w:space="0" w:color="auto"/>
              <w:right w:val="single" w:sz="4" w:space="0" w:color="auto"/>
            </w:tcBorders>
          </w:tcPr>
          <w:p w14:paraId="51C155B4"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0101CE62" w14:textId="77777777" w:rsidR="003915D2" w:rsidRDefault="003915D2">
            <w:pPr>
              <w:pStyle w:val="TAC"/>
            </w:pPr>
            <w:r>
              <w:t>1915</w:t>
            </w:r>
          </w:p>
        </w:tc>
        <w:tc>
          <w:tcPr>
            <w:tcW w:w="992" w:type="dxa"/>
            <w:tcBorders>
              <w:top w:val="single" w:sz="4" w:space="0" w:color="auto"/>
              <w:left w:val="nil"/>
              <w:bottom w:val="single" w:sz="4" w:space="0" w:color="auto"/>
              <w:right w:val="single" w:sz="4" w:space="0" w:color="auto"/>
            </w:tcBorders>
            <w:hideMark/>
          </w:tcPr>
          <w:p w14:paraId="3D573FF9" w14:textId="77777777" w:rsidR="003915D2" w:rsidRDefault="003915D2">
            <w:pPr>
              <w:pStyle w:val="TAC"/>
            </w:pPr>
            <w:r>
              <w:t>-15.5</w:t>
            </w:r>
          </w:p>
        </w:tc>
        <w:tc>
          <w:tcPr>
            <w:tcW w:w="1134" w:type="dxa"/>
            <w:tcBorders>
              <w:top w:val="single" w:sz="4" w:space="0" w:color="auto"/>
              <w:left w:val="nil"/>
              <w:bottom w:val="single" w:sz="4" w:space="0" w:color="auto"/>
              <w:right w:val="single" w:sz="4" w:space="0" w:color="auto"/>
            </w:tcBorders>
            <w:noWrap/>
            <w:hideMark/>
          </w:tcPr>
          <w:p w14:paraId="573DFA0A"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7FAE3AFA" w14:textId="77777777" w:rsidR="003915D2" w:rsidRDefault="003915D2">
            <w:pPr>
              <w:pStyle w:val="TAC"/>
            </w:pPr>
            <w:r>
              <w:t>5, 7, 16</w:t>
            </w:r>
          </w:p>
        </w:tc>
      </w:tr>
      <w:tr w:rsidR="003915D2" w14:paraId="2810D889"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2E3A352"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11FD56CF"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3EF80AC2" w14:textId="77777777" w:rsidR="003915D2" w:rsidRDefault="003915D2">
            <w:pPr>
              <w:pStyle w:val="TAC"/>
            </w:pPr>
            <w:r>
              <w:t>1915</w:t>
            </w:r>
          </w:p>
        </w:tc>
        <w:tc>
          <w:tcPr>
            <w:tcW w:w="425" w:type="dxa"/>
            <w:tcBorders>
              <w:top w:val="single" w:sz="4" w:space="0" w:color="auto"/>
              <w:left w:val="nil"/>
              <w:bottom w:val="single" w:sz="4" w:space="0" w:color="auto"/>
              <w:right w:val="single" w:sz="4" w:space="0" w:color="auto"/>
            </w:tcBorders>
          </w:tcPr>
          <w:p w14:paraId="4CC179DC"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356CCE68" w14:textId="77777777" w:rsidR="003915D2" w:rsidRDefault="003915D2">
            <w:pPr>
              <w:pStyle w:val="TAC"/>
            </w:pPr>
            <w:r>
              <w:t>1920</w:t>
            </w:r>
          </w:p>
        </w:tc>
        <w:tc>
          <w:tcPr>
            <w:tcW w:w="992" w:type="dxa"/>
            <w:tcBorders>
              <w:top w:val="single" w:sz="4" w:space="0" w:color="auto"/>
              <w:left w:val="nil"/>
              <w:bottom w:val="single" w:sz="4" w:space="0" w:color="auto"/>
              <w:right w:val="single" w:sz="4" w:space="0" w:color="auto"/>
            </w:tcBorders>
            <w:hideMark/>
          </w:tcPr>
          <w:p w14:paraId="2A372B52" w14:textId="77777777" w:rsidR="003915D2" w:rsidRDefault="003915D2">
            <w:pPr>
              <w:pStyle w:val="TAC"/>
            </w:pPr>
            <w:r>
              <w:t>+1.6</w:t>
            </w:r>
          </w:p>
        </w:tc>
        <w:tc>
          <w:tcPr>
            <w:tcW w:w="1134" w:type="dxa"/>
            <w:tcBorders>
              <w:top w:val="single" w:sz="4" w:space="0" w:color="auto"/>
              <w:left w:val="nil"/>
              <w:bottom w:val="single" w:sz="4" w:space="0" w:color="auto"/>
              <w:right w:val="single" w:sz="4" w:space="0" w:color="auto"/>
            </w:tcBorders>
            <w:noWrap/>
            <w:hideMark/>
          </w:tcPr>
          <w:p w14:paraId="2185C3D4"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23B66A18" w14:textId="77777777" w:rsidR="003915D2" w:rsidRDefault="003915D2">
            <w:pPr>
              <w:pStyle w:val="TAC"/>
            </w:pPr>
            <w:r>
              <w:t>5, 7, 16</w:t>
            </w:r>
          </w:p>
        </w:tc>
      </w:tr>
      <w:tr w:rsidR="003915D2" w14:paraId="41AF729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94FD3FE" w14:textId="77777777" w:rsidR="003915D2" w:rsidRDefault="003915D2">
            <w:pPr>
              <w:pStyle w:val="TAC"/>
            </w:pPr>
            <w:r>
              <w:rPr>
                <w:lang w:eastAsia="fi-FI"/>
              </w:rPr>
              <w:t>DC_1_n20</w:t>
            </w:r>
          </w:p>
        </w:tc>
        <w:tc>
          <w:tcPr>
            <w:tcW w:w="2693" w:type="dxa"/>
            <w:tcBorders>
              <w:top w:val="single" w:sz="4" w:space="0" w:color="auto"/>
              <w:left w:val="nil"/>
              <w:bottom w:val="single" w:sz="4" w:space="0" w:color="auto"/>
              <w:right w:val="single" w:sz="4" w:space="0" w:color="auto"/>
            </w:tcBorders>
            <w:hideMark/>
          </w:tcPr>
          <w:p w14:paraId="7684710A" w14:textId="77777777" w:rsidR="003915D2" w:rsidRDefault="003915D2">
            <w:pPr>
              <w:pStyle w:val="TAL"/>
              <w:rPr>
                <w:rFonts w:cs="Arial"/>
              </w:rPr>
            </w:pPr>
            <w:r>
              <w:rPr>
                <w:rFonts w:cs="Arial"/>
              </w:rPr>
              <w:t>E-UTRA Band 1, 3, 7, 8, 22, 31, 32,</w:t>
            </w:r>
            <w:r>
              <w:rPr>
                <w:rFonts w:cs="Arial"/>
                <w:lang w:eastAsia="zh-CN"/>
              </w:rPr>
              <w:t xml:space="preserve"> </w:t>
            </w:r>
            <w:r>
              <w:rPr>
                <w:rFonts w:cs="Arial"/>
              </w:rPr>
              <w:t xml:space="preserve">40, </w:t>
            </w:r>
            <w:r>
              <w:rPr>
                <w:rFonts w:cs="Arial"/>
                <w:lang w:eastAsia="zh-CN"/>
              </w:rPr>
              <w:t>43, 50, 51, 65, 67, 68</w:t>
            </w:r>
            <w:r>
              <w:rPr>
                <w:rFonts w:cs="Arial"/>
              </w:rPr>
              <w:t>, 72</w:t>
            </w:r>
            <w:r>
              <w:rPr>
                <w:rFonts w:cs="Arial"/>
                <w:lang w:eastAsia="ja-JP"/>
              </w:rPr>
              <w:t xml:space="preserve">, 74, </w:t>
            </w:r>
            <w:r>
              <w:rPr>
                <w:rFonts w:cs="Arial"/>
                <w:lang w:eastAsia="zh-CN"/>
              </w:rPr>
              <w:t>75, 76</w:t>
            </w:r>
          </w:p>
        </w:tc>
        <w:tc>
          <w:tcPr>
            <w:tcW w:w="1276" w:type="dxa"/>
            <w:tcBorders>
              <w:top w:val="single" w:sz="4" w:space="0" w:color="auto"/>
              <w:left w:val="nil"/>
              <w:bottom w:val="single" w:sz="4" w:space="0" w:color="auto"/>
              <w:right w:val="single" w:sz="4" w:space="0" w:color="auto"/>
            </w:tcBorders>
            <w:hideMark/>
          </w:tcPr>
          <w:p w14:paraId="51F18E8F" w14:textId="77777777" w:rsidR="003915D2" w:rsidRDefault="003915D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3AF6DC9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B796220" w14:textId="77777777" w:rsidR="003915D2" w:rsidRDefault="003915D2">
            <w:pPr>
              <w:pStyle w:val="TAC"/>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6AB63439"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AFE5D4D"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3B4E30B5" w14:textId="77777777" w:rsidR="003915D2" w:rsidRDefault="003915D2">
            <w:pPr>
              <w:pStyle w:val="TAC"/>
            </w:pPr>
          </w:p>
        </w:tc>
      </w:tr>
      <w:tr w:rsidR="003915D2" w14:paraId="23050A5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02CBAE60"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5AED5019" w14:textId="77777777" w:rsidR="003915D2" w:rsidRDefault="003915D2">
            <w:pPr>
              <w:pStyle w:val="TAL"/>
              <w:rPr>
                <w:rFonts w:cs="Arial"/>
                <w:lang w:val="de-DE" w:eastAsia="zh-CN"/>
              </w:rPr>
            </w:pPr>
            <w:r>
              <w:rPr>
                <w:rFonts w:cs="Arial"/>
                <w:lang w:val="de-DE"/>
              </w:rPr>
              <w:t>E-UTRA Band 38, 42,</w:t>
            </w:r>
            <w:r>
              <w:rPr>
                <w:rFonts w:cs="Arial"/>
                <w:lang w:val="de-DE" w:eastAsia="zh-CN"/>
              </w:rPr>
              <w:t xml:space="preserve"> </w:t>
            </w:r>
            <w:r>
              <w:rPr>
                <w:rFonts w:cs="Arial"/>
                <w:lang w:val="de-DE"/>
              </w:rPr>
              <w:t>69</w:t>
            </w:r>
          </w:p>
          <w:p w14:paraId="5D26A3E7" w14:textId="77777777" w:rsidR="003915D2" w:rsidRDefault="003915D2">
            <w:pPr>
              <w:pStyle w:val="TAL"/>
              <w:rPr>
                <w:rFonts w:cs="Arial"/>
                <w:lang w:val="de-DE"/>
              </w:rPr>
            </w:pPr>
            <w:r>
              <w:rPr>
                <w:rFonts w:cs="Arial"/>
                <w:lang w:val="de-DE" w:eastAsia="zh-CN"/>
              </w:rPr>
              <w:t>NR Band n77, n78</w:t>
            </w:r>
          </w:p>
        </w:tc>
        <w:tc>
          <w:tcPr>
            <w:tcW w:w="1276" w:type="dxa"/>
            <w:tcBorders>
              <w:top w:val="single" w:sz="4" w:space="0" w:color="auto"/>
              <w:left w:val="nil"/>
              <w:bottom w:val="single" w:sz="4" w:space="0" w:color="auto"/>
              <w:right w:val="single" w:sz="4" w:space="0" w:color="auto"/>
            </w:tcBorders>
            <w:hideMark/>
          </w:tcPr>
          <w:p w14:paraId="2E6AB713"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EFE2BC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7E2E71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6C6FBE6"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ABA6B0A"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1CA93939" w14:textId="77777777" w:rsidR="003915D2" w:rsidRDefault="003915D2">
            <w:pPr>
              <w:pStyle w:val="TAC"/>
            </w:pPr>
            <w:r>
              <w:t>2</w:t>
            </w:r>
          </w:p>
        </w:tc>
      </w:tr>
      <w:tr w:rsidR="003915D2" w14:paraId="0A6A3AB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136A5BCA"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724FFFFD" w14:textId="77777777" w:rsidR="003915D2" w:rsidRDefault="003915D2">
            <w:pPr>
              <w:pStyle w:val="TAL"/>
              <w:rPr>
                <w:rFonts w:cs="Arial"/>
              </w:rPr>
            </w:pPr>
            <w:r>
              <w:rPr>
                <w:rFonts w:cs="Arial"/>
              </w:rPr>
              <w:t>E-UTRA Band 20, 34</w:t>
            </w:r>
          </w:p>
        </w:tc>
        <w:tc>
          <w:tcPr>
            <w:tcW w:w="1276" w:type="dxa"/>
            <w:tcBorders>
              <w:top w:val="single" w:sz="4" w:space="0" w:color="auto"/>
              <w:left w:val="nil"/>
              <w:bottom w:val="single" w:sz="4" w:space="0" w:color="auto"/>
              <w:right w:val="single" w:sz="4" w:space="0" w:color="auto"/>
            </w:tcBorders>
            <w:hideMark/>
          </w:tcPr>
          <w:p w14:paraId="021C822D"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ABAB62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7EB3D7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6A26874"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7F8E22FF"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0AE19051" w14:textId="77777777" w:rsidR="003915D2" w:rsidRDefault="003915D2">
            <w:pPr>
              <w:pStyle w:val="TAC"/>
            </w:pPr>
            <w:r>
              <w:rPr>
                <w:lang w:eastAsia="zh-CN"/>
              </w:rPr>
              <w:t>5</w:t>
            </w:r>
          </w:p>
        </w:tc>
      </w:tr>
      <w:tr w:rsidR="003915D2" w14:paraId="0DE458FB"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285A1B73"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23DBD662" w14:textId="77777777" w:rsidR="003915D2" w:rsidRDefault="003915D2">
            <w:pPr>
              <w:pStyle w:val="TAL"/>
              <w:rPr>
                <w:rFonts w:cs="Arial"/>
              </w:rPr>
            </w:pPr>
            <w:r>
              <w:t>Frequency range</w:t>
            </w:r>
          </w:p>
        </w:tc>
        <w:tc>
          <w:tcPr>
            <w:tcW w:w="1276" w:type="dxa"/>
            <w:tcBorders>
              <w:top w:val="single" w:sz="4" w:space="0" w:color="auto"/>
              <w:left w:val="nil"/>
              <w:bottom w:val="single" w:sz="4" w:space="0" w:color="auto"/>
              <w:right w:val="single" w:sz="4" w:space="0" w:color="auto"/>
            </w:tcBorders>
            <w:hideMark/>
          </w:tcPr>
          <w:p w14:paraId="43BC2BA4" w14:textId="77777777" w:rsidR="003915D2" w:rsidRDefault="003915D2">
            <w:pPr>
              <w:pStyle w:val="TAC"/>
            </w:pPr>
            <w:r>
              <w:t>758</w:t>
            </w:r>
          </w:p>
        </w:tc>
        <w:tc>
          <w:tcPr>
            <w:tcW w:w="425" w:type="dxa"/>
            <w:tcBorders>
              <w:top w:val="single" w:sz="4" w:space="0" w:color="auto"/>
              <w:left w:val="nil"/>
              <w:bottom w:val="single" w:sz="4" w:space="0" w:color="auto"/>
              <w:right w:val="single" w:sz="4" w:space="0" w:color="auto"/>
            </w:tcBorders>
            <w:hideMark/>
          </w:tcPr>
          <w:p w14:paraId="24E31BB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7AA9C29" w14:textId="77777777" w:rsidR="003915D2" w:rsidRDefault="003915D2">
            <w:pPr>
              <w:pStyle w:val="TAC"/>
            </w:pPr>
            <w:r>
              <w:t>788</w:t>
            </w:r>
          </w:p>
        </w:tc>
        <w:tc>
          <w:tcPr>
            <w:tcW w:w="992" w:type="dxa"/>
            <w:tcBorders>
              <w:top w:val="single" w:sz="4" w:space="0" w:color="auto"/>
              <w:left w:val="nil"/>
              <w:bottom w:val="single" w:sz="4" w:space="0" w:color="auto"/>
              <w:right w:val="single" w:sz="4" w:space="0" w:color="auto"/>
            </w:tcBorders>
            <w:hideMark/>
          </w:tcPr>
          <w:p w14:paraId="2735AD95"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150FB0E"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2ABC1E54" w14:textId="77777777" w:rsidR="003915D2" w:rsidRDefault="003915D2">
            <w:pPr>
              <w:pStyle w:val="TAC"/>
            </w:pPr>
          </w:p>
        </w:tc>
      </w:tr>
      <w:tr w:rsidR="003915D2" w14:paraId="7C56021D"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0C364E35" w14:textId="77777777" w:rsidR="003915D2" w:rsidRDefault="003915D2">
            <w:pPr>
              <w:pStyle w:val="TAC"/>
              <w:rPr>
                <w:lang w:eastAsia="ja-JP"/>
              </w:rPr>
            </w:pPr>
            <w:r>
              <w:rPr>
                <w:lang w:eastAsia="ja-JP"/>
              </w:rPr>
              <w:t>DC_1_n28</w:t>
            </w:r>
          </w:p>
        </w:tc>
        <w:tc>
          <w:tcPr>
            <w:tcW w:w="2693" w:type="dxa"/>
            <w:tcBorders>
              <w:top w:val="single" w:sz="4" w:space="0" w:color="auto"/>
              <w:left w:val="nil"/>
              <w:bottom w:val="single" w:sz="4" w:space="0" w:color="auto"/>
              <w:right w:val="single" w:sz="4" w:space="0" w:color="auto"/>
            </w:tcBorders>
            <w:hideMark/>
          </w:tcPr>
          <w:p w14:paraId="1A630380" w14:textId="77777777" w:rsidR="003915D2" w:rsidRDefault="003915D2">
            <w:pPr>
              <w:pStyle w:val="TAL"/>
              <w:rPr>
                <w:lang w:val="de-DE" w:eastAsia="ko-KR"/>
              </w:rPr>
            </w:pPr>
            <w:r>
              <w:rPr>
                <w:lang w:val="de-DE"/>
              </w:rPr>
              <w:t xml:space="preserve">E-UTRA Band 5, 7, 8, 18, 19, 20, 26, 27, 31, </w:t>
            </w:r>
            <w:r>
              <w:rPr>
                <w:lang w:val="de-DE" w:eastAsia="ja-JP"/>
              </w:rPr>
              <w:t xml:space="preserve">38, 40, 41, </w:t>
            </w:r>
            <w:r>
              <w:rPr>
                <w:lang w:val="de-DE" w:eastAsia="ko-KR"/>
              </w:rPr>
              <w:t>72, 73</w:t>
            </w:r>
          </w:p>
          <w:p w14:paraId="6389FA79" w14:textId="77777777" w:rsidR="003915D2" w:rsidRDefault="003915D2">
            <w:pPr>
              <w:pStyle w:val="TAL"/>
              <w:rPr>
                <w:lang w:val="de-DE" w:eastAsia="ja-JP"/>
              </w:rPr>
            </w:pPr>
            <w:r>
              <w:rPr>
                <w:lang w:val="de-DE" w:eastAsia="ko-KR"/>
              </w:rPr>
              <w:t>NR band n79</w:t>
            </w:r>
          </w:p>
        </w:tc>
        <w:tc>
          <w:tcPr>
            <w:tcW w:w="1276" w:type="dxa"/>
            <w:tcBorders>
              <w:top w:val="single" w:sz="4" w:space="0" w:color="auto"/>
              <w:left w:val="nil"/>
              <w:bottom w:val="single" w:sz="4" w:space="0" w:color="auto"/>
              <w:right w:val="single" w:sz="4" w:space="0" w:color="auto"/>
            </w:tcBorders>
            <w:hideMark/>
          </w:tcPr>
          <w:p w14:paraId="3F5ADDE8"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BFFE0F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266AC8A"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7F5FC2D"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32D8469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2E187BE6" w14:textId="77777777" w:rsidR="003915D2" w:rsidRDefault="003915D2">
            <w:pPr>
              <w:pStyle w:val="TAC"/>
              <w:rPr>
                <w:lang w:eastAsia="ja-JP"/>
              </w:rPr>
            </w:pPr>
          </w:p>
        </w:tc>
      </w:tr>
      <w:tr w:rsidR="003915D2" w14:paraId="750C9A9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0A9C116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053F0BD" w14:textId="77777777" w:rsidR="003915D2" w:rsidRDefault="003915D2">
            <w:pPr>
              <w:pStyle w:val="TAL"/>
              <w:rPr>
                <w:lang w:val="de-DE" w:eastAsia="ko-KR"/>
              </w:rPr>
            </w:pPr>
            <w:r>
              <w:rPr>
                <w:lang w:val="de-DE"/>
              </w:rPr>
              <w:t>E-UTRA Band 1, 22, 32, 42, 43, 50, 51, 52, 65, 74, 75, 76</w:t>
            </w:r>
          </w:p>
          <w:p w14:paraId="4F473A1B" w14:textId="77777777" w:rsidR="003915D2" w:rsidRDefault="003915D2">
            <w:pPr>
              <w:pStyle w:val="TAL"/>
              <w:rPr>
                <w:lang w:val="de-DE" w:eastAsia="ja-JP"/>
              </w:rPr>
            </w:pPr>
            <w:r>
              <w:rPr>
                <w:lang w:val="de-DE" w:eastAsia="ko-KR"/>
              </w:rPr>
              <w:t>NR band n77, n78</w:t>
            </w:r>
          </w:p>
        </w:tc>
        <w:tc>
          <w:tcPr>
            <w:tcW w:w="1276" w:type="dxa"/>
            <w:tcBorders>
              <w:top w:val="single" w:sz="4" w:space="0" w:color="auto"/>
              <w:left w:val="nil"/>
              <w:bottom w:val="single" w:sz="4" w:space="0" w:color="auto"/>
              <w:right w:val="single" w:sz="4" w:space="0" w:color="auto"/>
            </w:tcBorders>
            <w:hideMark/>
          </w:tcPr>
          <w:p w14:paraId="7A8D0787"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F66D19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6823D2D"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D71EC91"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168D7562"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4BDCEA12" w14:textId="77777777" w:rsidR="003915D2" w:rsidRDefault="003915D2">
            <w:pPr>
              <w:pStyle w:val="TAC"/>
              <w:rPr>
                <w:lang w:eastAsia="ja-JP"/>
              </w:rPr>
            </w:pPr>
            <w:r>
              <w:t>2</w:t>
            </w:r>
          </w:p>
        </w:tc>
      </w:tr>
      <w:tr w:rsidR="003915D2" w14:paraId="681E208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7F937BD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8026049" w14:textId="77777777" w:rsidR="003915D2" w:rsidRDefault="003915D2">
            <w:pPr>
              <w:pStyle w:val="TAL"/>
              <w:rPr>
                <w:lang w:eastAsia="ja-JP"/>
              </w:rPr>
            </w:pPr>
            <w:r>
              <w:t>E-UTRA band 3, 34</w:t>
            </w:r>
          </w:p>
        </w:tc>
        <w:tc>
          <w:tcPr>
            <w:tcW w:w="1276" w:type="dxa"/>
            <w:tcBorders>
              <w:top w:val="single" w:sz="4" w:space="0" w:color="auto"/>
              <w:left w:val="nil"/>
              <w:bottom w:val="single" w:sz="4" w:space="0" w:color="auto"/>
              <w:right w:val="single" w:sz="4" w:space="0" w:color="auto"/>
            </w:tcBorders>
            <w:hideMark/>
          </w:tcPr>
          <w:p w14:paraId="6E34BC7D"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82FFDC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42854A6"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A44408A"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76CDEFA"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16B2E594" w14:textId="77777777" w:rsidR="003915D2" w:rsidRDefault="003915D2">
            <w:pPr>
              <w:pStyle w:val="TAC"/>
              <w:rPr>
                <w:lang w:eastAsia="ja-JP"/>
              </w:rPr>
            </w:pPr>
            <w:r>
              <w:t>5</w:t>
            </w:r>
          </w:p>
        </w:tc>
      </w:tr>
      <w:tr w:rsidR="003915D2" w14:paraId="65CC7B9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66D3AD7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1B3A6AB" w14:textId="77777777" w:rsidR="003915D2" w:rsidRDefault="003915D2">
            <w:pPr>
              <w:pStyle w:val="TAL"/>
              <w:rPr>
                <w:lang w:eastAsia="ja-JP"/>
              </w:rPr>
            </w:pPr>
            <w:r>
              <w:t>E-UTRA Band 11, 21</w:t>
            </w:r>
          </w:p>
        </w:tc>
        <w:tc>
          <w:tcPr>
            <w:tcW w:w="1276" w:type="dxa"/>
            <w:tcBorders>
              <w:top w:val="single" w:sz="4" w:space="0" w:color="auto"/>
              <w:left w:val="nil"/>
              <w:bottom w:val="single" w:sz="4" w:space="0" w:color="auto"/>
              <w:right w:val="single" w:sz="4" w:space="0" w:color="auto"/>
            </w:tcBorders>
            <w:hideMark/>
          </w:tcPr>
          <w:p w14:paraId="440DDD8A"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2F8D4C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F084B8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C468DCC"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39BAD2CE"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4F3600E0" w14:textId="77777777" w:rsidR="003915D2" w:rsidRDefault="003915D2">
            <w:pPr>
              <w:pStyle w:val="TAC"/>
              <w:rPr>
                <w:lang w:eastAsia="ja-JP"/>
              </w:rPr>
            </w:pPr>
            <w:r>
              <w:t>9, 11</w:t>
            </w:r>
          </w:p>
        </w:tc>
      </w:tr>
      <w:tr w:rsidR="003915D2" w14:paraId="35639FE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70AF725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5C1EC1E" w14:textId="77777777" w:rsidR="003915D2" w:rsidRDefault="003915D2">
            <w:pPr>
              <w:pStyle w:val="TAL"/>
              <w:rPr>
                <w:lang w:eastAsia="ja-JP"/>
              </w:rPr>
            </w:pPr>
            <w:r>
              <w:t xml:space="preserve">E-UTRA Band 1, </w:t>
            </w:r>
            <w:r>
              <w:rPr>
                <w:lang w:eastAsia="ja-JP"/>
              </w:rPr>
              <w:t>65</w:t>
            </w:r>
          </w:p>
        </w:tc>
        <w:tc>
          <w:tcPr>
            <w:tcW w:w="1276" w:type="dxa"/>
            <w:tcBorders>
              <w:top w:val="single" w:sz="4" w:space="0" w:color="auto"/>
              <w:left w:val="nil"/>
              <w:bottom w:val="single" w:sz="4" w:space="0" w:color="auto"/>
              <w:right w:val="single" w:sz="4" w:space="0" w:color="auto"/>
            </w:tcBorders>
            <w:hideMark/>
          </w:tcPr>
          <w:p w14:paraId="4B8BE81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153356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034D77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6399272"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69B3E01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34A83E1D" w14:textId="77777777" w:rsidR="003915D2" w:rsidRDefault="003915D2">
            <w:pPr>
              <w:pStyle w:val="TAC"/>
              <w:rPr>
                <w:lang w:eastAsia="ja-JP"/>
              </w:rPr>
            </w:pPr>
            <w:r>
              <w:t>9, 10</w:t>
            </w:r>
          </w:p>
        </w:tc>
      </w:tr>
      <w:tr w:rsidR="003915D2" w14:paraId="040C6F0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49F916D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3EDEE00"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09D0632D" w14:textId="77777777" w:rsidR="003915D2" w:rsidRDefault="003915D2">
            <w:pPr>
              <w:pStyle w:val="TAC"/>
              <w:rPr>
                <w:rFonts w:eastAsia="PMingLiU"/>
              </w:rPr>
            </w:pPr>
            <w:r>
              <w:t>470</w:t>
            </w:r>
          </w:p>
        </w:tc>
        <w:tc>
          <w:tcPr>
            <w:tcW w:w="425" w:type="dxa"/>
            <w:tcBorders>
              <w:top w:val="single" w:sz="4" w:space="0" w:color="auto"/>
              <w:left w:val="nil"/>
              <w:bottom w:val="single" w:sz="4" w:space="0" w:color="auto"/>
              <w:right w:val="single" w:sz="4" w:space="0" w:color="auto"/>
            </w:tcBorders>
            <w:hideMark/>
          </w:tcPr>
          <w:p w14:paraId="1A795B7D" w14:textId="77777777" w:rsidR="003915D2" w:rsidRDefault="003915D2">
            <w:pPr>
              <w:pStyle w:val="TAC"/>
              <w:rPr>
                <w:rFonts w:eastAsia="PMingLiU"/>
              </w:rPr>
            </w:pPr>
            <w:r>
              <w:t>-</w:t>
            </w:r>
          </w:p>
        </w:tc>
        <w:tc>
          <w:tcPr>
            <w:tcW w:w="1134" w:type="dxa"/>
            <w:tcBorders>
              <w:top w:val="single" w:sz="4" w:space="0" w:color="auto"/>
              <w:left w:val="nil"/>
              <w:bottom w:val="single" w:sz="4" w:space="0" w:color="auto"/>
              <w:right w:val="single" w:sz="4" w:space="0" w:color="auto"/>
            </w:tcBorders>
            <w:hideMark/>
          </w:tcPr>
          <w:p w14:paraId="3CB78F58" w14:textId="77777777" w:rsidR="003915D2" w:rsidRDefault="003915D2">
            <w:pPr>
              <w:pStyle w:val="TAC"/>
              <w:rPr>
                <w:rFonts w:eastAsia="PMingLiU"/>
              </w:rPr>
            </w:pPr>
            <w:r>
              <w:t>694</w:t>
            </w:r>
          </w:p>
        </w:tc>
        <w:tc>
          <w:tcPr>
            <w:tcW w:w="992" w:type="dxa"/>
            <w:tcBorders>
              <w:top w:val="single" w:sz="4" w:space="0" w:color="auto"/>
              <w:left w:val="nil"/>
              <w:bottom w:val="single" w:sz="4" w:space="0" w:color="auto"/>
              <w:right w:val="single" w:sz="4" w:space="0" w:color="auto"/>
            </w:tcBorders>
            <w:hideMark/>
          </w:tcPr>
          <w:p w14:paraId="69030100" w14:textId="77777777" w:rsidR="003915D2" w:rsidRDefault="003915D2">
            <w:pPr>
              <w:pStyle w:val="TAC"/>
              <w:rPr>
                <w:rFonts w:eastAsia="PMingLiU"/>
              </w:rPr>
            </w:pPr>
            <w:r>
              <w:t>-42</w:t>
            </w:r>
          </w:p>
        </w:tc>
        <w:tc>
          <w:tcPr>
            <w:tcW w:w="1134" w:type="dxa"/>
            <w:tcBorders>
              <w:top w:val="single" w:sz="4" w:space="0" w:color="auto"/>
              <w:left w:val="nil"/>
              <w:bottom w:val="single" w:sz="4" w:space="0" w:color="auto"/>
              <w:right w:val="single" w:sz="4" w:space="0" w:color="auto"/>
            </w:tcBorders>
            <w:noWrap/>
            <w:hideMark/>
          </w:tcPr>
          <w:p w14:paraId="334A5BA1" w14:textId="77777777" w:rsidR="003915D2" w:rsidRDefault="003915D2">
            <w:pPr>
              <w:pStyle w:val="TAC"/>
              <w:rPr>
                <w:rFonts w:eastAsia="PMingLiU"/>
              </w:rPr>
            </w:pPr>
            <w:r>
              <w:t>8</w:t>
            </w:r>
          </w:p>
        </w:tc>
        <w:tc>
          <w:tcPr>
            <w:tcW w:w="1134" w:type="dxa"/>
            <w:tcBorders>
              <w:top w:val="single" w:sz="4" w:space="0" w:color="auto"/>
              <w:left w:val="nil"/>
              <w:bottom w:val="single" w:sz="4" w:space="0" w:color="auto"/>
              <w:right w:val="single" w:sz="4" w:space="0" w:color="auto"/>
            </w:tcBorders>
            <w:noWrap/>
            <w:hideMark/>
          </w:tcPr>
          <w:p w14:paraId="46AA0847" w14:textId="77777777" w:rsidR="003915D2" w:rsidRDefault="003915D2">
            <w:pPr>
              <w:pStyle w:val="TAC"/>
              <w:rPr>
                <w:rFonts w:eastAsia="PMingLiU"/>
                <w:lang w:eastAsia="ko-KR"/>
              </w:rPr>
            </w:pPr>
            <w:r>
              <w:t>5, 17</w:t>
            </w:r>
          </w:p>
        </w:tc>
      </w:tr>
      <w:tr w:rsidR="003915D2" w14:paraId="618DC7C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6C0B195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0D8A768"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129AF143" w14:textId="77777777" w:rsidR="003915D2" w:rsidRDefault="003915D2">
            <w:pPr>
              <w:pStyle w:val="TAC"/>
            </w:pPr>
            <w:r>
              <w:t>470</w:t>
            </w:r>
          </w:p>
        </w:tc>
        <w:tc>
          <w:tcPr>
            <w:tcW w:w="425" w:type="dxa"/>
            <w:tcBorders>
              <w:top w:val="single" w:sz="4" w:space="0" w:color="auto"/>
              <w:left w:val="nil"/>
              <w:bottom w:val="single" w:sz="4" w:space="0" w:color="auto"/>
              <w:right w:val="single" w:sz="4" w:space="0" w:color="auto"/>
            </w:tcBorders>
            <w:hideMark/>
          </w:tcPr>
          <w:p w14:paraId="5D265ED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4108E92" w14:textId="77777777" w:rsidR="003915D2" w:rsidRDefault="003915D2">
            <w:pPr>
              <w:pStyle w:val="TAC"/>
            </w:pPr>
            <w:r>
              <w:t>710</w:t>
            </w:r>
          </w:p>
        </w:tc>
        <w:tc>
          <w:tcPr>
            <w:tcW w:w="992" w:type="dxa"/>
            <w:tcBorders>
              <w:top w:val="single" w:sz="4" w:space="0" w:color="auto"/>
              <w:left w:val="nil"/>
              <w:bottom w:val="single" w:sz="4" w:space="0" w:color="auto"/>
              <w:right w:val="single" w:sz="4" w:space="0" w:color="auto"/>
            </w:tcBorders>
            <w:hideMark/>
          </w:tcPr>
          <w:p w14:paraId="2A3A44F7" w14:textId="77777777" w:rsidR="003915D2" w:rsidRDefault="003915D2">
            <w:pPr>
              <w:pStyle w:val="TAC"/>
              <w:rPr>
                <w:lang w:eastAsia="ja-JP"/>
              </w:rPr>
            </w:pPr>
            <w:r>
              <w:t>-26.2</w:t>
            </w:r>
          </w:p>
        </w:tc>
        <w:tc>
          <w:tcPr>
            <w:tcW w:w="1134" w:type="dxa"/>
            <w:tcBorders>
              <w:top w:val="single" w:sz="4" w:space="0" w:color="auto"/>
              <w:left w:val="nil"/>
              <w:bottom w:val="single" w:sz="4" w:space="0" w:color="auto"/>
              <w:right w:val="single" w:sz="4" w:space="0" w:color="auto"/>
            </w:tcBorders>
            <w:noWrap/>
            <w:hideMark/>
          </w:tcPr>
          <w:p w14:paraId="18748DFA" w14:textId="77777777" w:rsidR="003915D2" w:rsidRDefault="003915D2">
            <w:pPr>
              <w:pStyle w:val="TAC"/>
              <w:rPr>
                <w:lang w:eastAsia="ja-JP"/>
              </w:rPr>
            </w:pPr>
            <w:r>
              <w:t>6</w:t>
            </w:r>
          </w:p>
        </w:tc>
        <w:tc>
          <w:tcPr>
            <w:tcW w:w="1134" w:type="dxa"/>
            <w:tcBorders>
              <w:top w:val="single" w:sz="4" w:space="0" w:color="auto"/>
              <w:left w:val="nil"/>
              <w:bottom w:val="single" w:sz="4" w:space="0" w:color="auto"/>
              <w:right w:val="single" w:sz="4" w:space="0" w:color="auto"/>
            </w:tcBorders>
            <w:noWrap/>
            <w:hideMark/>
          </w:tcPr>
          <w:p w14:paraId="4A7765EB" w14:textId="77777777" w:rsidR="003915D2" w:rsidRDefault="003915D2">
            <w:pPr>
              <w:pStyle w:val="TAC"/>
              <w:rPr>
                <w:lang w:eastAsia="ja-JP"/>
              </w:rPr>
            </w:pPr>
            <w:r>
              <w:t>14</w:t>
            </w:r>
          </w:p>
        </w:tc>
      </w:tr>
      <w:tr w:rsidR="003915D2" w14:paraId="5F1443E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173519B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B28832E"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0C3D65AA" w14:textId="77777777" w:rsidR="003915D2" w:rsidRDefault="003915D2">
            <w:pPr>
              <w:pStyle w:val="TAC"/>
              <w:rPr>
                <w:rFonts w:eastAsia="PMingLiU"/>
              </w:rPr>
            </w:pPr>
            <w:r>
              <w:t>758</w:t>
            </w:r>
          </w:p>
        </w:tc>
        <w:tc>
          <w:tcPr>
            <w:tcW w:w="425" w:type="dxa"/>
            <w:tcBorders>
              <w:top w:val="single" w:sz="4" w:space="0" w:color="auto"/>
              <w:left w:val="nil"/>
              <w:bottom w:val="single" w:sz="4" w:space="0" w:color="auto"/>
              <w:right w:val="single" w:sz="4" w:space="0" w:color="auto"/>
            </w:tcBorders>
            <w:hideMark/>
          </w:tcPr>
          <w:p w14:paraId="2A71D83E" w14:textId="77777777" w:rsidR="003915D2" w:rsidRDefault="003915D2">
            <w:pPr>
              <w:pStyle w:val="TAC"/>
              <w:rPr>
                <w:rFonts w:eastAsia="PMingLiU"/>
              </w:rPr>
            </w:pPr>
            <w:r>
              <w:t>-</w:t>
            </w:r>
          </w:p>
        </w:tc>
        <w:tc>
          <w:tcPr>
            <w:tcW w:w="1134" w:type="dxa"/>
            <w:tcBorders>
              <w:top w:val="single" w:sz="4" w:space="0" w:color="auto"/>
              <w:left w:val="nil"/>
              <w:bottom w:val="single" w:sz="4" w:space="0" w:color="auto"/>
              <w:right w:val="single" w:sz="4" w:space="0" w:color="auto"/>
            </w:tcBorders>
            <w:hideMark/>
          </w:tcPr>
          <w:p w14:paraId="6C817FD0" w14:textId="77777777" w:rsidR="003915D2" w:rsidRDefault="003915D2">
            <w:pPr>
              <w:pStyle w:val="TAC"/>
              <w:rPr>
                <w:rFonts w:eastAsia="PMingLiU"/>
              </w:rPr>
            </w:pPr>
            <w:r>
              <w:t>773</w:t>
            </w:r>
          </w:p>
        </w:tc>
        <w:tc>
          <w:tcPr>
            <w:tcW w:w="992" w:type="dxa"/>
            <w:tcBorders>
              <w:top w:val="single" w:sz="4" w:space="0" w:color="auto"/>
              <w:left w:val="nil"/>
              <w:bottom w:val="single" w:sz="4" w:space="0" w:color="auto"/>
              <w:right w:val="single" w:sz="4" w:space="0" w:color="auto"/>
            </w:tcBorders>
            <w:hideMark/>
          </w:tcPr>
          <w:p w14:paraId="3F113EBB" w14:textId="77777777" w:rsidR="003915D2" w:rsidRDefault="003915D2">
            <w:pPr>
              <w:pStyle w:val="TAC"/>
              <w:rPr>
                <w:rFonts w:eastAsia="PMingLiU"/>
              </w:rPr>
            </w:pPr>
            <w:r>
              <w:t>-32</w:t>
            </w:r>
          </w:p>
        </w:tc>
        <w:tc>
          <w:tcPr>
            <w:tcW w:w="1134" w:type="dxa"/>
            <w:tcBorders>
              <w:top w:val="single" w:sz="4" w:space="0" w:color="auto"/>
              <w:left w:val="nil"/>
              <w:bottom w:val="single" w:sz="4" w:space="0" w:color="auto"/>
              <w:right w:val="single" w:sz="4" w:space="0" w:color="auto"/>
            </w:tcBorders>
            <w:noWrap/>
            <w:hideMark/>
          </w:tcPr>
          <w:p w14:paraId="13A062A1" w14:textId="77777777" w:rsidR="003915D2" w:rsidRDefault="003915D2">
            <w:pPr>
              <w:pStyle w:val="TAC"/>
              <w:rPr>
                <w:rFonts w:eastAsia="PMingLiU"/>
              </w:rPr>
            </w:pPr>
            <w:r>
              <w:t>1</w:t>
            </w:r>
          </w:p>
        </w:tc>
        <w:tc>
          <w:tcPr>
            <w:tcW w:w="1134" w:type="dxa"/>
            <w:tcBorders>
              <w:top w:val="single" w:sz="4" w:space="0" w:color="auto"/>
              <w:left w:val="nil"/>
              <w:bottom w:val="single" w:sz="4" w:space="0" w:color="auto"/>
              <w:right w:val="single" w:sz="4" w:space="0" w:color="auto"/>
            </w:tcBorders>
            <w:noWrap/>
            <w:hideMark/>
          </w:tcPr>
          <w:p w14:paraId="0AF47409" w14:textId="77777777" w:rsidR="003915D2" w:rsidRDefault="003915D2">
            <w:pPr>
              <w:pStyle w:val="TAC"/>
              <w:rPr>
                <w:rFonts w:eastAsia="PMingLiU"/>
                <w:lang w:eastAsia="ko-KR"/>
              </w:rPr>
            </w:pPr>
            <w:r>
              <w:t>5</w:t>
            </w:r>
          </w:p>
        </w:tc>
      </w:tr>
      <w:tr w:rsidR="003915D2" w14:paraId="222D03A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277EBFF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496B9D9"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65649B3D" w14:textId="77777777" w:rsidR="003915D2" w:rsidRDefault="003915D2">
            <w:pPr>
              <w:pStyle w:val="TAC"/>
            </w:pPr>
            <w:r>
              <w:t>773</w:t>
            </w:r>
          </w:p>
        </w:tc>
        <w:tc>
          <w:tcPr>
            <w:tcW w:w="425" w:type="dxa"/>
            <w:tcBorders>
              <w:top w:val="single" w:sz="4" w:space="0" w:color="auto"/>
              <w:left w:val="nil"/>
              <w:bottom w:val="single" w:sz="4" w:space="0" w:color="auto"/>
              <w:right w:val="single" w:sz="4" w:space="0" w:color="auto"/>
            </w:tcBorders>
            <w:hideMark/>
          </w:tcPr>
          <w:p w14:paraId="5FA4521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DEE41E1" w14:textId="77777777" w:rsidR="003915D2" w:rsidRDefault="003915D2">
            <w:pPr>
              <w:pStyle w:val="TAC"/>
            </w:pPr>
            <w:r>
              <w:t>803</w:t>
            </w:r>
          </w:p>
        </w:tc>
        <w:tc>
          <w:tcPr>
            <w:tcW w:w="992" w:type="dxa"/>
            <w:tcBorders>
              <w:top w:val="single" w:sz="4" w:space="0" w:color="auto"/>
              <w:left w:val="nil"/>
              <w:bottom w:val="single" w:sz="4" w:space="0" w:color="auto"/>
              <w:right w:val="single" w:sz="4" w:space="0" w:color="auto"/>
            </w:tcBorders>
            <w:hideMark/>
          </w:tcPr>
          <w:p w14:paraId="78622270"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7D00A63"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332B60CA" w14:textId="77777777" w:rsidR="003915D2" w:rsidRDefault="003915D2">
            <w:pPr>
              <w:pStyle w:val="TAC"/>
              <w:rPr>
                <w:lang w:eastAsia="ja-JP"/>
              </w:rPr>
            </w:pPr>
          </w:p>
        </w:tc>
      </w:tr>
      <w:tr w:rsidR="003915D2" w14:paraId="79C07A3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33F197C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6576D2D"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73043BAD" w14:textId="77777777" w:rsidR="003915D2" w:rsidRDefault="003915D2">
            <w:pPr>
              <w:pStyle w:val="TAC"/>
            </w:pPr>
            <w:r>
              <w:t>662</w:t>
            </w:r>
          </w:p>
        </w:tc>
        <w:tc>
          <w:tcPr>
            <w:tcW w:w="425" w:type="dxa"/>
            <w:tcBorders>
              <w:top w:val="single" w:sz="4" w:space="0" w:color="auto"/>
              <w:left w:val="nil"/>
              <w:bottom w:val="single" w:sz="4" w:space="0" w:color="auto"/>
              <w:right w:val="single" w:sz="4" w:space="0" w:color="auto"/>
            </w:tcBorders>
            <w:hideMark/>
          </w:tcPr>
          <w:p w14:paraId="04723E0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DC18468" w14:textId="77777777" w:rsidR="003915D2" w:rsidRDefault="003915D2">
            <w:pPr>
              <w:pStyle w:val="TAC"/>
            </w:pPr>
            <w:r>
              <w:t>694</w:t>
            </w:r>
          </w:p>
        </w:tc>
        <w:tc>
          <w:tcPr>
            <w:tcW w:w="992" w:type="dxa"/>
            <w:tcBorders>
              <w:top w:val="single" w:sz="4" w:space="0" w:color="auto"/>
              <w:left w:val="nil"/>
              <w:bottom w:val="single" w:sz="4" w:space="0" w:color="auto"/>
              <w:right w:val="single" w:sz="4" w:space="0" w:color="auto"/>
            </w:tcBorders>
            <w:hideMark/>
          </w:tcPr>
          <w:p w14:paraId="74014DAA" w14:textId="77777777" w:rsidR="003915D2" w:rsidRDefault="003915D2">
            <w:pPr>
              <w:pStyle w:val="TAC"/>
            </w:pPr>
            <w:r>
              <w:t>-26.2</w:t>
            </w:r>
          </w:p>
        </w:tc>
        <w:tc>
          <w:tcPr>
            <w:tcW w:w="1134" w:type="dxa"/>
            <w:tcBorders>
              <w:top w:val="single" w:sz="4" w:space="0" w:color="auto"/>
              <w:left w:val="nil"/>
              <w:bottom w:val="single" w:sz="4" w:space="0" w:color="auto"/>
              <w:right w:val="single" w:sz="4" w:space="0" w:color="auto"/>
            </w:tcBorders>
            <w:noWrap/>
            <w:hideMark/>
          </w:tcPr>
          <w:p w14:paraId="710D6253" w14:textId="77777777" w:rsidR="003915D2" w:rsidRDefault="003915D2">
            <w:pPr>
              <w:pStyle w:val="TAC"/>
            </w:pPr>
            <w:r>
              <w:t>6</w:t>
            </w:r>
          </w:p>
        </w:tc>
        <w:tc>
          <w:tcPr>
            <w:tcW w:w="1134" w:type="dxa"/>
            <w:tcBorders>
              <w:top w:val="single" w:sz="4" w:space="0" w:color="auto"/>
              <w:left w:val="nil"/>
              <w:bottom w:val="single" w:sz="4" w:space="0" w:color="auto"/>
              <w:right w:val="single" w:sz="4" w:space="0" w:color="auto"/>
            </w:tcBorders>
            <w:noWrap/>
            <w:hideMark/>
          </w:tcPr>
          <w:p w14:paraId="2981F5D3" w14:textId="77777777" w:rsidR="003915D2" w:rsidRDefault="003915D2">
            <w:pPr>
              <w:pStyle w:val="TAC"/>
              <w:rPr>
                <w:lang w:eastAsia="ja-JP"/>
              </w:rPr>
            </w:pPr>
            <w:r>
              <w:t>5</w:t>
            </w:r>
          </w:p>
        </w:tc>
      </w:tr>
      <w:tr w:rsidR="003915D2" w14:paraId="4C219A2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681E672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16819B5"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41AF2D17" w14:textId="77777777" w:rsidR="003915D2" w:rsidRDefault="003915D2">
            <w:pPr>
              <w:pStyle w:val="TAC"/>
            </w:pPr>
            <w:r>
              <w:t>1880</w:t>
            </w:r>
          </w:p>
        </w:tc>
        <w:tc>
          <w:tcPr>
            <w:tcW w:w="425" w:type="dxa"/>
            <w:tcBorders>
              <w:top w:val="single" w:sz="4" w:space="0" w:color="auto"/>
              <w:left w:val="nil"/>
              <w:bottom w:val="single" w:sz="4" w:space="0" w:color="auto"/>
              <w:right w:val="single" w:sz="4" w:space="0" w:color="auto"/>
            </w:tcBorders>
            <w:hideMark/>
          </w:tcPr>
          <w:p w14:paraId="78619A6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36D5375" w14:textId="77777777" w:rsidR="003915D2" w:rsidRDefault="003915D2">
            <w:pPr>
              <w:pStyle w:val="TAC"/>
            </w:pPr>
            <w:r>
              <w:t>1895</w:t>
            </w:r>
          </w:p>
        </w:tc>
        <w:tc>
          <w:tcPr>
            <w:tcW w:w="992" w:type="dxa"/>
            <w:tcBorders>
              <w:top w:val="single" w:sz="4" w:space="0" w:color="auto"/>
              <w:left w:val="nil"/>
              <w:bottom w:val="single" w:sz="4" w:space="0" w:color="auto"/>
              <w:right w:val="single" w:sz="4" w:space="0" w:color="auto"/>
            </w:tcBorders>
            <w:hideMark/>
          </w:tcPr>
          <w:p w14:paraId="24279B07"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1E73281F"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42D6F92A" w14:textId="77777777" w:rsidR="003915D2" w:rsidRDefault="003915D2">
            <w:pPr>
              <w:pStyle w:val="TAC"/>
              <w:rPr>
                <w:lang w:eastAsia="ja-JP"/>
              </w:rPr>
            </w:pPr>
            <w:r>
              <w:t>5,16</w:t>
            </w:r>
          </w:p>
        </w:tc>
      </w:tr>
      <w:tr w:rsidR="003915D2" w14:paraId="3800879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402462A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EE86965"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4520164B" w14:textId="77777777" w:rsidR="003915D2" w:rsidRDefault="003915D2">
            <w:pPr>
              <w:pStyle w:val="TAC"/>
            </w:pPr>
            <w:r>
              <w:t>1895</w:t>
            </w:r>
          </w:p>
        </w:tc>
        <w:tc>
          <w:tcPr>
            <w:tcW w:w="425" w:type="dxa"/>
            <w:tcBorders>
              <w:top w:val="single" w:sz="4" w:space="0" w:color="auto"/>
              <w:left w:val="nil"/>
              <w:bottom w:val="single" w:sz="4" w:space="0" w:color="auto"/>
              <w:right w:val="single" w:sz="4" w:space="0" w:color="auto"/>
            </w:tcBorders>
            <w:hideMark/>
          </w:tcPr>
          <w:p w14:paraId="7B04037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4063D0E" w14:textId="77777777" w:rsidR="003915D2" w:rsidRDefault="003915D2">
            <w:pPr>
              <w:pStyle w:val="TAC"/>
            </w:pPr>
            <w:r>
              <w:t>1915</w:t>
            </w:r>
          </w:p>
        </w:tc>
        <w:tc>
          <w:tcPr>
            <w:tcW w:w="992" w:type="dxa"/>
            <w:tcBorders>
              <w:top w:val="single" w:sz="4" w:space="0" w:color="auto"/>
              <w:left w:val="nil"/>
              <w:bottom w:val="single" w:sz="4" w:space="0" w:color="auto"/>
              <w:right w:val="single" w:sz="4" w:space="0" w:color="auto"/>
            </w:tcBorders>
            <w:hideMark/>
          </w:tcPr>
          <w:p w14:paraId="5E6124EA" w14:textId="77777777" w:rsidR="003915D2" w:rsidRDefault="003915D2">
            <w:pPr>
              <w:pStyle w:val="TAC"/>
            </w:pPr>
            <w:r>
              <w:t>-15.5</w:t>
            </w:r>
          </w:p>
        </w:tc>
        <w:tc>
          <w:tcPr>
            <w:tcW w:w="1134" w:type="dxa"/>
            <w:tcBorders>
              <w:top w:val="single" w:sz="4" w:space="0" w:color="auto"/>
              <w:left w:val="nil"/>
              <w:bottom w:val="single" w:sz="4" w:space="0" w:color="auto"/>
              <w:right w:val="single" w:sz="4" w:space="0" w:color="auto"/>
            </w:tcBorders>
            <w:noWrap/>
            <w:hideMark/>
          </w:tcPr>
          <w:p w14:paraId="4FD21540"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498615D6" w14:textId="77777777" w:rsidR="003915D2" w:rsidRDefault="003915D2">
            <w:pPr>
              <w:pStyle w:val="TAC"/>
              <w:rPr>
                <w:lang w:eastAsia="ja-JP"/>
              </w:rPr>
            </w:pPr>
            <w:r>
              <w:t>5, 7, 16</w:t>
            </w:r>
          </w:p>
        </w:tc>
      </w:tr>
      <w:tr w:rsidR="003915D2" w14:paraId="1E7BED94"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075D6A7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5CA3831"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59DA64EC" w14:textId="77777777" w:rsidR="003915D2" w:rsidRDefault="003915D2">
            <w:pPr>
              <w:pStyle w:val="TAC"/>
            </w:pPr>
            <w:r>
              <w:t>1915</w:t>
            </w:r>
          </w:p>
        </w:tc>
        <w:tc>
          <w:tcPr>
            <w:tcW w:w="425" w:type="dxa"/>
            <w:tcBorders>
              <w:top w:val="single" w:sz="4" w:space="0" w:color="auto"/>
              <w:left w:val="nil"/>
              <w:bottom w:val="single" w:sz="4" w:space="0" w:color="auto"/>
              <w:right w:val="single" w:sz="4" w:space="0" w:color="auto"/>
            </w:tcBorders>
            <w:hideMark/>
          </w:tcPr>
          <w:p w14:paraId="2A5EA99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C9E0438" w14:textId="77777777" w:rsidR="003915D2" w:rsidRDefault="003915D2">
            <w:pPr>
              <w:pStyle w:val="TAC"/>
            </w:pPr>
            <w:r>
              <w:t>1920</w:t>
            </w:r>
          </w:p>
        </w:tc>
        <w:tc>
          <w:tcPr>
            <w:tcW w:w="992" w:type="dxa"/>
            <w:tcBorders>
              <w:top w:val="single" w:sz="4" w:space="0" w:color="auto"/>
              <w:left w:val="nil"/>
              <w:bottom w:val="single" w:sz="4" w:space="0" w:color="auto"/>
              <w:right w:val="single" w:sz="4" w:space="0" w:color="auto"/>
            </w:tcBorders>
            <w:hideMark/>
          </w:tcPr>
          <w:p w14:paraId="25148873" w14:textId="77777777" w:rsidR="003915D2" w:rsidRDefault="003915D2">
            <w:pPr>
              <w:pStyle w:val="TAC"/>
            </w:pPr>
            <w:r>
              <w:t>+1.6</w:t>
            </w:r>
          </w:p>
        </w:tc>
        <w:tc>
          <w:tcPr>
            <w:tcW w:w="1134" w:type="dxa"/>
            <w:tcBorders>
              <w:top w:val="single" w:sz="4" w:space="0" w:color="auto"/>
              <w:left w:val="nil"/>
              <w:bottom w:val="single" w:sz="4" w:space="0" w:color="auto"/>
              <w:right w:val="single" w:sz="4" w:space="0" w:color="auto"/>
            </w:tcBorders>
            <w:noWrap/>
            <w:hideMark/>
          </w:tcPr>
          <w:p w14:paraId="1FC36EC8"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277DC1AE" w14:textId="77777777" w:rsidR="003915D2" w:rsidRDefault="003915D2">
            <w:pPr>
              <w:pStyle w:val="TAC"/>
              <w:rPr>
                <w:lang w:eastAsia="ja-JP"/>
              </w:rPr>
            </w:pPr>
            <w:r>
              <w:t>5, 7, 16</w:t>
            </w:r>
          </w:p>
        </w:tc>
      </w:tr>
      <w:tr w:rsidR="003915D2" w14:paraId="59B2705E"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vAlign w:val="center"/>
            <w:hideMark/>
          </w:tcPr>
          <w:p w14:paraId="1356178B" w14:textId="77777777" w:rsidR="003915D2" w:rsidRDefault="003915D2">
            <w:pPr>
              <w:pStyle w:val="TAC"/>
              <w:rPr>
                <w:lang w:eastAsia="ja-JP"/>
              </w:rPr>
            </w:pPr>
            <w:r>
              <w:rPr>
                <w:lang w:eastAsia="ja-JP"/>
              </w:rPr>
              <w:t>DC_1_n38</w:t>
            </w:r>
          </w:p>
        </w:tc>
        <w:tc>
          <w:tcPr>
            <w:tcW w:w="2693" w:type="dxa"/>
            <w:tcBorders>
              <w:top w:val="single" w:sz="4" w:space="0" w:color="auto"/>
              <w:left w:val="nil"/>
              <w:bottom w:val="nil"/>
              <w:right w:val="single" w:sz="4" w:space="0" w:color="auto"/>
            </w:tcBorders>
            <w:hideMark/>
          </w:tcPr>
          <w:p w14:paraId="68D1DBA0" w14:textId="77777777" w:rsidR="003915D2" w:rsidRDefault="003915D2">
            <w:pPr>
              <w:pStyle w:val="TAL"/>
              <w:rPr>
                <w:rFonts w:cs="Arial"/>
              </w:rPr>
            </w:pPr>
            <w:r>
              <w:rPr>
                <w:rFonts w:cs="Arial"/>
              </w:rPr>
              <w:t>E-UTRA Band 1, 3, 5, 8, 20, 22, 27, 28, 31, 32, 34, 40, 42, 43, 50, 51, 65, 67, 68, 72, 74, 75, 76</w:t>
            </w:r>
          </w:p>
        </w:tc>
        <w:tc>
          <w:tcPr>
            <w:tcW w:w="1276" w:type="dxa"/>
            <w:tcBorders>
              <w:top w:val="single" w:sz="4" w:space="0" w:color="auto"/>
              <w:left w:val="nil"/>
              <w:bottom w:val="nil"/>
              <w:right w:val="single" w:sz="4" w:space="0" w:color="auto"/>
            </w:tcBorders>
            <w:hideMark/>
          </w:tcPr>
          <w:p w14:paraId="55E388CD" w14:textId="77777777" w:rsidR="003915D2" w:rsidRDefault="003915D2">
            <w:pPr>
              <w:pStyle w:val="TAC"/>
            </w:pPr>
            <w:r>
              <w:t>F</w:t>
            </w:r>
            <w:r>
              <w:rPr>
                <w:vertAlign w:val="subscript"/>
                <w:lang w:eastAsia="ja-JP"/>
              </w:rPr>
              <w:t>DL_low</w:t>
            </w:r>
          </w:p>
        </w:tc>
        <w:tc>
          <w:tcPr>
            <w:tcW w:w="425" w:type="dxa"/>
            <w:tcBorders>
              <w:top w:val="single" w:sz="4" w:space="0" w:color="auto"/>
              <w:left w:val="nil"/>
              <w:bottom w:val="nil"/>
              <w:right w:val="single" w:sz="4" w:space="0" w:color="auto"/>
            </w:tcBorders>
            <w:hideMark/>
          </w:tcPr>
          <w:p w14:paraId="15040E18" w14:textId="77777777" w:rsidR="003915D2" w:rsidRDefault="003915D2">
            <w:pPr>
              <w:pStyle w:val="TAC"/>
            </w:pPr>
            <w:r>
              <w:t>-</w:t>
            </w:r>
          </w:p>
        </w:tc>
        <w:tc>
          <w:tcPr>
            <w:tcW w:w="1134" w:type="dxa"/>
            <w:tcBorders>
              <w:top w:val="single" w:sz="4" w:space="0" w:color="auto"/>
              <w:left w:val="nil"/>
              <w:bottom w:val="nil"/>
              <w:right w:val="single" w:sz="4" w:space="0" w:color="auto"/>
            </w:tcBorders>
            <w:hideMark/>
          </w:tcPr>
          <w:p w14:paraId="579D7E97" w14:textId="77777777" w:rsidR="003915D2" w:rsidRDefault="003915D2">
            <w:pPr>
              <w:pStyle w:val="TAC"/>
            </w:pPr>
            <w:r>
              <w:t>F</w:t>
            </w:r>
            <w:r>
              <w:rPr>
                <w:vertAlign w:val="subscript"/>
                <w:lang w:eastAsia="ja-JP"/>
              </w:rPr>
              <w:t>DL_high</w:t>
            </w:r>
          </w:p>
        </w:tc>
        <w:tc>
          <w:tcPr>
            <w:tcW w:w="992" w:type="dxa"/>
            <w:tcBorders>
              <w:top w:val="single" w:sz="4" w:space="0" w:color="auto"/>
              <w:left w:val="nil"/>
              <w:bottom w:val="nil"/>
              <w:right w:val="single" w:sz="4" w:space="0" w:color="auto"/>
            </w:tcBorders>
            <w:hideMark/>
          </w:tcPr>
          <w:p w14:paraId="500E58D2" w14:textId="77777777" w:rsidR="003915D2" w:rsidRDefault="003915D2">
            <w:pPr>
              <w:pStyle w:val="TAC"/>
            </w:pPr>
            <w:r>
              <w:t>-50</w:t>
            </w:r>
          </w:p>
        </w:tc>
        <w:tc>
          <w:tcPr>
            <w:tcW w:w="1134" w:type="dxa"/>
            <w:tcBorders>
              <w:top w:val="single" w:sz="4" w:space="0" w:color="auto"/>
              <w:left w:val="nil"/>
              <w:bottom w:val="nil"/>
              <w:right w:val="single" w:sz="4" w:space="0" w:color="auto"/>
            </w:tcBorders>
            <w:noWrap/>
            <w:hideMark/>
          </w:tcPr>
          <w:p w14:paraId="517254B1" w14:textId="77777777" w:rsidR="003915D2" w:rsidRDefault="003915D2">
            <w:pPr>
              <w:pStyle w:val="TAC"/>
            </w:pPr>
            <w:r>
              <w:t>1</w:t>
            </w:r>
          </w:p>
        </w:tc>
        <w:tc>
          <w:tcPr>
            <w:tcW w:w="1134" w:type="dxa"/>
            <w:tcBorders>
              <w:top w:val="single" w:sz="4" w:space="0" w:color="auto"/>
              <w:left w:val="nil"/>
              <w:bottom w:val="nil"/>
              <w:right w:val="single" w:sz="4" w:space="0" w:color="auto"/>
            </w:tcBorders>
            <w:noWrap/>
          </w:tcPr>
          <w:p w14:paraId="2A27F36D" w14:textId="77777777" w:rsidR="003915D2" w:rsidRDefault="003915D2">
            <w:pPr>
              <w:pStyle w:val="TAC"/>
            </w:pPr>
          </w:p>
        </w:tc>
      </w:tr>
      <w:tr w:rsidR="003915D2" w14:paraId="0883055B"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D8DA2D6" w14:textId="77777777" w:rsidR="003915D2" w:rsidRDefault="003915D2">
            <w:pPr>
              <w:pStyle w:val="TAC"/>
            </w:pPr>
            <w:r>
              <w:rPr>
                <w:lang w:eastAsia="ja-JP"/>
              </w:rPr>
              <w:t>DC_1_n40</w:t>
            </w:r>
          </w:p>
        </w:tc>
        <w:tc>
          <w:tcPr>
            <w:tcW w:w="2693" w:type="dxa"/>
            <w:tcBorders>
              <w:top w:val="single" w:sz="4" w:space="0" w:color="auto"/>
              <w:left w:val="nil"/>
              <w:bottom w:val="single" w:sz="4" w:space="0" w:color="auto"/>
              <w:right w:val="single" w:sz="4" w:space="0" w:color="auto"/>
            </w:tcBorders>
            <w:hideMark/>
          </w:tcPr>
          <w:p w14:paraId="2DACB9AB" w14:textId="77777777" w:rsidR="003915D2" w:rsidRDefault="003915D2">
            <w:pPr>
              <w:pStyle w:val="TAL"/>
              <w:rPr>
                <w:lang w:val="de-DE" w:eastAsia="ja-JP"/>
              </w:rPr>
            </w:pPr>
            <w:r>
              <w:rPr>
                <w:rFonts w:cs="Arial"/>
                <w:lang w:val="de-DE"/>
              </w:rPr>
              <w:t>E-UTRA</w:t>
            </w:r>
            <w:r>
              <w:rPr>
                <w:rFonts w:cs="Arial"/>
                <w:lang w:val="de-DE" w:eastAsia="ja-JP"/>
              </w:rPr>
              <w:t xml:space="preserve"> </w:t>
            </w:r>
            <w:r>
              <w:rPr>
                <w:lang w:val="de-DE" w:eastAsia="ja-JP"/>
              </w:rPr>
              <w:t>Band 1, 5, 7, 8, 11, 18, 19, 20, 21, 22, 26, 27, 28, 31, 32, 38, 41, 42, 43, 44, 45, 50, 51, 52, 65, 67, 68, 69, 72, 73, 74, 75, 76</w:t>
            </w:r>
          </w:p>
          <w:p w14:paraId="565BAB5D" w14:textId="77777777" w:rsidR="003915D2" w:rsidRDefault="003915D2">
            <w:pPr>
              <w:pStyle w:val="TAL"/>
              <w:rPr>
                <w:lang w:val="de-DE" w:eastAsia="ja-JP"/>
              </w:rPr>
            </w:pPr>
            <w:r>
              <w:rPr>
                <w:lang w:val="de-DE" w:eastAsia="ja-JP"/>
              </w:rPr>
              <w:t>NR band n78</w:t>
            </w:r>
          </w:p>
        </w:tc>
        <w:tc>
          <w:tcPr>
            <w:tcW w:w="1276" w:type="dxa"/>
            <w:tcBorders>
              <w:top w:val="single" w:sz="4" w:space="0" w:color="auto"/>
              <w:left w:val="nil"/>
              <w:bottom w:val="single" w:sz="4" w:space="0" w:color="auto"/>
              <w:right w:val="single" w:sz="4" w:space="0" w:color="auto"/>
            </w:tcBorders>
            <w:hideMark/>
          </w:tcPr>
          <w:p w14:paraId="15C9EB40"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E52AF4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51ACCA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02ABDD3"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72C10B3C"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72D8F6DA" w14:textId="77777777" w:rsidR="003915D2" w:rsidRDefault="003915D2">
            <w:pPr>
              <w:pStyle w:val="TAC"/>
            </w:pPr>
          </w:p>
        </w:tc>
      </w:tr>
      <w:tr w:rsidR="003915D2" w14:paraId="10AA6AB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57126C9"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00E9C5BD" w14:textId="77777777" w:rsidR="003915D2" w:rsidRDefault="003915D2">
            <w:pPr>
              <w:pStyle w:val="TAL"/>
              <w:rPr>
                <w:lang w:eastAsia="ja-JP"/>
              </w:rPr>
            </w:pPr>
            <w:r>
              <w:rPr>
                <w:lang w:eastAsia="ja-JP"/>
              </w:rPr>
              <w:t>Band 3, 34</w:t>
            </w:r>
          </w:p>
        </w:tc>
        <w:tc>
          <w:tcPr>
            <w:tcW w:w="1276" w:type="dxa"/>
            <w:tcBorders>
              <w:top w:val="single" w:sz="4" w:space="0" w:color="auto"/>
              <w:left w:val="nil"/>
              <w:bottom w:val="single" w:sz="4" w:space="0" w:color="auto"/>
              <w:right w:val="single" w:sz="4" w:space="0" w:color="auto"/>
            </w:tcBorders>
            <w:hideMark/>
          </w:tcPr>
          <w:p w14:paraId="23539989"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935E740"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03F5565C"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5FEC9F5"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A96A13B"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0FB43D90" w14:textId="77777777" w:rsidR="003915D2" w:rsidRDefault="003915D2">
            <w:pPr>
              <w:pStyle w:val="TAC"/>
              <w:rPr>
                <w:lang w:eastAsia="ja-JP"/>
              </w:rPr>
            </w:pPr>
            <w:r>
              <w:t>5</w:t>
            </w:r>
          </w:p>
        </w:tc>
      </w:tr>
      <w:tr w:rsidR="003915D2" w14:paraId="600FB3E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4CCF187"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755ABC54" w14:textId="77777777" w:rsidR="003915D2" w:rsidRDefault="003915D2">
            <w:pPr>
              <w:pStyle w:val="TAL"/>
              <w:rPr>
                <w:lang w:eastAsia="ja-JP"/>
              </w:rPr>
            </w:pPr>
            <w:r>
              <w:rPr>
                <w:lang w:eastAsia="ja-JP"/>
              </w:rPr>
              <w:t>NR band n77, n79</w:t>
            </w:r>
          </w:p>
        </w:tc>
        <w:tc>
          <w:tcPr>
            <w:tcW w:w="1276" w:type="dxa"/>
            <w:tcBorders>
              <w:top w:val="single" w:sz="4" w:space="0" w:color="auto"/>
              <w:left w:val="nil"/>
              <w:bottom w:val="single" w:sz="4" w:space="0" w:color="auto"/>
              <w:right w:val="single" w:sz="4" w:space="0" w:color="auto"/>
            </w:tcBorders>
            <w:hideMark/>
          </w:tcPr>
          <w:p w14:paraId="34F7DF1F"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43784C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0EE6C77"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5C3C95A"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3105D68"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35DC50AC" w14:textId="77777777" w:rsidR="003915D2" w:rsidRDefault="003915D2">
            <w:pPr>
              <w:pStyle w:val="TAC"/>
            </w:pPr>
            <w:r>
              <w:t>2</w:t>
            </w:r>
          </w:p>
        </w:tc>
      </w:tr>
      <w:tr w:rsidR="003915D2" w14:paraId="6C800C0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5762B9E"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31741FCB"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4EF48EF4" w14:textId="77777777" w:rsidR="003915D2" w:rsidRDefault="003915D2">
            <w:pPr>
              <w:pStyle w:val="TAC"/>
              <w:rPr>
                <w:lang w:eastAsia="ja-JP"/>
              </w:rPr>
            </w:pPr>
            <w:r>
              <w:t>1880</w:t>
            </w:r>
          </w:p>
        </w:tc>
        <w:tc>
          <w:tcPr>
            <w:tcW w:w="425" w:type="dxa"/>
            <w:tcBorders>
              <w:top w:val="single" w:sz="4" w:space="0" w:color="auto"/>
              <w:left w:val="nil"/>
              <w:bottom w:val="single" w:sz="4" w:space="0" w:color="auto"/>
              <w:right w:val="single" w:sz="4" w:space="0" w:color="auto"/>
            </w:tcBorders>
          </w:tcPr>
          <w:p w14:paraId="171D092D"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hideMark/>
          </w:tcPr>
          <w:p w14:paraId="4FF5B15A" w14:textId="77777777" w:rsidR="003915D2" w:rsidRDefault="003915D2">
            <w:pPr>
              <w:pStyle w:val="TAC"/>
              <w:rPr>
                <w:lang w:eastAsia="ja-JP"/>
              </w:rPr>
            </w:pPr>
            <w:r>
              <w:t>1895</w:t>
            </w:r>
          </w:p>
        </w:tc>
        <w:tc>
          <w:tcPr>
            <w:tcW w:w="992" w:type="dxa"/>
            <w:tcBorders>
              <w:top w:val="single" w:sz="4" w:space="0" w:color="auto"/>
              <w:left w:val="nil"/>
              <w:bottom w:val="single" w:sz="4" w:space="0" w:color="auto"/>
              <w:right w:val="single" w:sz="4" w:space="0" w:color="auto"/>
            </w:tcBorders>
            <w:hideMark/>
          </w:tcPr>
          <w:p w14:paraId="1FA1B7C4" w14:textId="77777777" w:rsidR="003915D2" w:rsidRDefault="003915D2">
            <w:pPr>
              <w:pStyle w:val="TAC"/>
              <w:rPr>
                <w:lang w:eastAsia="ja-JP"/>
              </w:rPr>
            </w:pPr>
            <w:r>
              <w:t>-40</w:t>
            </w:r>
          </w:p>
        </w:tc>
        <w:tc>
          <w:tcPr>
            <w:tcW w:w="1134" w:type="dxa"/>
            <w:tcBorders>
              <w:top w:val="single" w:sz="4" w:space="0" w:color="auto"/>
              <w:left w:val="nil"/>
              <w:bottom w:val="single" w:sz="4" w:space="0" w:color="auto"/>
              <w:right w:val="single" w:sz="4" w:space="0" w:color="auto"/>
            </w:tcBorders>
            <w:noWrap/>
            <w:hideMark/>
          </w:tcPr>
          <w:p w14:paraId="1A13AD87"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7FF4C6EA" w14:textId="77777777" w:rsidR="003915D2" w:rsidRDefault="003915D2">
            <w:pPr>
              <w:pStyle w:val="TAC"/>
              <w:rPr>
                <w:lang w:eastAsia="ja-JP"/>
              </w:rPr>
            </w:pPr>
            <w:r>
              <w:t>5, 16</w:t>
            </w:r>
          </w:p>
        </w:tc>
      </w:tr>
      <w:tr w:rsidR="003915D2" w14:paraId="7D930FD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75A1654"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26174765"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661AADFA" w14:textId="77777777" w:rsidR="003915D2" w:rsidRDefault="003915D2">
            <w:pPr>
              <w:pStyle w:val="TAC"/>
              <w:rPr>
                <w:lang w:eastAsia="ja-JP"/>
              </w:rPr>
            </w:pPr>
            <w:r>
              <w:t>1895</w:t>
            </w:r>
          </w:p>
        </w:tc>
        <w:tc>
          <w:tcPr>
            <w:tcW w:w="425" w:type="dxa"/>
            <w:tcBorders>
              <w:top w:val="single" w:sz="4" w:space="0" w:color="auto"/>
              <w:left w:val="nil"/>
              <w:bottom w:val="single" w:sz="4" w:space="0" w:color="auto"/>
              <w:right w:val="single" w:sz="4" w:space="0" w:color="auto"/>
            </w:tcBorders>
          </w:tcPr>
          <w:p w14:paraId="28914A2E"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hideMark/>
          </w:tcPr>
          <w:p w14:paraId="68D791F0" w14:textId="77777777" w:rsidR="003915D2" w:rsidRDefault="003915D2">
            <w:pPr>
              <w:pStyle w:val="TAC"/>
              <w:rPr>
                <w:lang w:eastAsia="ja-JP"/>
              </w:rPr>
            </w:pPr>
            <w:r>
              <w:t>1915</w:t>
            </w:r>
          </w:p>
        </w:tc>
        <w:tc>
          <w:tcPr>
            <w:tcW w:w="992" w:type="dxa"/>
            <w:tcBorders>
              <w:top w:val="single" w:sz="4" w:space="0" w:color="auto"/>
              <w:left w:val="nil"/>
              <w:bottom w:val="single" w:sz="4" w:space="0" w:color="auto"/>
              <w:right w:val="single" w:sz="4" w:space="0" w:color="auto"/>
            </w:tcBorders>
            <w:hideMark/>
          </w:tcPr>
          <w:p w14:paraId="31068C1D" w14:textId="77777777" w:rsidR="003915D2" w:rsidRDefault="003915D2">
            <w:pPr>
              <w:pStyle w:val="TAC"/>
              <w:rPr>
                <w:lang w:eastAsia="ja-JP"/>
              </w:rPr>
            </w:pPr>
            <w:r>
              <w:t>-15.5</w:t>
            </w:r>
          </w:p>
        </w:tc>
        <w:tc>
          <w:tcPr>
            <w:tcW w:w="1134" w:type="dxa"/>
            <w:tcBorders>
              <w:top w:val="single" w:sz="4" w:space="0" w:color="auto"/>
              <w:left w:val="nil"/>
              <w:bottom w:val="single" w:sz="4" w:space="0" w:color="auto"/>
              <w:right w:val="single" w:sz="4" w:space="0" w:color="auto"/>
            </w:tcBorders>
            <w:noWrap/>
            <w:hideMark/>
          </w:tcPr>
          <w:p w14:paraId="633A0BE6"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44E76ED1" w14:textId="77777777" w:rsidR="003915D2" w:rsidRDefault="003915D2">
            <w:pPr>
              <w:pStyle w:val="TAC"/>
              <w:rPr>
                <w:lang w:eastAsia="ja-JP"/>
              </w:rPr>
            </w:pPr>
            <w:r>
              <w:t>5, 7, 16</w:t>
            </w:r>
          </w:p>
        </w:tc>
      </w:tr>
      <w:tr w:rsidR="003915D2" w14:paraId="1649F8A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DD42CCA"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1FC6E7F9"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CBE03D7" w14:textId="77777777" w:rsidR="003915D2" w:rsidRDefault="003915D2">
            <w:pPr>
              <w:pStyle w:val="TAC"/>
              <w:rPr>
                <w:lang w:eastAsia="ja-JP"/>
              </w:rPr>
            </w:pPr>
            <w:r>
              <w:t>1915</w:t>
            </w:r>
          </w:p>
        </w:tc>
        <w:tc>
          <w:tcPr>
            <w:tcW w:w="425" w:type="dxa"/>
            <w:tcBorders>
              <w:top w:val="single" w:sz="4" w:space="0" w:color="auto"/>
              <w:left w:val="nil"/>
              <w:bottom w:val="single" w:sz="4" w:space="0" w:color="auto"/>
              <w:right w:val="single" w:sz="4" w:space="0" w:color="auto"/>
            </w:tcBorders>
          </w:tcPr>
          <w:p w14:paraId="10A6146B"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hideMark/>
          </w:tcPr>
          <w:p w14:paraId="4E6A0105" w14:textId="77777777" w:rsidR="003915D2" w:rsidRDefault="003915D2">
            <w:pPr>
              <w:pStyle w:val="TAC"/>
              <w:rPr>
                <w:lang w:eastAsia="ja-JP"/>
              </w:rPr>
            </w:pPr>
            <w:r>
              <w:t>1920</w:t>
            </w:r>
          </w:p>
        </w:tc>
        <w:tc>
          <w:tcPr>
            <w:tcW w:w="992" w:type="dxa"/>
            <w:tcBorders>
              <w:top w:val="single" w:sz="4" w:space="0" w:color="auto"/>
              <w:left w:val="nil"/>
              <w:bottom w:val="single" w:sz="4" w:space="0" w:color="auto"/>
              <w:right w:val="single" w:sz="4" w:space="0" w:color="auto"/>
            </w:tcBorders>
            <w:hideMark/>
          </w:tcPr>
          <w:p w14:paraId="53B606D7" w14:textId="77777777" w:rsidR="003915D2" w:rsidRDefault="003915D2">
            <w:pPr>
              <w:pStyle w:val="TAC"/>
              <w:rPr>
                <w:lang w:eastAsia="ja-JP"/>
              </w:rPr>
            </w:pPr>
            <w:r>
              <w:t>+1.6</w:t>
            </w:r>
          </w:p>
        </w:tc>
        <w:tc>
          <w:tcPr>
            <w:tcW w:w="1134" w:type="dxa"/>
            <w:tcBorders>
              <w:top w:val="single" w:sz="4" w:space="0" w:color="auto"/>
              <w:left w:val="nil"/>
              <w:bottom w:val="single" w:sz="4" w:space="0" w:color="auto"/>
              <w:right w:val="single" w:sz="4" w:space="0" w:color="auto"/>
            </w:tcBorders>
            <w:noWrap/>
            <w:hideMark/>
          </w:tcPr>
          <w:p w14:paraId="093140C6"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418E972A" w14:textId="77777777" w:rsidR="003915D2" w:rsidRDefault="003915D2">
            <w:pPr>
              <w:pStyle w:val="TAC"/>
              <w:rPr>
                <w:lang w:eastAsia="ja-JP"/>
              </w:rPr>
            </w:pPr>
            <w:r>
              <w:t>5, 7, 16</w:t>
            </w:r>
          </w:p>
        </w:tc>
      </w:tr>
      <w:tr w:rsidR="003915D2" w14:paraId="4A6E7605"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ED5FD8F"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626D2253"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0FCAC005" w14:textId="77777777" w:rsidR="003915D2" w:rsidRDefault="003915D2">
            <w:pPr>
              <w:pStyle w:val="TAC"/>
            </w:pPr>
            <w:r>
              <w:t xml:space="preserve">1884.5 </w:t>
            </w:r>
          </w:p>
        </w:tc>
        <w:tc>
          <w:tcPr>
            <w:tcW w:w="425" w:type="dxa"/>
            <w:tcBorders>
              <w:top w:val="single" w:sz="4" w:space="0" w:color="auto"/>
              <w:left w:val="nil"/>
              <w:bottom w:val="single" w:sz="4" w:space="0" w:color="auto"/>
              <w:right w:val="single" w:sz="4" w:space="0" w:color="auto"/>
            </w:tcBorders>
            <w:hideMark/>
          </w:tcPr>
          <w:p w14:paraId="70352893" w14:textId="77777777" w:rsidR="003915D2" w:rsidRDefault="003915D2">
            <w:pPr>
              <w:pStyle w:val="TAC"/>
              <w:rPr>
                <w:lang w:eastAsia="ja-JP"/>
              </w:rPr>
            </w:pPr>
            <w:r>
              <w:t xml:space="preserve">- </w:t>
            </w:r>
          </w:p>
        </w:tc>
        <w:tc>
          <w:tcPr>
            <w:tcW w:w="1134" w:type="dxa"/>
            <w:tcBorders>
              <w:top w:val="single" w:sz="4" w:space="0" w:color="auto"/>
              <w:left w:val="nil"/>
              <w:bottom w:val="single" w:sz="4" w:space="0" w:color="auto"/>
              <w:right w:val="single" w:sz="4" w:space="0" w:color="auto"/>
            </w:tcBorders>
            <w:hideMark/>
          </w:tcPr>
          <w:p w14:paraId="42628869" w14:textId="77777777" w:rsidR="003915D2" w:rsidRDefault="003915D2">
            <w:pPr>
              <w:pStyle w:val="TAC"/>
            </w:pPr>
            <w:r>
              <w:t xml:space="preserve">1915.7 </w:t>
            </w:r>
          </w:p>
        </w:tc>
        <w:tc>
          <w:tcPr>
            <w:tcW w:w="992" w:type="dxa"/>
            <w:tcBorders>
              <w:top w:val="single" w:sz="4" w:space="0" w:color="auto"/>
              <w:left w:val="nil"/>
              <w:bottom w:val="single" w:sz="4" w:space="0" w:color="auto"/>
              <w:right w:val="single" w:sz="4" w:space="0" w:color="auto"/>
            </w:tcBorders>
            <w:hideMark/>
          </w:tcPr>
          <w:p w14:paraId="59180B78"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0A7CE6F2"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hideMark/>
          </w:tcPr>
          <w:p w14:paraId="74B4780D" w14:textId="77777777" w:rsidR="003915D2" w:rsidRDefault="003915D2">
            <w:pPr>
              <w:pStyle w:val="TAC"/>
            </w:pPr>
            <w:r>
              <w:t>3</w:t>
            </w:r>
          </w:p>
        </w:tc>
      </w:tr>
      <w:tr w:rsidR="003915D2" w14:paraId="7BAFFC7B"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0AB27BDB" w14:textId="77777777" w:rsidR="003915D2" w:rsidRDefault="003915D2">
            <w:pPr>
              <w:pStyle w:val="TAC"/>
            </w:pPr>
            <w:r>
              <w:rPr>
                <w:lang w:eastAsia="ja-JP"/>
              </w:rPr>
              <w:t>DC_1_n41</w:t>
            </w:r>
          </w:p>
        </w:tc>
        <w:tc>
          <w:tcPr>
            <w:tcW w:w="2693" w:type="dxa"/>
            <w:tcBorders>
              <w:top w:val="single" w:sz="4" w:space="0" w:color="auto"/>
              <w:left w:val="nil"/>
              <w:bottom w:val="single" w:sz="4" w:space="0" w:color="auto"/>
              <w:right w:val="single" w:sz="4" w:space="0" w:color="auto"/>
            </w:tcBorders>
            <w:hideMark/>
          </w:tcPr>
          <w:p w14:paraId="7C463275" w14:textId="77777777" w:rsidR="003915D2" w:rsidRDefault="003915D2">
            <w:pPr>
              <w:pStyle w:val="TAL"/>
              <w:rPr>
                <w:rFonts w:cs="Arial"/>
                <w:lang w:val="de-DE" w:eastAsia="zh-CN"/>
              </w:rPr>
            </w:pPr>
            <w:r>
              <w:rPr>
                <w:rFonts w:cs="Arial"/>
                <w:lang w:val="de-DE"/>
              </w:rPr>
              <w:t>E-UTRA Band 3, 4, 5, 8, 12, 13, 14, 17, 19, 20, 21, 24, 26, 27, 28, 29, 30, 31, 32, 42, 43, 44</w:t>
            </w:r>
            <w:r>
              <w:rPr>
                <w:rFonts w:cs="Arial"/>
                <w:lang w:val="de-DE" w:eastAsia="zh-CN"/>
              </w:rPr>
              <w:t>, 45</w:t>
            </w:r>
            <w:r>
              <w:rPr>
                <w:rFonts w:cs="Arial"/>
                <w:lang w:val="de-DE"/>
              </w:rPr>
              <w:t>, 50, 51, 52, 66, 67, 68, 71, 72</w:t>
            </w:r>
            <w:r>
              <w:rPr>
                <w:rFonts w:cs="Arial"/>
                <w:lang w:val="de-DE" w:eastAsia="ja-JP"/>
              </w:rPr>
              <w:t>, 73,</w:t>
            </w:r>
            <w:r>
              <w:rPr>
                <w:rFonts w:cs="Arial"/>
                <w:lang w:val="de-DE"/>
              </w:rPr>
              <w:t xml:space="preserve"> 75, 76, 85</w:t>
            </w:r>
          </w:p>
          <w:p w14:paraId="2C0AB1A9" w14:textId="77777777" w:rsidR="003915D2" w:rsidRDefault="003915D2">
            <w:pPr>
              <w:pStyle w:val="TAL"/>
              <w:rPr>
                <w:lang w:val="de-DE" w:eastAsia="ja-JP"/>
              </w:rPr>
            </w:pPr>
            <w:r>
              <w:rPr>
                <w:lang w:val="de-DE"/>
              </w:rPr>
              <w:t>NR Band</w:t>
            </w:r>
            <w:r>
              <w:rPr>
                <w:lang w:val="de-DE" w:eastAsia="zh-CN"/>
              </w:rPr>
              <w:t xml:space="preserve"> n78</w:t>
            </w:r>
          </w:p>
        </w:tc>
        <w:tc>
          <w:tcPr>
            <w:tcW w:w="1276" w:type="dxa"/>
            <w:tcBorders>
              <w:top w:val="single" w:sz="4" w:space="0" w:color="auto"/>
              <w:left w:val="nil"/>
              <w:bottom w:val="single" w:sz="4" w:space="0" w:color="auto"/>
              <w:right w:val="single" w:sz="4" w:space="0" w:color="auto"/>
            </w:tcBorders>
            <w:hideMark/>
          </w:tcPr>
          <w:p w14:paraId="314E5D50"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65E9364"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5492831"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2979081"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7B8F813F"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4B5E4CAA" w14:textId="77777777" w:rsidR="003915D2" w:rsidRDefault="003915D2">
            <w:pPr>
              <w:pStyle w:val="TAC"/>
            </w:pPr>
          </w:p>
        </w:tc>
      </w:tr>
      <w:tr w:rsidR="003915D2" w14:paraId="34AF4FE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975FC03"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2E51C659" w14:textId="77777777" w:rsidR="003915D2" w:rsidRDefault="003915D2">
            <w:pPr>
              <w:pStyle w:val="TAL"/>
              <w:rPr>
                <w:lang w:eastAsia="ja-JP"/>
              </w:rPr>
            </w:pPr>
            <w:r>
              <w:rPr>
                <w:rFonts w:cs="Arial"/>
              </w:rPr>
              <w:t>E-UTRA Band 34</w:t>
            </w:r>
          </w:p>
        </w:tc>
        <w:tc>
          <w:tcPr>
            <w:tcW w:w="1276" w:type="dxa"/>
            <w:tcBorders>
              <w:top w:val="single" w:sz="4" w:space="0" w:color="auto"/>
              <w:left w:val="nil"/>
              <w:bottom w:val="single" w:sz="4" w:space="0" w:color="auto"/>
              <w:right w:val="single" w:sz="4" w:space="0" w:color="auto"/>
            </w:tcBorders>
            <w:hideMark/>
          </w:tcPr>
          <w:p w14:paraId="12331435"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C9B00DB"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17CB5F6"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85D877E"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723C09F"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51A1510D" w14:textId="77777777" w:rsidR="003915D2" w:rsidRDefault="003915D2">
            <w:pPr>
              <w:pStyle w:val="TAC"/>
            </w:pPr>
            <w:r>
              <w:t>5</w:t>
            </w:r>
          </w:p>
        </w:tc>
      </w:tr>
      <w:tr w:rsidR="003915D2" w14:paraId="64E6F5B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498B472"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314F525B" w14:textId="77777777" w:rsidR="003915D2" w:rsidRDefault="003915D2">
            <w:pPr>
              <w:pStyle w:val="TAL"/>
              <w:rPr>
                <w:lang w:eastAsia="ja-JP"/>
              </w:rPr>
            </w:pPr>
            <w:r>
              <w:rPr>
                <w:rFonts w:cs="Arial"/>
                <w:lang w:eastAsia="zh-CN"/>
              </w:rPr>
              <w:t>NR Band n77, n79</w:t>
            </w:r>
          </w:p>
        </w:tc>
        <w:tc>
          <w:tcPr>
            <w:tcW w:w="1276" w:type="dxa"/>
            <w:tcBorders>
              <w:top w:val="single" w:sz="4" w:space="0" w:color="auto"/>
              <w:left w:val="nil"/>
              <w:bottom w:val="single" w:sz="4" w:space="0" w:color="auto"/>
              <w:right w:val="single" w:sz="4" w:space="0" w:color="auto"/>
            </w:tcBorders>
            <w:hideMark/>
          </w:tcPr>
          <w:p w14:paraId="4B1737D6"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4C5F138"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48C3E17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DAC5557" w14:textId="77777777" w:rsidR="003915D2" w:rsidRDefault="003915D2">
            <w:pPr>
              <w:pStyle w:val="TAC"/>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7752A14D"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3802F7BE" w14:textId="77777777" w:rsidR="003915D2" w:rsidRDefault="003915D2">
            <w:pPr>
              <w:pStyle w:val="TAC"/>
            </w:pPr>
            <w:r>
              <w:rPr>
                <w:lang w:eastAsia="zh-CN"/>
              </w:rPr>
              <w:t>2</w:t>
            </w:r>
          </w:p>
        </w:tc>
      </w:tr>
      <w:tr w:rsidR="003915D2" w14:paraId="4293F7D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B6E129A"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18CC679A" w14:textId="77777777" w:rsidR="003915D2" w:rsidRDefault="003915D2">
            <w:pPr>
              <w:pStyle w:val="TAL"/>
              <w:rPr>
                <w:rFonts w:cs="Arial"/>
              </w:rPr>
            </w:pPr>
            <w:r>
              <w:t>E-UTRA Band</w:t>
            </w:r>
            <w:r>
              <w:rPr>
                <w:lang w:eastAsia="zh-CN"/>
              </w:rPr>
              <w:t xml:space="preserve"> 40</w:t>
            </w:r>
          </w:p>
        </w:tc>
        <w:tc>
          <w:tcPr>
            <w:tcW w:w="1276" w:type="dxa"/>
            <w:tcBorders>
              <w:top w:val="single" w:sz="4" w:space="0" w:color="auto"/>
              <w:left w:val="nil"/>
              <w:bottom w:val="single" w:sz="4" w:space="0" w:color="auto"/>
              <w:right w:val="single" w:sz="4" w:space="0" w:color="auto"/>
            </w:tcBorders>
            <w:hideMark/>
          </w:tcPr>
          <w:p w14:paraId="74AF479F"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35BA650"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6E07EECD"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16120F7" w14:textId="77777777" w:rsidR="003915D2" w:rsidRDefault="003915D2">
            <w:pPr>
              <w:pStyle w:val="TAC"/>
            </w:pPr>
            <w:r>
              <w:rPr>
                <w:lang w:eastAsia="zh-CN"/>
              </w:rPr>
              <w:t>-40</w:t>
            </w:r>
          </w:p>
        </w:tc>
        <w:tc>
          <w:tcPr>
            <w:tcW w:w="1134" w:type="dxa"/>
            <w:tcBorders>
              <w:top w:val="single" w:sz="4" w:space="0" w:color="auto"/>
              <w:left w:val="nil"/>
              <w:bottom w:val="single" w:sz="4" w:space="0" w:color="auto"/>
              <w:right w:val="single" w:sz="4" w:space="0" w:color="auto"/>
            </w:tcBorders>
            <w:noWrap/>
            <w:hideMark/>
          </w:tcPr>
          <w:p w14:paraId="463A6C30"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tcPr>
          <w:p w14:paraId="4A5539B7" w14:textId="77777777" w:rsidR="003915D2" w:rsidRDefault="003915D2">
            <w:pPr>
              <w:pStyle w:val="TAC"/>
            </w:pPr>
          </w:p>
        </w:tc>
      </w:tr>
      <w:tr w:rsidR="003915D2" w14:paraId="281FFDD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1991069"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2817634A"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2448CAE0" w14:textId="77777777" w:rsidR="003915D2" w:rsidRDefault="003915D2">
            <w:pPr>
              <w:pStyle w:val="TAC"/>
            </w:pPr>
            <w:r>
              <w:t>1880</w:t>
            </w:r>
          </w:p>
        </w:tc>
        <w:tc>
          <w:tcPr>
            <w:tcW w:w="425" w:type="dxa"/>
            <w:tcBorders>
              <w:top w:val="single" w:sz="4" w:space="0" w:color="auto"/>
              <w:left w:val="nil"/>
              <w:bottom w:val="single" w:sz="4" w:space="0" w:color="auto"/>
              <w:right w:val="single" w:sz="4" w:space="0" w:color="auto"/>
            </w:tcBorders>
          </w:tcPr>
          <w:p w14:paraId="179BC7AC"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hideMark/>
          </w:tcPr>
          <w:p w14:paraId="4E47D239" w14:textId="77777777" w:rsidR="003915D2" w:rsidRDefault="003915D2">
            <w:pPr>
              <w:pStyle w:val="TAC"/>
            </w:pPr>
            <w:r>
              <w:t>1895</w:t>
            </w:r>
          </w:p>
        </w:tc>
        <w:tc>
          <w:tcPr>
            <w:tcW w:w="992" w:type="dxa"/>
            <w:tcBorders>
              <w:top w:val="single" w:sz="4" w:space="0" w:color="auto"/>
              <w:left w:val="nil"/>
              <w:bottom w:val="single" w:sz="4" w:space="0" w:color="auto"/>
              <w:right w:val="single" w:sz="4" w:space="0" w:color="auto"/>
            </w:tcBorders>
            <w:hideMark/>
          </w:tcPr>
          <w:p w14:paraId="3458AC26"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48D106AB"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15F9B84C" w14:textId="77777777" w:rsidR="003915D2" w:rsidRDefault="003915D2">
            <w:pPr>
              <w:pStyle w:val="TAC"/>
            </w:pPr>
            <w:r>
              <w:t>5, 8</w:t>
            </w:r>
          </w:p>
        </w:tc>
      </w:tr>
      <w:tr w:rsidR="003915D2" w14:paraId="466AFC6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E5A372F"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1603FF9C"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3271CF20" w14:textId="77777777" w:rsidR="003915D2" w:rsidRDefault="003915D2">
            <w:pPr>
              <w:pStyle w:val="TAC"/>
            </w:pPr>
            <w:r>
              <w:t>1895</w:t>
            </w:r>
          </w:p>
        </w:tc>
        <w:tc>
          <w:tcPr>
            <w:tcW w:w="425" w:type="dxa"/>
            <w:tcBorders>
              <w:top w:val="single" w:sz="4" w:space="0" w:color="auto"/>
              <w:left w:val="nil"/>
              <w:bottom w:val="single" w:sz="4" w:space="0" w:color="auto"/>
              <w:right w:val="single" w:sz="4" w:space="0" w:color="auto"/>
            </w:tcBorders>
          </w:tcPr>
          <w:p w14:paraId="5323D517"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hideMark/>
          </w:tcPr>
          <w:p w14:paraId="20B2C4B9" w14:textId="77777777" w:rsidR="003915D2" w:rsidRDefault="003915D2">
            <w:pPr>
              <w:pStyle w:val="TAC"/>
            </w:pPr>
            <w:r>
              <w:t>1915</w:t>
            </w:r>
          </w:p>
        </w:tc>
        <w:tc>
          <w:tcPr>
            <w:tcW w:w="992" w:type="dxa"/>
            <w:tcBorders>
              <w:top w:val="single" w:sz="4" w:space="0" w:color="auto"/>
              <w:left w:val="nil"/>
              <w:bottom w:val="single" w:sz="4" w:space="0" w:color="auto"/>
              <w:right w:val="single" w:sz="4" w:space="0" w:color="auto"/>
            </w:tcBorders>
            <w:hideMark/>
          </w:tcPr>
          <w:p w14:paraId="0531C03B" w14:textId="77777777" w:rsidR="003915D2" w:rsidRDefault="003915D2">
            <w:pPr>
              <w:pStyle w:val="TAC"/>
            </w:pPr>
            <w:r>
              <w:t>-15.5</w:t>
            </w:r>
          </w:p>
        </w:tc>
        <w:tc>
          <w:tcPr>
            <w:tcW w:w="1134" w:type="dxa"/>
            <w:tcBorders>
              <w:top w:val="single" w:sz="4" w:space="0" w:color="auto"/>
              <w:left w:val="nil"/>
              <w:bottom w:val="single" w:sz="4" w:space="0" w:color="auto"/>
              <w:right w:val="single" w:sz="4" w:space="0" w:color="auto"/>
            </w:tcBorders>
            <w:noWrap/>
            <w:hideMark/>
          </w:tcPr>
          <w:p w14:paraId="60A854CC"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34CA0D3F" w14:textId="77777777" w:rsidR="003915D2" w:rsidRDefault="003915D2">
            <w:pPr>
              <w:pStyle w:val="TAC"/>
            </w:pPr>
            <w:r>
              <w:t>5, 7, 8</w:t>
            </w:r>
          </w:p>
        </w:tc>
      </w:tr>
      <w:tr w:rsidR="003915D2" w14:paraId="3EEF4FE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16114EB"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546C42A1"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5844EA5C" w14:textId="77777777" w:rsidR="003915D2" w:rsidRDefault="003915D2">
            <w:pPr>
              <w:pStyle w:val="TAC"/>
            </w:pPr>
            <w:r>
              <w:t>1915</w:t>
            </w:r>
          </w:p>
        </w:tc>
        <w:tc>
          <w:tcPr>
            <w:tcW w:w="425" w:type="dxa"/>
            <w:tcBorders>
              <w:top w:val="single" w:sz="4" w:space="0" w:color="auto"/>
              <w:left w:val="nil"/>
              <w:bottom w:val="single" w:sz="4" w:space="0" w:color="auto"/>
              <w:right w:val="single" w:sz="4" w:space="0" w:color="auto"/>
            </w:tcBorders>
          </w:tcPr>
          <w:p w14:paraId="66DFBD63"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hideMark/>
          </w:tcPr>
          <w:p w14:paraId="3071635F" w14:textId="77777777" w:rsidR="003915D2" w:rsidRDefault="003915D2">
            <w:pPr>
              <w:pStyle w:val="TAC"/>
            </w:pPr>
            <w:r>
              <w:t>1920</w:t>
            </w:r>
          </w:p>
        </w:tc>
        <w:tc>
          <w:tcPr>
            <w:tcW w:w="992" w:type="dxa"/>
            <w:tcBorders>
              <w:top w:val="single" w:sz="4" w:space="0" w:color="auto"/>
              <w:left w:val="nil"/>
              <w:bottom w:val="single" w:sz="4" w:space="0" w:color="auto"/>
              <w:right w:val="single" w:sz="4" w:space="0" w:color="auto"/>
            </w:tcBorders>
            <w:hideMark/>
          </w:tcPr>
          <w:p w14:paraId="08FDF647" w14:textId="77777777" w:rsidR="003915D2" w:rsidRDefault="003915D2">
            <w:pPr>
              <w:pStyle w:val="TAC"/>
            </w:pPr>
            <w:r>
              <w:t>+1.6</w:t>
            </w:r>
          </w:p>
        </w:tc>
        <w:tc>
          <w:tcPr>
            <w:tcW w:w="1134" w:type="dxa"/>
            <w:tcBorders>
              <w:top w:val="single" w:sz="4" w:space="0" w:color="auto"/>
              <w:left w:val="nil"/>
              <w:bottom w:val="single" w:sz="4" w:space="0" w:color="auto"/>
              <w:right w:val="single" w:sz="4" w:space="0" w:color="auto"/>
            </w:tcBorders>
            <w:noWrap/>
            <w:hideMark/>
          </w:tcPr>
          <w:p w14:paraId="11DDAF34"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00971438" w14:textId="77777777" w:rsidR="003915D2" w:rsidRDefault="003915D2">
            <w:pPr>
              <w:pStyle w:val="TAC"/>
            </w:pPr>
            <w:r>
              <w:t>5, 7, 8, 20</w:t>
            </w:r>
          </w:p>
        </w:tc>
      </w:tr>
      <w:tr w:rsidR="003915D2" w14:paraId="2AF7F404"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DD94D85"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147FF59C" w14:textId="77777777" w:rsidR="003915D2" w:rsidRDefault="003915D2">
            <w:pPr>
              <w:pStyle w:val="TAL"/>
              <w:rPr>
                <w:lang w:eastAsia="ja-JP"/>
              </w:rPr>
            </w:pPr>
            <w:r>
              <w:rPr>
                <w:rFonts w:cs="Arial"/>
              </w:rPr>
              <w:t>E-UTRA Band 11, 18, 74</w:t>
            </w:r>
          </w:p>
        </w:tc>
        <w:tc>
          <w:tcPr>
            <w:tcW w:w="1276" w:type="dxa"/>
            <w:tcBorders>
              <w:top w:val="single" w:sz="4" w:space="0" w:color="auto"/>
              <w:left w:val="nil"/>
              <w:bottom w:val="single" w:sz="4" w:space="0" w:color="auto"/>
              <w:right w:val="single" w:sz="4" w:space="0" w:color="auto"/>
            </w:tcBorders>
            <w:hideMark/>
          </w:tcPr>
          <w:p w14:paraId="0BFE12C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D22289E"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27CF936"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F714EDA"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8EAF0EB"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0829142F" w14:textId="77777777" w:rsidR="003915D2" w:rsidRDefault="003915D2">
            <w:pPr>
              <w:pStyle w:val="TAC"/>
            </w:pPr>
          </w:p>
        </w:tc>
      </w:tr>
      <w:tr w:rsidR="003915D2" w14:paraId="03E30AAF"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055905FD" w14:textId="77777777" w:rsidR="003915D2" w:rsidRDefault="003915D2">
            <w:pPr>
              <w:pStyle w:val="TAC"/>
            </w:pPr>
            <w:r>
              <w:rPr>
                <w:lang w:eastAsia="ja-JP"/>
              </w:rPr>
              <w:t>DC_</w:t>
            </w:r>
            <w:r>
              <w:rPr>
                <w:lang w:eastAsia="zh-TW"/>
              </w:rPr>
              <w:t>1</w:t>
            </w:r>
            <w:del w:id="960" w:author="Apple" w:date="2022-07-15T14:13:00Z">
              <w:r>
                <w:rPr>
                  <w:lang w:eastAsia="ja-JP"/>
                </w:rPr>
                <w:delText>A</w:delText>
              </w:r>
            </w:del>
            <w:r>
              <w:rPr>
                <w:lang w:eastAsia="ja-JP"/>
              </w:rPr>
              <w:t>_n</w:t>
            </w:r>
            <w:r>
              <w:rPr>
                <w:lang w:eastAsia="zh-TW"/>
              </w:rPr>
              <w:t>50</w:t>
            </w:r>
            <w:del w:id="961" w:author="Apple" w:date="2022-07-15T14:13:00Z">
              <w:r>
                <w:rPr>
                  <w:lang w:eastAsia="zh-TW"/>
                </w:rPr>
                <w:delText>A</w:delText>
              </w:r>
            </w:del>
          </w:p>
        </w:tc>
        <w:tc>
          <w:tcPr>
            <w:tcW w:w="2693" w:type="dxa"/>
            <w:tcBorders>
              <w:top w:val="single" w:sz="4" w:space="0" w:color="auto"/>
              <w:left w:val="nil"/>
              <w:bottom w:val="single" w:sz="4" w:space="0" w:color="auto"/>
              <w:right w:val="single" w:sz="4" w:space="0" w:color="auto"/>
            </w:tcBorders>
            <w:hideMark/>
          </w:tcPr>
          <w:p w14:paraId="434767CB" w14:textId="77777777" w:rsidR="003915D2" w:rsidRDefault="003915D2">
            <w:pPr>
              <w:pStyle w:val="TAL"/>
              <w:rPr>
                <w:rFonts w:cs="Arial"/>
                <w:lang w:val="de-DE" w:eastAsia="zh-CN"/>
              </w:rPr>
            </w:pPr>
            <w:r>
              <w:rPr>
                <w:rFonts w:cs="Arial"/>
                <w:lang w:val="de-DE"/>
              </w:rPr>
              <w:t>E-UTRA Band 3, 4, 5, 7, 8, 12, 13, 17, 18, 19, 20, 26, 27, 28, 29, 31, 38, 40, 41, 42, 43, 44</w:t>
            </w:r>
            <w:r>
              <w:rPr>
                <w:rFonts w:cs="Arial"/>
                <w:lang w:val="de-DE" w:eastAsia="zh-CN"/>
              </w:rPr>
              <w:t>, 48</w:t>
            </w:r>
            <w:r>
              <w:rPr>
                <w:rFonts w:cs="Arial"/>
                <w:lang w:val="de-DE"/>
              </w:rPr>
              <w:t>, 52, 66, 67, 68, 69, 72</w:t>
            </w:r>
            <w:r>
              <w:rPr>
                <w:rFonts w:cs="Arial"/>
                <w:lang w:val="de-DE" w:eastAsia="ja-JP"/>
              </w:rPr>
              <w:t>, 73,</w:t>
            </w:r>
            <w:r>
              <w:rPr>
                <w:rFonts w:cs="Arial"/>
                <w:lang w:val="de-DE"/>
              </w:rPr>
              <w:t xml:space="preserve"> 85</w:t>
            </w:r>
          </w:p>
          <w:p w14:paraId="2565A905" w14:textId="77777777" w:rsidR="003915D2" w:rsidRDefault="003915D2">
            <w:pPr>
              <w:pStyle w:val="TAL"/>
              <w:rPr>
                <w:rFonts w:cs="Arial"/>
                <w:lang w:val="de-DE"/>
              </w:rPr>
            </w:pPr>
            <w:r>
              <w:rPr>
                <w:lang w:val="de-DE"/>
              </w:rPr>
              <w:t>NR Band</w:t>
            </w:r>
            <w:r>
              <w:rPr>
                <w:lang w:val="de-DE" w:eastAsia="zh-CN"/>
              </w:rPr>
              <w:t xml:space="preserve"> n78</w:t>
            </w:r>
          </w:p>
        </w:tc>
        <w:tc>
          <w:tcPr>
            <w:tcW w:w="1276" w:type="dxa"/>
            <w:tcBorders>
              <w:top w:val="single" w:sz="4" w:space="0" w:color="auto"/>
              <w:left w:val="nil"/>
              <w:bottom w:val="single" w:sz="4" w:space="0" w:color="auto"/>
              <w:right w:val="single" w:sz="4" w:space="0" w:color="auto"/>
            </w:tcBorders>
            <w:hideMark/>
          </w:tcPr>
          <w:p w14:paraId="4811E93A"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22D29B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9A53A0D"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2B0DAF7"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5CD1231"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173FC130" w14:textId="77777777" w:rsidR="003915D2" w:rsidRDefault="003915D2">
            <w:pPr>
              <w:pStyle w:val="TAC"/>
            </w:pPr>
          </w:p>
        </w:tc>
      </w:tr>
      <w:tr w:rsidR="003915D2" w14:paraId="3BA87B7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81D908D"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613F34CE" w14:textId="77777777" w:rsidR="003915D2" w:rsidRDefault="003915D2">
            <w:pPr>
              <w:pStyle w:val="TAL"/>
              <w:rPr>
                <w:rFonts w:cs="Arial"/>
              </w:rPr>
            </w:pPr>
            <w:r>
              <w:rPr>
                <w:rFonts w:cs="Arial"/>
              </w:rPr>
              <w:t>E-UTRA Band 34</w:t>
            </w:r>
          </w:p>
        </w:tc>
        <w:tc>
          <w:tcPr>
            <w:tcW w:w="1276" w:type="dxa"/>
            <w:tcBorders>
              <w:top w:val="single" w:sz="4" w:space="0" w:color="auto"/>
              <w:left w:val="nil"/>
              <w:bottom w:val="single" w:sz="4" w:space="0" w:color="auto"/>
              <w:right w:val="single" w:sz="4" w:space="0" w:color="auto"/>
            </w:tcBorders>
            <w:hideMark/>
          </w:tcPr>
          <w:p w14:paraId="50D9BCE5"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C3072E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9B526B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59A2A2B"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765093C0"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0C412EAE" w14:textId="77777777" w:rsidR="003915D2" w:rsidRDefault="003915D2">
            <w:pPr>
              <w:pStyle w:val="TAC"/>
            </w:pPr>
            <w:r>
              <w:rPr>
                <w:lang w:eastAsia="zh-TW"/>
              </w:rPr>
              <w:t>5</w:t>
            </w:r>
          </w:p>
        </w:tc>
      </w:tr>
      <w:tr w:rsidR="003915D2" w14:paraId="31DFC66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9963FAE"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2415C4D0" w14:textId="77777777" w:rsidR="003915D2" w:rsidRDefault="003915D2">
            <w:pPr>
              <w:pStyle w:val="TAL"/>
              <w:rPr>
                <w:rFonts w:cs="Arial"/>
              </w:rPr>
            </w:pPr>
            <w:r>
              <w:rPr>
                <w:rFonts w:cs="Arial"/>
                <w:lang w:eastAsia="zh-CN"/>
              </w:rPr>
              <w:t>NR Band n77, n79</w:t>
            </w:r>
          </w:p>
        </w:tc>
        <w:tc>
          <w:tcPr>
            <w:tcW w:w="1276" w:type="dxa"/>
            <w:tcBorders>
              <w:top w:val="single" w:sz="4" w:space="0" w:color="auto"/>
              <w:left w:val="nil"/>
              <w:bottom w:val="single" w:sz="4" w:space="0" w:color="auto"/>
              <w:right w:val="single" w:sz="4" w:space="0" w:color="auto"/>
            </w:tcBorders>
            <w:hideMark/>
          </w:tcPr>
          <w:p w14:paraId="722C27CA"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2FF747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D247584"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ABD12D5"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028852F8"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42E3A28D" w14:textId="77777777" w:rsidR="003915D2" w:rsidRDefault="003915D2">
            <w:pPr>
              <w:pStyle w:val="TAC"/>
            </w:pPr>
            <w:r>
              <w:t>2</w:t>
            </w:r>
          </w:p>
        </w:tc>
      </w:tr>
      <w:tr w:rsidR="003915D2" w14:paraId="3906347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0CA48D5"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1B590C2A" w14:textId="77777777" w:rsidR="003915D2" w:rsidRDefault="003915D2">
            <w:pPr>
              <w:pStyle w:val="TAL"/>
              <w:rPr>
                <w:rFonts w:cs="Arial"/>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4234799B" w14:textId="77777777" w:rsidR="003915D2" w:rsidRDefault="003915D2">
            <w:pPr>
              <w:pStyle w:val="TAC"/>
            </w:pPr>
            <w:r>
              <w:t>1880</w:t>
            </w:r>
          </w:p>
        </w:tc>
        <w:tc>
          <w:tcPr>
            <w:tcW w:w="425" w:type="dxa"/>
            <w:tcBorders>
              <w:top w:val="single" w:sz="4" w:space="0" w:color="auto"/>
              <w:left w:val="nil"/>
              <w:bottom w:val="single" w:sz="4" w:space="0" w:color="auto"/>
              <w:right w:val="single" w:sz="4" w:space="0" w:color="auto"/>
            </w:tcBorders>
          </w:tcPr>
          <w:p w14:paraId="7229FAAF"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4F830170" w14:textId="77777777" w:rsidR="003915D2" w:rsidRDefault="003915D2">
            <w:pPr>
              <w:pStyle w:val="TAC"/>
            </w:pPr>
            <w:r>
              <w:t>1895</w:t>
            </w:r>
          </w:p>
        </w:tc>
        <w:tc>
          <w:tcPr>
            <w:tcW w:w="992" w:type="dxa"/>
            <w:tcBorders>
              <w:top w:val="single" w:sz="4" w:space="0" w:color="auto"/>
              <w:left w:val="nil"/>
              <w:bottom w:val="single" w:sz="4" w:space="0" w:color="auto"/>
              <w:right w:val="single" w:sz="4" w:space="0" w:color="auto"/>
            </w:tcBorders>
            <w:hideMark/>
          </w:tcPr>
          <w:p w14:paraId="6FDAF4E2"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3DF18214"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5181C65" w14:textId="77777777" w:rsidR="003915D2" w:rsidRDefault="003915D2">
            <w:pPr>
              <w:pStyle w:val="TAC"/>
            </w:pPr>
            <w:r>
              <w:rPr>
                <w:lang w:eastAsia="zh-TW"/>
              </w:rPr>
              <w:t>5</w:t>
            </w:r>
            <w:r>
              <w:t>,</w:t>
            </w:r>
            <w:r>
              <w:rPr>
                <w:lang w:eastAsia="ko-KR"/>
              </w:rPr>
              <w:t>1</w:t>
            </w:r>
            <w:r>
              <w:rPr>
                <w:lang w:eastAsia="zh-TW"/>
              </w:rPr>
              <w:t>6</w:t>
            </w:r>
          </w:p>
        </w:tc>
      </w:tr>
      <w:tr w:rsidR="003915D2" w14:paraId="1046AA4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E16C6AA"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0AD04C04" w14:textId="77777777" w:rsidR="003915D2" w:rsidRDefault="003915D2">
            <w:pPr>
              <w:pStyle w:val="TAL"/>
              <w:rPr>
                <w:rFonts w:cs="Arial"/>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7400EA46" w14:textId="77777777" w:rsidR="003915D2" w:rsidRDefault="003915D2">
            <w:pPr>
              <w:pStyle w:val="TAC"/>
            </w:pPr>
            <w:r>
              <w:t>1895</w:t>
            </w:r>
          </w:p>
        </w:tc>
        <w:tc>
          <w:tcPr>
            <w:tcW w:w="425" w:type="dxa"/>
            <w:tcBorders>
              <w:top w:val="single" w:sz="4" w:space="0" w:color="auto"/>
              <w:left w:val="nil"/>
              <w:bottom w:val="single" w:sz="4" w:space="0" w:color="auto"/>
              <w:right w:val="single" w:sz="4" w:space="0" w:color="auto"/>
            </w:tcBorders>
          </w:tcPr>
          <w:p w14:paraId="622881CE"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470897C6" w14:textId="77777777" w:rsidR="003915D2" w:rsidRDefault="003915D2">
            <w:pPr>
              <w:pStyle w:val="TAC"/>
            </w:pPr>
            <w:r>
              <w:t>1915</w:t>
            </w:r>
          </w:p>
        </w:tc>
        <w:tc>
          <w:tcPr>
            <w:tcW w:w="992" w:type="dxa"/>
            <w:tcBorders>
              <w:top w:val="single" w:sz="4" w:space="0" w:color="auto"/>
              <w:left w:val="nil"/>
              <w:bottom w:val="single" w:sz="4" w:space="0" w:color="auto"/>
              <w:right w:val="single" w:sz="4" w:space="0" w:color="auto"/>
            </w:tcBorders>
            <w:hideMark/>
          </w:tcPr>
          <w:p w14:paraId="2FB35BE6" w14:textId="77777777" w:rsidR="003915D2" w:rsidRDefault="003915D2">
            <w:pPr>
              <w:pStyle w:val="TAC"/>
            </w:pPr>
            <w:r>
              <w:t>-15.5</w:t>
            </w:r>
          </w:p>
        </w:tc>
        <w:tc>
          <w:tcPr>
            <w:tcW w:w="1134" w:type="dxa"/>
            <w:tcBorders>
              <w:top w:val="single" w:sz="4" w:space="0" w:color="auto"/>
              <w:left w:val="nil"/>
              <w:bottom w:val="single" w:sz="4" w:space="0" w:color="auto"/>
              <w:right w:val="single" w:sz="4" w:space="0" w:color="auto"/>
            </w:tcBorders>
            <w:noWrap/>
            <w:hideMark/>
          </w:tcPr>
          <w:p w14:paraId="0ED95FA6"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443715A8" w14:textId="77777777" w:rsidR="003915D2" w:rsidRDefault="003915D2">
            <w:pPr>
              <w:pStyle w:val="TAC"/>
            </w:pPr>
            <w:r>
              <w:rPr>
                <w:lang w:eastAsia="zh-TW"/>
              </w:rPr>
              <w:t>5</w:t>
            </w:r>
            <w:r>
              <w:t xml:space="preserve">, </w:t>
            </w:r>
            <w:r>
              <w:rPr>
                <w:lang w:eastAsia="zh-TW"/>
              </w:rPr>
              <w:t>7</w:t>
            </w:r>
            <w:r>
              <w:rPr>
                <w:lang w:eastAsia="ko-KR"/>
              </w:rPr>
              <w:t xml:space="preserve">, </w:t>
            </w:r>
            <w:r>
              <w:rPr>
                <w:lang w:eastAsia="zh-TW"/>
              </w:rPr>
              <w:t>16</w:t>
            </w:r>
          </w:p>
        </w:tc>
      </w:tr>
      <w:tr w:rsidR="003915D2" w14:paraId="2A87D055"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01FEE38D"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2A6C3A77" w14:textId="77777777" w:rsidR="003915D2" w:rsidRDefault="003915D2">
            <w:pPr>
              <w:pStyle w:val="TAL"/>
              <w:rPr>
                <w:rFonts w:cs="Arial"/>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150BC173" w14:textId="77777777" w:rsidR="003915D2" w:rsidRDefault="003915D2">
            <w:pPr>
              <w:pStyle w:val="TAC"/>
            </w:pPr>
            <w:r>
              <w:t>1915</w:t>
            </w:r>
          </w:p>
        </w:tc>
        <w:tc>
          <w:tcPr>
            <w:tcW w:w="425" w:type="dxa"/>
            <w:tcBorders>
              <w:top w:val="single" w:sz="4" w:space="0" w:color="auto"/>
              <w:left w:val="nil"/>
              <w:bottom w:val="single" w:sz="4" w:space="0" w:color="auto"/>
              <w:right w:val="single" w:sz="4" w:space="0" w:color="auto"/>
            </w:tcBorders>
          </w:tcPr>
          <w:p w14:paraId="7F091790"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1AD9F7C2" w14:textId="77777777" w:rsidR="003915D2" w:rsidRDefault="003915D2">
            <w:pPr>
              <w:pStyle w:val="TAC"/>
            </w:pPr>
            <w:r>
              <w:t>1920</w:t>
            </w:r>
          </w:p>
        </w:tc>
        <w:tc>
          <w:tcPr>
            <w:tcW w:w="992" w:type="dxa"/>
            <w:tcBorders>
              <w:top w:val="single" w:sz="4" w:space="0" w:color="auto"/>
              <w:left w:val="nil"/>
              <w:bottom w:val="single" w:sz="4" w:space="0" w:color="auto"/>
              <w:right w:val="single" w:sz="4" w:space="0" w:color="auto"/>
            </w:tcBorders>
            <w:hideMark/>
          </w:tcPr>
          <w:p w14:paraId="37029E7A" w14:textId="77777777" w:rsidR="003915D2" w:rsidRDefault="003915D2">
            <w:pPr>
              <w:pStyle w:val="TAC"/>
            </w:pPr>
            <w:r>
              <w:t>+1.6</w:t>
            </w:r>
          </w:p>
        </w:tc>
        <w:tc>
          <w:tcPr>
            <w:tcW w:w="1134" w:type="dxa"/>
            <w:tcBorders>
              <w:top w:val="single" w:sz="4" w:space="0" w:color="auto"/>
              <w:left w:val="nil"/>
              <w:bottom w:val="single" w:sz="4" w:space="0" w:color="auto"/>
              <w:right w:val="single" w:sz="4" w:space="0" w:color="auto"/>
            </w:tcBorders>
            <w:noWrap/>
            <w:hideMark/>
          </w:tcPr>
          <w:p w14:paraId="7A866F5B"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126AE960" w14:textId="77777777" w:rsidR="003915D2" w:rsidRDefault="003915D2">
            <w:pPr>
              <w:pStyle w:val="TAC"/>
            </w:pPr>
            <w:r>
              <w:rPr>
                <w:lang w:eastAsia="zh-TW"/>
              </w:rPr>
              <w:t>5</w:t>
            </w:r>
            <w:r>
              <w:rPr>
                <w:lang w:eastAsia="ko-KR"/>
              </w:rPr>
              <w:t xml:space="preserve">, </w:t>
            </w:r>
            <w:r>
              <w:rPr>
                <w:lang w:eastAsia="zh-TW"/>
              </w:rPr>
              <w:t>7</w:t>
            </w:r>
            <w:r>
              <w:rPr>
                <w:lang w:eastAsia="ko-KR"/>
              </w:rPr>
              <w:t xml:space="preserve">, </w:t>
            </w:r>
            <w:r>
              <w:rPr>
                <w:lang w:eastAsia="zh-TW"/>
              </w:rPr>
              <w:t>16</w:t>
            </w:r>
          </w:p>
        </w:tc>
      </w:tr>
      <w:tr w:rsidR="003915D2" w14:paraId="6308BC1A"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7501928" w14:textId="77777777" w:rsidR="003915D2" w:rsidRDefault="003915D2">
            <w:pPr>
              <w:pStyle w:val="TAC"/>
            </w:pPr>
            <w:r>
              <w:rPr>
                <w:lang w:eastAsia="ja-JP"/>
              </w:rPr>
              <w:t>DC_1_n51</w:t>
            </w:r>
          </w:p>
        </w:tc>
        <w:tc>
          <w:tcPr>
            <w:tcW w:w="2693" w:type="dxa"/>
            <w:tcBorders>
              <w:top w:val="single" w:sz="4" w:space="0" w:color="auto"/>
              <w:left w:val="nil"/>
              <w:bottom w:val="single" w:sz="4" w:space="0" w:color="auto"/>
              <w:right w:val="single" w:sz="4" w:space="0" w:color="auto"/>
            </w:tcBorders>
            <w:hideMark/>
          </w:tcPr>
          <w:p w14:paraId="16E1E9ED" w14:textId="77777777" w:rsidR="003915D2" w:rsidRDefault="003915D2">
            <w:pPr>
              <w:pStyle w:val="TAL"/>
              <w:rPr>
                <w:lang w:eastAsia="ja-JP"/>
              </w:rPr>
            </w:pPr>
            <w:r>
              <w:rPr>
                <w:lang w:eastAsia="ja-JP"/>
              </w:rPr>
              <w:t>E-UTRA Band 7, 12, 13, 17, 20, 22, 27, 28, 29, 31, 38, 44, 48, 67, 68, 69, 72, 73</w:t>
            </w:r>
          </w:p>
        </w:tc>
        <w:tc>
          <w:tcPr>
            <w:tcW w:w="1276" w:type="dxa"/>
            <w:tcBorders>
              <w:top w:val="single" w:sz="4" w:space="0" w:color="auto"/>
              <w:left w:val="nil"/>
              <w:bottom w:val="single" w:sz="4" w:space="0" w:color="auto"/>
              <w:right w:val="single" w:sz="4" w:space="0" w:color="auto"/>
            </w:tcBorders>
            <w:hideMark/>
          </w:tcPr>
          <w:p w14:paraId="73D7ED21" w14:textId="77777777" w:rsidR="003915D2" w:rsidRDefault="003915D2">
            <w:pPr>
              <w:pStyle w:val="TAC"/>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3DB1087E" w14:textId="77777777" w:rsidR="003915D2" w:rsidRDefault="003915D2">
            <w:pPr>
              <w:pStyle w:val="TAC"/>
            </w:pPr>
            <w:r>
              <w:rPr>
                <w:rFonts w:eastAsia="Yu Mincho"/>
              </w:rPr>
              <w:t>-</w:t>
            </w:r>
          </w:p>
        </w:tc>
        <w:tc>
          <w:tcPr>
            <w:tcW w:w="1134" w:type="dxa"/>
            <w:tcBorders>
              <w:top w:val="single" w:sz="4" w:space="0" w:color="auto"/>
              <w:left w:val="nil"/>
              <w:bottom w:val="single" w:sz="4" w:space="0" w:color="auto"/>
              <w:right w:val="single" w:sz="4" w:space="0" w:color="auto"/>
            </w:tcBorders>
            <w:hideMark/>
          </w:tcPr>
          <w:p w14:paraId="4B9FAD34" w14:textId="77777777" w:rsidR="003915D2" w:rsidRDefault="003915D2">
            <w:pPr>
              <w:pStyle w:val="TAC"/>
            </w:pPr>
            <w:r>
              <w:rPr>
                <w:rFonts w:eastAsia="Yu Mincho"/>
              </w:rPr>
              <w:t>F</w:t>
            </w:r>
            <w:r>
              <w:rPr>
                <w:rFonts w:eastAsia="Yu Mincho"/>
                <w:vertAlign w:val="subscript"/>
              </w:rPr>
              <w:t>DL_high</w:t>
            </w:r>
          </w:p>
        </w:tc>
        <w:tc>
          <w:tcPr>
            <w:tcW w:w="992" w:type="dxa"/>
            <w:tcBorders>
              <w:top w:val="single" w:sz="4" w:space="0" w:color="auto"/>
              <w:left w:val="nil"/>
              <w:bottom w:val="single" w:sz="4" w:space="0" w:color="auto"/>
              <w:right w:val="single" w:sz="4" w:space="0" w:color="auto"/>
            </w:tcBorders>
            <w:hideMark/>
          </w:tcPr>
          <w:p w14:paraId="47C47F27"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84EDE26"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64AD2F9E" w14:textId="77777777" w:rsidR="003915D2" w:rsidRDefault="003915D2">
            <w:pPr>
              <w:pStyle w:val="TAC"/>
            </w:pPr>
          </w:p>
        </w:tc>
      </w:tr>
      <w:tr w:rsidR="003915D2" w14:paraId="5859E35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1252D60"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6A4AA659" w14:textId="77777777" w:rsidR="003915D2" w:rsidRDefault="003915D2">
            <w:pPr>
              <w:pStyle w:val="TAL"/>
              <w:rPr>
                <w:lang w:eastAsia="ja-JP"/>
              </w:rPr>
            </w:pPr>
            <w:r>
              <w:rPr>
                <w:lang w:eastAsia="ja-JP"/>
              </w:rPr>
              <w:t>E-UTRA Band 3, 34</w:t>
            </w:r>
          </w:p>
        </w:tc>
        <w:tc>
          <w:tcPr>
            <w:tcW w:w="1276" w:type="dxa"/>
            <w:tcBorders>
              <w:top w:val="single" w:sz="4" w:space="0" w:color="auto"/>
              <w:left w:val="nil"/>
              <w:bottom w:val="single" w:sz="4" w:space="0" w:color="auto"/>
              <w:right w:val="single" w:sz="4" w:space="0" w:color="auto"/>
            </w:tcBorders>
            <w:hideMark/>
          </w:tcPr>
          <w:p w14:paraId="4CDC8271"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2850849"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049BAD31" w14:textId="77777777" w:rsidR="003915D2" w:rsidRDefault="003915D2">
            <w:pPr>
              <w:pStyle w:val="TAC"/>
              <w:rPr>
                <w:lang w:eastAsia="ja-JP"/>
              </w:rPr>
            </w:pPr>
            <w:r>
              <w:rPr>
                <w:rFonts w:eastAsia="Yu Mincho"/>
              </w:rPr>
              <w:t>F</w:t>
            </w:r>
            <w:r>
              <w:rPr>
                <w:rFonts w:eastAsia="Yu Mincho"/>
                <w:vertAlign w:val="subscript"/>
              </w:rPr>
              <w:t>DL_high</w:t>
            </w:r>
          </w:p>
        </w:tc>
        <w:tc>
          <w:tcPr>
            <w:tcW w:w="992" w:type="dxa"/>
            <w:tcBorders>
              <w:top w:val="single" w:sz="4" w:space="0" w:color="auto"/>
              <w:left w:val="nil"/>
              <w:bottom w:val="single" w:sz="4" w:space="0" w:color="auto"/>
              <w:right w:val="single" w:sz="4" w:space="0" w:color="auto"/>
            </w:tcBorders>
            <w:hideMark/>
          </w:tcPr>
          <w:p w14:paraId="634FEE04"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0C6AF8A8"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7ED1F967" w14:textId="77777777" w:rsidR="003915D2" w:rsidRDefault="003915D2">
            <w:pPr>
              <w:pStyle w:val="TAC"/>
              <w:rPr>
                <w:lang w:eastAsia="ja-JP"/>
              </w:rPr>
            </w:pPr>
            <w:r>
              <w:t>5, 2</w:t>
            </w:r>
          </w:p>
        </w:tc>
      </w:tr>
      <w:tr w:rsidR="003915D2" w14:paraId="7A5DD8B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B739BC9"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6D2C2850"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2136B0A" w14:textId="77777777" w:rsidR="003915D2" w:rsidRDefault="003915D2">
            <w:pPr>
              <w:pStyle w:val="TAC"/>
              <w:rPr>
                <w:lang w:eastAsia="ja-JP"/>
              </w:rPr>
            </w:pPr>
            <w:r>
              <w:t>1880</w:t>
            </w:r>
          </w:p>
        </w:tc>
        <w:tc>
          <w:tcPr>
            <w:tcW w:w="425" w:type="dxa"/>
            <w:tcBorders>
              <w:top w:val="single" w:sz="4" w:space="0" w:color="auto"/>
              <w:left w:val="nil"/>
              <w:bottom w:val="single" w:sz="4" w:space="0" w:color="auto"/>
              <w:right w:val="single" w:sz="4" w:space="0" w:color="auto"/>
            </w:tcBorders>
            <w:hideMark/>
          </w:tcPr>
          <w:p w14:paraId="4DFE40B7"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2E057D68" w14:textId="77777777" w:rsidR="003915D2" w:rsidRDefault="003915D2">
            <w:pPr>
              <w:pStyle w:val="TAC"/>
              <w:rPr>
                <w:lang w:eastAsia="ja-JP"/>
              </w:rPr>
            </w:pPr>
            <w:r>
              <w:t>1895</w:t>
            </w:r>
          </w:p>
        </w:tc>
        <w:tc>
          <w:tcPr>
            <w:tcW w:w="992" w:type="dxa"/>
            <w:tcBorders>
              <w:top w:val="single" w:sz="4" w:space="0" w:color="auto"/>
              <w:left w:val="nil"/>
              <w:bottom w:val="single" w:sz="4" w:space="0" w:color="auto"/>
              <w:right w:val="single" w:sz="4" w:space="0" w:color="auto"/>
            </w:tcBorders>
            <w:hideMark/>
          </w:tcPr>
          <w:p w14:paraId="23A8B8DA" w14:textId="77777777" w:rsidR="003915D2" w:rsidRDefault="003915D2">
            <w:pPr>
              <w:pStyle w:val="TAC"/>
              <w:rPr>
                <w:lang w:eastAsia="ja-JP"/>
              </w:rPr>
            </w:pPr>
            <w:r>
              <w:t>-40</w:t>
            </w:r>
          </w:p>
        </w:tc>
        <w:tc>
          <w:tcPr>
            <w:tcW w:w="1134" w:type="dxa"/>
            <w:tcBorders>
              <w:top w:val="single" w:sz="4" w:space="0" w:color="auto"/>
              <w:left w:val="nil"/>
              <w:bottom w:val="single" w:sz="4" w:space="0" w:color="auto"/>
              <w:right w:val="single" w:sz="4" w:space="0" w:color="auto"/>
            </w:tcBorders>
            <w:noWrap/>
            <w:hideMark/>
          </w:tcPr>
          <w:p w14:paraId="1AC85445"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1255A313" w14:textId="77777777" w:rsidR="003915D2" w:rsidRDefault="003915D2">
            <w:pPr>
              <w:pStyle w:val="TAC"/>
              <w:rPr>
                <w:lang w:eastAsia="ja-JP"/>
              </w:rPr>
            </w:pPr>
            <w:r>
              <w:t>5, 16</w:t>
            </w:r>
          </w:p>
        </w:tc>
      </w:tr>
      <w:tr w:rsidR="003915D2" w14:paraId="52AA63C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D506D0D"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117473F3"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3B90FE3B" w14:textId="77777777" w:rsidR="003915D2" w:rsidRDefault="003915D2">
            <w:pPr>
              <w:pStyle w:val="TAC"/>
              <w:rPr>
                <w:lang w:eastAsia="ja-JP"/>
              </w:rPr>
            </w:pPr>
            <w:r>
              <w:t>1895</w:t>
            </w:r>
          </w:p>
        </w:tc>
        <w:tc>
          <w:tcPr>
            <w:tcW w:w="425" w:type="dxa"/>
            <w:tcBorders>
              <w:top w:val="single" w:sz="4" w:space="0" w:color="auto"/>
              <w:left w:val="nil"/>
              <w:bottom w:val="single" w:sz="4" w:space="0" w:color="auto"/>
              <w:right w:val="single" w:sz="4" w:space="0" w:color="auto"/>
            </w:tcBorders>
            <w:hideMark/>
          </w:tcPr>
          <w:p w14:paraId="4475E5D0"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9FE483B" w14:textId="77777777" w:rsidR="003915D2" w:rsidRDefault="003915D2">
            <w:pPr>
              <w:pStyle w:val="TAC"/>
              <w:rPr>
                <w:lang w:eastAsia="ja-JP"/>
              </w:rPr>
            </w:pPr>
            <w:r>
              <w:t>1915</w:t>
            </w:r>
          </w:p>
        </w:tc>
        <w:tc>
          <w:tcPr>
            <w:tcW w:w="992" w:type="dxa"/>
            <w:tcBorders>
              <w:top w:val="single" w:sz="4" w:space="0" w:color="auto"/>
              <w:left w:val="nil"/>
              <w:bottom w:val="single" w:sz="4" w:space="0" w:color="auto"/>
              <w:right w:val="single" w:sz="4" w:space="0" w:color="auto"/>
            </w:tcBorders>
            <w:hideMark/>
          </w:tcPr>
          <w:p w14:paraId="2B260050" w14:textId="77777777" w:rsidR="003915D2" w:rsidRDefault="003915D2">
            <w:pPr>
              <w:pStyle w:val="TAC"/>
              <w:rPr>
                <w:lang w:eastAsia="ja-JP"/>
              </w:rPr>
            </w:pPr>
            <w:r>
              <w:t>-15.5</w:t>
            </w:r>
          </w:p>
        </w:tc>
        <w:tc>
          <w:tcPr>
            <w:tcW w:w="1134" w:type="dxa"/>
            <w:tcBorders>
              <w:top w:val="single" w:sz="4" w:space="0" w:color="auto"/>
              <w:left w:val="nil"/>
              <w:bottom w:val="single" w:sz="4" w:space="0" w:color="auto"/>
              <w:right w:val="single" w:sz="4" w:space="0" w:color="auto"/>
            </w:tcBorders>
            <w:noWrap/>
            <w:hideMark/>
          </w:tcPr>
          <w:p w14:paraId="6BE6C0B8"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0E7C53E0" w14:textId="77777777" w:rsidR="003915D2" w:rsidRDefault="003915D2">
            <w:pPr>
              <w:pStyle w:val="TAC"/>
              <w:rPr>
                <w:lang w:eastAsia="ja-JP"/>
              </w:rPr>
            </w:pPr>
            <w:r>
              <w:t>5, 7, 16</w:t>
            </w:r>
          </w:p>
        </w:tc>
      </w:tr>
      <w:tr w:rsidR="003915D2" w14:paraId="2596EAE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DC1E9D5"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433480D9"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03FD109" w14:textId="77777777" w:rsidR="003915D2" w:rsidRDefault="003915D2">
            <w:pPr>
              <w:pStyle w:val="TAC"/>
              <w:rPr>
                <w:lang w:eastAsia="ja-JP"/>
              </w:rPr>
            </w:pPr>
            <w:r>
              <w:t>1915</w:t>
            </w:r>
          </w:p>
        </w:tc>
        <w:tc>
          <w:tcPr>
            <w:tcW w:w="425" w:type="dxa"/>
            <w:tcBorders>
              <w:top w:val="single" w:sz="4" w:space="0" w:color="auto"/>
              <w:left w:val="nil"/>
              <w:bottom w:val="single" w:sz="4" w:space="0" w:color="auto"/>
              <w:right w:val="single" w:sz="4" w:space="0" w:color="auto"/>
            </w:tcBorders>
            <w:hideMark/>
          </w:tcPr>
          <w:p w14:paraId="3B4315B2"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7A415D3" w14:textId="77777777" w:rsidR="003915D2" w:rsidRDefault="003915D2">
            <w:pPr>
              <w:pStyle w:val="TAC"/>
              <w:rPr>
                <w:lang w:eastAsia="ja-JP"/>
              </w:rPr>
            </w:pPr>
            <w:r>
              <w:t>1920</w:t>
            </w:r>
          </w:p>
        </w:tc>
        <w:tc>
          <w:tcPr>
            <w:tcW w:w="992" w:type="dxa"/>
            <w:tcBorders>
              <w:top w:val="single" w:sz="4" w:space="0" w:color="auto"/>
              <w:left w:val="nil"/>
              <w:bottom w:val="single" w:sz="4" w:space="0" w:color="auto"/>
              <w:right w:val="single" w:sz="4" w:space="0" w:color="auto"/>
            </w:tcBorders>
            <w:hideMark/>
          </w:tcPr>
          <w:p w14:paraId="0CE5F00F" w14:textId="77777777" w:rsidR="003915D2" w:rsidRDefault="003915D2">
            <w:pPr>
              <w:pStyle w:val="TAC"/>
              <w:rPr>
                <w:lang w:eastAsia="ja-JP"/>
              </w:rPr>
            </w:pPr>
            <w:r>
              <w:t>+1.6</w:t>
            </w:r>
          </w:p>
        </w:tc>
        <w:tc>
          <w:tcPr>
            <w:tcW w:w="1134" w:type="dxa"/>
            <w:tcBorders>
              <w:top w:val="single" w:sz="4" w:space="0" w:color="auto"/>
              <w:left w:val="nil"/>
              <w:bottom w:val="single" w:sz="4" w:space="0" w:color="auto"/>
              <w:right w:val="single" w:sz="4" w:space="0" w:color="auto"/>
            </w:tcBorders>
            <w:noWrap/>
            <w:hideMark/>
          </w:tcPr>
          <w:p w14:paraId="6C372FF6"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1C37D945" w14:textId="77777777" w:rsidR="003915D2" w:rsidRDefault="003915D2">
            <w:pPr>
              <w:pStyle w:val="TAC"/>
              <w:rPr>
                <w:lang w:eastAsia="ja-JP"/>
              </w:rPr>
            </w:pPr>
            <w:r>
              <w:t>5, 7, 16</w:t>
            </w:r>
          </w:p>
        </w:tc>
      </w:tr>
      <w:tr w:rsidR="003915D2" w14:paraId="5BBAC4C8"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9BF9583"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35D78F64" w14:textId="77777777" w:rsidR="003915D2" w:rsidRDefault="003915D2">
            <w:pPr>
              <w:pStyle w:val="TAL"/>
              <w:rPr>
                <w:lang w:val="de-DE" w:eastAsia="ja-JP"/>
              </w:rPr>
            </w:pPr>
            <w:r>
              <w:rPr>
                <w:lang w:val="de-DE" w:eastAsia="ja-JP"/>
              </w:rPr>
              <w:t>E-UTRA Band 5, 6, 8, 26, 30, 40, 41, 42, 43, 46</w:t>
            </w:r>
          </w:p>
          <w:p w14:paraId="29A4D023" w14:textId="77777777" w:rsidR="003915D2" w:rsidRDefault="003915D2">
            <w:pPr>
              <w:pStyle w:val="TAL"/>
              <w:rPr>
                <w:lang w:val="de-DE" w:eastAsia="ja-JP"/>
              </w:rPr>
            </w:pPr>
            <w:r>
              <w:rPr>
                <w:lang w:val="de-DE" w:eastAsia="ja-JP"/>
              </w:rPr>
              <w:t xml:space="preserve">NR Band n77, n78, n79, </w:t>
            </w:r>
          </w:p>
        </w:tc>
        <w:tc>
          <w:tcPr>
            <w:tcW w:w="1276" w:type="dxa"/>
            <w:tcBorders>
              <w:top w:val="single" w:sz="4" w:space="0" w:color="auto"/>
              <w:left w:val="nil"/>
              <w:bottom w:val="single" w:sz="4" w:space="0" w:color="auto"/>
              <w:right w:val="single" w:sz="4" w:space="0" w:color="auto"/>
            </w:tcBorders>
            <w:hideMark/>
          </w:tcPr>
          <w:p w14:paraId="32D19C44" w14:textId="77777777" w:rsidR="003915D2" w:rsidRDefault="003915D2">
            <w:pPr>
              <w:pStyle w:val="TAC"/>
              <w:rPr>
                <w:lang w:eastAsia="ja-JP"/>
              </w:rPr>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2E64B678" w14:textId="77777777" w:rsidR="003915D2" w:rsidRDefault="003915D2">
            <w:pPr>
              <w:pStyle w:val="TAC"/>
              <w:rPr>
                <w:lang w:eastAsia="ja-JP"/>
              </w:rPr>
            </w:pPr>
            <w:r>
              <w:rPr>
                <w:rFonts w:eastAsia="Yu Mincho"/>
              </w:rPr>
              <w:t>-</w:t>
            </w:r>
          </w:p>
        </w:tc>
        <w:tc>
          <w:tcPr>
            <w:tcW w:w="1134" w:type="dxa"/>
            <w:tcBorders>
              <w:top w:val="single" w:sz="4" w:space="0" w:color="auto"/>
              <w:left w:val="nil"/>
              <w:bottom w:val="single" w:sz="4" w:space="0" w:color="auto"/>
              <w:right w:val="single" w:sz="4" w:space="0" w:color="auto"/>
            </w:tcBorders>
            <w:hideMark/>
          </w:tcPr>
          <w:p w14:paraId="68B8E44C" w14:textId="77777777" w:rsidR="003915D2" w:rsidRDefault="003915D2">
            <w:pPr>
              <w:pStyle w:val="TAC"/>
              <w:rPr>
                <w:lang w:eastAsia="ja-JP"/>
              </w:rPr>
            </w:pPr>
            <w:r>
              <w:rPr>
                <w:rFonts w:eastAsia="Yu Mincho"/>
              </w:rPr>
              <w:t>F</w:t>
            </w:r>
            <w:r>
              <w:rPr>
                <w:rFonts w:eastAsia="Yu Mincho"/>
                <w:vertAlign w:val="subscript"/>
              </w:rPr>
              <w:t>DL_high</w:t>
            </w:r>
          </w:p>
        </w:tc>
        <w:tc>
          <w:tcPr>
            <w:tcW w:w="992" w:type="dxa"/>
            <w:tcBorders>
              <w:top w:val="single" w:sz="4" w:space="0" w:color="auto"/>
              <w:left w:val="nil"/>
              <w:bottom w:val="single" w:sz="4" w:space="0" w:color="auto"/>
              <w:right w:val="single" w:sz="4" w:space="0" w:color="auto"/>
            </w:tcBorders>
            <w:hideMark/>
          </w:tcPr>
          <w:p w14:paraId="181B151F" w14:textId="77777777" w:rsidR="003915D2" w:rsidRDefault="003915D2">
            <w:pPr>
              <w:pStyle w:val="TAC"/>
              <w:rPr>
                <w:lang w:eastAsia="ja-JP"/>
              </w:rPr>
            </w:pPr>
            <w:r>
              <w:rPr>
                <w:rFonts w:eastAsia="Yu Mincho"/>
              </w:rPr>
              <w:t>-50</w:t>
            </w:r>
          </w:p>
        </w:tc>
        <w:tc>
          <w:tcPr>
            <w:tcW w:w="1134" w:type="dxa"/>
            <w:tcBorders>
              <w:top w:val="single" w:sz="4" w:space="0" w:color="auto"/>
              <w:left w:val="nil"/>
              <w:bottom w:val="single" w:sz="4" w:space="0" w:color="auto"/>
              <w:right w:val="single" w:sz="4" w:space="0" w:color="auto"/>
            </w:tcBorders>
            <w:noWrap/>
            <w:hideMark/>
          </w:tcPr>
          <w:p w14:paraId="6206141C" w14:textId="77777777" w:rsidR="003915D2" w:rsidRDefault="003915D2">
            <w:pPr>
              <w:pStyle w:val="TAC"/>
              <w:rPr>
                <w:lang w:eastAsia="ja-JP"/>
              </w:rPr>
            </w:pPr>
            <w:r>
              <w:rPr>
                <w:rFonts w:eastAsia="Yu Mincho"/>
              </w:rPr>
              <w:t>1</w:t>
            </w:r>
          </w:p>
        </w:tc>
        <w:tc>
          <w:tcPr>
            <w:tcW w:w="1134" w:type="dxa"/>
            <w:tcBorders>
              <w:top w:val="single" w:sz="4" w:space="0" w:color="auto"/>
              <w:left w:val="nil"/>
              <w:bottom w:val="single" w:sz="4" w:space="0" w:color="auto"/>
              <w:right w:val="single" w:sz="4" w:space="0" w:color="auto"/>
            </w:tcBorders>
            <w:noWrap/>
            <w:hideMark/>
          </w:tcPr>
          <w:p w14:paraId="1E3E6BD0" w14:textId="77777777" w:rsidR="003915D2" w:rsidRDefault="003915D2">
            <w:pPr>
              <w:pStyle w:val="TAC"/>
              <w:rPr>
                <w:lang w:eastAsia="ja-JP"/>
              </w:rPr>
            </w:pPr>
            <w:r>
              <w:rPr>
                <w:rFonts w:eastAsia="Yu Mincho"/>
              </w:rPr>
              <w:t>2</w:t>
            </w:r>
          </w:p>
        </w:tc>
      </w:tr>
      <w:tr w:rsidR="003915D2" w14:paraId="71237828"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71C0BAB" w14:textId="77777777" w:rsidR="003915D2" w:rsidRDefault="003915D2">
            <w:pPr>
              <w:pStyle w:val="TAC"/>
            </w:pPr>
            <w:r>
              <w:rPr>
                <w:lang w:eastAsia="fi-FI"/>
              </w:rPr>
              <w:t>DC_1_n71</w:t>
            </w:r>
          </w:p>
        </w:tc>
        <w:tc>
          <w:tcPr>
            <w:tcW w:w="2693" w:type="dxa"/>
            <w:tcBorders>
              <w:top w:val="single" w:sz="4" w:space="0" w:color="auto"/>
              <w:left w:val="nil"/>
              <w:bottom w:val="single" w:sz="4" w:space="0" w:color="auto"/>
              <w:right w:val="single" w:sz="4" w:space="0" w:color="auto"/>
            </w:tcBorders>
            <w:hideMark/>
          </w:tcPr>
          <w:p w14:paraId="79F85EE2" w14:textId="77777777" w:rsidR="003915D2" w:rsidRDefault="003915D2">
            <w:pPr>
              <w:pStyle w:val="TAL"/>
              <w:rPr>
                <w:lang w:eastAsia="ja-JP"/>
              </w:rPr>
            </w:pPr>
            <w:r>
              <w:rPr>
                <w:rFonts w:cs="Arial"/>
              </w:rPr>
              <w:t xml:space="preserve">E-UTRA Band 1, 5, 26, </w:t>
            </w:r>
          </w:p>
        </w:tc>
        <w:tc>
          <w:tcPr>
            <w:tcW w:w="1276" w:type="dxa"/>
            <w:tcBorders>
              <w:top w:val="single" w:sz="4" w:space="0" w:color="auto"/>
              <w:left w:val="nil"/>
              <w:bottom w:val="single" w:sz="4" w:space="0" w:color="auto"/>
              <w:right w:val="single" w:sz="4" w:space="0" w:color="auto"/>
            </w:tcBorders>
            <w:hideMark/>
          </w:tcPr>
          <w:p w14:paraId="485CF40B" w14:textId="77777777" w:rsidR="003915D2" w:rsidRDefault="003915D2">
            <w:pPr>
              <w:pStyle w:val="TAC"/>
              <w:rPr>
                <w:rFonts w:eastAsia="Yu Mincho"/>
              </w:rPr>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310B3239" w14:textId="77777777" w:rsidR="003915D2" w:rsidRDefault="003915D2">
            <w:pPr>
              <w:pStyle w:val="TAC"/>
              <w:rPr>
                <w:rFonts w:eastAsia="Yu Mincho"/>
              </w:rPr>
            </w:pPr>
            <w:r>
              <w:t>-</w:t>
            </w:r>
          </w:p>
        </w:tc>
        <w:tc>
          <w:tcPr>
            <w:tcW w:w="1134" w:type="dxa"/>
            <w:tcBorders>
              <w:top w:val="single" w:sz="4" w:space="0" w:color="auto"/>
              <w:left w:val="nil"/>
              <w:bottom w:val="single" w:sz="4" w:space="0" w:color="auto"/>
              <w:right w:val="single" w:sz="4" w:space="0" w:color="auto"/>
            </w:tcBorders>
            <w:hideMark/>
          </w:tcPr>
          <w:p w14:paraId="15928196" w14:textId="77777777" w:rsidR="003915D2" w:rsidRDefault="003915D2">
            <w:pPr>
              <w:pStyle w:val="TAC"/>
              <w:rPr>
                <w:rFonts w:eastAsia="Yu Mincho"/>
              </w:rPr>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308218E8" w14:textId="77777777" w:rsidR="003915D2" w:rsidRDefault="003915D2">
            <w:pPr>
              <w:pStyle w:val="TAC"/>
              <w:rPr>
                <w:rFonts w:eastAsia="Yu Mincho"/>
              </w:rPr>
            </w:pPr>
            <w:r>
              <w:t>-50</w:t>
            </w:r>
          </w:p>
        </w:tc>
        <w:tc>
          <w:tcPr>
            <w:tcW w:w="1134" w:type="dxa"/>
            <w:tcBorders>
              <w:top w:val="single" w:sz="4" w:space="0" w:color="auto"/>
              <w:left w:val="nil"/>
              <w:bottom w:val="single" w:sz="4" w:space="0" w:color="auto"/>
              <w:right w:val="single" w:sz="4" w:space="0" w:color="auto"/>
            </w:tcBorders>
            <w:noWrap/>
            <w:hideMark/>
          </w:tcPr>
          <w:p w14:paraId="0A0245B7" w14:textId="77777777" w:rsidR="003915D2" w:rsidRDefault="003915D2">
            <w:pPr>
              <w:pStyle w:val="TAC"/>
              <w:rPr>
                <w:rFonts w:eastAsia="Yu Mincho"/>
              </w:rPr>
            </w:pPr>
            <w:r>
              <w:t>1</w:t>
            </w:r>
          </w:p>
        </w:tc>
        <w:tc>
          <w:tcPr>
            <w:tcW w:w="1134" w:type="dxa"/>
            <w:tcBorders>
              <w:top w:val="single" w:sz="4" w:space="0" w:color="auto"/>
              <w:left w:val="nil"/>
              <w:bottom w:val="single" w:sz="4" w:space="0" w:color="auto"/>
              <w:right w:val="single" w:sz="4" w:space="0" w:color="auto"/>
            </w:tcBorders>
            <w:noWrap/>
          </w:tcPr>
          <w:p w14:paraId="14393142" w14:textId="77777777" w:rsidR="003915D2" w:rsidRDefault="003915D2">
            <w:pPr>
              <w:pStyle w:val="TAC"/>
              <w:rPr>
                <w:rFonts w:eastAsia="Yu Mincho"/>
              </w:rPr>
            </w:pPr>
          </w:p>
        </w:tc>
      </w:tr>
      <w:tr w:rsidR="003915D2" w14:paraId="08FABF6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78C585CC"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4CAAD945" w14:textId="77777777" w:rsidR="003915D2" w:rsidRDefault="003915D2">
            <w:pPr>
              <w:pStyle w:val="TAL"/>
              <w:rPr>
                <w:lang w:eastAsia="ja-JP"/>
              </w:rPr>
            </w:pPr>
            <w:r>
              <w:rPr>
                <w:rFonts w:cs="Arial"/>
              </w:rPr>
              <w:t>E-UTRA Band 41</w:t>
            </w:r>
          </w:p>
        </w:tc>
        <w:tc>
          <w:tcPr>
            <w:tcW w:w="1276" w:type="dxa"/>
            <w:tcBorders>
              <w:top w:val="single" w:sz="4" w:space="0" w:color="auto"/>
              <w:left w:val="nil"/>
              <w:bottom w:val="single" w:sz="4" w:space="0" w:color="auto"/>
              <w:right w:val="single" w:sz="4" w:space="0" w:color="auto"/>
            </w:tcBorders>
            <w:hideMark/>
          </w:tcPr>
          <w:p w14:paraId="515E1723" w14:textId="77777777" w:rsidR="003915D2" w:rsidRDefault="003915D2">
            <w:pPr>
              <w:pStyle w:val="TAC"/>
              <w:rPr>
                <w:rFonts w:eastAsia="Yu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1AA8936" w14:textId="77777777" w:rsidR="003915D2" w:rsidRDefault="003915D2">
            <w:pPr>
              <w:pStyle w:val="TAC"/>
              <w:rPr>
                <w:rFonts w:eastAsia="Yu Mincho"/>
              </w:rPr>
            </w:pPr>
            <w:r>
              <w:t>-</w:t>
            </w:r>
          </w:p>
        </w:tc>
        <w:tc>
          <w:tcPr>
            <w:tcW w:w="1134" w:type="dxa"/>
            <w:tcBorders>
              <w:top w:val="single" w:sz="4" w:space="0" w:color="auto"/>
              <w:left w:val="nil"/>
              <w:bottom w:val="single" w:sz="4" w:space="0" w:color="auto"/>
              <w:right w:val="single" w:sz="4" w:space="0" w:color="auto"/>
            </w:tcBorders>
            <w:hideMark/>
          </w:tcPr>
          <w:p w14:paraId="265E9AE2" w14:textId="77777777" w:rsidR="003915D2" w:rsidRDefault="003915D2">
            <w:pPr>
              <w:pStyle w:val="TAC"/>
              <w:rPr>
                <w:rFonts w:eastAsia="Yu Mincho"/>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668A7C5" w14:textId="77777777" w:rsidR="003915D2" w:rsidRDefault="003915D2">
            <w:pPr>
              <w:pStyle w:val="TAC"/>
              <w:rPr>
                <w:rFonts w:eastAsia="Yu Mincho"/>
              </w:rPr>
            </w:pPr>
            <w:r>
              <w:t>-50</w:t>
            </w:r>
          </w:p>
        </w:tc>
        <w:tc>
          <w:tcPr>
            <w:tcW w:w="1134" w:type="dxa"/>
            <w:tcBorders>
              <w:top w:val="single" w:sz="4" w:space="0" w:color="auto"/>
              <w:left w:val="nil"/>
              <w:bottom w:val="single" w:sz="4" w:space="0" w:color="auto"/>
              <w:right w:val="single" w:sz="4" w:space="0" w:color="auto"/>
            </w:tcBorders>
            <w:noWrap/>
            <w:hideMark/>
          </w:tcPr>
          <w:p w14:paraId="47F8F7F9" w14:textId="77777777" w:rsidR="003915D2" w:rsidRDefault="003915D2">
            <w:pPr>
              <w:pStyle w:val="TAC"/>
              <w:rPr>
                <w:rFonts w:eastAsia="Yu Mincho"/>
              </w:rPr>
            </w:pPr>
            <w:r>
              <w:t>1</w:t>
            </w:r>
          </w:p>
        </w:tc>
        <w:tc>
          <w:tcPr>
            <w:tcW w:w="1134" w:type="dxa"/>
            <w:tcBorders>
              <w:top w:val="single" w:sz="4" w:space="0" w:color="auto"/>
              <w:left w:val="nil"/>
              <w:bottom w:val="single" w:sz="4" w:space="0" w:color="auto"/>
              <w:right w:val="single" w:sz="4" w:space="0" w:color="auto"/>
            </w:tcBorders>
            <w:noWrap/>
            <w:hideMark/>
          </w:tcPr>
          <w:p w14:paraId="354DE945" w14:textId="77777777" w:rsidR="003915D2" w:rsidRDefault="003915D2">
            <w:pPr>
              <w:pStyle w:val="TAC"/>
              <w:rPr>
                <w:rFonts w:eastAsia="Yu Mincho"/>
              </w:rPr>
            </w:pPr>
            <w:r>
              <w:t>2</w:t>
            </w:r>
          </w:p>
        </w:tc>
      </w:tr>
      <w:tr w:rsidR="003915D2" w14:paraId="40FEE856"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168E9DC1"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7846B0D4" w14:textId="77777777" w:rsidR="003915D2" w:rsidRDefault="003915D2">
            <w:pPr>
              <w:pStyle w:val="TAL"/>
              <w:rPr>
                <w:lang w:eastAsia="ja-JP"/>
              </w:rPr>
            </w:pPr>
            <w:r>
              <w:rPr>
                <w:rFonts w:cs="Arial"/>
              </w:rPr>
              <w:t>E-UTRA Band 71</w:t>
            </w:r>
          </w:p>
        </w:tc>
        <w:tc>
          <w:tcPr>
            <w:tcW w:w="1276" w:type="dxa"/>
            <w:tcBorders>
              <w:top w:val="single" w:sz="4" w:space="0" w:color="auto"/>
              <w:left w:val="nil"/>
              <w:bottom w:val="single" w:sz="4" w:space="0" w:color="auto"/>
              <w:right w:val="single" w:sz="4" w:space="0" w:color="auto"/>
            </w:tcBorders>
            <w:hideMark/>
          </w:tcPr>
          <w:p w14:paraId="4AFAAC4D" w14:textId="77777777" w:rsidR="003915D2" w:rsidRDefault="003915D2">
            <w:pPr>
              <w:pStyle w:val="TAC"/>
              <w:rPr>
                <w:rFonts w:eastAsia="Yu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DB0E669" w14:textId="77777777" w:rsidR="003915D2" w:rsidRDefault="003915D2">
            <w:pPr>
              <w:pStyle w:val="TAC"/>
              <w:rPr>
                <w:rFonts w:eastAsia="Yu Mincho"/>
              </w:rPr>
            </w:pPr>
            <w:r>
              <w:t>-</w:t>
            </w:r>
          </w:p>
        </w:tc>
        <w:tc>
          <w:tcPr>
            <w:tcW w:w="1134" w:type="dxa"/>
            <w:tcBorders>
              <w:top w:val="single" w:sz="4" w:space="0" w:color="auto"/>
              <w:left w:val="nil"/>
              <w:bottom w:val="single" w:sz="4" w:space="0" w:color="auto"/>
              <w:right w:val="single" w:sz="4" w:space="0" w:color="auto"/>
            </w:tcBorders>
            <w:hideMark/>
          </w:tcPr>
          <w:p w14:paraId="5683F4DA" w14:textId="77777777" w:rsidR="003915D2" w:rsidRDefault="003915D2">
            <w:pPr>
              <w:pStyle w:val="TAC"/>
              <w:rPr>
                <w:rFonts w:eastAsia="Yu Mincho"/>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F553D91" w14:textId="77777777" w:rsidR="003915D2" w:rsidRDefault="003915D2">
            <w:pPr>
              <w:pStyle w:val="TAC"/>
              <w:rPr>
                <w:rFonts w:eastAsia="Yu Mincho"/>
              </w:rPr>
            </w:pPr>
            <w:r>
              <w:t>-50</w:t>
            </w:r>
          </w:p>
        </w:tc>
        <w:tc>
          <w:tcPr>
            <w:tcW w:w="1134" w:type="dxa"/>
            <w:tcBorders>
              <w:top w:val="single" w:sz="4" w:space="0" w:color="auto"/>
              <w:left w:val="nil"/>
              <w:bottom w:val="single" w:sz="4" w:space="0" w:color="auto"/>
              <w:right w:val="single" w:sz="4" w:space="0" w:color="auto"/>
            </w:tcBorders>
            <w:noWrap/>
            <w:hideMark/>
          </w:tcPr>
          <w:p w14:paraId="2427AC82" w14:textId="77777777" w:rsidR="003915D2" w:rsidRDefault="003915D2">
            <w:pPr>
              <w:pStyle w:val="TAC"/>
              <w:rPr>
                <w:rFonts w:eastAsia="Yu Mincho"/>
              </w:rPr>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2111BFFC" w14:textId="77777777" w:rsidR="003915D2" w:rsidRDefault="003915D2">
            <w:pPr>
              <w:pStyle w:val="TAC"/>
              <w:rPr>
                <w:rFonts w:eastAsia="Yu Mincho"/>
              </w:rPr>
            </w:pPr>
            <w:r>
              <w:rPr>
                <w:lang w:eastAsia="zh-CN"/>
              </w:rPr>
              <w:t>5</w:t>
            </w:r>
          </w:p>
        </w:tc>
      </w:tr>
      <w:tr w:rsidR="003915D2" w14:paraId="633162EE"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0E23F127" w14:textId="77777777" w:rsidR="003915D2" w:rsidRDefault="003915D2">
            <w:pPr>
              <w:pStyle w:val="TAC"/>
              <w:rPr>
                <w:lang w:eastAsia="ja-JP"/>
              </w:rPr>
            </w:pPr>
            <w:r>
              <w:rPr>
                <w:lang w:eastAsia="ja-JP"/>
              </w:rPr>
              <w:t>DC_1_n77</w:t>
            </w:r>
          </w:p>
          <w:p w14:paraId="13E72AB4" w14:textId="77777777" w:rsidR="003915D2" w:rsidRDefault="003915D2">
            <w:pPr>
              <w:pStyle w:val="TAC"/>
            </w:pPr>
            <w:r>
              <w:t>DC_1_n84_ULSUP-TDM_n77</w:t>
            </w:r>
          </w:p>
        </w:tc>
        <w:tc>
          <w:tcPr>
            <w:tcW w:w="2693" w:type="dxa"/>
            <w:tcBorders>
              <w:top w:val="single" w:sz="4" w:space="0" w:color="auto"/>
              <w:left w:val="nil"/>
              <w:bottom w:val="single" w:sz="4" w:space="0" w:color="auto"/>
              <w:right w:val="single" w:sz="4" w:space="0" w:color="auto"/>
            </w:tcBorders>
            <w:hideMark/>
          </w:tcPr>
          <w:p w14:paraId="265E0473" w14:textId="77777777" w:rsidR="003915D2" w:rsidRDefault="003915D2">
            <w:pPr>
              <w:pStyle w:val="TAL"/>
              <w:rPr>
                <w:lang w:eastAsia="ja-JP"/>
              </w:rPr>
            </w:pPr>
            <w:r>
              <w:rPr>
                <w:lang w:eastAsia="ja-JP"/>
              </w:rPr>
              <w:t>E-UTRA Band 1, 3, 5, 7, 8, 11, 18, 19, 20, 21, 26, 28, 34, 40, 41, 65, 74</w:t>
            </w:r>
          </w:p>
        </w:tc>
        <w:tc>
          <w:tcPr>
            <w:tcW w:w="1276" w:type="dxa"/>
            <w:tcBorders>
              <w:top w:val="single" w:sz="4" w:space="0" w:color="auto"/>
              <w:left w:val="nil"/>
              <w:bottom w:val="single" w:sz="4" w:space="0" w:color="auto"/>
              <w:right w:val="single" w:sz="4" w:space="0" w:color="auto"/>
            </w:tcBorders>
            <w:hideMark/>
          </w:tcPr>
          <w:p w14:paraId="7FDD6712"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BC81FB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774906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DD4CE28"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77F5AF6B"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27578260" w14:textId="77777777" w:rsidR="003915D2" w:rsidRDefault="003915D2">
            <w:pPr>
              <w:pStyle w:val="TAC"/>
            </w:pPr>
          </w:p>
        </w:tc>
      </w:tr>
      <w:tr w:rsidR="003915D2" w14:paraId="3AD5AA7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hideMark/>
          </w:tcPr>
          <w:p w14:paraId="78AD3E4B" w14:textId="77777777" w:rsidR="003915D2" w:rsidRDefault="003915D2"/>
        </w:tc>
        <w:tc>
          <w:tcPr>
            <w:tcW w:w="2693" w:type="dxa"/>
            <w:tcBorders>
              <w:top w:val="single" w:sz="4" w:space="0" w:color="auto"/>
              <w:left w:val="nil"/>
              <w:bottom w:val="single" w:sz="4" w:space="0" w:color="auto"/>
              <w:right w:val="single" w:sz="4" w:space="0" w:color="auto"/>
            </w:tcBorders>
            <w:hideMark/>
          </w:tcPr>
          <w:p w14:paraId="293BAA6D"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105CFB7" w14:textId="77777777" w:rsidR="003915D2" w:rsidRDefault="003915D2">
            <w:pPr>
              <w:pStyle w:val="TAC"/>
              <w:rPr>
                <w:lang w:eastAsia="ja-JP"/>
              </w:rPr>
            </w:pPr>
            <w:r>
              <w:rPr>
                <w:lang w:eastAsia="ja-JP"/>
              </w:rPr>
              <w:t>1880</w:t>
            </w:r>
          </w:p>
        </w:tc>
        <w:tc>
          <w:tcPr>
            <w:tcW w:w="425" w:type="dxa"/>
            <w:tcBorders>
              <w:top w:val="single" w:sz="4" w:space="0" w:color="auto"/>
              <w:left w:val="nil"/>
              <w:bottom w:val="single" w:sz="4" w:space="0" w:color="auto"/>
              <w:right w:val="single" w:sz="4" w:space="0" w:color="auto"/>
            </w:tcBorders>
            <w:hideMark/>
          </w:tcPr>
          <w:p w14:paraId="06FEA18F"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7188AB03" w14:textId="77777777" w:rsidR="003915D2" w:rsidRDefault="003915D2">
            <w:pPr>
              <w:pStyle w:val="TAC"/>
              <w:rPr>
                <w:lang w:eastAsia="ja-JP"/>
              </w:rPr>
            </w:pPr>
            <w:r>
              <w:rPr>
                <w:lang w:eastAsia="ja-JP"/>
              </w:rPr>
              <w:t>1895</w:t>
            </w:r>
          </w:p>
        </w:tc>
        <w:tc>
          <w:tcPr>
            <w:tcW w:w="992" w:type="dxa"/>
            <w:tcBorders>
              <w:top w:val="single" w:sz="4" w:space="0" w:color="auto"/>
              <w:left w:val="nil"/>
              <w:bottom w:val="single" w:sz="4" w:space="0" w:color="auto"/>
              <w:right w:val="single" w:sz="4" w:space="0" w:color="auto"/>
            </w:tcBorders>
            <w:hideMark/>
          </w:tcPr>
          <w:p w14:paraId="2315778B" w14:textId="77777777" w:rsidR="003915D2" w:rsidRDefault="003915D2">
            <w:pPr>
              <w:pStyle w:val="TAC"/>
              <w:rPr>
                <w:lang w:eastAsia="ja-JP"/>
              </w:rPr>
            </w:pPr>
            <w:r>
              <w:rPr>
                <w:lang w:eastAsia="ja-JP"/>
              </w:rPr>
              <w:t>-40</w:t>
            </w:r>
          </w:p>
        </w:tc>
        <w:tc>
          <w:tcPr>
            <w:tcW w:w="1134" w:type="dxa"/>
            <w:tcBorders>
              <w:top w:val="single" w:sz="4" w:space="0" w:color="auto"/>
              <w:left w:val="nil"/>
              <w:bottom w:val="single" w:sz="4" w:space="0" w:color="auto"/>
              <w:right w:val="single" w:sz="4" w:space="0" w:color="auto"/>
            </w:tcBorders>
            <w:noWrap/>
            <w:hideMark/>
          </w:tcPr>
          <w:p w14:paraId="0997E73E"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238EDD8A" w14:textId="77777777" w:rsidR="003915D2" w:rsidRDefault="003915D2">
            <w:pPr>
              <w:pStyle w:val="TAC"/>
              <w:rPr>
                <w:lang w:eastAsia="ja-JP"/>
              </w:rPr>
            </w:pPr>
            <w:r>
              <w:rPr>
                <w:lang w:eastAsia="ja-JP"/>
              </w:rPr>
              <w:t>5, 8</w:t>
            </w:r>
          </w:p>
        </w:tc>
      </w:tr>
      <w:tr w:rsidR="003915D2" w14:paraId="03BBC0E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hideMark/>
          </w:tcPr>
          <w:p w14:paraId="31F9349B" w14:textId="77777777" w:rsidR="003915D2" w:rsidRDefault="003915D2"/>
        </w:tc>
        <w:tc>
          <w:tcPr>
            <w:tcW w:w="2693" w:type="dxa"/>
            <w:tcBorders>
              <w:top w:val="single" w:sz="4" w:space="0" w:color="auto"/>
              <w:left w:val="nil"/>
              <w:bottom w:val="single" w:sz="4" w:space="0" w:color="auto"/>
              <w:right w:val="single" w:sz="4" w:space="0" w:color="auto"/>
            </w:tcBorders>
            <w:hideMark/>
          </w:tcPr>
          <w:p w14:paraId="4063D994"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19ED03E" w14:textId="77777777" w:rsidR="003915D2" w:rsidRDefault="003915D2">
            <w:pPr>
              <w:pStyle w:val="TAC"/>
              <w:rPr>
                <w:lang w:eastAsia="ja-JP"/>
              </w:rPr>
            </w:pPr>
            <w:r>
              <w:rPr>
                <w:lang w:eastAsia="ja-JP"/>
              </w:rPr>
              <w:t>1895</w:t>
            </w:r>
          </w:p>
        </w:tc>
        <w:tc>
          <w:tcPr>
            <w:tcW w:w="425" w:type="dxa"/>
            <w:tcBorders>
              <w:top w:val="single" w:sz="4" w:space="0" w:color="auto"/>
              <w:left w:val="nil"/>
              <w:bottom w:val="single" w:sz="4" w:space="0" w:color="auto"/>
              <w:right w:val="single" w:sz="4" w:space="0" w:color="auto"/>
            </w:tcBorders>
            <w:hideMark/>
          </w:tcPr>
          <w:p w14:paraId="54A7AD51"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3FB0F19D" w14:textId="77777777" w:rsidR="003915D2" w:rsidRDefault="003915D2">
            <w:pPr>
              <w:pStyle w:val="TAC"/>
              <w:rPr>
                <w:lang w:eastAsia="ja-JP"/>
              </w:rPr>
            </w:pPr>
            <w:r>
              <w:rPr>
                <w:lang w:eastAsia="ja-JP"/>
              </w:rPr>
              <w:t>1915</w:t>
            </w:r>
          </w:p>
        </w:tc>
        <w:tc>
          <w:tcPr>
            <w:tcW w:w="992" w:type="dxa"/>
            <w:tcBorders>
              <w:top w:val="single" w:sz="4" w:space="0" w:color="auto"/>
              <w:left w:val="nil"/>
              <w:bottom w:val="single" w:sz="4" w:space="0" w:color="auto"/>
              <w:right w:val="single" w:sz="4" w:space="0" w:color="auto"/>
            </w:tcBorders>
            <w:hideMark/>
          </w:tcPr>
          <w:p w14:paraId="0231F12D" w14:textId="77777777" w:rsidR="003915D2" w:rsidRDefault="003915D2">
            <w:pPr>
              <w:pStyle w:val="TAC"/>
              <w:rPr>
                <w:lang w:eastAsia="ja-JP"/>
              </w:rPr>
            </w:pPr>
            <w:r>
              <w:rPr>
                <w:lang w:eastAsia="ja-JP"/>
              </w:rPr>
              <w:t>-15.5</w:t>
            </w:r>
          </w:p>
        </w:tc>
        <w:tc>
          <w:tcPr>
            <w:tcW w:w="1134" w:type="dxa"/>
            <w:tcBorders>
              <w:top w:val="single" w:sz="4" w:space="0" w:color="auto"/>
              <w:left w:val="nil"/>
              <w:bottom w:val="single" w:sz="4" w:space="0" w:color="auto"/>
              <w:right w:val="single" w:sz="4" w:space="0" w:color="auto"/>
            </w:tcBorders>
            <w:noWrap/>
            <w:hideMark/>
          </w:tcPr>
          <w:p w14:paraId="50FDF65B" w14:textId="77777777" w:rsidR="003915D2" w:rsidRDefault="003915D2">
            <w:pPr>
              <w:pStyle w:val="TAC"/>
              <w:rPr>
                <w:lang w:eastAsia="ja-JP"/>
              </w:rPr>
            </w:pPr>
            <w:r>
              <w:rPr>
                <w:lang w:eastAsia="ja-JP"/>
              </w:rPr>
              <w:t>5</w:t>
            </w:r>
          </w:p>
        </w:tc>
        <w:tc>
          <w:tcPr>
            <w:tcW w:w="1134" w:type="dxa"/>
            <w:tcBorders>
              <w:top w:val="single" w:sz="4" w:space="0" w:color="auto"/>
              <w:left w:val="nil"/>
              <w:bottom w:val="single" w:sz="4" w:space="0" w:color="auto"/>
              <w:right w:val="single" w:sz="4" w:space="0" w:color="auto"/>
            </w:tcBorders>
            <w:noWrap/>
            <w:hideMark/>
          </w:tcPr>
          <w:p w14:paraId="39E0E4F1" w14:textId="77777777" w:rsidR="003915D2" w:rsidRDefault="003915D2">
            <w:pPr>
              <w:pStyle w:val="TAC"/>
              <w:rPr>
                <w:lang w:eastAsia="ja-JP"/>
              </w:rPr>
            </w:pPr>
            <w:r>
              <w:rPr>
                <w:lang w:eastAsia="ja-JP"/>
              </w:rPr>
              <w:t>5, 7, 8</w:t>
            </w:r>
          </w:p>
        </w:tc>
      </w:tr>
      <w:tr w:rsidR="003915D2" w14:paraId="71AC31F2"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hideMark/>
          </w:tcPr>
          <w:p w14:paraId="54E41F1B" w14:textId="77777777" w:rsidR="003915D2" w:rsidRDefault="003915D2"/>
        </w:tc>
        <w:tc>
          <w:tcPr>
            <w:tcW w:w="2693" w:type="dxa"/>
            <w:tcBorders>
              <w:top w:val="single" w:sz="4" w:space="0" w:color="auto"/>
              <w:left w:val="nil"/>
              <w:bottom w:val="single" w:sz="4" w:space="0" w:color="auto"/>
              <w:right w:val="single" w:sz="4" w:space="0" w:color="auto"/>
            </w:tcBorders>
            <w:hideMark/>
          </w:tcPr>
          <w:p w14:paraId="4E8A29B2"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56E782B" w14:textId="77777777" w:rsidR="003915D2" w:rsidRDefault="003915D2">
            <w:pPr>
              <w:pStyle w:val="TAC"/>
              <w:rPr>
                <w:lang w:eastAsia="ja-JP"/>
              </w:rPr>
            </w:pPr>
            <w:r>
              <w:rPr>
                <w:lang w:eastAsia="ja-JP"/>
              </w:rPr>
              <w:t>1915</w:t>
            </w:r>
          </w:p>
        </w:tc>
        <w:tc>
          <w:tcPr>
            <w:tcW w:w="425" w:type="dxa"/>
            <w:tcBorders>
              <w:top w:val="single" w:sz="4" w:space="0" w:color="auto"/>
              <w:left w:val="nil"/>
              <w:bottom w:val="single" w:sz="4" w:space="0" w:color="auto"/>
              <w:right w:val="single" w:sz="4" w:space="0" w:color="auto"/>
            </w:tcBorders>
            <w:hideMark/>
          </w:tcPr>
          <w:p w14:paraId="1A04CFAF"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45A019AE" w14:textId="77777777" w:rsidR="003915D2" w:rsidRDefault="003915D2">
            <w:pPr>
              <w:pStyle w:val="TAC"/>
              <w:rPr>
                <w:lang w:eastAsia="ja-JP"/>
              </w:rPr>
            </w:pPr>
            <w:r>
              <w:rPr>
                <w:lang w:eastAsia="ja-JP"/>
              </w:rPr>
              <w:t>1920</w:t>
            </w:r>
          </w:p>
        </w:tc>
        <w:tc>
          <w:tcPr>
            <w:tcW w:w="992" w:type="dxa"/>
            <w:tcBorders>
              <w:top w:val="single" w:sz="4" w:space="0" w:color="auto"/>
              <w:left w:val="nil"/>
              <w:bottom w:val="single" w:sz="4" w:space="0" w:color="auto"/>
              <w:right w:val="single" w:sz="4" w:space="0" w:color="auto"/>
            </w:tcBorders>
            <w:hideMark/>
          </w:tcPr>
          <w:p w14:paraId="2A060F64" w14:textId="77777777" w:rsidR="003915D2" w:rsidRDefault="003915D2">
            <w:pPr>
              <w:pStyle w:val="TAC"/>
              <w:rPr>
                <w:lang w:eastAsia="ja-JP"/>
              </w:rPr>
            </w:pPr>
            <w:r>
              <w:rPr>
                <w:lang w:eastAsia="ja-JP"/>
              </w:rPr>
              <w:t>+1.6</w:t>
            </w:r>
          </w:p>
        </w:tc>
        <w:tc>
          <w:tcPr>
            <w:tcW w:w="1134" w:type="dxa"/>
            <w:tcBorders>
              <w:top w:val="single" w:sz="4" w:space="0" w:color="auto"/>
              <w:left w:val="nil"/>
              <w:bottom w:val="single" w:sz="4" w:space="0" w:color="auto"/>
              <w:right w:val="single" w:sz="4" w:space="0" w:color="auto"/>
            </w:tcBorders>
            <w:noWrap/>
            <w:hideMark/>
          </w:tcPr>
          <w:p w14:paraId="45892760" w14:textId="77777777" w:rsidR="003915D2" w:rsidRDefault="003915D2">
            <w:pPr>
              <w:pStyle w:val="TAC"/>
              <w:rPr>
                <w:lang w:eastAsia="ja-JP"/>
              </w:rPr>
            </w:pPr>
            <w:r>
              <w:rPr>
                <w:lang w:eastAsia="ja-JP"/>
              </w:rPr>
              <w:t>5</w:t>
            </w:r>
          </w:p>
        </w:tc>
        <w:tc>
          <w:tcPr>
            <w:tcW w:w="1134" w:type="dxa"/>
            <w:tcBorders>
              <w:top w:val="single" w:sz="4" w:space="0" w:color="auto"/>
              <w:left w:val="nil"/>
              <w:bottom w:val="single" w:sz="4" w:space="0" w:color="auto"/>
              <w:right w:val="single" w:sz="4" w:space="0" w:color="auto"/>
            </w:tcBorders>
            <w:noWrap/>
            <w:hideMark/>
          </w:tcPr>
          <w:p w14:paraId="39B8629F" w14:textId="77777777" w:rsidR="003915D2" w:rsidRDefault="003915D2">
            <w:pPr>
              <w:pStyle w:val="TAC"/>
              <w:rPr>
                <w:lang w:eastAsia="ja-JP"/>
              </w:rPr>
            </w:pPr>
            <w:r>
              <w:rPr>
                <w:lang w:eastAsia="ja-JP"/>
              </w:rPr>
              <w:t>5, 7, 8</w:t>
            </w:r>
          </w:p>
        </w:tc>
      </w:tr>
      <w:tr w:rsidR="003915D2" w14:paraId="4028EEF2"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7604F5FD" w14:textId="77777777" w:rsidR="003915D2" w:rsidRDefault="003915D2">
            <w:pPr>
              <w:pStyle w:val="TAC"/>
            </w:pPr>
            <w:r>
              <w:lastRenderedPageBreak/>
              <w:t>DC_1_n78</w:t>
            </w:r>
          </w:p>
          <w:p w14:paraId="375DEC76" w14:textId="77777777" w:rsidR="003915D2" w:rsidRDefault="003915D2">
            <w:pPr>
              <w:pStyle w:val="TAC"/>
            </w:pPr>
            <w:r>
              <w:t>DC_1_n84_ULSUP-TDM_n78</w:t>
            </w:r>
          </w:p>
        </w:tc>
        <w:tc>
          <w:tcPr>
            <w:tcW w:w="2693" w:type="dxa"/>
            <w:tcBorders>
              <w:top w:val="single" w:sz="4" w:space="0" w:color="auto"/>
              <w:left w:val="nil"/>
              <w:bottom w:val="single" w:sz="4" w:space="0" w:color="auto"/>
              <w:right w:val="single" w:sz="4" w:space="0" w:color="auto"/>
            </w:tcBorders>
            <w:hideMark/>
          </w:tcPr>
          <w:p w14:paraId="294546F5" w14:textId="77777777" w:rsidR="003915D2" w:rsidRDefault="003915D2">
            <w:pPr>
              <w:pStyle w:val="TAL"/>
              <w:rPr>
                <w:lang w:eastAsia="ja-JP"/>
              </w:rPr>
            </w:pPr>
            <w:r>
              <w:rPr>
                <w:lang w:eastAsia="ja-JP"/>
              </w:rPr>
              <w:t>E-UTRA Band 1, 3, 5, 7, 8, 11, 18, 19, 20, 21, 26, 28, 34, 40, 41, 65, 74</w:t>
            </w:r>
          </w:p>
        </w:tc>
        <w:tc>
          <w:tcPr>
            <w:tcW w:w="1276" w:type="dxa"/>
            <w:tcBorders>
              <w:top w:val="single" w:sz="4" w:space="0" w:color="auto"/>
              <w:left w:val="nil"/>
              <w:bottom w:val="single" w:sz="4" w:space="0" w:color="auto"/>
              <w:right w:val="single" w:sz="4" w:space="0" w:color="auto"/>
            </w:tcBorders>
            <w:hideMark/>
          </w:tcPr>
          <w:p w14:paraId="61BFE18B"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93C88B6"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42556138"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07F7689"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14F353C4"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55E1528E" w14:textId="77777777" w:rsidR="003915D2" w:rsidRDefault="003915D2">
            <w:pPr>
              <w:pStyle w:val="TAC"/>
              <w:rPr>
                <w:lang w:eastAsia="ja-JP"/>
              </w:rPr>
            </w:pPr>
          </w:p>
        </w:tc>
      </w:tr>
      <w:tr w:rsidR="003915D2" w14:paraId="2011CE2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7D63A03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2054F50"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0C0B642" w14:textId="77777777" w:rsidR="003915D2" w:rsidRDefault="003915D2">
            <w:pPr>
              <w:pStyle w:val="TAC"/>
              <w:rPr>
                <w:lang w:eastAsia="ja-JP"/>
              </w:rPr>
            </w:pPr>
            <w:r>
              <w:rPr>
                <w:lang w:eastAsia="ja-JP"/>
              </w:rPr>
              <w:t>1880</w:t>
            </w:r>
          </w:p>
        </w:tc>
        <w:tc>
          <w:tcPr>
            <w:tcW w:w="425" w:type="dxa"/>
            <w:tcBorders>
              <w:top w:val="single" w:sz="4" w:space="0" w:color="auto"/>
              <w:left w:val="nil"/>
              <w:bottom w:val="single" w:sz="4" w:space="0" w:color="auto"/>
              <w:right w:val="single" w:sz="4" w:space="0" w:color="auto"/>
            </w:tcBorders>
            <w:hideMark/>
          </w:tcPr>
          <w:p w14:paraId="0C1CE81B"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4C011D63" w14:textId="77777777" w:rsidR="003915D2" w:rsidRDefault="003915D2">
            <w:pPr>
              <w:pStyle w:val="TAC"/>
              <w:rPr>
                <w:lang w:eastAsia="ja-JP"/>
              </w:rPr>
            </w:pPr>
            <w:r>
              <w:rPr>
                <w:lang w:eastAsia="ja-JP"/>
              </w:rPr>
              <w:t>1895</w:t>
            </w:r>
          </w:p>
        </w:tc>
        <w:tc>
          <w:tcPr>
            <w:tcW w:w="992" w:type="dxa"/>
            <w:tcBorders>
              <w:top w:val="single" w:sz="4" w:space="0" w:color="auto"/>
              <w:left w:val="nil"/>
              <w:bottom w:val="single" w:sz="4" w:space="0" w:color="auto"/>
              <w:right w:val="single" w:sz="4" w:space="0" w:color="auto"/>
            </w:tcBorders>
            <w:hideMark/>
          </w:tcPr>
          <w:p w14:paraId="61D1470A" w14:textId="77777777" w:rsidR="003915D2" w:rsidRDefault="003915D2">
            <w:pPr>
              <w:pStyle w:val="TAC"/>
              <w:rPr>
                <w:lang w:eastAsia="ja-JP"/>
              </w:rPr>
            </w:pPr>
            <w:r>
              <w:rPr>
                <w:lang w:eastAsia="ja-JP"/>
              </w:rPr>
              <w:t>-40</w:t>
            </w:r>
          </w:p>
        </w:tc>
        <w:tc>
          <w:tcPr>
            <w:tcW w:w="1134" w:type="dxa"/>
            <w:tcBorders>
              <w:top w:val="single" w:sz="4" w:space="0" w:color="auto"/>
              <w:left w:val="nil"/>
              <w:bottom w:val="single" w:sz="4" w:space="0" w:color="auto"/>
              <w:right w:val="single" w:sz="4" w:space="0" w:color="auto"/>
            </w:tcBorders>
            <w:noWrap/>
            <w:hideMark/>
          </w:tcPr>
          <w:p w14:paraId="349F2FF0"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59FED3D7" w14:textId="77777777" w:rsidR="003915D2" w:rsidRDefault="003915D2">
            <w:pPr>
              <w:pStyle w:val="TAC"/>
              <w:rPr>
                <w:lang w:eastAsia="ja-JP"/>
              </w:rPr>
            </w:pPr>
            <w:r>
              <w:rPr>
                <w:lang w:eastAsia="ja-JP"/>
              </w:rPr>
              <w:t>5, 8</w:t>
            </w:r>
          </w:p>
        </w:tc>
      </w:tr>
      <w:tr w:rsidR="003915D2" w14:paraId="0A765D6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661E68F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7AE7BF1"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3BD591B6" w14:textId="77777777" w:rsidR="003915D2" w:rsidRDefault="003915D2">
            <w:pPr>
              <w:pStyle w:val="TAC"/>
              <w:rPr>
                <w:lang w:eastAsia="ja-JP"/>
              </w:rPr>
            </w:pPr>
            <w:r>
              <w:rPr>
                <w:lang w:eastAsia="ja-JP"/>
              </w:rPr>
              <w:t>1895</w:t>
            </w:r>
          </w:p>
        </w:tc>
        <w:tc>
          <w:tcPr>
            <w:tcW w:w="425" w:type="dxa"/>
            <w:tcBorders>
              <w:top w:val="single" w:sz="4" w:space="0" w:color="auto"/>
              <w:left w:val="nil"/>
              <w:bottom w:val="single" w:sz="4" w:space="0" w:color="auto"/>
              <w:right w:val="single" w:sz="4" w:space="0" w:color="auto"/>
            </w:tcBorders>
            <w:hideMark/>
          </w:tcPr>
          <w:p w14:paraId="0B43BFB3"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411DDB91" w14:textId="77777777" w:rsidR="003915D2" w:rsidRDefault="003915D2">
            <w:pPr>
              <w:pStyle w:val="TAC"/>
              <w:rPr>
                <w:lang w:eastAsia="ja-JP"/>
              </w:rPr>
            </w:pPr>
            <w:r>
              <w:rPr>
                <w:lang w:eastAsia="ja-JP"/>
              </w:rPr>
              <w:t>1915</w:t>
            </w:r>
          </w:p>
        </w:tc>
        <w:tc>
          <w:tcPr>
            <w:tcW w:w="992" w:type="dxa"/>
            <w:tcBorders>
              <w:top w:val="single" w:sz="4" w:space="0" w:color="auto"/>
              <w:left w:val="nil"/>
              <w:bottom w:val="single" w:sz="4" w:space="0" w:color="auto"/>
              <w:right w:val="single" w:sz="4" w:space="0" w:color="auto"/>
            </w:tcBorders>
            <w:hideMark/>
          </w:tcPr>
          <w:p w14:paraId="317D2397" w14:textId="77777777" w:rsidR="003915D2" w:rsidRDefault="003915D2">
            <w:pPr>
              <w:pStyle w:val="TAC"/>
              <w:rPr>
                <w:lang w:eastAsia="ja-JP"/>
              </w:rPr>
            </w:pPr>
            <w:r>
              <w:rPr>
                <w:lang w:eastAsia="ja-JP"/>
              </w:rPr>
              <w:t>-15.5</w:t>
            </w:r>
          </w:p>
        </w:tc>
        <w:tc>
          <w:tcPr>
            <w:tcW w:w="1134" w:type="dxa"/>
            <w:tcBorders>
              <w:top w:val="single" w:sz="4" w:space="0" w:color="auto"/>
              <w:left w:val="nil"/>
              <w:bottom w:val="single" w:sz="4" w:space="0" w:color="auto"/>
              <w:right w:val="single" w:sz="4" w:space="0" w:color="auto"/>
            </w:tcBorders>
            <w:noWrap/>
            <w:hideMark/>
          </w:tcPr>
          <w:p w14:paraId="28CB307F" w14:textId="77777777" w:rsidR="003915D2" w:rsidRDefault="003915D2">
            <w:pPr>
              <w:pStyle w:val="TAC"/>
              <w:rPr>
                <w:lang w:eastAsia="ja-JP"/>
              </w:rPr>
            </w:pPr>
            <w:r>
              <w:rPr>
                <w:lang w:eastAsia="ja-JP"/>
              </w:rPr>
              <w:t>5</w:t>
            </w:r>
          </w:p>
        </w:tc>
        <w:tc>
          <w:tcPr>
            <w:tcW w:w="1134" w:type="dxa"/>
            <w:tcBorders>
              <w:top w:val="single" w:sz="4" w:space="0" w:color="auto"/>
              <w:left w:val="nil"/>
              <w:bottom w:val="single" w:sz="4" w:space="0" w:color="auto"/>
              <w:right w:val="single" w:sz="4" w:space="0" w:color="auto"/>
            </w:tcBorders>
            <w:noWrap/>
            <w:hideMark/>
          </w:tcPr>
          <w:p w14:paraId="16104D68" w14:textId="77777777" w:rsidR="003915D2" w:rsidRDefault="003915D2">
            <w:pPr>
              <w:pStyle w:val="TAC"/>
              <w:rPr>
                <w:lang w:eastAsia="ja-JP"/>
              </w:rPr>
            </w:pPr>
            <w:r>
              <w:rPr>
                <w:lang w:eastAsia="ja-JP"/>
              </w:rPr>
              <w:t>5, 7, 8</w:t>
            </w:r>
          </w:p>
        </w:tc>
      </w:tr>
      <w:tr w:rsidR="003915D2" w14:paraId="6D6DC32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79E940D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469091E"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4C8F805D" w14:textId="77777777" w:rsidR="003915D2" w:rsidRDefault="003915D2">
            <w:pPr>
              <w:pStyle w:val="TAC"/>
              <w:rPr>
                <w:lang w:eastAsia="ja-JP"/>
              </w:rPr>
            </w:pPr>
            <w:r>
              <w:rPr>
                <w:lang w:eastAsia="ja-JP"/>
              </w:rPr>
              <w:t>1915</w:t>
            </w:r>
          </w:p>
        </w:tc>
        <w:tc>
          <w:tcPr>
            <w:tcW w:w="425" w:type="dxa"/>
            <w:tcBorders>
              <w:top w:val="single" w:sz="4" w:space="0" w:color="auto"/>
              <w:left w:val="nil"/>
              <w:bottom w:val="single" w:sz="4" w:space="0" w:color="auto"/>
              <w:right w:val="single" w:sz="4" w:space="0" w:color="auto"/>
            </w:tcBorders>
            <w:hideMark/>
          </w:tcPr>
          <w:p w14:paraId="383C6007"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7F3CCA20" w14:textId="77777777" w:rsidR="003915D2" w:rsidRDefault="003915D2">
            <w:pPr>
              <w:pStyle w:val="TAC"/>
              <w:rPr>
                <w:lang w:eastAsia="ja-JP"/>
              </w:rPr>
            </w:pPr>
            <w:r>
              <w:rPr>
                <w:lang w:eastAsia="ja-JP"/>
              </w:rPr>
              <w:t>1920</w:t>
            </w:r>
          </w:p>
        </w:tc>
        <w:tc>
          <w:tcPr>
            <w:tcW w:w="992" w:type="dxa"/>
            <w:tcBorders>
              <w:top w:val="single" w:sz="4" w:space="0" w:color="auto"/>
              <w:left w:val="nil"/>
              <w:bottom w:val="single" w:sz="4" w:space="0" w:color="auto"/>
              <w:right w:val="single" w:sz="4" w:space="0" w:color="auto"/>
            </w:tcBorders>
            <w:hideMark/>
          </w:tcPr>
          <w:p w14:paraId="5A2328CE" w14:textId="77777777" w:rsidR="003915D2" w:rsidRDefault="003915D2">
            <w:pPr>
              <w:pStyle w:val="TAC"/>
              <w:rPr>
                <w:lang w:eastAsia="ja-JP"/>
              </w:rPr>
            </w:pPr>
            <w:r>
              <w:rPr>
                <w:lang w:eastAsia="ja-JP"/>
              </w:rPr>
              <w:t>+1.6</w:t>
            </w:r>
          </w:p>
        </w:tc>
        <w:tc>
          <w:tcPr>
            <w:tcW w:w="1134" w:type="dxa"/>
            <w:tcBorders>
              <w:top w:val="single" w:sz="4" w:space="0" w:color="auto"/>
              <w:left w:val="nil"/>
              <w:bottom w:val="single" w:sz="4" w:space="0" w:color="auto"/>
              <w:right w:val="single" w:sz="4" w:space="0" w:color="auto"/>
            </w:tcBorders>
            <w:noWrap/>
            <w:hideMark/>
          </w:tcPr>
          <w:p w14:paraId="11E1585B" w14:textId="77777777" w:rsidR="003915D2" w:rsidRDefault="003915D2">
            <w:pPr>
              <w:pStyle w:val="TAC"/>
              <w:rPr>
                <w:lang w:eastAsia="ja-JP"/>
              </w:rPr>
            </w:pPr>
            <w:r>
              <w:rPr>
                <w:lang w:eastAsia="ja-JP"/>
              </w:rPr>
              <w:t>5</w:t>
            </w:r>
          </w:p>
        </w:tc>
        <w:tc>
          <w:tcPr>
            <w:tcW w:w="1134" w:type="dxa"/>
            <w:tcBorders>
              <w:top w:val="single" w:sz="4" w:space="0" w:color="auto"/>
              <w:left w:val="nil"/>
              <w:bottom w:val="single" w:sz="4" w:space="0" w:color="auto"/>
              <w:right w:val="single" w:sz="4" w:space="0" w:color="auto"/>
            </w:tcBorders>
            <w:noWrap/>
            <w:hideMark/>
          </w:tcPr>
          <w:p w14:paraId="0D0755A8" w14:textId="77777777" w:rsidR="003915D2" w:rsidRDefault="003915D2">
            <w:pPr>
              <w:pStyle w:val="TAC"/>
              <w:rPr>
                <w:lang w:eastAsia="ja-JP"/>
              </w:rPr>
            </w:pPr>
            <w:r>
              <w:rPr>
                <w:lang w:eastAsia="ja-JP"/>
              </w:rPr>
              <w:t>5, 7, 8</w:t>
            </w:r>
          </w:p>
        </w:tc>
      </w:tr>
      <w:tr w:rsidR="003915D2" w14:paraId="1EEFB54B"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6E4A70E" w14:textId="77777777" w:rsidR="003915D2" w:rsidRDefault="003915D2">
            <w:pPr>
              <w:pStyle w:val="TAC"/>
              <w:rPr>
                <w:lang w:eastAsia="ja-JP"/>
              </w:rPr>
            </w:pPr>
            <w:r>
              <w:rPr>
                <w:lang w:eastAsia="ja-JP"/>
              </w:rPr>
              <w:t>DC_1_n79</w:t>
            </w:r>
          </w:p>
          <w:p w14:paraId="2CE98F8A" w14:textId="77777777" w:rsidR="003915D2" w:rsidRDefault="003915D2">
            <w:pPr>
              <w:pStyle w:val="TAC"/>
              <w:rPr>
                <w:lang w:eastAsia="ja-JP"/>
              </w:rPr>
            </w:pPr>
            <w:r>
              <w:rPr>
                <w:lang w:eastAsia="ja-JP"/>
              </w:rPr>
              <w:t>DC_1_n84_ULSUP-TDM_n79</w:t>
            </w:r>
          </w:p>
        </w:tc>
        <w:tc>
          <w:tcPr>
            <w:tcW w:w="2693" w:type="dxa"/>
            <w:tcBorders>
              <w:top w:val="single" w:sz="4" w:space="0" w:color="auto"/>
              <w:left w:val="nil"/>
              <w:bottom w:val="single" w:sz="4" w:space="0" w:color="auto"/>
              <w:right w:val="single" w:sz="4" w:space="0" w:color="auto"/>
            </w:tcBorders>
            <w:hideMark/>
          </w:tcPr>
          <w:p w14:paraId="1734779A" w14:textId="77777777" w:rsidR="003915D2" w:rsidRDefault="003915D2">
            <w:pPr>
              <w:pStyle w:val="TAL"/>
              <w:rPr>
                <w:lang w:eastAsia="ja-JP"/>
              </w:rPr>
            </w:pPr>
            <w:r>
              <w:rPr>
                <w:lang w:eastAsia="ja-JP"/>
              </w:rPr>
              <w:t>E-UTRA Band 1, 3, 5, 7, 8, 11, 18, 19, 21, 26, 28, 34, 40, 41, 42, 65, 74</w:t>
            </w:r>
          </w:p>
        </w:tc>
        <w:tc>
          <w:tcPr>
            <w:tcW w:w="1276" w:type="dxa"/>
            <w:tcBorders>
              <w:top w:val="single" w:sz="4" w:space="0" w:color="auto"/>
              <w:left w:val="nil"/>
              <w:bottom w:val="single" w:sz="4" w:space="0" w:color="auto"/>
              <w:right w:val="single" w:sz="4" w:space="0" w:color="auto"/>
            </w:tcBorders>
            <w:hideMark/>
          </w:tcPr>
          <w:p w14:paraId="52DD19F3"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739524D"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3D171157"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9010761"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7784E6BB"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4094939D" w14:textId="77777777" w:rsidR="003915D2" w:rsidRDefault="003915D2">
            <w:pPr>
              <w:pStyle w:val="TAC"/>
              <w:rPr>
                <w:lang w:eastAsia="ja-JP"/>
              </w:rPr>
            </w:pPr>
          </w:p>
        </w:tc>
      </w:tr>
      <w:tr w:rsidR="003915D2" w14:paraId="44A6974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6D0ACE1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29246DD"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0B570C3" w14:textId="77777777" w:rsidR="003915D2" w:rsidRDefault="003915D2">
            <w:pPr>
              <w:pStyle w:val="TAC"/>
              <w:rPr>
                <w:lang w:eastAsia="ja-JP"/>
              </w:rPr>
            </w:pPr>
            <w:r>
              <w:rPr>
                <w:lang w:eastAsia="ja-JP"/>
              </w:rPr>
              <w:t>1880</w:t>
            </w:r>
          </w:p>
        </w:tc>
        <w:tc>
          <w:tcPr>
            <w:tcW w:w="425" w:type="dxa"/>
            <w:tcBorders>
              <w:top w:val="single" w:sz="4" w:space="0" w:color="auto"/>
              <w:left w:val="nil"/>
              <w:bottom w:val="single" w:sz="4" w:space="0" w:color="auto"/>
              <w:right w:val="single" w:sz="4" w:space="0" w:color="auto"/>
            </w:tcBorders>
            <w:hideMark/>
          </w:tcPr>
          <w:p w14:paraId="5BB3D8EE"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1D96187A" w14:textId="77777777" w:rsidR="003915D2" w:rsidRDefault="003915D2">
            <w:pPr>
              <w:pStyle w:val="TAC"/>
              <w:rPr>
                <w:lang w:eastAsia="ja-JP"/>
              </w:rPr>
            </w:pPr>
            <w:r>
              <w:rPr>
                <w:lang w:eastAsia="ja-JP"/>
              </w:rPr>
              <w:t>1895</w:t>
            </w:r>
          </w:p>
        </w:tc>
        <w:tc>
          <w:tcPr>
            <w:tcW w:w="992" w:type="dxa"/>
            <w:tcBorders>
              <w:top w:val="single" w:sz="4" w:space="0" w:color="auto"/>
              <w:left w:val="nil"/>
              <w:bottom w:val="single" w:sz="4" w:space="0" w:color="auto"/>
              <w:right w:val="single" w:sz="4" w:space="0" w:color="auto"/>
            </w:tcBorders>
            <w:hideMark/>
          </w:tcPr>
          <w:p w14:paraId="2235B705" w14:textId="77777777" w:rsidR="003915D2" w:rsidRDefault="003915D2">
            <w:pPr>
              <w:pStyle w:val="TAC"/>
              <w:rPr>
                <w:lang w:eastAsia="ja-JP"/>
              </w:rPr>
            </w:pPr>
            <w:r>
              <w:rPr>
                <w:lang w:eastAsia="ja-JP"/>
              </w:rPr>
              <w:t>-40</w:t>
            </w:r>
          </w:p>
        </w:tc>
        <w:tc>
          <w:tcPr>
            <w:tcW w:w="1134" w:type="dxa"/>
            <w:tcBorders>
              <w:top w:val="single" w:sz="4" w:space="0" w:color="auto"/>
              <w:left w:val="nil"/>
              <w:bottom w:val="single" w:sz="4" w:space="0" w:color="auto"/>
              <w:right w:val="single" w:sz="4" w:space="0" w:color="auto"/>
            </w:tcBorders>
            <w:noWrap/>
            <w:hideMark/>
          </w:tcPr>
          <w:p w14:paraId="01BB0539"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7EC41D57" w14:textId="77777777" w:rsidR="003915D2" w:rsidRDefault="003915D2">
            <w:pPr>
              <w:pStyle w:val="TAC"/>
              <w:rPr>
                <w:lang w:eastAsia="ja-JP"/>
              </w:rPr>
            </w:pPr>
            <w:r>
              <w:rPr>
                <w:lang w:eastAsia="ja-JP"/>
              </w:rPr>
              <w:t>5, 8</w:t>
            </w:r>
          </w:p>
        </w:tc>
      </w:tr>
      <w:tr w:rsidR="003915D2" w14:paraId="3E21E48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4607701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664EE24"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9109A3F" w14:textId="77777777" w:rsidR="003915D2" w:rsidRDefault="003915D2">
            <w:pPr>
              <w:pStyle w:val="TAC"/>
              <w:rPr>
                <w:lang w:eastAsia="ja-JP"/>
              </w:rPr>
            </w:pPr>
            <w:r>
              <w:rPr>
                <w:lang w:eastAsia="ja-JP"/>
              </w:rPr>
              <w:t>1895</w:t>
            </w:r>
          </w:p>
        </w:tc>
        <w:tc>
          <w:tcPr>
            <w:tcW w:w="425" w:type="dxa"/>
            <w:tcBorders>
              <w:top w:val="single" w:sz="4" w:space="0" w:color="auto"/>
              <w:left w:val="nil"/>
              <w:bottom w:val="single" w:sz="4" w:space="0" w:color="auto"/>
              <w:right w:val="single" w:sz="4" w:space="0" w:color="auto"/>
            </w:tcBorders>
            <w:hideMark/>
          </w:tcPr>
          <w:p w14:paraId="5CFA1B15"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01EDD750" w14:textId="77777777" w:rsidR="003915D2" w:rsidRDefault="003915D2">
            <w:pPr>
              <w:pStyle w:val="TAC"/>
              <w:rPr>
                <w:lang w:eastAsia="ja-JP"/>
              </w:rPr>
            </w:pPr>
            <w:r>
              <w:rPr>
                <w:lang w:eastAsia="ja-JP"/>
              </w:rPr>
              <w:t>1915</w:t>
            </w:r>
          </w:p>
        </w:tc>
        <w:tc>
          <w:tcPr>
            <w:tcW w:w="992" w:type="dxa"/>
            <w:tcBorders>
              <w:top w:val="single" w:sz="4" w:space="0" w:color="auto"/>
              <w:left w:val="nil"/>
              <w:bottom w:val="single" w:sz="4" w:space="0" w:color="auto"/>
              <w:right w:val="single" w:sz="4" w:space="0" w:color="auto"/>
            </w:tcBorders>
            <w:hideMark/>
          </w:tcPr>
          <w:p w14:paraId="1C69D402" w14:textId="77777777" w:rsidR="003915D2" w:rsidRDefault="003915D2">
            <w:pPr>
              <w:pStyle w:val="TAC"/>
              <w:rPr>
                <w:lang w:eastAsia="ja-JP"/>
              </w:rPr>
            </w:pPr>
            <w:r>
              <w:rPr>
                <w:lang w:eastAsia="ja-JP"/>
              </w:rPr>
              <w:t>-15.5</w:t>
            </w:r>
          </w:p>
        </w:tc>
        <w:tc>
          <w:tcPr>
            <w:tcW w:w="1134" w:type="dxa"/>
            <w:tcBorders>
              <w:top w:val="single" w:sz="4" w:space="0" w:color="auto"/>
              <w:left w:val="nil"/>
              <w:bottom w:val="single" w:sz="4" w:space="0" w:color="auto"/>
              <w:right w:val="single" w:sz="4" w:space="0" w:color="auto"/>
            </w:tcBorders>
            <w:noWrap/>
            <w:hideMark/>
          </w:tcPr>
          <w:p w14:paraId="22F71032" w14:textId="77777777" w:rsidR="003915D2" w:rsidRDefault="003915D2">
            <w:pPr>
              <w:pStyle w:val="TAC"/>
              <w:rPr>
                <w:lang w:eastAsia="ja-JP"/>
              </w:rPr>
            </w:pPr>
            <w:r>
              <w:rPr>
                <w:lang w:eastAsia="ja-JP"/>
              </w:rPr>
              <w:t>5</w:t>
            </w:r>
          </w:p>
        </w:tc>
        <w:tc>
          <w:tcPr>
            <w:tcW w:w="1134" w:type="dxa"/>
            <w:tcBorders>
              <w:top w:val="single" w:sz="4" w:space="0" w:color="auto"/>
              <w:left w:val="nil"/>
              <w:bottom w:val="single" w:sz="4" w:space="0" w:color="auto"/>
              <w:right w:val="single" w:sz="4" w:space="0" w:color="auto"/>
            </w:tcBorders>
            <w:noWrap/>
            <w:hideMark/>
          </w:tcPr>
          <w:p w14:paraId="7B3512DF" w14:textId="77777777" w:rsidR="003915D2" w:rsidRDefault="003915D2">
            <w:pPr>
              <w:pStyle w:val="TAC"/>
              <w:rPr>
                <w:lang w:eastAsia="ja-JP"/>
              </w:rPr>
            </w:pPr>
            <w:r>
              <w:rPr>
                <w:lang w:eastAsia="ja-JP"/>
              </w:rPr>
              <w:t>5, 7, 8</w:t>
            </w:r>
          </w:p>
        </w:tc>
      </w:tr>
      <w:tr w:rsidR="003915D2" w14:paraId="23719A84"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35480D7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83A7271"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65452075" w14:textId="77777777" w:rsidR="003915D2" w:rsidRDefault="003915D2">
            <w:pPr>
              <w:pStyle w:val="TAC"/>
              <w:rPr>
                <w:lang w:eastAsia="ja-JP"/>
              </w:rPr>
            </w:pPr>
            <w:r>
              <w:rPr>
                <w:lang w:eastAsia="ja-JP"/>
              </w:rPr>
              <w:t>1915</w:t>
            </w:r>
          </w:p>
        </w:tc>
        <w:tc>
          <w:tcPr>
            <w:tcW w:w="425" w:type="dxa"/>
            <w:tcBorders>
              <w:top w:val="single" w:sz="4" w:space="0" w:color="auto"/>
              <w:left w:val="nil"/>
              <w:bottom w:val="single" w:sz="4" w:space="0" w:color="auto"/>
              <w:right w:val="single" w:sz="4" w:space="0" w:color="auto"/>
            </w:tcBorders>
            <w:hideMark/>
          </w:tcPr>
          <w:p w14:paraId="27FB0651"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642E14C9" w14:textId="77777777" w:rsidR="003915D2" w:rsidRDefault="003915D2">
            <w:pPr>
              <w:pStyle w:val="TAC"/>
              <w:rPr>
                <w:lang w:eastAsia="ja-JP"/>
              </w:rPr>
            </w:pPr>
            <w:r>
              <w:rPr>
                <w:lang w:eastAsia="ja-JP"/>
              </w:rPr>
              <w:t>1920</w:t>
            </w:r>
          </w:p>
        </w:tc>
        <w:tc>
          <w:tcPr>
            <w:tcW w:w="992" w:type="dxa"/>
            <w:tcBorders>
              <w:top w:val="single" w:sz="4" w:space="0" w:color="auto"/>
              <w:left w:val="nil"/>
              <w:bottom w:val="single" w:sz="4" w:space="0" w:color="auto"/>
              <w:right w:val="single" w:sz="4" w:space="0" w:color="auto"/>
            </w:tcBorders>
            <w:hideMark/>
          </w:tcPr>
          <w:p w14:paraId="56E0482C" w14:textId="77777777" w:rsidR="003915D2" w:rsidRDefault="003915D2">
            <w:pPr>
              <w:pStyle w:val="TAC"/>
              <w:rPr>
                <w:lang w:eastAsia="ja-JP"/>
              </w:rPr>
            </w:pPr>
            <w:r>
              <w:rPr>
                <w:lang w:eastAsia="ja-JP"/>
              </w:rPr>
              <w:t>+1.6</w:t>
            </w:r>
          </w:p>
        </w:tc>
        <w:tc>
          <w:tcPr>
            <w:tcW w:w="1134" w:type="dxa"/>
            <w:tcBorders>
              <w:top w:val="single" w:sz="4" w:space="0" w:color="auto"/>
              <w:left w:val="nil"/>
              <w:bottom w:val="single" w:sz="4" w:space="0" w:color="auto"/>
              <w:right w:val="single" w:sz="4" w:space="0" w:color="auto"/>
            </w:tcBorders>
            <w:noWrap/>
            <w:hideMark/>
          </w:tcPr>
          <w:p w14:paraId="753DA210" w14:textId="77777777" w:rsidR="003915D2" w:rsidRDefault="003915D2">
            <w:pPr>
              <w:pStyle w:val="TAC"/>
              <w:rPr>
                <w:lang w:eastAsia="ja-JP"/>
              </w:rPr>
            </w:pPr>
            <w:r>
              <w:rPr>
                <w:lang w:eastAsia="ja-JP"/>
              </w:rPr>
              <w:t>5</w:t>
            </w:r>
          </w:p>
        </w:tc>
        <w:tc>
          <w:tcPr>
            <w:tcW w:w="1134" w:type="dxa"/>
            <w:tcBorders>
              <w:top w:val="single" w:sz="4" w:space="0" w:color="auto"/>
              <w:left w:val="nil"/>
              <w:bottom w:val="single" w:sz="4" w:space="0" w:color="auto"/>
              <w:right w:val="single" w:sz="4" w:space="0" w:color="auto"/>
            </w:tcBorders>
            <w:noWrap/>
            <w:hideMark/>
          </w:tcPr>
          <w:p w14:paraId="587F3719" w14:textId="77777777" w:rsidR="003915D2" w:rsidRDefault="003915D2">
            <w:pPr>
              <w:pStyle w:val="TAC"/>
              <w:rPr>
                <w:lang w:eastAsia="ja-JP"/>
              </w:rPr>
            </w:pPr>
            <w:r>
              <w:rPr>
                <w:lang w:eastAsia="ja-JP"/>
              </w:rPr>
              <w:t>5, 7, 8</w:t>
            </w:r>
          </w:p>
        </w:tc>
      </w:tr>
      <w:tr w:rsidR="003915D2" w14:paraId="3AB4E374"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8418B06" w14:textId="77777777" w:rsidR="003915D2" w:rsidRDefault="003915D2">
            <w:pPr>
              <w:pStyle w:val="TAC"/>
              <w:rPr>
                <w:lang w:eastAsia="zh-CN"/>
              </w:rPr>
            </w:pPr>
            <w:r>
              <w:rPr>
                <w:lang w:eastAsia="ja-JP"/>
              </w:rPr>
              <w:t>DC_1_n80</w:t>
            </w:r>
          </w:p>
        </w:tc>
        <w:tc>
          <w:tcPr>
            <w:tcW w:w="2693" w:type="dxa"/>
            <w:tcBorders>
              <w:top w:val="single" w:sz="4" w:space="0" w:color="auto"/>
              <w:left w:val="nil"/>
              <w:bottom w:val="single" w:sz="4" w:space="0" w:color="auto"/>
              <w:right w:val="single" w:sz="4" w:space="0" w:color="auto"/>
            </w:tcBorders>
            <w:hideMark/>
          </w:tcPr>
          <w:p w14:paraId="657F538C" w14:textId="77777777" w:rsidR="003915D2" w:rsidRDefault="003915D2">
            <w:pPr>
              <w:pStyle w:val="TAL"/>
              <w:rPr>
                <w:lang w:val="de-DE" w:eastAsia="ja-JP"/>
              </w:rPr>
            </w:pPr>
            <w:r>
              <w:rPr>
                <w:lang w:val="de-DE" w:eastAsia="ja-JP"/>
              </w:rPr>
              <w:t>E-UTRA Band 1, 5, 7, 8, 11, 18, 19, 20, 21, 26, 27, 28, 31, 32, 38, 40, 41, 43, 44, 45, 50, 51, 65, 67, 68, 69, 72, 73,74, 75, 76,</w:t>
            </w:r>
          </w:p>
          <w:p w14:paraId="60B5110D" w14:textId="77777777" w:rsidR="003915D2" w:rsidRDefault="003915D2">
            <w:pPr>
              <w:pStyle w:val="TAL"/>
              <w:rPr>
                <w:lang w:val="de-DE" w:eastAsia="ja-JP"/>
              </w:rPr>
            </w:pPr>
            <w:r>
              <w:rPr>
                <w:lang w:val="de-DE" w:eastAsia="ja-JP"/>
              </w:rPr>
              <w:t>NR Band n79</w:t>
            </w:r>
          </w:p>
        </w:tc>
        <w:tc>
          <w:tcPr>
            <w:tcW w:w="1276" w:type="dxa"/>
            <w:tcBorders>
              <w:top w:val="single" w:sz="4" w:space="0" w:color="auto"/>
              <w:left w:val="nil"/>
              <w:bottom w:val="single" w:sz="4" w:space="0" w:color="auto"/>
              <w:right w:val="single" w:sz="4" w:space="0" w:color="auto"/>
            </w:tcBorders>
            <w:hideMark/>
          </w:tcPr>
          <w:p w14:paraId="1D5C0ED8"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FB23641" w14:textId="77777777" w:rsidR="003915D2" w:rsidRDefault="003915D2">
            <w:pPr>
              <w:pStyle w:val="TAC"/>
              <w:rPr>
                <w:lang w:eastAsia="zh-CN"/>
              </w:rPr>
            </w:pPr>
            <w:r>
              <w:t>-</w:t>
            </w:r>
          </w:p>
        </w:tc>
        <w:tc>
          <w:tcPr>
            <w:tcW w:w="1134" w:type="dxa"/>
            <w:tcBorders>
              <w:top w:val="single" w:sz="4" w:space="0" w:color="auto"/>
              <w:left w:val="nil"/>
              <w:bottom w:val="single" w:sz="4" w:space="0" w:color="auto"/>
              <w:right w:val="single" w:sz="4" w:space="0" w:color="auto"/>
            </w:tcBorders>
            <w:hideMark/>
          </w:tcPr>
          <w:p w14:paraId="22D847E3"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E4A9512"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E45C9EC"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066062A4" w14:textId="77777777" w:rsidR="003915D2" w:rsidRDefault="003915D2">
            <w:pPr>
              <w:pStyle w:val="TAC"/>
              <w:rPr>
                <w:lang w:eastAsia="ja-JP"/>
              </w:rPr>
            </w:pPr>
          </w:p>
        </w:tc>
      </w:tr>
      <w:tr w:rsidR="003915D2" w14:paraId="4DA417B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886A39F" w14:textId="77777777" w:rsidR="003915D2" w:rsidRDefault="003915D2">
            <w:pPr>
              <w:pStyle w:val="TAC"/>
              <w:rPr>
                <w:lang w:eastAsia="zh-CN"/>
              </w:rPr>
            </w:pPr>
          </w:p>
        </w:tc>
        <w:tc>
          <w:tcPr>
            <w:tcW w:w="2693" w:type="dxa"/>
            <w:tcBorders>
              <w:top w:val="single" w:sz="4" w:space="0" w:color="auto"/>
              <w:left w:val="nil"/>
              <w:bottom w:val="single" w:sz="4" w:space="0" w:color="auto"/>
              <w:right w:val="single" w:sz="4" w:space="0" w:color="auto"/>
            </w:tcBorders>
            <w:hideMark/>
          </w:tcPr>
          <w:p w14:paraId="703FD35D" w14:textId="77777777" w:rsidR="003915D2" w:rsidRDefault="003915D2">
            <w:pPr>
              <w:pStyle w:val="TAL"/>
              <w:rPr>
                <w:lang w:eastAsia="ja-JP"/>
              </w:rPr>
            </w:pPr>
            <w:r>
              <w:rPr>
                <w:lang w:eastAsia="ja-JP"/>
              </w:rPr>
              <w:t>E-UTRA Band 3, 34</w:t>
            </w:r>
          </w:p>
        </w:tc>
        <w:tc>
          <w:tcPr>
            <w:tcW w:w="1276" w:type="dxa"/>
            <w:tcBorders>
              <w:top w:val="single" w:sz="4" w:space="0" w:color="auto"/>
              <w:left w:val="nil"/>
              <w:bottom w:val="single" w:sz="4" w:space="0" w:color="auto"/>
              <w:right w:val="single" w:sz="4" w:space="0" w:color="auto"/>
            </w:tcBorders>
            <w:hideMark/>
          </w:tcPr>
          <w:p w14:paraId="5B9C975C"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16798F0" w14:textId="77777777" w:rsidR="003915D2" w:rsidRDefault="003915D2">
            <w:pPr>
              <w:pStyle w:val="TAC"/>
              <w:rPr>
                <w:lang w:eastAsia="zh-CN"/>
              </w:rPr>
            </w:pPr>
            <w:r>
              <w:t>-</w:t>
            </w:r>
          </w:p>
        </w:tc>
        <w:tc>
          <w:tcPr>
            <w:tcW w:w="1134" w:type="dxa"/>
            <w:tcBorders>
              <w:top w:val="single" w:sz="4" w:space="0" w:color="auto"/>
              <w:left w:val="nil"/>
              <w:bottom w:val="single" w:sz="4" w:space="0" w:color="auto"/>
              <w:right w:val="single" w:sz="4" w:space="0" w:color="auto"/>
            </w:tcBorders>
            <w:hideMark/>
          </w:tcPr>
          <w:p w14:paraId="1E62F3F9"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536678E"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232F9318"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732AD7C2" w14:textId="77777777" w:rsidR="003915D2" w:rsidRDefault="003915D2">
            <w:pPr>
              <w:pStyle w:val="TAC"/>
              <w:rPr>
                <w:lang w:eastAsia="ja-JP"/>
              </w:rPr>
            </w:pPr>
            <w:r>
              <w:rPr>
                <w:lang w:eastAsia="ja-JP"/>
              </w:rPr>
              <w:t>5</w:t>
            </w:r>
          </w:p>
        </w:tc>
      </w:tr>
      <w:tr w:rsidR="003915D2" w14:paraId="6A7B31A2"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B2F03ED" w14:textId="77777777" w:rsidR="003915D2" w:rsidRDefault="003915D2">
            <w:pPr>
              <w:pStyle w:val="TAC"/>
              <w:rPr>
                <w:lang w:eastAsia="zh-CN"/>
              </w:rPr>
            </w:pPr>
          </w:p>
        </w:tc>
        <w:tc>
          <w:tcPr>
            <w:tcW w:w="2693" w:type="dxa"/>
            <w:tcBorders>
              <w:top w:val="single" w:sz="4" w:space="0" w:color="auto"/>
              <w:left w:val="nil"/>
              <w:bottom w:val="single" w:sz="4" w:space="0" w:color="auto"/>
              <w:right w:val="single" w:sz="4" w:space="0" w:color="auto"/>
            </w:tcBorders>
            <w:hideMark/>
          </w:tcPr>
          <w:p w14:paraId="45B66E45" w14:textId="77777777" w:rsidR="003915D2" w:rsidRDefault="003915D2">
            <w:pPr>
              <w:pStyle w:val="TAL"/>
              <w:rPr>
                <w:lang w:val="de-DE" w:eastAsia="ja-JP"/>
              </w:rPr>
            </w:pPr>
            <w:r>
              <w:rPr>
                <w:lang w:val="de-DE" w:eastAsia="ja-JP"/>
              </w:rPr>
              <w:t>E-UTRA Band 22, 42,</w:t>
            </w:r>
          </w:p>
          <w:p w14:paraId="02B11860" w14:textId="77777777" w:rsidR="003915D2" w:rsidRDefault="003915D2">
            <w:pPr>
              <w:pStyle w:val="TAL"/>
              <w:rPr>
                <w:lang w:val="de-DE" w:eastAsia="ja-JP"/>
              </w:rPr>
            </w:pPr>
            <w:r>
              <w:rPr>
                <w:lang w:val="de-DE" w:eastAsia="ja-JP"/>
              </w:rPr>
              <w:t>NR Band n77, n78</w:t>
            </w:r>
          </w:p>
        </w:tc>
        <w:tc>
          <w:tcPr>
            <w:tcW w:w="1276" w:type="dxa"/>
            <w:tcBorders>
              <w:top w:val="single" w:sz="4" w:space="0" w:color="auto"/>
              <w:left w:val="nil"/>
              <w:bottom w:val="single" w:sz="4" w:space="0" w:color="auto"/>
              <w:right w:val="single" w:sz="4" w:space="0" w:color="auto"/>
            </w:tcBorders>
            <w:hideMark/>
          </w:tcPr>
          <w:p w14:paraId="5F00BD0A"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A61223F" w14:textId="77777777" w:rsidR="003915D2" w:rsidRDefault="003915D2">
            <w:pPr>
              <w:pStyle w:val="TAC"/>
              <w:rPr>
                <w:lang w:eastAsia="zh-CN"/>
              </w:rPr>
            </w:pPr>
            <w:r>
              <w:t>-</w:t>
            </w:r>
          </w:p>
        </w:tc>
        <w:tc>
          <w:tcPr>
            <w:tcW w:w="1134" w:type="dxa"/>
            <w:tcBorders>
              <w:top w:val="single" w:sz="4" w:space="0" w:color="auto"/>
              <w:left w:val="nil"/>
              <w:bottom w:val="single" w:sz="4" w:space="0" w:color="auto"/>
              <w:right w:val="single" w:sz="4" w:space="0" w:color="auto"/>
            </w:tcBorders>
            <w:hideMark/>
          </w:tcPr>
          <w:p w14:paraId="3B6B8DCC"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82BACD1"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2E91A25F"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240EE530" w14:textId="77777777" w:rsidR="003915D2" w:rsidRDefault="003915D2">
            <w:pPr>
              <w:pStyle w:val="TAC"/>
              <w:rPr>
                <w:lang w:eastAsia="ja-JP"/>
              </w:rPr>
            </w:pPr>
            <w:r>
              <w:rPr>
                <w:lang w:eastAsia="ja-JP"/>
              </w:rPr>
              <w:t>2</w:t>
            </w:r>
          </w:p>
        </w:tc>
      </w:tr>
      <w:tr w:rsidR="003915D2" w14:paraId="0F767FEA"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32C13D5" w14:textId="77777777" w:rsidR="003915D2" w:rsidRDefault="003915D2">
            <w:pPr>
              <w:pStyle w:val="TAC"/>
              <w:rPr>
                <w:lang w:eastAsia="ja-JP"/>
              </w:rPr>
            </w:pPr>
            <w:r>
              <w:rPr>
                <w:lang w:eastAsia="zh-CN"/>
              </w:rPr>
              <w:t>DC_2_n5</w:t>
            </w:r>
          </w:p>
        </w:tc>
        <w:tc>
          <w:tcPr>
            <w:tcW w:w="2693" w:type="dxa"/>
            <w:tcBorders>
              <w:top w:val="single" w:sz="4" w:space="0" w:color="auto"/>
              <w:left w:val="nil"/>
              <w:bottom w:val="single" w:sz="4" w:space="0" w:color="auto"/>
              <w:right w:val="single" w:sz="4" w:space="0" w:color="auto"/>
            </w:tcBorders>
            <w:hideMark/>
          </w:tcPr>
          <w:p w14:paraId="1D018F26" w14:textId="77777777" w:rsidR="003915D2" w:rsidRDefault="003915D2">
            <w:pPr>
              <w:pStyle w:val="TAL"/>
              <w:rPr>
                <w:lang w:eastAsia="ja-JP"/>
              </w:rPr>
            </w:pPr>
            <w:r>
              <w:rPr>
                <w:lang w:eastAsia="ja-JP"/>
              </w:rPr>
              <w:t>E-UTRA Band 4, 5, 12, 13, 14, 17, 24, 26, 28, 29, 30, 42, 50, 51, 66, 70, 71, 74, 85</w:t>
            </w:r>
          </w:p>
        </w:tc>
        <w:tc>
          <w:tcPr>
            <w:tcW w:w="1276" w:type="dxa"/>
            <w:tcBorders>
              <w:top w:val="single" w:sz="4" w:space="0" w:color="auto"/>
              <w:left w:val="nil"/>
              <w:bottom w:val="single" w:sz="4" w:space="0" w:color="auto"/>
              <w:right w:val="single" w:sz="4" w:space="0" w:color="auto"/>
            </w:tcBorders>
            <w:hideMark/>
          </w:tcPr>
          <w:p w14:paraId="5FDD6431" w14:textId="77777777" w:rsidR="003915D2" w:rsidRDefault="003915D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4B599F44" w14:textId="77777777" w:rsidR="003915D2" w:rsidRDefault="003915D2">
            <w:pPr>
              <w:pStyle w:val="TAC"/>
            </w:pPr>
            <w:r>
              <w:rPr>
                <w:lang w:eastAsia="zh-CN"/>
              </w:rPr>
              <w:t>-</w:t>
            </w:r>
          </w:p>
        </w:tc>
        <w:tc>
          <w:tcPr>
            <w:tcW w:w="1134" w:type="dxa"/>
            <w:tcBorders>
              <w:top w:val="single" w:sz="4" w:space="0" w:color="auto"/>
              <w:left w:val="nil"/>
              <w:bottom w:val="single" w:sz="4" w:space="0" w:color="auto"/>
              <w:right w:val="single" w:sz="4" w:space="0" w:color="auto"/>
            </w:tcBorders>
            <w:hideMark/>
          </w:tcPr>
          <w:p w14:paraId="483FCA05" w14:textId="77777777" w:rsidR="003915D2" w:rsidRDefault="003915D2">
            <w:pPr>
              <w:pStyle w:val="TAC"/>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5236053F"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7D741D25"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tcPr>
          <w:p w14:paraId="6A8F1DC8" w14:textId="77777777" w:rsidR="003915D2" w:rsidRDefault="003915D2">
            <w:pPr>
              <w:pStyle w:val="TAC"/>
              <w:rPr>
                <w:lang w:eastAsia="ja-JP"/>
              </w:rPr>
            </w:pPr>
          </w:p>
        </w:tc>
      </w:tr>
      <w:tr w:rsidR="003915D2" w14:paraId="684A887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015E9F5" w14:textId="77777777" w:rsidR="003915D2" w:rsidRDefault="003915D2">
            <w:pPr>
              <w:pStyle w:val="TAC"/>
              <w:rPr>
                <w:lang w:eastAsia="zh-CN"/>
              </w:rPr>
            </w:pPr>
          </w:p>
        </w:tc>
        <w:tc>
          <w:tcPr>
            <w:tcW w:w="2693" w:type="dxa"/>
            <w:tcBorders>
              <w:top w:val="single" w:sz="4" w:space="0" w:color="auto"/>
              <w:left w:val="nil"/>
              <w:bottom w:val="single" w:sz="4" w:space="0" w:color="auto"/>
              <w:right w:val="single" w:sz="4" w:space="0" w:color="auto"/>
            </w:tcBorders>
            <w:hideMark/>
          </w:tcPr>
          <w:p w14:paraId="73BD2D73" w14:textId="77777777" w:rsidR="003915D2" w:rsidRDefault="003915D2">
            <w:pPr>
              <w:pStyle w:val="TAL"/>
              <w:rPr>
                <w:lang w:eastAsia="ja-JP"/>
              </w:rPr>
            </w:pPr>
            <w:r>
              <w:rPr>
                <w:lang w:eastAsia="ja-JP"/>
              </w:rPr>
              <w:t>NR Band n77</w:t>
            </w:r>
          </w:p>
        </w:tc>
        <w:tc>
          <w:tcPr>
            <w:tcW w:w="1276" w:type="dxa"/>
            <w:tcBorders>
              <w:top w:val="single" w:sz="4" w:space="0" w:color="auto"/>
              <w:left w:val="nil"/>
              <w:bottom w:val="single" w:sz="4" w:space="0" w:color="auto"/>
              <w:right w:val="single" w:sz="4" w:space="0" w:color="auto"/>
            </w:tcBorders>
            <w:hideMark/>
          </w:tcPr>
          <w:p w14:paraId="3B857FA0"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B7DF7DE" w14:textId="77777777" w:rsidR="003915D2" w:rsidRDefault="003915D2">
            <w:pPr>
              <w:pStyle w:val="TAC"/>
              <w:rPr>
                <w:lang w:eastAsia="zh-CN"/>
              </w:rPr>
            </w:pPr>
            <w:r>
              <w:t>-</w:t>
            </w:r>
          </w:p>
        </w:tc>
        <w:tc>
          <w:tcPr>
            <w:tcW w:w="1134" w:type="dxa"/>
            <w:tcBorders>
              <w:top w:val="single" w:sz="4" w:space="0" w:color="auto"/>
              <w:left w:val="nil"/>
              <w:bottom w:val="single" w:sz="4" w:space="0" w:color="auto"/>
              <w:right w:val="single" w:sz="4" w:space="0" w:color="auto"/>
            </w:tcBorders>
            <w:hideMark/>
          </w:tcPr>
          <w:p w14:paraId="7A9AB1D9"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BA5C67F"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41BCC8EF"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hideMark/>
          </w:tcPr>
          <w:p w14:paraId="027547A7" w14:textId="77777777" w:rsidR="003915D2" w:rsidRDefault="003915D2">
            <w:pPr>
              <w:pStyle w:val="TAC"/>
              <w:rPr>
                <w:lang w:eastAsia="ja-JP"/>
              </w:rPr>
            </w:pPr>
            <w:r>
              <w:t>2, 5</w:t>
            </w:r>
          </w:p>
        </w:tc>
      </w:tr>
      <w:tr w:rsidR="003915D2" w14:paraId="5879D40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E61286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058B21E" w14:textId="77777777" w:rsidR="003915D2" w:rsidRDefault="003915D2">
            <w:pPr>
              <w:pStyle w:val="TAL"/>
              <w:rPr>
                <w:lang w:eastAsia="ja-JP"/>
              </w:rPr>
            </w:pPr>
            <w:r>
              <w:rPr>
                <w:lang w:eastAsia="ja-JP"/>
              </w:rPr>
              <w:t>E-UTRA Band 2, 25, 48</w:t>
            </w:r>
          </w:p>
        </w:tc>
        <w:tc>
          <w:tcPr>
            <w:tcW w:w="1276" w:type="dxa"/>
            <w:tcBorders>
              <w:top w:val="single" w:sz="4" w:space="0" w:color="auto"/>
              <w:left w:val="nil"/>
              <w:bottom w:val="single" w:sz="4" w:space="0" w:color="auto"/>
              <w:right w:val="single" w:sz="4" w:space="0" w:color="auto"/>
            </w:tcBorders>
            <w:hideMark/>
          </w:tcPr>
          <w:p w14:paraId="25B5FE8B" w14:textId="77777777" w:rsidR="003915D2" w:rsidRDefault="003915D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51F2E593" w14:textId="77777777" w:rsidR="003915D2" w:rsidRDefault="003915D2">
            <w:pPr>
              <w:pStyle w:val="TAC"/>
            </w:pPr>
            <w:r>
              <w:rPr>
                <w:lang w:eastAsia="zh-CN"/>
              </w:rPr>
              <w:t>-</w:t>
            </w:r>
          </w:p>
        </w:tc>
        <w:tc>
          <w:tcPr>
            <w:tcW w:w="1134" w:type="dxa"/>
            <w:tcBorders>
              <w:top w:val="single" w:sz="4" w:space="0" w:color="auto"/>
              <w:left w:val="nil"/>
              <w:bottom w:val="single" w:sz="4" w:space="0" w:color="auto"/>
              <w:right w:val="single" w:sz="4" w:space="0" w:color="auto"/>
            </w:tcBorders>
            <w:hideMark/>
          </w:tcPr>
          <w:p w14:paraId="6E5E1264" w14:textId="77777777" w:rsidR="003915D2" w:rsidRDefault="003915D2">
            <w:pPr>
              <w:pStyle w:val="TAC"/>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29F465F0"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1FF77956"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73F6A737" w14:textId="77777777" w:rsidR="003915D2" w:rsidRDefault="003915D2">
            <w:pPr>
              <w:pStyle w:val="TAC"/>
              <w:rPr>
                <w:lang w:eastAsia="ja-JP"/>
              </w:rPr>
            </w:pPr>
            <w:r>
              <w:rPr>
                <w:lang w:eastAsia="zh-CN"/>
              </w:rPr>
              <w:t>2</w:t>
            </w:r>
          </w:p>
        </w:tc>
      </w:tr>
      <w:tr w:rsidR="003915D2" w14:paraId="365F968D"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54C8E64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A37907B" w14:textId="77777777" w:rsidR="003915D2" w:rsidRDefault="003915D2">
            <w:pPr>
              <w:pStyle w:val="TAL"/>
              <w:rPr>
                <w:lang w:eastAsia="ja-JP"/>
              </w:rPr>
            </w:pPr>
            <w:r>
              <w:rPr>
                <w:lang w:eastAsia="ja-JP"/>
              </w:rPr>
              <w:t>E-UTRA Band 41, 43, 53</w:t>
            </w:r>
          </w:p>
        </w:tc>
        <w:tc>
          <w:tcPr>
            <w:tcW w:w="1276" w:type="dxa"/>
            <w:tcBorders>
              <w:top w:val="single" w:sz="4" w:space="0" w:color="auto"/>
              <w:left w:val="nil"/>
              <w:bottom w:val="single" w:sz="4" w:space="0" w:color="auto"/>
              <w:right w:val="single" w:sz="4" w:space="0" w:color="auto"/>
            </w:tcBorders>
            <w:hideMark/>
          </w:tcPr>
          <w:p w14:paraId="00AE923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42CA93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0647D46"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A26A0A7"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26EDDF51"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0E9CF494" w14:textId="77777777" w:rsidR="003915D2" w:rsidRDefault="003915D2">
            <w:pPr>
              <w:pStyle w:val="TAC"/>
              <w:rPr>
                <w:lang w:eastAsia="ja-JP"/>
              </w:rPr>
            </w:pPr>
            <w:r>
              <w:rPr>
                <w:lang w:eastAsia="ja-JP"/>
              </w:rPr>
              <w:t>2</w:t>
            </w:r>
          </w:p>
        </w:tc>
      </w:tr>
      <w:tr w:rsidR="003915D2" w14:paraId="435EB5C5"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0C1F6F53" w14:textId="77777777" w:rsidR="003915D2" w:rsidRDefault="003915D2">
            <w:pPr>
              <w:pStyle w:val="TAC"/>
              <w:rPr>
                <w:lang w:eastAsia="ja-JP"/>
              </w:rPr>
            </w:pPr>
            <w:r>
              <w:rPr>
                <w:lang w:eastAsia="zh-CN"/>
              </w:rPr>
              <w:t>DC_2_n7</w:t>
            </w:r>
          </w:p>
        </w:tc>
        <w:tc>
          <w:tcPr>
            <w:tcW w:w="2693" w:type="dxa"/>
            <w:tcBorders>
              <w:top w:val="single" w:sz="4" w:space="0" w:color="auto"/>
              <w:left w:val="nil"/>
              <w:bottom w:val="single" w:sz="4" w:space="0" w:color="auto"/>
              <w:right w:val="single" w:sz="4" w:space="0" w:color="auto"/>
            </w:tcBorders>
            <w:hideMark/>
          </w:tcPr>
          <w:p w14:paraId="2CFE7D4C" w14:textId="77777777" w:rsidR="003915D2" w:rsidRDefault="003915D2">
            <w:pPr>
              <w:pStyle w:val="TAL"/>
              <w:rPr>
                <w:lang w:eastAsia="ja-JP"/>
              </w:rPr>
            </w:pPr>
            <w:r>
              <w:rPr>
                <w:rFonts w:cs="Arial"/>
                <w:u w:val="single"/>
              </w:rPr>
              <w:t xml:space="preserve">E-UTRA Band 2, 4, 5, 7, 12, 13, 14, 17, 26, 27, 28, 29, 30, 42, </w:t>
            </w:r>
            <w:r>
              <w:rPr>
                <w:rFonts w:cs="Arial"/>
              </w:rPr>
              <w:t>50, 51, 66, 74, 85</w:t>
            </w:r>
          </w:p>
        </w:tc>
        <w:tc>
          <w:tcPr>
            <w:tcW w:w="1276" w:type="dxa"/>
            <w:tcBorders>
              <w:top w:val="single" w:sz="4" w:space="0" w:color="auto"/>
              <w:left w:val="nil"/>
              <w:bottom w:val="single" w:sz="4" w:space="0" w:color="auto"/>
              <w:right w:val="single" w:sz="4" w:space="0" w:color="auto"/>
            </w:tcBorders>
            <w:hideMark/>
          </w:tcPr>
          <w:p w14:paraId="3A19A4A7" w14:textId="77777777" w:rsidR="003915D2" w:rsidRDefault="003915D2">
            <w:pPr>
              <w:pStyle w:val="TAC"/>
            </w:pPr>
            <w:r>
              <w:rPr>
                <w:u w:val="single"/>
              </w:rPr>
              <w:t>F</w:t>
            </w:r>
            <w:r>
              <w:rPr>
                <w:u w:val="single"/>
                <w:vertAlign w:val="subscript"/>
              </w:rPr>
              <w:t>DL_low</w:t>
            </w:r>
          </w:p>
        </w:tc>
        <w:tc>
          <w:tcPr>
            <w:tcW w:w="425" w:type="dxa"/>
            <w:tcBorders>
              <w:top w:val="single" w:sz="4" w:space="0" w:color="auto"/>
              <w:left w:val="nil"/>
              <w:bottom w:val="single" w:sz="4" w:space="0" w:color="auto"/>
              <w:right w:val="single" w:sz="4" w:space="0" w:color="auto"/>
            </w:tcBorders>
            <w:hideMark/>
          </w:tcPr>
          <w:p w14:paraId="04CE5E8F" w14:textId="77777777" w:rsidR="003915D2" w:rsidRDefault="003915D2">
            <w:pPr>
              <w:pStyle w:val="TAC"/>
            </w:pPr>
            <w:r>
              <w:rPr>
                <w:u w:val="single"/>
              </w:rPr>
              <w:t>-</w:t>
            </w:r>
          </w:p>
        </w:tc>
        <w:tc>
          <w:tcPr>
            <w:tcW w:w="1134" w:type="dxa"/>
            <w:tcBorders>
              <w:top w:val="single" w:sz="4" w:space="0" w:color="auto"/>
              <w:left w:val="nil"/>
              <w:bottom w:val="single" w:sz="4" w:space="0" w:color="auto"/>
              <w:right w:val="single" w:sz="4" w:space="0" w:color="auto"/>
            </w:tcBorders>
            <w:hideMark/>
          </w:tcPr>
          <w:p w14:paraId="7C0E36CA" w14:textId="77777777" w:rsidR="003915D2" w:rsidRDefault="003915D2">
            <w:pPr>
              <w:pStyle w:val="TAC"/>
            </w:pPr>
            <w:r>
              <w:rPr>
                <w:u w:val="single"/>
              </w:rPr>
              <w:t>F</w:t>
            </w:r>
            <w:r>
              <w:rPr>
                <w:u w:val="single"/>
                <w:vertAlign w:val="subscript"/>
              </w:rPr>
              <w:t>DL_high</w:t>
            </w:r>
          </w:p>
        </w:tc>
        <w:tc>
          <w:tcPr>
            <w:tcW w:w="992" w:type="dxa"/>
            <w:tcBorders>
              <w:top w:val="single" w:sz="4" w:space="0" w:color="auto"/>
              <w:left w:val="nil"/>
              <w:bottom w:val="single" w:sz="4" w:space="0" w:color="auto"/>
              <w:right w:val="single" w:sz="4" w:space="0" w:color="auto"/>
            </w:tcBorders>
            <w:hideMark/>
          </w:tcPr>
          <w:p w14:paraId="4858CEFB" w14:textId="77777777" w:rsidR="003915D2" w:rsidRDefault="003915D2">
            <w:pPr>
              <w:pStyle w:val="TAC"/>
              <w:rPr>
                <w:lang w:eastAsia="zh-CN"/>
              </w:rPr>
            </w:pPr>
            <w:r>
              <w:rPr>
                <w:u w:val="single"/>
              </w:rPr>
              <w:t>-50</w:t>
            </w:r>
          </w:p>
        </w:tc>
        <w:tc>
          <w:tcPr>
            <w:tcW w:w="1134" w:type="dxa"/>
            <w:tcBorders>
              <w:top w:val="single" w:sz="4" w:space="0" w:color="auto"/>
              <w:left w:val="nil"/>
              <w:bottom w:val="single" w:sz="4" w:space="0" w:color="auto"/>
              <w:right w:val="single" w:sz="4" w:space="0" w:color="auto"/>
            </w:tcBorders>
            <w:noWrap/>
            <w:hideMark/>
          </w:tcPr>
          <w:p w14:paraId="120946BB" w14:textId="77777777" w:rsidR="003915D2" w:rsidRDefault="003915D2">
            <w:pPr>
              <w:pStyle w:val="TAC"/>
              <w:rPr>
                <w:lang w:eastAsia="zh-CN"/>
              </w:rPr>
            </w:pPr>
            <w:r>
              <w:rPr>
                <w:u w:val="single"/>
              </w:rPr>
              <w:t>1</w:t>
            </w:r>
          </w:p>
        </w:tc>
        <w:tc>
          <w:tcPr>
            <w:tcW w:w="1134" w:type="dxa"/>
            <w:tcBorders>
              <w:top w:val="single" w:sz="4" w:space="0" w:color="auto"/>
              <w:left w:val="nil"/>
              <w:bottom w:val="single" w:sz="4" w:space="0" w:color="auto"/>
              <w:right w:val="single" w:sz="4" w:space="0" w:color="auto"/>
            </w:tcBorders>
            <w:noWrap/>
          </w:tcPr>
          <w:p w14:paraId="08EB3BB8" w14:textId="77777777" w:rsidR="003915D2" w:rsidRDefault="003915D2">
            <w:pPr>
              <w:pStyle w:val="TAC"/>
              <w:rPr>
                <w:lang w:eastAsia="ja-JP"/>
              </w:rPr>
            </w:pPr>
          </w:p>
        </w:tc>
      </w:tr>
      <w:tr w:rsidR="003915D2" w14:paraId="24B686D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3701BB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EE2EF9A" w14:textId="77777777" w:rsidR="003915D2" w:rsidRDefault="003915D2">
            <w:pPr>
              <w:pStyle w:val="TAL"/>
              <w:rPr>
                <w:lang w:eastAsia="ja-JP"/>
              </w:rPr>
            </w:pPr>
            <w:r>
              <w:rPr>
                <w:rFonts w:cs="Arial"/>
              </w:rPr>
              <w:t>E-UTRA Band 43</w:t>
            </w:r>
          </w:p>
        </w:tc>
        <w:tc>
          <w:tcPr>
            <w:tcW w:w="1276" w:type="dxa"/>
            <w:tcBorders>
              <w:top w:val="single" w:sz="4" w:space="0" w:color="auto"/>
              <w:left w:val="nil"/>
              <w:bottom w:val="single" w:sz="4" w:space="0" w:color="auto"/>
              <w:right w:val="single" w:sz="4" w:space="0" w:color="auto"/>
            </w:tcBorders>
            <w:hideMark/>
          </w:tcPr>
          <w:p w14:paraId="030EB76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69F60D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B539B5D"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17BF52F"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2B79E0F8"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hideMark/>
          </w:tcPr>
          <w:p w14:paraId="7DB85C36" w14:textId="77777777" w:rsidR="003915D2" w:rsidRDefault="003915D2">
            <w:pPr>
              <w:pStyle w:val="TAC"/>
              <w:rPr>
                <w:lang w:eastAsia="ja-JP"/>
              </w:rPr>
            </w:pPr>
            <w:r>
              <w:t>2</w:t>
            </w:r>
          </w:p>
        </w:tc>
      </w:tr>
      <w:tr w:rsidR="003915D2" w14:paraId="75BC3B0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95EDBD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7258242"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1502D0B5" w14:textId="77777777" w:rsidR="003915D2" w:rsidRDefault="003915D2">
            <w:pPr>
              <w:pStyle w:val="TAC"/>
            </w:pPr>
            <w:r>
              <w:t>2570</w:t>
            </w:r>
          </w:p>
        </w:tc>
        <w:tc>
          <w:tcPr>
            <w:tcW w:w="425" w:type="dxa"/>
            <w:tcBorders>
              <w:top w:val="single" w:sz="4" w:space="0" w:color="auto"/>
              <w:left w:val="nil"/>
              <w:bottom w:val="single" w:sz="4" w:space="0" w:color="auto"/>
              <w:right w:val="single" w:sz="4" w:space="0" w:color="auto"/>
            </w:tcBorders>
            <w:hideMark/>
          </w:tcPr>
          <w:p w14:paraId="280D621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479820C" w14:textId="77777777" w:rsidR="003915D2" w:rsidRDefault="003915D2">
            <w:pPr>
              <w:pStyle w:val="TAC"/>
            </w:pPr>
            <w:r>
              <w:t>2575</w:t>
            </w:r>
          </w:p>
        </w:tc>
        <w:tc>
          <w:tcPr>
            <w:tcW w:w="992" w:type="dxa"/>
            <w:tcBorders>
              <w:top w:val="single" w:sz="4" w:space="0" w:color="auto"/>
              <w:left w:val="nil"/>
              <w:bottom w:val="single" w:sz="4" w:space="0" w:color="auto"/>
              <w:right w:val="single" w:sz="4" w:space="0" w:color="auto"/>
            </w:tcBorders>
            <w:hideMark/>
          </w:tcPr>
          <w:p w14:paraId="647ED0D6" w14:textId="77777777" w:rsidR="003915D2" w:rsidRDefault="003915D2">
            <w:pPr>
              <w:pStyle w:val="TAC"/>
              <w:rPr>
                <w:lang w:eastAsia="zh-CN"/>
              </w:rPr>
            </w:pPr>
            <w:r>
              <w:t>1.6</w:t>
            </w:r>
          </w:p>
        </w:tc>
        <w:tc>
          <w:tcPr>
            <w:tcW w:w="1134" w:type="dxa"/>
            <w:tcBorders>
              <w:top w:val="single" w:sz="4" w:space="0" w:color="auto"/>
              <w:left w:val="nil"/>
              <w:bottom w:val="single" w:sz="4" w:space="0" w:color="auto"/>
              <w:right w:val="single" w:sz="4" w:space="0" w:color="auto"/>
            </w:tcBorders>
            <w:noWrap/>
            <w:hideMark/>
          </w:tcPr>
          <w:p w14:paraId="701E90B5" w14:textId="77777777" w:rsidR="003915D2" w:rsidRDefault="003915D2">
            <w:pPr>
              <w:pStyle w:val="TAC"/>
              <w:rPr>
                <w:lang w:eastAsia="zh-CN"/>
              </w:rPr>
            </w:pPr>
            <w:r>
              <w:t>5</w:t>
            </w:r>
          </w:p>
        </w:tc>
        <w:tc>
          <w:tcPr>
            <w:tcW w:w="1134" w:type="dxa"/>
            <w:tcBorders>
              <w:top w:val="single" w:sz="4" w:space="0" w:color="auto"/>
              <w:left w:val="nil"/>
              <w:bottom w:val="single" w:sz="4" w:space="0" w:color="auto"/>
              <w:right w:val="single" w:sz="4" w:space="0" w:color="auto"/>
            </w:tcBorders>
            <w:noWrap/>
            <w:hideMark/>
          </w:tcPr>
          <w:p w14:paraId="5FA27054" w14:textId="77777777" w:rsidR="003915D2" w:rsidRDefault="003915D2">
            <w:pPr>
              <w:pStyle w:val="TAC"/>
              <w:rPr>
                <w:lang w:eastAsia="ja-JP"/>
              </w:rPr>
            </w:pPr>
            <w:r>
              <w:t>5, 6, 7</w:t>
            </w:r>
          </w:p>
        </w:tc>
      </w:tr>
      <w:tr w:rsidR="003915D2" w14:paraId="4DED620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13166B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F3D648C"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21473D4E" w14:textId="77777777" w:rsidR="003915D2" w:rsidRDefault="003915D2">
            <w:pPr>
              <w:pStyle w:val="TAC"/>
            </w:pPr>
            <w:r>
              <w:t>2575</w:t>
            </w:r>
          </w:p>
        </w:tc>
        <w:tc>
          <w:tcPr>
            <w:tcW w:w="425" w:type="dxa"/>
            <w:tcBorders>
              <w:top w:val="single" w:sz="4" w:space="0" w:color="auto"/>
              <w:left w:val="nil"/>
              <w:bottom w:val="single" w:sz="4" w:space="0" w:color="auto"/>
              <w:right w:val="single" w:sz="4" w:space="0" w:color="auto"/>
            </w:tcBorders>
            <w:hideMark/>
          </w:tcPr>
          <w:p w14:paraId="4507A94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1F62817" w14:textId="77777777" w:rsidR="003915D2" w:rsidRDefault="003915D2">
            <w:pPr>
              <w:pStyle w:val="TAC"/>
            </w:pPr>
            <w:r>
              <w:t>2595</w:t>
            </w:r>
          </w:p>
        </w:tc>
        <w:tc>
          <w:tcPr>
            <w:tcW w:w="992" w:type="dxa"/>
            <w:tcBorders>
              <w:top w:val="single" w:sz="4" w:space="0" w:color="auto"/>
              <w:left w:val="nil"/>
              <w:bottom w:val="single" w:sz="4" w:space="0" w:color="auto"/>
              <w:right w:val="single" w:sz="4" w:space="0" w:color="auto"/>
            </w:tcBorders>
            <w:hideMark/>
          </w:tcPr>
          <w:p w14:paraId="6B6CDAA3" w14:textId="77777777" w:rsidR="003915D2" w:rsidRDefault="003915D2">
            <w:pPr>
              <w:pStyle w:val="TAC"/>
              <w:rPr>
                <w:lang w:eastAsia="zh-CN"/>
              </w:rPr>
            </w:pPr>
            <w:r>
              <w:t>-15.5</w:t>
            </w:r>
          </w:p>
        </w:tc>
        <w:tc>
          <w:tcPr>
            <w:tcW w:w="1134" w:type="dxa"/>
            <w:tcBorders>
              <w:top w:val="single" w:sz="4" w:space="0" w:color="auto"/>
              <w:left w:val="nil"/>
              <w:bottom w:val="single" w:sz="4" w:space="0" w:color="auto"/>
              <w:right w:val="single" w:sz="4" w:space="0" w:color="auto"/>
            </w:tcBorders>
            <w:noWrap/>
            <w:hideMark/>
          </w:tcPr>
          <w:p w14:paraId="4A0C88B7" w14:textId="77777777" w:rsidR="003915D2" w:rsidRDefault="003915D2">
            <w:pPr>
              <w:pStyle w:val="TAC"/>
              <w:rPr>
                <w:lang w:eastAsia="zh-CN"/>
              </w:rPr>
            </w:pPr>
            <w:r>
              <w:t>5</w:t>
            </w:r>
          </w:p>
        </w:tc>
        <w:tc>
          <w:tcPr>
            <w:tcW w:w="1134" w:type="dxa"/>
            <w:tcBorders>
              <w:top w:val="single" w:sz="4" w:space="0" w:color="auto"/>
              <w:left w:val="nil"/>
              <w:bottom w:val="single" w:sz="4" w:space="0" w:color="auto"/>
              <w:right w:val="single" w:sz="4" w:space="0" w:color="auto"/>
            </w:tcBorders>
            <w:noWrap/>
            <w:hideMark/>
          </w:tcPr>
          <w:p w14:paraId="5DE5A4BA" w14:textId="77777777" w:rsidR="003915D2" w:rsidRDefault="003915D2">
            <w:pPr>
              <w:pStyle w:val="TAC"/>
              <w:rPr>
                <w:lang w:eastAsia="ja-JP"/>
              </w:rPr>
            </w:pPr>
            <w:r>
              <w:t>5, 6, 7</w:t>
            </w:r>
          </w:p>
        </w:tc>
      </w:tr>
      <w:tr w:rsidR="003915D2" w14:paraId="31B9629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6D6034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B47993F"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04CEEE6A" w14:textId="77777777" w:rsidR="003915D2" w:rsidRDefault="003915D2">
            <w:pPr>
              <w:pStyle w:val="TAC"/>
            </w:pPr>
            <w:r>
              <w:t>2595</w:t>
            </w:r>
          </w:p>
        </w:tc>
        <w:tc>
          <w:tcPr>
            <w:tcW w:w="425" w:type="dxa"/>
            <w:tcBorders>
              <w:top w:val="single" w:sz="4" w:space="0" w:color="auto"/>
              <w:left w:val="nil"/>
              <w:bottom w:val="single" w:sz="4" w:space="0" w:color="auto"/>
              <w:right w:val="single" w:sz="4" w:space="0" w:color="auto"/>
            </w:tcBorders>
            <w:hideMark/>
          </w:tcPr>
          <w:p w14:paraId="119D1AF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3207A5A" w14:textId="77777777" w:rsidR="003915D2" w:rsidRDefault="003915D2">
            <w:pPr>
              <w:pStyle w:val="TAC"/>
            </w:pPr>
            <w:r>
              <w:t>2620</w:t>
            </w:r>
          </w:p>
        </w:tc>
        <w:tc>
          <w:tcPr>
            <w:tcW w:w="992" w:type="dxa"/>
            <w:tcBorders>
              <w:top w:val="single" w:sz="4" w:space="0" w:color="auto"/>
              <w:left w:val="nil"/>
              <w:bottom w:val="single" w:sz="4" w:space="0" w:color="auto"/>
              <w:right w:val="single" w:sz="4" w:space="0" w:color="auto"/>
            </w:tcBorders>
            <w:hideMark/>
          </w:tcPr>
          <w:p w14:paraId="2002BBDE" w14:textId="77777777" w:rsidR="003915D2" w:rsidRDefault="003915D2">
            <w:pPr>
              <w:pStyle w:val="TAC"/>
              <w:rPr>
                <w:lang w:eastAsia="zh-CN"/>
              </w:rPr>
            </w:pPr>
            <w:r>
              <w:t>-40</w:t>
            </w:r>
          </w:p>
        </w:tc>
        <w:tc>
          <w:tcPr>
            <w:tcW w:w="1134" w:type="dxa"/>
            <w:tcBorders>
              <w:top w:val="single" w:sz="4" w:space="0" w:color="auto"/>
              <w:left w:val="nil"/>
              <w:bottom w:val="single" w:sz="4" w:space="0" w:color="auto"/>
              <w:right w:val="single" w:sz="4" w:space="0" w:color="auto"/>
            </w:tcBorders>
            <w:noWrap/>
            <w:hideMark/>
          </w:tcPr>
          <w:p w14:paraId="23EE0014"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hideMark/>
          </w:tcPr>
          <w:p w14:paraId="7C85BD3A" w14:textId="77777777" w:rsidR="003915D2" w:rsidRDefault="003915D2">
            <w:pPr>
              <w:pStyle w:val="TAC"/>
              <w:rPr>
                <w:lang w:eastAsia="ja-JP"/>
              </w:rPr>
            </w:pPr>
            <w:r>
              <w:t>5, 6</w:t>
            </w:r>
          </w:p>
        </w:tc>
      </w:tr>
      <w:tr w:rsidR="003915D2" w14:paraId="6BC26D38"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00812E6" w14:textId="77777777" w:rsidR="003915D2" w:rsidRDefault="003915D2">
            <w:pPr>
              <w:pStyle w:val="TAC"/>
              <w:rPr>
                <w:lang w:eastAsia="zh-TW"/>
              </w:rPr>
            </w:pPr>
            <w:r>
              <w:rPr>
                <w:lang w:eastAsia="ja-JP"/>
              </w:rPr>
              <w:t>DC</w:t>
            </w:r>
            <w:r>
              <w:t>_2_</w:t>
            </w:r>
            <w:r>
              <w:rPr>
                <w:lang w:eastAsia="ja-JP"/>
              </w:rPr>
              <w:t>n12</w:t>
            </w:r>
          </w:p>
        </w:tc>
        <w:tc>
          <w:tcPr>
            <w:tcW w:w="2693" w:type="dxa"/>
            <w:tcBorders>
              <w:top w:val="single" w:sz="4" w:space="0" w:color="auto"/>
              <w:left w:val="nil"/>
              <w:bottom w:val="single" w:sz="4" w:space="0" w:color="auto"/>
              <w:right w:val="single" w:sz="4" w:space="0" w:color="auto"/>
            </w:tcBorders>
            <w:hideMark/>
          </w:tcPr>
          <w:p w14:paraId="40C9C571" w14:textId="77777777" w:rsidR="003915D2" w:rsidRDefault="003915D2">
            <w:pPr>
              <w:pStyle w:val="TAL"/>
              <w:rPr>
                <w:rFonts w:cs="Arial"/>
                <w:u w:val="single"/>
              </w:rPr>
            </w:pPr>
            <w:r>
              <w:rPr>
                <w:rFonts w:cs="Arial"/>
              </w:rPr>
              <w:t>E-UTRA Band</w:t>
            </w:r>
            <w:r>
              <w:rPr>
                <w:rFonts w:cs="Arial"/>
                <w:lang w:eastAsia="ja-JP"/>
              </w:rPr>
              <w:t xml:space="preserve"> 5, 13, 14, 17, 24, 26, 27, 30, 41, </w:t>
            </w:r>
            <w:del w:id="962" w:author="Apple" w:date="2022-07-15T14:13:00Z">
              <w:r>
                <w:rPr>
                  <w:rFonts w:cs="Arial"/>
                  <w:lang w:eastAsia="ja-JP"/>
                </w:rPr>
                <w:delText xml:space="preserve">50, </w:delText>
              </w:r>
            </w:del>
            <w:r>
              <w:rPr>
                <w:rFonts w:cs="Arial"/>
                <w:lang w:eastAsia="ja-JP"/>
              </w:rPr>
              <w:t>53, 71, 74</w:t>
            </w:r>
          </w:p>
        </w:tc>
        <w:tc>
          <w:tcPr>
            <w:tcW w:w="1276" w:type="dxa"/>
            <w:tcBorders>
              <w:top w:val="single" w:sz="4" w:space="0" w:color="auto"/>
              <w:left w:val="nil"/>
              <w:bottom w:val="single" w:sz="4" w:space="0" w:color="auto"/>
              <w:right w:val="single" w:sz="4" w:space="0" w:color="auto"/>
            </w:tcBorders>
            <w:hideMark/>
          </w:tcPr>
          <w:p w14:paraId="17A84942" w14:textId="77777777" w:rsidR="003915D2" w:rsidRDefault="003915D2">
            <w:pPr>
              <w:pStyle w:val="TAC"/>
              <w:rPr>
                <w:u w:val="single"/>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E0F2E36" w14:textId="77777777" w:rsidR="003915D2" w:rsidRDefault="003915D2">
            <w:pPr>
              <w:pStyle w:val="TAC"/>
              <w:rPr>
                <w:u w:val="single"/>
              </w:rPr>
            </w:pPr>
            <w:r>
              <w:t>-</w:t>
            </w:r>
          </w:p>
        </w:tc>
        <w:tc>
          <w:tcPr>
            <w:tcW w:w="1134" w:type="dxa"/>
            <w:tcBorders>
              <w:top w:val="single" w:sz="4" w:space="0" w:color="auto"/>
              <w:left w:val="nil"/>
              <w:bottom w:val="single" w:sz="4" w:space="0" w:color="auto"/>
              <w:right w:val="single" w:sz="4" w:space="0" w:color="auto"/>
            </w:tcBorders>
            <w:hideMark/>
          </w:tcPr>
          <w:p w14:paraId="176CA12A" w14:textId="77777777" w:rsidR="003915D2" w:rsidRDefault="003915D2">
            <w:pPr>
              <w:pStyle w:val="TAC"/>
              <w:rPr>
                <w:u w:val="single"/>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D6F900A" w14:textId="77777777" w:rsidR="003915D2" w:rsidRDefault="003915D2">
            <w:pPr>
              <w:pStyle w:val="TAC"/>
              <w:rPr>
                <w:u w:val="single"/>
              </w:rPr>
            </w:pPr>
            <w:r>
              <w:t>-50</w:t>
            </w:r>
          </w:p>
        </w:tc>
        <w:tc>
          <w:tcPr>
            <w:tcW w:w="1134" w:type="dxa"/>
            <w:tcBorders>
              <w:top w:val="single" w:sz="4" w:space="0" w:color="auto"/>
              <w:left w:val="nil"/>
              <w:bottom w:val="single" w:sz="4" w:space="0" w:color="auto"/>
              <w:right w:val="single" w:sz="4" w:space="0" w:color="auto"/>
            </w:tcBorders>
            <w:noWrap/>
            <w:hideMark/>
          </w:tcPr>
          <w:p w14:paraId="7BF5A9EB" w14:textId="77777777" w:rsidR="003915D2" w:rsidRDefault="003915D2">
            <w:pPr>
              <w:pStyle w:val="TAC"/>
              <w:rPr>
                <w:u w:val="single"/>
              </w:rPr>
            </w:pPr>
            <w:r>
              <w:t>1</w:t>
            </w:r>
          </w:p>
        </w:tc>
        <w:tc>
          <w:tcPr>
            <w:tcW w:w="1134" w:type="dxa"/>
            <w:tcBorders>
              <w:top w:val="single" w:sz="4" w:space="0" w:color="auto"/>
              <w:left w:val="nil"/>
              <w:bottom w:val="single" w:sz="4" w:space="0" w:color="auto"/>
              <w:right w:val="single" w:sz="4" w:space="0" w:color="auto"/>
            </w:tcBorders>
            <w:noWrap/>
          </w:tcPr>
          <w:p w14:paraId="1A8497DB" w14:textId="77777777" w:rsidR="003915D2" w:rsidRDefault="003915D2">
            <w:pPr>
              <w:pStyle w:val="TAC"/>
              <w:rPr>
                <w:u w:val="single"/>
              </w:rPr>
            </w:pPr>
          </w:p>
        </w:tc>
      </w:tr>
      <w:tr w:rsidR="003915D2" w14:paraId="28E4363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CE4F42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67865DA" w14:textId="77777777" w:rsidR="003915D2" w:rsidRDefault="003915D2">
            <w:pPr>
              <w:pStyle w:val="TAL"/>
              <w:rPr>
                <w:rFonts w:cs="Arial"/>
                <w:lang w:val="de-DE" w:eastAsia="ja-JP"/>
              </w:rPr>
            </w:pPr>
            <w:r>
              <w:rPr>
                <w:rFonts w:cs="Arial"/>
                <w:lang w:val="de-DE"/>
              </w:rPr>
              <w:t>E-UTRA Band 25</w:t>
            </w:r>
            <w:r>
              <w:rPr>
                <w:rFonts w:cs="Arial"/>
                <w:lang w:val="de-DE" w:eastAsia="ja-JP"/>
              </w:rPr>
              <w:t>, 85</w:t>
            </w:r>
          </w:p>
          <w:p w14:paraId="23E80735" w14:textId="77777777" w:rsidR="003915D2" w:rsidRDefault="003915D2">
            <w:pPr>
              <w:pStyle w:val="TAL"/>
              <w:rPr>
                <w:rFonts w:cs="Arial"/>
                <w:u w:val="single"/>
                <w:lang w:val="de-DE"/>
              </w:rPr>
            </w:pPr>
            <w:r>
              <w:rPr>
                <w:rFonts w:cs="Arial"/>
                <w:lang w:val="de-DE" w:eastAsia="ja-JP"/>
              </w:rPr>
              <w:t>NR band n12</w:t>
            </w:r>
          </w:p>
        </w:tc>
        <w:tc>
          <w:tcPr>
            <w:tcW w:w="1276" w:type="dxa"/>
            <w:tcBorders>
              <w:top w:val="single" w:sz="4" w:space="0" w:color="auto"/>
              <w:left w:val="nil"/>
              <w:bottom w:val="single" w:sz="4" w:space="0" w:color="auto"/>
              <w:right w:val="single" w:sz="4" w:space="0" w:color="auto"/>
            </w:tcBorders>
            <w:hideMark/>
          </w:tcPr>
          <w:p w14:paraId="176939C6" w14:textId="77777777" w:rsidR="003915D2" w:rsidRDefault="003915D2">
            <w:pPr>
              <w:pStyle w:val="TAC"/>
              <w:rPr>
                <w:u w:val="single"/>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ADA1947" w14:textId="77777777" w:rsidR="003915D2" w:rsidRDefault="003915D2">
            <w:pPr>
              <w:pStyle w:val="TAC"/>
              <w:rPr>
                <w:u w:val="single"/>
              </w:rPr>
            </w:pPr>
            <w:r>
              <w:t>-</w:t>
            </w:r>
          </w:p>
        </w:tc>
        <w:tc>
          <w:tcPr>
            <w:tcW w:w="1134" w:type="dxa"/>
            <w:tcBorders>
              <w:top w:val="single" w:sz="4" w:space="0" w:color="auto"/>
              <w:left w:val="nil"/>
              <w:bottom w:val="single" w:sz="4" w:space="0" w:color="auto"/>
              <w:right w:val="single" w:sz="4" w:space="0" w:color="auto"/>
            </w:tcBorders>
            <w:hideMark/>
          </w:tcPr>
          <w:p w14:paraId="5C08830C" w14:textId="77777777" w:rsidR="003915D2" w:rsidRDefault="003915D2">
            <w:pPr>
              <w:pStyle w:val="TAC"/>
              <w:rPr>
                <w:u w:val="single"/>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D983D6C" w14:textId="77777777" w:rsidR="003915D2" w:rsidRDefault="003915D2">
            <w:pPr>
              <w:pStyle w:val="TAC"/>
              <w:rPr>
                <w:u w:val="single"/>
              </w:rPr>
            </w:pPr>
            <w:r>
              <w:t>-50</w:t>
            </w:r>
          </w:p>
        </w:tc>
        <w:tc>
          <w:tcPr>
            <w:tcW w:w="1134" w:type="dxa"/>
            <w:tcBorders>
              <w:top w:val="single" w:sz="4" w:space="0" w:color="auto"/>
              <w:left w:val="nil"/>
              <w:bottom w:val="single" w:sz="4" w:space="0" w:color="auto"/>
              <w:right w:val="single" w:sz="4" w:space="0" w:color="auto"/>
            </w:tcBorders>
            <w:noWrap/>
            <w:hideMark/>
          </w:tcPr>
          <w:p w14:paraId="64793ECF" w14:textId="77777777" w:rsidR="003915D2" w:rsidRDefault="003915D2">
            <w:pPr>
              <w:pStyle w:val="TAC"/>
              <w:rPr>
                <w:u w:val="single"/>
              </w:rPr>
            </w:pPr>
            <w:r>
              <w:t>1</w:t>
            </w:r>
          </w:p>
        </w:tc>
        <w:tc>
          <w:tcPr>
            <w:tcW w:w="1134" w:type="dxa"/>
            <w:tcBorders>
              <w:top w:val="single" w:sz="4" w:space="0" w:color="auto"/>
              <w:left w:val="nil"/>
              <w:bottom w:val="single" w:sz="4" w:space="0" w:color="auto"/>
              <w:right w:val="single" w:sz="4" w:space="0" w:color="auto"/>
            </w:tcBorders>
            <w:noWrap/>
            <w:hideMark/>
          </w:tcPr>
          <w:p w14:paraId="1A6B7E97" w14:textId="77777777" w:rsidR="003915D2" w:rsidRDefault="003915D2">
            <w:pPr>
              <w:pStyle w:val="TAC"/>
              <w:rPr>
                <w:u w:val="single"/>
              </w:rPr>
            </w:pPr>
            <w:r>
              <w:rPr>
                <w:lang w:eastAsia="ja-JP"/>
              </w:rPr>
              <w:t>3</w:t>
            </w:r>
          </w:p>
        </w:tc>
      </w:tr>
      <w:tr w:rsidR="003915D2" w14:paraId="6D3432E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600507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51AD9F0" w14:textId="77777777" w:rsidR="003915D2" w:rsidRDefault="003915D2">
            <w:pPr>
              <w:pStyle w:val="TAL"/>
              <w:rPr>
                <w:rFonts w:cs="Arial"/>
                <w:u w:val="single"/>
              </w:rPr>
            </w:pPr>
            <w:r>
              <w:rPr>
                <w:rFonts w:cs="Arial"/>
              </w:rPr>
              <w:t>E-UTRA Band 2</w:t>
            </w:r>
          </w:p>
        </w:tc>
        <w:tc>
          <w:tcPr>
            <w:tcW w:w="1276" w:type="dxa"/>
            <w:tcBorders>
              <w:top w:val="single" w:sz="4" w:space="0" w:color="auto"/>
              <w:left w:val="nil"/>
              <w:bottom w:val="single" w:sz="4" w:space="0" w:color="auto"/>
              <w:right w:val="single" w:sz="4" w:space="0" w:color="auto"/>
            </w:tcBorders>
            <w:hideMark/>
          </w:tcPr>
          <w:p w14:paraId="5227B2B0" w14:textId="77777777" w:rsidR="003915D2" w:rsidRDefault="003915D2">
            <w:pPr>
              <w:pStyle w:val="TAC"/>
              <w:rPr>
                <w:u w:val="single"/>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7FEF65C" w14:textId="77777777" w:rsidR="003915D2" w:rsidRDefault="003915D2">
            <w:pPr>
              <w:pStyle w:val="TAC"/>
              <w:rPr>
                <w:u w:val="single"/>
              </w:rPr>
            </w:pPr>
            <w:r>
              <w:t>-</w:t>
            </w:r>
          </w:p>
        </w:tc>
        <w:tc>
          <w:tcPr>
            <w:tcW w:w="1134" w:type="dxa"/>
            <w:tcBorders>
              <w:top w:val="single" w:sz="4" w:space="0" w:color="auto"/>
              <w:left w:val="nil"/>
              <w:bottom w:val="single" w:sz="4" w:space="0" w:color="auto"/>
              <w:right w:val="single" w:sz="4" w:space="0" w:color="auto"/>
            </w:tcBorders>
            <w:hideMark/>
          </w:tcPr>
          <w:p w14:paraId="6B3DFAE4" w14:textId="77777777" w:rsidR="003915D2" w:rsidRDefault="003915D2">
            <w:pPr>
              <w:pStyle w:val="TAC"/>
              <w:rPr>
                <w:u w:val="single"/>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3CEE401" w14:textId="77777777" w:rsidR="003915D2" w:rsidRDefault="003915D2">
            <w:pPr>
              <w:pStyle w:val="TAC"/>
              <w:rPr>
                <w:u w:val="single"/>
              </w:rPr>
            </w:pPr>
            <w:r>
              <w:t>-50</w:t>
            </w:r>
          </w:p>
        </w:tc>
        <w:tc>
          <w:tcPr>
            <w:tcW w:w="1134" w:type="dxa"/>
            <w:tcBorders>
              <w:top w:val="single" w:sz="4" w:space="0" w:color="auto"/>
              <w:left w:val="nil"/>
              <w:bottom w:val="single" w:sz="4" w:space="0" w:color="auto"/>
              <w:right w:val="single" w:sz="4" w:space="0" w:color="auto"/>
            </w:tcBorders>
            <w:noWrap/>
            <w:hideMark/>
          </w:tcPr>
          <w:p w14:paraId="730DD8D8" w14:textId="77777777" w:rsidR="003915D2" w:rsidRDefault="003915D2">
            <w:pPr>
              <w:pStyle w:val="TAC"/>
              <w:rPr>
                <w:u w:val="single"/>
              </w:rPr>
            </w:pPr>
            <w:r>
              <w:t>1</w:t>
            </w:r>
          </w:p>
        </w:tc>
        <w:tc>
          <w:tcPr>
            <w:tcW w:w="1134" w:type="dxa"/>
            <w:tcBorders>
              <w:top w:val="single" w:sz="4" w:space="0" w:color="auto"/>
              <w:left w:val="nil"/>
              <w:bottom w:val="single" w:sz="4" w:space="0" w:color="auto"/>
              <w:right w:val="single" w:sz="4" w:space="0" w:color="auto"/>
            </w:tcBorders>
            <w:noWrap/>
            <w:hideMark/>
          </w:tcPr>
          <w:p w14:paraId="7544D88B" w14:textId="77777777" w:rsidR="003915D2" w:rsidRDefault="003915D2">
            <w:pPr>
              <w:pStyle w:val="TAC"/>
              <w:rPr>
                <w:u w:val="single"/>
              </w:rPr>
            </w:pPr>
            <w:r>
              <w:rPr>
                <w:lang w:eastAsia="ja-JP"/>
              </w:rPr>
              <w:t>5</w:t>
            </w:r>
          </w:p>
        </w:tc>
      </w:tr>
      <w:tr w:rsidR="003915D2" w14:paraId="22CC0453"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06926D4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A7681FA" w14:textId="77777777" w:rsidR="003915D2" w:rsidRDefault="003915D2">
            <w:pPr>
              <w:pStyle w:val="TAL"/>
              <w:rPr>
                <w:rFonts w:cs="Arial"/>
                <w:lang w:val="de-DE"/>
              </w:rPr>
            </w:pPr>
            <w:r>
              <w:rPr>
                <w:rFonts w:cs="Arial"/>
                <w:lang w:val="de-DE"/>
              </w:rPr>
              <w:t xml:space="preserve">E-UTRA Band 4, </w:t>
            </w:r>
            <w:ins w:id="963" w:author="Apple" w:date="2022-07-15T14:13:00Z">
              <w:r>
                <w:rPr>
                  <w:rFonts w:cs="Arial"/>
                  <w:lang w:val="de-DE"/>
                </w:rPr>
                <w:t xml:space="preserve">50, </w:t>
              </w:r>
            </w:ins>
            <w:r>
              <w:rPr>
                <w:rFonts w:cs="Arial"/>
                <w:lang w:val="de-DE"/>
              </w:rPr>
              <w:t>51, 66, 70,</w:t>
            </w:r>
          </w:p>
          <w:p w14:paraId="6F65171A" w14:textId="77777777" w:rsidR="003915D2" w:rsidRDefault="003915D2">
            <w:pPr>
              <w:pStyle w:val="TAL"/>
              <w:rPr>
                <w:rFonts w:cs="Arial"/>
                <w:u w:val="single"/>
                <w:lang w:val="de-DE"/>
              </w:rPr>
            </w:pPr>
            <w:r>
              <w:rPr>
                <w:rFonts w:cs="Arial"/>
                <w:lang w:val="de-DE"/>
              </w:rPr>
              <w:t>NR Band n77</w:t>
            </w:r>
          </w:p>
        </w:tc>
        <w:tc>
          <w:tcPr>
            <w:tcW w:w="1276" w:type="dxa"/>
            <w:tcBorders>
              <w:top w:val="single" w:sz="4" w:space="0" w:color="auto"/>
              <w:left w:val="nil"/>
              <w:bottom w:val="single" w:sz="4" w:space="0" w:color="auto"/>
              <w:right w:val="single" w:sz="4" w:space="0" w:color="auto"/>
            </w:tcBorders>
            <w:hideMark/>
          </w:tcPr>
          <w:p w14:paraId="143444FF" w14:textId="77777777" w:rsidR="003915D2" w:rsidRDefault="003915D2">
            <w:pPr>
              <w:pStyle w:val="TAC"/>
              <w:rPr>
                <w:u w:val="single"/>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447AA8D" w14:textId="77777777" w:rsidR="003915D2" w:rsidRDefault="003915D2">
            <w:pPr>
              <w:pStyle w:val="TAC"/>
              <w:rPr>
                <w:u w:val="single"/>
              </w:rPr>
            </w:pPr>
            <w:r>
              <w:t>-</w:t>
            </w:r>
          </w:p>
        </w:tc>
        <w:tc>
          <w:tcPr>
            <w:tcW w:w="1134" w:type="dxa"/>
            <w:tcBorders>
              <w:top w:val="single" w:sz="4" w:space="0" w:color="auto"/>
              <w:left w:val="nil"/>
              <w:bottom w:val="single" w:sz="4" w:space="0" w:color="auto"/>
              <w:right w:val="single" w:sz="4" w:space="0" w:color="auto"/>
            </w:tcBorders>
            <w:hideMark/>
          </w:tcPr>
          <w:p w14:paraId="3C66BABD" w14:textId="77777777" w:rsidR="003915D2" w:rsidRDefault="003915D2">
            <w:pPr>
              <w:pStyle w:val="TAC"/>
              <w:rPr>
                <w:u w:val="single"/>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C16C47E" w14:textId="77777777" w:rsidR="003915D2" w:rsidRDefault="003915D2">
            <w:pPr>
              <w:pStyle w:val="TAC"/>
              <w:rPr>
                <w:u w:val="single"/>
              </w:rPr>
            </w:pPr>
            <w:r>
              <w:t>-50</w:t>
            </w:r>
          </w:p>
        </w:tc>
        <w:tc>
          <w:tcPr>
            <w:tcW w:w="1134" w:type="dxa"/>
            <w:tcBorders>
              <w:top w:val="single" w:sz="4" w:space="0" w:color="auto"/>
              <w:left w:val="nil"/>
              <w:bottom w:val="single" w:sz="4" w:space="0" w:color="auto"/>
              <w:right w:val="single" w:sz="4" w:space="0" w:color="auto"/>
            </w:tcBorders>
            <w:noWrap/>
            <w:hideMark/>
          </w:tcPr>
          <w:p w14:paraId="207CFBD4" w14:textId="77777777" w:rsidR="003915D2" w:rsidRDefault="003915D2">
            <w:pPr>
              <w:pStyle w:val="TAC"/>
              <w:rPr>
                <w:u w:val="single"/>
              </w:rPr>
            </w:pPr>
            <w:r>
              <w:t>1</w:t>
            </w:r>
          </w:p>
        </w:tc>
        <w:tc>
          <w:tcPr>
            <w:tcW w:w="1134" w:type="dxa"/>
            <w:tcBorders>
              <w:top w:val="single" w:sz="4" w:space="0" w:color="auto"/>
              <w:left w:val="nil"/>
              <w:bottom w:val="single" w:sz="4" w:space="0" w:color="auto"/>
              <w:right w:val="single" w:sz="4" w:space="0" w:color="auto"/>
            </w:tcBorders>
            <w:noWrap/>
            <w:hideMark/>
          </w:tcPr>
          <w:p w14:paraId="75D5B6A0" w14:textId="77777777" w:rsidR="003915D2" w:rsidRDefault="003915D2">
            <w:pPr>
              <w:pStyle w:val="TAC"/>
              <w:rPr>
                <w:u w:val="single"/>
              </w:rPr>
            </w:pPr>
            <w:r>
              <w:rPr>
                <w:lang w:eastAsia="ja-JP"/>
              </w:rPr>
              <w:t>2</w:t>
            </w:r>
          </w:p>
        </w:tc>
      </w:tr>
      <w:tr w:rsidR="003915D2" w14:paraId="7295D2C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07CEA2B9" w14:textId="77777777" w:rsidR="003915D2" w:rsidRDefault="003915D2">
            <w:pPr>
              <w:pStyle w:val="TAC"/>
              <w:rPr>
                <w:lang w:eastAsia="ja-JP"/>
              </w:rPr>
            </w:pPr>
            <w:r>
              <w:rPr>
                <w:lang w:eastAsia="ja-JP"/>
              </w:rPr>
              <w:t>DC_2_n2</w:t>
            </w:r>
            <w:r>
              <w:rPr>
                <w:lang w:eastAsia="zh-TW"/>
              </w:rPr>
              <w:t>8</w:t>
            </w:r>
          </w:p>
        </w:tc>
        <w:tc>
          <w:tcPr>
            <w:tcW w:w="2693" w:type="dxa"/>
            <w:tcBorders>
              <w:top w:val="single" w:sz="4" w:space="0" w:color="auto"/>
              <w:left w:val="nil"/>
              <w:bottom w:val="single" w:sz="4" w:space="0" w:color="auto"/>
              <w:right w:val="single" w:sz="4" w:space="0" w:color="auto"/>
            </w:tcBorders>
            <w:hideMark/>
          </w:tcPr>
          <w:p w14:paraId="1D453A06" w14:textId="77777777" w:rsidR="003915D2" w:rsidRDefault="003915D2">
            <w:pPr>
              <w:pStyle w:val="TAL"/>
            </w:pPr>
            <w:r>
              <w:t xml:space="preserve">E-UTRA Band 5, 26, 27, </w:t>
            </w:r>
            <w:r>
              <w:rPr>
                <w:lang w:eastAsia="ja-JP"/>
              </w:rPr>
              <w:t>41</w:t>
            </w:r>
          </w:p>
        </w:tc>
        <w:tc>
          <w:tcPr>
            <w:tcW w:w="1276" w:type="dxa"/>
            <w:tcBorders>
              <w:top w:val="single" w:sz="4" w:space="0" w:color="auto"/>
              <w:left w:val="nil"/>
              <w:bottom w:val="single" w:sz="4" w:space="0" w:color="auto"/>
              <w:right w:val="single" w:sz="4" w:space="0" w:color="auto"/>
            </w:tcBorders>
            <w:hideMark/>
          </w:tcPr>
          <w:p w14:paraId="03CFAF1B"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17D57C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09C62C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A853F36"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04D6BDD5"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3D3D453C" w14:textId="77777777" w:rsidR="003915D2" w:rsidRDefault="003915D2">
            <w:pPr>
              <w:pStyle w:val="TAC"/>
              <w:rPr>
                <w:lang w:eastAsia="ja-JP"/>
              </w:rPr>
            </w:pPr>
          </w:p>
        </w:tc>
      </w:tr>
      <w:tr w:rsidR="003915D2" w14:paraId="4F76E0C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8C32CA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294C3EE" w14:textId="77777777" w:rsidR="003915D2" w:rsidRDefault="003915D2">
            <w:pPr>
              <w:pStyle w:val="TAL"/>
            </w:pPr>
            <w:r>
              <w:t>E-UTRA Band 4, 10, 42, 43, 50, 51, 66, 74</w:t>
            </w:r>
          </w:p>
        </w:tc>
        <w:tc>
          <w:tcPr>
            <w:tcW w:w="1276" w:type="dxa"/>
            <w:tcBorders>
              <w:top w:val="single" w:sz="4" w:space="0" w:color="auto"/>
              <w:left w:val="nil"/>
              <w:bottom w:val="single" w:sz="4" w:space="0" w:color="auto"/>
              <w:right w:val="single" w:sz="4" w:space="0" w:color="auto"/>
            </w:tcBorders>
            <w:hideMark/>
          </w:tcPr>
          <w:p w14:paraId="502D636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84ADCC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B03A164"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5536C0C"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C64BF6E"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010CC34" w14:textId="77777777" w:rsidR="003915D2" w:rsidRDefault="003915D2">
            <w:pPr>
              <w:pStyle w:val="TAC"/>
              <w:rPr>
                <w:lang w:eastAsia="ja-JP"/>
              </w:rPr>
            </w:pPr>
            <w:r>
              <w:t>2</w:t>
            </w:r>
          </w:p>
        </w:tc>
      </w:tr>
      <w:tr w:rsidR="003915D2" w14:paraId="00A9394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E9AE05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69CD7C6" w14:textId="77777777" w:rsidR="003915D2" w:rsidRDefault="003915D2">
            <w:pPr>
              <w:pStyle w:val="TAL"/>
            </w:pPr>
            <w:r>
              <w:t>E-UTRA band 2, 25</w:t>
            </w:r>
          </w:p>
        </w:tc>
        <w:tc>
          <w:tcPr>
            <w:tcW w:w="1276" w:type="dxa"/>
            <w:tcBorders>
              <w:top w:val="single" w:sz="4" w:space="0" w:color="auto"/>
              <w:left w:val="nil"/>
              <w:bottom w:val="single" w:sz="4" w:space="0" w:color="auto"/>
              <w:right w:val="single" w:sz="4" w:space="0" w:color="auto"/>
            </w:tcBorders>
            <w:hideMark/>
          </w:tcPr>
          <w:p w14:paraId="3A0E97EE"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CE7467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F886974"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F424F86"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4DF18CFD"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46BAA06C" w14:textId="77777777" w:rsidR="003915D2" w:rsidRDefault="003915D2">
            <w:pPr>
              <w:pStyle w:val="TAC"/>
              <w:rPr>
                <w:lang w:eastAsia="ja-JP"/>
              </w:rPr>
            </w:pPr>
          </w:p>
        </w:tc>
      </w:tr>
      <w:tr w:rsidR="003915D2" w14:paraId="0530951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70673A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D8F2C2D" w14:textId="77777777" w:rsidR="003915D2" w:rsidRDefault="003915D2">
            <w:pPr>
              <w:pStyle w:val="TAL"/>
            </w:pPr>
            <w:r>
              <w:t>E-UTRA Band 11, 21</w:t>
            </w:r>
          </w:p>
        </w:tc>
        <w:tc>
          <w:tcPr>
            <w:tcW w:w="1276" w:type="dxa"/>
            <w:tcBorders>
              <w:top w:val="single" w:sz="4" w:space="0" w:color="auto"/>
              <w:left w:val="nil"/>
              <w:bottom w:val="single" w:sz="4" w:space="0" w:color="auto"/>
              <w:right w:val="single" w:sz="4" w:space="0" w:color="auto"/>
            </w:tcBorders>
            <w:hideMark/>
          </w:tcPr>
          <w:p w14:paraId="089E9863"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748BFD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CF5807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14D2BE6"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0899B68E"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0BFD0835" w14:textId="77777777" w:rsidR="003915D2" w:rsidRDefault="003915D2">
            <w:pPr>
              <w:pStyle w:val="TAC"/>
              <w:rPr>
                <w:lang w:eastAsia="ja-JP"/>
              </w:rPr>
            </w:pPr>
            <w:r>
              <w:t>9, 11</w:t>
            </w:r>
          </w:p>
        </w:tc>
      </w:tr>
      <w:tr w:rsidR="003915D2" w14:paraId="36602E5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3D4353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F093981" w14:textId="77777777" w:rsidR="003915D2" w:rsidRDefault="003915D2">
            <w:pPr>
              <w:pStyle w:val="TAL"/>
            </w:pPr>
            <w:r>
              <w:t xml:space="preserve">E-UTRA Band 1, </w:t>
            </w:r>
            <w:r>
              <w:rPr>
                <w:lang w:eastAsia="ja-JP"/>
              </w:rPr>
              <w:t>65</w:t>
            </w:r>
          </w:p>
        </w:tc>
        <w:tc>
          <w:tcPr>
            <w:tcW w:w="1276" w:type="dxa"/>
            <w:tcBorders>
              <w:top w:val="single" w:sz="4" w:space="0" w:color="auto"/>
              <w:left w:val="nil"/>
              <w:bottom w:val="single" w:sz="4" w:space="0" w:color="auto"/>
              <w:right w:val="single" w:sz="4" w:space="0" w:color="auto"/>
            </w:tcBorders>
            <w:hideMark/>
          </w:tcPr>
          <w:p w14:paraId="4FF001D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5843E0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D4D262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3BC9CAD"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45D366D9"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5A1D700B" w14:textId="77777777" w:rsidR="003915D2" w:rsidRDefault="003915D2">
            <w:pPr>
              <w:pStyle w:val="TAC"/>
              <w:rPr>
                <w:lang w:eastAsia="ja-JP"/>
              </w:rPr>
            </w:pPr>
            <w:r>
              <w:t>9, 10</w:t>
            </w:r>
          </w:p>
        </w:tc>
      </w:tr>
      <w:tr w:rsidR="003915D2" w14:paraId="1F02C6A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2DE790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BD4D415" w14:textId="77777777" w:rsidR="003915D2" w:rsidRDefault="003915D2">
            <w:pPr>
              <w:pStyle w:val="TAL"/>
            </w:pPr>
            <w:r>
              <w:rPr>
                <w:lang w:eastAsia="ko-KR"/>
              </w:rPr>
              <w:t>Frequency range</w:t>
            </w:r>
          </w:p>
        </w:tc>
        <w:tc>
          <w:tcPr>
            <w:tcW w:w="1276" w:type="dxa"/>
            <w:tcBorders>
              <w:top w:val="single" w:sz="4" w:space="0" w:color="auto"/>
              <w:left w:val="nil"/>
              <w:bottom w:val="single" w:sz="4" w:space="0" w:color="auto"/>
              <w:right w:val="single" w:sz="4" w:space="0" w:color="auto"/>
            </w:tcBorders>
            <w:hideMark/>
          </w:tcPr>
          <w:p w14:paraId="3ED916BA" w14:textId="77777777" w:rsidR="003915D2" w:rsidRDefault="003915D2">
            <w:pPr>
              <w:pStyle w:val="TAC"/>
            </w:pPr>
            <w:r>
              <w:rPr>
                <w:lang w:eastAsia="ko-KR"/>
              </w:rPr>
              <w:t>470</w:t>
            </w:r>
          </w:p>
        </w:tc>
        <w:tc>
          <w:tcPr>
            <w:tcW w:w="425" w:type="dxa"/>
            <w:tcBorders>
              <w:top w:val="single" w:sz="4" w:space="0" w:color="auto"/>
              <w:left w:val="nil"/>
              <w:bottom w:val="single" w:sz="4" w:space="0" w:color="auto"/>
              <w:right w:val="single" w:sz="4" w:space="0" w:color="auto"/>
            </w:tcBorders>
            <w:hideMark/>
          </w:tcPr>
          <w:p w14:paraId="2949A308" w14:textId="77777777" w:rsidR="003915D2" w:rsidRDefault="003915D2">
            <w:pPr>
              <w:pStyle w:val="TAC"/>
            </w:pPr>
            <w:r>
              <w:rPr>
                <w:lang w:eastAsia="ko-KR"/>
              </w:rPr>
              <w:t>-</w:t>
            </w:r>
          </w:p>
        </w:tc>
        <w:tc>
          <w:tcPr>
            <w:tcW w:w="1134" w:type="dxa"/>
            <w:tcBorders>
              <w:top w:val="single" w:sz="4" w:space="0" w:color="auto"/>
              <w:left w:val="nil"/>
              <w:bottom w:val="single" w:sz="4" w:space="0" w:color="auto"/>
              <w:right w:val="single" w:sz="4" w:space="0" w:color="auto"/>
            </w:tcBorders>
            <w:hideMark/>
          </w:tcPr>
          <w:p w14:paraId="09002BFF" w14:textId="77777777" w:rsidR="003915D2" w:rsidRDefault="003915D2">
            <w:pPr>
              <w:pStyle w:val="TAC"/>
            </w:pPr>
            <w:r>
              <w:rPr>
                <w:lang w:eastAsia="ko-KR"/>
              </w:rPr>
              <w:t>710</w:t>
            </w:r>
          </w:p>
        </w:tc>
        <w:tc>
          <w:tcPr>
            <w:tcW w:w="992" w:type="dxa"/>
            <w:tcBorders>
              <w:top w:val="single" w:sz="4" w:space="0" w:color="auto"/>
              <w:left w:val="nil"/>
              <w:bottom w:val="single" w:sz="4" w:space="0" w:color="auto"/>
              <w:right w:val="single" w:sz="4" w:space="0" w:color="auto"/>
            </w:tcBorders>
            <w:hideMark/>
          </w:tcPr>
          <w:p w14:paraId="66A4910E" w14:textId="77777777" w:rsidR="003915D2" w:rsidRDefault="003915D2">
            <w:pPr>
              <w:pStyle w:val="TAC"/>
            </w:pPr>
            <w:r>
              <w:rPr>
                <w:lang w:eastAsia="ko-KR"/>
              </w:rPr>
              <w:t>-26.2</w:t>
            </w:r>
          </w:p>
        </w:tc>
        <w:tc>
          <w:tcPr>
            <w:tcW w:w="1134" w:type="dxa"/>
            <w:tcBorders>
              <w:top w:val="single" w:sz="4" w:space="0" w:color="auto"/>
              <w:left w:val="nil"/>
              <w:bottom w:val="single" w:sz="4" w:space="0" w:color="auto"/>
              <w:right w:val="single" w:sz="4" w:space="0" w:color="auto"/>
            </w:tcBorders>
            <w:noWrap/>
            <w:hideMark/>
          </w:tcPr>
          <w:p w14:paraId="525DA17F" w14:textId="77777777" w:rsidR="003915D2" w:rsidRDefault="003915D2">
            <w:pPr>
              <w:pStyle w:val="TAC"/>
            </w:pPr>
            <w:r>
              <w:rPr>
                <w:lang w:eastAsia="ko-KR"/>
              </w:rPr>
              <w:t>6</w:t>
            </w:r>
          </w:p>
        </w:tc>
        <w:tc>
          <w:tcPr>
            <w:tcW w:w="1134" w:type="dxa"/>
            <w:tcBorders>
              <w:top w:val="single" w:sz="4" w:space="0" w:color="auto"/>
              <w:left w:val="nil"/>
              <w:bottom w:val="single" w:sz="4" w:space="0" w:color="auto"/>
              <w:right w:val="single" w:sz="4" w:space="0" w:color="auto"/>
            </w:tcBorders>
            <w:noWrap/>
            <w:hideMark/>
          </w:tcPr>
          <w:p w14:paraId="6D09760D" w14:textId="77777777" w:rsidR="003915D2" w:rsidRDefault="003915D2">
            <w:pPr>
              <w:pStyle w:val="TAC"/>
              <w:rPr>
                <w:lang w:eastAsia="ja-JP"/>
              </w:rPr>
            </w:pPr>
            <w:r>
              <w:rPr>
                <w:lang w:eastAsia="zh-TW"/>
              </w:rPr>
              <w:t>1</w:t>
            </w:r>
            <w:r>
              <w:rPr>
                <w:lang w:eastAsia="ko-KR"/>
              </w:rPr>
              <w:t>4</w:t>
            </w:r>
          </w:p>
        </w:tc>
      </w:tr>
      <w:tr w:rsidR="003915D2" w14:paraId="6F936ED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88C17A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173A4AD" w14:textId="77777777" w:rsidR="003915D2" w:rsidRDefault="003915D2">
            <w:pPr>
              <w:pStyle w:val="TAL"/>
            </w:pPr>
            <w:r>
              <w:rPr>
                <w:lang w:eastAsia="ko-KR"/>
              </w:rPr>
              <w:t>Frequency range</w:t>
            </w:r>
          </w:p>
        </w:tc>
        <w:tc>
          <w:tcPr>
            <w:tcW w:w="1276" w:type="dxa"/>
            <w:tcBorders>
              <w:top w:val="single" w:sz="4" w:space="0" w:color="auto"/>
              <w:left w:val="nil"/>
              <w:bottom w:val="single" w:sz="4" w:space="0" w:color="auto"/>
              <w:right w:val="single" w:sz="4" w:space="0" w:color="auto"/>
            </w:tcBorders>
            <w:hideMark/>
          </w:tcPr>
          <w:p w14:paraId="0C81603C" w14:textId="77777777" w:rsidR="003915D2" w:rsidRDefault="003915D2">
            <w:pPr>
              <w:pStyle w:val="TAC"/>
            </w:pPr>
            <w:r>
              <w:rPr>
                <w:lang w:eastAsia="ko-KR"/>
              </w:rPr>
              <w:t>758</w:t>
            </w:r>
          </w:p>
        </w:tc>
        <w:tc>
          <w:tcPr>
            <w:tcW w:w="425" w:type="dxa"/>
            <w:tcBorders>
              <w:top w:val="single" w:sz="4" w:space="0" w:color="auto"/>
              <w:left w:val="nil"/>
              <w:bottom w:val="single" w:sz="4" w:space="0" w:color="auto"/>
              <w:right w:val="single" w:sz="4" w:space="0" w:color="auto"/>
            </w:tcBorders>
            <w:hideMark/>
          </w:tcPr>
          <w:p w14:paraId="5A559A0A" w14:textId="77777777" w:rsidR="003915D2" w:rsidRDefault="003915D2">
            <w:pPr>
              <w:pStyle w:val="TAC"/>
            </w:pPr>
            <w:r>
              <w:rPr>
                <w:lang w:eastAsia="ko-KR"/>
              </w:rPr>
              <w:t>-</w:t>
            </w:r>
          </w:p>
        </w:tc>
        <w:tc>
          <w:tcPr>
            <w:tcW w:w="1134" w:type="dxa"/>
            <w:tcBorders>
              <w:top w:val="single" w:sz="4" w:space="0" w:color="auto"/>
              <w:left w:val="nil"/>
              <w:bottom w:val="single" w:sz="4" w:space="0" w:color="auto"/>
              <w:right w:val="single" w:sz="4" w:space="0" w:color="auto"/>
            </w:tcBorders>
            <w:hideMark/>
          </w:tcPr>
          <w:p w14:paraId="21034CF9" w14:textId="77777777" w:rsidR="003915D2" w:rsidRDefault="003915D2">
            <w:pPr>
              <w:pStyle w:val="TAC"/>
            </w:pPr>
            <w:r>
              <w:rPr>
                <w:lang w:eastAsia="ko-KR"/>
              </w:rPr>
              <w:t>773</w:t>
            </w:r>
          </w:p>
        </w:tc>
        <w:tc>
          <w:tcPr>
            <w:tcW w:w="992" w:type="dxa"/>
            <w:tcBorders>
              <w:top w:val="single" w:sz="4" w:space="0" w:color="auto"/>
              <w:left w:val="nil"/>
              <w:bottom w:val="single" w:sz="4" w:space="0" w:color="auto"/>
              <w:right w:val="single" w:sz="4" w:space="0" w:color="auto"/>
            </w:tcBorders>
            <w:hideMark/>
          </w:tcPr>
          <w:p w14:paraId="16ACB00C" w14:textId="77777777" w:rsidR="003915D2" w:rsidRDefault="003915D2">
            <w:pPr>
              <w:pStyle w:val="TAC"/>
            </w:pPr>
            <w:r>
              <w:rPr>
                <w:lang w:eastAsia="ko-KR"/>
              </w:rPr>
              <w:t>-32</w:t>
            </w:r>
          </w:p>
        </w:tc>
        <w:tc>
          <w:tcPr>
            <w:tcW w:w="1134" w:type="dxa"/>
            <w:tcBorders>
              <w:top w:val="single" w:sz="4" w:space="0" w:color="auto"/>
              <w:left w:val="nil"/>
              <w:bottom w:val="single" w:sz="4" w:space="0" w:color="auto"/>
              <w:right w:val="single" w:sz="4" w:space="0" w:color="auto"/>
            </w:tcBorders>
            <w:noWrap/>
            <w:hideMark/>
          </w:tcPr>
          <w:p w14:paraId="79EA69B0" w14:textId="77777777" w:rsidR="003915D2" w:rsidRDefault="003915D2">
            <w:pPr>
              <w:pStyle w:val="TAC"/>
            </w:pPr>
            <w:r>
              <w:rPr>
                <w:lang w:eastAsia="ko-KR"/>
              </w:rPr>
              <w:t>1</w:t>
            </w:r>
          </w:p>
        </w:tc>
        <w:tc>
          <w:tcPr>
            <w:tcW w:w="1134" w:type="dxa"/>
            <w:tcBorders>
              <w:top w:val="single" w:sz="4" w:space="0" w:color="auto"/>
              <w:left w:val="nil"/>
              <w:bottom w:val="single" w:sz="4" w:space="0" w:color="auto"/>
              <w:right w:val="single" w:sz="4" w:space="0" w:color="auto"/>
            </w:tcBorders>
            <w:noWrap/>
            <w:hideMark/>
          </w:tcPr>
          <w:p w14:paraId="30E58105" w14:textId="77777777" w:rsidR="003915D2" w:rsidRDefault="003915D2">
            <w:pPr>
              <w:pStyle w:val="TAC"/>
              <w:rPr>
                <w:lang w:eastAsia="ja-JP"/>
              </w:rPr>
            </w:pPr>
            <w:r>
              <w:rPr>
                <w:lang w:eastAsia="zh-TW"/>
              </w:rPr>
              <w:t>5</w:t>
            </w:r>
          </w:p>
        </w:tc>
      </w:tr>
      <w:tr w:rsidR="003915D2" w14:paraId="3BA50CD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610EA2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1F3BA4D" w14:textId="77777777" w:rsidR="003915D2" w:rsidRDefault="003915D2">
            <w:pPr>
              <w:pStyle w:val="TAL"/>
            </w:pPr>
            <w:r>
              <w:rPr>
                <w:lang w:eastAsia="ko-KR"/>
              </w:rPr>
              <w:t>Frequency range</w:t>
            </w:r>
          </w:p>
        </w:tc>
        <w:tc>
          <w:tcPr>
            <w:tcW w:w="1276" w:type="dxa"/>
            <w:tcBorders>
              <w:top w:val="single" w:sz="4" w:space="0" w:color="auto"/>
              <w:left w:val="nil"/>
              <w:bottom w:val="single" w:sz="4" w:space="0" w:color="auto"/>
              <w:right w:val="single" w:sz="4" w:space="0" w:color="auto"/>
            </w:tcBorders>
            <w:hideMark/>
          </w:tcPr>
          <w:p w14:paraId="0E3EF78A" w14:textId="77777777" w:rsidR="003915D2" w:rsidRDefault="003915D2">
            <w:pPr>
              <w:pStyle w:val="TAC"/>
            </w:pPr>
            <w:r>
              <w:rPr>
                <w:lang w:eastAsia="ko-KR"/>
              </w:rPr>
              <w:t>773</w:t>
            </w:r>
          </w:p>
        </w:tc>
        <w:tc>
          <w:tcPr>
            <w:tcW w:w="425" w:type="dxa"/>
            <w:tcBorders>
              <w:top w:val="single" w:sz="4" w:space="0" w:color="auto"/>
              <w:left w:val="nil"/>
              <w:bottom w:val="single" w:sz="4" w:space="0" w:color="auto"/>
              <w:right w:val="single" w:sz="4" w:space="0" w:color="auto"/>
            </w:tcBorders>
            <w:hideMark/>
          </w:tcPr>
          <w:p w14:paraId="20AB1B43" w14:textId="77777777" w:rsidR="003915D2" w:rsidRDefault="003915D2">
            <w:pPr>
              <w:pStyle w:val="TAC"/>
            </w:pPr>
            <w:r>
              <w:rPr>
                <w:lang w:eastAsia="ko-KR"/>
              </w:rPr>
              <w:t>-</w:t>
            </w:r>
          </w:p>
        </w:tc>
        <w:tc>
          <w:tcPr>
            <w:tcW w:w="1134" w:type="dxa"/>
            <w:tcBorders>
              <w:top w:val="single" w:sz="4" w:space="0" w:color="auto"/>
              <w:left w:val="nil"/>
              <w:bottom w:val="single" w:sz="4" w:space="0" w:color="auto"/>
              <w:right w:val="single" w:sz="4" w:space="0" w:color="auto"/>
            </w:tcBorders>
            <w:hideMark/>
          </w:tcPr>
          <w:p w14:paraId="5F41A0AC" w14:textId="77777777" w:rsidR="003915D2" w:rsidRDefault="003915D2">
            <w:pPr>
              <w:pStyle w:val="TAC"/>
            </w:pPr>
            <w:r>
              <w:rPr>
                <w:lang w:eastAsia="ko-KR"/>
              </w:rPr>
              <w:t>803</w:t>
            </w:r>
          </w:p>
        </w:tc>
        <w:tc>
          <w:tcPr>
            <w:tcW w:w="992" w:type="dxa"/>
            <w:tcBorders>
              <w:top w:val="single" w:sz="4" w:space="0" w:color="auto"/>
              <w:left w:val="nil"/>
              <w:bottom w:val="single" w:sz="4" w:space="0" w:color="auto"/>
              <w:right w:val="single" w:sz="4" w:space="0" w:color="auto"/>
            </w:tcBorders>
            <w:hideMark/>
          </w:tcPr>
          <w:p w14:paraId="73BDBD53" w14:textId="77777777" w:rsidR="003915D2" w:rsidRDefault="003915D2">
            <w:pPr>
              <w:pStyle w:val="TAC"/>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511506FF" w14:textId="77777777" w:rsidR="003915D2" w:rsidRDefault="003915D2">
            <w:pPr>
              <w:pStyle w:val="TAC"/>
            </w:pPr>
            <w:r>
              <w:rPr>
                <w:lang w:eastAsia="ko-KR"/>
              </w:rPr>
              <w:t>1</w:t>
            </w:r>
          </w:p>
        </w:tc>
        <w:tc>
          <w:tcPr>
            <w:tcW w:w="1134" w:type="dxa"/>
            <w:tcBorders>
              <w:top w:val="single" w:sz="4" w:space="0" w:color="auto"/>
              <w:left w:val="nil"/>
              <w:bottom w:val="single" w:sz="4" w:space="0" w:color="auto"/>
              <w:right w:val="single" w:sz="4" w:space="0" w:color="auto"/>
            </w:tcBorders>
            <w:noWrap/>
          </w:tcPr>
          <w:p w14:paraId="2EBA4991" w14:textId="77777777" w:rsidR="003915D2" w:rsidRDefault="003915D2">
            <w:pPr>
              <w:pStyle w:val="TAC"/>
              <w:rPr>
                <w:lang w:eastAsia="ja-JP"/>
              </w:rPr>
            </w:pPr>
          </w:p>
        </w:tc>
      </w:tr>
      <w:tr w:rsidR="003915D2" w14:paraId="48742DC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5EAE47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F4C21FE"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06C0E8EA" w14:textId="77777777" w:rsidR="003915D2" w:rsidRDefault="003915D2">
            <w:pPr>
              <w:pStyle w:val="TAC"/>
            </w:pPr>
            <w:r>
              <w:t>2570</w:t>
            </w:r>
          </w:p>
        </w:tc>
        <w:tc>
          <w:tcPr>
            <w:tcW w:w="425" w:type="dxa"/>
            <w:tcBorders>
              <w:top w:val="single" w:sz="4" w:space="0" w:color="auto"/>
              <w:left w:val="nil"/>
              <w:bottom w:val="single" w:sz="4" w:space="0" w:color="auto"/>
              <w:right w:val="single" w:sz="4" w:space="0" w:color="auto"/>
            </w:tcBorders>
            <w:hideMark/>
          </w:tcPr>
          <w:p w14:paraId="31B4121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4275904" w14:textId="77777777" w:rsidR="003915D2" w:rsidRDefault="003915D2">
            <w:pPr>
              <w:pStyle w:val="TAC"/>
            </w:pPr>
            <w:r>
              <w:t>2575</w:t>
            </w:r>
          </w:p>
        </w:tc>
        <w:tc>
          <w:tcPr>
            <w:tcW w:w="992" w:type="dxa"/>
            <w:tcBorders>
              <w:top w:val="single" w:sz="4" w:space="0" w:color="auto"/>
              <w:left w:val="nil"/>
              <w:bottom w:val="single" w:sz="4" w:space="0" w:color="auto"/>
              <w:right w:val="single" w:sz="4" w:space="0" w:color="auto"/>
            </w:tcBorders>
            <w:hideMark/>
          </w:tcPr>
          <w:p w14:paraId="548EEC08" w14:textId="77777777" w:rsidR="003915D2" w:rsidRDefault="003915D2">
            <w:pPr>
              <w:pStyle w:val="TAC"/>
            </w:pPr>
            <w:r>
              <w:t>1.6</w:t>
            </w:r>
          </w:p>
        </w:tc>
        <w:tc>
          <w:tcPr>
            <w:tcW w:w="1134" w:type="dxa"/>
            <w:tcBorders>
              <w:top w:val="single" w:sz="4" w:space="0" w:color="auto"/>
              <w:left w:val="nil"/>
              <w:bottom w:val="single" w:sz="4" w:space="0" w:color="auto"/>
              <w:right w:val="single" w:sz="4" w:space="0" w:color="auto"/>
            </w:tcBorders>
            <w:noWrap/>
            <w:hideMark/>
          </w:tcPr>
          <w:p w14:paraId="0A01D93C"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03F77C9C" w14:textId="77777777" w:rsidR="003915D2" w:rsidRDefault="003915D2">
            <w:pPr>
              <w:pStyle w:val="TAC"/>
              <w:rPr>
                <w:lang w:eastAsia="ja-JP"/>
              </w:rPr>
            </w:pPr>
            <w:r>
              <w:t>5, 6, 7</w:t>
            </w:r>
          </w:p>
        </w:tc>
      </w:tr>
      <w:tr w:rsidR="003915D2" w14:paraId="744DF5C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C0D4BF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52720D0"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19229140" w14:textId="77777777" w:rsidR="003915D2" w:rsidRDefault="003915D2">
            <w:pPr>
              <w:pStyle w:val="TAC"/>
            </w:pPr>
            <w:r>
              <w:t>2575</w:t>
            </w:r>
          </w:p>
        </w:tc>
        <w:tc>
          <w:tcPr>
            <w:tcW w:w="425" w:type="dxa"/>
            <w:tcBorders>
              <w:top w:val="single" w:sz="4" w:space="0" w:color="auto"/>
              <w:left w:val="nil"/>
              <w:bottom w:val="single" w:sz="4" w:space="0" w:color="auto"/>
              <w:right w:val="single" w:sz="4" w:space="0" w:color="auto"/>
            </w:tcBorders>
            <w:hideMark/>
          </w:tcPr>
          <w:p w14:paraId="5E2AF4E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1013128" w14:textId="77777777" w:rsidR="003915D2" w:rsidRDefault="003915D2">
            <w:pPr>
              <w:pStyle w:val="TAC"/>
            </w:pPr>
            <w:r>
              <w:t>2595</w:t>
            </w:r>
          </w:p>
        </w:tc>
        <w:tc>
          <w:tcPr>
            <w:tcW w:w="992" w:type="dxa"/>
            <w:tcBorders>
              <w:top w:val="single" w:sz="4" w:space="0" w:color="auto"/>
              <w:left w:val="nil"/>
              <w:bottom w:val="single" w:sz="4" w:space="0" w:color="auto"/>
              <w:right w:val="single" w:sz="4" w:space="0" w:color="auto"/>
            </w:tcBorders>
            <w:hideMark/>
          </w:tcPr>
          <w:p w14:paraId="15C7A812" w14:textId="77777777" w:rsidR="003915D2" w:rsidRDefault="003915D2">
            <w:pPr>
              <w:pStyle w:val="TAC"/>
            </w:pPr>
            <w:r>
              <w:t>-15.5</w:t>
            </w:r>
          </w:p>
        </w:tc>
        <w:tc>
          <w:tcPr>
            <w:tcW w:w="1134" w:type="dxa"/>
            <w:tcBorders>
              <w:top w:val="single" w:sz="4" w:space="0" w:color="auto"/>
              <w:left w:val="nil"/>
              <w:bottom w:val="single" w:sz="4" w:space="0" w:color="auto"/>
              <w:right w:val="single" w:sz="4" w:space="0" w:color="auto"/>
            </w:tcBorders>
            <w:noWrap/>
            <w:hideMark/>
          </w:tcPr>
          <w:p w14:paraId="27877A88"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13746B88" w14:textId="77777777" w:rsidR="003915D2" w:rsidRDefault="003915D2">
            <w:pPr>
              <w:pStyle w:val="TAC"/>
              <w:rPr>
                <w:lang w:eastAsia="ja-JP"/>
              </w:rPr>
            </w:pPr>
            <w:r>
              <w:t>5, 6, 7</w:t>
            </w:r>
          </w:p>
        </w:tc>
      </w:tr>
      <w:tr w:rsidR="003915D2" w14:paraId="279C8183"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DD9D38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8953AA9"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6FF84407" w14:textId="77777777" w:rsidR="003915D2" w:rsidRDefault="003915D2">
            <w:pPr>
              <w:pStyle w:val="TAC"/>
            </w:pPr>
            <w:r>
              <w:t>2595</w:t>
            </w:r>
          </w:p>
        </w:tc>
        <w:tc>
          <w:tcPr>
            <w:tcW w:w="425" w:type="dxa"/>
            <w:tcBorders>
              <w:top w:val="single" w:sz="4" w:space="0" w:color="auto"/>
              <w:left w:val="nil"/>
              <w:bottom w:val="single" w:sz="4" w:space="0" w:color="auto"/>
              <w:right w:val="single" w:sz="4" w:space="0" w:color="auto"/>
            </w:tcBorders>
            <w:hideMark/>
          </w:tcPr>
          <w:p w14:paraId="2256AA3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1CBF822" w14:textId="77777777" w:rsidR="003915D2" w:rsidRDefault="003915D2">
            <w:pPr>
              <w:pStyle w:val="TAC"/>
            </w:pPr>
            <w:r>
              <w:t>2620</w:t>
            </w:r>
          </w:p>
        </w:tc>
        <w:tc>
          <w:tcPr>
            <w:tcW w:w="992" w:type="dxa"/>
            <w:tcBorders>
              <w:top w:val="single" w:sz="4" w:space="0" w:color="auto"/>
              <w:left w:val="nil"/>
              <w:bottom w:val="single" w:sz="4" w:space="0" w:color="auto"/>
              <w:right w:val="single" w:sz="4" w:space="0" w:color="auto"/>
            </w:tcBorders>
            <w:hideMark/>
          </w:tcPr>
          <w:p w14:paraId="38FB247E"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15B3BE3B"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2B95A9B6" w14:textId="77777777" w:rsidR="003915D2" w:rsidRDefault="003915D2">
            <w:pPr>
              <w:pStyle w:val="TAC"/>
              <w:rPr>
                <w:lang w:eastAsia="ja-JP"/>
              </w:rPr>
            </w:pPr>
            <w:r>
              <w:t>5, 6</w:t>
            </w:r>
          </w:p>
        </w:tc>
      </w:tr>
      <w:tr w:rsidR="003915D2" w14:paraId="7E44FA6F"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vAlign w:val="center"/>
            <w:hideMark/>
          </w:tcPr>
          <w:p w14:paraId="3A2142A0" w14:textId="77777777" w:rsidR="003915D2" w:rsidRDefault="003915D2">
            <w:pPr>
              <w:pStyle w:val="TAC"/>
              <w:rPr>
                <w:lang w:eastAsia="zh-CN"/>
              </w:rPr>
            </w:pPr>
            <w:r>
              <w:rPr>
                <w:lang w:eastAsia="zh-TW"/>
              </w:rPr>
              <w:t>DC_2_n30</w:t>
            </w:r>
          </w:p>
        </w:tc>
        <w:tc>
          <w:tcPr>
            <w:tcW w:w="2693" w:type="dxa"/>
            <w:tcBorders>
              <w:top w:val="single" w:sz="4" w:space="0" w:color="auto"/>
              <w:left w:val="nil"/>
              <w:bottom w:val="single" w:sz="4" w:space="0" w:color="auto"/>
              <w:right w:val="single" w:sz="4" w:space="0" w:color="auto"/>
            </w:tcBorders>
            <w:vAlign w:val="center"/>
            <w:hideMark/>
          </w:tcPr>
          <w:p w14:paraId="2905CB45" w14:textId="77777777" w:rsidR="003915D2" w:rsidRDefault="003915D2">
            <w:pPr>
              <w:pStyle w:val="TAL"/>
            </w:pPr>
            <w:r>
              <w:rPr>
                <w:lang w:val="sv-FI"/>
              </w:rPr>
              <w:t>E-UTRA Band  4, 5, 12, 13, 14, 17, 24, 26, 27, 29, 30, 41,</w:t>
            </w:r>
            <w:ins w:id="964" w:author="Apple" w:date="2022-07-15T14:14:00Z">
              <w:r>
                <w:rPr>
                  <w:lang w:val="sv-FI"/>
                </w:rPr>
                <w:t xml:space="preserve"> </w:t>
              </w:r>
            </w:ins>
            <w:del w:id="965" w:author="Apple" w:date="2022-07-15T14:14:00Z">
              <w:r>
                <w:rPr>
                  <w:lang w:val="sv-FI"/>
                </w:rPr>
                <w:delText xml:space="preserve"> </w:delText>
              </w:r>
              <w:r>
                <w:rPr>
                  <w:lang w:val="sv-FI" w:eastAsia="ja-JP"/>
                </w:rPr>
                <w:delText xml:space="preserve">48, </w:delText>
              </w:r>
            </w:del>
            <w:r>
              <w:rPr>
                <w:lang w:val="sv-FI" w:eastAsia="ja-JP"/>
              </w:rPr>
              <w:t xml:space="preserve">53, </w:t>
            </w:r>
            <w:r>
              <w:rPr>
                <w:lang w:val="sv-FI"/>
              </w:rPr>
              <w:t>66, 70</w:t>
            </w:r>
            <w:r>
              <w:rPr>
                <w:lang w:val="sv-FI" w:eastAsia="zh-CN"/>
              </w:rPr>
              <w:t>, 71, 85</w:t>
            </w:r>
          </w:p>
        </w:tc>
        <w:tc>
          <w:tcPr>
            <w:tcW w:w="1276" w:type="dxa"/>
            <w:tcBorders>
              <w:top w:val="single" w:sz="4" w:space="0" w:color="auto"/>
              <w:left w:val="nil"/>
              <w:bottom w:val="single" w:sz="4" w:space="0" w:color="auto"/>
              <w:right w:val="single" w:sz="4" w:space="0" w:color="auto"/>
            </w:tcBorders>
            <w:hideMark/>
          </w:tcPr>
          <w:p w14:paraId="5E53D30E"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0D4BAB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C0CF221"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7B18D10"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217D9E0B"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vAlign w:val="center"/>
          </w:tcPr>
          <w:p w14:paraId="6B24CFCE" w14:textId="77777777" w:rsidR="003915D2" w:rsidRDefault="003915D2">
            <w:pPr>
              <w:pStyle w:val="TAC"/>
              <w:rPr>
                <w:lang w:eastAsia="ja-JP"/>
              </w:rPr>
            </w:pPr>
          </w:p>
        </w:tc>
      </w:tr>
      <w:tr w:rsidR="003915D2" w14:paraId="237C4CF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3748640B" w14:textId="77777777" w:rsidR="003915D2" w:rsidRDefault="003915D2">
            <w:pPr>
              <w:pStyle w:val="TAC"/>
              <w:rPr>
                <w:lang w:eastAsia="zh-CN"/>
              </w:rPr>
            </w:pPr>
          </w:p>
        </w:tc>
        <w:tc>
          <w:tcPr>
            <w:tcW w:w="2693" w:type="dxa"/>
            <w:tcBorders>
              <w:top w:val="single" w:sz="4" w:space="0" w:color="auto"/>
              <w:left w:val="nil"/>
              <w:bottom w:val="single" w:sz="4" w:space="0" w:color="auto"/>
              <w:right w:val="single" w:sz="4" w:space="0" w:color="auto"/>
            </w:tcBorders>
            <w:hideMark/>
          </w:tcPr>
          <w:p w14:paraId="6F32CD3D" w14:textId="77777777" w:rsidR="003915D2" w:rsidRDefault="003915D2">
            <w:pPr>
              <w:pStyle w:val="TAL"/>
            </w:pPr>
            <w:r>
              <w:t>E-UTRA Band 2, 25</w:t>
            </w:r>
          </w:p>
        </w:tc>
        <w:tc>
          <w:tcPr>
            <w:tcW w:w="1276" w:type="dxa"/>
            <w:tcBorders>
              <w:top w:val="single" w:sz="4" w:space="0" w:color="auto"/>
              <w:left w:val="nil"/>
              <w:bottom w:val="single" w:sz="4" w:space="0" w:color="auto"/>
              <w:right w:val="single" w:sz="4" w:space="0" w:color="auto"/>
            </w:tcBorders>
            <w:hideMark/>
          </w:tcPr>
          <w:p w14:paraId="0AF895C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D9777A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6D6BCAE"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71125DE"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7E69A81"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04C20D13" w14:textId="77777777" w:rsidR="003915D2" w:rsidRDefault="003915D2">
            <w:pPr>
              <w:pStyle w:val="TAC"/>
              <w:rPr>
                <w:lang w:eastAsia="ja-JP"/>
              </w:rPr>
            </w:pPr>
            <w:r>
              <w:t>5</w:t>
            </w:r>
          </w:p>
        </w:tc>
      </w:tr>
      <w:tr w:rsidR="003915D2" w14:paraId="76705596"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72A0BED8" w14:textId="77777777" w:rsidR="003915D2" w:rsidRDefault="003915D2">
            <w:pPr>
              <w:pStyle w:val="TAC"/>
              <w:rPr>
                <w:lang w:eastAsia="zh-CN"/>
              </w:rPr>
            </w:pPr>
          </w:p>
        </w:tc>
        <w:tc>
          <w:tcPr>
            <w:tcW w:w="2693" w:type="dxa"/>
            <w:tcBorders>
              <w:top w:val="single" w:sz="4" w:space="0" w:color="auto"/>
              <w:left w:val="nil"/>
              <w:bottom w:val="single" w:sz="4" w:space="0" w:color="auto"/>
              <w:right w:val="single" w:sz="4" w:space="0" w:color="auto"/>
            </w:tcBorders>
            <w:hideMark/>
          </w:tcPr>
          <w:p w14:paraId="1BC669FE" w14:textId="77777777" w:rsidR="003915D2" w:rsidRDefault="003915D2">
            <w:pPr>
              <w:pStyle w:val="TAL"/>
              <w:rPr>
                <w:ins w:id="966" w:author="Apple" w:date="2022-07-15T14:14:00Z"/>
                <w:lang w:val="sv-FI"/>
              </w:rPr>
            </w:pPr>
            <w:ins w:id="967" w:author="Apple" w:date="2022-07-15T14:15:00Z">
              <w:r>
                <w:rPr>
                  <w:lang w:val="de-DE"/>
                </w:rPr>
                <w:t>E-UTRA Band 48</w:t>
              </w:r>
            </w:ins>
          </w:p>
          <w:p w14:paraId="25DD0320" w14:textId="77777777" w:rsidR="003915D2" w:rsidRDefault="003915D2">
            <w:pPr>
              <w:pStyle w:val="TAL"/>
              <w:rPr>
                <w:lang w:val="de-DE"/>
              </w:rPr>
            </w:pPr>
            <w:r>
              <w:rPr>
                <w:lang w:val="sv-FI"/>
              </w:rPr>
              <w:t>NR Band n77</w:t>
            </w:r>
          </w:p>
        </w:tc>
        <w:tc>
          <w:tcPr>
            <w:tcW w:w="1276" w:type="dxa"/>
            <w:tcBorders>
              <w:top w:val="single" w:sz="4" w:space="0" w:color="auto"/>
              <w:left w:val="nil"/>
              <w:bottom w:val="single" w:sz="4" w:space="0" w:color="auto"/>
              <w:right w:val="single" w:sz="4" w:space="0" w:color="auto"/>
            </w:tcBorders>
            <w:hideMark/>
          </w:tcPr>
          <w:p w14:paraId="2ACDB1E7"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02EA52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8820EBA"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07BB557"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24E86DD3"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03C9F95F" w14:textId="77777777" w:rsidR="003915D2" w:rsidRDefault="003915D2">
            <w:pPr>
              <w:pStyle w:val="TAC"/>
              <w:rPr>
                <w:lang w:eastAsia="ja-JP"/>
              </w:rPr>
            </w:pPr>
            <w:r>
              <w:t>2</w:t>
            </w:r>
          </w:p>
        </w:tc>
      </w:tr>
      <w:tr w:rsidR="003915D2" w14:paraId="503BBBE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vAlign w:val="center"/>
            <w:hideMark/>
          </w:tcPr>
          <w:p w14:paraId="4E905A28" w14:textId="77777777" w:rsidR="003915D2" w:rsidRDefault="003915D2">
            <w:pPr>
              <w:pStyle w:val="TAC"/>
              <w:rPr>
                <w:lang w:eastAsia="ja-JP"/>
              </w:rPr>
            </w:pPr>
            <w:r>
              <w:rPr>
                <w:lang w:eastAsia="zh-CN"/>
              </w:rPr>
              <w:lastRenderedPageBreak/>
              <w:t>DC_2_n38</w:t>
            </w:r>
          </w:p>
        </w:tc>
        <w:tc>
          <w:tcPr>
            <w:tcW w:w="2693" w:type="dxa"/>
            <w:tcBorders>
              <w:top w:val="single" w:sz="4" w:space="0" w:color="auto"/>
              <w:left w:val="nil"/>
              <w:bottom w:val="single" w:sz="4" w:space="0" w:color="auto"/>
              <w:right w:val="single" w:sz="4" w:space="0" w:color="auto"/>
            </w:tcBorders>
            <w:hideMark/>
          </w:tcPr>
          <w:p w14:paraId="12DFA01A" w14:textId="77777777" w:rsidR="003915D2" w:rsidRDefault="003915D2">
            <w:pPr>
              <w:pStyle w:val="TAL"/>
              <w:rPr>
                <w:lang w:eastAsia="ja-JP"/>
              </w:rPr>
            </w:pPr>
            <w:r>
              <w:t xml:space="preserve">E-UTRA Band </w:t>
            </w:r>
            <w:r>
              <w:rPr>
                <w:lang w:eastAsia="zh-CN"/>
              </w:rPr>
              <w:t>4</w:t>
            </w:r>
            <w:r>
              <w:t xml:space="preserve">, </w:t>
            </w:r>
            <w:r>
              <w:rPr>
                <w:lang w:eastAsia="zh-CN"/>
              </w:rPr>
              <w:t>5</w:t>
            </w:r>
            <w:r>
              <w:t xml:space="preserve">, </w:t>
            </w:r>
            <w:r>
              <w:rPr>
                <w:lang w:eastAsia="zh-CN"/>
              </w:rPr>
              <w:t>12</w:t>
            </w:r>
            <w:r>
              <w:t xml:space="preserve">, </w:t>
            </w:r>
            <w:r>
              <w:rPr>
                <w:lang w:eastAsia="zh-CN"/>
              </w:rPr>
              <w:t>13</w:t>
            </w:r>
            <w:r>
              <w:t xml:space="preserve">, </w:t>
            </w:r>
            <w:r>
              <w:rPr>
                <w:lang w:eastAsia="zh-CN"/>
              </w:rPr>
              <w:t>14</w:t>
            </w:r>
            <w:r>
              <w:t xml:space="preserve">,17, </w:t>
            </w:r>
            <w:r>
              <w:rPr>
                <w:lang w:eastAsia="zh-CN"/>
              </w:rPr>
              <w:t>27</w:t>
            </w:r>
            <w:r>
              <w:t>, 28, 29, 30, 42,</w:t>
            </w:r>
            <w:r>
              <w:rPr>
                <w:lang w:eastAsia="ja-JP"/>
              </w:rPr>
              <w:t xml:space="preserve"> </w:t>
            </w:r>
            <w:r>
              <w:t xml:space="preserve">50, 51, 66, </w:t>
            </w:r>
            <w:r>
              <w:rPr>
                <w:lang w:eastAsia="ja-JP"/>
              </w:rPr>
              <w:t>74, 85</w:t>
            </w:r>
          </w:p>
        </w:tc>
        <w:tc>
          <w:tcPr>
            <w:tcW w:w="1276" w:type="dxa"/>
            <w:tcBorders>
              <w:top w:val="single" w:sz="4" w:space="0" w:color="auto"/>
              <w:left w:val="nil"/>
              <w:bottom w:val="single" w:sz="4" w:space="0" w:color="auto"/>
              <w:right w:val="single" w:sz="4" w:space="0" w:color="auto"/>
            </w:tcBorders>
            <w:hideMark/>
          </w:tcPr>
          <w:p w14:paraId="280DCAAE" w14:textId="77777777" w:rsidR="003915D2" w:rsidRDefault="003915D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342548C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5650243" w14:textId="77777777" w:rsidR="003915D2" w:rsidRDefault="003915D2">
            <w:pPr>
              <w:pStyle w:val="TAC"/>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5F147843"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2F569DD3"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tcPr>
          <w:p w14:paraId="28F16851" w14:textId="77777777" w:rsidR="003915D2" w:rsidRDefault="003915D2">
            <w:pPr>
              <w:pStyle w:val="TAC"/>
              <w:rPr>
                <w:lang w:eastAsia="ja-JP"/>
              </w:rPr>
            </w:pPr>
          </w:p>
        </w:tc>
      </w:tr>
      <w:tr w:rsidR="003915D2" w14:paraId="67072F7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1EA4438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EBFEEEF" w14:textId="77777777" w:rsidR="003915D2" w:rsidRDefault="003915D2">
            <w:pPr>
              <w:pStyle w:val="TAL"/>
              <w:rPr>
                <w:lang w:eastAsia="ja-JP"/>
              </w:rPr>
            </w:pPr>
            <w:r>
              <w:t>E-UTRA Band 2</w:t>
            </w:r>
          </w:p>
        </w:tc>
        <w:tc>
          <w:tcPr>
            <w:tcW w:w="1276" w:type="dxa"/>
            <w:tcBorders>
              <w:top w:val="single" w:sz="4" w:space="0" w:color="auto"/>
              <w:left w:val="nil"/>
              <w:bottom w:val="single" w:sz="4" w:space="0" w:color="auto"/>
              <w:right w:val="single" w:sz="4" w:space="0" w:color="auto"/>
            </w:tcBorders>
            <w:hideMark/>
          </w:tcPr>
          <w:p w14:paraId="443E0C95"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B758E1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7D8D9A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522B895"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400FE899"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hideMark/>
          </w:tcPr>
          <w:p w14:paraId="3D5AFF76" w14:textId="77777777" w:rsidR="003915D2" w:rsidRDefault="003915D2">
            <w:pPr>
              <w:pStyle w:val="TAC"/>
              <w:rPr>
                <w:lang w:eastAsia="ja-JP"/>
              </w:rPr>
            </w:pPr>
            <w:r>
              <w:t>5</w:t>
            </w:r>
          </w:p>
        </w:tc>
      </w:tr>
      <w:tr w:rsidR="003915D2" w14:paraId="350713D4"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19B449F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4862D85" w14:textId="77777777" w:rsidR="003915D2" w:rsidRDefault="003915D2">
            <w:pPr>
              <w:pStyle w:val="TAL"/>
              <w:rPr>
                <w:lang w:eastAsia="ja-JP"/>
              </w:rPr>
            </w:pPr>
            <w:r>
              <w:t>E-UTRA Band</w:t>
            </w:r>
            <w:r>
              <w:rPr>
                <w:lang w:eastAsia="zh-CN"/>
              </w:rPr>
              <w:t xml:space="preserve"> 43</w:t>
            </w:r>
          </w:p>
        </w:tc>
        <w:tc>
          <w:tcPr>
            <w:tcW w:w="1276" w:type="dxa"/>
            <w:tcBorders>
              <w:top w:val="single" w:sz="4" w:space="0" w:color="auto"/>
              <w:left w:val="nil"/>
              <w:bottom w:val="single" w:sz="4" w:space="0" w:color="auto"/>
              <w:right w:val="single" w:sz="4" w:space="0" w:color="auto"/>
            </w:tcBorders>
            <w:hideMark/>
          </w:tcPr>
          <w:p w14:paraId="1A8D2847"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44EE0E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11768E4"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A1FE4A6"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0493646A"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hideMark/>
          </w:tcPr>
          <w:p w14:paraId="257FDB26" w14:textId="77777777" w:rsidR="003915D2" w:rsidRDefault="003915D2">
            <w:pPr>
              <w:pStyle w:val="TAC"/>
              <w:rPr>
                <w:lang w:eastAsia="ja-JP"/>
              </w:rPr>
            </w:pPr>
            <w:r>
              <w:t>2</w:t>
            </w:r>
          </w:p>
        </w:tc>
      </w:tr>
      <w:tr w:rsidR="003915D2" w14:paraId="6C88CF0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B906961" w14:textId="77777777" w:rsidR="003915D2" w:rsidRDefault="003915D2">
            <w:pPr>
              <w:pStyle w:val="TAC"/>
              <w:rPr>
                <w:lang w:eastAsia="ja-JP"/>
              </w:rPr>
            </w:pPr>
            <w:r>
              <w:rPr>
                <w:lang w:eastAsia="ja-JP"/>
              </w:rPr>
              <w:t>DC_2_n41</w:t>
            </w:r>
          </w:p>
        </w:tc>
        <w:tc>
          <w:tcPr>
            <w:tcW w:w="2693" w:type="dxa"/>
            <w:tcBorders>
              <w:top w:val="single" w:sz="4" w:space="0" w:color="auto"/>
              <w:left w:val="nil"/>
              <w:bottom w:val="single" w:sz="4" w:space="0" w:color="auto"/>
              <w:right w:val="single" w:sz="4" w:space="0" w:color="auto"/>
            </w:tcBorders>
            <w:hideMark/>
          </w:tcPr>
          <w:p w14:paraId="1E27A560" w14:textId="77777777" w:rsidR="003915D2" w:rsidRDefault="003915D2">
            <w:pPr>
              <w:pStyle w:val="TAL"/>
              <w:rPr>
                <w:lang w:eastAsia="ja-JP"/>
              </w:rPr>
            </w:pPr>
            <w:r>
              <w:t xml:space="preserve">E-UTRA Band </w:t>
            </w:r>
            <w:r>
              <w:rPr>
                <w:lang w:eastAsia="zh-CN"/>
              </w:rPr>
              <w:t>4</w:t>
            </w:r>
            <w:r>
              <w:t xml:space="preserve">, </w:t>
            </w:r>
            <w:r>
              <w:rPr>
                <w:lang w:eastAsia="zh-CN"/>
              </w:rPr>
              <w:t>5</w:t>
            </w:r>
            <w:r>
              <w:t xml:space="preserve">, </w:t>
            </w:r>
            <w:r>
              <w:rPr>
                <w:lang w:eastAsia="zh-CN"/>
              </w:rPr>
              <w:t>12</w:t>
            </w:r>
            <w:r>
              <w:t xml:space="preserve">, </w:t>
            </w:r>
            <w:r>
              <w:rPr>
                <w:lang w:eastAsia="zh-CN"/>
              </w:rPr>
              <w:t>13</w:t>
            </w:r>
            <w:r>
              <w:t xml:space="preserve">, </w:t>
            </w:r>
            <w:r>
              <w:rPr>
                <w:lang w:eastAsia="zh-CN"/>
              </w:rPr>
              <w:t>14</w:t>
            </w:r>
            <w:r>
              <w:t xml:space="preserve">, </w:t>
            </w:r>
            <w:r>
              <w:rPr>
                <w:lang w:eastAsia="zh-CN"/>
              </w:rPr>
              <w:t>17, 24, 26, 27</w:t>
            </w:r>
            <w:r>
              <w:t xml:space="preserve">, 28, 29, 30, 42, </w:t>
            </w:r>
            <w:del w:id="968" w:author="Apple" w:date="2022-07-15T14:16:00Z">
              <w:r>
                <w:rPr>
                  <w:lang w:eastAsia="ja-JP"/>
                </w:rPr>
                <w:delText xml:space="preserve">48, </w:delText>
              </w:r>
            </w:del>
            <w:r>
              <w:t>50, 51, 66, 70</w:t>
            </w:r>
            <w:r>
              <w:rPr>
                <w:lang w:eastAsia="zh-CN"/>
              </w:rPr>
              <w:t>, 71</w:t>
            </w:r>
            <w:r>
              <w:rPr>
                <w:lang w:eastAsia="ja-JP"/>
              </w:rPr>
              <w:t>, 74</w:t>
            </w:r>
            <w:r>
              <w:rPr>
                <w:lang w:eastAsia="zh-CN"/>
              </w:rPr>
              <w:t>, 85</w:t>
            </w:r>
          </w:p>
        </w:tc>
        <w:tc>
          <w:tcPr>
            <w:tcW w:w="1276" w:type="dxa"/>
            <w:tcBorders>
              <w:top w:val="single" w:sz="4" w:space="0" w:color="auto"/>
              <w:left w:val="nil"/>
              <w:bottom w:val="single" w:sz="4" w:space="0" w:color="auto"/>
              <w:right w:val="single" w:sz="4" w:space="0" w:color="auto"/>
            </w:tcBorders>
            <w:hideMark/>
          </w:tcPr>
          <w:p w14:paraId="72002685"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AD2A39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DD9D734"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921C473"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F7A5275"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72BA34CF" w14:textId="77777777" w:rsidR="003915D2" w:rsidRDefault="003915D2">
            <w:pPr>
              <w:pStyle w:val="TAC"/>
              <w:rPr>
                <w:lang w:eastAsia="ja-JP"/>
              </w:rPr>
            </w:pPr>
          </w:p>
        </w:tc>
      </w:tr>
      <w:tr w:rsidR="003915D2" w14:paraId="10739F1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77B13B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7AF202E" w14:textId="77777777" w:rsidR="003915D2" w:rsidRDefault="003915D2">
            <w:pPr>
              <w:pStyle w:val="TAL"/>
              <w:rPr>
                <w:lang w:eastAsia="ja-JP"/>
              </w:rPr>
            </w:pPr>
            <w:r>
              <w:t>E-UTRA Band 2, 25</w:t>
            </w:r>
          </w:p>
        </w:tc>
        <w:tc>
          <w:tcPr>
            <w:tcW w:w="1276" w:type="dxa"/>
            <w:tcBorders>
              <w:top w:val="single" w:sz="4" w:space="0" w:color="auto"/>
              <w:left w:val="nil"/>
              <w:bottom w:val="single" w:sz="4" w:space="0" w:color="auto"/>
              <w:right w:val="single" w:sz="4" w:space="0" w:color="auto"/>
            </w:tcBorders>
            <w:hideMark/>
          </w:tcPr>
          <w:p w14:paraId="0472450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ECDE4F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BD6D5DE"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BD76735"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19F59FC"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194BEA99" w14:textId="77777777" w:rsidR="003915D2" w:rsidRDefault="003915D2">
            <w:pPr>
              <w:pStyle w:val="TAC"/>
              <w:rPr>
                <w:lang w:eastAsia="ja-JP"/>
              </w:rPr>
            </w:pPr>
            <w:r>
              <w:t>5</w:t>
            </w:r>
          </w:p>
        </w:tc>
      </w:tr>
      <w:tr w:rsidR="003915D2" w14:paraId="3A65658E"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EAAEEF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E9EBA72" w14:textId="77777777" w:rsidR="003915D2" w:rsidRDefault="003915D2">
            <w:pPr>
              <w:pStyle w:val="TAL"/>
              <w:rPr>
                <w:lang w:val="de-DE" w:eastAsia="zh-CN"/>
              </w:rPr>
            </w:pPr>
            <w:r>
              <w:rPr>
                <w:lang w:val="de-DE"/>
              </w:rPr>
              <w:t>E-UTRA Band</w:t>
            </w:r>
            <w:r>
              <w:rPr>
                <w:lang w:val="de-DE" w:eastAsia="zh-CN"/>
              </w:rPr>
              <w:t xml:space="preserve"> 43,</w:t>
            </w:r>
            <w:ins w:id="969" w:author="Apple" w:date="2022-07-15T14:16:00Z">
              <w:r>
                <w:rPr>
                  <w:lang w:val="de-DE" w:eastAsia="zh-CN"/>
                </w:rPr>
                <w:t xml:space="preserve"> 48</w:t>
              </w:r>
            </w:ins>
          </w:p>
          <w:p w14:paraId="6A638825" w14:textId="77777777" w:rsidR="003915D2" w:rsidRDefault="003915D2">
            <w:pPr>
              <w:pStyle w:val="TAL"/>
              <w:rPr>
                <w:lang w:val="de-DE" w:eastAsia="ja-JP"/>
              </w:rPr>
            </w:pPr>
            <w:r>
              <w:rPr>
                <w:lang w:val="de-DE" w:eastAsia="zh-CN"/>
              </w:rPr>
              <w:t>NR Band n77</w:t>
            </w:r>
          </w:p>
        </w:tc>
        <w:tc>
          <w:tcPr>
            <w:tcW w:w="1276" w:type="dxa"/>
            <w:tcBorders>
              <w:top w:val="single" w:sz="4" w:space="0" w:color="auto"/>
              <w:left w:val="nil"/>
              <w:bottom w:val="single" w:sz="4" w:space="0" w:color="auto"/>
              <w:right w:val="single" w:sz="4" w:space="0" w:color="auto"/>
            </w:tcBorders>
            <w:hideMark/>
          </w:tcPr>
          <w:p w14:paraId="076AE06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A2F13D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B195C86"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6FF61B6"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E5465A6"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16CC65AD" w14:textId="77777777" w:rsidR="003915D2" w:rsidRDefault="003915D2">
            <w:pPr>
              <w:pStyle w:val="TAC"/>
              <w:rPr>
                <w:lang w:eastAsia="ja-JP"/>
              </w:rPr>
            </w:pPr>
            <w:r>
              <w:t>2</w:t>
            </w:r>
          </w:p>
        </w:tc>
      </w:tr>
      <w:tr w:rsidR="003915D2" w14:paraId="2382FA91"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vAlign w:val="center"/>
            <w:hideMark/>
          </w:tcPr>
          <w:p w14:paraId="5EF5CBE8" w14:textId="77777777" w:rsidR="003915D2" w:rsidRDefault="003915D2">
            <w:pPr>
              <w:pStyle w:val="TAC"/>
              <w:rPr>
                <w:lang w:eastAsia="ja-JP"/>
              </w:rPr>
            </w:pPr>
            <w:r>
              <w:rPr>
                <w:lang w:eastAsia="ja-JP"/>
              </w:rPr>
              <w:t>DC_</w:t>
            </w:r>
            <w:r>
              <w:rPr>
                <w:lang w:eastAsia="zh-TW"/>
              </w:rPr>
              <w:t>2</w:t>
            </w:r>
            <w:del w:id="970" w:author="Apple" w:date="2022-07-15T14:15:00Z">
              <w:r>
                <w:rPr>
                  <w:lang w:eastAsia="ja-JP"/>
                </w:rPr>
                <w:delText>A</w:delText>
              </w:r>
            </w:del>
            <w:r>
              <w:rPr>
                <w:lang w:eastAsia="ja-JP"/>
              </w:rPr>
              <w:t>_n48</w:t>
            </w:r>
            <w:del w:id="971" w:author="Apple" w:date="2022-07-15T14:15:00Z">
              <w:r>
                <w:rPr>
                  <w:lang w:eastAsia="ja-JP"/>
                </w:rPr>
                <w:delText>A</w:delText>
              </w:r>
            </w:del>
          </w:p>
        </w:tc>
        <w:tc>
          <w:tcPr>
            <w:tcW w:w="2693" w:type="dxa"/>
            <w:tcBorders>
              <w:top w:val="single" w:sz="4" w:space="0" w:color="auto"/>
              <w:left w:val="nil"/>
              <w:bottom w:val="single" w:sz="4" w:space="0" w:color="auto"/>
              <w:right w:val="single" w:sz="4" w:space="0" w:color="auto"/>
            </w:tcBorders>
            <w:hideMark/>
          </w:tcPr>
          <w:p w14:paraId="169C5C86" w14:textId="77777777" w:rsidR="003915D2" w:rsidRDefault="003915D2">
            <w:pPr>
              <w:pStyle w:val="TAL"/>
            </w:pPr>
            <w:r>
              <w:rPr>
                <w:rFonts w:cs="Arial"/>
              </w:rPr>
              <w:t>E-UTRA Band 4, 5, 12, 13, 14, 17</w:t>
            </w:r>
            <w:r>
              <w:rPr>
                <w:rFonts w:cs="Arial"/>
                <w:lang w:eastAsia="zh-CN"/>
              </w:rPr>
              <w:t xml:space="preserve">, 24, 26, </w:t>
            </w:r>
            <w:r>
              <w:rPr>
                <w:rFonts w:cs="Arial"/>
              </w:rPr>
              <w:t xml:space="preserve">29, 30, </w:t>
            </w:r>
            <w:r>
              <w:rPr>
                <w:rFonts w:cs="Arial"/>
                <w:lang w:eastAsia="zh-CN"/>
              </w:rPr>
              <w:t>41, 50, 51, 66, 70, 71</w:t>
            </w:r>
            <w:r>
              <w:rPr>
                <w:rFonts w:cs="Arial"/>
                <w:lang w:eastAsia="ja-JP"/>
              </w:rPr>
              <w:t>, 74, 85</w:t>
            </w:r>
          </w:p>
        </w:tc>
        <w:tc>
          <w:tcPr>
            <w:tcW w:w="1276" w:type="dxa"/>
            <w:tcBorders>
              <w:top w:val="single" w:sz="4" w:space="0" w:color="auto"/>
              <w:left w:val="nil"/>
              <w:bottom w:val="single" w:sz="4" w:space="0" w:color="auto"/>
              <w:right w:val="single" w:sz="4" w:space="0" w:color="auto"/>
            </w:tcBorders>
            <w:hideMark/>
          </w:tcPr>
          <w:p w14:paraId="079640F9"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A473E1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A25C396"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5CD130D"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0760D775"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29364F0A" w14:textId="77777777" w:rsidR="003915D2" w:rsidRDefault="003915D2">
            <w:pPr>
              <w:pStyle w:val="TAC"/>
            </w:pPr>
          </w:p>
        </w:tc>
      </w:tr>
      <w:tr w:rsidR="003915D2" w14:paraId="256BDE72"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72D34E8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F78D103" w14:textId="77777777" w:rsidR="003915D2" w:rsidRDefault="003915D2">
            <w:pPr>
              <w:pStyle w:val="TAL"/>
            </w:pPr>
            <w:r>
              <w:rPr>
                <w:rFonts w:cs="Arial"/>
              </w:rPr>
              <w:t>E-UTRA Band 2, 25</w:t>
            </w:r>
          </w:p>
        </w:tc>
        <w:tc>
          <w:tcPr>
            <w:tcW w:w="1276" w:type="dxa"/>
            <w:tcBorders>
              <w:top w:val="single" w:sz="4" w:space="0" w:color="auto"/>
              <w:left w:val="nil"/>
              <w:bottom w:val="single" w:sz="4" w:space="0" w:color="auto"/>
              <w:right w:val="single" w:sz="4" w:space="0" w:color="auto"/>
            </w:tcBorders>
            <w:hideMark/>
          </w:tcPr>
          <w:p w14:paraId="48F721A7"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BD2DB0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329BA2A"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2D7CB8E"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4BA8C873"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251EB0A8" w14:textId="77777777" w:rsidR="003915D2" w:rsidRDefault="003915D2">
            <w:pPr>
              <w:pStyle w:val="TAC"/>
              <w:rPr>
                <w:lang w:eastAsia="zh-TW"/>
              </w:rPr>
            </w:pPr>
            <w:r>
              <w:rPr>
                <w:lang w:eastAsia="zh-TW"/>
              </w:rPr>
              <w:t>5</w:t>
            </w:r>
          </w:p>
        </w:tc>
      </w:tr>
      <w:tr w:rsidR="003915D2" w14:paraId="4E58E494"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64184D8" w14:textId="77777777" w:rsidR="003915D2" w:rsidRDefault="003915D2">
            <w:pPr>
              <w:pStyle w:val="TAC"/>
              <w:rPr>
                <w:lang w:eastAsia="ja-JP"/>
              </w:rPr>
            </w:pPr>
            <w:r>
              <w:rPr>
                <w:lang w:eastAsia="ja-JP"/>
              </w:rPr>
              <w:t>DC_2_n66</w:t>
            </w:r>
          </w:p>
        </w:tc>
        <w:tc>
          <w:tcPr>
            <w:tcW w:w="2693" w:type="dxa"/>
            <w:tcBorders>
              <w:top w:val="single" w:sz="4" w:space="0" w:color="auto"/>
              <w:left w:val="nil"/>
              <w:bottom w:val="single" w:sz="4" w:space="0" w:color="auto"/>
              <w:right w:val="single" w:sz="4" w:space="0" w:color="auto"/>
            </w:tcBorders>
            <w:hideMark/>
          </w:tcPr>
          <w:p w14:paraId="0A922C9C" w14:textId="77777777" w:rsidR="003915D2" w:rsidRDefault="003915D2">
            <w:pPr>
              <w:pStyle w:val="TAL"/>
              <w:rPr>
                <w:lang w:eastAsia="ja-JP"/>
              </w:rPr>
            </w:pPr>
            <w:r>
              <w:rPr>
                <w:lang w:eastAsia="ja-JP"/>
              </w:rPr>
              <w:t>E-UTRA Band 4, 5, 12, 13, 14, 17, 24, 26, 27, 28, 29, 30, 41, 50, 51, 66, 70, 71, 74, 85</w:t>
            </w:r>
          </w:p>
        </w:tc>
        <w:tc>
          <w:tcPr>
            <w:tcW w:w="1276" w:type="dxa"/>
            <w:tcBorders>
              <w:top w:val="single" w:sz="4" w:space="0" w:color="auto"/>
              <w:left w:val="nil"/>
              <w:bottom w:val="single" w:sz="4" w:space="0" w:color="auto"/>
              <w:right w:val="single" w:sz="4" w:space="0" w:color="auto"/>
            </w:tcBorders>
            <w:hideMark/>
          </w:tcPr>
          <w:p w14:paraId="24C623DB" w14:textId="77777777" w:rsidR="003915D2" w:rsidRDefault="003915D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605A5176" w14:textId="77777777" w:rsidR="003915D2" w:rsidRDefault="003915D2">
            <w:pPr>
              <w:pStyle w:val="TAC"/>
            </w:pPr>
            <w:r>
              <w:rPr>
                <w:lang w:eastAsia="zh-CN"/>
              </w:rPr>
              <w:t>-</w:t>
            </w:r>
          </w:p>
        </w:tc>
        <w:tc>
          <w:tcPr>
            <w:tcW w:w="1134" w:type="dxa"/>
            <w:tcBorders>
              <w:top w:val="single" w:sz="4" w:space="0" w:color="auto"/>
              <w:left w:val="nil"/>
              <w:bottom w:val="single" w:sz="4" w:space="0" w:color="auto"/>
              <w:right w:val="single" w:sz="4" w:space="0" w:color="auto"/>
            </w:tcBorders>
            <w:hideMark/>
          </w:tcPr>
          <w:p w14:paraId="03F411F5" w14:textId="77777777" w:rsidR="003915D2" w:rsidRDefault="003915D2">
            <w:pPr>
              <w:pStyle w:val="TAC"/>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4561A1AB"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4D8409C4"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tcPr>
          <w:p w14:paraId="5D778C94" w14:textId="77777777" w:rsidR="003915D2" w:rsidRDefault="003915D2">
            <w:pPr>
              <w:pStyle w:val="TAC"/>
              <w:rPr>
                <w:lang w:eastAsia="ja-JP"/>
              </w:rPr>
            </w:pPr>
          </w:p>
        </w:tc>
      </w:tr>
      <w:tr w:rsidR="003915D2" w14:paraId="5027E43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345E14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AE11126" w14:textId="77777777" w:rsidR="003915D2" w:rsidRDefault="003915D2">
            <w:pPr>
              <w:pStyle w:val="TAL"/>
              <w:rPr>
                <w:lang w:eastAsia="ja-JP"/>
              </w:rPr>
            </w:pPr>
            <w:r>
              <w:rPr>
                <w:lang w:eastAsia="ja-JP"/>
              </w:rPr>
              <w:t>E-UTRA Band 2, 25</w:t>
            </w:r>
          </w:p>
        </w:tc>
        <w:tc>
          <w:tcPr>
            <w:tcW w:w="1276" w:type="dxa"/>
            <w:tcBorders>
              <w:top w:val="single" w:sz="4" w:space="0" w:color="auto"/>
              <w:left w:val="nil"/>
              <w:bottom w:val="single" w:sz="4" w:space="0" w:color="auto"/>
              <w:right w:val="single" w:sz="4" w:space="0" w:color="auto"/>
            </w:tcBorders>
            <w:hideMark/>
          </w:tcPr>
          <w:p w14:paraId="575BD843"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9846D1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85AC527"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D4A5E47"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90FC653"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5D3833CB" w14:textId="77777777" w:rsidR="003915D2" w:rsidRDefault="003915D2">
            <w:pPr>
              <w:pStyle w:val="TAC"/>
              <w:rPr>
                <w:lang w:eastAsia="ja-JP"/>
              </w:rPr>
            </w:pPr>
            <w:r>
              <w:t>5</w:t>
            </w:r>
          </w:p>
        </w:tc>
      </w:tr>
      <w:tr w:rsidR="003915D2" w14:paraId="73671B4B"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569DF6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9AD3834" w14:textId="77777777" w:rsidR="003915D2" w:rsidRDefault="003915D2">
            <w:pPr>
              <w:pStyle w:val="TAL"/>
              <w:rPr>
                <w:lang w:val="de-DE" w:eastAsia="ja-JP"/>
              </w:rPr>
            </w:pPr>
            <w:r>
              <w:rPr>
                <w:lang w:val="de-DE" w:eastAsia="ja-JP"/>
              </w:rPr>
              <w:t>E-UTRA Band 42, 48,</w:t>
            </w:r>
          </w:p>
          <w:p w14:paraId="35521A67" w14:textId="77777777" w:rsidR="003915D2" w:rsidRDefault="003915D2">
            <w:pPr>
              <w:pStyle w:val="TAL"/>
              <w:rPr>
                <w:lang w:val="de-DE" w:eastAsia="ja-JP"/>
              </w:rPr>
            </w:pPr>
            <w:r>
              <w:rPr>
                <w:lang w:val="de-DE" w:eastAsia="ja-JP"/>
              </w:rPr>
              <w:t>NR Band n77</w:t>
            </w:r>
          </w:p>
        </w:tc>
        <w:tc>
          <w:tcPr>
            <w:tcW w:w="1276" w:type="dxa"/>
            <w:tcBorders>
              <w:top w:val="single" w:sz="4" w:space="0" w:color="auto"/>
              <w:left w:val="nil"/>
              <w:bottom w:val="single" w:sz="4" w:space="0" w:color="auto"/>
              <w:right w:val="single" w:sz="4" w:space="0" w:color="auto"/>
            </w:tcBorders>
            <w:hideMark/>
          </w:tcPr>
          <w:p w14:paraId="29CBB065" w14:textId="77777777" w:rsidR="003915D2" w:rsidRDefault="003915D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063AD768" w14:textId="77777777" w:rsidR="003915D2" w:rsidRDefault="003915D2">
            <w:pPr>
              <w:pStyle w:val="TAC"/>
            </w:pPr>
            <w:r>
              <w:rPr>
                <w:lang w:eastAsia="zh-CN"/>
              </w:rPr>
              <w:t>-</w:t>
            </w:r>
          </w:p>
        </w:tc>
        <w:tc>
          <w:tcPr>
            <w:tcW w:w="1134" w:type="dxa"/>
            <w:tcBorders>
              <w:top w:val="single" w:sz="4" w:space="0" w:color="auto"/>
              <w:left w:val="nil"/>
              <w:bottom w:val="single" w:sz="4" w:space="0" w:color="auto"/>
              <w:right w:val="single" w:sz="4" w:space="0" w:color="auto"/>
            </w:tcBorders>
            <w:hideMark/>
          </w:tcPr>
          <w:p w14:paraId="1A66538D" w14:textId="77777777" w:rsidR="003915D2" w:rsidRDefault="003915D2">
            <w:pPr>
              <w:pStyle w:val="TAC"/>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62A0067C"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3025C114"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336CE3AC" w14:textId="77777777" w:rsidR="003915D2" w:rsidRDefault="003915D2">
            <w:pPr>
              <w:pStyle w:val="TAC"/>
              <w:rPr>
                <w:lang w:eastAsia="ja-JP"/>
              </w:rPr>
            </w:pPr>
            <w:r>
              <w:rPr>
                <w:lang w:eastAsia="zh-CN"/>
              </w:rPr>
              <w:t>2</w:t>
            </w:r>
          </w:p>
        </w:tc>
      </w:tr>
      <w:tr w:rsidR="003915D2" w14:paraId="789D29E4"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58EF5F8" w14:textId="77777777" w:rsidR="003915D2" w:rsidRDefault="003915D2">
            <w:pPr>
              <w:pStyle w:val="TAC"/>
              <w:rPr>
                <w:lang w:eastAsia="ja-JP"/>
              </w:rPr>
            </w:pPr>
            <w:r>
              <w:rPr>
                <w:lang w:eastAsia="ja-JP"/>
              </w:rPr>
              <w:t>DC_2_n71</w:t>
            </w:r>
          </w:p>
        </w:tc>
        <w:tc>
          <w:tcPr>
            <w:tcW w:w="2693" w:type="dxa"/>
            <w:tcBorders>
              <w:top w:val="single" w:sz="4" w:space="0" w:color="auto"/>
              <w:left w:val="nil"/>
              <w:bottom w:val="single" w:sz="4" w:space="0" w:color="auto"/>
              <w:right w:val="single" w:sz="4" w:space="0" w:color="auto"/>
            </w:tcBorders>
            <w:hideMark/>
          </w:tcPr>
          <w:p w14:paraId="687F1052" w14:textId="77777777" w:rsidR="003915D2" w:rsidRDefault="003915D2">
            <w:pPr>
              <w:pStyle w:val="TAL"/>
              <w:rPr>
                <w:lang w:eastAsia="ja-JP"/>
              </w:rPr>
            </w:pPr>
            <w:r>
              <w:rPr>
                <w:lang w:eastAsia="ja-JP"/>
              </w:rPr>
              <w:t xml:space="preserve">E-UTRA Band 4, 5, 12, 13, 14, 17, 24, 26, 29, 30, </w:t>
            </w:r>
            <w:del w:id="972" w:author="Apple" w:date="2022-07-15T14:16:00Z">
              <w:r>
                <w:rPr>
                  <w:lang w:eastAsia="ja-JP"/>
                </w:rPr>
                <w:delText xml:space="preserve">48, </w:delText>
              </w:r>
            </w:del>
            <w:r>
              <w:rPr>
                <w:lang w:eastAsia="ja-JP"/>
              </w:rPr>
              <w:t>66</w:t>
            </w:r>
          </w:p>
        </w:tc>
        <w:tc>
          <w:tcPr>
            <w:tcW w:w="1276" w:type="dxa"/>
            <w:tcBorders>
              <w:top w:val="single" w:sz="4" w:space="0" w:color="auto"/>
              <w:left w:val="nil"/>
              <w:bottom w:val="single" w:sz="4" w:space="0" w:color="auto"/>
              <w:right w:val="single" w:sz="4" w:space="0" w:color="auto"/>
            </w:tcBorders>
            <w:hideMark/>
          </w:tcPr>
          <w:p w14:paraId="6DA202D6"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B53BEE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6CFAB2A"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7E63ED9"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57060DCE"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1E4C8529" w14:textId="77777777" w:rsidR="003915D2" w:rsidRDefault="003915D2">
            <w:pPr>
              <w:pStyle w:val="TAC"/>
              <w:rPr>
                <w:lang w:eastAsia="ja-JP"/>
              </w:rPr>
            </w:pPr>
          </w:p>
        </w:tc>
      </w:tr>
      <w:tr w:rsidR="003915D2" w14:paraId="278DA49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405D124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D9310C6" w14:textId="77777777" w:rsidR="003915D2" w:rsidRDefault="003915D2">
            <w:pPr>
              <w:pStyle w:val="TAL"/>
              <w:rPr>
                <w:lang w:val="de-DE" w:eastAsia="ja-JP"/>
              </w:rPr>
            </w:pPr>
            <w:r>
              <w:rPr>
                <w:lang w:val="de-DE" w:eastAsia="ja-JP"/>
              </w:rPr>
              <w:t xml:space="preserve">E-UTRA Band 2, 25, 41, </w:t>
            </w:r>
            <w:ins w:id="973" w:author="Apple" w:date="2022-07-15T14:16:00Z">
              <w:r>
                <w:rPr>
                  <w:lang w:val="de-DE" w:eastAsia="ja-JP"/>
                </w:rPr>
                <w:t xml:space="preserve">48, </w:t>
              </w:r>
            </w:ins>
            <w:r>
              <w:rPr>
                <w:lang w:val="de-DE" w:eastAsia="ja-JP"/>
              </w:rPr>
              <w:t>70,</w:t>
            </w:r>
          </w:p>
          <w:p w14:paraId="1DF753C0" w14:textId="77777777" w:rsidR="003915D2" w:rsidRDefault="003915D2">
            <w:pPr>
              <w:pStyle w:val="TAL"/>
              <w:rPr>
                <w:lang w:val="de-DE" w:eastAsia="ja-JP"/>
              </w:rPr>
            </w:pPr>
            <w:r>
              <w:rPr>
                <w:lang w:val="de-DE" w:eastAsia="ja-JP"/>
              </w:rPr>
              <w:t>NR Band n77</w:t>
            </w:r>
          </w:p>
        </w:tc>
        <w:tc>
          <w:tcPr>
            <w:tcW w:w="1276" w:type="dxa"/>
            <w:tcBorders>
              <w:top w:val="single" w:sz="4" w:space="0" w:color="auto"/>
              <w:left w:val="nil"/>
              <w:bottom w:val="single" w:sz="4" w:space="0" w:color="auto"/>
              <w:right w:val="single" w:sz="4" w:space="0" w:color="auto"/>
            </w:tcBorders>
            <w:hideMark/>
          </w:tcPr>
          <w:p w14:paraId="34549BBB"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CE72A81"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3B565AF9"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AECE090"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C6FF9E8"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1ED33464" w14:textId="77777777" w:rsidR="003915D2" w:rsidRDefault="003915D2">
            <w:pPr>
              <w:pStyle w:val="TAC"/>
              <w:rPr>
                <w:lang w:eastAsia="ja-JP"/>
              </w:rPr>
            </w:pPr>
            <w:r>
              <w:rPr>
                <w:lang w:eastAsia="ja-JP"/>
              </w:rPr>
              <w:t>2</w:t>
            </w:r>
          </w:p>
        </w:tc>
      </w:tr>
      <w:tr w:rsidR="003915D2" w14:paraId="58504EB0"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7FEFFA8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46B5720" w14:textId="77777777" w:rsidR="003915D2" w:rsidRDefault="003915D2">
            <w:pPr>
              <w:pStyle w:val="TAL"/>
              <w:rPr>
                <w:lang w:eastAsia="ja-JP"/>
              </w:rPr>
            </w:pPr>
            <w:r>
              <w:rPr>
                <w:lang w:eastAsia="ja-JP"/>
              </w:rPr>
              <w:t>E-UTRA Band 71</w:t>
            </w:r>
          </w:p>
        </w:tc>
        <w:tc>
          <w:tcPr>
            <w:tcW w:w="1276" w:type="dxa"/>
            <w:tcBorders>
              <w:top w:val="single" w:sz="4" w:space="0" w:color="auto"/>
              <w:left w:val="nil"/>
              <w:bottom w:val="single" w:sz="4" w:space="0" w:color="auto"/>
              <w:right w:val="single" w:sz="4" w:space="0" w:color="auto"/>
            </w:tcBorders>
            <w:hideMark/>
          </w:tcPr>
          <w:p w14:paraId="14FA3C1F"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EE12E67"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7FBE07A5"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8384A2A"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2820599"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311D9E57" w14:textId="77777777" w:rsidR="003915D2" w:rsidRDefault="003915D2">
            <w:pPr>
              <w:pStyle w:val="TAC"/>
              <w:rPr>
                <w:lang w:eastAsia="ja-JP"/>
              </w:rPr>
            </w:pPr>
            <w:r>
              <w:rPr>
                <w:lang w:eastAsia="ja-JP"/>
              </w:rPr>
              <w:t>5</w:t>
            </w:r>
          </w:p>
        </w:tc>
      </w:tr>
      <w:tr w:rsidR="003915D2" w14:paraId="666DCA9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1BE7A309" w14:textId="77777777" w:rsidR="003915D2" w:rsidRDefault="003915D2">
            <w:pPr>
              <w:pStyle w:val="TAC"/>
              <w:rPr>
                <w:lang w:eastAsia="ja-JP"/>
              </w:rPr>
            </w:pPr>
            <w:r>
              <w:rPr>
                <w:lang w:eastAsia="zh-CN"/>
              </w:rPr>
              <w:t>DC_2_n77</w:t>
            </w:r>
          </w:p>
        </w:tc>
        <w:tc>
          <w:tcPr>
            <w:tcW w:w="2693" w:type="dxa"/>
            <w:tcBorders>
              <w:top w:val="single" w:sz="4" w:space="0" w:color="auto"/>
              <w:left w:val="nil"/>
              <w:bottom w:val="single" w:sz="4" w:space="0" w:color="auto"/>
              <w:right w:val="single" w:sz="4" w:space="0" w:color="auto"/>
            </w:tcBorders>
            <w:hideMark/>
          </w:tcPr>
          <w:p w14:paraId="206655BB" w14:textId="77777777" w:rsidR="003915D2" w:rsidRDefault="003915D2">
            <w:pPr>
              <w:pStyle w:val="TAL"/>
              <w:rPr>
                <w:lang w:eastAsia="ja-JP"/>
              </w:rPr>
            </w:pPr>
            <w:r>
              <w:t xml:space="preserve">E-UTRA Band 4, 5, 12, 13, 14, 17, 26, </w:t>
            </w:r>
            <w:r>
              <w:rPr>
                <w:lang w:eastAsia="ja-JP"/>
              </w:rPr>
              <w:t xml:space="preserve">29, 30, 41, </w:t>
            </w:r>
            <w:r>
              <w:t>65, 66, 70, 71</w:t>
            </w:r>
          </w:p>
        </w:tc>
        <w:tc>
          <w:tcPr>
            <w:tcW w:w="1276" w:type="dxa"/>
            <w:tcBorders>
              <w:top w:val="single" w:sz="4" w:space="0" w:color="auto"/>
              <w:left w:val="nil"/>
              <w:bottom w:val="single" w:sz="4" w:space="0" w:color="auto"/>
              <w:right w:val="single" w:sz="4" w:space="0" w:color="auto"/>
            </w:tcBorders>
            <w:hideMark/>
          </w:tcPr>
          <w:p w14:paraId="10F3A906"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EA80698"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3F11F6FF"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F3D5F31"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6079AA5F"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3689FAF8" w14:textId="77777777" w:rsidR="003915D2" w:rsidRDefault="003915D2">
            <w:pPr>
              <w:pStyle w:val="TAC"/>
              <w:rPr>
                <w:lang w:eastAsia="ja-JP"/>
              </w:rPr>
            </w:pPr>
          </w:p>
        </w:tc>
      </w:tr>
      <w:tr w:rsidR="003915D2" w14:paraId="1DA5169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D02F70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5CB830A" w14:textId="77777777" w:rsidR="003915D2" w:rsidRDefault="003915D2">
            <w:pPr>
              <w:pStyle w:val="TAL"/>
              <w:rPr>
                <w:lang w:eastAsia="ja-JP"/>
              </w:rPr>
            </w:pPr>
            <w:r>
              <w:rPr>
                <w:lang w:eastAsia="zh-CN"/>
              </w:rPr>
              <w:t>E-UTRA Band 2, 25</w:t>
            </w:r>
          </w:p>
        </w:tc>
        <w:tc>
          <w:tcPr>
            <w:tcW w:w="1276" w:type="dxa"/>
            <w:tcBorders>
              <w:top w:val="single" w:sz="4" w:space="0" w:color="auto"/>
              <w:left w:val="nil"/>
              <w:bottom w:val="single" w:sz="4" w:space="0" w:color="auto"/>
              <w:right w:val="single" w:sz="4" w:space="0" w:color="auto"/>
            </w:tcBorders>
            <w:hideMark/>
          </w:tcPr>
          <w:p w14:paraId="3B6ED2A7" w14:textId="77777777" w:rsidR="003915D2" w:rsidRDefault="003915D2">
            <w:pPr>
              <w:pStyle w:val="TAC"/>
            </w:pPr>
            <w:r>
              <w:rPr>
                <w:rFonts w:eastAsia="MS Mincho"/>
              </w:rPr>
              <w:t>F</w:t>
            </w:r>
            <w:r>
              <w:rPr>
                <w:rFonts w:eastAsia="MS Mincho"/>
                <w:vertAlign w:val="subscript"/>
              </w:rPr>
              <w:t>DL_low</w:t>
            </w:r>
          </w:p>
        </w:tc>
        <w:tc>
          <w:tcPr>
            <w:tcW w:w="425" w:type="dxa"/>
            <w:tcBorders>
              <w:top w:val="single" w:sz="4" w:space="0" w:color="auto"/>
              <w:left w:val="nil"/>
              <w:bottom w:val="single" w:sz="4" w:space="0" w:color="auto"/>
              <w:right w:val="single" w:sz="4" w:space="0" w:color="auto"/>
            </w:tcBorders>
            <w:hideMark/>
          </w:tcPr>
          <w:p w14:paraId="2594171A"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3D471065"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A4CC543"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1E387BA0"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77EB6C42" w14:textId="77777777" w:rsidR="003915D2" w:rsidRDefault="003915D2">
            <w:pPr>
              <w:pStyle w:val="TAC"/>
              <w:rPr>
                <w:lang w:eastAsia="ja-JP"/>
              </w:rPr>
            </w:pPr>
            <w:r>
              <w:t>2</w:t>
            </w:r>
          </w:p>
        </w:tc>
      </w:tr>
      <w:tr w:rsidR="003915D2" w14:paraId="7C57D7DC"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1606702" w14:textId="77777777" w:rsidR="003915D2" w:rsidRDefault="003915D2">
            <w:pPr>
              <w:pStyle w:val="TAC"/>
              <w:rPr>
                <w:lang w:eastAsia="ja-JP"/>
              </w:rPr>
            </w:pPr>
            <w:r>
              <w:rPr>
                <w:lang w:eastAsia="ja-JP"/>
              </w:rPr>
              <w:t>DC_2_n78</w:t>
            </w:r>
          </w:p>
        </w:tc>
        <w:tc>
          <w:tcPr>
            <w:tcW w:w="2693" w:type="dxa"/>
            <w:tcBorders>
              <w:top w:val="single" w:sz="4" w:space="0" w:color="auto"/>
              <w:left w:val="nil"/>
              <w:bottom w:val="single" w:sz="4" w:space="0" w:color="auto"/>
              <w:right w:val="single" w:sz="4" w:space="0" w:color="auto"/>
            </w:tcBorders>
            <w:hideMark/>
          </w:tcPr>
          <w:p w14:paraId="4A5CB4DB" w14:textId="77777777" w:rsidR="003915D2" w:rsidRDefault="003915D2">
            <w:pPr>
              <w:pStyle w:val="TAL"/>
              <w:rPr>
                <w:lang w:eastAsia="ja-JP"/>
              </w:rPr>
            </w:pPr>
            <w:r>
              <w:rPr>
                <w:lang w:eastAsia="ja-JP"/>
              </w:rPr>
              <w:t>E-UTRA Band 4, 5, 12, 13, 14, 17, 24, 26, 27, 28, 29, 30, 41, 50, 51, 66, 70, 71, 74, 85</w:t>
            </w:r>
          </w:p>
        </w:tc>
        <w:tc>
          <w:tcPr>
            <w:tcW w:w="1276" w:type="dxa"/>
            <w:tcBorders>
              <w:top w:val="single" w:sz="4" w:space="0" w:color="auto"/>
              <w:left w:val="nil"/>
              <w:bottom w:val="single" w:sz="4" w:space="0" w:color="auto"/>
              <w:right w:val="single" w:sz="4" w:space="0" w:color="auto"/>
            </w:tcBorders>
            <w:hideMark/>
          </w:tcPr>
          <w:p w14:paraId="61931C6F"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3B6B73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39FEAEF"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904BBDF"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5A84D5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44AB57E5" w14:textId="77777777" w:rsidR="003915D2" w:rsidRDefault="003915D2">
            <w:pPr>
              <w:pStyle w:val="TAC"/>
              <w:rPr>
                <w:lang w:eastAsia="ja-JP"/>
              </w:rPr>
            </w:pPr>
          </w:p>
        </w:tc>
      </w:tr>
      <w:tr w:rsidR="003915D2" w14:paraId="227B06AA"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510113C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1616322" w14:textId="77777777" w:rsidR="003915D2" w:rsidRDefault="003915D2">
            <w:pPr>
              <w:pStyle w:val="TAL"/>
              <w:rPr>
                <w:lang w:eastAsia="ja-JP"/>
              </w:rPr>
            </w:pPr>
            <w:r>
              <w:rPr>
                <w:lang w:eastAsia="ja-JP"/>
              </w:rPr>
              <w:t>E-UTRA Band 2, 25</w:t>
            </w:r>
          </w:p>
        </w:tc>
        <w:tc>
          <w:tcPr>
            <w:tcW w:w="1276" w:type="dxa"/>
            <w:tcBorders>
              <w:top w:val="single" w:sz="4" w:space="0" w:color="auto"/>
              <w:left w:val="nil"/>
              <w:bottom w:val="single" w:sz="4" w:space="0" w:color="auto"/>
              <w:right w:val="single" w:sz="4" w:space="0" w:color="auto"/>
            </w:tcBorders>
            <w:hideMark/>
          </w:tcPr>
          <w:p w14:paraId="0024EA05"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3326D0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08E5E25"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0BE922C"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39FA8EEE"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5C4A1E58" w14:textId="77777777" w:rsidR="003915D2" w:rsidRDefault="003915D2">
            <w:pPr>
              <w:pStyle w:val="TAC"/>
              <w:rPr>
                <w:lang w:eastAsia="ja-JP"/>
              </w:rPr>
            </w:pPr>
            <w:r>
              <w:t>2</w:t>
            </w:r>
          </w:p>
        </w:tc>
      </w:tr>
      <w:tr w:rsidR="003915D2" w14:paraId="496705FB"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4BB626D" w14:textId="77777777" w:rsidR="003915D2" w:rsidRDefault="003915D2">
            <w:pPr>
              <w:pStyle w:val="TAC"/>
              <w:rPr>
                <w:lang w:eastAsia="ja-JP"/>
              </w:rPr>
            </w:pPr>
            <w:r>
              <w:rPr>
                <w:lang w:eastAsia="ja-JP"/>
              </w:rPr>
              <w:t>DC_</w:t>
            </w:r>
            <w:r>
              <w:rPr>
                <w:lang w:eastAsia="zh-TW"/>
              </w:rPr>
              <w:t>3</w:t>
            </w:r>
            <w:r>
              <w:rPr>
                <w:lang w:eastAsia="ja-JP"/>
              </w:rPr>
              <w:t>_n</w:t>
            </w:r>
            <w:r>
              <w:rPr>
                <w:lang w:eastAsia="zh-TW"/>
              </w:rPr>
              <w:t>1</w:t>
            </w:r>
          </w:p>
        </w:tc>
        <w:tc>
          <w:tcPr>
            <w:tcW w:w="2693" w:type="dxa"/>
            <w:tcBorders>
              <w:top w:val="single" w:sz="4" w:space="0" w:color="auto"/>
              <w:left w:val="nil"/>
              <w:bottom w:val="single" w:sz="4" w:space="0" w:color="auto"/>
              <w:right w:val="single" w:sz="4" w:space="0" w:color="auto"/>
            </w:tcBorders>
            <w:hideMark/>
          </w:tcPr>
          <w:p w14:paraId="03BBD20F" w14:textId="77777777" w:rsidR="003915D2" w:rsidRDefault="003915D2">
            <w:pPr>
              <w:pStyle w:val="TAL"/>
              <w:rPr>
                <w:lang w:val="de-DE" w:eastAsia="zh-CN"/>
              </w:rPr>
            </w:pPr>
            <w:r>
              <w:rPr>
                <w:lang w:val="de-DE" w:eastAsia="zh-CN"/>
              </w:rPr>
              <w:t>E-UTRA Band 1, 5, 7, 8, 11, 18, 19, 20, 21, 26, 27, 28, 31, 32, 38, 40, 41, 43, 44, 50, 51, 65, 67, 72, 73, 74, 75, 76</w:t>
            </w:r>
          </w:p>
          <w:p w14:paraId="5776307C" w14:textId="77777777" w:rsidR="003915D2" w:rsidRDefault="003915D2">
            <w:pPr>
              <w:pStyle w:val="TAL"/>
              <w:rPr>
                <w:lang w:val="de-DE" w:eastAsia="ja-JP"/>
              </w:rPr>
            </w:pPr>
            <w:r>
              <w:rPr>
                <w:lang w:val="de-DE" w:eastAsia="ja-JP"/>
              </w:rPr>
              <w:t>NR Band n79</w:t>
            </w:r>
          </w:p>
        </w:tc>
        <w:tc>
          <w:tcPr>
            <w:tcW w:w="1276" w:type="dxa"/>
            <w:tcBorders>
              <w:top w:val="single" w:sz="4" w:space="0" w:color="auto"/>
              <w:left w:val="nil"/>
              <w:bottom w:val="single" w:sz="4" w:space="0" w:color="auto"/>
              <w:right w:val="single" w:sz="4" w:space="0" w:color="auto"/>
            </w:tcBorders>
            <w:hideMark/>
          </w:tcPr>
          <w:p w14:paraId="6C2EF73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0CFB21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AF092A6"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A369FCE"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C9D6FD6"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7ED841F3" w14:textId="77777777" w:rsidR="003915D2" w:rsidRDefault="003915D2">
            <w:pPr>
              <w:pStyle w:val="TAC"/>
            </w:pPr>
          </w:p>
        </w:tc>
      </w:tr>
      <w:tr w:rsidR="003915D2" w14:paraId="4E97F00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105D4E0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686D581" w14:textId="77777777" w:rsidR="003915D2" w:rsidRDefault="003915D2">
            <w:pPr>
              <w:pStyle w:val="TAL"/>
              <w:rPr>
                <w:lang w:eastAsia="ja-JP"/>
              </w:rPr>
            </w:pPr>
            <w:r>
              <w:t xml:space="preserve">E-UTRA band </w:t>
            </w:r>
            <w:r>
              <w:rPr>
                <w:lang w:eastAsia="ko-KR"/>
              </w:rPr>
              <w:t xml:space="preserve">3, </w:t>
            </w:r>
            <w:r>
              <w:t>34</w:t>
            </w:r>
          </w:p>
        </w:tc>
        <w:tc>
          <w:tcPr>
            <w:tcW w:w="1276" w:type="dxa"/>
            <w:tcBorders>
              <w:top w:val="single" w:sz="4" w:space="0" w:color="auto"/>
              <w:left w:val="nil"/>
              <w:bottom w:val="single" w:sz="4" w:space="0" w:color="auto"/>
              <w:right w:val="single" w:sz="4" w:space="0" w:color="auto"/>
            </w:tcBorders>
            <w:hideMark/>
          </w:tcPr>
          <w:p w14:paraId="5DB99ED6"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50F63F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A79D31E"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EA4F314"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90DFD30"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68B6F9BE" w14:textId="77777777" w:rsidR="003915D2" w:rsidRDefault="003915D2">
            <w:pPr>
              <w:pStyle w:val="TAC"/>
            </w:pPr>
            <w:r>
              <w:rPr>
                <w:lang w:eastAsia="zh-TW"/>
              </w:rPr>
              <w:t>5</w:t>
            </w:r>
          </w:p>
        </w:tc>
      </w:tr>
      <w:tr w:rsidR="003915D2" w14:paraId="2DBBA9A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35DFF5A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BDF57C9" w14:textId="77777777" w:rsidR="003915D2" w:rsidRDefault="003915D2">
            <w:pPr>
              <w:pStyle w:val="TAL"/>
              <w:rPr>
                <w:lang w:val="de-DE" w:eastAsia="ko-KR"/>
              </w:rPr>
            </w:pPr>
            <w:r>
              <w:rPr>
                <w:lang w:val="de-DE"/>
              </w:rPr>
              <w:t>E-UTRA band</w:t>
            </w:r>
            <w:r>
              <w:rPr>
                <w:lang w:val="de-DE" w:eastAsia="ko-KR"/>
              </w:rPr>
              <w:t xml:space="preserve"> 22, 42, 52</w:t>
            </w:r>
          </w:p>
          <w:p w14:paraId="7237B799" w14:textId="77777777" w:rsidR="003915D2" w:rsidRDefault="003915D2">
            <w:pPr>
              <w:pStyle w:val="TAL"/>
              <w:rPr>
                <w:lang w:val="de-DE" w:eastAsia="ja-JP"/>
              </w:rPr>
            </w:pPr>
            <w:r>
              <w:rPr>
                <w:lang w:val="de-DE" w:eastAsia="ja-JP"/>
              </w:rPr>
              <w:t>NR Band n77, n78</w:t>
            </w:r>
          </w:p>
        </w:tc>
        <w:tc>
          <w:tcPr>
            <w:tcW w:w="1276" w:type="dxa"/>
            <w:tcBorders>
              <w:top w:val="single" w:sz="4" w:space="0" w:color="auto"/>
              <w:left w:val="nil"/>
              <w:bottom w:val="single" w:sz="4" w:space="0" w:color="auto"/>
              <w:right w:val="single" w:sz="4" w:space="0" w:color="auto"/>
            </w:tcBorders>
            <w:hideMark/>
          </w:tcPr>
          <w:p w14:paraId="5E8B52E7"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1F85E8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04F4F7D"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DA93E36"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0C46241"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8FA19C6" w14:textId="77777777" w:rsidR="003915D2" w:rsidRDefault="003915D2">
            <w:pPr>
              <w:pStyle w:val="TAC"/>
            </w:pPr>
            <w:r>
              <w:t>2</w:t>
            </w:r>
          </w:p>
        </w:tc>
      </w:tr>
      <w:tr w:rsidR="003915D2" w14:paraId="0E6A9D1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13694FA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A219288"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04FF5595" w14:textId="77777777" w:rsidR="003915D2" w:rsidRDefault="003915D2">
            <w:pPr>
              <w:pStyle w:val="TAC"/>
            </w:pPr>
            <w:r>
              <w:t>1880</w:t>
            </w:r>
          </w:p>
        </w:tc>
        <w:tc>
          <w:tcPr>
            <w:tcW w:w="425" w:type="dxa"/>
            <w:tcBorders>
              <w:top w:val="single" w:sz="4" w:space="0" w:color="auto"/>
              <w:left w:val="nil"/>
              <w:bottom w:val="single" w:sz="4" w:space="0" w:color="auto"/>
              <w:right w:val="single" w:sz="4" w:space="0" w:color="auto"/>
            </w:tcBorders>
          </w:tcPr>
          <w:p w14:paraId="5282F75D"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05589A82" w14:textId="77777777" w:rsidR="003915D2" w:rsidRDefault="003915D2">
            <w:pPr>
              <w:pStyle w:val="TAC"/>
            </w:pPr>
            <w:r>
              <w:t>1895</w:t>
            </w:r>
          </w:p>
        </w:tc>
        <w:tc>
          <w:tcPr>
            <w:tcW w:w="992" w:type="dxa"/>
            <w:tcBorders>
              <w:top w:val="single" w:sz="4" w:space="0" w:color="auto"/>
              <w:left w:val="nil"/>
              <w:bottom w:val="single" w:sz="4" w:space="0" w:color="auto"/>
              <w:right w:val="single" w:sz="4" w:space="0" w:color="auto"/>
            </w:tcBorders>
            <w:hideMark/>
          </w:tcPr>
          <w:p w14:paraId="332C1A09"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3DEF9693"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2B704DEF" w14:textId="77777777" w:rsidR="003915D2" w:rsidRDefault="003915D2">
            <w:pPr>
              <w:pStyle w:val="TAC"/>
            </w:pPr>
            <w:r>
              <w:rPr>
                <w:lang w:eastAsia="zh-TW"/>
              </w:rPr>
              <w:t>5</w:t>
            </w:r>
            <w:r>
              <w:t>,</w:t>
            </w:r>
            <w:r>
              <w:rPr>
                <w:lang w:eastAsia="ko-KR"/>
              </w:rPr>
              <w:t>16</w:t>
            </w:r>
          </w:p>
        </w:tc>
      </w:tr>
      <w:tr w:rsidR="003915D2" w14:paraId="579CE4D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2B188DD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80528F8"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2901AC14" w14:textId="77777777" w:rsidR="003915D2" w:rsidRDefault="003915D2">
            <w:pPr>
              <w:pStyle w:val="TAC"/>
            </w:pPr>
            <w:r>
              <w:t>1895</w:t>
            </w:r>
          </w:p>
        </w:tc>
        <w:tc>
          <w:tcPr>
            <w:tcW w:w="425" w:type="dxa"/>
            <w:tcBorders>
              <w:top w:val="single" w:sz="4" w:space="0" w:color="auto"/>
              <w:left w:val="nil"/>
              <w:bottom w:val="single" w:sz="4" w:space="0" w:color="auto"/>
              <w:right w:val="single" w:sz="4" w:space="0" w:color="auto"/>
            </w:tcBorders>
          </w:tcPr>
          <w:p w14:paraId="40334A04"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0AAB51A0" w14:textId="77777777" w:rsidR="003915D2" w:rsidRDefault="003915D2">
            <w:pPr>
              <w:pStyle w:val="TAC"/>
            </w:pPr>
            <w:r>
              <w:t>1915</w:t>
            </w:r>
          </w:p>
        </w:tc>
        <w:tc>
          <w:tcPr>
            <w:tcW w:w="992" w:type="dxa"/>
            <w:tcBorders>
              <w:top w:val="single" w:sz="4" w:space="0" w:color="auto"/>
              <w:left w:val="nil"/>
              <w:bottom w:val="single" w:sz="4" w:space="0" w:color="auto"/>
              <w:right w:val="single" w:sz="4" w:space="0" w:color="auto"/>
            </w:tcBorders>
            <w:hideMark/>
          </w:tcPr>
          <w:p w14:paraId="69671641" w14:textId="77777777" w:rsidR="003915D2" w:rsidRDefault="003915D2">
            <w:pPr>
              <w:pStyle w:val="TAC"/>
            </w:pPr>
            <w:r>
              <w:t>-15.5</w:t>
            </w:r>
          </w:p>
        </w:tc>
        <w:tc>
          <w:tcPr>
            <w:tcW w:w="1134" w:type="dxa"/>
            <w:tcBorders>
              <w:top w:val="single" w:sz="4" w:space="0" w:color="auto"/>
              <w:left w:val="nil"/>
              <w:bottom w:val="single" w:sz="4" w:space="0" w:color="auto"/>
              <w:right w:val="single" w:sz="4" w:space="0" w:color="auto"/>
            </w:tcBorders>
            <w:noWrap/>
            <w:hideMark/>
          </w:tcPr>
          <w:p w14:paraId="32CD9F1F"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155E2422" w14:textId="77777777" w:rsidR="003915D2" w:rsidRDefault="003915D2">
            <w:pPr>
              <w:pStyle w:val="TAC"/>
            </w:pPr>
            <w:r>
              <w:rPr>
                <w:lang w:eastAsia="zh-TW"/>
              </w:rPr>
              <w:t>5</w:t>
            </w:r>
            <w:r>
              <w:t xml:space="preserve">, </w:t>
            </w:r>
            <w:r>
              <w:rPr>
                <w:lang w:eastAsia="zh-TW"/>
              </w:rPr>
              <w:t>7</w:t>
            </w:r>
            <w:r>
              <w:rPr>
                <w:lang w:eastAsia="ko-KR"/>
              </w:rPr>
              <w:t xml:space="preserve">, </w:t>
            </w:r>
            <w:r>
              <w:rPr>
                <w:lang w:eastAsia="zh-TW"/>
              </w:rPr>
              <w:t>1</w:t>
            </w:r>
            <w:r>
              <w:rPr>
                <w:lang w:eastAsia="ko-KR"/>
              </w:rPr>
              <w:t>6</w:t>
            </w:r>
          </w:p>
        </w:tc>
      </w:tr>
      <w:tr w:rsidR="003915D2" w14:paraId="76A64606"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3904310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0D98500"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63D03853" w14:textId="77777777" w:rsidR="003915D2" w:rsidRDefault="003915D2">
            <w:pPr>
              <w:pStyle w:val="TAC"/>
            </w:pPr>
            <w:r>
              <w:t>1915</w:t>
            </w:r>
          </w:p>
        </w:tc>
        <w:tc>
          <w:tcPr>
            <w:tcW w:w="425" w:type="dxa"/>
            <w:tcBorders>
              <w:top w:val="single" w:sz="4" w:space="0" w:color="auto"/>
              <w:left w:val="nil"/>
              <w:bottom w:val="single" w:sz="4" w:space="0" w:color="auto"/>
              <w:right w:val="single" w:sz="4" w:space="0" w:color="auto"/>
            </w:tcBorders>
          </w:tcPr>
          <w:p w14:paraId="460DB493"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16D53EE0" w14:textId="77777777" w:rsidR="003915D2" w:rsidRDefault="003915D2">
            <w:pPr>
              <w:pStyle w:val="TAC"/>
            </w:pPr>
            <w:r>
              <w:t>1920</w:t>
            </w:r>
          </w:p>
        </w:tc>
        <w:tc>
          <w:tcPr>
            <w:tcW w:w="992" w:type="dxa"/>
            <w:tcBorders>
              <w:top w:val="single" w:sz="4" w:space="0" w:color="auto"/>
              <w:left w:val="nil"/>
              <w:bottom w:val="single" w:sz="4" w:space="0" w:color="auto"/>
              <w:right w:val="single" w:sz="4" w:space="0" w:color="auto"/>
            </w:tcBorders>
            <w:hideMark/>
          </w:tcPr>
          <w:p w14:paraId="0DD9D831" w14:textId="77777777" w:rsidR="003915D2" w:rsidRDefault="003915D2">
            <w:pPr>
              <w:pStyle w:val="TAC"/>
            </w:pPr>
            <w:r>
              <w:t>+1.6</w:t>
            </w:r>
          </w:p>
        </w:tc>
        <w:tc>
          <w:tcPr>
            <w:tcW w:w="1134" w:type="dxa"/>
            <w:tcBorders>
              <w:top w:val="single" w:sz="4" w:space="0" w:color="auto"/>
              <w:left w:val="nil"/>
              <w:bottom w:val="single" w:sz="4" w:space="0" w:color="auto"/>
              <w:right w:val="single" w:sz="4" w:space="0" w:color="auto"/>
            </w:tcBorders>
            <w:noWrap/>
            <w:hideMark/>
          </w:tcPr>
          <w:p w14:paraId="794787D8"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48336493" w14:textId="77777777" w:rsidR="003915D2" w:rsidRDefault="003915D2">
            <w:pPr>
              <w:pStyle w:val="TAC"/>
            </w:pPr>
            <w:r>
              <w:rPr>
                <w:lang w:eastAsia="zh-TW"/>
              </w:rPr>
              <w:t>5</w:t>
            </w:r>
            <w:r>
              <w:rPr>
                <w:lang w:eastAsia="ko-KR"/>
              </w:rPr>
              <w:t xml:space="preserve">, </w:t>
            </w:r>
            <w:r>
              <w:rPr>
                <w:lang w:eastAsia="zh-TW"/>
              </w:rPr>
              <w:t>7</w:t>
            </w:r>
            <w:r>
              <w:rPr>
                <w:lang w:eastAsia="ko-KR"/>
              </w:rPr>
              <w:t xml:space="preserve">, </w:t>
            </w:r>
            <w:r>
              <w:rPr>
                <w:lang w:eastAsia="zh-TW"/>
              </w:rPr>
              <w:t>1</w:t>
            </w:r>
            <w:r>
              <w:rPr>
                <w:lang w:eastAsia="ko-KR"/>
              </w:rPr>
              <w:t>6</w:t>
            </w:r>
          </w:p>
        </w:tc>
      </w:tr>
      <w:tr w:rsidR="003915D2" w14:paraId="37D0A83D"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3D94039" w14:textId="77777777" w:rsidR="003915D2" w:rsidRDefault="003915D2">
            <w:pPr>
              <w:pStyle w:val="TAC"/>
              <w:rPr>
                <w:lang w:eastAsia="ja-JP"/>
              </w:rPr>
            </w:pPr>
            <w:r>
              <w:rPr>
                <w:lang w:eastAsia="ja-JP"/>
              </w:rPr>
              <w:t>DC_3_n5</w:t>
            </w:r>
          </w:p>
        </w:tc>
        <w:tc>
          <w:tcPr>
            <w:tcW w:w="2693" w:type="dxa"/>
            <w:tcBorders>
              <w:top w:val="single" w:sz="4" w:space="0" w:color="auto"/>
              <w:left w:val="nil"/>
              <w:bottom w:val="single" w:sz="4" w:space="0" w:color="auto"/>
              <w:right w:val="single" w:sz="4" w:space="0" w:color="auto"/>
            </w:tcBorders>
            <w:hideMark/>
          </w:tcPr>
          <w:p w14:paraId="2081C837" w14:textId="77777777" w:rsidR="003915D2" w:rsidRDefault="003915D2">
            <w:pPr>
              <w:pStyle w:val="TAL"/>
              <w:rPr>
                <w:lang w:val="de-DE" w:eastAsia="ja-JP"/>
              </w:rPr>
            </w:pPr>
            <w:r>
              <w:rPr>
                <w:lang w:val="de-DE"/>
              </w:rPr>
              <w:t>E-UTRA Band 1, 5, 7, 8, 11, 18, 19, 21, 26, 28, 31, 38, 40, 43</w:t>
            </w:r>
            <w:r>
              <w:rPr>
                <w:lang w:val="de-DE" w:eastAsia="ja-JP"/>
              </w:rPr>
              <w:t>, 50, 51, 65, 73, 74</w:t>
            </w:r>
          </w:p>
          <w:p w14:paraId="2DEAA2F9" w14:textId="77777777" w:rsidR="003915D2" w:rsidRDefault="003915D2">
            <w:pPr>
              <w:pStyle w:val="TAL"/>
              <w:rPr>
                <w:lang w:val="de-DE" w:eastAsia="ja-JP"/>
              </w:rPr>
            </w:pPr>
            <w:r>
              <w:rPr>
                <w:lang w:val="de-DE" w:eastAsia="ja-JP"/>
              </w:rPr>
              <w:t>NR Band n79</w:t>
            </w:r>
          </w:p>
        </w:tc>
        <w:tc>
          <w:tcPr>
            <w:tcW w:w="1276" w:type="dxa"/>
            <w:tcBorders>
              <w:top w:val="single" w:sz="4" w:space="0" w:color="auto"/>
              <w:left w:val="nil"/>
              <w:bottom w:val="single" w:sz="4" w:space="0" w:color="auto"/>
              <w:right w:val="single" w:sz="4" w:space="0" w:color="auto"/>
            </w:tcBorders>
            <w:hideMark/>
          </w:tcPr>
          <w:p w14:paraId="1D7AFEC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28BF2D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DF06CA4"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B848215"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157F2371"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497F684A" w14:textId="77777777" w:rsidR="003915D2" w:rsidRDefault="003915D2">
            <w:pPr>
              <w:pStyle w:val="TAC"/>
              <w:rPr>
                <w:lang w:eastAsia="ja-JP"/>
              </w:rPr>
            </w:pPr>
          </w:p>
        </w:tc>
      </w:tr>
      <w:tr w:rsidR="003915D2" w14:paraId="3785A66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AD2FF5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B9A2B2E" w14:textId="77777777" w:rsidR="003915D2" w:rsidRDefault="003915D2">
            <w:pPr>
              <w:pStyle w:val="TAL"/>
              <w:rPr>
                <w:lang w:eastAsia="ja-JP"/>
              </w:rPr>
            </w:pPr>
            <w:r>
              <w:t>E-UTRA band 3,34</w:t>
            </w:r>
          </w:p>
        </w:tc>
        <w:tc>
          <w:tcPr>
            <w:tcW w:w="1276" w:type="dxa"/>
            <w:tcBorders>
              <w:top w:val="single" w:sz="4" w:space="0" w:color="auto"/>
              <w:left w:val="nil"/>
              <w:bottom w:val="single" w:sz="4" w:space="0" w:color="auto"/>
              <w:right w:val="single" w:sz="4" w:space="0" w:color="auto"/>
            </w:tcBorders>
            <w:hideMark/>
          </w:tcPr>
          <w:p w14:paraId="1477729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574778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01B54D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3934055"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317D07F"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53A68D40" w14:textId="77777777" w:rsidR="003915D2" w:rsidRDefault="003915D2">
            <w:pPr>
              <w:pStyle w:val="TAC"/>
              <w:rPr>
                <w:lang w:eastAsia="ja-JP"/>
              </w:rPr>
            </w:pPr>
            <w:r>
              <w:t>5</w:t>
            </w:r>
          </w:p>
        </w:tc>
      </w:tr>
      <w:tr w:rsidR="003915D2" w14:paraId="082B372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D4E2C5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B08CF4A" w14:textId="77777777" w:rsidR="003915D2" w:rsidRDefault="003915D2">
            <w:pPr>
              <w:pStyle w:val="TAL"/>
              <w:rPr>
                <w:lang w:val="de-DE"/>
              </w:rPr>
            </w:pPr>
            <w:r>
              <w:rPr>
                <w:lang w:val="de-DE"/>
              </w:rPr>
              <w:t>E-UTRA Band 22, 42, 52</w:t>
            </w:r>
          </w:p>
          <w:p w14:paraId="7C052C1C" w14:textId="77777777" w:rsidR="003915D2" w:rsidRDefault="003915D2">
            <w:pPr>
              <w:pStyle w:val="TAL"/>
              <w:rPr>
                <w:lang w:val="de-DE" w:eastAsia="ja-JP"/>
              </w:rPr>
            </w:pPr>
            <w:r>
              <w:rPr>
                <w:lang w:val="de-DE" w:eastAsia="ja-JP"/>
              </w:rPr>
              <w:t>Band n77, n78</w:t>
            </w:r>
          </w:p>
        </w:tc>
        <w:tc>
          <w:tcPr>
            <w:tcW w:w="1276" w:type="dxa"/>
            <w:tcBorders>
              <w:top w:val="single" w:sz="4" w:space="0" w:color="auto"/>
              <w:left w:val="nil"/>
              <w:bottom w:val="single" w:sz="4" w:space="0" w:color="auto"/>
              <w:right w:val="single" w:sz="4" w:space="0" w:color="auto"/>
            </w:tcBorders>
            <w:hideMark/>
          </w:tcPr>
          <w:p w14:paraId="6D7A336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412820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5134CBD"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073D4B6"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6B43317"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5A18E58D" w14:textId="77777777" w:rsidR="003915D2" w:rsidRDefault="003915D2">
            <w:pPr>
              <w:pStyle w:val="TAC"/>
              <w:rPr>
                <w:lang w:eastAsia="ja-JP"/>
              </w:rPr>
            </w:pPr>
            <w:r>
              <w:t>2</w:t>
            </w:r>
          </w:p>
        </w:tc>
      </w:tr>
      <w:tr w:rsidR="003915D2" w14:paraId="60C022C8"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CEFA05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FE72D42"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32BFF600" w14:textId="77777777" w:rsidR="003915D2" w:rsidRDefault="003915D2">
            <w:pPr>
              <w:pStyle w:val="TAC"/>
            </w:pPr>
            <w:r>
              <w:t>1884.5</w:t>
            </w:r>
          </w:p>
        </w:tc>
        <w:tc>
          <w:tcPr>
            <w:tcW w:w="425" w:type="dxa"/>
            <w:tcBorders>
              <w:top w:val="single" w:sz="4" w:space="0" w:color="auto"/>
              <w:left w:val="nil"/>
              <w:bottom w:val="single" w:sz="4" w:space="0" w:color="auto"/>
              <w:right w:val="single" w:sz="4" w:space="0" w:color="auto"/>
            </w:tcBorders>
            <w:hideMark/>
          </w:tcPr>
          <w:p w14:paraId="094D1A3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DF497DC"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5B72BCDF"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5BC48ADB"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hideMark/>
          </w:tcPr>
          <w:p w14:paraId="1E0FD737" w14:textId="77777777" w:rsidR="003915D2" w:rsidRDefault="003915D2">
            <w:pPr>
              <w:pStyle w:val="TAC"/>
            </w:pPr>
            <w:r>
              <w:t>3</w:t>
            </w:r>
          </w:p>
        </w:tc>
      </w:tr>
      <w:tr w:rsidR="003915D2" w14:paraId="0D33515F"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6034FA3" w14:textId="77777777" w:rsidR="003915D2" w:rsidRDefault="003915D2">
            <w:pPr>
              <w:pStyle w:val="TAC"/>
              <w:rPr>
                <w:lang w:eastAsia="ja-JP"/>
              </w:rPr>
            </w:pPr>
            <w:r>
              <w:rPr>
                <w:lang w:eastAsia="ja-JP"/>
              </w:rPr>
              <w:t>DC</w:t>
            </w:r>
            <w:r>
              <w:t>_</w:t>
            </w:r>
            <w:r>
              <w:rPr>
                <w:lang w:eastAsia="zh-TW"/>
              </w:rPr>
              <w:t>3</w:t>
            </w:r>
            <w:r>
              <w:t>_</w:t>
            </w:r>
            <w:r>
              <w:rPr>
                <w:lang w:eastAsia="ja-JP"/>
              </w:rPr>
              <w:t>n7</w:t>
            </w:r>
          </w:p>
        </w:tc>
        <w:tc>
          <w:tcPr>
            <w:tcW w:w="2693" w:type="dxa"/>
            <w:tcBorders>
              <w:top w:val="single" w:sz="4" w:space="0" w:color="auto"/>
              <w:left w:val="nil"/>
              <w:bottom w:val="single" w:sz="4" w:space="0" w:color="auto"/>
              <w:right w:val="single" w:sz="4" w:space="0" w:color="auto"/>
            </w:tcBorders>
            <w:hideMark/>
          </w:tcPr>
          <w:p w14:paraId="0812F929" w14:textId="77777777" w:rsidR="003915D2" w:rsidRDefault="003915D2">
            <w:pPr>
              <w:pStyle w:val="TAL"/>
              <w:rPr>
                <w:lang w:eastAsia="ja-JP"/>
              </w:rPr>
            </w:pPr>
            <w:r>
              <w:rPr>
                <w:lang w:eastAsia="ja-JP"/>
              </w:rPr>
              <w:t>E-UTRA Band 1, 5, 7, 8, 20, 26, 27, 28, 31, 32, 33, 34, 40, 43, 44, 50, 51, 65, 67, 72, 74, 75, 76</w:t>
            </w:r>
          </w:p>
        </w:tc>
        <w:tc>
          <w:tcPr>
            <w:tcW w:w="1276" w:type="dxa"/>
            <w:tcBorders>
              <w:top w:val="single" w:sz="4" w:space="0" w:color="auto"/>
              <w:left w:val="nil"/>
              <w:bottom w:val="single" w:sz="4" w:space="0" w:color="auto"/>
              <w:right w:val="single" w:sz="4" w:space="0" w:color="auto"/>
            </w:tcBorders>
            <w:hideMark/>
          </w:tcPr>
          <w:p w14:paraId="5AED3E4F"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A7C412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BDD4B7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3A3FDB4" w14:textId="77777777" w:rsidR="003915D2" w:rsidRDefault="003915D2">
            <w:pPr>
              <w:pStyle w:val="TAC"/>
              <w:rPr>
                <w:lang w:eastAsia="ja-JP"/>
              </w:rPr>
            </w:pPr>
            <w:r>
              <w:rPr>
                <w:rFonts w:eastAsia="PMingLiU"/>
              </w:rPr>
              <w:t>-50</w:t>
            </w:r>
          </w:p>
        </w:tc>
        <w:tc>
          <w:tcPr>
            <w:tcW w:w="1134" w:type="dxa"/>
            <w:tcBorders>
              <w:top w:val="single" w:sz="4" w:space="0" w:color="auto"/>
              <w:left w:val="nil"/>
              <w:bottom w:val="single" w:sz="4" w:space="0" w:color="auto"/>
              <w:right w:val="single" w:sz="4" w:space="0" w:color="auto"/>
            </w:tcBorders>
            <w:noWrap/>
            <w:hideMark/>
          </w:tcPr>
          <w:p w14:paraId="65489929" w14:textId="77777777" w:rsidR="003915D2" w:rsidRDefault="003915D2">
            <w:pPr>
              <w:pStyle w:val="TAC"/>
              <w:rPr>
                <w:lang w:eastAsia="ja-JP"/>
              </w:rPr>
            </w:pPr>
            <w:r>
              <w:rPr>
                <w:rFonts w:eastAsia="PMingLiU"/>
              </w:rPr>
              <w:t>1</w:t>
            </w:r>
          </w:p>
        </w:tc>
        <w:tc>
          <w:tcPr>
            <w:tcW w:w="1134" w:type="dxa"/>
            <w:tcBorders>
              <w:top w:val="single" w:sz="4" w:space="0" w:color="auto"/>
              <w:left w:val="nil"/>
              <w:bottom w:val="single" w:sz="4" w:space="0" w:color="auto"/>
              <w:right w:val="single" w:sz="4" w:space="0" w:color="auto"/>
            </w:tcBorders>
            <w:noWrap/>
          </w:tcPr>
          <w:p w14:paraId="2D28B1A2" w14:textId="77777777" w:rsidR="003915D2" w:rsidRDefault="003915D2">
            <w:pPr>
              <w:pStyle w:val="TAC"/>
              <w:rPr>
                <w:lang w:eastAsia="ja-JP"/>
              </w:rPr>
            </w:pPr>
          </w:p>
        </w:tc>
      </w:tr>
      <w:tr w:rsidR="003915D2" w14:paraId="09717A4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4C561D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347FF2E" w14:textId="77777777" w:rsidR="003915D2" w:rsidRDefault="003915D2">
            <w:pPr>
              <w:pStyle w:val="TAL"/>
              <w:rPr>
                <w:lang w:eastAsia="ja-JP"/>
              </w:rPr>
            </w:pPr>
            <w:r>
              <w:rPr>
                <w:lang w:eastAsia="ja-JP"/>
              </w:rPr>
              <w:t>E-UTRA band 3</w:t>
            </w:r>
          </w:p>
        </w:tc>
        <w:tc>
          <w:tcPr>
            <w:tcW w:w="1276" w:type="dxa"/>
            <w:tcBorders>
              <w:top w:val="single" w:sz="4" w:space="0" w:color="auto"/>
              <w:left w:val="nil"/>
              <w:bottom w:val="single" w:sz="4" w:space="0" w:color="auto"/>
              <w:right w:val="single" w:sz="4" w:space="0" w:color="auto"/>
            </w:tcBorders>
            <w:hideMark/>
          </w:tcPr>
          <w:p w14:paraId="1C153B6A" w14:textId="77777777" w:rsidR="003915D2" w:rsidRDefault="003915D2">
            <w:pPr>
              <w:pStyle w:val="TAC"/>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759511B8" w14:textId="77777777" w:rsidR="003915D2" w:rsidRDefault="003915D2">
            <w:pPr>
              <w:pStyle w:val="TAC"/>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72D5B33B" w14:textId="77777777" w:rsidR="003915D2" w:rsidRDefault="003915D2">
            <w:pPr>
              <w:pStyle w:val="TAC"/>
            </w:pPr>
            <w:r>
              <w:rPr>
                <w:rFonts w:eastAsia="PMingLiU"/>
              </w:rPr>
              <w:t>F</w:t>
            </w:r>
            <w:r>
              <w:rPr>
                <w:rFonts w:eastAsia="PMingLiU"/>
                <w:vertAlign w:val="subscript"/>
              </w:rPr>
              <w:t>DL_high</w:t>
            </w:r>
          </w:p>
        </w:tc>
        <w:tc>
          <w:tcPr>
            <w:tcW w:w="992" w:type="dxa"/>
            <w:tcBorders>
              <w:top w:val="single" w:sz="4" w:space="0" w:color="auto"/>
              <w:left w:val="nil"/>
              <w:bottom w:val="single" w:sz="4" w:space="0" w:color="auto"/>
              <w:right w:val="single" w:sz="4" w:space="0" w:color="auto"/>
            </w:tcBorders>
            <w:hideMark/>
          </w:tcPr>
          <w:p w14:paraId="0B49D426" w14:textId="77777777" w:rsidR="003915D2" w:rsidRDefault="003915D2">
            <w:pPr>
              <w:pStyle w:val="TAC"/>
              <w:rPr>
                <w:lang w:eastAsia="ja-JP"/>
              </w:rPr>
            </w:pPr>
            <w:r>
              <w:rPr>
                <w:rFonts w:eastAsia="PMingLiU"/>
              </w:rPr>
              <w:t>-50</w:t>
            </w:r>
          </w:p>
        </w:tc>
        <w:tc>
          <w:tcPr>
            <w:tcW w:w="1134" w:type="dxa"/>
            <w:tcBorders>
              <w:top w:val="single" w:sz="4" w:space="0" w:color="auto"/>
              <w:left w:val="nil"/>
              <w:bottom w:val="single" w:sz="4" w:space="0" w:color="auto"/>
              <w:right w:val="single" w:sz="4" w:space="0" w:color="auto"/>
            </w:tcBorders>
            <w:noWrap/>
            <w:hideMark/>
          </w:tcPr>
          <w:p w14:paraId="2A5C7712" w14:textId="77777777" w:rsidR="003915D2" w:rsidRDefault="003915D2">
            <w:pPr>
              <w:pStyle w:val="TAC"/>
              <w:rPr>
                <w:lang w:eastAsia="ja-JP"/>
              </w:rPr>
            </w:pPr>
            <w:r>
              <w:rPr>
                <w:rFonts w:eastAsia="PMingLiU"/>
              </w:rPr>
              <w:t>1</w:t>
            </w:r>
          </w:p>
        </w:tc>
        <w:tc>
          <w:tcPr>
            <w:tcW w:w="1134" w:type="dxa"/>
            <w:tcBorders>
              <w:top w:val="single" w:sz="4" w:space="0" w:color="auto"/>
              <w:left w:val="nil"/>
              <w:bottom w:val="single" w:sz="4" w:space="0" w:color="auto"/>
              <w:right w:val="single" w:sz="4" w:space="0" w:color="auto"/>
            </w:tcBorders>
            <w:noWrap/>
            <w:hideMark/>
          </w:tcPr>
          <w:p w14:paraId="3850A908" w14:textId="77777777" w:rsidR="003915D2" w:rsidRDefault="003915D2">
            <w:pPr>
              <w:pStyle w:val="TAC"/>
              <w:rPr>
                <w:lang w:eastAsia="ja-JP"/>
              </w:rPr>
            </w:pPr>
            <w:r>
              <w:rPr>
                <w:rFonts w:eastAsia="PMingLiU"/>
                <w:lang w:eastAsia="ko-KR"/>
              </w:rPr>
              <w:t>5</w:t>
            </w:r>
          </w:p>
        </w:tc>
      </w:tr>
      <w:tr w:rsidR="003915D2" w14:paraId="45A8BF0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16D2F5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4BD0660" w14:textId="77777777" w:rsidR="003915D2" w:rsidRDefault="003915D2">
            <w:pPr>
              <w:pStyle w:val="TAL"/>
              <w:rPr>
                <w:lang w:eastAsia="ja-JP"/>
              </w:rPr>
            </w:pPr>
            <w:r>
              <w:rPr>
                <w:lang w:eastAsia="ja-JP"/>
              </w:rPr>
              <w:t>E-UTRA band 22, 42</w:t>
            </w:r>
          </w:p>
        </w:tc>
        <w:tc>
          <w:tcPr>
            <w:tcW w:w="1276" w:type="dxa"/>
            <w:tcBorders>
              <w:top w:val="single" w:sz="4" w:space="0" w:color="auto"/>
              <w:left w:val="nil"/>
              <w:bottom w:val="single" w:sz="4" w:space="0" w:color="auto"/>
              <w:right w:val="single" w:sz="4" w:space="0" w:color="auto"/>
            </w:tcBorders>
            <w:hideMark/>
          </w:tcPr>
          <w:p w14:paraId="52AA6372" w14:textId="77777777" w:rsidR="003915D2" w:rsidRDefault="003915D2">
            <w:pPr>
              <w:pStyle w:val="TAC"/>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6DB5ECB2" w14:textId="77777777" w:rsidR="003915D2" w:rsidRDefault="003915D2">
            <w:pPr>
              <w:pStyle w:val="TAC"/>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77465229" w14:textId="77777777" w:rsidR="003915D2" w:rsidRDefault="003915D2">
            <w:pPr>
              <w:pStyle w:val="TAC"/>
            </w:pPr>
            <w:r>
              <w:rPr>
                <w:rFonts w:eastAsia="PMingLiU"/>
              </w:rPr>
              <w:t>F</w:t>
            </w:r>
            <w:r>
              <w:rPr>
                <w:rFonts w:eastAsia="PMingLiU"/>
                <w:vertAlign w:val="subscript"/>
              </w:rPr>
              <w:t>DL_high</w:t>
            </w:r>
          </w:p>
        </w:tc>
        <w:tc>
          <w:tcPr>
            <w:tcW w:w="992" w:type="dxa"/>
            <w:tcBorders>
              <w:top w:val="single" w:sz="4" w:space="0" w:color="auto"/>
              <w:left w:val="nil"/>
              <w:bottom w:val="single" w:sz="4" w:space="0" w:color="auto"/>
              <w:right w:val="single" w:sz="4" w:space="0" w:color="auto"/>
            </w:tcBorders>
            <w:hideMark/>
          </w:tcPr>
          <w:p w14:paraId="5FCAE581" w14:textId="77777777" w:rsidR="003915D2" w:rsidRDefault="003915D2">
            <w:pPr>
              <w:pStyle w:val="TAC"/>
              <w:rPr>
                <w:lang w:eastAsia="ja-JP"/>
              </w:rPr>
            </w:pPr>
            <w:r>
              <w:rPr>
                <w:rFonts w:eastAsia="PMingLiU"/>
              </w:rPr>
              <w:t>-50</w:t>
            </w:r>
          </w:p>
        </w:tc>
        <w:tc>
          <w:tcPr>
            <w:tcW w:w="1134" w:type="dxa"/>
            <w:tcBorders>
              <w:top w:val="single" w:sz="4" w:space="0" w:color="auto"/>
              <w:left w:val="nil"/>
              <w:bottom w:val="single" w:sz="4" w:space="0" w:color="auto"/>
              <w:right w:val="single" w:sz="4" w:space="0" w:color="auto"/>
            </w:tcBorders>
            <w:noWrap/>
            <w:hideMark/>
          </w:tcPr>
          <w:p w14:paraId="05D37463" w14:textId="77777777" w:rsidR="003915D2" w:rsidRDefault="003915D2">
            <w:pPr>
              <w:pStyle w:val="TAC"/>
              <w:rPr>
                <w:lang w:eastAsia="ja-JP"/>
              </w:rPr>
            </w:pPr>
            <w:r>
              <w:rPr>
                <w:rFonts w:eastAsia="PMingLiU"/>
              </w:rPr>
              <w:t>1</w:t>
            </w:r>
          </w:p>
        </w:tc>
        <w:tc>
          <w:tcPr>
            <w:tcW w:w="1134" w:type="dxa"/>
            <w:tcBorders>
              <w:top w:val="single" w:sz="4" w:space="0" w:color="auto"/>
              <w:left w:val="nil"/>
              <w:bottom w:val="single" w:sz="4" w:space="0" w:color="auto"/>
              <w:right w:val="single" w:sz="4" w:space="0" w:color="auto"/>
            </w:tcBorders>
            <w:noWrap/>
            <w:hideMark/>
          </w:tcPr>
          <w:p w14:paraId="1C24AA5F" w14:textId="77777777" w:rsidR="003915D2" w:rsidRDefault="003915D2">
            <w:pPr>
              <w:pStyle w:val="TAC"/>
              <w:rPr>
                <w:lang w:eastAsia="ja-JP"/>
              </w:rPr>
            </w:pPr>
            <w:r>
              <w:rPr>
                <w:rFonts w:eastAsia="PMingLiU"/>
                <w:lang w:eastAsia="ko-KR"/>
              </w:rPr>
              <w:t>2</w:t>
            </w:r>
          </w:p>
        </w:tc>
      </w:tr>
      <w:tr w:rsidR="003915D2" w14:paraId="2E44301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5B5321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34F0E7E"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4AEBE0E6" w14:textId="77777777" w:rsidR="003915D2" w:rsidRDefault="003915D2">
            <w:pPr>
              <w:pStyle w:val="TAC"/>
            </w:pPr>
            <w:r>
              <w:rPr>
                <w:rFonts w:eastAsia="PMingLiU"/>
              </w:rPr>
              <w:t>2570</w:t>
            </w:r>
          </w:p>
        </w:tc>
        <w:tc>
          <w:tcPr>
            <w:tcW w:w="425" w:type="dxa"/>
            <w:tcBorders>
              <w:top w:val="single" w:sz="4" w:space="0" w:color="auto"/>
              <w:left w:val="nil"/>
              <w:bottom w:val="single" w:sz="4" w:space="0" w:color="auto"/>
              <w:right w:val="single" w:sz="4" w:space="0" w:color="auto"/>
            </w:tcBorders>
            <w:hideMark/>
          </w:tcPr>
          <w:p w14:paraId="561FAB53" w14:textId="77777777" w:rsidR="003915D2" w:rsidRDefault="003915D2">
            <w:pPr>
              <w:pStyle w:val="TAC"/>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17FC6BD7" w14:textId="77777777" w:rsidR="003915D2" w:rsidRDefault="003915D2">
            <w:pPr>
              <w:pStyle w:val="TAC"/>
            </w:pPr>
            <w:r>
              <w:rPr>
                <w:rFonts w:eastAsia="PMingLiU"/>
              </w:rPr>
              <w:t>2575</w:t>
            </w:r>
          </w:p>
        </w:tc>
        <w:tc>
          <w:tcPr>
            <w:tcW w:w="992" w:type="dxa"/>
            <w:tcBorders>
              <w:top w:val="single" w:sz="4" w:space="0" w:color="auto"/>
              <w:left w:val="nil"/>
              <w:bottom w:val="single" w:sz="4" w:space="0" w:color="auto"/>
              <w:right w:val="single" w:sz="4" w:space="0" w:color="auto"/>
            </w:tcBorders>
            <w:hideMark/>
          </w:tcPr>
          <w:p w14:paraId="49C1E508" w14:textId="77777777" w:rsidR="003915D2" w:rsidRDefault="003915D2">
            <w:pPr>
              <w:pStyle w:val="TAC"/>
              <w:rPr>
                <w:lang w:eastAsia="ja-JP"/>
              </w:rPr>
            </w:pPr>
            <w:r>
              <w:rPr>
                <w:rFonts w:eastAsia="PMingLiU"/>
              </w:rPr>
              <w:t>+1.6</w:t>
            </w:r>
          </w:p>
        </w:tc>
        <w:tc>
          <w:tcPr>
            <w:tcW w:w="1134" w:type="dxa"/>
            <w:tcBorders>
              <w:top w:val="single" w:sz="4" w:space="0" w:color="auto"/>
              <w:left w:val="nil"/>
              <w:bottom w:val="single" w:sz="4" w:space="0" w:color="auto"/>
              <w:right w:val="single" w:sz="4" w:space="0" w:color="auto"/>
            </w:tcBorders>
            <w:noWrap/>
            <w:hideMark/>
          </w:tcPr>
          <w:p w14:paraId="2E7C3A26" w14:textId="77777777" w:rsidR="003915D2" w:rsidRDefault="003915D2">
            <w:pPr>
              <w:pStyle w:val="TAC"/>
              <w:rPr>
                <w:lang w:eastAsia="ja-JP"/>
              </w:rPr>
            </w:pPr>
            <w:r>
              <w:rPr>
                <w:rFonts w:eastAsia="PMingLiU"/>
              </w:rPr>
              <w:t>5</w:t>
            </w:r>
          </w:p>
        </w:tc>
        <w:tc>
          <w:tcPr>
            <w:tcW w:w="1134" w:type="dxa"/>
            <w:tcBorders>
              <w:top w:val="single" w:sz="4" w:space="0" w:color="auto"/>
              <w:left w:val="nil"/>
              <w:bottom w:val="single" w:sz="4" w:space="0" w:color="auto"/>
              <w:right w:val="single" w:sz="4" w:space="0" w:color="auto"/>
            </w:tcBorders>
            <w:noWrap/>
            <w:hideMark/>
          </w:tcPr>
          <w:p w14:paraId="6ECFA043" w14:textId="77777777" w:rsidR="003915D2" w:rsidRDefault="003915D2">
            <w:pPr>
              <w:pStyle w:val="TAC"/>
              <w:rPr>
                <w:lang w:eastAsia="ja-JP"/>
              </w:rPr>
            </w:pPr>
            <w:r>
              <w:rPr>
                <w:rFonts w:eastAsia="PMingLiU"/>
                <w:lang w:eastAsia="ko-KR"/>
              </w:rPr>
              <w:t>5</w:t>
            </w:r>
            <w:r>
              <w:rPr>
                <w:rFonts w:eastAsia="PMingLiU"/>
              </w:rPr>
              <w:t xml:space="preserve">, 6, </w:t>
            </w:r>
            <w:r>
              <w:rPr>
                <w:rFonts w:eastAsia="PMingLiU"/>
                <w:lang w:eastAsia="ko-KR"/>
              </w:rPr>
              <w:t>7</w:t>
            </w:r>
          </w:p>
        </w:tc>
      </w:tr>
      <w:tr w:rsidR="003915D2" w14:paraId="4D97260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8F59EA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1D50ECA"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5A54135" w14:textId="77777777" w:rsidR="003915D2" w:rsidRDefault="003915D2">
            <w:pPr>
              <w:pStyle w:val="TAC"/>
            </w:pPr>
            <w:r>
              <w:rPr>
                <w:rFonts w:eastAsia="PMingLiU"/>
              </w:rPr>
              <w:t>2575</w:t>
            </w:r>
          </w:p>
        </w:tc>
        <w:tc>
          <w:tcPr>
            <w:tcW w:w="425" w:type="dxa"/>
            <w:tcBorders>
              <w:top w:val="single" w:sz="4" w:space="0" w:color="auto"/>
              <w:left w:val="nil"/>
              <w:bottom w:val="single" w:sz="4" w:space="0" w:color="auto"/>
              <w:right w:val="single" w:sz="4" w:space="0" w:color="auto"/>
            </w:tcBorders>
            <w:hideMark/>
          </w:tcPr>
          <w:p w14:paraId="5FC388AF" w14:textId="77777777" w:rsidR="003915D2" w:rsidRDefault="003915D2">
            <w:pPr>
              <w:pStyle w:val="TAC"/>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6B5F9A48" w14:textId="77777777" w:rsidR="003915D2" w:rsidRDefault="003915D2">
            <w:pPr>
              <w:pStyle w:val="TAC"/>
            </w:pPr>
            <w:r>
              <w:rPr>
                <w:rFonts w:eastAsia="PMingLiU"/>
              </w:rPr>
              <w:t>2595</w:t>
            </w:r>
          </w:p>
        </w:tc>
        <w:tc>
          <w:tcPr>
            <w:tcW w:w="992" w:type="dxa"/>
            <w:tcBorders>
              <w:top w:val="single" w:sz="4" w:space="0" w:color="auto"/>
              <w:left w:val="nil"/>
              <w:bottom w:val="single" w:sz="4" w:space="0" w:color="auto"/>
              <w:right w:val="single" w:sz="4" w:space="0" w:color="auto"/>
            </w:tcBorders>
            <w:hideMark/>
          </w:tcPr>
          <w:p w14:paraId="4DAEADE6" w14:textId="77777777" w:rsidR="003915D2" w:rsidRDefault="003915D2">
            <w:pPr>
              <w:pStyle w:val="TAC"/>
              <w:rPr>
                <w:lang w:eastAsia="ja-JP"/>
              </w:rPr>
            </w:pPr>
            <w:r>
              <w:rPr>
                <w:rFonts w:eastAsia="PMingLiU"/>
              </w:rPr>
              <w:t>-15.5</w:t>
            </w:r>
          </w:p>
        </w:tc>
        <w:tc>
          <w:tcPr>
            <w:tcW w:w="1134" w:type="dxa"/>
            <w:tcBorders>
              <w:top w:val="single" w:sz="4" w:space="0" w:color="auto"/>
              <w:left w:val="nil"/>
              <w:bottom w:val="single" w:sz="4" w:space="0" w:color="auto"/>
              <w:right w:val="single" w:sz="4" w:space="0" w:color="auto"/>
            </w:tcBorders>
            <w:noWrap/>
            <w:hideMark/>
          </w:tcPr>
          <w:p w14:paraId="41522034" w14:textId="77777777" w:rsidR="003915D2" w:rsidRDefault="003915D2">
            <w:pPr>
              <w:pStyle w:val="TAC"/>
              <w:rPr>
                <w:lang w:eastAsia="ja-JP"/>
              </w:rPr>
            </w:pPr>
            <w:r>
              <w:rPr>
                <w:rFonts w:eastAsia="PMingLiU"/>
              </w:rPr>
              <w:t>5</w:t>
            </w:r>
          </w:p>
        </w:tc>
        <w:tc>
          <w:tcPr>
            <w:tcW w:w="1134" w:type="dxa"/>
            <w:tcBorders>
              <w:top w:val="single" w:sz="4" w:space="0" w:color="auto"/>
              <w:left w:val="nil"/>
              <w:bottom w:val="single" w:sz="4" w:space="0" w:color="auto"/>
              <w:right w:val="single" w:sz="4" w:space="0" w:color="auto"/>
            </w:tcBorders>
            <w:noWrap/>
            <w:hideMark/>
          </w:tcPr>
          <w:p w14:paraId="06AA47F5" w14:textId="77777777" w:rsidR="003915D2" w:rsidRDefault="003915D2">
            <w:pPr>
              <w:pStyle w:val="TAC"/>
              <w:rPr>
                <w:lang w:eastAsia="ja-JP"/>
              </w:rPr>
            </w:pPr>
            <w:r>
              <w:rPr>
                <w:rFonts w:eastAsia="PMingLiU"/>
                <w:lang w:eastAsia="ko-KR"/>
              </w:rPr>
              <w:t>5</w:t>
            </w:r>
            <w:r>
              <w:rPr>
                <w:rFonts w:eastAsia="PMingLiU"/>
              </w:rPr>
              <w:t xml:space="preserve">, 6, </w:t>
            </w:r>
            <w:r>
              <w:rPr>
                <w:rFonts w:eastAsia="PMingLiU"/>
                <w:lang w:eastAsia="ko-KR"/>
              </w:rPr>
              <w:t>7</w:t>
            </w:r>
          </w:p>
        </w:tc>
      </w:tr>
      <w:tr w:rsidR="003915D2" w14:paraId="60C4161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A9B5BF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52523F8"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CE1D53C" w14:textId="77777777" w:rsidR="003915D2" w:rsidRDefault="003915D2">
            <w:pPr>
              <w:pStyle w:val="TAC"/>
            </w:pPr>
            <w:r>
              <w:rPr>
                <w:rFonts w:eastAsia="PMingLiU"/>
              </w:rPr>
              <w:t>2595</w:t>
            </w:r>
          </w:p>
        </w:tc>
        <w:tc>
          <w:tcPr>
            <w:tcW w:w="425" w:type="dxa"/>
            <w:tcBorders>
              <w:top w:val="single" w:sz="4" w:space="0" w:color="auto"/>
              <w:left w:val="nil"/>
              <w:bottom w:val="single" w:sz="4" w:space="0" w:color="auto"/>
              <w:right w:val="single" w:sz="4" w:space="0" w:color="auto"/>
            </w:tcBorders>
            <w:hideMark/>
          </w:tcPr>
          <w:p w14:paraId="6EBE2740" w14:textId="77777777" w:rsidR="003915D2" w:rsidRDefault="003915D2">
            <w:pPr>
              <w:pStyle w:val="TAC"/>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0FF4B4E5" w14:textId="77777777" w:rsidR="003915D2" w:rsidRDefault="003915D2">
            <w:pPr>
              <w:pStyle w:val="TAC"/>
            </w:pPr>
            <w:r>
              <w:rPr>
                <w:rFonts w:eastAsia="PMingLiU"/>
              </w:rPr>
              <w:t>2620</w:t>
            </w:r>
          </w:p>
        </w:tc>
        <w:tc>
          <w:tcPr>
            <w:tcW w:w="992" w:type="dxa"/>
            <w:tcBorders>
              <w:top w:val="single" w:sz="4" w:space="0" w:color="auto"/>
              <w:left w:val="nil"/>
              <w:bottom w:val="single" w:sz="4" w:space="0" w:color="auto"/>
              <w:right w:val="single" w:sz="4" w:space="0" w:color="auto"/>
            </w:tcBorders>
            <w:hideMark/>
          </w:tcPr>
          <w:p w14:paraId="39CC655F" w14:textId="77777777" w:rsidR="003915D2" w:rsidRDefault="003915D2">
            <w:pPr>
              <w:pStyle w:val="TAC"/>
              <w:rPr>
                <w:lang w:eastAsia="ja-JP"/>
              </w:rPr>
            </w:pPr>
            <w:r>
              <w:rPr>
                <w:rFonts w:eastAsia="PMingLiU"/>
              </w:rPr>
              <w:t>-40</w:t>
            </w:r>
          </w:p>
        </w:tc>
        <w:tc>
          <w:tcPr>
            <w:tcW w:w="1134" w:type="dxa"/>
            <w:tcBorders>
              <w:top w:val="single" w:sz="4" w:space="0" w:color="auto"/>
              <w:left w:val="nil"/>
              <w:bottom w:val="single" w:sz="4" w:space="0" w:color="auto"/>
              <w:right w:val="single" w:sz="4" w:space="0" w:color="auto"/>
            </w:tcBorders>
            <w:noWrap/>
            <w:hideMark/>
          </w:tcPr>
          <w:p w14:paraId="7159BF7B" w14:textId="77777777" w:rsidR="003915D2" w:rsidRDefault="003915D2">
            <w:pPr>
              <w:pStyle w:val="TAC"/>
              <w:rPr>
                <w:lang w:eastAsia="ja-JP"/>
              </w:rPr>
            </w:pPr>
            <w:r>
              <w:rPr>
                <w:rFonts w:eastAsia="PMingLiU"/>
              </w:rPr>
              <w:t>1</w:t>
            </w:r>
          </w:p>
        </w:tc>
        <w:tc>
          <w:tcPr>
            <w:tcW w:w="1134" w:type="dxa"/>
            <w:tcBorders>
              <w:top w:val="single" w:sz="4" w:space="0" w:color="auto"/>
              <w:left w:val="nil"/>
              <w:bottom w:val="single" w:sz="4" w:space="0" w:color="auto"/>
              <w:right w:val="single" w:sz="4" w:space="0" w:color="auto"/>
            </w:tcBorders>
            <w:noWrap/>
            <w:hideMark/>
          </w:tcPr>
          <w:p w14:paraId="1B13C6F3" w14:textId="77777777" w:rsidR="003915D2" w:rsidRDefault="003915D2">
            <w:pPr>
              <w:pStyle w:val="TAC"/>
              <w:rPr>
                <w:lang w:eastAsia="ja-JP"/>
              </w:rPr>
            </w:pPr>
            <w:r>
              <w:rPr>
                <w:rFonts w:eastAsia="PMingLiU"/>
                <w:lang w:eastAsia="ko-KR"/>
              </w:rPr>
              <w:t>5</w:t>
            </w:r>
            <w:r>
              <w:rPr>
                <w:rFonts w:eastAsia="PMingLiU"/>
              </w:rPr>
              <w:t xml:space="preserve">, </w:t>
            </w:r>
            <w:r>
              <w:rPr>
                <w:rFonts w:eastAsia="PMingLiU"/>
                <w:lang w:eastAsia="ko-KR"/>
              </w:rPr>
              <w:t>6</w:t>
            </w:r>
          </w:p>
        </w:tc>
      </w:tr>
      <w:tr w:rsidR="003915D2" w14:paraId="62A04D69"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D906AF0" w14:textId="77777777" w:rsidR="003915D2" w:rsidRDefault="003915D2">
            <w:pPr>
              <w:pStyle w:val="TAC"/>
              <w:rPr>
                <w:lang w:eastAsia="ja-JP"/>
              </w:rPr>
            </w:pPr>
            <w:r>
              <w:rPr>
                <w:lang w:eastAsia="fi-FI"/>
              </w:rPr>
              <w:t>DC_3_n8</w:t>
            </w:r>
          </w:p>
        </w:tc>
        <w:tc>
          <w:tcPr>
            <w:tcW w:w="2693" w:type="dxa"/>
            <w:tcBorders>
              <w:top w:val="single" w:sz="4" w:space="0" w:color="auto"/>
              <w:left w:val="nil"/>
              <w:bottom w:val="single" w:sz="4" w:space="0" w:color="auto"/>
              <w:right w:val="single" w:sz="4" w:space="0" w:color="auto"/>
            </w:tcBorders>
            <w:hideMark/>
          </w:tcPr>
          <w:p w14:paraId="08635953" w14:textId="77777777" w:rsidR="003915D2" w:rsidRDefault="003915D2">
            <w:pPr>
              <w:pStyle w:val="TAL"/>
              <w:rPr>
                <w:lang w:eastAsia="ja-JP"/>
              </w:rPr>
            </w:pPr>
            <w:r>
              <w:t xml:space="preserve">E-UTRA Band 1, 11, 20, 21, 28, 31, </w:t>
            </w:r>
            <w:r>
              <w:rPr>
                <w:lang w:eastAsia="ja-JP"/>
              </w:rPr>
              <w:t xml:space="preserve">32, </w:t>
            </w:r>
            <w:r>
              <w:t>33, 34, 38, 39, 40, 45</w:t>
            </w:r>
            <w:r>
              <w:rPr>
                <w:lang w:eastAsia="ja-JP"/>
              </w:rPr>
              <w:t>, 50, 51, 65</w:t>
            </w:r>
            <w:r>
              <w:t>, 67,68, 69, 72</w:t>
            </w:r>
            <w:r>
              <w:rPr>
                <w:lang w:eastAsia="ja-JP"/>
              </w:rPr>
              <w:t>, 73, 74</w:t>
            </w:r>
            <w:r>
              <w:t>, 75, 76</w:t>
            </w:r>
          </w:p>
        </w:tc>
        <w:tc>
          <w:tcPr>
            <w:tcW w:w="1276" w:type="dxa"/>
            <w:tcBorders>
              <w:top w:val="single" w:sz="4" w:space="0" w:color="auto"/>
              <w:left w:val="nil"/>
              <w:bottom w:val="single" w:sz="4" w:space="0" w:color="auto"/>
              <w:right w:val="single" w:sz="4" w:space="0" w:color="auto"/>
            </w:tcBorders>
            <w:hideMark/>
          </w:tcPr>
          <w:p w14:paraId="66667A59" w14:textId="77777777" w:rsidR="003915D2" w:rsidRDefault="003915D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0470A73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0CAA3C4" w14:textId="77777777" w:rsidR="003915D2" w:rsidRDefault="003915D2">
            <w:pPr>
              <w:pStyle w:val="TAC"/>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28F99369"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0998EAB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4A70C0C6" w14:textId="77777777" w:rsidR="003915D2" w:rsidRDefault="003915D2">
            <w:pPr>
              <w:pStyle w:val="TAC"/>
              <w:rPr>
                <w:lang w:eastAsia="ja-JP"/>
              </w:rPr>
            </w:pPr>
          </w:p>
        </w:tc>
      </w:tr>
      <w:tr w:rsidR="003915D2" w14:paraId="0A645C2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AC69B0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036F665" w14:textId="77777777" w:rsidR="003915D2" w:rsidRDefault="003915D2">
            <w:pPr>
              <w:pStyle w:val="TAL"/>
              <w:rPr>
                <w:lang w:eastAsia="ja-JP"/>
              </w:rPr>
            </w:pPr>
            <w:r>
              <w:t xml:space="preserve">E-UTRA band </w:t>
            </w:r>
            <w:r>
              <w:rPr>
                <w:rFonts w:cs="Arial"/>
              </w:rPr>
              <w:t xml:space="preserve">3, </w:t>
            </w:r>
            <w:r>
              <w:t>8</w:t>
            </w:r>
          </w:p>
        </w:tc>
        <w:tc>
          <w:tcPr>
            <w:tcW w:w="1276" w:type="dxa"/>
            <w:tcBorders>
              <w:top w:val="single" w:sz="4" w:space="0" w:color="auto"/>
              <w:left w:val="nil"/>
              <w:bottom w:val="single" w:sz="4" w:space="0" w:color="auto"/>
              <w:right w:val="single" w:sz="4" w:space="0" w:color="auto"/>
            </w:tcBorders>
            <w:hideMark/>
          </w:tcPr>
          <w:p w14:paraId="07977522"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875575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8A3A095"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8544C06"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4F53821"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0E771B70" w14:textId="77777777" w:rsidR="003915D2" w:rsidRDefault="003915D2">
            <w:pPr>
              <w:pStyle w:val="TAC"/>
              <w:rPr>
                <w:lang w:eastAsia="ja-JP"/>
              </w:rPr>
            </w:pPr>
            <w:r>
              <w:t>2, 5</w:t>
            </w:r>
          </w:p>
        </w:tc>
      </w:tr>
      <w:tr w:rsidR="003915D2" w14:paraId="3C96E97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730DE9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8D77808" w14:textId="77777777" w:rsidR="003915D2" w:rsidRDefault="003915D2">
            <w:pPr>
              <w:pStyle w:val="TAL"/>
              <w:rPr>
                <w:lang w:val="de-DE" w:eastAsia="zh-CN"/>
              </w:rPr>
            </w:pPr>
            <w:r>
              <w:rPr>
                <w:lang w:val="de-DE"/>
              </w:rPr>
              <w:t>E-UTRA band 7, 22, 41, 42, 43, 52</w:t>
            </w:r>
          </w:p>
          <w:p w14:paraId="3D24A173" w14:textId="77777777" w:rsidR="003915D2" w:rsidRDefault="003915D2">
            <w:pPr>
              <w:pStyle w:val="TAL"/>
              <w:rPr>
                <w:lang w:val="de-DE" w:eastAsia="ja-JP"/>
              </w:rPr>
            </w:pPr>
            <w:r>
              <w:rPr>
                <w:lang w:val="de-DE" w:eastAsia="zh-CN"/>
              </w:rPr>
              <w:t>NR Band n77, n78, n79</w:t>
            </w:r>
          </w:p>
        </w:tc>
        <w:tc>
          <w:tcPr>
            <w:tcW w:w="1276" w:type="dxa"/>
            <w:tcBorders>
              <w:top w:val="single" w:sz="4" w:space="0" w:color="auto"/>
              <w:left w:val="nil"/>
              <w:bottom w:val="single" w:sz="4" w:space="0" w:color="auto"/>
              <w:right w:val="single" w:sz="4" w:space="0" w:color="auto"/>
            </w:tcBorders>
            <w:hideMark/>
          </w:tcPr>
          <w:p w14:paraId="41528AC0"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6A1B6A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4E8E26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542A366"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68833DF1"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0DEC481B" w14:textId="77777777" w:rsidR="003915D2" w:rsidRDefault="003915D2">
            <w:pPr>
              <w:pStyle w:val="TAC"/>
              <w:rPr>
                <w:lang w:eastAsia="ja-JP"/>
              </w:rPr>
            </w:pPr>
            <w:r>
              <w:t>2</w:t>
            </w:r>
          </w:p>
        </w:tc>
      </w:tr>
      <w:tr w:rsidR="003915D2" w14:paraId="183BD50E"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0487097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B820905"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56A0DDE8" w14:textId="77777777" w:rsidR="003915D2" w:rsidRDefault="003915D2">
            <w:pPr>
              <w:pStyle w:val="TAC"/>
            </w:pPr>
            <w:r>
              <w:t>1884.5</w:t>
            </w:r>
          </w:p>
        </w:tc>
        <w:tc>
          <w:tcPr>
            <w:tcW w:w="425" w:type="dxa"/>
            <w:tcBorders>
              <w:top w:val="single" w:sz="4" w:space="0" w:color="auto"/>
              <w:left w:val="nil"/>
              <w:bottom w:val="single" w:sz="4" w:space="0" w:color="auto"/>
              <w:right w:val="single" w:sz="4" w:space="0" w:color="auto"/>
            </w:tcBorders>
            <w:hideMark/>
          </w:tcPr>
          <w:p w14:paraId="746DE5F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71D43E0"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78C1B2ED" w14:textId="77777777" w:rsidR="003915D2" w:rsidRDefault="003915D2">
            <w:pPr>
              <w:pStyle w:val="TAC"/>
              <w:rPr>
                <w:lang w:eastAsia="ja-JP"/>
              </w:rPr>
            </w:pPr>
            <w:r>
              <w:t>-41</w:t>
            </w:r>
          </w:p>
        </w:tc>
        <w:tc>
          <w:tcPr>
            <w:tcW w:w="1134" w:type="dxa"/>
            <w:tcBorders>
              <w:top w:val="single" w:sz="4" w:space="0" w:color="auto"/>
              <w:left w:val="nil"/>
              <w:bottom w:val="single" w:sz="4" w:space="0" w:color="auto"/>
              <w:right w:val="single" w:sz="4" w:space="0" w:color="auto"/>
            </w:tcBorders>
            <w:noWrap/>
            <w:hideMark/>
          </w:tcPr>
          <w:p w14:paraId="39FA2409" w14:textId="77777777" w:rsidR="003915D2" w:rsidRDefault="003915D2">
            <w:pPr>
              <w:pStyle w:val="TAC"/>
              <w:rPr>
                <w:lang w:eastAsia="ja-JP"/>
              </w:rPr>
            </w:pPr>
            <w:r>
              <w:t>0.3</w:t>
            </w:r>
          </w:p>
        </w:tc>
        <w:tc>
          <w:tcPr>
            <w:tcW w:w="1134" w:type="dxa"/>
            <w:tcBorders>
              <w:top w:val="single" w:sz="4" w:space="0" w:color="auto"/>
              <w:left w:val="nil"/>
              <w:bottom w:val="single" w:sz="4" w:space="0" w:color="auto"/>
              <w:right w:val="single" w:sz="4" w:space="0" w:color="auto"/>
            </w:tcBorders>
            <w:noWrap/>
            <w:hideMark/>
          </w:tcPr>
          <w:p w14:paraId="4C454383" w14:textId="77777777" w:rsidR="003915D2" w:rsidRDefault="003915D2">
            <w:pPr>
              <w:pStyle w:val="TAC"/>
              <w:rPr>
                <w:lang w:eastAsia="ja-JP"/>
              </w:rPr>
            </w:pPr>
            <w:r>
              <w:t>3</w:t>
            </w:r>
          </w:p>
        </w:tc>
      </w:tr>
      <w:tr w:rsidR="003915D2" w14:paraId="4A8F38E5"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A69331B" w14:textId="77777777" w:rsidR="003915D2" w:rsidRDefault="003915D2">
            <w:pPr>
              <w:pStyle w:val="TAC"/>
              <w:rPr>
                <w:lang w:eastAsia="ja-JP"/>
              </w:rPr>
            </w:pPr>
            <w:r>
              <w:rPr>
                <w:lang w:eastAsia="ja-JP"/>
              </w:rPr>
              <w:t>DC</w:t>
            </w:r>
            <w:r>
              <w:t>_</w:t>
            </w:r>
            <w:r>
              <w:rPr>
                <w:lang w:eastAsia="zh-TW"/>
              </w:rPr>
              <w:t>3_n20</w:t>
            </w:r>
          </w:p>
        </w:tc>
        <w:tc>
          <w:tcPr>
            <w:tcW w:w="2693" w:type="dxa"/>
            <w:tcBorders>
              <w:top w:val="single" w:sz="4" w:space="0" w:color="auto"/>
              <w:left w:val="nil"/>
              <w:bottom w:val="single" w:sz="4" w:space="0" w:color="auto"/>
              <w:right w:val="single" w:sz="4" w:space="0" w:color="auto"/>
            </w:tcBorders>
            <w:hideMark/>
          </w:tcPr>
          <w:p w14:paraId="40DA756A" w14:textId="77777777" w:rsidR="003915D2" w:rsidRDefault="003915D2">
            <w:pPr>
              <w:pStyle w:val="TAL"/>
              <w:rPr>
                <w:lang w:eastAsia="ja-JP"/>
              </w:rPr>
            </w:pPr>
            <w:r>
              <w:rPr>
                <w:lang w:eastAsia="ja-JP"/>
              </w:rPr>
              <w:t>E-UTRA Band 1, 7, 8, 31, 32, 33, 34, 40, 43, 50, 51, 65, 67, 72, 74, 75, 76</w:t>
            </w:r>
          </w:p>
        </w:tc>
        <w:tc>
          <w:tcPr>
            <w:tcW w:w="1276" w:type="dxa"/>
            <w:tcBorders>
              <w:top w:val="single" w:sz="4" w:space="0" w:color="auto"/>
              <w:left w:val="nil"/>
              <w:bottom w:val="single" w:sz="4" w:space="0" w:color="auto"/>
              <w:right w:val="single" w:sz="4" w:space="0" w:color="auto"/>
            </w:tcBorders>
            <w:hideMark/>
          </w:tcPr>
          <w:p w14:paraId="17D73ED9"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792CE6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605B292"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3A03A64"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4ED06BC"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7428569A" w14:textId="77777777" w:rsidR="003915D2" w:rsidRDefault="003915D2">
            <w:pPr>
              <w:pStyle w:val="TAC"/>
              <w:rPr>
                <w:lang w:eastAsia="ja-JP"/>
              </w:rPr>
            </w:pPr>
          </w:p>
        </w:tc>
      </w:tr>
      <w:tr w:rsidR="003915D2" w14:paraId="1E7B403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386993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DB0754D" w14:textId="77777777" w:rsidR="003915D2" w:rsidRDefault="003915D2">
            <w:pPr>
              <w:pStyle w:val="TAL"/>
              <w:rPr>
                <w:lang w:val="de-DE" w:eastAsia="ja-JP"/>
              </w:rPr>
            </w:pPr>
            <w:r>
              <w:rPr>
                <w:lang w:val="de-DE" w:eastAsia="ja-JP"/>
              </w:rPr>
              <w:t>E-UTRA Band 3</w:t>
            </w:r>
          </w:p>
          <w:p w14:paraId="4590C5F1" w14:textId="77777777" w:rsidR="003915D2" w:rsidRDefault="003915D2">
            <w:pPr>
              <w:pStyle w:val="TAL"/>
              <w:rPr>
                <w:lang w:val="de-DE" w:eastAsia="ja-JP"/>
              </w:rPr>
            </w:pPr>
            <w:r>
              <w:rPr>
                <w:lang w:val="de-DE" w:eastAsia="ja-JP"/>
              </w:rPr>
              <w:t>NR band n20</w:t>
            </w:r>
          </w:p>
        </w:tc>
        <w:tc>
          <w:tcPr>
            <w:tcW w:w="1276" w:type="dxa"/>
            <w:tcBorders>
              <w:top w:val="single" w:sz="4" w:space="0" w:color="auto"/>
              <w:left w:val="nil"/>
              <w:bottom w:val="single" w:sz="4" w:space="0" w:color="auto"/>
              <w:right w:val="single" w:sz="4" w:space="0" w:color="auto"/>
            </w:tcBorders>
            <w:hideMark/>
          </w:tcPr>
          <w:p w14:paraId="5E06868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B63593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D63201F"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ED4307D"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7D54DC2F"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3B9000CB" w14:textId="77777777" w:rsidR="003915D2" w:rsidRDefault="003915D2">
            <w:pPr>
              <w:pStyle w:val="TAC"/>
              <w:rPr>
                <w:lang w:eastAsia="ja-JP"/>
              </w:rPr>
            </w:pPr>
            <w:r>
              <w:rPr>
                <w:lang w:eastAsia="ja-JP"/>
              </w:rPr>
              <w:t>5</w:t>
            </w:r>
          </w:p>
        </w:tc>
      </w:tr>
      <w:tr w:rsidR="003915D2" w14:paraId="3AD59CD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95A667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C1A2586" w14:textId="77777777" w:rsidR="003915D2" w:rsidRDefault="003915D2">
            <w:pPr>
              <w:pStyle w:val="TAL"/>
              <w:rPr>
                <w:lang w:eastAsia="ja-JP"/>
              </w:rPr>
            </w:pPr>
            <w:r>
              <w:rPr>
                <w:lang w:eastAsia="ja-JP"/>
              </w:rPr>
              <w:t>E-UTRA Band 22, 38, 42, 52</w:t>
            </w:r>
          </w:p>
        </w:tc>
        <w:tc>
          <w:tcPr>
            <w:tcW w:w="1276" w:type="dxa"/>
            <w:tcBorders>
              <w:top w:val="single" w:sz="4" w:space="0" w:color="auto"/>
              <w:left w:val="nil"/>
              <w:bottom w:val="single" w:sz="4" w:space="0" w:color="auto"/>
              <w:right w:val="single" w:sz="4" w:space="0" w:color="auto"/>
            </w:tcBorders>
            <w:hideMark/>
          </w:tcPr>
          <w:p w14:paraId="321E3902"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C7DC576"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00D2181"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2CAF8F9"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1FBE619E"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65B3B939" w14:textId="77777777" w:rsidR="003915D2" w:rsidRDefault="003915D2">
            <w:pPr>
              <w:pStyle w:val="TAC"/>
              <w:rPr>
                <w:lang w:eastAsia="ja-JP"/>
              </w:rPr>
            </w:pPr>
            <w:r>
              <w:rPr>
                <w:lang w:eastAsia="ja-JP"/>
              </w:rPr>
              <w:t>2</w:t>
            </w:r>
          </w:p>
        </w:tc>
      </w:tr>
      <w:tr w:rsidR="003915D2" w14:paraId="536092F4"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FEEDBD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974AAFB"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BD06442" w14:textId="77777777" w:rsidR="003915D2" w:rsidRDefault="003915D2">
            <w:pPr>
              <w:pStyle w:val="TAC"/>
            </w:pPr>
            <w:r>
              <w:rPr>
                <w:lang w:eastAsia="ja-JP"/>
              </w:rPr>
              <w:t>758</w:t>
            </w:r>
          </w:p>
        </w:tc>
        <w:tc>
          <w:tcPr>
            <w:tcW w:w="425" w:type="dxa"/>
            <w:tcBorders>
              <w:top w:val="single" w:sz="4" w:space="0" w:color="auto"/>
              <w:left w:val="nil"/>
              <w:bottom w:val="single" w:sz="4" w:space="0" w:color="auto"/>
              <w:right w:val="single" w:sz="4" w:space="0" w:color="auto"/>
            </w:tcBorders>
            <w:hideMark/>
          </w:tcPr>
          <w:p w14:paraId="54A3023B"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0C996B80" w14:textId="77777777" w:rsidR="003915D2" w:rsidRDefault="003915D2">
            <w:pPr>
              <w:pStyle w:val="TAC"/>
            </w:pPr>
            <w:r>
              <w:rPr>
                <w:lang w:eastAsia="ja-JP"/>
              </w:rPr>
              <w:t>788</w:t>
            </w:r>
          </w:p>
        </w:tc>
        <w:tc>
          <w:tcPr>
            <w:tcW w:w="992" w:type="dxa"/>
            <w:tcBorders>
              <w:top w:val="single" w:sz="4" w:space="0" w:color="auto"/>
              <w:left w:val="nil"/>
              <w:bottom w:val="single" w:sz="4" w:space="0" w:color="auto"/>
              <w:right w:val="single" w:sz="4" w:space="0" w:color="auto"/>
            </w:tcBorders>
            <w:hideMark/>
          </w:tcPr>
          <w:p w14:paraId="74BDCDB6"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3089B282"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2D91F494" w14:textId="77777777" w:rsidR="003915D2" w:rsidRDefault="003915D2">
            <w:pPr>
              <w:pStyle w:val="TAC"/>
              <w:rPr>
                <w:lang w:eastAsia="ja-JP"/>
              </w:rPr>
            </w:pPr>
          </w:p>
        </w:tc>
      </w:tr>
      <w:tr w:rsidR="003915D2" w14:paraId="3D40EA93"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AF27587" w14:textId="77777777" w:rsidR="003915D2" w:rsidRDefault="003915D2">
            <w:pPr>
              <w:pStyle w:val="TAC"/>
              <w:rPr>
                <w:lang w:eastAsia="ja-JP"/>
              </w:rPr>
            </w:pPr>
            <w:r>
              <w:rPr>
                <w:lang w:eastAsia="ja-JP"/>
              </w:rPr>
              <w:t>DC</w:t>
            </w:r>
            <w:r>
              <w:t>_</w:t>
            </w:r>
            <w:r>
              <w:rPr>
                <w:lang w:eastAsia="zh-TW"/>
              </w:rPr>
              <w:t>3</w:t>
            </w:r>
            <w:r>
              <w:t>_</w:t>
            </w:r>
            <w:r>
              <w:rPr>
                <w:lang w:eastAsia="ja-JP"/>
              </w:rPr>
              <w:t>n28</w:t>
            </w:r>
          </w:p>
        </w:tc>
        <w:tc>
          <w:tcPr>
            <w:tcW w:w="2693" w:type="dxa"/>
            <w:tcBorders>
              <w:top w:val="single" w:sz="4" w:space="0" w:color="auto"/>
              <w:left w:val="nil"/>
              <w:bottom w:val="single" w:sz="4" w:space="0" w:color="auto"/>
              <w:right w:val="single" w:sz="4" w:space="0" w:color="auto"/>
            </w:tcBorders>
            <w:hideMark/>
          </w:tcPr>
          <w:p w14:paraId="0293A28D" w14:textId="77777777" w:rsidR="003915D2" w:rsidRDefault="003915D2">
            <w:pPr>
              <w:pStyle w:val="TAL"/>
              <w:rPr>
                <w:lang w:val="de-DE" w:eastAsia="ko-KR"/>
              </w:rPr>
            </w:pPr>
            <w:r>
              <w:rPr>
                <w:lang w:val="de-DE"/>
              </w:rPr>
              <w:t xml:space="preserve">E-UTRA Band 1, </w:t>
            </w:r>
            <w:r>
              <w:rPr>
                <w:lang w:val="de-DE" w:eastAsia="ja-JP"/>
              </w:rPr>
              <w:t xml:space="preserve">42, </w:t>
            </w:r>
            <w:r>
              <w:rPr>
                <w:lang w:val="de-DE"/>
              </w:rPr>
              <w:t>43, 50, 51, 65, 74, 75, 76</w:t>
            </w:r>
          </w:p>
          <w:p w14:paraId="74CF9AEA" w14:textId="77777777" w:rsidR="003915D2" w:rsidRDefault="003915D2">
            <w:pPr>
              <w:pStyle w:val="TAL"/>
              <w:rPr>
                <w:lang w:val="de-DE" w:eastAsia="ja-JP"/>
              </w:rPr>
            </w:pPr>
            <w:r>
              <w:rPr>
                <w:lang w:val="de-DE" w:eastAsia="ko-KR"/>
              </w:rPr>
              <w:t>NR band n77, n78, n79</w:t>
            </w:r>
          </w:p>
        </w:tc>
        <w:tc>
          <w:tcPr>
            <w:tcW w:w="1276" w:type="dxa"/>
            <w:tcBorders>
              <w:top w:val="single" w:sz="4" w:space="0" w:color="auto"/>
              <w:left w:val="nil"/>
              <w:bottom w:val="single" w:sz="4" w:space="0" w:color="auto"/>
              <w:right w:val="single" w:sz="4" w:space="0" w:color="auto"/>
            </w:tcBorders>
            <w:hideMark/>
          </w:tcPr>
          <w:p w14:paraId="5B76FCD8"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ECEC25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D031FBB"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BE540BE"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04F1A3E0"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45287C9A" w14:textId="77777777" w:rsidR="003915D2" w:rsidRDefault="003915D2">
            <w:pPr>
              <w:pStyle w:val="TAC"/>
              <w:rPr>
                <w:lang w:eastAsia="ja-JP"/>
              </w:rPr>
            </w:pPr>
            <w:r>
              <w:t>2</w:t>
            </w:r>
          </w:p>
        </w:tc>
      </w:tr>
      <w:tr w:rsidR="003915D2" w14:paraId="15F6FE9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E73DFF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E6318E3" w14:textId="77777777" w:rsidR="003915D2" w:rsidRDefault="003915D2">
            <w:pPr>
              <w:pStyle w:val="TAL"/>
              <w:rPr>
                <w:lang w:eastAsia="ja-JP"/>
              </w:rPr>
            </w:pPr>
            <w:r>
              <w:rPr>
                <w:lang w:eastAsia="ja-JP"/>
              </w:rPr>
              <w:t xml:space="preserve">E-UTRA </w:t>
            </w:r>
            <w:r>
              <w:t>band 1</w:t>
            </w:r>
          </w:p>
        </w:tc>
        <w:tc>
          <w:tcPr>
            <w:tcW w:w="1276" w:type="dxa"/>
            <w:tcBorders>
              <w:top w:val="single" w:sz="4" w:space="0" w:color="auto"/>
              <w:left w:val="nil"/>
              <w:bottom w:val="single" w:sz="4" w:space="0" w:color="auto"/>
              <w:right w:val="single" w:sz="4" w:space="0" w:color="auto"/>
            </w:tcBorders>
            <w:hideMark/>
          </w:tcPr>
          <w:p w14:paraId="7ABE8B83"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AFB12A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D069604"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0B5BDBE"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673CF4E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288BCAFC" w14:textId="77777777" w:rsidR="003915D2" w:rsidRDefault="003915D2">
            <w:pPr>
              <w:pStyle w:val="TAC"/>
              <w:rPr>
                <w:lang w:eastAsia="ja-JP"/>
              </w:rPr>
            </w:pPr>
            <w:r>
              <w:t xml:space="preserve">9, </w:t>
            </w:r>
            <w:r>
              <w:rPr>
                <w:lang w:eastAsia="ja-JP"/>
              </w:rPr>
              <w:t>11</w:t>
            </w:r>
          </w:p>
        </w:tc>
      </w:tr>
      <w:tr w:rsidR="003915D2" w14:paraId="136B06C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F90AC0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C259BCF" w14:textId="77777777" w:rsidR="003915D2" w:rsidRDefault="003915D2">
            <w:pPr>
              <w:pStyle w:val="TAL"/>
              <w:rPr>
                <w:lang w:eastAsia="ja-JP"/>
              </w:rPr>
            </w:pPr>
            <w:r>
              <w:rPr>
                <w:lang w:eastAsia="ja-JP"/>
              </w:rPr>
              <w:t>E-UTRA</w:t>
            </w:r>
            <w:r>
              <w:t xml:space="preserve"> band 3</w:t>
            </w:r>
          </w:p>
        </w:tc>
        <w:tc>
          <w:tcPr>
            <w:tcW w:w="1276" w:type="dxa"/>
            <w:tcBorders>
              <w:top w:val="single" w:sz="4" w:space="0" w:color="auto"/>
              <w:left w:val="nil"/>
              <w:bottom w:val="single" w:sz="4" w:space="0" w:color="auto"/>
              <w:right w:val="single" w:sz="4" w:space="0" w:color="auto"/>
            </w:tcBorders>
            <w:hideMark/>
          </w:tcPr>
          <w:p w14:paraId="39D71E4E"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CB2627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27837B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8FD2737"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32D63F60"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604A09E9" w14:textId="77777777" w:rsidR="003915D2" w:rsidRDefault="003915D2">
            <w:pPr>
              <w:pStyle w:val="TAC"/>
              <w:rPr>
                <w:lang w:eastAsia="ja-JP"/>
              </w:rPr>
            </w:pPr>
            <w:r>
              <w:rPr>
                <w:lang w:eastAsia="ja-JP"/>
              </w:rPr>
              <w:t>5</w:t>
            </w:r>
          </w:p>
        </w:tc>
      </w:tr>
      <w:tr w:rsidR="003915D2" w14:paraId="07B25C2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BF0306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87CA72C" w14:textId="77777777" w:rsidR="003915D2" w:rsidRDefault="003915D2">
            <w:pPr>
              <w:pStyle w:val="TAL"/>
              <w:rPr>
                <w:lang w:eastAsia="ja-JP"/>
              </w:rPr>
            </w:pPr>
            <w:r>
              <w:t>E-UTRA Band 5, 7, 8, 18, 19, 20, 26, 27, 31, 34, 38, 40, 41, 72</w:t>
            </w:r>
          </w:p>
        </w:tc>
        <w:tc>
          <w:tcPr>
            <w:tcW w:w="1276" w:type="dxa"/>
            <w:tcBorders>
              <w:top w:val="single" w:sz="4" w:space="0" w:color="auto"/>
              <w:left w:val="nil"/>
              <w:bottom w:val="single" w:sz="4" w:space="0" w:color="auto"/>
              <w:right w:val="single" w:sz="4" w:space="0" w:color="auto"/>
            </w:tcBorders>
            <w:hideMark/>
          </w:tcPr>
          <w:p w14:paraId="012603BA"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A69A7A6"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251642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77CBB4B"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072A2380"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76A088F0" w14:textId="77777777" w:rsidR="003915D2" w:rsidRDefault="003915D2">
            <w:pPr>
              <w:pStyle w:val="TAC"/>
              <w:rPr>
                <w:lang w:eastAsia="ja-JP"/>
              </w:rPr>
            </w:pPr>
          </w:p>
        </w:tc>
      </w:tr>
      <w:tr w:rsidR="003915D2" w14:paraId="3B3DCFE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086B68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B167D18" w14:textId="77777777" w:rsidR="003915D2" w:rsidRDefault="003915D2">
            <w:pPr>
              <w:pStyle w:val="TAL"/>
              <w:rPr>
                <w:lang w:eastAsia="ja-JP"/>
              </w:rPr>
            </w:pPr>
            <w:r>
              <w:t>E-UTRA Band 11, 21</w:t>
            </w:r>
          </w:p>
        </w:tc>
        <w:tc>
          <w:tcPr>
            <w:tcW w:w="1276" w:type="dxa"/>
            <w:tcBorders>
              <w:top w:val="single" w:sz="4" w:space="0" w:color="auto"/>
              <w:left w:val="nil"/>
              <w:bottom w:val="single" w:sz="4" w:space="0" w:color="auto"/>
              <w:right w:val="single" w:sz="4" w:space="0" w:color="auto"/>
            </w:tcBorders>
            <w:hideMark/>
          </w:tcPr>
          <w:p w14:paraId="18C9BFD6"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ED13E7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C56779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C37525E"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15FD0EB"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73DE8915" w14:textId="77777777" w:rsidR="003915D2" w:rsidRDefault="003915D2">
            <w:pPr>
              <w:pStyle w:val="TAC"/>
              <w:rPr>
                <w:lang w:eastAsia="ja-JP"/>
              </w:rPr>
            </w:pPr>
            <w:r>
              <w:t>9, 10</w:t>
            </w:r>
          </w:p>
        </w:tc>
      </w:tr>
      <w:tr w:rsidR="003915D2" w14:paraId="3973B80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D5ECD7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8FDB05D"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4763C0F8" w14:textId="77777777" w:rsidR="003915D2" w:rsidRDefault="003915D2">
            <w:pPr>
              <w:pStyle w:val="TAC"/>
              <w:rPr>
                <w:rFonts w:eastAsia="PMingLiU"/>
              </w:rPr>
            </w:pPr>
            <w:r>
              <w:t>1884.5</w:t>
            </w:r>
          </w:p>
        </w:tc>
        <w:tc>
          <w:tcPr>
            <w:tcW w:w="425" w:type="dxa"/>
            <w:tcBorders>
              <w:top w:val="single" w:sz="4" w:space="0" w:color="auto"/>
              <w:left w:val="nil"/>
              <w:bottom w:val="single" w:sz="4" w:space="0" w:color="auto"/>
              <w:right w:val="single" w:sz="4" w:space="0" w:color="auto"/>
            </w:tcBorders>
            <w:hideMark/>
          </w:tcPr>
          <w:p w14:paraId="58EEB41F" w14:textId="77777777" w:rsidR="003915D2" w:rsidRDefault="003915D2">
            <w:pPr>
              <w:pStyle w:val="TAC"/>
              <w:rPr>
                <w:rFonts w:eastAsia="PMingLiU"/>
              </w:rPr>
            </w:pPr>
            <w:r>
              <w:t>-</w:t>
            </w:r>
          </w:p>
        </w:tc>
        <w:tc>
          <w:tcPr>
            <w:tcW w:w="1134" w:type="dxa"/>
            <w:tcBorders>
              <w:top w:val="single" w:sz="4" w:space="0" w:color="auto"/>
              <w:left w:val="nil"/>
              <w:bottom w:val="single" w:sz="4" w:space="0" w:color="auto"/>
              <w:right w:val="single" w:sz="4" w:space="0" w:color="auto"/>
            </w:tcBorders>
            <w:hideMark/>
          </w:tcPr>
          <w:p w14:paraId="5880F4C8" w14:textId="77777777" w:rsidR="003915D2" w:rsidRDefault="003915D2">
            <w:pPr>
              <w:pStyle w:val="TAC"/>
              <w:rPr>
                <w:rFonts w:eastAsia="PMingLiU"/>
              </w:rPr>
            </w:pPr>
            <w:r>
              <w:t>1915.7</w:t>
            </w:r>
          </w:p>
        </w:tc>
        <w:tc>
          <w:tcPr>
            <w:tcW w:w="992" w:type="dxa"/>
            <w:tcBorders>
              <w:top w:val="single" w:sz="4" w:space="0" w:color="auto"/>
              <w:left w:val="nil"/>
              <w:bottom w:val="single" w:sz="4" w:space="0" w:color="auto"/>
              <w:right w:val="single" w:sz="4" w:space="0" w:color="auto"/>
            </w:tcBorders>
            <w:hideMark/>
          </w:tcPr>
          <w:p w14:paraId="663B8F98" w14:textId="77777777" w:rsidR="003915D2" w:rsidRDefault="003915D2">
            <w:pPr>
              <w:pStyle w:val="TAC"/>
              <w:rPr>
                <w:rFonts w:eastAsia="PMingLiU"/>
              </w:rPr>
            </w:pPr>
            <w:r>
              <w:t>-41</w:t>
            </w:r>
          </w:p>
        </w:tc>
        <w:tc>
          <w:tcPr>
            <w:tcW w:w="1134" w:type="dxa"/>
            <w:tcBorders>
              <w:top w:val="single" w:sz="4" w:space="0" w:color="auto"/>
              <w:left w:val="nil"/>
              <w:bottom w:val="single" w:sz="4" w:space="0" w:color="auto"/>
              <w:right w:val="single" w:sz="4" w:space="0" w:color="auto"/>
            </w:tcBorders>
            <w:noWrap/>
            <w:hideMark/>
          </w:tcPr>
          <w:p w14:paraId="1600AC7D" w14:textId="77777777" w:rsidR="003915D2" w:rsidRDefault="003915D2">
            <w:pPr>
              <w:pStyle w:val="TAC"/>
              <w:rPr>
                <w:rFonts w:eastAsia="PMingLiU"/>
              </w:rPr>
            </w:pPr>
            <w:r>
              <w:t>0.3</w:t>
            </w:r>
          </w:p>
        </w:tc>
        <w:tc>
          <w:tcPr>
            <w:tcW w:w="1134" w:type="dxa"/>
            <w:tcBorders>
              <w:top w:val="single" w:sz="4" w:space="0" w:color="auto"/>
              <w:left w:val="nil"/>
              <w:bottom w:val="single" w:sz="4" w:space="0" w:color="auto"/>
              <w:right w:val="single" w:sz="4" w:space="0" w:color="auto"/>
            </w:tcBorders>
            <w:noWrap/>
            <w:hideMark/>
          </w:tcPr>
          <w:p w14:paraId="32E5EAF6" w14:textId="77777777" w:rsidR="003915D2" w:rsidRDefault="003915D2">
            <w:pPr>
              <w:pStyle w:val="TAC"/>
              <w:rPr>
                <w:rFonts w:eastAsia="PMingLiU"/>
                <w:lang w:eastAsia="ko-KR"/>
              </w:rPr>
            </w:pPr>
            <w:r>
              <w:t>13</w:t>
            </w:r>
          </w:p>
        </w:tc>
      </w:tr>
      <w:tr w:rsidR="003915D2" w14:paraId="5DE173F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766F9F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4917A3D"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4C0B3E64" w14:textId="77777777" w:rsidR="003915D2" w:rsidRDefault="003915D2">
            <w:pPr>
              <w:pStyle w:val="TAC"/>
            </w:pPr>
            <w:r>
              <w:t>470</w:t>
            </w:r>
          </w:p>
        </w:tc>
        <w:tc>
          <w:tcPr>
            <w:tcW w:w="425" w:type="dxa"/>
            <w:tcBorders>
              <w:top w:val="single" w:sz="4" w:space="0" w:color="auto"/>
              <w:left w:val="nil"/>
              <w:bottom w:val="single" w:sz="4" w:space="0" w:color="auto"/>
              <w:right w:val="single" w:sz="4" w:space="0" w:color="auto"/>
            </w:tcBorders>
            <w:hideMark/>
          </w:tcPr>
          <w:p w14:paraId="6665601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A232891" w14:textId="77777777" w:rsidR="003915D2" w:rsidRDefault="003915D2">
            <w:pPr>
              <w:pStyle w:val="TAC"/>
            </w:pPr>
            <w:r>
              <w:t>710</w:t>
            </w:r>
          </w:p>
        </w:tc>
        <w:tc>
          <w:tcPr>
            <w:tcW w:w="992" w:type="dxa"/>
            <w:tcBorders>
              <w:top w:val="single" w:sz="4" w:space="0" w:color="auto"/>
              <w:left w:val="nil"/>
              <w:bottom w:val="single" w:sz="4" w:space="0" w:color="auto"/>
              <w:right w:val="single" w:sz="4" w:space="0" w:color="auto"/>
            </w:tcBorders>
            <w:hideMark/>
          </w:tcPr>
          <w:p w14:paraId="11D82BF4" w14:textId="77777777" w:rsidR="003915D2" w:rsidRDefault="003915D2">
            <w:pPr>
              <w:pStyle w:val="TAC"/>
              <w:rPr>
                <w:lang w:eastAsia="ja-JP"/>
              </w:rPr>
            </w:pPr>
            <w:r>
              <w:t>-26.2</w:t>
            </w:r>
          </w:p>
        </w:tc>
        <w:tc>
          <w:tcPr>
            <w:tcW w:w="1134" w:type="dxa"/>
            <w:tcBorders>
              <w:top w:val="single" w:sz="4" w:space="0" w:color="auto"/>
              <w:left w:val="nil"/>
              <w:bottom w:val="single" w:sz="4" w:space="0" w:color="auto"/>
              <w:right w:val="single" w:sz="4" w:space="0" w:color="auto"/>
            </w:tcBorders>
            <w:noWrap/>
            <w:hideMark/>
          </w:tcPr>
          <w:p w14:paraId="2D1AEAFC" w14:textId="77777777" w:rsidR="003915D2" w:rsidRDefault="003915D2">
            <w:pPr>
              <w:pStyle w:val="TAC"/>
              <w:rPr>
                <w:lang w:eastAsia="ja-JP"/>
              </w:rPr>
            </w:pPr>
            <w:r>
              <w:t>6</w:t>
            </w:r>
          </w:p>
        </w:tc>
        <w:tc>
          <w:tcPr>
            <w:tcW w:w="1134" w:type="dxa"/>
            <w:tcBorders>
              <w:top w:val="single" w:sz="4" w:space="0" w:color="auto"/>
              <w:left w:val="nil"/>
              <w:bottom w:val="single" w:sz="4" w:space="0" w:color="auto"/>
              <w:right w:val="single" w:sz="4" w:space="0" w:color="auto"/>
            </w:tcBorders>
            <w:noWrap/>
            <w:hideMark/>
          </w:tcPr>
          <w:p w14:paraId="7CB599FD" w14:textId="77777777" w:rsidR="003915D2" w:rsidRDefault="003915D2">
            <w:pPr>
              <w:pStyle w:val="TAC"/>
              <w:rPr>
                <w:lang w:eastAsia="ja-JP"/>
              </w:rPr>
            </w:pPr>
            <w:r>
              <w:rPr>
                <w:lang w:eastAsia="ja-JP"/>
              </w:rPr>
              <w:t>14</w:t>
            </w:r>
          </w:p>
        </w:tc>
      </w:tr>
      <w:tr w:rsidR="003915D2" w14:paraId="7B7D669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D2A00A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F66E1AD"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68EC84BC" w14:textId="77777777" w:rsidR="003915D2" w:rsidRDefault="003915D2">
            <w:pPr>
              <w:pStyle w:val="TAC"/>
              <w:rPr>
                <w:rFonts w:eastAsia="PMingLiU"/>
              </w:rPr>
            </w:pPr>
            <w:r>
              <w:t>758</w:t>
            </w:r>
          </w:p>
        </w:tc>
        <w:tc>
          <w:tcPr>
            <w:tcW w:w="425" w:type="dxa"/>
            <w:tcBorders>
              <w:top w:val="single" w:sz="4" w:space="0" w:color="auto"/>
              <w:left w:val="nil"/>
              <w:bottom w:val="single" w:sz="4" w:space="0" w:color="auto"/>
              <w:right w:val="single" w:sz="4" w:space="0" w:color="auto"/>
            </w:tcBorders>
            <w:hideMark/>
          </w:tcPr>
          <w:p w14:paraId="54AD06CC" w14:textId="77777777" w:rsidR="003915D2" w:rsidRDefault="003915D2">
            <w:pPr>
              <w:pStyle w:val="TAC"/>
              <w:rPr>
                <w:rFonts w:eastAsia="PMingLiU"/>
              </w:rPr>
            </w:pPr>
            <w:r>
              <w:t>-</w:t>
            </w:r>
          </w:p>
        </w:tc>
        <w:tc>
          <w:tcPr>
            <w:tcW w:w="1134" w:type="dxa"/>
            <w:tcBorders>
              <w:top w:val="single" w:sz="4" w:space="0" w:color="auto"/>
              <w:left w:val="nil"/>
              <w:bottom w:val="single" w:sz="4" w:space="0" w:color="auto"/>
              <w:right w:val="single" w:sz="4" w:space="0" w:color="auto"/>
            </w:tcBorders>
            <w:hideMark/>
          </w:tcPr>
          <w:p w14:paraId="0CEAAC89" w14:textId="77777777" w:rsidR="003915D2" w:rsidRDefault="003915D2">
            <w:pPr>
              <w:pStyle w:val="TAC"/>
              <w:rPr>
                <w:rFonts w:eastAsia="PMingLiU"/>
              </w:rPr>
            </w:pPr>
            <w:r>
              <w:t>773</w:t>
            </w:r>
          </w:p>
        </w:tc>
        <w:tc>
          <w:tcPr>
            <w:tcW w:w="992" w:type="dxa"/>
            <w:tcBorders>
              <w:top w:val="single" w:sz="4" w:space="0" w:color="auto"/>
              <w:left w:val="nil"/>
              <w:bottom w:val="single" w:sz="4" w:space="0" w:color="auto"/>
              <w:right w:val="single" w:sz="4" w:space="0" w:color="auto"/>
            </w:tcBorders>
            <w:hideMark/>
          </w:tcPr>
          <w:p w14:paraId="21E9B0E1" w14:textId="77777777" w:rsidR="003915D2" w:rsidRDefault="003915D2">
            <w:pPr>
              <w:pStyle w:val="TAC"/>
              <w:rPr>
                <w:rFonts w:eastAsia="PMingLiU"/>
              </w:rPr>
            </w:pPr>
            <w:r>
              <w:t>-32</w:t>
            </w:r>
          </w:p>
        </w:tc>
        <w:tc>
          <w:tcPr>
            <w:tcW w:w="1134" w:type="dxa"/>
            <w:tcBorders>
              <w:top w:val="single" w:sz="4" w:space="0" w:color="auto"/>
              <w:left w:val="nil"/>
              <w:bottom w:val="single" w:sz="4" w:space="0" w:color="auto"/>
              <w:right w:val="single" w:sz="4" w:space="0" w:color="auto"/>
            </w:tcBorders>
            <w:noWrap/>
            <w:hideMark/>
          </w:tcPr>
          <w:p w14:paraId="1D33688E" w14:textId="77777777" w:rsidR="003915D2" w:rsidRDefault="003915D2">
            <w:pPr>
              <w:pStyle w:val="TAC"/>
              <w:rPr>
                <w:rFonts w:eastAsia="PMingLiU"/>
              </w:rPr>
            </w:pPr>
            <w:r>
              <w:t>1</w:t>
            </w:r>
          </w:p>
        </w:tc>
        <w:tc>
          <w:tcPr>
            <w:tcW w:w="1134" w:type="dxa"/>
            <w:tcBorders>
              <w:top w:val="single" w:sz="4" w:space="0" w:color="auto"/>
              <w:left w:val="nil"/>
              <w:bottom w:val="single" w:sz="4" w:space="0" w:color="auto"/>
              <w:right w:val="single" w:sz="4" w:space="0" w:color="auto"/>
            </w:tcBorders>
            <w:noWrap/>
            <w:hideMark/>
          </w:tcPr>
          <w:p w14:paraId="583EC7A2" w14:textId="77777777" w:rsidR="003915D2" w:rsidRDefault="003915D2">
            <w:pPr>
              <w:pStyle w:val="TAC"/>
              <w:rPr>
                <w:rFonts w:eastAsia="PMingLiU"/>
                <w:lang w:eastAsia="ko-KR"/>
              </w:rPr>
            </w:pPr>
            <w:r>
              <w:rPr>
                <w:lang w:eastAsia="ja-JP"/>
              </w:rPr>
              <w:t>5</w:t>
            </w:r>
          </w:p>
        </w:tc>
      </w:tr>
      <w:tr w:rsidR="003915D2" w14:paraId="506ACB5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4D5BFC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72AA76E"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6A661002" w14:textId="77777777" w:rsidR="003915D2" w:rsidRDefault="003915D2">
            <w:pPr>
              <w:pStyle w:val="TAC"/>
            </w:pPr>
            <w:r>
              <w:t>773</w:t>
            </w:r>
          </w:p>
        </w:tc>
        <w:tc>
          <w:tcPr>
            <w:tcW w:w="425" w:type="dxa"/>
            <w:tcBorders>
              <w:top w:val="single" w:sz="4" w:space="0" w:color="auto"/>
              <w:left w:val="nil"/>
              <w:bottom w:val="single" w:sz="4" w:space="0" w:color="auto"/>
              <w:right w:val="single" w:sz="4" w:space="0" w:color="auto"/>
            </w:tcBorders>
            <w:hideMark/>
          </w:tcPr>
          <w:p w14:paraId="68810FE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A4B7EA3" w14:textId="77777777" w:rsidR="003915D2" w:rsidRDefault="003915D2">
            <w:pPr>
              <w:pStyle w:val="TAC"/>
            </w:pPr>
            <w:r>
              <w:t>803</w:t>
            </w:r>
          </w:p>
        </w:tc>
        <w:tc>
          <w:tcPr>
            <w:tcW w:w="992" w:type="dxa"/>
            <w:tcBorders>
              <w:top w:val="single" w:sz="4" w:space="0" w:color="auto"/>
              <w:left w:val="nil"/>
              <w:bottom w:val="single" w:sz="4" w:space="0" w:color="auto"/>
              <w:right w:val="single" w:sz="4" w:space="0" w:color="auto"/>
            </w:tcBorders>
            <w:hideMark/>
          </w:tcPr>
          <w:p w14:paraId="7D4600C3"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019838F9"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47CE4CF2" w14:textId="77777777" w:rsidR="003915D2" w:rsidRDefault="003915D2">
            <w:pPr>
              <w:pStyle w:val="TAC"/>
              <w:rPr>
                <w:lang w:eastAsia="ja-JP"/>
              </w:rPr>
            </w:pPr>
          </w:p>
        </w:tc>
      </w:tr>
      <w:tr w:rsidR="003915D2" w14:paraId="16734B1D"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C087FD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D1DE2ED"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5E978D4A" w14:textId="77777777" w:rsidR="003915D2" w:rsidRDefault="003915D2">
            <w:pPr>
              <w:pStyle w:val="TAC"/>
            </w:pPr>
            <w:r>
              <w:t>1884.5</w:t>
            </w:r>
          </w:p>
        </w:tc>
        <w:tc>
          <w:tcPr>
            <w:tcW w:w="425" w:type="dxa"/>
            <w:tcBorders>
              <w:top w:val="single" w:sz="4" w:space="0" w:color="auto"/>
              <w:left w:val="nil"/>
              <w:bottom w:val="single" w:sz="4" w:space="0" w:color="auto"/>
              <w:right w:val="single" w:sz="4" w:space="0" w:color="auto"/>
            </w:tcBorders>
            <w:hideMark/>
          </w:tcPr>
          <w:p w14:paraId="77143F0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EC1CB26"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4B9B5D3A"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22544D8B"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hideMark/>
          </w:tcPr>
          <w:p w14:paraId="172F8E50" w14:textId="77777777" w:rsidR="003915D2" w:rsidRDefault="003915D2">
            <w:pPr>
              <w:pStyle w:val="TAC"/>
              <w:rPr>
                <w:lang w:eastAsia="ja-JP"/>
              </w:rPr>
            </w:pPr>
            <w:r>
              <w:rPr>
                <w:lang w:eastAsia="ja-JP"/>
              </w:rPr>
              <w:t>3</w:t>
            </w:r>
            <w:r>
              <w:t xml:space="preserve">, </w:t>
            </w:r>
            <w:r>
              <w:rPr>
                <w:lang w:eastAsia="ja-JP"/>
              </w:rPr>
              <w:t>9</w:t>
            </w:r>
          </w:p>
        </w:tc>
      </w:tr>
      <w:tr w:rsidR="003915D2" w14:paraId="4E697F01"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01545EA" w14:textId="77777777" w:rsidR="003915D2" w:rsidRDefault="003915D2">
            <w:pPr>
              <w:pStyle w:val="TAC"/>
              <w:rPr>
                <w:lang w:eastAsia="ja-JP"/>
              </w:rPr>
            </w:pPr>
            <w:r>
              <w:rPr>
                <w:lang w:eastAsia="zh-CN"/>
              </w:rPr>
              <w:t>DC_3_n34</w:t>
            </w:r>
          </w:p>
        </w:tc>
        <w:tc>
          <w:tcPr>
            <w:tcW w:w="2693" w:type="dxa"/>
            <w:tcBorders>
              <w:top w:val="single" w:sz="4" w:space="0" w:color="auto"/>
              <w:left w:val="nil"/>
              <w:bottom w:val="single" w:sz="4" w:space="0" w:color="auto"/>
              <w:right w:val="single" w:sz="4" w:space="0" w:color="auto"/>
            </w:tcBorders>
            <w:hideMark/>
          </w:tcPr>
          <w:p w14:paraId="2B280C8F" w14:textId="77777777" w:rsidR="003915D2" w:rsidRDefault="003915D2">
            <w:pPr>
              <w:pStyle w:val="TAL"/>
            </w:pPr>
            <w:r>
              <w:rPr>
                <w:rFonts w:cs="Arial"/>
              </w:rPr>
              <w:t xml:space="preserve">E-UTRA Band </w:t>
            </w:r>
            <w:r>
              <w:rPr>
                <w:rFonts w:cs="Arial"/>
                <w:lang w:eastAsia="zh-CN"/>
              </w:rPr>
              <w:t>1, 7, 8, 11, 18, 19, 20, 21, 26, 28, 31, 32, 33, 38, 39, 40, 41, 43, 44, 45, 50, 51, 65, 67, 69,72, 73, 74, 75, 76, 79</w:t>
            </w:r>
          </w:p>
        </w:tc>
        <w:tc>
          <w:tcPr>
            <w:tcW w:w="1276" w:type="dxa"/>
            <w:tcBorders>
              <w:top w:val="single" w:sz="4" w:space="0" w:color="auto"/>
              <w:left w:val="nil"/>
              <w:bottom w:val="single" w:sz="4" w:space="0" w:color="auto"/>
              <w:right w:val="single" w:sz="4" w:space="0" w:color="auto"/>
            </w:tcBorders>
            <w:hideMark/>
          </w:tcPr>
          <w:p w14:paraId="3A7688AA"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065BCD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A0B8C0F"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808D537"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05E8A0E9"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4871BCEC" w14:textId="77777777" w:rsidR="003915D2" w:rsidRDefault="003915D2">
            <w:pPr>
              <w:pStyle w:val="TAC"/>
              <w:rPr>
                <w:lang w:eastAsia="ja-JP"/>
              </w:rPr>
            </w:pPr>
          </w:p>
        </w:tc>
      </w:tr>
      <w:tr w:rsidR="003915D2" w14:paraId="0ADA95C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03A17F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FB626F7" w14:textId="77777777" w:rsidR="003915D2" w:rsidRDefault="003915D2">
            <w:pPr>
              <w:pStyle w:val="TAL"/>
              <w:rPr>
                <w:rFonts w:cs="Arial"/>
                <w:lang w:val="de-DE" w:eastAsia="zh-CN"/>
              </w:rPr>
            </w:pPr>
            <w:r>
              <w:rPr>
                <w:rFonts w:cs="Arial"/>
                <w:lang w:val="de-DE" w:eastAsia="zh-CN"/>
              </w:rPr>
              <w:t>E-UTRA Band 22, 42, 52</w:t>
            </w:r>
          </w:p>
          <w:p w14:paraId="5A01891A" w14:textId="77777777" w:rsidR="003915D2" w:rsidRDefault="003915D2">
            <w:pPr>
              <w:pStyle w:val="TAL"/>
              <w:rPr>
                <w:lang w:val="de-DE"/>
              </w:rPr>
            </w:pPr>
            <w:r>
              <w:rPr>
                <w:rFonts w:cs="Arial"/>
                <w:lang w:val="de-DE" w:eastAsia="zh-CN"/>
              </w:rPr>
              <w:t>NR Band n78</w:t>
            </w:r>
          </w:p>
        </w:tc>
        <w:tc>
          <w:tcPr>
            <w:tcW w:w="1276" w:type="dxa"/>
            <w:tcBorders>
              <w:top w:val="single" w:sz="4" w:space="0" w:color="auto"/>
              <w:left w:val="nil"/>
              <w:bottom w:val="single" w:sz="4" w:space="0" w:color="auto"/>
              <w:right w:val="single" w:sz="4" w:space="0" w:color="auto"/>
            </w:tcBorders>
            <w:hideMark/>
          </w:tcPr>
          <w:p w14:paraId="07F58D3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236C6C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A75882E"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9F62128"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0262CA36"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22F42275" w14:textId="77777777" w:rsidR="003915D2" w:rsidRDefault="003915D2">
            <w:pPr>
              <w:pStyle w:val="TAC"/>
              <w:rPr>
                <w:lang w:eastAsia="ja-JP"/>
              </w:rPr>
            </w:pPr>
            <w:r>
              <w:t>2</w:t>
            </w:r>
          </w:p>
        </w:tc>
      </w:tr>
      <w:tr w:rsidR="003915D2" w14:paraId="5BD886E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EB0073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212D893" w14:textId="77777777" w:rsidR="003915D2" w:rsidRDefault="003915D2">
            <w:pPr>
              <w:pStyle w:val="TAL"/>
            </w:pPr>
            <w:r>
              <w:rPr>
                <w:rFonts w:cs="Arial"/>
                <w:lang w:eastAsia="zh-CN"/>
              </w:rPr>
              <w:t>E-UTRA Band 3</w:t>
            </w:r>
          </w:p>
        </w:tc>
        <w:tc>
          <w:tcPr>
            <w:tcW w:w="1276" w:type="dxa"/>
            <w:tcBorders>
              <w:top w:val="single" w:sz="4" w:space="0" w:color="auto"/>
              <w:left w:val="nil"/>
              <w:bottom w:val="single" w:sz="4" w:space="0" w:color="auto"/>
              <w:right w:val="single" w:sz="4" w:space="0" w:color="auto"/>
            </w:tcBorders>
            <w:hideMark/>
          </w:tcPr>
          <w:p w14:paraId="680B4D67"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4A545A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36D09D5"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91EE9C7"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21FB3004"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3C6DD030" w14:textId="77777777" w:rsidR="003915D2" w:rsidRDefault="003915D2">
            <w:pPr>
              <w:pStyle w:val="TAC"/>
              <w:rPr>
                <w:lang w:eastAsia="ja-JP"/>
              </w:rPr>
            </w:pPr>
            <w:r>
              <w:rPr>
                <w:lang w:eastAsia="zh-CN"/>
              </w:rPr>
              <w:t>5</w:t>
            </w:r>
          </w:p>
        </w:tc>
      </w:tr>
      <w:tr w:rsidR="003915D2" w14:paraId="0070AD84"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CBBE7A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FB2605B"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292784D6" w14:textId="77777777" w:rsidR="003915D2" w:rsidRDefault="003915D2">
            <w:pPr>
              <w:pStyle w:val="TAC"/>
            </w:pPr>
            <w:r>
              <w:t>1884.5</w:t>
            </w:r>
          </w:p>
        </w:tc>
        <w:tc>
          <w:tcPr>
            <w:tcW w:w="425" w:type="dxa"/>
            <w:tcBorders>
              <w:top w:val="single" w:sz="4" w:space="0" w:color="auto"/>
              <w:left w:val="nil"/>
              <w:bottom w:val="single" w:sz="4" w:space="0" w:color="auto"/>
              <w:right w:val="single" w:sz="4" w:space="0" w:color="auto"/>
            </w:tcBorders>
            <w:hideMark/>
          </w:tcPr>
          <w:p w14:paraId="6C1FD04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B86C330"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1BFAB852"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7C7DD7E2"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hideMark/>
          </w:tcPr>
          <w:p w14:paraId="02CFFEDA" w14:textId="77777777" w:rsidR="003915D2" w:rsidRDefault="003915D2">
            <w:pPr>
              <w:pStyle w:val="TAC"/>
              <w:rPr>
                <w:lang w:eastAsia="ja-JP"/>
              </w:rPr>
            </w:pPr>
            <w:r>
              <w:rPr>
                <w:lang w:eastAsia="zh-CN"/>
              </w:rPr>
              <w:t>3</w:t>
            </w:r>
          </w:p>
        </w:tc>
      </w:tr>
      <w:tr w:rsidR="003915D2" w14:paraId="6A4E85D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7DBD5CE5" w14:textId="77777777" w:rsidR="003915D2" w:rsidRDefault="003915D2">
            <w:pPr>
              <w:pStyle w:val="TAC"/>
              <w:rPr>
                <w:lang w:eastAsia="ja-JP"/>
              </w:rPr>
            </w:pPr>
            <w:r>
              <w:rPr>
                <w:lang w:eastAsia="zh-CN"/>
              </w:rPr>
              <w:t>DC_3_n38</w:t>
            </w:r>
          </w:p>
        </w:tc>
        <w:tc>
          <w:tcPr>
            <w:tcW w:w="2693" w:type="dxa"/>
            <w:tcBorders>
              <w:top w:val="single" w:sz="4" w:space="0" w:color="auto"/>
              <w:left w:val="nil"/>
              <w:bottom w:val="single" w:sz="4" w:space="0" w:color="auto"/>
              <w:right w:val="single" w:sz="4" w:space="0" w:color="auto"/>
            </w:tcBorders>
            <w:hideMark/>
          </w:tcPr>
          <w:p w14:paraId="64A1BA04" w14:textId="77777777" w:rsidR="003915D2" w:rsidRDefault="003915D2">
            <w:pPr>
              <w:pStyle w:val="TAL"/>
            </w:pPr>
            <w:r>
              <w:rPr>
                <w:rFonts w:cs="Arial"/>
              </w:rPr>
              <w:t>E-UTRA Band 1, 5, 8, 20, 27, 28, 31, 32, 33, 34, 40, 43, 50, 51, 65, 67, 68, 72, 74, 75, 76</w:t>
            </w:r>
          </w:p>
        </w:tc>
        <w:tc>
          <w:tcPr>
            <w:tcW w:w="1276" w:type="dxa"/>
            <w:tcBorders>
              <w:top w:val="single" w:sz="4" w:space="0" w:color="auto"/>
              <w:left w:val="nil"/>
              <w:bottom w:val="single" w:sz="4" w:space="0" w:color="auto"/>
              <w:right w:val="single" w:sz="4" w:space="0" w:color="auto"/>
            </w:tcBorders>
            <w:hideMark/>
          </w:tcPr>
          <w:p w14:paraId="2B6A09CA" w14:textId="77777777" w:rsidR="003915D2" w:rsidRDefault="003915D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1E06582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470E533" w14:textId="77777777" w:rsidR="003915D2" w:rsidRDefault="003915D2">
            <w:pPr>
              <w:pStyle w:val="TAC"/>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2A15BA3C"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E964812"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06579DD4" w14:textId="77777777" w:rsidR="003915D2" w:rsidRDefault="003915D2">
            <w:pPr>
              <w:pStyle w:val="TAC"/>
              <w:rPr>
                <w:lang w:eastAsia="ja-JP"/>
              </w:rPr>
            </w:pPr>
          </w:p>
        </w:tc>
      </w:tr>
      <w:tr w:rsidR="003915D2" w14:paraId="100CB2C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617148F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2083C76" w14:textId="77777777" w:rsidR="003915D2" w:rsidRDefault="003915D2">
            <w:pPr>
              <w:pStyle w:val="TAL"/>
            </w:pPr>
            <w:r>
              <w:rPr>
                <w:rFonts w:cs="Arial"/>
              </w:rPr>
              <w:t>E-UTRA Band 22, 42</w:t>
            </w:r>
          </w:p>
        </w:tc>
        <w:tc>
          <w:tcPr>
            <w:tcW w:w="1276" w:type="dxa"/>
            <w:tcBorders>
              <w:top w:val="single" w:sz="4" w:space="0" w:color="auto"/>
              <w:left w:val="nil"/>
              <w:bottom w:val="single" w:sz="4" w:space="0" w:color="auto"/>
              <w:right w:val="single" w:sz="4" w:space="0" w:color="auto"/>
            </w:tcBorders>
            <w:hideMark/>
          </w:tcPr>
          <w:p w14:paraId="21045ED3"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FB683F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7F1873A"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7DD9682"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AE3DC48"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528694F1" w14:textId="77777777" w:rsidR="003915D2" w:rsidRDefault="003915D2">
            <w:pPr>
              <w:pStyle w:val="TAC"/>
              <w:rPr>
                <w:lang w:eastAsia="ja-JP"/>
              </w:rPr>
            </w:pPr>
            <w:r>
              <w:t>2</w:t>
            </w:r>
          </w:p>
        </w:tc>
      </w:tr>
      <w:tr w:rsidR="003915D2" w14:paraId="542859D5"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2332BDF" w14:textId="77777777" w:rsidR="003915D2" w:rsidRDefault="003915D2">
            <w:pPr>
              <w:pStyle w:val="TAC"/>
              <w:rPr>
                <w:lang w:eastAsia="ja-JP"/>
              </w:rPr>
            </w:pPr>
            <w:r>
              <w:rPr>
                <w:lang w:eastAsia="ja-JP"/>
              </w:rPr>
              <w:t>DC_3_n40</w:t>
            </w:r>
          </w:p>
        </w:tc>
        <w:tc>
          <w:tcPr>
            <w:tcW w:w="2693" w:type="dxa"/>
            <w:tcBorders>
              <w:top w:val="single" w:sz="4" w:space="0" w:color="auto"/>
              <w:left w:val="nil"/>
              <w:bottom w:val="single" w:sz="4" w:space="0" w:color="auto"/>
              <w:right w:val="single" w:sz="4" w:space="0" w:color="auto"/>
            </w:tcBorders>
            <w:hideMark/>
          </w:tcPr>
          <w:p w14:paraId="1026F0F7" w14:textId="77777777" w:rsidR="003915D2" w:rsidRDefault="003915D2">
            <w:pPr>
              <w:pStyle w:val="TAL"/>
              <w:rPr>
                <w:lang w:eastAsia="ja-JP"/>
              </w:rPr>
            </w:pPr>
            <w:r>
              <w:rPr>
                <w:lang w:eastAsia="ja-JP"/>
              </w:rPr>
              <w:t>E-UTRA Band 1, 5, 7, 8, 11, 18, 19, 20, 21, 26, 27, 28, 31, 32, 33, 34, 38, 39, 41, 43, 44. 45, 50, 51, 65, 67, 68, 69, 72, 73, 74, 75, 76</w:t>
            </w:r>
          </w:p>
        </w:tc>
        <w:tc>
          <w:tcPr>
            <w:tcW w:w="1276" w:type="dxa"/>
            <w:tcBorders>
              <w:top w:val="single" w:sz="4" w:space="0" w:color="auto"/>
              <w:left w:val="nil"/>
              <w:bottom w:val="single" w:sz="4" w:space="0" w:color="auto"/>
              <w:right w:val="single" w:sz="4" w:space="0" w:color="auto"/>
            </w:tcBorders>
            <w:hideMark/>
          </w:tcPr>
          <w:p w14:paraId="40F6FD3C" w14:textId="77777777" w:rsidR="003915D2" w:rsidRDefault="003915D2">
            <w:pPr>
              <w:pStyle w:val="TAC"/>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5E5DC7E7" w14:textId="77777777" w:rsidR="003915D2" w:rsidRDefault="003915D2">
            <w:pPr>
              <w:pStyle w:val="TAC"/>
            </w:pPr>
            <w:r>
              <w:rPr>
                <w:rFonts w:eastAsia="Yu Mincho"/>
              </w:rPr>
              <w:t>-</w:t>
            </w:r>
          </w:p>
        </w:tc>
        <w:tc>
          <w:tcPr>
            <w:tcW w:w="1134" w:type="dxa"/>
            <w:tcBorders>
              <w:top w:val="single" w:sz="4" w:space="0" w:color="auto"/>
              <w:left w:val="nil"/>
              <w:bottom w:val="single" w:sz="4" w:space="0" w:color="auto"/>
              <w:right w:val="single" w:sz="4" w:space="0" w:color="auto"/>
            </w:tcBorders>
            <w:hideMark/>
          </w:tcPr>
          <w:p w14:paraId="4ECAD257" w14:textId="77777777" w:rsidR="003915D2" w:rsidRDefault="003915D2">
            <w:pPr>
              <w:pStyle w:val="TAC"/>
            </w:pPr>
            <w:r>
              <w:rPr>
                <w:rFonts w:eastAsia="Yu Mincho"/>
              </w:rPr>
              <w:t>F</w:t>
            </w:r>
            <w:r>
              <w:rPr>
                <w:rFonts w:eastAsia="Yu Mincho"/>
                <w:vertAlign w:val="subscript"/>
              </w:rPr>
              <w:t>DL_high</w:t>
            </w:r>
          </w:p>
        </w:tc>
        <w:tc>
          <w:tcPr>
            <w:tcW w:w="992" w:type="dxa"/>
            <w:tcBorders>
              <w:top w:val="single" w:sz="4" w:space="0" w:color="auto"/>
              <w:left w:val="nil"/>
              <w:bottom w:val="single" w:sz="4" w:space="0" w:color="auto"/>
              <w:right w:val="single" w:sz="4" w:space="0" w:color="auto"/>
            </w:tcBorders>
            <w:hideMark/>
          </w:tcPr>
          <w:p w14:paraId="55F4433F"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16C4BA74"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tcPr>
          <w:p w14:paraId="1431C391" w14:textId="77777777" w:rsidR="003915D2" w:rsidRDefault="003915D2">
            <w:pPr>
              <w:pStyle w:val="TAC"/>
              <w:rPr>
                <w:lang w:eastAsia="ja-JP"/>
              </w:rPr>
            </w:pPr>
          </w:p>
        </w:tc>
      </w:tr>
      <w:tr w:rsidR="003915D2" w14:paraId="5CBCB40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B0B172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383CD51" w14:textId="77777777" w:rsidR="003915D2" w:rsidRDefault="003915D2">
            <w:pPr>
              <w:pStyle w:val="TAL"/>
              <w:rPr>
                <w:lang w:eastAsia="ja-JP"/>
              </w:rPr>
            </w:pPr>
            <w:r>
              <w:rPr>
                <w:lang w:eastAsia="ja-JP"/>
              </w:rPr>
              <w:t>E-UTRA Band 3</w:t>
            </w:r>
          </w:p>
        </w:tc>
        <w:tc>
          <w:tcPr>
            <w:tcW w:w="1276" w:type="dxa"/>
            <w:tcBorders>
              <w:top w:val="single" w:sz="4" w:space="0" w:color="auto"/>
              <w:left w:val="nil"/>
              <w:bottom w:val="single" w:sz="4" w:space="0" w:color="auto"/>
              <w:right w:val="single" w:sz="4" w:space="0" w:color="auto"/>
            </w:tcBorders>
            <w:hideMark/>
          </w:tcPr>
          <w:p w14:paraId="52688553" w14:textId="77777777" w:rsidR="003915D2" w:rsidRDefault="003915D2">
            <w:pPr>
              <w:pStyle w:val="TAC"/>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0ECFA662" w14:textId="77777777" w:rsidR="003915D2" w:rsidRDefault="003915D2">
            <w:pPr>
              <w:pStyle w:val="TAC"/>
            </w:pPr>
            <w:r>
              <w:rPr>
                <w:rFonts w:eastAsia="Yu Mincho"/>
              </w:rPr>
              <w:t>-</w:t>
            </w:r>
          </w:p>
        </w:tc>
        <w:tc>
          <w:tcPr>
            <w:tcW w:w="1134" w:type="dxa"/>
            <w:tcBorders>
              <w:top w:val="single" w:sz="4" w:space="0" w:color="auto"/>
              <w:left w:val="nil"/>
              <w:bottom w:val="single" w:sz="4" w:space="0" w:color="auto"/>
              <w:right w:val="single" w:sz="4" w:space="0" w:color="auto"/>
            </w:tcBorders>
            <w:hideMark/>
          </w:tcPr>
          <w:p w14:paraId="4F2EC04A" w14:textId="77777777" w:rsidR="003915D2" w:rsidRDefault="003915D2">
            <w:pPr>
              <w:pStyle w:val="TAC"/>
            </w:pPr>
            <w:r>
              <w:rPr>
                <w:rFonts w:eastAsia="Yu Mincho"/>
              </w:rPr>
              <w:t>F</w:t>
            </w:r>
            <w:r>
              <w:rPr>
                <w:rFonts w:eastAsia="Yu Mincho"/>
                <w:vertAlign w:val="subscript"/>
              </w:rPr>
              <w:t>DL_high</w:t>
            </w:r>
          </w:p>
        </w:tc>
        <w:tc>
          <w:tcPr>
            <w:tcW w:w="992" w:type="dxa"/>
            <w:tcBorders>
              <w:top w:val="single" w:sz="4" w:space="0" w:color="auto"/>
              <w:left w:val="nil"/>
              <w:bottom w:val="single" w:sz="4" w:space="0" w:color="auto"/>
              <w:right w:val="single" w:sz="4" w:space="0" w:color="auto"/>
            </w:tcBorders>
            <w:hideMark/>
          </w:tcPr>
          <w:p w14:paraId="4F93A3AF"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6DFB5161"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5D6DEA27" w14:textId="77777777" w:rsidR="003915D2" w:rsidRDefault="003915D2">
            <w:pPr>
              <w:pStyle w:val="TAC"/>
              <w:rPr>
                <w:lang w:eastAsia="ja-JP"/>
              </w:rPr>
            </w:pPr>
            <w:r>
              <w:rPr>
                <w:lang w:eastAsia="zh-CN"/>
              </w:rPr>
              <w:t>5</w:t>
            </w:r>
          </w:p>
        </w:tc>
      </w:tr>
      <w:tr w:rsidR="003915D2" w14:paraId="6158B46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E52826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E615C72" w14:textId="77777777" w:rsidR="003915D2" w:rsidRDefault="003915D2">
            <w:pPr>
              <w:pStyle w:val="TAL"/>
              <w:rPr>
                <w:lang w:val="de-DE" w:eastAsia="ja-JP"/>
              </w:rPr>
            </w:pPr>
            <w:r>
              <w:rPr>
                <w:lang w:val="de-DE" w:eastAsia="ja-JP"/>
              </w:rPr>
              <w:t>E-UTRA Band 22, 42, 52</w:t>
            </w:r>
          </w:p>
          <w:p w14:paraId="08244FA5" w14:textId="77777777" w:rsidR="003915D2" w:rsidRDefault="003915D2">
            <w:pPr>
              <w:pStyle w:val="TAL"/>
              <w:rPr>
                <w:lang w:val="de-DE" w:eastAsia="ja-JP"/>
              </w:rPr>
            </w:pPr>
            <w:r>
              <w:rPr>
                <w:lang w:val="de-DE" w:eastAsia="ja-JP"/>
              </w:rPr>
              <w:t>NR band n77, n78, n79</w:t>
            </w:r>
          </w:p>
        </w:tc>
        <w:tc>
          <w:tcPr>
            <w:tcW w:w="1276" w:type="dxa"/>
            <w:tcBorders>
              <w:top w:val="single" w:sz="4" w:space="0" w:color="auto"/>
              <w:left w:val="nil"/>
              <w:bottom w:val="single" w:sz="4" w:space="0" w:color="auto"/>
              <w:right w:val="single" w:sz="4" w:space="0" w:color="auto"/>
            </w:tcBorders>
            <w:hideMark/>
          </w:tcPr>
          <w:p w14:paraId="74101254" w14:textId="77777777" w:rsidR="003915D2" w:rsidRDefault="003915D2">
            <w:pPr>
              <w:pStyle w:val="TAC"/>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279C12DC" w14:textId="77777777" w:rsidR="003915D2" w:rsidRDefault="003915D2">
            <w:pPr>
              <w:pStyle w:val="TAC"/>
              <w:rPr>
                <w:lang w:eastAsia="ja-JP"/>
              </w:rPr>
            </w:pPr>
            <w:r>
              <w:rPr>
                <w:rFonts w:eastAsia="Yu Mincho"/>
              </w:rPr>
              <w:t>-</w:t>
            </w:r>
          </w:p>
        </w:tc>
        <w:tc>
          <w:tcPr>
            <w:tcW w:w="1134" w:type="dxa"/>
            <w:tcBorders>
              <w:top w:val="single" w:sz="4" w:space="0" w:color="auto"/>
              <w:left w:val="nil"/>
              <w:bottom w:val="single" w:sz="4" w:space="0" w:color="auto"/>
              <w:right w:val="single" w:sz="4" w:space="0" w:color="auto"/>
            </w:tcBorders>
            <w:hideMark/>
          </w:tcPr>
          <w:p w14:paraId="298C3C98" w14:textId="77777777" w:rsidR="003915D2" w:rsidRDefault="003915D2">
            <w:pPr>
              <w:pStyle w:val="TAC"/>
            </w:pPr>
            <w:r>
              <w:rPr>
                <w:rFonts w:eastAsia="Yu Mincho"/>
              </w:rPr>
              <w:t>F</w:t>
            </w:r>
            <w:r>
              <w:rPr>
                <w:rFonts w:eastAsia="Yu Mincho"/>
                <w:vertAlign w:val="subscript"/>
              </w:rPr>
              <w:t>DL_high</w:t>
            </w:r>
          </w:p>
        </w:tc>
        <w:tc>
          <w:tcPr>
            <w:tcW w:w="992" w:type="dxa"/>
            <w:tcBorders>
              <w:top w:val="single" w:sz="4" w:space="0" w:color="auto"/>
              <w:left w:val="nil"/>
              <w:bottom w:val="single" w:sz="4" w:space="0" w:color="auto"/>
              <w:right w:val="single" w:sz="4" w:space="0" w:color="auto"/>
            </w:tcBorders>
            <w:hideMark/>
          </w:tcPr>
          <w:p w14:paraId="03FD4F51"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27D87D77"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37520A0F" w14:textId="77777777" w:rsidR="003915D2" w:rsidRDefault="003915D2">
            <w:pPr>
              <w:pStyle w:val="TAC"/>
              <w:rPr>
                <w:lang w:eastAsia="ja-JP"/>
              </w:rPr>
            </w:pPr>
            <w:r>
              <w:rPr>
                <w:lang w:eastAsia="zh-CN"/>
              </w:rPr>
              <w:t>2</w:t>
            </w:r>
          </w:p>
        </w:tc>
      </w:tr>
      <w:tr w:rsidR="003915D2" w14:paraId="00563C13"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30D637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3AD2E09"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35CBE164" w14:textId="77777777" w:rsidR="003915D2" w:rsidRDefault="003915D2">
            <w:pPr>
              <w:pStyle w:val="TAC"/>
              <w:rPr>
                <w:rFonts w:eastAsia="Yu Mincho"/>
              </w:rPr>
            </w:pPr>
            <w:r>
              <w:t xml:space="preserve">1884.5 </w:t>
            </w:r>
          </w:p>
        </w:tc>
        <w:tc>
          <w:tcPr>
            <w:tcW w:w="425" w:type="dxa"/>
            <w:tcBorders>
              <w:top w:val="single" w:sz="4" w:space="0" w:color="auto"/>
              <w:left w:val="nil"/>
              <w:bottom w:val="single" w:sz="4" w:space="0" w:color="auto"/>
              <w:right w:val="single" w:sz="4" w:space="0" w:color="auto"/>
            </w:tcBorders>
            <w:hideMark/>
          </w:tcPr>
          <w:p w14:paraId="69929629" w14:textId="77777777" w:rsidR="003915D2" w:rsidRDefault="003915D2">
            <w:pPr>
              <w:pStyle w:val="TAC"/>
              <w:rPr>
                <w:rFonts w:eastAsia="Yu Mincho"/>
              </w:rPr>
            </w:pPr>
            <w:r>
              <w:t xml:space="preserve">- </w:t>
            </w:r>
          </w:p>
        </w:tc>
        <w:tc>
          <w:tcPr>
            <w:tcW w:w="1134" w:type="dxa"/>
            <w:tcBorders>
              <w:top w:val="single" w:sz="4" w:space="0" w:color="auto"/>
              <w:left w:val="nil"/>
              <w:bottom w:val="single" w:sz="4" w:space="0" w:color="auto"/>
              <w:right w:val="single" w:sz="4" w:space="0" w:color="auto"/>
            </w:tcBorders>
            <w:hideMark/>
          </w:tcPr>
          <w:p w14:paraId="3797A51F" w14:textId="77777777" w:rsidR="003915D2" w:rsidRDefault="003915D2">
            <w:pPr>
              <w:pStyle w:val="TAC"/>
              <w:rPr>
                <w:rFonts w:eastAsia="Yu Mincho"/>
              </w:rPr>
            </w:pPr>
            <w:r>
              <w:t xml:space="preserve">1915.7 </w:t>
            </w:r>
          </w:p>
        </w:tc>
        <w:tc>
          <w:tcPr>
            <w:tcW w:w="992" w:type="dxa"/>
            <w:tcBorders>
              <w:top w:val="single" w:sz="4" w:space="0" w:color="auto"/>
              <w:left w:val="nil"/>
              <w:bottom w:val="single" w:sz="4" w:space="0" w:color="auto"/>
              <w:right w:val="single" w:sz="4" w:space="0" w:color="auto"/>
            </w:tcBorders>
            <w:hideMark/>
          </w:tcPr>
          <w:p w14:paraId="4FA66443" w14:textId="77777777" w:rsidR="003915D2" w:rsidRDefault="003915D2">
            <w:pPr>
              <w:pStyle w:val="TAC"/>
              <w:rPr>
                <w:lang w:eastAsia="zh-CN"/>
              </w:rPr>
            </w:pPr>
            <w:r>
              <w:t>-41</w:t>
            </w:r>
          </w:p>
        </w:tc>
        <w:tc>
          <w:tcPr>
            <w:tcW w:w="1134" w:type="dxa"/>
            <w:tcBorders>
              <w:top w:val="single" w:sz="4" w:space="0" w:color="auto"/>
              <w:left w:val="nil"/>
              <w:bottom w:val="single" w:sz="4" w:space="0" w:color="auto"/>
              <w:right w:val="single" w:sz="4" w:space="0" w:color="auto"/>
            </w:tcBorders>
            <w:noWrap/>
            <w:hideMark/>
          </w:tcPr>
          <w:p w14:paraId="3D613B8D" w14:textId="77777777" w:rsidR="003915D2" w:rsidRDefault="003915D2">
            <w:pPr>
              <w:pStyle w:val="TAC"/>
              <w:rPr>
                <w:lang w:eastAsia="zh-CN"/>
              </w:rPr>
            </w:pPr>
            <w:r>
              <w:t>0.3</w:t>
            </w:r>
          </w:p>
        </w:tc>
        <w:tc>
          <w:tcPr>
            <w:tcW w:w="1134" w:type="dxa"/>
            <w:tcBorders>
              <w:top w:val="single" w:sz="4" w:space="0" w:color="auto"/>
              <w:left w:val="nil"/>
              <w:bottom w:val="single" w:sz="4" w:space="0" w:color="auto"/>
              <w:right w:val="single" w:sz="4" w:space="0" w:color="auto"/>
            </w:tcBorders>
            <w:noWrap/>
            <w:hideMark/>
          </w:tcPr>
          <w:p w14:paraId="56366890" w14:textId="77777777" w:rsidR="003915D2" w:rsidRDefault="003915D2">
            <w:pPr>
              <w:pStyle w:val="TAC"/>
              <w:rPr>
                <w:lang w:eastAsia="zh-CN"/>
              </w:rPr>
            </w:pPr>
            <w:r>
              <w:t>3</w:t>
            </w:r>
          </w:p>
        </w:tc>
      </w:tr>
      <w:tr w:rsidR="003915D2" w14:paraId="55B3B12F" w14:textId="77777777" w:rsidTr="003915D2">
        <w:trPr>
          <w:gridBefore w:val="1"/>
          <w:wBefore w:w="25" w:type="dxa"/>
          <w:trHeight w:val="187"/>
          <w:jc w:val="center"/>
        </w:trPr>
        <w:tc>
          <w:tcPr>
            <w:tcW w:w="1985" w:type="dxa"/>
            <w:vMerge w:val="restart"/>
            <w:tcBorders>
              <w:top w:val="single" w:sz="4" w:space="0" w:color="auto"/>
              <w:left w:val="single" w:sz="4" w:space="0" w:color="auto"/>
              <w:bottom w:val="single" w:sz="4" w:space="0" w:color="auto"/>
              <w:right w:val="single" w:sz="4" w:space="0" w:color="auto"/>
            </w:tcBorders>
            <w:hideMark/>
          </w:tcPr>
          <w:p w14:paraId="074B5DA0" w14:textId="77777777" w:rsidR="003915D2" w:rsidRDefault="003915D2">
            <w:pPr>
              <w:pStyle w:val="TAC"/>
              <w:rPr>
                <w:lang w:eastAsia="zh-CN"/>
              </w:rPr>
            </w:pPr>
            <w:r>
              <w:rPr>
                <w:lang w:eastAsia="zh-CN"/>
              </w:rPr>
              <w:t>DC_3_n41,</w:t>
            </w:r>
          </w:p>
          <w:p w14:paraId="715389DB" w14:textId="77777777" w:rsidR="003915D2" w:rsidRDefault="003915D2">
            <w:pPr>
              <w:pStyle w:val="TAC"/>
              <w:rPr>
                <w:lang w:eastAsia="ja-JP"/>
              </w:rPr>
            </w:pPr>
            <w:r>
              <w:rPr>
                <w:lang w:eastAsia="zh-CN"/>
              </w:rPr>
              <w:t>DC_3_n80_ULSUP-TDM_n41</w:t>
            </w:r>
          </w:p>
        </w:tc>
        <w:tc>
          <w:tcPr>
            <w:tcW w:w="2693" w:type="dxa"/>
            <w:tcBorders>
              <w:top w:val="single" w:sz="4" w:space="0" w:color="auto"/>
              <w:left w:val="nil"/>
              <w:bottom w:val="single" w:sz="4" w:space="0" w:color="auto"/>
              <w:right w:val="single" w:sz="4" w:space="0" w:color="auto"/>
            </w:tcBorders>
            <w:hideMark/>
          </w:tcPr>
          <w:p w14:paraId="2CDC90C2" w14:textId="77777777" w:rsidR="003915D2" w:rsidRDefault="003915D2">
            <w:pPr>
              <w:pStyle w:val="TAL"/>
              <w:rPr>
                <w:lang w:eastAsia="ja-JP"/>
              </w:rPr>
            </w:pPr>
            <w:r>
              <w:rPr>
                <w:lang w:eastAsia="ja-JP"/>
              </w:rPr>
              <w:t>E-UTRA Band 1, 5, 8, 11, 18, 19, 21, 26, 27, 28, 34, 39, 44, 45, 50, 51, 65, 73, 74</w:t>
            </w:r>
          </w:p>
        </w:tc>
        <w:tc>
          <w:tcPr>
            <w:tcW w:w="1276" w:type="dxa"/>
            <w:tcBorders>
              <w:top w:val="single" w:sz="4" w:space="0" w:color="auto"/>
              <w:left w:val="nil"/>
              <w:bottom w:val="single" w:sz="4" w:space="0" w:color="auto"/>
              <w:right w:val="single" w:sz="4" w:space="0" w:color="auto"/>
            </w:tcBorders>
            <w:hideMark/>
          </w:tcPr>
          <w:p w14:paraId="24AA36EC" w14:textId="77777777" w:rsidR="003915D2" w:rsidRDefault="003915D2">
            <w:pPr>
              <w:pStyle w:val="TAC"/>
              <w:rPr>
                <w:lang w:eastAsia="zh-CN"/>
              </w:rPr>
            </w:pPr>
            <w: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3109CA69" w14:textId="77777777" w:rsidR="003915D2" w:rsidRDefault="003915D2">
            <w:pPr>
              <w:pStyle w:val="TAC"/>
              <w:rPr>
                <w:lang w:eastAsia="zh-CN"/>
              </w:rPr>
            </w:pPr>
            <w:r>
              <w:t>-</w:t>
            </w:r>
          </w:p>
        </w:tc>
        <w:tc>
          <w:tcPr>
            <w:tcW w:w="1134" w:type="dxa"/>
            <w:tcBorders>
              <w:top w:val="single" w:sz="4" w:space="0" w:color="auto"/>
              <w:left w:val="nil"/>
              <w:bottom w:val="single" w:sz="4" w:space="0" w:color="auto"/>
              <w:right w:val="single" w:sz="4" w:space="0" w:color="auto"/>
            </w:tcBorders>
            <w:hideMark/>
          </w:tcPr>
          <w:p w14:paraId="5FA6ED58" w14:textId="77777777" w:rsidR="003915D2" w:rsidRDefault="003915D2">
            <w:pPr>
              <w:pStyle w:val="TAC"/>
              <w:rPr>
                <w:lang w:eastAsia="zh-CN"/>
              </w:rPr>
            </w:pPr>
            <w:r>
              <w:t>F</w:t>
            </w:r>
            <w:r>
              <w:rPr>
                <w:rFonts w:eastAsia="Yu Mincho"/>
                <w:vertAlign w:val="subscript"/>
              </w:rPr>
              <w:t>DL_high</w:t>
            </w:r>
          </w:p>
        </w:tc>
        <w:tc>
          <w:tcPr>
            <w:tcW w:w="992" w:type="dxa"/>
            <w:tcBorders>
              <w:top w:val="single" w:sz="4" w:space="0" w:color="auto"/>
              <w:left w:val="nil"/>
              <w:bottom w:val="single" w:sz="4" w:space="0" w:color="auto"/>
              <w:right w:val="single" w:sz="4" w:space="0" w:color="auto"/>
            </w:tcBorders>
            <w:hideMark/>
          </w:tcPr>
          <w:p w14:paraId="21EC2296"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7AF79141"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tcPr>
          <w:p w14:paraId="068C76BC" w14:textId="77777777" w:rsidR="003915D2" w:rsidRDefault="003915D2">
            <w:pPr>
              <w:pStyle w:val="TAC"/>
              <w:rPr>
                <w:lang w:eastAsia="zh-CN"/>
              </w:rPr>
            </w:pPr>
          </w:p>
        </w:tc>
      </w:tr>
      <w:tr w:rsidR="003915D2" w14:paraId="6D5B8D66" w14:textId="77777777" w:rsidTr="003915D2">
        <w:trPr>
          <w:gridBefore w:val="1"/>
          <w:wBefore w:w="25" w:type="dxa"/>
          <w:trHeight w:val="187"/>
          <w:jc w:val="center"/>
        </w:trPr>
        <w:tc>
          <w:tcPr>
            <w:tcW w:w="10773" w:type="dxa"/>
            <w:vMerge/>
            <w:tcBorders>
              <w:top w:val="single" w:sz="4" w:space="0" w:color="auto"/>
              <w:left w:val="single" w:sz="4" w:space="0" w:color="auto"/>
              <w:bottom w:val="single" w:sz="4" w:space="0" w:color="auto"/>
              <w:right w:val="single" w:sz="4" w:space="0" w:color="auto"/>
            </w:tcBorders>
            <w:vAlign w:val="center"/>
            <w:hideMark/>
          </w:tcPr>
          <w:p w14:paraId="69A13C53"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hideMark/>
          </w:tcPr>
          <w:p w14:paraId="69943DB3" w14:textId="77777777" w:rsidR="003915D2" w:rsidRDefault="003915D2">
            <w:pPr>
              <w:pStyle w:val="TAL"/>
              <w:rPr>
                <w:rFonts w:eastAsia="MS Mincho"/>
                <w:lang w:val="de-DE"/>
              </w:rPr>
            </w:pPr>
            <w:r>
              <w:rPr>
                <w:lang w:val="de-DE"/>
              </w:rPr>
              <w:t>E-UTRA Band 42, 52</w:t>
            </w:r>
          </w:p>
          <w:p w14:paraId="770FFE66" w14:textId="77777777" w:rsidR="003915D2" w:rsidRDefault="003915D2">
            <w:pPr>
              <w:pStyle w:val="TAL"/>
              <w:rPr>
                <w:lang w:val="de-DE" w:eastAsia="ja-JP"/>
              </w:rPr>
            </w:pPr>
            <w:r>
              <w:rPr>
                <w:lang w:val="de-DE"/>
              </w:rPr>
              <w:t>NR Band n77, n78</w:t>
            </w:r>
            <w:r>
              <w:rPr>
                <w:lang w:val="de-DE" w:eastAsia="zh-CN"/>
              </w:rPr>
              <w:t>, n79</w:t>
            </w:r>
          </w:p>
        </w:tc>
        <w:tc>
          <w:tcPr>
            <w:tcW w:w="1276" w:type="dxa"/>
            <w:tcBorders>
              <w:top w:val="single" w:sz="4" w:space="0" w:color="auto"/>
              <w:left w:val="nil"/>
              <w:bottom w:val="single" w:sz="4" w:space="0" w:color="auto"/>
              <w:right w:val="single" w:sz="4" w:space="0" w:color="auto"/>
            </w:tcBorders>
            <w:hideMark/>
          </w:tcPr>
          <w:p w14:paraId="3B9F915B" w14:textId="77777777" w:rsidR="003915D2" w:rsidRDefault="003915D2">
            <w:pPr>
              <w:pStyle w:val="TAC"/>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73982519" w14:textId="77777777" w:rsidR="003915D2" w:rsidRDefault="003915D2">
            <w:pPr>
              <w:pStyle w:val="TAC"/>
            </w:pPr>
            <w:r>
              <w:rPr>
                <w:rFonts w:eastAsia="Yu Mincho"/>
              </w:rPr>
              <w:t>-</w:t>
            </w:r>
          </w:p>
        </w:tc>
        <w:tc>
          <w:tcPr>
            <w:tcW w:w="1134" w:type="dxa"/>
            <w:tcBorders>
              <w:top w:val="single" w:sz="4" w:space="0" w:color="auto"/>
              <w:left w:val="nil"/>
              <w:bottom w:val="single" w:sz="4" w:space="0" w:color="auto"/>
              <w:right w:val="single" w:sz="4" w:space="0" w:color="auto"/>
            </w:tcBorders>
            <w:hideMark/>
          </w:tcPr>
          <w:p w14:paraId="2ED43681" w14:textId="77777777" w:rsidR="003915D2" w:rsidRDefault="003915D2">
            <w:pPr>
              <w:pStyle w:val="TAC"/>
            </w:pPr>
            <w:r>
              <w:rPr>
                <w:rFonts w:eastAsia="Yu Mincho"/>
              </w:rPr>
              <w:t>F</w:t>
            </w:r>
            <w:r>
              <w:rPr>
                <w:rFonts w:eastAsia="Yu Mincho"/>
                <w:vertAlign w:val="subscript"/>
              </w:rPr>
              <w:t>DL_high</w:t>
            </w:r>
          </w:p>
        </w:tc>
        <w:tc>
          <w:tcPr>
            <w:tcW w:w="992" w:type="dxa"/>
            <w:tcBorders>
              <w:top w:val="single" w:sz="4" w:space="0" w:color="auto"/>
              <w:left w:val="nil"/>
              <w:bottom w:val="single" w:sz="4" w:space="0" w:color="auto"/>
              <w:right w:val="single" w:sz="4" w:space="0" w:color="auto"/>
            </w:tcBorders>
            <w:hideMark/>
          </w:tcPr>
          <w:p w14:paraId="1E3BC79C" w14:textId="77777777" w:rsidR="003915D2" w:rsidRDefault="003915D2">
            <w:pPr>
              <w:pStyle w:val="TAC"/>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76656FDB"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2C8109A3" w14:textId="77777777" w:rsidR="003915D2" w:rsidRDefault="003915D2">
            <w:pPr>
              <w:pStyle w:val="TAC"/>
              <w:rPr>
                <w:lang w:eastAsia="zh-CN"/>
              </w:rPr>
            </w:pPr>
            <w:r>
              <w:rPr>
                <w:lang w:eastAsia="zh-CN"/>
              </w:rPr>
              <w:t>2</w:t>
            </w:r>
          </w:p>
        </w:tc>
      </w:tr>
      <w:tr w:rsidR="003915D2" w14:paraId="1C9D283A" w14:textId="77777777" w:rsidTr="003915D2">
        <w:trPr>
          <w:gridBefore w:val="1"/>
          <w:wBefore w:w="25" w:type="dxa"/>
          <w:trHeight w:val="187"/>
          <w:jc w:val="center"/>
        </w:trPr>
        <w:tc>
          <w:tcPr>
            <w:tcW w:w="10773" w:type="dxa"/>
            <w:vMerge/>
            <w:tcBorders>
              <w:top w:val="single" w:sz="4" w:space="0" w:color="auto"/>
              <w:left w:val="single" w:sz="4" w:space="0" w:color="auto"/>
              <w:bottom w:val="single" w:sz="4" w:space="0" w:color="auto"/>
              <w:right w:val="single" w:sz="4" w:space="0" w:color="auto"/>
            </w:tcBorders>
            <w:vAlign w:val="center"/>
            <w:hideMark/>
          </w:tcPr>
          <w:p w14:paraId="6C4C846D"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hideMark/>
          </w:tcPr>
          <w:p w14:paraId="4E814BE6" w14:textId="77777777" w:rsidR="003915D2" w:rsidRDefault="003915D2">
            <w:pPr>
              <w:pStyle w:val="TAL"/>
              <w:rPr>
                <w:lang w:eastAsia="ja-JP"/>
              </w:rPr>
            </w:pPr>
            <w:r>
              <w:t>E-UTRA Band</w:t>
            </w:r>
            <w:r>
              <w:rPr>
                <w:lang w:eastAsia="zh-CN"/>
              </w:rPr>
              <w:t xml:space="preserve"> 40</w:t>
            </w:r>
          </w:p>
        </w:tc>
        <w:tc>
          <w:tcPr>
            <w:tcW w:w="1276" w:type="dxa"/>
            <w:tcBorders>
              <w:top w:val="single" w:sz="4" w:space="0" w:color="auto"/>
              <w:left w:val="nil"/>
              <w:bottom w:val="single" w:sz="4" w:space="0" w:color="auto"/>
              <w:right w:val="single" w:sz="4" w:space="0" w:color="auto"/>
            </w:tcBorders>
            <w:hideMark/>
          </w:tcPr>
          <w:p w14:paraId="51498B99"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D7D4CA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AF2042D"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196E898" w14:textId="77777777" w:rsidR="003915D2" w:rsidRDefault="003915D2">
            <w:pPr>
              <w:pStyle w:val="TAC"/>
            </w:pPr>
            <w:r>
              <w:rPr>
                <w:lang w:eastAsia="zh-CN"/>
              </w:rPr>
              <w:t>-40</w:t>
            </w:r>
          </w:p>
        </w:tc>
        <w:tc>
          <w:tcPr>
            <w:tcW w:w="1134" w:type="dxa"/>
            <w:tcBorders>
              <w:top w:val="single" w:sz="4" w:space="0" w:color="auto"/>
              <w:left w:val="nil"/>
              <w:bottom w:val="single" w:sz="4" w:space="0" w:color="auto"/>
              <w:right w:val="single" w:sz="4" w:space="0" w:color="auto"/>
            </w:tcBorders>
            <w:noWrap/>
            <w:hideMark/>
          </w:tcPr>
          <w:p w14:paraId="2565FC8B"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tcPr>
          <w:p w14:paraId="5496147F" w14:textId="77777777" w:rsidR="003915D2" w:rsidRDefault="003915D2">
            <w:pPr>
              <w:pStyle w:val="TAC"/>
            </w:pPr>
          </w:p>
        </w:tc>
      </w:tr>
      <w:tr w:rsidR="003915D2" w14:paraId="0132CBD3" w14:textId="77777777" w:rsidTr="003915D2">
        <w:trPr>
          <w:gridBefore w:val="1"/>
          <w:wBefore w:w="25" w:type="dxa"/>
          <w:trHeight w:val="187"/>
          <w:jc w:val="center"/>
        </w:trPr>
        <w:tc>
          <w:tcPr>
            <w:tcW w:w="10773" w:type="dxa"/>
            <w:vMerge/>
            <w:tcBorders>
              <w:top w:val="single" w:sz="4" w:space="0" w:color="auto"/>
              <w:left w:val="single" w:sz="4" w:space="0" w:color="auto"/>
              <w:bottom w:val="single" w:sz="4" w:space="0" w:color="auto"/>
              <w:right w:val="single" w:sz="4" w:space="0" w:color="auto"/>
            </w:tcBorders>
            <w:vAlign w:val="center"/>
            <w:hideMark/>
          </w:tcPr>
          <w:p w14:paraId="541CF59D"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hideMark/>
          </w:tcPr>
          <w:p w14:paraId="760758E1"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12E9AF92" w14:textId="77777777" w:rsidR="003915D2" w:rsidRDefault="003915D2">
            <w:pPr>
              <w:pStyle w:val="TAC"/>
              <w:rPr>
                <w:lang w:eastAsia="zh-CN"/>
              </w:rPr>
            </w:pPr>
            <w:r>
              <w:t>1884.5</w:t>
            </w:r>
          </w:p>
        </w:tc>
        <w:tc>
          <w:tcPr>
            <w:tcW w:w="425" w:type="dxa"/>
            <w:tcBorders>
              <w:top w:val="single" w:sz="4" w:space="0" w:color="auto"/>
              <w:left w:val="nil"/>
              <w:bottom w:val="single" w:sz="4" w:space="0" w:color="auto"/>
              <w:right w:val="single" w:sz="4" w:space="0" w:color="auto"/>
            </w:tcBorders>
            <w:hideMark/>
          </w:tcPr>
          <w:p w14:paraId="2A012305" w14:textId="77777777" w:rsidR="003915D2" w:rsidRDefault="003915D2">
            <w:pPr>
              <w:pStyle w:val="TAC"/>
              <w:rPr>
                <w:lang w:eastAsia="zh-CN"/>
              </w:rPr>
            </w:pPr>
            <w:r>
              <w:t>-</w:t>
            </w:r>
          </w:p>
        </w:tc>
        <w:tc>
          <w:tcPr>
            <w:tcW w:w="1134" w:type="dxa"/>
            <w:tcBorders>
              <w:top w:val="single" w:sz="4" w:space="0" w:color="auto"/>
              <w:left w:val="nil"/>
              <w:bottom w:val="single" w:sz="4" w:space="0" w:color="auto"/>
              <w:right w:val="single" w:sz="4" w:space="0" w:color="auto"/>
            </w:tcBorders>
            <w:hideMark/>
          </w:tcPr>
          <w:p w14:paraId="08A94C63" w14:textId="77777777" w:rsidR="003915D2" w:rsidRDefault="003915D2">
            <w:pPr>
              <w:pStyle w:val="TAC"/>
              <w:rPr>
                <w:lang w:eastAsia="zh-CN"/>
              </w:rPr>
            </w:pPr>
            <w:r>
              <w:t>1915.7</w:t>
            </w:r>
          </w:p>
        </w:tc>
        <w:tc>
          <w:tcPr>
            <w:tcW w:w="992" w:type="dxa"/>
            <w:tcBorders>
              <w:top w:val="single" w:sz="4" w:space="0" w:color="auto"/>
              <w:left w:val="nil"/>
              <w:bottom w:val="single" w:sz="4" w:space="0" w:color="auto"/>
              <w:right w:val="single" w:sz="4" w:space="0" w:color="auto"/>
            </w:tcBorders>
            <w:hideMark/>
          </w:tcPr>
          <w:p w14:paraId="61E43613" w14:textId="77777777" w:rsidR="003915D2" w:rsidRDefault="003915D2">
            <w:pPr>
              <w:pStyle w:val="TAC"/>
              <w:rPr>
                <w:lang w:eastAsia="zh-CN"/>
              </w:rPr>
            </w:pPr>
            <w:r>
              <w:t>-41</w:t>
            </w:r>
          </w:p>
        </w:tc>
        <w:tc>
          <w:tcPr>
            <w:tcW w:w="1134" w:type="dxa"/>
            <w:tcBorders>
              <w:top w:val="single" w:sz="4" w:space="0" w:color="auto"/>
              <w:left w:val="nil"/>
              <w:bottom w:val="single" w:sz="4" w:space="0" w:color="auto"/>
              <w:right w:val="single" w:sz="4" w:space="0" w:color="auto"/>
            </w:tcBorders>
            <w:noWrap/>
            <w:hideMark/>
          </w:tcPr>
          <w:p w14:paraId="0AFB5504" w14:textId="77777777" w:rsidR="003915D2" w:rsidRDefault="003915D2">
            <w:pPr>
              <w:pStyle w:val="TAC"/>
              <w:rPr>
                <w:lang w:eastAsia="zh-CN"/>
              </w:rPr>
            </w:pPr>
            <w:r>
              <w:t>0.3</w:t>
            </w:r>
          </w:p>
        </w:tc>
        <w:tc>
          <w:tcPr>
            <w:tcW w:w="1134" w:type="dxa"/>
            <w:tcBorders>
              <w:top w:val="single" w:sz="4" w:space="0" w:color="auto"/>
              <w:left w:val="nil"/>
              <w:bottom w:val="single" w:sz="4" w:space="0" w:color="auto"/>
              <w:right w:val="single" w:sz="4" w:space="0" w:color="auto"/>
            </w:tcBorders>
            <w:noWrap/>
            <w:hideMark/>
          </w:tcPr>
          <w:p w14:paraId="66F93352" w14:textId="77777777" w:rsidR="003915D2" w:rsidRDefault="003915D2">
            <w:pPr>
              <w:pStyle w:val="TAC"/>
              <w:rPr>
                <w:lang w:eastAsia="zh-CN"/>
              </w:rPr>
            </w:pPr>
            <w:r>
              <w:t>3</w:t>
            </w:r>
          </w:p>
        </w:tc>
      </w:tr>
      <w:tr w:rsidR="003915D2" w14:paraId="350219DB"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4C21ADF" w14:textId="77777777" w:rsidR="003915D2" w:rsidRDefault="003915D2">
            <w:pPr>
              <w:pStyle w:val="TAC"/>
              <w:rPr>
                <w:lang w:eastAsia="ja-JP"/>
              </w:rPr>
            </w:pPr>
            <w:r>
              <w:rPr>
                <w:lang w:eastAsia="fi-FI"/>
              </w:rPr>
              <w:lastRenderedPageBreak/>
              <w:t>DC_</w:t>
            </w:r>
            <w:r>
              <w:rPr>
                <w:lang w:eastAsia="zh-TW"/>
              </w:rPr>
              <w:t>3</w:t>
            </w:r>
            <w:r>
              <w:rPr>
                <w:lang w:eastAsia="fi-FI"/>
              </w:rPr>
              <w:t>_n</w:t>
            </w:r>
            <w:r>
              <w:rPr>
                <w:lang w:eastAsia="zh-TW"/>
              </w:rPr>
              <w:t>50</w:t>
            </w:r>
          </w:p>
        </w:tc>
        <w:tc>
          <w:tcPr>
            <w:tcW w:w="2693" w:type="dxa"/>
            <w:tcBorders>
              <w:top w:val="single" w:sz="4" w:space="0" w:color="auto"/>
              <w:left w:val="nil"/>
              <w:bottom w:val="single" w:sz="4" w:space="0" w:color="auto"/>
              <w:right w:val="single" w:sz="4" w:space="0" w:color="auto"/>
            </w:tcBorders>
            <w:hideMark/>
          </w:tcPr>
          <w:p w14:paraId="758D9FD9" w14:textId="77777777" w:rsidR="003915D2" w:rsidRDefault="003915D2">
            <w:pPr>
              <w:pStyle w:val="TAL"/>
              <w:rPr>
                <w:rFonts w:cs="Arial"/>
                <w:lang w:eastAsia="ja-JP"/>
              </w:rPr>
            </w:pPr>
            <w:r>
              <w:rPr>
                <w:rFonts w:cs="Arial"/>
              </w:rPr>
              <w:t>E-UTRA Band 5, 7, 8, 12, 13, 17, 18, 19, 20, 26, 27, 28, 29, 31, 38, 40, 41, 43, 44, 52, 67, 68, 69, 72, 73</w:t>
            </w:r>
          </w:p>
        </w:tc>
        <w:tc>
          <w:tcPr>
            <w:tcW w:w="1276" w:type="dxa"/>
            <w:tcBorders>
              <w:top w:val="single" w:sz="4" w:space="0" w:color="auto"/>
              <w:left w:val="nil"/>
              <w:bottom w:val="single" w:sz="4" w:space="0" w:color="auto"/>
              <w:right w:val="single" w:sz="4" w:space="0" w:color="auto"/>
            </w:tcBorders>
            <w:hideMark/>
          </w:tcPr>
          <w:p w14:paraId="553A2E12" w14:textId="77777777" w:rsidR="003915D2" w:rsidRDefault="003915D2">
            <w:pPr>
              <w:pStyle w:val="TAC"/>
              <w:rPr>
                <w:rFonts w:eastAsia="Yu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4064FDE" w14:textId="77777777" w:rsidR="003915D2" w:rsidRDefault="003915D2">
            <w:pPr>
              <w:pStyle w:val="TAC"/>
              <w:rPr>
                <w:rFonts w:eastAsia="Yu Mincho"/>
              </w:rPr>
            </w:pPr>
            <w:r>
              <w:t>-</w:t>
            </w:r>
          </w:p>
        </w:tc>
        <w:tc>
          <w:tcPr>
            <w:tcW w:w="1134" w:type="dxa"/>
            <w:tcBorders>
              <w:top w:val="single" w:sz="4" w:space="0" w:color="auto"/>
              <w:left w:val="nil"/>
              <w:bottom w:val="single" w:sz="4" w:space="0" w:color="auto"/>
              <w:right w:val="single" w:sz="4" w:space="0" w:color="auto"/>
            </w:tcBorders>
            <w:hideMark/>
          </w:tcPr>
          <w:p w14:paraId="7132BDA1" w14:textId="77777777" w:rsidR="003915D2" w:rsidRDefault="003915D2">
            <w:pPr>
              <w:pStyle w:val="TAC"/>
            </w:pPr>
            <w:r>
              <w:rPr>
                <w:rStyle w:val="TALCar"/>
                <w:szCs w:val="18"/>
              </w:rPr>
              <w:t>F</w:t>
            </w:r>
            <w:r>
              <w:rPr>
                <w:rStyle w:val="TALCar"/>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42A1BC5B" w14:textId="77777777" w:rsidR="003915D2" w:rsidRDefault="003915D2">
            <w:pPr>
              <w:pStyle w:val="TAC"/>
              <w:rPr>
                <w:rFonts w:eastAsia="Yu Mincho"/>
              </w:rPr>
            </w:pPr>
            <w:r>
              <w:t>-50</w:t>
            </w:r>
          </w:p>
        </w:tc>
        <w:tc>
          <w:tcPr>
            <w:tcW w:w="1134" w:type="dxa"/>
            <w:tcBorders>
              <w:top w:val="single" w:sz="4" w:space="0" w:color="auto"/>
              <w:left w:val="nil"/>
              <w:bottom w:val="single" w:sz="4" w:space="0" w:color="auto"/>
              <w:right w:val="single" w:sz="4" w:space="0" w:color="auto"/>
            </w:tcBorders>
            <w:noWrap/>
            <w:hideMark/>
          </w:tcPr>
          <w:p w14:paraId="51C3B411" w14:textId="77777777" w:rsidR="003915D2" w:rsidRDefault="003915D2">
            <w:pPr>
              <w:pStyle w:val="TAC"/>
              <w:rPr>
                <w:rFonts w:eastAsia="Yu Mincho"/>
              </w:rPr>
            </w:pPr>
            <w:r>
              <w:t>1</w:t>
            </w:r>
          </w:p>
        </w:tc>
        <w:tc>
          <w:tcPr>
            <w:tcW w:w="1134" w:type="dxa"/>
            <w:tcBorders>
              <w:top w:val="single" w:sz="4" w:space="0" w:color="auto"/>
              <w:left w:val="nil"/>
              <w:bottom w:val="single" w:sz="4" w:space="0" w:color="auto"/>
              <w:right w:val="single" w:sz="4" w:space="0" w:color="auto"/>
            </w:tcBorders>
            <w:noWrap/>
          </w:tcPr>
          <w:p w14:paraId="5BDFD52E" w14:textId="77777777" w:rsidR="003915D2" w:rsidRDefault="003915D2">
            <w:pPr>
              <w:pStyle w:val="TAC"/>
              <w:rPr>
                <w:rFonts w:eastAsia="Yu Mincho"/>
              </w:rPr>
            </w:pPr>
          </w:p>
        </w:tc>
      </w:tr>
      <w:tr w:rsidR="003915D2" w14:paraId="01F1861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CA6BFB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415FBE5" w14:textId="77777777" w:rsidR="003915D2" w:rsidRDefault="003915D2">
            <w:pPr>
              <w:pStyle w:val="TAL"/>
              <w:rPr>
                <w:rFonts w:cs="Arial"/>
                <w:lang w:val="de-DE"/>
              </w:rPr>
            </w:pPr>
            <w:r>
              <w:rPr>
                <w:rFonts w:cs="Arial"/>
                <w:lang w:val="de-DE"/>
              </w:rPr>
              <w:t>E-UTRA Band 1, 2, 4, 33, 34, 39, 42, 48, 65, 66</w:t>
            </w:r>
          </w:p>
          <w:p w14:paraId="2A6D31F2" w14:textId="77777777" w:rsidR="003915D2" w:rsidRDefault="003915D2">
            <w:pPr>
              <w:pStyle w:val="TAL"/>
              <w:rPr>
                <w:rFonts w:cs="Arial"/>
                <w:lang w:val="de-DE" w:eastAsia="ja-JP"/>
              </w:rPr>
            </w:pPr>
            <w:r>
              <w:rPr>
                <w:rFonts w:cs="Arial"/>
                <w:lang w:val="de-DE"/>
              </w:rPr>
              <w:t>NR Band n77, n78, n79</w:t>
            </w:r>
          </w:p>
        </w:tc>
        <w:tc>
          <w:tcPr>
            <w:tcW w:w="1276" w:type="dxa"/>
            <w:tcBorders>
              <w:top w:val="single" w:sz="4" w:space="0" w:color="auto"/>
              <w:left w:val="nil"/>
              <w:bottom w:val="single" w:sz="4" w:space="0" w:color="auto"/>
              <w:right w:val="single" w:sz="4" w:space="0" w:color="auto"/>
            </w:tcBorders>
            <w:hideMark/>
          </w:tcPr>
          <w:p w14:paraId="3A21DBC5" w14:textId="77777777" w:rsidR="003915D2" w:rsidRDefault="003915D2">
            <w:pPr>
              <w:pStyle w:val="TAC"/>
              <w:rPr>
                <w:rFonts w:eastAsia="Yu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FF8D9A7" w14:textId="77777777" w:rsidR="003915D2" w:rsidRDefault="003915D2">
            <w:pPr>
              <w:pStyle w:val="TAC"/>
              <w:rPr>
                <w:rFonts w:eastAsia="Yu Mincho"/>
              </w:rPr>
            </w:pPr>
            <w:r>
              <w:t>-</w:t>
            </w:r>
          </w:p>
        </w:tc>
        <w:tc>
          <w:tcPr>
            <w:tcW w:w="1134" w:type="dxa"/>
            <w:tcBorders>
              <w:top w:val="single" w:sz="4" w:space="0" w:color="auto"/>
              <w:left w:val="nil"/>
              <w:bottom w:val="single" w:sz="4" w:space="0" w:color="auto"/>
              <w:right w:val="single" w:sz="4" w:space="0" w:color="auto"/>
            </w:tcBorders>
            <w:hideMark/>
          </w:tcPr>
          <w:p w14:paraId="48C2A147" w14:textId="77777777" w:rsidR="003915D2" w:rsidRDefault="003915D2">
            <w:pPr>
              <w:pStyle w:val="TAC"/>
            </w:pPr>
            <w:r>
              <w:rPr>
                <w:rStyle w:val="TALCar"/>
                <w:szCs w:val="18"/>
              </w:rPr>
              <w:t>F</w:t>
            </w:r>
            <w:r>
              <w:rPr>
                <w:rStyle w:val="TALCar"/>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6DB1F0D0" w14:textId="77777777" w:rsidR="003915D2" w:rsidRDefault="003915D2">
            <w:pPr>
              <w:pStyle w:val="TAC"/>
              <w:rPr>
                <w:rFonts w:eastAsia="Yu Mincho"/>
              </w:rPr>
            </w:pPr>
            <w:r>
              <w:t>-50</w:t>
            </w:r>
          </w:p>
        </w:tc>
        <w:tc>
          <w:tcPr>
            <w:tcW w:w="1134" w:type="dxa"/>
            <w:tcBorders>
              <w:top w:val="single" w:sz="4" w:space="0" w:color="auto"/>
              <w:left w:val="nil"/>
              <w:bottom w:val="single" w:sz="4" w:space="0" w:color="auto"/>
              <w:right w:val="single" w:sz="4" w:space="0" w:color="auto"/>
            </w:tcBorders>
            <w:noWrap/>
            <w:hideMark/>
          </w:tcPr>
          <w:p w14:paraId="5E705B77" w14:textId="77777777" w:rsidR="003915D2" w:rsidRDefault="003915D2">
            <w:pPr>
              <w:pStyle w:val="TAC"/>
              <w:rPr>
                <w:rFonts w:eastAsia="Yu Mincho"/>
              </w:rPr>
            </w:pPr>
            <w:r>
              <w:t>1</w:t>
            </w:r>
          </w:p>
        </w:tc>
        <w:tc>
          <w:tcPr>
            <w:tcW w:w="1134" w:type="dxa"/>
            <w:tcBorders>
              <w:top w:val="single" w:sz="4" w:space="0" w:color="auto"/>
              <w:left w:val="nil"/>
              <w:bottom w:val="single" w:sz="4" w:space="0" w:color="auto"/>
              <w:right w:val="single" w:sz="4" w:space="0" w:color="auto"/>
            </w:tcBorders>
            <w:noWrap/>
            <w:hideMark/>
          </w:tcPr>
          <w:p w14:paraId="1771C078" w14:textId="77777777" w:rsidR="003915D2" w:rsidRDefault="003915D2">
            <w:pPr>
              <w:pStyle w:val="TAC"/>
              <w:rPr>
                <w:rFonts w:eastAsia="Yu Mincho"/>
              </w:rPr>
            </w:pPr>
            <w:r>
              <w:t>2</w:t>
            </w:r>
          </w:p>
        </w:tc>
      </w:tr>
      <w:tr w:rsidR="003915D2" w14:paraId="2AB2E5D6"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9B14F8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2440872" w14:textId="77777777" w:rsidR="003915D2" w:rsidRDefault="003915D2">
            <w:pPr>
              <w:pStyle w:val="TAL"/>
              <w:rPr>
                <w:rFonts w:cs="Arial"/>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5704BC34" w14:textId="77777777" w:rsidR="003915D2" w:rsidRDefault="003915D2">
            <w:pPr>
              <w:pStyle w:val="TAC"/>
              <w:rPr>
                <w:rFonts w:eastAsia="Yu Mincho"/>
              </w:rPr>
            </w:pPr>
            <w:r>
              <w:t>1884.5</w:t>
            </w:r>
          </w:p>
        </w:tc>
        <w:tc>
          <w:tcPr>
            <w:tcW w:w="425" w:type="dxa"/>
            <w:tcBorders>
              <w:top w:val="single" w:sz="4" w:space="0" w:color="auto"/>
              <w:left w:val="nil"/>
              <w:bottom w:val="single" w:sz="4" w:space="0" w:color="auto"/>
              <w:right w:val="single" w:sz="4" w:space="0" w:color="auto"/>
            </w:tcBorders>
            <w:hideMark/>
          </w:tcPr>
          <w:p w14:paraId="6BB4F8F8" w14:textId="77777777" w:rsidR="003915D2" w:rsidRDefault="003915D2">
            <w:pPr>
              <w:pStyle w:val="TAC"/>
              <w:rPr>
                <w:rFonts w:eastAsia="Yu Mincho"/>
              </w:rPr>
            </w:pPr>
            <w:r>
              <w:t>-</w:t>
            </w:r>
          </w:p>
        </w:tc>
        <w:tc>
          <w:tcPr>
            <w:tcW w:w="1134" w:type="dxa"/>
            <w:tcBorders>
              <w:top w:val="single" w:sz="4" w:space="0" w:color="auto"/>
              <w:left w:val="nil"/>
              <w:bottom w:val="single" w:sz="4" w:space="0" w:color="auto"/>
              <w:right w:val="single" w:sz="4" w:space="0" w:color="auto"/>
            </w:tcBorders>
            <w:hideMark/>
          </w:tcPr>
          <w:p w14:paraId="18C03962"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21661EAC" w14:textId="77777777" w:rsidR="003915D2" w:rsidRDefault="003915D2">
            <w:pPr>
              <w:pStyle w:val="TAC"/>
              <w:rPr>
                <w:rFonts w:eastAsia="Yu Mincho"/>
              </w:rPr>
            </w:pPr>
            <w:r>
              <w:t>-41</w:t>
            </w:r>
          </w:p>
        </w:tc>
        <w:tc>
          <w:tcPr>
            <w:tcW w:w="1134" w:type="dxa"/>
            <w:tcBorders>
              <w:top w:val="single" w:sz="4" w:space="0" w:color="auto"/>
              <w:left w:val="nil"/>
              <w:bottom w:val="single" w:sz="4" w:space="0" w:color="auto"/>
              <w:right w:val="single" w:sz="4" w:space="0" w:color="auto"/>
            </w:tcBorders>
            <w:noWrap/>
            <w:hideMark/>
          </w:tcPr>
          <w:p w14:paraId="65B37D8E" w14:textId="77777777" w:rsidR="003915D2" w:rsidRDefault="003915D2">
            <w:pPr>
              <w:pStyle w:val="TAC"/>
              <w:rPr>
                <w:rFonts w:eastAsia="Yu Mincho"/>
              </w:rPr>
            </w:pPr>
            <w:r>
              <w:t>0.3</w:t>
            </w:r>
          </w:p>
        </w:tc>
        <w:tc>
          <w:tcPr>
            <w:tcW w:w="1134" w:type="dxa"/>
            <w:tcBorders>
              <w:top w:val="single" w:sz="4" w:space="0" w:color="auto"/>
              <w:left w:val="nil"/>
              <w:bottom w:val="single" w:sz="4" w:space="0" w:color="auto"/>
              <w:right w:val="single" w:sz="4" w:space="0" w:color="auto"/>
            </w:tcBorders>
            <w:noWrap/>
          </w:tcPr>
          <w:p w14:paraId="31E49EF5" w14:textId="77777777" w:rsidR="003915D2" w:rsidRDefault="003915D2">
            <w:pPr>
              <w:pStyle w:val="TAC"/>
              <w:rPr>
                <w:rFonts w:eastAsia="Yu Mincho"/>
              </w:rPr>
            </w:pPr>
          </w:p>
        </w:tc>
      </w:tr>
      <w:tr w:rsidR="003915D2" w14:paraId="5375AC19"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C280B80" w14:textId="77777777" w:rsidR="003915D2" w:rsidRDefault="003915D2">
            <w:pPr>
              <w:pStyle w:val="TAC"/>
              <w:rPr>
                <w:lang w:eastAsia="ja-JP"/>
              </w:rPr>
            </w:pPr>
            <w:r>
              <w:rPr>
                <w:lang w:eastAsia="ja-JP"/>
              </w:rPr>
              <w:t>DC_3_n51</w:t>
            </w:r>
          </w:p>
        </w:tc>
        <w:tc>
          <w:tcPr>
            <w:tcW w:w="2693" w:type="dxa"/>
            <w:tcBorders>
              <w:top w:val="single" w:sz="4" w:space="0" w:color="auto"/>
              <w:left w:val="nil"/>
              <w:bottom w:val="single" w:sz="4" w:space="0" w:color="auto"/>
              <w:right w:val="single" w:sz="4" w:space="0" w:color="auto"/>
            </w:tcBorders>
            <w:hideMark/>
          </w:tcPr>
          <w:p w14:paraId="174DEF4A" w14:textId="77777777" w:rsidR="003915D2" w:rsidRDefault="003915D2">
            <w:pPr>
              <w:pStyle w:val="TAL"/>
              <w:rPr>
                <w:lang w:eastAsia="ja-JP"/>
              </w:rPr>
            </w:pPr>
            <w:r>
              <w:rPr>
                <w:lang w:eastAsia="ja-JP"/>
              </w:rPr>
              <w:t>E-UTRA Band 7, 8, 12, 13, 17, 20, 27, 28, 31, 33, 38, 67, 68, 69, 72, 73</w:t>
            </w:r>
          </w:p>
        </w:tc>
        <w:tc>
          <w:tcPr>
            <w:tcW w:w="1276" w:type="dxa"/>
            <w:tcBorders>
              <w:top w:val="single" w:sz="4" w:space="0" w:color="auto"/>
              <w:left w:val="nil"/>
              <w:bottom w:val="single" w:sz="4" w:space="0" w:color="auto"/>
              <w:right w:val="single" w:sz="4" w:space="0" w:color="auto"/>
            </w:tcBorders>
            <w:hideMark/>
          </w:tcPr>
          <w:p w14:paraId="23E1AFCB"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421C44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E73C736" w14:textId="77777777" w:rsidR="003915D2" w:rsidRDefault="003915D2">
            <w:pPr>
              <w:pStyle w:val="TAC"/>
            </w:pPr>
            <w:r>
              <w:rPr>
                <w:rFonts w:eastAsia="Yu Mincho"/>
              </w:rPr>
              <w:t>F</w:t>
            </w:r>
            <w:r>
              <w:rPr>
                <w:rFonts w:eastAsia="Yu Mincho"/>
                <w:vertAlign w:val="subscript"/>
              </w:rPr>
              <w:t>DL_high</w:t>
            </w:r>
          </w:p>
        </w:tc>
        <w:tc>
          <w:tcPr>
            <w:tcW w:w="992" w:type="dxa"/>
            <w:tcBorders>
              <w:top w:val="single" w:sz="4" w:space="0" w:color="auto"/>
              <w:left w:val="nil"/>
              <w:bottom w:val="single" w:sz="4" w:space="0" w:color="auto"/>
              <w:right w:val="single" w:sz="4" w:space="0" w:color="auto"/>
            </w:tcBorders>
            <w:hideMark/>
          </w:tcPr>
          <w:p w14:paraId="7AAE4046"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09E4BF95"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27967E3D" w14:textId="77777777" w:rsidR="003915D2" w:rsidRDefault="003915D2">
            <w:pPr>
              <w:pStyle w:val="TAC"/>
              <w:rPr>
                <w:lang w:eastAsia="ja-JP"/>
              </w:rPr>
            </w:pPr>
          </w:p>
        </w:tc>
      </w:tr>
      <w:tr w:rsidR="003915D2" w14:paraId="181E1CE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4580EE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1417DC1" w14:textId="77777777" w:rsidR="003915D2" w:rsidRDefault="003915D2">
            <w:pPr>
              <w:pStyle w:val="TAL"/>
              <w:rPr>
                <w:lang w:eastAsia="ja-JP"/>
              </w:rPr>
            </w:pPr>
            <w:r>
              <w:rPr>
                <w:lang w:eastAsia="ja-JP"/>
              </w:rPr>
              <w:t>E-UTRA Band 3</w:t>
            </w:r>
          </w:p>
        </w:tc>
        <w:tc>
          <w:tcPr>
            <w:tcW w:w="1276" w:type="dxa"/>
            <w:tcBorders>
              <w:top w:val="single" w:sz="4" w:space="0" w:color="auto"/>
              <w:left w:val="nil"/>
              <w:bottom w:val="single" w:sz="4" w:space="0" w:color="auto"/>
              <w:right w:val="single" w:sz="4" w:space="0" w:color="auto"/>
            </w:tcBorders>
            <w:hideMark/>
          </w:tcPr>
          <w:p w14:paraId="68821EEA"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2E8F3F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DE509DA" w14:textId="77777777" w:rsidR="003915D2" w:rsidRDefault="003915D2">
            <w:pPr>
              <w:pStyle w:val="TAC"/>
            </w:pPr>
            <w:r>
              <w:rPr>
                <w:rFonts w:eastAsia="Yu Mincho"/>
              </w:rPr>
              <w:t>F</w:t>
            </w:r>
            <w:r>
              <w:rPr>
                <w:rFonts w:eastAsia="Yu Mincho"/>
                <w:vertAlign w:val="subscript"/>
              </w:rPr>
              <w:t>DL_high</w:t>
            </w:r>
          </w:p>
        </w:tc>
        <w:tc>
          <w:tcPr>
            <w:tcW w:w="992" w:type="dxa"/>
            <w:tcBorders>
              <w:top w:val="single" w:sz="4" w:space="0" w:color="auto"/>
              <w:left w:val="nil"/>
              <w:bottom w:val="single" w:sz="4" w:space="0" w:color="auto"/>
              <w:right w:val="single" w:sz="4" w:space="0" w:color="auto"/>
            </w:tcBorders>
            <w:hideMark/>
          </w:tcPr>
          <w:p w14:paraId="76B7BAF9"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018CC6F1"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10B8AEFF" w14:textId="77777777" w:rsidR="003915D2" w:rsidRDefault="003915D2">
            <w:pPr>
              <w:pStyle w:val="TAC"/>
              <w:rPr>
                <w:lang w:eastAsia="ja-JP"/>
              </w:rPr>
            </w:pPr>
            <w:r>
              <w:t>5</w:t>
            </w:r>
          </w:p>
        </w:tc>
      </w:tr>
      <w:tr w:rsidR="003915D2" w14:paraId="1C224C4A"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56473B4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5B99F7F" w14:textId="77777777" w:rsidR="003915D2" w:rsidRDefault="003915D2">
            <w:pPr>
              <w:pStyle w:val="TAL"/>
              <w:rPr>
                <w:lang w:eastAsia="ja-JP"/>
              </w:rPr>
            </w:pPr>
            <w:r>
              <w:rPr>
                <w:lang w:eastAsia="ja-JP"/>
              </w:rPr>
              <w:t>E-UTRA Band 1, 5, 6, 22, 26, 30, 34, 36, 40, 41, 42, 43, 44, 46, 48, 65, 71</w:t>
            </w:r>
          </w:p>
        </w:tc>
        <w:tc>
          <w:tcPr>
            <w:tcW w:w="1276" w:type="dxa"/>
            <w:tcBorders>
              <w:top w:val="single" w:sz="4" w:space="0" w:color="auto"/>
              <w:left w:val="nil"/>
              <w:bottom w:val="single" w:sz="4" w:space="0" w:color="auto"/>
              <w:right w:val="single" w:sz="4" w:space="0" w:color="auto"/>
            </w:tcBorders>
            <w:hideMark/>
          </w:tcPr>
          <w:p w14:paraId="3D2889A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734ABB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AABAD13" w14:textId="77777777" w:rsidR="003915D2" w:rsidRDefault="003915D2">
            <w:pPr>
              <w:pStyle w:val="TAC"/>
            </w:pPr>
            <w:r>
              <w:rPr>
                <w:rFonts w:eastAsia="Yu Mincho"/>
              </w:rPr>
              <w:t>F</w:t>
            </w:r>
            <w:r>
              <w:rPr>
                <w:rFonts w:eastAsia="Yu Mincho"/>
                <w:vertAlign w:val="subscript"/>
              </w:rPr>
              <w:t>DL_high</w:t>
            </w:r>
          </w:p>
        </w:tc>
        <w:tc>
          <w:tcPr>
            <w:tcW w:w="992" w:type="dxa"/>
            <w:tcBorders>
              <w:top w:val="single" w:sz="4" w:space="0" w:color="auto"/>
              <w:left w:val="nil"/>
              <w:bottom w:val="single" w:sz="4" w:space="0" w:color="auto"/>
              <w:right w:val="single" w:sz="4" w:space="0" w:color="auto"/>
            </w:tcBorders>
            <w:hideMark/>
          </w:tcPr>
          <w:p w14:paraId="471B6A79"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01D0831F"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3742E39A" w14:textId="77777777" w:rsidR="003915D2" w:rsidRDefault="003915D2">
            <w:pPr>
              <w:pStyle w:val="TAC"/>
              <w:rPr>
                <w:lang w:eastAsia="ja-JP"/>
              </w:rPr>
            </w:pPr>
            <w:r>
              <w:t>2</w:t>
            </w:r>
          </w:p>
        </w:tc>
      </w:tr>
      <w:tr w:rsidR="003915D2" w14:paraId="67DE0772"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AD565FB" w14:textId="77777777" w:rsidR="003915D2" w:rsidRDefault="003915D2">
            <w:pPr>
              <w:pStyle w:val="TAC"/>
              <w:rPr>
                <w:lang w:eastAsia="ja-JP"/>
              </w:rPr>
            </w:pPr>
            <w:r>
              <w:rPr>
                <w:lang w:eastAsia="ja-JP"/>
              </w:rPr>
              <w:t>DC_3_n71</w:t>
            </w:r>
          </w:p>
        </w:tc>
        <w:tc>
          <w:tcPr>
            <w:tcW w:w="2693" w:type="dxa"/>
            <w:tcBorders>
              <w:top w:val="single" w:sz="4" w:space="0" w:color="auto"/>
              <w:left w:val="nil"/>
              <w:bottom w:val="single" w:sz="4" w:space="0" w:color="auto"/>
              <w:right w:val="single" w:sz="4" w:space="0" w:color="auto"/>
            </w:tcBorders>
            <w:hideMark/>
          </w:tcPr>
          <w:p w14:paraId="17B649BE" w14:textId="77777777" w:rsidR="003915D2" w:rsidRDefault="003915D2">
            <w:pPr>
              <w:pStyle w:val="TAL"/>
              <w:rPr>
                <w:lang w:eastAsia="ja-JP"/>
              </w:rPr>
            </w:pPr>
            <w:r>
              <w:rPr>
                <w:rFonts w:cs="Arial"/>
              </w:rPr>
              <w:t xml:space="preserve">E-UTRA Band 5, 26, </w:t>
            </w:r>
          </w:p>
        </w:tc>
        <w:tc>
          <w:tcPr>
            <w:tcW w:w="1276" w:type="dxa"/>
            <w:tcBorders>
              <w:top w:val="single" w:sz="4" w:space="0" w:color="auto"/>
              <w:left w:val="nil"/>
              <w:bottom w:val="single" w:sz="4" w:space="0" w:color="auto"/>
              <w:right w:val="single" w:sz="4" w:space="0" w:color="auto"/>
            </w:tcBorders>
            <w:hideMark/>
          </w:tcPr>
          <w:p w14:paraId="4737C5BB" w14:textId="77777777" w:rsidR="003915D2" w:rsidRDefault="003915D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41A96A4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B5E18DB" w14:textId="77777777" w:rsidR="003915D2" w:rsidRDefault="003915D2">
            <w:pPr>
              <w:pStyle w:val="TAC"/>
              <w:rPr>
                <w:rFonts w:eastAsia="Yu Mincho"/>
              </w:rPr>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03EC49DA"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AD9DDD4"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331FD93F" w14:textId="77777777" w:rsidR="003915D2" w:rsidRDefault="003915D2">
            <w:pPr>
              <w:pStyle w:val="TAC"/>
            </w:pPr>
          </w:p>
        </w:tc>
      </w:tr>
      <w:tr w:rsidR="003915D2" w14:paraId="78B9787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BD09E2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D4FC357" w14:textId="77777777" w:rsidR="003915D2" w:rsidRDefault="003915D2">
            <w:pPr>
              <w:pStyle w:val="TAL"/>
              <w:rPr>
                <w:lang w:eastAsia="ja-JP"/>
              </w:rPr>
            </w:pPr>
            <w:r>
              <w:rPr>
                <w:rFonts w:cs="Arial"/>
              </w:rPr>
              <w:t>E-UTRA Band 41</w:t>
            </w:r>
          </w:p>
        </w:tc>
        <w:tc>
          <w:tcPr>
            <w:tcW w:w="1276" w:type="dxa"/>
            <w:tcBorders>
              <w:top w:val="single" w:sz="4" w:space="0" w:color="auto"/>
              <w:left w:val="nil"/>
              <w:bottom w:val="single" w:sz="4" w:space="0" w:color="auto"/>
              <w:right w:val="single" w:sz="4" w:space="0" w:color="auto"/>
            </w:tcBorders>
            <w:hideMark/>
          </w:tcPr>
          <w:p w14:paraId="1805A88A"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C1F77F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E4B3E83" w14:textId="77777777" w:rsidR="003915D2" w:rsidRDefault="003915D2">
            <w:pPr>
              <w:pStyle w:val="TAC"/>
              <w:rPr>
                <w:rFonts w:eastAsia="Yu Mincho"/>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7AA0F5E"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21C5295"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6398D1E7" w14:textId="77777777" w:rsidR="003915D2" w:rsidRDefault="003915D2">
            <w:pPr>
              <w:pStyle w:val="TAC"/>
            </w:pPr>
            <w:r>
              <w:t>2</w:t>
            </w:r>
          </w:p>
        </w:tc>
      </w:tr>
      <w:tr w:rsidR="003915D2" w14:paraId="69413583"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E4F362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FDCAC84" w14:textId="77777777" w:rsidR="003915D2" w:rsidRDefault="003915D2">
            <w:pPr>
              <w:pStyle w:val="TAL"/>
              <w:rPr>
                <w:lang w:eastAsia="ja-JP"/>
              </w:rPr>
            </w:pPr>
            <w:r>
              <w:rPr>
                <w:rFonts w:cs="Arial"/>
              </w:rPr>
              <w:t>E-UTRA Band 3, 71</w:t>
            </w:r>
          </w:p>
        </w:tc>
        <w:tc>
          <w:tcPr>
            <w:tcW w:w="1276" w:type="dxa"/>
            <w:tcBorders>
              <w:top w:val="single" w:sz="4" w:space="0" w:color="auto"/>
              <w:left w:val="nil"/>
              <w:bottom w:val="single" w:sz="4" w:space="0" w:color="auto"/>
              <w:right w:val="single" w:sz="4" w:space="0" w:color="auto"/>
            </w:tcBorders>
            <w:hideMark/>
          </w:tcPr>
          <w:p w14:paraId="0FD308AA"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E002AE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77A2B18" w14:textId="77777777" w:rsidR="003915D2" w:rsidRDefault="003915D2">
            <w:pPr>
              <w:pStyle w:val="TAC"/>
              <w:rPr>
                <w:rFonts w:eastAsia="Yu Mincho"/>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4D40F64"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65F105F"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1803EA53" w14:textId="77777777" w:rsidR="003915D2" w:rsidRDefault="003915D2">
            <w:pPr>
              <w:pStyle w:val="TAC"/>
            </w:pPr>
            <w:r>
              <w:rPr>
                <w:lang w:eastAsia="zh-CN"/>
              </w:rPr>
              <w:t>5</w:t>
            </w:r>
          </w:p>
        </w:tc>
      </w:tr>
      <w:tr w:rsidR="003915D2" w14:paraId="4431422C"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05AEC7BF" w14:textId="77777777" w:rsidR="003915D2" w:rsidRDefault="003915D2">
            <w:pPr>
              <w:pStyle w:val="TAC"/>
              <w:rPr>
                <w:lang w:eastAsia="ja-JP"/>
              </w:rPr>
            </w:pPr>
            <w:r>
              <w:rPr>
                <w:lang w:eastAsia="ja-JP"/>
              </w:rPr>
              <w:t>DC_3_n77</w:t>
            </w:r>
          </w:p>
          <w:p w14:paraId="1D31A61B" w14:textId="77777777" w:rsidR="003915D2" w:rsidRDefault="003915D2">
            <w:pPr>
              <w:pStyle w:val="TAC"/>
              <w:rPr>
                <w:lang w:eastAsia="ja-JP"/>
              </w:rPr>
            </w:pPr>
            <w:r>
              <w:rPr>
                <w:lang w:eastAsia="ja-JP"/>
              </w:rPr>
              <w:t>DC_3_n80_ULSUP-TDM_n77</w:t>
            </w:r>
          </w:p>
        </w:tc>
        <w:tc>
          <w:tcPr>
            <w:tcW w:w="2693" w:type="dxa"/>
            <w:tcBorders>
              <w:top w:val="single" w:sz="4" w:space="0" w:color="auto"/>
              <w:left w:val="nil"/>
              <w:bottom w:val="single" w:sz="4" w:space="0" w:color="auto"/>
              <w:right w:val="single" w:sz="4" w:space="0" w:color="auto"/>
            </w:tcBorders>
            <w:hideMark/>
          </w:tcPr>
          <w:p w14:paraId="14BE2ABC" w14:textId="77777777" w:rsidR="003915D2" w:rsidRDefault="003915D2">
            <w:pPr>
              <w:pStyle w:val="TAL"/>
              <w:rPr>
                <w:lang w:eastAsia="ja-JP"/>
              </w:rPr>
            </w:pPr>
            <w:r>
              <w:rPr>
                <w:lang w:eastAsia="ja-JP"/>
              </w:rPr>
              <w:t>E-UTRA Band 1, 3, 5, 7, 8, 11, 18, 19, 20, 21, 26, 28, 34, 39, 40, 41, 65, 74</w:t>
            </w:r>
          </w:p>
        </w:tc>
        <w:tc>
          <w:tcPr>
            <w:tcW w:w="1276" w:type="dxa"/>
            <w:tcBorders>
              <w:top w:val="single" w:sz="4" w:space="0" w:color="auto"/>
              <w:left w:val="nil"/>
              <w:bottom w:val="single" w:sz="4" w:space="0" w:color="auto"/>
              <w:right w:val="single" w:sz="4" w:space="0" w:color="auto"/>
            </w:tcBorders>
            <w:hideMark/>
          </w:tcPr>
          <w:p w14:paraId="5E7A285D"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F6B6F39"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2796A5B7"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960264F"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58AA93D1"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22F5A114" w14:textId="77777777" w:rsidR="003915D2" w:rsidRDefault="003915D2">
            <w:pPr>
              <w:pStyle w:val="TAC"/>
              <w:rPr>
                <w:lang w:eastAsia="ja-JP"/>
              </w:rPr>
            </w:pPr>
          </w:p>
        </w:tc>
      </w:tr>
      <w:tr w:rsidR="003915D2" w14:paraId="5E287736"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30C47DE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D1E1027"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55EAC32" w14:textId="77777777" w:rsidR="003915D2" w:rsidRDefault="003915D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1C00AFB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162BAA1"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239E8B95" w14:textId="77777777" w:rsidR="003915D2" w:rsidRDefault="003915D2">
            <w:pPr>
              <w:pStyle w:val="TAC"/>
              <w:rPr>
                <w:lang w:eastAsia="ja-JP"/>
              </w:rPr>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145D857C" w14:textId="77777777" w:rsidR="003915D2" w:rsidRDefault="003915D2">
            <w:pPr>
              <w:pStyle w:val="TAC"/>
              <w:rPr>
                <w:lang w:eastAsia="ja-JP"/>
              </w:rPr>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62D69BEB" w14:textId="77777777" w:rsidR="003915D2" w:rsidRDefault="003915D2">
            <w:pPr>
              <w:pStyle w:val="TAC"/>
              <w:rPr>
                <w:lang w:eastAsia="ja-JP"/>
              </w:rPr>
            </w:pPr>
            <w:r>
              <w:rPr>
                <w:lang w:eastAsia="ja-JP"/>
              </w:rPr>
              <w:t>3</w:t>
            </w:r>
          </w:p>
        </w:tc>
      </w:tr>
      <w:tr w:rsidR="003915D2" w14:paraId="014A7755"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1724196" w14:textId="77777777" w:rsidR="003915D2" w:rsidRDefault="003915D2">
            <w:pPr>
              <w:pStyle w:val="TAC"/>
              <w:rPr>
                <w:lang w:eastAsia="ja-JP"/>
              </w:rPr>
            </w:pPr>
            <w:r>
              <w:rPr>
                <w:lang w:eastAsia="ja-JP"/>
              </w:rPr>
              <w:t>DC_3_n78</w:t>
            </w:r>
          </w:p>
          <w:p w14:paraId="274AF1B5" w14:textId="77777777" w:rsidR="003915D2" w:rsidRDefault="003915D2">
            <w:pPr>
              <w:pStyle w:val="TAC"/>
              <w:rPr>
                <w:lang w:eastAsia="ja-JP"/>
              </w:rPr>
            </w:pPr>
            <w:r>
              <w:rPr>
                <w:lang w:eastAsia="ja-JP"/>
              </w:rPr>
              <w:t>DC_3_n80_ULSUP-TDM_n78</w:t>
            </w:r>
          </w:p>
        </w:tc>
        <w:tc>
          <w:tcPr>
            <w:tcW w:w="2693" w:type="dxa"/>
            <w:tcBorders>
              <w:top w:val="single" w:sz="4" w:space="0" w:color="auto"/>
              <w:left w:val="nil"/>
              <w:bottom w:val="single" w:sz="4" w:space="0" w:color="auto"/>
              <w:right w:val="single" w:sz="4" w:space="0" w:color="auto"/>
            </w:tcBorders>
            <w:hideMark/>
          </w:tcPr>
          <w:p w14:paraId="01277AE9" w14:textId="77777777" w:rsidR="003915D2" w:rsidRDefault="003915D2">
            <w:pPr>
              <w:pStyle w:val="TAL"/>
              <w:rPr>
                <w:lang w:eastAsia="ja-JP"/>
              </w:rPr>
            </w:pPr>
            <w:r>
              <w:rPr>
                <w:lang w:eastAsia="ja-JP"/>
              </w:rPr>
              <w:t>E-UTRA Band 1, 3, 5, 7, 8, 11, 18, 19, 20, 21, 26, 28, 34, 39, 40, 41, 65, 74</w:t>
            </w:r>
          </w:p>
        </w:tc>
        <w:tc>
          <w:tcPr>
            <w:tcW w:w="1276" w:type="dxa"/>
            <w:tcBorders>
              <w:top w:val="single" w:sz="4" w:space="0" w:color="auto"/>
              <w:left w:val="nil"/>
              <w:bottom w:val="single" w:sz="4" w:space="0" w:color="auto"/>
              <w:right w:val="single" w:sz="4" w:space="0" w:color="auto"/>
            </w:tcBorders>
            <w:hideMark/>
          </w:tcPr>
          <w:p w14:paraId="62A2DB10"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CBAEB47"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49E0C867"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F74E771"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52DFB397"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6AF98404" w14:textId="77777777" w:rsidR="003915D2" w:rsidRDefault="003915D2">
            <w:pPr>
              <w:pStyle w:val="TAC"/>
              <w:rPr>
                <w:lang w:eastAsia="ja-JP"/>
              </w:rPr>
            </w:pPr>
          </w:p>
        </w:tc>
      </w:tr>
      <w:tr w:rsidR="003915D2" w14:paraId="63E4BBE6"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20D09E5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E566A3B"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43658D9" w14:textId="77777777" w:rsidR="003915D2" w:rsidRDefault="003915D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43FB655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E6C3CD0"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3965A87E" w14:textId="77777777" w:rsidR="003915D2" w:rsidRDefault="003915D2">
            <w:pPr>
              <w:pStyle w:val="TAC"/>
              <w:rPr>
                <w:lang w:eastAsia="ja-JP"/>
              </w:rPr>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0BFDB4B5" w14:textId="77777777" w:rsidR="003915D2" w:rsidRDefault="003915D2">
            <w:pPr>
              <w:pStyle w:val="TAC"/>
              <w:rPr>
                <w:lang w:eastAsia="ja-JP"/>
              </w:rPr>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1F0A2972" w14:textId="77777777" w:rsidR="003915D2" w:rsidRDefault="003915D2">
            <w:pPr>
              <w:pStyle w:val="TAC"/>
              <w:rPr>
                <w:lang w:eastAsia="ja-JP"/>
              </w:rPr>
            </w:pPr>
            <w:r>
              <w:rPr>
                <w:lang w:eastAsia="ja-JP"/>
              </w:rPr>
              <w:t>3</w:t>
            </w:r>
          </w:p>
        </w:tc>
      </w:tr>
      <w:tr w:rsidR="003915D2" w14:paraId="1560F9E9"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9095D51" w14:textId="77777777" w:rsidR="003915D2" w:rsidRDefault="003915D2">
            <w:pPr>
              <w:pStyle w:val="TAC"/>
              <w:rPr>
                <w:lang w:eastAsia="ja-JP"/>
              </w:rPr>
            </w:pPr>
            <w:r>
              <w:rPr>
                <w:lang w:eastAsia="ja-JP"/>
              </w:rPr>
              <w:t>DC_3_n79 DC_3_n80_ULSUP-TDM_n79</w:t>
            </w:r>
          </w:p>
        </w:tc>
        <w:tc>
          <w:tcPr>
            <w:tcW w:w="2693" w:type="dxa"/>
            <w:tcBorders>
              <w:top w:val="single" w:sz="4" w:space="0" w:color="auto"/>
              <w:left w:val="nil"/>
              <w:bottom w:val="single" w:sz="4" w:space="0" w:color="auto"/>
              <w:right w:val="single" w:sz="4" w:space="0" w:color="auto"/>
            </w:tcBorders>
            <w:hideMark/>
          </w:tcPr>
          <w:p w14:paraId="574DC271" w14:textId="77777777" w:rsidR="003915D2" w:rsidRDefault="003915D2">
            <w:pPr>
              <w:pStyle w:val="TAL"/>
              <w:rPr>
                <w:lang w:eastAsia="ja-JP"/>
              </w:rPr>
            </w:pPr>
            <w:r>
              <w:rPr>
                <w:lang w:eastAsia="ja-JP"/>
              </w:rPr>
              <w:t>E-UTRA Band 1, 3, 5, 8, 11, 18, 19, 21, 28, 34, 39, 40, 41, 65, 74</w:t>
            </w:r>
          </w:p>
        </w:tc>
        <w:tc>
          <w:tcPr>
            <w:tcW w:w="1276" w:type="dxa"/>
            <w:tcBorders>
              <w:top w:val="single" w:sz="4" w:space="0" w:color="auto"/>
              <w:left w:val="nil"/>
              <w:bottom w:val="single" w:sz="4" w:space="0" w:color="auto"/>
              <w:right w:val="single" w:sz="4" w:space="0" w:color="auto"/>
            </w:tcBorders>
            <w:hideMark/>
          </w:tcPr>
          <w:p w14:paraId="5D2956F8"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5FA53D8"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3F6F4096"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A0DA065"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7CF1DBA"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0FB45D03" w14:textId="77777777" w:rsidR="003915D2" w:rsidRDefault="003915D2">
            <w:pPr>
              <w:pStyle w:val="TAC"/>
              <w:rPr>
                <w:lang w:eastAsia="ja-JP"/>
              </w:rPr>
            </w:pPr>
          </w:p>
        </w:tc>
      </w:tr>
      <w:tr w:rsidR="003915D2" w14:paraId="4228A02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44600D8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3F2C7A2" w14:textId="77777777" w:rsidR="003915D2" w:rsidRDefault="003915D2">
            <w:pPr>
              <w:pStyle w:val="TAL"/>
              <w:rPr>
                <w:lang w:eastAsia="ja-JP"/>
              </w:rPr>
            </w:pPr>
            <w:r>
              <w:rPr>
                <w:lang w:eastAsia="ja-JP"/>
              </w:rPr>
              <w:t>E-UTRA Band 42</w:t>
            </w:r>
          </w:p>
        </w:tc>
        <w:tc>
          <w:tcPr>
            <w:tcW w:w="1276" w:type="dxa"/>
            <w:tcBorders>
              <w:top w:val="single" w:sz="4" w:space="0" w:color="auto"/>
              <w:left w:val="nil"/>
              <w:bottom w:val="single" w:sz="4" w:space="0" w:color="auto"/>
              <w:right w:val="single" w:sz="4" w:space="0" w:color="auto"/>
            </w:tcBorders>
            <w:hideMark/>
          </w:tcPr>
          <w:p w14:paraId="03E16D6B"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A2F53F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4B64B56"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074D2B8"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7CC4CAAF"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24A0A6B8" w14:textId="77777777" w:rsidR="003915D2" w:rsidRDefault="003915D2">
            <w:pPr>
              <w:pStyle w:val="TAC"/>
              <w:rPr>
                <w:lang w:eastAsia="ja-JP"/>
              </w:rPr>
            </w:pPr>
            <w:r>
              <w:t>2</w:t>
            </w:r>
          </w:p>
        </w:tc>
      </w:tr>
      <w:tr w:rsidR="003915D2" w14:paraId="1E9ACB6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2B950B0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FD4E5FC"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587B13C" w14:textId="77777777" w:rsidR="003915D2" w:rsidRDefault="003915D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71A74FF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AB2C836"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77B79C9A" w14:textId="77777777" w:rsidR="003915D2" w:rsidRDefault="003915D2">
            <w:pPr>
              <w:pStyle w:val="TAC"/>
              <w:rPr>
                <w:lang w:eastAsia="ja-JP"/>
              </w:rPr>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59FFA9BE" w14:textId="77777777" w:rsidR="003915D2" w:rsidRDefault="003915D2">
            <w:pPr>
              <w:pStyle w:val="TAC"/>
              <w:rPr>
                <w:lang w:eastAsia="ja-JP"/>
              </w:rPr>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401FCA25" w14:textId="77777777" w:rsidR="003915D2" w:rsidRDefault="003915D2">
            <w:pPr>
              <w:pStyle w:val="TAC"/>
            </w:pPr>
            <w:r>
              <w:rPr>
                <w:lang w:eastAsia="ja-JP"/>
              </w:rPr>
              <w:t>3</w:t>
            </w:r>
          </w:p>
        </w:tc>
      </w:tr>
      <w:tr w:rsidR="003915D2" w14:paraId="48555121"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379FFB7" w14:textId="77777777" w:rsidR="003915D2" w:rsidRDefault="003915D2">
            <w:pPr>
              <w:pStyle w:val="TAC"/>
              <w:rPr>
                <w:kern w:val="2"/>
                <w:lang w:eastAsia="zh-CN"/>
              </w:rPr>
            </w:pPr>
            <w:r>
              <w:rPr>
                <w:lang w:eastAsia="ja-JP"/>
              </w:rPr>
              <w:t>DC_3_n</w:t>
            </w:r>
            <w:r>
              <w:rPr>
                <w:lang w:eastAsia="zh-CN"/>
              </w:rPr>
              <w:t>82</w:t>
            </w:r>
          </w:p>
        </w:tc>
        <w:tc>
          <w:tcPr>
            <w:tcW w:w="2693" w:type="dxa"/>
            <w:tcBorders>
              <w:top w:val="single" w:sz="4" w:space="0" w:color="auto"/>
              <w:left w:val="nil"/>
              <w:bottom w:val="single" w:sz="4" w:space="0" w:color="auto"/>
              <w:right w:val="single" w:sz="4" w:space="0" w:color="auto"/>
            </w:tcBorders>
            <w:hideMark/>
          </w:tcPr>
          <w:p w14:paraId="6A53EC64" w14:textId="77777777" w:rsidR="003915D2" w:rsidRDefault="003915D2">
            <w:pPr>
              <w:pStyle w:val="TAL"/>
              <w:rPr>
                <w:lang w:eastAsia="ja-JP"/>
              </w:rPr>
            </w:pPr>
            <w:r>
              <w:rPr>
                <w:lang w:eastAsia="ja-JP"/>
              </w:rPr>
              <w:t>E-UTRA Band 1, 3 7, 8, 20,31, 32, 33, 34, 40, 43, 50, 51, 65, 67, 68, 72,74, 75, 76</w:t>
            </w:r>
          </w:p>
        </w:tc>
        <w:tc>
          <w:tcPr>
            <w:tcW w:w="1276" w:type="dxa"/>
            <w:tcBorders>
              <w:top w:val="single" w:sz="4" w:space="0" w:color="auto"/>
              <w:left w:val="nil"/>
              <w:bottom w:val="single" w:sz="4" w:space="0" w:color="auto"/>
              <w:right w:val="single" w:sz="4" w:space="0" w:color="auto"/>
            </w:tcBorders>
            <w:hideMark/>
          </w:tcPr>
          <w:p w14:paraId="30A09B29" w14:textId="77777777" w:rsidR="003915D2" w:rsidRDefault="003915D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C6D3DC7"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25E7B284" w14:textId="77777777" w:rsidR="003915D2" w:rsidRDefault="003915D2">
            <w:pPr>
              <w:pStyle w:val="TAC"/>
              <w:rPr>
                <w:kern w:val="2"/>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4B846C6" w14:textId="77777777" w:rsidR="003915D2" w:rsidRDefault="003915D2">
            <w:pPr>
              <w:pStyle w:val="TAC"/>
              <w:rPr>
                <w:rFonts w:eastAsia="Malgun Gothic"/>
                <w:kern w:val="2"/>
                <w:lang w:eastAsia="ko-KR"/>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C7FE515" w14:textId="77777777" w:rsidR="003915D2" w:rsidRDefault="003915D2">
            <w:pPr>
              <w:pStyle w:val="TAC"/>
              <w:rPr>
                <w:rFonts w:eastAsia="Malgun Gothic"/>
                <w:kern w:val="2"/>
                <w:lang w:eastAsia="ko-KR"/>
              </w:rPr>
            </w:pPr>
            <w:r>
              <w:rPr>
                <w:lang w:eastAsia="ja-JP"/>
              </w:rPr>
              <w:t>1</w:t>
            </w:r>
          </w:p>
        </w:tc>
        <w:tc>
          <w:tcPr>
            <w:tcW w:w="1134" w:type="dxa"/>
            <w:tcBorders>
              <w:top w:val="single" w:sz="4" w:space="0" w:color="auto"/>
              <w:left w:val="nil"/>
              <w:bottom w:val="single" w:sz="4" w:space="0" w:color="auto"/>
              <w:right w:val="single" w:sz="4" w:space="0" w:color="auto"/>
            </w:tcBorders>
            <w:noWrap/>
          </w:tcPr>
          <w:p w14:paraId="01843797" w14:textId="77777777" w:rsidR="003915D2" w:rsidRDefault="003915D2">
            <w:pPr>
              <w:pStyle w:val="TAC"/>
              <w:rPr>
                <w:lang w:eastAsia="ja-JP"/>
              </w:rPr>
            </w:pPr>
          </w:p>
        </w:tc>
      </w:tr>
      <w:tr w:rsidR="003915D2" w14:paraId="3543EDB2"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0C163E74" w14:textId="77777777" w:rsidR="003915D2" w:rsidRDefault="003915D2">
            <w:pPr>
              <w:pStyle w:val="TAC"/>
              <w:rPr>
                <w:kern w:val="2"/>
                <w:lang w:eastAsia="zh-CN"/>
              </w:rPr>
            </w:pPr>
          </w:p>
        </w:tc>
        <w:tc>
          <w:tcPr>
            <w:tcW w:w="2693" w:type="dxa"/>
            <w:tcBorders>
              <w:top w:val="single" w:sz="4" w:space="0" w:color="auto"/>
              <w:left w:val="nil"/>
              <w:bottom w:val="single" w:sz="4" w:space="0" w:color="auto"/>
              <w:right w:val="single" w:sz="4" w:space="0" w:color="auto"/>
            </w:tcBorders>
            <w:hideMark/>
          </w:tcPr>
          <w:p w14:paraId="4C669074" w14:textId="77777777" w:rsidR="003915D2" w:rsidRDefault="003915D2">
            <w:pPr>
              <w:pStyle w:val="TAL"/>
              <w:rPr>
                <w:lang w:eastAsia="ja-JP"/>
              </w:rPr>
            </w:pPr>
            <w:r>
              <w:rPr>
                <w:lang w:eastAsia="ja-JP"/>
              </w:rPr>
              <w:t>E-UTRA Band 22, 38, 42, 69</w:t>
            </w:r>
          </w:p>
        </w:tc>
        <w:tc>
          <w:tcPr>
            <w:tcW w:w="1276" w:type="dxa"/>
            <w:tcBorders>
              <w:top w:val="single" w:sz="4" w:space="0" w:color="auto"/>
              <w:left w:val="nil"/>
              <w:bottom w:val="single" w:sz="4" w:space="0" w:color="auto"/>
              <w:right w:val="single" w:sz="4" w:space="0" w:color="auto"/>
            </w:tcBorders>
            <w:hideMark/>
          </w:tcPr>
          <w:p w14:paraId="15C08158" w14:textId="77777777" w:rsidR="003915D2" w:rsidRDefault="003915D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52EC039"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3D910779" w14:textId="77777777" w:rsidR="003915D2" w:rsidRDefault="003915D2">
            <w:pPr>
              <w:pStyle w:val="TAC"/>
              <w:rPr>
                <w:kern w:val="2"/>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FD892B5" w14:textId="77777777" w:rsidR="003915D2" w:rsidRDefault="003915D2">
            <w:pPr>
              <w:pStyle w:val="TAC"/>
              <w:rPr>
                <w:rFonts w:eastAsia="Malgun Gothic"/>
                <w:kern w:val="2"/>
                <w:lang w:eastAsia="ko-KR"/>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32811D38" w14:textId="77777777" w:rsidR="003915D2" w:rsidRDefault="003915D2">
            <w:pPr>
              <w:pStyle w:val="TAC"/>
              <w:rPr>
                <w:rFonts w:eastAsia="Malgun Gothic"/>
                <w:kern w:val="2"/>
                <w:lang w:eastAsia="ko-KR"/>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1E4AC3BD" w14:textId="77777777" w:rsidR="003915D2" w:rsidRDefault="003915D2">
            <w:pPr>
              <w:pStyle w:val="TAC"/>
              <w:rPr>
                <w:lang w:eastAsia="ja-JP"/>
              </w:rPr>
            </w:pPr>
            <w:r>
              <w:t>2</w:t>
            </w:r>
          </w:p>
        </w:tc>
      </w:tr>
      <w:tr w:rsidR="003915D2" w14:paraId="497D0D8D"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vAlign w:val="center"/>
            <w:hideMark/>
          </w:tcPr>
          <w:p w14:paraId="0A029CCF" w14:textId="77777777" w:rsidR="003915D2" w:rsidRDefault="003915D2">
            <w:pPr>
              <w:pStyle w:val="TAC"/>
              <w:rPr>
                <w:lang w:eastAsia="ja-JP"/>
              </w:rPr>
            </w:pPr>
            <w:r>
              <w:rPr>
                <w:kern w:val="2"/>
                <w:lang w:eastAsia="zh-CN"/>
              </w:rPr>
              <w:t>DC_3_n84</w:t>
            </w:r>
          </w:p>
        </w:tc>
        <w:tc>
          <w:tcPr>
            <w:tcW w:w="2693" w:type="dxa"/>
            <w:tcBorders>
              <w:top w:val="single" w:sz="4" w:space="0" w:color="auto"/>
              <w:left w:val="nil"/>
              <w:bottom w:val="single" w:sz="4" w:space="0" w:color="auto"/>
              <w:right w:val="single" w:sz="4" w:space="0" w:color="auto"/>
            </w:tcBorders>
            <w:hideMark/>
          </w:tcPr>
          <w:p w14:paraId="21466E31" w14:textId="77777777" w:rsidR="003915D2" w:rsidRDefault="003915D2">
            <w:pPr>
              <w:pStyle w:val="TAL"/>
              <w:rPr>
                <w:lang w:val="de-DE" w:eastAsia="ja-JP"/>
              </w:rPr>
            </w:pPr>
            <w:r>
              <w:rPr>
                <w:lang w:val="de-DE" w:eastAsia="ja-JP"/>
              </w:rPr>
              <w:t>E-UTRA Band 1, 5, 7, 8, 11, 18, 19, 20, 21, 26, 27, 28, 31, 32, 38, 40, 41, 43, 44, 45, 50, 51, 65, 67, 68, 69, 72, 73,74, 75, 76</w:t>
            </w:r>
          </w:p>
          <w:p w14:paraId="25FE2219" w14:textId="77777777" w:rsidR="003915D2" w:rsidRDefault="003915D2">
            <w:pPr>
              <w:pStyle w:val="TAL"/>
              <w:rPr>
                <w:lang w:val="de-DE" w:eastAsia="ja-JP"/>
              </w:rPr>
            </w:pPr>
            <w:r>
              <w:rPr>
                <w:lang w:val="de-DE" w:eastAsia="ja-JP"/>
              </w:rPr>
              <w:t>NR Band n79</w:t>
            </w:r>
          </w:p>
        </w:tc>
        <w:tc>
          <w:tcPr>
            <w:tcW w:w="1276" w:type="dxa"/>
            <w:tcBorders>
              <w:top w:val="single" w:sz="4" w:space="0" w:color="auto"/>
              <w:left w:val="nil"/>
              <w:bottom w:val="single" w:sz="4" w:space="0" w:color="auto"/>
              <w:right w:val="single" w:sz="4" w:space="0" w:color="auto"/>
            </w:tcBorders>
            <w:hideMark/>
          </w:tcPr>
          <w:p w14:paraId="216ED9D3"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4A724B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B38F2CD"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2C76649"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6ABC0C1"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160E9BD6" w14:textId="77777777" w:rsidR="003915D2" w:rsidRDefault="003915D2">
            <w:pPr>
              <w:pStyle w:val="TAC"/>
              <w:rPr>
                <w:lang w:eastAsia="ja-JP"/>
              </w:rPr>
            </w:pPr>
          </w:p>
        </w:tc>
      </w:tr>
      <w:tr w:rsidR="003915D2" w14:paraId="5D305DD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5D7DA58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843F493" w14:textId="77777777" w:rsidR="003915D2" w:rsidRDefault="003915D2">
            <w:pPr>
              <w:pStyle w:val="TAL"/>
              <w:rPr>
                <w:lang w:eastAsia="ja-JP"/>
              </w:rPr>
            </w:pPr>
            <w:r>
              <w:t>E-UTRA Band 3</w:t>
            </w:r>
          </w:p>
        </w:tc>
        <w:tc>
          <w:tcPr>
            <w:tcW w:w="1276" w:type="dxa"/>
            <w:tcBorders>
              <w:top w:val="single" w:sz="4" w:space="0" w:color="auto"/>
              <w:left w:val="nil"/>
              <w:bottom w:val="single" w:sz="4" w:space="0" w:color="auto"/>
              <w:right w:val="single" w:sz="4" w:space="0" w:color="auto"/>
            </w:tcBorders>
            <w:hideMark/>
          </w:tcPr>
          <w:p w14:paraId="220A7EA6"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7A9789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B838A2E" w14:textId="77777777" w:rsidR="003915D2" w:rsidRDefault="003915D2">
            <w:pPr>
              <w:pStyle w:val="TAC"/>
              <w:rPr>
                <w:rStyle w:val="TALCar"/>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058B3F8"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75FCFFD7"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05EFD7A4" w14:textId="77777777" w:rsidR="003915D2" w:rsidRDefault="003915D2">
            <w:pPr>
              <w:pStyle w:val="TAC"/>
            </w:pPr>
            <w:r>
              <w:t>5</w:t>
            </w:r>
          </w:p>
        </w:tc>
      </w:tr>
      <w:tr w:rsidR="003915D2" w14:paraId="6FFBCAE3"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238D8C0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840B5FE" w14:textId="77777777" w:rsidR="003915D2" w:rsidRDefault="003915D2">
            <w:pPr>
              <w:pStyle w:val="TAL"/>
              <w:rPr>
                <w:lang w:eastAsia="ja-JP"/>
              </w:rPr>
            </w:pPr>
            <w:r>
              <w:t>NR Band n77, n78</w:t>
            </w:r>
          </w:p>
        </w:tc>
        <w:tc>
          <w:tcPr>
            <w:tcW w:w="1276" w:type="dxa"/>
            <w:tcBorders>
              <w:top w:val="single" w:sz="4" w:space="0" w:color="auto"/>
              <w:left w:val="nil"/>
              <w:bottom w:val="single" w:sz="4" w:space="0" w:color="auto"/>
              <w:right w:val="single" w:sz="4" w:space="0" w:color="auto"/>
            </w:tcBorders>
            <w:hideMark/>
          </w:tcPr>
          <w:p w14:paraId="35928A85"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1D8E17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84E6135" w14:textId="77777777" w:rsidR="003915D2" w:rsidRDefault="003915D2">
            <w:pPr>
              <w:pStyle w:val="TAC"/>
              <w:rPr>
                <w:rStyle w:val="TALCar"/>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1F3F2F7"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46BCB6DC"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50BFFA8D" w14:textId="77777777" w:rsidR="003915D2" w:rsidRDefault="003915D2">
            <w:pPr>
              <w:pStyle w:val="TAC"/>
            </w:pPr>
            <w:r>
              <w:t>2</w:t>
            </w:r>
          </w:p>
        </w:tc>
      </w:tr>
      <w:tr w:rsidR="003915D2" w14:paraId="44AC78A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29A3543D" w14:textId="77777777" w:rsidR="003915D2" w:rsidRDefault="003915D2">
            <w:pPr>
              <w:pStyle w:val="TAC"/>
              <w:rPr>
                <w:lang w:eastAsia="ja-JP"/>
              </w:rPr>
            </w:pPr>
            <w:r>
              <w:rPr>
                <w:lang w:eastAsia="fi-FI"/>
              </w:rPr>
              <w:t>DC_4_n2</w:t>
            </w:r>
          </w:p>
        </w:tc>
        <w:tc>
          <w:tcPr>
            <w:tcW w:w="2693" w:type="dxa"/>
            <w:tcBorders>
              <w:top w:val="single" w:sz="4" w:space="0" w:color="auto"/>
              <w:left w:val="nil"/>
              <w:bottom w:val="single" w:sz="4" w:space="0" w:color="auto"/>
              <w:right w:val="single" w:sz="4" w:space="0" w:color="auto"/>
            </w:tcBorders>
            <w:hideMark/>
          </w:tcPr>
          <w:p w14:paraId="79E35FAE" w14:textId="77777777" w:rsidR="003915D2" w:rsidRDefault="003915D2">
            <w:pPr>
              <w:pStyle w:val="TAL"/>
            </w:pPr>
            <w:r>
              <w:rPr>
                <w:lang w:eastAsia="fi-FI"/>
              </w:rPr>
              <w:t xml:space="preserve">E-UTRA Band 4, 5, 10, 12, 13, 14, 17, </w:t>
            </w:r>
            <w:del w:id="974" w:author="Apple" w:date="2022-07-15T14:17:00Z">
              <w:r>
                <w:rPr>
                  <w:lang w:eastAsia="fi-FI"/>
                </w:rPr>
                <w:delText xml:space="preserve">22, </w:delText>
              </w:r>
            </w:del>
            <w:r>
              <w:rPr>
                <w:lang w:eastAsia="fi-FI"/>
              </w:rPr>
              <w:t>24, 26, 27, 28, 29, 30, 41, 50, 51, 53, 66, 70, 71, 74, 85</w:t>
            </w:r>
          </w:p>
        </w:tc>
        <w:tc>
          <w:tcPr>
            <w:tcW w:w="1276" w:type="dxa"/>
            <w:tcBorders>
              <w:top w:val="single" w:sz="4" w:space="0" w:color="auto"/>
              <w:left w:val="nil"/>
              <w:bottom w:val="single" w:sz="4" w:space="0" w:color="auto"/>
              <w:right w:val="single" w:sz="4" w:space="0" w:color="auto"/>
            </w:tcBorders>
            <w:hideMark/>
          </w:tcPr>
          <w:p w14:paraId="22DA86E8"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4762CF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4A748BC" w14:textId="77777777" w:rsidR="003915D2" w:rsidRDefault="003915D2">
            <w:pPr>
              <w:pStyle w:val="TAC"/>
            </w:pPr>
            <w:r>
              <w:rPr>
                <w:rFonts w:cs="Arial"/>
              </w:rPr>
              <w:t>F</w:t>
            </w:r>
            <w:r>
              <w:rPr>
                <w:rFonts w:cs="Arial"/>
                <w:vertAlign w:val="subscript"/>
              </w:rPr>
              <w:t>DL_high</w:t>
            </w:r>
          </w:p>
        </w:tc>
        <w:tc>
          <w:tcPr>
            <w:tcW w:w="992" w:type="dxa"/>
            <w:tcBorders>
              <w:top w:val="single" w:sz="4" w:space="0" w:color="auto"/>
              <w:left w:val="nil"/>
              <w:bottom w:val="single" w:sz="4" w:space="0" w:color="auto"/>
              <w:right w:val="single" w:sz="4" w:space="0" w:color="auto"/>
            </w:tcBorders>
            <w:hideMark/>
          </w:tcPr>
          <w:p w14:paraId="109E21B3"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D7F9BDB"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438AF381" w14:textId="77777777" w:rsidR="003915D2" w:rsidRDefault="003915D2">
            <w:pPr>
              <w:pStyle w:val="TAC"/>
            </w:pPr>
          </w:p>
        </w:tc>
      </w:tr>
      <w:tr w:rsidR="003915D2" w14:paraId="7C6ED41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79C670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628FCF0" w14:textId="77777777" w:rsidR="003915D2" w:rsidRDefault="003915D2">
            <w:pPr>
              <w:pStyle w:val="TAL"/>
            </w:pPr>
            <w:r>
              <w:rPr>
                <w:lang w:eastAsia="fi-FI"/>
              </w:rPr>
              <w:t>E-UTRA Band 2, 25</w:t>
            </w:r>
          </w:p>
        </w:tc>
        <w:tc>
          <w:tcPr>
            <w:tcW w:w="1276" w:type="dxa"/>
            <w:tcBorders>
              <w:top w:val="single" w:sz="4" w:space="0" w:color="auto"/>
              <w:left w:val="nil"/>
              <w:bottom w:val="single" w:sz="4" w:space="0" w:color="auto"/>
              <w:right w:val="single" w:sz="4" w:space="0" w:color="auto"/>
            </w:tcBorders>
            <w:hideMark/>
          </w:tcPr>
          <w:p w14:paraId="5D7C6006" w14:textId="77777777" w:rsidR="003915D2" w:rsidRDefault="003915D2">
            <w:pPr>
              <w:pStyle w:val="TAC"/>
            </w:pPr>
            <w:r>
              <w:rPr>
                <w:rFonts w:eastAsia="Arial" w:cs="Arial"/>
                <w:lang w:eastAsia="ja-JP"/>
              </w:rPr>
              <w:t>F</w:t>
            </w:r>
            <w:r>
              <w:rPr>
                <w:rFonts w:eastAsia="Arial" w:cs="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077CA20C" w14:textId="77777777" w:rsidR="003915D2" w:rsidRDefault="003915D2">
            <w:pPr>
              <w:pStyle w:val="TAC"/>
            </w:pPr>
            <w:r>
              <w:rPr>
                <w:rFonts w:eastAsia="Arial" w:cs="Arial"/>
                <w:lang w:eastAsia="ja-JP"/>
              </w:rPr>
              <w:t>-</w:t>
            </w:r>
          </w:p>
        </w:tc>
        <w:tc>
          <w:tcPr>
            <w:tcW w:w="1134" w:type="dxa"/>
            <w:tcBorders>
              <w:top w:val="single" w:sz="4" w:space="0" w:color="auto"/>
              <w:left w:val="nil"/>
              <w:bottom w:val="single" w:sz="4" w:space="0" w:color="auto"/>
              <w:right w:val="single" w:sz="4" w:space="0" w:color="auto"/>
            </w:tcBorders>
            <w:hideMark/>
          </w:tcPr>
          <w:p w14:paraId="53614DFF" w14:textId="77777777" w:rsidR="003915D2" w:rsidRDefault="003915D2">
            <w:pPr>
              <w:pStyle w:val="TAC"/>
            </w:pPr>
            <w:r>
              <w:rPr>
                <w:rFonts w:eastAsia="Arial" w:cs="Arial"/>
                <w:lang w:eastAsia="ja-JP"/>
              </w:rPr>
              <w:t>F</w:t>
            </w:r>
            <w:r>
              <w:rPr>
                <w:rFonts w:eastAsia="Arial" w:cs="Arial"/>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56FA0CD9" w14:textId="77777777" w:rsidR="003915D2" w:rsidRDefault="003915D2">
            <w:pPr>
              <w:pStyle w:val="TAC"/>
            </w:pPr>
            <w:r>
              <w:rPr>
                <w:rFonts w:eastAsia="Arial" w:cs="Arial"/>
                <w:lang w:eastAsia="ja-JP"/>
              </w:rPr>
              <w:t>-50</w:t>
            </w:r>
          </w:p>
        </w:tc>
        <w:tc>
          <w:tcPr>
            <w:tcW w:w="1134" w:type="dxa"/>
            <w:tcBorders>
              <w:top w:val="single" w:sz="4" w:space="0" w:color="auto"/>
              <w:left w:val="nil"/>
              <w:bottom w:val="single" w:sz="4" w:space="0" w:color="auto"/>
              <w:right w:val="single" w:sz="4" w:space="0" w:color="auto"/>
            </w:tcBorders>
            <w:noWrap/>
            <w:hideMark/>
          </w:tcPr>
          <w:p w14:paraId="51CBB92C" w14:textId="77777777" w:rsidR="003915D2" w:rsidRDefault="003915D2">
            <w:pPr>
              <w:pStyle w:val="TAC"/>
            </w:pPr>
            <w:r>
              <w:rPr>
                <w:rFonts w:eastAsia="Arial" w:cs="Arial"/>
                <w:lang w:eastAsia="ja-JP"/>
              </w:rPr>
              <w:t>1</w:t>
            </w:r>
          </w:p>
        </w:tc>
        <w:tc>
          <w:tcPr>
            <w:tcW w:w="1134" w:type="dxa"/>
            <w:tcBorders>
              <w:top w:val="single" w:sz="4" w:space="0" w:color="auto"/>
              <w:left w:val="nil"/>
              <w:bottom w:val="single" w:sz="4" w:space="0" w:color="auto"/>
              <w:right w:val="single" w:sz="4" w:space="0" w:color="auto"/>
            </w:tcBorders>
            <w:noWrap/>
            <w:hideMark/>
          </w:tcPr>
          <w:p w14:paraId="0F8BACBF" w14:textId="77777777" w:rsidR="003915D2" w:rsidRDefault="003915D2">
            <w:pPr>
              <w:pStyle w:val="TAC"/>
            </w:pPr>
            <w:r>
              <w:rPr>
                <w:rFonts w:eastAsia="Arial" w:cs="Arial"/>
                <w:lang w:eastAsia="ja-JP"/>
              </w:rPr>
              <w:t>5</w:t>
            </w:r>
          </w:p>
        </w:tc>
      </w:tr>
      <w:tr w:rsidR="003915D2" w14:paraId="1E00911E"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42CBFCE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6B215BE" w14:textId="77777777" w:rsidR="003915D2" w:rsidRDefault="003915D2">
            <w:pPr>
              <w:pStyle w:val="TAL"/>
              <w:rPr>
                <w:lang w:val="de-DE" w:eastAsia="fi-FI"/>
              </w:rPr>
            </w:pPr>
            <w:r>
              <w:rPr>
                <w:lang w:val="de-DE" w:eastAsia="fi-FI"/>
              </w:rPr>
              <w:t xml:space="preserve">E-UTRA Band </w:t>
            </w:r>
            <w:ins w:id="975" w:author="Apple" w:date="2022-07-15T14:18:00Z">
              <w:r>
                <w:rPr>
                  <w:lang w:val="de-DE" w:eastAsia="fi-FI"/>
                </w:rPr>
                <w:t xml:space="preserve">22, </w:t>
              </w:r>
            </w:ins>
            <w:r>
              <w:rPr>
                <w:lang w:val="de-DE" w:eastAsia="fi-FI"/>
              </w:rPr>
              <w:t>42, 43,</w:t>
            </w:r>
          </w:p>
          <w:p w14:paraId="18F8DC1D" w14:textId="77777777" w:rsidR="003915D2" w:rsidRDefault="003915D2">
            <w:pPr>
              <w:pStyle w:val="TAL"/>
              <w:rPr>
                <w:lang w:val="de-DE"/>
              </w:rPr>
            </w:pPr>
            <w:r>
              <w:rPr>
                <w:lang w:val="de-DE" w:eastAsia="fi-FI"/>
              </w:rPr>
              <w:t>NR Band n77, n78</w:t>
            </w:r>
          </w:p>
        </w:tc>
        <w:tc>
          <w:tcPr>
            <w:tcW w:w="1276" w:type="dxa"/>
            <w:tcBorders>
              <w:top w:val="single" w:sz="4" w:space="0" w:color="auto"/>
              <w:left w:val="nil"/>
              <w:bottom w:val="single" w:sz="4" w:space="0" w:color="auto"/>
              <w:right w:val="single" w:sz="4" w:space="0" w:color="auto"/>
            </w:tcBorders>
            <w:hideMark/>
          </w:tcPr>
          <w:p w14:paraId="1E20FFF5" w14:textId="77777777" w:rsidR="003915D2" w:rsidRDefault="003915D2">
            <w:pPr>
              <w:pStyle w:val="TAC"/>
            </w:pPr>
            <w:r>
              <w:rPr>
                <w:rFonts w:eastAsia="Arial" w:cs="Arial"/>
                <w:lang w:eastAsia="ja-JP"/>
              </w:rPr>
              <w:t>F</w:t>
            </w:r>
            <w:r>
              <w:rPr>
                <w:rFonts w:eastAsia="Arial" w:cs="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73080F0D" w14:textId="77777777" w:rsidR="003915D2" w:rsidRDefault="003915D2">
            <w:pPr>
              <w:pStyle w:val="TAC"/>
            </w:pPr>
            <w:r>
              <w:rPr>
                <w:rFonts w:eastAsia="Arial" w:cs="Arial"/>
                <w:lang w:eastAsia="ja-JP"/>
              </w:rPr>
              <w:t>-</w:t>
            </w:r>
          </w:p>
        </w:tc>
        <w:tc>
          <w:tcPr>
            <w:tcW w:w="1134" w:type="dxa"/>
            <w:tcBorders>
              <w:top w:val="single" w:sz="4" w:space="0" w:color="auto"/>
              <w:left w:val="nil"/>
              <w:bottom w:val="single" w:sz="4" w:space="0" w:color="auto"/>
              <w:right w:val="single" w:sz="4" w:space="0" w:color="auto"/>
            </w:tcBorders>
            <w:hideMark/>
          </w:tcPr>
          <w:p w14:paraId="173656A4" w14:textId="77777777" w:rsidR="003915D2" w:rsidRDefault="003915D2">
            <w:pPr>
              <w:pStyle w:val="TAC"/>
            </w:pPr>
            <w:r>
              <w:rPr>
                <w:rFonts w:eastAsia="Arial" w:cs="Arial"/>
                <w:lang w:eastAsia="ja-JP"/>
              </w:rPr>
              <w:t>F</w:t>
            </w:r>
            <w:r>
              <w:rPr>
                <w:rFonts w:eastAsia="Arial" w:cs="Arial"/>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1AA6A13B" w14:textId="77777777" w:rsidR="003915D2" w:rsidRDefault="003915D2">
            <w:pPr>
              <w:pStyle w:val="TAC"/>
            </w:pPr>
            <w:r>
              <w:rPr>
                <w:rFonts w:eastAsia="Arial" w:cs="Arial"/>
                <w:lang w:eastAsia="ja-JP"/>
              </w:rPr>
              <w:t>-50</w:t>
            </w:r>
          </w:p>
        </w:tc>
        <w:tc>
          <w:tcPr>
            <w:tcW w:w="1134" w:type="dxa"/>
            <w:tcBorders>
              <w:top w:val="single" w:sz="4" w:space="0" w:color="auto"/>
              <w:left w:val="nil"/>
              <w:bottom w:val="single" w:sz="4" w:space="0" w:color="auto"/>
              <w:right w:val="single" w:sz="4" w:space="0" w:color="auto"/>
            </w:tcBorders>
            <w:noWrap/>
            <w:hideMark/>
          </w:tcPr>
          <w:p w14:paraId="05840B23" w14:textId="77777777" w:rsidR="003915D2" w:rsidRDefault="003915D2">
            <w:pPr>
              <w:pStyle w:val="TAC"/>
            </w:pPr>
            <w:r>
              <w:rPr>
                <w:rFonts w:eastAsia="Arial" w:cs="Arial"/>
                <w:lang w:eastAsia="ja-JP"/>
              </w:rPr>
              <w:t>1</w:t>
            </w:r>
          </w:p>
        </w:tc>
        <w:tc>
          <w:tcPr>
            <w:tcW w:w="1134" w:type="dxa"/>
            <w:tcBorders>
              <w:top w:val="single" w:sz="4" w:space="0" w:color="auto"/>
              <w:left w:val="nil"/>
              <w:bottom w:val="single" w:sz="4" w:space="0" w:color="auto"/>
              <w:right w:val="single" w:sz="4" w:space="0" w:color="auto"/>
            </w:tcBorders>
            <w:noWrap/>
            <w:hideMark/>
          </w:tcPr>
          <w:p w14:paraId="35ABE1C2" w14:textId="77777777" w:rsidR="003915D2" w:rsidRDefault="003915D2">
            <w:pPr>
              <w:pStyle w:val="TAC"/>
            </w:pPr>
            <w:r>
              <w:rPr>
                <w:rFonts w:eastAsia="Arial" w:cs="Arial"/>
                <w:lang w:eastAsia="ja-JP"/>
              </w:rPr>
              <w:t>2</w:t>
            </w:r>
          </w:p>
        </w:tc>
      </w:tr>
      <w:tr w:rsidR="003915D2" w14:paraId="3873D5E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16CBE3DF" w14:textId="77777777" w:rsidR="003915D2" w:rsidRDefault="003915D2">
            <w:pPr>
              <w:pStyle w:val="TAC"/>
              <w:rPr>
                <w:lang w:eastAsia="ja-JP"/>
              </w:rPr>
            </w:pPr>
            <w:r>
              <w:rPr>
                <w:lang w:eastAsia="zh-TW"/>
              </w:rPr>
              <w:t>DC_4_n5</w:t>
            </w:r>
          </w:p>
        </w:tc>
        <w:tc>
          <w:tcPr>
            <w:tcW w:w="2693" w:type="dxa"/>
            <w:tcBorders>
              <w:top w:val="single" w:sz="4" w:space="0" w:color="auto"/>
              <w:left w:val="nil"/>
              <w:bottom w:val="single" w:sz="4" w:space="0" w:color="auto"/>
              <w:right w:val="single" w:sz="4" w:space="0" w:color="auto"/>
            </w:tcBorders>
            <w:hideMark/>
          </w:tcPr>
          <w:p w14:paraId="26F1AFCA" w14:textId="77777777" w:rsidR="003915D2" w:rsidRDefault="003915D2">
            <w:pPr>
              <w:pStyle w:val="TAL"/>
            </w:pPr>
            <w:r>
              <w:rPr>
                <w:szCs w:val="18"/>
                <w:lang w:eastAsia="zh-CN"/>
              </w:rPr>
              <w:t>Bands 1, 2, 3, 4, 5, 6, 7, 8, 10, 12, 13, 14, 17, 24, 25, 28, 29, 30, 34, 38, 40, 43, 45, 50, 51, 65, 66, 70, 71, 85, n257</w:t>
            </w:r>
          </w:p>
        </w:tc>
        <w:tc>
          <w:tcPr>
            <w:tcW w:w="1276" w:type="dxa"/>
            <w:tcBorders>
              <w:top w:val="single" w:sz="4" w:space="0" w:color="auto"/>
              <w:left w:val="nil"/>
              <w:bottom w:val="single" w:sz="4" w:space="0" w:color="auto"/>
              <w:right w:val="single" w:sz="4" w:space="0" w:color="auto"/>
            </w:tcBorders>
            <w:hideMark/>
          </w:tcPr>
          <w:p w14:paraId="20F1A0B1" w14:textId="77777777" w:rsidR="003915D2" w:rsidRDefault="003915D2">
            <w:pPr>
              <w:pStyle w:val="TAC"/>
            </w:pPr>
            <w:r>
              <w:rPr>
                <w:szCs w:val="18"/>
                <w:lang w:eastAsia="zh-CN"/>
              </w:rPr>
              <w:t>F</w:t>
            </w:r>
            <w:r>
              <w:rPr>
                <w:szCs w:val="18"/>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70AE64A3" w14:textId="77777777" w:rsidR="003915D2" w:rsidRDefault="003915D2">
            <w:pPr>
              <w:pStyle w:val="TAC"/>
            </w:pPr>
            <w:r>
              <w:rPr>
                <w:szCs w:val="18"/>
                <w:lang w:eastAsia="zh-CN"/>
              </w:rPr>
              <w:t>-</w:t>
            </w:r>
          </w:p>
        </w:tc>
        <w:tc>
          <w:tcPr>
            <w:tcW w:w="1134" w:type="dxa"/>
            <w:tcBorders>
              <w:top w:val="single" w:sz="4" w:space="0" w:color="auto"/>
              <w:left w:val="nil"/>
              <w:bottom w:val="single" w:sz="4" w:space="0" w:color="auto"/>
              <w:right w:val="single" w:sz="4" w:space="0" w:color="auto"/>
            </w:tcBorders>
            <w:hideMark/>
          </w:tcPr>
          <w:p w14:paraId="6D57C636" w14:textId="77777777" w:rsidR="003915D2" w:rsidRDefault="003915D2">
            <w:pPr>
              <w:pStyle w:val="TAC"/>
            </w:pPr>
            <w:r>
              <w:rPr>
                <w:szCs w:val="18"/>
                <w:lang w:eastAsia="zh-CN"/>
              </w:rPr>
              <w:t>F</w:t>
            </w:r>
            <w:r>
              <w:rPr>
                <w:szCs w:val="18"/>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5B5BEF57" w14:textId="77777777" w:rsidR="003915D2" w:rsidRDefault="003915D2">
            <w:pPr>
              <w:pStyle w:val="TAC"/>
            </w:pPr>
            <w:r>
              <w:rPr>
                <w:szCs w:val="18"/>
                <w:lang w:eastAsia="zh-CN"/>
              </w:rPr>
              <w:t>-50</w:t>
            </w:r>
          </w:p>
        </w:tc>
        <w:tc>
          <w:tcPr>
            <w:tcW w:w="1134" w:type="dxa"/>
            <w:tcBorders>
              <w:top w:val="single" w:sz="4" w:space="0" w:color="auto"/>
              <w:left w:val="nil"/>
              <w:bottom w:val="single" w:sz="4" w:space="0" w:color="auto"/>
              <w:right w:val="single" w:sz="4" w:space="0" w:color="auto"/>
            </w:tcBorders>
            <w:noWrap/>
            <w:hideMark/>
          </w:tcPr>
          <w:p w14:paraId="70F9C1D5" w14:textId="77777777" w:rsidR="003915D2" w:rsidRDefault="003915D2">
            <w:pPr>
              <w:pStyle w:val="TAC"/>
            </w:pPr>
            <w:r>
              <w:rPr>
                <w:szCs w:val="18"/>
                <w:lang w:eastAsia="zh-CN"/>
              </w:rPr>
              <w:t>1</w:t>
            </w:r>
          </w:p>
        </w:tc>
        <w:tc>
          <w:tcPr>
            <w:tcW w:w="1134" w:type="dxa"/>
            <w:tcBorders>
              <w:top w:val="single" w:sz="4" w:space="0" w:color="auto"/>
              <w:left w:val="nil"/>
              <w:bottom w:val="single" w:sz="4" w:space="0" w:color="auto"/>
              <w:right w:val="single" w:sz="4" w:space="0" w:color="auto"/>
            </w:tcBorders>
            <w:noWrap/>
          </w:tcPr>
          <w:p w14:paraId="388DF16E" w14:textId="77777777" w:rsidR="003915D2" w:rsidRDefault="003915D2">
            <w:pPr>
              <w:pStyle w:val="TAC"/>
            </w:pPr>
          </w:p>
        </w:tc>
      </w:tr>
      <w:tr w:rsidR="003915D2" w14:paraId="733F690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EE23A6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7E6D3A3" w14:textId="77777777" w:rsidR="003915D2" w:rsidRDefault="003915D2">
            <w:pPr>
              <w:pStyle w:val="TAL"/>
            </w:pPr>
            <w:r>
              <w:rPr>
                <w:rFonts w:cs="Arial"/>
                <w:szCs w:val="18"/>
                <w:lang w:eastAsia="zh-CN"/>
              </w:rPr>
              <w:t>E-UTRA Band 26</w:t>
            </w:r>
          </w:p>
        </w:tc>
        <w:tc>
          <w:tcPr>
            <w:tcW w:w="1276" w:type="dxa"/>
            <w:tcBorders>
              <w:top w:val="single" w:sz="4" w:space="0" w:color="auto"/>
              <w:left w:val="nil"/>
              <w:bottom w:val="single" w:sz="4" w:space="0" w:color="auto"/>
              <w:right w:val="single" w:sz="4" w:space="0" w:color="auto"/>
            </w:tcBorders>
            <w:hideMark/>
          </w:tcPr>
          <w:p w14:paraId="4D51EEBA" w14:textId="77777777" w:rsidR="003915D2" w:rsidRDefault="003915D2">
            <w:pPr>
              <w:pStyle w:val="TAC"/>
            </w:pPr>
            <w:r>
              <w:rPr>
                <w:rFonts w:cs="Arial"/>
                <w:szCs w:val="18"/>
              </w:rPr>
              <w:t>859</w:t>
            </w:r>
          </w:p>
        </w:tc>
        <w:tc>
          <w:tcPr>
            <w:tcW w:w="425" w:type="dxa"/>
            <w:tcBorders>
              <w:top w:val="single" w:sz="4" w:space="0" w:color="auto"/>
              <w:left w:val="nil"/>
              <w:bottom w:val="single" w:sz="4" w:space="0" w:color="auto"/>
              <w:right w:val="single" w:sz="4" w:space="0" w:color="auto"/>
            </w:tcBorders>
            <w:hideMark/>
          </w:tcPr>
          <w:p w14:paraId="5B403F98"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4AD484E2" w14:textId="77777777" w:rsidR="003915D2" w:rsidRDefault="003915D2">
            <w:pPr>
              <w:pStyle w:val="TAC"/>
            </w:pPr>
            <w:r>
              <w:rPr>
                <w:rFonts w:cs="Arial"/>
                <w:szCs w:val="18"/>
              </w:rPr>
              <w:t>869</w:t>
            </w:r>
          </w:p>
        </w:tc>
        <w:tc>
          <w:tcPr>
            <w:tcW w:w="992" w:type="dxa"/>
            <w:tcBorders>
              <w:top w:val="single" w:sz="4" w:space="0" w:color="auto"/>
              <w:left w:val="nil"/>
              <w:bottom w:val="single" w:sz="4" w:space="0" w:color="auto"/>
              <w:right w:val="single" w:sz="4" w:space="0" w:color="auto"/>
            </w:tcBorders>
            <w:hideMark/>
          </w:tcPr>
          <w:p w14:paraId="55FAA3B3" w14:textId="77777777" w:rsidR="003915D2" w:rsidRDefault="003915D2">
            <w:pPr>
              <w:pStyle w:val="TAC"/>
            </w:pPr>
            <w:r>
              <w:rPr>
                <w:rFonts w:cs="Arial"/>
                <w:szCs w:val="18"/>
              </w:rPr>
              <w:t>-27</w:t>
            </w:r>
          </w:p>
        </w:tc>
        <w:tc>
          <w:tcPr>
            <w:tcW w:w="1134" w:type="dxa"/>
            <w:tcBorders>
              <w:top w:val="single" w:sz="4" w:space="0" w:color="auto"/>
              <w:left w:val="nil"/>
              <w:bottom w:val="single" w:sz="4" w:space="0" w:color="auto"/>
              <w:right w:val="single" w:sz="4" w:space="0" w:color="auto"/>
            </w:tcBorders>
            <w:noWrap/>
            <w:hideMark/>
          </w:tcPr>
          <w:p w14:paraId="0B66DC74"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tcPr>
          <w:p w14:paraId="0423FA21" w14:textId="77777777" w:rsidR="003915D2" w:rsidRDefault="003915D2">
            <w:pPr>
              <w:pStyle w:val="TAC"/>
            </w:pPr>
          </w:p>
        </w:tc>
      </w:tr>
      <w:tr w:rsidR="003915D2" w14:paraId="3B87DCD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2AC1AD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F8F5F7B" w14:textId="77777777" w:rsidR="003915D2" w:rsidRDefault="003915D2">
            <w:pPr>
              <w:pStyle w:val="TAL"/>
            </w:pPr>
            <w:r>
              <w:rPr>
                <w:szCs w:val="18"/>
                <w:lang w:eastAsia="zh-CN"/>
              </w:rPr>
              <w:t>Bands 41, 42, 48, 52</w:t>
            </w:r>
          </w:p>
        </w:tc>
        <w:tc>
          <w:tcPr>
            <w:tcW w:w="1276" w:type="dxa"/>
            <w:tcBorders>
              <w:top w:val="single" w:sz="4" w:space="0" w:color="auto"/>
              <w:left w:val="nil"/>
              <w:bottom w:val="single" w:sz="4" w:space="0" w:color="auto"/>
              <w:right w:val="single" w:sz="4" w:space="0" w:color="auto"/>
            </w:tcBorders>
            <w:hideMark/>
          </w:tcPr>
          <w:p w14:paraId="3A4EF1A9" w14:textId="77777777" w:rsidR="003915D2" w:rsidRDefault="003915D2">
            <w:pPr>
              <w:pStyle w:val="TAC"/>
            </w:pPr>
            <w:r>
              <w:rPr>
                <w:szCs w:val="18"/>
                <w:lang w:eastAsia="zh-CN"/>
              </w:rPr>
              <w:t>F</w:t>
            </w:r>
            <w:r>
              <w:rPr>
                <w:szCs w:val="18"/>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0199C387" w14:textId="77777777" w:rsidR="003915D2" w:rsidRDefault="003915D2">
            <w:pPr>
              <w:pStyle w:val="TAC"/>
            </w:pPr>
            <w:r>
              <w:rPr>
                <w:szCs w:val="18"/>
                <w:lang w:eastAsia="zh-CN"/>
              </w:rPr>
              <w:t>-</w:t>
            </w:r>
          </w:p>
        </w:tc>
        <w:tc>
          <w:tcPr>
            <w:tcW w:w="1134" w:type="dxa"/>
            <w:tcBorders>
              <w:top w:val="single" w:sz="4" w:space="0" w:color="auto"/>
              <w:left w:val="nil"/>
              <w:bottom w:val="single" w:sz="4" w:space="0" w:color="auto"/>
              <w:right w:val="single" w:sz="4" w:space="0" w:color="auto"/>
            </w:tcBorders>
            <w:hideMark/>
          </w:tcPr>
          <w:p w14:paraId="02EED170" w14:textId="77777777" w:rsidR="003915D2" w:rsidRDefault="003915D2">
            <w:pPr>
              <w:pStyle w:val="TAC"/>
            </w:pPr>
            <w:r>
              <w:rPr>
                <w:szCs w:val="18"/>
                <w:lang w:eastAsia="zh-CN"/>
              </w:rPr>
              <w:t>F</w:t>
            </w:r>
            <w:r>
              <w:rPr>
                <w:szCs w:val="18"/>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1EE55C6E" w14:textId="77777777" w:rsidR="003915D2" w:rsidRDefault="003915D2">
            <w:pPr>
              <w:pStyle w:val="TAC"/>
            </w:pPr>
            <w:r>
              <w:rPr>
                <w:szCs w:val="18"/>
                <w:lang w:eastAsia="zh-CN"/>
              </w:rPr>
              <w:t>-50</w:t>
            </w:r>
          </w:p>
        </w:tc>
        <w:tc>
          <w:tcPr>
            <w:tcW w:w="1134" w:type="dxa"/>
            <w:tcBorders>
              <w:top w:val="single" w:sz="4" w:space="0" w:color="auto"/>
              <w:left w:val="nil"/>
              <w:bottom w:val="single" w:sz="4" w:space="0" w:color="auto"/>
              <w:right w:val="single" w:sz="4" w:space="0" w:color="auto"/>
            </w:tcBorders>
            <w:noWrap/>
            <w:hideMark/>
          </w:tcPr>
          <w:p w14:paraId="6017A36A" w14:textId="77777777" w:rsidR="003915D2" w:rsidRDefault="003915D2">
            <w:pPr>
              <w:pStyle w:val="TAC"/>
            </w:pPr>
            <w:r>
              <w:rPr>
                <w:szCs w:val="18"/>
                <w:lang w:eastAsia="zh-CN"/>
              </w:rPr>
              <w:t>1</w:t>
            </w:r>
          </w:p>
        </w:tc>
        <w:tc>
          <w:tcPr>
            <w:tcW w:w="1134" w:type="dxa"/>
            <w:tcBorders>
              <w:top w:val="single" w:sz="4" w:space="0" w:color="auto"/>
              <w:left w:val="nil"/>
              <w:bottom w:val="single" w:sz="4" w:space="0" w:color="auto"/>
              <w:right w:val="single" w:sz="4" w:space="0" w:color="auto"/>
            </w:tcBorders>
            <w:noWrap/>
            <w:hideMark/>
          </w:tcPr>
          <w:p w14:paraId="05E4F496" w14:textId="77777777" w:rsidR="003915D2" w:rsidRDefault="003915D2">
            <w:pPr>
              <w:pStyle w:val="TAC"/>
            </w:pPr>
            <w:r>
              <w:rPr>
                <w:szCs w:val="18"/>
                <w:lang w:eastAsia="zh-TW"/>
              </w:rPr>
              <w:t>2</w:t>
            </w:r>
          </w:p>
        </w:tc>
      </w:tr>
      <w:tr w:rsidR="003915D2" w14:paraId="6B41EBB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62FB60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F667ABD" w14:textId="77777777" w:rsidR="003915D2" w:rsidRDefault="003915D2">
            <w:pPr>
              <w:pStyle w:val="TAL"/>
            </w:pPr>
            <w:r>
              <w:rPr>
                <w:rFonts w:cs="Arial"/>
                <w:szCs w:val="18"/>
                <w:lang w:eastAsia="zh-CN"/>
              </w:rPr>
              <w:t xml:space="preserve">E-UTRA Band </w:t>
            </w:r>
            <w:r>
              <w:rPr>
                <w:rFonts w:cs="Arial"/>
                <w:szCs w:val="18"/>
                <w:lang w:eastAsia="ja-JP"/>
              </w:rPr>
              <w:t>18, 19</w:t>
            </w:r>
          </w:p>
        </w:tc>
        <w:tc>
          <w:tcPr>
            <w:tcW w:w="1276" w:type="dxa"/>
            <w:tcBorders>
              <w:top w:val="single" w:sz="4" w:space="0" w:color="auto"/>
              <w:left w:val="nil"/>
              <w:bottom w:val="single" w:sz="4" w:space="0" w:color="auto"/>
              <w:right w:val="single" w:sz="4" w:space="0" w:color="auto"/>
            </w:tcBorders>
            <w:hideMark/>
          </w:tcPr>
          <w:p w14:paraId="297F82D9" w14:textId="77777777" w:rsidR="003915D2" w:rsidRDefault="003915D2">
            <w:pPr>
              <w:pStyle w:val="TAC"/>
            </w:pPr>
            <w:r>
              <w:rPr>
                <w:rFonts w:cs="Arial"/>
                <w:szCs w:val="18"/>
                <w:lang w:eastAsia="ja-JP"/>
              </w:rPr>
              <w:t>F</w:t>
            </w:r>
            <w:r>
              <w:rPr>
                <w:rFonts w:cs="Arial"/>
                <w:szCs w:val="18"/>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1BCB7EAC" w14:textId="77777777" w:rsidR="003915D2" w:rsidRDefault="003915D2">
            <w:pPr>
              <w:pStyle w:val="TAC"/>
            </w:pPr>
            <w:r>
              <w:rPr>
                <w:rFonts w:cs="Arial"/>
                <w:szCs w:val="18"/>
                <w:lang w:eastAsia="ja-JP"/>
              </w:rPr>
              <w:t>-</w:t>
            </w:r>
          </w:p>
        </w:tc>
        <w:tc>
          <w:tcPr>
            <w:tcW w:w="1134" w:type="dxa"/>
            <w:tcBorders>
              <w:top w:val="single" w:sz="4" w:space="0" w:color="auto"/>
              <w:left w:val="nil"/>
              <w:bottom w:val="single" w:sz="4" w:space="0" w:color="auto"/>
              <w:right w:val="single" w:sz="4" w:space="0" w:color="auto"/>
            </w:tcBorders>
            <w:hideMark/>
          </w:tcPr>
          <w:p w14:paraId="68C75D08" w14:textId="77777777" w:rsidR="003915D2" w:rsidRDefault="003915D2">
            <w:pPr>
              <w:pStyle w:val="TAC"/>
            </w:pPr>
            <w:r>
              <w:rPr>
                <w:rFonts w:cs="Arial"/>
                <w:szCs w:val="18"/>
                <w:lang w:eastAsia="ja-JP"/>
              </w:rPr>
              <w:t>F</w:t>
            </w:r>
            <w:r>
              <w:rPr>
                <w:rFonts w:cs="Arial"/>
                <w:szCs w:val="18"/>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4348DFDC" w14:textId="77777777" w:rsidR="003915D2" w:rsidRDefault="003915D2">
            <w:pPr>
              <w:pStyle w:val="TAC"/>
            </w:pPr>
            <w:r>
              <w:rPr>
                <w:rFonts w:cs="Arial"/>
                <w:szCs w:val="18"/>
                <w:lang w:eastAsia="ja-JP"/>
              </w:rPr>
              <w:t>-40</w:t>
            </w:r>
          </w:p>
        </w:tc>
        <w:tc>
          <w:tcPr>
            <w:tcW w:w="1134" w:type="dxa"/>
            <w:tcBorders>
              <w:top w:val="single" w:sz="4" w:space="0" w:color="auto"/>
              <w:left w:val="nil"/>
              <w:bottom w:val="single" w:sz="4" w:space="0" w:color="auto"/>
              <w:right w:val="single" w:sz="4" w:space="0" w:color="auto"/>
            </w:tcBorders>
            <w:noWrap/>
            <w:hideMark/>
          </w:tcPr>
          <w:p w14:paraId="5DC0E099" w14:textId="77777777" w:rsidR="003915D2" w:rsidRDefault="003915D2">
            <w:pPr>
              <w:pStyle w:val="TAC"/>
            </w:pPr>
            <w:r>
              <w:rPr>
                <w:rFonts w:cs="Arial"/>
                <w:szCs w:val="18"/>
                <w:lang w:eastAsia="ja-JP"/>
              </w:rPr>
              <w:t>1</w:t>
            </w:r>
          </w:p>
        </w:tc>
        <w:tc>
          <w:tcPr>
            <w:tcW w:w="1134" w:type="dxa"/>
            <w:tcBorders>
              <w:top w:val="single" w:sz="4" w:space="0" w:color="auto"/>
              <w:left w:val="nil"/>
              <w:bottom w:val="single" w:sz="4" w:space="0" w:color="auto"/>
              <w:right w:val="single" w:sz="4" w:space="0" w:color="auto"/>
            </w:tcBorders>
            <w:noWrap/>
          </w:tcPr>
          <w:p w14:paraId="4B753A14" w14:textId="77777777" w:rsidR="003915D2" w:rsidRDefault="003915D2">
            <w:pPr>
              <w:pStyle w:val="TAC"/>
            </w:pPr>
          </w:p>
        </w:tc>
      </w:tr>
      <w:tr w:rsidR="003915D2" w14:paraId="5ABF5EC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AFC3B7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981635A" w14:textId="77777777" w:rsidR="003915D2" w:rsidRDefault="003915D2">
            <w:pPr>
              <w:pStyle w:val="TAL"/>
            </w:pPr>
            <w:r>
              <w:rPr>
                <w:rFonts w:cs="Arial"/>
                <w:szCs w:val="18"/>
                <w:lang w:eastAsia="zh-CN"/>
              </w:rPr>
              <w:t xml:space="preserve">E-UTRA Band </w:t>
            </w:r>
            <w:r>
              <w:rPr>
                <w:rFonts w:cs="Arial"/>
                <w:szCs w:val="18"/>
                <w:lang w:eastAsia="ja-JP"/>
              </w:rPr>
              <w:t>11, 21</w:t>
            </w:r>
          </w:p>
        </w:tc>
        <w:tc>
          <w:tcPr>
            <w:tcW w:w="1276" w:type="dxa"/>
            <w:tcBorders>
              <w:top w:val="single" w:sz="4" w:space="0" w:color="auto"/>
              <w:left w:val="nil"/>
              <w:bottom w:val="single" w:sz="4" w:space="0" w:color="auto"/>
              <w:right w:val="single" w:sz="4" w:space="0" w:color="auto"/>
            </w:tcBorders>
            <w:hideMark/>
          </w:tcPr>
          <w:p w14:paraId="13CD2C7E" w14:textId="77777777" w:rsidR="003915D2" w:rsidRDefault="003915D2">
            <w:pPr>
              <w:pStyle w:val="TAC"/>
            </w:pPr>
            <w:r>
              <w:rPr>
                <w:rFonts w:cs="Arial"/>
                <w:szCs w:val="18"/>
                <w:lang w:eastAsia="ja-JP"/>
              </w:rPr>
              <w:t>F</w:t>
            </w:r>
            <w:r>
              <w:rPr>
                <w:rFonts w:cs="Arial"/>
                <w:szCs w:val="18"/>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4130AB79" w14:textId="77777777" w:rsidR="003915D2" w:rsidRDefault="003915D2">
            <w:pPr>
              <w:pStyle w:val="TAC"/>
            </w:pPr>
            <w:r>
              <w:rPr>
                <w:rFonts w:cs="Arial"/>
                <w:szCs w:val="18"/>
                <w:lang w:eastAsia="ja-JP"/>
              </w:rPr>
              <w:t>-</w:t>
            </w:r>
          </w:p>
        </w:tc>
        <w:tc>
          <w:tcPr>
            <w:tcW w:w="1134" w:type="dxa"/>
            <w:tcBorders>
              <w:top w:val="single" w:sz="4" w:space="0" w:color="auto"/>
              <w:left w:val="nil"/>
              <w:bottom w:val="single" w:sz="4" w:space="0" w:color="auto"/>
              <w:right w:val="single" w:sz="4" w:space="0" w:color="auto"/>
            </w:tcBorders>
            <w:hideMark/>
          </w:tcPr>
          <w:p w14:paraId="032F28A9" w14:textId="77777777" w:rsidR="003915D2" w:rsidRDefault="003915D2">
            <w:pPr>
              <w:pStyle w:val="TAC"/>
            </w:pPr>
            <w:r>
              <w:rPr>
                <w:rFonts w:cs="Arial"/>
                <w:szCs w:val="18"/>
                <w:lang w:eastAsia="ja-JP"/>
              </w:rPr>
              <w:t>F</w:t>
            </w:r>
            <w:r>
              <w:rPr>
                <w:rFonts w:cs="Arial"/>
                <w:szCs w:val="18"/>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43379DDB" w14:textId="77777777" w:rsidR="003915D2" w:rsidRDefault="003915D2">
            <w:pPr>
              <w:pStyle w:val="TAC"/>
            </w:pPr>
            <w:r>
              <w:rPr>
                <w:rFonts w:cs="Arial"/>
                <w:szCs w:val="18"/>
                <w:lang w:eastAsia="ja-JP"/>
              </w:rPr>
              <w:t>-50</w:t>
            </w:r>
          </w:p>
        </w:tc>
        <w:tc>
          <w:tcPr>
            <w:tcW w:w="1134" w:type="dxa"/>
            <w:tcBorders>
              <w:top w:val="single" w:sz="4" w:space="0" w:color="auto"/>
              <w:left w:val="nil"/>
              <w:bottom w:val="single" w:sz="4" w:space="0" w:color="auto"/>
              <w:right w:val="single" w:sz="4" w:space="0" w:color="auto"/>
            </w:tcBorders>
            <w:noWrap/>
            <w:hideMark/>
          </w:tcPr>
          <w:p w14:paraId="47AFB8D2" w14:textId="77777777" w:rsidR="003915D2" w:rsidRDefault="003915D2">
            <w:pPr>
              <w:pStyle w:val="TAC"/>
            </w:pPr>
            <w:r>
              <w:rPr>
                <w:rFonts w:cs="Arial"/>
                <w:szCs w:val="18"/>
                <w:lang w:eastAsia="ja-JP"/>
              </w:rPr>
              <w:t>1</w:t>
            </w:r>
          </w:p>
        </w:tc>
        <w:tc>
          <w:tcPr>
            <w:tcW w:w="1134" w:type="dxa"/>
            <w:tcBorders>
              <w:top w:val="single" w:sz="4" w:space="0" w:color="auto"/>
              <w:left w:val="nil"/>
              <w:bottom w:val="single" w:sz="4" w:space="0" w:color="auto"/>
              <w:right w:val="single" w:sz="4" w:space="0" w:color="auto"/>
            </w:tcBorders>
            <w:noWrap/>
          </w:tcPr>
          <w:p w14:paraId="3B522E1A" w14:textId="77777777" w:rsidR="003915D2" w:rsidRDefault="003915D2">
            <w:pPr>
              <w:pStyle w:val="TAC"/>
            </w:pPr>
          </w:p>
        </w:tc>
      </w:tr>
      <w:tr w:rsidR="003915D2" w14:paraId="62A4F2B8"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AA4E9F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3B170FE" w14:textId="77777777" w:rsidR="003915D2" w:rsidRDefault="003915D2">
            <w:pPr>
              <w:pStyle w:val="TAL"/>
            </w:pPr>
            <w:r>
              <w:rPr>
                <w:rFonts w:cs="Arial"/>
                <w:szCs w:val="18"/>
                <w:lang w:eastAsia="ja-JP"/>
              </w:rPr>
              <w:t>Frequency range</w:t>
            </w:r>
          </w:p>
        </w:tc>
        <w:tc>
          <w:tcPr>
            <w:tcW w:w="1276" w:type="dxa"/>
            <w:tcBorders>
              <w:top w:val="single" w:sz="4" w:space="0" w:color="auto"/>
              <w:left w:val="nil"/>
              <w:bottom w:val="single" w:sz="4" w:space="0" w:color="auto"/>
              <w:right w:val="single" w:sz="4" w:space="0" w:color="auto"/>
            </w:tcBorders>
            <w:hideMark/>
          </w:tcPr>
          <w:p w14:paraId="69489145" w14:textId="77777777" w:rsidR="003915D2" w:rsidRDefault="003915D2">
            <w:pPr>
              <w:pStyle w:val="TAC"/>
            </w:pPr>
            <w:r>
              <w:rPr>
                <w:rFonts w:cs="Arial"/>
                <w:szCs w:val="18"/>
                <w:lang w:eastAsia="ja-JP"/>
              </w:rPr>
              <w:t>1884.5</w:t>
            </w:r>
          </w:p>
        </w:tc>
        <w:tc>
          <w:tcPr>
            <w:tcW w:w="425" w:type="dxa"/>
            <w:tcBorders>
              <w:top w:val="single" w:sz="4" w:space="0" w:color="auto"/>
              <w:left w:val="nil"/>
              <w:bottom w:val="single" w:sz="4" w:space="0" w:color="auto"/>
              <w:right w:val="single" w:sz="4" w:space="0" w:color="auto"/>
            </w:tcBorders>
            <w:hideMark/>
          </w:tcPr>
          <w:p w14:paraId="1FF9EB78" w14:textId="77777777" w:rsidR="003915D2" w:rsidRDefault="003915D2">
            <w:pPr>
              <w:pStyle w:val="TAC"/>
            </w:pPr>
            <w:r>
              <w:rPr>
                <w:rFonts w:cs="Arial"/>
                <w:szCs w:val="18"/>
                <w:lang w:eastAsia="ja-JP"/>
              </w:rPr>
              <w:t>-</w:t>
            </w:r>
          </w:p>
        </w:tc>
        <w:tc>
          <w:tcPr>
            <w:tcW w:w="1134" w:type="dxa"/>
            <w:tcBorders>
              <w:top w:val="single" w:sz="4" w:space="0" w:color="auto"/>
              <w:left w:val="nil"/>
              <w:bottom w:val="single" w:sz="4" w:space="0" w:color="auto"/>
              <w:right w:val="single" w:sz="4" w:space="0" w:color="auto"/>
            </w:tcBorders>
            <w:hideMark/>
          </w:tcPr>
          <w:p w14:paraId="51CB278B" w14:textId="77777777" w:rsidR="003915D2" w:rsidRDefault="003915D2">
            <w:pPr>
              <w:pStyle w:val="TAC"/>
            </w:pPr>
            <w:r>
              <w:rPr>
                <w:rFonts w:cs="Arial"/>
                <w:szCs w:val="18"/>
                <w:lang w:eastAsia="ja-JP"/>
              </w:rPr>
              <w:t>1915.7</w:t>
            </w:r>
          </w:p>
        </w:tc>
        <w:tc>
          <w:tcPr>
            <w:tcW w:w="992" w:type="dxa"/>
            <w:tcBorders>
              <w:top w:val="single" w:sz="4" w:space="0" w:color="auto"/>
              <w:left w:val="nil"/>
              <w:bottom w:val="single" w:sz="4" w:space="0" w:color="auto"/>
              <w:right w:val="single" w:sz="4" w:space="0" w:color="auto"/>
            </w:tcBorders>
            <w:hideMark/>
          </w:tcPr>
          <w:p w14:paraId="79B8EE3D" w14:textId="77777777" w:rsidR="003915D2" w:rsidRDefault="003915D2">
            <w:pPr>
              <w:pStyle w:val="TAC"/>
            </w:pPr>
            <w:r>
              <w:rPr>
                <w:rFonts w:cs="Arial"/>
                <w:szCs w:val="18"/>
                <w:lang w:eastAsia="ja-JP"/>
              </w:rPr>
              <w:t>-41</w:t>
            </w:r>
          </w:p>
        </w:tc>
        <w:tc>
          <w:tcPr>
            <w:tcW w:w="1134" w:type="dxa"/>
            <w:tcBorders>
              <w:top w:val="single" w:sz="4" w:space="0" w:color="auto"/>
              <w:left w:val="nil"/>
              <w:bottom w:val="single" w:sz="4" w:space="0" w:color="auto"/>
              <w:right w:val="single" w:sz="4" w:space="0" w:color="auto"/>
            </w:tcBorders>
            <w:noWrap/>
            <w:hideMark/>
          </w:tcPr>
          <w:p w14:paraId="469885D5" w14:textId="77777777" w:rsidR="003915D2" w:rsidRDefault="003915D2">
            <w:pPr>
              <w:pStyle w:val="TAC"/>
            </w:pPr>
            <w:r>
              <w:rPr>
                <w:rFonts w:cs="Arial"/>
                <w:szCs w:val="18"/>
                <w:lang w:eastAsia="ja-JP"/>
              </w:rPr>
              <w:t>0.3</w:t>
            </w:r>
          </w:p>
        </w:tc>
        <w:tc>
          <w:tcPr>
            <w:tcW w:w="1134" w:type="dxa"/>
            <w:tcBorders>
              <w:top w:val="single" w:sz="4" w:space="0" w:color="auto"/>
              <w:left w:val="nil"/>
              <w:bottom w:val="single" w:sz="4" w:space="0" w:color="auto"/>
              <w:right w:val="single" w:sz="4" w:space="0" w:color="auto"/>
            </w:tcBorders>
            <w:noWrap/>
            <w:hideMark/>
          </w:tcPr>
          <w:p w14:paraId="645316F7" w14:textId="77777777" w:rsidR="003915D2" w:rsidRDefault="003915D2">
            <w:pPr>
              <w:pStyle w:val="TAC"/>
            </w:pPr>
            <w:r>
              <w:rPr>
                <w:rFonts w:cs="Arial"/>
                <w:szCs w:val="18"/>
                <w:lang w:eastAsia="zh-TW"/>
              </w:rPr>
              <w:t>3</w:t>
            </w:r>
          </w:p>
        </w:tc>
      </w:tr>
      <w:tr w:rsidR="003915D2" w14:paraId="18398A2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6D0079BF" w14:textId="77777777" w:rsidR="003915D2" w:rsidRDefault="003915D2">
            <w:pPr>
              <w:pStyle w:val="TAC"/>
              <w:rPr>
                <w:lang w:eastAsia="ja-JP"/>
              </w:rPr>
            </w:pPr>
            <w:r>
              <w:rPr>
                <w:lang w:eastAsia="zh-TW"/>
              </w:rPr>
              <w:t>DC_4_n7</w:t>
            </w:r>
          </w:p>
        </w:tc>
        <w:tc>
          <w:tcPr>
            <w:tcW w:w="2693" w:type="dxa"/>
            <w:tcBorders>
              <w:top w:val="single" w:sz="4" w:space="0" w:color="auto"/>
              <w:left w:val="nil"/>
              <w:bottom w:val="single" w:sz="4" w:space="0" w:color="auto"/>
              <w:right w:val="single" w:sz="4" w:space="0" w:color="auto"/>
            </w:tcBorders>
            <w:hideMark/>
          </w:tcPr>
          <w:p w14:paraId="464B8CB9" w14:textId="77777777" w:rsidR="003915D2" w:rsidRDefault="003915D2">
            <w:pPr>
              <w:pStyle w:val="TAL"/>
            </w:pPr>
            <w:r>
              <w:rPr>
                <w:rFonts w:cs="Arial"/>
              </w:rPr>
              <w:t>E-UTRA Band 2,</w:t>
            </w:r>
            <w:r>
              <w:rPr>
                <w:rFonts w:cs="Arial"/>
                <w:lang w:eastAsia="zh-CN"/>
              </w:rPr>
              <w:t xml:space="preserve"> </w:t>
            </w:r>
            <w:r>
              <w:rPr>
                <w:rFonts w:cs="Arial"/>
              </w:rPr>
              <w:t xml:space="preserve">4, 5, 7, </w:t>
            </w:r>
            <w:r>
              <w:rPr>
                <w:rFonts w:cs="Arial"/>
                <w:lang w:eastAsia="zh-CN"/>
              </w:rPr>
              <w:t xml:space="preserve">10, </w:t>
            </w:r>
            <w:r>
              <w:rPr>
                <w:rFonts w:cs="Arial"/>
              </w:rPr>
              <w:t xml:space="preserve">12, 13, </w:t>
            </w:r>
            <w:r>
              <w:rPr>
                <w:rFonts w:cs="Arial"/>
                <w:lang w:eastAsia="zh-CN"/>
              </w:rPr>
              <w:t xml:space="preserve">14, </w:t>
            </w:r>
            <w:r>
              <w:rPr>
                <w:rFonts w:cs="Arial"/>
              </w:rPr>
              <w:t xml:space="preserve">17, 26, </w:t>
            </w:r>
            <w:r>
              <w:rPr>
                <w:rFonts w:cs="Arial"/>
                <w:lang w:eastAsia="zh-CN"/>
              </w:rPr>
              <w:t xml:space="preserve">27, </w:t>
            </w:r>
            <w:r>
              <w:rPr>
                <w:rFonts w:cs="Arial"/>
              </w:rPr>
              <w:t xml:space="preserve">28, 29, </w:t>
            </w:r>
            <w:r>
              <w:rPr>
                <w:rFonts w:cs="Arial"/>
                <w:lang w:eastAsia="zh-CN"/>
              </w:rPr>
              <w:t xml:space="preserve">30, </w:t>
            </w:r>
            <w:r>
              <w:rPr>
                <w:rFonts w:cs="Arial"/>
              </w:rPr>
              <w:t>43</w:t>
            </w:r>
            <w:r>
              <w:rPr>
                <w:rFonts w:cs="Arial"/>
                <w:lang w:eastAsia="zh-CN"/>
              </w:rPr>
              <w:t>, 50, 51, 66, 74, 85</w:t>
            </w:r>
          </w:p>
        </w:tc>
        <w:tc>
          <w:tcPr>
            <w:tcW w:w="1276" w:type="dxa"/>
            <w:tcBorders>
              <w:top w:val="single" w:sz="4" w:space="0" w:color="auto"/>
              <w:left w:val="nil"/>
              <w:bottom w:val="single" w:sz="4" w:space="0" w:color="auto"/>
              <w:right w:val="single" w:sz="4" w:space="0" w:color="auto"/>
            </w:tcBorders>
            <w:hideMark/>
          </w:tcPr>
          <w:p w14:paraId="5B62644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8AD03A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072090A"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1D1A9A3"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2365A65D"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0DABF097" w14:textId="77777777" w:rsidR="003915D2" w:rsidRDefault="003915D2">
            <w:pPr>
              <w:pStyle w:val="TAC"/>
            </w:pPr>
          </w:p>
        </w:tc>
      </w:tr>
      <w:tr w:rsidR="003915D2" w14:paraId="6D3A776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276B87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F8F7815" w14:textId="77777777" w:rsidR="003915D2" w:rsidRDefault="003915D2">
            <w:pPr>
              <w:pStyle w:val="TAL"/>
            </w:pPr>
            <w:r>
              <w:rPr>
                <w:rFonts w:eastAsia="Arial" w:cs="Arial"/>
                <w:lang w:eastAsia="ja-JP"/>
              </w:rPr>
              <w:t>E-UTRA Band 42</w:t>
            </w:r>
          </w:p>
        </w:tc>
        <w:tc>
          <w:tcPr>
            <w:tcW w:w="1276" w:type="dxa"/>
            <w:tcBorders>
              <w:top w:val="single" w:sz="4" w:space="0" w:color="auto"/>
              <w:left w:val="nil"/>
              <w:bottom w:val="single" w:sz="4" w:space="0" w:color="auto"/>
              <w:right w:val="single" w:sz="4" w:space="0" w:color="auto"/>
            </w:tcBorders>
            <w:hideMark/>
          </w:tcPr>
          <w:p w14:paraId="4DFEA927" w14:textId="77777777" w:rsidR="003915D2" w:rsidRDefault="003915D2">
            <w:pPr>
              <w:pStyle w:val="TAC"/>
            </w:pPr>
            <w:r>
              <w:rPr>
                <w:rFonts w:eastAsia="Arial" w:cs="Arial"/>
                <w:lang w:eastAsia="ja-JP"/>
              </w:rPr>
              <w:t>F</w:t>
            </w:r>
            <w:r>
              <w:rPr>
                <w:rFonts w:eastAsia="Arial" w:cs="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3DAC09BF" w14:textId="77777777" w:rsidR="003915D2" w:rsidRDefault="003915D2">
            <w:pPr>
              <w:pStyle w:val="TAC"/>
            </w:pPr>
            <w:r>
              <w:rPr>
                <w:rFonts w:eastAsia="Arial" w:cs="Arial"/>
                <w:lang w:eastAsia="ja-JP"/>
              </w:rPr>
              <w:t>-</w:t>
            </w:r>
          </w:p>
        </w:tc>
        <w:tc>
          <w:tcPr>
            <w:tcW w:w="1134" w:type="dxa"/>
            <w:tcBorders>
              <w:top w:val="single" w:sz="4" w:space="0" w:color="auto"/>
              <w:left w:val="nil"/>
              <w:bottom w:val="single" w:sz="4" w:space="0" w:color="auto"/>
              <w:right w:val="single" w:sz="4" w:space="0" w:color="auto"/>
            </w:tcBorders>
            <w:hideMark/>
          </w:tcPr>
          <w:p w14:paraId="0BFEB04B" w14:textId="77777777" w:rsidR="003915D2" w:rsidRDefault="003915D2">
            <w:pPr>
              <w:pStyle w:val="TAC"/>
            </w:pPr>
            <w:r>
              <w:rPr>
                <w:rFonts w:eastAsia="Arial" w:cs="Arial"/>
                <w:lang w:eastAsia="ja-JP"/>
              </w:rPr>
              <w:t>F</w:t>
            </w:r>
            <w:r>
              <w:rPr>
                <w:rFonts w:eastAsia="Arial" w:cs="Arial"/>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44BDE0CC" w14:textId="77777777" w:rsidR="003915D2" w:rsidRDefault="003915D2">
            <w:pPr>
              <w:pStyle w:val="TAC"/>
            </w:pPr>
            <w:r>
              <w:rPr>
                <w:rFonts w:eastAsia="Arial" w:cs="Arial"/>
                <w:lang w:eastAsia="ja-JP"/>
              </w:rPr>
              <w:t>-50</w:t>
            </w:r>
          </w:p>
        </w:tc>
        <w:tc>
          <w:tcPr>
            <w:tcW w:w="1134" w:type="dxa"/>
            <w:tcBorders>
              <w:top w:val="single" w:sz="4" w:space="0" w:color="auto"/>
              <w:left w:val="nil"/>
              <w:bottom w:val="single" w:sz="4" w:space="0" w:color="auto"/>
              <w:right w:val="single" w:sz="4" w:space="0" w:color="auto"/>
            </w:tcBorders>
            <w:noWrap/>
            <w:hideMark/>
          </w:tcPr>
          <w:p w14:paraId="4365CAC0" w14:textId="77777777" w:rsidR="003915D2" w:rsidRDefault="003915D2">
            <w:pPr>
              <w:pStyle w:val="TAC"/>
            </w:pPr>
            <w:r>
              <w:rPr>
                <w:rFonts w:eastAsia="Arial" w:cs="Arial"/>
                <w:lang w:eastAsia="ja-JP"/>
              </w:rPr>
              <w:t>1</w:t>
            </w:r>
          </w:p>
        </w:tc>
        <w:tc>
          <w:tcPr>
            <w:tcW w:w="1134" w:type="dxa"/>
            <w:tcBorders>
              <w:top w:val="single" w:sz="4" w:space="0" w:color="auto"/>
              <w:left w:val="nil"/>
              <w:bottom w:val="single" w:sz="4" w:space="0" w:color="auto"/>
              <w:right w:val="single" w:sz="4" w:space="0" w:color="auto"/>
            </w:tcBorders>
            <w:noWrap/>
            <w:hideMark/>
          </w:tcPr>
          <w:p w14:paraId="331FFD05" w14:textId="77777777" w:rsidR="003915D2" w:rsidRDefault="003915D2">
            <w:pPr>
              <w:pStyle w:val="TAC"/>
            </w:pPr>
            <w:r>
              <w:rPr>
                <w:rFonts w:eastAsia="Arial" w:cs="Arial"/>
                <w:lang w:eastAsia="ja-JP"/>
              </w:rPr>
              <w:t>2</w:t>
            </w:r>
          </w:p>
        </w:tc>
      </w:tr>
      <w:tr w:rsidR="003915D2" w14:paraId="73765E3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7040C1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1511F2E"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0260A8A" w14:textId="77777777" w:rsidR="003915D2" w:rsidRDefault="003915D2">
            <w:pPr>
              <w:pStyle w:val="TAC"/>
            </w:pPr>
            <w:r>
              <w:rPr>
                <w:rFonts w:eastAsia="PMingLiU"/>
              </w:rPr>
              <w:t>2570</w:t>
            </w:r>
          </w:p>
        </w:tc>
        <w:tc>
          <w:tcPr>
            <w:tcW w:w="425" w:type="dxa"/>
            <w:tcBorders>
              <w:top w:val="single" w:sz="4" w:space="0" w:color="auto"/>
              <w:left w:val="nil"/>
              <w:bottom w:val="single" w:sz="4" w:space="0" w:color="auto"/>
              <w:right w:val="single" w:sz="4" w:space="0" w:color="auto"/>
            </w:tcBorders>
            <w:hideMark/>
          </w:tcPr>
          <w:p w14:paraId="5E6F4073" w14:textId="77777777" w:rsidR="003915D2" w:rsidRDefault="003915D2">
            <w:pPr>
              <w:pStyle w:val="TAC"/>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6D086054" w14:textId="77777777" w:rsidR="003915D2" w:rsidRDefault="003915D2">
            <w:pPr>
              <w:pStyle w:val="TAC"/>
            </w:pPr>
            <w:r>
              <w:rPr>
                <w:rFonts w:eastAsia="PMingLiU"/>
              </w:rPr>
              <w:t>2575</w:t>
            </w:r>
          </w:p>
        </w:tc>
        <w:tc>
          <w:tcPr>
            <w:tcW w:w="992" w:type="dxa"/>
            <w:tcBorders>
              <w:top w:val="single" w:sz="4" w:space="0" w:color="auto"/>
              <w:left w:val="nil"/>
              <w:bottom w:val="single" w:sz="4" w:space="0" w:color="auto"/>
              <w:right w:val="single" w:sz="4" w:space="0" w:color="auto"/>
            </w:tcBorders>
            <w:hideMark/>
          </w:tcPr>
          <w:p w14:paraId="75646D93" w14:textId="77777777" w:rsidR="003915D2" w:rsidRDefault="003915D2">
            <w:pPr>
              <w:pStyle w:val="TAC"/>
            </w:pPr>
            <w:r>
              <w:rPr>
                <w:rFonts w:eastAsia="PMingLiU"/>
              </w:rPr>
              <w:t>+1.6</w:t>
            </w:r>
          </w:p>
        </w:tc>
        <w:tc>
          <w:tcPr>
            <w:tcW w:w="1134" w:type="dxa"/>
            <w:tcBorders>
              <w:top w:val="single" w:sz="4" w:space="0" w:color="auto"/>
              <w:left w:val="nil"/>
              <w:bottom w:val="single" w:sz="4" w:space="0" w:color="auto"/>
              <w:right w:val="single" w:sz="4" w:space="0" w:color="auto"/>
            </w:tcBorders>
            <w:noWrap/>
            <w:hideMark/>
          </w:tcPr>
          <w:p w14:paraId="28CC925F" w14:textId="77777777" w:rsidR="003915D2" w:rsidRDefault="003915D2">
            <w:pPr>
              <w:pStyle w:val="TAC"/>
            </w:pPr>
            <w:r>
              <w:rPr>
                <w:rFonts w:eastAsia="PMingLiU"/>
              </w:rPr>
              <w:t>5</w:t>
            </w:r>
          </w:p>
        </w:tc>
        <w:tc>
          <w:tcPr>
            <w:tcW w:w="1134" w:type="dxa"/>
            <w:tcBorders>
              <w:top w:val="single" w:sz="4" w:space="0" w:color="auto"/>
              <w:left w:val="nil"/>
              <w:bottom w:val="single" w:sz="4" w:space="0" w:color="auto"/>
              <w:right w:val="single" w:sz="4" w:space="0" w:color="auto"/>
            </w:tcBorders>
            <w:noWrap/>
            <w:hideMark/>
          </w:tcPr>
          <w:p w14:paraId="4B1804A0" w14:textId="77777777" w:rsidR="003915D2" w:rsidRDefault="003915D2">
            <w:pPr>
              <w:pStyle w:val="TAC"/>
            </w:pPr>
            <w:r>
              <w:rPr>
                <w:rFonts w:eastAsia="PMingLiU"/>
                <w:lang w:eastAsia="ko-KR"/>
              </w:rPr>
              <w:t>5</w:t>
            </w:r>
            <w:r>
              <w:rPr>
                <w:rFonts w:eastAsia="PMingLiU"/>
              </w:rPr>
              <w:t xml:space="preserve">, 6, </w:t>
            </w:r>
            <w:r>
              <w:rPr>
                <w:rFonts w:eastAsia="PMingLiU"/>
                <w:lang w:eastAsia="ko-KR"/>
              </w:rPr>
              <w:t>7</w:t>
            </w:r>
          </w:p>
        </w:tc>
      </w:tr>
      <w:tr w:rsidR="003915D2" w14:paraId="3E87066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F0959F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4CE4269"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37D68784" w14:textId="77777777" w:rsidR="003915D2" w:rsidRDefault="003915D2">
            <w:pPr>
              <w:pStyle w:val="TAC"/>
            </w:pPr>
            <w:r>
              <w:rPr>
                <w:rFonts w:eastAsia="PMingLiU"/>
              </w:rPr>
              <w:t>2575</w:t>
            </w:r>
          </w:p>
        </w:tc>
        <w:tc>
          <w:tcPr>
            <w:tcW w:w="425" w:type="dxa"/>
            <w:tcBorders>
              <w:top w:val="single" w:sz="4" w:space="0" w:color="auto"/>
              <w:left w:val="nil"/>
              <w:bottom w:val="single" w:sz="4" w:space="0" w:color="auto"/>
              <w:right w:val="single" w:sz="4" w:space="0" w:color="auto"/>
            </w:tcBorders>
            <w:hideMark/>
          </w:tcPr>
          <w:p w14:paraId="3C19B6D5" w14:textId="77777777" w:rsidR="003915D2" w:rsidRDefault="003915D2">
            <w:pPr>
              <w:pStyle w:val="TAC"/>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4187E817" w14:textId="77777777" w:rsidR="003915D2" w:rsidRDefault="003915D2">
            <w:pPr>
              <w:pStyle w:val="TAC"/>
            </w:pPr>
            <w:r>
              <w:rPr>
                <w:rFonts w:eastAsia="PMingLiU"/>
              </w:rPr>
              <w:t>2595</w:t>
            </w:r>
          </w:p>
        </w:tc>
        <w:tc>
          <w:tcPr>
            <w:tcW w:w="992" w:type="dxa"/>
            <w:tcBorders>
              <w:top w:val="single" w:sz="4" w:space="0" w:color="auto"/>
              <w:left w:val="nil"/>
              <w:bottom w:val="single" w:sz="4" w:space="0" w:color="auto"/>
              <w:right w:val="single" w:sz="4" w:space="0" w:color="auto"/>
            </w:tcBorders>
            <w:hideMark/>
          </w:tcPr>
          <w:p w14:paraId="15DF849D" w14:textId="77777777" w:rsidR="003915D2" w:rsidRDefault="003915D2">
            <w:pPr>
              <w:pStyle w:val="TAC"/>
            </w:pPr>
            <w:r>
              <w:rPr>
                <w:rFonts w:eastAsia="PMingLiU"/>
              </w:rPr>
              <w:t>-15.5</w:t>
            </w:r>
          </w:p>
        </w:tc>
        <w:tc>
          <w:tcPr>
            <w:tcW w:w="1134" w:type="dxa"/>
            <w:tcBorders>
              <w:top w:val="single" w:sz="4" w:space="0" w:color="auto"/>
              <w:left w:val="nil"/>
              <w:bottom w:val="single" w:sz="4" w:space="0" w:color="auto"/>
              <w:right w:val="single" w:sz="4" w:space="0" w:color="auto"/>
            </w:tcBorders>
            <w:noWrap/>
            <w:hideMark/>
          </w:tcPr>
          <w:p w14:paraId="3AEF2EBC" w14:textId="77777777" w:rsidR="003915D2" w:rsidRDefault="003915D2">
            <w:pPr>
              <w:pStyle w:val="TAC"/>
            </w:pPr>
            <w:r>
              <w:rPr>
                <w:rFonts w:eastAsia="PMingLiU"/>
              </w:rPr>
              <w:t>5</w:t>
            </w:r>
          </w:p>
        </w:tc>
        <w:tc>
          <w:tcPr>
            <w:tcW w:w="1134" w:type="dxa"/>
            <w:tcBorders>
              <w:top w:val="single" w:sz="4" w:space="0" w:color="auto"/>
              <w:left w:val="nil"/>
              <w:bottom w:val="single" w:sz="4" w:space="0" w:color="auto"/>
              <w:right w:val="single" w:sz="4" w:space="0" w:color="auto"/>
            </w:tcBorders>
            <w:noWrap/>
            <w:hideMark/>
          </w:tcPr>
          <w:p w14:paraId="04E0C8E1" w14:textId="77777777" w:rsidR="003915D2" w:rsidRDefault="003915D2">
            <w:pPr>
              <w:pStyle w:val="TAC"/>
            </w:pPr>
            <w:r>
              <w:rPr>
                <w:rFonts w:eastAsia="PMingLiU"/>
                <w:lang w:eastAsia="ko-KR"/>
              </w:rPr>
              <w:t>5</w:t>
            </w:r>
            <w:r>
              <w:rPr>
                <w:rFonts w:eastAsia="PMingLiU"/>
              </w:rPr>
              <w:t xml:space="preserve">, 6, </w:t>
            </w:r>
            <w:r>
              <w:rPr>
                <w:rFonts w:eastAsia="PMingLiU"/>
                <w:lang w:eastAsia="ko-KR"/>
              </w:rPr>
              <w:t>7</w:t>
            </w:r>
          </w:p>
        </w:tc>
      </w:tr>
      <w:tr w:rsidR="003915D2" w14:paraId="7146C93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5D0D6CC4" w14:textId="77777777" w:rsidR="003915D2" w:rsidRDefault="003915D2">
            <w:pPr>
              <w:pStyle w:val="TAC"/>
              <w:rPr>
                <w:szCs w:val="18"/>
                <w:lang w:eastAsia="ja-JP"/>
              </w:rPr>
            </w:pPr>
            <w:r>
              <w:rPr>
                <w:szCs w:val="18"/>
                <w:lang w:eastAsia="fi-FI"/>
              </w:rPr>
              <w:t>DC_4_n28</w:t>
            </w:r>
          </w:p>
        </w:tc>
        <w:tc>
          <w:tcPr>
            <w:tcW w:w="2693" w:type="dxa"/>
            <w:tcBorders>
              <w:top w:val="single" w:sz="4" w:space="0" w:color="auto"/>
              <w:left w:val="nil"/>
              <w:bottom w:val="single" w:sz="4" w:space="0" w:color="auto"/>
              <w:right w:val="single" w:sz="4" w:space="0" w:color="auto"/>
            </w:tcBorders>
            <w:hideMark/>
          </w:tcPr>
          <w:p w14:paraId="671282C1" w14:textId="77777777" w:rsidR="003915D2" w:rsidRDefault="003915D2">
            <w:pPr>
              <w:pStyle w:val="TAL"/>
              <w:rPr>
                <w:szCs w:val="18"/>
              </w:rPr>
            </w:pPr>
            <w:r>
              <w:rPr>
                <w:szCs w:val="18"/>
              </w:rPr>
              <w:t xml:space="preserve">E-UTRA Band 2, 5, 7, 25, 26, 27, </w:t>
            </w:r>
            <w:r>
              <w:rPr>
                <w:szCs w:val="18"/>
                <w:lang w:eastAsia="ja-JP"/>
              </w:rPr>
              <w:t>38, 41</w:t>
            </w:r>
          </w:p>
        </w:tc>
        <w:tc>
          <w:tcPr>
            <w:tcW w:w="1276" w:type="dxa"/>
            <w:tcBorders>
              <w:top w:val="single" w:sz="4" w:space="0" w:color="auto"/>
              <w:left w:val="nil"/>
              <w:bottom w:val="single" w:sz="4" w:space="0" w:color="auto"/>
              <w:right w:val="single" w:sz="4" w:space="0" w:color="auto"/>
            </w:tcBorders>
            <w:hideMark/>
          </w:tcPr>
          <w:p w14:paraId="4C2F0100" w14:textId="77777777" w:rsidR="003915D2" w:rsidRDefault="003915D2">
            <w:pPr>
              <w:pStyle w:val="TAC"/>
              <w:rPr>
                <w:szCs w:val="18"/>
              </w:rPr>
            </w:pPr>
            <w:r>
              <w:rPr>
                <w:szCs w:val="18"/>
              </w:rPr>
              <w:t>F</w:t>
            </w:r>
            <w:r>
              <w:rPr>
                <w:szCs w:val="18"/>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42464381" w14:textId="77777777" w:rsidR="003915D2" w:rsidRDefault="003915D2">
            <w:pPr>
              <w:pStyle w:val="TAC"/>
              <w:rPr>
                <w:szCs w:val="18"/>
              </w:rPr>
            </w:pPr>
            <w:r>
              <w:rPr>
                <w:szCs w:val="18"/>
              </w:rPr>
              <w:t>-</w:t>
            </w:r>
          </w:p>
        </w:tc>
        <w:tc>
          <w:tcPr>
            <w:tcW w:w="1134" w:type="dxa"/>
            <w:tcBorders>
              <w:top w:val="single" w:sz="4" w:space="0" w:color="auto"/>
              <w:left w:val="nil"/>
              <w:bottom w:val="single" w:sz="4" w:space="0" w:color="auto"/>
              <w:right w:val="single" w:sz="4" w:space="0" w:color="auto"/>
            </w:tcBorders>
            <w:hideMark/>
          </w:tcPr>
          <w:p w14:paraId="1C9871EC" w14:textId="77777777" w:rsidR="003915D2" w:rsidRDefault="003915D2">
            <w:pPr>
              <w:pStyle w:val="TAC"/>
              <w:rPr>
                <w:szCs w:val="18"/>
              </w:rPr>
            </w:pPr>
            <w:r>
              <w:rPr>
                <w:szCs w:val="18"/>
              </w:rPr>
              <w:t>F</w:t>
            </w:r>
            <w:r>
              <w:rPr>
                <w:szCs w:val="18"/>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1F573E35" w14:textId="77777777" w:rsidR="003915D2" w:rsidRDefault="003915D2">
            <w:pPr>
              <w:pStyle w:val="TAC"/>
              <w:rPr>
                <w:szCs w:val="18"/>
              </w:rPr>
            </w:pPr>
            <w:r>
              <w:rPr>
                <w:szCs w:val="18"/>
              </w:rPr>
              <w:t>-50</w:t>
            </w:r>
          </w:p>
        </w:tc>
        <w:tc>
          <w:tcPr>
            <w:tcW w:w="1134" w:type="dxa"/>
            <w:tcBorders>
              <w:top w:val="single" w:sz="4" w:space="0" w:color="auto"/>
              <w:left w:val="nil"/>
              <w:bottom w:val="single" w:sz="4" w:space="0" w:color="auto"/>
              <w:right w:val="single" w:sz="4" w:space="0" w:color="auto"/>
            </w:tcBorders>
            <w:noWrap/>
            <w:hideMark/>
          </w:tcPr>
          <w:p w14:paraId="70FA3810" w14:textId="77777777" w:rsidR="003915D2" w:rsidRDefault="003915D2">
            <w:pPr>
              <w:pStyle w:val="TAC"/>
              <w:rPr>
                <w:szCs w:val="18"/>
              </w:rPr>
            </w:pPr>
            <w:r>
              <w:rPr>
                <w:szCs w:val="18"/>
              </w:rPr>
              <w:t>1</w:t>
            </w:r>
          </w:p>
        </w:tc>
        <w:tc>
          <w:tcPr>
            <w:tcW w:w="1134" w:type="dxa"/>
            <w:tcBorders>
              <w:top w:val="single" w:sz="4" w:space="0" w:color="auto"/>
              <w:left w:val="nil"/>
              <w:bottom w:val="single" w:sz="4" w:space="0" w:color="auto"/>
              <w:right w:val="single" w:sz="4" w:space="0" w:color="auto"/>
            </w:tcBorders>
            <w:noWrap/>
          </w:tcPr>
          <w:p w14:paraId="4A45C296" w14:textId="77777777" w:rsidR="003915D2" w:rsidRDefault="003915D2">
            <w:pPr>
              <w:pStyle w:val="TAC"/>
              <w:rPr>
                <w:szCs w:val="18"/>
              </w:rPr>
            </w:pPr>
          </w:p>
        </w:tc>
      </w:tr>
      <w:tr w:rsidR="003915D2" w14:paraId="1516C1E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3A2ED58" w14:textId="77777777" w:rsidR="003915D2" w:rsidRDefault="003915D2">
            <w:pPr>
              <w:pStyle w:val="TAC"/>
              <w:rPr>
                <w:szCs w:val="18"/>
                <w:lang w:eastAsia="ja-JP"/>
              </w:rPr>
            </w:pPr>
          </w:p>
        </w:tc>
        <w:tc>
          <w:tcPr>
            <w:tcW w:w="2693" w:type="dxa"/>
            <w:tcBorders>
              <w:top w:val="single" w:sz="4" w:space="0" w:color="auto"/>
              <w:left w:val="nil"/>
              <w:bottom w:val="single" w:sz="4" w:space="0" w:color="auto"/>
              <w:right w:val="single" w:sz="4" w:space="0" w:color="auto"/>
            </w:tcBorders>
            <w:hideMark/>
          </w:tcPr>
          <w:p w14:paraId="5C782E32" w14:textId="77777777" w:rsidR="003915D2" w:rsidRDefault="003915D2">
            <w:pPr>
              <w:pStyle w:val="TAL"/>
              <w:rPr>
                <w:szCs w:val="18"/>
                <w:lang w:val="de-DE" w:eastAsia="ko-KR"/>
              </w:rPr>
            </w:pPr>
            <w:r>
              <w:rPr>
                <w:szCs w:val="18"/>
                <w:lang w:val="de-DE"/>
              </w:rPr>
              <w:t>E-UTRA Band 4, 10, 42, 43,</w:t>
            </w:r>
            <w:r>
              <w:rPr>
                <w:szCs w:val="18"/>
                <w:lang w:val="de-DE" w:eastAsia="ja-JP"/>
              </w:rPr>
              <w:t xml:space="preserve"> 50, 51, </w:t>
            </w:r>
            <w:r>
              <w:rPr>
                <w:szCs w:val="18"/>
                <w:lang w:val="de-DE"/>
              </w:rPr>
              <w:t>66, 74,</w:t>
            </w:r>
          </w:p>
          <w:p w14:paraId="09911D38" w14:textId="77777777" w:rsidR="003915D2" w:rsidRDefault="003915D2">
            <w:pPr>
              <w:pStyle w:val="TAL"/>
              <w:rPr>
                <w:szCs w:val="18"/>
                <w:lang w:val="de-DE"/>
              </w:rPr>
            </w:pPr>
            <w:r>
              <w:rPr>
                <w:szCs w:val="18"/>
                <w:lang w:val="de-DE" w:eastAsia="ko-KR"/>
              </w:rPr>
              <w:t>NR band n77, n78</w:t>
            </w:r>
          </w:p>
        </w:tc>
        <w:tc>
          <w:tcPr>
            <w:tcW w:w="1276" w:type="dxa"/>
            <w:tcBorders>
              <w:top w:val="single" w:sz="4" w:space="0" w:color="auto"/>
              <w:left w:val="nil"/>
              <w:bottom w:val="single" w:sz="4" w:space="0" w:color="auto"/>
              <w:right w:val="single" w:sz="4" w:space="0" w:color="auto"/>
            </w:tcBorders>
            <w:hideMark/>
          </w:tcPr>
          <w:p w14:paraId="1F1A93C9" w14:textId="77777777" w:rsidR="003915D2" w:rsidRDefault="003915D2">
            <w:pPr>
              <w:pStyle w:val="TAC"/>
              <w:rPr>
                <w:szCs w:val="18"/>
              </w:rPr>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59A44076" w14:textId="77777777" w:rsidR="003915D2" w:rsidRDefault="003915D2">
            <w:pPr>
              <w:pStyle w:val="TAC"/>
              <w:rPr>
                <w:szCs w:val="18"/>
              </w:rPr>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0D49E2C9" w14:textId="77777777" w:rsidR="003915D2" w:rsidRDefault="003915D2">
            <w:pPr>
              <w:pStyle w:val="TAC"/>
              <w:rPr>
                <w:szCs w:val="18"/>
              </w:rPr>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668DEC6B" w14:textId="77777777" w:rsidR="003915D2" w:rsidRDefault="003915D2">
            <w:pPr>
              <w:pStyle w:val="TAC"/>
              <w:rPr>
                <w:szCs w:val="18"/>
              </w:rPr>
            </w:pPr>
            <w:r>
              <w:rPr>
                <w:rFonts w:cs="Arial"/>
                <w:szCs w:val="18"/>
              </w:rPr>
              <w:t>-50</w:t>
            </w:r>
          </w:p>
        </w:tc>
        <w:tc>
          <w:tcPr>
            <w:tcW w:w="1134" w:type="dxa"/>
            <w:tcBorders>
              <w:top w:val="single" w:sz="4" w:space="0" w:color="auto"/>
              <w:left w:val="nil"/>
              <w:bottom w:val="single" w:sz="4" w:space="0" w:color="auto"/>
              <w:right w:val="single" w:sz="4" w:space="0" w:color="auto"/>
            </w:tcBorders>
            <w:noWrap/>
            <w:hideMark/>
          </w:tcPr>
          <w:p w14:paraId="6DB3B5EF" w14:textId="77777777" w:rsidR="003915D2" w:rsidRDefault="003915D2">
            <w:pPr>
              <w:pStyle w:val="TAC"/>
              <w:rPr>
                <w:szCs w:val="18"/>
              </w:rPr>
            </w:pPr>
            <w:r>
              <w:rPr>
                <w:rFonts w:cs="Arial"/>
                <w:szCs w:val="18"/>
              </w:rPr>
              <w:t>1</w:t>
            </w:r>
          </w:p>
        </w:tc>
        <w:tc>
          <w:tcPr>
            <w:tcW w:w="1134" w:type="dxa"/>
            <w:tcBorders>
              <w:top w:val="single" w:sz="4" w:space="0" w:color="auto"/>
              <w:left w:val="nil"/>
              <w:bottom w:val="single" w:sz="4" w:space="0" w:color="auto"/>
              <w:right w:val="single" w:sz="4" w:space="0" w:color="auto"/>
            </w:tcBorders>
            <w:noWrap/>
            <w:hideMark/>
          </w:tcPr>
          <w:p w14:paraId="225795B3" w14:textId="77777777" w:rsidR="003915D2" w:rsidRDefault="003915D2">
            <w:pPr>
              <w:pStyle w:val="TAC"/>
              <w:rPr>
                <w:szCs w:val="18"/>
              </w:rPr>
            </w:pPr>
            <w:r>
              <w:rPr>
                <w:rFonts w:cs="Arial"/>
                <w:szCs w:val="18"/>
              </w:rPr>
              <w:t>2</w:t>
            </w:r>
          </w:p>
        </w:tc>
      </w:tr>
      <w:tr w:rsidR="003915D2" w14:paraId="4826DE0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518A404" w14:textId="77777777" w:rsidR="003915D2" w:rsidRDefault="003915D2">
            <w:pPr>
              <w:pStyle w:val="TAC"/>
              <w:rPr>
                <w:szCs w:val="18"/>
                <w:lang w:eastAsia="ja-JP"/>
              </w:rPr>
            </w:pPr>
          </w:p>
        </w:tc>
        <w:tc>
          <w:tcPr>
            <w:tcW w:w="2693" w:type="dxa"/>
            <w:tcBorders>
              <w:top w:val="single" w:sz="4" w:space="0" w:color="auto"/>
              <w:left w:val="nil"/>
              <w:bottom w:val="single" w:sz="4" w:space="0" w:color="auto"/>
              <w:right w:val="single" w:sz="4" w:space="0" w:color="auto"/>
            </w:tcBorders>
            <w:hideMark/>
          </w:tcPr>
          <w:p w14:paraId="3D58E7AC" w14:textId="77777777" w:rsidR="003915D2" w:rsidRDefault="003915D2">
            <w:pPr>
              <w:pStyle w:val="TAL"/>
              <w:rPr>
                <w:szCs w:val="18"/>
              </w:rPr>
            </w:pPr>
            <w:r>
              <w:rPr>
                <w:szCs w:val="18"/>
              </w:rPr>
              <w:t>Frequency range</w:t>
            </w:r>
          </w:p>
        </w:tc>
        <w:tc>
          <w:tcPr>
            <w:tcW w:w="1276" w:type="dxa"/>
            <w:tcBorders>
              <w:top w:val="single" w:sz="4" w:space="0" w:color="auto"/>
              <w:left w:val="nil"/>
              <w:bottom w:val="single" w:sz="4" w:space="0" w:color="auto"/>
              <w:right w:val="single" w:sz="4" w:space="0" w:color="auto"/>
            </w:tcBorders>
            <w:hideMark/>
          </w:tcPr>
          <w:p w14:paraId="16BC907F" w14:textId="77777777" w:rsidR="003915D2" w:rsidRDefault="003915D2">
            <w:pPr>
              <w:pStyle w:val="TAC"/>
              <w:rPr>
                <w:szCs w:val="18"/>
              </w:rPr>
            </w:pPr>
            <w:r>
              <w:rPr>
                <w:szCs w:val="18"/>
              </w:rPr>
              <w:t>470</w:t>
            </w:r>
          </w:p>
        </w:tc>
        <w:tc>
          <w:tcPr>
            <w:tcW w:w="425" w:type="dxa"/>
            <w:tcBorders>
              <w:top w:val="single" w:sz="4" w:space="0" w:color="auto"/>
              <w:left w:val="nil"/>
              <w:bottom w:val="single" w:sz="4" w:space="0" w:color="auto"/>
              <w:right w:val="single" w:sz="4" w:space="0" w:color="auto"/>
            </w:tcBorders>
            <w:hideMark/>
          </w:tcPr>
          <w:p w14:paraId="5B0017E6" w14:textId="77777777" w:rsidR="003915D2" w:rsidRDefault="003915D2">
            <w:pPr>
              <w:pStyle w:val="TAC"/>
              <w:rPr>
                <w:szCs w:val="18"/>
              </w:rPr>
            </w:pPr>
            <w:r>
              <w:rPr>
                <w:szCs w:val="18"/>
              </w:rPr>
              <w:t>-</w:t>
            </w:r>
          </w:p>
        </w:tc>
        <w:tc>
          <w:tcPr>
            <w:tcW w:w="1134" w:type="dxa"/>
            <w:tcBorders>
              <w:top w:val="single" w:sz="4" w:space="0" w:color="auto"/>
              <w:left w:val="nil"/>
              <w:bottom w:val="single" w:sz="4" w:space="0" w:color="auto"/>
              <w:right w:val="single" w:sz="4" w:space="0" w:color="auto"/>
            </w:tcBorders>
            <w:hideMark/>
          </w:tcPr>
          <w:p w14:paraId="2DA1C280" w14:textId="77777777" w:rsidR="003915D2" w:rsidRDefault="003915D2">
            <w:pPr>
              <w:pStyle w:val="TAC"/>
              <w:rPr>
                <w:szCs w:val="18"/>
              </w:rPr>
            </w:pPr>
            <w:r>
              <w:rPr>
                <w:szCs w:val="18"/>
              </w:rPr>
              <w:t>694</w:t>
            </w:r>
          </w:p>
        </w:tc>
        <w:tc>
          <w:tcPr>
            <w:tcW w:w="992" w:type="dxa"/>
            <w:tcBorders>
              <w:top w:val="single" w:sz="4" w:space="0" w:color="auto"/>
              <w:left w:val="nil"/>
              <w:bottom w:val="single" w:sz="4" w:space="0" w:color="auto"/>
              <w:right w:val="single" w:sz="4" w:space="0" w:color="auto"/>
            </w:tcBorders>
            <w:hideMark/>
          </w:tcPr>
          <w:p w14:paraId="31AF6A37" w14:textId="77777777" w:rsidR="003915D2" w:rsidRDefault="003915D2">
            <w:pPr>
              <w:pStyle w:val="TAC"/>
              <w:rPr>
                <w:szCs w:val="18"/>
              </w:rPr>
            </w:pPr>
            <w:r>
              <w:rPr>
                <w:szCs w:val="18"/>
              </w:rPr>
              <w:t>-42</w:t>
            </w:r>
          </w:p>
        </w:tc>
        <w:tc>
          <w:tcPr>
            <w:tcW w:w="1134" w:type="dxa"/>
            <w:tcBorders>
              <w:top w:val="single" w:sz="4" w:space="0" w:color="auto"/>
              <w:left w:val="nil"/>
              <w:bottom w:val="single" w:sz="4" w:space="0" w:color="auto"/>
              <w:right w:val="single" w:sz="4" w:space="0" w:color="auto"/>
            </w:tcBorders>
            <w:noWrap/>
            <w:hideMark/>
          </w:tcPr>
          <w:p w14:paraId="318A7EEC" w14:textId="77777777" w:rsidR="003915D2" w:rsidRDefault="003915D2">
            <w:pPr>
              <w:pStyle w:val="TAC"/>
              <w:rPr>
                <w:szCs w:val="18"/>
              </w:rPr>
            </w:pPr>
            <w:r>
              <w:rPr>
                <w:szCs w:val="18"/>
              </w:rPr>
              <w:t>8</w:t>
            </w:r>
          </w:p>
        </w:tc>
        <w:tc>
          <w:tcPr>
            <w:tcW w:w="1134" w:type="dxa"/>
            <w:tcBorders>
              <w:top w:val="single" w:sz="4" w:space="0" w:color="auto"/>
              <w:left w:val="nil"/>
              <w:bottom w:val="single" w:sz="4" w:space="0" w:color="auto"/>
              <w:right w:val="single" w:sz="4" w:space="0" w:color="auto"/>
            </w:tcBorders>
            <w:noWrap/>
            <w:hideMark/>
          </w:tcPr>
          <w:p w14:paraId="2933ED64" w14:textId="77777777" w:rsidR="003915D2" w:rsidRDefault="003915D2">
            <w:pPr>
              <w:pStyle w:val="TAC"/>
              <w:rPr>
                <w:szCs w:val="18"/>
              </w:rPr>
            </w:pPr>
            <w:r>
              <w:rPr>
                <w:szCs w:val="18"/>
              </w:rPr>
              <w:t>5, 17</w:t>
            </w:r>
          </w:p>
        </w:tc>
      </w:tr>
      <w:tr w:rsidR="003915D2" w14:paraId="2D9DBBC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61FD3E9" w14:textId="77777777" w:rsidR="003915D2" w:rsidRDefault="003915D2">
            <w:pPr>
              <w:pStyle w:val="TAC"/>
              <w:rPr>
                <w:szCs w:val="18"/>
                <w:lang w:eastAsia="ja-JP"/>
              </w:rPr>
            </w:pPr>
          </w:p>
        </w:tc>
        <w:tc>
          <w:tcPr>
            <w:tcW w:w="2693" w:type="dxa"/>
            <w:tcBorders>
              <w:top w:val="single" w:sz="4" w:space="0" w:color="auto"/>
              <w:left w:val="nil"/>
              <w:bottom w:val="single" w:sz="4" w:space="0" w:color="auto"/>
              <w:right w:val="single" w:sz="4" w:space="0" w:color="auto"/>
            </w:tcBorders>
            <w:hideMark/>
          </w:tcPr>
          <w:p w14:paraId="5E115BAC" w14:textId="77777777" w:rsidR="003915D2" w:rsidRDefault="003915D2">
            <w:pPr>
              <w:pStyle w:val="TAL"/>
              <w:rPr>
                <w:szCs w:val="18"/>
              </w:rPr>
            </w:pPr>
            <w:r>
              <w:rPr>
                <w:szCs w:val="18"/>
              </w:rPr>
              <w:t>Frequency range</w:t>
            </w:r>
          </w:p>
        </w:tc>
        <w:tc>
          <w:tcPr>
            <w:tcW w:w="1276" w:type="dxa"/>
            <w:tcBorders>
              <w:top w:val="single" w:sz="4" w:space="0" w:color="auto"/>
              <w:left w:val="nil"/>
              <w:bottom w:val="single" w:sz="4" w:space="0" w:color="auto"/>
              <w:right w:val="single" w:sz="4" w:space="0" w:color="auto"/>
            </w:tcBorders>
            <w:hideMark/>
          </w:tcPr>
          <w:p w14:paraId="5AF6C101" w14:textId="77777777" w:rsidR="003915D2" w:rsidRDefault="003915D2">
            <w:pPr>
              <w:pStyle w:val="TAC"/>
              <w:rPr>
                <w:szCs w:val="18"/>
              </w:rPr>
            </w:pPr>
            <w:r>
              <w:rPr>
                <w:szCs w:val="18"/>
              </w:rPr>
              <w:t>470</w:t>
            </w:r>
          </w:p>
        </w:tc>
        <w:tc>
          <w:tcPr>
            <w:tcW w:w="425" w:type="dxa"/>
            <w:tcBorders>
              <w:top w:val="single" w:sz="4" w:space="0" w:color="auto"/>
              <w:left w:val="nil"/>
              <w:bottom w:val="single" w:sz="4" w:space="0" w:color="auto"/>
              <w:right w:val="single" w:sz="4" w:space="0" w:color="auto"/>
            </w:tcBorders>
            <w:hideMark/>
          </w:tcPr>
          <w:p w14:paraId="4757364E" w14:textId="77777777" w:rsidR="003915D2" w:rsidRDefault="003915D2">
            <w:pPr>
              <w:pStyle w:val="TAC"/>
              <w:rPr>
                <w:szCs w:val="18"/>
              </w:rPr>
            </w:pPr>
            <w:r>
              <w:rPr>
                <w:szCs w:val="18"/>
              </w:rPr>
              <w:t>-</w:t>
            </w:r>
          </w:p>
        </w:tc>
        <w:tc>
          <w:tcPr>
            <w:tcW w:w="1134" w:type="dxa"/>
            <w:tcBorders>
              <w:top w:val="single" w:sz="4" w:space="0" w:color="auto"/>
              <w:left w:val="nil"/>
              <w:bottom w:val="single" w:sz="4" w:space="0" w:color="auto"/>
              <w:right w:val="single" w:sz="4" w:space="0" w:color="auto"/>
            </w:tcBorders>
            <w:hideMark/>
          </w:tcPr>
          <w:p w14:paraId="77CB1A3C" w14:textId="77777777" w:rsidR="003915D2" w:rsidRDefault="003915D2">
            <w:pPr>
              <w:pStyle w:val="TAC"/>
              <w:rPr>
                <w:szCs w:val="18"/>
              </w:rPr>
            </w:pPr>
            <w:r>
              <w:rPr>
                <w:szCs w:val="18"/>
              </w:rPr>
              <w:t>710</w:t>
            </w:r>
          </w:p>
        </w:tc>
        <w:tc>
          <w:tcPr>
            <w:tcW w:w="992" w:type="dxa"/>
            <w:tcBorders>
              <w:top w:val="single" w:sz="4" w:space="0" w:color="auto"/>
              <w:left w:val="nil"/>
              <w:bottom w:val="single" w:sz="4" w:space="0" w:color="auto"/>
              <w:right w:val="single" w:sz="4" w:space="0" w:color="auto"/>
            </w:tcBorders>
            <w:hideMark/>
          </w:tcPr>
          <w:p w14:paraId="45BA7013" w14:textId="77777777" w:rsidR="003915D2" w:rsidRDefault="003915D2">
            <w:pPr>
              <w:pStyle w:val="TAC"/>
              <w:rPr>
                <w:szCs w:val="18"/>
              </w:rPr>
            </w:pPr>
            <w:r>
              <w:rPr>
                <w:szCs w:val="18"/>
              </w:rPr>
              <w:t>-26.2</w:t>
            </w:r>
          </w:p>
        </w:tc>
        <w:tc>
          <w:tcPr>
            <w:tcW w:w="1134" w:type="dxa"/>
            <w:tcBorders>
              <w:top w:val="single" w:sz="4" w:space="0" w:color="auto"/>
              <w:left w:val="nil"/>
              <w:bottom w:val="single" w:sz="4" w:space="0" w:color="auto"/>
              <w:right w:val="single" w:sz="4" w:space="0" w:color="auto"/>
            </w:tcBorders>
            <w:noWrap/>
            <w:hideMark/>
          </w:tcPr>
          <w:p w14:paraId="1C6A618C" w14:textId="77777777" w:rsidR="003915D2" w:rsidRDefault="003915D2">
            <w:pPr>
              <w:pStyle w:val="TAC"/>
              <w:rPr>
                <w:szCs w:val="18"/>
              </w:rPr>
            </w:pPr>
            <w:r>
              <w:rPr>
                <w:szCs w:val="18"/>
              </w:rPr>
              <w:t>6</w:t>
            </w:r>
          </w:p>
        </w:tc>
        <w:tc>
          <w:tcPr>
            <w:tcW w:w="1134" w:type="dxa"/>
            <w:tcBorders>
              <w:top w:val="single" w:sz="4" w:space="0" w:color="auto"/>
              <w:left w:val="nil"/>
              <w:bottom w:val="single" w:sz="4" w:space="0" w:color="auto"/>
              <w:right w:val="single" w:sz="4" w:space="0" w:color="auto"/>
            </w:tcBorders>
            <w:noWrap/>
            <w:hideMark/>
          </w:tcPr>
          <w:p w14:paraId="382CE6C4" w14:textId="77777777" w:rsidR="003915D2" w:rsidRDefault="003915D2">
            <w:pPr>
              <w:pStyle w:val="TAC"/>
              <w:rPr>
                <w:szCs w:val="18"/>
              </w:rPr>
            </w:pPr>
            <w:r>
              <w:rPr>
                <w:szCs w:val="18"/>
              </w:rPr>
              <w:t>14</w:t>
            </w:r>
          </w:p>
        </w:tc>
      </w:tr>
      <w:tr w:rsidR="003915D2" w14:paraId="68463DB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73A9612" w14:textId="77777777" w:rsidR="003915D2" w:rsidRDefault="003915D2">
            <w:pPr>
              <w:pStyle w:val="TAC"/>
              <w:rPr>
                <w:szCs w:val="18"/>
                <w:lang w:eastAsia="ja-JP"/>
              </w:rPr>
            </w:pPr>
          </w:p>
        </w:tc>
        <w:tc>
          <w:tcPr>
            <w:tcW w:w="2693" w:type="dxa"/>
            <w:tcBorders>
              <w:top w:val="single" w:sz="4" w:space="0" w:color="auto"/>
              <w:left w:val="nil"/>
              <w:bottom w:val="single" w:sz="4" w:space="0" w:color="auto"/>
              <w:right w:val="single" w:sz="4" w:space="0" w:color="auto"/>
            </w:tcBorders>
            <w:hideMark/>
          </w:tcPr>
          <w:p w14:paraId="3D9BE7E9" w14:textId="77777777" w:rsidR="003915D2" w:rsidRDefault="003915D2">
            <w:pPr>
              <w:pStyle w:val="TAL"/>
              <w:rPr>
                <w:szCs w:val="18"/>
              </w:rPr>
            </w:pPr>
            <w:r>
              <w:rPr>
                <w:szCs w:val="18"/>
              </w:rPr>
              <w:t>Frequency range</w:t>
            </w:r>
          </w:p>
        </w:tc>
        <w:tc>
          <w:tcPr>
            <w:tcW w:w="1276" w:type="dxa"/>
            <w:tcBorders>
              <w:top w:val="single" w:sz="4" w:space="0" w:color="auto"/>
              <w:left w:val="nil"/>
              <w:bottom w:val="single" w:sz="4" w:space="0" w:color="auto"/>
              <w:right w:val="single" w:sz="4" w:space="0" w:color="auto"/>
            </w:tcBorders>
            <w:hideMark/>
          </w:tcPr>
          <w:p w14:paraId="211CB867" w14:textId="77777777" w:rsidR="003915D2" w:rsidRDefault="003915D2">
            <w:pPr>
              <w:pStyle w:val="TAC"/>
              <w:rPr>
                <w:szCs w:val="18"/>
              </w:rPr>
            </w:pPr>
            <w:r>
              <w:rPr>
                <w:szCs w:val="18"/>
              </w:rPr>
              <w:t>662</w:t>
            </w:r>
          </w:p>
        </w:tc>
        <w:tc>
          <w:tcPr>
            <w:tcW w:w="425" w:type="dxa"/>
            <w:tcBorders>
              <w:top w:val="single" w:sz="4" w:space="0" w:color="auto"/>
              <w:left w:val="nil"/>
              <w:bottom w:val="single" w:sz="4" w:space="0" w:color="auto"/>
              <w:right w:val="single" w:sz="4" w:space="0" w:color="auto"/>
            </w:tcBorders>
            <w:hideMark/>
          </w:tcPr>
          <w:p w14:paraId="65DB0A54" w14:textId="77777777" w:rsidR="003915D2" w:rsidRDefault="003915D2">
            <w:pPr>
              <w:pStyle w:val="TAC"/>
              <w:rPr>
                <w:szCs w:val="18"/>
              </w:rPr>
            </w:pPr>
            <w:r>
              <w:rPr>
                <w:szCs w:val="18"/>
              </w:rPr>
              <w:t>-</w:t>
            </w:r>
          </w:p>
        </w:tc>
        <w:tc>
          <w:tcPr>
            <w:tcW w:w="1134" w:type="dxa"/>
            <w:tcBorders>
              <w:top w:val="single" w:sz="4" w:space="0" w:color="auto"/>
              <w:left w:val="nil"/>
              <w:bottom w:val="single" w:sz="4" w:space="0" w:color="auto"/>
              <w:right w:val="single" w:sz="4" w:space="0" w:color="auto"/>
            </w:tcBorders>
            <w:hideMark/>
          </w:tcPr>
          <w:p w14:paraId="1F281A39" w14:textId="77777777" w:rsidR="003915D2" w:rsidRDefault="003915D2">
            <w:pPr>
              <w:pStyle w:val="TAC"/>
              <w:rPr>
                <w:szCs w:val="18"/>
              </w:rPr>
            </w:pPr>
            <w:r>
              <w:rPr>
                <w:szCs w:val="18"/>
              </w:rPr>
              <w:t>694</w:t>
            </w:r>
          </w:p>
        </w:tc>
        <w:tc>
          <w:tcPr>
            <w:tcW w:w="992" w:type="dxa"/>
            <w:tcBorders>
              <w:top w:val="single" w:sz="4" w:space="0" w:color="auto"/>
              <w:left w:val="nil"/>
              <w:bottom w:val="single" w:sz="4" w:space="0" w:color="auto"/>
              <w:right w:val="single" w:sz="4" w:space="0" w:color="auto"/>
            </w:tcBorders>
            <w:hideMark/>
          </w:tcPr>
          <w:p w14:paraId="6082D126" w14:textId="77777777" w:rsidR="003915D2" w:rsidRDefault="003915D2">
            <w:pPr>
              <w:pStyle w:val="TAC"/>
              <w:rPr>
                <w:szCs w:val="18"/>
              </w:rPr>
            </w:pPr>
            <w:r>
              <w:rPr>
                <w:szCs w:val="18"/>
              </w:rPr>
              <w:t>-26.2</w:t>
            </w:r>
          </w:p>
        </w:tc>
        <w:tc>
          <w:tcPr>
            <w:tcW w:w="1134" w:type="dxa"/>
            <w:tcBorders>
              <w:top w:val="single" w:sz="4" w:space="0" w:color="auto"/>
              <w:left w:val="nil"/>
              <w:bottom w:val="single" w:sz="4" w:space="0" w:color="auto"/>
              <w:right w:val="single" w:sz="4" w:space="0" w:color="auto"/>
            </w:tcBorders>
            <w:noWrap/>
            <w:hideMark/>
          </w:tcPr>
          <w:p w14:paraId="159E93D8" w14:textId="77777777" w:rsidR="003915D2" w:rsidRDefault="003915D2">
            <w:pPr>
              <w:pStyle w:val="TAC"/>
              <w:rPr>
                <w:szCs w:val="18"/>
              </w:rPr>
            </w:pPr>
            <w:r>
              <w:rPr>
                <w:szCs w:val="18"/>
              </w:rPr>
              <w:t>6</w:t>
            </w:r>
          </w:p>
        </w:tc>
        <w:tc>
          <w:tcPr>
            <w:tcW w:w="1134" w:type="dxa"/>
            <w:tcBorders>
              <w:top w:val="single" w:sz="4" w:space="0" w:color="auto"/>
              <w:left w:val="nil"/>
              <w:bottom w:val="single" w:sz="4" w:space="0" w:color="auto"/>
              <w:right w:val="single" w:sz="4" w:space="0" w:color="auto"/>
            </w:tcBorders>
            <w:noWrap/>
            <w:hideMark/>
          </w:tcPr>
          <w:p w14:paraId="7F9A94AA" w14:textId="77777777" w:rsidR="003915D2" w:rsidRDefault="003915D2">
            <w:pPr>
              <w:pStyle w:val="TAC"/>
              <w:rPr>
                <w:szCs w:val="18"/>
              </w:rPr>
            </w:pPr>
            <w:r>
              <w:rPr>
                <w:szCs w:val="18"/>
              </w:rPr>
              <w:t>5</w:t>
            </w:r>
          </w:p>
        </w:tc>
      </w:tr>
      <w:tr w:rsidR="003915D2" w14:paraId="49B3405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9BB386D" w14:textId="77777777" w:rsidR="003915D2" w:rsidRDefault="003915D2">
            <w:pPr>
              <w:pStyle w:val="TAC"/>
              <w:rPr>
                <w:szCs w:val="18"/>
                <w:lang w:eastAsia="ja-JP"/>
              </w:rPr>
            </w:pPr>
          </w:p>
        </w:tc>
        <w:tc>
          <w:tcPr>
            <w:tcW w:w="2693" w:type="dxa"/>
            <w:tcBorders>
              <w:top w:val="single" w:sz="4" w:space="0" w:color="auto"/>
              <w:left w:val="nil"/>
              <w:bottom w:val="single" w:sz="4" w:space="0" w:color="auto"/>
              <w:right w:val="single" w:sz="4" w:space="0" w:color="auto"/>
            </w:tcBorders>
            <w:hideMark/>
          </w:tcPr>
          <w:p w14:paraId="4E70935A" w14:textId="77777777" w:rsidR="003915D2" w:rsidRDefault="003915D2">
            <w:pPr>
              <w:pStyle w:val="TAL"/>
              <w:rPr>
                <w:szCs w:val="18"/>
              </w:rPr>
            </w:pPr>
            <w:r>
              <w:rPr>
                <w:szCs w:val="18"/>
              </w:rPr>
              <w:t>Frequency range</w:t>
            </w:r>
          </w:p>
        </w:tc>
        <w:tc>
          <w:tcPr>
            <w:tcW w:w="1276" w:type="dxa"/>
            <w:tcBorders>
              <w:top w:val="single" w:sz="4" w:space="0" w:color="auto"/>
              <w:left w:val="nil"/>
              <w:bottom w:val="single" w:sz="4" w:space="0" w:color="auto"/>
              <w:right w:val="single" w:sz="4" w:space="0" w:color="auto"/>
            </w:tcBorders>
            <w:hideMark/>
          </w:tcPr>
          <w:p w14:paraId="4FD1B0CC" w14:textId="77777777" w:rsidR="003915D2" w:rsidRDefault="003915D2">
            <w:pPr>
              <w:pStyle w:val="TAC"/>
              <w:rPr>
                <w:szCs w:val="18"/>
              </w:rPr>
            </w:pPr>
            <w:r>
              <w:rPr>
                <w:szCs w:val="18"/>
              </w:rPr>
              <w:t>758</w:t>
            </w:r>
          </w:p>
        </w:tc>
        <w:tc>
          <w:tcPr>
            <w:tcW w:w="425" w:type="dxa"/>
            <w:tcBorders>
              <w:top w:val="single" w:sz="4" w:space="0" w:color="auto"/>
              <w:left w:val="nil"/>
              <w:bottom w:val="single" w:sz="4" w:space="0" w:color="auto"/>
              <w:right w:val="single" w:sz="4" w:space="0" w:color="auto"/>
            </w:tcBorders>
            <w:hideMark/>
          </w:tcPr>
          <w:p w14:paraId="3A78586D" w14:textId="77777777" w:rsidR="003915D2" w:rsidRDefault="003915D2">
            <w:pPr>
              <w:pStyle w:val="TAC"/>
              <w:rPr>
                <w:szCs w:val="18"/>
              </w:rPr>
            </w:pPr>
            <w:r>
              <w:rPr>
                <w:szCs w:val="18"/>
              </w:rPr>
              <w:t>-</w:t>
            </w:r>
          </w:p>
        </w:tc>
        <w:tc>
          <w:tcPr>
            <w:tcW w:w="1134" w:type="dxa"/>
            <w:tcBorders>
              <w:top w:val="single" w:sz="4" w:space="0" w:color="auto"/>
              <w:left w:val="nil"/>
              <w:bottom w:val="single" w:sz="4" w:space="0" w:color="auto"/>
              <w:right w:val="single" w:sz="4" w:space="0" w:color="auto"/>
            </w:tcBorders>
            <w:hideMark/>
          </w:tcPr>
          <w:p w14:paraId="35E53107" w14:textId="77777777" w:rsidR="003915D2" w:rsidRDefault="003915D2">
            <w:pPr>
              <w:pStyle w:val="TAC"/>
              <w:rPr>
                <w:szCs w:val="18"/>
              </w:rPr>
            </w:pPr>
            <w:r>
              <w:rPr>
                <w:szCs w:val="18"/>
              </w:rPr>
              <w:t>773</w:t>
            </w:r>
          </w:p>
        </w:tc>
        <w:tc>
          <w:tcPr>
            <w:tcW w:w="992" w:type="dxa"/>
            <w:tcBorders>
              <w:top w:val="single" w:sz="4" w:space="0" w:color="auto"/>
              <w:left w:val="nil"/>
              <w:bottom w:val="single" w:sz="4" w:space="0" w:color="auto"/>
              <w:right w:val="single" w:sz="4" w:space="0" w:color="auto"/>
            </w:tcBorders>
            <w:hideMark/>
          </w:tcPr>
          <w:p w14:paraId="3496B4CF" w14:textId="77777777" w:rsidR="003915D2" w:rsidRDefault="003915D2">
            <w:pPr>
              <w:pStyle w:val="TAC"/>
              <w:rPr>
                <w:szCs w:val="18"/>
              </w:rPr>
            </w:pPr>
            <w:r>
              <w:rPr>
                <w:szCs w:val="18"/>
              </w:rPr>
              <w:t>-32</w:t>
            </w:r>
          </w:p>
        </w:tc>
        <w:tc>
          <w:tcPr>
            <w:tcW w:w="1134" w:type="dxa"/>
            <w:tcBorders>
              <w:top w:val="single" w:sz="4" w:space="0" w:color="auto"/>
              <w:left w:val="nil"/>
              <w:bottom w:val="single" w:sz="4" w:space="0" w:color="auto"/>
              <w:right w:val="single" w:sz="4" w:space="0" w:color="auto"/>
            </w:tcBorders>
            <w:noWrap/>
            <w:hideMark/>
          </w:tcPr>
          <w:p w14:paraId="14A325D2" w14:textId="77777777" w:rsidR="003915D2" w:rsidRDefault="003915D2">
            <w:pPr>
              <w:pStyle w:val="TAC"/>
              <w:rPr>
                <w:szCs w:val="18"/>
              </w:rPr>
            </w:pPr>
            <w:r>
              <w:rPr>
                <w:szCs w:val="18"/>
              </w:rPr>
              <w:t>1</w:t>
            </w:r>
          </w:p>
        </w:tc>
        <w:tc>
          <w:tcPr>
            <w:tcW w:w="1134" w:type="dxa"/>
            <w:tcBorders>
              <w:top w:val="single" w:sz="4" w:space="0" w:color="auto"/>
              <w:left w:val="nil"/>
              <w:bottom w:val="single" w:sz="4" w:space="0" w:color="auto"/>
              <w:right w:val="single" w:sz="4" w:space="0" w:color="auto"/>
            </w:tcBorders>
            <w:noWrap/>
            <w:hideMark/>
          </w:tcPr>
          <w:p w14:paraId="51EE9ABE" w14:textId="77777777" w:rsidR="003915D2" w:rsidRDefault="003915D2">
            <w:pPr>
              <w:pStyle w:val="TAC"/>
              <w:rPr>
                <w:szCs w:val="18"/>
              </w:rPr>
            </w:pPr>
            <w:r>
              <w:rPr>
                <w:szCs w:val="18"/>
              </w:rPr>
              <w:t>5</w:t>
            </w:r>
          </w:p>
        </w:tc>
      </w:tr>
      <w:tr w:rsidR="003915D2" w14:paraId="7F5A0036"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CB92BB7" w14:textId="77777777" w:rsidR="003915D2" w:rsidRDefault="003915D2">
            <w:pPr>
              <w:pStyle w:val="TAC"/>
              <w:rPr>
                <w:szCs w:val="18"/>
                <w:lang w:eastAsia="ja-JP"/>
              </w:rPr>
            </w:pPr>
          </w:p>
        </w:tc>
        <w:tc>
          <w:tcPr>
            <w:tcW w:w="2693" w:type="dxa"/>
            <w:tcBorders>
              <w:top w:val="single" w:sz="4" w:space="0" w:color="auto"/>
              <w:left w:val="nil"/>
              <w:bottom w:val="single" w:sz="4" w:space="0" w:color="auto"/>
              <w:right w:val="single" w:sz="4" w:space="0" w:color="auto"/>
            </w:tcBorders>
            <w:hideMark/>
          </w:tcPr>
          <w:p w14:paraId="66CEF5F4" w14:textId="77777777" w:rsidR="003915D2" w:rsidRDefault="003915D2">
            <w:pPr>
              <w:pStyle w:val="TAL"/>
              <w:rPr>
                <w:szCs w:val="18"/>
              </w:rPr>
            </w:pPr>
            <w:r>
              <w:rPr>
                <w:szCs w:val="18"/>
              </w:rPr>
              <w:t>Frequency range</w:t>
            </w:r>
          </w:p>
        </w:tc>
        <w:tc>
          <w:tcPr>
            <w:tcW w:w="1276" w:type="dxa"/>
            <w:tcBorders>
              <w:top w:val="single" w:sz="4" w:space="0" w:color="auto"/>
              <w:left w:val="nil"/>
              <w:bottom w:val="single" w:sz="4" w:space="0" w:color="auto"/>
              <w:right w:val="single" w:sz="4" w:space="0" w:color="auto"/>
            </w:tcBorders>
            <w:hideMark/>
          </w:tcPr>
          <w:p w14:paraId="2CBE6FD4" w14:textId="77777777" w:rsidR="003915D2" w:rsidRDefault="003915D2">
            <w:pPr>
              <w:pStyle w:val="TAC"/>
              <w:rPr>
                <w:szCs w:val="18"/>
              </w:rPr>
            </w:pPr>
            <w:r>
              <w:rPr>
                <w:szCs w:val="18"/>
              </w:rPr>
              <w:t>773</w:t>
            </w:r>
          </w:p>
        </w:tc>
        <w:tc>
          <w:tcPr>
            <w:tcW w:w="425" w:type="dxa"/>
            <w:tcBorders>
              <w:top w:val="single" w:sz="4" w:space="0" w:color="auto"/>
              <w:left w:val="nil"/>
              <w:bottom w:val="single" w:sz="4" w:space="0" w:color="auto"/>
              <w:right w:val="single" w:sz="4" w:space="0" w:color="auto"/>
            </w:tcBorders>
            <w:hideMark/>
          </w:tcPr>
          <w:p w14:paraId="20D4D7DB" w14:textId="77777777" w:rsidR="003915D2" w:rsidRDefault="003915D2">
            <w:pPr>
              <w:pStyle w:val="TAC"/>
              <w:rPr>
                <w:szCs w:val="18"/>
              </w:rPr>
            </w:pPr>
            <w:r>
              <w:rPr>
                <w:szCs w:val="18"/>
              </w:rPr>
              <w:t>-</w:t>
            </w:r>
          </w:p>
        </w:tc>
        <w:tc>
          <w:tcPr>
            <w:tcW w:w="1134" w:type="dxa"/>
            <w:tcBorders>
              <w:top w:val="single" w:sz="4" w:space="0" w:color="auto"/>
              <w:left w:val="nil"/>
              <w:bottom w:val="single" w:sz="4" w:space="0" w:color="auto"/>
              <w:right w:val="single" w:sz="4" w:space="0" w:color="auto"/>
            </w:tcBorders>
            <w:hideMark/>
          </w:tcPr>
          <w:p w14:paraId="2069BD1C" w14:textId="77777777" w:rsidR="003915D2" w:rsidRDefault="003915D2">
            <w:pPr>
              <w:pStyle w:val="TAC"/>
              <w:rPr>
                <w:szCs w:val="18"/>
              </w:rPr>
            </w:pPr>
            <w:r>
              <w:rPr>
                <w:szCs w:val="18"/>
              </w:rPr>
              <w:t>803</w:t>
            </w:r>
          </w:p>
        </w:tc>
        <w:tc>
          <w:tcPr>
            <w:tcW w:w="992" w:type="dxa"/>
            <w:tcBorders>
              <w:top w:val="single" w:sz="4" w:space="0" w:color="auto"/>
              <w:left w:val="nil"/>
              <w:bottom w:val="single" w:sz="4" w:space="0" w:color="auto"/>
              <w:right w:val="single" w:sz="4" w:space="0" w:color="auto"/>
            </w:tcBorders>
            <w:hideMark/>
          </w:tcPr>
          <w:p w14:paraId="138898C4" w14:textId="77777777" w:rsidR="003915D2" w:rsidRDefault="003915D2">
            <w:pPr>
              <w:pStyle w:val="TAC"/>
              <w:rPr>
                <w:szCs w:val="18"/>
              </w:rPr>
            </w:pPr>
            <w:r>
              <w:rPr>
                <w:szCs w:val="18"/>
              </w:rPr>
              <w:t>-50</w:t>
            </w:r>
          </w:p>
        </w:tc>
        <w:tc>
          <w:tcPr>
            <w:tcW w:w="1134" w:type="dxa"/>
            <w:tcBorders>
              <w:top w:val="single" w:sz="4" w:space="0" w:color="auto"/>
              <w:left w:val="nil"/>
              <w:bottom w:val="single" w:sz="4" w:space="0" w:color="auto"/>
              <w:right w:val="single" w:sz="4" w:space="0" w:color="auto"/>
            </w:tcBorders>
            <w:noWrap/>
            <w:hideMark/>
          </w:tcPr>
          <w:p w14:paraId="7A595684" w14:textId="77777777" w:rsidR="003915D2" w:rsidRDefault="003915D2">
            <w:pPr>
              <w:pStyle w:val="TAC"/>
              <w:rPr>
                <w:szCs w:val="18"/>
              </w:rPr>
            </w:pPr>
            <w:r>
              <w:rPr>
                <w:szCs w:val="18"/>
              </w:rPr>
              <w:t>1</w:t>
            </w:r>
          </w:p>
        </w:tc>
        <w:tc>
          <w:tcPr>
            <w:tcW w:w="1134" w:type="dxa"/>
            <w:tcBorders>
              <w:top w:val="single" w:sz="4" w:space="0" w:color="auto"/>
              <w:left w:val="nil"/>
              <w:bottom w:val="single" w:sz="4" w:space="0" w:color="auto"/>
              <w:right w:val="single" w:sz="4" w:space="0" w:color="auto"/>
            </w:tcBorders>
            <w:noWrap/>
          </w:tcPr>
          <w:p w14:paraId="5058F273" w14:textId="77777777" w:rsidR="003915D2" w:rsidRDefault="003915D2">
            <w:pPr>
              <w:pStyle w:val="TAC"/>
              <w:rPr>
                <w:szCs w:val="18"/>
              </w:rPr>
            </w:pPr>
          </w:p>
        </w:tc>
      </w:tr>
      <w:tr w:rsidR="003915D2" w14:paraId="63D57EAF"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vAlign w:val="center"/>
            <w:hideMark/>
          </w:tcPr>
          <w:p w14:paraId="3AC72109" w14:textId="77777777" w:rsidR="003915D2" w:rsidRDefault="003915D2">
            <w:pPr>
              <w:pStyle w:val="TAC"/>
              <w:rPr>
                <w:lang w:eastAsia="ja-JP"/>
              </w:rPr>
            </w:pPr>
            <w:r>
              <w:rPr>
                <w:lang w:eastAsia="fi-FI"/>
              </w:rPr>
              <w:t>DC_4_n38</w:t>
            </w:r>
          </w:p>
        </w:tc>
        <w:tc>
          <w:tcPr>
            <w:tcW w:w="2693" w:type="dxa"/>
            <w:tcBorders>
              <w:top w:val="single" w:sz="4" w:space="0" w:color="auto"/>
              <w:left w:val="nil"/>
              <w:bottom w:val="single" w:sz="4" w:space="0" w:color="auto"/>
              <w:right w:val="single" w:sz="4" w:space="0" w:color="auto"/>
            </w:tcBorders>
            <w:hideMark/>
          </w:tcPr>
          <w:p w14:paraId="044B3535" w14:textId="77777777" w:rsidR="003915D2" w:rsidRDefault="003915D2">
            <w:pPr>
              <w:pStyle w:val="TAL"/>
            </w:pPr>
            <w:r>
              <w:t xml:space="preserve">E-UTRA Band 2, </w:t>
            </w:r>
            <w:r>
              <w:rPr>
                <w:lang w:eastAsia="zh-CN"/>
              </w:rPr>
              <w:t>4</w:t>
            </w:r>
            <w:r>
              <w:t xml:space="preserve">, </w:t>
            </w:r>
            <w:r>
              <w:rPr>
                <w:lang w:eastAsia="zh-CN"/>
              </w:rPr>
              <w:t>5</w:t>
            </w:r>
            <w:r>
              <w:t xml:space="preserve">, </w:t>
            </w:r>
            <w:r>
              <w:rPr>
                <w:lang w:eastAsia="zh-CN"/>
              </w:rPr>
              <w:t>12</w:t>
            </w:r>
            <w:r>
              <w:t xml:space="preserve">, </w:t>
            </w:r>
            <w:r>
              <w:rPr>
                <w:lang w:eastAsia="zh-CN"/>
              </w:rPr>
              <w:t>13</w:t>
            </w:r>
            <w:r>
              <w:t xml:space="preserve">, </w:t>
            </w:r>
            <w:r>
              <w:rPr>
                <w:lang w:eastAsia="zh-CN"/>
              </w:rPr>
              <w:t>14</w:t>
            </w:r>
            <w:r>
              <w:t xml:space="preserve">, </w:t>
            </w:r>
            <w:r>
              <w:rPr>
                <w:lang w:eastAsia="zh-CN"/>
              </w:rPr>
              <w:t>17</w:t>
            </w:r>
            <w:r>
              <w:t xml:space="preserve">, 27, 28, 29, 30, 43, 50, 51, 66, </w:t>
            </w:r>
            <w:r>
              <w:rPr>
                <w:lang w:eastAsia="ja-JP"/>
              </w:rPr>
              <w:t>74, 85</w:t>
            </w:r>
          </w:p>
        </w:tc>
        <w:tc>
          <w:tcPr>
            <w:tcW w:w="1276" w:type="dxa"/>
            <w:tcBorders>
              <w:top w:val="single" w:sz="4" w:space="0" w:color="auto"/>
              <w:left w:val="nil"/>
              <w:bottom w:val="single" w:sz="4" w:space="0" w:color="auto"/>
              <w:right w:val="single" w:sz="4" w:space="0" w:color="auto"/>
            </w:tcBorders>
            <w:hideMark/>
          </w:tcPr>
          <w:p w14:paraId="5444EB0C" w14:textId="77777777" w:rsidR="003915D2" w:rsidRDefault="003915D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72FA1F6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09459F0" w14:textId="77777777" w:rsidR="003915D2" w:rsidRDefault="003915D2">
            <w:pPr>
              <w:pStyle w:val="TAC"/>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564B0EA6"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87DD492"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2E5090F3" w14:textId="77777777" w:rsidR="003915D2" w:rsidRDefault="003915D2">
            <w:pPr>
              <w:pStyle w:val="TAC"/>
            </w:pPr>
          </w:p>
        </w:tc>
      </w:tr>
      <w:tr w:rsidR="003915D2" w14:paraId="5635DEBA"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1069F99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C97B1B3" w14:textId="77777777" w:rsidR="003915D2" w:rsidRDefault="003915D2">
            <w:pPr>
              <w:pStyle w:val="TAL"/>
            </w:pPr>
            <w:r>
              <w:t>E-UTRA Band</w:t>
            </w:r>
            <w:r>
              <w:rPr>
                <w:lang w:eastAsia="zh-CN"/>
              </w:rPr>
              <w:t xml:space="preserve"> 42</w:t>
            </w:r>
          </w:p>
        </w:tc>
        <w:tc>
          <w:tcPr>
            <w:tcW w:w="1276" w:type="dxa"/>
            <w:tcBorders>
              <w:top w:val="single" w:sz="4" w:space="0" w:color="auto"/>
              <w:left w:val="nil"/>
              <w:bottom w:val="single" w:sz="4" w:space="0" w:color="auto"/>
              <w:right w:val="single" w:sz="4" w:space="0" w:color="auto"/>
            </w:tcBorders>
            <w:hideMark/>
          </w:tcPr>
          <w:p w14:paraId="7288F63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B59B1A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B015D9D"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E7112DF"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2EDCFC0"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5847D150" w14:textId="77777777" w:rsidR="003915D2" w:rsidRDefault="003915D2">
            <w:pPr>
              <w:pStyle w:val="TAC"/>
            </w:pPr>
            <w:r>
              <w:t>2</w:t>
            </w:r>
          </w:p>
        </w:tc>
      </w:tr>
      <w:tr w:rsidR="003915D2" w14:paraId="46CD73B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vAlign w:val="center"/>
            <w:hideMark/>
          </w:tcPr>
          <w:p w14:paraId="6BAE584A" w14:textId="77777777" w:rsidR="003915D2" w:rsidRDefault="003915D2">
            <w:pPr>
              <w:pStyle w:val="TAC"/>
              <w:rPr>
                <w:lang w:eastAsia="ja-JP"/>
              </w:rPr>
            </w:pPr>
            <w:r>
              <w:rPr>
                <w:lang w:eastAsia="fi-FI"/>
              </w:rPr>
              <w:t>DC_4_n41</w:t>
            </w:r>
          </w:p>
        </w:tc>
        <w:tc>
          <w:tcPr>
            <w:tcW w:w="2693" w:type="dxa"/>
            <w:tcBorders>
              <w:top w:val="single" w:sz="4" w:space="0" w:color="auto"/>
              <w:left w:val="nil"/>
              <w:bottom w:val="single" w:sz="4" w:space="0" w:color="auto"/>
              <w:right w:val="single" w:sz="4" w:space="0" w:color="auto"/>
            </w:tcBorders>
            <w:hideMark/>
          </w:tcPr>
          <w:p w14:paraId="1A7DFD1B" w14:textId="77777777" w:rsidR="003915D2" w:rsidRDefault="003915D2">
            <w:pPr>
              <w:pStyle w:val="TAL"/>
            </w:pPr>
            <w:r>
              <w:t xml:space="preserve">E-UTRA Band 2, </w:t>
            </w:r>
            <w:r>
              <w:rPr>
                <w:lang w:eastAsia="zh-CN"/>
              </w:rPr>
              <w:t>4</w:t>
            </w:r>
            <w:r>
              <w:t xml:space="preserve">, </w:t>
            </w:r>
            <w:r>
              <w:rPr>
                <w:lang w:eastAsia="zh-CN"/>
              </w:rPr>
              <w:t>5</w:t>
            </w:r>
            <w:r>
              <w:t xml:space="preserve">, </w:t>
            </w:r>
            <w:r>
              <w:rPr>
                <w:lang w:eastAsia="zh-CN"/>
              </w:rPr>
              <w:t>12</w:t>
            </w:r>
            <w:r>
              <w:t xml:space="preserve">, </w:t>
            </w:r>
            <w:r>
              <w:rPr>
                <w:lang w:eastAsia="zh-CN"/>
              </w:rPr>
              <w:t>13</w:t>
            </w:r>
            <w:r>
              <w:t xml:space="preserve">, </w:t>
            </w:r>
            <w:r>
              <w:rPr>
                <w:lang w:eastAsia="zh-CN"/>
              </w:rPr>
              <w:t>14</w:t>
            </w:r>
            <w:r>
              <w:t xml:space="preserve">, </w:t>
            </w:r>
            <w:r>
              <w:rPr>
                <w:lang w:eastAsia="zh-CN"/>
              </w:rPr>
              <w:t>17</w:t>
            </w:r>
            <w:r>
              <w:t>, 24, 25, 26, 27, 28, 29, 30,</w:t>
            </w:r>
            <w:r>
              <w:rPr>
                <w:lang w:eastAsia="ja-JP"/>
              </w:rPr>
              <w:t xml:space="preserve"> </w:t>
            </w:r>
            <w:r>
              <w:t xml:space="preserve">50, 51, 66, 70, 71, </w:t>
            </w:r>
            <w:r>
              <w:rPr>
                <w:lang w:eastAsia="ja-JP"/>
              </w:rPr>
              <w:t>74, 85</w:t>
            </w:r>
          </w:p>
        </w:tc>
        <w:tc>
          <w:tcPr>
            <w:tcW w:w="1276" w:type="dxa"/>
            <w:tcBorders>
              <w:top w:val="single" w:sz="4" w:space="0" w:color="auto"/>
              <w:left w:val="nil"/>
              <w:bottom w:val="single" w:sz="4" w:space="0" w:color="auto"/>
              <w:right w:val="single" w:sz="4" w:space="0" w:color="auto"/>
            </w:tcBorders>
            <w:hideMark/>
          </w:tcPr>
          <w:p w14:paraId="6E63AFC6" w14:textId="77777777" w:rsidR="003915D2" w:rsidRDefault="003915D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015B3D4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449F069" w14:textId="77777777" w:rsidR="003915D2" w:rsidRDefault="003915D2">
            <w:pPr>
              <w:pStyle w:val="TAC"/>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4398A10C"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167117A"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7A165BD2" w14:textId="77777777" w:rsidR="003915D2" w:rsidRDefault="003915D2">
            <w:pPr>
              <w:pStyle w:val="TAC"/>
            </w:pPr>
          </w:p>
        </w:tc>
      </w:tr>
      <w:tr w:rsidR="003915D2" w14:paraId="35593A8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52DCE0A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EA3A189" w14:textId="77777777" w:rsidR="003915D2" w:rsidRDefault="003915D2">
            <w:pPr>
              <w:pStyle w:val="TAL"/>
              <w:rPr>
                <w:lang w:val="de-DE" w:eastAsia="zh-CN"/>
              </w:rPr>
            </w:pPr>
            <w:r>
              <w:rPr>
                <w:lang w:val="de-DE"/>
              </w:rPr>
              <w:t>E-UTRA Band</w:t>
            </w:r>
            <w:r>
              <w:rPr>
                <w:lang w:val="de-DE" w:eastAsia="zh-CN"/>
              </w:rPr>
              <w:t xml:space="preserve"> 42, 48</w:t>
            </w:r>
          </w:p>
          <w:p w14:paraId="6679056B" w14:textId="77777777" w:rsidR="003915D2" w:rsidRDefault="003915D2">
            <w:pPr>
              <w:pStyle w:val="TAL"/>
              <w:rPr>
                <w:lang w:val="de-DE"/>
              </w:rPr>
            </w:pPr>
            <w:r>
              <w:rPr>
                <w:lang w:val="de-DE" w:eastAsia="zh-CN"/>
              </w:rPr>
              <w:t>NR Band n77</w:t>
            </w:r>
          </w:p>
        </w:tc>
        <w:tc>
          <w:tcPr>
            <w:tcW w:w="1276" w:type="dxa"/>
            <w:tcBorders>
              <w:top w:val="single" w:sz="4" w:space="0" w:color="auto"/>
              <w:left w:val="nil"/>
              <w:bottom w:val="single" w:sz="4" w:space="0" w:color="auto"/>
              <w:right w:val="single" w:sz="4" w:space="0" w:color="auto"/>
            </w:tcBorders>
            <w:hideMark/>
          </w:tcPr>
          <w:p w14:paraId="4BD1D56D"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BF5A49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9B82793"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8D2E967"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E50D454"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2DEE9866" w14:textId="77777777" w:rsidR="003915D2" w:rsidRDefault="003915D2">
            <w:pPr>
              <w:pStyle w:val="TAC"/>
            </w:pPr>
            <w:r>
              <w:t>2</w:t>
            </w:r>
          </w:p>
        </w:tc>
      </w:tr>
      <w:tr w:rsidR="003915D2" w14:paraId="5665A11D"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vAlign w:val="center"/>
            <w:hideMark/>
          </w:tcPr>
          <w:p w14:paraId="3B270CBC" w14:textId="77777777" w:rsidR="003915D2" w:rsidRDefault="003915D2">
            <w:pPr>
              <w:pStyle w:val="TAC"/>
              <w:rPr>
                <w:lang w:eastAsia="ja-JP"/>
              </w:rPr>
            </w:pPr>
            <w:r>
              <w:rPr>
                <w:lang w:eastAsia="fi-FI"/>
              </w:rPr>
              <w:t>DC_4_n78</w:t>
            </w:r>
          </w:p>
        </w:tc>
        <w:tc>
          <w:tcPr>
            <w:tcW w:w="2693" w:type="dxa"/>
            <w:tcBorders>
              <w:top w:val="single" w:sz="4" w:space="0" w:color="auto"/>
              <w:left w:val="nil"/>
              <w:bottom w:val="nil"/>
              <w:right w:val="single" w:sz="4" w:space="0" w:color="auto"/>
            </w:tcBorders>
            <w:hideMark/>
          </w:tcPr>
          <w:p w14:paraId="64204AE8" w14:textId="77777777" w:rsidR="003915D2" w:rsidRDefault="003915D2">
            <w:pPr>
              <w:pStyle w:val="TAL"/>
            </w:pPr>
            <w:r>
              <w:t xml:space="preserve">E-UTRA Band </w:t>
            </w:r>
            <w:r>
              <w:rPr>
                <w:lang w:eastAsia="zh-CN"/>
              </w:rPr>
              <w:t>5</w:t>
            </w:r>
            <w:r>
              <w:t>, 7, 26, 28, 41</w:t>
            </w:r>
          </w:p>
        </w:tc>
        <w:tc>
          <w:tcPr>
            <w:tcW w:w="1276" w:type="dxa"/>
            <w:tcBorders>
              <w:top w:val="single" w:sz="4" w:space="0" w:color="auto"/>
              <w:left w:val="nil"/>
              <w:bottom w:val="nil"/>
              <w:right w:val="single" w:sz="4" w:space="0" w:color="auto"/>
            </w:tcBorders>
            <w:hideMark/>
          </w:tcPr>
          <w:p w14:paraId="45E6927A" w14:textId="77777777" w:rsidR="003915D2" w:rsidRDefault="003915D2">
            <w:pPr>
              <w:pStyle w:val="TAC"/>
            </w:pPr>
            <w:r>
              <w:t>F</w:t>
            </w:r>
            <w:r>
              <w:rPr>
                <w:vertAlign w:val="subscript"/>
                <w:lang w:eastAsia="ja-JP"/>
              </w:rPr>
              <w:t>DL_low</w:t>
            </w:r>
          </w:p>
        </w:tc>
        <w:tc>
          <w:tcPr>
            <w:tcW w:w="425" w:type="dxa"/>
            <w:tcBorders>
              <w:top w:val="single" w:sz="4" w:space="0" w:color="auto"/>
              <w:left w:val="nil"/>
              <w:bottom w:val="nil"/>
              <w:right w:val="single" w:sz="4" w:space="0" w:color="auto"/>
            </w:tcBorders>
            <w:hideMark/>
          </w:tcPr>
          <w:p w14:paraId="398E3740" w14:textId="77777777" w:rsidR="003915D2" w:rsidRDefault="003915D2">
            <w:pPr>
              <w:pStyle w:val="TAC"/>
            </w:pPr>
            <w:r>
              <w:t>-</w:t>
            </w:r>
          </w:p>
        </w:tc>
        <w:tc>
          <w:tcPr>
            <w:tcW w:w="1134" w:type="dxa"/>
            <w:tcBorders>
              <w:top w:val="single" w:sz="4" w:space="0" w:color="auto"/>
              <w:left w:val="nil"/>
              <w:bottom w:val="nil"/>
              <w:right w:val="single" w:sz="4" w:space="0" w:color="auto"/>
            </w:tcBorders>
            <w:hideMark/>
          </w:tcPr>
          <w:p w14:paraId="1FEA5F6E" w14:textId="77777777" w:rsidR="003915D2" w:rsidRDefault="003915D2">
            <w:pPr>
              <w:pStyle w:val="TAC"/>
            </w:pPr>
            <w:r>
              <w:t>F</w:t>
            </w:r>
            <w:r>
              <w:rPr>
                <w:vertAlign w:val="subscript"/>
                <w:lang w:eastAsia="ja-JP"/>
              </w:rPr>
              <w:t>DL_high</w:t>
            </w:r>
          </w:p>
        </w:tc>
        <w:tc>
          <w:tcPr>
            <w:tcW w:w="992" w:type="dxa"/>
            <w:tcBorders>
              <w:top w:val="single" w:sz="4" w:space="0" w:color="auto"/>
              <w:left w:val="nil"/>
              <w:bottom w:val="nil"/>
              <w:right w:val="single" w:sz="4" w:space="0" w:color="auto"/>
            </w:tcBorders>
            <w:hideMark/>
          </w:tcPr>
          <w:p w14:paraId="7D5BB5E1" w14:textId="77777777" w:rsidR="003915D2" w:rsidRDefault="003915D2">
            <w:pPr>
              <w:pStyle w:val="TAC"/>
            </w:pPr>
            <w:r>
              <w:t>-50</w:t>
            </w:r>
          </w:p>
        </w:tc>
        <w:tc>
          <w:tcPr>
            <w:tcW w:w="1134" w:type="dxa"/>
            <w:tcBorders>
              <w:top w:val="single" w:sz="4" w:space="0" w:color="auto"/>
              <w:left w:val="nil"/>
              <w:bottom w:val="nil"/>
              <w:right w:val="single" w:sz="4" w:space="0" w:color="auto"/>
            </w:tcBorders>
            <w:noWrap/>
            <w:hideMark/>
          </w:tcPr>
          <w:p w14:paraId="425D7E69" w14:textId="77777777" w:rsidR="003915D2" w:rsidRDefault="003915D2">
            <w:pPr>
              <w:pStyle w:val="TAC"/>
            </w:pPr>
            <w:r>
              <w:t>1</w:t>
            </w:r>
          </w:p>
        </w:tc>
        <w:tc>
          <w:tcPr>
            <w:tcW w:w="1134" w:type="dxa"/>
            <w:tcBorders>
              <w:top w:val="single" w:sz="4" w:space="0" w:color="auto"/>
              <w:left w:val="nil"/>
              <w:bottom w:val="nil"/>
              <w:right w:val="single" w:sz="4" w:space="0" w:color="auto"/>
            </w:tcBorders>
            <w:noWrap/>
          </w:tcPr>
          <w:p w14:paraId="17C75DC9" w14:textId="77777777" w:rsidR="003915D2" w:rsidRDefault="003915D2">
            <w:pPr>
              <w:pStyle w:val="TAC"/>
              <w:rPr>
                <w:lang w:eastAsia="ja-JP"/>
              </w:rPr>
            </w:pPr>
          </w:p>
        </w:tc>
      </w:tr>
      <w:tr w:rsidR="003915D2" w14:paraId="1AD7B573"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3E2BF1D" w14:textId="77777777" w:rsidR="003915D2" w:rsidRDefault="003915D2">
            <w:pPr>
              <w:pStyle w:val="TAC"/>
              <w:rPr>
                <w:lang w:eastAsia="ja-JP"/>
              </w:rPr>
            </w:pPr>
            <w:r>
              <w:rPr>
                <w:rFonts w:eastAsia="PMingLiU" w:cs="Arial"/>
                <w:szCs w:val="18"/>
                <w:lang w:eastAsia="ja-JP"/>
              </w:rPr>
              <w:t>DC_5_n1</w:t>
            </w:r>
          </w:p>
        </w:tc>
        <w:tc>
          <w:tcPr>
            <w:tcW w:w="2693" w:type="dxa"/>
            <w:tcBorders>
              <w:top w:val="single" w:sz="4" w:space="0" w:color="auto"/>
              <w:left w:val="nil"/>
              <w:bottom w:val="single" w:sz="4" w:space="0" w:color="auto"/>
              <w:right w:val="single" w:sz="4" w:space="0" w:color="auto"/>
            </w:tcBorders>
            <w:hideMark/>
          </w:tcPr>
          <w:p w14:paraId="7CCA6C63" w14:textId="77777777" w:rsidR="003915D2" w:rsidRDefault="003915D2">
            <w:pPr>
              <w:pStyle w:val="TAL"/>
              <w:rPr>
                <w:rFonts w:cs="Arial"/>
                <w:szCs w:val="16"/>
                <w:lang w:val="de-DE" w:eastAsia="ja-JP"/>
              </w:rPr>
            </w:pPr>
            <w:r>
              <w:rPr>
                <w:rFonts w:cs="Arial"/>
                <w:szCs w:val="16"/>
                <w:lang w:val="de-DE"/>
              </w:rPr>
              <w:t>E-UTRA Band 5, 7, 8, 11, 18, 19, 21, 22, 26, 28, 31, 38, 40, 42, 43</w:t>
            </w:r>
            <w:r>
              <w:rPr>
                <w:rFonts w:cs="Arial"/>
                <w:szCs w:val="16"/>
                <w:lang w:val="de-DE" w:eastAsia="ja-JP"/>
              </w:rPr>
              <w:t>, 50, 51, 65, 73, 74</w:t>
            </w:r>
          </w:p>
          <w:p w14:paraId="7CACFC49" w14:textId="77777777" w:rsidR="003915D2" w:rsidRDefault="003915D2">
            <w:pPr>
              <w:pStyle w:val="TAL"/>
              <w:rPr>
                <w:lang w:val="de-DE"/>
              </w:rPr>
            </w:pPr>
            <w:r>
              <w:rPr>
                <w:rFonts w:cs="Arial"/>
                <w:szCs w:val="16"/>
                <w:lang w:val="de-DE" w:eastAsia="ja-JP"/>
              </w:rPr>
              <w:t>NR band n1</w:t>
            </w:r>
          </w:p>
        </w:tc>
        <w:tc>
          <w:tcPr>
            <w:tcW w:w="1276" w:type="dxa"/>
            <w:tcBorders>
              <w:top w:val="single" w:sz="4" w:space="0" w:color="auto"/>
              <w:left w:val="nil"/>
              <w:bottom w:val="single" w:sz="4" w:space="0" w:color="auto"/>
              <w:right w:val="single" w:sz="4" w:space="0" w:color="auto"/>
            </w:tcBorders>
            <w:hideMark/>
          </w:tcPr>
          <w:p w14:paraId="13577322" w14:textId="77777777" w:rsidR="003915D2" w:rsidRDefault="003915D2">
            <w:pPr>
              <w:pStyle w:val="TAC"/>
            </w:pPr>
            <w:r>
              <w:rPr>
                <w:rFonts w:cs="Arial"/>
                <w:szCs w:val="16"/>
              </w:rPr>
              <w:t>F</w:t>
            </w:r>
            <w:r>
              <w:rPr>
                <w:rFonts w:cs="Arial"/>
                <w:szCs w:val="16"/>
                <w:vertAlign w:val="subscript"/>
              </w:rPr>
              <w:t>DL_low</w:t>
            </w:r>
          </w:p>
        </w:tc>
        <w:tc>
          <w:tcPr>
            <w:tcW w:w="425" w:type="dxa"/>
            <w:tcBorders>
              <w:top w:val="single" w:sz="4" w:space="0" w:color="auto"/>
              <w:left w:val="nil"/>
              <w:bottom w:val="single" w:sz="4" w:space="0" w:color="auto"/>
              <w:right w:val="single" w:sz="4" w:space="0" w:color="auto"/>
            </w:tcBorders>
            <w:hideMark/>
          </w:tcPr>
          <w:p w14:paraId="1CE8A783" w14:textId="77777777" w:rsidR="003915D2" w:rsidRDefault="003915D2">
            <w:pPr>
              <w:pStyle w:val="TAC"/>
            </w:pPr>
            <w:r>
              <w:rPr>
                <w:rFonts w:cs="Arial"/>
                <w:szCs w:val="16"/>
              </w:rPr>
              <w:t>-</w:t>
            </w:r>
          </w:p>
        </w:tc>
        <w:tc>
          <w:tcPr>
            <w:tcW w:w="1134" w:type="dxa"/>
            <w:tcBorders>
              <w:top w:val="single" w:sz="4" w:space="0" w:color="auto"/>
              <w:left w:val="nil"/>
              <w:bottom w:val="single" w:sz="4" w:space="0" w:color="auto"/>
              <w:right w:val="single" w:sz="4" w:space="0" w:color="auto"/>
            </w:tcBorders>
            <w:hideMark/>
          </w:tcPr>
          <w:p w14:paraId="246EFCFF" w14:textId="77777777" w:rsidR="003915D2" w:rsidRDefault="003915D2">
            <w:pPr>
              <w:pStyle w:val="TAC"/>
            </w:pPr>
            <w:r>
              <w:rPr>
                <w:rFonts w:cs="Arial"/>
                <w:szCs w:val="16"/>
              </w:rPr>
              <w:t>F</w:t>
            </w:r>
            <w:r>
              <w:rPr>
                <w:rFonts w:cs="Arial"/>
                <w:szCs w:val="16"/>
                <w:vertAlign w:val="subscript"/>
              </w:rPr>
              <w:t>DL_high</w:t>
            </w:r>
          </w:p>
        </w:tc>
        <w:tc>
          <w:tcPr>
            <w:tcW w:w="992" w:type="dxa"/>
            <w:tcBorders>
              <w:top w:val="single" w:sz="4" w:space="0" w:color="auto"/>
              <w:left w:val="nil"/>
              <w:bottom w:val="single" w:sz="4" w:space="0" w:color="auto"/>
              <w:right w:val="single" w:sz="4" w:space="0" w:color="auto"/>
            </w:tcBorders>
            <w:hideMark/>
          </w:tcPr>
          <w:p w14:paraId="50EC8326" w14:textId="77777777" w:rsidR="003915D2" w:rsidRDefault="003915D2">
            <w:pPr>
              <w:pStyle w:val="TAC"/>
            </w:pPr>
            <w:r>
              <w:rPr>
                <w:rFonts w:cs="Arial"/>
                <w:szCs w:val="16"/>
              </w:rPr>
              <w:t>-50</w:t>
            </w:r>
          </w:p>
        </w:tc>
        <w:tc>
          <w:tcPr>
            <w:tcW w:w="1134" w:type="dxa"/>
            <w:tcBorders>
              <w:top w:val="single" w:sz="4" w:space="0" w:color="auto"/>
              <w:left w:val="nil"/>
              <w:bottom w:val="single" w:sz="4" w:space="0" w:color="auto"/>
              <w:right w:val="single" w:sz="4" w:space="0" w:color="auto"/>
            </w:tcBorders>
            <w:noWrap/>
            <w:hideMark/>
          </w:tcPr>
          <w:p w14:paraId="1C7031B5" w14:textId="77777777" w:rsidR="003915D2" w:rsidRDefault="003915D2">
            <w:pPr>
              <w:pStyle w:val="TAC"/>
            </w:pPr>
            <w:r>
              <w:rPr>
                <w:rFonts w:cs="Arial"/>
                <w:szCs w:val="16"/>
              </w:rPr>
              <w:t>1</w:t>
            </w:r>
          </w:p>
        </w:tc>
        <w:tc>
          <w:tcPr>
            <w:tcW w:w="1134" w:type="dxa"/>
            <w:tcBorders>
              <w:top w:val="single" w:sz="4" w:space="0" w:color="auto"/>
              <w:left w:val="nil"/>
              <w:bottom w:val="single" w:sz="4" w:space="0" w:color="auto"/>
              <w:right w:val="single" w:sz="4" w:space="0" w:color="auto"/>
            </w:tcBorders>
            <w:noWrap/>
          </w:tcPr>
          <w:p w14:paraId="172FAB9F" w14:textId="77777777" w:rsidR="003915D2" w:rsidRDefault="003915D2">
            <w:pPr>
              <w:pStyle w:val="TAC"/>
              <w:rPr>
                <w:lang w:eastAsia="ja-JP"/>
              </w:rPr>
            </w:pPr>
          </w:p>
        </w:tc>
      </w:tr>
      <w:tr w:rsidR="003915D2" w14:paraId="2AC8DCF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058C99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93A1393" w14:textId="77777777" w:rsidR="003915D2" w:rsidRDefault="003915D2">
            <w:pPr>
              <w:pStyle w:val="TAL"/>
            </w:pPr>
            <w:r>
              <w:rPr>
                <w:rFonts w:cs="Arial"/>
                <w:szCs w:val="16"/>
              </w:rPr>
              <w:t>E-UTRA band 3,</w:t>
            </w:r>
            <w:r>
              <w:rPr>
                <w:rFonts w:cs="Arial"/>
                <w:szCs w:val="16"/>
                <w:lang w:eastAsia="zh-TW"/>
              </w:rPr>
              <w:t xml:space="preserve"> </w:t>
            </w:r>
            <w:r>
              <w:rPr>
                <w:rFonts w:cs="Arial"/>
                <w:szCs w:val="16"/>
              </w:rPr>
              <w:t>34</w:t>
            </w:r>
          </w:p>
        </w:tc>
        <w:tc>
          <w:tcPr>
            <w:tcW w:w="1276" w:type="dxa"/>
            <w:tcBorders>
              <w:top w:val="single" w:sz="4" w:space="0" w:color="auto"/>
              <w:left w:val="nil"/>
              <w:bottom w:val="single" w:sz="4" w:space="0" w:color="auto"/>
              <w:right w:val="single" w:sz="4" w:space="0" w:color="auto"/>
            </w:tcBorders>
            <w:hideMark/>
          </w:tcPr>
          <w:p w14:paraId="540DBBF4" w14:textId="77777777" w:rsidR="003915D2" w:rsidRDefault="003915D2">
            <w:pPr>
              <w:pStyle w:val="TAC"/>
            </w:pPr>
            <w:r>
              <w:rPr>
                <w:rFonts w:cs="Arial"/>
                <w:szCs w:val="16"/>
              </w:rPr>
              <w:t>F</w:t>
            </w:r>
            <w:r>
              <w:rPr>
                <w:rFonts w:cs="Arial"/>
                <w:szCs w:val="16"/>
                <w:vertAlign w:val="subscript"/>
              </w:rPr>
              <w:t>DL_low</w:t>
            </w:r>
          </w:p>
        </w:tc>
        <w:tc>
          <w:tcPr>
            <w:tcW w:w="425" w:type="dxa"/>
            <w:tcBorders>
              <w:top w:val="single" w:sz="4" w:space="0" w:color="auto"/>
              <w:left w:val="nil"/>
              <w:bottom w:val="single" w:sz="4" w:space="0" w:color="auto"/>
              <w:right w:val="single" w:sz="4" w:space="0" w:color="auto"/>
            </w:tcBorders>
            <w:hideMark/>
          </w:tcPr>
          <w:p w14:paraId="2DF05968" w14:textId="77777777" w:rsidR="003915D2" w:rsidRDefault="003915D2">
            <w:pPr>
              <w:pStyle w:val="TAC"/>
            </w:pPr>
            <w:r>
              <w:rPr>
                <w:rFonts w:cs="Arial"/>
                <w:szCs w:val="16"/>
              </w:rPr>
              <w:t>-</w:t>
            </w:r>
          </w:p>
        </w:tc>
        <w:tc>
          <w:tcPr>
            <w:tcW w:w="1134" w:type="dxa"/>
            <w:tcBorders>
              <w:top w:val="single" w:sz="4" w:space="0" w:color="auto"/>
              <w:left w:val="nil"/>
              <w:bottom w:val="single" w:sz="4" w:space="0" w:color="auto"/>
              <w:right w:val="single" w:sz="4" w:space="0" w:color="auto"/>
            </w:tcBorders>
            <w:hideMark/>
          </w:tcPr>
          <w:p w14:paraId="78A2B57B" w14:textId="77777777" w:rsidR="003915D2" w:rsidRDefault="003915D2">
            <w:pPr>
              <w:pStyle w:val="TAC"/>
            </w:pPr>
            <w:r>
              <w:rPr>
                <w:rFonts w:cs="Arial"/>
                <w:szCs w:val="16"/>
              </w:rPr>
              <w:t>F</w:t>
            </w:r>
            <w:r>
              <w:rPr>
                <w:rFonts w:cs="Arial"/>
                <w:szCs w:val="16"/>
                <w:vertAlign w:val="subscript"/>
              </w:rPr>
              <w:t>DL_high</w:t>
            </w:r>
          </w:p>
        </w:tc>
        <w:tc>
          <w:tcPr>
            <w:tcW w:w="992" w:type="dxa"/>
            <w:tcBorders>
              <w:top w:val="single" w:sz="4" w:space="0" w:color="auto"/>
              <w:left w:val="nil"/>
              <w:bottom w:val="single" w:sz="4" w:space="0" w:color="auto"/>
              <w:right w:val="single" w:sz="4" w:space="0" w:color="auto"/>
            </w:tcBorders>
            <w:hideMark/>
          </w:tcPr>
          <w:p w14:paraId="1519338F" w14:textId="77777777" w:rsidR="003915D2" w:rsidRDefault="003915D2">
            <w:pPr>
              <w:pStyle w:val="TAC"/>
            </w:pPr>
            <w:r>
              <w:rPr>
                <w:rFonts w:cs="Arial"/>
                <w:szCs w:val="16"/>
              </w:rPr>
              <w:t>-50</w:t>
            </w:r>
          </w:p>
        </w:tc>
        <w:tc>
          <w:tcPr>
            <w:tcW w:w="1134" w:type="dxa"/>
            <w:tcBorders>
              <w:top w:val="single" w:sz="4" w:space="0" w:color="auto"/>
              <w:left w:val="nil"/>
              <w:bottom w:val="single" w:sz="4" w:space="0" w:color="auto"/>
              <w:right w:val="single" w:sz="4" w:space="0" w:color="auto"/>
            </w:tcBorders>
            <w:noWrap/>
            <w:hideMark/>
          </w:tcPr>
          <w:p w14:paraId="02DBC2CE" w14:textId="77777777" w:rsidR="003915D2" w:rsidRDefault="003915D2">
            <w:pPr>
              <w:pStyle w:val="TAC"/>
            </w:pPr>
            <w:r>
              <w:rPr>
                <w:rFonts w:cs="Arial"/>
                <w:szCs w:val="16"/>
              </w:rPr>
              <w:t>1</w:t>
            </w:r>
          </w:p>
        </w:tc>
        <w:tc>
          <w:tcPr>
            <w:tcW w:w="1134" w:type="dxa"/>
            <w:tcBorders>
              <w:top w:val="single" w:sz="4" w:space="0" w:color="auto"/>
              <w:left w:val="nil"/>
              <w:bottom w:val="single" w:sz="4" w:space="0" w:color="auto"/>
              <w:right w:val="single" w:sz="4" w:space="0" w:color="auto"/>
            </w:tcBorders>
            <w:noWrap/>
            <w:hideMark/>
          </w:tcPr>
          <w:p w14:paraId="43CD01BF" w14:textId="77777777" w:rsidR="003915D2" w:rsidRDefault="003915D2">
            <w:pPr>
              <w:pStyle w:val="TAC"/>
              <w:rPr>
                <w:lang w:eastAsia="ja-JP"/>
              </w:rPr>
            </w:pPr>
            <w:r>
              <w:rPr>
                <w:rFonts w:cs="Arial"/>
                <w:szCs w:val="16"/>
              </w:rPr>
              <w:t>5</w:t>
            </w:r>
          </w:p>
        </w:tc>
      </w:tr>
      <w:tr w:rsidR="003915D2" w14:paraId="1BE57FD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6D20C1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32744DE" w14:textId="77777777" w:rsidR="003915D2" w:rsidRDefault="003915D2">
            <w:pPr>
              <w:pStyle w:val="TAL"/>
              <w:rPr>
                <w:rFonts w:cs="Arial"/>
                <w:szCs w:val="16"/>
                <w:lang w:val="de-DE" w:eastAsia="ja-JP"/>
              </w:rPr>
            </w:pPr>
            <w:r>
              <w:rPr>
                <w:rFonts w:cs="Arial"/>
                <w:szCs w:val="16"/>
                <w:lang w:val="de-DE"/>
              </w:rPr>
              <w:t xml:space="preserve">E-UTRA band </w:t>
            </w:r>
            <w:r>
              <w:rPr>
                <w:rFonts w:cs="Arial"/>
                <w:szCs w:val="16"/>
                <w:lang w:val="de-DE" w:eastAsia="ja-JP"/>
              </w:rPr>
              <w:t xml:space="preserve">41, 52 </w:t>
            </w:r>
          </w:p>
          <w:p w14:paraId="4489E991" w14:textId="77777777" w:rsidR="003915D2" w:rsidRDefault="003915D2">
            <w:pPr>
              <w:pStyle w:val="TAL"/>
              <w:rPr>
                <w:lang w:val="de-DE"/>
              </w:rPr>
            </w:pPr>
            <w:r>
              <w:rPr>
                <w:rFonts w:cs="Arial"/>
                <w:szCs w:val="16"/>
                <w:lang w:val="de-DE" w:eastAsia="ja-JP"/>
              </w:rPr>
              <w:t>NR Band n77, n78, n79</w:t>
            </w:r>
          </w:p>
        </w:tc>
        <w:tc>
          <w:tcPr>
            <w:tcW w:w="1276" w:type="dxa"/>
            <w:tcBorders>
              <w:top w:val="single" w:sz="4" w:space="0" w:color="auto"/>
              <w:left w:val="nil"/>
              <w:bottom w:val="single" w:sz="4" w:space="0" w:color="auto"/>
              <w:right w:val="single" w:sz="4" w:space="0" w:color="auto"/>
            </w:tcBorders>
            <w:hideMark/>
          </w:tcPr>
          <w:p w14:paraId="79D22F52" w14:textId="77777777" w:rsidR="003915D2" w:rsidRDefault="003915D2">
            <w:pPr>
              <w:pStyle w:val="TAC"/>
            </w:pPr>
            <w:r>
              <w:rPr>
                <w:rFonts w:cs="Arial"/>
                <w:szCs w:val="16"/>
              </w:rPr>
              <w:t>F</w:t>
            </w:r>
            <w:r>
              <w:rPr>
                <w:rFonts w:cs="Arial"/>
                <w:szCs w:val="16"/>
                <w:vertAlign w:val="subscript"/>
              </w:rPr>
              <w:t>DL_low</w:t>
            </w:r>
          </w:p>
        </w:tc>
        <w:tc>
          <w:tcPr>
            <w:tcW w:w="425" w:type="dxa"/>
            <w:tcBorders>
              <w:top w:val="single" w:sz="4" w:space="0" w:color="auto"/>
              <w:left w:val="nil"/>
              <w:bottom w:val="single" w:sz="4" w:space="0" w:color="auto"/>
              <w:right w:val="single" w:sz="4" w:space="0" w:color="auto"/>
            </w:tcBorders>
            <w:hideMark/>
          </w:tcPr>
          <w:p w14:paraId="0F6E6037" w14:textId="77777777" w:rsidR="003915D2" w:rsidRDefault="003915D2">
            <w:pPr>
              <w:pStyle w:val="TAC"/>
            </w:pPr>
            <w:r>
              <w:rPr>
                <w:rFonts w:cs="Arial"/>
                <w:szCs w:val="16"/>
              </w:rPr>
              <w:t>-</w:t>
            </w:r>
          </w:p>
        </w:tc>
        <w:tc>
          <w:tcPr>
            <w:tcW w:w="1134" w:type="dxa"/>
            <w:tcBorders>
              <w:top w:val="single" w:sz="4" w:space="0" w:color="auto"/>
              <w:left w:val="nil"/>
              <w:bottom w:val="single" w:sz="4" w:space="0" w:color="auto"/>
              <w:right w:val="single" w:sz="4" w:space="0" w:color="auto"/>
            </w:tcBorders>
            <w:hideMark/>
          </w:tcPr>
          <w:p w14:paraId="186DE889" w14:textId="77777777" w:rsidR="003915D2" w:rsidRDefault="003915D2">
            <w:pPr>
              <w:pStyle w:val="TAC"/>
            </w:pPr>
            <w:r>
              <w:rPr>
                <w:rFonts w:cs="Arial"/>
                <w:szCs w:val="16"/>
              </w:rPr>
              <w:t>F</w:t>
            </w:r>
            <w:r>
              <w:rPr>
                <w:rFonts w:cs="Arial"/>
                <w:szCs w:val="16"/>
                <w:vertAlign w:val="subscript"/>
              </w:rPr>
              <w:t>DL_high</w:t>
            </w:r>
          </w:p>
        </w:tc>
        <w:tc>
          <w:tcPr>
            <w:tcW w:w="992" w:type="dxa"/>
            <w:tcBorders>
              <w:top w:val="single" w:sz="4" w:space="0" w:color="auto"/>
              <w:left w:val="nil"/>
              <w:bottom w:val="single" w:sz="4" w:space="0" w:color="auto"/>
              <w:right w:val="single" w:sz="4" w:space="0" w:color="auto"/>
            </w:tcBorders>
            <w:hideMark/>
          </w:tcPr>
          <w:p w14:paraId="4B7E9F58" w14:textId="77777777" w:rsidR="003915D2" w:rsidRDefault="003915D2">
            <w:pPr>
              <w:pStyle w:val="TAC"/>
            </w:pPr>
            <w:r>
              <w:rPr>
                <w:rFonts w:cs="Arial"/>
                <w:szCs w:val="16"/>
              </w:rPr>
              <w:t>-50</w:t>
            </w:r>
          </w:p>
        </w:tc>
        <w:tc>
          <w:tcPr>
            <w:tcW w:w="1134" w:type="dxa"/>
            <w:tcBorders>
              <w:top w:val="single" w:sz="4" w:space="0" w:color="auto"/>
              <w:left w:val="nil"/>
              <w:bottom w:val="single" w:sz="4" w:space="0" w:color="auto"/>
              <w:right w:val="single" w:sz="4" w:space="0" w:color="auto"/>
            </w:tcBorders>
            <w:noWrap/>
            <w:hideMark/>
          </w:tcPr>
          <w:p w14:paraId="53B3C90F" w14:textId="77777777" w:rsidR="003915D2" w:rsidRDefault="003915D2">
            <w:pPr>
              <w:pStyle w:val="TAC"/>
            </w:pPr>
            <w:r>
              <w:rPr>
                <w:rFonts w:cs="Arial"/>
                <w:szCs w:val="16"/>
              </w:rPr>
              <w:t>1</w:t>
            </w:r>
          </w:p>
        </w:tc>
        <w:tc>
          <w:tcPr>
            <w:tcW w:w="1134" w:type="dxa"/>
            <w:tcBorders>
              <w:top w:val="single" w:sz="4" w:space="0" w:color="auto"/>
              <w:left w:val="nil"/>
              <w:bottom w:val="single" w:sz="4" w:space="0" w:color="auto"/>
              <w:right w:val="single" w:sz="4" w:space="0" w:color="auto"/>
            </w:tcBorders>
            <w:noWrap/>
            <w:hideMark/>
          </w:tcPr>
          <w:p w14:paraId="33353957" w14:textId="77777777" w:rsidR="003915D2" w:rsidRDefault="003915D2">
            <w:pPr>
              <w:pStyle w:val="TAC"/>
              <w:rPr>
                <w:lang w:eastAsia="ja-JP"/>
              </w:rPr>
            </w:pPr>
            <w:r>
              <w:rPr>
                <w:rFonts w:cs="Arial"/>
                <w:szCs w:val="16"/>
                <w:lang w:eastAsia="ja-JP"/>
              </w:rPr>
              <w:t>2</w:t>
            </w:r>
          </w:p>
        </w:tc>
      </w:tr>
      <w:tr w:rsidR="003915D2" w14:paraId="72857867"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E674981" w14:textId="77777777" w:rsidR="003915D2" w:rsidRDefault="003915D2">
            <w:pPr>
              <w:pStyle w:val="TAC"/>
              <w:rPr>
                <w:lang w:eastAsia="ja-JP"/>
              </w:rPr>
            </w:pPr>
            <w:r>
              <w:rPr>
                <w:lang w:eastAsia="ja-JP"/>
              </w:rPr>
              <w:t>DC</w:t>
            </w:r>
            <w:r>
              <w:t>_</w:t>
            </w:r>
            <w:r>
              <w:rPr>
                <w:lang w:eastAsia="zh-TW"/>
              </w:rPr>
              <w:t>5_n2</w:t>
            </w:r>
          </w:p>
        </w:tc>
        <w:tc>
          <w:tcPr>
            <w:tcW w:w="2693" w:type="dxa"/>
            <w:tcBorders>
              <w:top w:val="single" w:sz="4" w:space="0" w:color="auto"/>
              <w:left w:val="nil"/>
              <w:bottom w:val="single" w:sz="4" w:space="0" w:color="auto"/>
              <w:right w:val="single" w:sz="4" w:space="0" w:color="auto"/>
            </w:tcBorders>
            <w:hideMark/>
          </w:tcPr>
          <w:p w14:paraId="6B7BBC3E" w14:textId="77777777" w:rsidR="003915D2" w:rsidRDefault="003915D2">
            <w:pPr>
              <w:pStyle w:val="TAL"/>
              <w:rPr>
                <w:lang w:eastAsia="ja-JP"/>
              </w:rPr>
            </w:pPr>
            <w:r>
              <w:t>E-UTRA Band</w:t>
            </w:r>
            <w:r>
              <w:rPr>
                <w:lang w:eastAsia="ja-JP"/>
              </w:rPr>
              <w:t xml:space="preserve"> 4, 5, 12, 13, 14, 17, 24, 28, 29, 30, 42, 50, 51, 66, 70, 71, 74, 85</w:t>
            </w:r>
          </w:p>
        </w:tc>
        <w:tc>
          <w:tcPr>
            <w:tcW w:w="1276" w:type="dxa"/>
            <w:tcBorders>
              <w:top w:val="single" w:sz="4" w:space="0" w:color="auto"/>
              <w:left w:val="nil"/>
              <w:bottom w:val="single" w:sz="4" w:space="0" w:color="auto"/>
              <w:right w:val="single" w:sz="4" w:space="0" w:color="auto"/>
            </w:tcBorders>
            <w:hideMark/>
          </w:tcPr>
          <w:p w14:paraId="04F18353"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047B0B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954153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9BF58B7"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CBB4DFB"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48AB666E" w14:textId="77777777" w:rsidR="003915D2" w:rsidRDefault="003915D2">
            <w:pPr>
              <w:pStyle w:val="TAC"/>
              <w:rPr>
                <w:lang w:eastAsia="ja-JP"/>
              </w:rPr>
            </w:pPr>
          </w:p>
        </w:tc>
      </w:tr>
      <w:tr w:rsidR="003915D2" w14:paraId="6BD5BBD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568FD9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7D501D7" w14:textId="77777777" w:rsidR="003915D2" w:rsidRDefault="003915D2">
            <w:pPr>
              <w:pStyle w:val="TAL"/>
              <w:rPr>
                <w:lang w:eastAsia="ja-JP"/>
              </w:rPr>
            </w:pPr>
            <w:r>
              <w:t>E-UTRA Band 25</w:t>
            </w:r>
          </w:p>
        </w:tc>
        <w:tc>
          <w:tcPr>
            <w:tcW w:w="1276" w:type="dxa"/>
            <w:tcBorders>
              <w:top w:val="single" w:sz="4" w:space="0" w:color="auto"/>
              <w:left w:val="nil"/>
              <w:bottom w:val="single" w:sz="4" w:space="0" w:color="auto"/>
              <w:right w:val="single" w:sz="4" w:space="0" w:color="auto"/>
            </w:tcBorders>
            <w:hideMark/>
          </w:tcPr>
          <w:p w14:paraId="31B45E3D"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F90086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3A01545" w14:textId="77777777" w:rsidR="003915D2" w:rsidRDefault="003915D2">
            <w:pPr>
              <w:pStyle w:val="TAC"/>
              <w:rPr>
                <w:rStyle w:val="TALCar"/>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F5C9943"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0E7064BA"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08D4EEB1" w14:textId="77777777" w:rsidR="003915D2" w:rsidRDefault="003915D2">
            <w:pPr>
              <w:pStyle w:val="TAC"/>
            </w:pPr>
            <w:r>
              <w:rPr>
                <w:lang w:eastAsia="ja-JP"/>
              </w:rPr>
              <w:t>5</w:t>
            </w:r>
          </w:p>
        </w:tc>
      </w:tr>
      <w:tr w:rsidR="003915D2" w14:paraId="67968C5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194022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6231398" w14:textId="77777777" w:rsidR="003915D2" w:rsidRDefault="003915D2">
            <w:pPr>
              <w:pStyle w:val="TAL"/>
              <w:rPr>
                <w:lang w:eastAsia="ja-JP"/>
              </w:rPr>
            </w:pPr>
            <w:r>
              <w:t>NR Band n2</w:t>
            </w:r>
          </w:p>
        </w:tc>
        <w:tc>
          <w:tcPr>
            <w:tcW w:w="1276" w:type="dxa"/>
            <w:tcBorders>
              <w:top w:val="single" w:sz="4" w:space="0" w:color="auto"/>
              <w:left w:val="nil"/>
              <w:bottom w:val="single" w:sz="4" w:space="0" w:color="auto"/>
              <w:right w:val="single" w:sz="4" w:space="0" w:color="auto"/>
            </w:tcBorders>
            <w:hideMark/>
          </w:tcPr>
          <w:p w14:paraId="2AB3730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14FC8F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CDD7486" w14:textId="77777777" w:rsidR="003915D2" w:rsidRDefault="003915D2">
            <w:pPr>
              <w:pStyle w:val="TAC"/>
              <w:rPr>
                <w:rStyle w:val="TALCar"/>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6CC1118"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DB8AC73"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50BC6C60" w14:textId="77777777" w:rsidR="003915D2" w:rsidRDefault="003915D2">
            <w:pPr>
              <w:pStyle w:val="TAC"/>
            </w:pPr>
            <w:r>
              <w:rPr>
                <w:lang w:eastAsia="ja-JP"/>
              </w:rPr>
              <w:t>5</w:t>
            </w:r>
          </w:p>
        </w:tc>
      </w:tr>
      <w:tr w:rsidR="003915D2" w14:paraId="4554329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592F44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1B1CEE9" w14:textId="77777777" w:rsidR="003915D2" w:rsidRDefault="003915D2">
            <w:pPr>
              <w:pStyle w:val="TAL"/>
              <w:rPr>
                <w:lang w:eastAsia="ja-JP"/>
              </w:rPr>
            </w:pPr>
            <w:r>
              <w:rPr>
                <w:lang w:eastAsia="zh-CN"/>
              </w:rPr>
              <w:t>E-UTRA Band 26</w:t>
            </w:r>
          </w:p>
        </w:tc>
        <w:tc>
          <w:tcPr>
            <w:tcW w:w="1276" w:type="dxa"/>
            <w:tcBorders>
              <w:top w:val="single" w:sz="4" w:space="0" w:color="auto"/>
              <w:left w:val="nil"/>
              <w:bottom w:val="single" w:sz="4" w:space="0" w:color="auto"/>
              <w:right w:val="single" w:sz="4" w:space="0" w:color="auto"/>
            </w:tcBorders>
            <w:hideMark/>
          </w:tcPr>
          <w:p w14:paraId="5D5BA44C" w14:textId="77777777" w:rsidR="003915D2" w:rsidRDefault="003915D2">
            <w:pPr>
              <w:pStyle w:val="TAC"/>
            </w:pPr>
            <w:r>
              <w:t>859</w:t>
            </w:r>
          </w:p>
        </w:tc>
        <w:tc>
          <w:tcPr>
            <w:tcW w:w="425" w:type="dxa"/>
            <w:tcBorders>
              <w:top w:val="single" w:sz="4" w:space="0" w:color="auto"/>
              <w:left w:val="nil"/>
              <w:bottom w:val="single" w:sz="4" w:space="0" w:color="auto"/>
              <w:right w:val="single" w:sz="4" w:space="0" w:color="auto"/>
            </w:tcBorders>
            <w:hideMark/>
          </w:tcPr>
          <w:p w14:paraId="1FBAE7C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05A93E9" w14:textId="77777777" w:rsidR="003915D2" w:rsidRDefault="003915D2">
            <w:pPr>
              <w:pStyle w:val="TAC"/>
              <w:rPr>
                <w:rStyle w:val="TALCar"/>
                <w:szCs w:val="18"/>
              </w:rPr>
            </w:pPr>
            <w:r>
              <w:t>869</w:t>
            </w:r>
          </w:p>
        </w:tc>
        <w:tc>
          <w:tcPr>
            <w:tcW w:w="992" w:type="dxa"/>
            <w:tcBorders>
              <w:top w:val="single" w:sz="4" w:space="0" w:color="auto"/>
              <w:left w:val="nil"/>
              <w:bottom w:val="single" w:sz="4" w:space="0" w:color="auto"/>
              <w:right w:val="single" w:sz="4" w:space="0" w:color="auto"/>
            </w:tcBorders>
            <w:hideMark/>
          </w:tcPr>
          <w:p w14:paraId="0DE92A96" w14:textId="77777777" w:rsidR="003915D2" w:rsidRDefault="003915D2">
            <w:pPr>
              <w:pStyle w:val="TAC"/>
            </w:pPr>
            <w:r>
              <w:t>-27</w:t>
            </w:r>
          </w:p>
        </w:tc>
        <w:tc>
          <w:tcPr>
            <w:tcW w:w="1134" w:type="dxa"/>
            <w:tcBorders>
              <w:top w:val="single" w:sz="4" w:space="0" w:color="auto"/>
              <w:left w:val="nil"/>
              <w:bottom w:val="single" w:sz="4" w:space="0" w:color="auto"/>
              <w:right w:val="single" w:sz="4" w:space="0" w:color="auto"/>
            </w:tcBorders>
            <w:noWrap/>
            <w:hideMark/>
          </w:tcPr>
          <w:p w14:paraId="45138745"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1939468C" w14:textId="77777777" w:rsidR="003915D2" w:rsidRDefault="003915D2">
            <w:pPr>
              <w:pStyle w:val="TAC"/>
            </w:pPr>
          </w:p>
        </w:tc>
      </w:tr>
      <w:tr w:rsidR="003915D2" w14:paraId="6AAACEEF"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4A259A8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FA523ED" w14:textId="77777777" w:rsidR="003915D2" w:rsidRDefault="003915D2">
            <w:pPr>
              <w:pStyle w:val="TAL"/>
              <w:rPr>
                <w:lang w:val="de-DE" w:eastAsia="ja-JP"/>
              </w:rPr>
            </w:pPr>
            <w:r>
              <w:rPr>
                <w:lang w:val="de-DE" w:eastAsia="zh-CN"/>
              </w:rPr>
              <w:t>E-UTRA Band 41</w:t>
            </w:r>
            <w:r>
              <w:rPr>
                <w:lang w:val="de-DE" w:eastAsia="ja-JP"/>
              </w:rPr>
              <w:t>, 43, 53</w:t>
            </w:r>
          </w:p>
          <w:p w14:paraId="1D600581" w14:textId="77777777" w:rsidR="003915D2" w:rsidRDefault="003915D2">
            <w:pPr>
              <w:pStyle w:val="TAL"/>
              <w:rPr>
                <w:lang w:val="de-DE" w:eastAsia="ja-JP"/>
              </w:rPr>
            </w:pPr>
            <w:r>
              <w:rPr>
                <w:lang w:val="de-DE" w:eastAsia="ja-JP"/>
              </w:rPr>
              <w:t>NR Band n77</w:t>
            </w:r>
          </w:p>
        </w:tc>
        <w:tc>
          <w:tcPr>
            <w:tcW w:w="1276" w:type="dxa"/>
            <w:tcBorders>
              <w:top w:val="single" w:sz="4" w:space="0" w:color="auto"/>
              <w:left w:val="nil"/>
              <w:bottom w:val="single" w:sz="4" w:space="0" w:color="auto"/>
              <w:right w:val="single" w:sz="4" w:space="0" w:color="auto"/>
            </w:tcBorders>
            <w:hideMark/>
          </w:tcPr>
          <w:p w14:paraId="07BFE78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820F7D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3D09A84" w14:textId="77777777" w:rsidR="003915D2" w:rsidRDefault="003915D2">
            <w:pPr>
              <w:pStyle w:val="TAC"/>
              <w:rPr>
                <w:rStyle w:val="TALCar"/>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4C4A8A0"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0785C078"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313573DE" w14:textId="77777777" w:rsidR="003915D2" w:rsidRDefault="003915D2">
            <w:pPr>
              <w:pStyle w:val="TAC"/>
            </w:pPr>
            <w:r>
              <w:t>2</w:t>
            </w:r>
          </w:p>
        </w:tc>
      </w:tr>
      <w:tr w:rsidR="003915D2" w14:paraId="5A696B5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35D18503" w14:textId="77777777" w:rsidR="003915D2" w:rsidRDefault="003915D2">
            <w:pPr>
              <w:pStyle w:val="TAC"/>
              <w:rPr>
                <w:lang w:eastAsia="ja-JP"/>
              </w:rPr>
            </w:pPr>
            <w:r>
              <w:rPr>
                <w:rFonts w:eastAsia="PMingLiU" w:cs="Arial"/>
                <w:szCs w:val="18"/>
                <w:lang w:eastAsia="ja-JP"/>
              </w:rPr>
              <w:t>DC_5_n3</w:t>
            </w:r>
          </w:p>
        </w:tc>
        <w:tc>
          <w:tcPr>
            <w:tcW w:w="2693" w:type="dxa"/>
            <w:tcBorders>
              <w:top w:val="single" w:sz="4" w:space="0" w:color="auto"/>
              <w:left w:val="nil"/>
              <w:bottom w:val="single" w:sz="4" w:space="0" w:color="auto"/>
              <w:right w:val="single" w:sz="4" w:space="0" w:color="auto"/>
            </w:tcBorders>
            <w:hideMark/>
          </w:tcPr>
          <w:p w14:paraId="41E883EE" w14:textId="77777777" w:rsidR="003915D2" w:rsidRDefault="003915D2">
            <w:pPr>
              <w:pStyle w:val="TAL"/>
              <w:rPr>
                <w:rFonts w:cs="Arial"/>
                <w:szCs w:val="18"/>
                <w:lang w:val="de-DE" w:eastAsia="ja-JP"/>
              </w:rPr>
            </w:pPr>
            <w:r>
              <w:rPr>
                <w:rFonts w:cs="Arial"/>
                <w:szCs w:val="18"/>
                <w:lang w:val="de-DE"/>
              </w:rPr>
              <w:t>E-UTRA Band 1, 5, 7, 8, 11, 18, 19, 21, 26, 28, 31, 38, 40, 43</w:t>
            </w:r>
            <w:r>
              <w:rPr>
                <w:rFonts w:cs="Arial"/>
                <w:szCs w:val="18"/>
                <w:lang w:val="de-DE" w:eastAsia="ja-JP"/>
              </w:rPr>
              <w:t>, 50, 51, 65, 73, 74</w:t>
            </w:r>
          </w:p>
          <w:p w14:paraId="101A1203" w14:textId="77777777" w:rsidR="003915D2" w:rsidRDefault="003915D2">
            <w:pPr>
              <w:pStyle w:val="TAL"/>
              <w:rPr>
                <w:rFonts w:cs="Arial"/>
                <w:lang w:val="de-DE"/>
              </w:rPr>
            </w:pPr>
            <w:r>
              <w:rPr>
                <w:rFonts w:cs="Arial"/>
                <w:szCs w:val="18"/>
                <w:lang w:val="de-DE" w:eastAsia="ja-JP"/>
              </w:rPr>
              <w:t>NR Band n79</w:t>
            </w:r>
          </w:p>
        </w:tc>
        <w:tc>
          <w:tcPr>
            <w:tcW w:w="1276" w:type="dxa"/>
            <w:tcBorders>
              <w:top w:val="single" w:sz="4" w:space="0" w:color="auto"/>
              <w:left w:val="nil"/>
              <w:bottom w:val="single" w:sz="4" w:space="0" w:color="auto"/>
              <w:right w:val="single" w:sz="4" w:space="0" w:color="auto"/>
            </w:tcBorders>
            <w:hideMark/>
          </w:tcPr>
          <w:p w14:paraId="5331BAAE"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35D38AE4"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0F8412F7"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58D841CE"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hideMark/>
          </w:tcPr>
          <w:p w14:paraId="7B615EE3"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tcPr>
          <w:p w14:paraId="61822F9C" w14:textId="77777777" w:rsidR="003915D2" w:rsidRDefault="003915D2">
            <w:pPr>
              <w:pStyle w:val="TAC"/>
              <w:rPr>
                <w:lang w:eastAsia="ja-JP"/>
              </w:rPr>
            </w:pPr>
          </w:p>
        </w:tc>
      </w:tr>
      <w:tr w:rsidR="003915D2" w14:paraId="0303CF0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94778C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5F1C036" w14:textId="77777777" w:rsidR="003915D2" w:rsidRDefault="003915D2">
            <w:pPr>
              <w:pStyle w:val="TAL"/>
              <w:rPr>
                <w:rFonts w:cs="Arial"/>
                <w:szCs w:val="18"/>
                <w:lang w:val="de-DE"/>
              </w:rPr>
            </w:pPr>
            <w:r>
              <w:rPr>
                <w:rFonts w:cs="Arial"/>
                <w:szCs w:val="18"/>
                <w:lang w:val="de-DE"/>
              </w:rPr>
              <w:t>E-UTRA band 34</w:t>
            </w:r>
          </w:p>
          <w:p w14:paraId="0667C7DD" w14:textId="77777777" w:rsidR="003915D2" w:rsidRDefault="003915D2">
            <w:pPr>
              <w:pStyle w:val="TAL"/>
              <w:rPr>
                <w:rFonts w:cs="Arial"/>
                <w:lang w:val="de-DE"/>
              </w:rPr>
            </w:pPr>
            <w:r>
              <w:rPr>
                <w:rFonts w:cs="Arial"/>
                <w:szCs w:val="18"/>
                <w:lang w:val="de-DE"/>
              </w:rPr>
              <w:t>NR band n3</w:t>
            </w:r>
          </w:p>
        </w:tc>
        <w:tc>
          <w:tcPr>
            <w:tcW w:w="1276" w:type="dxa"/>
            <w:tcBorders>
              <w:top w:val="single" w:sz="4" w:space="0" w:color="auto"/>
              <w:left w:val="nil"/>
              <w:bottom w:val="single" w:sz="4" w:space="0" w:color="auto"/>
              <w:right w:val="single" w:sz="4" w:space="0" w:color="auto"/>
            </w:tcBorders>
            <w:hideMark/>
          </w:tcPr>
          <w:p w14:paraId="566B2082"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66CAF00B"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1267C784"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325DCD8C"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hideMark/>
          </w:tcPr>
          <w:p w14:paraId="53A34F59"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hideMark/>
          </w:tcPr>
          <w:p w14:paraId="3B27DADB" w14:textId="77777777" w:rsidR="003915D2" w:rsidRDefault="003915D2">
            <w:pPr>
              <w:pStyle w:val="TAC"/>
              <w:rPr>
                <w:lang w:eastAsia="ja-JP"/>
              </w:rPr>
            </w:pPr>
            <w:r>
              <w:rPr>
                <w:rFonts w:cs="Arial"/>
                <w:szCs w:val="18"/>
              </w:rPr>
              <w:t>5</w:t>
            </w:r>
          </w:p>
        </w:tc>
      </w:tr>
      <w:tr w:rsidR="003915D2" w14:paraId="404049B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4297C8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69C44F5" w14:textId="77777777" w:rsidR="003915D2" w:rsidRDefault="003915D2">
            <w:pPr>
              <w:pStyle w:val="TAL"/>
              <w:rPr>
                <w:rFonts w:cs="Arial"/>
                <w:szCs w:val="18"/>
                <w:lang w:val="de-DE"/>
              </w:rPr>
            </w:pPr>
            <w:r>
              <w:rPr>
                <w:rFonts w:cs="Arial"/>
                <w:szCs w:val="18"/>
                <w:lang w:val="de-DE"/>
              </w:rPr>
              <w:t>E-UTRA Band 22, 42, 52</w:t>
            </w:r>
          </w:p>
          <w:p w14:paraId="340E2EAA" w14:textId="77777777" w:rsidR="003915D2" w:rsidRDefault="003915D2">
            <w:pPr>
              <w:pStyle w:val="TAL"/>
              <w:rPr>
                <w:rFonts w:cs="Arial"/>
                <w:lang w:val="de-DE"/>
              </w:rPr>
            </w:pPr>
            <w:r>
              <w:rPr>
                <w:rFonts w:cs="Arial"/>
                <w:szCs w:val="18"/>
                <w:lang w:val="de-DE" w:eastAsia="ja-JP"/>
              </w:rPr>
              <w:t>Band n77, n78</w:t>
            </w:r>
          </w:p>
        </w:tc>
        <w:tc>
          <w:tcPr>
            <w:tcW w:w="1276" w:type="dxa"/>
            <w:tcBorders>
              <w:top w:val="single" w:sz="4" w:space="0" w:color="auto"/>
              <w:left w:val="nil"/>
              <w:bottom w:val="single" w:sz="4" w:space="0" w:color="auto"/>
              <w:right w:val="single" w:sz="4" w:space="0" w:color="auto"/>
            </w:tcBorders>
            <w:hideMark/>
          </w:tcPr>
          <w:p w14:paraId="1F210A6C"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5199A2D5"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0E0897CE"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7AB465D1"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hideMark/>
          </w:tcPr>
          <w:p w14:paraId="75B2F4AA"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hideMark/>
          </w:tcPr>
          <w:p w14:paraId="6D6113C4" w14:textId="77777777" w:rsidR="003915D2" w:rsidRDefault="003915D2">
            <w:pPr>
              <w:pStyle w:val="TAC"/>
              <w:rPr>
                <w:lang w:eastAsia="ja-JP"/>
              </w:rPr>
            </w:pPr>
            <w:r>
              <w:rPr>
                <w:rFonts w:cs="Arial"/>
                <w:szCs w:val="18"/>
              </w:rPr>
              <w:t>2</w:t>
            </w:r>
          </w:p>
        </w:tc>
      </w:tr>
      <w:tr w:rsidR="003915D2" w14:paraId="6C14007B"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D584FD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FFBAF97" w14:textId="77777777" w:rsidR="003915D2" w:rsidRDefault="003915D2">
            <w:pPr>
              <w:pStyle w:val="TAL"/>
              <w:rPr>
                <w:rFonts w:cs="Arial"/>
              </w:rPr>
            </w:pPr>
            <w:r>
              <w:rPr>
                <w:rFonts w:cs="Arial"/>
                <w:szCs w:val="18"/>
              </w:rPr>
              <w:t>Frequency range</w:t>
            </w:r>
          </w:p>
        </w:tc>
        <w:tc>
          <w:tcPr>
            <w:tcW w:w="1276" w:type="dxa"/>
            <w:tcBorders>
              <w:top w:val="single" w:sz="4" w:space="0" w:color="auto"/>
              <w:left w:val="nil"/>
              <w:bottom w:val="single" w:sz="4" w:space="0" w:color="auto"/>
              <w:right w:val="single" w:sz="4" w:space="0" w:color="auto"/>
            </w:tcBorders>
            <w:hideMark/>
          </w:tcPr>
          <w:p w14:paraId="358C0E98" w14:textId="77777777" w:rsidR="003915D2" w:rsidRDefault="003915D2">
            <w:pPr>
              <w:pStyle w:val="TAC"/>
            </w:pPr>
            <w:r>
              <w:rPr>
                <w:rFonts w:cs="Arial"/>
                <w:szCs w:val="18"/>
              </w:rPr>
              <w:t>1884.5</w:t>
            </w:r>
          </w:p>
        </w:tc>
        <w:tc>
          <w:tcPr>
            <w:tcW w:w="425" w:type="dxa"/>
            <w:tcBorders>
              <w:top w:val="single" w:sz="4" w:space="0" w:color="auto"/>
              <w:left w:val="nil"/>
              <w:bottom w:val="single" w:sz="4" w:space="0" w:color="auto"/>
              <w:right w:val="single" w:sz="4" w:space="0" w:color="auto"/>
            </w:tcBorders>
            <w:hideMark/>
          </w:tcPr>
          <w:p w14:paraId="5918B5C8"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2402AE52" w14:textId="77777777" w:rsidR="003915D2" w:rsidRDefault="003915D2">
            <w:pPr>
              <w:pStyle w:val="TAC"/>
            </w:pPr>
            <w:r>
              <w:rPr>
                <w:rFonts w:cs="Arial"/>
                <w:szCs w:val="18"/>
              </w:rPr>
              <w:t>1915.7</w:t>
            </w:r>
          </w:p>
        </w:tc>
        <w:tc>
          <w:tcPr>
            <w:tcW w:w="992" w:type="dxa"/>
            <w:tcBorders>
              <w:top w:val="single" w:sz="4" w:space="0" w:color="auto"/>
              <w:left w:val="nil"/>
              <w:bottom w:val="single" w:sz="4" w:space="0" w:color="auto"/>
              <w:right w:val="single" w:sz="4" w:space="0" w:color="auto"/>
            </w:tcBorders>
            <w:hideMark/>
          </w:tcPr>
          <w:p w14:paraId="15E65283" w14:textId="77777777" w:rsidR="003915D2" w:rsidRDefault="003915D2">
            <w:pPr>
              <w:pStyle w:val="TAC"/>
            </w:pPr>
            <w:r>
              <w:rPr>
                <w:rFonts w:cs="Arial"/>
                <w:szCs w:val="18"/>
              </w:rPr>
              <w:t>-41</w:t>
            </w:r>
          </w:p>
        </w:tc>
        <w:tc>
          <w:tcPr>
            <w:tcW w:w="1134" w:type="dxa"/>
            <w:tcBorders>
              <w:top w:val="single" w:sz="4" w:space="0" w:color="auto"/>
              <w:left w:val="nil"/>
              <w:bottom w:val="single" w:sz="4" w:space="0" w:color="auto"/>
              <w:right w:val="single" w:sz="4" w:space="0" w:color="auto"/>
            </w:tcBorders>
            <w:noWrap/>
            <w:hideMark/>
          </w:tcPr>
          <w:p w14:paraId="3FF83372" w14:textId="77777777" w:rsidR="003915D2" w:rsidRDefault="003915D2">
            <w:pPr>
              <w:pStyle w:val="TAC"/>
            </w:pPr>
            <w:r>
              <w:rPr>
                <w:rFonts w:cs="Arial"/>
                <w:szCs w:val="18"/>
              </w:rPr>
              <w:t>0.3</w:t>
            </w:r>
          </w:p>
        </w:tc>
        <w:tc>
          <w:tcPr>
            <w:tcW w:w="1134" w:type="dxa"/>
            <w:tcBorders>
              <w:top w:val="single" w:sz="4" w:space="0" w:color="auto"/>
              <w:left w:val="nil"/>
              <w:bottom w:val="single" w:sz="4" w:space="0" w:color="auto"/>
              <w:right w:val="single" w:sz="4" w:space="0" w:color="auto"/>
            </w:tcBorders>
            <w:noWrap/>
            <w:hideMark/>
          </w:tcPr>
          <w:p w14:paraId="2FDA7DAC" w14:textId="77777777" w:rsidR="003915D2" w:rsidRDefault="003915D2">
            <w:pPr>
              <w:pStyle w:val="TAC"/>
              <w:rPr>
                <w:lang w:eastAsia="ja-JP"/>
              </w:rPr>
            </w:pPr>
            <w:r>
              <w:rPr>
                <w:rFonts w:cs="Arial"/>
                <w:szCs w:val="18"/>
              </w:rPr>
              <w:t>3</w:t>
            </w:r>
          </w:p>
        </w:tc>
      </w:tr>
      <w:tr w:rsidR="003915D2" w14:paraId="31F0EA1B"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6635615" w14:textId="77777777" w:rsidR="003915D2" w:rsidRDefault="003915D2">
            <w:pPr>
              <w:pStyle w:val="TAC"/>
              <w:rPr>
                <w:lang w:eastAsia="ja-JP"/>
              </w:rPr>
            </w:pPr>
            <w:r>
              <w:rPr>
                <w:lang w:eastAsia="ja-JP"/>
              </w:rPr>
              <w:t>DC_5_n7</w:t>
            </w:r>
          </w:p>
        </w:tc>
        <w:tc>
          <w:tcPr>
            <w:tcW w:w="2693" w:type="dxa"/>
            <w:tcBorders>
              <w:top w:val="single" w:sz="4" w:space="0" w:color="auto"/>
              <w:left w:val="nil"/>
              <w:bottom w:val="single" w:sz="4" w:space="0" w:color="auto"/>
              <w:right w:val="single" w:sz="4" w:space="0" w:color="auto"/>
            </w:tcBorders>
            <w:hideMark/>
          </w:tcPr>
          <w:p w14:paraId="3BEA56F2" w14:textId="77777777" w:rsidR="003915D2" w:rsidRDefault="003915D2">
            <w:pPr>
              <w:pStyle w:val="TAL"/>
              <w:rPr>
                <w:lang w:eastAsia="ja-JP"/>
              </w:rPr>
            </w:pPr>
            <w:r>
              <w:rPr>
                <w:rFonts w:cs="Arial"/>
              </w:rPr>
              <w:t>E-UTRA Band 1, 2, 3, 4, 5, 7, 8, 12, 13, 14, 17, 28, 29, 30, 31, 34, 40, 42, 43</w:t>
            </w:r>
            <w:r>
              <w:rPr>
                <w:rFonts w:cs="Arial"/>
                <w:lang w:eastAsia="ja-JP"/>
              </w:rPr>
              <w:t>, 65</w:t>
            </w:r>
            <w:r>
              <w:rPr>
                <w:rFonts w:cs="Arial"/>
              </w:rPr>
              <w:t>, 66</w:t>
            </w:r>
            <w:r>
              <w:rPr>
                <w:rFonts w:cs="Arial"/>
                <w:lang w:eastAsia="ja-JP"/>
              </w:rPr>
              <w:t>, 71, 85</w:t>
            </w:r>
          </w:p>
        </w:tc>
        <w:tc>
          <w:tcPr>
            <w:tcW w:w="1276" w:type="dxa"/>
            <w:tcBorders>
              <w:top w:val="single" w:sz="4" w:space="0" w:color="auto"/>
              <w:left w:val="nil"/>
              <w:bottom w:val="single" w:sz="4" w:space="0" w:color="auto"/>
              <w:right w:val="single" w:sz="4" w:space="0" w:color="auto"/>
            </w:tcBorders>
            <w:hideMark/>
          </w:tcPr>
          <w:p w14:paraId="28164A4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A2D0AE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D08B3E3"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1E9CF20"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1BBD94A"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5E8BBD7A" w14:textId="77777777" w:rsidR="003915D2" w:rsidRDefault="003915D2">
            <w:pPr>
              <w:pStyle w:val="TAC"/>
              <w:rPr>
                <w:lang w:eastAsia="ja-JP"/>
              </w:rPr>
            </w:pPr>
          </w:p>
        </w:tc>
      </w:tr>
      <w:tr w:rsidR="003915D2" w14:paraId="3052707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0251E02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A1129E9" w14:textId="77777777" w:rsidR="003915D2" w:rsidRDefault="003915D2">
            <w:pPr>
              <w:pStyle w:val="TAL"/>
              <w:rPr>
                <w:rFonts w:cs="Arial"/>
                <w:lang w:val="de-DE" w:eastAsia="zh-CN"/>
              </w:rPr>
            </w:pPr>
            <w:r>
              <w:rPr>
                <w:rFonts w:cs="Arial"/>
                <w:lang w:val="de-DE"/>
              </w:rPr>
              <w:t>E-UTRA Band 52</w:t>
            </w:r>
          </w:p>
          <w:p w14:paraId="1F819F26" w14:textId="77777777" w:rsidR="003915D2" w:rsidRDefault="003915D2">
            <w:pPr>
              <w:pStyle w:val="TAL"/>
              <w:rPr>
                <w:lang w:val="de-DE" w:eastAsia="ja-JP"/>
              </w:rPr>
            </w:pPr>
            <w:r>
              <w:rPr>
                <w:rFonts w:cs="Arial"/>
                <w:lang w:val="de-DE" w:eastAsia="ja-JP"/>
              </w:rPr>
              <w:t>NR Band n77, n78</w:t>
            </w:r>
          </w:p>
        </w:tc>
        <w:tc>
          <w:tcPr>
            <w:tcW w:w="1276" w:type="dxa"/>
            <w:tcBorders>
              <w:top w:val="single" w:sz="4" w:space="0" w:color="auto"/>
              <w:left w:val="nil"/>
              <w:bottom w:val="single" w:sz="4" w:space="0" w:color="auto"/>
              <w:right w:val="single" w:sz="4" w:space="0" w:color="auto"/>
            </w:tcBorders>
            <w:hideMark/>
          </w:tcPr>
          <w:p w14:paraId="4AC3349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DC48E9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8A02B79" w14:textId="77777777" w:rsidR="003915D2" w:rsidRDefault="003915D2">
            <w:pPr>
              <w:pStyle w:val="TAC"/>
              <w:rPr>
                <w:rStyle w:val="TALCar"/>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3B0A642"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AE721FE"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00FFC64" w14:textId="77777777" w:rsidR="003915D2" w:rsidRDefault="003915D2">
            <w:pPr>
              <w:pStyle w:val="TAC"/>
            </w:pPr>
            <w:r>
              <w:t>2</w:t>
            </w:r>
          </w:p>
        </w:tc>
      </w:tr>
      <w:tr w:rsidR="003915D2" w14:paraId="55DE28B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65B1E4B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4A1207E" w14:textId="77777777" w:rsidR="003915D2" w:rsidRDefault="003915D2">
            <w:pPr>
              <w:pStyle w:val="TAL"/>
              <w:rPr>
                <w:lang w:eastAsia="ja-JP"/>
              </w:rPr>
            </w:pPr>
            <w:r>
              <w:rPr>
                <w:rFonts w:cs="Arial"/>
              </w:rPr>
              <w:t>E-UTRA band 26</w:t>
            </w:r>
          </w:p>
        </w:tc>
        <w:tc>
          <w:tcPr>
            <w:tcW w:w="1276" w:type="dxa"/>
            <w:tcBorders>
              <w:top w:val="single" w:sz="4" w:space="0" w:color="auto"/>
              <w:left w:val="nil"/>
              <w:bottom w:val="single" w:sz="4" w:space="0" w:color="auto"/>
              <w:right w:val="single" w:sz="4" w:space="0" w:color="auto"/>
            </w:tcBorders>
            <w:hideMark/>
          </w:tcPr>
          <w:p w14:paraId="646868F3" w14:textId="77777777" w:rsidR="003915D2" w:rsidRDefault="003915D2">
            <w:pPr>
              <w:pStyle w:val="TAC"/>
            </w:pPr>
            <w:r>
              <w:t>859</w:t>
            </w:r>
          </w:p>
        </w:tc>
        <w:tc>
          <w:tcPr>
            <w:tcW w:w="425" w:type="dxa"/>
            <w:tcBorders>
              <w:top w:val="single" w:sz="4" w:space="0" w:color="auto"/>
              <w:left w:val="nil"/>
              <w:bottom w:val="single" w:sz="4" w:space="0" w:color="auto"/>
              <w:right w:val="single" w:sz="4" w:space="0" w:color="auto"/>
            </w:tcBorders>
            <w:hideMark/>
          </w:tcPr>
          <w:p w14:paraId="148F10C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F82E48D" w14:textId="77777777" w:rsidR="003915D2" w:rsidRDefault="003915D2">
            <w:pPr>
              <w:pStyle w:val="TAC"/>
              <w:rPr>
                <w:rStyle w:val="TALCar"/>
                <w:szCs w:val="18"/>
              </w:rPr>
            </w:pPr>
            <w:r>
              <w:t>869</w:t>
            </w:r>
          </w:p>
        </w:tc>
        <w:tc>
          <w:tcPr>
            <w:tcW w:w="992" w:type="dxa"/>
            <w:tcBorders>
              <w:top w:val="single" w:sz="4" w:space="0" w:color="auto"/>
              <w:left w:val="nil"/>
              <w:bottom w:val="single" w:sz="4" w:space="0" w:color="auto"/>
              <w:right w:val="single" w:sz="4" w:space="0" w:color="auto"/>
            </w:tcBorders>
            <w:hideMark/>
          </w:tcPr>
          <w:p w14:paraId="6B86DBA6" w14:textId="77777777" w:rsidR="003915D2" w:rsidRDefault="003915D2">
            <w:pPr>
              <w:pStyle w:val="TAC"/>
            </w:pPr>
            <w:r>
              <w:t>-27</w:t>
            </w:r>
          </w:p>
        </w:tc>
        <w:tc>
          <w:tcPr>
            <w:tcW w:w="1134" w:type="dxa"/>
            <w:tcBorders>
              <w:top w:val="single" w:sz="4" w:space="0" w:color="auto"/>
              <w:left w:val="nil"/>
              <w:bottom w:val="single" w:sz="4" w:space="0" w:color="auto"/>
              <w:right w:val="single" w:sz="4" w:space="0" w:color="auto"/>
            </w:tcBorders>
            <w:noWrap/>
            <w:hideMark/>
          </w:tcPr>
          <w:p w14:paraId="2FA554C2"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74B16E37" w14:textId="77777777" w:rsidR="003915D2" w:rsidRDefault="003915D2">
            <w:pPr>
              <w:pStyle w:val="TAC"/>
            </w:pPr>
          </w:p>
        </w:tc>
      </w:tr>
      <w:tr w:rsidR="003915D2" w14:paraId="253B4E7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46CCF4A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FD3AF3F"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36F6DD47" w14:textId="77777777" w:rsidR="003915D2" w:rsidRDefault="003915D2">
            <w:pPr>
              <w:pStyle w:val="TAC"/>
            </w:pPr>
            <w:r>
              <w:t>2570</w:t>
            </w:r>
          </w:p>
        </w:tc>
        <w:tc>
          <w:tcPr>
            <w:tcW w:w="425" w:type="dxa"/>
            <w:tcBorders>
              <w:top w:val="single" w:sz="4" w:space="0" w:color="auto"/>
              <w:left w:val="nil"/>
              <w:bottom w:val="single" w:sz="4" w:space="0" w:color="auto"/>
              <w:right w:val="single" w:sz="4" w:space="0" w:color="auto"/>
            </w:tcBorders>
            <w:hideMark/>
          </w:tcPr>
          <w:p w14:paraId="3793BB0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97A7A92" w14:textId="77777777" w:rsidR="003915D2" w:rsidRDefault="003915D2">
            <w:pPr>
              <w:pStyle w:val="TAC"/>
              <w:rPr>
                <w:rStyle w:val="TALCar"/>
                <w:szCs w:val="18"/>
              </w:rPr>
            </w:pPr>
            <w:r>
              <w:t>2575</w:t>
            </w:r>
          </w:p>
        </w:tc>
        <w:tc>
          <w:tcPr>
            <w:tcW w:w="992" w:type="dxa"/>
            <w:tcBorders>
              <w:top w:val="single" w:sz="4" w:space="0" w:color="auto"/>
              <w:left w:val="nil"/>
              <w:bottom w:val="single" w:sz="4" w:space="0" w:color="auto"/>
              <w:right w:val="single" w:sz="4" w:space="0" w:color="auto"/>
            </w:tcBorders>
            <w:hideMark/>
          </w:tcPr>
          <w:p w14:paraId="2ABCFF05" w14:textId="77777777" w:rsidR="003915D2" w:rsidRDefault="003915D2">
            <w:pPr>
              <w:pStyle w:val="TAC"/>
            </w:pPr>
            <w:r>
              <w:t>+1.6</w:t>
            </w:r>
          </w:p>
        </w:tc>
        <w:tc>
          <w:tcPr>
            <w:tcW w:w="1134" w:type="dxa"/>
            <w:tcBorders>
              <w:top w:val="single" w:sz="4" w:space="0" w:color="auto"/>
              <w:left w:val="nil"/>
              <w:bottom w:val="single" w:sz="4" w:space="0" w:color="auto"/>
              <w:right w:val="single" w:sz="4" w:space="0" w:color="auto"/>
            </w:tcBorders>
            <w:noWrap/>
            <w:hideMark/>
          </w:tcPr>
          <w:p w14:paraId="2F901D56"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46C240C3" w14:textId="77777777" w:rsidR="003915D2" w:rsidRDefault="003915D2">
            <w:pPr>
              <w:pStyle w:val="TAC"/>
            </w:pPr>
            <w:r>
              <w:t>5, 7, 6</w:t>
            </w:r>
          </w:p>
        </w:tc>
      </w:tr>
      <w:tr w:rsidR="003915D2" w14:paraId="0973596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6F3EB61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3DDC39D"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7DA63DB7" w14:textId="77777777" w:rsidR="003915D2" w:rsidRDefault="003915D2">
            <w:pPr>
              <w:pStyle w:val="TAC"/>
            </w:pPr>
            <w:r>
              <w:t>2575</w:t>
            </w:r>
          </w:p>
        </w:tc>
        <w:tc>
          <w:tcPr>
            <w:tcW w:w="425" w:type="dxa"/>
            <w:tcBorders>
              <w:top w:val="single" w:sz="4" w:space="0" w:color="auto"/>
              <w:left w:val="nil"/>
              <w:bottom w:val="single" w:sz="4" w:space="0" w:color="auto"/>
              <w:right w:val="single" w:sz="4" w:space="0" w:color="auto"/>
            </w:tcBorders>
            <w:hideMark/>
          </w:tcPr>
          <w:p w14:paraId="6D9A93F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E2B0F38" w14:textId="77777777" w:rsidR="003915D2" w:rsidRDefault="003915D2">
            <w:pPr>
              <w:pStyle w:val="TAC"/>
              <w:rPr>
                <w:rStyle w:val="TALCar"/>
                <w:szCs w:val="18"/>
              </w:rPr>
            </w:pPr>
            <w:r>
              <w:t>2595</w:t>
            </w:r>
          </w:p>
        </w:tc>
        <w:tc>
          <w:tcPr>
            <w:tcW w:w="992" w:type="dxa"/>
            <w:tcBorders>
              <w:top w:val="single" w:sz="4" w:space="0" w:color="auto"/>
              <w:left w:val="nil"/>
              <w:bottom w:val="single" w:sz="4" w:space="0" w:color="auto"/>
              <w:right w:val="single" w:sz="4" w:space="0" w:color="auto"/>
            </w:tcBorders>
            <w:hideMark/>
          </w:tcPr>
          <w:p w14:paraId="34F3C2DE" w14:textId="77777777" w:rsidR="003915D2" w:rsidRDefault="003915D2">
            <w:pPr>
              <w:pStyle w:val="TAC"/>
            </w:pPr>
            <w:r>
              <w:t>-15.5</w:t>
            </w:r>
          </w:p>
        </w:tc>
        <w:tc>
          <w:tcPr>
            <w:tcW w:w="1134" w:type="dxa"/>
            <w:tcBorders>
              <w:top w:val="single" w:sz="4" w:space="0" w:color="auto"/>
              <w:left w:val="nil"/>
              <w:bottom w:val="single" w:sz="4" w:space="0" w:color="auto"/>
              <w:right w:val="single" w:sz="4" w:space="0" w:color="auto"/>
            </w:tcBorders>
            <w:noWrap/>
            <w:hideMark/>
          </w:tcPr>
          <w:p w14:paraId="06878B3B"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18F4FBFA" w14:textId="77777777" w:rsidR="003915D2" w:rsidRDefault="003915D2">
            <w:pPr>
              <w:pStyle w:val="TAC"/>
            </w:pPr>
            <w:r>
              <w:t>5, 7, 6</w:t>
            </w:r>
          </w:p>
        </w:tc>
      </w:tr>
      <w:tr w:rsidR="003915D2" w14:paraId="6FFC1E2A"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29386A2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44D2F6F"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5021AA49" w14:textId="77777777" w:rsidR="003915D2" w:rsidRDefault="003915D2">
            <w:pPr>
              <w:pStyle w:val="TAC"/>
            </w:pPr>
            <w:r>
              <w:t>2595</w:t>
            </w:r>
          </w:p>
        </w:tc>
        <w:tc>
          <w:tcPr>
            <w:tcW w:w="425" w:type="dxa"/>
            <w:tcBorders>
              <w:top w:val="single" w:sz="4" w:space="0" w:color="auto"/>
              <w:left w:val="nil"/>
              <w:bottom w:val="single" w:sz="4" w:space="0" w:color="auto"/>
              <w:right w:val="single" w:sz="4" w:space="0" w:color="auto"/>
            </w:tcBorders>
            <w:hideMark/>
          </w:tcPr>
          <w:p w14:paraId="368EA13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8CA9325" w14:textId="77777777" w:rsidR="003915D2" w:rsidRDefault="003915D2">
            <w:pPr>
              <w:pStyle w:val="TAC"/>
              <w:rPr>
                <w:rStyle w:val="TALCar"/>
                <w:szCs w:val="18"/>
              </w:rPr>
            </w:pPr>
            <w:r>
              <w:t>2620</w:t>
            </w:r>
          </w:p>
        </w:tc>
        <w:tc>
          <w:tcPr>
            <w:tcW w:w="992" w:type="dxa"/>
            <w:tcBorders>
              <w:top w:val="single" w:sz="4" w:space="0" w:color="auto"/>
              <w:left w:val="nil"/>
              <w:bottom w:val="single" w:sz="4" w:space="0" w:color="auto"/>
              <w:right w:val="single" w:sz="4" w:space="0" w:color="auto"/>
            </w:tcBorders>
            <w:hideMark/>
          </w:tcPr>
          <w:p w14:paraId="2E7BAAB7"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5950F1C4"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1157CA64" w14:textId="77777777" w:rsidR="003915D2" w:rsidRDefault="003915D2">
            <w:pPr>
              <w:pStyle w:val="TAC"/>
            </w:pPr>
            <w:r>
              <w:t>5, 14</w:t>
            </w:r>
          </w:p>
        </w:tc>
      </w:tr>
      <w:tr w:rsidR="003915D2" w14:paraId="6AD9CDA0"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61E282C" w14:textId="77777777" w:rsidR="003915D2" w:rsidRDefault="003915D2">
            <w:pPr>
              <w:pStyle w:val="TAC"/>
              <w:rPr>
                <w:lang w:eastAsia="zh-TW"/>
              </w:rPr>
            </w:pPr>
            <w:r>
              <w:rPr>
                <w:lang w:eastAsia="ja-JP"/>
              </w:rPr>
              <w:t>DC</w:t>
            </w:r>
            <w:r>
              <w:t>_5_</w:t>
            </w:r>
            <w:r>
              <w:rPr>
                <w:lang w:eastAsia="ja-JP"/>
              </w:rPr>
              <w:t>n12</w:t>
            </w:r>
          </w:p>
        </w:tc>
        <w:tc>
          <w:tcPr>
            <w:tcW w:w="2693" w:type="dxa"/>
            <w:tcBorders>
              <w:top w:val="single" w:sz="4" w:space="0" w:color="auto"/>
              <w:left w:val="nil"/>
              <w:bottom w:val="single" w:sz="4" w:space="0" w:color="auto"/>
              <w:right w:val="single" w:sz="4" w:space="0" w:color="auto"/>
            </w:tcBorders>
            <w:hideMark/>
          </w:tcPr>
          <w:p w14:paraId="3DF7DDA7" w14:textId="77777777" w:rsidR="003915D2" w:rsidRDefault="003915D2">
            <w:pPr>
              <w:pStyle w:val="TAL"/>
              <w:rPr>
                <w:rFonts w:cs="Arial"/>
              </w:rPr>
            </w:pPr>
            <w:r>
              <w:rPr>
                <w:lang w:eastAsia="ja-JP"/>
              </w:rPr>
              <w:t xml:space="preserve">E-UTRA Band 2, 5, 13, 14, 17, 24, 25, 26, 30, 43, </w:t>
            </w:r>
            <w:del w:id="976" w:author="Apple" w:date="2022-07-15T14:21:00Z">
              <w:r>
                <w:rPr>
                  <w:lang w:eastAsia="ja-JP"/>
                </w:rPr>
                <w:delText xml:space="preserve">50, </w:delText>
              </w:r>
            </w:del>
            <w:r>
              <w:rPr>
                <w:lang w:eastAsia="ja-JP"/>
              </w:rPr>
              <w:t>71, 74</w:t>
            </w:r>
          </w:p>
        </w:tc>
        <w:tc>
          <w:tcPr>
            <w:tcW w:w="1276" w:type="dxa"/>
            <w:tcBorders>
              <w:top w:val="single" w:sz="4" w:space="0" w:color="auto"/>
              <w:left w:val="nil"/>
              <w:bottom w:val="single" w:sz="4" w:space="0" w:color="auto"/>
              <w:right w:val="single" w:sz="4" w:space="0" w:color="auto"/>
            </w:tcBorders>
            <w:hideMark/>
          </w:tcPr>
          <w:p w14:paraId="68FF15F3"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CF9F3A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C05287B"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CEED638" w14:textId="77777777" w:rsidR="003915D2" w:rsidRDefault="003915D2">
            <w:pPr>
              <w:pStyle w:val="TAC"/>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619CEC85" w14:textId="77777777" w:rsidR="003915D2" w:rsidRDefault="003915D2">
            <w:pPr>
              <w:pStyle w:val="TAC"/>
            </w:pPr>
            <w:r>
              <w:rPr>
                <w:lang w:eastAsia="ko-KR"/>
              </w:rPr>
              <w:t>1</w:t>
            </w:r>
          </w:p>
        </w:tc>
        <w:tc>
          <w:tcPr>
            <w:tcW w:w="1134" w:type="dxa"/>
            <w:tcBorders>
              <w:top w:val="single" w:sz="4" w:space="0" w:color="auto"/>
              <w:left w:val="nil"/>
              <w:bottom w:val="single" w:sz="4" w:space="0" w:color="auto"/>
              <w:right w:val="single" w:sz="4" w:space="0" w:color="auto"/>
            </w:tcBorders>
            <w:noWrap/>
          </w:tcPr>
          <w:p w14:paraId="5C2AA3C6" w14:textId="77777777" w:rsidR="003915D2" w:rsidRDefault="003915D2">
            <w:pPr>
              <w:pStyle w:val="TAC"/>
            </w:pPr>
          </w:p>
        </w:tc>
      </w:tr>
      <w:tr w:rsidR="003915D2" w14:paraId="5299B6B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0B2662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7054607" w14:textId="77777777" w:rsidR="003915D2" w:rsidRDefault="003915D2">
            <w:pPr>
              <w:pStyle w:val="TAL"/>
              <w:rPr>
                <w:lang w:eastAsia="ja-JP"/>
              </w:rPr>
            </w:pPr>
            <w:r>
              <w:rPr>
                <w:lang w:eastAsia="ja-JP"/>
              </w:rPr>
              <w:t xml:space="preserve">E-UTRA Bands 4, 41, 42, 48, </w:t>
            </w:r>
            <w:ins w:id="977" w:author="Apple" w:date="2022-07-15T14:21:00Z">
              <w:r>
                <w:rPr>
                  <w:lang w:eastAsia="ja-JP"/>
                </w:rPr>
                <w:t xml:space="preserve">50, </w:t>
              </w:r>
            </w:ins>
            <w:r>
              <w:rPr>
                <w:lang w:eastAsia="ja-JP"/>
              </w:rPr>
              <w:t>51, 66, 70,</w:t>
            </w:r>
          </w:p>
          <w:p w14:paraId="405C30F1" w14:textId="77777777" w:rsidR="003915D2" w:rsidRDefault="003915D2">
            <w:pPr>
              <w:pStyle w:val="TAL"/>
              <w:rPr>
                <w:rFonts w:cs="Arial"/>
              </w:rPr>
            </w:pPr>
            <w:r>
              <w:rPr>
                <w:lang w:eastAsia="ja-JP"/>
              </w:rPr>
              <w:t>NR Band n77</w:t>
            </w:r>
          </w:p>
        </w:tc>
        <w:tc>
          <w:tcPr>
            <w:tcW w:w="1276" w:type="dxa"/>
            <w:tcBorders>
              <w:top w:val="single" w:sz="4" w:space="0" w:color="auto"/>
              <w:left w:val="nil"/>
              <w:bottom w:val="single" w:sz="4" w:space="0" w:color="auto"/>
              <w:right w:val="single" w:sz="4" w:space="0" w:color="auto"/>
            </w:tcBorders>
            <w:hideMark/>
          </w:tcPr>
          <w:p w14:paraId="2BCE6272"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7A3818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6AD419B"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FBAB32B" w14:textId="77777777" w:rsidR="003915D2" w:rsidRDefault="003915D2">
            <w:pPr>
              <w:pStyle w:val="TAC"/>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38786CFC" w14:textId="77777777" w:rsidR="003915D2" w:rsidRDefault="003915D2">
            <w:pPr>
              <w:pStyle w:val="TAC"/>
            </w:pPr>
            <w:r>
              <w:rPr>
                <w:lang w:eastAsia="ko-KR"/>
              </w:rPr>
              <w:t>1</w:t>
            </w:r>
          </w:p>
        </w:tc>
        <w:tc>
          <w:tcPr>
            <w:tcW w:w="1134" w:type="dxa"/>
            <w:tcBorders>
              <w:top w:val="single" w:sz="4" w:space="0" w:color="auto"/>
              <w:left w:val="nil"/>
              <w:bottom w:val="single" w:sz="4" w:space="0" w:color="auto"/>
              <w:right w:val="single" w:sz="4" w:space="0" w:color="auto"/>
            </w:tcBorders>
            <w:noWrap/>
            <w:hideMark/>
          </w:tcPr>
          <w:p w14:paraId="7EF9DCD4" w14:textId="77777777" w:rsidR="003915D2" w:rsidRDefault="003915D2">
            <w:pPr>
              <w:pStyle w:val="TAC"/>
            </w:pPr>
            <w:r>
              <w:rPr>
                <w:lang w:eastAsia="ko-KR"/>
              </w:rPr>
              <w:t>2</w:t>
            </w:r>
          </w:p>
        </w:tc>
      </w:tr>
      <w:tr w:rsidR="003915D2" w14:paraId="3C082EF1"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E02599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B333BDC" w14:textId="77777777" w:rsidR="003915D2" w:rsidRDefault="003915D2">
            <w:pPr>
              <w:pStyle w:val="TAL"/>
              <w:rPr>
                <w:rFonts w:cs="Arial"/>
              </w:rPr>
            </w:pPr>
            <w:r>
              <w:rPr>
                <w:lang w:eastAsia="ja-JP"/>
              </w:rPr>
              <w:t>E-UTRA Band 12, 85</w:t>
            </w:r>
          </w:p>
        </w:tc>
        <w:tc>
          <w:tcPr>
            <w:tcW w:w="1276" w:type="dxa"/>
            <w:tcBorders>
              <w:top w:val="single" w:sz="4" w:space="0" w:color="auto"/>
              <w:left w:val="nil"/>
              <w:bottom w:val="single" w:sz="4" w:space="0" w:color="auto"/>
              <w:right w:val="single" w:sz="4" w:space="0" w:color="auto"/>
            </w:tcBorders>
            <w:hideMark/>
          </w:tcPr>
          <w:p w14:paraId="278C50A6"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CFEAF2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192EDAB"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CB4AC49" w14:textId="77777777" w:rsidR="003915D2" w:rsidRDefault="003915D2">
            <w:pPr>
              <w:pStyle w:val="TAC"/>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1A424D54" w14:textId="77777777" w:rsidR="003915D2" w:rsidRDefault="003915D2">
            <w:pPr>
              <w:pStyle w:val="TAC"/>
            </w:pPr>
            <w:r>
              <w:rPr>
                <w:lang w:eastAsia="ko-KR"/>
              </w:rPr>
              <w:t>1</w:t>
            </w:r>
          </w:p>
        </w:tc>
        <w:tc>
          <w:tcPr>
            <w:tcW w:w="1134" w:type="dxa"/>
            <w:tcBorders>
              <w:top w:val="single" w:sz="4" w:space="0" w:color="auto"/>
              <w:left w:val="nil"/>
              <w:bottom w:val="single" w:sz="4" w:space="0" w:color="auto"/>
              <w:right w:val="single" w:sz="4" w:space="0" w:color="auto"/>
            </w:tcBorders>
            <w:noWrap/>
            <w:hideMark/>
          </w:tcPr>
          <w:p w14:paraId="7C9D5D10" w14:textId="77777777" w:rsidR="003915D2" w:rsidRDefault="003915D2">
            <w:pPr>
              <w:pStyle w:val="TAC"/>
            </w:pPr>
            <w:r>
              <w:rPr>
                <w:lang w:eastAsia="ko-KR"/>
              </w:rPr>
              <w:t>5</w:t>
            </w:r>
          </w:p>
        </w:tc>
      </w:tr>
      <w:tr w:rsidR="003915D2" w14:paraId="1311A8C1"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0FD9E68" w14:textId="77777777" w:rsidR="003915D2" w:rsidRDefault="003915D2">
            <w:pPr>
              <w:pStyle w:val="TAC"/>
              <w:rPr>
                <w:lang w:eastAsia="ja-JP"/>
              </w:rPr>
            </w:pPr>
            <w:r>
              <w:rPr>
                <w:lang w:eastAsia="zh-TW"/>
              </w:rPr>
              <w:t>DC_5_n30</w:t>
            </w:r>
          </w:p>
        </w:tc>
        <w:tc>
          <w:tcPr>
            <w:tcW w:w="2693" w:type="dxa"/>
            <w:tcBorders>
              <w:top w:val="single" w:sz="4" w:space="0" w:color="auto"/>
              <w:left w:val="nil"/>
              <w:bottom w:val="single" w:sz="4" w:space="0" w:color="auto"/>
              <w:right w:val="single" w:sz="4" w:space="0" w:color="auto"/>
            </w:tcBorders>
            <w:hideMark/>
          </w:tcPr>
          <w:p w14:paraId="3CB2C0DE" w14:textId="77777777" w:rsidR="003915D2" w:rsidRDefault="003915D2">
            <w:pPr>
              <w:pStyle w:val="TAL"/>
              <w:rPr>
                <w:rFonts w:cs="Arial"/>
              </w:rPr>
            </w:pPr>
            <w:r>
              <w:rPr>
                <w:lang w:val="sv-FI"/>
              </w:rPr>
              <w:t>E-UTRA Band 2, 4, 5, 7,12, 13, 14, 17, 24, 25, 26, 29, 30, 38, 48, 66, 70, 71, 85</w:t>
            </w:r>
          </w:p>
        </w:tc>
        <w:tc>
          <w:tcPr>
            <w:tcW w:w="1276" w:type="dxa"/>
            <w:tcBorders>
              <w:top w:val="single" w:sz="4" w:space="0" w:color="auto"/>
              <w:left w:val="nil"/>
              <w:bottom w:val="single" w:sz="4" w:space="0" w:color="auto"/>
              <w:right w:val="single" w:sz="4" w:space="0" w:color="auto"/>
            </w:tcBorders>
            <w:hideMark/>
          </w:tcPr>
          <w:p w14:paraId="309DCA42"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065160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109D78A"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19EA54B" w14:textId="77777777" w:rsidR="003915D2" w:rsidRDefault="003915D2">
            <w:pPr>
              <w:pStyle w:val="TAC"/>
              <w:rPr>
                <w:lang w:eastAsia="ko-KR"/>
              </w:rPr>
            </w:pPr>
            <w:r>
              <w:t>-50</w:t>
            </w:r>
          </w:p>
        </w:tc>
        <w:tc>
          <w:tcPr>
            <w:tcW w:w="1134" w:type="dxa"/>
            <w:tcBorders>
              <w:top w:val="single" w:sz="4" w:space="0" w:color="auto"/>
              <w:left w:val="nil"/>
              <w:bottom w:val="single" w:sz="4" w:space="0" w:color="auto"/>
              <w:right w:val="single" w:sz="4" w:space="0" w:color="auto"/>
            </w:tcBorders>
            <w:noWrap/>
            <w:hideMark/>
          </w:tcPr>
          <w:p w14:paraId="1E38181F" w14:textId="77777777" w:rsidR="003915D2" w:rsidRDefault="003915D2">
            <w:pPr>
              <w:pStyle w:val="TAC"/>
              <w:rPr>
                <w:lang w:eastAsia="ko-KR"/>
              </w:rPr>
            </w:pPr>
            <w:r>
              <w:t>1</w:t>
            </w:r>
          </w:p>
        </w:tc>
        <w:tc>
          <w:tcPr>
            <w:tcW w:w="1134" w:type="dxa"/>
            <w:tcBorders>
              <w:top w:val="single" w:sz="4" w:space="0" w:color="auto"/>
              <w:left w:val="nil"/>
              <w:bottom w:val="single" w:sz="4" w:space="0" w:color="auto"/>
              <w:right w:val="single" w:sz="4" w:space="0" w:color="auto"/>
            </w:tcBorders>
            <w:noWrap/>
          </w:tcPr>
          <w:p w14:paraId="690229FC" w14:textId="77777777" w:rsidR="003915D2" w:rsidRDefault="003915D2">
            <w:pPr>
              <w:pStyle w:val="TAC"/>
            </w:pPr>
          </w:p>
        </w:tc>
      </w:tr>
      <w:tr w:rsidR="003915D2" w14:paraId="675C11C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7839F6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F87CB9F" w14:textId="77777777" w:rsidR="003915D2" w:rsidRDefault="003915D2">
            <w:pPr>
              <w:pStyle w:val="TAL"/>
              <w:rPr>
                <w:lang w:val="sv-FI"/>
              </w:rPr>
            </w:pPr>
            <w:r>
              <w:rPr>
                <w:lang w:val="sv-FI"/>
              </w:rPr>
              <w:t xml:space="preserve">E-UTRA Band 41, 53 </w:t>
            </w:r>
          </w:p>
          <w:p w14:paraId="179B875A" w14:textId="77777777" w:rsidR="003915D2" w:rsidRDefault="003915D2">
            <w:pPr>
              <w:pStyle w:val="TAL"/>
              <w:rPr>
                <w:rFonts w:cs="Arial"/>
                <w:lang w:val="de-DE"/>
              </w:rPr>
            </w:pPr>
            <w:r>
              <w:rPr>
                <w:lang w:val="sv-FI"/>
              </w:rPr>
              <w:t>NR Band n77</w:t>
            </w:r>
          </w:p>
        </w:tc>
        <w:tc>
          <w:tcPr>
            <w:tcW w:w="1276" w:type="dxa"/>
            <w:tcBorders>
              <w:top w:val="single" w:sz="4" w:space="0" w:color="auto"/>
              <w:left w:val="nil"/>
              <w:bottom w:val="single" w:sz="4" w:space="0" w:color="auto"/>
              <w:right w:val="single" w:sz="4" w:space="0" w:color="auto"/>
            </w:tcBorders>
            <w:hideMark/>
          </w:tcPr>
          <w:p w14:paraId="44A45373"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F222EC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D68830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D76453A" w14:textId="77777777" w:rsidR="003915D2" w:rsidRDefault="003915D2">
            <w:pPr>
              <w:pStyle w:val="TAC"/>
              <w:rPr>
                <w:lang w:eastAsia="ko-KR"/>
              </w:rPr>
            </w:pPr>
            <w:r>
              <w:t>-50</w:t>
            </w:r>
          </w:p>
        </w:tc>
        <w:tc>
          <w:tcPr>
            <w:tcW w:w="1134" w:type="dxa"/>
            <w:tcBorders>
              <w:top w:val="single" w:sz="4" w:space="0" w:color="auto"/>
              <w:left w:val="nil"/>
              <w:bottom w:val="single" w:sz="4" w:space="0" w:color="auto"/>
              <w:right w:val="single" w:sz="4" w:space="0" w:color="auto"/>
            </w:tcBorders>
            <w:noWrap/>
            <w:hideMark/>
          </w:tcPr>
          <w:p w14:paraId="3D4AC50C" w14:textId="77777777" w:rsidR="003915D2" w:rsidRDefault="003915D2">
            <w:pPr>
              <w:pStyle w:val="TAC"/>
              <w:rPr>
                <w:lang w:eastAsia="ko-KR"/>
              </w:rPr>
            </w:pPr>
            <w:r>
              <w:t>1</w:t>
            </w:r>
          </w:p>
        </w:tc>
        <w:tc>
          <w:tcPr>
            <w:tcW w:w="1134" w:type="dxa"/>
            <w:tcBorders>
              <w:top w:val="single" w:sz="4" w:space="0" w:color="auto"/>
              <w:left w:val="nil"/>
              <w:bottom w:val="single" w:sz="4" w:space="0" w:color="auto"/>
              <w:right w:val="single" w:sz="4" w:space="0" w:color="auto"/>
            </w:tcBorders>
            <w:noWrap/>
            <w:hideMark/>
          </w:tcPr>
          <w:p w14:paraId="78762450" w14:textId="77777777" w:rsidR="003915D2" w:rsidRDefault="003915D2">
            <w:pPr>
              <w:pStyle w:val="TAC"/>
            </w:pPr>
            <w:r>
              <w:t>2</w:t>
            </w:r>
          </w:p>
        </w:tc>
      </w:tr>
      <w:tr w:rsidR="003915D2" w14:paraId="5447D601"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52234E9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F8BF43E" w14:textId="77777777" w:rsidR="003915D2" w:rsidRDefault="003915D2">
            <w:pPr>
              <w:pStyle w:val="TAL"/>
              <w:rPr>
                <w:rFonts w:cs="Arial"/>
              </w:rPr>
            </w:pPr>
            <w:r>
              <w:t>Frequency range</w:t>
            </w:r>
          </w:p>
        </w:tc>
        <w:tc>
          <w:tcPr>
            <w:tcW w:w="1276" w:type="dxa"/>
            <w:tcBorders>
              <w:top w:val="single" w:sz="4" w:space="0" w:color="auto"/>
              <w:left w:val="nil"/>
              <w:bottom w:val="single" w:sz="4" w:space="0" w:color="auto"/>
              <w:right w:val="single" w:sz="4" w:space="0" w:color="auto"/>
            </w:tcBorders>
            <w:hideMark/>
          </w:tcPr>
          <w:p w14:paraId="2725B721" w14:textId="77777777" w:rsidR="003915D2" w:rsidRDefault="003915D2">
            <w:pPr>
              <w:pStyle w:val="TAC"/>
            </w:pPr>
            <w:r>
              <w:t>1884.5</w:t>
            </w:r>
          </w:p>
        </w:tc>
        <w:tc>
          <w:tcPr>
            <w:tcW w:w="425" w:type="dxa"/>
            <w:tcBorders>
              <w:top w:val="single" w:sz="4" w:space="0" w:color="auto"/>
              <w:left w:val="nil"/>
              <w:bottom w:val="single" w:sz="4" w:space="0" w:color="auto"/>
              <w:right w:val="single" w:sz="4" w:space="0" w:color="auto"/>
            </w:tcBorders>
            <w:hideMark/>
          </w:tcPr>
          <w:p w14:paraId="6CEF473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28B640B"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2889BEDB" w14:textId="77777777" w:rsidR="003915D2" w:rsidRDefault="003915D2">
            <w:pPr>
              <w:pStyle w:val="TAC"/>
              <w:rPr>
                <w:lang w:eastAsia="ko-KR"/>
              </w:rPr>
            </w:pPr>
            <w:r>
              <w:t>-41</w:t>
            </w:r>
          </w:p>
        </w:tc>
        <w:tc>
          <w:tcPr>
            <w:tcW w:w="1134" w:type="dxa"/>
            <w:tcBorders>
              <w:top w:val="single" w:sz="4" w:space="0" w:color="auto"/>
              <w:left w:val="nil"/>
              <w:bottom w:val="single" w:sz="4" w:space="0" w:color="auto"/>
              <w:right w:val="single" w:sz="4" w:space="0" w:color="auto"/>
            </w:tcBorders>
            <w:noWrap/>
            <w:hideMark/>
          </w:tcPr>
          <w:p w14:paraId="476BAEA0" w14:textId="77777777" w:rsidR="003915D2" w:rsidRDefault="003915D2">
            <w:pPr>
              <w:pStyle w:val="TAC"/>
              <w:rPr>
                <w:lang w:eastAsia="ko-KR"/>
              </w:rPr>
            </w:pPr>
            <w:r>
              <w:t>0.3</w:t>
            </w:r>
          </w:p>
        </w:tc>
        <w:tc>
          <w:tcPr>
            <w:tcW w:w="1134" w:type="dxa"/>
            <w:tcBorders>
              <w:top w:val="single" w:sz="4" w:space="0" w:color="auto"/>
              <w:left w:val="nil"/>
              <w:bottom w:val="single" w:sz="4" w:space="0" w:color="auto"/>
              <w:right w:val="single" w:sz="4" w:space="0" w:color="auto"/>
            </w:tcBorders>
            <w:noWrap/>
            <w:hideMark/>
          </w:tcPr>
          <w:p w14:paraId="09170C84" w14:textId="77777777" w:rsidR="003915D2" w:rsidRDefault="003915D2">
            <w:pPr>
              <w:pStyle w:val="TAC"/>
            </w:pPr>
            <w:r>
              <w:t>3</w:t>
            </w:r>
          </w:p>
        </w:tc>
      </w:tr>
      <w:tr w:rsidR="003915D2" w14:paraId="2605A85B"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2E9CB17" w14:textId="77777777" w:rsidR="003915D2" w:rsidRDefault="003915D2">
            <w:pPr>
              <w:pStyle w:val="TAC"/>
              <w:rPr>
                <w:lang w:eastAsia="zh-TW"/>
              </w:rPr>
            </w:pPr>
            <w:r>
              <w:rPr>
                <w:lang w:eastAsia="ja-JP"/>
              </w:rPr>
              <w:t>DC</w:t>
            </w:r>
            <w:r>
              <w:t>_5_</w:t>
            </w:r>
            <w:r>
              <w:rPr>
                <w:lang w:eastAsia="ja-JP"/>
              </w:rPr>
              <w:t>n38</w:t>
            </w:r>
          </w:p>
        </w:tc>
        <w:tc>
          <w:tcPr>
            <w:tcW w:w="2693" w:type="dxa"/>
            <w:tcBorders>
              <w:top w:val="single" w:sz="4" w:space="0" w:color="auto"/>
              <w:left w:val="nil"/>
              <w:bottom w:val="single" w:sz="4" w:space="0" w:color="auto"/>
              <w:right w:val="single" w:sz="4" w:space="0" w:color="auto"/>
            </w:tcBorders>
            <w:hideMark/>
          </w:tcPr>
          <w:p w14:paraId="3E210C52" w14:textId="77777777" w:rsidR="003915D2" w:rsidRDefault="003915D2">
            <w:pPr>
              <w:pStyle w:val="TAL"/>
              <w:rPr>
                <w:rFonts w:cs="Arial"/>
              </w:rPr>
            </w:pPr>
            <w:r>
              <w:rPr>
                <w:rFonts w:cs="Arial"/>
              </w:rPr>
              <w:t>E-UTRA Band</w:t>
            </w:r>
            <w:r>
              <w:rPr>
                <w:rFonts w:cs="Arial"/>
                <w:lang w:eastAsia="ko-KR"/>
              </w:rPr>
              <w:t xml:space="preserve"> 1, 2, 3, 4, 5, 8, 12, 13, 14, 17, 28, 29, 30, 31, 34, 40, 42, 43, 50, 51, 65, 66, 74, 85</w:t>
            </w:r>
          </w:p>
        </w:tc>
        <w:tc>
          <w:tcPr>
            <w:tcW w:w="1276" w:type="dxa"/>
            <w:tcBorders>
              <w:top w:val="single" w:sz="4" w:space="0" w:color="auto"/>
              <w:left w:val="nil"/>
              <w:bottom w:val="single" w:sz="4" w:space="0" w:color="auto"/>
              <w:right w:val="single" w:sz="4" w:space="0" w:color="auto"/>
            </w:tcBorders>
            <w:hideMark/>
          </w:tcPr>
          <w:p w14:paraId="14E26CE6"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D78757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140369F"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77C2F0E" w14:textId="77777777" w:rsidR="003915D2" w:rsidRDefault="003915D2">
            <w:pPr>
              <w:pStyle w:val="TAC"/>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3225F5E4" w14:textId="77777777" w:rsidR="003915D2" w:rsidRDefault="003915D2">
            <w:pPr>
              <w:pStyle w:val="TAC"/>
            </w:pPr>
            <w:r>
              <w:rPr>
                <w:lang w:eastAsia="ko-KR"/>
              </w:rPr>
              <w:t>1</w:t>
            </w:r>
          </w:p>
        </w:tc>
        <w:tc>
          <w:tcPr>
            <w:tcW w:w="1134" w:type="dxa"/>
            <w:tcBorders>
              <w:top w:val="single" w:sz="4" w:space="0" w:color="auto"/>
              <w:left w:val="nil"/>
              <w:bottom w:val="single" w:sz="4" w:space="0" w:color="auto"/>
              <w:right w:val="single" w:sz="4" w:space="0" w:color="auto"/>
            </w:tcBorders>
            <w:noWrap/>
          </w:tcPr>
          <w:p w14:paraId="75570271" w14:textId="77777777" w:rsidR="003915D2" w:rsidRDefault="003915D2">
            <w:pPr>
              <w:pStyle w:val="TAC"/>
            </w:pPr>
          </w:p>
        </w:tc>
      </w:tr>
      <w:tr w:rsidR="003915D2" w14:paraId="34FAE182"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421875E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F705718" w14:textId="77777777" w:rsidR="003915D2" w:rsidRDefault="003915D2">
            <w:pPr>
              <w:pStyle w:val="TAL"/>
              <w:rPr>
                <w:rFonts w:cs="Arial"/>
              </w:rPr>
            </w:pPr>
            <w:r>
              <w:rPr>
                <w:rFonts w:cs="Arial"/>
              </w:rPr>
              <w:t>E-UTRA Band</w:t>
            </w:r>
            <w:r>
              <w:rPr>
                <w:rFonts w:cs="Arial"/>
                <w:lang w:eastAsia="ko-KR"/>
              </w:rPr>
              <w:t xml:space="preserve"> </w:t>
            </w:r>
            <w:r>
              <w:rPr>
                <w:rFonts w:cs="Arial"/>
                <w:lang w:eastAsia="ja-JP"/>
              </w:rPr>
              <w:t>52</w:t>
            </w:r>
          </w:p>
        </w:tc>
        <w:tc>
          <w:tcPr>
            <w:tcW w:w="1276" w:type="dxa"/>
            <w:tcBorders>
              <w:top w:val="single" w:sz="4" w:space="0" w:color="auto"/>
              <w:left w:val="nil"/>
              <w:bottom w:val="single" w:sz="4" w:space="0" w:color="auto"/>
              <w:right w:val="single" w:sz="4" w:space="0" w:color="auto"/>
            </w:tcBorders>
            <w:hideMark/>
          </w:tcPr>
          <w:p w14:paraId="53C9F95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66EDB8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5E916A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A17A0A6" w14:textId="77777777" w:rsidR="003915D2" w:rsidRDefault="003915D2">
            <w:pPr>
              <w:pStyle w:val="TAC"/>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377AC3D1" w14:textId="77777777" w:rsidR="003915D2" w:rsidRDefault="003915D2">
            <w:pPr>
              <w:pStyle w:val="TAC"/>
            </w:pPr>
            <w:r>
              <w:rPr>
                <w:lang w:eastAsia="ko-KR"/>
              </w:rPr>
              <w:t>1</w:t>
            </w:r>
          </w:p>
        </w:tc>
        <w:tc>
          <w:tcPr>
            <w:tcW w:w="1134" w:type="dxa"/>
            <w:tcBorders>
              <w:top w:val="single" w:sz="4" w:space="0" w:color="auto"/>
              <w:left w:val="nil"/>
              <w:bottom w:val="single" w:sz="4" w:space="0" w:color="auto"/>
              <w:right w:val="single" w:sz="4" w:space="0" w:color="auto"/>
            </w:tcBorders>
            <w:noWrap/>
            <w:hideMark/>
          </w:tcPr>
          <w:p w14:paraId="7BB6F5A6" w14:textId="77777777" w:rsidR="003915D2" w:rsidRDefault="003915D2">
            <w:pPr>
              <w:pStyle w:val="TAC"/>
            </w:pPr>
            <w:r>
              <w:rPr>
                <w:lang w:eastAsia="ko-KR"/>
              </w:rPr>
              <w:t>2</w:t>
            </w:r>
          </w:p>
        </w:tc>
      </w:tr>
      <w:tr w:rsidR="003915D2" w14:paraId="15A333C0"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7AA09FA" w14:textId="77777777" w:rsidR="003915D2" w:rsidRDefault="003915D2">
            <w:pPr>
              <w:pStyle w:val="TAC"/>
              <w:rPr>
                <w:lang w:eastAsia="ja-JP"/>
              </w:rPr>
            </w:pPr>
            <w:r>
              <w:rPr>
                <w:lang w:eastAsia="ja-JP"/>
              </w:rPr>
              <w:t>DC_5_n40</w:t>
            </w:r>
          </w:p>
        </w:tc>
        <w:tc>
          <w:tcPr>
            <w:tcW w:w="2693" w:type="dxa"/>
            <w:tcBorders>
              <w:top w:val="single" w:sz="4" w:space="0" w:color="auto"/>
              <w:left w:val="nil"/>
              <w:bottom w:val="single" w:sz="4" w:space="0" w:color="auto"/>
              <w:right w:val="single" w:sz="4" w:space="0" w:color="auto"/>
            </w:tcBorders>
            <w:hideMark/>
          </w:tcPr>
          <w:p w14:paraId="714D75D0" w14:textId="77777777" w:rsidR="003915D2" w:rsidRDefault="003915D2">
            <w:pPr>
              <w:pStyle w:val="TAL"/>
              <w:rPr>
                <w:lang w:eastAsia="ja-JP"/>
              </w:rPr>
            </w:pPr>
            <w:r>
              <w:rPr>
                <w:lang w:eastAsia="ja-JP"/>
              </w:rPr>
              <w:t>E-UTRA Band 1, 3, 5, 7, 8, 11, 18, 19, 21, 28, 31, 34, 38, 42, 43, 45, 65, 73, 74</w:t>
            </w:r>
          </w:p>
        </w:tc>
        <w:tc>
          <w:tcPr>
            <w:tcW w:w="1276" w:type="dxa"/>
            <w:tcBorders>
              <w:top w:val="single" w:sz="4" w:space="0" w:color="auto"/>
              <w:left w:val="nil"/>
              <w:bottom w:val="single" w:sz="4" w:space="0" w:color="auto"/>
              <w:right w:val="single" w:sz="4" w:space="0" w:color="auto"/>
            </w:tcBorders>
            <w:hideMark/>
          </w:tcPr>
          <w:p w14:paraId="43AD9D08"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66E081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639E99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6C35ABD"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F7CDB81"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63FDAB58" w14:textId="77777777" w:rsidR="003915D2" w:rsidRDefault="003915D2">
            <w:pPr>
              <w:pStyle w:val="TAC"/>
              <w:rPr>
                <w:lang w:eastAsia="ja-JP"/>
              </w:rPr>
            </w:pPr>
          </w:p>
        </w:tc>
      </w:tr>
      <w:tr w:rsidR="003915D2" w14:paraId="0C249E8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1050BF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9A9CE71" w14:textId="77777777" w:rsidR="003915D2" w:rsidRDefault="003915D2">
            <w:pPr>
              <w:pStyle w:val="TAL"/>
              <w:rPr>
                <w:lang w:eastAsia="ja-JP"/>
              </w:rPr>
            </w:pPr>
            <w:r>
              <w:rPr>
                <w:lang w:eastAsia="ja-JP"/>
              </w:rPr>
              <w:t>E-UTRA Band 26</w:t>
            </w:r>
          </w:p>
        </w:tc>
        <w:tc>
          <w:tcPr>
            <w:tcW w:w="1276" w:type="dxa"/>
            <w:tcBorders>
              <w:top w:val="single" w:sz="4" w:space="0" w:color="auto"/>
              <w:left w:val="nil"/>
              <w:bottom w:val="single" w:sz="4" w:space="0" w:color="auto"/>
              <w:right w:val="single" w:sz="4" w:space="0" w:color="auto"/>
            </w:tcBorders>
            <w:hideMark/>
          </w:tcPr>
          <w:p w14:paraId="72617D3F" w14:textId="77777777" w:rsidR="003915D2" w:rsidRDefault="003915D2">
            <w:pPr>
              <w:pStyle w:val="TAC"/>
            </w:pPr>
            <w:r>
              <w:rPr>
                <w:lang w:eastAsia="ko-KR"/>
              </w:rPr>
              <w:t>859</w:t>
            </w:r>
          </w:p>
        </w:tc>
        <w:tc>
          <w:tcPr>
            <w:tcW w:w="425" w:type="dxa"/>
            <w:tcBorders>
              <w:top w:val="single" w:sz="4" w:space="0" w:color="auto"/>
              <w:left w:val="nil"/>
              <w:bottom w:val="single" w:sz="4" w:space="0" w:color="auto"/>
              <w:right w:val="single" w:sz="4" w:space="0" w:color="auto"/>
            </w:tcBorders>
            <w:hideMark/>
          </w:tcPr>
          <w:p w14:paraId="210EBC9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D64E90E" w14:textId="77777777" w:rsidR="003915D2" w:rsidRDefault="003915D2">
            <w:pPr>
              <w:pStyle w:val="TAC"/>
            </w:pPr>
            <w:r>
              <w:rPr>
                <w:lang w:eastAsia="ko-KR"/>
              </w:rPr>
              <w:t>869</w:t>
            </w:r>
          </w:p>
        </w:tc>
        <w:tc>
          <w:tcPr>
            <w:tcW w:w="992" w:type="dxa"/>
            <w:tcBorders>
              <w:top w:val="single" w:sz="4" w:space="0" w:color="auto"/>
              <w:left w:val="nil"/>
              <w:bottom w:val="single" w:sz="4" w:space="0" w:color="auto"/>
              <w:right w:val="single" w:sz="4" w:space="0" w:color="auto"/>
            </w:tcBorders>
            <w:hideMark/>
          </w:tcPr>
          <w:p w14:paraId="334DAAE2" w14:textId="77777777" w:rsidR="003915D2" w:rsidRDefault="003915D2">
            <w:pPr>
              <w:pStyle w:val="TAC"/>
              <w:rPr>
                <w:lang w:eastAsia="ja-JP"/>
              </w:rPr>
            </w:pPr>
            <w:r>
              <w:t>-</w:t>
            </w:r>
            <w:r>
              <w:rPr>
                <w:lang w:eastAsia="ko-KR"/>
              </w:rPr>
              <w:t>27</w:t>
            </w:r>
          </w:p>
        </w:tc>
        <w:tc>
          <w:tcPr>
            <w:tcW w:w="1134" w:type="dxa"/>
            <w:tcBorders>
              <w:top w:val="single" w:sz="4" w:space="0" w:color="auto"/>
              <w:left w:val="nil"/>
              <w:bottom w:val="single" w:sz="4" w:space="0" w:color="auto"/>
              <w:right w:val="single" w:sz="4" w:space="0" w:color="auto"/>
            </w:tcBorders>
            <w:noWrap/>
            <w:hideMark/>
          </w:tcPr>
          <w:p w14:paraId="45A1700D"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5D54754B" w14:textId="77777777" w:rsidR="003915D2" w:rsidRDefault="003915D2">
            <w:pPr>
              <w:pStyle w:val="TAC"/>
              <w:rPr>
                <w:lang w:eastAsia="ja-JP"/>
              </w:rPr>
            </w:pPr>
          </w:p>
        </w:tc>
      </w:tr>
      <w:tr w:rsidR="003915D2" w14:paraId="7FAB6B2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3E28A8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4E9C6BE" w14:textId="77777777" w:rsidR="003915D2" w:rsidRDefault="003915D2">
            <w:pPr>
              <w:pStyle w:val="TAL"/>
              <w:rPr>
                <w:lang w:val="de-DE" w:eastAsia="ja-JP"/>
              </w:rPr>
            </w:pPr>
            <w:r>
              <w:rPr>
                <w:lang w:val="de-DE" w:eastAsia="ja-JP"/>
              </w:rPr>
              <w:t>E-UTRA Band 41, 52</w:t>
            </w:r>
          </w:p>
          <w:p w14:paraId="277A558B" w14:textId="77777777" w:rsidR="003915D2" w:rsidRDefault="003915D2">
            <w:pPr>
              <w:pStyle w:val="TAL"/>
              <w:rPr>
                <w:lang w:val="de-DE" w:eastAsia="ja-JP"/>
              </w:rPr>
            </w:pPr>
            <w:r>
              <w:rPr>
                <w:lang w:val="de-DE" w:eastAsia="ja-JP"/>
              </w:rPr>
              <w:t>NR band n77, n78, n79</w:t>
            </w:r>
          </w:p>
        </w:tc>
        <w:tc>
          <w:tcPr>
            <w:tcW w:w="1276" w:type="dxa"/>
            <w:tcBorders>
              <w:top w:val="single" w:sz="4" w:space="0" w:color="auto"/>
              <w:left w:val="nil"/>
              <w:bottom w:val="single" w:sz="4" w:space="0" w:color="auto"/>
              <w:right w:val="single" w:sz="4" w:space="0" w:color="auto"/>
            </w:tcBorders>
            <w:hideMark/>
          </w:tcPr>
          <w:p w14:paraId="1B308C4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081CD38"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EAA9FE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2C45FF7"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72A26FDA"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5CA9F867" w14:textId="77777777" w:rsidR="003915D2" w:rsidRDefault="003915D2">
            <w:pPr>
              <w:pStyle w:val="TAC"/>
              <w:rPr>
                <w:lang w:eastAsia="ja-JP"/>
              </w:rPr>
            </w:pPr>
            <w:r>
              <w:rPr>
                <w:lang w:eastAsia="ja-JP"/>
              </w:rPr>
              <w:t>2</w:t>
            </w:r>
          </w:p>
        </w:tc>
      </w:tr>
      <w:tr w:rsidR="003915D2" w14:paraId="266B8AA9"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E3A619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0BE3D69"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2D46CC79" w14:textId="77777777" w:rsidR="003915D2" w:rsidRDefault="003915D2">
            <w:pPr>
              <w:pStyle w:val="TAC"/>
            </w:pPr>
            <w:r>
              <w:t xml:space="preserve">1884.5 </w:t>
            </w:r>
          </w:p>
        </w:tc>
        <w:tc>
          <w:tcPr>
            <w:tcW w:w="425" w:type="dxa"/>
            <w:tcBorders>
              <w:top w:val="single" w:sz="4" w:space="0" w:color="auto"/>
              <w:left w:val="nil"/>
              <w:bottom w:val="single" w:sz="4" w:space="0" w:color="auto"/>
              <w:right w:val="single" w:sz="4" w:space="0" w:color="auto"/>
            </w:tcBorders>
            <w:hideMark/>
          </w:tcPr>
          <w:p w14:paraId="101F03F1" w14:textId="77777777" w:rsidR="003915D2" w:rsidRDefault="003915D2">
            <w:pPr>
              <w:pStyle w:val="TAC"/>
            </w:pPr>
            <w:r>
              <w:t xml:space="preserve">- </w:t>
            </w:r>
          </w:p>
        </w:tc>
        <w:tc>
          <w:tcPr>
            <w:tcW w:w="1134" w:type="dxa"/>
            <w:tcBorders>
              <w:top w:val="single" w:sz="4" w:space="0" w:color="auto"/>
              <w:left w:val="nil"/>
              <w:bottom w:val="single" w:sz="4" w:space="0" w:color="auto"/>
              <w:right w:val="single" w:sz="4" w:space="0" w:color="auto"/>
            </w:tcBorders>
            <w:hideMark/>
          </w:tcPr>
          <w:p w14:paraId="10E7010E" w14:textId="77777777" w:rsidR="003915D2" w:rsidRDefault="003915D2">
            <w:pPr>
              <w:pStyle w:val="TAC"/>
            </w:pPr>
            <w:r>
              <w:t xml:space="preserve">1915.7 </w:t>
            </w:r>
          </w:p>
        </w:tc>
        <w:tc>
          <w:tcPr>
            <w:tcW w:w="992" w:type="dxa"/>
            <w:tcBorders>
              <w:top w:val="single" w:sz="4" w:space="0" w:color="auto"/>
              <w:left w:val="nil"/>
              <w:bottom w:val="single" w:sz="4" w:space="0" w:color="auto"/>
              <w:right w:val="single" w:sz="4" w:space="0" w:color="auto"/>
            </w:tcBorders>
            <w:hideMark/>
          </w:tcPr>
          <w:p w14:paraId="09203B06"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34850CDA"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hideMark/>
          </w:tcPr>
          <w:p w14:paraId="6F4ADF75" w14:textId="77777777" w:rsidR="003915D2" w:rsidRDefault="003915D2">
            <w:pPr>
              <w:pStyle w:val="TAC"/>
              <w:rPr>
                <w:lang w:eastAsia="ja-JP"/>
              </w:rPr>
            </w:pPr>
            <w:r>
              <w:t>3</w:t>
            </w:r>
          </w:p>
        </w:tc>
      </w:tr>
      <w:tr w:rsidR="003915D2" w14:paraId="10B569F0"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06B33251" w14:textId="77777777" w:rsidR="003915D2" w:rsidRDefault="003915D2">
            <w:pPr>
              <w:pStyle w:val="TAC"/>
              <w:rPr>
                <w:lang w:eastAsia="ja-JP"/>
              </w:rPr>
            </w:pPr>
            <w:r>
              <w:rPr>
                <w:lang w:eastAsia="ja-JP"/>
              </w:rPr>
              <w:t>DC_5_n48</w:t>
            </w:r>
          </w:p>
        </w:tc>
        <w:tc>
          <w:tcPr>
            <w:tcW w:w="2693" w:type="dxa"/>
            <w:tcBorders>
              <w:top w:val="single" w:sz="4" w:space="0" w:color="auto"/>
              <w:left w:val="nil"/>
              <w:bottom w:val="single" w:sz="4" w:space="0" w:color="auto"/>
              <w:right w:val="single" w:sz="4" w:space="0" w:color="auto"/>
            </w:tcBorders>
            <w:hideMark/>
          </w:tcPr>
          <w:p w14:paraId="239DF464" w14:textId="77777777" w:rsidR="003915D2" w:rsidRDefault="003915D2">
            <w:pPr>
              <w:pStyle w:val="TAL"/>
              <w:rPr>
                <w:lang w:eastAsia="ja-JP"/>
              </w:rPr>
            </w:pPr>
            <w:r>
              <w:rPr>
                <w:rFonts w:cs="Arial"/>
              </w:rPr>
              <w:t xml:space="preserve">E-UTRA Band 2, 4, 5, 12, 13, 14, 17, 24, 25, 29, 30, </w:t>
            </w:r>
            <w:r>
              <w:rPr>
                <w:rFonts w:cs="Arial"/>
                <w:lang w:eastAsia="ja-JP"/>
              </w:rPr>
              <w:t xml:space="preserve">50, 51, </w:t>
            </w:r>
            <w:r>
              <w:rPr>
                <w:rFonts w:cs="Arial"/>
              </w:rPr>
              <w:t>66, 70, 71</w:t>
            </w:r>
            <w:r>
              <w:rPr>
                <w:rFonts w:cs="Arial"/>
                <w:lang w:eastAsia="ja-JP"/>
              </w:rPr>
              <w:t>, 74, 85</w:t>
            </w:r>
          </w:p>
        </w:tc>
        <w:tc>
          <w:tcPr>
            <w:tcW w:w="1276" w:type="dxa"/>
            <w:tcBorders>
              <w:top w:val="single" w:sz="4" w:space="0" w:color="auto"/>
              <w:left w:val="nil"/>
              <w:bottom w:val="single" w:sz="4" w:space="0" w:color="auto"/>
              <w:right w:val="single" w:sz="4" w:space="0" w:color="auto"/>
            </w:tcBorders>
            <w:hideMark/>
          </w:tcPr>
          <w:p w14:paraId="7DB5652F"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2F7B98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4946666"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C293D69"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45259D44"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4F0F156A" w14:textId="77777777" w:rsidR="003915D2" w:rsidRDefault="003915D2">
            <w:pPr>
              <w:pStyle w:val="TAC"/>
              <w:rPr>
                <w:lang w:eastAsia="zh-CN"/>
              </w:rPr>
            </w:pPr>
          </w:p>
        </w:tc>
      </w:tr>
      <w:tr w:rsidR="003915D2" w14:paraId="64EAF10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1AADDB4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AC20A63" w14:textId="77777777" w:rsidR="003915D2" w:rsidRDefault="003915D2">
            <w:pPr>
              <w:pStyle w:val="TAL"/>
              <w:rPr>
                <w:lang w:eastAsia="ja-JP"/>
              </w:rPr>
            </w:pPr>
            <w:r>
              <w:rPr>
                <w:rFonts w:cs="Arial"/>
                <w:lang w:eastAsia="zh-CN"/>
              </w:rPr>
              <w:t>E-UTRA Band 26</w:t>
            </w:r>
          </w:p>
        </w:tc>
        <w:tc>
          <w:tcPr>
            <w:tcW w:w="1276" w:type="dxa"/>
            <w:tcBorders>
              <w:top w:val="single" w:sz="4" w:space="0" w:color="auto"/>
              <w:left w:val="nil"/>
              <w:bottom w:val="single" w:sz="4" w:space="0" w:color="auto"/>
              <w:right w:val="single" w:sz="4" w:space="0" w:color="auto"/>
            </w:tcBorders>
            <w:hideMark/>
          </w:tcPr>
          <w:p w14:paraId="21153868" w14:textId="77777777" w:rsidR="003915D2" w:rsidRDefault="003915D2">
            <w:pPr>
              <w:pStyle w:val="TAC"/>
            </w:pPr>
            <w:r>
              <w:t>859</w:t>
            </w:r>
          </w:p>
        </w:tc>
        <w:tc>
          <w:tcPr>
            <w:tcW w:w="425" w:type="dxa"/>
            <w:tcBorders>
              <w:top w:val="single" w:sz="4" w:space="0" w:color="auto"/>
              <w:left w:val="nil"/>
              <w:bottom w:val="single" w:sz="4" w:space="0" w:color="auto"/>
              <w:right w:val="single" w:sz="4" w:space="0" w:color="auto"/>
            </w:tcBorders>
            <w:hideMark/>
          </w:tcPr>
          <w:p w14:paraId="4621A95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46AA4AF" w14:textId="77777777" w:rsidR="003915D2" w:rsidRDefault="003915D2">
            <w:pPr>
              <w:pStyle w:val="TAC"/>
            </w:pPr>
            <w:r>
              <w:t>869</w:t>
            </w:r>
          </w:p>
        </w:tc>
        <w:tc>
          <w:tcPr>
            <w:tcW w:w="992" w:type="dxa"/>
            <w:tcBorders>
              <w:top w:val="single" w:sz="4" w:space="0" w:color="auto"/>
              <w:left w:val="nil"/>
              <w:bottom w:val="single" w:sz="4" w:space="0" w:color="auto"/>
              <w:right w:val="single" w:sz="4" w:space="0" w:color="auto"/>
            </w:tcBorders>
            <w:hideMark/>
          </w:tcPr>
          <w:p w14:paraId="5A3C8FE2" w14:textId="77777777" w:rsidR="003915D2" w:rsidRDefault="003915D2">
            <w:pPr>
              <w:pStyle w:val="TAC"/>
            </w:pPr>
            <w:r>
              <w:t>-27</w:t>
            </w:r>
          </w:p>
        </w:tc>
        <w:tc>
          <w:tcPr>
            <w:tcW w:w="1134" w:type="dxa"/>
            <w:tcBorders>
              <w:top w:val="single" w:sz="4" w:space="0" w:color="auto"/>
              <w:left w:val="nil"/>
              <w:bottom w:val="single" w:sz="4" w:space="0" w:color="auto"/>
              <w:right w:val="single" w:sz="4" w:space="0" w:color="auto"/>
            </w:tcBorders>
            <w:noWrap/>
            <w:hideMark/>
          </w:tcPr>
          <w:p w14:paraId="6068C7C9"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2EC55F6F" w14:textId="77777777" w:rsidR="003915D2" w:rsidRDefault="003915D2">
            <w:pPr>
              <w:pStyle w:val="TAC"/>
              <w:rPr>
                <w:lang w:eastAsia="zh-CN"/>
              </w:rPr>
            </w:pPr>
          </w:p>
        </w:tc>
      </w:tr>
      <w:tr w:rsidR="003915D2" w14:paraId="3365E655"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42C786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912B984" w14:textId="77777777" w:rsidR="003915D2" w:rsidRDefault="003915D2">
            <w:pPr>
              <w:pStyle w:val="TAL"/>
              <w:rPr>
                <w:lang w:eastAsia="ja-JP"/>
              </w:rPr>
            </w:pPr>
            <w:r>
              <w:rPr>
                <w:rFonts w:cs="Arial"/>
                <w:lang w:eastAsia="zh-CN"/>
              </w:rPr>
              <w:t>E-UTRA Band 41</w:t>
            </w:r>
          </w:p>
        </w:tc>
        <w:tc>
          <w:tcPr>
            <w:tcW w:w="1276" w:type="dxa"/>
            <w:tcBorders>
              <w:top w:val="single" w:sz="4" w:space="0" w:color="auto"/>
              <w:left w:val="nil"/>
              <w:bottom w:val="single" w:sz="4" w:space="0" w:color="auto"/>
              <w:right w:val="single" w:sz="4" w:space="0" w:color="auto"/>
            </w:tcBorders>
            <w:hideMark/>
          </w:tcPr>
          <w:p w14:paraId="3E63D119"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659854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359A193"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0983628"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0A626763"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C25060C" w14:textId="77777777" w:rsidR="003915D2" w:rsidRDefault="003915D2">
            <w:pPr>
              <w:pStyle w:val="TAC"/>
              <w:rPr>
                <w:lang w:eastAsia="zh-CN"/>
              </w:rPr>
            </w:pPr>
            <w:r>
              <w:t>2</w:t>
            </w:r>
          </w:p>
        </w:tc>
      </w:tr>
      <w:tr w:rsidR="003915D2" w14:paraId="22D0AD55"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7421AFA" w14:textId="77777777" w:rsidR="003915D2" w:rsidRDefault="003915D2">
            <w:pPr>
              <w:pStyle w:val="TAC"/>
              <w:rPr>
                <w:lang w:eastAsia="ja-JP"/>
              </w:rPr>
            </w:pPr>
            <w:r>
              <w:rPr>
                <w:lang w:eastAsia="ja-JP"/>
              </w:rPr>
              <w:t>DC_5_n66</w:t>
            </w:r>
          </w:p>
        </w:tc>
        <w:tc>
          <w:tcPr>
            <w:tcW w:w="2693" w:type="dxa"/>
            <w:tcBorders>
              <w:top w:val="single" w:sz="4" w:space="0" w:color="auto"/>
              <w:left w:val="nil"/>
              <w:bottom w:val="single" w:sz="4" w:space="0" w:color="auto"/>
              <w:right w:val="single" w:sz="4" w:space="0" w:color="auto"/>
            </w:tcBorders>
            <w:hideMark/>
          </w:tcPr>
          <w:p w14:paraId="6E11C953" w14:textId="77777777" w:rsidR="003915D2" w:rsidRDefault="003915D2">
            <w:pPr>
              <w:pStyle w:val="TAL"/>
              <w:rPr>
                <w:lang w:eastAsia="ja-JP"/>
              </w:rPr>
            </w:pPr>
            <w:r>
              <w:rPr>
                <w:lang w:eastAsia="ja-JP"/>
              </w:rPr>
              <w:t>E-UTRA Band 1, 2, 3, 4, 5, 6, 7, 8, 12, 13, 14, 17, 24, 25, 28, 29, 30, 34, 38, 40, 43, 45, 50, 51, 65, 66, 70, 71, 85</w:t>
            </w:r>
          </w:p>
        </w:tc>
        <w:tc>
          <w:tcPr>
            <w:tcW w:w="1276" w:type="dxa"/>
            <w:tcBorders>
              <w:top w:val="single" w:sz="4" w:space="0" w:color="auto"/>
              <w:left w:val="nil"/>
              <w:bottom w:val="single" w:sz="4" w:space="0" w:color="auto"/>
              <w:right w:val="single" w:sz="4" w:space="0" w:color="auto"/>
            </w:tcBorders>
            <w:hideMark/>
          </w:tcPr>
          <w:p w14:paraId="3B65738F" w14:textId="77777777" w:rsidR="003915D2" w:rsidRDefault="003915D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3E0EF8E9" w14:textId="77777777" w:rsidR="003915D2" w:rsidRDefault="003915D2">
            <w:pPr>
              <w:pStyle w:val="TAC"/>
            </w:pPr>
            <w:r>
              <w:rPr>
                <w:lang w:eastAsia="zh-CN"/>
              </w:rPr>
              <w:t>-</w:t>
            </w:r>
          </w:p>
        </w:tc>
        <w:tc>
          <w:tcPr>
            <w:tcW w:w="1134" w:type="dxa"/>
            <w:tcBorders>
              <w:top w:val="single" w:sz="4" w:space="0" w:color="auto"/>
              <w:left w:val="nil"/>
              <w:bottom w:val="single" w:sz="4" w:space="0" w:color="auto"/>
              <w:right w:val="single" w:sz="4" w:space="0" w:color="auto"/>
            </w:tcBorders>
            <w:hideMark/>
          </w:tcPr>
          <w:p w14:paraId="5F6FD2D1" w14:textId="77777777" w:rsidR="003915D2" w:rsidRDefault="003915D2">
            <w:pPr>
              <w:pStyle w:val="TAC"/>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5FF78366"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3578DA57"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tcPr>
          <w:p w14:paraId="785CFFDD" w14:textId="77777777" w:rsidR="003915D2" w:rsidRDefault="003915D2">
            <w:pPr>
              <w:pStyle w:val="TAC"/>
              <w:rPr>
                <w:lang w:eastAsia="ja-JP"/>
              </w:rPr>
            </w:pPr>
          </w:p>
        </w:tc>
      </w:tr>
      <w:tr w:rsidR="003915D2" w14:paraId="66D1F66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A966D0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7E13C2C" w14:textId="77777777" w:rsidR="003915D2" w:rsidRDefault="003915D2">
            <w:pPr>
              <w:pStyle w:val="TAL"/>
              <w:rPr>
                <w:lang w:eastAsia="ja-JP"/>
              </w:rPr>
            </w:pPr>
            <w:r>
              <w:rPr>
                <w:lang w:eastAsia="ja-JP"/>
              </w:rPr>
              <w:t>E-UTRA Band 26</w:t>
            </w:r>
          </w:p>
        </w:tc>
        <w:tc>
          <w:tcPr>
            <w:tcW w:w="1276" w:type="dxa"/>
            <w:tcBorders>
              <w:top w:val="single" w:sz="4" w:space="0" w:color="auto"/>
              <w:left w:val="nil"/>
              <w:bottom w:val="single" w:sz="4" w:space="0" w:color="auto"/>
              <w:right w:val="single" w:sz="4" w:space="0" w:color="auto"/>
            </w:tcBorders>
            <w:hideMark/>
          </w:tcPr>
          <w:p w14:paraId="56CE3847" w14:textId="77777777" w:rsidR="003915D2" w:rsidRDefault="003915D2">
            <w:pPr>
              <w:pStyle w:val="TAC"/>
            </w:pPr>
            <w:r>
              <w:t>859</w:t>
            </w:r>
          </w:p>
        </w:tc>
        <w:tc>
          <w:tcPr>
            <w:tcW w:w="425" w:type="dxa"/>
            <w:tcBorders>
              <w:top w:val="single" w:sz="4" w:space="0" w:color="auto"/>
              <w:left w:val="nil"/>
              <w:bottom w:val="single" w:sz="4" w:space="0" w:color="auto"/>
              <w:right w:val="single" w:sz="4" w:space="0" w:color="auto"/>
            </w:tcBorders>
            <w:hideMark/>
          </w:tcPr>
          <w:p w14:paraId="4051E2E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07A42A3" w14:textId="77777777" w:rsidR="003915D2" w:rsidRDefault="003915D2">
            <w:pPr>
              <w:pStyle w:val="TAC"/>
              <w:rPr>
                <w:rStyle w:val="TALCar"/>
                <w:szCs w:val="18"/>
              </w:rPr>
            </w:pPr>
            <w:r>
              <w:t>869</w:t>
            </w:r>
          </w:p>
        </w:tc>
        <w:tc>
          <w:tcPr>
            <w:tcW w:w="992" w:type="dxa"/>
            <w:tcBorders>
              <w:top w:val="single" w:sz="4" w:space="0" w:color="auto"/>
              <w:left w:val="nil"/>
              <w:bottom w:val="single" w:sz="4" w:space="0" w:color="auto"/>
              <w:right w:val="single" w:sz="4" w:space="0" w:color="auto"/>
            </w:tcBorders>
            <w:hideMark/>
          </w:tcPr>
          <w:p w14:paraId="0D5B19B8" w14:textId="77777777" w:rsidR="003915D2" w:rsidRDefault="003915D2">
            <w:pPr>
              <w:pStyle w:val="TAC"/>
            </w:pPr>
            <w:r>
              <w:t>-27</w:t>
            </w:r>
          </w:p>
        </w:tc>
        <w:tc>
          <w:tcPr>
            <w:tcW w:w="1134" w:type="dxa"/>
            <w:tcBorders>
              <w:top w:val="single" w:sz="4" w:space="0" w:color="auto"/>
              <w:left w:val="nil"/>
              <w:bottom w:val="single" w:sz="4" w:space="0" w:color="auto"/>
              <w:right w:val="single" w:sz="4" w:space="0" w:color="auto"/>
            </w:tcBorders>
            <w:noWrap/>
            <w:hideMark/>
          </w:tcPr>
          <w:p w14:paraId="7AF66BA7"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5A8CCE44" w14:textId="77777777" w:rsidR="003915D2" w:rsidRDefault="003915D2">
            <w:pPr>
              <w:pStyle w:val="TAC"/>
            </w:pPr>
          </w:p>
        </w:tc>
      </w:tr>
      <w:tr w:rsidR="003915D2" w14:paraId="34378961"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FE7606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A6A4116" w14:textId="77777777" w:rsidR="003915D2" w:rsidRDefault="003915D2">
            <w:pPr>
              <w:pStyle w:val="TAL"/>
              <w:rPr>
                <w:lang w:val="de-DE" w:eastAsia="ja-JP"/>
              </w:rPr>
            </w:pPr>
            <w:r>
              <w:rPr>
                <w:lang w:val="de-DE" w:eastAsia="ja-JP"/>
              </w:rPr>
              <w:t>E-UTRA Band 41, 42, 48, 52,</w:t>
            </w:r>
          </w:p>
          <w:p w14:paraId="294FB186" w14:textId="77777777" w:rsidR="003915D2" w:rsidRDefault="003915D2">
            <w:pPr>
              <w:pStyle w:val="TAL"/>
              <w:rPr>
                <w:lang w:val="de-DE" w:eastAsia="ja-JP"/>
              </w:rPr>
            </w:pPr>
            <w:r>
              <w:rPr>
                <w:lang w:val="de-DE" w:eastAsia="ja-JP"/>
              </w:rPr>
              <w:t>NR Band n77</w:t>
            </w:r>
          </w:p>
        </w:tc>
        <w:tc>
          <w:tcPr>
            <w:tcW w:w="1276" w:type="dxa"/>
            <w:tcBorders>
              <w:top w:val="single" w:sz="4" w:space="0" w:color="auto"/>
              <w:left w:val="nil"/>
              <w:bottom w:val="single" w:sz="4" w:space="0" w:color="auto"/>
              <w:right w:val="single" w:sz="4" w:space="0" w:color="auto"/>
            </w:tcBorders>
            <w:hideMark/>
          </w:tcPr>
          <w:p w14:paraId="715A34EC" w14:textId="77777777" w:rsidR="003915D2" w:rsidRDefault="003915D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2CAD3A5F" w14:textId="77777777" w:rsidR="003915D2" w:rsidRDefault="003915D2">
            <w:pPr>
              <w:pStyle w:val="TAC"/>
            </w:pPr>
            <w:r>
              <w:rPr>
                <w:lang w:eastAsia="zh-CN"/>
              </w:rPr>
              <w:t>-</w:t>
            </w:r>
          </w:p>
        </w:tc>
        <w:tc>
          <w:tcPr>
            <w:tcW w:w="1134" w:type="dxa"/>
            <w:tcBorders>
              <w:top w:val="single" w:sz="4" w:space="0" w:color="auto"/>
              <w:left w:val="nil"/>
              <w:bottom w:val="single" w:sz="4" w:space="0" w:color="auto"/>
              <w:right w:val="single" w:sz="4" w:space="0" w:color="auto"/>
            </w:tcBorders>
            <w:hideMark/>
          </w:tcPr>
          <w:p w14:paraId="0CA51313" w14:textId="77777777" w:rsidR="003915D2" w:rsidRDefault="003915D2">
            <w:pPr>
              <w:pStyle w:val="TAC"/>
              <w:rPr>
                <w:rStyle w:val="TALCar"/>
                <w:szCs w:val="18"/>
              </w:rPr>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33D97B19" w14:textId="77777777" w:rsidR="003915D2" w:rsidRDefault="003915D2">
            <w:pPr>
              <w:pStyle w:val="TAC"/>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39543497"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6E725BC5" w14:textId="77777777" w:rsidR="003915D2" w:rsidRDefault="003915D2">
            <w:pPr>
              <w:pStyle w:val="TAC"/>
            </w:pPr>
            <w:r>
              <w:rPr>
                <w:lang w:eastAsia="zh-CN"/>
              </w:rPr>
              <w:t>2</w:t>
            </w:r>
          </w:p>
        </w:tc>
      </w:tr>
      <w:tr w:rsidR="003915D2" w14:paraId="50A96E67"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19E2EF8" w14:textId="77777777" w:rsidR="003915D2" w:rsidRDefault="003915D2">
            <w:pPr>
              <w:pStyle w:val="TAC"/>
              <w:rPr>
                <w:lang w:eastAsia="ja-JP"/>
              </w:rPr>
            </w:pPr>
            <w:r>
              <w:rPr>
                <w:lang w:eastAsia="ja-JP"/>
              </w:rPr>
              <w:t>DC_5_n</w:t>
            </w:r>
            <w:r>
              <w:rPr>
                <w:lang w:eastAsia="zh-CN"/>
              </w:rPr>
              <w:t>71</w:t>
            </w:r>
          </w:p>
        </w:tc>
        <w:tc>
          <w:tcPr>
            <w:tcW w:w="2693" w:type="dxa"/>
            <w:tcBorders>
              <w:top w:val="single" w:sz="4" w:space="0" w:color="auto"/>
              <w:left w:val="nil"/>
              <w:bottom w:val="single" w:sz="4" w:space="0" w:color="auto"/>
              <w:right w:val="single" w:sz="4" w:space="0" w:color="auto"/>
            </w:tcBorders>
            <w:hideMark/>
          </w:tcPr>
          <w:p w14:paraId="3C7CCD0A" w14:textId="77777777" w:rsidR="003915D2" w:rsidRDefault="003915D2">
            <w:pPr>
              <w:pStyle w:val="TAL"/>
              <w:rPr>
                <w:lang w:eastAsia="ja-JP"/>
              </w:rPr>
            </w:pPr>
            <w:r>
              <w:rPr>
                <w:lang w:eastAsia="zh-CN"/>
              </w:rPr>
              <w:t>E-UTRA Band 4, 5, 12, 13, 14, 17, 24, 26, 30, 48, 66, 85</w:t>
            </w:r>
          </w:p>
        </w:tc>
        <w:tc>
          <w:tcPr>
            <w:tcW w:w="1276" w:type="dxa"/>
            <w:tcBorders>
              <w:top w:val="single" w:sz="4" w:space="0" w:color="auto"/>
              <w:left w:val="nil"/>
              <w:bottom w:val="single" w:sz="4" w:space="0" w:color="auto"/>
              <w:right w:val="single" w:sz="4" w:space="0" w:color="auto"/>
            </w:tcBorders>
            <w:hideMark/>
          </w:tcPr>
          <w:p w14:paraId="1AD2D685"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57C76A6"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32E078FA"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88DCAE9"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2AE4069"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11E9C7FA" w14:textId="77777777" w:rsidR="003915D2" w:rsidRDefault="003915D2">
            <w:pPr>
              <w:pStyle w:val="TAC"/>
              <w:rPr>
                <w:lang w:eastAsia="ja-JP"/>
              </w:rPr>
            </w:pPr>
          </w:p>
        </w:tc>
      </w:tr>
      <w:tr w:rsidR="003915D2" w14:paraId="342D1AD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EFD422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4E0B39B" w14:textId="77777777" w:rsidR="003915D2" w:rsidRDefault="003915D2">
            <w:pPr>
              <w:pStyle w:val="TAL"/>
              <w:rPr>
                <w:lang w:val="de-DE" w:eastAsia="ja-JP"/>
              </w:rPr>
            </w:pPr>
            <w:r>
              <w:rPr>
                <w:lang w:val="de-DE" w:eastAsia="ja-JP"/>
              </w:rPr>
              <w:t>E-UTRA Band 2, 25, 41, 70,</w:t>
            </w:r>
          </w:p>
          <w:p w14:paraId="5B57136E" w14:textId="77777777" w:rsidR="003915D2" w:rsidRDefault="003915D2">
            <w:pPr>
              <w:pStyle w:val="TAL"/>
              <w:rPr>
                <w:lang w:val="de-DE" w:eastAsia="ja-JP"/>
              </w:rPr>
            </w:pPr>
            <w:r>
              <w:rPr>
                <w:lang w:val="de-DE" w:eastAsia="ja-JP"/>
              </w:rPr>
              <w:t>NR Band n77</w:t>
            </w:r>
          </w:p>
        </w:tc>
        <w:tc>
          <w:tcPr>
            <w:tcW w:w="1276" w:type="dxa"/>
            <w:tcBorders>
              <w:top w:val="single" w:sz="4" w:space="0" w:color="auto"/>
              <w:left w:val="nil"/>
              <w:bottom w:val="single" w:sz="4" w:space="0" w:color="auto"/>
              <w:right w:val="single" w:sz="4" w:space="0" w:color="auto"/>
            </w:tcBorders>
            <w:hideMark/>
          </w:tcPr>
          <w:p w14:paraId="36913FCC"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D4950F8"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00B42E76"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B671BCB"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DA1F3B1"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290EB471" w14:textId="77777777" w:rsidR="003915D2" w:rsidRDefault="003915D2">
            <w:pPr>
              <w:pStyle w:val="TAC"/>
              <w:rPr>
                <w:lang w:eastAsia="ja-JP"/>
              </w:rPr>
            </w:pPr>
            <w:r>
              <w:t>2</w:t>
            </w:r>
          </w:p>
        </w:tc>
      </w:tr>
      <w:tr w:rsidR="003915D2" w14:paraId="15B5216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16B37A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943703D" w14:textId="77777777" w:rsidR="003915D2" w:rsidRDefault="003915D2">
            <w:pPr>
              <w:pStyle w:val="TAL"/>
              <w:rPr>
                <w:lang w:eastAsia="ja-JP"/>
              </w:rPr>
            </w:pPr>
            <w:r>
              <w:rPr>
                <w:lang w:eastAsia="zh-CN"/>
              </w:rPr>
              <w:t>E-UTRA Band 29</w:t>
            </w:r>
          </w:p>
        </w:tc>
        <w:tc>
          <w:tcPr>
            <w:tcW w:w="1276" w:type="dxa"/>
            <w:tcBorders>
              <w:top w:val="single" w:sz="4" w:space="0" w:color="auto"/>
              <w:left w:val="nil"/>
              <w:bottom w:val="single" w:sz="4" w:space="0" w:color="auto"/>
              <w:right w:val="single" w:sz="4" w:space="0" w:color="auto"/>
            </w:tcBorders>
            <w:hideMark/>
          </w:tcPr>
          <w:p w14:paraId="3B35BB30"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75AF0EA"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6D8F7A2"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CA0C54A" w14:textId="77777777" w:rsidR="003915D2" w:rsidRDefault="003915D2">
            <w:pPr>
              <w:pStyle w:val="TAC"/>
              <w:rPr>
                <w:lang w:eastAsia="ja-JP"/>
              </w:rPr>
            </w:pPr>
            <w:r>
              <w:t>-38</w:t>
            </w:r>
          </w:p>
        </w:tc>
        <w:tc>
          <w:tcPr>
            <w:tcW w:w="1134" w:type="dxa"/>
            <w:tcBorders>
              <w:top w:val="single" w:sz="4" w:space="0" w:color="auto"/>
              <w:left w:val="nil"/>
              <w:bottom w:val="single" w:sz="4" w:space="0" w:color="auto"/>
              <w:right w:val="single" w:sz="4" w:space="0" w:color="auto"/>
            </w:tcBorders>
            <w:noWrap/>
            <w:hideMark/>
          </w:tcPr>
          <w:p w14:paraId="5EBD6DA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24240A8A" w14:textId="77777777" w:rsidR="003915D2" w:rsidRDefault="003915D2">
            <w:pPr>
              <w:pStyle w:val="TAC"/>
              <w:rPr>
                <w:lang w:eastAsia="ja-JP"/>
              </w:rPr>
            </w:pPr>
            <w:r>
              <w:t>5</w:t>
            </w:r>
          </w:p>
        </w:tc>
      </w:tr>
      <w:tr w:rsidR="003915D2" w14:paraId="1A119D23"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0D055D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37B2ED8" w14:textId="77777777" w:rsidR="003915D2" w:rsidRDefault="003915D2">
            <w:pPr>
              <w:pStyle w:val="TAL"/>
              <w:rPr>
                <w:lang w:eastAsia="ja-JP"/>
              </w:rPr>
            </w:pPr>
            <w:r>
              <w:rPr>
                <w:lang w:eastAsia="zh-CN"/>
              </w:rPr>
              <w:t>E-UTRA Band 71</w:t>
            </w:r>
          </w:p>
        </w:tc>
        <w:tc>
          <w:tcPr>
            <w:tcW w:w="1276" w:type="dxa"/>
            <w:tcBorders>
              <w:top w:val="single" w:sz="4" w:space="0" w:color="auto"/>
              <w:left w:val="nil"/>
              <w:bottom w:val="single" w:sz="4" w:space="0" w:color="auto"/>
              <w:right w:val="single" w:sz="4" w:space="0" w:color="auto"/>
            </w:tcBorders>
            <w:hideMark/>
          </w:tcPr>
          <w:p w14:paraId="17C0DE5A"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D1ED9EB"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039AE132"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7BDDFF4"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7A457498"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5596ED12" w14:textId="77777777" w:rsidR="003915D2" w:rsidRDefault="003915D2">
            <w:pPr>
              <w:pStyle w:val="TAC"/>
              <w:rPr>
                <w:lang w:eastAsia="ja-JP"/>
              </w:rPr>
            </w:pPr>
            <w:r>
              <w:t>5</w:t>
            </w:r>
          </w:p>
        </w:tc>
      </w:tr>
      <w:tr w:rsidR="003915D2" w14:paraId="3766D0B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30C61A23" w14:textId="77777777" w:rsidR="003915D2" w:rsidRDefault="003915D2">
            <w:pPr>
              <w:pStyle w:val="TAC"/>
              <w:rPr>
                <w:lang w:eastAsia="ja-JP"/>
              </w:rPr>
            </w:pPr>
            <w:r>
              <w:rPr>
                <w:lang w:eastAsia="zh-CN"/>
              </w:rPr>
              <w:t>DC</w:t>
            </w:r>
            <w:r>
              <w:rPr>
                <w:lang w:eastAsia="ja-JP"/>
              </w:rPr>
              <w:t>_5_n77</w:t>
            </w:r>
          </w:p>
        </w:tc>
        <w:tc>
          <w:tcPr>
            <w:tcW w:w="2693" w:type="dxa"/>
            <w:tcBorders>
              <w:top w:val="single" w:sz="4" w:space="0" w:color="auto"/>
              <w:left w:val="nil"/>
              <w:bottom w:val="single" w:sz="4" w:space="0" w:color="auto"/>
              <w:right w:val="single" w:sz="4" w:space="0" w:color="auto"/>
            </w:tcBorders>
            <w:hideMark/>
          </w:tcPr>
          <w:p w14:paraId="3AE58310" w14:textId="77777777" w:rsidR="003915D2" w:rsidRDefault="003915D2">
            <w:pPr>
              <w:pStyle w:val="TAL"/>
              <w:rPr>
                <w:lang w:eastAsia="zh-CN"/>
              </w:rPr>
            </w:pPr>
            <w:r>
              <w:t>E-UTRA Band 2, 4, 12, 13, 14, 17, 25, 26, 28, 29, 30, 40, 65, 66, 70, 71</w:t>
            </w:r>
          </w:p>
        </w:tc>
        <w:tc>
          <w:tcPr>
            <w:tcW w:w="1276" w:type="dxa"/>
            <w:tcBorders>
              <w:top w:val="single" w:sz="4" w:space="0" w:color="auto"/>
              <w:left w:val="nil"/>
              <w:bottom w:val="single" w:sz="4" w:space="0" w:color="auto"/>
              <w:right w:val="single" w:sz="4" w:space="0" w:color="auto"/>
            </w:tcBorders>
            <w:hideMark/>
          </w:tcPr>
          <w:p w14:paraId="11E1C832"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DC9CF4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2228C1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2656DBA"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82F5FD2"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7C7BE0AA" w14:textId="77777777" w:rsidR="003915D2" w:rsidRDefault="003915D2">
            <w:pPr>
              <w:pStyle w:val="TAC"/>
            </w:pPr>
          </w:p>
        </w:tc>
      </w:tr>
      <w:tr w:rsidR="003915D2" w14:paraId="246113A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E62F3F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5356C79" w14:textId="77777777" w:rsidR="003915D2" w:rsidRDefault="003915D2">
            <w:pPr>
              <w:pStyle w:val="TAL"/>
              <w:rPr>
                <w:lang w:eastAsia="zh-CN"/>
              </w:rPr>
            </w:pPr>
            <w:r>
              <w:rPr>
                <w:lang w:eastAsia="zh-CN"/>
              </w:rPr>
              <w:t>E-UTRA Band 41</w:t>
            </w:r>
          </w:p>
        </w:tc>
        <w:tc>
          <w:tcPr>
            <w:tcW w:w="1276" w:type="dxa"/>
            <w:tcBorders>
              <w:top w:val="single" w:sz="4" w:space="0" w:color="auto"/>
              <w:left w:val="nil"/>
              <w:bottom w:val="single" w:sz="4" w:space="0" w:color="auto"/>
              <w:right w:val="single" w:sz="4" w:space="0" w:color="auto"/>
            </w:tcBorders>
            <w:hideMark/>
          </w:tcPr>
          <w:p w14:paraId="5D8F249D"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77C7FE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E431409"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E647EAD"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005C91C9"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A5184D0" w14:textId="77777777" w:rsidR="003915D2" w:rsidRDefault="003915D2">
            <w:pPr>
              <w:pStyle w:val="TAC"/>
            </w:pPr>
            <w:r>
              <w:t>2</w:t>
            </w:r>
          </w:p>
        </w:tc>
      </w:tr>
      <w:tr w:rsidR="003915D2" w14:paraId="2111618C"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B3AD74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B61F684" w14:textId="77777777" w:rsidR="003915D2" w:rsidRDefault="003915D2">
            <w:pPr>
              <w:pStyle w:val="TAL"/>
              <w:rPr>
                <w:lang w:eastAsia="zh-CN"/>
              </w:rPr>
            </w:pPr>
            <w:r>
              <w:t>Frequency range</w:t>
            </w:r>
          </w:p>
        </w:tc>
        <w:tc>
          <w:tcPr>
            <w:tcW w:w="1276" w:type="dxa"/>
            <w:tcBorders>
              <w:top w:val="single" w:sz="4" w:space="0" w:color="auto"/>
              <w:left w:val="nil"/>
              <w:bottom w:val="single" w:sz="4" w:space="0" w:color="auto"/>
              <w:right w:val="single" w:sz="4" w:space="0" w:color="auto"/>
            </w:tcBorders>
            <w:hideMark/>
          </w:tcPr>
          <w:p w14:paraId="583B0E7A" w14:textId="77777777" w:rsidR="003915D2" w:rsidRDefault="003915D2">
            <w:pPr>
              <w:pStyle w:val="TAC"/>
            </w:pPr>
            <w:r>
              <w:rPr>
                <w:lang w:eastAsia="zh-CN"/>
              </w:rPr>
              <w:t>1884.5</w:t>
            </w:r>
          </w:p>
        </w:tc>
        <w:tc>
          <w:tcPr>
            <w:tcW w:w="425" w:type="dxa"/>
            <w:tcBorders>
              <w:top w:val="single" w:sz="4" w:space="0" w:color="auto"/>
              <w:left w:val="nil"/>
              <w:bottom w:val="single" w:sz="4" w:space="0" w:color="auto"/>
              <w:right w:val="single" w:sz="4" w:space="0" w:color="auto"/>
            </w:tcBorders>
            <w:hideMark/>
          </w:tcPr>
          <w:p w14:paraId="6CA74711" w14:textId="77777777" w:rsidR="003915D2" w:rsidRDefault="003915D2">
            <w:pPr>
              <w:pStyle w:val="TAC"/>
            </w:pPr>
            <w:r>
              <w:rPr>
                <w:rFonts w:eastAsia="MS Mincho"/>
              </w:rPr>
              <w:t>-</w:t>
            </w:r>
          </w:p>
        </w:tc>
        <w:tc>
          <w:tcPr>
            <w:tcW w:w="1134" w:type="dxa"/>
            <w:tcBorders>
              <w:top w:val="single" w:sz="4" w:space="0" w:color="auto"/>
              <w:left w:val="nil"/>
              <w:bottom w:val="single" w:sz="4" w:space="0" w:color="auto"/>
              <w:right w:val="single" w:sz="4" w:space="0" w:color="auto"/>
            </w:tcBorders>
            <w:hideMark/>
          </w:tcPr>
          <w:p w14:paraId="685E54D4"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05E93A63"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5F71949F"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hideMark/>
          </w:tcPr>
          <w:p w14:paraId="235F7B7E" w14:textId="77777777" w:rsidR="003915D2" w:rsidRDefault="003915D2">
            <w:pPr>
              <w:pStyle w:val="TAC"/>
            </w:pPr>
            <w:r>
              <w:t>3</w:t>
            </w:r>
          </w:p>
        </w:tc>
      </w:tr>
      <w:tr w:rsidR="003915D2" w14:paraId="3787F5D0"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2D80A5B" w14:textId="77777777" w:rsidR="003915D2" w:rsidRDefault="003915D2">
            <w:pPr>
              <w:pStyle w:val="TAC"/>
              <w:rPr>
                <w:lang w:eastAsia="ja-JP"/>
              </w:rPr>
            </w:pPr>
            <w:r>
              <w:rPr>
                <w:kern w:val="2"/>
                <w:lang w:eastAsia="zh-CN"/>
              </w:rPr>
              <w:t>DC_5</w:t>
            </w:r>
            <w:r>
              <w:rPr>
                <w:rFonts w:eastAsia="Malgun Gothic"/>
                <w:kern w:val="2"/>
                <w:lang w:eastAsia="ko-KR"/>
              </w:rPr>
              <w:t>_</w:t>
            </w:r>
            <w:r>
              <w:rPr>
                <w:kern w:val="2"/>
                <w:lang w:eastAsia="zh-CN"/>
              </w:rPr>
              <w:t>n78</w:t>
            </w:r>
          </w:p>
        </w:tc>
        <w:tc>
          <w:tcPr>
            <w:tcW w:w="2693" w:type="dxa"/>
            <w:tcBorders>
              <w:top w:val="single" w:sz="4" w:space="0" w:color="auto"/>
              <w:left w:val="nil"/>
              <w:bottom w:val="single" w:sz="4" w:space="0" w:color="auto"/>
              <w:right w:val="single" w:sz="4" w:space="0" w:color="auto"/>
            </w:tcBorders>
            <w:hideMark/>
          </w:tcPr>
          <w:p w14:paraId="25121E60" w14:textId="77777777" w:rsidR="003915D2" w:rsidRDefault="003915D2">
            <w:pPr>
              <w:pStyle w:val="TAL"/>
              <w:rPr>
                <w:lang w:eastAsia="ja-JP"/>
              </w:rPr>
            </w:pPr>
            <w:r>
              <w:rPr>
                <w:lang w:eastAsia="ja-JP"/>
              </w:rPr>
              <w:t>E-UTRA Band 1, 2, 3, 4, 5, 7, 8, 12, 13, 14, 17, 24, 25, 28, 29, 30, 31, 34, 38, 40, 45, 65, 66, 70</w:t>
            </w:r>
          </w:p>
        </w:tc>
        <w:tc>
          <w:tcPr>
            <w:tcW w:w="1276" w:type="dxa"/>
            <w:tcBorders>
              <w:top w:val="single" w:sz="4" w:space="0" w:color="auto"/>
              <w:left w:val="nil"/>
              <w:bottom w:val="single" w:sz="4" w:space="0" w:color="auto"/>
              <w:right w:val="single" w:sz="4" w:space="0" w:color="auto"/>
            </w:tcBorders>
            <w:hideMark/>
          </w:tcPr>
          <w:p w14:paraId="43241022" w14:textId="77777777" w:rsidR="003915D2" w:rsidRDefault="003915D2">
            <w:pPr>
              <w:pStyle w:val="TAC"/>
              <w:rPr>
                <w:lang w:eastAsia="ja-JP"/>
              </w:rPr>
            </w:pPr>
            <w:r>
              <w:rPr>
                <w:kern w:val="2"/>
                <w:lang w:eastAsia="zh-CN"/>
              </w:rPr>
              <w:t>F</w:t>
            </w:r>
            <w:r>
              <w:rPr>
                <w:kern w:val="2"/>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598BB839" w14:textId="77777777" w:rsidR="003915D2" w:rsidRDefault="003915D2">
            <w:pPr>
              <w:pStyle w:val="TAC"/>
            </w:pPr>
            <w:r>
              <w:rPr>
                <w:kern w:val="2"/>
                <w:lang w:eastAsia="zh-CN"/>
              </w:rPr>
              <w:t>-</w:t>
            </w:r>
          </w:p>
        </w:tc>
        <w:tc>
          <w:tcPr>
            <w:tcW w:w="1134" w:type="dxa"/>
            <w:tcBorders>
              <w:top w:val="single" w:sz="4" w:space="0" w:color="auto"/>
              <w:left w:val="nil"/>
              <w:bottom w:val="single" w:sz="4" w:space="0" w:color="auto"/>
              <w:right w:val="single" w:sz="4" w:space="0" w:color="auto"/>
            </w:tcBorders>
            <w:hideMark/>
          </w:tcPr>
          <w:p w14:paraId="602754AC" w14:textId="77777777" w:rsidR="003915D2" w:rsidRDefault="003915D2">
            <w:pPr>
              <w:pStyle w:val="TAC"/>
            </w:pPr>
            <w:r>
              <w:rPr>
                <w:kern w:val="2"/>
                <w:lang w:eastAsia="zh-CN"/>
              </w:rPr>
              <w:t>F</w:t>
            </w:r>
            <w:r>
              <w:rPr>
                <w:kern w:val="2"/>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5FE82EE3" w14:textId="77777777" w:rsidR="003915D2" w:rsidRDefault="003915D2">
            <w:pPr>
              <w:pStyle w:val="TAC"/>
              <w:rPr>
                <w:lang w:eastAsia="ja-JP"/>
              </w:rPr>
            </w:pPr>
            <w:r>
              <w:rPr>
                <w:rFonts w:eastAsia="Malgun Gothic"/>
                <w:kern w:val="2"/>
                <w:lang w:eastAsia="ko-KR"/>
              </w:rPr>
              <w:t>-50</w:t>
            </w:r>
          </w:p>
        </w:tc>
        <w:tc>
          <w:tcPr>
            <w:tcW w:w="1134" w:type="dxa"/>
            <w:tcBorders>
              <w:top w:val="single" w:sz="4" w:space="0" w:color="auto"/>
              <w:left w:val="nil"/>
              <w:bottom w:val="single" w:sz="4" w:space="0" w:color="auto"/>
              <w:right w:val="single" w:sz="4" w:space="0" w:color="auto"/>
            </w:tcBorders>
            <w:noWrap/>
            <w:hideMark/>
          </w:tcPr>
          <w:p w14:paraId="695BA396" w14:textId="77777777" w:rsidR="003915D2" w:rsidRDefault="003915D2">
            <w:pPr>
              <w:pStyle w:val="TAC"/>
              <w:rPr>
                <w:lang w:eastAsia="ja-JP"/>
              </w:rPr>
            </w:pPr>
            <w:r>
              <w:rPr>
                <w:rFonts w:eastAsia="Malgun Gothic"/>
                <w:kern w:val="2"/>
                <w:lang w:eastAsia="ko-KR"/>
              </w:rPr>
              <w:t>1</w:t>
            </w:r>
          </w:p>
        </w:tc>
        <w:tc>
          <w:tcPr>
            <w:tcW w:w="1134" w:type="dxa"/>
            <w:tcBorders>
              <w:top w:val="single" w:sz="4" w:space="0" w:color="auto"/>
              <w:left w:val="nil"/>
              <w:bottom w:val="single" w:sz="4" w:space="0" w:color="auto"/>
              <w:right w:val="single" w:sz="4" w:space="0" w:color="auto"/>
            </w:tcBorders>
            <w:noWrap/>
          </w:tcPr>
          <w:p w14:paraId="7B9FAB9F" w14:textId="77777777" w:rsidR="003915D2" w:rsidRDefault="003915D2">
            <w:pPr>
              <w:pStyle w:val="TAC"/>
              <w:rPr>
                <w:lang w:eastAsia="ja-JP"/>
              </w:rPr>
            </w:pPr>
          </w:p>
        </w:tc>
      </w:tr>
      <w:tr w:rsidR="003915D2" w14:paraId="179CDF2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5EDFA8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5B24386" w14:textId="77777777" w:rsidR="003915D2" w:rsidRDefault="003915D2">
            <w:pPr>
              <w:pStyle w:val="TAL"/>
              <w:rPr>
                <w:lang w:eastAsia="ja-JP"/>
              </w:rPr>
            </w:pPr>
            <w:r>
              <w:rPr>
                <w:lang w:eastAsia="ja-JP"/>
              </w:rPr>
              <w:t>E-UTRA Band 26</w:t>
            </w:r>
          </w:p>
        </w:tc>
        <w:tc>
          <w:tcPr>
            <w:tcW w:w="1276" w:type="dxa"/>
            <w:tcBorders>
              <w:top w:val="single" w:sz="4" w:space="0" w:color="auto"/>
              <w:left w:val="nil"/>
              <w:bottom w:val="single" w:sz="4" w:space="0" w:color="auto"/>
              <w:right w:val="single" w:sz="4" w:space="0" w:color="auto"/>
            </w:tcBorders>
            <w:hideMark/>
          </w:tcPr>
          <w:p w14:paraId="62D54405" w14:textId="77777777" w:rsidR="003915D2" w:rsidRDefault="003915D2">
            <w:pPr>
              <w:pStyle w:val="TAC"/>
              <w:rPr>
                <w:lang w:eastAsia="ja-JP"/>
              </w:rPr>
            </w:pPr>
            <w:r>
              <w:rPr>
                <w:rFonts w:eastAsia="Malgun Gothic"/>
                <w:kern w:val="2"/>
                <w:lang w:eastAsia="ko-KR"/>
              </w:rPr>
              <w:t>859</w:t>
            </w:r>
          </w:p>
        </w:tc>
        <w:tc>
          <w:tcPr>
            <w:tcW w:w="425" w:type="dxa"/>
            <w:tcBorders>
              <w:top w:val="single" w:sz="4" w:space="0" w:color="auto"/>
              <w:left w:val="nil"/>
              <w:bottom w:val="single" w:sz="4" w:space="0" w:color="auto"/>
              <w:right w:val="single" w:sz="4" w:space="0" w:color="auto"/>
            </w:tcBorders>
            <w:hideMark/>
          </w:tcPr>
          <w:p w14:paraId="2A9F5394" w14:textId="77777777" w:rsidR="003915D2" w:rsidRDefault="003915D2">
            <w:pPr>
              <w:pStyle w:val="TAC"/>
            </w:pPr>
            <w:r>
              <w:rPr>
                <w:rFonts w:eastAsia="Malgun Gothic"/>
                <w:kern w:val="2"/>
                <w:lang w:eastAsia="ko-KR"/>
              </w:rPr>
              <w:t>-</w:t>
            </w:r>
          </w:p>
        </w:tc>
        <w:tc>
          <w:tcPr>
            <w:tcW w:w="1134" w:type="dxa"/>
            <w:tcBorders>
              <w:top w:val="single" w:sz="4" w:space="0" w:color="auto"/>
              <w:left w:val="nil"/>
              <w:bottom w:val="single" w:sz="4" w:space="0" w:color="auto"/>
              <w:right w:val="single" w:sz="4" w:space="0" w:color="auto"/>
            </w:tcBorders>
            <w:hideMark/>
          </w:tcPr>
          <w:p w14:paraId="3D560D7D" w14:textId="77777777" w:rsidR="003915D2" w:rsidRDefault="003915D2">
            <w:pPr>
              <w:pStyle w:val="TAC"/>
            </w:pPr>
            <w:r>
              <w:rPr>
                <w:rFonts w:eastAsia="Malgun Gothic"/>
                <w:kern w:val="2"/>
                <w:lang w:eastAsia="ko-KR"/>
              </w:rPr>
              <w:t>869</w:t>
            </w:r>
          </w:p>
        </w:tc>
        <w:tc>
          <w:tcPr>
            <w:tcW w:w="992" w:type="dxa"/>
            <w:tcBorders>
              <w:top w:val="single" w:sz="4" w:space="0" w:color="auto"/>
              <w:left w:val="nil"/>
              <w:bottom w:val="single" w:sz="4" w:space="0" w:color="auto"/>
              <w:right w:val="single" w:sz="4" w:space="0" w:color="auto"/>
            </w:tcBorders>
            <w:hideMark/>
          </w:tcPr>
          <w:p w14:paraId="29503B25" w14:textId="77777777" w:rsidR="003915D2" w:rsidRDefault="003915D2">
            <w:pPr>
              <w:pStyle w:val="TAC"/>
              <w:rPr>
                <w:lang w:eastAsia="ja-JP"/>
              </w:rPr>
            </w:pPr>
            <w:r>
              <w:rPr>
                <w:rFonts w:eastAsia="Malgun Gothic"/>
                <w:kern w:val="2"/>
                <w:lang w:eastAsia="ko-KR"/>
              </w:rPr>
              <w:t>-27</w:t>
            </w:r>
          </w:p>
        </w:tc>
        <w:tc>
          <w:tcPr>
            <w:tcW w:w="1134" w:type="dxa"/>
            <w:tcBorders>
              <w:top w:val="single" w:sz="4" w:space="0" w:color="auto"/>
              <w:left w:val="nil"/>
              <w:bottom w:val="single" w:sz="4" w:space="0" w:color="auto"/>
              <w:right w:val="single" w:sz="4" w:space="0" w:color="auto"/>
            </w:tcBorders>
            <w:noWrap/>
            <w:hideMark/>
          </w:tcPr>
          <w:p w14:paraId="05F9BFE7" w14:textId="77777777" w:rsidR="003915D2" w:rsidRDefault="003915D2">
            <w:pPr>
              <w:pStyle w:val="TAC"/>
              <w:rPr>
                <w:lang w:eastAsia="ja-JP"/>
              </w:rPr>
            </w:pPr>
            <w:r>
              <w:rPr>
                <w:rFonts w:eastAsia="Malgun Gothic"/>
                <w:kern w:val="2"/>
                <w:lang w:eastAsia="ko-KR"/>
              </w:rPr>
              <w:t>1</w:t>
            </w:r>
          </w:p>
        </w:tc>
        <w:tc>
          <w:tcPr>
            <w:tcW w:w="1134" w:type="dxa"/>
            <w:tcBorders>
              <w:top w:val="single" w:sz="4" w:space="0" w:color="auto"/>
              <w:left w:val="nil"/>
              <w:bottom w:val="single" w:sz="4" w:space="0" w:color="auto"/>
              <w:right w:val="single" w:sz="4" w:space="0" w:color="auto"/>
            </w:tcBorders>
            <w:noWrap/>
          </w:tcPr>
          <w:p w14:paraId="5943C301" w14:textId="77777777" w:rsidR="003915D2" w:rsidRDefault="003915D2">
            <w:pPr>
              <w:pStyle w:val="TAC"/>
              <w:rPr>
                <w:lang w:eastAsia="ja-JP"/>
              </w:rPr>
            </w:pPr>
          </w:p>
        </w:tc>
      </w:tr>
      <w:tr w:rsidR="003915D2" w14:paraId="5851E1DD"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82969D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7CEC11C" w14:textId="77777777" w:rsidR="003915D2" w:rsidRDefault="003915D2">
            <w:pPr>
              <w:pStyle w:val="TAL"/>
              <w:rPr>
                <w:lang w:eastAsia="ja-JP"/>
              </w:rPr>
            </w:pPr>
            <w:r>
              <w:rPr>
                <w:lang w:eastAsia="ja-JP"/>
              </w:rPr>
              <w:t>E-UTRA Band 41</w:t>
            </w:r>
          </w:p>
        </w:tc>
        <w:tc>
          <w:tcPr>
            <w:tcW w:w="1276" w:type="dxa"/>
            <w:tcBorders>
              <w:top w:val="single" w:sz="4" w:space="0" w:color="auto"/>
              <w:left w:val="nil"/>
              <w:bottom w:val="single" w:sz="4" w:space="0" w:color="auto"/>
              <w:right w:val="single" w:sz="4" w:space="0" w:color="auto"/>
            </w:tcBorders>
            <w:hideMark/>
          </w:tcPr>
          <w:p w14:paraId="01D34530" w14:textId="77777777" w:rsidR="003915D2" w:rsidRDefault="003915D2">
            <w:pPr>
              <w:pStyle w:val="TAC"/>
              <w:rPr>
                <w:lang w:eastAsia="ja-JP"/>
              </w:rPr>
            </w:pPr>
            <w:r>
              <w:rPr>
                <w:kern w:val="2"/>
                <w:lang w:eastAsia="zh-CN"/>
              </w:rPr>
              <w:t>F</w:t>
            </w:r>
            <w:r>
              <w:rPr>
                <w:kern w:val="2"/>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2111F923" w14:textId="77777777" w:rsidR="003915D2" w:rsidRDefault="003915D2">
            <w:pPr>
              <w:pStyle w:val="TAC"/>
            </w:pPr>
            <w:r>
              <w:rPr>
                <w:kern w:val="2"/>
                <w:lang w:eastAsia="zh-CN"/>
              </w:rPr>
              <w:t>-</w:t>
            </w:r>
          </w:p>
        </w:tc>
        <w:tc>
          <w:tcPr>
            <w:tcW w:w="1134" w:type="dxa"/>
            <w:tcBorders>
              <w:top w:val="single" w:sz="4" w:space="0" w:color="auto"/>
              <w:left w:val="nil"/>
              <w:bottom w:val="single" w:sz="4" w:space="0" w:color="auto"/>
              <w:right w:val="single" w:sz="4" w:space="0" w:color="auto"/>
            </w:tcBorders>
            <w:hideMark/>
          </w:tcPr>
          <w:p w14:paraId="498F7E1F" w14:textId="77777777" w:rsidR="003915D2" w:rsidRDefault="003915D2">
            <w:pPr>
              <w:pStyle w:val="TAC"/>
            </w:pPr>
            <w:r>
              <w:rPr>
                <w:kern w:val="2"/>
                <w:lang w:eastAsia="zh-CN"/>
              </w:rPr>
              <w:t>F</w:t>
            </w:r>
            <w:r>
              <w:rPr>
                <w:kern w:val="2"/>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20E643E7" w14:textId="77777777" w:rsidR="003915D2" w:rsidRDefault="003915D2">
            <w:pPr>
              <w:pStyle w:val="TAC"/>
              <w:rPr>
                <w:lang w:eastAsia="ja-JP"/>
              </w:rPr>
            </w:pPr>
            <w:r>
              <w:rPr>
                <w:rFonts w:eastAsia="Malgun Gothic"/>
                <w:kern w:val="2"/>
                <w:lang w:eastAsia="ko-KR"/>
              </w:rPr>
              <w:t>-50</w:t>
            </w:r>
          </w:p>
        </w:tc>
        <w:tc>
          <w:tcPr>
            <w:tcW w:w="1134" w:type="dxa"/>
            <w:tcBorders>
              <w:top w:val="single" w:sz="4" w:space="0" w:color="auto"/>
              <w:left w:val="nil"/>
              <w:bottom w:val="single" w:sz="4" w:space="0" w:color="auto"/>
              <w:right w:val="single" w:sz="4" w:space="0" w:color="auto"/>
            </w:tcBorders>
            <w:noWrap/>
            <w:hideMark/>
          </w:tcPr>
          <w:p w14:paraId="3CC7CA30" w14:textId="77777777" w:rsidR="003915D2" w:rsidRDefault="003915D2">
            <w:pPr>
              <w:pStyle w:val="TAC"/>
              <w:rPr>
                <w:lang w:eastAsia="ja-JP"/>
              </w:rPr>
            </w:pPr>
            <w:r>
              <w:rPr>
                <w:rFonts w:eastAsia="Malgun Gothic"/>
                <w:kern w:val="2"/>
                <w:lang w:eastAsia="ko-KR"/>
              </w:rPr>
              <w:t>1</w:t>
            </w:r>
          </w:p>
        </w:tc>
        <w:tc>
          <w:tcPr>
            <w:tcW w:w="1134" w:type="dxa"/>
            <w:tcBorders>
              <w:top w:val="single" w:sz="4" w:space="0" w:color="auto"/>
              <w:left w:val="nil"/>
              <w:bottom w:val="single" w:sz="4" w:space="0" w:color="auto"/>
              <w:right w:val="single" w:sz="4" w:space="0" w:color="auto"/>
            </w:tcBorders>
            <w:noWrap/>
            <w:hideMark/>
          </w:tcPr>
          <w:p w14:paraId="57A46209" w14:textId="77777777" w:rsidR="003915D2" w:rsidRDefault="003915D2">
            <w:pPr>
              <w:pStyle w:val="TAC"/>
              <w:rPr>
                <w:lang w:eastAsia="ja-JP"/>
              </w:rPr>
            </w:pPr>
            <w:r>
              <w:rPr>
                <w:rFonts w:eastAsia="Malgun Gothic"/>
                <w:kern w:val="2"/>
                <w:lang w:eastAsia="ko-KR"/>
              </w:rPr>
              <w:t>2, 7</w:t>
            </w:r>
          </w:p>
        </w:tc>
      </w:tr>
      <w:tr w:rsidR="003915D2" w14:paraId="56469DF1"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852B905" w14:textId="77777777" w:rsidR="003915D2" w:rsidRDefault="003915D2">
            <w:pPr>
              <w:pStyle w:val="TAC"/>
              <w:rPr>
                <w:lang w:eastAsia="ja-JP"/>
              </w:rPr>
            </w:pPr>
            <w:r>
              <w:rPr>
                <w:lang w:eastAsia="ja-JP"/>
              </w:rPr>
              <w:t>DC_5_n</w:t>
            </w:r>
            <w:r>
              <w:rPr>
                <w:lang w:eastAsia="zh-CN"/>
              </w:rPr>
              <w:t>79</w:t>
            </w:r>
          </w:p>
        </w:tc>
        <w:tc>
          <w:tcPr>
            <w:tcW w:w="2693" w:type="dxa"/>
            <w:tcBorders>
              <w:top w:val="single" w:sz="4" w:space="0" w:color="auto"/>
              <w:left w:val="nil"/>
              <w:bottom w:val="single" w:sz="4" w:space="0" w:color="auto"/>
              <w:right w:val="single" w:sz="4" w:space="0" w:color="auto"/>
            </w:tcBorders>
            <w:hideMark/>
          </w:tcPr>
          <w:p w14:paraId="7890D792" w14:textId="77777777" w:rsidR="003915D2" w:rsidRDefault="003915D2">
            <w:pPr>
              <w:pStyle w:val="TAL"/>
              <w:rPr>
                <w:lang w:eastAsia="ja-JP"/>
              </w:rPr>
            </w:pPr>
            <w:r>
              <w:rPr>
                <w:lang w:eastAsia="ja-JP"/>
              </w:rPr>
              <w:t>Bands 1, 2, 3, 4, 5, 7, 8, 12, 13, 14, 17, 24, 25, 28, 29, 30, 31, 34, 38, 40, 42, 43, 45, 48, 50, 51, 65, 66, 70, 71, 73, 74, 85</w:t>
            </w:r>
          </w:p>
        </w:tc>
        <w:tc>
          <w:tcPr>
            <w:tcW w:w="1276" w:type="dxa"/>
            <w:tcBorders>
              <w:top w:val="single" w:sz="4" w:space="0" w:color="auto"/>
              <w:left w:val="nil"/>
              <w:bottom w:val="single" w:sz="4" w:space="0" w:color="auto"/>
              <w:right w:val="single" w:sz="4" w:space="0" w:color="auto"/>
            </w:tcBorders>
            <w:hideMark/>
          </w:tcPr>
          <w:p w14:paraId="67AAE550" w14:textId="77777777" w:rsidR="003915D2" w:rsidRDefault="003915D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22C0FD9"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0F68ACE2" w14:textId="77777777" w:rsidR="003915D2" w:rsidRDefault="003915D2">
            <w:pPr>
              <w:pStyle w:val="TAC"/>
              <w:rPr>
                <w:kern w:val="2"/>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DBD24A8" w14:textId="77777777" w:rsidR="003915D2" w:rsidRDefault="003915D2">
            <w:pPr>
              <w:pStyle w:val="TAC"/>
              <w:rPr>
                <w:rFonts w:eastAsia="Malgun Gothic"/>
                <w:kern w:val="2"/>
                <w:lang w:eastAsia="ko-KR"/>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1C34109C" w14:textId="77777777" w:rsidR="003915D2" w:rsidRDefault="003915D2">
            <w:pPr>
              <w:pStyle w:val="TAC"/>
              <w:rPr>
                <w:rFonts w:eastAsia="Malgun Gothic"/>
                <w:kern w:val="2"/>
                <w:lang w:eastAsia="ko-KR"/>
              </w:rPr>
            </w:pPr>
            <w:r>
              <w:rPr>
                <w:rFonts w:eastAsia="Yu Mincho"/>
                <w:lang w:eastAsia="ja-JP"/>
              </w:rPr>
              <w:t>1</w:t>
            </w:r>
          </w:p>
        </w:tc>
        <w:tc>
          <w:tcPr>
            <w:tcW w:w="1134" w:type="dxa"/>
            <w:tcBorders>
              <w:top w:val="single" w:sz="4" w:space="0" w:color="auto"/>
              <w:left w:val="nil"/>
              <w:bottom w:val="single" w:sz="4" w:space="0" w:color="auto"/>
              <w:right w:val="single" w:sz="4" w:space="0" w:color="auto"/>
            </w:tcBorders>
            <w:noWrap/>
          </w:tcPr>
          <w:p w14:paraId="146DE067" w14:textId="77777777" w:rsidR="003915D2" w:rsidRDefault="003915D2">
            <w:pPr>
              <w:pStyle w:val="TAC"/>
              <w:rPr>
                <w:rFonts w:eastAsia="Malgun Gothic"/>
                <w:kern w:val="2"/>
                <w:lang w:eastAsia="ko-KR"/>
              </w:rPr>
            </w:pPr>
          </w:p>
        </w:tc>
      </w:tr>
      <w:tr w:rsidR="003915D2" w14:paraId="7BFAEE4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E260E2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4FAB634" w14:textId="77777777" w:rsidR="003915D2" w:rsidRDefault="003915D2">
            <w:pPr>
              <w:pStyle w:val="TAL"/>
              <w:rPr>
                <w:lang w:eastAsia="ja-JP"/>
              </w:rPr>
            </w:pPr>
            <w:r>
              <w:rPr>
                <w:lang w:eastAsia="ja-JP"/>
              </w:rPr>
              <w:t>E-UTRA Band 26</w:t>
            </w:r>
          </w:p>
        </w:tc>
        <w:tc>
          <w:tcPr>
            <w:tcW w:w="1276" w:type="dxa"/>
            <w:tcBorders>
              <w:top w:val="single" w:sz="4" w:space="0" w:color="auto"/>
              <w:left w:val="nil"/>
              <w:bottom w:val="single" w:sz="4" w:space="0" w:color="auto"/>
              <w:right w:val="single" w:sz="4" w:space="0" w:color="auto"/>
            </w:tcBorders>
            <w:hideMark/>
          </w:tcPr>
          <w:p w14:paraId="612CCB6B" w14:textId="77777777" w:rsidR="003915D2" w:rsidRDefault="003915D2">
            <w:pPr>
              <w:pStyle w:val="TAC"/>
              <w:rPr>
                <w:kern w:val="2"/>
                <w:lang w:eastAsia="zh-CN"/>
              </w:rPr>
            </w:pPr>
            <w:r>
              <w:rPr>
                <w:lang w:eastAsia="ja-JP"/>
              </w:rPr>
              <w:t>859</w:t>
            </w:r>
          </w:p>
        </w:tc>
        <w:tc>
          <w:tcPr>
            <w:tcW w:w="425" w:type="dxa"/>
            <w:tcBorders>
              <w:top w:val="single" w:sz="4" w:space="0" w:color="auto"/>
              <w:left w:val="nil"/>
              <w:bottom w:val="single" w:sz="4" w:space="0" w:color="auto"/>
              <w:right w:val="single" w:sz="4" w:space="0" w:color="auto"/>
            </w:tcBorders>
            <w:hideMark/>
          </w:tcPr>
          <w:p w14:paraId="0E84C29B" w14:textId="77777777" w:rsidR="003915D2" w:rsidRDefault="003915D2">
            <w:pPr>
              <w:pStyle w:val="TAC"/>
              <w:rPr>
                <w:kern w:val="2"/>
                <w:lang w:eastAsia="zh-CN"/>
              </w:rPr>
            </w:pPr>
            <w:r>
              <w:rPr>
                <w:lang w:eastAsia="ja-JP"/>
              </w:rPr>
              <w:t>-</w:t>
            </w:r>
          </w:p>
        </w:tc>
        <w:tc>
          <w:tcPr>
            <w:tcW w:w="1134" w:type="dxa"/>
            <w:tcBorders>
              <w:top w:val="single" w:sz="4" w:space="0" w:color="auto"/>
              <w:left w:val="nil"/>
              <w:bottom w:val="single" w:sz="4" w:space="0" w:color="auto"/>
              <w:right w:val="single" w:sz="4" w:space="0" w:color="auto"/>
            </w:tcBorders>
            <w:hideMark/>
          </w:tcPr>
          <w:p w14:paraId="162A7C05" w14:textId="77777777" w:rsidR="003915D2" w:rsidRDefault="003915D2">
            <w:pPr>
              <w:pStyle w:val="TAC"/>
              <w:rPr>
                <w:kern w:val="2"/>
                <w:lang w:eastAsia="zh-CN"/>
              </w:rPr>
            </w:pPr>
            <w:r>
              <w:rPr>
                <w:lang w:eastAsia="ja-JP"/>
              </w:rPr>
              <w:t>869</w:t>
            </w:r>
          </w:p>
        </w:tc>
        <w:tc>
          <w:tcPr>
            <w:tcW w:w="992" w:type="dxa"/>
            <w:tcBorders>
              <w:top w:val="single" w:sz="4" w:space="0" w:color="auto"/>
              <w:left w:val="nil"/>
              <w:bottom w:val="single" w:sz="4" w:space="0" w:color="auto"/>
              <w:right w:val="single" w:sz="4" w:space="0" w:color="auto"/>
            </w:tcBorders>
            <w:hideMark/>
          </w:tcPr>
          <w:p w14:paraId="76E478C5" w14:textId="77777777" w:rsidR="003915D2" w:rsidRDefault="003915D2">
            <w:pPr>
              <w:pStyle w:val="TAC"/>
              <w:rPr>
                <w:rFonts w:eastAsia="Malgun Gothic"/>
                <w:kern w:val="2"/>
                <w:lang w:eastAsia="ko-KR"/>
              </w:rPr>
            </w:pPr>
            <w:r>
              <w:rPr>
                <w:lang w:eastAsia="ja-JP"/>
              </w:rPr>
              <w:t>-27</w:t>
            </w:r>
          </w:p>
        </w:tc>
        <w:tc>
          <w:tcPr>
            <w:tcW w:w="1134" w:type="dxa"/>
            <w:tcBorders>
              <w:top w:val="single" w:sz="4" w:space="0" w:color="auto"/>
              <w:left w:val="nil"/>
              <w:bottom w:val="single" w:sz="4" w:space="0" w:color="auto"/>
              <w:right w:val="single" w:sz="4" w:space="0" w:color="auto"/>
            </w:tcBorders>
            <w:noWrap/>
            <w:hideMark/>
          </w:tcPr>
          <w:p w14:paraId="35FA1D2C" w14:textId="77777777" w:rsidR="003915D2" w:rsidRDefault="003915D2">
            <w:pPr>
              <w:pStyle w:val="TAC"/>
              <w:rPr>
                <w:rFonts w:eastAsia="Malgun Gothic"/>
                <w:kern w:val="2"/>
                <w:lang w:eastAsia="ko-KR"/>
              </w:rPr>
            </w:pPr>
            <w:r>
              <w:rPr>
                <w:rFonts w:eastAsia="Yu Mincho"/>
                <w:lang w:eastAsia="ja-JP"/>
              </w:rPr>
              <w:t>1</w:t>
            </w:r>
          </w:p>
        </w:tc>
        <w:tc>
          <w:tcPr>
            <w:tcW w:w="1134" w:type="dxa"/>
            <w:tcBorders>
              <w:top w:val="single" w:sz="4" w:space="0" w:color="auto"/>
              <w:left w:val="nil"/>
              <w:bottom w:val="single" w:sz="4" w:space="0" w:color="auto"/>
              <w:right w:val="single" w:sz="4" w:space="0" w:color="auto"/>
            </w:tcBorders>
            <w:noWrap/>
          </w:tcPr>
          <w:p w14:paraId="573DE159" w14:textId="77777777" w:rsidR="003915D2" w:rsidRDefault="003915D2">
            <w:pPr>
              <w:pStyle w:val="TAC"/>
              <w:rPr>
                <w:rFonts w:eastAsia="Malgun Gothic"/>
                <w:kern w:val="2"/>
                <w:lang w:eastAsia="ko-KR"/>
              </w:rPr>
            </w:pPr>
          </w:p>
        </w:tc>
      </w:tr>
      <w:tr w:rsidR="003915D2" w14:paraId="7DE38B9E"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494A0B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4E674DB" w14:textId="77777777" w:rsidR="003915D2" w:rsidRDefault="003915D2">
            <w:pPr>
              <w:pStyle w:val="TAL"/>
              <w:rPr>
                <w:lang w:eastAsia="ja-JP"/>
              </w:rPr>
            </w:pPr>
            <w:r>
              <w:rPr>
                <w:lang w:eastAsia="ja-JP"/>
              </w:rPr>
              <w:t>Bands 41, 52</w:t>
            </w:r>
          </w:p>
        </w:tc>
        <w:tc>
          <w:tcPr>
            <w:tcW w:w="1276" w:type="dxa"/>
            <w:tcBorders>
              <w:top w:val="single" w:sz="4" w:space="0" w:color="auto"/>
              <w:left w:val="nil"/>
              <w:bottom w:val="single" w:sz="4" w:space="0" w:color="auto"/>
              <w:right w:val="single" w:sz="4" w:space="0" w:color="auto"/>
            </w:tcBorders>
            <w:hideMark/>
          </w:tcPr>
          <w:p w14:paraId="081DD060" w14:textId="77777777" w:rsidR="003915D2" w:rsidRDefault="003915D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ACFAC0B"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0C08128B" w14:textId="77777777" w:rsidR="003915D2" w:rsidRDefault="003915D2">
            <w:pPr>
              <w:pStyle w:val="TAC"/>
              <w:rPr>
                <w:kern w:val="2"/>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CBC0B61" w14:textId="77777777" w:rsidR="003915D2" w:rsidRDefault="003915D2">
            <w:pPr>
              <w:pStyle w:val="TAC"/>
              <w:rPr>
                <w:rFonts w:eastAsia="Malgun Gothic"/>
                <w:kern w:val="2"/>
                <w:lang w:eastAsia="ko-KR"/>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450D5A82" w14:textId="77777777" w:rsidR="003915D2" w:rsidRDefault="003915D2">
            <w:pPr>
              <w:pStyle w:val="TAC"/>
              <w:rPr>
                <w:rFonts w:eastAsia="Malgun Gothic"/>
                <w:kern w:val="2"/>
                <w:lang w:eastAsia="ko-KR"/>
              </w:rPr>
            </w:pPr>
            <w:r>
              <w:rPr>
                <w:rFonts w:eastAsia="Yu Mincho"/>
                <w:lang w:eastAsia="ja-JP"/>
              </w:rPr>
              <w:t>1</w:t>
            </w:r>
          </w:p>
        </w:tc>
        <w:tc>
          <w:tcPr>
            <w:tcW w:w="1134" w:type="dxa"/>
            <w:tcBorders>
              <w:top w:val="single" w:sz="4" w:space="0" w:color="auto"/>
              <w:left w:val="nil"/>
              <w:bottom w:val="single" w:sz="4" w:space="0" w:color="auto"/>
              <w:right w:val="single" w:sz="4" w:space="0" w:color="auto"/>
            </w:tcBorders>
            <w:noWrap/>
            <w:hideMark/>
          </w:tcPr>
          <w:p w14:paraId="2C561800" w14:textId="77777777" w:rsidR="003915D2" w:rsidRDefault="003915D2">
            <w:pPr>
              <w:pStyle w:val="TAC"/>
              <w:rPr>
                <w:rFonts w:eastAsia="Malgun Gothic"/>
                <w:kern w:val="2"/>
                <w:lang w:eastAsia="ko-KR"/>
              </w:rPr>
            </w:pPr>
            <w:r>
              <w:rPr>
                <w:lang w:eastAsia="ja-JP"/>
              </w:rPr>
              <w:t>2</w:t>
            </w:r>
          </w:p>
        </w:tc>
      </w:tr>
      <w:tr w:rsidR="003915D2" w14:paraId="04EA19F0"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D702184" w14:textId="77777777" w:rsidR="003915D2" w:rsidRDefault="003915D2">
            <w:pPr>
              <w:pStyle w:val="TAC"/>
              <w:rPr>
                <w:lang w:eastAsia="ja-JP"/>
              </w:rPr>
            </w:pPr>
            <w:r>
              <w:rPr>
                <w:lang w:eastAsia="ja-JP"/>
              </w:rPr>
              <w:t>DC_7_n1</w:t>
            </w:r>
          </w:p>
        </w:tc>
        <w:tc>
          <w:tcPr>
            <w:tcW w:w="2693" w:type="dxa"/>
            <w:tcBorders>
              <w:top w:val="single" w:sz="4" w:space="0" w:color="auto"/>
              <w:left w:val="nil"/>
              <w:bottom w:val="single" w:sz="4" w:space="0" w:color="auto"/>
              <w:right w:val="single" w:sz="4" w:space="0" w:color="auto"/>
            </w:tcBorders>
            <w:hideMark/>
          </w:tcPr>
          <w:p w14:paraId="71C274D4" w14:textId="77777777" w:rsidR="003915D2" w:rsidRDefault="003915D2">
            <w:pPr>
              <w:pStyle w:val="TAL"/>
              <w:rPr>
                <w:lang w:eastAsia="ja-JP"/>
              </w:rPr>
            </w:pPr>
            <w:r>
              <w:t>Band 1, 5, 7, 8, 20, 22, 26, 27, 28, 31,32, 40, 42, 43</w:t>
            </w:r>
            <w:r>
              <w:rPr>
                <w:lang w:eastAsia="ja-JP"/>
              </w:rPr>
              <w:t>, 50, 51, 52, 65</w:t>
            </w:r>
            <w:r>
              <w:t>, 67, 72</w:t>
            </w:r>
            <w:r>
              <w:rPr>
                <w:lang w:eastAsia="ja-JP"/>
              </w:rPr>
              <w:t>, 74</w:t>
            </w:r>
            <w:r>
              <w:t>, 75, 76, n78</w:t>
            </w:r>
            <w:del w:id="978" w:author="Apple" w:date="2022-07-15T14:21:00Z">
              <w:r>
                <w:delText>,n79</w:delText>
              </w:r>
            </w:del>
          </w:p>
        </w:tc>
        <w:tc>
          <w:tcPr>
            <w:tcW w:w="1276" w:type="dxa"/>
            <w:tcBorders>
              <w:top w:val="single" w:sz="4" w:space="0" w:color="auto"/>
              <w:left w:val="nil"/>
              <w:bottom w:val="single" w:sz="4" w:space="0" w:color="auto"/>
              <w:right w:val="single" w:sz="4" w:space="0" w:color="auto"/>
            </w:tcBorders>
            <w:hideMark/>
          </w:tcPr>
          <w:p w14:paraId="4C08EBD7" w14:textId="77777777" w:rsidR="003915D2" w:rsidRDefault="003915D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D4C76A4"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49703BC2" w14:textId="77777777" w:rsidR="003915D2" w:rsidRDefault="003915D2">
            <w:pPr>
              <w:pStyle w:val="TAC"/>
              <w:rPr>
                <w:kern w:val="2"/>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1B15492" w14:textId="77777777" w:rsidR="003915D2" w:rsidRDefault="003915D2">
            <w:pPr>
              <w:pStyle w:val="TAC"/>
              <w:rPr>
                <w:rFonts w:eastAsia="Malgun Gothic"/>
                <w:kern w:val="2"/>
                <w:lang w:eastAsia="ko-KR"/>
              </w:rPr>
            </w:pPr>
            <w:r>
              <w:t>-50</w:t>
            </w:r>
          </w:p>
        </w:tc>
        <w:tc>
          <w:tcPr>
            <w:tcW w:w="1134" w:type="dxa"/>
            <w:tcBorders>
              <w:top w:val="single" w:sz="4" w:space="0" w:color="auto"/>
              <w:left w:val="nil"/>
              <w:bottom w:val="single" w:sz="4" w:space="0" w:color="auto"/>
              <w:right w:val="single" w:sz="4" w:space="0" w:color="auto"/>
            </w:tcBorders>
            <w:noWrap/>
            <w:hideMark/>
          </w:tcPr>
          <w:p w14:paraId="3B064FBD" w14:textId="77777777" w:rsidR="003915D2" w:rsidRDefault="003915D2">
            <w:pPr>
              <w:pStyle w:val="TAC"/>
              <w:rPr>
                <w:rFonts w:eastAsia="Malgun Gothic"/>
                <w:kern w:val="2"/>
                <w:lang w:eastAsia="ko-KR"/>
              </w:rPr>
            </w:pPr>
            <w:r>
              <w:t>1</w:t>
            </w:r>
          </w:p>
        </w:tc>
        <w:tc>
          <w:tcPr>
            <w:tcW w:w="1134" w:type="dxa"/>
            <w:tcBorders>
              <w:top w:val="single" w:sz="4" w:space="0" w:color="auto"/>
              <w:left w:val="nil"/>
              <w:bottom w:val="single" w:sz="4" w:space="0" w:color="auto"/>
              <w:right w:val="single" w:sz="4" w:space="0" w:color="auto"/>
            </w:tcBorders>
            <w:noWrap/>
          </w:tcPr>
          <w:p w14:paraId="7C2DD24F" w14:textId="77777777" w:rsidR="003915D2" w:rsidRDefault="003915D2">
            <w:pPr>
              <w:pStyle w:val="TAC"/>
              <w:rPr>
                <w:rFonts w:eastAsia="Malgun Gothic"/>
                <w:kern w:val="2"/>
                <w:lang w:eastAsia="ko-KR"/>
              </w:rPr>
            </w:pPr>
          </w:p>
        </w:tc>
      </w:tr>
      <w:tr w:rsidR="003915D2" w14:paraId="480710D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23F1BBC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BBD3528" w14:textId="77777777" w:rsidR="003915D2" w:rsidRDefault="003915D2">
            <w:pPr>
              <w:pStyle w:val="TAL"/>
              <w:rPr>
                <w:lang w:eastAsia="ja-JP"/>
              </w:rPr>
            </w:pPr>
            <w:r>
              <w:t>band n77</w:t>
            </w:r>
            <w:ins w:id="979" w:author="Apple" w:date="2022-07-15T14:21:00Z">
              <w:r>
                <w:t>, n79</w:t>
              </w:r>
            </w:ins>
          </w:p>
        </w:tc>
        <w:tc>
          <w:tcPr>
            <w:tcW w:w="1276" w:type="dxa"/>
            <w:tcBorders>
              <w:top w:val="single" w:sz="4" w:space="0" w:color="auto"/>
              <w:left w:val="nil"/>
              <w:bottom w:val="single" w:sz="4" w:space="0" w:color="auto"/>
              <w:right w:val="single" w:sz="4" w:space="0" w:color="auto"/>
            </w:tcBorders>
            <w:hideMark/>
          </w:tcPr>
          <w:p w14:paraId="74AD0908" w14:textId="77777777" w:rsidR="003915D2" w:rsidRDefault="003915D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D407F61"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1E636F4D" w14:textId="77777777" w:rsidR="003915D2" w:rsidRDefault="003915D2">
            <w:pPr>
              <w:pStyle w:val="TAC"/>
              <w:rPr>
                <w:kern w:val="2"/>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7B1A640" w14:textId="77777777" w:rsidR="003915D2" w:rsidRDefault="003915D2">
            <w:pPr>
              <w:pStyle w:val="TAC"/>
              <w:rPr>
                <w:rFonts w:eastAsia="Malgun Gothic"/>
                <w:kern w:val="2"/>
                <w:lang w:eastAsia="ko-KR"/>
              </w:rPr>
            </w:pPr>
            <w:r>
              <w:t>-50</w:t>
            </w:r>
          </w:p>
        </w:tc>
        <w:tc>
          <w:tcPr>
            <w:tcW w:w="1134" w:type="dxa"/>
            <w:tcBorders>
              <w:top w:val="single" w:sz="4" w:space="0" w:color="auto"/>
              <w:left w:val="nil"/>
              <w:bottom w:val="single" w:sz="4" w:space="0" w:color="auto"/>
              <w:right w:val="single" w:sz="4" w:space="0" w:color="auto"/>
            </w:tcBorders>
            <w:noWrap/>
            <w:hideMark/>
          </w:tcPr>
          <w:p w14:paraId="2543D7D1" w14:textId="77777777" w:rsidR="003915D2" w:rsidRDefault="003915D2">
            <w:pPr>
              <w:pStyle w:val="TAC"/>
              <w:rPr>
                <w:rFonts w:eastAsia="Malgun Gothic"/>
                <w:kern w:val="2"/>
                <w:lang w:eastAsia="ko-KR"/>
              </w:rPr>
            </w:pPr>
            <w:r>
              <w:t>1</w:t>
            </w:r>
          </w:p>
        </w:tc>
        <w:tc>
          <w:tcPr>
            <w:tcW w:w="1134" w:type="dxa"/>
            <w:tcBorders>
              <w:top w:val="single" w:sz="4" w:space="0" w:color="auto"/>
              <w:left w:val="nil"/>
              <w:bottom w:val="single" w:sz="4" w:space="0" w:color="auto"/>
              <w:right w:val="single" w:sz="4" w:space="0" w:color="auto"/>
            </w:tcBorders>
            <w:noWrap/>
            <w:hideMark/>
          </w:tcPr>
          <w:p w14:paraId="36BB3C5A" w14:textId="77777777" w:rsidR="003915D2" w:rsidRDefault="003915D2">
            <w:pPr>
              <w:pStyle w:val="TAC"/>
              <w:rPr>
                <w:rFonts w:eastAsia="Malgun Gothic"/>
                <w:kern w:val="2"/>
                <w:lang w:eastAsia="ko-KR"/>
              </w:rPr>
            </w:pPr>
            <w:r>
              <w:rPr>
                <w:lang w:eastAsia="zh-CN"/>
              </w:rPr>
              <w:t>2</w:t>
            </w:r>
          </w:p>
        </w:tc>
      </w:tr>
      <w:tr w:rsidR="003915D2" w14:paraId="6B1E097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21E51F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03B313E" w14:textId="77777777" w:rsidR="003915D2" w:rsidRDefault="003915D2">
            <w:pPr>
              <w:pStyle w:val="TAL"/>
              <w:rPr>
                <w:lang w:eastAsia="ja-JP"/>
              </w:rPr>
            </w:pPr>
            <w:r>
              <w:t>band 3, 34</w:t>
            </w:r>
          </w:p>
        </w:tc>
        <w:tc>
          <w:tcPr>
            <w:tcW w:w="1276" w:type="dxa"/>
            <w:tcBorders>
              <w:top w:val="single" w:sz="4" w:space="0" w:color="auto"/>
              <w:left w:val="nil"/>
              <w:bottom w:val="single" w:sz="4" w:space="0" w:color="auto"/>
              <w:right w:val="single" w:sz="4" w:space="0" w:color="auto"/>
            </w:tcBorders>
            <w:hideMark/>
          </w:tcPr>
          <w:p w14:paraId="29DD006D" w14:textId="77777777" w:rsidR="003915D2" w:rsidRDefault="003915D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E661477"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4D2BDBEB" w14:textId="77777777" w:rsidR="003915D2" w:rsidRDefault="003915D2">
            <w:pPr>
              <w:pStyle w:val="TAC"/>
              <w:rPr>
                <w:kern w:val="2"/>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6A0932D" w14:textId="77777777" w:rsidR="003915D2" w:rsidRDefault="003915D2">
            <w:pPr>
              <w:pStyle w:val="TAC"/>
              <w:rPr>
                <w:rFonts w:eastAsia="Malgun Gothic"/>
                <w:kern w:val="2"/>
                <w:lang w:eastAsia="ko-KR"/>
              </w:rPr>
            </w:pPr>
            <w:r>
              <w:t>-50</w:t>
            </w:r>
          </w:p>
        </w:tc>
        <w:tc>
          <w:tcPr>
            <w:tcW w:w="1134" w:type="dxa"/>
            <w:tcBorders>
              <w:top w:val="single" w:sz="4" w:space="0" w:color="auto"/>
              <w:left w:val="nil"/>
              <w:bottom w:val="single" w:sz="4" w:space="0" w:color="auto"/>
              <w:right w:val="single" w:sz="4" w:space="0" w:color="auto"/>
            </w:tcBorders>
            <w:noWrap/>
            <w:hideMark/>
          </w:tcPr>
          <w:p w14:paraId="793ADFCA" w14:textId="77777777" w:rsidR="003915D2" w:rsidRDefault="003915D2">
            <w:pPr>
              <w:pStyle w:val="TAC"/>
              <w:rPr>
                <w:rFonts w:eastAsia="Malgun Gothic"/>
                <w:kern w:val="2"/>
                <w:lang w:eastAsia="ko-KR"/>
              </w:rPr>
            </w:pPr>
            <w:r>
              <w:t>1</w:t>
            </w:r>
          </w:p>
        </w:tc>
        <w:tc>
          <w:tcPr>
            <w:tcW w:w="1134" w:type="dxa"/>
            <w:tcBorders>
              <w:top w:val="single" w:sz="4" w:space="0" w:color="auto"/>
              <w:left w:val="nil"/>
              <w:bottom w:val="single" w:sz="4" w:space="0" w:color="auto"/>
              <w:right w:val="single" w:sz="4" w:space="0" w:color="auto"/>
            </w:tcBorders>
            <w:noWrap/>
            <w:hideMark/>
          </w:tcPr>
          <w:p w14:paraId="62A83C4C" w14:textId="77777777" w:rsidR="003915D2" w:rsidRDefault="003915D2">
            <w:pPr>
              <w:pStyle w:val="TAC"/>
              <w:rPr>
                <w:rFonts w:eastAsia="Malgun Gothic"/>
                <w:kern w:val="2"/>
                <w:lang w:eastAsia="ko-KR"/>
              </w:rPr>
            </w:pPr>
            <w:r>
              <w:t>5</w:t>
            </w:r>
          </w:p>
        </w:tc>
      </w:tr>
      <w:tr w:rsidR="003915D2" w14:paraId="7BCA53D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A5D527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930DF51"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12F402AA" w14:textId="77777777" w:rsidR="003915D2" w:rsidRDefault="003915D2">
            <w:pPr>
              <w:pStyle w:val="TAC"/>
              <w:rPr>
                <w:kern w:val="2"/>
                <w:lang w:eastAsia="zh-CN"/>
              </w:rPr>
            </w:pPr>
            <w:r>
              <w:t>1880</w:t>
            </w:r>
          </w:p>
        </w:tc>
        <w:tc>
          <w:tcPr>
            <w:tcW w:w="425" w:type="dxa"/>
            <w:tcBorders>
              <w:top w:val="single" w:sz="4" w:space="0" w:color="auto"/>
              <w:left w:val="nil"/>
              <w:bottom w:val="single" w:sz="4" w:space="0" w:color="auto"/>
              <w:right w:val="single" w:sz="4" w:space="0" w:color="auto"/>
            </w:tcBorders>
          </w:tcPr>
          <w:p w14:paraId="3616FE3D" w14:textId="77777777" w:rsidR="003915D2" w:rsidRDefault="003915D2">
            <w:pPr>
              <w:pStyle w:val="TAC"/>
              <w:rPr>
                <w:kern w:val="2"/>
                <w:lang w:eastAsia="zh-CN"/>
              </w:rPr>
            </w:pPr>
          </w:p>
        </w:tc>
        <w:tc>
          <w:tcPr>
            <w:tcW w:w="1134" w:type="dxa"/>
            <w:tcBorders>
              <w:top w:val="single" w:sz="4" w:space="0" w:color="auto"/>
              <w:left w:val="nil"/>
              <w:bottom w:val="single" w:sz="4" w:space="0" w:color="auto"/>
              <w:right w:val="single" w:sz="4" w:space="0" w:color="auto"/>
            </w:tcBorders>
            <w:hideMark/>
          </w:tcPr>
          <w:p w14:paraId="2B2432C4" w14:textId="77777777" w:rsidR="003915D2" w:rsidRDefault="003915D2">
            <w:pPr>
              <w:pStyle w:val="TAC"/>
              <w:rPr>
                <w:kern w:val="2"/>
                <w:lang w:eastAsia="zh-CN"/>
              </w:rPr>
            </w:pPr>
            <w:r>
              <w:t>1895</w:t>
            </w:r>
          </w:p>
        </w:tc>
        <w:tc>
          <w:tcPr>
            <w:tcW w:w="992" w:type="dxa"/>
            <w:tcBorders>
              <w:top w:val="single" w:sz="4" w:space="0" w:color="auto"/>
              <w:left w:val="nil"/>
              <w:bottom w:val="single" w:sz="4" w:space="0" w:color="auto"/>
              <w:right w:val="single" w:sz="4" w:space="0" w:color="auto"/>
            </w:tcBorders>
            <w:hideMark/>
          </w:tcPr>
          <w:p w14:paraId="26BC636B" w14:textId="77777777" w:rsidR="003915D2" w:rsidRDefault="003915D2">
            <w:pPr>
              <w:pStyle w:val="TAC"/>
              <w:rPr>
                <w:rFonts w:eastAsia="Malgun Gothic"/>
                <w:kern w:val="2"/>
                <w:lang w:eastAsia="ko-KR"/>
              </w:rPr>
            </w:pPr>
            <w:r>
              <w:t>-40</w:t>
            </w:r>
          </w:p>
        </w:tc>
        <w:tc>
          <w:tcPr>
            <w:tcW w:w="1134" w:type="dxa"/>
            <w:tcBorders>
              <w:top w:val="single" w:sz="4" w:space="0" w:color="auto"/>
              <w:left w:val="nil"/>
              <w:bottom w:val="single" w:sz="4" w:space="0" w:color="auto"/>
              <w:right w:val="single" w:sz="4" w:space="0" w:color="auto"/>
            </w:tcBorders>
            <w:noWrap/>
            <w:hideMark/>
          </w:tcPr>
          <w:p w14:paraId="243ECE06" w14:textId="77777777" w:rsidR="003915D2" w:rsidRDefault="003915D2">
            <w:pPr>
              <w:pStyle w:val="TAC"/>
              <w:rPr>
                <w:rFonts w:eastAsia="Malgun Gothic"/>
                <w:kern w:val="2"/>
                <w:lang w:eastAsia="ko-KR"/>
              </w:rPr>
            </w:pPr>
            <w:r>
              <w:t>1</w:t>
            </w:r>
          </w:p>
        </w:tc>
        <w:tc>
          <w:tcPr>
            <w:tcW w:w="1134" w:type="dxa"/>
            <w:tcBorders>
              <w:top w:val="single" w:sz="4" w:space="0" w:color="auto"/>
              <w:left w:val="nil"/>
              <w:bottom w:val="single" w:sz="4" w:space="0" w:color="auto"/>
              <w:right w:val="single" w:sz="4" w:space="0" w:color="auto"/>
            </w:tcBorders>
            <w:noWrap/>
            <w:hideMark/>
          </w:tcPr>
          <w:p w14:paraId="187280F7" w14:textId="77777777" w:rsidR="003915D2" w:rsidRDefault="003915D2">
            <w:pPr>
              <w:pStyle w:val="TAC"/>
              <w:rPr>
                <w:rFonts w:eastAsia="Malgun Gothic"/>
                <w:kern w:val="2"/>
                <w:lang w:eastAsia="ko-KR"/>
              </w:rPr>
            </w:pPr>
            <w:r>
              <w:t>5,16</w:t>
            </w:r>
          </w:p>
        </w:tc>
      </w:tr>
      <w:tr w:rsidR="003915D2" w14:paraId="34EB490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BFECC8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8F908B9"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24D06518" w14:textId="77777777" w:rsidR="003915D2" w:rsidRDefault="003915D2">
            <w:pPr>
              <w:pStyle w:val="TAC"/>
              <w:rPr>
                <w:kern w:val="2"/>
                <w:lang w:eastAsia="zh-CN"/>
              </w:rPr>
            </w:pPr>
            <w:r>
              <w:t>1895</w:t>
            </w:r>
          </w:p>
        </w:tc>
        <w:tc>
          <w:tcPr>
            <w:tcW w:w="425" w:type="dxa"/>
            <w:tcBorders>
              <w:top w:val="single" w:sz="4" w:space="0" w:color="auto"/>
              <w:left w:val="nil"/>
              <w:bottom w:val="single" w:sz="4" w:space="0" w:color="auto"/>
              <w:right w:val="single" w:sz="4" w:space="0" w:color="auto"/>
            </w:tcBorders>
          </w:tcPr>
          <w:p w14:paraId="69C312EC" w14:textId="77777777" w:rsidR="003915D2" w:rsidRDefault="003915D2">
            <w:pPr>
              <w:pStyle w:val="TAC"/>
              <w:rPr>
                <w:kern w:val="2"/>
                <w:lang w:eastAsia="zh-CN"/>
              </w:rPr>
            </w:pPr>
          </w:p>
        </w:tc>
        <w:tc>
          <w:tcPr>
            <w:tcW w:w="1134" w:type="dxa"/>
            <w:tcBorders>
              <w:top w:val="single" w:sz="4" w:space="0" w:color="auto"/>
              <w:left w:val="nil"/>
              <w:bottom w:val="single" w:sz="4" w:space="0" w:color="auto"/>
              <w:right w:val="single" w:sz="4" w:space="0" w:color="auto"/>
            </w:tcBorders>
            <w:hideMark/>
          </w:tcPr>
          <w:p w14:paraId="7BB9D354" w14:textId="77777777" w:rsidR="003915D2" w:rsidRDefault="003915D2">
            <w:pPr>
              <w:pStyle w:val="TAC"/>
              <w:rPr>
                <w:kern w:val="2"/>
                <w:lang w:eastAsia="zh-CN"/>
              </w:rPr>
            </w:pPr>
            <w:r>
              <w:t>1915</w:t>
            </w:r>
          </w:p>
        </w:tc>
        <w:tc>
          <w:tcPr>
            <w:tcW w:w="992" w:type="dxa"/>
            <w:tcBorders>
              <w:top w:val="single" w:sz="4" w:space="0" w:color="auto"/>
              <w:left w:val="nil"/>
              <w:bottom w:val="single" w:sz="4" w:space="0" w:color="auto"/>
              <w:right w:val="single" w:sz="4" w:space="0" w:color="auto"/>
            </w:tcBorders>
            <w:hideMark/>
          </w:tcPr>
          <w:p w14:paraId="22ED376D" w14:textId="77777777" w:rsidR="003915D2" w:rsidRDefault="003915D2">
            <w:pPr>
              <w:pStyle w:val="TAC"/>
              <w:rPr>
                <w:rFonts w:eastAsia="Malgun Gothic"/>
                <w:kern w:val="2"/>
                <w:lang w:eastAsia="ko-KR"/>
              </w:rPr>
            </w:pPr>
            <w:r>
              <w:t>-15.5</w:t>
            </w:r>
          </w:p>
        </w:tc>
        <w:tc>
          <w:tcPr>
            <w:tcW w:w="1134" w:type="dxa"/>
            <w:tcBorders>
              <w:top w:val="single" w:sz="4" w:space="0" w:color="auto"/>
              <w:left w:val="nil"/>
              <w:bottom w:val="single" w:sz="4" w:space="0" w:color="auto"/>
              <w:right w:val="single" w:sz="4" w:space="0" w:color="auto"/>
            </w:tcBorders>
            <w:noWrap/>
            <w:hideMark/>
          </w:tcPr>
          <w:p w14:paraId="01741875" w14:textId="77777777" w:rsidR="003915D2" w:rsidRDefault="003915D2">
            <w:pPr>
              <w:pStyle w:val="TAC"/>
              <w:rPr>
                <w:rFonts w:eastAsia="Malgun Gothic"/>
                <w:kern w:val="2"/>
                <w:lang w:eastAsia="ko-KR"/>
              </w:rPr>
            </w:pPr>
            <w:r>
              <w:t>5</w:t>
            </w:r>
          </w:p>
        </w:tc>
        <w:tc>
          <w:tcPr>
            <w:tcW w:w="1134" w:type="dxa"/>
            <w:tcBorders>
              <w:top w:val="single" w:sz="4" w:space="0" w:color="auto"/>
              <w:left w:val="nil"/>
              <w:bottom w:val="single" w:sz="4" w:space="0" w:color="auto"/>
              <w:right w:val="single" w:sz="4" w:space="0" w:color="auto"/>
            </w:tcBorders>
            <w:noWrap/>
            <w:hideMark/>
          </w:tcPr>
          <w:p w14:paraId="5DDAFB65" w14:textId="77777777" w:rsidR="003915D2" w:rsidRDefault="003915D2">
            <w:pPr>
              <w:pStyle w:val="TAC"/>
              <w:rPr>
                <w:rFonts w:eastAsia="Malgun Gothic"/>
                <w:kern w:val="2"/>
                <w:lang w:eastAsia="ko-KR"/>
              </w:rPr>
            </w:pPr>
            <w:r>
              <w:t xml:space="preserve">5, </w:t>
            </w:r>
            <w:r>
              <w:rPr>
                <w:rFonts w:eastAsia="Yu Mincho"/>
                <w:lang w:eastAsia="ja-JP"/>
              </w:rPr>
              <w:t>7,</w:t>
            </w:r>
            <w:r>
              <w:t>16</w:t>
            </w:r>
          </w:p>
        </w:tc>
      </w:tr>
      <w:tr w:rsidR="003915D2" w14:paraId="3371607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15E6A9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E2BE7CA"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55680E6B" w14:textId="77777777" w:rsidR="003915D2" w:rsidRDefault="003915D2">
            <w:pPr>
              <w:pStyle w:val="TAC"/>
              <w:rPr>
                <w:kern w:val="2"/>
                <w:lang w:eastAsia="zh-CN"/>
              </w:rPr>
            </w:pPr>
            <w:r>
              <w:t>1915</w:t>
            </w:r>
          </w:p>
        </w:tc>
        <w:tc>
          <w:tcPr>
            <w:tcW w:w="425" w:type="dxa"/>
            <w:tcBorders>
              <w:top w:val="single" w:sz="4" w:space="0" w:color="auto"/>
              <w:left w:val="nil"/>
              <w:bottom w:val="single" w:sz="4" w:space="0" w:color="auto"/>
              <w:right w:val="single" w:sz="4" w:space="0" w:color="auto"/>
            </w:tcBorders>
          </w:tcPr>
          <w:p w14:paraId="13FDF724" w14:textId="77777777" w:rsidR="003915D2" w:rsidRDefault="003915D2">
            <w:pPr>
              <w:pStyle w:val="TAC"/>
              <w:rPr>
                <w:kern w:val="2"/>
                <w:lang w:eastAsia="zh-CN"/>
              </w:rPr>
            </w:pPr>
          </w:p>
        </w:tc>
        <w:tc>
          <w:tcPr>
            <w:tcW w:w="1134" w:type="dxa"/>
            <w:tcBorders>
              <w:top w:val="single" w:sz="4" w:space="0" w:color="auto"/>
              <w:left w:val="nil"/>
              <w:bottom w:val="single" w:sz="4" w:space="0" w:color="auto"/>
              <w:right w:val="single" w:sz="4" w:space="0" w:color="auto"/>
            </w:tcBorders>
            <w:hideMark/>
          </w:tcPr>
          <w:p w14:paraId="10FED282" w14:textId="77777777" w:rsidR="003915D2" w:rsidRDefault="003915D2">
            <w:pPr>
              <w:pStyle w:val="TAC"/>
              <w:rPr>
                <w:kern w:val="2"/>
                <w:lang w:eastAsia="zh-CN"/>
              </w:rPr>
            </w:pPr>
            <w:r>
              <w:t>1920</w:t>
            </w:r>
          </w:p>
        </w:tc>
        <w:tc>
          <w:tcPr>
            <w:tcW w:w="992" w:type="dxa"/>
            <w:tcBorders>
              <w:top w:val="single" w:sz="4" w:space="0" w:color="auto"/>
              <w:left w:val="nil"/>
              <w:bottom w:val="single" w:sz="4" w:space="0" w:color="auto"/>
              <w:right w:val="single" w:sz="4" w:space="0" w:color="auto"/>
            </w:tcBorders>
            <w:hideMark/>
          </w:tcPr>
          <w:p w14:paraId="1ADE8212" w14:textId="77777777" w:rsidR="003915D2" w:rsidRDefault="003915D2">
            <w:pPr>
              <w:pStyle w:val="TAC"/>
              <w:rPr>
                <w:rFonts w:eastAsia="Malgun Gothic"/>
                <w:kern w:val="2"/>
                <w:lang w:eastAsia="ko-KR"/>
              </w:rPr>
            </w:pPr>
            <w:r>
              <w:t>+1.6</w:t>
            </w:r>
          </w:p>
        </w:tc>
        <w:tc>
          <w:tcPr>
            <w:tcW w:w="1134" w:type="dxa"/>
            <w:tcBorders>
              <w:top w:val="single" w:sz="4" w:space="0" w:color="auto"/>
              <w:left w:val="nil"/>
              <w:bottom w:val="single" w:sz="4" w:space="0" w:color="auto"/>
              <w:right w:val="single" w:sz="4" w:space="0" w:color="auto"/>
            </w:tcBorders>
            <w:noWrap/>
            <w:hideMark/>
          </w:tcPr>
          <w:p w14:paraId="6530B2E5" w14:textId="77777777" w:rsidR="003915D2" w:rsidRDefault="003915D2">
            <w:pPr>
              <w:pStyle w:val="TAC"/>
              <w:rPr>
                <w:rFonts w:eastAsia="Malgun Gothic"/>
                <w:kern w:val="2"/>
                <w:lang w:eastAsia="ko-KR"/>
              </w:rPr>
            </w:pPr>
            <w:r>
              <w:t>5</w:t>
            </w:r>
          </w:p>
        </w:tc>
        <w:tc>
          <w:tcPr>
            <w:tcW w:w="1134" w:type="dxa"/>
            <w:tcBorders>
              <w:top w:val="single" w:sz="4" w:space="0" w:color="auto"/>
              <w:left w:val="nil"/>
              <w:bottom w:val="single" w:sz="4" w:space="0" w:color="auto"/>
              <w:right w:val="single" w:sz="4" w:space="0" w:color="auto"/>
            </w:tcBorders>
            <w:noWrap/>
            <w:hideMark/>
          </w:tcPr>
          <w:p w14:paraId="184BEA8A" w14:textId="77777777" w:rsidR="003915D2" w:rsidRDefault="003915D2">
            <w:pPr>
              <w:pStyle w:val="TAC"/>
              <w:rPr>
                <w:rFonts w:eastAsia="Malgun Gothic"/>
                <w:kern w:val="2"/>
                <w:lang w:eastAsia="ko-KR"/>
              </w:rPr>
            </w:pPr>
            <w:r>
              <w:t>5, 7,16</w:t>
            </w:r>
          </w:p>
        </w:tc>
      </w:tr>
      <w:tr w:rsidR="003915D2" w14:paraId="76450BE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F8E6EC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63C8EF4"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4C44E521" w14:textId="77777777" w:rsidR="003915D2" w:rsidRDefault="003915D2">
            <w:pPr>
              <w:pStyle w:val="TAC"/>
              <w:rPr>
                <w:kern w:val="2"/>
                <w:lang w:eastAsia="zh-CN"/>
              </w:rPr>
            </w:pPr>
            <w:r>
              <w:t>2570</w:t>
            </w:r>
          </w:p>
        </w:tc>
        <w:tc>
          <w:tcPr>
            <w:tcW w:w="425" w:type="dxa"/>
            <w:tcBorders>
              <w:top w:val="single" w:sz="4" w:space="0" w:color="auto"/>
              <w:left w:val="nil"/>
              <w:bottom w:val="single" w:sz="4" w:space="0" w:color="auto"/>
              <w:right w:val="single" w:sz="4" w:space="0" w:color="auto"/>
            </w:tcBorders>
            <w:hideMark/>
          </w:tcPr>
          <w:p w14:paraId="0A170F90"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31BCC25B" w14:textId="77777777" w:rsidR="003915D2" w:rsidRDefault="003915D2">
            <w:pPr>
              <w:pStyle w:val="TAC"/>
              <w:rPr>
                <w:kern w:val="2"/>
                <w:lang w:eastAsia="zh-CN"/>
              </w:rPr>
            </w:pPr>
            <w:r>
              <w:t>2575</w:t>
            </w:r>
          </w:p>
        </w:tc>
        <w:tc>
          <w:tcPr>
            <w:tcW w:w="992" w:type="dxa"/>
            <w:tcBorders>
              <w:top w:val="single" w:sz="4" w:space="0" w:color="auto"/>
              <w:left w:val="nil"/>
              <w:bottom w:val="single" w:sz="4" w:space="0" w:color="auto"/>
              <w:right w:val="single" w:sz="4" w:space="0" w:color="auto"/>
            </w:tcBorders>
            <w:hideMark/>
          </w:tcPr>
          <w:p w14:paraId="3178FBFE" w14:textId="77777777" w:rsidR="003915D2" w:rsidRDefault="003915D2">
            <w:pPr>
              <w:pStyle w:val="TAC"/>
              <w:rPr>
                <w:rFonts w:eastAsia="Malgun Gothic"/>
                <w:kern w:val="2"/>
                <w:lang w:eastAsia="ko-KR"/>
              </w:rPr>
            </w:pPr>
            <w:r>
              <w:t>+1.6</w:t>
            </w:r>
          </w:p>
        </w:tc>
        <w:tc>
          <w:tcPr>
            <w:tcW w:w="1134" w:type="dxa"/>
            <w:tcBorders>
              <w:top w:val="single" w:sz="4" w:space="0" w:color="auto"/>
              <w:left w:val="nil"/>
              <w:bottom w:val="single" w:sz="4" w:space="0" w:color="auto"/>
              <w:right w:val="single" w:sz="4" w:space="0" w:color="auto"/>
            </w:tcBorders>
            <w:noWrap/>
            <w:hideMark/>
          </w:tcPr>
          <w:p w14:paraId="09681E70" w14:textId="77777777" w:rsidR="003915D2" w:rsidRDefault="003915D2">
            <w:pPr>
              <w:pStyle w:val="TAC"/>
              <w:rPr>
                <w:rFonts w:eastAsia="Malgun Gothic"/>
                <w:kern w:val="2"/>
                <w:lang w:eastAsia="ko-KR"/>
              </w:rPr>
            </w:pPr>
            <w:r>
              <w:t>5</w:t>
            </w:r>
          </w:p>
        </w:tc>
        <w:tc>
          <w:tcPr>
            <w:tcW w:w="1134" w:type="dxa"/>
            <w:tcBorders>
              <w:top w:val="single" w:sz="4" w:space="0" w:color="auto"/>
              <w:left w:val="nil"/>
              <w:bottom w:val="single" w:sz="4" w:space="0" w:color="auto"/>
              <w:right w:val="single" w:sz="4" w:space="0" w:color="auto"/>
            </w:tcBorders>
            <w:noWrap/>
            <w:hideMark/>
          </w:tcPr>
          <w:p w14:paraId="7A645606" w14:textId="77777777" w:rsidR="003915D2" w:rsidRDefault="003915D2">
            <w:pPr>
              <w:pStyle w:val="TAC"/>
              <w:rPr>
                <w:rFonts w:eastAsia="Malgun Gothic"/>
                <w:kern w:val="2"/>
                <w:lang w:eastAsia="ko-KR"/>
              </w:rPr>
            </w:pPr>
            <w:r>
              <w:t>5, 6, 7</w:t>
            </w:r>
          </w:p>
        </w:tc>
      </w:tr>
      <w:tr w:rsidR="003915D2" w14:paraId="354B4BC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1E59F9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12735A5"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0841EF16" w14:textId="77777777" w:rsidR="003915D2" w:rsidRDefault="003915D2">
            <w:pPr>
              <w:pStyle w:val="TAC"/>
              <w:rPr>
                <w:kern w:val="2"/>
                <w:lang w:eastAsia="zh-CN"/>
              </w:rPr>
            </w:pPr>
            <w:r>
              <w:t>2575</w:t>
            </w:r>
          </w:p>
        </w:tc>
        <w:tc>
          <w:tcPr>
            <w:tcW w:w="425" w:type="dxa"/>
            <w:tcBorders>
              <w:top w:val="single" w:sz="4" w:space="0" w:color="auto"/>
              <w:left w:val="nil"/>
              <w:bottom w:val="single" w:sz="4" w:space="0" w:color="auto"/>
              <w:right w:val="single" w:sz="4" w:space="0" w:color="auto"/>
            </w:tcBorders>
            <w:hideMark/>
          </w:tcPr>
          <w:p w14:paraId="647DC115"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47653545" w14:textId="77777777" w:rsidR="003915D2" w:rsidRDefault="003915D2">
            <w:pPr>
              <w:pStyle w:val="TAC"/>
              <w:rPr>
                <w:kern w:val="2"/>
                <w:lang w:eastAsia="zh-CN"/>
              </w:rPr>
            </w:pPr>
            <w:r>
              <w:t>2595</w:t>
            </w:r>
          </w:p>
        </w:tc>
        <w:tc>
          <w:tcPr>
            <w:tcW w:w="992" w:type="dxa"/>
            <w:tcBorders>
              <w:top w:val="single" w:sz="4" w:space="0" w:color="auto"/>
              <w:left w:val="nil"/>
              <w:bottom w:val="single" w:sz="4" w:space="0" w:color="auto"/>
              <w:right w:val="single" w:sz="4" w:space="0" w:color="auto"/>
            </w:tcBorders>
            <w:hideMark/>
          </w:tcPr>
          <w:p w14:paraId="10B96E76" w14:textId="77777777" w:rsidR="003915D2" w:rsidRDefault="003915D2">
            <w:pPr>
              <w:pStyle w:val="TAC"/>
              <w:rPr>
                <w:rFonts w:eastAsia="Malgun Gothic"/>
                <w:kern w:val="2"/>
                <w:lang w:eastAsia="ko-KR"/>
              </w:rPr>
            </w:pPr>
            <w:r>
              <w:t>-15.5</w:t>
            </w:r>
          </w:p>
        </w:tc>
        <w:tc>
          <w:tcPr>
            <w:tcW w:w="1134" w:type="dxa"/>
            <w:tcBorders>
              <w:top w:val="single" w:sz="4" w:space="0" w:color="auto"/>
              <w:left w:val="nil"/>
              <w:bottom w:val="single" w:sz="4" w:space="0" w:color="auto"/>
              <w:right w:val="single" w:sz="4" w:space="0" w:color="auto"/>
            </w:tcBorders>
            <w:noWrap/>
            <w:hideMark/>
          </w:tcPr>
          <w:p w14:paraId="34CF68E7" w14:textId="77777777" w:rsidR="003915D2" w:rsidRDefault="003915D2">
            <w:pPr>
              <w:pStyle w:val="TAC"/>
              <w:rPr>
                <w:rFonts w:eastAsia="Malgun Gothic"/>
                <w:kern w:val="2"/>
                <w:lang w:eastAsia="ko-KR"/>
              </w:rPr>
            </w:pPr>
            <w:r>
              <w:t>5</w:t>
            </w:r>
          </w:p>
        </w:tc>
        <w:tc>
          <w:tcPr>
            <w:tcW w:w="1134" w:type="dxa"/>
            <w:tcBorders>
              <w:top w:val="single" w:sz="4" w:space="0" w:color="auto"/>
              <w:left w:val="nil"/>
              <w:bottom w:val="single" w:sz="4" w:space="0" w:color="auto"/>
              <w:right w:val="single" w:sz="4" w:space="0" w:color="auto"/>
            </w:tcBorders>
            <w:noWrap/>
            <w:hideMark/>
          </w:tcPr>
          <w:p w14:paraId="13F83D10" w14:textId="77777777" w:rsidR="003915D2" w:rsidRDefault="003915D2">
            <w:pPr>
              <w:pStyle w:val="TAC"/>
              <w:rPr>
                <w:rFonts w:eastAsia="Malgun Gothic"/>
                <w:kern w:val="2"/>
                <w:lang w:eastAsia="ko-KR"/>
              </w:rPr>
            </w:pPr>
            <w:r>
              <w:t>5, 6, 7</w:t>
            </w:r>
          </w:p>
        </w:tc>
      </w:tr>
      <w:tr w:rsidR="003915D2" w14:paraId="37F4F30F"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4A7F22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A00C317"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6A4920CB" w14:textId="77777777" w:rsidR="003915D2" w:rsidRDefault="003915D2">
            <w:pPr>
              <w:pStyle w:val="TAC"/>
              <w:rPr>
                <w:kern w:val="2"/>
                <w:lang w:eastAsia="zh-CN"/>
              </w:rPr>
            </w:pPr>
            <w:r>
              <w:t>2595</w:t>
            </w:r>
          </w:p>
        </w:tc>
        <w:tc>
          <w:tcPr>
            <w:tcW w:w="425" w:type="dxa"/>
            <w:tcBorders>
              <w:top w:val="single" w:sz="4" w:space="0" w:color="auto"/>
              <w:left w:val="nil"/>
              <w:bottom w:val="single" w:sz="4" w:space="0" w:color="auto"/>
              <w:right w:val="single" w:sz="4" w:space="0" w:color="auto"/>
            </w:tcBorders>
            <w:hideMark/>
          </w:tcPr>
          <w:p w14:paraId="127C0AFA"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3BBDDCA2" w14:textId="77777777" w:rsidR="003915D2" w:rsidRDefault="003915D2">
            <w:pPr>
              <w:pStyle w:val="TAC"/>
              <w:rPr>
                <w:kern w:val="2"/>
                <w:lang w:eastAsia="zh-CN"/>
              </w:rPr>
            </w:pPr>
            <w:r>
              <w:t>2620</w:t>
            </w:r>
          </w:p>
        </w:tc>
        <w:tc>
          <w:tcPr>
            <w:tcW w:w="992" w:type="dxa"/>
            <w:tcBorders>
              <w:top w:val="single" w:sz="4" w:space="0" w:color="auto"/>
              <w:left w:val="nil"/>
              <w:bottom w:val="single" w:sz="4" w:space="0" w:color="auto"/>
              <w:right w:val="single" w:sz="4" w:space="0" w:color="auto"/>
            </w:tcBorders>
            <w:hideMark/>
          </w:tcPr>
          <w:p w14:paraId="7DC5F516" w14:textId="77777777" w:rsidR="003915D2" w:rsidRDefault="003915D2">
            <w:pPr>
              <w:pStyle w:val="TAC"/>
              <w:rPr>
                <w:rFonts w:eastAsia="Malgun Gothic"/>
                <w:kern w:val="2"/>
                <w:lang w:eastAsia="ko-KR"/>
              </w:rPr>
            </w:pPr>
            <w:r>
              <w:t>-40</w:t>
            </w:r>
          </w:p>
        </w:tc>
        <w:tc>
          <w:tcPr>
            <w:tcW w:w="1134" w:type="dxa"/>
            <w:tcBorders>
              <w:top w:val="single" w:sz="4" w:space="0" w:color="auto"/>
              <w:left w:val="nil"/>
              <w:bottom w:val="single" w:sz="4" w:space="0" w:color="auto"/>
              <w:right w:val="single" w:sz="4" w:space="0" w:color="auto"/>
            </w:tcBorders>
            <w:noWrap/>
            <w:hideMark/>
          </w:tcPr>
          <w:p w14:paraId="2E583CB6" w14:textId="77777777" w:rsidR="003915D2" w:rsidRDefault="003915D2">
            <w:pPr>
              <w:pStyle w:val="TAC"/>
              <w:rPr>
                <w:rFonts w:eastAsia="Malgun Gothic"/>
                <w:kern w:val="2"/>
                <w:lang w:eastAsia="ko-KR"/>
              </w:rPr>
            </w:pPr>
            <w:r>
              <w:t>1</w:t>
            </w:r>
          </w:p>
        </w:tc>
        <w:tc>
          <w:tcPr>
            <w:tcW w:w="1134" w:type="dxa"/>
            <w:tcBorders>
              <w:top w:val="single" w:sz="4" w:space="0" w:color="auto"/>
              <w:left w:val="nil"/>
              <w:bottom w:val="single" w:sz="4" w:space="0" w:color="auto"/>
              <w:right w:val="single" w:sz="4" w:space="0" w:color="auto"/>
            </w:tcBorders>
            <w:noWrap/>
            <w:hideMark/>
          </w:tcPr>
          <w:p w14:paraId="0A1DE55E" w14:textId="77777777" w:rsidR="003915D2" w:rsidRDefault="003915D2">
            <w:pPr>
              <w:pStyle w:val="TAC"/>
              <w:rPr>
                <w:rFonts w:eastAsia="Malgun Gothic"/>
                <w:kern w:val="2"/>
                <w:lang w:eastAsia="ko-KR"/>
              </w:rPr>
            </w:pPr>
            <w:r>
              <w:t>5, 6</w:t>
            </w:r>
          </w:p>
        </w:tc>
      </w:tr>
      <w:tr w:rsidR="003915D2" w14:paraId="2CB408C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4B1D4ADC" w14:textId="77777777" w:rsidR="003915D2" w:rsidRDefault="003915D2">
            <w:pPr>
              <w:pStyle w:val="TAC"/>
              <w:rPr>
                <w:lang w:eastAsia="ja-JP"/>
              </w:rPr>
            </w:pPr>
            <w:r>
              <w:rPr>
                <w:lang w:eastAsia="zh-TW"/>
              </w:rPr>
              <w:t>DC_7_n2</w:t>
            </w:r>
          </w:p>
        </w:tc>
        <w:tc>
          <w:tcPr>
            <w:tcW w:w="2693" w:type="dxa"/>
            <w:tcBorders>
              <w:top w:val="single" w:sz="4" w:space="0" w:color="auto"/>
              <w:left w:val="nil"/>
              <w:bottom w:val="single" w:sz="4" w:space="0" w:color="auto"/>
              <w:right w:val="single" w:sz="4" w:space="0" w:color="auto"/>
            </w:tcBorders>
            <w:hideMark/>
          </w:tcPr>
          <w:p w14:paraId="3DCDAD8B" w14:textId="77777777" w:rsidR="003915D2" w:rsidRDefault="003915D2">
            <w:pPr>
              <w:pStyle w:val="TAL"/>
            </w:pPr>
            <w:r>
              <w:t>E-UTRA Band 4, 5, 7, 10, 12, 13, 14, 17, 26, 27, 28, 29, 30, 42, 50, 51, 66, 74, 85</w:t>
            </w:r>
          </w:p>
        </w:tc>
        <w:tc>
          <w:tcPr>
            <w:tcW w:w="1276" w:type="dxa"/>
            <w:tcBorders>
              <w:top w:val="single" w:sz="4" w:space="0" w:color="auto"/>
              <w:left w:val="nil"/>
              <w:bottom w:val="single" w:sz="4" w:space="0" w:color="auto"/>
              <w:right w:val="single" w:sz="4" w:space="0" w:color="auto"/>
            </w:tcBorders>
            <w:hideMark/>
          </w:tcPr>
          <w:p w14:paraId="16877C40" w14:textId="77777777" w:rsidR="003915D2" w:rsidRDefault="003915D2">
            <w:pPr>
              <w:pStyle w:val="TAC"/>
            </w:pPr>
            <w:r>
              <w:rPr>
                <w:rFonts w:cs="Arial"/>
              </w:rPr>
              <w:t>F</w:t>
            </w:r>
            <w:r>
              <w:rPr>
                <w:rFonts w:cs="Arial"/>
                <w:vertAlign w:val="subscript"/>
              </w:rPr>
              <w:t>DL_low</w:t>
            </w:r>
          </w:p>
        </w:tc>
        <w:tc>
          <w:tcPr>
            <w:tcW w:w="425" w:type="dxa"/>
            <w:tcBorders>
              <w:top w:val="single" w:sz="4" w:space="0" w:color="auto"/>
              <w:left w:val="nil"/>
              <w:bottom w:val="single" w:sz="4" w:space="0" w:color="auto"/>
              <w:right w:val="single" w:sz="4" w:space="0" w:color="auto"/>
            </w:tcBorders>
            <w:hideMark/>
          </w:tcPr>
          <w:p w14:paraId="66B6530D" w14:textId="77777777" w:rsidR="003915D2" w:rsidRDefault="003915D2">
            <w:pPr>
              <w:pStyle w:val="TAC"/>
            </w:pPr>
            <w:r>
              <w:rPr>
                <w:rFonts w:cs="Arial"/>
              </w:rPr>
              <w:t>-</w:t>
            </w:r>
          </w:p>
        </w:tc>
        <w:tc>
          <w:tcPr>
            <w:tcW w:w="1134" w:type="dxa"/>
            <w:tcBorders>
              <w:top w:val="single" w:sz="4" w:space="0" w:color="auto"/>
              <w:left w:val="nil"/>
              <w:bottom w:val="single" w:sz="4" w:space="0" w:color="auto"/>
              <w:right w:val="single" w:sz="4" w:space="0" w:color="auto"/>
            </w:tcBorders>
            <w:hideMark/>
          </w:tcPr>
          <w:p w14:paraId="7B9D1593" w14:textId="77777777" w:rsidR="003915D2" w:rsidRDefault="003915D2">
            <w:pPr>
              <w:pStyle w:val="TAC"/>
            </w:pPr>
            <w:r>
              <w:rPr>
                <w:rFonts w:cs="Arial"/>
              </w:rPr>
              <w:t>F</w:t>
            </w:r>
            <w:r>
              <w:rPr>
                <w:rFonts w:cs="Arial"/>
                <w:vertAlign w:val="subscript"/>
              </w:rPr>
              <w:t>DL_high</w:t>
            </w:r>
          </w:p>
        </w:tc>
        <w:tc>
          <w:tcPr>
            <w:tcW w:w="992" w:type="dxa"/>
            <w:tcBorders>
              <w:top w:val="single" w:sz="4" w:space="0" w:color="auto"/>
              <w:left w:val="nil"/>
              <w:bottom w:val="single" w:sz="4" w:space="0" w:color="auto"/>
              <w:right w:val="single" w:sz="4" w:space="0" w:color="auto"/>
            </w:tcBorders>
            <w:hideMark/>
          </w:tcPr>
          <w:p w14:paraId="5451B245" w14:textId="77777777" w:rsidR="003915D2" w:rsidRDefault="003915D2">
            <w:pPr>
              <w:pStyle w:val="TAC"/>
            </w:pPr>
            <w:r>
              <w:rPr>
                <w:rFonts w:cs="Arial"/>
              </w:rPr>
              <w:t>-50</w:t>
            </w:r>
          </w:p>
        </w:tc>
        <w:tc>
          <w:tcPr>
            <w:tcW w:w="1134" w:type="dxa"/>
            <w:tcBorders>
              <w:top w:val="single" w:sz="4" w:space="0" w:color="auto"/>
              <w:left w:val="nil"/>
              <w:bottom w:val="single" w:sz="4" w:space="0" w:color="auto"/>
              <w:right w:val="single" w:sz="4" w:space="0" w:color="auto"/>
            </w:tcBorders>
            <w:noWrap/>
            <w:hideMark/>
          </w:tcPr>
          <w:p w14:paraId="5D30E34C" w14:textId="77777777" w:rsidR="003915D2" w:rsidRDefault="003915D2">
            <w:pPr>
              <w:pStyle w:val="TAC"/>
            </w:pPr>
            <w:r>
              <w:rPr>
                <w:rFonts w:cs="Arial"/>
              </w:rPr>
              <w:t>1</w:t>
            </w:r>
          </w:p>
        </w:tc>
        <w:tc>
          <w:tcPr>
            <w:tcW w:w="1134" w:type="dxa"/>
            <w:tcBorders>
              <w:top w:val="single" w:sz="4" w:space="0" w:color="auto"/>
              <w:left w:val="nil"/>
              <w:bottom w:val="single" w:sz="4" w:space="0" w:color="auto"/>
              <w:right w:val="single" w:sz="4" w:space="0" w:color="auto"/>
            </w:tcBorders>
            <w:noWrap/>
          </w:tcPr>
          <w:p w14:paraId="378CB978" w14:textId="77777777" w:rsidR="003915D2" w:rsidRDefault="003915D2">
            <w:pPr>
              <w:pStyle w:val="TAC"/>
            </w:pPr>
          </w:p>
        </w:tc>
      </w:tr>
      <w:tr w:rsidR="003915D2" w14:paraId="505AC26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1C1D8D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4A8976E" w14:textId="77777777" w:rsidR="003915D2" w:rsidRDefault="003915D2">
            <w:pPr>
              <w:pStyle w:val="TAL"/>
            </w:pPr>
            <w:r>
              <w:t>E-UTRA Band 43</w:t>
            </w:r>
          </w:p>
        </w:tc>
        <w:tc>
          <w:tcPr>
            <w:tcW w:w="1276" w:type="dxa"/>
            <w:tcBorders>
              <w:top w:val="single" w:sz="4" w:space="0" w:color="auto"/>
              <w:left w:val="nil"/>
              <w:bottom w:val="single" w:sz="4" w:space="0" w:color="auto"/>
              <w:right w:val="single" w:sz="4" w:space="0" w:color="auto"/>
            </w:tcBorders>
            <w:hideMark/>
          </w:tcPr>
          <w:p w14:paraId="62C6434E" w14:textId="77777777" w:rsidR="003915D2" w:rsidRDefault="003915D2">
            <w:pPr>
              <w:pStyle w:val="TAC"/>
            </w:pPr>
            <w:r>
              <w:rPr>
                <w:rFonts w:cs="Arial"/>
              </w:rPr>
              <w:t>F</w:t>
            </w:r>
            <w:r>
              <w:rPr>
                <w:rFonts w:cs="Arial"/>
                <w:vertAlign w:val="subscript"/>
              </w:rPr>
              <w:t>DL_low</w:t>
            </w:r>
          </w:p>
        </w:tc>
        <w:tc>
          <w:tcPr>
            <w:tcW w:w="425" w:type="dxa"/>
            <w:tcBorders>
              <w:top w:val="single" w:sz="4" w:space="0" w:color="auto"/>
              <w:left w:val="nil"/>
              <w:bottom w:val="single" w:sz="4" w:space="0" w:color="auto"/>
              <w:right w:val="single" w:sz="4" w:space="0" w:color="auto"/>
            </w:tcBorders>
            <w:hideMark/>
          </w:tcPr>
          <w:p w14:paraId="6B10FA33" w14:textId="77777777" w:rsidR="003915D2" w:rsidRDefault="003915D2">
            <w:pPr>
              <w:pStyle w:val="TAC"/>
            </w:pPr>
            <w:r>
              <w:rPr>
                <w:rFonts w:cs="Arial"/>
              </w:rPr>
              <w:t>-</w:t>
            </w:r>
          </w:p>
        </w:tc>
        <w:tc>
          <w:tcPr>
            <w:tcW w:w="1134" w:type="dxa"/>
            <w:tcBorders>
              <w:top w:val="single" w:sz="4" w:space="0" w:color="auto"/>
              <w:left w:val="nil"/>
              <w:bottom w:val="single" w:sz="4" w:space="0" w:color="auto"/>
              <w:right w:val="single" w:sz="4" w:space="0" w:color="auto"/>
            </w:tcBorders>
            <w:hideMark/>
          </w:tcPr>
          <w:p w14:paraId="055B61D4" w14:textId="77777777" w:rsidR="003915D2" w:rsidRDefault="003915D2">
            <w:pPr>
              <w:pStyle w:val="TAC"/>
            </w:pPr>
            <w:r>
              <w:rPr>
                <w:rFonts w:cs="Arial"/>
              </w:rPr>
              <w:t>F</w:t>
            </w:r>
            <w:r>
              <w:rPr>
                <w:rFonts w:cs="Arial"/>
                <w:vertAlign w:val="subscript"/>
              </w:rPr>
              <w:t>DL_high</w:t>
            </w:r>
          </w:p>
        </w:tc>
        <w:tc>
          <w:tcPr>
            <w:tcW w:w="992" w:type="dxa"/>
            <w:tcBorders>
              <w:top w:val="single" w:sz="4" w:space="0" w:color="auto"/>
              <w:left w:val="nil"/>
              <w:bottom w:val="single" w:sz="4" w:space="0" w:color="auto"/>
              <w:right w:val="single" w:sz="4" w:space="0" w:color="auto"/>
            </w:tcBorders>
            <w:hideMark/>
          </w:tcPr>
          <w:p w14:paraId="1DC4B9B1" w14:textId="77777777" w:rsidR="003915D2" w:rsidRDefault="003915D2">
            <w:pPr>
              <w:pStyle w:val="TAC"/>
            </w:pPr>
            <w:r>
              <w:rPr>
                <w:rFonts w:cs="Arial"/>
              </w:rPr>
              <w:t>-50</w:t>
            </w:r>
          </w:p>
        </w:tc>
        <w:tc>
          <w:tcPr>
            <w:tcW w:w="1134" w:type="dxa"/>
            <w:tcBorders>
              <w:top w:val="single" w:sz="4" w:space="0" w:color="auto"/>
              <w:left w:val="nil"/>
              <w:bottom w:val="single" w:sz="4" w:space="0" w:color="auto"/>
              <w:right w:val="single" w:sz="4" w:space="0" w:color="auto"/>
            </w:tcBorders>
            <w:noWrap/>
            <w:hideMark/>
          </w:tcPr>
          <w:p w14:paraId="1F146D35" w14:textId="77777777" w:rsidR="003915D2" w:rsidRDefault="003915D2">
            <w:pPr>
              <w:pStyle w:val="TAC"/>
            </w:pPr>
            <w:r>
              <w:rPr>
                <w:rFonts w:cs="Arial"/>
              </w:rPr>
              <w:t>1</w:t>
            </w:r>
          </w:p>
        </w:tc>
        <w:tc>
          <w:tcPr>
            <w:tcW w:w="1134" w:type="dxa"/>
            <w:tcBorders>
              <w:top w:val="single" w:sz="4" w:space="0" w:color="auto"/>
              <w:left w:val="nil"/>
              <w:bottom w:val="single" w:sz="4" w:space="0" w:color="auto"/>
              <w:right w:val="single" w:sz="4" w:space="0" w:color="auto"/>
            </w:tcBorders>
            <w:noWrap/>
            <w:hideMark/>
          </w:tcPr>
          <w:p w14:paraId="6DAE3CAE" w14:textId="77777777" w:rsidR="003915D2" w:rsidRDefault="003915D2">
            <w:pPr>
              <w:pStyle w:val="TAC"/>
            </w:pPr>
            <w:r>
              <w:rPr>
                <w:rFonts w:cs="Arial"/>
              </w:rPr>
              <w:t>2</w:t>
            </w:r>
          </w:p>
        </w:tc>
      </w:tr>
      <w:tr w:rsidR="003915D2" w14:paraId="6CEC3F7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4E1493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1C3256B" w14:textId="77777777" w:rsidR="003915D2" w:rsidRDefault="003915D2">
            <w:pPr>
              <w:pStyle w:val="TAL"/>
            </w:pPr>
            <w:r>
              <w:t>E-UTRA band 2</w:t>
            </w:r>
          </w:p>
        </w:tc>
        <w:tc>
          <w:tcPr>
            <w:tcW w:w="1276" w:type="dxa"/>
            <w:tcBorders>
              <w:top w:val="single" w:sz="4" w:space="0" w:color="auto"/>
              <w:left w:val="nil"/>
              <w:bottom w:val="single" w:sz="4" w:space="0" w:color="auto"/>
              <w:right w:val="single" w:sz="4" w:space="0" w:color="auto"/>
            </w:tcBorders>
            <w:hideMark/>
          </w:tcPr>
          <w:p w14:paraId="067F2A34" w14:textId="77777777" w:rsidR="003915D2" w:rsidRDefault="003915D2">
            <w:pPr>
              <w:pStyle w:val="TAC"/>
            </w:pPr>
            <w:r>
              <w:rPr>
                <w:rFonts w:cs="Arial"/>
              </w:rPr>
              <w:t>F</w:t>
            </w:r>
            <w:r>
              <w:rPr>
                <w:rFonts w:cs="Arial"/>
                <w:vertAlign w:val="subscript"/>
              </w:rPr>
              <w:t>DL_low</w:t>
            </w:r>
          </w:p>
        </w:tc>
        <w:tc>
          <w:tcPr>
            <w:tcW w:w="425" w:type="dxa"/>
            <w:tcBorders>
              <w:top w:val="single" w:sz="4" w:space="0" w:color="auto"/>
              <w:left w:val="nil"/>
              <w:bottom w:val="single" w:sz="4" w:space="0" w:color="auto"/>
              <w:right w:val="single" w:sz="4" w:space="0" w:color="auto"/>
            </w:tcBorders>
            <w:hideMark/>
          </w:tcPr>
          <w:p w14:paraId="5782C66F" w14:textId="77777777" w:rsidR="003915D2" w:rsidRDefault="003915D2">
            <w:pPr>
              <w:pStyle w:val="TAC"/>
            </w:pPr>
            <w:r>
              <w:rPr>
                <w:rFonts w:cs="Arial"/>
              </w:rPr>
              <w:t>-</w:t>
            </w:r>
          </w:p>
        </w:tc>
        <w:tc>
          <w:tcPr>
            <w:tcW w:w="1134" w:type="dxa"/>
            <w:tcBorders>
              <w:top w:val="single" w:sz="4" w:space="0" w:color="auto"/>
              <w:left w:val="nil"/>
              <w:bottom w:val="single" w:sz="4" w:space="0" w:color="auto"/>
              <w:right w:val="single" w:sz="4" w:space="0" w:color="auto"/>
            </w:tcBorders>
            <w:hideMark/>
          </w:tcPr>
          <w:p w14:paraId="4F037D58" w14:textId="77777777" w:rsidR="003915D2" w:rsidRDefault="003915D2">
            <w:pPr>
              <w:pStyle w:val="TAC"/>
            </w:pPr>
            <w:r>
              <w:rPr>
                <w:rFonts w:cs="Arial"/>
              </w:rPr>
              <w:t>F</w:t>
            </w:r>
            <w:r>
              <w:rPr>
                <w:rFonts w:cs="Arial"/>
                <w:vertAlign w:val="subscript"/>
              </w:rPr>
              <w:t>DL_high</w:t>
            </w:r>
          </w:p>
        </w:tc>
        <w:tc>
          <w:tcPr>
            <w:tcW w:w="992" w:type="dxa"/>
            <w:tcBorders>
              <w:top w:val="single" w:sz="4" w:space="0" w:color="auto"/>
              <w:left w:val="nil"/>
              <w:bottom w:val="single" w:sz="4" w:space="0" w:color="auto"/>
              <w:right w:val="single" w:sz="4" w:space="0" w:color="auto"/>
            </w:tcBorders>
            <w:hideMark/>
          </w:tcPr>
          <w:p w14:paraId="53EC7DD2" w14:textId="77777777" w:rsidR="003915D2" w:rsidRDefault="003915D2">
            <w:pPr>
              <w:pStyle w:val="TAC"/>
            </w:pPr>
            <w:r>
              <w:rPr>
                <w:rFonts w:cs="Arial"/>
              </w:rPr>
              <w:t>-50</w:t>
            </w:r>
          </w:p>
        </w:tc>
        <w:tc>
          <w:tcPr>
            <w:tcW w:w="1134" w:type="dxa"/>
            <w:tcBorders>
              <w:top w:val="single" w:sz="4" w:space="0" w:color="auto"/>
              <w:left w:val="nil"/>
              <w:bottom w:val="single" w:sz="4" w:space="0" w:color="auto"/>
              <w:right w:val="single" w:sz="4" w:space="0" w:color="auto"/>
            </w:tcBorders>
            <w:noWrap/>
            <w:hideMark/>
          </w:tcPr>
          <w:p w14:paraId="32A3CDDC" w14:textId="77777777" w:rsidR="003915D2" w:rsidRDefault="003915D2">
            <w:pPr>
              <w:pStyle w:val="TAC"/>
            </w:pPr>
            <w:r>
              <w:rPr>
                <w:rFonts w:cs="Arial"/>
              </w:rPr>
              <w:t>1</w:t>
            </w:r>
          </w:p>
        </w:tc>
        <w:tc>
          <w:tcPr>
            <w:tcW w:w="1134" w:type="dxa"/>
            <w:tcBorders>
              <w:top w:val="single" w:sz="4" w:space="0" w:color="auto"/>
              <w:left w:val="nil"/>
              <w:bottom w:val="single" w:sz="4" w:space="0" w:color="auto"/>
              <w:right w:val="single" w:sz="4" w:space="0" w:color="auto"/>
            </w:tcBorders>
            <w:noWrap/>
          </w:tcPr>
          <w:p w14:paraId="511D5254" w14:textId="77777777" w:rsidR="003915D2" w:rsidRDefault="003915D2">
            <w:pPr>
              <w:pStyle w:val="TAC"/>
            </w:pPr>
          </w:p>
        </w:tc>
      </w:tr>
      <w:tr w:rsidR="003915D2" w14:paraId="45C7855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E4AFDF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DFCAE09"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41AD84E8" w14:textId="77777777" w:rsidR="003915D2" w:rsidRDefault="003915D2">
            <w:pPr>
              <w:pStyle w:val="TAC"/>
            </w:pPr>
            <w:r>
              <w:rPr>
                <w:rFonts w:cs="Arial"/>
              </w:rPr>
              <w:t>2570</w:t>
            </w:r>
          </w:p>
        </w:tc>
        <w:tc>
          <w:tcPr>
            <w:tcW w:w="425" w:type="dxa"/>
            <w:tcBorders>
              <w:top w:val="single" w:sz="4" w:space="0" w:color="auto"/>
              <w:left w:val="nil"/>
              <w:bottom w:val="single" w:sz="4" w:space="0" w:color="auto"/>
              <w:right w:val="single" w:sz="4" w:space="0" w:color="auto"/>
            </w:tcBorders>
            <w:hideMark/>
          </w:tcPr>
          <w:p w14:paraId="38D098DD" w14:textId="77777777" w:rsidR="003915D2" w:rsidRDefault="003915D2">
            <w:pPr>
              <w:pStyle w:val="TAC"/>
            </w:pPr>
            <w:r>
              <w:rPr>
                <w:rFonts w:cs="Arial"/>
              </w:rPr>
              <w:t>-</w:t>
            </w:r>
          </w:p>
        </w:tc>
        <w:tc>
          <w:tcPr>
            <w:tcW w:w="1134" w:type="dxa"/>
            <w:tcBorders>
              <w:top w:val="single" w:sz="4" w:space="0" w:color="auto"/>
              <w:left w:val="nil"/>
              <w:bottom w:val="single" w:sz="4" w:space="0" w:color="auto"/>
              <w:right w:val="single" w:sz="4" w:space="0" w:color="auto"/>
            </w:tcBorders>
            <w:hideMark/>
          </w:tcPr>
          <w:p w14:paraId="3585354C" w14:textId="77777777" w:rsidR="003915D2" w:rsidRDefault="003915D2">
            <w:pPr>
              <w:pStyle w:val="TAC"/>
            </w:pPr>
            <w:r>
              <w:rPr>
                <w:rFonts w:cs="Arial"/>
              </w:rPr>
              <w:t>2575</w:t>
            </w:r>
          </w:p>
        </w:tc>
        <w:tc>
          <w:tcPr>
            <w:tcW w:w="992" w:type="dxa"/>
            <w:tcBorders>
              <w:top w:val="single" w:sz="4" w:space="0" w:color="auto"/>
              <w:left w:val="nil"/>
              <w:bottom w:val="single" w:sz="4" w:space="0" w:color="auto"/>
              <w:right w:val="single" w:sz="4" w:space="0" w:color="auto"/>
            </w:tcBorders>
            <w:hideMark/>
          </w:tcPr>
          <w:p w14:paraId="525A645F" w14:textId="77777777" w:rsidR="003915D2" w:rsidRDefault="003915D2">
            <w:pPr>
              <w:pStyle w:val="TAC"/>
            </w:pPr>
            <w:r>
              <w:rPr>
                <w:rFonts w:cs="Arial"/>
              </w:rPr>
              <w:t>1.6</w:t>
            </w:r>
          </w:p>
        </w:tc>
        <w:tc>
          <w:tcPr>
            <w:tcW w:w="1134" w:type="dxa"/>
            <w:tcBorders>
              <w:top w:val="single" w:sz="4" w:space="0" w:color="auto"/>
              <w:left w:val="nil"/>
              <w:bottom w:val="single" w:sz="4" w:space="0" w:color="auto"/>
              <w:right w:val="single" w:sz="4" w:space="0" w:color="auto"/>
            </w:tcBorders>
            <w:noWrap/>
            <w:hideMark/>
          </w:tcPr>
          <w:p w14:paraId="70C98074" w14:textId="77777777" w:rsidR="003915D2" w:rsidRDefault="003915D2">
            <w:pPr>
              <w:pStyle w:val="TAC"/>
            </w:pPr>
            <w:r>
              <w:rPr>
                <w:rFonts w:cs="Arial"/>
              </w:rPr>
              <w:t>5</w:t>
            </w:r>
          </w:p>
        </w:tc>
        <w:tc>
          <w:tcPr>
            <w:tcW w:w="1134" w:type="dxa"/>
            <w:tcBorders>
              <w:top w:val="single" w:sz="4" w:space="0" w:color="auto"/>
              <w:left w:val="nil"/>
              <w:bottom w:val="single" w:sz="4" w:space="0" w:color="auto"/>
              <w:right w:val="single" w:sz="4" w:space="0" w:color="auto"/>
            </w:tcBorders>
            <w:noWrap/>
            <w:hideMark/>
          </w:tcPr>
          <w:p w14:paraId="7D51CA36" w14:textId="77777777" w:rsidR="003915D2" w:rsidRDefault="003915D2">
            <w:pPr>
              <w:pStyle w:val="TAC"/>
            </w:pPr>
            <w:r>
              <w:rPr>
                <w:rFonts w:cs="Arial"/>
              </w:rPr>
              <w:t>5, 6, 7</w:t>
            </w:r>
          </w:p>
        </w:tc>
      </w:tr>
      <w:tr w:rsidR="003915D2" w14:paraId="36F5673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253EB1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86FCFCA"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348355D2" w14:textId="77777777" w:rsidR="003915D2" w:rsidRDefault="003915D2">
            <w:pPr>
              <w:pStyle w:val="TAC"/>
            </w:pPr>
            <w:r>
              <w:rPr>
                <w:rFonts w:cs="Arial"/>
              </w:rPr>
              <w:t>2575</w:t>
            </w:r>
          </w:p>
        </w:tc>
        <w:tc>
          <w:tcPr>
            <w:tcW w:w="425" w:type="dxa"/>
            <w:tcBorders>
              <w:top w:val="single" w:sz="4" w:space="0" w:color="auto"/>
              <w:left w:val="nil"/>
              <w:bottom w:val="single" w:sz="4" w:space="0" w:color="auto"/>
              <w:right w:val="single" w:sz="4" w:space="0" w:color="auto"/>
            </w:tcBorders>
            <w:hideMark/>
          </w:tcPr>
          <w:p w14:paraId="2D80202C" w14:textId="77777777" w:rsidR="003915D2" w:rsidRDefault="003915D2">
            <w:pPr>
              <w:pStyle w:val="TAC"/>
            </w:pPr>
            <w:r>
              <w:rPr>
                <w:rFonts w:cs="Arial"/>
              </w:rPr>
              <w:t>-</w:t>
            </w:r>
          </w:p>
        </w:tc>
        <w:tc>
          <w:tcPr>
            <w:tcW w:w="1134" w:type="dxa"/>
            <w:tcBorders>
              <w:top w:val="single" w:sz="4" w:space="0" w:color="auto"/>
              <w:left w:val="nil"/>
              <w:bottom w:val="single" w:sz="4" w:space="0" w:color="auto"/>
              <w:right w:val="single" w:sz="4" w:space="0" w:color="auto"/>
            </w:tcBorders>
            <w:hideMark/>
          </w:tcPr>
          <w:p w14:paraId="275F0B62" w14:textId="77777777" w:rsidR="003915D2" w:rsidRDefault="003915D2">
            <w:pPr>
              <w:pStyle w:val="TAC"/>
            </w:pPr>
            <w:r>
              <w:rPr>
                <w:rFonts w:cs="Arial"/>
              </w:rPr>
              <w:t>2595</w:t>
            </w:r>
          </w:p>
        </w:tc>
        <w:tc>
          <w:tcPr>
            <w:tcW w:w="992" w:type="dxa"/>
            <w:tcBorders>
              <w:top w:val="single" w:sz="4" w:space="0" w:color="auto"/>
              <w:left w:val="nil"/>
              <w:bottom w:val="single" w:sz="4" w:space="0" w:color="auto"/>
              <w:right w:val="single" w:sz="4" w:space="0" w:color="auto"/>
            </w:tcBorders>
            <w:hideMark/>
          </w:tcPr>
          <w:p w14:paraId="04446873" w14:textId="77777777" w:rsidR="003915D2" w:rsidRDefault="003915D2">
            <w:pPr>
              <w:pStyle w:val="TAC"/>
            </w:pPr>
            <w:r>
              <w:rPr>
                <w:rFonts w:cs="Arial"/>
              </w:rPr>
              <w:t>-15.5</w:t>
            </w:r>
          </w:p>
        </w:tc>
        <w:tc>
          <w:tcPr>
            <w:tcW w:w="1134" w:type="dxa"/>
            <w:tcBorders>
              <w:top w:val="single" w:sz="4" w:space="0" w:color="auto"/>
              <w:left w:val="nil"/>
              <w:bottom w:val="single" w:sz="4" w:space="0" w:color="auto"/>
              <w:right w:val="single" w:sz="4" w:space="0" w:color="auto"/>
            </w:tcBorders>
            <w:noWrap/>
            <w:hideMark/>
          </w:tcPr>
          <w:p w14:paraId="4F67BFF2" w14:textId="77777777" w:rsidR="003915D2" w:rsidRDefault="003915D2">
            <w:pPr>
              <w:pStyle w:val="TAC"/>
            </w:pPr>
            <w:r>
              <w:rPr>
                <w:rFonts w:cs="Arial"/>
              </w:rPr>
              <w:t>5</w:t>
            </w:r>
          </w:p>
        </w:tc>
        <w:tc>
          <w:tcPr>
            <w:tcW w:w="1134" w:type="dxa"/>
            <w:tcBorders>
              <w:top w:val="single" w:sz="4" w:space="0" w:color="auto"/>
              <w:left w:val="nil"/>
              <w:bottom w:val="single" w:sz="4" w:space="0" w:color="auto"/>
              <w:right w:val="single" w:sz="4" w:space="0" w:color="auto"/>
            </w:tcBorders>
            <w:noWrap/>
            <w:hideMark/>
          </w:tcPr>
          <w:p w14:paraId="5A3B7B48" w14:textId="77777777" w:rsidR="003915D2" w:rsidRDefault="003915D2">
            <w:pPr>
              <w:pStyle w:val="TAC"/>
            </w:pPr>
            <w:r>
              <w:rPr>
                <w:rFonts w:cs="Arial"/>
              </w:rPr>
              <w:t>5, 6, 7</w:t>
            </w:r>
          </w:p>
        </w:tc>
      </w:tr>
      <w:tr w:rsidR="003915D2" w14:paraId="149712E9"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F85EF6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03DA891"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6878A966" w14:textId="77777777" w:rsidR="003915D2" w:rsidRDefault="003915D2">
            <w:pPr>
              <w:pStyle w:val="TAC"/>
            </w:pPr>
            <w:r>
              <w:rPr>
                <w:rFonts w:cs="Arial"/>
              </w:rPr>
              <w:t>2595</w:t>
            </w:r>
          </w:p>
        </w:tc>
        <w:tc>
          <w:tcPr>
            <w:tcW w:w="425" w:type="dxa"/>
            <w:tcBorders>
              <w:top w:val="single" w:sz="4" w:space="0" w:color="auto"/>
              <w:left w:val="nil"/>
              <w:bottom w:val="single" w:sz="4" w:space="0" w:color="auto"/>
              <w:right w:val="single" w:sz="4" w:space="0" w:color="auto"/>
            </w:tcBorders>
            <w:hideMark/>
          </w:tcPr>
          <w:p w14:paraId="7807AF61" w14:textId="77777777" w:rsidR="003915D2" w:rsidRDefault="003915D2">
            <w:pPr>
              <w:pStyle w:val="TAC"/>
            </w:pPr>
            <w:r>
              <w:rPr>
                <w:rFonts w:cs="Arial"/>
              </w:rPr>
              <w:t>-</w:t>
            </w:r>
          </w:p>
        </w:tc>
        <w:tc>
          <w:tcPr>
            <w:tcW w:w="1134" w:type="dxa"/>
            <w:tcBorders>
              <w:top w:val="single" w:sz="4" w:space="0" w:color="auto"/>
              <w:left w:val="nil"/>
              <w:bottom w:val="single" w:sz="4" w:space="0" w:color="auto"/>
              <w:right w:val="single" w:sz="4" w:space="0" w:color="auto"/>
            </w:tcBorders>
            <w:hideMark/>
          </w:tcPr>
          <w:p w14:paraId="59E009B5" w14:textId="77777777" w:rsidR="003915D2" w:rsidRDefault="003915D2">
            <w:pPr>
              <w:pStyle w:val="TAC"/>
            </w:pPr>
            <w:r>
              <w:rPr>
                <w:rFonts w:cs="Arial"/>
              </w:rPr>
              <w:t>2620</w:t>
            </w:r>
          </w:p>
        </w:tc>
        <w:tc>
          <w:tcPr>
            <w:tcW w:w="992" w:type="dxa"/>
            <w:tcBorders>
              <w:top w:val="single" w:sz="4" w:space="0" w:color="auto"/>
              <w:left w:val="nil"/>
              <w:bottom w:val="single" w:sz="4" w:space="0" w:color="auto"/>
              <w:right w:val="single" w:sz="4" w:space="0" w:color="auto"/>
            </w:tcBorders>
            <w:hideMark/>
          </w:tcPr>
          <w:p w14:paraId="02E14D22" w14:textId="77777777" w:rsidR="003915D2" w:rsidRDefault="003915D2">
            <w:pPr>
              <w:pStyle w:val="TAC"/>
            </w:pPr>
            <w:r>
              <w:rPr>
                <w:rFonts w:cs="Arial"/>
              </w:rPr>
              <w:t>-40</w:t>
            </w:r>
          </w:p>
        </w:tc>
        <w:tc>
          <w:tcPr>
            <w:tcW w:w="1134" w:type="dxa"/>
            <w:tcBorders>
              <w:top w:val="single" w:sz="4" w:space="0" w:color="auto"/>
              <w:left w:val="nil"/>
              <w:bottom w:val="single" w:sz="4" w:space="0" w:color="auto"/>
              <w:right w:val="single" w:sz="4" w:space="0" w:color="auto"/>
            </w:tcBorders>
            <w:noWrap/>
            <w:hideMark/>
          </w:tcPr>
          <w:p w14:paraId="1858C5CE" w14:textId="77777777" w:rsidR="003915D2" w:rsidRDefault="003915D2">
            <w:pPr>
              <w:pStyle w:val="TAC"/>
            </w:pPr>
            <w:r>
              <w:rPr>
                <w:rFonts w:cs="Arial"/>
              </w:rPr>
              <w:t>1</w:t>
            </w:r>
          </w:p>
        </w:tc>
        <w:tc>
          <w:tcPr>
            <w:tcW w:w="1134" w:type="dxa"/>
            <w:tcBorders>
              <w:top w:val="single" w:sz="4" w:space="0" w:color="auto"/>
              <w:left w:val="nil"/>
              <w:bottom w:val="single" w:sz="4" w:space="0" w:color="auto"/>
              <w:right w:val="single" w:sz="4" w:space="0" w:color="auto"/>
            </w:tcBorders>
            <w:noWrap/>
            <w:hideMark/>
          </w:tcPr>
          <w:p w14:paraId="20A92903" w14:textId="77777777" w:rsidR="003915D2" w:rsidRDefault="003915D2">
            <w:pPr>
              <w:pStyle w:val="TAC"/>
            </w:pPr>
            <w:r>
              <w:rPr>
                <w:rFonts w:cs="Arial"/>
              </w:rPr>
              <w:t>5, 6</w:t>
            </w:r>
          </w:p>
        </w:tc>
      </w:tr>
      <w:tr w:rsidR="003915D2" w14:paraId="6C7E9557"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02BD3EAE" w14:textId="77777777" w:rsidR="003915D2" w:rsidRDefault="003915D2">
            <w:pPr>
              <w:pStyle w:val="TAC"/>
              <w:rPr>
                <w:lang w:eastAsia="ja-JP"/>
              </w:rPr>
            </w:pPr>
            <w:r>
              <w:rPr>
                <w:lang w:eastAsia="ja-JP"/>
              </w:rPr>
              <w:t>DC_7_n3</w:t>
            </w:r>
          </w:p>
        </w:tc>
        <w:tc>
          <w:tcPr>
            <w:tcW w:w="2693" w:type="dxa"/>
            <w:tcBorders>
              <w:top w:val="single" w:sz="4" w:space="0" w:color="auto"/>
              <w:left w:val="nil"/>
              <w:bottom w:val="single" w:sz="4" w:space="0" w:color="auto"/>
              <w:right w:val="single" w:sz="4" w:space="0" w:color="auto"/>
            </w:tcBorders>
            <w:hideMark/>
          </w:tcPr>
          <w:p w14:paraId="311A3802" w14:textId="77777777" w:rsidR="003915D2" w:rsidRDefault="003915D2">
            <w:pPr>
              <w:pStyle w:val="TAL"/>
            </w:pPr>
            <w:r>
              <w:rPr>
                <w:lang w:eastAsia="ja-JP"/>
              </w:rPr>
              <w:t>E-UTRA Band 1, 5, 7, 8, 20, 26, 27, 28, 31, 32, 33, 34, 40, 43, 50, 51, 65, 67, 68, 72, 74, 75, 76</w:t>
            </w:r>
          </w:p>
        </w:tc>
        <w:tc>
          <w:tcPr>
            <w:tcW w:w="1276" w:type="dxa"/>
            <w:tcBorders>
              <w:top w:val="single" w:sz="4" w:space="0" w:color="auto"/>
              <w:left w:val="nil"/>
              <w:bottom w:val="single" w:sz="4" w:space="0" w:color="auto"/>
              <w:right w:val="single" w:sz="4" w:space="0" w:color="auto"/>
            </w:tcBorders>
            <w:hideMark/>
          </w:tcPr>
          <w:p w14:paraId="55E3714E" w14:textId="77777777" w:rsidR="003915D2" w:rsidRDefault="003915D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17EA03F"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41D63B5F" w14:textId="77777777" w:rsidR="003915D2" w:rsidRDefault="003915D2">
            <w:pPr>
              <w:pStyle w:val="TAC"/>
              <w:rPr>
                <w:kern w:val="2"/>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2B084FA" w14:textId="77777777" w:rsidR="003915D2" w:rsidRDefault="003915D2">
            <w:pPr>
              <w:pStyle w:val="TAC"/>
              <w:rPr>
                <w:rFonts w:eastAsia="Malgun Gothic"/>
                <w:kern w:val="2"/>
                <w:lang w:eastAsia="ko-KR"/>
              </w:rPr>
            </w:pPr>
            <w:r>
              <w:t>-50</w:t>
            </w:r>
          </w:p>
        </w:tc>
        <w:tc>
          <w:tcPr>
            <w:tcW w:w="1134" w:type="dxa"/>
            <w:tcBorders>
              <w:top w:val="single" w:sz="4" w:space="0" w:color="auto"/>
              <w:left w:val="nil"/>
              <w:bottom w:val="single" w:sz="4" w:space="0" w:color="auto"/>
              <w:right w:val="single" w:sz="4" w:space="0" w:color="auto"/>
            </w:tcBorders>
            <w:noWrap/>
            <w:hideMark/>
          </w:tcPr>
          <w:p w14:paraId="58EA4003" w14:textId="77777777" w:rsidR="003915D2" w:rsidRDefault="003915D2">
            <w:pPr>
              <w:pStyle w:val="TAC"/>
              <w:rPr>
                <w:rFonts w:eastAsia="Malgun Gothic"/>
                <w:kern w:val="2"/>
                <w:lang w:eastAsia="ko-KR"/>
              </w:rPr>
            </w:pPr>
            <w:r>
              <w:t>1</w:t>
            </w:r>
          </w:p>
        </w:tc>
        <w:tc>
          <w:tcPr>
            <w:tcW w:w="1134" w:type="dxa"/>
            <w:tcBorders>
              <w:top w:val="single" w:sz="4" w:space="0" w:color="auto"/>
              <w:left w:val="nil"/>
              <w:bottom w:val="single" w:sz="4" w:space="0" w:color="auto"/>
              <w:right w:val="single" w:sz="4" w:space="0" w:color="auto"/>
            </w:tcBorders>
            <w:noWrap/>
          </w:tcPr>
          <w:p w14:paraId="2DA6A116" w14:textId="77777777" w:rsidR="003915D2" w:rsidRDefault="003915D2">
            <w:pPr>
              <w:pStyle w:val="TAC"/>
              <w:rPr>
                <w:rFonts w:eastAsia="Malgun Gothic"/>
                <w:kern w:val="2"/>
                <w:lang w:eastAsia="ko-KR"/>
              </w:rPr>
            </w:pPr>
          </w:p>
        </w:tc>
      </w:tr>
      <w:tr w:rsidR="003915D2" w14:paraId="4422A2B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F342E5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FE232F2" w14:textId="77777777" w:rsidR="003915D2" w:rsidRDefault="003915D2">
            <w:pPr>
              <w:pStyle w:val="TAL"/>
            </w:pPr>
            <w:r>
              <w:rPr>
                <w:lang w:eastAsia="ja-JP"/>
              </w:rPr>
              <w:t>E-UTRA band 3</w:t>
            </w:r>
          </w:p>
        </w:tc>
        <w:tc>
          <w:tcPr>
            <w:tcW w:w="1276" w:type="dxa"/>
            <w:tcBorders>
              <w:top w:val="single" w:sz="4" w:space="0" w:color="auto"/>
              <w:left w:val="nil"/>
              <w:bottom w:val="single" w:sz="4" w:space="0" w:color="auto"/>
              <w:right w:val="single" w:sz="4" w:space="0" w:color="auto"/>
            </w:tcBorders>
            <w:hideMark/>
          </w:tcPr>
          <w:p w14:paraId="43C92D01" w14:textId="77777777" w:rsidR="003915D2" w:rsidRDefault="003915D2">
            <w:pPr>
              <w:pStyle w:val="TAC"/>
              <w:rPr>
                <w:kern w:val="2"/>
                <w:lang w:eastAsia="zh-CN"/>
              </w:rPr>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17D056F5" w14:textId="77777777" w:rsidR="003915D2" w:rsidRDefault="003915D2">
            <w:pPr>
              <w:pStyle w:val="TAC"/>
              <w:rPr>
                <w:kern w:val="2"/>
                <w:lang w:eastAsia="zh-CN"/>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2EA4B572" w14:textId="77777777" w:rsidR="003915D2" w:rsidRDefault="003915D2">
            <w:pPr>
              <w:pStyle w:val="TAC"/>
              <w:rPr>
                <w:kern w:val="2"/>
                <w:lang w:eastAsia="zh-CN"/>
              </w:rPr>
            </w:pPr>
            <w:r>
              <w:rPr>
                <w:rFonts w:eastAsia="PMingLiU"/>
              </w:rPr>
              <w:t>F</w:t>
            </w:r>
            <w:r>
              <w:rPr>
                <w:rFonts w:eastAsia="PMingLiU"/>
                <w:vertAlign w:val="subscript"/>
              </w:rPr>
              <w:t>DL_high</w:t>
            </w:r>
          </w:p>
        </w:tc>
        <w:tc>
          <w:tcPr>
            <w:tcW w:w="992" w:type="dxa"/>
            <w:tcBorders>
              <w:top w:val="single" w:sz="4" w:space="0" w:color="auto"/>
              <w:left w:val="nil"/>
              <w:bottom w:val="single" w:sz="4" w:space="0" w:color="auto"/>
              <w:right w:val="single" w:sz="4" w:space="0" w:color="auto"/>
            </w:tcBorders>
            <w:hideMark/>
          </w:tcPr>
          <w:p w14:paraId="7FD191FA" w14:textId="77777777" w:rsidR="003915D2" w:rsidRDefault="003915D2">
            <w:pPr>
              <w:pStyle w:val="TAC"/>
              <w:rPr>
                <w:rFonts w:eastAsia="Malgun Gothic"/>
                <w:kern w:val="2"/>
                <w:lang w:eastAsia="ko-KR"/>
              </w:rPr>
            </w:pPr>
            <w:r>
              <w:t>-50</w:t>
            </w:r>
          </w:p>
        </w:tc>
        <w:tc>
          <w:tcPr>
            <w:tcW w:w="1134" w:type="dxa"/>
            <w:tcBorders>
              <w:top w:val="single" w:sz="4" w:space="0" w:color="auto"/>
              <w:left w:val="nil"/>
              <w:bottom w:val="single" w:sz="4" w:space="0" w:color="auto"/>
              <w:right w:val="single" w:sz="4" w:space="0" w:color="auto"/>
            </w:tcBorders>
            <w:noWrap/>
            <w:hideMark/>
          </w:tcPr>
          <w:p w14:paraId="25DA3389" w14:textId="77777777" w:rsidR="003915D2" w:rsidRDefault="003915D2">
            <w:pPr>
              <w:pStyle w:val="TAC"/>
              <w:rPr>
                <w:rFonts w:eastAsia="Malgun Gothic"/>
                <w:kern w:val="2"/>
                <w:lang w:eastAsia="ko-KR"/>
              </w:rPr>
            </w:pPr>
            <w:r>
              <w:t>1</w:t>
            </w:r>
          </w:p>
        </w:tc>
        <w:tc>
          <w:tcPr>
            <w:tcW w:w="1134" w:type="dxa"/>
            <w:tcBorders>
              <w:top w:val="single" w:sz="4" w:space="0" w:color="auto"/>
              <w:left w:val="nil"/>
              <w:bottom w:val="single" w:sz="4" w:space="0" w:color="auto"/>
              <w:right w:val="single" w:sz="4" w:space="0" w:color="auto"/>
            </w:tcBorders>
            <w:noWrap/>
            <w:hideMark/>
          </w:tcPr>
          <w:p w14:paraId="3EF7D13B" w14:textId="77777777" w:rsidR="003915D2" w:rsidRDefault="003915D2">
            <w:pPr>
              <w:pStyle w:val="TAC"/>
              <w:rPr>
                <w:rFonts w:eastAsia="Malgun Gothic"/>
                <w:kern w:val="2"/>
                <w:lang w:eastAsia="ko-KR"/>
              </w:rPr>
            </w:pPr>
            <w:r>
              <w:rPr>
                <w:lang w:eastAsia="ko-KR"/>
              </w:rPr>
              <w:t>5</w:t>
            </w:r>
          </w:p>
        </w:tc>
      </w:tr>
      <w:tr w:rsidR="003915D2" w14:paraId="37782AE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FC84D7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250E762" w14:textId="77777777" w:rsidR="003915D2" w:rsidRDefault="003915D2">
            <w:pPr>
              <w:pStyle w:val="TAL"/>
              <w:rPr>
                <w:lang w:val="de-DE" w:eastAsia="ja-JP"/>
              </w:rPr>
            </w:pPr>
            <w:r>
              <w:rPr>
                <w:lang w:val="de-DE" w:eastAsia="ja-JP"/>
              </w:rPr>
              <w:t>E-UTRA band 22, 42, 52</w:t>
            </w:r>
          </w:p>
          <w:p w14:paraId="34C97EEE" w14:textId="77777777" w:rsidR="003915D2" w:rsidRDefault="003915D2">
            <w:pPr>
              <w:pStyle w:val="TAL"/>
              <w:rPr>
                <w:lang w:val="de-DE"/>
              </w:rPr>
            </w:pPr>
            <w:r>
              <w:rPr>
                <w:lang w:val="de-DE" w:eastAsia="ja-JP"/>
              </w:rPr>
              <w:t>NR band n78, n77</w:t>
            </w:r>
          </w:p>
        </w:tc>
        <w:tc>
          <w:tcPr>
            <w:tcW w:w="1276" w:type="dxa"/>
            <w:tcBorders>
              <w:top w:val="single" w:sz="4" w:space="0" w:color="auto"/>
              <w:left w:val="nil"/>
              <w:bottom w:val="single" w:sz="4" w:space="0" w:color="auto"/>
              <w:right w:val="single" w:sz="4" w:space="0" w:color="auto"/>
            </w:tcBorders>
            <w:hideMark/>
          </w:tcPr>
          <w:p w14:paraId="3117529E" w14:textId="77777777" w:rsidR="003915D2" w:rsidRDefault="003915D2">
            <w:pPr>
              <w:pStyle w:val="TAC"/>
              <w:rPr>
                <w:kern w:val="2"/>
                <w:lang w:eastAsia="zh-CN"/>
              </w:rPr>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66C94F4A" w14:textId="77777777" w:rsidR="003915D2" w:rsidRDefault="003915D2">
            <w:pPr>
              <w:pStyle w:val="TAC"/>
              <w:rPr>
                <w:kern w:val="2"/>
                <w:lang w:eastAsia="zh-CN"/>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53F3A632" w14:textId="77777777" w:rsidR="003915D2" w:rsidRDefault="003915D2">
            <w:pPr>
              <w:pStyle w:val="TAC"/>
              <w:rPr>
                <w:kern w:val="2"/>
                <w:lang w:eastAsia="zh-CN"/>
              </w:rPr>
            </w:pPr>
            <w:r>
              <w:rPr>
                <w:rFonts w:eastAsia="PMingLiU"/>
              </w:rPr>
              <w:t>F</w:t>
            </w:r>
            <w:r>
              <w:rPr>
                <w:rFonts w:eastAsia="PMingLiU"/>
                <w:vertAlign w:val="subscript"/>
              </w:rPr>
              <w:t>DL_high</w:t>
            </w:r>
          </w:p>
        </w:tc>
        <w:tc>
          <w:tcPr>
            <w:tcW w:w="992" w:type="dxa"/>
            <w:tcBorders>
              <w:top w:val="single" w:sz="4" w:space="0" w:color="auto"/>
              <w:left w:val="nil"/>
              <w:bottom w:val="single" w:sz="4" w:space="0" w:color="auto"/>
              <w:right w:val="single" w:sz="4" w:space="0" w:color="auto"/>
            </w:tcBorders>
            <w:hideMark/>
          </w:tcPr>
          <w:p w14:paraId="453B9D9C" w14:textId="77777777" w:rsidR="003915D2" w:rsidRDefault="003915D2">
            <w:pPr>
              <w:pStyle w:val="TAC"/>
              <w:rPr>
                <w:rFonts w:eastAsia="Malgun Gothic"/>
                <w:kern w:val="2"/>
                <w:lang w:eastAsia="ko-KR"/>
              </w:rPr>
            </w:pPr>
            <w:r>
              <w:t>-50</w:t>
            </w:r>
          </w:p>
        </w:tc>
        <w:tc>
          <w:tcPr>
            <w:tcW w:w="1134" w:type="dxa"/>
            <w:tcBorders>
              <w:top w:val="single" w:sz="4" w:space="0" w:color="auto"/>
              <w:left w:val="nil"/>
              <w:bottom w:val="single" w:sz="4" w:space="0" w:color="auto"/>
              <w:right w:val="single" w:sz="4" w:space="0" w:color="auto"/>
            </w:tcBorders>
            <w:noWrap/>
            <w:hideMark/>
          </w:tcPr>
          <w:p w14:paraId="1B1A5486" w14:textId="77777777" w:rsidR="003915D2" w:rsidRDefault="003915D2">
            <w:pPr>
              <w:pStyle w:val="TAC"/>
              <w:rPr>
                <w:rFonts w:eastAsia="Malgun Gothic"/>
                <w:kern w:val="2"/>
                <w:lang w:eastAsia="ko-KR"/>
              </w:rPr>
            </w:pPr>
            <w:r>
              <w:t>1</w:t>
            </w:r>
          </w:p>
        </w:tc>
        <w:tc>
          <w:tcPr>
            <w:tcW w:w="1134" w:type="dxa"/>
            <w:tcBorders>
              <w:top w:val="single" w:sz="4" w:space="0" w:color="auto"/>
              <w:left w:val="nil"/>
              <w:bottom w:val="single" w:sz="4" w:space="0" w:color="auto"/>
              <w:right w:val="single" w:sz="4" w:space="0" w:color="auto"/>
            </w:tcBorders>
            <w:noWrap/>
            <w:hideMark/>
          </w:tcPr>
          <w:p w14:paraId="5C294CE7" w14:textId="77777777" w:rsidR="003915D2" w:rsidRDefault="003915D2">
            <w:pPr>
              <w:pStyle w:val="TAC"/>
              <w:rPr>
                <w:rFonts w:eastAsia="Malgun Gothic"/>
                <w:kern w:val="2"/>
                <w:lang w:eastAsia="ko-KR"/>
              </w:rPr>
            </w:pPr>
            <w:r>
              <w:rPr>
                <w:lang w:eastAsia="ko-KR"/>
              </w:rPr>
              <w:t>2</w:t>
            </w:r>
          </w:p>
        </w:tc>
      </w:tr>
      <w:tr w:rsidR="003915D2" w14:paraId="112BCD1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813033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C6E1A69"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16F7FD0C" w14:textId="77777777" w:rsidR="003915D2" w:rsidRDefault="003915D2">
            <w:pPr>
              <w:pStyle w:val="TAC"/>
              <w:rPr>
                <w:kern w:val="2"/>
                <w:lang w:eastAsia="zh-CN"/>
              </w:rPr>
            </w:pPr>
            <w:r>
              <w:rPr>
                <w:rFonts w:eastAsia="PMingLiU"/>
              </w:rPr>
              <w:t>2570</w:t>
            </w:r>
          </w:p>
        </w:tc>
        <w:tc>
          <w:tcPr>
            <w:tcW w:w="425" w:type="dxa"/>
            <w:tcBorders>
              <w:top w:val="single" w:sz="4" w:space="0" w:color="auto"/>
              <w:left w:val="nil"/>
              <w:bottom w:val="single" w:sz="4" w:space="0" w:color="auto"/>
              <w:right w:val="single" w:sz="4" w:space="0" w:color="auto"/>
            </w:tcBorders>
            <w:hideMark/>
          </w:tcPr>
          <w:p w14:paraId="42B3731A" w14:textId="77777777" w:rsidR="003915D2" w:rsidRDefault="003915D2">
            <w:pPr>
              <w:pStyle w:val="TAC"/>
              <w:rPr>
                <w:kern w:val="2"/>
                <w:lang w:eastAsia="zh-CN"/>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795379B1" w14:textId="77777777" w:rsidR="003915D2" w:rsidRDefault="003915D2">
            <w:pPr>
              <w:pStyle w:val="TAC"/>
              <w:rPr>
                <w:kern w:val="2"/>
                <w:lang w:eastAsia="zh-CN"/>
              </w:rPr>
            </w:pPr>
            <w:r>
              <w:rPr>
                <w:rFonts w:eastAsia="PMingLiU"/>
              </w:rPr>
              <w:t>2575</w:t>
            </w:r>
          </w:p>
        </w:tc>
        <w:tc>
          <w:tcPr>
            <w:tcW w:w="992" w:type="dxa"/>
            <w:tcBorders>
              <w:top w:val="single" w:sz="4" w:space="0" w:color="auto"/>
              <w:left w:val="nil"/>
              <w:bottom w:val="single" w:sz="4" w:space="0" w:color="auto"/>
              <w:right w:val="single" w:sz="4" w:space="0" w:color="auto"/>
            </w:tcBorders>
            <w:hideMark/>
          </w:tcPr>
          <w:p w14:paraId="127085EC" w14:textId="77777777" w:rsidR="003915D2" w:rsidRDefault="003915D2">
            <w:pPr>
              <w:pStyle w:val="TAC"/>
              <w:rPr>
                <w:rFonts w:eastAsia="Malgun Gothic"/>
                <w:kern w:val="2"/>
                <w:lang w:eastAsia="ko-KR"/>
              </w:rPr>
            </w:pPr>
            <w:r>
              <w:t>+1.6</w:t>
            </w:r>
          </w:p>
        </w:tc>
        <w:tc>
          <w:tcPr>
            <w:tcW w:w="1134" w:type="dxa"/>
            <w:tcBorders>
              <w:top w:val="single" w:sz="4" w:space="0" w:color="auto"/>
              <w:left w:val="nil"/>
              <w:bottom w:val="single" w:sz="4" w:space="0" w:color="auto"/>
              <w:right w:val="single" w:sz="4" w:space="0" w:color="auto"/>
            </w:tcBorders>
            <w:noWrap/>
            <w:hideMark/>
          </w:tcPr>
          <w:p w14:paraId="01CE63B6" w14:textId="77777777" w:rsidR="003915D2" w:rsidRDefault="003915D2">
            <w:pPr>
              <w:pStyle w:val="TAC"/>
              <w:rPr>
                <w:rFonts w:eastAsia="Malgun Gothic"/>
                <w:kern w:val="2"/>
                <w:lang w:eastAsia="ko-KR"/>
              </w:rPr>
            </w:pPr>
            <w:r>
              <w:t>5</w:t>
            </w:r>
          </w:p>
        </w:tc>
        <w:tc>
          <w:tcPr>
            <w:tcW w:w="1134" w:type="dxa"/>
            <w:tcBorders>
              <w:top w:val="single" w:sz="4" w:space="0" w:color="auto"/>
              <w:left w:val="nil"/>
              <w:bottom w:val="single" w:sz="4" w:space="0" w:color="auto"/>
              <w:right w:val="single" w:sz="4" w:space="0" w:color="auto"/>
            </w:tcBorders>
            <w:noWrap/>
            <w:hideMark/>
          </w:tcPr>
          <w:p w14:paraId="65D400B3" w14:textId="77777777" w:rsidR="003915D2" w:rsidRDefault="003915D2">
            <w:pPr>
              <w:pStyle w:val="TAC"/>
              <w:rPr>
                <w:rFonts w:eastAsia="Malgun Gothic"/>
                <w:kern w:val="2"/>
                <w:lang w:eastAsia="ko-KR"/>
              </w:rPr>
            </w:pPr>
            <w:r>
              <w:rPr>
                <w:lang w:eastAsia="ko-KR"/>
              </w:rPr>
              <w:t>5</w:t>
            </w:r>
            <w:r>
              <w:t xml:space="preserve">, 6, </w:t>
            </w:r>
            <w:r>
              <w:rPr>
                <w:lang w:eastAsia="ko-KR"/>
              </w:rPr>
              <w:t>7</w:t>
            </w:r>
          </w:p>
        </w:tc>
      </w:tr>
      <w:tr w:rsidR="003915D2" w14:paraId="73B8956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867B1B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D198277"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6AEBF8E" w14:textId="77777777" w:rsidR="003915D2" w:rsidRDefault="003915D2">
            <w:pPr>
              <w:pStyle w:val="TAC"/>
              <w:rPr>
                <w:kern w:val="2"/>
                <w:lang w:eastAsia="zh-CN"/>
              </w:rPr>
            </w:pPr>
            <w:r>
              <w:rPr>
                <w:rFonts w:eastAsia="PMingLiU"/>
              </w:rPr>
              <w:t>2575</w:t>
            </w:r>
          </w:p>
        </w:tc>
        <w:tc>
          <w:tcPr>
            <w:tcW w:w="425" w:type="dxa"/>
            <w:tcBorders>
              <w:top w:val="single" w:sz="4" w:space="0" w:color="auto"/>
              <w:left w:val="nil"/>
              <w:bottom w:val="single" w:sz="4" w:space="0" w:color="auto"/>
              <w:right w:val="single" w:sz="4" w:space="0" w:color="auto"/>
            </w:tcBorders>
            <w:hideMark/>
          </w:tcPr>
          <w:p w14:paraId="28F7B0DC" w14:textId="77777777" w:rsidR="003915D2" w:rsidRDefault="003915D2">
            <w:pPr>
              <w:pStyle w:val="TAC"/>
              <w:rPr>
                <w:kern w:val="2"/>
                <w:lang w:eastAsia="zh-CN"/>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4148AE94" w14:textId="77777777" w:rsidR="003915D2" w:rsidRDefault="003915D2">
            <w:pPr>
              <w:pStyle w:val="TAC"/>
              <w:rPr>
                <w:kern w:val="2"/>
                <w:lang w:eastAsia="zh-CN"/>
              </w:rPr>
            </w:pPr>
            <w:r>
              <w:rPr>
                <w:rFonts w:eastAsia="PMingLiU"/>
              </w:rPr>
              <w:t>2595</w:t>
            </w:r>
          </w:p>
        </w:tc>
        <w:tc>
          <w:tcPr>
            <w:tcW w:w="992" w:type="dxa"/>
            <w:tcBorders>
              <w:top w:val="single" w:sz="4" w:space="0" w:color="auto"/>
              <w:left w:val="nil"/>
              <w:bottom w:val="single" w:sz="4" w:space="0" w:color="auto"/>
              <w:right w:val="single" w:sz="4" w:space="0" w:color="auto"/>
            </w:tcBorders>
            <w:hideMark/>
          </w:tcPr>
          <w:p w14:paraId="1C5E489F" w14:textId="77777777" w:rsidR="003915D2" w:rsidRDefault="003915D2">
            <w:pPr>
              <w:pStyle w:val="TAC"/>
              <w:rPr>
                <w:rFonts w:eastAsia="Malgun Gothic"/>
                <w:kern w:val="2"/>
                <w:lang w:eastAsia="ko-KR"/>
              </w:rPr>
            </w:pPr>
            <w:r>
              <w:t>-15.5</w:t>
            </w:r>
          </w:p>
        </w:tc>
        <w:tc>
          <w:tcPr>
            <w:tcW w:w="1134" w:type="dxa"/>
            <w:tcBorders>
              <w:top w:val="single" w:sz="4" w:space="0" w:color="auto"/>
              <w:left w:val="nil"/>
              <w:bottom w:val="single" w:sz="4" w:space="0" w:color="auto"/>
              <w:right w:val="single" w:sz="4" w:space="0" w:color="auto"/>
            </w:tcBorders>
            <w:noWrap/>
            <w:hideMark/>
          </w:tcPr>
          <w:p w14:paraId="6814C1F8" w14:textId="77777777" w:rsidR="003915D2" w:rsidRDefault="003915D2">
            <w:pPr>
              <w:pStyle w:val="TAC"/>
              <w:rPr>
                <w:rFonts w:eastAsia="Malgun Gothic"/>
                <w:kern w:val="2"/>
                <w:lang w:eastAsia="ko-KR"/>
              </w:rPr>
            </w:pPr>
            <w:r>
              <w:t>5</w:t>
            </w:r>
          </w:p>
        </w:tc>
        <w:tc>
          <w:tcPr>
            <w:tcW w:w="1134" w:type="dxa"/>
            <w:tcBorders>
              <w:top w:val="single" w:sz="4" w:space="0" w:color="auto"/>
              <w:left w:val="nil"/>
              <w:bottom w:val="single" w:sz="4" w:space="0" w:color="auto"/>
              <w:right w:val="single" w:sz="4" w:space="0" w:color="auto"/>
            </w:tcBorders>
            <w:noWrap/>
            <w:hideMark/>
          </w:tcPr>
          <w:p w14:paraId="7F62287F" w14:textId="77777777" w:rsidR="003915D2" w:rsidRDefault="003915D2">
            <w:pPr>
              <w:pStyle w:val="TAC"/>
              <w:rPr>
                <w:rFonts w:eastAsia="Malgun Gothic"/>
                <w:kern w:val="2"/>
                <w:lang w:eastAsia="ko-KR"/>
              </w:rPr>
            </w:pPr>
            <w:r>
              <w:rPr>
                <w:lang w:eastAsia="ko-KR"/>
              </w:rPr>
              <w:t>5</w:t>
            </w:r>
            <w:r>
              <w:t xml:space="preserve">, 6, </w:t>
            </w:r>
            <w:r>
              <w:rPr>
                <w:lang w:eastAsia="ko-KR"/>
              </w:rPr>
              <w:t>7</w:t>
            </w:r>
          </w:p>
        </w:tc>
      </w:tr>
      <w:tr w:rsidR="003915D2" w14:paraId="0474266C"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0B49A29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2EE1CB2"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3CF9CDA" w14:textId="77777777" w:rsidR="003915D2" w:rsidRDefault="003915D2">
            <w:pPr>
              <w:pStyle w:val="TAC"/>
              <w:rPr>
                <w:kern w:val="2"/>
                <w:lang w:eastAsia="zh-CN"/>
              </w:rPr>
            </w:pPr>
            <w:r>
              <w:rPr>
                <w:rFonts w:eastAsia="PMingLiU"/>
              </w:rPr>
              <w:t>2595</w:t>
            </w:r>
          </w:p>
        </w:tc>
        <w:tc>
          <w:tcPr>
            <w:tcW w:w="425" w:type="dxa"/>
            <w:tcBorders>
              <w:top w:val="single" w:sz="4" w:space="0" w:color="auto"/>
              <w:left w:val="nil"/>
              <w:bottom w:val="single" w:sz="4" w:space="0" w:color="auto"/>
              <w:right w:val="single" w:sz="4" w:space="0" w:color="auto"/>
            </w:tcBorders>
            <w:hideMark/>
          </w:tcPr>
          <w:p w14:paraId="6EC115E8" w14:textId="77777777" w:rsidR="003915D2" w:rsidRDefault="003915D2">
            <w:pPr>
              <w:pStyle w:val="TAC"/>
              <w:rPr>
                <w:kern w:val="2"/>
                <w:lang w:eastAsia="zh-CN"/>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007266C3" w14:textId="77777777" w:rsidR="003915D2" w:rsidRDefault="003915D2">
            <w:pPr>
              <w:pStyle w:val="TAC"/>
              <w:rPr>
                <w:kern w:val="2"/>
                <w:lang w:eastAsia="zh-CN"/>
              </w:rPr>
            </w:pPr>
            <w:r>
              <w:rPr>
                <w:rFonts w:eastAsia="PMingLiU"/>
              </w:rPr>
              <w:t>2620</w:t>
            </w:r>
          </w:p>
        </w:tc>
        <w:tc>
          <w:tcPr>
            <w:tcW w:w="992" w:type="dxa"/>
            <w:tcBorders>
              <w:top w:val="single" w:sz="4" w:space="0" w:color="auto"/>
              <w:left w:val="nil"/>
              <w:bottom w:val="single" w:sz="4" w:space="0" w:color="auto"/>
              <w:right w:val="single" w:sz="4" w:space="0" w:color="auto"/>
            </w:tcBorders>
            <w:hideMark/>
          </w:tcPr>
          <w:p w14:paraId="3FDCF585" w14:textId="77777777" w:rsidR="003915D2" w:rsidRDefault="003915D2">
            <w:pPr>
              <w:pStyle w:val="TAC"/>
              <w:rPr>
                <w:rFonts w:eastAsia="Malgun Gothic"/>
                <w:kern w:val="2"/>
                <w:lang w:eastAsia="ko-KR"/>
              </w:rPr>
            </w:pPr>
            <w:r>
              <w:t>-40</w:t>
            </w:r>
          </w:p>
        </w:tc>
        <w:tc>
          <w:tcPr>
            <w:tcW w:w="1134" w:type="dxa"/>
            <w:tcBorders>
              <w:top w:val="single" w:sz="4" w:space="0" w:color="auto"/>
              <w:left w:val="nil"/>
              <w:bottom w:val="single" w:sz="4" w:space="0" w:color="auto"/>
              <w:right w:val="single" w:sz="4" w:space="0" w:color="auto"/>
            </w:tcBorders>
            <w:noWrap/>
            <w:hideMark/>
          </w:tcPr>
          <w:p w14:paraId="1AC3CF61" w14:textId="77777777" w:rsidR="003915D2" w:rsidRDefault="003915D2">
            <w:pPr>
              <w:pStyle w:val="TAC"/>
              <w:rPr>
                <w:rFonts w:eastAsia="Malgun Gothic"/>
                <w:kern w:val="2"/>
                <w:lang w:eastAsia="ko-KR"/>
              </w:rPr>
            </w:pPr>
            <w:r>
              <w:t>1</w:t>
            </w:r>
          </w:p>
        </w:tc>
        <w:tc>
          <w:tcPr>
            <w:tcW w:w="1134" w:type="dxa"/>
            <w:tcBorders>
              <w:top w:val="single" w:sz="4" w:space="0" w:color="auto"/>
              <w:left w:val="nil"/>
              <w:bottom w:val="single" w:sz="4" w:space="0" w:color="auto"/>
              <w:right w:val="single" w:sz="4" w:space="0" w:color="auto"/>
            </w:tcBorders>
            <w:noWrap/>
            <w:hideMark/>
          </w:tcPr>
          <w:p w14:paraId="64F775EE" w14:textId="77777777" w:rsidR="003915D2" w:rsidRDefault="003915D2">
            <w:pPr>
              <w:pStyle w:val="TAC"/>
              <w:rPr>
                <w:rFonts w:eastAsia="Malgun Gothic"/>
                <w:kern w:val="2"/>
                <w:lang w:eastAsia="ko-KR"/>
              </w:rPr>
            </w:pPr>
            <w:r>
              <w:rPr>
                <w:lang w:eastAsia="ko-KR"/>
              </w:rPr>
              <w:t>5</w:t>
            </w:r>
            <w:r>
              <w:t xml:space="preserve">, </w:t>
            </w:r>
            <w:r>
              <w:rPr>
                <w:lang w:eastAsia="ko-KR"/>
              </w:rPr>
              <w:t>6</w:t>
            </w:r>
          </w:p>
        </w:tc>
      </w:tr>
      <w:tr w:rsidR="003915D2" w14:paraId="7ED9C943"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76F2B37B" w14:textId="77777777" w:rsidR="003915D2" w:rsidRDefault="003915D2">
            <w:pPr>
              <w:pStyle w:val="TAC"/>
              <w:rPr>
                <w:lang w:eastAsia="ja-JP"/>
              </w:rPr>
            </w:pPr>
            <w:r>
              <w:rPr>
                <w:lang w:eastAsia="ja-JP"/>
              </w:rPr>
              <w:t>DC_7_n5</w:t>
            </w:r>
          </w:p>
        </w:tc>
        <w:tc>
          <w:tcPr>
            <w:tcW w:w="2693" w:type="dxa"/>
            <w:tcBorders>
              <w:top w:val="single" w:sz="4" w:space="0" w:color="auto"/>
              <w:left w:val="nil"/>
              <w:bottom w:val="single" w:sz="4" w:space="0" w:color="auto"/>
              <w:right w:val="single" w:sz="4" w:space="0" w:color="auto"/>
            </w:tcBorders>
            <w:hideMark/>
          </w:tcPr>
          <w:p w14:paraId="57DC6301" w14:textId="77777777" w:rsidR="003915D2" w:rsidRDefault="003915D2">
            <w:pPr>
              <w:pStyle w:val="TAL"/>
            </w:pPr>
            <w:r>
              <w:t>E-UTRA Band 1, 2, 3, 4, 5, 7, 8, 12, 13, 14, 17, 22, 26, 28, 29, 30, 31, 40, 42, 43, 50, 51, 65, 66, 74, 85</w:t>
            </w:r>
          </w:p>
        </w:tc>
        <w:tc>
          <w:tcPr>
            <w:tcW w:w="1276" w:type="dxa"/>
            <w:tcBorders>
              <w:top w:val="single" w:sz="4" w:space="0" w:color="auto"/>
              <w:left w:val="nil"/>
              <w:bottom w:val="single" w:sz="4" w:space="0" w:color="auto"/>
              <w:right w:val="single" w:sz="4" w:space="0" w:color="auto"/>
            </w:tcBorders>
            <w:hideMark/>
          </w:tcPr>
          <w:p w14:paraId="3CCEF7CD" w14:textId="77777777" w:rsidR="003915D2" w:rsidRDefault="003915D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B055687"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46D557D4" w14:textId="77777777" w:rsidR="003915D2" w:rsidRDefault="003915D2">
            <w:pPr>
              <w:pStyle w:val="TAC"/>
              <w:rPr>
                <w:kern w:val="2"/>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1973151" w14:textId="77777777" w:rsidR="003915D2" w:rsidRDefault="003915D2">
            <w:pPr>
              <w:pStyle w:val="TAC"/>
              <w:rPr>
                <w:rFonts w:eastAsia="Malgun Gothic"/>
                <w:kern w:val="2"/>
                <w:lang w:eastAsia="ko-KR"/>
              </w:rPr>
            </w:pPr>
            <w:r>
              <w:t>-50</w:t>
            </w:r>
          </w:p>
        </w:tc>
        <w:tc>
          <w:tcPr>
            <w:tcW w:w="1134" w:type="dxa"/>
            <w:tcBorders>
              <w:top w:val="single" w:sz="4" w:space="0" w:color="auto"/>
              <w:left w:val="nil"/>
              <w:bottom w:val="single" w:sz="4" w:space="0" w:color="auto"/>
              <w:right w:val="single" w:sz="4" w:space="0" w:color="auto"/>
            </w:tcBorders>
            <w:noWrap/>
            <w:hideMark/>
          </w:tcPr>
          <w:p w14:paraId="204BA6FA" w14:textId="77777777" w:rsidR="003915D2" w:rsidRDefault="003915D2">
            <w:pPr>
              <w:pStyle w:val="TAC"/>
              <w:rPr>
                <w:rFonts w:eastAsia="Malgun Gothic"/>
                <w:kern w:val="2"/>
                <w:lang w:eastAsia="ko-KR"/>
              </w:rPr>
            </w:pPr>
            <w:r>
              <w:t>1</w:t>
            </w:r>
          </w:p>
        </w:tc>
        <w:tc>
          <w:tcPr>
            <w:tcW w:w="1134" w:type="dxa"/>
            <w:tcBorders>
              <w:top w:val="single" w:sz="4" w:space="0" w:color="auto"/>
              <w:left w:val="nil"/>
              <w:bottom w:val="single" w:sz="4" w:space="0" w:color="auto"/>
              <w:right w:val="single" w:sz="4" w:space="0" w:color="auto"/>
            </w:tcBorders>
            <w:noWrap/>
          </w:tcPr>
          <w:p w14:paraId="1151814B" w14:textId="77777777" w:rsidR="003915D2" w:rsidRDefault="003915D2">
            <w:pPr>
              <w:pStyle w:val="TAC"/>
              <w:rPr>
                <w:rFonts w:eastAsia="Malgun Gothic"/>
                <w:kern w:val="2"/>
                <w:lang w:eastAsia="ko-KR"/>
              </w:rPr>
            </w:pPr>
          </w:p>
        </w:tc>
      </w:tr>
      <w:tr w:rsidR="003915D2" w14:paraId="127FBFD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40AFB9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4620BBF" w14:textId="77777777" w:rsidR="003915D2" w:rsidRDefault="003915D2">
            <w:pPr>
              <w:pStyle w:val="TAL"/>
              <w:rPr>
                <w:lang w:val="de-DE"/>
              </w:rPr>
            </w:pPr>
            <w:r>
              <w:rPr>
                <w:lang w:val="de-DE"/>
              </w:rPr>
              <w:t>E-UTRA Band 52</w:t>
            </w:r>
          </w:p>
          <w:p w14:paraId="306973F5" w14:textId="77777777" w:rsidR="003915D2" w:rsidRDefault="003915D2">
            <w:pPr>
              <w:pStyle w:val="TAL"/>
              <w:rPr>
                <w:lang w:val="de-DE"/>
              </w:rPr>
            </w:pPr>
            <w:r>
              <w:rPr>
                <w:lang w:val="de-DE"/>
              </w:rPr>
              <w:t>NR Band n77, n78</w:t>
            </w:r>
          </w:p>
        </w:tc>
        <w:tc>
          <w:tcPr>
            <w:tcW w:w="1276" w:type="dxa"/>
            <w:tcBorders>
              <w:top w:val="single" w:sz="4" w:space="0" w:color="auto"/>
              <w:left w:val="nil"/>
              <w:bottom w:val="single" w:sz="4" w:space="0" w:color="auto"/>
              <w:right w:val="single" w:sz="4" w:space="0" w:color="auto"/>
            </w:tcBorders>
            <w:hideMark/>
          </w:tcPr>
          <w:p w14:paraId="5892421D" w14:textId="77777777" w:rsidR="003915D2" w:rsidRDefault="003915D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DFF30A4"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41FA092D" w14:textId="77777777" w:rsidR="003915D2" w:rsidRDefault="003915D2">
            <w:pPr>
              <w:pStyle w:val="TAC"/>
              <w:rPr>
                <w:kern w:val="2"/>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03ED818" w14:textId="77777777" w:rsidR="003915D2" w:rsidRDefault="003915D2">
            <w:pPr>
              <w:pStyle w:val="TAC"/>
              <w:rPr>
                <w:rFonts w:eastAsia="Malgun Gothic"/>
                <w:kern w:val="2"/>
                <w:lang w:eastAsia="ko-KR"/>
              </w:rPr>
            </w:pPr>
            <w:r>
              <w:t>-50</w:t>
            </w:r>
          </w:p>
        </w:tc>
        <w:tc>
          <w:tcPr>
            <w:tcW w:w="1134" w:type="dxa"/>
            <w:tcBorders>
              <w:top w:val="single" w:sz="4" w:space="0" w:color="auto"/>
              <w:left w:val="nil"/>
              <w:bottom w:val="single" w:sz="4" w:space="0" w:color="auto"/>
              <w:right w:val="single" w:sz="4" w:space="0" w:color="auto"/>
            </w:tcBorders>
            <w:noWrap/>
            <w:hideMark/>
          </w:tcPr>
          <w:p w14:paraId="75F4D4E7" w14:textId="77777777" w:rsidR="003915D2" w:rsidRDefault="003915D2">
            <w:pPr>
              <w:pStyle w:val="TAC"/>
              <w:rPr>
                <w:rFonts w:eastAsia="Malgun Gothic"/>
                <w:kern w:val="2"/>
                <w:lang w:eastAsia="ko-KR"/>
              </w:rPr>
            </w:pPr>
            <w:r>
              <w:t>1</w:t>
            </w:r>
          </w:p>
        </w:tc>
        <w:tc>
          <w:tcPr>
            <w:tcW w:w="1134" w:type="dxa"/>
            <w:tcBorders>
              <w:top w:val="single" w:sz="4" w:space="0" w:color="auto"/>
              <w:left w:val="nil"/>
              <w:bottom w:val="single" w:sz="4" w:space="0" w:color="auto"/>
              <w:right w:val="single" w:sz="4" w:space="0" w:color="auto"/>
            </w:tcBorders>
            <w:noWrap/>
            <w:hideMark/>
          </w:tcPr>
          <w:p w14:paraId="4C9886FF" w14:textId="77777777" w:rsidR="003915D2" w:rsidRDefault="003915D2">
            <w:pPr>
              <w:pStyle w:val="TAC"/>
              <w:rPr>
                <w:rFonts w:eastAsia="Malgun Gothic"/>
                <w:kern w:val="2"/>
                <w:lang w:eastAsia="ko-KR"/>
              </w:rPr>
            </w:pPr>
            <w:r>
              <w:t>2</w:t>
            </w:r>
          </w:p>
        </w:tc>
      </w:tr>
      <w:tr w:rsidR="003915D2" w14:paraId="613963D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9EEDDA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BBA9EB1"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7166E7A1" w14:textId="77777777" w:rsidR="003915D2" w:rsidRDefault="003915D2">
            <w:pPr>
              <w:pStyle w:val="TAC"/>
              <w:rPr>
                <w:kern w:val="2"/>
                <w:lang w:eastAsia="zh-CN"/>
              </w:rPr>
            </w:pPr>
            <w:r>
              <w:t>2570</w:t>
            </w:r>
          </w:p>
        </w:tc>
        <w:tc>
          <w:tcPr>
            <w:tcW w:w="425" w:type="dxa"/>
            <w:tcBorders>
              <w:top w:val="single" w:sz="4" w:space="0" w:color="auto"/>
              <w:left w:val="nil"/>
              <w:bottom w:val="single" w:sz="4" w:space="0" w:color="auto"/>
              <w:right w:val="single" w:sz="4" w:space="0" w:color="auto"/>
            </w:tcBorders>
            <w:hideMark/>
          </w:tcPr>
          <w:p w14:paraId="13D10B18"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55A35815" w14:textId="77777777" w:rsidR="003915D2" w:rsidRDefault="003915D2">
            <w:pPr>
              <w:pStyle w:val="TAC"/>
              <w:rPr>
                <w:kern w:val="2"/>
                <w:lang w:eastAsia="zh-CN"/>
              </w:rPr>
            </w:pPr>
            <w:r>
              <w:t>2575</w:t>
            </w:r>
          </w:p>
        </w:tc>
        <w:tc>
          <w:tcPr>
            <w:tcW w:w="992" w:type="dxa"/>
            <w:tcBorders>
              <w:top w:val="single" w:sz="4" w:space="0" w:color="auto"/>
              <w:left w:val="nil"/>
              <w:bottom w:val="single" w:sz="4" w:space="0" w:color="auto"/>
              <w:right w:val="single" w:sz="4" w:space="0" w:color="auto"/>
            </w:tcBorders>
            <w:hideMark/>
          </w:tcPr>
          <w:p w14:paraId="7676F897" w14:textId="77777777" w:rsidR="003915D2" w:rsidRDefault="003915D2">
            <w:pPr>
              <w:pStyle w:val="TAC"/>
              <w:rPr>
                <w:rFonts w:eastAsia="Malgun Gothic"/>
                <w:kern w:val="2"/>
                <w:lang w:eastAsia="ko-KR"/>
              </w:rPr>
            </w:pPr>
            <w:r>
              <w:t>+1.6</w:t>
            </w:r>
          </w:p>
        </w:tc>
        <w:tc>
          <w:tcPr>
            <w:tcW w:w="1134" w:type="dxa"/>
            <w:tcBorders>
              <w:top w:val="single" w:sz="4" w:space="0" w:color="auto"/>
              <w:left w:val="nil"/>
              <w:bottom w:val="single" w:sz="4" w:space="0" w:color="auto"/>
              <w:right w:val="single" w:sz="4" w:space="0" w:color="auto"/>
            </w:tcBorders>
            <w:noWrap/>
            <w:hideMark/>
          </w:tcPr>
          <w:p w14:paraId="4D2BA653" w14:textId="77777777" w:rsidR="003915D2" w:rsidRDefault="003915D2">
            <w:pPr>
              <w:pStyle w:val="TAC"/>
              <w:rPr>
                <w:rFonts w:eastAsia="Malgun Gothic"/>
                <w:kern w:val="2"/>
                <w:lang w:eastAsia="ko-KR"/>
              </w:rPr>
            </w:pPr>
            <w:r>
              <w:t>5</w:t>
            </w:r>
          </w:p>
        </w:tc>
        <w:tc>
          <w:tcPr>
            <w:tcW w:w="1134" w:type="dxa"/>
            <w:tcBorders>
              <w:top w:val="single" w:sz="4" w:space="0" w:color="auto"/>
              <w:left w:val="nil"/>
              <w:bottom w:val="single" w:sz="4" w:space="0" w:color="auto"/>
              <w:right w:val="single" w:sz="4" w:space="0" w:color="auto"/>
            </w:tcBorders>
            <w:noWrap/>
            <w:hideMark/>
          </w:tcPr>
          <w:p w14:paraId="1E98A688" w14:textId="77777777" w:rsidR="003915D2" w:rsidRDefault="003915D2">
            <w:pPr>
              <w:pStyle w:val="TAC"/>
              <w:rPr>
                <w:rFonts w:eastAsia="Malgun Gothic"/>
                <w:kern w:val="2"/>
                <w:lang w:eastAsia="ko-KR"/>
              </w:rPr>
            </w:pPr>
            <w:r>
              <w:t>5, 7, 6</w:t>
            </w:r>
          </w:p>
        </w:tc>
      </w:tr>
      <w:tr w:rsidR="003915D2" w14:paraId="3D62AF8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1B8A81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4156AE6"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54B2CCCD" w14:textId="77777777" w:rsidR="003915D2" w:rsidRDefault="003915D2">
            <w:pPr>
              <w:pStyle w:val="TAC"/>
              <w:rPr>
                <w:kern w:val="2"/>
                <w:lang w:eastAsia="zh-CN"/>
              </w:rPr>
            </w:pPr>
            <w:r>
              <w:t>2575</w:t>
            </w:r>
          </w:p>
        </w:tc>
        <w:tc>
          <w:tcPr>
            <w:tcW w:w="425" w:type="dxa"/>
            <w:tcBorders>
              <w:top w:val="single" w:sz="4" w:space="0" w:color="auto"/>
              <w:left w:val="nil"/>
              <w:bottom w:val="single" w:sz="4" w:space="0" w:color="auto"/>
              <w:right w:val="single" w:sz="4" w:space="0" w:color="auto"/>
            </w:tcBorders>
            <w:hideMark/>
          </w:tcPr>
          <w:p w14:paraId="6A67A6BE"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2574B1CC" w14:textId="77777777" w:rsidR="003915D2" w:rsidRDefault="003915D2">
            <w:pPr>
              <w:pStyle w:val="TAC"/>
              <w:rPr>
                <w:kern w:val="2"/>
                <w:lang w:eastAsia="zh-CN"/>
              </w:rPr>
            </w:pPr>
            <w:r>
              <w:t>2595</w:t>
            </w:r>
          </w:p>
        </w:tc>
        <w:tc>
          <w:tcPr>
            <w:tcW w:w="992" w:type="dxa"/>
            <w:tcBorders>
              <w:top w:val="single" w:sz="4" w:space="0" w:color="auto"/>
              <w:left w:val="nil"/>
              <w:bottom w:val="single" w:sz="4" w:space="0" w:color="auto"/>
              <w:right w:val="single" w:sz="4" w:space="0" w:color="auto"/>
            </w:tcBorders>
            <w:hideMark/>
          </w:tcPr>
          <w:p w14:paraId="08D5B2BC" w14:textId="77777777" w:rsidR="003915D2" w:rsidRDefault="003915D2">
            <w:pPr>
              <w:pStyle w:val="TAC"/>
              <w:rPr>
                <w:rFonts w:eastAsia="Malgun Gothic"/>
                <w:kern w:val="2"/>
                <w:lang w:eastAsia="ko-KR"/>
              </w:rPr>
            </w:pPr>
            <w:r>
              <w:t>-15.5</w:t>
            </w:r>
          </w:p>
        </w:tc>
        <w:tc>
          <w:tcPr>
            <w:tcW w:w="1134" w:type="dxa"/>
            <w:tcBorders>
              <w:top w:val="single" w:sz="4" w:space="0" w:color="auto"/>
              <w:left w:val="nil"/>
              <w:bottom w:val="single" w:sz="4" w:space="0" w:color="auto"/>
              <w:right w:val="single" w:sz="4" w:space="0" w:color="auto"/>
            </w:tcBorders>
            <w:noWrap/>
            <w:hideMark/>
          </w:tcPr>
          <w:p w14:paraId="09367EB0" w14:textId="77777777" w:rsidR="003915D2" w:rsidRDefault="003915D2">
            <w:pPr>
              <w:pStyle w:val="TAC"/>
              <w:rPr>
                <w:rFonts w:eastAsia="Malgun Gothic"/>
                <w:kern w:val="2"/>
                <w:lang w:eastAsia="ko-KR"/>
              </w:rPr>
            </w:pPr>
            <w:r>
              <w:t>5</w:t>
            </w:r>
          </w:p>
        </w:tc>
        <w:tc>
          <w:tcPr>
            <w:tcW w:w="1134" w:type="dxa"/>
            <w:tcBorders>
              <w:top w:val="single" w:sz="4" w:space="0" w:color="auto"/>
              <w:left w:val="nil"/>
              <w:bottom w:val="single" w:sz="4" w:space="0" w:color="auto"/>
              <w:right w:val="single" w:sz="4" w:space="0" w:color="auto"/>
            </w:tcBorders>
            <w:noWrap/>
            <w:hideMark/>
          </w:tcPr>
          <w:p w14:paraId="0AA6D5BF" w14:textId="77777777" w:rsidR="003915D2" w:rsidRDefault="003915D2">
            <w:pPr>
              <w:pStyle w:val="TAC"/>
              <w:rPr>
                <w:rFonts w:eastAsia="Malgun Gothic"/>
                <w:kern w:val="2"/>
                <w:lang w:eastAsia="ko-KR"/>
              </w:rPr>
            </w:pPr>
            <w:r>
              <w:t>5, 7, 6</w:t>
            </w:r>
          </w:p>
        </w:tc>
      </w:tr>
      <w:tr w:rsidR="003915D2" w14:paraId="429B3904"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0DF43E7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E0CF0BB"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017C3B29" w14:textId="77777777" w:rsidR="003915D2" w:rsidRDefault="003915D2">
            <w:pPr>
              <w:pStyle w:val="TAC"/>
              <w:rPr>
                <w:kern w:val="2"/>
                <w:lang w:eastAsia="zh-CN"/>
              </w:rPr>
            </w:pPr>
            <w:r>
              <w:t>2595</w:t>
            </w:r>
          </w:p>
        </w:tc>
        <w:tc>
          <w:tcPr>
            <w:tcW w:w="425" w:type="dxa"/>
            <w:tcBorders>
              <w:top w:val="single" w:sz="4" w:space="0" w:color="auto"/>
              <w:left w:val="nil"/>
              <w:bottom w:val="single" w:sz="4" w:space="0" w:color="auto"/>
              <w:right w:val="single" w:sz="4" w:space="0" w:color="auto"/>
            </w:tcBorders>
            <w:hideMark/>
          </w:tcPr>
          <w:p w14:paraId="15F645E0"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23E35BC6" w14:textId="77777777" w:rsidR="003915D2" w:rsidRDefault="003915D2">
            <w:pPr>
              <w:pStyle w:val="TAC"/>
              <w:rPr>
                <w:kern w:val="2"/>
                <w:lang w:eastAsia="zh-CN"/>
              </w:rPr>
            </w:pPr>
            <w:r>
              <w:t>2620</w:t>
            </w:r>
          </w:p>
        </w:tc>
        <w:tc>
          <w:tcPr>
            <w:tcW w:w="992" w:type="dxa"/>
            <w:tcBorders>
              <w:top w:val="single" w:sz="4" w:space="0" w:color="auto"/>
              <w:left w:val="nil"/>
              <w:bottom w:val="single" w:sz="4" w:space="0" w:color="auto"/>
              <w:right w:val="single" w:sz="4" w:space="0" w:color="auto"/>
            </w:tcBorders>
            <w:hideMark/>
          </w:tcPr>
          <w:p w14:paraId="64447F26" w14:textId="77777777" w:rsidR="003915D2" w:rsidRDefault="003915D2">
            <w:pPr>
              <w:pStyle w:val="TAC"/>
              <w:rPr>
                <w:rFonts w:eastAsia="Malgun Gothic"/>
                <w:kern w:val="2"/>
                <w:lang w:eastAsia="ko-KR"/>
              </w:rPr>
            </w:pPr>
            <w:r>
              <w:t>-40</w:t>
            </w:r>
          </w:p>
        </w:tc>
        <w:tc>
          <w:tcPr>
            <w:tcW w:w="1134" w:type="dxa"/>
            <w:tcBorders>
              <w:top w:val="single" w:sz="4" w:space="0" w:color="auto"/>
              <w:left w:val="nil"/>
              <w:bottom w:val="single" w:sz="4" w:space="0" w:color="auto"/>
              <w:right w:val="single" w:sz="4" w:space="0" w:color="auto"/>
            </w:tcBorders>
            <w:noWrap/>
            <w:hideMark/>
          </w:tcPr>
          <w:p w14:paraId="32CED08D" w14:textId="77777777" w:rsidR="003915D2" w:rsidRDefault="003915D2">
            <w:pPr>
              <w:pStyle w:val="TAC"/>
              <w:rPr>
                <w:rFonts w:eastAsia="Malgun Gothic"/>
                <w:kern w:val="2"/>
                <w:lang w:eastAsia="ko-KR"/>
              </w:rPr>
            </w:pPr>
            <w:r>
              <w:t>1</w:t>
            </w:r>
          </w:p>
        </w:tc>
        <w:tc>
          <w:tcPr>
            <w:tcW w:w="1134" w:type="dxa"/>
            <w:tcBorders>
              <w:top w:val="single" w:sz="4" w:space="0" w:color="auto"/>
              <w:left w:val="nil"/>
              <w:bottom w:val="single" w:sz="4" w:space="0" w:color="auto"/>
              <w:right w:val="single" w:sz="4" w:space="0" w:color="auto"/>
            </w:tcBorders>
            <w:noWrap/>
            <w:hideMark/>
          </w:tcPr>
          <w:p w14:paraId="4323770E" w14:textId="77777777" w:rsidR="003915D2" w:rsidRDefault="003915D2">
            <w:pPr>
              <w:pStyle w:val="TAC"/>
              <w:rPr>
                <w:rFonts w:eastAsia="Malgun Gothic"/>
                <w:kern w:val="2"/>
                <w:lang w:eastAsia="ko-KR"/>
              </w:rPr>
            </w:pPr>
            <w:r>
              <w:t>5, 14</w:t>
            </w:r>
          </w:p>
        </w:tc>
      </w:tr>
      <w:tr w:rsidR="003915D2" w14:paraId="4229AFC2"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7E71BA1" w14:textId="77777777" w:rsidR="003915D2" w:rsidRDefault="003915D2">
            <w:pPr>
              <w:pStyle w:val="TAC"/>
              <w:rPr>
                <w:lang w:eastAsia="zh-TW"/>
              </w:rPr>
            </w:pPr>
            <w:bookmarkStart w:id="980" w:name="OLE_LINK32"/>
            <w:r>
              <w:rPr>
                <w:lang w:eastAsia="fi-FI"/>
              </w:rPr>
              <w:t>DC_7_n8</w:t>
            </w:r>
            <w:bookmarkEnd w:id="980"/>
          </w:p>
        </w:tc>
        <w:tc>
          <w:tcPr>
            <w:tcW w:w="2693" w:type="dxa"/>
            <w:tcBorders>
              <w:top w:val="single" w:sz="4" w:space="0" w:color="auto"/>
              <w:left w:val="nil"/>
              <w:bottom w:val="single" w:sz="4" w:space="0" w:color="auto"/>
              <w:right w:val="single" w:sz="4" w:space="0" w:color="auto"/>
            </w:tcBorders>
            <w:hideMark/>
          </w:tcPr>
          <w:p w14:paraId="581BCCC6" w14:textId="77777777" w:rsidR="003915D2" w:rsidRDefault="003915D2">
            <w:pPr>
              <w:pStyle w:val="TAL"/>
            </w:pPr>
            <w:r>
              <w:rPr>
                <w:rFonts w:cs="Arial"/>
              </w:rPr>
              <w:t xml:space="preserve">E-UTRA Band 1, 20, 28, 31, 32, 33, 34, 40, </w:t>
            </w:r>
            <w:r>
              <w:rPr>
                <w:rFonts w:cs="Arial"/>
                <w:lang w:eastAsia="ja-JP"/>
              </w:rPr>
              <w:t xml:space="preserve">50, 51, </w:t>
            </w:r>
            <w:r>
              <w:rPr>
                <w:rFonts w:cs="Arial"/>
              </w:rPr>
              <w:t>65, 67, 68</w:t>
            </w:r>
            <w:r>
              <w:rPr>
                <w:rFonts w:cs="Arial"/>
                <w:lang w:eastAsia="ja-JP"/>
              </w:rPr>
              <w:t xml:space="preserve">, </w:t>
            </w:r>
            <w:r>
              <w:rPr>
                <w:rFonts w:cs="Arial"/>
              </w:rPr>
              <w:t>72</w:t>
            </w:r>
            <w:r>
              <w:rPr>
                <w:rFonts w:cs="Arial"/>
                <w:lang w:eastAsia="ja-JP"/>
              </w:rPr>
              <w:t>, 74</w:t>
            </w:r>
            <w:r>
              <w:rPr>
                <w:rFonts w:cs="Arial"/>
              </w:rPr>
              <w:t>, 75, 76</w:t>
            </w:r>
          </w:p>
        </w:tc>
        <w:tc>
          <w:tcPr>
            <w:tcW w:w="1276" w:type="dxa"/>
            <w:tcBorders>
              <w:top w:val="single" w:sz="4" w:space="0" w:color="auto"/>
              <w:left w:val="nil"/>
              <w:bottom w:val="single" w:sz="4" w:space="0" w:color="auto"/>
              <w:right w:val="single" w:sz="4" w:space="0" w:color="auto"/>
            </w:tcBorders>
            <w:hideMark/>
          </w:tcPr>
          <w:p w14:paraId="3D8BA73D" w14:textId="77777777" w:rsidR="003915D2" w:rsidRDefault="003915D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319BAAC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BF43392" w14:textId="77777777" w:rsidR="003915D2" w:rsidRDefault="003915D2">
            <w:pPr>
              <w:pStyle w:val="TAC"/>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226B2B40" w14:textId="77777777" w:rsidR="003915D2" w:rsidRDefault="003915D2">
            <w:pPr>
              <w:pStyle w:val="TAC"/>
              <w:rPr>
                <w:lang w:eastAsia="ko-KR"/>
              </w:rPr>
            </w:pPr>
            <w:r>
              <w:t>-50</w:t>
            </w:r>
          </w:p>
        </w:tc>
        <w:tc>
          <w:tcPr>
            <w:tcW w:w="1134" w:type="dxa"/>
            <w:tcBorders>
              <w:top w:val="single" w:sz="4" w:space="0" w:color="auto"/>
              <w:left w:val="nil"/>
              <w:bottom w:val="single" w:sz="4" w:space="0" w:color="auto"/>
              <w:right w:val="single" w:sz="4" w:space="0" w:color="auto"/>
            </w:tcBorders>
            <w:noWrap/>
            <w:hideMark/>
          </w:tcPr>
          <w:p w14:paraId="04670D78" w14:textId="77777777" w:rsidR="003915D2" w:rsidRDefault="003915D2">
            <w:pPr>
              <w:pStyle w:val="TAC"/>
              <w:rPr>
                <w:lang w:eastAsia="ko-KR"/>
              </w:rPr>
            </w:pPr>
            <w:r>
              <w:t>1</w:t>
            </w:r>
          </w:p>
        </w:tc>
        <w:tc>
          <w:tcPr>
            <w:tcW w:w="1134" w:type="dxa"/>
            <w:tcBorders>
              <w:top w:val="single" w:sz="4" w:space="0" w:color="auto"/>
              <w:left w:val="nil"/>
              <w:bottom w:val="single" w:sz="4" w:space="0" w:color="auto"/>
              <w:right w:val="single" w:sz="4" w:space="0" w:color="auto"/>
            </w:tcBorders>
            <w:noWrap/>
          </w:tcPr>
          <w:p w14:paraId="007C788F" w14:textId="77777777" w:rsidR="003915D2" w:rsidRDefault="003915D2">
            <w:pPr>
              <w:pStyle w:val="TAC"/>
              <w:rPr>
                <w:rFonts w:eastAsia="Malgun Gothic"/>
                <w:kern w:val="2"/>
                <w:lang w:eastAsia="ko-KR"/>
              </w:rPr>
            </w:pPr>
          </w:p>
        </w:tc>
      </w:tr>
      <w:tr w:rsidR="003915D2" w14:paraId="6002932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54488CF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E544C05" w14:textId="77777777" w:rsidR="003915D2" w:rsidRDefault="003915D2">
            <w:pPr>
              <w:pStyle w:val="TAL"/>
              <w:rPr>
                <w:rFonts w:cs="Arial"/>
                <w:lang w:val="de-DE" w:eastAsia="zh-CN"/>
              </w:rPr>
            </w:pPr>
            <w:r>
              <w:rPr>
                <w:rFonts w:cs="Arial"/>
                <w:lang w:val="de-DE"/>
              </w:rPr>
              <w:t>E-UTRA band 3, 7, 22, 42, 43</w:t>
            </w:r>
            <w:r>
              <w:rPr>
                <w:rFonts w:cs="Arial"/>
                <w:lang w:val="de-DE" w:eastAsia="zh-CN"/>
              </w:rPr>
              <w:t>, 52</w:t>
            </w:r>
          </w:p>
          <w:p w14:paraId="02F564CA" w14:textId="77777777" w:rsidR="003915D2" w:rsidRDefault="003915D2">
            <w:pPr>
              <w:pStyle w:val="TAL"/>
              <w:rPr>
                <w:lang w:val="de-DE"/>
              </w:rPr>
            </w:pPr>
            <w:r>
              <w:rPr>
                <w:lang w:val="de-DE" w:eastAsia="ja-JP"/>
              </w:rPr>
              <w:t>NR Band n77, n78</w:t>
            </w:r>
          </w:p>
        </w:tc>
        <w:tc>
          <w:tcPr>
            <w:tcW w:w="1276" w:type="dxa"/>
            <w:tcBorders>
              <w:top w:val="single" w:sz="4" w:space="0" w:color="auto"/>
              <w:left w:val="nil"/>
              <w:bottom w:val="single" w:sz="4" w:space="0" w:color="auto"/>
              <w:right w:val="single" w:sz="4" w:space="0" w:color="auto"/>
            </w:tcBorders>
            <w:hideMark/>
          </w:tcPr>
          <w:p w14:paraId="1B284E5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452E30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ADBAE6D"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8BF5840" w14:textId="77777777" w:rsidR="003915D2" w:rsidRDefault="003915D2">
            <w:pPr>
              <w:pStyle w:val="TAC"/>
              <w:rPr>
                <w:lang w:eastAsia="ko-KR"/>
              </w:rPr>
            </w:pPr>
            <w:r>
              <w:t>-50</w:t>
            </w:r>
          </w:p>
        </w:tc>
        <w:tc>
          <w:tcPr>
            <w:tcW w:w="1134" w:type="dxa"/>
            <w:tcBorders>
              <w:top w:val="single" w:sz="4" w:space="0" w:color="auto"/>
              <w:left w:val="nil"/>
              <w:bottom w:val="single" w:sz="4" w:space="0" w:color="auto"/>
              <w:right w:val="single" w:sz="4" w:space="0" w:color="auto"/>
            </w:tcBorders>
            <w:noWrap/>
            <w:hideMark/>
          </w:tcPr>
          <w:p w14:paraId="6FA9621E" w14:textId="77777777" w:rsidR="003915D2" w:rsidRDefault="003915D2">
            <w:pPr>
              <w:pStyle w:val="TAC"/>
              <w:rPr>
                <w:lang w:eastAsia="ko-KR"/>
              </w:rPr>
            </w:pPr>
            <w:r>
              <w:t>1</w:t>
            </w:r>
          </w:p>
        </w:tc>
        <w:tc>
          <w:tcPr>
            <w:tcW w:w="1134" w:type="dxa"/>
            <w:tcBorders>
              <w:top w:val="single" w:sz="4" w:space="0" w:color="auto"/>
              <w:left w:val="nil"/>
              <w:bottom w:val="single" w:sz="4" w:space="0" w:color="auto"/>
              <w:right w:val="single" w:sz="4" w:space="0" w:color="auto"/>
            </w:tcBorders>
            <w:noWrap/>
            <w:hideMark/>
          </w:tcPr>
          <w:p w14:paraId="5026150E" w14:textId="77777777" w:rsidR="003915D2" w:rsidRDefault="003915D2">
            <w:pPr>
              <w:pStyle w:val="TAC"/>
              <w:rPr>
                <w:rFonts w:eastAsia="Malgun Gothic"/>
                <w:kern w:val="2"/>
                <w:lang w:eastAsia="ko-KR"/>
              </w:rPr>
            </w:pPr>
            <w:r>
              <w:t>2</w:t>
            </w:r>
          </w:p>
        </w:tc>
      </w:tr>
      <w:tr w:rsidR="003915D2" w14:paraId="428E4AA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5DD4FE1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F23880C" w14:textId="77777777" w:rsidR="003915D2" w:rsidRDefault="003915D2">
            <w:pPr>
              <w:pStyle w:val="TAL"/>
            </w:pPr>
            <w:r>
              <w:rPr>
                <w:rFonts w:cs="Arial"/>
              </w:rPr>
              <w:t>E-UTRA Band 8</w:t>
            </w:r>
          </w:p>
        </w:tc>
        <w:tc>
          <w:tcPr>
            <w:tcW w:w="1276" w:type="dxa"/>
            <w:tcBorders>
              <w:top w:val="single" w:sz="4" w:space="0" w:color="auto"/>
              <w:left w:val="nil"/>
              <w:bottom w:val="single" w:sz="4" w:space="0" w:color="auto"/>
              <w:right w:val="single" w:sz="4" w:space="0" w:color="auto"/>
            </w:tcBorders>
            <w:hideMark/>
          </w:tcPr>
          <w:p w14:paraId="2127253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5CB047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878565B"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B9588D9" w14:textId="77777777" w:rsidR="003915D2" w:rsidRDefault="003915D2">
            <w:pPr>
              <w:pStyle w:val="TAC"/>
              <w:rPr>
                <w:lang w:eastAsia="ko-KR"/>
              </w:rPr>
            </w:pPr>
            <w:r>
              <w:t>-50</w:t>
            </w:r>
          </w:p>
        </w:tc>
        <w:tc>
          <w:tcPr>
            <w:tcW w:w="1134" w:type="dxa"/>
            <w:tcBorders>
              <w:top w:val="single" w:sz="4" w:space="0" w:color="auto"/>
              <w:left w:val="nil"/>
              <w:bottom w:val="single" w:sz="4" w:space="0" w:color="auto"/>
              <w:right w:val="single" w:sz="4" w:space="0" w:color="auto"/>
            </w:tcBorders>
            <w:noWrap/>
            <w:hideMark/>
          </w:tcPr>
          <w:p w14:paraId="02AFB19F" w14:textId="77777777" w:rsidR="003915D2" w:rsidRDefault="003915D2">
            <w:pPr>
              <w:pStyle w:val="TAC"/>
              <w:rPr>
                <w:lang w:eastAsia="ko-KR"/>
              </w:rPr>
            </w:pPr>
            <w:r>
              <w:t>1</w:t>
            </w:r>
          </w:p>
        </w:tc>
        <w:tc>
          <w:tcPr>
            <w:tcW w:w="1134" w:type="dxa"/>
            <w:tcBorders>
              <w:top w:val="single" w:sz="4" w:space="0" w:color="auto"/>
              <w:left w:val="nil"/>
              <w:bottom w:val="single" w:sz="4" w:space="0" w:color="auto"/>
              <w:right w:val="single" w:sz="4" w:space="0" w:color="auto"/>
            </w:tcBorders>
            <w:noWrap/>
            <w:hideMark/>
          </w:tcPr>
          <w:p w14:paraId="293DCA80" w14:textId="77777777" w:rsidR="003915D2" w:rsidRDefault="003915D2">
            <w:pPr>
              <w:pStyle w:val="TAC"/>
              <w:rPr>
                <w:rFonts w:eastAsia="Malgun Gothic"/>
                <w:kern w:val="2"/>
                <w:lang w:eastAsia="ko-KR"/>
              </w:rPr>
            </w:pPr>
            <w:r>
              <w:t>5</w:t>
            </w:r>
          </w:p>
        </w:tc>
      </w:tr>
      <w:tr w:rsidR="003915D2" w14:paraId="6CA2775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67D28AF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32AC6BB"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6B16BDF6" w14:textId="77777777" w:rsidR="003915D2" w:rsidRDefault="003915D2">
            <w:pPr>
              <w:pStyle w:val="TAC"/>
            </w:pPr>
            <w:r>
              <w:t>2570</w:t>
            </w:r>
          </w:p>
        </w:tc>
        <w:tc>
          <w:tcPr>
            <w:tcW w:w="425" w:type="dxa"/>
            <w:tcBorders>
              <w:top w:val="single" w:sz="4" w:space="0" w:color="auto"/>
              <w:left w:val="nil"/>
              <w:bottom w:val="single" w:sz="4" w:space="0" w:color="auto"/>
              <w:right w:val="single" w:sz="4" w:space="0" w:color="auto"/>
            </w:tcBorders>
            <w:hideMark/>
          </w:tcPr>
          <w:p w14:paraId="628271E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158047B" w14:textId="77777777" w:rsidR="003915D2" w:rsidRDefault="003915D2">
            <w:pPr>
              <w:pStyle w:val="TAC"/>
            </w:pPr>
            <w:r>
              <w:t>2575</w:t>
            </w:r>
          </w:p>
        </w:tc>
        <w:tc>
          <w:tcPr>
            <w:tcW w:w="992" w:type="dxa"/>
            <w:tcBorders>
              <w:top w:val="single" w:sz="4" w:space="0" w:color="auto"/>
              <w:left w:val="nil"/>
              <w:bottom w:val="single" w:sz="4" w:space="0" w:color="auto"/>
              <w:right w:val="single" w:sz="4" w:space="0" w:color="auto"/>
            </w:tcBorders>
            <w:hideMark/>
          </w:tcPr>
          <w:p w14:paraId="68B0B58D" w14:textId="77777777" w:rsidR="003915D2" w:rsidRDefault="003915D2">
            <w:pPr>
              <w:pStyle w:val="TAC"/>
              <w:rPr>
                <w:lang w:eastAsia="ko-KR"/>
              </w:rPr>
            </w:pPr>
            <w:r>
              <w:t>+1.6</w:t>
            </w:r>
          </w:p>
        </w:tc>
        <w:tc>
          <w:tcPr>
            <w:tcW w:w="1134" w:type="dxa"/>
            <w:tcBorders>
              <w:top w:val="single" w:sz="4" w:space="0" w:color="auto"/>
              <w:left w:val="nil"/>
              <w:bottom w:val="single" w:sz="4" w:space="0" w:color="auto"/>
              <w:right w:val="single" w:sz="4" w:space="0" w:color="auto"/>
            </w:tcBorders>
            <w:noWrap/>
            <w:hideMark/>
          </w:tcPr>
          <w:p w14:paraId="5E31DE61" w14:textId="77777777" w:rsidR="003915D2" w:rsidRDefault="003915D2">
            <w:pPr>
              <w:pStyle w:val="TAC"/>
              <w:rPr>
                <w:lang w:eastAsia="ko-KR"/>
              </w:rPr>
            </w:pPr>
            <w:r>
              <w:t>5</w:t>
            </w:r>
          </w:p>
        </w:tc>
        <w:tc>
          <w:tcPr>
            <w:tcW w:w="1134" w:type="dxa"/>
            <w:tcBorders>
              <w:top w:val="single" w:sz="4" w:space="0" w:color="auto"/>
              <w:left w:val="nil"/>
              <w:bottom w:val="single" w:sz="4" w:space="0" w:color="auto"/>
              <w:right w:val="single" w:sz="4" w:space="0" w:color="auto"/>
            </w:tcBorders>
            <w:noWrap/>
            <w:hideMark/>
          </w:tcPr>
          <w:p w14:paraId="3A2D0841" w14:textId="77777777" w:rsidR="003915D2" w:rsidRDefault="003915D2">
            <w:pPr>
              <w:pStyle w:val="TAC"/>
              <w:rPr>
                <w:rFonts w:eastAsia="Malgun Gothic"/>
                <w:kern w:val="2"/>
                <w:lang w:eastAsia="ko-KR"/>
              </w:rPr>
            </w:pPr>
            <w:r>
              <w:t>5, 6, 7</w:t>
            </w:r>
          </w:p>
        </w:tc>
      </w:tr>
      <w:tr w:rsidR="003915D2" w14:paraId="18EFDB8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2FC9E4C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F5A96E8" w14:textId="77777777" w:rsidR="003915D2" w:rsidRDefault="003915D2">
            <w:pPr>
              <w:pStyle w:val="TAL"/>
            </w:pPr>
            <w:bookmarkStart w:id="981" w:name="OLE_LINK37"/>
            <w:r>
              <w:t>Frequency range</w:t>
            </w:r>
            <w:bookmarkEnd w:id="981"/>
          </w:p>
        </w:tc>
        <w:tc>
          <w:tcPr>
            <w:tcW w:w="1276" w:type="dxa"/>
            <w:tcBorders>
              <w:top w:val="single" w:sz="4" w:space="0" w:color="auto"/>
              <w:left w:val="nil"/>
              <w:bottom w:val="single" w:sz="4" w:space="0" w:color="auto"/>
              <w:right w:val="single" w:sz="4" w:space="0" w:color="auto"/>
            </w:tcBorders>
            <w:hideMark/>
          </w:tcPr>
          <w:p w14:paraId="015C42B6" w14:textId="77777777" w:rsidR="003915D2" w:rsidRDefault="003915D2">
            <w:pPr>
              <w:pStyle w:val="TAC"/>
            </w:pPr>
            <w:r>
              <w:t>2575</w:t>
            </w:r>
          </w:p>
        </w:tc>
        <w:tc>
          <w:tcPr>
            <w:tcW w:w="425" w:type="dxa"/>
            <w:tcBorders>
              <w:top w:val="single" w:sz="4" w:space="0" w:color="auto"/>
              <w:left w:val="nil"/>
              <w:bottom w:val="single" w:sz="4" w:space="0" w:color="auto"/>
              <w:right w:val="single" w:sz="4" w:space="0" w:color="auto"/>
            </w:tcBorders>
            <w:hideMark/>
          </w:tcPr>
          <w:p w14:paraId="4B78007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5B749A6" w14:textId="77777777" w:rsidR="003915D2" w:rsidRDefault="003915D2">
            <w:pPr>
              <w:pStyle w:val="TAC"/>
            </w:pPr>
            <w:r>
              <w:t>2595</w:t>
            </w:r>
          </w:p>
        </w:tc>
        <w:tc>
          <w:tcPr>
            <w:tcW w:w="992" w:type="dxa"/>
            <w:tcBorders>
              <w:top w:val="single" w:sz="4" w:space="0" w:color="auto"/>
              <w:left w:val="nil"/>
              <w:bottom w:val="single" w:sz="4" w:space="0" w:color="auto"/>
              <w:right w:val="single" w:sz="4" w:space="0" w:color="auto"/>
            </w:tcBorders>
            <w:hideMark/>
          </w:tcPr>
          <w:p w14:paraId="739137DF" w14:textId="77777777" w:rsidR="003915D2" w:rsidRDefault="003915D2">
            <w:pPr>
              <w:pStyle w:val="TAC"/>
              <w:rPr>
                <w:lang w:eastAsia="ko-KR"/>
              </w:rPr>
            </w:pPr>
            <w:r>
              <w:t>-15.5</w:t>
            </w:r>
          </w:p>
        </w:tc>
        <w:tc>
          <w:tcPr>
            <w:tcW w:w="1134" w:type="dxa"/>
            <w:tcBorders>
              <w:top w:val="single" w:sz="4" w:space="0" w:color="auto"/>
              <w:left w:val="nil"/>
              <w:bottom w:val="single" w:sz="4" w:space="0" w:color="auto"/>
              <w:right w:val="single" w:sz="4" w:space="0" w:color="auto"/>
            </w:tcBorders>
            <w:noWrap/>
            <w:hideMark/>
          </w:tcPr>
          <w:p w14:paraId="25196CA9" w14:textId="77777777" w:rsidR="003915D2" w:rsidRDefault="003915D2">
            <w:pPr>
              <w:pStyle w:val="TAC"/>
              <w:rPr>
                <w:lang w:eastAsia="ko-KR"/>
              </w:rPr>
            </w:pPr>
            <w:r>
              <w:t>5</w:t>
            </w:r>
          </w:p>
        </w:tc>
        <w:tc>
          <w:tcPr>
            <w:tcW w:w="1134" w:type="dxa"/>
            <w:tcBorders>
              <w:top w:val="single" w:sz="4" w:space="0" w:color="auto"/>
              <w:left w:val="nil"/>
              <w:bottom w:val="single" w:sz="4" w:space="0" w:color="auto"/>
              <w:right w:val="single" w:sz="4" w:space="0" w:color="auto"/>
            </w:tcBorders>
            <w:noWrap/>
            <w:hideMark/>
          </w:tcPr>
          <w:p w14:paraId="5B6A529B" w14:textId="77777777" w:rsidR="003915D2" w:rsidRDefault="003915D2">
            <w:pPr>
              <w:pStyle w:val="TAC"/>
              <w:rPr>
                <w:rFonts w:eastAsia="Malgun Gothic"/>
                <w:kern w:val="2"/>
                <w:lang w:eastAsia="ko-KR"/>
              </w:rPr>
            </w:pPr>
            <w:r>
              <w:t>5, 6, 7</w:t>
            </w:r>
          </w:p>
        </w:tc>
      </w:tr>
      <w:tr w:rsidR="003915D2" w14:paraId="0185B8CC"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44C58E0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9E58C89"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264D4B3F" w14:textId="77777777" w:rsidR="003915D2" w:rsidRDefault="003915D2">
            <w:pPr>
              <w:pStyle w:val="TAC"/>
            </w:pPr>
            <w:r>
              <w:t>2595</w:t>
            </w:r>
          </w:p>
        </w:tc>
        <w:tc>
          <w:tcPr>
            <w:tcW w:w="425" w:type="dxa"/>
            <w:tcBorders>
              <w:top w:val="single" w:sz="4" w:space="0" w:color="auto"/>
              <w:left w:val="nil"/>
              <w:bottom w:val="single" w:sz="4" w:space="0" w:color="auto"/>
              <w:right w:val="single" w:sz="4" w:space="0" w:color="auto"/>
            </w:tcBorders>
            <w:hideMark/>
          </w:tcPr>
          <w:p w14:paraId="7E4C83C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8696075" w14:textId="77777777" w:rsidR="003915D2" w:rsidRDefault="003915D2">
            <w:pPr>
              <w:pStyle w:val="TAC"/>
            </w:pPr>
            <w:r>
              <w:t>2620</w:t>
            </w:r>
          </w:p>
        </w:tc>
        <w:tc>
          <w:tcPr>
            <w:tcW w:w="992" w:type="dxa"/>
            <w:tcBorders>
              <w:top w:val="single" w:sz="4" w:space="0" w:color="auto"/>
              <w:left w:val="nil"/>
              <w:bottom w:val="single" w:sz="4" w:space="0" w:color="auto"/>
              <w:right w:val="single" w:sz="4" w:space="0" w:color="auto"/>
            </w:tcBorders>
            <w:hideMark/>
          </w:tcPr>
          <w:p w14:paraId="5DA654A0" w14:textId="77777777" w:rsidR="003915D2" w:rsidRDefault="003915D2">
            <w:pPr>
              <w:pStyle w:val="TAC"/>
              <w:rPr>
                <w:lang w:eastAsia="ko-KR"/>
              </w:rPr>
            </w:pPr>
            <w:r>
              <w:t>-40</w:t>
            </w:r>
          </w:p>
        </w:tc>
        <w:tc>
          <w:tcPr>
            <w:tcW w:w="1134" w:type="dxa"/>
            <w:tcBorders>
              <w:top w:val="single" w:sz="4" w:space="0" w:color="auto"/>
              <w:left w:val="nil"/>
              <w:bottom w:val="single" w:sz="4" w:space="0" w:color="auto"/>
              <w:right w:val="single" w:sz="4" w:space="0" w:color="auto"/>
            </w:tcBorders>
            <w:noWrap/>
            <w:hideMark/>
          </w:tcPr>
          <w:p w14:paraId="51095C16" w14:textId="77777777" w:rsidR="003915D2" w:rsidRDefault="003915D2">
            <w:pPr>
              <w:pStyle w:val="TAC"/>
              <w:rPr>
                <w:lang w:eastAsia="ko-KR"/>
              </w:rPr>
            </w:pPr>
            <w:r>
              <w:t>1</w:t>
            </w:r>
          </w:p>
        </w:tc>
        <w:tc>
          <w:tcPr>
            <w:tcW w:w="1134" w:type="dxa"/>
            <w:tcBorders>
              <w:top w:val="single" w:sz="4" w:space="0" w:color="auto"/>
              <w:left w:val="nil"/>
              <w:bottom w:val="single" w:sz="4" w:space="0" w:color="auto"/>
              <w:right w:val="single" w:sz="4" w:space="0" w:color="auto"/>
            </w:tcBorders>
            <w:noWrap/>
            <w:hideMark/>
          </w:tcPr>
          <w:p w14:paraId="6F1E8949" w14:textId="77777777" w:rsidR="003915D2" w:rsidRDefault="003915D2">
            <w:pPr>
              <w:pStyle w:val="TAC"/>
              <w:rPr>
                <w:rFonts w:eastAsia="Malgun Gothic"/>
                <w:kern w:val="2"/>
                <w:lang w:eastAsia="ko-KR"/>
              </w:rPr>
            </w:pPr>
            <w:r>
              <w:t>5, 6</w:t>
            </w:r>
          </w:p>
        </w:tc>
      </w:tr>
      <w:tr w:rsidR="003915D2" w14:paraId="56D40EB1"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020F2695" w14:textId="77777777" w:rsidR="003915D2" w:rsidRDefault="003915D2">
            <w:pPr>
              <w:pStyle w:val="TAC"/>
              <w:rPr>
                <w:lang w:eastAsia="ja-JP"/>
              </w:rPr>
            </w:pPr>
            <w:r>
              <w:rPr>
                <w:lang w:eastAsia="zh-TW"/>
              </w:rPr>
              <w:t>DC_7_n20</w:t>
            </w:r>
          </w:p>
        </w:tc>
        <w:tc>
          <w:tcPr>
            <w:tcW w:w="2693" w:type="dxa"/>
            <w:tcBorders>
              <w:top w:val="single" w:sz="4" w:space="0" w:color="auto"/>
              <w:left w:val="nil"/>
              <w:bottom w:val="single" w:sz="4" w:space="0" w:color="auto"/>
              <w:right w:val="single" w:sz="4" w:space="0" w:color="auto"/>
            </w:tcBorders>
            <w:hideMark/>
          </w:tcPr>
          <w:p w14:paraId="1A47C5A6" w14:textId="77777777" w:rsidR="003915D2" w:rsidRDefault="003915D2">
            <w:pPr>
              <w:pStyle w:val="TAL"/>
            </w:pPr>
            <w:r>
              <w:rPr>
                <w:lang w:eastAsia="ja-JP"/>
              </w:rPr>
              <w:t>E-UTRA Band 1, 3, 7, 8, 22, 31, 32, 33, 34, 40, 43, 50, 51, 65, 67, 68, 72, 74, 75, 76</w:t>
            </w:r>
          </w:p>
        </w:tc>
        <w:tc>
          <w:tcPr>
            <w:tcW w:w="1276" w:type="dxa"/>
            <w:tcBorders>
              <w:top w:val="single" w:sz="4" w:space="0" w:color="auto"/>
              <w:left w:val="nil"/>
              <w:bottom w:val="single" w:sz="4" w:space="0" w:color="auto"/>
              <w:right w:val="single" w:sz="4" w:space="0" w:color="auto"/>
            </w:tcBorders>
            <w:hideMark/>
          </w:tcPr>
          <w:p w14:paraId="4E763407" w14:textId="77777777" w:rsidR="003915D2" w:rsidRDefault="003915D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27B6BD0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87DCA66" w14:textId="77777777" w:rsidR="003915D2" w:rsidRDefault="003915D2">
            <w:pPr>
              <w:pStyle w:val="TAC"/>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7CCA6845" w14:textId="77777777" w:rsidR="003915D2" w:rsidRDefault="003915D2">
            <w:pPr>
              <w:pStyle w:val="TAC"/>
              <w:rPr>
                <w:lang w:eastAsia="ko-KR"/>
              </w:rPr>
            </w:pPr>
            <w:r>
              <w:t>-50</w:t>
            </w:r>
          </w:p>
        </w:tc>
        <w:tc>
          <w:tcPr>
            <w:tcW w:w="1134" w:type="dxa"/>
            <w:tcBorders>
              <w:top w:val="single" w:sz="4" w:space="0" w:color="auto"/>
              <w:left w:val="nil"/>
              <w:bottom w:val="single" w:sz="4" w:space="0" w:color="auto"/>
              <w:right w:val="single" w:sz="4" w:space="0" w:color="auto"/>
            </w:tcBorders>
            <w:noWrap/>
            <w:hideMark/>
          </w:tcPr>
          <w:p w14:paraId="7C0F0843" w14:textId="77777777" w:rsidR="003915D2" w:rsidRDefault="003915D2">
            <w:pPr>
              <w:pStyle w:val="TAC"/>
              <w:rPr>
                <w:lang w:eastAsia="ko-KR"/>
              </w:rPr>
            </w:pPr>
            <w:r>
              <w:t>1</w:t>
            </w:r>
          </w:p>
        </w:tc>
        <w:tc>
          <w:tcPr>
            <w:tcW w:w="1134" w:type="dxa"/>
            <w:tcBorders>
              <w:top w:val="single" w:sz="4" w:space="0" w:color="auto"/>
              <w:left w:val="nil"/>
              <w:bottom w:val="single" w:sz="4" w:space="0" w:color="auto"/>
              <w:right w:val="single" w:sz="4" w:space="0" w:color="auto"/>
            </w:tcBorders>
            <w:noWrap/>
          </w:tcPr>
          <w:p w14:paraId="67BCF370" w14:textId="77777777" w:rsidR="003915D2" w:rsidRDefault="003915D2">
            <w:pPr>
              <w:pStyle w:val="TAC"/>
              <w:rPr>
                <w:rFonts w:eastAsia="Malgun Gothic"/>
                <w:kern w:val="2"/>
                <w:lang w:eastAsia="ko-KR"/>
              </w:rPr>
            </w:pPr>
          </w:p>
        </w:tc>
      </w:tr>
      <w:tr w:rsidR="003915D2" w14:paraId="3CDDAB4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044719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CC5BCA3" w14:textId="77777777" w:rsidR="003915D2" w:rsidRDefault="003915D2">
            <w:pPr>
              <w:pStyle w:val="TAL"/>
              <w:rPr>
                <w:lang w:val="de-DE" w:eastAsia="ja-JP"/>
              </w:rPr>
            </w:pPr>
            <w:r>
              <w:rPr>
                <w:lang w:val="de-DE" w:eastAsia="ja-JP"/>
              </w:rPr>
              <w:t>E-UTRA Band 42, 52</w:t>
            </w:r>
          </w:p>
          <w:p w14:paraId="48E2A7CF" w14:textId="77777777" w:rsidR="003915D2" w:rsidRDefault="003915D2">
            <w:pPr>
              <w:pStyle w:val="TAL"/>
              <w:rPr>
                <w:lang w:val="de-DE"/>
              </w:rPr>
            </w:pPr>
            <w:r>
              <w:rPr>
                <w:lang w:val="de-DE" w:eastAsia="ja-JP"/>
              </w:rPr>
              <w:t>NR band n78, n77</w:t>
            </w:r>
          </w:p>
        </w:tc>
        <w:tc>
          <w:tcPr>
            <w:tcW w:w="1276" w:type="dxa"/>
            <w:tcBorders>
              <w:top w:val="single" w:sz="4" w:space="0" w:color="auto"/>
              <w:left w:val="nil"/>
              <w:bottom w:val="single" w:sz="4" w:space="0" w:color="auto"/>
              <w:right w:val="single" w:sz="4" w:space="0" w:color="auto"/>
            </w:tcBorders>
            <w:hideMark/>
          </w:tcPr>
          <w:p w14:paraId="3A4C8DEF"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5EDEC9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399D30A"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F420857" w14:textId="77777777" w:rsidR="003915D2" w:rsidRDefault="003915D2">
            <w:pPr>
              <w:pStyle w:val="TAC"/>
              <w:rPr>
                <w:lang w:eastAsia="ko-KR"/>
              </w:rPr>
            </w:pPr>
            <w:r>
              <w:t>-50</w:t>
            </w:r>
          </w:p>
        </w:tc>
        <w:tc>
          <w:tcPr>
            <w:tcW w:w="1134" w:type="dxa"/>
            <w:tcBorders>
              <w:top w:val="single" w:sz="4" w:space="0" w:color="auto"/>
              <w:left w:val="nil"/>
              <w:bottom w:val="single" w:sz="4" w:space="0" w:color="auto"/>
              <w:right w:val="single" w:sz="4" w:space="0" w:color="auto"/>
            </w:tcBorders>
            <w:noWrap/>
            <w:hideMark/>
          </w:tcPr>
          <w:p w14:paraId="1346C60D" w14:textId="77777777" w:rsidR="003915D2" w:rsidRDefault="003915D2">
            <w:pPr>
              <w:pStyle w:val="TAC"/>
              <w:rPr>
                <w:lang w:eastAsia="ko-KR"/>
              </w:rPr>
            </w:pPr>
            <w:r>
              <w:t>1</w:t>
            </w:r>
          </w:p>
        </w:tc>
        <w:tc>
          <w:tcPr>
            <w:tcW w:w="1134" w:type="dxa"/>
            <w:tcBorders>
              <w:top w:val="single" w:sz="4" w:space="0" w:color="auto"/>
              <w:left w:val="nil"/>
              <w:bottom w:val="single" w:sz="4" w:space="0" w:color="auto"/>
              <w:right w:val="single" w:sz="4" w:space="0" w:color="auto"/>
            </w:tcBorders>
            <w:noWrap/>
            <w:hideMark/>
          </w:tcPr>
          <w:p w14:paraId="1D28AF66" w14:textId="77777777" w:rsidR="003915D2" w:rsidRDefault="003915D2">
            <w:pPr>
              <w:pStyle w:val="TAC"/>
              <w:rPr>
                <w:rFonts w:eastAsia="Malgun Gothic"/>
                <w:kern w:val="2"/>
                <w:lang w:eastAsia="ko-KR"/>
              </w:rPr>
            </w:pPr>
            <w:r>
              <w:t>2</w:t>
            </w:r>
          </w:p>
        </w:tc>
      </w:tr>
      <w:tr w:rsidR="003915D2" w14:paraId="601171B9"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EFFB63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2FEB233" w14:textId="77777777" w:rsidR="003915D2" w:rsidRDefault="003915D2">
            <w:pPr>
              <w:pStyle w:val="TAL"/>
            </w:pPr>
            <w:r>
              <w:rPr>
                <w:rFonts w:cs="Arial"/>
              </w:rPr>
              <w:t>E-UTRA Band 20</w:t>
            </w:r>
          </w:p>
        </w:tc>
        <w:tc>
          <w:tcPr>
            <w:tcW w:w="1276" w:type="dxa"/>
            <w:tcBorders>
              <w:top w:val="single" w:sz="4" w:space="0" w:color="auto"/>
              <w:left w:val="nil"/>
              <w:bottom w:val="single" w:sz="4" w:space="0" w:color="auto"/>
              <w:right w:val="single" w:sz="4" w:space="0" w:color="auto"/>
            </w:tcBorders>
            <w:hideMark/>
          </w:tcPr>
          <w:p w14:paraId="10073449"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F6D7B4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61E694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7BA45AC" w14:textId="77777777" w:rsidR="003915D2" w:rsidRDefault="003915D2">
            <w:pPr>
              <w:pStyle w:val="TAC"/>
              <w:rPr>
                <w:lang w:eastAsia="ko-KR"/>
              </w:rPr>
            </w:pPr>
            <w:r>
              <w:t>-50</w:t>
            </w:r>
          </w:p>
        </w:tc>
        <w:tc>
          <w:tcPr>
            <w:tcW w:w="1134" w:type="dxa"/>
            <w:tcBorders>
              <w:top w:val="single" w:sz="4" w:space="0" w:color="auto"/>
              <w:left w:val="nil"/>
              <w:bottom w:val="single" w:sz="4" w:space="0" w:color="auto"/>
              <w:right w:val="single" w:sz="4" w:space="0" w:color="auto"/>
            </w:tcBorders>
            <w:noWrap/>
            <w:hideMark/>
          </w:tcPr>
          <w:p w14:paraId="400FD91C" w14:textId="77777777" w:rsidR="003915D2" w:rsidRDefault="003915D2">
            <w:pPr>
              <w:pStyle w:val="TAC"/>
              <w:rPr>
                <w:lang w:eastAsia="ko-KR"/>
              </w:rPr>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3B08EA4D" w14:textId="77777777" w:rsidR="003915D2" w:rsidRDefault="003915D2">
            <w:pPr>
              <w:pStyle w:val="TAC"/>
              <w:rPr>
                <w:rFonts w:eastAsia="Malgun Gothic"/>
                <w:kern w:val="2"/>
                <w:lang w:eastAsia="ko-KR"/>
              </w:rPr>
            </w:pPr>
            <w:r>
              <w:rPr>
                <w:lang w:eastAsia="zh-CN"/>
              </w:rPr>
              <w:t>5</w:t>
            </w:r>
          </w:p>
        </w:tc>
      </w:tr>
      <w:tr w:rsidR="003915D2" w14:paraId="3C848AFB"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844B9AD" w14:textId="77777777" w:rsidR="003915D2" w:rsidRDefault="003915D2">
            <w:pPr>
              <w:pStyle w:val="TAC"/>
              <w:rPr>
                <w:lang w:eastAsia="ja-JP"/>
              </w:rPr>
            </w:pPr>
            <w:r>
              <w:rPr>
                <w:rFonts w:eastAsia="PMingLiU" w:cs="Arial"/>
                <w:szCs w:val="18"/>
                <w:lang w:eastAsia="ja-JP"/>
              </w:rPr>
              <w:t>DC_7_n25</w:t>
            </w:r>
          </w:p>
        </w:tc>
        <w:tc>
          <w:tcPr>
            <w:tcW w:w="2693" w:type="dxa"/>
            <w:tcBorders>
              <w:top w:val="single" w:sz="4" w:space="0" w:color="auto"/>
              <w:left w:val="nil"/>
              <w:bottom w:val="single" w:sz="4" w:space="0" w:color="auto"/>
              <w:right w:val="single" w:sz="4" w:space="0" w:color="auto"/>
            </w:tcBorders>
            <w:hideMark/>
          </w:tcPr>
          <w:p w14:paraId="1F93D1CE" w14:textId="77777777" w:rsidR="003915D2" w:rsidRDefault="003915D2">
            <w:pPr>
              <w:pStyle w:val="TAL"/>
              <w:rPr>
                <w:lang w:val="de-DE"/>
              </w:rPr>
            </w:pPr>
            <w:r>
              <w:rPr>
                <w:rFonts w:cs="Arial"/>
                <w:szCs w:val="18"/>
                <w:lang w:val="sv-FI" w:eastAsia="ja-JP"/>
              </w:rPr>
              <w:t>E-UTRA Band 4, 5, 12, 13, 14, 17, 26, 27, 28, 29, 30, 42, 66, 71, 85</w:t>
            </w:r>
          </w:p>
        </w:tc>
        <w:tc>
          <w:tcPr>
            <w:tcW w:w="1276" w:type="dxa"/>
            <w:tcBorders>
              <w:top w:val="single" w:sz="4" w:space="0" w:color="auto"/>
              <w:left w:val="nil"/>
              <w:bottom w:val="single" w:sz="4" w:space="0" w:color="auto"/>
              <w:right w:val="single" w:sz="4" w:space="0" w:color="auto"/>
            </w:tcBorders>
            <w:hideMark/>
          </w:tcPr>
          <w:p w14:paraId="04E488E8" w14:textId="77777777" w:rsidR="003915D2" w:rsidRDefault="003915D2">
            <w:pPr>
              <w:pStyle w:val="TAC"/>
            </w:pPr>
            <w:r>
              <w:rPr>
                <w:rFonts w:cs="Arial"/>
                <w:szCs w:val="18"/>
                <w:lang w:val="zh-CN"/>
              </w:rPr>
              <w:t>F</w:t>
            </w:r>
            <w:r>
              <w:rPr>
                <w:rFonts w:cs="Arial"/>
                <w:szCs w:val="18"/>
                <w:vertAlign w:val="subscript"/>
                <w:lang w:val="zh-CN"/>
              </w:rPr>
              <w:t>DL_low</w:t>
            </w:r>
          </w:p>
        </w:tc>
        <w:tc>
          <w:tcPr>
            <w:tcW w:w="425" w:type="dxa"/>
            <w:tcBorders>
              <w:top w:val="single" w:sz="4" w:space="0" w:color="auto"/>
              <w:left w:val="nil"/>
              <w:bottom w:val="single" w:sz="4" w:space="0" w:color="auto"/>
              <w:right w:val="single" w:sz="4" w:space="0" w:color="auto"/>
            </w:tcBorders>
            <w:hideMark/>
          </w:tcPr>
          <w:p w14:paraId="4E64E12E" w14:textId="77777777" w:rsidR="003915D2" w:rsidRDefault="003915D2">
            <w:pPr>
              <w:pStyle w:val="TAC"/>
            </w:pPr>
            <w:r>
              <w:rPr>
                <w:rFonts w:cs="Arial"/>
                <w:szCs w:val="18"/>
                <w:lang w:val="zh-CN"/>
              </w:rPr>
              <w:t>-</w:t>
            </w:r>
          </w:p>
        </w:tc>
        <w:tc>
          <w:tcPr>
            <w:tcW w:w="1134" w:type="dxa"/>
            <w:tcBorders>
              <w:top w:val="single" w:sz="4" w:space="0" w:color="auto"/>
              <w:left w:val="nil"/>
              <w:bottom w:val="single" w:sz="4" w:space="0" w:color="auto"/>
              <w:right w:val="single" w:sz="4" w:space="0" w:color="auto"/>
            </w:tcBorders>
            <w:hideMark/>
          </w:tcPr>
          <w:p w14:paraId="0F1F84B2"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4732521E" w14:textId="77777777" w:rsidR="003915D2" w:rsidRDefault="003915D2">
            <w:pPr>
              <w:pStyle w:val="TAC"/>
              <w:rPr>
                <w:lang w:eastAsia="ko-KR"/>
              </w:rPr>
            </w:pPr>
            <w:r>
              <w:rPr>
                <w:rFonts w:cs="Arial"/>
                <w:szCs w:val="18"/>
                <w:lang w:val="zh-CN"/>
              </w:rPr>
              <w:t>-50</w:t>
            </w:r>
          </w:p>
        </w:tc>
        <w:tc>
          <w:tcPr>
            <w:tcW w:w="1134" w:type="dxa"/>
            <w:tcBorders>
              <w:top w:val="single" w:sz="4" w:space="0" w:color="auto"/>
              <w:left w:val="nil"/>
              <w:bottom w:val="single" w:sz="4" w:space="0" w:color="auto"/>
              <w:right w:val="single" w:sz="4" w:space="0" w:color="auto"/>
            </w:tcBorders>
            <w:noWrap/>
            <w:hideMark/>
          </w:tcPr>
          <w:p w14:paraId="70851E3D" w14:textId="77777777" w:rsidR="003915D2" w:rsidRDefault="003915D2">
            <w:pPr>
              <w:pStyle w:val="TAC"/>
              <w:rPr>
                <w:lang w:eastAsia="ko-KR"/>
              </w:rPr>
            </w:pPr>
            <w:r>
              <w:rPr>
                <w:rFonts w:cs="Arial"/>
                <w:szCs w:val="18"/>
                <w:lang w:val="zh-CN"/>
              </w:rPr>
              <w:t>1</w:t>
            </w:r>
          </w:p>
        </w:tc>
        <w:tc>
          <w:tcPr>
            <w:tcW w:w="1134" w:type="dxa"/>
            <w:tcBorders>
              <w:top w:val="single" w:sz="4" w:space="0" w:color="auto"/>
              <w:left w:val="nil"/>
              <w:bottom w:val="single" w:sz="4" w:space="0" w:color="auto"/>
              <w:right w:val="single" w:sz="4" w:space="0" w:color="auto"/>
            </w:tcBorders>
            <w:noWrap/>
          </w:tcPr>
          <w:p w14:paraId="3DE60618" w14:textId="77777777" w:rsidR="003915D2" w:rsidRDefault="003915D2">
            <w:pPr>
              <w:pStyle w:val="TAC"/>
              <w:rPr>
                <w:rFonts w:eastAsia="Malgun Gothic"/>
                <w:kern w:val="2"/>
                <w:lang w:eastAsia="ko-KR"/>
              </w:rPr>
            </w:pPr>
          </w:p>
        </w:tc>
      </w:tr>
      <w:tr w:rsidR="003915D2" w14:paraId="4FFB03A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3D484D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AFA0FA4" w14:textId="77777777" w:rsidR="003915D2" w:rsidRDefault="003915D2">
            <w:pPr>
              <w:pStyle w:val="TAL"/>
              <w:rPr>
                <w:rFonts w:cs="Arial"/>
                <w:szCs w:val="18"/>
                <w:lang w:val="en-US" w:eastAsia="zh-CN"/>
              </w:rPr>
            </w:pPr>
            <w:r>
              <w:rPr>
                <w:rFonts w:cs="Arial"/>
                <w:szCs w:val="18"/>
                <w:lang w:val="en-US" w:eastAsia="ja-JP"/>
              </w:rPr>
              <w:t>E-UTRA Band 43</w:t>
            </w:r>
          </w:p>
          <w:p w14:paraId="7636DBFE" w14:textId="77777777" w:rsidR="003915D2" w:rsidRDefault="003915D2">
            <w:pPr>
              <w:pStyle w:val="TAL"/>
              <w:rPr>
                <w:lang w:val="de-DE" w:eastAsia="zh-CN"/>
              </w:rPr>
            </w:pPr>
            <w:r>
              <w:rPr>
                <w:rFonts w:cs="Arial"/>
                <w:szCs w:val="18"/>
                <w:lang w:val="sv-FI" w:eastAsia="ja-JP"/>
              </w:rPr>
              <w:t>NR Band n77</w:t>
            </w:r>
          </w:p>
        </w:tc>
        <w:tc>
          <w:tcPr>
            <w:tcW w:w="1276" w:type="dxa"/>
            <w:tcBorders>
              <w:top w:val="single" w:sz="4" w:space="0" w:color="auto"/>
              <w:left w:val="nil"/>
              <w:bottom w:val="single" w:sz="4" w:space="0" w:color="auto"/>
              <w:right w:val="single" w:sz="4" w:space="0" w:color="auto"/>
            </w:tcBorders>
            <w:hideMark/>
          </w:tcPr>
          <w:p w14:paraId="31A2A22D" w14:textId="77777777" w:rsidR="003915D2" w:rsidRDefault="003915D2">
            <w:pPr>
              <w:pStyle w:val="TAC"/>
            </w:pPr>
            <w:r>
              <w:rPr>
                <w:rFonts w:eastAsia="Arial" w:cs="Arial"/>
                <w:szCs w:val="18"/>
                <w:lang w:val="zh-CN" w:eastAsia="ja-JP"/>
              </w:rPr>
              <w:t>F</w:t>
            </w:r>
            <w:r>
              <w:rPr>
                <w:rFonts w:eastAsia="Arial" w:cs="Arial"/>
                <w:szCs w:val="18"/>
                <w:vertAlign w:val="subscript"/>
                <w:lang w:val="zh-CN" w:eastAsia="ja-JP"/>
              </w:rPr>
              <w:t>DL_low</w:t>
            </w:r>
          </w:p>
        </w:tc>
        <w:tc>
          <w:tcPr>
            <w:tcW w:w="425" w:type="dxa"/>
            <w:tcBorders>
              <w:top w:val="single" w:sz="4" w:space="0" w:color="auto"/>
              <w:left w:val="nil"/>
              <w:bottom w:val="single" w:sz="4" w:space="0" w:color="auto"/>
              <w:right w:val="single" w:sz="4" w:space="0" w:color="auto"/>
            </w:tcBorders>
            <w:hideMark/>
          </w:tcPr>
          <w:p w14:paraId="47345869" w14:textId="77777777" w:rsidR="003915D2" w:rsidRDefault="003915D2">
            <w:pPr>
              <w:pStyle w:val="TAC"/>
            </w:pPr>
            <w:r>
              <w:rPr>
                <w:rFonts w:eastAsia="Arial" w:cs="Arial"/>
                <w:szCs w:val="18"/>
                <w:lang w:val="zh-CN" w:eastAsia="ja-JP"/>
              </w:rPr>
              <w:t>-</w:t>
            </w:r>
          </w:p>
        </w:tc>
        <w:tc>
          <w:tcPr>
            <w:tcW w:w="1134" w:type="dxa"/>
            <w:tcBorders>
              <w:top w:val="single" w:sz="4" w:space="0" w:color="auto"/>
              <w:left w:val="nil"/>
              <w:bottom w:val="single" w:sz="4" w:space="0" w:color="auto"/>
              <w:right w:val="single" w:sz="4" w:space="0" w:color="auto"/>
            </w:tcBorders>
            <w:hideMark/>
          </w:tcPr>
          <w:p w14:paraId="3E309999" w14:textId="77777777" w:rsidR="003915D2" w:rsidRDefault="003915D2">
            <w:pPr>
              <w:pStyle w:val="TAC"/>
            </w:pPr>
            <w:r>
              <w:rPr>
                <w:rFonts w:eastAsia="Arial" w:cs="Arial"/>
                <w:szCs w:val="18"/>
                <w:lang w:val="zh-CN" w:eastAsia="ja-JP"/>
              </w:rPr>
              <w:t>F</w:t>
            </w:r>
            <w:r>
              <w:rPr>
                <w:rFonts w:eastAsia="Arial" w:cs="Arial"/>
                <w:szCs w:val="18"/>
                <w:vertAlign w:val="subscript"/>
                <w:lang w:val="zh-CN" w:eastAsia="ja-JP"/>
              </w:rPr>
              <w:t>DL_high</w:t>
            </w:r>
          </w:p>
        </w:tc>
        <w:tc>
          <w:tcPr>
            <w:tcW w:w="992" w:type="dxa"/>
            <w:tcBorders>
              <w:top w:val="single" w:sz="4" w:space="0" w:color="auto"/>
              <w:left w:val="nil"/>
              <w:bottom w:val="single" w:sz="4" w:space="0" w:color="auto"/>
              <w:right w:val="single" w:sz="4" w:space="0" w:color="auto"/>
            </w:tcBorders>
            <w:hideMark/>
          </w:tcPr>
          <w:p w14:paraId="69815A2C" w14:textId="77777777" w:rsidR="003915D2" w:rsidRDefault="003915D2">
            <w:pPr>
              <w:pStyle w:val="TAC"/>
              <w:rPr>
                <w:lang w:eastAsia="ko-KR"/>
              </w:rPr>
            </w:pPr>
            <w:r>
              <w:rPr>
                <w:rFonts w:eastAsia="Arial" w:cs="Arial"/>
                <w:szCs w:val="18"/>
                <w:lang w:val="zh-CN" w:eastAsia="ja-JP"/>
              </w:rPr>
              <w:t>-50</w:t>
            </w:r>
          </w:p>
        </w:tc>
        <w:tc>
          <w:tcPr>
            <w:tcW w:w="1134" w:type="dxa"/>
            <w:tcBorders>
              <w:top w:val="single" w:sz="4" w:space="0" w:color="auto"/>
              <w:left w:val="nil"/>
              <w:bottom w:val="single" w:sz="4" w:space="0" w:color="auto"/>
              <w:right w:val="single" w:sz="4" w:space="0" w:color="auto"/>
            </w:tcBorders>
            <w:noWrap/>
            <w:hideMark/>
          </w:tcPr>
          <w:p w14:paraId="226D30CA" w14:textId="77777777" w:rsidR="003915D2" w:rsidRDefault="003915D2">
            <w:pPr>
              <w:pStyle w:val="TAC"/>
              <w:rPr>
                <w:lang w:eastAsia="ko-KR"/>
              </w:rPr>
            </w:pPr>
            <w:r>
              <w:rPr>
                <w:rFonts w:eastAsia="Arial" w:cs="Arial"/>
                <w:szCs w:val="18"/>
                <w:lang w:val="zh-CN" w:eastAsia="ja-JP"/>
              </w:rPr>
              <w:t>1</w:t>
            </w:r>
          </w:p>
        </w:tc>
        <w:tc>
          <w:tcPr>
            <w:tcW w:w="1134" w:type="dxa"/>
            <w:tcBorders>
              <w:top w:val="single" w:sz="4" w:space="0" w:color="auto"/>
              <w:left w:val="nil"/>
              <w:bottom w:val="single" w:sz="4" w:space="0" w:color="auto"/>
              <w:right w:val="single" w:sz="4" w:space="0" w:color="auto"/>
            </w:tcBorders>
            <w:noWrap/>
            <w:hideMark/>
          </w:tcPr>
          <w:p w14:paraId="51F570F3" w14:textId="77777777" w:rsidR="003915D2" w:rsidRDefault="003915D2">
            <w:pPr>
              <w:pStyle w:val="TAC"/>
              <w:rPr>
                <w:rFonts w:eastAsia="Malgun Gothic"/>
                <w:kern w:val="2"/>
                <w:lang w:eastAsia="ko-KR"/>
              </w:rPr>
            </w:pPr>
            <w:r>
              <w:rPr>
                <w:rFonts w:eastAsia="Arial" w:cs="Arial"/>
                <w:szCs w:val="18"/>
                <w:lang w:val="zh-CN" w:eastAsia="ja-JP"/>
              </w:rPr>
              <w:t>2</w:t>
            </w:r>
          </w:p>
        </w:tc>
      </w:tr>
      <w:tr w:rsidR="003915D2" w14:paraId="7D1DADB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BC6F9C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B69FDCC" w14:textId="77777777" w:rsidR="003915D2" w:rsidRDefault="003915D2">
            <w:pPr>
              <w:pStyle w:val="TAL"/>
              <w:rPr>
                <w:lang w:val="de-DE"/>
              </w:rPr>
            </w:pPr>
            <w:r>
              <w:rPr>
                <w:rFonts w:eastAsia="Arial" w:cs="Arial"/>
                <w:szCs w:val="18"/>
                <w:lang w:val="en-US" w:eastAsia="ja-JP"/>
              </w:rPr>
              <w:t>E-UTRA Band 2</w:t>
            </w:r>
            <w:r>
              <w:rPr>
                <w:rFonts w:eastAsia="等线" w:cs="Arial"/>
                <w:szCs w:val="18"/>
                <w:lang w:val="en-US" w:eastAsia="zh-CN"/>
              </w:rPr>
              <w:br/>
            </w:r>
            <w:r>
              <w:rPr>
                <w:rFonts w:eastAsia="等线" w:cs="Arial"/>
                <w:szCs w:val="18"/>
                <w:lang w:val="sv-SE" w:eastAsia="zh-CN"/>
              </w:rPr>
              <w:t xml:space="preserve">NR Band </w:t>
            </w:r>
            <w:r>
              <w:rPr>
                <w:rFonts w:eastAsia="Arial" w:cs="Arial"/>
                <w:szCs w:val="18"/>
                <w:lang w:val="sv-SE" w:eastAsia="ja-JP"/>
              </w:rPr>
              <w:t>n</w:t>
            </w:r>
            <w:r>
              <w:rPr>
                <w:rFonts w:eastAsia="Arial" w:cs="Arial"/>
                <w:szCs w:val="18"/>
                <w:lang w:val="en-US" w:eastAsia="ja-JP"/>
              </w:rPr>
              <w:t>25</w:t>
            </w:r>
          </w:p>
        </w:tc>
        <w:tc>
          <w:tcPr>
            <w:tcW w:w="1276" w:type="dxa"/>
            <w:tcBorders>
              <w:top w:val="single" w:sz="4" w:space="0" w:color="auto"/>
              <w:left w:val="nil"/>
              <w:bottom w:val="single" w:sz="4" w:space="0" w:color="auto"/>
              <w:right w:val="single" w:sz="4" w:space="0" w:color="auto"/>
            </w:tcBorders>
            <w:hideMark/>
          </w:tcPr>
          <w:p w14:paraId="3C3A4A29" w14:textId="77777777" w:rsidR="003915D2" w:rsidRDefault="003915D2">
            <w:pPr>
              <w:pStyle w:val="TAC"/>
            </w:pPr>
            <w:r>
              <w:rPr>
                <w:rFonts w:eastAsia="Arial" w:cs="Arial"/>
                <w:szCs w:val="18"/>
                <w:lang w:val="zh-CN" w:eastAsia="ja-JP"/>
              </w:rPr>
              <w:t>F</w:t>
            </w:r>
            <w:r>
              <w:rPr>
                <w:rFonts w:eastAsia="Arial" w:cs="Arial"/>
                <w:szCs w:val="18"/>
                <w:vertAlign w:val="subscript"/>
                <w:lang w:val="zh-CN" w:eastAsia="ja-JP"/>
              </w:rPr>
              <w:t>DL_low</w:t>
            </w:r>
          </w:p>
        </w:tc>
        <w:tc>
          <w:tcPr>
            <w:tcW w:w="425" w:type="dxa"/>
            <w:tcBorders>
              <w:top w:val="single" w:sz="4" w:space="0" w:color="auto"/>
              <w:left w:val="nil"/>
              <w:bottom w:val="single" w:sz="4" w:space="0" w:color="auto"/>
              <w:right w:val="single" w:sz="4" w:space="0" w:color="auto"/>
            </w:tcBorders>
            <w:hideMark/>
          </w:tcPr>
          <w:p w14:paraId="233BD293" w14:textId="77777777" w:rsidR="003915D2" w:rsidRDefault="003915D2">
            <w:pPr>
              <w:pStyle w:val="TAC"/>
            </w:pPr>
            <w:r>
              <w:rPr>
                <w:rFonts w:eastAsia="Arial" w:cs="Arial"/>
                <w:szCs w:val="18"/>
                <w:lang w:val="zh-CN" w:eastAsia="ja-JP"/>
              </w:rPr>
              <w:t>-</w:t>
            </w:r>
          </w:p>
        </w:tc>
        <w:tc>
          <w:tcPr>
            <w:tcW w:w="1134" w:type="dxa"/>
            <w:tcBorders>
              <w:top w:val="single" w:sz="4" w:space="0" w:color="auto"/>
              <w:left w:val="nil"/>
              <w:bottom w:val="single" w:sz="4" w:space="0" w:color="auto"/>
              <w:right w:val="single" w:sz="4" w:space="0" w:color="auto"/>
            </w:tcBorders>
            <w:hideMark/>
          </w:tcPr>
          <w:p w14:paraId="490A1669" w14:textId="77777777" w:rsidR="003915D2" w:rsidRDefault="003915D2">
            <w:pPr>
              <w:pStyle w:val="TAC"/>
            </w:pPr>
            <w:r>
              <w:rPr>
                <w:rFonts w:eastAsia="Arial" w:cs="Arial"/>
                <w:szCs w:val="18"/>
                <w:lang w:val="zh-CN" w:eastAsia="ja-JP"/>
              </w:rPr>
              <w:t>F</w:t>
            </w:r>
            <w:r>
              <w:rPr>
                <w:rFonts w:eastAsia="Arial" w:cs="Arial"/>
                <w:szCs w:val="18"/>
                <w:vertAlign w:val="subscript"/>
                <w:lang w:val="zh-CN" w:eastAsia="ja-JP"/>
              </w:rPr>
              <w:t>DL_high</w:t>
            </w:r>
          </w:p>
        </w:tc>
        <w:tc>
          <w:tcPr>
            <w:tcW w:w="992" w:type="dxa"/>
            <w:tcBorders>
              <w:top w:val="single" w:sz="4" w:space="0" w:color="auto"/>
              <w:left w:val="nil"/>
              <w:bottom w:val="single" w:sz="4" w:space="0" w:color="auto"/>
              <w:right w:val="single" w:sz="4" w:space="0" w:color="auto"/>
            </w:tcBorders>
            <w:hideMark/>
          </w:tcPr>
          <w:p w14:paraId="230A9F26" w14:textId="77777777" w:rsidR="003915D2" w:rsidRDefault="003915D2">
            <w:pPr>
              <w:pStyle w:val="TAC"/>
              <w:rPr>
                <w:lang w:eastAsia="ko-KR"/>
              </w:rPr>
            </w:pPr>
            <w:r>
              <w:rPr>
                <w:rFonts w:eastAsia="Arial" w:cs="Arial"/>
                <w:szCs w:val="18"/>
                <w:lang w:val="zh-CN" w:eastAsia="ja-JP"/>
              </w:rPr>
              <w:t>-50</w:t>
            </w:r>
          </w:p>
        </w:tc>
        <w:tc>
          <w:tcPr>
            <w:tcW w:w="1134" w:type="dxa"/>
            <w:tcBorders>
              <w:top w:val="single" w:sz="4" w:space="0" w:color="auto"/>
              <w:left w:val="nil"/>
              <w:bottom w:val="single" w:sz="4" w:space="0" w:color="auto"/>
              <w:right w:val="single" w:sz="4" w:space="0" w:color="auto"/>
            </w:tcBorders>
            <w:noWrap/>
            <w:hideMark/>
          </w:tcPr>
          <w:p w14:paraId="698848F2" w14:textId="77777777" w:rsidR="003915D2" w:rsidRDefault="003915D2">
            <w:pPr>
              <w:pStyle w:val="TAC"/>
              <w:rPr>
                <w:lang w:eastAsia="ko-KR"/>
              </w:rPr>
            </w:pPr>
            <w:r>
              <w:rPr>
                <w:rFonts w:eastAsia="Arial" w:cs="Arial"/>
                <w:szCs w:val="18"/>
                <w:lang w:val="zh-CN" w:eastAsia="ja-JP"/>
              </w:rPr>
              <w:t>1</w:t>
            </w:r>
          </w:p>
        </w:tc>
        <w:tc>
          <w:tcPr>
            <w:tcW w:w="1134" w:type="dxa"/>
            <w:tcBorders>
              <w:top w:val="single" w:sz="4" w:space="0" w:color="auto"/>
              <w:left w:val="nil"/>
              <w:bottom w:val="single" w:sz="4" w:space="0" w:color="auto"/>
              <w:right w:val="single" w:sz="4" w:space="0" w:color="auto"/>
            </w:tcBorders>
            <w:noWrap/>
            <w:hideMark/>
          </w:tcPr>
          <w:p w14:paraId="2C636B72" w14:textId="77777777" w:rsidR="003915D2" w:rsidRDefault="003915D2">
            <w:pPr>
              <w:pStyle w:val="TAC"/>
              <w:rPr>
                <w:rFonts w:eastAsia="Malgun Gothic"/>
                <w:kern w:val="2"/>
                <w:lang w:eastAsia="ko-KR"/>
              </w:rPr>
            </w:pPr>
            <w:r>
              <w:rPr>
                <w:rFonts w:eastAsia="Arial" w:cs="Arial"/>
                <w:szCs w:val="18"/>
                <w:lang w:val="sv-SE" w:eastAsia="ja-JP"/>
              </w:rPr>
              <w:t>5</w:t>
            </w:r>
          </w:p>
        </w:tc>
      </w:tr>
      <w:tr w:rsidR="003915D2" w14:paraId="2F21BC3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69EDD6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7A0F65C" w14:textId="77777777" w:rsidR="003915D2" w:rsidRDefault="003915D2">
            <w:pPr>
              <w:pStyle w:val="TAL"/>
            </w:pPr>
            <w:r>
              <w:rPr>
                <w:rFonts w:eastAsia="Arial" w:cs="Arial"/>
                <w:szCs w:val="18"/>
                <w:lang w:val="zh-CN" w:eastAsia="ja-JP"/>
              </w:rPr>
              <w:t>Frequency range</w:t>
            </w:r>
          </w:p>
        </w:tc>
        <w:tc>
          <w:tcPr>
            <w:tcW w:w="1276" w:type="dxa"/>
            <w:tcBorders>
              <w:top w:val="single" w:sz="4" w:space="0" w:color="auto"/>
              <w:left w:val="nil"/>
              <w:bottom w:val="single" w:sz="4" w:space="0" w:color="auto"/>
              <w:right w:val="single" w:sz="4" w:space="0" w:color="auto"/>
            </w:tcBorders>
            <w:hideMark/>
          </w:tcPr>
          <w:p w14:paraId="051812F3" w14:textId="77777777" w:rsidR="003915D2" w:rsidRDefault="003915D2">
            <w:pPr>
              <w:pStyle w:val="TAC"/>
            </w:pPr>
            <w:r>
              <w:rPr>
                <w:rFonts w:eastAsia="Arial" w:cs="Arial"/>
                <w:szCs w:val="18"/>
                <w:lang w:val="zh-CN" w:eastAsia="ja-JP"/>
              </w:rPr>
              <w:t>2570</w:t>
            </w:r>
          </w:p>
        </w:tc>
        <w:tc>
          <w:tcPr>
            <w:tcW w:w="425" w:type="dxa"/>
            <w:tcBorders>
              <w:top w:val="single" w:sz="4" w:space="0" w:color="auto"/>
              <w:left w:val="nil"/>
              <w:bottom w:val="single" w:sz="4" w:space="0" w:color="auto"/>
              <w:right w:val="single" w:sz="4" w:space="0" w:color="auto"/>
            </w:tcBorders>
            <w:hideMark/>
          </w:tcPr>
          <w:p w14:paraId="079B9A7F" w14:textId="77777777" w:rsidR="003915D2" w:rsidRDefault="003915D2">
            <w:pPr>
              <w:pStyle w:val="TAC"/>
            </w:pPr>
            <w:r>
              <w:rPr>
                <w:rFonts w:eastAsia="Arial" w:cs="Arial"/>
                <w:szCs w:val="18"/>
                <w:lang w:val="zh-CN" w:eastAsia="ja-JP"/>
              </w:rPr>
              <w:t>-</w:t>
            </w:r>
          </w:p>
        </w:tc>
        <w:tc>
          <w:tcPr>
            <w:tcW w:w="1134" w:type="dxa"/>
            <w:tcBorders>
              <w:top w:val="single" w:sz="4" w:space="0" w:color="auto"/>
              <w:left w:val="nil"/>
              <w:bottom w:val="single" w:sz="4" w:space="0" w:color="auto"/>
              <w:right w:val="single" w:sz="4" w:space="0" w:color="auto"/>
            </w:tcBorders>
            <w:hideMark/>
          </w:tcPr>
          <w:p w14:paraId="77829FAC" w14:textId="77777777" w:rsidR="003915D2" w:rsidRDefault="003915D2">
            <w:pPr>
              <w:pStyle w:val="TAC"/>
            </w:pPr>
            <w:r>
              <w:rPr>
                <w:rFonts w:eastAsia="Arial" w:cs="Arial"/>
                <w:szCs w:val="18"/>
                <w:lang w:val="zh-CN" w:eastAsia="ja-JP"/>
              </w:rPr>
              <w:t>2575</w:t>
            </w:r>
          </w:p>
        </w:tc>
        <w:tc>
          <w:tcPr>
            <w:tcW w:w="992" w:type="dxa"/>
            <w:tcBorders>
              <w:top w:val="single" w:sz="4" w:space="0" w:color="auto"/>
              <w:left w:val="nil"/>
              <w:bottom w:val="single" w:sz="4" w:space="0" w:color="auto"/>
              <w:right w:val="single" w:sz="4" w:space="0" w:color="auto"/>
            </w:tcBorders>
            <w:hideMark/>
          </w:tcPr>
          <w:p w14:paraId="693489C2" w14:textId="77777777" w:rsidR="003915D2" w:rsidRDefault="003915D2">
            <w:pPr>
              <w:pStyle w:val="TAC"/>
              <w:rPr>
                <w:lang w:eastAsia="ko-KR"/>
              </w:rPr>
            </w:pPr>
            <w:r>
              <w:rPr>
                <w:rFonts w:eastAsia="Arial" w:cs="Arial"/>
                <w:szCs w:val="18"/>
                <w:lang w:val="zh-CN" w:eastAsia="ja-JP"/>
              </w:rPr>
              <w:t>1.6</w:t>
            </w:r>
          </w:p>
        </w:tc>
        <w:tc>
          <w:tcPr>
            <w:tcW w:w="1134" w:type="dxa"/>
            <w:tcBorders>
              <w:top w:val="single" w:sz="4" w:space="0" w:color="auto"/>
              <w:left w:val="nil"/>
              <w:bottom w:val="single" w:sz="4" w:space="0" w:color="auto"/>
              <w:right w:val="single" w:sz="4" w:space="0" w:color="auto"/>
            </w:tcBorders>
            <w:noWrap/>
            <w:hideMark/>
          </w:tcPr>
          <w:p w14:paraId="1F95D67B" w14:textId="77777777" w:rsidR="003915D2" w:rsidRDefault="003915D2">
            <w:pPr>
              <w:pStyle w:val="TAC"/>
              <w:rPr>
                <w:lang w:eastAsia="ko-KR"/>
              </w:rPr>
            </w:pPr>
            <w:r>
              <w:rPr>
                <w:rFonts w:eastAsia="Arial" w:cs="Arial"/>
                <w:szCs w:val="18"/>
                <w:lang w:val="zh-CN" w:eastAsia="ja-JP"/>
              </w:rPr>
              <w:t>5</w:t>
            </w:r>
          </w:p>
        </w:tc>
        <w:tc>
          <w:tcPr>
            <w:tcW w:w="1134" w:type="dxa"/>
            <w:tcBorders>
              <w:top w:val="single" w:sz="4" w:space="0" w:color="auto"/>
              <w:left w:val="nil"/>
              <w:bottom w:val="single" w:sz="4" w:space="0" w:color="auto"/>
              <w:right w:val="single" w:sz="4" w:space="0" w:color="auto"/>
            </w:tcBorders>
            <w:noWrap/>
            <w:hideMark/>
          </w:tcPr>
          <w:p w14:paraId="525201F4" w14:textId="77777777" w:rsidR="003915D2" w:rsidRDefault="003915D2">
            <w:pPr>
              <w:pStyle w:val="TAC"/>
              <w:rPr>
                <w:rFonts w:eastAsia="Malgun Gothic"/>
                <w:kern w:val="2"/>
                <w:lang w:eastAsia="ko-KR"/>
              </w:rPr>
            </w:pPr>
            <w:r>
              <w:rPr>
                <w:rFonts w:eastAsia="Arial" w:cs="Arial"/>
                <w:szCs w:val="18"/>
                <w:lang w:val="sv-SE" w:eastAsia="ja-JP"/>
              </w:rPr>
              <w:t>5</w:t>
            </w:r>
            <w:r>
              <w:rPr>
                <w:rFonts w:eastAsia="Arial" w:cs="Arial"/>
                <w:szCs w:val="18"/>
                <w:lang w:val="zh-CN" w:eastAsia="ja-JP"/>
              </w:rPr>
              <w:t xml:space="preserve">, </w:t>
            </w:r>
            <w:r>
              <w:rPr>
                <w:rFonts w:cs="Arial"/>
                <w:szCs w:val="18"/>
                <w:lang w:val="zh-CN" w:eastAsia="zh-TW"/>
              </w:rPr>
              <w:t xml:space="preserve">6, </w:t>
            </w:r>
            <w:r>
              <w:rPr>
                <w:rFonts w:eastAsia="Arial" w:cs="Arial"/>
                <w:szCs w:val="18"/>
                <w:lang w:val="zh-CN" w:eastAsia="ja-JP"/>
              </w:rPr>
              <w:t>7</w:t>
            </w:r>
          </w:p>
        </w:tc>
      </w:tr>
      <w:tr w:rsidR="003915D2" w14:paraId="4ECCF46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C3F5EC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622EFD9" w14:textId="77777777" w:rsidR="003915D2" w:rsidRDefault="003915D2">
            <w:pPr>
              <w:pStyle w:val="TAL"/>
            </w:pPr>
            <w:r>
              <w:rPr>
                <w:rFonts w:eastAsia="Arial" w:cs="Arial"/>
                <w:szCs w:val="18"/>
                <w:lang w:val="zh-CN" w:eastAsia="ja-JP"/>
              </w:rPr>
              <w:t>Frequency range</w:t>
            </w:r>
          </w:p>
        </w:tc>
        <w:tc>
          <w:tcPr>
            <w:tcW w:w="1276" w:type="dxa"/>
            <w:tcBorders>
              <w:top w:val="single" w:sz="4" w:space="0" w:color="auto"/>
              <w:left w:val="nil"/>
              <w:bottom w:val="single" w:sz="4" w:space="0" w:color="auto"/>
              <w:right w:val="single" w:sz="4" w:space="0" w:color="auto"/>
            </w:tcBorders>
            <w:hideMark/>
          </w:tcPr>
          <w:p w14:paraId="65583A96" w14:textId="77777777" w:rsidR="003915D2" w:rsidRDefault="003915D2">
            <w:pPr>
              <w:pStyle w:val="TAC"/>
            </w:pPr>
            <w:r>
              <w:rPr>
                <w:rFonts w:eastAsia="Arial" w:cs="Arial"/>
                <w:szCs w:val="18"/>
                <w:lang w:val="zh-CN" w:eastAsia="ja-JP"/>
              </w:rPr>
              <w:t>2575</w:t>
            </w:r>
          </w:p>
        </w:tc>
        <w:tc>
          <w:tcPr>
            <w:tcW w:w="425" w:type="dxa"/>
            <w:tcBorders>
              <w:top w:val="single" w:sz="4" w:space="0" w:color="auto"/>
              <w:left w:val="nil"/>
              <w:bottom w:val="single" w:sz="4" w:space="0" w:color="auto"/>
              <w:right w:val="single" w:sz="4" w:space="0" w:color="auto"/>
            </w:tcBorders>
            <w:hideMark/>
          </w:tcPr>
          <w:p w14:paraId="04CC75C5" w14:textId="77777777" w:rsidR="003915D2" w:rsidRDefault="003915D2">
            <w:pPr>
              <w:pStyle w:val="TAC"/>
            </w:pPr>
            <w:r>
              <w:rPr>
                <w:rFonts w:eastAsia="Arial" w:cs="Arial"/>
                <w:szCs w:val="18"/>
                <w:lang w:val="zh-CN" w:eastAsia="ja-JP"/>
              </w:rPr>
              <w:t>-</w:t>
            </w:r>
          </w:p>
        </w:tc>
        <w:tc>
          <w:tcPr>
            <w:tcW w:w="1134" w:type="dxa"/>
            <w:tcBorders>
              <w:top w:val="single" w:sz="4" w:space="0" w:color="auto"/>
              <w:left w:val="nil"/>
              <w:bottom w:val="single" w:sz="4" w:space="0" w:color="auto"/>
              <w:right w:val="single" w:sz="4" w:space="0" w:color="auto"/>
            </w:tcBorders>
            <w:hideMark/>
          </w:tcPr>
          <w:p w14:paraId="32CEC1E9" w14:textId="77777777" w:rsidR="003915D2" w:rsidRDefault="003915D2">
            <w:pPr>
              <w:pStyle w:val="TAC"/>
            </w:pPr>
            <w:r>
              <w:rPr>
                <w:rFonts w:eastAsia="Arial" w:cs="Arial"/>
                <w:szCs w:val="18"/>
                <w:lang w:val="zh-CN" w:eastAsia="ja-JP"/>
              </w:rPr>
              <w:t>2595</w:t>
            </w:r>
          </w:p>
        </w:tc>
        <w:tc>
          <w:tcPr>
            <w:tcW w:w="992" w:type="dxa"/>
            <w:tcBorders>
              <w:top w:val="single" w:sz="4" w:space="0" w:color="auto"/>
              <w:left w:val="nil"/>
              <w:bottom w:val="single" w:sz="4" w:space="0" w:color="auto"/>
              <w:right w:val="single" w:sz="4" w:space="0" w:color="auto"/>
            </w:tcBorders>
            <w:hideMark/>
          </w:tcPr>
          <w:p w14:paraId="40F1DC17" w14:textId="77777777" w:rsidR="003915D2" w:rsidRDefault="003915D2">
            <w:pPr>
              <w:pStyle w:val="TAC"/>
              <w:rPr>
                <w:lang w:eastAsia="ko-KR"/>
              </w:rPr>
            </w:pPr>
            <w:r>
              <w:rPr>
                <w:rFonts w:eastAsia="Arial" w:cs="Arial"/>
                <w:szCs w:val="18"/>
                <w:lang w:val="zh-CN" w:eastAsia="ja-JP"/>
              </w:rPr>
              <w:t>-15.5</w:t>
            </w:r>
          </w:p>
        </w:tc>
        <w:tc>
          <w:tcPr>
            <w:tcW w:w="1134" w:type="dxa"/>
            <w:tcBorders>
              <w:top w:val="single" w:sz="4" w:space="0" w:color="auto"/>
              <w:left w:val="nil"/>
              <w:bottom w:val="single" w:sz="4" w:space="0" w:color="auto"/>
              <w:right w:val="single" w:sz="4" w:space="0" w:color="auto"/>
            </w:tcBorders>
            <w:noWrap/>
            <w:hideMark/>
          </w:tcPr>
          <w:p w14:paraId="19952D08" w14:textId="77777777" w:rsidR="003915D2" w:rsidRDefault="003915D2">
            <w:pPr>
              <w:pStyle w:val="TAC"/>
              <w:rPr>
                <w:lang w:eastAsia="ko-KR"/>
              </w:rPr>
            </w:pPr>
            <w:r>
              <w:rPr>
                <w:rFonts w:eastAsia="Arial" w:cs="Arial"/>
                <w:szCs w:val="18"/>
                <w:lang w:val="zh-CN" w:eastAsia="ja-JP"/>
              </w:rPr>
              <w:t>5</w:t>
            </w:r>
          </w:p>
        </w:tc>
        <w:tc>
          <w:tcPr>
            <w:tcW w:w="1134" w:type="dxa"/>
            <w:tcBorders>
              <w:top w:val="single" w:sz="4" w:space="0" w:color="auto"/>
              <w:left w:val="nil"/>
              <w:bottom w:val="single" w:sz="4" w:space="0" w:color="auto"/>
              <w:right w:val="single" w:sz="4" w:space="0" w:color="auto"/>
            </w:tcBorders>
            <w:noWrap/>
            <w:hideMark/>
          </w:tcPr>
          <w:p w14:paraId="0AED5B1C" w14:textId="77777777" w:rsidR="003915D2" w:rsidRDefault="003915D2">
            <w:pPr>
              <w:pStyle w:val="TAC"/>
              <w:rPr>
                <w:rFonts w:eastAsia="Malgun Gothic"/>
                <w:kern w:val="2"/>
                <w:lang w:eastAsia="ko-KR"/>
              </w:rPr>
            </w:pPr>
            <w:r>
              <w:rPr>
                <w:rFonts w:eastAsia="Arial" w:cs="Arial"/>
                <w:szCs w:val="18"/>
                <w:lang w:val="sv-SE" w:eastAsia="ja-JP"/>
              </w:rPr>
              <w:t>5</w:t>
            </w:r>
            <w:r>
              <w:rPr>
                <w:rFonts w:eastAsia="Arial" w:cs="Arial"/>
                <w:szCs w:val="18"/>
                <w:lang w:val="zh-CN" w:eastAsia="ja-JP"/>
              </w:rPr>
              <w:t xml:space="preserve">, </w:t>
            </w:r>
            <w:r>
              <w:rPr>
                <w:rFonts w:cs="Arial"/>
                <w:szCs w:val="18"/>
                <w:lang w:val="zh-CN" w:eastAsia="zh-TW"/>
              </w:rPr>
              <w:t xml:space="preserve">6, </w:t>
            </w:r>
            <w:r>
              <w:rPr>
                <w:rFonts w:eastAsia="Arial" w:cs="Arial"/>
                <w:szCs w:val="18"/>
                <w:lang w:val="zh-CN" w:eastAsia="ja-JP"/>
              </w:rPr>
              <w:t>7</w:t>
            </w:r>
          </w:p>
        </w:tc>
      </w:tr>
      <w:tr w:rsidR="003915D2" w14:paraId="5C247B26"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7C9B65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065F38B" w14:textId="77777777" w:rsidR="003915D2" w:rsidRDefault="003915D2">
            <w:pPr>
              <w:pStyle w:val="TAL"/>
            </w:pPr>
            <w:r>
              <w:rPr>
                <w:rFonts w:eastAsia="Arial" w:cs="Arial"/>
                <w:szCs w:val="18"/>
                <w:lang w:val="zh-CN" w:eastAsia="ja-JP"/>
              </w:rPr>
              <w:t>Frequency range</w:t>
            </w:r>
          </w:p>
        </w:tc>
        <w:tc>
          <w:tcPr>
            <w:tcW w:w="1276" w:type="dxa"/>
            <w:tcBorders>
              <w:top w:val="single" w:sz="4" w:space="0" w:color="auto"/>
              <w:left w:val="nil"/>
              <w:bottom w:val="single" w:sz="4" w:space="0" w:color="auto"/>
              <w:right w:val="single" w:sz="4" w:space="0" w:color="auto"/>
            </w:tcBorders>
            <w:hideMark/>
          </w:tcPr>
          <w:p w14:paraId="623CC23B" w14:textId="77777777" w:rsidR="003915D2" w:rsidRDefault="003915D2">
            <w:pPr>
              <w:pStyle w:val="TAC"/>
            </w:pPr>
            <w:r>
              <w:rPr>
                <w:rFonts w:eastAsia="Arial" w:cs="Arial"/>
                <w:szCs w:val="18"/>
                <w:lang w:val="zh-CN" w:eastAsia="ja-JP"/>
              </w:rPr>
              <w:t>2595</w:t>
            </w:r>
          </w:p>
        </w:tc>
        <w:tc>
          <w:tcPr>
            <w:tcW w:w="425" w:type="dxa"/>
            <w:tcBorders>
              <w:top w:val="single" w:sz="4" w:space="0" w:color="auto"/>
              <w:left w:val="nil"/>
              <w:bottom w:val="single" w:sz="4" w:space="0" w:color="auto"/>
              <w:right w:val="single" w:sz="4" w:space="0" w:color="auto"/>
            </w:tcBorders>
            <w:hideMark/>
          </w:tcPr>
          <w:p w14:paraId="4FF44E1D" w14:textId="77777777" w:rsidR="003915D2" w:rsidRDefault="003915D2">
            <w:pPr>
              <w:pStyle w:val="TAC"/>
            </w:pPr>
            <w:r>
              <w:rPr>
                <w:rFonts w:eastAsia="Arial" w:cs="Arial"/>
                <w:szCs w:val="18"/>
                <w:lang w:val="zh-CN" w:eastAsia="ja-JP"/>
              </w:rPr>
              <w:t>-</w:t>
            </w:r>
          </w:p>
        </w:tc>
        <w:tc>
          <w:tcPr>
            <w:tcW w:w="1134" w:type="dxa"/>
            <w:tcBorders>
              <w:top w:val="single" w:sz="4" w:space="0" w:color="auto"/>
              <w:left w:val="nil"/>
              <w:bottom w:val="single" w:sz="4" w:space="0" w:color="auto"/>
              <w:right w:val="single" w:sz="4" w:space="0" w:color="auto"/>
            </w:tcBorders>
            <w:hideMark/>
          </w:tcPr>
          <w:p w14:paraId="6A65A059" w14:textId="77777777" w:rsidR="003915D2" w:rsidRDefault="003915D2">
            <w:pPr>
              <w:pStyle w:val="TAC"/>
            </w:pPr>
            <w:r>
              <w:rPr>
                <w:rFonts w:eastAsia="Arial" w:cs="Arial"/>
                <w:szCs w:val="18"/>
                <w:lang w:val="zh-CN" w:eastAsia="ja-JP"/>
              </w:rPr>
              <w:t>2620</w:t>
            </w:r>
          </w:p>
        </w:tc>
        <w:tc>
          <w:tcPr>
            <w:tcW w:w="992" w:type="dxa"/>
            <w:tcBorders>
              <w:top w:val="single" w:sz="4" w:space="0" w:color="auto"/>
              <w:left w:val="nil"/>
              <w:bottom w:val="single" w:sz="4" w:space="0" w:color="auto"/>
              <w:right w:val="single" w:sz="4" w:space="0" w:color="auto"/>
            </w:tcBorders>
            <w:hideMark/>
          </w:tcPr>
          <w:p w14:paraId="57C57329" w14:textId="77777777" w:rsidR="003915D2" w:rsidRDefault="003915D2">
            <w:pPr>
              <w:pStyle w:val="TAC"/>
              <w:rPr>
                <w:lang w:eastAsia="ko-KR"/>
              </w:rPr>
            </w:pPr>
            <w:r>
              <w:rPr>
                <w:rFonts w:eastAsia="Arial" w:cs="Arial"/>
                <w:szCs w:val="18"/>
                <w:lang w:val="zh-CN" w:eastAsia="ja-JP"/>
              </w:rPr>
              <w:t>-40</w:t>
            </w:r>
          </w:p>
        </w:tc>
        <w:tc>
          <w:tcPr>
            <w:tcW w:w="1134" w:type="dxa"/>
            <w:tcBorders>
              <w:top w:val="single" w:sz="4" w:space="0" w:color="auto"/>
              <w:left w:val="nil"/>
              <w:bottom w:val="single" w:sz="4" w:space="0" w:color="auto"/>
              <w:right w:val="single" w:sz="4" w:space="0" w:color="auto"/>
            </w:tcBorders>
            <w:noWrap/>
            <w:hideMark/>
          </w:tcPr>
          <w:p w14:paraId="4CDFDD43" w14:textId="77777777" w:rsidR="003915D2" w:rsidRDefault="003915D2">
            <w:pPr>
              <w:pStyle w:val="TAC"/>
              <w:rPr>
                <w:lang w:eastAsia="ko-KR"/>
              </w:rPr>
            </w:pPr>
            <w:r>
              <w:rPr>
                <w:rFonts w:eastAsia="Arial" w:cs="Arial"/>
                <w:szCs w:val="18"/>
                <w:lang w:val="zh-CN" w:eastAsia="ja-JP"/>
              </w:rPr>
              <w:t>1</w:t>
            </w:r>
          </w:p>
        </w:tc>
        <w:tc>
          <w:tcPr>
            <w:tcW w:w="1134" w:type="dxa"/>
            <w:tcBorders>
              <w:top w:val="single" w:sz="4" w:space="0" w:color="auto"/>
              <w:left w:val="nil"/>
              <w:bottom w:val="single" w:sz="4" w:space="0" w:color="auto"/>
              <w:right w:val="single" w:sz="4" w:space="0" w:color="auto"/>
            </w:tcBorders>
            <w:noWrap/>
            <w:hideMark/>
          </w:tcPr>
          <w:p w14:paraId="4338265C" w14:textId="77777777" w:rsidR="003915D2" w:rsidRDefault="003915D2">
            <w:pPr>
              <w:pStyle w:val="TAC"/>
              <w:rPr>
                <w:rFonts w:eastAsia="Malgun Gothic"/>
                <w:kern w:val="2"/>
                <w:lang w:eastAsia="ko-KR"/>
              </w:rPr>
            </w:pPr>
            <w:r>
              <w:rPr>
                <w:rFonts w:eastAsia="Arial" w:cs="Arial"/>
                <w:szCs w:val="18"/>
                <w:lang w:val="sv-SE" w:eastAsia="ja-JP"/>
              </w:rPr>
              <w:t>5</w:t>
            </w:r>
            <w:r>
              <w:rPr>
                <w:rFonts w:eastAsia="Arial" w:cs="Arial"/>
                <w:szCs w:val="18"/>
                <w:lang w:val="zh-CN" w:eastAsia="ja-JP"/>
              </w:rPr>
              <w:t>,</w:t>
            </w:r>
            <w:r>
              <w:rPr>
                <w:rFonts w:cs="Arial"/>
                <w:szCs w:val="18"/>
                <w:lang w:val="zh-CN" w:eastAsia="zh-TW"/>
              </w:rPr>
              <w:t xml:space="preserve"> 6</w:t>
            </w:r>
          </w:p>
        </w:tc>
      </w:tr>
      <w:tr w:rsidR="003915D2" w14:paraId="21F16753"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7E9557F0" w14:textId="77777777" w:rsidR="003915D2" w:rsidRDefault="003915D2">
            <w:pPr>
              <w:pStyle w:val="TAC"/>
              <w:rPr>
                <w:lang w:eastAsia="ja-JP"/>
              </w:rPr>
            </w:pPr>
            <w:r>
              <w:rPr>
                <w:lang w:eastAsia="ja-JP"/>
              </w:rPr>
              <w:t>DC</w:t>
            </w:r>
            <w:r>
              <w:t>_</w:t>
            </w:r>
            <w:r>
              <w:rPr>
                <w:lang w:eastAsia="ja-JP"/>
              </w:rPr>
              <w:t>7</w:t>
            </w:r>
            <w:r>
              <w:t>_n</w:t>
            </w:r>
            <w:r>
              <w:rPr>
                <w:lang w:eastAsia="ja-JP"/>
              </w:rPr>
              <w:t>28</w:t>
            </w:r>
          </w:p>
        </w:tc>
        <w:tc>
          <w:tcPr>
            <w:tcW w:w="2693" w:type="dxa"/>
            <w:tcBorders>
              <w:top w:val="single" w:sz="4" w:space="0" w:color="auto"/>
              <w:left w:val="nil"/>
              <w:bottom w:val="single" w:sz="4" w:space="0" w:color="auto"/>
              <w:right w:val="single" w:sz="4" w:space="0" w:color="auto"/>
            </w:tcBorders>
            <w:hideMark/>
          </w:tcPr>
          <w:p w14:paraId="425B8B0C" w14:textId="77777777" w:rsidR="003915D2" w:rsidRDefault="003915D2">
            <w:pPr>
              <w:pStyle w:val="TAL"/>
              <w:rPr>
                <w:lang w:eastAsia="ja-JP"/>
              </w:rPr>
            </w:pPr>
            <w:r>
              <w:t>E-UTRA Band</w:t>
            </w:r>
            <w:r>
              <w:rPr>
                <w:lang w:eastAsia="ko-KR"/>
              </w:rPr>
              <w:t xml:space="preserve"> 2, 3, 5, 7, 8, 20, 26, 27, 31, 34, 40, 72</w:t>
            </w:r>
          </w:p>
        </w:tc>
        <w:tc>
          <w:tcPr>
            <w:tcW w:w="1276" w:type="dxa"/>
            <w:tcBorders>
              <w:top w:val="single" w:sz="4" w:space="0" w:color="auto"/>
              <w:left w:val="nil"/>
              <w:bottom w:val="single" w:sz="4" w:space="0" w:color="auto"/>
              <w:right w:val="single" w:sz="4" w:space="0" w:color="auto"/>
            </w:tcBorders>
            <w:hideMark/>
          </w:tcPr>
          <w:p w14:paraId="4CF224C0" w14:textId="77777777" w:rsidR="003915D2" w:rsidRDefault="003915D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078A7FB"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2FD0ED93" w14:textId="77777777" w:rsidR="003915D2" w:rsidRDefault="003915D2">
            <w:pPr>
              <w:pStyle w:val="TAC"/>
              <w:rPr>
                <w:kern w:val="2"/>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D36EC61" w14:textId="77777777" w:rsidR="003915D2" w:rsidRDefault="003915D2">
            <w:pPr>
              <w:pStyle w:val="TAC"/>
              <w:rPr>
                <w:rFonts w:eastAsia="Malgun Gothic"/>
                <w:kern w:val="2"/>
                <w:lang w:eastAsia="ko-KR"/>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3F17319F" w14:textId="77777777" w:rsidR="003915D2" w:rsidRDefault="003915D2">
            <w:pPr>
              <w:pStyle w:val="TAC"/>
              <w:rPr>
                <w:rFonts w:eastAsia="Malgun Gothic"/>
                <w:kern w:val="2"/>
                <w:lang w:eastAsia="ko-KR"/>
              </w:rPr>
            </w:pPr>
            <w:r>
              <w:rPr>
                <w:lang w:eastAsia="ko-KR"/>
              </w:rPr>
              <w:t>1</w:t>
            </w:r>
          </w:p>
        </w:tc>
        <w:tc>
          <w:tcPr>
            <w:tcW w:w="1134" w:type="dxa"/>
            <w:tcBorders>
              <w:top w:val="single" w:sz="4" w:space="0" w:color="auto"/>
              <w:left w:val="nil"/>
              <w:bottom w:val="single" w:sz="4" w:space="0" w:color="auto"/>
              <w:right w:val="single" w:sz="4" w:space="0" w:color="auto"/>
            </w:tcBorders>
            <w:noWrap/>
          </w:tcPr>
          <w:p w14:paraId="77D7840A" w14:textId="77777777" w:rsidR="003915D2" w:rsidRDefault="003915D2">
            <w:pPr>
              <w:pStyle w:val="TAC"/>
              <w:rPr>
                <w:rFonts w:eastAsia="Malgun Gothic"/>
                <w:kern w:val="2"/>
                <w:lang w:eastAsia="ko-KR"/>
              </w:rPr>
            </w:pPr>
          </w:p>
        </w:tc>
      </w:tr>
      <w:tr w:rsidR="003915D2" w14:paraId="2EC97FF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515A00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9A86A28" w14:textId="77777777" w:rsidR="003915D2" w:rsidRDefault="003915D2">
            <w:pPr>
              <w:pStyle w:val="TAL"/>
              <w:rPr>
                <w:lang w:val="de-DE" w:eastAsia="ko-KR"/>
              </w:rPr>
            </w:pPr>
            <w:r>
              <w:rPr>
                <w:lang w:val="de-DE"/>
              </w:rPr>
              <w:t>E-UTRA Band</w:t>
            </w:r>
            <w:r>
              <w:rPr>
                <w:lang w:val="de-DE" w:eastAsia="ko-KR"/>
              </w:rPr>
              <w:t xml:space="preserve"> 1, </w:t>
            </w:r>
            <w:r>
              <w:rPr>
                <w:lang w:val="de-DE" w:eastAsia="ja-JP"/>
              </w:rPr>
              <w:t xml:space="preserve">4, </w:t>
            </w:r>
            <w:r>
              <w:rPr>
                <w:lang w:val="de-DE" w:eastAsia="ko-KR"/>
              </w:rPr>
              <w:t>42, 43</w:t>
            </w:r>
            <w:r>
              <w:rPr>
                <w:lang w:val="de-DE" w:eastAsia="ja-JP"/>
              </w:rPr>
              <w:t xml:space="preserve">, 50, </w:t>
            </w:r>
            <w:r>
              <w:rPr>
                <w:rFonts w:cs="Arial"/>
                <w:lang w:val="de-DE" w:eastAsia="ja-JP"/>
              </w:rPr>
              <w:t xml:space="preserve">51, </w:t>
            </w:r>
            <w:r>
              <w:rPr>
                <w:lang w:val="de-DE" w:eastAsia="ja-JP"/>
              </w:rPr>
              <w:t>65, 66, 74, 75, 76</w:t>
            </w:r>
          </w:p>
          <w:p w14:paraId="7CFD5CEA" w14:textId="77777777" w:rsidR="003915D2" w:rsidRDefault="003915D2">
            <w:pPr>
              <w:pStyle w:val="TAL"/>
              <w:rPr>
                <w:lang w:val="de-DE" w:eastAsia="ja-JP"/>
              </w:rPr>
            </w:pPr>
            <w:r>
              <w:rPr>
                <w:lang w:val="de-DE" w:eastAsia="ko-KR"/>
              </w:rPr>
              <w:t>NR band n78</w:t>
            </w:r>
          </w:p>
        </w:tc>
        <w:tc>
          <w:tcPr>
            <w:tcW w:w="1276" w:type="dxa"/>
            <w:tcBorders>
              <w:top w:val="single" w:sz="4" w:space="0" w:color="auto"/>
              <w:left w:val="nil"/>
              <w:bottom w:val="single" w:sz="4" w:space="0" w:color="auto"/>
              <w:right w:val="single" w:sz="4" w:space="0" w:color="auto"/>
            </w:tcBorders>
            <w:hideMark/>
          </w:tcPr>
          <w:p w14:paraId="1EE27BCA" w14:textId="77777777" w:rsidR="003915D2" w:rsidRDefault="003915D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1B3B4BE"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1629DE5A" w14:textId="77777777" w:rsidR="003915D2" w:rsidRDefault="003915D2">
            <w:pPr>
              <w:pStyle w:val="TAC"/>
              <w:rPr>
                <w:kern w:val="2"/>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F43E9F3" w14:textId="77777777" w:rsidR="003915D2" w:rsidRDefault="003915D2">
            <w:pPr>
              <w:pStyle w:val="TAC"/>
              <w:rPr>
                <w:rFonts w:eastAsia="Malgun Gothic"/>
                <w:kern w:val="2"/>
                <w:lang w:eastAsia="ko-KR"/>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4B730584" w14:textId="77777777" w:rsidR="003915D2" w:rsidRDefault="003915D2">
            <w:pPr>
              <w:pStyle w:val="TAC"/>
              <w:rPr>
                <w:rFonts w:eastAsia="Malgun Gothic"/>
                <w:kern w:val="2"/>
                <w:lang w:eastAsia="ko-KR"/>
              </w:rPr>
            </w:pPr>
            <w:r>
              <w:rPr>
                <w:lang w:eastAsia="ko-KR"/>
              </w:rPr>
              <w:t>1</w:t>
            </w:r>
          </w:p>
        </w:tc>
        <w:tc>
          <w:tcPr>
            <w:tcW w:w="1134" w:type="dxa"/>
            <w:tcBorders>
              <w:top w:val="single" w:sz="4" w:space="0" w:color="auto"/>
              <w:left w:val="nil"/>
              <w:bottom w:val="single" w:sz="4" w:space="0" w:color="auto"/>
              <w:right w:val="single" w:sz="4" w:space="0" w:color="auto"/>
            </w:tcBorders>
            <w:noWrap/>
            <w:hideMark/>
          </w:tcPr>
          <w:p w14:paraId="16A7648F" w14:textId="77777777" w:rsidR="003915D2" w:rsidRDefault="003915D2">
            <w:pPr>
              <w:pStyle w:val="TAC"/>
              <w:rPr>
                <w:rFonts w:eastAsia="Malgun Gothic"/>
                <w:kern w:val="2"/>
                <w:lang w:eastAsia="ko-KR"/>
              </w:rPr>
            </w:pPr>
            <w:r>
              <w:rPr>
                <w:lang w:eastAsia="ko-KR"/>
              </w:rPr>
              <w:t>2</w:t>
            </w:r>
          </w:p>
        </w:tc>
      </w:tr>
      <w:tr w:rsidR="003915D2" w14:paraId="1B0E0A6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33FF60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7CE8B0A" w14:textId="77777777" w:rsidR="003915D2" w:rsidRDefault="003915D2">
            <w:pPr>
              <w:pStyle w:val="TAL"/>
              <w:rPr>
                <w:lang w:eastAsia="ja-JP"/>
              </w:rPr>
            </w:pPr>
            <w:r>
              <w:rPr>
                <w:lang w:eastAsia="ko-KR"/>
              </w:rPr>
              <w:t>E-UTRA band 1</w:t>
            </w:r>
          </w:p>
        </w:tc>
        <w:tc>
          <w:tcPr>
            <w:tcW w:w="1276" w:type="dxa"/>
            <w:tcBorders>
              <w:top w:val="single" w:sz="4" w:space="0" w:color="auto"/>
              <w:left w:val="nil"/>
              <w:bottom w:val="single" w:sz="4" w:space="0" w:color="auto"/>
              <w:right w:val="single" w:sz="4" w:space="0" w:color="auto"/>
            </w:tcBorders>
            <w:hideMark/>
          </w:tcPr>
          <w:p w14:paraId="59B8DB52" w14:textId="77777777" w:rsidR="003915D2" w:rsidRDefault="003915D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3C2BDB8"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00F50906" w14:textId="77777777" w:rsidR="003915D2" w:rsidRDefault="003915D2">
            <w:pPr>
              <w:pStyle w:val="TAC"/>
              <w:rPr>
                <w:kern w:val="2"/>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367E21A" w14:textId="77777777" w:rsidR="003915D2" w:rsidRDefault="003915D2">
            <w:pPr>
              <w:pStyle w:val="TAC"/>
              <w:rPr>
                <w:rFonts w:eastAsia="Malgun Gothic"/>
                <w:kern w:val="2"/>
                <w:lang w:eastAsia="ko-KR"/>
              </w:rPr>
            </w:pPr>
            <w:r>
              <w:t>-50</w:t>
            </w:r>
          </w:p>
        </w:tc>
        <w:tc>
          <w:tcPr>
            <w:tcW w:w="1134" w:type="dxa"/>
            <w:tcBorders>
              <w:top w:val="single" w:sz="4" w:space="0" w:color="auto"/>
              <w:left w:val="nil"/>
              <w:bottom w:val="single" w:sz="4" w:space="0" w:color="auto"/>
              <w:right w:val="single" w:sz="4" w:space="0" w:color="auto"/>
            </w:tcBorders>
            <w:noWrap/>
            <w:hideMark/>
          </w:tcPr>
          <w:p w14:paraId="5359DEC1" w14:textId="77777777" w:rsidR="003915D2" w:rsidRDefault="003915D2">
            <w:pPr>
              <w:pStyle w:val="TAC"/>
              <w:rPr>
                <w:rFonts w:eastAsia="Malgun Gothic"/>
                <w:kern w:val="2"/>
                <w:lang w:eastAsia="ko-KR"/>
              </w:rPr>
            </w:pPr>
            <w:r>
              <w:t>1</w:t>
            </w:r>
          </w:p>
        </w:tc>
        <w:tc>
          <w:tcPr>
            <w:tcW w:w="1134" w:type="dxa"/>
            <w:tcBorders>
              <w:top w:val="single" w:sz="4" w:space="0" w:color="auto"/>
              <w:left w:val="nil"/>
              <w:bottom w:val="single" w:sz="4" w:space="0" w:color="auto"/>
              <w:right w:val="single" w:sz="4" w:space="0" w:color="auto"/>
            </w:tcBorders>
            <w:noWrap/>
            <w:hideMark/>
          </w:tcPr>
          <w:p w14:paraId="39C37937" w14:textId="77777777" w:rsidR="003915D2" w:rsidRDefault="003915D2">
            <w:pPr>
              <w:pStyle w:val="TAC"/>
              <w:rPr>
                <w:rFonts w:eastAsia="Malgun Gothic"/>
                <w:kern w:val="2"/>
                <w:lang w:eastAsia="ko-KR"/>
              </w:rPr>
            </w:pPr>
            <w:r>
              <w:rPr>
                <w:lang w:eastAsia="ko-KR"/>
              </w:rPr>
              <w:t>9, 10</w:t>
            </w:r>
          </w:p>
        </w:tc>
      </w:tr>
      <w:tr w:rsidR="003915D2" w14:paraId="2CA3B80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4B2AA1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5346B41"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57038536" w14:textId="77777777" w:rsidR="003915D2" w:rsidRDefault="003915D2">
            <w:pPr>
              <w:pStyle w:val="TAC"/>
              <w:rPr>
                <w:kern w:val="2"/>
                <w:lang w:eastAsia="zh-CN"/>
              </w:rPr>
            </w:pPr>
            <w:r>
              <w:t>758</w:t>
            </w:r>
          </w:p>
        </w:tc>
        <w:tc>
          <w:tcPr>
            <w:tcW w:w="425" w:type="dxa"/>
            <w:tcBorders>
              <w:top w:val="single" w:sz="4" w:space="0" w:color="auto"/>
              <w:left w:val="nil"/>
              <w:bottom w:val="single" w:sz="4" w:space="0" w:color="auto"/>
              <w:right w:val="single" w:sz="4" w:space="0" w:color="auto"/>
            </w:tcBorders>
            <w:hideMark/>
          </w:tcPr>
          <w:p w14:paraId="3D1A5856"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36BBAE6A" w14:textId="77777777" w:rsidR="003915D2" w:rsidRDefault="003915D2">
            <w:pPr>
              <w:pStyle w:val="TAC"/>
              <w:rPr>
                <w:kern w:val="2"/>
                <w:lang w:eastAsia="zh-CN"/>
              </w:rPr>
            </w:pPr>
            <w:r>
              <w:t>773</w:t>
            </w:r>
          </w:p>
        </w:tc>
        <w:tc>
          <w:tcPr>
            <w:tcW w:w="992" w:type="dxa"/>
            <w:tcBorders>
              <w:top w:val="single" w:sz="4" w:space="0" w:color="auto"/>
              <w:left w:val="nil"/>
              <w:bottom w:val="single" w:sz="4" w:space="0" w:color="auto"/>
              <w:right w:val="single" w:sz="4" w:space="0" w:color="auto"/>
            </w:tcBorders>
            <w:hideMark/>
          </w:tcPr>
          <w:p w14:paraId="591EE3CF" w14:textId="77777777" w:rsidR="003915D2" w:rsidRDefault="003915D2">
            <w:pPr>
              <w:pStyle w:val="TAC"/>
              <w:rPr>
                <w:rFonts w:eastAsia="Malgun Gothic"/>
                <w:kern w:val="2"/>
                <w:lang w:eastAsia="ko-KR"/>
              </w:rPr>
            </w:pPr>
            <w:r>
              <w:t>-32</w:t>
            </w:r>
          </w:p>
        </w:tc>
        <w:tc>
          <w:tcPr>
            <w:tcW w:w="1134" w:type="dxa"/>
            <w:tcBorders>
              <w:top w:val="single" w:sz="4" w:space="0" w:color="auto"/>
              <w:left w:val="nil"/>
              <w:bottom w:val="single" w:sz="4" w:space="0" w:color="auto"/>
              <w:right w:val="single" w:sz="4" w:space="0" w:color="auto"/>
            </w:tcBorders>
            <w:noWrap/>
            <w:hideMark/>
          </w:tcPr>
          <w:p w14:paraId="11166B19" w14:textId="77777777" w:rsidR="003915D2" w:rsidRDefault="003915D2">
            <w:pPr>
              <w:pStyle w:val="TAC"/>
              <w:rPr>
                <w:rFonts w:eastAsia="Malgun Gothic"/>
                <w:kern w:val="2"/>
                <w:lang w:eastAsia="ko-KR"/>
              </w:rPr>
            </w:pPr>
            <w:r>
              <w:t>1</w:t>
            </w:r>
          </w:p>
        </w:tc>
        <w:tc>
          <w:tcPr>
            <w:tcW w:w="1134" w:type="dxa"/>
            <w:tcBorders>
              <w:top w:val="single" w:sz="4" w:space="0" w:color="auto"/>
              <w:left w:val="nil"/>
              <w:bottom w:val="single" w:sz="4" w:space="0" w:color="auto"/>
              <w:right w:val="single" w:sz="4" w:space="0" w:color="auto"/>
            </w:tcBorders>
            <w:noWrap/>
            <w:hideMark/>
          </w:tcPr>
          <w:p w14:paraId="24174AF7" w14:textId="77777777" w:rsidR="003915D2" w:rsidRDefault="003915D2">
            <w:pPr>
              <w:pStyle w:val="TAC"/>
              <w:rPr>
                <w:rFonts w:eastAsia="Malgun Gothic"/>
                <w:kern w:val="2"/>
                <w:lang w:eastAsia="ko-KR"/>
              </w:rPr>
            </w:pPr>
            <w:r>
              <w:rPr>
                <w:lang w:eastAsia="ko-KR"/>
              </w:rPr>
              <w:t>5</w:t>
            </w:r>
          </w:p>
        </w:tc>
      </w:tr>
      <w:tr w:rsidR="003915D2" w14:paraId="78DFE2F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FD6C2C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CFAF98E"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134464FA" w14:textId="77777777" w:rsidR="003915D2" w:rsidRDefault="003915D2">
            <w:pPr>
              <w:pStyle w:val="TAC"/>
              <w:rPr>
                <w:kern w:val="2"/>
                <w:lang w:eastAsia="zh-CN"/>
              </w:rPr>
            </w:pPr>
            <w:r>
              <w:t>773</w:t>
            </w:r>
          </w:p>
        </w:tc>
        <w:tc>
          <w:tcPr>
            <w:tcW w:w="425" w:type="dxa"/>
            <w:tcBorders>
              <w:top w:val="single" w:sz="4" w:space="0" w:color="auto"/>
              <w:left w:val="nil"/>
              <w:bottom w:val="single" w:sz="4" w:space="0" w:color="auto"/>
              <w:right w:val="single" w:sz="4" w:space="0" w:color="auto"/>
            </w:tcBorders>
            <w:hideMark/>
          </w:tcPr>
          <w:p w14:paraId="41E27AA0"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2887219F" w14:textId="77777777" w:rsidR="003915D2" w:rsidRDefault="003915D2">
            <w:pPr>
              <w:pStyle w:val="TAC"/>
              <w:rPr>
                <w:kern w:val="2"/>
                <w:lang w:eastAsia="zh-CN"/>
              </w:rPr>
            </w:pPr>
            <w:r>
              <w:t>803</w:t>
            </w:r>
          </w:p>
        </w:tc>
        <w:tc>
          <w:tcPr>
            <w:tcW w:w="992" w:type="dxa"/>
            <w:tcBorders>
              <w:top w:val="single" w:sz="4" w:space="0" w:color="auto"/>
              <w:left w:val="nil"/>
              <w:bottom w:val="single" w:sz="4" w:space="0" w:color="auto"/>
              <w:right w:val="single" w:sz="4" w:space="0" w:color="auto"/>
            </w:tcBorders>
            <w:hideMark/>
          </w:tcPr>
          <w:p w14:paraId="63218DE7" w14:textId="77777777" w:rsidR="003915D2" w:rsidRDefault="003915D2">
            <w:pPr>
              <w:pStyle w:val="TAC"/>
              <w:rPr>
                <w:rFonts w:eastAsia="Malgun Gothic"/>
                <w:kern w:val="2"/>
                <w:lang w:eastAsia="ko-KR"/>
              </w:rPr>
            </w:pPr>
            <w:r>
              <w:t>-50</w:t>
            </w:r>
          </w:p>
        </w:tc>
        <w:tc>
          <w:tcPr>
            <w:tcW w:w="1134" w:type="dxa"/>
            <w:tcBorders>
              <w:top w:val="single" w:sz="4" w:space="0" w:color="auto"/>
              <w:left w:val="nil"/>
              <w:bottom w:val="single" w:sz="4" w:space="0" w:color="auto"/>
              <w:right w:val="single" w:sz="4" w:space="0" w:color="auto"/>
            </w:tcBorders>
            <w:noWrap/>
            <w:hideMark/>
          </w:tcPr>
          <w:p w14:paraId="194DB927" w14:textId="77777777" w:rsidR="003915D2" w:rsidRDefault="003915D2">
            <w:pPr>
              <w:pStyle w:val="TAC"/>
              <w:rPr>
                <w:rFonts w:eastAsia="Malgun Gothic"/>
                <w:kern w:val="2"/>
                <w:lang w:eastAsia="ko-KR"/>
              </w:rPr>
            </w:pPr>
            <w:r>
              <w:t>1</w:t>
            </w:r>
          </w:p>
        </w:tc>
        <w:tc>
          <w:tcPr>
            <w:tcW w:w="1134" w:type="dxa"/>
            <w:tcBorders>
              <w:top w:val="single" w:sz="4" w:space="0" w:color="auto"/>
              <w:left w:val="nil"/>
              <w:bottom w:val="single" w:sz="4" w:space="0" w:color="auto"/>
              <w:right w:val="single" w:sz="4" w:space="0" w:color="auto"/>
            </w:tcBorders>
            <w:noWrap/>
          </w:tcPr>
          <w:p w14:paraId="55C4C5AA" w14:textId="77777777" w:rsidR="003915D2" w:rsidRDefault="003915D2">
            <w:pPr>
              <w:pStyle w:val="TAC"/>
              <w:rPr>
                <w:rFonts w:eastAsia="Malgun Gothic"/>
                <w:kern w:val="2"/>
                <w:lang w:eastAsia="ko-KR"/>
              </w:rPr>
            </w:pPr>
          </w:p>
        </w:tc>
      </w:tr>
      <w:tr w:rsidR="003915D2" w14:paraId="64A0F8A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012561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A7DE469"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6AB05620" w14:textId="77777777" w:rsidR="003915D2" w:rsidRDefault="003915D2">
            <w:pPr>
              <w:pStyle w:val="TAC"/>
              <w:rPr>
                <w:kern w:val="2"/>
                <w:lang w:eastAsia="zh-CN"/>
              </w:rPr>
            </w:pPr>
            <w:r>
              <w:t>2570</w:t>
            </w:r>
          </w:p>
        </w:tc>
        <w:tc>
          <w:tcPr>
            <w:tcW w:w="425" w:type="dxa"/>
            <w:tcBorders>
              <w:top w:val="single" w:sz="4" w:space="0" w:color="auto"/>
              <w:left w:val="nil"/>
              <w:bottom w:val="single" w:sz="4" w:space="0" w:color="auto"/>
              <w:right w:val="single" w:sz="4" w:space="0" w:color="auto"/>
            </w:tcBorders>
            <w:hideMark/>
          </w:tcPr>
          <w:p w14:paraId="09E4FC7E"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30B732B5" w14:textId="77777777" w:rsidR="003915D2" w:rsidRDefault="003915D2">
            <w:pPr>
              <w:pStyle w:val="TAC"/>
              <w:rPr>
                <w:kern w:val="2"/>
                <w:lang w:eastAsia="zh-CN"/>
              </w:rPr>
            </w:pPr>
            <w:r>
              <w:t>2575</w:t>
            </w:r>
          </w:p>
        </w:tc>
        <w:tc>
          <w:tcPr>
            <w:tcW w:w="992" w:type="dxa"/>
            <w:tcBorders>
              <w:top w:val="single" w:sz="4" w:space="0" w:color="auto"/>
              <w:left w:val="nil"/>
              <w:bottom w:val="single" w:sz="4" w:space="0" w:color="auto"/>
              <w:right w:val="single" w:sz="4" w:space="0" w:color="auto"/>
            </w:tcBorders>
            <w:hideMark/>
          </w:tcPr>
          <w:p w14:paraId="7F2127C9" w14:textId="77777777" w:rsidR="003915D2" w:rsidRDefault="003915D2">
            <w:pPr>
              <w:pStyle w:val="TAC"/>
              <w:rPr>
                <w:rFonts w:eastAsia="Malgun Gothic"/>
                <w:kern w:val="2"/>
                <w:lang w:eastAsia="ko-KR"/>
              </w:rPr>
            </w:pPr>
            <w:r>
              <w:t>+1.6</w:t>
            </w:r>
          </w:p>
        </w:tc>
        <w:tc>
          <w:tcPr>
            <w:tcW w:w="1134" w:type="dxa"/>
            <w:tcBorders>
              <w:top w:val="single" w:sz="4" w:space="0" w:color="auto"/>
              <w:left w:val="nil"/>
              <w:bottom w:val="single" w:sz="4" w:space="0" w:color="auto"/>
              <w:right w:val="single" w:sz="4" w:space="0" w:color="auto"/>
            </w:tcBorders>
            <w:noWrap/>
            <w:hideMark/>
          </w:tcPr>
          <w:p w14:paraId="360048A6" w14:textId="77777777" w:rsidR="003915D2" w:rsidRDefault="003915D2">
            <w:pPr>
              <w:pStyle w:val="TAC"/>
              <w:rPr>
                <w:rFonts w:eastAsia="Malgun Gothic"/>
                <w:kern w:val="2"/>
                <w:lang w:eastAsia="ko-KR"/>
              </w:rPr>
            </w:pPr>
            <w:r>
              <w:t>5</w:t>
            </w:r>
          </w:p>
        </w:tc>
        <w:tc>
          <w:tcPr>
            <w:tcW w:w="1134" w:type="dxa"/>
            <w:tcBorders>
              <w:top w:val="single" w:sz="4" w:space="0" w:color="auto"/>
              <w:left w:val="nil"/>
              <w:bottom w:val="single" w:sz="4" w:space="0" w:color="auto"/>
              <w:right w:val="single" w:sz="4" w:space="0" w:color="auto"/>
            </w:tcBorders>
            <w:noWrap/>
            <w:hideMark/>
          </w:tcPr>
          <w:p w14:paraId="43EFE13F" w14:textId="77777777" w:rsidR="003915D2" w:rsidRDefault="003915D2">
            <w:pPr>
              <w:pStyle w:val="TAC"/>
              <w:rPr>
                <w:rFonts w:eastAsia="Malgun Gothic"/>
                <w:kern w:val="2"/>
                <w:lang w:eastAsia="ko-KR"/>
              </w:rPr>
            </w:pPr>
            <w:r>
              <w:t xml:space="preserve">5, 6, </w:t>
            </w:r>
            <w:r>
              <w:rPr>
                <w:lang w:eastAsia="ko-KR"/>
              </w:rPr>
              <w:t>7</w:t>
            </w:r>
          </w:p>
        </w:tc>
      </w:tr>
      <w:tr w:rsidR="003915D2" w14:paraId="5042DEC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E70763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B74CBE5"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1ABEB97B" w14:textId="77777777" w:rsidR="003915D2" w:rsidRDefault="003915D2">
            <w:pPr>
              <w:pStyle w:val="TAC"/>
              <w:rPr>
                <w:kern w:val="2"/>
                <w:lang w:eastAsia="zh-CN"/>
              </w:rPr>
            </w:pPr>
            <w:r>
              <w:t>2575</w:t>
            </w:r>
          </w:p>
        </w:tc>
        <w:tc>
          <w:tcPr>
            <w:tcW w:w="425" w:type="dxa"/>
            <w:tcBorders>
              <w:top w:val="single" w:sz="4" w:space="0" w:color="auto"/>
              <w:left w:val="nil"/>
              <w:bottom w:val="single" w:sz="4" w:space="0" w:color="auto"/>
              <w:right w:val="single" w:sz="4" w:space="0" w:color="auto"/>
            </w:tcBorders>
            <w:hideMark/>
          </w:tcPr>
          <w:p w14:paraId="21DE5A62"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6A3E2C01" w14:textId="77777777" w:rsidR="003915D2" w:rsidRDefault="003915D2">
            <w:pPr>
              <w:pStyle w:val="TAC"/>
              <w:rPr>
                <w:kern w:val="2"/>
                <w:lang w:eastAsia="zh-CN"/>
              </w:rPr>
            </w:pPr>
            <w:r>
              <w:t>2595</w:t>
            </w:r>
          </w:p>
        </w:tc>
        <w:tc>
          <w:tcPr>
            <w:tcW w:w="992" w:type="dxa"/>
            <w:tcBorders>
              <w:top w:val="single" w:sz="4" w:space="0" w:color="auto"/>
              <w:left w:val="nil"/>
              <w:bottom w:val="single" w:sz="4" w:space="0" w:color="auto"/>
              <w:right w:val="single" w:sz="4" w:space="0" w:color="auto"/>
            </w:tcBorders>
            <w:hideMark/>
          </w:tcPr>
          <w:p w14:paraId="6E2B0A5C" w14:textId="77777777" w:rsidR="003915D2" w:rsidRDefault="003915D2">
            <w:pPr>
              <w:pStyle w:val="TAC"/>
              <w:rPr>
                <w:rFonts w:eastAsia="Malgun Gothic"/>
                <w:kern w:val="2"/>
                <w:lang w:eastAsia="ko-KR"/>
              </w:rPr>
            </w:pPr>
            <w:r>
              <w:t>-15.5</w:t>
            </w:r>
          </w:p>
        </w:tc>
        <w:tc>
          <w:tcPr>
            <w:tcW w:w="1134" w:type="dxa"/>
            <w:tcBorders>
              <w:top w:val="single" w:sz="4" w:space="0" w:color="auto"/>
              <w:left w:val="nil"/>
              <w:bottom w:val="single" w:sz="4" w:space="0" w:color="auto"/>
              <w:right w:val="single" w:sz="4" w:space="0" w:color="auto"/>
            </w:tcBorders>
            <w:noWrap/>
            <w:hideMark/>
          </w:tcPr>
          <w:p w14:paraId="04397020" w14:textId="77777777" w:rsidR="003915D2" w:rsidRDefault="003915D2">
            <w:pPr>
              <w:pStyle w:val="TAC"/>
              <w:rPr>
                <w:rFonts w:eastAsia="Malgun Gothic"/>
                <w:kern w:val="2"/>
                <w:lang w:eastAsia="ko-KR"/>
              </w:rPr>
            </w:pPr>
            <w:r>
              <w:t>5</w:t>
            </w:r>
          </w:p>
        </w:tc>
        <w:tc>
          <w:tcPr>
            <w:tcW w:w="1134" w:type="dxa"/>
            <w:tcBorders>
              <w:top w:val="single" w:sz="4" w:space="0" w:color="auto"/>
              <w:left w:val="nil"/>
              <w:bottom w:val="single" w:sz="4" w:space="0" w:color="auto"/>
              <w:right w:val="single" w:sz="4" w:space="0" w:color="auto"/>
            </w:tcBorders>
            <w:noWrap/>
            <w:hideMark/>
          </w:tcPr>
          <w:p w14:paraId="2A8F231D" w14:textId="77777777" w:rsidR="003915D2" w:rsidRDefault="003915D2">
            <w:pPr>
              <w:pStyle w:val="TAC"/>
              <w:rPr>
                <w:rFonts w:eastAsia="Malgun Gothic"/>
                <w:kern w:val="2"/>
                <w:lang w:eastAsia="ko-KR"/>
              </w:rPr>
            </w:pPr>
            <w:r>
              <w:t>5, 6, 7</w:t>
            </w:r>
          </w:p>
        </w:tc>
      </w:tr>
      <w:tr w:rsidR="003915D2" w14:paraId="299459B1"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06A8BC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28156AB"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36E69DE3" w14:textId="77777777" w:rsidR="003915D2" w:rsidRDefault="003915D2">
            <w:pPr>
              <w:pStyle w:val="TAC"/>
              <w:rPr>
                <w:kern w:val="2"/>
                <w:lang w:eastAsia="zh-CN"/>
              </w:rPr>
            </w:pPr>
            <w:r>
              <w:t>2595</w:t>
            </w:r>
          </w:p>
        </w:tc>
        <w:tc>
          <w:tcPr>
            <w:tcW w:w="425" w:type="dxa"/>
            <w:tcBorders>
              <w:top w:val="single" w:sz="4" w:space="0" w:color="auto"/>
              <w:left w:val="nil"/>
              <w:bottom w:val="single" w:sz="4" w:space="0" w:color="auto"/>
              <w:right w:val="single" w:sz="4" w:space="0" w:color="auto"/>
            </w:tcBorders>
            <w:hideMark/>
          </w:tcPr>
          <w:p w14:paraId="4843D70C"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6D9DC012" w14:textId="77777777" w:rsidR="003915D2" w:rsidRDefault="003915D2">
            <w:pPr>
              <w:pStyle w:val="TAC"/>
              <w:rPr>
                <w:kern w:val="2"/>
                <w:lang w:eastAsia="zh-CN"/>
              </w:rPr>
            </w:pPr>
            <w:r>
              <w:t>2620</w:t>
            </w:r>
          </w:p>
        </w:tc>
        <w:tc>
          <w:tcPr>
            <w:tcW w:w="992" w:type="dxa"/>
            <w:tcBorders>
              <w:top w:val="single" w:sz="4" w:space="0" w:color="auto"/>
              <w:left w:val="nil"/>
              <w:bottom w:val="single" w:sz="4" w:space="0" w:color="auto"/>
              <w:right w:val="single" w:sz="4" w:space="0" w:color="auto"/>
            </w:tcBorders>
            <w:hideMark/>
          </w:tcPr>
          <w:p w14:paraId="57DE7523" w14:textId="77777777" w:rsidR="003915D2" w:rsidRDefault="003915D2">
            <w:pPr>
              <w:pStyle w:val="TAC"/>
              <w:rPr>
                <w:rFonts w:eastAsia="Malgun Gothic"/>
                <w:kern w:val="2"/>
                <w:lang w:eastAsia="ko-KR"/>
              </w:rPr>
            </w:pPr>
            <w:r>
              <w:t>-40</w:t>
            </w:r>
          </w:p>
        </w:tc>
        <w:tc>
          <w:tcPr>
            <w:tcW w:w="1134" w:type="dxa"/>
            <w:tcBorders>
              <w:top w:val="single" w:sz="4" w:space="0" w:color="auto"/>
              <w:left w:val="nil"/>
              <w:bottom w:val="single" w:sz="4" w:space="0" w:color="auto"/>
              <w:right w:val="single" w:sz="4" w:space="0" w:color="auto"/>
            </w:tcBorders>
            <w:noWrap/>
            <w:hideMark/>
          </w:tcPr>
          <w:p w14:paraId="0C40B0A3" w14:textId="77777777" w:rsidR="003915D2" w:rsidRDefault="003915D2">
            <w:pPr>
              <w:pStyle w:val="TAC"/>
              <w:rPr>
                <w:rFonts w:eastAsia="Malgun Gothic"/>
                <w:kern w:val="2"/>
                <w:lang w:eastAsia="ko-KR"/>
              </w:rPr>
            </w:pPr>
            <w:r>
              <w:t>1</w:t>
            </w:r>
          </w:p>
        </w:tc>
        <w:tc>
          <w:tcPr>
            <w:tcW w:w="1134" w:type="dxa"/>
            <w:tcBorders>
              <w:top w:val="single" w:sz="4" w:space="0" w:color="auto"/>
              <w:left w:val="nil"/>
              <w:bottom w:val="single" w:sz="4" w:space="0" w:color="auto"/>
              <w:right w:val="single" w:sz="4" w:space="0" w:color="auto"/>
            </w:tcBorders>
            <w:noWrap/>
            <w:hideMark/>
          </w:tcPr>
          <w:p w14:paraId="28C5066D" w14:textId="77777777" w:rsidR="003915D2" w:rsidRDefault="003915D2">
            <w:pPr>
              <w:pStyle w:val="TAC"/>
              <w:rPr>
                <w:rFonts w:eastAsia="Malgun Gothic"/>
                <w:kern w:val="2"/>
                <w:lang w:eastAsia="ko-KR"/>
              </w:rPr>
            </w:pPr>
            <w:r>
              <w:t xml:space="preserve">5, </w:t>
            </w:r>
            <w:r>
              <w:rPr>
                <w:lang w:eastAsia="ko-KR"/>
              </w:rPr>
              <w:t>6</w:t>
            </w:r>
          </w:p>
        </w:tc>
      </w:tr>
      <w:tr w:rsidR="003915D2" w14:paraId="19EC8498"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B41A9D4" w14:textId="77777777" w:rsidR="003915D2" w:rsidRDefault="003915D2">
            <w:pPr>
              <w:pStyle w:val="TAC"/>
              <w:rPr>
                <w:lang w:eastAsia="ja-JP"/>
              </w:rPr>
            </w:pPr>
            <w:r>
              <w:rPr>
                <w:rFonts w:cs="Arial"/>
                <w:lang w:eastAsia="ja-JP"/>
              </w:rPr>
              <w:t>DC_7_n40</w:t>
            </w:r>
          </w:p>
        </w:tc>
        <w:tc>
          <w:tcPr>
            <w:tcW w:w="2693" w:type="dxa"/>
            <w:tcBorders>
              <w:top w:val="single" w:sz="4" w:space="0" w:color="auto"/>
              <w:left w:val="nil"/>
              <w:bottom w:val="single" w:sz="4" w:space="0" w:color="auto"/>
              <w:right w:val="single" w:sz="4" w:space="0" w:color="auto"/>
            </w:tcBorders>
            <w:hideMark/>
          </w:tcPr>
          <w:p w14:paraId="611CEB47" w14:textId="77777777" w:rsidR="003915D2" w:rsidRDefault="003915D2">
            <w:pPr>
              <w:pStyle w:val="TAL"/>
            </w:pPr>
            <w:r>
              <w:rPr>
                <w:rFonts w:cs="Arial"/>
              </w:rPr>
              <w:t>E-UTRA Band 1, 3, 5, 7, 8, 20, 22, 26, 27, 28, 31, 32, 33, 34, 42, 43, 50, 51, 52, 65, 67, 68, 72, 74, 75, 76, 77, 78</w:t>
            </w:r>
          </w:p>
        </w:tc>
        <w:tc>
          <w:tcPr>
            <w:tcW w:w="1276" w:type="dxa"/>
            <w:tcBorders>
              <w:top w:val="single" w:sz="4" w:space="0" w:color="auto"/>
              <w:left w:val="nil"/>
              <w:bottom w:val="single" w:sz="4" w:space="0" w:color="auto"/>
              <w:right w:val="single" w:sz="4" w:space="0" w:color="auto"/>
            </w:tcBorders>
            <w:hideMark/>
          </w:tcPr>
          <w:p w14:paraId="2D7AE4A7"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EA296A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E7BA45F"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85DA077"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0AE1A171"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0CFB25F9" w14:textId="77777777" w:rsidR="003915D2" w:rsidRDefault="003915D2">
            <w:pPr>
              <w:pStyle w:val="TAC"/>
            </w:pPr>
          </w:p>
        </w:tc>
      </w:tr>
      <w:tr w:rsidR="003915D2" w14:paraId="72F85BD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1A78B7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39E42AD"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5970B6A5" w14:textId="77777777" w:rsidR="003915D2" w:rsidRDefault="003915D2">
            <w:pPr>
              <w:pStyle w:val="TAC"/>
            </w:pPr>
            <w:r>
              <w:t>2570</w:t>
            </w:r>
          </w:p>
        </w:tc>
        <w:tc>
          <w:tcPr>
            <w:tcW w:w="425" w:type="dxa"/>
            <w:tcBorders>
              <w:top w:val="single" w:sz="4" w:space="0" w:color="auto"/>
              <w:left w:val="nil"/>
              <w:bottom w:val="single" w:sz="4" w:space="0" w:color="auto"/>
              <w:right w:val="single" w:sz="4" w:space="0" w:color="auto"/>
            </w:tcBorders>
            <w:hideMark/>
          </w:tcPr>
          <w:p w14:paraId="541BC2F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81259B6" w14:textId="77777777" w:rsidR="003915D2" w:rsidRDefault="003915D2">
            <w:pPr>
              <w:pStyle w:val="TAC"/>
            </w:pPr>
            <w:r>
              <w:t>2575</w:t>
            </w:r>
          </w:p>
        </w:tc>
        <w:tc>
          <w:tcPr>
            <w:tcW w:w="992" w:type="dxa"/>
            <w:tcBorders>
              <w:top w:val="single" w:sz="4" w:space="0" w:color="auto"/>
              <w:left w:val="nil"/>
              <w:bottom w:val="single" w:sz="4" w:space="0" w:color="auto"/>
              <w:right w:val="single" w:sz="4" w:space="0" w:color="auto"/>
            </w:tcBorders>
            <w:hideMark/>
          </w:tcPr>
          <w:p w14:paraId="030883DF" w14:textId="77777777" w:rsidR="003915D2" w:rsidRDefault="003915D2">
            <w:pPr>
              <w:pStyle w:val="TAC"/>
            </w:pPr>
            <w:r>
              <w:t>+1.6</w:t>
            </w:r>
          </w:p>
        </w:tc>
        <w:tc>
          <w:tcPr>
            <w:tcW w:w="1134" w:type="dxa"/>
            <w:tcBorders>
              <w:top w:val="single" w:sz="4" w:space="0" w:color="auto"/>
              <w:left w:val="nil"/>
              <w:bottom w:val="single" w:sz="4" w:space="0" w:color="auto"/>
              <w:right w:val="single" w:sz="4" w:space="0" w:color="auto"/>
            </w:tcBorders>
            <w:noWrap/>
            <w:hideMark/>
          </w:tcPr>
          <w:p w14:paraId="78B7B2F0"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3A58927B" w14:textId="77777777" w:rsidR="003915D2" w:rsidRDefault="003915D2">
            <w:pPr>
              <w:pStyle w:val="TAC"/>
            </w:pPr>
            <w:r>
              <w:t>5, 6, 7</w:t>
            </w:r>
          </w:p>
        </w:tc>
      </w:tr>
      <w:tr w:rsidR="003915D2" w14:paraId="03DA4C3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CE7205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9CF90AE"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7AEE2119" w14:textId="77777777" w:rsidR="003915D2" w:rsidRDefault="003915D2">
            <w:pPr>
              <w:pStyle w:val="TAC"/>
            </w:pPr>
            <w:r>
              <w:t>2575</w:t>
            </w:r>
          </w:p>
        </w:tc>
        <w:tc>
          <w:tcPr>
            <w:tcW w:w="425" w:type="dxa"/>
            <w:tcBorders>
              <w:top w:val="single" w:sz="4" w:space="0" w:color="auto"/>
              <w:left w:val="nil"/>
              <w:bottom w:val="single" w:sz="4" w:space="0" w:color="auto"/>
              <w:right w:val="single" w:sz="4" w:space="0" w:color="auto"/>
            </w:tcBorders>
            <w:hideMark/>
          </w:tcPr>
          <w:p w14:paraId="1C78BDA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F0FCBF0" w14:textId="77777777" w:rsidR="003915D2" w:rsidRDefault="003915D2">
            <w:pPr>
              <w:pStyle w:val="TAC"/>
            </w:pPr>
            <w:r>
              <w:t>2595</w:t>
            </w:r>
          </w:p>
        </w:tc>
        <w:tc>
          <w:tcPr>
            <w:tcW w:w="992" w:type="dxa"/>
            <w:tcBorders>
              <w:top w:val="single" w:sz="4" w:space="0" w:color="auto"/>
              <w:left w:val="nil"/>
              <w:bottom w:val="single" w:sz="4" w:space="0" w:color="auto"/>
              <w:right w:val="single" w:sz="4" w:space="0" w:color="auto"/>
            </w:tcBorders>
            <w:hideMark/>
          </w:tcPr>
          <w:p w14:paraId="7C0F9917" w14:textId="77777777" w:rsidR="003915D2" w:rsidRDefault="003915D2">
            <w:pPr>
              <w:pStyle w:val="TAC"/>
            </w:pPr>
            <w:r>
              <w:t>-15.5</w:t>
            </w:r>
          </w:p>
        </w:tc>
        <w:tc>
          <w:tcPr>
            <w:tcW w:w="1134" w:type="dxa"/>
            <w:tcBorders>
              <w:top w:val="single" w:sz="4" w:space="0" w:color="auto"/>
              <w:left w:val="nil"/>
              <w:bottom w:val="single" w:sz="4" w:space="0" w:color="auto"/>
              <w:right w:val="single" w:sz="4" w:space="0" w:color="auto"/>
            </w:tcBorders>
            <w:noWrap/>
            <w:hideMark/>
          </w:tcPr>
          <w:p w14:paraId="7D70FE90"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72E2DA36" w14:textId="77777777" w:rsidR="003915D2" w:rsidRDefault="003915D2">
            <w:pPr>
              <w:pStyle w:val="TAC"/>
            </w:pPr>
            <w:r>
              <w:t>5, 6, 7</w:t>
            </w:r>
          </w:p>
        </w:tc>
      </w:tr>
      <w:tr w:rsidR="003915D2" w14:paraId="59EC9F80"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8AACAE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B36A920"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7B032D14" w14:textId="77777777" w:rsidR="003915D2" w:rsidRDefault="003915D2">
            <w:pPr>
              <w:pStyle w:val="TAC"/>
            </w:pPr>
            <w:r>
              <w:t>2595</w:t>
            </w:r>
          </w:p>
        </w:tc>
        <w:tc>
          <w:tcPr>
            <w:tcW w:w="425" w:type="dxa"/>
            <w:tcBorders>
              <w:top w:val="single" w:sz="4" w:space="0" w:color="auto"/>
              <w:left w:val="nil"/>
              <w:bottom w:val="single" w:sz="4" w:space="0" w:color="auto"/>
              <w:right w:val="single" w:sz="4" w:space="0" w:color="auto"/>
            </w:tcBorders>
            <w:hideMark/>
          </w:tcPr>
          <w:p w14:paraId="43E54D3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ED098BD" w14:textId="77777777" w:rsidR="003915D2" w:rsidRDefault="003915D2">
            <w:pPr>
              <w:pStyle w:val="TAC"/>
            </w:pPr>
            <w:r>
              <w:t>2620</w:t>
            </w:r>
          </w:p>
        </w:tc>
        <w:tc>
          <w:tcPr>
            <w:tcW w:w="992" w:type="dxa"/>
            <w:tcBorders>
              <w:top w:val="single" w:sz="4" w:space="0" w:color="auto"/>
              <w:left w:val="nil"/>
              <w:bottom w:val="single" w:sz="4" w:space="0" w:color="auto"/>
              <w:right w:val="single" w:sz="4" w:space="0" w:color="auto"/>
            </w:tcBorders>
            <w:hideMark/>
          </w:tcPr>
          <w:p w14:paraId="33806F5D"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613D216B"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0137EF86" w14:textId="77777777" w:rsidR="003915D2" w:rsidRDefault="003915D2">
            <w:pPr>
              <w:pStyle w:val="TAC"/>
            </w:pPr>
            <w:r>
              <w:t>5, 6</w:t>
            </w:r>
          </w:p>
        </w:tc>
      </w:tr>
      <w:tr w:rsidR="003915D2" w14:paraId="0CEA32C2"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5AFD7B4" w14:textId="77777777" w:rsidR="003915D2" w:rsidRDefault="003915D2">
            <w:pPr>
              <w:pStyle w:val="TAC"/>
              <w:rPr>
                <w:lang w:eastAsia="ja-JP"/>
              </w:rPr>
            </w:pPr>
            <w:r>
              <w:rPr>
                <w:lang w:eastAsia="ja-JP"/>
              </w:rPr>
              <w:t>DC_7_n51</w:t>
            </w:r>
          </w:p>
        </w:tc>
        <w:tc>
          <w:tcPr>
            <w:tcW w:w="2693" w:type="dxa"/>
            <w:tcBorders>
              <w:top w:val="single" w:sz="4" w:space="0" w:color="auto"/>
              <w:left w:val="nil"/>
              <w:bottom w:val="single" w:sz="4" w:space="0" w:color="auto"/>
              <w:right w:val="single" w:sz="4" w:space="0" w:color="auto"/>
            </w:tcBorders>
            <w:hideMark/>
          </w:tcPr>
          <w:p w14:paraId="25F2F068" w14:textId="77777777" w:rsidR="003915D2" w:rsidRDefault="003915D2">
            <w:pPr>
              <w:pStyle w:val="TAL"/>
              <w:rPr>
                <w:lang w:eastAsia="ja-JP"/>
              </w:rPr>
            </w:pPr>
            <w:r>
              <w:rPr>
                <w:lang w:eastAsia="ja-JP"/>
              </w:rPr>
              <w:t>E-UTRA Band 2, 3, 5, 8, 26, 30, 31, 32, 33, 34, 40, 48, 72</w:t>
            </w:r>
          </w:p>
        </w:tc>
        <w:tc>
          <w:tcPr>
            <w:tcW w:w="1276" w:type="dxa"/>
            <w:tcBorders>
              <w:top w:val="single" w:sz="4" w:space="0" w:color="auto"/>
              <w:left w:val="nil"/>
              <w:bottom w:val="single" w:sz="4" w:space="0" w:color="auto"/>
              <w:right w:val="single" w:sz="4" w:space="0" w:color="auto"/>
            </w:tcBorders>
            <w:hideMark/>
          </w:tcPr>
          <w:p w14:paraId="73FD7B5A"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E72270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C5010C8" w14:textId="77777777" w:rsidR="003915D2" w:rsidRDefault="003915D2">
            <w:pPr>
              <w:pStyle w:val="TAC"/>
            </w:pPr>
            <w:r>
              <w:rPr>
                <w:rFonts w:eastAsia="Yu Mincho"/>
              </w:rPr>
              <w:t>F</w:t>
            </w:r>
            <w:r>
              <w:rPr>
                <w:rFonts w:eastAsia="Yu Mincho"/>
                <w:vertAlign w:val="subscript"/>
              </w:rPr>
              <w:t>DL_high</w:t>
            </w:r>
          </w:p>
        </w:tc>
        <w:tc>
          <w:tcPr>
            <w:tcW w:w="992" w:type="dxa"/>
            <w:tcBorders>
              <w:top w:val="single" w:sz="4" w:space="0" w:color="auto"/>
              <w:left w:val="nil"/>
              <w:bottom w:val="single" w:sz="4" w:space="0" w:color="auto"/>
              <w:right w:val="single" w:sz="4" w:space="0" w:color="auto"/>
            </w:tcBorders>
            <w:hideMark/>
          </w:tcPr>
          <w:p w14:paraId="06A0AF50"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D723DB1"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02B5A0E5" w14:textId="77777777" w:rsidR="003915D2" w:rsidRDefault="003915D2">
            <w:pPr>
              <w:pStyle w:val="TAC"/>
              <w:rPr>
                <w:lang w:eastAsia="ja-JP"/>
              </w:rPr>
            </w:pPr>
          </w:p>
        </w:tc>
      </w:tr>
      <w:tr w:rsidR="003915D2" w14:paraId="72EE9B0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FA9ED7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5087094"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FD38D62" w14:textId="77777777" w:rsidR="003915D2" w:rsidRDefault="003915D2">
            <w:pPr>
              <w:pStyle w:val="TAC"/>
            </w:pPr>
            <w:r>
              <w:t>2570</w:t>
            </w:r>
          </w:p>
        </w:tc>
        <w:tc>
          <w:tcPr>
            <w:tcW w:w="425" w:type="dxa"/>
            <w:tcBorders>
              <w:top w:val="single" w:sz="4" w:space="0" w:color="auto"/>
              <w:left w:val="nil"/>
              <w:bottom w:val="single" w:sz="4" w:space="0" w:color="auto"/>
              <w:right w:val="single" w:sz="4" w:space="0" w:color="auto"/>
            </w:tcBorders>
            <w:hideMark/>
          </w:tcPr>
          <w:p w14:paraId="61E3BFD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9440F2E" w14:textId="77777777" w:rsidR="003915D2" w:rsidRDefault="003915D2">
            <w:pPr>
              <w:pStyle w:val="TAC"/>
              <w:rPr>
                <w:rStyle w:val="TALCar"/>
                <w:szCs w:val="18"/>
              </w:rPr>
            </w:pPr>
            <w:r>
              <w:t>2575</w:t>
            </w:r>
          </w:p>
        </w:tc>
        <w:tc>
          <w:tcPr>
            <w:tcW w:w="992" w:type="dxa"/>
            <w:tcBorders>
              <w:top w:val="single" w:sz="4" w:space="0" w:color="auto"/>
              <w:left w:val="nil"/>
              <w:bottom w:val="single" w:sz="4" w:space="0" w:color="auto"/>
              <w:right w:val="single" w:sz="4" w:space="0" w:color="auto"/>
            </w:tcBorders>
            <w:hideMark/>
          </w:tcPr>
          <w:p w14:paraId="43075F55" w14:textId="77777777" w:rsidR="003915D2" w:rsidRDefault="003915D2">
            <w:pPr>
              <w:pStyle w:val="TAC"/>
            </w:pPr>
            <w:r>
              <w:t>+1.6</w:t>
            </w:r>
          </w:p>
        </w:tc>
        <w:tc>
          <w:tcPr>
            <w:tcW w:w="1134" w:type="dxa"/>
            <w:tcBorders>
              <w:top w:val="single" w:sz="4" w:space="0" w:color="auto"/>
              <w:left w:val="nil"/>
              <w:bottom w:val="single" w:sz="4" w:space="0" w:color="auto"/>
              <w:right w:val="single" w:sz="4" w:space="0" w:color="auto"/>
            </w:tcBorders>
            <w:noWrap/>
            <w:hideMark/>
          </w:tcPr>
          <w:p w14:paraId="0CE11108"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31570885" w14:textId="77777777" w:rsidR="003915D2" w:rsidRDefault="003915D2">
            <w:pPr>
              <w:pStyle w:val="TAC"/>
            </w:pPr>
            <w:r>
              <w:t>5, 7, 16</w:t>
            </w:r>
          </w:p>
        </w:tc>
      </w:tr>
      <w:tr w:rsidR="003915D2" w14:paraId="237BB18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6BE24A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791BF1E"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D5D9333" w14:textId="77777777" w:rsidR="003915D2" w:rsidRDefault="003915D2">
            <w:pPr>
              <w:pStyle w:val="TAC"/>
            </w:pPr>
            <w:r>
              <w:t>2575</w:t>
            </w:r>
          </w:p>
        </w:tc>
        <w:tc>
          <w:tcPr>
            <w:tcW w:w="425" w:type="dxa"/>
            <w:tcBorders>
              <w:top w:val="single" w:sz="4" w:space="0" w:color="auto"/>
              <w:left w:val="nil"/>
              <w:bottom w:val="single" w:sz="4" w:space="0" w:color="auto"/>
              <w:right w:val="single" w:sz="4" w:space="0" w:color="auto"/>
            </w:tcBorders>
            <w:hideMark/>
          </w:tcPr>
          <w:p w14:paraId="09E4F94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03CB67F" w14:textId="77777777" w:rsidR="003915D2" w:rsidRDefault="003915D2">
            <w:pPr>
              <w:pStyle w:val="TAC"/>
              <w:rPr>
                <w:rStyle w:val="TALCar"/>
                <w:szCs w:val="18"/>
              </w:rPr>
            </w:pPr>
            <w:r>
              <w:t>2595</w:t>
            </w:r>
          </w:p>
        </w:tc>
        <w:tc>
          <w:tcPr>
            <w:tcW w:w="992" w:type="dxa"/>
            <w:tcBorders>
              <w:top w:val="single" w:sz="4" w:space="0" w:color="auto"/>
              <w:left w:val="nil"/>
              <w:bottom w:val="single" w:sz="4" w:space="0" w:color="auto"/>
              <w:right w:val="single" w:sz="4" w:space="0" w:color="auto"/>
            </w:tcBorders>
            <w:hideMark/>
          </w:tcPr>
          <w:p w14:paraId="2431F078" w14:textId="77777777" w:rsidR="003915D2" w:rsidRDefault="003915D2">
            <w:pPr>
              <w:pStyle w:val="TAC"/>
            </w:pPr>
            <w:r>
              <w:t>-15.5</w:t>
            </w:r>
          </w:p>
        </w:tc>
        <w:tc>
          <w:tcPr>
            <w:tcW w:w="1134" w:type="dxa"/>
            <w:tcBorders>
              <w:top w:val="single" w:sz="4" w:space="0" w:color="auto"/>
              <w:left w:val="nil"/>
              <w:bottom w:val="single" w:sz="4" w:space="0" w:color="auto"/>
              <w:right w:val="single" w:sz="4" w:space="0" w:color="auto"/>
            </w:tcBorders>
            <w:noWrap/>
            <w:hideMark/>
          </w:tcPr>
          <w:p w14:paraId="2AE2E644"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5DA87ACB" w14:textId="77777777" w:rsidR="003915D2" w:rsidRDefault="003915D2">
            <w:pPr>
              <w:pStyle w:val="TAC"/>
            </w:pPr>
            <w:r>
              <w:t>5, 7, 16</w:t>
            </w:r>
          </w:p>
        </w:tc>
      </w:tr>
      <w:tr w:rsidR="003915D2" w14:paraId="7C5E19A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B55BA6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2DD6DD2"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3CAC7B1" w14:textId="77777777" w:rsidR="003915D2" w:rsidRDefault="003915D2">
            <w:pPr>
              <w:pStyle w:val="TAC"/>
            </w:pPr>
            <w:r>
              <w:t>2595</w:t>
            </w:r>
          </w:p>
        </w:tc>
        <w:tc>
          <w:tcPr>
            <w:tcW w:w="425" w:type="dxa"/>
            <w:tcBorders>
              <w:top w:val="single" w:sz="4" w:space="0" w:color="auto"/>
              <w:left w:val="nil"/>
              <w:bottom w:val="single" w:sz="4" w:space="0" w:color="auto"/>
              <w:right w:val="single" w:sz="4" w:space="0" w:color="auto"/>
            </w:tcBorders>
            <w:hideMark/>
          </w:tcPr>
          <w:p w14:paraId="155B7FD6"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243F77E" w14:textId="77777777" w:rsidR="003915D2" w:rsidRDefault="003915D2">
            <w:pPr>
              <w:pStyle w:val="TAC"/>
              <w:rPr>
                <w:rStyle w:val="TALCar"/>
                <w:szCs w:val="18"/>
              </w:rPr>
            </w:pPr>
            <w:r>
              <w:t>2620</w:t>
            </w:r>
          </w:p>
        </w:tc>
        <w:tc>
          <w:tcPr>
            <w:tcW w:w="992" w:type="dxa"/>
            <w:tcBorders>
              <w:top w:val="single" w:sz="4" w:space="0" w:color="auto"/>
              <w:left w:val="nil"/>
              <w:bottom w:val="single" w:sz="4" w:space="0" w:color="auto"/>
              <w:right w:val="single" w:sz="4" w:space="0" w:color="auto"/>
            </w:tcBorders>
            <w:hideMark/>
          </w:tcPr>
          <w:p w14:paraId="347A87A9"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5BB32965"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03480114" w14:textId="77777777" w:rsidR="003915D2" w:rsidRDefault="003915D2">
            <w:pPr>
              <w:pStyle w:val="TAC"/>
            </w:pPr>
            <w:r>
              <w:t>5</w:t>
            </w:r>
          </w:p>
        </w:tc>
      </w:tr>
      <w:tr w:rsidR="003915D2" w14:paraId="5937784F"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410A2CA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E5EDFB3" w14:textId="77777777" w:rsidR="003915D2" w:rsidRDefault="003915D2">
            <w:pPr>
              <w:pStyle w:val="TAL"/>
              <w:rPr>
                <w:lang w:val="de-DE" w:eastAsia="ja-JP"/>
              </w:rPr>
            </w:pPr>
            <w:r>
              <w:rPr>
                <w:lang w:val="de-DE" w:eastAsia="ja-JP"/>
              </w:rPr>
              <w:t>E-UTRA Band 1, 4, 12, 13, 14, 17, 20, 22, 23, 27, 28, 29, 42, 43, 44, 46, 65, 66, 67, 68</w:t>
            </w:r>
          </w:p>
          <w:p w14:paraId="58B8AD3E" w14:textId="77777777" w:rsidR="003915D2" w:rsidRDefault="003915D2">
            <w:pPr>
              <w:pStyle w:val="TAL"/>
              <w:rPr>
                <w:lang w:val="de-DE" w:eastAsia="ja-JP"/>
              </w:rPr>
            </w:pPr>
            <w:r>
              <w:rPr>
                <w:lang w:val="de-DE" w:eastAsia="ja-JP"/>
              </w:rPr>
              <w:t xml:space="preserve">NR Band n77, n78, n79, </w:t>
            </w:r>
          </w:p>
        </w:tc>
        <w:tc>
          <w:tcPr>
            <w:tcW w:w="1276" w:type="dxa"/>
            <w:tcBorders>
              <w:top w:val="single" w:sz="4" w:space="0" w:color="auto"/>
              <w:left w:val="nil"/>
              <w:bottom w:val="single" w:sz="4" w:space="0" w:color="auto"/>
              <w:right w:val="single" w:sz="4" w:space="0" w:color="auto"/>
            </w:tcBorders>
            <w:hideMark/>
          </w:tcPr>
          <w:p w14:paraId="3FDB0DD9" w14:textId="77777777" w:rsidR="003915D2" w:rsidRDefault="003915D2">
            <w:pPr>
              <w:pStyle w:val="TAC"/>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51AF0E01" w14:textId="77777777" w:rsidR="003915D2" w:rsidRDefault="003915D2">
            <w:pPr>
              <w:pStyle w:val="TAC"/>
            </w:pPr>
            <w:r>
              <w:rPr>
                <w:rFonts w:eastAsia="Yu Mincho"/>
              </w:rPr>
              <w:t>-</w:t>
            </w:r>
          </w:p>
        </w:tc>
        <w:tc>
          <w:tcPr>
            <w:tcW w:w="1134" w:type="dxa"/>
            <w:tcBorders>
              <w:top w:val="single" w:sz="4" w:space="0" w:color="auto"/>
              <w:left w:val="nil"/>
              <w:bottom w:val="single" w:sz="4" w:space="0" w:color="auto"/>
              <w:right w:val="single" w:sz="4" w:space="0" w:color="auto"/>
            </w:tcBorders>
            <w:hideMark/>
          </w:tcPr>
          <w:p w14:paraId="43B923D7" w14:textId="77777777" w:rsidR="003915D2" w:rsidRDefault="003915D2">
            <w:pPr>
              <w:pStyle w:val="TAC"/>
            </w:pPr>
            <w:r>
              <w:rPr>
                <w:rFonts w:eastAsia="Yu Mincho"/>
              </w:rPr>
              <w:t>F</w:t>
            </w:r>
            <w:r>
              <w:rPr>
                <w:rFonts w:eastAsia="Yu Mincho"/>
                <w:vertAlign w:val="subscript"/>
              </w:rPr>
              <w:t>DL_high</w:t>
            </w:r>
          </w:p>
        </w:tc>
        <w:tc>
          <w:tcPr>
            <w:tcW w:w="992" w:type="dxa"/>
            <w:tcBorders>
              <w:top w:val="single" w:sz="4" w:space="0" w:color="auto"/>
              <w:left w:val="nil"/>
              <w:bottom w:val="single" w:sz="4" w:space="0" w:color="auto"/>
              <w:right w:val="single" w:sz="4" w:space="0" w:color="auto"/>
            </w:tcBorders>
            <w:hideMark/>
          </w:tcPr>
          <w:p w14:paraId="30A0C307" w14:textId="77777777" w:rsidR="003915D2" w:rsidRDefault="003915D2">
            <w:pPr>
              <w:pStyle w:val="TAC"/>
              <w:rPr>
                <w:lang w:eastAsia="ja-JP"/>
              </w:rPr>
            </w:pPr>
            <w:r>
              <w:rPr>
                <w:rFonts w:eastAsia="Yu Mincho"/>
              </w:rPr>
              <w:t>-50</w:t>
            </w:r>
          </w:p>
        </w:tc>
        <w:tc>
          <w:tcPr>
            <w:tcW w:w="1134" w:type="dxa"/>
            <w:tcBorders>
              <w:top w:val="single" w:sz="4" w:space="0" w:color="auto"/>
              <w:left w:val="nil"/>
              <w:bottom w:val="single" w:sz="4" w:space="0" w:color="auto"/>
              <w:right w:val="single" w:sz="4" w:space="0" w:color="auto"/>
            </w:tcBorders>
            <w:noWrap/>
            <w:hideMark/>
          </w:tcPr>
          <w:p w14:paraId="2266A7CE" w14:textId="77777777" w:rsidR="003915D2" w:rsidRDefault="003915D2">
            <w:pPr>
              <w:pStyle w:val="TAC"/>
              <w:rPr>
                <w:lang w:eastAsia="ja-JP"/>
              </w:rPr>
            </w:pPr>
            <w:r>
              <w:rPr>
                <w:rFonts w:eastAsia="Yu Mincho"/>
              </w:rPr>
              <w:t>1</w:t>
            </w:r>
          </w:p>
        </w:tc>
        <w:tc>
          <w:tcPr>
            <w:tcW w:w="1134" w:type="dxa"/>
            <w:tcBorders>
              <w:top w:val="single" w:sz="4" w:space="0" w:color="auto"/>
              <w:left w:val="nil"/>
              <w:bottom w:val="single" w:sz="4" w:space="0" w:color="auto"/>
              <w:right w:val="single" w:sz="4" w:space="0" w:color="auto"/>
            </w:tcBorders>
            <w:noWrap/>
            <w:hideMark/>
          </w:tcPr>
          <w:p w14:paraId="57404F85" w14:textId="77777777" w:rsidR="003915D2" w:rsidRDefault="003915D2">
            <w:pPr>
              <w:pStyle w:val="TAC"/>
              <w:rPr>
                <w:lang w:eastAsia="ja-JP"/>
              </w:rPr>
            </w:pPr>
            <w:r>
              <w:rPr>
                <w:rFonts w:eastAsia="Yu Mincho"/>
              </w:rPr>
              <w:t>2</w:t>
            </w:r>
          </w:p>
        </w:tc>
      </w:tr>
      <w:tr w:rsidR="003915D2" w14:paraId="6D6CDD24"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00F441E" w14:textId="77777777" w:rsidR="003915D2" w:rsidRDefault="003915D2">
            <w:pPr>
              <w:pStyle w:val="TAC"/>
              <w:rPr>
                <w:lang w:eastAsia="ja-JP"/>
              </w:rPr>
            </w:pPr>
            <w:r>
              <w:rPr>
                <w:lang w:eastAsia="fi-FI"/>
              </w:rPr>
              <w:t>DC_</w:t>
            </w:r>
            <w:r>
              <w:rPr>
                <w:lang w:eastAsia="zh-CN"/>
              </w:rPr>
              <w:t>7</w:t>
            </w:r>
            <w:r>
              <w:rPr>
                <w:lang w:eastAsia="fi-FI"/>
              </w:rPr>
              <w:t>_n</w:t>
            </w:r>
            <w:r>
              <w:rPr>
                <w:lang w:eastAsia="zh-CN"/>
              </w:rPr>
              <w:t>66</w:t>
            </w:r>
          </w:p>
        </w:tc>
        <w:tc>
          <w:tcPr>
            <w:tcW w:w="2693" w:type="dxa"/>
            <w:tcBorders>
              <w:top w:val="single" w:sz="4" w:space="0" w:color="auto"/>
              <w:left w:val="nil"/>
              <w:bottom w:val="single" w:sz="4" w:space="0" w:color="auto"/>
              <w:right w:val="single" w:sz="4" w:space="0" w:color="auto"/>
            </w:tcBorders>
            <w:hideMark/>
          </w:tcPr>
          <w:p w14:paraId="24B50F70" w14:textId="77777777" w:rsidR="003915D2" w:rsidRDefault="003915D2">
            <w:pPr>
              <w:pStyle w:val="TAL"/>
              <w:rPr>
                <w:lang w:eastAsia="ja-JP"/>
              </w:rPr>
            </w:pPr>
            <w:r>
              <w:rPr>
                <w:rFonts w:cs="Arial"/>
              </w:rPr>
              <w:t>E-UTRA Band 2,</w:t>
            </w:r>
            <w:r>
              <w:rPr>
                <w:rFonts w:cs="Arial"/>
                <w:lang w:eastAsia="zh-CN"/>
              </w:rPr>
              <w:t xml:space="preserve"> </w:t>
            </w:r>
            <w:r>
              <w:rPr>
                <w:rFonts w:cs="Arial"/>
              </w:rPr>
              <w:t xml:space="preserve">4, 5, 7, 12, 13, </w:t>
            </w:r>
            <w:r>
              <w:rPr>
                <w:rFonts w:cs="Arial"/>
                <w:lang w:eastAsia="zh-CN"/>
              </w:rPr>
              <w:t xml:space="preserve">14, </w:t>
            </w:r>
            <w:r>
              <w:rPr>
                <w:rFonts w:cs="Arial"/>
              </w:rPr>
              <w:t xml:space="preserve">17, 26, </w:t>
            </w:r>
            <w:r>
              <w:rPr>
                <w:rFonts w:cs="Arial"/>
                <w:lang w:eastAsia="zh-CN"/>
              </w:rPr>
              <w:t xml:space="preserve">27, </w:t>
            </w:r>
            <w:r>
              <w:rPr>
                <w:rFonts w:cs="Arial"/>
              </w:rPr>
              <w:t xml:space="preserve">28, 29, </w:t>
            </w:r>
            <w:r>
              <w:rPr>
                <w:rFonts w:cs="Arial"/>
                <w:lang w:eastAsia="zh-CN"/>
              </w:rPr>
              <w:t xml:space="preserve">30, </w:t>
            </w:r>
            <w:r>
              <w:rPr>
                <w:rFonts w:cs="Arial"/>
              </w:rPr>
              <w:t>43</w:t>
            </w:r>
            <w:r>
              <w:rPr>
                <w:rFonts w:cs="Arial"/>
                <w:lang w:eastAsia="zh-CN"/>
              </w:rPr>
              <w:t>, 50, 51, 66, 74, 85</w:t>
            </w:r>
          </w:p>
        </w:tc>
        <w:tc>
          <w:tcPr>
            <w:tcW w:w="1276" w:type="dxa"/>
            <w:tcBorders>
              <w:top w:val="single" w:sz="4" w:space="0" w:color="auto"/>
              <w:left w:val="nil"/>
              <w:bottom w:val="single" w:sz="4" w:space="0" w:color="auto"/>
              <w:right w:val="single" w:sz="4" w:space="0" w:color="auto"/>
            </w:tcBorders>
            <w:hideMark/>
          </w:tcPr>
          <w:p w14:paraId="511DFBAD" w14:textId="77777777" w:rsidR="003915D2" w:rsidRDefault="003915D2">
            <w:pPr>
              <w:pStyle w:val="TAC"/>
              <w:rPr>
                <w:rFonts w:eastAsia="Yu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64CFA56" w14:textId="77777777" w:rsidR="003915D2" w:rsidRDefault="003915D2">
            <w:pPr>
              <w:pStyle w:val="TAC"/>
              <w:rPr>
                <w:rFonts w:eastAsia="Yu Mincho"/>
              </w:rPr>
            </w:pPr>
            <w:r>
              <w:t>-</w:t>
            </w:r>
          </w:p>
        </w:tc>
        <w:tc>
          <w:tcPr>
            <w:tcW w:w="1134" w:type="dxa"/>
            <w:tcBorders>
              <w:top w:val="single" w:sz="4" w:space="0" w:color="auto"/>
              <w:left w:val="nil"/>
              <w:bottom w:val="single" w:sz="4" w:space="0" w:color="auto"/>
              <w:right w:val="single" w:sz="4" w:space="0" w:color="auto"/>
            </w:tcBorders>
            <w:hideMark/>
          </w:tcPr>
          <w:p w14:paraId="522C6A97" w14:textId="77777777" w:rsidR="003915D2" w:rsidRDefault="003915D2">
            <w:pPr>
              <w:pStyle w:val="TAC"/>
              <w:rPr>
                <w:rFonts w:eastAsia="Yu Mincho"/>
              </w:rPr>
            </w:pPr>
            <w:r>
              <w:rPr>
                <w:rStyle w:val="TALCar"/>
                <w:szCs w:val="18"/>
              </w:rPr>
              <w:t>F</w:t>
            </w:r>
            <w:r>
              <w:rPr>
                <w:rStyle w:val="TALCar"/>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0D020949" w14:textId="77777777" w:rsidR="003915D2" w:rsidRDefault="003915D2">
            <w:pPr>
              <w:pStyle w:val="TAC"/>
              <w:rPr>
                <w:rFonts w:eastAsia="Yu Mincho"/>
              </w:rPr>
            </w:pPr>
            <w:r>
              <w:t>-50</w:t>
            </w:r>
          </w:p>
        </w:tc>
        <w:tc>
          <w:tcPr>
            <w:tcW w:w="1134" w:type="dxa"/>
            <w:tcBorders>
              <w:top w:val="single" w:sz="4" w:space="0" w:color="auto"/>
              <w:left w:val="nil"/>
              <w:bottom w:val="single" w:sz="4" w:space="0" w:color="auto"/>
              <w:right w:val="single" w:sz="4" w:space="0" w:color="auto"/>
            </w:tcBorders>
            <w:noWrap/>
            <w:hideMark/>
          </w:tcPr>
          <w:p w14:paraId="222AF49C" w14:textId="77777777" w:rsidR="003915D2" w:rsidRDefault="003915D2">
            <w:pPr>
              <w:pStyle w:val="TAC"/>
              <w:rPr>
                <w:rFonts w:eastAsia="Yu Mincho"/>
              </w:rPr>
            </w:pPr>
            <w:r>
              <w:t>1</w:t>
            </w:r>
          </w:p>
        </w:tc>
        <w:tc>
          <w:tcPr>
            <w:tcW w:w="1134" w:type="dxa"/>
            <w:tcBorders>
              <w:top w:val="single" w:sz="4" w:space="0" w:color="auto"/>
              <w:left w:val="nil"/>
              <w:bottom w:val="single" w:sz="4" w:space="0" w:color="auto"/>
              <w:right w:val="single" w:sz="4" w:space="0" w:color="auto"/>
            </w:tcBorders>
            <w:noWrap/>
          </w:tcPr>
          <w:p w14:paraId="64F6DC43" w14:textId="77777777" w:rsidR="003915D2" w:rsidRDefault="003915D2">
            <w:pPr>
              <w:pStyle w:val="TAC"/>
              <w:rPr>
                <w:rFonts w:eastAsia="Yu Mincho"/>
              </w:rPr>
            </w:pPr>
          </w:p>
        </w:tc>
      </w:tr>
      <w:tr w:rsidR="003915D2" w14:paraId="178EFDA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46C900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3DD8626" w14:textId="77777777" w:rsidR="003915D2" w:rsidRDefault="003915D2">
            <w:pPr>
              <w:pStyle w:val="TAL"/>
              <w:rPr>
                <w:lang w:eastAsia="ja-JP"/>
              </w:rPr>
            </w:pPr>
            <w:r>
              <w:rPr>
                <w:rFonts w:eastAsia="Arial" w:cs="Arial"/>
                <w:lang w:eastAsia="ja-JP"/>
              </w:rPr>
              <w:t>E-UTRA Band 42</w:t>
            </w:r>
          </w:p>
        </w:tc>
        <w:tc>
          <w:tcPr>
            <w:tcW w:w="1276" w:type="dxa"/>
            <w:tcBorders>
              <w:top w:val="single" w:sz="4" w:space="0" w:color="auto"/>
              <w:left w:val="nil"/>
              <w:bottom w:val="single" w:sz="4" w:space="0" w:color="auto"/>
              <w:right w:val="single" w:sz="4" w:space="0" w:color="auto"/>
            </w:tcBorders>
            <w:hideMark/>
          </w:tcPr>
          <w:p w14:paraId="74704F72" w14:textId="77777777" w:rsidR="003915D2" w:rsidRDefault="003915D2">
            <w:pPr>
              <w:pStyle w:val="TAC"/>
              <w:rPr>
                <w:rFonts w:eastAsia="Yu Mincho"/>
              </w:rPr>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13A4BAFC" w14:textId="77777777" w:rsidR="003915D2" w:rsidRDefault="003915D2">
            <w:pPr>
              <w:pStyle w:val="TAC"/>
              <w:rPr>
                <w:rFonts w:eastAsia="Yu Mincho"/>
              </w:rPr>
            </w:pPr>
            <w:r>
              <w:rPr>
                <w:rFonts w:eastAsia="Arial"/>
                <w:lang w:eastAsia="ja-JP"/>
              </w:rPr>
              <w:t>-</w:t>
            </w:r>
          </w:p>
        </w:tc>
        <w:tc>
          <w:tcPr>
            <w:tcW w:w="1134" w:type="dxa"/>
            <w:tcBorders>
              <w:top w:val="single" w:sz="4" w:space="0" w:color="auto"/>
              <w:left w:val="nil"/>
              <w:bottom w:val="single" w:sz="4" w:space="0" w:color="auto"/>
              <w:right w:val="single" w:sz="4" w:space="0" w:color="auto"/>
            </w:tcBorders>
            <w:hideMark/>
          </w:tcPr>
          <w:p w14:paraId="31A5FEAF" w14:textId="77777777" w:rsidR="003915D2" w:rsidRDefault="003915D2">
            <w:pPr>
              <w:pStyle w:val="TAC"/>
              <w:rPr>
                <w:rFonts w:eastAsia="Yu Mincho"/>
              </w:rPr>
            </w:pPr>
            <w:r>
              <w:rPr>
                <w:rFonts w:eastAsia="Arial"/>
                <w:lang w:eastAsia="ja-JP"/>
              </w:rPr>
              <w:t>F</w:t>
            </w:r>
            <w:r>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48284EB3" w14:textId="77777777" w:rsidR="003915D2" w:rsidRDefault="003915D2">
            <w:pPr>
              <w:pStyle w:val="TAC"/>
              <w:rPr>
                <w:rFonts w:eastAsia="Yu Mincho"/>
              </w:rPr>
            </w:pPr>
            <w:r>
              <w:rPr>
                <w:rFonts w:eastAsia="Arial"/>
                <w:lang w:eastAsia="ja-JP"/>
              </w:rPr>
              <w:t>-50</w:t>
            </w:r>
          </w:p>
        </w:tc>
        <w:tc>
          <w:tcPr>
            <w:tcW w:w="1134" w:type="dxa"/>
            <w:tcBorders>
              <w:top w:val="single" w:sz="4" w:space="0" w:color="auto"/>
              <w:left w:val="nil"/>
              <w:bottom w:val="single" w:sz="4" w:space="0" w:color="auto"/>
              <w:right w:val="single" w:sz="4" w:space="0" w:color="auto"/>
            </w:tcBorders>
            <w:noWrap/>
            <w:hideMark/>
          </w:tcPr>
          <w:p w14:paraId="4D5FFBAC" w14:textId="77777777" w:rsidR="003915D2" w:rsidRDefault="003915D2">
            <w:pPr>
              <w:pStyle w:val="TAC"/>
              <w:rPr>
                <w:rFonts w:eastAsia="Yu Mincho"/>
              </w:rPr>
            </w:pPr>
            <w:r>
              <w:rPr>
                <w:rFonts w:eastAsia="Arial"/>
                <w:lang w:eastAsia="ja-JP"/>
              </w:rPr>
              <w:t>1</w:t>
            </w:r>
          </w:p>
        </w:tc>
        <w:tc>
          <w:tcPr>
            <w:tcW w:w="1134" w:type="dxa"/>
            <w:tcBorders>
              <w:top w:val="single" w:sz="4" w:space="0" w:color="auto"/>
              <w:left w:val="nil"/>
              <w:bottom w:val="single" w:sz="4" w:space="0" w:color="auto"/>
              <w:right w:val="single" w:sz="4" w:space="0" w:color="auto"/>
            </w:tcBorders>
            <w:noWrap/>
            <w:hideMark/>
          </w:tcPr>
          <w:p w14:paraId="7646DCBC" w14:textId="77777777" w:rsidR="003915D2" w:rsidRDefault="003915D2">
            <w:pPr>
              <w:pStyle w:val="TAC"/>
              <w:rPr>
                <w:rFonts w:eastAsia="Yu Mincho"/>
              </w:rPr>
            </w:pPr>
            <w:r>
              <w:rPr>
                <w:rFonts w:eastAsia="Arial"/>
                <w:lang w:eastAsia="ja-JP"/>
              </w:rPr>
              <w:t>2</w:t>
            </w:r>
          </w:p>
        </w:tc>
      </w:tr>
      <w:tr w:rsidR="003915D2" w14:paraId="09528EF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3A6A68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B501464"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1A2AF767" w14:textId="77777777" w:rsidR="003915D2" w:rsidRDefault="003915D2">
            <w:pPr>
              <w:pStyle w:val="TAC"/>
              <w:rPr>
                <w:rFonts w:eastAsia="Yu Mincho"/>
              </w:rPr>
            </w:pPr>
            <w:r>
              <w:rPr>
                <w:rFonts w:eastAsia="PMingLiU"/>
              </w:rPr>
              <w:t>2570</w:t>
            </w:r>
          </w:p>
        </w:tc>
        <w:tc>
          <w:tcPr>
            <w:tcW w:w="425" w:type="dxa"/>
            <w:tcBorders>
              <w:top w:val="single" w:sz="4" w:space="0" w:color="auto"/>
              <w:left w:val="nil"/>
              <w:bottom w:val="single" w:sz="4" w:space="0" w:color="auto"/>
              <w:right w:val="single" w:sz="4" w:space="0" w:color="auto"/>
            </w:tcBorders>
            <w:hideMark/>
          </w:tcPr>
          <w:p w14:paraId="7D61F14C" w14:textId="77777777" w:rsidR="003915D2" w:rsidRDefault="003915D2">
            <w:pPr>
              <w:pStyle w:val="TAC"/>
              <w:rPr>
                <w:rFonts w:eastAsia="Yu Mincho"/>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3172EA5E" w14:textId="77777777" w:rsidR="003915D2" w:rsidRDefault="003915D2">
            <w:pPr>
              <w:pStyle w:val="TAC"/>
              <w:rPr>
                <w:rFonts w:eastAsia="Yu Mincho"/>
              </w:rPr>
            </w:pPr>
            <w:r>
              <w:rPr>
                <w:rFonts w:eastAsia="PMingLiU"/>
              </w:rPr>
              <w:t>2575</w:t>
            </w:r>
          </w:p>
        </w:tc>
        <w:tc>
          <w:tcPr>
            <w:tcW w:w="992" w:type="dxa"/>
            <w:tcBorders>
              <w:top w:val="single" w:sz="4" w:space="0" w:color="auto"/>
              <w:left w:val="nil"/>
              <w:bottom w:val="single" w:sz="4" w:space="0" w:color="auto"/>
              <w:right w:val="single" w:sz="4" w:space="0" w:color="auto"/>
            </w:tcBorders>
            <w:hideMark/>
          </w:tcPr>
          <w:p w14:paraId="2095F86F" w14:textId="77777777" w:rsidR="003915D2" w:rsidRDefault="003915D2">
            <w:pPr>
              <w:pStyle w:val="TAC"/>
              <w:rPr>
                <w:rFonts w:eastAsia="Yu Mincho"/>
              </w:rPr>
            </w:pPr>
            <w:r>
              <w:rPr>
                <w:rFonts w:eastAsia="PMingLiU"/>
              </w:rPr>
              <w:t>+1.6</w:t>
            </w:r>
          </w:p>
        </w:tc>
        <w:tc>
          <w:tcPr>
            <w:tcW w:w="1134" w:type="dxa"/>
            <w:tcBorders>
              <w:top w:val="single" w:sz="4" w:space="0" w:color="auto"/>
              <w:left w:val="nil"/>
              <w:bottom w:val="single" w:sz="4" w:space="0" w:color="auto"/>
              <w:right w:val="single" w:sz="4" w:space="0" w:color="auto"/>
            </w:tcBorders>
            <w:noWrap/>
            <w:hideMark/>
          </w:tcPr>
          <w:p w14:paraId="34687D76" w14:textId="77777777" w:rsidR="003915D2" w:rsidRDefault="003915D2">
            <w:pPr>
              <w:pStyle w:val="TAC"/>
              <w:rPr>
                <w:rFonts w:eastAsia="Yu Mincho"/>
              </w:rPr>
            </w:pPr>
            <w:r>
              <w:rPr>
                <w:rFonts w:eastAsia="PMingLiU"/>
              </w:rPr>
              <w:t>5</w:t>
            </w:r>
          </w:p>
        </w:tc>
        <w:tc>
          <w:tcPr>
            <w:tcW w:w="1134" w:type="dxa"/>
            <w:tcBorders>
              <w:top w:val="single" w:sz="4" w:space="0" w:color="auto"/>
              <w:left w:val="nil"/>
              <w:bottom w:val="single" w:sz="4" w:space="0" w:color="auto"/>
              <w:right w:val="single" w:sz="4" w:space="0" w:color="auto"/>
            </w:tcBorders>
            <w:noWrap/>
            <w:hideMark/>
          </w:tcPr>
          <w:p w14:paraId="27A1E81E" w14:textId="77777777" w:rsidR="003915D2" w:rsidRDefault="003915D2">
            <w:pPr>
              <w:pStyle w:val="TAC"/>
              <w:rPr>
                <w:rFonts w:eastAsia="Yu Mincho"/>
              </w:rPr>
            </w:pPr>
            <w:r>
              <w:rPr>
                <w:rFonts w:eastAsia="PMingLiU"/>
                <w:lang w:eastAsia="ko-KR"/>
              </w:rPr>
              <w:t>5</w:t>
            </w:r>
            <w:r>
              <w:rPr>
                <w:rFonts w:eastAsia="PMingLiU"/>
              </w:rPr>
              <w:t xml:space="preserve">, 6, </w:t>
            </w:r>
            <w:r>
              <w:rPr>
                <w:rFonts w:eastAsia="PMingLiU"/>
                <w:lang w:eastAsia="ko-KR"/>
              </w:rPr>
              <w:t>7</w:t>
            </w:r>
          </w:p>
        </w:tc>
      </w:tr>
      <w:tr w:rsidR="003915D2" w14:paraId="2349BC4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F4402F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F33422F"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C7EC73C" w14:textId="77777777" w:rsidR="003915D2" w:rsidRDefault="003915D2">
            <w:pPr>
              <w:pStyle w:val="TAC"/>
              <w:rPr>
                <w:rFonts w:eastAsia="Yu Mincho"/>
              </w:rPr>
            </w:pPr>
            <w:r>
              <w:rPr>
                <w:rFonts w:eastAsia="PMingLiU"/>
              </w:rPr>
              <w:t>2575</w:t>
            </w:r>
          </w:p>
        </w:tc>
        <w:tc>
          <w:tcPr>
            <w:tcW w:w="425" w:type="dxa"/>
            <w:tcBorders>
              <w:top w:val="single" w:sz="4" w:space="0" w:color="auto"/>
              <w:left w:val="nil"/>
              <w:bottom w:val="single" w:sz="4" w:space="0" w:color="auto"/>
              <w:right w:val="single" w:sz="4" w:space="0" w:color="auto"/>
            </w:tcBorders>
            <w:hideMark/>
          </w:tcPr>
          <w:p w14:paraId="06AE318D" w14:textId="77777777" w:rsidR="003915D2" w:rsidRDefault="003915D2">
            <w:pPr>
              <w:pStyle w:val="TAC"/>
              <w:rPr>
                <w:rFonts w:eastAsia="Yu Mincho"/>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63AF9F26" w14:textId="77777777" w:rsidR="003915D2" w:rsidRDefault="003915D2">
            <w:pPr>
              <w:pStyle w:val="TAC"/>
              <w:rPr>
                <w:rFonts w:eastAsia="Yu Mincho"/>
              </w:rPr>
            </w:pPr>
            <w:r>
              <w:rPr>
                <w:rFonts w:eastAsia="PMingLiU"/>
              </w:rPr>
              <w:t>2595</w:t>
            </w:r>
          </w:p>
        </w:tc>
        <w:tc>
          <w:tcPr>
            <w:tcW w:w="992" w:type="dxa"/>
            <w:tcBorders>
              <w:top w:val="single" w:sz="4" w:space="0" w:color="auto"/>
              <w:left w:val="nil"/>
              <w:bottom w:val="single" w:sz="4" w:space="0" w:color="auto"/>
              <w:right w:val="single" w:sz="4" w:space="0" w:color="auto"/>
            </w:tcBorders>
            <w:hideMark/>
          </w:tcPr>
          <w:p w14:paraId="63796618" w14:textId="77777777" w:rsidR="003915D2" w:rsidRDefault="003915D2">
            <w:pPr>
              <w:pStyle w:val="TAC"/>
              <w:rPr>
                <w:rFonts w:eastAsia="Yu Mincho"/>
              </w:rPr>
            </w:pPr>
            <w:r>
              <w:rPr>
                <w:rFonts w:eastAsia="PMingLiU"/>
              </w:rPr>
              <w:t>-15.5</w:t>
            </w:r>
          </w:p>
        </w:tc>
        <w:tc>
          <w:tcPr>
            <w:tcW w:w="1134" w:type="dxa"/>
            <w:tcBorders>
              <w:top w:val="single" w:sz="4" w:space="0" w:color="auto"/>
              <w:left w:val="nil"/>
              <w:bottom w:val="single" w:sz="4" w:space="0" w:color="auto"/>
              <w:right w:val="single" w:sz="4" w:space="0" w:color="auto"/>
            </w:tcBorders>
            <w:noWrap/>
            <w:hideMark/>
          </w:tcPr>
          <w:p w14:paraId="434E9922" w14:textId="77777777" w:rsidR="003915D2" w:rsidRDefault="003915D2">
            <w:pPr>
              <w:pStyle w:val="TAC"/>
              <w:rPr>
                <w:rFonts w:eastAsia="Yu Mincho"/>
              </w:rPr>
            </w:pPr>
            <w:r>
              <w:rPr>
                <w:rFonts w:eastAsia="PMingLiU"/>
              </w:rPr>
              <w:t>5</w:t>
            </w:r>
          </w:p>
        </w:tc>
        <w:tc>
          <w:tcPr>
            <w:tcW w:w="1134" w:type="dxa"/>
            <w:tcBorders>
              <w:top w:val="single" w:sz="4" w:space="0" w:color="auto"/>
              <w:left w:val="nil"/>
              <w:bottom w:val="single" w:sz="4" w:space="0" w:color="auto"/>
              <w:right w:val="single" w:sz="4" w:space="0" w:color="auto"/>
            </w:tcBorders>
            <w:noWrap/>
            <w:hideMark/>
          </w:tcPr>
          <w:p w14:paraId="39559534" w14:textId="77777777" w:rsidR="003915D2" w:rsidRDefault="003915D2">
            <w:pPr>
              <w:pStyle w:val="TAC"/>
              <w:rPr>
                <w:rFonts w:eastAsia="Yu Mincho"/>
              </w:rPr>
            </w:pPr>
            <w:r>
              <w:rPr>
                <w:rFonts w:eastAsia="PMingLiU"/>
                <w:lang w:eastAsia="ko-KR"/>
              </w:rPr>
              <w:t>5</w:t>
            </w:r>
            <w:r>
              <w:rPr>
                <w:rFonts w:eastAsia="PMingLiU"/>
              </w:rPr>
              <w:t xml:space="preserve">, 6, </w:t>
            </w:r>
            <w:r>
              <w:rPr>
                <w:rFonts w:eastAsia="PMingLiU"/>
                <w:lang w:eastAsia="ko-KR"/>
              </w:rPr>
              <w:t>7</w:t>
            </w:r>
          </w:p>
        </w:tc>
      </w:tr>
      <w:tr w:rsidR="003915D2" w14:paraId="6CEBAEF9"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5EC938E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898BD79"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46A9B6B4" w14:textId="77777777" w:rsidR="003915D2" w:rsidRDefault="003915D2">
            <w:pPr>
              <w:pStyle w:val="TAC"/>
              <w:rPr>
                <w:rFonts w:eastAsia="Yu Mincho"/>
              </w:rPr>
            </w:pPr>
            <w:r>
              <w:rPr>
                <w:rFonts w:eastAsia="PMingLiU"/>
              </w:rPr>
              <w:t>2595</w:t>
            </w:r>
          </w:p>
        </w:tc>
        <w:tc>
          <w:tcPr>
            <w:tcW w:w="425" w:type="dxa"/>
            <w:tcBorders>
              <w:top w:val="single" w:sz="4" w:space="0" w:color="auto"/>
              <w:left w:val="nil"/>
              <w:bottom w:val="single" w:sz="4" w:space="0" w:color="auto"/>
              <w:right w:val="single" w:sz="4" w:space="0" w:color="auto"/>
            </w:tcBorders>
            <w:hideMark/>
          </w:tcPr>
          <w:p w14:paraId="77D2F8DF" w14:textId="77777777" w:rsidR="003915D2" w:rsidRDefault="003915D2">
            <w:pPr>
              <w:pStyle w:val="TAC"/>
              <w:rPr>
                <w:rFonts w:eastAsia="Yu Mincho"/>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73A268E9" w14:textId="77777777" w:rsidR="003915D2" w:rsidRDefault="003915D2">
            <w:pPr>
              <w:pStyle w:val="TAC"/>
              <w:rPr>
                <w:rFonts w:eastAsia="Yu Mincho"/>
              </w:rPr>
            </w:pPr>
            <w:r>
              <w:rPr>
                <w:rFonts w:eastAsia="PMingLiU"/>
              </w:rPr>
              <w:t>2620</w:t>
            </w:r>
          </w:p>
        </w:tc>
        <w:tc>
          <w:tcPr>
            <w:tcW w:w="992" w:type="dxa"/>
            <w:tcBorders>
              <w:top w:val="single" w:sz="4" w:space="0" w:color="auto"/>
              <w:left w:val="nil"/>
              <w:bottom w:val="single" w:sz="4" w:space="0" w:color="auto"/>
              <w:right w:val="single" w:sz="4" w:space="0" w:color="auto"/>
            </w:tcBorders>
            <w:hideMark/>
          </w:tcPr>
          <w:p w14:paraId="389FB40C" w14:textId="77777777" w:rsidR="003915D2" w:rsidRDefault="003915D2">
            <w:pPr>
              <w:pStyle w:val="TAC"/>
              <w:rPr>
                <w:rFonts w:eastAsia="Yu Mincho"/>
              </w:rPr>
            </w:pPr>
            <w:r>
              <w:rPr>
                <w:rFonts w:eastAsia="PMingLiU"/>
              </w:rPr>
              <w:t>-40</w:t>
            </w:r>
          </w:p>
        </w:tc>
        <w:tc>
          <w:tcPr>
            <w:tcW w:w="1134" w:type="dxa"/>
            <w:tcBorders>
              <w:top w:val="single" w:sz="4" w:space="0" w:color="auto"/>
              <w:left w:val="nil"/>
              <w:bottom w:val="single" w:sz="4" w:space="0" w:color="auto"/>
              <w:right w:val="single" w:sz="4" w:space="0" w:color="auto"/>
            </w:tcBorders>
            <w:noWrap/>
            <w:hideMark/>
          </w:tcPr>
          <w:p w14:paraId="61CAFE82" w14:textId="77777777" w:rsidR="003915D2" w:rsidRDefault="003915D2">
            <w:pPr>
              <w:pStyle w:val="TAC"/>
              <w:rPr>
                <w:rFonts w:eastAsia="Yu Mincho"/>
              </w:rPr>
            </w:pPr>
            <w:r>
              <w:rPr>
                <w:rFonts w:eastAsia="PMingLiU"/>
              </w:rPr>
              <w:t>1</w:t>
            </w:r>
          </w:p>
        </w:tc>
        <w:tc>
          <w:tcPr>
            <w:tcW w:w="1134" w:type="dxa"/>
            <w:tcBorders>
              <w:top w:val="single" w:sz="4" w:space="0" w:color="auto"/>
              <w:left w:val="nil"/>
              <w:bottom w:val="single" w:sz="4" w:space="0" w:color="auto"/>
              <w:right w:val="single" w:sz="4" w:space="0" w:color="auto"/>
            </w:tcBorders>
            <w:noWrap/>
            <w:hideMark/>
          </w:tcPr>
          <w:p w14:paraId="4392AC60" w14:textId="77777777" w:rsidR="003915D2" w:rsidRDefault="003915D2">
            <w:pPr>
              <w:pStyle w:val="TAC"/>
              <w:rPr>
                <w:rFonts w:eastAsia="Yu Mincho"/>
              </w:rPr>
            </w:pPr>
            <w:r>
              <w:rPr>
                <w:rFonts w:eastAsia="PMingLiU"/>
                <w:lang w:eastAsia="ko-KR"/>
              </w:rPr>
              <w:t>5</w:t>
            </w:r>
            <w:r>
              <w:rPr>
                <w:rFonts w:eastAsia="PMingLiU"/>
              </w:rPr>
              <w:t xml:space="preserve">, </w:t>
            </w:r>
            <w:r>
              <w:rPr>
                <w:rFonts w:eastAsia="PMingLiU"/>
                <w:lang w:eastAsia="ko-KR"/>
              </w:rPr>
              <w:t>6</w:t>
            </w:r>
          </w:p>
        </w:tc>
      </w:tr>
      <w:tr w:rsidR="003915D2" w14:paraId="5563583A"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8A466F7" w14:textId="77777777" w:rsidR="003915D2" w:rsidRDefault="003915D2">
            <w:pPr>
              <w:pStyle w:val="TAC"/>
              <w:rPr>
                <w:lang w:eastAsia="ja-JP"/>
              </w:rPr>
            </w:pPr>
            <w:r>
              <w:rPr>
                <w:lang w:eastAsia="ja-JP"/>
              </w:rPr>
              <w:t>DC_7_n71</w:t>
            </w:r>
          </w:p>
        </w:tc>
        <w:tc>
          <w:tcPr>
            <w:tcW w:w="2693" w:type="dxa"/>
            <w:tcBorders>
              <w:top w:val="single" w:sz="4" w:space="0" w:color="auto"/>
              <w:left w:val="nil"/>
              <w:bottom w:val="single" w:sz="4" w:space="0" w:color="auto"/>
              <w:right w:val="single" w:sz="4" w:space="0" w:color="auto"/>
            </w:tcBorders>
            <w:hideMark/>
          </w:tcPr>
          <w:p w14:paraId="460EE9C5" w14:textId="77777777" w:rsidR="003915D2" w:rsidRDefault="003915D2">
            <w:pPr>
              <w:pStyle w:val="TAL"/>
              <w:rPr>
                <w:lang w:eastAsia="ja-JP"/>
              </w:rPr>
            </w:pPr>
            <w:r>
              <w:rPr>
                <w:lang w:eastAsia="ja-JP"/>
              </w:rPr>
              <w:t>E-UTRA Band 4, 5, 12, 13, 14, 17, 26, 30, 66, 85</w:t>
            </w:r>
          </w:p>
        </w:tc>
        <w:tc>
          <w:tcPr>
            <w:tcW w:w="1276" w:type="dxa"/>
            <w:tcBorders>
              <w:top w:val="single" w:sz="4" w:space="0" w:color="auto"/>
              <w:left w:val="nil"/>
              <w:bottom w:val="single" w:sz="4" w:space="0" w:color="auto"/>
              <w:right w:val="single" w:sz="4" w:space="0" w:color="auto"/>
            </w:tcBorders>
            <w:hideMark/>
          </w:tcPr>
          <w:p w14:paraId="452B14D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0CA5F2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EB06097"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F762E0A" w14:textId="77777777" w:rsidR="003915D2" w:rsidRDefault="003915D2">
            <w:pPr>
              <w:pStyle w:val="TAC"/>
              <w:rPr>
                <w:lang w:eastAsia="ja-JP"/>
              </w:rPr>
            </w:pPr>
            <w:r>
              <w:rPr>
                <w:rFonts w:eastAsia="MS Mincho"/>
              </w:rPr>
              <w:t>-50</w:t>
            </w:r>
          </w:p>
        </w:tc>
        <w:tc>
          <w:tcPr>
            <w:tcW w:w="1134" w:type="dxa"/>
            <w:tcBorders>
              <w:top w:val="single" w:sz="4" w:space="0" w:color="auto"/>
              <w:left w:val="nil"/>
              <w:bottom w:val="single" w:sz="4" w:space="0" w:color="auto"/>
              <w:right w:val="single" w:sz="4" w:space="0" w:color="auto"/>
            </w:tcBorders>
            <w:noWrap/>
            <w:hideMark/>
          </w:tcPr>
          <w:p w14:paraId="13D0FD6B" w14:textId="77777777" w:rsidR="003915D2" w:rsidRDefault="003915D2">
            <w:pPr>
              <w:pStyle w:val="TAC"/>
              <w:rPr>
                <w:lang w:eastAsia="ja-JP"/>
              </w:rPr>
            </w:pPr>
            <w:r>
              <w:rPr>
                <w:rFonts w:eastAsia="MS Mincho"/>
              </w:rPr>
              <w:t>1</w:t>
            </w:r>
          </w:p>
        </w:tc>
        <w:tc>
          <w:tcPr>
            <w:tcW w:w="1134" w:type="dxa"/>
            <w:tcBorders>
              <w:top w:val="single" w:sz="4" w:space="0" w:color="auto"/>
              <w:left w:val="nil"/>
              <w:bottom w:val="single" w:sz="4" w:space="0" w:color="auto"/>
              <w:right w:val="single" w:sz="4" w:space="0" w:color="auto"/>
            </w:tcBorders>
            <w:noWrap/>
          </w:tcPr>
          <w:p w14:paraId="5396A5CC" w14:textId="77777777" w:rsidR="003915D2" w:rsidRDefault="003915D2">
            <w:pPr>
              <w:pStyle w:val="TAC"/>
              <w:rPr>
                <w:lang w:eastAsia="ja-JP"/>
              </w:rPr>
            </w:pPr>
          </w:p>
        </w:tc>
      </w:tr>
      <w:tr w:rsidR="003915D2" w14:paraId="37F9814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5F3C901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170DF8E" w14:textId="77777777" w:rsidR="003915D2" w:rsidRDefault="003915D2">
            <w:pPr>
              <w:pStyle w:val="TAL"/>
              <w:rPr>
                <w:lang w:eastAsia="ja-JP"/>
              </w:rPr>
            </w:pPr>
            <w:r>
              <w:rPr>
                <w:lang w:eastAsia="ja-JP"/>
              </w:rPr>
              <w:t>E-UTRA Band 2, 70</w:t>
            </w:r>
          </w:p>
        </w:tc>
        <w:tc>
          <w:tcPr>
            <w:tcW w:w="1276" w:type="dxa"/>
            <w:tcBorders>
              <w:top w:val="single" w:sz="4" w:space="0" w:color="auto"/>
              <w:left w:val="nil"/>
              <w:bottom w:val="single" w:sz="4" w:space="0" w:color="auto"/>
              <w:right w:val="single" w:sz="4" w:space="0" w:color="auto"/>
            </w:tcBorders>
            <w:hideMark/>
          </w:tcPr>
          <w:p w14:paraId="523D2792"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F23F5D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19AFEDC" w14:textId="77777777" w:rsidR="003915D2" w:rsidRDefault="003915D2">
            <w:pPr>
              <w:pStyle w:val="TAC"/>
              <w:rPr>
                <w:rStyle w:val="TALCar"/>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230423E" w14:textId="77777777" w:rsidR="003915D2" w:rsidRDefault="003915D2">
            <w:pPr>
              <w:pStyle w:val="TAC"/>
            </w:pPr>
            <w:r>
              <w:rPr>
                <w:rFonts w:eastAsia="MS Mincho"/>
              </w:rPr>
              <w:t>-50</w:t>
            </w:r>
          </w:p>
        </w:tc>
        <w:tc>
          <w:tcPr>
            <w:tcW w:w="1134" w:type="dxa"/>
            <w:tcBorders>
              <w:top w:val="single" w:sz="4" w:space="0" w:color="auto"/>
              <w:left w:val="nil"/>
              <w:bottom w:val="single" w:sz="4" w:space="0" w:color="auto"/>
              <w:right w:val="single" w:sz="4" w:space="0" w:color="auto"/>
            </w:tcBorders>
            <w:noWrap/>
            <w:hideMark/>
          </w:tcPr>
          <w:p w14:paraId="706A3C55" w14:textId="77777777" w:rsidR="003915D2" w:rsidRDefault="003915D2">
            <w:pPr>
              <w:pStyle w:val="TAC"/>
            </w:pPr>
            <w:r>
              <w:rPr>
                <w:rFonts w:eastAsia="MS Mincho"/>
              </w:rPr>
              <w:t>1</w:t>
            </w:r>
          </w:p>
        </w:tc>
        <w:tc>
          <w:tcPr>
            <w:tcW w:w="1134" w:type="dxa"/>
            <w:tcBorders>
              <w:top w:val="single" w:sz="4" w:space="0" w:color="auto"/>
              <w:left w:val="nil"/>
              <w:bottom w:val="single" w:sz="4" w:space="0" w:color="auto"/>
              <w:right w:val="single" w:sz="4" w:space="0" w:color="auto"/>
            </w:tcBorders>
            <w:noWrap/>
            <w:hideMark/>
          </w:tcPr>
          <w:p w14:paraId="369973BA" w14:textId="77777777" w:rsidR="003915D2" w:rsidRDefault="003915D2">
            <w:pPr>
              <w:pStyle w:val="TAC"/>
            </w:pPr>
            <w:r>
              <w:rPr>
                <w:rFonts w:eastAsia="MS Mincho"/>
              </w:rPr>
              <w:t>2</w:t>
            </w:r>
          </w:p>
        </w:tc>
      </w:tr>
      <w:tr w:rsidR="003915D2" w14:paraId="77B7FC1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79E28C4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32BDB02" w14:textId="77777777" w:rsidR="003915D2" w:rsidRDefault="003915D2">
            <w:pPr>
              <w:pStyle w:val="TAL"/>
              <w:rPr>
                <w:lang w:eastAsia="ja-JP"/>
              </w:rPr>
            </w:pPr>
            <w:r>
              <w:rPr>
                <w:lang w:eastAsia="ja-JP"/>
              </w:rPr>
              <w:t>E-UTRA Band 29</w:t>
            </w:r>
          </w:p>
        </w:tc>
        <w:tc>
          <w:tcPr>
            <w:tcW w:w="1276" w:type="dxa"/>
            <w:tcBorders>
              <w:top w:val="single" w:sz="4" w:space="0" w:color="auto"/>
              <w:left w:val="nil"/>
              <w:bottom w:val="single" w:sz="4" w:space="0" w:color="auto"/>
              <w:right w:val="single" w:sz="4" w:space="0" w:color="auto"/>
            </w:tcBorders>
            <w:hideMark/>
          </w:tcPr>
          <w:p w14:paraId="447D8829"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EDD5BB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D1495FC" w14:textId="77777777" w:rsidR="003915D2" w:rsidRDefault="003915D2">
            <w:pPr>
              <w:pStyle w:val="TAC"/>
              <w:rPr>
                <w:rStyle w:val="TALCar"/>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9CAACDB" w14:textId="77777777" w:rsidR="003915D2" w:rsidRDefault="003915D2">
            <w:pPr>
              <w:pStyle w:val="TAC"/>
            </w:pPr>
            <w:r>
              <w:rPr>
                <w:rFonts w:eastAsia="MS Mincho"/>
              </w:rPr>
              <w:t>-38</w:t>
            </w:r>
          </w:p>
        </w:tc>
        <w:tc>
          <w:tcPr>
            <w:tcW w:w="1134" w:type="dxa"/>
            <w:tcBorders>
              <w:top w:val="single" w:sz="4" w:space="0" w:color="auto"/>
              <w:left w:val="nil"/>
              <w:bottom w:val="single" w:sz="4" w:space="0" w:color="auto"/>
              <w:right w:val="single" w:sz="4" w:space="0" w:color="auto"/>
            </w:tcBorders>
            <w:noWrap/>
            <w:hideMark/>
          </w:tcPr>
          <w:p w14:paraId="3F560BE6" w14:textId="77777777" w:rsidR="003915D2" w:rsidRDefault="003915D2">
            <w:pPr>
              <w:pStyle w:val="TAC"/>
            </w:pPr>
            <w:r>
              <w:rPr>
                <w:rFonts w:eastAsia="MS Mincho"/>
              </w:rPr>
              <w:t>1</w:t>
            </w:r>
          </w:p>
        </w:tc>
        <w:tc>
          <w:tcPr>
            <w:tcW w:w="1134" w:type="dxa"/>
            <w:tcBorders>
              <w:top w:val="single" w:sz="4" w:space="0" w:color="auto"/>
              <w:left w:val="nil"/>
              <w:bottom w:val="single" w:sz="4" w:space="0" w:color="auto"/>
              <w:right w:val="single" w:sz="4" w:space="0" w:color="auto"/>
            </w:tcBorders>
            <w:noWrap/>
            <w:hideMark/>
          </w:tcPr>
          <w:p w14:paraId="63135530" w14:textId="77777777" w:rsidR="003915D2" w:rsidRDefault="003915D2">
            <w:pPr>
              <w:pStyle w:val="TAC"/>
            </w:pPr>
            <w:r>
              <w:rPr>
                <w:rFonts w:eastAsia="MS Mincho"/>
              </w:rPr>
              <w:t>5</w:t>
            </w:r>
          </w:p>
        </w:tc>
      </w:tr>
      <w:tr w:rsidR="003915D2" w14:paraId="5BBD109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684EB62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EAFC2A0"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7CA4BA5" w14:textId="77777777" w:rsidR="003915D2" w:rsidRDefault="003915D2">
            <w:pPr>
              <w:pStyle w:val="TAC"/>
            </w:pPr>
            <w:r>
              <w:rPr>
                <w:rFonts w:eastAsia="MS Mincho"/>
              </w:rPr>
              <w:t>2570</w:t>
            </w:r>
          </w:p>
        </w:tc>
        <w:tc>
          <w:tcPr>
            <w:tcW w:w="425" w:type="dxa"/>
            <w:tcBorders>
              <w:top w:val="single" w:sz="4" w:space="0" w:color="auto"/>
              <w:left w:val="nil"/>
              <w:bottom w:val="single" w:sz="4" w:space="0" w:color="auto"/>
              <w:right w:val="single" w:sz="4" w:space="0" w:color="auto"/>
            </w:tcBorders>
            <w:hideMark/>
          </w:tcPr>
          <w:p w14:paraId="16C4B26A" w14:textId="77777777" w:rsidR="003915D2" w:rsidRDefault="003915D2">
            <w:pPr>
              <w:pStyle w:val="TAC"/>
            </w:pPr>
            <w:r>
              <w:rPr>
                <w:rFonts w:eastAsia="MS Mincho"/>
              </w:rPr>
              <w:t>-</w:t>
            </w:r>
          </w:p>
        </w:tc>
        <w:tc>
          <w:tcPr>
            <w:tcW w:w="1134" w:type="dxa"/>
            <w:tcBorders>
              <w:top w:val="single" w:sz="4" w:space="0" w:color="auto"/>
              <w:left w:val="nil"/>
              <w:bottom w:val="single" w:sz="4" w:space="0" w:color="auto"/>
              <w:right w:val="single" w:sz="4" w:space="0" w:color="auto"/>
            </w:tcBorders>
            <w:hideMark/>
          </w:tcPr>
          <w:p w14:paraId="12FD4C33" w14:textId="77777777" w:rsidR="003915D2" w:rsidRDefault="003915D2">
            <w:pPr>
              <w:pStyle w:val="TAC"/>
              <w:rPr>
                <w:rStyle w:val="TALCar"/>
                <w:szCs w:val="18"/>
              </w:rPr>
            </w:pPr>
            <w:r>
              <w:rPr>
                <w:rFonts w:eastAsia="MS Mincho"/>
              </w:rPr>
              <w:t>2575</w:t>
            </w:r>
          </w:p>
        </w:tc>
        <w:tc>
          <w:tcPr>
            <w:tcW w:w="992" w:type="dxa"/>
            <w:tcBorders>
              <w:top w:val="single" w:sz="4" w:space="0" w:color="auto"/>
              <w:left w:val="nil"/>
              <w:bottom w:val="single" w:sz="4" w:space="0" w:color="auto"/>
              <w:right w:val="single" w:sz="4" w:space="0" w:color="auto"/>
            </w:tcBorders>
            <w:hideMark/>
          </w:tcPr>
          <w:p w14:paraId="1A610324" w14:textId="77777777" w:rsidR="003915D2" w:rsidRDefault="003915D2">
            <w:pPr>
              <w:pStyle w:val="TAC"/>
            </w:pPr>
            <w:r>
              <w:rPr>
                <w:rFonts w:eastAsia="MS Mincho"/>
              </w:rPr>
              <w:t>1.6</w:t>
            </w:r>
          </w:p>
        </w:tc>
        <w:tc>
          <w:tcPr>
            <w:tcW w:w="1134" w:type="dxa"/>
            <w:tcBorders>
              <w:top w:val="single" w:sz="4" w:space="0" w:color="auto"/>
              <w:left w:val="nil"/>
              <w:bottom w:val="single" w:sz="4" w:space="0" w:color="auto"/>
              <w:right w:val="single" w:sz="4" w:space="0" w:color="auto"/>
            </w:tcBorders>
            <w:noWrap/>
            <w:hideMark/>
          </w:tcPr>
          <w:p w14:paraId="16C241EA" w14:textId="77777777" w:rsidR="003915D2" w:rsidRDefault="003915D2">
            <w:pPr>
              <w:pStyle w:val="TAC"/>
            </w:pPr>
            <w:r>
              <w:rPr>
                <w:rFonts w:eastAsia="MS Mincho"/>
              </w:rPr>
              <w:t>5</w:t>
            </w:r>
          </w:p>
        </w:tc>
        <w:tc>
          <w:tcPr>
            <w:tcW w:w="1134" w:type="dxa"/>
            <w:tcBorders>
              <w:top w:val="single" w:sz="4" w:space="0" w:color="auto"/>
              <w:left w:val="nil"/>
              <w:bottom w:val="single" w:sz="4" w:space="0" w:color="auto"/>
              <w:right w:val="single" w:sz="4" w:space="0" w:color="auto"/>
            </w:tcBorders>
            <w:noWrap/>
            <w:hideMark/>
          </w:tcPr>
          <w:p w14:paraId="35676C93" w14:textId="77777777" w:rsidR="003915D2" w:rsidRDefault="003915D2">
            <w:pPr>
              <w:pStyle w:val="TAC"/>
            </w:pPr>
            <w:r>
              <w:t xml:space="preserve">5, 6, </w:t>
            </w:r>
            <w:r>
              <w:rPr>
                <w:lang w:eastAsia="ko-KR"/>
              </w:rPr>
              <w:t>7</w:t>
            </w:r>
          </w:p>
        </w:tc>
      </w:tr>
      <w:tr w:rsidR="003915D2" w14:paraId="14E26F9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7F31DB0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6AD6108"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34704B8B" w14:textId="77777777" w:rsidR="003915D2" w:rsidRDefault="003915D2">
            <w:pPr>
              <w:pStyle w:val="TAC"/>
            </w:pPr>
            <w:r>
              <w:rPr>
                <w:rFonts w:eastAsia="MS Mincho"/>
              </w:rPr>
              <w:t>2575</w:t>
            </w:r>
          </w:p>
        </w:tc>
        <w:tc>
          <w:tcPr>
            <w:tcW w:w="425" w:type="dxa"/>
            <w:tcBorders>
              <w:top w:val="single" w:sz="4" w:space="0" w:color="auto"/>
              <w:left w:val="nil"/>
              <w:bottom w:val="single" w:sz="4" w:space="0" w:color="auto"/>
              <w:right w:val="single" w:sz="4" w:space="0" w:color="auto"/>
            </w:tcBorders>
            <w:hideMark/>
          </w:tcPr>
          <w:p w14:paraId="530EF2F4" w14:textId="77777777" w:rsidR="003915D2" w:rsidRDefault="003915D2">
            <w:pPr>
              <w:pStyle w:val="TAC"/>
            </w:pPr>
            <w:r>
              <w:rPr>
                <w:rFonts w:eastAsia="MS Mincho"/>
              </w:rPr>
              <w:t>-</w:t>
            </w:r>
          </w:p>
        </w:tc>
        <w:tc>
          <w:tcPr>
            <w:tcW w:w="1134" w:type="dxa"/>
            <w:tcBorders>
              <w:top w:val="single" w:sz="4" w:space="0" w:color="auto"/>
              <w:left w:val="nil"/>
              <w:bottom w:val="single" w:sz="4" w:space="0" w:color="auto"/>
              <w:right w:val="single" w:sz="4" w:space="0" w:color="auto"/>
            </w:tcBorders>
            <w:hideMark/>
          </w:tcPr>
          <w:p w14:paraId="7F8B6436" w14:textId="77777777" w:rsidR="003915D2" w:rsidRDefault="003915D2">
            <w:pPr>
              <w:pStyle w:val="TAC"/>
              <w:rPr>
                <w:rStyle w:val="TALCar"/>
                <w:szCs w:val="18"/>
              </w:rPr>
            </w:pPr>
            <w:r>
              <w:rPr>
                <w:rFonts w:eastAsia="MS Mincho"/>
              </w:rPr>
              <w:t>2595</w:t>
            </w:r>
          </w:p>
        </w:tc>
        <w:tc>
          <w:tcPr>
            <w:tcW w:w="992" w:type="dxa"/>
            <w:tcBorders>
              <w:top w:val="single" w:sz="4" w:space="0" w:color="auto"/>
              <w:left w:val="nil"/>
              <w:bottom w:val="single" w:sz="4" w:space="0" w:color="auto"/>
              <w:right w:val="single" w:sz="4" w:space="0" w:color="auto"/>
            </w:tcBorders>
            <w:hideMark/>
          </w:tcPr>
          <w:p w14:paraId="21906933" w14:textId="77777777" w:rsidR="003915D2" w:rsidRDefault="003915D2">
            <w:pPr>
              <w:pStyle w:val="TAC"/>
            </w:pPr>
            <w:r>
              <w:rPr>
                <w:rFonts w:eastAsia="MS Mincho"/>
              </w:rPr>
              <w:t>-15.5</w:t>
            </w:r>
          </w:p>
        </w:tc>
        <w:tc>
          <w:tcPr>
            <w:tcW w:w="1134" w:type="dxa"/>
            <w:tcBorders>
              <w:top w:val="single" w:sz="4" w:space="0" w:color="auto"/>
              <w:left w:val="nil"/>
              <w:bottom w:val="single" w:sz="4" w:space="0" w:color="auto"/>
              <w:right w:val="single" w:sz="4" w:space="0" w:color="auto"/>
            </w:tcBorders>
            <w:noWrap/>
            <w:hideMark/>
          </w:tcPr>
          <w:p w14:paraId="3C208D7D" w14:textId="77777777" w:rsidR="003915D2" w:rsidRDefault="003915D2">
            <w:pPr>
              <w:pStyle w:val="TAC"/>
            </w:pPr>
            <w:r>
              <w:rPr>
                <w:rFonts w:eastAsia="MS Mincho"/>
              </w:rPr>
              <w:t>5</w:t>
            </w:r>
          </w:p>
        </w:tc>
        <w:tc>
          <w:tcPr>
            <w:tcW w:w="1134" w:type="dxa"/>
            <w:tcBorders>
              <w:top w:val="single" w:sz="4" w:space="0" w:color="auto"/>
              <w:left w:val="nil"/>
              <w:bottom w:val="single" w:sz="4" w:space="0" w:color="auto"/>
              <w:right w:val="single" w:sz="4" w:space="0" w:color="auto"/>
            </w:tcBorders>
            <w:noWrap/>
            <w:hideMark/>
          </w:tcPr>
          <w:p w14:paraId="47E0C495" w14:textId="77777777" w:rsidR="003915D2" w:rsidRDefault="003915D2">
            <w:pPr>
              <w:pStyle w:val="TAC"/>
            </w:pPr>
            <w:r>
              <w:t>5, 6, 7</w:t>
            </w:r>
          </w:p>
        </w:tc>
      </w:tr>
      <w:tr w:rsidR="003915D2" w14:paraId="1F053356"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4DE0613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3FED8B2"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2CBEA59" w14:textId="77777777" w:rsidR="003915D2" w:rsidRDefault="003915D2">
            <w:pPr>
              <w:pStyle w:val="TAC"/>
            </w:pPr>
            <w:r>
              <w:rPr>
                <w:rFonts w:eastAsia="MS Mincho"/>
              </w:rPr>
              <w:t>2595</w:t>
            </w:r>
          </w:p>
        </w:tc>
        <w:tc>
          <w:tcPr>
            <w:tcW w:w="425" w:type="dxa"/>
            <w:tcBorders>
              <w:top w:val="single" w:sz="4" w:space="0" w:color="auto"/>
              <w:left w:val="nil"/>
              <w:bottom w:val="single" w:sz="4" w:space="0" w:color="auto"/>
              <w:right w:val="single" w:sz="4" w:space="0" w:color="auto"/>
            </w:tcBorders>
            <w:hideMark/>
          </w:tcPr>
          <w:p w14:paraId="73EA2F52" w14:textId="77777777" w:rsidR="003915D2" w:rsidRDefault="003915D2">
            <w:pPr>
              <w:pStyle w:val="TAC"/>
            </w:pPr>
            <w:r>
              <w:rPr>
                <w:rFonts w:eastAsia="MS Mincho"/>
              </w:rPr>
              <w:t>-</w:t>
            </w:r>
          </w:p>
        </w:tc>
        <w:tc>
          <w:tcPr>
            <w:tcW w:w="1134" w:type="dxa"/>
            <w:tcBorders>
              <w:top w:val="single" w:sz="4" w:space="0" w:color="auto"/>
              <w:left w:val="nil"/>
              <w:bottom w:val="single" w:sz="4" w:space="0" w:color="auto"/>
              <w:right w:val="single" w:sz="4" w:space="0" w:color="auto"/>
            </w:tcBorders>
            <w:hideMark/>
          </w:tcPr>
          <w:p w14:paraId="7A265891" w14:textId="77777777" w:rsidR="003915D2" w:rsidRDefault="003915D2">
            <w:pPr>
              <w:pStyle w:val="TAC"/>
              <w:rPr>
                <w:rStyle w:val="TALCar"/>
                <w:szCs w:val="18"/>
              </w:rPr>
            </w:pPr>
            <w:r>
              <w:rPr>
                <w:rFonts w:eastAsia="MS Mincho"/>
              </w:rPr>
              <w:t>2620</w:t>
            </w:r>
          </w:p>
        </w:tc>
        <w:tc>
          <w:tcPr>
            <w:tcW w:w="992" w:type="dxa"/>
            <w:tcBorders>
              <w:top w:val="single" w:sz="4" w:space="0" w:color="auto"/>
              <w:left w:val="nil"/>
              <w:bottom w:val="single" w:sz="4" w:space="0" w:color="auto"/>
              <w:right w:val="single" w:sz="4" w:space="0" w:color="auto"/>
            </w:tcBorders>
            <w:hideMark/>
          </w:tcPr>
          <w:p w14:paraId="2C20B594" w14:textId="77777777" w:rsidR="003915D2" w:rsidRDefault="003915D2">
            <w:pPr>
              <w:pStyle w:val="TAC"/>
            </w:pPr>
            <w:r>
              <w:rPr>
                <w:rFonts w:eastAsia="MS Mincho"/>
              </w:rPr>
              <w:t>-40</w:t>
            </w:r>
          </w:p>
        </w:tc>
        <w:tc>
          <w:tcPr>
            <w:tcW w:w="1134" w:type="dxa"/>
            <w:tcBorders>
              <w:top w:val="single" w:sz="4" w:space="0" w:color="auto"/>
              <w:left w:val="nil"/>
              <w:bottom w:val="single" w:sz="4" w:space="0" w:color="auto"/>
              <w:right w:val="single" w:sz="4" w:space="0" w:color="auto"/>
            </w:tcBorders>
            <w:noWrap/>
            <w:hideMark/>
          </w:tcPr>
          <w:p w14:paraId="7DE2AED3" w14:textId="77777777" w:rsidR="003915D2" w:rsidRDefault="003915D2">
            <w:pPr>
              <w:pStyle w:val="TAC"/>
            </w:pPr>
            <w:r>
              <w:rPr>
                <w:rFonts w:eastAsia="MS Mincho"/>
              </w:rPr>
              <w:t>1</w:t>
            </w:r>
          </w:p>
        </w:tc>
        <w:tc>
          <w:tcPr>
            <w:tcW w:w="1134" w:type="dxa"/>
            <w:tcBorders>
              <w:top w:val="single" w:sz="4" w:space="0" w:color="auto"/>
              <w:left w:val="nil"/>
              <w:bottom w:val="single" w:sz="4" w:space="0" w:color="auto"/>
              <w:right w:val="single" w:sz="4" w:space="0" w:color="auto"/>
            </w:tcBorders>
            <w:noWrap/>
            <w:hideMark/>
          </w:tcPr>
          <w:p w14:paraId="7C59E077" w14:textId="77777777" w:rsidR="003915D2" w:rsidRDefault="003915D2">
            <w:pPr>
              <w:pStyle w:val="TAC"/>
            </w:pPr>
            <w:r>
              <w:t xml:space="preserve">5, </w:t>
            </w:r>
            <w:r>
              <w:rPr>
                <w:lang w:eastAsia="ko-KR"/>
              </w:rPr>
              <w:t>6</w:t>
            </w:r>
          </w:p>
        </w:tc>
      </w:tr>
      <w:tr w:rsidR="003915D2" w14:paraId="209D22A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58F38B2" w14:textId="77777777" w:rsidR="003915D2" w:rsidRDefault="003915D2">
            <w:pPr>
              <w:pStyle w:val="TAC"/>
              <w:rPr>
                <w:lang w:eastAsia="ja-JP"/>
              </w:rPr>
            </w:pPr>
            <w:r>
              <w:rPr>
                <w:lang w:eastAsia="ja-JP"/>
              </w:rPr>
              <w:t>DC_7_n77</w:t>
            </w:r>
          </w:p>
        </w:tc>
        <w:tc>
          <w:tcPr>
            <w:tcW w:w="2693" w:type="dxa"/>
            <w:tcBorders>
              <w:top w:val="single" w:sz="4" w:space="0" w:color="auto"/>
              <w:left w:val="nil"/>
              <w:bottom w:val="single" w:sz="4" w:space="0" w:color="auto"/>
              <w:right w:val="single" w:sz="4" w:space="0" w:color="auto"/>
            </w:tcBorders>
            <w:hideMark/>
          </w:tcPr>
          <w:p w14:paraId="027EBEF6" w14:textId="77777777" w:rsidR="003915D2" w:rsidRDefault="003915D2">
            <w:pPr>
              <w:pStyle w:val="TAL"/>
              <w:rPr>
                <w:lang w:eastAsia="ja-JP"/>
              </w:rPr>
            </w:pPr>
            <w:r>
              <w:rPr>
                <w:lang w:eastAsia="ja-JP"/>
              </w:rPr>
              <w:t>E-UTRA Band 1, 2, 3, 4, 5, 7, 8, 11, 18, 19, 20, 21, 26, 27, 28, 31, 32, 33, 34, 40, 50, 51, 65, 66, 67, 68, 72, 74, 75, 76</w:t>
            </w:r>
          </w:p>
        </w:tc>
        <w:tc>
          <w:tcPr>
            <w:tcW w:w="1276" w:type="dxa"/>
            <w:tcBorders>
              <w:top w:val="single" w:sz="4" w:space="0" w:color="auto"/>
              <w:left w:val="nil"/>
              <w:bottom w:val="single" w:sz="4" w:space="0" w:color="auto"/>
              <w:right w:val="single" w:sz="4" w:space="0" w:color="auto"/>
            </w:tcBorders>
            <w:hideMark/>
          </w:tcPr>
          <w:p w14:paraId="5370A2FB"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329593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44F8DC3"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AFE26F6"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0329A342"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6F68C010" w14:textId="77777777" w:rsidR="003915D2" w:rsidRDefault="003915D2">
            <w:pPr>
              <w:pStyle w:val="TAC"/>
              <w:rPr>
                <w:lang w:eastAsia="ja-JP"/>
              </w:rPr>
            </w:pPr>
          </w:p>
        </w:tc>
      </w:tr>
      <w:tr w:rsidR="003915D2" w14:paraId="78061D2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746F60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859151B"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C8B66E0" w14:textId="77777777" w:rsidR="003915D2" w:rsidRDefault="003915D2">
            <w:pPr>
              <w:pStyle w:val="TAC"/>
            </w:pPr>
            <w:r>
              <w:t>2570</w:t>
            </w:r>
          </w:p>
        </w:tc>
        <w:tc>
          <w:tcPr>
            <w:tcW w:w="425" w:type="dxa"/>
            <w:tcBorders>
              <w:top w:val="single" w:sz="4" w:space="0" w:color="auto"/>
              <w:left w:val="nil"/>
              <w:bottom w:val="single" w:sz="4" w:space="0" w:color="auto"/>
              <w:right w:val="single" w:sz="4" w:space="0" w:color="auto"/>
            </w:tcBorders>
            <w:hideMark/>
          </w:tcPr>
          <w:p w14:paraId="6AF696C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1047192" w14:textId="77777777" w:rsidR="003915D2" w:rsidRDefault="003915D2">
            <w:pPr>
              <w:pStyle w:val="TAC"/>
              <w:rPr>
                <w:rStyle w:val="TALCar"/>
                <w:szCs w:val="18"/>
              </w:rPr>
            </w:pPr>
            <w:r>
              <w:t>2575</w:t>
            </w:r>
          </w:p>
        </w:tc>
        <w:tc>
          <w:tcPr>
            <w:tcW w:w="992" w:type="dxa"/>
            <w:tcBorders>
              <w:top w:val="single" w:sz="4" w:space="0" w:color="auto"/>
              <w:left w:val="nil"/>
              <w:bottom w:val="single" w:sz="4" w:space="0" w:color="auto"/>
              <w:right w:val="single" w:sz="4" w:space="0" w:color="auto"/>
            </w:tcBorders>
            <w:hideMark/>
          </w:tcPr>
          <w:p w14:paraId="7285B6F1" w14:textId="77777777" w:rsidR="003915D2" w:rsidRDefault="003915D2">
            <w:pPr>
              <w:pStyle w:val="TAC"/>
            </w:pPr>
            <w:r>
              <w:t>+1.6</w:t>
            </w:r>
          </w:p>
        </w:tc>
        <w:tc>
          <w:tcPr>
            <w:tcW w:w="1134" w:type="dxa"/>
            <w:tcBorders>
              <w:top w:val="single" w:sz="4" w:space="0" w:color="auto"/>
              <w:left w:val="nil"/>
              <w:bottom w:val="single" w:sz="4" w:space="0" w:color="auto"/>
              <w:right w:val="single" w:sz="4" w:space="0" w:color="auto"/>
            </w:tcBorders>
            <w:noWrap/>
            <w:hideMark/>
          </w:tcPr>
          <w:p w14:paraId="0EC831A4" w14:textId="77777777" w:rsidR="003915D2" w:rsidRDefault="003915D2">
            <w:pPr>
              <w:pStyle w:val="TAC"/>
            </w:pPr>
            <w:r>
              <w:rPr>
                <w:rFonts w:eastAsia="Malgun Gothic"/>
                <w:lang w:eastAsia="ko-KR"/>
              </w:rPr>
              <w:t>5</w:t>
            </w:r>
          </w:p>
        </w:tc>
        <w:tc>
          <w:tcPr>
            <w:tcW w:w="1134" w:type="dxa"/>
            <w:tcBorders>
              <w:top w:val="single" w:sz="4" w:space="0" w:color="auto"/>
              <w:left w:val="nil"/>
              <w:bottom w:val="single" w:sz="4" w:space="0" w:color="auto"/>
              <w:right w:val="single" w:sz="4" w:space="0" w:color="auto"/>
            </w:tcBorders>
            <w:noWrap/>
            <w:hideMark/>
          </w:tcPr>
          <w:p w14:paraId="31251E3F" w14:textId="77777777" w:rsidR="003915D2" w:rsidRDefault="003915D2">
            <w:pPr>
              <w:pStyle w:val="TAC"/>
            </w:pPr>
            <w:r>
              <w:rPr>
                <w:rFonts w:eastAsia="Malgun Gothic"/>
                <w:lang w:eastAsia="ko-KR"/>
              </w:rPr>
              <w:t>5, 6, 7</w:t>
            </w:r>
          </w:p>
        </w:tc>
      </w:tr>
      <w:tr w:rsidR="003915D2" w14:paraId="3F88C45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D99E30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3A62B87"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8E09A2F" w14:textId="77777777" w:rsidR="003915D2" w:rsidRDefault="003915D2">
            <w:pPr>
              <w:pStyle w:val="TAC"/>
            </w:pPr>
            <w:r>
              <w:t>2575</w:t>
            </w:r>
          </w:p>
        </w:tc>
        <w:tc>
          <w:tcPr>
            <w:tcW w:w="425" w:type="dxa"/>
            <w:tcBorders>
              <w:top w:val="single" w:sz="4" w:space="0" w:color="auto"/>
              <w:left w:val="nil"/>
              <w:bottom w:val="single" w:sz="4" w:space="0" w:color="auto"/>
              <w:right w:val="single" w:sz="4" w:space="0" w:color="auto"/>
            </w:tcBorders>
            <w:hideMark/>
          </w:tcPr>
          <w:p w14:paraId="2B87C32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255C2D3" w14:textId="77777777" w:rsidR="003915D2" w:rsidRDefault="003915D2">
            <w:pPr>
              <w:pStyle w:val="TAC"/>
              <w:rPr>
                <w:rStyle w:val="TALCar"/>
                <w:szCs w:val="18"/>
              </w:rPr>
            </w:pPr>
            <w:r>
              <w:t>2595</w:t>
            </w:r>
          </w:p>
        </w:tc>
        <w:tc>
          <w:tcPr>
            <w:tcW w:w="992" w:type="dxa"/>
            <w:tcBorders>
              <w:top w:val="single" w:sz="4" w:space="0" w:color="auto"/>
              <w:left w:val="nil"/>
              <w:bottom w:val="single" w:sz="4" w:space="0" w:color="auto"/>
              <w:right w:val="single" w:sz="4" w:space="0" w:color="auto"/>
            </w:tcBorders>
            <w:hideMark/>
          </w:tcPr>
          <w:p w14:paraId="7F1FD976" w14:textId="77777777" w:rsidR="003915D2" w:rsidRDefault="003915D2">
            <w:pPr>
              <w:pStyle w:val="TAC"/>
            </w:pPr>
            <w:r>
              <w:t>-15.5</w:t>
            </w:r>
          </w:p>
        </w:tc>
        <w:tc>
          <w:tcPr>
            <w:tcW w:w="1134" w:type="dxa"/>
            <w:tcBorders>
              <w:top w:val="single" w:sz="4" w:space="0" w:color="auto"/>
              <w:left w:val="nil"/>
              <w:bottom w:val="single" w:sz="4" w:space="0" w:color="auto"/>
              <w:right w:val="single" w:sz="4" w:space="0" w:color="auto"/>
            </w:tcBorders>
            <w:noWrap/>
            <w:hideMark/>
          </w:tcPr>
          <w:p w14:paraId="03E688A5" w14:textId="77777777" w:rsidR="003915D2" w:rsidRDefault="003915D2">
            <w:pPr>
              <w:pStyle w:val="TAC"/>
            </w:pPr>
            <w:r>
              <w:rPr>
                <w:rFonts w:eastAsia="Malgun Gothic"/>
                <w:lang w:eastAsia="ko-KR"/>
              </w:rPr>
              <w:t>5</w:t>
            </w:r>
          </w:p>
        </w:tc>
        <w:tc>
          <w:tcPr>
            <w:tcW w:w="1134" w:type="dxa"/>
            <w:tcBorders>
              <w:top w:val="single" w:sz="4" w:space="0" w:color="auto"/>
              <w:left w:val="nil"/>
              <w:bottom w:val="single" w:sz="4" w:space="0" w:color="auto"/>
              <w:right w:val="single" w:sz="4" w:space="0" w:color="auto"/>
            </w:tcBorders>
            <w:noWrap/>
            <w:hideMark/>
          </w:tcPr>
          <w:p w14:paraId="3E14D053" w14:textId="77777777" w:rsidR="003915D2" w:rsidRDefault="003915D2">
            <w:pPr>
              <w:pStyle w:val="TAC"/>
            </w:pPr>
            <w:r>
              <w:rPr>
                <w:rFonts w:eastAsia="Malgun Gothic"/>
                <w:lang w:eastAsia="ko-KR"/>
              </w:rPr>
              <w:t>5, 6, 7</w:t>
            </w:r>
          </w:p>
        </w:tc>
      </w:tr>
      <w:tr w:rsidR="003915D2" w14:paraId="64A7C04E"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CE0FC5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E3CB0E6"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95B62F6" w14:textId="77777777" w:rsidR="003915D2" w:rsidRDefault="003915D2">
            <w:pPr>
              <w:pStyle w:val="TAC"/>
            </w:pPr>
            <w:r>
              <w:t>2595</w:t>
            </w:r>
          </w:p>
        </w:tc>
        <w:tc>
          <w:tcPr>
            <w:tcW w:w="425" w:type="dxa"/>
            <w:tcBorders>
              <w:top w:val="single" w:sz="4" w:space="0" w:color="auto"/>
              <w:left w:val="nil"/>
              <w:bottom w:val="single" w:sz="4" w:space="0" w:color="auto"/>
              <w:right w:val="single" w:sz="4" w:space="0" w:color="auto"/>
            </w:tcBorders>
            <w:hideMark/>
          </w:tcPr>
          <w:p w14:paraId="21F0576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C56C532" w14:textId="77777777" w:rsidR="003915D2" w:rsidRDefault="003915D2">
            <w:pPr>
              <w:pStyle w:val="TAC"/>
              <w:rPr>
                <w:rStyle w:val="TALCar"/>
                <w:szCs w:val="18"/>
              </w:rPr>
            </w:pPr>
            <w:r>
              <w:t>2620</w:t>
            </w:r>
          </w:p>
        </w:tc>
        <w:tc>
          <w:tcPr>
            <w:tcW w:w="992" w:type="dxa"/>
            <w:tcBorders>
              <w:top w:val="single" w:sz="4" w:space="0" w:color="auto"/>
              <w:left w:val="nil"/>
              <w:bottom w:val="single" w:sz="4" w:space="0" w:color="auto"/>
              <w:right w:val="single" w:sz="4" w:space="0" w:color="auto"/>
            </w:tcBorders>
            <w:hideMark/>
          </w:tcPr>
          <w:p w14:paraId="47D7C569"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3BBD3A77" w14:textId="77777777" w:rsidR="003915D2" w:rsidRDefault="003915D2">
            <w:pPr>
              <w:pStyle w:val="TAC"/>
            </w:pPr>
            <w:r>
              <w:rPr>
                <w:rFonts w:eastAsia="Malgun Gothic"/>
                <w:lang w:eastAsia="ko-KR"/>
              </w:rPr>
              <w:t>1</w:t>
            </w:r>
          </w:p>
        </w:tc>
        <w:tc>
          <w:tcPr>
            <w:tcW w:w="1134" w:type="dxa"/>
            <w:tcBorders>
              <w:top w:val="single" w:sz="4" w:space="0" w:color="auto"/>
              <w:left w:val="nil"/>
              <w:bottom w:val="single" w:sz="4" w:space="0" w:color="auto"/>
              <w:right w:val="single" w:sz="4" w:space="0" w:color="auto"/>
            </w:tcBorders>
            <w:noWrap/>
            <w:hideMark/>
          </w:tcPr>
          <w:p w14:paraId="6578C198" w14:textId="77777777" w:rsidR="003915D2" w:rsidRDefault="003915D2">
            <w:pPr>
              <w:pStyle w:val="TAC"/>
            </w:pPr>
            <w:r>
              <w:rPr>
                <w:rFonts w:eastAsia="Malgun Gothic"/>
                <w:lang w:eastAsia="ko-KR"/>
              </w:rPr>
              <w:t>5, 6</w:t>
            </w:r>
          </w:p>
        </w:tc>
      </w:tr>
      <w:tr w:rsidR="003915D2" w14:paraId="2D860044"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289533F" w14:textId="77777777" w:rsidR="003915D2" w:rsidRDefault="003915D2">
            <w:pPr>
              <w:pStyle w:val="TAC"/>
              <w:rPr>
                <w:lang w:eastAsia="ja-JP"/>
              </w:rPr>
            </w:pPr>
            <w:r>
              <w:rPr>
                <w:lang w:eastAsia="ja-JP"/>
              </w:rPr>
              <w:t>DC</w:t>
            </w:r>
            <w:r>
              <w:t>_</w:t>
            </w:r>
            <w:r>
              <w:rPr>
                <w:lang w:eastAsia="ja-JP"/>
              </w:rPr>
              <w:t>7</w:t>
            </w:r>
            <w:r>
              <w:t>_n</w:t>
            </w:r>
            <w:r>
              <w:rPr>
                <w:lang w:eastAsia="ja-JP"/>
              </w:rPr>
              <w:t>78</w:t>
            </w:r>
          </w:p>
        </w:tc>
        <w:tc>
          <w:tcPr>
            <w:tcW w:w="2693" w:type="dxa"/>
            <w:tcBorders>
              <w:top w:val="single" w:sz="4" w:space="0" w:color="auto"/>
              <w:left w:val="nil"/>
              <w:bottom w:val="single" w:sz="4" w:space="0" w:color="auto"/>
              <w:right w:val="single" w:sz="4" w:space="0" w:color="auto"/>
            </w:tcBorders>
            <w:hideMark/>
          </w:tcPr>
          <w:p w14:paraId="394B425F" w14:textId="77777777" w:rsidR="003915D2" w:rsidRDefault="003915D2">
            <w:pPr>
              <w:pStyle w:val="TAL"/>
              <w:rPr>
                <w:lang w:eastAsia="ja-JP"/>
              </w:rPr>
            </w:pPr>
            <w:r>
              <w:rPr>
                <w:lang w:eastAsia="ja-JP"/>
              </w:rPr>
              <w:t>E-UTRA Band 1, 2, 3, 4, 5, 7, 8, 11, 18, 19, 20, 21, 26, 27, 28, 31, 32, 33, 34, 40, 50, 51, 65, 66, 67, 68, 72, 74, 75, 76</w:t>
            </w:r>
          </w:p>
        </w:tc>
        <w:tc>
          <w:tcPr>
            <w:tcW w:w="1276" w:type="dxa"/>
            <w:tcBorders>
              <w:top w:val="single" w:sz="4" w:space="0" w:color="auto"/>
              <w:left w:val="nil"/>
              <w:bottom w:val="single" w:sz="4" w:space="0" w:color="auto"/>
              <w:right w:val="single" w:sz="4" w:space="0" w:color="auto"/>
            </w:tcBorders>
            <w:hideMark/>
          </w:tcPr>
          <w:p w14:paraId="173E0FFB" w14:textId="77777777" w:rsidR="003915D2" w:rsidRDefault="003915D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2F7BF04"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3567C416" w14:textId="77777777" w:rsidR="003915D2" w:rsidRDefault="003915D2">
            <w:pPr>
              <w:pStyle w:val="TAC"/>
              <w:rPr>
                <w:kern w:val="2"/>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8DA4C58" w14:textId="77777777" w:rsidR="003915D2" w:rsidRDefault="003915D2">
            <w:pPr>
              <w:pStyle w:val="TAC"/>
              <w:rPr>
                <w:rFonts w:eastAsia="Malgun Gothic"/>
                <w:kern w:val="2"/>
                <w:lang w:eastAsia="ko-KR"/>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19AFA955" w14:textId="77777777" w:rsidR="003915D2" w:rsidRDefault="003915D2">
            <w:pPr>
              <w:pStyle w:val="TAC"/>
              <w:rPr>
                <w:rFonts w:eastAsia="Malgun Gothic"/>
                <w:kern w:val="2"/>
                <w:lang w:eastAsia="ko-KR"/>
              </w:rPr>
            </w:pPr>
            <w:r>
              <w:rPr>
                <w:lang w:eastAsia="ja-JP"/>
              </w:rPr>
              <w:t>1</w:t>
            </w:r>
          </w:p>
        </w:tc>
        <w:tc>
          <w:tcPr>
            <w:tcW w:w="1134" w:type="dxa"/>
            <w:tcBorders>
              <w:top w:val="single" w:sz="4" w:space="0" w:color="auto"/>
              <w:left w:val="nil"/>
              <w:bottom w:val="single" w:sz="4" w:space="0" w:color="auto"/>
              <w:right w:val="single" w:sz="4" w:space="0" w:color="auto"/>
            </w:tcBorders>
            <w:noWrap/>
          </w:tcPr>
          <w:p w14:paraId="02FFE1CC" w14:textId="77777777" w:rsidR="003915D2" w:rsidRDefault="003915D2">
            <w:pPr>
              <w:pStyle w:val="TAC"/>
              <w:rPr>
                <w:rFonts w:eastAsia="Malgun Gothic"/>
                <w:kern w:val="2"/>
                <w:lang w:eastAsia="ko-KR"/>
              </w:rPr>
            </w:pPr>
          </w:p>
        </w:tc>
      </w:tr>
      <w:tr w:rsidR="003915D2" w14:paraId="07808E6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8C4EA2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558970B"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32A73A8B" w14:textId="77777777" w:rsidR="003915D2" w:rsidRDefault="003915D2">
            <w:pPr>
              <w:pStyle w:val="TAC"/>
              <w:rPr>
                <w:kern w:val="2"/>
                <w:lang w:eastAsia="zh-CN"/>
              </w:rPr>
            </w:pPr>
            <w:r>
              <w:t>2570</w:t>
            </w:r>
          </w:p>
        </w:tc>
        <w:tc>
          <w:tcPr>
            <w:tcW w:w="425" w:type="dxa"/>
            <w:tcBorders>
              <w:top w:val="single" w:sz="4" w:space="0" w:color="auto"/>
              <w:left w:val="nil"/>
              <w:bottom w:val="single" w:sz="4" w:space="0" w:color="auto"/>
              <w:right w:val="single" w:sz="4" w:space="0" w:color="auto"/>
            </w:tcBorders>
            <w:hideMark/>
          </w:tcPr>
          <w:p w14:paraId="547DAD27"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74689605" w14:textId="77777777" w:rsidR="003915D2" w:rsidRDefault="003915D2">
            <w:pPr>
              <w:pStyle w:val="TAC"/>
              <w:rPr>
                <w:kern w:val="2"/>
                <w:lang w:eastAsia="zh-CN"/>
              </w:rPr>
            </w:pPr>
            <w:r>
              <w:t>2575</w:t>
            </w:r>
          </w:p>
        </w:tc>
        <w:tc>
          <w:tcPr>
            <w:tcW w:w="992" w:type="dxa"/>
            <w:tcBorders>
              <w:top w:val="single" w:sz="4" w:space="0" w:color="auto"/>
              <w:left w:val="nil"/>
              <w:bottom w:val="single" w:sz="4" w:space="0" w:color="auto"/>
              <w:right w:val="single" w:sz="4" w:space="0" w:color="auto"/>
            </w:tcBorders>
            <w:hideMark/>
          </w:tcPr>
          <w:p w14:paraId="6B502A63" w14:textId="77777777" w:rsidR="003915D2" w:rsidRDefault="003915D2">
            <w:pPr>
              <w:pStyle w:val="TAC"/>
              <w:rPr>
                <w:rFonts w:eastAsia="Malgun Gothic"/>
                <w:kern w:val="2"/>
                <w:lang w:eastAsia="ko-KR"/>
              </w:rPr>
            </w:pPr>
            <w:r>
              <w:t>+1.6</w:t>
            </w:r>
          </w:p>
        </w:tc>
        <w:tc>
          <w:tcPr>
            <w:tcW w:w="1134" w:type="dxa"/>
            <w:tcBorders>
              <w:top w:val="single" w:sz="4" w:space="0" w:color="auto"/>
              <w:left w:val="nil"/>
              <w:bottom w:val="single" w:sz="4" w:space="0" w:color="auto"/>
              <w:right w:val="single" w:sz="4" w:space="0" w:color="auto"/>
            </w:tcBorders>
            <w:noWrap/>
            <w:hideMark/>
          </w:tcPr>
          <w:p w14:paraId="7D76F971" w14:textId="77777777" w:rsidR="003915D2" w:rsidRDefault="003915D2">
            <w:pPr>
              <w:pStyle w:val="TAC"/>
              <w:rPr>
                <w:rFonts w:eastAsia="Malgun Gothic"/>
                <w:kern w:val="2"/>
                <w:lang w:eastAsia="ko-KR"/>
              </w:rPr>
            </w:pPr>
            <w:r>
              <w:rPr>
                <w:rFonts w:eastAsia="Malgun Gothic"/>
                <w:lang w:eastAsia="ko-KR"/>
              </w:rPr>
              <w:t>5</w:t>
            </w:r>
          </w:p>
        </w:tc>
        <w:tc>
          <w:tcPr>
            <w:tcW w:w="1134" w:type="dxa"/>
            <w:tcBorders>
              <w:top w:val="single" w:sz="4" w:space="0" w:color="auto"/>
              <w:left w:val="nil"/>
              <w:bottom w:val="single" w:sz="4" w:space="0" w:color="auto"/>
              <w:right w:val="single" w:sz="4" w:space="0" w:color="auto"/>
            </w:tcBorders>
            <w:noWrap/>
            <w:hideMark/>
          </w:tcPr>
          <w:p w14:paraId="584C7064" w14:textId="77777777" w:rsidR="003915D2" w:rsidRDefault="003915D2">
            <w:pPr>
              <w:pStyle w:val="TAC"/>
              <w:rPr>
                <w:rFonts w:eastAsia="Malgun Gothic"/>
                <w:kern w:val="2"/>
                <w:lang w:eastAsia="ko-KR"/>
              </w:rPr>
            </w:pPr>
            <w:r>
              <w:rPr>
                <w:rFonts w:eastAsia="Malgun Gothic"/>
                <w:lang w:eastAsia="ko-KR"/>
              </w:rPr>
              <w:t>5, 6, 7</w:t>
            </w:r>
          </w:p>
        </w:tc>
      </w:tr>
      <w:tr w:rsidR="003915D2" w14:paraId="17E0C1C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9E4231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022239B"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68BCE8BE" w14:textId="77777777" w:rsidR="003915D2" w:rsidRDefault="003915D2">
            <w:pPr>
              <w:pStyle w:val="TAC"/>
              <w:rPr>
                <w:kern w:val="2"/>
                <w:lang w:eastAsia="zh-CN"/>
              </w:rPr>
            </w:pPr>
            <w:r>
              <w:t>2575</w:t>
            </w:r>
          </w:p>
        </w:tc>
        <w:tc>
          <w:tcPr>
            <w:tcW w:w="425" w:type="dxa"/>
            <w:tcBorders>
              <w:top w:val="single" w:sz="4" w:space="0" w:color="auto"/>
              <w:left w:val="nil"/>
              <w:bottom w:val="single" w:sz="4" w:space="0" w:color="auto"/>
              <w:right w:val="single" w:sz="4" w:space="0" w:color="auto"/>
            </w:tcBorders>
            <w:hideMark/>
          </w:tcPr>
          <w:p w14:paraId="3239AF8B"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6A103E43" w14:textId="77777777" w:rsidR="003915D2" w:rsidRDefault="003915D2">
            <w:pPr>
              <w:pStyle w:val="TAC"/>
              <w:rPr>
                <w:kern w:val="2"/>
                <w:lang w:eastAsia="zh-CN"/>
              </w:rPr>
            </w:pPr>
            <w:r>
              <w:t>2595</w:t>
            </w:r>
          </w:p>
        </w:tc>
        <w:tc>
          <w:tcPr>
            <w:tcW w:w="992" w:type="dxa"/>
            <w:tcBorders>
              <w:top w:val="single" w:sz="4" w:space="0" w:color="auto"/>
              <w:left w:val="nil"/>
              <w:bottom w:val="single" w:sz="4" w:space="0" w:color="auto"/>
              <w:right w:val="single" w:sz="4" w:space="0" w:color="auto"/>
            </w:tcBorders>
            <w:hideMark/>
          </w:tcPr>
          <w:p w14:paraId="0C317738" w14:textId="77777777" w:rsidR="003915D2" w:rsidRDefault="003915D2">
            <w:pPr>
              <w:pStyle w:val="TAC"/>
              <w:rPr>
                <w:rFonts w:eastAsia="Malgun Gothic"/>
                <w:kern w:val="2"/>
                <w:lang w:eastAsia="ko-KR"/>
              </w:rPr>
            </w:pPr>
            <w:r>
              <w:t>-15.5</w:t>
            </w:r>
          </w:p>
        </w:tc>
        <w:tc>
          <w:tcPr>
            <w:tcW w:w="1134" w:type="dxa"/>
            <w:tcBorders>
              <w:top w:val="single" w:sz="4" w:space="0" w:color="auto"/>
              <w:left w:val="nil"/>
              <w:bottom w:val="single" w:sz="4" w:space="0" w:color="auto"/>
              <w:right w:val="single" w:sz="4" w:space="0" w:color="auto"/>
            </w:tcBorders>
            <w:noWrap/>
            <w:hideMark/>
          </w:tcPr>
          <w:p w14:paraId="60B761E1" w14:textId="77777777" w:rsidR="003915D2" w:rsidRDefault="003915D2">
            <w:pPr>
              <w:pStyle w:val="TAC"/>
              <w:rPr>
                <w:rFonts w:eastAsia="Malgun Gothic"/>
                <w:kern w:val="2"/>
                <w:lang w:eastAsia="ko-KR"/>
              </w:rPr>
            </w:pPr>
            <w:r>
              <w:rPr>
                <w:rFonts w:eastAsia="Malgun Gothic"/>
                <w:lang w:eastAsia="ko-KR"/>
              </w:rPr>
              <w:t>5</w:t>
            </w:r>
          </w:p>
        </w:tc>
        <w:tc>
          <w:tcPr>
            <w:tcW w:w="1134" w:type="dxa"/>
            <w:tcBorders>
              <w:top w:val="single" w:sz="4" w:space="0" w:color="auto"/>
              <w:left w:val="nil"/>
              <w:bottom w:val="single" w:sz="4" w:space="0" w:color="auto"/>
              <w:right w:val="single" w:sz="4" w:space="0" w:color="auto"/>
            </w:tcBorders>
            <w:noWrap/>
            <w:hideMark/>
          </w:tcPr>
          <w:p w14:paraId="7632D9F7" w14:textId="77777777" w:rsidR="003915D2" w:rsidRDefault="003915D2">
            <w:pPr>
              <w:pStyle w:val="TAC"/>
              <w:rPr>
                <w:rFonts w:eastAsia="Malgun Gothic"/>
                <w:kern w:val="2"/>
                <w:lang w:eastAsia="ko-KR"/>
              </w:rPr>
            </w:pPr>
            <w:r>
              <w:rPr>
                <w:rFonts w:eastAsia="Malgun Gothic"/>
                <w:lang w:eastAsia="ko-KR"/>
              </w:rPr>
              <w:t>5, 6, 7</w:t>
            </w:r>
          </w:p>
        </w:tc>
      </w:tr>
      <w:tr w:rsidR="003915D2" w14:paraId="450D68FA"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476E29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FE0430D"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9793565" w14:textId="77777777" w:rsidR="003915D2" w:rsidRDefault="003915D2">
            <w:pPr>
              <w:pStyle w:val="TAC"/>
              <w:rPr>
                <w:kern w:val="2"/>
                <w:lang w:eastAsia="zh-CN"/>
              </w:rPr>
            </w:pPr>
            <w:r>
              <w:t>2595</w:t>
            </w:r>
          </w:p>
        </w:tc>
        <w:tc>
          <w:tcPr>
            <w:tcW w:w="425" w:type="dxa"/>
            <w:tcBorders>
              <w:top w:val="single" w:sz="4" w:space="0" w:color="auto"/>
              <w:left w:val="nil"/>
              <w:bottom w:val="single" w:sz="4" w:space="0" w:color="auto"/>
              <w:right w:val="single" w:sz="4" w:space="0" w:color="auto"/>
            </w:tcBorders>
            <w:hideMark/>
          </w:tcPr>
          <w:p w14:paraId="1A023E48" w14:textId="77777777" w:rsidR="003915D2" w:rsidRDefault="003915D2">
            <w:pPr>
              <w:pStyle w:val="TAC"/>
              <w:rPr>
                <w:kern w:val="2"/>
                <w:lang w:eastAsia="zh-CN"/>
              </w:rPr>
            </w:pPr>
            <w:r>
              <w:t>-</w:t>
            </w:r>
          </w:p>
        </w:tc>
        <w:tc>
          <w:tcPr>
            <w:tcW w:w="1134" w:type="dxa"/>
            <w:tcBorders>
              <w:top w:val="single" w:sz="4" w:space="0" w:color="auto"/>
              <w:left w:val="nil"/>
              <w:bottom w:val="single" w:sz="4" w:space="0" w:color="auto"/>
              <w:right w:val="single" w:sz="4" w:space="0" w:color="auto"/>
            </w:tcBorders>
            <w:hideMark/>
          </w:tcPr>
          <w:p w14:paraId="631C1AC8" w14:textId="77777777" w:rsidR="003915D2" w:rsidRDefault="003915D2">
            <w:pPr>
              <w:pStyle w:val="TAC"/>
              <w:rPr>
                <w:kern w:val="2"/>
                <w:lang w:eastAsia="zh-CN"/>
              </w:rPr>
            </w:pPr>
            <w:r>
              <w:t>2620</w:t>
            </w:r>
          </w:p>
        </w:tc>
        <w:tc>
          <w:tcPr>
            <w:tcW w:w="992" w:type="dxa"/>
            <w:tcBorders>
              <w:top w:val="single" w:sz="4" w:space="0" w:color="auto"/>
              <w:left w:val="nil"/>
              <w:bottom w:val="single" w:sz="4" w:space="0" w:color="auto"/>
              <w:right w:val="single" w:sz="4" w:space="0" w:color="auto"/>
            </w:tcBorders>
            <w:hideMark/>
          </w:tcPr>
          <w:p w14:paraId="483C6790" w14:textId="77777777" w:rsidR="003915D2" w:rsidRDefault="003915D2">
            <w:pPr>
              <w:pStyle w:val="TAC"/>
              <w:rPr>
                <w:rFonts w:eastAsia="Malgun Gothic"/>
                <w:kern w:val="2"/>
                <w:lang w:eastAsia="ko-KR"/>
              </w:rPr>
            </w:pPr>
            <w:r>
              <w:t>-40</w:t>
            </w:r>
          </w:p>
        </w:tc>
        <w:tc>
          <w:tcPr>
            <w:tcW w:w="1134" w:type="dxa"/>
            <w:tcBorders>
              <w:top w:val="single" w:sz="4" w:space="0" w:color="auto"/>
              <w:left w:val="nil"/>
              <w:bottom w:val="single" w:sz="4" w:space="0" w:color="auto"/>
              <w:right w:val="single" w:sz="4" w:space="0" w:color="auto"/>
            </w:tcBorders>
            <w:noWrap/>
            <w:hideMark/>
          </w:tcPr>
          <w:p w14:paraId="505DD149" w14:textId="77777777" w:rsidR="003915D2" w:rsidRDefault="003915D2">
            <w:pPr>
              <w:pStyle w:val="TAC"/>
              <w:rPr>
                <w:rFonts w:eastAsia="Malgun Gothic"/>
                <w:kern w:val="2"/>
                <w:lang w:eastAsia="ko-KR"/>
              </w:rPr>
            </w:pPr>
            <w:r>
              <w:rPr>
                <w:rFonts w:eastAsia="Malgun Gothic"/>
                <w:lang w:eastAsia="ko-KR"/>
              </w:rPr>
              <w:t>1</w:t>
            </w:r>
          </w:p>
        </w:tc>
        <w:tc>
          <w:tcPr>
            <w:tcW w:w="1134" w:type="dxa"/>
            <w:tcBorders>
              <w:top w:val="single" w:sz="4" w:space="0" w:color="auto"/>
              <w:left w:val="nil"/>
              <w:bottom w:val="single" w:sz="4" w:space="0" w:color="auto"/>
              <w:right w:val="single" w:sz="4" w:space="0" w:color="auto"/>
            </w:tcBorders>
            <w:noWrap/>
            <w:hideMark/>
          </w:tcPr>
          <w:p w14:paraId="3A32AC6B" w14:textId="77777777" w:rsidR="003915D2" w:rsidRDefault="003915D2">
            <w:pPr>
              <w:pStyle w:val="TAC"/>
              <w:rPr>
                <w:rFonts w:eastAsia="Malgun Gothic"/>
                <w:kern w:val="2"/>
                <w:lang w:eastAsia="ko-KR"/>
              </w:rPr>
            </w:pPr>
            <w:r>
              <w:rPr>
                <w:rFonts w:eastAsia="Malgun Gothic"/>
                <w:lang w:eastAsia="ko-KR"/>
              </w:rPr>
              <w:t>5, 6</w:t>
            </w:r>
          </w:p>
        </w:tc>
      </w:tr>
      <w:tr w:rsidR="003915D2" w14:paraId="0360E47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E810C13" w14:textId="77777777" w:rsidR="003915D2" w:rsidRDefault="003915D2">
            <w:pPr>
              <w:pStyle w:val="TAC"/>
              <w:rPr>
                <w:lang w:eastAsia="ja-JP"/>
              </w:rPr>
            </w:pPr>
            <w:r>
              <w:rPr>
                <w:szCs w:val="18"/>
                <w:lang w:val="fi-FI" w:eastAsia="fi-FI"/>
              </w:rPr>
              <w:t>DC_7_n79</w:t>
            </w:r>
          </w:p>
        </w:tc>
        <w:tc>
          <w:tcPr>
            <w:tcW w:w="2693" w:type="dxa"/>
            <w:tcBorders>
              <w:top w:val="single" w:sz="4" w:space="0" w:color="auto"/>
              <w:left w:val="nil"/>
              <w:bottom w:val="single" w:sz="4" w:space="0" w:color="auto"/>
              <w:right w:val="single" w:sz="4" w:space="0" w:color="auto"/>
            </w:tcBorders>
            <w:vAlign w:val="bottom"/>
            <w:hideMark/>
          </w:tcPr>
          <w:p w14:paraId="27B8F2CC" w14:textId="77777777" w:rsidR="003915D2" w:rsidRDefault="003915D2">
            <w:pPr>
              <w:pStyle w:val="TAL"/>
            </w:pPr>
            <w:r>
              <w:rPr>
                <w:szCs w:val="18"/>
              </w:rPr>
              <w:t xml:space="preserve">E-UTRA Band 1, 3, 5, 8, 28, 34, 40, </w:t>
            </w:r>
            <w:r>
              <w:rPr>
                <w:szCs w:val="18"/>
                <w:lang w:eastAsia="ja-JP"/>
              </w:rPr>
              <w:t>42, 65, 74</w:t>
            </w:r>
          </w:p>
        </w:tc>
        <w:tc>
          <w:tcPr>
            <w:tcW w:w="1276" w:type="dxa"/>
            <w:tcBorders>
              <w:top w:val="single" w:sz="4" w:space="0" w:color="auto"/>
              <w:left w:val="nil"/>
              <w:bottom w:val="single" w:sz="4" w:space="0" w:color="auto"/>
              <w:right w:val="single" w:sz="4" w:space="0" w:color="auto"/>
            </w:tcBorders>
            <w:vAlign w:val="center"/>
            <w:hideMark/>
          </w:tcPr>
          <w:p w14:paraId="7D4730EE" w14:textId="77777777" w:rsidR="003915D2" w:rsidRDefault="003915D2">
            <w:pPr>
              <w:pStyle w:val="TAC"/>
            </w:pPr>
            <w:r>
              <w:rPr>
                <w:szCs w:val="18"/>
              </w:rPr>
              <w:t>F</w:t>
            </w:r>
            <w:r>
              <w:rPr>
                <w:szCs w:val="18"/>
                <w:vertAlign w:val="subscript"/>
                <w:lang w:eastAsia="ja-JP"/>
              </w:rPr>
              <w:t>DL_low</w:t>
            </w:r>
          </w:p>
        </w:tc>
        <w:tc>
          <w:tcPr>
            <w:tcW w:w="425" w:type="dxa"/>
            <w:tcBorders>
              <w:top w:val="single" w:sz="4" w:space="0" w:color="auto"/>
              <w:left w:val="nil"/>
              <w:bottom w:val="single" w:sz="4" w:space="0" w:color="auto"/>
              <w:right w:val="single" w:sz="4" w:space="0" w:color="auto"/>
            </w:tcBorders>
            <w:vAlign w:val="center"/>
            <w:hideMark/>
          </w:tcPr>
          <w:p w14:paraId="2F2D1CD6" w14:textId="77777777" w:rsidR="003915D2" w:rsidRDefault="003915D2">
            <w:pPr>
              <w:pStyle w:val="TAC"/>
            </w:pPr>
            <w:r>
              <w:rPr>
                <w:szCs w:val="18"/>
              </w:rPr>
              <w:t>-</w:t>
            </w:r>
          </w:p>
        </w:tc>
        <w:tc>
          <w:tcPr>
            <w:tcW w:w="1134" w:type="dxa"/>
            <w:tcBorders>
              <w:top w:val="single" w:sz="4" w:space="0" w:color="auto"/>
              <w:left w:val="nil"/>
              <w:bottom w:val="single" w:sz="4" w:space="0" w:color="auto"/>
              <w:right w:val="single" w:sz="4" w:space="0" w:color="auto"/>
            </w:tcBorders>
            <w:vAlign w:val="center"/>
            <w:hideMark/>
          </w:tcPr>
          <w:p w14:paraId="70B819AD" w14:textId="77777777" w:rsidR="003915D2" w:rsidRDefault="003915D2">
            <w:pPr>
              <w:pStyle w:val="TAC"/>
            </w:pPr>
            <w:r>
              <w:rPr>
                <w:szCs w:val="18"/>
              </w:rPr>
              <w:t>F</w:t>
            </w:r>
            <w:r>
              <w:rPr>
                <w:szCs w:val="18"/>
                <w:vertAlign w:val="subscript"/>
                <w:lang w:eastAsia="ja-JP"/>
              </w:rPr>
              <w:t>DL_high</w:t>
            </w:r>
          </w:p>
        </w:tc>
        <w:tc>
          <w:tcPr>
            <w:tcW w:w="992" w:type="dxa"/>
            <w:tcBorders>
              <w:top w:val="single" w:sz="4" w:space="0" w:color="auto"/>
              <w:left w:val="nil"/>
              <w:bottom w:val="single" w:sz="4" w:space="0" w:color="auto"/>
              <w:right w:val="single" w:sz="4" w:space="0" w:color="auto"/>
            </w:tcBorders>
            <w:vAlign w:val="center"/>
            <w:hideMark/>
          </w:tcPr>
          <w:p w14:paraId="61BDFD2E" w14:textId="77777777" w:rsidR="003915D2" w:rsidRDefault="003915D2">
            <w:pPr>
              <w:pStyle w:val="TAC"/>
            </w:pPr>
            <w:r>
              <w:rPr>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50A6A6F3" w14:textId="77777777" w:rsidR="003915D2" w:rsidRDefault="003915D2">
            <w:pPr>
              <w:pStyle w:val="TAC"/>
            </w:pPr>
            <w:r>
              <w:rPr>
                <w:szCs w:val="18"/>
              </w:rPr>
              <w:t>1</w:t>
            </w:r>
          </w:p>
        </w:tc>
        <w:tc>
          <w:tcPr>
            <w:tcW w:w="1134" w:type="dxa"/>
            <w:tcBorders>
              <w:top w:val="single" w:sz="4" w:space="0" w:color="auto"/>
              <w:left w:val="nil"/>
              <w:bottom w:val="single" w:sz="4" w:space="0" w:color="auto"/>
              <w:right w:val="single" w:sz="4" w:space="0" w:color="auto"/>
            </w:tcBorders>
            <w:noWrap/>
            <w:vAlign w:val="center"/>
          </w:tcPr>
          <w:p w14:paraId="245F9EEE" w14:textId="77777777" w:rsidR="003915D2" w:rsidRDefault="003915D2">
            <w:pPr>
              <w:pStyle w:val="TAC"/>
              <w:rPr>
                <w:lang w:eastAsia="ja-JP"/>
              </w:rPr>
            </w:pPr>
          </w:p>
        </w:tc>
      </w:tr>
      <w:tr w:rsidR="003915D2" w14:paraId="62A52731"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tcPr>
          <w:p w14:paraId="372927B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vAlign w:val="center"/>
            <w:hideMark/>
          </w:tcPr>
          <w:p w14:paraId="40E618DC" w14:textId="77777777" w:rsidR="003915D2" w:rsidRDefault="003915D2">
            <w:pPr>
              <w:pStyle w:val="TAL"/>
            </w:pPr>
            <w:r>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5654874A" w14:textId="77777777" w:rsidR="003915D2" w:rsidRDefault="003915D2">
            <w:pPr>
              <w:pStyle w:val="TAC"/>
            </w:pPr>
            <w:r>
              <w:rPr>
                <w:rFonts w:cs="Arial"/>
                <w:szCs w:val="18"/>
              </w:rPr>
              <w:t xml:space="preserve">2570 </w:t>
            </w:r>
          </w:p>
        </w:tc>
        <w:tc>
          <w:tcPr>
            <w:tcW w:w="425" w:type="dxa"/>
            <w:tcBorders>
              <w:top w:val="single" w:sz="4" w:space="0" w:color="auto"/>
              <w:left w:val="nil"/>
              <w:bottom w:val="single" w:sz="4" w:space="0" w:color="auto"/>
              <w:right w:val="single" w:sz="4" w:space="0" w:color="auto"/>
            </w:tcBorders>
            <w:vAlign w:val="center"/>
            <w:hideMark/>
          </w:tcPr>
          <w:p w14:paraId="03D6F3C9"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68530796" w14:textId="77777777" w:rsidR="003915D2" w:rsidRDefault="003915D2">
            <w:pPr>
              <w:pStyle w:val="TAC"/>
            </w:pPr>
            <w:r>
              <w:rPr>
                <w:rFonts w:cs="Arial"/>
                <w:szCs w:val="18"/>
              </w:rPr>
              <w:t>2575</w:t>
            </w:r>
          </w:p>
        </w:tc>
        <w:tc>
          <w:tcPr>
            <w:tcW w:w="992" w:type="dxa"/>
            <w:tcBorders>
              <w:top w:val="single" w:sz="4" w:space="0" w:color="auto"/>
              <w:left w:val="nil"/>
              <w:bottom w:val="single" w:sz="4" w:space="0" w:color="auto"/>
              <w:right w:val="single" w:sz="4" w:space="0" w:color="auto"/>
            </w:tcBorders>
            <w:vAlign w:val="center"/>
            <w:hideMark/>
          </w:tcPr>
          <w:p w14:paraId="5456EDB7" w14:textId="77777777" w:rsidR="003915D2" w:rsidRDefault="003915D2">
            <w:pPr>
              <w:pStyle w:val="TAC"/>
            </w:pPr>
            <w:r>
              <w:rPr>
                <w:rFonts w:cs="Arial"/>
                <w:szCs w:val="18"/>
              </w:rPr>
              <w:t>+1.6</w:t>
            </w:r>
          </w:p>
        </w:tc>
        <w:tc>
          <w:tcPr>
            <w:tcW w:w="1134" w:type="dxa"/>
            <w:tcBorders>
              <w:top w:val="single" w:sz="4" w:space="0" w:color="auto"/>
              <w:left w:val="nil"/>
              <w:bottom w:val="single" w:sz="4" w:space="0" w:color="auto"/>
              <w:right w:val="single" w:sz="4" w:space="0" w:color="auto"/>
            </w:tcBorders>
            <w:noWrap/>
            <w:vAlign w:val="center"/>
            <w:hideMark/>
          </w:tcPr>
          <w:p w14:paraId="25EA78B9" w14:textId="77777777" w:rsidR="003915D2" w:rsidRDefault="003915D2">
            <w:pPr>
              <w:pStyle w:val="TAC"/>
            </w:pPr>
            <w:r>
              <w:rPr>
                <w:rFonts w:cs="Arial"/>
                <w:szCs w:val="18"/>
              </w:rPr>
              <w:t>5</w:t>
            </w:r>
          </w:p>
        </w:tc>
        <w:tc>
          <w:tcPr>
            <w:tcW w:w="1134" w:type="dxa"/>
            <w:tcBorders>
              <w:top w:val="single" w:sz="4" w:space="0" w:color="auto"/>
              <w:left w:val="nil"/>
              <w:bottom w:val="single" w:sz="4" w:space="0" w:color="auto"/>
              <w:right w:val="single" w:sz="4" w:space="0" w:color="auto"/>
            </w:tcBorders>
            <w:noWrap/>
            <w:hideMark/>
          </w:tcPr>
          <w:p w14:paraId="2F26129F" w14:textId="77777777" w:rsidR="003915D2" w:rsidRDefault="003915D2">
            <w:pPr>
              <w:pStyle w:val="TAC"/>
              <w:rPr>
                <w:lang w:eastAsia="ja-JP"/>
              </w:rPr>
            </w:pPr>
            <w:r>
              <w:rPr>
                <w:szCs w:val="18"/>
              </w:rPr>
              <w:t>5, 6, 7</w:t>
            </w:r>
          </w:p>
        </w:tc>
      </w:tr>
      <w:tr w:rsidR="003915D2" w14:paraId="6473C1F8"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tcPr>
          <w:p w14:paraId="74DD5CF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vAlign w:val="center"/>
            <w:hideMark/>
          </w:tcPr>
          <w:p w14:paraId="6B4350BB" w14:textId="77777777" w:rsidR="003915D2" w:rsidRDefault="003915D2">
            <w:pPr>
              <w:pStyle w:val="TAL"/>
            </w:pPr>
            <w:r>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107D055B" w14:textId="77777777" w:rsidR="003915D2" w:rsidRDefault="003915D2">
            <w:pPr>
              <w:pStyle w:val="TAC"/>
            </w:pPr>
            <w:r>
              <w:rPr>
                <w:rFonts w:cs="Arial"/>
                <w:szCs w:val="18"/>
              </w:rPr>
              <w:t>2575</w:t>
            </w:r>
          </w:p>
        </w:tc>
        <w:tc>
          <w:tcPr>
            <w:tcW w:w="425" w:type="dxa"/>
            <w:tcBorders>
              <w:top w:val="single" w:sz="4" w:space="0" w:color="auto"/>
              <w:left w:val="nil"/>
              <w:bottom w:val="single" w:sz="4" w:space="0" w:color="auto"/>
              <w:right w:val="single" w:sz="4" w:space="0" w:color="auto"/>
            </w:tcBorders>
            <w:vAlign w:val="center"/>
            <w:hideMark/>
          </w:tcPr>
          <w:p w14:paraId="27432B6F"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56E5FDB7" w14:textId="77777777" w:rsidR="003915D2" w:rsidRDefault="003915D2">
            <w:pPr>
              <w:pStyle w:val="TAC"/>
            </w:pPr>
            <w:r>
              <w:rPr>
                <w:rFonts w:cs="Arial"/>
                <w:szCs w:val="18"/>
              </w:rPr>
              <w:t>2595</w:t>
            </w:r>
          </w:p>
        </w:tc>
        <w:tc>
          <w:tcPr>
            <w:tcW w:w="992" w:type="dxa"/>
            <w:tcBorders>
              <w:top w:val="single" w:sz="4" w:space="0" w:color="auto"/>
              <w:left w:val="nil"/>
              <w:bottom w:val="single" w:sz="4" w:space="0" w:color="auto"/>
              <w:right w:val="single" w:sz="4" w:space="0" w:color="auto"/>
            </w:tcBorders>
            <w:vAlign w:val="center"/>
            <w:hideMark/>
          </w:tcPr>
          <w:p w14:paraId="50433EC1" w14:textId="77777777" w:rsidR="003915D2" w:rsidRDefault="003915D2">
            <w:pPr>
              <w:pStyle w:val="TAC"/>
            </w:pPr>
            <w:r>
              <w:rPr>
                <w:rFonts w:cs="Arial"/>
                <w:szCs w:val="18"/>
              </w:rPr>
              <w:t>-15.5</w:t>
            </w:r>
          </w:p>
        </w:tc>
        <w:tc>
          <w:tcPr>
            <w:tcW w:w="1134" w:type="dxa"/>
            <w:tcBorders>
              <w:top w:val="single" w:sz="4" w:space="0" w:color="auto"/>
              <w:left w:val="nil"/>
              <w:bottom w:val="single" w:sz="4" w:space="0" w:color="auto"/>
              <w:right w:val="single" w:sz="4" w:space="0" w:color="auto"/>
            </w:tcBorders>
            <w:noWrap/>
            <w:vAlign w:val="center"/>
            <w:hideMark/>
          </w:tcPr>
          <w:p w14:paraId="3ECB53D2" w14:textId="77777777" w:rsidR="003915D2" w:rsidRDefault="003915D2">
            <w:pPr>
              <w:pStyle w:val="TAC"/>
            </w:pPr>
            <w:r>
              <w:rPr>
                <w:rFonts w:cs="Arial"/>
                <w:szCs w:val="18"/>
              </w:rPr>
              <w:t>5</w:t>
            </w:r>
          </w:p>
        </w:tc>
        <w:tc>
          <w:tcPr>
            <w:tcW w:w="1134" w:type="dxa"/>
            <w:tcBorders>
              <w:top w:val="single" w:sz="4" w:space="0" w:color="auto"/>
              <w:left w:val="nil"/>
              <w:bottom w:val="single" w:sz="4" w:space="0" w:color="auto"/>
              <w:right w:val="single" w:sz="4" w:space="0" w:color="auto"/>
            </w:tcBorders>
            <w:noWrap/>
            <w:hideMark/>
          </w:tcPr>
          <w:p w14:paraId="195B73BC" w14:textId="77777777" w:rsidR="003915D2" w:rsidRDefault="003915D2">
            <w:pPr>
              <w:pStyle w:val="TAC"/>
              <w:rPr>
                <w:lang w:eastAsia="ja-JP"/>
              </w:rPr>
            </w:pPr>
            <w:r>
              <w:rPr>
                <w:szCs w:val="18"/>
              </w:rPr>
              <w:t>5, 6, 7</w:t>
            </w:r>
          </w:p>
        </w:tc>
      </w:tr>
      <w:tr w:rsidR="003915D2" w14:paraId="134943EF"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tcPr>
          <w:p w14:paraId="47E53CA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vAlign w:val="center"/>
            <w:hideMark/>
          </w:tcPr>
          <w:p w14:paraId="4054D2A5" w14:textId="77777777" w:rsidR="003915D2" w:rsidRDefault="003915D2">
            <w:pPr>
              <w:pStyle w:val="TAL"/>
            </w:pPr>
            <w:r>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1121E713" w14:textId="77777777" w:rsidR="003915D2" w:rsidRDefault="003915D2">
            <w:pPr>
              <w:pStyle w:val="TAC"/>
            </w:pPr>
            <w:r>
              <w:rPr>
                <w:rFonts w:cs="Arial"/>
                <w:szCs w:val="18"/>
              </w:rPr>
              <w:t>2595</w:t>
            </w:r>
          </w:p>
        </w:tc>
        <w:tc>
          <w:tcPr>
            <w:tcW w:w="425" w:type="dxa"/>
            <w:tcBorders>
              <w:top w:val="single" w:sz="4" w:space="0" w:color="auto"/>
              <w:left w:val="nil"/>
              <w:bottom w:val="single" w:sz="4" w:space="0" w:color="auto"/>
              <w:right w:val="single" w:sz="4" w:space="0" w:color="auto"/>
            </w:tcBorders>
            <w:vAlign w:val="center"/>
            <w:hideMark/>
          </w:tcPr>
          <w:p w14:paraId="5CAA834A"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147BA15A" w14:textId="77777777" w:rsidR="003915D2" w:rsidRDefault="003915D2">
            <w:pPr>
              <w:pStyle w:val="TAC"/>
            </w:pPr>
            <w:r>
              <w:rPr>
                <w:rFonts w:cs="Arial"/>
                <w:szCs w:val="18"/>
              </w:rPr>
              <w:t>2620</w:t>
            </w:r>
          </w:p>
        </w:tc>
        <w:tc>
          <w:tcPr>
            <w:tcW w:w="992" w:type="dxa"/>
            <w:tcBorders>
              <w:top w:val="single" w:sz="4" w:space="0" w:color="auto"/>
              <w:left w:val="nil"/>
              <w:bottom w:val="single" w:sz="4" w:space="0" w:color="auto"/>
              <w:right w:val="single" w:sz="4" w:space="0" w:color="auto"/>
            </w:tcBorders>
            <w:vAlign w:val="center"/>
            <w:hideMark/>
          </w:tcPr>
          <w:p w14:paraId="65E9A9A6" w14:textId="77777777" w:rsidR="003915D2" w:rsidRDefault="003915D2">
            <w:pPr>
              <w:pStyle w:val="TAC"/>
            </w:pPr>
            <w:r>
              <w:rPr>
                <w:rFonts w:cs="Arial"/>
                <w:szCs w:val="18"/>
              </w:rPr>
              <w:t>-40</w:t>
            </w:r>
          </w:p>
        </w:tc>
        <w:tc>
          <w:tcPr>
            <w:tcW w:w="1134" w:type="dxa"/>
            <w:tcBorders>
              <w:top w:val="single" w:sz="4" w:space="0" w:color="auto"/>
              <w:left w:val="nil"/>
              <w:bottom w:val="single" w:sz="4" w:space="0" w:color="auto"/>
              <w:right w:val="single" w:sz="4" w:space="0" w:color="auto"/>
            </w:tcBorders>
            <w:noWrap/>
            <w:vAlign w:val="center"/>
            <w:hideMark/>
          </w:tcPr>
          <w:p w14:paraId="501E28BC"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hideMark/>
          </w:tcPr>
          <w:p w14:paraId="300D8F90" w14:textId="77777777" w:rsidR="003915D2" w:rsidRDefault="003915D2">
            <w:pPr>
              <w:pStyle w:val="TAC"/>
              <w:rPr>
                <w:lang w:eastAsia="ja-JP"/>
              </w:rPr>
            </w:pPr>
            <w:r>
              <w:rPr>
                <w:szCs w:val="18"/>
              </w:rPr>
              <w:t>5, 6</w:t>
            </w:r>
          </w:p>
        </w:tc>
      </w:tr>
      <w:tr w:rsidR="003915D2" w14:paraId="4B0BDA33"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7CBFD946" w14:textId="77777777" w:rsidR="003915D2" w:rsidRDefault="003915D2">
            <w:pPr>
              <w:pStyle w:val="TAC"/>
              <w:rPr>
                <w:lang w:eastAsia="ja-JP"/>
              </w:rPr>
            </w:pPr>
            <w:r>
              <w:rPr>
                <w:lang w:eastAsia="ja-JP"/>
              </w:rPr>
              <w:t>DC_8_n1</w:t>
            </w:r>
          </w:p>
        </w:tc>
        <w:tc>
          <w:tcPr>
            <w:tcW w:w="2693" w:type="dxa"/>
            <w:tcBorders>
              <w:top w:val="single" w:sz="4" w:space="0" w:color="auto"/>
              <w:left w:val="nil"/>
              <w:bottom w:val="single" w:sz="4" w:space="0" w:color="auto"/>
              <w:right w:val="single" w:sz="4" w:space="0" w:color="auto"/>
            </w:tcBorders>
            <w:hideMark/>
          </w:tcPr>
          <w:p w14:paraId="66FF4E22" w14:textId="77777777" w:rsidR="003915D2" w:rsidRDefault="003915D2">
            <w:pPr>
              <w:pStyle w:val="TAL"/>
              <w:rPr>
                <w:lang w:eastAsia="ja-JP"/>
              </w:rPr>
            </w:pPr>
            <w:r>
              <w:t>E-UTRA Band 20, 28, 31, 32, 38, 40</w:t>
            </w:r>
            <w:r>
              <w:rPr>
                <w:lang w:eastAsia="ja-JP"/>
              </w:rPr>
              <w:t>, 50, 51, 65</w:t>
            </w:r>
            <w:r>
              <w:t>, 67, 72</w:t>
            </w:r>
            <w:r>
              <w:rPr>
                <w:lang w:eastAsia="ja-JP"/>
              </w:rPr>
              <w:t>, 73, 74</w:t>
            </w:r>
            <w:r>
              <w:t>, 75, 76</w:t>
            </w:r>
          </w:p>
        </w:tc>
        <w:tc>
          <w:tcPr>
            <w:tcW w:w="1276" w:type="dxa"/>
            <w:tcBorders>
              <w:top w:val="single" w:sz="4" w:space="0" w:color="auto"/>
              <w:left w:val="nil"/>
              <w:bottom w:val="single" w:sz="4" w:space="0" w:color="auto"/>
              <w:right w:val="single" w:sz="4" w:space="0" w:color="auto"/>
            </w:tcBorders>
            <w:hideMark/>
          </w:tcPr>
          <w:p w14:paraId="6B656A5B"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CAE168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DA206A4"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BE588C3"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6FBC69BE"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2A31941D" w14:textId="77777777" w:rsidR="003915D2" w:rsidRDefault="003915D2">
            <w:pPr>
              <w:pStyle w:val="TAC"/>
              <w:rPr>
                <w:lang w:eastAsia="ja-JP"/>
              </w:rPr>
            </w:pPr>
          </w:p>
        </w:tc>
      </w:tr>
      <w:tr w:rsidR="003915D2" w14:paraId="3ECC406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0BEC32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152575C" w14:textId="77777777" w:rsidR="003915D2" w:rsidRDefault="003915D2">
            <w:pPr>
              <w:pStyle w:val="TAL"/>
              <w:rPr>
                <w:lang w:val="de-DE" w:eastAsia="zh-CN"/>
              </w:rPr>
            </w:pPr>
            <w:r>
              <w:rPr>
                <w:lang w:val="de-DE"/>
              </w:rPr>
              <w:t>E-UTRA band 3, 7, 22, 41, 42, 43</w:t>
            </w:r>
            <w:r>
              <w:rPr>
                <w:lang w:val="de-DE" w:eastAsia="ja-JP"/>
              </w:rPr>
              <w:t>, 52</w:t>
            </w:r>
          </w:p>
          <w:p w14:paraId="5EEE3F3C" w14:textId="77777777" w:rsidR="003915D2" w:rsidRDefault="003915D2">
            <w:pPr>
              <w:pStyle w:val="TAL"/>
              <w:rPr>
                <w:lang w:val="de-DE" w:eastAsia="ja-JP"/>
              </w:rPr>
            </w:pPr>
            <w:r>
              <w:rPr>
                <w:lang w:val="de-DE" w:eastAsia="zh-CN"/>
              </w:rPr>
              <w:t>NR Band n77, n78, n79</w:t>
            </w:r>
          </w:p>
        </w:tc>
        <w:tc>
          <w:tcPr>
            <w:tcW w:w="1276" w:type="dxa"/>
            <w:tcBorders>
              <w:top w:val="single" w:sz="4" w:space="0" w:color="auto"/>
              <w:left w:val="nil"/>
              <w:bottom w:val="single" w:sz="4" w:space="0" w:color="auto"/>
              <w:right w:val="single" w:sz="4" w:space="0" w:color="auto"/>
            </w:tcBorders>
            <w:hideMark/>
          </w:tcPr>
          <w:p w14:paraId="74FCC05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F6B470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191DDB1" w14:textId="77777777" w:rsidR="003915D2" w:rsidRDefault="003915D2">
            <w:pPr>
              <w:pStyle w:val="TAC"/>
              <w:rPr>
                <w:rStyle w:val="TALCar"/>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3F2C7F0"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3ED06C0"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0728AEF2" w14:textId="77777777" w:rsidR="003915D2" w:rsidRDefault="003915D2">
            <w:pPr>
              <w:pStyle w:val="TAC"/>
            </w:pPr>
            <w:r>
              <w:t>2</w:t>
            </w:r>
          </w:p>
        </w:tc>
      </w:tr>
      <w:tr w:rsidR="003915D2" w14:paraId="6FC596A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CD0462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D20149F" w14:textId="77777777" w:rsidR="003915D2" w:rsidRDefault="003915D2">
            <w:pPr>
              <w:pStyle w:val="TAL"/>
              <w:rPr>
                <w:lang w:eastAsia="ja-JP"/>
              </w:rPr>
            </w:pPr>
            <w:r>
              <w:t>E-UTRA Band 1, 8, 34</w:t>
            </w:r>
          </w:p>
        </w:tc>
        <w:tc>
          <w:tcPr>
            <w:tcW w:w="1276" w:type="dxa"/>
            <w:tcBorders>
              <w:top w:val="single" w:sz="4" w:space="0" w:color="auto"/>
              <w:left w:val="nil"/>
              <w:bottom w:val="single" w:sz="4" w:space="0" w:color="auto"/>
              <w:right w:val="single" w:sz="4" w:space="0" w:color="auto"/>
            </w:tcBorders>
            <w:hideMark/>
          </w:tcPr>
          <w:p w14:paraId="72C3D20E"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D5E491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525CCE6" w14:textId="77777777" w:rsidR="003915D2" w:rsidRDefault="003915D2">
            <w:pPr>
              <w:pStyle w:val="TAC"/>
              <w:rPr>
                <w:rStyle w:val="TALCar"/>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6323E1E"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2085BEF8"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45FC012B" w14:textId="77777777" w:rsidR="003915D2" w:rsidRDefault="003915D2">
            <w:pPr>
              <w:pStyle w:val="TAC"/>
            </w:pPr>
            <w:r>
              <w:t>5</w:t>
            </w:r>
          </w:p>
        </w:tc>
      </w:tr>
      <w:tr w:rsidR="003915D2" w14:paraId="33AE12F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A30675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DF87D8A" w14:textId="77777777" w:rsidR="003915D2" w:rsidRDefault="003915D2">
            <w:pPr>
              <w:pStyle w:val="TAL"/>
              <w:rPr>
                <w:lang w:eastAsia="ja-JP"/>
              </w:rPr>
            </w:pPr>
            <w:r>
              <w:t>E-UTRA band 11, 21</w:t>
            </w:r>
          </w:p>
        </w:tc>
        <w:tc>
          <w:tcPr>
            <w:tcW w:w="1276" w:type="dxa"/>
            <w:tcBorders>
              <w:top w:val="single" w:sz="4" w:space="0" w:color="auto"/>
              <w:left w:val="nil"/>
              <w:bottom w:val="single" w:sz="4" w:space="0" w:color="auto"/>
              <w:right w:val="single" w:sz="4" w:space="0" w:color="auto"/>
            </w:tcBorders>
            <w:hideMark/>
          </w:tcPr>
          <w:p w14:paraId="40F525A6"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7B2175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6371E42" w14:textId="77777777" w:rsidR="003915D2" w:rsidRDefault="003915D2">
            <w:pPr>
              <w:pStyle w:val="TAC"/>
              <w:rPr>
                <w:rStyle w:val="TALCar"/>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B908ACB"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32945CA"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4167517D" w14:textId="77777777" w:rsidR="003915D2" w:rsidRDefault="003915D2">
            <w:pPr>
              <w:pStyle w:val="TAC"/>
            </w:pPr>
            <w:r>
              <w:t>12</w:t>
            </w:r>
          </w:p>
        </w:tc>
      </w:tr>
      <w:tr w:rsidR="003915D2" w14:paraId="3F19481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81A261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E33CEBD"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048F2412" w14:textId="77777777" w:rsidR="003915D2" w:rsidRDefault="003915D2">
            <w:pPr>
              <w:pStyle w:val="TAC"/>
            </w:pPr>
            <w:r>
              <w:t>860</w:t>
            </w:r>
          </w:p>
        </w:tc>
        <w:tc>
          <w:tcPr>
            <w:tcW w:w="425" w:type="dxa"/>
            <w:tcBorders>
              <w:top w:val="single" w:sz="4" w:space="0" w:color="auto"/>
              <w:left w:val="nil"/>
              <w:bottom w:val="single" w:sz="4" w:space="0" w:color="auto"/>
              <w:right w:val="single" w:sz="4" w:space="0" w:color="auto"/>
            </w:tcBorders>
            <w:hideMark/>
          </w:tcPr>
          <w:p w14:paraId="0267803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7AF5264" w14:textId="77777777" w:rsidR="003915D2" w:rsidRDefault="003915D2">
            <w:pPr>
              <w:pStyle w:val="TAC"/>
              <w:rPr>
                <w:rStyle w:val="TALCar"/>
                <w:szCs w:val="18"/>
              </w:rPr>
            </w:pPr>
            <w:r>
              <w:t>890</w:t>
            </w:r>
          </w:p>
        </w:tc>
        <w:tc>
          <w:tcPr>
            <w:tcW w:w="992" w:type="dxa"/>
            <w:tcBorders>
              <w:top w:val="single" w:sz="4" w:space="0" w:color="auto"/>
              <w:left w:val="nil"/>
              <w:bottom w:val="single" w:sz="4" w:space="0" w:color="auto"/>
              <w:right w:val="single" w:sz="4" w:space="0" w:color="auto"/>
            </w:tcBorders>
            <w:hideMark/>
          </w:tcPr>
          <w:p w14:paraId="7BF8A2F0"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0C8FD584"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04FED40A" w14:textId="77777777" w:rsidR="003915D2" w:rsidRDefault="003915D2">
            <w:pPr>
              <w:pStyle w:val="TAC"/>
            </w:pPr>
            <w:r>
              <w:t>5, 12</w:t>
            </w:r>
          </w:p>
        </w:tc>
      </w:tr>
      <w:tr w:rsidR="003915D2" w14:paraId="0048478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7F0817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0A46309"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6D784D2C" w14:textId="77777777" w:rsidR="003915D2" w:rsidRDefault="003915D2">
            <w:pPr>
              <w:pStyle w:val="TAC"/>
            </w:pPr>
            <w:r>
              <w:t>1880</w:t>
            </w:r>
          </w:p>
        </w:tc>
        <w:tc>
          <w:tcPr>
            <w:tcW w:w="425" w:type="dxa"/>
            <w:tcBorders>
              <w:top w:val="single" w:sz="4" w:space="0" w:color="auto"/>
              <w:left w:val="nil"/>
              <w:bottom w:val="single" w:sz="4" w:space="0" w:color="auto"/>
              <w:right w:val="single" w:sz="4" w:space="0" w:color="auto"/>
            </w:tcBorders>
          </w:tcPr>
          <w:p w14:paraId="3B358965"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0FE4BDA3" w14:textId="77777777" w:rsidR="003915D2" w:rsidRDefault="003915D2">
            <w:pPr>
              <w:pStyle w:val="TAC"/>
              <w:rPr>
                <w:rStyle w:val="TALCar"/>
                <w:szCs w:val="18"/>
              </w:rPr>
            </w:pPr>
            <w:r>
              <w:t>1895</w:t>
            </w:r>
          </w:p>
        </w:tc>
        <w:tc>
          <w:tcPr>
            <w:tcW w:w="992" w:type="dxa"/>
            <w:tcBorders>
              <w:top w:val="single" w:sz="4" w:space="0" w:color="auto"/>
              <w:left w:val="nil"/>
              <w:bottom w:val="single" w:sz="4" w:space="0" w:color="auto"/>
              <w:right w:val="single" w:sz="4" w:space="0" w:color="auto"/>
            </w:tcBorders>
            <w:hideMark/>
          </w:tcPr>
          <w:p w14:paraId="554BD6CD"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597C6657"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146EF8B7" w14:textId="77777777" w:rsidR="003915D2" w:rsidRDefault="003915D2">
            <w:pPr>
              <w:pStyle w:val="TAC"/>
            </w:pPr>
            <w:r>
              <w:t>5, 16</w:t>
            </w:r>
          </w:p>
        </w:tc>
      </w:tr>
      <w:tr w:rsidR="003915D2" w14:paraId="2CEEAD4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FED68C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1D96680"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0C3DF406" w14:textId="77777777" w:rsidR="003915D2" w:rsidRDefault="003915D2">
            <w:pPr>
              <w:pStyle w:val="TAC"/>
            </w:pPr>
            <w:r>
              <w:t>1895</w:t>
            </w:r>
          </w:p>
        </w:tc>
        <w:tc>
          <w:tcPr>
            <w:tcW w:w="425" w:type="dxa"/>
            <w:tcBorders>
              <w:top w:val="single" w:sz="4" w:space="0" w:color="auto"/>
              <w:left w:val="nil"/>
              <w:bottom w:val="single" w:sz="4" w:space="0" w:color="auto"/>
              <w:right w:val="single" w:sz="4" w:space="0" w:color="auto"/>
            </w:tcBorders>
          </w:tcPr>
          <w:p w14:paraId="3FC75483"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5D01F740" w14:textId="77777777" w:rsidR="003915D2" w:rsidRDefault="003915D2">
            <w:pPr>
              <w:pStyle w:val="TAC"/>
              <w:rPr>
                <w:rStyle w:val="TALCar"/>
                <w:szCs w:val="18"/>
              </w:rPr>
            </w:pPr>
            <w:r>
              <w:t>1915</w:t>
            </w:r>
          </w:p>
        </w:tc>
        <w:tc>
          <w:tcPr>
            <w:tcW w:w="992" w:type="dxa"/>
            <w:tcBorders>
              <w:top w:val="single" w:sz="4" w:space="0" w:color="auto"/>
              <w:left w:val="nil"/>
              <w:bottom w:val="single" w:sz="4" w:space="0" w:color="auto"/>
              <w:right w:val="single" w:sz="4" w:space="0" w:color="auto"/>
            </w:tcBorders>
            <w:hideMark/>
          </w:tcPr>
          <w:p w14:paraId="2F7742B8" w14:textId="77777777" w:rsidR="003915D2" w:rsidRDefault="003915D2">
            <w:pPr>
              <w:pStyle w:val="TAC"/>
            </w:pPr>
            <w:r>
              <w:t>-15.5</w:t>
            </w:r>
          </w:p>
        </w:tc>
        <w:tc>
          <w:tcPr>
            <w:tcW w:w="1134" w:type="dxa"/>
            <w:tcBorders>
              <w:top w:val="single" w:sz="4" w:space="0" w:color="auto"/>
              <w:left w:val="nil"/>
              <w:bottom w:val="single" w:sz="4" w:space="0" w:color="auto"/>
              <w:right w:val="single" w:sz="4" w:space="0" w:color="auto"/>
            </w:tcBorders>
            <w:noWrap/>
            <w:hideMark/>
          </w:tcPr>
          <w:p w14:paraId="0D4758F9"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052D10EB" w14:textId="77777777" w:rsidR="003915D2" w:rsidRDefault="003915D2">
            <w:pPr>
              <w:pStyle w:val="TAC"/>
            </w:pPr>
            <w:r>
              <w:t>5, 7, 16</w:t>
            </w:r>
          </w:p>
        </w:tc>
      </w:tr>
      <w:tr w:rsidR="003915D2" w14:paraId="7E4BE471"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5B7A9FE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A55980C"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10B6B524" w14:textId="77777777" w:rsidR="003915D2" w:rsidRDefault="003915D2">
            <w:pPr>
              <w:pStyle w:val="TAC"/>
            </w:pPr>
            <w:r>
              <w:t>1915</w:t>
            </w:r>
          </w:p>
        </w:tc>
        <w:tc>
          <w:tcPr>
            <w:tcW w:w="425" w:type="dxa"/>
            <w:tcBorders>
              <w:top w:val="single" w:sz="4" w:space="0" w:color="auto"/>
              <w:left w:val="nil"/>
              <w:bottom w:val="single" w:sz="4" w:space="0" w:color="auto"/>
              <w:right w:val="single" w:sz="4" w:space="0" w:color="auto"/>
            </w:tcBorders>
          </w:tcPr>
          <w:p w14:paraId="4C4FE312"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2FC6FDD6" w14:textId="77777777" w:rsidR="003915D2" w:rsidRDefault="003915D2">
            <w:pPr>
              <w:pStyle w:val="TAC"/>
              <w:rPr>
                <w:rStyle w:val="TALCar"/>
                <w:szCs w:val="18"/>
              </w:rPr>
            </w:pPr>
            <w:r>
              <w:t>1920</w:t>
            </w:r>
          </w:p>
        </w:tc>
        <w:tc>
          <w:tcPr>
            <w:tcW w:w="992" w:type="dxa"/>
            <w:tcBorders>
              <w:top w:val="single" w:sz="4" w:space="0" w:color="auto"/>
              <w:left w:val="nil"/>
              <w:bottom w:val="single" w:sz="4" w:space="0" w:color="auto"/>
              <w:right w:val="single" w:sz="4" w:space="0" w:color="auto"/>
            </w:tcBorders>
            <w:hideMark/>
          </w:tcPr>
          <w:p w14:paraId="0004BB7C" w14:textId="77777777" w:rsidR="003915D2" w:rsidRDefault="003915D2">
            <w:pPr>
              <w:pStyle w:val="TAC"/>
            </w:pPr>
            <w:r>
              <w:t>+1.6</w:t>
            </w:r>
          </w:p>
        </w:tc>
        <w:tc>
          <w:tcPr>
            <w:tcW w:w="1134" w:type="dxa"/>
            <w:tcBorders>
              <w:top w:val="single" w:sz="4" w:space="0" w:color="auto"/>
              <w:left w:val="nil"/>
              <w:bottom w:val="single" w:sz="4" w:space="0" w:color="auto"/>
              <w:right w:val="single" w:sz="4" w:space="0" w:color="auto"/>
            </w:tcBorders>
            <w:noWrap/>
            <w:hideMark/>
          </w:tcPr>
          <w:p w14:paraId="50993520"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2097E57E" w14:textId="77777777" w:rsidR="003915D2" w:rsidRDefault="003915D2">
            <w:pPr>
              <w:pStyle w:val="TAC"/>
            </w:pPr>
            <w:r>
              <w:t>5, 7, 16</w:t>
            </w:r>
          </w:p>
        </w:tc>
      </w:tr>
      <w:tr w:rsidR="003915D2" w14:paraId="7E85BCB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4087C2CE" w14:textId="77777777" w:rsidR="003915D2" w:rsidRDefault="003915D2">
            <w:pPr>
              <w:pStyle w:val="TAC"/>
              <w:rPr>
                <w:lang w:eastAsia="ja-JP"/>
              </w:rPr>
            </w:pPr>
            <w:r>
              <w:rPr>
                <w:lang w:eastAsia="ja-JP"/>
              </w:rPr>
              <w:t>DC</w:t>
            </w:r>
            <w:r>
              <w:rPr>
                <w:rFonts w:eastAsia="MS Mincho"/>
              </w:rPr>
              <w:t>_8_</w:t>
            </w:r>
            <w:r>
              <w:rPr>
                <w:lang w:eastAsia="ja-JP"/>
              </w:rPr>
              <w:t>n2</w:t>
            </w:r>
          </w:p>
        </w:tc>
        <w:tc>
          <w:tcPr>
            <w:tcW w:w="2693" w:type="dxa"/>
            <w:tcBorders>
              <w:top w:val="single" w:sz="4" w:space="0" w:color="auto"/>
              <w:left w:val="nil"/>
              <w:bottom w:val="single" w:sz="4" w:space="0" w:color="auto"/>
              <w:right w:val="single" w:sz="4" w:space="0" w:color="auto"/>
            </w:tcBorders>
            <w:hideMark/>
          </w:tcPr>
          <w:p w14:paraId="33492723" w14:textId="77777777" w:rsidR="003915D2" w:rsidRDefault="003915D2">
            <w:pPr>
              <w:pStyle w:val="TAL"/>
            </w:pPr>
            <w:r>
              <w:t>E-UTRA Band</w:t>
            </w:r>
            <w:r>
              <w:rPr>
                <w:lang w:eastAsia="ja-JP"/>
              </w:rPr>
              <w:t xml:space="preserve"> 2, 8, 28, 50, 51, 74</w:t>
            </w:r>
          </w:p>
        </w:tc>
        <w:tc>
          <w:tcPr>
            <w:tcW w:w="1276" w:type="dxa"/>
            <w:tcBorders>
              <w:top w:val="single" w:sz="4" w:space="0" w:color="auto"/>
              <w:left w:val="nil"/>
              <w:bottom w:val="single" w:sz="4" w:space="0" w:color="auto"/>
              <w:right w:val="single" w:sz="4" w:space="0" w:color="auto"/>
            </w:tcBorders>
            <w:hideMark/>
          </w:tcPr>
          <w:p w14:paraId="186F3C70" w14:textId="77777777" w:rsidR="003915D2" w:rsidRDefault="003915D2">
            <w:pPr>
              <w:pStyle w:val="TAC"/>
            </w:pPr>
            <w:r>
              <w:rPr>
                <w:rFonts w:eastAsia="MS Mincho"/>
                <w:szCs w:val="16"/>
              </w:rPr>
              <w:t>F</w:t>
            </w:r>
            <w:r>
              <w:rPr>
                <w:rFonts w:eastAsia="MS Mincho"/>
                <w:szCs w:val="16"/>
                <w:vertAlign w:val="subscript"/>
              </w:rPr>
              <w:t>DL_low</w:t>
            </w:r>
          </w:p>
        </w:tc>
        <w:tc>
          <w:tcPr>
            <w:tcW w:w="425" w:type="dxa"/>
            <w:tcBorders>
              <w:top w:val="single" w:sz="4" w:space="0" w:color="auto"/>
              <w:left w:val="nil"/>
              <w:bottom w:val="single" w:sz="4" w:space="0" w:color="auto"/>
              <w:right w:val="single" w:sz="4" w:space="0" w:color="auto"/>
            </w:tcBorders>
            <w:hideMark/>
          </w:tcPr>
          <w:p w14:paraId="7E6E5C8A" w14:textId="77777777" w:rsidR="003915D2" w:rsidRDefault="003915D2">
            <w:pPr>
              <w:pStyle w:val="TAC"/>
            </w:pPr>
            <w:r>
              <w:rPr>
                <w:rFonts w:eastAsia="MS Mincho"/>
                <w:szCs w:val="16"/>
              </w:rPr>
              <w:t>-</w:t>
            </w:r>
          </w:p>
        </w:tc>
        <w:tc>
          <w:tcPr>
            <w:tcW w:w="1134" w:type="dxa"/>
            <w:tcBorders>
              <w:top w:val="single" w:sz="4" w:space="0" w:color="auto"/>
              <w:left w:val="nil"/>
              <w:bottom w:val="single" w:sz="4" w:space="0" w:color="auto"/>
              <w:right w:val="single" w:sz="4" w:space="0" w:color="auto"/>
            </w:tcBorders>
            <w:hideMark/>
          </w:tcPr>
          <w:p w14:paraId="6AE121C0" w14:textId="77777777" w:rsidR="003915D2" w:rsidRDefault="003915D2">
            <w:pPr>
              <w:pStyle w:val="TAC"/>
            </w:pPr>
            <w:r>
              <w:rPr>
                <w:rFonts w:eastAsia="MS Mincho"/>
                <w:szCs w:val="16"/>
              </w:rPr>
              <w:t>F</w:t>
            </w:r>
            <w:r>
              <w:rPr>
                <w:rFonts w:eastAsia="MS Mincho"/>
                <w:szCs w:val="16"/>
                <w:vertAlign w:val="subscript"/>
              </w:rPr>
              <w:t>DL_high</w:t>
            </w:r>
          </w:p>
        </w:tc>
        <w:tc>
          <w:tcPr>
            <w:tcW w:w="992" w:type="dxa"/>
            <w:tcBorders>
              <w:top w:val="single" w:sz="4" w:space="0" w:color="auto"/>
              <w:left w:val="nil"/>
              <w:bottom w:val="single" w:sz="4" w:space="0" w:color="auto"/>
              <w:right w:val="single" w:sz="4" w:space="0" w:color="auto"/>
            </w:tcBorders>
            <w:hideMark/>
          </w:tcPr>
          <w:p w14:paraId="59D8BA42" w14:textId="77777777" w:rsidR="003915D2" w:rsidRDefault="003915D2">
            <w:pPr>
              <w:pStyle w:val="TAC"/>
            </w:pPr>
            <w:r>
              <w:rPr>
                <w:rFonts w:eastAsia="MS Mincho"/>
                <w:szCs w:val="16"/>
              </w:rPr>
              <w:t>-50</w:t>
            </w:r>
          </w:p>
        </w:tc>
        <w:tc>
          <w:tcPr>
            <w:tcW w:w="1134" w:type="dxa"/>
            <w:tcBorders>
              <w:top w:val="single" w:sz="4" w:space="0" w:color="auto"/>
              <w:left w:val="nil"/>
              <w:bottom w:val="single" w:sz="4" w:space="0" w:color="auto"/>
              <w:right w:val="single" w:sz="4" w:space="0" w:color="auto"/>
            </w:tcBorders>
            <w:noWrap/>
            <w:hideMark/>
          </w:tcPr>
          <w:p w14:paraId="6A6E6B63" w14:textId="77777777" w:rsidR="003915D2" w:rsidRDefault="003915D2">
            <w:pPr>
              <w:pStyle w:val="TAC"/>
            </w:pPr>
            <w:r>
              <w:rPr>
                <w:rFonts w:eastAsia="MS Mincho"/>
                <w:szCs w:val="16"/>
              </w:rPr>
              <w:t>1</w:t>
            </w:r>
          </w:p>
        </w:tc>
        <w:tc>
          <w:tcPr>
            <w:tcW w:w="1134" w:type="dxa"/>
            <w:tcBorders>
              <w:top w:val="single" w:sz="4" w:space="0" w:color="auto"/>
              <w:left w:val="nil"/>
              <w:bottom w:val="single" w:sz="4" w:space="0" w:color="auto"/>
              <w:right w:val="single" w:sz="4" w:space="0" w:color="auto"/>
            </w:tcBorders>
            <w:noWrap/>
          </w:tcPr>
          <w:p w14:paraId="291AA702" w14:textId="77777777" w:rsidR="003915D2" w:rsidRDefault="003915D2">
            <w:pPr>
              <w:pStyle w:val="TAC"/>
            </w:pPr>
          </w:p>
        </w:tc>
      </w:tr>
      <w:tr w:rsidR="003915D2" w14:paraId="6B43747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BA65D4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856271D" w14:textId="77777777" w:rsidR="003915D2" w:rsidRDefault="003915D2">
            <w:pPr>
              <w:pStyle w:val="TAL"/>
            </w:pPr>
            <w:r>
              <w:t>E-UTRA Band 41, 42, 43</w:t>
            </w:r>
          </w:p>
        </w:tc>
        <w:tc>
          <w:tcPr>
            <w:tcW w:w="1276" w:type="dxa"/>
            <w:tcBorders>
              <w:top w:val="single" w:sz="4" w:space="0" w:color="auto"/>
              <w:left w:val="nil"/>
              <w:bottom w:val="single" w:sz="4" w:space="0" w:color="auto"/>
              <w:right w:val="single" w:sz="4" w:space="0" w:color="auto"/>
            </w:tcBorders>
            <w:hideMark/>
          </w:tcPr>
          <w:p w14:paraId="4C278323" w14:textId="77777777" w:rsidR="003915D2" w:rsidRDefault="003915D2">
            <w:pPr>
              <w:pStyle w:val="TAC"/>
            </w:pPr>
            <w:r>
              <w:rPr>
                <w:rFonts w:eastAsia="MS Mincho"/>
                <w:szCs w:val="16"/>
              </w:rPr>
              <w:t>F</w:t>
            </w:r>
            <w:r>
              <w:rPr>
                <w:rFonts w:eastAsia="MS Mincho"/>
                <w:szCs w:val="16"/>
                <w:vertAlign w:val="subscript"/>
              </w:rPr>
              <w:t>DL_low</w:t>
            </w:r>
          </w:p>
        </w:tc>
        <w:tc>
          <w:tcPr>
            <w:tcW w:w="425" w:type="dxa"/>
            <w:tcBorders>
              <w:top w:val="single" w:sz="4" w:space="0" w:color="auto"/>
              <w:left w:val="nil"/>
              <w:bottom w:val="single" w:sz="4" w:space="0" w:color="auto"/>
              <w:right w:val="single" w:sz="4" w:space="0" w:color="auto"/>
            </w:tcBorders>
            <w:hideMark/>
          </w:tcPr>
          <w:p w14:paraId="22DEBC5E" w14:textId="77777777" w:rsidR="003915D2" w:rsidRDefault="003915D2">
            <w:pPr>
              <w:pStyle w:val="TAC"/>
            </w:pPr>
            <w:r>
              <w:rPr>
                <w:rFonts w:eastAsia="MS Mincho"/>
                <w:szCs w:val="16"/>
              </w:rPr>
              <w:t>-</w:t>
            </w:r>
          </w:p>
        </w:tc>
        <w:tc>
          <w:tcPr>
            <w:tcW w:w="1134" w:type="dxa"/>
            <w:tcBorders>
              <w:top w:val="single" w:sz="4" w:space="0" w:color="auto"/>
              <w:left w:val="nil"/>
              <w:bottom w:val="single" w:sz="4" w:space="0" w:color="auto"/>
              <w:right w:val="single" w:sz="4" w:space="0" w:color="auto"/>
            </w:tcBorders>
            <w:hideMark/>
          </w:tcPr>
          <w:p w14:paraId="55ED3624" w14:textId="77777777" w:rsidR="003915D2" w:rsidRDefault="003915D2">
            <w:pPr>
              <w:pStyle w:val="TAC"/>
            </w:pPr>
            <w:r>
              <w:rPr>
                <w:rFonts w:eastAsia="MS Mincho"/>
                <w:szCs w:val="16"/>
              </w:rPr>
              <w:t>F</w:t>
            </w:r>
            <w:r>
              <w:rPr>
                <w:rFonts w:eastAsia="MS Mincho"/>
                <w:szCs w:val="16"/>
                <w:vertAlign w:val="subscript"/>
              </w:rPr>
              <w:t>DL_high</w:t>
            </w:r>
          </w:p>
        </w:tc>
        <w:tc>
          <w:tcPr>
            <w:tcW w:w="992" w:type="dxa"/>
            <w:tcBorders>
              <w:top w:val="single" w:sz="4" w:space="0" w:color="auto"/>
              <w:left w:val="nil"/>
              <w:bottom w:val="single" w:sz="4" w:space="0" w:color="auto"/>
              <w:right w:val="single" w:sz="4" w:space="0" w:color="auto"/>
            </w:tcBorders>
            <w:hideMark/>
          </w:tcPr>
          <w:p w14:paraId="0842F4AC" w14:textId="77777777" w:rsidR="003915D2" w:rsidRDefault="003915D2">
            <w:pPr>
              <w:pStyle w:val="TAC"/>
            </w:pPr>
            <w:r>
              <w:rPr>
                <w:rFonts w:eastAsia="MS Mincho"/>
                <w:szCs w:val="16"/>
              </w:rPr>
              <w:t>-50</w:t>
            </w:r>
          </w:p>
        </w:tc>
        <w:tc>
          <w:tcPr>
            <w:tcW w:w="1134" w:type="dxa"/>
            <w:tcBorders>
              <w:top w:val="single" w:sz="4" w:space="0" w:color="auto"/>
              <w:left w:val="nil"/>
              <w:bottom w:val="single" w:sz="4" w:space="0" w:color="auto"/>
              <w:right w:val="single" w:sz="4" w:space="0" w:color="auto"/>
            </w:tcBorders>
            <w:noWrap/>
            <w:hideMark/>
          </w:tcPr>
          <w:p w14:paraId="0BB12C0D" w14:textId="77777777" w:rsidR="003915D2" w:rsidRDefault="003915D2">
            <w:pPr>
              <w:pStyle w:val="TAC"/>
            </w:pPr>
            <w:r>
              <w:rPr>
                <w:rFonts w:eastAsia="MS Mincho"/>
                <w:szCs w:val="16"/>
              </w:rPr>
              <w:t>1</w:t>
            </w:r>
          </w:p>
        </w:tc>
        <w:tc>
          <w:tcPr>
            <w:tcW w:w="1134" w:type="dxa"/>
            <w:tcBorders>
              <w:top w:val="single" w:sz="4" w:space="0" w:color="auto"/>
              <w:left w:val="nil"/>
              <w:bottom w:val="single" w:sz="4" w:space="0" w:color="auto"/>
              <w:right w:val="single" w:sz="4" w:space="0" w:color="auto"/>
            </w:tcBorders>
            <w:noWrap/>
            <w:hideMark/>
          </w:tcPr>
          <w:p w14:paraId="26F39FBA" w14:textId="77777777" w:rsidR="003915D2" w:rsidRDefault="003915D2">
            <w:pPr>
              <w:pStyle w:val="TAC"/>
            </w:pPr>
            <w:r>
              <w:rPr>
                <w:rFonts w:eastAsia="MS Mincho"/>
                <w:szCs w:val="16"/>
                <w:lang w:eastAsia="ja-JP"/>
              </w:rPr>
              <w:t>2</w:t>
            </w:r>
          </w:p>
        </w:tc>
      </w:tr>
      <w:tr w:rsidR="003915D2" w14:paraId="3D772B98"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5D7E787" w14:textId="77777777" w:rsidR="003915D2" w:rsidRDefault="003915D2">
            <w:pPr>
              <w:pStyle w:val="TAC"/>
              <w:rPr>
                <w:lang w:eastAsia="ja-JP"/>
              </w:rPr>
            </w:pPr>
            <w:r>
              <w:rPr>
                <w:lang w:eastAsia="ja-JP"/>
              </w:rPr>
              <w:t>DC_8_n3</w:t>
            </w:r>
          </w:p>
        </w:tc>
        <w:tc>
          <w:tcPr>
            <w:tcW w:w="2693" w:type="dxa"/>
            <w:tcBorders>
              <w:top w:val="single" w:sz="4" w:space="0" w:color="auto"/>
              <w:left w:val="nil"/>
              <w:bottom w:val="single" w:sz="4" w:space="0" w:color="auto"/>
              <w:right w:val="single" w:sz="4" w:space="0" w:color="auto"/>
            </w:tcBorders>
            <w:hideMark/>
          </w:tcPr>
          <w:p w14:paraId="16D9E7E8" w14:textId="77777777" w:rsidR="003915D2" w:rsidRDefault="003915D2">
            <w:pPr>
              <w:pStyle w:val="TAL"/>
              <w:rPr>
                <w:lang w:eastAsia="ja-JP"/>
              </w:rPr>
            </w:pPr>
            <w:r>
              <w:t xml:space="preserve">E-UTRA Band 1, 20, 28, 31, </w:t>
            </w:r>
            <w:r>
              <w:rPr>
                <w:lang w:eastAsia="ja-JP"/>
              </w:rPr>
              <w:t xml:space="preserve">32, </w:t>
            </w:r>
            <w:r>
              <w:t>33, 34, 38, 39, 40, 44</w:t>
            </w:r>
            <w:r>
              <w:rPr>
                <w:lang w:eastAsia="ja-JP"/>
              </w:rPr>
              <w:t>, 50, 51, 65</w:t>
            </w:r>
            <w:r>
              <w:t>, 67, 72</w:t>
            </w:r>
            <w:r>
              <w:rPr>
                <w:lang w:eastAsia="ja-JP"/>
              </w:rPr>
              <w:t>, 73, 74</w:t>
            </w:r>
            <w:r>
              <w:t>, 75, 76</w:t>
            </w:r>
          </w:p>
        </w:tc>
        <w:tc>
          <w:tcPr>
            <w:tcW w:w="1276" w:type="dxa"/>
            <w:tcBorders>
              <w:top w:val="single" w:sz="4" w:space="0" w:color="auto"/>
              <w:left w:val="nil"/>
              <w:bottom w:val="single" w:sz="4" w:space="0" w:color="auto"/>
              <w:right w:val="single" w:sz="4" w:space="0" w:color="auto"/>
            </w:tcBorders>
            <w:hideMark/>
          </w:tcPr>
          <w:p w14:paraId="40A27C28"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481F24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8398A2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274EE20"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6AE02F3E"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358153C3" w14:textId="77777777" w:rsidR="003915D2" w:rsidRDefault="003915D2">
            <w:pPr>
              <w:pStyle w:val="TAC"/>
              <w:rPr>
                <w:lang w:eastAsia="ja-JP"/>
              </w:rPr>
            </w:pPr>
          </w:p>
        </w:tc>
      </w:tr>
      <w:tr w:rsidR="003915D2" w14:paraId="27C57CA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FD0323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122890D" w14:textId="77777777" w:rsidR="003915D2" w:rsidRDefault="003915D2">
            <w:pPr>
              <w:pStyle w:val="TAL"/>
              <w:rPr>
                <w:lang w:eastAsia="ja-JP"/>
              </w:rPr>
            </w:pPr>
            <w:r>
              <w:t xml:space="preserve">E-UTRA band </w:t>
            </w:r>
            <w:r>
              <w:rPr>
                <w:rFonts w:cs="Arial"/>
              </w:rPr>
              <w:t xml:space="preserve">3, </w:t>
            </w:r>
            <w:r>
              <w:t>8</w:t>
            </w:r>
          </w:p>
        </w:tc>
        <w:tc>
          <w:tcPr>
            <w:tcW w:w="1276" w:type="dxa"/>
            <w:tcBorders>
              <w:top w:val="single" w:sz="4" w:space="0" w:color="auto"/>
              <w:left w:val="nil"/>
              <w:bottom w:val="single" w:sz="4" w:space="0" w:color="auto"/>
              <w:right w:val="single" w:sz="4" w:space="0" w:color="auto"/>
            </w:tcBorders>
            <w:hideMark/>
          </w:tcPr>
          <w:p w14:paraId="74F065E0"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5813E6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A4300C2" w14:textId="77777777" w:rsidR="003915D2" w:rsidRDefault="003915D2">
            <w:pPr>
              <w:pStyle w:val="TAC"/>
              <w:rPr>
                <w:rStyle w:val="TALCar"/>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780CD12"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3480707"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6D426910" w14:textId="77777777" w:rsidR="003915D2" w:rsidRDefault="003915D2">
            <w:pPr>
              <w:pStyle w:val="TAC"/>
            </w:pPr>
            <w:r>
              <w:t>2, 5</w:t>
            </w:r>
          </w:p>
        </w:tc>
      </w:tr>
      <w:tr w:rsidR="003915D2" w14:paraId="6E79CD1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E4B030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EC01BE0" w14:textId="77777777" w:rsidR="003915D2" w:rsidRDefault="003915D2">
            <w:pPr>
              <w:pStyle w:val="TAL"/>
              <w:rPr>
                <w:lang w:eastAsia="ja-JP"/>
              </w:rPr>
            </w:pPr>
            <w:r>
              <w:t>E-UTRA band 11, 21</w:t>
            </w:r>
          </w:p>
        </w:tc>
        <w:tc>
          <w:tcPr>
            <w:tcW w:w="1276" w:type="dxa"/>
            <w:tcBorders>
              <w:top w:val="single" w:sz="4" w:space="0" w:color="auto"/>
              <w:left w:val="nil"/>
              <w:bottom w:val="single" w:sz="4" w:space="0" w:color="auto"/>
              <w:right w:val="single" w:sz="4" w:space="0" w:color="auto"/>
            </w:tcBorders>
            <w:hideMark/>
          </w:tcPr>
          <w:p w14:paraId="2AFA55A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0B4326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BFE20E8" w14:textId="77777777" w:rsidR="003915D2" w:rsidRDefault="003915D2">
            <w:pPr>
              <w:pStyle w:val="TAC"/>
              <w:rPr>
                <w:rStyle w:val="TALCar"/>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F416AC7"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BAA2FEE"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AFD9CEB" w14:textId="77777777" w:rsidR="003915D2" w:rsidRDefault="003915D2">
            <w:pPr>
              <w:pStyle w:val="TAC"/>
            </w:pPr>
            <w:r>
              <w:t>12</w:t>
            </w:r>
          </w:p>
        </w:tc>
      </w:tr>
      <w:tr w:rsidR="003915D2" w14:paraId="5624100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1BDF6F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FB78B09" w14:textId="77777777" w:rsidR="003915D2" w:rsidRDefault="003915D2">
            <w:pPr>
              <w:pStyle w:val="TAL"/>
              <w:rPr>
                <w:lang w:val="de-DE" w:eastAsia="zh-CN"/>
              </w:rPr>
            </w:pPr>
            <w:r>
              <w:rPr>
                <w:lang w:val="de-DE"/>
              </w:rPr>
              <w:t>E-UTRA band 7, 22, 41, 42, 43, 52</w:t>
            </w:r>
          </w:p>
          <w:p w14:paraId="3F5DD267" w14:textId="77777777" w:rsidR="003915D2" w:rsidRDefault="003915D2">
            <w:pPr>
              <w:pStyle w:val="TAL"/>
              <w:rPr>
                <w:lang w:val="de-DE" w:eastAsia="ja-JP"/>
              </w:rPr>
            </w:pPr>
            <w:r>
              <w:rPr>
                <w:lang w:val="de-DE" w:eastAsia="zh-CN"/>
              </w:rPr>
              <w:t>NR Band n77, n78, n79</w:t>
            </w:r>
          </w:p>
        </w:tc>
        <w:tc>
          <w:tcPr>
            <w:tcW w:w="1276" w:type="dxa"/>
            <w:tcBorders>
              <w:top w:val="single" w:sz="4" w:space="0" w:color="auto"/>
              <w:left w:val="nil"/>
              <w:bottom w:val="single" w:sz="4" w:space="0" w:color="auto"/>
              <w:right w:val="single" w:sz="4" w:space="0" w:color="auto"/>
            </w:tcBorders>
            <w:hideMark/>
          </w:tcPr>
          <w:p w14:paraId="0D5D9642"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A5A177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D437152" w14:textId="77777777" w:rsidR="003915D2" w:rsidRDefault="003915D2">
            <w:pPr>
              <w:pStyle w:val="TAC"/>
              <w:rPr>
                <w:rStyle w:val="TALCar"/>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F5F3400"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725ABC56"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1DF8355E" w14:textId="77777777" w:rsidR="003915D2" w:rsidRDefault="003915D2">
            <w:pPr>
              <w:pStyle w:val="TAC"/>
            </w:pPr>
            <w:r>
              <w:t>2</w:t>
            </w:r>
          </w:p>
        </w:tc>
      </w:tr>
      <w:tr w:rsidR="003915D2" w14:paraId="4D50B2F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087647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526CCA1"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5C84FF53" w14:textId="77777777" w:rsidR="003915D2" w:rsidRDefault="003915D2">
            <w:pPr>
              <w:pStyle w:val="TAC"/>
            </w:pPr>
            <w:r>
              <w:t>1884.5</w:t>
            </w:r>
          </w:p>
        </w:tc>
        <w:tc>
          <w:tcPr>
            <w:tcW w:w="425" w:type="dxa"/>
            <w:tcBorders>
              <w:top w:val="single" w:sz="4" w:space="0" w:color="auto"/>
              <w:left w:val="nil"/>
              <w:bottom w:val="single" w:sz="4" w:space="0" w:color="auto"/>
              <w:right w:val="single" w:sz="4" w:space="0" w:color="auto"/>
            </w:tcBorders>
            <w:hideMark/>
          </w:tcPr>
          <w:p w14:paraId="7543EDE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A0A1C65" w14:textId="77777777" w:rsidR="003915D2" w:rsidRDefault="003915D2">
            <w:pPr>
              <w:pStyle w:val="TAC"/>
              <w:rPr>
                <w:rStyle w:val="TALCar"/>
                <w:szCs w:val="18"/>
              </w:rPr>
            </w:pPr>
            <w:r>
              <w:t>1915.7</w:t>
            </w:r>
          </w:p>
        </w:tc>
        <w:tc>
          <w:tcPr>
            <w:tcW w:w="992" w:type="dxa"/>
            <w:tcBorders>
              <w:top w:val="single" w:sz="4" w:space="0" w:color="auto"/>
              <w:left w:val="nil"/>
              <w:bottom w:val="single" w:sz="4" w:space="0" w:color="auto"/>
              <w:right w:val="single" w:sz="4" w:space="0" w:color="auto"/>
            </w:tcBorders>
            <w:hideMark/>
          </w:tcPr>
          <w:p w14:paraId="00F01D25"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169ACEBD"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hideMark/>
          </w:tcPr>
          <w:p w14:paraId="4BF9E846" w14:textId="77777777" w:rsidR="003915D2" w:rsidRDefault="003915D2">
            <w:pPr>
              <w:pStyle w:val="TAC"/>
            </w:pPr>
            <w:r>
              <w:t>3.12</w:t>
            </w:r>
          </w:p>
        </w:tc>
      </w:tr>
      <w:tr w:rsidR="003915D2" w14:paraId="6E76C943"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BED79C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064AF6A"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41AA483B" w14:textId="77777777" w:rsidR="003915D2" w:rsidRDefault="003915D2">
            <w:pPr>
              <w:pStyle w:val="TAC"/>
            </w:pPr>
            <w:r>
              <w:t>860</w:t>
            </w:r>
          </w:p>
        </w:tc>
        <w:tc>
          <w:tcPr>
            <w:tcW w:w="425" w:type="dxa"/>
            <w:tcBorders>
              <w:top w:val="single" w:sz="4" w:space="0" w:color="auto"/>
              <w:left w:val="nil"/>
              <w:bottom w:val="single" w:sz="4" w:space="0" w:color="auto"/>
              <w:right w:val="single" w:sz="4" w:space="0" w:color="auto"/>
            </w:tcBorders>
            <w:hideMark/>
          </w:tcPr>
          <w:p w14:paraId="3CA1C74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5674324" w14:textId="77777777" w:rsidR="003915D2" w:rsidRDefault="003915D2">
            <w:pPr>
              <w:pStyle w:val="TAC"/>
              <w:rPr>
                <w:rStyle w:val="TALCar"/>
                <w:szCs w:val="18"/>
              </w:rPr>
            </w:pPr>
            <w:r>
              <w:t>89</w:t>
            </w:r>
            <w:r>
              <w:rPr>
                <w:lang w:eastAsia="ja-JP"/>
              </w:rPr>
              <w:t>0</w:t>
            </w:r>
          </w:p>
        </w:tc>
        <w:tc>
          <w:tcPr>
            <w:tcW w:w="992" w:type="dxa"/>
            <w:tcBorders>
              <w:top w:val="single" w:sz="4" w:space="0" w:color="auto"/>
              <w:left w:val="nil"/>
              <w:bottom w:val="single" w:sz="4" w:space="0" w:color="auto"/>
              <w:right w:val="single" w:sz="4" w:space="0" w:color="auto"/>
            </w:tcBorders>
            <w:hideMark/>
          </w:tcPr>
          <w:p w14:paraId="05878D14" w14:textId="77777777" w:rsidR="003915D2" w:rsidRDefault="003915D2">
            <w:pPr>
              <w:pStyle w:val="TAC"/>
            </w:pPr>
            <w:r>
              <w:t>-4</w:t>
            </w:r>
            <w:r>
              <w:rPr>
                <w:lang w:eastAsia="ja-JP"/>
              </w:rPr>
              <w:t>0</w:t>
            </w:r>
          </w:p>
        </w:tc>
        <w:tc>
          <w:tcPr>
            <w:tcW w:w="1134" w:type="dxa"/>
            <w:tcBorders>
              <w:top w:val="single" w:sz="4" w:space="0" w:color="auto"/>
              <w:left w:val="nil"/>
              <w:bottom w:val="single" w:sz="4" w:space="0" w:color="auto"/>
              <w:right w:val="single" w:sz="4" w:space="0" w:color="auto"/>
            </w:tcBorders>
            <w:noWrap/>
            <w:hideMark/>
          </w:tcPr>
          <w:p w14:paraId="3C3BF94E"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63D7F249" w14:textId="77777777" w:rsidR="003915D2" w:rsidRDefault="003915D2">
            <w:pPr>
              <w:pStyle w:val="TAC"/>
            </w:pPr>
            <w:r>
              <w:t>5. 12</w:t>
            </w:r>
          </w:p>
        </w:tc>
      </w:tr>
      <w:tr w:rsidR="003915D2" w14:paraId="79BA8B2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5E13FB03" w14:textId="77777777" w:rsidR="003915D2" w:rsidRDefault="003915D2">
            <w:pPr>
              <w:pStyle w:val="TAC"/>
              <w:rPr>
                <w:lang w:eastAsia="zh-TW"/>
              </w:rPr>
            </w:pPr>
            <w:r>
              <w:rPr>
                <w:lang w:eastAsia="fi-FI"/>
              </w:rPr>
              <w:t>DC_8_n7</w:t>
            </w:r>
          </w:p>
        </w:tc>
        <w:tc>
          <w:tcPr>
            <w:tcW w:w="2693" w:type="dxa"/>
            <w:tcBorders>
              <w:top w:val="single" w:sz="4" w:space="0" w:color="auto"/>
              <w:left w:val="nil"/>
              <w:bottom w:val="single" w:sz="4" w:space="0" w:color="auto"/>
              <w:right w:val="single" w:sz="4" w:space="0" w:color="auto"/>
            </w:tcBorders>
            <w:hideMark/>
          </w:tcPr>
          <w:p w14:paraId="3F917CAE" w14:textId="77777777" w:rsidR="003915D2" w:rsidRDefault="003915D2">
            <w:pPr>
              <w:pStyle w:val="TAL"/>
            </w:pPr>
            <w:r>
              <w:t>E-UTRA Band 1, 2, 4, 5, 10, 12, 13, 14, 17, 20, 26, 27, 28, 29, 30, 31, 32, 33, 34, 40, 45, 50, 51, 52, 65, 66, 67, 68, 69, 72, 73, 74, 75, 76, 85,</w:t>
            </w:r>
          </w:p>
        </w:tc>
        <w:tc>
          <w:tcPr>
            <w:tcW w:w="1276" w:type="dxa"/>
            <w:tcBorders>
              <w:top w:val="single" w:sz="4" w:space="0" w:color="auto"/>
              <w:left w:val="nil"/>
              <w:bottom w:val="single" w:sz="4" w:space="0" w:color="auto"/>
              <w:right w:val="single" w:sz="4" w:space="0" w:color="auto"/>
            </w:tcBorders>
            <w:hideMark/>
          </w:tcPr>
          <w:p w14:paraId="4B68E9D7" w14:textId="77777777" w:rsidR="003915D2" w:rsidRDefault="003915D2">
            <w:pPr>
              <w:pStyle w:val="TAC"/>
            </w:pPr>
            <w:r>
              <w:rPr>
                <w:rFonts w:cs="Arial"/>
                <w:szCs w:val="16"/>
              </w:rPr>
              <w:t>F</w:t>
            </w:r>
            <w:r>
              <w:rPr>
                <w:rFonts w:cs="Arial"/>
                <w:szCs w:val="16"/>
                <w:vertAlign w:val="subscript"/>
              </w:rPr>
              <w:t>DL_low</w:t>
            </w:r>
          </w:p>
        </w:tc>
        <w:tc>
          <w:tcPr>
            <w:tcW w:w="425" w:type="dxa"/>
            <w:tcBorders>
              <w:top w:val="single" w:sz="4" w:space="0" w:color="auto"/>
              <w:left w:val="nil"/>
              <w:bottom w:val="single" w:sz="4" w:space="0" w:color="auto"/>
              <w:right w:val="single" w:sz="4" w:space="0" w:color="auto"/>
            </w:tcBorders>
            <w:hideMark/>
          </w:tcPr>
          <w:p w14:paraId="12DFB3A7" w14:textId="77777777" w:rsidR="003915D2" w:rsidRDefault="003915D2">
            <w:pPr>
              <w:pStyle w:val="TAC"/>
            </w:pPr>
            <w:r>
              <w:rPr>
                <w:rFonts w:cs="Arial"/>
                <w:szCs w:val="16"/>
              </w:rPr>
              <w:t>-</w:t>
            </w:r>
          </w:p>
        </w:tc>
        <w:tc>
          <w:tcPr>
            <w:tcW w:w="1134" w:type="dxa"/>
            <w:tcBorders>
              <w:top w:val="single" w:sz="4" w:space="0" w:color="auto"/>
              <w:left w:val="nil"/>
              <w:bottom w:val="single" w:sz="4" w:space="0" w:color="auto"/>
              <w:right w:val="single" w:sz="4" w:space="0" w:color="auto"/>
            </w:tcBorders>
            <w:hideMark/>
          </w:tcPr>
          <w:p w14:paraId="2AFBB947" w14:textId="77777777" w:rsidR="003915D2" w:rsidRDefault="003915D2">
            <w:pPr>
              <w:pStyle w:val="TAC"/>
            </w:pPr>
            <w:r>
              <w:rPr>
                <w:rFonts w:cs="Arial"/>
                <w:szCs w:val="16"/>
              </w:rPr>
              <w:t>F</w:t>
            </w:r>
            <w:r>
              <w:rPr>
                <w:rFonts w:cs="Arial"/>
                <w:szCs w:val="16"/>
                <w:vertAlign w:val="subscript"/>
              </w:rPr>
              <w:t>DL_high</w:t>
            </w:r>
          </w:p>
        </w:tc>
        <w:tc>
          <w:tcPr>
            <w:tcW w:w="992" w:type="dxa"/>
            <w:tcBorders>
              <w:top w:val="single" w:sz="4" w:space="0" w:color="auto"/>
              <w:left w:val="nil"/>
              <w:bottom w:val="single" w:sz="4" w:space="0" w:color="auto"/>
              <w:right w:val="single" w:sz="4" w:space="0" w:color="auto"/>
            </w:tcBorders>
            <w:hideMark/>
          </w:tcPr>
          <w:p w14:paraId="15FFA7B2" w14:textId="77777777" w:rsidR="003915D2" w:rsidRDefault="003915D2">
            <w:pPr>
              <w:pStyle w:val="TAC"/>
            </w:pPr>
            <w:r>
              <w:rPr>
                <w:rFonts w:cs="Arial"/>
                <w:szCs w:val="16"/>
              </w:rPr>
              <w:t>-50</w:t>
            </w:r>
          </w:p>
        </w:tc>
        <w:tc>
          <w:tcPr>
            <w:tcW w:w="1134" w:type="dxa"/>
            <w:tcBorders>
              <w:top w:val="single" w:sz="4" w:space="0" w:color="auto"/>
              <w:left w:val="nil"/>
              <w:bottom w:val="single" w:sz="4" w:space="0" w:color="auto"/>
              <w:right w:val="single" w:sz="4" w:space="0" w:color="auto"/>
            </w:tcBorders>
            <w:noWrap/>
            <w:hideMark/>
          </w:tcPr>
          <w:p w14:paraId="0BD11569" w14:textId="77777777" w:rsidR="003915D2" w:rsidRDefault="003915D2">
            <w:pPr>
              <w:pStyle w:val="TAC"/>
              <w:rPr>
                <w:lang w:eastAsia="ja-JP"/>
              </w:rPr>
            </w:pPr>
            <w:r>
              <w:rPr>
                <w:rFonts w:cs="Arial"/>
                <w:szCs w:val="16"/>
              </w:rPr>
              <w:t>1</w:t>
            </w:r>
          </w:p>
        </w:tc>
        <w:tc>
          <w:tcPr>
            <w:tcW w:w="1134" w:type="dxa"/>
            <w:tcBorders>
              <w:top w:val="single" w:sz="4" w:space="0" w:color="auto"/>
              <w:left w:val="nil"/>
              <w:bottom w:val="single" w:sz="4" w:space="0" w:color="auto"/>
              <w:right w:val="single" w:sz="4" w:space="0" w:color="auto"/>
            </w:tcBorders>
            <w:noWrap/>
          </w:tcPr>
          <w:p w14:paraId="6F2F0408" w14:textId="77777777" w:rsidR="003915D2" w:rsidRDefault="003915D2">
            <w:pPr>
              <w:pStyle w:val="TAC"/>
            </w:pPr>
          </w:p>
        </w:tc>
      </w:tr>
      <w:tr w:rsidR="003915D2" w14:paraId="75B538C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4797F3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412E475" w14:textId="77777777" w:rsidR="003915D2" w:rsidRDefault="003915D2">
            <w:pPr>
              <w:pStyle w:val="TAL"/>
              <w:rPr>
                <w:lang w:val="de-DE" w:eastAsia="zh-CN"/>
              </w:rPr>
            </w:pPr>
            <w:r>
              <w:rPr>
                <w:lang w:val="de-DE"/>
              </w:rPr>
              <w:t>E-UTRA band 3, 7, 22, 41, 42, 43</w:t>
            </w:r>
          </w:p>
          <w:p w14:paraId="23D3372B" w14:textId="77777777" w:rsidR="003915D2" w:rsidRDefault="003915D2">
            <w:pPr>
              <w:pStyle w:val="TAL"/>
              <w:rPr>
                <w:lang w:val="de-DE"/>
              </w:rPr>
            </w:pPr>
            <w:r>
              <w:rPr>
                <w:lang w:val="de-DE"/>
              </w:rPr>
              <w:t xml:space="preserve">NR Band n77, </w:t>
            </w:r>
            <w:r>
              <w:rPr>
                <w:lang w:val="de-DE" w:eastAsia="zh-CN"/>
              </w:rPr>
              <w:t xml:space="preserve">n78, </w:t>
            </w:r>
            <w:r>
              <w:rPr>
                <w:lang w:val="de-DE"/>
              </w:rPr>
              <w:t>n79</w:t>
            </w:r>
          </w:p>
        </w:tc>
        <w:tc>
          <w:tcPr>
            <w:tcW w:w="1276" w:type="dxa"/>
            <w:tcBorders>
              <w:top w:val="single" w:sz="4" w:space="0" w:color="auto"/>
              <w:left w:val="nil"/>
              <w:bottom w:val="single" w:sz="4" w:space="0" w:color="auto"/>
              <w:right w:val="single" w:sz="4" w:space="0" w:color="auto"/>
            </w:tcBorders>
            <w:hideMark/>
          </w:tcPr>
          <w:p w14:paraId="78F83E37" w14:textId="77777777" w:rsidR="003915D2" w:rsidRDefault="003915D2">
            <w:pPr>
              <w:pStyle w:val="TAC"/>
            </w:pPr>
            <w:r>
              <w:rPr>
                <w:rFonts w:cs="Arial"/>
                <w:szCs w:val="16"/>
              </w:rPr>
              <w:t>F</w:t>
            </w:r>
            <w:r>
              <w:rPr>
                <w:rFonts w:cs="Arial"/>
                <w:szCs w:val="16"/>
                <w:vertAlign w:val="subscript"/>
              </w:rPr>
              <w:t>DL_low</w:t>
            </w:r>
          </w:p>
        </w:tc>
        <w:tc>
          <w:tcPr>
            <w:tcW w:w="425" w:type="dxa"/>
            <w:tcBorders>
              <w:top w:val="single" w:sz="4" w:space="0" w:color="auto"/>
              <w:left w:val="nil"/>
              <w:bottom w:val="single" w:sz="4" w:space="0" w:color="auto"/>
              <w:right w:val="single" w:sz="4" w:space="0" w:color="auto"/>
            </w:tcBorders>
            <w:hideMark/>
          </w:tcPr>
          <w:p w14:paraId="6677BCC3" w14:textId="77777777" w:rsidR="003915D2" w:rsidRDefault="003915D2">
            <w:pPr>
              <w:pStyle w:val="TAC"/>
            </w:pPr>
            <w:r>
              <w:rPr>
                <w:rFonts w:cs="Arial"/>
                <w:szCs w:val="16"/>
              </w:rPr>
              <w:t>-</w:t>
            </w:r>
          </w:p>
        </w:tc>
        <w:tc>
          <w:tcPr>
            <w:tcW w:w="1134" w:type="dxa"/>
            <w:tcBorders>
              <w:top w:val="single" w:sz="4" w:space="0" w:color="auto"/>
              <w:left w:val="nil"/>
              <w:bottom w:val="single" w:sz="4" w:space="0" w:color="auto"/>
              <w:right w:val="single" w:sz="4" w:space="0" w:color="auto"/>
            </w:tcBorders>
            <w:hideMark/>
          </w:tcPr>
          <w:p w14:paraId="1A917D8D" w14:textId="77777777" w:rsidR="003915D2" w:rsidRDefault="003915D2">
            <w:pPr>
              <w:pStyle w:val="TAC"/>
            </w:pPr>
            <w:r>
              <w:rPr>
                <w:rFonts w:cs="Arial"/>
                <w:szCs w:val="16"/>
              </w:rPr>
              <w:t>F</w:t>
            </w:r>
            <w:r>
              <w:rPr>
                <w:rFonts w:cs="Arial"/>
                <w:szCs w:val="16"/>
                <w:vertAlign w:val="subscript"/>
              </w:rPr>
              <w:t>DL_high</w:t>
            </w:r>
          </w:p>
        </w:tc>
        <w:tc>
          <w:tcPr>
            <w:tcW w:w="992" w:type="dxa"/>
            <w:tcBorders>
              <w:top w:val="single" w:sz="4" w:space="0" w:color="auto"/>
              <w:left w:val="nil"/>
              <w:bottom w:val="single" w:sz="4" w:space="0" w:color="auto"/>
              <w:right w:val="single" w:sz="4" w:space="0" w:color="auto"/>
            </w:tcBorders>
            <w:hideMark/>
          </w:tcPr>
          <w:p w14:paraId="5A8A5599" w14:textId="77777777" w:rsidR="003915D2" w:rsidRDefault="003915D2">
            <w:pPr>
              <w:pStyle w:val="TAC"/>
            </w:pPr>
            <w:r>
              <w:rPr>
                <w:rFonts w:cs="Arial"/>
                <w:szCs w:val="16"/>
              </w:rPr>
              <w:t>-50</w:t>
            </w:r>
          </w:p>
        </w:tc>
        <w:tc>
          <w:tcPr>
            <w:tcW w:w="1134" w:type="dxa"/>
            <w:tcBorders>
              <w:top w:val="single" w:sz="4" w:space="0" w:color="auto"/>
              <w:left w:val="nil"/>
              <w:bottom w:val="single" w:sz="4" w:space="0" w:color="auto"/>
              <w:right w:val="single" w:sz="4" w:space="0" w:color="auto"/>
            </w:tcBorders>
            <w:noWrap/>
            <w:hideMark/>
          </w:tcPr>
          <w:p w14:paraId="0802C473" w14:textId="77777777" w:rsidR="003915D2" w:rsidRDefault="003915D2">
            <w:pPr>
              <w:pStyle w:val="TAC"/>
              <w:rPr>
                <w:lang w:eastAsia="ja-JP"/>
              </w:rPr>
            </w:pPr>
            <w:r>
              <w:rPr>
                <w:rFonts w:cs="Arial"/>
                <w:szCs w:val="16"/>
              </w:rPr>
              <w:t>1</w:t>
            </w:r>
          </w:p>
        </w:tc>
        <w:tc>
          <w:tcPr>
            <w:tcW w:w="1134" w:type="dxa"/>
            <w:tcBorders>
              <w:top w:val="single" w:sz="4" w:space="0" w:color="auto"/>
              <w:left w:val="nil"/>
              <w:bottom w:val="single" w:sz="4" w:space="0" w:color="auto"/>
              <w:right w:val="single" w:sz="4" w:space="0" w:color="auto"/>
            </w:tcBorders>
            <w:noWrap/>
            <w:hideMark/>
          </w:tcPr>
          <w:p w14:paraId="6D371889" w14:textId="77777777" w:rsidR="003915D2" w:rsidRDefault="003915D2">
            <w:pPr>
              <w:pStyle w:val="TAC"/>
            </w:pPr>
            <w:r>
              <w:rPr>
                <w:rFonts w:cs="Arial"/>
                <w:szCs w:val="16"/>
              </w:rPr>
              <w:t>2</w:t>
            </w:r>
          </w:p>
        </w:tc>
      </w:tr>
      <w:tr w:rsidR="003915D2" w14:paraId="620D4E6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450119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EC0C6D2" w14:textId="77777777" w:rsidR="003915D2" w:rsidRDefault="003915D2">
            <w:pPr>
              <w:pStyle w:val="TAL"/>
            </w:pPr>
            <w:r>
              <w:t>E-UTRA Band 8</w:t>
            </w:r>
          </w:p>
        </w:tc>
        <w:tc>
          <w:tcPr>
            <w:tcW w:w="1276" w:type="dxa"/>
            <w:tcBorders>
              <w:top w:val="single" w:sz="4" w:space="0" w:color="auto"/>
              <w:left w:val="nil"/>
              <w:bottom w:val="single" w:sz="4" w:space="0" w:color="auto"/>
              <w:right w:val="single" w:sz="4" w:space="0" w:color="auto"/>
            </w:tcBorders>
            <w:hideMark/>
          </w:tcPr>
          <w:p w14:paraId="549839C2" w14:textId="77777777" w:rsidR="003915D2" w:rsidRDefault="003915D2">
            <w:pPr>
              <w:pStyle w:val="TAC"/>
            </w:pPr>
            <w:r>
              <w:rPr>
                <w:rFonts w:cs="Arial"/>
                <w:szCs w:val="16"/>
              </w:rPr>
              <w:t>F</w:t>
            </w:r>
            <w:r>
              <w:rPr>
                <w:rFonts w:cs="Arial"/>
                <w:szCs w:val="16"/>
                <w:vertAlign w:val="subscript"/>
              </w:rPr>
              <w:t>DL_low</w:t>
            </w:r>
          </w:p>
        </w:tc>
        <w:tc>
          <w:tcPr>
            <w:tcW w:w="425" w:type="dxa"/>
            <w:tcBorders>
              <w:top w:val="single" w:sz="4" w:space="0" w:color="auto"/>
              <w:left w:val="nil"/>
              <w:bottom w:val="single" w:sz="4" w:space="0" w:color="auto"/>
              <w:right w:val="single" w:sz="4" w:space="0" w:color="auto"/>
            </w:tcBorders>
            <w:hideMark/>
          </w:tcPr>
          <w:p w14:paraId="6EECAEA6" w14:textId="77777777" w:rsidR="003915D2" w:rsidRDefault="003915D2">
            <w:pPr>
              <w:pStyle w:val="TAC"/>
            </w:pPr>
            <w:r>
              <w:rPr>
                <w:rFonts w:cs="Arial"/>
                <w:szCs w:val="16"/>
              </w:rPr>
              <w:t>-</w:t>
            </w:r>
          </w:p>
        </w:tc>
        <w:tc>
          <w:tcPr>
            <w:tcW w:w="1134" w:type="dxa"/>
            <w:tcBorders>
              <w:top w:val="single" w:sz="4" w:space="0" w:color="auto"/>
              <w:left w:val="nil"/>
              <w:bottom w:val="single" w:sz="4" w:space="0" w:color="auto"/>
              <w:right w:val="single" w:sz="4" w:space="0" w:color="auto"/>
            </w:tcBorders>
            <w:hideMark/>
          </w:tcPr>
          <w:p w14:paraId="08F51B15" w14:textId="77777777" w:rsidR="003915D2" w:rsidRDefault="003915D2">
            <w:pPr>
              <w:pStyle w:val="TAC"/>
            </w:pPr>
            <w:r>
              <w:rPr>
                <w:rFonts w:cs="Arial"/>
                <w:szCs w:val="16"/>
              </w:rPr>
              <w:t>F</w:t>
            </w:r>
            <w:r>
              <w:rPr>
                <w:rFonts w:cs="Arial"/>
                <w:szCs w:val="16"/>
                <w:vertAlign w:val="subscript"/>
              </w:rPr>
              <w:t>DL_high</w:t>
            </w:r>
          </w:p>
        </w:tc>
        <w:tc>
          <w:tcPr>
            <w:tcW w:w="992" w:type="dxa"/>
            <w:tcBorders>
              <w:top w:val="single" w:sz="4" w:space="0" w:color="auto"/>
              <w:left w:val="nil"/>
              <w:bottom w:val="single" w:sz="4" w:space="0" w:color="auto"/>
              <w:right w:val="single" w:sz="4" w:space="0" w:color="auto"/>
            </w:tcBorders>
            <w:hideMark/>
          </w:tcPr>
          <w:p w14:paraId="3E1CA303" w14:textId="77777777" w:rsidR="003915D2" w:rsidRDefault="003915D2">
            <w:pPr>
              <w:pStyle w:val="TAC"/>
            </w:pPr>
            <w:r>
              <w:rPr>
                <w:rFonts w:cs="Arial"/>
                <w:szCs w:val="16"/>
              </w:rPr>
              <w:t>-50</w:t>
            </w:r>
          </w:p>
        </w:tc>
        <w:tc>
          <w:tcPr>
            <w:tcW w:w="1134" w:type="dxa"/>
            <w:tcBorders>
              <w:top w:val="single" w:sz="4" w:space="0" w:color="auto"/>
              <w:left w:val="nil"/>
              <w:bottom w:val="single" w:sz="4" w:space="0" w:color="auto"/>
              <w:right w:val="single" w:sz="4" w:space="0" w:color="auto"/>
            </w:tcBorders>
            <w:noWrap/>
            <w:hideMark/>
          </w:tcPr>
          <w:p w14:paraId="6BA66E46" w14:textId="77777777" w:rsidR="003915D2" w:rsidRDefault="003915D2">
            <w:pPr>
              <w:pStyle w:val="TAC"/>
              <w:rPr>
                <w:lang w:eastAsia="ja-JP"/>
              </w:rPr>
            </w:pPr>
            <w:r>
              <w:rPr>
                <w:rFonts w:cs="Arial"/>
                <w:szCs w:val="16"/>
              </w:rPr>
              <w:t>1</w:t>
            </w:r>
          </w:p>
        </w:tc>
        <w:tc>
          <w:tcPr>
            <w:tcW w:w="1134" w:type="dxa"/>
            <w:tcBorders>
              <w:top w:val="single" w:sz="4" w:space="0" w:color="auto"/>
              <w:left w:val="nil"/>
              <w:bottom w:val="single" w:sz="4" w:space="0" w:color="auto"/>
              <w:right w:val="single" w:sz="4" w:space="0" w:color="auto"/>
            </w:tcBorders>
            <w:noWrap/>
            <w:hideMark/>
          </w:tcPr>
          <w:p w14:paraId="6AE15881" w14:textId="77777777" w:rsidR="003915D2" w:rsidRDefault="003915D2">
            <w:pPr>
              <w:pStyle w:val="TAC"/>
            </w:pPr>
            <w:r>
              <w:rPr>
                <w:rFonts w:cs="Arial"/>
                <w:szCs w:val="16"/>
              </w:rPr>
              <w:t>5</w:t>
            </w:r>
          </w:p>
        </w:tc>
      </w:tr>
      <w:tr w:rsidR="003915D2" w14:paraId="77AB545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386149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9D0EE20" w14:textId="77777777" w:rsidR="003915D2" w:rsidRDefault="003915D2">
            <w:pPr>
              <w:pStyle w:val="TAL"/>
            </w:pPr>
            <w:r>
              <w:t>E-UTRA Band 11, 21</w:t>
            </w:r>
          </w:p>
        </w:tc>
        <w:tc>
          <w:tcPr>
            <w:tcW w:w="1276" w:type="dxa"/>
            <w:tcBorders>
              <w:top w:val="single" w:sz="4" w:space="0" w:color="auto"/>
              <w:left w:val="nil"/>
              <w:bottom w:val="single" w:sz="4" w:space="0" w:color="auto"/>
              <w:right w:val="single" w:sz="4" w:space="0" w:color="auto"/>
            </w:tcBorders>
            <w:hideMark/>
          </w:tcPr>
          <w:p w14:paraId="1F4C127A" w14:textId="77777777" w:rsidR="003915D2" w:rsidRDefault="003915D2">
            <w:pPr>
              <w:pStyle w:val="TAC"/>
            </w:pPr>
            <w:r>
              <w:rPr>
                <w:rFonts w:cs="Arial"/>
                <w:szCs w:val="16"/>
              </w:rPr>
              <w:t>F</w:t>
            </w:r>
            <w:r>
              <w:rPr>
                <w:rFonts w:cs="Arial"/>
                <w:szCs w:val="16"/>
                <w:vertAlign w:val="subscript"/>
              </w:rPr>
              <w:t>DL_low</w:t>
            </w:r>
          </w:p>
        </w:tc>
        <w:tc>
          <w:tcPr>
            <w:tcW w:w="425" w:type="dxa"/>
            <w:tcBorders>
              <w:top w:val="single" w:sz="4" w:space="0" w:color="auto"/>
              <w:left w:val="nil"/>
              <w:bottom w:val="single" w:sz="4" w:space="0" w:color="auto"/>
              <w:right w:val="single" w:sz="4" w:space="0" w:color="auto"/>
            </w:tcBorders>
            <w:hideMark/>
          </w:tcPr>
          <w:p w14:paraId="446D856C" w14:textId="77777777" w:rsidR="003915D2" w:rsidRDefault="003915D2">
            <w:pPr>
              <w:pStyle w:val="TAC"/>
            </w:pPr>
            <w:r>
              <w:rPr>
                <w:rFonts w:cs="Arial"/>
                <w:szCs w:val="16"/>
              </w:rPr>
              <w:t>-</w:t>
            </w:r>
          </w:p>
        </w:tc>
        <w:tc>
          <w:tcPr>
            <w:tcW w:w="1134" w:type="dxa"/>
            <w:tcBorders>
              <w:top w:val="single" w:sz="4" w:space="0" w:color="auto"/>
              <w:left w:val="nil"/>
              <w:bottom w:val="single" w:sz="4" w:space="0" w:color="auto"/>
              <w:right w:val="single" w:sz="4" w:space="0" w:color="auto"/>
            </w:tcBorders>
            <w:hideMark/>
          </w:tcPr>
          <w:p w14:paraId="38A4556E" w14:textId="77777777" w:rsidR="003915D2" w:rsidRDefault="003915D2">
            <w:pPr>
              <w:pStyle w:val="TAC"/>
            </w:pPr>
            <w:r>
              <w:rPr>
                <w:rFonts w:cs="Arial"/>
                <w:szCs w:val="16"/>
              </w:rPr>
              <w:t>F</w:t>
            </w:r>
            <w:r>
              <w:rPr>
                <w:rFonts w:cs="Arial"/>
                <w:szCs w:val="16"/>
                <w:vertAlign w:val="subscript"/>
              </w:rPr>
              <w:t>DL_high</w:t>
            </w:r>
          </w:p>
        </w:tc>
        <w:tc>
          <w:tcPr>
            <w:tcW w:w="992" w:type="dxa"/>
            <w:tcBorders>
              <w:top w:val="single" w:sz="4" w:space="0" w:color="auto"/>
              <w:left w:val="nil"/>
              <w:bottom w:val="single" w:sz="4" w:space="0" w:color="auto"/>
              <w:right w:val="single" w:sz="4" w:space="0" w:color="auto"/>
            </w:tcBorders>
            <w:hideMark/>
          </w:tcPr>
          <w:p w14:paraId="136E2498" w14:textId="77777777" w:rsidR="003915D2" w:rsidRDefault="003915D2">
            <w:pPr>
              <w:pStyle w:val="TAC"/>
            </w:pPr>
            <w:r>
              <w:rPr>
                <w:rFonts w:cs="Arial"/>
                <w:szCs w:val="16"/>
              </w:rPr>
              <w:t>-50</w:t>
            </w:r>
          </w:p>
        </w:tc>
        <w:tc>
          <w:tcPr>
            <w:tcW w:w="1134" w:type="dxa"/>
            <w:tcBorders>
              <w:top w:val="single" w:sz="4" w:space="0" w:color="auto"/>
              <w:left w:val="nil"/>
              <w:bottom w:val="single" w:sz="4" w:space="0" w:color="auto"/>
              <w:right w:val="single" w:sz="4" w:space="0" w:color="auto"/>
            </w:tcBorders>
            <w:noWrap/>
            <w:hideMark/>
          </w:tcPr>
          <w:p w14:paraId="037EA793" w14:textId="77777777" w:rsidR="003915D2" w:rsidRDefault="003915D2">
            <w:pPr>
              <w:pStyle w:val="TAC"/>
              <w:rPr>
                <w:lang w:eastAsia="ja-JP"/>
              </w:rPr>
            </w:pPr>
            <w:r>
              <w:rPr>
                <w:rFonts w:cs="Arial"/>
                <w:szCs w:val="16"/>
              </w:rPr>
              <w:t>1</w:t>
            </w:r>
          </w:p>
        </w:tc>
        <w:tc>
          <w:tcPr>
            <w:tcW w:w="1134" w:type="dxa"/>
            <w:tcBorders>
              <w:top w:val="single" w:sz="4" w:space="0" w:color="auto"/>
              <w:left w:val="nil"/>
              <w:bottom w:val="single" w:sz="4" w:space="0" w:color="auto"/>
              <w:right w:val="single" w:sz="4" w:space="0" w:color="auto"/>
            </w:tcBorders>
            <w:noWrap/>
            <w:hideMark/>
          </w:tcPr>
          <w:p w14:paraId="2CEF6967" w14:textId="77777777" w:rsidR="003915D2" w:rsidRDefault="003915D2">
            <w:pPr>
              <w:pStyle w:val="TAC"/>
            </w:pPr>
            <w:r>
              <w:rPr>
                <w:rFonts w:cs="Arial"/>
                <w:szCs w:val="16"/>
              </w:rPr>
              <w:t>12</w:t>
            </w:r>
          </w:p>
        </w:tc>
      </w:tr>
      <w:tr w:rsidR="003915D2" w14:paraId="657C8AE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2CF186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DE7BA86"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1DEB8CBD" w14:textId="77777777" w:rsidR="003915D2" w:rsidRDefault="003915D2">
            <w:pPr>
              <w:pStyle w:val="TAC"/>
            </w:pPr>
            <w:r>
              <w:rPr>
                <w:rFonts w:cs="Arial"/>
                <w:szCs w:val="16"/>
              </w:rPr>
              <w:t>860</w:t>
            </w:r>
          </w:p>
        </w:tc>
        <w:tc>
          <w:tcPr>
            <w:tcW w:w="425" w:type="dxa"/>
            <w:tcBorders>
              <w:top w:val="single" w:sz="4" w:space="0" w:color="auto"/>
              <w:left w:val="nil"/>
              <w:bottom w:val="single" w:sz="4" w:space="0" w:color="auto"/>
              <w:right w:val="single" w:sz="4" w:space="0" w:color="auto"/>
            </w:tcBorders>
            <w:hideMark/>
          </w:tcPr>
          <w:p w14:paraId="7082E1E9" w14:textId="77777777" w:rsidR="003915D2" w:rsidRDefault="003915D2">
            <w:pPr>
              <w:pStyle w:val="TAC"/>
            </w:pPr>
            <w:r>
              <w:rPr>
                <w:rFonts w:cs="Arial"/>
                <w:szCs w:val="16"/>
              </w:rPr>
              <w:t>-</w:t>
            </w:r>
          </w:p>
        </w:tc>
        <w:tc>
          <w:tcPr>
            <w:tcW w:w="1134" w:type="dxa"/>
            <w:tcBorders>
              <w:top w:val="single" w:sz="4" w:space="0" w:color="auto"/>
              <w:left w:val="nil"/>
              <w:bottom w:val="single" w:sz="4" w:space="0" w:color="auto"/>
              <w:right w:val="single" w:sz="4" w:space="0" w:color="auto"/>
            </w:tcBorders>
            <w:hideMark/>
          </w:tcPr>
          <w:p w14:paraId="68218AC6" w14:textId="77777777" w:rsidR="003915D2" w:rsidRDefault="003915D2">
            <w:pPr>
              <w:pStyle w:val="TAC"/>
            </w:pPr>
            <w:r>
              <w:rPr>
                <w:rFonts w:cs="Arial"/>
                <w:szCs w:val="16"/>
              </w:rPr>
              <w:t>890</w:t>
            </w:r>
          </w:p>
        </w:tc>
        <w:tc>
          <w:tcPr>
            <w:tcW w:w="992" w:type="dxa"/>
            <w:tcBorders>
              <w:top w:val="single" w:sz="4" w:space="0" w:color="auto"/>
              <w:left w:val="nil"/>
              <w:bottom w:val="single" w:sz="4" w:space="0" w:color="auto"/>
              <w:right w:val="single" w:sz="4" w:space="0" w:color="auto"/>
            </w:tcBorders>
            <w:hideMark/>
          </w:tcPr>
          <w:p w14:paraId="69D5B3C1" w14:textId="77777777" w:rsidR="003915D2" w:rsidRDefault="003915D2">
            <w:pPr>
              <w:pStyle w:val="TAC"/>
            </w:pPr>
            <w:r>
              <w:rPr>
                <w:rFonts w:cs="Arial"/>
                <w:szCs w:val="16"/>
              </w:rPr>
              <w:t>-40</w:t>
            </w:r>
          </w:p>
        </w:tc>
        <w:tc>
          <w:tcPr>
            <w:tcW w:w="1134" w:type="dxa"/>
            <w:tcBorders>
              <w:top w:val="single" w:sz="4" w:space="0" w:color="auto"/>
              <w:left w:val="nil"/>
              <w:bottom w:val="single" w:sz="4" w:space="0" w:color="auto"/>
              <w:right w:val="single" w:sz="4" w:space="0" w:color="auto"/>
            </w:tcBorders>
            <w:noWrap/>
            <w:hideMark/>
          </w:tcPr>
          <w:p w14:paraId="465DED8C" w14:textId="77777777" w:rsidR="003915D2" w:rsidRDefault="003915D2">
            <w:pPr>
              <w:pStyle w:val="TAC"/>
              <w:rPr>
                <w:lang w:eastAsia="ja-JP"/>
              </w:rPr>
            </w:pPr>
            <w:r>
              <w:rPr>
                <w:rFonts w:cs="Arial"/>
                <w:szCs w:val="16"/>
              </w:rPr>
              <w:t>1</w:t>
            </w:r>
          </w:p>
        </w:tc>
        <w:tc>
          <w:tcPr>
            <w:tcW w:w="1134" w:type="dxa"/>
            <w:tcBorders>
              <w:top w:val="single" w:sz="4" w:space="0" w:color="auto"/>
              <w:left w:val="nil"/>
              <w:bottom w:val="single" w:sz="4" w:space="0" w:color="auto"/>
              <w:right w:val="single" w:sz="4" w:space="0" w:color="auto"/>
            </w:tcBorders>
            <w:noWrap/>
            <w:hideMark/>
          </w:tcPr>
          <w:p w14:paraId="1C6EE60F" w14:textId="77777777" w:rsidR="003915D2" w:rsidRDefault="003915D2">
            <w:pPr>
              <w:pStyle w:val="TAC"/>
            </w:pPr>
            <w:r>
              <w:rPr>
                <w:rFonts w:cs="Arial"/>
                <w:szCs w:val="16"/>
              </w:rPr>
              <w:t>5, 12</w:t>
            </w:r>
          </w:p>
        </w:tc>
      </w:tr>
      <w:tr w:rsidR="003915D2" w14:paraId="40BFBBF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5E9249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C2CC36B"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2C519359" w14:textId="77777777" w:rsidR="003915D2" w:rsidRDefault="003915D2">
            <w:pPr>
              <w:pStyle w:val="TAC"/>
            </w:pPr>
            <w:r>
              <w:rPr>
                <w:rFonts w:cs="Arial"/>
                <w:szCs w:val="16"/>
              </w:rPr>
              <w:t>1884.5</w:t>
            </w:r>
          </w:p>
        </w:tc>
        <w:tc>
          <w:tcPr>
            <w:tcW w:w="425" w:type="dxa"/>
            <w:tcBorders>
              <w:top w:val="single" w:sz="4" w:space="0" w:color="auto"/>
              <w:left w:val="nil"/>
              <w:bottom w:val="single" w:sz="4" w:space="0" w:color="auto"/>
              <w:right w:val="single" w:sz="4" w:space="0" w:color="auto"/>
            </w:tcBorders>
            <w:hideMark/>
          </w:tcPr>
          <w:p w14:paraId="508E8F01" w14:textId="77777777" w:rsidR="003915D2" w:rsidRDefault="003915D2">
            <w:pPr>
              <w:pStyle w:val="TAC"/>
            </w:pPr>
            <w:r>
              <w:rPr>
                <w:rFonts w:cs="Arial"/>
                <w:szCs w:val="16"/>
              </w:rPr>
              <w:t>-</w:t>
            </w:r>
          </w:p>
        </w:tc>
        <w:tc>
          <w:tcPr>
            <w:tcW w:w="1134" w:type="dxa"/>
            <w:tcBorders>
              <w:top w:val="single" w:sz="4" w:space="0" w:color="auto"/>
              <w:left w:val="nil"/>
              <w:bottom w:val="single" w:sz="4" w:space="0" w:color="auto"/>
              <w:right w:val="single" w:sz="4" w:space="0" w:color="auto"/>
            </w:tcBorders>
            <w:hideMark/>
          </w:tcPr>
          <w:p w14:paraId="0810F2C2" w14:textId="77777777" w:rsidR="003915D2" w:rsidRDefault="003915D2">
            <w:pPr>
              <w:pStyle w:val="TAC"/>
            </w:pPr>
            <w:r>
              <w:rPr>
                <w:rFonts w:cs="Arial"/>
                <w:szCs w:val="16"/>
              </w:rPr>
              <w:t>1915.7</w:t>
            </w:r>
          </w:p>
        </w:tc>
        <w:tc>
          <w:tcPr>
            <w:tcW w:w="992" w:type="dxa"/>
            <w:tcBorders>
              <w:top w:val="single" w:sz="4" w:space="0" w:color="auto"/>
              <w:left w:val="nil"/>
              <w:bottom w:val="single" w:sz="4" w:space="0" w:color="auto"/>
              <w:right w:val="single" w:sz="4" w:space="0" w:color="auto"/>
            </w:tcBorders>
            <w:hideMark/>
          </w:tcPr>
          <w:p w14:paraId="0D3DA458" w14:textId="77777777" w:rsidR="003915D2" w:rsidRDefault="003915D2">
            <w:pPr>
              <w:pStyle w:val="TAC"/>
            </w:pPr>
            <w:r>
              <w:rPr>
                <w:rFonts w:cs="Arial"/>
                <w:szCs w:val="16"/>
              </w:rPr>
              <w:t>-41</w:t>
            </w:r>
          </w:p>
        </w:tc>
        <w:tc>
          <w:tcPr>
            <w:tcW w:w="1134" w:type="dxa"/>
            <w:tcBorders>
              <w:top w:val="single" w:sz="4" w:space="0" w:color="auto"/>
              <w:left w:val="nil"/>
              <w:bottom w:val="single" w:sz="4" w:space="0" w:color="auto"/>
              <w:right w:val="single" w:sz="4" w:space="0" w:color="auto"/>
            </w:tcBorders>
            <w:noWrap/>
            <w:hideMark/>
          </w:tcPr>
          <w:p w14:paraId="10D6695C" w14:textId="77777777" w:rsidR="003915D2" w:rsidRDefault="003915D2">
            <w:pPr>
              <w:pStyle w:val="TAC"/>
              <w:rPr>
                <w:lang w:eastAsia="ja-JP"/>
              </w:rPr>
            </w:pPr>
            <w:r>
              <w:rPr>
                <w:rFonts w:cs="Arial"/>
                <w:szCs w:val="16"/>
              </w:rPr>
              <w:t>0.3</w:t>
            </w:r>
          </w:p>
        </w:tc>
        <w:tc>
          <w:tcPr>
            <w:tcW w:w="1134" w:type="dxa"/>
            <w:tcBorders>
              <w:top w:val="single" w:sz="4" w:space="0" w:color="auto"/>
              <w:left w:val="nil"/>
              <w:bottom w:val="single" w:sz="4" w:space="0" w:color="auto"/>
              <w:right w:val="single" w:sz="4" w:space="0" w:color="auto"/>
            </w:tcBorders>
            <w:noWrap/>
            <w:hideMark/>
          </w:tcPr>
          <w:p w14:paraId="0C94BA67" w14:textId="77777777" w:rsidR="003915D2" w:rsidRDefault="003915D2">
            <w:pPr>
              <w:pStyle w:val="TAC"/>
            </w:pPr>
            <w:r>
              <w:rPr>
                <w:rFonts w:cs="Arial"/>
                <w:szCs w:val="16"/>
              </w:rPr>
              <w:t>3, 12</w:t>
            </w:r>
          </w:p>
        </w:tc>
      </w:tr>
      <w:tr w:rsidR="003915D2" w14:paraId="386DB52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699BAB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29C8766"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6A031F21" w14:textId="77777777" w:rsidR="003915D2" w:rsidRDefault="003915D2">
            <w:pPr>
              <w:pStyle w:val="TAC"/>
            </w:pPr>
            <w:r>
              <w:rPr>
                <w:szCs w:val="16"/>
              </w:rPr>
              <w:t>2570</w:t>
            </w:r>
          </w:p>
        </w:tc>
        <w:tc>
          <w:tcPr>
            <w:tcW w:w="425" w:type="dxa"/>
            <w:tcBorders>
              <w:top w:val="single" w:sz="4" w:space="0" w:color="auto"/>
              <w:left w:val="nil"/>
              <w:bottom w:val="single" w:sz="4" w:space="0" w:color="auto"/>
              <w:right w:val="single" w:sz="4" w:space="0" w:color="auto"/>
            </w:tcBorders>
            <w:hideMark/>
          </w:tcPr>
          <w:p w14:paraId="14CE3558" w14:textId="77777777" w:rsidR="003915D2" w:rsidRDefault="003915D2">
            <w:pPr>
              <w:pStyle w:val="TAC"/>
            </w:pPr>
            <w:r>
              <w:rPr>
                <w:szCs w:val="16"/>
              </w:rPr>
              <w:t>-</w:t>
            </w:r>
          </w:p>
        </w:tc>
        <w:tc>
          <w:tcPr>
            <w:tcW w:w="1134" w:type="dxa"/>
            <w:tcBorders>
              <w:top w:val="single" w:sz="4" w:space="0" w:color="auto"/>
              <w:left w:val="nil"/>
              <w:bottom w:val="single" w:sz="4" w:space="0" w:color="auto"/>
              <w:right w:val="single" w:sz="4" w:space="0" w:color="auto"/>
            </w:tcBorders>
            <w:hideMark/>
          </w:tcPr>
          <w:p w14:paraId="45E12A37" w14:textId="77777777" w:rsidR="003915D2" w:rsidRDefault="003915D2">
            <w:pPr>
              <w:pStyle w:val="TAC"/>
            </w:pPr>
            <w:r>
              <w:rPr>
                <w:szCs w:val="16"/>
              </w:rPr>
              <w:t>2575</w:t>
            </w:r>
          </w:p>
        </w:tc>
        <w:tc>
          <w:tcPr>
            <w:tcW w:w="992" w:type="dxa"/>
            <w:tcBorders>
              <w:top w:val="single" w:sz="4" w:space="0" w:color="auto"/>
              <w:left w:val="nil"/>
              <w:bottom w:val="single" w:sz="4" w:space="0" w:color="auto"/>
              <w:right w:val="single" w:sz="4" w:space="0" w:color="auto"/>
            </w:tcBorders>
            <w:hideMark/>
          </w:tcPr>
          <w:p w14:paraId="6A1D5120" w14:textId="77777777" w:rsidR="003915D2" w:rsidRDefault="003915D2">
            <w:pPr>
              <w:pStyle w:val="TAC"/>
            </w:pPr>
            <w:r>
              <w:rPr>
                <w:szCs w:val="16"/>
              </w:rPr>
              <w:t>+1.6</w:t>
            </w:r>
          </w:p>
        </w:tc>
        <w:tc>
          <w:tcPr>
            <w:tcW w:w="1134" w:type="dxa"/>
            <w:tcBorders>
              <w:top w:val="single" w:sz="4" w:space="0" w:color="auto"/>
              <w:left w:val="nil"/>
              <w:bottom w:val="single" w:sz="4" w:space="0" w:color="auto"/>
              <w:right w:val="single" w:sz="4" w:space="0" w:color="auto"/>
            </w:tcBorders>
            <w:noWrap/>
            <w:hideMark/>
          </w:tcPr>
          <w:p w14:paraId="01BE2DF8" w14:textId="77777777" w:rsidR="003915D2" w:rsidRDefault="003915D2">
            <w:pPr>
              <w:pStyle w:val="TAC"/>
              <w:rPr>
                <w:lang w:eastAsia="ja-JP"/>
              </w:rPr>
            </w:pPr>
            <w:r>
              <w:rPr>
                <w:szCs w:val="16"/>
              </w:rPr>
              <w:t>5</w:t>
            </w:r>
          </w:p>
        </w:tc>
        <w:tc>
          <w:tcPr>
            <w:tcW w:w="1134" w:type="dxa"/>
            <w:tcBorders>
              <w:top w:val="single" w:sz="4" w:space="0" w:color="auto"/>
              <w:left w:val="nil"/>
              <w:bottom w:val="single" w:sz="4" w:space="0" w:color="auto"/>
              <w:right w:val="single" w:sz="4" w:space="0" w:color="auto"/>
            </w:tcBorders>
            <w:noWrap/>
            <w:hideMark/>
          </w:tcPr>
          <w:p w14:paraId="77F62170" w14:textId="77777777" w:rsidR="003915D2" w:rsidRDefault="003915D2">
            <w:pPr>
              <w:pStyle w:val="TAC"/>
            </w:pPr>
            <w:r>
              <w:rPr>
                <w:szCs w:val="16"/>
              </w:rPr>
              <w:t>5, 6, 7</w:t>
            </w:r>
          </w:p>
        </w:tc>
      </w:tr>
      <w:tr w:rsidR="003915D2" w14:paraId="2C50B0B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3CCA16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C595B71"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4B15C229" w14:textId="77777777" w:rsidR="003915D2" w:rsidRDefault="003915D2">
            <w:pPr>
              <w:pStyle w:val="TAC"/>
            </w:pPr>
            <w:r>
              <w:rPr>
                <w:szCs w:val="16"/>
              </w:rPr>
              <w:t>2575</w:t>
            </w:r>
          </w:p>
        </w:tc>
        <w:tc>
          <w:tcPr>
            <w:tcW w:w="425" w:type="dxa"/>
            <w:tcBorders>
              <w:top w:val="single" w:sz="4" w:space="0" w:color="auto"/>
              <w:left w:val="nil"/>
              <w:bottom w:val="single" w:sz="4" w:space="0" w:color="auto"/>
              <w:right w:val="single" w:sz="4" w:space="0" w:color="auto"/>
            </w:tcBorders>
            <w:hideMark/>
          </w:tcPr>
          <w:p w14:paraId="1CC67D02" w14:textId="77777777" w:rsidR="003915D2" w:rsidRDefault="003915D2">
            <w:pPr>
              <w:pStyle w:val="TAC"/>
            </w:pPr>
            <w:r>
              <w:rPr>
                <w:szCs w:val="16"/>
              </w:rPr>
              <w:t>-</w:t>
            </w:r>
          </w:p>
        </w:tc>
        <w:tc>
          <w:tcPr>
            <w:tcW w:w="1134" w:type="dxa"/>
            <w:tcBorders>
              <w:top w:val="single" w:sz="4" w:space="0" w:color="auto"/>
              <w:left w:val="nil"/>
              <w:bottom w:val="single" w:sz="4" w:space="0" w:color="auto"/>
              <w:right w:val="single" w:sz="4" w:space="0" w:color="auto"/>
            </w:tcBorders>
            <w:hideMark/>
          </w:tcPr>
          <w:p w14:paraId="05B66E9A" w14:textId="77777777" w:rsidR="003915D2" w:rsidRDefault="003915D2">
            <w:pPr>
              <w:pStyle w:val="TAC"/>
            </w:pPr>
            <w:r>
              <w:rPr>
                <w:szCs w:val="16"/>
              </w:rPr>
              <w:t>2595</w:t>
            </w:r>
          </w:p>
        </w:tc>
        <w:tc>
          <w:tcPr>
            <w:tcW w:w="992" w:type="dxa"/>
            <w:tcBorders>
              <w:top w:val="single" w:sz="4" w:space="0" w:color="auto"/>
              <w:left w:val="nil"/>
              <w:bottom w:val="single" w:sz="4" w:space="0" w:color="auto"/>
              <w:right w:val="single" w:sz="4" w:space="0" w:color="auto"/>
            </w:tcBorders>
            <w:hideMark/>
          </w:tcPr>
          <w:p w14:paraId="42BDB840" w14:textId="77777777" w:rsidR="003915D2" w:rsidRDefault="003915D2">
            <w:pPr>
              <w:pStyle w:val="TAC"/>
            </w:pPr>
            <w:r>
              <w:rPr>
                <w:szCs w:val="16"/>
              </w:rPr>
              <w:t>-15.5</w:t>
            </w:r>
          </w:p>
        </w:tc>
        <w:tc>
          <w:tcPr>
            <w:tcW w:w="1134" w:type="dxa"/>
            <w:tcBorders>
              <w:top w:val="single" w:sz="4" w:space="0" w:color="auto"/>
              <w:left w:val="nil"/>
              <w:bottom w:val="single" w:sz="4" w:space="0" w:color="auto"/>
              <w:right w:val="single" w:sz="4" w:space="0" w:color="auto"/>
            </w:tcBorders>
            <w:noWrap/>
            <w:hideMark/>
          </w:tcPr>
          <w:p w14:paraId="035252D5" w14:textId="77777777" w:rsidR="003915D2" w:rsidRDefault="003915D2">
            <w:pPr>
              <w:pStyle w:val="TAC"/>
              <w:rPr>
                <w:lang w:eastAsia="ja-JP"/>
              </w:rPr>
            </w:pPr>
            <w:r>
              <w:rPr>
                <w:szCs w:val="16"/>
              </w:rPr>
              <w:t>5</w:t>
            </w:r>
          </w:p>
        </w:tc>
        <w:tc>
          <w:tcPr>
            <w:tcW w:w="1134" w:type="dxa"/>
            <w:tcBorders>
              <w:top w:val="single" w:sz="4" w:space="0" w:color="auto"/>
              <w:left w:val="nil"/>
              <w:bottom w:val="single" w:sz="4" w:space="0" w:color="auto"/>
              <w:right w:val="single" w:sz="4" w:space="0" w:color="auto"/>
            </w:tcBorders>
            <w:noWrap/>
            <w:hideMark/>
          </w:tcPr>
          <w:p w14:paraId="08407838" w14:textId="77777777" w:rsidR="003915D2" w:rsidRDefault="003915D2">
            <w:pPr>
              <w:pStyle w:val="TAC"/>
            </w:pPr>
            <w:r>
              <w:rPr>
                <w:szCs w:val="16"/>
              </w:rPr>
              <w:t>5, 6, 7</w:t>
            </w:r>
          </w:p>
        </w:tc>
      </w:tr>
      <w:tr w:rsidR="003915D2" w14:paraId="26CACC6E"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E98726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969B5C5"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576F0851" w14:textId="77777777" w:rsidR="003915D2" w:rsidRDefault="003915D2">
            <w:pPr>
              <w:pStyle w:val="TAC"/>
            </w:pPr>
            <w:r>
              <w:rPr>
                <w:szCs w:val="16"/>
              </w:rPr>
              <w:t>2595</w:t>
            </w:r>
          </w:p>
        </w:tc>
        <w:tc>
          <w:tcPr>
            <w:tcW w:w="425" w:type="dxa"/>
            <w:tcBorders>
              <w:top w:val="single" w:sz="4" w:space="0" w:color="auto"/>
              <w:left w:val="nil"/>
              <w:bottom w:val="single" w:sz="4" w:space="0" w:color="auto"/>
              <w:right w:val="single" w:sz="4" w:space="0" w:color="auto"/>
            </w:tcBorders>
            <w:hideMark/>
          </w:tcPr>
          <w:p w14:paraId="599EE108" w14:textId="77777777" w:rsidR="003915D2" w:rsidRDefault="003915D2">
            <w:pPr>
              <w:pStyle w:val="TAC"/>
            </w:pPr>
            <w:r>
              <w:rPr>
                <w:szCs w:val="16"/>
              </w:rPr>
              <w:t>-</w:t>
            </w:r>
          </w:p>
        </w:tc>
        <w:tc>
          <w:tcPr>
            <w:tcW w:w="1134" w:type="dxa"/>
            <w:tcBorders>
              <w:top w:val="single" w:sz="4" w:space="0" w:color="auto"/>
              <w:left w:val="nil"/>
              <w:bottom w:val="single" w:sz="4" w:space="0" w:color="auto"/>
              <w:right w:val="single" w:sz="4" w:space="0" w:color="auto"/>
            </w:tcBorders>
            <w:hideMark/>
          </w:tcPr>
          <w:p w14:paraId="3F2BCAB8" w14:textId="77777777" w:rsidR="003915D2" w:rsidRDefault="003915D2">
            <w:pPr>
              <w:pStyle w:val="TAC"/>
            </w:pPr>
            <w:r>
              <w:rPr>
                <w:szCs w:val="16"/>
              </w:rPr>
              <w:t>2620</w:t>
            </w:r>
          </w:p>
        </w:tc>
        <w:tc>
          <w:tcPr>
            <w:tcW w:w="992" w:type="dxa"/>
            <w:tcBorders>
              <w:top w:val="single" w:sz="4" w:space="0" w:color="auto"/>
              <w:left w:val="nil"/>
              <w:bottom w:val="single" w:sz="4" w:space="0" w:color="auto"/>
              <w:right w:val="single" w:sz="4" w:space="0" w:color="auto"/>
            </w:tcBorders>
            <w:hideMark/>
          </w:tcPr>
          <w:p w14:paraId="0E0CD461" w14:textId="77777777" w:rsidR="003915D2" w:rsidRDefault="003915D2">
            <w:pPr>
              <w:pStyle w:val="TAC"/>
            </w:pPr>
            <w:r>
              <w:rPr>
                <w:szCs w:val="16"/>
              </w:rPr>
              <w:t>-40</w:t>
            </w:r>
          </w:p>
        </w:tc>
        <w:tc>
          <w:tcPr>
            <w:tcW w:w="1134" w:type="dxa"/>
            <w:tcBorders>
              <w:top w:val="single" w:sz="4" w:space="0" w:color="auto"/>
              <w:left w:val="nil"/>
              <w:bottom w:val="single" w:sz="4" w:space="0" w:color="auto"/>
              <w:right w:val="single" w:sz="4" w:space="0" w:color="auto"/>
            </w:tcBorders>
            <w:noWrap/>
            <w:hideMark/>
          </w:tcPr>
          <w:p w14:paraId="1D3C576B" w14:textId="77777777" w:rsidR="003915D2" w:rsidRDefault="003915D2">
            <w:pPr>
              <w:pStyle w:val="TAC"/>
              <w:rPr>
                <w:lang w:eastAsia="ja-JP"/>
              </w:rPr>
            </w:pPr>
            <w:r>
              <w:rPr>
                <w:szCs w:val="16"/>
              </w:rPr>
              <w:t>1</w:t>
            </w:r>
          </w:p>
        </w:tc>
        <w:tc>
          <w:tcPr>
            <w:tcW w:w="1134" w:type="dxa"/>
            <w:tcBorders>
              <w:top w:val="single" w:sz="4" w:space="0" w:color="auto"/>
              <w:left w:val="nil"/>
              <w:bottom w:val="single" w:sz="4" w:space="0" w:color="auto"/>
              <w:right w:val="single" w:sz="4" w:space="0" w:color="auto"/>
            </w:tcBorders>
            <w:noWrap/>
            <w:hideMark/>
          </w:tcPr>
          <w:p w14:paraId="2EF276F8" w14:textId="77777777" w:rsidR="003915D2" w:rsidRDefault="003915D2">
            <w:pPr>
              <w:pStyle w:val="TAC"/>
            </w:pPr>
            <w:r>
              <w:rPr>
                <w:szCs w:val="16"/>
              </w:rPr>
              <w:t>5, 6</w:t>
            </w:r>
          </w:p>
        </w:tc>
      </w:tr>
      <w:tr w:rsidR="003915D2" w14:paraId="66A70A19"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D11649D" w14:textId="77777777" w:rsidR="003915D2" w:rsidRDefault="003915D2">
            <w:pPr>
              <w:pStyle w:val="TAC"/>
              <w:rPr>
                <w:lang w:eastAsia="ja-JP"/>
              </w:rPr>
            </w:pPr>
            <w:r>
              <w:rPr>
                <w:lang w:eastAsia="ja-JP"/>
              </w:rPr>
              <w:t>DC_7_n80</w:t>
            </w:r>
          </w:p>
        </w:tc>
        <w:tc>
          <w:tcPr>
            <w:tcW w:w="2693" w:type="dxa"/>
            <w:tcBorders>
              <w:top w:val="single" w:sz="4" w:space="0" w:color="auto"/>
              <w:left w:val="nil"/>
              <w:bottom w:val="single" w:sz="4" w:space="0" w:color="auto"/>
              <w:right w:val="single" w:sz="4" w:space="0" w:color="auto"/>
            </w:tcBorders>
            <w:hideMark/>
          </w:tcPr>
          <w:p w14:paraId="2F4DADE8" w14:textId="77777777" w:rsidR="003915D2" w:rsidRDefault="003915D2">
            <w:pPr>
              <w:pStyle w:val="TAL"/>
              <w:rPr>
                <w:del w:id="982" w:author="Apple" w:date="2022-07-15T14:23:00Z"/>
                <w:lang w:val="de-DE" w:eastAsia="ja-JP"/>
              </w:rPr>
            </w:pPr>
            <w:r>
              <w:rPr>
                <w:lang w:val="de-DE" w:eastAsia="ja-JP"/>
              </w:rPr>
              <w:t>E-UTRA Band 1, 5, 7, 8, 20, 26, 27, 28, 31, 32, 33, 34, 40, 43, 50, 51, 65, 67, 68, 72, 74, 75, 76</w:t>
            </w:r>
            <w:del w:id="983" w:author="Apple" w:date="2022-07-15T14:23:00Z">
              <w:r>
                <w:rPr>
                  <w:lang w:val="de-DE" w:eastAsia="ja-JP"/>
                </w:rPr>
                <w:delText>.</w:delText>
              </w:r>
            </w:del>
          </w:p>
          <w:p w14:paraId="52157313" w14:textId="77777777" w:rsidR="003915D2" w:rsidRDefault="003915D2">
            <w:pPr>
              <w:pStyle w:val="TAL"/>
              <w:rPr>
                <w:lang w:val="de-DE" w:eastAsia="ja-JP"/>
              </w:rPr>
            </w:pPr>
            <w:del w:id="984" w:author="Apple" w:date="2022-07-15T14:23:00Z">
              <w:r>
                <w:rPr>
                  <w:lang w:val="de-DE" w:eastAsia="ja-JP"/>
                </w:rPr>
                <w:delText>NR Band n79</w:delText>
              </w:r>
            </w:del>
          </w:p>
        </w:tc>
        <w:tc>
          <w:tcPr>
            <w:tcW w:w="1276" w:type="dxa"/>
            <w:tcBorders>
              <w:top w:val="single" w:sz="4" w:space="0" w:color="auto"/>
              <w:left w:val="nil"/>
              <w:bottom w:val="single" w:sz="4" w:space="0" w:color="auto"/>
              <w:right w:val="single" w:sz="4" w:space="0" w:color="auto"/>
            </w:tcBorders>
            <w:hideMark/>
          </w:tcPr>
          <w:p w14:paraId="1BEC78EB" w14:textId="77777777" w:rsidR="003915D2" w:rsidRDefault="003915D2">
            <w:pPr>
              <w:pStyle w:val="TAC"/>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59E7A11E" w14:textId="77777777" w:rsidR="003915D2" w:rsidRDefault="003915D2">
            <w:pPr>
              <w:pStyle w:val="TAC"/>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261CDC42" w14:textId="77777777" w:rsidR="003915D2" w:rsidRDefault="003915D2">
            <w:pPr>
              <w:pStyle w:val="TAC"/>
            </w:pPr>
            <w:r>
              <w:rPr>
                <w:rFonts w:eastAsia="PMingLiU"/>
              </w:rPr>
              <w:t>F</w:t>
            </w:r>
            <w:r>
              <w:rPr>
                <w:rFonts w:eastAsia="PMingLiU"/>
                <w:vertAlign w:val="subscript"/>
              </w:rPr>
              <w:t>DL_high</w:t>
            </w:r>
          </w:p>
        </w:tc>
        <w:tc>
          <w:tcPr>
            <w:tcW w:w="992" w:type="dxa"/>
            <w:tcBorders>
              <w:top w:val="single" w:sz="4" w:space="0" w:color="auto"/>
              <w:left w:val="nil"/>
              <w:bottom w:val="single" w:sz="4" w:space="0" w:color="auto"/>
              <w:right w:val="single" w:sz="4" w:space="0" w:color="auto"/>
            </w:tcBorders>
            <w:hideMark/>
          </w:tcPr>
          <w:p w14:paraId="3C3A9A15"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F35E3C2"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416F51EF" w14:textId="77777777" w:rsidR="003915D2" w:rsidRDefault="003915D2">
            <w:pPr>
              <w:pStyle w:val="TAC"/>
              <w:rPr>
                <w:lang w:eastAsia="ja-JP"/>
              </w:rPr>
            </w:pPr>
          </w:p>
        </w:tc>
      </w:tr>
      <w:tr w:rsidR="003915D2" w14:paraId="472840A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13B5DD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D8BC524" w14:textId="77777777" w:rsidR="003915D2" w:rsidRDefault="003915D2">
            <w:pPr>
              <w:pStyle w:val="TAL"/>
              <w:rPr>
                <w:lang w:eastAsia="ja-JP"/>
              </w:rPr>
            </w:pPr>
            <w:r>
              <w:rPr>
                <w:lang w:eastAsia="ja-JP"/>
              </w:rPr>
              <w:t>E-UTRA Band 3</w:t>
            </w:r>
          </w:p>
        </w:tc>
        <w:tc>
          <w:tcPr>
            <w:tcW w:w="1276" w:type="dxa"/>
            <w:tcBorders>
              <w:top w:val="single" w:sz="4" w:space="0" w:color="auto"/>
              <w:left w:val="nil"/>
              <w:bottom w:val="single" w:sz="4" w:space="0" w:color="auto"/>
              <w:right w:val="single" w:sz="4" w:space="0" w:color="auto"/>
            </w:tcBorders>
            <w:hideMark/>
          </w:tcPr>
          <w:p w14:paraId="0616CD39" w14:textId="77777777" w:rsidR="003915D2" w:rsidRDefault="003915D2">
            <w:pPr>
              <w:pStyle w:val="TAC"/>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33CBC0B3" w14:textId="77777777" w:rsidR="003915D2" w:rsidRDefault="003915D2">
            <w:pPr>
              <w:pStyle w:val="TAC"/>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2AAC6753" w14:textId="77777777" w:rsidR="003915D2" w:rsidRDefault="003915D2">
            <w:pPr>
              <w:pStyle w:val="TAC"/>
              <w:rPr>
                <w:rStyle w:val="TALCar"/>
                <w:szCs w:val="18"/>
              </w:rPr>
            </w:pPr>
            <w:r>
              <w:rPr>
                <w:rFonts w:eastAsia="PMingLiU"/>
              </w:rPr>
              <w:t>F</w:t>
            </w:r>
            <w:r>
              <w:rPr>
                <w:rFonts w:eastAsia="PMingLiU"/>
                <w:vertAlign w:val="subscript"/>
              </w:rPr>
              <w:t>DL_high</w:t>
            </w:r>
          </w:p>
        </w:tc>
        <w:tc>
          <w:tcPr>
            <w:tcW w:w="992" w:type="dxa"/>
            <w:tcBorders>
              <w:top w:val="single" w:sz="4" w:space="0" w:color="auto"/>
              <w:left w:val="nil"/>
              <w:bottom w:val="single" w:sz="4" w:space="0" w:color="auto"/>
              <w:right w:val="single" w:sz="4" w:space="0" w:color="auto"/>
            </w:tcBorders>
            <w:hideMark/>
          </w:tcPr>
          <w:p w14:paraId="33049BE4"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2DD5145"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0F839CEF" w14:textId="77777777" w:rsidR="003915D2" w:rsidRDefault="003915D2">
            <w:pPr>
              <w:pStyle w:val="TAC"/>
            </w:pPr>
            <w:r>
              <w:t>5</w:t>
            </w:r>
          </w:p>
        </w:tc>
      </w:tr>
      <w:tr w:rsidR="003915D2" w14:paraId="1E1A810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E446F7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2747E7F" w14:textId="77777777" w:rsidR="003915D2" w:rsidRDefault="003915D2">
            <w:pPr>
              <w:pStyle w:val="TAL"/>
              <w:rPr>
                <w:lang w:val="de-DE" w:eastAsia="ja-JP"/>
              </w:rPr>
            </w:pPr>
            <w:r>
              <w:rPr>
                <w:lang w:val="de-DE" w:eastAsia="ja-JP"/>
              </w:rPr>
              <w:t>E-UTRA Band 22, 42,</w:t>
            </w:r>
          </w:p>
          <w:p w14:paraId="5A25A161" w14:textId="77777777" w:rsidR="003915D2" w:rsidRDefault="003915D2">
            <w:pPr>
              <w:pStyle w:val="TAL"/>
              <w:rPr>
                <w:lang w:val="de-DE" w:eastAsia="ja-JP"/>
              </w:rPr>
            </w:pPr>
            <w:r>
              <w:rPr>
                <w:lang w:val="de-DE" w:eastAsia="ja-JP"/>
              </w:rPr>
              <w:t>NR Band n77, n78</w:t>
            </w:r>
            <w:ins w:id="985" w:author="Apple" w:date="2022-07-15T14:23:00Z">
              <w:r>
                <w:rPr>
                  <w:lang w:val="de-DE" w:eastAsia="ja-JP"/>
                </w:rPr>
                <w:t>, n79</w:t>
              </w:r>
            </w:ins>
          </w:p>
        </w:tc>
        <w:tc>
          <w:tcPr>
            <w:tcW w:w="1276" w:type="dxa"/>
            <w:tcBorders>
              <w:top w:val="single" w:sz="4" w:space="0" w:color="auto"/>
              <w:left w:val="nil"/>
              <w:bottom w:val="single" w:sz="4" w:space="0" w:color="auto"/>
              <w:right w:val="single" w:sz="4" w:space="0" w:color="auto"/>
            </w:tcBorders>
            <w:hideMark/>
          </w:tcPr>
          <w:p w14:paraId="70ACFEDF" w14:textId="77777777" w:rsidR="003915D2" w:rsidRDefault="003915D2">
            <w:pPr>
              <w:pStyle w:val="TAC"/>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37BA9BC9" w14:textId="77777777" w:rsidR="003915D2" w:rsidRDefault="003915D2">
            <w:pPr>
              <w:pStyle w:val="TAC"/>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0CF741B8" w14:textId="77777777" w:rsidR="003915D2" w:rsidRDefault="003915D2">
            <w:pPr>
              <w:pStyle w:val="TAC"/>
              <w:rPr>
                <w:rStyle w:val="TALCar"/>
                <w:szCs w:val="18"/>
              </w:rPr>
            </w:pPr>
            <w:r>
              <w:rPr>
                <w:rFonts w:eastAsia="PMingLiU"/>
              </w:rPr>
              <w:t>F</w:t>
            </w:r>
            <w:r>
              <w:rPr>
                <w:rFonts w:eastAsia="PMingLiU"/>
                <w:vertAlign w:val="subscript"/>
              </w:rPr>
              <w:t>DL_high</w:t>
            </w:r>
          </w:p>
        </w:tc>
        <w:tc>
          <w:tcPr>
            <w:tcW w:w="992" w:type="dxa"/>
            <w:tcBorders>
              <w:top w:val="single" w:sz="4" w:space="0" w:color="auto"/>
              <w:left w:val="nil"/>
              <w:bottom w:val="single" w:sz="4" w:space="0" w:color="auto"/>
              <w:right w:val="single" w:sz="4" w:space="0" w:color="auto"/>
            </w:tcBorders>
            <w:hideMark/>
          </w:tcPr>
          <w:p w14:paraId="04A0DF34"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2A9F7993"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4307D245" w14:textId="77777777" w:rsidR="003915D2" w:rsidRDefault="003915D2">
            <w:pPr>
              <w:pStyle w:val="TAC"/>
            </w:pPr>
            <w:r>
              <w:t>2</w:t>
            </w:r>
          </w:p>
        </w:tc>
      </w:tr>
      <w:tr w:rsidR="003915D2" w14:paraId="2F7A571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9D59D5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3024011"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86092D5" w14:textId="77777777" w:rsidR="003915D2" w:rsidRDefault="003915D2">
            <w:pPr>
              <w:pStyle w:val="TAC"/>
            </w:pPr>
            <w:r>
              <w:rPr>
                <w:rFonts w:eastAsia="MS Mincho"/>
              </w:rPr>
              <w:t>2570</w:t>
            </w:r>
          </w:p>
        </w:tc>
        <w:tc>
          <w:tcPr>
            <w:tcW w:w="425" w:type="dxa"/>
            <w:tcBorders>
              <w:top w:val="single" w:sz="4" w:space="0" w:color="auto"/>
              <w:left w:val="nil"/>
              <w:bottom w:val="single" w:sz="4" w:space="0" w:color="auto"/>
              <w:right w:val="single" w:sz="4" w:space="0" w:color="auto"/>
            </w:tcBorders>
            <w:hideMark/>
          </w:tcPr>
          <w:p w14:paraId="0BEDDA3C" w14:textId="77777777" w:rsidR="003915D2" w:rsidRDefault="003915D2">
            <w:pPr>
              <w:pStyle w:val="TAC"/>
            </w:pPr>
            <w:r>
              <w:rPr>
                <w:rFonts w:eastAsia="MS Mincho"/>
              </w:rPr>
              <w:t>-</w:t>
            </w:r>
          </w:p>
        </w:tc>
        <w:tc>
          <w:tcPr>
            <w:tcW w:w="1134" w:type="dxa"/>
            <w:tcBorders>
              <w:top w:val="single" w:sz="4" w:space="0" w:color="auto"/>
              <w:left w:val="nil"/>
              <w:bottom w:val="single" w:sz="4" w:space="0" w:color="auto"/>
              <w:right w:val="single" w:sz="4" w:space="0" w:color="auto"/>
            </w:tcBorders>
            <w:hideMark/>
          </w:tcPr>
          <w:p w14:paraId="3ED9F601" w14:textId="77777777" w:rsidR="003915D2" w:rsidRDefault="003915D2">
            <w:pPr>
              <w:pStyle w:val="TAC"/>
              <w:rPr>
                <w:rStyle w:val="TALCar"/>
                <w:szCs w:val="18"/>
              </w:rPr>
            </w:pPr>
            <w:r>
              <w:rPr>
                <w:rFonts w:eastAsia="MS Mincho"/>
              </w:rPr>
              <w:t>2575</w:t>
            </w:r>
          </w:p>
        </w:tc>
        <w:tc>
          <w:tcPr>
            <w:tcW w:w="992" w:type="dxa"/>
            <w:tcBorders>
              <w:top w:val="single" w:sz="4" w:space="0" w:color="auto"/>
              <w:left w:val="nil"/>
              <w:bottom w:val="single" w:sz="4" w:space="0" w:color="auto"/>
              <w:right w:val="single" w:sz="4" w:space="0" w:color="auto"/>
            </w:tcBorders>
            <w:hideMark/>
          </w:tcPr>
          <w:p w14:paraId="4ABF65C5" w14:textId="77777777" w:rsidR="003915D2" w:rsidRDefault="003915D2">
            <w:pPr>
              <w:pStyle w:val="TAC"/>
            </w:pPr>
            <w:r>
              <w:t>+1.6</w:t>
            </w:r>
          </w:p>
        </w:tc>
        <w:tc>
          <w:tcPr>
            <w:tcW w:w="1134" w:type="dxa"/>
            <w:tcBorders>
              <w:top w:val="single" w:sz="4" w:space="0" w:color="auto"/>
              <w:left w:val="nil"/>
              <w:bottom w:val="single" w:sz="4" w:space="0" w:color="auto"/>
              <w:right w:val="single" w:sz="4" w:space="0" w:color="auto"/>
            </w:tcBorders>
            <w:noWrap/>
            <w:hideMark/>
          </w:tcPr>
          <w:p w14:paraId="2BB01581"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1D35AEA9" w14:textId="77777777" w:rsidR="003915D2" w:rsidRDefault="003915D2">
            <w:pPr>
              <w:pStyle w:val="TAC"/>
            </w:pPr>
            <w:r>
              <w:t>5, 6, 7</w:t>
            </w:r>
          </w:p>
        </w:tc>
      </w:tr>
      <w:tr w:rsidR="003915D2" w14:paraId="634903F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36C1B6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564C0B2"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65414AEC" w14:textId="77777777" w:rsidR="003915D2" w:rsidRDefault="003915D2">
            <w:pPr>
              <w:pStyle w:val="TAC"/>
            </w:pPr>
            <w:r>
              <w:rPr>
                <w:rFonts w:eastAsia="MS Mincho"/>
              </w:rPr>
              <w:t>2575</w:t>
            </w:r>
          </w:p>
        </w:tc>
        <w:tc>
          <w:tcPr>
            <w:tcW w:w="425" w:type="dxa"/>
            <w:tcBorders>
              <w:top w:val="single" w:sz="4" w:space="0" w:color="auto"/>
              <w:left w:val="nil"/>
              <w:bottom w:val="single" w:sz="4" w:space="0" w:color="auto"/>
              <w:right w:val="single" w:sz="4" w:space="0" w:color="auto"/>
            </w:tcBorders>
            <w:hideMark/>
          </w:tcPr>
          <w:p w14:paraId="14E42CE8" w14:textId="77777777" w:rsidR="003915D2" w:rsidRDefault="003915D2">
            <w:pPr>
              <w:pStyle w:val="TAC"/>
            </w:pPr>
            <w:r>
              <w:rPr>
                <w:rFonts w:eastAsia="MS Mincho"/>
              </w:rPr>
              <w:t>-</w:t>
            </w:r>
          </w:p>
        </w:tc>
        <w:tc>
          <w:tcPr>
            <w:tcW w:w="1134" w:type="dxa"/>
            <w:tcBorders>
              <w:top w:val="single" w:sz="4" w:space="0" w:color="auto"/>
              <w:left w:val="nil"/>
              <w:bottom w:val="single" w:sz="4" w:space="0" w:color="auto"/>
              <w:right w:val="single" w:sz="4" w:space="0" w:color="auto"/>
            </w:tcBorders>
            <w:hideMark/>
          </w:tcPr>
          <w:p w14:paraId="109B8CB6" w14:textId="77777777" w:rsidR="003915D2" w:rsidRDefault="003915D2">
            <w:pPr>
              <w:pStyle w:val="TAC"/>
              <w:rPr>
                <w:rStyle w:val="TALCar"/>
                <w:szCs w:val="18"/>
              </w:rPr>
            </w:pPr>
            <w:r>
              <w:rPr>
                <w:rFonts w:eastAsia="MS Mincho"/>
              </w:rPr>
              <w:t>2595</w:t>
            </w:r>
          </w:p>
        </w:tc>
        <w:tc>
          <w:tcPr>
            <w:tcW w:w="992" w:type="dxa"/>
            <w:tcBorders>
              <w:top w:val="single" w:sz="4" w:space="0" w:color="auto"/>
              <w:left w:val="nil"/>
              <w:bottom w:val="single" w:sz="4" w:space="0" w:color="auto"/>
              <w:right w:val="single" w:sz="4" w:space="0" w:color="auto"/>
            </w:tcBorders>
            <w:hideMark/>
          </w:tcPr>
          <w:p w14:paraId="3A71E015" w14:textId="77777777" w:rsidR="003915D2" w:rsidRDefault="003915D2">
            <w:pPr>
              <w:pStyle w:val="TAC"/>
            </w:pPr>
            <w:r>
              <w:t>-15.5</w:t>
            </w:r>
          </w:p>
        </w:tc>
        <w:tc>
          <w:tcPr>
            <w:tcW w:w="1134" w:type="dxa"/>
            <w:tcBorders>
              <w:top w:val="single" w:sz="4" w:space="0" w:color="auto"/>
              <w:left w:val="nil"/>
              <w:bottom w:val="single" w:sz="4" w:space="0" w:color="auto"/>
              <w:right w:val="single" w:sz="4" w:space="0" w:color="auto"/>
            </w:tcBorders>
            <w:noWrap/>
            <w:hideMark/>
          </w:tcPr>
          <w:p w14:paraId="3DAE67C9"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66D061E9" w14:textId="77777777" w:rsidR="003915D2" w:rsidRDefault="003915D2">
            <w:pPr>
              <w:pStyle w:val="TAC"/>
            </w:pPr>
            <w:r>
              <w:t>5, 6, 7</w:t>
            </w:r>
          </w:p>
        </w:tc>
      </w:tr>
      <w:tr w:rsidR="003915D2" w14:paraId="4389E698"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03299F7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ED6E99F"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45CD79B7" w14:textId="77777777" w:rsidR="003915D2" w:rsidRDefault="003915D2">
            <w:pPr>
              <w:pStyle w:val="TAC"/>
            </w:pPr>
            <w:r>
              <w:rPr>
                <w:rFonts w:eastAsia="MS Mincho"/>
              </w:rPr>
              <w:t>2595</w:t>
            </w:r>
          </w:p>
        </w:tc>
        <w:tc>
          <w:tcPr>
            <w:tcW w:w="425" w:type="dxa"/>
            <w:tcBorders>
              <w:top w:val="single" w:sz="4" w:space="0" w:color="auto"/>
              <w:left w:val="nil"/>
              <w:bottom w:val="single" w:sz="4" w:space="0" w:color="auto"/>
              <w:right w:val="single" w:sz="4" w:space="0" w:color="auto"/>
            </w:tcBorders>
            <w:hideMark/>
          </w:tcPr>
          <w:p w14:paraId="76C3431C" w14:textId="77777777" w:rsidR="003915D2" w:rsidRDefault="003915D2">
            <w:pPr>
              <w:pStyle w:val="TAC"/>
            </w:pPr>
            <w:r>
              <w:rPr>
                <w:rFonts w:eastAsia="MS Mincho"/>
              </w:rPr>
              <w:t>-</w:t>
            </w:r>
          </w:p>
        </w:tc>
        <w:tc>
          <w:tcPr>
            <w:tcW w:w="1134" w:type="dxa"/>
            <w:tcBorders>
              <w:top w:val="single" w:sz="4" w:space="0" w:color="auto"/>
              <w:left w:val="nil"/>
              <w:bottom w:val="single" w:sz="4" w:space="0" w:color="auto"/>
              <w:right w:val="single" w:sz="4" w:space="0" w:color="auto"/>
            </w:tcBorders>
            <w:hideMark/>
          </w:tcPr>
          <w:p w14:paraId="3BF27D03" w14:textId="77777777" w:rsidR="003915D2" w:rsidRDefault="003915D2">
            <w:pPr>
              <w:pStyle w:val="TAC"/>
              <w:rPr>
                <w:rStyle w:val="TALCar"/>
                <w:szCs w:val="18"/>
              </w:rPr>
            </w:pPr>
            <w:r>
              <w:rPr>
                <w:rFonts w:eastAsia="MS Mincho"/>
              </w:rPr>
              <w:t>2620</w:t>
            </w:r>
          </w:p>
        </w:tc>
        <w:tc>
          <w:tcPr>
            <w:tcW w:w="992" w:type="dxa"/>
            <w:tcBorders>
              <w:top w:val="single" w:sz="4" w:space="0" w:color="auto"/>
              <w:left w:val="nil"/>
              <w:bottom w:val="single" w:sz="4" w:space="0" w:color="auto"/>
              <w:right w:val="single" w:sz="4" w:space="0" w:color="auto"/>
            </w:tcBorders>
            <w:hideMark/>
          </w:tcPr>
          <w:p w14:paraId="60B2AF09"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41F1C908"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3BA0CCC" w14:textId="77777777" w:rsidR="003915D2" w:rsidRDefault="003915D2">
            <w:pPr>
              <w:pStyle w:val="TAC"/>
            </w:pPr>
            <w:r>
              <w:t>5, 6</w:t>
            </w:r>
          </w:p>
        </w:tc>
      </w:tr>
      <w:tr w:rsidR="003915D2" w14:paraId="69F7ECC5"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C60320F" w14:textId="77777777" w:rsidR="003915D2" w:rsidRDefault="003915D2">
            <w:pPr>
              <w:pStyle w:val="TAC"/>
              <w:rPr>
                <w:lang w:eastAsia="ja-JP"/>
              </w:rPr>
            </w:pPr>
            <w:r>
              <w:rPr>
                <w:lang w:eastAsia="ja-JP"/>
              </w:rPr>
              <w:t>DC_8_n20</w:t>
            </w:r>
          </w:p>
        </w:tc>
        <w:tc>
          <w:tcPr>
            <w:tcW w:w="2693" w:type="dxa"/>
            <w:tcBorders>
              <w:top w:val="single" w:sz="4" w:space="0" w:color="auto"/>
              <w:left w:val="nil"/>
              <w:bottom w:val="single" w:sz="4" w:space="0" w:color="auto"/>
              <w:right w:val="single" w:sz="4" w:space="0" w:color="auto"/>
            </w:tcBorders>
            <w:hideMark/>
          </w:tcPr>
          <w:p w14:paraId="316D1EF3" w14:textId="77777777" w:rsidR="003915D2" w:rsidRDefault="003915D2">
            <w:pPr>
              <w:pStyle w:val="TAL"/>
              <w:rPr>
                <w:lang w:eastAsia="ja-JP"/>
              </w:rPr>
            </w:pPr>
            <w:r>
              <w:rPr>
                <w:lang w:eastAsia="ja-JP"/>
              </w:rPr>
              <w:t>E-UTRA Band 1, 31, 32, 33, 34, 40, 50, 51, 65, 67, 68, 72, 74, 75, 76</w:t>
            </w:r>
          </w:p>
        </w:tc>
        <w:tc>
          <w:tcPr>
            <w:tcW w:w="1276" w:type="dxa"/>
            <w:tcBorders>
              <w:top w:val="single" w:sz="4" w:space="0" w:color="auto"/>
              <w:left w:val="nil"/>
              <w:bottom w:val="single" w:sz="4" w:space="0" w:color="auto"/>
              <w:right w:val="single" w:sz="4" w:space="0" w:color="auto"/>
            </w:tcBorders>
            <w:hideMark/>
          </w:tcPr>
          <w:p w14:paraId="42491E47" w14:textId="77777777" w:rsidR="003915D2" w:rsidRDefault="003915D2">
            <w:pPr>
              <w:pStyle w:val="TAC"/>
              <w:rPr>
                <w:rFonts w:eastAsia="MS Mincho"/>
              </w:rPr>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0A1B6702" w14:textId="77777777" w:rsidR="003915D2" w:rsidRDefault="003915D2">
            <w:pPr>
              <w:pStyle w:val="TAC"/>
              <w:rPr>
                <w:rFonts w:eastAsia="MS Mincho"/>
              </w:rPr>
            </w:pPr>
            <w:r>
              <w:t>-</w:t>
            </w:r>
          </w:p>
        </w:tc>
        <w:tc>
          <w:tcPr>
            <w:tcW w:w="1134" w:type="dxa"/>
            <w:tcBorders>
              <w:top w:val="single" w:sz="4" w:space="0" w:color="auto"/>
              <w:left w:val="nil"/>
              <w:bottom w:val="single" w:sz="4" w:space="0" w:color="auto"/>
              <w:right w:val="single" w:sz="4" w:space="0" w:color="auto"/>
            </w:tcBorders>
            <w:hideMark/>
          </w:tcPr>
          <w:p w14:paraId="584B69B4" w14:textId="77777777" w:rsidR="003915D2" w:rsidRDefault="003915D2">
            <w:pPr>
              <w:pStyle w:val="TAC"/>
              <w:rPr>
                <w:rFonts w:eastAsia="MS Mincho"/>
              </w:rPr>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6022FE26"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97CD6E4"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054CAF90" w14:textId="77777777" w:rsidR="003915D2" w:rsidRDefault="003915D2">
            <w:pPr>
              <w:pStyle w:val="TAC"/>
            </w:pPr>
          </w:p>
        </w:tc>
      </w:tr>
      <w:tr w:rsidR="003915D2" w14:paraId="5CB9E3F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7432A0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6AFBD3D" w14:textId="77777777" w:rsidR="003915D2" w:rsidRDefault="003915D2">
            <w:pPr>
              <w:pStyle w:val="TAL"/>
              <w:rPr>
                <w:lang w:val="de-DE" w:eastAsia="ja-JP"/>
              </w:rPr>
            </w:pPr>
            <w:r>
              <w:rPr>
                <w:lang w:val="de-DE" w:eastAsia="ja-JP"/>
              </w:rPr>
              <w:t>E-UTRA Band 3, 7, 22, 38, 42, 43, 52, 69</w:t>
            </w:r>
          </w:p>
          <w:p w14:paraId="6EFB8235" w14:textId="77777777" w:rsidR="003915D2" w:rsidRDefault="003915D2">
            <w:pPr>
              <w:pStyle w:val="TAL"/>
              <w:rPr>
                <w:lang w:val="de-DE" w:eastAsia="ja-JP"/>
              </w:rPr>
            </w:pPr>
            <w:r>
              <w:rPr>
                <w:lang w:val="de-DE" w:eastAsia="ja-JP"/>
              </w:rPr>
              <w:t>NR band n77, n78</w:t>
            </w:r>
          </w:p>
        </w:tc>
        <w:tc>
          <w:tcPr>
            <w:tcW w:w="1276" w:type="dxa"/>
            <w:tcBorders>
              <w:top w:val="single" w:sz="4" w:space="0" w:color="auto"/>
              <w:left w:val="nil"/>
              <w:bottom w:val="single" w:sz="4" w:space="0" w:color="auto"/>
              <w:right w:val="single" w:sz="4" w:space="0" w:color="auto"/>
            </w:tcBorders>
            <w:hideMark/>
          </w:tcPr>
          <w:p w14:paraId="41BF1C2C" w14:textId="77777777" w:rsidR="003915D2" w:rsidRDefault="003915D2">
            <w:pPr>
              <w:pStyle w:val="TAC"/>
              <w:rPr>
                <w:rFonts w:eastAsia="MS Mincho"/>
              </w:rPr>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5BA893A2" w14:textId="77777777" w:rsidR="003915D2" w:rsidRDefault="003915D2">
            <w:pPr>
              <w:pStyle w:val="TAC"/>
              <w:rPr>
                <w:rFonts w:eastAsia="MS Mincho"/>
              </w:rPr>
            </w:pPr>
            <w:r>
              <w:t>-</w:t>
            </w:r>
          </w:p>
        </w:tc>
        <w:tc>
          <w:tcPr>
            <w:tcW w:w="1134" w:type="dxa"/>
            <w:tcBorders>
              <w:top w:val="single" w:sz="4" w:space="0" w:color="auto"/>
              <w:left w:val="nil"/>
              <w:bottom w:val="single" w:sz="4" w:space="0" w:color="auto"/>
              <w:right w:val="single" w:sz="4" w:space="0" w:color="auto"/>
            </w:tcBorders>
            <w:hideMark/>
          </w:tcPr>
          <w:p w14:paraId="6D348AE9" w14:textId="77777777" w:rsidR="003915D2" w:rsidRDefault="003915D2">
            <w:pPr>
              <w:pStyle w:val="TAC"/>
              <w:rPr>
                <w:rFonts w:eastAsia="MS Mincho"/>
              </w:rPr>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13C1FD6A"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4238D39"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32ED82A6" w14:textId="77777777" w:rsidR="003915D2" w:rsidRDefault="003915D2">
            <w:pPr>
              <w:pStyle w:val="TAC"/>
            </w:pPr>
            <w:r>
              <w:rPr>
                <w:lang w:eastAsia="zh-CN"/>
              </w:rPr>
              <w:t>2</w:t>
            </w:r>
          </w:p>
        </w:tc>
      </w:tr>
      <w:tr w:rsidR="003915D2" w14:paraId="72C2FC0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26B1D0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246368B" w14:textId="77777777" w:rsidR="003915D2" w:rsidRDefault="003915D2">
            <w:pPr>
              <w:pStyle w:val="TAL"/>
              <w:rPr>
                <w:lang w:eastAsia="ja-JP"/>
              </w:rPr>
            </w:pPr>
            <w:r>
              <w:rPr>
                <w:lang w:eastAsia="ja-JP"/>
              </w:rPr>
              <w:t>E-UTRA Band 8, 20</w:t>
            </w:r>
          </w:p>
        </w:tc>
        <w:tc>
          <w:tcPr>
            <w:tcW w:w="1276" w:type="dxa"/>
            <w:tcBorders>
              <w:top w:val="single" w:sz="4" w:space="0" w:color="auto"/>
              <w:left w:val="nil"/>
              <w:bottom w:val="single" w:sz="4" w:space="0" w:color="auto"/>
              <w:right w:val="single" w:sz="4" w:space="0" w:color="auto"/>
            </w:tcBorders>
            <w:hideMark/>
          </w:tcPr>
          <w:p w14:paraId="1AA73C87" w14:textId="77777777" w:rsidR="003915D2" w:rsidRDefault="003915D2">
            <w:pPr>
              <w:pStyle w:val="TAC"/>
              <w:rPr>
                <w:rFonts w:eastAsia="MS Mincho"/>
              </w:rPr>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1CC9CC34" w14:textId="77777777" w:rsidR="003915D2" w:rsidRDefault="003915D2">
            <w:pPr>
              <w:pStyle w:val="TAC"/>
              <w:rPr>
                <w:rFonts w:eastAsia="MS Mincho"/>
              </w:rPr>
            </w:pPr>
            <w:r>
              <w:t>-</w:t>
            </w:r>
          </w:p>
        </w:tc>
        <w:tc>
          <w:tcPr>
            <w:tcW w:w="1134" w:type="dxa"/>
            <w:tcBorders>
              <w:top w:val="single" w:sz="4" w:space="0" w:color="auto"/>
              <w:left w:val="nil"/>
              <w:bottom w:val="single" w:sz="4" w:space="0" w:color="auto"/>
              <w:right w:val="single" w:sz="4" w:space="0" w:color="auto"/>
            </w:tcBorders>
            <w:hideMark/>
          </w:tcPr>
          <w:p w14:paraId="04ABB379" w14:textId="77777777" w:rsidR="003915D2" w:rsidRDefault="003915D2">
            <w:pPr>
              <w:pStyle w:val="TAC"/>
              <w:rPr>
                <w:rFonts w:eastAsia="MS Mincho"/>
              </w:rPr>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4A10CE7F"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01CEB80E"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277A35C" w14:textId="77777777" w:rsidR="003915D2" w:rsidRDefault="003915D2">
            <w:pPr>
              <w:pStyle w:val="TAC"/>
            </w:pPr>
            <w:r>
              <w:rPr>
                <w:lang w:eastAsia="zh-CN"/>
              </w:rPr>
              <w:t>5</w:t>
            </w:r>
          </w:p>
        </w:tc>
      </w:tr>
      <w:tr w:rsidR="003915D2" w14:paraId="34A7709A"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D4C8AC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C744769"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53E4688D" w14:textId="77777777" w:rsidR="003915D2" w:rsidRDefault="003915D2">
            <w:pPr>
              <w:pStyle w:val="TAC"/>
              <w:rPr>
                <w:rFonts w:eastAsia="MS Mincho"/>
              </w:rPr>
            </w:pPr>
            <w:r>
              <w:rPr>
                <w:lang w:eastAsia="ja-JP"/>
              </w:rPr>
              <w:t>758</w:t>
            </w:r>
          </w:p>
        </w:tc>
        <w:tc>
          <w:tcPr>
            <w:tcW w:w="425" w:type="dxa"/>
            <w:tcBorders>
              <w:top w:val="single" w:sz="4" w:space="0" w:color="auto"/>
              <w:left w:val="nil"/>
              <w:bottom w:val="single" w:sz="4" w:space="0" w:color="auto"/>
              <w:right w:val="single" w:sz="4" w:space="0" w:color="auto"/>
            </w:tcBorders>
            <w:hideMark/>
          </w:tcPr>
          <w:p w14:paraId="7C8BC827" w14:textId="77777777" w:rsidR="003915D2" w:rsidRDefault="003915D2">
            <w:pPr>
              <w:pStyle w:val="TAC"/>
              <w:rPr>
                <w:rFonts w:eastAsia="MS Mincho"/>
              </w:rPr>
            </w:pPr>
            <w:r>
              <w:t>-</w:t>
            </w:r>
          </w:p>
        </w:tc>
        <w:tc>
          <w:tcPr>
            <w:tcW w:w="1134" w:type="dxa"/>
            <w:tcBorders>
              <w:top w:val="single" w:sz="4" w:space="0" w:color="auto"/>
              <w:left w:val="nil"/>
              <w:bottom w:val="single" w:sz="4" w:space="0" w:color="auto"/>
              <w:right w:val="single" w:sz="4" w:space="0" w:color="auto"/>
            </w:tcBorders>
            <w:hideMark/>
          </w:tcPr>
          <w:p w14:paraId="198A85B1" w14:textId="77777777" w:rsidR="003915D2" w:rsidRDefault="003915D2">
            <w:pPr>
              <w:pStyle w:val="TAC"/>
              <w:rPr>
                <w:rFonts w:eastAsia="MS Mincho"/>
              </w:rPr>
            </w:pPr>
            <w:r>
              <w:rPr>
                <w:lang w:eastAsia="ja-JP"/>
              </w:rPr>
              <w:t>788</w:t>
            </w:r>
          </w:p>
        </w:tc>
        <w:tc>
          <w:tcPr>
            <w:tcW w:w="992" w:type="dxa"/>
            <w:tcBorders>
              <w:top w:val="single" w:sz="4" w:space="0" w:color="auto"/>
              <w:left w:val="nil"/>
              <w:bottom w:val="single" w:sz="4" w:space="0" w:color="auto"/>
              <w:right w:val="single" w:sz="4" w:space="0" w:color="auto"/>
            </w:tcBorders>
            <w:hideMark/>
          </w:tcPr>
          <w:p w14:paraId="7237A526"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BC79871"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133007C9" w14:textId="77777777" w:rsidR="003915D2" w:rsidRDefault="003915D2">
            <w:pPr>
              <w:pStyle w:val="TAC"/>
            </w:pPr>
          </w:p>
        </w:tc>
      </w:tr>
      <w:tr w:rsidR="003915D2" w14:paraId="4FCE9370"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697A1D5" w14:textId="77777777" w:rsidR="003915D2" w:rsidRDefault="003915D2">
            <w:pPr>
              <w:pStyle w:val="TAC"/>
              <w:rPr>
                <w:lang w:eastAsia="ja-JP"/>
              </w:rPr>
            </w:pPr>
            <w:r>
              <w:rPr>
                <w:lang w:eastAsia="ja-JP"/>
              </w:rPr>
              <w:t>DC_8_n28</w:t>
            </w:r>
          </w:p>
        </w:tc>
        <w:tc>
          <w:tcPr>
            <w:tcW w:w="2693" w:type="dxa"/>
            <w:tcBorders>
              <w:top w:val="single" w:sz="4" w:space="0" w:color="auto"/>
              <w:left w:val="nil"/>
              <w:bottom w:val="single" w:sz="4" w:space="0" w:color="auto"/>
              <w:right w:val="single" w:sz="4" w:space="0" w:color="auto"/>
            </w:tcBorders>
            <w:hideMark/>
          </w:tcPr>
          <w:p w14:paraId="522832B5" w14:textId="77777777" w:rsidR="003915D2" w:rsidRDefault="003915D2">
            <w:pPr>
              <w:pStyle w:val="TAL"/>
              <w:rPr>
                <w:lang w:eastAsia="ja-JP"/>
              </w:rPr>
            </w:pPr>
            <w:r>
              <w:rPr>
                <w:rFonts w:eastAsia="MS Mincho" w:cs="Arial"/>
              </w:rPr>
              <w:t>E-UTRA Band 20, 31, 34, 38, 40, 72</w:t>
            </w:r>
          </w:p>
        </w:tc>
        <w:tc>
          <w:tcPr>
            <w:tcW w:w="1276" w:type="dxa"/>
            <w:tcBorders>
              <w:top w:val="single" w:sz="4" w:space="0" w:color="auto"/>
              <w:left w:val="nil"/>
              <w:bottom w:val="single" w:sz="4" w:space="0" w:color="auto"/>
              <w:right w:val="single" w:sz="4" w:space="0" w:color="auto"/>
            </w:tcBorders>
            <w:hideMark/>
          </w:tcPr>
          <w:p w14:paraId="6B2E2AC9" w14:textId="77777777" w:rsidR="003915D2" w:rsidRDefault="003915D2">
            <w:pPr>
              <w:pStyle w:val="TAC"/>
              <w:rPr>
                <w:rFonts w:eastAsia="MS Mincho"/>
              </w:rPr>
            </w:pPr>
            <w:r>
              <w:rPr>
                <w:rFonts w:eastAsia="Times New Roman"/>
              </w:rPr>
              <w:t>F</w:t>
            </w:r>
            <w:r>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hideMark/>
          </w:tcPr>
          <w:p w14:paraId="652C4379" w14:textId="77777777" w:rsidR="003915D2" w:rsidRDefault="003915D2">
            <w:pPr>
              <w:pStyle w:val="TAC"/>
              <w:rPr>
                <w:rFonts w:eastAsia="MS Mincho"/>
              </w:rPr>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6E256CDE" w14:textId="77777777" w:rsidR="003915D2" w:rsidRDefault="003915D2">
            <w:pPr>
              <w:pStyle w:val="TAC"/>
              <w:rPr>
                <w:rFonts w:eastAsia="MS Mincho"/>
              </w:rPr>
            </w:pPr>
            <w:r>
              <w:rPr>
                <w:rFonts w:eastAsia="Times New Roman"/>
              </w:rPr>
              <w:t>F</w:t>
            </w:r>
            <w:r>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hideMark/>
          </w:tcPr>
          <w:p w14:paraId="2CCE80C7" w14:textId="77777777" w:rsidR="003915D2" w:rsidRDefault="003915D2">
            <w:pPr>
              <w:pStyle w:val="TAC"/>
            </w:pPr>
            <w:r>
              <w:rPr>
                <w:rFonts w:eastAsia="MS Mincho"/>
              </w:rPr>
              <w:t>-50</w:t>
            </w:r>
          </w:p>
        </w:tc>
        <w:tc>
          <w:tcPr>
            <w:tcW w:w="1134" w:type="dxa"/>
            <w:tcBorders>
              <w:top w:val="single" w:sz="4" w:space="0" w:color="auto"/>
              <w:left w:val="nil"/>
              <w:bottom w:val="single" w:sz="4" w:space="0" w:color="auto"/>
              <w:right w:val="single" w:sz="4" w:space="0" w:color="auto"/>
            </w:tcBorders>
            <w:noWrap/>
            <w:hideMark/>
          </w:tcPr>
          <w:p w14:paraId="092F1D26" w14:textId="77777777" w:rsidR="003915D2" w:rsidRDefault="003915D2">
            <w:pPr>
              <w:pStyle w:val="TAC"/>
            </w:pPr>
            <w:r>
              <w:rPr>
                <w:rFonts w:eastAsia="MS Mincho"/>
              </w:rPr>
              <w:t>1</w:t>
            </w:r>
          </w:p>
        </w:tc>
        <w:tc>
          <w:tcPr>
            <w:tcW w:w="1134" w:type="dxa"/>
            <w:tcBorders>
              <w:top w:val="single" w:sz="4" w:space="0" w:color="auto"/>
              <w:left w:val="nil"/>
              <w:bottom w:val="single" w:sz="4" w:space="0" w:color="auto"/>
              <w:right w:val="single" w:sz="4" w:space="0" w:color="auto"/>
            </w:tcBorders>
            <w:noWrap/>
          </w:tcPr>
          <w:p w14:paraId="6F7DFFE3" w14:textId="77777777" w:rsidR="003915D2" w:rsidRDefault="003915D2">
            <w:pPr>
              <w:pStyle w:val="TAC"/>
            </w:pPr>
          </w:p>
        </w:tc>
      </w:tr>
      <w:tr w:rsidR="003915D2" w14:paraId="4AAB941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2FAFFC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233A287" w14:textId="77777777" w:rsidR="003915D2" w:rsidRDefault="003915D2">
            <w:pPr>
              <w:pStyle w:val="TAL"/>
              <w:rPr>
                <w:rFonts w:cs="Arial"/>
                <w:lang w:val="de-DE" w:eastAsia="zh-CN"/>
              </w:rPr>
            </w:pPr>
            <w:r>
              <w:rPr>
                <w:rFonts w:cs="Arial"/>
                <w:lang w:val="de-DE"/>
              </w:rPr>
              <w:t xml:space="preserve">E-UTRA band 3, 7, 22, </w:t>
            </w:r>
            <w:r>
              <w:rPr>
                <w:rFonts w:eastAsia="MS Mincho" w:cs="Arial"/>
                <w:lang w:val="de-DE"/>
              </w:rPr>
              <w:t xml:space="preserve">41, </w:t>
            </w:r>
            <w:r>
              <w:rPr>
                <w:rFonts w:cs="Arial"/>
                <w:lang w:val="de-DE"/>
              </w:rPr>
              <w:t xml:space="preserve">42, 43, </w:t>
            </w:r>
            <w:r>
              <w:rPr>
                <w:rFonts w:eastAsia="MS Mincho" w:cs="Arial"/>
                <w:lang w:val="de-DE"/>
              </w:rPr>
              <w:t>50, 51, 65, 73, 74, 75, 76</w:t>
            </w:r>
          </w:p>
          <w:p w14:paraId="01EEED16" w14:textId="77777777" w:rsidR="003915D2" w:rsidRDefault="003915D2">
            <w:pPr>
              <w:pStyle w:val="TAL"/>
              <w:rPr>
                <w:lang w:val="de-DE" w:eastAsia="ja-JP"/>
              </w:rPr>
            </w:pPr>
            <w:r>
              <w:rPr>
                <w:lang w:val="de-DE"/>
              </w:rPr>
              <w:t xml:space="preserve">NR Band n77, </w:t>
            </w:r>
            <w:r>
              <w:rPr>
                <w:lang w:val="de-DE" w:eastAsia="zh-CN"/>
              </w:rPr>
              <w:t>n78, n79</w:t>
            </w:r>
          </w:p>
        </w:tc>
        <w:tc>
          <w:tcPr>
            <w:tcW w:w="1276" w:type="dxa"/>
            <w:tcBorders>
              <w:top w:val="single" w:sz="4" w:space="0" w:color="auto"/>
              <w:left w:val="nil"/>
              <w:bottom w:val="single" w:sz="4" w:space="0" w:color="auto"/>
              <w:right w:val="single" w:sz="4" w:space="0" w:color="auto"/>
            </w:tcBorders>
            <w:hideMark/>
          </w:tcPr>
          <w:p w14:paraId="460A28E1" w14:textId="77777777" w:rsidR="003915D2" w:rsidRDefault="003915D2">
            <w:pPr>
              <w:pStyle w:val="TAC"/>
              <w:rPr>
                <w:rFonts w:eastAsia="MS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ECF08F3" w14:textId="77777777" w:rsidR="003915D2" w:rsidRDefault="003915D2">
            <w:pPr>
              <w:pStyle w:val="TAC"/>
              <w:rPr>
                <w:rFonts w:eastAsia="MS Mincho"/>
              </w:rPr>
            </w:pPr>
            <w:r>
              <w:t>-</w:t>
            </w:r>
          </w:p>
        </w:tc>
        <w:tc>
          <w:tcPr>
            <w:tcW w:w="1134" w:type="dxa"/>
            <w:tcBorders>
              <w:top w:val="single" w:sz="4" w:space="0" w:color="auto"/>
              <w:left w:val="nil"/>
              <w:bottom w:val="single" w:sz="4" w:space="0" w:color="auto"/>
              <w:right w:val="single" w:sz="4" w:space="0" w:color="auto"/>
            </w:tcBorders>
            <w:hideMark/>
          </w:tcPr>
          <w:p w14:paraId="37970827" w14:textId="77777777" w:rsidR="003915D2" w:rsidRDefault="003915D2">
            <w:pPr>
              <w:pStyle w:val="TAC"/>
              <w:rPr>
                <w:rFonts w:eastAsia="MS Mincho"/>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8208AA6"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373CAE9"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1C3C26DC" w14:textId="77777777" w:rsidR="003915D2" w:rsidRDefault="003915D2">
            <w:pPr>
              <w:pStyle w:val="TAC"/>
            </w:pPr>
            <w:r>
              <w:t>2</w:t>
            </w:r>
          </w:p>
        </w:tc>
      </w:tr>
      <w:tr w:rsidR="003915D2" w14:paraId="4EE9FD0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35C61B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A1C6D08" w14:textId="77777777" w:rsidR="003915D2" w:rsidRDefault="003915D2">
            <w:pPr>
              <w:pStyle w:val="TAL"/>
              <w:rPr>
                <w:lang w:eastAsia="ja-JP"/>
              </w:rPr>
            </w:pPr>
            <w:r>
              <w:rPr>
                <w:rFonts w:eastAsia="MS Mincho" w:cs="Arial"/>
              </w:rPr>
              <w:t>E-UTRA Band 1</w:t>
            </w:r>
          </w:p>
        </w:tc>
        <w:tc>
          <w:tcPr>
            <w:tcW w:w="1276" w:type="dxa"/>
            <w:tcBorders>
              <w:top w:val="single" w:sz="4" w:space="0" w:color="auto"/>
              <w:left w:val="nil"/>
              <w:bottom w:val="single" w:sz="4" w:space="0" w:color="auto"/>
              <w:right w:val="single" w:sz="4" w:space="0" w:color="auto"/>
            </w:tcBorders>
            <w:hideMark/>
          </w:tcPr>
          <w:p w14:paraId="2F8FD2C7" w14:textId="77777777" w:rsidR="003915D2" w:rsidRDefault="003915D2">
            <w:pPr>
              <w:pStyle w:val="TAC"/>
              <w:rPr>
                <w:rFonts w:eastAsia="MS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B95F456" w14:textId="77777777" w:rsidR="003915D2" w:rsidRDefault="003915D2">
            <w:pPr>
              <w:pStyle w:val="TAC"/>
              <w:rPr>
                <w:rFonts w:eastAsia="MS Mincho"/>
              </w:rPr>
            </w:pPr>
            <w:r>
              <w:t>-</w:t>
            </w:r>
          </w:p>
        </w:tc>
        <w:tc>
          <w:tcPr>
            <w:tcW w:w="1134" w:type="dxa"/>
            <w:tcBorders>
              <w:top w:val="single" w:sz="4" w:space="0" w:color="auto"/>
              <w:left w:val="nil"/>
              <w:bottom w:val="single" w:sz="4" w:space="0" w:color="auto"/>
              <w:right w:val="single" w:sz="4" w:space="0" w:color="auto"/>
            </w:tcBorders>
            <w:hideMark/>
          </w:tcPr>
          <w:p w14:paraId="02CB4B22" w14:textId="77777777" w:rsidR="003915D2" w:rsidRDefault="003915D2">
            <w:pPr>
              <w:pStyle w:val="TAC"/>
              <w:rPr>
                <w:rFonts w:eastAsia="MS Mincho"/>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C0DFA31"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4F441566"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01F5D49B" w14:textId="77777777" w:rsidR="003915D2" w:rsidRDefault="003915D2">
            <w:pPr>
              <w:pStyle w:val="TAC"/>
            </w:pPr>
            <w:r>
              <w:t>2, 9, 11</w:t>
            </w:r>
          </w:p>
        </w:tc>
      </w:tr>
      <w:tr w:rsidR="003915D2" w14:paraId="6412D6E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19CAA4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23DEB4A" w14:textId="77777777" w:rsidR="003915D2" w:rsidRDefault="003915D2">
            <w:pPr>
              <w:pStyle w:val="TAL"/>
              <w:rPr>
                <w:lang w:eastAsia="ja-JP"/>
              </w:rPr>
            </w:pPr>
            <w:r>
              <w:rPr>
                <w:rFonts w:eastAsia="MS Mincho" w:cs="Arial"/>
              </w:rPr>
              <w:t>E-UTRA Band 8</w:t>
            </w:r>
          </w:p>
        </w:tc>
        <w:tc>
          <w:tcPr>
            <w:tcW w:w="1276" w:type="dxa"/>
            <w:tcBorders>
              <w:top w:val="single" w:sz="4" w:space="0" w:color="auto"/>
              <w:left w:val="nil"/>
              <w:bottom w:val="single" w:sz="4" w:space="0" w:color="auto"/>
              <w:right w:val="single" w:sz="4" w:space="0" w:color="auto"/>
            </w:tcBorders>
            <w:hideMark/>
          </w:tcPr>
          <w:p w14:paraId="4C78733D" w14:textId="77777777" w:rsidR="003915D2" w:rsidRDefault="003915D2">
            <w:pPr>
              <w:pStyle w:val="TAC"/>
              <w:rPr>
                <w:rFonts w:eastAsia="MS Mincho"/>
              </w:rPr>
            </w:pPr>
            <w:r>
              <w:rPr>
                <w:rFonts w:eastAsia="Times New Roman"/>
              </w:rPr>
              <w:t>F</w:t>
            </w:r>
            <w:r>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hideMark/>
          </w:tcPr>
          <w:p w14:paraId="43E9CC31" w14:textId="77777777" w:rsidR="003915D2" w:rsidRDefault="003915D2">
            <w:pPr>
              <w:pStyle w:val="TAC"/>
              <w:rPr>
                <w:rFonts w:eastAsia="MS Mincho"/>
              </w:rPr>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7B4B5641" w14:textId="77777777" w:rsidR="003915D2" w:rsidRDefault="003915D2">
            <w:pPr>
              <w:pStyle w:val="TAC"/>
              <w:rPr>
                <w:rFonts w:eastAsia="MS Mincho"/>
              </w:rPr>
            </w:pPr>
            <w:r>
              <w:rPr>
                <w:rFonts w:eastAsia="Times New Roman"/>
              </w:rPr>
              <w:t>F</w:t>
            </w:r>
            <w:r>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hideMark/>
          </w:tcPr>
          <w:p w14:paraId="1438EF61" w14:textId="77777777" w:rsidR="003915D2" w:rsidRDefault="003915D2">
            <w:pPr>
              <w:pStyle w:val="TAC"/>
            </w:pPr>
            <w:r>
              <w:rPr>
                <w:rFonts w:eastAsia="MS Mincho"/>
              </w:rPr>
              <w:t>-50</w:t>
            </w:r>
          </w:p>
        </w:tc>
        <w:tc>
          <w:tcPr>
            <w:tcW w:w="1134" w:type="dxa"/>
            <w:tcBorders>
              <w:top w:val="single" w:sz="4" w:space="0" w:color="auto"/>
              <w:left w:val="nil"/>
              <w:bottom w:val="single" w:sz="4" w:space="0" w:color="auto"/>
              <w:right w:val="single" w:sz="4" w:space="0" w:color="auto"/>
            </w:tcBorders>
            <w:noWrap/>
            <w:hideMark/>
          </w:tcPr>
          <w:p w14:paraId="67442823" w14:textId="77777777" w:rsidR="003915D2" w:rsidRDefault="003915D2">
            <w:pPr>
              <w:pStyle w:val="TAC"/>
            </w:pPr>
            <w:r>
              <w:rPr>
                <w:rFonts w:eastAsia="MS Mincho"/>
              </w:rPr>
              <w:t>1</w:t>
            </w:r>
          </w:p>
        </w:tc>
        <w:tc>
          <w:tcPr>
            <w:tcW w:w="1134" w:type="dxa"/>
            <w:tcBorders>
              <w:top w:val="single" w:sz="4" w:space="0" w:color="auto"/>
              <w:left w:val="nil"/>
              <w:bottom w:val="single" w:sz="4" w:space="0" w:color="auto"/>
              <w:right w:val="single" w:sz="4" w:space="0" w:color="auto"/>
            </w:tcBorders>
            <w:noWrap/>
            <w:hideMark/>
          </w:tcPr>
          <w:p w14:paraId="3CC4C6FE" w14:textId="77777777" w:rsidR="003915D2" w:rsidRDefault="003915D2">
            <w:pPr>
              <w:pStyle w:val="TAC"/>
            </w:pPr>
            <w:r>
              <w:rPr>
                <w:rFonts w:eastAsia="Times New Roman"/>
              </w:rPr>
              <w:t>5</w:t>
            </w:r>
          </w:p>
        </w:tc>
      </w:tr>
      <w:tr w:rsidR="003915D2" w14:paraId="51E54B3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1CBA44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C6A0665" w14:textId="77777777" w:rsidR="003915D2" w:rsidRDefault="003915D2">
            <w:pPr>
              <w:pStyle w:val="TAL"/>
              <w:rPr>
                <w:lang w:eastAsia="ja-JP"/>
              </w:rPr>
            </w:pPr>
            <w:r>
              <w:rPr>
                <w:rFonts w:eastAsia="MS Mincho" w:cs="Arial"/>
              </w:rPr>
              <w:t>E-UTRA Band 11, 21</w:t>
            </w:r>
          </w:p>
        </w:tc>
        <w:tc>
          <w:tcPr>
            <w:tcW w:w="1276" w:type="dxa"/>
            <w:tcBorders>
              <w:top w:val="single" w:sz="4" w:space="0" w:color="auto"/>
              <w:left w:val="nil"/>
              <w:bottom w:val="single" w:sz="4" w:space="0" w:color="auto"/>
              <w:right w:val="single" w:sz="4" w:space="0" w:color="auto"/>
            </w:tcBorders>
            <w:hideMark/>
          </w:tcPr>
          <w:p w14:paraId="4A8418EC" w14:textId="77777777" w:rsidR="003915D2" w:rsidRDefault="003915D2">
            <w:pPr>
              <w:pStyle w:val="TAC"/>
              <w:rPr>
                <w:rFonts w:eastAsia="MS Mincho"/>
              </w:rPr>
            </w:pPr>
            <w:r>
              <w:rPr>
                <w:rFonts w:eastAsia="Times New Roman"/>
              </w:rPr>
              <w:t>F</w:t>
            </w:r>
            <w:r>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hideMark/>
          </w:tcPr>
          <w:p w14:paraId="48BCF378" w14:textId="77777777" w:rsidR="003915D2" w:rsidRDefault="003915D2">
            <w:pPr>
              <w:pStyle w:val="TAC"/>
              <w:rPr>
                <w:rFonts w:eastAsia="MS Mincho"/>
              </w:rPr>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13D5255A" w14:textId="77777777" w:rsidR="003915D2" w:rsidRDefault="003915D2">
            <w:pPr>
              <w:pStyle w:val="TAC"/>
              <w:rPr>
                <w:rFonts w:eastAsia="MS Mincho"/>
              </w:rPr>
            </w:pPr>
            <w:r>
              <w:rPr>
                <w:rFonts w:eastAsia="Times New Roman"/>
              </w:rPr>
              <w:t>F</w:t>
            </w:r>
            <w:r>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hideMark/>
          </w:tcPr>
          <w:p w14:paraId="7306B09A" w14:textId="77777777" w:rsidR="003915D2" w:rsidRDefault="003915D2">
            <w:pPr>
              <w:pStyle w:val="TAC"/>
            </w:pPr>
            <w:r>
              <w:rPr>
                <w:rFonts w:eastAsia="MS Mincho"/>
              </w:rPr>
              <w:t>-50</w:t>
            </w:r>
          </w:p>
        </w:tc>
        <w:tc>
          <w:tcPr>
            <w:tcW w:w="1134" w:type="dxa"/>
            <w:tcBorders>
              <w:top w:val="single" w:sz="4" w:space="0" w:color="auto"/>
              <w:left w:val="nil"/>
              <w:bottom w:val="single" w:sz="4" w:space="0" w:color="auto"/>
              <w:right w:val="single" w:sz="4" w:space="0" w:color="auto"/>
            </w:tcBorders>
            <w:noWrap/>
            <w:hideMark/>
          </w:tcPr>
          <w:p w14:paraId="62B20C03" w14:textId="77777777" w:rsidR="003915D2" w:rsidRDefault="003915D2">
            <w:pPr>
              <w:pStyle w:val="TAC"/>
            </w:pPr>
            <w:r>
              <w:rPr>
                <w:rFonts w:eastAsia="MS Mincho"/>
              </w:rPr>
              <w:t>1</w:t>
            </w:r>
          </w:p>
        </w:tc>
        <w:tc>
          <w:tcPr>
            <w:tcW w:w="1134" w:type="dxa"/>
            <w:tcBorders>
              <w:top w:val="single" w:sz="4" w:space="0" w:color="auto"/>
              <w:left w:val="nil"/>
              <w:bottom w:val="single" w:sz="4" w:space="0" w:color="auto"/>
              <w:right w:val="single" w:sz="4" w:space="0" w:color="auto"/>
            </w:tcBorders>
            <w:noWrap/>
            <w:hideMark/>
          </w:tcPr>
          <w:p w14:paraId="6383C9E5" w14:textId="77777777" w:rsidR="003915D2" w:rsidRDefault="003915D2">
            <w:pPr>
              <w:pStyle w:val="TAC"/>
            </w:pPr>
            <w:r>
              <w:rPr>
                <w:rFonts w:eastAsia="Times New Roman"/>
              </w:rPr>
              <w:t>9, 10, 12</w:t>
            </w:r>
          </w:p>
        </w:tc>
      </w:tr>
      <w:tr w:rsidR="003915D2" w14:paraId="768E792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483E5A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30D5178"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20FB255D" w14:textId="77777777" w:rsidR="003915D2" w:rsidRDefault="003915D2">
            <w:pPr>
              <w:pStyle w:val="TAC"/>
              <w:rPr>
                <w:rFonts w:eastAsia="MS Mincho"/>
              </w:rPr>
            </w:pPr>
            <w:r>
              <w:t>470</w:t>
            </w:r>
          </w:p>
        </w:tc>
        <w:tc>
          <w:tcPr>
            <w:tcW w:w="425" w:type="dxa"/>
            <w:tcBorders>
              <w:top w:val="single" w:sz="4" w:space="0" w:color="auto"/>
              <w:left w:val="nil"/>
              <w:bottom w:val="single" w:sz="4" w:space="0" w:color="auto"/>
              <w:right w:val="single" w:sz="4" w:space="0" w:color="auto"/>
            </w:tcBorders>
            <w:hideMark/>
          </w:tcPr>
          <w:p w14:paraId="5DD5202C" w14:textId="77777777" w:rsidR="003915D2" w:rsidRDefault="003915D2">
            <w:pPr>
              <w:pStyle w:val="TAC"/>
              <w:rPr>
                <w:rFonts w:eastAsia="MS Mincho"/>
              </w:rPr>
            </w:pPr>
            <w:r>
              <w:t>-</w:t>
            </w:r>
          </w:p>
        </w:tc>
        <w:tc>
          <w:tcPr>
            <w:tcW w:w="1134" w:type="dxa"/>
            <w:tcBorders>
              <w:top w:val="single" w:sz="4" w:space="0" w:color="auto"/>
              <w:left w:val="nil"/>
              <w:bottom w:val="single" w:sz="4" w:space="0" w:color="auto"/>
              <w:right w:val="single" w:sz="4" w:space="0" w:color="auto"/>
            </w:tcBorders>
            <w:hideMark/>
          </w:tcPr>
          <w:p w14:paraId="54402B73" w14:textId="77777777" w:rsidR="003915D2" w:rsidRDefault="003915D2">
            <w:pPr>
              <w:pStyle w:val="TAC"/>
              <w:rPr>
                <w:rFonts w:eastAsia="MS Mincho"/>
              </w:rPr>
            </w:pPr>
            <w:r>
              <w:t>694</w:t>
            </w:r>
          </w:p>
        </w:tc>
        <w:tc>
          <w:tcPr>
            <w:tcW w:w="992" w:type="dxa"/>
            <w:tcBorders>
              <w:top w:val="single" w:sz="4" w:space="0" w:color="auto"/>
              <w:left w:val="nil"/>
              <w:bottom w:val="single" w:sz="4" w:space="0" w:color="auto"/>
              <w:right w:val="single" w:sz="4" w:space="0" w:color="auto"/>
            </w:tcBorders>
            <w:hideMark/>
          </w:tcPr>
          <w:p w14:paraId="3CCFB118" w14:textId="77777777" w:rsidR="003915D2" w:rsidRDefault="003915D2">
            <w:pPr>
              <w:pStyle w:val="TAC"/>
            </w:pPr>
            <w:r>
              <w:t>-42</w:t>
            </w:r>
          </w:p>
        </w:tc>
        <w:tc>
          <w:tcPr>
            <w:tcW w:w="1134" w:type="dxa"/>
            <w:tcBorders>
              <w:top w:val="single" w:sz="4" w:space="0" w:color="auto"/>
              <w:left w:val="nil"/>
              <w:bottom w:val="single" w:sz="4" w:space="0" w:color="auto"/>
              <w:right w:val="single" w:sz="4" w:space="0" w:color="auto"/>
            </w:tcBorders>
            <w:noWrap/>
            <w:hideMark/>
          </w:tcPr>
          <w:p w14:paraId="06C9C927" w14:textId="77777777" w:rsidR="003915D2" w:rsidRDefault="003915D2">
            <w:pPr>
              <w:pStyle w:val="TAC"/>
            </w:pPr>
            <w:r>
              <w:t>8</w:t>
            </w:r>
          </w:p>
        </w:tc>
        <w:tc>
          <w:tcPr>
            <w:tcW w:w="1134" w:type="dxa"/>
            <w:tcBorders>
              <w:top w:val="single" w:sz="4" w:space="0" w:color="auto"/>
              <w:left w:val="nil"/>
              <w:bottom w:val="single" w:sz="4" w:space="0" w:color="auto"/>
              <w:right w:val="single" w:sz="4" w:space="0" w:color="auto"/>
            </w:tcBorders>
            <w:noWrap/>
            <w:hideMark/>
          </w:tcPr>
          <w:p w14:paraId="06369212" w14:textId="77777777" w:rsidR="003915D2" w:rsidRDefault="003915D2">
            <w:pPr>
              <w:pStyle w:val="TAC"/>
            </w:pPr>
            <w:r>
              <w:t>5, 17</w:t>
            </w:r>
          </w:p>
        </w:tc>
      </w:tr>
      <w:tr w:rsidR="003915D2" w14:paraId="7218D8B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2CACB5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8E7EAAD"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0422C46B" w14:textId="77777777" w:rsidR="003915D2" w:rsidRDefault="003915D2">
            <w:pPr>
              <w:pStyle w:val="TAC"/>
              <w:rPr>
                <w:rFonts w:eastAsia="MS Mincho"/>
              </w:rPr>
            </w:pPr>
            <w:r>
              <w:t>470</w:t>
            </w:r>
          </w:p>
        </w:tc>
        <w:tc>
          <w:tcPr>
            <w:tcW w:w="425" w:type="dxa"/>
            <w:tcBorders>
              <w:top w:val="single" w:sz="4" w:space="0" w:color="auto"/>
              <w:left w:val="nil"/>
              <w:bottom w:val="single" w:sz="4" w:space="0" w:color="auto"/>
              <w:right w:val="single" w:sz="4" w:space="0" w:color="auto"/>
            </w:tcBorders>
            <w:hideMark/>
          </w:tcPr>
          <w:p w14:paraId="44D600FB" w14:textId="77777777" w:rsidR="003915D2" w:rsidRDefault="003915D2">
            <w:pPr>
              <w:pStyle w:val="TAC"/>
              <w:rPr>
                <w:rFonts w:eastAsia="MS Mincho"/>
              </w:rPr>
            </w:pPr>
            <w:r>
              <w:t>-</w:t>
            </w:r>
          </w:p>
        </w:tc>
        <w:tc>
          <w:tcPr>
            <w:tcW w:w="1134" w:type="dxa"/>
            <w:tcBorders>
              <w:top w:val="single" w:sz="4" w:space="0" w:color="auto"/>
              <w:left w:val="nil"/>
              <w:bottom w:val="single" w:sz="4" w:space="0" w:color="auto"/>
              <w:right w:val="single" w:sz="4" w:space="0" w:color="auto"/>
            </w:tcBorders>
            <w:hideMark/>
          </w:tcPr>
          <w:p w14:paraId="60F07B4B" w14:textId="77777777" w:rsidR="003915D2" w:rsidRDefault="003915D2">
            <w:pPr>
              <w:pStyle w:val="TAC"/>
              <w:rPr>
                <w:rFonts w:eastAsia="MS Mincho"/>
              </w:rPr>
            </w:pPr>
            <w:r>
              <w:t>710</w:t>
            </w:r>
          </w:p>
        </w:tc>
        <w:tc>
          <w:tcPr>
            <w:tcW w:w="992" w:type="dxa"/>
            <w:tcBorders>
              <w:top w:val="single" w:sz="4" w:space="0" w:color="auto"/>
              <w:left w:val="nil"/>
              <w:bottom w:val="single" w:sz="4" w:space="0" w:color="auto"/>
              <w:right w:val="single" w:sz="4" w:space="0" w:color="auto"/>
            </w:tcBorders>
            <w:hideMark/>
          </w:tcPr>
          <w:p w14:paraId="04B6CB7C" w14:textId="77777777" w:rsidR="003915D2" w:rsidRDefault="003915D2">
            <w:pPr>
              <w:pStyle w:val="TAC"/>
            </w:pPr>
            <w:r>
              <w:t>-26.2</w:t>
            </w:r>
          </w:p>
        </w:tc>
        <w:tc>
          <w:tcPr>
            <w:tcW w:w="1134" w:type="dxa"/>
            <w:tcBorders>
              <w:top w:val="single" w:sz="4" w:space="0" w:color="auto"/>
              <w:left w:val="nil"/>
              <w:bottom w:val="single" w:sz="4" w:space="0" w:color="auto"/>
              <w:right w:val="single" w:sz="4" w:space="0" w:color="auto"/>
            </w:tcBorders>
            <w:noWrap/>
            <w:hideMark/>
          </w:tcPr>
          <w:p w14:paraId="73A9025A" w14:textId="77777777" w:rsidR="003915D2" w:rsidRDefault="003915D2">
            <w:pPr>
              <w:pStyle w:val="TAC"/>
            </w:pPr>
            <w:r>
              <w:t>6</w:t>
            </w:r>
          </w:p>
        </w:tc>
        <w:tc>
          <w:tcPr>
            <w:tcW w:w="1134" w:type="dxa"/>
            <w:tcBorders>
              <w:top w:val="single" w:sz="4" w:space="0" w:color="auto"/>
              <w:left w:val="nil"/>
              <w:bottom w:val="single" w:sz="4" w:space="0" w:color="auto"/>
              <w:right w:val="single" w:sz="4" w:space="0" w:color="auto"/>
            </w:tcBorders>
            <w:noWrap/>
            <w:hideMark/>
          </w:tcPr>
          <w:p w14:paraId="35CC1A47" w14:textId="77777777" w:rsidR="003915D2" w:rsidRDefault="003915D2">
            <w:pPr>
              <w:pStyle w:val="TAC"/>
            </w:pPr>
            <w:r>
              <w:t>14</w:t>
            </w:r>
          </w:p>
        </w:tc>
      </w:tr>
      <w:tr w:rsidR="003915D2" w14:paraId="7E1BA33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E3E531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806BA86"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352E9BB8" w14:textId="77777777" w:rsidR="003915D2" w:rsidRDefault="003915D2">
            <w:pPr>
              <w:pStyle w:val="TAC"/>
              <w:rPr>
                <w:rFonts w:eastAsia="MS Mincho"/>
              </w:rPr>
            </w:pPr>
            <w:r>
              <w:t>662</w:t>
            </w:r>
          </w:p>
        </w:tc>
        <w:tc>
          <w:tcPr>
            <w:tcW w:w="425" w:type="dxa"/>
            <w:tcBorders>
              <w:top w:val="single" w:sz="4" w:space="0" w:color="auto"/>
              <w:left w:val="nil"/>
              <w:bottom w:val="single" w:sz="4" w:space="0" w:color="auto"/>
              <w:right w:val="single" w:sz="4" w:space="0" w:color="auto"/>
            </w:tcBorders>
            <w:hideMark/>
          </w:tcPr>
          <w:p w14:paraId="5818B131" w14:textId="77777777" w:rsidR="003915D2" w:rsidRDefault="003915D2">
            <w:pPr>
              <w:pStyle w:val="TAC"/>
              <w:rPr>
                <w:rFonts w:eastAsia="MS Mincho"/>
              </w:rPr>
            </w:pPr>
            <w:r>
              <w:t>-</w:t>
            </w:r>
          </w:p>
        </w:tc>
        <w:tc>
          <w:tcPr>
            <w:tcW w:w="1134" w:type="dxa"/>
            <w:tcBorders>
              <w:top w:val="single" w:sz="4" w:space="0" w:color="auto"/>
              <w:left w:val="nil"/>
              <w:bottom w:val="single" w:sz="4" w:space="0" w:color="auto"/>
              <w:right w:val="single" w:sz="4" w:space="0" w:color="auto"/>
            </w:tcBorders>
            <w:hideMark/>
          </w:tcPr>
          <w:p w14:paraId="46528C5A" w14:textId="77777777" w:rsidR="003915D2" w:rsidRDefault="003915D2">
            <w:pPr>
              <w:pStyle w:val="TAC"/>
              <w:rPr>
                <w:rFonts w:eastAsia="MS Mincho"/>
              </w:rPr>
            </w:pPr>
            <w:r>
              <w:t>694</w:t>
            </w:r>
          </w:p>
        </w:tc>
        <w:tc>
          <w:tcPr>
            <w:tcW w:w="992" w:type="dxa"/>
            <w:tcBorders>
              <w:top w:val="single" w:sz="4" w:space="0" w:color="auto"/>
              <w:left w:val="nil"/>
              <w:bottom w:val="single" w:sz="4" w:space="0" w:color="auto"/>
              <w:right w:val="single" w:sz="4" w:space="0" w:color="auto"/>
            </w:tcBorders>
            <w:hideMark/>
          </w:tcPr>
          <w:p w14:paraId="67DF3395" w14:textId="77777777" w:rsidR="003915D2" w:rsidRDefault="003915D2">
            <w:pPr>
              <w:pStyle w:val="TAC"/>
            </w:pPr>
            <w:r>
              <w:t>-26.2</w:t>
            </w:r>
          </w:p>
        </w:tc>
        <w:tc>
          <w:tcPr>
            <w:tcW w:w="1134" w:type="dxa"/>
            <w:tcBorders>
              <w:top w:val="single" w:sz="4" w:space="0" w:color="auto"/>
              <w:left w:val="nil"/>
              <w:bottom w:val="single" w:sz="4" w:space="0" w:color="auto"/>
              <w:right w:val="single" w:sz="4" w:space="0" w:color="auto"/>
            </w:tcBorders>
            <w:noWrap/>
            <w:hideMark/>
          </w:tcPr>
          <w:p w14:paraId="78CAC1A1" w14:textId="77777777" w:rsidR="003915D2" w:rsidRDefault="003915D2">
            <w:pPr>
              <w:pStyle w:val="TAC"/>
            </w:pPr>
            <w:r>
              <w:t>6</w:t>
            </w:r>
          </w:p>
        </w:tc>
        <w:tc>
          <w:tcPr>
            <w:tcW w:w="1134" w:type="dxa"/>
            <w:tcBorders>
              <w:top w:val="single" w:sz="4" w:space="0" w:color="auto"/>
              <w:left w:val="nil"/>
              <w:bottom w:val="single" w:sz="4" w:space="0" w:color="auto"/>
              <w:right w:val="single" w:sz="4" w:space="0" w:color="auto"/>
            </w:tcBorders>
            <w:noWrap/>
            <w:hideMark/>
          </w:tcPr>
          <w:p w14:paraId="157329EA" w14:textId="77777777" w:rsidR="003915D2" w:rsidRDefault="003915D2">
            <w:pPr>
              <w:pStyle w:val="TAC"/>
            </w:pPr>
            <w:r>
              <w:t>5</w:t>
            </w:r>
          </w:p>
        </w:tc>
      </w:tr>
      <w:tr w:rsidR="003915D2" w14:paraId="18FB1E5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550569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6166C90"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554FD9BB" w14:textId="77777777" w:rsidR="003915D2" w:rsidRDefault="003915D2">
            <w:pPr>
              <w:pStyle w:val="TAC"/>
              <w:rPr>
                <w:rFonts w:eastAsia="MS Mincho"/>
              </w:rPr>
            </w:pPr>
            <w:r>
              <w:t>758</w:t>
            </w:r>
          </w:p>
        </w:tc>
        <w:tc>
          <w:tcPr>
            <w:tcW w:w="425" w:type="dxa"/>
            <w:tcBorders>
              <w:top w:val="single" w:sz="4" w:space="0" w:color="auto"/>
              <w:left w:val="nil"/>
              <w:bottom w:val="single" w:sz="4" w:space="0" w:color="auto"/>
              <w:right w:val="single" w:sz="4" w:space="0" w:color="auto"/>
            </w:tcBorders>
            <w:hideMark/>
          </w:tcPr>
          <w:p w14:paraId="7360B9DD" w14:textId="77777777" w:rsidR="003915D2" w:rsidRDefault="003915D2">
            <w:pPr>
              <w:pStyle w:val="TAC"/>
              <w:rPr>
                <w:rFonts w:eastAsia="MS Mincho"/>
              </w:rPr>
            </w:pPr>
            <w:r>
              <w:t>-</w:t>
            </w:r>
          </w:p>
        </w:tc>
        <w:tc>
          <w:tcPr>
            <w:tcW w:w="1134" w:type="dxa"/>
            <w:tcBorders>
              <w:top w:val="single" w:sz="4" w:space="0" w:color="auto"/>
              <w:left w:val="nil"/>
              <w:bottom w:val="single" w:sz="4" w:space="0" w:color="auto"/>
              <w:right w:val="single" w:sz="4" w:space="0" w:color="auto"/>
            </w:tcBorders>
            <w:hideMark/>
          </w:tcPr>
          <w:p w14:paraId="60C758CE" w14:textId="77777777" w:rsidR="003915D2" w:rsidRDefault="003915D2">
            <w:pPr>
              <w:pStyle w:val="TAC"/>
              <w:rPr>
                <w:rFonts w:eastAsia="MS Mincho"/>
              </w:rPr>
            </w:pPr>
            <w:r>
              <w:t>773</w:t>
            </w:r>
          </w:p>
        </w:tc>
        <w:tc>
          <w:tcPr>
            <w:tcW w:w="992" w:type="dxa"/>
            <w:tcBorders>
              <w:top w:val="single" w:sz="4" w:space="0" w:color="auto"/>
              <w:left w:val="nil"/>
              <w:bottom w:val="single" w:sz="4" w:space="0" w:color="auto"/>
              <w:right w:val="single" w:sz="4" w:space="0" w:color="auto"/>
            </w:tcBorders>
            <w:hideMark/>
          </w:tcPr>
          <w:p w14:paraId="5AA6CB0C" w14:textId="77777777" w:rsidR="003915D2" w:rsidRDefault="003915D2">
            <w:pPr>
              <w:pStyle w:val="TAC"/>
            </w:pPr>
            <w:r>
              <w:t>-32</w:t>
            </w:r>
          </w:p>
        </w:tc>
        <w:tc>
          <w:tcPr>
            <w:tcW w:w="1134" w:type="dxa"/>
            <w:tcBorders>
              <w:top w:val="single" w:sz="4" w:space="0" w:color="auto"/>
              <w:left w:val="nil"/>
              <w:bottom w:val="single" w:sz="4" w:space="0" w:color="auto"/>
              <w:right w:val="single" w:sz="4" w:space="0" w:color="auto"/>
            </w:tcBorders>
            <w:noWrap/>
            <w:hideMark/>
          </w:tcPr>
          <w:p w14:paraId="4BC880FF"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66099738" w14:textId="77777777" w:rsidR="003915D2" w:rsidRDefault="003915D2">
            <w:pPr>
              <w:pStyle w:val="TAC"/>
            </w:pPr>
            <w:r>
              <w:t>5</w:t>
            </w:r>
          </w:p>
        </w:tc>
      </w:tr>
      <w:tr w:rsidR="003915D2" w14:paraId="0AA675F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4C848D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29E903B"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58100FA8" w14:textId="77777777" w:rsidR="003915D2" w:rsidRDefault="003915D2">
            <w:pPr>
              <w:pStyle w:val="TAC"/>
              <w:rPr>
                <w:rFonts w:eastAsia="MS Mincho"/>
              </w:rPr>
            </w:pPr>
            <w:r>
              <w:t>773</w:t>
            </w:r>
          </w:p>
        </w:tc>
        <w:tc>
          <w:tcPr>
            <w:tcW w:w="425" w:type="dxa"/>
            <w:tcBorders>
              <w:top w:val="single" w:sz="4" w:space="0" w:color="auto"/>
              <w:left w:val="nil"/>
              <w:bottom w:val="single" w:sz="4" w:space="0" w:color="auto"/>
              <w:right w:val="single" w:sz="4" w:space="0" w:color="auto"/>
            </w:tcBorders>
            <w:hideMark/>
          </w:tcPr>
          <w:p w14:paraId="7B359345" w14:textId="77777777" w:rsidR="003915D2" w:rsidRDefault="003915D2">
            <w:pPr>
              <w:pStyle w:val="TAC"/>
              <w:rPr>
                <w:rFonts w:eastAsia="MS Mincho"/>
              </w:rPr>
            </w:pPr>
            <w:r>
              <w:t>-</w:t>
            </w:r>
          </w:p>
        </w:tc>
        <w:tc>
          <w:tcPr>
            <w:tcW w:w="1134" w:type="dxa"/>
            <w:tcBorders>
              <w:top w:val="single" w:sz="4" w:space="0" w:color="auto"/>
              <w:left w:val="nil"/>
              <w:bottom w:val="single" w:sz="4" w:space="0" w:color="auto"/>
              <w:right w:val="single" w:sz="4" w:space="0" w:color="auto"/>
            </w:tcBorders>
            <w:hideMark/>
          </w:tcPr>
          <w:p w14:paraId="515FA5D7" w14:textId="77777777" w:rsidR="003915D2" w:rsidRDefault="003915D2">
            <w:pPr>
              <w:pStyle w:val="TAC"/>
              <w:rPr>
                <w:rFonts w:eastAsia="MS Mincho"/>
              </w:rPr>
            </w:pPr>
            <w:r>
              <w:t>803</w:t>
            </w:r>
          </w:p>
        </w:tc>
        <w:tc>
          <w:tcPr>
            <w:tcW w:w="992" w:type="dxa"/>
            <w:tcBorders>
              <w:top w:val="single" w:sz="4" w:space="0" w:color="auto"/>
              <w:left w:val="nil"/>
              <w:bottom w:val="single" w:sz="4" w:space="0" w:color="auto"/>
              <w:right w:val="single" w:sz="4" w:space="0" w:color="auto"/>
            </w:tcBorders>
            <w:hideMark/>
          </w:tcPr>
          <w:p w14:paraId="5D6A18F9"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4A4CE990"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03A922BE" w14:textId="77777777" w:rsidR="003915D2" w:rsidRDefault="003915D2">
            <w:pPr>
              <w:pStyle w:val="TAC"/>
            </w:pPr>
          </w:p>
        </w:tc>
      </w:tr>
      <w:tr w:rsidR="003915D2" w14:paraId="740A7C1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F076AC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A973D89" w14:textId="77777777" w:rsidR="003915D2" w:rsidRDefault="003915D2">
            <w:pPr>
              <w:pStyle w:val="TAL"/>
              <w:rPr>
                <w:lang w:eastAsia="ja-JP"/>
              </w:rPr>
            </w:pPr>
            <w:r>
              <w:rPr>
                <w:rFonts w:eastAsia="MS Mincho" w:cs="Arial"/>
              </w:rPr>
              <w:t>Frequency range</w:t>
            </w:r>
          </w:p>
        </w:tc>
        <w:tc>
          <w:tcPr>
            <w:tcW w:w="1276" w:type="dxa"/>
            <w:tcBorders>
              <w:top w:val="single" w:sz="4" w:space="0" w:color="auto"/>
              <w:left w:val="nil"/>
              <w:bottom w:val="single" w:sz="4" w:space="0" w:color="auto"/>
              <w:right w:val="single" w:sz="4" w:space="0" w:color="auto"/>
            </w:tcBorders>
            <w:hideMark/>
          </w:tcPr>
          <w:p w14:paraId="27209F4A" w14:textId="77777777" w:rsidR="003915D2" w:rsidRDefault="003915D2">
            <w:pPr>
              <w:pStyle w:val="TAC"/>
              <w:rPr>
                <w:rFonts w:eastAsia="MS Mincho"/>
              </w:rPr>
            </w:pPr>
            <w:r>
              <w:t>860</w:t>
            </w:r>
          </w:p>
        </w:tc>
        <w:tc>
          <w:tcPr>
            <w:tcW w:w="425" w:type="dxa"/>
            <w:tcBorders>
              <w:top w:val="single" w:sz="4" w:space="0" w:color="auto"/>
              <w:left w:val="nil"/>
              <w:bottom w:val="single" w:sz="4" w:space="0" w:color="auto"/>
              <w:right w:val="single" w:sz="4" w:space="0" w:color="auto"/>
            </w:tcBorders>
            <w:hideMark/>
          </w:tcPr>
          <w:p w14:paraId="298BB0A7" w14:textId="77777777" w:rsidR="003915D2" w:rsidRDefault="003915D2">
            <w:pPr>
              <w:pStyle w:val="TAC"/>
              <w:rPr>
                <w:rFonts w:eastAsia="MS Mincho"/>
              </w:rPr>
            </w:pPr>
            <w:r>
              <w:t>-</w:t>
            </w:r>
          </w:p>
        </w:tc>
        <w:tc>
          <w:tcPr>
            <w:tcW w:w="1134" w:type="dxa"/>
            <w:tcBorders>
              <w:top w:val="single" w:sz="4" w:space="0" w:color="auto"/>
              <w:left w:val="nil"/>
              <w:bottom w:val="single" w:sz="4" w:space="0" w:color="auto"/>
              <w:right w:val="single" w:sz="4" w:space="0" w:color="auto"/>
            </w:tcBorders>
            <w:hideMark/>
          </w:tcPr>
          <w:p w14:paraId="6F04B72E" w14:textId="77777777" w:rsidR="003915D2" w:rsidRDefault="003915D2">
            <w:pPr>
              <w:pStyle w:val="TAC"/>
              <w:rPr>
                <w:rFonts w:eastAsia="MS Mincho"/>
              </w:rPr>
            </w:pPr>
            <w:r>
              <w:t>890</w:t>
            </w:r>
          </w:p>
        </w:tc>
        <w:tc>
          <w:tcPr>
            <w:tcW w:w="992" w:type="dxa"/>
            <w:tcBorders>
              <w:top w:val="single" w:sz="4" w:space="0" w:color="auto"/>
              <w:left w:val="nil"/>
              <w:bottom w:val="single" w:sz="4" w:space="0" w:color="auto"/>
              <w:right w:val="single" w:sz="4" w:space="0" w:color="auto"/>
            </w:tcBorders>
            <w:hideMark/>
          </w:tcPr>
          <w:p w14:paraId="22F4489D"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10926DE7"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5C8EF99A" w14:textId="77777777" w:rsidR="003915D2" w:rsidRDefault="003915D2">
            <w:pPr>
              <w:pStyle w:val="TAC"/>
            </w:pPr>
            <w:r>
              <w:t>5, 12</w:t>
            </w:r>
          </w:p>
        </w:tc>
      </w:tr>
      <w:tr w:rsidR="003915D2" w14:paraId="7074A13F"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51481EF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6D950BC" w14:textId="77777777" w:rsidR="003915D2" w:rsidRDefault="003915D2">
            <w:pPr>
              <w:pStyle w:val="TAL"/>
              <w:rPr>
                <w:lang w:eastAsia="ja-JP"/>
              </w:rPr>
            </w:pPr>
            <w:r>
              <w:rPr>
                <w:rFonts w:eastAsia="MS Mincho" w:cs="Arial"/>
              </w:rPr>
              <w:t>Frequency range</w:t>
            </w:r>
          </w:p>
        </w:tc>
        <w:tc>
          <w:tcPr>
            <w:tcW w:w="1276" w:type="dxa"/>
            <w:tcBorders>
              <w:top w:val="single" w:sz="4" w:space="0" w:color="auto"/>
              <w:left w:val="nil"/>
              <w:bottom w:val="single" w:sz="4" w:space="0" w:color="auto"/>
              <w:right w:val="single" w:sz="4" w:space="0" w:color="auto"/>
            </w:tcBorders>
            <w:hideMark/>
          </w:tcPr>
          <w:p w14:paraId="69FB160F" w14:textId="77777777" w:rsidR="003915D2" w:rsidRDefault="003915D2">
            <w:pPr>
              <w:pStyle w:val="TAC"/>
              <w:rPr>
                <w:rFonts w:eastAsia="MS Mincho"/>
              </w:rPr>
            </w:pPr>
            <w:r>
              <w:t>1884.5</w:t>
            </w:r>
          </w:p>
        </w:tc>
        <w:tc>
          <w:tcPr>
            <w:tcW w:w="425" w:type="dxa"/>
            <w:tcBorders>
              <w:top w:val="single" w:sz="4" w:space="0" w:color="auto"/>
              <w:left w:val="nil"/>
              <w:bottom w:val="single" w:sz="4" w:space="0" w:color="auto"/>
              <w:right w:val="single" w:sz="4" w:space="0" w:color="auto"/>
            </w:tcBorders>
            <w:hideMark/>
          </w:tcPr>
          <w:p w14:paraId="608A2E84" w14:textId="77777777" w:rsidR="003915D2" w:rsidRDefault="003915D2">
            <w:pPr>
              <w:pStyle w:val="TAC"/>
              <w:rPr>
                <w:rFonts w:eastAsia="MS Mincho"/>
              </w:rPr>
            </w:pPr>
            <w:r>
              <w:t>-</w:t>
            </w:r>
          </w:p>
        </w:tc>
        <w:tc>
          <w:tcPr>
            <w:tcW w:w="1134" w:type="dxa"/>
            <w:tcBorders>
              <w:top w:val="single" w:sz="4" w:space="0" w:color="auto"/>
              <w:left w:val="nil"/>
              <w:bottom w:val="single" w:sz="4" w:space="0" w:color="auto"/>
              <w:right w:val="single" w:sz="4" w:space="0" w:color="auto"/>
            </w:tcBorders>
            <w:hideMark/>
          </w:tcPr>
          <w:p w14:paraId="30275B77" w14:textId="77777777" w:rsidR="003915D2" w:rsidRDefault="003915D2">
            <w:pPr>
              <w:pStyle w:val="TAC"/>
              <w:rPr>
                <w:rFonts w:eastAsia="MS Mincho"/>
              </w:rPr>
            </w:pPr>
            <w:r>
              <w:t>1915.7</w:t>
            </w:r>
          </w:p>
        </w:tc>
        <w:tc>
          <w:tcPr>
            <w:tcW w:w="992" w:type="dxa"/>
            <w:tcBorders>
              <w:top w:val="single" w:sz="4" w:space="0" w:color="auto"/>
              <w:left w:val="nil"/>
              <w:bottom w:val="single" w:sz="4" w:space="0" w:color="auto"/>
              <w:right w:val="single" w:sz="4" w:space="0" w:color="auto"/>
            </w:tcBorders>
            <w:hideMark/>
          </w:tcPr>
          <w:p w14:paraId="70ECB214"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43789EE7"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hideMark/>
          </w:tcPr>
          <w:p w14:paraId="0574E4A7" w14:textId="77777777" w:rsidR="003915D2" w:rsidRDefault="003915D2">
            <w:pPr>
              <w:pStyle w:val="TAC"/>
            </w:pPr>
            <w:r>
              <w:t>3, 9, 12</w:t>
            </w:r>
          </w:p>
        </w:tc>
      </w:tr>
      <w:tr w:rsidR="003915D2" w14:paraId="42C50EE5"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55AF223" w14:textId="77777777" w:rsidR="003915D2" w:rsidRDefault="003915D2">
            <w:pPr>
              <w:pStyle w:val="TAC"/>
              <w:rPr>
                <w:lang w:eastAsia="zh-TW"/>
              </w:rPr>
            </w:pPr>
            <w:r>
              <w:rPr>
                <w:lang w:eastAsia="zh-CN"/>
              </w:rPr>
              <w:t>DC_8_n34</w:t>
            </w:r>
          </w:p>
        </w:tc>
        <w:tc>
          <w:tcPr>
            <w:tcW w:w="2693" w:type="dxa"/>
            <w:tcBorders>
              <w:top w:val="single" w:sz="4" w:space="0" w:color="auto"/>
              <w:left w:val="nil"/>
              <w:bottom w:val="single" w:sz="4" w:space="0" w:color="auto"/>
              <w:right w:val="single" w:sz="4" w:space="0" w:color="auto"/>
            </w:tcBorders>
            <w:hideMark/>
          </w:tcPr>
          <w:p w14:paraId="4D07F31E" w14:textId="77777777" w:rsidR="003915D2" w:rsidRDefault="003915D2">
            <w:pPr>
              <w:pStyle w:val="TAL"/>
              <w:rPr>
                <w:rFonts w:eastAsia="MS Mincho" w:cs="Arial"/>
              </w:rPr>
            </w:pPr>
            <w:r>
              <w:rPr>
                <w:rFonts w:cs="Arial"/>
              </w:rPr>
              <w:t xml:space="preserve">E-UTRA Band </w:t>
            </w:r>
            <w:r>
              <w:rPr>
                <w:rFonts w:cs="Arial"/>
                <w:lang w:eastAsia="zh-CN"/>
              </w:rPr>
              <w:t>1, 20, 28, 31, 32, 33, 38, 39, 40, 45, 50, 51, 65, 67, 69,72, 73, 74, 75, 76</w:t>
            </w:r>
          </w:p>
        </w:tc>
        <w:tc>
          <w:tcPr>
            <w:tcW w:w="1276" w:type="dxa"/>
            <w:tcBorders>
              <w:top w:val="single" w:sz="4" w:space="0" w:color="auto"/>
              <w:left w:val="nil"/>
              <w:bottom w:val="single" w:sz="4" w:space="0" w:color="auto"/>
              <w:right w:val="single" w:sz="4" w:space="0" w:color="auto"/>
            </w:tcBorders>
            <w:hideMark/>
          </w:tcPr>
          <w:p w14:paraId="4506ADE6"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C4A2EE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4F5AE9B"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038389D"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7E0C3BE"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24C2084C" w14:textId="77777777" w:rsidR="003915D2" w:rsidRDefault="003915D2">
            <w:pPr>
              <w:pStyle w:val="TAC"/>
            </w:pPr>
          </w:p>
        </w:tc>
      </w:tr>
      <w:tr w:rsidR="003915D2" w14:paraId="3BF4292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CD9456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6475A13" w14:textId="77777777" w:rsidR="003915D2" w:rsidRDefault="003915D2">
            <w:pPr>
              <w:pStyle w:val="TAL"/>
              <w:rPr>
                <w:rFonts w:cs="Arial"/>
                <w:lang w:val="de-DE" w:eastAsia="zh-CN"/>
              </w:rPr>
            </w:pPr>
            <w:r>
              <w:rPr>
                <w:rFonts w:cs="Arial"/>
                <w:lang w:val="de-DE" w:eastAsia="zh-CN"/>
              </w:rPr>
              <w:t>E-UTRA Band 3, 7, 22, 41, 42, 43, 52</w:t>
            </w:r>
          </w:p>
          <w:p w14:paraId="0A5781D1" w14:textId="77777777" w:rsidR="003915D2" w:rsidRDefault="003915D2">
            <w:pPr>
              <w:pStyle w:val="TAL"/>
              <w:rPr>
                <w:rFonts w:eastAsia="MS Mincho" w:cs="Arial"/>
                <w:lang w:val="de-DE"/>
              </w:rPr>
            </w:pPr>
            <w:r>
              <w:rPr>
                <w:rFonts w:cs="Arial"/>
                <w:lang w:val="de-DE" w:eastAsia="zh-CN"/>
              </w:rPr>
              <w:t>NR Band n78, n79</w:t>
            </w:r>
          </w:p>
        </w:tc>
        <w:tc>
          <w:tcPr>
            <w:tcW w:w="1276" w:type="dxa"/>
            <w:tcBorders>
              <w:top w:val="single" w:sz="4" w:space="0" w:color="auto"/>
              <w:left w:val="nil"/>
              <w:bottom w:val="single" w:sz="4" w:space="0" w:color="auto"/>
              <w:right w:val="single" w:sz="4" w:space="0" w:color="auto"/>
            </w:tcBorders>
            <w:hideMark/>
          </w:tcPr>
          <w:p w14:paraId="5A1BEC8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C4D69A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0DA31F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DBC6AFD"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061289B"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A5F7ABA" w14:textId="77777777" w:rsidR="003915D2" w:rsidRDefault="003915D2">
            <w:pPr>
              <w:pStyle w:val="TAC"/>
            </w:pPr>
            <w:r>
              <w:t>2</w:t>
            </w:r>
          </w:p>
        </w:tc>
      </w:tr>
      <w:tr w:rsidR="003915D2" w14:paraId="642D57A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0DBB97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8673DE9" w14:textId="77777777" w:rsidR="003915D2" w:rsidRDefault="003915D2">
            <w:pPr>
              <w:pStyle w:val="TAL"/>
              <w:rPr>
                <w:rFonts w:eastAsia="MS Mincho" w:cs="Arial"/>
              </w:rPr>
            </w:pPr>
            <w:r>
              <w:rPr>
                <w:rFonts w:cs="Arial"/>
                <w:lang w:eastAsia="zh-CN"/>
              </w:rPr>
              <w:t>E-UTRA Band 8</w:t>
            </w:r>
          </w:p>
        </w:tc>
        <w:tc>
          <w:tcPr>
            <w:tcW w:w="1276" w:type="dxa"/>
            <w:tcBorders>
              <w:top w:val="single" w:sz="4" w:space="0" w:color="auto"/>
              <w:left w:val="nil"/>
              <w:bottom w:val="single" w:sz="4" w:space="0" w:color="auto"/>
              <w:right w:val="single" w:sz="4" w:space="0" w:color="auto"/>
            </w:tcBorders>
            <w:hideMark/>
          </w:tcPr>
          <w:p w14:paraId="1BBEDD27"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436DBE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79F6312"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8A872D2"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0149AE7F"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02B7E734" w14:textId="77777777" w:rsidR="003915D2" w:rsidRDefault="003915D2">
            <w:pPr>
              <w:pStyle w:val="TAC"/>
            </w:pPr>
            <w:r>
              <w:rPr>
                <w:lang w:eastAsia="zh-CN"/>
              </w:rPr>
              <w:t>5</w:t>
            </w:r>
          </w:p>
        </w:tc>
      </w:tr>
      <w:tr w:rsidR="003915D2" w14:paraId="6AC6298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A89B6D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03834AA" w14:textId="77777777" w:rsidR="003915D2" w:rsidRDefault="003915D2">
            <w:pPr>
              <w:pStyle w:val="TAL"/>
              <w:rPr>
                <w:rFonts w:eastAsia="MS Mincho" w:cs="Arial"/>
              </w:rPr>
            </w:pPr>
            <w:r>
              <w:rPr>
                <w:rFonts w:cs="Arial"/>
                <w:lang w:eastAsia="zh-CN"/>
              </w:rPr>
              <w:t>E-UTRA Band 11, 21</w:t>
            </w:r>
          </w:p>
        </w:tc>
        <w:tc>
          <w:tcPr>
            <w:tcW w:w="1276" w:type="dxa"/>
            <w:tcBorders>
              <w:top w:val="single" w:sz="4" w:space="0" w:color="auto"/>
              <w:left w:val="nil"/>
              <w:bottom w:val="single" w:sz="4" w:space="0" w:color="auto"/>
              <w:right w:val="single" w:sz="4" w:space="0" w:color="auto"/>
            </w:tcBorders>
            <w:hideMark/>
          </w:tcPr>
          <w:p w14:paraId="1749407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039EAF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8F8F819"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252D198"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E3F6718"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2162EA60" w14:textId="77777777" w:rsidR="003915D2" w:rsidRDefault="003915D2">
            <w:pPr>
              <w:pStyle w:val="TAC"/>
            </w:pPr>
            <w:r>
              <w:rPr>
                <w:lang w:eastAsia="zh-CN"/>
              </w:rPr>
              <w:t>12</w:t>
            </w:r>
          </w:p>
        </w:tc>
      </w:tr>
      <w:tr w:rsidR="003915D2" w14:paraId="3EC69B9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F3348C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D7AD692" w14:textId="77777777" w:rsidR="003915D2" w:rsidRDefault="003915D2">
            <w:pPr>
              <w:pStyle w:val="TAL"/>
              <w:rPr>
                <w:rFonts w:eastAsia="MS Mincho" w:cs="Arial"/>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6C86A3A9" w14:textId="77777777" w:rsidR="003915D2" w:rsidRDefault="003915D2">
            <w:pPr>
              <w:pStyle w:val="TAC"/>
            </w:pPr>
            <w:r>
              <w:t>1884.5</w:t>
            </w:r>
          </w:p>
        </w:tc>
        <w:tc>
          <w:tcPr>
            <w:tcW w:w="425" w:type="dxa"/>
            <w:tcBorders>
              <w:top w:val="single" w:sz="4" w:space="0" w:color="auto"/>
              <w:left w:val="nil"/>
              <w:bottom w:val="single" w:sz="4" w:space="0" w:color="auto"/>
              <w:right w:val="single" w:sz="4" w:space="0" w:color="auto"/>
            </w:tcBorders>
            <w:hideMark/>
          </w:tcPr>
          <w:p w14:paraId="044177B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E9A81EB"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6876F76D"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36FEEF62"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hideMark/>
          </w:tcPr>
          <w:p w14:paraId="6D3253D2" w14:textId="77777777" w:rsidR="003915D2" w:rsidRDefault="003915D2">
            <w:pPr>
              <w:pStyle w:val="TAC"/>
            </w:pPr>
            <w:r>
              <w:rPr>
                <w:lang w:eastAsia="zh-CN"/>
              </w:rPr>
              <w:t>3, 12</w:t>
            </w:r>
          </w:p>
        </w:tc>
      </w:tr>
      <w:tr w:rsidR="003915D2" w14:paraId="1DBAB28E"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44BFD3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23F2A5C" w14:textId="77777777" w:rsidR="003915D2" w:rsidRDefault="003915D2">
            <w:pPr>
              <w:pStyle w:val="TAL"/>
              <w:rPr>
                <w:rFonts w:eastAsia="MS Mincho" w:cs="Arial"/>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5C48E868" w14:textId="77777777" w:rsidR="003915D2" w:rsidRDefault="003915D2">
            <w:pPr>
              <w:pStyle w:val="TAC"/>
            </w:pPr>
            <w:r>
              <w:t>860</w:t>
            </w:r>
          </w:p>
        </w:tc>
        <w:tc>
          <w:tcPr>
            <w:tcW w:w="425" w:type="dxa"/>
            <w:tcBorders>
              <w:top w:val="single" w:sz="4" w:space="0" w:color="auto"/>
              <w:left w:val="nil"/>
              <w:bottom w:val="single" w:sz="4" w:space="0" w:color="auto"/>
              <w:right w:val="single" w:sz="4" w:space="0" w:color="auto"/>
            </w:tcBorders>
            <w:hideMark/>
          </w:tcPr>
          <w:p w14:paraId="7408C79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FDD64E4" w14:textId="77777777" w:rsidR="003915D2" w:rsidRDefault="003915D2">
            <w:pPr>
              <w:pStyle w:val="TAC"/>
            </w:pPr>
            <w:r>
              <w:t>890</w:t>
            </w:r>
          </w:p>
        </w:tc>
        <w:tc>
          <w:tcPr>
            <w:tcW w:w="992" w:type="dxa"/>
            <w:tcBorders>
              <w:top w:val="single" w:sz="4" w:space="0" w:color="auto"/>
              <w:left w:val="nil"/>
              <w:bottom w:val="single" w:sz="4" w:space="0" w:color="auto"/>
              <w:right w:val="single" w:sz="4" w:space="0" w:color="auto"/>
            </w:tcBorders>
            <w:hideMark/>
          </w:tcPr>
          <w:p w14:paraId="3B743680"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745BA4C3"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ACCCBFD" w14:textId="77777777" w:rsidR="003915D2" w:rsidRDefault="003915D2">
            <w:pPr>
              <w:pStyle w:val="TAC"/>
            </w:pPr>
            <w:r>
              <w:t xml:space="preserve">5, </w:t>
            </w:r>
            <w:r>
              <w:rPr>
                <w:lang w:eastAsia="zh-CN"/>
              </w:rPr>
              <w:t>12</w:t>
            </w:r>
          </w:p>
        </w:tc>
      </w:tr>
      <w:tr w:rsidR="003915D2" w14:paraId="04CB01A0"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vAlign w:val="center"/>
            <w:hideMark/>
          </w:tcPr>
          <w:p w14:paraId="1E60BEFD" w14:textId="77777777" w:rsidR="003915D2" w:rsidRDefault="003915D2">
            <w:pPr>
              <w:pStyle w:val="TAC"/>
              <w:rPr>
                <w:lang w:eastAsia="ja-JP"/>
              </w:rPr>
            </w:pPr>
            <w:r>
              <w:rPr>
                <w:lang w:eastAsia="ja-JP"/>
              </w:rPr>
              <w:t>DC_8_n39</w:t>
            </w:r>
          </w:p>
        </w:tc>
        <w:tc>
          <w:tcPr>
            <w:tcW w:w="2693" w:type="dxa"/>
            <w:tcBorders>
              <w:top w:val="single" w:sz="4" w:space="0" w:color="auto"/>
              <w:left w:val="nil"/>
              <w:bottom w:val="single" w:sz="4" w:space="0" w:color="auto"/>
              <w:right w:val="single" w:sz="4" w:space="0" w:color="auto"/>
            </w:tcBorders>
            <w:hideMark/>
          </w:tcPr>
          <w:p w14:paraId="008BBBBE" w14:textId="77777777" w:rsidR="003915D2" w:rsidRDefault="003915D2">
            <w:pPr>
              <w:pStyle w:val="TAL"/>
              <w:rPr>
                <w:lang w:eastAsia="ja-JP"/>
              </w:rPr>
            </w:pPr>
            <w:r>
              <w:rPr>
                <w:rFonts w:cs="Arial"/>
                <w:lang w:eastAsia="zh-CN"/>
              </w:rPr>
              <w:t>E-</w:t>
            </w:r>
            <w:r>
              <w:rPr>
                <w:rFonts w:eastAsia="Times New Roman" w:cs="Arial"/>
              </w:rPr>
              <w:t xml:space="preserve">UTRA Band 1, </w:t>
            </w:r>
            <w:r>
              <w:rPr>
                <w:rFonts w:cs="Arial"/>
                <w:lang w:eastAsia="zh-CN"/>
              </w:rPr>
              <w:t xml:space="preserve">28, </w:t>
            </w:r>
            <w:r>
              <w:rPr>
                <w:rFonts w:eastAsia="Times New Roman" w:cs="Arial"/>
              </w:rPr>
              <w:t>3</w:t>
            </w:r>
            <w:r>
              <w:rPr>
                <w:rFonts w:cs="Arial"/>
                <w:lang w:eastAsia="zh-CN"/>
              </w:rPr>
              <w:t>4</w:t>
            </w:r>
            <w:r>
              <w:rPr>
                <w:rFonts w:eastAsia="Times New Roman" w:cs="Arial"/>
              </w:rPr>
              <w:t xml:space="preserve">, </w:t>
            </w:r>
            <w:r>
              <w:rPr>
                <w:rFonts w:cs="Arial"/>
                <w:lang w:eastAsia="zh-CN"/>
              </w:rPr>
              <w:t>40</w:t>
            </w:r>
            <w:r>
              <w:rPr>
                <w:rFonts w:eastAsia="Times New Roman" w:cs="Arial"/>
              </w:rPr>
              <w:t>,</w:t>
            </w:r>
            <w:r>
              <w:rPr>
                <w:rFonts w:cs="Arial"/>
                <w:lang w:eastAsia="zh-CN"/>
              </w:rPr>
              <w:t xml:space="preserve"> 45,</w:t>
            </w:r>
            <w:r>
              <w:rPr>
                <w:rFonts w:eastAsia="Times New Roman" w:cs="Arial"/>
              </w:rPr>
              <w:t xml:space="preserve"> </w:t>
            </w:r>
            <w:r>
              <w:rPr>
                <w:rFonts w:cs="Arial"/>
                <w:lang w:eastAsia="zh-CN"/>
              </w:rPr>
              <w:t>50</w:t>
            </w:r>
            <w:r>
              <w:rPr>
                <w:rFonts w:eastAsia="Times New Roman" w:cs="Arial"/>
              </w:rPr>
              <w:t xml:space="preserve">, </w:t>
            </w:r>
            <w:r>
              <w:rPr>
                <w:rFonts w:cs="Arial"/>
                <w:lang w:eastAsia="zh-CN"/>
              </w:rPr>
              <w:t>51</w:t>
            </w:r>
            <w:r>
              <w:rPr>
                <w:rFonts w:eastAsia="Times New Roman" w:cs="Arial"/>
              </w:rPr>
              <w:t xml:space="preserve">, </w:t>
            </w:r>
            <w:r>
              <w:rPr>
                <w:rFonts w:cs="Arial"/>
                <w:lang w:eastAsia="zh-CN"/>
              </w:rPr>
              <w:t>73, 7</w:t>
            </w:r>
            <w:r>
              <w:rPr>
                <w:rFonts w:eastAsia="Times New Roman" w:cs="Arial"/>
              </w:rPr>
              <w:t>4</w:t>
            </w:r>
          </w:p>
        </w:tc>
        <w:tc>
          <w:tcPr>
            <w:tcW w:w="1276" w:type="dxa"/>
            <w:tcBorders>
              <w:top w:val="single" w:sz="4" w:space="0" w:color="auto"/>
              <w:left w:val="nil"/>
              <w:bottom w:val="single" w:sz="4" w:space="0" w:color="auto"/>
              <w:right w:val="single" w:sz="4" w:space="0" w:color="auto"/>
            </w:tcBorders>
            <w:hideMark/>
          </w:tcPr>
          <w:p w14:paraId="0BAE149C" w14:textId="77777777" w:rsidR="003915D2" w:rsidRDefault="003915D2">
            <w:pPr>
              <w:pStyle w:val="TAC"/>
              <w:rPr>
                <w:rFonts w:eastAsia="MS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0595B13" w14:textId="77777777" w:rsidR="003915D2" w:rsidRDefault="003915D2">
            <w:pPr>
              <w:pStyle w:val="TAC"/>
              <w:rPr>
                <w:rFonts w:eastAsia="MS Mincho"/>
              </w:rPr>
            </w:pPr>
            <w:r>
              <w:t>-</w:t>
            </w:r>
          </w:p>
        </w:tc>
        <w:tc>
          <w:tcPr>
            <w:tcW w:w="1134" w:type="dxa"/>
            <w:tcBorders>
              <w:top w:val="single" w:sz="4" w:space="0" w:color="auto"/>
              <w:left w:val="nil"/>
              <w:bottom w:val="single" w:sz="4" w:space="0" w:color="auto"/>
              <w:right w:val="single" w:sz="4" w:space="0" w:color="auto"/>
            </w:tcBorders>
            <w:hideMark/>
          </w:tcPr>
          <w:p w14:paraId="6F07A1EF" w14:textId="77777777" w:rsidR="003915D2" w:rsidRDefault="003915D2">
            <w:pPr>
              <w:pStyle w:val="TAC"/>
              <w:rPr>
                <w:rFonts w:eastAsia="MS Mincho"/>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2DC2E99"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23F45A82" w14:textId="77777777" w:rsidR="003915D2" w:rsidRDefault="003915D2">
            <w:pPr>
              <w:pStyle w:val="TAC"/>
            </w:pPr>
            <w:r>
              <w:rPr>
                <w:rFonts w:eastAsia="Yu Mincho"/>
                <w:lang w:eastAsia="ja-JP"/>
              </w:rPr>
              <w:t>1</w:t>
            </w:r>
          </w:p>
        </w:tc>
        <w:tc>
          <w:tcPr>
            <w:tcW w:w="1134" w:type="dxa"/>
            <w:tcBorders>
              <w:top w:val="single" w:sz="4" w:space="0" w:color="auto"/>
              <w:left w:val="nil"/>
              <w:bottom w:val="single" w:sz="4" w:space="0" w:color="auto"/>
              <w:right w:val="single" w:sz="4" w:space="0" w:color="auto"/>
            </w:tcBorders>
            <w:noWrap/>
          </w:tcPr>
          <w:p w14:paraId="7040E62B" w14:textId="77777777" w:rsidR="003915D2" w:rsidRDefault="003915D2">
            <w:pPr>
              <w:pStyle w:val="TAC"/>
            </w:pPr>
          </w:p>
        </w:tc>
      </w:tr>
      <w:tr w:rsidR="003915D2" w14:paraId="0416F4E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B0A104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C1FFDCA" w14:textId="77777777" w:rsidR="003915D2" w:rsidRDefault="003915D2">
            <w:pPr>
              <w:pStyle w:val="TAL"/>
              <w:rPr>
                <w:lang w:eastAsia="zh-CN"/>
              </w:rPr>
            </w:pPr>
            <w:r>
              <w:t>UTRA Band</w:t>
            </w:r>
            <w:r>
              <w:rPr>
                <w:lang w:eastAsia="zh-CN"/>
              </w:rPr>
              <w:t xml:space="preserve"> 22</w:t>
            </w:r>
            <w:r>
              <w:t xml:space="preserve">, </w:t>
            </w:r>
            <w:r>
              <w:rPr>
                <w:lang w:eastAsia="zh-CN"/>
              </w:rPr>
              <w:t>41</w:t>
            </w:r>
            <w:r>
              <w:t xml:space="preserve">, </w:t>
            </w:r>
            <w:r>
              <w:rPr>
                <w:lang w:eastAsia="zh-CN"/>
              </w:rPr>
              <w:t>42, 52</w:t>
            </w:r>
          </w:p>
          <w:p w14:paraId="025801A2" w14:textId="77777777" w:rsidR="003915D2" w:rsidRDefault="003915D2">
            <w:pPr>
              <w:pStyle w:val="TAL"/>
              <w:rPr>
                <w:lang w:eastAsia="ja-JP"/>
              </w:rPr>
            </w:pPr>
            <w:r>
              <w:rPr>
                <w:lang w:eastAsia="zh-CN"/>
              </w:rPr>
              <w:t>NR Band n77, n78, n79</w:t>
            </w:r>
          </w:p>
        </w:tc>
        <w:tc>
          <w:tcPr>
            <w:tcW w:w="1276" w:type="dxa"/>
            <w:tcBorders>
              <w:top w:val="single" w:sz="4" w:space="0" w:color="auto"/>
              <w:left w:val="nil"/>
              <w:bottom w:val="single" w:sz="4" w:space="0" w:color="auto"/>
              <w:right w:val="single" w:sz="4" w:space="0" w:color="auto"/>
            </w:tcBorders>
            <w:hideMark/>
          </w:tcPr>
          <w:p w14:paraId="05434FC3" w14:textId="77777777" w:rsidR="003915D2" w:rsidRDefault="003915D2">
            <w:pPr>
              <w:pStyle w:val="TAC"/>
              <w:rPr>
                <w:rFonts w:eastAsia="MS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257B041" w14:textId="77777777" w:rsidR="003915D2" w:rsidRDefault="003915D2">
            <w:pPr>
              <w:pStyle w:val="TAC"/>
              <w:rPr>
                <w:rFonts w:eastAsia="MS Mincho"/>
              </w:rPr>
            </w:pPr>
            <w:r>
              <w:t>-</w:t>
            </w:r>
          </w:p>
        </w:tc>
        <w:tc>
          <w:tcPr>
            <w:tcW w:w="1134" w:type="dxa"/>
            <w:tcBorders>
              <w:top w:val="single" w:sz="4" w:space="0" w:color="auto"/>
              <w:left w:val="nil"/>
              <w:bottom w:val="single" w:sz="4" w:space="0" w:color="auto"/>
              <w:right w:val="single" w:sz="4" w:space="0" w:color="auto"/>
            </w:tcBorders>
            <w:hideMark/>
          </w:tcPr>
          <w:p w14:paraId="791171DC" w14:textId="77777777" w:rsidR="003915D2" w:rsidRDefault="003915D2">
            <w:pPr>
              <w:pStyle w:val="TAC"/>
              <w:rPr>
                <w:rFonts w:eastAsia="MS Mincho"/>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D4A0814"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0C24B438" w14:textId="77777777" w:rsidR="003915D2" w:rsidRDefault="003915D2">
            <w:pPr>
              <w:pStyle w:val="TAC"/>
            </w:pPr>
            <w:r>
              <w:rPr>
                <w:rFonts w:eastAsia="Yu Mincho"/>
                <w:lang w:eastAsia="ja-JP"/>
              </w:rPr>
              <w:t>1</w:t>
            </w:r>
          </w:p>
        </w:tc>
        <w:tc>
          <w:tcPr>
            <w:tcW w:w="1134" w:type="dxa"/>
            <w:tcBorders>
              <w:top w:val="single" w:sz="4" w:space="0" w:color="auto"/>
              <w:left w:val="nil"/>
              <w:bottom w:val="single" w:sz="4" w:space="0" w:color="auto"/>
              <w:right w:val="single" w:sz="4" w:space="0" w:color="auto"/>
            </w:tcBorders>
            <w:noWrap/>
            <w:hideMark/>
          </w:tcPr>
          <w:p w14:paraId="772290B9" w14:textId="77777777" w:rsidR="003915D2" w:rsidRDefault="003915D2">
            <w:pPr>
              <w:pStyle w:val="TAC"/>
            </w:pPr>
            <w:r>
              <w:rPr>
                <w:lang w:eastAsia="ja-JP"/>
              </w:rPr>
              <w:t>2</w:t>
            </w:r>
          </w:p>
        </w:tc>
      </w:tr>
      <w:tr w:rsidR="003915D2" w14:paraId="7694FF3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FBD365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8D9FF26" w14:textId="77777777" w:rsidR="003915D2" w:rsidRDefault="003915D2">
            <w:pPr>
              <w:pStyle w:val="TAL"/>
              <w:rPr>
                <w:lang w:eastAsia="ja-JP"/>
              </w:rPr>
            </w:pPr>
            <w:r>
              <w:rPr>
                <w:rFonts w:cs="Arial"/>
                <w:lang w:eastAsia="zh-CN"/>
              </w:rPr>
              <w:t>E-</w:t>
            </w:r>
            <w:r>
              <w:rPr>
                <w:rFonts w:eastAsia="Times New Roman" w:cs="Arial"/>
              </w:rPr>
              <w:t xml:space="preserve">UTRA Band </w:t>
            </w:r>
            <w:r>
              <w:rPr>
                <w:rFonts w:cs="Arial"/>
                <w:lang w:eastAsia="zh-CN"/>
              </w:rPr>
              <w:t>8</w:t>
            </w:r>
          </w:p>
        </w:tc>
        <w:tc>
          <w:tcPr>
            <w:tcW w:w="1276" w:type="dxa"/>
            <w:tcBorders>
              <w:top w:val="single" w:sz="4" w:space="0" w:color="auto"/>
              <w:left w:val="nil"/>
              <w:bottom w:val="single" w:sz="4" w:space="0" w:color="auto"/>
              <w:right w:val="single" w:sz="4" w:space="0" w:color="auto"/>
            </w:tcBorders>
            <w:hideMark/>
          </w:tcPr>
          <w:p w14:paraId="7E1E04FB" w14:textId="77777777" w:rsidR="003915D2" w:rsidRDefault="003915D2">
            <w:pPr>
              <w:pStyle w:val="TAC"/>
              <w:rPr>
                <w:rFonts w:eastAsia="MS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0B20984" w14:textId="77777777" w:rsidR="003915D2" w:rsidRDefault="003915D2">
            <w:pPr>
              <w:pStyle w:val="TAC"/>
              <w:rPr>
                <w:rFonts w:eastAsia="MS Mincho"/>
              </w:rPr>
            </w:pPr>
            <w:r>
              <w:rPr>
                <w:lang w:eastAsia="ja-JP"/>
              </w:rPr>
              <w:t>-</w:t>
            </w:r>
          </w:p>
        </w:tc>
        <w:tc>
          <w:tcPr>
            <w:tcW w:w="1134" w:type="dxa"/>
            <w:tcBorders>
              <w:top w:val="single" w:sz="4" w:space="0" w:color="auto"/>
              <w:left w:val="nil"/>
              <w:bottom w:val="single" w:sz="4" w:space="0" w:color="auto"/>
              <w:right w:val="single" w:sz="4" w:space="0" w:color="auto"/>
            </w:tcBorders>
            <w:hideMark/>
          </w:tcPr>
          <w:p w14:paraId="2924025E" w14:textId="77777777" w:rsidR="003915D2" w:rsidRDefault="003915D2">
            <w:pPr>
              <w:pStyle w:val="TAC"/>
              <w:rPr>
                <w:rFonts w:eastAsia="MS Mincho"/>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57B9BD3" w14:textId="77777777" w:rsidR="003915D2" w:rsidRDefault="003915D2">
            <w:pPr>
              <w:pStyle w:val="TAC"/>
            </w:pPr>
            <w:r>
              <w:rPr>
                <w:lang w:eastAsia="ja-JP"/>
              </w:rPr>
              <w:t>-</w:t>
            </w: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5215D906"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2B33A02F" w14:textId="77777777" w:rsidR="003915D2" w:rsidRDefault="003915D2">
            <w:pPr>
              <w:pStyle w:val="TAC"/>
            </w:pPr>
            <w:r>
              <w:rPr>
                <w:lang w:eastAsia="zh-CN"/>
              </w:rPr>
              <w:t>5</w:t>
            </w:r>
          </w:p>
        </w:tc>
      </w:tr>
      <w:tr w:rsidR="003915D2" w14:paraId="1105D677"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D0FE082" w14:textId="77777777" w:rsidR="003915D2" w:rsidRDefault="003915D2">
            <w:pPr>
              <w:pStyle w:val="TAC"/>
              <w:rPr>
                <w:lang w:eastAsia="ja-JP"/>
              </w:rPr>
            </w:pPr>
            <w:r>
              <w:rPr>
                <w:lang w:eastAsia="ja-JP"/>
              </w:rPr>
              <w:t>DC_8_n40</w:t>
            </w:r>
          </w:p>
        </w:tc>
        <w:tc>
          <w:tcPr>
            <w:tcW w:w="2693" w:type="dxa"/>
            <w:tcBorders>
              <w:top w:val="single" w:sz="4" w:space="0" w:color="auto"/>
              <w:left w:val="nil"/>
              <w:bottom w:val="single" w:sz="4" w:space="0" w:color="auto"/>
              <w:right w:val="single" w:sz="4" w:space="0" w:color="auto"/>
            </w:tcBorders>
            <w:hideMark/>
          </w:tcPr>
          <w:p w14:paraId="7524BB0F" w14:textId="77777777" w:rsidR="003915D2" w:rsidRDefault="003915D2">
            <w:pPr>
              <w:pStyle w:val="TAL"/>
              <w:rPr>
                <w:lang w:eastAsia="ja-JP"/>
              </w:rPr>
            </w:pPr>
            <w:r>
              <w:rPr>
                <w:lang w:eastAsia="ja-JP"/>
              </w:rPr>
              <w:t>E-UTRA Band 1, 5, 11, 18, 19, 20, 21, 26, 28, 31, 32, 33, 34, 38, 39,, 45, 50, 51, 65, 67, 68, 69, 72, 73, 74, 75, 76</w:t>
            </w:r>
          </w:p>
        </w:tc>
        <w:tc>
          <w:tcPr>
            <w:tcW w:w="1276" w:type="dxa"/>
            <w:tcBorders>
              <w:top w:val="single" w:sz="4" w:space="0" w:color="auto"/>
              <w:left w:val="nil"/>
              <w:bottom w:val="single" w:sz="4" w:space="0" w:color="auto"/>
              <w:right w:val="single" w:sz="4" w:space="0" w:color="auto"/>
            </w:tcBorders>
            <w:hideMark/>
          </w:tcPr>
          <w:p w14:paraId="1D29148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C045BA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E3BDCE5"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99619E1"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E6B9AAA"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11194201" w14:textId="77777777" w:rsidR="003915D2" w:rsidRDefault="003915D2">
            <w:pPr>
              <w:pStyle w:val="TAC"/>
              <w:rPr>
                <w:lang w:eastAsia="ja-JP"/>
              </w:rPr>
            </w:pPr>
          </w:p>
        </w:tc>
      </w:tr>
      <w:tr w:rsidR="003915D2" w14:paraId="34C96E3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8014C4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4D715DB" w14:textId="77777777" w:rsidR="003915D2" w:rsidRDefault="003915D2">
            <w:pPr>
              <w:pStyle w:val="TAL"/>
              <w:rPr>
                <w:lang w:val="de-DE" w:eastAsia="ja-JP"/>
              </w:rPr>
            </w:pPr>
            <w:r>
              <w:rPr>
                <w:lang w:val="de-DE" w:eastAsia="ja-JP"/>
              </w:rPr>
              <w:t>E-UTRA Band 3, 7, 22, 41, 42, 43, 52</w:t>
            </w:r>
          </w:p>
          <w:p w14:paraId="5A6E4DE5" w14:textId="77777777" w:rsidR="003915D2" w:rsidRDefault="003915D2">
            <w:pPr>
              <w:pStyle w:val="TAL"/>
              <w:rPr>
                <w:lang w:val="de-DE" w:eastAsia="ja-JP"/>
              </w:rPr>
            </w:pPr>
            <w:r>
              <w:rPr>
                <w:lang w:val="de-DE" w:eastAsia="ja-JP"/>
              </w:rPr>
              <w:t>NR band n77, n78, n79</w:t>
            </w:r>
          </w:p>
        </w:tc>
        <w:tc>
          <w:tcPr>
            <w:tcW w:w="1276" w:type="dxa"/>
            <w:tcBorders>
              <w:top w:val="single" w:sz="4" w:space="0" w:color="auto"/>
              <w:left w:val="nil"/>
              <w:bottom w:val="single" w:sz="4" w:space="0" w:color="auto"/>
              <w:right w:val="single" w:sz="4" w:space="0" w:color="auto"/>
            </w:tcBorders>
            <w:hideMark/>
          </w:tcPr>
          <w:p w14:paraId="54AF342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0701CC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80CADA6" w14:textId="77777777" w:rsidR="003915D2" w:rsidRDefault="003915D2">
            <w:pPr>
              <w:pStyle w:val="TAC"/>
              <w:rPr>
                <w:rStyle w:val="TALCar"/>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96E8B5A"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0E4D191"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3548614C" w14:textId="77777777" w:rsidR="003915D2" w:rsidRDefault="003915D2">
            <w:pPr>
              <w:pStyle w:val="TAC"/>
            </w:pPr>
            <w:r>
              <w:t>2</w:t>
            </w:r>
          </w:p>
        </w:tc>
      </w:tr>
      <w:tr w:rsidR="003915D2" w14:paraId="43784F9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E96D48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B642BFD" w14:textId="77777777" w:rsidR="003915D2" w:rsidRDefault="003915D2">
            <w:pPr>
              <w:pStyle w:val="TAL"/>
              <w:rPr>
                <w:lang w:eastAsia="ja-JP"/>
              </w:rPr>
            </w:pPr>
            <w:r>
              <w:rPr>
                <w:lang w:eastAsia="ja-JP"/>
              </w:rPr>
              <w:t>E-UTRA Band 8</w:t>
            </w:r>
          </w:p>
        </w:tc>
        <w:tc>
          <w:tcPr>
            <w:tcW w:w="1276" w:type="dxa"/>
            <w:tcBorders>
              <w:top w:val="single" w:sz="4" w:space="0" w:color="auto"/>
              <w:left w:val="nil"/>
              <w:bottom w:val="single" w:sz="4" w:space="0" w:color="auto"/>
              <w:right w:val="single" w:sz="4" w:space="0" w:color="auto"/>
            </w:tcBorders>
            <w:hideMark/>
          </w:tcPr>
          <w:p w14:paraId="7CF866CB"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08C6A8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5DF0BAB" w14:textId="77777777" w:rsidR="003915D2" w:rsidRDefault="003915D2">
            <w:pPr>
              <w:pStyle w:val="TAC"/>
              <w:rPr>
                <w:rStyle w:val="TALCar"/>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8CF5E0F"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26585578"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25D3A547" w14:textId="77777777" w:rsidR="003915D2" w:rsidRDefault="003915D2">
            <w:pPr>
              <w:pStyle w:val="TAC"/>
            </w:pPr>
            <w:r>
              <w:t>5</w:t>
            </w:r>
          </w:p>
        </w:tc>
      </w:tr>
      <w:tr w:rsidR="003915D2" w14:paraId="6BB29D42"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993041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80FC556"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301240E5" w14:textId="77777777" w:rsidR="003915D2" w:rsidRDefault="003915D2">
            <w:pPr>
              <w:pStyle w:val="TAC"/>
            </w:pPr>
            <w:r>
              <w:t xml:space="preserve">1884.5 </w:t>
            </w:r>
          </w:p>
        </w:tc>
        <w:tc>
          <w:tcPr>
            <w:tcW w:w="425" w:type="dxa"/>
            <w:tcBorders>
              <w:top w:val="single" w:sz="4" w:space="0" w:color="auto"/>
              <w:left w:val="nil"/>
              <w:bottom w:val="single" w:sz="4" w:space="0" w:color="auto"/>
              <w:right w:val="single" w:sz="4" w:space="0" w:color="auto"/>
            </w:tcBorders>
            <w:hideMark/>
          </w:tcPr>
          <w:p w14:paraId="47506410" w14:textId="77777777" w:rsidR="003915D2" w:rsidRDefault="003915D2">
            <w:pPr>
              <w:pStyle w:val="TAC"/>
            </w:pPr>
            <w:r>
              <w:t xml:space="preserve">- </w:t>
            </w:r>
          </w:p>
        </w:tc>
        <w:tc>
          <w:tcPr>
            <w:tcW w:w="1134" w:type="dxa"/>
            <w:tcBorders>
              <w:top w:val="single" w:sz="4" w:space="0" w:color="auto"/>
              <w:left w:val="nil"/>
              <w:bottom w:val="single" w:sz="4" w:space="0" w:color="auto"/>
              <w:right w:val="single" w:sz="4" w:space="0" w:color="auto"/>
            </w:tcBorders>
            <w:hideMark/>
          </w:tcPr>
          <w:p w14:paraId="721B8F9A" w14:textId="77777777" w:rsidR="003915D2" w:rsidRDefault="003915D2">
            <w:pPr>
              <w:pStyle w:val="TAC"/>
            </w:pPr>
            <w:r>
              <w:t xml:space="preserve">1915.7 </w:t>
            </w:r>
          </w:p>
        </w:tc>
        <w:tc>
          <w:tcPr>
            <w:tcW w:w="992" w:type="dxa"/>
            <w:tcBorders>
              <w:top w:val="single" w:sz="4" w:space="0" w:color="auto"/>
              <w:left w:val="nil"/>
              <w:bottom w:val="single" w:sz="4" w:space="0" w:color="auto"/>
              <w:right w:val="single" w:sz="4" w:space="0" w:color="auto"/>
            </w:tcBorders>
            <w:hideMark/>
          </w:tcPr>
          <w:p w14:paraId="26610653"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733C6FE5"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hideMark/>
          </w:tcPr>
          <w:p w14:paraId="709DAAE9" w14:textId="77777777" w:rsidR="003915D2" w:rsidRDefault="003915D2">
            <w:pPr>
              <w:pStyle w:val="TAC"/>
            </w:pPr>
            <w:r>
              <w:t>3</w:t>
            </w:r>
          </w:p>
        </w:tc>
      </w:tr>
      <w:tr w:rsidR="003915D2" w14:paraId="0DBCCEBF"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E47ED7B" w14:textId="77777777" w:rsidR="003915D2" w:rsidRDefault="003915D2">
            <w:pPr>
              <w:pStyle w:val="TAC"/>
              <w:rPr>
                <w:lang w:eastAsia="ja-JP"/>
              </w:rPr>
            </w:pPr>
            <w:r>
              <w:rPr>
                <w:lang w:eastAsia="ja-JP"/>
              </w:rPr>
              <w:t>DC_8_n41,</w:t>
            </w:r>
          </w:p>
          <w:p w14:paraId="686E4EF0" w14:textId="77777777" w:rsidR="003915D2" w:rsidRDefault="003915D2">
            <w:pPr>
              <w:pStyle w:val="TAC"/>
              <w:rPr>
                <w:lang w:eastAsia="ja-JP"/>
              </w:rPr>
            </w:pPr>
            <w:r>
              <w:rPr>
                <w:lang w:eastAsia="ja-JP"/>
              </w:rPr>
              <w:t>DC_8_n81_ULSUP-TDM_n41</w:t>
            </w:r>
          </w:p>
        </w:tc>
        <w:tc>
          <w:tcPr>
            <w:tcW w:w="2693" w:type="dxa"/>
            <w:tcBorders>
              <w:top w:val="single" w:sz="4" w:space="0" w:color="auto"/>
              <w:left w:val="nil"/>
              <w:bottom w:val="single" w:sz="4" w:space="0" w:color="auto"/>
              <w:right w:val="single" w:sz="4" w:space="0" w:color="auto"/>
            </w:tcBorders>
            <w:hideMark/>
          </w:tcPr>
          <w:p w14:paraId="6AD7436C" w14:textId="77777777" w:rsidR="003915D2" w:rsidRDefault="003915D2">
            <w:pPr>
              <w:pStyle w:val="TAL"/>
              <w:rPr>
                <w:lang w:eastAsia="ja-JP"/>
              </w:rPr>
            </w:pPr>
            <w:r>
              <w:rPr>
                <w:lang w:eastAsia="ja-JP"/>
              </w:rPr>
              <w:t xml:space="preserve">E-UTRA Band 1, </w:t>
            </w:r>
            <w:r>
              <w:t xml:space="preserve">11, 21, </w:t>
            </w:r>
            <w:r>
              <w:rPr>
                <w:lang w:eastAsia="ja-JP"/>
              </w:rPr>
              <w:t>28, 34, 39, 45, 50, 51, 65, 73, 74</w:t>
            </w:r>
          </w:p>
        </w:tc>
        <w:tc>
          <w:tcPr>
            <w:tcW w:w="1276" w:type="dxa"/>
            <w:tcBorders>
              <w:top w:val="single" w:sz="4" w:space="0" w:color="auto"/>
              <w:left w:val="nil"/>
              <w:bottom w:val="single" w:sz="4" w:space="0" w:color="auto"/>
              <w:right w:val="single" w:sz="4" w:space="0" w:color="auto"/>
            </w:tcBorders>
            <w:hideMark/>
          </w:tcPr>
          <w:p w14:paraId="5F427833"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40A210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3A11374"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5743F27"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47A7983B"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0387D9D7" w14:textId="77777777" w:rsidR="003915D2" w:rsidRDefault="003915D2">
            <w:pPr>
              <w:pStyle w:val="TAC"/>
              <w:rPr>
                <w:rFonts w:eastAsia="Yu Mincho"/>
                <w:lang w:eastAsia="ja-JP"/>
              </w:rPr>
            </w:pPr>
          </w:p>
        </w:tc>
      </w:tr>
      <w:tr w:rsidR="003915D2" w14:paraId="541BC56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F542D5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B5CF032" w14:textId="77777777" w:rsidR="003915D2" w:rsidRDefault="003915D2">
            <w:pPr>
              <w:pStyle w:val="TAL"/>
              <w:rPr>
                <w:lang w:val="de-DE" w:eastAsia="ja-JP"/>
              </w:rPr>
            </w:pPr>
            <w:r>
              <w:rPr>
                <w:lang w:val="de-DE" w:eastAsia="ja-JP"/>
              </w:rPr>
              <w:t>E-UTRA band 3, 42, 52</w:t>
            </w:r>
          </w:p>
          <w:p w14:paraId="37779CD6" w14:textId="77777777" w:rsidR="003915D2" w:rsidRDefault="003915D2">
            <w:pPr>
              <w:pStyle w:val="TAL"/>
              <w:rPr>
                <w:lang w:val="de-DE" w:eastAsia="ja-JP"/>
              </w:rPr>
            </w:pPr>
            <w:r>
              <w:rPr>
                <w:rFonts w:cs="Arial"/>
                <w:lang w:val="de-DE" w:eastAsia="zh-CN"/>
              </w:rPr>
              <w:t>NR Band n77, n78, n79</w:t>
            </w:r>
          </w:p>
        </w:tc>
        <w:tc>
          <w:tcPr>
            <w:tcW w:w="1276" w:type="dxa"/>
            <w:tcBorders>
              <w:top w:val="single" w:sz="4" w:space="0" w:color="auto"/>
              <w:left w:val="nil"/>
              <w:bottom w:val="single" w:sz="4" w:space="0" w:color="auto"/>
              <w:right w:val="single" w:sz="4" w:space="0" w:color="auto"/>
            </w:tcBorders>
            <w:hideMark/>
          </w:tcPr>
          <w:p w14:paraId="02C87C29"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04FF02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5BC2DE1"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F39064D"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59B391A9"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58E7EA7E" w14:textId="77777777" w:rsidR="003915D2" w:rsidRDefault="003915D2">
            <w:pPr>
              <w:pStyle w:val="TAC"/>
              <w:rPr>
                <w:rFonts w:eastAsia="Yu Mincho"/>
                <w:lang w:eastAsia="ja-JP"/>
              </w:rPr>
            </w:pPr>
            <w:r>
              <w:rPr>
                <w:lang w:eastAsia="ja-JP"/>
              </w:rPr>
              <w:t>2</w:t>
            </w:r>
          </w:p>
        </w:tc>
      </w:tr>
      <w:tr w:rsidR="003915D2" w14:paraId="1A0933C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870F44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0575AC6" w14:textId="77777777" w:rsidR="003915D2" w:rsidRDefault="003915D2">
            <w:pPr>
              <w:pStyle w:val="TAL"/>
              <w:rPr>
                <w:lang w:eastAsia="ja-JP"/>
              </w:rPr>
            </w:pPr>
            <w:r>
              <w:rPr>
                <w:lang w:eastAsia="ja-JP"/>
              </w:rPr>
              <w:t>E-UTRA Band 8</w:t>
            </w:r>
          </w:p>
        </w:tc>
        <w:tc>
          <w:tcPr>
            <w:tcW w:w="1276" w:type="dxa"/>
            <w:tcBorders>
              <w:top w:val="single" w:sz="4" w:space="0" w:color="auto"/>
              <w:left w:val="nil"/>
              <w:bottom w:val="single" w:sz="4" w:space="0" w:color="auto"/>
              <w:right w:val="single" w:sz="4" w:space="0" w:color="auto"/>
            </w:tcBorders>
            <w:hideMark/>
          </w:tcPr>
          <w:p w14:paraId="22422CC2"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FBBC53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18AF99F"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B972CA5"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41986E4A"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0FCBD724" w14:textId="77777777" w:rsidR="003915D2" w:rsidRDefault="003915D2">
            <w:pPr>
              <w:pStyle w:val="TAC"/>
              <w:rPr>
                <w:rFonts w:eastAsia="Yu Mincho"/>
                <w:lang w:eastAsia="ja-JP"/>
              </w:rPr>
            </w:pPr>
            <w:r>
              <w:rPr>
                <w:lang w:eastAsia="ja-JP"/>
              </w:rPr>
              <w:t>5</w:t>
            </w:r>
          </w:p>
        </w:tc>
      </w:tr>
      <w:tr w:rsidR="003915D2" w14:paraId="4666367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E143FD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9E31B0A" w14:textId="77777777" w:rsidR="003915D2" w:rsidRDefault="003915D2">
            <w:pPr>
              <w:pStyle w:val="TAL"/>
              <w:rPr>
                <w:lang w:eastAsia="ja-JP"/>
              </w:rPr>
            </w:pPr>
            <w:r>
              <w:t>E-UTRA Band</w:t>
            </w:r>
            <w:r>
              <w:rPr>
                <w:lang w:eastAsia="zh-CN"/>
              </w:rPr>
              <w:t xml:space="preserve"> 40</w:t>
            </w:r>
          </w:p>
        </w:tc>
        <w:tc>
          <w:tcPr>
            <w:tcW w:w="1276" w:type="dxa"/>
            <w:tcBorders>
              <w:top w:val="single" w:sz="4" w:space="0" w:color="auto"/>
              <w:left w:val="nil"/>
              <w:bottom w:val="single" w:sz="4" w:space="0" w:color="auto"/>
              <w:right w:val="single" w:sz="4" w:space="0" w:color="auto"/>
            </w:tcBorders>
            <w:hideMark/>
          </w:tcPr>
          <w:p w14:paraId="38911DFC"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2380DB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B73C030"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2A0B194" w14:textId="77777777" w:rsidR="003915D2" w:rsidRDefault="003915D2">
            <w:pPr>
              <w:pStyle w:val="TAC"/>
              <w:rPr>
                <w:lang w:eastAsia="ja-JP"/>
              </w:rPr>
            </w:pPr>
            <w:r>
              <w:rPr>
                <w:lang w:eastAsia="zh-CN"/>
              </w:rPr>
              <w:t>-40</w:t>
            </w:r>
          </w:p>
        </w:tc>
        <w:tc>
          <w:tcPr>
            <w:tcW w:w="1134" w:type="dxa"/>
            <w:tcBorders>
              <w:top w:val="single" w:sz="4" w:space="0" w:color="auto"/>
              <w:left w:val="nil"/>
              <w:bottom w:val="single" w:sz="4" w:space="0" w:color="auto"/>
              <w:right w:val="single" w:sz="4" w:space="0" w:color="auto"/>
            </w:tcBorders>
            <w:noWrap/>
            <w:hideMark/>
          </w:tcPr>
          <w:p w14:paraId="39C940D3"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tcPr>
          <w:p w14:paraId="78C8B21F" w14:textId="77777777" w:rsidR="003915D2" w:rsidRDefault="003915D2">
            <w:pPr>
              <w:pStyle w:val="TAC"/>
              <w:rPr>
                <w:lang w:eastAsia="ja-JP"/>
              </w:rPr>
            </w:pPr>
          </w:p>
        </w:tc>
      </w:tr>
      <w:tr w:rsidR="003915D2" w14:paraId="10CC82C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A43452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1C184B2"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80C8717" w14:textId="77777777" w:rsidR="003915D2" w:rsidRDefault="003915D2">
            <w:pPr>
              <w:pStyle w:val="TAC"/>
            </w:pPr>
            <w:r>
              <w:rPr>
                <w:lang w:eastAsia="ja-JP"/>
              </w:rPr>
              <w:t>860</w:t>
            </w:r>
          </w:p>
        </w:tc>
        <w:tc>
          <w:tcPr>
            <w:tcW w:w="425" w:type="dxa"/>
            <w:tcBorders>
              <w:top w:val="single" w:sz="4" w:space="0" w:color="auto"/>
              <w:left w:val="nil"/>
              <w:bottom w:val="single" w:sz="4" w:space="0" w:color="auto"/>
              <w:right w:val="single" w:sz="4" w:space="0" w:color="auto"/>
            </w:tcBorders>
            <w:hideMark/>
          </w:tcPr>
          <w:p w14:paraId="73A762C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78676CA" w14:textId="77777777" w:rsidR="003915D2" w:rsidRDefault="003915D2">
            <w:pPr>
              <w:pStyle w:val="TAC"/>
            </w:pPr>
            <w:r>
              <w:rPr>
                <w:lang w:eastAsia="ja-JP"/>
              </w:rPr>
              <w:t>890</w:t>
            </w:r>
          </w:p>
        </w:tc>
        <w:tc>
          <w:tcPr>
            <w:tcW w:w="992" w:type="dxa"/>
            <w:tcBorders>
              <w:top w:val="single" w:sz="4" w:space="0" w:color="auto"/>
              <w:left w:val="nil"/>
              <w:bottom w:val="single" w:sz="4" w:space="0" w:color="auto"/>
              <w:right w:val="single" w:sz="4" w:space="0" w:color="auto"/>
            </w:tcBorders>
            <w:hideMark/>
          </w:tcPr>
          <w:p w14:paraId="7C880A42" w14:textId="77777777" w:rsidR="003915D2" w:rsidRDefault="003915D2">
            <w:pPr>
              <w:pStyle w:val="TAC"/>
            </w:pPr>
            <w:r>
              <w:rPr>
                <w:lang w:eastAsia="ja-JP"/>
              </w:rPr>
              <w:t>-40</w:t>
            </w:r>
          </w:p>
        </w:tc>
        <w:tc>
          <w:tcPr>
            <w:tcW w:w="1134" w:type="dxa"/>
            <w:tcBorders>
              <w:top w:val="single" w:sz="4" w:space="0" w:color="auto"/>
              <w:left w:val="nil"/>
              <w:bottom w:val="single" w:sz="4" w:space="0" w:color="auto"/>
              <w:right w:val="single" w:sz="4" w:space="0" w:color="auto"/>
            </w:tcBorders>
            <w:noWrap/>
            <w:hideMark/>
          </w:tcPr>
          <w:p w14:paraId="09FE6EF4"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00F34C8E" w14:textId="77777777" w:rsidR="003915D2" w:rsidRDefault="003915D2">
            <w:pPr>
              <w:pStyle w:val="TAC"/>
              <w:rPr>
                <w:rFonts w:eastAsia="Yu Mincho"/>
                <w:lang w:eastAsia="ja-JP"/>
              </w:rPr>
            </w:pPr>
            <w:r>
              <w:rPr>
                <w:lang w:eastAsia="ja-JP"/>
              </w:rPr>
              <w:t>5, 12</w:t>
            </w:r>
          </w:p>
        </w:tc>
      </w:tr>
      <w:tr w:rsidR="003915D2" w14:paraId="25D173CE"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0C1158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A63EB91"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4651041D" w14:textId="77777777" w:rsidR="003915D2" w:rsidRDefault="003915D2">
            <w:pPr>
              <w:pStyle w:val="TAC"/>
            </w:pPr>
            <w:r>
              <w:rPr>
                <w:lang w:eastAsia="ja-JP"/>
              </w:rPr>
              <w:t>1884.5</w:t>
            </w:r>
          </w:p>
        </w:tc>
        <w:tc>
          <w:tcPr>
            <w:tcW w:w="425" w:type="dxa"/>
            <w:tcBorders>
              <w:top w:val="single" w:sz="4" w:space="0" w:color="auto"/>
              <w:left w:val="nil"/>
              <w:bottom w:val="single" w:sz="4" w:space="0" w:color="auto"/>
              <w:right w:val="single" w:sz="4" w:space="0" w:color="auto"/>
            </w:tcBorders>
          </w:tcPr>
          <w:p w14:paraId="2D179405"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7C96423A" w14:textId="77777777" w:rsidR="003915D2" w:rsidRDefault="003915D2">
            <w:pPr>
              <w:pStyle w:val="TAC"/>
            </w:pPr>
            <w:r>
              <w:rPr>
                <w:lang w:eastAsia="ja-JP"/>
              </w:rPr>
              <w:t>1915.7</w:t>
            </w:r>
          </w:p>
        </w:tc>
        <w:tc>
          <w:tcPr>
            <w:tcW w:w="992" w:type="dxa"/>
            <w:tcBorders>
              <w:top w:val="single" w:sz="4" w:space="0" w:color="auto"/>
              <w:left w:val="nil"/>
              <w:bottom w:val="single" w:sz="4" w:space="0" w:color="auto"/>
              <w:right w:val="single" w:sz="4" w:space="0" w:color="auto"/>
            </w:tcBorders>
            <w:hideMark/>
          </w:tcPr>
          <w:p w14:paraId="2B77B70A" w14:textId="77777777" w:rsidR="003915D2" w:rsidRDefault="003915D2">
            <w:pPr>
              <w:pStyle w:val="TAC"/>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2AB5B9CD" w14:textId="77777777" w:rsidR="003915D2" w:rsidRDefault="003915D2">
            <w:pPr>
              <w:pStyle w:val="TAC"/>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18A5A5AC" w14:textId="77777777" w:rsidR="003915D2" w:rsidRDefault="003915D2">
            <w:pPr>
              <w:pStyle w:val="TAC"/>
              <w:rPr>
                <w:rFonts w:eastAsia="Yu Mincho"/>
                <w:lang w:eastAsia="ja-JP"/>
              </w:rPr>
            </w:pPr>
            <w:r>
              <w:rPr>
                <w:lang w:eastAsia="ja-JP"/>
              </w:rPr>
              <w:t>3</w:t>
            </w:r>
          </w:p>
        </w:tc>
      </w:tr>
      <w:tr w:rsidR="003915D2" w14:paraId="16589F0C"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F5461C7" w14:textId="77777777" w:rsidR="003915D2" w:rsidRDefault="003915D2">
            <w:pPr>
              <w:pStyle w:val="TAC"/>
              <w:rPr>
                <w:lang w:eastAsia="ja-JP"/>
              </w:rPr>
            </w:pPr>
            <w:r>
              <w:rPr>
                <w:rFonts w:eastAsia="MS Mincho"/>
                <w:lang w:eastAsia="ja-JP"/>
              </w:rPr>
              <w:t>DC</w:t>
            </w:r>
            <w:r>
              <w:rPr>
                <w:rFonts w:eastAsia="Times New Roman"/>
                <w:lang w:eastAsia="ja-JP"/>
              </w:rPr>
              <w:t>_</w:t>
            </w:r>
            <w:r>
              <w:rPr>
                <w:rFonts w:eastAsia="MS Mincho"/>
                <w:lang w:eastAsia="zh-CN"/>
              </w:rPr>
              <w:t>8</w:t>
            </w:r>
            <w:r>
              <w:rPr>
                <w:rFonts w:eastAsia="Times New Roman"/>
                <w:lang w:eastAsia="ja-JP"/>
              </w:rPr>
              <w:t>_n</w:t>
            </w:r>
            <w:r>
              <w:rPr>
                <w:rFonts w:eastAsia="MS Mincho"/>
                <w:lang w:eastAsia="ja-JP"/>
              </w:rPr>
              <w:t>7</w:t>
            </w:r>
            <w:r>
              <w:rPr>
                <w:rFonts w:eastAsia="MS Mincho"/>
                <w:lang w:eastAsia="zh-CN"/>
              </w:rPr>
              <w:t>7</w:t>
            </w:r>
          </w:p>
        </w:tc>
        <w:tc>
          <w:tcPr>
            <w:tcW w:w="2693" w:type="dxa"/>
            <w:tcBorders>
              <w:top w:val="single" w:sz="4" w:space="0" w:color="auto"/>
              <w:left w:val="nil"/>
              <w:bottom w:val="single" w:sz="4" w:space="0" w:color="auto"/>
              <w:right w:val="single" w:sz="4" w:space="0" w:color="auto"/>
            </w:tcBorders>
            <w:hideMark/>
          </w:tcPr>
          <w:p w14:paraId="1337F520" w14:textId="77777777" w:rsidR="003915D2" w:rsidRDefault="003915D2">
            <w:pPr>
              <w:pStyle w:val="TAL"/>
              <w:rPr>
                <w:lang w:eastAsia="ja-JP"/>
              </w:rPr>
            </w:pPr>
            <w:r>
              <w:rPr>
                <w:rFonts w:eastAsia="MS Mincho"/>
                <w:lang w:eastAsia="ja-JP"/>
              </w:rPr>
              <w:t>E-UTRA Band 1, 20, 28, 31, 32, 33, 34, 38, 39, 40, 44, 45, 50, 51, 65, 67, 68, 69, 72, 73, 74, 75, 76</w:t>
            </w:r>
          </w:p>
        </w:tc>
        <w:tc>
          <w:tcPr>
            <w:tcW w:w="1276" w:type="dxa"/>
            <w:tcBorders>
              <w:top w:val="single" w:sz="4" w:space="0" w:color="auto"/>
              <w:left w:val="nil"/>
              <w:bottom w:val="single" w:sz="4" w:space="0" w:color="auto"/>
              <w:right w:val="single" w:sz="4" w:space="0" w:color="auto"/>
            </w:tcBorders>
            <w:hideMark/>
          </w:tcPr>
          <w:p w14:paraId="64C37A67" w14:textId="77777777" w:rsidR="003915D2" w:rsidRDefault="003915D2">
            <w:pPr>
              <w:pStyle w:val="TAC"/>
              <w:rPr>
                <w:lang w:eastAsia="ja-JP"/>
              </w:rPr>
            </w:pPr>
            <w:r>
              <w:rPr>
                <w:rFonts w:eastAsia="Times New Roman"/>
                <w:lang w:eastAsia="ja-JP"/>
              </w:rPr>
              <w:t>F</w:t>
            </w:r>
            <w:r>
              <w:rPr>
                <w:rFonts w:eastAsia="Times New Roman"/>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3A3BC0F2" w14:textId="77777777" w:rsidR="003915D2" w:rsidRDefault="003915D2">
            <w:pPr>
              <w:pStyle w:val="TAC"/>
              <w:rPr>
                <w:lang w:eastAsia="ja-JP"/>
              </w:rPr>
            </w:pPr>
            <w:r>
              <w:rPr>
                <w:rFonts w:eastAsia="Times New Roman"/>
                <w:lang w:eastAsia="ja-JP"/>
              </w:rPr>
              <w:t>-</w:t>
            </w:r>
          </w:p>
        </w:tc>
        <w:tc>
          <w:tcPr>
            <w:tcW w:w="1134" w:type="dxa"/>
            <w:tcBorders>
              <w:top w:val="single" w:sz="4" w:space="0" w:color="auto"/>
              <w:left w:val="nil"/>
              <w:bottom w:val="single" w:sz="4" w:space="0" w:color="auto"/>
              <w:right w:val="single" w:sz="4" w:space="0" w:color="auto"/>
            </w:tcBorders>
            <w:hideMark/>
          </w:tcPr>
          <w:p w14:paraId="2165E39A" w14:textId="77777777" w:rsidR="003915D2" w:rsidRDefault="003915D2">
            <w:pPr>
              <w:pStyle w:val="TAC"/>
              <w:rPr>
                <w:lang w:eastAsia="ja-JP"/>
              </w:rPr>
            </w:pPr>
            <w:r>
              <w:rPr>
                <w:rFonts w:eastAsia="Times New Roman"/>
                <w:lang w:eastAsia="ja-JP"/>
              </w:rPr>
              <w:t>F</w:t>
            </w:r>
            <w:r>
              <w:rPr>
                <w:rFonts w:eastAsia="Times New Roman"/>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5CD93CB2" w14:textId="77777777" w:rsidR="003915D2" w:rsidRDefault="003915D2">
            <w:pPr>
              <w:pStyle w:val="TAC"/>
              <w:rPr>
                <w:lang w:eastAsia="ja-JP"/>
              </w:rPr>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14FA69E2" w14:textId="77777777" w:rsidR="003915D2" w:rsidRDefault="003915D2">
            <w:pPr>
              <w:pStyle w:val="TAC"/>
              <w:rPr>
                <w:lang w:eastAsia="ja-JP"/>
              </w:rPr>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tcPr>
          <w:p w14:paraId="65BCC82F" w14:textId="77777777" w:rsidR="003915D2" w:rsidRDefault="003915D2">
            <w:pPr>
              <w:pStyle w:val="TAC"/>
              <w:rPr>
                <w:lang w:eastAsia="ja-JP"/>
              </w:rPr>
            </w:pPr>
          </w:p>
        </w:tc>
      </w:tr>
      <w:tr w:rsidR="003915D2" w14:paraId="685B5DF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0DA5F6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48A0C24" w14:textId="77777777" w:rsidR="003915D2" w:rsidRDefault="003915D2">
            <w:pPr>
              <w:pStyle w:val="TAL"/>
              <w:rPr>
                <w:lang w:eastAsia="ja-JP"/>
              </w:rPr>
            </w:pPr>
            <w:r>
              <w:rPr>
                <w:rFonts w:eastAsia="MS Mincho"/>
                <w:lang w:eastAsia="ja-JP"/>
              </w:rPr>
              <w:t>E-UTRA band 3, 7, 41</w:t>
            </w:r>
          </w:p>
        </w:tc>
        <w:tc>
          <w:tcPr>
            <w:tcW w:w="1276" w:type="dxa"/>
            <w:tcBorders>
              <w:top w:val="single" w:sz="4" w:space="0" w:color="auto"/>
              <w:left w:val="nil"/>
              <w:bottom w:val="single" w:sz="4" w:space="0" w:color="auto"/>
              <w:right w:val="single" w:sz="4" w:space="0" w:color="auto"/>
            </w:tcBorders>
            <w:hideMark/>
          </w:tcPr>
          <w:p w14:paraId="2F009D3E" w14:textId="77777777" w:rsidR="003915D2" w:rsidRDefault="003915D2">
            <w:pPr>
              <w:pStyle w:val="TAC"/>
            </w:pPr>
            <w:r>
              <w:rPr>
                <w:rFonts w:eastAsia="Times New Roman"/>
                <w:lang w:eastAsia="ja-JP"/>
              </w:rPr>
              <w:t>F</w:t>
            </w:r>
            <w:r>
              <w:rPr>
                <w:rFonts w:eastAsia="Times New Roman"/>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459D1709" w14:textId="77777777" w:rsidR="003915D2" w:rsidRDefault="003915D2">
            <w:pPr>
              <w:pStyle w:val="TAC"/>
            </w:pPr>
            <w:r>
              <w:rPr>
                <w:rFonts w:eastAsia="Times New Roman"/>
                <w:lang w:eastAsia="ja-JP"/>
              </w:rPr>
              <w:t>-</w:t>
            </w:r>
          </w:p>
        </w:tc>
        <w:tc>
          <w:tcPr>
            <w:tcW w:w="1134" w:type="dxa"/>
            <w:tcBorders>
              <w:top w:val="single" w:sz="4" w:space="0" w:color="auto"/>
              <w:left w:val="nil"/>
              <w:bottom w:val="single" w:sz="4" w:space="0" w:color="auto"/>
              <w:right w:val="single" w:sz="4" w:space="0" w:color="auto"/>
            </w:tcBorders>
            <w:hideMark/>
          </w:tcPr>
          <w:p w14:paraId="368980FF" w14:textId="77777777" w:rsidR="003915D2" w:rsidRDefault="003915D2">
            <w:pPr>
              <w:pStyle w:val="TAC"/>
            </w:pPr>
            <w:r>
              <w:rPr>
                <w:rFonts w:eastAsia="Times New Roman"/>
                <w:lang w:eastAsia="ja-JP"/>
              </w:rPr>
              <w:t>F</w:t>
            </w:r>
            <w:r>
              <w:rPr>
                <w:rFonts w:eastAsia="Times New Roman"/>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5426907A" w14:textId="77777777" w:rsidR="003915D2" w:rsidRDefault="003915D2">
            <w:pPr>
              <w:pStyle w:val="TAC"/>
              <w:rPr>
                <w:lang w:eastAsia="ja-JP"/>
              </w:rPr>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668169FD" w14:textId="77777777" w:rsidR="003915D2" w:rsidRDefault="003915D2">
            <w:pPr>
              <w:pStyle w:val="TAC"/>
              <w:rPr>
                <w:lang w:eastAsia="ja-JP"/>
              </w:rPr>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hideMark/>
          </w:tcPr>
          <w:p w14:paraId="0DCC0EAB" w14:textId="77777777" w:rsidR="003915D2" w:rsidRDefault="003915D2">
            <w:pPr>
              <w:pStyle w:val="TAC"/>
              <w:rPr>
                <w:lang w:eastAsia="ja-JP"/>
              </w:rPr>
            </w:pPr>
            <w:r>
              <w:rPr>
                <w:rFonts w:eastAsia="Times New Roman"/>
                <w:lang w:eastAsia="ja-JP"/>
              </w:rPr>
              <w:t>2</w:t>
            </w:r>
          </w:p>
        </w:tc>
      </w:tr>
      <w:tr w:rsidR="003915D2" w14:paraId="7D3A65E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431584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4154DF3" w14:textId="77777777" w:rsidR="003915D2" w:rsidRDefault="003915D2">
            <w:pPr>
              <w:pStyle w:val="TAL"/>
              <w:rPr>
                <w:lang w:eastAsia="ja-JP"/>
              </w:rPr>
            </w:pPr>
            <w:r>
              <w:rPr>
                <w:rFonts w:eastAsia="MS Mincho"/>
                <w:lang w:eastAsia="ja-JP"/>
              </w:rPr>
              <w:t>E-UTRA Band 8</w:t>
            </w:r>
          </w:p>
        </w:tc>
        <w:tc>
          <w:tcPr>
            <w:tcW w:w="1276" w:type="dxa"/>
            <w:tcBorders>
              <w:top w:val="single" w:sz="4" w:space="0" w:color="auto"/>
              <w:left w:val="nil"/>
              <w:bottom w:val="single" w:sz="4" w:space="0" w:color="auto"/>
              <w:right w:val="single" w:sz="4" w:space="0" w:color="auto"/>
            </w:tcBorders>
            <w:hideMark/>
          </w:tcPr>
          <w:p w14:paraId="005C442A" w14:textId="77777777" w:rsidR="003915D2" w:rsidRDefault="003915D2">
            <w:pPr>
              <w:pStyle w:val="TAC"/>
            </w:pPr>
            <w:r>
              <w:rPr>
                <w:rFonts w:eastAsia="Times New Roman"/>
                <w:lang w:eastAsia="ja-JP"/>
              </w:rPr>
              <w:t>F</w:t>
            </w:r>
            <w:r>
              <w:rPr>
                <w:rFonts w:eastAsia="Times New Roman"/>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6EAFAD69" w14:textId="77777777" w:rsidR="003915D2" w:rsidRDefault="003915D2">
            <w:pPr>
              <w:pStyle w:val="TAC"/>
            </w:pPr>
            <w:r>
              <w:rPr>
                <w:rFonts w:eastAsia="Times New Roman"/>
                <w:lang w:eastAsia="ja-JP"/>
              </w:rPr>
              <w:t>-</w:t>
            </w:r>
          </w:p>
        </w:tc>
        <w:tc>
          <w:tcPr>
            <w:tcW w:w="1134" w:type="dxa"/>
            <w:tcBorders>
              <w:top w:val="single" w:sz="4" w:space="0" w:color="auto"/>
              <w:left w:val="nil"/>
              <w:bottom w:val="single" w:sz="4" w:space="0" w:color="auto"/>
              <w:right w:val="single" w:sz="4" w:space="0" w:color="auto"/>
            </w:tcBorders>
            <w:hideMark/>
          </w:tcPr>
          <w:p w14:paraId="649C9127" w14:textId="77777777" w:rsidR="003915D2" w:rsidRDefault="003915D2">
            <w:pPr>
              <w:pStyle w:val="TAC"/>
            </w:pPr>
            <w:r>
              <w:rPr>
                <w:rFonts w:eastAsia="Times New Roman"/>
                <w:lang w:eastAsia="ja-JP"/>
              </w:rPr>
              <w:t>F</w:t>
            </w:r>
            <w:r>
              <w:rPr>
                <w:rFonts w:eastAsia="Times New Roman"/>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65795EB5" w14:textId="77777777" w:rsidR="003915D2" w:rsidRDefault="003915D2">
            <w:pPr>
              <w:pStyle w:val="TAC"/>
              <w:rPr>
                <w:lang w:eastAsia="ja-JP"/>
              </w:rPr>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7C3321EA" w14:textId="77777777" w:rsidR="003915D2" w:rsidRDefault="003915D2">
            <w:pPr>
              <w:pStyle w:val="TAC"/>
              <w:rPr>
                <w:lang w:eastAsia="ja-JP"/>
              </w:rPr>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hideMark/>
          </w:tcPr>
          <w:p w14:paraId="50A8F7E1" w14:textId="77777777" w:rsidR="003915D2" w:rsidRDefault="003915D2">
            <w:pPr>
              <w:pStyle w:val="TAC"/>
              <w:rPr>
                <w:lang w:eastAsia="ja-JP"/>
              </w:rPr>
            </w:pPr>
            <w:r>
              <w:rPr>
                <w:rFonts w:eastAsia="Times New Roman"/>
                <w:lang w:eastAsia="ja-JP"/>
              </w:rPr>
              <w:t>5</w:t>
            </w:r>
          </w:p>
        </w:tc>
      </w:tr>
      <w:tr w:rsidR="003915D2" w14:paraId="76A3515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4642FB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287C01F" w14:textId="77777777" w:rsidR="003915D2" w:rsidRDefault="003915D2">
            <w:pPr>
              <w:pStyle w:val="TAL"/>
              <w:rPr>
                <w:lang w:eastAsia="ja-JP"/>
              </w:rPr>
            </w:pPr>
            <w:r>
              <w:rPr>
                <w:rFonts w:eastAsia="MS Mincho"/>
                <w:lang w:eastAsia="ja-JP"/>
              </w:rPr>
              <w:t>E-UTRA Band 11, 21</w:t>
            </w:r>
          </w:p>
        </w:tc>
        <w:tc>
          <w:tcPr>
            <w:tcW w:w="1276" w:type="dxa"/>
            <w:tcBorders>
              <w:top w:val="single" w:sz="4" w:space="0" w:color="auto"/>
              <w:left w:val="nil"/>
              <w:bottom w:val="single" w:sz="4" w:space="0" w:color="auto"/>
              <w:right w:val="single" w:sz="4" w:space="0" w:color="auto"/>
            </w:tcBorders>
            <w:hideMark/>
          </w:tcPr>
          <w:p w14:paraId="3CE23F07" w14:textId="77777777" w:rsidR="003915D2" w:rsidRDefault="003915D2">
            <w:pPr>
              <w:pStyle w:val="TAC"/>
            </w:pPr>
            <w:r>
              <w:rPr>
                <w:rFonts w:eastAsia="Times New Roman"/>
                <w:lang w:eastAsia="ja-JP"/>
              </w:rPr>
              <w:t>F</w:t>
            </w:r>
            <w:r>
              <w:rPr>
                <w:rFonts w:eastAsia="Times New Roman"/>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4E98BA3F" w14:textId="77777777" w:rsidR="003915D2" w:rsidRDefault="003915D2">
            <w:pPr>
              <w:pStyle w:val="TAC"/>
            </w:pPr>
            <w:r>
              <w:rPr>
                <w:rFonts w:eastAsia="Times New Roman"/>
                <w:lang w:eastAsia="ja-JP"/>
              </w:rPr>
              <w:t>-</w:t>
            </w:r>
          </w:p>
        </w:tc>
        <w:tc>
          <w:tcPr>
            <w:tcW w:w="1134" w:type="dxa"/>
            <w:tcBorders>
              <w:top w:val="single" w:sz="4" w:space="0" w:color="auto"/>
              <w:left w:val="nil"/>
              <w:bottom w:val="single" w:sz="4" w:space="0" w:color="auto"/>
              <w:right w:val="single" w:sz="4" w:space="0" w:color="auto"/>
            </w:tcBorders>
            <w:hideMark/>
          </w:tcPr>
          <w:p w14:paraId="542DE065" w14:textId="77777777" w:rsidR="003915D2" w:rsidRDefault="003915D2">
            <w:pPr>
              <w:pStyle w:val="TAC"/>
            </w:pPr>
            <w:r>
              <w:rPr>
                <w:rFonts w:eastAsia="Times New Roman"/>
                <w:lang w:eastAsia="ja-JP"/>
              </w:rPr>
              <w:t>F</w:t>
            </w:r>
            <w:r>
              <w:rPr>
                <w:rFonts w:eastAsia="Times New Roman"/>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7F0676E7" w14:textId="77777777" w:rsidR="003915D2" w:rsidRDefault="003915D2">
            <w:pPr>
              <w:pStyle w:val="TAC"/>
              <w:rPr>
                <w:lang w:eastAsia="ja-JP"/>
              </w:rPr>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360C718E" w14:textId="77777777" w:rsidR="003915D2" w:rsidRDefault="003915D2">
            <w:pPr>
              <w:pStyle w:val="TAC"/>
              <w:rPr>
                <w:lang w:eastAsia="ja-JP"/>
              </w:rPr>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hideMark/>
          </w:tcPr>
          <w:p w14:paraId="166D3552" w14:textId="77777777" w:rsidR="003915D2" w:rsidRDefault="003915D2">
            <w:pPr>
              <w:pStyle w:val="TAC"/>
              <w:rPr>
                <w:lang w:eastAsia="ja-JP"/>
              </w:rPr>
            </w:pPr>
            <w:r>
              <w:rPr>
                <w:rFonts w:eastAsia="Times New Roman"/>
                <w:lang w:eastAsia="ja-JP"/>
              </w:rPr>
              <w:t>12</w:t>
            </w:r>
          </w:p>
        </w:tc>
      </w:tr>
      <w:tr w:rsidR="003915D2" w14:paraId="0E19866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275876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1D81E76" w14:textId="77777777" w:rsidR="003915D2" w:rsidRDefault="003915D2">
            <w:pPr>
              <w:pStyle w:val="TAL"/>
              <w:rPr>
                <w:lang w:eastAsia="ja-JP"/>
              </w:rPr>
            </w:pPr>
            <w:r>
              <w:rPr>
                <w:rFonts w:eastAsia="MS Mincho"/>
                <w:lang w:eastAsia="ja-JP"/>
              </w:rPr>
              <w:t>Frequency range</w:t>
            </w:r>
          </w:p>
        </w:tc>
        <w:tc>
          <w:tcPr>
            <w:tcW w:w="1276" w:type="dxa"/>
            <w:tcBorders>
              <w:top w:val="single" w:sz="4" w:space="0" w:color="auto"/>
              <w:left w:val="nil"/>
              <w:bottom w:val="single" w:sz="4" w:space="0" w:color="auto"/>
              <w:right w:val="single" w:sz="4" w:space="0" w:color="auto"/>
            </w:tcBorders>
            <w:hideMark/>
          </w:tcPr>
          <w:p w14:paraId="7B155693" w14:textId="77777777" w:rsidR="003915D2" w:rsidRDefault="003915D2">
            <w:pPr>
              <w:pStyle w:val="TAC"/>
            </w:pPr>
            <w:r>
              <w:rPr>
                <w:rFonts w:eastAsia="MS Mincho"/>
              </w:rPr>
              <w:t>860</w:t>
            </w:r>
          </w:p>
        </w:tc>
        <w:tc>
          <w:tcPr>
            <w:tcW w:w="425" w:type="dxa"/>
            <w:tcBorders>
              <w:top w:val="single" w:sz="4" w:space="0" w:color="auto"/>
              <w:left w:val="nil"/>
              <w:bottom w:val="single" w:sz="4" w:space="0" w:color="auto"/>
              <w:right w:val="single" w:sz="4" w:space="0" w:color="auto"/>
            </w:tcBorders>
            <w:hideMark/>
          </w:tcPr>
          <w:p w14:paraId="7CA75111" w14:textId="77777777" w:rsidR="003915D2" w:rsidRDefault="003915D2">
            <w:pPr>
              <w:pStyle w:val="TAC"/>
            </w:pPr>
            <w:r>
              <w:rPr>
                <w:rFonts w:eastAsia="MS Mincho"/>
              </w:rPr>
              <w:t>-</w:t>
            </w:r>
          </w:p>
        </w:tc>
        <w:tc>
          <w:tcPr>
            <w:tcW w:w="1134" w:type="dxa"/>
            <w:tcBorders>
              <w:top w:val="single" w:sz="4" w:space="0" w:color="auto"/>
              <w:left w:val="nil"/>
              <w:bottom w:val="single" w:sz="4" w:space="0" w:color="auto"/>
              <w:right w:val="single" w:sz="4" w:space="0" w:color="auto"/>
            </w:tcBorders>
            <w:hideMark/>
          </w:tcPr>
          <w:p w14:paraId="39DDE932" w14:textId="77777777" w:rsidR="003915D2" w:rsidRDefault="003915D2">
            <w:pPr>
              <w:pStyle w:val="TAC"/>
            </w:pPr>
            <w:r>
              <w:rPr>
                <w:rFonts w:eastAsia="MS Mincho"/>
              </w:rPr>
              <w:t>890</w:t>
            </w:r>
          </w:p>
        </w:tc>
        <w:tc>
          <w:tcPr>
            <w:tcW w:w="992" w:type="dxa"/>
            <w:tcBorders>
              <w:top w:val="single" w:sz="4" w:space="0" w:color="auto"/>
              <w:left w:val="nil"/>
              <w:bottom w:val="single" w:sz="4" w:space="0" w:color="auto"/>
              <w:right w:val="single" w:sz="4" w:space="0" w:color="auto"/>
            </w:tcBorders>
            <w:hideMark/>
          </w:tcPr>
          <w:p w14:paraId="1147EBEC" w14:textId="77777777" w:rsidR="003915D2" w:rsidRDefault="003915D2">
            <w:pPr>
              <w:pStyle w:val="TAC"/>
              <w:rPr>
                <w:lang w:eastAsia="ja-JP"/>
              </w:rPr>
            </w:pPr>
            <w:r>
              <w:rPr>
                <w:rFonts w:eastAsia="MS Mincho"/>
              </w:rPr>
              <w:t>-40</w:t>
            </w:r>
          </w:p>
        </w:tc>
        <w:tc>
          <w:tcPr>
            <w:tcW w:w="1134" w:type="dxa"/>
            <w:tcBorders>
              <w:top w:val="single" w:sz="4" w:space="0" w:color="auto"/>
              <w:left w:val="nil"/>
              <w:bottom w:val="single" w:sz="4" w:space="0" w:color="auto"/>
              <w:right w:val="single" w:sz="4" w:space="0" w:color="auto"/>
            </w:tcBorders>
            <w:noWrap/>
            <w:hideMark/>
          </w:tcPr>
          <w:p w14:paraId="0F327E86" w14:textId="77777777" w:rsidR="003915D2" w:rsidRDefault="003915D2">
            <w:pPr>
              <w:pStyle w:val="TAC"/>
              <w:rPr>
                <w:lang w:eastAsia="ja-JP"/>
              </w:rPr>
            </w:pPr>
            <w:r>
              <w:rPr>
                <w:rFonts w:eastAsia="MS Mincho"/>
              </w:rPr>
              <w:t>1</w:t>
            </w:r>
          </w:p>
        </w:tc>
        <w:tc>
          <w:tcPr>
            <w:tcW w:w="1134" w:type="dxa"/>
            <w:tcBorders>
              <w:top w:val="single" w:sz="4" w:space="0" w:color="auto"/>
              <w:left w:val="nil"/>
              <w:bottom w:val="single" w:sz="4" w:space="0" w:color="auto"/>
              <w:right w:val="single" w:sz="4" w:space="0" w:color="auto"/>
            </w:tcBorders>
            <w:noWrap/>
            <w:hideMark/>
          </w:tcPr>
          <w:p w14:paraId="1F2CA097" w14:textId="77777777" w:rsidR="003915D2" w:rsidRDefault="003915D2">
            <w:pPr>
              <w:pStyle w:val="TAC"/>
              <w:rPr>
                <w:lang w:eastAsia="ja-JP"/>
              </w:rPr>
            </w:pPr>
            <w:r>
              <w:rPr>
                <w:rFonts w:eastAsia="MS Mincho"/>
              </w:rPr>
              <w:t>5, 12</w:t>
            </w:r>
          </w:p>
        </w:tc>
      </w:tr>
      <w:tr w:rsidR="003915D2" w14:paraId="6AF8330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0445736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7685442" w14:textId="77777777" w:rsidR="003915D2" w:rsidRDefault="003915D2">
            <w:pPr>
              <w:pStyle w:val="TAL"/>
              <w:rPr>
                <w:lang w:eastAsia="ja-JP"/>
              </w:rPr>
            </w:pPr>
            <w:r>
              <w:rPr>
                <w:rFonts w:eastAsia="MS Mincho"/>
                <w:lang w:eastAsia="ja-JP"/>
              </w:rPr>
              <w:t>Frequency range</w:t>
            </w:r>
          </w:p>
        </w:tc>
        <w:tc>
          <w:tcPr>
            <w:tcW w:w="1276" w:type="dxa"/>
            <w:tcBorders>
              <w:top w:val="single" w:sz="4" w:space="0" w:color="auto"/>
              <w:left w:val="nil"/>
              <w:bottom w:val="single" w:sz="4" w:space="0" w:color="auto"/>
              <w:right w:val="single" w:sz="4" w:space="0" w:color="auto"/>
            </w:tcBorders>
            <w:hideMark/>
          </w:tcPr>
          <w:p w14:paraId="78756A20" w14:textId="77777777" w:rsidR="003915D2" w:rsidRDefault="003915D2">
            <w:pPr>
              <w:pStyle w:val="TAC"/>
            </w:pPr>
            <w:r>
              <w:rPr>
                <w:rFonts w:eastAsia="MS Mincho"/>
              </w:rPr>
              <w:t>1884.5</w:t>
            </w:r>
          </w:p>
        </w:tc>
        <w:tc>
          <w:tcPr>
            <w:tcW w:w="425" w:type="dxa"/>
            <w:tcBorders>
              <w:top w:val="single" w:sz="4" w:space="0" w:color="auto"/>
              <w:left w:val="nil"/>
              <w:bottom w:val="single" w:sz="4" w:space="0" w:color="auto"/>
              <w:right w:val="single" w:sz="4" w:space="0" w:color="auto"/>
            </w:tcBorders>
            <w:hideMark/>
          </w:tcPr>
          <w:p w14:paraId="4B753B18" w14:textId="77777777" w:rsidR="003915D2" w:rsidRDefault="003915D2">
            <w:pPr>
              <w:pStyle w:val="TAC"/>
            </w:pPr>
            <w:r>
              <w:rPr>
                <w:rFonts w:eastAsia="MS Mincho"/>
              </w:rPr>
              <w:t>-</w:t>
            </w:r>
          </w:p>
        </w:tc>
        <w:tc>
          <w:tcPr>
            <w:tcW w:w="1134" w:type="dxa"/>
            <w:tcBorders>
              <w:top w:val="single" w:sz="4" w:space="0" w:color="auto"/>
              <w:left w:val="nil"/>
              <w:bottom w:val="single" w:sz="4" w:space="0" w:color="auto"/>
              <w:right w:val="single" w:sz="4" w:space="0" w:color="auto"/>
            </w:tcBorders>
            <w:hideMark/>
          </w:tcPr>
          <w:p w14:paraId="6B68F017" w14:textId="77777777" w:rsidR="003915D2" w:rsidRDefault="003915D2">
            <w:pPr>
              <w:pStyle w:val="TAC"/>
            </w:pPr>
            <w:r>
              <w:rPr>
                <w:rFonts w:eastAsia="MS Mincho"/>
              </w:rPr>
              <w:t>1915.7</w:t>
            </w:r>
          </w:p>
        </w:tc>
        <w:tc>
          <w:tcPr>
            <w:tcW w:w="992" w:type="dxa"/>
            <w:tcBorders>
              <w:top w:val="single" w:sz="4" w:space="0" w:color="auto"/>
              <w:left w:val="nil"/>
              <w:bottom w:val="single" w:sz="4" w:space="0" w:color="auto"/>
              <w:right w:val="single" w:sz="4" w:space="0" w:color="auto"/>
            </w:tcBorders>
            <w:hideMark/>
          </w:tcPr>
          <w:p w14:paraId="33CFA388" w14:textId="77777777" w:rsidR="003915D2" w:rsidRDefault="003915D2">
            <w:pPr>
              <w:pStyle w:val="TAC"/>
              <w:rPr>
                <w:lang w:eastAsia="ja-JP"/>
              </w:rPr>
            </w:pPr>
            <w:r>
              <w:rPr>
                <w:rFonts w:eastAsia="MS Mincho"/>
              </w:rPr>
              <w:t>-41</w:t>
            </w:r>
          </w:p>
        </w:tc>
        <w:tc>
          <w:tcPr>
            <w:tcW w:w="1134" w:type="dxa"/>
            <w:tcBorders>
              <w:top w:val="single" w:sz="4" w:space="0" w:color="auto"/>
              <w:left w:val="nil"/>
              <w:bottom w:val="single" w:sz="4" w:space="0" w:color="auto"/>
              <w:right w:val="single" w:sz="4" w:space="0" w:color="auto"/>
            </w:tcBorders>
            <w:noWrap/>
            <w:hideMark/>
          </w:tcPr>
          <w:p w14:paraId="3FC177F1" w14:textId="77777777" w:rsidR="003915D2" w:rsidRDefault="003915D2">
            <w:pPr>
              <w:pStyle w:val="TAC"/>
              <w:rPr>
                <w:lang w:eastAsia="ja-JP"/>
              </w:rPr>
            </w:pPr>
            <w:r>
              <w:rPr>
                <w:rFonts w:eastAsia="MS Mincho"/>
              </w:rPr>
              <w:t>0.3</w:t>
            </w:r>
          </w:p>
        </w:tc>
        <w:tc>
          <w:tcPr>
            <w:tcW w:w="1134" w:type="dxa"/>
            <w:tcBorders>
              <w:top w:val="single" w:sz="4" w:space="0" w:color="auto"/>
              <w:left w:val="nil"/>
              <w:bottom w:val="single" w:sz="4" w:space="0" w:color="auto"/>
              <w:right w:val="single" w:sz="4" w:space="0" w:color="auto"/>
            </w:tcBorders>
            <w:noWrap/>
            <w:hideMark/>
          </w:tcPr>
          <w:p w14:paraId="7C2322BA" w14:textId="77777777" w:rsidR="003915D2" w:rsidRDefault="003915D2">
            <w:pPr>
              <w:pStyle w:val="TAC"/>
              <w:rPr>
                <w:lang w:eastAsia="ja-JP"/>
              </w:rPr>
            </w:pPr>
            <w:r>
              <w:rPr>
                <w:rFonts w:eastAsia="MS Mincho"/>
              </w:rPr>
              <w:t>3, 12</w:t>
            </w:r>
          </w:p>
        </w:tc>
      </w:tr>
      <w:tr w:rsidR="003915D2" w14:paraId="270556C5"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ECA7E51" w14:textId="77777777" w:rsidR="003915D2" w:rsidRDefault="003915D2">
            <w:pPr>
              <w:pStyle w:val="TAC"/>
            </w:pPr>
            <w:r>
              <w:t>DC_8_n78</w:t>
            </w:r>
          </w:p>
          <w:p w14:paraId="495CBD1F" w14:textId="77777777" w:rsidR="003915D2" w:rsidRDefault="003915D2">
            <w:pPr>
              <w:pStyle w:val="TAC"/>
            </w:pPr>
            <w:r>
              <w:t xml:space="preserve">DC_8_n81_ULSUP-TDM_n78 </w:t>
            </w:r>
          </w:p>
        </w:tc>
        <w:tc>
          <w:tcPr>
            <w:tcW w:w="2693" w:type="dxa"/>
            <w:tcBorders>
              <w:top w:val="single" w:sz="4" w:space="0" w:color="auto"/>
              <w:left w:val="nil"/>
              <w:bottom w:val="single" w:sz="4" w:space="0" w:color="auto"/>
              <w:right w:val="single" w:sz="4" w:space="0" w:color="auto"/>
            </w:tcBorders>
            <w:hideMark/>
          </w:tcPr>
          <w:p w14:paraId="05D023FC" w14:textId="77777777" w:rsidR="003915D2" w:rsidRDefault="003915D2">
            <w:pPr>
              <w:pStyle w:val="TAL"/>
              <w:rPr>
                <w:lang w:eastAsia="ja-JP"/>
              </w:rPr>
            </w:pPr>
            <w:r>
              <w:rPr>
                <w:rFonts w:eastAsia="Times New Roman"/>
              </w:rPr>
              <w:t xml:space="preserve">E-UTRA Band </w:t>
            </w:r>
            <w:r>
              <w:t>1,</w:t>
            </w:r>
            <w:r>
              <w:rPr>
                <w:lang w:eastAsia="ja-JP"/>
              </w:rPr>
              <w:t xml:space="preserve"> </w:t>
            </w:r>
            <w:r>
              <w:t>20</w:t>
            </w:r>
            <w:r>
              <w:rPr>
                <w:lang w:eastAsia="ja-JP"/>
              </w:rPr>
              <w:t xml:space="preserve">, </w:t>
            </w:r>
            <w:r>
              <w:t>28</w:t>
            </w:r>
            <w:r>
              <w:rPr>
                <w:lang w:eastAsia="ja-JP"/>
              </w:rPr>
              <w:t xml:space="preserve">, </w:t>
            </w:r>
            <w:r>
              <w:t>34</w:t>
            </w:r>
            <w:r>
              <w:rPr>
                <w:lang w:eastAsia="ja-JP"/>
              </w:rPr>
              <w:t xml:space="preserve">, </w:t>
            </w:r>
            <w:r>
              <w:t>39</w:t>
            </w:r>
            <w:r>
              <w:rPr>
                <w:lang w:eastAsia="ja-JP"/>
              </w:rPr>
              <w:t xml:space="preserve">, </w:t>
            </w:r>
            <w:r>
              <w:t>40, 65, 74</w:t>
            </w:r>
          </w:p>
        </w:tc>
        <w:tc>
          <w:tcPr>
            <w:tcW w:w="1276" w:type="dxa"/>
            <w:tcBorders>
              <w:top w:val="single" w:sz="4" w:space="0" w:color="auto"/>
              <w:left w:val="nil"/>
              <w:bottom w:val="single" w:sz="4" w:space="0" w:color="auto"/>
              <w:right w:val="single" w:sz="4" w:space="0" w:color="auto"/>
            </w:tcBorders>
            <w:hideMark/>
          </w:tcPr>
          <w:p w14:paraId="1D01263C" w14:textId="77777777" w:rsidR="003915D2" w:rsidRDefault="003915D2">
            <w:pPr>
              <w:pStyle w:val="TAC"/>
              <w:rPr>
                <w:lang w:eastAsia="ja-JP"/>
              </w:rPr>
            </w:pPr>
            <w:r>
              <w:rPr>
                <w:rFonts w:eastAsia="Times New Roman"/>
              </w:rPr>
              <w:t>F</w:t>
            </w:r>
            <w:r>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hideMark/>
          </w:tcPr>
          <w:p w14:paraId="50247B4D" w14:textId="77777777" w:rsidR="003915D2" w:rsidRDefault="003915D2">
            <w:pPr>
              <w:pStyle w:val="TAC"/>
              <w:rPr>
                <w:lang w:eastAsia="ja-JP"/>
              </w:rPr>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229B18F5" w14:textId="77777777" w:rsidR="003915D2" w:rsidRDefault="003915D2">
            <w:pPr>
              <w:pStyle w:val="TAC"/>
              <w:rPr>
                <w:lang w:eastAsia="ja-JP"/>
              </w:rPr>
            </w:pPr>
            <w:r>
              <w:rPr>
                <w:rFonts w:eastAsia="Times New Roman"/>
              </w:rPr>
              <w:t>F</w:t>
            </w:r>
            <w:r>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hideMark/>
          </w:tcPr>
          <w:p w14:paraId="33193CA1"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A37CD38"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79C8CA49" w14:textId="77777777" w:rsidR="003915D2" w:rsidRDefault="003915D2">
            <w:pPr>
              <w:pStyle w:val="TAC"/>
              <w:rPr>
                <w:lang w:eastAsia="ja-JP"/>
              </w:rPr>
            </w:pPr>
          </w:p>
        </w:tc>
      </w:tr>
      <w:tr w:rsidR="003915D2" w14:paraId="1FA8DB6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2DE8DF9"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7EF94B17" w14:textId="77777777" w:rsidR="003915D2" w:rsidRDefault="003915D2">
            <w:pPr>
              <w:pStyle w:val="TAL"/>
              <w:rPr>
                <w:lang w:eastAsia="ja-JP"/>
              </w:rPr>
            </w:pPr>
            <w:r>
              <w:rPr>
                <w:rFonts w:eastAsia="Times New Roman"/>
              </w:rPr>
              <w:t>E-UTRA Band</w:t>
            </w:r>
            <w:r>
              <w:rPr>
                <w:lang w:eastAsia="ja-JP"/>
              </w:rPr>
              <w:t xml:space="preserve"> </w:t>
            </w:r>
            <w:r>
              <w:rPr>
                <w:lang w:eastAsia="zh-CN"/>
              </w:rPr>
              <w:t>3</w:t>
            </w:r>
            <w:r>
              <w:rPr>
                <w:lang w:eastAsia="ja-JP"/>
              </w:rPr>
              <w:t xml:space="preserve">, </w:t>
            </w:r>
            <w:r>
              <w:rPr>
                <w:lang w:eastAsia="zh-CN"/>
              </w:rPr>
              <w:t>7, 41</w:t>
            </w:r>
          </w:p>
        </w:tc>
        <w:tc>
          <w:tcPr>
            <w:tcW w:w="1276" w:type="dxa"/>
            <w:tcBorders>
              <w:top w:val="single" w:sz="4" w:space="0" w:color="auto"/>
              <w:left w:val="nil"/>
              <w:bottom w:val="single" w:sz="4" w:space="0" w:color="auto"/>
              <w:right w:val="single" w:sz="4" w:space="0" w:color="auto"/>
            </w:tcBorders>
            <w:hideMark/>
          </w:tcPr>
          <w:p w14:paraId="3CC2B60E" w14:textId="77777777" w:rsidR="003915D2" w:rsidRDefault="003915D2">
            <w:pPr>
              <w:pStyle w:val="TAC"/>
            </w:pPr>
            <w:r>
              <w:rPr>
                <w:rFonts w:eastAsia="Times New Roman"/>
              </w:rPr>
              <w:t>F</w:t>
            </w:r>
            <w:r>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hideMark/>
          </w:tcPr>
          <w:p w14:paraId="14CF04F0" w14:textId="77777777" w:rsidR="003915D2" w:rsidRDefault="003915D2">
            <w:pPr>
              <w:pStyle w:val="TAC"/>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64FD3A76" w14:textId="77777777" w:rsidR="003915D2" w:rsidRDefault="003915D2">
            <w:pPr>
              <w:pStyle w:val="TAC"/>
            </w:pPr>
            <w:r>
              <w:rPr>
                <w:rFonts w:eastAsia="Times New Roman"/>
              </w:rPr>
              <w:t>F</w:t>
            </w:r>
            <w:r>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hideMark/>
          </w:tcPr>
          <w:p w14:paraId="61B8A173"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031697CA"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14C9E026" w14:textId="77777777" w:rsidR="003915D2" w:rsidRDefault="003915D2">
            <w:pPr>
              <w:pStyle w:val="TAC"/>
              <w:rPr>
                <w:lang w:eastAsia="ja-JP"/>
              </w:rPr>
            </w:pPr>
            <w:r>
              <w:rPr>
                <w:lang w:eastAsia="ja-JP"/>
              </w:rPr>
              <w:t>2</w:t>
            </w:r>
          </w:p>
        </w:tc>
      </w:tr>
      <w:tr w:rsidR="003915D2" w14:paraId="6B3E22D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BF53DAE"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7A4C1872" w14:textId="77777777" w:rsidR="003915D2" w:rsidRDefault="003915D2">
            <w:pPr>
              <w:pStyle w:val="TAL"/>
              <w:rPr>
                <w:rFonts w:eastAsia="Times New Roman"/>
              </w:rPr>
            </w:pPr>
            <w:r>
              <w:rPr>
                <w:rFonts w:eastAsia="Times New Roman"/>
              </w:rPr>
              <w:t>E-UTRA Band 8</w:t>
            </w:r>
          </w:p>
        </w:tc>
        <w:tc>
          <w:tcPr>
            <w:tcW w:w="1276" w:type="dxa"/>
            <w:tcBorders>
              <w:top w:val="single" w:sz="4" w:space="0" w:color="auto"/>
              <w:left w:val="nil"/>
              <w:bottom w:val="single" w:sz="4" w:space="0" w:color="auto"/>
              <w:right w:val="single" w:sz="4" w:space="0" w:color="auto"/>
            </w:tcBorders>
            <w:hideMark/>
          </w:tcPr>
          <w:p w14:paraId="5452BE41" w14:textId="77777777" w:rsidR="003915D2" w:rsidRDefault="003915D2">
            <w:pPr>
              <w:pStyle w:val="TAC"/>
              <w:rPr>
                <w:rFonts w:eastAsia="Times New Roman"/>
              </w:rPr>
            </w:pPr>
            <w:r>
              <w:rPr>
                <w:rFonts w:eastAsia="Times New Roman"/>
              </w:rPr>
              <w:t>F</w:t>
            </w:r>
            <w:r>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hideMark/>
          </w:tcPr>
          <w:p w14:paraId="0559B2BC" w14:textId="77777777" w:rsidR="003915D2" w:rsidRDefault="003915D2">
            <w:pPr>
              <w:pStyle w:val="TAC"/>
              <w:rPr>
                <w:rFonts w:eastAsia="Times New Roman"/>
              </w:rPr>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5D2A9815" w14:textId="77777777" w:rsidR="003915D2" w:rsidRDefault="003915D2">
            <w:pPr>
              <w:pStyle w:val="TAC"/>
              <w:rPr>
                <w:rFonts w:eastAsia="Times New Roman"/>
              </w:rPr>
            </w:pPr>
            <w:r>
              <w:rPr>
                <w:rFonts w:eastAsia="Times New Roman"/>
              </w:rPr>
              <w:t>F</w:t>
            </w:r>
            <w:r>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hideMark/>
          </w:tcPr>
          <w:p w14:paraId="461949E6"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5334E873"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2FC67332" w14:textId="77777777" w:rsidR="003915D2" w:rsidRDefault="003915D2">
            <w:pPr>
              <w:pStyle w:val="TAC"/>
              <w:rPr>
                <w:lang w:eastAsia="ja-JP"/>
              </w:rPr>
            </w:pPr>
            <w:r>
              <w:t>5</w:t>
            </w:r>
          </w:p>
        </w:tc>
      </w:tr>
      <w:tr w:rsidR="003915D2" w14:paraId="2C80795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9CAD470"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0544BA29" w14:textId="77777777" w:rsidR="003915D2" w:rsidRDefault="003915D2">
            <w:pPr>
              <w:pStyle w:val="TAL"/>
              <w:rPr>
                <w:lang w:eastAsia="ja-JP"/>
              </w:rPr>
            </w:pPr>
            <w:r>
              <w:rPr>
                <w:rFonts w:eastAsia="Times New Roman"/>
              </w:rPr>
              <w:t xml:space="preserve">E-UTRA Band </w:t>
            </w:r>
            <w:r>
              <w:rPr>
                <w:lang w:eastAsia="ja-JP"/>
              </w:rPr>
              <w:t>11, 21</w:t>
            </w:r>
          </w:p>
        </w:tc>
        <w:tc>
          <w:tcPr>
            <w:tcW w:w="1276" w:type="dxa"/>
            <w:tcBorders>
              <w:top w:val="single" w:sz="4" w:space="0" w:color="auto"/>
              <w:left w:val="nil"/>
              <w:bottom w:val="single" w:sz="4" w:space="0" w:color="auto"/>
              <w:right w:val="single" w:sz="4" w:space="0" w:color="auto"/>
            </w:tcBorders>
            <w:hideMark/>
          </w:tcPr>
          <w:p w14:paraId="38A678D5" w14:textId="77777777" w:rsidR="003915D2" w:rsidRDefault="003915D2">
            <w:pPr>
              <w:pStyle w:val="TAC"/>
            </w:pPr>
            <w:r>
              <w:rPr>
                <w:rFonts w:eastAsia="Times New Roman"/>
              </w:rPr>
              <w:t>F</w:t>
            </w:r>
            <w:r>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hideMark/>
          </w:tcPr>
          <w:p w14:paraId="65765739" w14:textId="77777777" w:rsidR="003915D2" w:rsidRDefault="003915D2">
            <w:pPr>
              <w:pStyle w:val="TAC"/>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07FD095E" w14:textId="77777777" w:rsidR="003915D2" w:rsidRDefault="003915D2">
            <w:pPr>
              <w:pStyle w:val="TAC"/>
            </w:pPr>
            <w:r>
              <w:rPr>
                <w:rFonts w:eastAsia="Times New Roman"/>
              </w:rPr>
              <w:t>F</w:t>
            </w:r>
            <w:r>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hideMark/>
          </w:tcPr>
          <w:p w14:paraId="115CFE98"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379FBD79"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0634A3E7" w14:textId="77777777" w:rsidR="003915D2" w:rsidRDefault="003915D2">
            <w:pPr>
              <w:pStyle w:val="TAC"/>
              <w:rPr>
                <w:lang w:eastAsia="ja-JP"/>
              </w:rPr>
            </w:pPr>
            <w:r>
              <w:rPr>
                <w:lang w:eastAsia="ja-JP"/>
              </w:rPr>
              <w:t>12</w:t>
            </w:r>
          </w:p>
        </w:tc>
      </w:tr>
      <w:tr w:rsidR="003915D2" w14:paraId="37605A7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7BB965B"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52841127"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2F92D4D1" w14:textId="77777777" w:rsidR="003915D2" w:rsidRDefault="003915D2">
            <w:pPr>
              <w:pStyle w:val="TAC"/>
            </w:pPr>
            <w:r>
              <w:t>860</w:t>
            </w:r>
          </w:p>
        </w:tc>
        <w:tc>
          <w:tcPr>
            <w:tcW w:w="425" w:type="dxa"/>
            <w:tcBorders>
              <w:top w:val="single" w:sz="4" w:space="0" w:color="auto"/>
              <w:left w:val="nil"/>
              <w:bottom w:val="single" w:sz="4" w:space="0" w:color="auto"/>
              <w:right w:val="single" w:sz="4" w:space="0" w:color="auto"/>
            </w:tcBorders>
            <w:hideMark/>
          </w:tcPr>
          <w:p w14:paraId="2EFB32F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5DFDE50" w14:textId="77777777" w:rsidR="003915D2" w:rsidRDefault="003915D2">
            <w:pPr>
              <w:pStyle w:val="TAC"/>
            </w:pPr>
            <w:r>
              <w:t>890</w:t>
            </w:r>
          </w:p>
        </w:tc>
        <w:tc>
          <w:tcPr>
            <w:tcW w:w="992" w:type="dxa"/>
            <w:tcBorders>
              <w:top w:val="single" w:sz="4" w:space="0" w:color="auto"/>
              <w:left w:val="nil"/>
              <w:bottom w:val="single" w:sz="4" w:space="0" w:color="auto"/>
              <w:right w:val="single" w:sz="4" w:space="0" w:color="auto"/>
            </w:tcBorders>
            <w:hideMark/>
          </w:tcPr>
          <w:p w14:paraId="28608B11" w14:textId="77777777" w:rsidR="003915D2" w:rsidRDefault="003915D2">
            <w:pPr>
              <w:pStyle w:val="TAC"/>
              <w:rPr>
                <w:lang w:eastAsia="ja-JP"/>
              </w:rPr>
            </w:pPr>
            <w:r>
              <w:t>-40</w:t>
            </w:r>
          </w:p>
        </w:tc>
        <w:tc>
          <w:tcPr>
            <w:tcW w:w="1134" w:type="dxa"/>
            <w:tcBorders>
              <w:top w:val="single" w:sz="4" w:space="0" w:color="auto"/>
              <w:left w:val="nil"/>
              <w:bottom w:val="single" w:sz="4" w:space="0" w:color="auto"/>
              <w:right w:val="single" w:sz="4" w:space="0" w:color="auto"/>
            </w:tcBorders>
            <w:noWrap/>
            <w:hideMark/>
          </w:tcPr>
          <w:p w14:paraId="1AC3C326"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63225694" w14:textId="77777777" w:rsidR="003915D2" w:rsidRDefault="003915D2">
            <w:pPr>
              <w:pStyle w:val="TAC"/>
              <w:rPr>
                <w:lang w:eastAsia="ja-JP"/>
              </w:rPr>
            </w:pPr>
            <w:r>
              <w:rPr>
                <w:lang w:eastAsia="ja-JP"/>
              </w:rPr>
              <w:t>5, 12</w:t>
            </w:r>
          </w:p>
        </w:tc>
      </w:tr>
      <w:tr w:rsidR="003915D2" w14:paraId="070D658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067A3908"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19EAA02E"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590FC7FF" w14:textId="77777777" w:rsidR="003915D2" w:rsidRDefault="003915D2">
            <w:pPr>
              <w:pStyle w:val="TAC"/>
            </w:pPr>
            <w:r>
              <w:t>1884.5</w:t>
            </w:r>
          </w:p>
        </w:tc>
        <w:tc>
          <w:tcPr>
            <w:tcW w:w="425" w:type="dxa"/>
            <w:tcBorders>
              <w:top w:val="single" w:sz="4" w:space="0" w:color="auto"/>
              <w:left w:val="nil"/>
              <w:bottom w:val="single" w:sz="4" w:space="0" w:color="auto"/>
              <w:right w:val="single" w:sz="4" w:space="0" w:color="auto"/>
            </w:tcBorders>
            <w:hideMark/>
          </w:tcPr>
          <w:p w14:paraId="4D785FD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E00E17E"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22D76F53" w14:textId="77777777" w:rsidR="003915D2" w:rsidRDefault="003915D2">
            <w:pPr>
              <w:pStyle w:val="TAC"/>
              <w:rPr>
                <w:lang w:eastAsia="ja-JP"/>
              </w:rPr>
            </w:pPr>
            <w:r>
              <w:t>-41</w:t>
            </w:r>
          </w:p>
        </w:tc>
        <w:tc>
          <w:tcPr>
            <w:tcW w:w="1134" w:type="dxa"/>
            <w:tcBorders>
              <w:top w:val="single" w:sz="4" w:space="0" w:color="auto"/>
              <w:left w:val="nil"/>
              <w:bottom w:val="single" w:sz="4" w:space="0" w:color="auto"/>
              <w:right w:val="single" w:sz="4" w:space="0" w:color="auto"/>
            </w:tcBorders>
            <w:noWrap/>
            <w:hideMark/>
          </w:tcPr>
          <w:p w14:paraId="3DD680BE" w14:textId="77777777" w:rsidR="003915D2" w:rsidRDefault="003915D2">
            <w:pPr>
              <w:pStyle w:val="TAC"/>
              <w:rPr>
                <w:lang w:eastAsia="ja-JP"/>
              </w:rPr>
            </w:pPr>
            <w:r>
              <w:t>0.3</w:t>
            </w:r>
          </w:p>
        </w:tc>
        <w:tc>
          <w:tcPr>
            <w:tcW w:w="1134" w:type="dxa"/>
            <w:tcBorders>
              <w:top w:val="single" w:sz="4" w:space="0" w:color="auto"/>
              <w:left w:val="nil"/>
              <w:bottom w:val="single" w:sz="4" w:space="0" w:color="auto"/>
              <w:right w:val="single" w:sz="4" w:space="0" w:color="auto"/>
            </w:tcBorders>
            <w:noWrap/>
            <w:hideMark/>
          </w:tcPr>
          <w:p w14:paraId="6915DEB3" w14:textId="77777777" w:rsidR="003915D2" w:rsidRDefault="003915D2">
            <w:pPr>
              <w:pStyle w:val="TAC"/>
              <w:rPr>
                <w:lang w:eastAsia="ja-JP"/>
              </w:rPr>
            </w:pPr>
            <w:r>
              <w:rPr>
                <w:lang w:eastAsia="zh-CN"/>
              </w:rPr>
              <w:t>3, 12</w:t>
            </w:r>
          </w:p>
        </w:tc>
      </w:tr>
      <w:tr w:rsidR="003915D2" w14:paraId="6D84947E"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7FCA01F" w14:textId="77777777" w:rsidR="003915D2" w:rsidRDefault="003915D2">
            <w:pPr>
              <w:pStyle w:val="TAC"/>
            </w:pPr>
            <w:r>
              <w:lastRenderedPageBreak/>
              <w:t>DC_8_n79</w:t>
            </w:r>
          </w:p>
          <w:p w14:paraId="219781F5" w14:textId="77777777" w:rsidR="003915D2" w:rsidRDefault="003915D2">
            <w:pPr>
              <w:pStyle w:val="TAC"/>
            </w:pPr>
            <w:r>
              <w:t xml:space="preserve">DC_8_n81_ULSUP-TDM_n79 </w:t>
            </w:r>
          </w:p>
        </w:tc>
        <w:tc>
          <w:tcPr>
            <w:tcW w:w="2693" w:type="dxa"/>
            <w:tcBorders>
              <w:top w:val="single" w:sz="4" w:space="0" w:color="auto"/>
              <w:left w:val="nil"/>
              <w:bottom w:val="single" w:sz="4" w:space="0" w:color="auto"/>
              <w:right w:val="single" w:sz="4" w:space="0" w:color="auto"/>
            </w:tcBorders>
            <w:hideMark/>
          </w:tcPr>
          <w:p w14:paraId="4C614C6D" w14:textId="77777777" w:rsidR="003915D2" w:rsidRDefault="003915D2">
            <w:pPr>
              <w:pStyle w:val="TAL"/>
              <w:rPr>
                <w:lang w:eastAsia="ja-JP"/>
              </w:rPr>
            </w:pPr>
            <w:r>
              <w:rPr>
                <w:rFonts w:eastAsia="Times New Roman"/>
              </w:rPr>
              <w:t xml:space="preserve">E-UTRA Band </w:t>
            </w:r>
            <w:r>
              <w:rPr>
                <w:lang w:eastAsia="zh-CN"/>
              </w:rPr>
              <w:t>1, 8, 28, 34, 39, 40, 65, 74</w:t>
            </w:r>
          </w:p>
        </w:tc>
        <w:tc>
          <w:tcPr>
            <w:tcW w:w="1276" w:type="dxa"/>
            <w:tcBorders>
              <w:top w:val="single" w:sz="4" w:space="0" w:color="auto"/>
              <w:left w:val="nil"/>
              <w:bottom w:val="single" w:sz="4" w:space="0" w:color="auto"/>
              <w:right w:val="single" w:sz="4" w:space="0" w:color="auto"/>
            </w:tcBorders>
            <w:hideMark/>
          </w:tcPr>
          <w:p w14:paraId="4BBDC2D2" w14:textId="77777777" w:rsidR="003915D2" w:rsidRDefault="003915D2">
            <w:pPr>
              <w:pStyle w:val="TAC"/>
              <w:rPr>
                <w:lang w:eastAsia="ja-JP"/>
              </w:rPr>
            </w:pPr>
            <w:r>
              <w:rPr>
                <w:rFonts w:eastAsia="Times New Roman"/>
              </w:rPr>
              <w:t>F</w:t>
            </w:r>
            <w:r>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hideMark/>
          </w:tcPr>
          <w:p w14:paraId="49E7C83B" w14:textId="77777777" w:rsidR="003915D2" w:rsidRDefault="003915D2">
            <w:pPr>
              <w:pStyle w:val="TAC"/>
              <w:rPr>
                <w:lang w:eastAsia="ja-JP"/>
              </w:rPr>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5BF96662" w14:textId="77777777" w:rsidR="003915D2" w:rsidRDefault="003915D2">
            <w:pPr>
              <w:pStyle w:val="TAC"/>
              <w:rPr>
                <w:lang w:eastAsia="ja-JP"/>
              </w:rPr>
            </w:pPr>
            <w:r>
              <w:rPr>
                <w:rFonts w:eastAsia="Times New Roman"/>
              </w:rPr>
              <w:t>F</w:t>
            </w:r>
            <w:r>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hideMark/>
          </w:tcPr>
          <w:p w14:paraId="09D9AD79"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7EE0B5B3"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0DA77D74" w14:textId="77777777" w:rsidR="003915D2" w:rsidRDefault="003915D2">
            <w:pPr>
              <w:pStyle w:val="TAC"/>
              <w:rPr>
                <w:lang w:eastAsia="ja-JP"/>
              </w:rPr>
            </w:pPr>
          </w:p>
        </w:tc>
      </w:tr>
      <w:tr w:rsidR="003915D2" w14:paraId="75E9294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2419F4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A896526" w14:textId="77777777" w:rsidR="003915D2" w:rsidRDefault="003915D2">
            <w:pPr>
              <w:pStyle w:val="TAL"/>
              <w:rPr>
                <w:lang w:eastAsia="ja-JP"/>
              </w:rPr>
            </w:pPr>
            <w:r>
              <w:rPr>
                <w:rFonts w:eastAsia="Times New Roman"/>
              </w:rPr>
              <w:t>E-UTRA Band</w:t>
            </w:r>
            <w:r>
              <w:rPr>
                <w:lang w:eastAsia="ja-JP"/>
              </w:rPr>
              <w:t xml:space="preserve"> </w:t>
            </w:r>
            <w:r>
              <w:rPr>
                <w:lang w:eastAsia="zh-CN"/>
              </w:rPr>
              <w:t>3</w:t>
            </w:r>
            <w:r>
              <w:rPr>
                <w:lang w:eastAsia="ja-JP"/>
              </w:rPr>
              <w:t>,</w:t>
            </w:r>
            <w:r>
              <w:rPr>
                <w:lang w:eastAsia="zh-CN"/>
              </w:rPr>
              <w:t>41,42</w:t>
            </w:r>
            <w:r>
              <w:rPr>
                <w:lang w:eastAsia="ja-JP"/>
              </w:rPr>
              <w:t xml:space="preserve"> </w:t>
            </w:r>
          </w:p>
        </w:tc>
        <w:tc>
          <w:tcPr>
            <w:tcW w:w="1276" w:type="dxa"/>
            <w:tcBorders>
              <w:top w:val="single" w:sz="4" w:space="0" w:color="auto"/>
              <w:left w:val="nil"/>
              <w:bottom w:val="single" w:sz="4" w:space="0" w:color="auto"/>
              <w:right w:val="single" w:sz="4" w:space="0" w:color="auto"/>
            </w:tcBorders>
            <w:hideMark/>
          </w:tcPr>
          <w:p w14:paraId="03FA5FA4" w14:textId="77777777" w:rsidR="003915D2" w:rsidRDefault="003915D2">
            <w:pPr>
              <w:pStyle w:val="TAC"/>
            </w:pPr>
            <w:r>
              <w:rPr>
                <w:rFonts w:eastAsia="Times New Roman"/>
              </w:rPr>
              <w:t>F</w:t>
            </w:r>
            <w:r>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hideMark/>
          </w:tcPr>
          <w:p w14:paraId="3733BB5E" w14:textId="77777777" w:rsidR="003915D2" w:rsidRDefault="003915D2">
            <w:pPr>
              <w:pStyle w:val="TAC"/>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56A7E61B" w14:textId="77777777" w:rsidR="003915D2" w:rsidRDefault="003915D2">
            <w:pPr>
              <w:pStyle w:val="TAC"/>
            </w:pPr>
            <w:r>
              <w:rPr>
                <w:rFonts w:eastAsia="Times New Roman"/>
              </w:rPr>
              <w:t>F</w:t>
            </w:r>
            <w:r>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hideMark/>
          </w:tcPr>
          <w:p w14:paraId="0233754D"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0B27B623"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0D8301CF" w14:textId="77777777" w:rsidR="003915D2" w:rsidRDefault="003915D2">
            <w:pPr>
              <w:pStyle w:val="TAC"/>
              <w:rPr>
                <w:lang w:eastAsia="ja-JP"/>
              </w:rPr>
            </w:pPr>
            <w:r>
              <w:rPr>
                <w:lang w:eastAsia="ja-JP"/>
              </w:rPr>
              <w:t>2</w:t>
            </w:r>
          </w:p>
        </w:tc>
      </w:tr>
      <w:tr w:rsidR="003915D2" w14:paraId="5B5CF72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CE221A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A3238EB" w14:textId="77777777" w:rsidR="003915D2" w:rsidRDefault="003915D2">
            <w:pPr>
              <w:pStyle w:val="TAL"/>
              <w:rPr>
                <w:lang w:eastAsia="ja-JP"/>
              </w:rPr>
            </w:pPr>
            <w:r>
              <w:rPr>
                <w:rFonts w:eastAsia="Times New Roman"/>
              </w:rPr>
              <w:t xml:space="preserve">E-UTRA Band </w:t>
            </w:r>
            <w:r>
              <w:rPr>
                <w:lang w:eastAsia="ja-JP"/>
              </w:rPr>
              <w:t>11, 21</w:t>
            </w:r>
          </w:p>
        </w:tc>
        <w:tc>
          <w:tcPr>
            <w:tcW w:w="1276" w:type="dxa"/>
            <w:tcBorders>
              <w:top w:val="single" w:sz="4" w:space="0" w:color="auto"/>
              <w:left w:val="nil"/>
              <w:bottom w:val="single" w:sz="4" w:space="0" w:color="auto"/>
              <w:right w:val="single" w:sz="4" w:space="0" w:color="auto"/>
            </w:tcBorders>
            <w:hideMark/>
          </w:tcPr>
          <w:p w14:paraId="53BE781F" w14:textId="77777777" w:rsidR="003915D2" w:rsidRDefault="003915D2">
            <w:pPr>
              <w:pStyle w:val="TAC"/>
            </w:pPr>
            <w:r>
              <w:rPr>
                <w:rFonts w:eastAsia="Times New Roman"/>
              </w:rPr>
              <w:t>F</w:t>
            </w:r>
            <w:r>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hideMark/>
          </w:tcPr>
          <w:p w14:paraId="4D13148D" w14:textId="77777777" w:rsidR="003915D2" w:rsidRDefault="003915D2">
            <w:pPr>
              <w:pStyle w:val="TAC"/>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70085683" w14:textId="77777777" w:rsidR="003915D2" w:rsidRDefault="003915D2">
            <w:pPr>
              <w:pStyle w:val="TAC"/>
            </w:pPr>
            <w:r>
              <w:rPr>
                <w:rFonts w:eastAsia="Times New Roman"/>
              </w:rPr>
              <w:t>F</w:t>
            </w:r>
            <w:r>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hideMark/>
          </w:tcPr>
          <w:p w14:paraId="0AEBD202"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13E4584B"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3A1BE640" w14:textId="77777777" w:rsidR="003915D2" w:rsidRDefault="003915D2">
            <w:pPr>
              <w:pStyle w:val="TAC"/>
              <w:rPr>
                <w:lang w:eastAsia="ja-JP"/>
              </w:rPr>
            </w:pPr>
            <w:r>
              <w:rPr>
                <w:lang w:eastAsia="ja-JP"/>
              </w:rPr>
              <w:t>12</w:t>
            </w:r>
          </w:p>
        </w:tc>
      </w:tr>
      <w:tr w:rsidR="003915D2" w14:paraId="7D7D4A6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88234B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62DF885"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3CA3F98F" w14:textId="77777777" w:rsidR="003915D2" w:rsidRDefault="003915D2">
            <w:pPr>
              <w:pStyle w:val="TAC"/>
            </w:pPr>
            <w:r>
              <w:t>860</w:t>
            </w:r>
          </w:p>
        </w:tc>
        <w:tc>
          <w:tcPr>
            <w:tcW w:w="425" w:type="dxa"/>
            <w:tcBorders>
              <w:top w:val="single" w:sz="4" w:space="0" w:color="auto"/>
              <w:left w:val="nil"/>
              <w:bottom w:val="single" w:sz="4" w:space="0" w:color="auto"/>
              <w:right w:val="single" w:sz="4" w:space="0" w:color="auto"/>
            </w:tcBorders>
            <w:hideMark/>
          </w:tcPr>
          <w:p w14:paraId="79A9A45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C134D36" w14:textId="77777777" w:rsidR="003915D2" w:rsidRDefault="003915D2">
            <w:pPr>
              <w:pStyle w:val="TAC"/>
            </w:pPr>
            <w:r>
              <w:t>890</w:t>
            </w:r>
          </w:p>
        </w:tc>
        <w:tc>
          <w:tcPr>
            <w:tcW w:w="992" w:type="dxa"/>
            <w:tcBorders>
              <w:top w:val="single" w:sz="4" w:space="0" w:color="auto"/>
              <w:left w:val="nil"/>
              <w:bottom w:val="single" w:sz="4" w:space="0" w:color="auto"/>
              <w:right w:val="single" w:sz="4" w:space="0" w:color="auto"/>
            </w:tcBorders>
            <w:hideMark/>
          </w:tcPr>
          <w:p w14:paraId="0B86111F" w14:textId="77777777" w:rsidR="003915D2" w:rsidRDefault="003915D2">
            <w:pPr>
              <w:pStyle w:val="TAC"/>
              <w:rPr>
                <w:lang w:eastAsia="ja-JP"/>
              </w:rPr>
            </w:pPr>
            <w:r>
              <w:t>-40</w:t>
            </w:r>
          </w:p>
        </w:tc>
        <w:tc>
          <w:tcPr>
            <w:tcW w:w="1134" w:type="dxa"/>
            <w:tcBorders>
              <w:top w:val="single" w:sz="4" w:space="0" w:color="auto"/>
              <w:left w:val="nil"/>
              <w:bottom w:val="single" w:sz="4" w:space="0" w:color="auto"/>
              <w:right w:val="single" w:sz="4" w:space="0" w:color="auto"/>
            </w:tcBorders>
            <w:noWrap/>
            <w:hideMark/>
          </w:tcPr>
          <w:p w14:paraId="314B9985"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3C4D5331" w14:textId="77777777" w:rsidR="003915D2" w:rsidRDefault="003915D2">
            <w:pPr>
              <w:pStyle w:val="TAC"/>
              <w:rPr>
                <w:lang w:eastAsia="ja-JP"/>
              </w:rPr>
            </w:pPr>
            <w:r>
              <w:rPr>
                <w:lang w:eastAsia="ja-JP"/>
              </w:rPr>
              <w:t>5, 12</w:t>
            </w:r>
          </w:p>
        </w:tc>
      </w:tr>
      <w:tr w:rsidR="003915D2" w14:paraId="11DE3A6E"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4A9C35D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5C9A269" w14:textId="77777777" w:rsidR="003915D2" w:rsidRDefault="003915D2">
            <w:pPr>
              <w:pStyle w:val="TAL"/>
              <w:rPr>
                <w:rFonts w:eastAsia="Times New Roman"/>
              </w:rPr>
            </w:pPr>
            <w:r>
              <w:t>Frequency range</w:t>
            </w:r>
          </w:p>
        </w:tc>
        <w:tc>
          <w:tcPr>
            <w:tcW w:w="1276" w:type="dxa"/>
            <w:tcBorders>
              <w:top w:val="single" w:sz="4" w:space="0" w:color="auto"/>
              <w:left w:val="nil"/>
              <w:bottom w:val="single" w:sz="4" w:space="0" w:color="auto"/>
              <w:right w:val="single" w:sz="4" w:space="0" w:color="auto"/>
            </w:tcBorders>
            <w:hideMark/>
          </w:tcPr>
          <w:p w14:paraId="03689048" w14:textId="77777777" w:rsidR="003915D2" w:rsidRDefault="003915D2">
            <w:pPr>
              <w:pStyle w:val="TAC"/>
              <w:rPr>
                <w:rFonts w:eastAsia="Times New Roman"/>
              </w:rPr>
            </w:pPr>
            <w:r>
              <w:t>1884.5</w:t>
            </w:r>
          </w:p>
        </w:tc>
        <w:tc>
          <w:tcPr>
            <w:tcW w:w="425" w:type="dxa"/>
            <w:tcBorders>
              <w:top w:val="single" w:sz="4" w:space="0" w:color="auto"/>
              <w:left w:val="nil"/>
              <w:bottom w:val="single" w:sz="4" w:space="0" w:color="auto"/>
              <w:right w:val="single" w:sz="4" w:space="0" w:color="auto"/>
            </w:tcBorders>
            <w:hideMark/>
          </w:tcPr>
          <w:p w14:paraId="5D73D07A" w14:textId="77777777" w:rsidR="003915D2" w:rsidRDefault="003915D2">
            <w:pPr>
              <w:pStyle w:val="TAC"/>
              <w:rPr>
                <w:rFonts w:eastAsia="Times New Roman"/>
              </w:rPr>
            </w:pPr>
            <w:r>
              <w:t>-</w:t>
            </w:r>
          </w:p>
        </w:tc>
        <w:tc>
          <w:tcPr>
            <w:tcW w:w="1134" w:type="dxa"/>
            <w:tcBorders>
              <w:top w:val="single" w:sz="4" w:space="0" w:color="auto"/>
              <w:left w:val="nil"/>
              <w:bottom w:val="single" w:sz="4" w:space="0" w:color="auto"/>
              <w:right w:val="single" w:sz="4" w:space="0" w:color="auto"/>
            </w:tcBorders>
            <w:hideMark/>
          </w:tcPr>
          <w:p w14:paraId="3F11CC9C" w14:textId="77777777" w:rsidR="003915D2" w:rsidRDefault="003915D2">
            <w:pPr>
              <w:pStyle w:val="TAC"/>
              <w:rPr>
                <w:rFonts w:eastAsia="Times New Roman"/>
              </w:rPr>
            </w:pPr>
            <w:r>
              <w:t>1915.7</w:t>
            </w:r>
          </w:p>
        </w:tc>
        <w:tc>
          <w:tcPr>
            <w:tcW w:w="992" w:type="dxa"/>
            <w:tcBorders>
              <w:top w:val="single" w:sz="4" w:space="0" w:color="auto"/>
              <w:left w:val="nil"/>
              <w:bottom w:val="single" w:sz="4" w:space="0" w:color="auto"/>
              <w:right w:val="single" w:sz="4" w:space="0" w:color="auto"/>
            </w:tcBorders>
            <w:hideMark/>
          </w:tcPr>
          <w:p w14:paraId="28E352EB" w14:textId="77777777" w:rsidR="003915D2" w:rsidRDefault="003915D2">
            <w:pPr>
              <w:pStyle w:val="TAC"/>
              <w:rPr>
                <w:lang w:eastAsia="ja-JP"/>
              </w:rPr>
            </w:pPr>
            <w:r>
              <w:t>-41</w:t>
            </w:r>
          </w:p>
        </w:tc>
        <w:tc>
          <w:tcPr>
            <w:tcW w:w="1134" w:type="dxa"/>
            <w:tcBorders>
              <w:top w:val="single" w:sz="4" w:space="0" w:color="auto"/>
              <w:left w:val="nil"/>
              <w:bottom w:val="single" w:sz="4" w:space="0" w:color="auto"/>
              <w:right w:val="single" w:sz="4" w:space="0" w:color="auto"/>
            </w:tcBorders>
            <w:noWrap/>
            <w:hideMark/>
          </w:tcPr>
          <w:p w14:paraId="33F0B778" w14:textId="77777777" w:rsidR="003915D2" w:rsidRDefault="003915D2">
            <w:pPr>
              <w:pStyle w:val="TAC"/>
              <w:rPr>
                <w:lang w:eastAsia="ja-JP"/>
              </w:rPr>
            </w:pPr>
            <w:r>
              <w:t>0.3</w:t>
            </w:r>
          </w:p>
        </w:tc>
        <w:tc>
          <w:tcPr>
            <w:tcW w:w="1134" w:type="dxa"/>
            <w:tcBorders>
              <w:top w:val="single" w:sz="4" w:space="0" w:color="auto"/>
              <w:left w:val="nil"/>
              <w:bottom w:val="single" w:sz="4" w:space="0" w:color="auto"/>
              <w:right w:val="single" w:sz="4" w:space="0" w:color="auto"/>
            </w:tcBorders>
            <w:noWrap/>
            <w:hideMark/>
          </w:tcPr>
          <w:p w14:paraId="34BB55FA" w14:textId="77777777" w:rsidR="003915D2" w:rsidRDefault="003915D2">
            <w:pPr>
              <w:pStyle w:val="TAC"/>
              <w:rPr>
                <w:lang w:eastAsia="ja-JP"/>
              </w:rPr>
            </w:pPr>
            <w:r>
              <w:rPr>
                <w:lang w:eastAsia="zh-CN"/>
              </w:rPr>
              <w:t>3</w:t>
            </w:r>
          </w:p>
        </w:tc>
      </w:tr>
      <w:tr w:rsidR="003915D2" w14:paraId="3A905FD2"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57442F0" w14:textId="77777777" w:rsidR="003915D2" w:rsidRDefault="003915D2">
            <w:pPr>
              <w:pStyle w:val="TAC"/>
              <w:rPr>
                <w:lang w:eastAsia="ja-JP"/>
              </w:rPr>
            </w:pPr>
            <w:r>
              <w:rPr>
                <w:lang w:eastAsia="ja-JP"/>
              </w:rPr>
              <w:t>DC_8_n80</w:t>
            </w:r>
          </w:p>
        </w:tc>
        <w:tc>
          <w:tcPr>
            <w:tcW w:w="2693" w:type="dxa"/>
            <w:tcBorders>
              <w:top w:val="single" w:sz="4" w:space="0" w:color="auto"/>
              <w:left w:val="nil"/>
              <w:bottom w:val="single" w:sz="4" w:space="0" w:color="auto"/>
              <w:right w:val="single" w:sz="4" w:space="0" w:color="auto"/>
            </w:tcBorders>
            <w:hideMark/>
          </w:tcPr>
          <w:p w14:paraId="2838B4C6" w14:textId="77777777" w:rsidR="003915D2" w:rsidRDefault="003915D2">
            <w:pPr>
              <w:pStyle w:val="TAL"/>
              <w:rPr>
                <w:lang w:eastAsia="ja-JP"/>
              </w:rPr>
            </w:pPr>
            <w:r>
              <w:rPr>
                <w:lang w:eastAsia="ja-JP"/>
              </w:rPr>
              <w:t>E-UTRA Band 1, 20, 28, 31, 32, 33, 34, 38, 39, 40, 45, 50, 51, 65, 67, 68, 69, 72, 73, 74, 75, 76</w:t>
            </w:r>
          </w:p>
        </w:tc>
        <w:tc>
          <w:tcPr>
            <w:tcW w:w="1276" w:type="dxa"/>
            <w:tcBorders>
              <w:top w:val="single" w:sz="4" w:space="0" w:color="auto"/>
              <w:left w:val="nil"/>
              <w:bottom w:val="single" w:sz="4" w:space="0" w:color="auto"/>
              <w:right w:val="single" w:sz="4" w:space="0" w:color="auto"/>
            </w:tcBorders>
            <w:hideMark/>
          </w:tcPr>
          <w:p w14:paraId="227BE3A0"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5D846D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5229E84"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C2803D3"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6276F46"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01E49E0F" w14:textId="77777777" w:rsidR="003915D2" w:rsidRDefault="003915D2">
            <w:pPr>
              <w:pStyle w:val="TAC"/>
              <w:rPr>
                <w:lang w:eastAsia="zh-CN"/>
              </w:rPr>
            </w:pPr>
          </w:p>
        </w:tc>
      </w:tr>
      <w:tr w:rsidR="003915D2" w14:paraId="7A1E36E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FB8C1E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DF27CE5" w14:textId="77777777" w:rsidR="003915D2" w:rsidRDefault="003915D2">
            <w:pPr>
              <w:pStyle w:val="TAL"/>
            </w:pPr>
            <w:r>
              <w:t>E-UTRA Band 3, 8</w:t>
            </w:r>
          </w:p>
        </w:tc>
        <w:tc>
          <w:tcPr>
            <w:tcW w:w="1276" w:type="dxa"/>
            <w:tcBorders>
              <w:top w:val="single" w:sz="4" w:space="0" w:color="auto"/>
              <w:left w:val="nil"/>
              <w:bottom w:val="single" w:sz="4" w:space="0" w:color="auto"/>
              <w:right w:val="single" w:sz="4" w:space="0" w:color="auto"/>
            </w:tcBorders>
            <w:hideMark/>
          </w:tcPr>
          <w:p w14:paraId="5AAE6B2E"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052A5A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DA96DEE"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7EB05EC"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E4F0CFE"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69B25971" w14:textId="77777777" w:rsidR="003915D2" w:rsidRDefault="003915D2">
            <w:pPr>
              <w:pStyle w:val="TAC"/>
              <w:rPr>
                <w:lang w:eastAsia="zh-CN"/>
              </w:rPr>
            </w:pPr>
            <w:r>
              <w:t>5</w:t>
            </w:r>
          </w:p>
        </w:tc>
      </w:tr>
      <w:tr w:rsidR="003915D2" w14:paraId="34CAC65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42D9A4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4858060" w14:textId="77777777" w:rsidR="003915D2" w:rsidRDefault="003915D2">
            <w:pPr>
              <w:pStyle w:val="TAL"/>
              <w:rPr>
                <w:lang w:val="de-DE" w:eastAsia="ja-JP"/>
              </w:rPr>
            </w:pPr>
            <w:r>
              <w:rPr>
                <w:lang w:val="de-DE" w:eastAsia="ja-JP"/>
              </w:rPr>
              <w:t>E-UTRA Band 3, 7, 22, 41, 42, 43, 52</w:t>
            </w:r>
          </w:p>
          <w:p w14:paraId="609A94DA" w14:textId="77777777" w:rsidR="003915D2" w:rsidRDefault="003915D2">
            <w:pPr>
              <w:pStyle w:val="TAL"/>
              <w:rPr>
                <w:lang w:val="de-DE"/>
              </w:rPr>
            </w:pPr>
            <w:r>
              <w:rPr>
                <w:lang w:val="de-DE" w:eastAsia="ja-JP"/>
              </w:rPr>
              <w:t>NR Band n77, n78, n79</w:t>
            </w:r>
          </w:p>
        </w:tc>
        <w:tc>
          <w:tcPr>
            <w:tcW w:w="1276" w:type="dxa"/>
            <w:tcBorders>
              <w:top w:val="single" w:sz="4" w:space="0" w:color="auto"/>
              <w:left w:val="nil"/>
              <w:bottom w:val="single" w:sz="4" w:space="0" w:color="auto"/>
              <w:right w:val="single" w:sz="4" w:space="0" w:color="auto"/>
            </w:tcBorders>
            <w:hideMark/>
          </w:tcPr>
          <w:p w14:paraId="254D4EF5"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1DAC5B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0E0374D"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4B670CC"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6120432"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6C37D3F1" w14:textId="77777777" w:rsidR="003915D2" w:rsidRDefault="003915D2">
            <w:pPr>
              <w:pStyle w:val="TAC"/>
              <w:rPr>
                <w:lang w:eastAsia="zh-CN"/>
              </w:rPr>
            </w:pPr>
            <w:r>
              <w:t>2</w:t>
            </w:r>
          </w:p>
        </w:tc>
      </w:tr>
      <w:tr w:rsidR="003915D2" w14:paraId="4C52151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2274F1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911351E" w14:textId="77777777" w:rsidR="003915D2" w:rsidRDefault="003915D2">
            <w:pPr>
              <w:pStyle w:val="TAL"/>
            </w:pPr>
            <w:r>
              <w:rPr>
                <w:lang w:eastAsia="ja-JP"/>
              </w:rPr>
              <w:t>E-UTRA Band 11, 21</w:t>
            </w:r>
          </w:p>
        </w:tc>
        <w:tc>
          <w:tcPr>
            <w:tcW w:w="1276" w:type="dxa"/>
            <w:tcBorders>
              <w:top w:val="single" w:sz="4" w:space="0" w:color="auto"/>
              <w:left w:val="nil"/>
              <w:bottom w:val="single" w:sz="4" w:space="0" w:color="auto"/>
              <w:right w:val="single" w:sz="4" w:space="0" w:color="auto"/>
            </w:tcBorders>
            <w:hideMark/>
          </w:tcPr>
          <w:p w14:paraId="442F6FA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ADA420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22354B7"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075D26A"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315EF7F"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6B919D72" w14:textId="77777777" w:rsidR="003915D2" w:rsidRDefault="003915D2">
            <w:pPr>
              <w:pStyle w:val="TAC"/>
              <w:rPr>
                <w:lang w:eastAsia="zh-CN"/>
              </w:rPr>
            </w:pPr>
            <w:r>
              <w:t>13</w:t>
            </w:r>
          </w:p>
        </w:tc>
      </w:tr>
      <w:tr w:rsidR="003915D2" w14:paraId="5FA4A772"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0400558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BDCB4D1"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7D117AEE" w14:textId="77777777" w:rsidR="003915D2" w:rsidRDefault="003915D2">
            <w:pPr>
              <w:pStyle w:val="TAC"/>
            </w:pPr>
            <w:r>
              <w:t>1884.5</w:t>
            </w:r>
          </w:p>
        </w:tc>
        <w:tc>
          <w:tcPr>
            <w:tcW w:w="425" w:type="dxa"/>
            <w:tcBorders>
              <w:top w:val="single" w:sz="4" w:space="0" w:color="auto"/>
              <w:left w:val="nil"/>
              <w:bottom w:val="single" w:sz="4" w:space="0" w:color="auto"/>
              <w:right w:val="single" w:sz="4" w:space="0" w:color="auto"/>
            </w:tcBorders>
            <w:hideMark/>
          </w:tcPr>
          <w:p w14:paraId="22A607D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6872429"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19831210"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5458A922"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hideMark/>
          </w:tcPr>
          <w:p w14:paraId="685D5577" w14:textId="77777777" w:rsidR="003915D2" w:rsidRDefault="003915D2">
            <w:pPr>
              <w:pStyle w:val="TAC"/>
              <w:rPr>
                <w:lang w:eastAsia="zh-CN"/>
              </w:rPr>
            </w:pPr>
            <w:r>
              <w:t>3</w:t>
            </w:r>
          </w:p>
        </w:tc>
      </w:tr>
      <w:tr w:rsidR="003915D2" w14:paraId="30F6BB1F"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AB8ABDC" w14:textId="77777777" w:rsidR="003915D2" w:rsidRDefault="003915D2">
            <w:pPr>
              <w:pStyle w:val="TAC"/>
              <w:rPr>
                <w:lang w:eastAsia="ja-JP"/>
              </w:rPr>
            </w:pPr>
            <w:r>
              <w:rPr>
                <w:lang w:eastAsia="ja-JP"/>
              </w:rPr>
              <w:t>DC_8</w:t>
            </w:r>
            <w:del w:id="986" w:author="Apple" w:date="2022-07-15T16:07:00Z">
              <w:r>
                <w:rPr>
                  <w:lang w:eastAsia="ja-JP"/>
                </w:rPr>
                <w:delText>A</w:delText>
              </w:r>
            </w:del>
            <w:r>
              <w:rPr>
                <w:lang w:eastAsia="ja-JP"/>
              </w:rPr>
              <w:t>_93</w:t>
            </w:r>
            <w:del w:id="987" w:author="Apple" w:date="2022-07-15T16:07:00Z">
              <w:r>
                <w:rPr>
                  <w:lang w:eastAsia="ja-JP"/>
                </w:rPr>
                <w:delText>A</w:delText>
              </w:r>
            </w:del>
            <w:r>
              <w:rPr>
                <w:lang w:eastAsia="ja-JP"/>
              </w:rPr>
              <w:t>_ULSUP-TDM,</w:t>
            </w:r>
          </w:p>
          <w:p w14:paraId="29A602E5" w14:textId="77777777" w:rsidR="003915D2" w:rsidRDefault="003915D2">
            <w:pPr>
              <w:pStyle w:val="TAC"/>
              <w:rPr>
                <w:lang w:eastAsia="ja-JP"/>
              </w:rPr>
            </w:pPr>
            <w:r>
              <w:rPr>
                <w:lang w:eastAsia="ja-JP"/>
              </w:rPr>
              <w:t>DC_8</w:t>
            </w:r>
            <w:del w:id="988" w:author="Apple" w:date="2022-07-15T16:07:00Z">
              <w:r>
                <w:rPr>
                  <w:lang w:eastAsia="ja-JP"/>
                </w:rPr>
                <w:delText>A</w:delText>
              </w:r>
            </w:del>
            <w:r>
              <w:rPr>
                <w:lang w:eastAsia="ja-JP"/>
              </w:rPr>
              <w:t>_94</w:t>
            </w:r>
            <w:del w:id="989" w:author="Apple" w:date="2022-07-15T16:07:00Z">
              <w:r>
                <w:rPr>
                  <w:lang w:eastAsia="ja-JP"/>
                </w:rPr>
                <w:delText>A</w:delText>
              </w:r>
            </w:del>
            <w:r>
              <w:rPr>
                <w:lang w:eastAsia="ja-JP"/>
              </w:rPr>
              <w:t>_ULSUP-TDM</w:t>
            </w:r>
          </w:p>
        </w:tc>
        <w:tc>
          <w:tcPr>
            <w:tcW w:w="2693" w:type="dxa"/>
            <w:tcBorders>
              <w:top w:val="single" w:sz="4" w:space="0" w:color="auto"/>
              <w:left w:val="nil"/>
              <w:bottom w:val="nil"/>
              <w:right w:val="single" w:sz="4" w:space="0" w:color="auto"/>
            </w:tcBorders>
            <w:hideMark/>
          </w:tcPr>
          <w:p w14:paraId="60C9DB37" w14:textId="77777777" w:rsidR="003915D2" w:rsidRDefault="003915D2">
            <w:pPr>
              <w:pStyle w:val="TAL"/>
            </w:pPr>
            <w:r>
              <w:t>E-UTRA Band 1, 20, 28, 31, 32, 33, 34, 38, 39, 40, 45, 50, 51, 52, 65, 67, 68, 69, 72, 73, 74, 75, 76</w:t>
            </w:r>
          </w:p>
        </w:tc>
        <w:tc>
          <w:tcPr>
            <w:tcW w:w="1276" w:type="dxa"/>
            <w:tcBorders>
              <w:top w:val="single" w:sz="4" w:space="0" w:color="auto"/>
              <w:left w:val="nil"/>
              <w:bottom w:val="nil"/>
              <w:right w:val="single" w:sz="4" w:space="0" w:color="auto"/>
            </w:tcBorders>
            <w:hideMark/>
          </w:tcPr>
          <w:p w14:paraId="3AEBA685" w14:textId="77777777" w:rsidR="003915D2" w:rsidRDefault="003915D2">
            <w:pPr>
              <w:pStyle w:val="TAC"/>
            </w:pPr>
            <w:r>
              <w:t>F</w:t>
            </w:r>
            <w:r>
              <w:rPr>
                <w:vertAlign w:val="subscript"/>
              </w:rPr>
              <w:t>DL_low</w:t>
            </w:r>
          </w:p>
        </w:tc>
        <w:tc>
          <w:tcPr>
            <w:tcW w:w="425" w:type="dxa"/>
            <w:tcBorders>
              <w:top w:val="single" w:sz="4" w:space="0" w:color="auto"/>
              <w:left w:val="nil"/>
              <w:bottom w:val="nil"/>
              <w:right w:val="single" w:sz="4" w:space="0" w:color="auto"/>
            </w:tcBorders>
            <w:hideMark/>
          </w:tcPr>
          <w:p w14:paraId="7D60187A" w14:textId="77777777" w:rsidR="003915D2" w:rsidRDefault="003915D2">
            <w:pPr>
              <w:pStyle w:val="TAC"/>
            </w:pPr>
            <w:r>
              <w:t>-</w:t>
            </w:r>
          </w:p>
        </w:tc>
        <w:tc>
          <w:tcPr>
            <w:tcW w:w="1134" w:type="dxa"/>
            <w:tcBorders>
              <w:top w:val="single" w:sz="4" w:space="0" w:color="auto"/>
              <w:left w:val="nil"/>
              <w:bottom w:val="nil"/>
              <w:right w:val="single" w:sz="4" w:space="0" w:color="auto"/>
            </w:tcBorders>
            <w:hideMark/>
          </w:tcPr>
          <w:p w14:paraId="6A97EA31" w14:textId="77777777" w:rsidR="003915D2" w:rsidRDefault="003915D2">
            <w:pPr>
              <w:pStyle w:val="TAC"/>
            </w:pPr>
            <w:r>
              <w:t>F</w:t>
            </w:r>
            <w:r>
              <w:rPr>
                <w:vertAlign w:val="subscript"/>
              </w:rPr>
              <w:t>DL_high</w:t>
            </w:r>
          </w:p>
        </w:tc>
        <w:tc>
          <w:tcPr>
            <w:tcW w:w="992" w:type="dxa"/>
            <w:tcBorders>
              <w:top w:val="single" w:sz="4" w:space="0" w:color="auto"/>
              <w:left w:val="nil"/>
              <w:bottom w:val="nil"/>
              <w:right w:val="single" w:sz="4" w:space="0" w:color="auto"/>
            </w:tcBorders>
            <w:hideMark/>
          </w:tcPr>
          <w:p w14:paraId="61004CF7" w14:textId="77777777" w:rsidR="003915D2" w:rsidRDefault="003915D2">
            <w:pPr>
              <w:pStyle w:val="TAC"/>
              <w:rPr>
                <w:del w:id="990" w:author="Apple" w:date="2022-07-15T14:08:00Z"/>
                <w:lang w:eastAsia="ja-JP"/>
              </w:rPr>
            </w:pPr>
            <w:r>
              <w:t>-50</w:t>
            </w:r>
          </w:p>
          <w:p w14:paraId="63958089" w14:textId="77777777" w:rsidR="003915D2" w:rsidRDefault="003915D2">
            <w:pPr>
              <w:pStyle w:val="TAC"/>
              <w:rPr>
                <w:lang w:eastAsia="ja-JP"/>
              </w:rPr>
            </w:pPr>
            <w:del w:id="991" w:author="Apple" w:date="2022-07-15T14:08:00Z">
              <w:r>
                <w:delText>-50</w:delText>
              </w:r>
            </w:del>
          </w:p>
        </w:tc>
        <w:tc>
          <w:tcPr>
            <w:tcW w:w="1134" w:type="dxa"/>
            <w:tcBorders>
              <w:top w:val="single" w:sz="4" w:space="0" w:color="auto"/>
              <w:left w:val="nil"/>
              <w:bottom w:val="nil"/>
              <w:right w:val="single" w:sz="4" w:space="0" w:color="auto"/>
            </w:tcBorders>
            <w:noWrap/>
            <w:hideMark/>
          </w:tcPr>
          <w:p w14:paraId="7970FBAE" w14:textId="77777777" w:rsidR="003915D2" w:rsidRDefault="003915D2">
            <w:pPr>
              <w:pStyle w:val="TAC"/>
              <w:rPr>
                <w:del w:id="992" w:author="Apple" w:date="2022-07-15T14:09:00Z"/>
                <w:lang w:eastAsia="ja-JP"/>
              </w:rPr>
            </w:pPr>
            <w:r>
              <w:t>1</w:t>
            </w:r>
          </w:p>
          <w:p w14:paraId="7E744256" w14:textId="77777777" w:rsidR="003915D2" w:rsidRDefault="003915D2">
            <w:pPr>
              <w:pStyle w:val="TAC"/>
              <w:rPr>
                <w:lang w:eastAsia="ja-JP"/>
              </w:rPr>
            </w:pPr>
            <w:del w:id="993" w:author="Apple" w:date="2022-07-15T14:08:00Z">
              <w:r>
                <w:delText>1</w:delText>
              </w:r>
            </w:del>
          </w:p>
        </w:tc>
        <w:tc>
          <w:tcPr>
            <w:tcW w:w="1134" w:type="dxa"/>
            <w:tcBorders>
              <w:top w:val="single" w:sz="4" w:space="0" w:color="auto"/>
              <w:left w:val="nil"/>
              <w:bottom w:val="nil"/>
              <w:right w:val="single" w:sz="4" w:space="0" w:color="auto"/>
            </w:tcBorders>
            <w:noWrap/>
          </w:tcPr>
          <w:p w14:paraId="4D21CE75" w14:textId="77777777" w:rsidR="003915D2" w:rsidRDefault="003915D2">
            <w:pPr>
              <w:pStyle w:val="TAC"/>
              <w:rPr>
                <w:lang w:eastAsia="zh-CN"/>
              </w:rPr>
            </w:pPr>
          </w:p>
          <w:p w14:paraId="24FA4A07" w14:textId="77777777" w:rsidR="003915D2" w:rsidRDefault="003915D2">
            <w:pPr>
              <w:pStyle w:val="TAC"/>
              <w:rPr>
                <w:lang w:eastAsia="zh-CN"/>
              </w:rPr>
            </w:pPr>
          </w:p>
        </w:tc>
      </w:tr>
      <w:tr w:rsidR="003915D2" w14:paraId="25E3EEA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475602B" w14:textId="77777777" w:rsidR="003915D2" w:rsidRDefault="003915D2">
            <w:pPr>
              <w:pStyle w:val="TAC"/>
              <w:rPr>
                <w:lang w:eastAsia="ja-JP"/>
              </w:rPr>
            </w:pPr>
          </w:p>
        </w:tc>
        <w:tc>
          <w:tcPr>
            <w:tcW w:w="2693" w:type="dxa"/>
            <w:tcBorders>
              <w:top w:val="single" w:sz="4" w:space="0" w:color="auto"/>
              <w:left w:val="nil"/>
              <w:bottom w:val="nil"/>
              <w:right w:val="single" w:sz="4" w:space="0" w:color="auto"/>
            </w:tcBorders>
            <w:hideMark/>
          </w:tcPr>
          <w:p w14:paraId="25F7052C" w14:textId="77777777" w:rsidR="003915D2" w:rsidRDefault="003915D2">
            <w:pPr>
              <w:pStyle w:val="TAL"/>
              <w:rPr>
                <w:lang w:val="de-DE"/>
              </w:rPr>
            </w:pPr>
            <w:r>
              <w:rPr>
                <w:lang w:val="de-DE"/>
              </w:rPr>
              <w:t>E-UTRA band  3, 7, 22, 41, 42, 43</w:t>
            </w:r>
          </w:p>
          <w:p w14:paraId="108E41A1" w14:textId="77777777" w:rsidR="003915D2" w:rsidRDefault="003915D2">
            <w:pPr>
              <w:pStyle w:val="TAL"/>
              <w:rPr>
                <w:lang w:val="de-DE"/>
              </w:rPr>
            </w:pPr>
            <w:r>
              <w:rPr>
                <w:lang w:val="de-DE"/>
              </w:rPr>
              <w:t>NR Band n77, n78</w:t>
            </w:r>
          </w:p>
        </w:tc>
        <w:tc>
          <w:tcPr>
            <w:tcW w:w="1276" w:type="dxa"/>
            <w:tcBorders>
              <w:top w:val="single" w:sz="4" w:space="0" w:color="auto"/>
              <w:left w:val="nil"/>
              <w:bottom w:val="nil"/>
              <w:right w:val="single" w:sz="4" w:space="0" w:color="auto"/>
            </w:tcBorders>
            <w:hideMark/>
          </w:tcPr>
          <w:p w14:paraId="3C786C65" w14:textId="77777777" w:rsidR="003915D2" w:rsidRDefault="003915D2">
            <w:pPr>
              <w:pStyle w:val="TAC"/>
            </w:pPr>
            <w:r>
              <w:t>F</w:t>
            </w:r>
            <w:r>
              <w:rPr>
                <w:vertAlign w:val="subscript"/>
              </w:rPr>
              <w:t>DL_low</w:t>
            </w:r>
          </w:p>
        </w:tc>
        <w:tc>
          <w:tcPr>
            <w:tcW w:w="425" w:type="dxa"/>
            <w:tcBorders>
              <w:top w:val="single" w:sz="4" w:space="0" w:color="auto"/>
              <w:left w:val="nil"/>
              <w:bottom w:val="nil"/>
              <w:right w:val="single" w:sz="4" w:space="0" w:color="auto"/>
            </w:tcBorders>
            <w:hideMark/>
          </w:tcPr>
          <w:p w14:paraId="72E32D4A" w14:textId="77777777" w:rsidR="003915D2" w:rsidRDefault="003915D2">
            <w:pPr>
              <w:pStyle w:val="TAC"/>
            </w:pPr>
            <w:r>
              <w:t>-</w:t>
            </w:r>
          </w:p>
        </w:tc>
        <w:tc>
          <w:tcPr>
            <w:tcW w:w="1134" w:type="dxa"/>
            <w:tcBorders>
              <w:top w:val="single" w:sz="4" w:space="0" w:color="auto"/>
              <w:left w:val="nil"/>
              <w:bottom w:val="nil"/>
              <w:right w:val="single" w:sz="4" w:space="0" w:color="auto"/>
            </w:tcBorders>
            <w:hideMark/>
          </w:tcPr>
          <w:p w14:paraId="104D5E7B" w14:textId="77777777" w:rsidR="003915D2" w:rsidRDefault="003915D2">
            <w:pPr>
              <w:pStyle w:val="TAC"/>
            </w:pPr>
            <w:r>
              <w:t>F</w:t>
            </w:r>
            <w:r>
              <w:rPr>
                <w:vertAlign w:val="subscript"/>
              </w:rPr>
              <w:t>DL_high</w:t>
            </w:r>
          </w:p>
        </w:tc>
        <w:tc>
          <w:tcPr>
            <w:tcW w:w="992" w:type="dxa"/>
            <w:tcBorders>
              <w:top w:val="single" w:sz="4" w:space="0" w:color="auto"/>
              <w:left w:val="nil"/>
              <w:bottom w:val="nil"/>
              <w:right w:val="single" w:sz="4" w:space="0" w:color="auto"/>
            </w:tcBorders>
            <w:hideMark/>
          </w:tcPr>
          <w:p w14:paraId="032E4C0F" w14:textId="77777777" w:rsidR="003915D2" w:rsidRDefault="003915D2">
            <w:pPr>
              <w:pStyle w:val="TAC"/>
              <w:rPr>
                <w:lang w:eastAsia="ja-JP"/>
              </w:rPr>
            </w:pPr>
            <w:r>
              <w:t>-50</w:t>
            </w:r>
          </w:p>
        </w:tc>
        <w:tc>
          <w:tcPr>
            <w:tcW w:w="1134" w:type="dxa"/>
            <w:tcBorders>
              <w:top w:val="single" w:sz="4" w:space="0" w:color="auto"/>
              <w:left w:val="nil"/>
              <w:bottom w:val="nil"/>
              <w:right w:val="single" w:sz="4" w:space="0" w:color="auto"/>
            </w:tcBorders>
            <w:noWrap/>
            <w:hideMark/>
          </w:tcPr>
          <w:p w14:paraId="222897D8" w14:textId="77777777" w:rsidR="003915D2" w:rsidRDefault="003915D2">
            <w:pPr>
              <w:pStyle w:val="TAC"/>
              <w:rPr>
                <w:lang w:eastAsia="ja-JP"/>
              </w:rPr>
            </w:pPr>
            <w:r>
              <w:t>1</w:t>
            </w:r>
          </w:p>
        </w:tc>
        <w:tc>
          <w:tcPr>
            <w:tcW w:w="1134" w:type="dxa"/>
            <w:tcBorders>
              <w:top w:val="single" w:sz="4" w:space="0" w:color="auto"/>
              <w:left w:val="nil"/>
              <w:bottom w:val="nil"/>
              <w:right w:val="single" w:sz="4" w:space="0" w:color="auto"/>
            </w:tcBorders>
            <w:noWrap/>
          </w:tcPr>
          <w:p w14:paraId="0A55FC63" w14:textId="77777777" w:rsidR="003915D2" w:rsidRDefault="003915D2">
            <w:pPr>
              <w:pStyle w:val="TAC"/>
              <w:rPr>
                <w:lang w:eastAsia="zh-CN"/>
              </w:rPr>
            </w:pPr>
            <w:r>
              <w:t>2, 5</w:t>
            </w:r>
          </w:p>
          <w:p w14:paraId="1FC00DF3" w14:textId="77777777" w:rsidR="003915D2" w:rsidRDefault="003915D2">
            <w:pPr>
              <w:pStyle w:val="TAC"/>
              <w:rPr>
                <w:lang w:eastAsia="zh-CN"/>
              </w:rPr>
            </w:pPr>
          </w:p>
        </w:tc>
      </w:tr>
      <w:tr w:rsidR="003915D2" w14:paraId="68CF9491"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447728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4019A88" w14:textId="77777777" w:rsidR="003915D2" w:rsidRDefault="003915D2">
            <w:pPr>
              <w:pStyle w:val="TAL"/>
            </w:pPr>
            <w:r>
              <w:t>E-UTRA 8</w:t>
            </w:r>
          </w:p>
        </w:tc>
        <w:tc>
          <w:tcPr>
            <w:tcW w:w="1276" w:type="dxa"/>
            <w:tcBorders>
              <w:top w:val="single" w:sz="4" w:space="0" w:color="auto"/>
              <w:left w:val="nil"/>
              <w:bottom w:val="single" w:sz="4" w:space="0" w:color="auto"/>
              <w:right w:val="single" w:sz="4" w:space="0" w:color="auto"/>
            </w:tcBorders>
            <w:hideMark/>
          </w:tcPr>
          <w:p w14:paraId="3C92260D"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DCAA7F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29AE0D5"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AB0425E"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16EED4B6"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6363054F" w14:textId="77777777" w:rsidR="003915D2" w:rsidRDefault="003915D2">
            <w:pPr>
              <w:pStyle w:val="TAC"/>
              <w:rPr>
                <w:lang w:eastAsia="zh-CN"/>
              </w:rPr>
            </w:pPr>
            <w:r>
              <w:t>2</w:t>
            </w:r>
          </w:p>
        </w:tc>
      </w:tr>
      <w:tr w:rsidR="003915D2" w14:paraId="0489AD3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7E837BF4" w14:textId="77777777" w:rsidR="003915D2" w:rsidRDefault="003915D2">
            <w:pPr>
              <w:pStyle w:val="TAC"/>
              <w:rPr>
                <w:rFonts w:eastAsia="MS Mincho"/>
              </w:rPr>
            </w:pPr>
            <w:r>
              <w:rPr>
                <w:rFonts w:eastAsia="MS Mincho" w:cs="Arial"/>
                <w:szCs w:val="18"/>
              </w:rPr>
              <w:t>DC</w:t>
            </w:r>
            <w:r>
              <w:rPr>
                <w:rFonts w:cs="Arial"/>
                <w:szCs w:val="18"/>
              </w:rPr>
              <w:t>_</w:t>
            </w:r>
            <w:r>
              <w:rPr>
                <w:rFonts w:eastAsia="MS Mincho" w:cs="Arial"/>
                <w:szCs w:val="18"/>
                <w:lang w:eastAsia="zh-CN"/>
              </w:rPr>
              <w:t>11</w:t>
            </w:r>
            <w:r>
              <w:rPr>
                <w:rFonts w:cs="Arial"/>
                <w:szCs w:val="18"/>
              </w:rPr>
              <w:t>_</w:t>
            </w:r>
            <w:r>
              <w:rPr>
                <w:rFonts w:eastAsia="MS Mincho" w:cs="Arial"/>
                <w:szCs w:val="18"/>
              </w:rPr>
              <w:t>n1</w:t>
            </w:r>
          </w:p>
        </w:tc>
        <w:tc>
          <w:tcPr>
            <w:tcW w:w="2693" w:type="dxa"/>
            <w:tcBorders>
              <w:top w:val="single" w:sz="4" w:space="0" w:color="auto"/>
              <w:left w:val="nil"/>
              <w:bottom w:val="single" w:sz="4" w:space="0" w:color="auto"/>
              <w:right w:val="single" w:sz="4" w:space="0" w:color="auto"/>
            </w:tcBorders>
            <w:vAlign w:val="bottom"/>
            <w:hideMark/>
          </w:tcPr>
          <w:p w14:paraId="15373475" w14:textId="77777777" w:rsidR="003915D2" w:rsidRDefault="003915D2">
            <w:pPr>
              <w:pStyle w:val="TAL"/>
              <w:keepLines w:val="0"/>
              <w:snapToGrid w:val="0"/>
              <w:rPr>
                <w:rFonts w:cs="Arial"/>
                <w:szCs w:val="18"/>
                <w:lang w:val="sv-FI"/>
              </w:rPr>
            </w:pPr>
            <w:r>
              <w:rPr>
                <w:rFonts w:cs="Arial"/>
                <w:szCs w:val="18"/>
                <w:lang w:val="sv-FI"/>
              </w:rPr>
              <w:t>E-UTRA Band 1, 11, 18, 19,  21, 27, 28, 40, 42, 65</w:t>
            </w:r>
          </w:p>
          <w:p w14:paraId="01E426E1" w14:textId="77777777" w:rsidR="003915D2" w:rsidRDefault="003915D2">
            <w:pPr>
              <w:pStyle w:val="TAL"/>
              <w:rPr>
                <w:rFonts w:cs="Arial"/>
                <w:lang w:val="de-DE"/>
              </w:rPr>
            </w:pPr>
            <w:r>
              <w:rPr>
                <w:rFonts w:cs="Arial"/>
                <w:szCs w:val="18"/>
                <w:lang w:val="sv-FI"/>
              </w:rPr>
              <w:t>NR Band n78, n79</w:t>
            </w:r>
          </w:p>
        </w:tc>
        <w:tc>
          <w:tcPr>
            <w:tcW w:w="1276" w:type="dxa"/>
            <w:tcBorders>
              <w:top w:val="single" w:sz="4" w:space="0" w:color="auto"/>
              <w:left w:val="nil"/>
              <w:bottom w:val="single" w:sz="4" w:space="0" w:color="auto"/>
              <w:right w:val="single" w:sz="4" w:space="0" w:color="auto"/>
            </w:tcBorders>
            <w:vAlign w:val="center"/>
            <w:hideMark/>
          </w:tcPr>
          <w:p w14:paraId="28B425F6"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vAlign w:val="center"/>
            <w:hideMark/>
          </w:tcPr>
          <w:p w14:paraId="222105E5"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67EBDD28"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hideMark/>
          </w:tcPr>
          <w:p w14:paraId="5E9045DC"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5FD4EC33"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tcPr>
          <w:p w14:paraId="06765438" w14:textId="77777777" w:rsidR="003915D2" w:rsidRDefault="003915D2">
            <w:pPr>
              <w:pStyle w:val="TAC"/>
              <w:rPr>
                <w:lang w:eastAsia="zh-CN"/>
              </w:rPr>
            </w:pPr>
          </w:p>
        </w:tc>
      </w:tr>
      <w:tr w:rsidR="003915D2" w14:paraId="58D1D26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0C67AF5" w14:textId="77777777" w:rsidR="003915D2" w:rsidRDefault="003915D2">
            <w:pPr>
              <w:pStyle w:val="TAC"/>
              <w:rPr>
                <w:rFonts w:eastAsia="MS Mincho"/>
              </w:rPr>
            </w:pPr>
          </w:p>
        </w:tc>
        <w:tc>
          <w:tcPr>
            <w:tcW w:w="2693" w:type="dxa"/>
            <w:tcBorders>
              <w:top w:val="single" w:sz="4" w:space="0" w:color="auto"/>
              <w:left w:val="nil"/>
              <w:bottom w:val="single" w:sz="4" w:space="0" w:color="auto"/>
              <w:right w:val="single" w:sz="4" w:space="0" w:color="auto"/>
            </w:tcBorders>
            <w:vAlign w:val="center"/>
            <w:hideMark/>
          </w:tcPr>
          <w:p w14:paraId="4967E564" w14:textId="77777777" w:rsidR="003915D2" w:rsidRDefault="003915D2">
            <w:pPr>
              <w:pStyle w:val="TAL"/>
              <w:rPr>
                <w:rFonts w:cs="Arial"/>
                <w:lang w:val="de-DE"/>
              </w:rPr>
            </w:pPr>
            <w:r>
              <w:rPr>
                <w:rFonts w:cs="Arial"/>
                <w:szCs w:val="18"/>
              </w:rPr>
              <w:t>NR Band n77</w:t>
            </w:r>
          </w:p>
        </w:tc>
        <w:tc>
          <w:tcPr>
            <w:tcW w:w="1276" w:type="dxa"/>
            <w:tcBorders>
              <w:top w:val="single" w:sz="4" w:space="0" w:color="auto"/>
              <w:left w:val="nil"/>
              <w:bottom w:val="single" w:sz="4" w:space="0" w:color="auto"/>
              <w:right w:val="single" w:sz="4" w:space="0" w:color="auto"/>
            </w:tcBorders>
            <w:vAlign w:val="center"/>
            <w:hideMark/>
          </w:tcPr>
          <w:p w14:paraId="31D805BF"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vAlign w:val="center"/>
            <w:hideMark/>
          </w:tcPr>
          <w:p w14:paraId="476130C0"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769810B6"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hideMark/>
          </w:tcPr>
          <w:p w14:paraId="42C60396"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418479DE"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hideMark/>
          </w:tcPr>
          <w:p w14:paraId="12441477" w14:textId="77777777" w:rsidR="003915D2" w:rsidRDefault="003915D2">
            <w:pPr>
              <w:pStyle w:val="TAC"/>
              <w:rPr>
                <w:lang w:eastAsia="zh-CN"/>
              </w:rPr>
            </w:pPr>
            <w:r>
              <w:rPr>
                <w:rFonts w:cs="Arial"/>
                <w:szCs w:val="18"/>
              </w:rPr>
              <w:t>2</w:t>
            </w:r>
          </w:p>
        </w:tc>
      </w:tr>
      <w:tr w:rsidR="003915D2" w14:paraId="6A80D55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481839A" w14:textId="77777777" w:rsidR="003915D2" w:rsidRDefault="003915D2">
            <w:pPr>
              <w:pStyle w:val="TAC"/>
              <w:rPr>
                <w:rFonts w:eastAsia="MS Mincho"/>
              </w:rPr>
            </w:pPr>
          </w:p>
        </w:tc>
        <w:tc>
          <w:tcPr>
            <w:tcW w:w="2693" w:type="dxa"/>
            <w:tcBorders>
              <w:top w:val="single" w:sz="4" w:space="0" w:color="auto"/>
              <w:left w:val="nil"/>
              <w:bottom w:val="single" w:sz="4" w:space="0" w:color="auto"/>
              <w:right w:val="single" w:sz="4" w:space="0" w:color="auto"/>
            </w:tcBorders>
            <w:vAlign w:val="center"/>
            <w:hideMark/>
          </w:tcPr>
          <w:p w14:paraId="77A257AD" w14:textId="77777777" w:rsidR="003915D2" w:rsidRDefault="003915D2">
            <w:pPr>
              <w:pStyle w:val="TAL"/>
              <w:rPr>
                <w:rFonts w:cs="Arial"/>
                <w:lang w:val="de-DE"/>
              </w:rPr>
            </w:pPr>
            <w:r>
              <w:rPr>
                <w:rFonts w:cs="Arial"/>
                <w:szCs w:val="18"/>
              </w:rPr>
              <w:t>E-UTRA Band 3, 34</w:t>
            </w:r>
          </w:p>
        </w:tc>
        <w:tc>
          <w:tcPr>
            <w:tcW w:w="1276" w:type="dxa"/>
            <w:tcBorders>
              <w:top w:val="single" w:sz="4" w:space="0" w:color="auto"/>
              <w:left w:val="nil"/>
              <w:bottom w:val="single" w:sz="4" w:space="0" w:color="auto"/>
              <w:right w:val="single" w:sz="4" w:space="0" w:color="auto"/>
            </w:tcBorders>
            <w:vAlign w:val="center"/>
            <w:hideMark/>
          </w:tcPr>
          <w:p w14:paraId="2A0A728C"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vAlign w:val="center"/>
            <w:hideMark/>
          </w:tcPr>
          <w:p w14:paraId="6DD93182"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404D4176"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hideMark/>
          </w:tcPr>
          <w:p w14:paraId="6ED521CF"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017EE928"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hideMark/>
          </w:tcPr>
          <w:p w14:paraId="7CC346D2" w14:textId="77777777" w:rsidR="003915D2" w:rsidRDefault="003915D2">
            <w:pPr>
              <w:pStyle w:val="TAC"/>
              <w:rPr>
                <w:lang w:eastAsia="zh-CN"/>
              </w:rPr>
            </w:pPr>
            <w:r>
              <w:rPr>
                <w:rFonts w:cs="Arial"/>
                <w:szCs w:val="18"/>
              </w:rPr>
              <w:t>5</w:t>
            </w:r>
          </w:p>
        </w:tc>
      </w:tr>
      <w:tr w:rsidR="003915D2" w14:paraId="1644646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B850A99" w14:textId="77777777" w:rsidR="003915D2" w:rsidRDefault="003915D2">
            <w:pPr>
              <w:pStyle w:val="TAC"/>
              <w:rPr>
                <w:rFonts w:eastAsia="MS Mincho"/>
              </w:rPr>
            </w:pPr>
          </w:p>
        </w:tc>
        <w:tc>
          <w:tcPr>
            <w:tcW w:w="2693" w:type="dxa"/>
            <w:tcBorders>
              <w:top w:val="single" w:sz="4" w:space="0" w:color="auto"/>
              <w:left w:val="nil"/>
              <w:bottom w:val="single" w:sz="4" w:space="0" w:color="auto"/>
              <w:right w:val="single" w:sz="4" w:space="0" w:color="auto"/>
            </w:tcBorders>
            <w:vAlign w:val="bottom"/>
            <w:hideMark/>
          </w:tcPr>
          <w:p w14:paraId="69F47EEC" w14:textId="77777777" w:rsidR="003915D2" w:rsidRDefault="003915D2">
            <w:pPr>
              <w:pStyle w:val="TAL"/>
              <w:rPr>
                <w:rFonts w:cs="Arial"/>
                <w:lang w:val="de-DE"/>
              </w:rPr>
            </w:pPr>
            <w:r>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63B620F0" w14:textId="77777777" w:rsidR="003915D2" w:rsidRDefault="003915D2">
            <w:pPr>
              <w:pStyle w:val="TAC"/>
            </w:pPr>
            <w:r>
              <w:rPr>
                <w:rFonts w:cs="Arial"/>
                <w:szCs w:val="18"/>
              </w:rPr>
              <w:t>945</w:t>
            </w:r>
          </w:p>
        </w:tc>
        <w:tc>
          <w:tcPr>
            <w:tcW w:w="425" w:type="dxa"/>
            <w:tcBorders>
              <w:top w:val="single" w:sz="4" w:space="0" w:color="auto"/>
              <w:left w:val="nil"/>
              <w:bottom w:val="single" w:sz="4" w:space="0" w:color="auto"/>
              <w:right w:val="single" w:sz="4" w:space="0" w:color="auto"/>
            </w:tcBorders>
            <w:vAlign w:val="center"/>
            <w:hideMark/>
          </w:tcPr>
          <w:p w14:paraId="5D1A8508"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5D6E68AF" w14:textId="77777777" w:rsidR="003915D2" w:rsidRDefault="003915D2">
            <w:pPr>
              <w:pStyle w:val="TAC"/>
            </w:pPr>
            <w:r>
              <w:rPr>
                <w:rFonts w:cs="Arial"/>
                <w:szCs w:val="18"/>
              </w:rPr>
              <w:t>960</w:t>
            </w:r>
          </w:p>
        </w:tc>
        <w:tc>
          <w:tcPr>
            <w:tcW w:w="992" w:type="dxa"/>
            <w:tcBorders>
              <w:top w:val="single" w:sz="4" w:space="0" w:color="auto"/>
              <w:left w:val="nil"/>
              <w:bottom w:val="single" w:sz="4" w:space="0" w:color="auto"/>
              <w:right w:val="single" w:sz="4" w:space="0" w:color="auto"/>
            </w:tcBorders>
            <w:vAlign w:val="center"/>
            <w:hideMark/>
          </w:tcPr>
          <w:p w14:paraId="6FB2E72D"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3D5B8EE0"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tcPr>
          <w:p w14:paraId="7C850602" w14:textId="77777777" w:rsidR="003915D2" w:rsidRDefault="003915D2">
            <w:pPr>
              <w:pStyle w:val="TAC"/>
              <w:rPr>
                <w:lang w:eastAsia="zh-CN"/>
              </w:rPr>
            </w:pPr>
          </w:p>
        </w:tc>
      </w:tr>
      <w:tr w:rsidR="003915D2" w14:paraId="36900B6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8CB9535" w14:textId="77777777" w:rsidR="003915D2" w:rsidRDefault="003915D2">
            <w:pPr>
              <w:pStyle w:val="TAC"/>
              <w:rPr>
                <w:rFonts w:eastAsia="MS Mincho"/>
              </w:rPr>
            </w:pPr>
          </w:p>
        </w:tc>
        <w:tc>
          <w:tcPr>
            <w:tcW w:w="2693" w:type="dxa"/>
            <w:tcBorders>
              <w:top w:val="single" w:sz="4" w:space="0" w:color="auto"/>
              <w:left w:val="nil"/>
              <w:bottom w:val="single" w:sz="4" w:space="0" w:color="auto"/>
              <w:right w:val="single" w:sz="4" w:space="0" w:color="auto"/>
            </w:tcBorders>
            <w:vAlign w:val="bottom"/>
            <w:hideMark/>
          </w:tcPr>
          <w:p w14:paraId="15280665" w14:textId="77777777" w:rsidR="003915D2" w:rsidRDefault="003915D2">
            <w:pPr>
              <w:pStyle w:val="TAL"/>
              <w:rPr>
                <w:rFonts w:cs="Arial"/>
                <w:lang w:val="de-DE"/>
              </w:rPr>
            </w:pPr>
            <w:r>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3B8A18FF" w14:textId="77777777" w:rsidR="003915D2" w:rsidRDefault="003915D2">
            <w:pPr>
              <w:pStyle w:val="TAC"/>
            </w:pPr>
            <w:r>
              <w:rPr>
                <w:rFonts w:cs="Arial"/>
                <w:szCs w:val="18"/>
              </w:rPr>
              <w:t>1880</w:t>
            </w:r>
          </w:p>
        </w:tc>
        <w:tc>
          <w:tcPr>
            <w:tcW w:w="425" w:type="dxa"/>
            <w:tcBorders>
              <w:top w:val="single" w:sz="4" w:space="0" w:color="auto"/>
              <w:left w:val="nil"/>
              <w:bottom w:val="single" w:sz="4" w:space="0" w:color="auto"/>
              <w:right w:val="single" w:sz="4" w:space="0" w:color="auto"/>
            </w:tcBorders>
            <w:vAlign w:val="center"/>
            <w:hideMark/>
          </w:tcPr>
          <w:p w14:paraId="3BEDD357"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2DD18F3E" w14:textId="77777777" w:rsidR="003915D2" w:rsidRDefault="003915D2">
            <w:pPr>
              <w:pStyle w:val="TAC"/>
            </w:pPr>
            <w:r>
              <w:rPr>
                <w:rFonts w:cs="Arial"/>
                <w:szCs w:val="18"/>
              </w:rPr>
              <w:t>1895</w:t>
            </w:r>
          </w:p>
        </w:tc>
        <w:tc>
          <w:tcPr>
            <w:tcW w:w="992" w:type="dxa"/>
            <w:tcBorders>
              <w:top w:val="single" w:sz="4" w:space="0" w:color="auto"/>
              <w:left w:val="nil"/>
              <w:bottom w:val="single" w:sz="4" w:space="0" w:color="auto"/>
              <w:right w:val="single" w:sz="4" w:space="0" w:color="auto"/>
            </w:tcBorders>
            <w:vAlign w:val="center"/>
            <w:hideMark/>
          </w:tcPr>
          <w:p w14:paraId="5B7100CF" w14:textId="77777777" w:rsidR="003915D2" w:rsidRDefault="003915D2">
            <w:pPr>
              <w:pStyle w:val="TAC"/>
            </w:pPr>
            <w:r>
              <w:rPr>
                <w:rFonts w:cs="Arial"/>
                <w:szCs w:val="18"/>
              </w:rPr>
              <w:t>-40</w:t>
            </w:r>
          </w:p>
        </w:tc>
        <w:tc>
          <w:tcPr>
            <w:tcW w:w="1134" w:type="dxa"/>
            <w:tcBorders>
              <w:top w:val="single" w:sz="4" w:space="0" w:color="auto"/>
              <w:left w:val="nil"/>
              <w:bottom w:val="single" w:sz="4" w:space="0" w:color="auto"/>
              <w:right w:val="single" w:sz="4" w:space="0" w:color="auto"/>
            </w:tcBorders>
            <w:noWrap/>
            <w:vAlign w:val="center"/>
            <w:hideMark/>
          </w:tcPr>
          <w:p w14:paraId="1938E363"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hideMark/>
          </w:tcPr>
          <w:p w14:paraId="36780CCE" w14:textId="77777777" w:rsidR="003915D2" w:rsidRDefault="003915D2">
            <w:pPr>
              <w:pStyle w:val="TAC"/>
              <w:rPr>
                <w:lang w:eastAsia="zh-CN"/>
              </w:rPr>
            </w:pPr>
            <w:r>
              <w:rPr>
                <w:rFonts w:cs="Arial"/>
                <w:szCs w:val="18"/>
              </w:rPr>
              <w:t>5, 16</w:t>
            </w:r>
          </w:p>
        </w:tc>
      </w:tr>
      <w:tr w:rsidR="003915D2" w14:paraId="6A771A4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F11928E" w14:textId="77777777" w:rsidR="003915D2" w:rsidRDefault="003915D2">
            <w:pPr>
              <w:pStyle w:val="TAC"/>
              <w:rPr>
                <w:rFonts w:eastAsia="MS Mincho"/>
              </w:rPr>
            </w:pPr>
          </w:p>
        </w:tc>
        <w:tc>
          <w:tcPr>
            <w:tcW w:w="2693" w:type="dxa"/>
            <w:tcBorders>
              <w:top w:val="single" w:sz="4" w:space="0" w:color="auto"/>
              <w:left w:val="nil"/>
              <w:bottom w:val="single" w:sz="4" w:space="0" w:color="auto"/>
              <w:right w:val="single" w:sz="4" w:space="0" w:color="auto"/>
            </w:tcBorders>
            <w:hideMark/>
          </w:tcPr>
          <w:p w14:paraId="70303743" w14:textId="77777777" w:rsidR="003915D2" w:rsidRDefault="003915D2">
            <w:pPr>
              <w:pStyle w:val="TAL"/>
              <w:rPr>
                <w:rFonts w:cs="Arial"/>
                <w:lang w:val="de-DE"/>
              </w:rPr>
            </w:pPr>
            <w:r>
              <w:rPr>
                <w:rFonts w:cs="Arial"/>
                <w:szCs w:val="18"/>
              </w:rPr>
              <w:t>Frequency range</w:t>
            </w:r>
          </w:p>
        </w:tc>
        <w:tc>
          <w:tcPr>
            <w:tcW w:w="1276" w:type="dxa"/>
            <w:tcBorders>
              <w:top w:val="single" w:sz="4" w:space="0" w:color="auto"/>
              <w:left w:val="nil"/>
              <w:bottom w:val="single" w:sz="4" w:space="0" w:color="auto"/>
              <w:right w:val="single" w:sz="4" w:space="0" w:color="auto"/>
            </w:tcBorders>
            <w:hideMark/>
          </w:tcPr>
          <w:p w14:paraId="04C4F1D7" w14:textId="77777777" w:rsidR="003915D2" w:rsidRDefault="003915D2">
            <w:pPr>
              <w:pStyle w:val="TAC"/>
            </w:pPr>
            <w:r>
              <w:rPr>
                <w:rFonts w:cs="Arial"/>
                <w:szCs w:val="18"/>
              </w:rPr>
              <w:t>1895</w:t>
            </w:r>
          </w:p>
        </w:tc>
        <w:tc>
          <w:tcPr>
            <w:tcW w:w="425" w:type="dxa"/>
            <w:tcBorders>
              <w:top w:val="single" w:sz="4" w:space="0" w:color="auto"/>
              <w:left w:val="nil"/>
              <w:bottom w:val="single" w:sz="4" w:space="0" w:color="auto"/>
              <w:right w:val="single" w:sz="4" w:space="0" w:color="auto"/>
            </w:tcBorders>
            <w:hideMark/>
          </w:tcPr>
          <w:p w14:paraId="127E792F"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18FBBCC5" w14:textId="77777777" w:rsidR="003915D2" w:rsidRDefault="003915D2">
            <w:pPr>
              <w:pStyle w:val="TAC"/>
            </w:pPr>
            <w:r>
              <w:rPr>
                <w:rFonts w:cs="Arial"/>
                <w:szCs w:val="18"/>
              </w:rPr>
              <w:t>1915</w:t>
            </w:r>
          </w:p>
        </w:tc>
        <w:tc>
          <w:tcPr>
            <w:tcW w:w="992" w:type="dxa"/>
            <w:tcBorders>
              <w:top w:val="single" w:sz="4" w:space="0" w:color="auto"/>
              <w:left w:val="nil"/>
              <w:bottom w:val="single" w:sz="4" w:space="0" w:color="auto"/>
              <w:right w:val="single" w:sz="4" w:space="0" w:color="auto"/>
            </w:tcBorders>
            <w:hideMark/>
          </w:tcPr>
          <w:p w14:paraId="0C8589FE" w14:textId="77777777" w:rsidR="003915D2" w:rsidRDefault="003915D2">
            <w:pPr>
              <w:pStyle w:val="TAC"/>
            </w:pPr>
            <w:r>
              <w:rPr>
                <w:rFonts w:cs="Arial"/>
                <w:szCs w:val="18"/>
              </w:rPr>
              <w:t>-15.5</w:t>
            </w:r>
          </w:p>
        </w:tc>
        <w:tc>
          <w:tcPr>
            <w:tcW w:w="1134" w:type="dxa"/>
            <w:tcBorders>
              <w:top w:val="single" w:sz="4" w:space="0" w:color="auto"/>
              <w:left w:val="nil"/>
              <w:bottom w:val="single" w:sz="4" w:space="0" w:color="auto"/>
              <w:right w:val="single" w:sz="4" w:space="0" w:color="auto"/>
            </w:tcBorders>
            <w:noWrap/>
            <w:hideMark/>
          </w:tcPr>
          <w:p w14:paraId="7A0B8021" w14:textId="77777777" w:rsidR="003915D2" w:rsidRDefault="003915D2">
            <w:pPr>
              <w:pStyle w:val="TAC"/>
            </w:pPr>
            <w:r>
              <w:rPr>
                <w:rFonts w:cs="Arial"/>
                <w:szCs w:val="18"/>
              </w:rPr>
              <w:t>5</w:t>
            </w:r>
          </w:p>
        </w:tc>
        <w:tc>
          <w:tcPr>
            <w:tcW w:w="1134" w:type="dxa"/>
            <w:tcBorders>
              <w:top w:val="single" w:sz="4" w:space="0" w:color="auto"/>
              <w:left w:val="nil"/>
              <w:bottom w:val="single" w:sz="4" w:space="0" w:color="auto"/>
              <w:right w:val="single" w:sz="4" w:space="0" w:color="auto"/>
            </w:tcBorders>
            <w:noWrap/>
            <w:vAlign w:val="center"/>
            <w:hideMark/>
          </w:tcPr>
          <w:p w14:paraId="263F6E4C" w14:textId="77777777" w:rsidR="003915D2" w:rsidRDefault="003915D2">
            <w:pPr>
              <w:pStyle w:val="TAC"/>
              <w:rPr>
                <w:lang w:eastAsia="zh-CN"/>
              </w:rPr>
            </w:pPr>
            <w:r>
              <w:rPr>
                <w:rFonts w:cs="Arial"/>
                <w:szCs w:val="18"/>
              </w:rPr>
              <w:t>5, 7, 16</w:t>
            </w:r>
          </w:p>
        </w:tc>
      </w:tr>
      <w:tr w:rsidR="003915D2" w14:paraId="372C4A7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637BFE6" w14:textId="77777777" w:rsidR="003915D2" w:rsidRDefault="003915D2">
            <w:pPr>
              <w:pStyle w:val="TAC"/>
              <w:rPr>
                <w:rFonts w:eastAsia="MS Mincho"/>
              </w:rPr>
            </w:pPr>
          </w:p>
        </w:tc>
        <w:tc>
          <w:tcPr>
            <w:tcW w:w="2693" w:type="dxa"/>
            <w:tcBorders>
              <w:top w:val="single" w:sz="4" w:space="0" w:color="auto"/>
              <w:left w:val="nil"/>
              <w:bottom w:val="single" w:sz="4" w:space="0" w:color="auto"/>
              <w:right w:val="single" w:sz="4" w:space="0" w:color="auto"/>
            </w:tcBorders>
            <w:hideMark/>
          </w:tcPr>
          <w:p w14:paraId="53C9DDE7" w14:textId="77777777" w:rsidR="003915D2" w:rsidRDefault="003915D2">
            <w:pPr>
              <w:pStyle w:val="TAL"/>
              <w:rPr>
                <w:rFonts w:cs="Arial"/>
                <w:lang w:val="de-DE"/>
              </w:rPr>
            </w:pPr>
            <w:r>
              <w:rPr>
                <w:rFonts w:cs="Arial"/>
                <w:szCs w:val="18"/>
              </w:rPr>
              <w:t>Frequency range</w:t>
            </w:r>
          </w:p>
        </w:tc>
        <w:tc>
          <w:tcPr>
            <w:tcW w:w="1276" w:type="dxa"/>
            <w:tcBorders>
              <w:top w:val="single" w:sz="4" w:space="0" w:color="auto"/>
              <w:left w:val="nil"/>
              <w:bottom w:val="single" w:sz="4" w:space="0" w:color="auto"/>
              <w:right w:val="single" w:sz="4" w:space="0" w:color="auto"/>
            </w:tcBorders>
            <w:hideMark/>
          </w:tcPr>
          <w:p w14:paraId="0252D0CC" w14:textId="77777777" w:rsidR="003915D2" w:rsidRDefault="003915D2">
            <w:pPr>
              <w:pStyle w:val="TAC"/>
            </w:pPr>
            <w:r>
              <w:rPr>
                <w:rFonts w:cs="Arial"/>
                <w:szCs w:val="18"/>
              </w:rPr>
              <w:t>1915</w:t>
            </w:r>
          </w:p>
        </w:tc>
        <w:tc>
          <w:tcPr>
            <w:tcW w:w="425" w:type="dxa"/>
            <w:tcBorders>
              <w:top w:val="single" w:sz="4" w:space="0" w:color="auto"/>
              <w:left w:val="nil"/>
              <w:bottom w:val="single" w:sz="4" w:space="0" w:color="auto"/>
              <w:right w:val="single" w:sz="4" w:space="0" w:color="auto"/>
            </w:tcBorders>
            <w:hideMark/>
          </w:tcPr>
          <w:p w14:paraId="3E20C879"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0AB7A3CD" w14:textId="77777777" w:rsidR="003915D2" w:rsidRDefault="003915D2">
            <w:pPr>
              <w:pStyle w:val="TAC"/>
            </w:pPr>
            <w:r>
              <w:rPr>
                <w:rFonts w:cs="Arial"/>
                <w:szCs w:val="18"/>
              </w:rPr>
              <w:t>1920</w:t>
            </w:r>
          </w:p>
        </w:tc>
        <w:tc>
          <w:tcPr>
            <w:tcW w:w="992" w:type="dxa"/>
            <w:tcBorders>
              <w:top w:val="single" w:sz="4" w:space="0" w:color="auto"/>
              <w:left w:val="nil"/>
              <w:bottom w:val="single" w:sz="4" w:space="0" w:color="auto"/>
              <w:right w:val="single" w:sz="4" w:space="0" w:color="auto"/>
            </w:tcBorders>
            <w:hideMark/>
          </w:tcPr>
          <w:p w14:paraId="4213B1C9" w14:textId="77777777" w:rsidR="003915D2" w:rsidRDefault="003915D2">
            <w:pPr>
              <w:pStyle w:val="TAC"/>
            </w:pPr>
            <w:r>
              <w:rPr>
                <w:rFonts w:cs="Arial"/>
                <w:szCs w:val="18"/>
              </w:rPr>
              <w:t>+1.6</w:t>
            </w:r>
          </w:p>
        </w:tc>
        <w:tc>
          <w:tcPr>
            <w:tcW w:w="1134" w:type="dxa"/>
            <w:tcBorders>
              <w:top w:val="single" w:sz="4" w:space="0" w:color="auto"/>
              <w:left w:val="nil"/>
              <w:bottom w:val="single" w:sz="4" w:space="0" w:color="auto"/>
              <w:right w:val="single" w:sz="4" w:space="0" w:color="auto"/>
            </w:tcBorders>
            <w:noWrap/>
            <w:hideMark/>
          </w:tcPr>
          <w:p w14:paraId="08983C59" w14:textId="77777777" w:rsidR="003915D2" w:rsidRDefault="003915D2">
            <w:pPr>
              <w:pStyle w:val="TAC"/>
            </w:pPr>
            <w:r>
              <w:rPr>
                <w:rFonts w:cs="Arial"/>
                <w:szCs w:val="18"/>
              </w:rPr>
              <w:t>5</w:t>
            </w:r>
          </w:p>
        </w:tc>
        <w:tc>
          <w:tcPr>
            <w:tcW w:w="1134" w:type="dxa"/>
            <w:tcBorders>
              <w:top w:val="single" w:sz="4" w:space="0" w:color="auto"/>
              <w:left w:val="nil"/>
              <w:bottom w:val="single" w:sz="4" w:space="0" w:color="auto"/>
              <w:right w:val="single" w:sz="4" w:space="0" w:color="auto"/>
            </w:tcBorders>
            <w:noWrap/>
            <w:vAlign w:val="center"/>
            <w:hideMark/>
          </w:tcPr>
          <w:p w14:paraId="534FCB04" w14:textId="77777777" w:rsidR="003915D2" w:rsidRDefault="003915D2">
            <w:pPr>
              <w:pStyle w:val="TAC"/>
              <w:rPr>
                <w:lang w:eastAsia="zh-CN"/>
              </w:rPr>
            </w:pPr>
            <w:r>
              <w:rPr>
                <w:rFonts w:cs="Arial"/>
                <w:szCs w:val="18"/>
              </w:rPr>
              <w:t>5, 7, 16</w:t>
            </w:r>
          </w:p>
        </w:tc>
      </w:tr>
      <w:tr w:rsidR="003915D2" w14:paraId="2F5B68D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932AF25" w14:textId="77777777" w:rsidR="003915D2" w:rsidRDefault="003915D2">
            <w:pPr>
              <w:pStyle w:val="TAC"/>
              <w:rPr>
                <w:rFonts w:eastAsia="MS Mincho"/>
              </w:rPr>
            </w:pPr>
          </w:p>
        </w:tc>
        <w:tc>
          <w:tcPr>
            <w:tcW w:w="2693" w:type="dxa"/>
            <w:tcBorders>
              <w:top w:val="single" w:sz="4" w:space="0" w:color="auto"/>
              <w:left w:val="nil"/>
              <w:bottom w:val="single" w:sz="4" w:space="0" w:color="auto"/>
              <w:right w:val="single" w:sz="4" w:space="0" w:color="auto"/>
            </w:tcBorders>
            <w:hideMark/>
          </w:tcPr>
          <w:p w14:paraId="68760371" w14:textId="77777777" w:rsidR="003915D2" w:rsidRDefault="003915D2">
            <w:pPr>
              <w:pStyle w:val="TAL"/>
              <w:rPr>
                <w:rFonts w:cs="Arial"/>
                <w:lang w:val="de-DE"/>
              </w:rPr>
            </w:pPr>
            <w:r>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126F0090" w14:textId="77777777" w:rsidR="003915D2" w:rsidRDefault="003915D2">
            <w:pPr>
              <w:pStyle w:val="TAC"/>
            </w:pPr>
            <w:r>
              <w:rPr>
                <w:rFonts w:cs="Arial"/>
                <w:szCs w:val="18"/>
              </w:rPr>
              <w:t>2545</w:t>
            </w:r>
          </w:p>
        </w:tc>
        <w:tc>
          <w:tcPr>
            <w:tcW w:w="425" w:type="dxa"/>
            <w:tcBorders>
              <w:top w:val="single" w:sz="4" w:space="0" w:color="auto"/>
              <w:left w:val="nil"/>
              <w:bottom w:val="single" w:sz="4" w:space="0" w:color="auto"/>
              <w:right w:val="single" w:sz="4" w:space="0" w:color="auto"/>
            </w:tcBorders>
            <w:vAlign w:val="center"/>
            <w:hideMark/>
          </w:tcPr>
          <w:p w14:paraId="4775471D"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79360337" w14:textId="77777777" w:rsidR="003915D2" w:rsidRDefault="003915D2">
            <w:pPr>
              <w:pStyle w:val="TAC"/>
            </w:pPr>
            <w:r>
              <w:rPr>
                <w:rFonts w:cs="Arial"/>
                <w:szCs w:val="18"/>
              </w:rPr>
              <w:t>2575</w:t>
            </w:r>
          </w:p>
        </w:tc>
        <w:tc>
          <w:tcPr>
            <w:tcW w:w="992" w:type="dxa"/>
            <w:tcBorders>
              <w:top w:val="single" w:sz="4" w:space="0" w:color="auto"/>
              <w:left w:val="nil"/>
              <w:bottom w:val="single" w:sz="4" w:space="0" w:color="auto"/>
              <w:right w:val="single" w:sz="4" w:space="0" w:color="auto"/>
            </w:tcBorders>
            <w:vAlign w:val="center"/>
            <w:hideMark/>
          </w:tcPr>
          <w:p w14:paraId="28265376"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615CA0B8"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tcPr>
          <w:p w14:paraId="398E9E4B" w14:textId="77777777" w:rsidR="003915D2" w:rsidRDefault="003915D2">
            <w:pPr>
              <w:pStyle w:val="TAC"/>
              <w:rPr>
                <w:lang w:eastAsia="zh-CN"/>
              </w:rPr>
            </w:pPr>
          </w:p>
        </w:tc>
      </w:tr>
      <w:tr w:rsidR="003915D2" w14:paraId="57921656"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0D26995" w14:textId="77777777" w:rsidR="003915D2" w:rsidRDefault="003915D2">
            <w:pPr>
              <w:pStyle w:val="TAC"/>
              <w:rPr>
                <w:rFonts w:eastAsia="MS Mincho"/>
              </w:rPr>
            </w:pPr>
          </w:p>
        </w:tc>
        <w:tc>
          <w:tcPr>
            <w:tcW w:w="2693" w:type="dxa"/>
            <w:tcBorders>
              <w:top w:val="single" w:sz="4" w:space="0" w:color="auto"/>
              <w:left w:val="nil"/>
              <w:bottom w:val="single" w:sz="4" w:space="0" w:color="auto"/>
              <w:right w:val="single" w:sz="4" w:space="0" w:color="auto"/>
            </w:tcBorders>
            <w:hideMark/>
          </w:tcPr>
          <w:p w14:paraId="032952AC" w14:textId="77777777" w:rsidR="003915D2" w:rsidRDefault="003915D2">
            <w:pPr>
              <w:pStyle w:val="TAL"/>
              <w:rPr>
                <w:rFonts w:cs="Arial"/>
                <w:lang w:val="de-DE"/>
              </w:rPr>
            </w:pPr>
            <w:r>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63554648" w14:textId="77777777" w:rsidR="003915D2" w:rsidRDefault="003915D2">
            <w:pPr>
              <w:pStyle w:val="TAC"/>
            </w:pPr>
            <w:r>
              <w:rPr>
                <w:rFonts w:cs="Arial"/>
                <w:szCs w:val="18"/>
              </w:rPr>
              <w:t>2595</w:t>
            </w:r>
          </w:p>
        </w:tc>
        <w:tc>
          <w:tcPr>
            <w:tcW w:w="425" w:type="dxa"/>
            <w:tcBorders>
              <w:top w:val="single" w:sz="4" w:space="0" w:color="auto"/>
              <w:left w:val="nil"/>
              <w:bottom w:val="single" w:sz="4" w:space="0" w:color="auto"/>
              <w:right w:val="single" w:sz="4" w:space="0" w:color="auto"/>
            </w:tcBorders>
            <w:vAlign w:val="center"/>
            <w:hideMark/>
          </w:tcPr>
          <w:p w14:paraId="59762208"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240470A3" w14:textId="77777777" w:rsidR="003915D2" w:rsidRDefault="003915D2">
            <w:pPr>
              <w:pStyle w:val="TAC"/>
            </w:pPr>
            <w:r>
              <w:rPr>
                <w:rFonts w:cs="Arial"/>
                <w:szCs w:val="18"/>
              </w:rPr>
              <w:t>2645</w:t>
            </w:r>
          </w:p>
        </w:tc>
        <w:tc>
          <w:tcPr>
            <w:tcW w:w="992" w:type="dxa"/>
            <w:tcBorders>
              <w:top w:val="single" w:sz="4" w:space="0" w:color="auto"/>
              <w:left w:val="nil"/>
              <w:bottom w:val="single" w:sz="4" w:space="0" w:color="auto"/>
              <w:right w:val="single" w:sz="4" w:space="0" w:color="auto"/>
            </w:tcBorders>
            <w:vAlign w:val="center"/>
            <w:hideMark/>
          </w:tcPr>
          <w:p w14:paraId="5961EDFC"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1CF3D569"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tcPr>
          <w:p w14:paraId="514ED018" w14:textId="77777777" w:rsidR="003915D2" w:rsidRDefault="003915D2">
            <w:pPr>
              <w:pStyle w:val="TAC"/>
              <w:rPr>
                <w:lang w:eastAsia="zh-CN"/>
              </w:rPr>
            </w:pPr>
          </w:p>
        </w:tc>
      </w:tr>
      <w:tr w:rsidR="003915D2" w14:paraId="0ACFDE1D"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A6FD77B" w14:textId="77777777" w:rsidR="003915D2" w:rsidRDefault="003915D2">
            <w:pPr>
              <w:pStyle w:val="TAC"/>
              <w:rPr>
                <w:lang w:eastAsia="ja-JP"/>
              </w:rPr>
            </w:pPr>
            <w:r>
              <w:rPr>
                <w:rFonts w:eastAsia="MS Mincho"/>
              </w:rPr>
              <w:t>DC</w:t>
            </w:r>
            <w:r>
              <w:rPr>
                <w:rFonts w:eastAsia="Times New Roman"/>
              </w:rPr>
              <w:t>_</w:t>
            </w:r>
            <w:r>
              <w:rPr>
                <w:rFonts w:eastAsia="MS Mincho"/>
                <w:lang w:eastAsia="zh-CN"/>
              </w:rPr>
              <w:t>11</w:t>
            </w:r>
            <w:r>
              <w:rPr>
                <w:rFonts w:eastAsia="Times New Roman"/>
              </w:rPr>
              <w:t>_</w:t>
            </w:r>
            <w:r>
              <w:rPr>
                <w:rFonts w:eastAsia="MS Mincho"/>
              </w:rPr>
              <w:t>n3</w:t>
            </w:r>
          </w:p>
        </w:tc>
        <w:tc>
          <w:tcPr>
            <w:tcW w:w="2693" w:type="dxa"/>
            <w:tcBorders>
              <w:top w:val="single" w:sz="4" w:space="0" w:color="auto"/>
              <w:left w:val="nil"/>
              <w:bottom w:val="single" w:sz="4" w:space="0" w:color="auto"/>
              <w:right w:val="single" w:sz="4" w:space="0" w:color="auto"/>
            </w:tcBorders>
            <w:hideMark/>
          </w:tcPr>
          <w:p w14:paraId="4FAA5549" w14:textId="77777777" w:rsidR="003915D2" w:rsidRDefault="003915D2">
            <w:pPr>
              <w:pStyle w:val="TAL"/>
              <w:rPr>
                <w:rFonts w:cs="Arial"/>
                <w:lang w:val="de-DE"/>
              </w:rPr>
            </w:pPr>
            <w:r>
              <w:rPr>
                <w:rFonts w:cs="Arial"/>
                <w:lang w:val="de-DE"/>
              </w:rPr>
              <w:t>E-UTRA Band 1, 11, 18, 19, 21, 28, 34, 40, 65</w:t>
            </w:r>
          </w:p>
          <w:p w14:paraId="5496B5EC" w14:textId="77777777" w:rsidR="003915D2" w:rsidRDefault="003915D2">
            <w:pPr>
              <w:pStyle w:val="TAL"/>
              <w:rPr>
                <w:lang w:val="de-DE"/>
              </w:rPr>
            </w:pPr>
            <w:r>
              <w:rPr>
                <w:rFonts w:cs="Arial"/>
                <w:lang w:val="de-DE"/>
              </w:rPr>
              <w:t>NR band n79</w:t>
            </w:r>
          </w:p>
        </w:tc>
        <w:tc>
          <w:tcPr>
            <w:tcW w:w="1276" w:type="dxa"/>
            <w:tcBorders>
              <w:top w:val="single" w:sz="4" w:space="0" w:color="auto"/>
              <w:left w:val="nil"/>
              <w:bottom w:val="single" w:sz="4" w:space="0" w:color="auto"/>
              <w:right w:val="single" w:sz="4" w:space="0" w:color="auto"/>
            </w:tcBorders>
            <w:hideMark/>
          </w:tcPr>
          <w:p w14:paraId="34CE07D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F1056B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0DAA0FE"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E5ED7D6"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078B02FD"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7AFE5A01" w14:textId="77777777" w:rsidR="003915D2" w:rsidRDefault="003915D2">
            <w:pPr>
              <w:pStyle w:val="TAC"/>
              <w:rPr>
                <w:lang w:eastAsia="zh-CN"/>
              </w:rPr>
            </w:pPr>
          </w:p>
        </w:tc>
      </w:tr>
      <w:tr w:rsidR="003915D2" w14:paraId="49A4E68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388BAD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F751F81" w14:textId="77777777" w:rsidR="003915D2" w:rsidRDefault="003915D2">
            <w:pPr>
              <w:pStyle w:val="TAL"/>
            </w:pPr>
            <w:r>
              <w:rPr>
                <w:rFonts w:cs="Arial"/>
              </w:rPr>
              <w:t>E-UTRA band 3</w:t>
            </w:r>
          </w:p>
        </w:tc>
        <w:tc>
          <w:tcPr>
            <w:tcW w:w="1276" w:type="dxa"/>
            <w:tcBorders>
              <w:top w:val="single" w:sz="4" w:space="0" w:color="auto"/>
              <w:left w:val="nil"/>
              <w:bottom w:val="single" w:sz="4" w:space="0" w:color="auto"/>
              <w:right w:val="single" w:sz="4" w:space="0" w:color="auto"/>
            </w:tcBorders>
            <w:hideMark/>
          </w:tcPr>
          <w:p w14:paraId="1B465755"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491059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A901DAF"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5CFCCD2"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0FF14CB7"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3718B357" w14:textId="77777777" w:rsidR="003915D2" w:rsidRDefault="003915D2">
            <w:pPr>
              <w:pStyle w:val="TAC"/>
              <w:rPr>
                <w:lang w:eastAsia="zh-CN"/>
              </w:rPr>
            </w:pPr>
            <w:r>
              <w:t>5</w:t>
            </w:r>
          </w:p>
        </w:tc>
      </w:tr>
      <w:tr w:rsidR="003915D2" w14:paraId="660E522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62D6FC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8274812" w14:textId="77777777" w:rsidR="003915D2" w:rsidRDefault="003915D2">
            <w:pPr>
              <w:pStyle w:val="TAL"/>
              <w:rPr>
                <w:rFonts w:cs="Arial"/>
                <w:lang w:val="de-DE"/>
              </w:rPr>
            </w:pPr>
            <w:r>
              <w:rPr>
                <w:rFonts w:cs="Arial"/>
                <w:lang w:val="de-DE"/>
              </w:rPr>
              <w:t>E-UTRA Band 42</w:t>
            </w:r>
          </w:p>
          <w:p w14:paraId="06049549" w14:textId="77777777" w:rsidR="003915D2" w:rsidRDefault="003915D2">
            <w:pPr>
              <w:pStyle w:val="TAL"/>
              <w:rPr>
                <w:lang w:val="de-DE"/>
              </w:rPr>
            </w:pPr>
            <w:r>
              <w:rPr>
                <w:rFonts w:cs="Arial"/>
                <w:lang w:val="de-DE"/>
              </w:rPr>
              <w:t>NR band n77, n78</w:t>
            </w:r>
          </w:p>
        </w:tc>
        <w:tc>
          <w:tcPr>
            <w:tcW w:w="1276" w:type="dxa"/>
            <w:tcBorders>
              <w:top w:val="single" w:sz="4" w:space="0" w:color="auto"/>
              <w:left w:val="nil"/>
              <w:bottom w:val="single" w:sz="4" w:space="0" w:color="auto"/>
              <w:right w:val="single" w:sz="4" w:space="0" w:color="auto"/>
            </w:tcBorders>
            <w:hideMark/>
          </w:tcPr>
          <w:p w14:paraId="78DFD49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DEB216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06D858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4A73680"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1DE28C6B"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1731A186" w14:textId="77777777" w:rsidR="003915D2" w:rsidRDefault="003915D2">
            <w:pPr>
              <w:pStyle w:val="TAC"/>
              <w:rPr>
                <w:lang w:eastAsia="zh-CN"/>
              </w:rPr>
            </w:pPr>
            <w:r>
              <w:t>2</w:t>
            </w:r>
          </w:p>
        </w:tc>
      </w:tr>
      <w:tr w:rsidR="003915D2" w14:paraId="661F272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E729AC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DA82546"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56AAC0A0" w14:textId="77777777" w:rsidR="003915D2" w:rsidRDefault="003915D2">
            <w:pPr>
              <w:pStyle w:val="TAC"/>
            </w:pPr>
            <w:r>
              <w:t>945</w:t>
            </w:r>
          </w:p>
        </w:tc>
        <w:tc>
          <w:tcPr>
            <w:tcW w:w="425" w:type="dxa"/>
            <w:tcBorders>
              <w:top w:val="single" w:sz="4" w:space="0" w:color="auto"/>
              <w:left w:val="nil"/>
              <w:bottom w:val="single" w:sz="4" w:space="0" w:color="auto"/>
              <w:right w:val="single" w:sz="4" w:space="0" w:color="auto"/>
            </w:tcBorders>
            <w:hideMark/>
          </w:tcPr>
          <w:p w14:paraId="6FAC9DE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C338B34" w14:textId="77777777" w:rsidR="003915D2" w:rsidRDefault="003915D2">
            <w:pPr>
              <w:pStyle w:val="TAC"/>
            </w:pPr>
            <w:r>
              <w:t>960</w:t>
            </w:r>
          </w:p>
        </w:tc>
        <w:tc>
          <w:tcPr>
            <w:tcW w:w="992" w:type="dxa"/>
            <w:tcBorders>
              <w:top w:val="single" w:sz="4" w:space="0" w:color="auto"/>
              <w:left w:val="nil"/>
              <w:bottom w:val="single" w:sz="4" w:space="0" w:color="auto"/>
              <w:right w:val="single" w:sz="4" w:space="0" w:color="auto"/>
            </w:tcBorders>
            <w:hideMark/>
          </w:tcPr>
          <w:p w14:paraId="70701857"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1762A24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3DF7CA78" w14:textId="77777777" w:rsidR="003915D2" w:rsidRDefault="003915D2">
            <w:pPr>
              <w:pStyle w:val="TAC"/>
              <w:rPr>
                <w:lang w:eastAsia="zh-CN"/>
              </w:rPr>
            </w:pPr>
          </w:p>
        </w:tc>
      </w:tr>
      <w:tr w:rsidR="003915D2" w14:paraId="5E474AE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42EAB0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D6543C1"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50E50CC4" w14:textId="77777777" w:rsidR="003915D2" w:rsidRDefault="003915D2">
            <w:pPr>
              <w:pStyle w:val="TAC"/>
            </w:pPr>
            <w:r>
              <w:t>1884.5</w:t>
            </w:r>
          </w:p>
        </w:tc>
        <w:tc>
          <w:tcPr>
            <w:tcW w:w="425" w:type="dxa"/>
            <w:tcBorders>
              <w:top w:val="single" w:sz="4" w:space="0" w:color="auto"/>
              <w:left w:val="nil"/>
              <w:bottom w:val="single" w:sz="4" w:space="0" w:color="auto"/>
              <w:right w:val="single" w:sz="4" w:space="0" w:color="auto"/>
            </w:tcBorders>
            <w:hideMark/>
          </w:tcPr>
          <w:p w14:paraId="7E27AA3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2BB1411"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6DFDC0A4" w14:textId="77777777" w:rsidR="003915D2" w:rsidRDefault="003915D2">
            <w:pPr>
              <w:pStyle w:val="TAC"/>
              <w:rPr>
                <w:lang w:eastAsia="ja-JP"/>
              </w:rPr>
            </w:pPr>
            <w:r>
              <w:t>-41</w:t>
            </w:r>
          </w:p>
        </w:tc>
        <w:tc>
          <w:tcPr>
            <w:tcW w:w="1134" w:type="dxa"/>
            <w:tcBorders>
              <w:top w:val="single" w:sz="4" w:space="0" w:color="auto"/>
              <w:left w:val="nil"/>
              <w:bottom w:val="single" w:sz="4" w:space="0" w:color="auto"/>
              <w:right w:val="single" w:sz="4" w:space="0" w:color="auto"/>
            </w:tcBorders>
            <w:noWrap/>
            <w:hideMark/>
          </w:tcPr>
          <w:p w14:paraId="3AD44612" w14:textId="77777777" w:rsidR="003915D2" w:rsidRDefault="003915D2">
            <w:pPr>
              <w:pStyle w:val="TAC"/>
              <w:rPr>
                <w:lang w:eastAsia="ja-JP"/>
              </w:rPr>
            </w:pPr>
            <w:r>
              <w:t>0.3</w:t>
            </w:r>
          </w:p>
        </w:tc>
        <w:tc>
          <w:tcPr>
            <w:tcW w:w="1134" w:type="dxa"/>
            <w:tcBorders>
              <w:top w:val="single" w:sz="4" w:space="0" w:color="auto"/>
              <w:left w:val="nil"/>
              <w:bottom w:val="single" w:sz="4" w:space="0" w:color="auto"/>
              <w:right w:val="single" w:sz="4" w:space="0" w:color="auto"/>
            </w:tcBorders>
            <w:noWrap/>
            <w:hideMark/>
          </w:tcPr>
          <w:p w14:paraId="7C90E8FE" w14:textId="77777777" w:rsidR="003915D2" w:rsidRDefault="003915D2">
            <w:pPr>
              <w:pStyle w:val="TAC"/>
              <w:rPr>
                <w:lang w:eastAsia="zh-CN"/>
              </w:rPr>
            </w:pPr>
            <w:r>
              <w:t>3</w:t>
            </w:r>
          </w:p>
        </w:tc>
      </w:tr>
      <w:tr w:rsidR="003915D2" w14:paraId="7B1CF50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011C98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56DF831"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16D76537" w14:textId="77777777" w:rsidR="003915D2" w:rsidRDefault="003915D2">
            <w:pPr>
              <w:pStyle w:val="TAC"/>
            </w:pPr>
            <w:r>
              <w:t>2545</w:t>
            </w:r>
          </w:p>
        </w:tc>
        <w:tc>
          <w:tcPr>
            <w:tcW w:w="425" w:type="dxa"/>
            <w:tcBorders>
              <w:top w:val="single" w:sz="4" w:space="0" w:color="auto"/>
              <w:left w:val="nil"/>
              <w:bottom w:val="single" w:sz="4" w:space="0" w:color="auto"/>
              <w:right w:val="single" w:sz="4" w:space="0" w:color="auto"/>
            </w:tcBorders>
            <w:hideMark/>
          </w:tcPr>
          <w:p w14:paraId="6052BAB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0D28A46" w14:textId="77777777" w:rsidR="003915D2" w:rsidRDefault="003915D2">
            <w:pPr>
              <w:pStyle w:val="TAC"/>
            </w:pPr>
            <w:r>
              <w:t>2575</w:t>
            </w:r>
          </w:p>
        </w:tc>
        <w:tc>
          <w:tcPr>
            <w:tcW w:w="992" w:type="dxa"/>
            <w:tcBorders>
              <w:top w:val="single" w:sz="4" w:space="0" w:color="auto"/>
              <w:left w:val="nil"/>
              <w:bottom w:val="single" w:sz="4" w:space="0" w:color="auto"/>
              <w:right w:val="single" w:sz="4" w:space="0" w:color="auto"/>
            </w:tcBorders>
            <w:hideMark/>
          </w:tcPr>
          <w:p w14:paraId="080F8051"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5BA5195"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67D896C5" w14:textId="77777777" w:rsidR="003915D2" w:rsidRDefault="003915D2">
            <w:pPr>
              <w:pStyle w:val="TAC"/>
              <w:rPr>
                <w:lang w:eastAsia="zh-CN"/>
              </w:rPr>
            </w:pPr>
          </w:p>
        </w:tc>
      </w:tr>
      <w:tr w:rsidR="003915D2" w14:paraId="1941178B"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0F027B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830772A"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36585E60" w14:textId="77777777" w:rsidR="003915D2" w:rsidRDefault="003915D2">
            <w:pPr>
              <w:pStyle w:val="TAC"/>
            </w:pPr>
            <w:r>
              <w:t>2595</w:t>
            </w:r>
          </w:p>
        </w:tc>
        <w:tc>
          <w:tcPr>
            <w:tcW w:w="425" w:type="dxa"/>
            <w:tcBorders>
              <w:top w:val="single" w:sz="4" w:space="0" w:color="auto"/>
              <w:left w:val="nil"/>
              <w:bottom w:val="single" w:sz="4" w:space="0" w:color="auto"/>
              <w:right w:val="single" w:sz="4" w:space="0" w:color="auto"/>
            </w:tcBorders>
            <w:hideMark/>
          </w:tcPr>
          <w:p w14:paraId="772953B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77DF205" w14:textId="77777777" w:rsidR="003915D2" w:rsidRDefault="003915D2">
            <w:pPr>
              <w:pStyle w:val="TAC"/>
            </w:pPr>
            <w:r>
              <w:t>2645</w:t>
            </w:r>
          </w:p>
        </w:tc>
        <w:tc>
          <w:tcPr>
            <w:tcW w:w="992" w:type="dxa"/>
            <w:tcBorders>
              <w:top w:val="single" w:sz="4" w:space="0" w:color="auto"/>
              <w:left w:val="nil"/>
              <w:bottom w:val="single" w:sz="4" w:space="0" w:color="auto"/>
              <w:right w:val="single" w:sz="4" w:space="0" w:color="auto"/>
            </w:tcBorders>
            <w:hideMark/>
          </w:tcPr>
          <w:p w14:paraId="05BA6F94"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C57385C"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191A1916" w14:textId="77777777" w:rsidR="003915D2" w:rsidRDefault="003915D2">
            <w:pPr>
              <w:pStyle w:val="TAC"/>
              <w:rPr>
                <w:lang w:eastAsia="zh-CN"/>
              </w:rPr>
            </w:pPr>
          </w:p>
        </w:tc>
      </w:tr>
      <w:tr w:rsidR="003915D2" w14:paraId="466FF34F"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7130EBF6" w14:textId="77777777" w:rsidR="003915D2" w:rsidRDefault="003915D2">
            <w:pPr>
              <w:pStyle w:val="TAC"/>
              <w:rPr>
                <w:lang w:eastAsia="ja-JP"/>
              </w:rPr>
            </w:pPr>
            <w:r>
              <w:rPr>
                <w:lang w:eastAsia="ja-JP"/>
              </w:rPr>
              <w:t>DC_11_n28</w:t>
            </w:r>
          </w:p>
        </w:tc>
        <w:tc>
          <w:tcPr>
            <w:tcW w:w="2693" w:type="dxa"/>
            <w:tcBorders>
              <w:top w:val="single" w:sz="4" w:space="0" w:color="auto"/>
              <w:left w:val="nil"/>
              <w:bottom w:val="single" w:sz="4" w:space="0" w:color="auto"/>
              <w:right w:val="single" w:sz="4" w:space="0" w:color="auto"/>
            </w:tcBorders>
            <w:hideMark/>
          </w:tcPr>
          <w:p w14:paraId="7CD92C9B" w14:textId="77777777" w:rsidR="003915D2" w:rsidRDefault="003915D2">
            <w:pPr>
              <w:pStyle w:val="TAL"/>
              <w:rPr>
                <w:rFonts w:eastAsia="MS Mincho" w:cs="Arial"/>
                <w:lang w:val="de-DE" w:eastAsia="zh-TW"/>
              </w:rPr>
            </w:pPr>
            <w:r>
              <w:rPr>
                <w:rFonts w:eastAsia="MS Mincho" w:cs="Arial"/>
                <w:lang w:val="de-DE" w:eastAsia="zh-TW"/>
              </w:rPr>
              <w:t>E-UTRA Band 3, 18, 19, 34, 40</w:t>
            </w:r>
          </w:p>
          <w:p w14:paraId="32913A69" w14:textId="77777777" w:rsidR="003915D2" w:rsidRDefault="003915D2">
            <w:pPr>
              <w:pStyle w:val="TAL"/>
              <w:rPr>
                <w:lang w:val="de-DE"/>
              </w:rPr>
            </w:pPr>
            <w:r>
              <w:rPr>
                <w:rFonts w:eastAsia="MS Mincho" w:cs="Arial"/>
                <w:lang w:val="de-DE" w:eastAsia="zh-TW"/>
              </w:rPr>
              <w:t>NR band n79</w:t>
            </w:r>
          </w:p>
        </w:tc>
        <w:tc>
          <w:tcPr>
            <w:tcW w:w="1276" w:type="dxa"/>
            <w:tcBorders>
              <w:top w:val="single" w:sz="4" w:space="0" w:color="auto"/>
              <w:left w:val="nil"/>
              <w:bottom w:val="single" w:sz="4" w:space="0" w:color="auto"/>
              <w:right w:val="single" w:sz="4" w:space="0" w:color="auto"/>
            </w:tcBorders>
            <w:hideMark/>
          </w:tcPr>
          <w:p w14:paraId="087A8A9E" w14:textId="77777777" w:rsidR="003915D2" w:rsidRDefault="003915D2">
            <w:pPr>
              <w:pStyle w:val="TAC"/>
            </w:pPr>
            <w:r>
              <w:rPr>
                <w:rFonts w:eastAsia="MS Mincho"/>
                <w:lang w:eastAsia="zh-TW"/>
              </w:rPr>
              <w:t>F</w:t>
            </w:r>
            <w:r>
              <w:rPr>
                <w:rFonts w:eastAsia="MS Mincho"/>
                <w:vertAlign w:val="subscript"/>
                <w:lang w:eastAsia="zh-TW"/>
              </w:rPr>
              <w:t>DL_low</w:t>
            </w:r>
          </w:p>
        </w:tc>
        <w:tc>
          <w:tcPr>
            <w:tcW w:w="425" w:type="dxa"/>
            <w:tcBorders>
              <w:top w:val="single" w:sz="4" w:space="0" w:color="auto"/>
              <w:left w:val="nil"/>
              <w:bottom w:val="single" w:sz="4" w:space="0" w:color="auto"/>
              <w:right w:val="single" w:sz="4" w:space="0" w:color="auto"/>
            </w:tcBorders>
            <w:hideMark/>
          </w:tcPr>
          <w:p w14:paraId="602472EA" w14:textId="77777777" w:rsidR="003915D2" w:rsidRDefault="003915D2">
            <w:pPr>
              <w:pStyle w:val="TAC"/>
            </w:pPr>
            <w:r>
              <w:rPr>
                <w:rFonts w:eastAsia="MS Mincho"/>
                <w:lang w:eastAsia="zh-TW"/>
              </w:rPr>
              <w:t>-</w:t>
            </w:r>
          </w:p>
        </w:tc>
        <w:tc>
          <w:tcPr>
            <w:tcW w:w="1134" w:type="dxa"/>
            <w:tcBorders>
              <w:top w:val="single" w:sz="4" w:space="0" w:color="auto"/>
              <w:left w:val="nil"/>
              <w:bottom w:val="single" w:sz="4" w:space="0" w:color="auto"/>
              <w:right w:val="single" w:sz="4" w:space="0" w:color="auto"/>
            </w:tcBorders>
            <w:hideMark/>
          </w:tcPr>
          <w:p w14:paraId="71595897" w14:textId="77777777" w:rsidR="003915D2" w:rsidRDefault="003915D2">
            <w:pPr>
              <w:pStyle w:val="TAC"/>
            </w:pPr>
            <w:r>
              <w:rPr>
                <w:rFonts w:eastAsia="MS Mincho"/>
                <w:lang w:eastAsia="zh-TW"/>
              </w:rPr>
              <w:t>F</w:t>
            </w:r>
            <w:r>
              <w:rPr>
                <w:rFonts w:eastAsia="MS Mincho"/>
                <w:vertAlign w:val="subscript"/>
                <w:lang w:eastAsia="zh-TW"/>
              </w:rPr>
              <w:t>DL_high</w:t>
            </w:r>
          </w:p>
        </w:tc>
        <w:tc>
          <w:tcPr>
            <w:tcW w:w="992" w:type="dxa"/>
            <w:tcBorders>
              <w:top w:val="single" w:sz="4" w:space="0" w:color="auto"/>
              <w:left w:val="nil"/>
              <w:bottom w:val="single" w:sz="4" w:space="0" w:color="auto"/>
              <w:right w:val="single" w:sz="4" w:space="0" w:color="auto"/>
            </w:tcBorders>
            <w:hideMark/>
          </w:tcPr>
          <w:p w14:paraId="0BA8940B" w14:textId="77777777" w:rsidR="003915D2" w:rsidRDefault="003915D2">
            <w:pPr>
              <w:pStyle w:val="TAC"/>
              <w:rPr>
                <w:lang w:eastAsia="ja-JP"/>
              </w:rPr>
            </w:pPr>
            <w:r>
              <w:rPr>
                <w:rFonts w:eastAsia="MS Mincho"/>
                <w:lang w:eastAsia="zh-TW"/>
              </w:rPr>
              <w:t>-50</w:t>
            </w:r>
          </w:p>
        </w:tc>
        <w:tc>
          <w:tcPr>
            <w:tcW w:w="1134" w:type="dxa"/>
            <w:tcBorders>
              <w:top w:val="single" w:sz="4" w:space="0" w:color="auto"/>
              <w:left w:val="nil"/>
              <w:bottom w:val="single" w:sz="4" w:space="0" w:color="auto"/>
              <w:right w:val="single" w:sz="4" w:space="0" w:color="auto"/>
            </w:tcBorders>
            <w:noWrap/>
            <w:hideMark/>
          </w:tcPr>
          <w:p w14:paraId="5D440EC9" w14:textId="77777777" w:rsidR="003915D2" w:rsidRDefault="003915D2">
            <w:pPr>
              <w:pStyle w:val="TAC"/>
              <w:rPr>
                <w:lang w:eastAsia="ja-JP"/>
              </w:rPr>
            </w:pPr>
            <w:r>
              <w:rPr>
                <w:rFonts w:eastAsia="MS Mincho"/>
                <w:lang w:eastAsia="zh-TW"/>
              </w:rPr>
              <w:t>1</w:t>
            </w:r>
          </w:p>
        </w:tc>
        <w:tc>
          <w:tcPr>
            <w:tcW w:w="1134" w:type="dxa"/>
            <w:tcBorders>
              <w:top w:val="single" w:sz="4" w:space="0" w:color="auto"/>
              <w:left w:val="nil"/>
              <w:bottom w:val="single" w:sz="4" w:space="0" w:color="auto"/>
              <w:right w:val="single" w:sz="4" w:space="0" w:color="auto"/>
            </w:tcBorders>
            <w:noWrap/>
          </w:tcPr>
          <w:p w14:paraId="16F815FB" w14:textId="77777777" w:rsidR="003915D2" w:rsidRDefault="003915D2">
            <w:pPr>
              <w:pStyle w:val="TAC"/>
              <w:rPr>
                <w:lang w:eastAsia="zh-CN"/>
              </w:rPr>
            </w:pPr>
          </w:p>
        </w:tc>
      </w:tr>
      <w:tr w:rsidR="003915D2" w14:paraId="2CB27A4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FD5EF3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D472929" w14:textId="77777777" w:rsidR="003915D2" w:rsidRDefault="003915D2">
            <w:pPr>
              <w:pStyle w:val="TAL"/>
              <w:rPr>
                <w:rFonts w:eastAsia="MS Mincho" w:cs="Arial"/>
                <w:lang w:val="de-DE" w:eastAsia="zh-TW"/>
              </w:rPr>
            </w:pPr>
            <w:r>
              <w:rPr>
                <w:rFonts w:eastAsia="MS Mincho" w:cs="Arial"/>
                <w:lang w:val="de-DE" w:eastAsia="zh-TW"/>
              </w:rPr>
              <w:t>E-UTRA band 42, 65, 74</w:t>
            </w:r>
          </w:p>
          <w:p w14:paraId="0E02E05D" w14:textId="77777777" w:rsidR="003915D2" w:rsidRDefault="003915D2">
            <w:pPr>
              <w:pStyle w:val="TAL"/>
              <w:rPr>
                <w:lang w:val="de-DE"/>
              </w:rPr>
            </w:pPr>
            <w:r>
              <w:rPr>
                <w:rFonts w:eastAsia="MS Mincho" w:cs="Arial"/>
                <w:lang w:val="de-DE" w:eastAsia="zh-TW"/>
              </w:rPr>
              <w:t>NR band n77, n78</w:t>
            </w:r>
          </w:p>
        </w:tc>
        <w:tc>
          <w:tcPr>
            <w:tcW w:w="1276" w:type="dxa"/>
            <w:tcBorders>
              <w:top w:val="single" w:sz="4" w:space="0" w:color="auto"/>
              <w:left w:val="nil"/>
              <w:bottom w:val="single" w:sz="4" w:space="0" w:color="auto"/>
              <w:right w:val="single" w:sz="4" w:space="0" w:color="auto"/>
            </w:tcBorders>
            <w:hideMark/>
          </w:tcPr>
          <w:p w14:paraId="1F661ACA" w14:textId="77777777" w:rsidR="003915D2" w:rsidRDefault="003915D2">
            <w:pPr>
              <w:pStyle w:val="TAC"/>
            </w:pPr>
            <w:r>
              <w:rPr>
                <w:rFonts w:eastAsia="MS Mincho"/>
                <w:lang w:eastAsia="zh-TW"/>
              </w:rPr>
              <w:t>F</w:t>
            </w:r>
            <w:r>
              <w:rPr>
                <w:rFonts w:eastAsia="MS Mincho"/>
                <w:vertAlign w:val="subscript"/>
                <w:lang w:eastAsia="zh-TW"/>
              </w:rPr>
              <w:t>DL_low</w:t>
            </w:r>
          </w:p>
        </w:tc>
        <w:tc>
          <w:tcPr>
            <w:tcW w:w="425" w:type="dxa"/>
            <w:tcBorders>
              <w:top w:val="single" w:sz="4" w:space="0" w:color="auto"/>
              <w:left w:val="nil"/>
              <w:bottom w:val="single" w:sz="4" w:space="0" w:color="auto"/>
              <w:right w:val="single" w:sz="4" w:space="0" w:color="auto"/>
            </w:tcBorders>
            <w:hideMark/>
          </w:tcPr>
          <w:p w14:paraId="2B1E8A68" w14:textId="77777777" w:rsidR="003915D2" w:rsidRDefault="003915D2">
            <w:pPr>
              <w:pStyle w:val="TAC"/>
            </w:pPr>
            <w:r>
              <w:rPr>
                <w:rFonts w:eastAsia="MS Mincho"/>
                <w:lang w:eastAsia="zh-TW"/>
              </w:rPr>
              <w:t>-</w:t>
            </w:r>
          </w:p>
        </w:tc>
        <w:tc>
          <w:tcPr>
            <w:tcW w:w="1134" w:type="dxa"/>
            <w:tcBorders>
              <w:top w:val="single" w:sz="4" w:space="0" w:color="auto"/>
              <w:left w:val="nil"/>
              <w:bottom w:val="single" w:sz="4" w:space="0" w:color="auto"/>
              <w:right w:val="single" w:sz="4" w:space="0" w:color="auto"/>
            </w:tcBorders>
            <w:hideMark/>
          </w:tcPr>
          <w:p w14:paraId="4DB07526" w14:textId="77777777" w:rsidR="003915D2" w:rsidRDefault="003915D2">
            <w:pPr>
              <w:pStyle w:val="TAC"/>
            </w:pPr>
            <w:r>
              <w:rPr>
                <w:rFonts w:eastAsia="MS Mincho"/>
                <w:lang w:eastAsia="zh-TW"/>
              </w:rPr>
              <w:t>F</w:t>
            </w:r>
            <w:r>
              <w:rPr>
                <w:rFonts w:eastAsia="MS Mincho"/>
                <w:vertAlign w:val="subscript"/>
                <w:lang w:eastAsia="zh-TW"/>
              </w:rPr>
              <w:t>DL_high</w:t>
            </w:r>
          </w:p>
        </w:tc>
        <w:tc>
          <w:tcPr>
            <w:tcW w:w="992" w:type="dxa"/>
            <w:tcBorders>
              <w:top w:val="single" w:sz="4" w:space="0" w:color="auto"/>
              <w:left w:val="nil"/>
              <w:bottom w:val="single" w:sz="4" w:space="0" w:color="auto"/>
              <w:right w:val="single" w:sz="4" w:space="0" w:color="auto"/>
            </w:tcBorders>
            <w:hideMark/>
          </w:tcPr>
          <w:p w14:paraId="058B0395" w14:textId="77777777" w:rsidR="003915D2" w:rsidRDefault="003915D2">
            <w:pPr>
              <w:pStyle w:val="TAC"/>
              <w:rPr>
                <w:lang w:eastAsia="ja-JP"/>
              </w:rPr>
            </w:pPr>
            <w:r>
              <w:rPr>
                <w:rFonts w:eastAsia="MS Mincho"/>
                <w:lang w:eastAsia="zh-TW"/>
              </w:rPr>
              <w:t>-50</w:t>
            </w:r>
          </w:p>
        </w:tc>
        <w:tc>
          <w:tcPr>
            <w:tcW w:w="1134" w:type="dxa"/>
            <w:tcBorders>
              <w:top w:val="single" w:sz="4" w:space="0" w:color="auto"/>
              <w:left w:val="nil"/>
              <w:bottom w:val="single" w:sz="4" w:space="0" w:color="auto"/>
              <w:right w:val="single" w:sz="4" w:space="0" w:color="auto"/>
            </w:tcBorders>
            <w:noWrap/>
            <w:hideMark/>
          </w:tcPr>
          <w:p w14:paraId="41151743" w14:textId="77777777" w:rsidR="003915D2" w:rsidRDefault="003915D2">
            <w:pPr>
              <w:pStyle w:val="TAC"/>
              <w:rPr>
                <w:lang w:eastAsia="ja-JP"/>
              </w:rPr>
            </w:pPr>
            <w:r>
              <w:rPr>
                <w:rFonts w:eastAsia="MS Mincho"/>
                <w:lang w:eastAsia="zh-TW"/>
              </w:rPr>
              <w:t>1</w:t>
            </w:r>
          </w:p>
        </w:tc>
        <w:tc>
          <w:tcPr>
            <w:tcW w:w="1134" w:type="dxa"/>
            <w:tcBorders>
              <w:top w:val="single" w:sz="4" w:space="0" w:color="auto"/>
              <w:left w:val="nil"/>
              <w:bottom w:val="single" w:sz="4" w:space="0" w:color="auto"/>
              <w:right w:val="single" w:sz="4" w:space="0" w:color="auto"/>
            </w:tcBorders>
            <w:noWrap/>
            <w:hideMark/>
          </w:tcPr>
          <w:p w14:paraId="612A3EA7" w14:textId="77777777" w:rsidR="003915D2" w:rsidRDefault="003915D2">
            <w:pPr>
              <w:pStyle w:val="TAC"/>
              <w:rPr>
                <w:lang w:eastAsia="zh-CN"/>
              </w:rPr>
            </w:pPr>
            <w:r>
              <w:rPr>
                <w:rFonts w:eastAsia="MS Mincho"/>
                <w:lang w:eastAsia="zh-TW"/>
              </w:rPr>
              <w:t>2</w:t>
            </w:r>
          </w:p>
        </w:tc>
      </w:tr>
      <w:tr w:rsidR="003915D2" w14:paraId="2A71101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60A38C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1303614" w14:textId="77777777" w:rsidR="003915D2" w:rsidRDefault="003915D2">
            <w:pPr>
              <w:pStyle w:val="TAL"/>
            </w:pPr>
            <w:r>
              <w:rPr>
                <w:rFonts w:eastAsia="MS Mincho" w:cs="Arial"/>
                <w:lang w:eastAsia="zh-TW"/>
              </w:rPr>
              <w:t>E-UTRA band 1</w:t>
            </w:r>
          </w:p>
        </w:tc>
        <w:tc>
          <w:tcPr>
            <w:tcW w:w="1276" w:type="dxa"/>
            <w:tcBorders>
              <w:top w:val="single" w:sz="4" w:space="0" w:color="auto"/>
              <w:left w:val="nil"/>
              <w:bottom w:val="single" w:sz="4" w:space="0" w:color="auto"/>
              <w:right w:val="single" w:sz="4" w:space="0" w:color="auto"/>
            </w:tcBorders>
            <w:hideMark/>
          </w:tcPr>
          <w:p w14:paraId="119781AC" w14:textId="77777777" w:rsidR="003915D2" w:rsidRDefault="003915D2">
            <w:pPr>
              <w:pStyle w:val="TAC"/>
            </w:pPr>
            <w:r>
              <w:rPr>
                <w:rFonts w:eastAsia="MS Mincho"/>
                <w:lang w:eastAsia="zh-TW"/>
              </w:rPr>
              <w:t>F</w:t>
            </w:r>
            <w:r>
              <w:rPr>
                <w:rFonts w:eastAsia="MS Mincho"/>
                <w:vertAlign w:val="subscript"/>
                <w:lang w:eastAsia="zh-TW"/>
              </w:rPr>
              <w:t>DL_low</w:t>
            </w:r>
          </w:p>
        </w:tc>
        <w:tc>
          <w:tcPr>
            <w:tcW w:w="425" w:type="dxa"/>
            <w:tcBorders>
              <w:top w:val="single" w:sz="4" w:space="0" w:color="auto"/>
              <w:left w:val="nil"/>
              <w:bottom w:val="single" w:sz="4" w:space="0" w:color="auto"/>
              <w:right w:val="single" w:sz="4" w:space="0" w:color="auto"/>
            </w:tcBorders>
            <w:hideMark/>
          </w:tcPr>
          <w:p w14:paraId="7C56663E" w14:textId="77777777" w:rsidR="003915D2" w:rsidRDefault="003915D2">
            <w:pPr>
              <w:pStyle w:val="TAC"/>
            </w:pPr>
            <w:r>
              <w:rPr>
                <w:rFonts w:eastAsia="MS Mincho"/>
                <w:lang w:eastAsia="zh-TW"/>
              </w:rPr>
              <w:t>-</w:t>
            </w:r>
          </w:p>
        </w:tc>
        <w:tc>
          <w:tcPr>
            <w:tcW w:w="1134" w:type="dxa"/>
            <w:tcBorders>
              <w:top w:val="single" w:sz="4" w:space="0" w:color="auto"/>
              <w:left w:val="nil"/>
              <w:bottom w:val="single" w:sz="4" w:space="0" w:color="auto"/>
              <w:right w:val="single" w:sz="4" w:space="0" w:color="auto"/>
            </w:tcBorders>
            <w:hideMark/>
          </w:tcPr>
          <w:p w14:paraId="199D52A9" w14:textId="77777777" w:rsidR="003915D2" w:rsidRDefault="003915D2">
            <w:pPr>
              <w:pStyle w:val="TAC"/>
            </w:pPr>
            <w:r>
              <w:rPr>
                <w:rFonts w:eastAsia="MS Mincho"/>
                <w:lang w:eastAsia="zh-TW"/>
              </w:rPr>
              <w:t>F</w:t>
            </w:r>
            <w:r>
              <w:rPr>
                <w:rFonts w:eastAsia="MS Mincho"/>
                <w:vertAlign w:val="subscript"/>
                <w:lang w:eastAsia="zh-TW"/>
              </w:rPr>
              <w:t>DL_high</w:t>
            </w:r>
          </w:p>
        </w:tc>
        <w:tc>
          <w:tcPr>
            <w:tcW w:w="992" w:type="dxa"/>
            <w:tcBorders>
              <w:top w:val="single" w:sz="4" w:space="0" w:color="auto"/>
              <w:left w:val="nil"/>
              <w:bottom w:val="single" w:sz="4" w:space="0" w:color="auto"/>
              <w:right w:val="single" w:sz="4" w:space="0" w:color="auto"/>
            </w:tcBorders>
            <w:hideMark/>
          </w:tcPr>
          <w:p w14:paraId="4378D3DE" w14:textId="77777777" w:rsidR="003915D2" w:rsidRDefault="003915D2">
            <w:pPr>
              <w:pStyle w:val="TAC"/>
              <w:rPr>
                <w:lang w:eastAsia="ja-JP"/>
              </w:rPr>
            </w:pPr>
            <w:r>
              <w:rPr>
                <w:rFonts w:eastAsia="MS Mincho"/>
                <w:lang w:eastAsia="zh-TW"/>
              </w:rPr>
              <w:t>-50</w:t>
            </w:r>
          </w:p>
        </w:tc>
        <w:tc>
          <w:tcPr>
            <w:tcW w:w="1134" w:type="dxa"/>
            <w:tcBorders>
              <w:top w:val="single" w:sz="4" w:space="0" w:color="auto"/>
              <w:left w:val="nil"/>
              <w:bottom w:val="single" w:sz="4" w:space="0" w:color="auto"/>
              <w:right w:val="single" w:sz="4" w:space="0" w:color="auto"/>
            </w:tcBorders>
            <w:noWrap/>
            <w:hideMark/>
          </w:tcPr>
          <w:p w14:paraId="0D64C784" w14:textId="77777777" w:rsidR="003915D2" w:rsidRDefault="003915D2">
            <w:pPr>
              <w:pStyle w:val="TAC"/>
              <w:rPr>
                <w:lang w:eastAsia="ja-JP"/>
              </w:rPr>
            </w:pPr>
            <w:r>
              <w:rPr>
                <w:rFonts w:eastAsia="MS Mincho"/>
                <w:lang w:eastAsia="zh-TW"/>
              </w:rPr>
              <w:t>1</w:t>
            </w:r>
          </w:p>
        </w:tc>
        <w:tc>
          <w:tcPr>
            <w:tcW w:w="1134" w:type="dxa"/>
            <w:tcBorders>
              <w:top w:val="single" w:sz="4" w:space="0" w:color="auto"/>
              <w:left w:val="nil"/>
              <w:bottom w:val="single" w:sz="4" w:space="0" w:color="auto"/>
              <w:right w:val="single" w:sz="4" w:space="0" w:color="auto"/>
            </w:tcBorders>
            <w:noWrap/>
            <w:hideMark/>
          </w:tcPr>
          <w:p w14:paraId="6E46BA96" w14:textId="77777777" w:rsidR="003915D2" w:rsidRDefault="003915D2">
            <w:pPr>
              <w:pStyle w:val="TAC"/>
              <w:rPr>
                <w:lang w:eastAsia="zh-CN"/>
              </w:rPr>
            </w:pPr>
            <w:r>
              <w:rPr>
                <w:rFonts w:eastAsia="MS Mincho"/>
                <w:lang w:eastAsia="zh-TW"/>
              </w:rPr>
              <w:t>9, 11</w:t>
            </w:r>
          </w:p>
        </w:tc>
      </w:tr>
      <w:tr w:rsidR="003915D2" w14:paraId="500A6BE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E82348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4258BB5" w14:textId="77777777" w:rsidR="003915D2" w:rsidRDefault="003915D2">
            <w:pPr>
              <w:pStyle w:val="TAL"/>
            </w:pPr>
            <w:r>
              <w:rPr>
                <w:rFonts w:eastAsia="MS Mincho" w:cs="Arial"/>
                <w:lang w:eastAsia="zh-TW"/>
              </w:rPr>
              <w:t>E-UTRA Band 11, 21</w:t>
            </w:r>
          </w:p>
        </w:tc>
        <w:tc>
          <w:tcPr>
            <w:tcW w:w="1276" w:type="dxa"/>
            <w:tcBorders>
              <w:top w:val="single" w:sz="4" w:space="0" w:color="auto"/>
              <w:left w:val="nil"/>
              <w:bottom w:val="single" w:sz="4" w:space="0" w:color="auto"/>
              <w:right w:val="single" w:sz="4" w:space="0" w:color="auto"/>
            </w:tcBorders>
            <w:hideMark/>
          </w:tcPr>
          <w:p w14:paraId="5F6DA433" w14:textId="77777777" w:rsidR="003915D2" w:rsidRDefault="003915D2">
            <w:pPr>
              <w:pStyle w:val="TAC"/>
            </w:pPr>
            <w:r>
              <w:rPr>
                <w:rFonts w:eastAsia="MS Mincho"/>
                <w:lang w:eastAsia="zh-TW"/>
              </w:rPr>
              <w:t>F</w:t>
            </w:r>
            <w:r>
              <w:rPr>
                <w:rFonts w:eastAsia="MS Mincho"/>
                <w:vertAlign w:val="subscript"/>
                <w:lang w:eastAsia="zh-TW"/>
              </w:rPr>
              <w:t>DL_low</w:t>
            </w:r>
          </w:p>
        </w:tc>
        <w:tc>
          <w:tcPr>
            <w:tcW w:w="425" w:type="dxa"/>
            <w:tcBorders>
              <w:top w:val="single" w:sz="4" w:space="0" w:color="auto"/>
              <w:left w:val="nil"/>
              <w:bottom w:val="single" w:sz="4" w:space="0" w:color="auto"/>
              <w:right w:val="single" w:sz="4" w:space="0" w:color="auto"/>
            </w:tcBorders>
            <w:hideMark/>
          </w:tcPr>
          <w:p w14:paraId="0C4125B4" w14:textId="77777777" w:rsidR="003915D2" w:rsidRDefault="003915D2">
            <w:pPr>
              <w:pStyle w:val="TAC"/>
            </w:pPr>
            <w:r>
              <w:rPr>
                <w:rFonts w:eastAsia="MS Mincho"/>
                <w:lang w:eastAsia="zh-TW"/>
              </w:rPr>
              <w:t>-</w:t>
            </w:r>
          </w:p>
        </w:tc>
        <w:tc>
          <w:tcPr>
            <w:tcW w:w="1134" w:type="dxa"/>
            <w:tcBorders>
              <w:top w:val="single" w:sz="4" w:space="0" w:color="auto"/>
              <w:left w:val="nil"/>
              <w:bottom w:val="single" w:sz="4" w:space="0" w:color="auto"/>
              <w:right w:val="single" w:sz="4" w:space="0" w:color="auto"/>
            </w:tcBorders>
            <w:hideMark/>
          </w:tcPr>
          <w:p w14:paraId="3A501074" w14:textId="77777777" w:rsidR="003915D2" w:rsidRDefault="003915D2">
            <w:pPr>
              <w:pStyle w:val="TAC"/>
            </w:pPr>
            <w:r>
              <w:rPr>
                <w:rFonts w:eastAsia="MS Mincho"/>
                <w:lang w:eastAsia="zh-TW"/>
              </w:rPr>
              <w:t>F</w:t>
            </w:r>
            <w:r>
              <w:rPr>
                <w:rFonts w:eastAsia="MS Mincho"/>
                <w:vertAlign w:val="subscript"/>
                <w:lang w:eastAsia="zh-TW"/>
              </w:rPr>
              <w:t>DL_high</w:t>
            </w:r>
          </w:p>
        </w:tc>
        <w:tc>
          <w:tcPr>
            <w:tcW w:w="992" w:type="dxa"/>
            <w:tcBorders>
              <w:top w:val="single" w:sz="4" w:space="0" w:color="auto"/>
              <w:left w:val="nil"/>
              <w:bottom w:val="single" w:sz="4" w:space="0" w:color="auto"/>
              <w:right w:val="single" w:sz="4" w:space="0" w:color="auto"/>
            </w:tcBorders>
            <w:hideMark/>
          </w:tcPr>
          <w:p w14:paraId="2C941679" w14:textId="77777777" w:rsidR="003915D2" w:rsidRDefault="003915D2">
            <w:pPr>
              <w:pStyle w:val="TAC"/>
              <w:rPr>
                <w:lang w:eastAsia="ja-JP"/>
              </w:rPr>
            </w:pPr>
            <w:r>
              <w:rPr>
                <w:rFonts w:eastAsia="MS Mincho"/>
                <w:lang w:eastAsia="zh-TW"/>
              </w:rPr>
              <w:t>-50</w:t>
            </w:r>
          </w:p>
        </w:tc>
        <w:tc>
          <w:tcPr>
            <w:tcW w:w="1134" w:type="dxa"/>
            <w:tcBorders>
              <w:top w:val="single" w:sz="4" w:space="0" w:color="auto"/>
              <w:left w:val="nil"/>
              <w:bottom w:val="single" w:sz="4" w:space="0" w:color="auto"/>
              <w:right w:val="single" w:sz="4" w:space="0" w:color="auto"/>
            </w:tcBorders>
            <w:noWrap/>
            <w:hideMark/>
          </w:tcPr>
          <w:p w14:paraId="482EDBC0" w14:textId="77777777" w:rsidR="003915D2" w:rsidRDefault="003915D2">
            <w:pPr>
              <w:pStyle w:val="TAC"/>
              <w:rPr>
                <w:lang w:eastAsia="ja-JP"/>
              </w:rPr>
            </w:pPr>
            <w:r>
              <w:rPr>
                <w:rFonts w:eastAsia="MS Mincho"/>
                <w:lang w:eastAsia="zh-TW"/>
              </w:rPr>
              <w:t>1</w:t>
            </w:r>
          </w:p>
        </w:tc>
        <w:tc>
          <w:tcPr>
            <w:tcW w:w="1134" w:type="dxa"/>
            <w:tcBorders>
              <w:top w:val="single" w:sz="4" w:space="0" w:color="auto"/>
              <w:left w:val="nil"/>
              <w:bottom w:val="single" w:sz="4" w:space="0" w:color="auto"/>
              <w:right w:val="single" w:sz="4" w:space="0" w:color="auto"/>
            </w:tcBorders>
            <w:noWrap/>
            <w:hideMark/>
          </w:tcPr>
          <w:p w14:paraId="48B12CA4" w14:textId="77777777" w:rsidR="003915D2" w:rsidRDefault="003915D2">
            <w:pPr>
              <w:pStyle w:val="TAC"/>
              <w:rPr>
                <w:lang w:eastAsia="zh-CN"/>
              </w:rPr>
            </w:pPr>
            <w:r>
              <w:rPr>
                <w:rFonts w:eastAsia="MS Mincho"/>
                <w:lang w:eastAsia="zh-TW"/>
              </w:rPr>
              <w:t>9, 10</w:t>
            </w:r>
          </w:p>
        </w:tc>
      </w:tr>
      <w:tr w:rsidR="003915D2" w14:paraId="7F4601C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AD9DB4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2BDF747" w14:textId="77777777" w:rsidR="003915D2" w:rsidRDefault="003915D2">
            <w:pPr>
              <w:pStyle w:val="TAL"/>
            </w:pPr>
            <w:r>
              <w:rPr>
                <w:rFonts w:eastAsia="MS Mincho" w:cs="Arial"/>
                <w:lang w:eastAsia="zh-TW"/>
              </w:rPr>
              <w:t>Frequency range</w:t>
            </w:r>
          </w:p>
        </w:tc>
        <w:tc>
          <w:tcPr>
            <w:tcW w:w="1276" w:type="dxa"/>
            <w:tcBorders>
              <w:top w:val="single" w:sz="4" w:space="0" w:color="auto"/>
              <w:left w:val="nil"/>
              <w:bottom w:val="single" w:sz="4" w:space="0" w:color="auto"/>
              <w:right w:val="single" w:sz="4" w:space="0" w:color="auto"/>
            </w:tcBorders>
            <w:hideMark/>
          </w:tcPr>
          <w:p w14:paraId="5CC43961" w14:textId="77777777" w:rsidR="003915D2" w:rsidRDefault="003915D2">
            <w:pPr>
              <w:pStyle w:val="TAC"/>
            </w:pPr>
            <w:r>
              <w:rPr>
                <w:rFonts w:eastAsia="MS Mincho"/>
                <w:lang w:eastAsia="zh-TW"/>
              </w:rPr>
              <w:t>470</w:t>
            </w:r>
          </w:p>
        </w:tc>
        <w:tc>
          <w:tcPr>
            <w:tcW w:w="425" w:type="dxa"/>
            <w:tcBorders>
              <w:top w:val="single" w:sz="4" w:space="0" w:color="auto"/>
              <w:left w:val="nil"/>
              <w:bottom w:val="single" w:sz="4" w:space="0" w:color="auto"/>
              <w:right w:val="single" w:sz="4" w:space="0" w:color="auto"/>
            </w:tcBorders>
            <w:hideMark/>
          </w:tcPr>
          <w:p w14:paraId="6EDA2F3A" w14:textId="77777777" w:rsidR="003915D2" w:rsidRDefault="003915D2">
            <w:pPr>
              <w:pStyle w:val="TAC"/>
            </w:pPr>
            <w:r>
              <w:rPr>
                <w:rFonts w:eastAsia="MS Mincho"/>
                <w:lang w:eastAsia="zh-TW"/>
              </w:rPr>
              <w:t>-</w:t>
            </w:r>
          </w:p>
        </w:tc>
        <w:tc>
          <w:tcPr>
            <w:tcW w:w="1134" w:type="dxa"/>
            <w:tcBorders>
              <w:top w:val="single" w:sz="4" w:space="0" w:color="auto"/>
              <w:left w:val="nil"/>
              <w:bottom w:val="single" w:sz="4" w:space="0" w:color="auto"/>
              <w:right w:val="single" w:sz="4" w:space="0" w:color="auto"/>
            </w:tcBorders>
            <w:hideMark/>
          </w:tcPr>
          <w:p w14:paraId="4352C0FA" w14:textId="77777777" w:rsidR="003915D2" w:rsidRDefault="003915D2">
            <w:pPr>
              <w:pStyle w:val="TAC"/>
            </w:pPr>
            <w:r>
              <w:rPr>
                <w:rFonts w:eastAsia="MS Mincho"/>
                <w:lang w:eastAsia="zh-TW"/>
              </w:rPr>
              <w:t>710</w:t>
            </w:r>
          </w:p>
        </w:tc>
        <w:tc>
          <w:tcPr>
            <w:tcW w:w="992" w:type="dxa"/>
            <w:tcBorders>
              <w:top w:val="single" w:sz="4" w:space="0" w:color="auto"/>
              <w:left w:val="nil"/>
              <w:bottom w:val="single" w:sz="4" w:space="0" w:color="auto"/>
              <w:right w:val="single" w:sz="4" w:space="0" w:color="auto"/>
            </w:tcBorders>
            <w:hideMark/>
          </w:tcPr>
          <w:p w14:paraId="58C208DE" w14:textId="77777777" w:rsidR="003915D2" w:rsidRDefault="003915D2">
            <w:pPr>
              <w:pStyle w:val="TAC"/>
              <w:rPr>
                <w:lang w:eastAsia="ja-JP"/>
              </w:rPr>
            </w:pPr>
            <w:r>
              <w:rPr>
                <w:rFonts w:eastAsia="MS Mincho"/>
                <w:lang w:eastAsia="zh-TW"/>
              </w:rPr>
              <w:t>-26.2</w:t>
            </w:r>
          </w:p>
        </w:tc>
        <w:tc>
          <w:tcPr>
            <w:tcW w:w="1134" w:type="dxa"/>
            <w:tcBorders>
              <w:top w:val="single" w:sz="4" w:space="0" w:color="auto"/>
              <w:left w:val="nil"/>
              <w:bottom w:val="single" w:sz="4" w:space="0" w:color="auto"/>
              <w:right w:val="single" w:sz="4" w:space="0" w:color="auto"/>
            </w:tcBorders>
            <w:noWrap/>
            <w:hideMark/>
          </w:tcPr>
          <w:p w14:paraId="26DB0285" w14:textId="77777777" w:rsidR="003915D2" w:rsidRDefault="003915D2">
            <w:pPr>
              <w:pStyle w:val="TAC"/>
              <w:rPr>
                <w:lang w:eastAsia="ja-JP"/>
              </w:rPr>
            </w:pPr>
            <w:r>
              <w:rPr>
                <w:rFonts w:eastAsia="MS Mincho"/>
                <w:lang w:eastAsia="zh-TW"/>
              </w:rPr>
              <w:t>6</w:t>
            </w:r>
          </w:p>
        </w:tc>
        <w:tc>
          <w:tcPr>
            <w:tcW w:w="1134" w:type="dxa"/>
            <w:tcBorders>
              <w:top w:val="single" w:sz="4" w:space="0" w:color="auto"/>
              <w:left w:val="nil"/>
              <w:bottom w:val="single" w:sz="4" w:space="0" w:color="auto"/>
              <w:right w:val="single" w:sz="4" w:space="0" w:color="auto"/>
            </w:tcBorders>
            <w:noWrap/>
            <w:hideMark/>
          </w:tcPr>
          <w:p w14:paraId="3AFC61F0" w14:textId="77777777" w:rsidR="003915D2" w:rsidRDefault="003915D2">
            <w:pPr>
              <w:pStyle w:val="TAC"/>
              <w:rPr>
                <w:lang w:eastAsia="zh-CN"/>
              </w:rPr>
            </w:pPr>
            <w:r>
              <w:rPr>
                <w:rFonts w:eastAsia="MS Mincho"/>
                <w:lang w:eastAsia="zh-TW"/>
              </w:rPr>
              <w:t>14</w:t>
            </w:r>
          </w:p>
        </w:tc>
      </w:tr>
      <w:tr w:rsidR="003915D2" w14:paraId="1050D18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BC0694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F944F44" w14:textId="77777777" w:rsidR="003915D2" w:rsidRDefault="003915D2">
            <w:pPr>
              <w:pStyle w:val="TAL"/>
            </w:pPr>
            <w:r>
              <w:rPr>
                <w:rFonts w:eastAsia="MS Mincho" w:cs="Arial"/>
                <w:lang w:eastAsia="zh-TW"/>
              </w:rPr>
              <w:t>Frequency range</w:t>
            </w:r>
          </w:p>
        </w:tc>
        <w:tc>
          <w:tcPr>
            <w:tcW w:w="1276" w:type="dxa"/>
            <w:tcBorders>
              <w:top w:val="single" w:sz="4" w:space="0" w:color="auto"/>
              <w:left w:val="nil"/>
              <w:bottom w:val="single" w:sz="4" w:space="0" w:color="auto"/>
              <w:right w:val="single" w:sz="4" w:space="0" w:color="auto"/>
            </w:tcBorders>
            <w:hideMark/>
          </w:tcPr>
          <w:p w14:paraId="57B1C88E" w14:textId="77777777" w:rsidR="003915D2" w:rsidRDefault="003915D2">
            <w:pPr>
              <w:pStyle w:val="TAC"/>
            </w:pPr>
            <w:r>
              <w:rPr>
                <w:rFonts w:eastAsia="MS Mincho"/>
                <w:lang w:eastAsia="zh-TW"/>
              </w:rPr>
              <w:t>773</w:t>
            </w:r>
          </w:p>
        </w:tc>
        <w:tc>
          <w:tcPr>
            <w:tcW w:w="425" w:type="dxa"/>
            <w:tcBorders>
              <w:top w:val="single" w:sz="4" w:space="0" w:color="auto"/>
              <w:left w:val="nil"/>
              <w:bottom w:val="single" w:sz="4" w:space="0" w:color="auto"/>
              <w:right w:val="single" w:sz="4" w:space="0" w:color="auto"/>
            </w:tcBorders>
            <w:hideMark/>
          </w:tcPr>
          <w:p w14:paraId="5A67DC28" w14:textId="77777777" w:rsidR="003915D2" w:rsidRDefault="003915D2">
            <w:pPr>
              <w:pStyle w:val="TAC"/>
            </w:pPr>
            <w:r>
              <w:rPr>
                <w:rFonts w:eastAsia="MS Mincho"/>
                <w:lang w:eastAsia="zh-TW"/>
              </w:rPr>
              <w:t>-</w:t>
            </w:r>
          </w:p>
        </w:tc>
        <w:tc>
          <w:tcPr>
            <w:tcW w:w="1134" w:type="dxa"/>
            <w:tcBorders>
              <w:top w:val="single" w:sz="4" w:space="0" w:color="auto"/>
              <w:left w:val="nil"/>
              <w:bottom w:val="single" w:sz="4" w:space="0" w:color="auto"/>
              <w:right w:val="single" w:sz="4" w:space="0" w:color="auto"/>
            </w:tcBorders>
            <w:hideMark/>
          </w:tcPr>
          <w:p w14:paraId="5D75CBF0" w14:textId="77777777" w:rsidR="003915D2" w:rsidRDefault="003915D2">
            <w:pPr>
              <w:pStyle w:val="TAC"/>
            </w:pPr>
            <w:r>
              <w:rPr>
                <w:rFonts w:eastAsia="MS Mincho"/>
                <w:lang w:eastAsia="zh-TW"/>
              </w:rPr>
              <w:t>803</w:t>
            </w:r>
          </w:p>
        </w:tc>
        <w:tc>
          <w:tcPr>
            <w:tcW w:w="992" w:type="dxa"/>
            <w:tcBorders>
              <w:top w:val="single" w:sz="4" w:space="0" w:color="auto"/>
              <w:left w:val="nil"/>
              <w:bottom w:val="single" w:sz="4" w:space="0" w:color="auto"/>
              <w:right w:val="single" w:sz="4" w:space="0" w:color="auto"/>
            </w:tcBorders>
            <w:hideMark/>
          </w:tcPr>
          <w:p w14:paraId="0B1D9520" w14:textId="77777777" w:rsidR="003915D2" w:rsidRDefault="003915D2">
            <w:pPr>
              <w:pStyle w:val="TAC"/>
              <w:rPr>
                <w:lang w:eastAsia="ja-JP"/>
              </w:rPr>
            </w:pPr>
            <w:r>
              <w:rPr>
                <w:rFonts w:eastAsia="MS Mincho"/>
                <w:lang w:eastAsia="zh-TW"/>
              </w:rPr>
              <w:t>-50</w:t>
            </w:r>
          </w:p>
        </w:tc>
        <w:tc>
          <w:tcPr>
            <w:tcW w:w="1134" w:type="dxa"/>
            <w:tcBorders>
              <w:top w:val="single" w:sz="4" w:space="0" w:color="auto"/>
              <w:left w:val="nil"/>
              <w:bottom w:val="single" w:sz="4" w:space="0" w:color="auto"/>
              <w:right w:val="single" w:sz="4" w:space="0" w:color="auto"/>
            </w:tcBorders>
            <w:noWrap/>
            <w:hideMark/>
          </w:tcPr>
          <w:p w14:paraId="08EEA56D" w14:textId="77777777" w:rsidR="003915D2" w:rsidRDefault="003915D2">
            <w:pPr>
              <w:pStyle w:val="TAC"/>
              <w:rPr>
                <w:lang w:eastAsia="ja-JP"/>
              </w:rPr>
            </w:pPr>
            <w:r>
              <w:rPr>
                <w:rFonts w:eastAsia="MS Mincho"/>
                <w:lang w:eastAsia="zh-TW"/>
              </w:rPr>
              <w:t>1</w:t>
            </w:r>
          </w:p>
        </w:tc>
        <w:tc>
          <w:tcPr>
            <w:tcW w:w="1134" w:type="dxa"/>
            <w:tcBorders>
              <w:top w:val="single" w:sz="4" w:space="0" w:color="auto"/>
              <w:left w:val="nil"/>
              <w:bottom w:val="single" w:sz="4" w:space="0" w:color="auto"/>
              <w:right w:val="single" w:sz="4" w:space="0" w:color="auto"/>
            </w:tcBorders>
            <w:noWrap/>
          </w:tcPr>
          <w:p w14:paraId="464CEDEF" w14:textId="77777777" w:rsidR="003915D2" w:rsidRDefault="003915D2">
            <w:pPr>
              <w:pStyle w:val="TAC"/>
              <w:rPr>
                <w:lang w:eastAsia="zh-CN"/>
              </w:rPr>
            </w:pPr>
          </w:p>
        </w:tc>
      </w:tr>
      <w:tr w:rsidR="003915D2" w14:paraId="08B1A29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782EA8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46B3520" w14:textId="77777777" w:rsidR="003915D2" w:rsidRDefault="003915D2">
            <w:pPr>
              <w:pStyle w:val="TAL"/>
            </w:pPr>
            <w:r>
              <w:rPr>
                <w:rFonts w:eastAsia="MS Mincho" w:cs="Arial"/>
                <w:lang w:eastAsia="zh-TW"/>
              </w:rPr>
              <w:t>Frequency range</w:t>
            </w:r>
          </w:p>
        </w:tc>
        <w:tc>
          <w:tcPr>
            <w:tcW w:w="1276" w:type="dxa"/>
            <w:tcBorders>
              <w:top w:val="single" w:sz="4" w:space="0" w:color="auto"/>
              <w:left w:val="nil"/>
              <w:bottom w:val="single" w:sz="4" w:space="0" w:color="auto"/>
              <w:right w:val="single" w:sz="4" w:space="0" w:color="auto"/>
            </w:tcBorders>
            <w:hideMark/>
          </w:tcPr>
          <w:p w14:paraId="5FE1D36E" w14:textId="77777777" w:rsidR="003915D2" w:rsidRDefault="003915D2">
            <w:pPr>
              <w:pStyle w:val="TAC"/>
            </w:pPr>
            <w:r>
              <w:rPr>
                <w:rFonts w:eastAsia="MS Mincho"/>
                <w:lang w:eastAsia="zh-TW"/>
              </w:rPr>
              <w:t>945</w:t>
            </w:r>
          </w:p>
        </w:tc>
        <w:tc>
          <w:tcPr>
            <w:tcW w:w="425" w:type="dxa"/>
            <w:tcBorders>
              <w:top w:val="single" w:sz="4" w:space="0" w:color="auto"/>
              <w:left w:val="nil"/>
              <w:bottom w:val="single" w:sz="4" w:space="0" w:color="auto"/>
              <w:right w:val="single" w:sz="4" w:space="0" w:color="auto"/>
            </w:tcBorders>
            <w:hideMark/>
          </w:tcPr>
          <w:p w14:paraId="757915C0" w14:textId="77777777" w:rsidR="003915D2" w:rsidRDefault="003915D2">
            <w:pPr>
              <w:pStyle w:val="TAC"/>
            </w:pPr>
            <w:r>
              <w:rPr>
                <w:rFonts w:eastAsia="MS Mincho"/>
                <w:lang w:eastAsia="zh-TW"/>
              </w:rPr>
              <w:t>-</w:t>
            </w:r>
          </w:p>
        </w:tc>
        <w:tc>
          <w:tcPr>
            <w:tcW w:w="1134" w:type="dxa"/>
            <w:tcBorders>
              <w:top w:val="single" w:sz="4" w:space="0" w:color="auto"/>
              <w:left w:val="nil"/>
              <w:bottom w:val="single" w:sz="4" w:space="0" w:color="auto"/>
              <w:right w:val="single" w:sz="4" w:space="0" w:color="auto"/>
            </w:tcBorders>
            <w:hideMark/>
          </w:tcPr>
          <w:p w14:paraId="41444B14" w14:textId="77777777" w:rsidR="003915D2" w:rsidRDefault="003915D2">
            <w:pPr>
              <w:pStyle w:val="TAC"/>
            </w:pPr>
            <w:r>
              <w:rPr>
                <w:rFonts w:eastAsia="MS Mincho"/>
                <w:lang w:eastAsia="zh-TW"/>
              </w:rPr>
              <w:t>960</w:t>
            </w:r>
          </w:p>
        </w:tc>
        <w:tc>
          <w:tcPr>
            <w:tcW w:w="992" w:type="dxa"/>
            <w:tcBorders>
              <w:top w:val="single" w:sz="4" w:space="0" w:color="auto"/>
              <w:left w:val="nil"/>
              <w:bottom w:val="single" w:sz="4" w:space="0" w:color="auto"/>
              <w:right w:val="single" w:sz="4" w:space="0" w:color="auto"/>
            </w:tcBorders>
            <w:hideMark/>
          </w:tcPr>
          <w:p w14:paraId="7401207E" w14:textId="77777777" w:rsidR="003915D2" w:rsidRDefault="003915D2">
            <w:pPr>
              <w:pStyle w:val="TAC"/>
              <w:rPr>
                <w:lang w:eastAsia="ja-JP"/>
              </w:rPr>
            </w:pPr>
            <w:r>
              <w:rPr>
                <w:rFonts w:eastAsia="MS Mincho"/>
                <w:lang w:eastAsia="zh-TW"/>
              </w:rPr>
              <w:t>-50</w:t>
            </w:r>
          </w:p>
        </w:tc>
        <w:tc>
          <w:tcPr>
            <w:tcW w:w="1134" w:type="dxa"/>
            <w:tcBorders>
              <w:top w:val="single" w:sz="4" w:space="0" w:color="auto"/>
              <w:left w:val="nil"/>
              <w:bottom w:val="single" w:sz="4" w:space="0" w:color="auto"/>
              <w:right w:val="single" w:sz="4" w:space="0" w:color="auto"/>
            </w:tcBorders>
            <w:noWrap/>
            <w:hideMark/>
          </w:tcPr>
          <w:p w14:paraId="6A4886FE" w14:textId="77777777" w:rsidR="003915D2" w:rsidRDefault="003915D2">
            <w:pPr>
              <w:pStyle w:val="TAC"/>
              <w:rPr>
                <w:lang w:eastAsia="ja-JP"/>
              </w:rPr>
            </w:pPr>
            <w:r>
              <w:rPr>
                <w:rFonts w:eastAsia="MS Mincho"/>
                <w:lang w:eastAsia="zh-TW"/>
              </w:rPr>
              <w:t>1</w:t>
            </w:r>
          </w:p>
        </w:tc>
        <w:tc>
          <w:tcPr>
            <w:tcW w:w="1134" w:type="dxa"/>
            <w:tcBorders>
              <w:top w:val="single" w:sz="4" w:space="0" w:color="auto"/>
              <w:left w:val="nil"/>
              <w:bottom w:val="single" w:sz="4" w:space="0" w:color="auto"/>
              <w:right w:val="single" w:sz="4" w:space="0" w:color="auto"/>
            </w:tcBorders>
            <w:noWrap/>
          </w:tcPr>
          <w:p w14:paraId="7B6FBCF9" w14:textId="77777777" w:rsidR="003915D2" w:rsidRDefault="003915D2">
            <w:pPr>
              <w:pStyle w:val="TAC"/>
              <w:rPr>
                <w:lang w:eastAsia="zh-CN"/>
              </w:rPr>
            </w:pPr>
          </w:p>
        </w:tc>
      </w:tr>
      <w:tr w:rsidR="003915D2" w14:paraId="36509FD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1B6E70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0C8BFAC" w14:textId="77777777" w:rsidR="003915D2" w:rsidRDefault="003915D2">
            <w:pPr>
              <w:pStyle w:val="TAL"/>
            </w:pPr>
            <w:r>
              <w:rPr>
                <w:rFonts w:eastAsia="MS Mincho" w:cs="Arial"/>
                <w:lang w:eastAsia="zh-TW"/>
              </w:rPr>
              <w:t>Frequency range</w:t>
            </w:r>
          </w:p>
        </w:tc>
        <w:tc>
          <w:tcPr>
            <w:tcW w:w="1276" w:type="dxa"/>
            <w:tcBorders>
              <w:top w:val="single" w:sz="4" w:space="0" w:color="auto"/>
              <w:left w:val="nil"/>
              <w:bottom w:val="single" w:sz="4" w:space="0" w:color="auto"/>
              <w:right w:val="single" w:sz="4" w:space="0" w:color="auto"/>
            </w:tcBorders>
            <w:hideMark/>
          </w:tcPr>
          <w:p w14:paraId="306DE6B4" w14:textId="77777777" w:rsidR="003915D2" w:rsidRDefault="003915D2">
            <w:pPr>
              <w:pStyle w:val="TAC"/>
            </w:pPr>
            <w:r>
              <w:rPr>
                <w:rFonts w:eastAsia="MS Mincho"/>
                <w:lang w:eastAsia="zh-TW"/>
              </w:rPr>
              <w:t>1884.5</w:t>
            </w:r>
          </w:p>
        </w:tc>
        <w:tc>
          <w:tcPr>
            <w:tcW w:w="425" w:type="dxa"/>
            <w:tcBorders>
              <w:top w:val="single" w:sz="4" w:space="0" w:color="auto"/>
              <w:left w:val="nil"/>
              <w:bottom w:val="single" w:sz="4" w:space="0" w:color="auto"/>
              <w:right w:val="single" w:sz="4" w:space="0" w:color="auto"/>
            </w:tcBorders>
            <w:hideMark/>
          </w:tcPr>
          <w:p w14:paraId="03384A3B" w14:textId="77777777" w:rsidR="003915D2" w:rsidRDefault="003915D2">
            <w:pPr>
              <w:pStyle w:val="TAC"/>
            </w:pPr>
            <w:r>
              <w:rPr>
                <w:rFonts w:eastAsia="MS Mincho"/>
                <w:lang w:eastAsia="zh-TW"/>
              </w:rPr>
              <w:t>-</w:t>
            </w:r>
          </w:p>
        </w:tc>
        <w:tc>
          <w:tcPr>
            <w:tcW w:w="1134" w:type="dxa"/>
            <w:tcBorders>
              <w:top w:val="single" w:sz="4" w:space="0" w:color="auto"/>
              <w:left w:val="nil"/>
              <w:bottom w:val="single" w:sz="4" w:space="0" w:color="auto"/>
              <w:right w:val="single" w:sz="4" w:space="0" w:color="auto"/>
            </w:tcBorders>
            <w:hideMark/>
          </w:tcPr>
          <w:p w14:paraId="21847950" w14:textId="77777777" w:rsidR="003915D2" w:rsidRDefault="003915D2">
            <w:pPr>
              <w:pStyle w:val="TAC"/>
            </w:pPr>
            <w:r>
              <w:rPr>
                <w:rFonts w:eastAsia="MS Mincho"/>
                <w:lang w:eastAsia="zh-TW"/>
              </w:rPr>
              <w:t>1915.7</w:t>
            </w:r>
          </w:p>
        </w:tc>
        <w:tc>
          <w:tcPr>
            <w:tcW w:w="992" w:type="dxa"/>
            <w:tcBorders>
              <w:top w:val="single" w:sz="4" w:space="0" w:color="auto"/>
              <w:left w:val="nil"/>
              <w:bottom w:val="single" w:sz="4" w:space="0" w:color="auto"/>
              <w:right w:val="single" w:sz="4" w:space="0" w:color="auto"/>
            </w:tcBorders>
            <w:hideMark/>
          </w:tcPr>
          <w:p w14:paraId="722EB2EA" w14:textId="77777777" w:rsidR="003915D2" w:rsidRDefault="003915D2">
            <w:pPr>
              <w:pStyle w:val="TAC"/>
              <w:rPr>
                <w:lang w:eastAsia="ja-JP"/>
              </w:rPr>
            </w:pPr>
            <w:r>
              <w:rPr>
                <w:rFonts w:eastAsia="MS Mincho"/>
                <w:lang w:eastAsia="zh-TW"/>
              </w:rPr>
              <w:t>-41</w:t>
            </w:r>
          </w:p>
        </w:tc>
        <w:tc>
          <w:tcPr>
            <w:tcW w:w="1134" w:type="dxa"/>
            <w:tcBorders>
              <w:top w:val="single" w:sz="4" w:space="0" w:color="auto"/>
              <w:left w:val="nil"/>
              <w:bottom w:val="single" w:sz="4" w:space="0" w:color="auto"/>
              <w:right w:val="single" w:sz="4" w:space="0" w:color="auto"/>
            </w:tcBorders>
            <w:noWrap/>
            <w:hideMark/>
          </w:tcPr>
          <w:p w14:paraId="0492A0BA" w14:textId="77777777" w:rsidR="003915D2" w:rsidRDefault="003915D2">
            <w:pPr>
              <w:pStyle w:val="TAC"/>
              <w:rPr>
                <w:lang w:eastAsia="ja-JP"/>
              </w:rPr>
            </w:pPr>
            <w:r>
              <w:rPr>
                <w:rFonts w:eastAsia="MS Mincho"/>
                <w:lang w:eastAsia="zh-TW"/>
              </w:rPr>
              <w:t>0.3</w:t>
            </w:r>
          </w:p>
        </w:tc>
        <w:tc>
          <w:tcPr>
            <w:tcW w:w="1134" w:type="dxa"/>
            <w:tcBorders>
              <w:top w:val="single" w:sz="4" w:space="0" w:color="auto"/>
              <w:left w:val="nil"/>
              <w:bottom w:val="single" w:sz="4" w:space="0" w:color="auto"/>
              <w:right w:val="single" w:sz="4" w:space="0" w:color="auto"/>
            </w:tcBorders>
            <w:noWrap/>
            <w:hideMark/>
          </w:tcPr>
          <w:p w14:paraId="082CB60C" w14:textId="77777777" w:rsidR="003915D2" w:rsidRDefault="003915D2">
            <w:pPr>
              <w:pStyle w:val="TAC"/>
              <w:rPr>
                <w:lang w:eastAsia="zh-CN"/>
              </w:rPr>
            </w:pPr>
            <w:r>
              <w:rPr>
                <w:lang w:eastAsia="zh-TW"/>
              </w:rPr>
              <w:t>3</w:t>
            </w:r>
            <w:r>
              <w:rPr>
                <w:rFonts w:eastAsia="MS Mincho"/>
                <w:lang w:eastAsia="zh-TW"/>
              </w:rPr>
              <w:t>, 9</w:t>
            </w:r>
          </w:p>
        </w:tc>
      </w:tr>
      <w:tr w:rsidR="003915D2" w14:paraId="2815E6E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E1188E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1BEA2F3" w14:textId="77777777" w:rsidR="003915D2" w:rsidRDefault="003915D2">
            <w:pPr>
              <w:pStyle w:val="TAL"/>
            </w:pPr>
            <w:r>
              <w:rPr>
                <w:rFonts w:eastAsia="MS Mincho" w:cs="Arial"/>
                <w:lang w:eastAsia="zh-TW"/>
              </w:rPr>
              <w:t>Frequency range</w:t>
            </w:r>
          </w:p>
        </w:tc>
        <w:tc>
          <w:tcPr>
            <w:tcW w:w="1276" w:type="dxa"/>
            <w:tcBorders>
              <w:top w:val="single" w:sz="4" w:space="0" w:color="auto"/>
              <w:left w:val="nil"/>
              <w:bottom w:val="single" w:sz="4" w:space="0" w:color="auto"/>
              <w:right w:val="single" w:sz="4" w:space="0" w:color="auto"/>
            </w:tcBorders>
            <w:hideMark/>
          </w:tcPr>
          <w:p w14:paraId="597DF641" w14:textId="77777777" w:rsidR="003915D2" w:rsidRDefault="003915D2">
            <w:pPr>
              <w:pStyle w:val="TAC"/>
            </w:pPr>
            <w:r>
              <w:rPr>
                <w:rFonts w:eastAsia="MS Mincho"/>
                <w:lang w:eastAsia="zh-TW"/>
              </w:rPr>
              <w:t>2545</w:t>
            </w:r>
          </w:p>
        </w:tc>
        <w:tc>
          <w:tcPr>
            <w:tcW w:w="425" w:type="dxa"/>
            <w:tcBorders>
              <w:top w:val="single" w:sz="4" w:space="0" w:color="auto"/>
              <w:left w:val="nil"/>
              <w:bottom w:val="single" w:sz="4" w:space="0" w:color="auto"/>
              <w:right w:val="single" w:sz="4" w:space="0" w:color="auto"/>
            </w:tcBorders>
            <w:hideMark/>
          </w:tcPr>
          <w:p w14:paraId="505CFB5F" w14:textId="77777777" w:rsidR="003915D2" w:rsidRDefault="003915D2">
            <w:pPr>
              <w:pStyle w:val="TAC"/>
            </w:pPr>
            <w:r>
              <w:rPr>
                <w:rFonts w:eastAsia="MS Mincho"/>
                <w:lang w:eastAsia="zh-TW"/>
              </w:rPr>
              <w:t>-</w:t>
            </w:r>
          </w:p>
        </w:tc>
        <w:tc>
          <w:tcPr>
            <w:tcW w:w="1134" w:type="dxa"/>
            <w:tcBorders>
              <w:top w:val="single" w:sz="4" w:space="0" w:color="auto"/>
              <w:left w:val="nil"/>
              <w:bottom w:val="single" w:sz="4" w:space="0" w:color="auto"/>
              <w:right w:val="single" w:sz="4" w:space="0" w:color="auto"/>
            </w:tcBorders>
            <w:hideMark/>
          </w:tcPr>
          <w:p w14:paraId="1A244A99" w14:textId="77777777" w:rsidR="003915D2" w:rsidRDefault="003915D2">
            <w:pPr>
              <w:pStyle w:val="TAC"/>
            </w:pPr>
            <w:r>
              <w:rPr>
                <w:rFonts w:eastAsia="MS Mincho"/>
                <w:lang w:eastAsia="zh-TW"/>
              </w:rPr>
              <w:t>2575</w:t>
            </w:r>
          </w:p>
        </w:tc>
        <w:tc>
          <w:tcPr>
            <w:tcW w:w="992" w:type="dxa"/>
            <w:tcBorders>
              <w:top w:val="single" w:sz="4" w:space="0" w:color="auto"/>
              <w:left w:val="nil"/>
              <w:bottom w:val="single" w:sz="4" w:space="0" w:color="auto"/>
              <w:right w:val="single" w:sz="4" w:space="0" w:color="auto"/>
            </w:tcBorders>
            <w:hideMark/>
          </w:tcPr>
          <w:p w14:paraId="7D4E9650" w14:textId="77777777" w:rsidR="003915D2" w:rsidRDefault="003915D2">
            <w:pPr>
              <w:pStyle w:val="TAC"/>
              <w:rPr>
                <w:lang w:eastAsia="ja-JP"/>
              </w:rPr>
            </w:pPr>
            <w:r>
              <w:rPr>
                <w:rFonts w:eastAsia="MS Mincho"/>
                <w:lang w:eastAsia="zh-TW"/>
              </w:rPr>
              <w:t>-50</w:t>
            </w:r>
          </w:p>
        </w:tc>
        <w:tc>
          <w:tcPr>
            <w:tcW w:w="1134" w:type="dxa"/>
            <w:tcBorders>
              <w:top w:val="single" w:sz="4" w:space="0" w:color="auto"/>
              <w:left w:val="nil"/>
              <w:bottom w:val="single" w:sz="4" w:space="0" w:color="auto"/>
              <w:right w:val="single" w:sz="4" w:space="0" w:color="auto"/>
            </w:tcBorders>
            <w:noWrap/>
            <w:hideMark/>
          </w:tcPr>
          <w:p w14:paraId="4AE966E2" w14:textId="77777777" w:rsidR="003915D2" w:rsidRDefault="003915D2">
            <w:pPr>
              <w:pStyle w:val="TAC"/>
              <w:rPr>
                <w:lang w:eastAsia="ja-JP"/>
              </w:rPr>
            </w:pPr>
            <w:r>
              <w:rPr>
                <w:rFonts w:eastAsia="MS Mincho"/>
                <w:lang w:eastAsia="zh-TW"/>
              </w:rPr>
              <w:t>1</w:t>
            </w:r>
          </w:p>
        </w:tc>
        <w:tc>
          <w:tcPr>
            <w:tcW w:w="1134" w:type="dxa"/>
            <w:tcBorders>
              <w:top w:val="single" w:sz="4" w:space="0" w:color="auto"/>
              <w:left w:val="nil"/>
              <w:bottom w:val="single" w:sz="4" w:space="0" w:color="auto"/>
              <w:right w:val="single" w:sz="4" w:space="0" w:color="auto"/>
            </w:tcBorders>
            <w:noWrap/>
          </w:tcPr>
          <w:p w14:paraId="771CD4A0" w14:textId="77777777" w:rsidR="003915D2" w:rsidRDefault="003915D2">
            <w:pPr>
              <w:pStyle w:val="TAC"/>
              <w:rPr>
                <w:lang w:eastAsia="zh-CN"/>
              </w:rPr>
            </w:pPr>
          </w:p>
        </w:tc>
      </w:tr>
      <w:tr w:rsidR="003915D2" w14:paraId="02EBFF00"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B46F6D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C7788CB" w14:textId="77777777" w:rsidR="003915D2" w:rsidRDefault="003915D2">
            <w:pPr>
              <w:pStyle w:val="TAL"/>
            </w:pPr>
            <w:r>
              <w:rPr>
                <w:rFonts w:eastAsia="MS Mincho" w:cs="Arial"/>
                <w:lang w:eastAsia="zh-TW"/>
              </w:rPr>
              <w:t>Frequency range</w:t>
            </w:r>
          </w:p>
        </w:tc>
        <w:tc>
          <w:tcPr>
            <w:tcW w:w="1276" w:type="dxa"/>
            <w:tcBorders>
              <w:top w:val="single" w:sz="4" w:space="0" w:color="auto"/>
              <w:left w:val="nil"/>
              <w:bottom w:val="single" w:sz="4" w:space="0" w:color="auto"/>
              <w:right w:val="single" w:sz="4" w:space="0" w:color="auto"/>
            </w:tcBorders>
            <w:hideMark/>
          </w:tcPr>
          <w:p w14:paraId="30C797B5" w14:textId="77777777" w:rsidR="003915D2" w:rsidRDefault="003915D2">
            <w:pPr>
              <w:pStyle w:val="TAC"/>
            </w:pPr>
            <w:r>
              <w:rPr>
                <w:rFonts w:eastAsia="MS Mincho"/>
                <w:lang w:eastAsia="zh-TW"/>
              </w:rPr>
              <w:t>2595</w:t>
            </w:r>
          </w:p>
        </w:tc>
        <w:tc>
          <w:tcPr>
            <w:tcW w:w="425" w:type="dxa"/>
            <w:tcBorders>
              <w:top w:val="single" w:sz="4" w:space="0" w:color="auto"/>
              <w:left w:val="nil"/>
              <w:bottom w:val="single" w:sz="4" w:space="0" w:color="auto"/>
              <w:right w:val="single" w:sz="4" w:space="0" w:color="auto"/>
            </w:tcBorders>
            <w:hideMark/>
          </w:tcPr>
          <w:p w14:paraId="7413CAED" w14:textId="77777777" w:rsidR="003915D2" w:rsidRDefault="003915D2">
            <w:pPr>
              <w:pStyle w:val="TAC"/>
            </w:pPr>
            <w:r>
              <w:rPr>
                <w:rFonts w:eastAsia="MS Mincho"/>
                <w:lang w:eastAsia="zh-TW"/>
              </w:rPr>
              <w:t>-</w:t>
            </w:r>
          </w:p>
        </w:tc>
        <w:tc>
          <w:tcPr>
            <w:tcW w:w="1134" w:type="dxa"/>
            <w:tcBorders>
              <w:top w:val="single" w:sz="4" w:space="0" w:color="auto"/>
              <w:left w:val="nil"/>
              <w:bottom w:val="single" w:sz="4" w:space="0" w:color="auto"/>
              <w:right w:val="single" w:sz="4" w:space="0" w:color="auto"/>
            </w:tcBorders>
            <w:hideMark/>
          </w:tcPr>
          <w:p w14:paraId="365CCD93" w14:textId="77777777" w:rsidR="003915D2" w:rsidRDefault="003915D2">
            <w:pPr>
              <w:pStyle w:val="TAC"/>
            </w:pPr>
            <w:r>
              <w:rPr>
                <w:rFonts w:eastAsia="MS Mincho"/>
                <w:lang w:eastAsia="zh-TW"/>
              </w:rPr>
              <w:t>2645</w:t>
            </w:r>
          </w:p>
        </w:tc>
        <w:tc>
          <w:tcPr>
            <w:tcW w:w="992" w:type="dxa"/>
            <w:tcBorders>
              <w:top w:val="single" w:sz="4" w:space="0" w:color="auto"/>
              <w:left w:val="nil"/>
              <w:bottom w:val="single" w:sz="4" w:space="0" w:color="auto"/>
              <w:right w:val="single" w:sz="4" w:space="0" w:color="auto"/>
            </w:tcBorders>
            <w:hideMark/>
          </w:tcPr>
          <w:p w14:paraId="21475466" w14:textId="77777777" w:rsidR="003915D2" w:rsidRDefault="003915D2">
            <w:pPr>
              <w:pStyle w:val="TAC"/>
              <w:rPr>
                <w:lang w:eastAsia="ja-JP"/>
              </w:rPr>
            </w:pPr>
            <w:r>
              <w:rPr>
                <w:rFonts w:eastAsia="MS Mincho"/>
                <w:lang w:eastAsia="zh-TW"/>
              </w:rPr>
              <w:t>-50</w:t>
            </w:r>
          </w:p>
        </w:tc>
        <w:tc>
          <w:tcPr>
            <w:tcW w:w="1134" w:type="dxa"/>
            <w:tcBorders>
              <w:top w:val="single" w:sz="4" w:space="0" w:color="auto"/>
              <w:left w:val="nil"/>
              <w:bottom w:val="single" w:sz="4" w:space="0" w:color="auto"/>
              <w:right w:val="single" w:sz="4" w:space="0" w:color="auto"/>
            </w:tcBorders>
            <w:noWrap/>
            <w:hideMark/>
          </w:tcPr>
          <w:p w14:paraId="487D9848" w14:textId="77777777" w:rsidR="003915D2" w:rsidRDefault="003915D2">
            <w:pPr>
              <w:pStyle w:val="TAC"/>
              <w:rPr>
                <w:lang w:eastAsia="ja-JP"/>
              </w:rPr>
            </w:pPr>
            <w:r>
              <w:rPr>
                <w:rFonts w:eastAsia="MS Mincho"/>
                <w:lang w:eastAsia="zh-TW"/>
              </w:rPr>
              <w:t>1</w:t>
            </w:r>
          </w:p>
        </w:tc>
        <w:tc>
          <w:tcPr>
            <w:tcW w:w="1134" w:type="dxa"/>
            <w:tcBorders>
              <w:top w:val="single" w:sz="4" w:space="0" w:color="auto"/>
              <w:left w:val="nil"/>
              <w:bottom w:val="single" w:sz="4" w:space="0" w:color="auto"/>
              <w:right w:val="single" w:sz="4" w:space="0" w:color="auto"/>
            </w:tcBorders>
            <w:noWrap/>
          </w:tcPr>
          <w:p w14:paraId="1547EA16" w14:textId="77777777" w:rsidR="003915D2" w:rsidRDefault="003915D2">
            <w:pPr>
              <w:pStyle w:val="TAC"/>
              <w:rPr>
                <w:lang w:eastAsia="zh-CN"/>
              </w:rPr>
            </w:pPr>
          </w:p>
        </w:tc>
      </w:tr>
      <w:tr w:rsidR="003915D2" w14:paraId="3242B33F"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2A24E89" w14:textId="77777777" w:rsidR="003915D2" w:rsidRDefault="003915D2">
            <w:pPr>
              <w:pStyle w:val="TAC"/>
              <w:rPr>
                <w:lang w:eastAsia="ja-JP"/>
              </w:rPr>
            </w:pPr>
            <w:r>
              <w:rPr>
                <w:lang w:eastAsia="ja-JP"/>
              </w:rPr>
              <w:lastRenderedPageBreak/>
              <w:t>DC_11_n41</w:t>
            </w:r>
          </w:p>
        </w:tc>
        <w:tc>
          <w:tcPr>
            <w:tcW w:w="2693" w:type="dxa"/>
            <w:tcBorders>
              <w:top w:val="single" w:sz="4" w:space="0" w:color="auto"/>
              <w:left w:val="nil"/>
              <w:bottom w:val="single" w:sz="4" w:space="0" w:color="auto"/>
              <w:right w:val="single" w:sz="4" w:space="0" w:color="auto"/>
            </w:tcBorders>
            <w:hideMark/>
          </w:tcPr>
          <w:p w14:paraId="17ABA5B5" w14:textId="77777777" w:rsidR="003915D2" w:rsidRDefault="003915D2">
            <w:pPr>
              <w:pStyle w:val="TAL"/>
              <w:rPr>
                <w:lang w:val="de-DE" w:eastAsia="zh-CN"/>
              </w:rPr>
            </w:pPr>
            <w:r>
              <w:rPr>
                <w:lang w:val="de-DE" w:eastAsia="ko-KR"/>
              </w:rPr>
              <w:t>E-UTRA Band 1, 3, 11, 18, 19, 21, 28, 34, 42, 65</w:t>
            </w:r>
          </w:p>
          <w:p w14:paraId="2F00C342" w14:textId="77777777" w:rsidR="003915D2" w:rsidRDefault="003915D2">
            <w:pPr>
              <w:pStyle w:val="TAL"/>
              <w:rPr>
                <w:lang w:val="de-DE"/>
              </w:rPr>
            </w:pPr>
            <w:r>
              <w:rPr>
                <w:lang w:val="de-DE" w:eastAsia="zh-CN"/>
              </w:rPr>
              <w:t>NR Band n77, n78</w:t>
            </w:r>
          </w:p>
        </w:tc>
        <w:tc>
          <w:tcPr>
            <w:tcW w:w="1276" w:type="dxa"/>
            <w:tcBorders>
              <w:top w:val="single" w:sz="4" w:space="0" w:color="auto"/>
              <w:left w:val="nil"/>
              <w:bottom w:val="single" w:sz="4" w:space="0" w:color="auto"/>
              <w:right w:val="single" w:sz="4" w:space="0" w:color="auto"/>
            </w:tcBorders>
            <w:hideMark/>
          </w:tcPr>
          <w:p w14:paraId="4B4F7EC9" w14:textId="77777777" w:rsidR="003915D2" w:rsidRDefault="003915D2">
            <w:pPr>
              <w:pStyle w:val="TAC"/>
            </w:pPr>
            <w:r>
              <w:rPr>
                <w:lang w:eastAsia="ko-KR"/>
              </w:rPr>
              <w:t>F</w:t>
            </w:r>
            <w:r>
              <w:rPr>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43BFCD9F" w14:textId="77777777" w:rsidR="003915D2" w:rsidRDefault="003915D2">
            <w:pPr>
              <w:pStyle w:val="TAC"/>
            </w:pPr>
            <w:r>
              <w:rPr>
                <w:lang w:eastAsia="ko-KR"/>
              </w:rPr>
              <w:t>-</w:t>
            </w:r>
          </w:p>
        </w:tc>
        <w:tc>
          <w:tcPr>
            <w:tcW w:w="1134" w:type="dxa"/>
            <w:tcBorders>
              <w:top w:val="single" w:sz="4" w:space="0" w:color="auto"/>
              <w:left w:val="nil"/>
              <w:bottom w:val="single" w:sz="4" w:space="0" w:color="auto"/>
              <w:right w:val="single" w:sz="4" w:space="0" w:color="auto"/>
            </w:tcBorders>
            <w:hideMark/>
          </w:tcPr>
          <w:p w14:paraId="3040161E" w14:textId="77777777" w:rsidR="003915D2" w:rsidRDefault="003915D2">
            <w:pPr>
              <w:pStyle w:val="TAC"/>
            </w:pPr>
            <w:r>
              <w:rPr>
                <w:lang w:eastAsia="ko-KR"/>
              </w:rPr>
              <w:t>F</w:t>
            </w:r>
            <w:r>
              <w:rPr>
                <w:vertAlign w:val="subscript"/>
                <w:lang w:eastAsia="ko-KR"/>
              </w:rPr>
              <w:t>DL_high</w:t>
            </w:r>
          </w:p>
        </w:tc>
        <w:tc>
          <w:tcPr>
            <w:tcW w:w="992" w:type="dxa"/>
            <w:tcBorders>
              <w:top w:val="single" w:sz="4" w:space="0" w:color="auto"/>
              <w:left w:val="nil"/>
              <w:bottom w:val="single" w:sz="4" w:space="0" w:color="auto"/>
              <w:right w:val="single" w:sz="4" w:space="0" w:color="auto"/>
            </w:tcBorders>
            <w:hideMark/>
          </w:tcPr>
          <w:p w14:paraId="259D5012" w14:textId="77777777" w:rsidR="003915D2" w:rsidRDefault="003915D2">
            <w:pPr>
              <w:pStyle w:val="TAC"/>
              <w:rPr>
                <w:lang w:eastAsia="ja-JP"/>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1F158DD8" w14:textId="77777777" w:rsidR="003915D2" w:rsidRDefault="003915D2">
            <w:pPr>
              <w:pStyle w:val="TAC"/>
              <w:rPr>
                <w:lang w:eastAsia="ja-JP"/>
              </w:rPr>
            </w:pPr>
            <w:r>
              <w:rPr>
                <w:lang w:eastAsia="ko-KR"/>
              </w:rPr>
              <w:t>1</w:t>
            </w:r>
          </w:p>
        </w:tc>
        <w:tc>
          <w:tcPr>
            <w:tcW w:w="1134" w:type="dxa"/>
            <w:tcBorders>
              <w:top w:val="single" w:sz="4" w:space="0" w:color="auto"/>
              <w:left w:val="nil"/>
              <w:bottom w:val="single" w:sz="4" w:space="0" w:color="auto"/>
              <w:right w:val="single" w:sz="4" w:space="0" w:color="auto"/>
            </w:tcBorders>
            <w:noWrap/>
          </w:tcPr>
          <w:p w14:paraId="18EF6001" w14:textId="77777777" w:rsidR="003915D2" w:rsidRDefault="003915D2">
            <w:pPr>
              <w:pStyle w:val="TAC"/>
              <w:rPr>
                <w:lang w:eastAsia="zh-CN"/>
              </w:rPr>
            </w:pPr>
          </w:p>
        </w:tc>
      </w:tr>
      <w:tr w:rsidR="003915D2" w14:paraId="708DC8E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3E34A2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1A0CB4F" w14:textId="77777777" w:rsidR="003915D2" w:rsidRDefault="003915D2">
            <w:pPr>
              <w:pStyle w:val="TAL"/>
            </w:pPr>
            <w:r>
              <w:rPr>
                <w:lang w:eastAsia="zh-CN"/>
              </w:rPr>
              <w:t>NR Band n79</w:t>
            </w:r>
          </w:p>
        </w:tc>
        <w:tc>
          <w:tcPr>
            <w:tcW w:w="1276" w:type="dxa"/>
            <w:tcBorders>
              <w:top w:val="single" w:sz="4" w:space="0" w:color="auto"/>
              <w:left w:val="nil"/>
              <w:bottom w:val="single" w:sz="4" w:space="0" w:color="auto"/>
              <w:right w:val="single" w:sz="4" w:space="0" w:color="auto"/>
            </w:tcBorders>
            <w:hideMark/>
          </w:tcPr>
          <w:p w14:paraId="10A442F6" w14:textId="77777777" w:rsidR="003915D2" w:rsidRDefault="003915D2">
            <w:pPr>
              <w:pStyle w:val="TAC"/>
            </w:pPr>
            <w:r>
              <w:rPr>
                <w:lang w:eastAsia="ko-KR"/>
              </w:rPr>
              <w:t>F</w:t>
            </w:r>
            <w:r>
              <w:rPr>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08A97FC2" w14:textId="77777777" w:rsidR="003915D2" w:rsidRDefault="003915D2">
            <w:pPr>
              <w:pStyle w:val="TAC"/>
            </w:pPr>
            <w:r>
              <w:rPr>
                <w:lang w:eastAsia="ko-KR"/>
              </w:rPr>
              <w:t>-</w:t>
            </w:r>
          </w:p>
        </w:tc>
        <w:tc>
          <w:tcPr>
            <w:tcW w:w="1134" w:type="dxa"/>
            <w:tcBorders>
              <w:top w:val="single" w:sz="4" w:space="0" w:color="auto"/>
              <w:left w:val="nil"/>
              <w:bottom w:val="single" w:sz="4" w:space="0" w:color="auto"/>
              <w:right w:val="single" w:sz="4" w:space="0" w:color="auto"/>
            </w:tcBorders>
            <w:hideMark/>
          </w:tcPr>
          <w:p w14:paraId="6996F0C8" w14:textId="77777777" w:rsidR="003915D2" w:rsidRDefault="003915D2">
            <w:pPr>
              <w:pStyle w:val="TAC"/>
            </w:pPr>
            <w:r>
              <w:rPr>
                <w:lang w:eastAsia="ko-KR"/>
              </w:rPr>
              <w:t>F</w:t>
            </w:r>
            <w:r>
              <w:rPr>
                <w:vertAlign w:val="subscript"/>
                <w:lang w:eastAsia="ko-KR"/>
              </w:rPr>
              <w:t>DL_high</w:t>
            </w:r>
          </w:p>
        </w:tc>
        <w:tc>
          <w:tcPr>
            <w:tcW w:w="992" w:type="dxa"/>
            <w:tcBorders>
              <w:top w:val="single" w:sz="4" w:space="0" w:color="auto"/>
              <w:left w:val="nil"/>
              <w:bottom w:val="single" w:sz="4" w:space="0" w:color="auto"/>
              <w:right w:val="single" w:sz="4" w:space="0" w:color="auto"/>
            </w:tcBorders>
            <w:hideMark/>
          </w:tcPr>
          <w:p w14:paraId="5EA00CCC" w14:textId="77777777" w:rsidR="003915D2" w:rsidRDefault="003915D2">
            <w:pPr>
              <w:pStyle w:val="TAC"/>
              <w:rPr>
                <w:lang w:eastAsia="ja-JP"/>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3D17D210" w14:textId="77777777" w:rsidR="003915D2" w:rsidRDefault="003915D2">
            <w:pPr>
              <w:pStyle w:val="TAC"/>
              <w:rPr>
                <w:lang w:eastAsia="ja-JP"/>
              </w:rPr>
            </w:pPr>
            <w:r>
              <w:rPr>
                <w:lang w:eastAsia="ko-KR"/>
              </w:rPr>
              <w:t>1</w:t>
            </w:r>
          </w:p>
        </w:tc>
        <w:tc>
          <w:tcPr>
            <w:tcW w:w="1134" w:type="dxa"/>
            <w:tcBorders>
              <w:top w:val="single" w:sz="4" w:space="0" w:color="auto"/>
              <w:left w:val="nil"/>
              <w:bottom w:val="single" w:sz="4" w:space="0" w:color="auto"/>
              <w:right w:val="single" w:sz="4" w:space="0" w:color="auto"/>
            </w:tcBorders>
            <w:noWrap/>
            <w:hideMark/>
          </w:tcPr>
          <w:p w14:paraId="55E2957D" w14:textId="77777777" w:rsidR="003915D2" w:rsidRDefault="003915D2">
            <w:pPr>
              <w:pStyle w:val="TAC"/>
              <w:rPr>
                <w:lang w:eastAsia="zh-CN"/>
              </w:rPr>
            </w:pPr>
            <w:r>
              <w:rPr>
                <w:rFonts w:eastAsia="Yu Mincho"/>
                <w:lang w:eastAsia="ko-KR"/>
              </w:rPr>
              <w:t>2</w:t>
            </w:r>
          </w:p>
        </w:tc>
      </w:tr>
      <w:tr w:rsidR="003915D2" w14:paraId="381FE14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A6146B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vAlign w:val="center"/>
            <w:hideMark/>
          </w:tcPr>
          <w:p w14:paraId="50E2E3F9" w14:textId="77777777" w:rsidR="003915D2" w:rsidRDefault="003915D2">
            <w:pPr>
              <w:pStyle w:val="TAL"/>
            </w:pPr>
            <w:r>
              <w:rPr>
                <w:lang w:eastAsia="ko-KR"/>
              </w:rPr>
              <w:t>Frequency range</w:t>
            </w:r>
          </w:p>
        </w:tc>
        <w:tc>
          <w:tcPr>
            <w:tcW w:w="1276" w:type="dxa"/>
            <w:tcBorders>
              <w:top w:val="single" w:sz="4" w:space="0" w:color="auto"/>
              <w:left w:val="nil"/>
              <w:bottom w:val="single" w:sz="4" w:space="0" w:color="auto"/>
              <w:right w:val="single" w:sz="4" w:space="0" w:color="auto"/>
            </w:tcBorders>
            <w:vAlign w:val="center"/>
            <w:hideMark/>
          </w:tcPr>
          <w:p w14:paraId="2B50AD36" w14:textId="77777777" w:rsidR="003915D2" w:rsidRDefault="003915D2">
            <w:pPr>
              <w:pStyle w:val="TAC"/>
            </w:pPr>
            <w:r>
              <w:rPr>
                <w:lang w:eastAsia="ko-KR"/>
              </w:rPr>
              <w:t>945</w:t>
            </w:r>
          </w:p>
        </w:tc>
        <w:tc>
          <w:tcPr>
            <w:tcW w:w="425" w:type="dxa"/>
            <w:tcBorders>
              <w:top w:val="single" w:sz="4" w:space="0" w:color="auto"/>
              <w:left w:val="nil"/>
              <w:bottom w:val="single" w:sz="4" w:space="0" w:color="auto"/>
              <w:right w:val="single" w:sz="4" w:space="0" w:color="auto"/>
            </w:tcBorders>
            <w:vAlign w:val="center"/>
            <w:hideMark/>
          </w:tcPr>
          <w:p w14:paraId="5111BDB8" w14:textId="77777777" w:rsidR="003915D2" w:rsidRDefault="003915D2">
            <w:pPr>
              <w:pStyle w:val="TAC"/>
            </w:pPr>
            <w:r>
              <w:rPr>
                <w:lang w:eastAsia="ko-KR"/>
              </w:rPr>
              <w:t>-</w:t>
            </w:r>
          </w:p>
        </w:tc>
        <w:tc>
          <w:tcPr>
            <w:tcW w:w="1134" w:type="dxa"/>
            <w:tcBorders>
              <w:top w:val="single" w:sz="4" w:space="0" w:color="auto"/>
              <w:left w:val="nil"/>
              <w:bottom w:val="single" w:sz="4" w:space="0" w:color="auto"/>
              <w:right w:val="single" w:sz="4" w:space="0" w:color="auto"/>
            </w:tcBorders>
            <w:vAlign w:val="center"/>
            <w:hideMark/>
          </w:tcPr>
          <w:p w14:paraId="30A8122A" w14:textId="77777777" w:rsidR="003915D2" w:rsidRDefault="003915D2">
            <w:pPr>
              <w:pStyle w:val="TAC"/>
            </w:pPr>
            <w:r>
              <w:rPr>
                <w:lang w:eastAsia="ko-KR"/>
              </w:rPr>
              <w:t>960</w:t>
            </w:r>
          </w:p>
        </w:tc>
        <w:tc>
          <w:tcPr>
            <w:tcW w:w="992" w:type="dxa"/>
            <w:tcBorders>
              <w:top w:val="single" w:sz="4" w:space="0" w:color="auto"/>
              <w:left w:val="nil"/>
              <w:bottom w:val="single" w:sz="4" w:space="0" w:color="auto"/>
              <w:right w:val="single" w:sz="4" w:space="0" w:color="auto"/>
            </w:tcBorders>
            <w:vAlign w:val="center"/>
            <w:hideMark/>
          </w:tcPr>
          <w:p w14:paraId="3ACD9253" w14:textId="77777777" w:rsidR="003915D2" w:rsidRDefault="003915D2">
            <w:pPr>
              <w:pStyle w:val="TAC"/>
              <w:rPr>
                <w:lang w:eastAsia="ja-JP"/>
              </w:rPr>
            </w:pPr>
            <w:r>
              <w:rPr>
                <w:lang w:eastAsia="ko-KR"/>
              </w:rPr>
              <w:t>-50</w:t>
            </w:r>
          </w:p>
        </w:tc>
        <w:tc>
          <w:tcPr>
            <w:tcW w:w="1134" w:type="dxa"/>
            <w:tcBorders>
              <w:top w:val="single" w:sz="4" w:space="0" w:color="auto"/>
              <w:left w:val="nil"/>
              <w:bottom w:val="single" w:sz="4" w:space="0" w:color="auto"/>
              <w:right w:val="single" w:sz="4" w:space="0" w:color="auto"/>
            </w:tcBorders>
            <w:noWrap/>
            <w:vAlign w:val="center"/>
            <w:hideMark/>
          </w:tcPr>
          <w:p w14:paraId="7B735569" w14:textId="77777777" w:rsidR="003915D2" w:rsidRDefault="003915D2">
            <w:pPr>
              <w:pStyle w:val="TAC"/>
              <w:rPr>
                <w:lang w:eastAsia="ja-JP"/>
              </w:rPr>
            </w:pPr>
            <w:r>
              <w:rPr>
                <w:lang w:eastAsia="ko-KR"/>
              </w:rPr>
              <w:t>1</w:t>
            </w:r>
          </w:p>
        </w:tc>
        <w:tc>
          <w:tcPr>
            <w:tcW w:w="1134" w:type="dxa"/>
            <w:tcBorders>
              <w:top w:val="single" w:sz="4" w:space="0" w:color="auto"/>
              <w:left w:val="nil"/>
              <w:bottom w:val="single" w:sz="4" w:space="0" w:color="auto"/>
              <w:right w:val="single" w:sz="4" w:space="0" w:color="auto"/>
            </w:tcBorders>
            <w:noWrap/>
            <w:vAlign w:val="center"/>
          </w:tcPr>
          <w:p w14:paraId="12A0A67E" w14:textId="77777777" w:rsidR="003915D2" w:rsidRDefault="003915D2">
            <w:pPr>
              <w:pStyle w:val="TAC"/>
              <w:rPr>
                <w:lang w:eastAsia="zh-CN"/>
              </w:rPr>
            </w:pPr>
          </w:p>
        </w:tc>
      </w:tr>
      <w:tr w:rsidR="003915D2" w14:paraId="540B8690"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A13234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vAlign w:val="center"/>
            <w:hideMark/>
          </w:tcPr>
          <w:p w14:paraId="0B3D78F8" w14:textId="77777777" w:rsidR="003915D2" w:rsidRDefault="003915D2">
            <w:pPr>
              <w:pStyle w:val="TAL"/>
            </w:pPr>
            <w:r>
              <w:rPr>
                <w:lang w:eastAsia="ko-KR"/>
              </w:rPr>
              <w:t>Frequency range</w:t>
            </w:r>
          </w:p>
        </w:tc>
        <w:tc>
          <w:tcPr>
            <w:tcW w:w="1276" w:type="dxa"/>
            <w:tcBorders>
              <w:top w:val="single" w:sz="4" w:space="0" w:color="auto"/>
              <w:left w:val="nil"/>
              <w:bottom w:val="single" w:sz="4" w:space="0" w:color="auto"/>
              <w:right w:val="single" w:sz="4" w:space="0" w:color="auto"/>
            </w:tcBorders>
            <w:vAlign w:val="center"/>
            <w:hideMark/>
          </w:tcPr>
          <w:p w14:paraId="50568694" w14:textId="77777777" w:rsidR="003915D2" w:rsidRDefault="003915D2">
            <w:pPr>
              <w:pStyle w:val="TAC"/>
            </w:pPr>
            <w:r>
              <w:rPr>
                <w:lang w:eastAsia="ko-KR"/>
              </w:rPr>
              <w:t>1884.5</w:t>
            </w:r>
          </w:p>
        </w:tc>
        <w:tc>
          <w:tcPr>
            <w:tcW w:w="425" w:type="dxa"/>
            <w:tcBorders>
              <w:top w:val="single" w:sz="4" w:space="0" w:color="auto"/>
              <w:left w:val="nil"/>
              <w:bottom w:val="single" w:sz="4" w:space="0" w:color="auto"/>
              <w:right w:val="single" w:sz="4" w:space="0" w:color="auto"/>
            </w:tcBorders>
            <w:vAlign w:val="center"/>
            <w:hideMark/>
          </w:tcPr>
          <w:p w14:paraId="2275B65B" w14:textId="77777777" w:rsidR="003915D2" w:rsidRDefault="003915D2">
            <w:pPr>
              <w:pStyle w:val="TAC"/>
            </w:pPr>
            <w:r>
              <w:rPr>
                <w:lang w:eastAsia="ko-KR"/>
              </w:rPr>
              <w:t>-</w:t>
            </w:r>
          </w:p>
        </w:tc>
        <w:tc>
          <w:tcPr>
            <w:tcW w:w="1134" w:type="dxa"/>
            <w:tcBorders>
              <w:top w:val="single" w:sz="4" w:space="0" w:color="auto"/>
              <w:left w:val="nil"/>
              <w:bottom w:val="single" w:sz="4" w:space="0" w:color="auto"/>
              <w:right w:val="single" w:sz="4" w:space="0" w:color="auto"/>
            </w:tcBorders>
            <w:vAlign w:val="center"/>
            <w:hideMark/>
          </w:tcPr>
          <w:p w14:paraId="18E18BB1" w14:textId="77777777" w:rsidR="003915D2" w:rsidRDefault="003915D2">
            <w:pPr>
              <w:pStyle w:val="TAC"/>
            </w:pPr>
            <w:r>
              <w:rPr>
                <w:lang w:eastAsia="ko-KR"/>
              </w:rPr>
              <w:t>1915.7</w:t>
            </w:r>
          </w:p>
        </w:tc>
        <w:tc>
          <w:tcPr>
            <w:tcW w:w="992" w:type="dxa"/>
            <w:tcBorders>
              <w:top w:val="single" w:sz="4" w:space="0" w:color="auto"/>
              <w:left w:val="nil"/>
              <w:bottom w:val="single" w:sz="4" w:space="0" w:color="auto"/>
              <w:right w:val="single" w:sz="4" w:space="0" w:color="auto"/>
            </w:tcBorders>
            <w:vAlign w:val="center"/>
            <w:hideMark/>
          </w:tcPr>
          <w:p w14:paraId="1FB8B57B" w14:textId="77777777" w:rsidR="003915D2" w:rsidRDefault="003915D2">
            <w:pPr>
              <w:pStyle w:val="TAC"/>
              <w:rPr>
                <w:lang w:eastAsia="ja-JP"/>
              </w:rPr>
            </w:pPr>
            <w:r>
              <w:rPr>
                <w:lang w:eastAsia="ko-KR"/>
              </w:rPr>
              <w:t>-41</w:t>
            </w:r>
          </w:p>
        </w:tc>
        <w:tc>
          <w:tcPr>
            <w:tcW w:w="1134" w:type="dxa"/>
            <w:tcBorders>
              <w:top w:val="single" w:sz="4" w:space="0" w:color="auto"/>
              <w:left w:val="nil"/>
              <w:bottom w:val="single" w:sz="4" w:space="0" w:color="auto"/>
              <w:right w:val="single" w:sz="4" w:space="0" w:color="auto"/>
            </w:tcBorders>
            <w:noWrap/>
            <w:vAlign w:val="center"/>
            <w:hideMark/>
          </w:tcPr>
          <w:p w14:paraId="0C1701A9" w14:textId="77777777" w:rsidR="003915D2" w:rsidRDefault="003915D2">
            <w:pPr>
              <w:pStyle w:val="TAC"/>
              <w:rPr>
                <w:lang w:eastAsia="ja-JP"/>
              </w:rPr>
            </w:pPr>
            <w:r>
              <w:rPr>
                <w:lang w:eastAsia="ko-KR"/>
              </w:rPr>
              <w:t>0.3</w:t>
            </w:r>
          </w:p>
        </w:tc>
        <w:tc>
          <w:tcPr>
            <w:tcW w:w="1134" w:type="dxa"/>
            <w:tcBorders>
              <w:top w:val="single" w:sz="4" w:space="0" w:color="auto"/>
              <w:left w:val="nil"/>
              <w:bottom w:val="single" w:sz="4" w:space="0" w:color="auto"/>
              <w:right w:val="single" w:sz="4" w:space="0" w:color="auto"/>
            </w:tcBorders>
            <w:noWrap/>
            <w:vAlign w:val="center"/>
            <w:hideMark/>
          </w:tcPr>
          <w:p w14:paraId="69A758EE" w14:textId="77777777" w:rsidR="003915D2" w:rsidRDefault="003915D2">
            <w:pPr>
              <w:pStyle w:val="TAC"/>
              <w:rPr>
                <w:lang w:eastAsia="zh-CN"/>
              </w:rPr>
            </w:pPr>
            <w:r>
              <w:rPr>
                <w:lang w:eastAsia="zh-TW"/>
              </w:rPr>
              <w:t>3</w:t>
            </w:r>
          </w:p>
        </w:tc>
      </w:tr>
      <w:tr w:rsidR="003915D2" w14:paraId="70372B67"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93635ED" w14:textId="77777777" w:rsidR="003915D2" w:rsidRDefault="003915D2">
            <w:pPr>
              <w:pStyle w:val="TAC"/>
              <w:rPr>
                <w:lang w:eastAsia="ja-JP"/>
              </w:rPr>
            </w:pPr>
            <w:r>
              <w:rPr>
                <w:lang w:eastAsia="ja-JP"/>
              </w:rPr>
              <w:t>DC_11_n77</w:t>
            </w:r>
          </w:p>
        </w:tc>
        <w:tc>
          <w:tcPr>
            <w:tcW w:w="2693" w:type="dxa"/>
            <w:tcBorders>
              <w:top w:val="single" w:sz="4" w:space="0" w:color="auto"/>
              <w:left w:val="nil"/>
              <w:bottom w:val="single" w:sz="4" w:space="0" w:color="auto"/>
              <w:right w:val="single" w:sz="4" w:space="0" w:color="auto"/>
            </w:tcBorders>
            <w:hideMark/>
          </w:tcPr>
          <w:p w14:paraId="0FBFA95B" w14:textId="77777777" w:rsidR="003915D2" w:rsidRDefault="003915D2">
            <w:pPr>
              <w:pStyle w:val="TAL"/>
            </w:pPr>
            <w:r>
              <w:t xml:space="preserve">E-UTRA Band </w:t>
            </w:r>
            <w:r>
              <w:rPr>
                <w:lang w:eastAsia="ja-JP"/>
              </w:rPr>
              <w:t>1, 3, 18, 19, 28, 34, 40, 65</w:t>
            </w:r>
          </w:p>
        </w:tc>
        <w:tc>
          <w:tcPr>
            <w:tcW w:w="1276" w:type="dxa"/>
            <w:tcBorders>
              <w:top w:val="single" w:sz="4" w:space="0" w:color="auto"/>
              <w:left w:val="nil"/>
              <w:bottom w:val="single" w:sz="4" w:space="0" w:color="auto"/>
              <w:right w:val="single" w:sz="4" w:space="0" w:color="auto"/>
            </w:tcBorders>
            <w:hideMark/>
          </w:tcPr>
          <w:p w14:paraId="46D0BCE2"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0EB061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356627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40C90EE"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7120AD2F"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0DA0E328" w14:textId="77777777" w:rsidR="003915D2" w:rsidRDefault="003915D2">
            <w:pPr>
              <w:pStyle w:val="TAC"/>
              <w:rPr>
                <w:lang w:eastAsia="zh-CN"/>
              </w:rPr>
            </w:pPr>
          </w:p>
        </w:tc>
      </w:tr>
      <w:tr w:rsidR="003915D2" w14:paraId="4B829B4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F88FF4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5B57619"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6D805EDE" w14:textId="77777777" w:rsidR="003915D2" w:rsidRDefault="003915D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70C456EB"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37476158" w14:textId="77777777" w:rsidR="003915D2" w:rsidRDefault="003915D2">
            <w:pPr>
              <w:pStyle w:val="TAC"/>
            </w:pPr>
            <w:r>
              <w:rPr>
                <w:lang w:eastAsia="ja-JP"/>
              </w:rPr>
              <w:t>960</w:t>
            </w:r>
          </w:p>
        </w:tc>
        <w:tc>
          <w:tcPr>
            <w:tcW w:w="992" w:type="dxa"/>
            <w:tcBorders>
              <w:top w:val="single" w:sz="4" w:space="0" w:color="auto"/>
              <w:left w:val="nil"/>
              <w:bottom w:val="single" w:sz="4" w:space="0" w:color="auto"/>
              <w:right w:val="single" w:sz="4" w:space="0" w:color="auto"/>
            </w:tcBorders>
            <w:hideMark/>
          </w:tcPr>
          <w:p w14:paraId="486E3D11"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482995AF"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7E60329D" w14:textId="77777777" w:rsidR="003915D2" w:rsidRDefault="003915D2">
            <w:pPr>
              <w:pStyle w:val="TAC"/>
              <w:rPr>
                <w:lang w:eastAsia="zh-CN"/>
              </w:rPr>
            </w:pPr>
          </w:p>
        </w:tc>
      </w:tr>
      <w:tr w:rsidR="003915D2" w14:paraId="701E0AC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C8C08D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33D4C8B"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1AE624F" w14:textId="77777777" w:rsidR="003915D2" w:rsidRDefault="003915D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49FE6D8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0BCC58F"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24F3DFE9" w14:textId="77777777" w:rsidR="003915D2" w:rsidRDefault="003915D2">
            <w:pPr>
              <w:pStyle w:val="TAC"/>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3AE1A2C5" w14:textId="77777777" w:rsidR="003915D2" w:rsidRDefault="003915D2">
            <w:pPr>
              <w:pStyle w:val="TAC"/>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7D2E3116" w14:textId="77777777" w:rsidR="003915D2" w:rsidRDefault="003915D2">
            <w:pPr>
              <w:pStyle w:val="TAC"/>
              <w:rPr>
                <w:lang w:eastAsia="zh-CN"/>
              </w:rPr>
            </w:pPr>
            <w:r>
              <w:rPr>
                <w:lang w:eastAsia="ja-JP"/>
              </w:rPr>
              <w:t>3</w:t>
            </w:r>
          </w:p>
        </w:tc>
      </w:tr>
      <w:tr w:rsidR="003915D2" w14:paraId="66FFA08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B917DB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791B412"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1BB5EC69" w14:textId="77777777" w:rsidR="003915D2" w:rsidRDefault="003915D2">
            <w:pPr>
              <w:pStyle w:val="TAC"/>
            </w:pPr>
            <w:r>
              <w:rPr>
                <w:lang w:eastAsia="ja-JP"/>
              </w:rPr>
              <w:t>2545</w:t>
            </w:r>
          </w:p>
        </w:tc>
        <w:tc>
          <w:tcPr>
            <w:tcW w:w="425" w:type="dxa"/>
            <w:tcBorders>
              <w:top w:val="single" w:sz="4" w:space="0" w:color="auto"/>
              <w:left w:val="nil"/>
              <w:bottom w:val="single" w:sz="4" w:space="0" w:color="auto"/>
              <w:right w:val="single" w:sz="4" w:space="0" w:color="auto"/>
            </w:tcBorders>
            <w:hideMark/>
          </w:tcPr>
          <w:p w14:paraId="2D3B31C4"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52F0F9D4" w14:textId="77777777" w:rsidR="003915D2" w:rsidRDefault="003915D2">
            <w:pPr>
              <w:pStyle w:val="TAC"/>
            </w:pPr>
            <w:r>
              <w:rPr>
                <w:lang w:eastAsia="ja-JP"/>
              </w:rPr>
              <w:t>2575</w:t>
            </w:r>
          </w:p>
        </w:tc>
        <w:tc>
          <w:tcPr>
            <w:tcW w:w="992" w:type="dxa"/>
            <w:tcBorders>
              <w:top w:val="single" w:sz="4" w:space="0" w:color="auto"/>
              <w:left w:val="nil"/>
              <w:bottom w:val="single" w:sz="4" w:space="0" w:color="auto"/>
              <w:right w:val="single" w:sz="4" w:space="0" w:color="auto"/>
            </w:tcBorders>
            <w:hideMark/>
          </w:tcPr>
          <w:p w14:paraId="01AD1AC1"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8E7FE55"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2714E0C5" w14:textId="77777777" w:rsidR="003915D2" w:rsidRDefault="003915D2">
            <w:pPr>
              <w:pStyle w:val="TAC"/>
              <w:rPr>
                <w:lang w:eastAsia="zh-CN"/>
              </w:rPr>
            </w:pPr>
          </w:p>
        </w:tc>
      </w:tr>
      <w:tr w:rsidR="003915D2" w14:paraId="64010A86"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7BE7FB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2373293"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A9C252A" w14:textId="77777777" w:rsidR="003915D2" w:rsidRDefault="003915D2">
            <w:pPr>
              <w:pStyle w:val="TAC"/>
            </w:pPr>
            <w:r>
              <w:rPr>
                <w:lang w:eastAsia="ja-JP"/>
              </w:rPr>
              <w:t>2595</w:t>
            </w:r>
          </w:p>
        </w:tc>
        <w:tc>
          <w:tcPr>
            <w:tcW w:w="425" w:type="dxa"/>
            <w:tcBorders>
              <w:top w:val="single" w:sz="4" w:space="0" w:color="auto"/>
              <w:left w:val="nil"/>
              <w:bottom w:val="single" w:sz="4" w:space="0" w:color="auto"/>
              <w:right w:val="single" w:sz="4" w:space="0" w:color="auto"/>
            </w:tcBorders>
            <w:hideMark/>
          </w:tcPr>
          <w:p w14:paraId="534AAE73"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731344B8" w14:textId="77777777" w:rsidR="003915D2" w:rsidRDefault="003915D2">
            <w:pPr>
              <w:pStyle w:val="TAC"/>
            </w:pPr>
            <w:r>
              <w:rPr>
                <w:lang w:eastAsia="ja-JP"/>
              </w:rPr>
              <w:t>2645</w:t>
            </w:r>
          </w:p>
        </w:tc>
        <w:tc>
          <w:tcPr>
            <w:tcW w:w="992" w:type="dxa"/>
            <w:tcBorders>
              <w:top w:val="single" w:sz="4" w:space="0" w:color="auto"/>
              <w:left w:val="nil"/>
              <w:bottom w:val="single" w:sz="4" w:space="0" w:color="auto"/>
              <w:right w:val="single" w:sz="4" w:space="0" w:color="auto"/>
            </w:tcBorders>
            <w:hideMark/>
          </w:tcPr>
          <w:p w14:paraId="454049F8"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4E628423"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347412C6" w14:textId="77777777" w:rsidR="003915D2" w:rsidRDefault="003915D2">
            <w:pPr>
              <w:pStyle w:val="TAC"/>
              <w:rPr>
                <w:lang w:eastAsia="zh-CN"/>
              </w:rPr>
            </w:pPr>
          </w:p>
        </w:tc>
      </w:tr>
      <w:tr w:rsidR="003915D2" w14:paraId="3ABDEDF5"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6FD934B" w14:textId="77777777" w:rsidR="003915D2" w:rsidRDefault="003915D2">
            <w:pPr>
              <w:pStyle w:val="TAC"/>
              <w:rPr>
                <w:lang w:eastAsia="ja-JP"/>
              </w:rPr>
            </w:pPr>
            <w:r>
              <w:rPr>
                <w:lang w:eastAsia="ja-JP"/>
              </w:rPr>
              <w:t>DC_11_n78</w:t>
            </w:r>
          </w:p>
        </w:tc>
        <w:tc>
          <w:tcPr>
            <w:tcW w:w="2693" w:type="dxa"/>
            <w:tcBorders>
              <w:top w:val="single" w:sz="4" w:space="0" w:color="auto"/>
              <w:left w:val="nil"/>
              <w:bottom w:val="single" w:sz="4" w:space="0" w:color="auto"/>
              <w:right w:val="single" w:sz="4" w:space="0" w:color="auto"/>
            </w:tcBorders>
            <w:hideMark/>
          </w:tcPr>
          <w:p w14:paraId="19086B35" w14:textId="77777777" w:rsidR="003915D2" w:rsidRDefault="003915D2">
            <w:pPr>
              <w:pStyle w:val="TAL"/>
            </w:pPr>
            <w:r>
              <w:t xml:space="preserve">E-UTRA Band </w:t>
            </w:r>
            <w:r>
              <w:rPr>
                <w:lang w:eastAsia="ja-JP"/>
              </w:rPr>
              <w:t>1, 3, 18, 19, 28, 34, 40, 65</w:t>
            </w:r>
          </w:p>
        </w:tc>
        <w:tc>
          <w:tcPr>
            <w:tcW w:w="1276" w:type="dxa"/>
            <w:tcBorders>
              <w:top w:val="single" w:sz="4" w:space="0" w:color="auto"/>
              <w:left w:val="nil"/>
              <w:bottom w:val="single" w:sz="4" w:space="0" w:color="auto"/>
              <w:right w:val="single" w:sz="4" w:space="0" w:color="auto"/>
            </w:tcBorders>
            <w:hideMark/>
          </w:tcPr>
          <w:p w14:paraId="73058440"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5AF8DB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ADBEF02"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26CF78B"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396164D7"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686661AC" w14:textId="77777777" w:rsidR="003915D2" w:rsidRDefault="003915D2">
            <w:pPr>
              <w:pStyle w:val="TAC"/>
              <w:rPr>
                <w:lang w:eastAsia="zh-CN"/>
              </w:rPr>
            </w:pPr>
          </w:p>
        </w:tc>
      </w:tr>
      <w:tr w:rsidR="003915D2" w14:paraId="7C1819C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35EAE1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24A6DC6"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C61F33B" w14:textId="77777777" w:rsidR="003915D2" w:rsidRDefault="003915D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54BD2861"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77C2EB13" w14:textId="77777777" w:rsidR="003915D2" w:rsidRDefault="003915D2">
            <w:pPr>
              <w:pStyle w:val="TAC"/>
            </w:pPr>
            <w:r>
              <w:rPr>
                <w:lang w:eastAsia="ja-JP"/>
              </w:rPr>
              <w:t>960</w:t>
            </w:r>
          </w:p>
        </w:tc>
        <w:tc>
          <w:tcPr>
            <w:tcW w:w="992" w:type="dxa"/>
            <w:tcBorders>
              <w:top w:val="single" w:sz="4" w:space="0" w:color="auto"/>
              <w:left w:val="nil"/>
              <w:bottom w:val="single" w:sz="4" w:space="0" w:color="auto"/>
              <w:right w:val="single" w:sz="4" w:space="0" w:color="auto"/>
            </w:tcBorders>
            <w:hideMark/>
          </w:tcPr>
          <w:p w14:paraId="0BC12FF1"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0D58E3BB"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262532BC" w14:textId="77777777" w:rsidR="003915D2" w:rsidRDefault="003915D2">
            <w:pPr>
              <w:pStyle w:val="TAC"/>
              <w:rPr>
                <w:lang w:eastAsia="zh-CN"/>
              </w:rPr>
            </w:pPr>
          </w:p>
        </w:tc>
      </w:tr>
      <w:tr w:rsidR="003915D2" w14:paraId="5B67981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3A2E6E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B81EBEF"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24527DD" w14:textId="77777777" w:rsidR="003915D2" w:rsidRDefault="003915D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5216FC5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6DA5749"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11537DA3" w14:textId="77777777" w:rsidR="003915D2" w:rsidRDefault="003915D2">
            <w:pPr>
              <w:pStyle w:val="TAC"/>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4B07A231" w14:textId="77777777" w:rsidR="003915D2" w:rsidRDefault="003915D2">
            <w:pPr>
              <w:pStyle w:val="TAC"/>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7EE612AE" w14:textId="77777777" w:rsidR="003915D2" w:rsidRDefault="003915D2">
            <w:pPr>
              <w:pStyle w:val="TAC"/>
              <w:rPr>
                <w:lang w:eastAsia="zh-CN"/>
              </w:rPr>
            </w:pPr>
            <w:r>
              <w:rPr>
                <w:lang w:eastAsia="ja-JP"/>
              </w:rPr>
              <w:t>3</w:t>
            </w:r>
          </w:p>
        </w:tc>
      </w:tr>
      <w:tr w:rsidR="003915D2" w14:paraId="5391BBE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042A65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7F508DE"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E61E046" w14:textId="77777777" w:rsidR="003915D2" w:rsidRDefault="003915D2">
            <w:pPr>
              <w:pStyle w:val="TAC"/>
            </w:pPr>
            <w:r>
              <w:rPr>
                <w:lang w:eastAsia="ja-JP"/>
              </w:rPr>
              <w:t>2545</w:t>
            </w:r>
          </w:p>
        </w:tc>
        <w:tc>
          <w:tcPr>
            <w:tcW w:w="425" w:type="dxa"/>
            <w:tcBorders>
              <w:top w:val="single" w:sz="4" w:space="0" w:color="auto"/>
              <w:left w:val="nil"/>
              <w:bottom w:val="single" w:sz="4" w:space="0" w:color="auto"/>
              <w:right w:val="single" w:sz="4" w:space="0" w:color="auto"/>
            </w:tcBorders>
            <w:hideMark/>
          </w:tcPr>
          <w:p w14:paraId="6BE5BD09"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6791F9C7" w14:textId="77777777" w:rsidR="003915D2" w:rsidRDefault="003915D2">
            <w:pPr>
              <w:pStyle w:val="TAC"/>
            </w:pPr>
            <w:r>
              <w:rPr>
                <w:lang w:eastAsia="ja-JP"/>
              </w:rPr>
              <w:t>2575</w:t>
            </w:r>
          </w:p>
        </w:tc>
        <w:tc>
          <w:tcPr>
            <w:tcW w:w="992" w:type="dxa"/>
            <w:tcBorders>
              <w:top w:val="single" w:sz="4" w:space="0" w:color="auto"/>
              <w:left w:val="nil"/>
              <w:bottom w:val="single" w:sz="4" w:space="0" w:color="auto"/>
              <w:right w:val="single" w:sz="4" w:space="0" w:color="auto"/>
            </w:tcBorders>
            <w:hideMark/>
          </w:tcPr>
          <w:p w14:paraId="66283CB4"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30ADB76F"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1362E256" w14:textId="77777777" w:rsidR="003915D2" w:rsidRDefault="003915D2">
            <w:pPr>
              <w:pStyle w:val="TAC"/>
              <w:rPr>
                <w:lang w:eastAsia="zh-CN"/>
              </w:rPr>
            </w:pPr>
          </w:p>
        </w:tc>
      </w:tr>
      <w:tr w:rsidR="003915D2" w14:paraId="7604E15A"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8E1A14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2F3C70E"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D281D67" w14:textId="77777777" w:rsidR="003915D2" w:rsidRDefault="003915D2">
            <w:pPr>
              <w:pStyle w:val="TAC"/>
            </w:pPr>
            <w:r>
              <w:rPr>
                <w:lang w:eastAsia="ja-JP"/>
              </w:rPr>
              <w:t>2595</w:t>
            </w:r>
          </w:p>
        </w:tc>
        <w:tc>
          <w:tcPr>
            <w:tcW w:w="425" w:type="dxa"/>
            <w:tcBorders>
              <w:top w:val="single" w:sz="4" w:space="0" w:color="auto"/>
              <w:left w:val="nil"/>
              <w:bottom w:val="single" w:sz="4" w:space="0" w:color="auto"/>
              <w:right w:val="single" w:sz="4" w:space="0" w:color="auto"/>
            </w:tcBorders>
            <w:hideMark/>
          </w:tcPr>
          <w:p w14:paraId="06FCF6E7"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3198A069" w14:textId="77777777" w:rsidR="003915D2" w:rsidRDefault="003915D2">
            <w:pPr>
              <w:pStyle w:val="TAC"/>
            </w:pPr>
            <w:r>
              <w:rPr>
                <w:lang w:eastAsia="ja-JP"/>
              </w:rPr>
              <w:t>2645</w:t>
            </w:r>
          </w:p>
        </w:tc>
        <w:tc>
          <w:tcPr>
            <w:tcW w:w="992" w:type="dxa"/>
            <w:tcBorders>
              <w:top w:val="single" w:sz="4" w:space="0" w:color="auto"/>
              <w:left w:val="nil"/>
              <w:bottom w:val="single" w:sz="4" w:space="0" w:color="auto"/>
              <w:right w:val="single" w:sz="4" w:space="0" w:color="auto"/>
            </w:tcBorders>
            <w:hideMark/>
          </w:tcPr>
          <w:p w14:paraId="474EA13A"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2E8C1A0B"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4FCFE805" w14:textId="77777777" w:rsidR="003915D2" w:rsidRDefault="003915D2">
            <w:pPr>
              <w:pStyle w:val="TAC"/>
              <w:rPr>
                <w:lang w:eastAsia="zh-CN"/>
              </w:rPr>
            </w:pPr>
          </w:p>
        </w:tc>
      </w:tr>
      <w:tr w:rsidR="003915D2" w14:paraId="13646BA8"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4463C39" w14:textId="77777777" w:rsidR="003915D2" w:rsidRDefault="003915D2">
            <w:pPr>
              <w:pStyle w:val="TAC"/>
              <w:rPr>
                <w:lang w:eastAsia="ja-JP"/>
              </w:rPr>
            </w:pPr>
            <w:r>
              <w:rPr>
                <w:lang w:eastAsia="ja-JP"/>
              </w:rPr>
              <w:t>DC_11_n79</w:t>
            </w:r>
          </w:p>
        </w:tc>
        <w:tc>
          <w:tcPr>
            <w:tcW w:w="2693" w:type="dxa"/>
            <w:tcBorders>
              <w:top w:val="single" w:sz="4" w:space="0" w:color="auto"/>
              <w:left w:val="nil"/>
              <w:bottom w:val="single" w:sz="4" w:space="0" w:color="auto"/>
              <w:right w:val="single" w:sz="4" w:space="0" w:color="auto"/>
            </w:tcBorders>
            <w:hideMark/>
          </w:tcPr>
          <w:p w14:paraId="05811A5F" w14:textId="77777777" w:rsidR="003915D2" w:rsidRDefault="003915D2">
            <w:pPr>
              <w:pStyle w:val="TAL"/>
            </w:pPr>
            <w:r>
              <w:t xml:space="preserve">E-UTRA Band </w:t>
            </w:r>
            <w:r>
              <w:rPr>
                <w:lang w:eastAsia="ja-JP"/>
              </w:rPr>
              <w:t>1, 3, 18, 19, 28, 34, 40, 42, 65</w:t>
            </w:r>
          </w:p>
        </w:tc>
        <w:tc>
          <w:tcPr>
            <w:tcW w:w="1276" w:type="dxa"/>
            <w:tcBorders>
              <w:top w:val="single" w:sz="4" w:space="0" w:color="auto"/>
              <w:left w:val="nil"/>
              <w:bottom w:val="single" w:sz="4" w:space="0" w:color="auto"/>
              <w:right w:val="single" w:sz="4" w:space="0" w:color="auto"/>
            </w:tcBorders>
            <w:hideMark/>
          </w:tcPr>
          <w:p w14:paraId="44DD62D0"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C24972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2C7D251"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6DC3FC5"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2A875A4F"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25A05833" w14:textId="77777777" w:rsidR="003915D2" w:rsidRDefault="003915D2">
            <w:pPr>
              <w:pStyle w:val="TAC"/>
              <w:rPr>
                <w:lang w:eastAsia="zh-CN"/>
              </w:rPr>
            </w:pPr>
          </w:p>
        </w:tc>
      </w:tr>
      <w:tr w:rsidR="003915D2" w14:paraId="00C972B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E82B85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7E5BC50"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3762E71" w14:textId="77777777" w:rsidR="003915D2" w:rsidRDefault="003915D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77E075AC"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790F3267" w14:textId="77777777" w:rsidR="003915D2" w:rsidRDefault="003915D2">
            <w:pPr>
              <w:pStyle w:val="TAC"/>
            </w:pPr>
            <w:r>
              <w:rPr>
                <w:lang w:eastAsia="ja-JP"/>
              </w:rPr>
              <w:t>960</w:t>
            </w:r>
          </w:p>
        </w:tc>
        <w:tc>
          <w:tcPr>
            <w:tcW w:w="992" w:type="dxa"/>
            <w:tcBorders>
              <w:top w:val="single" w:sz="4" w:space="0" w:color="auto"/>
              <w:left w:val="nil"/>
              <w:bottom w:val="single" w:sz="4" w:space="0" w:color="auto"/>
              <w:right w:val="single" w:sz="4" w:space="0" w:color="auto"/>
            </w:tcBorders>
            <w:hideMark/>
          </w:tcPr>
          <w:p w14:paraId="570DA169"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40F62D0F"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3F2B7237" w14:textId="77777777" w:rsidR="003915D2" w:rsidRDefault="003915D2">
            <w:pPr>
              <w:pStyle w:val="TAC"/>
              <w:rPr>
                <w:lang w:eastAsia="zh-CN"/>
              </w:rPr>
            </w:pPr>
          </w:p>
        </w:tc>
      </w:tr>
      <w:tr w:rsidR="003915D2" w14:paraId="3061380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B41811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B01F6D8"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5679736" w14:textId="77777777" w:rsidR="003915D2" w:rsidRDefault="003915D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7220A4D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95FDA96"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1D51A5A7" w14:textId="77777777" w:rsidR="003915D2" w:rsidRDefault="003915D2">
            <w:pPr>
              <w:pStyle w:val="TAC"/>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604CC67E" w14:textId="77777777" w:rsidR="003915D2" w:rsidRDefault="003915D2">
            <w:pPr>
              <w:pStyle w:val="TAC"/>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7C67ACE8" w14:textId="77777777" w:rsidR="003915D2" w:rsidRDefault="003915D2">
            <w:pPr>
              <w:pStyle w:val="TAC"/>
              <w:rPr>
                <w:lang w:eastAsia="zh-CN"/>
              </w:rPr>
            </w:pPr>
            <w:r>
              <w:rPr>
                <w:lang w:eastAsia="ja-JP"/>
              </w:rPr>
              <w:t>3</w:t>
            </w:r>
          </w:p>
        </w:tc>
      </w:tr>
      <w:tr w:rsidR="003915D2" w14:paraId="5D99A7E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CAED57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A40BC54"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085CAE5" w14:textId="77777777" w:rsidR="003915D2" w:rsidRDefault="003915D2">
            <w:pPr>
              <w:pStyle w:val="TAC"/>
            </w:pPr>
            <w:r>
              <w:rPr>
                <w:lang w:eastAsia="ja-JP"/>
              </w:rPr>
              <w:t>2545</w:t>
            </w:r>
          </w:p>
        </w:tc>
        <w:tc>
          <w:tcPr>
            <w:tcW w:w="425" w:type="dxa"/>
            <w:tcBorders>
              <w:top w:val="single" w:sz="4" w:space="0" w:color="auto"/>
              <w:left w:val="nil"/>
              <w:bottom w:val="single" w:sz="4" w:space="0" w:color="auto"/>
              <w:right w:val="single" w:sz="4" w:space="0" w:color="auto"/>
            </w:tcBorders>
            <w:hideMark/>
          </w:tcPr>
          <w:p w14:paraId="47C567B7"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7B28BDFB" w14:textId="77777777" w:rsidR="003915D2" w:rsidRDefault="003915D2">
            <w:pPr>
              <w:pStyle w:val="TAC"/>
            </w:pPr>
            <w:r>
              <w:rPr>
                <w:lang w:eastAsia="ja-JP"/>
              </w:rPr>
              <w:t>2575</w:t>
            </w:r>
          </w:p>
        </w:tc>
        <w:tc>
          <w:tcPr>
            <w:tcW w:w="992" w:type="dxa"/>
            <w:tcBorders>
              <w:top w:val="single" w:sz="4" w:space="0" w:color="auto"/>
              <w:left w:val="nil"/>
              <w:bottom w:val="single" w:sz="4" w:space="0" w:color="auto"/>
              <w:right w:val="single" w:sz="4" w:space="0" w:color="auto"/>
            </w:tcBorders>
            <w:hideMark/>
          </w:tcPr>
          <w:p w14:paraId="650D329A"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465B37DB"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347A9457" w14:textId="77777777" w:rsidR="003915D2" w:rsidRDefault="003915D2">
            <w:pPr>
              <w:pStyle w:val="TAC"/>
              <w:rPr>
                <w:lang w:eastAsia="zh-CN"/>
              </w:rPr>
            </w:pPr>
          </w:p>
        </w:tc>
      </w:tr>
      <w:tr w:rsidR="003915D2" w14:paraId="0C1498B5"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ACAD14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1CCAABB"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3BE721F" w14:textId="77777777" w:rsidR="003915D2" w:rsidRDefault="003915D2">
            <w:pPr>
              <w:pStyle w:val="TAC"/>
            </w:pPr>
            <w:r>
              <w:rPr>
                <w:lang w:eastAsia="ja-JP"/>
              </w:rPr>
              <w:t>2595</w:t>
            </w:r>
          </w:p>
        </w:tc>
        <w:tc>
          <w:tcPr>
            <w:tcW w:w="425" w:type="dxa"/>
            <w:tcBorders>
              <w:top w:val="single" w:sz="4" w:space="0" w:color="auto"/>
              <w:left w:val="nil"/>
              <w:bottom w:val="single" w:sz="4" w:space="0" w:color="auto"/>
              <w:right w:val="single" w:sz="4" w:space="0" w:color="auto"/>
            </w:tcBorders>
            <w:hideMark/>
          </w:tcPr>
          <w:p w14:paraId="5C2CCCDB"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3DBBC3E0" w14:textId="77777777" w:rsidR="003915D2" w:rsidRDefault="003915D2">
            <w:pPr>
              <w:pStyle w:val="TAC"/>
            </w:pPr>
            <w:r>
              <w:rPr>
                <w:lang w:eastAsia="ja-JP"/>
              </w:rPr>
              <w:t>2645</w:t>
            </w:r>
          </w:p>
        </w:tc>
        <w:tc>
          <w:tcPr>
            <w:tcW w:w="992" w:type="dxa"/>
            <w:tcBorders>
              <w:top w:val="single" w:sz="4" w:space="0" w:color="auto"/>
              <w:left w:val="nil"/>
              <w:bottom w:val="single" w:sz="4" w:space="0" w:color="auto"/>
              <w:right w:val="single" w:sz="4" w:space="0" w:color="auto"/>
            </w:tcBorders>
            <w:hideMark/>
          </w:tcPr>
          <w:p w14:paraId="67564BCE"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74A6F919"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44AF1710" w14:textId="77777777" w:rsidR="003915D2" w:rsidRDefault="003915D2">
            <w:pPr>
              <w:pStyle w:val="TAC"/>
              <w:rPr>
                <w:lang w:eastAsia="zh-CN"/>
              </w:rPr>
            </w:pPr>
          </w:p>
        </w:tc>
      </w:tr>
      <w:tr w:rsidR="003915D2" w14:paraId="14806214"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0D330DB5" w14:textId="77777777" w:rsidR="003915D2" w:rsidRDefault="003915D2">
            <w:pPr>
              <w:pStyle w:val="TAC"/>
              <w:rPr>
                <w:lang w:eastAsia="ja-JP"/>
              </w:rPr>
            </w:pPr>
            <w:r>
              <w:rPr>
                <w:lang w:eastAsia="ja-JP"/>
              </w:rPr>
              <w:t>DC</w:t>
            </w:r>
            <w:r>
              <w:t>_</w:t>
            </w:r>
            <w:r>
              <w:rPr>
                <w:lang w:eastAsia="zh-TW"/>
              </w:rPr>
              <w:t>12_n2</w:t>
            </w:r>
          </w:p>
        </w:tc>
        <w:tc>
          <w:tcPr>
            <w:tcW w:w="2693" w:type="dxa"/>
            <w:tcBorders>
              <w:top w:val="single" w:sz="4" w:space="0" w:color="auto"/>
              <w:left w:val="nil"/>
              <w:bottom w:val="single" w:sz="4" w:space="0" w:color="auto"/>
              <w:right w:val="single" w:sz="4" w:space="0" w:color="auto"/>
            </w:tcBorders>
            <w:hideMark/>
          </w:tcPr>
          <w:p w14:paraId="7AA183D6" w14:textId="77777777" w:rsidR="003915D2" w:rsidRDefault="003915D2">
            <w:pPr>
              <w:pStyle w:val="TAL"/>
            </w:pPr>
            <w:r>
              <w:t>E-UTRA Band</w:t>
            </w:r>
            <w:r>
              <w:rPr>
                <w:lang w:eastAsia="ja-JP"/>
              </w:rPr>
              <w:t xml:space="preserve"> 5, 13, 14, 17, 24, 26, 27, 30, 41, </w:t>
            </w:r>
            <w:del w:id="994" w:author="Apple" w:date="2022-07-15T14:34:00Z">
              <w:r>
                <w:rPr>
                  <w:lang w:eastAsia="ja-JP"/>
                </w:rPr>
                <w:delText xml:space="preserve">50, </w:delText>
              </w:r>
            </w:del>
            <w:r>
              <w:rPr>
                <w:lang w:eastAsia="ja-JP"/>
              </w:rPr>
              <w:t>53, 71, 74</w:t>
            </w:r>
          </w:p>
        </w:tc>
        <w:tc>
          <w:tcPr>
            <w:tcW w:w="1276" w:type="dxa"/>
            <w:tcBorders>
              <w:top w:val="single" w:sz="4" w:space="0" w:color="auto"/>
              <w:left w:val="nil"/>
              <w:bottom w:val="single" w:sz="4" w:space="0" w:color="auto"/>
              <w:right w:val="single" w:sz="4" w:space="0" w:color="auto"/>
            </w:tcBorders>
            <w:hideMark/>
          </w:tcPr>
          <w:p w14:paraId="214B9398"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B69E29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826B9C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0B22278"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2CE13641"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56EB1B3A" w14:textId="77777777" w:rsidR="003915D2" w:rsidRDefault="003915D2">
            <w:pPr>
              <w:pStyle w:val="TAC"/>
              <w:rPr>
                <w:lang w:eastAsia="zh-CN"/>
              </w:rPr>
            </w:pPr>
          </w:p>
        </w:tc>
      </w:tr>
      <w:tr w:rsidR="003915D2" w14:paraId="5785A34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C3F633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6CE3FE6" w14:textId="77777777" w:rsidR="003915D2" w:rsidRDefault="003915D2">
            <w:pPr>
              <w:pStyle w:val="TAL"/>
            </w:pPr>
            <w:r>
              <w:t xml:space="preserve">E-UTRA Band </w:t>
            </w:r>
            <w:r>
              <w:rPr>
                <w:lang w:eastAsia="ja-JP"/>
              </w:rPr>
              <w:t xml:space="preserve">12, </w:t>
            </w:r>
            <w:r>
              <w:t>25</w:t>
            </w:r>
            <w:r>
              <w:rPr>
                <w:lang w:eastAsia="ja-JP"/>
              </w:rPr>
              <w:t>, 85</w:t>
            </w:r>
          </w:p>
        </w:tc>
        <w:tc>
          <w:tcPr>
            <w:tcW w:w="1276" w:type="dxa"/>
            <w:tcBorders>
              <w:top w:val="single" w:sz="4" w:space="0" w:color="auto"/>
              <w:left w:val="nil"/>
              <w:bottom w:val="single" w:sz="4" w:space="0" w:color="auto"/>
              <w:right w:val="single" w:sz="4" w:space="0" w:color="auto"/>
            </w:tcBorders>
            <w:hideMark/>
          </w:tcPr>
          <w:p w14:paraId="71762B40"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D66282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31ECA84"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F4BF0D6"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F631523"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72EBFEB" w14:textId="77777777" w:rsidR="003915D2" w:rsidRDefault="003915D2">
            <w:pPr>
              <w:pStyle w:val="TAC"/>
              <w:rPr>
                <w:lang w:eastAsia="zh-CN"/>
              </w:rPr>
            </w:pPr>
            <w:r>
              <w:rPr>
                <w:lang w:eastAsia="ja-JP"/>
              </w:rPr>
              <w:t>3</w:t>
            </w:r>
          </w:p>
        </w:tc>
      </w:tr>
      <w:tr w:rsidR="003915D2" w14:paraId="63A8A36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CD53C2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B714C7A" w14:textId="77777777" w:rsidR="003915D2" w:rsidRDefault="003915D2">
            <w:pPr>
              <w:pStyle w:val="TAL"/>
            </w:pPr>
            <w:r>
              <w:rPr>
                <w:rFonts w:cs="Arial"/>
              </w:rPr>
              <w:t>E-UTRA</w:t>
            </w:r>
            <w:r>
              <w:t xml:space="preserve"> Band 2</w:t>
            </w:r>
          </w:p>
        </w:tc>
        <w:tc>
          <w:tcPr>
            <w:tcW w:w="1276" w:type="dxa"/>
            <w:tcBorders>
              <w:top w:val="single" w:sz="4" w:space="0" w:color="auto"/>
              <w:left w:val="nil"/>
              <w:bottom w:val="single" w:sz="4" w:space="0" w:color="auto"/>
              <w:right w:val="single" w:sz="4" w:space="0" w:color="auto"/>
            </w:tcBorders>
            <w:hideMark/>
          </w:tcPr>
          <w:p w14:paraId="248FD9E3"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DA68CB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9712B9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5A2E56D"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54853B4"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12BFD059" w14:textId="77777777" w:rsidR="003915D2" w:rsidRDefault="003915D2">
            <w:pPr>
              <w:pStyle w:val="TAC"/>
              <w:rPr>
                <w:lang w:eastAsia="zh-CN"/>
              </w:rPr>
            </w:pPr>
            <w:r>
              <w:rPr>
                <w:lang w:eastAsia="ja-JP"/>
              </w:rPr>
              <w:t>5</w:t>
            </w:r>
          </w:p>
        </w:tc>
      </w:tr>
      <w:tr w:rsidR="003915D2" w14:paraId="2C5E5E8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57915B5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E691567" w14:textId="77777777" w:rsidR="003915D2" w:rsidRDefault="003915D2">
            <w:pPr>
              <w:pStyle w:val="TAL"/>
              <w:rPr>
                <w:lang w:val="de-DE"/>
              </w:rPr>
            </w:pPr>
            <w:r>
              <w:rPr>
                <w:lang w:val="de-DE"/>
              </w:rPr>
              <w:t xml:space="preserve">E-UTRA Band 4, </w:t>
            </w:r>
            <w:ins w:id="995" w:author="Apple" w:date="2022-07-15T14:34:00Z">
              <w:r>
                <w:rPr>
                  <w:lang w:val="de-DE" w:eastAsia="ja-JP"/>
                </w:rPr>
                <w:t xml:space="preserve">50, </w:t>
              </w:r>
            </w:ins>
            <w:r>
              <w:rPr>
                <w:lang w:val="de-DE"/>
              </w:rPr>
              <w:t>51, 66, 70,</w:t>
            </w:r>
          </w:p>
          <w:p w14:paraId="20670E99" w14:textId="77777777" w:rsidR="003915D2" w:rsidRDefault="003915D2">
            <w:pPr>
              <w:pStyle w:val="TAL"/>
              <w:rPr>
                <w:lang w:val="de-DE"/>
              </w:rPr>
            </w:pPr>
            <w:r>
              <w:rPr>
                <w:lang w:val="de-DE"/>
              </w:rPr>
              <w:t>NR Band n77</w:t>
            </w:r>
          </w:p>
        </w:tc>
        <w:tc>
          <w:tcPr>
            <w:tcW w:w="1276" w:type="dxa"/>
            <w:tcBorders>
              <w:top w:val="single" w:sz="4" w:space="0" w:color="auto"/>
              <w:left w:val="nil"/>
              <w:bottom w:val="single" w:sz="4" w:space="0" w:color="auto"/>
              <w:right w:val="single" w:sz="4" w:space="0" w:color="auto"/>
            </w:tcBorders>
            <w:hideMark/>
          </w:tcPr>
          <w:p w14:paraId="2CA7D8ED"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E39D1A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B2D513B"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492228C"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5440DBC"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6ECF939A" w14:textId="77777777" w:rsidR="003915D2" w:rsidRDefault="003915D2">
            <w:pPr>
              <w:pStyle w:val="TAC"/>
              <w:rPr>
                <w:lang w:eastAsia="zh-CN"/>
              </w:rPr>
            </w:pPr>
            <w:r>
              <w:rPr>
                <w:lang w:eastAsia="ja-JP"/>
              </w:rPr>
              <w:t>2</w:t>
            </w:r>
          </w:p>
        </w:tc>
      </w:tr>
      <w:tr w:rsidR="003915D2" w14:paraId="6D491153"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B5D23F4" w14:textId="77777777" w:rsidR="003915D2" w:rsidRDefault="003915D2">
            <w:pPr>
              <w:pStyle w:val="TAC"/>
              <w:rPr>
                <w:lang w:eastAsia="ja-JP"/>
              </w:rPr>
            </w:pPr>
            <w:r>
              <w:rPr>
                <w:lang w:eastAsia="ja-JP"/>
              </w:rPr>
              <w:t>DC_12_n5</w:t>
            </w:r>
          </w:p>
        </w:tc>
        <w:tc>
          <w:tcPr>
            <w:tcW w:w="2693" w:type="dxa"/>
            <w:tcBorders>
              <w:top w:val="single" w:sz="4" w:space="0" w:color="auto"/>
              <w:left w:val="nil"/>
              <w:bottom w:val="single" w:sz="4" w:space="0" w:color="auto"/>
              <w:right w:val="single" w:sz="4" w:space="0" w:color="auto"/>
            </w:tcBorders>
            <w:hideMark/>
          </w:tcPr>
          <w:p w14:paraId="7F392958" w14:textId="77777777" w:rsidR="003915D2" w:rsidRDefault="003915D2">
            <w:pPr>
              <w:pStyle w:val="TAL"/>
              <w:rPr>
                <w:lang w:eastAsia="ja-JP"/>
              </w:rPr>
            </w:pPr>
            <w:r>
              <w:rPr>
                <w:lang w:eastAsia="ja-JP"/>
              </w:rPr>
              <w:t xml:space="preserve">E-UTRA Band 2, 5, 13, 14, 17, 24, 25, 26, 30, 43 </w:t>
            </w:r>
            <w:del w:id="996" w:author="Apple" w:date="2022-07-15T14:34:00Z">
              <w:r>
                <w:rPr>
                  <w:lang w:eastAsia="ja-JP"/>
                </w:rPr>
                <w:delText xml:space="preserve">50, </w:delText>
              </w:r>
            </w:del>
            <w:r>
              <w:rPr>
                <w:lang w:eastAsia="ja-JP"/>
              </w:rPr>
              <w:t>71, 74</w:t>
            </w:r>
          </w:p>
        </w:tc>
        <w:tc>
          <w:tcPr>
            <w:tcW w:w="1276" w:type="dxa"/>
            <w:tcBorders>
              <w:top w:val="single" w:sz="4" w:space="0" w:color="auto"/>
              <w:left w:val="nil"/>
              <w:bottom w:val="single" w:sz="4" w:space="0" w:color="auto"/>
              <w:right w:val="single" w:sz="4" w:space="0" w:color="auto"/>
            </w:tcBorders>
            <w:hideMark/>
          </w:tcPr>
          <w:p w14:paraId="4EF40FC7" w14:textId="77777777" w:rsidR="003915D2" w:rsidRDefault="003915D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040E140C" w14:textId="77777777" w:rsidR="003915D2" w:rsidRDefault="003915D2">
            <w:pPr>
              <w:pStyle w:val="TAC"/>
            </w:pPr>
            <w:r>
              <w:rPr>
                <w:lang w:eastAsia="zh-CN"/>
              </w:rPr>
              <w:t>-</w:t>
            </w:r>
          </w:p>
        </w:tc>
        <w:tc>
          <w:tcPr>
            <w:tcW w:w="1134" w:type="dxa"/>
            <w:tcBorders>
              <w:top w:val="single" w:sz="4" w:space="0" w:color="auto"/>
              <w:left w:val="nil"/>
              <w:bottom w:val="single" w:sz="4" w:space="0" w:color="auto"/>
              <w:right w:val="single" w:sz="4" w:space="0" w:color="auto"/>
            </w:tcBorders>
            <w:hideMark/>
          </w:tcPr>
          <w:p w14:paraId="2B23C02A" w14:textId="77777777" w:rsidR="003915D2" w:rsidRDefault="003915D2">
            <w:pPr>
              <w:pStyle w:val="TAC"/>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158FE0C1"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4BAE0941"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tcPr>
          <w:p w14:paraId="6EA5E4D7" w14:textId="77777777" w:rsidR="003915D2" w:rsidRDefault="003915D2">
            <w:pPr>
              <w:pStyle w:val="TAC"/>
              <w:rPr>
                <w:lang w:eastAsia="ja-JP"/>
              </w:rPr>
            </w:pPr>
          </w:p>
        </w:tc>
      </w:tr>
      <w:tr w:rsidR="003915D2" w14:paraId="70B51E6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72A9BD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8AA0065" w14:textId="77777777" w:rsidR="003915D2" w:rsidRDefault="003915D2">
            <w:pPr>
              <w:pStyle w:val="TAL"/>
              <w:rPr>
                <w:lang w:eastAsia="ja-JP"/>
              </w:rPr>
            </w:pPr>
            <w:r>
              <w:rPr>
                <w:lang w:eastAsia="ja-JP"/>
              </w:rPr>
              <w:t xml:space="preserve">E-UTRA Bands 4, 41, 42, 48, </w:t>
            </w:r>
            <w:ins w:id="997" w:author="Apple" w:date="2022-07-15T14:34:00Z">
              <w:r>
                <w:rPr>
                  <w:lang w:eastAsia="ja-JP"/>
                </w:rPr>
                <w:t xml:space="preserve">50, </w:t>
              </w:r>
            </w:ins>
            <w:r>
              <w:rPr>
                <w:lang w:eastAsia="ja-JP"/>
              </w:rPr>
              <w:t>51, 66, 70,</w:t>
            </w:r>
          </w:p>
          <w:p w14:paraId="1CDDE262" w14:textId="77777777" w:rsidR="003915D2" w:rsidRDefault="003915D2">
            <w:pPr>
              <w:pStyle w:val="TAL"/>
              <w:rPr>
                <w:lang w:eastAsia="ja-JP"/>
              </w:rPr>
            </w:pPr>
            <w:r>
              <w:rPr>
                <w:lang w:eastAsia="ja-JP"/>
              </w:rPr>
              <w:t>NR Band n77</w:t>
            </w:r>
          </w:p>
        </w:tc>
        <w:tc>
          <w:tcPr>
            <w:tcW w:w="1276" w:type="dxa"/>
            <w:tcBorders>
              <w:top w:val="single" w:sz="4" w:space="0" w:color="auto"/>
              <w:left w:val="nil"/>
              <w:bottom w:val="single" w:sz="4" w:space="0" w:color="auto"/>
              <w:right w:val="single" w:sz="4" w:space="0" w:color="auto"/>
            </w:tcBorders>
            <w:hideMark/>
          </w:tcPr>
          <w:p w14:paraId="07428C37" w14:textId="77777777" w:rsidR="003915D2" w:rsidRDefault="003915D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1F09DFD1" w14:textId="77777777" w:rsidR="003915D2" w:rsidRDefault="003915D2">
            <w:pPr>
              <w:pStyle w:val="TAC"/>
            </w:pPr>
            <w:r>
              <w:rPr>
                <w:lang w:eastAsia="zh-CN"/>
              </w:rPr>
              <w:t>-</w:t>
            </w:r>
          </w:p>
        </w:tc>
        <w:tc>
          <w:tcPr>
            <w:tcW w:w="1134" w:type="dxa"/>
            <w:tcBorders>
              <w:top w:val="single" w:sz="4" w:space="0" w:color="auto"/>
              <w:left w:val="nil"/>
              <w:bottom w:val="single" w:sz="4" w:space="0" w:color="auto"/>
              <w:right w:val="single" w:sz="4" w:space="0" w:color="auto"/>
            </w:tcBorders>
            <w:hideMark/>
          </w:tcPr>
          <w:p w14:paraId="58DC137D" w14:textId="77777777" w:rsidR="003915D2" w:rsidRDefault="003915D2">
            <w:pPr>
              <w:pStyle w:val="TAC"/>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0DE495F4"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15596891"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220D3BA0" w14:textId="77777777" w:rsidR="003915D2" w:rsidRDefault="003915D2">
            <w:pPr>
              <w:pStyle w:val="TAC"/>
              <w:rPr>
                <w:lang w:eastAsia="ja-JP"/>
              </w:rPr>
            </w:pPr>
            <w:r>
              <w:rPr>
                <w:rFonts w:eastAsia="Yu Mincho"/>
                <w:lang w:eastAsia="ja-JP"/>
              </w:rPr>
              <w:t>2</w:t>
            </w:r>
          </w:p>
        </w:tc>
      </w:tr>
      <w:tr w:rsidR="003915D2" w14:paraId="25761849"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F5C0E8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9A5A150" w14:textId="77777777" w:rsidR="003915D2" w:rsidRDefault="003915D2">
            <w:pPr>
              <w:pStyle w:val="TAL"/>
              <w:rPr>
                <w:lang w:eastAsia="ja-JP"/>
              </w:rPr>
            </w:pPr>
            <w:r>
              <w:rPr>
                <w:lang w:eastAsia="ja-JP"/>
              </w:rPr>
              <w:t>E-UTRA Band 12, 85</w:t>
            </w:r>
          </w:p>
        </w:tc>
        <w:tc>
          <w:tcPr>
            <w:tcW w:w="1276" w:type="dxa"/>
            <w:tcBorders>
              <w:top w:val="single" w:sz="4" w:space="0" w:color="auto"/>
              <w:left w:val="nil"/>
              <w:bottom w:val="single" w:sz="4" w:space="0" w:color="auto"/>
              <w:right w:val="single" w:sz="4" w:space="0" w:color="auto"/>
            </w:tcBorders>
            <w:hideMark/>
          </w:tcPr>
          <w:p w14:paraId="222A5F4B"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E9682E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F29D79F"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341F5F0"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14849F61"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3EE2FFA4" w14:textId="77777777" w:rsidR="003915D2" w:rsidRDefault="003915D2">
            <w:pPr>
              <w:pStyle w:val="TAC"/>
              <w:rPr>
                <w:lang w:eastAsia="ja-JP"/>
              </w:rPr>
            </w:pPr>
          </w:p>
        </w:tc>
      </w:tr>
      <w:tr w:rsidR="003915D2" w14:paraId="67EFC17D"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E8E7CF7" w14:textId="77777777" w:rsidR="003915D2" w:rsidRDefault="003915D2">
            <w:pPr>
              <w:pStyle w:val="TAC"/>
              <w:rPr>
                <w:lang w:eastAsia="ja-JP"/>
              </w:rPr>
            </w:pPr>
            <w:r>
              <w:rPr>
                <w:lang w:eastAsia="ja-JP"/>
              </w:rPr>
              <w:t>DC_12_n66</w:t>
            </w:r>
          </w:p>
        </w:tc>
        <w:tc>
          <w:tcPr>
            <w:tcW w:w="2693" w:type="dxa"/>
            <w:tcBorders>
              <w:top w:val="single" w:sz="4" w:space="0" w:color="auto"/>
              <w:left w:val="nil"/>
              <w:bottom w:val="single" w:sz="4" w:space="0" w:color="auto"/>
              <w:right w:val="single" w:sz="4" w:space="0" w:color="auto"/>
            </w:tcBorders>
            <w:hideMark/>
          </w:tcPr>
          <w:p w14:paraId="7B5CDE67" w14:textId="77777777" w:rsidR="003915D2" w:rsidRDefault="003915D2">
            <w:pPr>
              <w:pStyle w:val="TAL"/>
              <w:rPr>
                <w:lang w:eastAsia="ja-JP"/>
              </w:rPr>
            </w:pPr>
            <w:r>
              <w:rPr>
                <w:lang w:eastAsia="ja-JP"/>
              </w:rPr>
              <w:t>E-UTRA Band 2, 5, 13, 14, 17, 25, 26, 27, 30, 41, 53, 71, 74</w:t>
            </w:r>
          </w:p>
        </w:tc>
        <w:tc>
          <w:tcPr>
            <w:tcW w:w="1276" w:type="dxa"/>
            <w:tcBorders>
              <w:top w:val="single" w:sz="4" w:space="0" w:color="auto"/>
              <w:left w:val="nil"/>
              <w:bottom w:val="single" w:sz="4" w:space="0" w:color="auto"/>
              <w:right w:val="single" w:sz="4" w:space="0" w:color="auto"/>
            </w:tcBorders>
            <w:hideMark/>
          </w:tcPr>
          <w:p w14:paraId="34CD0AFB" w14:textId="77777777" w:rsidR="003915D2" w:rsidRDefault="003915D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392B18E0" w14:textId="77777777" w:rsidR="003915D2" w:rsidRDefault="003915D2">
            <w:pPr>
              <w:pStyle w:val="TAC"/>
            </w:pPr>
            <w:r>
              <w:rPr>
                <w:lang w:eastAsia="zh-CN"/>
              </w:rPr>
              <w:t>-</w:t>
            </w:r>
          </w:p>
        </w:tc>
        <w:tc>
          <w:tcPr>
            <w:tcW w:w="1134" w:type="dxa"/>
            <w:tcBorders>
              <w:top w:val="single" w:sz="4" w:space="0" w:color="auto"/>
              <w:left w:val="nil"/>
              <w:bottom w:val="single" w:sz="4" w:space="0" w:color="auto"/>
              <w:right w:val="single" w:sz="4" w:space="0" w:color="auto"/>
            </w:tcBorders>
            <w:hideMark/>
          </w:tcPr>
          <w:p w14:paraId="45660D1C" w14:textId="77777777" w:rsidR="003915D2" w:rsidRDefault="003915D2">
            <w:pPr>
              <w:pStyle w:val="TAC"/>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7711CCCD"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00EAC851"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tcPr>
          <w:p w14:paraId="4A137802" w14:textId="77777777" w:rsidR="003915D2" w:rsidRDefault="003915D2">
            <w:pPr>
              <w:pStyle w:val="TAC"/>
              <w:rPr>
                <w:lang w:eastAsia="ja-JP"/>
              </w:rPr>
            </w:pPr>
          </w:p>
        </w:tc>
      </w:tr>
      <w:tr w:rsidR="003915D2" w14:paraId="0F33883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3DEB8C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26327AC" w14:textId="77777777" w:rsidR="003915D2" w:rsidRDefault="003915D2">
            <w:pPr>
              <w:pStyle w:val="TAL"/>
              <w:rPr>
                <w:lang w:val="de-DE" w:eastAsia="ja-JP"/>
              </w:rPr>
            </w:pPr>
            <w:r>
              <w:rPr>
                <w:lang w:val="de-DE" w:eastAsia="ja-JP"/>
              </w:rPr>
              <w:t>E-UTRA Band 4, 48, 50, 51, 66, 70</w:t>
            </w:r>
          </w:p>
          <w:p w14:paraId="70F5BDAF" w14:textId="77777777" w:rsidR="003915D2" w:rsidRDefault="003915D2">
            <w:pPr>
              <w:pStyle w:val="TAL"/>
              <w:rPr>
                <w:lang w:val="de-DE" w:eastAsia="ja-JP"/>
              </w:rPr>
            </w:pPr>
            <w:r>
              <w:rPr>
                <w:lang w:val="de-DE" w:eastAsia="ja-JP"/>
              </w:rPr>
              <w:t>NR Band n77</w:t>
            </w:r>
          </w:p>
        </w:tc>
        <w:tc>
          <w:tcPr>
            <w:tcW w:w="1276" w:type="dxa"/>
            <w:tcBorders>
              <w:top w:val="single" w:sz="4" w:space="0" w:color="auto"/>
              <w:left w:val="nil"/>
              <w:bottom w:val="single" w:sz="4" w:space="0" w:color="auto"/>
              <w:right w:val="single" w:sz="4" w:space="0" w:color="auto"/>
            </w:tcBorders>
            <w:hideMark/>
          </w:tcPr>
          <w:p w14:paraId="1E7AD85D" w14:textId="77777777" w:rsidR="003915D2" w:rsidRDefault="003915D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69CB2FF0" w14:textId="77777777" w:rsidR="003915D2" w:rsidRDefault="003915D2">
            <w:pPr>
              <w:pStyle w:val="TAC"/>
            </w:pPr>
            <w:r>
              <w:rPr>
                <w:lang w:eastAsia="zh-CN"/>
              </w:rPr>
              <w:t>-</w:t>
            </w:r>
          </w:p>
        </w:tc>
        <w:tc>
          <w:tcPr>
            <w:tcW w:w="1134" w:type="dxa"/>
            <w:tcBorders>
              <w:top w:val="single" w:sz="4" w:space="0" w:color="auto"/>
              <w:left w:val="nil"/>
              <w:bottom w:val="single" w:sz="4" w:space="0" w:color="auto"/>
              <w:right w:val="single" w:sz="4" w:space="0" w:color="auto"/>
            </w:tcBorders>
            <w:hideMark/>
          </w:tcPr>
          <w:p w14:paraId="32FB0752" w14:textId="77777777" w:rsidR="003915D2" w:rsidRDefault="003915D2">
            <w:pPr>
              <w:pStyle w:val="TAC"/>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6354954D"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3EF093DF"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2E65B73E" w14:textId="77777777" w:rsidR="003915D2" w:rsidRDefault="003915D2">
            <w:pPr>
              <w:pStyle w:val="TAC"/>
              <w:rPr>
                <w:lang w:eastAsia="ja-JP"/>
              </w:rPr>
            </w:pPr>
            <w:r>
              <w:rPr>
                <w:lang w:eastAsia="zh-CN"/>
              </w:rPr>
              <w:t>2</w:t>
            </w:r>
          </w:p>
        </w:tc>
      </w:tr>
      <w:tr w:rsidR="003915D2" w14:paraId="54C9D11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46FD4C6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E6985AD" w14:textId="77777777" w:rsidR="003915D2" w:rsidRDefault="003915D2">
            <w:pPr>
              <w:pStyle w:val="TAL"/>
              <w:rPr>
                <w:lang w:eastAsia="ja-JP"/>
              </w:rPr>
            </w:pPr>
            <w:r>
              <w:rPr>
                <w:lang w:eastAsia="ja-JP"/>
              </w:rPr>
              <w:t>E-UTRA Band 12, 85</w:t>
            </w:r>
          </w:p>
        </w:tc>
        <w:tc>
          <w:tcPr>
            <w:tcW w:w="1276" w:type="dxa"/>
            <w:tcBorders>
              <w:top w:val="single" w:sz="4" w:space="0" w:color="auto"/>
              <w:left w:val="nil"/>
              <w:bottom w:val="single" w:sz="4" w:space="0" w:color="auto"/>
              <w:right w:val="single" w:sz="4" w:space="0" w:color="auto"/>
            </w:tcBorders>
            <w:hideMark/>
          </w:tcPr>
          <w:p w14:paraId="313A31C3" w14:textId="77777777" w:rsidR="003915D2" w:rsidRDefault="003915D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2093DFAE" w14:textId="77777777" w:rsidR="003915D2" w:rsidRDefault="003915D2">
            <w:pPr>
              <w:pStyle w:val="TAC"/>
              <w:rPr>
                <w:lang w:eastAsia="ja-JP"/>
              </w:rPr>
            </w:pPr>
            <w:r>
              <w:rPr>
                <w:lang w:eastAsia="zh-CN"/>
              </w:rPr>
              <w:t>-</w:t>
            </w:r>
          </w:p>
        </w:tc>
        <w:tc>
          <w:tcPr>
            <w:tcW w:w="1134" w:type="dxa"/>
            <w:tcBorders>
              <w:top w:val="single" w:sz="4" w:space="0" w:color="auto"/>
              <w:left w:val="nil"/>
              <w:bottom w:val="single" w:sz="4" w:space="0" w:color="auto"/>
              <w:right w:val="single" w:sz="4" w:space="0" w:color="auto"/>
            </w:tcBorders>
            <w:hideMark/>
          </w:tcPr>
          <w:p w14:paraId="63F8E7E2" w14:textId="77777777" w:rsidR="003915D2" w:rsidRDefault="003915D2">
            <w:pPr>
              <w:pStyle w:val="TAC"/>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5EE4A27D"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043A8A01"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54CCEDC0" w14:textId="77777777" w:rsidR="003915D2" w:rsidRDefault="003915D2">
            <w:pPr>
              <w:pStyle w:val="TAC"/>
              <w:rPr>
                <w:lang w:eastAsia="ja-JP"/>
              </w:rPr>
            </w:pPr>
            <w:r>
              <w:rPr>
                <w:lang w:eastAsia="zh-CN"/>
              </w:rPr>
              <w:t>5</w:t>
            </w:r>
          </w:p>
        </w:tc>
      </w:tr>
      <w:tr w:rsidR="003915D2" w14:paraId="5B85B8DF"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D67403C" w14:textId="77777777" w:rsidR="003915D2" w:rsidRDefault="003915D2">
            <w:pPr>
              <w:pStyle w:val="TAC"/>
              <w:rPr>
                <w:lang w:eastAsia="ja-JP"/>
              </w:rPr>
            </w:pPr>
            <w:r>
              <w:rPr>
                <w:lang w:eastAsia="fi-FI"/>
              </w:rPr>
              <w:t>DC_12_n7</w:t>
            </w:r>
            <w:r>
              <w:t xml:space="preserve"> </w:t>
            </w:r>
          </w:p>
        </w:tc>
        <w:tc>
          <w:tcPr>
            <w:tcW w:w="2693" w:type="dxa"/>
            <w:tcBorders>
              <w:top w:val="single" w:sz="4" w:space="0" w:color="auto"/>
              <w:left w:val="nil"/>
              <w:bottom w:val="single" w:sz="4" w:space="0" w:color="auto"/>
              <w:right w:val="single" w:sz="4" w:space="0" w:color="auto"/>
            </w:tcBorders>
            <w:hideMark/>
          </w:tcPr>
          <w:p w14:paraId="5D1838AE" w14:textId="77777777" w:rsidR="003915D2" w:rsidRDefault="003915D2">
            <w:pPr>
              <w:pStyle w:val="TAL"/>
              <w:rPr>
                <w:lang w:eastAsia="ja-JP"/>
              </w:rPr>
            </w:pPr>
            <w:r>
              <w:rPr>
                <w:rFonts w:cs="Arial"/>
              </w:rPr>
              <w:t>E-UTRA Band 2, 5, 7, 13, 14, 17, 26, 27, 30, 74</w:t>
            </w:r>
          </w:p>
        </w:tc>
        <w:tc>
          <w:tcPr>
            <w:tcW w:w="1276" w:type="dxa"/>
            <w:tcBorders>
              <w:top w:val="single" w:sz="4" w:space="0" w:color="auto"/>
              <w:left w:val="nil"/>
              <w:bottom w:val="single" w:sz="4" w:space="0" w:color="auto"/>
              <w:right w:val="single" w:sz="4" w:space="0" w:color="auto"/>
            </w:tcBorders>
            <w:hideMark/>
          </w:tcPr>
          <w:p w14:paraId="054340DC"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01BDCA4" w14:textId="77777777" w:rsidR="003915D2" w:rsidRDefault="003915D2">
            <w:pPr>
              <w:pStyle w:val="TAC"/>
              <w:rPr>
                <w:lang w:eastAsia="zh-CN"/>
              </w:rPr>
            </w:pPr>
            <w:r>
              <w:t>-</w:t>
            </w:r>
          </w:p>
        </w:tc>
        <w:tc>
          <w:tcPr>
            <w:tcW w:w="1134" w:type="dxa"/>
            <w:tcBorders>
              <w:top w:val="single" w:sz="4" w:space="0" w:color="auto"/>
              <w:left w:val="nil"/>
              <w:bottom w:val="single" w:sz="4" w:space="0" w:color="auto"/>
              <w:right w:val="single" w:sz="4" w:space="0" w:color="auto"/>
            </w:tcBorders>
            <w:hideMark/>
          </w:tcPr>
          <w:p w14:paraId="47EC3334"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B753180"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69F8DB08"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tcPr>
          <w:p w14:paraId="0AF7B274" w14:textId="77777777" w:rsidR="003915D2" w:rsidRDefault="003915D2">
            <w:pPr>
              <w:pStyle w:val="TAC"/>
              <w:rPr>
                <w:lang w:eastAsia="ja-JP"/>
              </w:rPr>
            </w:pPr>
          </w:p>
        </w:tc>
      </w:tr>
      <w:tr w:rsidR="003915D2" w14:paraId="27B165D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4122DB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8706BC5" w14:textId="77777777" w:rsidR="003915D2" w:rsidRDefault="003915D2">
            <w:pPr>
              <w:pStyle w:val="TAL"/>
              <w:rPr>
                <w:rFonts w:cs="Arial"/>
                <w:lang w:val="de-DE"/>
              </w:rPr>
            </w:pPr>
            <w:r>
              <w:rPr>
                <w:rFonts w:eastAsia="Arial" w:cs="Arial"/>
                <w:lang w:val="de-DE" w:eastAsia="ja-JP"/>
              </w:rPr>
              <w:t>E-UTRA Ba</w:t>
            </w:r>
            <w:r>
              <w:rPr>
                <w:rFonts w:cs="Arial"/>
                <w:lang w:val="de-DE"/>
              </w:rPr>
              <w:t>nd 4, 50, 51,66</w:t>
            </w:r>
          </w:p>
          <w:p w14:paraId="4BE33770" w14:textId="77777777" w:rsidR="003915D2" w:rsidRDefault="003915D2">
            <w:pPr>
              <w:pStyle w:val="TAL"/>
              <w:rPr>
                <w:lang w:val="de-DE" w:eastAsia="ja-JP"/>
              </w:rPr>
            </w:pPr>
            <w:r>
              <w:rPr>
                <w:rFonts w:cs="Arial"/>
                <w:lang w:val="de-DE" w:eastAsia="zh-CN"/>
              </w:rPr>
              <w:t>NR Band n78</w:t>
            </w:r>
          </w:p>
        </w:tc>
        <w:tc>
          <w:tcPr>
            <w:tcW w:w="1276" w:type="dxa"/>
            <w:tcBorders>
              <w:top w:val="single" w:sz="4" w:space="0" w:color="auto"/>
              <w:left w:val="nil"/>
              <w:bottom w:val="single" w:sz="4" w:space="0" w:color="auto"/>
              <w:right w:val="single" w:sz="4" w:space="0" w:color="auto"/>
            </w:tcBorders>
            <w:hideMark/>
          </w:tcPr>
          <w:p w14:paraId="66D2997A" w14:textId="77777777" w:rsidR="003915D2" w:rsidRDefault="003915D2">
            <w:pPr>
              <w:pStyle w:val="TAC"/>
              <w:rPr>
                <w:lang w:eastAsia="zh-CN"/>
              </w:rPr>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3856DCB3" w14:textId="77777777" w:rsidR="003915D2" w:rsidRDefault="003915D2">
            <w:pPr>
              <w:pStyle w:val="TAC"/>
              <w:rPr>
                <w:lang w:eastAsia="zh-CN"/>
              </w:rPr>
            </w:pPr>
            <w:r>
              <w:rPr>
                <w:rFonts w:eastAsia="Arial"/>
                <w:lang w:eastAsia="ja-JP"/>
              </w:rPr>
              <w:t>-</w:t>
            </w:r>
          </w:p>
        </w:tc>
        <w:tc>
          <w:tcPr>
            <w:tcW w:w="1134" w:type="dxa"/>
            <w:tcBorders>
              <w:top w:val="single" w:sz="4" w:space="0" w:color="auto"/>
              <w:left w:val="nil"/>
              <w:bottom w:val="single" w:sz="4" w:space="0" w:color="auto"/>
              <w:right w:val="single" w:sz="4" w:space="0" w:color="auto"/>
            </w:tcBorders>
            <w:hideMark/>
          </w:tcPr>
          <w:p w14:paraId="775D90C5" w14:textId="77777777" w:rsidR="003915D2" w:rsidRDefault="003915D2">
            <w:pPr>
              <w:pStyle w:val="TAC"/>
              <w:rPr>
                <w:lang w:eastAsia="zh-CN"/>
              </w:rPr>
            </w:pPr>
            <w:r>
              <w:rPr>
                <w:rFonts w:eastAsia="Arial"/>
                <w:lang w:eastAsia="ja-JP"/>
              </w:rPr>
              <w:t>F</w:t>
            </w:r>
            <w:r>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5B87DC49" w14:textId="77777777" w:rsidR="003915D2" w:rsidRDefault="003915D2">
            <w:pPr>
              <w:pStyle w:val="TAC"/>
              <w:rPr>
                <w:lang w:eastAsia="zh-CN"/>
              </w:rPr>
            </w:pPr>
            <w:r>
              <w:rPr>
                <w:rFonts w:eastAsia="Arial"/>
                <w:lang w:eastAsia="ja-JP"/>
              </w:rPr>
              <w:t>-50</w:t>
            </w:r>
          </w:p>
        </w:tc>
        <w:tc>
          <w:tcPr>
            <w:tcW w:w="1134" w:type="dxa"/>
            <w:tcBorders>
              <w:top w:val="single" w:sz="4" w:space="0" w:color="auto"/>
              <w:left w:val="nil"/>
              <w:bottom w:val="single" w:sz="4" w:space="0" w:color="auto"/>
              <w:right w:val="single" w:sz="4" w:space="0" w:color="auto"/>
            </w:tcBorders>
            <w:noWrap/>
            <w:hideMark/>
          </w:tcPr>
          <w:p w14:paraId="061ACD24" w14:textId="77777777" w:rsidR="003915D2" w:rsidRDefault="003915D2">
            <w:pPr>
              <w:pStyle w:val="TAC"/>
              <w:rPr>
                <w:lang w:eastAsia="zh-CN"/>
              </w:rPr>
            </w:pPr>
            <w:r>
              <w:rPr>
                <w:rFonts w:eastAsia="Arial"/>
                <w:lang w:eastAsia="ja-JP"/>
              </w:rPr>
              <w:t>1</w:t>
            </w:r>
          </w:p>
        </w:tc>
        <w:tc>
          <w:tcPr>
            <w:tcW w:w="1134" w:type="dxa"/>
            <w:tcBorders>
              <w:top w:val="single" w:sz="4" w:space="0" w:color="auto"/>
              <w:left w:val="nil"/>
              <w:bottom w:val="single" w:sz="4" w:space="0" w:color="auto"/>
              <w:right w:val="single" w:sz="4" w:space="0" w:color="auto"/>
            </w:tcBorders>
            <w:noWrap/>
            <w:hideMark/>
          </w:tcPr>
          <w:p w14:paraId="4D3C91C7" w14:textId="77777777" w:rsidR="003915D2" w:rsidRDefault="003915D2">
            <w:pPr>
              <w:pStyle w:val="TAC"/>
              <w:rPr>
                <w:lang w:eastAsia="ja-JP"/>
              </w:rPr>
            </w:pPr>
            <w:r>
              <w:rPr>
                <w:rFonts w:eastAsia="Arial"/>
                <w:lang w:eastAsia="ja-JP"/>
              </w:rPr>
              <w:t>2</w:t>
            </w:r>
          </w:p>
        </w:tc>
      </w:tr>
      <w:tr w:rsidR="003915D2" w14:paraId="6C8ED31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B9DE90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401F3FB" w14:textId="77777777" w:rsidR="003915D2" w:rsidRDefault="003915D2">
            <w:pPr>
              <w:pStyle w:val="TAL"/>
              <w:rPr>
                <w:lang w:eastAsia="ja-JP"/>
              </w:rPr>
            </w:pPr>
            <w:r>
              <w:rPr>
                <w:rFonts w:eastAsia="Arial" w:cs="Arial"/>
                <w:lang w:eastAsia="ja-JP"/>
              </w:rPr>
              <w:t>E-UTRA Band 12, 85</w:t>
            </w:r>
          </w:p>
        </w:tc>
        <w:tc>
          <w:tcPr>
            <w:tcW w:w="1276" w:type="dxa"/>
            <w:tcBorders>
              <w:top w:val="single" w:sz="4" w:space="0" w:color="auto"/>
              <w:left w:val="nil"/>
              <w:bottom w:val="single" w:sz="4" w:space="0" w:color="auto"/>
              <w:right w:val="single" w:sz="4" w:space="0" w:color="auto"/>
            </w:tcBorders>
            <w:hideMark/>
          </w:tcPr>
          <w:p w14:paraId="69F9CBBB" w14:textId="77777777" w:rsidR="003915D2" w:rsidRDefault="003915D2">
            <w:pPr>
              <w:pStyle w:val="TAC"/>
              <w:rPr>
                <w:lang w:eastAsia="zh-CN"/>
              </w:rPr>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2F09C630" w14:textId="77777777" w:rsidR="003915D2" w:rsidRDefault="003915D2">
            <w:pPr>
              <w:pStyle w:val="TAC"/>
              <w:rPr>
                <w:lang w:eastAsia="zh-CN"/>
              </w:rPr>
            </w:pPr>
            <w:r>
              <w:rPr>
                <w:rFonts w:eastAsia="Arial"/>
                <w:lang w:eastAsia="ja-JP"/>
              </w:rPr>
              <w:t>-</w:t>
            </w:r>
          </w:p>
        </w:tc>
        <w:tc>
          <w:tcPr>
            <w:tcW w:w="1134" w:type="dxa"/>
            <w:tcBorders>
              <w:top w:val="single" w:sz="4" w:space="0" w:color="auto"/>
              <w:left w:val="nil"/>
              <w:bottom w:val="single" w:sz="4" w:space="0" w:color="auto"/>
              <w:right w:val="single" w:sz="4" w:space="0" w:color="auto"/>
            </w:tcBorders>
            <w:hideMark/>
          </w:tcPr>
          <w:p w14:paraId="2504DF94" w14:textId="77777777" w:rsidR="003915D2" w:rsidRDefault="003915D2">
            <w:pPr>
              <w:pStyle w:val="TAC"/>
              <w:rPr>
                <w:lang w:eastAsia="zh-CN"/>
              </w:rPr>
            </w:pPr>
            <w:r>
              <w:rPr>
                <w:rFonts w:eastAsia="Arial"/>
                <w:lang w:eastAsia="ja-JP"/>
              </w:rPr>
              <w:t>F</w:t>
            </w:r>
            <w:r>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4701F6D3" w14:textId="77777777" w:rsidR="003915D2" w:rsidRDefault="003915D2">
            <w:pPr>
              <w:pStyle w:val="TAC"/>
              <w:rPr>
                <w:lang w:eastAsia="zh-CN"/>
              </w:rPr>
            </w:pPr>
            <w:r>
              <w:rPr>
                <w:rFonts w:eastAsia="Arial"/>
                <w:lang w:eastAsia="ja-JP"/>
              </w:rPr>
              <w:t>-50</w:t>
            </w:r>
          </w:p>
        </w:tc>
        <w:tc>
          <w:tcPr>
            <w:tcW w:w="1134" w:type="dxa"/>
            <w:tcBorders>
              <w:top w:val="single" w:sz="4" w:space="0" w:color="auto"/>
              <w:left w:val="nil"/>
              <w:bottom w:val="single" w:sz="4" w:space="0" w:color="auto"/>
              <w:right w:val="single" w:sz="4" w:space="0" w:color="auto"/>
            </w:tcBorders>
            <w:noWrap/>
            <w:hideMark/>
          </w:tcPr>
          <w:p w14:paraId="3166D020" w14:textId="77777777" w:rsidR="003915D2" w:rsidRDefault="003915D2">
            <w:pPr>
              <w:pStyle w:val="TAC"/>
              <w:rPr>
                <w:lang w:eastAsia="zh-CN"/>
              </w:rPr>
            </w:pPr>
            <w:r>
              <w:rPr>
                <w:rFonts w:eastAsia="Arial"/>
                <w:lang w:eastAsia="ja-JP"/>
              </w:rPr>
              <w:t>1</w:t>
            </w:r>
          </w:p>
        </w:tc>
        <w:tc>
          <w:tcPr>
            <w:tcW w:w="1134" w:type="dxa"/>
            <w:tcBorders>
              <w:top w:val="single" w:sz="4" w:space="0" w:color="auto"/>
              <w:left w:val="nil"/>
              <w:bottom w:val="single" w:sz="4" w:space="0" w:color="auto"/>
              <w:right w:val="single" w:sz="4" w:space="0" w:color="auto"/>
            </w:tcBorders>
            <w:noWrap/>
            <w:hideMark/>
          </w:tcPr>
          <w:p w14:paraId="504B1C70" w14:textId="77777777" w:rsidR="003915D2" w:rsidRDefault="003915D2">
            <w:pPr>
              <w:pStyle w:val="TAC"/>
              <w:rPr>
                <w:lang w:eastAsia="ja-JP"/>
              </w:rPr>
            </w:pPr>
            <w:r>
              <w:rPr>
                <w:lang w:eastAsia="zh-CN"/>
              </w:rPr>
              <w:t>5</w:t>
            </w:r>
          </w:p>
        </w:tc>
      </w:tr>
      <w:tr w:rsidR="003915D2" w14:paraId="1E62C22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E453AD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0EE9B48"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CC7B87A" w14:textId="77777777" w:rsidR="003915D2" w:rsidRDefault="003915D2">
            <w:pPr>
              <w:pStyle w:val="TAC"/>
              <w:rPr>
                <w:lang w:eastAsia="zh-CN"/>
              </w:rPr>
            </w:pPr>
            <w:r>
              <w:rPr>
                <w:rFonts w:eastAsia="PMingLiU"/>
              </w:rPr>
              <w:t>2570</w:t>
            </w:r>
          </w:p>
        </w:tc>
        <w:tc>
          <w:tcPr>
            <w:tcW w:w="425" w:type="dxa"/>
            <w:tcBorders>
              <w:top w:val="single" w:sz="4" w:space="0" w:color="auto"/>
              <w:left w:val="nil"/>
              <w:bottom w:val="single" w:sz="4" w:space="0" w:color="auto"/>
              <w:right w:val="single" w:sz="4" w:space="0" w:color="auto"/>
            </w:tcBorders>
            <w:hideMark/>
          </w:tcPr>
          <w:p w14:paraId="74FCF74F" w14:textId="77777777" w:rsidR="003915D2" w:rsidRDefault="003915D2">
            <w:pPr>
              <w:pStyle w:val="TAC"/>
              <w:rPr>
                <w:lang w:eastAsia="zh-CN"/>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27A898F2" w14:textId="77777777" w:rsidR="003915D2" w:rsidRDefault="003915D2">
            <w:pPr>
              <w:pStyle w:val="TAC"/>
              <w:rPr>
                <w:lang w:eastAsia="zh-CN"/>
              </w:rPr>
            </w:pPr>
            <w:r>
              <w:rPr>
                <w:rFonts w:eastAsia="PMingLiU"/>
              </w:rPr>
              <w:t>2575</w:t>
            </w:r>
          </w:p>
        </w:tc>
        <w:tc>
          <w:tcPr>
            <w:tcW w:w="992" w:type="dxa"/>
            <w:tcBorders>
              <w:top w:val="single" w:sz="4" w:space="0" w:color="auto"/>
              <w:left w:val="nil"/>
              <w:bottom w:val="single" w:sz="4" w:space="0" w:color="auto"/>
              <w:right w:val="single" w:sz="4" w:space="0" w:color="auto"/>
            </w:tcBorders>
            <w:hideMark/>
          </w:tcPr>
          <w:p w14:paraId="0A005083" w14:textId="77777777" w:rsidR="003915D2" w:rsidRDefault="003915D2">
            <w:pPr>
              <w:pStyle w:val="TAC"/>
              <w:rPr>
                <w:lang w:eastAsia="zh-CN"/>
              </w:rPr>
            </w:pPr>
            <w:r>
              <w:rPr>
                <w:rFonts w:eastAsia="PMingLiU"/>
              </w:rPr>
              <w:t>+1.6</w:t>
            </w:r>
          </w:p>
        </w:tc>
        <w:tc>
          <w:tcPr>
            <w:tcW w:w="1134" w:type="dxa"/>
            <w:tcBorders>
              <w:top w:val="single" w:sz="4" w:space="0" w:color="auto"/>
              <w:left w:val="nil"/>
              <w:bottom w:val="single" w:sz="4" w:space="0" w:color="auto"/>
              <w:right w:val="single" w:sz="4" w:space="0" w:color="auto"/>
            </w:tcBorders>
            <w:noWrap/>
            <w:hideMark/>
          </w:tcPr>
          <w:p w14:paraId="491D67D6" w14:textId="77777777" w:rsidR="003915D2" w:rsidRDefault="003915D2">
            <w:pPr>
              <w:pStyle w:val="TAC"/>
              <w:rPr>
                <w:lang w:eastAsia="zh-CN"/>
              </w:rPr>
            </w:pPr>
            <w:r>
              <w:rPr>
                <w:rFonts w:eastAsia="PMingLiU"/>
              </w:rPr>
              <w:t>5</w:t>
            </w:r>
          </w:p>
        </w:tc>
        <w:tc>
          <w:tcPr>
            <w:tcW w:w="1134" w:type="dxa"/>
            <w:tcBorders>
              <w:top w:val="single" w:sz="4" w:space="0" w:color="auto"/>
              <w:left w:val="nil"/>
              <w:bottom w:val="single" w:sz="4" w:space="0" w:color="auto"/>
              <w:right w:val="single" w:sz="4" w:space="0" w:color="auto"/>
            </w:tcBorders>
            <w:noWrap/>
            <w:hideMark/>
          </w:tcPr>
          <w:p w14:paraId="08256A11" w14:textId="77777777" w:rsidR="003915D2" w:rsidRDefault="003915D2">
            <w:pPr>
              <w:pStyle w:val="TAC"/>
              <w:rPr>
                <w:lang w:eastAsia="ja-JP"/>
              </w:rPr>
            </w:pPr>
            <w:r>
              <w:rPr>
                <w:rFonts w:eastAsia="PMingLiU"/>
                <w:lang w:eastAsia="ko-KR"/>
              </w:rPr>
              <w:t>5</w:t>
            </w:r>
            <w:r>
              <w:rPr>
                <w:rFonts w:eastAsia="PMingLiU"/>
              </w:rPr>
              <w:t xml:space="preserve">, 6, </w:t>
            </w:r>
            <w:r>
              <w:rPr>
                <w:rFonts w:eastAsia="PMingLiU"/>
                <w:lang w:eastAsia="ko-KR"/>
              </w:rPr>
              <w:t>7</w:t>
            </w:r>
          </w:p>
        </w:tc>
      </w:tr>
      <w:tr w:rsidR="003915D2" w14:paraId="60C4827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DC0146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CDCC93A"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1D20AD49" w14:textId="77777777" w:rsidR="003915D2" w:rsidRDefault="003915D2">
            <w:pPr>
              <w:pStyle w:val="TAC"/>
              <w:rPr>
                <w:lang w:eastAsia="zh-CN"/>
              </w:rPr>
            </w:pPr>
            <w:r>
              <w:rPr>
                <w:rFonts w:eastAsia="PMingLiU"/>
              </w:rPr>
              <w:t>2575</w:t>
            </w:r>
          </w:p>
        </w:tc>
        <w:tc>
          <w:tcPr>
            <w:tcW w:w="425" w:type="dxa"/>
            <w:tcBorders>
              <w:top w:val="single" w:sz="4" w:space="0" w:color="auto"/>
              <w:left w:val="nil"/>
              <w:bottom w:val="single" w:sz="4" w:space="0" w:color="auto"/>
              <w:right w:val="single" w:sz="4" w:space="0" w:color="auto"/>
            </w:tcBorders>
            <w:hideMark/>
          </w:tcPr>
          <w:p w14:paraId="09A47CA0" w14:textId="77777777" w:rsidR="003915D2" w:rsidRDefault="003915D2">
            <w:pPr>
              <w:pStyle w:val="TAC"/>
              <w:rPr>
                <w:lang w:eastAsia="zh-CN"/>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064DB4F6" w14:textId="77777777" w:rsidR="003915D2" w:rsidRDefault="003915D2">
            <w:pPr>
              <w:pStyle w:val="TAC"/>
              <w:rPr>
                <w:lang w:eastAsia="zh-CN"/>
              </w:rPr>
            </w:pPr>
            <w:r>
              <w:rPr>
                <w:rFonts w:eastAsia="PMingLiU"/>
              </w:rPr>
              <w:t>2595</w:t>
            </w:r>
          </w:p>
        </w:tc>
        <w:tc>
          <w:tcPr>
            <w:tcW w:w="992" w:type="dxa"/>
            <w:tcBorders>
              <w:top w:val="single" w:sz="4" w:space="0" w:color="auto"/>
              <w:left w:val="nil"/>
              <w:bottom w:val="single" w:sz="4" w:space="0" w:color="auto"/>
              <w:right w:val="single" w:sz="4" w:space="0" w:color="auto"/>
            </w:tcBorders>
            <w:hideMark/>
          </w:tcPr>
          <w:p w14:paraId="6E23E2A2" w14:textId="77777777" w:rsidR="003915D2" w:rsidRDefault="003915D2">
            <w:pPr>
              <w:pStyle w:val="TAC"/>
              <w:rPr>
                <w:lang w:eastAsia="zh-CN"/>
              </w:rPr>
            </w:pPr>
            <w:r>
              <w:rPr>
                <w:rFonts w:eastAsia="PMingLiU"/>
              </w:rPr>
              <w:t>-15.5</w:t>
            </w:r>
          </w:p>
        </w:tc>
        <w:tc>
          <w:tcPr>
            <w:tcW w:w="1134" w:type="dxa"/>
            <w:tcBorders>
              <w:top w:val="single" w:sz="4" w:space="0" w:color="auto"/>
              <w:left w:val="nil"/>
              <w:bottom w:val="single" w:sz="4" w:space="0" w:color="auto"/>
              <w:right w:val="single" w:sz="4" w:space="0" w:color="auto"/>
            </w:tcBorders>
            <w:noWrap/>
            <w:hideMark/>
          </w:tcPr>
          <w:p w14:paraId="71BA5390" w14:textId="77777777" w:rsidR="003915D2" w:rsidRDefault="003915D2">
            <w:pPr>
              <w:pStyle w:val="TAC"/>
              <w:rPr>
                <w:lang w:eastAsia="zh-CN"/>
              </w:rPr>
            </w:pPr>
            <w:r>
              <w:rPr>
                <w:rFonts w:eastAsia="PMingLiU"/>
              </w:rPr>
              <w:t>5</w:t>
            </w:r>
          </w:p>
        </w:tc>
        <w:tc>
          <w:tcPr>
            <w:tcW w:w="1134" w:type="dxa"/>
            <w:tcBorders>
              <w:top w:val="single" w:sz="4" w:space="0" w:color="auto"/>
              <w:left w:val="nil"/>
              <w:bottom w:val="single" w:sz="4" w:space="0" w:color="auto"/>
              <w:right w:val="single" w:sz="4" w:space="0" w:color="auto"/>
            </w:tcBorders>
            <w:noWrap/>
            <w:hideMark/>
          </w:tcPr>
          <w:p w14:paraId="1424BF1D" w14:textId="77777777" w:rsidR="003915D2" w:rsidRDefault="003915D2">
            <w:pPr>
              <w:pStyle w:val="TAC"/>
              <w:rPr>
                <w:lang w:eastAsia="ja-JP"/>
              </w:rPr>
            </w:pPr>
            <w:r>
              <w:rPr>
                <w:rFonts w:eastAsia="PMingLiU"/>
                <w:lang w:eastAsia="ko-KR"/>
              </w:rPr>
              <w:t>5</w:t>
            </w:r>
            <w:r>
              <w:rPr>
                <w:rFonts w:eastAsia="PMingLiU"/>
              </w:rPr>
              <w:t xml:space="preserve">, 6, </w:t>
            </w:r>
            <w:r>
              <w:rPr>
                <w:rFonts w:eastAsia="PMingLiU"/>
                <w:lang w:eastAsia="ko-KR"/>
              </w:rPr>
              <w:t>7</w:t>
            </w:r>
          </w:p>
        </w:tc>
      </w:tr>
      <w:tr w:rsidR="003915D2" w14:paraId="28A3BCE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DCEF62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7C578CD"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DB83374" w14:textId="77777777" w:rsidR="003915D2" w:rsidRDefault="003915D2">
            <w:pPr>
              <w:pStyle w:val="TAC"/>
              <w:rPr>
                <w:lang w:eastAsia="zh-CN"/>
              </w:rPr>
            </w:pPr>
            <w:r>
              <w:rPr>
                <w:rFonts w:eastAsia="PMingLiU"/>
              </w:rPr>
              <w:t>2595</w:t>
            </w:r>
          </w:p>
        </w:tc>
        <w:tc>
          <w:tcPr>
            <w:tcW w:w="425" w:type="dxa"/>
            <w:tcBorders>
              <w:top w:val="single" w:sz="4" w:space="0" w:color="auto"/>
              <w:left w:val="nil"/>
              <w:bottom w:val="single" w:sz="4" w:space="0" w:color="auto"/>
              <w:right w:val="single" w:sz="4" w:space="0" w:color="auto"/>
            </w:tcBorders>
            <w:hideMark/>
          </w:tcPr>
          <w:p w14:paraId="0E9AC0F6" w14:textId="77777777" w:rsidR="003915D2" w:rsidRDefault="003915D2">
            <w:pPr>
              <w:pStyle w:val="TAC"/>
              <w:rPr>
                <w:lang w:eastAsia="zh-CN"/>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61E94C58" w14:textId="77777777" w:rsidR="003915D2" w:rsidRDefault="003915D2">
            <w:pPr>
              <w:pStyle w:val="TAC"/>
              <w:rPr>
                <w:lang w:eastAsia="zh-CN"/>
              </w:rPr>
            </w:pPr>
            <w:r>
              <w:rPr>
                <w:rFonts w:eastAsia="PMingLiU"/>
              </w:rPr>
              <w:t>2620</w:t>
            </w:r>
          </w:p>
        </w:tc>
        <w:tc>
          <w:tcPr>
            <w:tcW w:w="992" w:type="dxa"/>
            <w:tcBorders>
              <w:top w:val="single" w:sz="4" w:space="0" w:color="auto"/>
              <w:left w:val="nil"/>
              <w:bottom w:val="single" w:sz="4" w:space="0" w:color="auto"/>
              <w:right w:val="single" w:sz="4" w:space="0" w:color="auto"/>
            </w:tcBorders>
            <w:hideMark/>
          </w:tcPr>
          <w:p w14:paraId="4E22C7E6" w14:textId="77777777" w:rsidR="003915D2" w:rsidRDefault="003915D2">
            <w:pPr>
              <w:pStyle w:val="TAC"/>
              <w:rPr>
                <w:lang w:eastAsia="zh-CN"/>
              </w:rPr>
            </w:pPr>
            <w:r>
              <w:rPr>
                <w:rFonts w:eastAsia="PMingLiU"/>
              </w:rPr>
              <w:t>-40</w:t>
            </w:r>
          </w:p>
        </w:tc>
        <w:tc>
          <w:tcPr>
            <w:tcW w:w="1134" w:type="dxa"/>
            <w:tcBorders>
              <w:top w:val="single" w:sz="4" w:space="0" w:color="auto"/>
              <w:left w:val="nil"/>
              <w:bottom w:val="single" w:sz="4" w:space="0" w:color="auto"/>
              <w:right w:val="single" w:sz="4" w:space="0" w:color="auto"/>
            </w:tcBorders>
            <w:noWrap/>
            <w:hideMark/>
          </w:tcPr>
          <w:p w14:paraId="275BAD08" w14:textId="77777777" w:rsidR="003915D2" w:rsidRDefault="003915D2">
            <w:pPr>
              <w:pStyle w:val="TAC"/>
              <w:rPr>
                <w:lang w:eastAsia="zh-CN"/>
              </w:rPr>
            </w:pPr>
            <w:r>
              <w:rPr>
                <w:rFonts w:eastAsia="PMingLiU"/>
              </w:rPr>
              <w:t>1</w:t>
            </w:r>
          </w:p>
        </w:tc>
        <w:tc>
          <w:tcPr>
            <w:tcW w:w="1134" w:type="dxa"/>
            <w:tcBorders>
              <w:top w:val="single" w:sz="4" w:space="0" w:color="auto"/>
              <w:left w:val="nil"/>
              <w:bottom w:val="single" w:sz="4" w:space="0" w:color="auto"/>
              <w:right w:val="single" w:sz="4" w:space="0" w:color="auto"/>
            </w:tcBorders>
            <w:noWrap/>
            <w:hideMark/>
          </w:tcPr>
          <w:p w14:paraId="0309C3A8" w14:textId="77777777" w:rsidR="003915D2" w:rsidRDefault="003915D2">
            <w:pPr>
              <w:pStyle w:val="TAC"/>
              <w:rPr>
                <w:lang w:eastAsia="ja-JP"/>
              </w:rPr>
            </w:pPr>
            <w:r>
              <w:rPr>
                <w:rFonts w:eastAsia="PMingLiU"/>
                <w:lang w:eastAsia="ko-KR"/>
              </w:rPr>
              <w:t>5</w:t>
            </w:r>
            <w:r>
              <w:rPr>
                <w:rFonts w:eastAsia="PMingLiU"/>
              </w:rPr>
              <w:t xml:space="preserve">, </w:t>
            </w:r>
            <w:r>
              <w:rPr>
                <w:rFonts w:eastAsia="PMingLiU"/>
                <w:lang w:eastAsia="ko-KR"/>
              </w:rPr>
              <w:t>6</w:t>
            </w:r>
          </w:p>
        </w:tc>
      </w:tr>
      <w:tr w:rsidR="003915D2" w14:paraId="4AB800C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C92BE97" w14:textId="77777777" w:rsidR="003915D2" w:rsidRDefault="003915D2">
            <w:pPr>
              <w:pStyle w:val="TAC"/>
              <w:rPr>
                <w:lang w:eastAsia="ja-JP"/>
              </w:rPr>
            </w:pPr>
            <w:r>
              <w:rPr>
                <w:lang w:eastAsia="ja-JP"/>
              </w:rPr>
              <w:t>DC_12_n25</w:t>
            </w:r>
          </w:p>
        </w:tc>
        <w:tc>
          <w:tcPr>
            <w:tcW w:w="2693" w:type="dxa"/>
            <w:tcBorders>
              <w:top w:val="single" w:sz="4" w:space="0" w:color="auto"/>
              <w:left w:val="nil"/>
              <w:bottom w:val="single" w:sz="4" w:space="0" w:color="auto"/>
              <w:right w:val="single" w:sz="4" w:space="0" w:color="auto"/>
            </w:tcBorders>
            <w:hideMark/>
          </w:tcPr>
          <w:p w14:paraId="14A67B14" w14:textId="77777777" w:rsidR="003915D2" w:rsidRDefault="003915D2">
            <w:pPr>
              <w:pStyle w:val="TAL"/>
              <w:rPr>
                <w:rFonts w:cs="Arial"/>
                <w:u w:val="single"/>
              </w:rPr>
            </w:pPr>
            <w:r>
              <w:rPr>
                <w:rFonts w:cs="Arial"/>
              </w:rPr>
              <w:t>E-UTRA Band 5, 13, 14, 17, 24, 26, 27, 30, 41, 53, 71</w:t>
            </w:r>
          </w:p>
        </w:tc>
        <w:tc>
          <w:tcPr>
            <w:tcW w:w="1276" w:type="dxa"/>
            <w:tcBorders>
              <w:top w:val="single" w:sz="4" w:space="0" w:color="auto"/>
              <w:left w:val="nil"/>
              <w:bottom w:val="single" w:sz="4" w:space="0" w:color="auto"/>
              <w:right w:val="single" w:sz="4" w:space="0" w:color="auto"/>
            </w:tcBorders>
            <w:hideMark/>
          </w:tcPr>
          <w:p w14:paraId="51CC6809" w14:textId="77777777" w:rsidR="003915D2" w:rsidRDefault="003915D2">
            <w:pPr>
              <w:pStyle w:val="TAC"/>
              <w:rPr>
                <w:u w:val="single"/>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9BFFCD5" w14:textId="77777777" w:rsidR="003915D2" w:rsidRDefault="003915D2">
            <w:pPr>
              <w:pStyle w:val="TAC"/>
              <w:rPr>
                <w:u w:val="single"/>
              </w:rPr>
            </w:pPr>
            <w:r>
              <w:t>-</w:t>
            </w:r>
          </w:p>
        </w:tc>
        <w:tc>
          <w:tcPr>
            <w:tcW w:w="1134" w:type="dxa"/>
            <w:tcBorders>
              <w:top w:val="single" w:sz="4" w:space="0" w:color="auto"/>
              <w:left w:val="nil"/>
              <w:bottom w:val="single" w:sz="4" w:space="0" w:color="auto"/>
              <w:right w:val="single" w:sz="4" w:space="0" w:color="auto"/>
            </w:tcBorders>
            <w:hideMark/>
          </w:tcPr>
          <w:p w14:paraId="45534FDF" w14:textId="77777777" w:rsidR="003915D2" w:rsidRDefault="003915D2">
            <w:pPr>
              <w:pStyle w:val="TAC"/>
              <w:rPr>
                <w:u w:val="single"/>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82BE558" w14:textId="77777777" w:rsidR="003915D2" w:rsidRDefault="003915D2">
            <w:pPr>
              <w:pStyle w:val="TAC"/>
              <w:rPr>
                <w:u w:val="single"/>
              </w:rPr>
            </w:pPr>
            <w:r>
              <w:t>-50</w:t>
            </w:r>
          </w:p>
        </w:tc>
        <w:tc>
          <w:tcPr>
            <w:tcW w:w="1134" w:type="dxa"/>
            <w:tcBorders>
              <w:top w:val="single" w:sz="4" w:space="0" w:color="auto"/>
              <w:left w:val="nil"/>
              <w:bottom w:val="single" w:sz="4" w:space="0" w:color="auto"/>
              <w:right w:val="single" w:sz="4" w:space="0" w:color="auto"/>
            </w:tcBorders>
            <w:noWrap/>
            <w:hideMark/>
          </w:tcPr>
          <w:p w14:paraId="370A37D0" w14:textId="77777777" w:rsidR="003915D2" w:rsidRDefault="003915D2">
            <w:pPr>
              <w:pStyle w:val="TAC"/>
              <w:rPr>
                <w:u w:val="single"/>
              </w:rPr>
            </w:pPr>
            <w:r>
              <w:t>1</w:t>
            </w:r>
          </w:p>
        </w:tc>
        <w:tc>
          <w:tcPr>
            <w:tcW w:w="1134" w:type="dxa"/>
            <w:tcBorders>
              <w:top w:val="single" w:sz="4" w:space="0" w:color="auto"/>
              <w:left w:val="nil"/>
              <w:bottom w:val="single" w:sz="4" w:space="0" w:color="auto"/>
              <w:right w:val="single" w:sz="4" w:space="0" w:color="auto"/>
            </w:tcBorders>
            <w:noWrap/>
          </w:tcPr>
          <w:p w14:paraId="1E0BEE0C" w14:textId="77777777" w:rsidR="003915D2" w:rsidRDefault="003915D2">
            <w:pPr>
              <w:pStyle w:val="TAC"/>
              <w:rPr>
                <w:u w:val="single"/>
              </w:rPr>
            </w:pPr>
          </w:p>
        </w:tc>
      </w:tr>
      <w:tr w:rsidR="003915D2" w14:paraId="6CCA048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002918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D95F3EF" w14:textId="77777777" w:rsidR="003915D2" w:rsidRDefault="003915D2">
            <w:pPr>
              <w:pStyle w:val="TAL"/>
              <w:rPr>
                <w:rFonts w:cs="Arial"/>
                <w:lang w:val="de-DE"/>
              </w:rPr>
            </w:pPr>
            <w:r>
              <w:rPr>
                <w:rFonts w:cs="Arial"/>
                <w:lang w:val="de-DE"/>
              </w:rPr>
              <w:t>E-UTRA Band 4, 48, 66, 70.</w:t>
            </w:r>
          </w:p>
          <w:p w14:paraId="0CBBF663" w14:textId="77777777" w:rsidR="003915D2" w:rsidRDefault="003915D2">
            <w:pPr>
              <w:pStyle w:val="TAL"/>
              <w:rPr>
                <w:rFonts w:cs="Arial"/>
                <w:u w:val="single"/>
                <w:lang w:val="de-DE"/>
              </w:rPr>
            </w:pPr>
            <w:r>
              <w:rPr>
                <w:rFonts w:cs="Arial"/>
                <w:lang w:val="de-DE"/>
              </w:rPr>
              <w:t>NR Band n77</w:t>
            </w:r>
          </w:p>
        </w:tc>
        <w:tc>
          <w:tcPr>
            <w:tcW w:w="1276" w:type="dxa"/>
            <w:tcBorders>
              <w:top w:val="single" w:sz="4" w:space="0" w:color="auto"/>
              <w:left w:val="nil"/>
              <w:bottom w:val="single" w:sz="4" w:space="0" w:color="auto"/>
              <w:right w:val="single" w:sz="4" w:space="0" w:color="auto"/>
            </w:tcBorders>
            <w:hideMark/>
          </w:tcPr>
          <w:p w14:paraId="21E7F049" w14:textId="77777777" w:rsidR="003915D2" w:rsidRDefault="003915D2">
            <w:pPr>
              <w:pStyle w:val="TAC"/>
              <w:rPr>
                <w:u w:val="single"/>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9F9DC76" w14:textId="77777777" w:rsidR="003915D2" w:rsidRDefault="003915D2">
            <w:pPr>
              <w:pStyle w:val="TAC"/>
              <w:rPr>
                <w:u w:val="single"/>
              </w:rPr>
            </w:pPr>
            <w:r>
              <w:t>-</w:t>
            </w:r>
          </w:p>
        </w:tc>
        <w:tc>
          <w:tcPr>
            <w:tcW w:w="1134" w:type="dxa"/>
            <w:tcBorders>
              <w:top w:val="single" w:sz="4" w:space="0" w:color="auto"/>
              <w:left w:val="nil"/>
              <w:bottom w:val="single" w:sz="4" w:space="0" w:color="auto"/>
              <w:right w:val="single" w:sz="4" w:space="0" w:color="auto"/>
            </w:tcBorders>
            <w:hideMark/>
          </w:tcPr>
          <w:p w14:paraId="618B80B1" w14:textId="77777777" w:rsidR="003915D2" w:rsidRDefault="003915D2">
            <w:pPr>
              <w:pStyle w:val="TAC"/>
              <w:rPr>
                <w:u w:val="single"/>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FD500BC" w14:textId="77777777" w:rsidR="003915D2" w:rsidRDefault="003915D2">
            <w:pPr>
              <w:pStyle w:val="TAC"/>
              <w:rPr>
                <w:u w:val="single"/>
              </w:rPr>
            </w:pPr>
            <w:r>
              <w:t>-50</w:t>
            </w:r>
          </w:p>
        </w:tc>
        <w:tc>
          <w:tcPr>
            <w:tcW w:w="1134" w:type="dxa"/>
            <w:tcBorders>
              <w:top w:val="single" w:sz="4" w:space="0" w:color="auto"/>
              <w:left w:val="nil"/>
              <w:bottom w:val="single" w:sz="4" w:space="0" w:color="auto"/>
              <w:right w:val="single" w:sz="4" w:space="0" w:color="auto"/>
            </w:tcBorders>
            <w:noWrap/>
            <w:hideMark/>
          </w:tcPr>
          <w:p w14:paraId="6989FE7E" w14:textId="77777777" w:rsidR="003915D2" w:rsidRDefault="003915D2">
            <w:pPr>
              <w:pStyle w:val="TAC"/>
              <w:rPr>
                <w:u w:val="single"/>
              </w:rPr>
            </w:pPr>
            <w:r>
              <w:t>1</w:t>
            </w:r>
          </w:p>
        </w:tc>
        <w:tc>
          <w:tcPr>
            <w:tcW w:w="1134" w:type="dxa"/>
            <w:tcBorders>
              <w:top w:val="single" w:sz="4" w:space="0" w:color="auto"/>
              <w:left w:val="nil"/>
              <w:bottom w:val="single" w:sz="4" w:space="0" w:color="auto"/>
              <w:right w:val="single" w:sz="4" w:space="0" w:color="auto"/>
            </w:tcBorders>
            <w:noWrap/>
            <w:hideMark/>
          </w:tcPr>
          <w:p w14:paraId="6DF50B93" w14:textId="77777777" w:rsidR="003915D2" w:rsidRDefault="003915D2">
            <w:pPr>
              <w:pStyle w:val="TAC"/>
              <w:rPr>
                <w:u w:val="single"/>
              </w:rPr>
            </w:pPr>
            <w:r>
              <w:t>2</w:t>
            </w:r>
          </w:p>
        </w:tc>
      </w:tr>
      <w:tr w:rsidR="003915D2" w14:paraId="77FACBC4"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D1BBDA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C487694" w14:textId="77777777" w:rsidR="003915D2" w:rsidRDefault="003915D2">
            <w:pPr>
              <w:pStyle w:val="TAL"/>
              <w:rPr>
                <w:rFonts w:cs="Arial"/>
                <w:u w:val="single"/>
              </w:rPr>
            </w:pPr>
            <w:r>
              <w:rPr>
                <w:rFonts w:cs="Arial"/>
              </w:rPr>
              <w:t>E-UTRA Band 2, 12, 25, 85</w:t>
            </w:r>
          </w:p>
        </w:tc>
        <w:tc>
          <w:tcPr>
            <w:tcW w:w="1276" w:type="dxa"/>
            <w:tcBorders>
              <w:top w:val="single" w:sz="4" w:space="0" w:color="auto"/>
              <w:left w:val="nil"/>
              <w:bottom w:val="single" w:sz="4" w:space="0" w:color="auto"/>
              <w:right w:val="single" w:sz="4" w:space="0" w:color="auto"/>
            </w:tcBorders>
            <w:hideMark/>
          </w:tcPr>
          <w:p w14:paraId="12F9F8B7" w14:textId="77777777" w:rsidR="003915D2" w:rsidRDefault="003915D2">
            <w:pPr>
              <w:pStyle w:val="TAC"/>
              <w:rPr>
                <w:u w:val="single"/>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AC73C01" w14:textId="77777777" w:rsidR="003915D2" w:rsidRDefault="003915D2">
            <w:pPr>
              <w:pStyle w:val="TAC"/>
              <w:rPr>
                <w:u w:val="single"/>
              </w:rPr>
            </w:pPr>
            <w:r>
              <w:t>-</w:t>
            </w:r>
          </w:p>
        </w:tc>
        <w:tc>
          <w:tcPr>
            <w:tcW w:w="1134" w:type="dxa"/>
            <w:tcBorders>
              <w:top w:val="single" w:sz="4" w:space="0" w:color="auto"/>
              <w:left w:val="nil"/>
              <w:bottom w:val="single" w:sz="4" w:space="0" w:color="auto"/>
              <w:right w:val="single" w:sz="4" w:space="0" w:color="auto"/>
            </w:tcBorders>
            <w:hideMark/>
          </w:tcPr>
          <w:p w14:paraId="6855BCB1" w14:textId="77777777" w:rsidR="003915D2" w:rsidRDefault="003915D2">
            <w:pPr>
              <w:pStyle w:val="TAC"/>
              <w:rPr>
                <w:u w:val="single"/>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C34B355" w14:textId="77777777" w:rsidR="003915D2" w:rsidRDefault="003915D2">
            <w:pPr>
              <w:pStyle w:val="TAC"/>
              <w:rPr>
                <w:u w:val="single"/>
              </w:rPr>
            </w:pPr>
            <w:r>
              <w:t>-50</w:t>
            </w:r>
          </w:p>
        </w:tc>
        <w:tc>
          <w:tcPr>
            <w:tcW w:w="1134" w:type="dxa"/>
            <w:tcBorders>
              <w:top w:val="single" w:sz="4" w:space="0" w:color="auto"/>
              <w:left w:val="nil"/>
              <w:bottom w:val="single" w:sz="4" w:space="0" w:color="auto"/>
              <w:right w:val="single" w:sz="4" w:space="0" w:color="auto"/>
            </w:tcBorders>
            <w:noWrap/>
            <w:hideMark/>
          </w:tcPr>
          <w:p w14:paraId="4CD0A656" w14:textId="77777777" w:rsidR="003915D2" w:rsidRDefault="003915D2">
            <w:pPr>
              <w:pStyle w:val="TAC"/>
              <w:rPr>
                <w:u w:val="single"/>
              </w:rPr>
            </w:pPr>
            <w:r>
              <w:t>1</w:t>
            </w:r>
          </w:p>
        </w:tc>
        <w:tc>
          <w:tcPr>
            <w:tcW w:w="1134" w:type="dxa"/>
            <w:tcBorders>
              <w:top w:val="single" w:sz="4" w:space="0" w:color="auto"/>
              <w:left w:val="nil"/>
              <w:bottom w:val="single" w:sz="4" w:space="0" w:color="auto"/>
              <w:right w:val="single" w:sz="4" w:space="0" w:color="auto"/>
            </w:tcBorders>
            <w:noWrap/>
            <w:hideMark/>
          </w:tcPr>
          <w:p w14:paraId="7B89FEA4" w14:textId="77777777" w:rsidR="003915D2" w:rsidRDefault="003915D2">
            <w:pPr>
              <w:pStyle w:val="TAC"/>
              <w:rPr>
                <w:u w:val="single"/>
              </w:rPr>
            </w:pPr>
            <w:r>
              <w:t>15</w:t>
            </w:r>
          </w:p>
        </w:tc>
      </w:tr>
      <w:tr w:rsidR="003915D2" w14:paraId="0663CBB7"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B681782" w14:textId="77777777" w:rsidR="003915D2" w:rsidRDefault="003915D2">
            <w:pPr>
              <w:pStyle w:val="TAC"/>
              <w:rPr>
                <w:lang w:eastAsia="ja-JP"/>
              </w:rPr>
            </w:pPr>
            <w:r>
              <w:rPr>
                <w:lang w:eastAsia="zh-TW"/>
              </w:rPr>
              <w:t>DC_12_n30</w:t>
            </w:r>
          </w:p>
        </w:tc>
        <w:tc>
          <w:tcPr>
            <w:tcW w:w="2693" w:type="dxa"/>
            <w:tcBorders>
              <w:top w:val="single" w:sz="4" w:space="0" w:color="auto"/>
              <w:left w:val="nil"/>
              <w:bottom w:val="single" w:sz="4" w:space="0" w:color="auto"/>
              <w:right w:val="single" w:sz="4" w:space="0" w:color="auto"/>
            </w:tcBorders>
            <w:hideMark/>
          </w:tcPr>
          <w:p w14:paraId="135AD96E" w14:textId="77777777" w:rsidR="003915D2" w:rsidRDefault="003915D2">
            <w:pPr>
              <w:pStyle w:val="TAL"/>
              <w:rPr>
                <w:rFonts w:cs="Arial"/>
              </w:rPr>
            </w:pPr>
            <w:r>
              <w:t>E-UTRA Band 2, 5, 13, 14, 17, 24, 25, 26, 27, 30, 41, 53, 70, 71</w:t>
            </w:r>
          </w:p>
        </w:tc>
        <w:tc>
          <w:tcPr>
            <w:tcW w:w="1276" w:type="dxa"/>
            <w:tcBorders>
              <w:top w:val="single" w:sz="4" w:space="0" w:color="auto"/>
              <w:left w:val="nil"/>
              <w:bottom w:val="single" w:sz="4" w:space="0" w:color="auto"/>
              <w:right w:val="single" w:sz="4" w:space="0" w:color="auto"/>
            </w:tcBorders>
            <w:hideMark/>
          </w:tcPr>
          <w:p w14:paraId="1F540689"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58B8AB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5564DC1"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AF1978A" w14:textId="77777777" w:rsidR="003915D2" w:rsidRDefault="003915D2">
            <w:pPr>
              <w:pStyle w:val="TAC"/>
              <w:rPr>
                <w:lang w:eastAsia="ko-KR"/>
              </w:rPr>
            </w:pPr>
            <w:r>
              <w:t>-50</w:t>
            </w:r>
          </w:p>
        </w:tc>
        <w:tc>
          <w:tcPr>
            <w:tcW w:w="1134" w:type="dxa"/>
            <w:tcBorders>
              <w:top w:val="single" w:sz="4" w:space="0" w:color="auto"/>
              <w:left w:val="nil"/>
              <w:bottom w:val="single" w:sz="4" w:space="0" w:color="auto"/>
              <w:right w:val="single" w:sz="4" w:space="0" w:color="auto"/>
            </w:tcBorders>
            <w:noWrap/>
            <w:hideMark/>
          </w:tcPr>
          <w:p w14:paraId="014F6C58" w14:textId="77777777" w:rsidR="003915D2" w:rsidRDefault="003915D2">
            <w:pPr>
              <w:pStyle w:val="TAC"/>
              <w:rPr>
                <w:lang w:eastAsia="ko-KR"/>
              </w:rPr>
            </w:pPr>
            <w:r>
              <w:t>1</w:t>
            </w:r>
          </w:p>
        </w:tc>
        <w:tc>
          <w:tcPr>
            <w:tcW w:w="1134" w:type="dxa"/>
            <w:tcBorders>
              <w:top w:val="single" w:sz="4" w:space="0" w:color="auto"/>
              <w:left w:val="nil"/>
              <w:bottom w:val="single" w:sz="4" w:space="0" w:color="auto"/>
              <w:right w:val="single" w:sz="4" w:space="0" w:color="auto"/>
            </w:tcBorders>
            <w:noWrap/>
          </w:tcPr>
          <w:p w14:paraId="5EFC0BF6" w14:textId="77777777" w:rsidR="003915D2" w:rsidRDefault="003915D2">
            <w:pPr>
              <w:pStyle w:val="TAC"/>
              <w:rPr>
                <w:rFonts w:eastAsia="PMingLiU"/>
                <w:lang w:eastAsia="ko-KR"/>
              </w:rPr>
            </w:pPr>
          </w:p>
        </w:tc>
      </w:tr>
      <w:tr w:rsidR="003915D2" w14:paraId="0678ED0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D8AE74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4D74053" w14:textId="77777777" w:rsidR="003915D2" w:rsidRDefault="003915D2">
            <w:pPr>
              <w:pStyle w:val="TAL"/>
              <w:rPr>
                <w:lang w:val="sv-FI"/>
              </w:rPr>
            </w:pPr>
            <w:r>
              <w:rPr>
                <w:lang w:val="sv-FI"/>
              </w:rPr>
              <w:t xml:space="preserve">E-UTRA Band 4, </w:t>
            </w:r>
            <w:r>
              <w:rPr>
                <w:lang w:val="de-DE"/>
              </w:rPr>
              <w:t>48,</w:t>
            </w:r>
            <w:r>
              <w:rPr>
                <w:lang w:val="sv-FI"/>
              </w:rPr>
              <w:t xml:space="preserve"> 66, </w:t>
            </w:r>
          </w:p>
          <w:p w14:paraId="20CB661A" w14:textId="77777777" w:rsidR="003915D2" w:rsidRDefault="003915D2">
            <w:pPr>
              <w:pStyle w:val="TAL"/>
              <w:rPr>
                <w:rFonts w:cs="Arial"/>
                <w:lang w:val="de-DE"/>
              </w:rPr>
            </w:pPr>
            <w:r>
              <w:rPr>
                <w:lang w:val="sv-FI"/>
              </w:rPr>
              <w:t>NR Band n77</w:t>
            </w:r>
          </w:p>
        </w:tc>
        <w:tc>
          <w:tcPr>
            <w:tcW w:w="1276" w:type="dxa"/>
            <w:tcBorders>
              <w:top w:val="single" w:sz="4" w:space="0" w:color="auto"/>
              <w:left w:val="nil"/>
              <w:bottom w:val="single" w:sz="4" w:space="0" w:color="auto"/>
              <w:right w:val="single" w:sz="4" w:space="0" w:color="auto"/>
            </w:tcBorders>
            <w:hideMark/>
          </w:tcPr>
          <w:p w14:paraId="3618C4E5"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F4649A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6854C6F"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2D22F63" w14:textId="77777777" w:rsidR="003915D2" w:rsidRDefault="003915D2">
            <w:pPr>
              <w:pStyle w:val="TAC"/>
              <w:rPr>
                <w:lang w:eastAsia="ko-KR"/>
              </w:rPr>
            </w:pPr>
            <w:r>
              <w:t>-50</w:t>
            </w:r>
          </w:p>
        </w:tc>
        <w:tc>
          <w:tcPr>
            <w:tcW w:w="1134" w:type="dxa"/>
            <w:tcBorders>
              <w:top w:val="single" w:sz="4" w:space="0" w:color="auto"/>
              <w:left w:val="nil"/>
              <w:bottom w:val="single" w:sz="4" w:space="0" w:color="auto"/>
              <w:right w:val="single" w:sz="4" w:space="0" w:color="auto"/>
            </w:tcBorders>
            <w:noWrap/>
            <w:hideMark/>
          </w:tcPr>
          <w:p w14:paraId="0470ECEB" w14:textId="77777777" w:rsidR="003915D2" w:rsidRDefault="003915D2">
            <w:pPr>
              <w:pStyle w:val="TAC"/>
              <w:rPr>
                <w:lang w:eastAsia="ko-KR"/>
              </w:rPr>
            </w:pPr>
            <w:r>
              <w:t>1</w:t>
            </w:r>
          </w:p>
        </w:tc>
        <w:tc>
          <w:tcPr>
            <w:tcW w:w="1134" w:type="dxa"/>
            <w:tcBorders>
              <w:top w:val="single" w:sz="4" w:space="0" w:color="auto"/>
              <w:left w:val="nil"/>
              <w:bottom w:val="single" w:sz="4" w:space="0" w:color="auto"/>
              <w:right w:val="single" w:sz="4" w:space="0" w:color="auto"/>
            </w:tcBorders>
            <w:noWrap/>
            <w:hideMark/>
          </w:tcPr>
          <w:p w14:paraId="7B3DA1E6" w14:textId="77777777" w:rsidR="003915D2" w:rsidRDefault="003915D2">
            <w:pPr>
              <w:pStyle w:val="TAC"/>
              <w:rPr>
                <w:rFonts w:eastAsia="PMingLiU"/>
                <w:lang w:eastAsia="ko-KR"/>
              </w:rPr>
            </w:pPr>
            <w:r>
              <w:t>2</w:t>
            </w:r>
          </w:p>
        </w:tc>
      </w:tr>
      <w:tr w:rsidR="003915D2" w14:paraId="02E7C270"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82A757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FE95875" w14:textId="77777777" w:rsidR="003915D2" w:rsidRDefault="003915D2">
            <w:pPr>
              <w:pStyle w:val="TAL"/>
              <w:rPr>
                <w:rFonts w:cs="Arial"/>
              </w:rPr>
            </w:pPr>
            <w:r>
              <w:t>E-UTRA Band 12, 85</w:t>
            </w:r>
          </w:p>
        </w:tc>
        <w:tc>
          <w:tcPr>
            <w:tcW w:w="1276" w:type="dxa"/>
            <w:tcBorders>
              <w:top w:val="single" w:sz="4" w:space="0" w:color="auto"/>
              <w:left w:val="nil"/>
              <w:bottom w:val="single" w:sz="4" w:space="0" w:color="auto"/>
              <w:right w:val="single" w:sz="4" w:space="0" w:color="auto"/>
            </w:tcBorders>
            <w:hideMark/>
          </w:tcPr>
          <w:p w14:paraId="75F34E80"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217881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BCC193F"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FF13F48" w14:textId="77777777" w:rsidR="003915D2" w:rsidRDefault="003915D2">
            <w:pPr>
              <w:pStyle w:val="TAC"/>
              <w:rPr>
                <w:lang w:eastAsia="ko-KR"/>
              </w:rPr>
            </w:pPr>
            <w:r>
              <w:t>-50</w:t>
            </w:r>
          </w:p>
        </w:tc>
        <w:tc>
          <w:tcPr>
            <w:tcW w:w="1134" w:type="dxa"/>
            <w:tcBorders>
              <w:top w:val="single" w:sz="4" w:space="0" w:color="auto"/>
              <w:left w:val="nil"/>
              <w:bottom w:val="single" w:sz="4" w:space="0" w:color="auto"/>
              <w:right w:val="single" w:sz="4" w:space="0" w:color="auto"/>
            </w:tcBorders>
            <w:noWrap/>
            <w:hideMark/>
          </w:tcPr>
          <w:p w14:paraId="75158C3D" w14:textId="77777777" w:rsidR="003915D2" w:rsidRDefault="003915D2">
            <w:pPr>
              <w:pStyle w:val="TAC"/>
              <w:rPr>
                <w:lang w:eastAsia="ko-KR"/>
              </w:rPr>
            </w:pPr>
            <w:r>
              <w:t>1</w:t>
            </w:r>
          </w:p>
        </w:tc>
        <w:tc>
          <w:tcPr>
            <w:tcW w:w="1134" w:type="dxa"/>
            <w:tcBorders>
              <w:top w:val="single" w:sz="4" w:space="0" w:color="auto"/>
              <w:left w:val="nil"/>
              <w:bottom w:val="single" w:sz="4" w:space="0" w:color="auto"/>
              <w:right w:val="single" w:sz="4" w:space="0" w:color="auto"/>
            </w:tcBorders>
            <w:noWrap/>
            <w:hideMark/>
          </w:tcPr>
          <w:p w14:paraId="56B1ED41" w14:textId="77777777" w:rsidR="003915D2" w:rsidRDefault="003915D2">
            <w:pPr>
              <w:pStyle w:val="TAC"/>
              <w:rPr>
                <w:rFonts w:eastAsia="PMingLiU"/>
                <w:lang w:eastAsia="ko-KR"/>
              </w:rPr>
            </w:pPr>
            <w:r>
              <w:t>5</w:t>
            </w:r>
          </w:p>
        </w:tc>
      </w:tr>
      <w:tr w:rsidR="003915D2" w14:paraId="6A58C1BD"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01B04C7" w14:textId="77777777" w:rsidR="003915D2" w:rsidRDefault="003915D2">
            <w:pPr>
              <w:pStyle w:val="TAC"/>
              <w:rPr>
                <w:lang w:eastAsia="zh-TW"/>
              </w:rPr>
            </w:pPr>
            <w:r>
              <w:rPr>
                <w:lang w:eastAsia="ja-JP"/>
              </w:rPr>
              <w:t>DC</w:t>
            </w:r>
            <w:r>
              <w:t>_12_</w:t>
            </w:r>
            <w:r>
              <w:rPr>
                <w:lang w:eastAsia="ja-JP"/>
              </w:rPr>
              <w:t>n38</w:t>
            </w:r>
          </w:p>
        </w:tc>
        <w:tc>
          <w:tcPr>
            <w:tcW w:w="2693" w:type="dxa"/>
            <w:tcBorders>
              <w:top w:val="single" w:sz="4" w:space="0" w:color="auto"/>
              <w:left w:val="nil"/>
              <w:bottom w:val="single" w:sz="4" w:space="0" w:color="auto"/>
              <w:right w:val="single" w:sz="4" w:space="0" w:color="auto"/>
            </w:tcBorders>
            <w:hideMark/>
          </w:tcPr>
          <w:p w14:paraId="779301B6" w14:textId="77777777" w:rsidR="003915D2" w:rsidRDefault="003915D2">
            <w:pPr>
              <w:pStyle w:val="TAL"/>
              <w:rPr>
                <w:lang w:eastAsia="ja-JP"/>
              </w:rPr>
            </w:pPr>
            <w:r>
              <w:rPr>
                <w:rFonts w:cs="Arial"/>
              </w:rPr>
              <w:t>E-UTRA Band</w:t>
            </w:r>
            <w:r>
              <w:rPr>
                <w:rFonts w:cs="Arial"/>
                <w:lang w:eastAsia="ko-KR"/>
              </w:rPr>
              <w:t xml:space="preserve"> 2, 5, 13. 14. 17, 27, 30, 74</w:t>
            </w:r>
          </w:p>
        </w:tc>
        <w:tc>
          <w:tcPr>
            <w:tcW w:w="1276" w:type="dxa"/>
            <w:tcBorders>
              <w:top w:val="single" w:sz="4" w:space="0" w:color="auto"/>
              <w:left w:val="nil"/>
              <w:bottom w:val="single" w:sz="4" w:space="0" w:color="auto"/>
              <w:right w:val="single" w:sz="4" w:space="0" w:color="auto"/>
            </w:tcBorders>
            <w:hideMark/>
          </w:tcPr>
          <w:p w14:paraId="5DB59588" w14:textId="77777777" w:rsidR="003915D2" w:rsidRDefault="003915D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A366A56" w14:textId="77777777" w:rsidR="003915D2" w:rsidRDefault="003915D2">
            <w:pPr>
              <w:pStyle w:val="TAC"/>
              <w:rPr>
                <w:rFonts w:eastAsia="PMingLiU"/>
              </w:rPr>
            </w:pPr>
            <w:r>
              <w:t>-</w:t>
            </w:r>
          </w:p>
        </w:tc>
        <w:tc>
          <w:tcPr>
            <w:tcW w:w="1134" w:type="dxa"/>
            <w:tcBorders>
              <w:top w:val="single" w:sz="4" w:space="0" w:color="auto"/>
              <w:left w:val="nil"/>
              <w:bottom w:val="single" w:sz="4" w:space="0" w:color="auto"/>
              <w:right w:val="single" w:sz="4" w:space="0" w:color="auto"/>
            </w:tcBorders>
            <w:hideMark/>
          </w:tcPr>
          <w:p w14:paraId="349A163F" w14:textId="77777777" w:rsidR="003915D2" w:rsidRDefault="003915D2">
            <w:pPr>
              <w:pStyle w:val="TAC"/>
              <w:rPr>
                <w:rFonts w:eastAsia="PMingLiU"/>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65440C9" w14:textId="77777777" w:rsidR="003915D2" w:rsidRDefault="003915D2">
            <w:pPr>
              <w:pStyle w:val="TAC"/>
              <w:rPr>
                <w:rFonts w:eastAsia="PMingLiU"/>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394626F4" w14:textId="77777777" w:rsidR="003915D2" w:rsidRDefault="003915D2">
            <w:pPr>
              <w:pStyle w:val="TAC"/>
              <w:rPr>
                <w:rFonts w:eastAsia="PMingLiU"/>
              </w:rPr>
            </w:pPr>
            <w:r>
              <w:rPr>
                <w:lang w:eastAsia="ko-KR"/>
              </w:rPr>
              <w:t>1</w:t>
            </w:r>
          </w:p>
        </w:tc>
        <w:tc>
          <w:tcPr>
            <w:tcW w:w="1134" w:type="dxa"/>
            <w:tcBorders>
              <w:top w:val="single" w:sz="4" w:space="0" w:color="auto"/>
              <w:left w:val="nil"/>
              <w:bottom w:val="single" w:sz="4" w:space="0" w:color="auto"/>
              <w:right w:val="single" w:sz="4" w:space="0" w:color="auto"/>
            </w:tcBorders>
            <w:noWrap/>
          </w:tcPr>
          <w:p w14:paraId="53512080" w14:textId="77777777" w:rsidR="003915D2" w:rsidRDefault="003915D2">
            <w:pPr>
              <w:pStyle w:val="TAC"/>
              <w:rPr>
                <w:rFonts w:eastAsia="PMingLiU"/>
                <w:lang w:eastAsia="ko-KR"/>
              </w:rPr>
            </w:pPr>
          </w:p>
        </w:tc>
      </w:tr>
      <w:tr w:rsidR="003915D2" w14:paraId="1768F47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A0D576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CE02D1F" w14:textId="77777777" w:rsidR="003915D2" w:rsidRDefault="003915D2">
            <w:pPr>
              <w:pStyle w:val="TAL"/>
              <w:rPr>
                <w:lang w:eastAsia="ja-JP"/>
              </w:rPr>
            </w:pPr>
            <w:r>
              <w:rPr>
                <w:rFonts w:cs="Arial"/>
              </w:rPr>
              <w:t>E-UTRA Band</w:t>
            </w:r>
            <w:r>
              <w:rPr>
                <w:rFonts w:cs="Arial"/>
                <w:lang w:eastAsia="ko-KR"/>
              </w:rPr>
              <w:t xml:space="preserve"> </w:t>
            </w:r>
            <w:r>
              <w:rPr>
                <w:rFonts w:cs="Arial"/>
                <w:lang w:eastAsia="ja-JP"/>
              </w:rPr>
              <w:t>4, 50, 51, 66</w:t>
            </w:r>
          </w:p>
        </w:tc>
        <w:tc>
          <w:tcPr>
            <w:tcW w:w="1276" w:type="dxa"/>
            <w:tcBorders>
              <w:top w:val="single" w:sz="4" w:space="0" w:color="auto"/>
              <w:left w:val="nil"/>
              <w:bottom w:val="single" w:sz="4" w:space="0" w:color="auto"/>
              <w:right w:val="single" w:sz="4" w:space="0" w:color="auto"/>
            </w:tcBorders>
            <w:hideMark/>
          </w:tcPr>
          <w:p w14:paraId="5F2FB209" w14:textId="77777777" w:rsidR="003915D2" w:rsidRDefault="003915D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3CDF0D1" w14:textId="77777777" w:rsidR="003915D2" w:rsidRDefault="003915D2">
            <w:pPr>
              <w:pStyle w:val="TAC"/>
              <w:rPr>
                <w:rFonts w:eastAsia="PMingLiU"/>
              </w:rPr>
            </w:pPr>
            <w:r>
              <w:t>-</w:t>
            </w:r>
          </w:p>
        </w:tc>
        <w:tc>
          <w:tcPr>
            <w:tcW w:w="1134" w:type="dxa"/>
            <w:tcBorders>
              <w:top w:val="single" w:sz="4" w:space="0" w:color="auto"/>
              <w:left w:val="nil"/>
              <w:bottom w:val="single" w:sz="4" w:space="0" w:color="auto"/>
              <w:right w:val="single" w:sz="4" w:space="0" w:color="auto"/>
            </w:tcBorders>
            <w:hideMark/>
          </w:tcPr>
          <w:p w14:paraId="4E9C4AD5" w14:textId="77777777" w:rsidR="003915D2" w:rsidRDefault="003915D2">
            <w:pPr>
              <w:pStyle w:val="TAC"/>
              <w:rPr>
                <w:rFonts w:eastAsia="PMingLiU"/>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CEF9D1A" w14:textId="77777777" w:rsidR="003915D2" w:rsidRDefault="003915D2">
            <w:pPr>
              <w:pStyle w:val="TAC"/>
              <w:rPr>
                <w:rFonts w:eastAsia="PMingLiU"/>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6F6AD279" w14:textId="77777777" w:rsidR="003915D2" w:rsidRDefault="003915D2">
            <w:pPr>
              <w:pStyle w:val="TAC"/>
              <w:rPr>
                <w:rFonts w:eastAsia="PMingLiU"/>
              </w:rPr>
            </w:pPr>
            <w:r>
              <w:rPr>
                <w:lang w:eastAsia="ko-KR"/>
              </w:rPr>
              <w:t>1</w:t>
            </w:r>
          </w:p>
        </w:tc>
        <w:tc>
          <w:tcPr>
            <w:tcW w:w="1134" w:type="dxa"/>
            <w:tcBorders>
              <w:top w:val="single" w:sz="4" w:space="0" w:color="auto"/>
              <w:left w:val="nil"/>
              <w:bottom w:val="single" w:sz="4" w:space="0" w:color="auto"/>
              <w:right w:val="single" w:sz="4" w:space="0" w:color="auto"/>
            </w:tcBorders>
            <w:noWrap/>
            <w:hideMark/>
          </w:tcPr>
          <w:p w14:paraId="7019589A" w14:textId="77777777" w:rsidR="003915D2" w:rsidRDefault="003915D2">
            <w:pPr>
              <w:pStyle w:val="TAC"/>
              <w:rPr>
                <w:rFonts w:eastAsia="PMingLiU"/>
                <w:lang w:eastAsia="ko-KR"/>
              </w:rPr>
            </w:pPr>
            <w:r>
              <w:rPr>
                <w:lang w:eastAsia="ko-KR"/>
              </w:rPr>
              <w:t>2</w:t>
            </w:r>
          </w:p>
        </w:tc>
      </w:tr>
      <w:tr w:rsidR="003915D2" w14:paraId="313495B5"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077886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4B94F21" w14:textId="77777777" w:rsidR="003915D2" w:rsidRDefault="003915D2">
            <w:pPr>
              <w:pStyle w:val="TAL"/>
              <w:rPr>
                <w:lang w:eastAsia="ja-JP"/>
              </w:rPr>
            </w:pPr>
            <w:r>
              <w:rPr>
                <w:rFonts w:cs="Arial"/>
                <w:lang w:eastAsia="ko-KR"/>
              </w:rPr>
              <w:t>E-UTRA band 12, 85</w:t>
            </w:r>
          </w:p>
        </w:tc>
        <w:tc>
          <w:tcPr>
            <w:tcW w:w="1276" w:type="dxa"/>
            <w:tcBorders>
              <w:top w:val="single" w:sz="4" w:space="0" w:color="auto"/>
              <w:left w:val="nil"/>
              <w:bottom w:val="single" w:sz="4" w:space="0" w:color="auto"/>
              <w:right w:val="single" w:sz="4" w:space="0" w:color="auto"/>
            </w:tcBorders>
            <w:hideMark/>
          </w:tcPr>
          <w:p w14:paraId="041D922A" w14:textId="77777777" w:rsidR="003915D2" w:rsidRDefault="003915D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D7CFB65" w14:textId="77777777" w:rsidR="003915D2" w:rsidRDefault="003915D2">
            <w:pPr>
              <w:pStyle w:val="TAC"/>
              <w:rPr>
                <w:rFonts w:eastAsia="PMingLiU"/>
              </w:rPr>
            </w:pPr>
            <w:r>
              <w:t>-</w:t>
            </w:r>
          </w:p>
        </w:tc>
        <w:tc>
          <w:tcPr>
            <w:tcW w:w="1134" w:type="dxa"/>
            <w:tcBorders>
              <w:top w:val="single" w:sz="4" w:space="0" w:color="auto"/>
              <w:left w:val="nil"/>
              <w:bottom w:val="single" w:sz="4" w:space="0" w:color="auto"/>
              <w:right w:val="single" w:sz="4" w:space="0" w:color="auto"/>
            </w:tcBorders>
            <w:hideMark/>
          </w:tcPr>
          <w:p w14:paraId="3EC53CFD" w14:textId="77777777" w:rsidR="003915D2" w:rsidRDefault="003915D2">
            <w:pPr>
              <w:pStyle w:val="TAC"/>
              <w:rPr>
                <w:rFonts w:eastAsia="PMingLiU"/>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FC193F2" w14:textId="77777777" w:rsidR="003915D2" w:rsidRDefault="003915D2">
            <w:pPr>
              <w:pStyle w:val="TAC"/>
              <w:rPr>
                <w:rFonts w:eastAsia="PMingLiU"/>
              </w:rPr>
            </w:pPr>
            <w:r>
              <w:t>-50</w:t>
            </w:r>
          </w:p>
        </w:tc>
        <w:tc>
          <w:tcPr>
            <w:tcW w:w="1134" w:type="dxa"/>
            <w:tcBorders>
              <w:top w:val="single" w:sz="4" w:space="0" w:color="auto"/>
              <w:left w:val="nil"/>
              <w:bottom w:val="single" w:sz="4" w:space="0" w:color="auto"/>
              <w:right w:val="single" w:sz="4" w:space="0" w:color="auto"/>
            </w:tcBorders>
            <w:noWrap/>
            <w:hideMark/>
          </w:tcPr>
          <w:p w14:paraId="3055832E" w14:textId="77777777" w:rsidR="003915D2" w:rsidRDefault="003915D2">
            <w:pPr>
              <w:pStyle w:val="TAC"/>
              <w:rPr>
                <w:rFonts w:eastAsia="PMingLiU"/>
              </w:rPr>
            </w:pPr>
            <w:r>
              <w:t>1</w:t>
            </w:r>
          </w:p>
        </w:tc>
        <w:tc>
          <w:tcPr>
            <w:tcW w:w="1134" w:type="dxa"/>
            <w:tcBorders>
              <w:top w:val="single" w:sz="4" w:space="0" w:color="auto"/>
              <w:left w:val="nil"/>
              <w:bottom w:val="single" w:sz="4" w:space="0" w:color="auto"/>
              <w:right w:val="single" w:sz="4" w:space="0" w:color="auto"/>
            </w:tcBorders>
            <w:noWrap/>
            <w:hideMark/>
          </w:tcPr>
          <w:p w14:paraId="5B965480" w14:textId="77777777" w:rsidR="003915D2" w:rsidRDefault="003915D2">
            <w:pPr>
              <w:pStyle w:val="TAC"/>
              <w:rPr>
                <w:rFonts w:eastAsia="PMingLiU"/>
                <w:lang w:eastAsia="ko-KR"/>
              </w:rPr>
            </w:pPr>
            <w:r>
              <w:rPr>
                <w:lang w:eastAsia="ko-KR"/>
              </w:rPr>
              <w:t>5</w:t>
            </w:r>
          </w:p>
        </w:tc>
      </w:tr>
      <w:tr w:rsidR="003915D2" w14:paraId="126A7197"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960071C" w14:textId="77777777" w:rsidR="003915D2" w:rsidRDefault="003915D2">
            <w:pPr>
              <w:pStyle w:val="TAC"/>
              <w:rPr>
                <w:lang w:eastAsia="ja-JP"/>
              </w:rPr>
            </w:pPr>
            <w:r>
              <w:rPr>
                <w:rFonts w:eastAsia="PMingLiU" w:cs="Arial"/>
                <w:lang w:eastAsia="ja-JP"/>
              </w:rPr>
              <w:t>DC_12_n41</w:t>
            </w:r>
          </w:p>
        </w:tc>
        <w:tc>
          <w:tcPr>
            <w:tcW w:w="2693" w:type="dxa"/>
            <w:tcBorders>
              <w:top w:val="single" w:sz="4" w:space="0" w:color="auto"/>
              <w:left w:val="nil"/>
              <w:bottom w:val="single" w:sz="4" w:space="0" w:color="auto"/>
              <w:right w:val="single" w:sz="4" w:space="0" w:color="auto"/>
            </w:tcBorders>
            <w:hideMark/>
          </w:tcPr>
          <w:p w14:paraId="03FDAC85" w14:textId="77777777" w:rsidR="003915D2" w:rsidRDefault="003915D2">
            <w:pPr>
              <w:pStyle w:val="TAL"/>
              <w:rPr>
                <w:lang w:eastAsia="ja-JP"/>
              </w:rPr>
            </w:pPr>
            <w:r>
              <w:t>E-UTRA Band 2, 5, 13, 14, 17, 24, 25, 26, 27, 30, 71, 74</w:t>
            </w:r>
          </w:p>
        </w:tc>
        <w:tc>
          <w:tcPr>
            <w:tcW w:w="1276" w:type="dxa"/>
            <w:tcBorders>
              <w:top w:val="single" w:sz="4" w:space="0" w:color="auto"/>
              <w:left w:val="nil"/>
              <w:bottom w:val="single" w:sz="4" w:space="0" w:color="auto"/>
              <w:right w:val="single" w:sz="4" w:space="0" w:color="auto"/>
            </w:tcBorders>
            <w:hideMark/>
          </w:tcPr>
          <w:p w14:paraId="35D01AA5"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B9B0BDA" w14:textId="77777777" w:rsidR="003915D2" w:rsidRDefault="003915D2">
            <w:pPr>
              <w:pStyle w:val="TAC"/>
              <w:rPr>
                <w:lang w:eastAsia="zh-CN"/>
              </w:rPr>
            </w:pPr>
            <w:r>
              <w:t>-</w:t>
            </w:r>
          </w:p>
        </w:tc>
        <w:tc>
          <w:tcPr>
            <w:tcW w:w="1134" w:type="dxa"/>
            <w:tcBorders>
              <w:top w:val="single" w:sz="4" w:space="0" w:color="auto"/>
              <w:left w:val="nil"/>
              <w:bottom w:val="single" w:sz="4" w:space="0" w:color="auto"/>
              <w:right w:val="single" w:sz="4" w:space="0" w:color="auto"/>
            </w:tcBorders>
            <w:hideMark/>
          </w:tcPr>
          <w:p w14:paraId="562270DA"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250400E"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5BB5F8EE"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tcPr>
          <w:p w14:paraId="6F1BA3DE" w14:textId="77777777" w:rsidR="003915D2" w:rsidRDefault="003915D2">
            <w:pPr>
              <w:pStyle w:val="TAC"/>
              <w:rPr>
                <w:lang w:eastAsia="ja-JP"/>
              </w:rPr>
            </w:pPr>
          </w:p>
        </w:tc>
      </w:tr>
      <w:tr w:rsidR="003915D2" w14:paraId="022A705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8945DB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EDCD1C3" w14:textId="77777777" w:rsidR="003915D2" w:rsidRDefault="003915D2">
            <w:pPr>
              <w:pStyle w:val="TAL"/>
              <w:rPr>
                <w:lang w:eastAsia="ja-JP"/>
              </w:rPr>
            </w:pPr>
            <w:r>
              <w:t>E-UTRA band 4, 48, 50, 51, 66, 70</w:t>
            </w:r>
          </w:p>
        </w:tc>
        <w:tc>
          <w:tcPr>
            <w:tcW w:w="1276" w:type="dxa"/>
            <w:tcBorders>
              <w:top w:val="single" w:sz="4" w:space="0" w:color="auto"/>
              <w:left w:val="nil"/>
              <w:bottom w:val="single" w:sz="4" w:space="0" w:color="auto"/>
              <w:right w:val="single" w:sz="4" w:space="0" w:color="auto"/>
            </w:tcBorders>
            <w:hideMark/>
          </w:tcPr>
          <w:p w14:paraId="4867DEDC"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3DD8087" w14:textId="77777777" w:rsidR="003915D2" w:rsidRDefault="003915D2">
            <w:pPr>
              <w:pStyle w:val="TAC"/>
              <w:rPr>
                <w:lang w:eastAsia="zh-CN"/>
              </w:rPr>
            </w:pPr>
            <w:r>
              <w:t>-</w:t>
            </w:r>
          </w:p>
        </w:tc>
        <w:tc>
          <w:tcPr>
            <w:tcW w:w="1134" w:type="dxa"/>
            <w:tcBorders>
              <w:top w:val="single" w:sz="4" w:space="0" w:color="auto"/>
              <w:left w:val="nil"/>
              <w:bottom w:val="single" w:sz="4" w:space="0" w:color="auto"/>
              <w:right w:val="single" w:sz="4" w:space="0" w:color="auto"/>
            </w:tcBorders>
            <w:hideMark/>
          </w:tcPr>
          <w:p w14:paraId="73989661"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FCDF130"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5AAA9248"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hideMark/>
          </w:tcPr>
          <w:p w14:paraId="5CBAB7CF" w14:textId="77777777" w:rsidR="003915D2" w:rsidRDefault="003915D2">
            <w:pPr>
              <w:pStyle w:val="TAC"/>
              <w:rPr>
                <w:lang w:eastAsia="ja-JP"/>
              </w:rPr>
            </w:pPr>
            <w:r>
              <w:t>2</w:t>
            </w:r>
          </w:p>
        </w:tc>
      </w:tr>
      <w:tr w:rsidR="003915D2" w14:paraId="59EEB0A6"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1259CC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AFBE426" w14:textId="77777777" w:rsidR="003915D2" w:rsidRDefault="003915D2">
            <w:pPr>
              <w:pStyle w:val="TAL"/>
              <w:rPr>
                <w:lang w:eastAsia="ja-JP"/>
              </w:rPr>
            </w:pPr>
            <w:r>
              <w:t>E-UTRA band 12, 85</w:t>
            </w:r>
          </w:p>
        </w:tc>
        <w:tc>
          <w:tcPr>
            <w:tcW w:w="1276" w:type="dxa"/>
            <w:tcBorders>
              <w:top w:val="single" w:sz="4" w:space="0" w:color="auto"/>
              <w:left w:val="nil"/>
              <w:bottom w:val="single" w:sz="4" w:space="0" w:color="auto"/>
              <w:right w:val="single" w:sz="4" w:space="0" w:color="auto"/>
            </w:tcBorders>
            <w:hideMark/>
          </w:tcPr>
          <w:p w14:paraId="7C6C4138"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00F031E" w14:textId="77777777" w:rsidR="003915D2" w:rsidRDefault="003915D2">
            <w:pPr>
              <w:pStyle w:val="TAC"/>
              <w:rPr>
                <w:lang w:eastAsia="zh-CN"/>
              </w:rPr>
            </w:pPr>
            <w:r>
              <w:t>-</w:t>
            </w:r>
          </w:p>
        </w:tc>
        <w:tc>
          <w:tcPr>
            <w:tcW w:w="1134" w:type="dxa"/>
            <w:tcBorders>
              <w:top w:val="single" w:sz="4" w:space="0" w:color="auto"/>
              <w:left w:val="nil"/>
              <w:bottom w:val="single" w:sz="4" w:space="0" w:color="auto"/>
              <w:right w:val="single" w:sz="4" w:space="0" w:color="auto"/>
            </w:tcBorders>
            <w:hideMark/>
          </w:tcPr>
          <w:p w14:paraId="3AF786D1"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4FBCF80"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0B543799"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hideMark/>
          </w:tcPr>
          <w:p w14:paraId="38E590BF" w14:textId="77777777" w:rsidR="003915D2" w:rsidRDefault="003915D2">
            <w:pPr>
              <w:pStyle w:val="TAC"/>
              <w:rPr>
                <w:lang w:eastAsia="ja-JP"/>
              </w:rPr>
            </w:pPr>
            <w:r>
              <w:t>5</w:t>
            </w:r>
          </w:p>
        </w:tc>
      </w:tr>
      <w:tr w:rsidR="003915D2" w14:paraId="6F31E16E"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4FBB229" w14:textId="77777777" w:rsidR="003915D2" w:rsidRDefault="003915D2">
            <w:pPr>
              <w:pStyle w:val="TAC"/>
              <w:rPr>
                <w:lang w:eastAsia="ja-JP"/>
              </w:rPr>
            </w:pPr>
            <w:r>
              <w:rPr>
                <w:rFonts w:eastAsia="PMingLiU" w:cs="Arial"/>
                <w:szCs w:val="18"/>
                <w:lang w:eastAsia="ja-JP"/>
              </w:rPr>
              <w:t>DC_12_n77</w:t>
            </w:r>
          </w:p>
        </w:tc>
        <w:tc>
          <w:tcPr>
            <w:tcW w:w="2693" w:type="dxa"/>
            <w:tcBorders>
              <w:top w:val="single" w:sz="4" w:space="0" w:color="auto"/>
              <w:left w:val="nil"/>
              <w:bottom w:val="single" w:sz="4" w:space="0" w:color="auto"/>
              <w:right w:val="single" w:sz="4" w:space="0" w:color="auto"/>
            </w:tcBorders>
            <w:hideMark/>
          </w:tcPr>
          <w:p w14:paraId="36EEB147" w14:textId="77777777" w:rsidR="003915D2" w:rsidRDefault="003915D2">
            <w:pPr>
              <w:pStyle w:val="TAL"/>
              <w:rPr>
                <w:rFonts w:cs="Arial"/>
              </w:rPr>
            </w:pPr>
            <w:r>
              <w:rPr>
                <w:rFonts w:cs="Arial"/>
                <w:szCs w:val="18"/>
              </w:rPr>
              <w:t>E-UTRA Band 2, 5, 7. 13, 17, 24, 25, 26, 27, 30, 41, 53, 70, 71</w:t>
            </w:r>
          </w:p>
        </w:tc>
        <w:tc>
          <w:tcPr>
            <w:tcW w:w="1276" w:type="dxa"/>
            <w:tcBorders>
              <w:top w:val="single" w:sz="4" w:space="0" w:color="auto"/>
              <w:left w:val="nil"/>
              <w:bottom w:val="single" w:sz="4" w:space="0" w:color="auto"/>
              <w:right w:val="single" w:sz="4" w:space="0" w:color="auto"/>
            </w:tcBorders>
            <w:hideMark/>
          </w:tcPr>
          <w:p w14:paraId="7E13B739"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5568FC05"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37991E77"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08327C1F"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hideMark/>
          </w:tcPr>
          <w:p w14:paraId="13D07048"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tcPr>
          <w:p w14:paraId="3E70246B" w14:textId="77777777" w:rsidR="003915D2" w:rsidRDefault="003915D2">
            <w:pPr>
              <w:pStyle w:val="TAC"/>
            </w:pPr>
          </w:p>
        </w:tc>
      </w:tr>
      <w:tr w:rsidR="003915D2" w14:paraId="1A9A5E6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7A21A8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0E026F9" w14:textId="77777777" w:rsidR="003915D2" w:rsidRDefault="003915D2">
            <w:pPr>
              <w:pStyle w:val="TAL"/>
              <w:rPr>
                <w:rFonts w:cs="Arial"/>
              </w:rPr>
            </w:pPr>
            <w:r>
              <w:rPr>
                <w:rFonts w:cs="Arial"/>
                <w:szCs w:val="18"/>
              </w:rPr>
              <w:t>E-UTRA Band 4, 66</w:t>
            </w:r>
          </w:p>
        </w:tc>
        <w:tc>
          <w:tcPr>
            <w:tcW w:w="1276" w:type="dxa"/>
            <w:tcBorders>
              <w:top w:val="single" w:sz="4" w:space="0" w:color="auto"/>
              <w:left w:val="nil"/>
              <w:bottom w:val="single" w:sz="4" w:space="0" w:color="auto"/>
              <w:right w:val="single" w:sz="4" w:space="0" w:color="auto"/>
            </w:tcBorders>
            <w:hideMark/>
          </w:tcPr>
          <w:p w14:paraId="42440350"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463FDA45"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1AA56A7A"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56F282E4"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hideMark/>
          </w:tcPr>
          <w:p w14:paraId="309443FD"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hideMark/>
          </w:tcPr>
          <w:p w14:paraId="43010E9C" w14:textId="77777777" w:rsidR="003915D2" w:rsidRDefault="003915D2">
            <w:pPr>
              <w:pStyle w:val="TAC"/>
            </w:pPr>
            <w:r>
              <w:rPr>
                <w:rFonts w:cs="Arial"/>
                <w:szCs w:val="18"/>
              </w:rPr>
              <w:t>2</w:t>
            </w:r>
          </w:p>
        </w:tc>
      </w:tr>
      <w:tr w:rsidR="003915D2" w14:paraId="00637381"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F234B5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80E0080" w14:textId="77777777" w:rsidR="003915D2" w:rsidRDefault="003915D2">
            <w:pPr>
              <w:pStyle w:val="TAL"/>
              <w:rPr>
                <w:rFonts w:cs="Arial"/>
              </w:rPr>
            </w:pPr>
            <w:r>
              <w:rPr>
                <w:rFonts w:cs="Arial"/>
                <w:szCs w:val="18"/>
              </w:rPr>
              <w:t>E-UTRA band 12, 85</w:t>
            </w:r>
          </w:p>
        </w:tc>
        <w:tc>
          <w:tcPr>
            <w:tcW w:w="1276" w:type="dxa"/>
            <w:tcBorders>
              <w:top w:val="single" w:sz="4" w:space="0" w:color="auto"/>
              <w:left w:val="nil"/>
              <w:bottom w:val="single" w:sz="4" w:space="0" w:color="auto"/>
              <w:right w:val="single" w:sz="4" w:space="0" w:color="auto"/>
            </w:tcBorders>
            <w:hideMark/>
          </w:tcPr>
          <w:p w14:paraId="4C361BAC"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52D061FC"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1F4BEBD9"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3EA39B81"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hideMark/>
          </w:tcPr>
          <w:p w14:paraId="25917C21"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hideMark/>
          </w:tcPr>
          <w:p w14:paraId="5953D6C7" w14:textId="77777777" w:rsidR="003915D2" w:rsidRDefault="003915D2">
            <w:pPr>
              <w:pStyle w:val="TAC"/>
            </w:pPr>
            <w:r>
              <w:rPr>
                <w:rFonts w:cs="Arial"/>
                <w:szCs w:val="18"/>
              </w:rPr>
              <w:t>5</w:t>
            </w:r>
          </w:p>
        </w:tc>
      </w:tr>
      <w:tr w:rsidR="003915D2" w14:paraId="43A18903"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0252BBDD" w14:textId="77777777" w:rsidR="003915D2" w:rsidRDefault="003915D2">
            <w:pPr>
              <w:pStyle w:val="TAC"/>
              <w:rPr>
                <w:lang w:eastAsia="zh-TW"/>
              </w:rPr>
            </w:pPr>
            <w:r>
              <w:rPr>
                <w:lang w:eastAsia="ja-JP"/>
              </w:rPr>
              <w:t>DC_12_n78</w:t>
            </w:r>
          </w:p>
        </w:tc>
        <w:tc>
          <w:tcPr>
            <w:tcW w:w="2693" w:type="dxa"/>
            <w:tcBorders>
              <w:top w:val="single" w:sz="4" w:space="0" w:color="auto"/>
              <w:left w:val="nil"/>
              <w:bottom w:val="single" w:sz="4" w:space="0" w:color="auto"/>
              <w:right w:val="single" w:sz="4" w:space="0" w:color="auto"/>
            </w:tcBorders>
            <w:hideMark/>
          </w:tcPr>
          <w:p w14:paraId="3AFDAFE7" w14:textId="77777777" w:rsidR="003915D2" w:rsidRDefault="003915D2">
            <w:pPr>
              <w:pStyle w:val="TAL"/>
              <w:rPr>
                <w:lang w:eastAsia="zh-CN"/>
              </w:rPr>
            </w:pPr>
            <w:r>
              <w:rPr>
                <w:rFonts w:cs="Arial"/>
              </w:rPr>
              <w:t>E-UTRA Band 2, 5, 7. 13, 17, 25, 26, 41, 71</w:t>
            </w:r>
          </w:p>
        </w:tc>
        <w:tc>
          <w:tcPr>
            <w:tcW w:w="1276" w:type="dxa"/>
            <w:tcBorders>
              <w:top w:val="single" w:sz="4" w:space="0" w:color="auto"/>
              <w:left w:val="nil"/>
              <w:bottom w:val="single" w:sz="4" w:space="0" w:color="auto"/>
              <w:right w:val="single" w:sz="4" w:space="0" w:color="auto"/>
            </w:tcBorders>
            <w:hideMark/>
          </w:tcPr>
          <w:p w14:paraId="315215F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5223FB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DF3EB4E"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19711A4"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B8C6F42"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0595170A" w14:textId="77777777" w:rsidR="003915D2" w:rsidRDefault="003915D2">
            <w:pPr>
              <w:pStyle w:val="TAC"/>
            </w:pPr>
          </w:p>
        </w:tc>
      </w:tr>
      <w:tr w:rsidR="003915D2" w14:paraId="0CD6BF4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71222A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DC7AC4A" w14:textId="77777777" w:rsidR="003915D2" w:rsidRDefault="003915D2">
            <w:pPr>
              <w:pStyle w:val="TAL"/>
              <w:rPr>
                <w:lang w:eastAsia="zh-CN"/>
              </w:rPr>
            </w:pPr>
            <w:r>
              <w:rPr>
                <w:rFonts w:cs="Arial"/>
              </w:rPr>
              <w:t>E-UTRA Band 4, 66</w:t>
            </w:r>
          </w:p>
        </w:tc>
        <w:tc>
          <w:tcPr>
            <w:tcW w:w="1276" w:type="dxa"/>
            <w:tcBorders>
              <w:top w:val="single" w:sz="4" w:space="0" w:color="auto"/>
              <w:left w:val="nil"/>
              <w:bottom w:val="single" w:sz="4" w:space="0" w:color="auto"/>
              <w:right w:val="single" w:sz="4" w:space="0" w:color="auto"/>
            </w:tcBorders>
            <w:hideMark/>
          </w:tcPr>
          <w:p w14:paraId="7029945B"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62D627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6274F5E"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D1C7E58"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4927F4D2"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1CE80A10" w14:textId="77777777" w:rsidR="003915D2" w:rsidRDefault="003915D2">
            <w:pPr>
              <w:pStyle w:val="TAC"/>
            </w:pPr>
            <w:r>
              <w:t>2</w:t>
            </w:r>
          </w:p>
        </w:tc>
      </w:tr>
      <w:tr w:rsidR="003915D2" w14:paraId="24C14FE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57430B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57D282D" w14:textId="77777777" w:rsidR="003915D2" w:rsidRDefault="003915D2">
            <w:pPr>
              <w:pStyle w:val="TAL"/>
              <w:rPr>
                <w:lang w:eastAsia="zh-CN"/>
              </w:rPr>
            </w:pPr>
            <w:r>
              <w:rPr>
                <w:rFonts w:cs="Arial"/>
              </w:rPr>
              <w:t>E-UTRA band 12</w:t>
            </w:r>
          </w:p>
        </w:tc>
        <w:tc>
          <w:tcPr>
            <w:tcW w:w="1276" w:type="dxa"/>
            <w:tcBorders>
              <w:top w:val="single" w:sz="4" w:space="0" w:color="auto"/>
              <w:left w:val="nil"/>
              <w:bottom w:val="single" w:sz="4" w:space="0" w:color="auto"/>
              <w:right w:val="single" w:sz="4" w:space="0" w:color="auto"/>
            </w:tcBorders>
            <w:hideMark/>
          </w:tcPr>
          <w:p w14:paraId="5D7B4ECA"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E8A92B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52C6A6E"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3FBA48D"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7E47D9B"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53B3689E" w14:textId="77777777" w:rsidR="003915D2" w:rsidRDefault="003915D2">
            <w:pPr>
              <w:pStyle w:val="TAC"/>
            </w:pPr>
            <w:r>
              <w:t>5</w:t>
            </w:r>
          </w:p>
        </w:tc>
      </w:tr>
      <w:tr w:rsidR="003915D2" w14:paraId="14AA4D9D"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72387A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91885C9" w14:textId="77777777" w:rsidR="003915D2" w:rsidRDefault="003915D2">
            <w:pPr>
              <w:pStyle w:val="TAL"/>
              <w:rPr>
                <w:lang w:eastAsia="zh-CN"/>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5CD1419D" w14:textId="77777777" w:rsidR="003915D2" w:rsidRDefault="003915D2">
            <w:pPr>
              <w:pStyle w:val="TAC"/>
            </w:pPr>
            <w:r>
              <w:rPr>
                <w:lang w:eastAsia="zh-CN"/>
              </w:rPr>
              <w:t>1884.5</w:t>
            </w:r>
          </w:p>
        </w:tc>
        <w:tc>
          <w:tcPr>
            <w:tcW w:w="425" w:type="dxa"/>
            <w:tcBorders>
              <w:top w:val="single" w:sz="4" w:space="0" w:color="auto"/>
              <w:left w:val="nil"/>
              <w:bottom w:val="single" w:sz="4" w:space="0" w:color="auto"/>
              <w:right w:val="single" w:sz="4" w:space="0" w:color="auto"/>
            </w:tcBorders>
            <w:hideMark/>
          </w:tcPr>
          <w:p w14:paraId="62CF1CD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E9176A3" w14:textId="77777777" w:rsidR="003915D2" w:rsidRDefault="003915D2">
            <w:pPr>
              <w:pStyle w:val="TAC"/>
            </w:pPr>
            <w:r>
              <w:rPr>
                <w:lang w:eastAsia="zh-CN"/>
              </w:rPr>
              <w:t>1915.7</w:t>
            </w:r>
          </w:p>
        </w:tc>
        <w:tc>
          <w:tcPr>
            <w:tcW w:w="992" w:type="dxa"/>
            <w:tcBorders>
              <w:top w:val="single" w:sz="4" w:space="0" w:color="auto"/>
              <w:left w:val="nil"/>
              <w:bottom w:val="single" w:sz="4" w:space="0" w:color="auto"/>
              <w:right w:val="single" w:sz="4" w:space="0" w:color="auto"/>
            </w:tcBorders>
            <w:hideMark/>
          </w:tcPr>
          <w:p w14:paraId="6D811697" w14:textId="77777777" w:rsidR="003915D2" w:rsidRDefault="003915D2">
            <w:pPr>
              <w:pStyle w:val="TAC"/>
            </w:pPr>
            <w:r>
              <w:rPr>
                <w:lang w:eastAsia="zh-CN"/>
              </w:rPr>
              <w:t>-41</w:t>
            </w:r>
          </w:p>
        </w:tc>
        <w:tc>
          <w:tcPr>
            <w:tcW w:w="1134" w:type="dxa"/>
            <w:tcBorders>
              <w:top w:val="single" w:sz="4" w:space="0" w:color="auto"/>
              <w:left w:val="nil"/>
              <w:bottom w:val="single" w:sz="4" w:space="0" w:color="auto"/>
              <w:right w:val="single" w:sz="4" w:space="0" w:color="auto"/>
            </w:tcBorders>
            <w:noWrap/>
            <w:hideMark/>
          </w:tcPr>
          <w:p w14:paraId="0C4C94B9" w14:textId="77777777" w:rsidR="003915D2" w:rsidRDefault="003915D2">
            <w:pPr>
              <w:pStyle w:val="TAC"/>
            </w:pPr>
            <w:r>
              <w:rPr>
                <w:lang w:eastAsia="zh-CN"/>
              </w:rPr>
              <w:t>0.3</w:t>
            </w:r>
          </w:p>
        </w:tc>
        <w:tc>
          <w:tcPr>
            <w:tcW w:w="1134" w:type="dxa"/>
            <w:tcBorders>
              <w:top w:val="single" w:sz="4" w:space="0" w:color="auto"/>
              <w:left w:val="nil"/>
              <w:bottom w:val="single" w:sz="4" w:space="0" w:color="auto"/>
              <w:right w:val="single" w:sz="4" w:space="0" w:color="auto"/>
            </w:tcBorders>
            <w:noWrap/>
            <w:hideMark/>
          </w:tcPr>
          <w:p w14:paraId="70F2260A" w14:textId="77777777" w:rsidR="003915D2" w:rsidRDefault="003915D2">
            <w:pPr>
              <w:pStyle w:val="TAC"/>
            </w:pPr>
            <w:r>
              <w:rPr>
                <w:lang w:eastAsia="zh-CN"/>
              </w:rPr>
              <w:t>3</w:t>
            </w:r>
          </w:p>
        </w:tc>
      </w:tr>
      <w:tr w:rsidR="003915D2" w14:paraId="3328D48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4703CCD" w14:textId="77777777" w:rsidR="003915D2" w:rsidRDefault="003915D2">
            <w:pPr>
              <w:pStyle w:val="TAC"/>
              <w:rPr>
                <w:lang w:eastAsia="ja-JP"/>
              </w:rPr>
            </w:pPr>
            <w:r>
              <w:rPr>
                <w:rFonts w:cs="Arial"/>
              </w:rPr>
              <w:t>DC_13_n2</w:t>
            </w:r>
          </w:p>
        </w:tc>
        <w:tc>
          <w:tcPr>
            <w:tcW w:w="2693" w:type="dxa"/>
            <w:tcBorders>
              <w:top w:val="single" w:sz="4" w:space="0" w:color="auto"/>
              <w:left w:val="nil"/>
              <w:bottom w:val="single" w:sz="4" w:space="0" w:color="auto"/>
              <w:right w:val="single" w:sz="4" w:space="0" w:color="auto"/>
            </w:tcBorders>
            <w:hideMark/>
          </w:tcPr>
          <w:p w14:paraId="40D96A3A" w14:textId="77777777" w:rsidR="003915D2" w:rsidRDefault="003915D2">
            <w:pPr>
              <w:pStyle w:val="TAL"/>
              <w:rPr>
                <w:rFonts w:cs="Arial"/>
              </w:rPr>
            </w:pPr>
            <w:r>
              <w:rPr>
                <w:rFonts w:cs="Arial"/>
              </w:rPr>
              <w:t xml:space="preserve">E-UTRA Band 4, 5,12,13,17, 26,  29, 41, </w:t>
            </w:r>
            <w:del w:id="998" w:author="Apple" w:date="2022-07-15T14:35:00Z">
              <w:r>
                <w:rPr>
                  <w:rFonts w:cs="Arial"/>
                </w:rPr>
                <w:delText xml:space="preserve">48, </w:delText>
              </w:r>
            </w:del>
            <w:r>
              <w:rPr>
                <w:rFonts w:cs="Arial"/>
              </w:rPr>
              <w:t>66, 70</w:t>
            </w:r>
            <w:r>
              <w:rPr>
                <w:rFonts w:cs="Arial"/>
                <w:lang w:eastAsia="ja-JP"/>
              </w:rPr>
              <w:t>, 71</w:t>
            </w:r>
          </w:p>
        </w:tc>
        <w:tc>
          <w:tcPr>
            <w:tcW w:w="1276" w:type="dxa"/>
            <w:tcBorders>
              <w:top w:val="single" w:sz="4" w:space="0" w:color="auto"/>
              <w:left w:val="nil"/>
              <w:bottom w:val="single" w:sz="4" w:space="0" w:color="auto"/>
              <w:right w:val="single" w:sz="4" w:space="0" w:color="auto"/>
            </w:tcBorders>
            <w:hideMark/>
          </w:tcPr>
          <w:p w14:paraId="6FCD002B"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68C6E4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4706366"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6A241AF"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69BE9357"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tcPr>
          <w:p w14:paraId="4F27565C" w14:textId="77777777" w:rsidR="003915D2" w:rsidRDefault="003915D2">
            <w:pPr>
              <w:pStyle w:val="TAC"/>
              <w:rPr>
                <w:lang w:eastAsia="zh-CN"/>
              </w:rPr>
            </w:pPr>
          </w:p>
        </w:tc>
      </w:tr>
      <w:tr w:rsidR="003915D2" w14:paraId="68704E0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06DEEF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4769011" w14:textId="77777777" w:rsidR="003915D2" w:rsidRDefault="003915D2">
            <w:pPr>
              <w:pStyle w:val="TAL"/>
              <w:rPr>
                <w:rFonts w:cs="Arial"/>
              </w:rPr>
            </w:pPr>
            <w:r>
              <w:rPr>
                <w:rFonts w:cs="Arial"/>
              </w:rPr>
              <w:t xml:space="preserve">E-UTRA Band 2,14, 25 </w:t>
            </w:r>
          </w:p>
        </w:tc>
        <w:tc>
          <w:tcPr>
            <w:tcW w:w="1276" w:type="dxa"/>
            <w:tcBorders>
              <w:top w:val="single" w:sz="4" w:space="0" w:color="auto"/>
              <w:left w:val="nil"/>
              <w:bottom w:val="single" w:sz="4" w:space="0" w:color="auto"/>
              <w:right w:val="single" w:sz="4" w:space="0" w:color="auto"/>
            </w:tcBorders>
            <w:hideMark/>
          </w:tcPr>
          <w:p w14:paraId="6381B770"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26726A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A4345F0"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1DEDD89"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2DE596FB"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hideMark/>
          </w:tcPr>
          <w:p w14:paraId="5BDDD63A" w14:textId="77777777" w:rsidR="003915D2" w:rsidRDefault="003915D2">
            <w:pPr>
              <w:pStyle w:val="TAC"/>
              <w:rPr>
                <w:lang w:eastAsia="zh-CN"/>
              </w:rPr>
            </w:pPr>
            <w:r>
              <w:t>5</w:t>
            </w:r>
          </w:p>
        </w:tc>
      </w:tr>
      <w:tr w:rsidR="003915D2" w14:paraId="738F41E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76D5B8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95CF161" w14:textId="77777777" w:rsidR="003915D2" w:rsidRDefault="003915D2">
            <w:pPr>
              <w:pStyle w:val="TAL"/>
              <w:rPr>
                <w:rFonts w:cs="Arial"/>
              </w:rPr>
            </w:pPr>
            <w:r>
              <w:rPr>
                <w:rFonts w:cs="Arial"/>
              </w:rPr>
              <w:t>E-UTRA Band 30</w:t>
            </w:r>
            <w:ins w:id="999" w:author="Apple" w:date="2022-07-15T14:35:00Z">
              <w:r>
                <w:rPr>
                  <w:rFonts w:cs="Arial"/>
                </w:rPr>
                <w:t>, 48</w:t>
              </w:r>
            </w:ins>
          </w:p>
        </w:tc>
        <w:tc>
          <w:tcPr>
            <w:tcW w:w="1276" w:type="dxa"/>
            <w:tcBorders>
              <w:top w:val="single" w:sz="4" w:space="0" w:color="auto"/>
              <w:left w:val="nil"/>
              <w:bottom w:val="single" w:sz="4" w:space="0" w:color="auto"/>
              <w:right w:val="single" w:sz="4" w:space="0" w:color="auto"/>
            </w:tcBorders>
            <w:hideMark/>
          </w:tcPr>
          <w:p w14:paraId="7DA4FDF0"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DAEC90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562566C"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89A615F"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35966855"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hideMark/>
          </w:tcPr>
          <w:p w14:paraId="662D5127" w14:textId="77777777" w:rsidR="003915D2" w:rsidRDefault="003915D2">
            <w:pPr>
              <w:pStyle w:val="TAC"/>
              <w:rPr>
                <w:lang w:eastAsia="zh-CN"/>
              </w:rPr>
            </w:pPr>
            <w:r>
              <w:t>2</w:t>
            </w:r>
          </w:p>
        </w:tc>
      </w:tr>
      <w:tr w:rsidR="003915D2" w14:paraId="641F9E0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9E0E52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3C3207F" w14:textId="77777777" w:rsidR="003915D2" w:rsidRDefault="003915D2">
            <w:pPr>
              <w:pStyle w:val="TAL"/>
              <w:rPr>
                <w:rFonts w:cs="Arial"/>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0FC26522" w14:textId="77777777" w:rsidR="003915D2" w:rsidRDefault="003915D2">
            <w:pPr>
              <w:pStyle w:val="TAC"/>
              <w:rPr>
                <w:lang w:eastAsia="zh-CN"/>
              </w:rPr>
            </w:pPr>
            <w:r>
              <w:t>769</w:t>
            </w:r>
          </w:p>
        </w:tc>
        <w:tc>
          <w:tcPr>
            <w:tcW w:w="425" w:type="dxa"/>
            <w:tcBorders>
              <w:top w:val="single" w:sz="4" w:space="0" w:color="auto"/>
              <w:left w:val="nil"/>
              <w:bottom w:val="single" w:sz="4" w:space="0" w:color="auto"/>
              <w:right w:val="single" w:sz="4" w:space="0" w:color="auto"/>
            </w:tcBorders>
            <w:hideMark/>
          </w:tcPr>
          <w:p w14:paraId="2FAE774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322EC42" w14:textId="77777777" w:rsidR="003915D2" w:rsidRDefault="003915D2">
            <w:pPr>
              <w:pStyle w:val="TAC"/>
              <w:rPr>
                <w:lang w:eastAsia="zh-CN"/>
              </w:rPr>
            </w:pPr>
            <w:r>
              <w:t>775</w:t>
            </w:r>
          </w:p>
        </w:tc>
        <w:tc>
          <w:tcPr>
            <w:tcW w:w="992" w:type="dxa"/>
            <w:tcBorders>
              <w:top w:val="single" w:sz="4" w:space="0" w:color="auto"/>
              <w:left w:val="nil"/>
              <w:bottom w:val="single" w:sz="4" w:space="0" w:color="auto"/>
              <w:right w:val="single" w:sz="4" w:space="0" w:color="auto"/>
            </w:tcBorders>
            <w:hideMark/>
          </w:tcPr>
          <w:p w14:paraId="7DCE776A" w14:textId="77777777" w:rsidR="003915D2" w:rsidRDefault="003915D2">
            <w:pPr>
              <w:pStyle w:val="TAC"/>
              <w:rPr>
                <w:lang w:eastAsia="zh-CN"/>
              </w:rPr>
            </w:pPr>
            <w:r>
              <w:t>-35</w:t>
            </w:r>
          </w:p>
        </w:tc>
        <w:tc>
          <w:tcPr>
            <w:tcW w:w="1134" w:type="dxa"/>
            <w:tcBorders>
              <w:top w:val="single" w:sz="4" w:space="0" w:color="auto"/>
              <w:left w:val="nil"/>
              <w:bottom w:val="single" w:sz="4" w:space="0" w:color="auto"/>
              <w:right w:val="single" w:sz="4" w:space="0" w:color="auto"/>
            </w:tcBorders>
            <w:noWrap/>
            <w:hideMark/>
          </w:tcPr>
          <w:p w14:paraId="74C81CBC" w14:textId="77777777" w:rsidR="003915D2" w:rsidRDefault="003915D2">
            <w:pPr>
              <w:pStyle w:val="TAC"/>
              <w:rPr>
                <w:lang w:eastAsia="zh-CN"/>
              </w:rPr>
            </w:pPr>
            <w:r>
              <w:t>0.00625</w:t>
            </w:r>
          </w:p>
        </w:tc>
        <w:tc>
          <w:tcPr>
            <w:tcW w:w="1134" w:type="dxa"/>
            <w:tcBorders>
              <w:top w:val="single" w:sz="4" w:space="0" w:color="auto"/>
              <w:left w:val="nil"/>
              <w:bottom w:val="single" w:sz="4" w:space="0" w:color="auto"/>
              <w:right w:val="single" w:sz="4" w:space="0" w:color="auto"/>
            </w:tcBorders>
            <w:noWrap/>
            <w:hideMark/>
          </w:tcPr>
          <w:p w14:paraId="3C03429F" w14:textId="77777777" w:rsidR="003915D2" w:rsidRDefault="003915D2">
            <w:pPr>
              <w:pStyle w:val="TAC"/>
              <w:rPr>
                <w:lang w:eastAsia="zh-CN"/>
              </w:rPr>
            </w:pPr>
            <w:r>
              <w:t>5</w:t>
            </w:r>
          </w:p>
        </w:tc>
      </w:tr>
      <w:tr w:rsidR="003915D2" w14:paraId="26ECBE2B"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BFDA12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C1CE4C9" w14:textId="77777777" w:rsidR="003915D2" w:rsidRDefault="003915D2">
            <w:pPr>
              <w:pStyle w:val="TAL"/>
              <w:rPr>
                <w:rFonts w:cs="Arial"/>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3B81B7A8" w14:textId="77777777" w:rsidR="003915D2" w:rsidRDefault="003915D2">
            <w:pPr>
              <w:pStyle w:val="TAC"/>
              <w:rPr>
                <w:lang w:eastAsia="zh-CN"/>
              </w:rPr>
            </w:pPr>
            <w:r>
              <w:t>799</w:t>
            </w:r>
          </w:p>
        </w:tc>
        <w:tc>
          <w:tcPr>
            <w:tcW w:w="425" w:type="dxa"/>
            <w:tcBorders>
              <w:top w:val="single" w:sz="4" w:space="0" w:color="auto"/>
              <w:left w:val="nil"/>
              <w:bottom w:val="single" w:sz="4" w:space="0" w:color="auto"/>
              <w:right w:val="single" w:sz="4" w:space="0" w:color="auto"/>
            </w:tcBorders>
            <w:hideMark/>
          </w:tcPr>
          <w:p w14:paraId="7A6F6A3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F49C28E" w14:textId="77777777" w:rsidR="003915D2" w:rsidRDefault="003915D2">
            <w:pPr>
              <w:pStyle w:val="TAC"/>
              <w:rPr>
                <w:lang w:eastAsia="zh-CN"/>
              </w:rPr>
            </w:pPr>
            <w:r>
              <w:t>805</w:t>
            </w:r>
          </w:p>
        </w:tc>
        <w:tc>
          <w:tcPr>
            <w:tcW w:w="992" w:type="dxa"/>
            <w:tcBorders>
              <w:top w:val="single" w:sz="4" w:space="0" w:color="auto"/>
              <w:left w:val="nil"/>
              <w:bottom w:val="single" w:sz="4" w:space="0" w:color="auto"/>
              <w:right w:val="single" w:sz="4" w:space="0" w:color="auto"/>
            </w:tcBorders>
            <w:hideMark/>
          </w:tcPr>
          <w:p w14:paraId="6BB972A9" w14:textId="77777777" w:rsidR="003915D2" w:rsidRDefault="003915D2">
            <w:pPr>
              <w:pStyle w:val="TAC"/>
              <w:rPr>
                <w:lang w:eastAsia="zh-CN"/>
              </w:rPr>
            </w:pPr>
            <w:r>
              <w:t>-35</w:t>
            </w:r>
          </w:p>
        </w:tc>
        <w:tc>
          <w:tcPr>
            <w:tcW w:w="1134" w:type="dxa"/>
            <w:tcBorders>
              <w:top w:val="single" w:sz="4" w:space="0" w:color="auto"/>
              <w:left w:val="nil"/>
              <w:bottom w:val="single" w:sz="4" w:space="0" w:color="auto"/>
              <w:right w:val="single" w:sz="4" w:space="0" w:color="auto"/>
            </w:tcBorders>
            <w:noWrap/>
            <w:hideMark/>
          </w:tcPr>
          <w:p w14:paraId="4470BC9F" w14:textId="77777777" w:rsidR="003915D2" w:rsidRDefault="003915D2">
            <w:pPr>
              <w:pStyle w:val="TAC"/>
              <w:rPr>
                <w:lang w:eastAsia="zh-CN"/>
              </w:rPr>
            </w:pPr>
            <w:r>
              <w:t>0.00625</w:t>
            </w:r>
          </w:p>
        </w:tc>
        <w:tc>
          <w:tcPr>
            <w:tcW w:w="1134" w:type="dxa"/>
            <w:tcBorders>
              <w:top w:val="single" w:sz="4" w:space="0" w:color="auto"/>
              <w:left w:val="nil"/>
              <w:bottom w:val="single" w:sz="4" w:space="0" w:color="auto"/>
              <w:right w:val="single" w:sz="4" w:space="0" w:color="auto"/>
            </w:tcBorders>
            <w:noWrap/>
            <w:hideMark/>
          </w:tcPr>
          <w:p w14:paraId="34010A16" w14:textId="77777777" w:rsidR="003915D2" w:rsidRDefault="003915D2">
            <w:pPr>
              <w:pStyle w:val="TAC"/>
              <w:rPr>
                <w:lang w:eastAsia="zh-CN"/>
              </w:rPr>
            </w:pPr>
            <w:r>
              <w:t>5</w:t>
            </w:r>
          </w:p>
        </w:tc>
      </w:tr>
      <w:tr w:rsidR="003915D2" w14:paraId="1787565B"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34838BB" w14:textId="77777777" w:rsidR="003915D2" w:rsidRDefault="003915D2">
            <w:pPr>
              <w:pStyle w:val="TAC"/>
              <w:rPr>
                <w:lang w:eastAsia="ja-JP"/>
              </w:rPr>
            </w:pPr>
            <w:r>
              <w:rPr>
                <w:rFonts w:cs="Arial"/>
                <w:lang w:eastAsia="zh-TW"/>
              </w:rPr>
              <w:t>DC_13_n5</w:t>
            </w:r>
          </w:p>
        </w:tc>
        <w:tc>
          <w:tcPr>
            <w:tcW w:w="2693" w:type="dxa"/>
            <w:tcBorders>
              <w:top w:val="single" w:sz="4" w:space="0" w:color="auto"/>
              <w:left w:val="nil"/>
              <w:bottom w:val="single" w:sz="4" w:space="0" w:color="auto"/>
              <w:right w:val="single" w:sz="4" w:space="0" w:color="auto"/>
            </w:tcBorders>
            <w:hideMark/>
          </w:tcPr>
          <w:p w14:paraId="64B55837" w14:textId="77777777" w:rsidR="003915D2" w:rsidRDefault="003915D2">
            <w:pPr>
              <w:pStyle w:val="TAL"/>
              <w:rPr>
                <w:rFonts w:cs="Arial"/>
              </w:rPr>
            </w:pPr>
            <w:r>
              <w:rPr>
                <w:rFonts w:cs="Arial"/>
              </w:rPr>
              <w:t>E-UTRA Band 2, 4, 5, 12, 13, 17, 25, 29, 48, 50, 51, 66, 70, 71, 85</w:t>
            </w:r>
          </w:p>
        </w:tc>
        <w:tc>
          <w:tcPr>
            <w:tcW w:w="1276" w:type="dxa"/>
            <w:tcBorders>
              <w:top w:val="single" w:sz="4" w:space="0" w:color="auto"/>
              <w:left w:val="nil"/>
              <w:bottom w:val="single" w:sz="4" w:space="0" w:color="auto"/>
              <w:right w:val="single" w:sz="4" w:space="0" w:color="auto"/>
            </w:tcBorders>
            <w:hideMark/>
          </w:tcPr>
          <w:p w14:paraId="1C06209B"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21D9FF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58FAA44" w14:textId="77777777" w:rsidR="003915D2" w:rsidRDefault="003915D2">
            <w:pPr>
              <w:pStyle w:val="TAC"/>
              <w:rPr>
                <w:lang w:eastAsia="zh-CN"/>
              </w:rPr>
            </w:pPr>
            <w:r>
              <w:rPr>
                <w:rStyle w:val="TALCar"/>
                <w:szCs w:val="18"/>
              </w:rPr>
              <w:t>F</w:t>
            </w:r>
            <w:r>
              <w:rPr>
                <w:rStyle w:val="TALCar"/>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6383C81F"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51A129CC" w14:textId="77777777" w:rsidR="003915D2" w:rsidRDefault="003915D2">
            <w:pPr>
              <w:pStyle w:val="TAC"/>
              <w:rPr>
                <w:lang w:eastAsia="zh-CN"/>
              </w:rPr>
            </w:pPr>
            <w:r>
              <w:rPr>
                <w:lang w:eastAsia="ja-JP"/>
              </w:rPr>
              <w:t>1</w:t>
            </w:r>
          </w:p>
        </w:tc>
        <w:tc>
          <w:tcPr>
            <w:tcW w:w="1134" w:type="dxa"/>
            <w:tcBorders>
              <w:top w:val="single" w:sz="4" w:space="0" w:color="auto"/>
              <w:left w:val="nil"/>
              <w:bottom w:val="single" w:sz="4" w:space="0" w:color="auto"/>
              <w:right w:val="single" w:sz="4" w:space="0" w:color="auto"/>
            </w:tcBorders>
            <w:noWrap/>
          </w:tcPr>
          <w:p w14:paraId="2ECD5D76" w14:textId="77777777" w:rsidR="003915D2" w:rsidRDefault="003915D2">
            <w:pPr>
              <w:pStyle w:val="TAC"/>
              <w:rPr>
                <w:lang w:eastAsia="zh-CN"/>
              </w:rPr>
            </w:pPr>
          </w:p>
        </w:tc>
      </w:tr>
      <w:tr w:rsidR="003915D2" w14:paraId="4A77378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E08966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A7EFA35" w14:textId="77777777" w:rsidR="003915D2" w:rsidRDefault="003915D2">
            <w:pPr>
              <w:pStyle w:val="TAL"/>
              <w:rPr>
                <w:rFonts w:cs="Arial"/>
              </w:rPr>
            </w:pPr>
            <w:r>
              <w:rPr>
                <w:rFonts w:cs="Arial"/>
              </w:rPr>
              <w:t>E-UTRA Band 26</w:t>
            </w:r>
          </w:p>
        </w:tc>
        <w:tc>
          <w:tcPr>
            <w:tcW w:w="1276" w:type="dxa"/>
            <w:tcBorders>
              <w:top w:val="single" w:sz="4" w:space="0" w:color="auto"/>
              <w:left w:val="nil"/>
              <w:bottom w:val="single" w:sz="4" w:space="0" w:color="auto"/>
              <w:right w:val="single" w:sz="4" w:space="0" w:color="auto"/>
            </w:tcBorders>
            <w:hideMark/>
          </w:tcPr>
          <w:p w14:paraId="2451A8B5" w14:textId="77777777" w:rsidR="003915D2" w:rsidRDefault="003915D2">
            <w:pPr>
              <w:pStyle w:val="TAC"/>
              <w:rPr>
                <w:lang w:eastAsia="zh-CN"/>
              </w:rPr>
            </w:pPr>
            <w:r>
              <w:t>859</w:t>
            </w:r>
          </w:p>
        </w:tc>
        <w:tc>
          <w:tcPr>
            <w:tcW w:w="425" w:type="dxa"/>
            <w:tcBorders>
              <w:top w:val="single" w:sz="4" w:space="0" w:color="auto"/>
              <w:left w:val="nil"/>
              <w:bottom w:val="single" w:sz="4" w:space="0" w:color="auto"/>
              <w:right w:val="single" w:sz="4" w:space="0" w:color="auto"/>
            </w:tcBorders>
            <w:hideMark/>
          </w:tcPr>
          <w:p w14:paraId="6BC1FF5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C6DB9C6" w14:textId="77777777" w:rsidR="003915D2" w:rsidRDefault="003915D2">
            <w:pPr>
              <w:pStyle w:val="TAC"/>
              <w:rPr>
                <w:lang w:eastAsia="zh-CN"/>
              </w:rPr>
            </w:pPr>
            <w:r>
              <w:t>869</w:t>
            </w:r>
          </w:p>
        </w:tc>
        <w:tc>
          <w:tcPr>
            <w:tcW w:w="992" w:type="dxa"/>
            <w:tcBorders>
              <w:top w:val="single" w:sz="4" w:space="0" w:color="auto"/>
              <w:left w:val="nil"/>
              <w:bottom w:val="single" w:sz="4" w:space="0" w:color="auto"/>
              <w:right w:val="single" w:sz="4" w:space="0" w:color="auto"/>
            </w:tcBorders>
            <w:hideMark/>
          </w:tcPr>
          <w:p w14:paraId="687C9C7F" w14:textId="77777777" w:rsidR="003915D2" w:rsidRDefault="003915D2">
            <w:pPr>
              <w:pStyle w:val="TAC"/>
              <w:rPr>
                <w:lang w:eastAsia="zh-CN"/>
              </w:rPr>
            </w:pPr>
            <w:r>
              <w:t>-27</w:t>
            </w:r>
          </w:p>
        </w:tc>
        <w:tc>
          <w:tcPr>
            <w:tcW w:w="1134" w:type="dxa"/>
            <w:tcBorders>
              <w:top w:val="single" w:sz="4" w:space="0" w:color="auto"/>
              <w:left w:val="nil"/>
              <w:bottom w:val="single" w:sz="4" w:space="0" w:color="auto"/>
              <w:right w:val="single" w:sz="4" w:space="0" w:color="auto"/>
            </w:tcBorders>
            <w:noWrap/>
            <w:hideMark/>
          </w:tcPr>
          <w:p w14:paraId="0F8C9D7D"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tcPr>
          <w:p w14:paraId="208286B9" w14:textId="77777777" w:rsidR="003915D2" w:rsidRDefault="003915D2">
            <w:pPr>
              <w:pStyle w:val="TAC"/>
              <w:rPr>
                <w:lang w:eastAsia="zh-CN"/>
              </w:rPr>
            </w:pPr>
          </w:p>
        </w:tc>
      </w:tr>
      <w:tr w:rsidR="003915D2" w14:paraId="4F71C72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A9A2B7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781F32E" w14:textId="77777777" w:rsidR="003915D2" w:rsidRDefault="003915D2">
            <w:pPr>
              <w:pStyle w:val="TAL"/>
              <w:rPr>
                <w:rFonts w:cs="Arial"/>
              </w:rPr>
            </w:pPr>
            <w:r>
              <w:rPr>
                <w:rFonts w:cs="Arial"/>
              </w:rPr>
              <w:t xml:space="preserve">E-UTRA Band 24, 30, 41, 53 </w:t>
            </w:r>
          </w:p>
        </w:tc>
        <w:tc>
          <w:tcPr>
            <w:tcW w:w="1276" w:type="dxa"/>
            <w:tcBorders>
              <w:top w:val="single" w:sz="4" w:space="0" w:color="auto"/>
              <w:left w:val="nil"/>
              <w:bottom w:val="single" w:sz="4" w:space="0" w:color="auto"/>
              <w:right w:val="single" w:sz="4" w:space="0" w:color="auto"/>
            </w:tcBorders>
            <w:hideMark/>
          </w:tcPr>
          <w:p w14:paraId="7F5B1714"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49165A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8F4CBFF" w14:textId="77777777" w:rsidR="003915D2" w:rsidRDefault="003915D2">
            <w:pPr>
              <w:pStyle w:val="TAC"/>
              <w:rPr>
                <w:lang w:eastAsia="zh-CN"/>
              </w:rPr>
            </w:pPr>
            <w:r>
              <w:rPr>
                <w:rStyle w:val="TALCar"/>
                <w:szCs w:val="18"/>
              </w:rPr>
              <w:t>F</w:t>
            </w:r>
            <w:r>
              <w:rPr>
                <w:rStyle w:val="TALCar"/>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2242CECE"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78046E27"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hideMark/>
          </w:tcPr>
          <w:p w14:paraId="5D02CCA5" w14:textId="77777777" w:rsidR="003915D2" w:rsidRDefault="003915D2">
            <w:pPr>
              <w:pStyle w:val="TAC"/>
              <w:rPr>
                <w:lang w:eastAsia="zh-CN"/>
              </w:rPr>
            </w:pPr>
            <w:r>
              <w:t>2</w:t>
            </w:r>
          </w:p>
        </w:tc>
      </w:tr>
      <w:tr w:rsidR="003915D2" w14:paraId="226650B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AF234F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8E746CB" w14:textId="77777777" w:rsidR="003915D2" w:rsidRDefault="003915D2">
            <w:pPr>
              <w:pStyle w:val="TAL"/>
              <w:rPr>
                <w:rFonts w:cs="Arial"/>
              </w:rPr>
            </w:pPr>
            <w:r>
              <w:rPr>
                <w:rFonts w:cs="Arial"/>
              </w:rPr>
              <w:t>E-UTRA Band 14</w:t>
            </w:r>
          </w:p>
        </w:tc>
        <w:tc>
          <w:tcPr>
            <w:tcW w:w="1276" w:type="dxa"/>
            <w:tcBorders>
              <w:top w:val="single" w:sz="4" w:space="0" w:color="auto"/>
              <w:left w:val="nil"/>
              <w:bottom w:val="single" w:sz="4" w:space="0" w:color="auto"/>
              <w:right w:val="single" w:sz="4" w:space="0" w:color="auto"/>
            </w:tcBorders>
            <w:hideMark/>
          </w:tcPr>
          <w:p w14:paraId="7B93A9C4"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AE4C41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5441C0B"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0F4C2EB"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48E65A95"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hideMark/>
          </w:tcPr>
          <w:p w14:paraId="482DDC39" w14:textId="77777777" w:rsidR="003915D2" w:rsidRDefault="003915D2">
            <w:pPr>
              <w:pStyle w:val="TAC"/>
              <w:rPr>
                <w:lang w:eastAsia="zh-CN"/>
              </w:rPr>
            </w:pPr>
            <w:r>
              <w:t>5</w:t>
            </w:r>
          </w:p>
        </w:tc>
      </w:tr>
      <w:tr w:rsidR="003915D2" w14:paraId="1343398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A329C4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2A1FA95" w14:textId="77777777" w:rsidR="003915D2" w:rsidRDefault="003915D2">
            <w:pPr>
              <w:pStyle w:val="TAL"/>
              <w:rPr>
                <w:rFonts w:cs="Arial"/>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6B16CEBD" w14:textId="77777777" w:rsidR="003915D2" w:rsidRDefault="003915D2">
            <w:pPr>
              <w:pStyle w:val="TAC"/>
              <w:rPr>
                <w:lang w:eastAsia="zh-CN"/>
              </w:rPr>
            </w:pPr>
            <w:r>
              <w:t>769</w:t>
            </w:r>
          </w:p>
        </w:tc>
        <w:tc>
          <w:tcPr>
            <w:tcW w:w="425" w:type="dxa"/>
            <w:tcBorders>
              <w:top w:val="single" w:sz="4" w:space="0" w:color="auto"/>
              <w:left w:val="nil"/>
              <w:bottom w:val="single" w:sz="4" w:space="0" w:color="auto"/>
              <w:right w:val="single" w:sz="4" w:space="0" w:color="auto"/>
            </w:tcBorders>
            <w:hideMark/>
          </w:tcPr>
          <w:p w14:paraId="650613B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52FDC81" w14:textId="77777777" w:rsidR="003915D2" w:rsidRDefault="003915D2">
            <w:pPr>
              <w:pStyle w:val="TAC"/>
              <w:rPr>
                <w:lang w:eastAsia="zh-CN"/>
              </w:rPr>
            </w:pPr>
            <w:r>
              <w:t>775</w:t>
            </w:r>
          </w:p>
        </w:tc>
        <w:tc>
          <w:tcPr>
            <w:tcW w:w="992" w:type="dxa"/>
            <w:tcBorders>
              <w:top w:val="single" w:sz="4" w:space="0" w:color="auto"/>
              <w:left w:val="nil"/>
              <w:bottom w:val="single" w:sz="4" w:space="0" w:color="auto"/>
              <w:right w:val="single" w:sz="4" w:space="0" w:color="auto"/>
            </w:tcBorders>
            <w:hideMark/>
          </w:tcPr>
          <w:p w14:paraId="082B061A" w14:textId="77777777" w:rsidR="003915D2" w:rsidRDefault="003915D2">
            <w:pPr>
              <w:pStyle w:val="TAC"/>
              <w:rPr>
                <w:lang w:eastAsia="zh-CN"/>
              </w:rPr>
            </w:pPr>
            <w:r>
              <w:t>-35</w:t>
            </w:r>
          </w:p>
        </w:tc>
        <w:tc>
          <w:tcPr>
            <w:tcW w:w="1134" w:type="dxa"/>
            <w:tcBorders>
              <w:top w:val="single" w:sz="4" w:space="0" w:color="auto"/>
              <w:left w:val="nil"/>
              <w:bottom w:val="single" w:sz="4" w:space="0" w:color="auto"/>
              <w:right w:val="single" w:sz="4" w:space="0" w:color="auto"/>
            </w:tcBorders>
            <w:noWrap/>
            <w:hideMark/>
          </w:tcPr>
          <w:p w14:paraId="7595C0A0" w14:textId="77777777" w:rsidR="003915D2" w:rsidRDefault="003915D2">
            <w:pPr>
              <w:pStyle w:val="TAC"/>
              <w:rPr>
                <w:lang w:eastAsia="zh-CN"/>
              </w:rPr>
            </w:pPr>
            <w:r>
              <w:t>0.00625</w:t>
            </w:r>
          </w:p>
        </w:tc>
        <w:tc>
          <w:tcPr>
            <w:tcW w:w="1134" w:type="dxa"/>
            <w:tcBorders>
              <w:top w:val="single" w:sz="4" w:space="0" w:color="auto"/>
              <w:left w:val="nil"/>
              <w:bottom w:val="single" w:sz="4" w:space="0" w:color="auto"/>
              <w:right w:val="single" w:sz="4" w:space="0" w:color="auto"/>
            </w:tcBorders>
            <w:noWrap/>
            <w:hideMark/>
          </w:tcPr>
          <w:p w14:paraId="0D0BA846" w14:textId="77777777" w:rsidR="003915D2" w:rsidRDefault="003915D2">
            <w:pPr>
              <w:pStyle w:val="TAC"/>
              <w:rPr>
                <w:lang w:eastAsia="zh-CN"/>
              </w:rPr>
            </w:pPr>
            <w:r>
              <w:t>5</w:t>
            </w:r>
          </w:p>
        </w:tc>
      </w:tr>
      <w:tr w:rsidR="003915D2" w14:paraId="6D2FA1E8"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501ECE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5EAD229" w14:textId="77777777" w:rsidR="003915D2" w:rsidRDefault="003915D2">
            <w:pPr>
              <w:pStyle w:val="TAL"/>
              <w:rPr>
                <w:rFonts w:cs="Arial"/>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1C8D19C2" w14:textId="77777777" w:rsidR="003915D2" w:rsidRDefault="003915D2">
            <w:pPr>
              <w:pStyle w:val="TAC"/>
              <w:rPr>
                <w:lang w:eastAsia="zh-CN"/>
              </w:rPr>
            </w:pPr>
            <w:r>
              <w:t>799</w:t>
            </w:r>
          </w:p>
        </w:tc>
        <w:tc>
          <w:tcPr>
            <w:tcW w:w="425" w:type="dxa"/>
            <w:tcBorders>
              <w:top w:val="single" w:sz="4" w:space="0" w:color="auto"/>
              <w:left w:val="nil"/>
              <w:bottom w:val="single" w:sz="4" w:space="0" w:color="auto"/>
              <w:right w:val="single" w:sz="4" w:space="0" w:color="auto"/>
            </w:tcBorders>
            <w:hideMark/>
          </w:tcPr>
          <w:p w14:paraId="6C21D70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9441B09" w14:textId="77777777" w:rsidR="003915D2" w:rsidRDefault="003915D2">
            <w:pPr>
              <w:pStyle w:val="TAC"/>
              <w:rPr>
                <w:lang w:eastAsia="zh-CN"/>
              </w:rPr>
            </w:pPr>
            <w:r>
              <w:t>805</w:t>
            </w:r>
          </w:p>
        </w:tc>
        <w:tc>
          <w:tcPr>
            <w:tcW w:w="992" w:type="dxa"/>
            <w:tcBorders>
              <w:top w:val="single" w:sz="4" w:space="0" w:color="auto"/>
              <w:left w:val="nil"/>
              <w:bottom w:val="single" w:sz="4" w:space="0" w:color="auto"/>
              <w:right w:val="single" w:sz="4" w:space="0" w:color="auto"/>
            </w:tcBorders>
            <w:hideMark/>
          </w:tcPr>
          <w:p w14:paraId="74CE1849" w14:textId="77777777" w:rsidR="003915D2" w:rsidRDefault="003915D2">
            <w:pPr>
              <w:pStyle w:val="TAC"/>
              <w:rPr>
                <w:lang w:eastAsia="zh-CN"/>
              </w:rPr>
            </w:pPr>
            <w:r>
              <w:t>-35</w:t>
            </w:r>
          </w:p>
        </w:tc>
        <w:tc>
          <w:tcPr>
            <w:tcW w:w="1134" w:type="dxa"/>
            <w:tcBorders>
              <w:top w:val="single" w:sz="4" w:space="0" w:color="auto"/>
              <w:left w:val="nil"/>
              <w:bottom w:val="single" w:sz="4" w:space="0" w:color="auto"/>
              <w:right w:val="single" w:sz="4" w:space="0" w:color="auto"/>
            </w:tcBorders>
            <w:noWrap/>
            <w:hideMark/>
          </w:tcPr>
          <w:p w14:paraId="21869791" w14:textId="77777777" w:rsidR="003915D2" w:rsidRDefault="003915D2">
            <w:pPr>
              <w:pStyle w:val="TAC"/>
              <w:rPr>
                <w:lang w:eastAsia="zh-CN"/>
              </w:rPr>
            </w:pPr>
            <w:r>
              <w:t>0.00625</w:t>
            </w:r>
          </w:p>
        </w:tc>
        <w:tc>
          <w:tcPr>
            <w:tcW w:w="1134" w:type="dxa"/>
            <w:tcBorders>
              <w:top w:val="single" w:sz="4" w:space="0" w:color="auto"/>
              <w:left w:val="nil"/>
              <w:bottom w:val="single" w:sz="4" w:space="0" w:color="auto"/>
              <w:right w:val="single" w:sz="4" w:space="0" w:color="auto"/>
            </w:tcBorders>
            <w:noWrap/>
            <w:hideMark/>
          </w:tcPr>
          <w:p w14:paraId="437150A5" w14:textId="77777777" w:rsidR="003915D2" w:rsidRDefault="003915D2">
            <w:pPr>
              <w:pStyle w:val="TAC"/>
              <w:rPr>
                <w:lang w:eastAsia="zh-CN"/>
              </w:rPr>
            </w:pPr>
            <w:r>
              <w:t>5</w:t>
            </w:r>
          </w:p>
        </w:tc>
      </w:tr>
      <w:tr w:rsidR="003915D2" w14:paraId="5F7C4D03"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763248F" w14:textId="77777777" w:rsidR="003915D2" w:rsidRDefault="003915D2">
            <w:pPr>
              <w:pStyle w:val="TAC"/>
              <w:rPr>
                <w:lang w:eastAsia="ja-JP"/>
              </w:rPr>
            </w:pPr>
            <w:r>
              <w:rPr>
                <w:lang w:eastAsia="fi-FI"/>
              </w:rPr>
              <w:t>DC_13_n7</w:t>
            </w:r>
          </w:p>
        </w:tc>
        <w:tc>
          <w:tcPr>
            <w:tcW w:w="2693" w:type="dxa"/>
            <w:tcBorders>
              <w:top w:val="single" w:sz="4" w:space="0" w:color="auto"/>
              <w:left w:val="nil"/>
              <w:bottom w:val="single" w:sz="4" w:space="0" w:color="auto"/>
              <w:right w:val="single" w:sz="4" w:space="0" w:color="auto"/>
            </w:tcBorders>
            <w:hideMark/>
          </w:tcPr>
          <w:p w14:paraId="117E75B7" w14:textId="77777777" w:rsidR="003915D2" w:rsidRDefault="003915D2">
            <w:pPr>
              <w:pStyle w:val="TAL"/>
              <w:rPr>
                <w:rFonts w:cs="Arial"/>
                <w:lang w:val="de-DE"/>
              </w:rPr>
            </w:pPr>
            <w:r>
              <w:rPr>
                <w:rFonts w:cs="Arial"/>
                <w:lang w:val="de-DE"/>
              </w:rPr>
              <w:t>E-UTRA Band  2, 4, 5, 7, 12, 13, 17,25</w:t>
            </w:r>
            <w:r>
              <w:rPr>
                <w:rFonts w:cs="Arial" w:hint="eastAsia"/>
                <w:lang w:val="de-DE"/>
              </w:rPr>
              <w:t>，</w:t>
            </w:r>
            <w:r>
              <w:rPr>
                <w:rFonts w:cs="Arial"/>
                <w:lang w:val="de-DE"/>
              </w:rPr>
              <w:t>26, 27, 29, 50, 51, 66</w:t>
            </w:r>
            <w:r>
              <w:rPr>
                <w:rFonts w:cs="Arial" w:hint="eastAsia"/>
                <w:lang w:val="de-DE"/>
              </w:rPr>
              <w:t>，</w:t>
            </w:r>
            <w:r>
              <w:rPr>
                <w:rFonts w:cs="Arial"/>
                <w:lang w:val="de-DE"/>
              </w:rPr>
              <w:t>74, 85</w:t>
            </w:r>
          </w:p>
          <w:p w14:paraId="3B76B94F" w14:textId="77777777" w:rsidR="003915D2" w:rsidRDefault="003915D2">
            <w:pPr>
              <w:pStyle w:val="TAL"/>
              <w:rPr>
                <w:rFonts w:cs="Arial"/>
              </w:rPr>
            </w:pPr>
            <w:r>
              <w:rPr>
                <w:rFonts w:cs="Arial"/>
                <w:lang w:eastAsia="zh-CN"/>
              </w:rPr>
              <w:t>NR Band n78</w:t>
            </w:r>
          </w:p>
        </w:tc>
        <w:tc>
          <w:tcPr>
            <w:tcW w:w="1276" w:type="dxa"/>
            <w:tcBorders>
              <w:top w:val="single" w:sz="4" w:space="0" w:color="auto"/>
              <w:left w:val="nil"/>
              <w:bottom w:val="single" w:sz="4" w:space="0" w:color="auto"/>
              <w:right w:val="single" w:sz="4" w:space="0" w:color="auto"/>
            </w:tcBorders>
            <w:hideMark/>
          </w:tcPr>
          <w:p w14:paraId="54AFDEA5"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9FD3CB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30E9A4A"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241B4B7"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0DBEB44A"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tcPr>
          <w:p w14:paraId="68174343" w14:textId="77777777" w:rsidR="003915D2" w:rsidRDefault="003915D2">
            <w:pPr>
              <w:pStyle w:val="TAC"/>
              <w:rPr>
                <w:lang w:eastAsia="zh-CN"/>
              </w:rPr>
            </w:pPr>
          </w:p>
        </w:tc>
      </w:tr>
      <w:tr w:rsidR="003915D2" w14:paraId="12BCA34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EA3469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8D86BF9" w14:textId="77777777" w:rsidR="003915D2" w:rsidRDefault="003915D2">
            <w:pPr>
              <w:pStyle w:val="TAL"/>
              <w:rPr>
                <w:rFonts w:cs="Arial"/>
              </w:rPr>
            </w:pPr>
            <w:r>
              <w:rPr>
                <w:rFonts w:eastAsia="Arial" w:cs="Arial"/>
                <w:lang w:eastAsia="ja-JP"/>
              </w:rPr>
              <w:t>E-UTRA Band 30</w:t>
            </w:r>
          </w:p>
        </w:tc>
        <w:tc>
          <w:tcPr>
            <w:tcW w:w="1276" w:type="dxa"/>
            <w:tcBorders>
              <w:top w:val="single" w:sz="4" w:space="0" w:color="auto"/>
              <w:left w:val="nil"/>
              <w:bottom w:val="single" w:sz="4" w:space="0" w:color="auto"/>
              <w:right w:val="single" w:sz="4" w:space="0" w:color="auto"/>
            </w:tcBorders>
            <w:hideMark/>
          </w:tcPr>
          <w:p w14:paraId="41B2E3C2" w14:textId="77777777" w:rsidR="003915D2" w:rsidRDefault="003915D2">
            <w:pPr>
              <w:pStyle w:val="TAC"/>
              <w:rPr>
                <w:lang w:eastAsia="zh-CN"/>
              </w:rPr>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06D85B14" w14:textId="77777777" w:rsidR="003915D2" w:rsidRDefault="003915D2">
            <w:pPr>
              <w:pStyle w:val="TAC"/>
            </w:pPr>
            <w:r>
              <w:rPr>
                <w:rFonts w:eastAsia="Arial"/>
                <w:lang w:eastAsia="ja-JP"/>
              </w:rPr>
              <w:t>-</w:t>
            </w:r>
          </w:p>
        </w:tc>
        <w:tc>
          <w:tcPr>
            <w:tcW w:w="1134" w:type="dxa"/>
            <w:tcBorders>
              <w:top w:val="single" w:sz="4" w:space="0" w:color="auto"/>
              <w:left w:val="nil"/>
              <w:bottom w:val="single" w:sz="4" w:space="0" w:color="auto"/>
              <w:right w:val="single" w:sz="4" w:space="0" w:color="auto"/>
            </w:tcBorders>
            <w:hideMark/>
          </w:tcPr>
          <w:p w14:paraId="352ABA53" w14:textId="77777777" w:rsidR="003915D2" w:rsidRDefault="003915D2">
            <w:pPr>
              <w:pStyle w:val="TAC"/>
              <w:rPr>
                <w:lang w:eastAsia="zh-CN"/>
              </w:rPr>
            </w:pPr>
            <w:r>
              <w:rPr>
                <w:rFonts w:eastAsia="Arial"/>
                <w:lang w:eastAsia="ja-JP"/>
              </w:rPr>
              <w:t>F</w:t>
            </w:r>
            <w:r>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433AD480" w14:textId="77777777" w:rsidR="003915D2" w:rsidRDefault="003915D2">
            <w:pPr>
              <w:pStyle w:val="TAC"/>
              <w:rPr>
                <w:lang w:eastAsia="zh-CN"/>
              </w:rPr>
            </w:pPr>
            <w:r>
              <w:rPr>
                <w:rFonts w:eastAsia="Arial"/>
                <w:lang w:eastAsia="ja-JP"/>
              </w:rPr>
              <w:t>-50</w:t>
            </w:r>
          </w:p>
        </w:tc>
        <w:tc>
          <w:tcPr>
            <w:tcW w:w="1134" w:type="dxa"/>
            <w:tcBorders>
              <w:top w:val="single" w:sz="4" w:space="0" w:color="auto"/>
              <w:left w:val="nil"/>
              <w:bottom w:val="single" w:sz="4" w:space="0" w:color="auto"/>
              <w:right w:val="single" w:sz="4" w:space="0" w:color="auto"/>
            </w:tcBorders>
            <w:noWrap/>
            <w:hideMark/>
          </w:tcPr>
          <w:p w14:paraId="42F6FDE1" w14:textId="77777777" w:rsidR="003915D2" w:rsidRDefault="003915D2">
            <w:pPr>
              <w:pStyle w:val="TAC"/>
              <w:rPr>
                <w:lang w:eastAsia="zh-CN"/>
              </w:rPr>
            </w:pPr>
            <w:r>
              <w:rPr>
                <w:rFonts w:eastAsia="Arial"/>
                <w:lang w:eastAsia="ja-JP"/>
              </w:rPr>
              <w:t>1</w:t>
            </w:r>
          </w:p>
        </w:tc>
        <w:tc>
          <w:tcPr>
            <w:tcW w:w="1134" w:type="dxa"/>
            <w:tcBorders>
              <w:top w:val="single" w:sz="4" w:space="0" w:color="auto"/>
              <w:left w:val="nil"/>
              <w:bottom w:val="single" w:sz="4" w:space="0" w:color="auto"/>
              <w:right w:val="single" w:sz="4" w:space="0" w:color="auto"/>
            </w:tcBorders>
            <w:noWrap/>
            <w:hideMark/>
          </w:tcPr>
          <w:p w14:paraId="1876703D" w14:textId="77777777" w:rsidR="003915D2" w:rsidRDefault="003915D2">
            <w:pPr>
              <w:pStyle w:val="TAC"/>
              <w:rPr>
                <w:lang w:eastAsia="zh-CN"/>
              </w:rPr>
            </w:pPr>
            <w:r>
              <w:rPr>
                <w:rFonts w:eastAsia="Arial"/>
                <w:lang w:eastAsia="ja-JP"/>
              </w:rPr>
              <w:t>2</w:t>
            </w:r>
          </w:p>
        </w:tc>
      </w:tr>
      <w:tr w:rsidR="003915D2" w14:paraId="4DCAF29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9D0FA2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11A0483" w14:textId="77777777" w:rsidR="003915D2" w:rsidRDefault="003915D2">
            <w:pPr>
              <w:pStyle w:val="TAL"/>
              <w:rPr>
                <w:rFonts w:cs="Arial"/>
              </w:rPr>
            </w:pPr>
            <w:r>
              <w:rPr>
                <w:rFonts w:cs="Arial"/>
                <w:color w:val="000000"/>
              </w:rPr>
              <w:t>E-UTRA Band 14</w:t>
            </w:r>
          </w:p>
        </w:tc>
        <w:tc>
          <w:tcPr>
            <w:tcW w:w="1276" w:type="dxa"/>
            <w:tcBorders>
              <w:top w:val="single" w:sz="4" w:space="0" w:color="auto"/>
              <w:left w:val="nil"/>
              <w:bottom w:val="single" w:sz="4" w:space="0" w:color="auto"/>
              <w:right w:val="single" w:sz="4" w:space="0" w:color="auto"/>
            </w:tcBorders>
            <w:hideMark/>
          </w:tcPr>
          <w:p w14:paraId="2E2BD49B" w14:textId="77777777" w:rsidR="003915D2" w:rsidRDefault="003915D2">
            <w:pPr>
              <w:pStyle w:val="TAC"/>
              <w:rPr>
                <w:lang w:eastAsia="zh-CN"/>
              </w:rPr>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62880EEE" w14:textId="77777777" w:rsidR="003915D2" w:rsidRDefault="003915D2">
            <w:pPr>
              <w:pStyle w:val="TAC"/>
            </w:pPr>
            <w:r>
              <w:rPr>
                <w:rFonts w:eastAsia="Arial"/>
                <w:lang w:eastAsia="ja-JP"/>
              </w:rPr>
              <w:t>-</w:t>
            </w:r>
          </w:p>
        </w:tc>
        <w:tc>
          <w:tcPr>
            <w:tcW w:w="1134" w:type="dxa"/>
            <w:tcBorders>
              <w:top w:val="single" w:sz="4" w:space="0" w:color="auto"/>
              <w:left w:val="nil"/>
              <w:bottom w:val="single" w:sz="4" w:space="0" w:color="auto"/>
              <w:right w:val="single" w:sz="4" w:space="0" w:color="auto"/>
            </w:tcBorders>
            <w:hideMark/>
          </w:tcPr>
          <w:p w14:paraId="18B1AB63" w14:textId="77777777" w:rsidR="003915D2" w:rsidRDefault="003915D2">
            <w:pPr>
              <w:pStyle w:val="TAC"/>
              <w:rPr>
                <w:lang w:eastAsia="zh-CN"/>
              </w:rPr>
            </w:pPr>
            <w:r>
              <w:rPr>
                <w:rFonts w:eastAsia="Arial"/>
                <w:lang w:eastAsia="ja-JP"/>
              </w:rPr>
              <w:t>F</w:t>
            </w:r>
            <w:r>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7308B028" w14:textId="77777777" w:rsidR="003915D2" w:rsidRDefault="003915D2">
            <w:pPr>
              <w:pStyle w:val="TAC"/>
              <w:rPr>
                <w:lang w:eastAsia="zh-CN"/>
              </w:rPr>
            </w:pPr>
            <w:r>
              <w:rPr>
                <w:rFonts w:eastAsia="Arial"/>
                <w:lang w:eastAsia="ja-JP"/>
              </w:rPr>
              <w:t>-50</w:t>
            </w:r>
          </w:p>
        </w:tc>
        <w:tc>
          <w:tcPr>
            <w:tcW w:w="1134" w:type="dxa"/>
            <w:tcBorders>
              <w:top w:val="single" w:sz="4" w:space="0" w:color="auto"/>
              <w:left w:val="nil"/>
              <w:bottom w:val="single" w:sz="4" w:space="0" w:color="auto"/>
              <w:right w:val="single" w:sz="4" w:space="0" w:color="auto"/>
            </w:tcBorders>
            <w:noWrap/>
            <w:hideMark/>
          </w:tcPr>
          <w:p w14:paraId="2F5ADB67" w14:textId="77777777" w:rsidR="003915D2" w:rsidRDefault="003915D2">
            <w:pPr>
              <w:pStyle w:val="TAC"/>
              <w:rPr>
                <w:lang w:eastAsia="zh-CN"/>
              </w:rPr>
            </w:pPr>
            <w:r>
              <w:rPr>
                <w:rFonts w:eastAsia="Arial"/>
                <w:lang w:eastAsia="ja-JP"/>
              </w:rPr>
              <w:t>1</w:t>
            </w:r>
          </w:p>
        </w:tc>
        <w:tc>
          <w:tcPr>
            <w:tcW w:w="1134" w:type="dxa"/>
            <w:tcBorders>
              <w:top w:val="single" w:sz="4" w:space="0" w:color="auto"/>
              <w:left w:val="nil"/>
              <w:bottom w:val="single" w:sz="4" w:space="0" w:color="auto"/>
              <w:right w:val="single" w:sz="4" w:space="0" w:color="auto"/>
            </w:tcBorders>
            <w:noWrap/>
            <w:hideMark/>
          </w:tcPr>
          <w:p w14:paraId="4B9FD569" w14:textId="77777777" w:rsidR="003915D2" w:rsidRDefault="003915D2">
            <w:pPr>
              <w:pStyle w:val="TAC"/>
              <w:rPr>
                <w:lang w:eastAsia="zh-CN"/>
              </w:rPr>
            </w:pPr>
            <w:r>
              <w:rPr>
                <w:rFonts w:eastAsia="Arial"/>
                <w:lang w:eastAsia="ja-JP"/>
              </w:rPr>
              <w:t>5</w:t>
            </w:r>
          </w:p>
        </w:tc>
      </w:tr>
      <w:tr w:rsidR="003915D2" w14:paraId="5536CDE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DC85AD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A521D30" w14:textId="77777777" w:rsidR="003915D2" w:rsidRDefault="003915D2">
            <w:pPr>
              <w:pStyle w:val="TAL"/>
              <w:rPr>
                <w:rFonts w:cs="Arial"/>
              </w:rPr>
            </w:pPr>
            <w:r>
              <w:rPr>
                <w:rFonts w:cs="Arial"/>
                <w:color w:val="000000"/>
              </w:rPr>
              <w:t>Frequency range</w:t>
            </w:r>
          </w:p>
        </w:tc>
        <w:tc>
          <w:tcPr>
            <w:tcW w:w="1276" w:type="dxa"/>
            <w:tcBorders>
              <w:top w:val="single" w:sz="4" w:space="0" w:color="auto"/>
              <w:left w:val="nil"/>
              <w:bottom w:val="single" w:sz="4" w:space="0" w:color="auto"/>
              <w:right w:val="single" w:sz="4" w:space="0" w:color="auto"/>
            </w:tcBorders>
            <w:hideMark/>
          </w:tcPr>
          <w:p w14:paraId="0B3672B6" w14:textId="77777777" w:rsidR="003915D2" w:rsidRDefault="003915D2">
            <w:pPr>
              <w:pStyle w:val="TAC"/>
              <w:rPr>
                <w:lang w:eastAsia="zh-CN"/>
              </w:rPr>
            </w:pPr>
            <w:r>
              <w:rPr>
                <w:color w:val="000000"/>
              </w:rPr>
              <w:t>769</w:t>
            </w:r>
          </w:p>
        </w:tc>
        <w:tc>
          <w:tcPr>
            <w:tcW w:w="425" w:type="dxa"/>
            <w:tcBorders>
              <w:top w:val="single" w:sz="4" w:space="0" w:color="auto"/>
              <w:left w:val="nil"/>
              <w:bottom w:val="single" w:sz="4" w:space="0" w:color="auto"/>
              <w:right w:val="single" w:sz="4" w:space="0" w:color="auto"/>
            </w:tcBorders>
            <w:hideMark/>
          </w:tcPr>
          <w:p w14:paraId="42DB7367" w14:textId="77777777" w:rsidR="003915D2" w:rsidRDefault="003915D2">
            <w:pPr>
              <w:pStyle w:val="TAC"/>
            </w:pPr>
            <w:r>
              <w:rPr>
                <w:color w:val="000000"/>
              </w:rPr>
              <w:t>-</w:t>
            </w:r>
          </w:p>
        </w:tc>
        <w:tc>
          <w:tcPr>
            <w:tcW w:w="1134" w:type="dxa"/>
            <w:tcBorders>
              <w:top w:val="single" w:sz="4" w:space="0" w:color="auto"/>
              <w:left w:val="nil"/>
              <w:bottom w:val="single" w:sz="4" w:space="0" w:color="auto"/>
              <w:right w:val="single" w:sz="4" w:space="0" w:color="auto"/>
            </w:tcBorders>
            <w:hideMark/>
          </w:tcPr>
          <w:p w14:paraId="77E7149A" w14:textId="77777777" w:rsidR="003915D2" w:rsidRDefault="003915D2">
            <w:pPr>
              <w:pStyle w:val="TAC"/>
              <w:rPr>
                <w:lang w:eastAsia="zh-CN"/>
              </w:rPr>
            </w:pPr>
            <w:r>
              <w:rPr>
                <w:color w:val="000000"/>
              </w:rPr>
              <w:t>775</w:t>
            </w:r>
          </w:p>
        </w:tc>
        <w:tc>
          <w:tcPr>
            <w:tcW w:w="992" w:type="dxa"/>
            <w:tcBorders>
              <w:top w:val="single" w:sz="4" w:space="0" w:color="auto"/>
              <w:left w:val="nil"/>
              <w:bottom w:val="single" w:sz="4" w:space="0" w:color="auto"/>
              <w:right w:val="single" w:sz="4" w:space="0" w:color="auto"/>
            </w:tcBorders>
            <w:hideMark/>
          </w:tcPr>
          <w:p w14:paraId="770E3E25" w14:textId="77777777" w:rsidR="003915D2" w:rsidRDefault="003915D2">
            <w:pPr>
              <w:pStyle w:val="TAC"/>
              <w:rPr>
                <w:lang w:eastAsia="zh-CN"/>
              </w:rPr>
            </w:pPr>
            <w:r>
              <w:rPr>
                <w:color w:val="000000"/>
              </w:rPr>
              <w:t>-35</w:t>
            </w:r>
          </w:p>
        </w:tc>
        <w:tc>
          <w:tcPr>
            <w:tcW w:w="1134" w:type="dxa"/>
            <w:tcBorders>
              <w:top w:val="single" w:sz="4" w:space="0" w:color="auto"/>
              <w:left w:val="nil"/>
              <w:bottom w:val="single" w:sz="4" w:space="0" w:color="auto"/>
              <w:right w:val="single" w:sz="4" w:space="0" w:color="auto"/>
            </w:tcBorders>
            <w:noWrap/>
            <w:hideMark/>
          </w:tcPr>
          <w:p w14:paraId="78730859" w14:textId="77777777" w:rsidR="003915D2" w:rsidRDefault="003915D2">
            <w:pPr>
              <w:pStyle w:val="TAC"/>
              <w:rPr>
                <w:lang w:eastAsia="zh-CN"/>
              </w:rPr>
            </w:pPr>
            <w:r>
              <w:rPr>
                <w:color w:val="000000"/>
              </w:rPr>
              <w:t>0.00625</w:t>
            </w:r>
          </w:p>
        </w:tc>
        <w:tc>
          <w:tcPr>
            <w:tcW w:w="1134" w:type="dxa"/>
            <w:tcBorders>
              <w:top w:val="single" w:sz="4" w:space="0" w:color="auto"/>
              <w:left w:val="nil"/>
              <w:bottom w:val="single" w:sz="4" w:space="0" w:color="auto"/>
              <w:right w:val="single" w:sz="4" w:space="0" w:color="auto"/>
            </w:tcBorders>
            <w:noWrap/>
            <w:hideMark/>
          </w:tcPr>
          <w:p w14:paraId="701448B9" w14:textId="77777777" w:rsidR="003915D2" w:rsidRDefault="003915D2">
            <w:pPr>
              <w:pStyle w:val="TAC"/>
              <w:rPr>
                <w:lang w:eastAsia="zh-CN"/>
              </w:rPr>
            </w:pPr>
            <w:r>
              <w:rPr>
                <w:color w:val="000000"/>
              </w:rPr>
              <w:t>5</w:t>
            </w:r>
          </w:p>
        </w:tc>
      </w:tr>
      <w:tr w:rsidR="003915D2" w14:paraId="62D1A3E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286EC8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D2C619C" w14:textId="77777777" w:rsidR="003915D2" w:rsidRDefault="003915D2">
            <w:pPr>
              <w:pStyle w:val="TAL"/>
              <w:rPr>
                <w:rFonts w:cs="Arial"/>
              </w:rPr>
            </w:pPr>
            <w:r>
              <w:rPr>
                <w:rFonts w:cs="Arial"/>
                <w:color w:val="000000"/>
              </w:rPr>
              <w:t>Frequency range</w:t>
            </w:r>
          </w:p>
        </w:tc>
        <w:tc>
          <w:tcPr>
            <w:tcW w:w="1276" w:type="dxa"/>
            <w:tcBorders>
              <w:top w:val="single" w:sz="4" w:space="0" w:color="auto"/>
              <w:left w:val="nil"/>
              <w:bottom w:val="single" w:sz="4" w:space="0" w:color="auto"/>
              <w:right w:val="single" w:sz="4" w:space="0" w:color="auto"/>
            </w:tcBorders>
            <w:hideMark/>
          </w:tcPr>
          <w:p w14:paraId="2AA99FD3" w14:textId="77777777" w:rsidR="003915D2" w:rsidRDefault="003915D2">
            <w:pPr>
              <w:pStyle w:val="TAC"/>
              <w:rPr>
                <w:lang w:eastAsia="zh-CN"/>
              </w:rPr>
            </w:pPr>
            <w:r>
              <w:rPr>
                <w:color w:val="000000"/>
              </w:rPr>
              <w:t>799</w:t>
            </w:r>
          </w:p>
        </w:tc>
        <w:tc>
          <w:tcPr>
            <w:tcW w:w="425" w:type="dxa"/>
            <w:tcBorders>
              <w:top w:val="single" w:sz="4" w:space="0" w:color="auto"/>
              <w:left w:val="nil"/>
              <w:bottom w:val="single" w:sz="4" w:space="0" w:color="auto"/>
              <w:right w:val="single" w:sz="4" w:space="0" w:color="auto"/>
            </w:tcBorders>
            <w:hideMark/>
          </w:tcPr>
          <w:p w14:paraId="486528C2" w14:textId="77777777" w:rsidR="003915D2" w:rsidRDefault="003915D2">
            <w:pPr>
              <w:pStyle w:val="TAC"/>
            </w:pPr>
            <w:r>
              <w:rPr>
                <w:color w:val="000000"/>
              </w:rPr>
              <w:t>-</w:t>
            </w:r>
          </w:p>
        </w:tc>
        <w:tc>
          <w:tcPr>
            <w:tcW w:w="1134" w:type="dxa"/>
            <w:tcBorders>
              <w:top w:val="single" w:sz="4" w:space="0" w:color="auto"/>
              <w:left w:val="nil"/>
              <w:bottom w:val="single" w:sz="4" w:space="0" w:color="auto"/>
              <w:right w:val="single" w:sz="4" w:space="0" w:color="auto"/>
            </w:tcBorders>
            <w:hideMark/>
          </w:tcPr>
          <w:p w14:paraId="6BD982C6" w14:textId="77777777" w:rsidR="003915D2" w:rsidRDefault="003915D2">
            <w:pPr>
              <w:pStyle w:val="TAC"/>
              <w:rPr>
                <w:lang w:eastAsia="zh-CN"/>
              </w:rPr>
            </w:pPr>
            <w:r>
              <w:rPr>
                <w:color w:val="000000"/>
              </w:rPr>
              <w:t>805</w:t>
            </w:r>
          </w:p>
        </w:tc>
        <w:tc>
          <w:tcPr>
            <w:tcW w:w="992" w:type="dxa"/>
            <w:tcBorders>
              <w:top w:val="single" w:sz="4" w:space="0" w:color="auto"/>
              <w:left w:val="nil"/>
              <w:bottom w:val="single" w:sz="4" w:space="0" w:color="auto"/>
              <w:right w:val="single" w:sz="4" w:space="0" w:color="auto"/>
            </w:tcBorders>
            <w:hideMark/>
          </w:tcPr>
          <w:p w14:paraId="127AE024" w14:textId="77777777" w:rsidR="003915D2" w:rsidRDefault="003915D2">
            <w:pPr>
              <w:pStyle w:val="TAC"/>
              <w:rPr>
                <w:lang w:eastAsia="zh-CN"/>
              </w:rPr>
            </w:pPr>
            <w:r>
              <w:rPr>
                <w:color w:val="000000"/>
              </w:rPr>
              <w:t>-35</w:t>
            </w:r>
          </w:p>
        </w:tc>
        <w:tc>
          <w:tcPr>
            <w:tcW w:w="1134" w:type="dxa"/>
            <w:tcBorders>
              <w:top w:val="single" w:sz="4" w:space="0" w:color="auto"/>
              <w:left w:val="nil"/>
              <w:bottom w:val="single" w:sz="4" w:space="0" w:color="auto"/>
              <w:right w:val="single" w:sz="4" w:space="0" w:color="auto"/>
            </w:tcBorders>
            <w:noWrap/>
            <w:hideMark/>
          </w:tcPr>
          <w:p w14:paraId="0EF58273" w14:textId="77777777" w:rsidR="003915D2" w:rsidRDefault="003915D2">
            <w:pPr>
              <w:pStyle w:val="TAC"/>
              <w:rPr>
                <w:lang w:eastAsia="zh-CN"/>
              </w:rPr>
            </w:pPr>
            <w:r>
              <w:rPr>
                <w:color w:val="000000"/>
              </w:rPr>
              <w:t>0.00625</w:t>
            </w:r>
          </w:p>
        </w:tc>
        <w:tc>
          <w:tcPr>
            <w:tcW w:w="1134" w:type="dxa"/>
            <w:tcBorders>
              <w:top w:val="single" w:sz="4" w:space="0" w:color="auto"/>
              <w:left w:val="nil"/>
              <w:bottom w:val="single" w:sz="4" w:space="0" w:color="auto"/>
              <w:right w:val="single" w:sz="4" w:space="0" w:color="auto"/>
            </w:tcBorders>
            <w:noWrap/>
            <w:hideMark/>
          </w:tcPr>
          <w:p w14:paraId="7B9A202F" w14:textId="77777777" w:rsidR="003915D2" w:rsidRDefault="003915D2">
            <w:pPr>
              <w:pStyle w:val="TAC"/>
              <w:rPr>
                <w:lang w:eastAsia="zh-CN"/>
              </w:rPr>
            </w:pPr>
            <w:r>
              <w:rPr>
                <w:color w:val="000000"/>
              </w:rPr>
              <w:t>5</w:t>
            </w:r>
          </w:p>
        </w:tc>
      </w:tr>
      <w:tr w:rsidR="003915D2" w14:paraId="6AB6BD8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F8AE13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DEEC935" w14:textId="77777777" w:rsidR="003915D2" w:rsidRDefault="003915D2">
            <w:pPr>
              <w:pStyle w:val="TAL"/>
              <w:rPr>
                <w:rFonts w:cs="Arial"/>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3CA9C202" w14:textId="77777777" w:rsidR="003915D2" w:rsidRDefault="003915D2">
            <w:pPr>
              <w:pStyle w:val="TAC"/>
              <w:rPr>
                <w:lang w:eastAsia="zh-CN"/>
              </w:rPr>
            </w:pPr>
            <w:r>
              <w:rPr>
                <w:rFonts w:eastAsia="PMingLiU"/>
              </w:rPr>
              <w:t>2570</w:t>
            </w:r>
          </w:p>
        </w:tc>
        <w:tc>
          <w:tcPr>
            <w:tcW w:w="425" w:type="dxa"/>
            <w:tcBorders>
              <w:top w:val="single" w:sz="4" w:space="0" w:color="auto"/>
              <w:left w:val="nil"/>
              <w:bottom w:val="single" w:sz="4" w:space="0" w:color="auto"/>
              <w:right w:val="single" w:sz="4" w:space="0" w:color="auto"/>
            </w:tcBorders>
            <w:hideMark/>
          </w:tcPr>
          <w:p w14:paraId="578492B4" w14:textId="77777777" w:rsidR="003915D2" w:rsidRDefault="003915D2">
            <w:pPr>
              <w:pStyle w:val="TAC"/>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13FCE447" w14:textId="77777777" w:rsidR="003915D2" w:rsidRDefault="003915D2">
            <w:pPr>
              <w:pStyle w:val="TAC"/>
              <w:rPr>
                <w:lang w:eastAsia="zh-CN"/>
              </w:rPr>
            </w:pPr>
            <w:r>
              <w:rPr>
                <w:rFonts w:eastAsia="PMingLiU"/>
              </w:rPr>
              <w:t>2575</w:t>
            </w:r>
          </w:p>
        </w:tc>
        <w:tc>
          <w:tcPr>
            <w:tcW w:w="992" w:type="dxa"/>
            <w:tcBorders>
              <w:top w:val="single" w:sz="4" w:space="0" w:color="auto"/>
              <w:left w:val="nil"/>
              <w:bottom w:val="single" w:sz="4" w:space="0" w:color="auto"/>
              <w:right w:val="single" w:sz="4" w:space="0" w:color="auto"/>
            </w:tcBorders>
            <w:hideMark/>
          </w:tcPr>
          <w:p w14:paraId="67CE25F2" w14:textId="77777777" w:rsidR="003915D2" w:rsidRDefault="003915D2">
            <w:pPr>
              <w:pStyle w:val="TAC"/>
              <w:rPr>
                <w:lang w:eastAsia="zh-CN"/>
              </w:rPr>
            </w:pPr>
            <w:r>
              <w:rPr>
                <w:rFonts w:eastAsia="PMingLiU"/>
              </w:rPr>
              <w:t>+1.6</w:t>
            </w:r>
          </w:p>
        </w:tc>
        <w:tc>
          <w:tcPr>
            <w:tcW w:w="1134" w:type="dxa"/>
            <w:tcBorders>
              <w:top w:val="single" w:sz="4" w:space="0" w:color="auto"/>
              <w:left w:val="nil"/>
              <w:bottom w:val="single" w:sz="4" w:space="0" w:color="auto"/>
              <w:right w:val="single" w:sz="4" w:space="0" w:color="auto"/>
            </w:tcBorders>
            <w:noWrap/>
            <w:hideMark/>
          </w:tcPr>
          <w:p w14:paraId="6A92B0EB" w14:textId="77777777" w:rsidR="003915D2" w:rsidRDefault="003915D2">
            <w:pPr>
              <w:pStyle w:val="TAC"/>
              <w:rPr>
                <w:lang w:eastAsia="zh-CN"/>
              </w:rPr>
            </w:pPr>
            <w:r>
              <w:rPr>
                <w:rFonts w:eastAsia="PMingLiU"/>
              </w:rPr>
              <w:t>5</w:t>
            </w:r>
          </w:p>
        </w:tc>
        <w:tc>
          <w:tcPr>
            <w:tcW w:w="1134" w:type="dxa"/>
            <w:tcBorders>
              <w:top w:val="single" w:sz="4" w:space="0" w:color="auto"/>
              <w:left w:val="nil"/>
              <w:bottom w:val="single" w:sz="4" w:space="0" w:color="auto"/>
              <w:right w:val="single" w:sz="4" w:space="0" w:color="auto"/>
            </w:tcBorders>
            <w:noWrap/>
            <w:hideMark/>
          </w:tcPr>
          <w:p w14:paraId="189A18D1" w14:textId="77777777" w:rsidR="003915D2" w:rsidRDefault="003915D2">
            <w:pPr>
              <w:pStyle w:val="TAC"/>
              <w:rPr>
                <w:lang w:eastAsia="zh-CN"/>
              </w:rPr>
            </w:pPr>
            <w:r>
              <w:rPr>
                <w:rFonts w:eastAsia="PMingLiU"/>
                <w:lang w:eastAsia="ko-KR"/>
              </w:rPr>
              <w:t>5</w:t>
            </w:r>
            <w:r>
              <w:rPr>
                <w:rFonts w:eastAsia="PMingLiU"/>
              </w:rPr>
              <w:t xml:space="preserve">, 6, </w:t>
            </w:r>
            <w:r>
              <w:rPr>
                <w:rFonts w:eastAsia="PMingLiU"/>
                <w:lang w:eastAsia="ko-KR"/>
              </w:rPr>
              <w:t>7</w:t>
            </w:r>
          </w:p>
        </w:tc>
      </w:tr>
      <w:tr w:rsidR="003915D2" w14:paraId="2C47511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F92A9D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88A2187" w14:textId="77777777" w:rsidR="003915D2" w:rsidRDefault="003915D2">
            <w:pPr>
              <w:pStyle w:val="TAL"/>
              <w:rPr>
                <w:rFonts w:cs="Arial"/>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6350718" w14:textId="77777777" w:rsidR="003915D2" w:rsidRDefault="003915D2">
            <w:pPr>
              <w:pStyle w:val="TAC"/>
              <w:rPr>
                <w:lang w:eastAsia="zh-CN"/>
              </w:rPr>
            </w:pPr>
            <w:r>
              <w:rPr>
                <w:rFonts w:eastAsia="PMingLiU"/>
              </w:rPr>
              <w:t>2575</w:t>
            </w:r>
          </w:p>
        </w:tc>
        <w:tc>
          <w:tcPr>
            <w:tcW w:w="425" w:type="dxa"/>
            <w:tcBorders>
              <w:top w:val="single" w:sz="4" w:space="0" w:color="auto"/>
              <w:left w:val="nil"/>
              <w:bottom w:val="single" w:sz="4" w:space="0" w:color="auto"/>
              <w:right w:val="single" w:sz="4" w:space="0" w:color="auto"/>
            </w:tcBorders>
            <w:hideMark/>
          </w:tcPr>
          <w:p w14:paraId="5B5DEF65" w14:textId="77777777" w:rsidR="003915D2" w:rsidRDefault="003915D2">
            <w:pPr>
              <w:pStyle w:val="TAC"/>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3DB5E110" w14:textId="77777777" w:rsidR="003915D2" w:rsidRDefault="003915D2">
            <w:pPr>
              <w:pStyle w:val="TAC"/>
              <w:rPr>
                <w:lang w:eastAsia="zh-CN"/>
              </w:rPr>
            </w:pPr>
            <w:r>
              <w:rPr>
                <w:rFonts w:eastAsia="PMingLiU"/>
              </w:rPr>
              <w:t>2595</w:t>
            </w:r>
          </w:p>
        </w:tc>
        <w:tc>
          <w:tcPr>
            <w:tcW w:w="992" w:type="dxa"/>
            <w:tcBorders>
              <w:top w:val="single" w:sz="4" w:space="0" w:color="auto"/>
              <w:left w:val="nil"/>
              <w:bottom w:val="single" w:sz="4" w:space="0" w:color="auto"/>
              <w:right w:val="single" w:sz="4" w:space="0" w:color="auto"/>
            </w:tcBorders>
            <w:hideMark/>
          </w:tcPr>
          <w:p w14:paraId="058807D2" w14:textId="77777777" w:rsidR="003915D2" w:rsidRDefault="003915D2">
            <w:pPr>
              <w:pStyle w:val="TAC"/>
              <w:rPr>
                <w:lang w:eastAsia="zh-CN"/>
              </w:rPr>
            </w:pPr>
            <w:r>
              <w:rPr>
                <w:rFonts w:eastAsia="PMingLiU"/>
              </w:rPr>
              <w:t>-15.5</w:t>
            </w:r>
          </w:p>
        </w:tc>
        <w:tc>
          <w:tcPr>
            <w:tcW w:w="1134" w:type="dxa"/>
            <w:tcBorders>
              <w:top w:val="single" w:sz="4" w:space="0" w:color="auto"/>
              <w:left w:val="nil"/>
              <w:bottom w:val="single" w:sz="4" w:space="0" w:color="auto"/>
              <w:right w:val="single" w:sz="4" w:space="0" w:color="auto"/>
            </w:tcBorders>
            <w:noWrap/>
            <w:hideMark/>
          </w:tcPr>
          <w:p w14:paraId="4EA0B112" w14:textId="77777777" w:rsidR="003915D2" w:rsidRDefault="003915D2">
            <w:pPr>
              <w:pStyle w:val="TAC"/>
              <w:rPr>
                <w:lang w:eastAsia="zh-CN"/>
              </w:rPr>
            </w:pPr>
            <w:r>
              <w:rPr>
                <w:rFonts w:eastAsia="PMingLiU"/>
              </w:rPr>
              <w:t>5</w:t>
            </w:r>
          </w:p>
        </w:tc>
        <w:tc>
          <w:tcPr>
            <w:tcW w:w="1134" w:type="dxa"/>
            <w:tcBorders>
              <w:top w:val="single" w:sz="4" w:space="0" w:color="auto"/>
              <w:left w:val="nil"/>
              <w:bottom w:val="single" w:sz="4" w:space="0" w:color="auto"/>
              <w:right w:val="single" w:sz="4" w:space="0" w:color="auto"/>
            </w:tcBorders>
            <w:noWrap/>
            <w:hideMark/>
          </w:tcPr>
          <w:p w14:paraId="05B5D8B5" w14:textId="77777777" w:rsidR="003915D2" w:rsidRDefault="003915D2">
            <w:pPr>
              <w:pStyle w:val="TAC"/>
              <w:rPr>
                <w:lang w:eastAsia="zh-CN"/>
              </w:rPr>
            </w:pPr>
            <w:r>
              <w:rPr>
                <w:rFonts w:eastAsia="PMingLiU"/>
                <w:lang w:eastAsia="ko-KR"/>
              </w:rPr>
              <w:t>5</w:t>
            </w:r>
            <w:r>
              <w:rPr>
                <w:rFonts w:eastAsia="PMingLiU"/>
              </w:rPr>
              <w:t xml:space="preserve">, 6, </w:t>
            </w:r>
            <w:r>
              <w:rPr>
                <w:rFonts w:eastAsia="PMingLiU"/>
                <w:lang w:eastAsia="ko-KR"/>
              </w:rPr>
              <w:t>7</w:t>
            </w:r>
          </w:p>
        </w:tc>
      </w:tr>
      <w:tr w:rsidR="003915D2" w14:paraId="595A65A4"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46FE1E0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DD270AC" w14:textId="77777777" w:rsidR="003915D2" w:rsidRDefault="003915D2">
            <w:pPr>
              <w:pStyle w:val="TAL"/>
              <w:rPr>
                <w:rFonts w:cs="Arial"/>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D393B92" w14:textId="77777777" w:rsidR="003915D2" w:rsidRDefault="003915D2">
            <w:pPr>
              <w:pStyle w:val="TAC"/>
              <w:rPr>
                <w:lang w:eastAsia="zh-CN"/>
              </w:rPr>
            </w:pPr>
            <w:r>
              <w:rPr>
                <w:rFonts w:eastAsia="PMingLiU"/>
              </w:rPr>
              <w:t>2595</w:t>
            </w:r>
          </w:p>
        </w:tc>
        <w:tc>
          <w:tcPr>
            <w:tcW w:w="425" w:type="dxa"/>
            <w:tcBorders>
              <w:top w:val="single" w:sz="4" w:space="0" w:color="auto"/>
              <w:left w:val="nil"/>
              <w:bottom w:val="single" w:sz="4" w:space="0" w:color="auto"/>
              <w:right w:val="single" w:sz="4" w:space="0" w:color="auto"/>
            </w:tcBorders>
            <w:hideMark/>
          </w:tcPr>
          <w:p w14:paraId="07AF15A7" w14:textId="77777777" w:rsidR="003915D2" w:rsidRDefault="003915D2">
            <w:pPr>
              <w:pStyle w:val="TAC"/>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62DE5154" w14:textId="77777777" w:rsidR="003915D2" w:rsidRDefault="003915D2">
            <w:pPr>
              <w:pStyle w:val="TAC"/>
              <w:rPr>
                <w:lang w:eastAsia="zh-CN"/>
              </w:rPr>
            </w:pPr>
            <w:r>
              <w:rPr>
                <w:rFonts w:eastAsia="PMingLiU"/>
              </w:rPr>
              <w:t>2620</w:t>
            </w:r>
          </w:p>
        </w:tc>
        <w:tc>
          <w:tcPr>
            <w:tcW w:w="992" w:type="dxa"/>
            <w:tcBorders>
              <w:top w:val="single" w:sz="4" w:space="0" w:color="auto"/>
              <w:left w:val="nil"/>
              <w:bottom w:val="single" w:sz="4" w:space="0" w:color="auto"/>
              <w:right w:val="single" w:sz="4" w:space="0" w:color="auto"/>
            </w:tcBorders>
            <w:hideMark/>
          </w:tcPr>
          <w:p w14:paraId="05E2DD0F" w14:textId="77777777" w:rsidR="003915D2" w:rsidRDefault="003915D2">
            <w:pPr>
              <w:pStyle w:val="TAC"/>
              <w:rPr>
                <w:lang w:eastAsia="zh-CN"/>
              </w:rPr>
            </w:pPr>
            <w:r>
              <w:rPr>
                <w:rFonts w:eastAsia="PMingLiU"/>
              </w:rPr>
              <w:t>-40</w:t>
            </w:r>
          </w:p>
        </w:tc>
        <w:tc>
          <w:tcPr>
            <w:tcW w:w="1134" w:type="dxa"/>
            <w:tcBorders>
              <w:top w:val="single" w:sz="4" w:space="0" w:color="auto"/>
              <w:left w:val="nil"/>
              <w:bottom w:val="single" w:sz="4" w:space="0" w:color="auto"/>
              <w:right w:val="single" w:sz="4" w:space="0" w:color="auto"/>
            </w:tcBorders>
            <w:noWrap/>
            <w:hideMark/>
          </w:tcPr>
          <w:p w14:paraId="6B473E3F" w14:textId="77777777" w:rsidR="003915D2" w:rsidRDefault="003915D2">
            <w:pPr>
              <w:pStyle w:val="TAC"/>
              <w:rPr>
                <w:lang w:eastAsia="zh-CN"/>
              </w:rPr>
            </w:pPr>
            <w:r>
              <w:rPr>
                <w:rFonts w:eastAsia="PMingLiU"/>
              </w:rPr>
              <w:t>1</w:t>
            </w:r>
          </w:p>
        </w:tc>
        <w:tc>
          <w:tcPr>
            <w:tcW w:w="1134" w:type="dxa"/>
            <w:tcBorders>
              <w:top w:val="single" w:sz="4" w:space="0" w:color="auto"/>
              <w:left w:val="nil"/>
              <w:bottom w:val="single" w:sz="4" w:space="0" w:color="auto"/>
              <w:right w:val="single" w:sz="4" w:space="0" w:color="auto"/>
            </w:tcBorders>
            <w:noWrap/>
            <w:hideMark/>
          </w:tcPr>
          <w:p w14:paraId="272BE0C3" w14:textId="77777777" w:rsidR="003915D2" w:rsidRDefault="003915D2">
            <w:pPr>
              <w:pStyle w:val="TAC"/>
              <w:rPr>
                <w:lang w:eastAsia="zh-CN"/>
              </w:rPr>
            </w:pPr>
            <w:r>
              <w:rPr>
                <w:rFonts w:eastAsia="PMingLiU"/>
                <w:lang w:eastAsia="ko-KR"/>
              </w:rPr>
              <w:t>5</w:t>
            </w:r>
            <w:r>
              <w:rPr>
                <w:rFonts w:eastAsia="PMingLiU"/>
              </w:rPr>
              <w:t xml:space="preserve">, </w:t>
            </w:r>
            <w:r>
              <w:rPr>
                <w:rFonts w:eastAsia="PMingLiU"/>
                <w:lang w:eastAsia="ko-KR"/>
              </w:rPr>
              <w:t>6</w:t>
            </w:r>
          </w:p>
        </w:tc>
      </w:tr>
      <w:tr w:rsidR="003915D2" w14:paraId="5055B94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7BFA2562" w14:textId="77777777" w:rsidR="003915D2" w:rsidRDefault="003915D2">
            <w:pPr>
              <w:pStyle w:val="TAC"/>
              <w:rPr>
                <w:lang w:eastAsia="ja-JP"/>
              </w:rPr>
            </w:pPr>
            <w:r>
              <w:rPr>
                <w:rFonts w:eastAsia="PMingLiU" w:cs="Arial"/>
                <w:szCs w:val="18"/>
                <w:lang w:eastAsia="ja-JP"/>
              </w:rPr>
              <w:t>DC_13_n25</w:t>
            </w:r>
          </w:p>
        </w:tc>
        <w:tc>
          <w:tcPr>
            <w:tcW w:w="2693" w:type="dxa"/>
            <w:tcBorders>
              <w:top w:val="single" w:sz="4" w:space="0" w:color="auto"/>
              <w:left w:val="nil"/>
              <w:bottom w:val="single" w:sz="4" w:space="0" w:color="auto"/>
              <w:right w:val="single" w:sz="4" w:space="0" w:color="auto"/>
            </w:tcBorders>
            <w:hideMark/>
          </w:tcPr>
          <w:p w14:paraId="46791484" w14:textId="77777777" w:rsidR="003915D2" w:rsidRDefault="003915D2">
            <w:pPr>
              <w:pStyle w:val="TAL"/>
              <w:rPr>
                <w:rFonts w:cs="Arial"/>
              </w:rPr>
            </w:pPr>
            <w:r>
              <w:rPr>
                <w:rFonts w:cs="Arial"/>
                <w:szCs w:val="18"/>
              </w:rPr>
              <w:t xml:space="preserve">E-UTRA Band 4, 5,12,13,17, 26, 29, 41, </w:t>
            </w:r>
            <w:del w:id="1000" w:author="Apple" w:date="2022-07-15T14:36:00Z">
              <w:r>
                <w:rPr>
                  <w:rFonts w:cs="Arial"/>
                  <w:szCs w:val="18"/>
                </w:rPr>
                <w:delText xml:space="preserve">48, </w:delText>
              </w:r>
            </w:del>
            <w:r>
              <w:rPr>
                <w:rFonts w:cs="Arial"/>
                <w:szCs w:val="18"/>
              </w:rPr>
              <w:t>66, 70</w:t>
            </w:r>
            <w:r>
              <w:rPr>
                <w:rFonts w:cs="Arial"/>
                <w:szCs w:val="18"/>
                <w:lang w:eastAsia="ja-JP"/>
              </w:rPr>
              <w:t>, 71</w:t>
            </w:r>
          </w:p>
        </w:tc>
        <w:tc>
          <w:tcPr>
            <w:tcW w:w="1276" w:type="dxa"/>
            <w:tcBorders>
              <w:top w:val="single" w:sz="4" w:space="0" w:color="auto"/>
              <w:left w:val="nil"/>
              <w:bottom w:val="single" w:sz="4" w:space="0" w:color="auto"/>
              <w:right w:val="single" w:sz="4" w:space="0" w:color="auto"/>
            </w:tcBorders>
            <w:hideMark/>
          </w:tcPr>
          <w:p w14:paraId="2E14E5CB"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72C06E6A"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5B58D842"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7A6D50A3"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hideMark/>
          </w:tcPr>
          <w:p w14:paraId="4EBB764C"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tcPr>
          <w:p w14:paraId="08B62FD5" w14:textId="77777777" w:rsidR="003915D2" w:rsidRDefault="003915D2">
            <w:pPr>
              <w:pStyle w:val="TAC"/>
              <w:rPr>
                <w:lang w:eastAsia="zh-CN"/>
              </w:rPr>
            </w:pPr>
          </w:p>
        </w:tc>
      </w:tr>
      <w:tr w:rsidR="003915D2" w14:paraId="03C7469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3B1836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C0BD400" w14:textId="77777777" w:rsidR="003915D2" w:rsidRDefault="003915D2">
            <w:pPr>
              <w:pStyle w:val="TAL"/>
              <w:rPr>
                <w:rFonts w:cs="Arial"/>
                <w:lang w:val="de-DE"/>
              </w:rPr>
            </w:pPr>
            <w:r>
              <w:rPr>
                <w:rFonts w:cs="Arial"/>
                <w:szCs w:val="18"/>
                <w:lang w:val="de-DE"/>
              </w:rPr>
              <w:t>E-UTRA Band 2,14</w:t>
            </w:r>
            <w:r>
              <w:rPr>
                <w:rFonts w:cs="Arial"/>
                <w:szCs w:val="18"/>
                <w:lang w:val="de-DE"/>
              </w:rPr>
              <w:br/>
              <w:t xml:space="preserve">NR Band n25 </w:t>
            </w:r>
          </w:p>
        </w:tc>
        <w:tc>
          <w:tcPr>
            <w:tcW w:w="1276" w:type="dxa"/>
            <w:tcBorders>
              <w:top w:val="single" w:sz="4" w:space="0" w:color="auto"/>
              <w:left w:val="nil"/>
              <w:bottom w:val="single" w:sz="4" w:space="0" w:color="auto"/>
              <w:right w:val="single" w:sz="4" w:space="0" w:color="auto"/>
            </w:tcBorders>
            <w:hideMark/>
          </w:tcPr>
          <w:p w14:paraId="7CD0D0F3"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71ECE905"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28B450A4"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288665BE"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hideMark/>
          </w:tcPr>
          <w:p w14:paraId="46F9EC69"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hideMark/>
          </w:tcPr>
          <w:p w14:paraId="7CEF4F6F" w14:textId="77777777" w:rsidR="003915D2" w:rsidRDefault="003915D2">
            <w:pPr>
              <w:pStyle w:val="TAC"/>
              <w:rPr>
                <w:lang w:eastAsia="zh-CN"/>
              </w:rPr>
            </w:pPr>
            <w:r>
              <w:rPr>
                <w:rFonts w:cs="Arial"/>
                <w:szCs w:val="18"/>
              </w:rPr>
              <w:t>5</w:t>
            </w:r>
          </w:p>
        </w:tc>
      </w:tr>
      <w:tr w:rsidR="003915D2" w14:paraId="626C4CF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EECE77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1780EA1" w14:textId="77777777" w:rsidR="003915D2" w:rsidRDefault="003915D2">
            <w:pPr>
              <w:pStyle w:val="TAL"/>
              <w:rPr>
                <w:rFonts w:cs="Arial"/>
              </w:rPr>
            </w:pPr>
            <w:r>
              <w:rPr>
                <w:rFonts w:cs="Arial"/>
                <w:szCs w:val="18"/>
              </w:rPr>
              <w:t>E-UTRA Band 30</w:t>
            </w:r>
            <w:ins w:id="1001" w:author="Apple" w:date="2022-07-15T14:36:00Z">
              <w:r>
                <w:rPr>
                  <w:rFonts w:cs="Arial"/>
                  <w:szCs w:val="18"/>
                </w:rPr>
                <w:t>, 48</w:t>
              </w:r>
            </w:ins>
          </w:p>
        </w:tc>
        <w:tc>
          <w:tcPr>
            <w:tcW w:w="1276" w:type="dxa"/>
            <w:tcBorders>
              <w:top w:val="single" w:sz="4" w:space="0" w:color="auto"/>
              <w:left w:val="nil"/>
              <w:bottom w:val="single" w:sz="4" w:space="0" w:color="auto"/>
              <w:right w:val="single" w:sz="4" w:space="0" w:color="auto"/>
            </w:tcBorders>
            <w:hideMark/>
          </w:tcPr>
          <w:p w14:paraId="65D606E2"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5ED3087B"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60F9449A"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55C9B3B1"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hideMark/>
          </w:tcPr>
          <w:p w14:paraId="35FF6EC9"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hideMark/>
          </w:tcPr>
          <w:p w14:paraId="2349D490" w14:textId="77777777" w:rsidR="003915D2" w:rsidRDefault="003915D2">
            <w:pPr>
              <w:pStyle w:val="TAC"/>
              <w:rPr>
                <w:lang w:eastAsia="zh-CN"/>
              </w:rPr>
            </w:pPr>
            <w:r>
              <w:rPr>
                <w:rFonts w:cs="Arial"/>
                <w:szCs w:val="18"/>
              </w:rPr>
              <w:t>2</w:t>
            </w:r>
          </w:p>
        </w:tc>
      </w:tr>
      <w:tr w:rsidR="003915D2" w14:paraId="12E93F3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FD253F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2ECCEB9" w14:textId="77777777" w:rsidR="003915D2" w:rsidRDefault="003915D2">
            <w:pPr>
              <w:pStyle w:val="TAL"/>
              <w:rPr>
                <w:rFonts w:cs="Arial"/>
              </w:rPr>
            </w:pPr>
            <w:r>
              <w:rPr>
                <w:rFonts w:cs="Arial"/>
                <w:szCs w:val="18"/>
              </w:rPr>
              <w:t>Frequency range</w:t>
            </w:r>
          </w:p>
        </w:tc>
        <w:tc>
          <w:tcPr>
            <w:tcW w:w="1276" w:type="dxa"/>
            <w:tcBorders>
              <w:top w:val="single" w:sz="4" w:space="0" w:color="auto"/>
              <w:left w:val="nil"/>
              <w:bottom w:val="single" w:sz="4" w:space="0" w:color="auto"/>
              <w:right w:val="single" w:sz="4" w:space="0" w:color="auto"/>
            </w:tcBorders>
            <w:hideMark/>
          </w:tcPr>
          <w:p w14:paraId="01C389DE" w14:textId="77777777" w:rsidR="003915D2" w:rsidRDefault="003915D2">
            <w:pPr>
              <w:pStyle w:val="TAC"/>
            </w:pPr>
            <w:r>
              <w:rPr>
                <w:rFonts w:cs="Arial"/>
                <w:szCs w:val="18"/>
              </w:rPr>
              <w:t>769</w:t>
            </w:r>
          </w:p>
        </w:tc>
        <w:tc>
          <w:tcPr>
            <w:tcW w:w="425" w:type="dxa"/>
            <w:tcBorders>
              <w:top w:val="single" w:sz="4" w:space="0" w:color="auto"/>
              <w:left w:val="nil"/>
              <w:bottom w:val="single" w:sz="4" w:space="0" w:color="auto"/>
              <w:right w:val="single" w:sz="4" w:space="0" w:color="auto"/>
            </w:tcBorders>
            <w:hideMark/>
          </w:tcPr>
          <w:p w14:paraId="458CCA76"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453FEF47" w14:textId="77777777" w:rsidR="003915D2" w:rsidRDefault="003915D2">
            <w:pPr>
              <w:pStyle w:val="TAC"/>
            </w:pPr>
            <w:r>
              <w:rPr>
                <w:rFonts w:cs="Arial"/>
                <w:szCs w:val="18"/>
              </w:rPr>
              <w:t>775</w:t>
            </w:r>
          </w:p>
        </w:tc>
        <w:tc>
          <w:tcPr>
            <w:tcW w:w="992" w:type="dxa"/>
            <w:tcBorders>
              <w:top w:val="single" w:sz="4" w:space="0" w:color="auto"/>
              <w:left w:val="nil"/>
              <w:bottom w:val="single" w:sz="4" w:space="0" w:color="auto"/>
              <w:right w:val="single" w:sz="4" w:space="0" w:color="auto"/>
            </w:tcBorders>
            <w:hideMark/>
          </w:tcPr>
          <w:p w14:paraId="40CB628A" w14:textId="77777777" w:rsidR="003915D2" w:rsidRDefault="003915D2">
            <w:pPr>
              <w:pStyle w:val="TAC"/>
            </w:pPr>
            <w:r>
              <w:rPr>
                <w:rFonts w:cs="Arial"/>
                <w:szCs w:val="18"/>
              </w:rPr>
              <w:t>-35</w:t>
            </w:r>
          </w:p>
        </w:tc>
        <w:tc>
          <w:tcPr>
            <w:tcW w:w="1134" w:type="dxa"/>
            <w:tcBorders>
              <w:top w:val="single" w:sz="4" w:space="0" w:color="auto"/>
              <w:left w:val="nil"/>
              <w:bottom w:val="single" w:sz="4" w:space="0" w:color="auto"/>
              <w:right w:val="single" w:sz="4" w:space="0" w:color="auto"/>
            </w:tcBorders>
            <w:noWrap/>
            <w:hideMark/>
          </w:tcPr>
          <w:p w14:paraId="5590299D" w14:textId="77777777" w:rsidR="003915D2" w:rsidRDefault="003915D2">
            <w:pPr>
              <w:pStyle w:val="TAC"/>
            </w:pPr>
            <w:r>
              <w:rPr>
                <w:rFonts w:cs="Arial"/>
                <w:szCs w:val="18"/>
              </w:rPr>
              <w:t>0.00625</w:t>
            </w:r>
          </w:p>
        </w:tc>
        <w:tc>
          <w:tcPr>
            <w:tcW w:w="1134" w:type="dxa"/>
            <w:tcBorders>
              <w:top w:val="single" w:sz="4" w:space="0" w:color="auto"/>
              <w:left w:val="nil"/>
              <w:bottom w:val="single" w:sz="4" w:space="0" w:color="auto"/>
              <w:right w:val="single" w:sz="4" w:space="0" w:color="auto"/>
            </w:tcBorders>
            <w:noWrap/>
            <w:hideMark/>
          </w:tcPr>
          <w:p w14:paraId="169951F1" w14:textId="77777777" w:rsidR="003915D2" w:rsidRDefault="003915D2">
            <w:pPr>
              <w:pStyle w:val="TAC"/>
              <w:rPr>
                <w:lang w:eastAsia="zh-CN"/>
              </w:rPr>
            </w:pPr>
            <w:r>
              <w:rPr>
                <w:rFonts w:cs="Arial"/>
                <w:szCs w:val="18"/>
              </w:rPr>
              <w:t>5</w:t>
            </w:r>
          </w:p>
        </w:tc>
      </w:tr>
      <w:tr w:rsidR="003915D2" w14:paraId="631F8DB3"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92B622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061099F" w14:textId="77777777" w:rsidR="003915D2" w:rsidRDefault="003915D2">
            <w:pPr>
              <w:pStyle w:val="TAL"/>
              <w:rPr>
                <w:rFonts w:cs="Arial"/>
              </w:rPr>
            </w:pPr>
            <w:r>
              <w:rPr>
                <w:rFonts w:cs="Arial"/>
                <w:szCs w:val="18"/>
              </w:rPr>
              <w:t>Frequency range</w:t>
            </w:r>
          </w:p>
        </w:tc>
        <w:tc>
          <w:tcPr>
            <w:tcW w:w="1276" w:type="dxa"/>
            <w:tcBorders>
              <w:top w:val="single" w:sz="4" w:space="0" w:color="auto"/>
              <w:left w:val="nil"/>
              <w:bottom w:val="single" w:sz="4" w:space="0" w:color="auto"/>
              <w:right w:val="single" w:sz="4" w:space="0" w:color="auto"/>
            </w:tcBorders>
            <w:hideMark/>
          </w:tcPr>
          <w:p w14:paraId="15BAECFC" w14:textId="77777777" w:rsidR="003915D2" w:rsidRDefault="003915D2">
            <w:pPr>
              <w:pStyle w:val="TAC"/>
            </w:pPr>
            <w:r>
              <w:rPr>
                <w:rFonts w:cs="Arial"/>
                <w:szCs w:val="18"/>
              </w:rPr>
              <w:t>799</w:t>
            </w:r>
          </w:p>
        </w:tc>
        <w:tc>
          <w:tcPr>
            <w:tcW w:w="425" w:type="dxa"/>
            <w:tcBorders>
              <w:top w:val="single" w:sz="4" w:space="0" w:color="auto"/>
              <w:left w:val="nil"/>
              <w:bottom w:val="single" w:sz="4" w:space="0" w:color="auto"/>
              <w:right w:val="single" w:sz="4" w:space="0" w:color="auto"/>
            </w:tcBorders>
            <w:hideMark/>
          </w:tcPr>
          <w:p w14:paraId="3F223951"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1EFDB3FE" w14:textId="77777777" w:rsidR="003915D2" w:rsidRDefault="003915D2">
            <w:pPr>
              <w:pStyle w:val="TAC"/>
            </w:pPr>
            <w:r>
              <w:rPr>
                <w:rFonts w:cs="Arial"/>
                <w:szCs w:val="18"/>
              </w:rPr>
              <w:t>805</w:t>
            </w:r>
          </w:p>
        </w:tc>
        <w:tc>
          <w:tcPr>
            <w:tcW w:w="992" w:type="dxa"/>
            <w:tcBorders>
              <w:top w:val="single" w:sz="4" w:space="0" w:color="auto"/>
              <w:left w:val="nil"/>
              <w:bottom w:val="single" w:sz="4" w:space="0" w:color="auto"/>
              <w:right w:val="single" w:sz="4" w:space="0" w:color="auto"/>
            </w:tcBorders>
            <w:hideMark/>
          </w:tcPr>
          <w:p w14:paraId="05EEC968" w14:textId="77777777" w:rsidR="003915D2" w:rsidRDefault="003915D2">
            <w:pPr>
              <w:pStyle w:val="TAC"/>
            </w:pPr>
            <w:r>
              <w:rPr>
                <w:rFonts w:cs="Arial"/>
                <w:szCs w:val="18"/>
              </w:rPr>
              <w:t>-35</w:t>
            </w:r>
          </w:p>
        </w:tc>
        <w:tc>
          <w:tcPr>
            <w:tcW w:w="1134" w:type="dxa"/>
            <w:tcBorders>
              <w:top w:val="single" w:sz="4" w:space="0" w:color="auto"/>
              <w:left w:val="nil"/>
              <w:bottom w:val="single" w:sz="4" w:space="0" w:color="auto"/>
              <w:right w:val="single" w:sz="4" w:space="0" w:color="auto"/>
            </w:tcBorders>
            <w:noWrap/>
            <w:hideMark/>
          </w:tcPr>
          <w:p w14:paraId="34B13BC0" w14:textId="77777777" w:rsidR="003915D2" w:rsidRDefault="003915D2">
            <w:pPr>
              <w:pStyle w:val="TAC"/>
            </w:pPr>
            <w:r>
              <w:rPr>
                <w:rFonts w:cs="Arial"/>
                <w:szCs w:val="18"/>
              </w:rPr>
              <w:t>0.00625</w:t>
            </w:r>
          </w:p>
        </w:tc>
        <w:tc>
          <w:tcPr>
            <w:tcW w:w="1134" w:type="dxa"/>
            <w:tcBorders>
              <w:top w:val="single" w:sz="4" w:space="0" w:color="auto"/>
              <w:left w:val="nil"/>
              <w:bottom w:val="single" w:sz="4" w:space="0" w:color="auto"/>
              <w:right w:val="single" w:sz="4" w:space="0" w:color="auto"/>
            </w:tcBorders>
            <w:noWrap/>
            <w:hideMark/>
          </w:tcPr>
          <w:p w14:paraId="0E4E0B98" w14:textId="77777777" w:rsidR="003915D2" w:rsidRDefault="003915D2">
            <w:pPr>
              <w:pStyle w:val="TAC"/>
              <w:rPr>
                <w:lang w:eastAsia="zh-CN"/>
              </w:rPr>
            </w:pPr>
            <w:r>
              <w:rPr>
                <w:rFonts w:cs="Arial"/>
                <w:szCs w:val="18"/>
              </w:rPr>
              <w:t>5</w:t>
            </w:r>
          </w:p>
        </w:tc>
      </w:tr>
      <w:tr w:rsidR="003915D2" w14:paraId="5A646243"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C8BF0CE" w14:textId="77777777" w:rsidR="003915D2" w:rsidRDefault="003915D2">
            <w:pPr>
              <w:pStyle w:val="TAC"/>
              <w:rPr>
                <w:lang w:eastAsia="ja-JP"/>
              </w:rPr>
            </w:pPr>
            <w:r>
              <w:rPr>
                <w:lang w:eastAsia="ja-JP"/>
              </w:rPr>
              <w:t>DC_</w:t>
            </w:r>
            <w:r>
              <w:rPr>
                <w:lang w:eastAsia="zh-TW"/>
              </w:rPr>
              <w:t>13</w:t>
            </w:r>
            <w:r>
              <w:rPr>
                <w:lang w:eastAsia="ja-JP"/>
              </w:rPr>
              <w:t>_n48</w:t>
            </w:r>
          </w:p>
        </w:tc>
        <w:tc>
          <w:tcPr>
            <w:tcW w:w="2693" w:type="dxa"/>
            <w:tcBorders>
              <w:top w:val="single" w:sz="4" w:space="0" w:color="auto"/>
              <w:left w:val="nil"/>
              <w:bottom w:val="single" w:sz="4" w:space="0" w:color="auto"/>
              <w:right w:val="single" w:sz="4" w:space="0" w:color="auto"/>
            </w:tcBorders>
            <w:hideMark/>
          </w:tcPr>
          <w:p w14:paraId="2FA1F471" w14:textId="77777777" w:rsidR="003915D2" w:rsidRDefault="003915D2">
            <w:pPr>
              <w:pStyle w:val="TAL"/>
              <w:rPr>
                <w:rFonts w:cs="Arial"/>
              </w:rPr>
            </w:pPr>
            <w:r>
              <w:rPr>
                <w:rFonts w:cs="Arial"/>
              </w:rPr>
              <w:t>E-UTRA Band 2, 4, 5, 12, 13, 17, 25, 26, 27, 29, 41, 50, 51, 66, 70, 71</w:t>
            </w:r>
            <w:r>
              <w:rPr>
                <w:rFonts w:cs="Arial"/>
                <w:lang w:eastAsia="ja-JP"/>
              </w:rPr>
              <w:t>, 74, 85</w:t>
            </w:r>
          </w:p>
        </w:tc>
        <w:tc>
          <w:tcPr>
            <w:tcW w:w="1276" w:type="dxa"/>
            <w:tcBorders>
              <w:top w:val="single" w:sz="4" w:space="0" w:color="auto"/>
              <w:left w:val="nil"/>
              <w:bottom w:val="single" w:sz="4" w:space="0" w:color="auto"/>
              <w:right w:val="single" w:sz="4" w:space="0" w:color="auto"/>
            </w:tcBorders>
            <w:hideMark/>
          </w:tcPr>
          <w:p w14:paraId="732B5236"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FFDE68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A821EF7"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CEAB39C"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32F94542"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tcPr>
          <w:p w14:paraId="1FE2C9CC" w14:textId="77777777" w:rsidR="003915D2" w:rsidRDefault="003915D2">
            <w:pPr>
              <w:pStyle w:val="TAC"/>
              <w:rPr>
                <w:lang w:eastAsia="zh-CN"/>
              </w:rPr>
            </w:pPr>
          </w:p>
        </w:tc>
      </w:tr>
      <w:tr w:rsidR="003915D2" w14:paraId="2BA2362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81A854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C78901A" w14:textId="77777777" w:rsidR="003915D2" w:rsidRDefault="003915D2">
            <w:pPr>
              <w:pStyle w:val="TAL"/>
              <w:rPr>
                <w:rFonts w:cs="Arial"/>
              </w:rPr>
            </w:pPr>
            <w:r>
              <w:rPr>
                <w:rFonts w:cs="Arial"/>
              </w:rPr>
              <w:t>E-UTRA Band 14</w:t>
            </w:r>
          </w:p>
        </w:tc>
        <w:tc>
          <w:tcPr>
            <w:tcW w:w="1276" w:type="dxa"/>
            <w:tcBorders>
              <w:top w:val="single" w:sz="4" w:space="0" w:color="auto"/>
              <w:left w:val="nil"/>
              <w:bottom w:val="single" w:sz="4" w:space="0" w:color="auto"/>
              <w:right w:val="single" w:sz="4" w:space="0" w:color="auto"/>
            </w:tcBorders>
            <w:hideMark/>
          </w:tcPr>
          <w:p w14:paraId="083CE09C"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28165C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929C04E"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1C361B4"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2F88096A"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hideMark/>
          </w:tcPr>
          <w:p w14:paraId="10DDE4E1" w14:textId="77777777" w:rsidR="003915D2" w:rsidRDefault="003915D2">
            <w:pPr>
              <w:pStyle w:val="TAC"/>
              <w:rPr>
                <w:lang w:eastAsia="zh-CN"/>
              </w:rPr>
            </w:pPr>
            <w:r>
              <w:t>5</w:t>
            </w:r>
          </w:p>
        </w:tc>
      </w:tr>
      <w:tr w:rsidR="003915D2" w14:paraId="06FF77F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904224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EA4BD49" w14:textId="77777777" w:rsidR="003915D2" w:rsidRDefault="003915D2">
            <w:pPr>
              <w:pStyle w:val="TAL"/>
              <w:rPr>
                <w:rFonts w:cs="Arial"/>
              </w:rPr>
            </w:pPr>
            <w:r>
              <w:rPr>
                <w:rFonts w:cs="Arial"/>
              </w:rPr>
              <w:t>E-UTRA Band 24, 30</w:t>
            </w:r>
          </w:p>
        </w:tc>
        <w:tc>
          <w:tcPr>
            <w:tcW w:w="1276" w:type="dxa"/>
            <w:tcBorders>
              <w:top w:val="single" w:sz="4" w:space="0" w:color="auto"/>
              <w:left w:val="nil"/>
              <w:bottom w:val="single" w:sz="4" w:space="0" w:color="auto"/>
              <w:right w:val="single" w:sz="4" w:space="0" w:color="auto"/>
            </w:tcBorders>
            <w:hideMark/>
          </w:tcPr>
          <w:p w14:paraId="10FE8725"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F93400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F0C1F1E"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F127BD2"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7324EA6C"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hideMark/>
          </w:tcPr>
          <w:p w14:paraId="6A4227D8" w14:textId="77777777" w:rsidR="003915D2" w:rsidRDefault="003915D2">
            <w:pPr>
              <w:pStyle w:val="TAC"/>
              <w:rPr>
                <w:lang w:eastAsia="zh-CN"/>
              </w:rPr>
            </w:pPr>
            <w:r>
              <w:t>2</w:t>
            </w:r>
          </w:p>
        </w:tc>
      </w:tr>
      <w:tr w:rsidR="003915D2" w14:paraId="3ED8A5E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1AAFBA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78602B9" w14:textId="77777777" w:rsidR="003915D2" w:rsidRDefault="003915D2">
            <w:pPr>
              <w:pStyle w:val="TAL"/>
              <w:rPr>
                <w:rFonts w:cs="Arial"/>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1B235C1C" w14:textId="77777777" w:rsidR="003915D2" w:rsidRDefault="003915D2">
            <w:pPr>
              <w:pStyle w:val="TAC"/>
              <w:rPr>
                <w:lang w:eastAsia="zh-CN"/>
              </w:rPr>
            </w:pPr>
            <w:r>
              <w:t>769</w:t>
            </w:r>
          </w:p>
        </w:tc>
        <w:tc>
          <w:tcPr>
            <w:tcW w:w="425" w:type="dxa"/>
            <w:tcBorders>
              <w:top w:val="single" w:sz="4" w:space="0" w:color="auto"/>
              <w:left w:val="nil"/>
              <w:bottom w:val="single" w:sz="4" w:space="0" w:color="auto"/>
              <w:right w:val="single" w:sz="4" w:space="0" w:color="auto"/>
            </w:tcBorders>
            <w:hideMark/>
          </w:tcPr>
          <w:p w14:paraId="36915D0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1AB0B53" w14:textId="77777777" w:rsidR="003915D2" w:rsidRDefault="003915D2">
            <w:pPr>
              <w:pStyle w:val="TAC"/>
              <w:rPr>
                <w:lang w:eastAsia="zh-CN"/>
              </w:rPr>
            </w:pPr>
            <w:r>
              <w:t>775</w:t>
            </w:r>
          </w:p>
        </w:tc>
        <w:tc>
          <w:tcPr>
            <w:tcW w:w="992" w:type="dxa"/>
            <w:tcBorders>
              <w:top w:val="single" w:sz="4" w:space="0" w:color="auto"/>
              <w:left w:val="nil"/>
              <w:bottom w:val="single" w:sz="4" w:space="0" w:color="auto"/>
              <w:right w:val="single" w:sz="4" w:space="0" w:color="auto"/>
            </w:tcBorders>
            <w:hideMark/>
          </w:tcPr>
          <w:p w14:paraId="19DE1598" w14:textId="77777777" w:rsidR="003915D2" w:rsidRDefault="003915D2">
            <w:pPr>
              <w:pStyle w:val="TAC"/>
              <w:rPr>
                <w:lang w:eastAsia="zh-CN"/>
              </w:rPr>
            </w:pPr>
            <w:r>
              <w:t>-35</w:t>
            </w:r>
          </w:p>
        </w:tc>
        <w:tc>
          <w:tcPr>
            <w:tcW w:w="1134" w:type="dxa"/>
            <w:tcBorders>
              <w:top w:val="single" w:sz="4" w:space="0" w:color="auto"/>
              <w:left w:val="nil"/>
              <w:bottom w:val="single" w:sz="4" w:space="0" w:color="auto"/>
              <w:right w:val="single" w:sz="4" w:space="0" w:color="auto"/>
            </w:tcBorders>
            <w:noWrap/>
            <w:hideMark/>
          </w:tcPr>
          <w:p w14:paraId="77EF22A9" w14:textId="77777777" w:rsidR="003915D2" w:rsidRDefault="003915D2">
            <w:pPr>
              <w:pStyle w:val="TAC"/>
              <w:rPr>
                <w:lang w:eastAsia="zh-CN"/>
              </w:rPr>
            </w:pPr>
            <w:r>
              <w:t>0.00625</w:t>
            </w:r>
          </w:p>
        </w:tc>
        <w:tc>
          <w:tcPr>
            <w:tcW w:w="1134" w:type="dxa"/>
            <w:tcBorders>
              <w:top w:val="single" w:sz="4" w:space="0" w:color="auto"/>
              <w:left w:val="nil"/>
              <w:bottom w:val="single" w:sz="4" w:space="0" w:color="auto"/>
              <w:right w:val="single" w:sz="4" w:space="0" w:color="auto"/>
            </w:tcBorders>
            <w:noWrap/>
            <w:hideMark/>
          </w:tcPr>
          <w:p w14:paraId="2C11B850" w14:textId="77777777" w:rsidR="003915D2" w:rsidRDefault="003915D2">
            <w:pPr>
              <w:pStyle w:val="TAC"/>
              <w:rPr>
                <w:lang w:eastAsia="zh-CN"/>
              </w:rPr>
            </w:pPr>
            <w:r>
              <w:t>5</w:t>
            </w:r>
          </w:p>
        </w:tc>
      </w:tr>
      <w:tr w:rsidR="003915D2" w14:paraId="5D82AAD3"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861B51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76DC85D" w14:textId="77777777" w:rsidR="003915D2" w:rsidRDefault="003915D2">
            <w:pPr>
              <w:pStyle w:val="TAL"/>
              <w:rPr>
                <w:rFonts w:cs="Arial"/>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49AC85C8" w14:textId="77777777" w:rsidR="003915D2" w:rsidRDefault="003915D2">
            <w:pPr>
              <w:pStyle w:val="TAC"/>
              <w:rPr>
                <w:lang w:eastAsia="zh-CN"/>
              </w:rPr>
            </w:pPr>
            <w:r>
              <w:t>799</w:t>
            </w:r>
          </w:p>
        </w:tc>
        <w:tc>
          <w:tcPr>
            <w:tcW w:w="425" w:type="dxa"/>
            <w:tcBorders>
              <w:top w:val="single" w:sz="4" w:space="0" w:color="auto"/>
              <w:left w:val="nil"/>
              <w:bottom w:val="single" w:sz="4" w:space="0" w:color="auto"/>
              <w:right w:val="single" w:sz="4" w:space="0" w:color="auto"/>
            </w:tcBorders>
            <w:hideMark/>
          </w:tcPr>
          <w:p w14:paraId="7A95160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47A2816" w14:textId="77777777" w:rsidR="003915D2" w:rsidRDefault="003915D2">
            <w:pPr>
              <w:pStyle w:val="TAC"/>
              <w:rPr>
                <w:lang w:eastAsia="zh-CN"/>
              </w:rPr>
            </w:pPr>
            <w:r>
              <w:t>805</w:t>
            </w:r>
          </w:p>
        </w:tc>
        <w:tc>
          <w:tcPr>
            <w:tcW w:w="992" w:type="dxa"/>
            <w:tcBorders>
              <w:top w:val="single" w:sz="4" w:space="0" w:color="auto"/>
              <w:left w:val="nil"/>
              <w:bottom w:val="single" w:sz="4" w:space="0" w:color="auto"/>
              <w:right w:val="single" w:sz="4" w:space="0" w:color="auto"/>
            </w:tcBorders>
            <w:hideMark/>
          </w:tcPr>
          <w:p w14:paraId="1D60BA6C" w14:textId="77777777" w:rsidR="003915D2" w:rsidRDefault="003915D2">
            <w:pPr>
              <w:pStyle w:val="TAC"/>
              <w:rPr>
                <w:lang w:eastAsia="zh-CN"/>
              </w:rPr>
            </w:pPr>
            <w:r>
              <w:t>-35</w:t>
            </w:r>
          </w:p>
        </w:tc>
        <w:tc>
          <w:tcPr>
            <w:tcW w:w="1134" w:type="dxa"/>
            <w:tcBorders>
              <w:top w:val="single" w:sz="4" w:space="0" w:color="auto"/>
              <w:left w:val="nil"/>
              <w:bottom w:val="single" w:sz="4" w:space="0" w:color="auto"/>
              <w:right w:val="single" w:sz="4" w:space="0" w:color="auto"/>
            </w:tcBorders>
            <w:noWrap/>
            <w:hideMark/>
          </w:tcPr>
          <w:p w14:paraId="22DC8053" w14:textId="77777777" w:rsidR="003915D2" w:rsidRDefault="003915D2">
            <w:pPr>
              <w:pStyle w:val="TAC"/>
              <w:rPr>
                <w:lang w:eastAsia="zh-CN"/>
              </w:rPr>
            </w:pPr>
            <w:r>
              <w:t>0.00625</w:t>
            </w:r>
          </w:p>
        </w:tc>
        <w:tc>
          <w:tcPr>
            <w:tcW w:w="1134" w:type="dxa"/>
            <w:tcBorders>
              <w:top w:val="single" w:sz="4" w:space="0" w:color="auto"/>
              <w:left w:val="nil"/>
              <w:bottom w:val="single" w:sz="4" w:space="0" w:color="auto"/>
              <w:right w:val="single" w:sz="4" w:space="0" w:color="auto"/>
            </w:tcBorders>
            <w:noWrap/>
            <w:hideMark/>
          </w:tcPr>
          <w:p w14:paraId="0033C7BF" w14:textId="77777777" w:rsidR="003915D2" w:rsidRDefault="003915D2">
            <w:pPr>
              <w:pStyle w:val="TAC"/>
              <w:rPr>
                <w:lang w:eastAsia="zh-CN"/>
              </w:rPr>
            </w:pPr>
            <w:r>
              <w:t>5</w:t>
            </w:r>
          </w:p>
        </w:tc>
      </w:tr>
      <w:tr w:rsidR="003915D2" w14:paraId="5295B01D"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78E04295" w14:textId="77777777" w:rsidR="003915D2" w:rsidRDefault="003915D2">
            <w:pPr>
              <w:pStyle w:val="TAC"/>
              <w:rPr>
                <w:lang w:eastAsia="ja-JP"/>
              </w:rPr>
            </w:pPr>
            <w:r>
              <w:rPr>
                <w:lang w:eastAsia="ja-JP"/>
              </w:rPr>
              <w:lastRenderedPageBreak/>
              <w:t>DC_13_n66</w:t>
            </w:r>
          </w:p>
        </w:tc>
        <w:tc>
          <w:tcPr>
            <w:tcW w:w="2693" w:type="dxa"/>
            <w:tcBorders>
              <w:top w:val="single" w:sz="4" w:space="0" w:color="auto"/>
              <w:left w:val="nil"/>
              <w:bottom w:val="single" w:sz="4" w:space="0" w:color="auto"/>
              <w:right w:val="single" w:sz="4" w:space="0" w:color="auto"/>
            </w:tcBorders>
            <w:hideMark/>
          </w:tcPr>
          <w:p w14:paraId="4E6745DD" w14:textId="77777777" w:rsidR="003915D2" w:rsidRDefault="003915D2">
            <w:pPr>
              <w:pStyle w:val="TAL"/>
              <w:rPr>
                <w:lang w:eastAsia="zh-CN"/>
              </w:rPr>
            </w:pPr>
            <w:r>
              <w:rPr>
                <w:rFonts w:cs="Arial"/>
                <w:lang w:eastAsia="ja-JP"/>
              </w:rPr>
              <w:t>E-UTRA Band 2, 4, 5, 12, 13, 17, 25, 26, 27, 29, 41, 50, 51, 53, 66, 70, 71, 74, 85</w:t>
            </w:r>
          </w:p>
        </w:tc>
        <w:tc>
          <w:tcPr>
            <w:tcW w:w="1276" w:type="dxa"/>
            <w:tcBorders>
              <w:top w:val="single" w:sz="4" w:space="0" w:color="auto"/>
              <w:left w:val="nil"/>
              <w:bottom w:val="single" w:sz="4" w:space="0" w:color="auto"/>
              <w:right w:val="single" w:sz="4" w:space="0" w:color="auto"/>
            </w:tcBorders>
            <w:hideMark/>
          </w:tcPr>
          <w:p w14:paraId="6AF01350" w14:textId="77777777" w:rsidR="003915D2" w:rsidRDefault="003915D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1721D0B6" w14:textId="77777777" w:rsidR="003915D2" w:rsidRDefault="003915D2">
            <w:pPr>
              <w:pStyle w:val="TAC"/>
            </w:pPr>
            <w:r>
              <w:rPr>
                <w:lang w:eastAsia="zh-CN"/>
              </w:rPr>
              <w:t>-</w:t>
            </w:r>
          </w:p>
        </w:tc>
        <w:tc>
          <w:tcPr>
            <w:tcW w:w="1134" w:type="dxa"/>
            <w:tcBorders>
              <w:top w:val="single" w:sz="4" w:space="0" w:color="auto"/>
              <w:left w:val="nil"/>
              <w:bottom w:val="single" w:sz="4" w:space="0" w:color="auto"/>
              <w:right w:val="single" w:sz="4" w:space="0" w:color="auto"/>
            </w:tcBorders>
            <w:hideMark/>
          </w:tcPr>
          <w:p w14:paraId="07509848" w14:textId="77777777" w:rsidR="003915D2" w:rsidRDefault="003915D2">
            <w:pPr>
              <w:pStyle w:val="TAC"/>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39EEC48B" w14:textId="77777777" w:rsidR="003915D2" w:rsidRDefault="003915D2">
            <w:pPr>
              <w:pStyle w:val="TAC"/>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17F6DFCA"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tcPr>
          <w:p w14:paraId="74F4134F" w14:textId="77777777" w:rsidR="003915D2" w:rsidRDefault="003915D2">
            <w:pPr>
              <w:pStyle w:val="TAC"/>
            </w:pPr>
          </w:p>
        </w:tc>
      </w:tr>
      <w:tr w:rsidR="003915D2" w14:paraId="4349B0B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392307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A59F63C" w14:textId="77777777" w:rsidR="003915D2" w:rsidRDefault="003915D2">
            <w:pPr>
              <w:pStyle w:val="TAL"/>
              <w:rPr>
                <w:lang w:eastAsia="zh-CN"/>
              </w:rPr>
            </w:pPr>
            <w:r>
              <w:rPr>
                <w:rFonts w:cs="Arial"/>
                <w:lang w:eastAsia="ja-JP"/>
              </w:rPr>
              <w:t>E-UTRA Band 14</w:t>
            </w:r>
          </w:p>
        </w:tc>
        <w:tc>
          <w:tcPr>
            <w:tcW w:w="1276" w:type="dxa"/>
            <w:tcBorders>
              <w:top w:val="single" w:sz="4" w:space="0" w:color="auto"/>
              <w:left w:val="nil"/>
              <w:bottom w:val="single" w:sz="4" w:space="0" w:color="auto"/>
              <w:right w:val="single" w:sz="4" w:space="0" w:color="auto"/>
            </w:tcBorders>
            <w:hideMark/>
          </w:tcPr>
          <w:p w14:paraId="58482DB1" w14:textId="77777777" w:rsidR="003915D2" w:rsidRDefault="003915D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640DCD98" w14:textId="77777777" w:rsidR="003915D2" w:rsidRDefault="003915D2">
            <w:pPr>
              <w:pStyle w:val="TAC"/>
            </w:pPr>
            <w:r>
              <w:rPr>
                <w:lang w:eastAsia="zh-CN"/>
              </w:rPr>
              <w:t>-</w:t>
            </w:r>
          </w:p>
        </w:tc>
        <w:tc>
          <w:tcPr>
            <w:tcW w:w="1134" w:type="dxa"/>
            <w:tcBorders>
              <w:top w:val="single" w:sz="4" w:space="0" w:color="auto"/>
              <w:left w:val="nil"/>
              <w:bottom w:val="single" w:sz="4" w:space="0" w:color="auto"/>
              <w:right w:val="single" w:sz="4" w:space="0" w:color="auto"/>
            </w:tcBorders>
            <w:hideMark/>
          </w:tcPr>
          <w:p w14:paraId="00952873" w14:textId="77777777" w:rsidR="003915D2" w:rsidRDefault="003915D2">
            <w:pPr>
              <w:pStyle w:val="TAC"/>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753D6A4A"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02380A9"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D0BA86F" w14:textId="77777777" w:rsidR="003915D2" w:rsidRDefault="003915D2">
            <w:pPr>
              <w:pStyle w:val="TAC"/>
            </w:pPr>
            <w:r>
              <w:t>5</w:t>
            </w:r>
          </w:p>
        </w:tc>
      </w:tr>
      <w:tr w:rsidR="003915D2" w14:paraId="375D2F8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D0E642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C24308A" w14:textId="77777777" w:rsidR="003915D2" w:rsidRDefault="003915D2">
            <w:pPr>
              <w:pStyle w:val="TAL"/>
              <w:rPr>
                <w:lang w:val="de-DE" w:eastAsia="ja-JP"/>
              </w:rPr>
            </w:pPr>
            <w:r>
              <w:rPr>
                <w:lang w:val="de-DE" w:eastAsia="ja-JP"/>
              </w:rPr>
              <w:t>E-UTRA Band 30, 48,</w:t>
            </w:r>
          </w:p>
          <w:p w14:paraId="0366DD00" w14:textId="77777777" w:rsidR="003915D2" w:rsidRDefault="003915D2">
            <w:pPr>
              <w:pStyle w:val="TAL"/>
              <w:rPr>
                <w:lang w:val="de-DE" w:eastAsia="ja-JP"/>
              </w:rPr>
            </w:pPr>
            <w:r>
              <w:rPr>
                <w:lang w:val="de-DE" w:eastAsia="ja-JP"/>
              </w:rPr>
              <w:t>NR Band n77</w:t>
            </w:r>
          </w:p>
        </w:tc>
        <w:tc>
          <w:tcPr>
            <w:tcW w:w="1276" w:type="dxa"/>
            <w:tcBorders>
              <w:top w:val="single" w:sz="4" w:space="0" w:color="auto"/>
              <w:left w:val="nil"/>
              <w:bottom w:val="single" w:sz="4" w:space="0" w:color="auto"/>
              <w:right w:val="single" w:sz="4" w:space="0" w:color="auto"/>
            </w:tcBorders>
            <w:hideMark/>
          </w:tcPr>
          <w:p w14:paraId="1C390BB0" w14:textId="77777777" w:rsidR="003915D2" w:rsidRDefault="003915D2">
            <w:pPr>
              <w:pStyle w:val="TAC"/>
              <w:rPr>
                <w:lang w:eastAsia="zh-CN"/>
              </w:rPr>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53822BBD" w14:textId="77777777" w:rsidR="003915D2" w:rsidRDefault="003915D2">
            <w:pPr>
              <w:pStyle w:val="TAC"/>
              <w:rPr>
                <w:lang w:eastAsia="zh-CN"/>
              </w:rPr>
            </w:pPr>
            <w:r>
              <w:rPr>
                <w:lang w:eastAsia="zh-CN"/>
              </w:rPr>
              <w:t>-</w:t>
            </w:r>
          </w:p>
        </w:tc>
        <w:tc>
          <w:tcPr>
            <w:tcW w:w="1134" w:type="dxa"/>
            <w:tcBorders>
              <w:top w:val="single" w:sz="4" w:space="0" w:color="auto"/>
              <w:left w:val="nil"/>
              <w:bottom w:val="single" w:sz="4" w:space="0" w:color="auto"/>
              <w:right w:val="single" w:sz="4" w:space="0" w:color="auto"/>
            </w:tcBorders>
            <w:hideMark/>
          </w:tcPr>
          <w:p w14:paraId="43D4D278" w14:textId="77777777" w:rsidR="003915D2" w:rsidRDefault="003915D2">
            <w:pPr>
              <w:pStyle w:val="TAC"/>
              <w:rPr>
                <w:lang w:eastAsia="zh-CN"/>
              </w:rPr>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569B1325"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63A4C35"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558A57F5" w14:textId="77777777" w:rsidR="003915D2" w:rsidRDefault="003915D2">
            <w:pPr>
              <w:pStyle w:val="TAC"/>
            </w:pPr>
            <w:r>
              <w:t>2</w:t>
            </w:r>
          </w:p>
        </w:tc>
      </w:tr>
      <w:tr w:rsidR="003915D2" w14:paraId="41FF207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CF4A8C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0FCB61D" w14:textId="77777777" w:rsidR="003915D2" w:rsidRDefault="003915D2">
            <w:pPr>
              <w:pStyle w:val="TAL"/>
              <w:rPr>
                <w:lang w:eastAsia="zh-CN"/>
              </w:rPr>
            </w:pPr>
            <w:r>
              <w:rPr>
                <w:rFonts w:cs="Arial"/>
                <w:lang w:eastAsia="ja-JP"/>
              </w:rPr>
              <w:t>Frequency range</w:t>
            </w:r>
          </w:p>
        </w:tc>
        <w:tc>
          <w:tcPr>
            <w:tcW w:w="1276" w:type="dxa"/>
            <w:tcBorders>
              <w:top w:val="single" w:sz="4" w:space="0" w:color="auto"/>
              <w:left w:val="nil"/>
              <w:bottom w:val="single" w:sz="4" w:space="0" w:color="auto"/>
              <w:right w:val="single" w:sz="4" w:space="0" w:color="auto"/>
            </w:tcBorders>
            <w:hideMark/>
          </w:tcPr>
          <w:p w14:paraId="19E330C2" w14:textId="77777777" w:rsidR="003915D2" w:rsidRDefault="003915D2">
            <w:pPr>
              <w:pStyle w:val="TAC"/>
            </w:pPr>
            <w:r>
              <w:t>769</w:t>
            </w:r>
          </w:p>
        </w:tc>
        <w:tc>
          <w:tcPr>
            <w:tcW w:w="425" w:type="dxa"/>
            <w:tcBorders>
              <w:top w:val="single" w:sz="4" w:space="0" w:color="auto"/>
              <w:left w:val="nil"/>
              <w:bottom w:val="single" w:sz="4" w:space="0" w:color="auto"/>
              <w:right w:val="single" w:sz="4" w:space="0" w:color="auto"/>
            </w:tcBorders>
            <w:hideMark/>
          </w:tcPr>
          <w:p w14:paraId="3BD23B1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B32FA64" w14:textId="77777777" w:rsidR="003915D2" w:rsidRDefault="003915D2">
            <w:pPr>
              <w:pStyle w:val="TAC"/>
            </w:pPr>
            <w:r>
              <w:t>775</w:t>
            </w:r>
          </w:p>
        </w:tc>
        <w:tc>
          <w:tcPr>
            <w:tcW w:w="992" w:type="dxa"/>
            <w:tcBorders>
              <w:top w:val="single" w:sz="4" w:space="0" w:color="auto"/>
              <w:left w:val="nil"/>
              <w:bottom w:val="single" w:sz="4" w:space="0" w:color="auto"/>
              <w:right w:val="single" w:sz="4" w:space="0" w:color="auto"/>
            </w:tcBorders>
            <w:hideMark/>
          </w:tcPr>
          <w:p w14:paraId="3DBC97E8" w14:textId="77777777" w:rsidR="003915D2" w:rsidRDefault="003915D2">
            <w:pPr>
              <w:pStyle w:val="TAC"/>
            </w:pPr>
            <w:r>
              <w:t>-35</w:t>
            </w:r>
          </w:p>
        </w:tc>
        <w:tc>
          <w:tcPr>
            <w:tcW w:w="1134" w:type="dxa"/>
            <w:tcBorders>
              <w:top w:val="single" w:sz="4" w:space="0" w:color="auto"/>
              <w:left w:val="nil"/>
              <w:bottom w:val="single" w:sz="4" w:space="0" w:color="auto"/>
              <w:right w:val="single" w:sz="4" w:space="0" w:color="auto"/>
            </w:tcBorders>
            <w:noWrap/>
            <w:hideMark/>
          </w:tcPr>
          <w:p w14:paraId="071C875C" w14:textId="77777777" w:rsidR="003915D2" w:rsidRDefault="003915D2">
            <w:pPr>
              <w:pStyle w:val="TAC"/>
            </w:pPr>
            <w:r>
              <w:t>0.00625</w:t>
            </w:r>
          </w:p>
        </w:tc>
        <w:tc>
          <w:tcPr>
            <w:tcW w:w="1134" w:type="dxa"/>
            <w:tcBorders>
              <w:top w:val="single" w:sz="4" w:space="0" w:color="auto"/>
              <w:left w:val="nil"/>
              <w:bottom w:val="single" w:sz="4" w:space="0" w:color="auto"/>
              <w:right w:val="single" w:sz="4" w:space="0" w:color="auto"/>
            </w:tcBorders>
            <w:noWrap/>
            <w:hideMark/>
          </w:tcPr>
          <w:p w14:paraId="6C81935C" w14:textId="77777777" w:rsidR="003915D2" w:rsidRDefault="003915D2">
            <w:pPr>
              <w:pStyle w:val="TAC"/>
            </w:pPr>
            <w:r>
              <w:t>5</w:t>
            </w:r>
          </w:p>
        </w:tc>
      </w:tr>
      <w:tr w:rsidR="003915D2" w14:paraId="6BD6426B"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38C57C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A1161FC" w14:textId="77777777" w:rsidR="003915D2" w:rsidRDefault="003915D2">
            <w:pPr>
              <w:pStyle w:val="TAL"/>
              <w:rPr>
                <w:lang w:eastAsia="zh-CN"/>
              </w:rPr>
            </w:pPr>
            <w:r>
              <w:rPr>
                <w:rFonts w:cs="Arial"/>
                <w:lang w:eastAsia="ja-JP"/>
              </w:rPr>
              <w:t>Frequency range</w:t>
            </w:r>
          </w:p>
        </w:tc>
        <w:tc>
          <w:tcPr>
            <w:tcW w:w="1276" w:type="dxa"/>
            <w:tcBorders>
              <w:top w:val="single" w:sz="4" w:space="0" w:color="auto"/>
              <w:left w:val="nil"/>
              <w:bottom w:val="single" w:sz="4" w:space="0" w:color="auto"/>
              <w:right w:val="single" w:sz="4" w:space="0" w:color="auto"/>
            </w:tcBorders>
            <w:hideMark/>
          </w:tcPr>
          <w:p w14:paraId="37E8ECF8" w14:textId="77777777" w:rsidR="003915D2" w:rsidRDefault="003915D2">
            <w:pPr>
              <w:pStyle w:val="TAC"/>
            </w:pPr>
            <w:r>
              <w:t>799</w:t>
            </w:r>
          </w:p>
        </w:tc>
        <w:tc>
          <w:tcPr>
            <w:tcW w:w="425" w:type="dxa"/>
            <w:tcBorders>
              <w:top w:val="single" w:sz="4" w:space="0" w:color="auto"/>
              <w:left w:val="nil"/>
              <w:bottom w:val="single" w:sz="4" w:space="0" w:color="auto"/>
              <w:right w:val="single" w:sz="4" w:space="0" w:color="auto"/>
            </w:tcBorders>
            <w:hideMark/>
          </w:tcPr>
          <w:p w14:paraId="7DD7B98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7F6B07D" w14:textId="77777777" w:rsidR="003915D2" w:rsidRDefault="003915D2">
            <w:pPr>
              <w:pStyle w:val="TAC"/>
            </w:pPr>
            <w:r>
              <w:t>803</w:t>
            </w:r>
          </w:p>
        </w:tc>
        <w:tc>
          <w:tcPr>
            <w:tcW w:w="992" w:type="dxa"/>
            <w:tcBorders>
              <w:top w:val="single" w:sz="4" w:space="0" w:color="auto"/>
              <w:left w:val="nil"/>
              <w:bottom w:val="single" w:sz="4" w:space="0" w:color="auto"/>
              <w:right w:val="single" w:sz="4" w:space="0" w:color="auto"/>
            </w:tcBorders>
            <w:hideMark/>
          </w:tcPr>
          <w:p w14:paraId="2DDD89E5" w14:textId="77777777" w:rsidR="003915D2" w:rsidRDefault="003915D2">
            <w:pPr>
              <w:pStyle w:val="TAC"/>
            </w:pPr>
            <w:r>
              <w:t>-35</w:t>
            </w:r>
          </w:p>
        </w:tc>
        <w:tc>
          <w:tcPr>
            <w:tcW w:w="1134" w:type="dxa"/>
            <w:tcBorders>
              <w:top w:val="single" w:sz="4" w:space="0" w:color="auto"/>
              <w:left w:val="nil"/>
              <w:bottom w:val="single" w:sz="4" w:space="0" w:color="auto"/>
              <w:right w:val="single" w:sz="4" w:space="0" w:color="auto"/>
            </w:tcBorders>
            <w:noWrap/>
            <w:hideMark/>
          </w:tcPr>
          <w:p w14:paraId="26FFF1E8" w14:textId="77777777" w:rsidR="003915D2" w:rsidRDefault="003915D2">
            <w:pPr>
              <w:pStyle w:val="TAC"/>
            </w:pPr>
            <w:r>
              <w:t>0.00625</w:t>
            </w:r>
          </w:p>
        </w:tc>
        <w:tc>
          <w:tcPr>
            <w:tcW w:w="1134" w:type="dxa"/>
            <w:tcBorders>
              <w:top w:val="single" w:sz="4" w:space="0" w:color="auto"/>
              <w:left w:val="nil"/>
              <w:bottom w:val="single" w:sz="4" w:space="0" w:color="auto"/>
              <w:right w:val="single" w:sz="4" w:space="0" w:color="auto"/>
            </w:tcBorders>
            <w:noWrap/>
            <w:hideMark/>
          </w:tcPr>
          <w:p w14:paraId="43F01158" w14:textId="77777777" w:rsidR="003915D2" w:rsidRDefault="003915D2">
            <w:pPr>
              <w:pStyle w:val="TAC"/>
            </w:pPr>
            <w:r>
              <w:t>5</w:t>
            </w:r>
          </w:p>
        </w:tc>
      </w:tr>
      <w:tr w:rsidR="003915D2" w14:paraId="1B241AC5"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5BF00D4" w14:textId="77777777" w:rsidR="003915D2" w:rsidRDefault="003915D2">
            <w:pPr>
              <w:pStyle w:val="TAC"/>
              <w:rPr>
                <w:color w:val="0D0D0D" w:themeColor="text1" w:themeTint="F2"/>
                <w:lang w:eastAsia="ja-JP"/>
              </w:rPr>
            </w:pPr>
            <w:r>
              <w:rPr>
                <w:color w:val="0D0D0D"/>
                <w:lang w:eastAsia="fi-FI"/>
              </w:rPr>
              <w:t>DC_13_n71</w:t>
            </w:r>
          </w:p>
        </w:tc>
        <w:tc>
          <w:tcPr>
            <w:tcW w:w="2693" w:type="dxa"/>
            <w:tcBorders>
              <w:top w:val="single" w:sz="4" w:space="0" w:color="auto"/>
              <w:left w:val="nil"/>
              <w:bottom w:val="single" w:sz="4" w:space="0" w:color="auto"/>
              <w:right w:val="single" w:sz="4" w:space="0" w:color="auto"/>
            </w:tcBorders>
            <w:hideMark/>
          </w:tcPr>
          <w:p w14:paraId="5B8F8587" w14:textId="77777777" w:rsidR="003915D2" w:rsidRDefault="003915D2">
            <w:pPr>
              <w:pStyle w:val="TAL"/>
              <w:rPr>
                <w:rFonts w:cs="Arial"/>
                <w:color w:val="0D0D0D" w:themeColor="text1" w:themeTint="F2"/>
                <w:lang w:eastAsia="ja-JP"/>
              </w:rPr>
            </w:pPr>
            <w:r>
              <w:rPr>
                <w:rFonts w:cs="Arial"/>
                <w:color w:val="0D0D0D" w:themeColor="text1" w:themeTint="F2"/>
                <w:lang w:eastAsia="ja-JP"/>
              </w:rPr>
              <w:t>E-UTRA Band 4, 5, 12, 13, 17, 26, 48, 66, 85</w:t>
            </w:r>
          </w:p>
        </w:tc>
        <w:tc>
          <w:tcPr>
            <w:tcW w:w="1276" w:type="dxa"/>
            <w:tcBorders>
              <w:top w:val="single" w:sz="4" w:space="0" w:color="auto"/>
              <w:left w:val="nil"/>
              <w:bottom w:val="single" w:sz="4" w:space="0" w:color="auto"/>
              <w:right w:val="single" w:sz="4" w:space="0" w:color="auto"/>
            </w:tcBorders>
            <w:hideMark/>
          </w:tcPr>
          <w:p w14:paraId="2C0274F2" w14:textId="77777777" w:rsidR="003915D2" w:rsidRDefault="003915D2">
            <w:pPr>
              <w:pStyle w:val="TAC"/>
              <w:rPr>
                <w:color w:val="0D0D0D" w:themeColor="text1" w:themeTint="F2"/>
                <w:lang w:eastAsia="zh-CN"/>
              </w:rPr>
            </w:pPr>
            <w:r>
              <w:rPr>
                <w:color w:val="0D0D0D" w:themeColor="text1" w:themeTint="F2"/>
              </w:rPr>
              <w:t>F</w:t>
            </w:r>
            <w:r>
              <w:rPr>
                <w:color w:val="0D0D0D" w:themeColor="text1" w:themeTint="F2"/>
                <w:vertAlign w:val="subscript"/>
              </w:rPr>
              <w:t>DL_low</w:t>
            </w:r>
          </w:p>
        </w:tc>
        <w:tc>
          <w:tcPr>
            <w:tcW w:w="425" w:type="dxa"/>
            <w:tcBorders>
              <w:top w:val="single" w:sz="4" w:space="0" w:color="auto"/>
              <w:left w:val="nil"/>
              <w:bottom w:val="single" w:sz="4" w:space="0" w:color="auto"/>
              <w:right w:val="single" w:sz="4" w:space="0" w:color="auto"/>
            </w:tcBorders>
            <w:hideMark/>
          </w:tcPr>
          <w:p w14:paraId="754D26C7" w14:textId="77777777" w:rsidR="003915D2" w:rsidRDefault="003915D2">
            <w:pPr>
              <w:pStyle w:val="TAC"/>
              <w:rPr>
                <w:color w:val="0D0D0D" w:themeColor="text1" w:themeTint="F2"/>
                <w:lang w:eastAsia="zh-CN"/>
              </w:rPr>
            </w:pPr>
            <w:r>
              <w:rPr>
                <w:color w:val="0D0D0D" w:themeColor="text1" w:themeTint="F2"/>
              </w:rPr>
              <w:t>-</w:t>
            </w:r>
          </w:p>
        </w:tc>
        <w:tc>
          <w:tcPr>
            <w:tcW w:w="1134" w:type="dxa"/>
            <w:tcBorders>
              <w:top w:val="single" w:sz="4" w:space="0" w:color="auto"/>
              <w:left w:val="nil"/>
              <w:bottom w:val="single" w:sz="4" w:space="0" w:color="auto"/>
              <w:right w:val="single" w:sz="4" w:space="0" w:color="auto"/>
            </w:tcBorders>
            <w:hideMark/>
          </w:tcPr>
          <w:p w14:paraId="2BD58958" w14:textId="77777777" w:rsidR="003915D2" w:rsidRDefault="003915D2">
            <w:pPr>
              <w:pStyle w:val="TAC"/>
              <w:rPr>
                <w:color w:val="0D0D0D" w:themeColor="text1" w:themeTint="F2"/>
                <w:lang w:eastAsia="zh-CN"/>
              </w:rPr>
            </w:pPr>
            <w:r>
              <w:rPr>
                <w:color w:val="0D0D0D" w:themeColor="text1" w:themeTint="F2"/>
              </w:rPr>
              <w:t>F</w:t>
            </w:r>
            <w:r>
              <w:rPr>
                <w:color w:val="0D0D0D" w:themeColor="text1" w:themeTint="F2"/>
                <w:vertAlign w:val="subscript"/>
              </w:rPr>
              <w:t>DL_high</w:t>
            </w:r>
          </w:p>
        </w:tc>
        <w:tc>
          <w:tcPr>
            <w:tcW w:w="992" w:type="dxa"/>
            <w:tcBorders>
              <w:top w:val="single" w:sz="4" w:space="0" w:color="auto"/>
              <w:left w:val="nil"/>
              <w:bottom w:val="single" w:sz="4" w:space="0" w:color="auto"/>
              <w:right w:val="single" w:sz="4" w:space="0" w:color="auto"/>
            </w:tcBorders>
            <w:hideMark/>
          </w:tcPr>
          <w:p w14:paraId="3A02C1EC" w14:textId="77777777" w:rsidR="003915D2" w:rsidRDefault="003915D2">
            <w:pPr>
              <w:pStyle w:val="TAC"/>
              <w:rPr>
                <w:color w:val="0D0D0D" w:themeColor="text1" w:themeTint="F2"/>
                <w:lang w:eastAsia="zh-CN"/>
              </w:rPr>
            </w:pPr>
            <w:r>
              <w:rPr>
                <w:color w:val="0D0D0D" w:themeColor="text1" w:themeTint="F2"/>
                <w:u w:val="single"/>
              </w:rPr>
              <w:t>-50</w:t>
            </w:r>
          </w:p>
        </w:tc>
        <w:tc>
          <w:tcPr>
            <w:tcW w:w="1134" w:type="dxa"/>
            <w:tcBorders>
              <w:top w:val="single" w:sz="4" w:space="0" w:color="auto"/>
              <w:left w:val="nil"/>
              <w:bottom w:val="single" w:sz="4" w:space="0" w:color="auto"/>
              <w:right w:val="single" w:sz="4" w:space="0" w:color="auto"/>
            </w:tcBorders>
            <w:noWrap/>
            <w:hideMark/>
          </w:tcPr>
          <w:p w14:paraId="16D6431E" w14:textId="77777777" w:rsidR="003915D2" w:rsidRDefault="003915D2">
            <w:pPr>
              <w:pStyle w:val="TAC"/>
              <w:rPr>
                <w:color w:val="0D0D0D" w:themeColor="text1" w:themeTint="F2"/>
                <w:lang w:eastAsia="zh-CN"/>
              </w:rPr>
            </w:pPr>
            <w:r>
              <w:rPr>
                <w:color w:val="0D0D0D" w:themeColor="text1" w:themeTint="F2"/>
                <w:u w:val="single"/>
              </w:rPr>
              <w:t>1</w:t>
            </w:r>
          </w:p>
        </w:tc>
        <w:tc>
          <w:tcPr>
            <w:tcW w:w="1134" w:type="dxa"/>
            <w:tcBorders>
              <w:top w:val="single" w:sz="4" w:space="0" w:color="auto"/>
              <w:left w:val="nil"/>
              <w:bottom w:val="single" w:sz="4" w:space="0" w:color="auto"/>
              <w:right w:val="single" w:sz="4" w:space="0" w:color="auto"/>
            </w:tcBorders>
            <w:noWrap/>
          </w:tcPr>
          <w:p w14:paraId="34D99B35" w14:textId="77777777" w:rsidR="003915D2" w:rsidRDefault="003915D2">
            <w:pPr>
              <w:pStyle w:val="TAC"/>
              <w:rPr>
                <w:color w:val="0D0D0D" w:themeColor="text1" w:themeTint="F2"/>
                <w:lang w:eastAsia="zh-CN"/>
              </w:rPr>
            </w:pPr>
          </w:p>
        </w:tc>
      </w:tr>
      <w:tr w:rsidR="003915D2" w14:paraId="4A44E7B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5323BB3A"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1CD27ABC" w14:textId="77777777" w:rsidR="003915D2" w:rsidRDefault="003915D2">
            <w:pPr>
              <w:pStyle w:val="TAL"/>
              <w:rPr>
                <w:rFonts w:cs="Arial"/>
                <w:color w:val="0D0D0D" w:themeColor="text1" w:themeTint="F2"/>
                <w:lang w:val="de-DE" w:eastAsia="ja-JP"/>
              </w:rPr>
            </w:pPr>
            <w:r>
              <w:rPr>
                <w:rFonts w:cs="Arial"/>
                <w:color w:val="0D0D0D" w:themeColor="text1" w:themeTint="F2"/>
                <w:lang w:val="de-DE" w:eastAsia="ja-JP"/>
              </w:rPr>
              <w:t>E-UTRA Band 2, 24, 25, 30, 41, 70,</w:t>
            </w:r>
          </w:p>
          <w:p w14:paraId="51BB4FE5" w14:textId="77777777" w:rsidR="003915D2" w:rsidRDefault="003915D2">
            <w:pPr>
              <w:pStyle w:val="TAL"/>
              <w:rPr>
                <w:rFonts w:cs="Arial"/>
                <w:color w:val="0D0D0D" w:themeColor="text1" w:themeTint="F2"/>
                <w:lang w:val="de-DE" w:eastAsia="ja-JP"/>
              </w:rPr>
            </w:pPr>
            <w:r>
              <w:rPr>
                <w:rFonts w:cs="Arial"/>
                <w:color w:val="0D0D0D" w:themeColor="text1" w:themeTint="F2"/>
                <w:lang w:val="de-DE" w:eastAsia="ja-JP"/>
              </w:rPr>
              <w:t>NR Band n77</w:t>
            </w:r>
          </w:p>
        </w:tc>
        <w:tc>
          <w:tcPr>
            <w:tcW w:w="1276" w:type="dxa"/>
            <w:tcBorders>
              <w:top w:val="single" w:sz="4" w:space="0" w:color="auto"/>
              <w:left w:val="nil"/>
              <w:bottom w:val="single" w:sz="4" w:space="0" w:color="auto"/>
              <w:right w:val="single" w:sz="4" w:space="0" w:color="auto"/>
            </w:tcBorders>
            <w:hideMark/>
          </w:tcPr>
          <w:p w14:paraId="19F4D69D" w14:textId="77777777" w:rsidR="003915D2" w:rsidRDefault="003915D2">
            <w:pPr>
              <w:pStyle w:val="TAC"/>
              <w:rPr>
                <w:color w:val="0D0D0D" w:themeColor="text1" w:themeTint="F2"/>
                <w:lang w:eastAsia="zh-CN"/>
              </w:rPr>
            </w:pPr>
            <w:r>
              <w:rPr>
                <w:color w:val="0D0D0D" w:themeColor="text1" w:themeTint="F2"/>
              </w:rPr>
              <w:t>F</w:t>
            </w:r>
            <w:r>
              <w:rPr>
                <w:color w:val="0D0D0D" w:themeColor="text1" w:themeTint="F2"/>
                <w:vertAlign w:val="subscript"/>
              </w:rPr>
              <w:t>DL_low</w:t>
            </w:r>
          </w:p>
        </w:tc>
        <w:tc>
          <w:tcPr>
            <w:tcW w:w="425" w:type="dxa"/>
            <w:tcBorders>
              <w:top w:val="single" w:sz="4" w:space="0" w:color="auto"/>
              <w:left w:val="nil"/>
              <w:bottom w:val="single" w:sz="4" w:space="0" w:color="auto"/>
              <w:right w:val="single" w:sz="4" w:space="0" w:color="auto"/>
            </w:tcBorders>
            <w:hideMark/>
          </w:tcPr>
          <w:p w14:paraId="60DA1761" w14:textId="77777777" w:rsidR="003915D2" w:rsidRDefault="003915D2">
            <w:pPr>
              <w:pStyle w:val="TAC"/>
              <w:rPr>
                <w:color w:val="0D0D0D" w:themeColor="text1" w:themeTint="F2"/>
                <w:lang w:eastAsia="zh-CN"/>
              </w:rPr>
            </w:pPr>
            <w:r>
              <w:rPr>
                <w:color w:val="0D0D0D" w:themeColor="text1" w:themeTint="F2"/>
              </w:rPr>
              <w:t>-</w:t>
            </w:r>
          </w:p>
        </w:tc>
        <w:tc>
          <w:tcPr>
            <w:tcW w:w="1134" w:type="dxa"/>
            <w:tcBorders>
              <w:top w:val="single" w:sz="4" w:space="0" w:color="auto"/>
              <w:left w:val="nil"/>
              <w:bottom w:val="single" w:sz="4" w:space="0" w:color="auto"/>
              <w:right w:val="single" w:sz="4" w:space="0" w:color="auto"/>
            </w:tcBorders>
            <w:hideMark/>
          </w:tcPr>
          <w:p w14:paraId="29BFD5FB" w14:textId="77777777" w:rsidR="003915D2" w:rsidRDefault="003915D2">
            <w:pPr>
              <w:pStyle w:val="TAC"/>
              <w:rPr>
                <w:color w:val="0D0D0D" w:themeColor="text1" w:themeTint="F2"/>
                <w:lang w:eastAsia="zh-CN"/>
              </w:rPr>
            </w:pPr>
            <w:r>
              <w:rPr>
                <w:color w:val="0D0D0D" w:themeColor="text1" w:themeTint="F2"/>
              </w:rPr>
              <w:t>F</w:t>
            </w:r>
            <w:r>
              <w:rPr>
                <w:color w:val="0D0D0D" w:themeColor="text1" w:themeTint="F2"/>
                <w:vertAlign w:val="subscript"/>
              </w:rPr>
              <w:t>DL_high</w:t>
            </w:r>
          </w:p>
        </w:tc>
        <w:tc>
          <w:tcPr>
            <w:tcW w:w="992" w:type="dxa"/>
            <w:tcBorders>
              <w:top w:val="single" w:sz="4" w:space="0" w:color="auto"/>
              <w:left w:val="nil"/>
              <w:bottom w:val="single" w:sz="4" w:space="0" w:color="auto"/>
              <w:right w:val="single" w:sz="4" w:space="0" w:color="auto"/>
            </w:tcBorders>
            <w:hideMark/>
          </w:tcPr>
          <w:p w14:paraId="3F80CDAF" w14:textId="77777777" w:rsidR="003915D2" w:rsidRDefault="003915D2">
            <w:pPr>
              <w:pStyle w:val="TAC"/>
              <w:rPr>
                <w:color w:val="0D0D0D" w:themeColor="text1" w:themeTint="F2"/>
                <w:lang w:eastAsia="zh-CN"/>
              </w:rPr>
            </w:pPr>
            <w:r>
              <w:rPr>
                <w:color w:val="0D0D0D" w:themeColor="text1" w:themeTint="F2"/>
              </w:rPr>
              <w:t>-50</w:t>
            </w:r>
          </w:p>
        </w:tc>
        <w:tc>
          <w:tcPr>
            <w:tcW w:w="1134" w:type="dxa"/>
            <w:tcBorders>
              <w:top w:val="single" w:sz="4" w:space="0" w:color="auto"/>
              <w:left w:val="nil"/>
              <w:bottom w:val="single" w:sz="4" w:space="0" w:color="auto"/>
              <w:right w:val="single" w:sz="4" w:space="0" w:color="auto"/>
            </w:tcBorders>
            <w:noWrap/>
            <w:hideMark/>
          </w:tcPr>
          <w:p w14:paraId="4B5F81B3" w14:textId="77777777" w:rsidR="003915D2" w:rsidRDefault="003915D2">
            <w:pPr>
              <w:pStyle w:val="TAC"/>
              <w:rPr>
                <w:color w:val="0D0D0D" w:themeColor="text1" w:themeTint="F2"/>
                <w:lang w:eastAsia="zh-CN"/>
              </w:rPr>
            </w:pPr>
            <w:r>
              <w:rPr>
                <w:color w:val="0D0D0D" w:themeColor="text1" w:themeTint="F2"/>
              </w:rPr>
              <w:t>1</w:t>
            </w:r>
          </w:p>
        </w:tc>
        <w:tc>
          <w:tcPr>
            <w:tcW w:w="1134" w:type="dxa"/>
            <w:tcBorders>
              <w:top w:val="single" w:sz="4" w:space="0" w:color="auto"/>
              <w:left w:val="nil"/>
              <w:bottom w:val="single" w:sz="4" w:space="0" w:color="auto"/>
              <w:right w:val="single" w:sz="4" w:space="0" w:color="auto"/>
            </w:tcBorders>
            <w:noWrap/>
            <w:hideMark/>
          </w:tcPr>
          <w:p w14:paraId="29FF82AD" w14:textId="77777777" w:rsidR="003915D2" w:rsidRDefault="003915D2">
            <w:pPr>
              <w:pStyle w:val="TAC"/>
              <w:rPr>
                <w:color w:val="0D0D0D" w:themeColor="text1" w:themeTint="F2"/>
                <w:lang w:eastAsia="zh-CN"/>
              </w:rPr>
            </w:pPr>
            <w:r>
              <w:rPr>
                <w:color w:val="0D0D0D" w:themeColor="text1" w:themeTint="F2"/>
              </w:rPr>
              <w:t>2</w:t>
            </w:r>
          </w:p>
        </w:tc>
      </w:tr>
      <w:tr w:rsidR="003915D2" w14:paraId="00E2102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507AFCAD"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193C4979" w14:textId="77777777" w:rsidR="003915D2" w:rsidRDefault="003915D2">
            <w:pPr>
              <w:pStyle w:val="TAL"/>
              <w:rPr>
                <w:rFonts w:cs="Arial"/>
                <w:color w:val="0D0D0D" w:themeColor="text1" w:themeTint="F2"/>
                <w:lang w:eastAsia="ja-JP"/>
              </w:rPr>
            </w:pPr>
            <w:r>
              <w:rPr>
                <w:rFonts w:cs="Arial"/>
                <w:color w:val="0D0D0D" w:themeColor="text1" w:themeTint="F2"/>
                <w:lang w:eastAsia="ja-JP"/>
              </w:rPr>
              <w:t>E-UTRA Band 29</w:t>
            </w:r>
          </w:p>
        </w:tc>
        <w:tc>
          <w:tcPr>
            <w:tcW w:w="1276" w:type="dxa"/>
            <w:tcBorders>
              <w:top w:val="single" w:sz="4" w:space="0" w:color="auto"/>
              <w:left w:val="nil"/>
              <w:bottom w:val="single" w:sz="4" w:space="0" w:color="auto"/>
              <w:right w:val="single" w:sz="4" w:space="0" w:color="auto"/>
            </w:tcBorders>
            <w:hideMark/>
          </w:tcPr>
          <w:p w14:paraId="38DB6B84" w14:textId="77777777" w:rsidR="003915D2" w:rsidRDefault="003915D2">
            <w:pPr>
              <w:pStyle w:val="TAC"/>
              <w:rPr>
                <w:color w:val="0D0D0D" w:themeColor="text1" w:themeTint="F2"/>
                <w:lang w:eastAsia="zh-CN"/>
              </w:rPr>
            </w:pPr>
            <w:r>
              <w:rPr>
                <w:color w:val="0D0D0D" w:themeColor="text1" w:themeTint="F2"/>
              </w:rPr>
              <w:t>F</w:t>
            </w:r>
            <w:r>
              <w:rPr>
                <w:color w:val="0D0D0D" w:themeColor="text1" w:themeTint="F2"/>
                <w:vertAlign w:val="subscript"/>
              </w:rPr>
              <w:t>DL_low</w:t>
            </w:r>
          </w:p>
        </w:tc>
        <w:tc>
          <w:tcPr>
            <w:tcW w:w="425" w:type="dxa"/>
            <w:tcBorders>
              <w:top w:val="single" w:sz="4" w:space="0" w:color="auto"/>
              <w:left w:val="nil"/>
              <w:bottom w:val="single" w:sz="4" w:space="0" w:color="auto"/>
              <w:right w:val="single" w:sz="4" w:space="0" w:color="auto"/>
            </w:tcBorders>
            <w:hideMark/>
          </w:tcPr>
          <w:p w14:paraId="54B88882" w14:textId="77777777" w:rsidR="003915D2" w:rsidRDefault="003915D2">
            <w:pPr>
              <w:pStyle w:val="TAC"/>
              <w:rPr>
                <w:color w:val="0D0D0D" w:themeColor="text1" w:themeTint="F2"/>
                <w:lang w:eastAsia="zh-CN"/>
              </w:rPr>
            </w:pPr>
            <w:r>
              <w:rPr>
                <w:color w:val="0D0D0D" w:themeColor="text1" w:themeTint="F2"/>
              </w:rPr>
              <w:t>-</w:t>
            </w:r>
          </w:p>
        </w:tc>
        <w:tc>
          <w:tcPr>
            <w:tcW w:w="1134" w:type="dxa"/>
            <w:tcBorders>
              <w:top w:val="single" w:sz="4" w:space="0" w:color="auto"/>
              <w:left w:val="nil"/>
              <w:bottom w:val="single" w:sz="4" w:space="0" w:color="auto"/>
              <w:right w:val="single" w:sz="4" w:space="0" w:color="auto"/>
            </w:tcBorders>
            <w:hideMark/>
          </w:tcPr>
          <w:p w14:paraId="4659D019" w14:textId="77777777" w:rsidR="003915D2" w:rsidRDefault="003915D2">
            <w:pPr>
              <w:pStyle w:val="TAC"/>
              <w:rPr>
                <w:color w:val="0D0D0D" w:themeColor="text1" w:themeTint="F2"/>
                <w:lang w:eastAsia="zh-CN"/>
              </w:rPr>
            </w:pPr>
            <w:r>
              <w:rPr>
                <w:color w:val="0D0D0D" w:themeColor="text1" w:themeTint="F2"/>
              </w:rPr>
              <w:t>F</w:t>
            </w:r>
            <w:r>
              <w:rPr>
                <w:color w:val="0D0D0D" w:themeColor="text1" w:themeTint="F2"/>
                <w:vertAlign w:val="subscript"/>
              </w:rPr>
              <w:t>DL_high</w:t>
            </w:r>
          </w:p>
        </w:tc>
        <w:tc>
          <w:tcPr>
            <w:tcW w:w="992" w:type="dxa"/>
            <w:tcBorders>
              <w:top w:val="single" w:sz="4" w:space="0" w:color="auto"/>
              <w:left w:val="nil"/>
              <w:bottom w:val="single" w:sz="4" w:space="0" w:color="auto"/>
              <w:right w:val="single" w:sz="4" w:space="0" w:color="auto"/>
            </w:tcBorders>
            <w:hideMark/>
          </w:tcPr>
          <w:p w14:paraId="7E9125FF" w14:textId="77777777" w:rsidR="003915D2" w:rsidRDefault="003915D2">
            <w:pPr>
              <w:pStyle w:val="TAC"/>
              <w:rPr>
                <w:color w:val="0D0D0D" w:themeColor="text1" w:themeTint="F2"/>
                <w:lang w:eastAsia="zh-CN"/>
              </w:rPr>
            </w:pPr>
            <w:r>
              <w:rPr>
                <w:color w:val="0D0D0D" w:themeColor="text1" w:themeTint="F2"/>
              </w:rPr>
              <w:t>-38</w:t>
            </w:r>
          </w:p>
        </w:tc>
        <w:tc>
          <w:tcPr>
            <w:tcW w:w="1134" w:type="dxa"/>
            <w:tcBorders>
              <w:top w:val="single" w:sz="4" w:space="0" w:color="auto"/>
              <w:left w:val="nil"/>
              <w:bottom w:val="single" w:sz="4" w:space="0" w:color="auto"/>
              <w:right w:val="single" w:sz="4" w:space="0" w:color="auto"/>
            </w:tcBorders>
            <w:noWrap/>
            <w:hideMark/>
          </w:tcPr>
          <w:p w14:paraId="216B9C74" w14:textId="77777777" w:rsidR="003915D2" w:rsidRDefault="003915D2">
            <w:pPr>
              <w:pStyle w:val="TAC"/>
              <w:rPr>
                <w:color w:val="0D0D0D" w:themeColor="text1" w:themeTint="F2"/>
                <w:lang w:eastAsia="zh-CN"/>
              </w:rPr>
            </w:pPr>
            <w:r>
              <w:rPr>
                <w:color w:val="0D0D0D" w:themeColor="text1" w:themeTint="F2"/>
              </w:rPr>
              <w:t>1</w:t>
            </w:r>
          </w:p>
        </w:tc>
        <w:tc>
          <w:tcPr>
            <w:tcW w:w="1134" w:type="dxa"/>
            <w:tcBorders>
              <w:top w:val="single" w:sz="4" w:space="0" w:color="auto"/>
              <w:left w:val="nil"/>
              <w:bottom w:val="single" w:sz="4" w:space="0" w:color="auto"/>
              <w:right w:val="single" w:sz="4" w:space="0" w:color="auto"/>
            </w:tcBorders>
            <w:noWrap/>
            <w:hideMark/>
          </w:tcPr>
          <w:p w14:paraId="385DC883" w14:textId="77777777" w:rsidR="003915D2" w:rsidRDefault="003915D2">
            <w:pPr>
              <w:pStyle w:val="TAC"/>
              <w:rPr>
                <w:color w:val="0D0D0D" w:themeColor="text1" w:themeTint="F2"/>
                <w:lang w:eastAsia="zh-CN"/>
              </w:rPr>
            </w:pPr>
            <w:r>
              <w:rPr>
                <w:color w:val="0D0D0D" w:themeColor="text1" w:themeTint="F2"/>
              </w:rPr>
              <w:t>5</w:t>
            </w:r>
          </w:p>
        </w:tc>
      </w:tr>
      <w:tr w:rsidR="003915D2" w14:paraId="5F2FF6A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7B9345DE"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5BEC4657" w14:textId="77777777" w:rsidR="003915D2" w:rsidRDefault="003915D2">
            <w:pPr>
              <w:pStyle w:val="TAL"/>
              <w:rPr>
                <w:rFonts w:cs="Arial"/>
                <w:color w:val="0D0D0D" w:themeColor="text1" w:themeTint="F2"/>
                <w:lang w:eastAsia="ja-JP"/>
              </w:rPr>
            </w:pPr>
            <w:r>
              <w:rPr>
                <w:rFonts w:cs="Arial"/>
                <w:color w:val="0D0D0D" w:themeColor="text1" w:themeTint="F2"/>
                <w:lang w:eastAsia="ja-JP"/>
              </w:rPr>
              <w:t>E-UTRA Band 14, 71</w:t>
            </w:r>
          </w:p>
        </w:tc>
        <w:tc>
          <w:tcPr>
            <w:tcW w:w="1276" w:type="dxa"/>
            <w:tcBorders>
              <w:top w:val="single" w:sz="4" w:space="0" w:color="auto"/>
              <w:left w:val="nil"/>
              <w:bottom w:val="single" w:sz="4" w:space="0" w:color="auto"/>
              <w:right w:val="single" w:sz="4" w:space="0" w:color="auto"/>
            </w:tcBorders>
            <w:hideMark/>
          </w:tcPr>
          <w:p w14:paraId="1253642E" w14:textId="77777777" w:rsidR="003915D2" w:rsidRDefault="003915D2">
            <w:pPr>
              <w:pStyle w:val="TAC"/>
              <w:rPr>
                <w:color w:val="0D0D0D" w:themeColor="text1" w:themeTint="F2"/>
                <w:lang w:eastAsia="zh-CN"/>
              </w:rPr>
            </w:pPr>
            <w:r>
              <w:rPr>
                <w:color w:val="0D0D0D" w:themeColor="text1" w:themeTint="F2"/>
              </w:rPr>
              <w:t>F</w:t>
            </w:r>
            <w:r>
              <w:rPr>
                <w:color w:val="0D0D0D" w:themeColor="text1" w:themeTint="F2"/>
                <w:vertAlign w:val="subscript"/>
              </w:rPr>
              <w:t>DL_low</w:t>
            </w:r>
          </w:p>
        </w:tc>
        <w:tc>
          <w:tcPr>
            <w:tcW w:w="425" w:type="dxa"/>
            <w:tcBorders>
              <w:top w:val="single" w:sz="4" w:space="0" w:color="auto"/>
              <w:left w:val="nil"/>
              <w:bottom w:val="single" w:sz="4" w:space="0" w:color="auto"/>
              <w:right w:val="single" w:sz="4" w:space="0" w:color="auto"/>
            </w:tcBorders>
            <w:hideMark/>
          </w:tcPr>
          <w:p w14:paraId="2436F3C2" w14:textId="77777777" w:rsidR="003915D2" w:rsidRDefault="003915D2">
            <w:pPr>
              <w:pStyle w:val="TAC"/>
              <w:rPr>
                <w:color w:val="0D0D0D" w:themeColor="text1" w:themeTint="F2"/>
                <w:lang w:eastAsia="zh-CN"/>
              </w:rPr>
            </w:pPr>
            <w:r>
              <w:rPr>
                <w:color w:val="0D0D0D" w:themeColor="text1" w:themeTint="F2"/>
              </w:rPr>
              <w:t>-</w:t>
            </w:r>
          </w:p>
        </w:tc>
        <w:tc>
          <w:tcPr>
            <w:tcW w:w="1134" w:type="dxa"/>
            <w:tcBorders>
              <w:top w:val="single" w:sz="4" w:space="0" w:color="auto"/>
              <w:left w:val="nil"/>
              <w:bottom w:val="single" w:sz="4" w:space="0" w:color="auto"/>
              <w:right w:val="single" w:sz="4" w:space="0" w:color="auto"/>
            </w:tcBorders>
            <w:hideMark/>
          </w:tcPr>
          <w:p w14:paraId="6B32120C" w14:textId="77777777" w:rsidR="003915D2" w:rsidRDefault="003915D2">
            <w:pPr>
              <w:pStyle w:val="TAC"/>
              <w:rPr>
                <w:color w:val="0D0D0D" w:themeColor="text1" w:themeTint="F2"/>
                <w:lang w:eastAsia="zh-CN"/>
              </w:rPr>
            </w:pPr>
            <w:r>
              <w:rPr>
                <w:color w:val="0D0D0D" w:themeColor="text1" w:themeTint="F2"/>
              </w:rPr>
              <w:t>F</w:t>
            </w:r>
            <w:r>
              <w:rPr>
                <w:color w:val="0D0D0D" w:themeColor="text1" w:themeTint="F2"/>
                <w:vertAlign w:val="subscript"/>
              </w:rPr>
              <w:t>DL_high</w:t>
            </w:r>
          </w:p>
        </w:tc>
        <w:tc>
          <w:tcPr>
            <w:tcW w:w="992" w:type="dxa"/>
            <w:tcBorders>
              <w:top w:val="single" w:sz="4" w:space="0" w:color="auto"/>
              <w:left w:val="nil"/>
              <w:bottom w:val="single" w:sz="4" w:space="0" w:color="auto"/>
              <w:right w:val="single" w:sz="4" w:space="0" w:color="auto"/>
            </w:tcBorders>
            <w:hideMark/>
          </w:tcPr>
          <w:p w14:paraId="7AEB3584" w14:textId="77777777" w:rsidR="003915D2" w:rsidRDefault="003915D2">
            <w:pPr>
              <w:pStyle w:val="TAC"/>
              <w:rPr>
                <w:color w:val="0D0D0D" w:themeColor="text1" w:themeTint="F2"/>
                <w:lang w:eastAsia="zh-CN"/>
              </w:rPr>
            </w:pPr>
            <w:r>
              <w:rPr>
                <w:color w:val="0D0D0D" w:themeColor="text1" w:themeTint="F2"/>
              </w:rPr>
              <w:t>-50</w:t>
            </w:r>
          </w:p>
        </w:tc>
        <w:tc>
          <w:tcPr>
            <w:tcW w:w="1134" w:type="dxa"/>
            <w:tcBorders>
              <w:top w:val="single" w:sz="4" w:space="0" w:color="auto"/>
              <w:left w:val="nil"/>
              <w:bottom w:val="single" w:sz="4" w:space="0" w:color="auto"/>
              <w:right w:val="single" w:sz="4" w:space="0" w:color="auto"/>
            </w:tcBorders>
            <w:noWrap/>
            <w:hideMark/>
          </w:tcPr>
          <w:p w14:paraId="2C70FD2B" w14:textId="77777777" w:rsidR="003915D2" w:rsidRDefault="003915D2">
            <w:pPr>
              <w:pStyle w:val="TAC"/>
              <w:rPr>
                <w:color w:val="0D0D0D" w:themeColor="text1" w:themeTint="F2"/>
                <w:lang w:eastAsia="zh-CN"/>
              </w:rPr>
            </w:pPr>
            <w:r>
              <w:rPr>
                <w:color w:val="0D0D0D" w:themeColor="text1" w:themeTint="F2"/>
              </w:rPr>
              <w:t>1</w:t>
            </w:r>
          </w:p>
        </w:tc>
        <w:tc>
          <w:tcPr>
            <w:tcW w:w="1134" w:type="dxa"/>
            <w:tcBorders>
              <w:top w:val="single" w:sz="4" w:space="0" w:color="auto"/>
              <w:left w:val="nil"/>
              <w:bottom w:val="single" w:sz="4" w:space="0" w:color="auto"/>
              <w:right w:val="single" w:sz="4" w:space="0" w:color="auto"/>
            </w:tcBorders>
            <w:noWrap/>
            <w:hideMark/>
          </w:tcPr>
          <w:p w14:paraId="05AD29F9" w14:textId="77777777" w:rsidR="003915D2" w:rsidRDefault="003915D2">
            <w:pPr>
              <w:pStyle w:val="TAC"/>
              <w:rPr>
                <w:color w:val="0D0D0D" w:themeColor="text1" w:themeTint="F2"/>
                <w:lang w:eastAsia="zh-CN"/>
              </w:rPr>
            </w:pPr>
            <w:r>
              <w:rPr>
                <w:color w:val="0D0D0D" w:themeColor="text1" w:themeTint="F2"/>
              </w:rPr>
              <w:t>5</w:t>
            </w:r>
          </w:p>
        </w:tc>
      </w:tr>
      <w:tr w:rsidR="003915D2" w14:paraId="2975246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4E15F2D4"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3B119585" w14:textId="77777777" w:rsidR="003915D2" w:rsidRDefault="003915D2">
            <w:pPr>
              <w:pStyle w:val="TAL"/>
              <w:rPr>
                <w:rFonts w:cs="Arial"/>
                <w:color w:val="0D0D0D" w:themeColor="text1" w:themeTint="F2"/>
                <w:lang w:eastAsia="ja-JP"/>
              </w:rPr>
            </w:pPr>
            <w:r>
              <w:rPr>
                <w:rFonts w:cs="Arial"/>
                <w:color w:val="0D0D0D" w:themeColor="text1" w:themeTint="F2"/>
                <w:lang w:eastAsia="ja-JP"/>
              </w:rPr>
              <w:t>Frequency range</w:t>
            </w:r>
          </w:p>
        </w:tc>
        <w:tc>
          <w:tcPr>
            <w:tcW w:w="1276" w:type="dxa"/>
            <w:tcBorders>
              <w:top w:val="single" w:sz="4" w:space="0" w:color="auto"/>
              <w:left w:val="nil"/>
              <w:bottom w:val="single" w:sz="4" w:space="0" w:color="auto"/>
              <w:right w:val="single" w:sz="4" w:space="0" w:color="auto"/>
            </w:tcBorders>
            <w:hideMark/>
          </w:tcPr>
          <w:p w14:paraId="2CA1D560" w14:textId="77777777" w:rsidR="003915D2" w:rsidRDefault="003915D2">
            <w:pPr>
              <w:pStyle w:val="TAC"/>
              <w:rPr>
                <w:color w:val="0D0D0D" w:themeColor="text1" w:themeTint="F2"/>
                <w:lang w:eastAsia="zh-CN"/>
              </w:rPr>
            </w:pPr>
            <w:r>
              <w:rPr>
                <w:color w:val="0D0D0D" w:themeColor="text1" w:themeTint="F2"/>
                <w:lang w:eastAsia="ja-JP"/>
              </w:rPr>
              <w:t>769</w:t>
            </w:r>
          </w:p>
        </w:tc>
        <w:tc>
          <w:tcPr>
            <w:tcW w:w="425" w:type="dxa"/>
            <w:tcBorders>
              <w:top w:val="single" w:sz="4" w:space="0" w:color="auto"/>
              <w:left w:val="nil"/>
              <w:bottom w:val="single" w:sz="4" w:space="0" w:color="auto"/>
              <w:right w:val="single" w:sz="4" w:space="0" w:color="auto"/>
            </w:tcBorders>
            <w:hideMark/>
          </w:tcPr>
          <w:p w14:paraId="57839758" w14:textId="77777777" w:rsidR="003915D2" w:rsidRDefault="003915D2">
            <w:pPr>
              <w:pStyle w:val="TAC"/>
              <w:rPr>
                <w:color w:val="0D0D0D" w:themeColor="text1" w:themeTint="F2"/>
                <w:lang w:eastAsia="zh-CN"/>
              </w:rPr>
            </w:pPr>
            <w:r>
              <w:rPr>
                <w:color w:val="0D0D0D" w:themeColor="text1" w:themeTint="F2"/>
                <w:lang w:eastAsia="ja-JP"/>
              </w:rPr>
              <w:t>-</w:t>
            </w:r>
          </w:p>
        </w:tc>
        <w:tc>
          <w:tcPr>
            <w:tcW w:w="1134" w:type="dxa"/>
            <w:tcBorders>
              <w:top w:val="single" w:sz="4" w:space="0" w:color="auto"/>
              <w:left w:val="nil"/>
              <w:bottom w:val="single" w:sz="4" w:space="0" w:color="auto"/>
              <w:right w:val="single" w:sz="4" w:space="0" w:color="auto"/>
            </w:tcBorders>
            <w:hideMark/>
          </w:tcPr>
          <w:p w14:paraId="6E51F224" w14:textId="77777777" w:rsidR="003915D2" w:rsidRDefault="003915D2">
            <w:pPr>
              <w:pStyle w:val="TAC"/>
              <w:rPr>
                <w:color w:val="0D0D0D" w:themeColor="text1" w:themeTint="F2"/>
                <w:lang w:eastAsia="zh-CN"/>
              </w:rPr>
            </w:pPr>
            <w:r>
              <w:rPr>
                <w:color w:val="0D0D0D" w:themeColor="text1" w:themeTint="F2"/>
                <w:lang w:eastAsia="ja-JP"/>
              </w:rPr>
              <w:t>775</w:t>
            </w:r>
          </w:p>
        </w:tc>
        <w:tc>
          <w:tcPr>
            <w:tcW w:w="992" w:type="dxa"/>
            <w:tcBorders>
              <w:top w:val="single" w:sz="4" w:space="0" w:color="auto"/>
              <w:left w:val="nil"/>
              <w:bottom w:val="single" w:sz="4" w:space="0" w:color="auto"/>
              <w:right w:val="single" w:sz="4" w:space="0" w:color="auto"/>
            </w:tcBorders>
            <w:hideMark/>
          </w:tcPr>
          <w:p w14:paraId="58C353DA" w14:textId="77777777" w:rsidR="003915D2" w:rsidRDefault="003915D2">
            <w:pPr>
              <w:pStyle w:val="TAC"/>
              <w:rPr>
                <w:color w:val="0D0D0D" w:themeColor="text1" w:themeTint="F2"/>
                <w:lang w:eastAsia="zh-CN"/>
              </w:rPr>
            </w:pPr>
            <w:r>
              <w:rPr>
                <w:color w:val="0D0D0D" w:themeColor="text1" w:themeTint="F2"/>
              </w:rPr>
              <w:t>-35</w:t>
            </w:r>
          </w:p>
        </w:tc>
        <w:tc>
          <w:tcPr>
            <w:tcW w:w="1134" w:type="dxa"/>
            <w:tcBorders>
              <w:top w:val="single" w:sz="4" w:space="0" w:color="auto"/>
              <w:left w:val="nil"/>
              <w:bottom w:val="single" w:sz="4" w:space="0" w:color="auto"/>
              <w:right w:val="single" w:sz="4" w:space="0" w:color="auto"/>
            </w:tcBorders>
            <w:noWrap/>
            <w:hideMark/>
          </w:tcPr>
          <w:p w14:paraId="5874A6F0" w14:textId="77777777" w:rsidR="003915D2" w:rsidRDefault="003915D2">
            <w:pPr>
              <w:pStyle w:val="TAC"/>
              <w:rPr>
                <w:color w:val="0D0D0D" w:themeColor="text1" w:themeTint="F2"/>
                <w:lang w:eastAsia="zh-CN"/>
              </w:rPr>
            </w:pPr>
            <w:r>
              <w:rPr>
                <w:color w:val="0D0D0D" w:themeColor="text1" w:themeTint="F2"/>
              </w:rPr>
              <w:t>0.00625</w:t>
            </w:r>
          </w:p>
        </w:tc>
        <w:tc>
          <w:tcPr>
            <w:tcW w:w="1134" w:type="dxa"/>
            <w:tcBorders>
              <w:top w:val="single" w:sz="4" w:space="0" w:color="auto"/>
              <w:left w:val="nil"/>
              <w:bottom w:val="single" w:sz="4" w:space="0" w:color="auto"/>
              <w:right w:val="single" w:sz="4" w:space="0" w:color="auto"/>
            </w:tcBorders>
            <w:noWrap/>
            <w:hideMark/>
          </w:tcPr>
          <w:p w14:paraId="0E352FBD" w14:textId="77777777" w:rsidR="003915D2" w:rsidRDefault="003915D2">
            <w:pPr>
              <w:pStyle w:val="TAC"/>
              <w:rPr>
                <w:color w:val="0D0D0D" w:themeColor="text1" w:themeTint="F2"/>
                <w:lang w:eastAsia="zh-CN"/>
              </w:rPr>
            </w:pPr>
            <w:r>
              <w:rPr>
                <w:color w:val="0D0D0D" w:themeColor="text1" w:themeTint="F2"/>
              </w:rPr>
              <w:t>5</w:t>
            </w:r>
          </w:p>
        </w:tc>
      </w:tr>
      <w:tr w:rsidR="003915D2" w14:paraId="39B059BA"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0E0151FE"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63B32BF4" w14:textId="77777777" w:rsidR="003915D2" w:rsidRDefault="003915D2">
            <w:pPr>
              <w:pStyle w:val="TAL"/>
              <w:rPr>
                <w:rFonts w:cs="Arial"/>
                <w:color w:val="0D0D0D" w:themeColor="text1" w:themeTint="F2"/>
                <w:lang w:eastAsia="ja-JP"/>
              </w:rPr>
            </w:pPr>
            <w:r>
              <w:rPr>
                <w:rFonts w:cs="Arial"/>
                <w:color w:val="0D0D0D" w:themeColor="text1" w:themeTint="F2"/>
                <w:lang w:eastAsia="ja-JP"/>
              </w:rPr>
              <w:t>Frequency range</w:t>
            </w:r>
          </w:p>
        </w:tc>
        <w:tc>
          <w:tcPr>
            <w:tcW w:w="1276" w:type="dxa"/>
            <w:tcBorders>
              <w:top w:val="single" w:sz="4" w:space="0" w:color="auto"/>
              <w:left w:val="nil"/>
              <w:bottom w:val="single" w:sz="4" w:space="0" w:color="auto"/>
              <w:right w:val="single" w:sz="4" w:space="0" w:color="auto"/>
            </w:tcBorders>
            <w:hideMark/>
          </w:tcPr>
          <w:p w14:paraId="6BAA0FB2" w14:textId="77777777" w:rsidR="003915D2" w:rsidRDefault="003915D2">
            <w:pPr>
              <w:pStyle w:val="TAC"/>
              <w:rPr>
                <w:color w:val="0D0D0D" w:themeColor="text1" w:themeTint="F2"/>
                <w:lang w:eastAsia="zh-CN"/>
              </w:rPr>
            </w:pPr>
            <w:r>
              <w:rPr>
                <w:color w:val="0D0D0D" w:themeColor="text1" w:themeTint="F2"/>
                <w:lang w:eastAsia="ja-JP"/>
              </w:rPr>
              <w:t>799</w:t>
            </w:r>
          </w:p>
        </w:tc>
        <w:tc>
          <w:tcPr>
            <w:tcW w:w="425" w:type="dxa"/>
            <w:tcBorders>
              <w:top w:val="single" w:sz="4" w:space="0" w:color="auto"/>
              <w:left w:val="nil"/>
              <w:bottom w:val="single" w:sz="4" w:space="0" w:color="auto"/>
              <w:right w:val="single" w:sz="4" w:space="0" w:color="auto"/>
            </w:tcBorders>
            <w:hideMark/>
          </w:tcPr>
          <w:p w14:paraId="76291A9E" w14:textId="77777777" w:rsidR="003915D2" w:rsidRDefault="003915D2">
            <w:pPr>
              <w:pStyle w:val="TAC"/>
              <w:rPr>
                <w:color w:val="0D0D0D" w:themeColor="text1" w:themeTint="F2"/>
                <w:lang w:eastAsia="zh-CN"/>
              </w:rPr>
            </w:pPr>
            <w:r>
              <w:rPr>
                <w:color w:val="0D0D0D" w:themeColor="text1" w:themeTint="F2"/>
                <w:lang w:eastAsia="ja-JP"/>
              </w:rPr>
              <w:t>-</w:t>
            </w:r>
          </w:p>
        </w:tc>
        <w:tc>
          <w:tcPr>
            <w:tcW w:w="1134" w:type="dxa"/>
            <w:tcBorders>
              <w:top w:val="single" w:sz="4" w:space="0" w:color="auto"/>
              <w:left w:val="nil"/>
              <w:bottom w:val="single" w:sz="4" w:space="0" w:color="auto"/>
              <w:right w:val="single" w:sz="4" w:space="0" w:color="auto"/>
            </w:tcBorders>
            <w:hideMark/>
          </w:tcPr>
          <w:p w14:paraId="21EF2273" w14:textId="77777777" w:rsidR="003915D2" w:rsidRDefault="003915D2">
            <w:pPr>
              <w:pStyle w:val="TAC"/>
              <w:rPr>
                <w:color w:val="0D0D0D" w:themeColor="text1" w:themeTint="F2"/>
                <w:lang w:eastAsia="zh-CN"/>
              </w:rPr>
            </w:pPr>
            <w:r>
              <w:rPr>
                <w:color w:val="0D0D0D" w:themeColor="text1" w:themeTint="F2"/>
                <w:lang w:eastAsia="ja-JP"/>
              </w:rPr>
              <w:t>805</w:t>
            </w:r>
          </w:p>
        </w:tc>
        <w:tc>
          <w:tcPr>
            <w:tcW w:w="992" w:type="dxa"/>
            <w:tcBorders>
              <w:top w:val="single" w:sz="4" w:space="0" w:color="auto"/>
              <w:left w:val="nil"/>
              <w:bottom w:val="single" w:sz="4" w:space="0" w:color="auto"/>
              <w:right w:val="single" w:sz="4" w:space="0" w:color="auto"/>
            </w:tcBorders>
            <w:hideMark/>
          </w:tcPr>
          <w:p w14:paraId="6E0963C6" w14:textId="77777777" w:rsidR="003915D2" w:rsidRDefault="003915D2">
            <w:pPr>
              <w:pStyle w:val="TAC"/>
              <w:rPr>
                <w:color w:val="0D0D0D" w:themeColor="text1" w:themeTint="F2"/>
                <w:lang w:eastAsia="zh-CN"/>
              </w:rPr>
            </w:pPr>
            <w:r>
              <w:rPr>
                <w:color w:val="0D0D0D" w:themeColor="text1" w:themeTint="F2"/>
              </w:rPr>
              <w:t>-35</w:t>
            </w:r>
          </w:p>
        </w:tc>
        <w:tc>
          <w:tcPr>
            <w:tcW w:w="1134" w:type="dxa"/>
            <w:tcBorders>
              <w:top w:val="single" w:sz="4" w:space="0" w:color="auto"/>
              <w:left w:val="nil"/>
              <w:bottom w:val="single" w:sz="4" w:space="0" w:color="auto"/>
              <w:right w:val="single" w:sz="4" w:space="0" w:color="auto"/>
            </w:tcBorders>
            <w:noWrap/>
            <w:hideMark/>
          </w:tcPr>
          <w:p w14:paraId="7945A680" w14:textId="77777777" w:rsidR="003915D2" w:rsidRDefault="003915D2">
            <w:pPr>
              <w:pStyle w:val="TAC"/>
              <w:rPr>
                <w:color w:val="0D0D0D" w:themeColor="text1" w:themeTint="F2"/>
                <w:lang w:eastAsia="zh-CN"/>
              </w:rPr>
            </w:pPr>
            <w:r>
              <w:rPr>
                <w:color w:val="0D0D0D" w:themeColor="text1" w:themeTint="F2"/>
              </w:rPr>
              <w:t>0.00625</w:t>
            </w:r>
          </w:p>
        </w:tc>
        <w:tc>
          <w:tcPr>
            <w:tcW w:w="1134" w:type="dxa"/>
            <w:tcBorders>
              <w:top w:val="single" w:sz="4" w:space="0" w:color="auto"/>
              <w:left w:val="nil"/>
              <w:bottom w:val="single" w:sz="4" w:space="0" w:color="auto"/>
              <w:right w:val="single" w:sz="4" w:space="0" w:color="auto"/>
            </w:tcBorders>
            <w:noWrap/>
            <w:hideMark/>
          </w:tcPr>
          <w:p w14:paraId="00117B35" w14:textId="77777777" w:rsidR="003915D2" w:rsidRDefault="003915D2">
            <w:pPr>
              <w:pStyle w:val="TAC"/>
              <w:rPr>
                <w:color w:val="0D0D0D" w:themeColor="text1" w:themeTint="F2"/>
                <w:lang w:eastAsia="zh-TW"/>
              </w:rPr>
            </w:pPr>
            <w:r>
              <w:rPr>
                <w:color w:val="0D0D0D" w:themeColor="text1" w:themeTint="F2"/>
              </w:rPr>
              <w:t>5</w:t>
            </w:r>
          </w:p>
        </w:tc>
      </w:tr>
      <w:tr w:rsidR="003915D2" w14:paraId="59DB800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3D6EF443" w14:textId="77777777" w:rsidR="003915D2" w:rsidRDefault="003915D2">
            <w:pPr>
              <w:pStyle w:val="TAC"/>
              <w:rPr>
                <w:color w:val="0D0D0D" w:themeColor="text1" w:themeTint="F2"/>
                <w:lang w:eastAsia="ja-JP"/>
              </w:rPr>
            </w:pPr>
            <w:r>
              <w:t>DC_13_n77</w:t>
            </w:r>
          </w:p>
        </w:tc>
        <w:tc>
          <w:tcPr>
            <w:tcW w:w="2693" w:type="dxa"/>
            <w:tcBorders>
              <w:top w:val="single" w:sz="4" w:space="0" w:color="auto"/>
              <w:left w:val="nil"/>
              <w:bottom w:val="single" w:sz="4" w:space="0" w:color="auto"/>
              <w:right w:val="single" w:sz="4" w:space="0" w:color="auto"/>
            </w:tcBorders>
            <w:hideMark/>
          </w:tcPr>
          <w:p w14:paraId="649D7E96" w14:textId="77777777" w:rsidR="003915D2" w:rsidRDefault="003915D2">
            <w:pPr>
              <w:pStyle w:val="TAL"/>
              <w:rPr>
                <w:color w:val="0D0D0D" w:themeColor="text1" w:themeTint="F2"/>
                <w:lang w:eastAsia="ja-JP"/>
              </w:rPr>
            </w:pPr>
            <w:r>
              <w:rPr>
                <w:lang w:eastAsia="zh-CN"/>
              </w:rPr>
              <w:t>E-UTRA Band  2, 4, 5, 10, 12, 13, 17, 25, 26, 29, 41, 66, 70, 71</w:t>
            </w:r>
          </w:p>
        </w:tc>
        <w:tc>
          <w:tcPr>
            <w:tcW w:w="1276" w:type="dxa"/>
            <w:tcBorders>
              <w:top w:val="single" w:sz="4" w:space="0" w:color="auto"/>
              <w:left w:val="nil"/>
              <w:bottom w:val="single" w:sz="4" w:space="0" w:color="auto"/>
              <w:right w:val="single" w:sz="4" w:space="0" w:color="auto"/>
            </w:tcBorders>
            <w:hideMark/>
          </w:tcPr>
          <w:p w14:paraId="090E2EF1" w14:textId="77777777" w:rsidR="003915D2" w:rsidRDefault="003915D2">
            <w:pPr>
              <w:pStyle w:val="TAC"/>
              <w:rPr>
                <w:color w:val="0D0D0D" w:themeColor="text1" w:themeTint="F2"/>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02B7CFE" w14:textId="77777777" w:rsidR="003915D2" w:rsidRDefault="003915D2">
            <w:pPr>
              <w:pStyle w:val="TAC"/>
              <w:rPr>
                <w:color w:val="0D0D0D" w:themeColor="text1" w:themeTint="F2"/>
                <w:lang w:eastAsia="ja-JP"/>
              </w:rPr>
            </w:pPr>
            <w:r>
              <w:t>-</w:t>
            </w:r>
          </w:p>
        </w:tc>
        <w:tc>
          <w:tcPr>
            <w:tcW w:w="1134" w:type="dxa"/>
            <w:tcBorders>
              <w:top w:val="single" w:sz="4" w:space="0" w:color="auto"/>
              <w:left w:val="nil"/>
              <w:bottom w:val="single" w:sz="4" w:space="0" w:color="auto"/>
              <w:right w:val="single" w:sz="4" w:space="0" w:color="auto"/>
            </w:tcBorders>
            <w:hideMark/>
          </w:tcPr>
          <w:p w14:paraId="1F66BA8C" w14:textId="77777777" w:rsidR="003915D2" w:rsidRDefault="003915D2">
            <w:pPr>
              <w:pStyle w:val="TAC"/>
              <w:rPr>
                <w:color w:val="0D0D0D" w:themeColor="text1" w:themeTint="F2"/>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30F4F06" w14:textId="77777777" w:rsidR="003915D2" w:rsidRDefault="003915D2">
            <w:pPr>
              <w:pStyle w:val="TAC"/>
              <w:rPr>
                <w:color w:val="0D0D0D" w:themeColor="text1" w:themeTint="F2"/>
              </w:rPr>
            </w:pPr>
            <w:r>
              <w:t>-50</w:t>
            </w:r>
          </w:p>
        </w:tc>
        <w:tc>
          <w:tcPr>
            <w:tcW w:w="1134" w:type="dxa"/>
            <w:tcBorders>
              <w:top w:val="single" w:sz="4" w:space="0" w:color="auto"/>
              <w:left w:val="nil"/>
              <w:bottom w:val="single" w:sz="4" w:space="0" w:color="auto"/>
              <w:right w:val="single" w:sz="4" w:space="0" w:color="auto"/>
            </w:tcBorders>
            <w:noWrap/>
            <w:hideMark/>
          </w:tcPr>
          <w:p w14:paraId="3D5769F4" w14:textId="77777777" w:rsidR="003915D2" w:rsidRDefault="003915D2">
            <w:pPr>
              <w:pStyle w:val="TAC"/>
              <w:rPr>
                <w:color w:val="0D0D0D" w:themeColor="text1" w:themeTint="F2"/>
              </w:rPr>
            </w:pPr>
            <w:r>
              <w:t>1</w:t>
            </w:r>
          </w:p>
        </w:tc>
        <w:tc>
          <w:tcPr>
            <w:tcW w:w="1134" w:type="dxa"/>
            <w:tcBorders>
              <w:top w:val="single" w:sz="4" w:space="0" w:color="auto"/>
              <w:left w:val="nil"/>
              <w:bottom w:val="single" w:sz="4" w:space="0" w:color="auto"/>
              <w:right w:val="single" w:sz="4" w:space="0" w:color="auto"/>
            </w:tcBorders>
            <w:noWrap/>
          </w:tcPr>
          <w:p w14:paraId="5D888823" w14:textId="77777777" w:rsidR="003915D2" w:rsidRDefault="003915D2">
            <w:pPr>
              <w:pStyle w:val="TAC"/>
              <w:rPr>
                <w:color w:val="0D0D0D" w:themeColor="text1" w:themeTint="F2"/>
              </w:rPr>
            </w:pPr>
          </w:p>
        </w:tc>
      </w:tr>
      <w:tr w:rsidR="003915D2" w14:paraId="7637D2A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4CB7A2A"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1D1A6D22" w14:textId="77777777" w:rsidR="003915D2" w:rsidRDefault="003915D2">
            <w:pPr>
              <w:pStyle w:val="TAL"/>
              <w:rPr>
                <w:color w:val="0D0D0D" w:themeColor="text1" w:themeTint="F2"/>
                <w:lang w:eastAsia="ja-JP"/>
              </w:rPr>
            </w:pPr>
            <w:r>
              <w:t>E-UTRA Band 14</w:t>
            </w:r>
          </w:p>
        </w:tc>
        <w:tc>
          <w:tcPr>
            <w:tcW w:w="1276" w:type="dxa"/>
            <w:tcBorders>
              <w:top w:val="single" w:sz="4" w:space="0" w:color="auto"/>
              <w:left w:val="nil"/>
              <w:bottom w:val="single" w:sz="4" w:space="0" w:color="auto"/>
              <w:right w:val="single" w:sz="4" w:space="0" w:color="auto"/>
            </w:tcBorders>
            <w:hideMark/>
          </w:tcPr>
          <w:p w14:paraId="19D97CF5" w14:textId="77777777" w:rsidR="003915D2" w:rsidRDefault="003915D2">
            <w:pPr>
              <w:pStyle w:val="TAC"/>
              <w:rPr>
                <w:color w:val="0D0D0D" w:themeColor="text1" w:themeTint="F2"/>
                <w:lang w:eastAsia="ja-JP"/>
              </w:rPr>
            </w:pPr>
            <w:r>
              <w:rPr>
                <w:lang w:eastAsia="en-GB"/>
              </w:rPr>
              <w:t>F</w:t>
            </w:r>
            <w:r>
              <w:rPr>
                <w:vertAlign w:val="subscript"/>
                <w:lang w:eastAsia="en-GB"/>
              </w:rPr>
              <w:t>DL_low</w:t>
            </w:r>
          </w:p>
        </w:tc>
        <w:tc>
          <w:tcPr>
            <w:tcW w:w="425" w:type="dxa"/>
            <w:tcBorders>
              <w:top w:val="single" w:sz="4" w:space="0" w:color="auto"/>
              <w:left w:val="nil"/>
              <w:bottom w:val="single" w:sz="4" w:space="0" w:color="auto"/>
              <w:right w:val="single" w:sz="4" w:space="0" w:color="auto"/>
            </w:tcBorders>
            <w:hideMark/>
          </w:tcPr>
          <w:p w14:paraId="479B810B" w14:textId="77777777" w:rsidR="003915D2" w:rsidRDefault="003915D2">
            <w:pPr>
              <w:pStyle w:val="TAC"/>
              <w:rPr>
                <w:color w:val="0D0D0D" w:themeColor="text1" w:themeTint="F2"/>
                <w:lang w:eastAsia="ja-JP"/>
              </w:rPr>
            </w:pPr>
            <w:r>
              <w:rPr>
                <w:lang w:eastAsia="en-GB"/>
              </w:rPr>
              <w:t>-</w:t>
            </w:r>
          </w:p>
        </w:tc>
        <w:tc>
          <w:tcPr>
            <w:tcW w:w="1134" w:type="dxa"/>
            <w:tcBorders>
              <w:top w:val="single" w:sz="4" w:space="0" w:color="auto"/>
              <w:left w:val="nil"/>
              <w:bottom w:val="single" w:sz="4" w:space="0" w:color="auto"/>
              <w:right w:val="single" w:sz="4" w:space="0" w:color="auto"/>
            </w:tcBorders>
            <w:hideMark/>
          </w:tcPr>
          <w:p w14:paraId="33B26C1F" w14:textId="77777777" w:rsidR="003915D2" w:rsidRDefault="003915D2">
            <w:pPr>
              <w:pStyle w:val="TAC"/>
              <w:rPr>
                <w:color w:val="0D0D0D" w:themeColor="text1" w:themeTint="F2"/>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EEAB508" w14:textId="77777777" w:rsidR="003915D2" w:rsidRDefault="003915D2">
            <w:pPr>
              <w:pStyle w:val="TAC"/>
              <w:rPr>
                <w:color w:val="0D0D0D" w:themeColor="text1" w:themeTint="F2"/>
              </w:rPr>
            </w:pPr>
            <w:r>
              <w:rPr>
                <w:lang w:eastAsia="en-GB"/>
              </w:rPr>
              <w:t>-50</w:t>
            </w:r>
          </w:p>
        </w:tc>
        <w:tc>
          <w:tcPr>
            <w:tcW w:w="1134" w:type="dxa"/>
            <w:tcBorders>
              <w:top w:val="single" w:sz="4" w:space="0" w:color="auto"/>
              <w:left w:val="nil"/>
              <w:bottom w:val="single" w:sz="4" w:space="0" w:color="auto"/>
              <w:right w:val="single" w:sz="4" w:space="0" w:color="auto"/>
            </w:tcBorders>
            <w:noWrap/>
            <w:hideMark/>
          </w:tcPr>
          <w:p w14:paraId="6D2FD097" w14:textId="77777777" w:rsidR="003915D2" w:rsidRDefault="003915D2">
            <w:pPr>
              <w:pStyle w:val="TAC"/>
              <w:rPr>
                <w:color w:val="0D0D0D" w:themeColor="text1" w:themeTint="F2"/>
              </w:rPr>
            </w:pPr>
            <w:r>
              <w:rPr>
                <w:lang w:eastAsia="en-GB"/>
              </w:rPr>
              <w:t>1</w:t>
            </w:r>
          </w:p>
        </w:tc>
        <w:tc>
          <w:tcPr>
            <w:tcW w:w="1134" w:type="dxa"/>
            <w:tcBorders>
              <w:top w:val="single" w:sz="4" w:space="0" w:color="auto"/>
              <w:left w:val="nil"/>
              <w:bottom w:val="single" w:sz="4" w:space="0" w:color="auto"/>
              <w:right w:val="single" w:sz="4" w:space="0" w:color="auto"/>
            </w:tcBorders>
            <w:noWrap/>
            <w:hideMark/>
          </w:tcPr>
          <w:p w14:paraId="5E622525" w14:textId="77777777" w:rsidR="003915D2" w:rsidRDefault="003915D2">
            <w:pPr>
              <w:pStyle w:val="TAC"/>
              <w:rPr>
                <w:color w:val="0D0D0D" w:themeColor="text1" w:themeTint="F2"/>
              </w:rPr>
            </w:pPr>
            <w:r>
              <w:rPr>
                <w:lang w:eastAsia="en-GB"/>
              </w:rPr>
              <w:t>5</w:t>
            </w:r>
          </w:p>
        </w:tc>
      </w:tr>
      <w:tr w:rsidR="003915D2" w14:paraId="6F6A3EB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69A6009"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7B6318CD" w14:textId="77777777" w:rsidR="003915D2" w:rsidRDefault="003915D2">
            <w:pPr>
              <w:pStyle w:val="TAL"/>
              <w:rPr>
                <w:color w:val="0D0D0D" w:themeColor="text1" w:themeTint="F2"/>
                <w:lang w:eastAsia="ja-JP"/>
              </w:rPr>
            </w:pPr>
            <w:r>
              <w:t>E-UTRA Band 24, 30</w:t>
            </w:r>
          </w:p>
        </w:tc>
        <w:tc>
          <w:tcPr>
            <w:tcW w:w="1276" w:type="dxa"/>
            <w:tcBorders>
              <w:top w:val="single" w:sz="4" w:space="0" w:color="auto"/>
              <w:left w:val="nil"/>
              <w:bottom w:val="single" w:sz="4" w:space="0" w:color="auto"/>
              <w:right w:val="single" w:sz="4" w:space="0" w:color="auto"/>
            </w:tcBorders>
            <w:hideMark/>
          </w:tcPr>
          <w:p w14:paraId="23BB6104" w14:textId="77777777" w:rsidR="003915D2" w:rsidRDefault="003915D2">
            <w:pPr>
              <w:pStyle w:val="TAC"/>
              <w:rPr>
                <w:color w:val="0D0D0D" w:themeColor="text1" w:themeTint="F2"/>
                <w:lang w:eastAsia="ja-JP"/>
              </w:rPr>
            </w:pPr>
            <w:r>
              <w:rPr>
                <w:lang w:eastAsia="en-GB"/>
              </w:rPr>
              <w:t>F</w:t>
            </w:r>
            <w:r>
              <w:rPr>
                <w:vertAlign w:val="subscript"/>
                <w:lang w:eastAsia="en-GB"/>
              </w:rPr>
              <w:t>DL_low</w:t>
            </w:r>
          </w:p>
        </w:tc>
        <w:tc>
          <w:tcPr>
            <w:tcW w:w="425" w:type="dxa"/>
            <w:tcBorders>
              <w:top w:val="single" w:sz="4" w:space="0" w:color="auto"/>
              <w:left w:val="nil"/>
              <w:bottom w:val="single" w:sz="4" w:space="0" w:color="auto"/>
              <w:right w:val="single" w:sz="4" w:space="0" w:color="auto"/>
            </w:tcBorders>
            <w:hideMark/>
          </w:tcPr>
          <w:p w14:paraId="6685A9B2" w14:textId="77777777" w:rsidR="003915D2" w:rsidRDefault="003915D2">
            <w:pPr>
              <w:pStyle w:val="TAC"/>
              <w:rPr>
                <w:color w:val="0D0D0D" w:themeColor="text1" w:themeTint="F2"/>
                <w:lang w:eastAsia="ja-JP"/>
              </w:rPr>
            </w:pPr>
            <w:r>
              <w:rPr>
                <w:lang w:eastAsia="en-GB"/>
              </w:rPr>
              <w:t>-</w:t>
            </w:r>
          </w:p>
        </w:tc>
        <w:tc>
          <w:tcPr>
            <w:tcW w:w="1134" w:type="dxa"/>
            <w:tcBorders>
              <w:top w:val="single" w:sz="4" w:space="0" w:color="auto"/>
              <w:left w:val="nil"/>
              <w:bottom w:val="single" w:sz="4" w:space="0" w:color="auto"/>
              <w:right w:val="single" w:sz="4" w:space="0" w:color="auto"/>
            </w:tcBorders>
            <w:hideMark/>
          </w:tcPr>
          <w:p w14:paraId="30CC0A4D" w14:textId="77777777" w:rsidR="003915D2" w:rsidRDefault="003915D2">
            <w:pPr>
              <w:pStyle w:val="TAC"/>
              <w:rPr>
                <w:color w:val="0D0D0D" w:themeColor="text1" w:themeTint="F2"/>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EB3F062" w14:textId="77777777" w:rsidR="003915D2" w:rsidRDefault="003915D2">
            <w:pPr>
              <w:pStyle w:val="TAC"/>
              <w:rPr>
                <w:color w:val="0D0D0D" w:themeColor="text1" w:themeTint="F2"/>
              </w:rPr>
            </w:pPr>
            <w:r>
              <w:rPr>
                <w:lang w:eastAsia="en-GB"/>
              </w:rPr>
              <w:t>-50</w:t>
            </w:r>
          </w:p>
        </w:tc>
        <w:tc>
          <w:tcPr>
            <w:tcW w:w="1134" w:type="dxa"/>
            <w:tcBorders>
              <w:top w:val="single" w:sz="4" w:space="0" w:color="auto"/>
              <w:left w:val="nil"/>
              <w:bottom w:val="single" w:sz="4" w:space="0" w:color="auto"/>
              <w:right w:val="single" w:sz="4" w:space="0" w:color="auto"/>
            </w:tcBorders>
            <w:noWrap/>
            <w:hideMark/>
          </w:tcPr>
          <w:p w14:paraId="7819B338" w14:textId="77777777" w:rsidR="003915D2" w:rsidRDefault="003915D2">
            <w:pPr>
              <w:pStyle w:val="TAC"/>
              <w:rPr>
                <w:color w:val="0D0D0D" w:themeColor="text1" w:themeTint="F2"/>
              </w:rPr>
            </w:pPr>
            <w:r>
              <w:rPr>
                <w:lang w:eastAsia="en-GB"/>
              </w:rPr>
              <w:t>1</w:t>
            </w:r>
          </w:p>
        </w:tc>
        <w:tc>
          <w:tcPr>
            <w:tcW w:w="1134" w:type="dxa"/>
            <w:tcBorders>
              <w:top w:val="single" w:sz="4" w:space="0" w:color="auto"/>
              <w:left w:val="nil"/>
              <w:bottom w:val="single" w:sz="4" w:space="0" w:color="auto"/>
              <w:right w:val="single" w:sz="4" w:space="0" w:color="auto"/>
            </w:tcBorders>
            <w:noWrap/>
            <w:hideMark/>
          </w:tcPr>
          <w:p w14:paraId="0CFD6076" w14:textId="77777777" w:rsidR="003915D2" w:rsidRDefault="003915D2">
            <w:pPr>
              <w:pStyle w:val="TAC"/>
              <w:rPr>
                <w:color w:val="0D0D0D" w:themeColor="text1" w:themeTint="F2"/>
              </w:rPr>
            </w:pPr>
            <w:r>
              <w:rPr>
                <w:lang w:eastAsia="en-GB"/>
              </w:rPr>
              <w:t>2</w:t>
            </w:r>
          </w:p>
        </w:tc>
      </w:tr>
      <w:tr w:rsidR="003915D2" w14:paraId="2B5F466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9F601D9"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4DB1C15D" w14:textId="77777777" w:rsidR="003915D2" w:rsidRDefault="003915D2">
            <w:pPr>
              <w:pStyle w:val="TAL"/>
              <w:rPr>
                <w:color w:val="0D0D0D" w:themeColor="text1" w:themeTint="F2"/>
                <w:lang w:eastAsia="ja-JP"/>
              </w:rPr>
            </w:pPr>
            <w:r>
              <w:rPr>
                <w:color w:val="000000"/>
              </w:rPr>
              <w:t>Frequency range</w:t>
            </w:r>
          </w:p>
        </w:tc>
        <w:tc>
          <w:tcPr>
            <w:tcW w:w="1276" w:type="dxa"/>
            <w:tcBorders>
              <w:top w:val="single" w:sz="4" w:space="0" w:color="auto"/>
              <w:left w:val="nil"/>
              <w:bottom w:val="single" w:sz="4" w:space="0" w:color="auto"/>
              <w:right w:val="single" w:sz="4" w:space="0" w:color="auto"/>
            </w:tcBorders>
            <w:hideMark/>
          </w:tcPr>
          <w:p w14:paraId="3753FD54" w14:textId="77777777" w:rsidR="003915D2" w:rsidRDefault="003915D2">
            <w:pPr>
              <w:pStyle w:val="TAC"/>
              <w:rPr>
                <w:color w:val="0D0D0D" w:themeColor="text1" w:themeTint="F2"/>
                <w:lang w:eastAsia="ja-JP"/>
              </w:rPr>
            </w:pPr>
            <w:r>
              <w:rPr>
                <w:color w:val="000000"/>
              </w:rPr>
              <w:t>769</w:t>
            </w:r>
          </w:p>
        </w:tc>
        <w:tc>
          <w:tcPr>
            <w:tcW w:w="425" w:type="dxa"/>
            <w:tcBorders>
              <w:top w:val="single" w:sz="4" w:space="0" w:color="auto"/>
              <w:left w:val="nil"/>
              <w:bottom w:val="single" w:sz="4" w:space="0" w:color="auto"/>
              <w:right w:val="single" w:sz="4" w:space="0" w:color="auto"/>
            </w:tcBorders>
            <w:hideMark/>
          </w:tcPr>
          <w:p w14:paraId="2C2A529D" w14:textId="77777777" w:rsidR="003915D2" w:rsidRDefault="003915D2">
            <w:pPr>
              <w:pStyle w:val="TAC"/>
              <w:rPr>
                <w:color w:val="0D0D0D" w:themeColor="text1" w:themeTint="F2"/>
                <w:lang w:eastAsia="ja-JP"/>
              </w:rPr>
            </w:pPr>
            <w:r>
              <w:rPr>
                <w:color w:val="000000"/>
              </w:rPr>
              <w:t>-</w:t>
            </w:r>
          </w:p>
        </w:tc>
        <w:tc>
          <w:tcPr>
            <w:tcW w:w="1134" w:type="dxa"/>
            <w:tcBorders>
              <w:top w:val="single" w:sz="4" w:space="0" w:color="auto"/>
              <w:left w:val="nil"/>
              <w:bottom w:val="single" w:sz="4" w:space="0" w:color="auto"/>
              <w:right w:val="single" w:sz="4" w:space="0" w:color="auto"/>
            </w:tcBorders>
            <w:hideMark/>
          </w:tcPr>
          <w:p w14:paraId="6EB0155E" w14:textId="77777777" w:rsidR="003915D2" w:rsidRDefault="003915D2">
            <w:pPr>
              <w:pStyle w:val="TAC"/>
              <w:rPr>
                <w:color w:val="0D0D0D" w:themeColor="text1" w:themeTint="F2"/>
                <w:lang w:eastAsia="ja-JP"/>
              </w:rPr>
            </w:pPr>
            <w:r>
              <w:rPr>
                <w:color w:val="000000"/>
              </w:rPr>
              <w:t>775</w:t>
            </w:r>
          </w:p>
        </w:tc>
        <w:tc>
          <w:tcPr>
            <w:tcW w:w="992" w:type="dxa"/>
            <w:tcBorders>
              <w:top w:val="single" w:sz="4" w:space="0" w:color="auto"/>
              <w:left w:val="nil"/>
              <w:bottom w:val="single" w:sz="4" w:space="0" w:color="auto"/>
              <w:right w:val="single" w:sz="4" w:space="0" w:color="auto"/>
            </w:tcBorders>
            <w:hideMark/>
          </w:tcPr>
          <w:p w14:paraId="7430AA29" w14:textId="77777777" w:rsidR="003915D2" w:rsidRDefault="003915D2">
            <w:pPr>
              <w:pStyle w:val="TAC"/>
              <w:rPr>
                <w:color w:val="0D0D0D" w:themeColor="text1" w:themeTint="F2"/>
              </w:rPr>
            </w:pPr>
            <w:r>
              <w:rPr>
                <w:color w:val="000000"/>
              </w:rPr>
              <w:t>-35</w:t>
            </w:r>
          </w:p>
        </w:tc>
        <w:tc>
          <w:tcPr>
            <w:tcW w:w="1134" w:type="dxa"/>
            <w:tcBorders>
              <w:top w:val="single" w:sz="4" w:space="0" w:color="auto"/>
              <w:left w:val="nil"/>
              <w:bottom w:val="single" w:sz="4" w:space="0" w:color="auto"/>
              <w:right w:val="single" w:sz="4" w:space="0" w:color="auto"/>
            </w:tcBorders>
            <w:noWrap/>
            <w:hideMark/>
          </w:tcPr>
          <w:p w14:paraId="09FCE035" w14:textId="77777777" w:rsidR="003915D2" w:rsidRDefault="003915D2">
            <w:pPr>
              <w:pStyle w:val="TAC"/>
              <w:rPr>
                <w:color w:val="0D0D0D" w:themeColor="text1" w:themeTint="F2"/>
              </w:rPr>
            </w:pPr>
            <w:r>
              <w:rPr>
                <w:color w:val="000000"/>
              </w:rPr>
              <w:t>0.00625</w:t>
            </w:r>
          </w:p>
        </w:tc>
        <w:tc>
          <w:tcPr>
            <w:tcW w:w="1134" w:type="dxa"/>
            <w:tcBorders>
              <w:top w:val="single" w:sz="4" w:space="0" w:color="auto"/>
              <w:left w:val="nil"/>
              <w:bottom w:val="single" w:sz="4" w:space="0" w:color="auto"/>
              <w:right w:val="single" w:sz="4" w:space="0" w:color="auto"/>
            </w:tcBorders>
            <w:noWrap/>
            <w:hideMark/>
          </w:tcPr>
          <w:p w14:paraId="453207BA" w14:textId="77777777" w:rsidR="003915D2" w:rsidRDefault="003915D2">
            <w:pPr>
              <w:pStyle w:val="TAC"/>
              <w:rPr>
                <w:color w:val="0D0D0D" w:themeColor="text1" w:themeTint="F2"/>
              </w:rPr>
            </w:pPr>
            <w:r>
              <w:rPr>
                <w:color w:val="000000"/>
              </w:rPr>
              <w:t>5</w:t>
            </w:r>
          </w:p>
        </w:tc>
      </w:tr>
      <w:tr w:rsidR="003915D2" w14:paraId="2A9D274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11DDE54"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71E6F35C" w14:textId="77777777" w:rsidR="003915D2" w:rsidRDefault="003915D2">
            <w:pPr>
              <w:pStyle w:val="TAL"/>
              <w:rPr>
                <w:color w:val="0D0D0D" w:themeColor="text1" w:themeTint="F2"/>
                <w:lang w:eastAsia="ja-JP"/>
              </w:rPr>
            </w:pPr>
            <w:r>
              <w:rPr>
                <w:color w:val="000000"/>
              </w:rPr>
              <w:t>Frequency range</w:t>
            </w:r>
          </w:p>
        </w:tc>
        <w:tc>
          <w:tcPr>
            <w:tcW w:w="1276" w:type="dxa"/>
            <w:tcBorders>
              <w:top w:val="single" w:sz="4" w:space="0" w:color="auto"/>
              <w:left w:val="nil"/>
              <w:bottom w:val="single" w:sz="4" w:space="0" w:color="auto"/>
              <w:right w:val="single" w:sz="4" w:space="0" w:color="auto"/>
            </w:tcBorders>
            <w:hideMark/>
          </w:tcPr>
          <w:p w14:paraId="44130F20" w14:textId="77777777" w:rsidR="003915D2" w:rsidRDefault="003915D2">
            <w:pPr>
              <w:pStyle w:val="TAC"/>
              <w:rPr>
                <w:color w:val="0D0D0D" w:themeColor="text1" w:themeTint="F2"/>
                <w:lang w:eastAsia="ja-JP"/>
              </w:rPr>
            </w:pPr>
            <w:r>
              <w:rPr>
                <w:color w:val="000000"/>
              </w:rPr>
              <w:t>799</w:t>
            </w:r>
          </w:p>
        </w:tc>
        <w:tc>
          <w:tcPr>
            <w:tcW w:w="425" w:type="dxa"/>
            <w:tcBorders>
              <w:top w:val="single" w:sz="4" w:space="0" w:color="auto"/>
              <w:left w:val="nil"/>
              <w:bottom w:val="single" w:sz="4" w:space="0" w:color="auto"/>
              <w:right w:val="single" w:sz="4" w:space="0" w:color="auto"/>
            </w:tcBorders>
            <w:hideMark/>
          </w:tcPr>
          <w:p w14:paraId="2A382A00" w14:textId="77777777" w:rsidR="003915D2" w:rsidRDefault="003915D2">
            <w:pPr>
              <w:pStyle w:val="TAC"/>
              <w:rPr>
                <w:color w:val="0D0D0D" w:themeColor="text1" w:themeTint="F2"/>
                <w:lang w:eastAsia="ja-JP"/>
              </w:rPr>
            </w:pPr>
            <w:r>
              <w:rPr>
                <w:color w:val="000000"/>
              </w:rPr>
              <w:t>-</w:t>
            </w:r>
          </w:p>
        </w:tc>
        <w:tc>
          <w:tcPr>
            <w:tcW w:w="1134" w:type="dxa"/>
            <w:tcBorders>
              <w:top w:val="single" w:sz="4" w:space="0" w:color="auto"/>
              <w:left w:val="nil"/>
              <w:bottom w:val="single" w:sz="4" w:space="0" w:color="auto"/>
              <w:right w:val="single" w:sz="4" w:space="0" w:color="auto"/>
            </w:tcBorders>
            <w:hideMark/>
          </w:tcPr>
          <w:p w14:paraId="47B000A4" w14:textId="77777777" w:rsidR="003915D2" w:rsidRDefault="003915D2">
            <w:pPr>
              <w:pStyle w:val="TAC"/>
              <w:rPr>
                <w:color w:val="0D0D0D" w:themeColor="text1" w:themeTint="F2"/>
                <w:lang w:eastAsia="ja-JP"/>
              </w:rPr>
            </w:pPr>
            <w:r>
              <w:rPr>
                <w:color w:val="000000"/>
              </w:rPr>
              <w:t>805</w:t>
            </w:r>
          </w:p>
        </w:tc>
        <w:tc>
          <w:tcPr>
            <w:tcW w:w="992" w:type="dxa"/>
            <w:tcBorders>
              <w:top w:val="single" w:sz="4" w:space="0" w:color="auto"/>
              <w:left w:val="nil"/>
              <w:bottom w:val="single" w:sz="4" w:space="0" w:color="auto"/>
              <w:right w:val="single" w:sz="4" w:space="0" w:color="auto"/>
            </w:tcBorders>
            <w:hideMark/>
          </w:tcPr>
          <w:p w14:paraId="461567B9" w14:textId="77777777" w:rsidR="003915D2" w:rsidRDefault="003915D2">
            <w:pPr>
              <w:pStyle w:val="TAC"/>
              <w:rPr>
                <w:color w:val="0D0D0D" w:themeColor="text1" w:themeTint="F2"/>
              </w:rPr>
            </w:pPr>
            <w:r>
              <w:rPr>
                <w:color w:val="000000"/>
              </w:rPr>
              <w:t>-35</w:t>
            </w:r>
          </w:p>
        </w:tc>
        <w:tc>
          <w:tcPr>
            <w:tcW w:w="1134" w:type="dxa"/>
            <w:tcBorders>
              <w:top w:val="single" w:sz="4" w:space="0" w:color="auto"/>
              <w:left w:val="nil"/>
              <w:bottom w:val="single" w:sz="4" w:space="0" w:color="auto"/>
              <w:right w:val="single" w:sz="4" w:space="0" w:color="auto"/>
            </w:tcBorders>
            <w:noWrap/>
            <w:hideMark/>
          </w:tcPr>
          <w:p w14:paraId="3E38FD5F" w14:textId="77777777" w:rsidR="003915D2" w:rsidRDefault="003915D2">
            <w:pPr>
              <w:pStyle w:val="TAC"/>
              <w:rPr>
                <w:color w:val="0D0D0D" w:themeColor="text1" w:themeTint="F2"/>
              </w:rPr>
            </w:pPr>
            <w:r>
              <w:rPr>
                <w:color w:val="000000"/>
              </w:rPr>
              <w:t>0.00625</w:t>
            </w:r>
          </w:p>
        </w:tc>
        <w:tc>
          <w:tcPr>
            <w:tcW w:w="1134" w:type="dxa"/>
            <w:tcBorders>
              <w:top w:val="single" w:sz="4" w:space="0" w:color="auto"/>
              <w:left w:val="nil"/>
              <w:bottom w:val="single" w:sz="4" w:space="0" w:color="auto"/>
              <w:right w:val="single" w:sz="4" w:space="0" w:color="auto"/>
            </w:tcBorders>
            <w:noWrap/>
            <w:hideMark/>
          </w:tcPr>
          <w:p w14:paraId="2B5D0532" w14:textId="77777777" w:rsidR="003915D2" w:rsidRDefault="003915D2">
            <w:pPr>
              <w:pStyle w:val="TAC"/>
              <w:rPr>
                <w:color w:val="0D0D0D" w:themeColor="text1" w:themeTint="F2"/>
              </w:rPr>
            </w:pPr>
            <w:r>
              <w:rPr>
                <w:color w:val="000000"/>
              </w:rPr>
              <w:t>5</w:t>
            </w:r>
          </w:p>
        </w:tc>
      </w:tr>
      <w:tr w:rsidR="003915D2" w14:paraId="513F933B"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9F8C002"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06EAF82D" w14:textId="77777777" w:rsidR="003915D2" w:rsidRDefault="003915D2">
            <w:pPr>
              <w:pStyle w:val="TAL"/>
              <w:rPr>
                <w:color w:val="0D0D0D" w:themeColor="text1" w:themeTint="F2"/>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7F3F9BF4" w14:textId="77777777" w:rsidR="003915D2" w:rsidRDefault="003915D2">
            <w:pPr>
              <w:pStyle w:val="TAC"/>
              <w:rPr>
                <w:color w:val="0D0D0D" w:themeColor="text1" w:themeTint="F2"/>
                <w:lang w:eastAsia="ja-JP"/>
              </w:rPr>
            </w:pPr>
            <w:r>
              <w:t>1884.5</w:t>
            </w:r>
          </w:p>
        </w:tc>
        <w:tc>
          <w:tcPr>
            <w:tcW w:w="425" w:type="dxa"/>
            <w:tcBorders>
              <w:top w:val="single" w:sz="4" w:space="0" w:color="auto"/>
              <w:left w:val="nil"/>
              <w:bottom w:val="single" w:sz="4" w:space="0" w:color="auto"/>
              <w:right w:val="single" w:sz="4" w:space="0" w:color="auto"/>
            </w:tcBorders>
            <w:hideMark/>
          </w:tcPr>
          <w:p w14:paraId="464ED607" w14:textId="77777777" w:rsidR="003915D2" w:rsidRDefault="003915D2">
            <w:pPr>
              <w:pStyle w:val="TAC"/>
              <w:rPr>
                <w:color w:val="0D0D0D" w:themeColor="text1" w:themeTint="F2"/>
                <w:lang w:eastAsia="ja-JP"/>
              </w:rPr>
            </w:pPr>
            <w:r>
              <w:t>-</w:t>
            </w:r>
          </w:p>
        </w:tc>
        <w:tc>
          <w:tcPr>
            <w:tcW w:w="1134" w:type="dxa"/>
            <w:tcBorders>
              <w:top w:val="single" w:sz="4" w:space="0" w:color="auto"/>
              <w:left w:val="nil"/>
              <w:bottom w:val="single" w:sz="4" w:space="0" w:color="auto"/>
              <w:right w:val="single" w:sz="4" w:space="0" w:color="auto"/>
            </w:tcBorders>
            <w:hideMark/>
          </w:tcPr>
          <w:p w14:paraId="5975A415" w14:textId="77777777" w:rsidR="003915D2" w:rsidRDefault="003915D2">
            <w:pPr>
              <w:pStyle w:val="TAC"/>
              <w:rPr>
                <w:color w:val="0D0D0D" w:themeColor="text1" w:themeTint="F2"/>
                <w:lang w:eastAsia="ja-JP"/>
              </w:rPr>
            </w:pPr>
            <w:r>
              <w:t>1915.7</w:t>
            </w:r>
          </w:p>
        </w:tc>
        <w:tc>
          <w:tcPr>
            <w:tcW w:w="992" w:type="dxa"/>
            <w:tcBorders>
              <w:top w:val="single" w:sz="4" w:space="0" w:color="auto"/>
              <w:left w:val="nil"/>
              <w:bottom w:val="single" w:sz="4" w:space="0" w:color="auto"/>
              <w:right w:val="single" w:sz="4" w:space="0" w:color="auto"/>
            </w:tcBorders>
            <w:hideMark/>
          </w:tcPr>
          <w:p w14:paraId="112495CB" w14:textId="77777777" w:rsidR="003915D2" w:rsidRDefault="003915D2">
            <w:pPr>
              <w:pStyle w:val="TAC"/>
              <w:rPr>
                <w:color w:val="0D0D0D" w:themeColor="text1" w:themeTint="F2"/>
              </w:rPr>
            </w:pPr>
            <w:r>
              <w:t>-41</w:t>
            </w:r>
          </w:p>
        </w:tc>
        <w:tc>
          <w:tcPr>
            <w:tcW w:w="1134" w:type="dxa"/>
            <w:tcBorders>
              <w:top w:val="single" w:sz="4" w:space="0" w:color="auto"/>
              <w:left w:val="nil"/>
              <w:bottom w:val="single" w:sz="4" w:space="0" w:color="auto"/>
              <w:right w:val="single" w:sz="4" w:space="0" w:color="auto"/>
            </w:tcBorders>
            <w:noWrap/>
            <w:hideMark/>
          </w:tcPr>
          <w:p w14:paraId="43935042" w14:textId="77777777" w:rsidR="003915D2" w:rsidRDefault="003915D2">
            <w:pPr>
              <w:pStyle w:val="TAC"/>
              <w:rPr>
                <w:color w:val="0D0D0D" w:themeColor="text1" w:themeTint="F2"/>
              </w:rPr>
            </w:pPr>
            <w:r>
              <w:t>0.3</w:t>
            </w:r>
          </w:p>
        </w:tc>
        <w:tc>
          <w:tcPr>
            <w:tcW w:w="1134" w:type="dxa"/>
            <w:tcBorders>
              <w:top w:val="single" w:sz="4" w:space="0" w:color="auto"/>
              <w:left w:val="nil"/>
              <w:bottom w:val="single" w:sz="4" w:space="0" w:color="auto"/>
              <w:right w:val="single" w:sz="4" w:space="0" w:color="auto"/>
            </w:tcBorders>
            <w:noWrap/>
            <w:hideMark/>
          </w:tcPr>
          <w:p w14:paraId="057AC0B5" w14:textId="77777777" w:rsidR="003915D2" w:rsidRDefault="003915D2">
            <w:pPr>
              <w:pStyle w:val="TAC"/>
              <w:rPr>
                <w:color w:val="0D0D0D" w:themeColor="text1" w:themeTint="F2"/>
              </w:rPr>
            </w:pPr>
            <w:r>
              <w:t>3</w:t>
            </w:r>
          </w:p>
        </w:tc>
      </w:tr>
      <w:tr w:rsidR="003915D2" w14:paraId="7C5D407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0F00101C" w14:textId="77777777" w:rsidR="003915D2" w:rsidRDefault="003915D2">
            <w:pPr>
              <w:pStyle w:val="TAC"/>
              <w:rPr>
                <w:color w:val="0D0D0D" w:themeColor="text1" w:themeTint="F2"/>
                <w:lang w:eastAsia="ja-JP"/>
              </w:rPr>
            </w:pPr>
            <w:r>
              <w:rPr>
                <w:rFonts w:eastAsia="PMingLiU" w:cs="Arial"/>
                <w:szCs w:val="18"/>
                <w:lang w:eastAsia="ja-JP"/>
              </w:rPr>
              <w:t>DC_14_n2</w:t>
            </w:r>
          </w:p>
        </w:tc>
        <w:tc>
          <w:tcPr>
            <w:tcW w:w="2693" w:type="dxa"/>
            <w:tcBorders>
              <w:top w:val="single" w:sz="4" w:space="0" w:color="auto"/>
              <w:left w:val="nil"/>
              <w:bottom w:val="single" w:sz="4" w:space="0" w:color="auto"/>
              <w:right w:val="single" w:sz="4" w:space="0" w:color="auto"/>
            </w:tcBorders>
            <w:vAlign w:val="center"/>
            <w:hideMark/>
          </w:tcPr>
          <w:p w14:paraId="1076B534" w14:textId="77777777" w:rsidR="003915D2" w:rsidRDefault="003915D2">
            <w:pPr>
              <w:pStyle w:val="TAL"/>
              <w:rPr>
                <w:lang w:val="de-DE"/>
              </w:rPr>
            </w:pPr>
            <w:r>
              <w:rPr>
                <w:szCs w:val="18"/>
                <w:lang w:val="de-DE" w:eastAsia="en-GB"/>
              </w:rPr>
              <w:t>E-UTRA Band 4, 5, 12, 13, 14, 17, 24, 26, 27, 29, 30, 41</w:t>
            </w:r>
            <w:del w:id="1002" w:author="Apple" w:date="2022-07-15T14:36:00Z">
              <w:r>
                <w:rPr>
                  <w:szCs w:val="18"/>
                  <w:lang w:val="de-DE" w:eastAsia="en-GB"/>
                </w:rPr>
                <w:delText>, 48</w:delText>
              </w:r>
            </w:del>
            <w:r>
              <w:rPr>
                <w:szCs w:val="18"/>
                <w:lang w:val="de-DE" w:eastAsia="en-GB"/>
              </w:rPr>
              <w:t>, 53, 66, 70, 71, 85,</w:t>
            </w:r>
          </w:p>
        </w:tc>
        <w:tc>
          <w:tcPr>
            <w:tcW w:w="1276" w:type="dxa"/>
            <w:tcBorders>
              <w:top w:val="single" w:sz="4" w:space="0" w:color="auto"/>
              <w:left w:val="nil"/>
              <w:bottom w:val="single" w:sz="4" w:space="0" w:color="auto"/>
              <w:right w:val="single" w:sz="4" w:space="0" w:color="auto"/>
            </w:tcBorders>
            <w:vAlign w:val="center"/>
            <w:hideMark/>
          </w:tcPr>
          <w:p w14:paraId="351233C1" w14:textId="77777777" w:rsidR="003915D2" w:rsidRDefault="003915D2">
            <w:pPr>
              <w:pStyle w:val="TAC"/>
            </w:pPr>
            <w:r>
              <w:rPr>
                <w:rFonts w:cs="Arial"/>
                <w:szCs w:val="18"/>
                <w:lang w:eastAsia="en-GB"/>
              </w:rPr>
              <w:t>F</w:t>
            </w:r>
            <w:r>
              <w:rPr>
                <w:rFonts w:cs="Arial"/>
                <w:szCs w:val="18"/>
                <w:vertAlign w:val="subscript"/>
                <w:lang w:eastAsia="en-GB"/>
              </w:rPr>
              <w:t>DL_low</w:t>
            </w:r>
          </w:p>
        </w:tc>
        <w:tc>
          <w:tcPr>
            <w:tcW w:w="425" w:type="dxa"/>
            <w:tcBorders>
              <w:top w:val="single" w:sz="4" w:space="0" w:color="auto"/>
              <w:left w:val="nil"/>
              <w:bottom w:val="single" w:sz="4" w:space="0" w:color="auto"/>
              <w:right w:val="single" w:sz="4" w:space="0" w:color="auto"/>
            </w:tcBorders>
            <w:vAlign w:val="center"/>
            <w:hideMark/>
          </w:tcPr>
          <w:p w14:paraId="16583EDE" w14:textId="77777777" w:rsidR="003915D2" w:rsidRDefault="003915D2">
            <w:pPr>
              <w:pStyle w:val="TAC"/>
            </w:pPr>
            <w:r>
              <w:rPr>
                <w:rFonts w:cs="Arial"/>
                <w:szCs w:val="18"/>
                <w:lang w:eastAsia="en-GB"/>
              </w:rPr>
              <w:t>-</w:t>
            </w:r>
          </w:p>
        </w:tc>
        <w:tc>
          <w:tcPr>
            <w:tcW w:w="1134" w:type="dxa"/>
            <w:tcBorders>
              <w:top w:val="single" w:sz="4" w:space="0" w:color="auto"/>
              <w:left w:val="nil"/>
              <w:bottom w:val="single" w:sz="4" w:space="0" w:color="auto"/>
              <w:right w:val="single" w:sz="4" w:space="0" w:color="auto"/>
            </w:tcBorders>
            <w:vAlign w:val="center"/>
            <w:hideMark/>
          </w:tcPr>
          <w:p w14:paraId="527096A0" w14:textId="77777777" w:rsidR="003915D2" w:rsidRDefault="003915D2">
            <w:pPr>
              <w:pStyle w:val="TAC"/>
            </w:pPr>
            <w:r>
              <w:rPr>
                <w:rFonts w:cs="Arial"/>
                <w:szCs w:val="18"/>
                <w:lang w:eastAsia="en-GB"/>
              </w:rPr>
              <w:t>F</w:t>
            </w:r>
            <w:r>
              <w:rPr>
                <w:rFonts w:cs="Arial"/>
                <w:szCs w:val="18"/>
                <w:vertAlign w:val="subscript"/>
                <w:lang w:eastAsia="en-GB"/>
              </w:rPr>
              <w:t>DL_high</w:t>
            </w:r>
          </w:p>
        </w:tc>
        <w:tc>
          <w:tcPr>
            <w:tcW w:w="992" w:type="dxa"/>
            <w:tcBorders>
              <w:top w:val="single" w:sz="4" w:space="0" w:color="auto"/>
              <w:left w:val="nil"/>
              <w:bottom w:val="single" w:sz="4" w:space="0" w:color="auto"/>
              <w:right w:val="single" w:sz="4" w:space="0" w:color="auto"/>
            </w:tcBorders>
            <w:vAlign w:val="center"/>
            <w:hideMark/>
          </w:tcPr>
          <w:p w14:paraId="444F5902" w14:textId="77777777" w:rsidR="003915D2" w:rsidRDefault="003915D2">
            <w:pPr>
              <w:pStyle w:val="TAC"/>
            </w:pPr>
            <w:r>
              <w:rPr>
                <w:rFonts w:cs="Arial"/>
                <w:szCs w:val="18"/>
                <w:lang w:eastAsia="en-GB"/>
              </w:rPr>
              <w:t>-50</w:t>
            </w:r>
          </w:p>
        </w:tc>
        <w:tc>
          <w:tcPr>
            <w:tcW w:w="1134" w:type="dxa"/>
            <w:tcBorders>
              <w:top w:val="single" w:sz="4" w:space="0" w:color="auto"/>
              <w:left w:val="nil"/>
              <w:bottom w:val="single" w:sz="4" w:space="0" w:color="auto"/>
              <w:right w:val="single" w:sz="4" w:space="0" w:color="auto"/>
            </w:tcBorders>
            <w:noWrap/>
            <w:vAlign w:val="center"/>
            <w:hideMark/>
          </w:tcPr>
          <w:p w14:paraId="3316763F" w14:textId="77777777" w:rsidR="003915D2" w:rsidRDefault="003915D2">
            <w:pPr>
              <w:pStyle w:val="TAC"/>
            </w:pPr>
            <w:r>
              <w:rPr>
                <w:rFonts w:cs="Arial"/>
                <w:szCs w:val="18"/>
                <w:lang w:eastAsia="en-GB"/>
              </w:rPr>
              <w:t>1</w:t>
            </w:r>
          </w:p>
        </w:tc>
        <w:tc>
          <w:tcPr>
            <w:tcW w:w="1134" w:type="dxa"/>
            <w:tcBorders>
              <w:top w:val="single" w:sz="4" w:space="0" w:color="auto"/>
              <w:left w:val="nil"/>
              <w:bottom w:val="single" w:sz="4" w:space="0" w:color="auto"/>
              <w:right w:val="single" w:sz="4" w:space="0" w:color="auto"/>
            </w:tcBorders>
            <w:noWrap/>
            <w:vAlign w:val="center"/>
          </w:tcPr>
          <w:p w14:paraId="7FC32487" w14:textId="77777777" w:rsidR="003915D2" w:rsidRDefault="003915D2">
            <w:pPr>
              <w:pStyle w:val="TAC"/>
            </w:pPr>
          </w:p>
        </w:tc>
      </w:tr>
      <w:tr w:rsidR="003915D2" w14:paraId="3D1A993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07FAF30"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vAlign w:val="center"/>
            <w:hideMark/>
          </w:tcPr>
          <w:p w14:paraId="5D708BB1" w14:textId="77777777" w:rsidR="003915D2" w:rsidRDefault="003915D2">
            <w:pPr>
              <w:pStyle w:val="TAL"/>
              <w:rPr>
                <w:szCs w:val="18"/>
                <w:lang w:val="sv-SE" w:eastAsia="en-GB"/>
              </w:rPr>
            </w:pPr>
            <w:r>
              <w:rPr>
                <w:szCs w:val="18"/>
                <w:lang w:val="sv-SE" w:eastAsia="en-GB"/>
              </w:rPr>
              <w:t>E-UTRA band 2, 25</w:t>
            </w:r>
            <w:ins w:id="1003" w:author="Apple" w:date="2022-07-15T14:36:00Z">
              <w:r>
                <w:rPr>
                  <w:szCs w:val="18"/>
                  <w:lang w:val="de-DE" w:eastAsia="en-GB"/>
                </w:rPr>
                <w:t>, 48</w:t>
              </w:r>
            </w:ins>
          </w:p>
          <w:p w14:paraId="41ABFB8A" w14:textId="77777777" w:rsidR="003915D2" w:rsidRDefault="003915D2">
            <w:pPr>
              <w:pStyle w:val="TAL"/>
              <w:rPr>
                <w:lang w:val="de-DE"/>
              </w:rPr>
            </w:pPr>
            <w:r>
              <w:rPr>
                <w:rFonts w:cs="Arial"/>
                <w:color w:val="0D0D0D"/>
                <w:lang w:val="sv-FI" w:eastAsia="ja-JP"/>
              </w:rPr>
              <w:t>NR Band n77</w:t>
            </w:r>
          </w:p>
        </w:tc>
        <w:tc>
          <w:tcPr>
            <w:tcW w:w="1276" w:type="dxa"/>
            <w:tcBorders>
              <w:top w:val="single" w:sz="4" w:space="0" w:color="auto"/>
              <w:left w:val="nil"/>
              <w:bottom w:val="single" w:sz="4" w:space="0" w:color="auto"/>
              <w:right w:val="single" w:sz="4" w:space="0" w:color="auto"/>
            </w:tcBorders>
            <w:vAlign w:val="center"/>
            <w:hideMark/>
          </w:tcPr>
          <w:p w14:paraId="7DDDA8BB" w14:textId="77777777" w:rsidR="003915D2" w:rsidRDefault="003915D2">
            <w:pPr>
              <w:pStyle w:val="TAC"/>
            </w:pPr>
            <w:r>
              <w:rPr>
                <w:rFonts w:cs="Arial"/>
                <w:szCs w:val="18"/>
                <w:lang w:eastAsia="en-GB"/>
              </w:rPr>
              <w:t>F</w:t>
            </w:r>
            <w:r>
              <w:rPr>
                <w:rFonts w:cs="Arial"/>
                <w:szCs w:val="18"/>
                <w:vertAlign w:val="subscript"/>
                <w:lang w:eastAsia="en-GB"/>
              </w:rPr>
              <w:t>DL_low</w:t>
            </w:r>
          </w:p>
        </w:tc>
        <w:tc>
          <w:tcPr>
            <w:tcW w:w="425" w:type="dxa"/>
            <w:tcBorders>
              <w:top w:val="single" w:sz="4" w:space="0" w:color="auto"/>
              <w:left w:val="nil"/>
              <w:bottom w:val="single" w:sz="4" w:space="0" w:color="auto"/>
              <w:right w:val="single" w:sz="4" w:space="0" w:color="auto"/>
            </w:tcBorders>
            <w:vAlign w:val="center"/>
            <w:hideMark/>
          </w:tcPr>
          <w:p w14:paraId="3B9F18B4" w14:textId="77777777" w:rsidR="003915D2" w:rsidRDefault="003915D2">
            <w:pPr>
              <w:pStyle w:val="TAC"/>
            </w:pPr>
            <w:r>
              <w:rPr>
                <w:rFonts w:cs="Arial"/>
                <w:szCs w:val="18"/>
                <w:lang w:eastAsia="en-GB"/>
              </w:rPr>
              <w:t>-</w:t>
            </w:r>
          </w:p>
        </w:tc>
        <w:tc>
          <w:tcPr>
            <w:tcW w:w="1134" w:type="dxa"/>
            <w:tcBorders>
              <w:top w:val="single" w:sz="4" w:space="0" w:color="auto"/>
              <w:left w:val="nil"/>
              <w:bottom w:val="single" w:sz="4" w:space="0" w:color="auto"/>
              <w:right w:val="single" w:sz="4" w:space="0" w:color="auto"/>
            </w:tcBorders>
            <w:vAlign w:val="center"/>
            <w:hideMark/>
          </w:tcPr>
          <w:p w14:paraId="61837426" w14:textId="77777777" w:rsidR="003915D2" w:rsidRDefault="003915D2">
            <w:pPr>
              <w:pStyle w:val="TAC"/>
            </w:pPr>
            <w:r>
              <w:rPr>
                <w:rFonts w:cs="Arial"/>
                <w:szCs w:val="18"/>
                <w:lang w:eastAsia="en-GB"/>
              </w:rPr>
              <w:t>F</w:t>
            </w:r>
            <w:r>
              <w:rPr>
                <w:rFonts w:cs="Arial"/>
                <w:szCs w:val="18"/>
                <w:vertAlign w:val="subscript"/>
                <w:lang w:eastAsia="en-GB"/>
              </w:rPr>
              <w:t>DL_high</w:t>
            </w:r>
          </w:p>
        </w:tc>
        <w:tc>
          <w:tcPr>
            <w:tcW w:w="992" w:type="dxa"/>
            <w:tcBorders>
              <w:top w:val="single" w:sz="4" w:space="0" w:color="auto"/>
              <w:left w:val="nil"/>
              <w:bottom w:val="single" w:sz="4" w:space="0" w:color="auto"/>
              <w:right w:val="single" w:sz="4" w:space="0" w:color="auto"/>
            </w:tcBorders>
            <w:vAlign w:val="center"/>
            <w:hideMark/>
          </w:tcPr>
          <w:p w14:paraId="0B0BCFF1" w14:textId="77777777" w:rsidR="003915D2" w:rsidRDefault="003915D2">
            <w:pPr>
              <w:pStyle w:val="TAC"/>
            </w:pPr>
            <w:r>
              <w:rPr>
                <w:rFonts w:cs="Arial"/>
                <w:szCs w:val="18"/>
                <w:lang w:eastAsia="en-GB"/>
              </w:rPr>
              <w:t>-50</w:t>
            </w:r>
          </w:p>
        </w:tc>
        <w:tc>
          <w:tcPr>
            <w:tcW w:w="1134" w:type="dxa"/>
            <w:tcBorders>
              <w:top w:val="single" w:sz="4" w:space="0" w:color="auto"/>
              <w:left w:val="nil"/>
              <w:bottom w:val="single" w:sz="4" w:space="0" w:color="auto"/>
              <w:right w:val="single" w:sz="4" w:space="0" w:color="auto"/>
            </w:tcBorders>
            <w:noWrap/>
            <w:vAlign w:val="center"/>
            <w:hideMark/>
          </w:tcPr>
          <w:p w14:paraId="5F3506DF" w14:textId="77777777" w:rsidR="003915D2" w:rsidRDefault="003915D2">
            <w:pPr>
              <w:pStyle w:val="TAC"/>
            </w:pPr>
            <w:r>
              <w:rPr>
                <w:rFonts w:cs="Arial"/>
                <w:szCs w:val="18"/>
                <w:lang w:eastAsia="en-GB"/>
              </w:rPr>
              <w:t>1</w:t>
            </w:r>
          </w:p>
        </w:tc>
        <w:tc>
          <w:tcPr>
            <w:tcW w:w="1134" w:type="dxa"/>
            <w:tcBorders>
              <w:top w:val="single" w:sz="4" w:space="0" w:color="auto"/>
              <w:left w:val="nil"/>
              <w:bottom w:val="single" w:sz="4" w:space="0" w:color="auto"/>
              <w:right w:val="single" w:sz="4" w:space="0" w:color="auto"/>
            </w:tcBorders>
            <w:noWrap/>
            <w:vAlign w:val="center"/>
            <w:hideMark/>
          </w:tcPr>
          <w:p w14:paraId="10558D4E" w14:textId="77777777" w:rsidR="003915D2" w:rsidRDefault="003915D2">
            <w:pPr>
              <w:pStyle w:val="TAC"/>
            </w:pPr>
            <w:r>
              <w:rPr>
                <w:rFonts w:cs="Arial"/>
                <w:szCs w:val="18"/>
                <w:lang w:eastAsia="en-GB"/>
              </w:rPr>
              <w:t>2</w:t>
            </w:r>
          </w:p>
        </w:tc>
      </w:tr>
      <w:tr w:rsidR="003915D2" w14:paraId="478AAFD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074AF71"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vAlign w:val="center"/>
            <w:hideMark/>
          </w:tcPr>
          <w:p w14:paraId="577B616F" w14:textId="77777777" w:rsidR="003915D2" w:rsidRDefault="003915D2">
            <w:pPr>
              <w:pStyle w:val="TAL"/>
            </w:pPr>
            <w:r>
              <w:rPr>
                <w:rFonts w:cs="Arial"/>
                <w:szCs w:val="18"/>
                <w:lang w:eastAsia="en-GB"/>
              </w:rPr>
              <w:t>Frequency range</w:t>
            </w:r>
          </w:p>
        </w:tc>
        <w:tc>
          <w:tcPr>
            <w:tcW w:w="1276" w:type="dxa"/>
            <w:tcBorders>
              <w:top w:val="single" w:sz="4" w:space="0" w:color="auto"/>
              <w:left w:val="nil"/>
              <w:bottom w:val="single" w:sz="4" w:space="0" w:color="auto"/>
              <w:right w:val="single" w:sz="4" w:space="0" w:color="auto"/>
            </w:tcBorders>
            <w:vAlign w:val="center"/>
            <w:hideMark/>
          </w:tcPr>
          <w:p w14:paraId="3355C1EE" w14:textId="77777777" w:rsidR="003915D2" w:rsidRDefault="003915D2">
            <w:pPr>
              <w:pStyle w:val="TAC"/>
            </w:pPr>
            <w:r>
              <w:rPr>
                <w:rFonts w:cs="Arial"/>
                <w:szCs w:val="18"/>
                <w:lang w:eastAsia="en-GB"/>
              </w:rPr>
              <w:t>7</w:t>
            </w:r>
            <w:r>
              <w:rPr>
                <w:rFonts w:cs="Arial"/>
                <w:szCs w:val="18"/>
                <w:lang w:eastAsia="fi-FI"/>
              </w:rPr>
              <w:t>69</w:t>
            </w:r>
          </w:p>
        </w:tc>
        <w:tc>
          <w:tcPr>
            <w:tcW w:w="425" w:type="dxa"/>
            <w:tcBorders>
              <w:top w:val="single" w:sz="4" w:space="0" w:color="auto"/>
              <w:left w:val="nil"/>
              <w:bottom w:val="single" w:sz="4" w:space="0" w:color="auto"/>
              <w:right w:val="single" w:sz="4" w:space="0" w:color="auto"/>
            </w:tcBorders>
            <w:vAlign w:val="center"/>
            <w:hideMark/>
          </w:tcPr>
          <w:p w14:paraId="7BFDA2CC" w14:textId="77777777" w:rsidR="003915D2" w:rsidRDefault="003915D2">
            <w:pPr>
              <w:pStyle w:val="TAC"/>
            </w:pPr>
            <w:r>
              <w:rPr>
                <w:rFonts w:cs="Arial"/>
                <w:szCs w:val="18"/>
                <w:lang w:eastAsia="en-GB"/>
              </w:rPr>
              <w:t>-</w:t>
            </w:r>
          </w:p>
        </w:tc>
        <w:tc>
          <w:tcPr>
            <w:tcW w:w="1134" w:type="dxa"/>
            <w:tcBorders>
              <w:top w:val="single" w:sz="4" w:space="0" w:color="auto"/>
              <w:left w:val="nil"/>
              <w:bottom w:val="single" w:sz="4" w:space="0" w:color="auto"/>
              <w:right w:val="single" w:sz="4" w:space="0" w:color="auto"/>
            </w:tcBorders>
            <w:vAlign w:val="center"/>
            <w:hideMark/>
          </w:tcPr>
          <w:p w14:paraId="4C5B560F" w14:textId="77777777" w:rsidR="003915D2" w:rsidRDefault="003915D2">
            <w:pPr>
              <w:pStyle w:val="TAC"/>
            </w:pPr>
            <w:r>
              <w:rPr>
                <w:rFonts w:cs="Arial"/>
                <w:szCs w:val="18"/>
                <w:lang w:eastAsia="en-GB"/>
              </w:rPr>
              <w:t>77</w:t>
            </w:r>
            <w:r>
              <w:rPr>
                <w:rFonts w:cs="Arial"/>
                <w:szCs w:val="18"/>
                <w:lang w:eastAsia="fi-FI"/>
              </w:rPr>
              <w:t>5</w:t>
            </w:r>
          </w:p>
        </w:tc>
        <w:tc>
          <w:tcPr>
            <w:tcW w:w="992" w:type="dxa"/>
            <w:tcBorders>
              <w:top w:val="single" w:sz="4" w:space="0" w:color="auto"/>
              <w:left w:val="nil"/>
              <w:bottom w:val="single" w:sz="4" w:space="0" w:color="auto"/>
              <w:right w:val="single" w:sz="4" w:space="0" w:color="auto"/>
            </w:tcBorders>
            <w:vAlign w:val="center"/>
            <w:hideMark/>
          </w:tcPr>
          <w:p w14:paraId="6701514B" w14:textId="77777777" w:rsidR="003915D2" w:rsidRDefault="003915D2">
            <w:pPr>
              <w:pStyle w:val="TAC"/>
            </w:pPr>
            <w:r>
              <w:rPr>
                <w:rFonts w:cs="Arial"/>
                <w:szCs w:val="18"/>
                <w:lang w:eastAsia="en-GB"/>
              </w:rPr>
              <w:t>-3</w:t>
            </w:r>
            <w:r>
              <w:rPr>
                <w:rFonts w:cs="Arial"/>
                <w:szCs w:val="18"/>
                <w:lang w:eastAsia="fi-FI"/>
              </w:rPr>
              <w:t>5</w:t>
            </w:r>
          </w:p>
        </w:tc>
        <w:tc>
          <w:tcPr>
            <w:tcW w:w="1134" w:type="dxa"/>
            <w:tcBorders>
              <w:top w:val="single" w:sz="4" w:space="0" w:color="auto"/>
              <w:left w:val="nil"/>
              <w:bottom w:val="single" w:sz="4" w:space="0" w:color="auto"/>
              <w:right w:val="single" w:sz="4" w:space="0" w:color="auto"/>
            </w:tcBorders>
            <w:noWrap/>
            <w:vAlign w:val="center"/>
            <w:hideMark/>
          </w:tcPr>
          <w:p w14:paraId="38988DE7" w14:textId="77777777" w:rsidR="003915D2" w:rsidRDefault="003915D2">
            <w:pPr>
              <w:pStyle w:val="TAC"/>
            </w:pPr>
            <w:r>
              <w:rPr>
                <w:rFonts w:cs="Arial"/>
                <w:szCs w:val="18"/>
                <w:lang w:eastAsia="fi-FI"/>
              </w:rPr>
              <w:t>0.00625</w:t>
            </w:r>
          </w:p>
        </w:tc>
        <w:tc>
          <w:tcPr>
            <w:tcW w:w="1134" w:type="dxa"/>
            <w:tcBorders>
              <w:top w:val="single" w:sz="4" w:space="0" w:color="auto"/>
              <w:left w:val="nil"/>
              <w:bottom w:val="single" w:sz="4" w:space="0" w:color="auto"/>
              <w:right w:val="single" w:sz="4" w:space="0" w:color="auto"/>
            </w:tcBorders>
            <w:noWrap/>
            <w:vAlign w:val="center"/>
            <w:hideMark/>
          </w:tcPr>
          <w:p w14:paraId="4F88A0B9" w14:textId="77777777" w:rsidR="003915D2" w:rsidRDefault="003915D2">
            <w:pPr>
              <w:pStyle w:val="TAC"/>
            </w:pPr>
            <w:r>
              <w:rPr>
                <w:rFonts w:cs="Arial"/>
                <w:szCs w:val="18"/>
                <w:lang w:eastAsia="en-GB"/>
              </w:rPr>
              <w:t>5</w:t>
            </w:r>
          </w:p>
        </w:tc>
      </w:tr>
      <w:tr w:rsidR="003915D2" w14:paraId="17BF8918"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E880A98"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vAlign w:val="center"/>
            <w:hideMark/>
          </w:tcPr>
          <w:p w14:paraId="340B3400" w14:textId="77777777" w:rsidR="003915D2" w:rsidRDefault="003915D2">
            <w:pPr>
              <w:pStyle w:val="TAL"/>
            </w:pPr>
            <w:r>
              <w:rPr>
                <w:rFonts w:cs="Arial"/>
                <w:szCs w:val="18"/>
                <w:lang w:eastAsia="en-GB"/>
              </w:rPr>
              <w:t>Frequency range</w:t>
            </w:r>
          </w:p>
        </w:tc>
        <w:tc>
          <w:tcPr>
            <w:tcW w:w="1276" w:type="dxa"/>
            <w:tcBorders>
              <w:top w:val="single" w:sz="4" w:space="0" w:color="auto"/>
              <w:left w:val="nil"/>
              <w:bottom w:val="single" w:sz="4" w:space="0" w:color="auto"/>
              <w:right w:val="single" w:sz="4" w:space="0" w:color="auto"/>
            </w:tcBorders>
            <w:vAlign w:val="center"/>
            <w:hideMark/>
          </w:tcPr>
          <w:p w14:paraId="2CD6A21E" w14:textId="77777777" w:rsidR="003915D2" w:rsidRDefault="003915D2">
            <w:pPr>
              <w:pStyle w:val="TAC"/>
            </w:pPr>
            <w:r>
              <w:rPr>
                <w:rFonts w:cs="Arial"/>
                <w:szCs w:val="18"/>
                <w:lang w:eastAsia="en-GB"/>
              </w:rPr>
              <w:t>7</w:t>
            </w:r>
            <w:r>
              <w:rPr>
                <w:rFonts w:cs="Arial"/>
                <w:szCs w:val="18"/>
                <w:lang w:eastAsia="fi-FI"/>
              </w:rPr>
              <w:t>99</w:t>
            </w:r>
          </w:p>
        </w:tc>
        <w:tc>
          <w:tcPr>
            <w:tcW w:w="425" w:type="dxa"/>
            <w:tcBorders>
              <w:top w:val="single" w:sz="4" w:space="0" w:color="auto"/>
              <w:left w:val="nil"/>
              <w:bottom w:val="single" w:sz="4" w:space="0" w:color="auto"/>
              <w:right w:val="single" w:sz="4" w:space="0" w:color="auto"/>
            </w:tcBorders>
            <w:vAlign w:val="center"/>
            <w:hideMark/>
          </w:tcPr>
          <w:p w14:paraId="411622A1" w14:textId="77777777" w:rsidR="003915D2" w:rsidRDefault="003915D2">
            <w:pPr>
              <w:pStyle w:val="TAC"/>
            </w:pPr>
            <w:r>
              <w:rPr>
                <w:rFonts w:cs="Arial"/>
                <w:szCs w:val="18"/>
                <w:lang w:eastAsia="en-GB"/>
              </w:rPr>
              <w:t>-</w:t>
            </w:r>
          </w:p>
        </w:tc>
        <w:tc>
          <w:tcPr>
            <w:tcW w:w="1134" w:type="dxa"/>
            <w:tcBorders>
              <w:top w:val="single" w:sz="4" w:space="0" w:color="auto"/>
              <w:left w:val="nil"/>
              <w:bottom w:val="single" w:sz="4" w:space="0" w:color="auto"/>
              <w:right w:val="single" w:sz="4" w:space="0" w:color="auto"/>
            </w:tcBorders>
            <w:vAlign w:val="center"/>
            <w:hideMark/>
          </w:tcPr>
          <w:p w14:paraId="093B4A24" w14:textId="77777777" w:rsidR="003915D2" w:rsidRDefault="003915D2">
            <w:pPr>
              <w:pStyle w:val="TAC"/>
            </w:pPr>
            <w:r>
              <w:rPr>
                <w:rFonts w:cs="Arial"/>
                <w:szCs w:val="18"/>
                <w:lang w:eastAsia="en-GB"/>
              </w:rPr>
              <w:t>80</w:t>
            </w:r>
            <w:r>
              <w:rPr>
                <w:rFonts w:cs="Arial"/>
                <w:szCs w:val="18"/>
                <w:lang w:eastAsia="fi-FI"/>
              </w:rPr>
              <w:t>5</w:t>
            </w:r>
          </w:p>
        </w:tc>
        <w:tc>
          <w:tcPr>
            <w:tcW w:w="992" w:type="dxa"/>
            <w:tcBorders>
              <w:top w:val="single" w:sz="4" w:space="0" w:color="auto"/>
              <w:left w:val="nil"/>
              <w:bottom w:val="single" w:sz="4" w:space="0" w:color="auto"/>
              <w:right w:val="single" w:sz="4" w:space="0" w:color="auto"/>
            </w:tcBorders>
            <w:vAlign w:val="center"/>
            <w:hideMark/>
          </w:tcPr>
          <w:p w14:paraId="4297FDC7" w14:textId="77777777" w:rsidR="003915D2" w:rsidRDefault="003915D2">
            <w:pPr>
              <w:pStyle w:val="TAC"/>
            </w:pPr>
            <w:r>
              <w:rPr>
                <w:rFonts w:cs="Arial"/>
                <w:szCs w:val="18"/>
                <w:lang w:eastAsia="en-GB"/>
              </w:rPr>
              <w:t>-</w:t>
            </w:r>
            <w:r>
              <w:rPr>
                <w:rFonts w:cs="Arial"/>
                <w:szCs w:val="18"/>
                <w:lang w:eastAsia="fi-FI"/>
              </w:rPr>
              <w:t>35</w:t>
            </w:r>
          </w:p>
        </w:tc>
        <w:tc>
          <w:tcPr>
            <w:tcW w:w="1134" w:type="dxa"/>
            <w:tcBorders>
              <w:top w:val="single" w:sz="4" w:space="0" w:color="auto"/>
              <w:left w:val="nil"/>
              <w:bottom w:val="single" w:sz="4" w:space="0" w:color="auto"/>
              <w:right w:val="single" w:sz="4" w:space="0" w:color="auto"/>
            </w:tcBorders>
            <w:noWrap/>
            <w:vAlign w:val="center"/>
            <w:hideMark/>
          </w:tcPr>
          <w:p w14:paraId="5BEF85B2" w14:textId="77777777" w:rsidR="003915D2" w:rsidRDefault="003915D2">
            <w:pPr>
              <w:pStyle w:val="TAC"/>
            </w:pPr>
            <w:r>
              <w:rPr>
                <w:rFonts w:cs="Arial"/>
                <w:szCs w:val="18"/>
                <w:lang w:eastAsia="fi-FI"/>
              </w:rPr>
              <w:t>0.00625</w:t>
            </w:r>
          </w:p>
        </w:tc>
        <w:tc>
          <w:tcPr>
            <w:tcW w:w="1134" w:type="dxa"/>
            <w:tcBorders>
              <w:top w:val="single" w:sz="4" w:space="0" w:color="auto"/>
              <w:left w:val="nil"/>
              <w:bottom w:val="single" w:sz="4" w:space="0" w:color="auto"/>
              <w:right w:val="single" w:sz="4" w:space="0" w:color="auto"/>
            </w:tcBorders>
            <w:noWrap/>
            <w:vAlign w:val="center"/>
            <w:hideMark/>
          </w:tcPr>
          <w:p w14:paraId="0EE8E5AB" w14:textId="77777777" w:rsidR="003915D2" w:rsidRDefault="003915D2">
            <w:pPr>
              <w:pStyle w:val="TAC"/>
            </w:pPr>
            <w:r>
              <w:rPr>
                <w:rFonts w:cs="Arial"/>
                <w:szCs w:val="18"/>
                <w:lang w:eastAsia="en-GB"/>
              </w:rPr>
              <w:t>5</w:t>
            </w:r>
          </w:p>
        </w:tc>
      </w:tr>
      <w:tr w:rsidR="003915D2" w14:paraId="097A41C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29FB2B7F" w14:textId="77777777" w:rsidR="003915D2" w:rsidRDefault="003915D2">
            <w:pPr>
              <w:pStyle w:val="TAC"/>
              <w:rPr>
                <w:rFonts w:eastAsia="PMingLiU" w:cs="Arial"/>
                <w:szCs w:val="18"/>
                <w:lang w:eastAsia="ja-JP"/>
              </w:rPr>
            </w:pPr>
            <w:r>
              <w:rPr>
                <w:lang w:eastAsia="ja-JP"/>
              </w:rPr>
              <w:t>DC_14_n5</w:t>
            </w:r>
          </w:p>
        </w:tc>
        <w:tc>
          <w:tcPr>
            <w:tcW w:w="2693" w:type="dxa"/>
            <w:tcBorders>
              <w:top w:val="single" w:sz="4" w:space="0" w:color="auto"/>
              <w:left w:val="nil"/>
              <w:bottom w:val="single" w:sz="4" w:space="0" w:color="auto"/>
              <w:right w:val="single" w:sz="4" w:space="0" w:color="auto"/>
            </w:tcBorders>
            <w:hideMark/>
          </w:tcPr>
          <w:p w14:paraId="23C06F72" w14:textId="77777777" w:rsidR="003915D2" w:rsidRDefault="003915D2">
            <w:pPr>
              <w:pStyle w:val="TAL"/>
              <w:rPr>
                <w:szCs w:val="18"/>
              </w:rPr>
            </w:pPr>
            <w:r>
              <w:rPr>
                <w:sz w:val="16"/>
                <w:szCs w:val="16"/>
              </w:rPr>
              <w:t>E-UTRA Band 2, 4, 5, 10, 12, 13, 14, 17, 24, 25, 26, 29, 30, 48, 66, 70, 71, 85</w:t>
            </w:r>
          </w:p>
        </w:tc>
        <w:tc>
          <w:tcPr>
            <w:tcW w:w="1276" w:type="dxa"/>
            <w:tcBorders>
              <w:top w:val="single" w:sz="4" w:space="0" w:color="auto"/>
              <w:left w:val="nil"/>
              <w:bottom w:val="single" w:sz="4" w:space="0" w:color="auto"/>
              <w:right w:val="single" w:sz="4" w:space="0" w:color="auto"/>
            </w:tcBorders>
            <w:hideMark/>
          </w:tcPr>
          <w:p w14:paraId="288026C2" w14:textId="77777777" w:rsidR="003915D2" w:rsidRDefault="003915D2">
            <w:pPr>
              <w:pStyle w:val="TAC"/>
              <w:rPr>
                <w:rFonts w:cs="Arial"/>
                <w:szCs w:val="18"/>
              </w:rPr>
            </w:pPr>
            <w:r>
              <w:rPr>
                <w:sz w:val="16"/>
                <w:szCs w:val="16"/>
                <w:lang w:eastAsia="en-GB"/>
              </w:rPr>
              <w:t>F</w:t>
            </w:r>
            <w:r>
              <w:rPr>
                <w:sz w:val="16"/>
                <w:szCs w:val="16"/>
                <w:vertAlign w:val="subscript"/>
                <w:lang w:eastAsia="en-GB"/>
              </w:rPr>
              <w:t>DL_low</w:t>
            </w:r>
          </w:p>
        </w:tc>
        <w:tc>
          <w:tcPr>
            <w:tcW w:w="425" w:type="dxa"/>
            <w:tcBorders>
              <w:top w:val="single" w:sz="4" w:space="0" w:color="auto"/>
              <w:left w:val="nil"/>
              <w:bottom w:val="single" w:sz="4" w:space="0" w:color="auto"/>
              <w:right w:val="single" w:sz="4" w:space="0" w:color="auto"/>
            </w:tcBorders>
            <w:hideMark/>
          </w:tcPr>
          <w:p w14:paraId="575B98BF" w14:textId="77777777" w:rsidR="003915D2" w:rsidRDefault="003915D2">
            <w:pPr>
              <w:pStyle w:val="TAC"/>
              <w:rPr>
                <w:rFonts w:cs="Arial"/>
                <w:szCs w:val="18"/>
              </w:rPr>
            </w:pPr>
            <w:r>
              <w:rPr>
                <w:lang w:eastAsia="en-GB"/>
              </w:rPr>
              <w:t>-</w:t>
            </w:r>
          </w:p>
        </w:tc>
        <w:tc>
          <w:tcPr>
            <w:tcW w:w="1134" w:type="dxa"/>
            <w:tcBorders>
              <w:top w:val="single" w:sz="4" w:space="0" w:color="auto"/>
              <w:left w:val="nil"/>
              <w:bottom w:val="single" w:sz="4" w:space="0" w:color="auto"/>
              <w:right w:val="single" w:sz="4" w:space="0" w:color="auto"/>
            </w:tcBorders>
            <w:hideMark/>
          </w:tcPr>
          <w:p w14:paraId="6FFFC108" w14:textId="77777777" w:rsidR="003915D2" w:rsidRDefault="003915D2">
            <w:pPr>
              <w:pStyle w:val="TAC"/>
              <w:rPr>
                <w:rFonts w:cs="Arial"/>
                <w:szCs w:val="18"/>
              </w:rPr>
            </w:pPr>
            <w:r>
              <w:rPr>
                <w:sz w:val="16"/>
                <w:lang w:eastAsia="en-GB"/>
              </w:rPr>
              <w:t>F</w:t>
            </w:r>
            <w:r>
              <w:rPr>
                <w:sz w:val="16"/>
                <w:vertAlign w:val="subscript"/>
                <w:lang w:eastAsia="en-GB"/>
              </w:rPr>
              <w:t>DL_high</w:t>
            </w:r>
          </w:p>
        </w:tc>
        <w:tc>
          <w:tcPr>
            <w:tcW w:w="992" w:type="dxa"/>
            <w:tcBorders>
              <w:top w:val="single" w:sz="4" w:space="0" w:color="auto"/>
              <w:left w:val="nil"/>
              <w:bottom w:val="single" w:sz="4" w:space="0" w:color="auto"/>
              <w:right w:val="single" w:sz="4" w:space="0" w:color="auto"/>
            </w:tcBorders>
            <w:hideMark/>
          </w:tcPr>
          <w:p w14:paraId="419D5474" w14:textId="77777777" w:rsidR="003915D2" w:rsidRDefault="003915D2">
            <w:pPr>
              <w:pStyle w:val="TAC"/>
              <w:rPr>
                <w:rFonts w:cs="Arial"/>
                <w:szCs w:val="18"/>
                <w:lang w:eastAsia="fi-FI"/>
              </w:rPr>
            </w:pPr>
            <w:r>
              <w:rPr>
                <w:sz w:val="16"/>
                <w:lang w:eastAsia="en-GB"/>
              </w:rPr>
              <w:t>-50</w:t>
            </w:r>
          </w:p>
        </w:tc>
        <w:tc>
          <w:tcPr>
            <w:tcW w:w="1134" w:type="dxa"/>
            <w:tcBorders>
              <w:top w:val="single" w:sz="4" w:space="0" w:color="auto"/>
              <w:left w:val="nil"/>
              <w:bottom w:val="single" w:sz="4" w:space="0" w:color="auto"/>
              <w:right w:val="single" w:sz="4" w:space="0" w:color="auto"/>
            </w:tcBorders>
            <w:noWrap/>
            <w:hideMark/>
          </w:tcPr>
          <w:p w14:paraId="4BBDCC6B" w14:textId="77777777" w:rsidR="003915D2" w:rsidRDefault="003915D2">
            <w:pPr>
              <w:pStyle w:val="TAC"/>
              <w:rPr>
                <w:rFonts w:cs="Arial"/>
                <w:szCs w:val="18"/>
                <w:lang w:eastAsia="fi-FI"/>
              </w:rPr>
            </w:pPr>
            <w:r>
              <w:rPr>
                <w:sz w:val="16"/>
                <w:lang w:eastAsia="en-GB"/>
              </w:rPr>
              <w:t>1</w:t>
            </w:r>
          </w:p>
        </w:tc>
        <w:tc>
          <w:tcPr>
            <w:tcW w:w="1134" w:type="dxa"/>
            <w:tcBorders>
              <w:top w:val="single" w:sz="4" w:space="0" w:color="auto"/>
              <w:left w:val="nil"/>
              <w:bottom w:val="single" w:sz="4" w:space="0" w:color="auto"/>
              <w:right w:val="single" w:sz="4" w:space="0" w:color="auto"/>
            </w:tcBorders>
            <w:noWrap/>
          </w:tcPr>
          <w:p w14:paraId="4B57FC63" w14:textId="77777777" w:rsidR="003915D2" w:rsidRDefault="003915D2">
            <w:pPr>
              <w:pStyle w:val="TAC"/>
            </w:pPr>
          </w:p>
        </w:tc>
      </w:tr>
      <w:tr w:rsidR="003915D2" w14:paraId="44876972"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23B152A" w14:textId="77777777" w:rsidR="003915D2" w:rsidRDefault="003915D2">
            <w:pPr>
              <w:pStyle w:val="TAC"/>
              <w:rPr>
                <w:rFonts w:eastAsia="PMingLiU" w:cs="Arial"/>
                <w:szCs w:val="18"/>
                <w:lang w:eastAsia="ja-JP"/>
              </w:rPr>
            </w:pPr>
          </w:p>
        </w:tc>
        <w:tc>
          <w:tcPr>
            <w:tcW w:w="2693" w:type="dxa"/>
            <w:tcBorders>
              <w:top w:val="single" w:sz="4" w:space="0" w:color="auto"/>
              <w:left w:val="nil"/>
              <w:bottom w:val="single" w:sz="4" w:space="0" w:color="auto"/>
              <w:right w:val="single" w:sz="4" w:space="0" w:color="auto"/>
            </w:tcBorders>
            <w:hideMark/>
          </w:tcPr>
          <w:p w14:paraId="1FA7AEDF" w14:textId="77777777" w:rsidR="003915D2" w:rsidRDefault="003915D2">
            <w:pPr>
              <w:pStyle w:val="TAL"/>
              <w:rPr>
                <w:szCs w:val="18"/>
              </w:rPr>
            </w:pPr>
            <w:r>
              <w:rPr>
                <w:sz w:val="16"/>
                <w:szCs w:val="16"/>
              </w:rPr>
              <w:t>E-UTRA band 41, 53</w:t>
            </w:r>
          </w:p>
        </w:tc>
        <w:tc>
          <w:tcPr>
            <w:tcW w:w="1276" w:type="dxa"/>
            <w:tcBorders>
              <w:top w:val="single" w:sz="4" w:space="0" w:color="auto"/>
              <w:left w:val="nil"/>
              <w:bottom w:val="single" w:sz="4" w:space="0" w:color="auto"/>
              <w:right w:val="single" w:sz="4" w:space="0" w:color="auto"/>
            </w:tcBorders>
            <w:hideMark/>
          </w:tcPr>
          <w:p w14:paraId="7EEC66D7" w14:textId="77777777" w:rsidR="003915D2" w:rsidRDefault="003915D2">
            <w:pPr>
              <w:pStyle w:val="TAC"/>
              <w:rPr>
                <w:rFonts w:cs="Arial"/>
                <w:szCs w:val="18"/>
              </w:rPr>
            </w:pPr>
            <w:r>
              <w:rPr>
                <w:sz w:val="16"/>
                <w:szCs w:val="16"/>
                <w:lang w:eastAsia="en-GB"/>
              </w:rPr>
              <w:t>F</w:t>
            </w:r>
            <w:r>
              <w:rPr>
                <w:sz w:val="16"/>
                <w:szCs w:val="16"/>
                <w:vertAlign w:val="subscript"/>
                <w:lang w:eastAsia="en-GB"/>
              </w:rPr>
              <w:t>DL_low</w:t>
            </w:r>
          </w:p>
        </w:tc>
        <w:tc>
          <w:tcPr>
            <w:tcW w:w="425" w:type="dxa"/>
            <w:tcBorders>
              <w:top w:val="single" w:sz="4" w:space="0" w:color="auto"/>
              <w:left w:val="nil"/>
              <w:bottom w:val="single" w:sz="4" w:space="0" w:color="auto"/>
              <w:right w:val="single" w:sz="4" w:space="0" w:color="auto"/>
            </w:tcBorders>
            <w:hideMark/>
          </w:tcPr>
          <w:p w14:paraId="4E325166" w14:textId="77777777" w:rsidR="003915D2" w:rsidRDefault="003915D2">
            <w:pPr>
              <w:pStyle w:val="TAC"/>
              <w:rPr>
                <w:rFonts w:cs="Arial"/>
                <w:szCs w:val="18"/>
              </w:rPr>
            </w:pPr>
            <w:r>
              <w:rPr>
                <w:lang w:eastAsia="en-GB"/>
              </w:rPr>
              <w:t>-</w:t>
            </w:r>
          </w:p>
        </w:tc>
        <w:tc>
          <w:tcPr>
            <w:tcW w:w="1134" w:type="dxa"/>
            <w:tcBorders>
              <w:top w:val="single" w:sz="4" w:space="0" w:color="auto"/>
              <w:left w:val="nil"/>
              <w:bottom w:val="single" w:sz="4" w:space="0" w:color="auto"/>
              <w:right w:val="single" w:sz="4" w:space="0" w:color="auto"/>
            </w:tcBorders>
            <w:hideMark/>
          </w:tcPr>
          <w:p w14:paraId="7B69834D" w14:textId="77777777" w:rsidR="003915D2" w:rsidRDefault="003915D2">
            <w:pPr>
              <w:pStyle w:val="TAC"/>
              <w:rPr>
                <w:rFonts w:cs="Arial"/>
                <w:szCs w:val="18"/>
              </w:rPr>
            </w:pPr>
            <w:r>
              <w:rPr>
                <w:sz w:val="16"/>
                <w:lang w:eastAsia="en-GB"/>
              </w:rPr>
              <w:t>F</w:t>
            </w:r>
            <w:r>
              <w:rPr>
                <w:sz w:val="16"/>
                <w:vertAlign w:val="subscript"/>
                <w:lang w:eastAsia="en-GB"/>
              </w:rPr>
              <w:t>DL_high</w:t>
            </w:r>
          </w:p>
        </w:tc>
        <w:tc>
          <w:tcPr>
            <w:tcW w:w="992" w:type="dxa"/>
            <w:tcBorders>
              <w:top w:val="single" w:sz="4" w:space="0" w:color="auto"/>
              <w:left w:val="nil"/>
              <w:bottom w:val="single" w:sz="4" w:space="0" w:color="auto"/>
              <w:right w:val="single" w:sz="4" w:space="0" w:color="auto"/>
            </w:tcBorders>
            <w:hideMark/>
          </w:tcPr>
          <w:p w14:paraId="19DF2B98" w14:textId="77777777" w:rsidR="003915D2" w:rsidRDefault="003915D2">
            <w:pPr>
              <w:pStyle w:val="TAC"/>
              <w:rPr>
                <w:rFonts w:cs="Arial"/>
                <w:szCs w:val="18"/>
                <w:lang w:eastAsia="fi-FI"/>
              </w:rPr>
            </w:pPr>
            <w:r>
              <w:rPr>
                <w:sz w:val="16"/>
                <w:lang w:eastAsia="en-GB"/>
              </w:rPr>
              <w:t>-50</w:t>
            </w:r>
          </w:p>
        </w:tc>
        <w:tc>
          <w:tcPr>
            <w:tcW w:w="1134" w:type="dxa"/>
            <w:tcBorders>
              <w:top w:val="single" w:sz="4" w:space="0" w:color="auto"/>
              <w:left w:val="nil"/>
              <w:bottom w:val="single" w:sz="4" w:space="0" w:color="auto"/>
              <w:right w:val="single" w:sz="4" w:space="0" w:color="auto"/>
            </w:tcBorders>
            <w:noWrap/>
            <w:hideMark/>
          </w:tcPr>
          <w:p w14:paraId="21981B32" w14:textId="77777777" w:rsidR="003915D2" w:rsidRDefault="003915D2">
            <w:pPr>
              <w:pStyle w:val="TAC"/>
              <w:rPr>
                <w:rFonts w:cs="Arial"/>
                <w:szCs w:val="18"/>
                <w:lang w:eastAsia="fi-FI"/>
              </w:rPr>
            </w:pPr>
            <w:r>
              <w:rPr>
                <w:sz w:val="16"/>
                <w:lang w:eastAsia="en-GB"/>
              </w:rPr>
              <w:t>1</w:t>
            </w:r>
          </w:p>
        </w:tc>
        <w:tc>
          <w:tcPr>
            <w:tcW w:w="1134" w:type="dxa"/>
            <w:tcBorders>
              <w:top w:val="single" w:sz="4" w:space="0" w:color="auto"/>
              <w:left w:val="nil"/>
              <w:bottom w:val="single" w:sz="4" w:space="0" w:color="auto"/>
              <w:right w:val="single" w:sz="4" w:space="0" w:color="auto"/>
            </w:tcBorders>
            <w:noWrap/>
            <w:hideMark/>
          </w:tcPr>
          <w:p w14:paraId="635810BF" w14:textId="77777777" w:rsidR="003915D2" w:rsidRDefault="003915D2">
            <w:pPr>
              <w:pStyle w:val="TAC"/>
            </w:pPr>
            <w:r>
              <w:rPr>
                <w:sz w:val="16"/>
                <w:lang w:eastAsia="en-GB"/>
              </w:rPr>
              <w:t>2</w:t>
            </w:r>
          </w:p>
        </w:tc>
      </w:tr>
      <w:tr w:rsidR="003915D2" w14:paraId="3477D1CB"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9E51022" w14:textId="77777777" w:rsidR="003915D2" w:rsidRDefault="003915D2">
            <w:pPr>
              <w:pStyle w:val="TAC"/>
              <w:rPr>
                <w:color w:val="0D0D0D" w:themeColor="text1" w:themeTint="F2"/>
                <w:lang w:eastAsia="ja-JP"/>
              </w:rPr>
            </w:pPr>
            <w:r>
              <w:rPr>
                <w:rFonts w:eastAsia="PMingLiU" w:cs="Arial"/>
                <w:szCs w:val="18"/>
                <w:lang w:eastAsia="ja-JP"/>
              </w:rPr>
              <w:t>DC_14_n30</w:t>
            </w:r>
          </w:p>
        </w:tc>
        <w:tc>
          <w:tcPr>
            <w:tcW w:w="2693" w:type="dxa"/>
            <w:tcBorders>
              <w:top w:val="single" w:sz="4" w:space="0" w:color="auto"/>
              <w:left w:val="nil"/>
              <w:bottom w:val="single" w:sz="4" w:space="0" w:color="auto"/>
              <w:right w:val="single" w:sz="4" w:space="0" w:color="auto"/>
            </w:tcBorders>
            <w:hideMark/>
          </w:tcPr>
          <w:p w14:paraId="03A8BA67" w14:textId="77777777" w:rsidR="003915D2" w:rsidRDefault="003915D2">
            <w:pPr>
              <w:pStyle w:val="TAL"/>
            </w:pPr>
            <w:r>
              <w:rPr>
                <w:szCs w:val="18"/>
              </w:rPr>
              <w:t>E-UTRA Band 2, 4, 5,12, 13, 14, 17, 24, 25, 26, 27, 29, 30, 41, 48, 53, 66, 70, 71, 85</w:t>
            </w:r>
          </w:p>
        </w:tc>
        <w:tc>
          <w:tcPr>
            <w:tcW w:w="1276" w:type="dxa"/>
            <w:tcBorders>
              <w:top w:val="single" w:sz="4" w:space="0" w:color="auto"/>
              <w:left w:val="nil"/>
              <w:bottom w:val="single" w:sz="4" w:space="0" w:color="auto"/>
              <w:right w:val="single" w:sz="4" w:space="0" w:color="auto"/>
            </w:tcBorders>
            <w:hideMark/>
          </w:tcPr>
          <w:p w14:paraId="7B03B0EB"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57A72DB7"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4391B98B"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4887F132" w14:textId="77777777" w:rsidR="003915D2" w:rsidRDefault="003915D2">
            <w:pPr>
              <w:pStyle w:val="TAC"/>
            </w:pPr>
            <w:r>
              <w:rPr>
                <w:rFonts w:cs="Arial"/>
                <w:szCs w:val="18"/>
                <w:lang w:eastAsia="fi-FI"/>
              </w:rPr>
              <w:t>-50</w:t>
            </w:r>
          </w:p>
        </w:tc>
        <w:tc>
          <w:tcPr>
            <w:tcW w:w="1134" w:type="dxa"/>
            <w:tcBorders>
              <w:top w:val="single" w:sz="4" w:space="0" w:color="auto"/>
              <w:left w:val="nil"/>
              <w:bottom w:val="single" w:sz="4" w:space="0" w:color="auto"/>
              <w:right w:val="single" w:sz="4" w:space="0" w:color="auto"/>
            </w:tcBorders>
            <w:noWrap/>
            <w:hideMark/>
          </w:tcPr>
          <w:p w14:paraId="223CF3FE" w14:textId="77777777" w:rsidR="003915D2" w:rsidRDefault="003915D2">
            <w:pPr>
              <w:pStyle w:val="TAC"/>
            </w:pPr>
            <w:r>
              <w:rPr>
                <w:rFonts w:cs="Arial"/>
                <w:szCs w:val="18"/>
                <w:lang w:eastAsia="fi-FI"/>
              </w:rPr>
              <w:t>1</w:t>
            </w:r>
          </w:p>
        </w:tc>
        <w:tc>
          <w:tcPr>
            <w:tcW w:w="1134" w:type="dxa"/>
            <w:tcBorders>
              <w:top w:val="single" w:sz="4" w:space="0" w:color="auto"/>
              <w:left w:val="nil"/>
              <w:bottom w:val="single" w:sz="4" w:space="0" w:color="auto"/>
              <w:right w:val="single" w:sz="4" w:space="0" w:color="auto"/>
            </w:tcBorders>
            <w:noWrap/>
          </w:tcPr>
          <w:p w14:paraId="17690F2C" w14:textId="77777777" w:rsidR="003915D2" w:rsidRDefault="003915D2">
            <w:pPr>
              <w:pStyle w:val="TAC"/>
            </w:pPr>
          </w:p>
        </w:tc>
      </w:tr>
      <w:tr w:rsidR="003915D2" w14:paraId="20D61A7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3B8252C"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7A76ED4F" w14:textId="77777777" w:rsidR="003915D2" w:rsidRDefault="003915D2">
            <w:pPr>
              <w:pStyle w:val="TAL"/>
            </w:pPr>
            <w:r>
              <w:rPr>
                <w:rFonts w:cs="Arial"/>
                <w:szCs w:val="18"/>
              </w:rPr>
              <w:t>NR Band n77</w:t>
            </w:r>
          </w:p>
        </w:tc>
        <w:tc>
          <w:tcPr>
            <w:tcW w:w="1276" w:type="dxa"/>
            <w:tcBorders>
              <w:top w:val="single" w:sz="4" w:space="0" w:color="auto"/>
              <w:left w:val="nil"/>
              <w:bottom w:val="single" w:sz="4" w:space="0" w:color="auto"/>
              <w:right w:val="single" w:sz="4" w:space="0" w:color="auto"/>
            </w:tcBorders>
            <w:hideMark/>
          </w:tcPr>
          <w:p w14:paraId="3F7AF84B"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6B94342E"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2FA2A7DF"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0E0EE3DE" w14:textId="77777777" w:rsidR="003915D2" w:rsidRDefault="003915D2">
            <w:pPr>
              <w:pStyle w:val="TAC"/>
            </w:pPr>
            <w:r>
              <w:rPr>
                <w:rFonts w:cs="Arial"/>
                <w:szCs w:val="18"/>
                <w:lang w:eastAsia="fi-FI"/>
              </w:rPr>
              <w:t>-50</w:t>
            </w:r>
          </w:p>
        </w:tc>
        <w:tc>
          <w:tcPr>
            <w:tcW w:w="1134" w:type="dxa"/>
            <w:tcBorders>
              <w:top w:val="single" w:sz="4" w:space="0" w:color="auto"/>
              <w:left w:val="nil"/>
              <w:bottom w:val="single" w:sz="4" w:space="0" w:color="auto"/>
              <w:right w:val="single" w:sz="4" w:space="0" w:color="auto"/>
            </w:tcBorders>
            <w:noWrap/>
            <w:hideMark/>
          </w:tcPr>
          <w:p w14:paraId="6C48648F" w14:textId="77777777" w:rsidR="003915D2" w:rsidRDefault="003915D2">
            <w:pPr>
              <w:pStyle w:val="TAC"/>
            </w:pPr>
            <w:r>
              <w:rPr>
                <w:rFonts w:cs="Arial"/>
                <w:szCs w:val="18"/>
                <w:lang w:eastAsia="fi-FI"/>
              </w:rPr>
              <w:t>1</w:t>
            </w:r>
          </w:p>
        </w:tc>
        <w:tc>
          <w:tcPr>
            <w:tcW w:w="1134" w:type="dxa"/>
            <w:tcBorders>
              <w:top w:val="single" w:sz="4" w:space="0" w:color="auto"/>
              <w:left w:val="nil"/>
              <w:bottom w:val="single" w:sz="4" w:space="0" w:color="auto"/>
              <w:right w:val="single" w:sz="4" w:space="0" w:color="auto"/>
            </w:tcBorders>
            <w:noWrap/>
            <w:hideMark/>
          </w:tcPr>
          <w:p w14:paraId="3046A288" w14:textId="77777777" w:rsidR="003915D2" w:rsidRDefault="003915D2">
            <w:pPr>
              <w:pStyle w:val="TAC"/>
            </w:pPr>
            <w:r>
              <w:rPr>
                <w:rFonts w:cs="Arial"/>
                <w:szCs w:val="18"/>
                <w:lang w:eastAsia="fi-FI"/>
              </w:rPr>
              <w:t>2</w:t>
            </w:r>
          </w:p>
        </w:tc>
      </w:tr>
      <w:tr w:rsidR="003915D2" w14:paraId="015305B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0C31A81"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67DCB2AF" w14:textId="77777777" w:rsidR="003915D2" w:rsidRDefault="003915D2">
            <w:pPr>
              <w:pStyle w:val="TAL"/>
            </w:pPr>
            <w:r>
              <w:rPr>
                <w:rFonts w:cs="Arial"/>
                <w:szCs w:val="18"/>
              </w:rPr>
              <w:t>Frequency range</w:t>
            </w:r>
          </w:p>
        </w:tc>
        <w:tc>
          <w:tcPr>
            <w:tcW w:w="1276" w:type="dxa"/>
            <w:tcBorders>
              <w:top w:val="single" w:sz="4" w:space="0" w:color="auto"/>
              <w:left w:val="nil"/>
              <w:bottom w:val="single" w:sz="4" w:space="0" w:color="auto"/>
              <w:right w:val="single" w:sz="4" w:space="0" w:color="auto"/>
            </w:tcBorders>
            <w:hideMark/>
          </w:tcPr>
          <w:p w14:paraId="18BFCC07" w14:textId="77777777" w:rsidR="003915D2" w:rsidRDefault="003915D2">
            <w:pPr>
              <w:pStyle w:val="TAC"/>
            </w:pPr>
            <w:r>
              <w:rPr>
                <w:rFonts w:cs="Arial"/>
                <w:szCs w:val="18"/>
              </w:rPr>
              <w:t>7</w:t>
            </w:r>
            <w:r>
              <w:rPr>
                <w:rFonts w:cs="Arial"/>
                <w:szCs w:val="18"/>
                <w:lang w:eastAsia="fi-FI"/>
              </w:rPr>
              <w:t>69</w:t>
            </w:r>
          </w:p>
        </w:tc>
        <w:tc>
          <w:tcPr>
            <w:tcW w:w="425" w:type="dxa"/>
            <w:tcBorders>
              <w:top w:val="single" w:sz="4" w:space="0" w:color="auto"/>
              <w:left w:val="nil"/>
              <w:bottom w:val="single" w:sz="4" w:space="0" w:color="auto"/>
              <w:right w:val="single" w:sz="4" w:space="0" w:color="auto"/>
            </w:tcBorders>
            <w:hideMark/>
          </w:tcPr>
          <w:p w14:paraId="1102E3F7"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36F02FC8" w14:textId="77777777" w:rsidR="003915D2" w:rsidRDefault="003915D2">
            <w:pPr>
              <w:pStyle w:val="TAC"/>
            </w:pPr>
            <w:r>
              <w:rPr>
                <w:rFonts w:cs="Arial"/>
                <w:szCs w:val="18"/>
              </w:rPr>
              <w:t>77</w:t>
            </w:r>
            <w:r>
              <w:rPr>
                <w:rFonts w:cs="Arial"/>
                <w:szCs w:val="18"/>
                <w:lang w:eastAsia="fi-FI"/>
              </w:rPr>
              <w:t>5</w:t>
            </w:r>
          </w:p>
        </w:tc>
        <w:tc>
          <w:tcPr>
            <w:tcW w:w="992" w:type="dxa"/>
            <w:tcBorders>
              <w:top w:val="single" w:sz="4" w:space="0" w:color="auto"/>
              <w:left w:val="nil"/>
              <w:bottom w:val="single" w:sz="4" w:space="0" w:color="auto"/>
              <w:right w:val="single" w:sz="4" w:space="0" w:color="auto"/>
            </w:tcBorders>
            <w:hideMark/>
          </w:tcPr>
          <w:p w14:paraId="3765D636" w14:textId="77777777" w:rsidR="003915D2" w:rsidRDefault="003915D2">
            <w:pPr>
              <w:pStyle w:val="TAC"/>
            </w:pPr>
            <w:r>
              <w:rPr>
                <w:rFonts w:cs="Arial"/>
                <w:szCs w:val="18"/>
              </w:rPr>
              <w:t>-3</w:t>
            </w:r>
            <w:r>
              <w:rPr>
                <w:rFonts w:cs="Arial"/>
                <w:szCs w:val="18"/>
                <w:lang w:eastAsia="fi-FI"/>
              </w:rPr>
              <w:t>5</w:t>
            </w:r>
          </w:p>
        </w:tc>
        <w:tc>
          <w:tcPr>
            <w:tcW w:w="1134" w:type="dxa"/>
            <w:tcBorders>
              <w:top w:val="single" w:sz="4" w:space="0" w:color="auto"/>
              <w:left w:val="nil"/>
              <w:bottom w:val="single" w:sz="4" w:space="0" w:color="auto"/>
              <w:right w:val="single" w:sz="4" w:space="0" w:color="auto"/>
            </w:tcBorders>
            <w:noWrap/>
            <w:hideMark/>
          </w:tcPr>
          <w:p w14:paraId="58D7A531" w14:textId="77777777" w:rsidR="003915D2" w:rsidRDefault="003915D2">
            <w:pPr>
              <w:pStyle w:val="TAC"/>
            </w:pPr>
            <w:r>
              <w:rPr>
                <w:rFonts w:cs="Arial"/>
                <w:szCs w:val="18"/>
                <w:lang w:eastAsia="fi-FI"/>
              </w:rPr>
              <w:t>0.00625</w:t>
            </w:r>
          </w:p>
        </w:tc>
        <w:tc>
          <w:tcPr>
            <w:tcW w:w="1134" w:type="dxa"/>
            <w:tcBorders>
              <w:top w:val="single" w:sz="4" w:space="0" w:color="auto"/>
              <w:left w:val="nil"/>
              <w:bottom w:val="single" w:sz="4" w:space="0" w:color="auto"/>
              <w:right w:val="single" w:sz="4" w:space="0" w:color="auto"/>
            </w:tcBorders>
            <w:noWrap/>
            <w:hideMark/>
          </w:tcPr>
          <w:p w14:paraId="63E91EE4" w14:textId="77777777" w:rsidR="003915D2" w:rsidRDefault="003915D2">
            <w:pPr>
              <w:pStyle w:val="TAC"/>
            </w:pPr>
            <w:r>
              <w:rPr>
                <w:rFonts w:cs="Arial"/>
                <w:szCs w:val="18"/>
                <w:lang w:eastAsia="fi-FI"/>
              </w:rPr>
              <w:t>5</w:t>
            </w:r>
          </w:p>
        </w:tc>
      </w:tr>
      <w:tr w:rsidR="003915D2" w14:paraId="57E3A16D"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90F251B"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050F5EAC" w14:textId="77777777" w:rsidR="003915D2" w:rsidRDefault="003915D2">
            <w:pPr>
              <w:pStyle w:val="TAL"/>
            </w:pPr>
            <w:r>
              <w:rPr>
                <w:rFonts w:cs="Arial"/>
                <w:szCs w:val="18"/>
              </w:rPr>
              <w:t>Frequency range</w:t>
            </w:r>
          </w:p>
        </w:tc>
        <w:tc>
          <w:tcPr>
            <w:tcW w:w="1276" w:type="dxa"/>
            <w:tcBorders>
              <w:top w:val="single" w:sz="4" w:space="0" w:color="auto"/>
              <w:left w:val="nil"/>
              <w:bottom w:val="single" w:sz="4" w:space="0" w:color="auto"/>
              <w:right w:val="single" w:sz="4" w:space="0" w:color="auto"/>
            </w:tcBorders>
            <w:hideMark/>
          </w:tcPr>
          <w:p w14:paraId="39AF8D9A" w14:textId="77777777" w:rsidR="003915D2" w:rsidRDefault="003915D2">
            <w:pPr>
              <w:pStyle w:val="TAC"/>
            </w:pPr>
            <w:r>
              <w:rPr>
                <w:rFonts w:cs="Arial"/>
                <w:szCs w:val="18"/>
              </w:rPr>
              <w:t>7</w:t>
            </w:r>
            <w:r>
              <w:rPr>
                <w:rFonts w:cs="Arial"/>
                <w:szCs w:val="18"/>
                <w:lang w:eastAsia="fi-FI"/>
              </w:rPr>
              <w:t>99</w:t>
            </w:r>
          </w:p>
        </w:tc>
        <w:tc>
          <w:tcPr>
            <w:tcW w:w="425" w:type="dxa"/>
            <w:tcBorders>
              <w:top w:val="single" w:sz="4" w:space="0" w:color="auto"/>
              <w:left w:val="nil"/>
              <w:bottom w:val="single" w:sz="4" w:space="0" w:color="auto"/>
              <w:right w:val="single" w:sz="4" w:space="0" w:color="auto"/>
            </w:tcBorders>
            <w:hideMark/>
          </w:tcPr>
          <w:p w14:paraId="1ED831BA"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66F86BCF" w14:textId="77777777" w:rsidR="003915D2" w:rsidRDefault="003915D2">
            <w:pPr>
              <w:pStyle w:val="TAC"/>
            </w:pPr>
            <w:r>
              <w:rPr>
                <w:rFonts w:cs="Arial"/>
                <w:szCs w:val="18"/>
              </w:rPr>
              <w:t>80</w:t>
            </w:r>
            <w:r>
              <w:rPr>
                <w:rFonts w:cs="Arial"/>
                <w:szCs w:val="18"/>
                <w:lang w:eastAsia="fi-FI"/>
              </w:rPr>
              <w:t>5</w:t>
            </w:r>
          </w:p>
        </w:tc>
        <w:tc>
          <w:tcPr>
            <w:tcW w:w="992" w:type="dxa"/>
            <w:tcBorders>
              <w:top w:val="single" w:sz="4" w:space="0" w:color="auto"/>
              <w:left w:val="nil"/>
              <w:bottom w:val="single" w:sz="4" w:space="0" w:color="auto"/>
              <w:right w:val="single" w:sz="4" w:space="0" w:color="auto"/>
            </w:tcBorders>
            <w:hideMark/>
          </w:tcPr>
          <w:p w14:paraId="634CC9BA" w14:textId="77777777" w:rsidR="003915D2" w:rsidRDefault="003915D2">
            <w:pPr>
              <w:pStyle w:val="TAC"/>
            </w:pPr>
            <w:r>
              <w:rPr>
                <w:rFonts w:cs="Arial"/>
                <w:szCs w:val="18"/>
              </w:rPr>
              <w:t>-</w:t>
            </w:r>
            <w:r>
              <w:rPr>
                <w:rFonts w:cs="Arial"/>
                <w:szCs w:val="18"/>
                <w:lang w:eastAsia="fi-FI"/>
              </w:rPr>
              <w:t>35</w:t>
            </w:r>
          </w:p>
        </w:tc>
        <w:tc>
          <w:tcPr>
            <w:tcW w:w="1134" w:type="dxa"/>
            <w:tcBorders>
              <w:top w:val="single" w:sz="4" w:space="0" w:color="auto"/>
              <w:left w:val="nil"/>
              <w:bottom w:val="single" w:sz="4" w:space="0" w:color="auto"/>
              <w:right w:val="single" w:sz="4" w:space="0" w:color="auto"/>
            </w:tcBorders>
            <w:noWrap/>
            <w:hideMark/>
          </w:tcPr>
          <w:p w14:paraId="13E3C322" w14:textId="77777777" w:rsidR="003915D2" w:rsidRDefault="003915D2">
            <w:pPr>
              <w:pStyle w:val="TAC"/>
            </w:pPr>
            <w:r>
              <w:rPr>
                <w:rFonts w:cs="Arial"/>
                <w:szCs w:val="18"/>
                <w:lang w:eastAsia="fi-FI"/>
              </w:rPr>
              <w:t>0.00625</w:t>
            </w:r>
          </w:p>
        </w:tc>
        <w:tc>
          <w:tcPr>
            <w:tcW w:w="1134" w:type="dxa"/>
            <w:tcBorders>
              <w:top w:val="single" w:sz="4" w:space="0" w:color="auto"/>
              <w:left w:val="nil"/>
              <w:bottom w:val="single" w:sz="4" w:space="0" w:color="auto"/>
              <w:right w:val="single" w:sz="4" w:space="0" w:color="auto"/>
            </w:tcBorders>
            <w:noWrap/>
            <w:hideMark/>
          </w:tcPr>
          <w:p w14:paraId="23C1ABAC" w14:textId="77777777" w:rsidR="003915D2" w:rsidRDefault="003915D2">
            <w:pPr>
              <w:pStyle w:val="TAC"/>
            </w:pPr>
            <w:r>
              <w:rPr>
                <w:rFonts w:cs="Arial"/>
                <w:szCs w:val="18"/>
                <w:lang w:eastAsia="fi-FI"/>
              </w:rPr>
              <w:t>5</w:t>
            </w:r>
          </w:p>
        </w:tc>
      </w:tr>
      <w:tr w:rsidR="003915D2" w14:paraId="6F3350A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52B4B86D" w14:textId="77777777" w:rsidR="003915D2" w:rsidRDefault="003915D2">
            <w:pPr>
              <w:pStyle w:val="TAC"/>
              <w:rPr>
                <w:color w:val="0D0D0D" w:themeColor="text1" w:themeTint="F2"/>
                <w:lang w:eastAsia="ja-JP"/>
              </w:rPr>
            </w:pPr>
            <w:r>
              <w:rPr>
                <w:rFonts w:eastAsia="PMingLiU" w:cs="Arial"/>
                <w:szCs w:val="18"/>
                <w:lang w:eastAsia="ja-JP"/>
              </w:rPr>
              <w:t>DC_14_n77</w:t>
            </w:r>
          </w:p>
        </w:tc>
        <w:tc>
          <w:tcPr>
            <w:tcW w:w="2693" w:type="dxa"/>
            <w:tcBorders>
              <w:top w:val="single" w:sz="4" w:space="0" w:color="auto"/>
              <w:left w:val="nil"/>
              <w:bottom w:val="single" w:sz="4" w:space="0" w:color="auto"/>
              <w:right w:val="single" w:sz="4" w:space="0" w:color="auto"/>
            </w:tcBorders>
            <w:hideMark/>
          </w:tcPr>
          <w:p w14:paraId="7A1401AA" w14:textId="77777777" w:rsidR="003915D2" w:rsidRDefault="003915D2">
            <w:pPr>
              <w:pStyle w:val="TAL"/>
            </w:pPr>
            <w:r>
              <w:rPr>
                <w:rFonts w:cs="Arial"/>
                <w:szCs w:val="18"/>
                <w:lang w:eastAsia="zh-CN"/>
              </w:rPr>
              <w:t>E-UTRA Band 2, 4, 5, 12, 13, 14, 17, 24, 25, 26, 27, 29, 30, 41, 53, 66, 70, 71, 85</w:t>
            </w:r>
          </w:p>
        </w:tc>
        <w:tc>
          <w:tcPr>
            <w:tcW w:w="1276" w:type="dxa"/>
            <w:tcBorders>
              <w:top w:val="single" w:sz="4" w:space="0" w:color="auto"/>
              <w:left w:val="nil"/>
              <w:bottom w:val="single" w:sz="4" w:space="0" w:color="auto"/>
              <w:right w:val="single" w:sz="4" w:space="0" w:color="auto"/>
            </w:tcBorders>
            <w:hideMark/>
          </w:tcPr>
          <w:p w14:paraId="6C90CF51"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0A6E3A4F"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41BFA11F"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6F94F37B"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hideMark/>
          </w:tcPr>
          <w:p w14:paraId="404DB1FD"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tcPr>
          <w:p w14:paraId="7FB21DEF" w14:textId="77777777" w:rsidR="003915D2" w:rsidRDefault="003915D2">
            <w:pPr>
              <w:pStyle w:val="TAC"/>
            </w:pPr>
          </w:p>
        </w:tc>
      </w:tr>
      <w:tr w:rsidR="003915D2" w14:paraId="63A9132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EAA4088"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047A72DB" w14:textId="77777777" w:rsidR="003915D2" w:rsidRDefault="003915D2">
            <w:pPr>
              <w:pStyle w:val="TAL"/>
            </w:pPr>
            <w:r>
              <w:rPr>
                <w:rFonts w:cs="Arial"/>
                <w:color w:val="000000"/>
                <w:szCs w:val="18"/>
              </w:rPr>
              <w:t>Frequency range</w:t>
            </w:r>
          </w:p>
        </w:tc>
        <w:tc>
          <w:tcPr>
            <w:tcW w:w="1276" w:type="dxa"/>
            <w:tcBorders>
              <w:top w:val="single" w:sz="4" w:space="0" w:color="auto"/>
              <w:left w:val="nil"/>
              <w:bottom w:val="single" w:sz="4" w:space="0" w:color="auto"/>
              <w:right w:val="single" w:sz="4" w:space="0" w:color="auto"/>
            </w:tcBorders>
            <w:hideMark/>
          </w:tcPr>
          <w:p w14:paraId="6895000A" w14:textId="77777777" w:rsidR="003915D2" w:rsidRDefault="003915D2">
            <w:pPr>
              <w:pStyle w:val="TAC"/>
            </w:pPr>
            <w:r>
              <w:rPr>
                <w:rFonts w:cs="Arial"/>
                <w:color w:val="000000"/>
                <w:szCs w:val="18"/>
              </w:rPr>
              <w:t>769</w:t>
            </w:r>
          </w:p>
        </w:tc>
        <w:tc>
          <w:tcPr>
            <w:tcW w:w="425" w:type="dxa"/>
            <w:tcBorders>
              <w:top w:val="single" w:sz="4" w:space="0" w:color="auto"/>
              <w:left w:val="nil"/>
              <w:bottom w:val="single" w:sz="4" w:space="0" w:color="auto"/>
              <w:right w:val="single" w:sz="4" w:space="0" w:color="auto"/>
            </w:tcBorders>
            <w:hideMark/>
          </w:tcPr>
          <w:p w14:paraId="372F8096" w14:textId="77777777" w:rsidR="003915D2" w:rsidRDefault="003915D2">
            <w:pPr>
              <w:pStyle w:val="TAC"/>
            </w:pPr>
            <w:r>
              <w:rPr>
                <w:rFonts w:cs="Arial"/>
                <w:color w:val="000000"/>
                <w:szCs w:val="18"/>
              </w:rPr>
              <w:t>-</w:t>
            </w:r>
          </w:p>
        </w:tc>
        <w:tc>
          <w:tcPr>
            <w:tcW w:w="1134" w:type="dxa"/>
            <w:tcBorders>
              <w:top w:val="single" w:sz="4" w:space="0" w:color="auto"/>
              <w:left w:val="nil"/>
              <w:bottom w:val="single" w:sz="4" w:space="0" w:color="auto"/>
              <w:right w:val="single" w:sz="4" w:space="0" w:color="auto"/>
            </w:tcBorders>
            <w:hideMark/>
          </w:tcPr>
          <w:p w14:paraId="3464C51F" w14:textId="77777777" w:rsidR="003915D2" w:rsidRDefault="003915D2">
            <w:pPr>
              <w:pStyle w:val="TAC"/>
            </w:pPr>
            <w:r>
              <w:rPr>
                <w:rFonts w:cs="Arial"/>
                <w:color w:val="000000"/>
                <w:szCs w:val="18"/>
              </w:rPr>
              <w:t>775</w:t>
            </w:r>
          </w:p>
        </w:tc>
        <w:tc>
          <w:tcPr>
            <w:tcW w:w="992" w:type="dxa"/>
            <w:tcBorders>
              <w:top w:val="single" w:sz="4" w:space="0" w:color="auto"/>
              <w:left w:val="nil"/>
              <w:bottom w:val="single" w:sz="4" w:space="0" w:color="auto"/>
              <w:right w:val="single" w:sz="4" w:space="0" w:color="auto"/>
            </w:tcBorders>
            <w:hideMark/>
          </w:tcPr>
          <w:p w14:paraId="18EB0CCE" w14:textId="77777777" w:rsidR="003915D2" w:rsidRDefault="003915D2">
            <w:pPr>
              <w:pStyle w:val="TAC"/>
            </w:pPr>
            <w:r>
              <w:rPr>
                <w:rFonts w:cs="Arial"/>
                <w:color w:val="000000"/>
                <w:szCs w:val="18"/>
              </w:rPr>
              <w:t>-35</w:t>
            </w:r>
          </w:p>
        </w:tc>
        <w:tc>
          <w:tcPr>
            <w:tcW w:w="1134" w:type="dxa"/>
            <w:tcBorders>
              <w:top w:val="single" w:sz="4" w:space="0" w:color="auto"/>
              <w:left w:val="nil"/>
              <w:bottom w:val="single" w:sz="4" w:space="0" w:color="auto"/>
              <w:right w:val="single" w:sz="4" w:space="0" w:color="auto"/>
            </w:tcBorders>
            <w:noWrap/>
            <w:hideMark/>
          </w:tcPr>
          <w:p w14:paraId="0C570CD0" w14:textId="77777777" w:rsidR="003915D2" w:rsidRDefault="003915D2">
            <w:pPr>
              <w:pStyle w:val="TAC"/>
            </w:pPr>
            <w:r>
              <w:rPr>
                <w:rFonts w:cs="Arial"/>
                <w:color w:val="000000"/>
                <w:szCs w:val="18"/>
              </w:rPr>
              <w:t>0.00625</w:t>
            </w:r>
          </w:p>
        </w:tc>
        <w:tc>
          <w:tcPr>
            <w:tcW w:w="1134" w:type="dxa"/>
            <w:tcBorders>
              <w:top w:val="single" w:sz="4" w:space="0" w:color="auto"/>
              <w:left w:val="nil"/>
              <w:bottom w:val="single" w:sz="4" w:space="0" w:color="auto"/>
              <w:right w:val="single" w:sz="4" w:space="0" w:color="auto"/>
            </w:tcBorders>
            <w:noWrap/>
            <w:hideMark/>
          </w:tcPr>
          <w:p w14:paraId="0293301A" w14:textId="77777777" w:rsidR="003915D2" w:rsidRDefault="003915D2">
            <w:pPr>
              <w:pStyle w:val="TAC"/>
            </w:pPr>
            <w:r>
              <w:rPr>
                <w:rFonts w:cs="Arial"/>
                <w:color w:val="000000"/>
                <w:szCs w:val="18"/>
              </w:rPr>
              <w:t>5</w:t>
            </w:r>
          </w:p>
        </w:tc>
      </w:tr>
      <w:tr w:rsidR="003915D2" w14:paraId="7D63A6E0"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851E5B0"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28E58C32" w14:textId="77777777" w:rsidR="003915D2" w:rsidRDefault="003915D2">
            <w:pPr>
              <w:pStyle w:val="TAL"/>
            </w:pPr>
            <w:r>
              <w:rPr>
                <w:rFonts w:cs="Arial"/>
                <w:color w:val="000000"/>
                <w:szCs w:val="18"/>
              </w:rPr>
              <w:t>Frequency range</w:t>
            </w:r>
          </w:p>
        </w:tc>
        <w:tc>
          <w:tcPr>
            <w:tcW w:w="1276" w:type="dxa"/>
            <w:tcBorders>
              <w:top w:val="single" w:sz="4" w:space="0" w:color="auto"/>
              <w:left w:val="nil"/>
              <w:bottom w:val="single" w:sz="4" w:space="0" w:color="auto"/>
              <w:right w:val="single" w:sz="4" w:space="0" w:color="auto"/>
            </w:tcBorders>
            <w:hideMark/>
          </w:tcPr>
          <w:p w14:paraId="09402C4A" w14:textId="77777777" w:rsidR="003915D2" w:rsidRDefault="003915D2">
            <w:pPr>
              <w:pStyle w:val="TAC"/>
            </w:pPr>
            <w:r>
              <w:rPr>
                <w:rFonts w:cs="Arial"/>
                <w:color w:val="000000"/>
                <w:szCs w:val="18"/>
              </w:rPr>
              <w:t>799</w:t>
            </w:r>
          </w:p>
        </w:tc>
        <w:tc>
          <w:tcPr>
            <w:tcW w:w="425" w:type="dxa"/>
            <w:tcBorders>
              <w:top w:val="single" w:sz="4" w:space="0" w:color="auto"/>
              <w:left w:val="nil"/>
              <w:bottom w:val="single" w:sz="4" w:space="0" w:color="auto"/>
              <w:right w:val="single" w:sz="4" w:space="0" w:color="auto"/>
            </w:tcBorders>
            <w:hideMark/>
          </w:tcPr>
          <w:p w14:paraId="7DEFC95A" w14:textId="77777777" w:rsidR="003915D2" w:rsidRDefault="003915D2">
            <w:pPr>
              <w:pStyle w:val="TAC"/>
            </w:pPr>
            <w:r>
              <w:rPr>
                <w:rFonts w:cs="Arial"/>
                <w:color w:val="000000"/>
                <w:szCs w:val="18"/>
              </w:rPr>
              <w:t>-</w:t>
            </w:r>
          </w:p>
        </w:tc>
        <w:tc>
          <w:tcPr>
            <w:tcW w:w="1134" w:type="dxa"/>
            <w:tcBorders>
              <w:top w:val="single" w:sz="4" w:space="0" w:color="auto"/>
              <w:left w:val="nil"/>
              <w:bottom w:val="single" w:sz="4" w:space="0" w:color="auto"/>
              <w:right w:val="single" w:sz="4" w:space="0" w:color="auto"/>
            </w:tcBorders>
            <w:hideMark/>
          </w:tcPr>
          <w:p w14:paraId="730C83EB" w14:textId="77777777" w:rsidR="003915D2" w:rsidRDefault="003915D2">
            <w:pPr>
              <w:pStyle w:val="TAC"/>
            </w:pPr>
            <w:r>
              <w:rPr>
                <w:rFonts w:cs="Arial"/>
                <w:color w:val="000000"/>
                <w:szCs w:val="18"/>
              </w:rPr>
              <w:t>805</w:t>
            </w:r>
          </w:p>
        </w:tc>
        <w:tc>
          <w:tcPr>
            <w:tcW w:w="992" w:type="dxa"/>
            <w:tcBorders>
              <w:top w:val="single" w:sz="4" w:space="0" w:color="auto"/>
              <w:left w:val="nil"/>
              <w:bottom w:val="single" w:sz="4" w:space="0" w:color="auto"/>
              <w:right w:val="single" w:sz="4" w:space="0" w:color="auto"/>
            </w:tcBorders>
            <w:hideMark/>
          </w:tcPr>
          <w:p w14:paraId="422DC2E3" w14:textId="77777777" w:rsidR="003915D2" w:rsidRDefault="003915D2">
            <w:pPr>
              <w:pStyle w:val="TAC"/>
            </w:pPr>
            <w:r>
              <w:rPr>
                <w:rFonts w:cs="Arial"/>
                <w:color w:val="000000"/>
                <w:szCs w:val="18"/>
              </w:rPr>
              <w:t>-35</w:t>
            </w:r>
          </w:p>
        </w:tc>
        <w:tc>
          <w:tcPr>
            <w:tcW w:w="1134" w:type="dxa"/>
            <w:tcBorders>
              <w:top w:val="single" w:sz="4" w:space="0" w:color="auto"/>
              <w:left w:val="nil"/>
              <w:bottom w:val="single" w:sz="4" w:space="0" w:color="auto"/>
              <w:right w:val="single" w:sz="4" w:space="0" w:color="auto"/>
            </w:tcBorders>
            <w:noWrap/>
            <w:hideMark/>
          </w:tcPr>
          <w:p w14:paraId="709A4352" w14:textId="77777777" w:rsidR="003915D2" w:rsidRDefault="003915D2">
            <w:pPr>
              <w:pStyle w:val="TAC"/>
            </w:pPr>
            <w:r>
              <w:rPr>
                <w:rFonts w:cs="Arial"/>
                <w:color w:val="000000"/>
                <w:szCs w:val="18"/>
              </w:rPr>
              <w:t>0.00625</w:t>
            </w:r>
          </w:p>
        </w:tc>
        <w:tc>
          <w:tcPr>
            <w:tcW w:w="1134" w:type="dxa"/>
            <w:tcBorders>
              <w:top w:val="single" w:sz="4" w:space="0" w:color="auto"/>
              <w:left w:val="nil"/>
              <w:bottom w:val="single" w:sz="4" w:space="0" w:color="auto"/>
              <w:right w:val="single" w:sz="4" w:space="0" w:color="auto"/>
            </w:tcBorders>
            <w:noWrap/>
            <w:hideMark/>
          </w:tcPr>
          <w:p w14:paraId="69159E38" w14:textId="77777777" w:rsidR="003915D2" w:rsidRDefault="003915D2">
            <w:pPr>
              <w:pStyle w:val="TAC"/>
            </w:pPr>
            <w:r>
              <w:rPr>
                <w:rFonts w:cs="Arial"/>
                <w:color w:val="000000"/>
                <w:szCs w:val="18"/>
              </w:rPr>
              <w:t>5</w:t>
            </w:r>
          </w:p>
        </w:tc>
      </w:tr>
      <w:tr w:rsidR="003915D2" w14:paraId="55A6229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7305EC16" w14:textId="77777777" w:rsidR="003915D2" w:rsidRDefault="003915D2">
            <w:pPr>
              <w:pStyle w:val="TAC"/>
              <w:rPr>
                <w:color w:val="0D0D0D" w:themeColor="text1" w:themeTint="F2"/>
                <w:lang w:eastAsia="ja-JP"/>
              </w:rPr>
            </w:pPr>
            <w:r>
              <w:rPr>
                <w:rFonts w:eastAsia="PMingLiU" w:cs="Arial"/>
                <w:szCs w:val="18"/>
                <w:lang w:eastAsia="ja-JP"/>
              </w:rPr>
              <w:t>DC_14_n66</w:t>
            </w:r>
          </w:p>
        </w:tc>
        <w:tc>
          <w:tcPr>
            <w:tcW w:w="2693" w:type="dxa"/>
            <w:tcBorders>
              <w:top w:val="single" w:sz="4" w:space="0" w:color="auto"/>
              <w:left w:val="nil"/>
              <w:bottom w:val="single" w:sz="4" w:space="0" w:color="auto"/>
              <w:right w:val="single" w:sz="4" w:space="0" w:color="auto"/>
            </w:tcBorders>
            <w:vAlign w:val="center"/>
            <w:hideMark/>
          </w:tcPr>
          <w:p w14:paraId="453F0CFD" w14:textId="77777777" w:rsidR="003915D2" w:rsidRDefault="003915D2">
            <w:pPr>
              <w:pStyle w:val="TAL"/>
              <w:rPr>
                <w:lang w:val="de-DE"/>
              </w:rPr>
            </w:pPr>
            <w:r>
              <w:rPr>
                <w:szCs w:val="18"/>
                <w:lang w:val="de-DE" w:eastAsia="en-GB"/>
              </w:rPr>
              <w:t>E-UTRA Band 2, 4, 5, 12, 13, 14, 17, 25, 26, 27, 29, 30, 41, 53, 66, 70, 71, 85,</w:t>
            </w:r>
          </w:p>
        </w:tc>
        <w:tc>
          <w:tcPr>
            <w:tcW w:w="1276" w:type="dxa"/>
            <w:tcBorders>
              <w:top w:val="single" w:sz="4" w:space="0" w:color="auto"/>
              <w:left w:val="nil"/>
              <w:bottom w:val="single" w:sz="4" w:space="0" w:color="auto"/>
              <w:right w:val="single" w:sz="4" w:space="0" w:color="auto"/>
            </w:tcBorders>
            <w:vAlign w:val="center"/>
            <w:hideMark/>
          </w:tcPr>
          <w:p w14:paraId="1EE22FA3" w14:textId="77777777" w:rsidR="003915D2" w:rsidRDefault="003915D2">
            <w:pPr>
              <w:pStyle w:val="TAC"/>
            </w:pPr>
            <w:r>
              <w:rPr>
                <w:rFonts w:cs="Arial"/>
                <w:szCs w:val="18"/>
                <w:lang w:eastAsia="en-GB"/>
              </w:rPr>
              <w:t>F</w:t>
            </w:r>
            <w:r>
              <w:rPr>
                <w:rFonts w:cs="Arial"/>
                <w:szCs w:val="18"/>
                <w:vertAlign w:val="subscript"/>
                <w:lang w:eastAsia="en-GB"/>
              </w:rPr>
              <w:t>DL_low</w:t>
            </w:r>
          </w:p>
        </w:tc>
        <w:tc>
          <w:tcPr>
            <w:tcW w:w="425" w:type="dxa"/>
            <w:tcBorders>
              <w:top w:val="single" w:sz="4" w:space="0" w:color="auto"/>
              <w:left w:val="nil"/>
              <w:bottom w:val="single" w:sz="4" w:space="0" w:color="auto"/>
              <w:right w:val="single" w:sz="4" w:space="0" w:color="auto"/>
            </w:tcBorders>
            <w:vAlign w:val="center"/>
            <w:hideMark/>
          </w:tcPr>
          <w:p w14:paraId="664A3F01" w14:textId="77777777" w:rsidR="003915D2" w:rsidRDefault="003915D2">
            <w:pPr>
              <w:pStyle w:val="TAC"/>
            </w:pPr>
            <w:r>
              <w:rPr>
                <w:rFonts w:cs="Arial"/>
                <w:szCs w:val="18"/>
                <w:lang w:eastAsia="en-GB"/>
              </w:rPr>
              <w:t>-</w:t>
            </w:r>
          </w:p>
        </w:tc>
        <w:tc>
          <w:tcPr>
            <w:tcW w:w="1134" w:type="dxa"/>
            <w:tcBorders>
              <w:top w:val="single" w:sz="4" w:space="0" w:color="auto"/>
              <w:left w:val="nil"/>
              <w:bottom w:val="single" w:sz="4" w:space="0" w:color="auto"/>
              <w:right w:val="single" w:sz="4" w:space="0" w:color="auto"/>
            </w:tcBorders>
            <w:vAlign w:val="center"/>
            <w:hideMark/>
          </w:tcPr>
          <w:p w14:paraId="495FEB72" w14:textId="77777777" w:rsidR="003915D2" w:rsidRDefault="003915D2">
            <w:pPr>
              <w:pStyle w:val="TAC"/>
            </w:pPr>
            <w:r>
              <w:rPr>
                <w:rFonts w:cs="Arial"/>
                <w:szCs w:val="18"/>
                <w:lang w:eastAsia="en-GB"/>
              </w:rPr>
              <w:t>F</w:t>
            </w:r>
            <w:r>
              <w:rPr>
                <w:rFonts w:cs="Arial"/>
                <w:szCs w:val="18"/>
                <w:vertAlign w:val="subscript"/>
                <w:lang w:eastAsia="en-GB"/>
              </w:rPr>
              <w:t>DL_high</w:t>
            </w:r>
          </w:p>
        </w:tc>
        <w:tc>
          <w:tcPr>
            <w:tcW w:w="992" w:type="dxa"/>
            <w:tcBorders>
              <w:top w:val="single" w:sz="4" w:space="0" w:color="auto"/>
              <w:left w:val="nil"/>
              <w:bottom w:val="single" w:sz="4" w:space="0" w:color="auto"/>
              <w:right w:val="single" w:sz="4" w:space="0" w:color="auto"/>
            </w:tcBorders>
            <w:vAlign w:val="center"/>
            <w:hideMark/>
          </w:tcPr>
          <w:p w14:paraId="7FD84555" w14:textId="77777777" w:rsidR="003915D2" w:rsidRDefault="003915D2">
            <w:pPr>
              <w:pStyle w:val="TAC"/>
            </w:pPr>
            <w:r>
              <w:rPr>
                <w:rFonts w:cs="Arial"/>
                <w:szCs w:val="18"/>
                <w:lang w:eastAsia="en-GB"/>
              </w:rPr>
              <w:t>-50</w:t>
            </w:r>
          </w:p>
        </w:tc>
        <w:tc>
          <w:tcPr>
            <w:tcW w:w="1134" w:type="dxa"/>
            <w:tcBorders>
              <w:top w:val="single" w:sz="4" w:space="0" w:color="auto"/>
              <w:left w:val="nil"/>
              <w:bottom w:val="single" w:sz="4" w:space="0" w:color="auto"/>
              <w:right w:val="single" w:sz="4" w:space="0" w:color="auto"/>
            </w:tcBorders>
            <w:noWrap/>
            <w:vAlign w:val="center"/>
            <w:hideMark/>
          </w:tcPr>
          <w:p w14:paraId="26E8D4AD" w14:textId="77777777" w:rsidR="003915D2" w:rsidRDefault="003915D2">
            <w:pPr>
              <w:pStyle w:val="TAC"/>
            </w:pPr>
            <w:r>
              <w:rPr>
                <w:rFonts w:cs="Arial"/>
                <w:szCs w:val="18"/>
                <w:lang w:eastAsia="en-GB"/>
              </w:rPr>
              <w:t>1</w:t>
            </w:r>
          </w:p>
        </w:tc>
        <w:tc>
          <w:tcPr>
            <w:tcW w:w="1134" w:type="dxa"/>
            <w:tcBorders>
              <w:top w:val="single" w:sz="4" w:space="0" w:color="auto"/>
              <w:left w:val="nil"/>
              <w:bottom w:val="single" w:sz="4" w:space="0" w:color="auto"/>
              <w:right w:val="single" w:sz="4" w:space="0" w:color="auto"/>
            </w:tcBorders>
            <w:noWrap/>
            <w:vAlign w:val="center"/>
          </w:tcPr>
          <w:p w14:paraId="4D33C1FF" w14:textId="77777777" w:rsidR="003915D2" w:rsidRDefault="003915D2">
            <w:pPr>
              <w:pStyle w:val="TAC"/>
            </w:pPr>
          </w:p>
        </w:tc>
      </w:tr>
      <w:tr w:rsidR="003915D2" w14:paraId="3D5715B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18AA5BE"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vAlign w:val="center"/>
            <w:hideMark/>
          </w:tcPr>
          <w:p w14:paraId="1F055985" w14:textId="77777777" w:rsidR="003915D2" w:rsidRDefault="003915D2">
            <w:pPr>
              <w:pStyle w:val="TAL"/>
              <w:rPr>
                <w:szCs w:val="18"/>
                <w:lang w:val="sv-SE" w:eastAsia="en-GB"/>
              </w:rPr>
            </w:pPr>
            <w:r>
              <w:rPr>
                <w:szCs w:val="18"/>
                <w:lang w:val="sv-SE" w:eastAsia="en-GB"/>
              </w:rPr>
              <w:t>E-UTRA band 48</w:t>
            </w:r>
          </w:p>
          <w:p w14:paraId="2B480195" w14:textId="77777777" w:rsidR="003915D2" w:rsidRDefault="003915D2">
            <w:pPr>
              <w:pStyle w:val="TAL"/>
              <w:rPr>
                <w:lang w:val="de-DE"/>
              </w:rPr>
            </w:pPr>
            <w:r>
              <w:rPr>
                <w:rFonts w:cs="Arial"/>
                <w:color w:val="0D0D0D"/>
                <w:lang w:val="sv-FI" w:eastAsia="ja-JP"/>
              </w:rPr>
              <w:t>NR Band n77</w:t>
            </w:r>
          </w:p>
        </w:tc>
        <w:tc>
          <w:tcPr>
            <w:tcW w:w="1276" w:type="dxa"/>
            <w:tcBorders>
              <w:top w:val="single" w:sz="4" w:space="0" w:color="auto"/>
              <w:left w:val="nil"/>
              <w:bottom w:val="single" w:sz="4" w:space="0" w:color="auto"/>
              <w:right w:val="single" w:sz="4" w:space="0" w:color="auto"/>
            </w:tcBorders>
            <w:vAlign w:val="center"/>
            <w:hideMark/>
          </w:tcPr>
          <w:p w14:paraId="047188CD" w14:textId="77777777" w:rsidR="003915D2" w:rsidRDefault="003915D2">
            <w:pPr>
              <w:pStyle w:val="TAC"/>
            </w:pPr>
            <w:r>
              <w:rPr>
                <w:rFonts w:cs="Arial"/>
                <w:szCs w:val="18"/>
                <w:lang w:eastAsia="en-GB"/>
              </w:rPr>
              <w:t>F</w:t>
            </w:r>
            <w:r>
              <w:rPr>
                <w:rFonts w:cs="Arial"/>
                <w:szCs w:val="18"/>
                <w:vertAlign w:val="subscript"/>
                <w:lang w:eastAsia="en-GB"/>
              </w:rPr>
              <w:t>DL_low</w:t>
            </w:r>
          </w:p>
        </w:tc>
        <w:tc>
          <w:tcPr>
            <w:tcW w:w="425" w:type="dxa"/>
            <w:tcBorders>
              <w:top w:val="single" w:sz="4" w:space="0" w:color="auto"/>
              <w:left w:val="nil"/>
              <w:bottom w:val="single" w:sz="4" w:space="0" w:color="auto"/>
              <w:right w:val="single" w:sz="4" w:space="0" w:color="auto"/>
            </w:tcBorders>
            <w:vAlign w:val="center"/>
            <w:hideMark/>
          </w:tcPr>
          <w:p w14:paraId="1299C185" w14:textId="77777777" w:rsidR="003915D2" w:rsidRDefault="003915D2">
            <w:pPr>
              <w:pStyle w:val="TAC"/>
            </w:pPr>
            <w:r>
              <w:rPr>
                <w:rFonts w:cs="Arial"/>
                <w:szCs w:val="18"/>
                <w:lang w:eastAsia="en-GB"/>
              </w:rPr>
              <w:t>-</w:t>
            </w:r>
          </w:p>
        </w:tc>
        <w:tc>
          <w:tcPr>
            <w:tcW w:w="1134" w:type="dxa"/>
            <w:tcBorders>
              <w:top w:val="single" w:sz="4" w:space="0" w:color="auto"/>
              <w:left w:val="nil"/>
              <w:bottom w:val="single" w:sz="4" w:space="0" w:color="auto"/>
              <w:right w:val="single" w:sz="4" w:space="0" w:color="auto"/>
            </w:tcBorders>
            <w:vAlign w:val="center"/>
            <w:hideMark/>
          </w:tcPr>
          <w:p w14:paraId="2FA1C2C4" w14:textId="77777777" w:rsidR="003915D2" w:rsidRDefault="003915D2">
            <w:pPr>
              <w:pStyle w:val="TAC"/>
            </w:pPr>
            <w:r>
              <w:rPr>
                <w:rFonts w:cs="Arial"/>
                <w:szCs w:val="18"/>
                <w:lang w:eastAsia="en-GB"/>
              </w:rPr>
              <w:t>F</w:t>
            </w:r>
            <w:r>
              <w:rPr>
                <w:rFonts w:cs="Arial"/>
                <w:szCs w:val="18"/>
                <w:vertAlign w:val="subscript"/>
                <w:lang w:eastAsia="en-GB"/>
              </w:rPr>
              <w:t>DL_high</w:t>
            </w:r>
          </w:p>
        </w:tc>
        <w:tc>
          <w:tcPr>
            <w:tcW w:w="992" w:type="dxa"/>
            <w:tcBorders>
              <w:top w:val="single" w:sz="4" w:space="0" w:color="auto"/>
              <w:left w:val="nil"/>
              <w:bottom w:val="single" w:sz="4" w:space="0" w:color="auto"/>
              <w:right w:val="single" w:sz="4" w:space="0" w:color="auto"/>
            </w:tcBorders>
            <w:vAlign w:val="center"/>
            <w:hideMark/>
          </w:tcPr>
          <w:p w14:paraId="6BB99C90" w14:textId="77777777" w:rsidR="003915D2" w:rsidRDefault="003915D2">
            <w:pPr>
              <w:pStyle w:val="TAC"/>
            </w:pPr>
            <w:r>
              <w:rPr>
                <w:rFonts w:cs="Arial"/>
                <w:szCs w:val="18"/>
                <w:lang w:eastAsia="en-GB"/>
              </w:rPr>
              <w:t>-50</w:t>
            </w:r>
          </w:p>
        </w:tc>
        <w:tc>
          <w:tcPr>
            <w:tcW w:w="1134" w:type="dxa"/>
            <w:tcBorders>
              <w:top w:val="single" w:sz="4" w:space="0" w:color="auto"/>
              <w:left w:val="nil"/>
              <w:bottom w:val="single" w:sz="4" w:space="0" w:color="auto"/>
              <w:right w:val="single" w:sz="4" w:space="0" w:color="auto"/>
            </w:tcBorders>
            <w:noWrap/>
            <w:vAlign w:val="center"/>
            <w:hideMark/>
          </w:tcPr>
          <w:p w14:paraId="4AB82577" w14:textId="77777777" w:rsidR="003915D2" w:rsidRDefault="003915D2">
            <w:pPr>
              <w:pStyle w:val="TAC"/>
            </w:pPr>
            <w:r>
              <w:rPr>
                <w:rFonts w:cs="Arial"/>
                <w:szCs w:val="18"/>
                <w:lang w:eastAsia="en-GB"/>
              </w:rPr>
              <w:t>1</w:t>
            </w:r>
          </w:p>
        </w:tc>
        <w:tc>
          <w:tcPr>
            <w:tcW w:w="1134" w:type="dxa"/>
            <w:tcBorders>
              <w:top w:val="single" w:sz="4" w:space="0" w:color="auto"/>
              <w:left w:val="nil"/>
              <w:bottom w:val="single" w:sz="4" w:space="0" w:color="auto"/>
              <w:right w:val="single" w:sz="4" w:space="0" w:color="auto"/>
            </w:tcBorders>
            <w:noWrap/>
            <w:vAlign w:val="center"/>
            <w:hideMark/>
          </w:tcPr>
          <w:p w14:paraId="15822877" w14:textId="77777777" w:rsidR="003915D2" w:rsidRDefault="003915D2">
            <w:pPr>
              <w:pStyle w:val="TAC"/>
            </w:pPr>
            <w:r>
              <w:rPr>
                <w:rFonts w:cs="Arial"/>
                <w:szCs w:val="18"/>
                <w:lang w:eastAsia="en-GB"/>
              </w:rPr>
              <w:t>2</w:t>
            </w:r>
          </w:p>
        </w:tc>
      </w:tr>
      <w:tr w:rsidR="003915D2" w14:paraId="429A78E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0E958C3"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vAlign w:val="center"/>
            <w:hideMark/>
          </w:tcPr>
          <w:p w14:paraId="22FF02AA" w14:textId="77777777" w:rsidR="003915D2" w:rsidRDefault="003915D2">
            <w:pPr>
              <w:pStyle w:val="TAL"/>
            </w:pPr>
            <w:r>
              <w:rPr>
                <w:rFonts w:cs="Arial"/>
                <w:szCs w:val="18"/>
                <w:lang w:eastAsia="en-GB"/>
              </w:rPr>
              <w:t>Frequency range</w:t>
            </w:r>
          </w:p>
        </w:tc>
        <w:tc>
          <w:tcPr>
            <w:tcW w:w="1276" w:type="dxa"/>
            <w:tcBorders>
              <w:top w:val="single" w:sz="4" w:space="0" w:color="auto"/>
              <w:left w:val="nil"/>
              <w:bottom w:val="single" w:sz="4" w:space="0" w:color="auto"/>
              <w:right w:val="single" w:sz="4" w:space="0" w:color="auto"/>
            </w:tcBorders>
            <w:vAlign w:val="center"/>
            <w:hideMark/>
          </w:tcPr>
          <w:p w14:paraId="2C15F4B9" w14:textId="77777777" w:rsidR="003915D2" w:rsidRDefault="003915D2">
            <w:pPr>
              <w:pStyle w:val="TAC"/>
            </w:pPr>
            <w:r>
              <w:rPr>
                <w:rFonts w:cs="Arial"/>
                <w:szCs w:val="18"/>
                <w:lang w:eastAsia="en-GB"/>
              </w:rPr>
              <w:t>7</w:t>
            </w:r>
            <w:r>
              <w:rPr>
                <w:rFonts w:cs="Arial"/>
                <w:szCs w:val="18"/>
                <w:lang w:eastAsia="fi-FI"/>
              </w:rPr>
              <w:t>69</w:t>
            </w:r>
          </w:p>
        </w:tc>
        <w:tc>
          <w:tcPr>
            <w:tcW w:w="425" w:type="dxa"/>
            <w:tcBorders>
              <w:top w:val="single" w:sz="4" w:space="0" w:color="auto"/>
              <w:left w:val="nil"/>
              <w:bottom w:val="single" w:sz="4" w:space="0" w:color="auto"/>
              <w:right w:val="single" w:sz="4" w:space="0" w:color="auto"/>
            </w:tcBorders>
            <w:vAlign w:val="center"/>
            <w:hideMark/>
          </w:tcPr>
          <w:p w14:paraId="615A2330" w14:textId="77777777" w:rsidR="003915D2" w:rsidRDefault="003915D2">
            <w:pPr>
              <w:pStyle w:val="TAC"/>
            </w:pPr>
            <w:r>
              <w:rPr>
                <w:rFonts w:cs="Arial"/>
                <w:szCs w:val="18"/>
                <w:lang w:eastAsia="en-GB"/>
              </w:rPr>
              <w:t>-</w:t>
            </w:r>
          </w:p>
        </w:tc>
        <w:tc>
          <w:tcPr>
            <w:tcW w:w="1134" w:type="dxa"/>
            <w:tcBorders>
              <w:top w:val="single" w:sz="4" w:space="0" w:color="auto"/>
              <w:left w:val="nil"/>
              <w:bottom w:val="single" w:sz="4" w:space="0" w:color="auto"/>
              <w:right w:val="single" w:sz="4" w:space="0" w:color="auto"/>
            </w:tcBorders>
            <w:vAlign w:val="center"/>
            <w:hideMark/>
          </w:tcPr>
          <w:p w14:paraId="5A04DB4D" w14:textId="77777777" w:rsidR="003915D2" w:rsidRDefault="003915D2">
            <w:pPr>
              <w:pStyle w:val="TAC"/>
            </w:pPr>
            <w:r>
              <w:rPr>
                <w:rFonts w:cs="Arial"/>
                <w:szCs w:val="18"/>
                <w:lang w:eastAsia="en-GB"/>
              </w:rPr>
              <w:t>77</w:t>
            </w:r>
            <w:r>
              <w:rPr>
                <w:rFonts w:cs="Arial"/>
                <w:szCs w:val="18"/>
                <w:lang w:eastAsia="fi-FI"/>
              </w:rPr>
              <w:t>5</w:t>
            </w:r>
          </w:p>
        </w:tc>
        <w:tc>
          <w:tcPr>
            <w:tcW w:w="992" w:type="dxa"/>
            <w:tcBorders>
              <w:top w:val="single" w:sz="4" w:space="0" w:color="auto"/>
              <w:left w:val="nil"/>
              <w:bottom w:val="single" w:sz="4" w:space="0" w:color="auto"/>
              <w:right w:val="single" w:sz="4" w:space="0" w:color="auto"/>
            </w:tcBorders>
            <w:vAlign w:val="center"/>
            <w:hideMark/>
          </w:tcPr>
          <w:p w14:paraId="075E0446" w14:textId="77777777" w:rsidR="003915D2" w:rsidRDefault="003915D2">
            <w:pPr>
              <w:pStyle w:val="TAC"/>
            </w:pPr>
            <w:r>
              <w:rPr>
                <w:rFonts w:cs="Arial"/>
                <w:szCs w:val="18"/>
                <w:lang w:eastAsia="en-GB"/>
              </w:rPr>
              <w:t>-3</w:t>
            </w:r>
            <w:r>
              <w:rPr>
                <w:rFonts w:cs="Arial"/>
                <w:szCs w:val="18"/>
                <w:lang w:eastAsia="fi-FI"/>
              </w:rPr>
              <w:t>5</w:t>
            </w:r>
          </w:p>
        </w:tc>
        <w:tc>
          <w:tcPr>
            <w:tcW w:w="1134" w:type="dxa"/>
            <w:tcBorders>
              <w:top w:val="single" w:sz="4" w:space="0" w:color="auto"/>
              <w:left w:val="nil"/>
              <w:bottom w:val="single" w:sz="4" w:space="0" w:color="auto"/>
              <w:right w:val="single" w:sz="4" w:space="0" w:color="auto"/>
            </w:tcBorders>
            <w:noWrap/>
            <w:vAlign w:val="center"/>
            <w:hideMark/>
          </w:tcPr>
          <w:p w14:paraId="3CD6A91A" w14:textId="77777777" w:rsidR="003915D2" w:rsidRDefault="003915D2">
            <w:pPr>
              <w:pStyle w:val="TAC"/>
            </w:pPr>
            <w:r>
              <w:rPr>
                <w:rFonts w:cs="Arial"/>
                <w:szCs w:val="18"/>
                <w:lang w:eastAsia="fi-FI"/>
              </w:rPr>
              <w:t>0.00625</w:t>
            </w:r>
          </w:p>
        </w:tc>
        <w:tc>
          <w:tcPr>
            <w:tcW w:w="1134" w:type="dxa"/>
            <w:tcBorders>
              <w:top w:val="single" w:sz="4" w:space="0" w:color="auto"/>
              <w:left w:val="nil"/>
              <w:bottom w:val="single" w:sz="4" w:space="0" w:color="auto"/>
              <w:right w:val="single" w:sz="4" w:space="0" w:color="auto"/>
            </w:tcBorders>
            <w:noWrap/>
            <w:vAlign w:val="center"/>
            <w:hideMark/>
          </w:tcPr>
          <w:p w14:paraId="122222B7" w14:textId="77777777" w:rsidR="003915D2" w:rsidRDefault="003915D2">
            <w:pPr>
              <w:pStyle w:val="TAC"/>
            </w:pPr>
            <w:r>
              <w:rPr>
                <w:rFonts w:cs="Arial"/>
                <w:szCs w:val="18"/>
                <w:lang w:eastAsia="en-GB"/>
              </w:rPr>
              <w:t>5</w:t>
            </w:r>
          </w:p>
        </w:tc>
      </w:tr>
      <w:tr w:rsidR="003915D2" w14:paraId="4F9C50DE"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B1D3F7D"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vAlign w:val="center"/>
            <w:hideMark/>
          </w:tcPr>
          <w:p w14:paraId="6C1964C4" w14:textId="77777777" w:rsidR="003915D2" w:rsidRDefault="003915D2">
            <w:pPr>
              <w:pStyle w:val="TAL"/>
            </w:pPr>
            <w:r>
              <w:rPr>
                <w:rFonts w:cs="Arial"/>
                <w:szCs w:val="18"/>
                <w:lang w:eastAsia="en-GB"/>
              </w:rPr>
              <w:t>Frequency range</w:t>
            </w:r>
          </w:p>
        </w:tc>
        <w:tc>
          <w:tcPr>
            <w:tcW w:w="1276" w:type="dxa"/>
            <w:tcBorders>
              <w:top w:val="single" w:sz="4" w:space="0" w:color="auto"/>
              <w:left w:val="nil"/>
              <w:bottom w:val="single" w:sz="4" w:space="0" w:color="auto"/>
              <w:right w:val="single" w:sz="4" w:space="0" w:color="auto"/>
            </w:tcBorders>
            <w:vAlign w:val="center"/>
            <w:hideMark/>
          </w:tcPr>
          <w:p w14:paraId="253BA28C" w14:textId="77777777" w:rsidR="003915D2" w:rsidRDefault="003915D2">
            <w:pPr>
              <w:pStyle w:val="TAC"/>
            </w:pPr>
            <w:r>
              <w:rPr>
                <w:rFonts w:cs="Arial"/>
                <w:szCs w:val="18"/>
                <w:lang w:eastAsia="en-GB"/>
              </w:rPr>
              <w:t>7</w:t>
            </w:r>
            <w:r>
              <w:rPr>
                <w:rFonts w:cs="Arial"/>
                <w:szCs w:val="18"/>
                <w:lang w:eastAsia="fi-FI"/>
              </w:rPr>
              <w:t>99</w:t>
            </w:r>
          </w:p>
        </w:tc>
        <w:tc>
          <w:tcPr>
            <w:tcW w:w="425" w:type="dxa"/>
            <w:tcBorders>
              <w:top w:val="single" w:sz="4" w:space="0" w:color="auto"/>
              <w:left w:val="nil"/>
              <w:bottom w:val="single" w:sz="4" w:space="0" w:color="auto"/>
              <w:right w:val="single" w:sz="4" w:space="0" w:color="auto"/>
            </w:tcBorders>
            <w:vAlign w:val="center"/>
            <w:hideMark/>
          </w:tcPr>
          <w:p w14:paraId="7BD7ABB3" w14:textId="77777777" w:rsidR="003915D2" w:rsidRDefault="003915D2">
            <w:pPr>
              <w:pStyle w:val="TAC"/>
            </w:pPr>
            <w:r>
              <w:rPr>
                <w:rFonts w:cs="Arial"/>
                <w:szCs w:val="18"/>
                <w:lang w:eastAsia="en-GB"/>
              </w:rPr>
              <w:t>-</w:t>
            </w:r>
          </w:p>
        </w:tc>
        <w:tc>
          <w:tcPr>
            <w:tcW w:w="1134" w:type="dxa"/>
            <w:tcBorders>
              <w:top w:val="single" w:sz="4" w:space="0" w:color="auto"/>
              <w:left w:val="nil"/>
              <w:bottom w:val="single" w:sz="4" w:space="0" w:color="auto"/>
              <w:right w:val="single" w:sz="4" w:space="0" w:color="auto"/>
            </w:tcBorders>
            <w:vAlign w:val="center"/>
            <w:hideMark/>
          </w:tcPr>
          <w:p w14:paraId="1BE2DFE0" w14:textId="77777777" w:rsidR="003915D2" w:rsidRDefault="003915D2">
            <w:pPr>
              <w:pStyle w:val="TAC"/>
            </w:pPr>
            <w:r>
              <w:rPr>
                <w:rFonts w:cs="Arial"/>
                <w:szCs w:val="18"/>
                <w:lang w:eastAsia="en-GB"/>
              </w:rPr>
              <w:t>80</w:t>
            </w:r>
            <w:r>
              <w:rPr>
                <w:rFonts w:cs="Arial"/>
                <w:szCs w:val="18"/>
                <w:lang w:eastAsia="fi-FI"/>
              </w:rPr>
              <w:t>5</w:t>
            </w:r>
          </w:p>
        </w:tc>
        <w:tc>
          <w:tcPr>
            <w:tcW w:w="992" w:type="dxa"/>
            <w:tcBorders>
              <w:top w:val="single" w:sz="4" w:space="0" w:color="auto"/>
              <w:left w:val="nil"/>
              <w:bottom w:val="single" w:sz="4" w:space="0" w:color="auto"/>
              <w:right w:val="single" w:sz="4" w:space="0" w:color="auto"/>
            </w:tcBorders>
            <w:vAlign w:val="center"/>
            <w:hideMark/>
          </w:tcPr>
          <w:p w14:paraId="69B352F0" w14:textId="77777777" w:rsidR="003915D2" w:rsidRDefault="003915D2">
            <w:pPr>
              <w:pStyle w:val="TAC"/>
            </w:pPr>
            <w:r>
              <w:rPr>
                <w:rFonts w:cs="Arial"/>
                <w:szCs w:val="18"/>
                <w:lang w:eastAsia="en-GB"/>
              </w:rPr>
              <w:t>-</w:t>
            </w:r>
            <w:r>
              <w:rPr>
                <w:rFonts w:cs="Arial"/>
                <w:szCs w:val="18"/>
                <w:lang w:eastAsia="fi-FI"/>
              </w:rPr>
              <w:t>35</w:t>
            </w:r>
          </w:p>
        </w:tc>
        <w:tc>
          <w:tcPr>
            <w:tcW w:w="1134" w:type="dxa"/>
            <w:tcBorders>
              <w:top w:val="single" w:sz="4" w:space="0" w:color="auto"/>
              <w:left w:val="nil"/>
              <w:bottom w:val="single" w:sz="4" w:space="0" w:color="auto"/>
              <w:right w:val="single" w:sz="4" w:space="0" w:color="auto"/>
            </w:tcBorders>
            <w:noWrap/>
            <w:vAlign w:val="center"/>
            <w:hideMark/>
          </w:tcPr>
          <w:p w14:paraId="1F81B4BB" w14:textId="77777777" w:rsidR="003915D2" w:rsidRDefault="003915D2">
            <w:pPr>
              <w:pStyle w:val="TAC"/>
            </w:pPr>
            <w:r>
              <w:rPr>
                <w:rFonts w:cs="Arial"/>
                <w:szCs w:val="18"/>
                <w:lang w:eastAsia="fi-FI"/>
              </w:rPr>
              <w:t>0.00625</w:t>
            </w:r>
          </w:p>
        </w:tc>
        <w:tc>
          <w:tcPr>
            <w:tcW w:w="1134" w:type="dxa"/>
            <w:tcBorders>
              <w:top w:val="single" w:sz="4" w:space="0" w:color="auto"/>
              <w:left w:val="nil"/>
              <w:bottom w:val="single" w:sz="4" w:space="0" w:color="auto"/>
              <w:right w:val="single" w:sz="4" w:space="0" w:color="auto"/>
            </w:tcBorders>
            <w:noWrap/>
            <w:vAlign w:val="center"/>
            <w:hideMark/>
          </w:tcPr>
          <w:p w14:paraId="4DFF20DB" w14:textId="77777777" w:rsidR="003915D2" w:rsidRDefault="003915D2">
            <w:pPr>
              <w:pStyle w:val="TAC"/>
            </w:pPr>
            <w:r>
              <w:rPr>
                <w:rFonts w:cs="Arial"/>
                <w:szCs w:val="18"/>
                <w:lang w:eastAsia="en-GB"/>
              </w:rPr>
              <w:t>5</w:t>
            </w:r>
          </w:p>
        </w:tc>
      </w:tr>
      <w:tr w:rsidR="003915D2" w14:paraId="5C29471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3AD73049" w14:textId="77777777" w:rsidR="003915D2" w:rsidRDefault="003915D2">
            <w:pPr>
              <w:pStyle w:val="TAC"/>
              <w:rPr>
                <w:color w:val="0D0D0D" w:themeColor="text1" w:themeTint="F2"/>
                <w:lang w:eastAsia="ja-JP"/>
              </w:rPr>
            </w:pPr>
            <w:r>
              <w:rPr>
                <w:lang w:eastAsia="zh-TW"/>
              </w:rPr>
              <w:t>DC_18_n28</w:t>
            </w:r>
          </w:p>
        </w:tc>
        <w:tc>
          <w:tcPr>
            <w:tcW w:w="2693" w:type="dxa"/>
            <w:tcBorders>
              <w:top w:val="single" w:sz="4" w:space="0" w:color="auto"/>
              <w:left w:val="nil"/>
              <w:bottom w:val="single" w:sz="4" w:space="0" w:color="auto"/>
              <w:right w:val="single" w:sz="4" w:space="0" w:color="auto"/>
            </w:tcBorders>
            <w:hideMark/>
          </w:tcPr>
          <w:p w14:paraId="6C643FFA" w14:textId="77777777" w:rsidR="003915D2" w:rsidRDefault="003915D2">
            <w:pPr>
              <w:pStyle w:val="TAL"/>
            </w:pPr>
            <w:r>
              <w:t>E-UTRA Band 11, 21</w:t>
            </w:r>
          </w:p>
        </w:tc>
        <w:tc>
          <w:tcPr>
            <w:tcW w:w="1276" w:type="dxa"/>
            <w:tcBorders>
              <w:top w:val="single" w:sz="4" w:space="0" w:color="auto"/>
              <w:left w:val="nil"/>
              <w:bottom w:val="single" w:sz="4" w:space="0" w:color="auto"/>
              <w:right w:val="single" w:sz="4" w:space="0" w:color="auto"/>
            </w:tcBorders>
            <w:hideMark/>
          </w:tcPr>
          <w:p w14:paraId="5CF74365" w14:textId="77777777" w:rsidR="003915D2" w:rsidRDefault="003915D2">
            <w:pPr>
              <w:pStyle w:val="TAC"/>
            </w:pPr>
            <w:r>
              <w:rPr>
                <w:rFonts w:cs="Arial"/>
                <w:lang w:eastAsia="ko-KR"/>
              </w:rPr>
              <w:t>F</w:t>
            </w:r>
            <w:r>
              <w:rPr>
                <w:rFonts w:cs="Arial"/>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14E150FC" w14:textId="77777777" w:rsidR="003915D2" w:rsidRDefault="003915D2">
            <w:pPr>
              <w:pStyle w:val="TAC"/>
            </w:pPr>
            <w:r>
              <w:rPr>
                <w:rFonts w:cs="Arial"/>
                <w:lang w:eastAsia="ko-KR"/>
              </w:rPr>
              <w:t>-</w:t>
            </w:r>
          </w:p>
        </w:tc>
        <w:tc>
          <w:tcPr>
            <w:tcW w:w="1134" w:type="dxa"/>
            <w:tcBorders>
              <w:top w:val="single" w:sz="4" w:space="0" w:color="auto"/>
              <w:left w:val="nil"/>
              <w:bottom w:val="single" w:sz="4" w:space="0" w:color="auto"/>
              <w:right w:val="single" w:sz="4" w:space="0" w:color="auto"/>
            </w:tcBorders>
            <w:hideMark/>
          </w:tcPr>
          <w:p w14:paraId="22EC9E7A" w14:textId="77777777" w:rsidR="003915D2" w:rsidRDefault="003915D2">
            <w:pPr>
              <w:pStyle w:val="TAC"/>
            </w:pPr>
            <w:r>
              <w:rPr>
                <w:rFonts w:cs="Arial"/>
                <w:lang w:eastAsia="ko-KR"/>
              </w:rPr>
              <w:t>F</w:t>
            </w:r>
            <w:r>
              <w:rPr>
                <w:rFonts w:cs="Arial"/>
                <w:vertAlign w:val="subscript"/>
                <w:lang w:eastAsia="ko-KR"/>
              </w:rPr>
              <w:t>DL_high</w:t>
            </w:r>
          </w:p>
        </w:tc>
        <w:tc>
          <w:tcPr>
            <w:tcW w:w="992" w:type="dxa"/>
            <w:tcBorders>
              <w:top w:val="single" w:sz="4" w:space="0" w:color="auto"/>
              <w:left w:val="nil"/>
              <w:bottom w:val="single" w:sz="4" w:space="0" w:color="auto"/>
              <w:right w:val="single" w:sz="4" w:space="0" w:color="auto"/>
            </w:tcBorders>
            <w:hideMark/>
          </w:tcPr>
          <w:p w14:paraId="6A887A5F" w14:textId="77777777" w:rsidR="003915D2" w:rsidRDefault="003915D2">
            <w:pPr>
              <w:pStyle w:val="TAC"/>
            </w:pPr>
            <w:r>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hideMark/>
          </w:tcPr>
          <w:p w14:paraId="10CB765E" w14:textId="77777777" w:rsidR="003915D2" w:rsidRDefault="003915D2">
            <w:pPr>
              <w:pStyle w:val="TAC"/>
            </w:pPr>
            <w:r>
              <w:rPr>
                <w:rFonts w:cs="Arial"/>
                <w:color w:val="0D0D0D" w:themeColor="text1" w:themeTint="F2"/>
              </w:rPr>
              <w:t>1</w:t>
            </w:r>
          </w:p>
        </w:tc>
        <w:tc>
          <w:tcPr>
            <w:tcW w:w="1134" w:type="dxa"/>
            <w:tcBorders>
              <w:top w:val="single" w:sz="4" w:space="0" w:color="auto"/>
              <w:left w:val="nil"/>
              <w:bottom w:val="single" w:sz="4" w:space="0" w:color="auto"/>
              <w:right w:val="single" w:sz="4" w:space="0" w:color="auto"/>
            </w:tcBorders>
            <w:noWrap/>
            <w:hideMark/>
          </w:tcPr>
          <w:p w14:paraId="68889E2E" w14:textId="77777777" w:rsidR="003915D2" w:rsidRDefault="003915D2">
            <w:pPr>
              <w:pStyle w:val="TAC"/>
            </w:pPr>
            <w:r>
              <w:rPr>
                <w:rFonts w:cs="Arial"/>
                <w:color w:val="0D0D0D" w:themeColor="text1" w:themeTint="F2"/>
                <w:lang w:eastAsia="zh-TW"/>
              </w:rPr>
              <w:t>9</w:t>
            </w:r>
            <w:r>
              <w:rPr>
                <w:rFonts w:cs="Arial"/>
                <w:color w:val="0D0D0D" w:themeColor="text1" w:themeTint="F2"/>
              </w:rPr>
              <w:t xml:space="preserve">, </w:t>
            </w:r>
            <w:r>
              <w:rPr>
                <w:rFonts w:cs="Arial"/>
                <w:color w:val="0D0D0D" w:themeColor="text1" w:themeTint="F2"/>
                <w:lang w:eastAsia="zh-TW"/>
              </w:rPr>
              <w:t>10</w:t>
            </w:r>
          </w:p>
        </w:tc>
      </w:tr>
      <w:tr w:rsidR="003915D2" w14:paraId="0119D6C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6992B47"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2D1E082E" w14:textId="77777777" w:rsidR="003915D2" w:rsidRDefault="003915D2">
            <w:pPr>
              <w:pStyle w:val="TAL"/>
            </w:pPr>
            <w:r>
              <w:t>E-UTRA Band 1, 65</w:t>
            </w:r>
          </w:p>
        </w:tc>
        <w:tc>
          <w:tcPr>
            <w:tcW w:w="1276" w:type="dxa"/>
            <w:tcBorders>
              <w:top w:val="single" w:sz="4" w:space="0" w:color="auto"/>
              <w:left w:val="nil"/>
              <w:bottom w:val="single" w:sz="4" w:space="0" w:color="auto"/>
              <w:right w:val="single" w:sz="4" w:space="0" w:color="auto"/>
            </w:tcBorders>
            <w:hideMark/>
          </w:tcPr>
          <w:p w14:paraId="742C87D4" w14:textId="77777777" w:rsidR="003915D2" w:rsidRDefault="003915D2">
            <w:pPr>
              <w:pStyle w:val="TAC"/>
            </w:pPr>
            <w:r>
              <w:rPr>
                <w:rFonts w:cs="Arial"/>
                <w:lang w:eastAsia="ko-KR"/>
              </w:rPr>
              <w:t>F</w:t>
            </w:r>
            <w:r>
              <w:rPr>
                <w:rFonts w:cs="Arial"/>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6B63B5EA" w14:textId="77777777" w:rsidR="003915D2" w:rsidRDefault="003915D2">
            <w:pPr>
              <w:pStyle w:val="TAC"/>
            </w:pPr>
            <w:r>
              <w:rPr>
                <w:rFonts w:cs="Arial"/>
                <w:lang w:eastAsia="ko-KR"/>
              </w:rPr>
              <w:t>-</w:t>
            </w:r>
          </w:p>
        </w:tc>
        <w:tc>
          <w:tcPr>
            <w:tcW w:w="1134" w:type="dxa"/>
            <w:tcBorders>
              <w:top w:val="single" w:sz="4" w:space="0" w:color="auto"/>
              <w:left w:val="nil"/>
              <w:bottom w:val="single" w:sz="4" w:space="0" w:color="auto"/>
              <w:right w:val="single" w:sz="4" w:space="0" w:color="auto"/>
            </w:tcBorders>
            <w:hideMark/>
          </w:tcPr>
          <w:p w14:paraId="6B46D368" w14:textId="77777777" w:rsidR="003915D2" w:rsidRDefault="003915D2">
            <w:pPr>
              <w:pStyle w:val="TAC"/>
            </w:pPr>
            <w:r>
              <w:rPr>
                <w:rFonts w:cs="Arial"/>
                <w:lang w:eastAsia="ko-KR"/>
              </w:rPr>
              <w:t>F</w:t>
            </w:r>
            <w:r>
              <w:rPr>
                <w:rFonts w:cs="Arial"/>
                <w:vertAlign w:val="subscript"/>
                <w:lang w:eastAsia="ko-KR"/>
              </w:rPr>
              <w:t>DL_high</w:t>
            </w:r>
          </w:p>
        </w:tc>
        <w:tc>
          <w:tcPr>
            <w:tcW w:w="992" w:type="dxa"/>
            <w:tcBorders>
              <w:top w:val="single" w:sz="4" w:space="0" w:color="auto"/>
              <w:left w:val="nil"/>
              <w:bottom w:val="single" w:sz="4" w:space="0" w:color="auto"/>
              <w:right w:val="single" w:sz="4" w:space="0" w:color="auto"/>
            </w:tcBorders>
            <w:hideMark/>
          </w:tcPr>
          <w:p w14:paraId="1729314C" w14:textId="77777777" w:rsidR="003915D2" w:rsidRDefault="003915D2">
            <w:pPr>
              <w:pStyle w:val="TAC"/>
            </w:pPr>
            <w:r>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hideMark/>
          </w:tcPr>
          <w:p w14:paraId="2254F578" w14:textId="77777777" w:rsidR="003915D2" w:rsidRDefault="003915D2">
            <w:pPr>
              <w:pStyle w:val="TAC"/>
            </w:pPr>
            <w:r>
              <w:rPr>
                <w:rFonts w:cs="Arial"/>
                <w:color w:val="0D0D0D" w:themeColor="text1" w:themeTint="F2"/>
              </w:rPr>
              <w:t>1</w:t>
            </w:r>
          </w:p>
        </w:tc>
        <w:tc>
          <w:tcPr>
            <w:tcW w:w="1134" w:type="dxa"/>
            <w:tcBorders>
              <w:top w:val="single" w:sz="4" w:space="0" w:color="auto"/>
              <w:left w:val="nil"/>
              <w:bottom w:val="single" w:sz="4" w:space="0" w:color="auto"/>
              <w:right w:val="single" w:sz="4" w:space="0" w:color="auto"/>
            </w:tcBorders>
            <w:noWrap/>
            <w:hideMark/>
          </w:tcPr>
          <w:p w14:paraId="3059D3A9" w14:textId="77777777" w:rsidR="003915D2" w:rsidRDefault="003915D2">
            <w:pPr>
              <w:pStyle w:val="TAC"/>
            </w:pPr>
            <w:r>
              <w:rPr>
                <w:rFonts w:cs="Arial"/>
                <w:color w:val="0D0D0D" w:themeColor="text1" w:themeTint="F2"/>
              </w:rPr>
              <w:t xml:space="preserve">2, </w:t>
            </w:r>
            <w:r>
              <w:rPr>
                <w:rFonts w:cs="Arial"/>
                <w:color w:val="0D0D0D" w:themeColor="text1" w:themeTint="F2"/>
                <w:lang w:eastAsia="zh-TW"/>
              </w:rPr>
              <w:t>9</w:t>
            </w:r>
            <w:r>
              <w:rPr>
                <w:rFonts w:cs="Arial"/>
                <w:color w:val="0D0D0D" w:themeColor="text1" w:themeTint="F2"/>
              </w:rPr>
              <w:t xml:space="preserve">, </w:t>
            </w:r>
            <w:r>
              <w:rPr>
                <w:rFonts w:cs="Arial"/>
                <w:color w:val="0D0D0D" w:themeColor="text1" w:themeTint="F2"/>
                <w:lang w:eastAsia="zh-TW"/>
              </w:rPr>
              <w:t>11</w:t>
            </w:r>
          </w:p>
        </w:tc>
      </w:tr>
      <w:tr w:rsidR="003915D2" w14:paraId="5050D8A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7518F12"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6EEA8C44" w14:textId="77777777" w:rsidR="003915D2" w:rsidRDefault="003915D2">
            <w:pPr>
              <w:pStyle w:val="TAL"/>
            </w:pPr>
            <w:r>
              <w:t>E-UTRA Band 42, 43</w:t>
            </w:r>
          </w:p>
        </w:tc>
        <w:tc>
          <w:tcPr>
            <w:tcW w:w="1276" w:type="dxa"/>
            <w:tcBorders>
              <w:top w:val="single" w:sz="4" w:space="0" w:color="auto"/>
              <w:left w:val="nil"/>
              <w:bottom w:val="single" w:sz="4" w:space="0" w:color="auto"/>
              <w:right w:val="single" w:sz="4" w:space="0" w:color="auto"/>
            </w:tcBorders>
            <w:hideMark/>
          </w:tcPr>
          <w:p w14:paraId="3713F322" w14:textId="77777777" w:rsidR="003915D2" w:rsidRDefault="003915D2">
            <w:pPr>
              <w:pStyle w:val="TAC"/>
            </w:pPr>
            <w:r>
              <w:rPr>
                <w:rFonts w:cs="Arial"/>
                <w:lang w:eastAsia="ko-KR"/>
              </w:rPr>
              <w:t>F</w:t>
            </w:r>
            <w:r>
              <w:rPr>
                <w:rFonts w:cs="Arial"/>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13631E85" w14:textId="77777777" w:rsidR="003915D2" w:rsidRDefault="003915D2">
            <w:pPr>
              <w:pStyle w:val="TAC"/>
            </w:pPr>
            <w:r>
              <w:rPr>
                <w:rFonts w:cs="Arial"/>
                <w:lang w:eastAsia="ko-KR"/>
              </w:rPr>
              <w:t>-</w:t>
            </w:r>
          </w:p>
        </w:tc>
        <w:tc>
          <w:tcPr>
            <w:tcW w:w="1134" w:type="dxa"/>
            <w:tcBorders>
              <w:top w:val="single" w:sz="4" w:space="0" w:color="auto"/>
              <w:left w:val="nil"/>
              <w:bottom w:val="single" w:sz="4" w:space="0" w:color="auto"/>
              <w:right w:val="single" w:sz="4" w:space="0" w:color="auto"/>
            </w:tcBorders>
            <w:hideMark/>
          </w:tcPr>
          <w:p w14:paraId="5C968C83" w14:textId="77777777" w:rsidR="003915D2" w:rsidRDefault="003915D2">
            <w:pPr>
              <w:pStyle w:val="TAC"/>
            </w:pPr>
            <w:r>
              <w:rPr>
                <w:rFonts w:cs="Arial"/>
                <w:lang w:eastAsia="ko-KR"/>
              </w:rPr>
              <w:t>F</w:t>
            </w:r>
            <w:r>
              <w:rPr>
                <w:rFonts w:cs="Arial"/>
                <w:vertAlign w:val="subscript"/>
                <w:lang w:eastAsia="ko-KR"/>
              </w:rPr>
              <w:t>DL_high</w:t>
            </w:r>
          </w:p>
        </w:tc>
        <w:tc>
          <w:tcPr>
            <w:tcW w:w="992" w:type="dxa"/>
            <w:tcBorders>
              <w:top w:val="single" w:sz="4" w:space="0" w:color="auto"/>
              <w:left w:val="nil"/>
              <w:bottom w:val="single" w:sz="4" w:space="0" w:color="auto"/>
              <w:right w:val="single" w:sz="4" w:space="0" w:color="auto"/>
            </w:tcBorders>
            <w:hideMark/>
          </w:tcPr>
          <w:p w14:paraId="16996046" w14:textId="77777777" w:rsidR="003915D2" w:rsidRDefault="003915D2">
            <w:pPr>
              <w:pStyle w:val="TAC"/>
            </w:pPr>
            <w:r>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hideMark/>
          </w:tcPr>
          <w:p w14:paraId="150F1960" w14:textId="77777777" w:rsidR="003915D2" w:rsidRDefault="003915D2">
            <w:pPr>
              <w:pStyle w:val="TAC"/>
            </w:pPr>
            <w:r>
              <w:rPr>
                <w:rFonts w:cs="Arial"/>
                <w:color w:val="0D0D0D" w:themeColor="text1" w:themeTint="F2"/>
              </w:rPr>
              <w:t>1</w:t>
            </w:r>
          </w:p>
        </w:tc>
        <w:tc>
          <w:tcPr>
            <w:tcW w:w="1134" w:type="dxa"/>
            <w:tcBorders>
              <w:top w:val="single" w:sz="4" w:space="0" w:color="auto"/>
              <w:left w:val="nil"/>
              <w:bottom w:val="single" w:sz="4" w:space="0" w:color="auto"/>
              <w:right w:val="single" w:sz="4" w:space="0" w:color="auto"/>
            </w:tcBorders>
            <w:noWrap/>
            <w:hideMark/>
          </w:tcPr>
          <w:p w14:paraId="7F4D3756" w14:textId="77777777" w:rsidR="003915D2" w:rsidRDefault="003915D2">
            <w:pPr>
              <w:pStyle w:val="TAC"/>
            </w:pPr>
            <w:r>
              <w:rPr>
                <w:rFonts w:eastAsia="MS Mincho" w:cs="Arial"/>
                <w:color w:val="0D0D0D" w:themeColor="text1" w:themeTint="F2"/>
                <w:lang w:eastAsia="ja-JP"/>
              </w:rPr>
              <w:t>2</w:t>
            </w:r>
          </w:p>
        </w:tc>
      </w:tr>
      <w:tr w:rsidR="003915D2" w14:paraId="1AFE3D8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8953732"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1F73448B" w14:textId="77777777" w:rsidR="003915D2" w:rsidRDefault="003915D2">
            <w:pPr>
              <w:pStyle w:val="TAL"/>
            </w:pPr>
            <w:r>
              <w:t>NR Band n77, n78, n79</w:t>
            </w:r>
          </w:p>
        </w:tc>
        <w:tc>
          <w:tcPr>
            <w:tcW w:w="1276" w:type="dxa"/>
            <w:tcBorders>
              <w:top w:val="single" w:sz="4" w:space="0" w:color="auto"/>
              <w:left w:val="nil"/>
              <w:bottom w:val="single" w:sz="4" w:space="0" w:color="auto"/>
              <w:right w:val="single" w:sz="4" w:space="0" w:color="auto"/>
            </w:tcBorders>
            <w:hideMark/>
          </w:tcPr>
          <w:p w14:paraId="241957FF" w14:textId="77777777" w:rsidR="003915D2" w:rsidRDefault="003915D2">
            <w:pPr>
              <w:pStyle w:val="TAC"/>
            </w:pPr>
            <w:r>
              <w:rPr>
                <w:rFonts w:cs="Arial"/>
                <w:lang w:eastAsia="ko-KR"/>
              </w:rPr>
              <w:t>F</w:t>
            </w:r>
            <w:r>
              <w:rPr>
                <w:rFonts w:cs="Arial"/>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7B51A0C2" w14:textId="77777777" w:rsidR="003915D2" w:rsidRDefault="003915D2">
            <w:pPr>
              <w:pStyle w:val="TAC"/>
            </w:pPr>
            <w:r>
              <w:rPr>
                <w:rFonts w:cs="Arial"/>
                <w:lang w:eastAsia="ko-KR"/>
              </w:rPr>
              <w:t>-</w:t>
            </w:r>
          </w:p>
        </w:tc>
        <w:tc>
          <w:tcPr>
            <w:tcW w:w="1134" w:type="dxa"/>
            <w:tcBorders>
              <w:top w:val="single" w:sz="4" w:space="0" w:color="auto"/>
              <w:left w:val="nil"/>
              <w:bottom w:val="single" w:sz="4" w:space="0" w:color="auto"/>
              <w:right w:val="single" w:sz="4" w:space="0" w:color="auto"/>
            </w:tcBorders>
            <w:hideMark/>
          </w:tcPr>
          <w:p w14:paraId="05912B7D" w14:textId="77777777" w:rsidR="003915D2" w:rsidRDefault="003915D2">
            <w:pPr>
              <w:pStyle w:val="TAC"/>
            </w:pPr>
            <w:r>
              <w:rPr>
                <w:rFonts w:cs="Arial"/>
                <w:lang w:eastAsia="ko-KR"/>
              </w:rPr>
              <w:t>F</w:t>
            </w:r>
            <w:r>
              <w:rPr>
                <w:rFonts w:cs="Arial"/>
                <w:vertAlign w:val="subscript"/>
                <w:lang w:eastAsia="ko-KR"/>
              </w:rPr>
              <w:t>DL_high</w:t>
            </w:r>
          </w:p>
        </w:tc>
        <w:tc>
          <w:tcPr>
            <w:tcW w:w="992" w:type="dxa"/>
            <w:tcBorders>
              <w:top w:val="single" w:sz="4" w:space="0" w:color="auto"/>
              <w:left w:val="nil"/>
              <w:bottom w:val="single" w:sz="4" w:space="0" w:color="auto"/>
              <w:right w:val="single" w:sz="4" w:space="0" w:color="auto"/>
            </w:tcBorders>
            <w:hideMark/>
          </w:tcPr>
          <w:p w14:paraId="2D3E1B60" w14:textId="77777777" w:rsidR="003915D2" w:rsidRDefault="003915D2">
            <w:pPr>
              <w:pStyle w:val="TAC"/>
            </w:pPr>
            <w:r>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hideMark/>
          </w:tcPr>
          <w:p w14:paraId="42ACF7DC" w14:textId="77777777" w:rsidR="003915D2" w:rsidRDefault="003915D2">
            <w:pPr>
              <w:pStyle w:val="TAC"/>
            </w:pPr>
            <w:r>
              <w:rPr>
                <w:rFonts w:cs="Arial"/>
                <w:color w:val="0D0D0D" w:themeColor="text1" w:themeTint="F2"/>
              </w:rPr>
              <w:t>1</w:t>
            </w:r>
          </w:p>
        </w:tc>
        <w:tc>
          <w:tcPr>
            <w:tcW w:w="1134" w:type="dxa"/>
            <w:tcBorders>
              <w:top w:val="single" w:sz="4" w:space="0" w:color="auto"/>
              <w:left w:val="nil"/>
              <w:bottom w:val="single" w:sz="4" w:space="0" w:color="auto"/>
              <w:right w:val="single" w:sz="4" w:space="0" w:color="auto"/>
            </w:tcBorders>
            <w:noWrap/>
            <w:hideMark/>
          </w:tcPr>
          <w:p w14:paraId="00AD7F6E" w14:textId="77777777" w:rsidR="003915D2" w:rsidRDefault="003915D2">
            <w:pPr>
              <w:pStyle w:val="TAC"/>
            </w:pPr>
            <w:r>
              <w:rPr>
                <w:rFonts w:cs="Arial"/>
                <w:color w:val="0D0D0D" w:themeColor="text1" w:themeTint="F2"/>
              </w:rPr>
              <w:t>2</w:t>
            </w:r>
          </w:p>
        </w:tc>
      </w:tr>
      <w:tr w:rsidR="003915D2" w14:paraId="7D9C8DD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68B6872"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4D329AD1" w14:textId="77777777" w:rsidR="003915D2" w:rsidRDefault="003915D2">
            <w:pPr>
              <w:pStyle w:val="TAL"/>
            </w:pPr>
            <w:r>
              <w:t>E-UTRA Band 3, 34, 40</w:t>
            </w:r>
          </w:p>
        </w:tc>
        <w:tc>
          <w:tcPr>
            <w:tcW w:w="1276" w:type="dxa"/>
            <w:tcBorders>
              <w:top w:val="single" w:sz="4" w:space="0" w:color="auto"/>
              <w:left w:val="nil"/>
              <w:bottom w:val="single" w:sz="4" w:space="0" w:color="auto"/>
              <w:right w:val="single" w:sz="4" w:space="0" w:color="auto"/>
            </w:tcBorders>
            <w:hideMark/>
          </w:tcPr>
          <w:p w14:paraId="296A2B5E" w14:textId="77777777" w:rsidR="003915D2" w:rsidRDefault="003915D2">
            <w:pPr>
              <w:pStyle w:val="TAC"/>
            </w:pPr>
            <w:r>
              <w:rPr>
                <w:rFonts w:cs="Arial"/>
                <w:lang w:eastAsia="ko-KR"/>
              </w:rPr>
              <w:t>F</w:t>
            </w:r>
            <w:r>
              <w:rPr>
                <w:rFonts w:cs="Arial"/>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690E7270" w14:textId="77777777" w:rsidR="003915D2" w:rsidRDefault="003915D2">
            <w:pPr>
              <w:pStyle w:val="TAC"/>
            </w:pPr>
            <w:r>
              <w:rPr>
                <w:rFonts w:cs="Arial"/>
                <w:lang w:eastAsia="ko-KR"/>
              </w:rPr>
              <w:t>-</w:t>
            </w:r>
          </w:p>
        </w:tc>
        <w:tc>
          <w:tcPr>
            <w:tcW w:w="1134" w:type="dxa"/>
            <w:tcBorders>
              <w:top w:val="single" w:sz="4" w:space="0" w:color="auto"/>
              <w:left w:val="nil"/>
              <w:bottom w:val="single" w:sz="4" w:space="0" w:color="auto"/>
              <w:right w:val="single" w:sz="4" w:space="0" w:color="auto"/>
            </w:tcBorders>
            <w:hideMark/>
          </w:tcPr>
          <w:p w14:paraId="6A4922DA" w14:textId="77777777" w:rsidR="003915D2" w:rsidRDefault="003915D2">
            <w:pPr>
              <w:pStyle w:val="TAC"/>
            </w:pPr>
            <w:r>
              <w:rPr>
                <w:rFonts w:cs="Arial"/>
                <w:lang w:eastAsia="ko-KR"/>
              </w:rPr>
              <w:t>F</w:t>
            </w:r>
            <w:r>
              <w:rPr>
                <w:rFonts w:cs="Arial"/>
                <w:vertAlign w:val="subscript"/>
                <w:lang w:eastAsia="ko-KR"/>
              </w:rPr>
              <w:t>DL_high</w:t>
            </w:r>
          </w:p>
        </w:tc>
        <w:tc>
          <w:tcPr>
            <w:tcW w:w="992" w:type="dxa"/>
            <w:tcBorders>
              <w:top w:val="single" w:sz="4" w:space="0" w:color="auto"/>
              <w:left w:val="nil"/>
              <w:bottom w:val="single" w:sz="4" w:space="0" w:color="auto"/>
              <w:right w:val="single" w:sz="4" w:space="0" w:color="auto"/>
            </w:tcBorders>
            <w:hideMark/>
          </w:tcPr>
          <w:p w14:paraId="12CB022E" w14:textId="77777777" w:rsidR="003915D2" w:rsidRDefault="003915D2">
            <w:pPr>
              <w:pStyle w:val="TAC"/>
            </w:pPr>
            <w:r>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hideMark/>
          </w:tcPr>
          <w:p w14:paraId="111F514A" w14:textId="77777777" w:rsidR="003915D2" w:rsidRDefault="003915D2">
            <w:pPr>
              <w:pStyle w:val="TAC"/>
            </w:pPr>
            <w:r>
              <w:rPr>
                <w:rFonts w:cs="Arial"/>
                <w:color w:val="0D0D0D" w:themeColor="text1" w:themeTint="F2"/>
              </w:rPr>
              <w:t>1</w:t>
            </w:r>
          </w:p>
        </w:tc>
        <w:tc>
          <w:tcPr>
            <w:tcW w:w="1134" w:type="dxa"/>
            <w:tcBorders>
              <w:top w:val="single" w:sz="4" w:space="0" w:color="auto"/>
              <w:left w:val="nil"/>
              <w:bottom w:val="single" w:sz="4" w:space="0" w:color="auto"/>
              <w:right w:val="single" w:sz="4" w:space="0" w:color="auto"/>
            </w:tcBorders>
            <w:noWrap/>
          </w:tcPr>
          <w:p w14:paraId="797E4EA8" w14:textId="77777777" w:rsidR="003915D2" w:rsidRDefault="003915D2">
            <w:pPr>
              <w:pStyle w:val="TAC"/>
            </w:pPr>
          </w:p>
        </w:tc>
      </w:tr>
      <w:tr w:rsidR="003915D2" w14:paraId="2076C75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9FB942D"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43707F67"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4DD47267" w14:textId="77777777" w:rsidR="003915D2" w:rsidRDefault="003915D2">
            <w:pPr>
              <w:pStyle w:val="TAC"/>
            </w:pPr>
            <w:r>
              <w:rPr>
                <w:rFonts w:cs="Arial"/>
                <w:color w:val="0D0D0D" w:themeColor="text1" w:themeTint="F2"/>
              </w:rPr>
              <w:t>470</w:t>
            </w:r>
          </w:p>
        </w:tc>
        <w:tc>
          <w:tcPr>
            <w:tcW w:w="425" w:type="dxa"/>
            <w:tcBorders>
              <w:top w:val="single" w:sz="4" w:space="0" w:color="auto"/>
              <w:left w:val="nil"/>
              <w:bottom w:val="single" w:sz="4" w:space="0" w:color="auto"/>
              <w:right w:val="single" w:sz="4" w:space="0" w:color="auto"/>
            </w:tcBorders>
            <w:hideMark/>
          </w:tcPr>
          <w:p w14:paraId="6A35A70B" w14:textId="77777777" w:rsidR="003915D2" w:rsidRDefault="003915D2">
            <w:pPr>
              <w:pStyle w:val="TAC"/>
            </w:pPr>
            <w:r>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hideMark/>
          </w:tcPr>
          <w:p w14:paraId="275631BB" w14:textId="77777777" w:rsidR="003915D2" w:rsidRDefault="003915D2">
            <w:pPr>
              <w:pStyle w:val="TAC"/>
            </w:pPr>
            <w:r>
              <w:rPr>
                <w:rFonts w:cs="Arial"/>
                <w:color w:val="0D0D0D" w:themeColor="text1" w:themeTint="F2"/>
              </w:rPr>
              <w:t>710</w:t>
            </w:r>
          </w:p>
        </w:tc>
        <w:tc>
          <w:tcPr>
            <w:tcW w:w="992" w:type="dxa"/>
            <w:tcBorders>
              <w:top w:val="single" w:sz="4" w:space="0" w:color="auto"/>
              <w:left w:val="nil"/>
              <w:bottom w:val="single" w:sz="4" w:space="0" w:color="auto"/>
              <w:right w:val="single" w:sz="4" w:space="0" w:color="auto"/>
            </w:tcBorders>
            <w:hideMark/>
          </w:tcPr>
          <w:p w14:paraId="30BE9984" w14:textId="77777777" w:rsidR="003915D2" w:rsidRDefault="003915D2">
            <w:pPr>
              <w:pStyle w:val="TAC"/>
            </w:pPr>
            <w:r>
              <w:rPr>
                <w:rFonts w:cs="Arial"/>
                <w:color w:val="0D0D0D" w:themeColor="text1" w:themeTint="F2"/>
              </w:rPr>
              <w:t>-26.2</w:t>
            </w:r>
          </w:p>
        </w:tc>
        <w:tc>
          <w:tcPr>
            <w:tcW w:w="1134" w:type="dxa"/>
            <w:tcBorders>
              <w:top w:val="single" w:sz="4" w:space="0" w:color="auto"/>
              <w:left w:val="nil"/>
              <w:bottom w:val="single" w:sz="4" w:space="0" w:color="auto"/>
              <w:right w:val="single" w:sz="4" w:space="0" w:color="auto"/>
            </w:tcBorders>
            <w:noWrap/>
            <w:hideMark/>
          </w:tcPr>
          <w:p w14:paraId="1B143AD7" w14:textId="77777777" w:rsidR="003915D2" w:rsidRDefault="003915D2">
            <w:pPr>
              <w:pStyle w:val="TAC"/>
            </w:pPr>
            <w:r>
              <w:rPr>
                <w:rFonts w:cs="Arial"/>
                <w:color w:val="0D0D0D" w:themeColor="text1" w:themeTint="F2"/>
              </w:rPr>
              <w:t>6</w:t>
            </w:r>
          </w:p>
        </w:tc>
        <w:tc>
          <w:tcPr>
            <w:tcW w:w="1134" w:type="dxa"/>
            <w:tcBorders>
              <w:top w:val="single" w:sz="4" w:space="0" w:color="auto"/>
              <w:left w:val="nil"/>
              <w:bottom w:val="single" w:sz="4" w:space="0" w:color="auto"/>
              <w:right w:val="single" w:sz="4" w:space="0" w:color="auto"/>
            </w:tcBorders>
            <w:noWrap/>
            <w:hideMark/>
          </w:tcPr>
          <w:p w14:paraId="7222146E" w14:textId="77777777" w:rsidR="003915D2" w:rsidRDefault="003915D2">
            <w:pPr>
              <w:pStyle w:val="TAC"/>
            </w:pPr>
            <w:r>
              <w:rPr>
                <w:rFonts w:cs="Arial"/>
                <w:color w:val="0D0D0D" w:themeColor="text1" w:themeTint="F2"/>
                <w:lang w:eastAsia="zh-TW"/>
              </w:rPr>
              <w:t>14</w:t>
            </w:r>
          </w:p>
        </w:tc>
      </w:tr>
      <w:tr w:rsidR="003915D2" w14:paraId="5396FCD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7CAD098"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0AB1053A"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442249C7" w14:textId="77777777" w:rsidR="003915D2" w:rsidRDefault="003915D2">
            <w:pPr>
              <w:pStyle w:val="TAC"/>
            </w:pPr>
            <w:r>
              <w:rPr>
                <w:rFonts w:cs="Arial"/>
                <w:color w:val="0D0D0D" w:themeColor="text1" w:themeTint="F2"/>
              </w:rPr>
              <w:t>758</w:t>
            </w:r>
          </w:p>
        </w:tc>
        <w:tc>
          <w:tcPr>
            <w:tcW w:w="425" w:type="dxa"/>
            <w:tcBorders>
              <w:top w:val="single" w:sz="4" w:space="0" w:color="auto"/>
              <w:left w:val="nil"/>
              <w:bottom w:val="single" w:sz="4" w:space="0" w:color="auto"/>
              <w:right w:val="single" w:sz="4" w:space="0" w:color="auto"/>
            </w:tcBorders>
            <w:hideMark/>
          </w:tcPr>
          <w:p w14:paraId="72752A9C" w14:textId="77777777" w:rsidR="003915D2" w:rsidRDefault="003915D2">
            <w:pPr>
              <w:pStyle w:val="TAC"/>
            </w:pPr>
            <w:r>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hideMark/>
          </w:tcPr>
          <w:p w14:paraId="13F0A247" w14:textId="77777777" w:rsidR="003915D2" w:rsidRDefault="003915D2">
            <w:pPr>
              <w:pStyle w:val="TAC"/>
            </w:pPr>
            <w:r>
              <w:rPr>
                <w:rFonts w:cs="Arial"/>
                <w:color w:val="0D0D0D" w:themeColor="text1" w:themeTint="F2"/>
              </w:rPr>
              <w:t>773</w:t>
            </w:r>
          </w:p>
        </w:tc>
        <w:tc>
          <w:tcPr>
            <w:tcW w:w="992" w:type="dxa"/>
            <w:tcBorders>
              <w:top w:val="single" w:sz="4" w:space="0" w:color="auto"/>
              <w:left w:val="nil"/>
              <w:bottom w:val="single" w:sz="4" w:space="0" w:color="auto"/>
              <w:right w:val="single" w:sz="4" w:space="0" w:color="auto"/>
            </w:tcBorders>
            <w:hideMark/>
          </w:tcPr>
          <w:p w14:paraId="118E3E29" w14:textId="77777777" w:rsidR="003915D2" w:rsidRDefault="003915D2">
            <w:pPr>
              <w:pStyle w:val="TAC"/>
            </w:pPr>
            <w:r>
              <w:rPr>
                <w:rFonts w:cs="Arial"/>
                <w:color w:val="0D0D0D" w:themeColor="text1" w:themeTint="F2"/>
              </w:rPr>
              <w:t>-32</w:t>
            </w:r>
          </w:p>
        </w:tc>
        <w:tc>
          <w:tcPr>
            <w:tcW w:w="1134" w:type="dxa"/>
            <w:tcBorders>
              <w:top w:val="single" w:sz="4" w:space="0" w:color="auto"/>
              <w:left w:val="nil"/>
              <w:bottom w:val="single" w:sz="4" w:space="0" w:color="auto"/>
              <w:right w:val="single" w:sz="4" w:space="0" w:color="auto"/>
            </w:tcBorders>
            <w:noWrap/>
            <w:hideMark/>
          </w:tcPr>
          <w:p w14:paraId="18F35F7F" w14:textId="77777777" w:rsidR="003915D2" w:rsidRDefault="003915D2">
            <w:pPr>
              <w:pStyle w:val="TAC"/>
            </w:pPr>
            <w:r>
              <w:rPr>
                <w:rFonts w:cs="Arial"/>
                <w:color w:val="0D0D0D" w:themeColor="text1" w:themeTint="F2"/>
              </w:rPr>
              <w:t>1</w:t>
            </w:r>
          </w:p>
        </w:tc>
        <w:tc>
          <w:tcPr>
            <w:tcW w:w="1134" w:type="dxa"/>
            <w:tcBorders>
              <w:top w:val="single" w:sz="4" w:space="0" w:color="auto"/>
              <w:left w:val="nil"/>
              <w:bottom w:val="single" w:sz="4" w:space="0" w:color="auto"/>
              <w:right w:val="single" w:sz="4" w:space="0" w:color="auto"/>
            </w:tcBorders>
            <w:noWrap/>
            <w:hideMark/>
          </w:tcPr>
          <w:p w14:paraId="4BA3523E" w14:textId="77777777" w:rsidR="003915D2" w:rsidRDefault="003915D2">
            <w:pPr>
              <w:pStyle w:val="TAC"/>
            </w:pPr>
            <w:r>
              <w:rPr>
                <w:rFonts w:cs="Arial"/>
                <w:color w:val="0D0D0D" w:themeColor="text1" w:themeTint="F2"/>
              </w:rPr>
              <w:t>5</w:t>
            </w:r>
          </w:p>
        </w:tc>
      </w:tr>
      <w:tr w:rsidR="003915D2" w14:paraId="5DCC17D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26DFE7F"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30C931CB"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3188028D" w14:textId="77777777" w:rsidR="003915D2" w:rsidRDefault="003915D2">
            <w:pPr>
              <w:pStyle w:val="TAC"/>
            </w:pPr>
            <w:r>
              <w:rPr>
                <w:rFonts w:cs="Arial"/>
                <w:color w:val="0D0D0D" w:themeColor="text1" w:themeTint="F2"/>
              </w:rPr>
              <w:t>773</w:t>
            </w:r>
          </w:p>
        </w:tc>
        <w:tc>
          <w:tcPr>
            <w:tcW w:w="425" w:type="dxa"/>
            <w:tcBorders>
              <w:top w:val="single" w:sz="4" w:space="0" w:color="auto"/>
              <w:left w:val="nil"/>
              <w:bottom w:val="single" w:sz="4" w:space="0" w:color="auto"/>
              <w:right w:val="single" w:sz="4" w:space="0" w:color="auto"/>
            </w:tcBorders>
            <w:hideMark/>
          </w:tcPr>
          <w:p w14:paraId="49D6B1D7" w14:textId="77777777" w:rsidR="003915D2" w:rsidRDefault="003915D2">
            <w:pPr>
              <w:pStyle w:val="TAC"/>
            </w:pPr>
            <w:r>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hideMark/>
          </w:tcPr>
          <w:p w14:paraId="4C715E0B" w14:textId="77777777" w:rsidR="003915D2" w:rsidRDefault="003915D2">
            <w:pPr>
              <w:pStyle w:val="TAC"/>
            </w:pPr>
            <w:r>
              <w:rPr>
                <w:rFonts w:cs="Arial"/>
                <w:color w:val="0D0D0D" w:themeColor="text1" w:themeTint="F2"/>
              </w:rPr>
              <w:t>799</w:t>
            </w:r>
          </w:p>
        </w:tc>
        <w:tc>
          <w:tcPr>
            <w:tcW w:w="992" w:type="dxa"/>
            <w:tcBorders>
              <w:top w:val="single" w:sz="4" w:space="0" w:color="auto"/>
              <w:left w:val="nil"/>
              <w:bottom w:val="single" w:sz="4" w:space="0" w:color="auto"/>
              <w:right w:val="single" w:sz="4" w:space="0" w:color="auto"/>
            </w:tcBorders>
            <w:hideMark/>
          </w:tcPr>
          <w:p w14:paraId="3431BD24" w14:textId="77777777" w:rsidR="003915D2" w:rsidRDefault="003915D2">
            <w:pPr>
              <w:pStyle w:val="TAC"/>
            </w:pPr>
            <w:r>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hideMark/>
          </w:tcPr>
          <w:p w14:paraId="7331CC31" w14:textId="77777777" w:rsidR="003915D2" w:rsidRDefault="003915D2">
            <w:pPr>
              <w:pStyle w:val="TAC"/>
            </w:pPr>
            <w:r>
              <w:rPr>
                <w:rFonts w:cs="Arial"/>
                <w:color w:val="0D0D0D" w:themeColor="text1" w:themeTint="F2"/>
              </w:rPr>
              <w:t>1</w:t>
            </w:r>
          </w:p>
        </w:tc>
        <w:tc>
          <w:tcPr>
            <w:tcW w:w="1134" w:type="dxa"/>
            <w:tcBorders>
              <w:top w:val="single" w:sz="4" w:space="0" w:color="auto"/>
              <w:left w:val="nil"/>
              <w:bottom w:val="single" w:sz="4" w:space="0" w:color="auto"/>
              <w:right w:val="single" w:sz="4" w:space="0" w:color="auto"/>
            </w:tcBorders>
            <w:noWrap/>
          </w:tcPr>
          <w:p w14:paraId="587363E4" w14:textId="77777777" w:rsidR="003915D2" w:rsidRDefault="003915D2">
            <w:pPr>
              <w:pStyle w:val="TAC"/>
            </w:pPr>
          </w:p>
        </w:tc>
      </w:tr>
      <w:tr w:rsidR="003915D2" w14:paraId="61A7D21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9BB702A"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26CAEC07"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51CD8A41" w14:textId="77777777" w:rsidR="003915D2" w:rsidRDefault="003915D2">
            <w:pPr>
              <w:pStyle w:val="TAC"/>
            </w:pPr>
            <w:r>
              <w:rPr>
                <w:rFonts w:cs="Arial"/>
                <w:color w:val="0D0D0D" w:themeColor="text1" w:themeTint="F2"/>
              </w:rPr>
              <w:t>799</w:t>
            </w:r>
          </w:p>
        </w:tc>
        <w:tc>
          <w:tcPr>
            <w:tcW w:w="425" w:type="dxa"/>
            <w:tcBorders>
              <w:top w:val="single" w:sz="4" w:space="0" w:color="auto"/>
              <w:left w:val="nil"/>
              <w:bottom w:val="single" w:sz="4" w:space="0" w:color="auto"/>
              <w:right w:val="single" w:sz="4" w:space="0" w:color="auto"/>
            </w:tcBorders>
            <w:hideMark/>
          </w:tcPr>
          <w:p w14:paraId="553DC4EA" w14:textId="77777777" w:rsidR="003915D2" w:rsidRDefault="003915D2">
            <w:pPr>
              <w:pStyle w:val="TAC"/>
            </w:pPr>
            <w:r>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hideMark/>
          </w:tcPr>
          <w:p w14:paraId="3DB83507" w14:textId="77777777" w:rsidR="003915D2" w:rsidRDefault="003915D2">
            <w:pPr>
              <w:pStyle w:val="TAC"/>
            </w:pPr>
            <w:r>
              <w:rPr>
                <w:rFonts w:cs="Arial"/>
                <w:color w:val="0D0D0D" w:themeColor="text1" w:themeTint="F2"/>
              </w:rPr>
              <w:t>803</w:t>
            </w:r>
          </w:p>
        </w:tc>
        <w:tc>
          <w:tcPr>
            <w:tcW w:w="992" w:type="dxa"/>
            <w:tcBorders>
              <w:top w:val="single" w:sz="4" w:space="0" w:color="auto"/>
              <w:left w:val="nil"/>
              <w:bottom w:val="single" w:sz="4" w:space="0" w:color="auto"/>
              <w:right w:val="single" w:sz="4" w:space="0" w:color="auto"/>
            </w:tcBorders>
            <w:hideMark/>
          </w:tcPr>
          <w:p w14:paraId="5ED71639" w14:textId="77777777" w:rsidR="003915D2" w:rsidRDefault="003915D2">
            <w:pPr>
              <w:pStyle w:val="TAC"/>
            </w:pPr>
            <w:r>
              <w:rPr>
                <w:rFonts w:cs="Arial"/>
                <w:color w:val="0D0D0D" w:themeColor="text1" w:themeTint="F2"/>
              </w:rPr>
              <w:t>-40</w:t>
            </w:r>
          </w:p>
        </w:tc>
        <w:tc>
          <w:tcPr>
            <w:tcW w:w="1134" w:type="dxa"/>
            <w:tcBorders>
              <w:top w:val="single" w:sz="4" w:space="0" w:color="auto"/>
              <w:left w:val="nil"/>
              <w:bottom w:val="single" w:sz="4" w:space="0" w:color="auto"/>
              <w:right w:val="single" w:sz="4" w:space="0" w:color="auto"/>
            </w:tcBorders>
            <w:noWrap/>
            <w:hideMark/>
          </w:tcPr>
          <w:p w14:paraId="7C7C69E3" w14:textId="77777777" w:rsidR="003915D2" w:rsidRDefault="003915D2">
            <w:pPr>
              <w:pStyle w:val="TAC"/>
            </w:pPr>
            <w:r>
              <w:rPr>
                <w:rFonts w:cs="Arial"/>
                <w:color w:val="0D0D0D" w:themeColor="text1" w:themeTint="F2"/>
              </w:rPr>
              <w:t>1</w:t>
            </w:r>
          </w:p>
        </w:tc>
        <w:tc>
          <w:tcPr>
            <w:tcW w:w="1134" w:type="dxa"/>
            <w:tcBorders>
              <w:top w:val="single" w:sz="4" w:space="0" w:color="auto"/>
              <w:left w:val="nil"/>
              <w:bottom w:val="single" w:sz="4" w:space="0" w:color="auto"/>
              <w:right w:val="single" w:sz="4" w:space="0" w:color="auto"/>
            </w:tcBorders>
            <w:noWrap/>
            <w:hideMark/>
          </w:tcPr>
          <w:p w14:paraId="4BF719DB" w14:textId="77777777" w:rsidR="003915D2" w:rsidRDefault="003915D2">
            <w:pPr>
              <w:pStyle w:val="TAC"/>
            </w:pPr>
            <w:r>
              <w:rPr>
                <w:rFonts w:cs="Arial"/>
                <w:color w:val="0D0D0D" w:themeColor="text1" w:themeTint="F2"/>
              </w:rPr>
              <w:t>5</w:t>
            </w:r>
          </w:p>
        </w:tc>
      </w:tr>
      <w:tr w:rsidR="003915D2" w14:paraId="47DB16D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E333C34"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0E998929"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332F9D85" w14:textId="77777777" w:rsidR="003915D2" w:rsidRDefault="003915D2">
            <w:pPr>
              <w:pStyle w:val="TAC"/>
            </w:pPr>
            <w:r>
              <w:rPr>
                <w:rFonts w:cs="Arial"/>
                <w:color w:val="0D0D0D" w:themeColor="text1" w:themeTint="F2"/>
              </w:rPr>
              <w:t>860</w:t>
            </w:r>
          </w:p>
        </w:tc>
        <w:tc>
          <w:tcPr>
            <w:tcW w:w="425" w:type="dxa"/>
            <w:tcBorders>
              <w:top w:val="single" w:sz="4" w:space="0" w:color="auto"/>
              <w:left w:val="nil"/>
              <w:bottom w:val="single" w:sz="4" w:space="0" w:color="auto"/>
              <w:right w:val="single" w:sz="4" w:space="0" w:color="auto"/>
            </w:tcBorders>
            <w:hideMark/>
          </w:tcPr>
          <w:p w14:paraId="44BAD6ED" w14:textId="77777777" w:rsidR="003915D2" w:rsidRDefault="003915D2">
            <w:pPr>
              <w:pStyle w:val="TAC"/>
            </w:pPr>
            <w:r>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hideMark/>
          </w:tcPr>
          <w:p w14:paraId="4ED4133F" w14:textId="77777777" w:rsidR="003915D2" w:rsidRDefault="003915D2">
            <w:pPr>
              <w:pStyle w:val="TAC"/>
            </w:pPr>
            <w:r>
              <w:rPr>
                <w:rFonts w:cs="Arial"/>
                <w:color w:val="0D0D0D" w:themeColor="text1" w:themeTint="F2"/>
              </w:rPr>
              <w:t>890</w:t>
            </w:r>
          </w:p>
        </w:tc>
        <w:tc>
          <w:tcPr>
            <w:tcW w:w="992" w:type="dxa"/>
            <w:tcBorders>
              <w:top w:val="single" w:sz="4" w:space="0" w:color="auto"/>
              <w:left w:val="nil"/>
              <w:bottom w:val="single" w:sz="4" w:space="0" w:color="auto"/>
              <w:right w:val="single" w:sz="4" w:space="0" w:color="auto"/>
            </w:tcBorders>
            <w:hideMark/>
          </w:tcPr>
          <w:p w14:paraId="38F326DD" w14:textId="77777777" w:rsidR="003915D2" w:rsidRDefault="003915D2">
            <w:pPr>
              <w:pStyle w:val="TAC"/>
            </w:pPr>
            <w:r>
              <w:rPr>
                <w:rFonts w:cs="Arial"/>
                <w:color w:val="0D0D0D" w:themeColor="text1" w:themeTint="F2"/>
              </w:rPr>
              <w:t>-40</w:t>
            </w:r>
          </w:p>
        </w:tc>
        <w:tc>
          <w:tcPr>
            <w:tcW w:w="1134" w:type="dxa"/>
            <w:tcBorders>
              <w:top w:val="single" w:sz="4" w:space="0" w:color="auto"/>
              <w:left w:val="nil"/>
              <w:bottom w:val="single" w:sz="4" w:space="0" w:color="auto"/>
              <w:right w:val="single" w:sz="4" w:space="0" w:color="auto"/>
            </w:tcBorders>
            <w:noWrap/>
            <w:hideMark/>
          </w:tcPr>
          <w:p w14:paraId="6326B0FE" w14:textId="77777777" w:rsidR="003915D2" w:rsidRDefault="003915D2">
            <w:pPr>
              <w:pStyle w:val="TAC"/>
            </w:pPr>
            <w:r>
              <w:rPr>
                <w:rFonts w:cs="Arial"/>
                <w:color w:val="0D0D0D" w:themeColor="text1" w:themeTint="F2"/>
              </w:rPr>
              <w:t>1</w:t>
            </w:r>
          </w:p>
        </w:tc>
        <w:tc>
          <w:tcPr>
            <w:tcW w:w="1134" w:type="dxa"/>
            <w:tcBorders>
              <w:top w:val="single" w:sz="4" w:space="0" w:color="auto"/>
              <w:left w:val="nil"/>
              <w:bottom w:val="single" w:sz="4" w:space="0" w:color="auto"/>
              <w:right w:val="single" w:sz="4" w:space="0" w:color="auto"/>
            </w:tcBorders>
            <w:noWrap/>
          </w:tcPr>
          <w:p w14:paraId="5E60EFC4" w14:textId="77777777" w:rsidR="003915D2" w:rsidRDefault="003915D2">
            <w:pPr>
              <w:pStyle w:val="TAC"/>
            </w:pPr>
          </w:p>
        </w:tc>
      </w:tr>
      <w:tr w:rsidR="003915D2" w14:paraId="6CDF0C4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B07C10C"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3385B0C4"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2ADB2D04" w14:textId="77777777" w:rsidR="003915D2" w:rsidRDefault="003915D2">
            <w:pPr>
              <w:pStyle w:val="TAC"/>
            </w:pPr>
            <w:r>
              <w:rPr>
                <w:rFonts w:cs="Arial"/>
                <w:color w:val="0D0D0D" w:themeColor="text1" w:themeTint="F2"/>
              </w:rPr>
              <w:t>945</w:t>
            </w:r>
          </w:p>
        </w:tc>
        <w:tc>
          <w:tcPr>
            <w:tcW w:w="425" w:type="dxa"/>
            <w:tcBorders>
              <w:top w:val="single" w:sz="4" w:space="0" w:color="auto"/>
              <w:left w:val="nil"/>
              <w:bottom w:val="single" w:sz="4" w:space="0" w:color="auto"/>
              <w:right w:val="single" w:sz="4" w:space="0" w:color="auto"/>
            </w:tcBorders>
            <w:hideMark/>
          </w:tcPr>
          <w:p w14:paraId="355AB5D1" w14:textId="77777777" w:rsidR="003915D2" w:rsidRDefault="003915D2">
            <w:pPr>
              <w:pStyle w:val="TAC"/>
            </w:pPr>
            <w:r>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hideMark/>
          </w:tcPr>
          <w:p w14:paraId="73FDD1B6" w14:textId="77777777" w:rsidR="003915D2" w:rsidRDefault="003915D2">
            <w:pPr>
              <w:pStyle w:val="TAC"/>
            </w:pPr>
            <w:r>
              <w:rPr>
                <w:rFonts w:cs="Arial"/>
                <w:color w:val="0D0D0D" w:themeColor="text1" w:themeTint="F2"/>
              </w:rPr>
              <w:t>960</w:t>
            </w:r>
          </w:p>
        </w:tc>
        <w:tc>
          <w:tcPr>
            <w:tcW w:w="992" w:type="dxa"/>
            <w:tcBorders>
              <w:top w:val="single" w:sz="4" w:space="0" w:color="auto"/>
              <w:left w:val="nil"/>
              <w:bottom w:val="single" w:sz="4" w:space="0" w:color="auto"/>
              <w:right w:val="single" w:sz="4" w:space="0" w:color="auto"/>
            </w:tcBorders>
            <w:hideMark/>
          </w:tcPr>
          <w:p w14:paraId="6B633B8F" w14:textId="77777777" w:rsidR="003915D2" w:rsidRDefault="003915D2">
            <w:pPr>
              <w:pStyle w:val="TAC"/>
            </w:pPr>
            <w:r>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hideMark/>
          </w:tcPr>
          <w:p w14:paraId="58F0D44F" w14:textId="77777777" w:rsidR="003915D2" w:rsidRDefault="003915D2">
            <w:pPr>
              <w:pStyle w:val="TAC"/>
            </w:pPr>
            <w:r>
              <w:rPr>
                <w:rFonts w:cs="Arial"/>
                <w:color w:val="0D0D0D" w:themeColor="text1" w:themeTint="F2"/>
              </w:rPr>
              <w:t>1</w:t>
            </w:r>
          </w:p>
        </w:tc>
        <w:tc>
          <w:tcPr>
            <w:tcW w:w="1134" w:type="dxa"/>
            <w:tcBorders>
              <w:top w:val="single" w:sz="4" w:space="0" w:color="auto"/>
              <w:left w:val="nil"/>
              <w:bottom w:val="single" w:sz="4" w:space="0" w:color="auto"/>
              <w:right w:val="single" w:sz="4" w:space="0" w:color="auto"/>
            </w:tcBorders>
            <w:noWrap/>
            <w:hideMark/>
          </w:tcPr>
          <w:p w14:paraId="2A0DC22D" w14:textId="77777777" w:rsidR="003915D2" w:rsidRDefault="003915D2">
            <w:pPr>
              <w:pStyle w:val="TAC"/>
            </w:pPr>
            <w:r>
              <w:rPr>
                <w:rFonts w:cs="Arial"/>
                <w:color w:val="0D0D0D" w:themeColor="text1" w:themeTint="F2"/>
              </w:rPr>
              <w:t>5</w:t>
            </w:r>
          </w:p>
        </w:tc>
      </w:tr>
      <w:tr w:rsidR="003915D2" w14:paraId="378FA6A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3E67754"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7B7C9745"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75C43663" w14:textId="77777777" w:rsidR="003915D2" w:rsidRDefault="003915D2">
            <w:pPr>
              <w:pStyle w:val="TAC"/>
            </w:pPr>
            <w:r>
              <w:rPr>
                <w:rFonts w:cs="Arial"/>
                <w:color w:val="0D0D0D" w:themeColor="text1" w:themeTint="F2"/>
              </w:rPr>
              <w:t>1884.5</w:t>
            </w:r>
          </w:p>
        </w:tc>
        <w:tc>
          <w:tcPr>
            <w:tcW w:w="425" w:type="dxa"/>
            <w:tcBorders>
              <w:top w:val="single" w:sz="4" w:space="0" w:color="auto"/>
              <w:left w:val="nil"/>
              <w:bottom w:val="single" w:sz="4" w:space="0" w:color="auto"/>
              <w:right w:val="single" w:sz="4" w:space="0" w:color="auto"/>
            </w:tcBorders>
            <w:hideMark/>
          </w:tcPr>
          <w:p w14:paraId="03676BC7" w14:textId="77777777" w:rsidR="003915D2" w:rsidRDefault="003915D2">
            <w:pPr>
              <w:pStyle w:val="TAC"/>
            </w:pPr>
            <w:r>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hideMark/>
          </w:tcPr>
          <w:p w14:paraId="319E75DB" w14:textId="77777777" w:rsidR="003915D2" w:rsidRDefault="003915D2">
            <w:pPr>
              <w:pStyle w:val="TAC"/>
            </w:pPr>
            <w:r>
              <w:rPr>
                <w:rFonts w:cs="Arial"/>
                <w:color w:val="0D0D0D" w:themeColor="text1" w:themeTint="F2"/>
              </w:rPr>
              <w:t>1915.7</w:t>
            </w:r>
          </w:p>
        </w:tc>
        <w:tc>
          <w:tcPr>
            <w:tcW w:w="992" w:type="dxa"/>
            <w:tcBorders>
              <w:top w:val="single" w:sz="4" w:space="0" w:color="auto"/>
              <w:left w:val="nil"/>
              <w:bottom w:val="single" w:sz="4" w:space="0" w:color="auto"/>
              <w:right w:val="single" w:sz="4" w:space="0" w:color="auto"/>
            </w:tcBorders>
            <w:hideMark/>
          </w:tcPr>
          <w:p w14:paraId="271C0DC1" w14:textId="77777777" w:rsidR="003915D2" w:rsidRDefault="003915D2">
            <w:pPr>
              <w:pStyle w:val="TAC"/>
            </w:pPr>
            <w:r>
              <w:rPr>
                <w:rFonts w:cs="Arial"/>
                <w:color w:val="0D0D0D" w:themeColor="text1" w:themeTint="F2"/>
              </w:rPr>
              <w:t>-41</w:t>
            </w:r>
          </w:p>
        </w:tc>
        <w:tc>
          <w:tcPr>
            <w:tcW w:w="1134" w:type="dxa"/>
            <w:tcBorders>
              <w:top w:val="single" w:sz="4" w:space="0" w:color="auto"/>
              <w:left w:val="nil"/>
              <w:bottom w:val="single" w:sz="4" w:space="0" w:color="auto"/>
              <w:right w:val="single" w:sz="4" w:space="0" w:color="auto"/>
            </w:tcBorders>
            <w:noWrap/>
            <w:hideMark/>
          </w:tcPr>
          <w:p w14:paraId="7A486B9E" w14:textId="77777777" w:rsidR="003915D2" w:rsidRDefault="003915D2">
            <w:pPr>
              <w:pStyle w:val="TAC"/>
            </w:pPr>
            <w:r>
              <w:rPr>
                <w:rFonts w:cs="Arial"/>
                <w:color w:val="0D0D0D" w:themeColor="text1" w:themeTint="F2"/>
              </w:rPr>
              <w:t>0.3</w:t>
            </w:r>
          </w:p>
        </w:tc>
        <w:tc>
          <w:tcPr>
            <w:tcW w:w="1134" w:type="dxa"/>
            <w:tcBorders>
              <w:top w:val="single" w:sz="4" w:space="0" w:color="auto"/>
              <w:left w:val="nil"/>
              <w:bottom w:val="single" w:sz="4" w:space="0" w:color="auto"/>
              <w:right w:val="single" w:sz="4" w:space="0" w:color="auto"/>
            </w:tcBorders>
            <w:noWrap/>
            <w:hideMark/>
          </w:tcPr>
          <w:p w14:paraId="475589AE" w14:textId="77777777" w:rsidR="003915D2" w:rsidRDefault="003915D2">
            <w:pPr>
              <w:pStyle w:val="TAC"/>
            </w:pPr>
            <w:r>
              <w:rPr>
                <w:rFonts w:cs="Arial"/>
                <w:color w:val="0D0D0D" w:themeColor="text1" w:themeTint="F2"/>
              </w:rPr>
              <w:t>3</w:t>
            </w:r>
          </w:p>
        </w:tc>
      </w:tr>
      <w:tr w:rsidR="003915D2" w14:paraId="6BCD94C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CF9820E"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2AFF12B4"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167D3F09" w14:textId="77777777" w:rsidR="003915D2" w:rsidRDefault="003915D2">
            <w:pPr>
              <w:pStyle w:val="TAC"/>
            </w:pPr>
            <w:r>
              <w:rPr>
                <w:rFonts w:cs="Arial"/>
                <w:color w:val="0D0D0D" w:themeColor="text1" w:themeTint="F2"/>
              </w:rPr>
              <w:t>2545</w:t>
            </w:r>
          </w:p>
        </w:tc>
        <w:tc>
          <w:tcPr>
            <w:tcW w:w="425" w:type="dxa"/>
            <w:tcBorders>
              <w:top w:val="single" w:sz="4" w:space="0" w:color="auto"/>
              <w:left w:val="nil"/>
              <w:bottom w:val="single" w:sz="4" w:space="0" w:color="auto"/>
              <w:right w:val="single" w:sz="4" w:space="0" w:color="auto"/>
            </w:tcBorders>
            <w:hideMark/>
          </w:tcPr>
          <w:p w14:paraId="5DE80639" w14:textId="77777777" w:rsidR="003915D2" w:rsidRDefault="003915D2">
            <w:pPr>
              <w:pStyle w:val="TAC"/>
            </w:pPr>
            <w:r>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hideMark/>
          </w:tcPr>
          <w:p w14:paraId="29439D43" w14:textId="77777777" w:rsidR="003915D2" w:rsidRDefault="003915D2">
            <w:pPr>
              <w:pStyle w:val="TAC"/>
            </w:pPr>
            <w:r>
              <w:rPr>
                <w:rFonts w:cs="Arial"/>
                <w:color w:val="0D0D0D" w:themeColor="text1" w:themeTint="F2"/>
              </w:rPr>
              <w:t>2575</w:t>
            </w:r>
          </w:p>
        </w:tc>
        <w:tc>
          <w:tcPr>
            <w:tcW w:w="992" w:type="dxa"/>
            <w:tcBorders>
              <w:top w:val="single" w:sz="4" w:space="0" w:color="auto"/>
              <w:left w:val="nil"/>
              <w:bottom w:val="single" w:sz="4" w:space="0" w:color="auto"/>
              <w:right w:val="single" w:sz="4" w:space="0" w:color="auto"/>
            </w:tcBorders>
            <w:hideMark/>
          </w:tcPr>
          <w:p w14:paraId="21F4E40A" w14:textId="77777777" w:rsidR="003915D2" w:rsidRDefault="003915D2">
            <w:pPr>
              <w:pStyle w:val="TAC"/>
            </w:pPr>
            <w:r>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hideMark/>
          </w:tcPr>
          <w:p w14:paraId="4ADD1F29" w14:textId="77777777" w:rsidR="003915D2" w:rsidRDefault="003915D2">
            <w:pPr>
              <w:pStyle w:val="TAC"/>
            </w:pPr>
            <w:r>
              <w:rPr>
                <w:rFonts w:cs="Arial"/>
                <w:color w:val="0D0D0D" w:themeColor="text1" w:themeTint="F2"/>
              </w:rPr>
              <w:t>1</w:t>
            </w:r>
          </w:p>
        </w:tc>
        <w:tc>
          <w:tcPr>
            <w:tcW w:w="1134" w:type="dxa"/>
            <w:tcBorders>
              <w:top w:val="single" w:sz="4" w:space="0" w:color="auto"/>
              <w:left w:val="nil"/>
              <w:bottom w:val="single" w:sz="4" w:space="0" w:color="auto"/>
              <w:right w:val="single" w:sz="4" w:space="0" w:color="auto"/>
            </w:tcBorders>
            <w:noWrap/>
          </w:tcPr>
          <w:p w14:paraId="20014555" w14:textId="77777777" w:rsidR="003915D2" w:rsidRDefault="003915D2">
            <w:pPr>
              <w:pStyle w:val="TAC"/>
            </w:pPr>
          </w:p>
        </w:tc>
      </w:tr>
      <w:tr w:rsidR="003915D2" w14:paraId="3EDD122A"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48D0D03C"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0DD16E15"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3678DEC4" w14:textId="77777777" w:rsidR="003915D2" w:rsidRDefault="003915D2">
            <w:pPr>
              <w:pStyle w:val="TAC"/>
            </w:pPr>
            <w:r>
              <w:rPr>
                <w:rFonts w:cs="Arial"/>
                <w:color w:val="0D0D0D" w:themeColor="text1" w:themeTint="F2"/>
              </w:rPr>
              <w:t>2595</w:t>
            </w:r>
          </w:p>
        </w:tc>
        <w:tc>
          <w:tcPr>
            <w:tcW w:w="425" w:type="dxa"/>
            <w:tcBorders>
              <w:top w:val="single" w:sz="4" w:space="0" w:color="auto"/>
              <w:left w:val="nil"/>
              <w:bottom w:val="single" w:sz="4" w:space="0" w:color="auto"/>
              <w:right w:val="single" w:sz="4" w:space="0" w:color="auto"/>
            </w:tcBorders>
            <w:hideMark/>
          </w:tcPr>
          <w:p w14:paraId="5606D573" w14:textId="77777777" w:rsidR="003915D2" w:rsidRDefault="003915D2">
            <w:pPr>
              <w:pStyle w:val="TAC"/>
            </w:pPr>
            <w:r>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hideMark/>
          </w:tcPr>
          <w:p w14:paraId="5F378B38" w14:textId="77777777" w:rsidR="003915D2" w:rsidRDefault="003915D2">
            <w:pPr>
              <w:pStyle w:val="TAC"/>
            </w:pPr>
            <w:r>
              <w:rPr>
                <w:rFonts w:cs="Arial"/>
                <w:color w:val="0D0D0D" w:themeColor="text1" w:themeTint="F2"/>
              </w:rPr>
              <w:t>2645</w:t>
            </w:r>
          </w:p>
        </w:tc>
        <w:tc>
          <w:tcPr>
            <w:tcW w:w="992" w:type="dxa"/>
            <w:tcBorders>
              <w:top w:val="single" w:sz="4" w:space="0" w:color="auto"/>
              <w:left w:val="nil"/>
              <w:bottom w:val="single" w:sz="4" w:space="0" w:color="auto"/>
              <w:right w:val="single" w:sz="4" w:space="0" w:color="auto"/>
            </w:tcBorders>
            <w:hideMark/>
          </w:tcPr>
          <w:p w14:paraId="70E4D981" w14:textId="77777777" w:rsidR="003915D2" w:rsidRDefault="003915D2">
            <w:pPr>
              <w:pStyle w:val="TAC"/>
            </w:pPr>
            <w:r>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hideMark/>
          </w:tcPr>
          <w:p w14:paraId="167914DD" w14:textId="77777777" w:rsidR="003915D2" w:rsidRDefault="003915D2">
            <w:pPr>
              <w:pStyle w:val="TAC"/>
            </w:pPr>
            <w:r>
              <w:rPr>
                <w:rFonts w:cs="Arial"/>
                <w:color w:val="0D0D0D" w:themeColor="text1" w:themeTint="F2"/>
              </w:rPr>
              <w:t>1</w:t>
            </w:r>
          </w:p>
        </w:tc>
        <w:tc>
          <w:tcPr>
            <w:tcW w:w="1134" w:type="dxa"/>
            <w:tcBorders>
              <w:top w:val="single" w:sz="4" w:space="0" w:color="auto"/>
              <w:left w:val="nil"/>
              <w:bottom w:val="single" w:sz="4" w:space="0" w:color="auto"/>
              <w:right w:val="single" w:sz="4" w:space="0" w:color="auto"/>
            </w:tcBorders>
            <w:noWrap/>
          </w:tcPr>
          <w:p w14:paraId="3E222473" w14:textId="77777777" w:rsidR="003915D2" w:rsidRDefault="003915D2">
            <w:pPr>
              <w:pStyle w:val="TAC"/>
            </w:pPr>
          </w:p>
        </w:tc>
      </w:tr>
      <w:tr w:rsidR="003915D2" w14:paraId="075E760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420EAC8D" w14:textId="77777777" w:rsidR="003915D2" w:rsidRDefault="003915D2">
            <w:pPr>
              <w:pStyle w:val="TAC"/>
              <w:rPr>
                <w:color w:val="0D0D0D" w:themeColor="text1" w:themeTint="F2"/>
                <w:lang w:eastAsia="ja-JP"/>
              </w:rPr>
            </w:pPr>
            <w:r>
              <w:rPr>
                <w:lang w:eastAsia="zh-TW"/>
              </w:rPr>
              <w:t>DC_18_n41</w:t>
            </w:r>
          </w:p>
        </w:tc>
        <w:tc>
          <w:tcPr>
            <w:tcW w:w="2693" w:type="dxa"/>
            <w:tcBorders>
              <w:top w:val="single" w:sz="4" w:space="0" w:color="auto"/>
              <w:left w:val="nil"/>
              <w:bottom w:val="single" w:sz="4" w:space="0" w:color="auto"/>
              <w:right w:val="single" w:sz="4" w:space="0" w:color="auto"/>
            </w:tcBorders>
            <w:hideMark/>
          </w:tcPr>
          <w:p w14:paraId="47FE6827" w14:textId="77777777" w:rsidR="003915D2" w:rsidRDefault="003915D2">
            <w:pPr>
              <w:pStyle w:val="TAL"/>
              <w:rPr>
                <w:lang w:val="de-DE"/>
              </w:rPr>
            </w:pPr>
            <w:r>
              <w:rPr>
                <w:lang w:val="de-DE" w:eastAsia="ko-KR"/>
              </w:rPr>
              <w:t>E-UTRA Band 1, 3, 11, 19, 21, 28, 34, 42, 65</w:t>
            </w:r>
          </w:p>
        </w:tc>
        <w:tc>
          <w:tcPr>
            <w:tcW w:w="1276" w:type="dxa"/>
            <w:tcBorders>
              <w:top w:val="single" w:sz="4" w:space="0" w:color="auto"/>
              <w:left w:val="nil"/>
              <w:bottom w:val="single" w:sz="4" w:space="0" w:color="auto"/>
              <w:right w:val="single" w:sz="4" w:space="0" w:color="auto"/>
            </w:tcBorders>
            <w:hideMark/>
          </w:tcPr>
          <w:p w14:paraId="05EE6C39" w14:textId="77777777" w:rsidR="003915D2" w:rsidRDefault="003915D2">
            <w:pPr>
              <w:pStyle w:val="TAC"/>
              <w:rPr>
                <w:rFonts w:cs="Arial"/>
                <w:color w:val="0D0D0D" w:themeColor="text1" w:themeTint="F2"/>
              </w:rPr>
            </w:pPr>
            <w:r>
              <w:rPr>
                <w:rFonts w:cs="Arial"/>
                <w:lang w:eastAsia="ko-KR"/>
              </w:rPr>
              <w:t>F</w:t>
            </w:r>
            <w:r>
              <w:rPr>
                <w:rFonts w:cs="Arial"/>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26BA8832" w14:textId="77777777" w:rsidR="003915D2" w:rsidRDefault="003915D2">
            <w:pPr>
              <w:pStyle w:val="TAC"/>
              <w:rPr>
                <w:rFonts w:cs="Arial"/>
                <w:color w:val="0D0D0D" w:themeColor="text1" w:themeTint="F2"/>
              </w:rPr>
            </w:pPr>
            <w:r>
              <w:rPr>
                <w:rFonts w:cs="Arial"/>
                <w:lang w:eastAsia="ko-KR"/>
              </w:rPr>
              <w:t>-</w:t>
            </w:r>
          </w:p>
        </w:tc>
        <w:tc>
          <w:tcPr>
            <w:tcW w:w="1134" w:type="dxa"/>
            <w:tcBorders>
              <w:top w:val="single" w:sz="4" w:space="0" w:color="auto"/>
              <w:left w:val="nil"/>
              <w:bottom w:val="single" w:sz="4" w:space="0" w:color="auto"/>
              <w:right w:val="single" w:sz="4" w:space="0" w:color="auto"/>
            </w:tcBorders>
            <w:hideMark/>
          </w:tcPr>
          <w:p w14:paraId="5D07B690" w14:textId="77777777" w:rsidR="003915D2" w:rsidRDefault="003915D2">
            <w:pPr>
              <w:pStyle w:val="TAC"/>
              <w:rPr>
                <w:rFonts w:cs="Arial"/>
                <w:color w:val="0D0D0D" w:themeColor="text1" w:themeTint="F2"/>
              </w:rPr>
            </w:pPr>
            <w:r>
              <w:rPr>
                <w:rFonts w:cs="Arial"/>
                <w:lang w:eastAsia="ko-KR"/>
              </w:rPr>
              <w:t>F</w:t>
            </w:r>
            <w:r>
              <w:rPr>
                <w:rFonts w:cs="Arial"/>
                <w:vertAlign w:val="subscript"/>
                <w:lang w:eastAsia="ko-KR"/>
              </w:rPr>
              <w:t>DL_high</w:t>
            </w:r>
          </w:p>
        </w:tc>
        <w:tc>
          <w:tcPr>
            <w:tcW w:w="992" w:type="dxa"/>
            <w:tcBorders>
              <w:top w:val="single" w:sz="4" w:space="0" w:color="auto"/>
              <w:left w:val="nil"/>
              <w:bottom w:val="single" w:sz="4" w:space="0" w:color="auto"/>
              <w:right w:val="single" w:sz="4" w:space="0" w:color="auto"/>
            </w:tcBorders>
            <w:hideMark/>
          </w:tcPr>
          <w:p w14:paraId="0BF38855" w14:textId="77777777" w:rsidR="003915D2" w:rsidRDefault="003915D2">
            <w:pPr>
              <w:pStyle w:val="TAC"/>
              <w:rPr>
                <w:rFonts w:cs="Arial"/>
                <w:color w:val="0D0D0D" w:themeColor="text1" w:themeTint="F2"/>
              </w:rPr>
            </w:pPr>
            <w:r>
              <w:rPr>
                <w:rFonts w:cs="Arial"/>
                <w:color w:val="0D0D0D" w:themeColor="text1" w:themeTint="F2"/>
                <w:lang w:eastAsia="ko-KR"/>
              </w:rPr>
              <w:t>-50</w:t>
            </w:r>
          </w:p>
        </w:tc>
        <w:tc>
          <w:tcPr>
            <w:tcW w:w="1134" w:type="dxa"/>
            <w:tcBorders>
              <w:top w:val="single" w:sz="4" w:space="0" w:color="auto"/>
              <w:left w:val="nil"/>
              <w:bottom w:val="single" w:sz="4" w:space="0" w:color="auto"/>
              <w:right w:val="single" w:sz="4" w:space="0" w:color="auto"/>
            </w:tcBorders>
            <w:noWrap/>
            <w:hideMark/>
          </w:tcPr>
          <w:p w14:paraId="18C1EC70" w14:textId="77777777" w:rsidR="003915D2" w:rsidRDefault="003915D2">
            <w:pPr>
              <w:pStyle w:val="TAC"/>
              <w:rPr>
                <w:rFonts w:cs="Arial"/>
                <w:color w:val="0D0D0D" w:themeColor="text1" w:themeTint="F2"/>
              </w:rPr>
            </w:pPr>
            <w:r>
              <w:rPr>
                <w:rFonts w:cs="Arial"/>
                <w:color w:val="0D0D0D" w:themeColor="text1" w:themeTint="F2"/>
                <w:lang w:eastAsia="ko-KR"/>
              </w:rPr>
              <w:t>1</w:t>
            </w:r>
          </w:p>
        </w:tc>
        <w:tc>
          <w:tcPr>
            <w:tcW w:w="1134" w:type="dxa"/>
            <w:tcBorders>
              <w:top w:val="single" w:sz="4" w:space="0" w:color="auto"/>
              <w:left w:val="nil"/>
              <w:bottom w:val="single" w:sz="4" w:space="0" w:color="auto"/>
              <w:right w:val="single" w:sz="4" w:space="0" w:color="auto"/>
            </w:tcBorders>
            <w:noWrap/>
          </w:tcPr>
          <w:p w14:paraId="62984A12" w14:textId="77777777" w:rsidR="003915D2" w:rsidRDefault="003915D2">
            <w:pPr>
              <w:pStyle w:val="TAC"/>
            </w:pPr>
          </w:p>
        </w:tc>
      </w:tr>
      <w:tr w:rsidR="003915D2" w14:paraId="42424A8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DE283B8"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05E404E3" w14:textId="77777777" w:rsidR="003915D2" w:rsidRDefault="003915D2">
            <w:pPr>
              <w:pStyle w:val="TAL"/>
            </w:pPr>
            <w:r>
              <w:rPr>
                <w:lang w:eastAsia="zh-CN"/>
              </w:rPr>
              <w:t xml:space="preserve">NR Band n77, n78, </w:t>
            </w:r>
            <w:r>
              <w:rPr>
                <w:lang w:val="de-DE" w:eastAsia="zh-CN"/>
              </w:rPr>
              <w:t>n79</w:t>
            </w:r>
          </w:p>
        </w:tc>
        <w:tc>
          <w:tcPr>
            <w:tcW w:w="1276" w:type="dxa"/>
            <w:tcBorders>
              <w:top w:val="single" w:sz="4" w:space="0" w:color="auto"/>
              <w:left w:val="nil"/>
              <w:bottom w:val="single" w:sz="4" w:space="0" w:color="auto"/>
              <w:right w:val="single" w:sz="4" w:space="0" w:color="auto"/>
            </w:tcBorders>
            <w:hideMark/>
          </w:tcPr>
          <w:p w14:paraId="179C202E" w14:textId="77777777" w:rsidR="003915D2" w:rsidRDefault="003915D2">
            <w:pPr>
              <w:pStyle w:val="TAC"/>
              <w:rPr>
                <w:rFonts w:cs="Arial"/>
                <w:color w:val="0D0D0D" w:themeColor="text1" w:themeTint="F2"/>
              </w:rPr>
            </w:pPr>
            <w:r>
              <w:rPr>
                <w:rFonts w:cs="Arial"/>
                <w:lang w:eastAsia="ko-KR"/>
              </w:rPr>
              <w:t>F</w:t>
            </w:r>
            <w:r>
              <w:rPr>
                <w:rFonts w:cs="Arial"/>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5B8B4287" w14:textId="77777777" w:rsidR="003915D2" w:rsidRDefault="003915D2">
            <w:pPr>
              <w:pStyle w:val="TAC"/>
              <w:rPr>
                <w:rFonts w:cs="Arial"/>
                <w:color w:val="0D0D0D" w:themeColor="text1" w:themeTint="F2"/>
              </w:rPr>
            </w:pPr>
            <w:r>
              <w:rPr>
                <w:rFonts w:cs="Arial"/>
                <w:lang w:eastAsia="ko-KR"/>
              </w:rPr>
              <w:t>-</w:t>
            </w:r>
          </w:p>
        </w:tc>
        <w:tc>
          <w:tcPr>
            <w:tcW w:w="1134" w:type="dxa"/>
            <w:tcBorders>
              <w:top w:val="single" w:sz="4" w:space="0" w:color="auto"/>
              <w:left w:val="nil"/>
              <w:bottom w:val="single" w:sz="4" w:space="0" w:color="auto"/>
              <w:right w:val="single" w:sz="4" w:space="0" w:color="auto"/>
            </w:tcBorders>
            <w:hideMark/>
          </w:tcPr>
          <w:p w14:paraId="08840944" w14:textId="77777777" w:rsidR="003915D2" w:rsidRDefault="003915D2">
            <w:pPr>
              <w:pStyle w:val="TAC"/>
              <w:rPr>
                <w:rFonts w:cs="Arial"/>
                <w:color w:val="0D0D0D" w:themeColor="text1" w:themeTint="F2"/>
              </w:rPr>
            </w:pPr>
            <w:r>
              <w:rPr>
                <w:rFonts w:cs="Arial"/>
                <w:lang w:eastAsia="ko-KR"/>
              </w:rPr>
              <w:t>F</w:t>
            </w:r>
            <w:r>
              <w:rPr>
                <w:rFonts w:cs="Arial"/>
                <w:vertAlign w:val="subscript"/>
                <w:lang w:eastAsia="ko-KR"/>
              </w:rPr>
              <w:t>DL_high</w:t>
            </w:r>
          </w:p>
        </w:tc>
        <w:tc>
          <w:tcPr>
            <w:tcW w:w="992" w:type="dxa"/>
            <w:tcBorders>
              <w:top w:val="single" w:sz="4" w:space="0" w:color="auto"/>
              <w:left w:val="nil"/>
              <w:bottom w:val="single" w:sz="4" w:space="0" w:color="auto"/>
              <w:right w:val="single" w:sz="4" w:space="0" w:color="auto"/>
            </w:tcBorders>
            <w:hideMark/>
          </w:tcPr>
          <w:p w14:paraId="4C642F79" w14:textId="77777777" w:rsidR="003915D2" w:rsidRDefault="003915D2">
            <w:pPr>
              <w:pStyle w:val="TAC"/>
              <w:rPr>
                <w:rFonts w:cs="Arial"/>
                <w:color w:val="0D0D0D" w:themeColor="text1" w:themeTint="F2"/>
              </w:rPr>
            </w:pPr>
            <w:r>
              <w:rPr>
                <w:rFonts w:cs="Arial"/>
                <w:color w:val="0D0D0D" w:themeColor="text1" w:themeTint="F2"/>
                <w:lang w:eastAsia="ko-KR"/>
              </w:rPr>
              <w:t>-50</w:t>
            </w:r>
          </w:p>
        </w:tc>
        <w:tc>
          <w:tcPr>
            <w:tcW w:w="1134" w:type="dxa"/>
            <w:tcBorders>
              <w:top w:val="single" w:sz="4" w:space="0" w:color="auto"/>
              <w:left w:val="nil"/>
              <w:bottom w:val="single" w:sz="4" w:space="0" w:color="auto"/>
              <w:right w:val="single" w:sz="4" w:space="0" w:color="auto"/>
            </w:tcBorders>
            <w:noWrap/>
            <w:hideMark/>
          </w:tcPr>
          <w:p w14:paraId="3A7E1085" w14:textId="77777777" w:rsidR="003915D2" w:rsidRDefault="003915D2">
            <w:pPr>
              <w:pStyle w:val="TAC"/>
              <w:rPr>
                <w:rFonts w:cs="Arial"/>
                <w:color w:val="0D0D0D" w:themeColor="text1" w:themeTint="F2"/>
              </w:rPr>
            </w:pPr>
            <w:r>
              <w:rPr>
                <w:rFonts w:cs="Arial"/>
                <w:color w:val="0D0D0D" w:themeColor="text1" w:themeTint="F2"/>
                <w:lang w:eastAsia="ko-KR"/>
              </w:rPr>
              <w:t>1</w:t>
            </w:r>
          </w:p>
        </w:tc>
        <w:tc>
          <w:tcPr>
            <w:tcW w:w="1134" w:type="dxa"/>
            <w:tcBorders>
              <w:top w:val="single" w:sz="4" w:space="0" w:color="auto"/>
              <w:left w:val="nil"/>
              <w:bottom w:val="single" w:sz="4" w:space="0" w:color="auto"/>
              <w:right w:val="single" w:sz="4" w:space="0" w:color="auto"/>
            </w:tcBorders>
            <w:noWrap/>
            <w:hideMark/>
          </w:tcPr>
          <w:p w14:paraId="114C96CF" w14:textId="77777777" w:rsidR="003915D2" w:rsidRDefault="003915D2">
            <w:pPr>
              <w:pStyle w:val="TAC"/>
            </w:pPr>
            <w:r>
              <w:rPr>
                <w:rFonts w:eastAsia="Yu Mincho" w:cs="Arial"/>
                <w:color w:val="0D0D0D" w:themeColor="text1" w:themeTint="F2"/>
                <w:lang w:eastAsia="ko-KR"/>
              </w:rPr>
              <w:t>2</w:t>
            </w:r>
          </w:p>
        </w:tc>
      </w:tr>
      <w:tr w:rsidR="003915D2" w14:paraId="579F692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4321A41"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1125D0BC" w14:textId="77777777" w:rsidR="003915D2" w:rsidRDefault="003915D2">
            <w:pPr>
              <w:pStyle w:val="TAL"/>
            </w:pPr>
            <w:r>
              <w:rPr>
                <w:lang w:eastAsia="ko-KR"/>
              </w:rPr>
              <w:t>Frequency range</w:t>
            </w:r>
          </w:p>
        </w:tc>
        <w:tc>
          <w:tcPr>
            <w:tcW w:w="1276" w:type="dxa"/>
            <w:tcBorders>
              <w:top w:val="single" w:sz="4" w:space="0" w:color="auto"/>
              <w:left w:val="nil"/>
              <w:bottom w:val="single" w:sz="4" w:space="0" w:color="auto"/>
              <w:right w:val="single" w:sz="4" w:space="0" w:color="auto"/>
            </w:tcBorders>
            <w:hideMark/>
          </w:tcPr>
          <w:p w14:paraId="72C57AB6" w14:textId="77777777" w:rsidR="003915D2" w:rsidRDefault="003915D2">
            <w:pPr>
              <w:pStyle w:val="TAC"/>
              <w:rPr>
                <w:rFonts w:cs="Arial"/>
                <w:color w:val="0D0D0D" w:themeColor="text1" w:themeTint="F2"/>
              </w:rPr>
            </w:pPr>
            <w:r>
              <w:rPr>
                <w:rFonts w:cs="Arial"/>
                <w:color w:val="0D0D0D" w:themeColor="text1" w:themeTint="F2"/>
                <w:lang w:eastAsia="ko-KR"/>
              </w:rPr>
              <w:t>945</w:t>
            </w:r>
          </w:p>
        </w:tc>
        <w:tc>
          <w:tcPr>
            <w:tcW w:w="425" w:type="dxa"/>
            <w:tcBorders>
              <w:top w:val="single" w:sz="4" w:space="0" w:color="auto"/>
              <w:left w:val="nil"/>
              <w:bottom w:val="single" w:sz="4" w:space="0" w:color="auto"/>
              <w:right w:val="single" w:sz="4" w:space="0" w:color="auto"/>
            </w:tcBorders>
            <w:hideMark/>
          </w:tcPr>
          <w:p w14:paraId="1D017DB9" w14:textId="77777777" w:rsidR="003915D2" w:rsidRDefault="003915D2">
            <w:pPr>
              <w:pStyle w:val="TAC"/>
              <w:rPr>
                <w:rFonts w:cs="Arial"/>
                <w:color w:val="0D0D0D" w:themeColor="text1" w:themeTint="F2"/>
              </w:rPr>
            </w:pPr>
            <w:r>
              <w:rPr>
                <w:rFonts w:cs="Arial"/>
                <w:color w:val="0D0D0D" w:themeColor="text1" w:themeTint="F2"/>
                <w:lang w:eastAsia="ko-KR"/>
              </w:rPr>
              <w:t>-</w:t>
            </w:r>
          </w:p>
        </w:tc>
        <w:tc>
          <w:tcPr>
            <w:tcW w:w="1134" w:type="dxa"/>
            <w:tcBorders>
              <w:top w:val="single" w:sz="4" w:space="0" w:color="auto"/>
              <w:left w:val="nil"/>
              <w:bottom w:val="single" w:sz="4" w:space="0" w:color="auto"/>
              <w:right w:val="single" w:sz="4" w:space="0" w:color="auto"/>
            </w:tcBorders>
            <w:hideMark/>
          </w:tcPr>
          <w:p w14:paraId="5D40E15F" w14:textId="77777777" w:rsidR="003915D2" w:rsidRDefault="003915D2">
            <w:pPr>
              <w:pStyle w:val="TAC"/>
              <w:rPr>
                <w:rFonts w:cs="Arial"/>
                <w:color w:val="0D0D0D" w:themeColor="text1" w:themeTint="F2"/>
              </w:rPr>
            </w:pPr>
            <w:r>
              <w:rPr>
                <w:rFonts w:cs="Arial"/>
                <w:color w:val="0D0D0D" w:themeColor="text1" w:themeTint="F2"/>
                <w:lang w:eastAsia="ko-KR"/>
              </w:rPr>
              <w:t>960</w:t>
            </w:r>
          </w:p>
        </w:tc>
        <w:tc>
          <w:tcPr>
            <w:tcW w:w="992" w:type="dxa"/>
            <w:tcBorders>
              <w:top w:val="single" w:sz="4" w:space="0" w:color="auto"/>
              <w:left w:val="nil"/>
              <w:bottom w:val="single" w:sz="4" w:space="0" w:color="auto"/>
              <w:right w:val="single" w:sz="4" w:space="0" w:color="auto"/>
            </w:tcBorders>
            <w:hideMark/>
          </w:tcPr>
          <w:p w14:paraId="1D12D813" w14:textId="77777777" w:rsidR="003915D2" w:rsidRDefault="003915D2">
            <w:pPr>
              <w:pStyle w:val="TAC"/>
              <w:rPr>
                <w:rFonts w:cs="Arial"/>
                <w:color w:val="0D0D0D" w:themeColor="text1" w:themeTint="F2"/>
              </w:rPr>
            </w:pPr>
            <w:r>
              <w:rPr>
                <w:rFonts w:cs="Arial"/>
                <w:color w:val="0D0D0D" w:themeColor="text1" w:themeTint="F2"/>
                <w:lang w:eastAsia="ko-KR"/>
              </w:rPr>
              <w:t>-50</w:t>
            </w:r>
          </w:p>
        </w:tc>
        <w:tc>
          <w:tcPr>
            <w:tcW w:w="1134" w:type="dxa"/>
            <w:tcBorders>
              <w:top w:val="single" w:sz="4" w:space="0" w:color="auto"/>
              <w:left w:val="nil"/>
              <w:bottom w:val="single" w:sz="4" w:space="0" w:color="auto"/>
              <w:right w:val="single" w:sz="4" w:space="0" w:color="auto"/>
            </w:tcBorders>
            <w:noWrap/>
            <w:hideMark/>
          </w:tcPr>
          <w:p w14:paraId="76F80D37" w14:textId="77777777" w:rsidR="003915D2" w:rsidRDefault="003915D2">
            <w:pPr>
              <w:pStyle w:val="TAC"/>
              <w:rPr>
                <w:rFonts w:cs="Arial"/>
                <w:color w:val="0D0D0D" w:themeColor="text1" w:themeTint="F2"/>
              </w:rPr>
            </w:pPr>
            <w:r>
              <w:rPr>
                <w:rFonts w:cs="Arial"/>
                <w:color w:val="0D0D0D" w:themeColor="text1" w:themeTint="F2"/>
                <w:lang w:eastAsia="ko-KR"/>
              </w:rPr>
              <w:t>1</w:t>
            </w:r>
          </w:p>
        </w:tc>
        <w:tc>
          <w:tcPr>
            <w:tcW w:w="1134" w:type="dxa"/>
            <w:tcBorders>
              <w:top w:val="single" w:sz="4" w:space="0" w:color="auto"/>
              <w:left w:val="nil"/>
              <w:bottom w:val="single" w:sz="4" w:space="0" w:color="auto"/>
              <w:right w:val="single" w:sz="4" w:space="0" w:color="auto"/>
            </w:tcBorders>
            <w:noWrap/>
          </w:tcPr>
          <w:p w14:paraId="251FFFA7" w14:textId="77777777" w:rsidR="003915D2" w:rsidRDefault="003915D2">
            <w:pPr>
              <w:pStyle w:val="TAC"/>
            </w:pPr>
          </w:p>
        </w:tc>
      </w:tr>
      <w:tr w:rsidR="003915D2" w14:paraId="073A14B5"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991116C"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6D562E6E" w14:textId="77777777" w:rsidR="003915D2" w:rsidRDefault="003915D2">
            <w:pPr>
              <w:pStyle w:val="TAL"/>
            </w:pPr>
            <w:r>
              <w:rPr>
                <w:lang w:eastAsia="ko-KR"/>
              </w:rPr>
              <w:t>Frequency range</w:t>
            </w:r>
          </w:p>
        </w:tc>
        <w:tc>
          <w:tcPr>
            <w:tcW w:w="1276" w:type="dxa"/>
            <w:tcBorders>
              <w:top w:val="single" w:sz="4" w:space="0" w:color="auto"/>
              <w:left w:val="nil"/>
              <w:bottom w:val="single" w:sz="4" w:space="0" w:color="auto"/>
              <w:right w:val="single" w:sz="4" w:space="0" w:color="auto"/>
            </w:tcBorders>
            <w:hideMark/>
          </w:tcPr>
          <w:p w14:paraId="1E4015C5" w14:textId="77777777" w:rsidR="003915D2" w:rsidRDefault="003915D2">
            <w:pPr>
              <w:pStyle w:val="TAC"/>
              <w:rPr>
                <w:rFonts w:cs="Arial"/>
                <w:color w:val="0D0D0D" w:themeColor="text1" w:themeTint="F2"/>
              </w:rPr>
            </w:pPr>
            <w:r>
              <w:rPr>
                <w:rFonts w:cs="Arial"/>
                <w:color w:val="0D0D0D" w:themeColor="text1" w:themeTint="F2"/>
                <w:lang w:eastAsia="ko-KR"/>
              </w:rPr>
              <w:t>1884.5</w:t>
            </w:r>
          </w:p>
        </w:tc>
        <w:tc>
          <w:tcPr>
            <w:tcW w:w="425" w:type="dxa"/>
            <w:tcBorders>
              <w:top w:val="single" w:sz="4" w:space="0" w:color="auto"/>
              <w:left w:val="nil"/>
              <w:bottom w:val="single" w:sz="4" w:space="0" w:color="auto"/>
              <w:right w:val="single" w:sz="4" w:space="0" w:color="auto"/>
            </w:tcBorders>
            <w:hideMark/>
          </w:tcPr>
          <w:p w14:paraId="1B8FD7F2" w14:textId="77777777" w:rsidR="003915D2" w:rsidRDefault="003915D2">
            <w:pPr>
              <w:pStyle w:val="TAC"/>
              <w:rPr>
                <w:rFonts w:cs="Arial"/>
                <w:color w:val="0D0D0D" w:themeColor="text1" w:themeTint="F2"/>
              </w:rPr>
            </w:pPr>
            <w:r>
              <w:rPr>
                <w:rFonts w:cs="Arial"/>
                <w:color w:val="0D0D0D" w:themeColor="text1" w:themeTint="F2"/>
                <w:lang w:eastAsia="ko-KR"/>
              </w:rPr>
              <w:t>-</w:t>
            </w:r>
          </w:p>
        </w:tc>
        <w:tc>
          <w:tcPr>
            <w:tcW w:w="1134" w:type="dxa"/>
            <w:tcBorders>
              <w:top w:val="single" w:sz="4" w:space="0" w:color="auto"/>
              <w:left w:val="nil"/>
              <w:bottom w:val="single" w:sz="4" w:space="0" w:color="auto"/>
              <w:right w:val="single" w:sz="4" w:space="0" w:color="auto"/>
            </w:tcBorders>
            <w:hideMark/>
          </w:tcPr>
          <w:p w14:paraId="785C2D49" w14:textId="77777777" w:rsidR="003915D2" w:rsidRDefault="003915D2">
            <w:pPr>
              <w:pStyle w:val="TAC"/>
              <w:rPr>
                <w:rFonts w:cs="Arial"/>
                <w:color w:val="0D0D0D" w:themeColor="text1" w:themeTint="F2"/>
              </w:rPr>
            </w:pPr>
            <w:r>
              <w:rPr>
                <w:rFonts w:cs="Arial"/>
                <w:color w:val="0D0D0D" w:themeColor="text1" w:themeTint="F2"/>
                <w:lang w:eastAsia="ko-KR"/>
              </w:rPr>
              <w:t>1915.7</w:t>
            </w:r>
          </w:p>
        </w:tc>
        <w:tc>
          <w:tcPr>
            <w:tcW w:w="992" w:type="dxa"/>
            <w:tcBorders>
              <w:top w:val="single" w:sz="4" w:space="0" w:color="auto"/>
              <w:left w:val="nil"/>
              <w:bottom w:val="single" w:sz="4" w:space="0" w:color="auto"/>
              <w:right w:val="single" w:sz="4" w:space="0" w:color="auto"/>
            </w:tcBorders>
            <w:hideMark/>
          </w:tcPr>
          <w:p w14:paraId="03424993" w14:textId="77777777" w:rsidR="003915D2" w:rsidRDefault="003915D2">
            <w:pPr>
              <w:pStyle w:val="TAC"/>
              <w:rPr>
                <w:rFonts w:cs="Arial"/>
                <w:color w:val="0D0D0D" w:themeColor="text1" w:themeTint="F2"/>
              </w:rPr>
            </w:pPr>
            <w:r>
              <w:rPr>
                <w:rFonts w:cs="Arial"/>
                <w:color w:val="0D0D0D" w:themeColor="text1" w:themeTint="F2"/>
                <w:lang w:eastAsia="ko-KR"/>
              </w:rPr>
              <w:t>-41</w:t>
            </w:r>
          </w:p>
        </w:tc>
        <w:tc>
          <w:tcPr>
            <w:tcW w:w="1134" w:type="dxa"/>
            <w:tcBorders>
              <w:top w:val="single" w:sz="4" w:space="0" w:color="auto"/>
              <w:left w:val="nil"/>
              <w:bottom w:val="single" w:sz="4" w:space="0" w:color="auto"/>
              <w:right w:val="single" w:sz="4" w:space="0" w:color="auto"/>
            </w:tcBorders>
            <w:noWrap/>
            <w:hideMark/>
          </w:tcPr>
          <w:p w14:paraId="210D5037" w14:textId="77777777" w:rsidR="003915D2" w:rsidRDefault="003915D2">
            <w:pPr>
              <w:pStyle w:val="TAC"/>
              <w:rPr>
                <w:rFonts w:cs="Arial"/>
                <w:color w:val="0D0D0D" w:themeColor="text1" w:themeTint="F2"/>
              </w:rPr>
            </w:pPr>
            <w:r>
              <w:rPr>
                <w:rFonts w:cs="Arial"/>
                <w:color w:val="0D0D0D" w:themeColor="text1" w:themeTint="F2"/>
                <w:lang w:eastAsia="ko-KR"/>
              </w:rPr>
              <w:t>0.3</w:t>
            </w:r>
          </w:p>
        </w:tc>
        <w:tc>
          <w:tcPr>
            <w:tcW w:w="1134" w:type="dxa"/>
            <w:tcBorders>
              <w:top w:val="single" w:sz="4" w:space="0" w:color="auto"/>
              <w:left w:val="nil"/>
              <w:bottom w:val="single" w:sz="4" w:space="0" w:color="auto"/>
              <w:right w:val="single" w:sz="4" w:space="0" w:color="auto"/>
            </w:tcBorders>
            <w:noWrap/>
            <w:hideMark/>
          </w:tcPr>
          <w:p w14:paraId="16CB1039" w14:textId="77777777" w:rsidR="003915D2" w:rsidRDefault="003915D2">
            <w:pPr>
              <w:pStyle w:val="TAC"/>
            </w:pPr>
            <w:r>
              <w:rPr>
                <w:rFonts w:cs="Arial"/>
                <w:color w:val="0D0D0D" w:themeColor="text1" w:themeTint="F2"/>
                <w:lang w:eastAsia="zh-TW"/>
              </w:rPr>
              <w:t>3</w:t>
            </w:r>
          </w:p>
        </w:tc>
      </w:tr>
      <w:tr w:rsidR="003915D2" w14:paraId="13DAA723"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A39077E" w14:textId="77777777" w:rsidR="003915D2" w:rsidRDefault="003915D2">
            <w:pPr>
              <w:pStyle w:val="TAC"/>
              <w:rPr>
                <w:color w:val="0D0D0D" w:themeColor="text1" w:themeTint="F2"/>
                <w:lang w:eastAsia="ja-JP"/>
              </w:rPr>
            </w:pPr>
            <w:r>
              <w:t>DC_13_n78</w:t>
            </w:r>
          </w:p>
        </w:tc>
        <w:tc>
          <w:tcPr>
            <w:tcW w:w="2693" w:type="dxa"/>
            <w:tcBorders>
              <w:top w:val="single" w:sz="4" w:space="0" w:color="auto"/>
              <w:left w:val="nil"/>
              <w:bottom w:val="single" w:sz="4" w:space="0" w:color="auto"/>
              <w:right w:val="single" w:sz="4" w:space="0" w:color="auto"/>
            </w:tcBorders>
            <w:hideMark/>
          </w:tcPr>
          <w:p w14:paraId="58E15F43" w14:textId="77777777" w:rsidR="003915D2" w:rsidRDefault="003915D2">
            <w:pPr>
              <w:pStyle w:val="TAL"/>
              <w:rPr>
                <w:rFonts w:cs="Arial"/>
                <w:color w:val="0D0D0D" w:themeColor="text1" w:themeTint="F2"/>
                <w:lang w:eastAsia="ja-JP"/>
              </w:rPr>
            </w:pPr>
            <w:r>
              <w:rPr>
                <w:rFonts w:cs="Arial"/>
                <w:lang w:eastAsia="zh-CN"/>
              </w:rPr>
              <w:t>E-UTRA Band  2, 5, 7, 12, 13, 25, 26, 41, 66</w:t>
            </w:r>
          </w:p>
        </w:tc>
        <w:tc>
          <w:tcPr>
            <w:tcW w:w="1276" w:type="dxa"/>
            <w:tcBorders>
              <w:top w:val="single" w:sz="4" w:space="0" w:color="auto"/>
              <w:left w:val="nil"/>
              <w:bottom w:val="single" w:sz="4" w:space="0" w:color="auto"/>
              <w:right w:val="single" w:sz="4" w:space="0" w:color="auto"/>
            </w:tcBorders>
            <w:hideMark/>
          </w:tcPr>
          <w:p w14:paraId="59107C28" w14:textId="77777777" w:rsidR="003915D2" w:rsidRDefault="003915D2">
            <w:pPr>
              <w:pStyle w:val="TAC"/>
              <w:rPr>
                <w:color w:val="0D0D0D" w:themeColor="text1" w:themeTint="F2"/>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877FD2B" w14:textId="77777777" w:rsidR="003915D2" w:rsidRDefault="003915D2">
            <w:pPr>
              <w:pStyle w:val="TAC"/>
              <w:rPr>
                <w:color w:val="0D0D0D" w:themeColor="text1" w:themeTint="F2"/>
                <w:lang w:eastAsia="ja-JP"/>
              </w:rPr>
            </w:pPr>
            <w:r>
              <w:t>-</w:t>
            </w:r>
          </w:p>
        </w:tc>
        <w:tc>
          <w:tcPr>
            <w:tcW w:w="1134" w:type="dxa"/>
            <w:tcBorders>
              <w:top w:val="single" w:sz="4" w:space="0" w:color="auto"/>
              <w:left w:val="nil"/>
              <w:bottom w:val="single" w:sz="4" w:space="0" w:color="auto"/>
              <w:right w:val="single" w:sz="4" w:space="0" w:color="auto"/>
            </w:tcBorders>
            <w:hideMark/>
          </w:tcPr>
          <w:p w14:paraId="5E385760" w14:textId="77777777" w:rsidR="003915D2" w:rsidRDefault="003915D2">
            <w:pPr>
              <w:pStyle w:val="TAC"/>
              <w:rPr>
                <w:color w:val="0D0D0D" w:themeColor="text1" w:themeTint="F2"/>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27CE846" w14:textId="77777777" w:rsidR="003915D2" w:rsidRDefault="003915D2">
            <w:pPr>
              <w:pStyle w:val="TAC"/>
              <w:rPr>
                <w:color w:val="0D0D0D" w:themeColor="text1" w:themeTint="F2"/>
              </w:rPr>
            </w:pPr>
            <w:r>
              <w:t>-50</w:t>
            </w:r>
          </w:p>
        </w:tc>
        <w:tc>
          <w:tcPr>
            <w:tcW w:w="1134" w:type="dxa"/>
            <w:tcBorders>
              <w:top w:val="single" w:sz="4" w:space="0" w:color="auto"/>
              <w:left w:val="nil"/>
              <w:bottom w:val="single" w:sz="4" w:space="0" w:color="auto"/>
              <w:right w:val="single" w:sz="4" w:space="0" w:color="auto"/>
            </w:tcBorders>
            <w:noWrap/>
            <w:hideMark/>
          </w:tcPr>
          <w:p w14:paraId="7CE79C91" w14:textId="77777777" w:rsidR="003915D2" w:rsidRDefault="003915D2">
            <w:pPr>
              <w:pStyle w:val="TAC"/>
              <w:rPr>
                <w:color w:val="0D0D0D" w:themeColor="text1" w:themeTint="F2"/>
              </w:rPr>
            </w:pPr>
            <w:r>
              <w:t>1</w:t>
            </w:r>
          </w:p>
        </w:tc>
        <w:tc>
          <w:tcPr>
            <w:tcW w:w="1134" w:type="dxa"/>
            <w:tcBorders>
              <w:top w:val="single" w:sz="4" w:space="0" w:color="auto"/>
              <w:left w:val="nil"/>
              <w:bottom w:val="single" w:sz="4" w:space="0" w:color="auto"/>
              <w:right w:val="single" w:sz="4" w:space="0" w:color="auto"/>
            </w:tcBorders>
            <w:noWrap/>
          </w:tcPr>
          <w:p w14:paraId="5C6E7065" w14:textId="77777777" w:rsidR="003915D2" w:rsidRDefault="003915D2">
            <w:pPr>
              <w:pStyle w:val="TAC"/>
              <w:rPr>
                <w:color w:val="0D0D0D" w:themeColor="text1" w:themeTint="F2"/>
              </w:rPr>
            </w:pPr>
          </w:p>
        </w:tc>
      </w:tr>
      <w:tr w:rsidR="003915D2" w14:paraId="385BD0D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64AB864"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3B90A387" w14:textId="77777777" w:rsidR="003915D2" w:rsidRDefault="003915D2">
            <w:pPr>
              <w:pStyle w:val="TAL"/>
              <w:rPr>
                <w:rFonts w:cs="Arial"/>
                <w:color w:val="0D0D0D" w:themeColor="text1" w:themeTint="F2"/>
                <w:lang w:eastAsia="ja-JP"/>
              </w:rPr>
            </w:pPr>
            <w:r>
              <w:rPr>
                <w:rFonts w:cs="Arial"/>
                <w:color w:val="000000"/>
              </w:rPr>
              <w:t>Frequency range</w:t>
            </w:r>
          </w:p>
        </w:tc>
        <w:tc>
          <w:tcPr>
            <w:tcW w:w="1276" w:type="dxa"/>
            <w:tcBorders>
              <w:top w:val="single" w:sz="4" w:space="0" w:color="auto"/>
              <w:left w:val="nil"/>
              <w:bottom w:val="single" w:sz="4" w:space="0" w:color="auto"/>
              <w:right w:val="single" w:sz="4" w:space="0" w:color="auto"/>
            </w:tcBorders>
            <w:hideMark/>
          </w:tcPr>
          <w:p w14:paraId="36DE4BA8" w14:textId="77777777" w:rsidR="003915D2" w:rsidRDefault="003915D2">
            <w:pPr>
              <w:pStyle w:val="TAC"/>
              <w:rPr>
                <w:color w:val="0D0D0D" w:themeColor="text1" w:themeTint="F2"/>
                <w:lang w:eastAsia="ja-JP"/>
              </w:rPr>
            </w:pPr>
            <w:r>
              <w:rPr>
                <w:color w:val="000000"/>
              </w:rPr>
              <w:t>769</w:t>
            </w:r>
          </w:p>
        </w:tc>
        <w:tc>
          <w:tcPr>
            <w:tcW w:w="425" w:type="dxa"/>
            <w:tcBorders>
              <w:top w:val="single" w:sz="4" w:space="0" w:color="auto"/>
              <w:left w:val="nil"/>
              <w:bottom w:val="single" w:sz="4" w:space="0" w:color="auto"/>
              <w:right w:val="single" w:sz="4" w:space="0" w:color="auto"/>
            </w:tcBorders>
            <w:hideMark/>
          </w:tcPr>
          <w:p w14:paraId="09094F2A" w14:textId="77777777" w:rsidR="003915D2" w:rsidRDefault="003915D2">
            <w:pPr>
              <w:pStyle w:val="TAC"/>
              <w:rPr>
                <w:color w:val="0D0D0D" w:themeColor="text1" w:themeTint="F2"/>
                <w:lang w:eastAsia="ja-JP"/>
              </w:rPr>
            </w:pPr>
            <w:r>
              <w:rPr>
                <w:color w:val="000000"/>
              </w:rPr>
              <w:t>-</w:t>
            </w:r>
          </w:p>
        </w:tc>
        <w:tc>
          <w:tcPr>
            <w:tcW w:w="1134" w:type="dxa"/>
            <w:tcBorders>
              <w:top w:val="single" w:sz="4" w:space="0" w:color="auto"/>
              <w:left w:val="nil"/>
              <w:bottom w:val="single" w:sz="4" w:space="0" w:color="auto"/>
              <w:right w:val="single" w:sz="4" w:space="0" w:color="auto"/>
            </w:tcBorders>
            <w:hideMark/>
          </w:tcPr>
          <w:p w14:paraId="452EBDA6" w14:textId="77777777" w:rsidR="003915D2" w:rsidRDefault="003915D2">
            <w:pPr>
              <w:pStyle w:val="TAC"/>
              <w:rPr>
                <w:color w:val="0D0D0D" w:themeColor="text1" w:themeTint="F2"/>
                <w:lang w:eastAsia="ja-JP"/>
              </w:rPr>
            </w:pPr>
            <w:r>
              <w:rPr>
                <w:color w:val="000000"/>
              </w:rPr>
              <w:t>775</w:t>
            </w:r>
          </w:p>
        </w:tc>
        <w:tc>
          <w:tcPr>
            <w:tcW w:w="992" w:type="dxa"/>
            <w:tcBorders>
              <w:top w:val="single" w:sz="4" w:space="0" w:color="auto"/>
              <w:left w:val="nil"/>
              <w:bottom w:val="single" w:sz="4" w:space="0" w:color="auto"/>
              <w:right w:val="single" w:sz="4" w:space="0" w:color="auto"/>
            </w:tcBorders>
            <w:hideMark/>
          </w:tcPr>
          <w:p w14:paraId="2D2E5668" w14:textId="77777777" w:rsidR="003915D2" w:rsidRDefault="003915D2">
            <w:pPr>
              <w:pStyle w:val="TAC"/>
              <w:rPr>
                <w:color w:val="0D0D0D" w:themeColor="text1" w:themeTint="F2"/>
              </w:rPr>
            </w:pPr>
            <w:r>
              <w:rPr>
                <w:color w:val="000000"/>
              </w:rPr>
              <w:t>-35</w:t>
            </w:r>
          </w:p>
        </w:tc>
        <w:tc>
          <w:tcPr>
            <w:tcW w:w="1134" w:type="dxa"/>
            <w:tcBorders>
              <w:top w:val="single" w:sz="4" w:space="0" w:color="auto"/>
              <w:left w:val="nil"/>
              <w:bottom w:val="single" w:sz="4" w:space="0" w:color="auto"/>
              <w:right w:val="single" w:sz="4" w:space="0" w:color="auto"/>
            </w:tcBorders>
            <w:noWrap/>
            <w:hideMark/>
          </w:tcPr>
          <w:p w14:paraId="65B5AA19" w14:textId="77777777" w:rsidR="003915D2" w:rsidRDefault="003915D2">
            <w:pPr>
              <w:pStyle w:val="TAC"/>
              <w:rPr>
                <w:color w:val="0D0D0D" w:themeColor="text1" w:themeTint="F2"/>
              </w:rPr>
            </w:pPr>
            <w:r>
              <w:rPr>
                <w:color w:val="000000"/>
              </w:rPr>
              <w:t>0.00625</w:t>
            </w:r>
          </w:p>
        </w:tc>
        <w:tc>
          <w:tcPr>
            <w:tcW w:w="1134" w:type="dxa"/>
            <w:tcBorders>
              <w:top w:val="single" w:sz="4" w:space="0" w:color="auto"/>
              <w:left w:val="nil"/>
              <w:bottom w:val="single" w:sz="4" w:space="0" w:color="auto"/>
              <w:right w:val="single" w:sz="4" w:space="0" w:color="auto"/>
            </w:tcBorders>
            <w:noWrap/>
            <w:hideMark/>
          </w:tcPr>
          <w:p w14:paraId="054B6484" w14:textId="77777777" w:rsidR="003915D2" w:rsidRDefault="003915D2">
            <w:pPr>
              <w:pStyle w:val="TAC"/>
              <w:rPr>
                <w:color w:val="0D0D0D" w:themeColor="text1" w:themeTint="F2"/>
              </w:rPr>
            </w:pPr>
            <w:r>
              <w:rPr>
                <w:color w:val="000000"/>
              </w:rPr>
              <w:t>5</w:t>
            </w:r>
          </w:p>
        </w:tc>
      </w:tr>
      <w:tr w:rsidR="003915D2" w14:paraId="220C5D54"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5681E2D" w14:textId="77777777" w:rsidR="003915D2" w:rsidRDefault="003915D2">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hideMark/>
          </w:tcPr>
          <w:p w14:paraId="765A7C29" w14:textId="77777777" w:rsidR="003915D2" w:rsidRDefault="003915D2">
            <w:pPr>
              <w:pStyle w:val="TAL"/>
              <w:rPr>
                <w:rFonts w:cs="Arial"/>
                <w:color w:val="0D0D0D" w:themeColor="text1" w:themeTint="F2"/>
                <w:lang w:eastAsia="ja-JP"/>
              </w:rPr>
            </w:pPr>
            <w:r>
              <w:rPr>
                <w:rFonts w:cs="Arial"/>
                <w:color w:val="000000"/>
              </w:rPr>
              <w:t>Frequency range</w:t>
            </w:r>
          </w:p>
        </w:tc>
        <w:tc>
          <w:tcPr>
            <w:tcW w:w="1276" w:type="dxa"/>
            <w:tcBorders>
              <w:top w:val="single" w:sz="4" w:space="0" w:color="auto"/>
              <w:left w:val="nil"/>
              <w:bottom w:val="single" w:sz="4" w:space="0" w:color="auto"/>
              <w:right w:val="single" w:sz="4" w:space="0" w:color="auto"/>
            </w:tcBorders>
            <w:hideMark/>
          </w:tcPr>
          <w:p w14:paraId="085A2C9B" w14:textId="77777777" w:rsidR="003915D2" w:rsidRDefault="003915D2">
            <w:pPr>
              <w:pStyle w:val="TAC"/>
              <w:rPr>
                <w:color w:val="0D0D0D" w:themeColor="text1" w:themeTint="F2"/>
                <w:lang w:eastAsia="ja-JP"/>
              </w:rPr>
            </w:pPr>
            <w:r>
              <w:rPr>
                <w:color w:val="000000"/>
              </w:rPr>
              <w:t>799</w:t>
            </w:r>
          </w:p>
        </w:tc>
        <w:tc>
          <w:tcPr>
            <w:tcW w:w="425" w:type="dxa"/>
            <w:tcBorders>
              <w:top w:val="single" w:sz="4" w:space="0" w:color="auto"/>
              <w:left w:val="nil"/>
              <w:bottom w:val="single" w:sz="4" w:space="0" w:color="auto"/>
              <w:right w:val="single" w:sz="4" w:space="0" w:color="auto"/>
            </w:tcBorders>
            <w:hideMark/>
          </w:tcPr>
          <w:p w14:paraId="066DE598" w14:textId="77777777" w:rsidR="003915D2" w:rsidRDefault="003915D2">
            <w:pPr>
              <w:pStyle w:val="TAC"/>
              <w:rPr>
                <w:color w:val="0D0D0D" w:themeColor="text1" w:themeTint="F2"/>
                <w:lang w:eastAsia="ja-JP"/>
              </w:rPr>
            </w:pPr>
            <w:r>
              <w:rPr>
                <w:color w:val="000000"/>
              </w:rPr>
              <w:t>-</w:t>
            </w:r>
          </w:p>
        </w:tc>
        <w:tc>
          <w:tcPr>
            <w:tcW w:w="1134" w:type="dxa"/>
            <w:tcBorders>
              <w:top w:val="single" w:sz="4" w:space="0" w:color="auto"/>
              <w:left w:val="nil"/>
              <w:bottom w:val="single" w:sz="4" w:space="0" w:color="auto"/>
              <w:right w:val="single" w:sz="4" w:space="0" w:color="auto"/>
            </w:tcBorders>
            <w:hideMark/>
          </w:tcPr>
          <w:p w14:paraId="410D9CEF" w14:textId="77777777" w:rsidR="003915D2" w:rsidRDefault="003915D2">
            <w:pPr>
              <w:pStyle w:val="TAC"/>
              <w:rPr>
                <w:color w:val="0D0D0D" w:themeColor="text1" w:themeTint="F2"/>
                <w:lang w:eastAsia="ja-JP"/>
              </w:rPr>
            </w:pPr>
            <w:r>
              <w:rPr>
                <w:color w:val="000000"/>
              </w:rPr>
              <w:t>805</w:t>
            </w:r>
          </w:p>
        </w:tc>
        <w:tc>
          <w:tcPr>
            <w:tcW w:w="992" w:type="dxa"/>
            <w:tcBorders>
              <w:top w:val="single" w:sz="4" w:space="0" w:color="auto"/>
              <w:left w:val="nil"/>
              <w:bottom w:val="single" w:sz="4" w:space="0" w:color="auto"/>
              <w:right w:val="single" w:sz="4" w:space="0" w:color="auto"/>
            </w:tcBorders>
            <w:hideMark/>
          </w:tcPr>
          <w:p w14:paraId="424A56D0" w14:textId="77777777" w:rsidR="003915D2" w:rsidRDefault="003915D2">
            <w:pPr>
              <w:pStyle w:val="TAC"/>
              <w:rPr>
                <w:color w:val="0D0D0D" w:themeColor="text1" w:themeTint="F2"/>
              </w:rPr>
            </w:pPr>
            <w:r>
              <w:rPr>
                <w:color w:val="000000"/>
              </w:rPr>
              <w:t>-35</w:t>
            </w:r>
          </w:p>
        </w:tc>
        <w:tc>
          <w:tcPr>
            <w:tcW w:w="1134" w:type="dxa"/>
            <w:tcBorders>
              <w:top w:val="single" w:sz="4" w:space="0" w:color="auto"/>
              <w:left w:val="nil"/>
              <w:bottom w:val="single" w:sz="4" w:space="0" w:color="auto"/>
              <w:right w:val="single" w:sz="4" w:space="0" w:color="auto"/>
            </w:tcBorders>
            <w:noWrap/>
            <w:hideMark/>
          </w:tcPr>
          <w:p w14:paraId="38F1492C" w14:textId="77777777" w:rsidR="003915D2" w:rsidRDefault="003915D2">
            <w:pPr>
              <w:pStyle w:val="TAC"/>
              <w:rPr>
                <w:color w:val="0D0D0D" w:themeColor="text1" w:themeTint="F2"/>
              </w:rPr>
            </w:pPr>
            <w:r>
              <w:rPr>
                <w:color w:val="000000"/>
              </w:rPr>
              <w:t>0.00625</w:t>
            </w:r>
          </w:p>
        </w:tc>
        <w:tc>
          <w:tcPr>
            <w:tcW w:w="1134" w:type="dxa"/>
            <w:tcBorders>
              <w:top w:val="single" w:sz="4" w:space="0" w:color="auto"/>
              <w:left w:val="nil"/>
              <w:bottom w:val="single" w:sz="4" w:space="0" w:color="auto"/>
              <w:right w:val="single" w:sz="4" w:space="0" w:color="auto"/>
            </w:tcBorders>
            <w:noWrap/>
            <w:hideMark/>
          </w:tcPr>
          <w:p w14:paraId="1B90EE22" w14:textId="77777777" w:rsidR="003915D2" w:rsidRDefault="003915D2">
            <w:pPr>
              <w:pStyle w:val="TAC"/>
              <w:rPr>
                <w:color w:val="0D0D0D" w:themeColor="text1" w:themeTint="F2"/>
              </w:rPr>
            </w:pPr>
            <w:r>
              <w:rPr>
                <w:color w:val="000000"/>
              </w:rPr>
              <w:t>5</w:t>
            </w:r>
          </w:p>
        </w:tc>
      </w:tr>
      <w:tr w:rsidR="003915D2" w14:paraId="7C648CFE"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F652439" w14:textId="77777777" w:rsidR="003915D2" w:rsidRDefault="003915D2">
            <w:pPr>
              <w:pStyle w:val="TAC"/>
              <w:rPr>
                <w:lang w:eastAsia="ja-JP"/>
              </w:rPr>
            </w:pPr>
            <w:r>
              <w:rPr>
                <w:lang w:eastAsia="ja-JP"/>
              </w:rPr>
              <w:t>DC_18_n3</w:t>
            </w:r>
          </w:p>
        </w:tc>
        <w:tc>
          <w:tcPr>
            <w:tcW w:w="2693" w:type="dxa"/>
            <w:tcBorders>
              <w:top w:val="single" w:sz="4" w:space="0" w:color="auto"/>
              <w:left w:val="nil"/>
              <w:bottom w:val="single" w:sz="4" w:space="0" w:color="auto"/>
              <w:right w:val="single" w:sz="4" w:space="0" w:color="auto"/>
            </w:tcBorders>
            <w:hideMark/>
          </w:tcPr>
          <w:p w14:paraId="762B8E33" w14:textId="77777777" w:rsidR="003915D2" w:rsidRDefault="003915D2">
            <w:pPr>
              <w:pStyle w:val="TAL"/>
              <w:rPr>
                <w:rFonts w:cs="Arial"/>
                <w:lang w:val="de-DE" w:eastAsia="zh-CN"/>
              </w:rPr>
            </w:pPr>
            <w:r>
              <w:rPr>
                <w:rFonts w:cs="Arial"/>
                <w:lang w:val="de-DE" w:eastAsia="ko-KR"/>
              </w:rPr>
              <w:t>E-UTRA Band 1, 3, 11, 18, 19, 21, 28, 34, 40, 65</w:t>
            </w:r>
          </w:p>
          <w:p w14:paraId="7FFB1F27" w14:textId="77777777" w:rsidR="003915D2" w:rsidRDefault="003915D2">
            <w:pPr>
              <w:pStyle w:val="TAL"/>
              <w:rPr>
                <w:rFonts w:cs="Arial"/>
                <w:lang w:val="de-DE" w:eastAsia="ja-JP"/>
              </w:rPr>
            </w:pPr>
            <w:r>
              <w:rPr>
                <w:rFonts w:cs="Arial"/>
                <w:lang w:val="de-DE" w:eastAsia="zh-CN"/>
              </w:rPr>
              <w:t>NR Band n79</w:t>
            </w:r>
          </w:p>
        </w:tc>
        <w:tc>
          <w:tcPr>
            <w:tcW w:w="1276" w:type="dxa"/>
            <w:tcBorders>
              <w:top w:val="single" w:sz="4" w:space="0" w:color="auto"/>
              <w:left w:val="nil"/>
              <w:bottom w:val="single" w:sz="4" w:space="0" w:color="auto"/>
              <w:right w:val="single" w:sz="4" w:space="0" w:color="auto"/>
            </w:tcBorders>
            <w:hideMark/>
          </w:tcPr>
          <w:p w14:paraId="5FE71945" w14:textId="77777777" w:rsidR="003915D2" w:rsidRDefault="003915D2">
            <w:pPr>
              <w:pStyle w:val="TAC"/>
              <w:rPr>
                <w:lang w:eastAsia="zh-CN"/>
              </w:rPr>
            </w:pPr>
            <w:r>
              <w:rPr>
                <w:lang w:eastAsia="ko-KR"/>
              </w:rPr>
              <w:t>F</w:t>
            </w:r>
            <w:r>
              <w:rPr>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3FC160E1" w14:textId="77777777" w:rsidR="003915D2" w:rsidRDefault="003915D2">
            <w:pPr>
              <w:pStyle w:val="TAC"/>
              <w:rPr>
                <w:lang w:eastAsia="zh-CN"/>
              </w:rPr>
            </w:pPr>
            <w:r>
              <w:rPr>
                <w:lang w:eastAsia="ko-KR"/>
              </w:rPr>
              <w:t>-</w:t>
            </w:r>
          </w:p>
        </w:tc>
        <w:tc>
          <w:tcPr>
            <w:tcW w:w="1134" w:type="dxa"/>
            <w:tcBorders>
              <w:top w:val="single" w:sz="4" w:space="0" w:color="auto"/>
              <w:left w:val="nil"/>
              <w:bottom w:val="single" w:sz="4" w:space="0" w:color="auto"/>
              <w:right w:val="single" w:sz="4" w:space="0" w:color="auto"/>
            </w:tcBorders>
            <w:hideMark/>
          </w:tcPr>
          <w:p w14:paraId="78AE7865" w14:textId="77777777" w:rsidR="003915D2" w:rsidRDefault="003915D2">
            <w:pPr>
              <w:pStyle w:val="TAC"/>
              <w:rPr>
                <w:lang w:eastAsia="zh-CN"/>
              </w:rPr>
            </w:pPr>
            <w:r>
              <w:rPr>
                <w:lang w:eastAsia="ko-KR"/>
              </w:rPr>
              <w:t>F</w:t>
            </w:r>
            <w:r>
              <w:rPr>
                <w:vertAlign w:val="subscript"/>
                <w:lang w:eastAsia="ko-KR"/>
              </w:rPr>
              <w:t>DL_high</w:t>
            </w:r>
          </w:p>
        </w:tc>
        <w:tc>
          <w:tcPr>
            <w:tcW w:w="992" w:type="dxa"/>
            <w:tcBorders>
              <w:top w:val="single" w:sz="4" w:space="0" w:color="auto"/>
              <w:left w:val="nil"/>
              <w:bottom w:val="single" w:sz="4" w:space="0" w:color="auto"/>
              <w:right w:val="single" w:sz="4" w:space="0" w:color="auto"/>
            </w:tcBorders>
            <w:hideMark/>
          </w:tcPr>
          <w:p w14:paraId="584DA0AB" w14:textId="77777777" w:rsidR="003915D2" w:rsidRDefault="003915D2">
            <w:pPr>
              <w:pStyle w:val="TAC"/>
              <w:rPr>
                <w:lang w:eastAsia="zh-CN"/>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3519A234" w14:textId="77777777" w:rsidR="003915D2" w:rsidRDefault="003915D2">
            <w:pPr>
              <w:pStyle w:val="TAC"/>
              <w:rPr>
                <w:lang w:eastAsia="zh-CN"/>
              </w:rPr>
            </w:pPr>
            <w:r>
              <w:rPr>
                <w:lang w:eastAsia="ko-KR"/>
              </w:rPr>
              <w:t>1</w:t>
            </w:r>
          </w:p>
        </w:tc>
        <w:tc>
          <w:tcPr>
            <w:tcW w:w="1134" w:type="dxa"/>
            <w:tcBorders>
              <w:top w:val="single" w:sz="4" w:space="0" w:color="auto"/>
              <w:left w:val="nil"/>
              <w:bottom w:val="single" w:sz="4" w:space="0" w:color="auto"/>
              <w:right w:val="single" w:sz="4" w:space="0" w:color="auto"/>
            </w:tcBorders>
            <w:noWrap/>
          </w:tcPr>
          <w:p w14:paraId="337075D0" w14:textId="77777777" w:rsidR="003915D2" w:rsidRDefault="003915D2">
            <w:pPr>
              <w:pStyle w:val="TAC"/>
              <w:rPr>
                <w:lang w:eastAsia="zh-CN"/>
              </w:rPr>
            </w:pPr>
          </w:p>
        </w:tc>
      </w:tr>
      <w:tr w:rsidR="003915D2" w14:paraId="65FA943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881E3B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A098545" w14:textId="77777777" w:rsidR="003915D2" w:rsidRDefault="003915D2">
            <w:pPr>
              <w:pStyle w:val="TAL"/>
              <w:rPr>
                <w:rFonts w:cs="Arial"/>
                <w:lang w:val="de-DE" w:eastAsia="zh-CN"/>
              </w:rPr>
            </w:pPr>
            <w:r>
              <w:rPr>
                <w:rFonts w:cs="Arial"/>
                <w:lang w:val="sv-FI" w:eastAsia="ko-KR"/>
              </w:rPr>
              <w:t>E-UTRA Band 42</w:t>
            </w:r>
          </w:p>
          <w:p w14:paraId="0A4AA533" w14:textId="77777777" w:rsidR="003915D2" w:rsidRDefault="003915D2">
            <w:pPr>
              <w:pStyle w:val="TAL"/>
              <w:rPr>
                <w:rFonts w:cs="Arial"/>
                <w:lang w:val="de-DE" w:eastAsia="ja-JP"/>
              </w:rPr>
            </w:pPr>
            <w:r>
              <w:rPr>
                <w:rFonts w:cs="Arial"/>
                <w:lang w:val="de-DE" w:eastAsia="zh-CN"/>
              </w:rPr>
              <w:t>NR Band n77, n78</w:t>
            </w:r>
          </w:p>
        </w:tc>
        <w:tc>
          <w:tcPr>
            <w:tcW w:w="1276" w:type="dxa"/>
            <w:tcBorders>
              <w:top w:val="single" w:sz="4" w:space="0" w:color="auto"/>
              <w:left w:val="nil"/>
              <w:bottom w:val="single" w:sz="4" w:space="0" w:color="auto"/>
              <w:right w:val="single" w:sz="4" w:space="0" w:color="auto"/>
            </w:tcBorders>
            <w:hideMark/>
          </w:tcPr>
          <w:p w14:paraId="6CB0560A" w14:textId="77777777" w:rsidR="003915D2" w:rsidRDefault="003915D2">
            <w:pPr>
              <w:pStyle w:val="TAC"/>
              <w:rPr>
                <w:lang w:eastAsia="zh-CN"/>
              </w:rPr>
            </w:pPr>
            <w:r>
              <w:rPr>
                <w:lang w:eastAsia="ko-KR"/>
              </w:rPr>
              <w:t>F</w:t>
            </w:r>
            <w:r>
              <w:rPr>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43E1A688" w14:textId="77777777" w:rsidR="003915D2" w:rsidRDefault="003915D2">
            <w:pPr>
              <w:pStyle w:val="TAC"/>
              <w:rPr>
                <w:lang w:eastAsia="zh-CN"/>
              </w:rPr>
            </w:pPr>
            <w:r>
              <w:rPr>
                <w:lang w:eastAsia="ko-KR"/>
              </w:rPr>
              <w:t>-</w:t>
            </w:r>
          </w:p>
        </w:tc>
        <w:tc>
          <w:tcPr>
            <w:tcW w:w="1134" w:type="dxa"/>
            <w:tcBorders>
              <w:top w:val="single" w:sz="4" w:space="0" w:color="auto"/>
              <w:left w:val="nil"/>
              <w:bottom w:val="single" w:sz="4" w:space="0" w:color="auto"/>
              <w:right w:val="single" w:sz="4" w:space="0" w:color="auto"/>
            </w:tcBorders>
            <w:hideMark/>
          </w:tcPr>
          <w:p w14:paraId="42BE94A2" w14:textId="77777777" w:rsidR="003915D2" w:rsidRDefault="003915D2">
            <w:pPr>
              <w:pStyle w:val="TAC"/>
              <w:rPr>
                <w:lang w:eastAsia="zh-CN"/>
              </w:rPr>
            </w:pPr>
            <w:r>
              <w:rPr>
                <w:lang w:eastAsia="ko-KR"/>
              </w:rPr>
              <w:t>F</w:t>
            </w:r>
            <w:r>
              <w:rPr>
                <w:vertAlign w:val="subscript"/>
                <w:lang w:eastAsia="ko-KR"/>
              </w:rPr>
              <w:t>DL_high</w:t>
            </w:r>
          </w:p>
        </w:tc>
        <w:tc>
          <w:tcPr>
            <w:tcW w:w="992" w:type="dxa"/>
            <w:tcBorders>
              <w:top w:val="single" w:sz="4" w:space="0" w:color="auto"/>
              <w:left w:val="nil"/>
              <w:bottom w:val="single" w:sz="4" w:space="0" w:color="auto"/>
              <w:right w:val="single" w:sz="4" w:space="0" w:color="auto"/>
            </w:tcBorders>
            <w:hideMark/>
          </w:tcPr>
          <w:p w14:paraId="2458F3E7" w14:textId="77777777" w:rsidR="003915D2" w:rsidRDefault="003915D2">
            <w:pPr>
              <w:pStyle w:val="TAC"/>
              <w:rPr>
                <w:lang w:eastAsia="zh-CN"/>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0391B1B9" w14:textId="77777777" w:rsidR="003915D2" w:rsidRDefault="003915D2">
            <w:pPr>
              <w:pStyle w:val="TAC"/>
              <w:rPr>
                <w:lang w:eastAsia="zh-CN"/>
              </w:rPr>
            </w:pPr>
            <w:r>
              <w:rPr>
                <w:lang w:eastAsia="ko-KR"/>
              </w:rPr>
              <w:t>1</w:t>
            </w:r>
          </w:p>
        </w:tc>
        <w:tc>
          <w:tcPr>
            <w:tcW w:w="1134" w:type="dxa"/>
            <w:tcBorders>
              <w:top w:val="single" w:sz="4" w:space="0" w:color="auto"/>
              <w:left w:val="nil"/>
              <w:bottom w:val="single" w:sz="4" w:space="0" w:color="auto"/>
              <w:right w:val="single" w:sz="4" w:space="0" w:color="auto"/>
            </w:tcBorders>
            <w:noWrap/>
            <w:hideMark/>
          </w:tcPr>
          <w:p w14:paraId="075BC0A8" w14:textId="77777777" w:rsidR="003915D2" w:rsidRDefault="003915D2">
            <w:pPr>
              <w:pStyle w:val="TAC"/>
              <w:rPr>
                <w:lang w:eastAsia="zh-CN"/>
              </w:rPr>
            </w:pPr>
            <w:r>
              <w:rPr>
                <w:rFonts w:eastAsia="Yu Mincho"/>
                <w:lang w:eastAsia="ko-KR"/>
              </w:rPr>
              <w:t>2</w:t>
            </w:r>
          </w:p>
        </w:tc>
      </w:tr>
      <w:tr w:rsidR="003915D2" w14:paraId="0FAB869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915021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5FEB6E1" w14:textId="77777777" w:rsidR="003915D2" w:rsidRDefault="003915D2">
            <w:pPr>
              <w:pStyle w:val="TAL"/>
              <w:rPr>
                <w:rFonts w:cs="Arial"/>
                <w:lang w:eastAsia="ja-JP"/>
              </w:rPr>
            </w:pPr>
            <w:r>
              <w:rPr>
                <w:rFonts w:cs="Arial"/>
                <w:lang w:eastAsia="ko-KR"/>
              </w:rPr>
              <w:t>Frequency range</w:t>
            </w:r>
          </w:p>
        </w:tc>
        <w:tc>
          <w:tcPr>
            <w:tcW w:w="1276" w:type="dxa"/>
            <w:tcBorders>
              <w:top w:val="single" w:sz="4" w:space="0" w:color="auto"/>
              <w:left w:val="nil"/>
              <w:bottom w:val="single" w:sz="4" w:space="0" w:color="auto"/>
              <w:right w:val="single" w:sz="4" w:space="0" w:color="auto"/>
            </w:tcBorders>
            <w:hideMark/>
          </w:tcPr>
          <w:p w14:paraId="67BA8CE2" w14:textId="77777777" w:rsidR="003915D2" w:rsidRDefault="003915D2">
            <w:pPr>
              <w:pStyle w:val="TAC"/>
              <w:rPr>
                <w:lang w:eastAsia="zh-CN"/>
              </w:rPr>
            </w:pPr>
            <w:r>
              <w:rPr>
                <w:lang w:eastAsia="ko-KR"/>
              </w:rPr>
              <w:t>945</w:t>
            </w:r>
          </w:p>
        </w:tc>
        <w:tc>
          <w:tcPr>
            <w:tcW w:w="425" w:type="dxa"/>
            <w:tcBorders>
              <w:top w:val="single" w:sz="4" w:space="0" w:color="auto"/>
              <w:left w:val="nil"/>
              <w:bottom w:val="single" w:sz="4" w:space="0" w:color="auto"/>
              <w:right w:val="single" w:sz="4" w:space="0" w:color="auto"/>
            </w:tcBorders>
            <w:hideMark/>
          </w:tcPr>
          <w:p w14:paraId="7ABBAE50" w14:textId="77777777" w:rsidR="003915D2" w:rsidRDefault="003915D2">
            <w:pPr>
              <w:pStyle w:val="TAC"/>
              <w:rPr>
                <w:lang w:eastAsia="zh-CN"/>
              </w:rPr>
            </w:pPr>
            <w:r>
              <w:rPr>
                <w:lang w:eastAsia="ko-KR"/>
              </w:rPr>
              <w:t>-</w:t>
            </w:r>
          </w:p>
        </w:tc>
        <w:tc>
          <w:tcPr>
            <w:tcW w:w="1134" w:type="dxa"/>
            <w:tcBorders>
              <w:top w:val="single" w:sz="4" w:space="0" w:color="auto"/>
              <w:left w:val="nil"/>
              <w:bottom w:val="single" w:sz="4" w:space="0" w:color="auto"/>
              <w:right w:val="single" w:sz="4" w:space="0" w:color="auto"/>
            </w:tcBorders>
            <w:hideMark/>
          </w:tcPr>
          <w:p w14:paraId="0D1B28B4" w14:textId="77777777" w:rsidR="003915D2" w:rsidRDefault="003915D2">
            <w:pPr>
              <w:pStyle w:val="TAC"/>
              <w:rPr>
                <w:lang w:eastAsia="zh-CN"/>
              </w:rPr>
            </w:pPr>
            <w:r>
              <w:rPr>
                <w:lang w:eastAsia="ko-KR"/>
              </w:rPr>
              <w:t>960</w:t>
            </w:r>
          </w:p>
        </w:tc>
        <w:tc>
          <w:tcPr>
            <w:tcW w:w="992" w:type="dxa"/>
            <w:tcBorders>
              <w:top w:val="single" w:sz="4" w:space="0" w:color="auto"/>
              <w:left w:val="nil"/>
              <w:bottom w:val="single" w:sz="4" w:space="0" w:color="auto"/>
              <w:right w:val="single" w:sz="4" w:space="0" w:color="auto"/>
            </w:tcBorders>
            <w:hideMark/>
          </w:tcPr>
          <w:p w14:paraId="65F53BC2" w14:textId="77777777" w:rsidR="003915D2" w:rsidRDefault="003915D2">
            <w:pPr>
              <w:pStyle w:val="TAC"/>
              <w:rPr>
                <w:lang w:eastAsia="zh-CN"/>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0C026E6D" w14:textId="77777777" w:rsidR="003915D2" w:rsidRDefault="003915D2">
            <w:pPr>
              <w:pStyle w:val="TAC"/>
              <w:rPr>
                <w:lang w:eastAsia="zh-CN"/>
              </w:rPr>
            </w:pPr>
            <w:r>
              <w:rPr>
                <w:lang w:eastAsia="ko-KR"/>
              </w:rPr>
              <w:t>1</w:t>
            </w:r>
          </w:p>
        </w:tc>
        <w:tc>
          <w:tcPr>
            <w:tcW w:w="1134" w:type="dxa"/>
            <w:tcBorders>
              <w:top w:val="single" w:sz="4" w:space="0" w:color="auto"/>
              <w:left w:val="nil"/>
              <w:bottom w:val="single" w:sz="4" w:space="0" w:color="auto"/>
              <w:right w:val="single" w:sz="4" w:space="0" w:color="auto"/>
            </w:tcBorders>
            <w:noWrap/>
          </w:tcPr>
          <w:p w14:paraId="5453031E" w14:textId="77777777" w:rsidR="003915D2" w:rsidRDefault="003915D2">
            <w:pPr>
              <w:pStyle w:val="TAC"/>
              <w:rPr>
                <w:lang w:eastAsia="zh-CN"/>
              </w:rPr>
            </w:pPr>
          </w:p>
        </w:tc>
      </w:tr>
      <w:tr w:rsidR="003915D2" w14:paraId="64768CB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2572FE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5D4F9EC" w14:textId="77777777" w:rsidR="003915D2" w:rsidRDefault="003915D2">
            <w:pPr>
              <w:pStyle w:val="TAL"/>
              <w:rPr>
                <w:rFonts w:cs="Arial"/>
                <w:lang w:eastAsia="ja-JP"/>
              </w:rPr>
            </w:pPr>
            <w:r>
              <w:rPr>
                <w:rFonts w:cs="Arial"/>
                <w:lang w:eastAsia="ko-KR"/>
              </w:rPr>
              <w:t>Frequency range</w:t>
            </w:r>
          </w:p>
        </w:tc>
        <w:tc>
          <w:tcPr>
            <w:tcW w:w="1276" w:type="dxa"/>
            <w:tcBorders>
              <w:top w:val="single" w:sz="4" w:space="0" w:color="auto"/>
              <w:left w:val="nil"/>
              <w:bottom w:val="single" w:sz="4" w:space="0" w:color="auto"/>
              <w:right w:val="single" w:sz="4" w:space="0" w:color="auto"/>
            </w:tcBorders>
            <w:hideMark/>
          </w:tcPr>
          <w:p w14:paraId="7684A022" w14:textId="77777777" w:rsidR="003915D2" w:rsidRDefault="003915D2">
            <w:pPr>
              <w:pStyle w:val="TAC"/>
              <w:rPr>
                <w:lang w:eastAsia="zh-CN"/>
              </w:rPr>
            </w:pPr>
            <w:r>
              <w:rPr>
                <w:lang w:eastAsia="ko-KR"/>
              </w:rPr>
              <w:t>1884.5</w:t>
            </w:r>
          </w:p>
        </w:tc>
        <w:tc>
          <w:tcPr>
            <w:tcW w:w="425" w:type="dxa"/>
            <w:tcBorders>
              <w:top w:val="single" w:sz="4" w:space="0" w:color="auto"/>
              <w:left w:val="nil"/>
              <w:bottom w:val="single" w:sz="4" w:space="0" w:color="auto"/>
              <w:right w:val="single" w:sz="4" w:space="0" w:color="auto"/>
            </w:tcBorders>
            <w:hideMark/>
          </w:tcPr>
          <w:p w14:paraId="59002A8B" w14:textId="77777777" w:rsidR="003915D2" w:rsidRDefault="003915D2">
            <w:pPr>
              <w:pStyle w:val="TAC"/>
              <w:rPr>
                <w:lang w:eastAsia="zh-CN"/>
              </w:rPr>
            </w:pPr>
            <w:r>
              <w:rPr>
                <w:lang w:eastAsia="ko-KR"/>
              </w:rPr>
              <w:t>-</w:t>
            </w:r>
          </w:p>
        </w:tc>
        <w:tc>
          <w:tcPr>
            <w:tcW w:w="1134" w:type="dxa"/>
            <w:tcBorders>
              <w:top w:val="single" w:sz="4" w:space="0" w:color="auto"/>
              <w:left w:val="nil"/>
              <w:bottom w:val="single" w:sz="4" w:space="0" w:color="auto"/>
              <w:right w:val="single" w:sz="4" w:space="0" w:color="auto"/>
            </w:tcBorders>
            <w:hideMark/>
          </w:tcPr>
          <w:p w14:paraId="766CE970" w14:textId="77777777" w:rsidR="003915D2" w:rsidRDefault="003915D2">
            <w:pPr>
              <w:pStyle w:val="TAC"/>
              <w:rPr>
                <w:lang w:eastAsia="zh-CN"/>
              </w:rPr>
            </w:pPr>
            <w:r>
              <w:rPr>
                <w:lang w:eastAsia="ko-KR"/>
              </w:rPr>
              <w:t>1915.7</w:t>
            </w:r>
          </w:p>
        </w:tc>
        <w:tc>
          <w:tcPr>
            <w:tcW w:w="992" w:type="dxa"/>
            <w:tcBorders>
              <w:top w:val="single" w:sz="4" w:space="0" w:color="auto"/>
              <w:left w:val="nil"/>
              <w:bottom w:val="single" w:sz="4" w:space="0" w:color="auto"/>
              <w:right w:val="single" w:sz="4" w:space="0" w:color="auto"/>
            </w:tcBorders>
            <w:hideMark/>
          </w:tcPr>
          <w:p w14:paraId="4B4470D0" w14:textId="77777777" w:rsidR="003915D2" w:rsidRDefault="003915D2">
            <w:pPr>
              <w:pStyle w:val="TAC"/>
              <w:rPr>
                <w:lang w:eastAsia="zh-CN"/>
              </w:rPr>
            </w:pPr>
            <w:r>
              <w:rPr>
                <w:lang w:eastAsia="ko-KR"/>
              </w:rPr>
              <w:t>-41</w:t>
            </w:r>
          </w:p>
        </w:tc>
        <w:tc>
          <w:tcPr>
            <w:tcW w:w="1134" w:type="dxa"/>
            <w:tcBorders>
              <w:top w:val="single" w:sz="4" w:space="0" w:color="auto"/>
              <w:left w:val="nil"/>
              <w:bottom w:val="single" w:sz="4" w:space="0" w:color="auto"/>
              <w:right w:val="single" w:sz="4" w:space="0" w:color="auto"/>
            </w:tcBorders>
            <w:noWrap/>
            <w:hideMark/>
          </w:tcPr>
          <w:p w14:paraId="1BA8B09C" w14:textId="77777777" w:rsidR="003915D2" w:rsidRDefault="003915D2">
            <w:pPr>
              <w:pStyle w:val="TAC"/>
              <w:rPr>
                <w:lang w:eastAsia="zh-CN"/>
              </w:rPr>
            </w:pPr>
            <w:r>
              <w:rPr>
                <w:lang w:eastAsia="ko-KR"/>
              </w:rPr>
              <w:t>0.3</w:t>
            </w:r>
          </w:p>
        </w:tc>
        <w:tc>
          <w:tcPr>
            <w:tcW w:w="1134" w:type="dxa"/>
            <w:tcBorders>
              <w:top w:val="single" w:sz="4" w:space="0" w:color="auto"/>
              <w:left w:val="nil"/>
              <w:bottom w:val="single" w:sz="4" w:space="0" w:color="auto"/>
              <w:right w:val="single" w:sz="4" w:space="0" w:color="auto"/>
            </w:tcBorders>
            <w:noWrap/>
            <w:hideMark/>
          </w:tcPr>
          <w:p w14:paraId="318C0A5E" w14:textId="77777777" w:rsidR="003915D2" w:rsidRDefault="003915D2">
            <w:pPr>
              <w:pStyle w:val="TAC"/>
              <w:rPr>
                <w:lang w:eastAsia="zh-TW"/>
              </w:rPr>
            </w:pPr>
            <w:r>
              <w:rPr>
                <w:lang w:eastAsia="zh-TW"/>
              </w:rPr>
              <w:t>3</w:t>
            </w:r>
          </w:p>
        </w:tc>
      </w:tr>
      <w:tr w:rsidR="003915D2" w14:paraId="77C7126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30231A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637012B" w14:textId="77777777" w:rsidR="003915D2" w:rsidRDefault="003915D2">
            <w:pPr>
              <w:pStyle w:val="TAL"/>
              <w:rPr>
                <w:rFonts w:cs="Arial"/>
                <w:lang w:eastAsia="ja-JP"/>
              </w:rPr>
            </w:pPr>
            <w:r>
              <w:rPr>
                <w:rFonts w:cs="Arial"/>
                <w:lang w:eastAsia="ko-KR"/>
              </w:rPr>
              <w:t>Frequency range</w:t>
            </w:r>
          </w:p>
        </w:tc>
        <w:tc>
          <w:tcPr>
            <w:tcW w:w="1276" w:type="dxa"/>
            <w:tcBorders>
              <w:top w:val="single" w:sz="4" w:space="0" w:color="auto"/>
              <w:left w:val="nil"/>
              <w:bottom w:val="single" w:sz="4" w:space="0" w:color="auto"/>
              <w:right w:val="single" w:sz="4" w:space="0" w:color="auto"/>
            </w:tcBorders>
            <w:hideMark/>
          </w:tcPr>
          <w:p w14:paraId="3734CF59" w14:textId="77777777" w:rsidR="003915D2" w:rsidRDefault="003915D2">
            <w:pPr>
              <w:pStyle w:val="TAC"/>
              <w:rPr>
                <w:lang w:eastAsia="zh-CN"/>
              </w:rPr>
            </w:pPr>
            <w:r>
              <w:rPr>
                <w:lang w:eastAsia="ko-KR"/>
              </w:rPr>
              <w:t>2545</w:t>
            </w:r>
          </w:p>
        </w:tc>
        <w:tc>
          <w:tcPr>
            <w:tcW w:w="425" w:type="dxa"/>
            <w:tcBorders>
              <w:top w:val="single" w:sz="4" w:space="0" w:color="auto"/>
              <w:left w:val="nil"/>
              <w:bottom w:val="single" w:sz="4" w:space="0" w:color="auto"/>
              <w:right w:val="single" w:sz="4" w:space="0" w:color="auto"/>
            </w:tcBorders>
            <w:hideMark/>
          </w:tcPr>
          <w:p w14:paraId="00036593" w14:textId="77777777" w:rsidR="003915D2" w:rsidRDefault="003915D2">
            <w:pPr>
              <w:pStyle w:val="TAC"/>
              <w:rPr>
                <w:lang w:eastAsia="zh-CN"/>
              </w:rPr>
            </w:pPr>
            <w:r>
              <w:rPr>
                <w:lang w:eastAsia="ko-KR"/>
              </w:rPr>
              <w:t>-</w:t>
            </w:r>
          </w:p>
        </w:tc>
        <w:tc>
          <w:tcPr>
            <w:tcW w:w="1134" w:type="dxa"/>
            <w:tcBorders>
              <w:top w:val="single" w:sz="4" w:space="0" w:color="auto"/>
              <w:left w:val="nil"/>
              <w:bottom w:val="single" w:sz="4" w:space="0" w:color="auto"/>
              <w:right w:val="single" w:sz="4" w:space="0" w:color="auto"/>
            </w:tcBorders>
            <w:hideMark/>
          </w:tcPr>
          <w:p w14:paraId="1D5C5C85" w14:textId="77777777" w:rsidR="003915D2" w:rsidRDefault="003915D2">
            <w:pPr>
              <w:pStyle w:val="TAC"/>
              <w:rPr>
                <w:lang w:eastAsia="zh-CN"/>
              </w:rPr>
            </w:pPr>
            <w:r>
              <w:rPr>
                <w:lang w:eastAsia="ko-KR"/>
              </w:rPr>
              <w:t>2575</w:t>
            </w:r>
          </w:p>
        </w:tc>
        <w:tc>
          <w:tcPr>
            <w:tcW w:w="992" w:type="dxa"/>
            <w:tcBorders>
              <w:top w:val="single" w:sz="4" w:space="0" w:color="auto"/>
              <w:left w:val="nil"/>
              <w:bottom w:val="single" w:sz="4" w:space="0" w:color="auto"/>
              <w:right w:val="single" w:sz="4" w:space="0" w:color="auto"/>
            </w:tcBorders>
            <w:hideMark/>
          </w:tcPr>
          <w:p w14:paraId="7B5622EC" w14:textId="77777777" w:rsidR="003915D2" w:rsidRDefault="003915D2">
            <w:pPr>
              <w:pStyle w:val="TAC"/>
              <w:rPr>
                <w:lang w:eastAsia="zh-CN"/>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32869FC6" w14:textId="77777777" w:rsidR="003915D2" w:rsidRDefault="003915D2">
            <w:pPr>
              <w:pStyle w:val="TAC"/>
              <w:rPr>
                <w:lang w:eastAsia="zh-CN"/>
              </w:rPr>
            </w:pPr>
            <w:r>
              <w:rPr>
                <w:lang w:eastAsia="ko-KR"/>
              </w:rPr>
              <w:t>1</w:t>
            </w:r>
          </w:p>
        </w:tc>
        <w:tc>
          <w:tcPr>
            <w:tcW w:w="1134" w:type="dxa"/>
            <w:tcBorders>
              <w:top w:val="single" w:sz="4" w:space="0" w:color="auto"/>
              <w:left w:val="nil"/>
              <w:bottom w:val="single" w:sz="4" w:space="0" w:color="auto"/>
              <w:right w:val="single" w:sz="4" w:space="0" w:color="auto"/>
            </w:tcBorders>
            <w:noWrap/>
          </w:tcPr>
          <w:p w14:paraId="71AC3DAD" w14:textId="77777777" w:rsidR="003915D2" w:rsidRDefault="003915D2">
            <w:pPr>
              <w:pStyle w:val="TAC"/>
              <w:rPr>
                <w:lang w:eastAsia="zh-CN"/>
              </w:rPr>
            </w:pPr>
          </w:p>
        </w:tc>
      </w:tr>
      <w:tr w:rsidR="003915D2" w14:paraId="5E8515F3"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B18E8E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5AAF140" w14:textId="77777777" w:rsidR="003915D2" w:rsidRDefault="003915D2">
            <w:pPr>
              <w:pStyle w:val="TAL"/>
              <w:rPr>
                <w:rFonts w:cs="Arial"/>
                <w:lang w:eastAsia="ja-JP"/>
              </w:rPr>
            </w:pPr>
            <w:r>
              <w:rPr>
                <w:rFonts w:cs="Arial"/>
                <w:lang w:eastAsia="ko-KR"/>
              </w:rPr>
              <w:t>Frequency range</w:t>
            </w:r>
          </w:p>
        </w:tc>
        <w:tc>
          <w:tcPr>
            <w:tcW w:w="1276" w:type="dxa"/>
            <w:tcBorders>
              <w:top w:val="single" w:sz="4" w:space="0" w:color="auto"/>
              <w:left w:val="nil"/>
              <w:bottom w:val="single" w:sz="4" w:space="0" w:color="auto"/>
              <w:right w:val="single" w:sz="4" w:space="0" w:color="auto"/>
            </w:tcBorders>
            <w:hideMark/>
          </w:tcPr>
          <w:p w14:paraId="39F62B92" w14:textId="77777777" w:rsidR="003915D2" w:rsidRDefault="003915D2">
            <w:pPr>
              <w:pStyle w:val="TAC"/>
              <w:rPr>
                <w:lang w:eastAsia="zh-CN"/>
              </w:rPr>
            </w:pPr>
            <w:r>
              <w:rPr>
                <w:lang w:eastAsia="ko-KR"/>
              </w:rPr>
              <w:t>2595</w:t>
            </w:r>
          </w:p>
        </w:tc>
        <w:tc>
          <w:tcPr>
            <w:tcW w:w="425" w:type="dxa"/>
            <w:tcBorders>
              <w:top w:val="single" w:sz="4" w:space="0" w:color="auto"/>
              <w:left w:val="nil"/>
              <w:bottom w:val="single" w:sz="4" w:space="0" w:color="auto"/>
              <w:right w:val="single" w:sz="4" w:space="0" w:color="auto"/>
            </w:tcBorders>
            <w:hideMark/>
          </w:tcPr>
          <w:p w14:paraId="33F25BAD" w14:textId="77777777" w:rsidR="003915D2" w:rsidRDefault="003915D2">
            <w:pPr>
              <w:pStyle w:val="TAC"/>
              <w:rPr>
                <w:lang w:eastAsia="zh-CN"/>
              </w:rPr>
            </w:pPr>
            <w:r>
              <w:rPr>
                <w:lang w:eastAsia="ko-KR"/>
              </w:rPr>
              <w:t>-</w:t>
            </w:r>
          </w:p>
        </w:tc>
        <w:tc>
          <w:tcPr>
            <w:tcW w:w="1134" w:type="dxa"/>
            <w:tcBorders>
              <w:top w:val="single" w:sz="4" w:space="0" w:color="auto"/>
              <w:left w:val="nil"/>
              <w:bottom w:val="single" w:sz="4" w:space="0" w:color="auto"/>
              <w:right w:val="single" w:sz="4" w:space="0" w:color="auto"/>
            </w:tcBorders>
            <w:hideMark/>
          </w:tcPr>
          <w:p w14:paraId="73B3DB4E" w14:textId="77777777" w:rsidR="003915D2" w:rsidRDefault="003915D2">
            <w:pPr>
              <w:pStyle w:val="TAC"/>
              <w:rPr>
                <w:lang w:eastAsia="zh-CN"/>
              </w:rPr>
            </w:pPr>
            <w:r>
              <w:rPr>
                <w:lang w:eastAsia="ko-KR"/>
              </w:rPr>
              <w:t>2645</w:t>
            </w:r>
          </w:p>
        </w:tc>
        <w:tc>
          <w:tcPr>
            <w:tcW w:w="992" w:type="dxa"/>
            <w:tcBorders>
              <w:top w:val="single" w:sz="4" w:space="0" w:color="auto"/>
              <w:left w:val="nil"/>
              <w:bottom w:val="single" w:sz="4" w:space="0" w:color="auto"/>
              <w:right w:val="single" w:sz="4" w:space="0" w:color="auto"/>
            </w:tcBorders>
            <w:hideMark/>
          </w:tcPr>
          <w:p w14:paraId="55F128E9" w14:textId="77777777" w:rsidR="003915D2" w:rsidRDefault="003915D2">
            <w:pPr>
              <w:pStyle w:val="TAC"/>
              <w:rPr>
                <w:lang w:eastAsia="zh-CN"/>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1FBB49F0" w14:textId="77777777" w:rsidR="003915D2" w:rsidRDefault="003915D2">
            <w:pPr>
              <w:pStyle w:val="TAC"/>
              <w:rPr>
                <w:lang w:eastAsia="zh-CN"/>
              </w:rPr>
            </w:pPr>
            <w:r>
              <w:rPr>
                <w:lang w:eastAsia="ko-KR"/>
              </w:rPr>
              <w:t>1</w:t>
            </w:r>
          </w:p>
        </w:tc>
        <w:tc>
          <w:tcPr>
            <w:tcW w:w="1134" w:type="dxa"/>
            <w:tcBorders>
              <w:top w:val="single" w:sz="4" w:space="0" w:color="auto"/>
              <w:left w:val="nil"/>
              <w:bottom w:val="single" w:sz="4" w:space="0" w:color="auto"/>
              <w:right w:val="single" w:sz="4" w:space="0" w:color="auto"/>
            </w:tcBorders>
            <w:noWrap/>
          </w:tcPr>
          <w:p w14:paraId="6F10471D" w14:textId="77777777" w:rsidR="003915D2" w:rsidRDefault="003915D2">
            <w:pPr>
              <w:pStyle w:val="TAC"/>
              <w:rPr>
                <w:lang w:eastAsia="zh-CN"/>
              </w:rPr>
            </w:pPr>
          </w:p>
        </w:tc>
      </w:tr>
      <w:tr w:rsidR="003915D2" w14:paraId="69003CA7"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2A7F334" w14:textId="77777777" w:rsidR="003915D2" w:rsidRDefault="003915D2">
            <w:pPr>
              <w:pStyle w:val="TAC"/>
              <w:rPr>
                <w:lang w:eastAsia="ja-JP"/>
              </w:rPr>
            </w:pPr>
            <w:r>
              <w:rPr>
                <w:lang w:eastAsia="ja-JP"/>
              </w:rPr>
              <w:t>DC_18_n77</w:t>
            </w:r>
          </w:p>
        </w:tc>
        <w:tc>
          <w:tcPr>
            <w:tcW w:w="2693" w:type="dxa"/>
            <w:tcBorders>
              <w:top w:val="single" w:sz="4" w:space="0" w:color="auto"/>
              <w:left w:val="nil"/>
              <w:bottom w:val="single" w:sz="4" w:space="0" w:color="auto"/>
              <w:right w:val="single" w:sz="4" w:space="0" w:color="auto"/>
            </w:tcBorders>
            <w:hideMark/>
          </w:tcPr>
          <w:p w14:paraId="7029E941" w14:textId="77777777" w:rsidR="003915D2" w:rsidRDefault="003915D2">
            <w:pPr>
              <w:pStyle w:val="TAL"/>
            </w:pPr>
            <w:r>
              <w:rPr>
                <w:rFonts w:eastAsia="Times New Roman"/>
              </w:rPr>
              <w:t xml:space="preserve">E-UTRA Band </w:t>
            </w:r>
            <w:r>
              <w:rPr>
                <w:rFonts w:eastAsia="MS Mincho"/>
                <w:lang w:eastAsia="ja-JP"/>
              </w:rPr>
              <w:t>1, 3, 11, 21, 28, 34, 40, 65, 74</w:t>
            </w:r>
          </w:p>
        </w:tc>
        <w:tc>
          <w:tcPr>
            <w:tcW w:w="1276" w:type="dxa"/>
            <w:tcBorders>
              <w:top w:val="single" w:sz="4" w:space="0" w:color="auto"/>
              <w:left w:val="nil"/>
              <w:bottom w:val="single" w:sz="4" w:space="0" w:color="auto"/>
              <w:right w:val="single" w:sz="4" w:space="0" w:color="auto"/>
            </w:tcBorders>
            <w:hideMark/>
          </w:tcPr>
          <w:p w14:paraId="12E65AE0" w14:textId="77777777" w:rsidR="003915D2" w:rsidRDefault="003915D2">
            <w:pPr>
              <w:pStyle w:val="TAC"/>
            </w:pPr>
            <w:r>
              <w:rPr>
                <w:rFonts w:eastAsia="Times New Roman"/>
              </w:rPr>
              <w:t>F</w:t>
            </w:r>
            <w:r>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hideMark/>
          </w:tcPr>
          <w:p w14:paraId="2A390B62" w14:textId="77777777" w:rsidR="003915D2" w:rsidRDefault="003915D2">
            <w:pPr>
              <w:pStyle w:val="TAC"/>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6976776E" w14:textId="77777777" w:rsidR="003915D2" w:rsidRDefault="003915D2">
            <w:pPr>
              <w:pStyle w:val="TAC"/>
            </w:pPr>
            <w:r>
              <w:rPr>
                <w:rFonts w:eastAsia="Times New Roman"/>
              </w:rPr>
              <w:t>F</w:t>
            </w:r>
            <w:r>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hideMark/>
          </w:tcPr>
          <w:p w14:paraId="00D0A615" w14:textId="77777777" w:rsidR="003915D2" w:rsidRDefault="003915D2">
            <w:pPr>
              <w:pStyle w:val="TAC"/>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5F80356A" w14:textId="77777777" w:rsidR="003915D2" w:rsidRDefault="003915D2">
            <w:pPr>
              <w:pStyle w:val="TAC"/>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tcPr>
          <w:p w14:paraId="548E0FC8" w14:textId="77777777" w:rsidR="003915D2" w:rsidRDefault="003915D2">
            <w:pPr>
              <w:pStyle w:val="TAC"/>
            </w:pPr>
          </w:p>
        </w:tc>
      </w:tr>
      <w:tr w:rsidR="003915D2" w14:paraId="08B4F16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923BA1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AA6117D" w14:textId="77777777" w:rsidR="003915D2" w:rsidRDefault="003915D2">
            <w:pPr>
              <w:pStyle w:val="TAL"/>
            </w:pPr>
            <w:r>
              <w:rPr>
                <w:rFonts w:eastAsia="MS Mincho"/>
                <w:lang w:eastAsia="ja-JP"/>
              </w:rPr>
              <w:t>Frequency range</w:t>
            </w:r>
          </w:p>
        </w:tc>
        <w:tc>
          <w:tcPr>
            <w:tcW w:w="1276" w:type="dxa"/>
            <w:tcBorders>
              <w:top w:val="single" w:sz="4" w:space="0" w:color="auto"/>
              <w:left w:val="nil"/>
              <w:bottom w:val="single" w:sz="4" w:space="0" w:color="auto"/>
              <w:right w:val="single" w:sz="4" w:space="0" w:color="auto"/>
            </w:tcBorders>
            <w:hideMark/>
          </w:tcPr>
          <w:p w14:paraId="4FF9D727" w14:textId="77777777" w:rsidR="003915D2" w:rsidRDefault="003915D2">
            <w:pPr>
              <w:pStyle w:val="TAC"/>
            </w:pPr>
            <w:r>
              <w:rPr>
                <w:rFonts w:eastAsia="MS Mincho"/>
                <w:lang w:eastAsia="ja-JP"/>
              </w:rPr>
              <w:t>945</w:t>
            </w:r>
          </w:p>
        </w:tc>
        <w:tc>
          <w:tcPr>
            <w:tcW w:w="425" w:type="dxa"/>
            <w:tcBorders>
              <w:top w:val="single" w:sz="4" w:space="0" w:color="auto"/>
              <w:left w:val="nil"/>
              <w:bottom w:val="single" w:sz="4" w:space="0" w:color="auto"/>
              <w:right w:val="single" w:sz="4" w:space="0" w:color="auto"/>
            </w:tcBorders>
            <w:hideMark/>
          </w:tcPr>
          <w:p w14:paraId="3EBFDEFD" w14:textId="77777777" w:rsidR="003915D2" w:rsidRDefault="003915D2">
            <w:pPr>
              <w:pStyle w:val="TAC"/>
            </w:pPr>
            <w:r>
              <w:rPr>
                <w:rFonts w:eastAsia="MS Mincho"/>
                <w:lang w:eastAsia="ja-JP"/>
              </w:rPr>
              <w:t>-</w:t>
            </w:r>
          </w:p>
        </w:tc>
        <w:tc>
          <w:tcPr>
            <w:tcW w:w="1134" w:type="dxa"/>
            <w:tcBorders>
              <w:top w:val="single" w:sz="4" w:space="0" w:color="auto"/>
              <w:left w:val="nil"/>
              <w:bottom w:val="single" w:sz="4" w:space="0" w:color="auto"/>
              <w:right w:val="single" w:sz="4" w:space="0" w:color="auto"/>
            </w:tcBorders>
            <w:hideMark/>
          </w:tcPr>
          <w:p w14:paraId="61DA785C" w14:textId="77777777" w:rsidR="003915D2" w:rsidRDefault="003915D2">
            <w:pPr>
              <w:pStyle w:val="TAC"/>
            </w:pPr>
            <w:r>
              <w:rPr>
                <w:rFonts w:eastAsia="MS Mincho"/>
                <w:lang w:eastAsia="ja-JP"/>
              </w:rPr>
              <w:t>960</w:t>
            </w:r>
          </w:p>
        </w:tc>
        <w:tc>
          <w:tcPr>
            <w:tcW w:w="992" w:type="dxa"/>
            <w:tcBorders>
              <w:top w:val="single" w:sz="4" w:space="0" w:color="auto"/>
              <w:left w:val="nil"/>
              <w:bottom w:val="single" w:sz="4" w:space="0" w:color="auto"/>
              <w:right w:val="single" w:sz="4" w:space="0" w:color="auto"/>
            </w:tcBorders>
            <w:hideMark/>
          </w:tcPr>
          <w:p w14:paraId="15484335" w14:textId="77777777" w:rsidR="003915D2" w:rsidRDefault="003915D2">
            <w:pPr>
              <w:pStyle w:val="TAC"/>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1046FD4E" w14:textId="77777777" w:rsidR="003915D2" w:rsidRDefault="003915D2">
            <w:pPr>
              <w:pStyle w:val="TAC"/>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tcPr>
          <w:p w14:paraId="0E7063E5" w14:textId="77777777" w:rsidR="003915D2" w:rsidRDefault="003915D2">
            <w:pPr>
              <w:pStyle w:val="TAC"/>
            </w:pPr>
          </w:p>
        </w:tc>
      </w:tr>
      <w:tr w:rsidR="003915D2" w14:paraId="56E3523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09DD28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1A1BA1D" w14:textId="77777777" w:rsidR="003915D2" w:rsidRDefault="003915D2">
            <w:pPr>
              <w:pStyle w:val="TAL"/>
            </w:pPr>
            <w:r>
              <w:rPr>
                <w:rFonts w:eastAsia="MS Mincho"/>
                <w:lang w:eastAsia="ja-JP"/>
              </w:rPr>
              <w:t>Frequency range</w:t>
            </w:r>
          </w:p>
        </w:tc>
        <w:tc>
          <w:tcPr>
            <w:tcW w:w="1276" w:type="dxa"/>
            <w:tcBorders>
              <w:top w:val="single" w:sz="4" w:space="0" w:color="auto"/>
              <w:left w:val="nil"/>
              <w:bottom w:val="single" w:sz="4" w:space="0" w:color="auto"/>
              <w:right w:val="single" w:sz="4" w:space="0" w:color="auto"/>
            </w:tcBorders>
            <w:hideMark/>
          </w:tcPr>
          <w:p w14:paraId="146DD22A" w14:textId="77777777" w:rsidR="003915D2" w:rsidRDefault="003915D2">
            <w:pPr>
              <w:pStyle w:val="TAC"/>
            </w:pPr>
            <w:r>
              <w:rPr>
                <w:rFonts w:eastAsia="MS Mincho"/>
                <w:lang w:eastAsia="ja-JP"/>
              </w:rPr>
              <w:t>1884.5</w:t>
            </w:r>
          </w:p>
        </w:tc>
        <w:tc>
          <w:tcPr>
            <w:tcW w:w="425" w:type="dxa"/>
            <w:tcBorders>
              <w:top w:val="single" w:sz="4" w:space="0" w:color="auto"/>
              <w:left w:val="nil"/>
              <w:bottom w:val="single" w:sz="4" w:space="0" w:color="auto"/>
              <w:right w:val="single" w:sz="4" w:space="0" w:color="auto"/>
            </w:tcBorders>
            <w:hideMark/>
          </w:tcPr>
          <w:p w14:paraId="542450C0" w14:textId="77777777" w:rsidR="003915D2" w:rsidRDefault="003915D2">
            <w:pPr>
              <w:pStyle w:val="TAC"/>
            </w:pPr>
            <w:r>
              <w:rPr>
                <w:rFonts w:eastAsia="MS Mincho"/>
              </w:rPr>
              <w:t>-</w:t>
            </w:r>
          </w:p>
        </w:tc>
        <w:tc>
          <w:tcPr>
            <w:tcW w:w="1134" w:type="dxa"/>
            <w:tcBorders>
              <w:top w:val="single" w:sz="4" w:space="0" w:color="auto"/>
              <w:left w:val="nil"/>
              <w:bottom w:val="single" w:sz="4" w:space="0" w:color="auto"/>
              <w:right w:val="single" w:sz="4" w:space="0" w:color="auto"/>
            </w:tcBorders>
            <w:hideMark/>
          </w:tcPr>
          <w:p w14:paraId="103AB822" w14:textId="77777777" w:rsidR="003915D2" w:rsidRDefault="003915D2">
            <w:pPr>
              <w:pStyle w:val="TAC"/>
            </w:pPr>
            <w:r>
              <w:rPr>
                <w:rFonts w:eastAsia="Times New Roman"/>
              </w:rPr>
              <w:t>1915.7</w:t>
            </w:r>
          </w:p>
        </w:tc>
        <w:tc>
          <w:tcPr>
            <w:tcW w:w="992" w:type="dxa"/>
            <w:tcBorders>
              <w:top w:val="single" w:sz="4" w:space="0" w:color="auto"/>
              <w:left w:val="nil"/>
              <w:bottom w:val="single" w:sz="4" w:space="0" w:color="auto"/>
              <w:right w:val="single" w:sz="4" w:space="0" w:color="auto"/>
            </w:tcBorders>
            <w:hideMark/>
          </w:tcPr>
          <w:p w14:paraId="37B6B6C9" w14:textId="77777777" w:rsidR="003915D2" w:rsidRDefault="003915D2">
            <w:pPr>
              <w:pStyle w:val="TAC"/>
            </w:pPr>
            <w:r>
              <w:rPr>
                <w:rFonts w:eastAsia="MS Mincho"/>
                <w:lang w:eastAsia="ja-JP"/>
              </w:rPr>
              <w:t>-41</w:t>
            </w:r>
          </w:p>
        </w:tc>
        <w:tc>
          <w:tcPr>
            <w:tcW w:w="1134" w:type="dxa"/>
            <w:tcBorders>
              <w:top w:val="single" w:sz="4" w:space="0" w:color="auto"/>
              <w:left w:val="nil"/>
              <w:bottom w:val="single" w:sz="4" w:space="0" w:color="auto"/>
              <w:right w:val="single" w:sz="4" w:space="0" w:color="auto"/>
            </w:tcBorders>
            <w:noWrap/>
            <w:hideMark/>
          </w:tcPr>
          <w:p w14:paraId="778F0CF7" w14:textId="77777777" w:rsidR="003915D2" w:rsidRDefault="003915D2">
            <w:pPr>
              <w:pStyle w:val="TAC"/>
            </w:pPr>
            <w:r>
              <w:rPr>
                <w:rFonts w:eastAsia="MS Mincho"/>
                <w:lang w:eastAsia="ja-JP"/>
              </w:rPr>
              <w:t>0.3</w:t>
            </w:r>
          </w:p>
        </w:tc>
        <w:tc>
          <w:tcPr>
            <w:tcW w:w="1134" w:type="dxa"/>
            <w:tcBorders>
              <w:top w:val="single" w:sz="4" w:space="0" w:color="auto"/>
              <w:left w:val="nil"/>
              <w:bottom w:val="single" w:sz="4" w:space="0" w:color="auto"/>
              <w:right w:val="single" w:sz="4" w:space="0" w:color="auto"/>
            </w:tcBorders>
            <w:noWrap/>
            <w:hideMark/>
          </w:tcPr>
          <w:p w14:paraId="45F158AA" w14:textId="77777777" w:rsidR="003915D2" w:rsidRDefault="003915D2">
            <w:pPr>
              <w:pStyle w:val="TAC"/>
            </w:pPr>
            <w:r>
              <w:rPr>
                <w:rFonts w:eastAsia="MS Mincho"/>
                <w:lang w:eastAsia="ja-JP"/>
              </w:rPr>
              <w:t>3</w:t>
            </w:r>
          </w:p>
        </w:tc>
      </w:tr>
      <w:tr w:rsidR="003915D2" w14:paraId="66DE603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9D4F2D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9764362" w14:textId="77777777" w:rsidR="003915D2" w:rsidRDefault="003915D2">
            <w:pPr>
              <w:pStyle w:val="TAL"/>
            </w:pPr>
            <w:r>
              <w:rPr>
                <w:rFonts w:eastAsia="MS Mincho"/>
                <w:lang w:eastAsia="ja-JP"/>
              </w:rPr>
              <w:t>Frequency range</w:t>
            </w:r>
          </w:p>
        </w:tc>
        <w:tc>
          <w:tcPr>
            <w:tcW w:w="1276" w:type="dxa"/>
            <w:tcBorders>
              <w:top w:val="single" w:sz="4" w:space="0" w:color="auto"/>
              <w:left w:val="nil"/>
              <w:bottom w:val="single" w:sz="4" w:space="0" w:color="auto"/>
              <w:right w:val="single" w:sz="4" w:space="0" w:color="auto"/>
            </w:tcBorders>
            <w:hideMark/>
          </w:tcPr>
          <w:p w14:paraId="3903CF6F" w14:textId="77777777" w:rsidR="003915D2" w:rsidRDefault="003915D2">
            <w:pPr>
              <w:pStyle w:val="TAC"/>
            </w:pPr>
            <w:r>
              <w:rPr>
                <w:rFonts w:eastAsia="MS Mincho"/>
                <w:lang w:eastAsia="ja-JP"/>
              </w:rPr>
              <w:t>2545</w:t>
            </w:r>
          </w:p>
        </w:tc>
        <w:tc>
          <w:tcPr>
            <w:tcW w:w="425" w:type="dxa"/>
            <w:tcBorders>
              <w:top w:val="single" w:sz="4" w:space="0" w:color="auto"/>
              <w:left w:val="nil"/>
              <w:bottom w:val="single" w:sz="4" w:space="0" w:color="auto"/>
              <w:right w:val="single" w:sz="4" w:space="0" w:color="auto"/>
            </w:tcBorders>
            <w:hideMark/>
          </w:tcPr>
          <w:p w14:paraId="62399E14" w14:textId="77777777" w:rsidR="003915D2" w:rsidRDefault="003915D2">
            <w:pPr>
              <w:pStyle w:val="TAC"/>
            </w:pPr>
            <w:r>
              <w:rPr>
                <w:rFonts w:eastAsia="MS Mincho"/>
                <w:lang w:eastAsia="ja-JP"/>
              </w:rPr>
              <w:t>-</w:t>
            </w:r>
          </w:p>
        </w:tc>
        <w:tc>
          <w:tcPr>
            <w:tcW w:w="1134" w:type="dxa"/>
            <w:tcBorders>
              <w:top w:val="single" w:sz="4" w:space="0" w:color="auto"/>
              <w:left w:val="nil"/>
              <w:bottom w:val="single" w:sz="4" w:space="0" w:color="auto"/>
              <w:right w:val="single" w:sz="4" w:space="0" w:color="auto"/>
            </w:tcBorders>
            <w:hideMark/>
          </w:tcPr>
          <w:p w14:paraId="57724D6A" w14:textId="77777777" w:rsidR="003915D2" w:rsidRDefault="003915D2">
            <w:pPr>
              <w:pStyle w:val="TAC"/>
            </w:pPr>
            <w:r>
              <w:rPr>
                <w:rFonts w:eastAsia="MS Mincho"/>
                <w:lang w:eastAsia="ja-JP"/>
              </w:rPr>
              <w:t>2575</w:t>
            </w:r>
          </w:p>
        </w:tc>
        <w:tc>
          <w:tcPr>
            <w:tcW w:w="992" w:type="dxa"/>
            <w:tcBorders>
              <w:top w:val="single" w:sz="4" w:space="0" w:color="auto"/>
              <w:left w:val="nil"/>
              <w:bottom w:val="single" w:sz="4" w:space="0" w:color="auto"/>
              <w:right w:val="single" w:sz="4" w:space="0" w:color="auto"/>
            </w:tcBorders>
            <w:hideMark/>
          </w:tcPr>
          <w:p w14:paraId="5710C7C7" w14:textId="77777777" w:rsidR="003915D2" w:rsidRDefault="003915D2">
            <w:pPr>
              <w:pStyle w:val="TAC"/>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39CD0931" w14:textId="77777777" w:rsidR="003915D2" w:rsidRDefault="003915D2">
            <w:pPr>
              <w:pStyle w:val="TAC"/>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tcPr>
          <w:p w14:paraId="09E665DC" w14:textId="77777777" w:rsidR="003915D2" w:rsidRDefault="003915D2">
            <w:pPr>
              <w:pStyle w:val="TAC"/>
            </w:pPr>
          </w:p>
        </w:tc>
      </w:tr>
      <w:tr w:rsidR="003915D2" w14:paraId="0F39BEBB"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C1E202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AC37F63" w14:textId="77777777" w:rsidR="003915D2" w:rsidRDefault="003915D2">
            <w:pPr>
              <w:pStyle w:val="TAL"/>
            </w:pPr>
            <w:r>
              <w:rPr>
                <w:rFonts w:eastAsia="MS Mincho"/>
                <w:lang w:eastAsia="ja-JP"/>
              </w:rPr>
              <w:t>Frequency range</w:t>
            </w:r>
          </w:p>
        </w:tc>
        <w:tc>
          <w:tcPr>
            <w:tcW w:w="1276" w:type="dxa"/>
            <w:tcBorders>
              <w:top w:val="single" w:sz="4" w:space="0" w:color="auto"/>
              <w:left w:val="nil"/>
              <w:bottom w:val="single" w:sz="4" w:space="0" w:color="auto"/>
              <w:right w:val="single" w:sz="4" w:space="0" w:color="auto"/>
            </w:tcBorders>
            <w:hideMark/>
          </w:tcPr>
          <w:p w14:paraId="28FAB3EF" w14:textId="77777777" w:rsidR="003915D2" w:rsidRDefault="003915D2">
            <w:pPr>
              <w:pStyle w:val="TAC"/>
            </w:pPr>
            <w:r>
              <w:rPr>
                <w:rFonts w:eastAsia="MS Mincho"/>
                <w:lang w:eastAsia="ja-JP"/>
              </w:rPr>
              <w:t>2595</w:t>
            </w:r>
          </w:p>
        </w:tc>
        <w:tc>
          <w:tcPr>
            <w:tcW w:w="425" w:type="dxa"/>
            <w:tcBorders>
              <w:top w:val="single" w:sz="4" w:space="0" w:color="auto"/>
              <w:left w:val="nil"/>
              <w:bottom w:val="single" w:sz="4" w:space="0" w:color="auto"/>
              <w:right w:val="single" w:sz="4" w:space="0" w:color="auto"/>
            </w:tcBorders>
            <w:hideMark/>
          </w:tcPr>
          <w:p w14:paraId="34D5AFCB" w14:textId="77777777" w:rsidR="003915D2" w:rsidRDefault="003915D2">
            <w:pPr>
              <w:pStyle w:val="TAC"/>
            </w:pPr>
            <w:r>
              <w:rPr>
                <w:rFonts w:eastAsia="MS Mincho"/>
                <w:lang w:eastAsia="ja-JP"/>
              </w:rPr>
              <w:t>-</w:t>
            </w:r>
          </w:p>
        </w:tc>
        <w:tc>
          <w:tcPr>
            <w:tcW w:w="1134" w:type="dxa"/>
            <w:tcBorders>
              <w:top w:val="single" w:sz="4" w:space="0" w:color="auto"/>
              <w:left w:val="nil"/>
              <w:bottom w:val="single" w:sz="4" w:space="0" w:color="auto"/>
              <w:right w:val="single" w:sz="4" w:space="0" w:color="auto"/>
            </w:tcBorders>
            <w:hideMark/>
          </w:tcPr>
          <w:p w14:paraId="04C5BBAB" w14:textId="77777777" w:rsidR="003915D2" w:rsidRDefault="003915D2">
            <w:pPr>
              <w:pStyle w:val="TAC"/>
            </w:pPr>
            <w:r>
              <w:rPr>
                <w:rFonts w:eastAsia="MS Mincho"/>
                <w:lang w:eastAsia="ja-JP"/>
              </w:rPr>
              <w:t>2645</w:t>
            </w:r>
          </w:p>
        </w:tc>
        <w:tc>
          <w:tcPr>
            <w:tcW w:w="992" w:type="dxa"/>
            <w:tcBorders>
              <w:top w:val="single" w:sz="4" w:space="0" w:color="auto"/>
              <w:left w:val="nil"/>
              <w:bottom w:val="single" w:sz="4" w:space="0" w:color="auto"/>
              <w:right w:val="single" w:sz="4" w:space="0" w:color="auto"/>
            </w:tcBorders>
            <w:hideMark/>
          </w:tcPr>
          <w:p w14:paraId="30BD3616" w14:textId="77777777" w:rsidR="003915D2" w:rsidRDefault="003915D2">
            <w:pPr>
              <w:pStyle w:val="TAC"/>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65D0AED9" w14:textId="77777777" w:rsidR="003915D2" w:rsidRDefault="003915D2">
            <w:pPr>
              <w:pStyle w:val="TAC"/>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tcPr>
          <w:p w14:paraId="11D0B844" w14:textId="77777777" w:rsidR="003915D2" w:rsidRDefault="003915D2">
            <w:pPr>
              <w:pStyle w:val="TAC"/>
            </w:pPr>
          </w:p>
        </w:tc>
      </w:tr>
      <w:tr w:rsidR="003915D2" w14:paraId="255686AC"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556BDFD" w14:textId="77777777" w:rsidR="003915D2" w:rsidRDefault="003915D2">
            <w:pPr>
              <w:pStyle w:val="TAC"/>
              <w:rPr>
                <w:lang w:eastAsia="ja-JP"/>
              </w:rPr>
            </w:pPr>
            <w:r>
              <w:rPr>
                <w:lang w:eastAsia="ja-JP"/>
              </w:rPr>
              <w:t>DC_18_n78</w:t>
            </w:r>
          </w:p>
        </w:tc>
        <w:tc>
          <w:tcPr>
            <w:tcW w:w="2693" w:type="dxa"/>
            <w:tcBorders>
              <w:top w:val="single" w:sz="4" w:space="0" w:color="auto"/>
              <w:left w:val="nil"/>
              <w:bottom w:val="single" w:sz="4" w:space="0" w:color="auto"/>
              <w:right w:val="single" w:sz="4" w:space="0" w:color="auto"/>
            </w:tcBorders>
            <w:hideMark/>
          </w:tcPr>
          <w:p w14:paraId="5BC35346" w14:textId="77777777" w:rsidR="003915D2" w:rsidRDefault="003915D2">
            <w:pPr>
              <w:pStyle w:val="TAL"/>
            </w:pPr>
            <w:r>
              <w:t xml:space="preserve">E-UTRA Band </w:t>
            </w:r>
            <w:r>
              <w:rPr>
                <w:lang w:eastAsia="ja-JP"/>
              </w:rPr>
              <w:t>1, 3, 11, 21, 28, 34, 40, 65, 74</w:t>
            </w:r>
          </w:p>
        </w:tc>
        <w:tc>
          <w:tcPr>
            <w:tcW w:w="1276" w:type="dxa"/>
            <w:tcBorders>
              <w:top w:val="single" w:sz="4" w:space="0" w:color="auto"/>
              <w:left w:val="nil"/>
              <w:bottom w:val="single" w:sz="4" w:space="0" w:color="auto"/>
              <w:right w:val="single" w:sz="4" w:space="0" w:color="auto"/>
            </w:tcBorders>
            <w:hideMark/>
          </w:tcPr>
          <w:p w14:paraId="6F5E7F6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74A0CC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ED9D67D"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6062DDC"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461A3075"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75C1C2AE" w14:textId="77777777" w:rsidR="003915D2" w:rsidRDefault="003915D2">
            <w:pPr>
              <w:pStyle w:val="TAC"/>
            </w:pPr>
          </w:p>
        </w:tc>
      </w:tr>
      <w:tr w:rsidR="003915D2" w14:paraId="180B536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37938E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C887CCF"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B29064F" w14:textId="77777777" w:rsidR="003915D2" w:rsidRDefault="003915D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6FE4013A"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19100A14" w14:textId="77777777" w:rsidR="003915D2" w:rsidRDefault="003915D2">
            <w:pPr>
              <w:pStyle w:val="TAC"/>
            </w:pPr>
            <w:r>
              <w:rPr>
                <w:lang w:eastAsia="ja-JP"/>
              </w:rPr>
              <w:t>960</w:t>
            </w:r>
          </w:p>
        </w:tc>
        <w:tc>
          <w:tcPr>
            <w:tcW w:w="992" w:type="dxa"/>
            <w:tcBorders>
              <w:top w:val="single" w:sz="4" w:space="0" w:color="auto"/>
              <w:left w:val="nil"/>
              <w:bottom w:val="single" w:sz="4" w:space="0" w:color="auto"/>
              <w:right w:val="single" w:sz="4" w:space="0" w:color="auto"/>
            </w:tcBorders>
            <w:hideMark/>
          </w:tcPr>
          <w:p w14:paraId="175F6C6C"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42CF25D4"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1FEB1181" w14:textId="77777777" w:rsidR="003915D2" w:rsidRDefault="003915D2">
            <w:pPr>
              <w:pStyle w:val="TAC"/>
            </w:pPr>
          </w:p>
        </w:tc>
      </w:tr>
      <w:tr w:rsidR="003915D2" w14:paraId="698E32B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58AC86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8378757"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454FDF9C" w14:textId="77777777" w:rsidR="003915D2" w:rsidRDefault="003915D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244236B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B390808"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75F5EBAD" w14:textId="77777777" w:rsidR="003915D2" w:rsidRDefault="003915D2">
            <w:pPr>
              <w:pStyle w:val="TAC"/>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765F44B4" w14:textId="77777777" w:rsidR="003915D2" w:rsidRDefault="003915D2">
            <w:pPr>
              <w:pStyle w:val="TAC"/>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3FDBAD25" w14:textId="77777777" w:rsidR="003915D2" w:rsidRDefault="003915D2">
            <w:pPr>
              <w:pStyle w:val="TAC"/>
            </w:pPr>
            <w:r>
              <w:rPr>
                <w:lang w:eastAsia="ja-JP"/>
              </w:rPr>
              <w:t>3</w:t>
            </w:r>
          </w:p>
        </w:tc>
      </w:tr>
      <w:tr w:rsidR="003915D2" w14:paraId="066C7CB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F3D75B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3DAE83E"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400C73C8" w14:textId="77777777" w:rsidR="003915D2" w:rsidRDefault="003915D2">
            <w:pPr>
              <w:pStyle w:val="TAC"/>
            </w:pPr>
            <w:r>
              <w:rPr>
                <w:lang w:eastAsia="ja-JP"/>
              </w:rPr>
              <w:t>2545</w:t>
            </w:r>
          </w:p>
        </w:tc>
        <w:tc>
          <w:tcPr>
            <w:tcW w:w="425" w:type="dxa"/>
            <w:tcBorders>
              <w:top w:val="single" w:sz="4" w:space="0" w:color="auto"/>
              <w:left w:val="nil"/>
              <w:bottom w:val="single" w:sz="4" w:space="0" w:color="auto"/>
              <w:right w:val="single" w:sz="4" w:space="0" w:color="auto"/>
            </w:tcBorders>
            <w:hideMark/>
          </w:tcPr>
          <w:p w14:paraId="38C290A8"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1B343E12" w14:textId="77777777" w:rsidR="003915D2" w:rsidRDefault="003915D2">
            <w:pPr>
              <w:pStyle w:val="TAC"/>
            </w:pPr>
            <w:r>
              <w:rPr>
                <w:lang w:eastAsia="ja-JP"/>
              </w:rPr>
              <w:t>2575</w:t>
            </w:r>
          </w:p>
        </w:tc>
        <w:tc>
          <w:tcPr>
            <w:tcW w:w="992" w:type="dxa"/>
            <w:tcBorders>
              <w:top w:val="single" w:sz="4" w:space="0" w:color="auto"/>
              <w:left w:val="nil"/>
              <w:bottom w:val="single" w:sz="4" w:space="0" w:color="auto"/>
              <w:right w:val="single" w:sz="4" w:space="0" w:color="auto"/>
            </w:tcBorders>
            <w:hideMark/>
          </w:tcPr>
          <w:p w14:paraId="3E3E057E"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C657B27"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0C3272D8" w14:textId="77777777" w:rsidR="003915D2" w:rsidRDefault="003915D2">
            <w:pPr>
              <w:pStyle w:val="TAC"/>
            </w:pPr>
          </w:p>
        </w:tc>
      </w:tr>
      <w:tr w:rsidR="003915D2" w14:paraId="51D616B4"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0AF8834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AD1AAC9"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891D95A" w14:textId="77777777" w:rsidR="003915D2" w:rsidRDefault="003915D2">
            <w:pPr>
              <w:pStyle w:val="TAC"/>
            </w:pPr>
            <w:r>
              <w:rPr>
                <w:lang w:eastAsia="ja-JP"/>
              </w:rPr>
              <w:t>2595</w:t>
            </w:r>
          </w:p>
        </w:tc>
        <w:tc>
          <w:tcPr>
            <w:tcW w:w="425" w:type="dxa"/>
            <w:tcBorders>
              <w:top w:val="single" w:sz="4" w:space="0" w:color="auto"/>
              <w:left w:val="nil"/>
              <w:bottom w:val="single" w:sz="4" w:space="0" w:color="auto"/>
              <w:right w:val="single" w:sz="4" w:space="0" w:color="auto"/>
            </w:tcBorders>
            <w:hideMark/>
          </w:tcPr>
          <w:p w14:paraId="6E4C471B"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7F50C8D9" w14:textId="77777777" w:rsidR="003915D2" w:rsidRDefault="003915D2">
            <w:pPr>
              <w:pStyle w:val="TAC"/>
            </w:pPr>
            <w:r>
              <w:rPr>
                <w:lang w:eastAsia="ja-JP"/>
              </w:rPr>
              <w:t>2645</w:t>
            </w:r>
          </w:p>
        </w:tc>
        <w:tc>
          <w:tcPr>
            <w:tcW w:w="992" w:type="dxa"/>
            <w:tcBorders>
              <w:top w:val="single" w:sz="4" w:space="0" w:color="auto"/>
              <w:left w:val="nil"/>
              <w:bottom w:val="single" w:sz="4" w:space="0" w:color="auto"/>
              <w:right w:val="single" w:sz="4" w:space="0" w:color="auto"/>
            </w:tcBorders>
            <w:hideMark/>
          </w:tcPr>
          <w:p w14:paraId="5936185A"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0B5127B7"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436D43FD" w14:textId="77777777" w:rsidR="003915D2" w:rsidRDefault="003915D2">
            <w:pPr>
              <w:pStyle w:val="TAC"/>
            </w:pPr>
          </w:p>
        </w:tc>
      </w:tr>
      <w:tr w:rsidR="003915D2" w14:paraId="296E42D5"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D31D068" w14:textId="77777777" w:rsidR="003915D2" w:rsidRDefault="003915D2">
            <w:pPr>
              <w:pStyle w:val="TAC"/>
              <w:rPr>
                <w:lang w:eastAsia="ja-JP"/>
              </w:rPr>
            </w:pPr>
            <w:r>
              <w:rPr>
                <w:lang w:eastAsia="ja-JP"/>
              </w:rPr>
              <w:t>DC_18_n79</w:t>
            </w:r>
          </w:p>
        </w:tc>
        <w:tc>
          <w:tcPr>
            <w:tcW w:w="2693" w:type="dxa"/>
            <w:tcBorders>
              <w:top w:val="single" w:sz="4" w:space="0" w:color="auto"/>
              <w:left w:val="nil"/>
              <w:bottom w:val="single" w:sz="4" w:space="0" w:color="auto"/>
              <w:right w:val="single" w:sz="4" w:space="0" w:color="auto"/>
            </w:tcBorders>
            <w:hideMark/>
          </w:tcPr>
          <w:p w14:paraId="1B14F788" w14:textId="77777777" w:rsidR="003915D2" w:rsidRDefault="003915D2">
            <w:pPr>
              <w:pStyle w:val="TAL"/>
            </w:pPr>
            <w:r>
              <w:t xml:space="preserve">E-UTRA Band </w:t>
            </w:r>
            <w:r>
              <w:rPr>
                <w:lang w:eastAsia="ja-JP"/>
              </w:rPr>
              <w:t>1, 3, 11, 21, 28, 34, 40, 42, 65, 74</w:t>
            </w:r>
          </w:p>
        </w:tc>
        <w:tc>
          <w:tcPr>
            <w:tcW w:w="1276" w:type="dxa"/>
            <w:tcBorders>
              <w:top w:val="single" w:sz="4" w:space="0" w:color="auto"/>
              <w:left w:val="nil"/>
              <w:bottom w:val="single" w:sz="4" w:space="0" w:color="auto"/>
              <w:right w:val="single" w:sz="4" w:space="0" w:color="auto"/>
            </w:tcBorders>
            <w:hideMark/>
          </w:tcPr>
          <w:p w14:paraId="0E68D667"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6F5F78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5259BD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ED71CA9"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D73254E"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756B1E17" w14:textId="77777777" w:rsidR="003915D2" w:rsidRDefault="003915D2">
            <w:pPr>
              <w:pStyle w:val="TAC"/>
            </w:pPr>
          </w:p>
        </w:tc>
      </w:tr>
      <w:tr w:rsidR="003915D2" w14:paraId="7758BE9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6069D3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6C993BB"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3E353D7B" w14:textId="77777777" w:rsidR="003915D2" w:rsidRDefault="003915D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1B847BA4"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448801E5" w14:textId="77777777" w:rsidR="003915D2" w:rsidRDefault="003915D2">
            <w:pPr>
              <w:pStyle w:val="TAC"/>
            </w:pPr>
            <w:r>
              <w:rPr>
                <w:lang w:eastAsia="ja-JP"/>
              </w:rPr>
              <w:t>960</w:t>
            </w:r>
          </w:p>
        </w:tc>
        <w:tc>
          <w:tcPr>
            <w:tcW w:w="992" w:type="dxa"/>
            <w:tcBorders>
              <w:top w:val="single" w:sz="4" w:space="0" w:color="auto"/>
              <w:left w:val="nil"/>
              <w:bottom w:val="single" w:sz="4" w:space="0" w:color="auto"/>
              <w:right w:val="single" w:sz="4" w:space="0" w:color="auto"/>
            </w:tcBorders>
            <w:hideMark/>
          </w:tcPr>
          <w:p w14:paraId="30BD7453"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F246E97"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63B379E9" w14:textId="77777777" w:rsidR="003915D2" w:rsidRDefault="003915D2">
            <w:pPr>
              <w:pStyle w:val="TAC"/>
            </w:pPr>
          </w:p>
        </w:tc>
      </w:tr>
      <w:tr w:rsidR="003915D2" w14:paraId="7068306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29412E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5A6DBF3"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D50C88E" w14:textId="77777777" w:rsidR="003915D2" w:rsidRDefault="003915D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6F2AA9C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2C122D8"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56629E98" w14:textId="77777777" w:rsidR="003915D2" w:rsidRDefault="003915D2">
            <w:pPr>
              <w:pStyle w:val="TAC"/>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206B1D2A" w14:textId="77777777" w:rsidR="003915D2" w:rsidRDefault="003915D2">
            <w:pPr>
              <w:pStyle w:val="TAC"/>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484A95F8" w14:textId="77777777" w:rsidR="003915D2" w:rsidRDefault="003915D2">
            <w:pPr>
              <w:pStyle w:val="TAC"/>
            </w:pPr>
            <w:r>
              <w:rPr>
                <w:lang w:eastAsia="ja-JP"/>
              </w:rPr>
              <w:t>3</w:t>
            </w:r>
          </w:p>
        </w:tc>
      </w:tr>
      <w:tr w:rsidR="003915D2" w14:paraId="71EC08E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81582B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C4448E0"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2AC7B2B" w14:textId="77777777" w:rsidR="003915D2" w:rsidRDefault="003915D2">
            <w:pPr>
              <w:pStyle w:val="TAC"/>
            </w:pPr>
            <w:r>
              <w:rPr>
                <w:lang w:eastAsia="ja-JP"/>
              </w:rPr>
              <w:t>2545</w:t>
            </w:r>
          </w:p>
        </w:tc>
        <w:tc>
          <w:tcPr>
            <w:tcW w:w="425" w:type="dxa"/>
            <w:tcBorders>
              <w:top w:val="single" w:sz="4" w:space="0" w:color="auto"/>
              <w:left w:val="nil"/>
              <w:bottom w:val="single" w:sz="4" w:space="0" w:color="auto"/>
              <w:right w:val="single" w:sz="4" w:space="0" w:color="auto"/>
            </w:tcBorders>
            <w:hideMark/>
          </w:tcPr>
          <w:p w14:paraId="2DFDC02B"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7AC1F727" w14:textId="77777777" w:rsidR="003915D2" w:rsidRDefault="003915D2">
            <w:pPr>
              <w:pStyle w:val="TAC"/>
            </w:pPr>
            <w:r>
              <w:rPr>
                <w:lang w:eastAsia="ja-JP"/>
              </w:rPr>
              <w:t>2575</w:t>
            </w:r>
          </w:p>
        </w:tc>
        <w:tc>
          <w:tcPr>
            <w:tcW w:w="992" w:type="dxa"/>
            <w:tcBorders>
              <w:top w:val="single" w:sz="4" w:space="0" w:color="auto"/>
              <w:left w:val="nil"/>
              <w:bottom w:val="single" w:sz="4" w:space="0" w:color="auto"/>
              <w:right w:val="single" w:sz="4" w:space="0" w:color="auto"/>
            </w:tcBorders>
            <w:hideMark/>
          </w:tcPr>
          <w:p w14:paraId="7E339996"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1C980A9A"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0FDB7A35" w14:textId="77777777" w:rsidR="003915D2" w:rsidRDefault="003915D2">
            <w:pPr>
              <w:pStyle w:val="TAC"/>
            </w:pPr>
          </w:p>
        </w:tc>
      </w:tr>
      <w:tr w:rsidR="003915D2" w14:paraId="06D09A70"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071FB62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69CD834"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A1F2666" w14:textId="77777777" w:rsidR="003915D2" w:rsidRDefault="003915D2">
            <w:pPr>
              <w:pStyle w:val="TAC"/>
            </w:pPr>
            <w:r>
              <w:rPr>
                <w:lang w:eastAsia="ja-JP"/>
              </w:rPr>
              <w:t>2595</w:t>
            </w:r>
          </w:p>
        </w:tc>
        <w:tc>
          <w:tcPr>
            <w:tcW w:w="425" w:type="dxa"/>
            <w:tcBorders>
              <w:top w:val="single" w:sz="4" w:space="0" w:color="auto"/>
              <w:left w:val="nil"/>
              <w:bottom w:val="single" w:sz="4" w:space="0" w:color="auto"/>
              <w:right w:val="single" w:sz="4" w:space="0" w:color="auto"/>
            </w:tcBorders>
            <w:hideMark/>
          </w:tcPr>
          <w:p w14:paraId="0810D2ED"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08788699" w14:textId="77777777" w:rsidR="003915D2" w:rsidRDefault="003915D2">
            <w:pPr>
              <w:pStyle w:val="TAC"/>
            </w:pPr>
            <w:r>
              <w:rPr>
                <w:lang w:eastAsia="ja-JP"/>
              </w:rPr>
              <w:t>2645</w:t>
            </w:r>
          </w:p>
        </w:tc>
        <w:tc>
          <w:tcPr>
            <w:tcW w:w="992" w:type="dxa"/>
            <w:tcBorders>
              <w:top w:val="single" w:sz="4" w:space="0" w:color="auto"/>
              <w:left w:val="nil"/>
              <w:bottom w:val="single" w:sz="4" w:space="0" w:color="auto"/>
              <w:right w:val="single" w:sz="4" w:space="0" w:color="auto"/>
            </w:tcBorders>
            <w:hideMark/>
          </w:tcPr>
          <w:p w14:paraId="12D04D6A"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5C3686F7"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32E4990F" w14:textId="77777777" w:rsidR="003915D2" w:rsidRDefault="003915D2">
            <w:pPr>
              <w:pStyle w:val="TAC"/>
            </w:pPr>
          </w:p>
        </w:tc>
      </w:tr>
      <w:tr w:rsidR="003915D2" w14:paraId="79BA4C7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0BC160D4" w14:textId="77777777" w:rsidR="003915D2" w:rsidRDefault="003915D2">
            <w:pPr>
              <w:pStyle w:val="TAC"/>
              <w:rPr>
                <w:lang w:eastAsia="ja-JP"/>
              </w:rPr>
            </w:pPr>
            <w:r>
              <w:rPr>
                <w:lang w:eastAsia="ja-JP"/>
              </w:rPr>
              <w:t>DC_19_n1</w:t>
            </w:r>
          </w:p>
        </w:tc>
        <w:tc>
          <w:tcPr>
            <w:tcW w:w="2693" w:type="dxa"/>
            <w:tcBorders>
              <w:top w:val="single" w:sz="4" w:space="0" w:color="auto"/>
              <w:left w:val="nil"/>
              <w:bottom w:val="single" w:sz="4" w:space="0" w:color="auto"/>
              <w:right w:val="single" w:sz="4" w:space="0" w:color="auto"/>
            </w:tcBorders>
            <w:hideMark/>
          </w:tcPr>
          <w:p w14:paraId="14AC69F4" w14:textId="77777777" w:rsidR="003915D2" w:rsidRDefault="003915D2">
            <w:pPr>
              <w:pStyle w:val="TAL"/>
              <w:rPr>
                <w:rFonts w:eastAsia="Yu Mincho"/>
                <w:lang w:val="de-DE" w:eastAsia="ja-JP"/>
              </w:rPr>
            </w:pPr>
            <w:r>
              <w:rPr>
                <w:lang w:val="de-DE"/>
              </w:rPr>
              <w:t>E-UTRA Band 1, 11, 21, 28</w:t>
            </w:r>
            <w:r>
              <w:rPr>
                <w:lang w:val="de-DE" w:eastAsia="ja-JP"/>
              </w:rPr>
              <w:t>, 40, 42, 65, 74</w:t>
            </w:r>
          </w:p>
          <w:p w14:paraId="35696D50" w14:textId="77777777" w:rsidR="003915D2" w:rsidRDefault="003915D2">
            <w:pPr>
              <w:pStyle w:val="TAL"/>
              <w:rPr>
                <w:lang w:val="de-DE" w:eastAsia="ja-JP"/>
              </w:rPr>
            </w:pPr>
            <w:r>
              <w:rPr>
                <w:lang w:val="de-DE" w:eastAsia="zh-CN"/>
              </w:rPr>
              <w:t>NR Band n79</w:t>
            </w:r>
          </w:p>
        </w:tc>
        <w:tc>
          <w:tcPr>
            <w:tcW w:w="1276" w:type="dxa"/>
            <w:tcBorders>
              <w:top w:val="single" w:sz="4" w:space="0" w:color="auto"/>
              <w:left w:val="nil"/>
              <w:bottom w:val="single" w:sz="4" w:space="0" w:color="auto"/>
              <w:right w:val="single" w:sz="4" w:space="0" w:color="auto"/>
            </w:tcBorders>
            <w:hideMark/>
          </w:tcPr>
          <w:p w14:paraId="28936E54"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AFC654E"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FC7448A"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A9D4EDB"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1FE6F09E"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79A994B1" w14:textId="77777777" w:rsidR="003915D2" w:rsidRDefault="003915D2">
            <w:pPr>
              <w:pStyle w:val="TAC"/>
            </w:pPr>
          </w:p>
        </w:tc>
      </w:tr>
      <w:tr w:rsidR="003915D2" w14:paraId="0A7064E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B13C53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082EA43" w14:textId="77777777" w:rsidR="003915D2" w:rsidRDefault="003915D2">
            <w:pPr>
              <w:pStyle w:val="TAL"/>
              <w:rPr>
                <w:lang w:eastAsia="ja-JP"/>
              </w:rPr>
            </w:pPr>
            <w:r>
              <w:t>NR Band n77</w:t>
            </w:r>
            <w:r>
              <w:rPr>
                <w:lang w:eastAsia="zh-CN"/>
              </w:rPr>
              <w:t>, n78</w:t>
            </w:r>
          </w:p>
        </w:tc>
        <w:tc>
          <w:tcPr>
            <w:tcW w:w="1276" w:type="dxa"/>
            <w:tcBorders>
              <w:top w:val="single" w:sz="4" w:space="0" w:color="auto"/>
              <w:left w:val="nil"/>
              <w:bottom w:val="single" w:sz="4" w:space="0" w:color="auto"/>
              <w:right w:val="single" w:sz="4" w:space="0" w:color="auto"/>
            </w:tcBorders>
            <w:hideMark/>
          </w:tcPr>
          <w:p w14:paraId="7961E73A"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BF08293"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4CE0777"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F010D56"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669836C"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38E37E48" w14:textId="77777777" w:rsidR="003915D2" w:rsidRDefault="003915D2">
            <w:pPr>
              <w:pStyle w:val="TAC"/>
            </w:pPr>
            <w:r>
              <w:t>2</w:t>
            </w:r>
          </w:p>
        </w:tc>
      </w:tr>
      <w:tr w:rsidR="003915D2" w14:paraId="53C42DD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4DBB61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BE5E886" w14:textId="77777777" w:rsidR="003915D2" w:rsidRDefault="003915D2">
            <w:pPr>
              <w:pStyle w:val="TAL"/>
              <w:rPr>
                <w:lang w:eastAsia="ja-JP"/>
              </w:rPr>
            </w:pPr>
            <w:r>
              <w:t>E-UTRA Band 3, 34</w:t>
            </w:r>
          </w:p>
        </w:tc>
        <w:tc>
          <w:tcPr>
            <w:tcW w:w="1276" w:type="dxa"/>
            <w:tcBorders>
              <w:top w:val="single" w:sz="4" w:space="0" w:color="auto"/>
              <w:left w:val="nil"/>
              <w:bottom w:val="single" w:sz="4" w:space="0" w:color="auto"/>
              <w:right w:val="single" w:sz="4" w:space="0" w:color="auto"/>
            </w:tcBorders>
            <w:hideMark/>
          </w:tcPr>
          <w:p w14:paraId="4E1637CB"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5673BCA"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246D9471"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AE487A6"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C34A18D"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1A268B8C" w14:textId="77777777" w:rsidR="003915D2" w:rsidRDefault="003915D2">
            <w:pPr>
              <w:pStyle w:val="TAC"/>
            </w:pPr>
            <w:r>
              <w:t>5</w:t>
            </w:r>
          </w:p>
        </w:tc>
      </w:tr>
      <w:tr w:rsidR="003915D2" w14:paraId="6C6E61E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8202D0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56B88A1"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39657FB3" w14:textId="77777777" w:rsidR="003915D2" w:rsidRDefault="003915D2">
            <w:pPr>
              <w:pStyle w:val="TAC"/>
              <w:rPr>
                <w:lang w:eastAsia="ja-JP"/>
              </w:rPr>
            </w:pPr>
            <w:r>
              <w:t>945</w:t>
            </w:r>
          </w:p>
        </w:tc>
        <w:tc>
          <w:tcPr>
            <w:tcW w:w="425" w:type="dxa"/>
            <w:tcBorders>
              <w:top w:val="single" w:sz="4" w:space="0" w:color="auto"/>
              <w:left w:val="nil"/>
              <w:bottom w:val="single" w:sz="4" w:space="0" w:color="auto"/>
              <w:right w:val="single" w:sz="4" w:space="0" w:color="auto"/>
            </w:tcBorders>
            <w:hideMark/>
          </w:tcPr>
          <w:p w14:paraId="05E0CF92"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C87C9D7" w14:textId="77777777" w:rsidR="003915D2" w:rsidRDefault="003915D2">
            <w:pPr>
              <w:pStyle w:val="TAC"/>
              <w:rPr>
                <w:lang w:eastAsia="ja-JP"/>
              </w:rPr>
            </w:pPr>
            <w:r>
              <w:t>960</w:t>
            </w:r>
          </w:p>
        </w:tc>
        <w:tc>
          <w:tcPr>
            <w:tcW w:w="992" w:type="dxa"/>
            <w:tcBorders>
              <w:top w:val="single" w:sz="4" w:space="0" w:color="auto"/>
              <w:left w:val="nil"/>
              <w:bottom w:val="single" w:sz="4" w:space="0" w:color="auto"/>
              <w:right w:val="single" w:sz="4" w:space="0" w:color="auto"/>
            </w:tcBorders>
            <w:hideMark/>
          </w:tcPr>
          <w:p w14:paraId="2057009E"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4BF7A20"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00BCF778" w14:textId="77777777" w:rsidR="003915D2" w:rsidRDefault="003915D2">
            <w:pPr>
              <w:pStyle w:val="TAC"/>
            </w:pPr>
          </w:p>
        </w:tc>
      </w:tr>
      <w:tr w:rsidR="003915D2" w14:paraId="1A68F0F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1AEB44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648148B"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1648C3CF" w14:textId="77777777" w:rsidR="003915D2" w:rsidRDefault="003915D2">
            <w:pPr>
              <w:pStyle w:val="TAC"/>
              <w:rPr>
                <w:lang w:eastAsia="ja-JP"/>
              </w:rPr>
            </w:pPr>
            <w:r>
              <w:t>1880</w:t>
            </w:r>
          </w:p>
        </w:tc>
        <w:tc>
          <w:tcPr>
            <w:tcW w:w="425" w:type="dxa"/>
            <w:tcBorders>
              <w:top w:val="single" w:sz="4" w:space="0" w:color="auto"/>
              <w:left w:val="nil"/>
              <w:bottom w:val="single" w:sz="4" w:space="0" w:color="auto"/>
              <w:right w:val="single" w:sz="4" w:space="0" w:color="auto"/>
            </w:tcBorders>
            <w:hideMark/>
          </w:tcPr>
          <w:p w14:paraId="008C8F3B"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2B5F724C" w14:textId="77777777" w:rsidR="003915D2" w:rsidRDefault="003915D2">
            <w:pPr>
              <w:pStyle w:val="TAC"/>
              <w:rPr>
                <w:lang w:eastAsia="ja-JP"/>
              </w:rPr>
            </w:pPr>
            <w:r>
              <w:t>1895</w:t>
            </w:r>
          </w:p>
        </w:tc>
        <w:tc>
          <w:tcPr>
            <w:tcW w:w="992" w:type="dxa"/>
            <w:tcBorders>
              <w:top w:val="single" w:sz="4" w:space="0" w:color="auto"/>
              <w:left w:val="nil"/>
              <w:bottom w:val="single" w:sz="4" w:space="0" w:color="auto"/>
              <w:right w:val="single" w:sz="4" w:space="0" w:color="auto"/>
            </w:tcBorders>
            <w:hideMark/>
          </w:tcPr>
          <w:p w14:paraId="07B0995E" w14:textId="77777777" w:rsidR="003915D2" w:rsidRDefault="003915D2">
            <w:pPr>
              <w:pStyle w:val="TAC"/>
              <w:rPr>
                <w:lang w:eastAsia="ja-JP"/>
              </w:rPr>
            </w:pPr>
            <w:r>
              <w:t>-40</w:t>
            </w:r>
          </w:p>
        </w:tc>
        <w:tc>
          <w:tcPr>
            <w:tcW w:w="1134" w:type="dxa"/>
            <w:tcBorders>
              <w:top w:val="single" w:sz="4" w:space="0" w:color="auto"/>
              <w:left w:val="nil"/>
              <w:bottom w:val="single" w:sz="4" w:space="0" w:color="auto"/>
              <w:right w:val="single" w:sz="4" w:space="0" w:color="auto"/>
            </w:tcBorders>
            <w:noWrap/>
            <w:hideMark/>
          </w:tcPr>
          <w:p w14:paraId="1CF85C4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7EF865DE" w14:textId="77777777" w:rsidR="003915D2" w:rsidRDefault="003915D2">
            <w:pPr>
              <w:pStyle w:val="TAC"/>
            </w:pPr>
            <w:r>
              <w:t>5, 16</w:t>
            </w:r>
          </w:p>
        </w:tc>
      </w:tr>
      <w:tr w:rsidR="003915D2" w14:paraId="02A771E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6F0366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862DF23"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54170885" w14:textId="77777777" w:rsidR="003915D2" w:rsidRDefault="003915D2">
            <w:pPr>
              <w:pStyle w:val="TAC"/>
              <w:rPr>
                <w:lang w:eastAsia="ja-JP"/>
              </w:rPr>
            </w:pPr>
            <w:r>
              <w:t>1895</w:t>
            </w:r>
          </w:p>
        </w:tc>
        <w:tc>
          <w:tcPr>
            <w:tcW w:w="425" w:type="dxa"/>
            <w:tcBorders>
              <w:top w:val="single" w:sz="4" w:space="0" w:color="auto"/>
              <w:left w:val="nil"/>
              <w:bottom w:val="single" w:sz="4" w:space="0" w:color="auto"/>
              <w:right w:val="single" w:sz="4" w:space="0" w:color="auto"/>
            </w:tcBorders>
            <w:hideMark/>
          </w:tcPr>
          <w:p w14:paraId="12AEC91C"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5665F523" w14:textId="77777777" w:rsidR="003915D2" w:rsidRDefault="003915D2">
            <w:pPr>
              <w:pStyle w:val="TAC"/>
              <w:rPr>
                <w:lang w:eastAsia="ja-JP"/>
              </w:rPr>
            </w:pPr>
            <w:r>
              <w:t>1915</w:t>
            </w:r>
          </w:p>
        </w:tc>
        <w:tc>
          <w:tcPr>
            <w:tcW w:w="992" w:type="dxa"/>
            <w:tcBorders>
              <w:top w:val="single" w:sz="4" w:space="0" w:color="auto"/>
              <w:left w:val="nil"/>
              <w:bottom w:val="single" w:sz="4" w:space="0" w:color="auto"/>
              <w:right w:val="single" w:sz="4" w:space="0" w:color="auto"/>
            </w:tcBorders>
            <w:hideMark/>
          </w:tcPr>
          <w:p w14:paraId="207A21E0" w14:textId="77777777" w:rsidR="003915D2" w:rsidRDefault="003915D2">
            <w:pPr>
              <w:pStyle w:val="TAC"/>
              <w:rPr>
                <w:lang w:eastAsia="ja-JP"/>
              </w:rPr>
            </w:pPr>
            <w:r>
              <w:t>-15.5</w:t>
            </w:r>
          </w:p>
        </w:tc>
        <w:tc>
          <w:tcPr>
            <w:tcW w:w="1134" w:type="dxa"/>
            <w:tcBorders>
              <w:top w:val="single" w:sz="4" w:space="0" w:color="auto"/>
              <w:left w:val="nil"/>
              <w:bottom w:val="single" w:sz="4" w:space="0" w:color="auto"/>
              <w:right w:val="single" w:sz="4" w:space="0" w:color="auto"/>
            </w:tcBorders>
            <w:noWrap/>
            <w:hideMark/>
          </w:tcPr>
          <w:p w14:paraId="08723FE8"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220A5D3B" w14:textId="77777777" w:rsidR="003915D2" w:rsidRDefault="003915D2">
            <w:pPr>
              <w:pStyle w:val="TAC"/>
            </w:pPr>
            <w:r>
              <w:t>5, 7, 16</w:t>
            </w:r>
          </w:p>
        </w:tc>
      </w:tr>
      <w:tr w:rsidR="003915D2" w14:paraId="5FBC72E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CC8AF9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A04E815"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59484F42" w14:textId="77777777" w:rsidR="003915D2" w:rsidRDefault="003915D2">
            <w:pPr>
              <w:pStyle w:val="TAC"/>
              <w:rPr>
                <w:lang w:eastAsia="ja-JP"/>
              </w:rPr>
            </w:pPr>
            <w:r>
              <w:t>1915</w:t>
            </w:r>
          </w:p>
        </w:tc>
        <w:tc>
          <w:tcPr>
            <w:tcW w:w="425" w:type="dxa"/>
            <w:tcBorders>
              <w:top w:val="single" w:sz="4" w:space="0" w:color="auto"/>
              <w:left w:val="nil"/>
              <w:bottom w:val="single" w:sz="4" w:space="0" w:color="auto"/>
              <w:right w:val="single" w:sz="4" w:space="0" w:color="auto"/>
            </w:tcBorders>
            <w:hideMark/>
          </w:tcPr>
          <w:p w14:paraId="46158AD1"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437B46B9" w14:textId="77777777" w:rsidR="003915D2" w:rsidRDefault="003915D2">
            <w:pPr>
              <w:pStyle w:val="TAC"/>
              <w:rPr>
                <w:lang w:eastAsia="ja-JP"/>
              </w:rPr>
            </w:pPr>
            <w:r>
              <w:t>1920</w:t>
            </w:r>
          </w:p>
        </w:tc>
        <w:tc>
          <w:tcPr>
            <w:tcW w:w="992" w:type="dxa"/>
            <w:tcBorders>
              <w:top w:val="single" w:sz="4" w:space="0" w:color="auto"/>
              <w:left w:val="nil"/>
              <w:bottom w:val="single" w:sz="4" w:space="0" w:color="auto"/>
              <w:right w:val="single" w:sz="4" w:space="0" w:color="auto"/>
            </w:tcBorders>
            <w:hideMark/>
          </w:tcPr>
          <w:p w14:paraId="6B54F607" w14:textId="77777777" w:rsidR="003915D2" w:rsidRDefault="003915D2">
            <w:pPr>
              <w:pStyle w:val="TAC"/>
              <w:rPr>
                <w:lang w:eastAsia="ja-JP"/>
              </w:rPr>
            </w:pPr>
            <w:r>
              <w:t>+1.6</w:t>
            </w:r>
          </w:p>
        </w:tc>
        <w:tc>
          <w:tcPr>
            <w:tcW w:w="1134" w:type="dxa"/>
            <w:tcBorders>
              <w:top w:val="single" w:sz="4" w:space="0" w:color="auto"/>
              <w:left w:val="nil"/>
              <w:bottom w:val="single" w:sz="4" w:space="0" w:color="auto"/>
              <w:right w:val="single" w:sz="4" w:space="0" w:color="auto"/>
            </w:tcBorders>
            <w:noWrap/>
            <w:hideMark/>
          </w:tcPr>
          <w:p w14:paraId="356F6E0B"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0EDD6D72" w14:textId="77777777" w:rsidR="003915D2" w:rsidRDefault="003915D2">
            <w:pPr>
              <w:pStyle w:val="TAC"/>
            </w:pPr>
            <w:r>
              <w:t>5, 7, 16</w:t>
            </w:r>
          </w:p>
        </w:tc>
      </w:tr>
      <w:tr w:rsidR="003915D2" w14:paraId="76EBD0E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B90BC2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A8EA212"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2CEC6315" w14:textId="77777777" w:rsidR="003915D2" w:rsidRDefault="003915D2">
            <w:pPr>
              <w:pStyle w:val="TAC"/>
              <w:rPr>
                <w:lang w:eastAsia="ja-JP"/>
              </w:rPr>
            </w:pPr>
            <w:r>
              <w:t>2545</w:t>
            </w:r>
          </w:p>
        </w:tc>
        <w:tc>
          <w:tcPr>
            <w:tcW w:w="425" w:type="dxa"/>
            <w:tcBorders>
              <w:top w:val="single" w:sz="4" w:space="0" w:color="auto"/>
              <w:left w:val="nil"/>
              <w:bottom w:val="single" w:sz="4" w:space="0" w:color="auto"/>
              <w:right w:val="single" w:sz="4" w:space="0" w:color="auto"/>
            </w:tcBorders>
            <w:hideMark/>
          </w:tcPr>
          <w:p w14:paraId="03A1EE9B"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64B58D8" w14:textId="77777777" w:rsidR="003915D2" w:rsidRDefault="003915D2">
            <w:pPr>
              <w:pStyle w:val="TAC"/>
              <w:rPr>
                <w:lang w:eastAsia="ja-JP"/>
              </w:rPr>
            </w:pPr>
            <w:r>
              <w:t>2575</w:t>
            </w:r>
          </w:p>
        </w:tc>
        <w:tc>
          <w:tcPr>
            <w:tcW w:w="992" w:type="dxa"/>
            <w:tcBorders>
              <w:top w:val="single" w:sz="4" w:space="0" w:color="auto"/>
              <w:left w:val="nil"/>
              <w:bottom w:val="single" w:sz="4" w:space="0" w:color="auto"/>
              <w:right w:val="single" w:sz="4" w:space="0" w:color="auto"/>
            </w:tcBorders>
            <w:hideMark/>
          </w:tcPr>
          <w:p w14:paraId="439C3A93"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B7FE6A7"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54C078EC" w14:textId="77777777" w:rsidR="003915D2" w:rsidRDefault="003915D2">
            <w:pPr>
              <w:pStyle w:val="TAC"/>
            </w:pPr>
          </w:p>
        </w:tc>
      </w:tr>
      <w:tr w:rsidR="003915D2" w14:paraId="1C87581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4FBAC9B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BDA8053"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1879C520" w14:textId="77777777" w:rsidR="003915D2" w:rsidRDefault="003915D2">
            <w:pPr>
              <w:pStyle w:val="TAC"/>
              <w:rPr>
                <w:lang w:eastAsia="ja-JP"/>
              </w:rPr>
            </w:pPr>
            <w:r>
              <w:t>2595</w:t>
            </w:r>
          </w:p>
        </w:tc>
        <w:tc>
          <w:tcPr>
            <w:tcW w:w="425" w:type="dxa"/>
            <w:tcBorders>
              <w:top w:val="single" w:sz="4" w:space="0" w:color="auto"/>
              <w:left w:val="nil"/>
              <w:bottom w:val="single" w:sz="4" w:space="0" w:color="auto"/>
              <w:right w:val="single" w:sz="4" w:space="0" w:color="auto"/>
            </w:tcBorders>
            <w:hideMark/>
          </w:tcPr>
          <w:p w14:paraId="128C0F5B"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2235C86A" w14:textId="77777777" w:rsidR="003915D2" w:rsidRDefault="003915D2">
            <w:pPr>
              <w:pStyle w:val="TAC"/>
              <w:rPr>
                <w:lang w:eastAsia="ja-JP"/>
              </w:rPr>
            </w:pPr>
            <w:r>
              <w:t>2645</w:t>
            </w:r>
          </w:p>
        </w:tc>
        <w:tc>
          <w:tcPr>
            <w:tcW w:w="992" w:type="dxa"/>
            <w:tcBorders>
              <w:top w:val="single" w:sz="4" w:space="0" w:color="auto"/>
              <w:left w:val="nil"/>
              <w:bottom w:val="single" w:sz="4" w:space="0" w:color="auto"/>
              <w:right w:val="single" w:sz="4" w:space="0" w:color="auto"/>
            </w:tcBorders>
            <w:hideMark/>
          </w:tcPr>
          <w:p w14:paraId="04564063"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7BF0BA1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5D1F803C" w14:textId="77777777" w:rsidR="003915D2" w:rsidRDefault="003915D2">
            <w:pPr>
              <w:pStyle w:val="TAC"/>
            </w:pPr>
          </w:p>
        </w:tc>
      </w:tr>
      <w:tr w:rsidR="003915D2" w14:paraId="18A4B21F"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0F4B191D" w14:textId="77777777" w:rsidR="003915D2" w:rsidRDefault="003915D2">
            <w:pPr>
              <w:pStyle w:val="TAC"/>
              <w:rPr>
                <w:lang w:eastAsia="ja-JP"/>
              </w:rPr>
            </w:pPr>
            <w:r>
              <w:rPr>
                <w:lang w:eastAsia="ja-JP"/>
              </w:rPr>
              <w:t>DC_19_n77</w:t>
            </w:r>
          </w:p>
        </w:tc>
        <w:tc>
          <w:tcPr>
            <w:tcW w:w="2693" w:type="dxa"/>
            <w:tcBorders>
              <w:top w:val="single" w:sz="4" w:space="0" w:color="auto"/>
              <w:left w:val="nil"/>
              <w:bottom w:val="single" w:sz="4" w:space="0" w:color="auto"/>
              <w:right w:val="single" w:sz="4" w:space="0" w:color="auto"/>
            </w:tcBorders>
            <w:hideMark/>
          </w:tcPr>
          <w:p w14:paraId="4F0F2E33" w14:textId="77777777" w:rsidR="003915D2" w:rsidRDefault="003915D2">
            <w:pPr>
              <w:pStyle w:val="TAL"/>
              <w:rPr>
                <w:lang w:eastAsia="ja-JP"/>
              </w:rPr>
            </w:pPr>
            <w:r>
              <w:rPr>
                <w:lang w:eastAsia="ja-JP"/>
              </w:rPr>
              <w:t>E-UTRA Band 1, 3, 11, 21, 28, 34, 40, 65, 74</w:t>
            </w:r>
          </w:p>
        </w:tc>
        <w:tc>
          <w:tcPr>
            <w:tcW w:w="1276" w:type="dxa"/>
            <w:tcBorders>
              <w:top w:val="single" w:sz="4" w:space="0" w:color="auto"/>
              <w:left w:val="nil"/>
              <w:bottom w:val="single" w:sz="4" w:space="0" w:color="auto"/>
              <w:right w:val="single" w:sz="4" w:space="0" w:color="auto"/>
            </w:tcBorders>
            <w:hideMark/>
          </w:tcPr>
          <w:p w14:paraId="146C2B01"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4BA7BFD"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51335C58"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A6A8817"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23F3B851"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57F2CCB9" w14:textId="77777777" w:rsidR="003915D2" w:rsidRDefault="003915D2">
            <w:pPr>
              <w:pStyle w:val="TAC"/>
              <w:rPr>
                <w:lang w:eastAsia="ja-JP"/>
              </w:rPr>
            </w:pPr>
          </w:p>
        </w:tc>
      </w:tr>
      <w:tr w:rsidR="003915D2" w14:paraId="7C4CC0B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01520BB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398CED0"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842DF26" w14:textId="77777777" w:rsidR="003915D2" w:rsidRDefault="003915D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18779517"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3E9F567E" w14:textId="77777777" w:rsidR="003915D2" w:rsidRDefault="003915D2">
            <w:pPr>
              <w:pStyle w:val="TAC"/>
            </w:pPr>
            <w:r>
              <w:rPr>
                <w:lang w:eastAsia="ja-JP"/>
              </w:rPr>
              <w:t>960</w:t>
            </w:r>
          </w:p>
        </w:tc>
        <w:tc>
          <w:tcPr>
            <w:tcW w:w="992" w:type="dxa"/>
            <w:tcBorders>
              <w:top w:val="single" w:sz="4" w:space="0" w:color="auto"/>
              <w:left w:val="nil"/>
              <w:bottom w:val="single" w:sz="4" w:space="0" w:color="auto"/>
              <w:right w:val="single" w:sz="4" w:space="0" w:color="auto"/>
            </w:tcBorders>
            <w:hideMark/>
          </w:tcPr>
          <w:p w14:paraId="01C5F007"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2195DE43"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0D7C8025" w14:textId="77777777" w:rsidR="003915D2" w:rsidRDefault="003915D2">
            <w:pPr>
              <w:pStyle w:val="TAC"/>
              <w:rPr>
                <w:lang w:eastAsia="ja-JP"/>
              </w:rPr>
            </w:pPr>
          </w:p>
        </w:tc>
      </w:tr>
      <w:tr w:rsidR="003915D2" w14:paraId="2BD3209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278A0BF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5F8DFE9"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67B2D2CC" w14:textId="77777777" w:rsidR="003915D2" w:rsidRDefault="003915D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524DBE57"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0B8BEE78" w14:textId="77777777" w:rsidR="003915D2" w:rsidRDefault="003915D2">
            <w:pPr>
              <w:pStyle w:val="TAC"/>
              <w:rPr>
                <w:lang w:eastAsia="ja-JP"/>
              </w:rPr>
            </w:pPr>
            <w:r>
              <w:t>1915.7</w:t>
            </w:r>
          </w:p>
        </w:tc>
        <w:tc>
          <w:tcPr>
            <w:tcW w:w="992" w:type="dxa"/>
            <w:tcBorders>
              <w:top w:val="single" w:sz="4" w:space="0" w:color="auto"/>
              <w:left w:val="nil"/>
              <w:bottom w:val="single" w:sz="4" w:space="0" w:color="auto"/>
              <w:right w:val="single" w:sz="4" w:space="0" w:color="auto"/>
            </w:tcBorders>
            <w:hideMark/>
          </w:tcPr>
          <w:p w14:paraId="1248236D" w14:textId="77777777" w:rsidR="003915D2" w:rsidRDefault="003915D2">
            <w:pPr>
              <w:pStyle w:val="TAC"/>
              <w:rPr>
                <w:lang w:eastAsia="ja-JP"/>
              </w:rPr>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7483B80E" w14:textId="77777777" w:rsidR="003915D2" w:rsidRDefault="003915D2">
            <w:pPr>
              <w:pStyle w:val="TAC"/>
              <w:rPr>
                <w:lang w:eastAsia="ja-JP"/>
              </w:rPr>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7C38D869" w14:textId="77777777" w:rsidR="003915D2" w:rsidRDefault="003915D2">
            <w:pPr>
              <w:pStyle w:val="TAC"/>
              <w:rPr>
                <w:lang w:eastAsia="ja-JP"/>
              </w:rPr>
            </w:pPr>
            <w:r>
              <w:rPr>
                <w:lang w:eastAsia="ja-JP"/>
              </w:rPr>
              <w:t>3</w:t>
            </w:r>
          </w:p>
        </w:tc>
      </w:tr>
      <w:tr w:rsidR="003915D2" w14:paraId="6C98C46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5D952E3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F1B087D"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B217DB4" w14:textId="77777777" w:rsidR="003915D2" w:rsidRDefault="003915D2">
            <w:pPr>
              <w:pStyle w:val="TAC"/>
              <w:rPr>
                <w:lang w:eastAsia="ja-JP"/>
              </w:rPr>
            </w:pPr>
            <w:r>
              <w:rPr>
                <w:lang w:eastAsia="ja-JP"/>
              </w:rPr>
              <w:t>2545</w:t>
            </w:r>
          </w:p>
        </w:tc>
        <w:tc>
          <w:tcPr>
            <w:tcW w:w="425" w:type="dxa"/>
            <w:tcBorders>
              <w:top w:val="single" w:sz="4" w:space="0" w:color="auto"/>
              <w:left w:val="nil"/>
              <w:bottom w:val="single" w:sz="4" w:space="0" w:color="auto"/>
              <w:right w:val="single" w:sz="4" w:space="0" w:color="auto"/>
            </w:tcBorders>
            <w:hideMark/>
          </w:tcPr>
          <w:p w14:paraId="1EE01126"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14FE9F79" w14:textId="77777777" w:rsidR="003915D2" w:rsidRDefault="003915D2">
            <w:pPr>
              <w:pStyle w:val="TAC"/>
            </w:pPr>
            <w:r>
              <w:rPr>
                <w:lang w:eastAsia="ja-JP"/>
              </w:rPr>
              <w:t>2575</w:t>
            </w:r>
          </w:p>
        </w:tc>
        <w:tc>
          <w:tcPr>
            <w:tcW w:w="992" w:type="dxa"/>
            <w:tcBorders>
              <w:top w:val="single" w:sz="4" w:space="0" w:color="auto"/>
              <w:left w:val="nil"/>
              <w:bottom w:val="single" w:sz="4" w:space="0" w:color="auto"/>
              <w:right w:val="single" w:sz="4" w:space="0" w:color="auto"/>
            </w:tcBorders>
            <w:hideMark/>
          </w:tcPr>
          <w:p w14:paraId="07388F12"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1FD55C2A"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573D7AB1" w14:textId="77777777" w:rsidR="003915D2" w:rsidRDefault="003915D2">
            <w:pPr>
              <w:pStyle w:val="TAC"/>
              <w:rPr>
                <w:lang w:eastAsia="ja-JP"/>
              </w:rPr>
            </w:pPr>
          </w:p>
        </w:tc>
      </w:tr>
      <w:tr w:rsidR="003915D2" w14:paraId="68A2ADD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3BB4413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D35EC9D"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68C30784" w14:textId="77777777" w:rsidR="003915D2" w:rsidRDefault="003915D2">
            <w:pPr>
              <w:pStyle w:val="TAC"/>
              <w:rPr>
                <w:lang w:eastAsia="ja-JP"/>
              </w:rPr>
            </w:pPr>
            <w:r>
              <w:rPr>
                <w:lang w:eastAsia="ja-JP"/>
              </w:rPr>
              <w:t>2595</w:t>
            </w:r>
          </w:p>
        </w:tc>
        <w:tc>
          <w:tcPr>
            <w:tcW w:w="425" w:type="dxa"/>
            <w:tcBorders>
              <w:top w:val="single" w:sz="4" w:space="0" w:color="auto"/>
              <w:left w:val="nil"/>
              <w:bottom w:val="single" w:sz="4" w:space="0" w:color="auto"/>
              <w:right w:val="single" w:sz="4" w:space="0" w:color="auto"/>
            </w:tcBorders>
            <w:hideMark/>
          </w:tcPr>
          <w:p w14:paraId="1D0453E8"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4A13B5E9" w14:textId="77777777" w:rsidR="003915D2" w:rsidRDefault="003915D2">
            <w:pPr>
              <w:pStyle w:val="TAC"/>
              <w:rPr>
                <w:lang w:eastAsia="ja-JP"/>
              </w:rPr>
            </w:pPr>
            <w:r>
              <w:rPr>
                <w:lang w:eastAsia="ja-JP"/>
              </w:rPr>
              <w:t>2645</w:t>
            </w:r>
          </w:p>
        </w:tc>
        <w:tc>
          <w:tcPr>
            <w:tcW w:w="992" w:type="dxa"/>
            <w:tcBorders>
              <w:top w:val="single" w:sz="4" w:space="0" w:color="auto"/>
              <w:left w:val="nil"/>
              <w:bottom w:val="single" w:sz="4" w:space="0" w:color="auto"/>
              <w:right w:val="single" w:sz="4" w:space="0" w:color="auto"/>
            </w:tcBorders>
            <w:hideMark/>
          </w:tcPr>
          <w:p w14:paraId="7136822F"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532D3D69"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0999B433" w14:textId="77777777" w:rsidR="003915D2" w:rsidRDefault="003915D2">
            <w:pPr>
              <w:pStyle w:val="TAC"/>
              <w:rPr>
                <w:lang w:eastAsia="ja-JP"/>
              </w:rPr>
            </w:pPr>
          </w:p>
        </w:tc>
      </w:tr>
      <w:tr w:rsidR="003915D2" w14:paraId="2C9C0998"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3F3FC7A" w14:textId="77777777" w:rsidR="003915D2" w:rsidRDefault="003915D2">
            <w:pPr>
              <w:pStyle w:val="TAC"/>
              <w:rPr>
                <w:lang w:eastAsia="ja-JP"/>
              </w:rPr>
            </w:pPr>
            <w:r>
              <w:rPr>
                <w:lang w:eastAsia="ja-JP"/>
              </w:rPr>
              <w:t>DC_19_n78</w:t>
            </w:r>
          </w:p>
        </w:tc>
        <w:tc>
          <w:tcPr>
            <w:tcW w:w="2693" w:type="dxa"/>
            <w:tcBorders>
              <w:top w:val="single" w:sz="4" w:space="0" w:color="auto"/>
              <w:left w:val="nil"/>
              <w:bottom w:val="single" w:sz="4" w:space="0" w:color="auto"/>
              <w:right w:val="single" w:sz="4" w:space="0" w:color="auto"/>
            </w:tcBorders>
            <w:hideMark/>
          </w:tcPr>
          <w:p w14:paraId="0229B954" w14:textId="77777777" w:rsidR="003915D2" w:rsidRDefault="003915D2">
            <w:pPr>
              <w:pStyle w:val="TAL"/>
              <w:rPr>
                <w:lang w:eastAsia="ja-JP"/>
              </w:rPr>
            </w:pPr>
            <w:r>
              <w:rPr>
                <w:lang w:eastAsia="ja-JP"/>
              </w:rPr>
              <w:t>E-UTRA Band 1, 3, 11, 21, 28, 34, 40, 65, 74</w:t>
            </w:r>
          </w:p>
        </w:tc>
        <w:tc>
          <w:tcPr>
            <w:tcW w:w="1276" w:type="dxa"/>
            <w:tcBorders>
              <w:top w:val="single" w:sz="4" w:space="0" w:color="auto"/>
              <w:left w:val="nil"/>
              <w:bottom w:val="single" w:sz="4" w:space="0" w:color="auto"/>
              <w:right w:val="single" w:sz="4" w:space="0" w:color="auto"/>
            </w:tcBorders>
            <w:hideMark/>
          </w:tcPr>
          <w:p w14:paraId="15B7794D"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AB531C7"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54436F9D"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A1DCF73"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24AC3A75"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7E4B5F82" w14:textId="77777777" w:rsidR="003915D2" w:rsidRDefault="003915D2">
            <w:pPr>
              <w:pStyle w:val="TAC"/>
              <w:rPr>
                <w:lang w:eastAsia="ja-JP"/>
              </w:rPr>
            </w:pPr>
          </w:p>
        </w:tc>
      </w:tr>
      <w:tr w:rsidR="003915D2" w14:paraId="2CF8B3B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7928E05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03428F3"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C13D21C" w14:textId="77777777" w:rsidR="003915D2" w:rsidRDefault="003915D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7F706238"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15750DAF" w14:textId="77777777" w:rsidR="003915D2" w:rsidRDefault="003915D2">
            <w:pPr>
              <w:pStyle w:val="TAC"/>
            </w:pPr>
            <w:r>
              <w:rPr>
                <w:lang w:eastAsia="ja-JP"/>
              </w:rPr>
              <w:t>960</w:t>
            </w:r>
          </w:p>
        </w:tc>
        <w:tc>
          <w:tcPr>
            <w:tcW w:w="992" w:type="dxa"/>
            <w:tcBorders>
              <w:top w:val="single" w:sz="4" w:space="0" w:color="auto"/>
              <w:left w:val="nil"/>
              <w:bottom w:val="single" w:sz="4" w:space="0" w:color="auto"/>
              <w:right w:val="single" w:sz="4" w:space="0" w:color="auto"/>
            </w:tcBorders>
            <w:hideMark/>
          </w:tcPr>
          <w:p w14:paraId="469AB87B"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38A43295"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0E354730" w14:textId="77777777" w:rsidR="003915D2" w:rsidRDefault="003915D2">
            <w:pPr>
              <w:pStyle w:val="TAC"/>
              <w:rPr>
                <w:lang w:eastAsia="ja-JP"/>
              </w:rPr>
            </w:pPr>
          </w:p>
        </w:tc>
      </w:tr>
      <w:tr w:rsidR="003915D2" w14:paraId="0956F1A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5C140F1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8938607"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1E897584" w14:textId="77777777" w:rsidR="003915D2" w:rsidRDefault="003915D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1A6DFA8F"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0831FCDF" w14:textId="77777777" w:rsidR="003915D2" w:rsidRDefault="003915D2">
            <w:pPr>
              <w:pStyle w:val="TAC"/>
              <w:rPr>
                <w:lang w:eastAsia="ja-JP"/>
              </w:rPr>
            </w:pPr>
            <w:r>
              <w:t>1915.7</w:t>
            </w:r>
          </w:p>
        </w:tc>
        <w:tc>
          <w:tcPr>
            <w:tcW w:w="992" w:type="dxa"/>
            <w:tcBorders>
              <w:top w:val="single" w:sz="4" w:space="0" w:color="auto"/>
              <w:left w:val="nil"/>
              <w:bottom w:val="single" w:sz="4" w:space="0" w:color="auto"/>
              <w:right w:val="single" w:sz="4" w:space="0" w:color="auto"/>
            </w:tcBorders>
            <w:hideMark/>
          </w:tcPr>
          <w:p w14:paraId="00BE9DFB" w14:textId="77777777" w:rsidR="003915D2" w:rsidRDefault="003915D2">
            <w:pPr>
              <w:pStyle w:val="TAC"/>
              <w:rPr>
                <w:lang w:eastAsia="ja-JP"/>
              </w:rPr>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2BBF44AE" w14:textId="77777777" w:rsidR="003915D2" w:rsidRDefault="003915D2">
            <w:pPr>
              <w:pStyle w:val="TAC"/>
              <w:rPr>
                <w:lang w:eastAsia="ja-JP"/>
              </w:rPr>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63BA9E47" w14:textId="77777777" w:rsidR="003915D2" w:rsidRDefault="003915D2">
            <w:pPr>
              <w:pStyle w:val="TAC"/>
              <w:rPr>
                <w:lang w:eastAsia="ja-JP"/>
              </w:rPr>
            </w:pPr>
            <w:r>
              <w:rPr>
                <w:lang w:eastAsia="ja-JP"/>
              </w:rPr>
              <w:t>3</w:t>
            </w:r>
          </w:p>
        </w:tc>
      </w:tr>
      <w:tr w:rsidR="003915D2" w14:paraId="7E75382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6782874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58DDF82"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EC430BA" w14:textId="77777777" w:rsidR="003915D2" w:rsidRDefault="003915D2">
            <w:pPr>
              <w:pStyle w:val="TAC"/>
              <w:rPr>
                <w:lang w:eastAsia="ja-JP"/>
              </w:rPr>
            </w:pPr>
            <w:r>
              <w:rPr>
                <w:lang w:eastAsia="ja-JP"/>
              </w:rPr>
              <w:t>2545</w:t>
            </w:r>
          </w:p>
        </w:tc>
        <w:tc>
          <w:tcPr>
            <w:tcW w:w="425" w:type="dxa"/>
            <w:tcBorders>
              <w:top w:val="single" w:sz="4" w:space="0" w:color="auto"/>
              <w:left w:val="nil"/>
              <w:bottom w:val="single" w:sz="4" w:space="0" w:color="auto"/>
              <w:right w:val="single" w:sz="4" w:space="0" w:color="auto"/>
            </w:tcBorders>
            <w:hideMark/>
          </w:tcPr>
          <w:p w14:paraId="478E39BE"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364A16B3" w14:textId="77777777" w:rsidR="003915D2" w:rsidRDefault="003915D2">
            <w:pPr>
              <w:pStyle w:val="TAC"/>
            </w:pPr>
            <w:r>
              <w:rPr>
                <w:lang w:eastAsia="ja-JP"/>
              </w:rPr>
              <w:t>2575</w:t>
            </w:r>
          </w:p>
        </w:tc>
        <w:tc>
          <w:tcPr>
            <w:tcW w:w="992" w:type="dxa"/>
            <w:tcBorders>
              <w:top w:val="single" w:sz="4" w:space="0" w:color="auto"/>
              <w:left w:val="nil"/>
              <w:bottom w:val="single" w:sz="4" w:space="0" w:color="auto"/>
              <w:right w:val="single" w:sz="4" w:space="0" w:color="auto"/>
            </w:tcBorders>
            <w:hideMark/>
          </w:tcPr>
          <w:p w14:paraId="5355A15A"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171BC8BF"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1FF11311" w14:textId="77777777" w:rsidR="003915D2" w:rsidRDefault="003915D2">
            <w:pPr>
              <w:pStyle w:val="TAC"/>
              <w:rPr>
                <w:lang w:eastAsia="ja-JP"/>
              </w:rPr>
            </w:pPr>
          </w:p>
        </w:tc>
      </w:tr>
      <w:tr w:rsidR="003915D2" w14:paraId="348190E8"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71F9481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34EFB6A"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80FC463" w14:textId="77777777" w:rsidR="003915D2" w:rsidRDefault="003915D2">
            <w:pPr>
              <w:pStyle w:val="TAC"/>
              <w:rPr>
                <w:lang w:eastAsia="ja-JP"/>
              </w:rPr>
            </w:pPr>
            <w:r>
              <w:rPr>
                <w:lang w:eastAsia="ja-JP"/>
              </w:rPr>
              <w:t>2595</w:t>
            </w:r>
          </w:p>
        </w:tc>
        <w:tc>
          <w:tcPr>
            <w:tcW w:w="425" w:type="dxa"/>
            <w:tcBorders>
              <w:top w:val="single" w:sz="4" w:space="0" w:color="auto"/>
              <w:left w:val="nil"/>
              <w:bottom w:val="single" w:sz="4" w:space="0" w:color="auto"/>
              <w:right w:val="single" w:sz="4" w:space="0" w:color="auto"/>
            </w:tcBorders>
            <w:hideMark/>
          </w:tcPr>
          <w:p w14:paraId="5FEDCA41"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40750A9A" w14:textId="77777777" w:rsidR="003915D2" w:rsidRDefault="003915D2">
            <w:pPr>
              <w:pStyle w:val="TAC"/>
              <w:rPr>
                <w:lang w:eastAsia="ja-JP"/>
              </w:rPr>
            </w:pPr>
            <w:r>
              <w:rPr>
                <w:lang w:eastAsia="ja-JP"/>
              </w:rPr>
              <w:t>2645</w:t>
            </w:r>
          </w:p>
        </w:tc>
        <w:tc>
          <w:tcPr>
            <w:tcW w:w="992" w:type="dxa"/>
            <w:tcBorders>
              <w:top w:val="single" w:sz="4" w:space="0" w:color="auto"/>
              <w:left w:val="nil"/>
              <w:bottom w:val="single" w:sz="4" w:space="0" w:color="auto"/>
              <w:right w:val="single" w:sz="4" w:space="0" w:color="auto"/>
            </w:tcBorders>
            <w:hideMark/>
          </w:tcPr>
          <w:p w14:paraId="65248F2F"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4695E4BA"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7F748790" w14:textId="77777777" w:rsidR="003915D2" w:rsidRDefault="003915D2">
            <w:pPr>
              <w:pStyle w:val="TAC"/>
              <w:rPr>
                <w:lang w:eastAsia="ja-JP"/>
              </w:rPr>
            </w:pPr>
          </w:p>
        </w:tc>
      </w:tr>
      <w:tr w:rsidR="003915D2" w14:paraId="35EE8B14"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9A0D5D7" w14:textId="77777777" w:rsidR="003915D2" w:rsidRDefault="003915D2">
            <w:pPr>
              <w:pStyle w:val="TAC"/>
              <w:rPr>
                <w:lang w:eastAsia="ja-JP"/>
              </w:rPr>
            </w:pPr>
            <w:r>
              <w:rPr>
                <w:lang w:eastAsia="ja-JP"/>
              </w:rPr>
              <w:t>DC_19_n79</w:t>
            </w:r>
          </w:p>
        </w:tc>
        <w:tc>
          <w:tcPr>
            <w:tcW w:w="2693" w:type="dxa"/>
            <w:tcBorders>
              <w:top w:val="single" w:sz="4" w:space="0" w:color="auto"/>
              <w:left w:val="nil"/>
              <w:bottom w:val="single" w:sz="4" w:space="0" w:color="auto"/>
              <w:right w:val="single" w:sz="4" w:space="0" w:color="auto"/>
            </w:tcBorders>
            <w:hideMark/>
          </w:tcPr>
          <w:p w14:paraId="5A3896D5" w14:textId="77777777" w:rsidR="003915D2" w:rsidRDefault="003915D2">
            <w:pPr>
              <w:pStyle w:val="TAL"/>
              <w:rPr>
                <w:lang w:eastAsia="ja-JP"/>
              </w:rPr>
            </w:pPr>
            <w:r>
              <w:rPr>
                <w:lang w:eastAsia="ja-JP"/>
              </w:rPr>
              <w:t>E-UTRA Band 1, 3, 11, 21, 28, 34, 40, 42, 65, 74</w:t>
            </w:r>
          </w:p>
        </w:tc>
        <w:tc>
          <w:tcPr>
            <w:tcW w:w="1276" w:type="dxa"/>
            <w:tcBorders>
              <w:top w:val="single" w:sz="4" w:space="0" w:color="auto"/>
              <w:left w:val="nil"/>
              <w:bottom w:val="single" w:sz="4" w:space="0" w:color="auto"/>
              <w:right w:val="single" w:sz="4" w:space="0" w:color="auto"/>
            </w:tcBorders>
            <w:hideMark/>
          </w:tcPr>
          <w:p w14:paraId="47FF61A3"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B519883"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4549B73"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CDC7E04"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1DB4760"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344E2BAE" w14:textId="77777777" w:rsidR="003915D2" w:rsidRDefault="003915D2">
            <w:pPr>
              <w:pStyle w:val="TAC"/>
              <w:rPr>
                <w:lang w:eastAsia="ja-JP"/>
              </w:rPr>
            </w:pPr>
          </w:p>
        </w:tc>
      </w:tr>
      <w:tr w:rsidR="003915D2" w14:paraId="104C4FC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1B5A421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0A5BB80"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1170D38" w14:textId="77777777" w:rsidR="003915D2" w:rsidRDefault="003915D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0C62F098"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4AB4A320" w14:textId="77777777" w:rsidR="003915D2" w:rsidRDefault="003915D2">
            <w:pPr>
              <w:pStyle w:val="TAC"/>
            </w:pPr>
            <w:r>
              <w:rPr>
                <w:lang w:eastAsia="ja-JP"/>
              </w:rPr>
              <w:t>960</w:t>
            </w:r>
          </w:p>
        </w:tc>
        <w:tc>
          <w:tcPr>
            <w:tcW w:w="992" w:type="dxa"/>
            <w:tcBorders>
              <w:top w:val="single" w:sz="4" w:space="0" w:color="auto"/>
              <w:left w:val="nil"/>
              <w:bottom w:val="single" w:sz="4" w:space="0" w:color="auto"/>
              <w:right w:val="single" w:sz="4" w:space="0" w:color="auto"/>
            </w:tcBorders>
            <w:hideMark/>
          </w:tcPr>
          <w:p w14:paraId="0EE2ED67"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32BA35AD"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2CA9FC99" w14:textId="77777777" w:rsidR="003915D2" w:rsidRDefault="003915D2">
            <w:pPr>
              <w:pStyle w:val="TAC"/>
              <w:rPr>
                <w:lang w:eastAsia="ja-JP"/>
              </w:rPr>
            </w:pPr>
          </w:p>
        </w:tc>
      </w:tr>
      <w:tr w:rsidR="003915D2" w14:paraId="57BEBBD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5A9C4E3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9728407"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93FE2C5" w14:textId="77777777" w:rsidR="003915D2" w:rsidRDefault="003915D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22EBA4CB"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451DB1B9" w14:textId="77777777" w:rsidR="003915D2" w:rsidRDefault="003915D2">
            <w:pPr>
              <w:pStyle w:val="TAC"/>
              <w:rPr>
                <w:lang w:eastAsia="ja-JP"/>
              </w:rPr>
            </w:pPr>
            <w:r>
              <w:t>1915.7</w:t>
            </w:r>
          </w:p>
        </w:tc>
        <w:tc>
          <w:tcPr>
            <w:tcW w:w="992" w:type="dxa"/>
            <w:tcBorders>
              <w:top w:val="single" w:sz="4" w:space="0" w:color="auto"/>
              <w:left w:val="nil"/>
              <w:bottom w:val="single" w:sz="4" w:space="0" w:color="auto"/>
              <w:right w:val="single" w:sz="4" w:space="0" w:color="auto"/>
            </w:tcBorders>
            <w:hideMark/>
          </w:tcPr>
          <w:p w14:paraId="1F37E5F8" w14:textId="77777777" w:rsidR="003915D2" w:rsidRDefault="003915D2">
            <w:pPr>
              <w:pStyle w:val="TAC"/>
              <w:rPr>
                <w:lang w:eastAsia="ja-JP"/>
              </w:rPr>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3E7E13D1" w14:textId="77777777" w:rsidR="003915D2" w:rsidRDefault="003915D2">
            <w:pPr>
              <w:pStyle w:val="TAC"/>
              <w:rPr>
                <w:lang w:eastAsia="ja-JP"/>
              </w:rPr>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05CAFFA9" w14:textId="77777777" w:rsidR="003915D2" w:rsidRDefault="003915D2">
            <w:pPr>
              <w:pStyle w:val="TAC"/>
              <w:rPr>
                <w:lang w:eastAsia="ja-JP"/>
              </w:rPr>
            </w:pPr>
            <w:r>
              <w:rPr>
                <w:lang w:eastAsia="ja-JP"/>
              </w:rPr>
              <w:t>3</w:t>
            </w:r>
          </w:p>
        </w:tc>
      </w:tr>
      <w:tr w:rsidR="003915D2" w14:paraId="33F860A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4B3982A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855D5B8"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FF4F59F" w14:textId="77777777" w:rsidR="003915D2" w:rsidRDefault="003915D2">
            <w:pPr>
              <w:pStyle w:val="TAC"/>
              <w:rPr>
                <w:lang w:eastAsia="ja-JP"/>
              </w:rPr>
            </w:pPr>
            <w:r>
              <w:rPr>
                <w:lang w:eastAsia="ja-JP"/>
              </w:rPr>
              <w:t>2545</w:t>
            </w:r>
          </w:p>
        </w:tc>
        <w:tc>
          <w:tcPr>
            <w:tcW w:w="425" w:type="dxa"/>
            <w:tcBorders>
              <w:top w:val="single" w:sz="4" w:space="0" w:color="auto"/>
              <w:left w:val="nil"/>
              <w:bottom w:val="single" w:sz="4" w:space="0" w:color="auto"/>
              <w:right w:val="single" w:sz="4" w:space="0" w:color="auto"/>
            </w:tcBorders>
            <w:hideMark/>
          </w:tcPr>
          <w:p w14:paraId="437F9F51"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120FB601" w14:textId="77777777" w:rsidR="003915D2" w:rsidRDefault="003915D2">
            <w:pPr>
              <w:pStyle w:val="TAC"/>
            </w:pPr>
            <w:r>
              <w:rPr>
                <w:lang w:eastAsia="ja-JP"/>
              </w:rPr>
              <w:t>2575</w:t>
            </w:r>
          </w:p>
        </w:tc>
        <w:tc>
          <w:tcPr>
            <w:tcW w:w="992" w:type="dxa"/>
            <w:tcBorders>
              <w:top w:val="single" w:sz="4" w:space="0" w:color="auto"/>
              <w:left w:val="nil"/>
              <w:bottom w:val="single" w:sz="4" w:space="0" w:color="auto"/>
              <w:right w:val="single" w:sz="4" w:space="0" w:color="auto"/>
            </w:tcBorders>
            <w:hideMark/>
          </w:tcPr>
          <w:p w14:paraId="7FC5F417"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8320B3E"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62E63126" w14:textId="77777777" w:rsidR="003915D2" w:rsidRDefault="003915D2">
            <w:pPr>
              <w:pStyle w:val="TAC"/>
              <w:rPr>
                <w:lang w:eastAsia="ja-JP"/>
              </w:rPr>
            </w:pPr>
          </w:p>
        </w:tc>
      </w:tr>
      <w:tr w:rsidR="003915D2" w14:paraId="501F4F04"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5AA115C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0CD39B9"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C2C6486" w14:textId="77777777" w:rsidR="003915D2" w:rsidRDefault="003915D2">
            <w:pPr>
              <w:pStyle w:val="TAC"/>
              <w:rPr>
                <w:lang w:eastAsia="ja-JP"/>
              </w:rPr>
            </w:pPr>
            <w:r>
              <w:rPr>
                <w:lang w:eastAsia="ja-JP"/>
              </w:rPr>
              <w:t>2595</w:t>
            </w:r>
          </w:p>
        </w:tc>
        <w:tc>
          <w:tcPr>
            <w:tcW w:w="425" w:type="dxa"/>
            <w:tcBorders>
              <w:top w:val="single" w:sz="4" w:space="0" w:color="auto"/>
              <w:left w:val="nil"/>
              <w:bottom w:val="single" w:sz="4" w:space="0" w:color="auto"/>
              <w:right w:val="single" w:sz="4" w:space="0" w:color="auto"/>
            </w:tcBorders>
            <w:hideMark/>
          </w:tcPr>
          <w:p w14:paraId="1E1914F7"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4346089E" w14:textId="77777777" w:rsidR="003915D2" w:rsidRDefault="003915D2">
            <w:pPr>
              <w:pStyle w:val="TAC"/>
              <w:rPr>
                <w:lang w:eastAsia="ja-JP"/>
              </w:rPr>
            </w:pPr>
            <w:r>
              <w:rPr>
                <w:lang w:eastAsia="ja-JP"/>
              </w:rPr>
              <w:t>2645</w:t>
            </w:r>
          </w:p>
        </w:tc>
        <w:tc>
          <w:tcPr>
            <w:tcW w:w="992" w:type="dxa"/>
            <w:tcBorders>
              <w:top w:val="single" w:sz="4" w:space="0" w:color="auto"/>
              <w:left w:val="nil"/>
              <w:bottom w:val="single" w:sz="4" w:space="0" w:color="auto"/>
              <w:right w:val="single" w:sz="4" w:space="0" w:color="auto"/>
            </w:tcBorders>
            <w:hideMark/>
          </w:tcPr>
          <w:p w14:paraId="70C57AC6"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303F4EA"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29D79FEF" w14:textId="77777777" w:rsidR="003915D2" w:rsidRDefault="003915D2">
            <w:pPr>
              <w:pStyle w:val="TAC"/>
              <w:rPr>
                <w:lang w:eastAsia="ja-JP"/>
              </w:rPr>
            </w:pPr>
          </w:p>
        </w:tc>
      </w:tr>
      <w:tr w:rsidR="003915D2" w14:paraId="7C38223D"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C273953" w14:textId="77777777" w:rsidR="003915D2" w:rsidRDefault="003915D2">
            <w:pPr>
              <w:pStyle w:val="TAC"/>
              <w:rPr>
                <w:lang w:eastAsia="ja-JP"/>
              </w:rPr>
            </w:pPr>
            <w:r>
              <w:rPr>
                <w:lang w:eastAsia="ja-JP"/>
              </w:rPr>
              <w:t>DC_20_n1</w:t>
            </w:r>
          </w:p>
        </w:tc>
        <w:tc>
          <w:tcPr>
            <w:tcW w:w="2693" w:type="dxa"/>
            <w:tcBorders>
              <w:top w:val="single" w:sz="4" w:space="0" w:color="auto"/>
              <w:left w:val="nil"/>
              <w:bottom w:val="single" w:sz="4" w:space="0" w:color="auto"/>
              <w:right w:val="single" w:sz="4" w:space="0" w:color="auto"/>
            </w:tcBorders>
            <w:hideMark/>
          </w:tcPr>
          <w:p w14:paraId="67CEFC11" w14:textId="77777777" w:rsidR="003915D2" w:rsidRDefault="003915D2">
            <w:pPr>
              <w:pStyle w:val="TAL"/>
              <w:rPr>
                <w:lang w:eastAsia="ja-JP"/>
              </w:rPr>
            </w:pPr>
            <w:r>
              <w:t>E-UTRA Band 1, 3, 7, 8, 20, 22, 31, 32</w:t>
            </w:r>
            <w:r>
              <w:rPr>
                <w:lang w:eastAsia="zh-CN"/>
              </w:rPr>
              <w:t xml:space="preserve">, 34, </w:t>
            </w:r>
            <w:r>
              <w:t xml:space="preserve">40, </w:t>
            </w:r>
            <w:r>
              <w:rPr>
                <w:lang w:eastAsia="zh-CN"/>
              </w:rPr>
              <w:t>43, 50, 51, 65, 67, 68</w:t>
            </w:r>
            <w:r>
              <w:t>, 72</w:t>
            </w:r>
            <w:r>
              <w:rPr>
                <w:lang w:eastAsia="ja-JP"/>
              </w:rPr>
              <w:t xml:space="preserve">, </w:t>
            </w:r>
            <w:r>
              <w:rPr>
                <w:lang w:eastAsia="zh-CN"/>
              </w:rPr>
              <w:t>75, 76</w:t>
            </w:r>
          </w:p>
        </w:tc>
        <w:tc>
          <w:tcPr>
            <w:tcW w:w="1276" w:type="dxa"/>
            <w:tcBorders>
              <w:top w:val="single" w:sz="4" w:space="0" w:color="auto"/>
              <w:left w:val="nil"/>
              <w:bottom w:val="single" w:sz="4" w:space="0" w:color="auto"/>
              <w:right w:val="single" w:sz="4" w:space="0" w:color="auto"/>
            </w:tcBorders>
            <w:hideMark/>
          </w:tcPr>
          <w:p w14:paraId="0AA90CFE"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2642692"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27286EA8"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529DEAC"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2505CCD"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20050907" w14:textId="77777777" w:rsidR="003915D2" w:rsidRDefault="003915D2">
            <w:pPr>
              <w:pStyle w:val="TAC"/>
              <w:rPr>
                <w:lang w:eastAsia="ja-JP"/>
              </w:rPr>
            </w:pPr>
          </w:p>
        </w:tc>
      </w:tr>
      <w:tr w:rsidR="003915D2" w14:paraId="0AFEB3E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086700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0858029" w14:textId="77777777" w:rsidR="003915D2" w:rsidRDefault="003915D2">
            <w:pPr>
              <w:pStyle w:val="TAL"/>
              <w:rPr>
                <w:lang w:val="de-DE" w:eastAsia="zh-CN"/>
              </w:rPr>
            </w:pPr>
            <w:r>
              <w:rPr>
                <w:lang w:val="de-DE"/>
              </w:rPr>
              <w:t>E-UTRA Band 38, 42,</w:t>
            </w:r>
            <w:r>
              <w:rPr>
                <w:lang w:val="de-DE" w:eastAsia="zh-CN"/>
              </w:rPr>
              <w:t xml:space="preserve"> </w:t>
            </w:r>
            <w:r>
              <w:rPr>
                <w:lang w:val="de-DE"/>
              </w:rPr>
              <w:t>69</w:t>
            </w:r>
          </w:p>
          <w:p w14:paraId="6C926BC6" w14:textId="77777777" w:rsidR="003915D2" w:rsidRDefault="003915D2">
            <w:pPr>
              <w:pStyle w:val="TAL"/>
              <w:rPr>
                <w:lang w:val="de-DE" w:eastAsia="ja-JP"/>
              </w:rPr>
            </w:pPr>
            <w:r>
              <w:rPr>
                <w:lang w:val="de-DE" w:eastAsia="zh-CN"/>
              </w:rPr>
              <w:t>NR Band n77, n78</w:t>
            </w:r>
          </w:p>
        </w:tc>
        <w:tc>
          <w:tcPr>
            <w:tcW w:w="1276" w:type="dxa"/>
            <w:tcBorders>
              <w:top w:val="single" w:sz="4" w:space="0" w:color="auto"/>
              <w:left w:val="nil"/>
              <w:bottom w:val="single" w:sz="4" w:space="0" w:color="auto"/>
              <w:right w:val="single" w:sz="4" w:space="0" w:color="auto"/>
            </w:tcBorders>
            <w:hideMark/>
          </w:tcPr>
          <w:p w14:paraId="483D84B0"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B183438"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6A9831D7"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BBCFBB7"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C1189ED"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57E5190C" w14:textId="77777777" w:rsidR="003915D2" w:rsidRDefault="003915D2">
            <w:pPr>
              <w:pStyle w:val="TAC"/>
              <w:rPr>
                <w:lang w:eastAsia="ja-JP"/>
              </w:rPr>
            </w:pPr>
            <w:r>
              <w:t>2</w:t>
            </w:r>
          </w:p>
        </w:tc>
      </w:tr>
      <w:tr w:rsidR="003915D2" w14:paraId="0F131913"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84991B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9690F85"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7E8557ED" w14:textId="77777777" w:rsidR="003915D2" w:rsidRDefault="003915D2">
            <w:pPr>
              <w:pStyle w:val="TAC"/>
              <w:rPr>
                <w:lang w:eastAsia="ja-JP"/>
              </w:rPr>
            </w:pPr>
            <w:r>
              <w:rPr>
                <w:lang w:eastAsia="ja-JP"/>
              </w:rPr>
              <w:t>758</w:t>
            </w:r>
          </w:p>
        </w:tc>
        <w:tc>
          <w:tcPr>
            <w:tcW w:w="425" w:type="dxa"/>
            <w:tcBorders>
              <w:top w:val="single" w:sz="4" w:space="0" w:color="auto"/>
              <w:left w:val="nil"/>
              <w:bottom w:val="single" w:sz="4" w:space="0" w:color="auto"/>
              <w:right w:val="single" w:sz="4" w:space="0" w:color="auto"/>
            </w:tcBorders>
            <w:hideMark/>
          </w:tcPr>
          <w:p w14:paraId="5C8B0D8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D935D71" w14:textId="77777777" w:rsidR="003915D2" w:rsidRDefault="003915D2">
            <w:pPr>
              <w:pStyle w:val="TAC"/>
            </w:pPr>
            <w:r>
              <w:rPr>
                <w:lang w:eastAsia="ja-JP"/>
              </w:rPr>
              <w:t>788</w:t>
            </w:r>
          </w:p>
        </w:tc>
        <w:tc>
          <w:tcPr>
            <w:tcW w:w="992" w:type="dxa"/>
            <w:tcBorders>
              <w:top w:val="single" w:sz="4" w:space="0" w:color="auto"/>
              <w:left w:val="nil"/>
              <w:bottom w:val="single" w:sz="4" w:space="0" w:color="auto"/>
              <w:right w:val="single" w:sz="4" w:space="0" w:color="auto"/>
            </w:tcBorders>
            <w:hideMark/>
          </w:tcPr>
          <w:p w14:paraId="7974B0FB"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0CB693D5"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53521597" w14:textId="77777777" w:rsidR="003915D2" w:rsidRDefault="003915D2">
            <w:pPr>
              <w:pStyle w:val="TAC"/>
              <w:rPr>
                <w:lang w:eastAsia="ja-JP"/>
              </w:rPr>
            </w:pPr>
          </w:p>
        </w:tc>
      </w:tr>
      <w:tr w:rsidR="003915D2" w14:paraId="708A69BB"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AB5B1DC" w14:textId="77777777" w:rsidR="003915D2" w:rsidRDefault="003915D2">
            <w:pPr>
              <w:pStyle w:val="TAC"/>
              <w:rPr>
                <w:lang w:eastAsia="ja-JP"/>
              </w:rPr>
            </w:pPr>
            <w:r>
              <w:rPr>
                <w:lang w:eastAsia="ja-JP"/>
              </w:rPr>
              <w:t>DC_20_n3</w:t>
            </w:r>
          </w:p>
        </w:tc>
        <w:tc>
          <w:tcPr>
            <w:tcW w:w="2693" w:type="dxa"/>
            <w:tcBorders>
              <w:top w:val="single" w:sz="4" w:space="0" w:color="auto"/>
              <w:left w:val="nil"/>
              <w:bottom w:val="single" w:sz="4" w:space="0" w:color="auto"/>
              <w:right w:val="single" w:sz="4" w:space="0" w:color="auto"/>
            </w:tcBorders>
            <w:hideMark/>
          </w:tcPr>
          <w:p w14:paraId="57753B75" w14:textId="77777777" w:rsidR="003915D2" w:rsidRDefault="003915D2">
            <w:pPr>
              <w:pStyle w:val="TAL"/>
              <w:rPr>
                <w:lang w:eastAsia="ja-JP"/>
              </w:rPr>
            </w:pPr>
            <w:r>
              <w:t xml:space="preserve">E-UTRA Band 1, 7, 8, 31, 32, 33, 34, </w:t>
            </w:r>
            <w:r>
              <w:rPr>
                <w:lang w:eastAsia="ja-JP"/>
              </w:rPr>
              <w:t xml:space="preserve">40, </w:t>
            </w:r>
            <w:r>
              <w:t>43</w:t>
            </w:r>
            <w:r>
              <w:rPr>
                <w:lang w:eastAsia="ja-JP"/>
              </w:rPr>
              <w:t>, 50, 51, 65</w:t>
            </w:r>
            <w:r>
              <w:t>, 67, 72</w:t>
            </w:r>
            <w:r>
              <w:rPr>
                <w:lang w:eastAsia="ja-JP"/>
              </w:rPr>
              <w:t>, 74</w:t>
            </w:r>
            <w:r>
              <w:t>, 75, 76</w:t>
            </w:r>
          </w:p>
        </w:tc>
        <w:tc>
          <w:tcPr>
            <w:tcW w:w="1276" w:type="dxa"/>
            <w:tcBorders>
              <w:top w:val="single" w:sz="4" w:space="0" w:color="auto"/>
              <w:left w:val="nil"/>
              <w:bottom w:val="single" w:sz="4" w:space="0" w:color="auto"/>
              <w:right w:val="single" w:sz="4" w:space="0" w:color="auto"/>
            </w:tcBorders>
            <w:hideMark/>
          </w:tcPr>
          <w:p w14:paraId="4776DEFB"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655171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9642B11"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2D5173A" w14:textId="77777777" w:rsidR="003915D2" w:rsidRDefault="003915D2">
            <w:pPr>
              <w:pStyle w:val="TAC"/>
              <w:rPr>
                <w:rFonts w:eastAsia="PMingLiU"/>
              </w:rPr>
            </w:pPr>
            <w:r>
              <w:t>-50</w:t>
            </w:r>
          </w:p>
        </w:tc>
        <w:tc>
          <w:tcPr>
            <w:tcW w:w="1134" w:type="dxa"/>
            <w:tcBorders>
              <w:top w:val="single" w:sz="4" w:space="0" w:color="auto"/>
              <w:left w:val="nil"/>
              <w:bottom w:val="single" w:sz="4" w:space="0" w:color="auto"/>
              <w:right w:val="single" w:sz="4" w:space="0" w:color="auto"/>
            </w:tcBorders>
            <w:noWrap/>
            <w:hideMark/>
          </w:tcPr>
          <w:p w14:paraId="13E8BCDA" w14:textId="77777777" w:rsidR="003915D2" w:rsidRDefault="003915D2">
            <w:pPr>
              <w:pStyle w:val="TAC"/>
              <w:rPr>
                <w:rFonts w:eastAsia="PMingLiU"/>
              </w:rPr>
            </w:pPr>
            <w:r>
              <w:t>1</w:t>
            </w:r>
          </w:p>
        </w:tc>
        <w:tc>
          <w:tcPr>
            <w:tcW w:w="1134" w:type="dxa"/>
            <w:tcBorders>
              <w:top w:val="single" w:sz="4" w:space="0" w:color="auto"/>
              <w:left w:val="nil"/>
              <w:bottom w:val="single" w:sz="4" w:space="0" w:color="auto"/>
              <w:right w:val="single" w:sz="4" w:space="0" w:color="auto"/>
            </w:tcBorders>
            <w:noWrap/>
          </w:tcPr>
          <w:p w14:paraId="62A1B42F" w14:textId="77777777" w:rsidR="003915D2" w:rsidRDefault="003915D2">
            <w:pPr>
              <w:pStyle w:val="TAC"/>
              <w:rPr>
                <w:lang w:eastAsia="ja-JP"/>
              </w:rPr>
            </w:pPr>
          </w:p>
        </w:tc>
      </w:tr>
      <w:tr w:rsidR="003915D2" w14:paraId="721318C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907120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F4BBAB5" w14:textId="77777777" w:rsidR="003915D2" w:rsidRDefault="003915D2">
            <w:pPr>
              <w:pStyle w:val="TAL"/>
              <w:rPr>
                <w:lang w:val="de-DE"/>
              </w:rPr>
            </w:pPr>
            <w:r>
              <w:rPr>
                <w:lang w:val="de-DE"/>
              </w:rPr>
              <w:t>E-UTRA Band 20</w:t>
            </w:r>
          </w:p>
          <w:p w14:paraId="4746B0FB" w14:textId="77777777" w:rsidR="003915D2" w:rsidRDefault="003915D2">
            <w:pPr>
              <w:pStyle w:val="TAL"/>
              <w:rPr>
                <w:lang w:val="de-DE" w:eastAsia="ja-JP"/>
              </w:rPr>
            </w:pPr>
            <w:r>
              <w:rPr>
                <w:rFonts w:cs="Arial"/>
                <w:lang w:val="de-DE"/>
              </w:rPr>
              <w:t>E-UTRA</w:t>
            </w:r>
            <w:r>
              <w:rPr>
                <w:lang w:val="de-DE"/>
              </w:rPr>
              <w:t xml:space="preserve"> Band 3</w:t>
            </w:r>
          </w:p>
        </w:tc>
        <w:tc>
          <w:tcPr>
            <w:tcW w:w="1276" w:type="dxa"/>
            <w:tcBorders>
              <w:top w:val="single" w:sz="4" w:space="0" w:color="auto"/>
              <w:left w:val="nil"/>
              <w:bottom w:val="single" w:sz="4" w:space="0" w:color="auto"/>
              <w:right w:val="single" w:sz="4" w:space="0" w:color="auto"/>
            </w:tcBorders>
            <w:hideMark/>
          </w:tcPr>
          <w:p w14:paraId="7E00778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2F58666"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031DEAE"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4389B25" w14:textId="77777777" w:rsidR="003915D2" w:rsidRDefault="003915D2">
            <w:pPr>
              <w:pStyle w:val="TAC"/>
              <w:rPr>
                <w:rFonts w:eastAsia="PMingLiU"/>
              </w:rPr>
            </w:pPr>
            <w:r>
              <w:t>-50</w:t>
            </w:r>
          </w:p>
        </w:tc>
        <w:tc>
          <w:tcPr>
            <w:tcW w:w="1134" w:type="dxa"/>
            <w:tcBorders>
              <w:top w:val="single" w:sz="4" w:space="0" w:color="auto"/>
              <w:left w:val="nil"/>
              <w:bottom w:val="single" w:sz="4" w:space="0" w:color="auto"/>
              <w:right w:val="single" w:sz="4" w:space="0" w:color="auto"/>
            </w:tcBorders>
            <w:noWrap/>
            <w:hideMark/>
          </w:tcPr>
          <w:p w14:paraId="2AA49D6E" w14:textId="77777777" w:rsidR="003915D2" w:rsidRDefault="003915D2">
            <w:pPr>
              <w:pStyle w:val="TAC"/>
              <w:rPr>
                <w:rFonts w:eastAsia="PMingLiU"/>
              </w:rPr>
            </w:pPr>
            <w:r>
              <w:t>1</w:t>
            </w:r>
          </w:p>
        </w:tc>
        <w:tc>
          <w:tcPr>
            <w:tcW w:w="1134" w:type="dxa"/>
            <w:tcBorders>
              <w:top w:val="single" w:sz="4" w:space="0" w:color="auto"/>
              <w:left w:val="nil"/>
              <w:bottom w:val="single" w:sz="4" w:space="0" w:color="auto"/>
              <w:right w:val="single" w:sz="4" w:space="0" w:color="auto"/>
            </w:tcBorders>
            <w:noWrap/>
            <w:hideMark/>
          </w:tcPr>
          <w:p w14:paraId="08384747" w14:textId="77777777" w:rsidR="003915D2" w:rsidRDefault="003915D2">
            <w:pPr>
              <w:pStyle w:val="TAC"/>
              <w:rPr>
                <w:lang w:eastAsia="ja-JP"/>
              </w:rPr>
            </w:pPr>
            <w:r>
              <w:t>5</w:t>
            </w:r>
          </w:p>
        </w:tc>
      </w:tr>
      <w:tr w:rsidR="003915D2" w14:paraId="36D1AEC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1A9732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CB3DE03" w14:textId="77777777" w:rsidR="003915D2" w:rsidRDefault="003915D2">
            <w:pPr>
              <w:pStyle w:val="TAL"/>
              <w:rPr>
                <w:lang w:eastAsia="ja-JP"/>
              </w:rPr>
            </w:pPr>
            <w:r>
              <w:t>E-UTRA Band 22, 38, 42, 52</w:t>
            </w:r>
          </w:p>
        </w:tc>
        <w:tc>
          <w:tcPr>
            <w:tcW w:w="1276" w:type="dxa"/>
            <w:tcBorders>
              <w:top w:val="single" w:sz="4" w:space="0" w:color="auto"/>
              <w:left w:val="nil"/>
              <w:bottom w:val="single" w:sz="4" w:space="0" w:color="auto"/>
              <w:right w:val="single" w:sz="4" w:space="0" w:color="auto"/>
            </w:tcBorders>
            <w:hideMark/>
          </w:tcPr>
          <w:p w14:paraId="5B58E51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C589E0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EB479F7"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CB7F4BD" w14:textId="77777777" w:rsidR="003915D2" w:rsidRDefault="003915D2">
            <w:pPr>
              <w:pStyle w:val="TAC"/>
              <w:rPr>
                <w:rFonts w:eastAsia="PMingLiU"/>
              </w:rPr>
            </w:pPr>
            <w:r>
              <w:t>-50</w:t>
            </w:r>
          </w:p>
        </w:tc>
        <w:tc>
          <w:tcPr>
            <w:tcW w:w="1134" w:type="dxa"/>
            <w:tcBorders>
              <w:top w:val="single" w:sz="4" w:space="0" w:color="auto"/>
              <w:left w:val="nil"/>
              <w:bottom w:val="single" w:sz="4" w:space="0" w:color="auto"/>
              <w:right w:val="single" w:sz="4" w:space="0" w:color="auto"/>
            </w:tcBorders>
            <w:noWrap/>
            <w:hideMark/>
          </w:tcPr>
          <w:p w14:paraId="5834C1D0" w14:textId="77777777" w:rsidR="003915D2" w:rsidRDefault="003915D2">
            <w:pPr>
              <w:pStyle w:val="TAC"/>
              <w:rPr>
                <w:rFonts w:eastAsia="PMingLiU"/>
              </w:rPr>
            </w:pPr>
            <w:r>
              <w:t>1</w:t>
            </w:r>
          </w:p>
        </w:tc>
        <w:tc>
          <w:tcPr>
            <w:tcW w:w="1134" w:type="dxa"/>
            <w:tcBorders>
              <w:top w:val="single" w:sz="4" w:space="0" w:color="auto"/>
              <w:left w:val="nil"/>
              <w:bottom w:val="single" w:sz="4" w:space="0" w:color="auto"/>
              <w:right w:val="single" w:sz="4" w:space="0" w:color="auto"/>
            </w:tcBorders>
            <w:noWrap/>
            <w:hideMark/>
          </w:tcPr>
          <w:p w14:paraId="7AFC2984" w14:textId="77777777" w:rsidR="003915D2" w:rsidRDefault="003915D2">
            <w:pPr>
              <w:pStyle w:val="TAC"/>
              <w:rPr>
                <w:lang w:eastAsia="ja-JP"/>
              </w:rPr>
            </w:pPr>
            <w:r>
              <w:t>2</w:t>
            </w:r>
          </w:p>
        </w:tc>
      </w:tr>
      <w:tr w:rsidR="003915D2" w14:paraId="5548199D"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52BE66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03402BF"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065A2BBD" w14:textId="77777777" w:rsidR="003915D2" w:rsidRDefault="003915D2">
            <w:pPr>
              <w:pStyle w:val="TAC"/>
            </w:pPr>
            <w:r>
              <w:rPr>
                <w:lang w:eastAsia="ja-JP"/>
              </w:rPr>
              <w:t>758</w:t>
            </w:r>
          </w:p>
        </w:tc>
        <w:tc>
          <w:tcPr>
            <w:tcW w:w="425" w:type="dxa"/>
            <w:tcBorders>
              <w:top w:val="single" w:sz="4" w:space="0" w:color="auto"/>
              <w:left w:val="nil"/>
              <w:bottom w:val="single" w:sz="4" w:space="0" w:color="auto"/>
              <w:right w:val="single" w:sz="4" w:space="0" w:color="auto"/>
            </w:tcBorders>
            <w:hideMark/>
          </w:tcPr>
          <w:p w14:paraId="4C4C96A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13D3A59" w14:textId="77777777" w:rsidR="003915D2" w:rsidRDefault="003915D2">
            <w:pPr>
              <w:pStyle w:val="TAC"/>
            </w:pPr>
            <w:r>
              <w:rPr>
                <w:lang w:eastAsia="ja-JP"/>
              </w:rPr>
              <w:t>788</w:t>
            </w:r>
          </w:p>
        </w:tc>
        <w:tc>
          <w:tcPr>
            <w:tcW w:w="992" w:type="dxa"/>
            <w:tcBorders>
              <w:top w:val="single" w:sz="4" w:space="0" w:color="auto"/>
              <w:left w:val="nil"/>
              <w:bottom w:val="single" w:sz="4" w:space="0" w:color="auto"/>
              <w:right w:val="single" w:sz="4" w:space="0" w:color="auto"/>
            </w:tcBorders>
            <w:hideMark/>
          </w:tcPr>
          <w:p w14:paraId="14F43776" w14:textId="77777777" w:rsidR="003915D2" w:rsidRDefault="003915D2">
            <w:pPr>
              <w:pStyle w:val="TAC"/>
              <w:rPr>
                <w:rFonts w:eastAsia="PMingLiU"/>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78005626" w14:textId="77777777" w:rsidR="003915D2" w:rsidRDefault="003915D2">
            <w:pPr>
              <w:pStyle w:val="TAC"/>
              <w:rPr>
                <w:rFonts w:eastAsia="PMingLiU"/>
              </w:rPr>
            </w:pPr>
            <w:r>
              <w:rPr>
                <w:lang w:eastAsia="ja-JP"/>
              </w:rPr>
              <w:t>1</w:t>
            </w:r>
          </w:p>
        </w:tc>
        <w:tc>
          <w:tcPr>
            <w:tcW w:w="1134" w:type="dxa"/>
            <w:tcBorders>
              <w:top w:val="single" w:sz="4" w:space="0" w:color="auto"/>
              <w:left w:val="nil"/>
              <w:bottom w:val="single" w:sz="4" w:space="0" w:color="auto"/>
              <w:right w:val="single" w:sz="4" w:space="0" w:color="auto"/>
            </w:tcBorders>
            <w:noWrap/>
          </w:tcPr>
          <w:p w14:paraId="3FF5D70E" w14:textId="77777777" w:rsidR="003915D2" w:rsidRDefault="003915D2">
            <w:pPr>
              <w:pStyle w:val="TAC"/>
              <w:rPr>
                <w:lang w:eastAsia="ja-JP"/>
              </w:rPr>
            </w:pPr>
          </w:p>
        </w:tc>
      </w:tr>
      <w:tr w:rsidR="003915D2" w14:paraId="32B7DD74"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A0B7A98" w14:textId="77777777" w:rsidR="003915D2" w:rsidRDefault="003915D2">
            <w:pPr>
              <w:pStyle w:val="TAC"/>
            </w:pPr>
            <w:r>
              <w:rPr>
                <w:lang w:eastAsia="ja-JP"/>
              </w:rPr>
              <w:t>DC</w:t>
            </w:r>
            <w:r>
              <w:t>_</w:t>
            </w:r>
            <w:r>
              <w:rPr>
                <w:lang w:eastAsia="zh-TW"/>
              </w:rPr>
              <w:t>20_n7</w:t>
            </w:r>
          </w:p>
        </w:tc>
        <w:tc>
          <w:tcPr>
            <w:tcW w:w="2693" w:type="dxa"/>
            <w:tcBorders>
              <w:top w:val="single" w:sz="4" w:space="0" w:color="auto"/>
              <w:left w:val="nil"/>
              <w:bottom w:val="single" w:sz="4" w:space="0" w:color="auto"/>
              <w:right w:val="single" w:sz="4" w:space="0" w:color="auto"/>
            </w:tcBorders>
            <w:hideMark/>
          </w:tcPr>
          <w:p w14:paraId="356AFBE6" w14:textId="77777777" w:rsidR="003915D2" w:rsidRDefault="003915D2">
            <w:pPr>
              <w:pStyle w:val="TAL"/>
              <w:rPr>
                <w:lang w:eastAsia="ja-JP"/>
              </w:rPr>
            </w:pPr>
            <w:r>
              <w:rPr>
                <w:lang w:eastAsia="ja-JP"/>
              </w:rPr>
              <w:t>E-UTRA Band 1, 3, 7, 8, 22, 31, 32, 33, 34, 40, 43, 50, 51, 65, 67, 68, 72, 74, 75, 76</w:t>
            </w:r>
          </w:p>
        </w:tc>
        <w:tc>
          <w:tcPr>
            <w:tcW w:w="1276" w:type="dxa"/>
            <w:tcBorders>
              <w:top w:val="single" w:sz="4" w:space="0" w:color="auto"/>
              <w:left w:val="nil"/>
              <w:bottom w:val="single" w:sz="4" w:space="0" w:color="auto"/>
              <w:right w:val="single" w:sz="4" w:space="0" w:color="auto"/>
            </w:tcBorders>
            <w:hideMark/>
          </w:tcPr>
          <w:p w14:paraId="644E88DC" w14:textId="77777777" w:rsidR="003915D2" w:rsidRDefault="003915D2">
            <w:pPr>
              <w:pStyle w:val="TAC"/>
              <w:rPr>
                <w:rFonts w:eastAsia="Times New Roma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3E545C0" w14:textId="77777777" w:rsidR="003915D2" w:rsidRDefault="003915D2">
            <w:pPr>
              <w:pStyle w:val="TAC"/>
              <w:rPr>
                <w:rFonts w:eastAsia="Times New Roman"/>
              </w:rPr>
            </w:pPr>
            <w:r>
              <w:t>-</w:t>
            </w:r>
          </w:p>
        </w:tc>
        <w:tc>
          <w:tcPr>
            <w:tcW w:w="1134" w:type="dxa"/>
            <w:tcBorders>
              <w:top w:val="single" w:sz="4" w:space="0" w:color="auto"/>
              <w:left w:val="nil"/>
              <w:bottom w:val="single" w:sz="4" w:space="0" w:color="auto"/>
              <w:right w:val="single" w:sz="4" w:space="0" w:color="auto"/>
            </w:tcBorders>
            <w:hideMark/>
          </w:tcPr>
          <w:p w14:paraId="7DB1AAD1" w14:textId="77777777" w:rsidR="003915D2" w:rsidRDefault="003915D2">
            <w:pPr>
              <w:pStyle w:val="TAC"/>
              <w:rPr>
                <w:rFonts w:eastAsia="Times New Roma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3F30C7D" w14:textId="77777777" w:rsidR="003915D2" w:rsidRDefault="003915D2">
            <w:pPr>
              <w:pStyle w:val="TAC"/>
              <w:rPr>
                <w:lang w:eastAsia="ja-JP"/>
              </w:rPr>
            </w:pPr>
            <w:r>
              <w:rPr>
                <w:rFonts w:eastAsia="PMingLiU"/>
              </w:rPr>
              <w:t>-50</w:t>
            </w:r>
          </w:p>
        </w:tc>
        <w:tc>
          <w:tcPr>
            <w:tcW w:w="1134" w:type="dxa"/>
            <w:tcBorders>
              <w:top w:val="single" w:sz="4" w:space="0" w:color="auto"/>
              <w:left w:val="nil"/>
              <w:bottom w:val="single" w:sz="4" w:space="0" w:color="auto"/>
              <w:right w:val="single" w:sz="4" w:space="0" w:color="auto"/>
            </w:tcBorders>
            <w:noWrap/>
            <w:hideMark/>
          </w:tcPr>
          <w:p w14:paraId="3E32D4ED" w14:textId="77777777" w:rsidR="003915D2" w:rsidRDefault="003915D2">
            <w:pPr>
              <w:pStyle w:val="TAC"/>
              <w:rPr>
                <w:lang w:eastAsia="ja-JP"/>
              </w:rPr>
            </w:pPr>
            <w:r>
              <w:rPr>
                <w:rFonts w:eastAsia="PMingLiU"/>
              </w:rPr>
              <w:t>1</w:t>
            </w:r>
          </w:p>
        </w:tc>
        <w:tc>
          <w:tcPr>
            <w:tcW w:w="1134" w:type="dxa"/>
            <w:tcBorders>
              <w:top w:val="single" w:sz="4" w:space="0" w:color="auto"/>
              <w:left w:val="nil"/>
              <w:bottom w:val="single" w:sz="4" w:space="0" w:color="auto"/>
              <w:right w:val="single" w:sz="4" w:space="0" w:color="auto"/>
            </w:tcBorders>
            <w:noWrap/>
          </w:tcPr>
          <w:p w14:paraId="3F1F66CF" w14:textId="77777777" w:rsidR="003915D2" w:rsidRDefault="003915D2">
            <w:pPr>
              <w:pStyle w:val="TAC"/>
              <w:rPr>
                <w:lang w:eastAsia="ja-JP"/>
              </w:rPr>
            </w:pPr>
          </w:p>
        </w:tc>
      </w:tr>
      <w:tr w:rsidR="003915D2" w14:paraId="3502DFA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2B78534"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657E0277" w14:textId="77777777" w:rsidR="003915D2" w:rsidRDefault="003915D2">
            <w:pPr>
              <w:pStyle w:val="TAL"/>
              <w:rPr>
                <w:lang w:val="de-DE" w:eastAsia="ja-JP"/>
              </w:rPr>
            </w:pPr>
            <w:r>
              <w:rPr>
                <w:lang w:val="de-DE" w:eastAsia="ja-JP"/>
              </w:rPr>
              <w:t>E-UTRA Band 42, 52</w:t>
            </w:r>
            <w:r>
              <w:rPr>
                <w:lang w:val="de-DE" w:eastAsia="ja-JP"/>
              </w:rPr>
              <w:br/>
              <w:t>NR band n78, n77</w:t>
            </w:r>
          </w:p>
        </w:tc>
        <w:tc>
          <w:tcPr>
            <w:tcW w:w="1276" w:type="dxa"/>
            <w:tcBorders>
              <w:top w:val="single" w:sz="4" w:space="0" w:color="auto"/>
              <w:left w:val="nil"/>
              <w:bottom w:val="single" w:sz="4" w:space="0" w:color="auto"/>
              <w:right w:val="single" w:sz="4" w:space="0" w:color="auto"/>
            </w:tcBorders>
            <w:hideMark/>
          </w:tcPr>
          <w:p w14:paraId="2E31829F" w14:textId="77777777" w:rsidR="003915D2" w:rsidRDefault="003915D2">
            <w:pPr>
              <w:pStyle w:val="TAC"/>
              <w:rPr>
                <w:rFonts w:eastAsia="Times New Roman"/>
              </w:rPr>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3C6CDD1C" w14:textId="77777777" w:rsidR="003915D2" w:rsidRDefault="003915D2">
            <w:pPr>
              <w:pStyle w:val="TAC"/>
              <w:rPr>
                <w:rFonts w:eastAsia="Times New Roman"/>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376B62B9" w14:textId="77777777" w:rsidR="003915D2" w:rsidRDefault="003915D2">
            <w:pPr>
              <w:pStyle w:val="TAC"/>
              <w:rPr>
                <w:rFonts w:eastAsia="Times New Roman"/>
              </w:rPr>
            </w:pPr>
            <w:r>
              <w:rPr>
                <w:rFonts w:eastAsia="PMingLiU"/>
              </w:rPr>
              <w:t>F</w:t>
            </w:r>
            <w:r>
              <w:rPr>
                <w:rFonts w:eastAsia="PMingLiU"/>
                <w:vertAlign w:val="subscript"/>
              </w:rPr>
              <w:t>DL_high</w:t>
            </w:r>
          </w:p>
        </w:tc>
        <w:tc>
          <w:tcPr>
            <w:tcW w:w="992" w:type="dxa"/>
            <w:tcBorders>
              <w:top w:val="single" w:sz="4" w:space="0" w:color="auto"/>
              <w:left w:val="nil"/>
              <w:bottom w:val="single" w:sz="4" w:space="0" w:color="auto"/>
              <w:right w:val="single" w:sz="4" w:space="0" w:color="auto"/>
            </w:tcBorders>
            <w:hideMark/>
          </w:tcPr>
          <w:p w14:paraId="2DB72E19" w14:textId="77777777" w:rsidR="003915D2" w:rsidRDefault="003915D2">
            <w:pPr>
              <w:pStyle w:val="TAC"/>
              <w:rPr>
                <w:lang w:eastAsia="ja-JP"/>
              </w:rPr>
            </w:pPr>
            <w:r>
              <w:rPr>
                <w:rFonts w:eastAsia="PMingLiU"/>
              </w:rPr>
              <w:t>-50</w:t>
            </w:r>
          </w:p>
        </w:tc>
        <w:tc>
          <w:tcPr>
            <w:tcW w:w="1134" w:type="dxa"/>
            <w:tcBorders>
              <w:top w:val="single" w:sz="4" w:space="0" w:color="auto"/>
              <w:left w:val="nil"/>
              <w:bottom w:val="single" w:sz="4" w:space="0" w:color="auto"/>
              <w:right w:val="single" w:sz="4" w:space="0" w:color="auto"/>
            </w:tcBorders>
            <w:noWrap/>
            <w:hideMark/>
          </w:tcPr>
          <w:p w14:paraId="67703538" w14:textId="77777777" w:rsidR="003915D2" w:rsidRDefault="003915D2">
            <w:pPr>
              <w:pStyle w:val="TAC"/>
              <w:rPr>
                <w:lang w:eastAsia="ja-JP"/>
              </w:rPr>
            </w:pPr>
            <w:r>
              <w:rPr>
                <w:rFonts w:eastAsia="PMingLiU"/>
              </w:rPr>
              <w:t>1</w:t>
            </w:r>
          </w:p>
        </w:tc>
        <w:tc>
          <w:tcPr>
            <w:tcW w:w="1134" w:type="dxa"/>
            <w:tcBorders>
              <w:top w:val="single" w:sz="4" w:space="0" w:color="auto"/>
              <w:left w:val="nil"/>
              <w:bottom w:val="single" w:sz="4" w:space="0" w:color="auto"/>
              <w:right w:val="single" w:sz="4" w:space="0" w:color="auto"/>
            </w:tcBorders>
            <w:noWrap/>
            <w:hideMark/>
          </w:tcPr>
          <w:p w14:paraId="56B691C4" w14:textId="77777777" w:rsidR="003915D2" w:rsidRDefault="003915D2">
            <w:pPr>
              <w:pStyle w:val="TAC"/>
              <w:rPr>
                <w:lang w:eastAsia="ja-JP"/>
              </w:rPr>
            </w:pPr>
            <w:r>
              <w:rPr>
                <w:rFonts w:eastAsia="PMingLiU"/>
                <w:lang w:eastAsia="ko-KR"/>
              </w:rPr>
              <w:t>2</w:t>
            </w:r>
          </w:p>
        </w:tc>
      </w:tr>
      <w:tr w:rsidR="003915D2" w14:paraId="3EDD4BCA"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4A4BB0A9"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54C521CE" w14:textId="77777777" w:rsidR="003915D2" w:rsidRDefault="003915D2">
            <w:pPr>
              <w:pStyle w:val="TAL"/>
              <w:rPr>
                <w:lang w:eastAsia="ja-JP"/>
              </w:rPr>
            </w:pPr>
            <w:r>
              <w:rPr>
                <w:lang w:eastAsia="ja-JP"/>
              </w:rPr>
              <w:t>E-UTRA Band 20</w:t>
            </w:r>
          </w:p>
        </w:tc>
        <w:tc>
          <w:tcPr>
            <w:tcW w:w="1276" w:type="dxa"/>
            <w:tcBorders>
              <w:top w:val="single" w:sz="4" w:space="0" w:color="auto"/>
              <w:left w:val="nil"/>
              <w:bottom w:val="single" w:sz="4" w:space="0" w:color="auto"/>
              <w:right w:val="single" w:sz="4" w:space="0" w:color="auto"/>
            </w:tcBorders>
            <w:hideMark/>
          </w:tcPr>
          <w:p w14:paraId="29AEB095" w14:textId="77777777" w:rsidR="003915D2" w:rsidRDefault="003915D2">
            <w:pPr>
              <w:pStyle w:val="TAC"/>
              <w:rPr>
                <w:rFonts w:eastAsia="Times New Roman"/>
              </w:rPr>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2DB90851" w14:textId="77777777" w:rsidR="003915D2" w:rsidRDefault="003915D2">
            <w:pPr>
              <w:pStyle w:val="TAC"/>
              <w:rPr>
                <w:rFonts w:eastAsia="Times New Roman"/>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2E80CA24" w14:textId="77777777" w:rsidR="003915D2" w:rsidRDefault="003915D2">
            <w:pPr>
              <w:pStyle w:val="TAC"/>
              <w:rPr>
                <w:rFonts w:eastAsia="Times New Roman"/>
              </w:rPr>
            </w:pPr>
            <w:r>
              <w:rPr>
                <w:rFonts w:eastAsia="PMingLiU"/>
              </w:rPr>
              <w:t>F</w:t>
            </w:r>
            <w:r>
              <w:rPr>
                <w:rFonts w:eastAsia="PMingLiU"/>
                <w:vertAlign w:val="subscript"/>
              </w:rPr>
              <w:t>DL_high</w:t>
            </w:r>
          </w:p>
        </w:tc>
        <w:tc>
          <w:tcPr>
            <w:tcW w:w="992" w:type="dxa"/>
            <w:tcBorders>
              <w:top w:val="single" w:sz="4" w:space="0" w:color="auto"/>
              <w:left w:val="nil"/>
              <w:bottom w:val="single" w:sz="4" w:space="0" w:color="auto"/>
              <w:right w:val="single" w:sz="4" w:space="0" w:color="auto"/>
            </w:tcBorders>
            <w:hideMark/>
          </w:tcPr>
          <w:p w14:paraId="1DD7A231" w14:textId="77777777" w:rsidR="003915D2" w:rsidRDefault="003915D2">
            <w:pPr>
              <w:pStyle w:val="TAC"/>
              <w:rPr>
                <w:lang w:eastAsia="ja-JP"/>
              </w:rPr>
            </w:pPr>
            <w:r>
              <w:rPr>
                <w:rFonts w:eastAsia="PMingLiU"/>
              </w:rPr>
              <w:t>-50</w:t>
            </w:r>
          </w:p>
        </w:tc>
        <w:tc>
          <w:tcPr>
            <w:tcW w:w="1134" w:type="dxa"/>
            <w:tcBorders>
              <w:top w:val="single" w:sz="4" w:space="0" w:color="auto"/>
              <w:left w:val="nil"/>
              <w:bottom w:val="single" w:sz="4" w:space="0" w:color="auto"/>
              <w:right w:val="single" w:sz="4" w:space="0" w:color="auto"/>
            </w:tcBorders>
            <w:noWrap/>
            <w:hideMark/>
          </w:tcPr>
          <w:p w14:paraId="747606D7" w14:textId="77777777" w:rsidR="003915D2" w:rsidRDefault="003915D2">
            <w:pPr>
              <w:pStyle w:val="TAC"/>
              <w:rPr>
                <w:lang w:eastAsia="ja-JP"/>
              </w:rPr>
            </w:pPr>
            <w:r>
              <w:rPr>
                <w:rFonts w:eastAsia="PMingLiU"/>
              </w:rPr>
              <w:t>1</w:t>
            </w:r>
          </w:p>
        </w:tc>
        <w:tc>
          <w:tcPr>
            <w:tcW w:w="1134" w:type="dxa"/>
            <w:tcBorders>
              <w:top w:val="single" w:sz="4" w:space="0" w:color="auto"/>
              <w:left w:val="nil"/>
              <w:bottom w:val="single" w:sz="4" w:space="0" w:color="auto"/>
              <w:right w:val="single" w:sz="4" w:space="0" w:color="auto"/>
            </w:tcBorders>
            <w:noWrap/>
            <w:hideMark/>
          </w:tcPr>
          <w:p w14:paraId="6EF16C86" w14:textId="77777777" w:rsidR="003915D2" w:rsidRDefault="003915D2">
            <w:pPr>
              <w:pStyle w:val="TAC"/>
              <w:rPr>
                <w:lang w:eastAsia="ja-JP"/>
              </w:rPr>
            </w:pPr>
            <w:r>
              <w:rPr>
                <w:rFonts w:eastAsia="PMingLiU"/>
                <w:lang w:eastAsia="ko-KR"/>
              </w:rPr>
              <w:t>5</w:t>
            </w:r>
          </w:p>
        </w:tc>
      </w:tr>
      <w:tr w:rsidR="003915D2" w14:paraId="52B1E8C6" w14:textId="77777777" w:rsidTr="003915D2">
        <w:trPr>
          <w:gridBefore w:val="1"/>
          <w:wBefore w:w="25" w:type="dxa"/>
          <w:trHeight w:val="187"/>
          <w:jc w:val="center"/>
        </w:trPr>
        <w:tc>
          <w:tcPr>
            <w:tcW w:w="1985" w:type="dxa"/>
            <w:vMerge w:val="restart"/>
            <w:tcBorders>
              <w:top w:val="single" w:sz="4" w:space="0" w:color="auto"/>
              <w:left w:val="single" w:sz="4" w:space="0" w:color="auto"/>
              <w:bottom w:val="nil"/>
              <w:right w:val="single" w:sz="4" w:space="0" w:color="auto"/>
            </w:tcBorders>
            <w:hideMark/>
          </w:tcPr>
          <w:p w14:paraId="4AB148A4" w14:textId="77777777" w:rsidR="003915D2" w:rsidRDefault="003915D2">
            <w:pPr>
              <w:pStyle w:val="TAC"/>
            </w:pPr>
            <w:r>
              <w:t>DC_20_n8</w:t>
            </w:r>
          </w:p>
        </w:tc>
        <w:tc>
          <w:tcPr>
            <w:tcW w:w="2693" w:type="dxa"/>
            <w:tcBorders>
              <w:top w:val="single" w:sz="4" w:space="0" w:color="auto"/>
              <w:left w:val="nil"/>
              <w:bottom w:val="nil"/>
              <w:right w:val="single" w:sz="4" w:space="0" w:color="auto"/>
            </w:tcBorders>
            <w:hideMark/>
          </w:tcPr>
          <w:p w14:paraId="0E3CA7A1" w14:textId="77777777" w:rsidR="003915D2" w:rsidRDefault="003915D2">
            <w:pPr>
              <w:pStyle w:val="TAL"/>
              <w:rPr>
                <w:lang w:eastAsia="ja-JP"/>
              </w:rPr>
            </w:pPr>
            <w:r>
              <w:rPr>
                <w:lang w:eastAsia="ja-JP"/>
              </w:rPr>
              <w:t>E-UTRA Band 1, 28, 31, 32, 34, 65, 75, 76</w:t>
            </w:r>
          </w:p>
        </w:tc>
        <w:tc>
          <w:tcPr>
            <w:tcW w:w="1276" w:type="dxa"/>
            <w:tcBorders>
              <w:top w:val="single" w:sz="4" w:space="0" w:color="auto"/>
              <w:left w:val="nil"/>
              <w:bottom w:val="nil"/>
              <w:right w:val="single" w:sz="4" w:space="0" w:color="auto"/>
            </w:tcBorders>
            <w:hideMark/>
          </w:tcPr>
          <w:p w14:paraId="47F77C1E" w14:textId="77777777" w:rsidR="003915D2" w:rsidRDefault="003915D2">
            <w:pPr>
              <w:pStyle w:val="TAC"/>
              <w:rPr>
                <w:rFonts w:eastAsia="Times New Roman"/>
              </w:rPr>
            </w:pPr>
            <w:r>
              <w:rPr>
                <w:rFonts w:eastAsia="Times New Roman"/>
              </w:rPr>
              <w:t>F</w:t>
            </w:r>
            <w:r>
              <w:rPr>
                <w:rFonts w:eastAsia="Times New Roman"/>
                <w:vertAlign w:val="subscript"/>
              </w:rPr>
              <w:t>DL_low</w:t>
            </w:r>
          </w:p>
        </w:tc>
        <w:tc>
          <w:tcPr>
            <w:tcW w:w="425" w:type="dxa"/>
            <w:tcBorders>
              <w:top w:val="single" w:sz="4" w:space="0" w:color="auto"/>
              <w:left w:val="nil"/>
              <w:bottom w:val="nil"/>
              <w:right w:val="single" w:sz="4" w:space="0" w:color="auto"/>
            </w:tcBorders>
            <w:hideMark/>
          </w:tcPr>
          <w:p w14:paraId="7C616050" w14:textId="77777777" w:rsidR="003915D2" w:rsidRDefault="003915D2">
            <w:pPr>
              <w:pStyle w:val="TAC"/>
              <w:rPr>
                <w:rFonts w:eastAsia="Times New Roman"/>
              </w:rPr>
            </w:pPr>
            <w:r>
              <w:rPr>
                <w:rFonts w:eastAsia="Times New Roman"/>
              </w:rPr>
              <w:t>-</w:t>
            </w:r>
          </w:p>
        </w:tc>
        <w:tc>
          <w:tcPr>
            <w:tcW w:w="1134" w:type="dxa"/>
            <w:tcBorders>
              <w:top w:val="single" w:sz="4" w:space="0" w:color="auto"/>
              <w:left w:val="nil"/>
              <w:bottom w:val="nil"/>
              <w:right w:val="single" w:sz="4" w:space="0" w:color="auto"/>
            </w:tcBorders>
            <w:hideMark/>
          </w:tcPr>
          <w:p w14:paraId="3EB8DFF6" w14:textId="77777777" w:rsidR="003915D2" w:rsidRDefault="003915D2">
            <w:pPr>
              <w:pStyle w:val="TAC"/>
              <w:rPr>
                <w:rFonts w:eastAsia="Times New Roman"/>
              </w:rPr>
            </w:pPr>
            <w:r>
              <w:rPr>
                <w:rFonts w:eastAsia="Times New Roman"/>
              </w:rPr>
              <w:t>F</w:t>
            </w:r>
            <w:r>
              <w:rPr>
                <w:rFonts w:eastAsia="Times New Roman"/>
                <w:vertAlign w:val="subscript"/>
              </w:rPr>
              <w:t>DL_high</w:t>
            </w:r>
          </w:p>
        </w:tc>
        <w:tc>
          <w:tcPr>
            <w:tcW w:w="992" w:type="dxa"/>
            <w:tcBorders>
              <w:top w:val="single" w:sz="4" w:space="0" w:color="auto"/>
              <w:left w:val="nil"/>
              <w:bottom w:val="nil"/>
              <w:right w:val="single" w:sz="4" w:space="0" w:color="auto"/>
            </w:tcBorders>
            <w:hideMark/>
          </w:tcPr>
          <w:p w14:paraId="5574C6CB" w14:textId="77777777" w:rsidR="003915D2" w:rsidRDefault="003915D2">
            <w:pPr>
              <w:pStyle w:val="TAC"/>
              <w:rPr>
                <w:lang w:eastAsia="ja-JP"/>
              </w:rPr>
            </w:pPr>
            <w:r>
              <w:rPr>
                <w:lang w:eastAsia="ja-JP"/>
              </w:rPr>
              <w:t>-50</w:t>
            </w:r>
          </w:p>
        </w:tc>
        <w:tc>
          <w:tcPr>
            <w:tcW w:w="1134" w:type="dxa"/>
            <w:tcBorders>
              <w:top w:val="single" w:sz="4" w:space="0" w:color="auto"/>
              <w:left w:val="nil"/>
              <w:bottom w:val="nil"/>
              <w:right w:val="single" w:sz="4" w:space="0" w:color="auto"/>
            </w:tcBorders>
            <w:noWrap/>
            <w:hideMark/>
          </w:tcPr>
          <w:p w14:paraId="7BFB3F32" w14:textId="77777777" w:rsidR="003915D2" w:rsidRDefault="003915D2">
            <w:pPr>
              <w:pStyle w:val="TAC"/>
              <w:rPr>
                <w:lang w:eastAsia="ja-JP"/>
              </w:rPr>
            </w:pPr>
            <w:r>
              <w:rPr>
                <w:lang w:eastAsia="ja-JP"/>
              </w:rPr>
              <w:t>1</w:t>
            </w:r>
          </w:p>
        </w:tc>
        <w:tc>
          <w:tcPr>
            <w:tcW w:w="1134" w:type="dxa"/>
            <w:tcBorders>
              <w:top w:val="single" w:sz="4" w:space="0" w:color="auto"/>
              <w:left w:val="nil"/>
              <w:bottom w:val="nil"/>
              <w:right w:val="single" w:sz="4" w:space="0" w:color="auto"/>
            </w:tcBorders>
            <w:noWrap/>
          </w:tcPr>
          <w:p w14:paraId="70B45F1E" w14:textId="77777777" w:rsidR="003915D2" w:rsidRDefault="003915D2">
            <w:pPr>
              <w:pStyle w:val="TAC"/>
              <w:rPr>
                <w:lang w:eastAsia="ja-JP"/>
              </w:rPr>
            </w:pPr>
          </w:p>
        </w:tc>
      </w:tr>
      <w:tr w:rsidR="003915D2" w14:paraId="656B87CA" w14:textId="77777777" w:rsidTr="003915D2">
        <w:trPr>
          <w:gridBefore w:val="1"/>
          <w:wBefore w:w="25" w:type="dxa"/>
          <w:trHeight w:val="187"/>
          <w:jc w:val="center"/>
        </w:trPr>
        <w:tc>
          <w:tcPr>
            <w:tcW w:w="10773" w:type="dxa"/>
            <w:vMerge/>
            <w:tcBorders>
              <w:top w:val="single" w:sz="4" w:space="0" w:color="auto"/>
              <w:left w:val="single" w:sz="4" w:space="0" w:color="auto"/>
              <w:bottom w:val="nil"/>
              <w:right w:val="single" w:sz="4" w:space="0" w:color="auto"/>
            </w:tcBorders>
            <w:vAlign w:val="center"/>
            <w:hideMark/>
          </w:tcPr>
          <w:p w14:paraId="0E3BDCE8" w14:textId="77777777" w:rsidR="003915D2" w:rsidRDefault="003915D2">
            <w:pPr>
              <w:spacing w:after="0"/>
              <w:rPr>
                <w:rFonts w:ascii="Arial" w:hAnsi="Arial"/>
                <w:sz w:val="18"/>
              </w:rPr>
            </w:pPr>
          </w:p>
        </w:tc>
        <w:tc>
          <w:tcPr>
            <w:tcW w:w="2693" w:type="dxa"/>
            <w:tcBorders>
              <w:top w:val="single" w:sz="4" w:space="0" w:color="auto"/>
              <w:left w:val="nil"/>
              <w:bottom w:val="nil"/>
              <w:right w:val="single" w:sz="4" w:space="0" w:color="auto"/>
            </w:tcBorders>
            <w:hideMark/>
          </w:tcPr>
          <w:p w14:paraId="2996761E" w14:textId="77777777" w:rsidR="003915D2" w:rsidRDefault="003915D2">
            <w:pPr>
              <w:pStyle w:val="TAL"/>
              <w:rPr>
                <w:lang w:val="de-DE" w:eastAsia="ja-JP"/>
              </w:rPr>
            </w:pPr>
            <w:r>
              <w:rPr>
                <w:lang w:val="de-DE" w:eastAsia="ja-JP"/>
              </w:rPr>
              <w:t xml:space="preserve">E-UTRA Band 3, 7, 22, 38, 42, 43 </w:t>
            </w:r>
          </w:p>
          <w:p w14:paraId="0C3E1B78" w14:textId="77777777" w:rsidR="003915D2" w:rsidRDefault="003915D2">
            <w:pPr>
              <w:pStyle w:val="TAL"/>
              <w:rPr>
                <w:lang w:val="de-DE" w:eastAsia="ja-JP"/>
              </w:rPr>
            </w:pPr>
            <w:r>
              <w:rPr>
                <w:lang w:val="de-DE" w:eastAsia="ja-JP"/>
              </w:rPr>
              <w:t>NR Band n78</w:t>
            </w:r>
          </w:p>
        </w:tc>
        <w:tc>
          <w:tcPr>
            <w:tcW w:w="1276" w:type="dxa"/>
            <w:tcBorders>
              <w:top w:val="single" w:sz="4" w:space="0" w:color="auto"/>
              <w:left w:val="nil"/>
              <w:bottom w:val="nil"/>
              <w:right w:val="single" w:sz="4" w:space="0" w:color="auto"/>
            </w:tcBorders>
            <w:hideMark/>
          </w:tcPr>
          <w:p w14:paraId="45B07168" w14:textId="77777777" w:rsidR="003915D2" w:rsidRDefault="003915D2">
            <w:pPr>
              <w:pStyle w:val="TAC"/>
              <w:rPr>
                <w:rFonts w:eastAsia="Times New Roman"/>
              </w:rPr>
            </w:pPr>
            <w:r>
              <w:rPr>
                <w:rFonts w:eastAsia="Times New Roman"/>
              </w:rPr>
              <w:t>F</w:t>
            </w:r>
            <w:r>
              <w:rPr>
                <w:rFonts w:eastAsia="Times New Roman"/>
                <w:vertAlign w:val="subscript"/>
              </w:rPr>
              <w:t>DL_low</w:t>
            </w:r>
          </w:p>
        </w:tc>
        <w:tc>
          <w:tcPr>
            <w:tcW w:w="425" w:type="dxa"/>
            <w:tcBorders>
              <w:top w:val="single" w:sz="4" w:space="0" w:color="auto"/>
              <w:left w:val="nil"/>
              <w:bottom w:val="nil"/>
              <w:right w:val="single" w:sz="4" w:space="0" w:color="auto"/>
            </w:tcBorders>
            <w:hideMark/>
          </w:tcPr>
          <w:p w14:paraId="1CFB8012" w14:textId="77777777" w:rsidR="003915D2" w:rsidRDefault="003915D2">
            <w:pPr>
              <w:pStyle w:val="TAC"/>
              <w:rPr>
                <w:rFonts w:eastAsia="Times New Roman"/>
              </w:rPr>
            </w:pPr>
            <w:r>
              <w:rPr>
                <w:rFonts w:eastAsia="Times New Roman"/>
              </w:rPr>
              <w:t>-</w:t>
            </w:r>
          </w:p>
        </w:tc>
        <w:tc>
          <w:tcPr>
            <w:tcW w:w="1134" w:type="dxa"/>
            <w:tcBorders>
              <w:top w:val="single" w:sz="4" w:space="0" w:color="auto"/>
              <w:left w:val="nil"/>
              <w:bottom w:val="nil"/>
              <w:right w:val="single" w:sz="4" w:space="0" w:color="auto"/>
            </w:tcBorders>
            <w:hideMark/>
          </w:tcPr>
          <w:p w14:paraId="776CEB7B" w14:textId="77777777" w:rsidR="003915D2" w:rsidRDefault="003915D2">
            <w:pPr>
              <w:pStyle w:val="TAC"/>
              <w:rPr>
                <w:rFonts w:eastAsia="Times New Roman"/>
              </w:rPr>
            </w:pPr>
            <w:r>
              <w:rPr>
                <w:rFonts w:eastAsia="Times New Roman"/>
              </w:rPr>
              <w:t>F</w:t>
            </w:r>
            <w:r>
              <w:rPr>
                <w:rFonts w:eastAsia="Times New Roman"/>
                <w:vertAlign w:val="subscript"/>
              </w:rPr>
              <w:t>DL_high</w:t>
            </w:r>
          </w:p>
        </w:tc>
        <w:tc>
          <w:tcPr>
            <w:tcW w:w="992" w:type="dxa"/>
            <w:tcBorders>
              <w:top w:val="single" w:sz="4" w:space="0" w:color="auto"/>
              <w:left w:val="nil"/>
              <w:bottom w:val="nil"/>
              <w:right w:val="single" w:sz="4" w:space="0" w:color="auto"/>
            </w:tcBorders>
            <w:hideMark/>
          </w:tcPr>
          <w:p w14:paraId="2892CFB0" w14:textId="77777777" w:rsidR="003915D2" w:rsidRDefault="003915D2">
            <w:pPr>
              <w:pStyle w:val="TAC"/>
              <w:rPr>
                <w:lang w:eastAsia="ja-JP"/>
              </w:rPr>
            </w:pPr>
            <w:r>
              <w:rPr>
                <w:lang w:eastAsia="ja-JP"/>
              </w:rPr>
              <w:t>-50</w:t>
            </w:r>
          </w:p>
        </w:tc>
        <w:tc>
          <w:tcPr>
            <w:tcW w:w="1134" w:type="dxa"/>
            <w:tcBorders>
              <w:top w:val="single" w:sz="4" w:space="0" w:color="auto"/>
              <w:left w:val="nil"/>
              <w:bottom w:val="nil"/>
              <w:right w:val="single" w:sz="4" w:space="0" w:color="auto"/>
            </w:tcBorders>
            <w:noWrap/>
            <w:hideMark/>
          </w:tcPr>
          <w:p w14:paraId="23364C1C" w14:textId="77777777" w:rsidR="003915D2" w:rsidRDefault="003915D2">
            <w:pPr>
              <w:pStyle w:val="TAC"/>
              <w:rPr>
                <w:lang w:eastAsia="ja-JP"/>
              </w:rPr>
            </w:pPr>
            <w:r>
              <w:rPr>
                <w:lang w:eastAsia="ja-JP"/>
              </w:rPr>
              <w:t>1</w:t>
            </w:r>
          </w:p>
        </w:tc>
        <w:tc>
          <w:tcPr>
            <w:tcW w:w="1134" w:type="dxa"/>
            <w:tcBorders>
              <w:top w:val="single" w:sz="4" w:space="0" w:color="auto"/>
              <w:left w:val="nil"/>
              <w:bottom w:val="nil"/>
              <w:right w:val="single" w:sz="4" w:space="0" w:color="auto"/>
            </w:tcBorders>
            <w:noWrap/>
            <w:hideMark/>
          </w:tcPr>
          <w:p w14:paraId="75129859" w14:textId="77777777" w:rsidR="003915D2" w:rsidRDefault="003915D2">
            <w:pPr>
              <w:pStyle w:val="TAC"/>
              <w:rPr>
                <w:lang w:eastAsia="ja-JP"/>
              </w:rPr>
            </w:pPr>
            <w:r>
              <w:rPr>
                <w:lang w:eastAsia="ja-JP"/>
              </w:rPr>
              <w:t>2</w:t>
            </w:r>
          </w:p>
        </w:tc>
      </w:tr>
      <w:tr w:rsidR="003915D2" w14:paraId="14FE489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9453B27" w14:textId="77777777" w:rsidR="003915D2" w:rsidRDefault="003915D2">
            <w:pPr>
              <w:pStyle w:val="TAC"/>
            </w:pPr>
            <w:r>
              <w:rPr>
                <w:lang w:eastAsia="ja-JP"/>
              </w:rPr>
              <w:t>DC</w:t>
            </w:r>
            <w:r>
              <w:t>_</w:t>
            </w:r>
            <w:r>
              <w:rPr>
                <w:lang w:eastAsia="zh-TW"/>
              </w:rPr>
              <w:t>20_n38</w:t>
            </w:r>
          </w:p>
        </w:tc>
        <w:tc>
          <w:tcPr>
            <w:tcW w:w="2693" w:type="dxa"/>
            <w:tcBorders>
              <w:top w:val="single" w:sz="4" w:space="0" w:color="auto"/>
              <w:left w:val="nil"/>
              <w:bottom w:val="single" w:sz="4" w:space="0" w:color="auto"/>
              <w:right w:val="single" w:sz="4" w:space="0" w:color="auto"/>
            </w:tcBorders>
            <w:hideMark/>
          </w:tcPr>
          <w:p w14:paraId="1FFB4127" w14:textId="77777777" w:rsidR="003915D2" w:rsidRDefault="003915D2">
            <w:pPr>
              <w:pStyle w:val="TAL"/>
              <w:rPr>
                <w:lang w:eastAsia="ja-JP"/>
              </w:rPr>
            </w:pPr>
            <w:r>
              <w:rPr>
                <w:lang w:eastAsia="ja-JP"/>
              </w:rPr>
              <w:t>E-UTRA Band 1, 3, 8, 22, 31, 32, 33, 34, 40, 43, 50, 51, 65, 67, 68, 72, 74, 75, 76</w:t>
            </w:r>
          </w:p>
        </w:tc>
        <w:tc>
          <w:tcPr>
            <w:tcW w:w="1276" w:type="dxa"/>
            <w:tcBorders>
              <w:top w:val="single" w:sz="4" w:space="0" w:color="auto"/>
              <w:left w:val="nil"/>
              <w:bottom w:val="single" w:sz="4" w:space="0" w:color="auto"/>
              <w:right w:val="single" w:sz="4" w:space="0" w:color="auto"/>
            </w:tcBorders>
            <w:hideMark/>
          </w:tcPr>
          <w:p w14:paraId="04FF43EC" w14:textId="77777777" w:rsidR="003915D2" w:rsidRDefault="003915D2">
            <w:pPr>
              <w:pStyle w:val="TAC"/>
              <w:rPr>
                <w:rFonts w:eastAsia="Times New Roma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FDD648A" w14:textId="77777777" w:rsidR="003915D2" w:rsidRDefault="003915D2">
            <w:pPr>
              <w:pStyle w:val="TAC"/>
              <w:rPr>
                <w:rFonts w:eastAsia="Times New Roman"/>
              </w:rPr>
            </w:pPr>
            <w:r>
              <w:t>-</w:t>
            </w:r>
          </w:p>
        </w:tc>
        <w:tc>
          <w:tcPr>
            <w:tcW w:w="1134" w:type="dxa"/>
            <w:tcBorders>
              <w:top w:val="single" w:sz="4" w:space="0" w:color="auto"/>
              <w:left w:val="nil"/>
              <w:bottom w:val="single" w:sz="4" w:space="0" w:color="auto"/>
              <w:right w:val="single" w:sz="4" w:space="0" w:color="auto"/>
            </w:tcBorders>
            <w:hideMark/>
          </w:tcPr>
          <w:p w14:paraId="7B66D79F" w14:textId="77777777" w:rsidR="003915D2" w:rsidRDefault="003915D2">
            <w:pPr>
              <w:pStyle w:val="TAC"/>
              <w:rPr>
                <w:rFonts w:eastAsia="Times New Roma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36AF8A2" w14:textId="77777777" w:rsidR="003915D2" w:rsidRDefault="003915D2">
            <w:pPr>
              <w:pStyle w:val="TAC"/>
              <w:rPr>
                <w:lang w:eastAsia="ja-JP"/>
              </w:rPr>
            </w:pPr>
            <w:r>
              <w:rPr>
                <w:rFonts w:eastAsia="PMingLiU"/>
              </w:rPr>
              <w:t>-50</w:t>
            </w:r>
          </w:p>
        </w:tc>
        <w:tc>
          <w:tcPr>
            <w:tcW w:w="1134" w:type="dxa"/>
            <w:tcBorders>
              <w:top w:val="single" w:sz="4" w:space="0" w:color="auto"/>
              <w:left w:val="nil"/>
              <w:bottom w:val="single" w:sz="4" w:space="0" w:color="auto"/>
              <w:right w:val="single" w:sz="4" w:space="0" w:color="auto"/>
            </w:tcBorders>
            <w:noWrap/>
            <w:hideMark/>
          </w:tcPr>
          <w:p w14:paraId="29D11AB9" w14:textId="77777777" w:rsidR="003915D2" w:rsidRDefault="003915D2">
            <w:pPr>
              <w:pStyle w:val="TAC"/>
              <w:rPr>
                <w:lang w:eastAsia="ja-JP"/>
              </w:rPr>
            </w:pPr>
            <w:r>
              <w:rPr>
                <w:rFonts w:eastAsia="PMingLiU"/>
              </w:rPr>
              <w:t>1</w:t>
            </w:r>
          </w:p>
        </w:tc>
        <w:tc>
          <w:tcPr>
            <w:tcW w:w="1134" w:type="dxa"/>
            <w:tcBorders>
              <w:top w:val="single" w:sz="4" w:space="0" w:color="auto"/>
              <w:left w:val="nil"/>
              <w:bottom w:val="single" w:sz="4" w:space="0" w:color="auto"/>
              <w:right w:val="single" w:sz="4" w:space="0" w:color="auto"/>
            </w:tcBorders>
            <w:noWrap/>
          </w:tcPr>
          <w:p w14:paraId="55FAE3B4" w14:textId="77777777" w:rsidR="003915D2" w:rsidRDefault="003915D2">
            <w:pPr>
              <w:pStyle w:val="TAC"/>
              <w:rPr>
                <w:lang w:eastAsia="ja-JP"/>
              </w:rPr>
            </w:pPr>
          </w:p>
        </w:tc>
      </w:tr>
      <w:tr w:rsidR="003915D2" w14:paraId="53A2196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7A334DF3"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1D424A9B" w14:textId="77777777" w:rsidR="003915D2" w:rsidRDefault="003915D2">
            <w:pPr>
              <w:pStyle w:val="TAL"/>
              <w:rPr>
                <w:lang w:eastAsia="ja-JP"/>
              </w:rPr>
            </w:pPr>
            <w:r>
              <w:rPr>
                <w:lang w:eastAsia="ja-JP"/>
              </w:rPr>
              <w:t>E-UTRA Band 42, 52</w:t>
            </w:r>
          </w:p>
        </w:tc>
        <w:tc>
          <w:tcPr>
            <w:tcW w:w="1276" w:type="dxa"/>
            <w:tcBorders>
              <w:top w:val="single" w:sz="4" w:space="0" w:color="auto"/>
              <w:left w:val="nil"/>
              <w:bottom w:val="single" w:sz="4" w:space="0" w:color="auto"/>
              <w:right w:val="single" w:sz="4" w:space="0" w:color="auto"/>
            </w:tcBorders>
            <w:hideMark/>
          </w:tcPr>
          <w:p w14:paraId="1334E25F" w14:textId="77777777" w:rsidR="003915D2" w:rsidRDefault="003915D2">
            <w:pPr>
              <w:pStyle w:val="TAC"/>
              <w:rPr>
                <w:rFonts w:eastAsia="Times New Roman"/>
              </w:rPr>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6EDD039E" w14:textId="77777777" w:rsidR="003915D2" w:rsidRDefault="003915D2">
            <w:pPr>
              <w:pStyle w:val="TAC"/>
              <w:rPr>
                <w:rFonts w:eastAsia="Times New Roman"/>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2FE0AB93" w14:textId="77777777" w:rsidR="003915D2" w:rsidRDefault="003915D2">
            <w:pPr>
              <w:pStyle w:val="TAC"/>
              <w:rPr>
                <w:rFonts w:eastAsia="Times New Roman"/>
              </w:rPr>
            </w:pPr>
            <w:r>
              <w:rPr>
                <w:rFonts w:eastAsia="PMingLiU"/>
              </w:rPr>
              <w:t>F</w:t>
            </w:r>
            <w:r>
              <w:rPr>
                <w:rFonts w:eastAsia="PMingLiU"/>
                <w:vertAlign w:val="subscript"/>
              </w:rPr>
              <w:t>DL_high</w:t>
            </w:r>
          </w:p>
        </w:tc>
        <w:tc>
          <w:tcPr>
            <w:tcW w:w="992" w:type="dxa"/>
            <w:tcBorders>
              <w:top w:val="single" w:sz="4" w:space="0" w:color="auto"/>
              <w:left w:val="nil"/>
              <w:bottom w:val="single" w:sz="4" w:space="0" w:color="auto"/>
              <w:right w:val="single" w:sz="4" w:space="0" w:color="auto"/>
            </w:tcBorders>
            <w:hideMark/>
          </w:tcPr>
          <w:p w14:paraId="592304E3" w14:textId="77777777" w:rsidR="003915D2" w:rsidRDefault="003915D2">
            <w:pPr>
              <w:pStyle w:val="TAC"/>
              <w:rPr>
                <w:lang w:eastAsia="ja-JP"/>
              </w:rPr>
            </w:pPr>
            <w:r>
              <w:rPr>
                <w:rFonts w:eastAsia="PMingLiU"/>
              </w:rPr>
              <w:t>-50</w:t>
            </w:r>
          </w:p>
        </w:tc>
        <w:tc>
          <w:tcPr>
            <w:tcW w:w="1134" w:type="dxa"/>
            <w:tcBorders>
              <w:top w:val="single" w:sz="4" w:space="0" w:color="auto"/>
              <w:left w:val="nil"/>
              <w:bottom w:val="single" w:sz="4" w:space="0" w:color="auto"/>
              <w:right w:val="single" w:sz="4" w:space="0" w:color="auto"/>
            </w:tcBorders>
            <w:noWrap/>
            <w:hideMark/>
          </w:tcPr>
          <w:p w14:paraId="2F7F542E" w14:textId="77777777" w:rsidR="003915D2" w:rsidRDefault="003915D2">
            <w:pPr>
              <w:pStyle w:val="TAC"/>
              <w:rPr>
                <w:lang w:eastAsia="ja-JP"/>
              </w:rPr>
            </w:pPr>
            <w:r>
              <w:rPr>
                <w:rFonts w:eastAsia="PMingLiU"/>
              </w:rPr>
              <w:t>1</w:t>
            </w:r>
          </w:p>
        </w:tc>
        <w:tc>
          <w:tcPr>
            <w:tcW w:w="1134" w:type="dxa"/>
            <w:tcBorders>
              <w:top w:val="single" w:sz="4" w:space="0" w:color="auto"/>
              <w:left w:val="nil"/>
              <w:bottom w:val="single" w:sz="4" w:space="0" w:color="auto"/>
              <w:right w:val="single" w:sz="4" w:space="0" w:color="auto"/>
            </w:tcBorders>
            <w:noWrap/>
            <w:hideMark/>
          </w:tcPr>
          <w:p w14:paraId="42CD28C6" w14:textId="77777777" w:rsidR="003915D2" w:rsidRDefault="003915D2">
            <w:pPr>
              <w:pStyle w:val="TAC"/>
              <w:rPr>
                <w:lang w:eastAsia="ja-JP"/>
              </w:rPr>
            </w:pPr>
            <w:r>
              <w:rPr>
                <w:rFonts w:eastAsia="PMingLiU"/>
                <w:lang w:eastAsia="ko-KR"/>
              </w:rPr>
              <w:t>2</w:t>
            </w:r>
          </w:p>
        </w:tc>
      </w:tr>
      <w:tr w:rsidR="003915D2" w14:paraId="3E2A4BDA"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0CB49C32"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07D8EA9B" w14:textId="77777777" w:rsidR="003915D2" w:rsidRDefault="003915D2">
            <w:pPr>
              <w:pStyle w:val="TAL"/>
              <w:rPr>
                <w:lang w:eastAsia="ja-JP"/>
              </w:rPr>
            </w:pPr>
            <w:r>
              <w:rPr>
                <w:lang w:eastAsia="ja-JP"/>
              </w:rPr>
              <w:t>E-UTRA Band 20</w:t>
            </w:r>
          </w:p>
        </w:tc>
        <w:tc>
          <w:tcPr>
            <w:tcW w:w="1276" w:type="dxa"/>
            <w:tcBorders>
              <w:top w:val="single" w:sz="4" w:space="0" w:color="auto"/>
              <w:left w:val="nil"/>
              <w:bottom w:val="single" w:sz="4" w:space="0" w:color="auto"/>
              <w:right w:val="single" w:sz="4" w:space="0" w:color="auto"/>
            </w:tcBorders>
            <w:hideMark/>
          </w:tcPr>
          <w:p w14:paraId="27ACF7E1" w14:textId="77777777" w:rsidR="003915D2" w:rsidRDefault="003915D2">
            <w:pPr>
              <w:pStyle w:val="TAC"/>
              <w:rPr>
                <w:rFonts w:eastAsia="Times New Roman"/>
              </w:rPr>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31AE35BA" w14:textId="77777777" w:rsidR="003915D2" w:rsidRDefault="003915D2">
            <w:pPr>
              <w:pStyle w:val="TAC"/>
              <w:rPr>
                <w:rFonts w:eastAsia="Times New Roman"/>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034FE2E3" w14:textId="77777777" w:rsidR="003915D2" w:rsidRDefault="003915D2">
            <w:pPr>
              <w:pStyle w:val="TAC"/>
              <w:rPr>
                <w:rFonts w:eastAsia="Times New Roman"/>
              </w:rPr>
            </w:pPr>
            <w:r>
              <w:rPr>
                <w:rFonts w:eastAsia="PMingLiU"/>
              </w:rPr>
              <w:t>F</w:t>
            </w:r>
            <w:r>
              <w:rPr>
                <w:rFonts w:eastAsia="PMingLiU"/>
                <w:vertAlign w:val="subscript"/>
              </w:rPr>
              <w:t>DL_high</w:t>
            </w:r>
          </w:p>
        </w:tc>
        <w:tc>
          <w:tcPr>
            <w:tcW w:w="992" w:type="dxa"/>
            <w:tcBorders>
              <w:top w:val="single" w:sz="4" w:space="0" w:color="auto"/>
              <w:left w:val="nil"/>
              <w:bottom w:val="single" w:sz="4" w:space="0" w:color="auto"/>
              <w:right w:val="single" w:sz="4" w:space="0" w:color="auto"/>
            </w:tcBorders>
            <w:hideMark/>
          </w:tcPr>
          <w:p w14:paraId="2ABFC86D" w14:textId="77777777" w:rsidR="003915D2" w:rsidRDefault="003915D2">
            <w:pPr>
              <w:pStyle w:val="TAC"/>
              <w:rPr>
                <w:lang w:eastAsia="ja-JP"/>
              </w:rPr>
            </w:pPr>
            <w:r>
              <w:rPr>
                <w:rFonts w:eastAsia="PMingLiU"/>
              </w:rPr>
              <w:t>-50</w:t>
            </w:r>
          </w:p>
        </w:tc>
        <w:tc>
          <w:tcPr>
            <w:tcW w:w="1134" w:type="dxa"/>
            <w:tcBorders>
              <w:top w:val="single" w:sz="4" w:space="0" w:color="auto"/>
              <w:left w:val="nil"/>
              <w:bottom w:val="single" w:sz="4" w:space="0" w:color="auto"/>
              <w:right w:val="single" w:sz="4" w:space="0" w:color="auto"/>
            </w:tcBorders>
            <w:noWrap/>
            <w:hideMark/>
          </w:tcPr>
          <w:p w14:paraId="1A78CCA7" w14:textId="77777777" w:rsidR="003915D2" w:rsidRDefault="003915D2">
            <w:pPr>
              <w:pStyle w:val="TAC"/>
              <w:rPr>
                <w:lang w:eastAsia="ja-JP"/>
              </w:rPr>
            </w:pPr>
            <w:r>
              <w:rPr>
                <w:rFonts w:eastAsia="PMingLiU"/>
              </w:rPr>
              <w:t>1</w:t>
            </w:r>
          </w:p>
        </w:tc>
        <w:tc>
          <w:tcPr>
            <w:tcW w:w="1134" w:type="dxa"/>
            <w:tcBorders>
              <w:top w:val="single" w:sz="4" w:space="0" w:color="auto"/>
              <w:left w:val="nil"/>
              <w:bottom w:val="single" w:sz="4" w:space="0" w:color="auto"/>
              <w:right w:val="single" w:sz="4" w:space="0" w:color="auto"/>
            </w:tcBorders>
            <w:noWrap/>
            <w:hideMark/>
          </w:tcPr>
          <w:p w14:paraId="274FDEFD" w14:textId="77777777" w:rsidR="003915D2" w:rsidRDefault="003915D2">
            <w:pPr>
              <w:pStyle w:val="TAC"/>
              <w:rPr>
                <w:lang w:eastAsia="ja-JP"/>
              </w:rPr>
            </w:pPr>
            <w:r>
              <w:rPr>
                <w:rFonts w:eastAsia="PMingLiU"/>
                <w:lang w:eastAsia="ko-KR"/>
              </w:rPr>
              <w:t>5</w:t>
            </w:r>
          </w:p>
        </w:tc>
      </w:tr>
      <w:tr w:rsidR="003915D2" w14:paraId="6573C60B"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77ACD005" w14:textId="77777777" w:rsidR="003915D2" w:rsidRDefault="003915D2">
            <w:pPr>
              <w:pStyle w:val="TAC"/>
              <w:rPr>
                <w:lang w:eastAsia="zh-TW"/>
              </w:rPr>
            </w:pPr>
            <w:r>
              <w:rPr>
                <w:lang w:eastAsia="fi-FI"/>
              </w:rPr>
              <w:t>DC_</w:t>
            </w:r>
            <w:r>
              <w:rPr>
                <w:lang w:eastAsia="zh-TW"/>
              </w:rPr>
              <w:t>20</w:t>
            </w:r>
            <w:r>
              <w:rPr>
                <w:lang w:eastAsia="fi-FI"/>
              </w:rPr>
              <w:t>_n</w:t>
            </w:r>
            <w:r>
              <w:rPr>
                <w:lang w:eastAsia="zh-TW"/>
              </w:rPr>
              <w:t>41</w:t>
            </w:r>
          </w:p>
        </w:tc>
        <w:tc>
          <w:tcPr>
            <w:tcW w:w="2693" w:type="dxa"/>
            <w:tcBorders>
              <w:top w:val="single" w:sz="4" w:space="0" w:color="auto"/>
              <w:left w:val="nil"/>
              <w:bottom w:val="single" w:sz="4" w:space="0" w:color="auto"/>
              <w:right w:val="single" w:sz="4" w:space="0" w:color="auto"/>
            </w:tcBorders>
            <w:hideMark/>
          </w:tcPr>
          <w:p w14:paraId="3BB54A40" w14:textId="77777777" w:rsidR="003915D2" w:rsidRDefault="003915D2">
            <w:pPr>
              <w:pStyle w:val="TAL"/>
              <w:rPr>
                <w:lang w:eastAsia="ja-JP"/>
              </w:rPr>
            </w:pPr>
            <w:r>
              <w:rPr>
                <w:rFonts w:cs="Arial"/>
              </w:rPr>
              <w:t>E-UTRA Band 1, 2, 4, 24, 25, 30, 31, 32, 33, 34</w:t>
            </w:r>
            <w:r>
              <w:rPr>
                <w:rFonts w:cs="Arial"/>
                <w:lang w:eastAsia="zh-CN"/>
              </w:rPr>
              <w:t>, 39,</w:t>
            </w:r>
            <w:r>
              <w:rPr>
                <w:rFonts w:cs="Arial"/>
              </w:rPr>
              <w:t xml:space="preserve"> </w:t>
            </w:r>
            <w:r>
              <w:rPr>
                <w:rFonts w:cs="Arial"/>
                <w:lang w:eastAsia="zh-CN"/>
              </w:rPr>
              <w:t xml:space="preserve">43, 48, 50, 51, 65, 66, </w:t>
            </w:r>
            <w:r>
              <w:rPr>
                <w:rFonts w:cs="Arial"/>
              </w:rPr>
              <w:t>70, 72</w:t>
            </w:r>
            <w:r>
              <w:rPr>
                <w:rFonts w:cs="Arial"/>
                <w:lang w:eastAsia="ja-JP"/>
              </w:rPr>
              <w:t>, 73,  74</w:t>
            </w:r>
            <w:r>
              <w:rPr>
                <w:rFonts w:cs="Arial"/>
                <w:lang w:eastAsia="zh-CN"/>
              </w:rPr>
              <w:t>, 75, 76</w:t>
            </w:r>
          </w:p>
        </w:tc>
        <w:tc>
          <w:tcPr>
            <w:tcW w:w="1276" w:type="dxa"/>
            <w:tcBorders>
              <w:top w:val="single" w:sz="4" w:space="0" w:color="auto"/>
              <w:left w:val="nil"/>
              <w:bottom w:val="single" w:sz="4" w:space="0" w:color="auto"/>
              <w:right w:val="single" w:sz="4" w:space="0" w:color="auto"/>
            </w:tcBorders>
            <w:hideMark/>
          </w:tcPr>
          <w:p w14:paraId="34EE4B99" w14:textId="77777777" w:rsidR="003915D2" w:rsidRDefault="003915D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4D6F7F6" w14:textId="77777777" w:rsidR="003915D2" w:rsidRDefault="003915D2">
            <w:pPr>
              <w:pStyle w:val="TAC"/>
              <w:rPr>
                <w:rFonts w:eastAsia="PMingLiU"/>
              </w:rPr>
            </w:pPr>
            <w:r>
              <w:t>-</w:t>
            </w:r>
          </w:p>
        </w:tc>
        <w:tc>
          <w:tcPr>
            <w:tcW w:w="1134" w:type="dxa"/>
            <w:tcBorders>
              <w:top w:val="single" w:sz="4" w:space="0" w:color="auto"/>
              <w:left w:val="nil"/>
              <w:bottom w:val="single" w:sz="4" w:space="0" w:color="auto"/>
              <w:right w:val="single" w:sz="4" w:space="0" w:color="auto"/>
            </w:tcBorders>
            <w:hideMark/>
          </w:tcPr>
          <w:p w14:paraId="35F367DE" w14:textId="77777777" w:rsidR="003915D2" w:rsidRDefault="003915D2">
            <w:pPr>
              <w:pStyle w:val="TAC"/>
              <w:rPr>
                <w:rFonts w:eastAsia="PMingLiU"/>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5E47EC6" w14:textId="77777777" w:rsidR="003915D2" w:rsidRDefault="003915D2">
            <w:pPr>
              <w:pStyle w:val="TAC"/>
              <w:rPr>
                <w:rFonts w:eastAsia="PMingLiU"/>
              </w:rPr>
            </w:pPr>
            <w:r>
              <w:t>-50</w:t>
            </w:r>
          </w:p>
        </w:tc>
        <w:tc>
          <w:tcPr>
            <w:tcW w:w="1134" w:type="dxa"/>
            <w:tcBorders>
              <w:top w:val="single" w:sz="4" w:space="0" w:color="auto"/>
              <w:left w:val="nil"/>
              <w:bottom w:val="single" w:sz="4" w:space="0" w:color="auto"/>
              <w:right w:val="single" w:sz="4" w:space="0" w:color="auto"/>
            </w:tcBorders>
            <w:noWrap/>
            <w:hideMark/>
          </w:tcPr>
          <w:p w14:paraId="39E04494" w14:textId="77777777" w:rsidR="003915D2" w:rsidRDefault="003915D2">
            <w:pPr>
              <w:pStyle w:val="TAC"/>
              <w:rPr>
                <w:rFonts w:eastAsia="PMingLiU"/>
              </w:rPr>
            </w:pPr>
            <w:r>
              <w:t>1</w:t>
            </w:r>
          </w:p>
        </w:tc>
        <w:tc>
          <w:tcPr>
            <w:tcW w:w="1134" w:type="dxa"/>
            <w:tcBorders>
              <w:top w:val="single" w:sz="4" w:space="0" w:color="auto"/>
              <w:left w:val="nil"/>
              <w:bottom w:val="single" w:sz="4" w:space="0" w:color="auto"/>
              <w:right w:val="single" w:sz="4" w:space="0" w:color="auto"/>
            </w:tcBorders>
            <w:noWrap/>
          </w:tcPr>
          <w:p w14:paraId="6BB3A2A7" w14:textId="77777777" w:rsidR="003915D2" w:rsidRDefault="003915D2">
            <w:pPr>
              <w:pStyle w:val="TAC"/>
              <w:rPr>
                <w:rFonts w:eastAsia="PMingLiU"/>
                <w:lang w:eastAsia="ko-KR"/>
              </w:rPr>
            </w:pPr>
          </w:p>
        </w:tc>
      </w:tr>
      <w:tr w:rsidR="003915D2" w14:paraId="7A8E8AB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5818B0F"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75C089F9" w14:textId="77777777" w:rsidR="003915D2" w:rsidRDefault="003915D2">
            <w:pPr>
              <w:pStyle w:val="TAL"/>
              <w:rPr>
                <w:lang w:val="de-DE"/>
              </w:rPr>
            </w:pPr>
            <w:r>
              <w:rPr>
                <w:rFonts w:cs="Arial"/>
                <w:lang w:val="de-DE"/>
              </w:rPr>
              <w:t>E-UTRA Band 3, 8, 12, 13, 14, 17,</w:t>
            </w:r>
            <w:r>
              <w:rPr>
                <w:rFonts w:cs="Arial"/>
                <w:lang w:val="de-DE" w:eastAsia="zh-CN"/>
              </w:rPr>
              <w:t xml:space="preserve"> 42</w:t>
            </w:r>
            <w:r>
              <w:rPr>
                <w:rFonts w:cs="Arial"/>
                <w:lang w:val="de-DE"/>
              </w:rPr>
              <w:t>, 44, 45, 52, 67, 68, 71, 85</w:t>
            </w:r>
          </w:p>
          <w:p w14:paraId="767A1941" w14:textId="77777777" w:rsidR="003915D2" w:rsidRDefault="003915D2">
            <w:pPr>
              <w:pStyle w:val="TAL"/>
              <w:rPr>
                <w:lang w:val="de-DE" w:eastAsia="ja-JP"/>
              </w:rPr>
            </w:pPr>
            <w:r>
              <w:rPr>
                <w:lang w:val="de-DE"/>
              </w:rPr>
              <w:t>NR Band n77</w:t>
            </w:r>
            <w:r>
              <w:rPr>
                <w:lang w:val="de-DE" w:eastAsia="zh-CN"/>
              </w:rPr>
              <w:t>, n78, n79</w:t>
            </w:r>
          </w:p>
        </w:tc>
        <w:tc>
          <w:tcPr>
            <w:tcW w:w="1276" w:type="dxa"/>
            <w:tcBorders>
              <w:top w:val="single" w:sz="4" w:space="0" w:color="auto"/>
              <w:left w:val="nil"/>
              <w:bottom w:val="single" w:sz="4" w:space="0" w:color="auto"/>
              <w:right w:val="single" w:sz="4" w:space="0" w:color="auto"/>
            </w:tcBorders>
            <w:hideMark/>
          </w:tcPr>
          <w:p w14:paraId="4527BFEF" w14:textId="77777777" w:rsidR="003915D2" w:rsidRDefault="003915D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0FB0E44" w14:textId="77777777" w:rsidR="003915D2" w:rsidRDefault="003915D2">
            <w:pPr>
              <w:pStyle w:val="TAC"/>
              <w:rPr>
                <w:rFonts w:eastAsia="PMingLiU"/>
              </w:rPr>
            </w:pPr>
            <w:r>
              <w:t>-</w:t>
            </w:r>
          </w:p>
        </w:tc>
        <w:tc>
          <w:tcPr>
            <w:tcW w:w="1134" w:type="dxa"/>
            <w:tcBorders>
              <w:top w:val="single" w:sz="4" w:space="0" w:color="auto"/>
              <w:left w:val="nil"/>
              <w:bottom w:val="single" w:sz="4" w:space="0" w:color="auto"/>
              <w:right w:val="single" w:sz="4" w:space="0" w:color="auto"/>
            </w:tcBorders>
            <w:hideMark/>
          </w:tcPr>
          <w:p w14:paraId="5A5F0365" w14:textId="77777777" w:rsidR="003915D2" w:rsidRDefault="003915D2">
            <w:pPr>
              <w:pStyle w:val="TAC"/>
              <w:rPr>
                <w:rFonts w:eastAsia="PMingLiU"/>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A12187B" w14:textId="77777777" w:rsidR="003915D2" w:rsidRDefault="003915D2">
            <w:pPr>
              <w:pStyle w:val="TAC"/>
              <w:rPr>
                <w:rFonts w:eastAsia="PMingLiU"/>
              </w:rPr>
            </w:pPr>
            <w:r>
              <w:t>-50</w:t>
            </w:r>
          </w:p>
        </w:tc>
        <w:tc>
          <w:tcPr>
            <w:tcW w:w="1134" w:type="dxa"/>
            <w:tcBorders>
              <w:top w:val="single" w:sz="4" w:space="0" w:color="auto"/>
              <w:left w:val="nil"/>
              <w:bottom w:val="single" w:sz="4" w:space="0" w:color="auto"/>
              <w:right w:val="single" w:sz="4" w:space="0" w:color="auto"/>
            </w:tcBorders>
            <w:noWrap/>
            <w:hideMark/>
          </w:tcPr>
          <w:p w14:paraId="7341D18A" w14:textId="77777777" w:rsidR="003915D2" w:rsidRDefault="003915D2">
            <w:pPr>
              <w:pStyle w:val="TAC"/>
              <w:rPr>
                <w:rFonts w:eastAsia="PMingLiU"/>
              </w:rPr>
            </w:pPr>
            <w:r>
              <w:t>1</w:t>
            </w:r>
          </w:p>
        </w:tc>
        <w:tc>
          <w:tcPr>
            <w:tcW w:w="1134" w:type="dxa"/>
            <w:tcBorders>
              <w:top w:val="single" w:sz="4" w:space="0" w:color="auto"/>
              <w:left w:val="nil"/>
              <w:bottom w:val="single" w:sz="4" w:space="0" w:color="auto"/>
              <w:right w:val="single" w:sz="4" w:space="0" w:color="auto"/>
            </w:tcBorders>
            <w:noWrap/>
            <w:hideMark/>
          </w:tcPr>
          <w:p w14:paraId="3F109770" w14:textId="77777777" w:rsidR="003915D2" w:rsidRDefault="003915D2">
            <w:pPr>
              <w:pStyle w:val="TAC"/>
              <w:rPr>
                <w:rFonts w:eastAsia="PMingLiU"/>
                <w:lang w:eastAsia="ko-KR"/>
              </w:rPr>
            </w:pPr>
            <w:r>
              <w:t>2</w:t>
            </w:r>
          </w:p>
        </w:tc>
      </w:tr>
      <w:tr w:rsidR="003915D2" w14:paraId="7682B52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96C5EF4"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5D8393C6" w14:textId="77777777" w:rsidR="003915D2" w:rsidRDefault="003915D2">
            <w:pPr>
              <w:pStyle w:val="TAL"/>
              <w:rPr>
                <w:rFonts w:cs="Arial"/>
              </w:rPr>
            </w:pPr>
            <w:r>
              <w:t>E-UTRA Band</w:t>
            </w:r>
            <w:r>
              <w:rPr>
                <w:lang w:eastAsia="zh-CN"/>
              </w:rPr>
              <w:t xml:space="preserve"> 40</w:t>
            </w:r>
          </w:p>
        </w:tc>
        <w:tc>
          <w:tcPr>
            <w:tcW w:w="1276" w:type="dxa"/>
            <w:tcBorders>
              <w:top w:val="single" w:sz="4" w:space="0" w:color="auto"/>
              <w:left w:val="nil"/>
              <w:bottom w:val="single" w:sz="4" w:space="0" w:color="auto"/>
              <w:right w:val="single" w:sz="4" w:space="0" w:color="auto"/>
            </w:tcBorders>
            <w:hideMark/>
          </w:tcPr>
          <w:p w14:paraId="1BC90AAB"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AAAFFA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D1DEEEC"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063C45A" w14:textId="77777777" w:rsidR="003915D2" w:rsidRDefault="003915D2">
            <w:pPr>
              <w:pStyle w:val="TAC"/>
              <w:rPr>
                <w:lang w:eastAsia="ja-JP"/>
              </w:rPr>
            </w:pPr>
            <w:r>
              <w:rPr>
                <w:lang w:eastAsia="zh-CN"/>
              </w:rPr>
              <w:t>-40</w:t>
            </w:r>
          </w:p>
        </w:tc>
        <w:tc>
          <w:tcPr>
            <w:tcW w:w="1134" w:type="dxa"/>
            <w:tcBorders>
              <w:top w:val="single" w:sz="4" w:space="0" w:color="auto"/>
              <w:left w:val="nil"/>
              <w:bottom w:val="single" w:sz="4" w:space="0" w:color="auto"/>
              <w:right w:val="single" w:sz="4" w:space="0" w:color="auto"/>
            </w:tcBorders>
            <w:noWrap/>
            <w:hideMark/>
          </w:tcPr>
          <w:p w14:paraId="6E708AC2"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tcPr>
          <w:p w14:paraId="6E881B0D" w14:textId="77777777" w:rsidR="003915D2" w:rsidRDefault="003915D2">
            <w:pPr>
              <w:pStyle w:val="TAC"/>
              <w:rPr>
                <w:rFonts w:eastAsia="PMingLiU"/>
                <w:lang w:eastAsia="ko-KR"/>
              </w:rPr>
            </w:pPr>
          </w:p>
        </w:tc>
      </w:tr>
      <w:tr w:rsidR="003915D2" w14:paraId="44B01DC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F6DC8D5"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01BE577E"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7E2F3484" w14:textId="77777777" w:rsidR="003915D2" w:rsidRDefault="003915D2">
            <w:pPr>
              <w:pStyle w:val="TAC"/>
              <w:rPr>
                <w:rFonts w:eastAsia="PMingLiU"/>
              </w:rPr>
            </w:pPr>
            <w:r>
              <w:rPr>
                <w:lang w:eastAsia="ja-JP"/>
              </w:rPr>
              <w:t>758</w:t>
            </w:r>
          </w:p>
        </w:tc>
        <w:tc>
          <w:tcPr>
            <w:tcW w:w="425" w:type="dxa"/>
            <w:tcBorders>
              <w:top w:val="single" w:sz="4" w:space="0" w:color="auto"/>
              <w:left w:val="nil"/>
              <w:bottom w:val="single" w:sz="4" w:space="0" w:color="auto"/>
              <w:right w:val="single" w:sz="4" w:space="0" w:color="auto"/>
            </w:tcBorders>
            <w:hideMark/>
          </w:tcPr>
          <w:p w14:paraId="73FEB18D" w14:textId="77777777" w:rsidR="003915D2" w:rsidRDefault="003915D2">
            <w:pPr>
              <w:pStyle w:val="TAC"/>
              <w:rPr>
                <w:rFonts w:eastAsia="PMingLiU"/>
              </w:rPr>
            </w:pPr>
            <w:r>
              <w:t>-</w:t>
            </w:r>
          </w:p>
        </w:tc>
        <w:tc>
          <w:tcPr>
            <w:tcW w:w="1134" w:type="dxa"/>
            <w:tcBorders>
              <w:top w:val="single" w:sz="4" w:space="0" w:color="auto"/>
              <w:left w:val="nil"/>
              <w:bottom w:val="single" w:sz="4" w:space="0" w:color="auto"/>
              <w:right w:val="single" w:sz="4" w:space="0" w:color="auto"/>
            </w:tcBorders>
            <w:hideMark/>
          </w:tcPr>
          <w:p w14:paraId="0CEE59E6" w14:textId="77777777" w:rsidR="003915D2" w:rsidRDefault="003915D2">
            <w:pPr>
              <w:pStyle w:val="TAC"/>
              <w:rPr>
                <w:rFonts w:eastAsia="PMingLiU"/>
              </w:rPr>
            </w:pPr>
            <w:r>
              <w:rPr>
                <w:lang w:eastAsia="ja-JP"/>
              </w:rPr>
              <w:t>788</w:t>
            </w:r>
          </w:p>
        </w:tc>
        <w:tc>
          <w:tcPr>
            <w:tcW w:w="992" w:type="dxa"/>
            <w:tcBorders>
              <w:top w:val="single" w:sz="4" w:space="0" w:color="auto"/>
              <w:left w:val="nil"/>
              <w:bottom w:val="single" w:sz="4" w:space="0" w:color="auto"/>
              <w:right w:val="single" w:sz="4" w:space="0" w:color="auto"/>
            </w:tcBorders>
            <w:hideMark/>
          </w:tcPr>
          <w:p w14:paraId="2EFB80C8" w14:textId="77777777" w:rsidR="003915D2" w:rsidRDefault="003915D2">
            <w:pPr>
              <w:pStyle w:val="TAC"/>
              <w:rPr>
                <w:rFonts w:eastAsia="PMingLiU"/>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0188434A" w14:textId="77777777" w:rsidR="003915D2" w:rsidRDefault="003915D2">
            <w:pPr>
              <w:pStyle w:val="TAC"/>
              <w:rPr>
                <w:rFonts w:eastAsia="PMingLiU"/>
              </w:rPr>
            </w:pPr>
            <w:r>
              <w:rPr>
                <w:lang w:eastAsia="ja-JP"/>
              </w:rPr>
              <w:t>1</w:t>
            </w:r>
          </w:p>
        </w:tc>
        <w:tc>
          <w:tcPr>
            <w:tcW w:w="1134" w:type="dxa"/>
            <w:tcBorders>
              <w:top w:val="single" w:sz="4" w:space="0" w:color="auto"/>
              <w:left w:val="nil"/>
              <w:bottom w:val="single" w:sz="4" w:space="0" w:color="auto"/>
              <w:right w:val="single" w:sz="4" w:space="0" w:color="auto"/>
            </w:tcBorders>
            <w:noWrap/>
          </w:tcPr>
          <w:p w14:paraId="638A1E0F" w14:textId="77777777" w:rsidR="003915D2" w:rsidRDefault="003915D2">
            <w:pPr>
              <w:pStyle w:val="TAC"/>
              <w:rPr>
                <w:rFonts w:eastAsia="PMingLiU"/>
                <w:lang w:eastAsia="ko-KR"/>
              </w:rPr>
            </w:pPr>
          </w:p>
        </w:tc>
      </w:tr>
      <w:tr w:rsidR="003915D2" w14:paraId="3347585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3738262"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715DC5B0" w14:textId="77777777" w:rsidR="003915D2" w:rsidRDefault="003915D2">
            <w:pPr>
              <w:pStyle w:val="TAL"/>
              <w:rPr>
                <w:lang w:eastAsia="ja-JP"/>
              </w:rPr>
            </w:pPr>
            <w:r>
              <w:rPr>
                <w:rFonts w:cs="Arial"/>
              </w:rPr>
              <w:t>E-UTRA Band 9, 11, 21</w:t>
            </w:r>
          </w:p>
        </w:tc>
        <w:tc>
          <w:tcPr>
            <w:tcW w:w="1276" w:type="dxa"/>
            <w:tcBorders>
              <w:top w:val="single" w:sz="4" w:space="0" w:color="auto"/>
              <w:left w:val="nil"/>
              <w:bottom w:val="single" w:sz="4" w:space="0" w:color="auto"/>
              <w:right w:val="single" w:sz="4" w:space="0" w:color="auto"/>
            </w:tcBorders>
            <w:hideMark/>
          </w:tcPr>
          <w:p w14:paraId="3575D3D8" w14:textId="77777777" w:rsidR="003915D2" w:rsidRDefault="003915D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44CD652" w14:textId="77777777" w:rsidR="003915D2" w:rsidRDefault="003915D2">
            <w:pPr>
              <w:pStyle w:val="TAC"/>
              <w:rPr>
                <w:rFonts w:eastAsia="PMingLiU"/>
              </w:rPr>
            </w:pPr>
            <w:r>
              <w:t>-</w:t>
            </w:r>
          </w:p>
        </w:tc>
        <w:tc>
          <w:tcPr>
            <w:tcW w:w="1134" w:type="dxa"/>
            <w:tcBorders>
              <w:top w:val="single" w:sz="4" w:space="0" w:color="auto"/>
              <w:left w:val="nil"/>
              <w:bottom w:val="single" w:sz="4" w:space="0" w:color="auto"/>
              <w:right w:val="single" w:sz="4" w:space="0" w:color="auto"/>
            </w:tcBorders>
            <w:hideMark/>
          </w:tcPr>
          <w:p w14:paraId="12C6BAE5" w14:textId="77777777" w:rsidR="003915D2" w:rsidRDefault="003915D2">
            <w:pPr>
              <w:pStyle w:val="TAC"/>
              <w:rPr>
                <w:rFonts w:eastAsia="PMingLiU"/>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CFC9205" w14:textId="77777777" w:rsidR="003915D2" w:rsidRDefault="003915D2">
            <w:pPr>
              <w:pStyle w:val="TAC"/>
              <w:rPr>
                <w:rFonts w:eastAsia="PMingLiU"/>
              </w:rPr>
            </w:pPr>
            <w:r>
              <w:t>-50</w:t>
            </w:r>
          </w:p>
        </w:tc>
        <w:tc>
          <w:tcPr>
            <w:tcW w:w="1134" w:type="dxa"/>
            <w:tcBorders>
              <w:top w:val="single" w:sz="4" w:space="0" w:color="auto"/>
              <w:left w:val="nil"/>
              <w:bottom w:val="single" w:sz="4" w:space="0" w:color="auto"/>
              <w:right w:val="single" w:sz="4" w:space="0" w:color="auto"/>
            </w:tcBorders>
            <w:noWrap/>
            <w:hideMark/>
          </w:tcPr>
          <w:p w14:paraId="307AB7D0" w14:textId="77777777" w:rsidR="003915D2" w:rsidRDefault="003915D2">
            <w:pPr>
              <w:pStyle w:val="TAC"/>
              <w:rPr>
                <w:rFonts w:eastAsia="PMingLiU"/>
              </w:rPr>
            </w:pPr>
            <w:r>
              <w:t>1</w:t>
            </w:r>
          </w:p>
        </w:tc>
        <w:tc>
          <w:tcPr>
            <w:tcW w:w="1134" w:type="dxa"/>
            <w:tcBorders>
              <w:top w:val="single" w:sz="4" w:space="0" w:color="auto"/>
              <w:left w:val="nil"/>
              <w:bottom w:val="single" w:sz="4" w:space="0" w:color="auto"/>
              <w:right w:val="single" w:sz="4" w:space="0" w:color="auto"/>
            </w:tcBorders>
            <w:noWrap/>
            <w:hideMark/>
          </w:tcPr>
          <w:p w14:paraId="6EEA72E9" w14:textId="77777777" w:rsidR="003915D2" w:rsidRDefault="003915D2">
            <w:pPr>
              <w:pStyle w:val="TAC"/>
              <w:rPr>
                <w:rFonts w:eastAsia="PMingLiU"/>
                <w:lang w:eastAsia="zh-TW"/>
              </w:rPr>
            </w:pPr>
            <w:r>
              <w:rPr>
                <w:lang w:eastAsia="zh-TW"/>
              </w:rPr>
              <w:t>19</w:t>
            </w:r>
          </w:p>
        </w:tc>
      </w:tr>
      <w:tr w:rsidR="003915D2" w14:paraId="717AF092"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5315F493"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0C5490DC"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2345F927" w14:textId="77777777" w:rsidR="003915D2" w:rsidRDefault="003915D2">
            <w:pPr>
              <w:pStyle w:val="TAC"/>
              <w:rPr>
                <w:rFonts w:eastAsia="PMingLiU"/>
              </w:rPr>
            </w:pPr>
            <w:r>
              <w:t>1884.5</w:t>
            </w:r>
          </w:p>
        </w:tc>
        <w:tc>
          <w:tcPr>
            <w:tcW w:w="425" w:type="dxa"/>
            <w:tcBorders>
              <w:top w:val="single" w:sz="4" w:space="0" w:color="auto"/>
              <w:left w:val="nil"/>
              <w:bottom w:val="single" w:sz="4" w:space="0" w:color="auto"/>
              <w:right w:val="single" w:sz="4" w:space="0" w:color="auto"/>
            </w:tcBorders>
            <w:hideMark/>
          </w:tcPr>
          <w:p w14:paraId="4E740D9B" w14:textId="77777777" w:rsidR="003915D2" w:rsidRDefault="003915D2">
            <w:pPr>
              <w:pStyle w:val="TAC"/>
              <w:rPr>
                <w:rFonts w:eastAsia="PMingLiU"/>
              </w:rPr>
            </w:pPr>
            <w:r>
              <w:t>-</w:t>
            </w:r>
          </w:p>
        </w:tc>
        <w:tc>
          <w:tcPr>
            <w:tcW w:w="1134" w:type="dxa"/>
            <w:tcBorders>
              <w:top w:val="single" w:sz="4" w:space="0" w:color="auto"/>
              <w:left w:val="nil"/>
              <w:bottom w:val="single" w:sz="4" w:space="0" w:color="auto"/>
              <w:right w:val="single" w:sz="4" w:space="0" w:color="auto"/>
            </w:tcBorders>
            <w:hideMark/>
          </w:tcPr>
          <w:p w14:paraId="553AD53D" w14:textId="77777777" w:rsidR="003915D2" w:rsidRDefault="003915D2">
            <w:pPr>
              <w:pStyle w:val="TAC"/>
              <w:rPr>
                <w:rFonts w:eastAsia="PMingLiU"/>
              </w:rPr>
            </w:pPr>
            <w:r>
              <w:t>1915.7</w:t>
            </w:r>
          </w:p>
        </w:tc>
        <w:tc>
          <w:tcPr>
            <w:tcW w:w="992" w:type="dxa"/>
            <w:tcBorders>
              <w:top w:val="single" w:sz="4" w:space="0" w:color="auto"/>
              <w:left w:val="nil"/>
              <w:bottom w:val="single" w:sz="4" w:space="0" w:color="auto"/>
              <w:right w:val="single" w:sz="4" w:space="0" w:color="auto"/>
            </w:tcBorders>
            <w:hideMark/>
          </w:tcPr>
          <w:p w14:paraId="4D136E82" w14:textId="77777777" w:rsidR="003915D2" w:rsidRDefault="003915D2">
            <w:pPr>
              <w:pStyle w:val="TAC"/>
              <w:rPr>
                <w:rFonts w:eastAsia="PMingLiU"/>
              </w:rPr>
            </w:pPr>
            <w:r>
              <w:t>-41</w:t>
            </w:r>
          </w:p>
        </w:tc>
        <w:tc>
          <w:tcPr>
            <w:tcW w:w="1134" w:type="dxa"/>
            <w:tcBorders>
              <w:top w:val="single" w:sz="4" w:space="0" w:color="auto"/>
              <w:left w:val="nil"/>
              <w:bottom w:val="single" w:sz="4" w:space="0" w:color="auto"/>
              <w:right w:val="single" w:sz="4" w:space="0" w:color="auto"/>
            </w:tcBorders>
            <w:noWrap/>
            <w:hideMark/>
          </w:tcPr>
          <w:p w14:paraId="7D8359E6" w14:textId="77777777" w:rsidR="003915D2" w:rsidRDefault="003915D2">
            <w:pPr>
              <w:pStyle w:val="TAC"/>
              <w:rPr>
                <w:rFonts w:eastAsia="PMingLiU"/>
              </w:rPr>
            </w:pPr>
            <w:r>
              <w:t>0.3</w:t>
            </w:r>
          </w:p>
        </w:tc>
        <w:tc>
          <w:tcPr>
            <w:tcW w:w="1134" w:type="dxa"/>
            <w:tcBorders>
              <w:top w:val="single" w:sz="4" w:space="0" w:color="auto"/>
              <w:left w:val="nil"/>
              <w:bottom w:val="single" w:sz="4" w:space="0" w:color="auto"/>
              <w:right w:val="single" w:sz="4" w:space="0" w:color="auto"/>
            </w:tcBorders>
            <w:noWrap/>
            <w:hideMark/>
          </w:tcPr>
          <w:p w14:paraId="331CC33E" w14:textId="77777777" w:rsidR="003915D2" w:rsidRDefault="003915D2">
            <w:pPr>
              <w:pStyle w:val="TAC"/>
              <w:rPr>
                <w:rFonts w:eastAsia="PMingLiU"/>
                <w:lang w:eastAsia="zh-TW"/>
              </w:rPr>
            </w:pPr>
            <w:r>
              <w:rPr>
                <w:lang w:eastAsia="zh-TW"/>
              </w:rPr>
              <w:t>3</w:t>
            </w:r>
            <w:r>
              <w:t xml:space="preserve">, </w:t>
            </w:r>
            <w:r>
              <w:rPr>
                <w:lang w:eastAsia="zh-TW"/>
              </w:rPr>
              <w:t>19</w:t>
            </w:r>
          </w:p>
        </w:tc>
      </w:tr>
      <w:tr w:rsidR="003915D2" w14:paraId="68CCADF1" w14:textId="77777777" w:rsidTr="003915D2">
        <w:trPr>
          <w:gridBefore w:val="1"/>
          <w:wBefore w:w="25" w:type="dxa"/>
          <w:trHeight w:val="187"/>
          <w:jc w:val="center"/>
        </w:trPr>
        <w:tc>
          <w:tcPr>
            <w:tcW w:w="1985" w:type="dxa"/>
            <w:vMerge w:val="restart"/>
            <w:tcBorders>
              <w:top w:val="single" w:sz="4" w:space="0" w:color="auto"/>
              <w:left w:val="single" w:sz="4" w:space="0" w:color="auto"/>
              <w:bottom w:val="nil"/>
              <w:right w:val="single" w:sz="4" w:space="0" w:color="auto"/>
            </w:tcBorders>
            <w:hideMark/>
          </w:tcPr>
          <w:p w14:paraId="146C0315" w14:textId="77777777" w:rsidR="003915D2" w:rsidRDefault="003915D2">
            <w:pPr>
              <w:pStyle w:val="TAC"/>
            </w:pPr>
            <w:r>
              <w:t>DC_20_n28</w:t>
            </w:r>
          </w:p>
          <w:p w14:paraId="0EBF01CB" w14:textId="77777777" w:rsidR="003915D2" w:rsidRDefault="003915D2">
            <w:pPr>
              <w:pStyle w:val="TAC"/>
            </w:pPr>
            <w:r>
              <w:t>DC_20_n83</w:t>
            </w:r>
          </w:p>
        </w:tc>
        <w:tc>
          <w:tcPr>
            <w:tcW w:w="2693" w:type="dxa"/>
            <w:tcBorders>
              <w:top w:val="single" w:sz="4" w:space="0" w:color="auto"/>
              <w:left w:val="nil"/>
              <w:bottom w:val="nil"/>
              <w:right w:val="single" w:sz="4" w:space="0" w:color="auto"/>
            </w:tcBorders>
            <w:hideMark/>
          </w:tcPr>
          <w:p w14:paraId="50B46EF5" w14:textId="77777777" w:rsidR="003915D2" w:rsidRDefault="003915D2">
            <w:pPr>
              <w:pStyle w:val="TAL"/>
              <w:rPr>
                <w:lang w:eastAsia="ja-JP"/>
              </w:rPr>
            </w:pPr>
            <w:r>
              <w:rPr>
                <w:lang w:eastAsia="ja-JP"/>
              </w:rPr>
              <w:t>E-UTRA Band 3, 7, 8, 31, 34</w:t>
            </w:r>
          </w:p>
        </w:tc>
        <w:tc>
          <w:tcPr>
            <w:tcW w:w="1276" w:type="dxa"/>
            <w:tcBorders>
              <w:top w:val="single" w:sz="4" w:space="0" w:color="auto"/>
              <w:left w:val="nil"/>
              <w:bottom w:val="nil"/>
              <w:right w:val="single" w:sz="4" w:space="0" w:color="auto"/>
            </w:tcBorders>
            <w:hideMark/>
          </w:tcPr>
          <w:p w14:paraId="35119F45" w14:textId="77777777" w:rsidR="003915D2" w:rsidRDefault="003915D2">
            <w:pPr>
              <w:pStyle w:val="TAC"/>
              <w:rPr>
                <w:lang w:eastAsia="ja-JP"/>
              </w:rPr>
            </w:pPr>
            <w:r>
              <w:rPr>
                <w:rFonts w:eastAsia="Times New Roman"/>
              </w:rPr>
              <w:t>F</w:t>
            </w:r>
            <w:r>
              <w:rPr>
                <w:rFonts w:eastAsia="Times New Roman"/>
                <w:vertAlign w:val="subscript"/>
              </w:rPr>
              <w:t>DL_low</w:t>
            </w:r>
          </w:p>
        </w:tc>
        <w:tc>
          <w:tcPr>
            <w:tcW w:w="425" w:type="dxa"/>
            <w:tcBorders>
              <w:top w:val="single" w:sz="4" w:space="0" w:color="auto"/>
              <w:left w:val="nil"/>
              <w:bottom w:val="nil"/>
              <w:right w:val="single" w:sz="4" w:space="0" w:color="auto"/>
            </w:tcBorders>
            <w:hideMark/>
          </w:tcPr>
          <w:p w14:paraId="0017F3FC" w14:textId="77777777" w:rsidR="003915D2" w:rsidRDefault="003915D2">
            <w:pPr>
              <w:pStyle w:val="TAC"/>
              <w:rPr>
                <w:lang w:eastAsia="ja-JP"/>
              </w:rPr>
            </w:pPr>
            <w:r>
              <w:rPr>
                <w:rFonts w:eastAsia="Times New Roman"/>
              </w:rPr>
              <w:t>-</w:t>
            </w:r>
          </w:p>
        </w:tc>
        <w:tc>
          <w:tcPr>
            <w:tcW w:w="1134" w:type="dxa"/>
            <w:tcBorders>
              <w:top w:val="single" w:sz="4" w:space="0" w:color="auto"/>
              <w:left w:val="nil"/>
              <w:bottom w:val="nil"/>
              <w:right w:val="single" w:sz="4" w:space="0" w:color="auto"/>
            </w:tcBorders>
            <w:hideMark/>
          </w:tcPr>
          <w:p w14:paraId="31F7BCD3" w14:textId="77777777" w:rsidR="003915D2" w:rsidRDefault="003915D2">
            <w:pPr>
              <w:pStyle w:val="TAC"/>
              <w:rPr>
                <w:lang w:eastAsia="ja-JP"/>
              </w:rPr>
            </w:pPr>
            <w:r>
              <w:rPr>
                <w:rFonts w:eastAsia="Times New Roman"/>
              </w:rPr>
              <w:t>F</w:t>
            </w:r>
            <w:r>
              <w:rPr>
                <w:rFonts w:eastAsia="Times New Roman"/>
                <w:vertAlign w:val="subscript"/>
              </w:rPr>
              <w:t>DL_high</w:t>
            </w:r>
          </w:p>
        </w:tc>
        <w:tc>
          <w:tcPr>
            <w:tcW w:w="992" w:type="dxa"/>
            <w:tcBorders>
              <w:top w:val="single" w:sz="4" w:space="0" w:color="auto"/>
              <w:left w:val="nil"/>
              <w:bottom w:val="nil"/>
              <w:right w:val="single" w:sz="4" w:space="0" w:color="auto"/>
            </w:tcBorders>
            <w:hideMark/>
          </w:tcPr>
          <w:p w14:paraId="0813BFED" w14:textId="77777777" w:rsidR="003915D2" w:rsidRDefault="003915D2">
            <w:pPr>
              <w:pStyle w:val="TAC"/>
              <w:rPr>
                <w:lang w:eastAsia="ja-JP"/>
              </w:rPr>
            </w:pPr>
            <w:r>
              <w:rPr>
                <w:lang w:eastAsia="ja-JP"/>
              </w:rPr>
              <w:t>-50</w:t>
            </w:r>
          </w:p>
        </w:tc>
        <w:tc>
          <w:tcPr>
            <w:tcW w:w="1134" w:type="dxa"/>
            <w:tcBorders>
              <w:top w:val="single" w:sz="4" w:space="0" w:color="auto"/>
              <w:left w:val="nil"/>
              <w:bottom w:val="nil"/>
              <w:right w:val="single" w:sz="4" w:space="0" w:color="auto"/>
            </w:tcBorders>
            <w:noWrap/>
            <w:hideMark/>
          </w:tcPr>
          <w:p w14:paraId="78B69CF8" w14:textId="77777777" w:rsidR="003915D2" w:rsidRDefault="003915D2">
            <w:pPr>
              <w:pStyle w:val="TAC"/>
              <w:rPr>
                <w:lang w:eastAsia="ja-JP"/>
              </w:rPr>
            </w:pPr>
            <w:r>
              <w:rPr>
                <w:lang w:eastAsia="ja-JP"/>
              </w:rPr>
              <w:t>1</w:t>
            </w:r>
          </w:p>
        </w:tc>
        <w:tc>
          <w:tcPr>
            <w:tcW w:w="1134" w:type="dxa"/>
            <w:tcBorders>
              <w:top w:val="single" w:sz="4" w:space="0" w:color="auto"/>
              <w:left w:val="nil"/>
              <w:bottom w:val="nil"/>
              <w:right w:val="single" w:sz="4" w:space="0" w:color="auto"/>
            </w:tcBorders>
            <w:noWrap/>
          </w:tcPr>
          <w:p w14:paraId="10B0C6F0" w14:textId="77777777" w:rsidR="003915D2" w:rsidRDefault="003915D2">
            <w:pPr>
              <w:pStyle w:val="TAC"/>
              <w:rPr>
                <w:lang w:eastAsia="ja-JP"/>
              </w:rPr>
            </w:pPr>
          </w:p>
        </w:tc>
      </w:tr>
      <w:tr w:rsidR="003915D2" w14:paraId="054EA6B4" w14:textId="77777777" w:rsidTr="003915D2">
        <w:trPr>
          <w:gridBefore w:val="1"/>
          <w:wBefore w:w="25" w:type="dxa"/>
          <w:trHeight w:val="187"/>
          <w:jc w:val="center"/>
        </w:trPr>
        <w:tc>
          <w:tcPr>
            <w:tcW w:w="10773" w:type="dxa"/>
            <w:vMerge/>
            <w:tcBorders>
              <w:top w:val="single" w:sz="4" w:space="0" w:color="auto"/>
              <w:left w:val="single" w:sz="4" w:space="0" w:color="auto"/>
              <w:bottom w:val="nil"/>
              <w:right w:val="single" w:sz="4" w:space="0" w:color="auto"/>
            </w:tcBorders>
            <w:vAlign w:val="center"/>
            <w:hideMark/>
          </w:tcPr>
          <w:p w14:paraId="0F39DEB4" w14:textId="77777777" w:rsidR="003915D2" w:rsidRDefault="003915D2">
            <w:pPr>
              <w:spacing w:after="0"/>
              <w:rPr>
                <w:rFonts w:ascii="Arial" w:hAnsi="Arial"/>
                <w:sz w:val="18"/>
              </w:rPr>
            </w:pPr>
          </w:p>
        </w:tc>
        <w:tc>
          <w:tcPr>
            <w:tcW w:w="2693" w:type="dxa"/>
            <w:tcBorders>
              <w:top w:val="single" w:sz="4" w:space="0" w:color="auto"/>
              <w:left w:val="nil"/>
              <w:bottom w:val="nil"/>
              <w:right w:val="single" w:sz="4" w:space="0" w:color="auto"/>
            </w:tcBorders>
            <w:hideMark/>
          </w:tcPr>
          <w:p w14:paraId="3A21654D" w14:textId="77777777" w:rsidR="003915D2" w:rsidRDefault="003915D2">
            <w:pPr>
              <w:pStyle w:val="TAL"/>
              <w:rPr>
                <w:lang w:eastAsia="ja-JP"/>
              </w:rPr>
            </w:pPr>
            <w:r>
              <w:rPr>
                <w:lang w:eastAsia="ja-JP"/>
              </w:rPr>
              <w:t>E-UTRA Band 1, 22, 32, 38, 42, 43, 65, 75, 76</w:t>
            </w:r>
          </w:p>
        </w:tc>
        <w:tc>
          <w:tcPr>
            <w:tcW w:w="1276" w:type="dxa"/>
            <w:tcBorders>
              <w:top w:val="single" w:sz="4" w:space="0" w:color="auto"/>
              <w:left w:val="nil"/>
              <w:bottom w:val="nil"/>
              <w:right w:val="single" w:sz="4" w:space="0" w:color="auto"/>
            </w:tcBorders>
            <w:hideMark/>
          </w:tcPr>
          <w:p w14:paraId="2E380082" w14:textId="77777777" w:rsidR="003915D2" w:rsidRDefault="003915D2">
            <w:pPr>
              <w:pStyle w:val="TAC"/>
              <w:rPr>
                <w:rFonts w:eastAsia="Times New Roman"/>
              </w:rPr>
            </w:pPr>
            <w:r>
              <w:rPr>
                <w:rFonts w:eastAsia="Times New Roman"/>
              </w:rPr>
              <w:t>F</w:t>
            </w:r>
            <w:r>
              <w:rPr>
                <w:rFonts w:eastAsia="Times New Roman"/>
                <w:vertAlign w:val="subscript"/>
              </w:rPr>
              <w:t>DL_low</w:t>
            </w:r>
          </w:p>
        </w:tc>
        <w:tc>
          <w:tcPr>
            <w:tcW w:w="425" w:type="dxa"/>
            <w:tcBorders>
              <w:top w:val="single" w:sz="4" w:space="0" w:color="auto"/>
              <w:left w:val="nil"/>
              <w:bottom w:val="nil"/>
              <w:right w:val="single" w:sz="4" w:space="0" w:color="auto"/>
            </w:tcBorders>
            <w:hideMark/>
          </w:tcPr>
          <w:p w14:paraId="35784448" w14:textId="77777777" w:rsidR="003915D2" w:rsidRDefault="003915D2">
            <w:pPr>
              <w:pStyle w:val="TAC"/>
              <w:rPr>
                <w:rFonts w:eastAsia="Times New Roman"/>
              </w:rPr>
            </w:pPr>
            <w:r>
              <w:rPr>
                <w:rFonts w:eastAsia="Times New Roman"/>
              </w:rPr>
              <w:t>-</w:t>
            </w:r>
          </w:p>
        </w:tc>
        <w:tc>
          <w:tcPr>
            <w:tcW w:w="1134" w:type="dxa"/>
            <w:tcBorders>
              <w:top w:val="single" w:sz="4" w:space="0" w:color="auto"/>
              <w:left w:val="nil"/>
              <w:bottom w:val="nil"/>
              <w:right w:val="single" w:sz="4" w:space="0" w:color="auto"/>
            </w:tcBorders>
            <w:hideMark/>
          </w:tcPr>
          <w:p w14:paraId="61E05BD1" w14:textId="77777777" w:rsidR="003915D2" w:rsidRDefault="003915D2">
            <w:pPr>
              <w:pStyle w:val="TAC"/>
              <w:rPr>
                <w:rFonts w:eastAsia="Times New Roman"/>
              </w:rPr>
            </w:pPr>
            <w:r>
              <w:rPr>
                <w:rFonts w:eastAsia="Times New Roman"/>
              </w:rPr>
              <w:t>F</w:t>
            </w:r>
            <w:r>
              <w:rPr>
                <w:rFonts w:eastAsia="Times New Roman"/>
                <w:vertAlign w:val="subscript"/>
              </w:rPr>
              <w:t>DL_high</w:t>
            </w:r>
          </w:p>
        </w:tc>
        <w:tc>
          <w:tcPr>
            <w:tcW w:w="992" w:type="dxa"/>
            <w:tcBorders>
              <w:top w:val="single" w:sz="4" w:space="0" w:color="auto"/>
              <w:left w:val="nil"/>
              <w:bottom w:val="nil"/>
              <w:right w:val="single" w:sz="4" w:space="0" w:color="auto"/>
            </w:tcBorders>
            <w:hideMark/>
          </w:tcPr>
          <w:p w14:paraId="772F3CB6" w14:textId="77777777" w:rsidR="003915D2" w:rsidRDefault="003915D2">
            <w:pPr>
              <w:pStyle w:val="TAC"/>
              <w:rPr>
                <w:lang w:eastAsia="ja-JP"/>
              </w:rPr>
            </w:pPr>
            <w:r>
              <w:rPr>
                <w:lang w:eastAsia="ja-JP"/>
              </w:rPr>
              <w:t>-50</w:t>
            </w:r>
          </w:p>
        </w:tc>
        <w:tc>
          <w:tcPr>
            <w:tcW w:w="1134" w:type="dxa"/>
            <w:tcBorders>
              <w:top w:val="single" w:sz="4" w:space="0" w:color="auto"/>
              <w:left w:val="nil"/>
              <w:bottom w:val="nil"/>
              <w:right w:val="single" w:sz="4" w:space="0" w:color="auto"/>
            </w:tcBorders>
            <w:noWrap/>
            <w:hideMark/>
          </w:tcPr>
          <w:p w14:paraId="6A38FF83" w14:textId="77777777" w:rsidR="003915D2" w:rsidRDefault="003915D2">
            <w:pPr>
              <w:pStyle w:val="TAC"/>
              <w:rPr>
                <w:lang w:eastAsia="ja-JP"/>
              </w:rPr>
            </w:pPr>
            <w:r>
              <w:rPr>
                <w:lang w:eastAsia="ja-JP"/>
              </w:rPr>
              <w:t>1</w:t>
            </w:r>
          </w:p>
        </w:tc>
        <w:tc>
          <w:tcPr>
            <w:tcW w:w="1134" w:type="dxa"/>
            <w:tcBorders>
              <w:top w:val="single" w:sz="4" w:space="0" w:color="auto"/>
              <w:left w:val="nil"/>
              <w:bottom w:val="nil"/>
              <w:right w:val="single" w:sz="4" w:space="0" w:color="auto"/>
            </w:tcBorders>
            <w:noWrap/>
            <w:hideMark/>
          </w:tcPr>
          <w:p w14:paraId="27AF25EC" w14:textId="77777777" w:rsidR="003915D2" w:rsidRDefault="003915D2">
            <w:pPr>
              <w:pStyle w:val="TAC"/>
              <w:rPr>
                <w:lang w:eastAsia="ja-JP"/>
              </w:rPr>
            </w:pPr>
            <w:r>
              <w:rPr>
                <w:lang w:eastAsia="ja-JP"/>
              </w:rPr>
              <w:t>2</w:t>
            </w:r>
          </w:p>
        </w:tc>
      </w:tr>
      <w:tr w:rsidR="003915D2" w14:paraId="291E377A"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55E044F" w14:textId="77777777" w:rsidR="003915D2" w:rsidRDefault="003915D2">
            <w:pPr>
              <w:pStyle w:val="TAC"/>
            </w:pPr>
            <w:r>
              <w:rPr>
                <w:lang w:eastAsia="fi-FI"/>
              </w:rPr>
              <w:lastRenderedPageBreak/>
              <w:t>DC_</w:t>
            </w:r>
            <w:r>
              <w:rPr>
                <w:lang w:eastAsia="zh-TW"/>
              </w:rPr>
              <w:t>20</w:t>
            </w:r>
            <w:r>
              <w:rPr>
                <w:lang w:eastAsia="fi-FI"/>
              </w:rPr>
              <w:t>_n</w:t>
            </w:r>
            <w:r>
              <w:rPr>
                <w:lang w:eastAsia="zh-TW"/>
              </w:rPr>
              <w:t>50</w:t>
            </w:r>
          </w:p>
        </w:tc>
        <w:tc>
          <w:tcPr>
            <w:tcW w:w="2693" w:type="dxa"/>
            <w:tcBorders>
              <w:top w:val="single" w:sz="4" w:space="0" w:color="auto"/>
              <w:left w:val="nil"/>
              <w:bottom w:val="single" w:sz="4" w:space="0" w:color="auto"/>
              <w:right w:val="single" w:sz="4" w:space="0" w:color="auto"/>
            </w:tcBorders>
            <w:hideMark/>
          </w:tcPr>
          <w:p w14:paraId="72D81806" w14:textId="77777777" w:rsidR="003915D2" w:rsidRDefault="003915D2">
            <w:pPr>
              <w:pStyle w:val="TAL"/>
              <w:rPr>
                <w:lang w:eastAsia="ja-JP"/>
              </w:rPr>
            </w:pPr>
            <w:r>
              <w:t>E-UTRA Band 2, 3, 7, 12, 17, 31, 33, 39, 43, 48, 65, 67, 68, 72, 85</w:t>
            </w:r>
          </w:p>
        </w:tc>
        <w:tc>
          <w:tcPr>
            <w:tcW w:w="1276" w:type="dxa"/>
            <w:tcBorders>
              <w:top w:val="single" w:sz="4" w:space="0" w:color="auto"/>
              <w:left w:val="nil"/>
              <w:bottom w:val="single" w:sz="4" w:space="0" w:color="auto"/>
              <w:right w:val="single" w:sz="4" w:space="0" w:color="auto"/>
            </w:tcBorders>
            <w:hideMark/>
          </w:tcPr>
          <w:p w14:paraId="671E8966" w14:textId="77777777" w:rsidR="003915D2" w:rsidRDefault="003915D2">
            <w:pPr>
              <w:pStyle w:val="TAC"/>
              <w:rPr>
                <w:rFonts w:eastAsia="Times New Roma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98A0B90" w14:textId="77777777" w:rsidR="003915D2" w:rsidRDefault="003915D2">
            <w:pPr>
              <w:pStyle w:val="TAC"/>
              <w:rPr>
                <w:rFonts w:eastAsia="Times New Roman"/>
              </w:rPr>
            </w:pPr>
            <w:r>
              <w:t>-</w:t>
            </w:r>
          </w:p>
        </w:tc>
        <w:tc>
          <w:tcPr>
            <w:tcW w:w="1134" w:type="dxa"/>
            <w:tcBorders>
              <w:top w:val="single" w:sz="4" w:space="0" w:color="auto"/>
              <w:left w:val="nil"/>
              <w:bottom w:val="single" w:sz="4" w:space="0" w:color="auto"/>
              <w:right w:val="single" w:sz="4" w:space="0" w:color="auto"/>
            </w:tcBorders>
            <w:hideMark/>
          </w:tcPr>
          <w:p w14:paraId="5FEA504D" w14:textId="77777777" w:rsidR="003915D2" w:rsidRDefault="003915D2">
            <w:pPr>
              <w:pStyle w:val="TAC"/>
              <w:rPr>
                <w:rFonts w:eastAsia="Times New Roman"/>
              </w:rPr>
            </w:pPr>
            <w:r>
              <w:rPr>
                <w:rStyle w:val="TALCar"/>
                <w:szCs w:val="18"/>
              </w:rPr>
              <w:t>F</w:t>
            </w:r>
            <w:r>
              <w:rPr>
                <w:rStyle w:val="TALCar"/>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3B1794A2"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12ADCB98"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3068374C" w14:textId="77777777" w:rsidR="003915D2" w:rsidRDefault="003915D2">
            <w:pPr>
              <w:pStyle w:val="TAC"/>
              <w:rPr>
                <w:lang w:eastAsia="ja-JP"/>
              </w:rPr>
            </w:pPr>
          </w:p>
        </w:tc>
      </w:tr>
      <w:tr w:rsidR="003915D2" w14:paraId="245D05A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7430722"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31756597" w14:textId="77777777" w:rsidR="003915D2" w:rsidRDefault="003915D2">
            <w:pPr>
              <w:pStyle w:val="TAL"/>
              <w:rPr>
                <w:lang w:val="de-DE"/>
              </w:rPr>
            </w:pPr>
            <w:r>
              <w:rPr>
                <w:lang w:val="de-DE"/>
              </w:rPr>
              <w:t>E-UTRA Band 1, 4, 5, 8, 13, 34, 38, 40, 41, 42, 52, 69</w:t>
            </w:r>
          </w:p>
          <w:p w14:paraId="7FC71B35" w14:textId="77777777" w:rsidR="003915D2" w:rsidRDefault="003915D2">
            <w:pPr>
              <w:pStyle w:val="TAL"/>
              <w:rPr>
                <w:lang w:val="de-DE" w:eastAsia="ja-JP"/>
              </w:rPr>
            </w:pPr>
            <w:r>
              <w:rPr>
                <w:lang w:val="de-DE"/>
              </w:rPr>
              <w:t>NR Band n77, n78</w:t>
            </w:r>
          </w:p>
        </w:tc>
        <w:tc>
          <w:tcPr>
            <w:tcW w:w="1276" w:type="dxa"/>
            <w:tcBorders>
              <w:top w:val="single" w:sz="4" w:space="0" w:color="auto"/>
              <w:left w:val="nil"/>
              <w:bottom w:val="single" w:sz="4" w:space="0" w:color="auto"/>
              <w:right w:val="single" w:sz="4" w:space="0" w:color="auto"/>
            </w:tcBorders>
            <w:hideMark/>
          </w:tcPr>
          <w:p w14:paraId="146BB9CA" w14:textId="77777777" w:rsidR="003915D2" w:rsidRDefault="003915D2">
            <w:pPr>
              <w:pStyle w:val="TAC"/>
              <w:rPr>
                <w:rFonts w:eastAsia="Times New Roma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3C345D7" w14:textId="77777777" w:rsidR="003915D2" w:rsidRDefault="003915D2">
            <w:pPr>
              <w:pStyle w:val="TAC"/>
              <w:rPr>
                <w:rFonts w:eastAsia="Times New Roman"/>
              </w:rPr>
            </w:pPr>
            <w:r>
              <w:t>-</w:t>
            </w:r>
          </w:p>
        </w:tc>
        <w:tc>
          <w:tcPr>
            <w:tcW w:w="1134" w:type="dxa"/>
            <w:tcBorders>
              <w:top w:val="single" w:sz="4" w:space="0" w:color="auto"/>
              <w:left w:val="nil"/>
              <w:bottom w:val="single" w:sz="4" w:space="0" w:color="auto"/>
              <w:right w:val="single" w:sz="4" w:space="0" w:color="auto"/>
            </w:tcBorders>
            <w:hideMark/>
          </w:tcPr>
          <w:p w14:paraId="755AF935" w14:textId="77777777" w:rsidR="003915D2" w:rsidRDefault="003915D2">
            <w:pPr>
              <w:pStyle w:val="TAC"/>
              <w:rPr>
                <w:rFonts w:eastAsia="Times New Roman"/>
              </w:rPr>
            </w:pPr>
            <w:r>
              <w:rPr>
                <w:rStyle w:val="TALCar"/>
                <w:szCs w:val="18"/>
              </w:rPr>
              <w:t>F</w:t>
            </w:r>
            <w:r>
              <w:rPr>
                <w:rStyle w:val="TALCar"/>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3E17579F"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08941DC"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4CB05942" w14:textId="77777777" w:rsidR="003915D2" w:rsidRDefault="003915D2">
            <w:pPr>
              <w:pStyle w:val="TAC"/>
              <w:rPr>
                <w:lang w:eastAsia="ja-JP"/>
              </w:rPr>
            </w:pPr>
            <w:r>
              <w:t>2</w:t>
            </w:r>
          </w:p>
        </w:tc>
      </w:tr>
      <w:tr w:rsidR="003915D2" w14:paraId="6EA172F1"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FADC45C"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6852D336"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4C7DBDFF" w14:textId="77777777" w:rsidR="003915D2" w:rsidRDefault="003915D2">
            <w:pPr>
              <w:pStyle w:val="TAC"/>
              <w:rPr>
                <w:rFonts w:eastAsia="Times New Roman"/>
              </w:rPr>
            </w:pPr>
            <w:r>
              <w:t>758</w:t>
            </w:r>
          </w:p>
        </w:tc>
        <w:tc>
          <w:tcPr>
            <w:tcW w:w="425" w:type="dxa"/>
            <w:tcBorders>
              <w:top w:val="single" w:sz="4" w:space="0" w:color="auto"/>
              <w:left w:val="nil"/>
              <w:bottom w:val="single" w:sz="4" w:space="0" w:color="auto"/>
              <w:right w:val="single" w:sz="4" w:space="0" w:color="auto"/>
            </w:tcBorders>
            <w:hideMark/>
          </w:tcPr>
          <w:p w14:paraId="0EEEB163" w14:textId="77777777" w:rsidR="003915D2" w:rsidRDefault="003915D2">
            <w:pPr>
              <w:pStyle w:val="TAC"/>
              <w:rPr>
                <w:rFonts w:eastAsia="Times New Roman"/>
              </w:rPr>
            </w:pPr>
            <w:r>
              <w:t>-</w:t>
            </w:r>
          </w:p>
        </w:tc>
        <w:tc>
          <w:tcPr>
            <w:tcW w:w="1134" w:type="dxa"/>
            <w:tcBorders>
              <w:top w:val="single" w:sz="4" w:space="0" w:color="auto"/>
              <w:left w:val="nil"/>
              <w:bottom w:val="single" w:sz="4" w:space="0" w:color="auto"/>
              <w:right w:val="single" w:sz="4" w:space="0" w:color="auto"/>
            </w:tcBorders>
            <w:hideMark/>
          </w:tcPr>
          <w:p w14:paraId="7617DCF5" w14:textId="77777777" w:rsidR="003915D2" w:rsidRDefault="003915D2">
            <w:pPr>
              <w:pStyle w:val="TAC"/>
              <w:rPr>
                <w:rFonts w:eastAsia="Times New Roman"/>
              </w:rPr>
            </w:pPr>
            <w:r>
              <w:t>788</w:t>
            </w:r>
          </w:p>
        </w:tc>
        <w:tc>
          <w:tcPr>
            <w:tcW w:w="992" w:type="dxa"/>
            <w:tcBorders>
              <w:top w:val="single" w:sz="4" w:space="0" w:color="auto"/>
              <w:left w:val="nil"/>
              <w:bottom w:val="single" w:sz="4" w:space="0" w:color="auto"/>
              <w:right w:val="single" w:sz="4" w:space="0" w:color="auto"/>
            </w:tcBorders>
            <w:hideMark/>
          </w:tcPr>
          <w:p w14:paraId="0C84937A"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51A5528"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6E41D551" w14:textId="77777777" w:rsidR="003915D2" w:rsidRDefault="003915D2">
            <w:pPr>
              <w:pStyle w:val="TAC"/>
              <w:rPr>
                <w:lang w:eastAsia="ja-JP"/>
              </w:rPr>
            </w:pPr>
          </w:p>
        </w:tc>
      </w:tr>
      <w:tr w:rsidR="003915D2" w14:paraId="79D3992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42C384C2" w14:textId="77777777" w:rsidR="003915D2" w:rsidRDefault="003915D2">
            <w:pPr>
              <w:pStyle w:val="TAC"/>
            </w:pPr>
            <w:r>
              <w:rPr>
                <w:lang w:eastAsia="ja-JP"/>
              </w:rPr>
              <w:t>DC_20_n51</w:t>
            </w:r>
          </w:p>
        </w:tc>
        <w:tc>
          <w:tcPr>
            <w:tcW w:w="2693" w:type="dxa"/>
            <w:tcBorders>
              <w:top w:val="single" w:sz="4" w:space="0" w:color="auto"/>
              <w:left w:val="nil"/>
              <w:bottom w:val="single" w:sz="4" w:space="0" w:color="auto"/>
              <w:right w:val="single" w:sz="4" w:space="0" w:color="auto"/>
            </w:tcBorders>
            <w:hideMark/>
          </w:tcPr>
          <w:p w14:paraId="61C8CE08" w14:textId="77777777" w:rsidR="003915D2" w:rsidRDefault="003915D2">
            <w:pPr>
              <w:pStyle w:val="TAL"/>
            </w:pPr>
            <w:r>
              <w:rPr>
                <w:lang w:eastAsia="ja-JP"/>
              </w:rPr>
              <w:t>E-UTRA Band 1, 3, 4, 8, 17, 22, 28, 29, 31, 40, 43, 48, 65, 66, 68, 72</w:t>
            </w:r>
          </w:p>
        </w:tc>
        <w:tc>
          <w:tcPr>
            <w:tcW w:w="1276" w:type="dxa"/>
            <w:tcBorders>
              <w:top w:val="single" w:sz="4" w:space="0" w:color="auto"/>
              <w:left w:val="nil"/>
              <w:bottom w:val="single" w:sz="4" w:space="0" w:color="auto"/>
              <w:right w:val="single" w:sz="4" w:space="0" w:color="auto"/>
            </w:tcBorders>
            <w:hideMark/>
          </w:tcPr>
          <w:p w14:paraId="6F94F4A7"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07A8C26"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85F73C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0E9A1AA"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DEBC0B6"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384CEAAC" w14:textId="77777777" w:rsidR="003915D2" w:rsidRDefault="003915D2">
            <w:pPr>
              <w:pStyle w:val="TAC"/>
              <w:rPr>
                <w:lang w:eastAsia="ja-JP"/>
              </w:rPr>
            </w:pPr>
          </w:p>
        </w:tc>
      </w:tr>
      <w:tr w:rsidR="003915D2" w14:paraId="5D2DD71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5A86B9A"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6934D061" w14:textId="77777777" w:rsidR="003915D2" w:rsidRDefault="003915D2">
            <w:pPr>
              <w:pStyle w:val="TAL"/>
            </w:pPr>
            <w:r>
              <w:rPr>
                <w:lang w:eastAsia="ja-JP"/>
              </w:rPr>
              <w:t>E-UTRA Band 20</w:t>
            </w:r>
          </w:p>
        </w:tc>
        <w:tc>
          <w:tcPr>
            <w:tcW w:w="1276" w:type="dxa"/>
            <w:tcBorders>
              <w:top w:val="single" w:sz="4" w:space="0" w:color="auto"/>
              <w:left w:val="nil"/>
              <w:bottom w:val="single" w:sz="4" w:space="0" w:color="auto"/>
              <w:right w:val="single" w:sz="4" w:space="0" w:color="auto"/>
            </w:tcBorders>
            <w:hideMark/>
          </w:tcPr>
          <w:p w14:paraId="2A2B067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FA4967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82C4D41"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69CBF82"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66BB2AB"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CB23F28" w14:textId="77777777" w:rsidR="003915D2" w:rsidRDefault="003915D2">
            <w:pPr>
              <w:pStyle w:val="TAC"/>
              <w:rPr>
                <w:lang w:eastAsia="ja-JP"/>
              </w:rPr>
            </w:pPr>
            <w:r>
              <w:t>5</w:t>
            </w:r>
          </w:p>
        </w:tc>
      </w:tr>
      <w:tr w:rsidR="003915D2" w14:paraId="0954568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2A18D68"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4ABAB8E1"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853715E" w14:textId="77777777" w:rsidR="003915D2" w:rsidRDefault="003915D2">
            <w:pPr>
              <w:pStyle w:val="TAC"/>
            </w:pPr>
            <w:r>
              <w:t>758</w:t>
            </w:r>
          </w:p>
        </w:tc>
        <w:tc>
          <w:tcPr>
            <w:tcW w:w="425" w:type="dxa"/>
            <w:tcBorders>
              <w:top w:val="single" w:sz="4" w:space="0" w:color="auto"/>
              <w:left w:val="nil"/>
              <w:bottom w:val="single" w:sz="4" w:space="0" w:color="auto"/>
              <w:right w:val="single" w:sz="4" w:space="0" w:color="auto"/>
            </w:tcBorders>
            <w:hideMark/>
          </w:tcPr>
          <w:p w14:paraId="343116F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A4BBADB" w14:textId="77777777" w:rsidR="003915D2" w:rsidRDefault="003915D2">
            <w:pPr>
              <w:pStyle w:val="TAC"/>
            </w:pPr>
            <w:r>
              <w:t>788</w:t>
            </w:r>
          </w:p>
        </w:tc>
        <w:tc>
          <w:tcPr>
            <w:tcW w:w="992" w:type="dxa"/>
            <w:tcBorders>
              <w:top w:val="single" w:sz="4" w:space="0" w:color="auto"/>
              <w:left w:val="nil"/>
              <w:bottom w:val="single" w:sz="4" w:space="0" w:color="auto"/>
              <w:right w:val="single" w:sz="4" w:space="0" w:color="auto"/>
            </w:tcBorders>
            <w:hideMark/>
          </w:tcPr>
          <w:p w14:paraId="264C4052"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64C5EAF"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4AD931B2" w14:textId="77777777" w:rsidR="003915D2" w:rsidRDefault="003915D2">
            <w:pPr>
              <w:pStyle w:val="TAC"/>
              <w:rPr>
                <w:lang w:eastAsia="ja-JP"/>
              </w:rPr>
            </w:pPr>
          </w:p>
        </w:tc>
      </w:tr>
      <w:tr w:rsidR="003915D2" w14:paraId="37CF0D0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0387485E" w14:textId="77777777" w:rsidR="003915D2" w:rsidRDefault="003915D2">
            <w:pPr>
              <w:pStyle w:val="TAC"/>
            </w:pPr>
          </w:p>
        </w:tc>
        <w:tc>
          <w:tcPr>
            <w:tcW w:w="2693" w:type="dxa"/>
            <w:tcBorders>
              <w:top w:val="single" w:sz="4" w:space="0" w:color="auto"/>
              <w:left w:val="nil"/>
              <w:bottom w:val="single" w:sz="4" w:space="0" w:color="auto"/>
              <w:right w:val="single" w:sz="4" w:space="0" w:color="auto"/>
            </w:tcBorders>
            <w:hideMark/>
          </w:tcPr>
          <w:p w14:paraId="77EFE5C8" w14:textId="77777777" w:rsidR="003915D2" w:rsidRDefault="003915D2">
            <w:pPr>
              <w:pStyle w:val="TAL"/>
              <w:rPr>
                <w:lang w:val="de-DE" w:eastAsia="ja-JP"/>
              </w:rPr>
            </w:pPr>
            <w:r>
              <w:rPr>
                <w:lang w:val="de-DE" w:eastAsia="ja-JP"/>
              </w:rPr>
              <w:t>E-UTRA Band 2, 7, 25, 32, 33, 34, 35, 36, 37, 38, 39, 41, 42, 46, 69, 70</w:t>
            </w:r>
          </w:p>
          <w:p w14:paraId="494F2D3B" w14:textId="77777777" w:rsidR="003915D2" w:rsidRDefault="003915D2">
            <w:pPr>
              <w:pStyle w:val="TAL"/>
              <w:rPr>
                <w:lang w:val="de-DE"/>
              </w:rPr>
            </w:pPr>
            <w:r>
              <w:rPr>
                <w:lang w:val="de-DE" w:eastAsia="ja-JP"/>
              </w:rPr>
              <w:t xml:space="preserve">NR Band n77, n78, n79, </w:t>
            </w:r>
          </w:p>
        </w:tc>
        <w:tc>
          <w:tcPr>
            <w:tcW w:w="1276" w:type="dxa"/>
            <w:tcBorders>
              <w:top w:val="single" w:sz="4" w:space="0" w:color="auto"/>
              <w:left w:val="nil"/>
              <w:bottom w:val="single" w:sz="4" w:space="0" w:color="auto"/>
              <w:right w:val="single" w:sz="4" w:space="0" w:color="auto"/>
            </w:tcBorders>
            <w:hideMark/>
          </w:tcPr>
          <w:p w14:paraId="7D8708C5" w14:textId="77777777" w:rsidR="003915D2" w:rsidRDefault="003915D2">
            <w:pPr>
              <w:pStyle w:val="TAC"/>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406873B0" w14:textId="77777777" w:rsidR="003915D2" w:rsidRDefault="003915D2">
            <w:pPr>
              <w:pStyle w:val="TAC"/>
            </w:pPr>
            <w:r>
              <w:rPr>
                <w:rFonts w:eastAsia="Yu Mincho"/>
              </w:rPr>
              <w:t>-</w:t>
            </w:r>
          </w:p>
        </w:tc>
        <w:tc>
          <w:tcPr>
            <w:tcW w:w="1134" w:type="dxa"/>
            <w:tcBorders>
              <w:top w:val="single" w:sz="4" w:space="0" w:color="auto"/>
              <w:left w:val="nil"/>
              <w:bottom w:val="single" w:sz="4" w:space="0" w:color="auto"/>
              <w:right w:val="single" w:sz="4" w:space="0" w:color="auto"/>
            </w:tcBorders>
            <w:hideMark/>
          </w:tcPr>
          <w:p w14:paraId="022B062D" w14:textId="77777777" w:rsidR="003915D2" w:rsidRDefault="003915D2">
            <w:pPr>
              <w:pStyle w:val="TAC"/>
            </w:pPr>
            <w:r>
              <w:rPr>
                <w:rFonts w:eastAsia="Yu Mincho"/>
              </w:rPr>
              <w:t>F</w:t>
            </w:r>
            <w:r>
              <w:rPr>
                <w:rFonts w:eastAsia="Yu Mincho"/>
                <w:vertAlign w:val="subscript"/>
              </w:rPr>
              <w:t>DL_high</w:t>
            </w:r>
          </w:p>
        </w:tc>
        <w:tc>
          <w:tcPr>
            <w:tcW w:w="992" w:type="dxa"/>
            <w:tcBorders>
              <w:top w:val="single" w:sz="4" w:space="0" w:color="auto"/>
              <w:left w:val="nil"/>
              <w:bottom w:val="single" w:sz="4" w:space="0" w:color="auto"/>
              <w:right w:val="single" w:sz="4" w:space="0" w:color="auto"/>
            </w:tcBorders>
            <w:hideMark/>
          </w:tcPr>
          <w:p w14:paraId="47989AA7" w14:textId="77777777" w:rsidR="003915D2" w:rsidRDefault="003915D2">
            <w:pPr>
              <w:pStyle w:val="TAC"/>
            </w:pPr>
            <w:r>
              <w:rPr>
                <w:rFonts w:eastAsia="Yu Mincho"/>
              </w:rPr>
              <w:t>-50</w:t>
            </w:r>
          </w:p>
        </w:tc>
        <w:tc>
          <w:tcPr>
            <w:tcW w:w="1134" w:type="dxa"/>
            <w:tcBorders>
              <w:top w:val="single" w:sz="4" w:space="0" w:color="auto"/>
              <w:left w:val="nil"/>
              <w:bottom w:val="single" w:sz="4" w:space="0" w:color="auto"/>
              <w:right w:val="single" w:sz="4" w:space="0" w:color="auto"/>
            </w:tcBorders>
            <w:noWrap/>
            <w:hideMark/>
          </w:tcPr>
          <w:p w14:paraId="4471DC40" w14:textId="77777777" w:rsidR="003915D2" w:rsidRDefault="003915D2">
            <w:pPr>
              <w:pStyle w:val="TAC"/>
            </w:pPr>
            <w:r>
              <w:rPr>
                <w:rFonts w:eastAsia="Yu Mincho"/>
              </w:rPr>
              <w:t>1</w:t>
            </w:r>
          </w:p>
        </w:tc>
        <w:tc>
          <w:tcPr>
            <w:tcW w:w="1134" w:type="dxa"/>
            <w:tcBorders>
              <w:top w:val="single" w:sz="4" w:space="0" w:color="auto"/>
              <w:left w:val="nil"/>
              <w:bottom w:val="single" w:sz="4" w:space="0" w:color="auto"/>
              <w:right w:val="single" w:sz="4" w:space="0" w:color="auto"/>
            </w:tcBorders>
            <w:noWrap/>
            <w:hideMark/>
          </w:tcPr>
          <w:p w14:paraId="5F1B5D16" w14:textId="77777777" w:rsidR="003915D2" w:rsidRDefault="003915D2">
            <w:pPr>
              <w:pStyle w:val="TAC"/>
              <w:rPr>
                <w:lang w:eastAsia="ja-JP"/>
              </w:rPr>
            </w:pPr>
            <w:r>
              <w:rPr>
                <w:rFonts w:eastAsia="Yu Mincho"/>
              </w:rPr>
              <w:t>2</w:t>
            </w:r>
          </w:p>
        </w:tc>
      </w:tr>
      <w:tr w:rsidR="003915D2" w14:paraId="0EE14E6C"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D339EEF" w14:textId="77777777" w:rsidR="003915D2" w:rsidRDefault="003915D2">
            <w:pPr>
              <w:pStyle w:val="TAC"/>
              <w:rPr>
                <w:lang w:eastAsia="ja-JP"/>
              </w:rPr>
            </w:pPr>
            <w:r>
              <w:rPr>
                <w:lang w:eastAsia="ja-JP"/>
              </w:rPr>
              <w:t>DC_20_n77</w:t>
            </w:r>
          </w:p>
        </w:tc>
        <w:tc>
          <w:tcPr>
            <w:tcW w:w="2693" w:type="dxa"/>
            <w:tcBorders>
              <w:top w:val="single" w:sz="4" w:space="0" w:color="auto"/>
              <w:left w:val="nil"/>
              <w:bottom w:val="single" w:sz="4" w:space="0" w:color="auto"/>
              <w:right w:val="single" w:sz="4" w:space="0" w:color="auto"/>
            </w:tcBorders>
            <w:hideMark/>
          </w:tcPr>
          <w:p w14:paraId="6065050C" w14:textId="77777777" w:rsidR="003915D2" w:rsidRDefault="003915D2">
            <w:pPr>
              <w:pStyle w:val="TAL"/>
              <w:rPr>
                <w:lang w:eastAsia="ja-JP"/>
              </w:rPr>
            </w:pPr>
            <w:r>
              <w:rPr>
                <w:lang w:eastAsia="ja-JP"/>
              </w:rPr>
              <w:t>E-UTRA Band 1, 3, 7, 8, 31, 32, 33, 34, 40, 50, 51, 65, 67, 68, 72, 74, 75, 76</w:t>
            </w:r>
          </w:p>
        </w:tc>
        <w:tc>
          <w:tcPr>
            <w:tcW w:w="1276" w:type="dxa"/>
            <w:tcBorders>
              <w:top w:val="single" w:sz="4" w:space="0" w:color="auto"/>
              <w:left w:val="nil"/>
              <w:bottom w:val="single" w:sz="4" w:space="0" w:color="auto"/>
              <w:right w:val="single" w:sz="4" w:space="0" w:color="auto"/>
            </w:tcBorders>
            <w:hideMark/>
          </w:tcPr>
          <w:p w14:paraId="1E7F8F7A" w14:textId="77777777" w:rsidR="003915D2" w:rsidRDefault="003915D2">
            <w:pPr>
              <w:pStyle w:val="TAC"/>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1EB0074D" w14:textId="77777777" w:rsidR="003915D2" w:rsidRDefault="003915D2">
            <w:pPr>
              <w:pStyle w:val="TAC"/>
            </w:pPr>
            <w:r>
              <w:rPr>
                <w:rFonts w:eastAsia="Yu Mincho"/>
              </w:rPr>
              <w:t>-</w:t>
            </w:r>
          </w:p>
        </w:tc>
        <w:tc>
          <w:tcPr>
            <w:tcW w:w="1134" w:type="dxa"/>
            <w:tcBorders>
              <w:top w:val="single" w:sz="4" w:space="0" w:color="auto"/>
              <w:left w:val="nil"/>
              <w:bottom w:val="single" w:sz="4" w:space="0" w:color="auto"/>
              <w:right w:val="single" w:sz="4" w:space="0" w:color="auto"/>
            </w:tcBorders>
            <w:hideMark/>
          </w:tcPr>
          <w:p w14:paraId="6214CF7D" w14:textId="77777777" w:rsidR="003915D2" w:rsidRDefault="003915D2">
            <w:pPr>
              <w:pStyle w:val="TAC"/>
            </w:pPr>
            <w:r>
              <w:rPr>
                <w:rFonts w:eastAsia="Yu Mincho"/>
              </w:rPr>
              <w:t>F</w:t>
            </w:r>
            <w:r>
              <w:rPr>
                <w:rFonts w:eastAsia="Yu Mincho"/>
                <w:vertAlign w:val="subscript"/>
              </w:rPr>
              <w:t>DL_high</w:t>
            </w:r>
          </w:p>
        </w:tc>
        <w:tc>
          <w:tcPr>
            <w:tcW w:w="992" w:type="dxa"/>
            <w:tcBorders>
              <w:top w:val="single" w:sz="4" w:space="0" w:color="auto"/>
              <w:left w:val="nil"/>
              <w:bottom w:val="single" w:sz="4" w:space="0" w:color="auto"/>
              <w:right w:val="single" w:sz="4" w:space="0" w:color="auto"/>
            </w:tcBorders>
            <w:hideMark/>
          </w:tcPr>
          <w:p w14:paraId="5368E94B"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7ACAB7E3"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4DFD70E8" w14:textId="77777777" w:rsidR="003915D2" w:rsidRDefault="003915D2">
            <w:pPr>
              <w:pStyle w:val="TAC"/>
              <w:rPr>
                <w:lang w:eastAsia="ja-JP"/>
              </w:rPr>
            </w:pPr>
          </w:p>
        </w:tc>
      </w:tr>
      <w:tr w:rsidR="003915D2" w14:paraId="650316C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48A4C6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8A26DC6" w14:textId="77777777" w:rsidR="003915D2" w:rsidRDefault="003915D2">
            <w:pPr>
              <w:pStyle w:val="TAL"/>
              <w:rPr>
                <w:lang w:eastAsia="ja-JP"/>
              </w:rPr>
            </w:pPr>
            <w:r>
              <w:rPr>
                <w:lang w:eastAsia="ja-JP"/>
              </w:rPr>
              <w:t>E-UTRA Band 20</w:t>
            </w:r>
          </w:p>
        </w:tc>
        <w:tc>
          <w:tcPr>
            <w:tcW w:w="1276" w:type="dxa"/>
            <w:tcBorders>
              <w:top w:val="single" w:sz="4" w:space="0" w:color="auto"/>
              <w:left w:val="nil"/>
              <w:bottom w:val="single" w:sz="4" w:space="0" w:color="auto"/>
              <w:right w:val="single" w:sz="4" w:space="0" w:color="auto"/>
            </w:tcBorders>
            <w:hideMark/>
          </w:tcPr>
          <w:p w14:paraId="0A5A3B18"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299CC6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144611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74D93FC"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6330236"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7DE8BF62" w14:textId="77777777" w:rsidR="003915D2" w:rsidRDefault="003915D2">
            <w:pPr>
              <w:pStyle w:val="TAC"/>
              <w:rPr>
                <w:lang w:eastAsia="ja-JP"/>
              </w:rPr>
            </w:pPr>
            <w:r>
              <w:t>5</w:t>
            </w:r>
          </w:p>
        </w:tc>
      </w:tr>
      <w:tr w:rsidR="003915D2" w14:paraId="07A70855"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428D93A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C6652D2" w14:textId="77777777" w:rsidR="003915D2" w:rsidRDefault="003915D2">
            <w:pPr>
              <w:pStyle w:val="TAL"/>
              <w:rPr>
                <w:lang w:eastAsia="ja-JP"/>
              </w:rPr>
            </w:pPr>
            <w:r>
              <w:rPr>
                <w:lang w:eastAsia="ja-JP"/>
              </w:rPr>
              <w:t>E-UTRA Band 38, 69</w:t>
            </w:r>
          </w:p>
        </w:tc>
        <w:tc>
          <w:tcPr>
            <w:tcW w:w="1276" w:type="dxa"/>
            <w:tcBorders>
              <w:top w:val="single" w:sz="4" w:space="0" w:color="auto"/>
              <w:left w:val="nil"/>
              <w:bottom w:val="single" w:sz="4" w:space="0" w:color="auto"/>
              <w:right w:val="single" w:sz="4" w:space="0" w:color="auto"/>
            </w:tcBorders>
            <w:hideMark/>
          </w:tcPr>
          <w:p w14:paraId="0C842460"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474216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6337FC2"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0B9068C"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053D173C"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13B0FB58" w14:textId="77777777" w:rsidR="003915D2" w:rsidRDefault="003915D2">
            <w:pPr>
              <w:pStyle w:val="TAC"/>
              <w:rPr>
                <w:lang w:eastAsia="ja-JP"/>
              </w:rPr>
            </w:pPr>
            <w:r>
              <w:t>2</w:t>
            </w:r>
          </w:p>
        </w:tc>
      </w:tr>
      <w:tr w:rsidR="003915D2" w14:paraId="62E681E9"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DF7628C" w14:textId="77777777" w:rsidR="003915D2" w:rsidRDefault="003915D2">
            <w:pPr>
              <w:pStyle w:val="TAC"/>
            </w:pPr>
            <w:r>
              <w:rPr>
                <w:lang w:eastAsia="ja-JP"/>
              </w:rPr>
              <w:t>DC</w:t>
            </w:r>
            <w:r>
              <w:t>_</w:t>
            </w:r>
            <w:r>
              <w:rPr>
                <w:lang w:eastAsia="zh-CN"/>
              </w:rPr>
              <w:t>20</w:t>
            </w:r>
            <w:r>
              <w:t>_n</w:t>
            </w:r>
            <w:r>
              <w:rPr>
                <w:lang w:eastAsia="zh-CN"/>
              </w:rPr>
              <w:t>78</w:t>
            </w:r>
            <w:r>
              <w:t>,</w:t>
            </w:r>
          </w:p>
          <w:p w14:paraId="068C5B25" w14:textId="77777777" w:rsidR="003915D2" w:rsidRDefault="003915D2">
            <w:pPr>
              <w:pStyle w:val="TAC"/>
              <w:rPr>
                <w:lang w:eastAsia="ja-JP"/>
              </w:rPr>
            </w:pPr>
            <w:r>
              <w:t xml:space="preserve">DC_20_n82_ULSUP-TDM_n78 </w:t>
            </w:r>
          </w:p>
        </w:tc>
        <w:tc>
          <w:tcPr>
            <w:tcW w:w="2693" w:type="dxa"/>
            <w:tcBorders>
              <w:top w:val="single" w:sz="4" w:space="0" w:color="auto"/>
              <w:left w:val="nil"/>
              <w:bottom w:val="single" w:sz="4" w:space="0" w:color="auto"/>
              <w:right w:val="single" w:sz="4" w:space="0" w:color="auto"/>
            </w:tcBorders>
            <w:hideMark/>
          </w:tcPr>
          <w:p w14:paraId="51915C74" w14:textId="77777777" w:rsidR="003915D2" w:rsidRDefault="003915D2">
            <w:pPr>
              <w:pStyle w:val="TAL"/>
              <w:rPr>
                <w:lang w:eastAsia="ja-JP"/>
              </w:rPr>
            </w:pPr>
            <w:r>
              <w:rPr>
                <w:lang w:eastAsia="ja-JP"/>
              </w:rPr>
              <w:t>E-UTRA Band 1, 3, 7, 8, 31, 32, 33, 34, 40, 50, 51, 65, 67, 68, 72, 74, 75, 76</w:t>
            </w:r>
          </w:p>
        </w:tc>
        <w:tc>
          <w:tcPr>
            <w:tcW w:w="1276" w:type="dxa"/>
            <w:tcBorders>
              <w:top w:val="single" w:sz="4" w:space="0" w:color="auto"/>
              <w:left w:val="nil"/>
              <w:bottom w:val="single" w:sz="4" w:space="0" w:color="auto"/>
              <w:right w:val="single" w:sz="4" w:space="0" w:color="auto"/>
            </w:tcBorders>
            <w:hideMark/>
          </w:tcPr>
          <w:p w14:paraId="5094A8F4"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222782C"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2F692087"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F11AE49"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4581F28"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13B00618" w14:textId="77777777" w:rsidR="003915D2" w:rsidRDefault="003915D2">
            <w:pPr>
              <w:pStyle w:val="TAC"/>
              <w:rPr>
                <w:lang w:eastAsia="ja-JP"/>
              </w:rPr>
            </w:pPr>
          </w:p>
        </w:tc>
      </w:tr>
      <w:tr w:rsidR="003915D2" w14:paraId="464DD3E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012B48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8A402DF" w14:textId="77777777" w:rsidR="003915D2" w:rsidRDefault="003915D2">
            <w:pPr>
              <w:pStyle w:val="TAL"/>
              <w:rPr>
                <w:lang w:eastAsia="ja-JP"/>
              </w:rPr>
            </w:pPr>
            <w:r>
              <w:rPr>
                <w:lang w:eastAsia="ja-JP"/>
              </w:rPr>
              <w:t>E-UTRA Band 20</w:t>
            </w:r>
          </w:p>
        </w:tc>
        <w:tc>
          <w:tcPr>
            <w:tcW w:w="1276" w:type="dxa"/>
            <w:tcBorders>
              <w:top w:val="single" w:sz="4" w:space="0" w:color="auto"/>
              <w:left w:val="nil"/>
              <w:bottom w:val="single" w:sz="4" w:space="0" w:color="auto"/>
              <w:right w:val="single" w:sz="4" w:space="0" w:color="auto"/>
            </w:tcBorders>
            <w:hideMark/>
          </w:tcPr>
          <w:p w14:paraId="370EF376"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39ED686"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0F98B8A9"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0F0E709"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64DC3496"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6EDA431E" w14:textId="77777777" w:rsidR="003915D2" w:rsidRDefault="003915D2">
            <w:pPr>
              <w:pStyle w:val="TAC"/>
              <w:rPr>
                <w:lang w:eastAsia="ja-JP"/>
              </w:rPr>
            </w:pPr>
            <w:r>
              <w:t>5</w:t>
            </w:r>
          </w:p>
        </w:tc>
      </w:tr>
      <w:tr w:rsidR="003915D2" w14:paraId="6AB0F12D"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2C8190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1749A33" w14:textId="77777777" w:rsidR="003915D2" w:rsidRDefault="003915D2">
            <w:pPr>
              <w:pStyle w:val="TAL"/>
              <w:rPr>
                <w:lang w:eastAsia="ja-JP"/>
              </w:rPr>
            </w:pPr>
            <w:r>
              <w:rPr>
                <w:lang w:eastAsia="ja-JP"/>
              </w:rPr>
              <w:t>E-UTRA Band 38, 69</w:t>
            </w:r>
          </w:p>
        </w:tc>
        <w:tc>
          <w:tcPr>
            <w:tcW w:w="1276" w:type="dxa"/>
            <w:tcBorders>
              <w:top w:val="single" w:sz="4" w:space="0" w:color="auto"/>
              <w:left w:val="nil"/>
              <w:bottom w:val="single" w:sz="4" w:space="0" w:color="auto"/>
              <w:right w:val="single" w:sz="4" w:space="0" w:color="auto"/>
            </w:tcBorders>
            <w:hideMark/>
          </w:tcPr>
          <w:p w14:paraId="314C7803"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DA4CAA1"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5FE5D87"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A56D21E"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FC7AD1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3A47AC7C" w14:textId="77777777" w:rsidR="003915D2" w:rsidRDefault="003915D2">
            <w:pPr>
              <w:pStyle w:val="TAC"/>
              <w:rPr>
                <w:lang w:eastAsia="ja-JP"/>
              </w:rPr>
            </w:pPr>
            <w:r>
              <w:t>2</w:t>
            </w:r>
          </w:p>
        </w:tc>
      </w:tr>
      <w:tr w:rsidR="003915D2" w14:paraId="6F309270"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1214D47" w14:textId="77777777" w:rsidR="003915D2" w:rsidRDefault="003915D2">
            <w:pPr>
              <w:pStyle w:val="TAC"/>
              <w:rPr>
                <w:lang w:eastAsia="ja-JP"/>
              </w:rPr>
            </w:pPr>
            <w:r>
              <w:rPr>
                <w:lang w:eastAsia="ja-JP"/>
              </w:rPr>
              <w:t>DC_20_n80</w:t>
            </w:r>
          </w:p>
        </w:tc>
        <w:tc>
          <w:tcPr>
            <w:tcW w:w="2693" w:type="dxa"/>
            <w:tcBorders>
              <w:top w:val="single" w:sz="4" w:space="0" w:color="auto"/>
              <w:left w:val="nil"/>
              <w:bottom w:val="single" w:sz="4" w:space="0" w:color="auto"/>
              <w:right w:val="single" w:sz="4" w:space="0" w:color="auto"/>
            </w:tcBorders>
            <w:hideMark/>
          </w:tcPr>
          <w:p w14:paraId="159E4EEC" w14:textId="77777777" w:rsidR="003915D2" w:rsidRDefault="003915D2">
            <w:pPr>
              <w:pStyle w:val="TAL"/>
              <w:rPr>
                <w:lang w:val="de-DE" w:eastAsia="ja-JP"/>
              </w:rPr>
            </w:pPr>
            <w:r>
              <w:rPr>
                <w:lang w:val="de-DE" w:eastAsia="ja-JP"/>
              </w:rPr>
              <w:t>E-UTRA Band 1, 7, 8, 28, 31, 32, 33, 34, 40, 43, 50, 51, 65, 67, 68, 72, 74, 75, 76.</w:t>
            </w:r>
          </w:p>
          <w:p w14:paraId="75467B10" w14:textId="77777777" w:rsidR="003915D2" w:rsidRDefault="003915D2">
            <w:pPr>
              <w:pStyle w:val="TAL"/>
              <w:rPr>
                <w:lang w:val="de-DE" w:eastAsia="ja-JP"/>
              </w:rPr>
            </w:pPr>
            <w:r>
              <w:rPr>
                <w:lang w:val="de-DE" w:eastAsia="ja-JP"/>
              </w:rPr>
              <w:t>NR Band n79</w:t>
            </w:r>
          </w:p>
        </w:tc>
        <w:tc>
          <w:tcPr>
            <w:tcW w:w="1276" w:type="dxa"/>
            <w:tcBorders>
              <w:top w:val="single" w:sz="4" w:space="0" w:color="auto"/>
              <w:left w:val="nil"/>
              <w:bottom w:val="single" w:sz="4" w:space="0" w:color="auto"/>
              <w:right w:val="single" w:sz="4" w:space="0" w:color="auto"/>
            </w:tcBorders>
            <w:hideMark/>
          </w:tcPr>
          <w:p w14:paraId="2BEC1205"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A7C116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4B35543"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EDAA676"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7530BC67"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69B8BCD1" w14:textId="77777777" w:rsidR="003915D2" w:rsidRDefault="003915D2">
            <w:pPr>
              <w:pStyle w:val="TAC"/>
              <w:rPr>
                <w:lang w:eastAsia="ja-JP"/>
              </w:rPr>
            </w:pPr>
          </w:p>
        </w:tc>
      </w:tr>
      <w:tr w:rsidR="003915D2" w14:paraId="60E5684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56EBDD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4758AFD" w14:textId="77777777" w:rsidR="003915D2" w:rsidRDefault="003915D2">
            <w:pPr>
              <w:pStyle w:val="TAL"/>
              <w:rPr>
                <w:lang w:eastAsia="ja-JP"/>
              </w:rPr>
            </w:pPr>
            <w:r>
              <w:rPr>
                <w:lang w:eastAsia="ja-JP"/>
              </w:rPr>
              <w:t>E-UTRA Band 3, 20</w:t>
            </w:r>
          </w:p>
        </w:tc>
        <w:tc>
          <w:tcPr>
            <w:tcW w:w="1276" w:type="dxa"/>
            <w:tcBorders>
              <w:top w:val="single" w:sz="4" w:space="0" w:color="auto"/>
              <w:left w:val="nil"/>
              <w:bottom w:val="single" w:sz="4" w:space="0" w:color="auto"/>
              <w:right w:val="single" w:sz="4" w:space="0" w:color="auto"/>
            </w:tcBorders>
            <w:hideMark/>
          </w:tcPr>
          <w:p w14:paraId="5C61FA5A"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5CE450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53A304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45BB3E4"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D111B5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045235C5" w14:textId="77777777" w:rsidR="003915D2" w:rsidRDefault="003915D2">
            <w:pPr>
              <w:pStyle w:val="TAC"/>
              <w:rPr>
                <w:lang w:eastAsia="ja-JP"/>
              </w:rPr>
            </w:pPr>
            <w:r>
              <w:t>5</w:t>
            </w:r>
          </w:p>
        </w:tc>
      </w:tr>
      <w:tr w:rsidR="003915D2" w14:paraId="493BA02B"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5BDE885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320766D" w14:textId="77777777" w:rsidR="003915D2" w:rsidRDefault="003915D2">
            <w:pPr>
              <w:pStyle w:val="TAL"/>
              <w:rPr>
                <w:lang w:val="de-DE" w:eastAsia="ja-JP"/>
              </w:rPr>
            </w:pPr>
            <w:r>
              <w:rPr>
                <w:lang w:val="de-DE" w:eastAsia="ja-JP"/>
              </w:rPr>
              <w:t>E-UTRA Band 22, 42,</w:t>
            </w:r>
          </w:p>
          <w:p w14:paraId="0F6BF5C3" w14:textId="77777777" w:rsidR="003915D2" w:rsidRDefault="003915D2">
            <w:pPr>
              <w:pStyle w:val="TAL"/>
              <w:rPr>
                <w:lang w:val="de-DE" w:eastAsia="ja-JP"/>
              </w:rPr>
            </w:pPr>
            <w:r>
              <w:rPr>
                <w:lang w:val="de-DE" w:eastAsia="ja-JP"/>
              </w:rPr>
              <w:t>NR Band n77, n78</w:t>
            </w:r>
          </w:p>
        </w:tc>
        <w:tc>
          <w:tcPr>
            <w:tcW w:w="1276" w:type="dxa"/>
            <w:tcBorders>
              <w:top w:val="single" w:sz="4" w:space="0" w:color="auto"/>
              <w:left w:val="nil"/>
              <w:bottom w:val="single" w:sz="4" w:space="0" w:color="auto"/>
              <w:right w:val="single" w:sz="4" w:space="0" w:color="auto"/>
            </w:tcBorders>
            <w:hideMark/>
          </w:tcPr>
          <w:p w14:paraId="3BBFFC3B"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F3C2B5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2587702"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6DA7AF8"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6AC3D82"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38C06DA8" w14:textId="77777777" w:rsidR="003915D2" w:rsidRDefault="003915D2">
            <w:pPr>
              <w:pStyle w:val="TAC"/>
              <w:rPr>
                <w:lang w:eastAsia="ja-JP"/>
              </w:rPr>
            </w:pPr>
            <w:r>
              <w:t>2</w:t>
            </w:r>
          </w:p>
        </w:tc>
      </w:tr>
      <w:tr w:rsidR="003915D2" w14:paraId="710DEE53"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0F7C7F2B" w14:textId="77777777" w:rsidR="003915D2" w:rsidRDefault="003915D2">
            <w:pPr>
              <w:pStyle w:val="TAC"/>
              <w:rPr>
                <w:lang w:eastAsia="ja-JP"/>
              </w:rPr>
            </w:pPr>
            <w:r>
              <w:rPr>
                <w:lang w:eastAsia="ja-JP"/>
              </w:rPr>
              <w:t>DC_20A_91A_ULSUP-TDM,</w:t>
            </w:r>
          </w:p>
          <w:p w14:paraId="36275D87" w14:textId="77777777" w:rsidR="003915D2" w:rsidRDefault="003915D2">
            <w:pPr>
              <w:pStyle w:val="TAC"/>
              <w:rPr>
                <w:lang w:eastAsia="ja-JP"/>
              </w:rPr>
            </w:pPr>
            <w:r>
              <w:rPr>
                <w:lang w:eastAsia="ja-JP"/>
              </w:rPr>
              <w:t>DC_20A_92A_ULSUP-TDM</w:t>
            </w:r>
          </w:p>
        </w:tc>
        <w:tc>
          <w:tcPr>
            <w:tcW w:w="2693" w:type="dxa"/>
            <w:tcBorders>
              <w:top w:val="single" w:sz="4" w:space="0" w:color="auto"/>
              <w:left w:val="nil"/>
              <w:bottom w:val="single" w:sz="4" w:space="0" w:color="auto"/>
              <w:right w:val="single" w:sz="4" w:space="0" w:color="auto"/>
            </w:tcBorders>
            <w:hideMark/>
          </w:tcPr>
          <w:p w14:paraId="1F3BD3C5" w14:textId="77777777" w:rsidR="003915D2" w:rsidRDefault="003915D2">
            <w:pPr>
              <w:pStyle w:val="TAL"/>
              <w:rPr>
                <w:lang w:eastAsia="ja-JP"/>
              </w:rPr>
            </w:pPr>
            <w:r>
              <w:t>E-UTRA Band 1, 3, 7, 8, 22, 31, 32, 33, 34, 40, 43, 50, 51, 65, 67, 68, 72, 74, 75, 76</w:t>
            </w:r>
          </w:p>
        </w:tc>
        <w:tc>
          <w:tcPr>
            <w:tcW w:w="1276" w:type="dxa"/>
            <w:tcBorders>
              <w:top w:val="single" w:sz="4" w:space="0" w:color="auto"/>
              <w:left w:val="nil"/>
              <w:bottom w:val="single" w:sz="4" w:space="0" w:color="auto"/>
              <w:right w:val="single" w:sz="4" w:space="0" w:color="auto"/>
            </w:tcBorders>
            <w:hideMark/>
          </w:tcPr>
          <w:p w14:paraId="5537EA3B"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D21C61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3B8D5A3"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4E8CF65"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2690EDD"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536BFE77" w14:textId="77777777" w:rsidR="003915D2" w:rsidRDefault="003915D2">
            <w:pPr>
              <w:pStyle w:val="TAC"/>
              <w:rPr>
                <w:lang w:eastAsia="ja-JP"/>
              </w:rPr>
            </w:pPr>
          </w:p>
        </w:tc>
      </w:tr>
      <w:tr w:rsidR="003915D2" w14:paraId="55BB158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E7CD0D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56507D9" w14:textId="77777777" w:rsidR="003915D2" w:rsidRDefault="003915D2">
            <w:pPr>
              <w:pStyle w:val="TAL"/>
              <w:rPr>
                <w:lang w:eastAsia="ja-JP"/>
              </w:rPr>
            </w:pPr>
            <w:r>
              <w:t>E-UTRA Band 20</w:t>
            </w:r>
          </w:p>
        </w:tc>
        <w:tc>
          <w:tcPr>
            <w:tcW w:w="1276" w:type="dxa"/>
            <w:tcBorders>
              <w:top w:val="single" w:sz="4" w:space="0" w:color="auto"/>
              <w:left w:val="nil"/>
              <w:bottom w:val="single" w:sz="4" w:space="0" w:color="auto"/>
              <w:right w:val="single" w:sz="4" w:space="0" w:color="auto"/>
            </w:tcBorders>
            <w:hideMark/>
          </w:tcPr>
          <w:p w14:paraId="1FEAE2B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107E93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7898916"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25D0919"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76330AE0"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1F352AE3" w14:textId="77777777" w:rsidR="003915D2" w:rsidRDefault="003915D2">
            <w:pPr>
              <w:pStyle w:val="TAC"/>
              <w:rPr>
                <w:lang w:eastAsia="ja-JP"/>
              </w:rPr>
            </w:pPr>
            <w:r>
              <w:t>5</w:t>
            </w:r>
          </w:p>
        </w:tc>
      </w:tr>
      <w:tr w:rsidR="003915D2" w14:paraId="097B83F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53534A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530EFDC" w14:textId="77777777" w:rsidR="003915D2" w:rsidRDefault="003915D2">
            <w:pPr>
              <w:pStyle w:val="TAL"/>
              <w:rPr>
                <w:lang w:val="de-DE"/>
              </w:rPr>
            </w:pPr>
            <w:r>
              <w:rPr>
                <w:lang w:val="de-DE"/>
              </w:rPr>
              <w:t>E-UTRA Band 38, 42, 69,</w:t>
            </w:r>
          </w:p>
          <w:p w14:paraId="216EAFED" w14:textId="77777777" w:rsidR="003915D2" w:rsidRDefault="003915D2">
            <w:pPr>
              <w:pStyle w:val="TAL"/>
              <w:rPr>
                <w:lang w:val="de-DE" w:eastAsia="ja-JP"/>
              </w:rPr>
            </w:pPr>
            <w:r>
              <w:rPr>
                <w:lang w:val="de-DE"/>
              </w:rPr>
              <w:t>NR Band n77, n78</w:t>
            </w:r>
          </w:p>
        </w:tc>
        <w:tc>
          <w:tcPr>
            <w:tcW w:w="1276" w:type="dxa"/>
            <w:tcBorders>
              <w:top w:val="single" w:sz="4" w:space="0" w:color="auto"/>
              <w:left w:val="nil"/>
              <w:bottom w:val="single" w:sz="4" w:space="0" w:color="auto"/>
              <w:right w:val="single" w:sz="4" w:space="0" w:color="auto"/>
            </w:tcBorders>
            <w:hideMark/>
          </w:tcPr>
          <w:p w14:paraId="2E5FEB3E"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0D082B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A32799F"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D70A0E1"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34D8A298"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75E2664D" w14:textId="77777777" w:rsidR="003915D2" w:rsidRDefault="003915D2">
            <w:pPr>
              <w:pStyle w:val="TAC"/>
              <w:rPr>
                <w:lang w:eastAsia="ja-JP"/>
              </w:rPr>
            </w:pPr>
            <w:r>
              <w:t>2</w:t>
            </w:r>
          </w:p>
        </w:tc>
      </w:tr>
      <w:tr w:rsidR="003915D2" w14:paraId="1A9F522E"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281AB0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38A7299"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115B2FA0" w14:textId="77777777" w:rsidR="003915D2" w:rsidRDefault="003915D2">
            <w:pPr>
              <w:pStyle w:val="TAC"/>
            </w:pPr>
            <w:r>
              <w:t>758</w:t>
            </w:r>
          </w:p>
        </w:tc>
        <w:tc>
          <w:tcPr>
            <w:tcW w:w="425" w:type="dxa"/>
            <w:tcBorders>
              <w:top w:val="single" w:sz="4" w:space="0" w:color="auto"/>
              <w:left w:val="nil"/>
              <w:bottom w:val="single" w:sz="4" w:space="0" w:color="auto"/>
              <w:right w:val="single" w:sz="4" w:space="0" w:color="auto"/>
            </w:tcBorders>
            <w:hideMark/>
          </w:tcPr>
          <w:p w14:paraId="723ED10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EE5294B" w14:textId="77777777" w:rsidR="003915D2" w:rsidRDefault="003915D2">
            <w:pPr>
              <w:pStyle w:val="TAC"/>
            </w:pPr>
            <w:r>
              <w:t>788</w:t>
            </w:r>
          </w:p>
        </w:tc>
        <w:tc>
          <w:tcPr>
            <w:tcW w:w="992" w:type="dxa"/>
            <w:tcBorders>
              <w:top w:val="single" w:sz="4" w:space="0" w:color="auto"/>
              <w:left w:val="nil"/>
              <w:bottom w:val="single" w:sz="4" w:space="0" w:color="auto"/>
              <w:right w:val="single" w:sz="4" w:space="0" w:color="auto"/>
            </w:tcBorders>
            <w:hideMark/>
          </w:tcPr>
          <w:p w14:paraId="686E0DEA"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6118CAF5"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0F2F0A00" w14:textId="77777777" w:rsidR="003915D2" w:rsidRDefault="003915D2">
            <w:pPr>
              <w:pStyle w:val="TAC"/>
              <w:rPr>
                <w:lang w:eastAsia="ja-JP"/>
              </w:rPr>
            </w:pPr>
          </w:p>
        </w:tc>
      </w:tr>
      <w:tr w:rsidR="003915D2" w14:paraId="0ACC888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6D2080AE" w14:textId="77777777" w:rsidR="003915D2" w:rsidRDefault="003915D2">
            <w:pPr>
              <w:pStyle w:val="TAC"/>
              <w:rPr>
                <w:lang w:eastAsia="ja-JP"/>
              </w:rPr>
            </w:pPr>
            <w:r>
              <w:rPr>
                <w:lang w:eastAsia="ja-JP"/>
              </w:rPr>
              <w:t>DC_21_n1</w:t>
            </w:r>
          </w:p>
        </w:tc>
        <w:tc>
          <w:tcPr>
            <w:tcW w:w="2693" w:type="dxa"/>
            <w:tcBorders>
              <w:top w:val="single" w:sz="4" w:space="0" w:color="auto"/>
              <w:left w:val="nil"/>
              <w:bottom w:val="single" w:sz="4" w:space="0" w:color="auto"/>
              <w:right w:val="single" w:sz="4" w:space="0" w:color="auto"/>
            </w:tcBorders>
            <w:hideMark/>
          </w:tcPr>
          <w:p w14:paraId="12F5887A" w14:textId="77777777" w:rsidR="003915D2" w:rsidRDefault="003915D2">
            <w:pPr>
              <w:pStyle w:val="TAL"/>
              <w:rPr>
                <w:lang w:val="de-DE" w:eastAsia="zh-CN"/>
              </w:rPr>
            </w:pPr>
            <w:r>
              <w:rPr>
                <w:lang w:val="de-DE"/>
              </w:rPr>
              <w:t>E-UTRA Band 1, 18, 19, 28, 40, 42, 65</w:t>
            </w:r>
          </w:p>
          <w:p w14:paraId="70816E22" w14:textId="77777777" w:rsidR="003915D2" w:rsidRDefault="003915D2">
            <w:pPr>
              <w:pStyle w:val="TAL"/>
              <w:rPr>
                <w:lang w:val="de-DE"/>
              </w:rPr>
            </w:pPr>
            <w:r>
              <w:rPr>
                <w:lang w:val="de-DE" w:eastAsia="zh-CN"/>
              </w:rPr>
              <w:t>NR Band n78, n79</w:t>
            </w:r>
          </w:p>
        </w:tc>
        <w:tc>
          <w:tcPr>
            <w:tcW w:w="1276" w:type="dxa"/>
            <w:tcBorders>
              <w:top w:val="single" w:sz="4" w:space="0" w:color="auto"/>
              <w:left w:val="nil"/>
              <w:bottom w:val="single" w:sz="4" w:space="0" w:color="auto"/>
              <w:right w:val="single" w:sz="4" w:space="0" w:color="auto"/>
            </w:tcBorders>
            <w:hideMark/>
          </w:tcPr>
          <w:p w14:paraId="306B08EF"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54298F6"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6F2CA91"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B51F52B"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23739F4"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0BB71C7C" w14:textId="77777777" w:rsidR="003915D2" w:rsidRDefault="003915D2">
            <w:pPr>
              <w:pStyle w:val="TAC"/>
              <w:rPr>
                <w:lang w:eastAsia="ja-JP"/>
              </w:rPr>
            </w:pPr>
          </w:p>
        </w:tc>
      </w:tr>
      <w:tr w:rsidR="003915D2" w14:paraId="63B8564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39E87D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3CD68E4" w14:textId="77777777" w:rsidR="003915D2" w:rsidRDefault="003915D2">
            <w:pPr>
              <w:pStyle w:val="TAL"/>
            </w:pPr>
            <w:r>
              <w:t>NR Band n77</w:t>
            </w:r>
          </w:p>
        </w:tc>
        <w:tc>
          <w:tcPr>
            <w:tcW w:w="1276" w:type="dxa"/>
            <w:tcBorders>
              <w:top w:val="single" w:sz="4" w:space="0" w:color="auto"/>
              <w:left w:val="nil"/>
              <w:bottom w:val="single" w:sz="4" w:space="0" w:color="auto"/>
              <w:right w:val="single" w:sz="4" w:space="0" w:color="auto"/>
            </w:tcBorders>
            <w:hideMark/>
          </w:tcPr>
          <w:p w14:paraId="0A3DD85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1A1F99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DF20514"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8B9B294"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7047C54"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622294EE" w14:textId="77777777" w:rsidR="003915D2" w:rsidRDefault="003915D2">
            <w:pPr>
              <w:pStyle w:val="TAC"/>
              <w:rPr>
                <w:lang w:eastAsia="ja-JP"/>
              </w:rPr>
            </w:pPr>
            <w:r>
              <w:t>2</w:t>
            </w:r>
          </w:p>
        </w:tc>
      </w:tr>
      <w:tr w:rsidR="003915D2" w14:paraId="78F1076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1D40B7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EC883E3" w14:textId="77777777" w:rsidR="003915D2" w:rsidRDefault="003915D2">
            <w:pPr>
              <w:pStyle w:val="TAL"/>
            </w:pPr>
            <w:r>
              <w:t>E-UTRA Band 3, 34</w:t>
            </w:r>
          </w:p>
        </w:tc>
        <w:tc>
          <w:tcPr>
            <w:tcW w:w="1276" w:type="dxa"/>
            <w:tcBorders>
              <w:top w:val="single" w:sz="4" w:space="0" w:color="auto"/>
              <w:left w:val="nil"/>
              <w:bottom w:val="single" w:sz="4" w:space="0" w:color="auto"/>
              <w:right w:val="single" w:sz="4" w:space="0" w:color="auto"/>
            </w:tcBorders>
            <w:hideMark/>
          </w:tcPr>
          <w:p w14:paraId="5D786305"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E7BA29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8184FC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7BA04B8"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6540F37"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51D87AEF" w14:textId="77777777" w:rsidR="003915D2" w:rsidRDefault="003915D2">
            <w:pPr>
              <w:pStyle w:val="TAC"/>
              <w:rPr>
                <w:lang w:eastAsia="ja-JP"/>
              </w:rPr>
            </w:pPr>
            <w:r>
              <w:t>5</w:t>
            </w:r>
          </w:p>
        </w:tc>
      </w:tr>
      <w:tr w:rsidR="003915D2" w14:paraId="5973889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1B4E4E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3BF96CB"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0808A7CA" w14:textId="77777777" w:rsidR="003915D2" w:rsidRDefault="003915D2">
            <w:pPr>
              <w:pStyle w:val="TAC"/>
            </w:pPr>
            <w:r>
              <w:t>945</w:t>
            </w:r>
          </w:p>
        </w:tc>
        <w:tc>
          <w:tcPr>
            <w:tcW w:w="425" w:type="dxa"/>
            <w:tcBorders>
              <w:top w:val="single" w:sz="4" w:space="0" w:color="auto"/>
              <w:left w:val="nil"/>
              <w:bottom w:val="single" w:sz="4" w:space="0" w:color="auto"/>
              <w:right w:val="single" w:sz="4" w:space="0" w:color="auto"/>
            </w:tcBorders>
            <w:hideMark/>
          </w:tcPr>
          <w:p w14:paraId="4F19B32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7FA6637" w14:textId="77777777" w:rsidR="003915D2" w:rsidRDefault="003915D2">
            <w:pPr>
              <w:pStyle w:val="TAC"/>
            </w:pPr>
            <w:r>
              <w:t>960</w:t>
            </w:r>
          </w:p>
        </w:tc>
        <w:tc>
          <w:tcPr>
            <w:tcW w:w="992" w:type="dxa"/>
            <w:tcBorders>
              <w:top w:val="single" w:sz="4" w:space="0" w:color="auto"/>
              <w:left w:val="nil"/>
              <w:bottom w:val="single" w:sz="4" w:space="0" w:color="auto"/>
              <w:right w:val="single" w:sz="4" w:space="0" w:color="auto"/>
            </w:tcBorders>
            <w:hideMark/>
          </w:tcPr>
          <w:p w14:paraId="4C30024E"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8D53842"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56DC3895" w14:textId="77777777" w:rsidR="003915D2" w:rsidRDefault="003915D2">
            <w:pPr>
              <w:pStyle w:val="TAC"/>
              <w:rPr>
                <w:lang w:eastAsia="ja-JP"/>
              </w:rPr>
            </w:pPr>
          </w:p>
        </w:tc>
      </w:tr>
      <w:tr w:rsidR="003915D2" w14:paraId="4DC6F36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04BE83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B194EC4"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54EF908A" w14:textId="77777777" w:rsidR="003915D2" w:rsidRDefault="003915D2">
            <w:pPr>
              <w:pStyle w:val="TAC"/>
            </w:pPr>
            <w:r>
              <w:t>1880</w:t>
            </w:r>
          </w:p>
        </w:tc>
        <w:tc>
          <w:tcPr>
            <w:tcW w:w="425" w:type="dxa"/>
            <w:tcBorders>
              <w:top w:val="single" w:sz="4" w:space="0" w:color="auto"/>
              <w:left w:val="nil"/>
              <w:bottom w:val="single" w:sz="4" w:space="0" w:color="auto"/>
              <w:right w:val="single" w:sz="4" w:space="0" w:color="auto"/>
            </w:tcBorders>
            <w:hideMark/>
          </w:tcPr>
          <w:p w14:paraId="0588E816"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03C4152" w14:textId="77777777" w:rsidR="003915D2" w:rsidRDefault="003915D2">
            <w:pPr>
              <w:pStyle w:val="TAC"/>
            </w:pPr>
            <w:r>
              <w:t>1895</w:t>
            </w:r>
          </w:p>
        </w:tc>
        <w:tc>
          <w:tcPr>
            <w:tcW w:w="992" w:type="dxa"/>
            <w:tcBorders>
              <w:top w:val="single" w:sz="4" w:space="0" w:color="auto"/>
              <w:left w:val="nil"/>
              <w:bottom w:val="single" w:sz="4" w:space="0" w:color="auto"/>
              <w:right w:val="single" w:sz="4" w:space="0" w:color="auto"/>
            </w:tcBorders>
            <w:hideMark/>
          </w:tcPr>
          <w:p w14:paraId="52A2E2DF"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4DE6570F"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18A6B052" w14:textId="77777777" w:rsidR="003915D2" w:rsidRDefault="003915D2">
            <w:pPr>
              <w:pStyle w:val="TAC"/>
              <w:rPr>
                <w:lang w:eastAsia="ja-JP"/>
              </w:rPr>
            </w:pPr>
            <w:r>
              <w:t>5, 16</w:t>
            </w:r>
          </w:p>
        </w:tc>
      </w:tr>
      <w:tr w:rsidR="003915D2" w14:paraId="21D9341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474D0C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079F64C"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11EAAE8F" w14:textId="77777777" w:rsidR="003915D2" w:rsidRDefault="003915D2">
            <w:pPr>
              <w:pStyle w:val="TAC"/>
            </w:pPr>
            <w:r>
              <w:t>1895</w:t>
            </w:r>
          </w:p>
        </w:tc>
        <w:tc>
          <w:tcPr>
            <w:tcW w:w="425" w:type="dxa"/>
            <w:tcBorders>
              <w:top w:val="single" w:sz="4" w:space="0" w:color="auto"/>
              <w:left w:val="nil"/>
              <w:bottom w:val="single" w:sz="4" w:space="0" w:color="auto"/>
              <w:right w:val="single" w:sz="4" w:space="0" w:color="auto"/>
            </w:tcBorders>
            <w:hideMark/>
          </w:tcPr>
          <w:p w14:paraId="73375B9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DC2BB07" w14:textId="77777777" w:rsidR="003915D2" w:rsidRDefault="003915D2">
            <w:pPr>
              <w:pStyle w:val="TAC"/>
            </w:pPr>
            <w:r>
              <w:t>1915</w:t>
            </w:r>
          </w:p>
        </w:tc>
        <w:tc>
          <w:tcPr>
            <w:tcW w:w="992" w:type="dxa"/>
            <w:tcBorders>
              <w:top w:val="single" w:sz="4" w:space="0" w:color="auto"/>
              <w:left w:val="nil"/>
              <w:bottom w:val="single" w:sz="4" w:space="0" w:color="auto"/>
              <w:right w:val="single" w:sz="4" w:space="0" w:color="auto"/>
            </w:tcBorders>
            <w:hideMark/>
          </w:tcPr>
          <w:p w14:paraId="228DD47C" w14:textId="77777777" w:rsidR="003915D2" w:rsidRDefault="003915D2">
            <w:pPr>
              <w:pStyle w:val="TAC"/>
            </w:pPr>
            <w:r>
              <w:t>-15.5</w:t>
            </w:r>
          </w:p>
        </w:tc>
        <w:tc>
          <w:tcPr>
            <w:tcW w:w="1134" w:type="dxa"/>
            <w:tcBorders>
              <w:top w:val="single" w:sz="4" w:space="0" w:color="auto"/>
              <w:left w:val="nil"/>
              <w:bottom w:val="single" w:sz="4" w:space="0" w:color="auto"/>
              <w:right w:val="single" w:sz="4" w:space="0" w:color="auto"/>
            </w:tcBorders>
            <w:noWrap/>
            <w:hideMark/>
          </w:tcPr>
          <w:p w14:paraId="361D63D4"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208B7A22" w14:textId="77777777" w:rsidR="003915D2" w:rsidRDefault="003915D2">
            <w:pPr>
              <w:pStyle w:val="TAC"/>
              <w:rPr>
                <w:lang w:eastAsia="ja-JP"/>
              </w:rPr>
            </w:pPr>
            <w:r>
              <w:t>5, 7, 16</w:t>
            </w:r>
          </w:p>
        </w:tc>
      </w:tr>
      <w:tr w:rsidR="003915D2" w14:paraId="13F3FE6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4AFD94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92F55DC"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77FD7CF6" w14:textId="77777777" w:rsidR="003915D2" w:rsidRDefault="003915D2">
            <w:pPr>
              <w:pStyle w:val="TAC"/>
            </w:pPr>
            <w:r>
              <w:t>1915</w:t>
            </w:r>
          </w:p>
        </w:tc>
        <w:tc>
          <w:tcPr>
            <w:tcW w:w="425" w:type="dxa"/>
            <w:tcBorders>
              <w:top w:val="single" w:sz="4" w:space="0" w:color="auto"/>
              <w:left w:val="nil"/>
              <w:bottom w:val="single" w:sz="4" w:space="0" w:color="auto"/>
              <w:right w:val="single" w:sz="4" w:space="0" w:color="auto"/>
            </w:tcBorders>
            <w:hideMark/>
          </w:tcPr>
          <w:p w14:paraId="52AFD15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DFFE17C" w14:textId="77777777" w:rsidR="003915D2" w:rsidRDefault="003915D2">
            <w:pPr>
              <w:pStyle w:val="TAC"/>
            </w:pPr>
            <w:r>
              <w:t>1920</w:t>
            </w:r>
          </w:p>
        </w:tc>
        <w:tc>
          <w:tcPr>
            <w:tcW w:w="992" w:type="dxa"/>
            <w:tcBorders>
              <w:top w:val="single" w:sz="4" w:space="0" w:color="auto"/>
              <w:left w:val="nil"/>
              <w:bottom w:val="single" w:sz="4" w:space="0" w:color="auto"/>
              <w:right w:val="single" w:sz="4" w:space="0" w:color="auto"/>
            </w:tcBorders>
            <w:hideMark/>
          </w:tcPr>
          <w:p w14:paraId="1C7A1FD3" w14:textId="77777777" w:rsidR="003915D2" w:rsidRDefault="003915D2">
            <w:pPr>
              <w:pStyle w:val="TAC"/>
            </w:pPr>
            <w:r>
              <w:t>+1.6</w:t>
            </w:r>
          </w:p>
        </w:tc>
        <w:tc>
          <w:tcPr>
            <w:tcW w:w="1134" w:type="dxa"/>
            <w:tcBorders>
              <w:top w:val="single" w:sz="4" w:space="0" w:color="auto"/>
              <w:left w:val="nil"/>
              <w:bottom w:val="single" w:sz="4" w:space="0" w:color="auto"/>
              <w:right w:val="single" w:sz="4" w:space="0" w:color="auto"/>
            </w:tcBorders>
            <w:noWrap/>
            <w:hideMark/>
          </w:tcPr>
          <w:p w14:paraId="1423A9F6"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373C00B5" w14:textId="77777777" w:rsidR="003915D2" w:rsidRDefault="003915D2">
            <w:pPr>
              <w:pStyle w:val="TAC"/>
              <w:rPr>
                <w:lang w:eastAsia="ja-JP"/>
              </w:rPr>
            </w:pPr>
            <w:r>
              <w:t>5, 7, 16</w:t>
            </w:r>
          </w:p>
        </w:tc>
      </w:tr>
      <w:tr w:rsidR="003915D2" w14:paraId="7C28B94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273059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1AB3638"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004BE88D" w14:textId="77777777" w:rsidR="003915D2" w:rsidRDefault="003915D2">
            <w:pPr>
              <w:pStyle w:val="TAC"/>
            </w:pPr>
            <w:r>
              <w:t>2545</w:t>
            </w:r>
          </w:p>
        </w:tc>
        <w:tc>
          <w:tcPr>
            <w:tcW w:w="425" w:type="dxa"/>
            <w:tcBorders>
              <w:top w:val="single" w:sz="4" w:space="0" w:color="auto"/>
              <w:left w:val="nil"/>
              <w:bottom w:val="single" w:sz="4" w:space="0" w:color="auto"/>
              <w:right w:val="single" w:sz="4" w:space="0" w:color="auto"/>
            </w:tcBorders>
            <w:hideMark/>
          </w:tcPr>
          <w:p w14:paraId="7B25136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86660BC" w14:textId="77777777" w:rsidR="003915D2" w:rsidRDefault="003915D2">
            <w:pPr>
              <w:pStyle w:val="TAC"/>
            </w:pPr>
            <w:r>
              <w:t>2575</w:t>
            </w:r>
          </w:p>
        </w:tc>
        <w:tc>
          <w:tcPr>
            <w:tcW w:w="992" w:type="dxa"/>
            <w:tcBorders>
              <w:top w:val="single" w:sz="4" w:space="0" w:color="auto"/>
              <w:left w:val="nil"/>
              <w:bottom w:val="single" w:sz="4" w:space="0" w:color="auto"/>
              <w:right w:val="single" w:sz="4" w:space="0" w:color="auto"/>
            </w:tcBorders>
            <w:hideMark/>
          </w:tcPr>
          <w:p w14:paraId="6A9A005C"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10CB120"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4EF3DB16" w14:textId="77777777" w:rsidR="003915D2" w:rsidRDefault="003915D2">
            <w:pPr>
              <w:pStyle w:val="TAC"/>
              <w:rPr>
                <w:lang w:eastAsia="ja-JP"/>
              </w:rPr>
            </w:pPr>
          </w:p>
        </w:tc>
      </w:tr>
      <w:tr w:rsidR="003915D2" w14:paraId="59FBE5A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4157B96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D7130BC"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5A678798" w14:textId="77777777" w:rsidR="003915D2" w:rsidRDefault="003915D2">
            <w:pPr>
              <w:pStyle w:val="TAC"/>
              <w:rPr>
                <w:bCs/>
              </w:rPr>
            </w:pPr>
            <w:r>
              <w:rPr>
                <w:bCs/>
              </w:rPr>
              <w:t>2595</w:t>
            </w:r>
          </w:p>
        </w:tc>
        <w:tc>
          <w:tcPr>
            <w:tcW w:w="425" w:type="dxa"/>
            <w:tcBorders>
              <w:top w:val="single" w:sz="4" w:space="0" w:color="auto"/>
              <w:left w:val="nil"/>
              <w:bottom w:val="single" w:sz="4" w:space="0" w:color="auto"/>
              <w:right w:val="single" w:sz="4" w:space="0" w:color="auto"/>
            </w:tcBorders>
            <w:hideMark/>
          </w:tcPr>
          <w:p w14:paraId="50C9B04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47B85E0" w14:textId="77777777" w:rsidR="003915D2" w:rsidRDefault="003915D2">
            <w:pPr>
              <w:pStyle w:val="TAC"/>
            </w:pPr>
            <w:r>
              <w:t>2645</w:t>
            </w:r>
          </w:p>
        </w:tc>
        <w:tc>
          <w:tcPr>
            <w:tcW w:w="992" w:type="dxa"/>
            <w:tcBorders>
              <w:top w:val="single" w:sz="4" w:space="0" w:color="auto"/>
              <w:left w:val="nil"/>
              <w:bottom w:val="single" w:sz="4" w:space="0" w:color="auto"/>
              <w:right w:val="single" w:sz="4" w:space="0" w:color="auto"/>
            </w:tcBorders>
            <w:hideMark/>
          </w:tcPr>
          <w:p w14:paraId="71CBE187"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597DB40"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1DC2EC9C" w14:textId="77777777" w:rsidR="003915D2" w:rsidRDefault="003915D2">
            <w:pPr>
              <w:pStyle w:val="TAC"/>
              <w:rPr>
                <w:lang w:eastAsia="ja-JP"/>
              </w:rPr>
            </w:pPr>
          </w:p>
        </w:tc>
      </w:tr>
      <w:tr w:rsidR="003915D2" w14:paraId="378887C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FA60E5C" w14:textId="77777777" w:rsidR="003915D2" w:rsidRDefault="003915D2">
            <w:pPr>
              <w:pStyle w:val="TAC"/>
              <w:rPr>
                <w:lang w:eastAsia="ja-JP"/>
              </w:rPr>
            </w:pPr>
            <w:r>
              <w:rPr>
                <w:rFonts w:eastAsia="PMingLiU" w:cs="Arial"/>
                <w:szCs w:val="18"/>
                <w:lang w:eastAsia="ja-JP"/>
              </w:rPr>
              <w:t>DC_21_n28</w:t>
            </w:r>
          </w:p>
          <w:p w14:paraId="1081BF5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C95E689" w14:textId="77777777" w:rsidR="003915D2" w:rsidRDefault="003915D2">
            <w:pPr>
              <w:pStyle w:val="TAL"/>
              <w:keepLines w:val="0"/>
              <w:spacing w:line="160" w:lineRule="exact"/>
              <w:rPr>
                <w:rFonts w:cs="Arial"/>
                <w:szCs w:val="18"/>
                <w:lang w:val="de-DE"/>
              </w:rPr>
            </w:pPr>
            <w:r>
              <w:rPr>
                <w:rFonts w:cs="Arial"/>
                <w:szCs w:val="18"/>
                <w:lang w:val="de-DE"/>
              </w:rPr>
              <w:t>E-UTRA Band 1, 42, 65,</w:t>
            </w:r>
          </w:p>
          <w:p w14:paraId="7DB9FA9F" w14:textId="77777777" w:rsidR="003915D2" w:rsidRDefault="003915D2">
            <w:pPr>
              <w:pStyle w:val="TAL"/>
              <w:rPr>
                <w:lang w:val="de-DE"/>
              </w:rPr>
            </w:pPr>
            <w:r>
              <w:rPr>
                <w:rFonts w:cs="Arial"/>
                <w:szCs w:val="18"/>
                <w:lang w:val="de-DE"/>
              </w:rPr>
              <w:t>NR Band n77, n78</w:t>
            </w:r>
          </w:p>
        </w:tc>
        <w:tc>
          <w:tcPr>
            <w:tcW w:w="1276" w:type="dxa"/>
            <w:tcBorders>
              <w:top w:val="single" w:sz="4" w:space="0" w:color="auto"/>
              <w:left w:val="nil"/>
              <w:bottom w:val="single" w:sz="4" w:space="0" w:color="auto"/>
              <w:right w:val="single" w:sz="4" w:space="0" w:color="auto"/>
            </w:tcBorders>
            <w:vAlign w:val="center"/>
            <w:hideMark/>
          </w:tcPr>
          <w:p w14:paraId="62D09255" w14:textId="77777777" w:rsidR="003915D2" w:rsidRDefault="003915D2">
            <w:pPr>
              <w:pStyle w:val="TAC"/>
              <w:rPr>
                <w:bCs/>
              </w:rPr>
            </w:pPr>
            <w:r>
              <w:rPr>
                <w:rFonts w:cs="Arial"/>
                <w:szCs w:val="18"/>
              </w:rPr>
              <w:t>F</w:t>
            </w:r>
            <w:r>
              <w:rPr>
                <w:rFonts w:cs="Arial"/>
                <w:szCs w:val="18"/>
                <w:vertAlign w:val="subscript"/>
              </w:rPr>
              <w:t>DL_low</w:t>
            </w:r>
            <w:r>
              <w:rPr>
                <w:rFonts w:cs="Arial"/>
                <w:szCs w:val="18"/>
              </w:rPr>
              <w:t xml:space="preserve"> </w:t>
            </w:r>
          </w:p>
        </w:tc>
        <w:tc>
          <w:tcPr>
            <w:tcW w:w="425" w:type="dxa"/>
            <w:tcBorders>
              <w:top w:val="single" w:sz="4" w:space="0" w:color="auto"/>
              <w:left w:val="nil"/>
              <w:bottom w:val="single" w:sz="4" w:space="0" w:color="auto"/>
              <w:right w:val="single" w:sz="4" w:space="0" w:color="auto"/>
            </w:tcBorders>
            <w:vAlign w:val="center"/>
            <w:hideMark/>
          </w:tcPr>
          <w:p w14:paraId="768AA85C"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4069B753"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hideMark/>
          </w:tcPr>
          <w:p w14:paraId="32AAC631"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5C8213E0"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hideMark/>
          </w:tcPr>
          <w:p w14:paraId="05415C8F" w14:textId="77777777" w:rsidR="003915D2" w:rsidRDefault="003915D2">
            <w:pPr>
              <w:pStyle w:val="TAC"/>
              <w:rPr>
                <w:lang w:eastAsia="ja-JP"/>
              </w:rPr>
            </w:pPr>
            <w:r>
              <w:rPr>
                <w:rFonts w:cs="Arial"/>
                <w:szCs w:val="18"/>
              </w:rPr>
              <w:t>2</w:t>
            </w:r>
          </w:p>
        </w:tc>
      </w:tr>
      <w:tr w:rsidR="003915D2" w14:paraId="48CE333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BCEC9F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7270AA9" w14:textId="77777777" w:rsidR="003915D2" w:rsidRDefault="003915D2">
            <w:pPr>
              <w:pStyle w:val="TAL"/>
            </w:pPr>
            <w:r>
              <w:rPr>
                <w:rFonts w:cs="Arial"/>
                <w:szCs w:val="18"/>
              </w:rPr>
              <w:t>E-UTRA Band 1</w:t>
            </w:r>
          </w:p>
        </w:tc>
        <w:tc>
          <w:tcPr>
            <w:tcW w:w="1276" w:type="dxa"/>
            <w:tcBorders>
              <w:top w:val="single" w:sz="4" w:space="0" w:color="auto"/>
              <w:left w:val="nil"/>
              <w:bottom w:val="single" w:sz="4" w:space="0" w:color="auto"/>
              <w:right w:val="single" w:sz="4" w:space="0" w:color="auto"/>
            </w:tcBorders>
            <w:vAlign w:val="center"/>
            <w:hideMark/>
          </w:tcPr>
          <w:p w14:paraId="4FD0A785" w14:textId="77777777" w:rsidR="003915D2" w:rsidRDefault="003915D2">
            <w:pPr>
              <w:pStyle w:val="TAC"/>
              <w:rPr>
                <w:bCs/>
              </w:rPr>
            </w:pPr>
            <w:r>
              <w:rPr>
                <w:rFonts w:cs="Arial"/>
                <w:szCs w:val="18"/>
              </w:rPr>
              <w:t>F</w:t>
            </w:r>
            <w:r>
              <w:rPr>
                <w:rFonts w:cs="Arial"/>
                <w:szCs w:val="18"/>
                <w:vertAlign w:val="subscript"/>
              </w:rPr>
              <w:t>DL_low</w:t>
            </w:r>
            <w:r>
              <w:rPr>
                <w:rFonts w:cs="Arial"/>
                <w:szCs w:val="18"/>
              </w:rPr>
              <w:t xml:space="preserve"> </w:t>
            </w:r>
          </w:p>
        </w:tc>
        <w:tc>
          <w:tcPr>
            <w:tcW w:w="425" w:type="dxa"/>
            <w:tcBorders>
              <w:top w:val="single" w:sz="4" w:space="0" w:color="auto"/>
              <w:left w:val="nil"/>
              <w:bottom w:val="single" w:sz="4" w:space="0" w:color="auto"/>
              <w:right w:val="single" w:sz="4" w:space="0" w:color="auto"/>
            </w:tcBorders>
            <w:vAlign w:val="center"/>
            <w:hideMark/>
          </w:tcPr>
          <w:p w14:paraId="12B78704"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25C354EF"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hideMark/>
          </w:tcPr>
          <w:p w14:paraId="519E1C4E"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39B0C11D"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hideMark/>
          </w:tcPr>
          <w:p w14:paraId="4CED5B23" w14:textId="77777777" w:rsidR="003915D2" w:rsidRDefault="003915D2">
            <w:pPr>
              <w:pStyle w:val="TAC"/>
              <w:rPr>
                <w:lang w:eastAsia="ja-JP"/>
              </w:rPr>
            </w:pPr>
            <w:r>
              <w:rPr>
                <w:rFonts w:cs="Arial"/>
                <w:szCs w:val="18"/>
              </w:rPr>
              <w:t>9, 11</w:t>
            </w:r>
          </w:p>
        </w:tc>
      </w:tr>
      <w:tr w:rsidR="003915D2" w14:paraId="4A578B3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990B01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EBFF850" w14:textId="77777777" w:rsidR="003915D2" w:rsidRDefault="003915D2">
            <w:pPr>
              <w:pStyle w:val="TAL"/>
              <w:keepLines w:val="0"/>
              <w:spacing w:line="160" w:lineRule="exact"/>
              <w:rPr>
                <w:rFonts w:cs="Arial"/>
                <w:szCs w:val="18"/>
                <w:lang w:val="de-DE"/>
              </w:rPr>
            </w:pPr>
            <w:r>
              <w:rPr>
                <w:rFonts w:cs="Arial"/>
                <w:szCs w:val="18"/>
                <w:lang w:val="de-DE"/>
              </w:rPr>
              <w:t>E-UTRA Band 3, 18, 19, 34, 40</w:t>
            </w:r>
          </w:p>
          <w:p w14:paraId="15A5D102" w14:textId="77777777" w:rsidR="003915D2" w:rsidRDefault="003915D2">
            <w:pPr>
              <w:pStyle w:val="TAL"/>
              <w:rPr>
                <w:lang w:val="de-DE"/>
              </w:rPr>
            </w:pPr>
            <w:r>
              <w:rPr>
                <w:rFonts w:cs="Arial"/>
                <w:szCs w:val="18"/>
                <w:lang w:val="de-DE"/>
              </w:rPr>
              <w:t>NR Band n79</w:t>
            </w:r>
          </w:p>
        </w:tc>
        <w:tc>
          <w:tcPr>
            <w:tcW w:w="1276" w:type="dxa"/>
            <w:tcBorders>
              <w:top w:val="single" w:sz="4" w:space="0" w:color="auto"/>
              <w:left w:val="nil"/>
              <w:bottom w:val="single" w:sz="4" w:space="0" w:color="auto"/>
              <w:right w:val="single" w:sz="4" w:space="0" w:color="auto"/>
            </w:tcBorders>
            <w:vAlign w:val="center"/>
            <w:hideMark/>
          </w:tcPr>
          <w:p w14:paraId="154FF932" w14:textId="77777777" w:rsidR="003915D2" w:rsidRDefault="003915D2">
            <w:pPr>
              <w:pStyle w:val="TAC"/>
              <w:rPr>
                <w:bCs/>
              </w:rPr>
            </w:pPr>
            <w:r>
              <w:rPr>
                <w:rFonts w:cs="Arial"/>
                <w:szCs w:val="18"/>
              </w:rPr>
              <w:t>F</w:t>
            </w:r>
            <w:r>
              <w:rPr>
                <w:rFonts w:cs="Arial"/>
                <w:szCs w:val="18"/>
                <w:vertAlign w:val="subscript"/>
              </w:rPr>
              <w:t>DL_low</w:t>
            </w:r>
            <w:r>
              <w:rPr>
                <w:rFonts w:cs="Arial"/>
                <w:szCs w:val="18"/>
              </w:rPr>
              <w:t xml:space="preserve"> </w:t>
            </w:r>
          </w:p>
        </w:tc>
        <w:tc>
          <w:tcPr>
            <w:tcW w:w="425" w:type="dxa"/>
            <w:tcBorders>
              <w:top w:val="single" w:sz="4" w:space="0" w:color="auto"/>
              <w:left w:val="nil"/>
              <w:bottom w:val="single" w:sz="4" w:space="0" w:color="auto"/>
              <w:right w:val="single" w:sz="4" w:space="0" w:color="auto"/>
            </w:tcBorders>
            <w:vAlign w:val="center"/>
            <w:hideMark/>
          </w:tcPr>
          <w:p w14:paraId="3817A0DF"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7D835D34"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hideMark/>
          </w:tcPr>
          <w:p w14:paraId="339B9E0F"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740B7D30"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tcPr>
          <w:p w14:paraId="77CE8F2C" w14:textId="77777777" w:rsidR="003915D2" w:rsidRDefault="003915D2">
            <w:pPr>
              <w:pStyle w:val="TAC"/>
              <w:rPr>
                <w:lang w:eastAsia="ja-JP"/>
              </w:rPr>
            </w:pPr>
          </w:p>
        </w:tc>
      </w:tr>
      <w:tr w:rsidR="003915D2" w14:paraId="1CEEB0E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B83823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F26256F" w14:textId="77777777" w:rsidR="003915D2" w:rsidRDefault="003915D2">
            <w:pPr>
              <w:pStyle w:val="TAL"/>
            </w:pPr>
            <w:r>
              <w:rPr>
                <w:rFonts w:cs="Arial"/>
                <w:szCs w:val="18"/>
              </w:rPr>
              <w:t>Frequency range</w:t>
            </w:r>
          </w:p>
        </w:tc>
        <w:tc>
          <w:tcPr>
            <w:tcW w:w="1276" w:type="dxa"/>
            <w:tcBorders>
              <w:top w:val="single" w:sz="4" w:space="0" w:color="auto"/>
              <w:left w:val="nil"/>
              <w:bottom w:val="single" w:sz="4" w:space="0" w:color="auto"/>
              <w:right w:val="single" w:sz="4" w:space="0" w:color="auto"/>
            </w:tcBorders>
            <w:hideMark/>
          </w:tcPr>
          <w:p w14:paraId="1576DD6E" w14:textId="77777777" w:rsidR="003915D2" w:rsidRDefault="003915D2">
            <w:pPr>
              <w:pStyle w:val="TAC"/>
              <w:rPr>
                <w:bCs/>
              </w:rPr>
            </w:pPr>
            <w:r>
              <w:rPr>
                <w:rFonts w:cs="Arial"/>
                <w:szCs w:val="18"/>
              </w:rPr>
              <w:t>470</w:t>
            </w:r>
          </w:p>
        </w:tc>
        <w:tc>
          <w:tcPr>
            <w:tcW w:w="425" w:type="dxa"/>
            <w:tcBorders>
              <w:top w:val="single" w:sz="4" w:space="0" w:color="auto"/>
              <w:left w:val="nil"/>
              <w:bottom w:val="single" w:sz="4" w:space="0" w:color="auto"/>
              <w:right w:val="single" w:sz="4" w:space="0" w:color="auto"/>
            </w:tcBorders>
            <w:hideMark/>
          </w:tcPr>
          <w:p w14:paraId="0C199117"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4BDFE7D0" w14:textId="77777777" w:rsidR="003915D2" w:rsidRDefault="003915D2">
            <w:pPr>
              <w:pStyle w:val="TAC"/>
            </w:pPr>
            <w:r>
              <w:rPr>
                <w:rFonts w:cs="Arial"/>
                <w:szCs w:val="18"/>
              </w:rPr>
              <w:t>694</w:t>
            </w:r>
          </w:p>
        </w:tc>
        <w:tc>
          <w:tcPr>
            <w:tcW w:w="992" w:type="dxa"/>
            <w:tcBorders>
              <w:top w:val="single" w:sz="4" w:space="0" w:color="auto"/>
              <w:left w:val="nil"/>
              <w:bottom w:val="single" w:sz="4" w:space="0" w:color="auto"/>
              <w:right w:val="single" w:sz="4" w:space="0" w:color="auto"/>
            </w:tcBorders>
            <w:vAlign w:val="center"/>
            <w:hideMark/>
          </w:tcPr>
          <w:p w14:paraId="67CCE2D6" w14:textId="77777777" w:rsidR="003915D2" w:rsidRDefault="003915D2">
            <w:pPr>
              <w:pStyle w:val="TAC"/>
            </w:pPr>
            <w:r>
              <w:rPr>
                <w:rFonts w:cs="Arial"/>
                <w:szCs w:val="18"/>
              </w:rPr>
              <w:t>-42</w:t>
            </w:r>
          </w:p>
        </w:tc>
        <w:tc>
          <w:tcPr>
            <w:tcW w:w="1134" w:type="dxa"/>
            <w:tcBorders>
              <w:top w:val="single" w:sz="4" w:space="0" w:color="auto"/>
              <w:left w:val="nil"/>
              <w:bottom w:val="single" w:sz="4" w:space="0" w:color="auto"/>
              <w:right w:val="single" w:sz="4" w:space="0" w:color="auto"/>
            </w:tcBorders>
            <w:noWrap/>
            <w:vAlign w:val="center"/>
            <w:hideMark/>
          </w:tcPr>
          <w:p w14:paraId="3A272880" w14:textId="77777777" w:rsidR="003915D2" w:rsidRDefault="003915D2">
            <w:pPr>
              <w:pStyle w:val="TAC"/>
            </w:pPr>
            <w:r>
              <w:rPr>
                <w:rFonts w:cs="Arial"/>
                <w:szCs w:val="18"/>
              </w:rPr>
              <w:t>8</w:t>
            </w:r>
          </w:p>
        </w:tc>
        <w:tc>
          <w:tcPr>
            <w:tcW w:w="1134" w:type="dxa"/>
            <w:tcBorders>
              <w:top w:val="single" w:sz="4" w:space="0" w:color="auto"/>
              <w:left w:val="nil"/>
              <w:bottom w:val="single" w:sz="4" w:space="0" w:color="auto"/>
              <w:right w:val="single" w:sz="4" w:space="0" w:color="auto"/>
            </w:tcBorders>
            <w:noWrap/>
            <w:vAlign w:val="center"/>
            <w:hideMark/>
          </w:tcPr>
          <w:p w14:paraId="0B497A8A" w14:textId="77777777" w:rsidR="003915D2" w:rsidRDefault="003915D2">
            <w:pPr>
              <w:pStyle w:val="TAC"/>
              <w:rPr>
                <w:lang w:eastAsia="ja-JP"/>
              </w:rPr>
            </w:pPr>
            <w:r>
              <w:rPr>
                <w:rFonts w:cs="Arial"/>
                <w:szCs w:val="18"/>
              </w:rPr>
              <w:t>5, 17</w:t>
            </w:r>
          </w:p>
        </w:tc>
      </w:tr>
      <w:tr w:rsidR="003915D2" w14:paraId="156250A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C05BE0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356DA4B" w14:textId="77777777" w:rsidR="003915D2" w:rsidRDefault="003915D2">
            <w:pPr>
              <w:pStyle w:val="TAL"/>
            </w:pPr>
            <w:r>
              <w:rPr>
                <w:rFonts w:cs="Arial"/>
                <w:szCs w:val="18"/>
              </w:rPr>
              <w:t>Frequency range</w:t>
            </w:r>
          </w:p>
        </w:tc>
        <w:tc>
          <w:tcPr>
            <w:tcW w:w="1276" w:type="dxa"/>
            <w:tcBorders>
              <w:top w:val="single" w:sz="4" w:space="0" w:color="auto"/>
              <w:left w:val="nil"/>
              <w:bottom w:val="single" w:sz="4" w:space="0" w:color="auto"/>
              <w:right w:val="single" w:sz="4" w:space="0" w:color="auto"/>
            </w:tcBorders>
            <w:hideMark/>
          </w:tcPr>
          <w:p w14:paraId="46015659" w14:textId="77777777" w:rsidR="003915D2" w:rsidRDefault="003915D2">
            <w:pPr>
              <w:pStyle w:val="TAC"/>
              <w:rPr>
                <w:bCs/>
              </w:rPr>
            </w:pPr>
            <w:r>
              <w:rPr>
                <w:rFonts w:cs="Arial"/>
                <w:szCs w:val="18"/>
              </w:rPr>
              <w:t>470</w:t>
            </w:r>
          </w:p>
        </w:tc>
        <w:tc>
          <w:tcPr>
            <w:tcW w:w="425" w:type="dxa"/>
            <w:tcBorders>
              <w:top w:val="single" w:sz="4" w:space="0" w:color="auto"/>
              <w:left w:val="nil"/>
              <w:bottom w:val="single" w:sz="4" w:space="0" w:color="auto"/>
              <w:right w:val="single" w:sz="4" w:space="0" w:color="auto"/>
            </w:tcBorders>
            <w:hideMark/>
          </w:tcPr>
          <w:p w14:paraId="3C5A6BC6"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73E563CB" w14:textId="77777777" w:rsidR="003915D2" w:rsidRDefault="003915D2">
            <w:pPr>
              <w:pStyle w:val="TAC"/>
            </w:pPr>
            <w:r>
              <w:rPr>
                <w:rFonts w:cs="Arial"/>
                <w:szCs w:val="18"/>
              </w:rPr>
              <w:t>710</w:t>
            </w:r>
          </w:p>
        </w:tc>
        <w:tc>
          <w:tcPr>
            <w:tcW w:w="992" w:type="dxa"/>
            <w:tcBorders>
              <w:top w:val="single" w:sz="4" w:space="0" w:color="auto"/>
              <w:left w:val="nil"/>
              <w:bottom w:val="single" w:sz="4" w:space="0" w:color="auto"/>
              <w:right w:val="single" w:sz="4" w:space="0" w:color="auto"/>
            </w:tcBorders>
            <w:vAlign w:val="center"/>
            <w:hideMark/>
          </w:tcPr>
          <w:p w14:paraId="42324CEB" w14:textId="77777777" w:rsidR="003915D2" w:rsidRDefault="003915D2">
            <w:pPr>
              <w:pStyle w:val="TAC"/>
            </w:pPr>
            <w:r>
              <w:rPr>
                <w:rFonts w:cs="Arial"/>
                <w:szCs w:val="18"/>
              </w:rPr>
              <w:t>-26.2</w:t>
            </w:r>
          </w:p>
        </w:tc>
        <w:tc>
          <w:tcPr>
            <w:tcW w:w="1134" w:type="dxa"/>
            <w:tcBorders>
              <w:top w:val="single" w:sz="4" w:space="0" w:color="auto"/>
              <w:left w:val="nil"/>
              <w:bottom w:val="single" w:sz="4" w:space="0" w:color="auto"/>
              <w:right w:val="single" w:sz="4" w:space="0" w:color="auto"/>
            </w:tcBorders>
            <w:noWrap/>
            <w:vAlign w:val="center"/>
            <w:hideMark/>
          </w:tcPr>
          <w:p w14:paraId="1EBDBC0C" w14:textId="77777777" w:rsidR="003915D2" w:rsidRDefault="003915D2">
            <w:pPr>
              <w:pStyle w:val="TAC"/>
            </w:pPr>
            <w:r>
              <w:rPr>
                <w:rFonts w:cs="Arial"/>
                <w:szCs w:val="18"/>
              </w:rPr>
              <w:t>6</w:t>
            </w:r>
          </w:p>
        </w:tc>
        <w:tc>
          <w:tcPr>
            <w:tcW w:w="1134" w:type="dxa"/>
            <w:tcBorders>
              <w:top w:val="single" w:sz="4" w:space="0" w:color="auto"/>
              <w:left w:val="nil"/>
              <w:bottom w:val="single" w:sz="4" w:space="0" w:color="auto"/>
              <w:right w:val="single" w:sz="4" w:space="0" w:color="auto"/>
            </w:tcBorders>
            <w:noWrap/>
            <w:vAlign w:val="center"/>
            <w:hideMark/>
          </w:tcPr>
          <w:p w14:paraId="6FE3E8AE" w14:textId="77777777" w:rsidR="003915D2" w:rsidRDefault="003915D2">
            <w:pPr>
              <w:pStyle w:val="TAC"/>
              <w:rPr>
                <w:lang w:eastAsia="ja-JP"/>
              </w:rPr>
            </w:pPr>
            <w:r>
              <w:rPr>
                <w:rFonts w:cs="Arial"/>
                <w:szCs w:val="18"/>
              </w:rPr>
              <w:t>14</w:t>
            </w:r>
          </w:p>
        </w:tc>
      </w:tr>
      <w:tr w:rsidR="003915D2" w14:paraId="4E64635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7BBD5E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C08E4B6" w14:textId="77777777" w:rsidR="003915D2" w:rsidRDefault="003915D2">
            <w:pPr>
              <w:pStyle w:val="TAL"/>
            </w:pPr>
            <w:r>
              <w:rPr>
                <w:rFonts w:cs="Arial"/>
                <w:szCs w:val="18"/>
              </w:rPr>
              <w:t>Frequency range</w:t>
            </w:r>
          </w:p>
        </w:tc>
        <w:tc>
          <w:tcPr>
            <w:tcW w:w="1276" w:type="dxa"/>
            <w:tcBorders>
              <w:top w:val="single" w:sz="4" w:space="0" w:color="auto"/>
              <w:left w:val="nil"/>
              <w:bottom w:val="single" w:sz="4" w:space="0" w:color="auto"/>
              <w:right w:val="single" w:sz="4" w:space="0" w:color="auto"/>
            </w:tcBorders>
            <w:hideMark/>
          </w:tcPr>
          <w:p w14:paraId="7C3B2182" w14:textId="77777777" w:rsidR="003915D2" w:rsidRDefault="003915D2">
            <w:pPr>
              <w:pStyle w:val="TAC"/>
              <w:rPr>
                <w:bCs/>
              </w:rPr>
            </w:pPr>
            <w:r>
              <w:rPr>
                <w:rFonts w:cs="Arial"/>
                <w:szCs w:val="18"/>
              </w:rPr>
              <w:t>662</w:t>
            </w:r>
          </w:p>
        </w:tc>
        <w:tc>
          <w:tcPr>
            <w:tcW w:w="425" w:type="dxa"/>
            <w:tcBorders>
              <w:top w:val="single" w:sz="4" w:space="0" w:color="auto"/>
              <w:left w:val="nil"/>
              <w:bottom w:val="single" w:sz="4" w:space="0" w:color="auto"/>
              <w:right w:val="single" w:sz="4" w:space="0" w:color="auto"/>
            </w:tcBorders>
            <w:hideMark/>
          </w:tcPr>
          <w:p w14:paraId="03818120"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1A4356B5" w14:textId="77777777" w:rsidR="003915D2" w:rsidRDefault="003915D2">
            <w:pPr>
              <w:pStyle w:val="TAC"/>
            </w:pPr>
            <w:r>
              <w:rPr>
                <w:rFonts w:cs="Arial"/>
                <w:szCs w:val="18"/>
              </w:rPr>
              <w:t>694</w:t>
            </w:r>
          </w:p>
        </w:tc>
        <w:tc>
          <w:tcPr>
            <w:tcW w:w="992" w:type="dxa"/>
            <w:tcBorders>
              <w:top w:val="single" w:sz="4" w:space="0" w:color="auto"/>
              <w:left w:val="nil"/>
              <w:bottom w:val="single" w:sz="4" w:space="0" w:color="auto"/>
              <w:right w:val="single" w:sz="4" w:space="0" w:color="auto"/>
            </w:tcBorders>
            <w:vAlign w:val="center"/>
            <w:hideMark/>
          </w:tcPr>
          <w:p w14:paraId="24622C6E" w14:textId="77777777" w:rsidR="003915D2" w:rsidRDefault="003915D2">
            <w:pPr>
              <w:pStyle w:val="TAC"/>
            </w:pPr>
            <w:r>
              <w:rPr>
                <w:rFonts w:cs="Arial"/>
                <w:szCs w:val="18"/>
              </w:rPr>
              <w:t>-26.2</w:t>
            </w:r>
          </w:p>
        </w:tc>
        <w:tc>
          <w:tcPr>
            <w:tcW w:w="1134" w:type="dxa"/>
            <w:tcBorders>
              <w:top w:val="single" w:sz="4" w:space="0" w:color="auto"/>
              <w:left w:val="nil"/>
              <w:bottom w:val="single" w:sz="4" w:space="0" w:color="auto"/>
              <w:right w:val="single" w:sz="4" w:space="0" w:color="auto"/>
            </w:tcBorders>
            <w:noWrap/>
            <w:vAlign w:val="center"/>
            <w:hideMark/>
          </w:tcPr>
          <w:p w14:paraId="654F4728" w14:textId="77777777" w:rsidR="003915D2" w:rsidRDefault="003915D2">
            <w:pPr>
              <w:pStyle w:val="TAC"/>
            </w:pPr>
            <w:r>
              <w:rPr>
                <w:rFonts w:cs="Arial"/>
                <w:szCs w:val="18"/>
              </w:rPr>
              <w:t>6</w:t>
            </w:r>
          </w:p>
        </w:tc>
        <w:tc>
          <w:tcPr>
            <w:tcW w:w="1134" w:type="dxa"/>
            <w:tcBorders>
              <w:top w:val="single" w:sz="4" w:space="0" w:color="auto"/>
              <w:left w:val="nil"/>
              <w:bottom w:val="single" w:sz="4" w:space="0" w:color="auto"/>
              <w:right w:val="single" w:sz="4" w:space="0" w:color="auto"/>
            </w:tcBorders>
            <w:noWrap/>
            <w:vAlign w:val="center"/>
            <w:hideMark/>
          </w:tcPr>
          <w:p w14:paraId="2D69C983" w14:textId="77777777" w:rsidR="003915D2" w:rsidRDefault="003915D2">
            <w:pPr>
              <w:pStyle w:val="TAC"/>
              <w:rPr>
                <w:lang w:eastAsia="ja-JP"/>
              </w:rPr>
            </w:pPr>
            <w:r>
              <w:rPr>
                <w:rFonts w:cs="Arial"/>
                <w:szCs w:val="18"/>
              </w:rPr>
              <w:t>5</w:t>
            </w:r>
          </w:p>
        </w:tc>
      </w:tr>
      <w:tr w:rsidR="003915D2" w14:paraId="610574F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C447FC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AE81BA9" w14:textId="77777777" w:rsidR="003915D2" w:rsidRDefault="003915D2">
            <w:pPr>
              <w:pStyle w:val="TAL"/>
            </w:pPr>
            <w:r>
              <w:rPr>
                <w:rFonts w:cs="Arial"/>
                <w:szCs w:val="18"/>
              </w:rPr>
              <w:t>Frequency range</w:t>
            </w:r>
          </w:p>
        </w:tc>
        <w:tc>
          <w:tcPr>
            <w:tcW w:w="1276" w:type="dxa"/>
            <w:tcBorders>
              <w:top w:val="single" w:sz="4" w:space="0" w:color="auto"/>
              <w:left w:val="nil"/>
              <w:bottom w:val="single" w:sz="4" w:space="0" w:color="auto"/>
              <w:right w:val="single" w:sz="4" w:space="0" w:color="auto"/>
            </w:tcBorders>
            <w:hideMark/>
          </w:tcPr>
          <w:p w14:paraId="657A1F26" w14:textId="77777777" w:rsidR="003915D2" w:rsidRDefault="003915D2">
            <w:pPr>
              <w:pStyle w:val="TAC"/>
              <w:rPr>
                <w:bCs/>
              </w:rPr>
            </w:pPr>
            <w:r>
              <w:rPr>
                <w:rFonts w:cs="Arial"/>
                <w:szCs w:val="18"/>
              </w:rPr>
              <w:t>758</w:t>
            </w:r>
          </w:p>
        </w:tc>
        <w:tc>
          <w:tcPr>
            <w:tcW w:w="425" w:type="dxa"/>
            <w:tcBorders>
              <w:top w:val="single" w:sz="4" w:space="0" w:color="auto"/>
              <w:left w:val="nil"/>
              <w:bottom w:val="single" w:sz="4" w:space="0" w:color="auto"/>
              <w:right w:val="single" w:sz="4" w:space="0" w:color="auto"/>
            </w:tcBorders>
            <w:hideMark/>
          </w:tcPr>
          <w:p w14:paraId="1909DF48"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2AC784E8" w14:textId="77777777" w:rsidR="003915D2" w:rsidRDefault="003915D2">
            <w:pPr>
              <w:pStyle w:val="TAC"/>
            </w:pPr>
            <w:r>
              <w:rPr>
                <w:rFonts w:cs="Arial"/>
                <w:szCs w:val="18"/>
              </w:rPr>
              <w:t>773</w:t>
            </w:r>
          </w:p>
        </w:tc>
        <w:tc>
          <w:tcPr>
            <w:tcW w:w="992" w:type="dxa"/>
            <w:tcBorders>
              <w:top w:val="single" w:sz="4" w:space="0" w:color="auto"/>
              <w:left w:val="nil"/>
              <w:bottom w:val="single" w:sz="4" w:space="0" w:color="auto"/>
              <w:right w:val="single" w:sz="4" w:space="0" w:color="auto"/>
            </w:tcBorders>
            <w:vAlign w:val="center"/>
            <w:hideMark/>
          </w:tcPr>
          <w:p w14:paraId="43427127" w14:textId="77777777" w:rsidR="003915D2" w:rsidRDefault="003915D2">
            <w:pPr>
              <w:pStyle w:val="TAC"/>
            </w:pPr>
            <w:r>
              <w:rPr>
                <w:rFonts w:cs="Arial"/>
                <w:szCs w:val="18"/>
              </w:rPr>
              <w:t>-32</w:t>
            </w:r>
          </w:p>
        </w:tc>
        <w:tc>
          <w:tcPr>
            <w:tcW w:w="1134" w:type="dxa"/>
            <w:tcBorders>
              <w:top w:val="single" w:sz="4" w:space="0" w:color="auto"/>
              <w:left w:val="nil"/>
              <w:bottom w:val="single" w:sz="4" w:space="0" w:color="auto"/>
              <w:right w:val="single" w:sz="4" w:space="0" w:color="auto"/>
            </w:tcBorders>
            <w:noWrap/>
            <w:vAlign w:val="center"/>
            <w:hideMark/>
          </w:tcPr>
          <w:p w14:paraId="66FBB9D6"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hideMark/>
          </w:tcPr>
          <w:p w14:paraId="62152A52" w14:textId="77777777" w:rsidR="003915D2" w:rsidRDefault="003915D2">
            <w:pPr>
              <w:pStyle w:val="TAC"/>
              <w:rPr>
                <w:lang w:eastAsia="ja-JP"/>
              </w:rPr>
            </w:pPr>
            <w:r>
              <w:rPr>
                <w:rFonts w:cs="Arial"/>
                <w:szCs w:val="18"/>
              </w:rPr>
              <w:t>5</w:t>
            </w:r>
          </w:p>
        </w:tc>
      </w:tr>
      <w:tr w:rsidR="003915D2" w14:paraId="6C1299F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965E8A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59B00DF" w14:textId="77777777" w:rsidR="003915D2" w:rsidRDefault="003915D2">
            <w:pPr>
              <w:pStyle w:val="TAL"/>
            </w:pPr>
            <w:r>
              <w:rPr>
                <w:rFonts w:cs="Arial"/>
                <w:szCs w:val="18"/>
              </w:rPr>
              <w:t>Frequency range</w:t>
            </w:r>
          </w:p>
        </w:tc>
        <w:tc>
          <w:tcPr>
            <w:tcW w:w="1276" w:type="dxa"/>
            <w:tcBorders>
              <w:top w:val="single" w:sz="4" w:space="0" w:color="auto"/>
              <w:left w:val="nil"/>
              <w:bottom w:val="single" w:sz="4" w:space="0" w:color="auto"/>
              <w:right w:val="single" w:sz="4" w:space="0" w:color="auto"/>
            </w:tcBorders>
            <w:hideMark/>
          </w:tcPr>
          <w:p w14:paraId="667D394F" w14:textId="77777777" w:rsidR="003915D2" w:rsidRDefault="003915D2">
            <w:pPr>
              <w:pStyle w:val="TAC"/>
              <w:rPr>
                <w:bCs/>
              </w:rPr>
            </w:pPr>
            <w:r>
              <w:rPr>
                <w:rFonts w:cs="Arial"/>
                <w:szCs w:val="18"/>
              </w:rPr>
              <w:t>773</w:t>
            </w:r>
          </w:p>
        </w:tc>
        <w:tc>
          <w:tcPr>
            <w:tcW w:w="425" w:type="dxa"/>
            <w:tcBorders>
              <w:top w:val="single" w:sz="4" w:space="0" w:color="auto"/>
              <w:left w:val="nil"/>
              <w:bottom w:val="single" w:sz="4" w:space="0" w:color="auto"/>
              <w:right w:val="single" w:sz="4" w:space="0" w:color="auto"/>
            </w:tcBorders>
            <w:hideMark/>
          </w:tcPr>
          <w:p w14:paraId="6D0C84C8"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144EDAE1" w14:textId="77777777" w:rsidR="003915D2" w:rsidRDefault="003915D2">
            <w:pPr>
              <w:pStyle w:val="TAC"/>
            </w:pPr>
            <w:r>
              <w:rPr>
                <w:rFonts w:cs="Arial"/>
                <w:szCs w:val="18"/>
              </w:rPr>
              <w:t>803</w:t>
            </w:r>
          </w:p>
        </w:tc>
        <w:tc>
          <w:tcPr>
            <w:tcW w:w="992" w:type="dxa"/>
            <w:tcBorders>
              <w:top w:val="single" w:sz="4" w:space="0" w:color="auto"/>
              <w:left w:val="nil"/>
              <w:bottom w:val="single" w:sz="4" w:space="0" w:color="auto"/>
              <w:right w:val="single" w:sz="4" w:space="0" w:color="auto"/>
            </w:tcBorders>
            <w:vAlign w:val="center"/>
            <w:hideMark/>
          </w:tcPr>
          <w:p w14:paraId="302FA4B5"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2ECE8BB9"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tcPr>
          <w:p w14:paraId="44D2F520" w14:textId="77777777" w:rsidR="003915D2" w:rsidRDefault="003915D2">
            <w:pPr>
              <w:pStyle w:val="TAC"/>
              <w:rPr>
                <w:lang w:eastAsia="ja-JP"/>
              </w:rPr>
            </w:pPr>
          </w:p>
        </w:tc>
      </w:tr>
      <w:tr w:rsidR="003915D2" w14:paraId="6C204E0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0A8EA8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vAlign w:val="center"/>
            <w:hideMark/>
          </w:tcPr>
          <w:p w14:paraId="0B3907A5" w14:textId="77777777" w:rsidR="003915D2" w:rsidRDefault="003915D2">
            <w:pPr>
              <w:pStyle w:val="TAL"/>
            </w:pPr>
            <w:r>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25E701EF" w14:textId="77777777" w:rsidR="003915D2" w:rsidRDefault="003915D2">
            <w:pPr>
              <w:pStyle w:val="TAC"/>
              <w:rPr>
                <w:bCs/>
              </w:rPr>
            </w:pPr>
            <w:r>
              <w:rPr>
                <w:rFonts w:cs="Arial"/>
                <w:szCs w:val="18"/>
              </w:rPr>
              <w:t>945</w:t>
            </w:r>
          </w:p>
        </w:tc>
        <w:tc>
          <w:tcPr>
            <w:tcW w:w="425" w:type="dxa"/>
            <w:tcBorders>
              <w:top w:val="single" w:sz="4" w:space="0" w:color="auto"/>
              <w:left w:val="nil"/>
              <w:bottom w:val="single" w:sz="4" w:space="0" w:color="auto"/>
              <w:right w:val="single" w:sz="4" w:space="0" w:color="auto"/>
            </w:tcBorders>
            <w:vAlign w:val="center"/>
            <w:hideMark/>
          </w:tcPr>
          <w:p w14:paraId="2A42021F"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41582000" w14:textId="77777777" w:rsidR="003915D2" w:rsidRDefault="003915D2">
            <w:pPr>
              <w:pStyle w:val="TAC"/>
            </w:pPr>
            <w:r>
              <w:rPr>
                <w:rFonts w:cs="Arial"/>
                <w:szCs w:val="18"/>
              </w:rPr>
              <w:t>960</w:t>
            </w:r>
          </w:p>
        </w:tc>
        <w:tc>
          <w:tcPr>
            <w:tcW w:w="992" w:type="dxa"/>
            <w:tcBorders>
              <w:top w:val="single" w:sz="4" w:space="0" w:color="auto"/>
              <w:left w:val="nil"/>
              <w:bottom w:val="single" w:sz="4" w:space="0" w:color="auto"/>
              <w:right w:val="single" w:sz="4" w:space="0" w:color="auto"/>
            </w:tcBorders>
            <w:vAlign w:val="center"/>
            <w:hideMark/>
          </w:tcPr>
          <w:p w14:paraId="6CD07770"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148302EB"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tcPr>
          <w:p w14:paraId="0113B556" w14:textId="77777777" w:rsidR="003915D2" w:rsidRDefault="003915D2">
            <w:pPr>
              <w:pStyle w:val="TAC"/>
              <w:rPr>
                <w:lang w:eastAsia="ja-JP"/>
              </w:rPr>
            </w:pPr>
          </w:p>
        </w:tc>
      </w:tr>
      <w:tr w:rsidR="003915D2" w14:paraId="1C42EAC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E5F303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4C8F410" w14:textId="77777777" w:rsidR="003915D2" w:rsidRDefault="003915D2">
            <w:pPr>
              <w:pStyle w:val="TAL"/>
            </w:pPr>
            <w:r>
              <w:rPr>
                <w:rFonts w:cs="Arial"/>
                <w:szCs w:val="18"/>
              </w:rPr>
              <w:t>Frequency range</w:t>
            </w:r>
          </w:p>
        </w:tc>
        <w:tc>
          <w:tcPr>
            <w:tcW w:w="1276" w:type="dxa"/>
            <w:tcBorders>
              <w:top w:val="single" w:sz="4" w:space="0" w:color="auto"/>
              <w:left w:val="nil"/>
              <w:bottom w:val="single" w:sz="4" w:space="0" w:color="auto"/>
              <w:right w:val="single" w:sz="4" w:space="0" w:color="auto"/>
            </w:tcBorders>
            <w:hideMark/>
          </w:tcPr>
          <w:p w14:paraId="7C47D3FD" w14:textId="77777777" w:rsidR="003915D2" w:rsidRDefault="003915D2">
            <w:pPr>
              <w:pStyle w:val="TAC"/>
              <w:rPr>
                <w:bCs/>
              </w:rPr>
            </w:pPr>
            <w:r>
              <w:rPr>
                <w:rFonts w:cs="Arial"/>
                <w:szCs w:val="18"/>
              </w:rPr>
              <w:t>1884.5</w:t>
            </w:r>
          </w:p>
        </w:tc>
        <w:tc>
          <w:tcPr>
            <w:tcW w:w="425" w:type="dxa"/>
            <w:tcBorders>
              <w:top w:val="single" w:sz="4" w:space="0" w:color="auto"/>
              <w:left w:val="nil"/>
              <w:bottom w:val="single" w:sz="4" w:space="0" w:color="auto"/>
              <w:right w:val="single" w:sz="4" w:space="0" w:color="auto"/>
            </w:tcBorders>
            <w:hideMark/>
          </w:tcPr>
          <w:p w14:paraId="6A9C8A5E"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127522ED" w14:textId="77777777" w:rsidR="003915D2" w:rsidRDefault="003915D2">
            <w:pPr>
              <w:pStyle w:val="TAC"/>
            </w:pPr>
            <w:r>
              <w:rPr>
                <w:rFonts w:cs="Arial"/>
                <w:szCs w:val="18"/>
              </w:rPr>
              <w:t>1915.7</w:t>
            </w:r>
          </w:p>
        </w:tc>
        <w:tc>
          <w:tcPr>
            <w:tcW w:w="992" w:type="dxa"/>
            <w:tcBorders>
              <w:top w:val="single" w:sz="4" w:space="0" w:color="auto"/>
              <w:left w:val="nil"/>
              <w:bottom w:val="single" w:sz="4" w:space="0" w:color="auto"/>
              <w:right w:val="single" w:sz="4" w:space="0" w:color="auto"/>
            </w:tcBorders>
            <w:vAlign w:val="center"/>
            <w:hideMark/>
          </w:tcPr>
          <w:p w14:paraId="32C98B5B" w14:textId="77777777" w:rsidR="003915D2" w:rsidRDefault="003915D2">
            <w:pPr>
              <w:pStyle w:val="TAC"/>
            </w:pPr>
            <w:r>
              <w:rPr>
                <w:rFonts w:cs="Arial"/>
                <w:szCs w:val="18"/>
              </w:rPr>
              <w:t>-41</w:t>
            </w:r>
          </w:p>
        </w:tc>
        <w:tc>
          <w:tcPr>
            <w:tcW w:w="1134" w:type="dxa"/>
            <w:tcBorders>
              <w:top w:val="single" w:sz="4" w:space="0" w:color="auto"/>
              <w:left w:val="nil"/>
              <w:bottom w:val="single" w:sz="4" w:space="0" w:color="auto"/>
              <w:right w:val="single" w:sz="4" w:space="0" w:color="auto"/>
            </w:tcBorders>
            <w:noWrap/>
            <w:vAlign w:val="center"/>
            <w:hideMark/>
          </w:tcPr>
          <w:p w14:paraId="78F3F0CE" w14:textId="77777777" w:rsidR="003915D2" w:rsidRDefault="003915D2">
            <w:pPr>
              <w:pStyle w:val="TAC"/>
            </w:pPr>
            <w:r>
              <w:rPr>
                <w:rFonts w:cs="Arial"/>
                <w:szCs w:val="18"/>
              </w:rPr>
              <w:t>0.3</w:t>
            </w:r>
          </w:p>
        </w:tc>
        <w:tc>
          <w:tcPr>
            <w:tcW w:w="1134" w:type="dxa"/>
            <w:tcBorders>
              <w:top w:val="single" w:sz="4" w:space="0" w:color="auto"/>
              <w:left w:val="nil"/>
              <w:bottom w:val="single" w:sz="4" w:space="0" w:color="auto"/>
              <w:right w:val="single" w:sz="4" w:space="0" w:color="auto"/>
            </w:tcBorders>
            <w:noWrap/>
            <w:vAlign w:val="center"/>
            <w:hideMark/>
          </w:tcPr>
          <w:p w14:paraId="416A0B5E" w14:textId="77777777" w:rsidR="003915D2" w:rsidRDefault="003915D2">
            <w:pPr>
              <w:pStyle w:val="TAC"/>
              <w:rPr>
                <w:lang w:eastAsia="ja-JP"/>
              </w:rPr>
            </w:pPr>
            <w:r>
              <w:rPr>
                <w:rFonts w:cs="Arial"/>
                <w:szCs w:val="18"/>
              </w:rPr>
              <w:t>3, 9</w:t>
            </w:r>
          </w:p>
        </w:tc>
      </w:tr>
      <w:tr w:rsidR="003915D2" w14:paraId="383D83AA"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4E3638D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vAlign w:val="center"/>
            <w:hideMark/>
          </w:tcPr>
          <w:p w14:paraId="112ED0A5" w14:textId="77777777" w:rsidR="003915D2" w:rsidRDefault="003915D2">
            <w:pPr>
              <w:pStyle w:val="TAL"/>
            </w:pPr>
            <w:r>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4C070330" w14:textId="77777777" w:rsidR="003915D2" w:rsidRDefault="003915D2">
            <w:pPr>
              <w:pStyle w:val="TAC"/>
              <w:rPr>
                <w:bCs/>
              </w:rPr>
            </w:pPr>
            <w:r>
              <w:rPr>
                <w:rFonts w:cs="Arial"/>
                <w:szCs w:val="18"/>
              </w:rPr>
              <w:t>2545</w:t>
            </w:r>
          </w:p>
        </w:tc>
        <w:tc>
          <w:tcPr>
            <w:tcW w:w="425" w:type="dxa"/>
            <w:tcBorders>
              <w:top w:val="single" w:sz="4" w:space="0" w:color="auto"/>
              <w:left w:val="nil"/>
              <w:bottom w:val="single" w:sz="4" w:space="0" w:color="auto"/>
              <w:right w:val="single" w:sz="4" w:space="0" w:color="auto"/>
            </w:tcBorders>
            <w:vAlign w:val="center"/>
            <w:hideMark/>
          </w:tcPr>
          <w:p w14:paraId="44121996"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056C5E78" w14:textId="77777777" w:rsidR="003915D2" w:rsidRDefault="003915D2">
            <w:pPr>
              <w:pStyle w:val="TAC"/>
            </w:pPr>
            <w:r>
              <w:rPr>
                <w:rFonts w:cs="Arial"/>
                <w:szCs w:val="18"/>
              </w:rPr>
              <w:t>2575</w:t>
            </w:r>
          </w:p>
        </w:tc>
        <w:tc>
          <w:tcPr>
            <w:tcW w:w="992" w:type="dxa"/>
            <w:tcBorders>
              <w:top w:val="single" w:sz="4" w:space="0" w:color="auto"/>
              <w:left w:val="nil"/>
              <w:bottom w:val="single" w:sz="4" w:space="0" w:color="auto"/>
              <w:right w:val="single" w:sz="4" w:space="0" w:color="auto"/>
            </w:tcBorders>
            <w:vAlign w:val="center"/>
            <w:hideMark/>
          </w:tcPr>
          <w:p w14:paraId="2970E64E"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6B400777"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tcPr>
          <w:p w14:paraId="126B44DD" w14:textId="77777777" w:rsidR="003915D2" w:rsidRDefault="003915D2">
            <w:pPr>
              <w:pStyle w:val="TAC"/>
              <w:rPr>
                <w:lang w:eastAsia="ja-JP"/>
              </w:rPr>
            </w:pPr>
          </w:p>
        </w:tc>
      </w:tr>
      <w:tr w:rsidR="003915D2" w14:paraId="42C3AFFC"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AF0DF22" w14:textId="77777777" w:rsidR="003915D2" w:rsidRDefault="003915D2">
            <w:pPr>
              <w:pStyle w:val="TAC"/>
              <w:rPr>
                <w:lang w:eastAsia="ja-JP"/>
              </w:rPr>
            </w:pPr>
            <w:r>
              <w:rPr>
                <w:lang w:eastAsia="ja-JP"/>
              </w:rPr>
              <w:t>DC_21_n77</w:t>
            </w:r>
          </w:p>
        </w:tc>
        <w:tc>
          <w:tcPr>
            <w:tcW w:w="2693" w:type="dxa"/>
            <w:tcBorders>
              <w:top w:val="single" w:sz="4" w:space="0" w:color="auto"/>
              <w:left w:val="nil"/>
              <w:bottom w:val="single" w:sz="4" w:space="0" w:color="auto"/>
              <w:right w:val="single" w:sz="4" w:space="0" w:color="auto"/>
            </w:tcBorders>
            <w:hideMark/>
          </w:tcPr>
          <w:p w14:paraId="75ACF50A" w14:textId="77777777" w:rsidR="003915D2" w:rsidRDefault="003915D2">
            <w:pPr>
              <w:pStyle w:val="TAL"/>
              <w:rPr>
                <w:lang w:eastAsia="ja-JP"/>
              </w:rPr>
            </w:pPr>
            <w:r>
              <w:rPr>
                <w:lang w:eastAsia="ja-JP"/>
              </w:rPr>
              <w:t>E-UTRA Band 1, 3, 18, 19, 21, 28, 34, 40, 65</w:t>
            </w:r>
          </w:p>
        </w:tc>
        <w:tc>
          <w:tcPr>
            <w:tcW w:w="1276" w:type="dxa"/>
            <w:tcBorders>
              <w:top w:val="single" w:sz="4" w:space="0" w:color="auto"/>
              <w:left w:val="nil"/>
              <w:bottom w:val="single" w:sz="4" w:space="0" w:color="auto"/>
              <w:right w:val="single" w:sz="4" w:space="0" w:color="auto"/>
            </w:tcBorders>
            <w:hideMark/>
          </w:tcPr>
          <w:p w14:paraId="07416ABC"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3A86990"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EE6AD27"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28D841E"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5A12294C"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05C71D82" w14:textId="77777777" w:rsidR="003915D2" w:rsidRDefault="003915D2">
            <w:pPr>
              <w:pStyle w:val="TAC"/>
              <w:rPr>
                <w:lang w:eastAsia="ja-JP"/>
              </w:rPr>
            </w:pPr>
          </w:p>
        </w:tc>
      </w:tr>
      <w:tr w:rsidR="003915D2" w14:paraId="177AA54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6843336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5171276"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112C2D3C" w14:textId="77777777" w:rsidR="003915D2" w:rsidRDefault="003915D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66D00DB8"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56AB2B27" w14:textId="77777777" w:rsidR="003915D2" w:rsidRDefault="003915D2">
            <w:pPr>
              <w:pStyle w:val="TAC"/>
            </w:pPr>
            <w:r>
              <w:rPr>
                <w:lang w:eastAsia="ja-JP"/>
              </w:rPr>
              <w:t>960</w:t>
            </w:r>
          </w:p>
        </w:tc>
        <w:tc>
          <w:tcPr>
            <w:tcW w:w="992" w:type="dxa"/>
            <w:tcBorders>
              <w:top w:val="single" w:sz="4" w:space="0" w:color="auto"/>
              <w:left w:val="nil"/>
              <w:bottom w:val="single" w:sz="4" w:space="0" w:color="auto"/>
              <w:right w:val="single" w:sz="4" w:space="0" w:color="auto"/>
            </w:tcBorders>
            <w:hideMark/>
          </w:tcPr>
          <w:p w14:paraId="7FA352CD"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37AC884C"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70F58EF8" w14:textId="77777777" w:rsidR="003915D2" w:rsidRDefault="003915D2">
            <w:pPr>
              <w:pStyle w:val="TAC"/>
              <w:rPr>
                <w:lang w:eastAsia="ja-JP"/>
              </w:rPr>
            </w:pPr>
          </w:p>
        </w:tc>
      </w:tr>
      <w:tr w:rsidR="003915D2" w14:paraId="0F45CDC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5722441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89C11C2"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66217AA" w14:textId="77777777" w:rsidR="003915D2" w:rsidRDefault="003915D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2C32CCF2"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33ED20E1" w14:textId="77777777" w:rsidR="003915D2" w:rsidRDefault="003915D2">
            <w:pPr>
              <w:pStyle w:val="TAC"/>
              <w:rPr>
                <w:lang w:eastAsia="ja-JP"/>
              </w:rPr>
            </w:pPr>
            <w:r>
              <w:t>1915.7</w:t>
            </w:r>
          </w:p>
        </w:tc>
        <w:tc>
          <w:tcPr>
            <w:tcW w:w="992" w:type="dxa"/>
            <w:tcBorders>
              <w:top w:val="single" w:sz="4" w:space="0" w:color="auto"/>
              <w:left w:val="nil"/>
              <w:bottom w:val="single" w:sz="4" w:space="0" w:color="auto"/>
              <w:right w:val="single" w:sz="4" w:space="0" w:color="auto"/>
            </w:tcBorders>
            <w:hideMark/>
          </w:tcPr>
          <w:p w14:paraId="2B131DB9" w14:textId="77777777" w:rsidR="003915D2" w:rsidRDefault="003915D2">
            <w:pPr>
              <w:pStyle w:val="TAC"/>
              <w:rPr>
                <w:lang w:eastAsia="ja-JP"/>
              </w:rPr>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17680EB6" w14:textId="77777777" w:rsidR="003915D2" w:rsidRDefault="003915D2">
            <w:pPr>
              <w:pStyle w:val="TAC"/>
              <w:rPr>
                <w:lang w:eastAsia="ja-JP"/>
              </w:rPr>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0E09210E" w14:textId="77777777" w:rsidR="003915D2" w:rsidRDefault="003915D2">
            <w:pPr>
              <w:pStyle w:val="TAC"/>
              <w:rPr>
                <w:lang w:eastAsia="ja-JP"/>
              </w:rPr>
            </w:pPr>
            <w:r>
              <w:rPr>
                <w:lang w:eastAsia="ja-JP"/>
              </w:rPr>
              <w:t>3</w:t>
            </w:r>
          </w:p>
        </w:tc>
      </w:tr>
      <w:tr w:rsidR="003915D2" w14:paraId="5023FA9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03F363B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B4648D1"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426436C5" w14:textId="77777777" w:rsidR="003915D2" w:rsidRDefault="003915D2">
            <w:pPr>
              <w:pStyle w:val="TAC"/>
              <w:rPr>
                <w:lang w:eastAsia="ja-JP"/>
              </w:rPr>
            </w:pPr>
            <w:r>
              <w:rPr>
                <w:lang w:eastAsia="ja-JP"/>
              </w:rPr>
              <w:t>2545</w:t>
            </w:r>
          </w:p>
        </w:tc>
        <w:tc>
          <w:tcPr>
            <w:tcW w:w="425" w:type="dxa"/>
            <w:tcBorders>
              <w:top w:val="single" w:sz="4" w:space="0" w:color="auto"/>
              <w:left w:val="nil"/>
              <w:bottom w:val="single" w:sz="4" w:space="0" w:color="auto"/>
              <w:right w:val="single" w:sz="4" w:space="0" w:color="auto"/>
            </w:tcBorders>
            <w:hideMark/>
          </w:tcPr>
          <w:p w14:paraId="1995E9ED"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273BF214" w14:textId="77777777" w:rsidR="003915D2" w:rsidRDefault="003915D2">
            <w:pPr>
              <w:pStyle w:val="TAC"/>
            </w:pPr>
            <w:r>
              <w:rPr>
                <w:lang w:eastAsia="ja-JP"/>
              </w:rPr>
              <w:t>2575</w:t>
            </w:r>
          </w:p>
        </w:tc>
        <w:tc>
          <w:tcPr>
            <w:tcW w:w="992" w:type="dxa"/>
            <w:tcBorders>
              <w:top w:val="single" w:sz="4" w:space="0" w:color="auto"/>
              <w:left w:val="nil"/>
              <w:bottom w:val="single" w:sz="4" w:space="0" w:color="auto"/>
              <w:right w:val="single" w:sz="4" w:space="0" w:color="auto"/>
            </w:tcBorders>
            <w:hideMark/>
          </w:tcPr>
          <w:p w14:paraId="41C2BFF5"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74AF9E9"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42624CAA" w14:textId="77777777" w:rsidR="003915D2" w:rsidRDefault="003915D2">
            <w:pPr>
              <w:pStyle w:val="TAC"/>
              <w:rPr>
                <w:lang w:eastAsia="ja-JP"/>
              </w:rPr>
            </w:pPr>
          </w:p>
        </w:tc>
      </w:tr>
      <w:tr w:rsidR="003915D2" w14:paraId="4C76946B"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0F521F3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C856EEE"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5FD7F66" w14:textId="77777777" w:rsidR="003915D2" w:rsidRDefault="003915D2">
            <w:pPr>
              <w:pStyle w:val="TAC"/>
              <w:rPr>
                <w:lang w:eastAsia="ja-JP"/>
              </w:rPr>
            </w:pPr>
            <w:r>
              <w:rPr>
                <w:lang w:eastAsia="ja-JP"/>
              </w:rPr>
              <w:t>2595</w:t>
            </w:r>
          </w:p>
        </w:tc>
        <w:tc>
          <w:tcPr>
            <w:tcW w:w="425" w:type="dxa"/>
            <w:tcBorders>
              <w:top w:val="single" w:sz="4" w:space="0" w:color="auto"/>
              <w:left w:val="nil"/>
              <w:bottom w:val="single" w:sz="4" w:space="0" w:color="auto"/>
              <w:right w:val="single" w:sz="4" w:space="0" w:color="auto"/>
            </w:tcBorders>
            <w:hideMark/>
          </w:tcPr>
          <w:p w14:paraId="690D24D9"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384B8CE6" w14:textId="77777777" w:rsidR="003915D2" w:rsidRDefault="003915D2">
            <w:pPr>
              <w:pStyle w:val="TAC"/>
              <w:rPr>
                <w:lang w:eastAsia="ja-JP"/>
              </w:rPr>
            </w:pPr>
            <w:r>
              <w:rPr>
                <w:lang w:eastAsia="ja-JP"/>
              </w:rPr>
              <w:t>2645</w:t>
            </w:r>
          </w:p>
        </w:tc>
        <w:tc>
          <w:tcPr>
            <w:tcW w:w="992" w:type="dxa"/>
            <w:tcBorders>
              <w:top w:val="single" w:sz="4" w:space="0" w:color="auto"/>
              <w:left w:val="nil"/>
              <w:bottom w:val="single" w:sz="4" w:space="0" w:color="auto"/>
              <w:right w:val="single" w:sz="4" w:space="0" w:color="auto"/>
            </w:tcBorders>
            <w:hideMark/>
          </w:tcPr>
          <w:p w14:paraId="456914E4"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B5357A7"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77567FED" w14:textId="77777777" w:rsidR="003915D2" w:rsidRDefault="003915D2">
            <w:pPr>
              <w:pStyle w:val="TAC"/>
              <w:rPr>
                <w:lang w:eastAsia="ja-JP"/>
              </w:rPr>
            </w:pPr>
          </w:p>
        </w:tc>
      </w:tr>
      <w:tr w:rsidR="003915D2" w14:paraId="089EBB73"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7C28A74E" w14:textId="77777777" w:rsidR="003915D2" w:rsidRDefault="003915D2">
            <w:pPr>
              <w:pStyle w:val="TAC"/>
              <w:rPr>
                <w:lang w:eastAsia="ja-JP"/>
              </w:rPr>
            </w:pPr>
            <w:r>
              <w:rPr>
                <w:lang w:eastAsia="ja-JP"/>
              </w:rPr>
              <w:t>DC_21_n78</w:t>
            </w:r>
          </w:p>
        </w:tc>
        <w:tc>
          <w:tcPr>
            <w:tcW w:w="2693" w:type="dxa"/>
            <w:tcBorders>
              <w:top w:val="single" w:sz="4" w:space="0" w:color="auto"/>
              <w:left w:val="nil"/>
              <w:bottom w:val="single" w:sz="4" w:space="0" w:color="auto"/>
              <w:right w:val="single" w:sz="4" w:space="0" w:color="auto"/>
            </w:tcBorders>
            <w:hideMark/>
          </w:tcPr>
          <w:p w14:paraId="3EA764C1" w14:textId="77777777" w:rsidR="003915D2" w:rsidRDefault="003915D2">
            <w:pPr>
              <w:pStyle w:val="TAL"/>
              <w:rPr>
                <w:lang w:eastAsia="ja-JP"/>
              </w:rPr>
            </w:pPr>
            <w:r>
              <w:rPr>
                <w:lang w:eastAsia="ja-JP"/>
              </w:rPr>
              <w:t>E-UTRA Band 1, 3, 18, 19, 21, 28, 34, 40, 65</w:t>
            </w:r>
          </w:p>
        </w:tc>
        <w:tc>
          <w:tcPr>
            <w:tcW w:w="1276" w:type="dxa"/>
            <w:tcBorders>
              <w:top w:val="single" w:sz="4" w:space="0" w:color="auto"/>
              <w:left w:val="nil"/>
              <w:bottom w:val="single" w:sz="4" w:space="0" w:color="auto"/>
              <w:right w:val="single" w:sz="4" w:space="0" w:color="auto"/>
            </w:tcBorders>
            <w:hideMark/>
          </w:tcPr>
          <w:p w14:paraId="36D11F0C"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FA0EE86"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2BEB3205"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8EAAB27"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5DB4DFFE"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7F01F19B" w14:textId="77777777" w:rsidR="003915D2" w:rsidRDefault="003915D2">
            <w:pPr>
              <w:pStyle w:val="TAC"/>
              <w:rPr>
                <w:lang w:eastAsia="ja-JP"/>
              </w:rPr>
            </w:pPr>
          </w:p>
        </w:tc>
      </w:tr>
      <w:tr w:rsidR="003915D2" w14:paraId="2D7ABAB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4C89F33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3451112"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6BACDC4B" w14:textId="77777777" w:rsidR="003915D2" w:rsidRDefault="003915D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618C13A4"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55DA7815" w14:textId="77777777" w:rsidR="003915D2" w:rsidRDefault="003915D2">
            <w:pPr>
              <w:pStyle w:val="TAC"/>
            </w:pPr>
            <w:r>
              <w:rPr>
                <w:lang w:eastAsia="ja-JP"/>
              </w:rPr>
              <w:t>960</w:t>
            </w:r>
          </w:p>
        </w:tc>
        <w:tc>
          <w:tcPr>
            <w:tcW w:w="992" w:type="dxa"/>
            <w:tcBorders>
              <w:top w:val="single" w:sz="4" w:space="0" w:color="auto"/>
              <w:left w:val="nil"/>
              <w:bottom w:val="single" w:sz="4" w:space="0" w:color="auto"/>
              <w:right w:val="single" w:sz="4" w:space="0" w:color="auto"/>
            </w:tcBorders>
            <w:hideMark/>
          </w:tcPr>
          <w:p w14:paraId="393DA0FC"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0C55B7D8"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4F7A9A35" w14:textId="77777777" w:rsidR="003915D2" w:rsidRDefault="003915D2">
            <w:pPr>
              <w:pStyle w:val="TAC"/>
              <w:rPr>
                <w:lang w:eastAsia="ja-JP"/>
              </w:rPr>
            </w:pPr>
          </w:p>
        </w:tc>
      </w:tr>
      <w:tr w:rsidR="003915D2" w14:paraId="11E15A4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5859178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CE88037"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E8BA695" w14:textId="77777777" w:rsidR="003915D2" w:rsidRDefault="003915D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3E826B7C"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2C624738" w14:textId="77777777" w:rsidR="003915D2" w:rsidRDefault="003915D2">
            <w:pPr>
              <w:pStyle w:val="TAC"/>
              <w:rPr>
                <w:lang w:eastAsia="ja-JP"/>
              </w:rPr>
            </w:pPr>
            <w:r>
              <w:t>1915.7</w:t>
            </w:r>
          </w:p>
        </w:tc>
        <w:tc>
          <w:tcPr>
            <w:tcW w:w="992" w:type="dxa"/>
            <w:tcBorders>
              <w:top w:val="single" w:sz="4" w:space="0" w:color="auto"/>
              <w:left w:val="nil"/>
              <w:bottom w:val="single" w:sz="4" w:space="0" w:color="auto"/>
              <w:right w:val="single" w:sz="4" w:space="0" w:color="auto"/>
            </w:tcBorders>
            <w:hideMark/>
          </w:tcPr>
          <w:p w14:paraId="5152FAA5" w14:textId="77777777" w:rsidR="003915D2" w:rsidRDefault="003915D2">
            <w:pPr>
              <w:pStyle w:val="TAC"/>
              <w:rPr>
                <w:lang w:eastAsia="ja-JP"/>
              </w:rPr>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77667AD5" w14:textId="77777777" w:rsidR="003915D2" w:rsidRDefault="003915D2">
            <w:pPr>
              <w:pStyle w:val="TAC"/>
              <w:rPr>
                <w:lang w:eastAsia="ja-JP"/>
              </w:rPr>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318336FD" w14:textId="77777777" w:rsidR="003915D2" w:rsidRDefault="003915D2">
            <w:pPr>
              <w:pStyle w:val="TAC"/>
              <w:rPr>
                <w:lang w:eastAsia="ja-JP"/>
              </w:rPr>
            </w:pPr>
            <w:r>
              <w:rPr>
                <w:lang w:eastAsia="ja-JP"/>
              </w:rPr>
              <w:t>3</w:t>
            </w:r>
          </w:p>
        </w:tc>
      </w:tr>
      <w:tr w:rsidR="003915D2" w14:paraId="7C992FE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0D50615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FB3AF8E"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B62D014" w14:textId="77777777" w:rsidR="003915D2" w:rsidRDefault="003915D2">
            <w:pPr>
              <w:pStyle w:val="TAC"/>
              <w:rPr>
                <w:lang w:eastAsia="ja-JP"/>
              </w:rPr>
            </w:pPr>
            <w:r>
              <w:rPr>
                <w:lang w:eastAsia="ja-JP"/>
              </w:rPr>
              <w:t>2545</w:t>
            </w:r>
          </w:p>
        </w:tc>
        <w:tc>
          <w:tcPr>
            <w:tcW w:w="425" w:type="dxa"/>
            <w:tcBorders>
              <w:top w:val="single" w:sz="4" w:space="0" w:color="auto"/>
              <w:left w:val="nil"/>
              <w:bottom w:val="single" w:sz="4" w:space="0" w:color="auto"/>
              <w:right w:val="single" w:sz="4" w:space="0" w:color="auto"/>
            </w:tcBorders>
            <w:hideMark/>
          </w:tcPr>
          <w:p w14:paraId="68D53B8C"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575A511C" w14:textId="77777777" w:rsidR="003915D2" w:rsidRDefault="003915D2">
            <w:pPr>
              <w:pStyle w:val="TAC"/>
            </w:pPr>
            <w:r>
              <w:rPr>
                <w:lang w:eastAsia="ja-JP"/>
              </w:rPr>
              <w:t>2575</w:t>
            </w:r>
          </w:p>
        </w:tc>
        <w:tc>
          <w:tcPr>
            <w:tcW w:w="992" w:type="dxa"/>
            <w:tcBorders>
              <w:top w:val="single" w:sz="4" w:space="0" w:color="auto"/>
              <w:left w:val="nil"/>
              <w:bottom w:val="single" w:sz="4" w:space="0" w:color="auto"/>
              <w:right w:val="single" w:sz="4" w:space="0" w:color="auto"/>
            </w:tcBorders>
            <w:hideMark/>
          </w:tcPr>
          <w:p w14:paraId="3EE6848D"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2C77E5D9"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0EB97A65" w14:textId="77777777" w:rsidR="003915D2" w:rsidRDefault="003915D2">
            <w:pPr>
              <w:pStyle w:val="TAC"/>
              <w:rPr>
                <w:lang w:eastAsia="ja-JP"/>
              </w:rPr>
            </w:pPr>
          </w:p>
        </w:tc>
      </w:tr>
      <w:tr w:rsidR="003915D2" w14:paraId="1A586B91"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1BCEDDF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A267072"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FB4C132" w14:textId="77777777" w:rsidR="003915D2" w:rsidRDefault="003915D2">
            <w:pPr>
              <w:pStyle w:val="TAC"/>
              <w:rPr>
                <w:lang w:eastAsia="ja-JP"/>
              </w:rPr>
            </w:pPr>
            <w:r>
              <w:rPr>
                <w:lang w:eastAsia="ja-JP"/>
              </w:rPr>
              <w:t>2595</w:t>
            </w:r>
          </w:p>
        </w:tc>
        <w:tc>
          <w:tcPr>
            <w:tcW w:w="425" w:type="dxa"/>
            <w:tcBorders>
              <w:top w:val="single" w:sz="4" w:space="0" w:color="auto"/>
              <w:left w:val="nil"/>
              <w:bottom w:val="single" w:sz="4" w:space="0" w:color="auto"/>
              <w:right w:val="single" w:sz="4" w:space="0" w:color="auto"/>
            </w:tcBorders>
            <w:hideMark/>
          </w:tcPr>
          <w:p w14:paraId="346477B4"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0D50F462" w14:textId="77777777" w:rsidR="003915D2" w:rsidRDefault="003915D2">
            <w:pPr>
              <w:pStyle w:val="TAC"/>
              <w:rPr>
                <w:lang w:eastAsia="ja-JP"/>
              </w:rPr>
            </w:pPr>
            <w:r>
              <w:rPr>
                <w:lang w:eastAsia="ja-JP"/>
              </w:rPr>
              <w:t>2645</w:t>
            </w:r>
          </w:p>
        </w:tc>
        <w:tc>
          <w:tcPr>
            <w:tcW w:w="992" w:type="dxa"/>
            <w:tcBorders>
              <w:top w:val="single" w:sz="4" w:space="0" w:color="auto"/>
              <w:left w:val="nil"/>
              <w:bottom w:val="single" w:sz="4" w:space="0" w:color="auto"/>
              <w:right w:val="single" w:sz="4" w:space="0" w:color="auto"/>
            </w:tcBorders>
            <w:hideMark/>
          </w:tcPr>
          <w:p w14:paraId="75BC0BB8"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4A1A93EB"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78A984CC" w14:textId="77777777" w:rsidR="003915D2" w:rsidRDefault="003915D2">
            <w:pPr>
              <w:pStyle w:val="TAC"/>
              <w:rPr>
                <w:lang w:eastAsia="ja-JP"/>
              </w:rPr>
            </w:pPr>
          </w:p>
        </w:tc>
      </w:tr>
      <w:tr w:rsidR="003915D2" w14:paraId="0D4FC9B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D234B0E" w14:textId="77777777" w:rsidR="003915D2" w:rsidRDefault="003915D2">
            <w:pPr>
              <w:pStyle w:val="TAC"/>
              <w:rPr>
                <w:lang w:eastAsia="ja-JP"/>
              </w:rPr>
            </w:pPr>
            <w:r>
              <w:rPr>
                <w:lang w:eastAsia="ja-JP"/>
              </w:rPr>
              <w:t>DC_21_n79</w:t>
            </w:r>
          </w:p>
        </w:tc>
        <w:tc>
          <w:tcPr>
            <w:tcW w:w="2693" w:type="dxa"/>
            <w:tcBorders>
              <w:top w:val="single" w:sz="4" w:space="0" w:color="auto"/>
              <w:left w:val="nil"/>
              <w:bottom w:val="single" w:sz="4" w:space="0" w:color="auto"/>
              <w:right w:val="single" w:sz="4" w:space="0" w:color="auto"/>
            </w:tcBorders>
            <w:hideMark/>
          </w:tcPr>
          <w:p w14:paraId="5E032676" w14:textId="77777777" w:rsidR="003915D2" w:rsidRDefault="003915D2">
            <w:pPr>
              <w:pStyle w:val="TAL"/>
              <w:rPr>
                <w:lang w:eastAsia="ja-JP"/>
              </w:rPr>
            </w:pPr>
            <w:r>
              <w:rPr>
                <w:lang w:eastAsia="ja-JP"/>
              </w:rPr>
              <w:t>E-UTRA Band 1, 3, 18, 19, 21, 28, 34, 40, 42, 65</w:t>
            </w:r>
          </w:p>
        </w:tc>
        <w:tc>
          <w:tcPr>
            <w:tcW w:w="1276" w:type="dxa"/>
            <w:tcBorders>
              <w:top w:val="single" w:sz="4" w:space="0" w:color="auto"/>
              <w:left w:val="nil"/>
              <w:bottom w:val="single" w:sz="4" w:space="0" w:color="auto"/>
              <w:right w:val="single" w:sz="4" w:space="0" w:color="auto"/>
            </w:tcBorders>
            <w:hideMark/>
          </w:tcPr>
          <w:p w14:paraId="39E7568F"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AF06FAE"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4F96E34"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005B4CF"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15F61CAE"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1DB6EA86" w14:textId="77777777" w:rsidR="003915D2" w:rsidRDefault="003915D2">
            <w:pPr>
              <w:pStyle w:val="TAC"/>
              <w:rPr>
                <w:lang w:eastAsia="ja-JP"/>
              </w:rPr>
            </w:pPr>
          </w:p>
        </w:tc>
      </w:tr>
      <w:tr w:rsidR="003915D2" w14:paraId="6CACFF5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48F9F2F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7EB52F0"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9D98D2A" w14:textId="77777777" w:rsidR="003915D2" w:rsidRDefault="003915D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0A096525"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2579EA99" w14:textId="77777777" w:rsidR="003915D2" w:rsidRDefault="003915D2">
            <w:pPr>
              <w:pStyle w:val="TAC"/>
            </w:pPr>
            <w:r>
              <w:rPr>
                <w:lang w:eastAsia="ja-JP"/>
              </w:rPr>
              <w:t>960</w:t>
            </w:r>
          </w:p>
        </w:tc>
        <w:tc>
          <w:tcPr>
            <w:tcW w:w="992" w:type="dxa"/>
            <w:tcBorders>
              <w:top w:val="single" w:sz="4" w:space="0" w:color="auto"/>
              <w:left w:val="nil"/>
              <w:bottom w:val="single" w:sz="4" w:space="0" w:color="auto"/>
              <w:right w:val="single" w:sz="4" w:space="0" w:color="auto"/>
            </w:tcBorders>
            <w:hideMark/>
          </w:tcPr>
          <w:p w14:paraId="5129C539"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4A800D26"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2D8544CC" w14:textId="77777777" w:rsidR="003915D2" w:rsidRDefault="003915D2">
            <w:pPr>
              <w:pStyle w:val="TAC"/>
              <w:rPr>
                <w:lang w:eastAsia="ja-JP"/>
              </w:rPr>
            </w:pPr>
          </w:p>
        </w:tc>
      </w:tr>
      <w:tr w:rsidR="003915D2" w14:paraId="56E3707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43CD173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E001B4E"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5244B03" w14:textId="77777777" w:rsidR="003915D2" w:rsidRDefault="003915D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6C5E9D76"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04CB9CE0" w14:textId="77777777" w:rsidR="003915D2" w:rsidRDefault="003915D2">
            <w:pPr>
              <w:pStyle w:val="TAC"/>
              <w:rPr>
                <w:lang w:eastAsia="ja-JP"/>
              </w:rPr>
            </w:pPr>
            <w:r>
              <w:t>1915.7</w:t>
            </w:r>
          </w:p>
        </w:tc>
        <w:tc>
          <w:tcPr>
            <w:tcW w:w="992" w:type="dxa"/>
            <w:tcBorders>
              <w:top w:val="single" w:sz="4" w:space="0" w:color="auto"/>
              <w:left w:val="nil"/>
              <w:bottom w:val="single" w:sz="4" w:space="0" w:color="auto"/>
              <w:right w:val="single" w:sz="4" w:space="0" w:color="auto"/>
            </w:tcBorders>
            <w:hideMark/>
          </w:tcPr>
          <w:p w14:paraId="124DEB29" w14:textId="77777777" w:rsidR="003915D2" w:rsidRDefault="003915D2">
            <w:pPr>
              <w:pStyle w:val="TAC"/>
              <w:rPr>
                <w:lang w:eastAsia="ja-JP"/>
              </w:rPr>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524336B2" w14:textId="77777777" w:rsidR="003915D2" w:rsidRDefault="003915D2">
            <w:pPr>
              <w:pStyle w:val="TAC"/>
              <w:rPr>
                <w:lang w:eastAsia="ja-JP"/>
              </w:rPr>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77962A58" w14:textId="77777777" w:rsidR="003915D2" w:rsidRDefault="003915D2">
            <w:pPr>
              <w:pStyle w:val="TAC"/>
              <w:rPr>
                <w:lang w:eastAsia="ja-JP"/>
              </w:rPr>
            </w:pPr>
            <w:r>
              <w:rPr>
                <w:lang w:eastAsia="ja-JP"/>
              </w:rPr>
              <w:t>3</w:t>
            </w:r>
          </w:p>
        </w:tc>
      </w:tr>
      <w:tr w:rsidR="003915D2" w14:paraId="2AD80FA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6E5DB6A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C3429F0"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1839A1F3" w14:textId="77777777" w:rsidR="003915D2" w:rsidRDefault="003915D2">
            <w:pPr>
              <w:pStyle w:val="TAC"/>
              <w:rPr>
                <w:lang w:eastAsia="ja-JP"/>
              </w:rPr>
            </w:pPr>
            <w:r>
              <w:rPr>
                <w:lang w:eastAsia="ja-JP"/>
              </w:rPr>
              <w:t>2545</w:t>
            </w:r>
          </w:p>
        </w:tc>
        <w:tc>
          <w:tcPr>
            <w:tcW w:w="425" w:type="dxa"/>
            <w:tcBorders>
              <w:top w:val="single" w:sz="4" w:space="0" w:color="auto"/>
              <w:left w:val="nil"/>
              <w:bottom w:val="single" w:sz="4" w:space="0" w:color="auto"/>
              <w:right w:val="single" w:sz="4" w:space="0" w:color="auto"/>
            </w:tcBorders>
            <w:hideMark/>
          </w:tcPr>
          <w:p w14:paraId="76069EDF"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7709C8AB" w14:textId="77777777" w:rsidR="003915D2" w:rsidRDefault="003915D2">
            <w:pPr>
              <w:pStyle w:val="TAC"/>
            </w:pPr>
            <w:r>
              <w:rPr>
                <w:lang w:eastAsia="ja-JP"/>
              </w:rPr>
              <w:t>2575</w:t>
            </w:r>
          </w:p>
        </w:tc>
        <w:tc>
          <w:tcPr>
            <w:tcW w:w="992" w:type="dxa"/>
            <w:tcBorders>
              <w:top w:val="single" w:sz="4" w:space="0" w:color="auto"/>
              <w:left w:val="nil"/>
              <w:bottom w:val="single" w:sz="4" w:space="0" w:color="auto"/>
              <w:right w:val="single" w:sz="4" w:space="0" w:color="auto"/>
            </w:tcBorders>
            <w:hideMark/>
          </w:tcPr>
          <w:p w14:paraId="4D644B78"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1BB02478"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4F73DC52" w14:textId="77777777" w:rsidR="003915D2" w:rsidRDefault="003915D2">
            <w:pPr>
              <w:pStyle w:val="TAC"/>
              <w:rPr>
                <w:lang w:eastAsia="ja-JP"/>
              </w:rPr>
            </w:pPr>
          </w:p>
        </w:tc>
      </w:tr>
      <w:tr w:rsidR="003915D2" w14:paraId="20908E4B"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3DDC652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B21AF49"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664E51BE" w14:textId="77777777" w:rsidR="003915D2" w:rsidRDefault="003915D2">
            <w:pPr>
              <w:pStyle w:val="TAC"/>
              <w:rPr>
                <w:lang w:eastAsia="ja-JP"/>
              </w:rPr>
            </w:pPr>
            <w:r>
              <w:rPr>
                <w:lang w:eastAsia="ja-JP"/>
              </w:rPr>
              <w:t>2595</w:t>
            </w:r>
          </w:p>
        </w:tc>
        <w:tc>
          <w:tcPr>
            <w:tcW w:w="425" w:type="dxa"/>
            <w:tcBorders>
              <w:top w:val="single" w:sz="4" w:space="0" w:color="auto"/>
              <w:left w:val="nil"/>
              <w:bottom w:val="single" w:sz="4" w:space="0" w:color="auto"/>
              <w:right w:val="single" w:sz="4" w:space="0" w:color="auto"/>
            </w:tcBorders>
            <w:hideMark/>
          </w:tcPr>
          <w:p w14:paraId="65A2D823"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334AA90E" w14:textId="77777777" w:rsidR="003915D2" w:rsidRDefault="003915D2">
            <w:pPr>
              <w:pStyle w:val="TAC"/>
              <w:rPr>
                <w:lang w:eastAsia="ja-JP"/>
              </w:rPr>
            </w:pPr>
            <w:r>
              <w:rPr>
                <w:lang w:eastAsia="ja-JP"/>
              </w:rPr>
              <w:t>2645</w:t>
            </w:r>
          </w:p>
        </w:tc>
        <w:tc>
          <w:tcPr>
            <w:tcW w:w="992" w:type="dxa"/>
            <w:tcBorders>
              <w:top w:val="single" w:sz="4" w:space="0" w:color="auto"/>
              <w:left w:val="nil"/>
              <w:bottom w:val="single" w:sz="4" w:space="0" w:color="auto"/>
              <w:right w:val="single" w:sz="4" w:space="0" w:color="auto"/>
            </w:tcBorders>
            <w:hideMark/>
          </w:tcPr>
          <w:p w14:paraId="52445EF8"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23FC249D"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1B1570AE" w14:textId="77777777" w:rsidR="003915D2" w:rsidRDefault="003915D2">
            <w:pPr>
              <w:pStyle w:val="TAC"/>
              <w:rPr>
                <w:lang w:eastAsia="ja-JP"/>
              </w:rPr>
            </w:pPr>
          </w:p>
        </w:tc>
      </w:tr>
      <w:tr w:rsidR="003915D2" w14:paraId="5567111B"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4AF86DF" w14:textId="77777777" w:rsidR="003915D2" w:rsidRDefault="003915D2">
            <w:pPr>
              <w:pStyle w:val="TAC"/>
              <w:rPr>
                <w:lang w:eastAsia="ja-JP"/>
              </w:rPr>
            </w:pPr>
            <w:r>
              <w:rPr>
                <w:lang w:eastAsia="ja-JP"/>
              </w:rPr>
              <w:t>DC_25_n41</w:t>
            </w:r>
          </w:p>
        </w:tc>
        <w:tc>
          <w:tcPr>
            <w:tcW w:w="2693" w:type="dxa"/>
            <w:tcBorders>
              <w:top w:val="single" w:sz="4" w:space="0" w:color="auto"/>
              <w:left w:val="nil"/>
              <w:bottom w:val="single" w:sz="4" w:space="0" w:color="auto"/>
              <w:right w:val="single" w:sz="4" w:space="0" w:color="auto"/>
            </w:tcBorders>
            <w:hideMark/>
          </w:tcPr>
          <w:p w14:paraId="3CD5F89F" w14:textId="77777777" w:rsidR="003915D2" w:rsidRDefault="003915D2">
            <w:pPr>
              <w:pStyle w:val="TAL"/>
              <w:rPr>
                <w:lang w:eastAsia="ja-JP"/>
              </w:rPr>
            </w:pPr>
            <w:r>
              <w:rPr>
                <w:lang w:eastAsia="ja-JP"/>
              </w:rPr>
              <w:t>E-UTRA Band 4, 5, 12, 13 , 14, 17, 24, 26, 27, 28, 29, 30, 42, 45</w:t>
            </w:r>
            <w:del w:id="1004" w:author="Apple" w:date="2022-07-15T14:38:00Z">
              <w:r>
                <w:rPr>
                  <w:lang w:eastAsia="ja-JP"/>
                </w:rPr>
                <w:delText>, 48</w:delText>
              </w:r>
            </w:del>
            <w:r>
              <w:rPr>
                <w:lang w:eastAsia="ja-JP"/>
              </w:rPr>
              <w:t>, 66, 70, 71</w:t>
            </w:r>
          </w:p>
        </w:tc>
        <w:tc>
          <w:tcPr>
            <w:tcW w:w="1276" w:type="dxa"/>
            <w:tcBorders>
              <w:top w:val="single" w:sz="4" w:space="0" w:color="auto"/>
              <w:left w:val="nil"/>
              <w:bottom w:val="single" w:sz="4" w:space="0" w:color="auto"/>
              <w:right w:val="single" w:sz="4" w:space="0" w:color="auto"/>
            </w:tcBorders>
            <w:hideMark/>
          </w:tcPr>
          <w:p w14:paraId="77AFBCE8"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BEF059F"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0BB769A0"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65BCFD5" w14:textId="77777777" w:rsidR="003915D2" w:rsidRDefault="003915D2">
            <w:pPr>
              <w:pStyle w:val="TAC"/>
              <w:rPr>
                <w:lang w:eastAsia="ja-JP"/>
              </w:rPr>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5B40D467" w14:textId="77777777" w:rsidR="003915D2" w:rsidRDefault="003915D2">
            <w:pPr>
              <w:pStyle w:val="TAC"/>
              <w:rPr>
                <w:lang w:eastAsia="ja-JP"/>
              </w:rPr>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tcPr>
          <w:p w14:paraId="61214BD5" w14:textId="77777777" w:rsidR="003915D2" w:rsidRDefault="003915D2">
            <w:pPr>
              <w:pStyle w:val="TAC"/>
              <w:rPr>
                <w:lang w:eastAsia="ja-JP"/>
              </w:rPr>
            </w:pPr>
          </w:p>
        </w:tc>
      </w:tr>
      <w:tr w:rsidR="003915D2" w14:paraId="6F16C5F1" w14:textId="77777777" w:rsidTr="003915D2">
        <w:trPr>
          <w:gridBefore w:val="1"/>
          <w:wBefore w:w="25" w:type="dxa"/>
          <w:trHeight w:val="187"/>
          <w:jc w:val="center"/>
        </w:trPr>
        <w:tc>
          <w:tcPr>
            <w:tcW w:w="1985" w:type="dxa"/>
            <w:vMerge w:val="restart"/>
            <w:tcBorders>
              <w:top w:val="nil"/>
              <w:left w:val="single" w:sz="4" w:space="0" w:color="auto"/>
              <w:bottom w:val="single" w:sz="4" w:space="0" w:color="auto"/>
              <w:right w:val="single" w:sz="4" w:space="0" w:color="auto"/>
            </w:tcBorders>
            <w:vAlign w:val="center"/>
          </w:tcPr>
          <w:p w14:paraId="6E0813C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6EB5A09" w14:textId="77777777" w:rsidR="003915D2" w:rsidRDefault="003915D2">
            <w:pPr>
              <w:pStyle w:val="TAL"/>
              <w:rPr>
                <w:lang w:eastAsia="ja-JP"/>
              </w:rPr>
            </w:pPr>
            <w:r>
              <w:rPr>
                <w:lang w:eastAsia="ja-JP"/>
              </w:rPr>
              <w:t>E-UTRA Band 2, 25</w:t>
            </w:r>
          </w:p>
        </w:tc>
        <w:tc>
          <w:tcPr>
            <w:tcW w:w="1276" w:type="dxa"/>
            <w:tcBorders>
              <w:top w:val="single" w:sz="4" w:space="0" w:color="auto"/>
              <w:left w:val="nil"/>
              <w:bottom w:val="single" w:sz="4" w:space="0" w:color="auto"/>
              <w:right w:val="single" w:sz="4" w:space="0" w:color="auto"/>
            </w:tcBorders>
            <w:hideMark/>
          </w:tcPr>
          <w:p w14:paraId="4DE9F3A5"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334DBC2"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3DDF5AA6"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CA55C7C" w14:textId="77777777" w:rsidR="003915D2" w:rsidRDefault="003915D2">
            <w:pPr>
              <w:pStyle w:val="TAC"/>
              <w:rPr>
                <w:lang w:eastAsia="ja-JP"/>
              </w:rPr>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2ED9D425" w14:textId="77777777" w:rsidR="003915D2" w:rsidRDefault="003915D2">
            <w:pPr>
              <w:pStyle w:val="TAC"/>
              <w:rPr>
                <w:lang w:eastAsia="ja-JP"/>
              </w:rPr>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hideMark/>
          </w:tcPr>
          <w:p w14:paraId="75AC53C6" w14:textId="77777777" w:rsidR="003915D2" w:rsidRDefault="003915D2">
            <w:pPr>
              <w:pStyle w:val="TAC"/>
              <w:rPr>
                <w:lang w:eastAsia="ja-JP"/>
              </w:rPr>
            </w:pPr>
            <w:r>
              <w:t>5</w:t>
            </w:r>
          </w:p>
        </w:tc>
      </w:tr>
      <w:tr w:rsidR="003915D2" w14:paraId="0A84AAFA" w14:textId="77777777" w:rsidTr="003915D2">
        <w:trPr>
          <w:gridBefore w:val="1"/>
          <w:wBefore w:w="25" w:type="dxa"/>
          <w:trHeight w:val="187"/>
          <w:jc w:val="center"/>
        </w:trPr>
        <w:tc>
          <w:tcPr>
            <w:tcW w:w="10773" w:type="dxa"/>
            <w:vMerge/>
            <w:tcBorders>
              <w:top w:val="nil"/>
              <w:left w:val="single" w:sz="4" w:space="0" w:color="auto"/>
              <w:bottom w:val="single" w:sz="4" w:space="0" w:color="auto"/>
              <w:right w:val="single" w:sz="4" w:space="0" w:color="auto"/>
            </w:tcBorders>
            <w:vAlign w:val="center"/>
            <w:hideMark/>
          </w:tcPr>
          <w:p w14:paraId="57B4A7DC"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hideMark/>
          </w:tcPr>
          <w:p w14:paraId="48987FC2" w14:textId="77777777" w:rsidR="003915D2" w:rsidRDefault="003915D2">
            <w:pPr>
              <w:pStyle w:val="TAL"/>
              <w:rPr>
                <w:ins w:id="1005" w:author="Apple" w:date="2022-07-15T14:38:00Z"/>
                <w:lang w:val="sv-FI" w:eastAsia="ja-JP"/>
              </w:rPr>
            </w:pPr>
            <w:ins w:id="1006" w:author="Apple" w:date="2022-07-15T14:38:00Z">
              <w:r>
                <w:rPr>
                  <w:lang w:val="de-DE" w:eastAsia="ja-JP"/>
                </w:rPr>
                <w:t>E-UTRA Band 48</w:t>
              </w:r>
            </w:ins>
          </w:p>
          <w:p w14:paraId="1D6A1157" w14:textId="77777777" w:rsidR="003915D2" w:rsidRDefault="003915D2">
            <w:pPr>
              <w:pStyle w:val="TAL"/>
              <w:rPr>
                <w:lang w:val="de-DE" w:eastAsia="ja-JP"/>
              </w:rPr>
            </w:pPr>
            <w:r>
              <w:rPr>
                <w:lang w:val="sv-FI" w:eastAsia="ja-JP"/>
              </w:rPr>
              <w:t>NR Band n77</w:t>
            </w:r>
          </w:p>
        </w:tc>
        <w:tc>
          <w:tcPr>
            <w:tcW w:w="1276" w:type="dxa"/>
            <w:tcBorders>
              <w:top w:val="single" w:sz="4" w:space="0" w:color="auto"/>
              <w:left w:val="nil"/>
              <w:bottom w:val="single" w:sz="4" w:space="0" w:color="auto"/>
              <w:right w:val="single" w:sz="4" w:space="0" w:color="auto"/>
            </w:tcBorders>
            <w:hideMark/>
          </w:tcPr>
          <w:p w14:paraId="0928049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F458B8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A0645A9"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DAB1DCB" w14:textId="77777777" w:rsidR="003915D2" w:rsidRDefault="003915D2">
            <w:pPr>
              <w:pStyle w:val="TAC"/>
              <w:rPr>
                <w:rFonts w:eastAsia="MS Mincho"/>
                <w:lang w:eastAsia="ja-JP"/>
              </w:rPr>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18A2AD78" w14:textId="77777777" w:rsidR="003915D2" w:rsidRDefault="003915D2">
            <w:pPr>
              <w:pStyle w:val="TAC"/>
              <w:rPr>
                <w:rFonts w:eastAsia="MS Mincho"/>
                <w:lang w:eastAsia="ja-JP"/>
              </w:rPr>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hideMark/>
          </w:tcPr>
          <w:p w14:paraId="33E59B54" w14:textId="77777777" w:rsidR="003915D2" w:rsidRDefault="003915D2">
            <w:pPr>
              <w:pStyle w:val="TAC"/>
            </w:pPr>
            <w:r>
              <w:t>2</w:t>
            </w:r>
          </w:p>
        </w:tc>
      </w:tr>
      <w:tr w:rsidR="003915D2" w14:paraId="092D8ACD"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hideMark/>
          </w:tcPr>
          <w:p w14:paraId="1E9FFAE9" w14:textId="77777777" w:rsidR="003915D2" w:rsidRDefault="003915D2">
            <w:pPr>
              <w:pStyle w:val="TAC"/>
              <w:rPr>
                <w:lang w:eastAsia="ja-JP"/>
              </w:rPr>
            </w:pPr>
            <w:r>
              <w:rPr>
                <w:rFonts w:cs="Arial"/>
                <w:szCs w:val="18"/>
                <w:lang w:eastAsia="zh-CN"/>
              </w:rPr>
              <w:lastRenderedPageBreak/>
              <w:t>DC_25_n77</w:t>
            </w:r>
          </w:p>
        </w:tc>
        <w:tc>
          <w:tcPr>
            <w:tcW w:w="2693" w:type="dxa"/>
            <w:tcBorders>
              <w:top w:val="single" w:sz="4" w:space="0" w:color="auto"/>
              <w:left w:val="nil"/>
              <w:bottom w:val="single" w:sz="4" w:space="0" w:color="auto"/>
              <w:right w:val="single" w:sz="4" w:space="0" w:color="auto"/>
            </w:tcBorders>
            <w:hideMark/>
          </w:tcPr>
          <w:p w14:paraId="7A69780F" w14:textId="77777777" w:rsidR="003915D2" w:rsidRDefault="003915D2">
            <w:pPr>
              <w:pStyle w:val="TAL"/>
              <w:rPr>
                <w:lang w:eastAsia="ja-JP"/>
              </w:rPr>
            </w:pPr>
            <w:r>
              <w:rPr>
                <w:rFonts w:eastAsia="MS Mincho" w:cs="Arial"/>
                <w:szCs w:val="18"/>
              </w:rPr>
              <w:t xml:space="preserve">E-UTRA Band 2, 4, 5, 12, 13, 14, 17, 25, 26, </w:t>
            </w:r>
            <w:r>
              <w:rPr>
                <w:rFonts w:cs="Arial"/>
                <w:szCs w:val="18"/>
                <w:lang w:val="sv-SE" w:eastAsia="ja-JP"/>
              </w:rPr>
              <w:t xml:space="preserve">29, 30, 41, </w:t>
            </w:r>
            <w:r>
              <w:rPr>
                <w:rFonts w:eastAsia="MS Mincho" w:cs="Arial"/>
                <w:szCs w:val="18"/>
              </w:rPr>
              <w:t>65, 66, 70, 71</w:t>
            </w:r>
          </w:p>
        </w:tc>
        <w:tc>
          <w:tcPr>
            <w:tcW w:w="1276" w:type="dxa"/>
            <w:tcBorders>
              <w:top w:val="single" w:sz="4" w:space="0" w:color="auto"/>
              <w:left w:val="nil"/>
              <w:bottom w:val="single" w:sz="4" w:space="0" w:color="auto"/>
              <w:right w:val="single" w:sz="4" w:space="0" w:color="auto"/>
            </w:tcBorders>
            <w:hideMark/>
          </w:tcPr>
          <w:p w14:paraId="3B2FD93A"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35AD50A0"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54FAD9B3"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367E7E1F" w14:textId="77777777" w:rsidR="003915D2" w:rsidRDefault="003915D2">
            <w:pPr>
              <w:pStyle w:val="TAC"/>
              <w:rPr>
                <w:lang w:eastAsia="ja-JP"/>
              </w:rPr>
            </w:pPr>
            <w:r>
              <w:rPr>
                <w:rFonts w:cs="Arial"/>
                <w:szCs w:val="18"/>
              </w:rPr>
              <w:t>-50</w:t>
            </w:r>
          </w:p>
        </w:tc>
        <w:tc>
          <w:tcPr>
            <w:tcW w:w="1134" w:type="dxa"/>
            <w:tcBorders>
              <w:top w:val="single" w:sz="4" w:space="0" w:color="auto"/>
              <w:left w:val="nil"/>
              <w:bottom w:val="single" w:sz="4" w:space="0" w:color="auto"/>
              <w:right w:val="single" w:sz="4" w:space="0" w:color="auto"/>
            </w:tcBorders>
            <w:noWrap/>
            <w:hideMark/>
          </w:tcPr>
          <w:p w14:paraId="2DB939CA" w14:textId="77777777" w:rsidR="003915D2" w:rsidRDefault="003915D2">
            <w:pPr>
              <w:pStyle w:val="TAC"/>
              <w:rPr>
                <w:lang w:eastAsia="ja-JP"/>
              </w:rPr>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tcPr>
          <w:p w14:paraId="35EABBA5" w14:textId="77777777" w:rsidR="003915D2" w:rsidRDefault="003915D2">
            <w:pPr>
              <w:pStyle w:val="TAC"/>
              <w:rPr>
                <w:lang w:eastAsia="ja-JP"/>
              </w:rPr>
            </w:pPr>
          </w:p>
        </w:tc>
      </w:tr>
      <w:tr w:rsidR="003915D2" w14:paraId="68746759"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hideMark/>
          </w:tcPr>
          <w:p w14:paraId="3332967E" w14:textId="77777777" w:rsidR="003915D2" w:rsidRDefault="003915D2">
            <w:pPr>
              <w:pStyle w:val="TAC"/>
              <w:rPr>
                <w:lang w:eastAsia="ja-JP"/>
              </w:rPr>
            </w:pPr>
            <w:r>
              <w:rPr>
                <w:rFonts w:cs="Arial"/>
                <w:szCs w:val="18"/>
                <w:lang w:eastAsia="zh-CN"/>
              </w:rPr>
              <w:t>DC_25_n78</w:t>
            </w:r>
          </w:p>
        </w:tc>
        <w:tc>
          <w:tcPr>
            <w:tcW w:w="2693" w:type="dxa"/>
            <w:tcBorders>
              <w:top w:val="single" w:sz="4" w:space="0" w:color="auto"/>
              <w:left w:val="nil"/>
              <w:bottom w:val="single" w:sz="4" w:space="0" w:color="auto"/>
              <w:right w:val="single" w:sz="4" w:space="0" w:color="auto"/>
            </w:tcBorders>
            <w:hideMark/>
          </w:tcPr>
          <w:p w14:paraId="36C42635" w14:textId="77777777" w:rsidR="003915D2" w:rsidRDefault="003915D2">
            <w:pPr>
              <w:pStyle w:val="TAL"/>
              <w:rPr>
                <w:lang w:eastAsia="ja-JP"/>
              </w:rPr>
            </w:pPr>
            <w:r>
              <w:rPr>
                <w:rFonts w:eastAsia="MS Mincho" w:cs="Arial"/>
                <w:szCs w:val="18"/>
              </w:rPr>
              <w:t>E-UTRA Band 2, 5, 7, 12, 13, 25, 26, 28, 41</w:t>
            </w:r>
            <w:r>
              <w:rPr>
                <w:rFonts w:eastAsia="MS Mincho" w:cs="Arial"/>
                <w:szCs w:val="18"/>
                <w:lang w:eastAsia="ja-JP"/>
              </w:rPr>
              <w:t xml:space="preserve">, </w:t>
            </w:r>
            <w:r>
              <w:rPr>
                <w:rFonts w:eastAsia="MS Mincho" w:cs="Arial"/>
                <w:szCs w:val="18"/>
              </w:rPr>
              <w:t>66</w:t>
            </w:r>
          </w:p>
        </w:tc>
        <w:tc>
          <w:tcPr>
            <w:tcW w:w="1276" w:type="dxa"/>
            <w:tcBorders>
              <w:top w:val="single" w:sz="4" w:space="0" w:color="auto"/>
              <w:left w:val="nil"/>
              <w:bottom w:val="single" w:sz="4" w:space="0" w:color="auto"/>
              <w:right w:val="single" w:sz="4" w:space="0" w:color="auto"/>
            </w:tcBorders>
            <w:hideMark/>
          </w:tcPr>
          <w:p w14:paraId="1DFA8F34"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30549076"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3736DF27"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4F1B9E4E" w14:textId="77777777" w:rsidR="003915D2" w:rsidRDefault="003915D2">
            <w:pPr>
              <w:pStyle w:val="TAC"/>
              <w:rPr>
                <w:lang w:eastAsia="ja-JP"/>
              </w:rPr>
            </w:pPr>
            <w:r>
              <w:rPr>
                <w:rFonts w:cs="Arial"/>
                <w:szCs w:val="18"/>
              </w:rPr>
              <w:t>-50</w:t>
            </w:r>
          </w:p>
        </w:tc>
        <w:tc>
          <w:tcPr>
            <w:tcW w:w="1134" w:type="dxa"/>
            <w:tcBorders>
              <w:top w:val="single" w:sz="4" w:space="0" w:color="auto"/>
              <w:left w:val="nil"/>
              <w:bottom w:val="single" w:sz="4" w:space="0" w:color="auto"/>
              <w:right w:val="single" w:sz="4" w:space="0" w:color="auto"/>
            </w:tcBorders>
            <w:noWrap/>
            <w:hideMark/>
          </w:tcPr>
          <w:p w14:paraId="7194E695" w14:textId="77777777" w:rsidR="003915D2" w:rsidRDefault="003915D2">
            <w:pPr>
              <w:pStyle w:val="TAC"/>
              <w:rPr>
                <w:lang w:eastAsia="ja-JP"/>
              </w:rPr>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tcPr>
          <w:p w14:paraId="785ED092" w14:textId="77777777" w:rsidR="003915D2" w:rsidRDefault="003915D2">
            <w:pPr>
              <w:pStyle w:val="TAC"/>
              <w:rPr>
                <w:lang w:eastAsia="ja-JP"/>
              </w:rPr>
            </w:pPr>
          </w:p>
        </w:tc>
      </w:tr>
      <w:tr w:rsidR="003915D2" w14:paraId="78FAA115"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4ADBA57" w14:textId="77777777" w:rsidR="003915D2" w:rsidRDefault="003915D2">
            <w:pPr>
              <w:pStyle w:val="TAC"/>
              <w:rPr>
                <w:lang w:eastAsia="ja-JP"/>
              </w:rPr>
            </w:pPr>
            <w:r>
              <w:rPr>
                <w:lang w:eastAsia="ja-JP"/>
              </w:rPr>
              <w:t>DC_26_n25</w:t>
            </w:r>
          </w:p>
        </w:tc>
        <w:tc>
          <w:tcPr>
            <w:tcW w:w="2693" w:type="dxa"/>
            <w:tcBorders>
              <w:top w:val="single" w:sz="4" w:space="0" w:color="auto"/>
              <w:left w:val="nil"/>
              <w:bottom w:val="single" w:sz="4" w:space="0" w:color="auto"/>
              <w:right w:val="single" w:sz="4" w:space="0" w:color="auto"/>
            </w:tcBorders>
            <w:hideMark/>
          </w:tcPr>
          <w:p w14:paraId="27D282DC" w14:textId="77777777" w:rsidR="003915D2" w:rsidRDefault="003915D2">
            <w:pPr>
              <w:pStyle w:val="TAL"/>
              <w:rPr>
                <w:lang w:eastAsia="ja-JP"/>
              </w:rPr>
            </w:pPr>
            <w:r>
              <w:rPr>
                <w:lang w:eastAsia="ja-JP"/>
              </w:rPr>
              <w:t>E-UTRA Band</w:t>
            </w:r>
            <w:r>
              <w:rPr>
                <w:rFonts w:cs="Arial"/>
                <w:lang w:eastAsia="ja-JP"/>
              </w:rPr>
              <w:t xml:space="preserve"> 4, 5, 12, 13, 14, 17, 24, 26, 29, 30, 42, </w:t>
            </w:r>
            <w:del w:id="1007" w:author="Apple" w:date="2022-07-15T14:40:00Z">
              <w:r>
                <w:rPr>
                  <w:rFonts w:cs="Arial"/>
                  <w:lang w:eastAsia="ja-JP"/>
                </w:rPr>
                <w:delText xml:space="preserve">48, </w:delText>
              </w:r>
            </w:del>
            <w:r>
              <w:rPr>
                <w:rFonts w:cs="Arial"/>
                <w:lang w:eastAsia="ja-JP"/>
              </w:rPr>
              <w:t>66, 70, 71, 85</w:t>
            </w:r>
          </w:p>
        </w:tc>
        <w:tc>
          <w:tcPr>
            <w:tcW w:w="1276" w:type="dxa"/>
            <w:tcBorders>
              <w:top w:val="single" w:sz="4" w:space="0" w:color="auto"/>
              <w:left w:val="nil"/>
              <w:bottom w:val="single" w:sz="4" w:space="0" w:color="auto"/>
              <w:right w:val="single" w:sz="4" w:space="0" w:color="auto"/>
            </w:tcBorders>
            <w:hideMark/>
          </w:tcPr>
          <w:p w14:paraId="51F2F0F0"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011F7C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C5CAB1E"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A1DA5E6"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2E720FBE"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tcPr>
          <w:p w14:paraId="68D2C5C9" w14:textId="77777777" w:rsidR="003915D2" w:rsidRDefault="003915D2">
            <w:pPr>
              <w:pStyle w:val="TAC"/>
              <w:rPr>
                <w:lang w:eastAsia="ja-JP"/>
              </w:rPr>
            </w:pPr>
          </w:p>
        </w:tc>
      </w:tr>
      <w:tr w:rsidR="003915D2" w14:paraId="0B2962B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4202A68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ABA70B6" w14:textId="77777777" w:rsidR="003915D2" w:rsidRDefault="003915D2">
            <w:pPr>
              <w:pStyle w:val="TAL"/>
              <w:rPr>
                <w:lang w:eastAsia="ja-JP"/>
              </w:rPr>
            </w:pPr>
            <w:r>
              <w:rPr>
                <w:lang w:eastAsia="ja-JP"/>
              </w:rPr>
              <w:t>E-UTRA Band</w:t>
            </w:r>
            <w:r>
              <w:rPr>
                <w:rFonts w:cs="Arial"/>
                <w:lang w:eastAsia="ja-JP"/>
              </w:rPr>
              <w:t xml:space="preserve"> 2, 25</w:t>
            </w:r>
          </w:p>
        </w:tc>
        <w:tc>
          <w:tcPr>
            <w:tcW w:w="1276" w:type="dxa"/>
            <w:tcBorders>
              <w:top w:val="single" w:sz="4" w:space="0" w:color="auto"/>
              <w:left w:val="nil"/>
              <w:bottom w:val="single" w:sz="4" w:space="0" w:color="auto"/>
              <w:right w:val="single" w:sz="4" w:space="0" w:color="auto"/>
            </w:tcBorders>
            <w:hideMark/>
          </w:tcPr>
          <w:p w14:paraId="5D82EBC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29B2BD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5EDEA6B"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346C265"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2C9C7E06"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0A9B8426" w14:textId="77777777" w:rsidR="003915D2" w:rsidRDefault="003915D2">
            <w:pPr>
              <w:pStyle w:val="TAC"/>
              <w:rPr>
                <w:lang w:eastAsia="ja-JP"/>
              </w:rPr>
            </w:pPr>
            <w:r>
              <w:rPr>
                <w:lang w:eastAsia="ja-JP"/>
              </w:rPr>
              <w:t>5</w:t>
            </w:r>
          </w:p>
        </w:tc>
      </w:tr>
      <w:tr w:rsidR="003915D2" w14:paraId="4005ADEA"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4DBD208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B95ECA0" w14:textId="77777777" w:rsidR="003915D2" w:rsidRDefault="003915D2">
            <w:pPr>
              <w:pStyle w:val="TAL"/>
              <w:rPr>
                <w:lang w:eastAsia="ja-JP"/>
              </w:rPr>
            </w:pPr>
            <w:r>
              <w:rPr>
                <w:lang w:eastAsia="ja-JP"/>
              </w:rPr>
              <w:t>E-UTRA Band</w:t>
            </w:r>
            <w:r>
              <w:rPr>
                <w:rFonts w:cs="Arial"/>
                <w:lang w:eastAsia="ja-JP"/>
              </w:rPr>
              <w:t xml:space="preserve"> 41, 43, </w:t>
            </w:r>
            <w:ins w:id="1008" w:author="Apple" w:date="2022-07-15T14:40:00Z">
              <w:r>
                <w:rPr>
                  <w:rFonts w:cs="Arial"/>
                  <w:lang w:eastAsia="ja-JP"/>
                </w:rPr>
                <w:t xml:space="preserve">48, </w:t>
              </w:r>
            </w:ins>
            <w:r>
              <w:rPr>
                <w:rFonts w:cs="Arial"/>
                <w:lang w:eastAsia="ja-JP"/>
              </w:rPr>
              <w:t>53</w:t>
            </w:r>
          </w:p>
        </w:tc>
        <w:tc>
          <w:tcPr>
            <w:tcW w:w="1276" w:type="dxa"/>
            <w:tcBorders>
              <w:top w:val="single" w:sz="4" w:space="0" w:color="auto"/>
              <w:left w:val="nil"/>
              <w:bottom w:val="single" w:sz="4" w:space="0" w:color="auto"/>
              <w:right w:val="single" w:sz="4" w:space="0" w:color="auto"/>
            </w:tcBorders>
            <w:hideMark/>
          </w:tcPr>
          <w:p w14:paraId="71A3B38D"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02C2B2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97F2AB1"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E958765" w14:textId="77777777" w:rsidR="003915D2" w:rsidRDefault="003915D2">
            <w:pPr>
              <w:pStyle w:val="TAC"/>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1977DEEC"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26AFC42D" w14:textId="77777777" w:rsidR="003915D2" w:rsidRDefault="003915D2">
            <w:pPr>
              <w:pStyle w:val="TAC"/>
              <w:rPr>
                <w:lang w:eastAsia="ja-JP"/>
              </w:rPr>
            </w:pPr>
            <w:r>
              <w:rPr>
                <w:lang w:eastAsia="ja-JP"/>
              </w:rPr>
              <w:t>2</w:t>
            </w:r>
          </w:p>
        </w:tc>
      </w:tr>
      <w:tr w:rsidR="003915D2" w14:paraId="6C01AF6A"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4EDD35C" w14:textId="77777777" w:rsidR="003915D2" w:rsidRDefault="003915D2">
            <w:pPr>
              <w:pStyle w:val="TAC"/>
              <w:rPr>
                <w:lang w:eastAsia="ja-JP"/>
              </w:rPr>
            </w:pPr>
            <w:r>
              <w:rPr>
                <w:lang w:eastAsia="ja-JP"/>
              </w:rPr>
              <w:t>DC_26_n41</w:t>
            </w:r>
          </w:p>
        </w:tc>
        <w:tc>
          <w:tcPr>
            <w:tcW w:w="2693" w:type="dxa"/>
            <w:tcBorders>
              <w:top w:val="single" w:sz="4" w:space="0" w:color="auto"/>
              <w:left w:val="nil"/>
              <w:bottom w:val="single" w:sz="4" w:space="0" w:color="auto"/>
              <w:right w:val="single" w:sz="4" w:space="0" w:color="auto"/>
            </w:tcBorders>
            <w:hideMark/>
          </w:tcPr>
          <w:p w14:paraId="22D232BC" w14:textId="77777777" w:rsidR="003915D2" w:rsidRDefault="003915D2">
            <w:pPr>
              <w:pStyle w:val="TAL"/>
              <w:rPr>
                <w:lang w:eastAsia="ja-JP"/>
              </w:rPr>
            </w:pPr>
            <w:r>
              <w:rPr>
                <w:lang w:eastAsia="ja-JP"/>
              </w:rPr>
              <w:t>E-UTRA Band 1, 2, 3, 4, 5, 11, 12, 13 , 14, 17, 18, 19, 21, 24, 25, 26, 29, 30, 31, 34, 39, 42, 43, 48, 50, 51, 65, 66, 70, 71, 74</w:t>
            </w:r>
          </w:p>
        </w:tc>
        <w:tc>
          <w:tcPr>
            <w:tcW w:w="1276" w:type="dxa"/>
            <w:tcBorders>
              <w:top w:val="single" w:sz="4" w:space="0" w:color="auto"/>
              <w:left w:val="nil"/>
              <w:bottom w:val="single" w:sz="4" w:space="0" w:color="auto"/>
              <w:right w:val="single" w:sz="4" w:space="0" w:color="auto"/>
            </w:tcBorders>
            <w:hideMark/>
          </w:tcPr>
          <w:p w14:paraId="74F1269E"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26370C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BEBA751"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A7E9A67"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5F6424D"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735A587D" w14:textId="77777777" w:rsidR="003915D2" w:rsidRDefault="003915D2">
            <w:pPr>
              <w:pStyle w:val="TAC"/>
              <w:rPr>
                <w:lang w:eastAsia="ja-JP"/>
              </w:rPr>
            </w:pPr>
          </w:p>
        </w:tc>
      </w:tr>
      <w:tr w:rsidR="003915D2" w14:paraId="5B6F186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17B3670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8843236"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62872412" w14:textId="77777777" w:rsidR="003915D2" w:rsidRDefault="003915D2">
            <w:pPr>
              <w:pStyle w:val="TAC"/>
            </w:pPr>
            <w:r>
              <w:t>1884.5</w:t>
            </w:r>
          </w:p>
        </w:tc>
        <w:tc>
          <w:tcPr>
            <w:tcW w:w="425" w:type="dxa"/>
            <w:tcBorders>
              <w:top w:val="single" w:sz="4" w:space="0" w:color="auto"/>
              <w:left w:val="nil"/>
              <w:bottom w:val="single" w:sz="4" w:space="0" w:color="auto"/>
              <w:right w:val="single" w:sz="4" w:space="0" w:color="auto"/>
            </w:tcBorders>
          </w:tcPr>
          <w:p w14:paraId="757FBA4D"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401B0E2A" w14:textId="77777777" w:rsidR="003915D2" w:rsidRDefault="003915D2">
            <w:pPr>
              <w:pStyle w:val="TAC"/>
              <w:rPr>
                <w:rStyle w:val="TALCar"/>
                <w:szCs w:val="18"/>
              </w:rPr>
            </w:pPr>
            <w:r>
              <w:t>1915.7</w:t>
            </w:r>
          </w:p>
        </w:tc>
        <w:tc>
          <w:tcPr>
            <w:tcW w:w="992" w:type="dxa"/>
            <w:tcBorders>
              <w:top w:val="single" w:sz="4" w:space="0" w:color="auto"/>
              <w:left w:val="nil"/>
              <w:bottom w:val="single" w:sz="4" w:space="0" w:color="auto"/>
              <w:right w:val="single" w:sz="4" w:space="0" w:color="auto"/>
            </w:tcBorders>
            <w:hideMark/>
          </w:tcPr>
          <w:p w14:paraId="68FB3434" w14:textId="77777777" w:rsidR="003915D2" w:rsidRDefault="003915D2">
            <w:pPr>
              <w:pStyle w:val="TAC"/>
            </w:pPr>
            <w:r>
              <w:rPr>
                <w:rFonts w:eastAsia="MS Mincho"/>
                <w:lang w:eastAsia="ja-JP"/>
              </w:rPr>
              <w:t>-41</w:t>
            </w:r>
          </w:p>
        </w:tc>
        <w:tc>
          <w:tcPr>
            <w:tcW w:w="1134" w:type="dxa"/>
            <w:tcBorders>
              <w:top w:val="single" w:sz="4" w:space="0" w:color="auto"/>
              <w:left w:val="nil"/>
              <w:bottom w:val="single" w:sz="4" w:space="0" w:color="auto"/>
              <w:right w:val="single" w:sz="4" w:space="0" w:color="auto"/>
            </w:tcBorders>
            <w:noWrap/>
            <w:hideMark/>
          </w:tcPr>
          <w:p w14:paraId="080E8BA8" w14:textId="77777777" w:rsidR="003915D2" w:rsidRDefault="003915D2">
            <w:pPr>
              <w:pStyle w:val="TAC"/>
            </w:pPr>
            <w:r>
              <w:rPr>
                <w:rFonts w:eastAsia="MS Mincho"/>
                <w:lang w:eastAsia="ja-JP"/>
              </w:rPr>
              <w:t>0.3</w:t>
            </w:r>
          </w:p>
        </w:tc>
        <w:tc>
          <w:tcPr>
            <w:tcW w:w="1134" w:type="dxa"/>
            <w:tcBorders>
              <w:top w:val="single" w:sz="4" w:space="0" w:color="auto"/>
              <w:left w:val="nil"/>
              <w:bottom w:val="single" w:sz="4" w:space="0" w:color="auto"/>
              <w:right w:val="single" w:sz="4" w:space="0" w:color="auto"/>
            </w:tcBorders>
            <w:noWrap/>
            <w:hideMark/>
          </w:tcPr>
          <w:p w14:paraId="31105A90" w14:textId="77777777" w:rsidR="003915D2" w:rsidRDefault="003915D2">
            <w:pPr>
              <w:pStyle w:val="TAC"/>
            </w:pPr>
            <w:r>
              <w:t>3</w:t>
            </w:r>
          </w:p>
        </w:tc>
      </w:tr>
      <w:tr w:rsidR="003915D2" w14:paraId="0EF5EAC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5009372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C95FBC3"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0E80F79" w14:textId="77777777" w:rsidR="003915D2" w:rsidRDefault="003915D2">
            <w:pPr>
              <w:pStyle w:val="TAC"/>
            </w:pPr>
            <w:r>
              <w:t>703</w:t>
            </w:r>
          </w:p>
        </w:tc>
        <w:tc>
          <w:tcPr>
            <w:tcW w:w="425" w:type="dxa"/>
            <w:tcBorders>
              <w:top w:val="single" w:sz="4" w:space="0" w:color="auto"/>
              <w:left w:val="nil"/>
              <w:bottom w:val="single" w:sz="4" w:space="0" w:color="auto"/>
              <w:right w:val="single" w:sz="4" w:space="0" w:color="auto"/>
            </w:tcBorders>
            <w:hideMark/>
          </w:tcPr>
          <w:p w14:paraId="11A6988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F3671BF" w14:textId="77777777" w:rsidR="003915D2" w:rsidRDefault="003915D2">
            <w:pPr>
              <w:pStyle w:val="TAC"/>
              <w:rPr>
                <w:rStyle w:val="TALCar"/>
                <w:szCs w:val="18"/>
              </w:rPr>
            </w:pPr>
            <w:r>
              <w:t>799</w:t>
            </w:r>
          </w:p>
        </w:tc>
        <w:tc>
          <w:tcPr>
            <w:tcW w:w="992" w:type="dxa"/>
            <w:tcBorders>
              <w:top w:val="single" w:sz="4" w:space="0" w:color="auto"/>
              <w:left w:val="nil"/>
              <w:bottom w:val="single" w:sz="4" w:space="0" w:color="auto"/>
              <w:right w:val="single" w:sz="4" w:space="0" w:color="auto"/>
            </w:tcBorders>
            <w:hideMark/>
          </w:tcPr>
          <w:p w14:paraId="26B68C26"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442B4687"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4B3D6FC6" w14:textId="77777777" w:rsidR="003915D2" w:rsidRDefault="003915D2">
            <w:pPr>
              <w:pStyle w:val="TAC"/>
            </w:pPr>
          </w:p>
        </w:tc>
      </w:tr>
      <w:tr w:rsidR="003915D2" w14:paraId="4903E14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0B3BB03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BE37650"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303E901D" w14:textId="77777777" w:rsidR="003915D2" w:rsidRDefault="003915D2">
            <w:pPr>
              <w:pStyle w:val="TAC"/>
            </w:pPr>
            <w:r>
              <w:t>799</w:t>
            </w:r>
          </w:p>
        </w:tc>
        <w:tc>
          <w:tcPr>
            <w:tcW w:w="425" w:type="dxa"/>
            <w:tcBorders>
              <w:top w:val="single" w:sz="4" w:space="0" w:color="auto"/>
              <w:left w:val="nil"/>
              <w:bottom w:val="single" w:sz="4" w:space="0" w:color="auto"/>
              <w:right w:val="single" w:sz="4" w:space="0" w:color="auto"/>
            </w:tcBorders>
            <w:hideMark/>
          </w:tcPr>
          <w:p w14:paraId="6B2B7316"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CEB08ED" w14:textId="77777777" w:rsidR="003915D2" w:rsidRDefault="003915D2">
            <w:pPr>
              <w:pStyle w:val="TAC"/>
            </w:pPr>
            <w:r>
              <w:t>803</w:t>
            </w:r>
          </w:p>
        </w:tc>
        <w:tc>
          <w:tcPr>
            <w:tcW w:w="992" w:type="dxa"/>
            <w:tcBorders>
              <w:top w:val="single" w:sz="4" w:space="0" w:color="auto"/>
              <w:left w:val="nil"/>
              <w:bottom w:val="single" w:sz="4" w:space="0" w:color="auto"/>
              <w:right w:val="single" w:sz="4" w:space="0" w:color="auto"/>
            </w:tcBorders>
            <w:hideMark/>
          </w:tcPr>
          <w:p w14:paraId="5FC268B4" w14:textId="77777777" w:rsidR="003915D2" w:rsidRDefault="003915D2">
            <w:pPr>
              <w:pStyle w:val="TAC"/>
              <w:rPr>
                <w:lang w:eastAsia="ja-JP"/>
              </w:rPr>
            </w:pPr>
            <w:r>
              <w:t>-40</w:t>
            </w:r>
          </w:p>
        </w:tc>
        <w:tc>
          <w:tcPr>
            <w:tcW w:w="1134" w:type="dxa"/>
            <w:tcBorders>
              <w:top w:val="single" w:sz="4" w:space="0" w:color="auto"/>
              <w:left w:val="nil"/>
              <w:bottom w:val="single" w:sz="4" w:space="0" w:color="auto"/>
              <w:right w:val="single" w:sz="4" w:space="0" w:color="auto"/>
            </w:tcBorders>
            <w:noWrap/>
            <w:hideMark/>
          </w:tcPr>
          <w:p w14:paraId="40379DED"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30B27373" w14:textId="77777777" w:rsidR="003915D2" w:rsidRDefault="003915D2">
            <w:pPr>
              <w:pStyle w:val="TAC"/>
              <w:rPr>
                <w:lang w:eastAsia="ja-JP"/>
              </w:rPr>
            </w:pPr>
            <w:r>
              <w:t>5</w:t>
            </w:r>
          </w:p>
        </w:tc>
      </w:tr>
      <w:tr w:rsidR="003915D2" w14:paraId="6E84634C"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34E5A30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8AD1026"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2516742" w14:textId="77777777" w:rsidR="003915D2" w:rsidRDefault="003915D2">
            <w:pPr>
              <w:pStyle w:val="TAC"/>
            </w:pPr>
            <w:r>
              <w:t>945</w:t>
            </w:r>
          </w:p>
        </w:tc>
        <w:tc>
          <w:tcPr>
            <w:tcW w:w="425" w:type="dxa"/>
            <w:tcBorders>
              <w:top w:val="single" w:sz="4" w:space="0" w:color="auto"/>
              <w:left w:val="nil"/>
              <w:bottom w:val="single" w:sz="4" w:space="0" w:color="auto"/>
              <w:right w:val="single" w:sz="4" w:space="0" w:color="auto"/>
            </w:tcBorders>
            <w:hideMark/>
          </w:tcPr>
          <w:p w14:paraId="17F3269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61B6F7A" w14:textId="77777777" w:rsidR="003915D2" w:rsidRDefault="003915D2">
            <w:pPr>
              <w:pStyle w:val="TAC"/>
            </w:pPr>
            <w:r>
              <w:t>960</w:t>
            </w:r>
          </w:p>
        </w:tc>
        <w:tc>
          <w:tcPr>
            <w:tcW w:w="992" w:type="dxa"/>
            <w:tcBorders>
              <w:top w:val="single" w:sz="4" w:space="0" w:color="auto"/>
              <w:left w:val="nil"/>
              <w:bottom w:val="single" w:sz="4" w:space="0" w:color="auto"/>
              <w:right w:val="single" w:sz="4" w:space="0" w:color="auto"/>
            </w:tcBorders>
            <w:hideMark/>
          </w:tcPr>
          <w:p w14:paraId="45907D40"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321E999"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570B7B41" w14:textId="77777777" w:rsidR="003915D2" w:rsidRDefault="003915D2">
            <w:pPr>
              <w:pStyle w:val="TAC"/>
              <w:rPr>
                <w:lang w:eastAsia="ja-JP"/>
              </w:rPr>
            </w:pPr>
          </w:p>
        </w:tc>
      </w:tr>
      <w:tr w:rsidR="003915D2" w14:paraId="29F0511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7E25005" w14:textId="77777777" w:rsidR="003915D2" w:rsidRDefault="003915D2">
            <w:pPr>
              <w:pStyle w:val="TAC"/>
              <w:rPr>
                <w:lang w:eastAsia="ja-JP"/>
              </w:rPr>
            </w:pPr>
            <w:r>
              <w:rPr>
                <w:rFonts w:eastAsia="MS Mincho"/>
                <w:lang w:eastAsia="ja-JP"/>
              </w:rPr>
              <w:t>DC_26_n77</w:t>
            </w:r>
          </w:p>
        </w:tc>
        <w:tc>
          <w:tcPr>
            <w:tcW w:w="2693" w:type="dxa"/>
            <w:tcBorders>
              <w:top w:val="single" w:sz="4" w:space="0" w:color="auto"/>
              <w:left w:val="nil"/>
              <w:bottom w:val="single" w:sz="4" w:space="0" w:color="auto"/>
              <w:right w:val="single" w:sz="4" w:space="0" w:color="auto"/>
            </w:tcBorders>
            <w:hideMark/>
          </w:tcPr>
          <w:p w14:paraId="7024C1EE" w14:textId="77777777" w:rsidR="003915D2" w:rsidRDefault="003915D2">
            <w:pPr>
              <w:pStyle w:val="TAL"/>
              <w:rPr>
                <w:lang w:eastAsia="ja-JP"/>
              </w:rPr>
            </w:pPr>
            <w:r>
              <w:rPr>
                <w:rFonts w:eastAsia="Times New Roman"/>
              </w:rPr>
              <w:t xml:space="preserve">E-UTRA Band </w:t>
            </w:r>
            <w:r>
              <w:rPr>
                <w:rFonts w:eastAsia="MS Mincho"/>
                <w:lang w:eastAsia="ja-JP"/>
              </w:rPr>
              <w:t>1, 3, 5, 11, 18, 19, 21, 26, 34, 39, 40, 65, 74</w:t>
            </w:r>
          </w:p>
        </w:tc>
        <w:tc>
          <w:tcPr>
            <w:tcW w:w="1276" w:type="dxa"/>
            <w:tcBorders>
              <w:top w:val="single" w:sz="4" w:space="0" w:color="auto"/>
              <w:left w:val="nil"/>
              <w:bottom w:val="single" w:sz="4" w:space="0" w:color="auto"/>
              <w:right w:val="single" w:sz="4" w:space="0" w:color="auto"/>
            </w:tcBorders>
            <w:hideMark/>
          </w:tcPr>
          <w:p w14:paraId="4D30B9CD" w14:textId="77777777" w:rsidR="003915D2" w:rsidRDefault="003915D2">
            <w:pPr>
              <w:pStyle w:val="TAC"/>
              <w:rPr>
                <w:lang w:eastAsia="ja-JP"/>
              </w:rPr>
            </w:pPr>
            <w:r>
              <w:rPr>
                <w:rFonts w:eastAsia="Times New Roman"/>
              </w:rPr>
              <w:t>F</w:t>
            </w:r>
            <w:r>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hideMark/>
          </w:tcPr>
          <w:p w14:paraId="6154CE81" w14:textId="77777777" w:rsidR="003915D2" w:rsidRDefault="003915D2">
            <w:pPr>
              <w:pStyle w:val="TAC"/>
              <w:rPr>
                <w:lang w:eastAsia="ja-JP"/>
              </w:rPr>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0D830D53" w14:textId="77777777" w:rsidR="003915D2" w:rsidRDefault="003915D2">
            <w:pPr>
              <w:pStyle w:val="TAC"/>
              <w:rPr>
                <w:lang w:eastAsia="ja-JP"/>
              </w:rPr>
            </w:pPr>
            <w:r>
              <w:rPr>
                <w:rFonts w:eastAsia="Times New Roman"/>
              </w:rPr>
              <w:t>F</w:t>
            </w:r>
            <w:r>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hideMark/>
          </w:tcPr>
          <w:p w14:paraId="77A2D030" w14:textId="77777777" w:rsidR="003915D2" w:rsidRDefault="003915D2">
            <w:pPr>
              <w:pStyle w:val="TAC"/>
              <w:rPr>
                <w:lang w:eastAsia="ja-JP"/>
              </w:rPr>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3C19B3A1" w14:textId="77777777" w:rsidR="003915D2" w:rsidRDefault="003915D2">
            <w:pPr>
              <w:pStyle w:val="TAC"/>
              <w:rPr>
                <w:lang w:eastAsia="ja-JP"/>
              </w:rPr>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tcPr>
          <w:p w14:paraId="410CFA6F" w14:textId="77777777" w:rsidR="003915D2" w:rsidRDefault="003915D2">
            <w:pPr>
              <w:pStyle w:val="TAC"/>
              <w:rPr>
                <w:lang w:eastAsia="ja-JP"/>
              </w:rPr>
            </w:pPr>
          </w:p>
        </w:tc>
      </w:tr>
      <w:tr w:rsidR="003915D2" w14:paraId="22A795B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3638DE4" w14:textId="77777777" w:rsidR="003915D2" w:rsidRDefault="003915D2">
            <w:pPr>
              <w:pStyle w:val="TAC"/>
              <w:rPr>
                <w:rFonts w:eastAsia="MS Mincho"/>
                <w:lang w:eastAsia="ja-JP"/>
              </w:rPr>
            </w:pPr>
          </w:p>
        </w:tc>
        <w:tc>
          <w:tcPr>
            <w:tcW w:w="2693" w:type="dxa"/>
            <w:tcBorders>
              <w:top w:val="single" w:sz="4" w:space="0" w:color="auto"/>
              <w:left w:val="nil"/>
              <w:bottom w:val="single" w:sz="4" w:space="0" w:color="auto"/>
              <w:right w:val="single" w:sz="4" w:space="0" w:color="auto"/>
            </w:tcBorders>
            <w:hideMark/>
          </w:tcPr>
          <w:p w14:paraId="1D470F97" w14:textId="77777777" w:rsidR="003915D2" w:rsidRDefault="003915D2">
            <w:pPr>
              <w:pStyle w:val="TAL"/>
              <w:rPr>
                <w:rFonts w:eastAsia="Times New Roman"/>
              </w:rPr>
            </w:pPr>
            <w:r>
              <w:rPr>
                <w:rFonts w:eastAsia="Times New Roman"/>
              </w:rPr>
              <w:t>E-UTRA Band 41</w:t>
            </w:r>
          </w:p>
        </w:tc>
        <w:tc>
          <w:tcPr>
            <w:tcW w:w="1276" w:type="dxa"/>
            <w:tcBorders>
              <w:top w:val="single" w:sz="4" w:space="0" w:color="auto"/>
              <w:left w:val="nil"/>
              <w:bottom w:val="single" w:sz="4" w:space="0" w:color="auto"/>
              <w:right w:val="single" w:sz="4" w:space="0" w:color="auto"/>
            </w:tcBorders>
            <w:hideMark/>
          </w:tcPr>
          <w:p w14:paraId="4A2DCA54" w14:textId="77777777" w:rsidR="003915D2" w:rsidRDefault="003915D2">
            <w:pPr>
              <w:pStyle w:val="TAC"/>
              <w:rPr>
                <w:rFonts w:eastAsia="Times New Roman"/>
              </w:rPr>
            </w:pPr>
            <w:r>
              <w:rPr>
                <w:rFonts w:eastAsia="Times New Roman"/>
              </w:rPr>
              <w:t>F</w:t>
            </w:r>
            <w:r>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hideMark/>
          </w:tcPr>
          <w:p w14:paraId="59B7D460" w14:textId="77777777" w:rsidR="003915D2" w:rsidRDefault="003915D2">
            <w:pPr>
              <w:pStyle w:val="TAC"/>
              <w:rPr>
                <w:rFonts w:eastAsia="Times New Roman"/>
              </w:rPr>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7C5B5B3C" w14:textId="77777777" w:rsidR="003915D2" w:rsidRDefault="003915D2">
            <w:pPr>
              <w:pStyle w:val="TAC"/>
              <w:rPr>
                <w:rFonts w:eastAsia="Times New Roman"/>
              </w:rPr>
            </w:pPr>
            <w:r>
              <w:rPr>
                <w:rFonts w:eastAsia="Times New Roman"/>
              </w:rPr>
              <w:t>F</w:t>
            </w:r>
            <w:r>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hideMark/>
          </w:tcPr>
          <w:p w14:paraId="57C8105F" w14:textId="77777777" w:rsidR="003915D2" w:rsidRDefault="003915D2">
            <w:pPr>
              <w:pStyle w:val="TAC"/>
              <w:rPr>
                <w:rFonts w:eastAsia="MS Mincho"/>
                <w:lang w:eastAsia="ja-JP"/>
              </w:rPr>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3128E4DA" w14:textId="77777777" w:rsidR="003915D2" w:rsidRDefault="003915D2">
            <w:pPr>
              <w:pStyle w:val="TAC"/>
              <w:rPr>
                <w:rFonts w:eastAsia="MS Mincho"/>
                <w:lang w:eastAsia="ja-JP"/>
              </w:rPr>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hideMark/>
          </w:tcPr>
          <w:p w14:paraId="08E05EF5" w14:textId="77777777" w:rsidR="003915D2" w:rsidRDefault="003915D2">
            <w:pPr>
              <w:pStyle w:val="TAC"/>
              <w:rPr>
                <w:lang w:eastAsia="ja-JP"/>
              </w:rPr>
            </w:pPr>
            <w:r>
              <w:rPr>
                <w:lang w:eastAsia="ja-JP"/>
              </w:rPr>
              <w:t>2</w:t>
            </w:r>
          </w:p>
        </w:tc>
      </w:tr>
      <w:tr w:rsidR="003915D2" w14:paraId="5A6191C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227C74E" w14:textId="77777777" w:rsidR="003915D2" w:rsidRDefault="003915D2">
            <w:pPr>
              <w:pStyle w:val="TAC"/>
              <w:rPr>
                <w:rFonts w:eastAsia="MS Mincho"/>
                <w:lang w:eastAsia="ja-JP"/>
              </w:rPr>
            </w:pPr>
          </w:p>
        </w:tc>
        <w:tc>
          <w:tcPr>
            <w:tcW w:w="2693" w:type="dxa"/>
            <w:tcBorders>
              <w:top w:val="single" w:sz="4" w:space="0" w:color="auto"/>
              <w:left w:val="nil"/>
              <w:bottom w:val="single" w:sz="4" w:space="0" w:color="auto"/>
              <w:right w:val="single" w:sz="4" w:space="0" w:color="auto"/>
            </w:tcBorders>
            <w:hideMark/>
          </w:tcPr>
          <w:p w14:paraId="1B15C0CC" w14:textId="77777777" w:rsidR="003915D2" w:rsidRDefault="003915D2">
            <w:pPr>
              <w:pStyle w:val="TAL"/>
              <w:rPr>
                <w:rFonts w:eastAsia="Times New Roman"/>
              </w:rPr>
            </w:pPr>
            <w:r>
              <w:rPr>
                <w:rFonts w:eastAsia="Times New Roman"/>
              </w:rPr>
              <w:t>Frequency range</w:t>
            </w:r>
          </w:p>
        </w:tc>
        <w:tc>
          <w:tcPr>
            <w:tcW w:w="1276" w:type="dxa"/>
            <w:tcBorders>
              <w:top w:val="single" w:sz="4" w:space="0" w:color="auto"/>
              <w:left w:val="nil"/>
              <w:bottom w:val="single" w:sz="4" w:space="0" w:color="auto"/>
              <w:right w:val="single" w:sz="4" w:space="0" w:color="auto"/>
            </w:tcBorders>
            <w:hideMark/>
          </w:tcPr>
          <w:p w14:paraId="2C921433" w14:textId="77777777" w:rsidR="003915D2" w:rsidRDefault="003915D2">
            <w:pPr>
              <w:pStyle w:val="TAC"/>
              <w:rPr>
                <w:rFonts w:eastAsia="Times New Roman"/>
              </w:rPr>
            </w:pPr>
            <w:r>
              <w:rPr>
                <w:rFonts w:eastAsia="Times New Roman"/>
              </w:rPr>
              <w:t>703</w:t>
            </w:r>
          </w:p>
        </w:tc>
        <w:tc>
          <w:tcPr>
            <w:tcW w:w="425" w:type="dxa"/>
            <w:tcBorders>
              <w:top w:val="single" w:sz="4" w:space="0" w:color="auto"/>
              <w:left w:val="nil"/>
              <w:bottom w:val="single" w:sz="4" w:space="0" w:color="auto"/>
              <w:right w:val="single" w:sz="4" w:space="0" w:color="auto"/>
            </w:tcBorders>
            <w:hideMark/>
          </w:tcPr>
          <w:p w14:paraId="7B1DA3F1" w14:textId="77777777" w:rsidR="003915D2" w:rsidRDefault="003915D2">
            <w:pPr>
              <w:pStyle w:val="TAC"/>
              <w:rPr>
                <w:rFonts w:eastAsia="Times New Roman"/>
              </w:rPr>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3B275654" w14:textId="77777777" w:rsidR="003915D2" w:rsidRDefault="003915D2">
            <w:pPr>
              <w:pStyle w:val="TAC"/>
              <w:rPr>
                <w:rFonts w:eastAsia="Times New Roman"/>
              </w:rPr>
            </w:pPr>
            <w:r>
              <w:rPr>
                <w:rFonts w:eastAsia="Times New Roman"/>
              </w:rPr>
              <w:t>799</w:t>
            </w:r>
          </w:p>
        </w:tc>
        <w:tc>
          <w:tcPr>
            <w:tcW w:w="992" w:type="dxa"/>
            <w:tcBorders>
              <w:top w:val="single" w:sz="4" w:space="0" w:color="auto"/>
              <w:left w:val="nil"/>
              <w:bottom w:val="single" w:sz="4" w:space="0" w:color="auto"/>
              <w:right w:val="single" w:sz="4" w:space="0" w:color="auto"/>
            </w:tcBorders>
            <w:hideMark/>
          </w:tcPr>
          <w:p w14:paraId="6F279F11" w14:textId="77777777" w:rsidR="003915D2" w:rsidRDefault="003915D2">
            <w:pPr>
              <w:pStyle w:val="TAC"/>
              <w:rPr>
                <w:rFonts w:eastAsia="MS Mincho"/>
                <w:lang w:eastAsia="ja-JP"/>
              </w:rPr>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5E0E451D" w14:textId="77777777" w:rsidR="003915D2" w:rsidRDefault="003915D2">
            <w:pPr>
              <w:pStyle w:val="TAC"/>
              <w:rPr>
                <w:rFonts w:eastAsia="MS Mincho"/>
                <w:lang w:eastAsia="ja-JP"/>
              </w:rPr>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tcPr>
          <w:p w14:paraId="647E3FC7" w14:textId="77777777" w:rsidR="003915D2" w:rsidRDefault="003915D2">
            <w:pPr>
              <w:pStyle w:val="TAC"/>
              <w:rPr>
                <w:lang w:eastAsia="ja-JP"/>
              </w:rPr>
            </w:pPr>
          </w:p>
        </w:tc>
      </w:tr>
      <w:tr w:rsidR="003915D2" w14:paraId="35C05CE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C21787F" w14:textId="77777777" w:rsidR="003915D2" w:rsidRDefault="003915D2">
            <w:pPr>
              <w:pStyle w:val="TAC"/>
              <w:rPr>
                <w:rFonts w:eastAsia="MS Mincho"/>
                <w:lang w:eastAsia="ja-JP"/>
              </w:rPr>
            </w:pPr>
          </w:p>
        </w:tc>
        <w:tc>
          <w:tcPr>
            <w:tcW w:w="2693" w:type="dxa"/>
            <w:tcBorders>
              <w:top w:val="single" w:sz="4" w:space="0" w:color="auto"/>
              <w:left w:val="nil"/>
              <w:bottom w:val="single" w:sz="4" w:space="0" w:color="auto"/>
              <w:right w:val="single" w:sz="4" w:space="0" w:color="auto"/>
            </w:tcBorders>
            <w:hideMark/>
          </w:tcPr>
          <w:p w14:paraId="5B1882BE" w14:textId="77777777" w:rsidR="003915D2" w:rsidRDefault="003915D2">
            <w:pPr>
              <w:pStyle w:val="TAL"/>
              <w:rPr>
                <w:rFonts w:eastAsia="Times New Roman"/>
              </w:rPr>
            </w:pPr>
            <w:r>
              <w:rPr>
                <w:rFonts w:eastAsia="Times New Roman"/>
              </w:rPr>
              <w:t>Frequency range</w:t>
            </w:r>
          </w:p>
        </w:tc>
        <w:tc>
          <w:tcPr>
            <w:tcW w:w="1276" w:type="dxa"/>
            <w:tcBorders>
              <w:top w:val="single" w:sz="4" w:space="0" w:color="auto"/>
              <w:left w:val="nil"/>
              <w:bottom w:val="single" w:sz="4" w:space="0" w:color="auto"/>
              <w:right w:val="single" w:sz="4" w:space="0" w:color="auto"/>
            </w:tcBorders>
            <w:hideMark/>
          </w:tcPr>
          <w:p w14:paraId="565C8E5C" w14:textId="77777777" w:rsidR="003915D2" w:rsidRDefault="003915D2">
            <w:pPr>
              <w:pStyle w:val="TAC"/>
              <w:rPr>
                <w:rFonts w:eastAsia="Times New Roman"/>
              </w:rPr>
            </w:pPr>
            <w:r>
              <w:rPr>
                <w:rFonts w:eastAsia="Times New Roman"/>
              </w:rPr>
              <w:t>799</w:t>
            </w:r>
          </w:p>
        </w:tc>
        <w:tc>
          <w:tcPr>
            <w:tcW w:w="425" w:type="dxa"/>
            <w:tcBorders>
              <w:top w:val="single" w:sz="4" w:space="0" w:color="auto"/>
              <w:left w:val="nil"/>
              <w:bottom w:val="single" w:sz="4" w:space="0" w:color="auto"/>
              <w:right w:val="single" w:sz="4" w:space="0" w:color="auto"/>
            </w:tcBorders>
            <w:hideMark/>
          </w:tcPr>
          <w:p w14:paraId="37CE495F" w14:textId="77777777" w:rsidR="003915D2" w:rsidRDefault="003915D2">
            <w:pPr>
              <w:pStyle w:val="TAC"/>
              <w:rPr>
                <w:rFonts w:eastAsia="Times New Roman"/>
              </w:rPr>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7FE19534" w14:textId="77777777" w:rsidR="003915D2" w:rsidRDefault="003915D2">
            <w:pPr>
              <w:pStyle w:val="TAC"/>
              <w:rPr>
                <w:rFonts w:eastAsia="Times New Roman"/>
              </w:rPr>
            </w:pPr>
            <w:r>
              <w:rPr>
                <w:rFonts w:eastAsia="Times New Roman"/>
              </w:rPr>
              <w:t>803</w:t>
            </w:r>
          </w:p>
        </w:tc>
        <w:tc>
          <w:tcPr>
            <w:tcW w:w="992" w:type="dxa"/>
            <w:tcBorders>
              <w:top w:val="single" w:sz="4" w:space="0" w:color="auto"/>
              <w:left w:val="nil"/>
              <w:bottom w:val="single" w:sz="4" w:space="0" w:color="auto"/>
              <w:right w:val="single" w:sz="4" w:space="0" w:color="auto"/>
            </w:tcBorders>
            <w:hideMark/>
          </w:tcPr>
          <w:p w14:paraId="0C25E7FA" w14:textId="77777777" w:rsidR="003915D2" w:rsidRDefault="003915D2">
            <w:pPr>
              <w:pStyle w:val="TAC"/>
              <w:rPr>
                <w:rFonts w:eastAsia="MS Mincho"/>
                <w:lang w:eastAsia="ja-JP"/>
              </w:rPr>
            </w:pPr>
            <w:r>
              <w:rPr>
                <w:rFonts w:eastAsia="MS Mincho"/>
                <w:lang w:eastAsia="ja-JP"/>
              </w:rPr>
              <w:t>-40</w:t>
            </w:r>
          </w:p>
        </w:tc>
        <w:tc>
          <w:tcPr>
            <w:tcW w:w="1134" w:type="dxa"/>
            <w:tcBorders>
              <w:top w:val="single" w:sz="4" w:space="0" w:color="auto"/>
              <w:left w:val="nil"/>
              <w:bottom w:val="single" w:sz="4" w:space="0" w:color="auto"/>
              <w:right w:val="single" w:sz="4" w:space="0" w:color="auto"/>
            </w:tcBorders>
            <w:noWrap/>
            <w:hideMark/>
          </w:tcPr>
          <w:p w14:paraId="25410D81" w14:textId="77777777" w:rsidR="003915D2" w:rsidRDefault="003915D2">
            <w:pPr>
              <w:pStyle w:val="TAC"/>
              <w:rPr>
                <w:rFonts w:eastAsia="MS Mincho"/>
                <w:lang w:eastAsia="ja-JP"/>
              </w:rPr>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hideMark/>
          </w:tcPr>
          <w:p w14:paraId="4BAFE3BB" w14:textId="77777777" w:rsidR="003915D2" w:rsidRDefault="003915D2">
            <w:pPr>
              <w:pStyle w:val="TAC"/>
              <w:rPr>
                <w:lang w:eastAsia="ja-JP"/>
              </w:rPr>
            </w:pPr>
            <w:r>
              <w:rPr>
                <w:lang w:eastAsia="ja-JP"/>
              </w:rPr>
              <w:t>5</w:t>
            </w:r>
          </w:p>
        </w:tc>
      </w:tr>
      <w:tr w:rsidR="003915D2" w14:paraId="0748766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2FB9710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830C75E" w14:textId="77777777" w:rsidR="003915D2" w:rsidRDefault="003915D2">
            <w:pPr>
              <w:pStyle w:val="TAL"/>
              <w:rPr>
                <w:lang w:eastAsia="ja-JP"/>
              </w:rPr>
            </w:pPr>
            <w:r>
              <w:rPr>
                <w:rFonts w:eastAsia="MS Mincho"/>
                <w:lang w:eastAsia="ja-JP"/>
              </w:rPr>
              <w:t>Frequency range</w:t>
            </w:r>
          </w:p>
        </w:tc>
        <w:tc>
          <w:tcPr>
            <w:tcW w:w="1276" w:type="dxa"/>
            <w:tcBorders>
              <w:top w:val="single" w:sz="4" w:space="0" w:color="auto"/>
              <w:left w:val="nil"/>
              <w:bottom w:val="single" w:sz="4" w:space="0" w:color="auto"/>
              <w:right w:val="single" w:sz="4" w:space="0" w:color="auto"/>
            </w:tcBorders>
            <w:hideMark/>
          </w:tcPr>
          <w:p w14:paraId="025D4E19" w14:textId="77777777" w:rsidR="003915D2" w:rsidRDefault="003915D2">
            <w:pPr>
              <w:pStyle w:val="TAC"/>
            </w:pPr>
            <w:r>
              <w:rPr>
                <w:rFonts w:eastAsia="MS Mincho"/>
                <w:lang w:eastAsia="ja-JP"/>
              </w:rPr>
              <w:t>945</w:t>
            </w:r>
          </w:p>
        </w:tc>
        <w:tc>
          <w:tcPr>
            <w:tcW w:w="425" w:type="dxa"/>
            <w:tcBorders>
              <w:top w:val="single" w:sz="4" w:space="0" w:color="auto"/>
              <w:left w:val="nil"/>
              <w:bottom w:val="single" w:sz="4" w:space="0" w:color="auto"/>
              <w:right w:val="single" w:sz="4" w:space="0" w:color="auto"/>
            </w:tcBorders>
            <w:hideMark/>
          </w:tcPr>
          <w:p w14:paraId="5089CCC1" w14:textId="77777777" w:rsidR="003915D2" w:rsidRDefault="003915D2">
            <w:pPr>
              <w:pStyle w:val="TAC"/>
            </w:pPr>
            <w:r>
              <w:rPr>
                <w:rFonts w:eastAsia="MS Mincho"/>
                <w:lang w:eastAsia="ja-JP"/>
              </w:rPr>
              <w:t>-</w:t>
            </w:r>
          </w:p>
        </w:tc>
        <w:tc>
          <w:tcPr>
            <w:tcW w:w="1134" w:type="dxa"/>
            <w:tcBorders>
              <w:top w:val="single" w:sz="4" w:space="0" w:color="auto"/>
              <w:left w:val="nil"/>
              <w:bottom w:val="single" w:sz="4" w:space="0" w:color="auto"/>
              <w:right w:val="single" w:sz="4" w:space="0" w:color="auto"/>
            </w:tcBorders>
            <w:hideMark/>
          </w:tcPr>
          <w:p w14:paraId="5180E061" w14:textId="77777777" w:rsidR="003915D2" w:rsidRDefault="003915D2">
            <w:pPr>
              <w:pStyle w:val="TAC"/>
            </w:pPr>
            <w:r>
              <w:rPr>
                <w:rFonts w:eastAsia="MS Mincho"/>
                <w:lang w:eastAsia="ja-JP"/>
              </w:rPr>
              <w:t>960</w:t>
            </w:r>
          </w:p>
        </w:tc>
        <w:tc>
          <w:tcPr>
            <w:tcW w:w="992" w:type="dxa"/>
            <w:tcBorders>
              <w:top w:val="single" w:sz="4" w:space="0" w:color="auto"/>
              <w:left w:val="nil"/>
              <w:bottom w:val="single" w:sz="4" w:space="0" w:color="auto"/>
              <w:right w:val="single" w:sz="4" w:space="0" w:color="auto"/>
            </w:tcBorders>
            <w:hideMark/>
          </w:tcPr>
          <w:p w14:paraId="582CD908" w14:textId="77777777" w:rsidR="003915D2" w:rsidRDefault="003915D2">
            <w:pPr>
              <w:pStyle w:val="TAC"/>
              <w:rPr>
                <w:lang w:eastAsia="ja-JP"/>
              </w:rPr>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4B8EE20B" w14:textId="77777777" w:rsidR="003915D2" w:rsidRDefault="003915D2">
            <w:pPr>
              <w:pStyle w:val="TAC"/>
              <w:rPr>
                <w:lang w:eastAsia="ja-JP"/>
              </w:rPr>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tcPr>
          <w:p w14:paraId="4382AD8B" w14:textId="77777777" w:rsidR="003915D2" w:rsidRDefault="003915D2">
            <w:pPr>
              <w:pStyle w:val="TAC"/>
              <w:rPr>
                <w:lang w:eastAsia="ja-JP"/>
              </w:rPr>
            </w:pPr>
          </w:p>
        </w:tc>
      </w:tr>
      <w:tr w:rsidR="003915D2" w14:paraId="6EAD328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01F31D2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6B1D21B" w14:textId="77777777" w:rsidR="003915D2" w:rsidRDefault="003915D2">
            <w:pPr>
              <w:pStyle w:val="TAL"/>
              <w:rPr>
                <w:lang w:eastAsia="ja-JP"/>
              </w:rPr>
            </w:pPr>
            <w:r>
              <w:rPr>
                <w:rFonts w:eastAsia="MS Mincho"/>
                <w:lang w:eastAsia="ja-JP"/>
              </w:rPr>
              <w:t>Frequency range</w:t>
            </w:r>
          </w:p>
        </w:tc>
        <w:tc>
          <w:tcPr>
            <w:tcW w:w="1276" w:type="dxa"/>
            <w:tcBorders>
              <w:top w:val="single" w:sz="4" w:space="0" w:color="auto"/>
              <w:left w:val="nil"/>
              <w:bottom w:val="single" w:sz="4" w:space="0" w:color="auto"/>
              <w:right w:val="single" w:sz="4" w:space="0" w:color="auto"/>
            </w:tcBorders>
            <w:hideMark/>
          </w:tcPr>
          <w:p w14:paraId="4ED64275" w14:textId="77777777" w:rsidR="003915D2" w:rsidRDefault="003915D2">
            <w:pPr>
              <w:pStyle w:val="TAC"/>
              <w:rPr>
                <w:lang w:eastAsia="ja-JP"/>
              </w:rPr>
            </w:pPr>
            <w:r>
              <w:rPr>
                <w:rFonts w:eastAsia="MS Mincho"/>
                <w:lang w:eastAsia="ja-JP"/>
              </w:rPr>
              <w:t>1884.5</w:t>
            </w:r>
          </w:p>
        </w:tc>
        <w:tc>
          <w:tcPr>
            <w:tcW w:w="425" w:type="dxa"/>
            <w:tcBorders>
              <w:top w:val="single" w:sz="4" w:space="0" w:color="auto"/>
              <w:left w:val="nil"/>
              <w:bottom w:val="single" w:sz="4" w:space="0" w:color="auto"/>
              <w:right w:val="single" w:sz="4" w:space="0" w:color="auto"/>
            </w:tcBorders>
            <w:hideMark/>
          </w:tcPr>
          <w:p w14:paraId="0CC05B86" w14:textId="77777777" w:rsidR="003915D2" w:rsidRDefault="003915D2">
            <w:pPr>
              <w:pStyle w:val="TAC"/>
              <w:rPr>
                <w:lang w:eastAsia="ja-JP"/>
              </w:rPr>
            </w:pPr>
            <w:r>
              <w:rPr>
                <w:rFonts w:eastAsia="MS Mincho"/>
              </w:rPr>
              <w:t>-</w:t>
            </w:r>
          </w:p>
        </w:tc>
        <w:tc>
          <w:tcPr>
            <w:tcW w:w="1134" w:type="dxa"/>
            <w:tcBorders>
              <w:top w:val="single" w:sz="4" w:space="0" w:color="auto"/>
              <w:left w:val="nil"/>
              <w:bottom w:val="single" w:sz="4" w:space="0" w:color="auto"/>
              <w:right w:val="single" w:sz="4" w:space="0" w:color="auto"/>
            </w:tcBorders>
            <w:hideMark/>
          </w:tcPr>
          <w:p w14:paraId="4A83CF10" w14:textId="77777777" w:rsidR="003915D2" w:rsidRDefault="003915D2">
            <w:pPr>
              <w:pStyle w:val="TAC"/>
              <w:rPr>
                <w:lang w:eastAsia="ja-JP"/>
              </w:rPr>
            </w:pPr>
            <w:r>
              <w:rPr>
                <w:rFonts w:eastAsia="Times New Roman"/>
              </w:rPr>
              <w:t>1915.7</w:t>
            </w:r>
          </w:p>
        </w:tc>
        <w:tc>
          <w:tcPr>
            <w:tcW w:w="992" w:type="dxa"/>
            <w:tcBorders>
              <w:top w:val="single" w:sz="4" w:space="0" w:color="auto"/>
              <w:left w:val="nil"/>
              <w:bottom w:val="single" w:sz="4" w:space="0" w:color="auto"/>
              <w:right w:val="single" w:sz="4" w:space="0" w:color="auto"/>
            </w:tcBorders>
            <w:hideMark/>
          </w:tcPr>
          <w:p w14:paraId="3DAB792C" w14:textId="77777777" w:rsidR="003915D2" w:rsidRDefault="003915D2">
            <w:pPr>
              <w:pStyle w:val="TAC"/>
              <w:rPr>
                <w:lang w:eastAsia="ja-JP"/>
              </w:rPr>
            </w:pPr>
            <w:r>
              <w:rPr>
                <w:rFonts w:eastAsia="MS Mincho"/>
                <w:lang w:eastAsia="ja-JP"/>
              </w:rPr>
              <w:t>-41</w:t>
            </w:r>
          </w:p>
        </w:tc>
        <w:tc>
          <w:tcPr>
            <w:tcW w:w="1134" w:type="dxa"/>
            <w:tcBorders>
              <w:top w:val="single" w:sz="4" w:space="0" w:color="auto"/>
              <w:left w:val="nil"/>
              <w:bottom w:val="single" w:sz="4" w:space="0" w:color="auto"/>
              <w:right w:val="single" w:sz="4" w:space="0" w:color="auto"/>
            </w:tcBorders>
            <w:noWrap/>
            <w:hideMark/>
          </w:tcPr>
          <w:p w14:paraId="76545716" w14:textId="77777777" w:rsidR="003915D2" w:rsidRDefault="003915D2">
            <w:pPr>
              <w:pStyle w:val="TAC"/>
              <w:rPr>
                <w:lang w:eastAsia="ja-JP"/>
              </w:rPr>
            </w:pPr>
            <w:r>
              <w:rPr>
                <w:rFonts w:eastAsia="MS Mincho"/>
                <w:lang w:eastAsia="ja-JP"/>
              </w:rPr>
              <w:t>0.3</w:t>
            </w:r>
          </w:p>
        </w:tc>
        <w:tc>
          <w:tcPr>
            <w:tcW w:w="1134" w:type="dxa"/>
            <w:tcBorders>
              <w:top w:val="single" w:sz="4" w:space="0" w:color="auto"/>
              <w:left w:val="nil"/>
              <w:bottom w:val="single" w:sz="4" w:space="0" w:color="auto"/>
              <w:right w:val="single" w:sz="4" w:space="0" w:color="auto"/>
            </w:tcBorders>
            <w:noWrap/>
            <w:hideMark/>
          </w:tcPr>
          <w:p w14:paraId="1C9DD97C" w14:textId="77777777" w:rsidR="003915D2" w:rsidRDefault="003915D2">
            <w:pPr>
              <w:pStyle w:val="TAC"/>
              <w:rPr>
                <w:lang w:eastAsia="ja-JP"/>
              </w:rPr>
            </w:pPr>
            <w:r>
              <w:rPr>
                <w:rFonts w:eastAsia="MS Mincho"/>
                <w:lang w:eastAsia="ja-JP"/>
              </w:rPr>
              <w:t>3</w:t>
            </w:r>
          </w:p>
        </w:tc>
      </w:tr>
      <w:tr w:rsidR="003915D2" w14:paraId="169A054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05774B2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tcPr>
          <w:p w14:paraId="4C8A7A9F" w14:textId="77777777" w:rsidR="003915D2" w:rsidRDefault="003915D2">
            <w:pPr>
              <w:pStyle w:val="TAL"/>
              <w:rPr>
                <w:lang w:eastAsia="ja-JP"/>
              </w:rPr>
            </w:pPr>
          </w:p>
        </w:tc>
        <w:tc>
          <w:tcPr>
            <w:tcW w:w="1276" w:type="dxa"/>
            <w:tcBorders>
              <w:top w:val="single" w:sz="4" w:space="0" w:color="auto"/>
              <w:left w:val="nil"/>
              <w:bottom w:val="single" w:sz="4" w:space="0" w:color="auto"/>
              <w:right w:val="single" w:sz="4" w:space="0" w:color="auto"/>
            </w:tcBorders>
          </w:tcPr>
          <w:p w14:paraId="778EF7BB" w14:textId="77777777" w:rsidR="003915D2" w:rsidRDefault="003915D2">
            <w:pPr>
              <w:pStyle w:val="TAC"/>
              <w:rPr>
                <w:lang w:eastAsia="ja-JP"/>
              </w:rPr>
            </w:pPr>
          </w:p>
        </w:tc>
        <w:tc>
          <w:tcPr>
            <w:tcW w:w="425" w:type="dxa"/>
            <w:tcBorders>
              <w:top w:val="single" w:sz="4" w:space="0" w:color="auto"/>
              <w:left w:val="nil"/>
              <w:bottom w:val="single" w:sz="4" w:space="0" w:color="auto"/>
              <w:right w:val="single" w:sz="4" w:space="0" w:color="auto"/>
            </w:tcBorders>
          </w:tcPr>
          <w:p w14:paraId="42C2B632"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tcPr>
          <w:p w14:paraId="42D48058" w14:textId="77777777" w:rsidR="003915D2" w:rsidRDefault="003915D2">
            <w:pPr>
              <w:pStyle w:val="TAC"/>
            </w:pPr>
          </w:p>
        </w:tc>
        <w:tc>
          <w:tcPr>
            <w:tcW w:w="992" w:type="dxa"/>
            <w:tcBorders>
              <w:top w:val="single" w:sz="4" w:space="0" w:color="auto"/>
              <w:left w:val="nil"/>
              <w:bottom w:val="single" w:sz="4" w:space="0" w:color="auto"/>
              <w:right w:val="single" w:sz="4" w:space="0" w:color="auto"/>
            </w:tcBorders>
          </w:tcPr>
          <w:p w14:paraId="6D4C8430"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noWrap/>
          </w:tcPr>
          <w:p w14:paraId="2B780592"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noWrap/>
          </w:tcPr>
          <w:p w14:paraId="367A8DAD" w14:textId="77777777" w:rsidR="003915D2" w:rsidRDefault="003915D2">
            <w:pPr>
              <w:pStyle w:val="TAC"/>
              <w:rPr>
                <w:lang w:eastAsia="ja-JP"/>
              </w:rPr>
            </w:pPr>
          </w:p>
        </w:tc>
      </w:tr>
      <w:tr w:rsidR="003915D2" w14:paraId="19159546"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2DCA6AE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tcPr>
          <w:p w14:paraId="497443DC" w14:textId="77777777" w:rsidR="003915D2" w:rsidRDefault="003915D2">
            <w:pPr>
              <w:pStyle w:val="TAL"/>
              <w:rPr>
                <w:lang w:eastAsia="ja-JP"/>
              </w:rPr>
            </w:pPr>
          </w:p>
        </w:tc>
        <w:tc>
          <w:tcPr>
            <w:tcW w:w="1276" w:type="dxa"/>
            <w:tcBorders>
              <w:top w:val="single" w:sz="4" w:space="0" w:color="auto"/>
              <w:left w:val="nil"/>
              <w:bottom w:val="single" w:sz="4" w:space="0" w:color="auto"/>
              <w:right w:val="single" w:sz="4" w:space="0" w:color="auto"/>
            </w:tcBorders>
          </w:tcPr>
          <w:p w14:paraId="0C5C3940" w14:textId="77777777" w:rsidR="003915D2" w:rsidRDefault="003915D2">
            <w:pPr>
              <w:pStyle w:val="TAC"/>
              <w:rPr>
                <w:lang w:eastAsia="ja-JP"/>
              </w:rPr>
            </w:pPr>
          </w:p>
        </w:tc>
        <w:tc>
          <w:tcPr>
            <w:tcW w:w="425" w:type="dxa"/>
            <w:tcBorders>
              <w:top w:val="single" w:sz="4" w:space="0" w:color="auto"/>
              <w:left w:val="nil"/>
              <w:bottom w:val="single" w:sz="4" w:space="0" w:color="auto"/>
              <w:right w:val="single" w:sz="4" w:space="0" w:color="auto"/>
            </w:tcBorders>
          </w:tcPr>
          <w:p w14:paraId="490CF60F"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tcPr>
          <w:p w14:paraId="114884EE" w14:textId="77777777" w:rsidR="003915D2" w:rsidRDefault="003915D2">
            <w:pPr>
              <w:pStyle w:val="TAC"/>
              <w:rPr>
                <w:lang w:eastAsia="ja-JP"/>
              </w:rPr>
            </w:pPr>
          </w:p>
        </w:tc>
        <w:tc>
          <w:tcPr>
            <w:tcW w:w="992" w:type="dxa"/>
            <w:tcBorders>
              <w:top w:val="single" w:sz="4" w:space="0" w:color="auto"/>
              <w:left w:val="nil"/>
              <w:bottom w:val="single" w:sz="4" w:space="0" w:color="auto"/>
              <w:right w:val="single" w:sz="4" w:space="0" w:color="auto"/>
            </w:tcBorders>
          </w:tcPr>
          <w:p w14:paraId="26204C05"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noWrap/>
          </w:tcPr>
          <w:p w14:paraId="40112014"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noWrap/>
          </w:tcPr>
          <w:p w14:paraId="6C0864F2" w14:textId="77777777" w:rsidR="003915D2" w:rsidRDefault="003915D2">
            <w:pPr>
              <w:pStyle w:val="TAC"/>
              <w:rPr>
                <w:lang w:eastAsia="ja-JP"/>
              </w:rPr>
            </w:pPr>
          </w:p>
        </w:tc>
      </w:tr>
      <w:tr w:rsidR="003915D2" w14:paraId="60C3A5CB"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C0C4D8F" w14:textId="77777777" w:rsidR="003915D2" w:rsidRDefault="003915D2">
            <w:pPr>
              <w:pStyle w:val="TAC"/>
              <w:rPr>
                <w:lang w:eastAsia="ja-JP"/>
              </w:rPr>
            </w:pPr>
            <w:r>
              <w:rPr>
                <w:lang w:eastAsia="ja-JP"/>
              </w:rPr>
              <w:t>DC_26_n78</w:t>
            </w:r>
          </w:p>
        </w:tc>
        <w:tc>
          <w:tcPr>
            <w:tcW w:w="2693" w:type="dxa"/>
            <w:tcBorders>
              <w:top w:val="single" w:sz="4" w:space="0" w:color="auto"/>
              <w:left w:val="nil"/>
              <w:bottom w:val="single" w:sz="4" w:space="0" w:color="auto"/>
              <w:right w:val="single" w:sz="4" w:space="0" w:color="auto"/>
            </w:tcBorders>
            <w:hideMark/>
          </w:tcPr>
          <w:p w14:paraId="2F084A75" w14:textId="77777777" w:rsidR="003915D2" w:rsidRDefault="003915D2">
            <w:pPr>
              <w:pStyle w:val="TAL"/>
              <w:rPr>
                <w:lang w:eastAsia="ja-JP"/>
              </w:rPr>
            </w:pPr>
            <w:r>
              <w:t xml:space="preserve">E-UTRA Band </w:t>
            </w:r>
            <w:r>
              <w:rPr>
                <w:lang w:eastAsia="ja-JP"/>
              </w:rPr>
              <w:t>1, 3, 5, 11, 18, 19, 21, 26, 34,</w:t>
            </w:r>
            <w:r>
              <w:t xml:space="preserve"> </w:t>
            </w:r>
            <w:r>
              <w:rPr>
                <w:lang w:eastAsia="ja-JP"/>
              </w:rPr>
              <w:t>39, 40, 65, 74</w:t>
            </w:r>
          </w:p>
        </w:tc>
        <w:tc>
          <w:tcPr>
            <w:tcW w:w="1276" w:type="dxa"/>
            <w:tcBorders>
              <w:top w:val="single" w:sz="4" w:space="0" w:color="auto"/>
              <w:left w:val="nil"/>
              <w:bottom w:val="single" w:sz="4" w:space="0" w:color="auto"/>
              <w:right w:val="single" w:sz="4" w:space="0" w:color="auto"/>
            </w:tcBorders>
            <w:hideMark/>
          </w:tcPr>
          <w:p w14:paraId="6C1D265F"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555E95F"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3BE6B9DA"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D74BFF5"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22F4D2BA"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2544F04E" w14:textId="77777777" w:rsidR="003915D2" w:rsidRDefault="003915D2">
            <w:pPr>
              <w:pStyle w:val="TAC"/>
              <w:rPr>
                <w:lang w:eastAsia="ja-JP"/>
              </w:rPr>
            </w:pPr>
          </w:p>
        </w:tc>
      </w:tr>
      <w:tr w:rsidR="003915D2" w14:paraId="3160B35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CBC453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DB770F1" w14:textId="77777777" w:rsidR="003915D2" w:rsidRDefault="003915D2">
            <w:pPr>
              <w:pStyle w:val="TAL"/>
            </w:pPr>
            <w:r>
              <w:rPr>
                <w:rFonts w:eastAsia="Times New Roman"/>
              </w:rPr>
              <w:t>E-UTRA Band 41</w:t>
            </w:r>
          </w:p>
        </w:tc>
        <w:tc>
          <w:tcPr>
            <w:tcW w:w="1276" w:type="dxa"/>
            <w:tcBorders>
              <w:top w:val="single" w:sz="4" w:space="0" w:color="auto"/>
              <w:left w:val="nil"/>
              <w:bottom w:val="single" w:sz="4" w:space="0" w:color="auto"/>
              <w:right w:val="single" w:sz="4" w:space="0" w:color="auto"/>
            </w:tcBorders>
            <w:hideMark/>
          </w:tcPr>
          <w:p w14:paraId="3174CF54" w14:textId="77777777" w:rsidR="003915D2" w:rsidRDefault="003915D2">
            <w:pPr>
              <w:pStyle w:val="TAC"/>
            </w:pPr>
            <w:r>
              <w:rPr>
                <w:rFonts w:eastAsia="Times New Roman"/>
              </w:rPr>
              <w:t>F</w:t>
            </w:r>
            <w:r>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hideMark/>
          </w:tcPr>
          <w:p w14:paraId="69429411" w14:textId="77777777" w:rsidR="003915D2" w:rsidRDefault="003915D2">
            <w:pPr>
              <w:pStyle w:val="TAC"/>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3A37461D" w14:textId="77777777" w:rsidR="003915D2" w:rsidRDefault="003915D2">
            <w:pPr>
              <w:pStyle w:val="TAC"/>
            </w:pPr>
            <w:r>
              <w:rPr>
                <w:rFonts w:eastAsia="Times New Roman"/>
              </w:rPr>
              <w:t>F</w:t>
            </w:r>
            <w:r>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hideMark/>
          </w:tcPr>
          <w:p w14:paraId="75899CA0" w14:textId="77777777" w:rsidR="003915D2" w:rsidRDefault="003915D2">
            <w:pPr>
              <w:pStyle w:val="TAC"/>
              <w:rPr>
                <w:lang w:eastAsia="ja-JP"/>
              </w:rPr>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3B4A9B04" w14:textId="77777777" w:rsidR="003915D2" w:rsidRDefault="003915D2">
            <w:pPr>
              <w:pStyle w:val="TAC"/>
              <w:rPr>
                <w:lang w:eastAsia="ja-JP"/>
              </w:rPr>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hideMark/>
          </w:tcPr>
          <w:p w14:paraId="3829A9B7" w14:textId="77777777" w:rsidR="003915D2" w:rsidRDefault="003915D2">
            <w:pPr>
              <w:pStyle w:val="TAC"/>
              <w:rPr>
                <w:lang w:eastAsia="ja-JP"/>
              </w:rPr>
            </w:pPr>
            <w:r>
              <w:rPr>
                <w:lang w:eastAsia="ja-JP"/>
              </w:rPr>
              <w:t>2</w:t>
            </w:r>
          </w:p>
        </w:tc>
      </w:tr>
      <w:tr w:rsidR="003915D2" w14:paraId="1155657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5CCCC9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CD2DC8E"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406429E6" w14:textId="77777777" w:rsidR="003915D2" w:rsidRDefault="003915D2">
            <w:pPr>
              <w:pStyle w:val="TAC"/>
            </w:pPr>
            <w:r>
              <w:t>703</w:t>
            </w:r>
          </w:p>
        </w:tc>
        <w:tc>
          <w:tcPr>
            <w:tcW w:w="425" w:type="dxa"/>
            <w:tcBorders>
              <w:top w:val="single" w:sz="4" w:space="0" w:color="auto"/>
              <w:left w:val="nil"/>
              <w:bottom w:val="single" w:sz="4" w:space="0" w:color="auto"/>
              <w:right w:val="single" w:sz="4" w:space="0" w:color="auto"/>
            </w:tcBorders>
            <w:hideMark/>
          </w:tcPr>
          <w:p w14:paraId="5DA82F3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8279EC8" w14:textId="77777777" w:rsidR="003915D2" w:rsidRDefault="003915D2">
            <w:pPr>
              <w:pStyle w:val="TAC"/>
            </w:pPr>
            <w:r>
              <w:t>799</w:t>
            </w:r>
          </w:p>
        </w:tc>
        <w:tc>
          <w:tcPr>
            <w:tcW w:w="992" w:type="dxa"/>
            <w:tcBorders>
              <w:top w:val="single" w:sz="4" w:space="0" w:color="auto"/>
              <w:left w:val="nil"/>
              <w:bottom w:val="single" w:sz="4" w:space="0" w:color="auto"/>
              <w:right w:val="single" w:sz="4" w:space="0" w:color="auto"/>
            </w:tcBorders>
            <w:hideMark/>
          </w:tcPr>
          <w:p w14:paraId="43031DAC"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996201B"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3F5A96BB" w14:textId="77777777" w:rsidR="003915D2" w:rsidRDefault="003915D2">
            <w:pPr>
              <w:pStyle w:val="TAC"/>
              <w:rPr>
                <w:lang w:eastAsia="ja-JP"/>
              </w:rPr>
            </w:pPr>
          </w:p>
        </w:tc>
      </w:tr>
      <w:tr w:rsidR="003915D2" w14:paraId="3738438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423594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B24F613"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4401055A" w14:textId="77777777" w:rsidR="003915D2" w:rsidRDefault="003915D2">
            <w:pPr>
              <w:pStyle w:val="TAC"/>
            </w:pPr>
            <w:r>
              <w:t>799</w:t>
            </w:r>
          </w:p>
        </w:tc>
        <w:tc>
          <w:tcPr>
            <w:tcW w:w="425" w:type="dxa"/>
            <w:tcBorders>
              <w:top w:val="single" w:sz="4" w:space="0" w:color="auto"/>
              <w:left w:val="nil"/>
              <w:bottom w:val="single" w:sz="4" w:space="0" w:color="auto"/>
              <w:right w:val="single" w:sz="4" w:space="0" w:color="auto"/>
            </w:tcBorders>
            <w:hideMark/>
          </w:tcPr>
          <w:p w14:paraId="76372E5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DFA18AC" w14:textId="77777777" w:rsidR="003915D2" w:rsidRDefault="003915D2">
            <w:pPr>
              <w:pStyle w:val="TAC"/>
            </w:pPr>
            <w:r>
              <w:t>803</w:t>
            </w:r>
          </w:p>
        </w:tc>
        <w:tc>
          <w:tcPr>
            <w:tcW w:w="992" w:type="dxa"/>
            <w:tcBorders>
              <w:top w:val="single" w:sz="4" w:space="0" w:color="auto"/>
              <w:left w:val="nil"/>
              <w:bottom w:val="single" w:sz="4" w:space="0" w:color="auto"/>
              <w:right w:val="single" w:sz="4" w:space="0" w:color="auto"/>
            </w:tcBorders>
            <w:hideMark/>
          </w:tcPr>
          <w:p w14:paraId="3E916091" w14:textId="77777777" w:rsidR="003915D2" w:rsidRDefault="003915D2">
            <w:pPr>
              <w:pStyle w:val="TAC"/>
              <w:rPr>
                <w:lang w:eastAsia="ja-JP"/>
              </w:rPr>
            </w:pPr>
            <w:r>
              <w:rPr>
                <w:lang w:eastAsia="ja-JP"/>
              </w:rPr>
              <w:t>-40</w:t>
            </w:r>
          </w:p>
        </w:tc>
        <w:tc>
          <w:tcPr>
            <w:tcW w:w="1134" w:type="dxa"/>
            <w:tcBorders>
              <w:top w:val="single" w:sz="4" w:space="0" w:color="auto"/>
              <w:left w:val="nil"/>
              <w:bottom w:val="single" w:sz="4" w:space="0" w:color="auto"/>
              <w:right w:val="single" w:sz="4" w:space="0" w:color="auto"/>
            </w:tcBorders>
            <w:noWrap/>
            <w:hideMark/>
          </w:tcPr>
          <w:p w14:paraId="6A326B99"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2B56AD04" w14:textId="77777777" w:rsidR="003915D2" w:rsidRDefault="003915D2">
            <w:pPr>
              <w:pStyle w:val="TAC"/>
              <w:rPr>
                <w:lang w:eastAsia="ja-JP"/>
              </w:rPr>
            </w:pPr>
            <w:r>
              <w:rPr>
                <w:lang w:eastAsia="ja-JP"/>
              </w:rPr>
              <w:t>5</w:t>
            </w:r>
          </w:p>
        </w:tc>
      </w:tr>
      <w:tr w:rsidR="003915D2" w14:paraId="60EF898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04835A0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E226D8E"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49D1A957" w14:textId="77777777" w:rsidR="003915D2" w:rsidRDefault="003915D2">
            <w:pPr>
              <w:pStyle w:val="TAC"/>
              <w:rPr>
                <w:lang w:eastAsia="ja-JP"/>
              </w:rPr>
            </w:pPr>
            <w:r>
              <w:rPr>
                <w:lang w:eastAsia="ja-JP"/>
              </w:rPr>
              <w:t>945</w:t>
            </w:r>
          </w:p>
        </w:tc>
        <w:tc>
          <w:tcPr>
            <w:tcW w:w="425" w:type="dxa"/>
            <w:tcBorders>
              <w:top w:val="single" w:sz="4" w:space="0" w:color="auto"/>
              <w:left w:val="nil"/>
              <w:bottom w:val="single" w:sz="4" w:space="0" w:color="auto"/>
              <w:right w:val="single" w:sz="4" w:space="0" w:color="auto"/>
            </w:tcBorders>
            <w:hideMark/>
          </w:tcPr>
          <w:p w14:paraId="0B5A56C2"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23BF1663" w14:textId="77777777" w:rsidR="003915D2" w:rsidRDefault="003915D2">
            <w:pPr>
              <w:pStyle w:val="TAC"/>
              <w:rPr>
                <w:lang w:eastAsia="ja-JP"/>
              </w:rPr>
            </w:pPr>
            <w:r>
              <w:rPr>
                <w:lang w:eastAsia="ja-JP"/>
              </w:rPr>
              <w:t>960</w:t>
            </w:r>
          </w:p>
        </w:tc>
        <w:tc>
          <w:tcPr>
            <w:tcW w:w="992" w:type="dxa"/>
            <w:tcBorders>
              <w:top w:val="single" w:sz="4" w:space="0" w:color="auto"/>
              <w:left w:val="nil"/>
              <w:bottom w:val="single" w:sz="4" w:space="0" w:color="auto"/>
              <w:right w:val="single" w:sz="4" w:space="0" w:color="auto"/>
            </w:tcBorders>
            <w:hideMark/>
          </w:tcPr>
          <w:p w14:paraId="74CA997F"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1B6F8C8F"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21700153" w14:textId="77777777" w:rsidR="003915D2" w:rsidRDefault="003915D2">
            <w:pPr>
              <w:pStyle w:val="TAC"/>
              <w:rPr>
                <w:lang w:eastAsia="ja-JP"/>
              </w:rPr>
            </w:pPr>
          </w:p>
        </w:tc>
      </w:tr>
      <w:tr w:rsidR="003915D2" w14:paraId="25154A6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607C82C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3B1A146"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084CEDF" w14:textId="77777777" w:rsidR="003915D2" w:rsidRDefault="003915D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3201360D"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3836012" w14:textId="77777777" w:rsidR="003915D2" w:rsidRDefault="003915D2">
            <w:pPr>
              <w:pStyle w:val="TAC"/>
              <w:rPr>
                <w:lang w:eastAsia="ja-JP"/>
              </w:rPr>
            </w:pPr>
            <w:r>
              <w:t>1915.7</w:t>
            </w:r>
          </w:p>
        </w:tc>
        <w:tc>
          <w:tcPr>
            <w:tcW w:w="992" w:type="dxa"/>
            <w:tcBorders>
              <w:top w:val="single" w:sz="4" w:space="0" w:color="auto"/>
              <w:left w:val="nil"/>
              <w:bottom w:val="single" w:sz="4" w:space="0" w:color="auto"/>
              <w:right w:val="single" w:sz="4" w:space="0" w:color="auto"/>
            </w:tcBorders>
            <w:hideMark/>
          </w:tcPr>
          <w:p w14:paraId="12097A18" w14:textId="77777777" w:rsidR="003915D2" w:rsidRDefault="003915D2">
            <w:pPr>
              <w:pStyle w:val="TAC"/>
              <w:rPr>
                <w:lang w:eastAsia="ja-JP"/>
              </w:rPr>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109D9F66" w14:textId="77777777" w:rsidR="003915D2" w:rsidRDefault="003915D2">
            <w:pPr>
              <w:pStyle w:val="TAC"/>
              <w:rPr>
                <w:lang w:eastAsia="ja-JP"/>
              </w:rPr>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09F8B3C5" w14:textId="77777777" w:rsidR="003915D2" w:rsidRDefault="003915D2">
            <w:pPr>
              <w:pStyle w:val="TAC"/>
              <w:rPr>
                <w:lang w:eastAsia="ja-JP"/>
              </w:rPr>
            </w:pPr>
            <w:r>
              <w:rPr>
                <w:lang w:eastAsia="ja-JP"/>
              </w:rPr>
              <w:t>3</w:t>
            </w:r>
          </w:p>
        </w:tc>
      </w:tr>
      <w:tr w:rsidR="003915D2" w14:paraId="77C01B6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3CD365D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tcPr>
          <w:p w14:paraId="14F6096D" w14:textId="77777777" w:rsidR="003915D2" w:rsidRDefault="003915D2">
            <w:pPr>
              <w:pStyle w:val="TAL"/>
              <w:rPr>
                <w:lang w:eastAsia="ja-JP"/>
              </w:rPr>
            </w:pPr>
          </w:p>
        </w:tc>
        <w:tc>
          <w:tcPr>
            <w:tcW w:w="1276" w:type="dxa"/>
            <w:tcBorders>
              <w:top w:val="single" w:sz="4" w:space="0" w:color="auto"/>
              <w:left w:val="nil"/>
              <w:bottom w:val="single" w:sz="4" w:space="0" w:color="auto"/>
              <w:right w:val="single" w:sz="4" w:space="0" w:color="auto"/>
            </w:tcBorders>
          </w:tcPr>
          <w:p w14:paraId="3DD44FCC" w14:textId="77777777" w:rsidR="003915D2" w:rsidRDefault="003915D2">
            <w:pPr>
              <w:pStyle w:val="TAC"/>
              <w:rPr>
                <w:lang w:eastAsia="ja-JP"/>
              </w:rPr>
            </w:pPr>
          </w:p>
        </w:tc>
        <w:tc>
          <w:tcPr>
            <w:tcW w:w="425" w:type="dxa"/>
            <w:tcBorders>
              <w:top w:val="single" w:sz="4" w:space="0" w:color="auto"/>
              <w:left w:val="nil"/>
              <w:bottom w:val="single" w:sz="4" w:space="0" w:color="auto"/>
              <w:right w:val="single" w:sz="4" w:space="0" w:color="auto"/>
            </w:tcBorders>
          </w:tcPr>
          <w:p w14:paraId="15061D9A"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tcPr>
          <w:p w14:paraId="26AA6447" w14:textId="77777777" w:rsidR="003915D2" w:rsidRDefault="003915D2">
            <w:pPr>
              <w:pStyle w:val="TAC"/>
              <w:rPr>
                <w:lang w:eastAsia="ja-JP"/>
              </w:rPr>
            </w:pPr>
          </w:p>
        </w:tc>
        <w:tc>
          <w:tcPr>
            <w:tcW w:w="992" w:type="dxa"/>
            <w:tcBorders>
              <w:top w:val="single" w:sz="4" w:space="0" w:color="auto"/>
              <w:left w:val="nil"/>
              <w:bottom w:val="single" w:sz="4" w:space="0" w:color="auto"/>
              <w:right w:val="single" w:sz="4" w:space="0" w:color="auto"/>
            </w:tcBorders>
          </w:tcPr>
          <w:p w14:paraId="71D5CEA2"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noWrap/>
          </w:tcPr>
          <w:p w14:paraId="32650AB3"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noWrap/>
          </w:tcPr>
          <w:p w14:paraId="69583397" w14:textId="77777777" w:rsidR="003915D2" w:rsidRDefault="003915D2">
            <w:pPr>
              <w:pStyle w:val="TAC"/>
              <w:rPr>
                <w:lang w:eastAsia="ja-JP"/>
              </w:rPr>
            </w:pPr>
          </w:p>
        </w:tc>
      </w:tr>
      <w:tr w:rsidR="003915D2" w14:paraId="78957C93"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1FE7CEF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tcPr>
          <w:p w14:paraId="1AFC2C35" w14:textId="77777777" w:rsidR="003915D2" w:rsidRDefault="003915D2">
            <w:pPr>
              <w:pStyle w:val="TAL"/>
              <w:rPr>
                <w:lang w:eastAsia="ja-JP"/>
              </w:rPr>
            </w:pPr>
          </w:p>
        </w:tc>
        <w:tc>
          <w:tcPr>
            <w:tcW w:w="1276" w:type="dxa"/>
            <w:tcBorders>
              <w:top w:val="single" w:sz="4" w:space="0" w:color="auto"/>
              <w:left w:val="nil"/>
              <w:bottom w:val="single" w:sz="4" w:space="0" w:color="auto"/>
              <w:right w:val="single" w:sz="4" w:space="0" w:color="auto"/>
            </w:tcBorders>
          </w:tcPr>
          <w:p w14:paraId="5738A97F" w14:textId="77777777" w:rsidR="003915D2" w:rsidRDefault="003915D2">
            <w:pPr>
              <w:pStyle w:val="TAC"/>
              <w:rPr>
                <w:lang w:eastAsia="ja-JP"/>
              </w:rPr>
            </w:pPr>
          </w:p>
        </w:tc>
        <w:tc>
          <w:tcPr>
            <w:tcW w:w="425" w:type="dxa"/>
            <w:tcBorders>
              <w:top w:val="single" w:sz="4" w:space="0" w:color="auto"/>
              <w:left w:val="nil"/>
              <w:bottom w:val="single" w:sz="4" w:space="0" w:color="auto"/>
              <w:right w:val="single" w:sz="4" w:space="0" w:color="auto"/>
            </w:tcBorders>
          </w:tcPr>
          <w:p w14:paraId="33CB487A"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tcPr>
          <w:p w14:paraId="18A833E9" w14:textId="77777777" w:rsidR="003915D2" w:rsidRDefault="003915D2">
            <w:pPr>
              <w:pStyle w:val="TAC"/>
              <w:rPr>
                <w:lang w:eastAsia="ja-JP"/>
              </w:rPr>
            </w:pPr>
          </w:p>
        </w:tc>
        <w:tc>
          <w:tcPr>
            <w:tcW w:w="992" w:type="dxa"/>
            <w:tcBorders>
              <w:top w:val="single" w:sz="4" w:space="0" w:color="auto"/>
              <w:left w:val="nil"/>
              <w:bottom w:val="single" w:sz="4" w:space="0" w:color="auto"/>
              <w:right w:val="single" w:sz="4" w:space="0" w:color="auto"/>
            </w:tcBorders>
          </w:tcPr>
          <w:p w14:paraId="07DC1EFB"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noWrap/>
          </w:tcPr>
          <w:p w14:paraId="229D328A"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noWrap/>
          </w:tcPr>
          <w:p w14:paraId="03A8AA2F" w14:textId="77777777" w:rsidR="003915D2" w:rsidRDefault="003915D2">
            <w:pPr>
              <w:pStyle w:val="TAC"/>
              <w:rPr>
                <w:lang w:eastAsia="ja-JP"/>
              </w:rPr>
            </w:pPr>
          </w:p>
        </w:tc>
      </w:tr>
      <w:tr w:rsidR="003915D2" w14:paraId="75159323"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9D919C0" w14:textId="77777777" w:rsidR="003915D2" w:rsidRDefault="003915D2">
            <w:pPr>
              <w:pStyle w:val="TAC"/>
              <w:rPr>
                <w:lang w:eastAsia="ja-JP"/>
              </w:rPr>
            </w:pPr>
            <w:r>
              <w:rPr>
                <w:lang w:eastAsia="ja-JP"/>
              </w:rPr>
              <w:t>DC_26_n79</w:t>
            </w:r>
          </w:p>
        </w:tc>
        <w:tc>
          <w:tcPr>
            <w:tcW w:w="2693" w:type="dxa"/>
            <w:tcBorders>
              <w:top w:val="single" w:sz="4" w:space="0" w:color="auto"/>
              <w:left w:val="nil"/>
              <w:bottom w:val="single" w:sz="4" w:space="0" w:color="auto"/>
              <w:right w:val="single" w:sz="4" w:space="0" w:color="auto"/>
            </w:tcBorders>
            <w:hideMark/>
          </w:tcPr>
          <w:p w14:paraId="38BDA874" w14:textId="77777777" w:rsidR="003915D2" w:rsidRDefault="003915D2">
            <w:pPr>
              <w:pStyle w:val="TAL"/>
              <w:rPr>
                <w:lang w:eastAsia="ja-JP"/>
              </w:rPr>
            </w:pPr>
            <w:r>
              <w:t xml:space="preserve">E-UTRA Band </w:t>
            </w:r>
            <w:r>
              <w:rPr>
                <w:lang w:eastAsia="ja-JP"/>
              </w:rPr>
              <w:t xml:space="preserve">1, 3, 5, 11, 18, 19, 21, 26, 34, 39, 40, </w:t>
            </w:r>
            <w:del w:id="1009" w:author="Apple" w:date="2022-07-15T14:42:00Z">
              <w:r>
                <w:rPr>
                  <w:lang w:eastAsia="ja-JP"/>
                </w:rPr>
                <w:delText xml:space="preserve">41, </w:delText>
              </w:r>
            </w:del>
            <w:r>
              <w:rPr>
                <w:lang w:eastAsia="ja-JP"/>
              </w:rPr>
              <w:t>65, 74</w:t>
            </w:r>
          </w:p>
        </w:tc>
        <w:tc>
          <w:tcPr>
            <w:tcW w:w="1276" w:type="dxa"/>
            <w:tcBorders>
              <w:top w:val="single" w:sz="4" w:space="0" w:color="auto"/>
              <w:left w:val="nil"/>
              <w:bottom w:val="single" w:sz="4" w:space="0" w:color="auto"/>
              <w:right w:val="single" w:sz="4" w:space="0" w:color="auto"/>
            </w:tcBorders>
            <w:hideMark/>
          </w:tcPr>
          <w:p w14:paraId="5EF42B7A"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834D025"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D21F9B3"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B753533"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7A86B207"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1C68A1D8" w14:textId="77777777" w:rsidR="003915D2" w:rsidRDefault="003915D2">
            <w:pPr>
              <w:pStyle w:val="TAC"/>
              <w:rPr>
                <w:lang w:eastAsia="ja-JP"/>
              </w:rPr>
            </w:pPr>
          </w:p>
        </w:tc>
      </w:tr>
      <w:tr w:rsidR="003915D2" w14:paraId="509EE54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7BAA45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E3F9CE9" w14:textId="77777777" w:rsidR="003915D2" w:rsidRDefault="003915D2">
            <w:pPr>
              <w:pStyle w:val="TAL"/>
            </w:pPr>
            <w:r>
              <w:rPr>
                <w:rFonts w:eastAsia="Times New Roman"/>
              </w:rPr>
              <w:t>E-UTRA Band 41</w:t>
            </w:r>
          </w:p>
        </w:tc>
        <w:tc>
          <w:tcPr>
            <w:tcW w:w="1276" w:type="dxa"/>
            <w:tcBorders>
              <w:top w:val="single" w:sz="4" w:space="0" w:color="auto"/>
              <w:left w:val="nil"/>
              <w:bottom w:val="single" w:sz="4" w:space="0" w:color="auto"/>
              <w:right w:val="single" w:sz="4" w:space="0" w:color="auto"/>
            </w:tcBorders>
            <w:hideMark/>
          </w:tcPr>
          <w:p w14:paraId="5973616C" w14:textId="77777777" w:rsidR="003915D2" w:rsidRDefault="003915D2">
            <w:pPr>
              <w:pStyle w:val="TAC"/>
            </w:pPr>
            <w:r>
              <w:rPr>
                <w:rFonts w:eastAsia="Times New Roman"/>
              </w:rPr>
              <w:t>F</w:t>
            </w:r>
            <w:r>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hideMark/>
          </w:tcPr>
          <w:p w14:paraId="3A6D50B7" w14:textId="77777777" w:rsidR="003915D2" w:rsidRDefault="003915D2">
            <w:pPr>
              <w:pStyle w:val="TAC"/>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0EBE4637" w14:textId="77777777" w:rsidR="003915D2" w:rsidRDefault="003915D2">
            <w:pPr>
              <w:pStyle w:val="TAC"/>
            </w:pPr>
            <w:r>
              <w:rPr>
                <w:rFonts w:eastAsia="Times New Roman"/>
              </w:rPr>
              <w:t>F</w:t>
            </w:r>
            <w:r>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hideMark/>
          </w:tcPr>
          <w:p w14:paraId="34985544" w14:textId="77777777" w:rsidR="003915D2" w:rsidRDefault="003915D2">
            <w:pPr>
              <w:pStyle w:val="TAC"/>
              <w:rPr>
                <w:lang w:eastAsia="ja-JP"/>
              </w:rPr>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530BEEC3" w14:textId="77777777" w:rsidR="003915D2" w:rsidRDefault="003915D2">
            <w:pPr>
              <w:pStyle w:val="TAC"/>
              <w:rPr>
                <w:lang w:eastAsia="ja-JP"/>
              </w:rPr>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hideMark/>
          </w:tcPr>
          <w:p w14:paraId="0BD39F9C" w14:textId="77777777" w:rsidR="003915D2" w:rsidRDefault="003915D2">
            <w:pPr>
              <w:pStyle w:val="TAC"/>
              <w:rPr>
                <w:lang w:eastAsia="ja-JP"/>
              </w:rPr>
            </w:pPr>
            <w:r>
              <w:rPr>
                <w:lang w:eastAsia="ja-JP"/>
              </w:rPr>
              <w:t>2</w:t>
            </w:r>
          </w:p>
        </w:tc>
      </w:tr>
      <w:tr w:rsidR="003915D2" w14:paraId="5BFD686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ACFE60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4B8B50C"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D0655D2" w14:textId="77777777" w:rsidR="003915D2" w:rsidRDefault="003915D2">
            <w:pPr>
              <w:pStyle w:val="TAC"/>
            </w:pPr>
            <w:r>
              <w:t>703</w:t>
            </w:r>
          </w:p>
        </w:tc>
        <w:tc>
          <w:tcPr>
            <w:tcW w:w="425" w:type="dxa"/>
            <w:tcBorders>
              <w:top w:val="single" w:sz="4" w:space="0" w:color="auto"/>
              <w:left w:val="nil"/>
              <w:bottom w:val="single" w:sz="4" w:space="0" w:color="auto"/>
              <w:right w:val="single" w:sz="4" w:space="0" w:color="auto"/>
            </w:tcBorders>
            <w:hideMark/>
          </w:tcPr>
          <w:p w14:paraId="4716FF3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8494448" w14:textId="77777777" w:rsidR="003915D2" w:rsidRDefault="003915D2">
            <w:pPr>
              <w:pStyle w:val="TAC"/>
            </w:pPr>
            <w:r>
              <w:t>799</w:t>
            </w:r>
          </w:p>
        </w:tc>
        <w:tc>
          <w:tcPr>
            <w:tcW w:w="992" w:type="dxa"/>
            <w:tcBorders>
              <w:top w:val="single" w:sz="4" w:space="0" w:color="auto"/>
              <w:left w:val="nil"/>
              <w:bottom w:val="single" w:sz="4" w:space="0" w:color="auto"/>
              <w:right w:val="single" w:sz="4" w:space="0" w:color="auto"/>
            </w:tcBorders>
            <w:hideMark/>
          </w:tcPr>
          <w:p w14:paraId="0DCD688F"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1C30E6BB"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1B1050EE" w14:textId="77777777" w:rsidR="003915D2" w:rsidRDefault="003915D2">
            <w:pPr>
              <w:pStyle w:val="TAC"/>
              <w:rPr>
                <w:lang w:eastAsia="ja-JP"/>
              </w:rPr>
            </w:pPr>
          </w:p>
        </w:tc>
      </w:tr>
      <w:tr w:rsidR="003915D2" w14:paraId="694F8DE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39AAB6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FAF7266" w14:textId="77777777" w:rsidR="003915D2" w:rsidRDefault="003915D2">
            <w:pPr>
              <w:pStyle w:val="TAL"/>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8C4B249" w14:textId="77777777" w:rsidR="003915D2" w:rsidRDefault="003915D2">
            <w:pPr>
              <w:pStyle w:val="TAC"/>
            </w:pPr>
            <w:r>
              <w:t>799</w:t>
            </w:r>
          </w:p>
        </w:tc>
        <w:tc>
          <w:tcPr>
            <w:tcW w:w="425" w:type="dxa"/>
            <w:tcBorders>
              <w:top w:val="single" w:sz="4" w:space="0" w:color="auto"/>
              <w:left w:val="nil"/>
              <w:bottom w:val="single" w:sz="4" w:space="0" w:color="auto"/>
              <w:right w:val="single" w:sz="4" w:space="0" w:color="auto"/>
            </w:tcBorders>
            <w:hideMark/>
          </w:tcPr>
          <w:p w14:paraId="7CF85E7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F4D64DB" w14:textId="77777777" w:rsidR="003915D2" w:rsidRDefault="003915D2">
            <w:pPr>
              <w:pStyle w:val="TAC"/>
            </w:pPr>
            <w:r>
              <w:t>803</w:t>
            </w:r>
          </w:p>
        </w:tc>
        <w:tc>
          <w:tcPr>
            <w:tcW w:w="992" w:type="dxa"/>
            <w:tcBorders>
              <w:top w:val="single" w:sz="4" w:space="0" w:color="auto"/>
              <w:left w:val="nil"/>
              <w:bottom w:val="single" w:sz="4" w:space="0" w:color="auto"/>
              <w:right w:val="single" w:sz="4" w:space="0" w:color="auto"/>
            </w:tcBorders>
            <w:hideMark/>
          </w:tcPr>
          <w:p w14:paraId="37230D2F" w14:textId="77777777" w:rsidR="003915D2" w:rsidRDefault="003915D2">
            <w:pPr>
              <w:pStyle w:val="TAC"/>
              <w:rPr>
                <w:lang w:eastAsia="ja-JP"/>
              </w:rPr>
            </w:pPr>
            <w:r>
              <w:rPr>
                <w:lang w:eastAsia="ja-JP"/>
              </w:rPr>
              <w:t>-40</w:t>
            </w:r>
          </w:p>
        </w:tc>
        <w:tc>
          <w:tcPr>
            <w:tcW w:w="1134" w:type="dxa"/>
            <w:tcBorders>
              <w:top w:val="single" w:sz="4" w:space="0" w:color="auto"/>
              <w:left w:val="nil"/>
              <w:bottom w:val="single" w:sz="4" w:space="0" w:color="auto"/>
              <w:right w:val="single" w:sz="4" w:space="0" w:color="auto"/>
            </w:tcBorders>
            <w:noWrap/>
            <w:hideMark/>
          </w:tcPr>
          <w:p w14:paraId="56BDA5EE"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44937DD8" w14:textId="77777777" w:rsidR="003915D2" w:rsidRDefault="003915D2">
            <w:pPr>
              <w:pStyle w:val="TAC"/>
              <w:rPr>
                <w:lang w:eastAsia="ja-JP"/>
              </w:rPr>
            </w:pPr>
            <w:r>
              <w:rPr>
                <w:lang w:eastAsia="ja-JP"/>
              </w:rPr>
              <w:t>5</w:t>
            </w:r>
          </w:p>
        </w:tc>
      </w:tr>
      <w:tr w:rsidR="003915D2" w14:paraId="1B0C211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2C03A6D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3256539"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6CA8F5A0" w14:textId="77777777" w:rsidR="003915D2" w:rsidRDefault="003915D2">
            <w:pPr>
              <w:pStyle w:val="TAC"/>
              <w:rPr>
                <w:lang w:eastAsia="ja-JP"/>
              </w:rPr>
            </w:pPr>
            <w:r>
              <w:rPr>
                <w:lang w:eastAsia="ja-JP"/>
              </w:rPr>
              <w:t>945</w:t>
            </w:r>
          </w:p>
        </w:tc>
        <w:tc>
          <w:tcPr>
            <w:tcW w:w="425" w:type="dxa"/>
            <w:tcBorders>
              <w:top w:val="single" w:sz="4" w:space="0" w:color="auto"/>
              <w:left w:val="nil"/>
              <w:bottom w:val="single" w:sz="4" w:space="0" w:color="auto"/>
              <w:right w:val="single" w:sz="4" w:space="0" w:color="auto"/>
            </w:tcBorders>
            <w:hideMark/>
          </w:tcPr>
          <w:p w14:paraId="28E3E4A0"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49C69E5F" w14:textId="77777777" w:rsidR="003915D2" w:rsidRDefault="003915D2">
            <w:pPr>
              <w:pStyle w:val="TAC"/>
              <w:rPr>
                <w:lang w:eastAsia="ja-JP"/>
              </w:rPr>
            </w:pPr>
            <w:r>
              <w:rPr>
                <w:lang w:eastAsia="ja-JP"/>
              </w:rPr>
              <w:t>960</w:t>
            </w:r>
          </w:p>
        </w:tc>
        <w:tc>
          <w:tcPr>
            <w:tcW w:w="992" w:type="dxa"/>
            <w:tcBorders>
              <w:top w:val="single" w:sz="4" w:space="0" w:color="auto"/>
              <w:left w:val="nil"/>
              <w:bottom w:val="single" w:sz="4" w:space="0" w:color="auto"/>
              <w:right w:val="single" w:sz="4" w:space="0" w:color="auto"/>
            </w:tcBorders>
            <w:hideMark/>
          </w:tcPr>
          <w:p w14:paraId="63B690F4"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DE3D6CD"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58B46178" w14:textId="77777777" w:rsidR="003915D2" w:rsidRDefault="003915D2">
            <w:pPr>
              <w:pStyle w:val="TAC"/>
              <w:rPr>
                <w:lang w:eastAsia="ja-JP"/>
              </w:rPr>
            </w:pPr>
          </w:p>
        </w:tc>
      </w:tr>
      <w:tr w:rsidR="003915D2" w14:paraId="5742CA0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3B5F64A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5A50B98"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37BAB783" w14:textId="77777777" w:rsidR="003915D2" w:rsidRDefault="003915D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111EE8A5"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69CFC36D" w14:textId="77777777" w:rsidR="003915D2" w:rsidRDefault="003915D2">
            <w:pPr>
              <w:pStyle w:val="TAC"/>
              <w:rPr>
                <w:lang w:eastAsia="ja-JP"/>
              </w:rPr>
            </w:pPr>
            <w:r>
              <w:t>1915.7</w:t>
            </w:r>
          </w:p>
        </w:tc>
        <w:tc>
          <w:tcPr>
            <w:tcW w:w="992" w:type="dxa"/>
            <w:tcBorders>
              <w:top w:val="single" w:sz="4" w:space="0" w:color="auto"/>
              <w:left w:val="nil"/>
              <w:bottom w:val="single" w:sz="4" w:space="0" w:color="auto"/>
              <w:right w:val="single" w:sz="4" w:space="0" w:color="auto"/>
            </w:tcBorders>
            <w:hideMark/>
          </w:tcPr>
          <w:p w14:paraId="6289235B" w14:textId="77777777" w:rsidR="003915D2" w:rsidRDefault="003915D2">
            <w:pPr>
              <w:pStyle w:val="TAC"/>
              <w:rPr>
                <w:lang w:eastAsia="ja-JP"/>
              </w:rPr>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421E5671" w14:textId="77777777" w:rsidR="003915D2" w:rsidRDefault="003915D2">
            <w:pPr>
              <w:pStyle w:val="TAC"/>
              <w:rPr>
                <w:lang w:eastAsia="ja-JP"/>
              </w:rPr>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20E6F49C" w14:textId="77777777" w:rsidR="003915D2" w:rsidRDefault="003915D2">
            <w:pPr>
              <w:pStyle w:val="TAC"/>
              <w:rPr>
                <w:lang w:eastAsia="ja-JP"/>
              </w:rPr>
            </w:pPr>
            <w:r>
              <w:rPr>
                <w:lang w:eastAsia="ja-JP"/>
              </w:rPr>
              <w:t>3</w:t>
            </w:r>
          </w:p>
        </w:tc>
      </w:tr>
      <w:tr w:rsidR="003915D2" w14:paraId="5D5EB4D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384E5C9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tcPr>
          <w:p w14:paraId="31420C94" w14:textId="77777777" w:rsidR="003915D2" w:rsidRDefault="003915D2">
            <w:pPr>
              <w:pStyle w:val="TAL"/>
              <w:rPr>
                <w:lang w:eastAsia="ja-JP"/>
              </w:rPr>
            </w:pPr>
          </w:p>
        </w:tc>
        <w:tc>
          <w:tcPr>
            <w:tcW w:w="1276" w:type="dxa"/>
            <w:tcBorders>
              <w:top w:val="single" w:sz="4" w:space="0" w:color="auto"/>
              <w:left w:val="nil"/>
              <w:bottom w:val="single" w:sz="4" w:space="0" w:color="auto"/>
              <w:right w:val="single" w:sz="4" w:space="0" w:color="auto"/>
            </w:tcBorders>
          </w:tcPr>
          <w:p w14:paraId="4DE964CE" w14:textId="77777777" w:rsidR="003915D2" w:rsidRDefault="003915D2">
            <w:pPr>
              <w:pStyle w:val="TAC"/>
              <w:rPr>
                <w:lang w:eastAsia="ja-JP"/>
              </w:rPr>
            </w:pPr>
          </w:p>
        </w:tc>
        <w:tc>
          <w:tcPr>
            <w:tcW w:w="425" w:type="dxa"/>
            <w:tcBorders>
              <w:top w:val="single" w:sz="4" w:space="0" w:color="auto"/>
              <w:left w:val="nil"/>
              <w:bottom w:val="single" w:sz="4" w:space="0" w:color="auto"/>
              <w:right w:val="single" w:sz="4" w:space="0" w:color="auto"/>
            </w:tcBorders>
          </w:tcPr>
          <w:p w14:paraId="0DCD00EA"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tcPr>
          <w:p w14:paraId="0CA8CED4" w14:textId="77777777" w:rsidR="003915D2" w:rsidRDefault="003915D2">
            <w:pPr>
              <w:pStyle w:val="TAC"/>
              <w:rPr>
                <w:lang w:eastAsia="ja-JP"/>
              </w:rPr>
            </w:pPr>
          </w:p>
        </w:tc>
        <w:tc>
          <w:tcPr>
            <w:tcW w:w="992" w:type="dxa"/>
            <w:tcBorders>
              <w:top w:val="single" w:sz="4" w:space="0" w:color="auto"/>
              <w:left w:val="nil"/>
              <w:bottom w:val="single" w:sz="4" w:space="0" w:color="auto"/>
              <w:right w:val="single" w:sz="4" w:space="0" w:color="auto"/>
            </w:tcBorders>
          </w:tcPr>
          <w:p w14:paraId="431348DF"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noWrap/>
          </w:tcPr>
          <w:p w14:paraId="55DF7325"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noWrap/>
          </w:tcPr>
          <w:p w14:paraId="78512E00" w14:textId="77777777" w:rsidR="003915D2" w:rsidRDefault="003915D2">
            <w:pPr>
              <w:pStyle w:val="TAC"/>
              <w:rPr>
                <w:lang w:eastAsia="ja-JP"/>
              </w:rPr>
            </w:pPr>
          </w:p>
        </w:tc>
      </w:tr>
      <w:tr w:rsidR="003915D2" w14:paraId="30F53FEB"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154CFCF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tcPr>
          <w:p w14:paraId="45916D8A" w14:textId="77777777" w:rsidR="003915D2" w:rsidRDefault="003915D2">
            <w:pPr>
              <w:pStyle w:val="TAL"/>
              <w:rPr>
                <w:lang w:eastAsia="ja-JP"/>
              </w:rPr>
            </w:pPr>
          </w:p>
        </w:tc>
        <w:tc>
          <w:tcPr>
            <w:tcW w:w="1276" w:type="dxa"/>
            <w:tcBorders>
              <w:top w:val="single" w:sz="4" w:space="0" w:color="auto"/>
              <w:left w:val="nil"/>
              <w:bottom w:val="single" w:sz="4" w:space="0" w:color="auto"/>
              <w:right w:val="single" w:sz="4" w:space="0" w:color="auto"/>
            </w:tcBorders>
          </w:tcPr>
          <w:p w14:paraId="772430DB" w14:textId="77777777" w:rsidR="003915D2" w:rsidRDefault="003915D2">
            <w:pPr>
              <w:pStyle w:val="TAC"/>
              <w:rPr>
                <w:lang w:eastAsia="ja-JP"/>
              </w:rPr>
            </w:pPr>
          </w:p>
        </w:tc>
        <w:tc>
          <w:tcPr>
            <w:tcW w:w="425" w:type="dxa"/>
            <w:tcBorders>
              <w:top w:val="single" w:sz="4" w:space="0" w:color="auto"/>
              <w:left w:val="nil"/>
              <w:bottom w:val="single" w:sz="4" w:space="0" w:color="auto"/>
              <w:right w:val="single" w:sz="4" w:space="0" w:color="auto"/>
            </w:tcBorders>
          </w:tcPr>
          <w:p w14:paraId="427326B6"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tcPr>
          <w:p w14:paraId="56A0F659" w14:textId="77777777" w:rsidR="003915D2" w:rsidRDefault="003915D2">
            <w:pPr>
              <w:pStyle w:val="TAC"/>
              <w:rPr>
                <w:lang w:eastAsia="ja-JP"/>
              </w:rPr>
            </w:pPr>
          </w:p>
        </w:tc>
        <w:tc>
          <w:tcPr>
            <w:tcW w:w="992" w:type="dxa"/>
            <w:tcBorders>
              <w:top w:val="single" w:sz="4" w:space="0" w:color="auto"/>
              <w:left w:val="nil"/>
              <w:bottom w:val="single" w:sz="4" w:space="0" w:color="auto"/>
              <w:right w:val="single" w:sz="4" w:space="0" w:color="auto"/>
            </w:tcBorders>
          </w:tcPr>
          <w:p w14:paraId="78179330"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noWrap/>
          </w:tcPr>
          <w:p w14:paraId="3B7696FE"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noWrap/>
          </w:tcPr>
          <w:p w14:paraId="4F8B602B" w14:textId="77777777" w:rsidR="003915D2" w:rsidRDefault="003915D2">
            <w:pPr>
              <w:pStyle w:val="TAC"/>
              <w:rPr>
                <w:lang w:eastAsia="ja-JP"/>
              </w:rPr>
            </w:pPr>
          </w:p>
        </w:tc>
      </w:tr>
      <w:tr w:rsidR="003915D2" w14:paraId="25DDAB6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4BA1DC3C" w14:textId="77777777" w:rsidR="003915D2" w:rsidRDefault="003915D2">
            <w:pPr>
              <w:pStyle w:val="TAC"/>
              <w:rPr>
                <w:lang w:eastAsia="ja-JP"/>
              </w:rPr>
            </w:pPr>
            <w:r>
              <w:rPr>
                <w:lang w:eastAsia="zh-TW"/>
              </w:rPr>
              <w:t>DC_28_n1</w:t>
            </w:r>
          </w:p>
        </w:tc>
        <w:tc>
          <w:tcPr>
            <w:tcW w:w="2693" w:type="dxa"/>
            <w:tcBorders>
              <w:top w:val="single" w:sz="4" w:space="0" w:color="auto"/>
              <w:left w:val="nil"/>
              <w:bottom w:val="single" w:sz="4" w:space="0" w:color="auto"/>
              <w:right w:val="single" w:sz="4" w:space="0" w:color="auto"/>
            </w:tcBorders>
            <w:hideMark/>
          </w:tcPr>
          <w:p w14:paraId="1B8AB6AD" w14:textId="77777777" w:rsidR="003915D2" w:rsidRDefault="003915D2">
            <w:pPr>
              <w:pStyle w:val="TAL"/>
              <w:rPr>
                <w:lang w:val="de-DE" w:eastAsia="ko-KR"/>
              </w:rPr>
            </w:pPr>
            <w:r>
              <w:rPr>
                <w:lang w:val="de-DE"/>
              </w:rPr>
              <w:t xml:space="preserve">E-UTRA Band 5, 7, 8, 18, 19, 20, 26, 27, 31, </w:t>
            </w:r>
            <w:r>
              <w:rPr>
                <w:lang w:val="de-DE" w:eastAsia="ja-JP"/>
              </w:rPr>
              <w:t xml:space="preserve">38, 40, 41, </w:t>
            </w:r>
            <w:r>
              <w:rPr>
                <w:lang w:val="de-DE" w:eastAsia="ko-KR"/>
              </w:rPr>
              <w:t>72</w:t>
            </w:r>
            <w:r>
              <w:rPr>
                <w:lang w:val="de-DE"/>
              </w:rPr>
              <w:t>, 73</w:t>
            </w:r>
          </w:p>
          <w:p w14:paraId="338ECC43" w14:textId="77777777" w:rsidR="003915D2" w:rsidRDefault="003915D2">
            <w:pPr>
              <w:pStyle w:val="TAL"/>
              <w:rPr>
                <w:lang w:val="de-DE" w:eastAsia="ja-JP"/>
              </w:rPr>
            </w:pPr>
            <w:r>
              <w:rPr>
                <w:lang w:val="de-DE" w:eastAsia="ko-KR"/>
              </w:rPr>
              <w:t>NR band n79</w:t>
            </w:r>
          </w:p>
        </w:tc>
        <w:tc>
          <w:tcPr>
            <w:tcW w:w="1276" w:type="dxa"/>
            <w:tcBorders>
              <w:top w:val="single" w:sz="4" w:space="0" w:color="auto"/>
              <w:left w:val="nil"/>
              <w:bottom w:val="single" w:sz="4" w:space="0" w:color="auto"/>
              <w:right w:val="single" w:sz="4" w:space="0" w:color="auto"/>
            </w:tcBorders>
            <w:hideMark/>
          </w:tcPr>
          <w:p w14:paraId="083EEFC6" w14:textId="77777777" w:rsidR="003915D2" w:rsidRDefault="003915D2">
            <w:pPr>
              <w:pStyle w:val="TAC"/>
              <w:rPr>
                <w:lang w:eastAsia="ja-JP"/>
              </w:rPr>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718132B4"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048310F1" w14:textId="77777777" w:rsidR="003915D2" w:rsidRDefault="003915D2">
            <w:pPr>
              <w:pStyle w:val="TAC"/>
              <w:rPr>
                <w:lang w:eastAsia="ja-JP"/>
              </w:rPr>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332D903E"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7603782E"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7E267EDC" w14:textId="77777777" w:rsidR="003915D2" w:rsidRDefault="003915D2">
            <w:pPr>
              <w:pStyle w:val="TAC"/>
              <w:rPr>
                <w:lang w:eastAsia="ja-JP"/>
              </w:rPr>
            </w:pPr>
          </w:p>
        </w:tc>
      </w:tr>
      <w:tr w:rsidR="003915D2" w14:paraId="7EC586E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40503B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F6BEB35" w14:textId="77777777" w:rsidR="003915D2" w:rsidRDefault="003915D2">
            <w:pPr>
              <w:pStyle w:val="TAL"/>
              <w:rPr>
                <w:lang w:val="de-DE" w:eastAsia="ko-KR"/>
              </w:rPr>
            </w:pPr>
            <w:r>
              <w:rPr>
                <w:lang w:val="de-DE"/>
              </w:rPr>
              <w:t>E-UTRA Band 1, 22, 32, 42, 43,</w:t>
            </w:r>
            <w:r>
              <w:rPr>
                <w:lang w:val="de-DE" w:eastAsia="ja-JP"/>
              </w:rPr>
              <w:t xml:space="preserve"> 50, 51, 52,</w:t>
            </w:r>
            <w:r>
              <w:rPr>
                <w:lang w:val="de-DE"/>
              </w:rPr>
              <w:t xml:space="preserve"> 65, 74, 75, 76</w:t>
            </w:r>
          </w:p>
          <w:p w14:paraId="3A2B096D" w14:textId="77777777" w:rsidR="003915D2" w:rsidRDefault="003915D2">
            <w:pPr>
              <w:pStyle w:val="TAL"/>
              <w:rPr>
                <w:lang w:val="de-DE" w:eastAsia="ja-JP"/>
              </w:rPr>
            </w:pPr>
            <w:r>
              <w:rPr>
                <w:lang w:val="de-DE" w:eastAsia="ko-KR"/>
              </w:rPr>
              <w:t>NR band n77, n78</w:t>
            </w:r>
          </w:p>
        </w:tc>
        <w:tc>
          <w:tcPr>
            <w:tcW w:w="1276" w:type="dxa"/>
            <w:tcBorders>
              <w:top w:val="single" w:sz="4" w:space="0" w:color="auto"/>
              <w:left w:val="nil"/>
              <w:bottom w:val="single" w:sz="4" w:space="0" w:color="auto"/>
              <w:right w:val="single" w:sz="4" w:space="0" w:color="auto"/>
            </w:tcBorders>
            <w:hideMark/>
          </w:tcPr>
          <w:p w14:paraId="201564C7" w14:textId="77777777" w:rsidR="003915D2" w:rsidRDefault="003915D2">
            <w:pPr>
              <w:pStyle w:val="TAC"/>
              <w:rPr>
                <w:lang w:eastAsia="ja-JP"/>
              </w:rPr>
            </w:pPr>
            <w:r>
              <w:rPr>
                <w:rFonts w:cs="Arial"/>
              </w:rPr>
              <w:t>F</w:t>
            </w:r>
            <w:r>
              <w:rPr>
                <w:rFonts w:cs="Arial"/>
                <w:vertAlign w:val="subscript"/>
              </w:rPr>
              <w:t>DL_low</w:t>
            </w:r>
          </w:p>
        </w:tc>
        <w:tc>
          <w:tcPr>
            <w:tcW w:w="425" w:type="dxa"/>
            <w:tcBorders>
              <w:top w:val="single" w:sz="4" w:space="0" w:color="auto"/>
              <w:left w:val="nil"/>
              <w:bottom w:val="single" w:sz="4" w:space="0" w:color="auto"/>
              <w:right w:val="single" w:sz="4" w:space="0" w:color="auto"/>
            </w:tcBorders>
            <w:hideMark/>
          </w:tcPr>
          <w:p w14:paraId="6FC7F963" w14:textId="77777777" w:rsidR="003915D2" w:rsidRDefault="003915D2">
            <w:pPr>
              <w:pStyle w:val="TAC"/>
              <w:rPr>
                <w:lang w:eastAsia="ja-JP"/>
              </w:rPr>
            </w:pPr>
            <w:r>
              <w:rPr>
                <w:rFonts w:cs="Arial"/>
              </w:rPr>
              <w:t>-</w:t>
            </w:r>
          </w:p>
        </w:tc>
        <w:tc>
          <w:tcPr>
            <w:tcW w:w="1134" w:type="dxa"/>
            <w:tcBorders>
              <w:top w:val="single" w:sz="4" w:space="0" w:color="auto"/>
              <w:left w:val="nil"/>
              <w:bottom w:val="single" w:sz="4" w:space="0" w:color="auto"/>
              <w:right w:val="single" w:sz="4" w:space="0" w:color="auto"/>
            </w:tcBorders>
            <w:hideMark/>
          </w:tcPr>
          <w:p w14:paraId="65B735A9" w14:textId="77777777" w:rsidR="003915D2" w:rsidRDefault="003915D2">
            <w:pPr>
              <w:pStyle w:val="TAC"/>
              <w:rPr>
                <w:lang w:eastAsia="ja-JP"/>
              </w:rPr>
            </w:pPr>
            <w:r>
              <w:rPr>
                <w:rFonts w:cs="Arial"/>
              </w:rPr>
              <w:t>F</w:t>
            </w:r>
            <w:r>
              <w:rPr>
                <w:rFonts w:cs="Arial"/>
                <w:vertAlign w:val="subscript"/>
              </w:rPr>
              <w:t>DL_high</w:t>
            </w:r>
          </w:p>
        </w:tc>
        <w:tc>
          <w:tcPr>
            <w:tcW w:w="992" w:type="dxa"/>
            <w:tcBorders>
              <w:top w:val="single" w:sz="4" w:space="0" w:color="auto"/>
              <w:left w:val="nil"/>
              <w:bottom w:val="single" w:sz="4" w:space="0" w:color="auto"/>
              <w:right w:val="single" w:sz="4" w:space="0" w:color="auto"/>
            </w:tcBorders>
            <w:hideMark/>
          </w:tcPr>
          <w:p w14:paraId="40928769" w14:textId="77777777" w:rsidR="003915D2" w:rsidRDefault="003915D2">
            <w:pPr>
              <w:pStyle w:val="TAC"/>
              <w:rPr>
                <w:lang w:eastAsia="ja-JP"/>
              </w:rPr>
            </w:pPr>
            <w:r>
              <w:rPr>
                <w:rFonts w:cs="Arial"/>
              </w:rPr>
              <w:t>-50</w:t>
            </w:r>
          </w:p>
        </w:tc>
        <w:tc>
          <w:tcPr>
            <w:tcW w:w="1134" w:type="dxa"/>
            <w:tcBorders>
              <w:top w:val="single" w:sz="4" w:space="0" w:color="auto"/>
              <w:left w:val="nil"/>
              <w:bottom w:val="single" w:sz="4" w:space="0" w:color="auto"/>
              <w:right w:val="single" w:sz="4" w:space="0" w:color="auto"/>
            </w:tcBorders>
            <w:noWrap/>
            <w:hideMark/>
          </w:tcPr>
          <w:p w14:paraId="50619A04" w14:textId="77777777" w:rsidR="003915D2" w:rsidRDefault="003915D2">
            <w:pPr>
              <w:pStyle w:val="TAC"/>
              <w:rPr>
                <w:lang w:eastAsia="ja-JP"/>
              </w:rPr>
            </w:pPr>
            <w:r>
              <w:rPr>
                <w:rFonts w:cs="Arial"/>
              </w:rPr>
              <w:t>1</w:t>
            </w:r>
          </w:p>
        </w:tc>
        <w:tc>
          <w:tcPr>
            <w:tcW w:w="1134" w:type="dxa"/>
            <w:tcBorders>
              <w:top w:val="single" w:sz="4" w:space="0" w:color="auto"/>
              <w:left w:val="nil"/>
              <w:bottom w:val="single" w:sz="4" w:space="0" w:color="auto"/>
              <w:right w:val="single" w:sz="4" w:space="0" w:color="auto"/>
            </w:tcBorders>
            <w:noWrap/>
            <w:hideMark/>
          </w:tcPr>
          <w:p w14:paraId="4B5E613F" w14:textId="77777777" w:rsidR="003915D2" w:rsidRDefault="003915D2">
            <w:pPr>
              <w:pStyle w:val="TAC"/>
              <w:rPr>
                <w:lang w:eastAsia="ja-JP"/>
              </w:rPr>
            </w:pPr>
            <w:r>
              <w:rPr>
                <w:rFonts w:cs="Arial"/>
              </w:rPr>
              <w:t>2</w:t>
            </w:r>
          </w:p>
        </w:tc>
      </w:tr>
      <w:tr w:rsidR="003915D2" w14:paraId="61C9AAD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AD51DA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CDFE330" w14:textId="77777777" w:rsidR="003915D2" w:rsidRDefault="003915D2">
            <w:pPr>
              <w:pStyle w:val="TAL"/>
              <w:rPr>
                <w:lang w:eastAsia="ja-JP"/>
              </w:rPr>
            </w:pPr>
            <w:r>
              <w:rPr>
                <w:rFonts w:cs="Arial"/>
              </w:rPr>
              <w:t>E-UTRA Band 1</w:t>
            </w:r>
          </w:p>
        </w:tc>
        <w:tc>
          <w:tcPr>
            <w:tcW w:w="1276" w:type="dxa"/>
            <w:tcBorders>
              <w:top w:val="single" w:sz="4" w:space="0" w:color="auto"/>
              <w:left w:val="nil"/>
              <w:bottom w:val="single" w:sz="4" w:space="0" w:color="auto"/>
              <w:right w:val="single" w:sz="4" w:space="0" w:color="auto"/>
            </w:tcBorders>
            <w:hideMark/>
          </w:tcPr>
          <w:p w14:paraId="141B9FF3" w14:textId="77777777" w:rsidR="003915D2" w:rsidRDefault="003915D2">
            <w:pPr>
              <w:pStyle w:val="TAC"/>
              <w:rPr>
                <w:lang w:eastAsia="ja-JP"/>
              </w:rPr>
            </w:pPr>
            <w:r>
              <w:rPr>
                <w:rFonts w:cs="Arial"/>
              </w:rPr>
              <w:t>F</w:t>
            </w:r>
            <w:r>
              <w:rPr>
                <w:rFonts w:cs="Arial"/>
                <w:vertAlign w:val="subscript"/>
              </w:rPr>
              <w:t>DL_low</w:t>
            </w:r>
          </w:p>
        </w:tc>
        <w:tc>
          <w:tcPr>
            <w:tcW w:w="425" w:type="dxa"/>
            <w:tcBorders>
              <w:top w:val="single" w:sz="4" w:space="0" w:color="auto"/>
              <w:left w:val="nil"/>
              <w:bottom w:val="single" w:sz="4" w:space="0" w:color="auto"/>
              <w:right w:val="single" w:sz="4" w:space="0" w:color="auto"/>
            </w:tcBorders>
            <w:hideMark/>
          </w:tcPr>
          <w:p w14:paraId="02D3FC41" w14:textId="77777777" w:rsidR="003915D2" w:rsidRDefault="003915D2">
            <w:pPr>
              <w:pStyle w:val="TAC"/>
              <w:rPr>
                <w:lang w:eastAsia="ja-JP"/>
              </w:rPr>
            </w:pPr>
            <w:r>
              <w:rPr>
                <w:rFonts w:cs="Arial"/>
              </w:rPr>
              <w:t>-</w:t>
            </w:r>
          </w:p>
        </w:tc>
        <w:tc>
          <w:tcPr>
            <w:tcW w:w="1134" w:type="dxa"/>
            <w:tcBorders>
              <w:top w:val="single" w:sz="4" w:space="0" w:color="auto"/>
              <w:left w:val="nil"/>
              <w:bottom w:val="single" w:sz="4" w:space="0" w:color="auto"/>
              <w:right w:val="single" w:sz="4" w:space="0" w:color="auto"/>
            </w:tcBorders>
            <w:hideMark/>
          </w:tcPr>
          <w:p w14:paraId="19810E53" w14:textId="77777777" w:rsidR="003915D2" w:rsidRDefault="003915D2">
            <w:pPr>
              <w:pStyle w:val="TAC"/>
              <w:rPr>
                <w:lang w:eastAsia="ja-JP"/>
              </w:rPr>
            </w:pPr>
            <w:r>
              <w:rPr>
                <w:rFonts w:cs="Arial"/>
              </w:rPr>
              <w:t>F</w:t>
            </w:r>
            <w:r>
              <w:rPr>
                <w:rFonts w:cs="Arial"/>
                <w:vertAlign w:val="subscript"/>
              </w:rPr>
              <w:t>DL_high</w:t>
            </w:r>
          </w:p>
        </w:tc>
        <w:tc>
          <w:tcPr>
            <w:tcW w:w="992" w:type="dxa"/>
            <w:tcBorders>
              <w:top w:val="single" w:sz="4" w:space="0" w:color="auto"/>
              <w:left w:val="nil"/>
              <w:bottom w:val="single" w:sz="4" w:space="0" w:color="auto"/>
              <w:right w:val="single" w:sz="4" w:space="0" w:color="auto"/>
            </w:tcBorders>
            <w:hideMark/>
          </w:tcPr>
          <w:p w14:paraId="070F4F4A" w14:textId="77777777" w:rsidR="003915D2" w:rsidRDefault="003915D2">
            <w:pPr>
              <w:pStyle w:val="TAC"/>
              <w:rPr>
                <w:lang w:eastAsia="ja-JP"/>
              </w:rPr>
            </w:pPr>
            <w:r>
              <w:rPr>
                <w:rFonts w:cs="Arial"/>
              </w:rPr>
              <w:t>-50</w:t>
            </w:r>
          </w:p>
        </w:tc>
        <w:tc>
          <w:tcPr>
            <w:tcW w:w="1134" w:type="dxa"/>
            <w:tcBorders>
              <w:top w:val="single" w:sz="4" w:space="0" w:color="auto"/>
              <w:left w:val="nil"/>
              <w:bottom w:val="single" w:sz="4" w:space="0" w:color="auto"/>
              <w:right w:val="single" w:sz="4" w:space="0" w:color="auto"/>
            </w:tcBorders>
            <w:noWrap/>
            <w:hideMark/>
          </w:tcPr>
          <w:p w14:paraId="716178C9" w14:textId="77777777" w:rsidR="003915D2" w:rsidRDefault="003915D2">
            <w:pPr>
              <w:pStyle w:val="TAC"/>
              <w:rPr>
                <w:lang w:eastAsia="ja-JP"/>
              </w:rPr>
            </w:pPr>
            <w:r>
              <w:rPr>
                <w:rFonts w:cs="Arial"/>
              </w:rPr>
              <w:t>1</w:t>
            </w:r>
          </w:p>
        </w:tc>
        <w:tc>
          <w:tcPr>
            <w:tcW w:w="1134" w:type="dxa"/>
            <w:tcBorders>
              <w:top w:val="single" w:sz="4" w:space="0" w:color="auto"/>
              <w:left w:val="nil"/>
              <w:bottom w:val="single" w:sz="4" w:space="0" w:color="auto"/>
              <w:right w:val="single" w:sz="4" w:space="0" w:color="auto"/>
            </w:tcBorders>
            <w:noWrap/>
            <w:hideMark/>
          </w:tcPr>
          <w:p w14:paraId="4363ABFC" w14:textId="77777777" w:rsidR="003915D2" w:rsidRDefault="003915D2">
            <w:pPr>
              <w:pStyle w:val="TAC"/>
              <w:rPr>
                <w:lang w:eastAsia="ja-JP"/>
              </w:rPr>
            </w:pPr>
            <w:r>
              <w:rPr>
                <w:rFonts w:cs="Arial"/>
              </w:rPr>
              <w:t>9, 10</w:t>
            </w:r>
          </w:p>
        </w:tc>
      </w:tr>
      <w:tr w:rsidR="003915D2" w14:paraId="5C1231C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0AC51E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DCEC331" w14:textId="77777777" w:rsidR="003915D2" w:rsidRDefault="003915D2">
            <w:pPr>
              <w:pStyle w:val="TAL"/>
              <w:rPr>
                <w:lang w:eastAsia="ja-JP"/>
              </w:rPr>
            </w:pPr>
            <w:r>
              <w:rPr>
                <w:rFonts w:cs="Arial"/>
              </w:rPr>
              <w:t>E-UTRA Band 11, 21</w:t>
            </w:r>
          </w:p>
        </w:tc>
        <w:tc>
          <w:tcPr>
            <w:tcW w:w="1276" w:type="dxa"/>
            <w:tcBorders>
              <w:top w:val="single" w:sz="4" w:space="0" w:color="auto"/>
              <w:left w:val="nil"/>
              <w:bottom w:val="single" w:sz="4" w:space="0" w:color="auto"/>
              <w:right w:val="single" w:sz="4" w:space="0" w:color="auto"/>
            </w:tcBorders>
            <w:hideMark/>
          </w:tcPr>
          <w:p w14:paraId="4022F216" w14:textId="77777777" w:rsidR="003915D2" w:rsidRDefault="003915D2">
            <w:pPr>
              <w:pStyle w:val="TAC"/>
              <w:rPr>
                <w:lang w:eastAsia="ja-JP"/>
              </w:rPr>
            </w:pPr>
            <w:r>
              <w:rPr>
                <w:rFonts w:cs="Arial"/>
              </w:rPr>
              <w:t>F</w:t>
            </w:r>
            <w:r>
              <w:rPr>
                <w:rFonts w:cs="Arial"/>
                <w:vertAlign w:val="subscript"/>
              </w:rPr>
              <w:t>DL_low</w:t>
            </w:r>
          </w:p>
        </w:tc>
        <w:tc>
          <w:tcPr>
            <w:tcW w:w="425" w:type="dxa"/>
            <w:tcBorders>
              <w:top w:val="single" w:sz="4" w:space="0" w:color="auto"/>
              <w:left w:val="nil"/>
              <w:bottom w:val="single" w:sz="4" w:space="0" w:color="auto"/>
              <w:right w:val="single" w:sz="4" w:space="0" w:color="auto"/>
            </w:tcBorders>
            <w:hideMark/>
          </w:tcPr>
          <w:p w14:paraId="17AE142E" w14:textId="77777777" w:rsidR="003915D2" w:rsidRDefault="003915D2">
            <w:pPr>
              <w:pStyle w:val="TAC"/>
              <w:rPr>
                <w:lang w:eastAsia="ja-JP"/>
              </w:rPr>
            </w:pPr>
            <w:r>
              <w:rPr>
                <w:rFonts w:cs="Arial"/>
              </w:rPr>
              <w:t>-</w:t>
            </w:r>
          </w:p>
        </w:tc>
        <w:tc>
          <w:tcPr>
            <w:tcW w:w="1134" w:type="dxa"/>
            <w:tcBorders>
              <w:top w:val="single" w:sz="4" w:space="0" w:color="auto"/>
              <w:left w:val="nil"/>
              <w:bottom w:val="single" w:sz="4" w:space="0" w:color="auto"/>
              <w:right w:val="single" w:sz="4" w:space="0" w:color="auto"/>
            </w:tcBorders>
            <w:hideMark/>
          </w:tcPr>
          <w:p w14:paraId="0C48E88E" w14:textId="77777777" w:rsidR="003915D2" w:rsidRDefault="003915D2">
            <w:pPr>
              <w:pStyle w:val="TAC"/>
              <w:rPr>
                <w:lang w:eastAsia="ja-JP"/>
              </w:rPr>
            </w:pPr>
            <w:r>
              <w:rPr>
                <w:rFonts w:cs="Arial"/>
              </w:rPr>
              <w:t>F</w:t>
            </w:r>
            <w:r>
              <w:rPr>
                <w:rFonts w:cs="Arial"/>
                <w:vertAlign w:val="subscript"/>
              </w:rPr>
              <w:t>DL_high</w:t>
            </w:r>
          </w:p>
        </w:tc>
        <w:tc>
          <w:tcPr>
            <w:tcW w:w="992" w:type="dxa"/>
            <w:tcBorders>
              <w:top w:val="single" w:sz="4" w:space="0" w:color="auto"/>
              <w:left w:val="nil"/>
              <w:bottom w:val="single" w:sz="4" w:space="0" w:color="auto"/>
              <w:right w:val="single" w:sz="4" w:space="0" w:color="auto"/>
            </w:tcBorders>
            <w:hideMark/>
          </w:tcPr>
          <w:p w14:paraId="640E39C5" w14:textId="77777777" w:rsidR="003915D2" w:rsidRDefault="003915D2">
            <w:pPr>
              <w:pStyle w:val="TAC"/>
              <w:rPr>
                <w:lang w:eastAsia="ja-JP"/>
              </w:rPr>
            </w:pPr>
            <w:r>
              <w:rPr>
                <w:rFonts w:cs="Arial"/>
              </w:rPr>
              <w:t>-50</w:t>
            </w:r>
          </w:p>
        </w:tc>
        <w:tc>
          <w:tcPr>
            <w:tcW w:w="1134" w:type="dxa"/>
            <w:tcBorders>
              <w:top w:val="single" w:sz="4" w:space="0" w:color="auto"/>
              <w:left w:val="nil"/>
              <w:bottom w:val="single" w:sz="4" w:space="0" w:color="auto"/>
              <w:right w:val="single" w:sz="4" w:space="0" w:color="auto"/>
            </w:tcBorders>
            <w:noWrap/>
            <w:hideMark/>
          </w:tcPr>
          <w:p w14:paraId="10CB1E86" w14:textId="77777777" w:rsidR="003915D2" w:rsidRDefault="003915D2">
            <w:pPr>
              <w:pStyle w:val="TAC"/>
              <w:rPr>
                <w:lang w:eastAsia="ja-JP"/>
              </w:rPr>
            </w:pPr>
            <w:r>
              <w:rPr>
                <w:rFonts w:cs="Arial"/>
              </w:rPr>
              <w:t>1</w:t>
            </w:r>
          </w:p>
        </w:tc>
        <w:tc>
          <w:tcPr>
            <w:tcW w:w="1134" w:type="dxa"/>
            <w:tcBorders>
              <w:top w:val="single" w:sz="4" w:space="0" w:color="auto"/>
              <w:left w:val="nil"/>
              <w:bottom w:val="single" w:sz="4" w:space="0" w:color="auto"/>
              <w:right w:val="single" w:sz="4" w:space="0" w:color="auto"/>
            </w:tcBorders>
            <w:noWrap/>
            <w:hideMark/>
          </w:tcPr>
          <w:p w14:paraId="5B5EB9FE" w14:textId="77777777" w:rsidR="003915D2" w:rsidRDefault="003915D2">
            <w:pPr>
              <w:pStyle w:val="TAC"/>
              <w:rPr>
                <w:lang w:eastAsia="ja-JP"/>
              </w:rPr>
            </w:pPr>
            <w:r>
              <w:rPr>
                <w:rFonts w:cs="Arial"/>
              </w:rPr>
              <w:t>9, 11</w:t>
            </w:r>
          </w:p>
        </w:tc>
      </w:tr>
      <w:tr w:rsidR="003915D2" w14:paraId="6A58826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10C2D0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B27626C" w14:textId="77777777" w:rsidR="003915D2" w:rsidRDefault="003915D2">
            <w:pPr>
              <w:pStyle w:val="TAL"/>
              <w:rPr>
                <w:lang w:eastAsia="ja-JP"/>
              </w:rPr>
            </w:pPr>
            <w:r>
              <w:t>E-UTRA band 3, 34</w:t>
            </w:r>
          </w:p>
        </w:tc>
        <w:tc>
          <w:tcPr>
            <w:tcW w:w="1276" w:type="dxa"/>
            <w:tcBorders>
              <w:top w:val="single" w:sz="4" w:space="0" w:color="auto"/>
              <w:left w:val="nil"/>
              <w:bottom w:val="single" w:sz="4" w:space="0" w:color="auto"/>
              <w:right w:val="single" w:sz="4" w:space="0" w:color="auto"/>
            </w:tcBorders>
            <w:hideMark/>
          </w:tcPr>
          <w:p w14:paraId="00F781A9"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235DB41"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5729228E"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01F940A"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367F1BC0"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45585F9A" w14:textId="77777777" w:rsidR="003915D2" w:rsidRDefault="003915D2">
            <w:pPr>
              <w:pStyle w:val="TAC"/>
              <w:rPr>
                <w:lang w:eastAsia="ja-JP"/>
              </w:rPr>
            </w:pPr>
            <w:r>
              <w:t>5</w:t>
            </w:r>
          </w:p>
        </w:tc>
      </w:tr>
      <w:tr w:rsidR="003915D2" w14:paraId="76B1BFB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08F224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E23B3FE"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6ABD172C" w14:textId="77777777" w:rsidR="003915D2" w:rsidRDefault="003915D2">
            <w:pPr>
              <w:pStyle w:val="TAC"/>
              <w:rPr>
                <w:lang w:eastAsia="ja-JP"/>
              </w:rPr>
            </w:pPr>
            <w:r>
              <w:t>470</w:t>
            </w:r>
          </w:p>
        </w:tc>
        <w:tc>
          <w:tcPr>
            <w:tcW w:w="425" w:type="dxa"/>
            <w:tcBorders>
              <w:top w:val="single" w:sz="4" w:space="0" w:color="auto"/>
              <w:left w:val="nil"/>
              <w:bottom w:val="single" w:sz="4" w:space="0" w:color="auto"/>
              <w:right w:val="single" w:sz="4" w:space="0" w:color="auto"/>
            </w:tcBorders>
            <w:hideMark/>
          </w:tcPr>
          <w:p w14:paraId="732EF595"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6B9045F8" w14:textId="77777777" w:rsidR="003915D2" w:rsidRDefault="003915D2">
            <w:pPr>
              <w:pStyle w:val="TAC"/>
              <w:rPr>
                <w:lang w:eastAsia="ja-JP"/>
              </w:rPr>
            </w:pPr>
            <w:r>
              <w:t>694</w:t>
            </w:r>
          </w:p>
        </w:tc>
        <w:tc>
          <w:tcPr>
            <w:tcW w:w="992" w:type="dxa"/>
            <w:tcBorders>
              <w:top w:val="single" w:sz="4" w:space="0" w:color="auto"/>
              <w:left w:val="nil"/>
              <w:bottom w:val="single" w:sz="4" w:space="0" w:color="auto"/>
              <w:right w:val="single" w:sz="4" w:space="0" w:color="auto"/>
            </w:tcBorders>
            <w:hideMark/>
          </w:tcPr>
          <w:p w14:paraId="18D92A37" w14:textId="77777777" w:rsidR="003915D2" w:rsidRDefault="003915D2">
            <w:pPr>
              <w:pStyle w:val="TAC"/>
              <w:rPr>
                <w:lang w:eastAsia="ja-JP"/>
              </w:rPr>
            </w:pPr>
            <w:r>
              <w:t>-42</w:t>
            </w:r>
          </w:p>
        </w:tc>
        <w:tc>
          <w:tcPr>
            <w:tcW w:w="1134" w:type="dxa"/>
            <w:tcBorders>
              <w:top w:val="single" w:sz="4" w:space="0" w:color="auto"/>
              <w:left w:val="nil"/>
              <w:bottom w:val="single" w:sz="4" w:space="0" w:color="auto"/>
              <w:right w:val="single" w:sz="4" w:space="0" w:color="auto"/>
            </w:tcBorders>
            <w:noWrap/>
            <w:hideMark/>
          </w:tcPr>
          <w:p w14:paraId="5E3541D7" w14:textId="77777777" w:rsidR="003915D2" w:rsidRDefault="003915D2">
            <w:pPr>
              <w:pStyle w:val="TAC"/>
              <w:rPr>
                <w:lang w:eastAsia="ja-JP"/>
              </w:rPr>
            </w:pPr>
            <w:r>
              <w:t>8</w:t>
            </w:r>
          </w:p>
        </w:tc>
        <w:tc>
          <w:tcPr>
            <w:tcW w:w="1134" w:type="dxa"/>
            <w:tcBorders>
              <w:top w:val="single" w:sz="4" w:space="0" w:color="auto"/>
              <w:left w:val="nil"/>
              <w:bottom w:val="single" w:sz="4" w:space="0" w:color="auto"/>
              <w:right w:val="single" w:sz="4" w:space="0" w:color="auto"/>
            </w:tcBorders>
            <w:noWrap/>
            <w:hideMark/>
          </w:tcPr>
          <w:p w14:paraId="3C2BC859" w14:textId="77777777" w:rsidR="003915D2" w:rsidRDefault="003915D2">
            <w:pPr>
              <w:pStyle w:val="TAC"/>
              <w:rPr>
                <w:lang w:eastAsia="ja-JP"/>
              </w:rPr>
            </w:pPr>
            <w:r>
              <w:t>5, 17</w:t>
            </w:r>
          </w:p>
        </w:tc>
      </w:tr>
      <w:tr w:rsidR="003915D2" w14:paraId="484C9F2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C15CBD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B38EB11"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219EB25C" w14:textId="77777777" w:rsidR="003915D2" w:rsidRDefault="003915D2">
            <w:pPr>
              <w:pStyle w:val="TAC"/>
              <w:rPr>
                <w:lang w:eastAsia="ja-JP"/>
              </w:rPr>
            </w:pPr>
            <w:r>
              <w:t>470</w:t>
            </w:r>
          </w:p>
        </w:tc>
        <w:tc>
          <w:tcPr>
            <w:tcW w:w="425" w:type="dxa"/>
            <w:tcBorders>
              <w:top w:val="single" w:sz="4" w:space="0" w:color="auto"/>
              <w:left w:val="nil"/>
              <w:bottom w:val="single" w:sz="4" w:space="0" w:color="auto"/>
              <w:right w:val="single" w:sz="4" w:space="0" w:color="auto"/>
            </w:tcBorders>
            <w:hideMark/>
          </w:tcPr>
          <w:p w14:paraId="602D3C53"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4270323D" w14:textId="77777777" w:rsidR="003915D2" w:rsidRDefault="003915D2">
            <w:pPr>
              <w:pStyle w:val="TAC"/>
              <w:rPr>
                <w:lang w:eastAsia="ja-JP"/>
              </w:rPr>
            </w:pPr>
            <w:r>
              <w:t>710</w:t>
            </w:r>
          </w:p>
        </w:tc>
        <w:tc>
          <w:tcPr>
            <w:tcW w:w="992" w:type="dxa"/>
            <w:tcBorders>
              <w:top w:val="single" w:sz="4" w:space="0" w:color="auto"/>
              <w:left w:val="nil"/>
              <w:bottom w:val="single" w:sz="4" w:space="0" w:color="auto"/>
              <w:right w:val="single" w:sz="4" w:space="0" w:color="auto"/>
            </w:tcBorders>
            <w:hideMark/>
          </w:tcPr>
          <w:p w14:paraId="65443230" w14:textId="77777777" w:rsidR="003915D2" w:rsidRDefault="003915D2">
            <w:pPr>
              <w:pStyle w:val="TAC"/>
              <w:rPr>
                <w:lang w:eastAsia="ja-JP"/>
              </w:rPr>
            </w:pPr>
            <w:r>
              <w:t>-26.2</w:t>
            </w:r>
          </w:p>
        </w:tc>
        <w:tc>
          <w:tcPr>
            <w:tcW w:w="1134" w:type="dxa"/>
            <w:tcBorders>
              <w:top w:val="single" w:sz="4" w:space="0" w:color="auto"/>
              <w:left w:val="nil"/>
              <w:bottom w:val="single" w:sz="4" w:space="0" w:color="auto"/>
              <w:right w:val="single" w:sz="4" w:space="0" w:color="auto"/>
            </w:tcBorders>
            <w:noWrap/>
            <w:hideMark/>
          </w:tcPr>
          <w:p w14:paraId="04464816" w14:textId="77777777" w:rsidR="003915D2" w:rsidRDefault="003915D2">
            <w:pPr>
              <w:pStyle w:val="TAC"/>
              <w:rPr>
                <w:lang w:eastAsia="ja-JP"/>
              </w:rPr>
            </w:pPr>
            <w:r>
              <w:t>6</w:t>
            </w:r>
          </w:p>
        </w:tc>
        <w:tc>
          <w:tcPr>
            <w:tcW w:w="1134" w:type="dxa"/>
            <w:tcBorders>
              <w:top w:val="single" w:sz="4" w:space="0" w:color="auto"/>
              <w:left w:val="nil"/>
              <w:bottom w:val="single" w:sz="4" w:space="0" w:color="auto"/>
              <w:right w:val="single" w:sz="4" w:space="0" w:color="auto"/>
            </w:tcBorders>
            <w:noWrap/>
            <w:hideMark/>
          </w:tcPr>
          <w:p w14:paraId="17483602" w14:textId="77777777" w:rsidR="003915D2" w:rsidRDefault="003915D2">
            <w:pPr>
              <w:pStyle w:val="TAC"/>
              <w:rPr>
                <w:lang w:eastAsia="ja-JP"/>
              </w:rPr>
            </w:pPr>
            <w:r>
              <w:t>14</w:t>
            </w:r>
          </w:p>
        </w:tc>
      </w:tr>
      <w:tr w:rsidR="003915D2" w14:paraId="2F68AA0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E8360E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1288848"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1B010541" w14:textId="77777777" w:rsidR="003915D2" w:rsidRDefault="003915D2">
            <w:pPr>
              <w:pStyle w:val="TAC"/>
              <w:rPr>
                <w:lang w:eastAsia="ja-JP"/>
              </w:rPr>
            </w:pPr>
            <w:r>
              <w:t>662</w:t>
            </w:r>
          </w:p>
        </w:tc>
        <w:tc>
          <w:tcPr>
            <w:tcW w:w="425" w:type="dxa"/>
            <w:tcBorders>
              <w:top w:val="single" w:sz="4" w:space="0" w:color="auto"/>
              <w:left w:val="nil"/>
              <w:bottom w:val="single" w:sz="4" w:space="0" w:color="auto"/>
              <w:right w:val="single" w:sz="4" w:space="0" w:color="auto"/>
            </w:tcBorders>
            <w:hideMark/>
          </w:tcPr>
          <w:p w14:paraId="113352F3"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90200ED" w14:textId="77777777" w:rsidR="003915D2" w:rsidRDefault="003915D2">
            <w:pPr>
              <w:pStyle w:val="TAC"/>
              <w:rPr>
                <w:lang w:eastAsia="ja-JP"/>
              </w:rPr>
            </w:pPr>
            <w:r>
              <w:t>694</w:t>
            </w:r>
          </w:p>
        </w:tc>
        <w:tc>
          <w:tcPr>
            <w:tcW w:w="992" w:type="dxa"/>
            <w:tcBorders>
              <w:top w:val="single" w:sz="4" w:space="0" w:color="auto"/>
              <w:left w:val="nil"/>
              <w:bottom w:val="single" w:sz="4" w:space="0" w:color="auto"/>
              <w:right w:val="single" w:sz="4" w:space="0" w:color="auto"/>
            </w:tcBorders>
            <w:hideMark/>
          </w:tcPr>
          <w:p w14:paraId="5CEA7D55" w14:textId="77777777" w:rsidR="003915D2" w:rsidRDefault="003915D2">
            <w:pPr>
              <w:pStyle w:val="TAC"/>
              <w:rPr>
                <w:lang w:eastAsia="ja-JP"/>
              </w:rPr>
            </w:pPr>
            <w:r>
              <w:t>-26.2</w:t>
            </w:r>
          </w:p>
        </w:tc>
        <w:tc>
          <w:tcPr>
            <w:tcW w:w="1134" w:type="dxa"/>
            <w:tcBorders>
              <w:top w:val="single" w:sz="4" w:space="0" w:color="auto"/>
              <w:left w:val="nil"/>
              <w:bottom w:val="single" w:sz="4" w:space="0" w:color="auto"/>
              <w:right w:val="single" w:sz="4" w:space="0" w:color="auto"/>
            </w:tcBorders>
            <w:noWrap/>
            <w:hideMark/>
          </w:tcPr>
          <w:p w14:paraId="2AD6FBD3" w14:textId="77777777" w:rsidR="003915D2" w:rsidRDefault="003915D2">
            <w:pPr>
              <w:pStyle w:val="TAC"/>
              <w:rPr>
                <w:lang w:eastAsia="ja-JP"/>
              </w:rPr>
            </w:pPr>
            <w:r>
              <w:t>6</w:t>
            </w:r>
          </w:p>
        </w:tc>
        <w:tc>
          <w:tcPr>
            <w:tcW w:w="1134" w:type="dxa"/>
            <w:tcBorders>
              <w:top w:val="single" w:sz="4" w:space="0" w:color="auto"/>
              <w:left w:val="nil"/>
              <w:bottom w:val="single" w:sz="4" w:space="0" w:color="auto"/>
              <w:right w:val="single" w:sz="4" w:space="0" w:color="auto"/>
            </w:tcBorders>
            <w:noWrap/>
            <w:hideMark/>
          </w:tcPr>
          <w:p w14:paraId="14878E3E" w14:textId="77777777" w:rsidR="003915D2" w:rsidRDefault="003915D2">
            <w:pPr>
              <w:pStyle w:val="TAC"/>
              <w:rPr>
                <w:lang w:eastAsia="ja-JP"/>
              </w:rPr>
            </w:pPr>
            <w:r>
              <w:t>5</w:t>
            </w:r>
          </w:p>
        </w:tc>
      </w:tr>
      <w:tr w:rsidR="003915D2" w14:paraId="767B837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D4FAFA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5125CBA"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3C7C3B37" w14:textId="77777777" w:rsidR="003915D2" w:rsidRDefault="003915D2">
            <w:pPr>
              <w:pStyle w:val="TAC"/>
              <w:rPr>
                <w:lang w:eastAsia="ja-JP"/>
              </w:rPr>
            </w:pPr>
            <w:r>
              <w:t>758</w:t>
            </w:r>
          </w:p>
        </w:tc>
        <w:tc>
          <w:tcPr>
            <w:tcW w:w="425" w:type="dxa"/>
            <w:tcBorders>
              <w:top w:val="single" w:sz="4" w:space="0" w:color="auto"/>
              <w:left w:val="nil"/>
              <w:bottom w:val="single" w:sz="4" w:space="0" w:color="auto"/>
              <w:right w:val="single" w:sz="4" w:space="0" w:color="auto"/>
            </w:tcBorders>
            <w:hideMark/>
          </w:tcPr>
          <w:p w14:paraId="04F87930"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4B4DCF7F" w14:textId="77777777" w:rsidR="003915D2" w:rsidRDefault="003915D2">
            <w:pPr>
              <w:pStyle w:val="TAC"/>
              <w:rPr>
                <w:lang w:eastAsia="ja-JP"/>
              </w:rPr>
            </w:pPr>
            <w:r>
              <w:t>773</w:t>
            </w:r>
          </w:p>
        </w:tc>
        <w:tc>
          <w:tcPr>
            <w:tcW w:w="992" w:type="dxa"/>
            <w:tcBorders>
              <w:top w:val="single" w:sz="4" w:space="0" w:color="auto"/>
              <w:left w:val="nil"/>
              <w:bottom w:val="single" w:sz="4" w:space="0" w:color="auto"/>
              <w:right w:val="single" w:sz="4" w:space="0" w:color="auto"/>
            </w:tcBorders>
            <w:hideMark/>
          </w:tcPr>
          <w:p w14:paraId="031E29A9" w14:textId="77777777" w:rsidR="003915D2" w:rsidRDefault="003915D2">
            <w:pPr>
              <w:pStyle w:val="TAC"/>
              <w:rPr>
                <w:lang w:eastAsia="ja-JP"/>
              </w:rPr>
            </w:pPr>
            <w:r>
              <w:t>-32</w:t>
            </w:r>
          </w:p>
        </w:tc>
        <w:tc>
          <w:tcPr>
            <w:tcW w:w="1134" w:type="dxa"/>
            <w:tcBorders>
              <w:top w:val="single" w:sz="4" w:space="0" w:color="auto"/>
              <w:left w:val="nil"/>
              <w:bottom w:val="single" w:sz="4" w:space="0" w:color="auto"/>
              <w:right w:val="single" w:sz="4" w:space="0" w:color="auto"/>
            </w:tcBorders>
            <w:noWrap/>
            <w:hideMark/>
          </w:tcPr>
          <w:p w14:paraId="3730E8CD"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6A5FC0FC" w14:textId="77777777" w:rsidR="003915D2" w:rsidRDefault="003915D2">
            <w:pPr>
              <w:pStyle w:val="TAC"/>
              <w:rPr>
                <w:lang w:eastAsia="ja-JP"/>
              </w:rPr>
            </w:pPr>
            <w:r>
              <w:t>5</w:t>
            </w:r>
          </w:p>
        </w:tc>
      </w:tr>
      <w:tr w:rsidR="003915D2" w14:paraId="19AC918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B6EAEF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03A1736"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2F994D5B" w14:textId="77777777" w:rsidR="003915D2" w:rsidRDefault="003915D2">
            <w:pPr>
              <w:pStyle w:val="TAC"/>
              <w:rPr>
                <w:lang w:eastAsia="ja-JP"/>
              </w:rPr>
            </w:pPr>
            <w:r>
              <w:t>773</w:t>
            </w:r>
          </w:p>
        </w:tc>
        <w:tc>
          <w:tcPr>
            <w:tcW w:w="425" w:type="dxa"/>
            <w:tcBorders>
              <w:top w:val="single" w:sz="4" w:space="0" w:color="auto"/>
              <w:left w:val="nil"/>
              <w:bottom w:val="single" w:sz="4" w:space="0" w:color="auto"/>
              <w:right w:val="single" w:sz="4" w:space="0" w:color="auto"/>
            </w:tcBorders>
            <w:hideMark/>
          </w:tcPr>
          <w:p w14:paraId="273974A0"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623BEC6C" w14:textId="77777777" w:rsidR="003915D2" w:rsidRDefault="003915D2">
            <w:pPr>
              <w:pStyle w:val="TAC"/>
              <w:rPr>
                <w:lang w:eastAsia="ja-JP"/>
              </w:rPr>
            </w:pPr>
            <w:r>
              <w:t>803</w:t>
            </w:r>
          </w:p>
        </w:tc>
        <w:tc>
          <w:tcPr>
            <w:tcW w:w="992" w:type="dxa"/>
            <w:tcBorders>
              <w:top w:val="single" w:sz="4" w:space="0" w:color="auto"/>
              <w:left w:val="nil"/>
              <w:bottom w:val="single" w:sz="4" w:space="0" w:color="auto"/>
              <w:right w:val="single" w:sz="4" w:space="0" w:color="auto"/>
            </w:tcBorders>
            <w:hideMark/>
          </w:tcPr>
          <w:p w14:paraId="2FE9E452"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3AE8E5A5"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13BECC34" w14:textId="77777777" w:rsidR="003915D2" w:rsidRDefault="003915D2">
            <w:pPr>
              <w:pStyle w:val="TAC"/>
              <w:rPr>
                <w:lang w:eastAsia="ja-JP"/>
              </w:rPr>
            </w:pPr>
          </w:p>
        </w:tc>
      </w:tr>
      <w:tr w:rsidR="003915D2" w14:paraId="0247447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C57A91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9FE5795"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4D72B782" w14:textId="77777777" w:rsidR="003915D2" w:rsidRDefault="003915D2">
            <w:pPr>
              <w:pStyle w:val="TAC"/>
              <w:rPr>
                <w:lang w:eastAsia="ja-JP"/>
              </w:rPr>
            </w:pPr>
            <w:r>
              <w:t>1880</w:t>
            </w:r>
          </w:p>
        </w:tc>
        <w:tc>
          <w:tcPr>
            <w:tcW w:w="425" w:type="dxa"/>
            <w:tcBorders>
              <w:top w:val="single" w:sz="4" w:space="0" w:color="auto"/>
              <w:left w:val="nil"/>
              <w:bottom w:val="single" w:sz="4" w:space="0" w:color="auto"/>
              <w:right w:val="single" w:sz="4" w:space="0" w:color="auto"/>
            </w:tcBorders>
            <w:hideMark/>
          </w:tcPr>
          <w:p w14:paraId="44F6E1E6"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4E450F11" w14:textId="77777777" w:rsidR="003915D2" w:rsidRDefault="003915D2">
            <w:pPr>
              <w:pStyle w:val="TAC"/>
              <w:rPr>
                <w:lang w:eastAsia="ja-JP"/>
              </w:rPr>
            </w:pPr>
            <w:r>
              <w:t>1895</w:t>
            </w:r>
          </w:p>
        </w:tc>
        <w:tc>
          <w:tcPr>
            <w:tcW w:w="992" w:type="dxa"/>
            <w:tcBorders>
              <w:top w:val="single" w:sz="4" w:space="0" w:color="auto"/>
              <w:left w:val="nil"/>
              <w:bottom w:val="single" w:sz="4" w:space="0" w:color="auto"/>
              <w:right w:val="single" w:sz="4" w:space="0" w:color="auto"/>
            </w:tcBorders>
            <w:hideMark/>
          </w:tcPr>
          <w:p w14:paraId="4A5FE933" w14:textId="77777777" w:rsidR="003915D2" w:rsidRDefault="003915D2">
            <w:pPr>
              <w:pStyle w:val="TAC"/>
              <w:rPr>
                <w:lang w:eastAsia="ja-JP"/>
              </w:rPr>
            </w:pPr>
            <w:r>
              <w:t>-40</w:t>
            </w:r>
          </w:p>
        </w:tc>
        <w:tc>
          <w:tcPr>
            <w:tcW w:w="1134" w:type="dxa"/>
            <w:tcBorders>
              <w:top w:val="single" w:sz="4" w:space="0" w:color="auto"/>
              <w:left w:val="nil"/>
              <w:bottom w:val="single" w:sz="4" w:space="0" w:color="auto"/>
              <w:right w:val="single" w:sz="4" w:space="0" w:color="auto"/>
            </w:tcBorders>
            <w:noWrap/>
            <w:hideMark/>
          </w:tcPr>
          <w:p w14:paraId="5C822430"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07B33D67" w14:textId="77777777" w:rsidR="003915D2" w:rsidRDefault="003915D2">
            <w:pPr>
              <w:pStyle w:val="TAC"/>
              <w:rPr>
                <w:lang w:eastAsia="ja-JP"/>
              </w:rPr>
            </w:pPr>
            <w:r>
              <w:t>5,16</w:t>
            </w:r>
          </w:p>
        </w:tc>
      </w:tr>
      <w:tr w:rsidR="003915D2" w14:paraId="62333F4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31ACEA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6774181"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1818B200" w14:textId="77777777" w:rsidR="003915D2" w:rsidRDefault="003915D2">
            <w:pPr>
              <w:pStyle w:val="TAC"/>
              <w:rPr>
                <w:lang w:eastAsia="ja-JP"/>
              </w:rPr>
            </w:pPr>
            <w:r>
              <w:t>1895</w:t>
            </w:r>
          </w:p>
        </w:tc>
        <w:tc>
          <w:tcPr>
            <w:tcW w:w="425" w:type="dxa"/>
            <w:tcBorders>
              <w:top w:val="single" w:sz="4" w:space="0" w:color="auto"/>
              <w:left w:val="nil"/>
              <w:bottom w:val="single" w:sz="4" w:space="0" w:color="auto"/>
              <w:right w:val="single" w:sz="4" w:space="0" w:color="auto"/>
            </w:tcBorders>
            <w:hideMark/>
          </w:tcPr>
          <w:p w14:paraId="0671686B"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47BF901C" w14:textId="77777777" w:rsidR="003915D2" w:rsidRDefault="003915D2">
            <w:pPr>
              <w:pStyle w:val="TAC"/>
              <w:rPr>
                <w:lang w:eastAsia="ja-JP"/>
              </w:rPr>
            </w:pPr>
            <w:r>
              <w:t>1915</w:t>
            </w:r>
          </w:p>
        </w:tc>
        <w:tc>
          <w:tcPr>
            <w:tcW w:w="992" w:type="dxa"/>
            <w:tcBorders>
              <w:top w:val="single" w:sz="4" w:space="0" w:color="auto"/>
              <w:left w:val="nil"/>
              <w:bottom w:val="single" w:sz="4" w:space="0" w:color="auto"/>
              <w:right w:val="single" w:sz="4" w:space="0" w:color="auto"/>
            </w:tcBorders>
            <w:hideMark/>
          </w:tcPr>
          <w:p w14:paraId="1B0867B4" w14:textId="77777777" w:rsidR="003915D2" w:rsidRDefault="003915D2">
            <w:pPr>
              <w:pStyle w:val="TAC"/>
              <w:rPr>
                <w:lang w:eastAsia="ja-JP"/>
              </w:rPr>
            </w:pPr>
            <w:r>
              <w:t>-15.5</w:t>
            </w:r>
          </w:p>
        </w:tc>
        <w:tc>
          <w:tcPr>
            <w:tcW w:w="1134" w:type="dxa"/>
            <w:tcBorders>
              <w:top w:val="single" w:sz="4" w:space="0" w:color="auto"/>
              <w:left w:val="nil"/>
              <w:bottom w:val="single" w:sz="4" w:space="0" w:color="auto"/>
              <w:right w:val="single" w:sz="4" w:space="0" w:color="auto"/>
            </w:tcBorders>
            <w:noWrap/>
            <w:hideMark/>
          </w:tcPr>
          <w:p w14:paraId="2C7F1C97"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2378892D" w14:textId="77777777" w:rsidR="003915D2" w:rsidRDefault="003915D2">
            <w:pPr>
              <w:pStyle w:val="TAC"/>
              <w:rPr>
                <w:lang w:eastAsia="ja-JP"/>
              </w:rPr>
            </w:pPr>
            <w:r>
              <w:t>5, 7, 16</w:t>
            </w:r>
          </w:p>
        </w:tc>
      </w:tr>
      <w:tr w:rsidR="003915D2" w14:paraId="1A69E655"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30FDFB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3061D2F"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4C9A8CA2" w14:textId="77777777" w:rsidR="003915D2" w:rsidRDefault="003915D2">
            <w:pPr>
              <w:pStyle w:val="TAC"/>
              <w:rPr>
                <w:lang w:eastAsia="ja-JP"/>
              </w:rPr>
            </w:pPr>
            <w:r>
              <w:t>1915</w:t>
            </w:r>
          </w:p>
        </w:tc>
        <w:tc>
          <w:tcPr>
            <w:tcW w:w="425" w:type="dxa"/>
            <w:tcBorders>
              <w:top w:val="single" w:sz="4" w:space="0" w:color="auto"/>
              <w:left w:val="nil"/>
              <w:bottom w:val="single" w:sz="4" w:space="0" w:color="auto"/>
              <w:right w:val="single" w:sz="4" w:space="0" w:color="auto"/>
            </w:tcBorders>
            <w:hideMark/>
          </w:tcPr>
          <w:p w14:paraId="601206BB"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2E9912A5" w14:textId="77777777" w:rsidR="003915D2" w:rsidRDefault="003915D2">
            <w:pPr>
              <w:pStyle w:val="TAC"/>
              <w:rPr>
                <w:lang w:eastAsia="ja-JP"/>
              </w:rPr>
            </w:pPr>
            <w:r>
              <w:t>1920</w:t>
            </w:r>
          </w:p>
        </w:tc>
        <w:tc>
          <w:tcPr>
            <w:tcW w:w="992" w:type="dxa"/>
            <w:tcBorders>
              <w:top w:val="single" w:sz="4" w:space="0" w:color="auto"/>
              <w:left w:val="nil"/>
              <w:bottom w:val="single" w:sz="4" w:space="0" w:color="auto"/>
              <w:right w:val="single" w:sz="4" w:space="0" w:color="auto"/>
            </w:tcBorders>
            <w:hideMark/>
          </w:tcPr>
          <w:p w14:paraId="416D0E32" w14:textId="77777777" w:rsidR="003915D2" w:rsidRDefault="003915D2">
            <w:pPr>
              <w:pStyle w:val="TAC"/>
              <w:rPr>
                <w:lang w:eastAsia="ja-JP"/>
              </w:rPr>
            </w:pPr>
            <w:r>
              <w:t>+1.6</w:t>
            </w:r>
          </w:p>
        </w:tc>
        <w:tc>
          <w:tcPr>
            <w:tcW w:w="1134" w:type="dxa"/>
            <w:tcBorders>
              <w:top w:val="single" w:sz="4" w:space="0" w:color="auto"/>
              <w:left w:val="nil"/>
              <w:bottom w:val="single" w:sz="4" w:space="0" w:color="auto"/>
              <w:right w:val="single" w:sz="4" w:space="0" w:color="auto"/>
            </w:tcBorders>
            <w:noWrap/>
            <w:hideMark/>
          </w:tcPr>
          <w:p w14:paraId="0FC66E3B"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4A7F8DA6" w14:textId="77777777" w:rsidR="003915D2" w:rsidRDefault="003915D2">
            <w:pPr>
              <w:pStyle w:val="TAC"/>
              <w:rPr>
                <w:lang w:eastAsia="ja-JP"/>
              </w:rPr>
            </w:pPr>
            <w:r>
              <w:t>5, 7, 16</w:t>
            </w:r>
          </w:p>
        </w:tc>
      </w:tr>
      <w:tr w:rsidR="003915D2" w14:paraId="09E9D0A1"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BB61A3A" w14:textId="77777777" w:rsidR="003915D2" w:rsidRDefault="003915D2">
            <w:pPr>
              <w:pStyle w:val="TAC"/>
              <w:rPr>
                <w:lang w:eastAsia="ja-JP"/>
              </w:rPr>
            </w:pPr>
            <w:r>
              <w:rPr>
                <w:lang w:eastAsia="ja-JP"/>
              </w:rPr>
              <w:t>DC_28_n2</w:t>
            </w:r>
          </w:p>
        </w:tc>
        <w:tc>
          <w:tcPr>
            <w:tcW w:w="2693" w:type="dxa"/>
            <w:tcBorders>
              <w:top w:val="single" w:sz="4" w:space="0" w:color="auto"/>
              <w:left w:val="nil"/>
              <w:bottom w:val="single" w:sz="4" w:space="0" w:color="auto"/>
              <w:right w:val="single" w:sz="4" w:space="0" w:color="auto"/>
            </w:tcBorders>
            <w:hideMark/>
          </w:tcPr>
          <w:p w14:paraId="44190A9F" w14:textId="77777777" w:rsidR="003915D2" w:rsidRDefault="003915D2">
            <w:pPr>
              <w:pStyle w:val="TAL"/>
            </w:pPr>
            <w:r>
              <w:t xml:space="preserve">E-UTRA Band 5, 26, 27, </w:t>
            </w:r>
            <w:r>
              <w:rPr>
                <w:lang w:eastAsia="ja-JP"/>
              </w:rPr>
              <w:t>41</w:t>
            </w:r>
          </w:p>
        </w:tc>
        <w:tc>
          <w:tcPr>
            <w:tcW w:w="1276" w:type="dxa"/>
            <w:tcBorders>
              <w:top w:val="single" w:sz="4" w:space="0" w:color="auto"/>
              <w:left w:val="nil"/>
              <w:bottom w:val="single" w:sz="4" w:space="0" w:color="auto"/>
              <w:right w:val="single" w:sz="4" w:space="0" w:color="auto"/>
            </w:tcBorders>
            <w:hideMark/>
          </w:tcPr>
          <w:p w14:paraId="0FB950CE"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35D968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8655D0A"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3AF1CD9"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FF2B755"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3D6FED27" w14:textId="77777777" w:rsidR="003915D2" w:rsidRDefault="003915D2">
            <w:pPr>
              <w:pStyle w:val="TAC"/>
            </w:pPr>
          </w:p>
        </w:tc>
      </w:tr>
      <w:tr w:rsidR="003915D2" w14:paraId="43CA8C4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9F573B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864713F" w14:textId="77777777" w:rsidR="003915D2" w:rsidRDefault="003915D2">
            <w:pPr>
              <w:pStyle w:val="TAL"/>
            </w:pPr>
            <w:r>
              <w:t>E-UTRA Band 4, 10, 42, 43, 50, 51, 66, 74</w:t>
            </w:r>
          </w:p>
        </w:tc>
        <w:tc>
          <w:tcPr>
            <w:tcW w:w="1276" w:type="dxa"/>
            <w:tcBorders>
              <w:top w:val="single" w:sz="4" w:space="0" w:color="auto"/>
              <w:left w:val="nil"/>
              <w:bottom w:val="single" w:sz="4" w:space="0" w:color="auto"/>
              <w:right w:val="single" w:sz="4" w:space="0" w:color="auto"/>
            </w:tcBorders>
            <w:hideMark/>
          </w:tcPr>
          <w:p w14:paraId="105941DA"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B3FF20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F33F7D6"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7B7C707"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205B1BCE"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62467384" w14:textId="77777777" w:rsidR="003915D2" w:rsidRDefault="003915D2">
            <w:pPr>
              <w:pStyle w:val="TAC"/>
            </w:pPr>
            <w:r>
              <w:t>2</w:t>
            </w:r>
          </w:p>
        </w:tc>
      </w:tr>
      <w:tr w:rsidR="003915D2" w14:paraId="271DA12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C75881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3F3C36F" w14:textId="77777777" w:rsidR="003915D2" w:rsidRDefault="003915D2">
            <w:pPr>
              <w:pStyle w:val="TAL"/>
            </w:pPr>
            <w:r>
              <w:t>E-UTRA band 2, 25</w:t>
            </w:r>
          </w:p>
        </w:tc>
        <w:tc>
          <w:tcPr>
            <w:tcW w:w="1276" w:type="dxa"/>
            <w:tcBorders>
              <w:top w:val="single" w:sz="4" w:space="0" w:color="auto"/>
              <w:left w:val="nil"/>
              <w:bottom w:val="single" w:sz="4" w:space="0" w:color="auto"/>
              <w:right w:val="single" w:sz="4" w:space="0" w:color="auto"/>
            </w:tcBorders>
            <w:hideMark/>
          </w:tcPr>
          <w:p w14:paraId="499D5FAD"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56C4E5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705EE9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99EFD48"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4367989C"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78567043" w14:textId="77777777" w:rsidR="003915D2" w:rsidRDefault="003915D2">
            <w:pPr>
              <w:pStyle w:val="TAC"/>
            </w:pPr>
          </w:p>
        </w:tc>
      </w:tr>
      <w:tr w:rsidR="003915D2" w14:paraId="518E2D6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6BBC40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C5B6A13" w14:textId="77777777" w:rsidR="003915D2" w:rsidRDefault="003915D2">
            <w:pPr>
              <w:pStyle w:val="TAL"/>
            </w:pPr>
            <w:r>
              <w:t>E-UTRA Band 11, 21</w:t>
            </w:r>
          </w:p>
        </w:tc>
        <w:tc>
          <w:tcPr>
            <w:tcW w:w="1276" w:type="dxa"/>
            <w:tcBorders>
              <w:top w:val="single" w:sz="4" w:space="0" w:color="auto"/>
              <w:left w:val="nil"/>
              <w:bottom w:val="single" w:sz="4" w:space="0" w:color="auto"/>
              <w:right w:val="single" w:sz="4" w:space="0" w:color="auto"/>
            </w:tcBorders>
            <w:hideMark/>
          </w:tcPr>
          <w:p w14:paraId="3A01439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D8A5516"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EEF226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707BB75"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EAF62E0"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09711062" w14:textId="77777777" w:rsidR="003915D2" w:rsidRDefault="003915D2">
            <w:pPr>
              <w:pStyle w:val="TAC"/>
            </w:pPr>
            <w:r>
              <w:t>9, 11</w:t>
            </w:r>
          </w:p>
        </w:tc>
      </w:tr>
      <w:tr w:rsidR="003915D2" w14:paraId="3E7C715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66FE1C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D34FBE4" w14:textId="77777777" w:rsidR="003915D2" w:rsidRDefault="003915D2">
            <w:pPr>
              <w:pStyle w:val="TAL"/>
            </w:pPr>
            <w:r>
              <w:t xml:space="preserve">E-UTRA Band 1, </w:t>
            </w:r>
            <w:r>
              <w:rPr>
                <w:lang w:eastAsia="ja-JP"/>
              </w:rPr>
              <w:t>65</w:t>
            </w:r>
          </w:p>
        </w:tc>
        <w:tc>
          <w:tcPr>
            <w:tcW w:w="1276" w:type="dxa"/>
            <w:tcBorders>
              <w:top w:val="single" w:sz="4" w:space="0" w:color="auto"/>
              <w:left w:val="nil"/>
              <w:bottom w:val="single" w:sz="4" w:space="0" w:color="auto"/>
              <w:right w:val="single" w:sz="4" w:space="0" w:color="auto"/>
            </w:tcBorders>
            <w:hideMark/>
          </w:tcPr>
          <w:p w14:paraId="14B00B95"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0B91DF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8C011A2"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B713976"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1B633E4"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25F18B5F" w14:textId="77777777" w:rsidR="003915D2" w:rsidRDefault="003915D2">
            <w:pPr>
              <w:pStyle w:val="TAC"/>
            </w:pPr>
            <w:r>
              <w:t>9, 10</w:t>
            </w:r>
          </w:p>
        </w:tc>
      </w:tr>
      <w:tr w:rsidR="003915D2" w14:paraId="3687AF4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713CD9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DC24D21" w14:textId="77777777" w:rsidR="003915D2" w:rsidRDefault="003915D2">
            <w:pPr>
              <w:pStyle w:val="TAL"/>
            </w:pPr>
            <w:r>
              <w:rPr>
                <w:lang w:eastAsia="ko-KR"/>
              </w:rPr>
              <w:t>Frequency range</w:t>
            </w:r>
          </w:p>
        </w:tc>
        <w:tc>
          <w:tcPr>
            <w:tcW w:w="1276" w:type="dxa"/>
            <w:tcBorders>
              <w:top w:val="single" w:sz="4" w:space="0" w:color="auto"/>
              <w:left w:val="nil"/>
              <w:bottom w:val="single" w:sz="4" w:space="0" w:color="auto"/>
              <w:right w:val="single" w:sz="4" w:space="0" w:color="auto"/>
            </w:tcBorders>
            <w:hideMark/>
          </w:tcPr>
          <w:p w14:paraId="0215C4D5" w14:textId="77777777" w:rsidR="003915D2" w:rsidRDefault="003915D2">
            <w:pPr>
              <w:pStyle w:val="TAC"/>
            </w:pPr>
            <w:r>
              <w:rPr>
                <w:lang w:eastAsia="ko-KR"/>
              </w:rPr>
              <w:t>470</w:t>
            </w:r>
          </w:p>
        </w:tc>
        <w:tc>
          <w:tcPr>
            <w:tcW w:w="425" w:type="dxa"/>
            <w:tcBorders>
              <w:top w:val="single" w:sz="4" w:space="0" w:color="auto"/>
              <w:left w:val="nil"/>
              <w:bottom w:val="single" w:sz="4" w:space="0" w:color="auto"/>
              <w:right w:val="single" w:sz="4" w:space="0" w:color="auto"/>
            </w:tcBorders>
            <w:hideMark/>
          </w:tcPr>
          <w:p w14:paraId="182CCAB1" w14:textId="77777777" w:rsidR="003915D2" w:rsidRDefault="003915D2">
            <w:pPr>
              <w:pStyle w:val="TAC"/>
            </w:pPr>
            <w:r>
              <w:rPr>
                <w:lang w:eastAsia="ko-KR"/>
              </w:rPr>
              <w:t>-</w:t>
            </w:r>
          </w:p>
        </w:tc>
        <w:tc>
          <w:tcPr>
            <w:tcW w:w="1134" w:type="dxa"/>
            <w:tcBorders>
              <w:top w:val="single" w:sz="4" w:space="0" w:color="auto"/>
              <w:left w:val="nil"/>
              <w:bottom w:val="single" w:sz="4" w:space="0" w:color="auto"/>
              <w:right w:val="single" w:sz="4" w:space="0" w:color="auto"/>
            </w:tcBorders>
            <w:hideMark/>
          </w:tcPr>
          <w:p w14:paraId="09689B55" w14:textId="77777777" w:rsidR="003915D2" w:rsidRDefault="003915D2">
            <w:pPr>
              <w:pStyle w:val="TAC"/>
            </w:pPr>
            <w:r>
              <w:rPr>
                <w:lang w:eastAsia="ko-KR"/>
              </w:rPr>
              <w:t>710</w:t>
            </w:r>
          </w:p>
        </w:tc>
        <w:tc>
          <w:tcPr>
            <w:tcW w:w="992" w:type="dxa"/>
            <w:tcBorders>
              <w:top w:val="single" w:sz="4" w:space="0" w:color="auto"/>
              <w:left w:val="nil"/>
              <w:bottom w:val="single" w:sz="4" w:space="0" w:color="auto"/>
              <w:right w:val="single" w:sz="4" w:space="0" w:color="auto"/>
            </w:tcBorders>
            <w:hideMark/>
          </w:tcPr>
          <w:p w14:paraId="0D1BCABF" w14:textId="77777777" w:rsidR="003915D2" w:rsidRDefault="003915D2">
            <w:pPr>
              <w:pStyle w:val="TAC"/>
            </w:pPr>
            <w:r>
              <w:rPr>
                <w:lang w:eastAsia="ko-KR"/>
              </w:rPr>
              <w:t>-26.2</w:t>
            </w:r>
          </w:p>
        </w:tc>
        <w:tc>
          <w:tcPr>
            <w:tcW w:w="1134" w:type="dxa"/>
            <w:tcBorders>
              <w:top w:val="single" w:sz="4" w:space="0" w:color="auto"/>
              <w:left w:val="nil"/>
              <w:bottom w:val="single" w:sz="4" w:space="0" w:color="auto"/>
              <w:right w:val="single" w:sz="4" w:space="0" w:color="auto"/>
            </w:tcBorders>
            <w:noWrap/>
            <w:hideMark/>
          </w:tcPr>
          <w:p w14:paraId="7E3DC412" w14:textId="77777777" w:rsidR="003915D2" w:rsidRDefault="003915D2">
            <w:pPr>
              <w:pStyle w:val="TAC"/>
            </w:pPr>
            <w:r>
              <w:rPr>
                <w:lang w:eastAsia="ko-KR"/>
              </w:rPr>
              <w:t>6</w:t>
            </w:r>
          </w:p>
        </w:tc>
        <w:tc>
          <w:tcPr>
            <w:tcW w:w="1134" w:type="dxa"/>
            <w:tcBorders>
              <w:top w:val="single" w:sz="4" w:space="0" w:color="auto"/>
              <w:left w:val="nil"/>
              <w:bottom w:val="single" w:sz="4" w:space="0" w:color="auto"/>
              <w:right w:val="single" w:sz="4" w:space="0" w:color="auto"/>
            </w:tcBorders>
            <w:noWrap/>
            <w:hideMark/>
          </w:tcPr>
          <w:p w14:paraId="2297D9B5" w14:textId="77777777" w:rsidR="003915D2" w:rsidRDefault="003915D2">
            <w:pPr>
              <w:pStyle w:val="TAC"/>
            </w:pPr>
            <w:r>
              <w:rPr>
                <w:lang w:eastAsia="zh-TW"/>
              </w:rPr>
              <w:t>1</w:t>
            </w:r>
            <w:r>
              <w:rPr>
                <w:lang w:eastAsia="ko-KR"/>
              </w:rPr>
              <w:t>4</w:t>
            </w:r>
          </w:p>
        </w:tc>
      </w:tr>
      <w:tr w:rsidR="003915D2" w14:paraId="1F891BF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E5BE4F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66B13EB" w14:textId="77777777" w:rsidR="003915D2" w:rsidRDefault="003915D2">
            <w:pPr>
              <w:pStyle w:val="TAL"/>
            </w:pPr>
            <w:r>
              <w:rPr>
                <w:lang w:eastAsia="ko-KR"/>
              </w:rPr>
              <w:t>Frequency range</w:t>
            </w:r>
          </w:p>
        </w:tc>
        <w:tc>
          <w:tcPr>
            <w:tcW w:w="1276" w:type="dxa"/>
            <w:tcBorders>
              <w:top w:val="single" w:sz="4" w:space="0" w:color="auto"/>
              <w:left w:val="nil"/>
              <w:bottom w:val="single" w:sz="4" w:space="0" w:color="auto"/>
              <w:right w:val="single" w:sz="4" w:space="0" w:color="auto"/>
            </w:tcBorders>
            <w:hideMark/>
          </w:tcPr>
          <w:p w14:paraId="04E80FD1" w14:textId="77777777" w:rsidR="003915D2" w:rsidRDefault="003915D2">
            <w:pPr>
              <w:pStyle w:val="TAC"/>
            </w:pPr>
            <w:r>
              <w:rPr>
                <w:lang w:eastAsia="ko-KR"/>
              </w:rPr>
              <w:t>758</w:t>
            </w:r>
          </w:p>
        </w:tc>
        <w:tc>
          <w:tcPr>
            <w:tcW w:w="425" w:type="dxa"/>
            <w:tcBorders>
              <w:top w:val="single" w:sz="4" w:space="0" w:color="auto"/>
              <w:left w:val="nil"/>
              <w:bottom w:val="single" w:sz="4" w:space="0" w:color="auto"/>
              <w:right w:val="single" w:sz="4" w:space="0" w:color="auto"/>
            </w:tcBorders>
            <w:hideMark/>
          </w:tcPr>
          <w:p w14:paraId="55B378B3" w14:textId="77777777" w:rsidR="003915D2" w:rsidRDefault="003915D2">
            <w:pPr>
              <w:pStyle w:val="TAC"/>
            </w:pPr>
            <w:r>
              <w:rPr>
                <w:lang w:eastAsia="ko-KR"/>
              </w:rPr>
              <w:t>-</w:t>
            </w:r>
          </w:p>
        </w:tc>
        <w:tc>
          <w:tcPr>
            <w:tcW w:w="1134" w:type="dxa"/>
            <w:tcBorders>
              <w:top w:val="single" w:sz="4" w:space="0" w:color="auto"/>
              <w:left w:val="nil"/>
              <w:bottom w:val="single" w:sz="4" w:space="0" w:color="auto"/>
              <w:right w:val="single" w:sz="4" w:space="0" w:color="auto"/>
            </w:tcBorders>
            <w:hideMark/>
          </w:tcPr>
          <w:p w14:paraId="612A5892" w14:textId="77777777" w:rsidR="003915D2" w:rsidRDefault="003915D2">
            <w:pPr>
              <w:pStyle w:val="TAC"/>
            </w:pPr>
            <w:r>
              <w:rPr>
                <w:lang w:eastAsia="ko-KR"/>
              </w:rPr>
              <w:t>773</w:t>
            </w:r>
          </w:p>
        </w:tc>
        <w:tc>
          <w:tcPr>
            <w:tcW w:w="992" w:type="dxa"/>
            <w:tcBorders>
              <w:top w:val="single" w:sz="4" w:space="0" w:color="auto"/>
              <w:left w:val="nil"/>
              <w:bottom w:val="single" w:sz="4" w:space="0" w:color="auto"/>
              <w:right w:val="single" w:sz="4" w:space="0" w:color="auto"/>
            </w:tcBorders>
            <w:hideMark/>
          </w:tcPr>
          <w:p w14:paraId="3094C84F" w14:textId="77777777" w:rsidR="003915D2" w:rsidRDefault="003915D2">
            <w:pPr>
              <w:pStyle w:val="TAC"/>
            </w:pPr>
            <w:r>
              <w:rPr>
                <w:lang w:eastAsia="ko-KR"/>
              </w:rPr>
              <w:t>-32</w:t>
            </w:r>
          </w:p>
        </w:tc>
        <w:tc>
          <w:tcPr>
            <w:tcW w:w="1134" w:type="dxa"/>
            <w:tcBorders>
              <w:top w:val="single" w:sz="4" w:space="0" w:color="auto"/>
              <w:left w:val="nil"/>
              <w:bottom w:val="single" w:sz="4" w:space="0" w:color="auto"/>
              <w:right w:val="single" w:sz="4" w:space="0" w:color="auto"/>
            </w:tcBorders>
            <w:noWrap/>
            <w:hideMark/>
          </w:tcPr>
          <w:p w14:paraId="56D54E6C" w14:textId="77777777" w:rsidR="003915D2" w:rsidRDefault="003915D2">
            <w:pPr>
              <w:pStyle w:val="TAC"/>
            </w:pPr>
            <w:r>
              <w:rPr>
                <w:lang w:eastAsia="ko-KR"/>
              </w:rPr>
              <w:t>1</w:t>
            </w:r>
          </w:p>
        </w:tc>
        <w:tc>
          <w:tcPr>
            <w:tcW w:w="1134" w:type="dxa"/>
            <w:tcBorders>
              <w:top w:val="single" w:sz="4" w:space="0" w:color="auto"/>
              <w:left w:val="nil"/>
              <w:bottom w:val="single" w:sz="4" w:space="0" w:color="auto"/>
              <w:right w:val="single" w:sz="4" w:space="0" w:color="auto"/>
            </w:tcBorders>
            <w:noWrap/>
            <w:hideMark/>
          </w:tcPr>
          <w:p w14:paraId="502E6943" w14:textId="77777777" w:rsidR="003915D2" w:rsidRDefault="003915D2">
            <w:pPr>
              <w:pStyle w:val="TAC"/>
            </w:pPr>
            <w:r>
              <w:rPr>
                <w:lang w:eastAsia="zh-TW"/>
              </w:rPr>
              <w:t>5</w:t>
            </w:r>
          </w:p>
        </w:tc>
      </w:tr>
      <w:tr w:rsidR="003915D2" w14:paraId="2CB84A3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A037AE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28F8A8D" w14:textId="77777777" w:rsidR="003915D2" w:rsidRDefault="003915D2">
            <w:pPr>
              <w:pStyle w:val="TAL"/>
            </w:pPr>
            <w:r>
              <w:rPr>
                <w:lang w:eastAsia="ko-KR"/>
              </w:rPr>
              <w:t>Frequency range</w:t>
            </w:r>
          </w:p>
        </w:tc>
        <w:tc>
          <w:tcPr>
            <w:tcW w:w="1276" w:type="dxa"/>
            <w:tcBorders>
              <w:top w:val="single" w:sz="4" w:space="0" w:color="auto"/>
              <w:left w:val="nil"/>
              <w:bottom w:val="single" w:sz="4" w:space="0" w:color="auto"/>
              <w:right w:val="single" w:sz="4" w:space="0" w:color="auto"/>
            </w:tcBorders>
            <w:hideMark/>
          </w:tcPr>
          <w:p w14:paraId="77C2FC64" w14:textId="77777777" w:rsidR="003915D2" w:rsidRDefault="003915D2">
            <w:pPr>
              <w:pStyle w:val="TAC"/>
            </w:pPr>
            <w:r>
              <w:rPr>
                <w:lang w:eastAsia="ko-KR"/>
              </w:rPr>
              <w:t>773</w:t>
            </w:r>
          </w:p>
        </w:tc>
        <w:tc>
          <w:tcPr>
            <w:tcW w:w="425" w:type="dxa"/>
            <w:tcBorders>
              <w:top w:val="single" w:sz="4" w:space="0" w:color="auto"/>
              <w:left w:val="nil"/>
              <w:bottom w:val="single" w:sz="4" w:space="0" w:color="auto"/>
              <w:right w:val="single" w:sz="4" w:space="0" w:color="auto"/>
            </w:tcBorders>
            <w:hideMark/>
          </w:tcPr>
          <w:p w14:paraId="0E5978E0" w14:textId="77777777" w:rsidR="003915D2" w:rsidRDefault="003915D2">
            <w:pPr>
              <w:pStyle w:val="TAC"/>
            </w:pPr>
            <w:r>
              <w:rPr>
                <w:lang w:eastAsia="ko-KR"/>
              </w:rPr>
              <w:t>-</w:t>
            </w:r>
          </w:p>
        </w:tc>
        <w:tc>
          <w:tcPr>
            <w:tcW w:w="1134" w:type="dxa"/>
            <w:tcBorders>
              <w:top w:val="single" w:sz="4" w:space="0" w:color="auto"/>
              <w:left w:val="nil"/>
              <w:bottom w:val="single" w:sz="4" w:space="0" w:color="auto"/>
              <w:right w:val="single" w:sz="4" w:space="0" w:color="auto"/>
            </w:tcBorders>
            <w:hideMark/>
          </w:tcPr>
          <w:p w14:paraId="197ED642" w14:textId="77777777" w:rsidR="003915D2" w:rsidRDefault="003915D2">
            <w:pPr>
              <w:pStyle w:val="TAC"/>
            </w:pPr>
            <w:r>
              <w:rPr>
                <w:lang w:eastAsia="ko-KR"/>
              </w:rPr>
              <w:t>803</w:t>
            </w:r>
          </w:p>
        </w:tc>
        <w:tc>
          <w:tcPr>
            <w:tcW w:w="992" w:type="dxa"/>
            <w:tcBorders>
              <w:top w:val="single" w:sz="4" w:space="0" w:color="auto"/>
              <w:left w:val="nil"/>
              <w:bottom w:val="single" w:sz="4" w:space="0" w:color="auto"/>
              <w:right w:val="single" w:sz="4" w:space="0" w:color="auto"/>
            </w:tcBorders>
            <w:hideMark/>
          </w:tcPr>
          <w:p w14:paraId="31EE7440" w14:textId="77777777" w:rsidR="003915D2" w:rsidRDefault="003915D2">
            <w:pPr>
              <w:pStyle w:val="TAC"/>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23EE7FA9" w14:textId="77777777" w:rsidR="003915D2" w:rsidRDefault="003915D2">
            <w:pPr>
              <w:pStyle w:val="TAC"/>
            </w:pPr>
            <w:r>
              <w:rPr>
                <w:lang w:eastAsia="ko-KR"/>
              </w:rPr>
              <w:t>1</w:t>
            </w:r>
          </w:p>
        </w:tc>
        <w:tc>
          <w:tcPr>
            <w:tcW w:w="1134" w:type="dxa"/>
            <w:tcBorders>
              <w:top w:val="single" w:sz="4" w:space="0" w:color="auto"/>
              <w:left w:val="nil"/>
              <w:bottom w:val="single" w:sz="4" w:space="0" w:color="auto"/>
              <w:right w:val="single" w:sz="4" w:space="0" w:color="auto"/>
            </w:tcBorders>
            <w:noWrap/>
          </w:tcPr>
          <w:p w14:paraId="0FA44A05" w14:textId="77777777" w:rsidR="003915D2" w:rsidRDefault="003915D2">
            <w:pPr>
              <w:pStyle w:val="TAC"/>
            </w:pPr>
          </w:p>
        </w:tc>
      </w:tr>
      <w:tr w:rsidR="003915D2" w14:paraId="112B4BF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503830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2C7ABF1"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211C200F" w14:textId="77777777" w:rsidR="003915D2" w:rsidRDefault="003915D2">
            <w:pPr>
              <w:pStyle w:val="TAC"/>
            </w:pPr>
            <w:r>
              <w:t>2570</w:t>
            </w:r>
          </w:p>
        </w:tc>
        <w:tc>
          <w:tcPr>
            <w:tcW w:w="425" w:type="dxa"/>
            <w:tcBorders>
              <w:top w:val="single" w:sz="4" w:space="0" w:color="auto"/>
              <w:left w:val="nil"/>
              <w:bottom w:val="single" w:sz="4" w:space="0" w:color="auto"/>
              <w:right w:val="single" w:sz="4" w:space="0" w:color="auto"/>
            </w:tcBorders>
            <w:hideMark/>
          </w:tcPr>
          <w:p w14:paraId="4F069B5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B815149" w14:textId="77777777" w:rsidR="003915D2" w:rsidRDefault="003915D2">
            <w:pPr>
              <w:pStyle w:val="TAC"/>
            </w:pPr>
            <w:r>
              <w:t>2575</w:t>
            </w:r>
          </w:p>
        </w:tc>
        <w:tc>
          <w:tcPr>
            <w:tcW w:w="992" w:type="dxa"/>
            <w:tcBorders>
              <w:top w:val="single" w:sz="4" w:space="0" w:color="auto"/>
              <w:left w:val="nil"/>
              <w:bottom w:val="single" w:sz="4" w:space="0" w:color="auto"/>
              <w:right w:val="single" w:sz="4" w:space="0" w:color="auto"/>
            </w:tcBorders>
            <w:hideMark/>
          </w:tcPr>
          <w:p w14:paraId="3B1835B6" w14:textId="77777777" w:rsidR="003915D2" w:rsidRDefault="003915D2">
            <w:pPr>
              <w:pStyle w:val="TAC"/>
            </w:pPr>
            <w:r>
              <w:t>1.6</w:t>
            </w:r>
          </w:p>
        </w:tc>
        <w:tc>
          <w:tcPr>
            <w:tcW w:w="1134" w:type="dxa"/>
            <w:tcBorders>
              <w:top w:val="single" w:sz="4" w:space="0" w:color="auto"/>
              <w:left w:val="nil"/>
              <w:bottom w:val="single" w:sz="4" w:space="0" w:color="auto"/>
              <w:right w:val="single" w:sz="4" w:space="0" w:color="auto"/>
            </w:tcBorders>
            <w:noWrap/>
            <w:hideMark/>
          </w:tcPr>
          <w:p w14:paraId="2AD158F1"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3C4DD684" w14:textId="77777777" w:rsidR="003915D2" w:rsidRDefault="003915D2">
            <w:pPr>
              <w:pStyle w:val="TAC"/>
            </w:pPr>
            <w:r>
              <w:t>5, 6, 7</w:t>
            </w:r>
          </w:p>
        </w:tc>
      </w:tr>
      <w:tr w:rsidR="003915D2" w14:paraId="5B9EF8D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50D02B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F2D053D"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1D2EACD6" w14:textId="77777777" w:rsidR="003915D2" w:rsidRDefault="003915D2">
            <w:pPr>
              <w:pStyle w:val="TAC"/>
            </w:pPr>
            <w:r>
              <w:t>2575</w:t>
            </w:r>
          </w:p>
        </w:tc>
        <w:tc>
          <w:tcPr>
            <w:tcW w:w="425" w:type="dxa"/>
            <w:tcBorders>
              <w:top w:val="single" w:sz="4" w:space="0" w:color="auto"/>
              <w:left w:val="nil"/>
              <w:bottom w:val="single" w:sz="4" w:space="0" w:color="auto"/>
              <w:right w:val="single" w:sz="4" w:space="0" w:color="auto"/>
            </w:tcBorders>
            <w:hideMark/>
          </w:tcPr>
          <w:p w14:paraId="22A93FA6"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1FB75BB" w14:textId="77777777" w:rsidR="003915D2" w:rsidRDefault="003915D2">
            <w:pPr>
              <w:pStyle w:val="TAC"/>
            </w:pPr>
            <w:r>
              <w:t>2595</w:t>
            </w:r>
          </w:p>
        </w:tc>
        <w:tc>
          <w:tcPr>
            <w:tcW w:w="992" w:type="dxa"/>
            <w:tcBorders>
              <w:top w:val="single" w:sz="4" w:space="0" w:color="auto"/>
              <w:left w:val="nil"/>
              <w:bottom w:val="single" w:sz="4" w:space="0" w:color="auto"/>
              <w:right w:val="single" w:sz="4" w:space="0" w:color="auto"/>
            </w:tcBorders>
            <w:hideMark/>
          </w:tcPr>
          <w:p w14:paraId="36E06A24" w14:textId="77777777" w:rsidR="003915D2" w:rsidRDefault="003915D2">
            <w:pPr>
              <w:pStyle w:val="TAC"/>
            </w:pPr>
            <w:r>
              <w:t>-15.5</w:t>
            </w:r>
          </w:p>
        </w:tc>
        <w:tc>
          <w:tcPr>
            <w:tcW w:w="1134" w:type="dxa"/>
            <w:tcBorders>
              <w:top w:val="single" w:sz="4" w:space="0" w:color="auto"/>
              <w:left w:val="nil"/>
              <w:bottom w:val="single" w:sz="4" w:space="0" w:color="auto"/>
              <w:right w:val="single" w:sz="4" w:space="0" w:color="auto"/>
            </w:tcBorders>
            <w:noWrap/>
            <w:hideMark/>
          </w:tcPr>
          <w:p w14:paraId="5A54AD6F"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7D8E6AAA" w14:textId="77777777" w:rsidR="003915D2" w:rsidRDefault="003915D2">
            <w:pPr>
              <w:pStyle w:val="TAC"/>
            </w:pPr>
            <w:r>
              <w:t>5, 6, 7</w:t>
            </w:r>
          </w:p>
        </w:tc>
      </w:tr>
      <w:tr w:rsidR="003915D2" w14:paraId="25FA745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CBC238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8AC7F7C"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6CA398C7" w14:textId="77777777" w:rsidR="003915D2" w:rsidRDefault="003915D2">
            <w:pPr>
              <w:pStyle w:val="TAC"/>
            </w:pPr>
            <w:r>
              <w:t>2595</w:t>
            </w:r>
          </w:p>
        </w:tc>
        <w:tc>
          <w:tcPr>
            <w:tcW w:w="425" w:type="dxa"/>
            <w:tcBorders>
              <w:top w:val="single" w:sz="4" w:space="0" w:color="auto"/>
              <w:left w:val="nil"/>
              <w:bottom w:val="single" w:sz="4" w:space="0" w:color="auto"/>
              <w:right w:val="single" w:sz="4" w:space="0" w:color="auto"/>
            </w:tcBorders>
            <w:hideMark/>
          </w:tcPr>
          <w:p w14:paraId="5B28F73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DA1BD32" w14:textId="77777777" w:rsidR="003915D2" w:rsidRDefault="003915D2">
            <w:pPr>
              <w:pStyle w:val="TAC"/>
            </w:pPr>
            <w:r>
              <w:t>2620</w:t>
            </w:r>
          </w:p>
        </w:tc>
        <w:tc>
          <w:tcPr>
            <w:tcW w:w="992" w:type="dxa"/>
            <w:tcBorders>
              <w:top w:val="single" w:sz="4" w:space="0" w:color="auto"/>
              <w:left w:val="nil"/>
              <w:bottom w:val="single" w:sz="4" w:space="0" w:color="auto"/>
              <w:right w:val="single" w:sz="4" w:space="0" w:color="auto"/>
            </w:tcBorders>
            <w:hideMark/>
          </w:tcPr>
          <w:p w14:paraId="50E3FF6E"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55CAF7C0"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668F63F4" w14:textId="77777777" w:rsidR="003915D2" w:rsidRDefault="003915D2">
            <w:pPr>
              <w:pStyle w:val="TAC"/>
            </w:pPr>
            <w:r>
              <w:t>5, 6</w:t>
            </w:r>
          </w:p>
        </w:tc>
      </w:tr>
      <w:tr w:rsidR="003915D2" w14:paraId="7F70A4D4"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44EDCC5" w14:textId="77777777" w:rsidR="003915D2" w:rsidRDefault="003915D2">
            <w:pPr>
              <w:pStyle w:val="TAC"/>
              <w:rPr>
                <w:lang w:eastAsia="ja-JP"/>
              </w:rPr>
            </w:pPr>
            <w:r>
              <w:rPr>
                <w:lang w:eastAsia="ja-JP"/>
              </w:rPr>
              <w:t>DC_28_n3</w:t>
            </w:r>
          </w:p>
        </w:tc>
        <w:tc>
          <w:tcPr>
            <w:tcW w:w="2693" w:type="dxa"/>
            <w:tcBorders>
              <w:top w:val="single" w:sz="4" w:space="0" w:color="auto"/>
              <w:left w:val="nil"/>
              <w:bottom w:val="single" w:sz="4" w:space="0" w:color="auto"/>
              <w:right w:val="single" w:sz="4" w:space="0" w:color="auto"/>
            </w:tcBorders>
            <w:hideMark/>
          </w:tcPr>
          <w:p w14:paraId="307821E5" w14:textId="77777777" w:rsidR="003915D2" w:rsidRDefault="003915D2">
            <w:pPr>
              <w:pStyle w:val="TAL"/>
              <w:rPr>
                <w:rFonts w:cs="Arial"/>
                <w:lang w:val="de-DE" w:eastAsia="ko-KR"/>
              </w:rPr>
            </w:pPr>
            <w:r>
              <w:rPr>
                <w:rFonts w:cs="Arial"/>
                <w:lang w:val="de-DE" w:eastAsia="ko-KR"/>
              </w:rPr>
              <w:t>E-UTRA Band 1, 22, 42, 43, 50, 51, 65, 74, 75, 76,</w:t>
            </w:r>
          </w:p>
          <w:p w14:paraId="0BB92E1A" w14:textId="77777777" w:rsidR="003915D2" w:rsidRDefault="003915D2">
            <w:pPr>
              <w:pStyle w:val="TAL"/>
              <w:rPr>
                <w:rFonts w:cs="Arial"/>
                <w:lang w:val="de-DE" w:eastAsia="ja-JP"/>
              </w:rPr>
            </w:pPr>
            <w:r>
              <w:rPr>
                <w:rFonts w:cs="Arial"/>
                <w:lang w:val="de-DE" w:eastAsia="ko-KR"/>
              </w:rPr>
              <w:t>NR Band n77, n78</w:t>
            </w:r>
          </w:p>
        </w:tc>
        <w:tc>
          <w:tcPr>
            <w:tcW w:w="1276" w:type="dxa"/>
            <w:tcBorders>
              <w:top w:val="single" w:sz="4" w:space="0" w:color="auto"/>
              <w:left w:val="nil"/>
              <w:bottom w:val="single" w:sz="4" w:space="0" w:color="auto"/>
              <w:right w:val="single" w:sz="4" w:space="0" w:color="auto"/>
            </w:tcBorders>
            <w:hideMark/>
          </w:tcPr>
          <w:p w14:paraId="5A2A621A" w14:textId="77777777" w:rsidR="003915D2" w:rsidRDefault="003915D2">
            <w:pPr>
              <w:pStyle w:val="TAC"/>
              <w:rPr>
                <w:lang w:eastAsia="ja-JP"/>
              </w:rPr>
            </w:pPr>
            <w:r>
              <w:rPr>
                <w:lang w:eastAsia="ko-KR"/>
              </w:rPr>
              <w:t>F</w:t>
            </w:r>
            <w:r>
              <w:rPr>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2702644D" w14:textId="77777777" w:rsidR="003915D2" w:rsidRDefault="003915D2">
            <w:pPr>
              <w:pStyle w:val="TAC"/>
              <w:rPr>
                <w:lang w:eastAsia="ja-JP"/>
              </w:rPr>
            </w:pPr>
            <w:r>
              <w:rPr>
                <w:lang w:eastAsia="ko-KR"/>
              </w:rPr>
              <w:t>-</w:t>
            </w:r>
          </w:p>
        </w:tc>
        <w:tc>
          <w:tcPr>
            <w:tcW w:w="1134" w:type="dxa"/>
            <w:tcBorders>
              <w:top w:val="single" w:sz="4" w:space="0" w:color="auto"/>
              <w:left w:val="nil"/>
              <w:bottom w:val="single" w:sz="4" w:space="0" w:color="auto"/>
              <w:right w:val="single" w:sz="4" w:space="0" w:color="auto"/>
            </w:tcBorders>
            <w:hideMark/>
          </w:tcPr>
          <w:p w14:paraId="21CEA42F" w14:textId="77777777" w:rsidR="003915D2" w:rsidRDefault="003915D2">
            <w:pPr>
              <w:pStyle w:val="TAC"/>
              <w:rPr>
                <w:lang w:eastAsia="ja-JP"/>
              </w:rPr>
            </w:pPr>
            <w:r>
              <w:rPr>
                <w:lang w:eastAsia="ko-KR"/>
              </w:rPr>
              <w:t>F</w:t>
            </w:r>
            <w:r>
              <w:rPr>
                <w:vertAlign w:val="subscript"/>
                <w:lang w:eastAsia="ko-KR"/>
              </w:rPr>
              <w:t>DL_high</w:t>
            </w:r>
          </w:p>
        </w:tc>
        <w:tc>
          <w:tcPr>
            <w:tcW w:w="992" w:type="dxa"/>
            <w:tcBorders>
              <w:top w:val="single" w:sz="4" w:space="0" w:color="auto"/>
              <w:left w:val="nil"/>
              <w:bottom w:val="single" w:sz="4" w:space="0" w:color="auto"/>
              <w:right w:val="single" w:sz="4" w:space="0" w:color="auto"/>
            </w:tcBorders>
            <w:hideMark/>
          </w:tcPr>
          <w:p w14:paraId="0F7D5A1F" w14:textId="77777777" w:rsidR="003915D2" w:rsidRDefault="003915D2">
            <w:pPr>
              <w:pStyle w:val="TAC"/>
              <w:rPr>
                <w:lang w:eastAsia="ja-JP"/>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56F70FD5" w14:textId="77777777" w:rsidR="003915D2" w:rsidRDefault="003915D2">
            <w:pPr>
              <w:pStyle w:val="TAC"/>
              <w:rPr>
                <w:lang w:eastAsia="ja-JP"/>
              </w:rPr>
            </w:pPr>
            <w:r>
              <w:rPr>
                <w:lang w:eastAsia="ko-KR"/>
              </w:rPr>
              <w:t>1</w:t>
            </w:r>
          </w:p>
        </w:tc>
        <w:tc>
          <w:tcPr>
            <w:tcW w:w="1134" w:type="dxa"/>
            <w:tcBorders>
              <w:top w:val="single" w:sz="4" w:space="0" w:color="auto"/>
              <w:left w:val="nil"/>
              <w:bottom w:val="single" w:sz="4" w:space="0" w:color="auto"/>
              <w:right w:val="single" w:sz="4" w:space="0" w:color="auto"/>
            </w:tcBorders>
            <w:noWrap/>
            <w:hideMark/>
          </w:tcPr>
          <w:p w14:paraId="5F273D89" w14:textId="77777777" w:rsidR="003915D2" w:rsidRDefault="003915D2">
            <w:pPr>
              <w:pStyle w:val="TAC"/>
              <w:rPr>
                <w:lang w:eastAsia="ja-JP"/>
              </w:rPr>
            </w:pPr>
            <w:r>
              <w:rPr>
                <w:lang w:eastAsia="ko-KR"/>
              </w:rPr>
              <w:t>2</w:t>
            </w:r>
          </w:p>
        </w:tc>
      </w:tr>
      <w:tr w:rsidR="003915D2" w14:paraId="6694315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F70671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62F5317" w14:textId="77777777" w:rsidR="003915D2" w:rsidRDefault="003915D2">
            <w:pPr>
              <w:pStyle w:val="TAL"/>
              <w:rPr>
                <w:rFonts w:cs="Arial"/>
                <w:lang w:eastAsia="ja-JP"/>
              </w:rPr>
            </w:pPr>
            <w:r>
              <w:rPr>
                <w:rFonts w:cs="Arial"/>
                <w:lang w:eastAsia="ko-KR"/>
              </w:rPr>
              <w:t>E-UTRA Band 1</w:t>
            </w:r>
          </w:p>
        </w:tc>
        <w:tc>
          <w:tcPr>
            <w:tcW w:w="1276" w:type="dxa"/>
            <w:tcBorders>
              <w:top w:val="single" w:sz="4" w:space="0" w:color="auto"/>
              <w:left w:val="nil"/>
              <w:bottom w:val="single" w:sz="4" w:space="0" w:color="auto"/>
              <w:right w:val="single" w:sz="4" w:space="0" w:color="auto"/>
            </w:tcBorders>
            <w:hideMark/>
          </w:tcPr>
          <w:p w14:paraId="5093779D" w14:textId="77777777" w:rsidR="003915D2" w:rsidRDefault="003915D2">
            <w:pPr>
              <w:pStyle w:val="TAC"/>
              <w:rPr>
                <w:lang w:eastAsia="ja-JP"/>
              </w:rPr>
            </w:pPr>
            <w:r>
              <w:rPr>
                <w:lang w:eastAsia="ko-KR"/>
              </w:rPr>
              <w:t>F</w:t>
            </w:r>
            <w:r>
              <w:rPr>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4460AF35" w14:textId="77777777" w:rsidR="003915D2" w:rsidRDefault="003915D2">
            <w:pPr>
              <w:pStyle w:val="TAC"/>
              <w:rPr>
                <w:lang w:eastAsia="ja-JP"/>
              </w:rPr>
            </w:pPr>
            <w:r>
              <w:rPr>
                <w:lang w:eastAsia="ko-KR"/>
              </w:rPr>
              <w:t>-</w:t>
            </w:r>
          </w:p>
        </w:tc>
        <w:tc>
          <w:tcPr>
            <w:tcW w:w="1134" w:type="dxa"/>
            <w:tcBorders>
              <w:top w:val="single" w:sz="4" w:space="0" w:color="auto"/>
              <w:left w:val="nil"/>
              <w:bottom w:val="single" w:sz="4" w:space="0" w:color="auto"/>
              <w:right w:val="single" w:sz="4" w:space="0" w:color="auto"/>
            </w:tcBorders>
            <w:hideMark/>
          </w:tcPr>
          <w:p w14:paraId="4C2E50AE" w14:textId="77777777" w:rsidR="003915D2" w:rsidRDefault="003915D2">
            <w:pPr>
              <w:pStyle w:val="TAC"/>
              <w:rPr>
                <w:lang w:eastAsia="ja-JP"/>
              </w:rPr>
            </w:pPr>
            <w:r>
              <w:rPr>
                <w:lang w:eastAsia="ko-KR"/>
              </w:rPr>
              <w:t>F</w:t>
            </w:r>
            <w:r>
              <w:rPr>
                <w:vertAlign w:val="subscript"/>
                <w:lang w:eastAsia="ko-KR"/>
              </w:rPr>
              <w:t>DL_high</w:t>
            </w:r>
          </w:p>
        </w:tc>
        <w:tc>
          <w:tcPr>
            <w:tcW w:w="992" w:type="dxa"/>
            <w:tcBorders>
              <w:top w:val="single" w:sz="4" w:space="0" w:color="auto"/>
              <w:left w:val="nil"/>
              <w:bottom w:val="single" w:sz="4" w:space="0" w:color="auto"/>
              <w:right w:val="single" w:sz="4" w:space="0" w:color="auto"/>
            </w:tcBorders>
            <w:hideMark/>
          </w:tcPr>
          <w:p w14:paraId="27DA078B" w14:textId="77777777" w:rsidR="003915D2" w:rsidRDefault="003915D2">
            <w:pPr>
              <w:pStyle w:val="TAC"/>
              <w:rPr>
                <w:lang w:eastAsia="ja-JP"/>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72601B49" w14:textId="77777777" w:rsidR="003915D2" w:rsidRDefault="003915D2">
            <w:pPr>
              <w:pStyle w:val="TAC"/>
              <w:rPr>
                <w:lang w:eastAsia="ja-JP"/>
              </w:rPr>
            </w:pPr>
            <w:r>
              <w:rPr>
                <w:lang w:eastAsia="ko-KR"/>
              </w:rPr>
              <w:t>1</w:t>
            </w:r>
          </w:p>
        </w:tc>
        <w:tc>
          <w:tcPr>
            <w:tcW w:w="1134" w:type="dxa"/>
            <w:tcBorders>
              <w:top w:val="single" w:sz="4" w:space="0" w:color="auto"/>
              <w:left w:val="nil"/>
              <w:bottom w:val="single" w:sz="4" w:space="0" w:color="auto"/>
              <w:right w:val="single" w:sz="4" w:space="0" w:color="auto"/>
            </w:tcBorders>
            <w:noWrap/>
            <w:hideMark/>
          </w:tcPr>
          <w:p w14:paraId="6C03BDC5" w14:textId="77777777" w:rsidR="003915D2" w:rsidRDefault="003915D2">
            <w:pPr>
              <w:pStyle w:val="TAC"/>
              <w:rPr>
                <w:lang w:eastAsia="zh-TW"/>
              </w:rPr>
            </w:pPr>
            <w:r>
              <w:rPr>
                <w:lang w:eastAsia="ko-KR"/>
              </w:rPr>
              <w:t xml:space="preserve">9, </w:t>
            </w:r>
            <w:r>
              <w:rPr>
                <w:lang w:eastAsia="zh-TW"/>
              </w:rPr>
              <w:t>11</w:t>
            </w:r>
          </w:p>
        </w:tc>
      </w:tr>
      <w:tr w:rsidR="003915D2" w14:paraId="76BB813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E34C8E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A0CA6B4" w14:textId="77777777" w:rsidR="003915D2" w:rsidRDefault="003915D2">
            <w:pPr>
              <w:pStyle w:val="TAL"/>
              <w:rPr>
                <w:rFonts w:cs="Arial"/>
                <w:lang w:val="de-DE" w:eastAsia="ko-KR"/>
              </w:rPr>
            </w:pPr>
            <w:r>
              <w:rPr>
                <w:rFonts w:cs="Arial"/>
                <w:lang w:val="de-DE" w:eastAsia="ko-KR"/>
              </w:rPr>
              <w:t>E-UTRA Band 3, 5, 7, 8, 18, 19, 20, 26, 27, 31, 34, 38, 40, 41, 72, 73</w:t>
            </w:r>
          </w:p>
          <w:p w14:paraId="42641E3C" w14:textId="77777777" w:rsidR="003915D2" w:rsidRDefault="003915D2">
            <w:pPr>
              <w:pStyle w:val="TAL"/>
              <w:rPr>
                <w:rFonts w:cs="Arial"/>
                <w:lang w:val="de-DE" w:eastAsia="ja-JP"/>
              </w:rPr>
            </w:pPr>
            <w:r>
              <w:rPr>
                <w:rFonts w:cs="Arial"/>
                <w:lang w:val="de-DE" w:eastAsia="ko-KR"/>
              </w:rPr>
              <w:t>NR Band n79</w:t>
            </w:r>
          </w:p>
        </w:tc>
        <w:tc>
          <w:tcPr>
            <w:tcW w:w="1276" w:type="dxa"/>
            <w:tcBorders>
              <w:top w:val="single" w:sz="4" w:space="0" w:color="auto"/>
              <w:left w:val="nil"/>
              <w:bottom w:val="single" w:sz="4" w:space="0" w:color="auto"/>
              <w:right w:val="single" w:sz="4" w:space="0" w:color="auto"/>
            </w:tcBorders>
            <w:hideMark/>
          </w:tcPr>
          <w:p w14:paraId="15E8AB48" w14:textId="77777777" w:rsidR="003915D2" w:rsidRDefault="003915D2">
            <w:pPr>
              <w:pStyle w:val="TAC"/>
              <w:rPr>
                <w:lang w:eastAsia="ja-JP"/>
              </w:rPr>
            </w:pPr>
            <w:r>
              <w:rPr>
                <w:lang w:eastAsia="ko-KR"/>
              </w:rPr>
              <w:t>F</w:t>
            </w:r>
            <w:r>
              <w:rPr>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19FFA793" w14:textId="77777777" w:rsidR="003915D2" w:rsidRDefault="003915D2">
            <w:pPr>
              <w:pStyle w:val="TAC"/>
              <w:rPr>
                <w:lang w:eastAsia="ja-JP"/>
              </w:rPr>
            </w:pPr>
            <w:r>
              <w:rPr>
                <w:lang w:eastAsia="ko-KR"/>
              </w:rPr>
              <w:t>-</w:t>
            </w:r>
          </w:p>
        </w:tc>
        <w:tc>
          <w:tcPr>
            <w:tcW w:w="1134" w:type="dxa"/>
            <w:tcBorders>
              <w:top w:val="single" w:sz="4" w:space="0" w:color="auto"/>
              <w:left w:val="nil"/>
              <w:bottom w:val="single" w:sz="4" w:space="0" w:color="auto"/>
              <w:right w:val="single" w:sz="4" w:space="0" w:color="auto"/>
            </w:tcBorders>
            <w:hideMark/>
          </w:tcPr>
          <w:p w14:paraId="7FCC71A3" w14:textId="77777777" w:rsidR="003915D2" w:rsidRDefault="003915D2">
            <w:pPr>
              <w:pStyle w:val="TAC"/>
              <w:rPr>
                <w:lang w:eastAsia="ja-JP"/>
              </w:rPr>
            </w:pPr>
            <w:r>
              <w:rPr>
                <w:lang w:eastAsia="ko-KR"/>
              </w:rPr>
              <w:t>F</w:t>
            </w:r>
            <w:r>
              <w:rPr>
                <w:vertAlign w:val="subscript"/>
                <w:lang w:eastAsia="ko-KR"/>
              </w:rPr>
              <w:t>DL_high</w:t>
            </w:r>
          </w:p>
        </w:tc>
        <w:tc>
          <w:tcPr>
            <w:tcW w:w="992" w:type="dxa"/>
            <w:tcBorders>
              <w:top w:val="single" w:sz="4" w:space="0" w:color="auto"/>
              <w:left w:val="nil"/>
              <w:bottom w:val="single" w:sz="4" w:space="0" w:color="auto"/>
              <w:right w:val="single" w:sz="4" w:space="0" w:color="auto"/>
            </w:tcBorders>
            <w:hideMark/>
          </w:tcPr>
          <w:p w14:paraId="6130861B" w14:textId="77777777" w:rsidR="003915D2" w:rsidRDefault="003915D2">
            <w:pPr>
              <w:pStyle w:val="TAC"/>
              <w:rPr>
                <w:lang w:eastAsia="ja-JP"/>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1D959872" w14:textId="77777777" w:rsidR="003915D2" w:rsidRDefault="003915D2">
            <w:pPr>
              <w:pStyle w:val="TAC"/>
              <w:rPr>
                <w:lang w:eastAsia="ja-JP"/>
              </w:rPr>
            </w:pPr>
            <w:r>
              <w:rPr>
                <w:lang w:eastAsia="ko-KR"/>
              </w:rPr>
              <w:t>1</w:t>
            </w:r>
          </w:p>
        </w:tc>
        <w:tc>
          <w:tcPr>
            <w:tcW w:w="1134" w:type="dxa"/>
            <w:tcBorders>
              <w:top w:val="single" w:sz="4" w:space="0" w:color="auto"/>
              <w:left w:val="nil"/>
              <w:bottom w:val="single" w:sz="4" w:space="0" w:color="auto"/>
              <w:right w:val="single" w:sz="4" w:space="0" w:color="auto"/>
            </w:tcBorders>
            <w:noWrap/>
          </w:tcPr>
          <w:p w14:paraId="0F0610B4" w14:textId="77777777" w:rsidR="003915D2" w:rsidRDefault="003915D2">
            <w:pPr>
              <w:pStyle w:val="TAC"/>
              <w:rPr>
                <w:lang w:eastAsia="ja-JP"/>
              </w:rPr>
            </w:pPr>
          </w:p>
        </w:tc>
      </w:tr>
      <w:tr w:rsidR="003915D2" w14:paraId="1C70F68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258DAD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5CF7AD6" w14:textId="77777777" w:rsidR="003915D2" w:rsidRDefault="003915D2">
            <w:pPr>
              <w:pStyle w:val="TAL"/>
              <w:rPr>
                <w:rFonts w:cs="Arial"/>
                <w:lang w:eastAsia="ja-JP"/>
              </w:rPr>
            </w:pPr>
            <w:r>
              <w:rPr>
                <w:rFonts w:cs="Arial"/>
                <w:lang w:eastAsia="ko-KR"/>
              </w:rPr>
              <w:t>E-UTRA Band 11, 21</w:t>
            </w:r>
          </w:p>
        </w:tc>
        <w:tc>
          <w:tcPr>
            <w:tcW w:w="1276" w:type="dxa"/>
            <w:tcBorders>
              <w:top w:val="single" w:sz="4" w:space="0" w:color="auto"/>
              <w:left w:val="nil"/>
              <w:bottom w:val="single" w:sz="4" w:space="0" w:color="auto"/>
              <w:right w:val="single" w:sz="4" w:space="0" w:color="auto"/>
            </w:tcBorders>
            <w:hideMark/>
          </w:tcPr>
          <w:p w14:paraId="33A847B3" w14:textId="77777777" w:rsidR="003915D2" w:rsidRDefault="003915D2">
            <w:pPr>
              <w:pStyle w:val="TAC"/>
              <w:rPr>
                <w:lang w:eastAsia="ja-JP"/>
              </w:rPr>
            </w:pPr>
            <w:r>
              <w:rPr>
                <w:lang w:eastAsia="ko-KR"/>
              </w:rPr>
              <w:t>F</w:t>
            </w:r>
            <w:r>
              <w:rPr>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59D35D7E" w14:textId="77777777" w:rsidR="003915D2" w:rsidRDefault="003915D2">
            <w:pPr>
              <w:pStyle w:val="TAC"/>
              <w:rPr>
                <w:lang w:eastAsia="ja-JP"/>
              </w:rPr>
            </w:pPr>
            <w:r>
              <w:rPr>
                <w:lang w:eastAsia="ko-KR"/>
              </w:rPr>
              <w:t>-</w:t>
            </w:r>
          </w:p>
        </w:tc>
        <w:tc>
          <w:tcPr>
            <w:tcW w:w="1134" w:type="dxa"/>
            <w:tcBorders>
              <w:top w:val="single" w:sz="4" w:space="0" w:color="auto"/>
              <w:left w:val="nil"/>
              <w:bottom w:val="single" w:sz="4" w:space="0" w:color="auto"/>
              <w:right w:val="single" w:sz="4" w:space="0" w:color="auto"/>
            </w:tcBorders>
            <w:hideMark/>
          </w:tcPr>
          <w:p w14:paraId="1CB67ED8" w14:textId="77777777" w:rsidR="003915D2" w:rsidRDefault="003915D2">
            <w:pPr>
              <w:pStyle w:val="TAC"/>
              <w:rPr>
                <w:lang w:eastAsia="ja-JP"/>
              </w:rPr>
            </w:pPr>
            <w:r>
              <w:rPr>
                <w:lang w:eastAsia="ko-KR"/>
              </w:rPr>
              <w:t>F</w:t>
            </w:r>
            <w:r>
              <w:rPr>
                <w:vertAlign w:val="subscript"/>
                <w:lang w:eastAsia="ko-KR"/>
              </w:rPr>
              <w:t>DL_high</w:t>
            </w:r>
          </w:p>
        </w:tc>
        <w:tc>
          <w:tcPr>
            <w:tcW w:w="992" w:type="dxa"/>
            <w:tcBorders>
              <w:top w:val="single" w:sz="4" w:space="0" w:color="auto"/>
              <w:left w:val="nil"/>
              <w:bottom w:val="single" w:sz="4" w:space="0" w:color="auto"/>
              <w:right w:val="single" w:sz="4" w:space="0" w:color="auto"/>
            </w:tcBorders>
            <w:hideMark/>
          </w:tcPr>
          <w:p w14:paraId="202CF6AB" w14:textId="77777777" w:rsidR="003915D2" w:rsidRDefault="003915D2">
            <w:pPr>
              <w:pStyle w:val="TAC"/>
              <w:rPr>
                <w:lang w:eastAsia="ja-JP"/>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77FFBB8F" w14:textId="77777777" w:rsidR="003915D2" w:rsidRDefault="003915D2">
            <w:pPr>
              <w:pStyle w:val="TAC"/>
              <w:rPr>
                <w:lang w:eastAsia="ja-JP"/>
              </w:rPr>
            </w:pPr>
            <w:r>
              <w:rPr>
                <w:lang w:eastAsia="ko-KR"/>
              </w:rPr>
              <w:t>1</w:t>
            </w:r>
          </w:p>
        </w:tc>
        <w:tc>
          <w:tcPr>
            <w:tcW w:w="1134" w:type="dxa"/>
            <w:tcBorders>
              <w:top w:val="single" w:sz="4" w:space="0" w:color="auto"/>
              <w:left w:val="nil"/>
              <w:bottom w:val="single" w:sz="4" w:space="0" w:color="auto"/>
              <w:right w:val="single" w:sz="4" w:space="0" w:color="auto"/>
            </w:tcBorders>
            <w:noWrap/>
            <w:hideMark/>
          </w:tcPr>
          <w:p w14:paraId="28CB5B0E" w14:textId="77777777" w:rsidR="003915D2" w:rsidRDefault="003915D2">
            <w:pPr>
              <w:pStyle w:val="TAC"/>
              <w:rPr>
                <w:lang w:eastAsia="zh-TW"/>
              </w:rPr>
            </w:pPr>
            <w:r>
              <w:rPr>
                <w:lang w:eastAsia="ko-KR"/>
              </w:rPr>
              <w:t xml:space="preserve">9, </w:t>
            </w:r>
            <w:r>
              <w:rPr>
                <w:lang w:eastAsia="zh-TW"/>
              </w:rPr>
              <w:t>10</w:t>
            </w:r>
          </w:p>
        </w:tc>
      </w:tr>
      <w:tr w:rsidR="003915D2" w14:paraId="327F6C8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4AEC66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FFF2994" w14:textId="77777777" w:rsidR="003915D2" w:rsidRDefault="003915D2">
            <w:pPr>
              <w:pStyle w:val="TAL"/>
              <w:rPr>
                <w:rFonts w:cs="Arial"/>
                <w:lang w:eastAsia="ja-JP"/>
              </w:rPr>
            </w:pPr>
            <w:r>
              <w:rPr>
                <w:rFonts w:cs="Arial"/>
                <w:lang w:eastAsia="ko-KR"/>
              </w:rPr>
              <w:t>Frequency range</w:t>
            </w:r>
          </w:p>
        </w:tc>
        <w:tc>
          <w:tcPr>
            <w:tcW w:w="1276" w:type="dxa"/>
            <w:tcBorders>
              <w:top w:val="single" w:sz="4" w:space="0" w:color="auto"/>
              <w:left w:val="nil"/>
              <w:bottom w:val="single" w:sz="4" w:space="0" w:color="auto"/>
              <w:right w:val="single" w:sz="4" w:space="0" w:color="auto"/>
            </w:tcBorders>
            <w:hideMark/>
          </w:tcPr>
          <w:p w14:paraId="6AEACE68" w14:textId="77777777" w:rsidR="003915D2" w:rsidRDefault="003915D2">
            <w:pPr>
              <w:pStyle w:val="TAC"/>
              <w:rPr>
                <w:lang w:eastAsia="ja-JP"/>
              </w:rPr>
            </w:pPr>
            <w:r>
              <w:rPr>
                <w:lang w:eastAsia="ko-KR"/>
              </w:rPr>
              <w:t>470</w:t>
            </w:r>
          </w:p>
        </w:tc>
        <w:tc>
          <w:tcPr>
            <w:tcW w:w="425" w:type="dxa"/>
            <w:tcBorders>
              <w:top w:val="single" w:sz="4" w:space="0" w:color="auto"/>
              <w:left w:val="nil"/>
              <w:bottom w:val="single" w:sz="4" w:space="0" w:color="auto"/>
              <w:right w:val="single" w:sz="4" w:space="0" w:color="auto"/>
            </w:tcBorders>
            <w:hideMark/>
          </w:tcPr>
          <w:p w14:paraId="4CFD5C19" w14:textId="77777777" w:rsidR="003915D2" w:rsidRDefault="003915D2">
            <w:pPr>
              <w:pStyle w:val="TAC"/>
              <w:rPr>
                <w:lang w:eastAsia="ja-JP"/>
              </w:rPr>
            </w:pPr>
            <w:r>
              <w:rPr>
                <w:lang w:eastAsia="ko-KR"/>
              </w:rPr>
              <w:t>-</w:t>
            </w:r>
          </w:p>
        </w:tc>
        <w:tc>
          <w:tcPr>
            <w:tcW w:w="1134" w:type="dxa"/>
            <w:tcBorders>
              <w:top w:val="single" w:sz="4" w:space="0" w:color="auto"/>
              <w:left w:val="nil"/>
              <w:bottom w:val="single" w:sz="4" w:space="0" w:color="auto"/>
              <w:right w:val="single" w:sz="4" w:space="0" w:color="auto"/>
            </w:tcBorders>
            <w:hideMark/>
          </w:tcPr>
          <w:p w14:paraId="2EC30FB6" w14:textId="77777777" w:rsidR="003915D2" w:rsidRDefault="003915D2">
            <w:pPr>
              <w:pStyle w:val="TAC"/>
              <w:rPr>
                <w:lang w:eastAsia="ja-JP"/>
              </w:rPr>
            </w:pPr>
            <w:r>
              <w:rPr>
                <w:lang w:eastAsia="ko-KR"/>
              </w:rPr>
              <w:t>710</w:t>
            </w:r>
          </w:p>
        </w:tc>
        <w:tc>
          <w:tcPr>
            <w:tcW w:w="992" w:type="dxa"/>
            <w:tcBorders>
              <w:top w:val="single" w:sz="4" w:space="0" w:color="auto"/>
              <w:left w:val="nil"/>
              <w:bottom w:val="single" w:sz="4" w:space="0" w:color="auto"/>
              <w:right w:val="single" w:sz="4" w:space="0" w:color="auto"/>
            </w:tcBorders>
            <w:hideMark/>
          </w:tcPr>
          <w:p w14:paraId="0C3E90C9" w14:textId="77777777" w:rsidR="003915D2" w:rsidRDefault="003915D2">
            <w:pPr>
              <w:pStyle w:val="TAC"/>
              <w:rPr>
                <w:lang w:eastAsia="ja-JP"/>
              </w:rPr>
            </w:pPr>
            <w:r>
              <w:rPr>
                <w:lang w:eastAsia="ko-KR"/>
              </w:rPr>
              <w:t>-26.2</w:t>
            </w:r>
          </w:p>
        </w:tc>
        <w:tc>
          <w:tcPr>
            <w:tcW w:w="1134" w:type="dxa"/>
            <w:tcBorders>
              <w:top w:val="single" w:sz="4" w:space="0" w:color="auto"/>
              <w:left w:val="nil"/>
              <w:bottom w:val="single" w:sz="4" w:space="0" w:color="auto"/>
              <w:right w:val="single" w:sz="4" w:space="0" w:color="auto"/>
            </w:tcBorders>
            <w:noWrap/>
            <w:hideMark/>
          </w:tcPr>
          <w:p w14:paraId="5745366D" w14:textId="77777777" w:rsidR="003915D2" w:rsidRDefault="003915D2">
            <w:pPr>
              <w:pStyle w:val="TAC"/>
              <w:rPr>
                <w:lang w:eastAsia="ja-JP"/>
              </w:rPr>
            </w:pPr>
            <w:r>
              <w:rPr>
                <w:lang w:eastAsia="ko-KR"/>
              </w:rPr>
              <w:t>6</w:t>
            </w:r>
          </w:p>
        </w:tc>
        <w:tc>
          <w:tcPr>
            <w:tcW w:w="1134" w:type="dxa"/>
            <w:tcBorders>
              <w:top w:val="single" w:sz="4" w:space="0" w:color="auto"/>
              <w:left w:val="nil"/>
              <w:bottom w:val="single" w:sz="4" w:space="0" w:color="auto"/>
              <w:right w:val="single" w:sz="4" w:space="0" w:color="auto"/>
            </w:tcBorders>
            <w:noWrap/>
            <w:hideMark/>
          </w:tcPr>
          <w:p w14:paraId="1545D169" w14:textId="77777777" w:rsidR="003915D2" w:rsidRDefault="003915D2">
            <w:pPr>
              <w:pStyle w:val="TAC"/>
              <w:rPr>
                <w:lang w:eastAsia="ja-JP"/>
              </w:rPr>
            </w:pPr>
            <w:r>
              <w:rPr>
                <w:lang w:eastAsia="zh-TW"/>
              </w:rPr>
              <w:t>1</w:t>
            </w:r>
            <w:r>
              <w:rPr>
                <w:lang w:eastAsia="ko-KR"/>
              </w:rPr>
              <w:t>4</w:t>
            </w:r>
          </w:p>
        </w:tc>
      </w:tr>
      <w:tr w:rsidR="003915D2" w14:paraId="6EADB4F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D72760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B26598A" w14:textId="77777777" w:rsidR="003915D2" w:rsidRDefault="003915D2">
            <w:pPr>
              <w:pStyle w:val="TAL"/>
              <w:rPr>
                <w:rFonts w:cs="Arial"/>
                <w:lang w:eastAsia="ja-JP"/>
              </w:rPr>
            </w:pPr>
            <w:r>
              <w:rPr>
                <w:rFonts w:cs="Arial"/>
                <w:lang w:eastAsia="ko-KR"/>
              </w:rPr>
              <w:t>Frequency range</w:t>
            </w:r>
          </w:p>
        </w:tc>
        <w:tc>
          <w:tcPr>
            <w:tcW w:w="1276" w:type="dxa"/>
            <w:tcBorders>
              <w:top w:val="single" w:sz="4" w:space="0" w:color="auto"/>
              <w:left w:val="nil"/>
              <w:bottom w:val="single" w:sz="4" w:space="0" w:color="auto"/>
              <w:right w:val="single" w:sz="4" w:space="0" w:color="auto"/>
            </w:tcBorders>
            <w:hideMark/>
          </w:tcPr>
          <w:p w14:paraId="5945ADB1" w14:textId="77777777" w:rsidR="003915D2" w:rsidRDefault="003915D2">
            <w:pPr>
              <w:pStyle w:val="TAC"/>
              <w:rPr>
                <w:lang w:eastAsia="ja-JP"/>
              </w:rPr>
            </w:pPr>
            <w:r>
              <w:rPr>
                <w:lang w:eastAsia="ko-KR"/>
              </w:rPr>
              <w:t>758</w:t>
            </w:r>
          </w:p>
        </w:tc>
        <w:tc>
          <w:tcPr>
            <w:tcW w:w="425" w:type="dxa"/>
            <w:tcBorders>
              <w:top w:val="single" w:sz="4" w:space="0" w:color="auto"/>
              <w:left w:val="nil"/>
              <w:bottom w:val="single" w:sz="4" w:space="0" w:color="auto"/>
              <w:right w:val="single" w:sz="4" w:space="0" w:color="auto"/>
            </w:tcBorders>
            <w:hideMark/>
          </w:tcPr>
          <w:p w14:paraId="61253FBB" w14:textId="77777777" w:rsidR="003915D2" w:rsidRDefault="003915D2">
            <w:pPr>
              <w:pStyle w:val="TAC"/>
              <w:rPr>
                <w:lang w:eastAsia="ja-JP"/>
              </w:rPr>
            </w:pPr>
            <w:r>
              <w:rPr>
                <w:lang w:eastAsia="ko-KR"/>
              </w:rPr>
              <w:t>-</w:t>
            </w:r>
          </w:p>
        </w:tc>
        <w:tc>
          <w:tcPr>
            <w:tcW w:w="1134" w:type="dxa"/>
            <w:tcBorders>
              <w:top w:val="single" w:sz="4" w:space="0" w:color="auto"/>
              <w:left w:val="nil"/>
              <w:bottom w:val="single" w:sz="4" w:space="0" w:color="auto"/>
              <w:right w:val="single" w:sz="4" w:space="0" w:color="auto"/>
            </w:tcBorders>
            <w:hideMark/>
          </w:tcPr>
          <w:p w14:paraId="6D0AE05E" w14:textId="77777777" w:rsidR="003915D2" w:rsidRDefault="003915D2">
            <w:pPr>
              <w:pStyle w:val="TAC"/>
              <w:rPr>
                <w:lang w:eastAsia="ja-JP"/>
              </w:rPr>
            </w:pPr>
            <w:r>
              <w:rPr>
                <w:lang w:eastAsia="ko-KR"/>
              </w:rPr>
              <w:t>773</w:t>
            </w:r>
          </w:p>
        </w:tc>
        <w:tc>
          <w:tcPr>
            <w:tcW w:w="992" w:type="dxa"/>
            <w:tcBorders>
              <w:top w:val="single" w:sz="4" w:space="0" w:color="auto"/>
              <w:left w:val="nil"/>
              <w:bottom w:val="single" w:sz="4" w:space="0" w:color="auto"/>
              <w:right w:val="single" w:sz="4" w:space="0" w:color="auto"/>
            </w:tcBorders>
            <w:hideMark/>
          </w:tcPr>
          <w:p w14:paraId="554E6484" w14:textId="77777777" w:rsidR="003915D2" w:rsidRDefault="003915D2">
            <w:pPr>
              <w:pStyle w:val="TAC"/>
              <w:rPr>
                <w:lang w:eastAsia="ja-JP"/>
              </w:rPr>
            </w:pPr>
            <w:r>
              <w:rPr>
                <w:lang w:eastAsia="ko-KR"/>
              </w:rPr>
              <w:t>-32</w:t>
            </w:r>
          </w:p>
        </w:tc>
        <w:tc>
          <w:tcPr>
            <w:tcW w:w="1134" w:type="dxa"/>
            <w:tcBorders>
              <w:top w:val="single" w:sz="4" w:space="0" w:color="auto"/>
              <w:left w:val="nil"/>
              <w:bottom w:val="single" w:sz="4" w:space="0" w:color="auto"/>
              <w:right w:val="single" w:sz="4" w:space="0" w:color="auto"/>
            </w:tcBorders>
            <w:noWrap/>
            <w:hideMark/>
          </w:tcPr>
          <w:p w14:paraId="3B730B39" w14:textId="77777777" w:rsidR="003915D2" w:rsidRDefault="003915D2">
            <w:pPr>
              <w:pStyle w:val="TAC"/>
              <w:rPr>
                <w:lang w:eastAsia="ja-JP"/>
              </w:rPr>
            </w:pPr>
            <w:r>
              <w:rPr>
                <w:lang w:eastAsia="ko-KR"/>
              </w:rPr>
              <w:t>1</w:t>
            </w:r>
          </w:p>
        </w:tc>
        <w:tc>
          <w:tcPr>
            <w:tcW w:w="1134" w:type="dxa"/>
            <w:tcBorders>
              <w:top w:val="single" w:sz="4" w:space="0" w:color="auto"/>
              <w:left w:val="nil"/>
              <w:bottom w:val="single" w:sz="4" w:space="0" w:color="auto"/>
              <w:right w:val="single" w:sz="4" w:space="0" w:color="auto"/>
            </w:tcBorders>
            <w:noWrap/>
            <w:hideMark/>
          </w:tcPr>
          <w:p w14:paraId="4782596E" w14:textId="77777777" w:rsidR="003915D2" w:rsidRDefault="003915D2">
            <w:pPr>
              <w:pStyle w:val="TAC"/>
              <w:rPr>
                <w:lang w:eastAsia="zh-TW"/>
              </w:rPr>
            </w:pPr>
            <w:r>
              <w:rPr>
                <w:lang w:eastAsia="zh-TW"/>
              </w:rPr>
              <w:t>5</w:t>
            </w:r>
          </w:p>
        </w:tc>
      </w:tr>
      <w:tr w:rsidR="003915D2" w14:paraId="0DDD3CD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9053A8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8A4421C" w14:textId="77777777" w:rsidR="003915D2" w:rsidRDefault="003915D2">
            <w:pPr>
              <w:pStyle w:val="TAL"/>
              <w:rPr>
                <w:rFonts w:cs="Arial"/>
                <w:lang w:eastAsia="ja-JP"/>
              </w:rPr>
            </w:pPr>
            <w:r>
              <w:rPr>
                <w:rFonts w:cs="Arial"/>
                <w:lang w:eastAsia="ko-KR"/>
              </w:rPr>
              <w:t>Frequency range</w:t>
            </w:r>
          </w:p>
        </w:tc>
        <w:tc>
          <w:tcPr>
            <w:tcW w:w="1276" w:type="dxa"/>
            <w:tcBorders>
              <w:top w:val="single" w:sz="4" w:space="0" w:color="auto"/>
              <w:left w:val="nil"/>
              <w:bottom w:val="single" w:sz="4" w:space="0" w:color="auto"/>
              <w:right w:val="single" w:sz="4" w:space="0" w:color="auto"/>
            </w:tcBorders>
            <w:hideMark/>
          </w:tcPr>
          <w:p w14:paraId="508914EC" w14:textId="77777777" w:rsidR="003915D2" w:rsidRDefault="003915D2">
            <w:pPr>
              <w:pStyle w:val="TAC"/>
              <w:rPr>
                <w:lang w:eastAsia="ja-JP"/>
              </w:rPr>
            </w:pPr>
            <w:r>
              <w:rPr>
                <w:lang w:eastAsia="ko-KR"/>
              </w:rPr>
              <w:t>773</w:t>
            </w:r>
          </w:p>
        </w:tc>
        <w:tc>
          <w:tcPr>
            <w:tcW w:w="425" w:type="dxa"/>
            <w:tcBorders>
              <w:top w:val="single" w:sz="4" w:space="0" w:color="auto"/>
              <w:left w:val="nil"/>
              <w:bottom w:val="single" w:sz="4" w:space="0" w:color="auto"/>
              <w:right w:val="single" w:sz="4" w:space="0" w:color="auto"/>
            </w:tcBorders>
            <w:hideMark/>
          </w:tcPr>
          <w:p w14:paraId="35F4792D" w14:textId="77777777" w:rsidR="003915D2" w:rsidRDefault="003915D2">
            <w:pPr>
              <w:pStyle w:val="TAC"/>
              <w:rPr>
                <w:lang w:eastAsia="ja-JP"/>
              </w:rPr>
            </w:pPr>
            <w:r>
              <w:rPr>
                <w:lang w:eastAsia="ko-KR"/>
              </w:rPr>
              <w:t>-</w:t>
            </w:r>
          </w:p>
        </w:tc>
        <w:tc>
          <w:tcPr>
            <w:tcW w:w="1134" w:type="dxa"/>
            <w:tcBorders>
              <w:top w:val="single" w:sz="4" w:space="0" w:color="auto"/>
              <w:left w:val="nil"/>
              <w:bottom w:val="single" w:sz="4" w:space="0" w:color="auto"/>
              <w:right w:val="single" w:sz="4" w:space="0" w:color="auto"/>
            </w:tcBorders>
            <w:hideMark/>
          </w:tcPr>
          <w:p w14:paraId="7ED98C36" w14:textId="77777777" w:rsidR="003915D2" w:rsidRDefault="003915D2">
            <w:pPr>
              <w:pStyle w:val="TAC"/>
              <w:rPr>
                <w:lang w:eastAsia="ja-JP"/>
              </w:rPr>
            </w:pPr>
            <w:r>
              <w:rPr>
                <w:lang w:eastAsia="ko-KR"/>
              </w:rPr>
              <w:t>803</w:t>
            </w:r>
          </w:p>
        </w:tc>
        <w:tc>
          <w:tcPr>
            <w:tcW w:w="992" w:type="dxa"/>
            <w:tcBorders>
              <w:top w:val="single" w:sz="4" w:space="0" w:color="auto"/>
              <w:left w:val="nil"/>
              <w:bottom w:val="single" w:sz="4" w:space="0" w:color="auto"/>
              <w:right w:val="single" w:sz="4" w:space="0" w:color="auto"/>
            </w:tcBorders>
            <w:hideMark/>
          </w:tcPr>
          <w:p w14:paraId="7AE4DDCA" w14:textId="77777777" w:rsidR="003915D2" w:rsidRDefault="003915D2">
            <w:pPr>
              <w:pStyle w:val="TAC"/>
              <w:rPr>
                <w:lang w:eastAsia="ja-JP"/>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391D770F" w14:textId="77777777" w:rsidR="003915D2" w:rsidRDefault="003915D2">
            <w:pPr>
              <w:pStyle w:val="TAC"/>
              <w:rPr>
                <w:lang w:eastAsia="ja-JP"/>
              </w:rPr>
            </w:pPr>
            <w:r>
              <w:rPr>
                <w:lang w:eastAsia="ko-KR"/>
              </w:rPr>
              <w:t>1</w:t>
            </w:r>
          </w:p>
        </w:tc>
        <w:tc>
          <w:tcPr>
            <w:tcW w:w="1134" w:type="dxa"/>
            <w:tcBorders>
              <w:top w:val="single" w:sz="4" w:space="0" w:color="auto"/>
              <w:left w:val="nil"/>
              <w:bottom w:val="single" w:sz="4" w:space="0" w:color="auto"/>
              <w:right w:val="single" w:sz="4" w:space="0" w:color="auto"/>
            </w:tcBorders>
            <w:noWrap/>
          </w:tcPr>
          <w:p w14:paraId="3A6D4AD9" w14:textId="77777777" w:rsidR="003915D2" w:rsidRDefault="003915D2">
            <w:pPr>
              <w:pStyle w:val="TAC"/>
              <w:rPr>
                <w:lang w:eastAsia="ja-JP"/>
              </w:rPr>
            </w:pPr>
          </w:p>
        </w:tc>
      </w:tr>
      <w:tr w:rsidR="003915D2" w14:paraId="3753AC98"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B743EC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598377F" w14:textId="77777777" w:rsidR="003915D2" w:rsidRDefault="003915D2">
            <w:pPr>
              <w:pStyle w:val="TAL"/>
              <w:rPr>
                <w:rFonts w:cs="Arial"/>
                <w:lang w:eastAsia="ja-JP"/>
              </w:rPr>
            </w:pPr>
            <w:r>
              <w:rPr>
                <w:rFonts w:cs="Arial"/>
                <w:lang w:eastAsia="ko-KR"/>
              </w:rPr>
              <w:t>Frequency range</w:t>
            </w:r>
          </w:p>
        </w:tc>
        <w:tc>
          <w:tcPr>
            <w:tcW w:w="1276" w:type="dxa"/>
            <w:tcBorders>
              <w:top w:val="single" w:sz="4" w:space="0" w:color="auto"/>
              <w:left w:val="nil"/>
              <w:bottom w:val="single" w:sz="4" w:space="0" w:color="auto"/>
              <w:right w:val="single" w:sz="4" w:space="0" w:color="auto"/>
            </w:tcBorders>
            <w:hideMark/>
          </w:tcPr>
          <w:p w14:paraId="2B95E4C5" w14:textId="77777777" w:rsidR="003915D2" w:rsidRDefault="003915D2">
            <w:pPr>
              <w:pStyle w:val="TAC"/>
              <w:rPr>
                <w:lang w:eastAsia="ja-JP"/>
              </w:rPr>
            </w:pPr>
            <w:r>
              <w:rPr>
                <w:lang w:eastAsia="ko-KR"/>
              </w:rPr>
              <w:t>1884.5</w:t>
            </w:r>
          </w:p>
        </w:tc>
        <w:tc>
          <w:tcPr>
            <w:tcW w:w="425" w:type="dxa"/>
            <w:tcBorders>
              <w:top w:val="single" w:sz="4" w:space="0" w:color="auto"/>
              <w:left w:val="nil"/>
              <w:bottom w:val="single" w:sz="4" w:space="0" w:color="auto"/>
              <w:right w:val="single" w:sz="4" w:space="0" w:color="auto"/>
            </w:tcBorders>
            <w:hideMark/>
          </w:tcPr>
          <w:p w14:paraId="3076270B" w14:textId="77777777" w:rsidR="003915D2" w:rsidRDefault="003915D2">
            <w:pPr>
              <w:pStyle w:val="TAC"/>
              <w:rPr>
                <w:lang w:eastAsia="ja-JP"/>
              </w:rPr>
            </w:pPr>
            <w:r>
              <w:rPr>
                <w:lang w:eastAsia="ko-KR"/>
              </w:rPr>
              <w:t>-</w:t>
            </w:r>
          </w:p>
        </w:tc>
        <w:tc>
          <w:tcPr>
            <w:tcW w:w="1134" w:type="dxa"/>
            <w:tcBorders>
              <w:top w:val="single" w:sz="4" w:space="0" w:color="auto"/>
              <w:left w:val="nil"/>
              <w:bottom w:val="single" w:sz="4" w:space="0" w:color="auto"/>
              <w:right w:val="single" w:sz="4" w:space="0" w:color="auto"/>
            </w:tcBorders>
            <w:hideMark/>
          </w:tcPr>
          <w:p w14:paraId="3FC4A3CB" w14:textId="77777777" w:rsidR="003915D2" w:rsidRDefault="003915D2">
            <w:pPr>
              <w:pStyle w:val="TAC"/>
              <w:rPr>
                <w:lang w:eastAsia="ja-JP"/>
              </w:rPr>
            </w:pPr>
            <w:r>
              <w:rPr>
                <w:lang w:eastAsia="ko-KR"/>
              </w:rPr>
              <w:t>1915.7</w:t>
            </w:r>
          </w:p>
        </w:tc>
        <w:tc>
          <w:tcPr>
            <w:tcW w:w="992" w:type="dxa"/>
            <w:tcBorders>
              <w:top w:val="single" w:sz="4" w:space="0" w:color="auto"/>
              <w:left w:val="nil"/>
              <w:bottom w:val="single" w:sz="4" w:space="0" w:color="auto"/>
              <w:right w:val="single" w:sz="4" w:space="0" w:color="auto"/>
            </w:tcBorders>
            <w:hideMark/>
          </w:tcPr>
          <w:p w14:paraId="75CC7191" w14:textId="77777777" w:rsidR="003915D2" w:rsidRDefault="003915D2">
            <w:pPr>
              <w:pStyle w:val="TAC"/>
              <w:rPr>
                <w:lang w:eastAsia="ja-JP"/>
              </w:rPr>
            </w:pPr>
            <w:r>
              <w:rPr>
                <w:lang w:eastAsia="ko-KR"/>
              </w:rPr>
              <w:t>-41</w:t>
            </w:r>
          </w:p>
        </w:tc>
        <w:tc>
          <w:tcPr>
            <w:tcW w:w="1134" w:type="dxa"/>
            <w:tcBorders>
              <w:top w:val="single" w:sz="4" w:space="0" w:color="auto"/>
              <w:left w:val="nil"/>
              <w:bottom w:val="single" w:sz="4" w:space="0" w:color="auto"/>
              <w:right w:val="single" w:sz="4" w:space="0" w:color="auto"/>
            </w:tcBorders>
            <w:noWrap/>
            <w:hideMark/>
          </w:tcPr>
          <w:p w14:paraId="3F2DCB2D" w14:textId="77777777" w:rsidR="003915D2" w:rsidRDefault="003915D2">
            <w:pPr>
              <w:pStyle w:val="TAC"/>
              <w:rPr>
                <w:lang w:eastAsia="ja-JP"/>
              </w:rPr>
            </w:pPr>
            <w:r>
              <w:rPr>
                <w:lang w:eastAsia="ko-KR"/>
              </w:rPr>
              <w:t>0.3</w:t>
            </w:r>
          </w:p>
        </w:tc>
        <w:tc>
          <w:tcPr>
            <w:tcW w:w="1134" w:type="dxa"/>
            <w:tcBorders>
              <w:top w:val="single" w:sz="4" w:space="0" w:color="auto"/>
              <w:left w:val="nil"/>
              <w:bottom w:val="single" w:sz="4" w:space="0" w:color="auto"/>
              <w:right w:val="single" w:sz="4" w:space="0" w:color="auto"/>
            </w:tcBorders>
            <w:noWrap/>
            <w:hideMark/>
          </w:tcPr>
          <w:p w14:paraId="5AD84ECB" w14:textId="77777777" w:rsidR="003915D2" w:rsidRDefault="003915D2">
            <w:pPr>
              <w:pStyle w:val="TAC"/>
              <w:rPr>
                <w:lang w:eastAsia="ja-JP"/>
              </w:rPr>
            </w:pPr>
            <w:r>
              <w:rPr>
                <w:lang w:eastAsia="zh-TW"/>
              </w:rPr>
              <w:t>3</w:t>
            </w:r>
            <w:r>
              <w:rPr>
                <w:lang w:eastAsia="ko-KR"/>
              </w:rPr>
              <w:t>, 9</w:t>
            </w:r>
          </w:p>
        </w:tc>
      </w:tr>
      <w:tr w:rsidR="003915D2" w14:paraId="756C72A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0111DCF" w14:textId="77777777" w:rsidR="003915D2" w:rsidRDefault="003915D2">
            <w:pPr>
              <w:pStyle w:val="TAC"/>
              <w:rPr>
                <w:lang w:eastAsia="ja-JP"/>
              </w:rPr>
            </w:pPr>
            <w:r>
              <w:rPr>
                <w:lang w:eastAsia="ja-JP"/>
              </w:rPr>
              <w:t>DC_28_n5</w:t>
            </w:r>
          </w:p>
        </w:tc>
        <w:tc>
          <w:tcPr>
            <w:tcW w:w="2693" w:type="dxa"/>
            <w:tcBorders>
              <w:top w:val="single" w:sz="4" w:space="0" w:color="auto"/>
              <w:left w:val="nil"/>
              <w:bottom w:val="single" w:sz="4" w:space="0" w:color="auto"/>
              <w:right w:val="single" w:sz="4" w:space="0" w:color="auto"/>
            </w:tcBorders>
            <w:hideMark/>
          </w:tcPr>
          <w:p w14:paraId="4BB158D4" w14:textId="77777777" w:rsidR="003915D2" w:rsidRDefault="003915D2">
            <w:pPr>
              <w:pStyle w:val="TAL"/>
              <w:rPr>
                <w:lang w:eastAsia="ja-JP"/>
              </w:rPr>
            </w:pPr>
            <w:r>
              <w:rPr>
                <w:lang w:eastAsia="ja-JP"/>
              </w:rPr>
              <w:t>E-UTRA Band 2, 3, 5, 7, 8, 14, 18, 19, 24, 25, 26,</w:t>
            </w:r>
            <w:del w:id="1010" w:author="Apple" w:date="2022-08-03T10:46:00Z">
              <w:r>
                <w:rPr>
                  <w:lang w:eastAsia="ja-JP"/>
                </w:rPr>
                <w:delText xml:space="preserve"> 28,</w:delText>
              </w:r>
            </w:del>
            <w:r>
              <w:rPr>
                <w:lang w:eastAsia="ja-JP"/>
              </w:rPr>
              <w:t xml:space="preserve"> 30, 31, 34, 38, 40, 70, 71</w:t>
            </w:r>
          </w:p>
        </w:tc>
        <w:tc>
          <w:tcPr>
            <w:tcW w:w="1276" w:type="dxa"/>
            <w:tcBorders>
              <w:top w:val="single" w:sz="4" w:space="0" w:color="auto"/>
              <w:left w:val="nil"/>
              <w:bottom w:val="single" w:sz="4" w:space="0" w:color="auto"/>
              <w:right w:val="single" w:sz="4" w:space="0" w:color="auto"/>
            </w:tcBorders>
            <w:hideMark/>
          </w:tcPr>
          <w:p w14:paraId="6DA9938E" w14:textId="77777777" w:rsidR="003915D2" w:rsidRDefault="003915D2">
            <w:pPr>
              <w:pStyle w:val="TAC"/>
              <w:rPr>
                <w:lang w:eastAsia="ja-JP"/>
              </w:rPr>
            </w:pPr>
            <w:r>
              <w:rPr>
                <w:lang w:eastAsia="ja-JP"/>
              </w:rP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1D8EA6EC"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04A67ACA" w14:textId="77777777" w:rsidR="003915D2" w:rsidRDefault="003915D2">
            <w:pPr>
              <w:pStyle w:val="TAC"/>
              <w:rPr>
                <w:lang w:eastAsia="ja-JP"/>
              </w:rPr>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01C13CB4"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tcPr>
          <w:p w14:paraId="6D426409"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noWrap/>
          </w:tcPr>
          <w:p w14:paraId="27049247" w14:textId="77777777" w:rsidR="003915D2" w:rsidRDefault="003915D2">
            <w:pPr>
              <w:pStyle w:val="TAC"/>
              <w:rPr>
                <w:lang w:eastAsia="ja-JP"/>
              </w:rPr>
            </w:pPr>
          </w:p>
        </w:tc>
      </w:tr>
      <w:tr w:rsidR="003915D2" w14:paraId="6018DD6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C7747B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707D3D5" w14:textId="77777777" w:rsidR="003915D2" w:rsidRDefault="003915D2">
            <w:pPr>
              <w:pStyle w:val="TAL"/>
              <w:rPr>
                <w:lang w:val="de-DE" w:eastAsia="ja-JP"/>
              </w:rPr>
            </w:pPr>
            <w:r>
              <w:rPr>
                <w:lang w:val="de-DE" w:eastAsia="ja-JP"/>
              </w:rPr>
              <w:t>E-UTRA Band 4, 22, 32, 41, 42, 43, 45, 48, 50, 51, 52, 65, 66, 73, 74, 75, 76</w:t>
            </w:r>
            <w:r>
              <w:rPr>
                <w:lang w:val="de-DE" w:eastAsia="ja-JP"/>
              </w:rPr>
              <w:br/>
              <w:t>NR Band n77, n78, n79</w:t>
            </w:r>
          </w:p>
        </w:tc>
        <w:tc>
          <w:tcPr>
            <w:tcW w:w="1276" w:type="dxa"/>
            <w:tcBorders>
              <w:top w:val="single" w:sz="4" w:space="0" w:color="auto"/>
              <w:left w:val="nil"/>
              <w:bottom w:val="single" w:sz="4" w:space="0" w:color="auto"/>
              <w:right w:val="single" w:sz="4" w:space="0" w:color="auto"/>
            </w:tcBorders>
            <w:hideMark/>
          </w:tcPr>
          <w:p w14:paraId="325678BB" w14:textId="77777777" w:rsidR="003915D2" w:rsidRDefault="003915D2">
            <w:pPr>
              <w:pStyle w:val="TAC"/>
              <w:rPr>
                <w:lang w:eastAsia="ja-JP"/>
              </w:rPr>
            </w:pPr>
            <w:r>
              <w:rPr>
                <w:lang w:eastAsia="ja-JP"/>
              </w:rP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3A627C6B"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6F4BF095" w14:textId="77777777" w:rsidR="003915D2" w:rsidRDefault="003915D2">
            <w:pPr>
              <w:pStyle w:val="TAC"/>
              <w:rPr>
                <w:lang w:eastAsia="ja-JP"/>
              </w:rPr>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4F596A8E"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3459AF1D"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6F9FCA18" w14:textId="77777777" w:rsidR="003915D2" w:rsidRDefault="003915D2">
            <w:pPr>
              <w:pStyle w:val="TAC"/>
              <w:rPr>
                <w:lang w:eastAsia="ja-JP"/>
              </w:rPr>
            </w:pPr>
            <w:r>
              <w:rPr>
                <w:lang w:eastAsia="ja-JP"/>
              </w:rPr>
              <w:t>2</w:t>
            </w:r>
          </w:p>
        </w:tc>
      </w:tr>
      <w:tr w:rsidR="003915D2" w14:paraId="69C6DB2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4F2747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469B31F" w14:textId="77777777" w:rsidR="003915D2" w:rsidRDefault="003915D2">
            <w:pPr>
              <w:pStyle w:val="TAL"/>
              <w:rPr>
                <w:lang w:eastAsia="ja-JP"/>
              </w:rPr>
            </w:pPr>
            <w:r>
              <w:rPr>
                <w:lang w:eastAsia="ja-JP"/>
              </w:rPr>
              <w:t>E-UTRA Band 1</w:t>
            </w:r>
          </w:p>
        </w:tc>
        <w:tc>
          <w:tcPr>
            <w:tcW w:w="1276" w:type="dxa"/>
            <w:tcBorders>
              <w:top w:val="single" w:sz="4" w:space="0" w:color="auto"/>
              <w:left w:val="nil"/>
              <w:bottom w:val="single" w:sz="4" w:space="0" w:color="auto"/>
              <w:right w:val="single" w:sz="4" w:space="0" w:color="auto"/>
            </w:tcBorders>
            <w:hideMark/>
          </w:tcPr>
          <w:p w14:paraId="76097C35" w14:textId="77777777" w:rsidR="003915D2" w:rsidRDefault="003915D2">
            <w:pPr>
              <w:pStyle w:val="TAC"/>
              <w:rPr>
                <w:lang w:eastAsia="ja-JP"/>
              </w:rPr>
            </w:pPr>
            <w:r>
              <w:rPr>
                <w:lang w:eastAsia="ja-JP"/>
              </w:rP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64EEF630"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3E676FDF"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13B8F16"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04ED0701"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143253D5" w14:textId="77777777" w:rsidR="003915D2" w:rsidRDefault="003915D2">
            <w:pPr>
              <w:pStyle w:val="TAC"/>
              <w:rPr>
                <w:lang w:eastAsia="ja-JP"/>
              </w:rPr>
            </w:pPr>
            <w:r>
              <w:rPr>
                <w:lang w:eastAsia="ja-JP"/>
              </w:rPr>
              <w:t>2, 9, 11</w:t>
            </w:r>
          </w:p>
        </w:tc>
      </w:tr>
      <w:tr w:rsidR="003915D2" w14:paraId="685DDDE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CD18F8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E7B0DC5" w14:textId="77777777" w:rsidR="003915D2" w:rsidRDefault="003915D2">
            <w:pPr>
              <w:pStyle w:val="TAL"/>
              <w:rPr>
                <w:lang w:eastAsia="ja-JP"/>
              </w:rPr>
            </w:pPr>
            <w:r>
              <w:rPr>
                <w:lang w:eastAsia="ja-JP"/>
              </w:rPr>
              <w:t>E-UTRA Band 11, 21</w:t>
            </w:r>
          </w:p>
        </w:tc>
        <w:tc>
          <w:tcPr>
            <w:tcW w:w="1276" w:type="dxa"/>
            <w:tcBorders>
              <w:top w:val="single" w:sz="4" w:space="0" w:color="auto"/>
              <w:left w:val="nil"/>
              <w:bottom w:val="single" w:sz="4" w:space="0" w:color="auto"/>
              <w:right w:val="single" w:sz="4" w:space="0" w:color="auto"/>
            </w:tcBorders>
            <w:hideMark/>
          </w:tcPr>
          <w:p w14:paraId="31CC2A77" w14:textId="77777777" w:rsidR="003915D2" w:rsidRDefault="003915D2">
            <w:pPr>
              <w:pStyle w:val="TAC"/>
              <w:rPr>
                <w:lang w:eastAsia="ja-JP"/>
              </w:rPr>
            </w:pPr>
            <w:r>
              <w:rPr>
                <w:lang w:eastAsia="ja-JP"/>
              </w:rP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0085E04A"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2AFA2E2E" w14:textId="77777777" w:rsidR="003915D2" w:rsidRDefault="003915D2">
            <w:pPr>
              <w:pStyle w:val="TAC"/>
              <w:rPr>
                <w:lang w:eastAsia="ja-JP"/>
              </w:rPr>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5ACA767F"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2430DF09"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01E925DA" w14:textId="77777777" w:rsidR="003915D2" w:rsidRDefault="003915D2">
            <w:pPr>
              <w:pStyle w:val="TAC"/>
              <w:rPr>
                <w:lang w:eastAsia="ja-JP"/>
              </w:rPr>
            </w:pPr>
            <w:r>
              <w:rPr>
                <w:lang w:eastAsia="ja-JP"/>
              </w:rPr>
              <w:t>2, 9, 10</w:t>
            </w:r>
          </w:p>
        </w:tc>
      </w:tr>
      <w:tr w:rsidR="003915D2" w14:paraId="67B67DB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416F29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F654527"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B1AA8EE" w14:textId="77777777" w:rsidR="003915D2" w:rsidRDefault="003915D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28CFA268"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4096317E" w14:textId="77777777" w:rsidR="003915D2" w:rsidRDefault="003915D2">
            <w:pPr>
              <w:pStyle w:val="TAC"/>
              <w:rPr>
                <w:lang w:eastAsia="ja-JP"/>
              </w:rPr>
            </w:pPr>
            <w:r>
              <w:rPr>
                <w:lang w:eastAsia="ja-JP"/>
              </w:rPr>
              <w:t>1915.7</w:t>
            </w:r>
          </w:p>
        </w:tc>
        <w:tc>
          <w:tcPr>
            <w:tcW w:w="992" w:type="dxa"/>
            <w:tcBorders>
              <w:top w:val="single" w:sz="4" w:space="0" w:color="auto"/>
              <w:left w:val="nil"/>
              <w:bottom w:val="single" w:sz="4" w:space="0" w:color="auto"/>
              <w:right w:val="single" w:sz="4" w:space="0" w:color="auto"/>
            </w:tcBorders>
            <w:hideMark/>
          </w:tcPr>
          <w:p w14:paraId="5CF59413" w14:textId="77777777" w:rsidR="003915D2" w:rsidRDefault="003915D2">
            <w:pPr>
              <w:pStyle w:val="TAC"/>
              <w:rPr>
                <w:lang w:eastAsia="ja-JP"/>
              </w:rPr>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543E8CEB" w14:textId="77777777" w:rsidR="003915D2" w:rsidRDefault="003915D2">
            <w:pPr>
              <w:pStyle w:val="TAC"/>
              <w:rPr>
                <w:lang w:eastAsia="ja-JP"/>
              </w:rPr>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7EB10269" w14:textId="77777777" w:rsidR="003915D2" w:rsidRDefault="003915D2">
            <w:pPr>
              <w:pStyle w:val="TAC"/>
              <w:rPr>
                <w:lang w:eastAsia="ja-JP"/>
              </w:rPr>
            </w:pPr>
            <w:r>
              <w:rPr>
                <w:lang w:eastAsia="ja-JP"/>
              </w:rPr>
              <w:t>3, 9</w:t>
            </w:r>
          </w:p>
        </w:tc>
      </w:tr>
      <w:tr w:rsidR="003915D2" w14:paraId="248F228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F00B96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9D596E9"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20B3119" w14:textId="77777777" w:rsidR="003915D2" w:rsidRDefault="003915D2">
            <w:pPr>
              <w:pStyle w:val="TAC"/>
              <w:rPr>
                <w:lang w:eastAsia="ja-JP"/>
              </w:rPr>
            </w:pPr>
            <w:r>
              <w:rPr>
                <w:lang w:eastAsia="ja-JP"/>
              </w:rPr>
              <w:t>470</w:t>
            </w:r>
          </w:p>
        </w:tc>
        <w:tc>
          <w:tcPr>
            <w:tcW w:w="425" w:type="dxa"/>
            <w:tcBorders>
              <w:top w:val="single" w:sz="4" w:space="0" w:color="auto"/>
              <w:left w:val="nil"/>
              <w:bottom w:val="single" w:sz="4" w:space="0" w:color="auto"/>
              <w:right w:val="single" w:sz="4" w:space="0" w:color="auto"/>
            </w:tcBorders>
            <w:hideMark/>
          </w:tcPr>
          <w:p w14:paraId="12677EBA"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2775559A" w14:textId="77777777" w:rsidR="003915D2" w:rsidRDefault="003915D2">
            <w:pPr>
              <w:pStyle w:val="TAC"/>
              <w:rPr>
                <w:lang w:eastAsia="ja-JP"/>
              </w:rPr>
            </w:pPr>
            <w:r>
              <w:rPr>
                <w:lang w:eastAsia="ja-JP"/>
              </w:rPr>
              <w:t>694</w:t>
            </w:r>
          </w:p>
        </w:tc>
        <w:tc>
          <w:tcPr>
            <w:tcW w:w="992" w:type="dxa"/>
            <w:tcBorders>
              <w:top w:val="single" w:sz="4" w:space="0" w:color="auto"/>
              <w:left w:val="nil"/>
              <w:bottom w:val="single" w:sz="4" w:space="0" w:color="auto"/>
              <w:right w:val="single" w:sz="4" w:space="0" w:color="auto"/>
            </w:tcBorders>
            <w:hideMark/>
          </w:tcPr>
          <w:p w14:paraId="5B61B8FB" w14:textId="77777777" w:rsidR="003915D2" w:rsidRDefault="003915D2">
            <w:pPr>
              <w:pStyle w:val="TAC"/>
              <w:rPr>
                <w:lang w:eastAsia="ja-JP"/>
              </w:rPr>
            </w:pPr>
            <w:r>
              <w:rPr>
                <w:lang w:eastAsia="ja-JP"/>
              </w:rPr>
              <w:t>-42</w:t>
            </w:r>
          </w:p>
        </w:tc>
        <w:tc>
          <w:tcPr>
            <w:tcW w:w="1134" w:type="dxa"/>
            <w:tcBorders>
              <w:top w:val="single" w:sz="4" w:space="0" w:color="auto"/>
              <w:left w:val="nil"/>
              <w:bottom w:val="single" w:sz="4" w:space="0" w:color="auto"/>
              <w:right w:val="single" w:sz="4" w:space="0" w:color="auto"/>
            </w:tcBorders>
            <w:noWrap/>
            <w:hideMark/>
          </w:tcPr>
          <w:p w14:paraId="4F024C53" w14:textId="77777777" w:rsidR="003915D2" w:rsidRDefault="003915D2">
            <w:pPr>
              <w:pStyle w:val="TAC"/>
              <w:rPr>
                <w:lang w:eastAsia="ja-JP"/>
              </w:rPr>
            </w:pPr>
            <w:r>
              <w:rPr>
                <w:lang w:eastAsia="ja-JP"/>
              </w:rPr>
              <w:t>8</w:t>
            </w:r>
          </w:p>
        </w:tc>
        <w:tc>
          <w:tcPr>
            <w:tcW w:w="1134" w:type="dxa"/>
            <w:tcBorders>
              <w:top w:val="single" w:sz="4" w:space="0" w:color="auto"/>
              <w:left w:val="nil"/>
              <w:bottom w:val="single" w:sz="4" w:space="0" w:color="auto"/>
              <w:right w:val="single" w:sz="4" w:space="0" w:color="auto"/>
            </w:tcBorders>
            <w:noWrap/>
            <w:hideMark/>
          </w:tcPr>
          <w:p w14:paraId="2636EF82" w14:textId="77777777" w:rsidR="003915D2" w:rsidRDefault="003915D2">
            <w:pPr>
              <w:pStyle w:val="TAC"/>
              <w:rPr>
                <w:lang w:eastAsia="ja-JP"/>
              </w:rPr>
            </w:pPr>
            <w:r>
              <w:rPr>
                <w:lang w:eastAsia="ja-JP"/>
              </w:rPr>
              <w:t>5, 17</w:t>
            </w:r>
          </w:p>
        </w:tc>
      </w:tr>
      <w:tr w:rsidR="003915D2" w14:paraId="27074BB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22C2F6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423F351"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423A1CED" w14:textId="77777777" w:rsidR="003915D2" w:rsidRDefault="003915D2">
            <w:pPr>
              <w:pStyle w:val="TAC"/>
              <w:rPr>
                <w:lang w:eastAsia="ja-JP"/>
              </w:rPr>
            </w:pPr>
            <w:r>
              <w:t>470</w:t>
            </w:r>
          </w:p>
        </w:tc>
        <w:tc>
          <w:tcPr>
            <w:tcW w:w="425" w:type="dxa"/>
            <w:tcBorders>
              <w:top w:val="single" w:sz="4" w:space="0" w:color="auto"/>
              <w:left w:val="nil"/>
              <w:bottom w:val="single" w:sz="4" w:space="0" w:color="auto"/>
              <w:right w:val="single" w:sz="4" w:space="0" w:color="auto"/>
            </w:tcBorders>
            <w:hideMark/>
          </w:tcPr>
          <w:p w14:paraId="4A749A45"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64F31AA" w14:textId="77777777" w:rsidR="003915D2" w:rsidRDefault="003915D2">
            <w:pPr>
              <w:pStyle w:val="TAC"/>
              <w:rPr>
                <w:lang w:eastAsia="ja-JP"/>
              </w:rPr>
            </w:pPr>
            <w:r>
              <w:t>710</w:t>
            </w:r>
          </w:p>
        </w:tc>
        <w:tc>
          <w:tcPr>
            <w:tcW w:w="992" w:type="dxa"/>
            <w:tcBorders>
              <w:top w:val="single" w:sz="4" w:space="0" w:color="auto"/>
              <w:left w:val="nil"/>
              <w:bottom w:val="single" w:sz="4" w:space="0" w:color="auto"/>
              <w:right w:val="single" w:sz="4" w:space="0" w:color="auto"/>
            </w:tcBorders>
            <w:hideMark/>
          </w:tcPr>
          <w:p w14:paraId="5731367A" w14:textId="77777777" w:rsidR="003915D2" w:rsidRDefault="003915D2">
            <w:pPr>
              <w:pStyle w:val="TAC"/>
              <w:rPr>
                <w:lang w:eastAsia="ja-JP"/>
              </w:rPr>
            </w:pPr>
            <w:r>
              <w:t>-26.2</w:t>
            </w:r>
          </w:p>
        </w:tc>
        <w:tc>
          <w:tcPr>
            <w:tcW w:w="1134" w:type="dxa"/>
            <w:tcBorders>
              <w:top w:val="single" w:sz="4" w:space="0" w:color="auto"/>
              <w:left w:val="nil"/>
              <w:bottom w:val="single" w:sz="4" w:space="0" w:color="auto"/>
              <w:right w:val="single" w:sz="4" w:space="0" w:color="auto"/>
            </w:tcBorders>
            <w:noWrap/>
            <w:hideMark/>
          </w:tcPr>
          <w:p w14:paraId="1603B992" w14:textId="77777777" w:rsidR="003915D2" w:rsidRDefault="003915D2">
            <w:pPr>
              <w:pStyle w:val="TAC"/>
              <w:rPr>
                <w:lang w:eastAsia="ja-JP"/>
              </w:rPr>
            </w:pPr>
            <w:r>
              <w:t>6</w:t>
            </w:r>
          </w:p>
        </w:tc>
        <w:tc>
          <w:tcPr>
            <w:tcW w:w="1134" w:type="dxa"/>
            <w:tcBorders>
              <w:top w:val="single" w:sz="4" w:space="0" w:color="auto"/>
              <w:left w:val="nil"/>
              <w:bottom w:val="single" w:sz="4" w:space="0" w:color="auto"/>
              <w:right w:val="single" w:sz="4" w:space="0" w:color="auto"/>
            </w:tcBorders>
            <w:noWrap/>
            <w:hideMark/>
          </w:tcPr>
          <w:p w14:paraId="27F2C1F3" w14:textId="77777777" w:rsidR="003915D2" w:rsidRDefault="003915D2">
            <w:pPr>
              <w:pStyle w:val="TAC"/>
              <w:rPr>
                <w:lang w:eastAsia="ja-JP"/>
              </w:rPr>
            </w:pPr>
            <w:r>
              <w:t>14</w:t>
            </w:r>
          </w:p>
        </w:tc>
      </w:tr>
      <w:tr w:rsidR="003915D2" w14:paraId="3F9E205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DEF728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60AA6B3"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21A9F732" w14:textId="77777777" w:rsidR="003915D2" w:rsidRDefault="003915D2">
            <w:pPr>
              <w:pStyle w:val="TAC"/>
              <w:rPr>
                <w:lang w:eastAsia="ja-JP"/>
              </w:rPr>
            </w:pPr>
            <w:r>
              <w:t>662</w:t>
            </w:r>
          </w:p>
        </w:tc>
        <w:tc>
          <w:tcPr>
            <w:tcW w:w="425" w:type="dxa"/>
            <w:tcBorders>
              <w:top w:val="single" w:sz="4" w:space="0" w:color="auto"/>
              <w:left w:val="nil"/>
              <w:bottom w:val="single" w:sz="4" w:space="0" w:color="auto"/>
              <w:right w:val="single" w:sz="4" w:space="0" w:color="auto"/>
            </w:tcBorders>
            <w:hideMark/>
          </w:tcPr>
          <w:p w14:paraId="107D0EA9"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28A8268A" w14:textId="77777777" w:rsidR="003915D2" w:rsidRDefault="003915D2">
            <w:pPr>
              <w:pStyle w:val="TAC"/>
              <w:rPr>
                <w:lang w:eastAsia="ja-JP"/>
              </w:rPr>
            </w:pPr>
            <w:r>
              <w:t>694</w:t>
            </w:r>
          </w:p>
        </w:tc>
        <w:tc>
          <w:tcPr>
            <w:tcW w:w="992" w:type="dxa"/>
            <w:tcBorders>
              <w:top w:val="single" w:sz="4" w:space="0" w:color="auto"/>
              <w:left w:val="nil"/>
              <w:bottom w:val="single" w:sz="4" w:space="0" w:color="auto"/>
              <w:right w:val="single" w:sz="4" w:space="0" w:color="auto"/>
            </w:tcBorders>
            <w:hideMark/>
          </w:tcPr>
          <w:p w14:paraId="55DB3800" w14:textId="77777777" w:rsidR="003915D2" w:rsidRDefault="003915D2">
            <w:pPr>
              <w:pStyle w:val="TAC"/>
              <w:rPr>
                <w:lang w:eastAsia="ja-JP"/>
              </w:rPr>
            </w:pPr>
            <w:r>
              <w:t>-26.2</w:t>
            </w:r>
          </w:p>
        </w:tc>
        <w:tc>
          <w:tcPr>
            <w:tcW w:w="1134" w:type="dxa"/>
            <w:tcBorders>
              <w:top w:val="single" w:sz="4" w:space="0" w:color="auto"/>
              <w:left w:val="nil"/>
              <w:bottom w:val="single" w:sz="4" w:space="0" w:color="auto"/>
              <w:right w:val="single" w:sz="4" w:space="0" w:color="auto"/>
            </w:tcBorders>
            <w:noWrap/>
            <w:hideMark/>
          </w:tcPr>
          <w:p w14:paraId="560036DC" w14:textId="77777777" w:rsidR="003915D2" w:rsidRDefault="003915D2">
            <w:pPr>
              <w:pStyle w:val="TAC"/>
              <w:rPr>
                <w:lang w:eastAsia="ja-JP"/>
              </w:rPr>
            </w:pPr>
            <w:r>
              <w:t>6</w:t>
            </w:r>
          </w:p>
        </w:tc>
        <w:tc>
          <w:tcPr>
            <w:tcW w:w="1134" w:type="dxa"/>
            <w:tcBorders>
              <w:top w:val="single" w:sz="4" w:space="0" w:color="auto"/>
              <w:left w:val="nil"/>
              <w:bottom w:val="single" w:sz="4" w:space="0" w:color="auto"/>
              <w:right w:val="single" w:sz="4" w:space="0" w:color="auto"/>
            </w:tcBorders>
            <w:noWrap/>
            <w:hideMark/>
          </w:tcPr>
          <w:p w14:paraId="61456E1C" w14:textId="77777777" w:rsidR="003915D2" w:rsidRDefault="003915D2">
            <w:pPr>
              <w:pStyle w:val="TAC"/>
              <w:rPr>
                <w:lang w:eastAsia="ja-JP"/>
              </w:rPr>
            </w:pPr>
            <w:r>
              <w:t>5</w:t>
            </w:r>
          </w:p>
        </w:tc>
      </w:tr>
      <w:tr w:rsidR="003915D2" w14:paraId="443F417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04C2A6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502DDF2"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A097FC8" w14:textId="77777777" w:rsidR="003915D2" w:rsidRDefault="003915D2">
            <w:pPr>
              <w:pStyle w:val="TAC"/>
              <w:rPr>
                <w:lang w:eastAsia="ja-JP"/>
              </w:rPr>
            </w:pPr>
            <w:r>
              <w:rPr>
                <w:lang w:eastAsia="ja-JP"/>
              </w:rPr>
              <w:t>758</w:t>
            </w:r>
          </w:p>
        </w:tc>
        <w:tc>
          <w:tcPr>
            <w:tcW w:w="425" w:type="dxa"/>
            <w:tcBorders>
              <w:top w:val="single" w:sz="4" w:space="0" w:color="auto"/>
              <w:left w:val="nil"/>
              <w:bottom w:val="single" w:sz="4" w:space="0" w:color="auto"/>
              <w:right w:val="single" w:sz="4" w:space="0" w:color="auto"/>
            </w:tcBorders>
            <w:hideMark/>
          </w:tcPr>
          <w:p w14:paraId="2977E0AB"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76F2BEC2" w14:textId="77777777" w:rsidR="003915D2" w:rsidRDefault="003915D2">
            <w:pPr>
              <w:pStyle w:val="TAC"/>
              <w:rPr>
                <w:lang w:eastAsia="ja-JP"/>
              </w:rPr>
            </w:pPr>
            <w:r>
              <w:rPr>
                <w:lang w:eastAsia="ja-JP"/>
              </w:rPr>
              <w:t>773</w:t>
            </w:r>
          </w:p>
        </w:tc>
        <w:tc>
          <w:tcPr>
            <w:tcW w:w="992" w:type="dxa"/>
            <w:tcBorders>
              <w:top w:val="single" w:sz="4" w:space="0" w:color="auto"/>
              <w:left w:val="nil"/>
              <w:bottom w:val="single" w:sz="4" w:space="0" w:color="auto"/>
              <w:right w:val="single" w:sz="4" w:space="0" w:color="auto"/>
            </w:tcBorders>
            <w:hideMark/>
          </w:tcPr>
          <w:p w14:paraId="598D12FC" w14:textId="77777777" w:rsidR="003915D2" w:rsidRDefault="003915D2">
            <w:pPr>
              <w:pStyle w:val="TAC"/>
              <w:rPr>
                <w:lang w:eastAsia="ja-JP"/>
              </w:rPr>
            </w:pPr>
            <w:r>
              <w:rPr>
                <w:lang w:eastAsia="ja-JP"/>
              </w:rPr>
              <w:t>-32</w:t>
            </w:r>
          </w:p>
        </w:tc>
        <w:tc>
          <w:tcPr>
            <w:tcW w:w="1134" w:type="dxa"/>
            <w:tcBorders>
              <w:top w:val="single" w:sz="4" w:space="0" w:color="auto"/>
              <w:left w:val="nil"/>
              <w:bottom w:val="single" w:sz="4" w:space="0" w:color="auto"/>
              <w:right w:val="single" w:sz="4" w:space="0" w:color="auto"/>
            </w:tcBorders>
            <w:noWrap/>
            <w:hideMark/>
          </w:tcPr>
          <w:p w14:paraId="141E26CA"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63C2D3AB" w14:textId="77777777" w:rsidR="003915D2" w:rsidRDefault="003915D2">
            <w:pPr>
              <w:pStyle w:val="TAC"/>
              <w:rPr>
                <w:lang w:eastAsia="ja-JP"/>
              </w:rPr>
            </w:pPr>
            <w:r>
              <w:rPr>
                <w:lang w:eastAsia="ja-JP"/>
              </w:rPr>
              <w:t>5</w:t>
            </w:r>
          </w:p>
        </w:tc>
      </w:tr>
      <w:tr w:rsidR="003915D2" w14:paraId="33AB7B4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9BFD6E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FA49092"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474B0868" w14:textId="77777777" w:rsidR="003915D2" w:rsidRDefault="003915D2">
            <w:pPr>
              <w:pStyle w:val="TAC"/>
              <w:rPr>
                <w:lang w:eastAsia="ja-JP"/>
              </w:rPr>
            </w:pPr>
            <w:r>
              <w:t>773</w:t>
            </w:r>
          </w:p>
        </w:tc>
        <w:tc>
          <w:tcPr>
            <w:tcW w:w="425" w:type="dxa"/>
            <w:tcBorders>
              <w:top w:val="single" w:sz="4" w:space="0" w:color="auto"/>
              <w:left w:val="nil"/>
              <w:bottom w:val="single" w:sz="4" w:space="0" w:color="auto"/>
              <w:right w:val="single" w:sz="4" w:space="0" w:color="auto"/>
            </w:tcBorders>
            <w:hideMark/>
          </w:tcPr>
          <w:p w14:paraId="248E4FAE"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02938E25" w14:textId="77777777" w:rsidR="003915D2" w:rsidRDefault="003915D2">
            <w:pPr>
              <w:pStyle w:val="TAC"/>
              <w:rPr>
                <w:lang w:eastAsia="ja-JP"/>
              </w:rPr>
            </w:pPr>
            <w:r>
              <w:t>803</w:t>
            </w:r>
          </w:p>
        </w:tc>
        <w:tc>
          <w:tcPr>
            <w:tcW w:w="992" w:type="dxa"/>
            <w:tcBorders>
              <w:top w:val="single" w:sz="4" w:space="0" w:color="auto"/>
              <w:left w:val="nil"/>
              <w:bottom w:val="single" w:sz="4" w:space="0" w:color="auto"/>
              <w:right w:val="single" w:sz="4" w:space="0" w:color="auto"/>
            </w:tcBorders>
            <w:hideMark/>
          </w:tcPr>
          <w:p w14:paraId="71C0E34D"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0FDCF438"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2A91BA79" w14:textId="77777777" w:rsidR="003915D2" w:rsidRDefault="003915D2">
            <w:pPr>
              <w:pStyle w:val="TAC"/>
              <w:rPr>
                <w:lang w:eastAsia="ja-JP"/>
              </w:rPr>
            </w:pPr>
          </w:p>
        </w:tc>
      </w:tr>
      <w:tr w:rsidR="003915D2" w14:paraId="52E4CFE9"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54A59CB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07A530D"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1FD0FE81" w14:textId="77777777" w:rsidR="003915D2" w:rsidRDefault="003915D2">
            <w:pPr>
              <w:pStyle w:val="TAC"/>
              <w:rPr>
                <w:lang w:eastAsia="ja-JP"/>
              </w:rPr>
            </w:pPr>
            <w:r>
              <w:rPr>
                <w:lang w:eastAsia="ja-JP"/>
              </w:rPr>
              <w:t>773</w:t>
            </w:r>
          </w:p>
        </w:tc>
        <w:tc>
          <w:tcPr>
            <w:tcW w:w="425" w:type="dxa"/>
            <w:tcBorders>
              <w:top w:val="single" w:sz="4" w:space="0" w:color="auto"/>
              <w:left w:val="nil"/>
              <w:bottom w:val="single" w:sz="4" w:space="0" w:color="auto"/>
              <w:right w:val="single" w:sz="4" w:space="0" w:color="auto"/>
            </w:tcBorders>
            <w:hideMark/>
          </w:tcPr>
          <w:p w14:paraId="2FC05A2E"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01505CD9" w14:textId="77777777" w:rsidR="003915D2" w:rsidRDefault="003915D2">
            <w:pPr>
              <w:pStyle w:val="TAC"/>
              <w:rPr>
                <w:lang w:eastAsia="ja-JP"/>
              </w:rPr>
            </w:pPr>
            <w:r>
              <w:rPr>
                <w:lang w:eastAsia="ja-JP"/>
              </w:rPr>
              <w:t>803</w:t>
            </w:r>
          </w:p>
        </w:tc>
        <w:tc>
          <w:tcPr>
            <w:tcW w:w="992" w:type="dxa"/>
            <w:tcBorders>
              <w:top w:val="single" w:sz="4" w:space="0" w:color="auto"/>
              <w:left w:val="nil"/>
              <w:bottom w:val="single" w:sz="4" w:space="0" w:color="auto"/>
              <w:right w:val="single" w:sz="4" w:space="0" w:color="auto"/>
            </w:tcBorders>
            <w:hideMark/>
          </w:tcPr>
          <w:p w14:paraId="0306A4E9"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30F13B57"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317E3C87" w14:textId="77777777" w:rsidR="003915D2" w:rsidRDefault="003915D2">
            <w:pPr>
              <w:pStyle w:val="TAC"/>
              <w:rPr>
                <w:lang w:eastAsia="ja-JP"/>
              </w:rPr>
            </w:pPr>
          </w:p>
        </w:tc>
      </w:tr>
      <w:tr w:rsidR="003915D2" w14:paraId="770D5AD0"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tcPr>
          <w:p w14:paraId="2F08FD11" w14:textId="77777777" w:rsidR="003915D2" w:rsidRDefault="003915D2">
            <w:pPr>
              <w:pStyle w:val="TAC"/>
            </w:pPr>
            <w:r>
              <w:rPr>
                <w:lang w:eastAsia="ja-JP"/>
              </w:rPr>
              <w:t>DC</w:t>
            </w:r>
            <w:r>
              <w:t>_28_</w:t>
            </w:r>
            <w:r>
              <w:rPr>
                <w:lang w:eastAsia="ja-JP"/>
              </w:rPr>
              <w:t>n7</w:t>
            </w:r>
          </w:p>
          <w:p w14:paraId="06E1480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B95CA28" w14:textId="77777777" w:rsidR="003915D2" w:rsidRDefault="003915D2">
            <w:pPr>
              <w:pStyle w:val="TAL"/>
              <w:rPr>
                <w:lang w:val="de-DE" w:eastAsia="ja-JP"/>
              </w:rPr>
            </w:pPr>
            <w:r>
              <w:rPr>
                <w:rFonts w:cs="Arial"/>
                <w:lang w:val="de-DE"/>
              </w:rPr>
              <w:t>E-UTRA Band</w:t>
            </w:r>
            <w:r>
              <w:rPr>
                <w:rFonts w:cs="Arial"/>
                <w:lang w:val="de-DE" w:eastAsia="ko-KR"/>
              </w:rPr>
              <w:t xml:space="preserve"> 2, 3, 5, 8, 20, 26, 27, 31, 34, 40, 72</w:t>
            </w:r>
            <w:r>
              <w:rPr>
                <w:rFonts w:cs="Arial"/>
                <w:lang w:val="de-DE" w:eastAsia="ko-KR"/>
              </w:rPr>
              <w:br/>
              <w:t>NR band n7</w:t>
            </w:r>
          </w:p>
        </w:tc>
        <w:tc>
          <w:tcPr>
            <w:tcW w:w="1276" w:type="dxa"/>
            <w:tcBorders>
              <w:top w:val="single" w:sz="4" w:space="0" w:color="auto"/>
              <w:left w:val="nil"/>
              <w:bottom w:val="single" w:sz="4" w:space="0" w:color="auto"/>
              <w:right w:val="single" w:sz="4" w:space="0" w:color="auto"/>
            </w:tcBorders>
            <w:hideMark/>
          </w:tcPr>
          <w:p w14:paraId="0C791330"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BE1C3D3"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3F222FA6"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D8ABD69" w14:textId="77777777" w:rsidR="003915D2" w:rsidRDefault="003915D2">
            <w:pPr>
              <w:pStyle w:val="TAC"/>
              <w:rPr>
                <w:lang w:eastAsia="ja-JP"/>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6E913145" w14:textId="77777777" w:rsidR="003915D2" w:rsidRDefault="003915D2">
            <w:pPr>
              <w:pStyle w:val="TAC"/>
              <w:rPr>
                <w:lang w:eastAsia="ja-JP"/>
              </w:rPr>
            </w:pPr>
            <w:r>
              <w:rPr>
                <w:lang w:eastAsia="ko-KR"/>
              </w:rPr>
              <w:t>1</w:t>
            </w:r>
          </w:p>
        </w:tc>
        <w:tc>
          <w:tcPr>
            <w:tcW w:w="1134" w:type="dxa"/>
            <w:tcBorders>
              <w:top w:val="single" w:sz="4" w:space="0" w:color="auto"/>
              <w:left w:val="nil"/>
              <w:bottom w:val="single" w:sz="4" w:space="0" w:color="auto"/>
              <w:right w:val="single" w:sz="4" w:space="0" w:color="auto"/>
            </w:tcBorders>
            <w:noWrap/>
          </w:tcPr>
          <w:p w14:paraId="531C12E2" w14:textId="77777777" w:rsidR="003915D2" w:rsidRDefault="003915D2">
            <w:pPr>
              <w:pStyle w:val="TAC"/>
              <w:rPr>
                <w:lang w:eastAsia="ja-JP"/>
              </w:rPr>
            </w:pPr>
          </w:p>
        </w:tc>
      </w:tr>
      <w:tr w:rsidR="003915D2" w14:paraId="0B1B6D9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661E14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40C93F3" w14:textId="77777777" w:rsidR="003915D2" w:rsidRDefault="003915D2">
            <w:pPr>
              <w:pStyle w:val="TAL"/>
              <w:rPr>
                <w:rFonts w:cs="Arial"/>
                <w:lang w:val="de-DE" w:eastAsia="ko-KR"/>
              </w:rPr>
            </w:pPr>
            <w:r>
              <w:rPr>
                <w:rFonts w:cs="Arial"/>
                <w:lang w:val="de-DE"/>
              </w:rPr>
              <w:t>E-UTRA Band</w:t>
            </w:r>
            <w:r>
              <w:rPr>
                <w:rFonts w:cs="Arial"/>
                <w:lang w:val="de-DE" w:eastAsia="ko-KR"/>
              </w:rPr>
              <w:t xml:space="preserve"> </w:t>
            </w:r>
            <w:r>
              <w:rPr>
                <w:rFonts w:cs="Arial"/>
                <w:lang w:val="de-DE" w:eastAsia="ja-JP"/>
              </w:rPr>
              <w:t xml:space="preserve">4, 22, 32, </w:t>
            </w:r>
            <w:r>
              <w:rPr>
                <w:rFonts w:cs="Arial"/>
                <w:lang w:val="de-DE" w:eastAsia="ko-KR"/>
              </w:rPr>
              <w:t>42, 43</w:t>
            </w:r>
            <w:r>
              <w:rPr>
                <w:rFonts w:cs="Arial"/>
                <w:lang w:val="de-DE" w:eastAsia="ja-JP"/>
              </w:rPr>
              <w:t>, 50, 51, 52, 65, 66, 74, 75, 76</w:t>
            </w:r>
          </w:p>
          <w:p w14:paraId="7194905D" w14:textId="77777777" w:rsidR="003915D2" w:rsidRDefault="003915D2">
            <w:pPr>
              <w:pStyle w:val="TAL"/>
              <w:rPr>
                <w:lang w:val="de-DE" w:eastAsia="ja-JP"/>
              </w:rPr>
            </w:pPr>
            <w:r>
              <w:rPr>
                <w:rFonts w:cs="Arial"/>
                <w:lang w:val="de-DE" w:eastAsia="ko-KR"/>
              </w:rPr>
              <w:t>NR band n77, n78</w:t>
            </w:r>
          </w:p>
        </w:tc>
        <w:tc>
          <w:tcPr>
            <w:tcW w:w="1276" w:type="dxa"/>
            <w:tcBorders>
              <w:top w:val="single" w:sz="4" w:space="0" w:color="auto"/>
              <w:left w:val="nil"/>
              <w:bottom w:val="single" w:sz="4" w:space="0" w:color="auto"/>
              <w:right w:val="single" w:sz="4" w:space="0" w:color="auto"/>
            </w:tcBorders>
            <w:hideMark/>
          </w:tcPr>
          <w:p w14:paraId="6B733DBD"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F146289"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0C150ABF"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E4A0739" w14:textId="77777777" w:rsidR="003915D2" w:rsidRDefault="003915D2">
            <w:pPr>
              <w:pStyle w:val="TAC"/>
              <w:rPr>
                <w:lang w:eastAsia="ja-JP"/>
              </w:rPr>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1903D446" w14:textId="77777777" w:rsidR="003915D2" w:rsidRDefault="003915D2">
            <w:pPr>
              <w:pStyle w:val="TAC"/>
              <w:rPr>
                <w:lang w:eastAsia="ja-JP"/>
              </w:rPr>
            </w:pPr>
            <w:r>
              <w:rPr>
                <w:lang w:eastAsia="ko-KR"/>
              </w:rPr>
              <w:t>1</w:t>
            </w:r>
          </w:p>
        </w:tc>
        <w:tc>
          <w:tcPr>
            <w:tcW w:w="1134" w:type="dxa"/>
            <w:tcBorders>
              <w:top w:val="single" w:sz="4" w:space="0" w:color="auto"/>
              <w:left w:val="nil"/>
              <w:bottom w:val="single" w:sz="4" w:space="0" w:color="auto"/>
              <w:right w:val="single" w:sz="4" w:space="0" w:color="auto"/>
            </w:tcBorders>
            <w:noWrap/>
            <w:hideMark/>
          </w:tcPr>
          <w:p w14:paraId="42F34E9B" w14:textId="77777777" w:rsidR="003915D2" w:rsidRDefault="003915D2">
            <w:pPr>
              <w:pStyle w:val="TAC"/>
              <w:rPr>
                <w:lang w:eastAsia="ja-JP"/>
              </w:rPr>
            </w:pPr>
            <w:r>
              <w:rPr>
                <w:lang w:eastAsia="ko-KR"/>
              </w:rPr>
              <w:t>2</w:t>
            </w:r>
          </w:p>
        </w:tc>
      </w:tr>
      <w:tr w:rsidR="003915D2" w14:paraId="7528771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6483F8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CB9F9AF" w14:textId="77777777" w:rsidR="003915D2" w:rsidRDefault="003915D2">
            <w:pPr>
              <w:pStyle w:val="TAL"/>
              <w:rPr>
                <w:lang w:eastAsia="ja-JP"/>
              </w:rPr>
            </w:pPr>
            <w:r>
              <w:rPr>
                <w:rFonts w:cs="Arial"/>
                <w:lang w:eastAsia="ko-KR"/>
              </w:rPr>
              <w:t>E-UTRA band 1</w:t>
            </w:r>
          </w:p>
        </w:tc>
        <w:tc>
          <w:tcPr>
            <w:tcW w:w="1276" w:type="dxa"/>
            <w:tcBorders>
              <w:top w:val="single" w:sz="4" w:space="0" w:color="auto"/>
              <w:left w:val="nil"/>
              <w:bottom w:val="single" w:sz="4" w:space="0" w:color="auto"/>
              <w:right w:val="single" w:sz="4" w:space="0" w:color="auto"/>
            </w:tcBorders>
            <w:hideMark/>
          </w:tcPr>
          <w:p w14:paraId="55AC67AB"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211F4B2"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5E527E2"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337CD11"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EC2AEFC"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6DBFE105" w14:textId="77777777" w:rsidR="003915D2" w:rsidRDefault="003915D2">
            <w:pPr>
              <w:pStyle w:val="TAC"/>
              <w:rPr>
                <w:lang w:eastAsia="ja-JP"/>
              </w:rPr>
            </w:pPr>
            <w:r>
              <w:rPr>
                <w:lang w:eastAsia="ko-KR"/>
              </w:rPr>
              <w:t>2, 9, 10</w:t>
            </w:r>
          </w:p>
        </w:tc>
      </w:tr>
      <w:tr w:rsidR="003915D2" w14:paraId="559A353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C6DE4B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EEBB984"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0438B48E" w14:textId="77777777" w:rsidR="003915D2" w:rsidRDefault="003915D2">
            <w:pPr>
              <w:pStyle w:val="TAC"/>
              <w:rPr>
                <w:lang w:eastAsia="ja-JP"/>
              </w:rPr>
            </w:pPr>
            <w:r>
              <w:t>758</w:t>
            </w:r>
          </w:p>
        </w:tc>
        <w:tc>
          <w:tcPr>
            <w:tcW w:w="425" w:type="dxa"/>
            <w:tcBorders>
              <w:top w:val="single" w:sz="4" w:space="0" w:color="auto"/>
              <w:left w:val="nil"/>
              <w:bottom w:val="single" w:sz="4" w:space="0" w:color="auto"/>
              <w:right w:val="single" w:sz="4" w:space="0" w:color="auto"/>
            </w:tcBorders>
            <w:hideMark/>
          </w:tcPr>
          <w:p w14:paraId="0E735686"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9CB0939" w14:textId="77777777" w:rsidR="003915D2" w:rsidRDefault="003915D2">
            <w:pPr>
              <w:pStyle w:val="TAC"/>
              <w:rPr>
                <w:lang w:eastAsia="ja-JP"/>
              </w:rPr>
            </w:pPr>
            <w:r>
              <w:t>773</w:t>
            </w:r>
          </w:p>
        </w:tc>
        <w:tc>
          <w:tcPr>
            <w:tcW w:w="992" w:type="dxa"/>
            <w:tcBorders>
              <w:top w:val="single" w:sz="4" w:space="0" w:color="auto"/>
              <w:left w:val="nil"/>
              <w:bottom w:val="single" w:sz="4" w:space="0" w:color="auto"/>
              <w:right w:val="single" w:sz="4" w:space="0" w:color="auto"/>
            </w:tcBorders>
            <w:hideMark/>
          </w:tcPr>
          <w:p w14:paraId="7D2DD8E6" w14:textId="77777777" w:rsidR="003915D2" w:rsidRDefault="003915D2">
            <w:pPr>
              <w:pStyle w:val="TAC"/>
              <w:rPr>
                <w:lang w:eastAsia="ja-JP"/>
              </w:rPr>
            </w:pPr>
            <w:r>
              <w:t>-32</w:t>
            </w:r>
          </w:p>
        </w:tc>
        <w:tc>
          <w:tcPr>
            <w:tcW w:w="1134" w:type="dxa"/>
            <w:tcBorders>
              <w:top w:val="single" w:sz="4" w:space="0" w:color="auto"/>
              <w:left w:val="nil"/>
              <w:bottom w:val="single" w:sz="4" w:space="0" w:color="auto"/>
              <w:right w:val="single" w:sz="4" w:space="0" w:color="auto"/>
            </w:tcBorders>
            <w:noWrap/>
            <w:hideMark/>
          </w:tcPr>
          <w:p w14:paraId="62E6DFDF"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4E2752A4" w14:textId="77777777" w:rsidR="003915D2" w:rsidRDefault="003915D2">
            <w:pPr>
              <w:pStyle w:val="TAC"/>
              <w:rPr>
                <w:lang w:eastAsia="ja-JP"/>
              </w:rPr>
            </w:pPr>
            <w:r>
              <w:rPr>
                <w:lang w:eastAsia="ko-KR"/>
              </w:rPr>
              <w:t>5</w:t>
            </w:r>
          </w:p>
        </w:tc>
      </w:tr>
      <w:tr w:rsidR="003915D2" w14:paraId="31DB5C1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7F9794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8AF100E"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4F07D2CF" w14:textId="77777777" w:rsidR="003915D2" w:rsidRDefault="003915D2">
            <w:pPr>
              <w:pStyle w:val="TAC"/>
              <w:rPr>
                <w:lang w:eastAsia="ja-JP"/>
              </w:rPr>
            </w:pPr>
            <w:r>
              <w:t>773</w:t>
            </w:r>
          </w:p>
        </w:tc>
        <w:tc>
          <w:tcPr>
            <w:tcW w:w="425" w:type="dxa"/>
            <w:tcBorders>
              <w:top w:val="single" w:sz="4" w:space="0" w:color="auto"/>
              <w:left w:val="nil"/>
              <w:bottom w:val="single" w:sz="4" w:space="0" w:color="auto"/>
              <w:right w:val="single" w:sz="4" w:space="0" w:color="auto"/>
            </w:tcBorders>
            <w:hideMark/>
          </w:tcPr>
          <w:p w14:paraId="7A2F3459"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FF842C6" w14:textId="77777777" w:rsidR="003915D2" w:rsidRDefault="003915D2">
            <w:pPr>
              <w:pStyle w:val="TAC"/>
              <w:rPr>
                <w:lang w:eastAsia="ja-JP"/>
              </w:rPr>
            </w:pPr>
            <w:r>
              <w:t>803</w:t>
            </w:r>
          </w:p>
        </w:tc>
        <w:tc>
          <w:tcPr>
            <w:tcW w:w="992" w:type="dxa"/>
            <w:tcBorders>
              <w:top w:val="single" w:sz="4" w:space="0" w:color="auto"/>
              <w:left w:val="nil"/>
              <w:bottom w:val="single" w:sz="4" w:space="0" w:color="auto"/>
              <w:right w:val="single" w:sz="4" w:space="0" w:color="auto"/>
            </w:tcBorders>
            <w:hideMark/>
          </w:tcPr>
          <w:p w14:paraId="72269D4A"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E6D075C"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47C0286B" w14:textId="77777777" w:rsidR="003915D2" w:rsidRDefault="003915D2">
            <w:pPr>
              <w:pStyle w:val="TAC"/>
              <w:rPr>
                <w:lang w:eastAsia="ja-JP"/>
              </w:rPr>
            </w:pPr>
          </w:p>
        </w:tc>
      </w:tr>
      <w:tr w:rsidR="003915D2" w14:paraId="2182BED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769130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50B0B18"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33B5699E" w14:textId="77777777" w:rsidR="003915D2" w:rsidRDefault="003915D2">
            <w:pPr>
              <w:pStyle w:val="TAC"/>
              <w:rPr>
                <w:lang w:eastAsia="ja-JP"/>
              </w:rPr>
            </w:pPr>
            <w:r>
              <w:t>2570</w:t>
            </w:r>
          </w:p>
        </w:tc>
        <w:tc>
          <w:tcPr>
            <w:tcW w:w="425" w:type="dxa"/>
            <w:tcBorders>
              <w:top w:val="single" w:sz="4" w:space="0" w:color="auto"/>
              <w:left w:val="nil"/>
              <w:bottom w:val="single" w:sz="4" w:space="0" w:color="auto"/>
              <w:right w:val="single" w:sz="4" w:space="0" w:color="auto"/>
            </w:tcBorders>
            <w:hideMark/>
          </w:tcPr>
          <w:p w14:paraId="51A19A54"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3FAA70BE" w14:textId="77777777" w:rsidR="003915D2" w:rsidRDefault="003915D2">
            <w:pPr>
              <w:pStyle w:val="TAC"/>
              <w:rPr>
                <w:lang w:eastAsia="ja-JP"/>
              </w:rPr>
            </w:pPr>
            <w:r>
              <w:t>2575</w:t>
            </w:r>
          </w:p>
        </w:tc>
        <w:tc>
          <w:tcPr>
            <w:tcW w:w="992" w:type="dxa"/>
            <w:tcBorders>
              <w:top w:val="single" w:sz="4" w:space="0" w:color="auto"/>
              <w:left w:val="nil"/>
              <w:bottom w:val="single" w:sz="4" w:space="0" w:color="auto"/>
              <w:right w:val="single" w:sz="4" w:space="0" w:color="auto"/>
            </w:tcBorders>
            <w:hideMark/>
          </w:tcPr>
          <w:p w14:paraId="08B3F5E7" w14:textId="77777777" w:rsidR="003915D2" w:rsidRDefault="003915D2">
            <w:pPr>
              <w:pStyle w:val="TAC"/>
              <w:rPr>
                <w:lang w:eastAsia="ja-JP"/>
              </w:rPr>
            </w:pPr>
            <w:r>
              <w:t>+1.6</w:t>
            </w:r>
          </w:p>
        </w:tc>
        <w:tc>
          <w:tcPr>
            <w:tcW w:w="1134" w:type="dxa"/>
            <w:tcBorders>
              <w:top w:val="single" w:sz="4" w:space="0" w:color="auto"/>
              <w:left w:val="nil"/>
              <w:bottom w:val="single" w:sz="4" w:space="0" w:color="auto"/>
              <w:right w:val="single" w:sz="4" w:space="0" w:color="auto"/>
            </w:tcBorders>
            <w:noWrap/>
            <w:hideMark/>
          </w:tcPr>
          <w:p w14:paraId="7AED6054"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7F95664E" w14:textId="77777777" w:rsidR="003915D2" w:rsidRDefault="003915D2">
            <w:pPr>
              <w:pStyle w:val="TAC"/>
              <w:rPr>
                <w:lang w:eastAsia="ja-JP"/>
              </w:rPr>
            </w:pPr>
            <w:r>
              <w:t xml:space="preserve">5, 6, </w:t>
            </w:r>
            <w:r>
              <w:rPr>
                <w:lang w:eastAsia="ko-KR"/>
              </w:rPr>
              <w:t>7</w:t>
            </w:r>
          </w:p>
        </w:tc>
      </w:tr>
      <w:tr w:rsidR="003915D2" w14:paraId="255165C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FE0055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03A90A9"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21CC6F00" w14:textId="77777777" w:rsidR="003915D2" w:rsidRDefault="003915D2">
            <w:pPr>
              <w:pStyle w:val="TAC"/>
              <w:rPr>
                <w:lang w:eastAsia="ja-JP"/>
              </w:rPr>
            </w:pPr>
            <w:r>
              <w:t>2575</w:t>
            </w:r>
          </w:p>
        </w:tc>
        <w:tc>
          <w:tcPr>
            <w:tcW w:w="425" w:type="dxa"/>
            <w:tcBorders>
              <w:top w:val="single" w:sz="4" w:space="0" w:color="auto"/>
              <w:left w:val="nil"/>
              <w:bottom w:val="single" w:sz="4" w:space="0" w:color="auto"/>
              <w:right w:val="single" w:sz="4" w:space="0" w:color="auto"/>
            </w:tcBorders>
            <w:hideMark/>
          </w:tcPr>
          <w:p w14:paraId="3ACB110B"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B5995C3" w14:textId="77777777" w:rsidR="003915D2" w:rsidRDefault="003915D2">
            <w:pPr>
              <w:pStyle w:val="TAC"/>
              <w:rPr>
                <w:lang w:eastAsia="ja-JP"/>
              </w:rPr>
            </w:pPr>
            <w:r>
              <w:t>2595</w:t>
            </w:r>
          </w:p>
        </w:tc>
        <w:tc>
          <w:tcPr>
            <w:tcW w:w="992" w:type="dxa"/>
            <w:tcBorders>
              <w:top w:val="single" w:sz="4" w:space="0" w:color="auto"/>
              <w:left w:val="nil"/>
              <w:bottom w:val="single" w:sz="4" w:space="0" w:color="auto"/>
              <w:right w:val="single" w:sz="4" w:space="0" w:color="auto"/>
            </w:tcBorders>
            <w:hideMark/>
          </w:tcPr>
          <w:p w14:paraId="56D3073F" w14:textId="77777777" w:rsidR="003915D2" w:rsidRDefault="003915D2">
            <w:pPr>
              <w:pStyle w:val="TAC"/>
              <w:rPr>
                <w:lang w:eastAsia="ja-JP"/>
              </w:rPr>
            </w:pPr>
            <w:r>
              <w:t>-15.5</w:t>
            </w:r>
          </w:p>
        </w:tc>
        <w:tc>
          <w:tcPr>
            <w:tcW w:w="1134" w:type="dxa"/>
            <w:tcBorders>
              <w:top w:val="single" w:sz="4" w:space="0" w:color="auto"/>
              <w:left w:val="nil"/>
              <w:bottom w:val="single" w:sz="4" w:space="0" w:color="auto"/>
              <w:right w:val="single" w:sz="4" w:space="0" w:color="auto"/>
            </w:tcBorders>
            <w:noWrap/>
            <w:hideMark/>
          </w:tcPr>
          <w:p w14:paraId="78C9D892"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72864D53" w14:textId="77777777" w:rsidR="003915D2" w:rsidRDefault="003915D2">
            <w:pPr>
              <w:pStyle w:val="TAC"/>
              <w:rPr>
                <w:lang w:eastAsia="ja-JP"/>
              </w:rPr>
            </w:pPr>
            <w:r>
              <w:t>5, 6, 7</w:t>
            </w:r>
          </w:p>
        </w:tc>
      </w:tr>
      <w:tr w:rsidR="003915D2" w14:paraId="33229FFF"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EB9A00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23C7970"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150BC28A" w14:textId="77777777" w:rsidR="003915D2" w:rsidRDefault="003915D2">
            <w:pPr>
              <w:pStyle w:val="TAC"/>
              <w:rPr>
                <w:lang w:eastAsia="ja-JP"/>
              </w:rPr>
            </w:pPr>
            <w:r>
              <w:t>2595</w:t>
            </w:r>
          </w:p>
        </w:tc>
        <w:tc>
          <w:tcPr>
            <w:tcW w:w="425" w:type="dxa"/>
            <w:tcBorders>
              <w:top w:val="single" w:sz="4" w:space="0" w:color="auto"/>
              <w:left w:val="nil"/>
              <w:bottom w:val="single" w:sz="4" w:space="0" w:color="auto"/>
              <w:right w:val="single" w:sz="4" w:space="0" w:color="auto"/>
            </w:tcBorders>
            <w:hideMark/>
          </w:tcPr>
          <w:p w14:paraId="7F32DD8E"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5D6A7DFB" w14:textId="77777777" w:rsidR="003915D2" w:rsidRDefault="003915D2">
            <w:pPr>
              <w:pStyle w:val="TAC"/>
              <w:rPr>
                <w:lang w:eastAsia="ja-JP"/>
              </w:rPr>
            </w:pPr>
            <w:r>
              <w:t>2620</w:t>
            </w:r>
          </w:p>
        </w:tc>
        <w:tc>
          <w:tcPr>
            <w:tcW w:w="992" w:type="dxa"/>
            <w:tcBorders>
              <w:top w:val="single" w:sz="4" w:space="0" w:color="auto"/>
              <w:left w:val="nil"/>
              <w:bottom w:val="single" w:sz="4" w:space="0" w:color="auto"/>
              <w:right w:val="single" w:sz="4" w:space="0" w:color="auto"/>
            </w:tcBorders>
            <w:hideMark/>
          </w:tcPr>
          <w:p w14:paraId="596FE784" w14:textId="77777777" w:rsidR="003915D2" w:rsidRDefault="003915D2">
            <w:pPr>
              <w:pStyle w:val="TAC"/>
              <w:rPr>
                <w:lang w:eastAsia="ja-JP"/>
              </w:rPr>
            </w:pPr>
            <w:r>
              <w:t>-40</w:t>
            </w:r>
          </w:p>
        </w:tc>
        <w:tc>
          <w:tcPr>
            <w:tcW w:w="1134" w:type="dxa"/>
            <w:tcBorders>
              <w:top w:val="single" w:sz="4" w:space="0" w:color="auto"/>
              <w:left w:val="nil"/>
              <w:bottom w:val="single" w:sz="4" w:space="0" w:color="auto"/>
              <w:right w:val="single" w:sz="4" w:space="0" w:color="auto"/>
            </w:tcBorders>
            <w:noWrap/>
            <w:hideMark/>
          </w:tcPr>
          <w:p w14:paraId="35118AEC"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7D0B3CA6" w14:textId="77777777" w:rsidR="003915D2" w:rsidRDefault="003915D2">
            <w:pPr>
              <w:pStyle w:val="TAC"/>
              <w:rPr>
                <w:lang w:eastAsia="ja-JP"/>
              </w:rPr>
            </w:pPr>
            <w:r>
              <w:t xml:space="preserve">5, </w:t>
            </w:r>
            <w:r>
              <w:rPr>
                <w:lang w:eastAsia="ko-KR"/>
              </w:rPr>
              <w:t>6</w:t>
            </w:r>
          </w:p>
        </w:tc>
      </w:tr>
      <w:tr w:rsidR="003915D2" w14:paraId="34674AE9"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260BE7F" w14:textId="77777777" w:rsidR="003915D2" w:rsidRDefault="003915D2">
            <w:pPr>
              <w:pStyle w:val="TAC"/>
              <w:rPr>
                <w:lang w:eastAsia="ja-JP"/>
              </w:rPr>
            </w:pPr>
            <w:r>
              <w:rPr>
                <w:lang w:eastAsia="ja-JP"/>
              </w:rPr>
              <w:t>DC_28_n8</w:t>
            </w:r>
          </w:p>
        </w:tc>
        <w:tc>
          <w:tcPr>
            <w:tcW w:w="2693" w:type="dxa"/>
            <w:tcBorders>
              <w:top w:val="single" w:sz="4" w:space="0" w:color="auto"/>
              <w:left w:val="nil"/>
              <w:bottom w:val="single" w:sz="4" w:space="0" w:color="auto"/>
              <w:right w:val="single" w:sz="4" w:space="0" w:color="auto"/>
            </w:tcBorders>
            <w:hideMark/>
          </w:tcPr>
          <w:p w14:paraId="6478E534" w14:textId="77777777" w:rsidR="003915D2" w:rsidRDefault="003915D2">
            <w:pPr>
              <w:pStyle w:val="TAL"/>
              <w:rPr>
                <w:lang w:eastAsia="ja-JP"/>
              </w:rPr>
            </w:pPr>
            <w:r>
              <w:t>E-UTRA Band 20, 31, 34, 38, 40, 72</w:t>
            </w:r>
          </w:p>
        </w:tc>
        <w:tc>
          <w:tcPr>
            <w:tcW w:w="1276" w:type="dxa"/>
            <w:tcBorders>
              <w:top w:val="single" w:sz="4" w:space="0" w:color="auto"/>
              <w:left w:val="nil"/>
              <w:bottom w:val="single" w:sz="4" w:space="0" w:color="auto"/>
              <w:right w:val="single" w:sz="4" w:space="0" w:color="auto"/>
            </w:tcBorders>
            <w:hideMark/>
          </w:tcPr>
          <w:p w14:paraId="0CFDD848"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15EF436"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32CB7BFB"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3602726"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ACAAF69"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2CB84622" w14:textId="77777777" w:rsidR="003915D2" w:rsidRDefault="003915D2">
            <w:pPr>
              <w:pStyle w:val="TAC"/>
              <w:rPr>
                <w:lang w:eastAsia="ja-JP"/>
              </w:rPr>
            </w:pPr>
          </w:p>
        </w:tc>
      </w:tr>
      <w:tr w:rsidR="003915D2" w14:paraId="6D89311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9B1AE3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074C766" w14:textId="77777777" w:rsidR="003915D2" w:rsidRDefault="003915D2">
            <w:pPr>
              <w:pStyle w:val="TAL"/>
              <w:rPr>
                <w:lang w:val="de-DE"/>
              </w:rPr>
            </w:pPr>
            <w:r>
              <w:rPr>
                <w:lang w:val="de-DE"/>
              </w:rPr>
              <w:t>E-UTRA band 3, 7, 22, 41, 42, 43, 50, 51, 52, 65, 73, 74, 75, 76</w:t>
            </w:r>
          </w:p>
          <w:p w14:paraId="0B126B0D" w14:textId="77777777" w:rsidR="003915D2" w:rsidRDefault="003915D2">
            <w:pPr>
              <w:pStyle w:val="TAL"/>
              <w:rPr>
                <w:lang w:val="de-DE" w:eastAsia="ja-JP"/>
              </w:rPr>
            </w:pPr>
            <w:r>
              <w:rPr>
                <w:lang w:val="de-DE"/>
              </w:rPr>
              <w:t>NR Band n77, n78, n79</w:t>
            </w:r>
          </w:p>
        </w:tc>
        <w:tc>
          <w:tcPr>
            <w:tcW w:w="1276" w:type="dxa"/>
            <w:tcBorders>
              <w:top w:val="single" w:sz="4" w:space="0" w:color="auto"/>
              <w:left w:val="nil"/>
              <w:bottom w:val="single" w:sz="4" w:space="0" w:color="auto"/>
              <w:right w:val="single" w:sz="4" w:space="0" w:color="auto"/>
            </w:tcBorders>
            <w:hideMark/>
          </w:tcPr>
          <w:p w14:paraId="5CA180C7"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AD62ED4"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45CF615E"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FD731A2"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3D97EF90"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08CE4DBE" w14:textId="77777777" w:rsidR="003915D2" w:rsidRDefault="003915D2">
            <w:pPr>
              <w:pStyle w:val="TAC"/>
              <w:rPr>
                <w:lang w:eastAsia="ja-JP"/>
              </w:rPr>
            </w:pPr>
            <w:r>
              <w:t>2</w:t>
            </w:r>
          </w:p>
        </w:tc>
      </w:tr>
      <w:tr w:rsidR="003915D2" w14:paraId="55FE1EC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32DFD2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6549B80" w14:textId="77777777" w:rsidR="003915D2" w:rsidRDefault="003915D2">
            <w:pPr>
              <w:pStyle w:val="TAL"/>
              <w:rPr>
                <w:lang w:eastAsia="ja-JP"/>
              </w:rPr>
            </w:pPr>
            <w:r>
              <w:t>E-UTRA Band 8</w:t>
            </w:r>
          </w:p>
        </w:tc>
        <w:tc>
          <w:tcPr>
            <w:tcW w:w="1276" w:type="dxa"/>
            <w:tcBorders>
              <w:top w:val="single" w:sz="4" w:space="0" w:color="auto"/>
              <w:left w:val="nil"/>
              <w:bottom w:val="single" w:sz="4" w:space="0" w:color="auto"/>
              <w:right w:val="single" w:sz="4" w:space="0" w:color="auto"/>
            </w:tcBorders>
            <w:hideMark/>
          </w:tcPr>
          <w:p w14:paraId="06DE6667"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D0B3C49"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53147F34"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460E10E"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3A6B6E5"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4DC33CBE" w14:textId="77777777" w:rsidR="003915D2" w:rsidRDefault="003915D2">
            <w:pPr>
              <w:pStyle w:val="TAC"/>
              <w:rPr>
                <w:lang w:eastAsia="ja-JP"/>
              </w:rPr>
            </w:pPr>
            <w:r>
              <w:t>5</w:t>
            </w:r>
          </w:p>
        </w:tc>
      </w:tr>
      <w:tr w:rsidR="003915D2" w14:paraId="17E9D21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0EFF61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0C08780" w14:textId="77777777" w:rsidR="003915D2" w:rsidRDefault="003915D2">
            <w:pPr>
              <w:pStyle w:val="TAL"/>
              <w:rPr>
                <w:lang w:eastAsia="ja-JP"/>
              </w:rPr>
            </w:pPr>
            <w:r>
              <w:t>E-UTRA Band 11, 21</w:t>
            </w:r>
          </w:p>
        </w:tc>
        <w:tc>
          <w:tcPr>
            <w:tcW w:w="1276" w:type="dxa"/>
            <w:tcBorders>
              <w:top w:val="single" w:sz="4" w:space="0" w:color="auto"/>
              <w:left w:val="nil"/>
              <w:bottom w:val="single" w:sz="4" w:space="0" w:color="auto"/>
              <w:right w:val="single" w:sz="4" w:space="0" w:color="auto"/>
            </w:tcBorders>
            <w:hideMark/>
          </w:tcPr>
          <w:p w14:paraId="551B2DB6"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EB594C2"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671890B2"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473DBAD"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BBF3B9C"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525EBF9D" w14:textId="77777777" w:rsidR="003915D2" w:rsidRDefault="003915D2">
            <w:pPr>
              <w:pStyle w:val="TAC"/>
              <w:rPr>
                <w:lang w:eastAsia="ja-JP"/>
              </w:rPr>
            </w:pPr>
            <w:r>
              <w:t>9, 10</w:t>
            </w:r>
          </w:p>
        </w:tc>
      </w:tr>
      <w:tr w:rsidR="003915D2" w14:paraId="33928EA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02E617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E5E4EFA" w14:textId="77777777" w:rsidR="003915D2" w:rsidRDefault="003915D2">
            <w:pPr>
              <w:pStyle w:val="TAL"/>
              <w:rPr>
                <w:lang w:eastAsia="ja-JP"/>
              </w:rPr>
            </w:pPr>
            <w:r>
              <w:t>E-UTRA Band 1</w:t>
            </w:r>
          </w:p>
        </w:tc>
        <w:tc>
          <w:tcPr>
            <w:tcW w:w="1276" w:type="dxa"/>
            <w:tcBorders>
              <w:top w:val="single" w:sz="4" w:space="0" w:color="auto"/>
              <w:left w:val="nil"/>
              <w:bottom w:val="single" w:sz="4" w:space="0" w:color="auto"/>
              <w:right w:val="single" w:sz="4" w:space="0" w:color="auto"/>
            </w:tcBorders>
            <w:hideMark/>
          </w:tcPr>
          <w:p w14:paraId="53089580"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B5C3F0E"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6CEBA2D2"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6D24EF9"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6D2C6385"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5AF2E6F1" w14:textId="77777777" w:rsidR="003915D2" w:rsidRDefault="003915D2">
            <w:pPr>
              <w:pStyle w:val="TAC"/>
              <w:rPr>
                <w:lang w:eastAsia="ja-JP"/>
              </w:rPr>
            </w:pPr>
            <w:r>
              <w:t>9, 11</w:t>
            </w:r>
          </w:p>
        </w:tc>
      </w:tr>
      <w:tr w:rsidR="003915D2" w14:paraId="449FE17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8788EF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41166D4"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0AA2CFB3" w14:textId="77777777" w:rsidR="003915D2" w:rsidRDefault="003915D2">
            <w:pPr>
              <w:pStyle w:val="TAC"/>
              <w:rPr>
                <w:lang w:eastAsia="ja-JP"/>
              </w:rPr>
            </w:pPr>
            <w:r>
              <w:t>470</w:t>
            </w:r>
          </w:p>
        </w:tc>
        <w:tc>
          <w:tcPr>
            <w:tcW w:w="425" w:type="dxa"/>
            <w:tcBorders>
              <w:top w:val="single" w:sz="4" w:space="0" w:color="auto"/>
              <w:left w:val="nil"/>
              <w:bottom w:val="single" w:sz="4" w:space="0" w:color="auto"/>
              <w:right w:val="single" w:sz="4" w:space="0" w:color="auto"/>
            </w:tcBorders>
            <w:hideMark/>
          </w:tcPr>
          <w:p w14:paraId="2306C319"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55774AFB" w14:textId="77777777" w:rsidR="003915D2" w:rsidRDefault="003915D2">
            <w:pPr>
              <w:pStyle w:val="TAC"/>
              <w:rPr>
                <w:lang w:eastAsia="ja-JP"/>
              </w:rPr>
            </w:pPr>
            <w:r>
              <w:t>694</w:t>
            </w:r>
          </w:p>
        </w:tc>
        <w:tc>
          <w:tcPr>
            <w:tcW w:w="992" w:type="dxa"/>
            <w:tcBorders>
              <w:top w:val="single" w:sz="4" w:space="0" w:color="auto"/>
              <w:left w:val="nil"/>
              <w:bottom w:val="single" w:sz="4" w:space="0" w:color="auto"/>
              <w:right w:val="single" w:sz="4" w:space="0" w:color="auto"/>
            </w:tcBorders>
            <w:hideMark/>
          </w:tcPr>
          <w:p w14:paraId="5C84622A" w14:textId="77777777" w:rsidR="003915D2" w:rsidRDefault="003915D2">
            <w:pPr>
              <w:pStyle w:val="TAC"/>
              <w:rPr>
                <w:lang w:eastAsia="ja-JP"/>
              </w:rPr>
            </w:pPr>
            <w:r>
              <w:t>-42</w:t>
            </w:r>
          </w:p>
        </w:tc>
        <w:tc>
          <w:tcPr>
            <w:tcW w:w="1134" w:type="dxa"/>
            <w:tcBorders>
              <w:top w:val="single" w:sz="4" w:space="0" w:color="auto"/>
              <w:left w:val="nil"/>
              <w:bottom w:val="single" w:sz="4" w:space="0" w:color="auto"/>
              <w:right w:val="single" w:sz="4" w:space="0" w:color="auto"/>
            </w:tcBorders>
            <w:noWrap/>
            <w:hideMark/>
          </w:tcPr>
          <w:p w14:paraId="5DB6BD13" w14:textId="77777777" w:rsidR="003915D2" w:rsidRDefault="003915D2">
            <w:pPr>
              <w:pStyle w:val="TAC"/>
              <w:rPr>
                <w:lang w:eastAsia="ja-JP"/>
              </w:rPr>
            </w:pPr>
            <w:r>
              <w:t>8</w:t>
            </w:r>
          </w:p>
        </w:tc>
        <w:tc>
          <w:tcPr>
            <w:tcW w:w="1134" w:type="dxa"/>
            <w:tcBorders>
              <w:top w:val="single" w:sz="4" w:space="0" w:color="auto"/>
              <w:left w:val="nil"/>
              <w:bottom w:val="single" w:sz="4" w:space="0" w:color="auto"/>
              <w:right w:val="single" w:sz="4" w:space="0" w:color="auto"/>
            </w:tcBorders>
            <w:noWrap/>
            <w:hideMark/>
          </w:tcPr>
          <w:p w14:paraId="4680573F" w14:textId="77777777" w:rsidR="003915D2" w:rsidRDefault="003915D2">
            <w:pPr>
              <w:pStyle w:val="TAC"/>
              <w:rPr>
                <w:lang w:eastAsia="ja-JP"/>
              </w:rPr>
            </w:pPr>
            <w:r>
              <w:t>5, 17</w:t>
            </w:r>
          </w:p>
        </w:tc>
      </w:tr>
      <w:tr w:rsidR="003915D2" w14:paraId="4669F80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499099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E12AA25"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6D162CAC" w14:textId="77777777" w:rsidR="003915D2" w:rsidRDefault="003915D2">
            <w:pPr>
              <w:pStyle w:val="TAC"/>
            </w:pPr>
            <w:r>
              <w:t>470</w:t>
            </w:r>
          </w:p>
        </w:tc>
        <w:tc>
          <w:tcPr>
            <w:tcW w:w="425" w:type="dxa"/>
            <w:tcBorders>
              <w:top w:val="single" w:sz="4" w:space="0" w:color="auto"/>
              <w:left w:val="nil"/>
              <w:bottom w:val="single" w:sz="4" w:space="0" w:color="auto"/>
              <w:right w:val="single" w:sz="4" w:space="0" w:color="auto"/>
            </w:tcBorders>
            <w:hideMark/>
          </w:tcPr>
          <w:p w14:paraId="06BCBD8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1BF54B0" w14:textId="77777777" w:rsidR="003915D2" w:rsidRDefault="003915D2">
            <w:pPr>
              <w:pStyle w:val="TAC"/>
            </w:pPr>
            <w:r>
              <w:t>710</w:t>
            </w:r>
          </w:p>
        </w:tc>
        <w:tc>
          <w:tcPr>
            <w:tcW w:w="992" w:type="dxa"/>
            <w:tcBorders>
              <w:top w:val="single" w:sz="4" w:space="0" w:color="auto"/>
              <w:left w:val="nil"/>
              <w:bottom w:val="single" w:sz="4" w:space="0" w:color="auto"/>
              <w:right w:val="single" w:sz="4" w:space="0" w:color="auto"/>
            </w:tcBorders>
            <w:hideMark/>
          </w:tcPr>
          <w:p w14:paraId="74208E58" w14:textId="77777777" w:rsidR="003915D2" w:rsidRDefault="003915D2">
            <w:pPr>
              <w:pStyle w:val="TAC"/>
            </w:pPr>
            <w:r>
              <w:t>-26.2</w:t>
            </w:r>
          </w:p>
        </w:tc>
        <w:tc>
          <w:tcPr>
            <w:tcW w:w="1134" w:type="dxa"/>
            <w:tcBorders>
              <w:top w:val="single" w:sz="4" w:space="0" w:color="auto"/>
              <w:left w:val="nil"/>
              <w:bottom w:val="single" w:sz="4" w:space="0" w:color="auto"/>
              <w:right w:val="single" w:sz="4" w:space="0" w:color="auto"/>
            </w:tcBorders>
            <w:noWrap/>
            <w:hideMark/>
          </w:tcPr>
          <w:p w14:paraId="2001BED5" w14:textId="77777777" w:rsidR="003915D2" w:rsidRDefault="003915D2">
            <w:pPr>
              <w:pStyle w:val="TAC"/>
            </w:pPr>
            <w:r>
              <w:t>6</w:t>
            </w:r>
          </w:p>
        </w:tc>
        <w:tc>
          <w:tcPr>
            <w:tcW w:w="1134" w:type="dxa"/>
            <w:tcBorders>
              <w:top w:val="single" w:sz="4" w:space="0" w:color="auto"/>
              <w:left w:val="nil"/>
              <w:bottom w:val="single" w:sz="4" w:space="0" w:color="auto"/>
              <w:right w:val="single" w:sz="4" w:space="0" w:color="auto"/>
            </w:tcBorders>
            <w:noWrap/>
            <w:hideMark/>
          </w:tcPr>
          <w:p w14:paraId="7E02A467" w14:textId="77777777" w:rsidR="003915D2" w:rsidRDefault="003915D2">
            <w:pPr>
              <w:pStyle w:val="TAC"/>
            </w:pPr>
            <w:r>
              <w:t>14</w:t>
            </w:r>
          </w:p>
        </w:tc>
      </w:tr>
      <w:tr w:rsidR="003915D2" w14:paraId="645C1E1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A5C307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DBCAAA9"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79EBF646" w14:textId="77777777" w:rsidR="003915D2" w:rsidRDefault="003915D2">
            <w:pPr>
              <w:pStyle w:val="TAC"/>
              <w:rPr>
                <w:lang w:eastAsia="ja-JP"/>
              </w:rPr>
            </w:pPr>
            <w:r>
              <w:t>662</w:t>
            </w:r>
          </w:p>
        </w:tc>
        <w:tc>
          <w:tcPr>
            <w:tcW w:w="425" w:type="dxa"/>
            <w:tcBorders>
              <w:top w:val="single" w:sz="4" w:space="0" w:color="auto"/>
              <w:left w:val="nil"/>
              <w:bottom w:val="single" w:sz="4" w:space="0" w:color="auto"/>
              <w:right w:val="single" w:sz="4" w:space="0" w:color="auto"/>
            </w:tcBorders>
            <w:hideMark/>
          </w:tcPr>
          <w:p w14:paraId="6C53D662"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675470A6" w14:textId="77777777" w:rsidR="003915D2" w:rsidRDefault="003915D2">
            <w:pPr>
              <w:pStyle w:val="TAC"/>
              <w:rPr>
                <w:lang w:eastAsia="ja-JP"/>
              </w:rPr>
            </w:pPr>
            <w:r>
              <w:t>694</w:t>
            </w:r>
          </w:p>
        </w:tc>
        <w:tc>
          <w:tcPr>
            <w:tcW w:w="992" w:type="dxa"/>
            <w:tcBorders>
              <w:top w:val="single" w:sz="4" w:space="0" w:color="auto"/>
              <w:left w:val="nil"/>
              <w:bottom w:val="single" w:sz="4" w:space="0" w:color="auto"/>
              <w:right w:val="single" w:sz="4" w:space="0" w:color="auto"/>
            </w:tcBorders>
            <w:hideMark/>
          </w:tcPr>
          <w:p w14:paraId="2D7284AB" w14:textId="77777777" w:rsidR="003915D2" w:rsidRDefault="003915D2">
            <w:pPr>
              <w:pStyle w:val="TAC"/>
              <w:rPr>
                <w:lang w:eastAsia="ja-JP"/>
              </w:rPr>
            </w:pPr>
            <w:r>
              <w:t>-26.2</w:t>
            </w:r>
          </w:p>
        </w:tc>
        <w:tc>
          <w:tcPr>
            <w:tcW w:w="1134" w:type="dxa"/>
            <w:tcBorders>
              <w:top w:val="single" w:sz="4" w:space="0" w:color="auto"/>
              <w:left w:val="nil"/>
              <w:bottom w:val="single" w:sz="4" w:space="0" w:color="auto"/>
              <w:right w:val="single" w:sz="4" w:space="0" w:color="auto"/>
            </w:tcBorders>
            <w:noWrap/>
            <w:hideMark/>
          </w:tcPr>
          <w:p w14:paraId="1D587156" w14:textId="77777777" w:rsidR="003915D2" w:rsidRDefault="003915D2">
            <w:pPr>
              <w:pStyle w:val="TAC"/>
              <w:rPr>
                <w:lang w:eastAsia="ja-JP"/>
              </w:rPr>
            </w:pPr>
            <w:r>
              <w:t>6</w:t>
            </w:r>
          </w:p>
        </w:tc>
        <w:tc>
          <w:tcPr>
            <w:tcW w:w="1134" w:type="dxa"/>
            <w:tcBorders>
              <w:top w:val="single" w:sz="4" w:space="0" w:color="auto"/>
              <w:left w:val="nil"/>
              <w:bottom w:val="single" w:sz="4" w:space="0" w:color="auto"/>
              <w:right w:val="single" w:sz="4" w:space="0" w:color="auto"/>
            </w:tcBorders>
            <w:noWrap/>
            <w:hideMark/>
          </w:tcPr>
          <w:p w14:paraId="6500A238" w14:textId="77777777" w:rsidR="003915D2" w:rsidRDefault="003915D2">
            <w:pPr>
              <w:pStyle w:val="TAC"/>
              <w:rPr>
                <w:lang w:eastAsia="ja-JP"/>
              </w:rPr>
            </w:pPr>
            <w:r>
              <w:t>5</w:t>
            </w:r>
          </w:p>
        </w:tc>
      </w:tr>
      <w:tr w:rsidR="003915D2" w14:paraId="128B253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CFBAA8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DC9EA24"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66282C89" w14:textId="77777777" w:rsidR="003915D2" w:rsidRDefault="003915D2">
            <w:pPr>
              <w:pStyle w:val="TAC"/>
              <w:rPr>
                <w:lang w:eastAsia="ja-JP"/>
              </w:rPr>
            </w:pPr>
            <w:r>
              <w:t>758</w:t>
            </w:r>
          </w:p>
        </w:tc>
        <w:tc>
          <w:tcPr>
            <w:tcW w:w="425" w:type="dxa"/>
            <w:tcBorders>
              <w:top w:val="single" w:sz="4" w:space="0" w:color="auto"/>
              <w:left w:val="nil"/>
              <w:bottom w:val="single" w:sz="4" w:space="0" w:color="auto"/>
              <w:right w:val="single" w:sz="4" w:space="0" w:color="auto"/>
            </w:tcBorders>
            <w:hideMark/>
          </w:tcPr>
          <w:p w14:paraId="2E416C39"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EE18221" w14:textId="77777777" w:rsidR="003915D2" w:rsidRDefault="003915D2">
            <w:pPr>
              <w:pStyle w:val="TAC"/>
              <w:rPr>
                <w:lang w:eastAsia="ja-JP"/>
              </w:rPr>
            </w:pPr>
            <w:r>
              <w:t>773</w:t>
            </w:r>
          </w:p>
        </w:tc>
        <w:tc>
          <w:tcPr>
            <w:tcW w:w="992" w:type="dxa"/>
            <w:tcBorders>
              <w:top w:val="single" w:sz="4" w:space="0" w:color="auto"/>
              <w:left w:val="nil"/>
              <w:bottom w:val="single" w:sz="4" w:space="0" w:color="auto"/>
              <w:right w:val="single" w:sz="4" w:space="0" w:color="auto"/>
            </w:tcBorders>
            <w:hideMark/>
          </w:tcPr>
          <w:p w14:paraId="4C49E109" w14:textId="77777777" w:rsidR="003915D2" w:rsidRDefault="003915D2">
            <w:pPr>
              <w:pStyle w:val="TAC"/>
              <w:rPr>
                <w:lang w:eastAsia="ja-JP"/>
              </w:rPr>
            </w:pPr>
            <w:r>
              <w:t>-32</w:t>
            </w:r>
          </w:p>
        </w:tc>
        <w:tc>
          <w:tcPr>
            <w:tcW w:w="1134" w:type="dxa"/>
            <w:tcBorders>
              <w:top w:val="single" w:sz="4" w:space="0" w:color="auto"/>
              <w:left w:val="nil"/>
              <w:bottom w:val="single" w:sz="4" w:space="0" w:color="auto"/>
              <w:right w:val="single" w:sz="4" w:space="0" w:color="auto"/>
            </w:tcBorders>
            <w:noWrap/>
            <w:hideMark/>
          </w:tcPr>
          <w:p w14:paraId="494B0730"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5E5F8C03" w14:textId="77777777" w:rsidR="003915D2" w:rsidRDefault="003915D2">
            <w:pPr>
              <w:pStyle w:val="TAC"/>
              <w:rPr>
                <w:lang w:eastAsia="ja-JP"/>
              </w:rPr>
            </w:pPr>
            <w:r>
              <w:t>5</w:t>
            </w:r>
          </w:p>
        </w:tc>
      </w:tr>
      <w:tr w:rsidR="003915D2" w14:paraId="4942512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F1E4A9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820B735"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2A214E30" w14:textId="77777777" w:rsidR="003915D2" w:rsidRDefault="003915D2">
            <w:pPr>
              <w:pStyle w:val="TAC"/>
              <w:rPr>
                <w:lang w:eastAsia="ja-JP"/>
              </w:rPr>
            </w:pPr>
            <w:r>
              <w:t>773</w:t>
            </w:r>
          </w:p>
        </w:tc>
        <w:tc>
          <w:tcPr>
            <w:tcW w:w="425" w:type="dxa"/>
            <w:tcBorders>
              <w:top w:val="single" w:sz="4" w:space="0" w:color="auto"/>
              <w:left w:val="nil"/>
              <w:bottom w:val="single" w:sz="4" w:space="0" w:color="auto"/>
              <w:right w:val="single" w:sz="4" w:space="0" w:color="auto"/>
            </w:tcBorders>
            <w:hideMark/>
          </w:tcPr>
          <w:p w14:paraId="5AC14A6C"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4450F9E9" w14:textId="77777777" w:rsidR="003915D2" w:rsidRDefault="003915D2">
            <w:pPr>
              <w:pStyle w:val="TAC"/>
              <w:rPr>
                <w:lang w:eastAsia="ja-JP"/>
              </w:rPr>
            </w:pPr>
            <w:r>
              <w:t>803</w:t>
            </w:r>
          </w:p>
        </w:tc>
        <w:tc>
          <w:tcPr>
            <w:tcW w:w="992" w:type="dxa"/>
            <w:tcBorders>
              <w:top w:val="single" w:sz="4" w:space="0" w:color="auto"/>
              <w:left w:val="nil"/>
              <w:bottom w:val="single" w:sz="4" w:space="0" w:color="auto"/>
              <w:right w:val="single" w:sz="4" w:space="0" w:color="auto"/>
            </w:tcBorders>
            <w:hideMark/>
          </w:tcPr>
          <w:p w14:paraId="71902FF7"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38D0C25"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1517B332" w14:textId="77777777" w:rsidR="003915D2" w:rsidRDefault="003915D2">
            <w:pPr>
              <w:pStyle w:val="TAC"/>
              <w:rPr>
                <w:lang w:eastAsia="ja-JP"/>
              </w:rPr>
            </w:pPr>
          </w:p>
        </w:tc>
      </w:tr>
      <w:tr w:rsidR="003915D2" w14:paraId="00E66C1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02FB2F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0F15BE4"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165EE91C" w14:textId="77777777" w:rsidR="003915D2" w:rsidRDefault="003915D2">
            <w:pPr>
              <w:pStyle w:val="TAC"/>
              <w:rPr>
                <w:lang w:eastAsia="ja-JP"/>
              </w:rPr>
            </w:pPr>
            <w:r>
              <w:t>1884.5</w:t>
            </w:r>
          </w:p>
        </w:tc>
        <w:tc>
          <w:tcPr>
            <w:tcW w:w="425" w:type="dxa"/>
            <w:tcBorders>
              <w:top w:val="single" w:sz="4" w:space="0" w:color="auto"/>
              <w:left w:val="nil"/>
              <w:bottom w:val="single" w:sz="4" w:space="0" w:color="auto"/>
              <w:right w:val="single" w:sz="4" w:space="0" w:color="auto"/>
            </w:tcBorders>
            <w:hideMark/>
          </w:tcPr>
          <w:p w14:paraId="5221A240"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6F5A4B3C" w14:textId="77777777" w:rsidR="003915D2" w:rsidRDefault="003915D2">
            <w:pPr>
              <w:pStyle w:val="TAC"/>
              <w:rPr>
                <w:lang w:eastAsia="ja-JP"/>
              </w:rPr>
            </w:pPr>
            <w:r>
              <w:t>1915.7</w:t>
            </w:r>
          </w:p>
        </w:tc>
        <w:tc>
          <w:tcPr>
            <w:tcW w:w="992" w:type="dxa"/>
            <w:tcBorders>
              <w:top w:val="single" w:sz="4" w:space="0" w:color="auto"/>
              <w:left w:val="nil"/>
              <w:bottom w:val="single" w:sz="4" w:space="0" w:color="auto"/>
              <w:right w:val="single" w:sz="4" w:space="0" w:color="auto"/>
            </w:tcBorders>
            <w:hideMark/>
          </w:tcPr>
          <w:p w14:paraId="760542C4" w14:textId="77777777" w:rsidR="003915D2" w:rsidRDefault="003915D2">
            <w:pPr>
              <w:pStyle w:val="TAC"/>
              <w:rPr>
                <w:lang w:eastAsia="ja-JP"/>
              </w:rPr>
            </w:pPr>
            <w:r>
              <w:t>-41</w:t>
            </w:r>
          </w:p>
        </w:tc>
        <w:tc>
          <w:tcPr>
            <w:tcW w:w="1134" w:type="dxa"/>
            <w:tcBorders>
              <w:top w:val="single" w:sz="4" w:space="0" w:color="auto"/>
              <w:left w:val="nil"/>
              <w:bottom w:val="single" w:sz="4" w:space="0" w:color="auto"/>
              <w:right w:val="single" w:sz="4" w:space="0" w:color="auto"/>
            </w:tcBorders>
            <w:noWrap/>
            <w:hideMark/>
          </w:tcPr>
          <w:p w14:paraId="42DF50B7" w14:textId="77777777" w:rsidR="003915D2" w:rsidRDefault="003915D2">
            <w:pPr>
              <w:pStyle w:val="TAC"/>
              <w:rPr>
                <w:lang w:eastAsia="ja-JP"/>
              </w:rPr>
            </w:pPr>
            <w:r>
              <w:t>0.3</w:t>
            </w:r>
          </w:p>
        </w:tc>
        <w:tc>
          <w:tcPr>
            <w:tcW w:w="1134" w:type="dxa"/>
            <w:tcBorders>
              <w:top w:val="single" w:sz="4" w:space="0" w:color="auto"/>
              <w:left w:val="nil"/>
              <w:bottom w:val="single" w:sz="4" w:space="0" w:color="auto"/>
              <w:right w:val="single" w:sz="4" w:space="0" w:color="auto"/>
            </w:tcBorders>
            <w:noWrap/>
            <w:hideMark/>
          </w:tcPr>
          <w:p w14:paraId="0C284B89" w14:textId="77777777" w:rsidR="003915D2" w:rsidRDefault="003915D2">
            <w:pPr>
              <w:pStyle w:val="TAC"/>
              <w:rPr>
                <w:lang w:eastAsia="ja-JP"/>
              </w:rPr>
            </w:pPr>
            <w:r>
              <w:t>3, 9</w:t>
            </w:r>
          </w:p>
        </w:tc>
      </w:tr>
      <w:tr w:rsidR="003915D2" w14:paraId="6610D0BF"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2CD4D01" w14:textId="77777777" w:rsidR="003915D2" w:rsidRDefault="003915D2">
            <w:pPr>
              <w:pStyle w:val="TAC"/>
              <w:rPr>
                <w:lang w:eastAsia="ja-JP"/>
              </w:rPr>
            </w:pPr>
            <w:r>
              <w:rPr>
                <w:rFonts w:eastAsia="PMingLiU" w:cs="Arial"/>
                <w:lang w:eastAsia="ja-JP"/>
              </w:rPr>
              <w:t>DC_28_n40</w:t>
            </w:r>
          </w:p>
        </w:tc>
        <w:tc>
          <w:tcPr>
            <w:tcW w:w="2693" w:type="dxa"/>
            <w:tcBorders>
              <w:top w:val="single" w:sz="4" w:space="0" w:color="auto"/>
              <w:left w:val="nil"/>
              <w:bottom w:val="single" w:sz="4" w:space="0" w:color="auto"/>
              <w:right w:val="single" w:sz="4" w:space="0" w:color="auto"/>
            </w:tcBorders>
            <w:hideMark/>
          </w:tcPr>
          <w:p w14:paraId="390FDE01" w14:textId="77777777" w:rsidR="003915D2" w:rsidRDefault="003915D2">
            <w:pPr>
              <w:pStyle w:val="TAL"/>
            </w:pPr>
            <w:r>
              <w:t xml:space="preserve">E-UTRA Band 3, 5, 7, 8, 18, 19, 20, 26, 27, </w:t>
            </w:r>
            <w:del w:id="1011" w:author="Apple" w:date="2022-08-03T10:48:00Z">
              <w:r>
                <w:delText>28,</w:delText>
              </w:r>
            </w:del>
            <w:r>
              <w:t>31, 34, 38, 41, 72</w:t>
            </w:r>
          </w:p>
        </w:tc>
        <w:tc>
          <w:tcPr>
            <w:tcW w:w="1276" w:type="dxa"/>
            <w:tcBorders>
              <w:top w:val="single" w:sz="4" w:space="0" w:color="auto"/>
              <w:left w:val="nil"/>
              <w:bottom w:val="single" w:sz="4" w:space="0" w:color="auto"/>
              <w:right w:val="single" w:sz="4" w:space="0" w:color="auto"/>
            </w:tcBorders>
            <w:hideMark/>
          </w:tcPr>
          <w:p w14:paraId="30C4AC03"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407B09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60DEE2A"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F769746"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396465A"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0715B015" w14:textId="77777777" w:rsidR="003915D2" w:rsidRDefault="003915D2">
            <w:pPr>
              <w:pStyle w:val="TAC"/>
            </w:pPr>
          </w:p>
        </w:tc>
      </w:tr>
      <w:tr w:rsidR="003915D2" w14:paraId="7BE7DE8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E25154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FAE92EB" w14:textId="77777777" w:rsidR="003915D2" w:rsidRDefault="003915D2">
            <w:pPr>
              <w:pStyle w:val="TAL"/>
              <w:rPr>
                <w:lang w:val="de-DE"/>
              </w:rPr>
            </w:pPr>
            <w:r>
              <w:rPr>
                <w:lang w:val="de-DE"/>
              </w:rPr>
              <w:t>E-UTRA band 1, 11, 21, 22, 32, 42, 43, 50, 51, 52, 65, 73, 74, 75, 76</w:t>
            </w:r>
          </w:p>
          <w:p w14:paraId="474735CF" w14:textId="77777777" w:rsidR="003915D2" w:rsidRDefault="003915D2">
            <w:pPr>
              <w:pStyle w:val="TAL"/>
              <w:rPr>
                <w:lang w:val="de-DE"/>
              </w:rPr>
            </w:pPr>
            <w:r>
              <w:rPr>
                <w:lang w:val="de-DE"/>
              </w:rPr>
              <w:t>NR Band, n77, n78, n79</w:t>
            </w:r>
          </w:p>
        </w:tc>
        <w:tc>
          <w:tcPr>
            <w:tcW w:w="1276" w:type="dxa"/>
            <w:tcBorders>
              <w:top w:val="single" w:sz="4" w:space="0" w:color="auto"/>
              <w:left w:val="nil"/>
              <w:bottom w:val="single" w:sz="4" w:space="0" w:color="auto"/>
              <w:right w:val="single" w:sz="4" w:space="0" w:color="auto"/>
            </w:tcBorders>
            <w:hideMark/>
          </w:tcPr>
          <w:p w14:paraId="11E82A62"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2AE9F76"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0282BA3"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01EE7C7"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2CAE95C9"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40B5075A" w14:textId="77777777" w:rsidR="003915D2" w:rsidRDefault="003915D2">
            <w:pPr>
              <w:pStyle w:val="TAC"/>
            </w:pPr>
            <w:r>
              <w:t>2</w:t>
            </w:r>
          </w:p>
        </w:tc>
      </w:tr>
      <w:tr w:rsidR="003915D2" w14:paraId="30AB3367" w14:textId="77777777" w:rsidTr="003915D2">
        <w:trPr>
          <w:gridBefore w:val="1"/>
          <w:wBefore w:w="25" w:type="dxa"/>
          <w:trHeight w:val="187"/>
          <w:jc w:val="center"/>
          <w:ins w:id="1012" w:author="Apple" w:date="2022-08-03T10:49:00Z"/>
        </w:trPr>
        <w:tc>
          <w:tcPr>
            <w:tcW w:w="1985" w:type="dxa"/>
            <w:tcBorders>
              <w:top w:val="nil"/>
              <w:left w:val="single" w:sz="4" w:space="0" w:color="auto"/>
              <w:bottom w:val="nil"/>
              <w:right w:val="single" w:sz="4" w:space="0" w:color="auto"/>
            </w:tcBorders>
          </w:tcPr>
          <w:p w14:paraId="09511B9E" w14:textId="77777777" w:rsidR="003915D2" w:rsidRDefault="003915D2">
            <w:pPr>
              <w:pStyle w:val="TAC"/>
              <w:rPr>
                <w:ins w:id="1013" w:author="Apple" w:date="2022-08-03T10:49:00Z"/>
                <w:lang w:eastAsia="ja-JP"/>
              </w:rPr>
            </w:pPr>
          </w:p>
        </w:tc>
        <w:tc>
          <w:tcPr>
            <w:tcW w:w="2693" w:type="dxa"/>
            <w:tcBorders>
              <w:top w:val="single" w:sz="4" w:space="0" w:color="auto"/>
              <w:left w:val="nil"/>
              <w:bottom w:val="single" w:sz="4" w:space="0" w:color="auto"/>
              <w:right w:val="single" w:sz="4" w:space="0" w:color="auto"/>
            </w:tcBorders>
            <w:hideMark/>
          </w:tcPr>
          <w:p w14:paraId="079D3AF8" w14:textId="77777777" w:rsidR="003915D2" w:rsidRDefault="003915D2">
            <w:pPr>
              <w:pStyle w:val="TAL"/>
              <w:rPr>
                <w:ins w:id="1014" w:author="Apple" w:date="2022-08-03T10:49:00Z"/>
                <w:lang w:val="de-DE"/>
              </w:rPr>
            </w:pPr>
            <w:ins w:id="1015" w:author="Apple" w:date="2022-08-03T10:49:00Z">
              <w:r>
                <w:t>Frequency range</w:t>
              </w:r>
            </w:ins>
          </w:p>
        </w:tc>
        <w:tc>
          <w:tcPr>
            <w:tcW w:w="1276" w:type="dxa"/>
            <w:tcBorders>
              <w:top w:val="single" w:sz="4" w:space="0" w:color="auto"/>
              <w:left w:val="nil"/>
              <w:bottom w:val="single" w:sz="4" w:space="0" w:color="auto"/>
              <w:right w:val="single" w:sz="4" w:space="0" w:color="auto"/>
            </w:tcBorders>
            <w:hideMark/>
          </w:tcPr>
          <w:p w14:paraId="35EBE2E8" w14:textId="77777777" w:rsidR="003915D2" w:rsidRDefault="003915D2">
            <w:pPr>
              <w:pStyle w:val="TAC"/>
              <w:rPr>
                <w:ins w:id="1016" w:author="Apple" w:date="2022-08-03T10:49:00Z"/>
              </w:rPr>
            </w:pPr>
            <w:ins w:id="1017" w:author="Apple" w:date="2022-08-03T10:49:00Z">
              <w:r>
                <w:t>758</w:t>
              </w:r>
            </w:ins>
          </w:p>
        </w:tc>
        <w:tc>
          <w:tcPr>
            <w:tcW w:w="425" w:type="dxa"/>
            <w:tcBorders>
              <w:top w:val="single" w:sz="4" w:space="0" w:color="auto"/>
              <w:left w:val="nil"/>
              <w:bottom w:val="single" w:sz="4" w:space="0" w:color="auto"/>
              <w:right w:val="single" w:sz="4" w:space="0" w:color="auto"/>
            </w:tcBorders>
            <w:hideMark/>
          </w:tcPr>
          <w:p w14:paraId="356CBB91" w14:textId="77777777" w:rsidR="003915D2" w:rsidRDefault="003915D2">
            <w:pPr>
              <w:pStyle w:val="TAC"/>
              <w:rPr>
                <w:ins w:id="1018" w:author="Apple" w:date="2022-08-03T10:49:00Z"/>
              </w:rPr>
            </w:pPr>
            <w:ins w:id="1019" w:author="Apple" w:date="2022-08-03T10:49:00Z">
              <w:r>
                <w:t>-</w:t>
              </w:r>
            </w:ins>
          </w:p>
        </w:tc>
        <w:tc>
          <w:tcPr>
            <w:tcW w:w="1134" w:type="dxa"/>
            <w:tcBorders>
              <w:top w:val="single" w:sz="4" w:space="0" w:color="auto"/>
              <w:left w:val="nil"/>
              <w:bottom w:val="single" w:sz="4" w:space="0" w:color="auto"/>
              <w:right w:val="single" w:sz="4" w:space="0" w:color="auto"/>
            </w:tcBorders>
            <w:hideMark/>
          </w:tcPr>
          <w:p w14:paraId="276488FD" w14:textId="77777777" w:rsidR="003915D2" w:rsidRDefault="003915D2">
            <w:pPr>
              <w:pStyle w:val="TAC"/>
              <w:rPr>
                <w:ins w:id="1020" w:author="Apple" w:date="2022-08-03T10:49:00Z"/>
              </w:rPr>
            </w:pPr>
            <w:ins w:id="1021" w:author="Apple" w:date="2022-08-03T10:49:00Z">
              <w:r>
                <w:t>773</w:t>
              </w:r>
            </w:ins>
          </w:p>
        </w:tc>
        <w:tc>
          <w:tcPr>
            <w:tcW w:w="992" w:type="dxa"/>
            <w:tcBorders>
              <w:top w:val="single" w:sz="4" w:space="0" w:color="auto"/>
              <w:left w:val="nil"/>
              <w:bottom w:val="single" w:sz="4" w:space="0" w:color="auto"/>
              <w:right w:val="single" w:sz="4" w:space="0" w:color="auto"/>
            </w:tcBorders>
            <w:hideMark/>
          </w:tcPr>
          <w:p w14:paraId="56E8072F" w14:textId="77777777" w:rsidR="003915D2" w:rsidRDefault="003915D2">
            <w:pPr>
              <w:pStyle w:val="TAC"/>
              <w:rPr>
                <w:ins w:id="1022" w:author="Apple" w:date="2022-08-03T10:49:00Z"/>
              </w:rPr>
            </w:pPr>
            <w:ins w:id="1023" w:author="Apple" w:date="2022-08-03T10:49:00Z">
              <w:r>
                <w:t>-32</w:t>
              </w:r>
            </w:ins>
          </w:p>
        </w:tc>
        <w:tc>
          <w:tcPr>
            <w:tcW w:w="1134" w:type="dxa"/>
            <w:tcBorders>
              <w:top w:val="single" w:sz="4" w:space="0" w:color="auto"/>
              <w:left w:val="nil"/>
              <w:bottom w:val="single" w:sz="4" w:space="0" w:color="auto"/>
              <w:right w:val="single" w:sz="4" w:space="0" w:color="auto"/>
            </w:tcBorders>
            <w:noWrap/>
            <w:hideMark/>
          </w:tcPr>
          <w:p w14:paraId="1E687589" w14:textId="77777777" w:rsidR="003915D2" w:rsidRDefault="003915D2">
            <w:pPr>
              <w:pStyle w:val="TAC"/>
              <w:rPr>
                <w:ins w:id="1024" w:author="Apple" w:date="2022-08-03T10:49:00Z"/>
              </w:rPr>
            </w:pPr>
            <w:ins w:id="1025" w:author="Apple" w:date="2022-08-03T10:49:00Z">
              <w:r>
                <w:t>1</w:t>
              </w:r>
            </w:ins>
          </w:p>
        </w:tc>
        <w:tc>
          <w:tcPr>
            <w:tcW w:w="1134" w:type="dxa"/>
            <w:tcBorders>
              <w:top w:val="single" w:sz="4" w:space="0" w:color="auto"/>
              <w:left w:val="nil"/>
              <w:bottom w:val="single" w:sz="4" w:space="0" w:color="auto"/>
              <w:right w:val="single" w:sz="4" w:space="0" w:color="auto"/>
            </w:tcBorders>
            <w:noWrap/>
            <w:hideMark/>
          </w:tcPr>
          <w:p w14:paraId="2871CBFB" w14:textId="77777777" w:rsidR="003915D2" w:rsidRDefault="003915D2">
            <w:pPr>
              <w:pStyle w:val="TAC"/>
              <w:rPr>
                <w:ins w:id="1026" w:author="Apple" w:date="2022-08-03T10:49:00Z"/>
              </w:rPr>
            </w:pPr>
            <w:ins w:id="1027" w:author="Apple" w:date="2022-08-03T10:49:00Z">
              <w:r>
                <w:t>5</w:t>
              </w:r>
            </w:ins>
          </w:p>
        </w:tc>
      </w:tr>
      <w:tr w:rsidR="003915D2" w14:paraId="3C0D24BF" w14:textId="77777777" w:rsidTr="003915D2">
        <w:trPr>
          <w:gridBefore w:val="1"/>
          <w:wBefore w:w="25" w:type="dxa"/>
          <w:trHeight w:val="187"/>
          <w:jc w:val="center"/>
          <w:ins w:id="1028" w:author="Apple" w:date="2022-08-03T10:49:00Z"/>
        </w:trPr>
        <w:tc>
          <w:tcPr>
            <w:tcW w:w="1985" w:type="dxa"/>
            <w:tcBorders>
              <w:top w:val="nil"/>
              <w:left w:val="single" w:sz="4" w:space="0" w:color="auto"/>
              <w:bottom w:val="nil"/>
              <w:right w:val="single" w:sz="4" w:space="0" w:color="auto"/>
            </w:tcBorders>
          </w:tcPr>
          <w:p w14:paraId="32DFBA61" w14:textId="77777777" w:rsidR="003915D2" w:rsidRDefault="003915D2">
            <w:pPr>
              <w:pStyle w:val="TAC"/>
              <w:rPr>
                <w:ins w:id="1029" w:author="Apple" w:date="2022-08-03T10:49:00Z"/>
                <w:lang w:eastAsia="ja-JP"/>
              </w:rPr>
            </w:pPr>
          </w:p>
        </w:tc>
        <w:tc>
          <w:tcPr>
            <w:tcW w:w="2693" w:type="dxa"/>
            <w:tcBorders>
              <w:top w:val="single" w:sz="4" w:space="0" w:color="auto"/>
              <w:left w:val="nil"/>
              <w:bottom w:val="single" w:sz="4" w:space="0" w:color="auto"/>
              <w:right w:val="single" w:sz="4" w:space="0" w:color="auto"/>
            </w:tcBorders>
            <w:hideMark/>
          </w:tcPr>
          <w:p w14:paraId="4BFDEB69" w14:textId="77777777" w:rsidR="003915D2" w:rsidRDefault="003915D2">
            <w:pPr>
              <w:pStyle w:val="TAL"/>
              <w:rPr>
                <w:ins w:id="1030" w:author="Apple" w:date="2022-08-03T10:49:00Z"/>
                <w:lang w:val="de-DE"/>
              </w:rPr>
            </w:pPr>
            <w:ins w:id="1031" w:author="Apple" w:date="2022-08-03T10:49:00Z">
              <w:r>
                <w:t>Frequency range</w:t>
              </w:r>
            </w:ins>
          </w:p>
        </w:tc>
        <w:tc>
          <w:tcPr>
            <w:tcW w:w="1276" w:type="dxa"/>
            <w:tcBorders>
              <w:top w:val="single" w:sz="4" w:space="0" w:color="auto"/>
              <w:left w:val="nil"/>
              <w:bottom w:val="single" w:sz="4" w:space="0" w:color="auto"/>
              <w:right w:val="single" w:sz="4" w:space="0" w:color="auto"/>
            </w:tcBorders>
            <w:hideMark/>
          </w:tcPr>
          <w:p w14:paraId="673D029E" w14:textId="77777777" w:rsidR="003915D2" w:rsidRDefault="003915D2">
            <w:pPr>
              <w:pStyle w:val="TAC"/>
              <w:rPr>
                <w:ins w:id="1032" w:author="Apple" w:date="2022-08-03T10:49:00Z"/>
              </w:rPr>
            </w:pPr>
            <w:ins w:id="1033" w:author="Apple" w:date="2022-08-03T10:49:00Z">
              <w:r>
                <w:t>773</w:t>
              </w:r>
            </w:ins>
          </w:p>
        </w:tc>
        <w:tc>
          <w:tcPr>
            <w:tcW w:w="425" w:type="dxa"/>
            <w:tcBorders>
              <w:top w:val="single" w:sz="4" w:space="0" w:color="auto"/>
              <w:left w:val="nil"/>
              <w:bottom w:val="single" w:sz="4" w:space="0" w:color="auto"/>
              <w:right w:val="single" w:sz="4" w:space="0" w:color="auto"/>
            </w:tcBorders>
            <w:hideMark/>
          </w:tcPr>
          <w:p w14:paraId="2A9A61AF" w14:textId="77777777" w:rsidR="003915D2" w:rsidRDefault="003915D2">
            <w:pPr>
              <w:pStyle w:val="TAC"/>
              <w:rPr>
                <w:ins w:id="1034" w:author="Apple" w:date="2022-08-03T10:49:00Z"/>
              </w:rPr>
            </w:pPr>
            <w:ins w:id="1035" w:author="Apple" w:date="2022-08-03T10:49:00Z">
              <w:r>
                <w:t>-</w:t>
              </w:r>
            </w:ins>
          </w:p>
        </w:tc>
        <w:tc>
          <w:tcPr>
            <w:tcW w:w="1134" w:type="dxa"/>
            <w:tcBorders>
              <w:top w:val="single" w:sz="4" w:space="0" w:color="auto"/>
              <w:left w:val="nil"/>
              <w:bottom w:val="single" w:sz="4" w:space="0" w:color="auto"/>
              <w:right w:val="single" w:sz="4" w:space="0" w:color="auto"/>
            </w:tcBorders>
            <w:hideMark/>
          </w:tcPr>
          <w:p w14:paraId="7FA23AD5" w14:textId="77777777" w:rsidR="003915D2" w:rsidRDefault="003915D2">
            <w:pPr>
              <w:pStyle w:val="TAC"/>
              <w:rPr>
                <w:ins w:id="1036" w:author="Apple" w:date="2022-08-03T10:49:00Z"/>
              </w:rPr>
            </w:pPr>
            <w:ins w:id="1037" w:author="Apple" w:date="2022-08-03T10:49:00Z">
              <w:r>
                <w:t>803</w:t>
              </w:r>
            </w:ins>
          </w:p>
        </w:tc>
        <w:tc>
          <w:tcPr>
            <w:tcW w:w="992" w:type="dxa"/>
            <w:tcBorders>
              <w:top w:val="single" w:sz="4" w:space="0" w:color="auto"/>
              <w:left w:val="nil"/>
              <w:bottom w:val="single" w:sz="4" w:space="0" w:color="auto"/>
              <w:right w:val="single" w:sz="4" w:space="0" w:color="auto"/>
            </w:tcBorders>
            <w:hideMark/>
          </w:tcPr>
          <w:p w14:paraId="0DB7E96E" w14:textId="77777777" w:rsidR="003915D2" w:rsidRDefault="003915D2">
            <w:pPr>
              <w:pStyle w:val="TAC"/>
              <w:rPr>
                <w:ins w:id="1038" w:author="Apple" w:date="2022-08-03T10:49:00Z"/>
              </w:rPr>
            </w:pPr>
            <w:ins w:id="1039" w:author="Apple" w:date="2022-08-03T10:49:00Z">
              <w:r>
                <w:t>-50</w:t>
              </w:r>
            </w:ins>
          </w:p>
        </w:tc>
        <w:tc>
          <w:tcPr>
            <w:tcW w:w="1134" w:type="dxa"/>
            <w:tcBorders>
              <w:top w:val="single" w:sz="4" w:space="0" w:color="auto"/>
              <w:left w:val="nil"/>
              <w:bottom w:val="single" w:sz="4" w:space="0" w:color="auto"/>
              <w:right w:val="single" w:sz="4" w:space="0" w:color="auto"/>
            </w:tcBorders>
            <w:noWrap/>
            <w:hideMark/>
          </w:tcPr>
          <w:p w14:paraId="6382D1BD" w14:textId="77777777" w:rsidR="003915D2" w:rsidRDefault="003915D2">
            <w:pPr>
              <w:pStyle w:val="TAC"/>
              <w:rPr>
                <w:ins w:id="1040" w:author="Apple" w:date="2022-08-03T10:49:00Z"/>
              </w:rPr>
            </w:pPr>
            <w:ins w:id="1041" w:author="Apple" w:date="2022-08-03T10:49:00Z">
              <w:r>
                <w:t>1</w:t>
              </w:r>
            </w:ins>
          </w:p>
        </w:tc>
        <w:tc>
          <w:tcPr>
            <w:tcW w:w="1134" w:type="dxa"/>
            <w:tcBorders>
              <w:top w:val="single" w:sz="4" w:space="0" w:color="auto"/>
              <w:left w:val="nil"/>
              <w:bottom w:val="single" w:sz="4" w:space="0" w:color="auto"/>
              <w:right w:val="single" w:sz="4" w:space="0" w:color="auto"/>
            </w:tcBorders>
            <w:noWrap/>
          </w:tcPr>
          <w:p w14:paraId="2CB52304" w14:textId="77777777" w:rsidR="003915D2" w:rsidRDefault="003915D2">
            <w:pPr>
              <w:pStyle w:val="TAC"/>
              <w:rPr>
                <w:ins w:id="1042" w:author="Apple" w:date="2022-08-03T10:49:00Z"/>
              </w:rPr>
            </w:pPr>
          </w:p>
        </w:tc>
      </w:tr>
      <w:tr w:rsidR="003915D2" w14:paraId="1EDED202"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5F479A7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8FE84DA"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373B7810" w14:textId="77777777" w:rsidR="003915D2" w:rsidRDefault="003915D2">
            <w:pPr>
              <w:pStyle w:val="TAC"/>
            </w:pPr>
            <w:r>
              <w:t xml:space="preserve">1884.5 </w:t>
            </w:r>
          </w:p>
        </w:tc>
        <w:tc>
          <w:tcPr>
            <w:tcW w:w="425" w:type="dxa"/>
            <w:tcBorders>
              <w:top w:val="single" w:sz="4" w:space="0" w:color="auto"/>
              <w:left w:val="nil"/>
              <w:bottom w:val="single" w:sz="4" w:space="0" w:color="auto"/>
              <w:right w:val="single" w:sz="4" w:space="0" w:color="auto"/>
            </w:tcBorders>
            <w:hideMark/>
          </w:tcPr>
          <w:p w14:paraId="7F79C19E" w14:textId="77777777" w:rsidR="003915D2" w:rsidRDefault="003915D2">
            <w:pPr>
              <w:pStyle w:val="TAC"/>
            </w:pPr>
            <w:r>
              <w:t xml:space="preserve">- </w:t>
            </w:r>
          </w:p>
        </w:tc>
        <w:tc>
          <w:tcPr>
            <w:tcW w:w="1134" w:type="dxa"/>
            <w:tcBorders>
              <w:top w:val="single" w:sz="4" w:space="0" w:color="auto"/>
              <w:left w:val="nil"/>
              <w:bottom w:val="single" w:sz="4" w:space="0" w:color="auto"/>
              <w:right w:val="single" w:sz="4" w:space="0" w:color="auto"/>
            </w:tcBorders>
            <w:hideMark/>
          </w:tcPr>
          <w:p w14:paraId="7D05D95C" w14:textId="77777777" w:rsidR="003915D2" w:rsidRDefault="003915D2">
            <w:pPr>
              <w:pStyle w:val="TAC"/>
            </w:pPr>
            <w:r>
              <w:t xml:space="preserve">1915.7 </w:t>
            </w:r>
          </w:p>
        </w:tc>
        <w:tc>
          <w:tcPr>
            <w:tcW w:w="992" w:type="dxa"/>
            <w:tcBorders>
              <w:top w:val="single" w:sz="4" w:space="0" w:color="auto"/>
              <w:left w:val="nil"/>
              <w:bottom w:val="single" w:sz="4" w:space="0" w:color="auto"/>
              <w:right w:val="single" w:sz="4" w:space="0" w:color="auto"/>
            </w:tcBorders>
            <w:hideMark/>
          </w:tcPr>
          <w:p w14:paraId="64708E23"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4D09CE53"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hideMark/>
          </w:tcPr>
          <w:p w14:paraId="0C3D186D" w14:textId="77777777" w:rsidR="003915D2" w:rsidRDefault="003915D2">
            <w:pPr>
              <w:pStyle w:val="TAC"/>
            </w:pPr>
            <w:r>
              <w:t>3</w:t>
            </w:r>
          </w:p>
        </w:tc>
      </w:tr>
      <w:tr w:rsidR="003915D2" w14:paraId="41EDE91A"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52B6A58" w14:textId="77777777" w:rsidR="003915D2" w:rsidRDefault="003915D2">
            <w:pPr>
              <w:pStyle w:val="TAC"/>
              <w:rPr>
                <w:szCs w:val="18"/>
                <w:lang w:eastAsia="zh-TW"/>
              </w:rPr>
            </w:pPr>
            <w:r>
              <w:rPr>
                <w:szCs w:val="18"/>
                <w:lang w:eastAsia="fi-FI"/>
              </w:rPr>
              <w:t>DC_</w:t>
            </w:r>
            <w:r>
              <w:rPr>
                <w:szCs w:val="18"/>
                <w:lang w:eastAsia="zh-TW"/>
              </w:rPr>
              <w:t>28</w:t>
            </w:r>
            <w:r>
              <w:rPr>
                <w:szCs w:val="18"/>
                <w:lang w:eastAsia="fi-FI"/>
              </w:rPr>
              <w:t>_n</w:t>
            </w:r>
            <w:r>
              <w:rPr>
                <w:szCs w:val="18"/>
                <w:lang w:eastAsia="zh-TW"/>
              </w:rPr>
              <w:t>41</w:t>
            </w:r>
          </w:p>
          <w:p w14:paraId="4D9BA715" w14:textId="77777777" w:rsidR="003915D2" w:rsidRDefault="003915D2">
            <w:pPr>
              <w:pStyle w:val="TAC"/>
              <w:rPr>
                <w:lang w:eastAsia="ja-JP"/>
              </w:rPr>
            </w:pPr>
            <w:r>
              <w:rPr>
                <w:szCs w:val="18"/>
                <w:lang w:eastAsia="ja-JP"/>
              </w:rPr>
              <w:t>DC_28_n83_ULSUP-TDM_n41</w:t>
            </w:r>
          </w:p>
        </w:tc>
        <w:tc>
          <w:tcPr>
            <w:tcW w:w="2693" w:type="dxa"/>
            <w:tcBorders>
              <w:top w:val="single" w:sz="4" w:space="0" w:color="auto"/>
              <w:left w:val="nil"/>
              <w:bottom w:val="single" w:sz="4" w:space="0" w:color="auto"/>
              <w:right w:val="single" w:sz="4" w:space="0" w:color="auto"/>
            </w:tcBorders>
            <w:hideMark/>
          </w:tcPr>
          <w:p w14:paraId="6765A6CB" w14:textId="77777777" w:rsidR="003915D2" w:rsidRDefault="003915D2">
            <w:pPr>
              <w:pStyle w:val="TAL"/>
              <w:rPr>
                <w:rFonts w:cs="Arial"/>
                <w:lang w:val="de-DE" w:eastAsia="zh-CN"/>
              </w:rPr>
            </w:pPr>
            <w:r>
              <w:rPr>
                <w:rFonts w:cs="Arial"/>
                <w:lang w:val="de-DE"/>
              </w:rPr>
              <w:t>E-UTRA Band 4, 14, 18, 19, 20, 26, 27, 39, 42, 43, 48, 50, 51, 52, 65, 66</w:t>
            </w:r>
            <w:r>
              <w:rPr>
                <w:rFonts w:cs="Arial"/>
                <w:lang w:val="de-DE" w:eastAsia="ja-JP"/>
              </w:rPr>
              <w:t>, 71, 73</w:t>
            </w:r>
          </w:p>
          <w:p w14:paraId="41BCB59A" w14:textId="77777777" w:rsidR="003915D2" w:rsidRDefault="003915D2">
            <w:pPr>
              <w:pStyle w:val="TAL"/>
              <w:rPr>
                <w:lang w:val="de-DE"/>
              </w:rPr>
            </w:pPr>
            <w:r>
              <w:rPr>
                <w:rFonts w:cs="Arial"/>
                <w:lang w:val="de-DE"/>
              </w:rPr>
              <w:t>NR Band n77, n78, n79</w:t>
            </w:r>
          </w:p>
        </w:tc>
        <w:tc>
          <w:tcPr>
            <w:tcW w:w="1276" w:type="dxa"/>
            <w:tcBorders>
              <w:top w:val="single" w:sz="4" w:space="0" w:color="auto"/>
              <w:left w:val="nil"/>
              <w:bottom w:val="single" w:sz="4" w:space="0" w:color="auto"/>
              <w:right w:val="single" w:sz="4" w:space="0" w:color="auto"/>
            </w:tcBorders>
            <w:hideMark/>
          </w:tcPr>
          <w:p w14:paraId="7F8FB872"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7A3F60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82189A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9AAF78E"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EE7D06F"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4E3427F6" w14:textId="77777777" w:rsidR="003915D2" w:rsidRDefault="003915D2">
            <w:pPr>
              <w:pStyle w:val="TAC"/>
            </w:pPr>
            <w:r>
              <w:t>2</w:t>
            </w:r>
          </w:p>
        </w:tc>
      </w:tr>
      <w:tr w:rsidR="003915D2" w14:paraId="2D99BC4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F14510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975576E" w14:textId="77777777" w:rsidR="003915D2" w:rsidRDefault="003915D2">
            <w:pPr>
              <w:pStyle w:val="TAL"/>
            </w:pPr>
            <w:r>
              <w:rPr>
                <w:rFonts w:cs="Arial"/>
              </w:rPr>
              <w:t>E-UTRA Band 1</w:t>
            </w:r>
          </w:p>
        </w:tc>
        <w:tc>
          <w:tcPr>
            <w:tcW w:w="1276" w:type="dxa"/>
            <w:tcBorders>
              <w:top w:val="single" w:sz="4" w:space="0" w:color="auto"/>
              <w:left w:val="nil"/>
              <w:bottom w:val="single" w:sz="4" w:space="0" w:color="auto"/>
              <w:right w:val="single" w:sz="4" w:space="0" w:color="auto"/>
            </w:tcBorders>
            <w:hideMark/>
          </w:tcPr>
          <w:p w14:paraId="15A7E14B"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47AB4E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27B5776"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0D73DA1"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C643BAE"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6C525527" w14:textId="77777777" w:rsidR="003915D2" w:rsidRDefault="003915D2">
            <w:pPr>
              <w:pStyle w:val="TAC"/>
            </w:pPr>
            <w:r>
              <w:t>2, 9, 11</w:t>
            </w:r>
          </w:p>
        </w:tc>
      </w:tr>
      <w:tr w:rsidR="003915D2" w14:paraId="276E4F6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DD95E4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7031CF2" w14:textId="77777777" w:rsidR="003915D2" w:rsidRDefault="003915D2">
            <w:pPr>
              <w:pStyle w:val="TAL"/>
            </w:pPr>
            <w:r>
              <w:rPr>
                <w:rFonts w:cs="Arial"/>
              </w:rPr>
              <w:t xml:space="preserve">E-UTRA Band 2, 3, 5, 8, </w:t>
            </w:r>
            <w:r>
              <w:rPr>
                <w:rFonts w:cs="Arial"/>
                <w:lang w:eastAsia="ja-JP"/>
              </w:rPr>
              <w:t xml:space="preserve">24, </w:t>
            </w:r>
            <w:r>
              <w:rPr>
                <w:rFonts w:cs="Arial"/>
              </w:rPr>
              <w:t>25, 30, 31, 34, 70, 72</w:t>
            </w:r>
          </w:p>
        </w:tc>
        <w:tc>
          <w:tcPr>
            <w:tcW w:w="1276" w:type="dxa"/>
            <w:tcBorders>
              <w:top w:val="single" w:sz="4" w:space="0" w:color="auto"/>
              <w:left w:val="nil"/>
              <w:bottom w:val="single" w:sz="4" w:space="0" w:color="auto"/>
              <w:right w:val="single" w:sz="4" w:space="0" w:color="auto"/>
            </w:tcBorders>
            <w:hideMark/>
          </w:tcPr>
          <w:p w14:paraId="6D7A1E4B"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0E90DC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7C309FA"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0627E82"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D9C1988"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288C3F8A" w14:textId="77777777" w:rsidR="003915D2" w:rsidRDefault="003915D2">
            <w:pPr>
              <w:pStyle w:val="TAC"/>
            </w:pPr>
          </w:p>
        </w:tc>
      </w:tr>
      <w:tr w:rsidR="003915D2" w14:paraId="40F6A0E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DE8D3B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80F279C" w14:textId="77777777" w:rsidR="003915D2" w:rsidRDefault="003915D2">
            <w:pPr>
              <w:pStyle w:val="TAL"/>
            </w:pPr>
            <w:r>
              <w:rPr>
                <w:rFonts w:cs="Arial"/>
              </w:rPr>
              <w:t>E-UTRA Band 11, 21, 74, 75, 76</w:t>
            </w:r>
          </w:p>
        </w:tc>
        <w:tc>
          <w:tcPr>
            <w:tcW w:w="1276" w:type="dxa"/>
            <w:tcBorders>
              <w:top w:val="single" w:sz="4" w:space="0" w:color="auto"/>
              <w:left w:val="nil"/>
              <w:bottom w:val="single" w:sz="4" w:space="0" w:color="auto"/>
              <w:right w:val="single" w:sz="4" w:space="0" w:color="auto"/>
            </w:tcBorders>
            <w:hideMark/>
          </w:tcPr>
          <w:p w14:paraId="786F8FD8"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AEE3B3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061AC07"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E1171AB"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0E4280E5"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28578784" w14:textId="77777777" w:rsidR="003915D2" w:rsidRDefault="003915D2">
            <w:pPr>
              <w:pStyle w:val="TAC"/>
            </w:pPr>
            <w:r>
              <w:t>2, 9, 10</w:t>
            </w:r>
          </w:p>
        </w:tc>
      </w:tr>
      <w:tr w:rsidR="003915D2" w14:paraId="4F9E3C3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086ADF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9CD52A5" w14:textId="77777777" w:rsidR="003915D2" w:rsidRDefault="003915D2">
            <w:pPr>
              <w:pStyle w:val="TAL"/>
              <w:rPr>
                <w:rFonts w:cs="Arial"/>
              </w:rPr>
            </w:pPr>
            <w:r>
              <w:t>E-UTRA Band</w:t>
            </w:r>
            <w:r>
              <w:rPr>
                <w:lang w:eastAsia="zh-CN"/>
              </w:rPr>
              <w:t xml:space="preserve"> 40</w:t>
            </w:r>
          </w:p>
        </w:tc>
        <w:tc>
          <w:tcPr>
            <w:tcW w:w="1276" w:type="dxa"/>
            <w:tcBorders>
              <w:top w:val="single" w:sz="4" w:space="0" w:color="auto"/>
              <w:left w:val="nil"/>
              <w:bottom w:val="single" w:sz="4" w:space="0" w:color="auto"/>
              <w:right w:val="single" w:sz="4" w:space="0" w:color="auto"/>
            </w:tcBorders>
            <w:hideMark/>
          </w:tcPr>
          <w:p w14:paraId="34E86353"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23749C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E1572D1"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7E27F84" w14:textId="77777777" w:rsidR="003915D2" w:rsidRDefault="003915D2">
            <w:pPr>
              <w:pStyle w:val="TAC"/>
            </w:pPr>
            <w:r>
              <w:rPr>
                <w:lang w:eastAsia="zh-CN"/>
              </w:rPr>
              <w:t>-40</w:t>
            </w:r>
          </w:p>
        </w:tc>
        <w:tc>
          <w:tcPr>
            <w:tcW w:w="1134" w:type="dxa"/>
            <w:tcBorders>
              <w:top w:val="single" w:sz="4" w:space="0" w:color="auto"/>
              <w:left w:val="nil"/>
              <w:bottom w:val="single" w:sz="4" w:space="0" w:color="auto"/>
              <w:right w:val="single" w:sz="4" w:space="0" w:color="auto"/>
            </w:tcBorders>
            <w:noWrap/>
            <w:hideMark/>
          </w:tcPr>
          <w:p w14:paraId="1742984A"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tcPr>
          <w:p w14:paraId="70D8FE3C" w14:textId="77777777" w:rsidR="003915D2" w:rsidRDefault="003915D2">
            <w:pPr>
              <w:pStyle w:val="TAC"/>
            </w:pPr>
          </w:p>
        </w:tc>
      </w:tr>
      <w:tr w:rsidR="003915D2" w14:paraId="79D75D0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478933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0B3CC1E"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2CAA6468" w14:textId="77777777" w:rsidR="003915D2" w:rsidRDefault="003915D2">
            <w:pPr>
              <w:pStyle w:val="TAC"/>
            </w:pPr>
            <w:r>
              <w:t>470</w:t>
            </w:r>
          </w:p>
        </w:tc>
        <w:tc>
          <w:tcPr>
            <w:tcW w:w="425" w:type="dxa"/>
            <w:tcBorders>
              <w:top w:val="single" w:sz="4" w:space="0" w:color="auto"/>
              <w:left w:val="nil"/>
              <w:bottom w:val="single" w:sz="4" w:space="0" w:color="auto"/>
              <w:right w:val="single" w:sz="4" w:space="0" w:color="auto"/>
            </w:tcBorders>
            <w:hideMark/>
          </w:tcPr>
          <w:p w14:paraId="1FDAA48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1E6921B" w14:textId="77777777" w:rsidR="003915D2" w:rsidRDefault="003915D2">
            <w:pPr>
              <w:pStyle w:val="TAC"/>
            </w:pPr>
            <w:r>
              <w:t>694</w:t>
            </w:r>
          </w:p>
        </w:tc>
        <w:tc>
          <w:tcPr>
            <w:tcW w:w="992" w:type="dxa"/>
            <w:tcBorders>
              <w:top w:val="single" w:sz="4" w:space="0" w:color="auto"/>
              <w:left w:val="nil"/>
              <w:bottom w:val="single" w:sz="4" w:space="0" w:color="auto"/>
              <w:right w:val="single" w:sz="4" w:space="0" w:color="auto"/>
            </w:tcBorders>
            <w:hideMark/>
          </w:tcPr>
          <w:p w14:paraId="257FDF17" w14:textId="77777777" w:rsidR="003915D2" w:rsidRDefault="003915D2">
            <w:pPr>
              <w:pStyle w:val="TAC"/>
            </w:pPr>
            <w:r>
              <w:t>-42</w:t>
            </w:r>
          </w:p>
        </w:tc>
        <w:tc>
          <w:tcPr>
            <w:tcW w:w="1134" w:type="dxa"/>
            <w:tcBorders>
              <w:top w:val="single" w:sz="4" w:space="0" w:color="auto"/>
              <w:left w:val="nil"/>
              <w:bottom w:val="single" w:sz="4" w:space="0" w:color="auto"/>
              <w:right w:val="single" w:sz="4" w:space="0" w:color="auto"/>
            </w:tcBorders>
            <w:noWrap/>
            <w:hideMark/>
          </w:tcPr>
          <w:p w14:paraId="359E418F" w14:textId="77777777" w:rsidR="003915D2" w:rsidRDefault="003915D2">
            <w:pPr>
              <w:pStyle w:val="TAC"/>
            </w:pPr>
            <w:r>
              <w:t>8</w:t>
            </w:r>
          </w:p>
        </w:tc>
        <w:tc>
          <w:tcPr>
            <w:tcW w:w="1134" w:type="dxa"/>
            <w:tcBorders>
              <w:top w:val="single" w:sz="4" w:space="0" w:color="auto"/>
              <w:left w:val="nil"/>
              <w:bottom w:val="single" w:sz="4" w:space="0" w:color="auto"/>
              <w:right w:val="single" w:sz="4" w:space="0" w:color="auto"/>
            </w:tcBorders>
            <w:noWrap/>
            <w:hideMark/>
          </w:tcPr>
          <w:p w14:paraId="1345DA60" w14:textId="77777777" w:rsidR="003915D2" w:rsidRDefault="003915D2">
            <w:pPr>
              <w:pStyle w:val="TAC"/>
            </w:pPr>
            <w:r>
              <w:t>5, 17</w:t>
            </w:r>
          </w:p>
        </w:tc>
      </w:tr>
      <w:tr w:rsidR="003915D2" w14:paraId="27A7E5A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618D2A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156F784"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50622D10" w14:textId="77777777" w:rsidR="003915D2" w:rsidRDefault="003915D2">
            <w:pPr>
              <w:pStyle w:val="TAC"/>
            </w:pPr>
            <w:r>
              <w:t>470</w:t>
            </w:r>
          </w:p>
        </w:tc>
        <w:tc>
          <w:tcPr>
            <w:tcW w:w="425" w:type="dxa"/>
            <w:tcBorders>
              <w:top w:val="single" w:sz="4" w:space="0" w:color="auto"/>
              <w:left w:val="nil"/>
              <w:bottom w:val="single" w:sz="4" w:space="0" w:color="auto"/>
              <w:right w:val="single" w:sz="4" w:space="0" w:color="auto"/>
            </w:tcBorders>
            <w:hideMark/>
          </w:tcPr>
          <w:p w14:paraId="61679BC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ED0CAE8" w14:textId="77777777" w:rsidR="003915D2" w:rsidRDefault="003915D2">
            <w:pPr>
              <w:pStyle w:val="TAC"/>
            </w:pPr>
            <w:r>
              <w:t>710</w:t>
            </w:r>
          </w:p>
        </w:tc>
        <w:tc>
          <w:tcPr>
            <w:tcW w:w="992" w:type="dxa"/>
            <w:tcBorders>
              <w:top w:val="single" w:sz="4" w:space="0" w:color="auto"/>
              <w:left w:val="nil"/>
              <w:bottom w:val="single" w:sz="4" w:space="0" w:color="auto"/>
              <w:right w:val="single" w:sz="4" w:space="0" w:color="auto"/>
            </w:tcBorders>
            <w:hideMark/>
          </w:tcPr>
          <w:p w14:paraId="0B051268" w14:textId="77777777" w:rsidR="003915D2" w:rsidRDefault="003915D2">
            <w:pPr>
              <w:pStyle w:val="TAC"/>
            </w:pPr>
            <w:r>
              <w:t>-26.2</w:t>
            </w:r>
          </w:p>
        </w:tc>
        <w:tc>
          <w:tcPr>
            <w:tcW w:w="1134" w:type="dxa"/>
            <w:tcBorders>
              <w:top w:val="single" w:sz="4" w:space="0" w:color="auto"/>
              <w:left w:val="nil"/>
              <w:bottom w:val="single" w:sz="4" w:space="0" w:color="auto"/>
              <w:right w:val="single" w:sz="4" w:space="0" w:color="auto"/>
            </w:tcBorders>
            <w:noWrap/>
            <w:hideMark/>
          </w:tcPr>
          <w:p w14:paraId="5C9FD760" w14:textId="77777777" w:rsidR="003915D2" w:rsidRDefault="003915D2">
            <w:pPr>
              <w:pStyle w:val="TAC"/>
            </w:pPr>
            <w:r>
              <w:t>6</w:t>
            </w:r>
          </w:p>
        </w:tc>
        <w:tc>
          <w:tcPr>
            <w:tcW w:w="1134" w:type="dxa"/>
            <w:tcBorders>
              <w:top w:val="single" w:sz="4" w:space="0" w:color="auto"/>
              <w:left w:val="nil"/>
              <w:bottom w:val="single" w:sz="4" w:space="0" w:color="auto"/>
              <w:right w:val="single" w:sz="4" w:space="0" w:color="auto"/>
            </w:tcBorders>
            <w:noWrap/>
            <w:hideMark/>
          </w:tcPr>
          <w:p w14:paraId="7B167588" w14:textId="77777777" w:rsidR="003915D2" w:rsidRDefault="003915D2">
            <w:pPr>
              <w:pStyle w:val="TAC"/>
            </w:pPr>
            <w:r>
              <w:t>14</w:t>
            </w:r>
          </w:p>
        </w:tc>
      </w:tr>
      <w:tr w:rsidR="003915D2" w14:paraId="5BB5DAA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F23270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29D9AE0"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634B611C" w14:textId="77777777" w:rsidR="003915D2" w:rsidRDefault="003915D2">
            <w:pPr>
              <w:pStyle w:val="TAC"/>
            </w:pPr>
            <w:r>
              <w:t>662</w:t>
            </w:r>
          </w:p>
        </w:tc>
        <w:tc>
          <w:tcPr>
            <w:tcW w:w="425" w:type="dxa"/>
            <w:tcBorders>
              <w:top w:val="single" w:sz="4" w:space="0" w:color="auto"/>
              <w:left w:val="nil"/>
              <w:bottom w:val="single" w:sz="4" w:space="0" w:color="auto"/>
              <w:right w:val="single" w:sz="4" w:space="0" w:color="auto"/>
            </w:tcBorders>
            <w:hideMark/>
          </w:tcPr>
          <w:p w14:paraId="5DD951E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528DA5E" w14:textId="77777777" w:rsidR="003915D2" w:rsidRDefault="003915D2">
            <w:pPr>
              <w:pStyle w:val="TAC"/>
            </w:pPr>
            <w:r>
              <w:t>694</w:t>
            </w:r>
          </w:p>
        </w:tc>
        <w:tc>
          <w:tcPr>
            <w:tcW w:w="992" w:type="dxa"/>
            <w:tcBorders>
              <w:top w:val="single" w:sz="4" w:space="0" w:color="auto"/>
              <w:left w:val="nil"/>
              <w:bottom w:val="single" w:sz="4" w:space="0" w:color="auto"/>
              <w:right w:val="single" w:sz="4" w:space="0" w:color="auto"/>
            </w:tcBorders>
            <w:hideMark/>
          </w:tcPr>
          <w:p w14:paraId="3B4E5038" w14:textId="77777777" w:rsidR="003915D2" w:rsidRDefault="003915D2">
            <w:pPr>
              <w:pStyle w:val="TAC"/>
            </w:pPr>
            <w:r>
              <w:t>-26.2</w:t>
            </w:r>
          </w:p>
        </w:tc>
        <w:tc>
          <w:tcPr>
            <w:tcW w:w="1134" w:type="dxa"/>
            <w:tcBorders>
              <w:top w:val="single" w:sz="4" w:space="0" w:color="auto"/>
              <w:left w:val="nil"/>
              <w:bottom w:val="single" w:sz="4" w:space="0" w:color="auto"/>
              <w:right w:val="single" w:sz="4" w:space="0" w:color="auto"/>
            </w:tcBorders>
            <w:noWrap/>
            <w:hideMark/>
          </w:tcPr>
          <w:p w14:paraId="466848CA" w14:textId="77777777" w:rsidR="003915D2" w:rsidRDefault="003915D2">
            <w:pPr>
              <w:pStyle w:val="TAC"/>
            </w:pPr>
            <w:r>
              <w:t>6</w:t>
            </w:r>
          </w:p>
        </w:tc>
        <w:tc>
          <w:tcPr>
            <w:tcW w:w="1134" w:type="dxa"/>
            <w:tcBorders>
              <w:top w:val="single" w:sz="4" w:space="0" w:color="auto"/>
              <w:left w:val="nil"/>
              <w:bottom w:val="single" w:sz="4" w:space="0" w:color="auto"/>
              <w:right w:val="single" w:sz="4" w:space="0" w:color="auto"/>
            </w:tcBorders>
            <w:noWrap/>
            <w:hideMark/>
          </w:tcPr>
          <w:p w14:paraId="29BD3C0F" w14:textId="77777777" w:rsidR="003915D2" w:rsidRDefault="003915D2">
            <w:pPr>
              <w:pStyle w:val="TAC"/>
            </w:pPr>
            <w:r>
              <w:t>5</w:t>
            </w:r>
          </w:p>
        </w:tc>
      </w:tr>
      <w:tr w:rsidR="003915D2" w14:paraId="6EA2541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A91EBE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B14797F"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5B860940" w14:textId="77777777" w:rsidR="003915D2" w:rsidRDefault="003915D2">
            <w:pPr>
              <w:pStyle w:val="TAC"/>
            </w:pPr>
            <w:r>
              <w:t>758</w:t>
            </w:r>
          </w:p>
        </w:tc>
        <w:tc>
          <w:tcPr>
            <w:tcW w:w="425" w:type="dxa"/>
            <w:tcBorders>
              <w:top w:val="single" w:sz="4" w:space="0" w:color="auto"/>
              <w:left w:val="nil"/>
              <w:bottom w:val="single" w:sz="4" w:space="0" w:color="auto"/>
              <w:right w:val="single" w:sz="4" w:space="0" w:color="auto"/>
            </w:tcBorders>
            <w:hideMark/>
          </w:tcPr>
          <w:p w14:paraId="401DCFD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2BC358A" w14:textId="77777777" w:rsidR="003915D2" w:rsidRDefault="003915D2">
            <w:pPr>
              <w:pStyle w:val="TAC"/>
            </w:pPr>
            <w:r>
              <w:t>773</w:t>
            </w:r>
          </w:p>
        </w:tc>
        <w:tc>
          <w:tcPr>
            <w:tcW w:w="992" w:type="dxa"/>
            <w:tcBorders>
              <w:top w:val="single" w:sz="4" w:space="0" w:color="auto"/>
              <w:left w:val="nil"/>
              <w:bottom w:val="single" w:sz="4" w:space="0" w:color="auto"/>
              <w:right w:val="single" w:sz="4" w:space="0" w:color="auto"/>
            </w:tcBorders>
            <w:hideMark/>
          </w:tcPr>
          <w:p w14:paraId="195ECA53" w14:textId="77777777" w:rsidR="003915D2" w:rsidRDefault="003915D2">
            <w:pPr>
              <w:pStyle w:val="TAC"/>
            </w:pPr>
            <w:r>
              <w:t>-32</w:t>
            </w:r>
          </w:p>
        </w:tc>
        <w:tc>
          <w:tcPr>
            <w:tcW w:w="1134" w:type="dxa"/>
            <w:tcBorders>
              <w:top w:val="single" w:sz="4" w:space="0" w:color="auto"/>
              <w:left w:val="nil"/>
              <w:bottom w:val="single" w:sz="4" w:space="0" w:color="auto"/>
              <w:right w:val="single" w:sz="4" w:space="0" w:color="auto"/>
            </w:tcBorders>
            <w:noWrap/>
            <w:hideMark/>
          </w:tcPr>
          <w:p w14:paraId="648487CD"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4B5A9F69" w14:textId="77777777" w:rsidR="003915D2" w:rsidRDefault="003915D2">
            <w:pPr>
              <w:pStyle w:val="TAC"/>
            </w:pPr>
            <w:r>
              <w:t>5</w:t>
            </w:r>
          </w:p>
        </w:tc>
      </w:tr>
      <w:tr w:rsidR="003915D2" w14:paraId="744E29B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481B59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F2193EA"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26345B37" w14:textId="77777777" w:rsidR="003915D2" w:rsidRDefault="003915D2">
            <w:pPr>
              <w:pStyle w:val="TAC"/>
            </w:pPr>
            <w:r>
              <w:t>773</w:t>
            </w:r>
          </w:p>
        </w:tc>
        <w:tc>
          <w:tcPr>
            <w:tcW w:w="425" w:type="dxa"/>
            <w:tcBorders>
              <w:top w:val="single" w:sz="4" w:space="0" w:color="auto"/>
              <w:left w:val="nil"/>
              <w:bottom w:val="single" w:sz="4" w:space="0" w:color="auto"/>
              <w:right w:val="single" w:sz="4" w:space="0" w:color="auto"/>
            </w:tcBorders>
            <w:hideMark/>
          </w:tcPr>
          <w:p w14:paraId="419C135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B9EB997" w14:textId="77777777" w:rsidR="003915D2" w:rsidRDefault="003915D2">
            <w:pPr>
              <w:pStyle w:val="TAC"/>
            </w:pPr>
            <w:r>
              <w:t>803</w:t>
            </w:r>
          </w:p>
        </w:tc>
        <w:tc>
          <w:tcPr>
            <w:tcW w:w="992" w:type="dxa"/>
            <w:tcBorders>
              <w:top w:val="single" w:sz="4" w:space="0" w:color="auto"/>
              <w:left w:val="nil"/>
              <w:bottom w:val="single" w:sz="4" w:space="0" w:color="auto"/>
              <w:right w:val="single" w:sz="4" w:space="0" w:color="auto"/>
            </w:tcBorders>
            <w:hideMark/>
          </w:tcPr>
          <w:p w14:paraId="3342862F"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A2298FC"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3C53C234" w14:textId="77777777" w:rsidR="003915D2" w:rsidRDefault="003915D2">
            <w:pPr>
              <w:pStyle w:val="TAC"/>
            </w:pPr>
          </w:p>
        </w:tc>
      </w:tr>
      <w:tr w:rsidR="003915D2" w14:paraId="3C72852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5A44A9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ACE8AB3"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20ABDB02" w14:textId="77777777" w:rsidR="003915D2" w:rsidRDefault="003915D2">
            <w:pPr>
              <w:pStyle w:val="TAC"/>
            </w:pPr>
            <w:r>
              <w:t>1884.5</w:t>
            </w:r>
          </w:p>
        </w:tc>
        <w:tc>
          <w:tcPr>
            <w:tcW w:w="425" w:type="dxa"/>
            <w:tcBorders>
              <w:top w:val="single" w:sz="4" w:space="0" w:color="auto"/>
              <w:left w:val="nil"/>
              <w:bottom w:val="single" w:sz="4" w:space="0" w:color="auto"/>
              <w:right w:val="single" w:sz="4" w:space="0" w:color="auto"/>
            </w:tcBorders>
            <w:hideMark/>
          </w:tcPr>
          <w:p w14:paraId="7BFD975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AA4E177"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326A76DC"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395EAD97"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hideMark/>
          </w:tcPr>
          <w:p w14:paraId="00364144" w14:textId="77777777" w:rsidR="003915D2" w:rsidRDefault="003915D2">
            <w:pPr>
              <w:pStyle w:val="TAC"/>
            </w:pPr>
            <w:r>
              <w:t>3, 9</w:t>
            </w:r>
          </w:p>
        </w:tc>
      </w:tr>
      <w:tr w:rsidR="003915D2" w14:paraId="4BEE5750"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06AEC88" w14:textId="77777777" w:rsidR="003915D2" w:rsidRDefault="003915D2">
            <w:pPr>
              <w:pStyle w:val="TAC"/>
              <w:rPr>
                <w:lang w:eastAsia="ja-JP"/>
              </w:rPr>
            </w:pPr>
            <w:r>
              <w:rPr>
                <w:lang w:eastAsia="fi-FI"/>
              </w:rPr>
              <w:t>DC_</w:t>
            </w:r>
            <w:r>
              <w:rPr>
                <w:lang w:eastAsia="zh-TW"/>
              </w:rPr>
              <w:t>28</w:t>
            </w:r>
            <w:r>
              <w:rPr>
                <w:lang w:eastAsia="fi-FI"/>
              </w:rPr>
              <w:t>_n</w:t>
            </w:r>
            <w:r>
              <w:rPr>
                <w:lang w:eastAsia="zh-TW"/>
              </w:rPr>
              <w:t>50</w:t>
            </w:r>
          </w:p>
        </w:tc>
        <w:tc>
          <w:tcPr>
            <w:tcW w:w="2693" w:type="dxa"/>
            <w:tcBorders>
              <w:top w:val="single" w:sz="4" w:space="0" w:color="auto"/>
              <w:left w:val="nil"/>
              <w:bottom w:val="single" w:sz="4" w:space="0" w:color="auto"/>
              <w:right w:val="single" w:sz="4" w:space="0" w:color="auto"/>
            </w:tcBorders>
            <w:hideMark/>
          </w:tcPr>
          <w:p w14:paraId="7100EA94" w14:textId="77777777" w:rsidR="003915D2" w:rsidRDefault="003915D2">
            <w:pPr>
              <w:pStyle w:val="TAL"/>
              <w:rPr>
                <w:rFonts w:cs="Arial"/>
                <w:lang w:val="de-DE"/>
              </w:rPr>
            </w:pPr>
            <w:r>
              <w:rPr>
                <w:rFonts w:cs="Arial"/>
                <w:lang w:val="de-DE"/>
              </w:rPr>
              <w:t>E-UTRA Band 4, 40, 42, 43, 48, 65, 66</w:t>
            </w:r>
            <w:r>
              <w:rPr>
                <w:rFonts w:cs="Arial"/>
                <w:lang w:val="de-DE" w:eastAsia="ja-JP"/>
              </w:rPr>
              <w:t>, 73</w:t>
            </w:r>
          </w:p>
          <w:p w14:paraId="4B34336A" w14:textId="77777777" w:rsidR="003915D2" w:rsidRDefault="003915D2">
            <w:pPr>
              <w:pStyle w:val="TAL"/>
              <w:rPr>
                <w:lang w:val="de-DE"/>
              </w:rPr>
            </w:pPr>
            <w:r>
              <w:rPr>
                <w:rFonts w:cs="Arial"/>
                <w:lang w:val="de-DE"/>
              </w:rPr>
              <w:t>NR Band n77, n78, n79</w:t>
            </w:r>
          </w:p>
        </w:tc>
        <w:tc>
          <w:tcPr>
            <w:tcW w:w="1276" w:type="dxa"/>
            <w:tcBorders>
              <w:top w:val="single" w:sz="4" w:space="0" w:color="auto"/>
              <w:left w:val="nil"/>
              <w:bottom w:val="single" w:sz="4" w:space="0" w:color="auto"/>
              <w:right w:val="single" w:sz="4" w:space="0" w:color="auto"/>
            </w:tcBorders>
            <w:hideMark/>
          </w:tcPr>
          <w:p w14:paraId="2CA548E5"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BEA356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310BEA9"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46F4357"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B775AA9"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5CDE018D" w14:textId="77777777" w:rsidR="003915D2" w:rsidRDefault="003915D2">
            <w:pPr>
              <w:pStyle w:val="TAC"/>
            </w:pPr>
            <w:r>
              <w:t>2</w:t>
            </w:r>
          </w:p>
        </w:tc>
      </w:tr>
      <w:tr w:rsidR="003915D2" w14:paraId="43E8977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19870C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02B5E88" w14:textId="77777777" w:rsidR="003915D2" w:rsidRDefault="003915D2">
            <w:pPr>
              <w:pStyle w:val="TAL"/>
            </w:pPr>
            <w:r>
              <w:rPr>
                <w:rFonts w:cs="Arial"/>
              </w:rPr>
              <w:t>E-UTRA Band 1</w:t>
            </w:r>
          </w:p>
        </w:tc>
        <w:tc>
          <w:tcPr>
            <w:tcW w:w="1276" w:type="dxa"/>
            <w:tcBorders>
              <w:top w:val="single" w:sz="4" w:space="0" w:color="auto"/>
              <w:left w:val="nil"/>
              <w:bottom w:val="single" w:sz="4" w:space="0" w:color="auto"/>
              <w:right w:val="single" w:sz="4" w:space="0" w:color="auto"/>
            </w:tcBorders>
            <w:hideMark/>
          </w:tcPr>
          <w:p w14:paraId="3AD651E3"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B103A1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8909EC1"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F272043"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4B0D957D"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632CACA8" w14:textId="77777777" w:rsidR="003915D2" w:rsidRDefault="003915D2">
            <w:pPr>
              <w:pStyle w:val="TAC"/>
            </w:pPr>
            <w:r>
              <w:t>2, 9, 10</w:t>
            </w:r>
          </w:p>
        </w:tc>
      </w:tr>
      <w:tr w:rsidR="003915D2" w14:paraId="2B6EF94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506B0E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CBD29B8" w14:textId="77777777" w:rsidR="003915D2" w:rsidRDefault="003915D2">
            <w:pPr>
              <w:pStyle w:val="TAL"/>
            </w:pPr>
            <w:r>
              <w:rPr>
                <w:rFonts w:cs="Arial"/>
              </w:rPr>
              <w:t>E-UTRA Band 2, 3, 5, 7, 8, 18, 19,</w:t>
            </w:r>
            <w:r>
              <w:rPr>
                <w:rFonts w:cs="Arial"/>
                <w:lang w:eastAsia="ja-JP"/>
              </w:rPr>
              <w:t xml:space="preserve"> </w:t>
            </w:r>
            <w:r>
              <w:rPr>
                <w:rFonts w:cs="Arial"/>
              </w:rPr>
              <w:t>25, 26, 27, 31, 34, 38, 39, 41, 72</w:t>
            </w:r>
          </w:p>
        </w:tc>
        <w:tc>
          <w:tcPr>
            <w:tcW w:w="1276" w:type="dxa"/>
            <w:tcBorders>
              <w:top w:val="single" w:sz="4" w:space="0" w:color="auto"/>
              <w:left w:val="nil"/>
              <w:bottom w:val="single" w:sz="4" w:space="0" w:color="auto"/>
              <w:right w:val="single" w:sz="4" w:space="0" w:color="auto"/>
            </w:tcBorders>
            <w:hideMark/>
          </w:tcPr>
          <w:p w14:paraId="6FF63A3A"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424C0B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1026A93"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4BF5C6C"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C497EF6"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5A989A94" w14:textId="77777777" w:rsidR="003915D2" w:rsidRDefault="003915D2">
            <w:pPr>
              <w:pStyle w:val="TAC"/>
            </w:pPr>
          </w:p>
        </w:tc>
      </w:tr>
      <w:tr w:rsidR="003915D2" w14:paraId="1742755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B5F017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6C94F02"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53E8F2D1" w14:textId="77777777" w:rsidR="003915D2" w:rsidRDefault="003915D2">
            <w:pPr>
              <w:pStyle w:val="TAC"/>
            </w:pPr>
            <w:r>
              <w:t>470</w:t>
            </w:r>
          </w:p>
        </w:tc>
        <w:tc>
          <w:tcPr>
            <w:tcW w:w="425" w:type="dxa"/>
            <w:tcBorders>
              <w:top w:val="single" w:sz="4" w:space="0" w:color="auto"/>
              <w:left w:val="nil"/>
              <w:bottom w:val="single" w:sz="4" w:space="0" w:color="auto"/>
              <w:right w:val="single" w:sz="4" w:space="0" w:color="auto"/>
            </w:tcBorders>
            <w:hideMark/>
          </w:tcPr>
          <w:p w14:paraId="2AB815C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327D1DF" w14:textId="77777777" w:rsidR="003915D2" w:rsidRDefault="003915D2">
            <w:pPr>
              <w:pStyle w:val="TAC"/>
            </w:pPr>
            <w:r>
              <w:t>694</w:t>
            </w:r>
          </w:p>
        </w:tc>
        <w:tc>
          <w:tcPr>
            <w:tcW w:w="992" w:type="dxa"/>
            <w:tcBorders>
              <w:top w:val="single" w:sz="4" w:space="0" w:color="auto"/>
              <w:left w:val="nil"/>
              <w:bottom w:val="single" w:sz="4" w:space="0" w:color="auto"/>
              <w:right w:val="single" w:sz="4" w:space="0" w:color="auto"/>
            </w:tcBorders>
            <w:hideMark/>
          </w:tcPr>
          <w:p w14:paraId="59AB57C3" w14:textId="77777777" w:rsidR="003915D2" w:rsidRDefault="003915D2">
            <w:pPr>
              <w:pStyle w:val="TAC"/>
            </w:pPr>
            <w:r>
              <w:t>-42</w:t>
            </w:r>
          </w:p>
        </w:tc>
        <w:tc>
          <w:tcPr>
            <w:tcW w:w="1134" w:type="dxa"/>
            <w:tcBorders>
              <w:top w:val="single" w:sz="4" w:space="0" w:color="auto"/>
              <w:left w:val="nil"/>
              <w:bottom w:val="single" w:sz="4" w:space="0" w:color="auto"/>
              <w:right w:val="single" w:sz="4" w:space="0" w:color="auto"/>
            </w:tcBorders>
            <w:noWrap/>
            <w:hideMark/>
          </w:tcPr>
          <w:p w14:paraId="1D52C881" w14:textId="77777777" w:rsidR="003915D2" w:rsidRDefault="003915D2">
            <w:pPr>
              <w:pStyle w:val="TAC"/>
            </w:pPr>
            <w:r>
              <w:t>8</w:t>
            </w:r>
          </w:p>
        </w:tc>
        <w:tc>
          <w:tcPr>
            <w:tcW w:w="1134" w:type="dxa"/>
            <w:tcBorders>
              <w:top w:val="single" w:sz="4" w:space="0" w:color="auto"/>
              <w:left w:val="nil"/>
              <w:bottom w:val="single" w:sz="4" w:space="0" w:color="auto"/>
              <w:right w:val="single" w:sz="4" w:space="0" w:color="auto"/>
            </w:tcBorders>
            <w:noWrap/>
            <w:hideMark/>
          </w:tcPr>
          <w:p w14:paraId="0BE2CF96" w14:textId="77777777" w:rsidR="003915D2" w:rsidRDefault="003915D2">
            <w:pPr>
              <w:pStyle w:val="TAC"/>
            </w:pPr>
            <w:r>
              <w:t>5, 17</w:t>
            </w:r>
          </w:p>
        </w:tc>
      </w:tr>
      <w:tr w:rsidR="003915D2" w14:paraId="6CC7322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B9CB89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66249DA"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33B817AC" w14:textId="77777777" w:rsidR="003915D2" w:rsidRDefault="003915D2">
            <w:pPr>
              <w:pStyle w:val="TAC"/>
            </w:pPr>
            <w:r>
              <w:t>470</w:t>
            </w:r>
          </w:p>
        </w:tc>
        <w:tc>
          <w:tcPr>
            <w:tcW w:w="425" w:type="dxa"/>
            <w:tcBorders>
              <w:top w:val="single" w:sz="4" w:space="0" w:color="auto"/>
              <w:left w:val="nil"/>
              <w:bottom w:val="single" w:sz="4" w:space="0" w:color="auto"/>
              <w:right w:val="single" w:sz="4" w:space="0" w:color="auto"/>
            </w:tcBorders>
            <w:hideMark/>
          </w:tcPr>
          <w:p w14:paraId="3870F57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0863AE9" w14:textId="77777777" w:rsidR="003915D2" w:rsidRDefault="003915D2">
            <w:pPr>
              <w:pStyle w:val="TAC"/>
            </w:pPr>
            <w:r>
              <w:t>710</w:t>
            </w:r>
          </w:p>
        </w:tc>
        <w:tc>
          <w:tcPr>
            <w:tcW w:w="992" w:type="dxa"/>
            <w:tcBorders>
              <w:top w:val="single" w:sz="4" w:space="0" w:color="auto"/>
              <w:left w:val="nil"/>
              <w:bottom w:val="single" w:sz="4" w:space="0" w:color="auto"/>
              <w:right w:val="single" w:sz="4" w:space="0" w:color="auto"/>
            </w:tcBorders>
            <w:hideMark/>
          </w:tcPr>
          <w:p w14:paraId="188EE493" w14:textId="77777777" w:rsidR="003915D2" w:rsidRDefault="003915D2">
            <w:pPr>
              <w:pStyle w:val="TAC"/>
            </w:pPr>
            <w:r>
              <w:t>-26.2</w:t>
            </w:r>
          </w:p>
        </w:tc>
        <w:tc>
          <w:tcPr>
            <w:tcW w:w="1134" w:type="dxa"/>
            <w:tcBorders>
              <w:top w:val="single" w:sz="4" w:space="0" w:color="auto"/>
              <w:left w:val="nil"/>
              <w:bottom w:val="single" w:sz="4" w:space="0" w:color="auto"/>
              <w:right w:val="single" w:sz="4" w:space="0" w:color="auto"/>
            </w:tcBorders>
            <w:noWrap/>
            <w:hideMark/>
          </w:tcPr>
          <w:p w14:paraId="3CE38C68" w14:textId="77777777" w:rsidR="003915D2" w:rsidRDefault="003915D2">
            <w:pPr>
              <w:pStyle w:val="TAC"/>
            </w:pPr>
            <w:r>
              <w:t>6</w:t>
            </w:r>
          </w:p>
        </w:tc>
        <w:tc>
          <w:tcPr>
            <w:tcW w:w="1134" w:type="dxa"/>
            <w:tcBorders>
              <w:top w:val="single" w:sz="4" w:space="0" w:color="auto"/>
              <w:left w:val="nil"/>
              <w:bottom w:val="single" w:sz="4" w:space="0" w:color="auto"/>
              <w:right w:val="single" w:sz="4" w:space="0" w:color="auto"/>
            </w:tcBorders>
            <w:noWrap/>
            <w:hideMark/>
          </w:tcPr>
          <w:p w14:paraId="008E43AF" w14:textId="77777777" w:rsidR="003915D2" w:rsidRDefault="003915D2">
            <w:pPr>
              <w:pStyle w:val="TAC"/>
            </w:pPr>
            <w:r>
              <w:t>14</w:t>
            </w:r>
          </w:p>
        </w:tc>
      </w:tr>
      <w:tr w:rsidR="003915D2" w14:paraId="7603B4E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0DB774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E7CC3D3"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43716359" w14:textId="77777777" w:rsidR="003915D2" w:rsidRDefault="003915D2">
            <w:pPr>
              <w:pStyle w:val="TAC"/>
            </w:pPr>
            <w:r>
              <w:t>662</w:t>
            </w:r>
          </w:p>
        </w:tc>
        <w:tc>
          <w:tcPr>
            <w:tcW w:w="425" w:type="dxa"/>
            <w:tcBorders>
              <w:top w:val="single" w:sz="4" w:space="0" w:color="auto"/>
              <w:left w:val="nil"/>
              <w:bottom w:val="single" w:sz="4" w:space="0" w:color="auto"/>
              <w:right w:val="single" w:sz="4" w:space="0" w:color="auto"/>
            </w:tcBorders>
            <w:hideMark/>
          </w:tcPr>
          <w:p w14:paraId="6FFD242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D6199D4" w14:textId="77777777" w:rsidR="003915D2" w:rsidRDefault="003915D2">
            <w:pPr>
              <w:pStyle w:val="TAC"/>
            </w:pPr>
            <w:r>
              <w:t>694</w:t>
            </w:r>
          </w:p>
        </w:tc>
        <w:tc>
          <w:tcPr>
            <w:tcW w:w="992" w:type="dxa"/>
            <w:tcBorders>
              <w:top w:val="single" w:sz="4" w:space="0" w:color="auto"/>
              <w:left w:val="nil"/>
              <w:bottom w:val="single" w:sz="4" w:space="0" w:color="auto"/>
              <w:right w:val="single" w:sz="4" w:space="0" w:color="auto"/>
            </w:tcBorders>
            <w:hideMark/>
          </w:tcPr>
          <w:p w14:paraId="04573EF3" w14:textId="77777777" w:rsidR="003915D2" w:rsidRDefault="003915D2">
            <w:pPr>
              <w:pStyle w:val="TAC"/>
            </w:pPr>
            <w:r>
              <w:t>-26.2</w:t>
            </w:r>
          </w:p>
        </w:tc>
        <w:tc>
          <w:tcPr>
            <w:tcW w:w="1134" w:type="dxa"/>
            <w:tcBorders>
              <w:top w:val="single" w:sz="4" w:space="0" w:color="auto"/>
              <w:left w:val="nil"/>
              <w:bottom w:val="single" w:sz="4" w:space="0" w:color="auto"/>
              <w:right w:val="single" w:sz="4" w:space="0" w:color="auto"/>
            </w:tcBorders>
            <w:noWrap/>
            <w:hideMark/>
          </w:tcPr>
          <w:p w14:paraId="22169718" w14:textId="77777777" w:rsidR="003915D2" w:rsidRDefault="003915D2">
            <w:pPr>
              <w:pStyle w:val="TAC"/>
            </w:pPr>
            <w:r>
              <w:t>6</w:t>
            </w:r>
          </w:p>
        </w:tc>
        <w:tc>
          <w:tcPr>
            <w:tcW w:w="1134" w:type="dxa"/>
            <w:tcBorders>
              <w:top w:val="single" w:sz="4" w:space="0" w:color="auto"/>
              <w:left w:val="nil"/>
              <w:bottom w:val="single" w:sz="4" w:space="0" w:color="auto"/>
              <w:right w:val="single" w:sz="4" w:space="0" w:color="auto"/>
            </w:tcBorders>
            <w:noWrap/>
            <w:hideMark/>
          </w:tcPr>
          <w:p w14:paraId="57AF2AA4" w14:textId="77777777" w:rsidR="003915D2" w:rsidRDefault="003915D2">
            <w:pPr>
              <w:pStyle w:val="TAC"/>
            </w:pPr>
            <w:r>
              <w:t>5</w:t>
            </w:r>
          </w:p>
        </w:tc>
      </w:tr>
      <w:tr w:rsidR="003915D2" w14:paraId="6FA87F8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73F441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12478FB"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0F41FF5E" w14:textId="77777777" w:rsidR="003915D2" w:rsidRDefault="003915D2">
            <w:pPr>
              <w:pStyle w:val="TAC"/>
            </w:pPr>
            <w:r>
              <w:t>758</w:t>
            </w:r>
          </w:p>
        </w:tc>
        <w:tc>
          <w:tcPr>
            <w:tcW w:w="425" w:type="dxa"/>
            <w:tcBorders>
              <w:top w:val="single" w:sz="4" w:space="0" w:color="auto"/>
              <w:left w:val="nil"/>
              <w:bottom w:val="single" w:sz="4" w:space="0" w:color="auto"/>
              <w:right w:val="single" w:sz="4" w:space="0" w:color="auto"/>
            </w:tcBorders>
            <w:hideMark/>
          </w:tcPr>
          <w:p w14:paraId="71EE65E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1C7536F" w14:textId="77777777" w:rsidR="003915D2" w:rsidRDefault="003915D2">
            <w:pPr>
              <w:pStyle w:val="TAC"/>
            </w:pPr>
            <w:r>
              <w:t>773</w:t>
            </w:r>
          </w:p>
        </w:tc>
        <w:tc>
          <w:tcPr>
            <w:tcW w:w="992" w:type="dxa"/>
            <w:tcBorders>
              <w:top w:val="single" w:sz="4" w:space="0" w:color="auto"/>
              <w:left w:val="nil"/>
              <w:bottom w:val="single" w:sz="4" w:space="0" w:color="auto"/>
              <w:right w:val="single" w:sz="4" w:space="0" w:color="auto"/>
            </w:tcBorders>
            <w:hideMark/>
          </w:tcPr>
          <w:p w14:paraId="36D8BC57" w14:textId="77777777" w:rsidR="003915D2" w:rsidRDefault="003915D2">
            <w:pPr>
              <w:pStyle w:val="TAC"/>
            </w:pPr>
            <w:r>
              <w:t>-32</w:t>
            </w:r>
          </w:p>
        </w:tc>
        <w:tc>
          <w:tcPr>
            <w:tcW w:w="1134" w:type="dxa"/>
            <w:tcBorders>
              <w:top w:val="single" w:sz="4" w:space="0" w:color="auto"/>
              <w:left w:val="nil"/>
              <w:bottom w:val="single" w:sz="4" w:space="0" w:color="auto"/>
              <w:right w:val="single" w:sz="4" w:space="0" w:color="auto"/>
            </w:tcBorders>
            <w:noWrap/>
            <w:hideMark/>
          </w:tcPr>
          <w:p w14:paraId="33BE287A"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2123A61E" w14:textId="77777777" w:rsidR="003915D2" w:rsidRDefault="003915D2">
            <w:pPr>
              <w:pStyle w:val="TAC"/>
            </w:pPr>
            <w:r>
              <w:t>5</w:t>
            </w:r>
          </w:p>
        </w:tc>
      </w:tr>
      <w:tr w:rsidR="003915D2" w14:paraId="2FCE5F8B"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E3215F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281AB87"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539E2B1D" w14:textId="77777777" w:rsidR="003915D2" w:rsidRDefault="003915D2">
            <w:pPr>
              <w:pStyle w:val="TAC"/>
            </w:pPr>
            <w:r>
              <w:t>773</w:t>
            </w:r>
          </w:p>
        </w:tc>
        <w:tc>
          <w:tcPr>
            <w:tcW w:w="425" w:type="dxa"/>
            <w:tcBorders>
              <w:top w:val="single" w:sz="4" w:space="0" w:color="auto"/>
              <w:left w:val="nil"/>
              <w:bottom w:val="single" w:sz="4" w:space="0" w:color="auto"/>
              <w:right w:val="single" w:sz="4" w:space="0" w:color="auto"/>
            </w:tcBorders>
            <w:hideMark/>
          </w:tcPr>
          <w:p w14:paraId="75E8E5E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2C8BE1E" w14:textId="77777777" w:rsidR="003915D2" w:rsidRDefault="003915D2">
            <w:pPr>
              <w:pStyle w:val="TAC"/>
            </w:pPr>
            <w:r>
              <w:t>803</w:t>
            </w:r>
          </w:p>
        </w:tc>
        <w:tc>
          <w:tcPr>
            <w:tcW w:w="992" w:type="dxa"/>
            <w:tcBorders>
              <w:top w:val="single" w:sz="4" w:space="0" w:color="auto"/>
              <w:left w:val="nil"/>
              <w:bottom w:val="single" w:sz="4" w:space="0" w:color="auto"/>
              <w:right w:val="single" w:sz="4" w:space="0" w:color="auto"/>
            </w:tcBorders>
            <w:hideMark/>
          </w:tcPr>
          <w:p w14:paraId="6A32274A"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211A2A0A"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03CB782F" w14:textId="77777777" w:rsidR="003915D2" w:rsidRDefault="003915D2">
            <w:pPr>
              <w:pStyle w:val="TAC"/>
            </w:pPr>
          </w:p>
        </w:tc>
      </w:tr>
      <w:tr w:rsidR="003915D2" w14:paraId="65BA1705"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B342161" w14:textId="77777777" w:rsidR="003915D2" w:rsidRDefault="003915D2">
            <w:pPr>
              <w:pStyle w:val="TAC"/>
              <w:rPr>
                <w:lang w:eastAsia="ja-JP"/>
              </w:rPr>
            </w:pPr>
            <w:r>
              <w:rPr>
                <w:lang w:eastAsia="ja-JP"/>
              </w:rPr>
              <w:t>DC_28_n51</w:t>
            </w:r>
          </w:p>
        </w:tc>
        <w:tc>
          <w:tcPr>
            <w:tcW w:w="2693" w:type="dxa"/>
            <w:tcBorders>
              <w:top w:val="single" w:sz="4" w:space="0" w:color="auto"/>
              <w:left w:val="nil"/>
              <w:bottom w:val="single" w:sz="4" w:space="0" w:color="auto"/>
              <w:right w:val="single" w:sz="4" w:space="0" w:color="auto"/>
            </w:tcBorders>
            <w:hideMark/>
          </w:tcPr>
          <w:p w14:paraId="39F13D76" w14:textId="77777777" w:rsidR="003915D2" w:rsidRDefault="003915D2">
            <w:pPr>
              <w:pStyle w:val="TAL"/>
              <w:rPr>
                <w:lang w:eastAsia="ja-JP"/>
              </w:rPr>
            </w:pPr>
            <w:r>
              <w:rPr>
                <w:lang w:eastAsia="ja-JP"/>
              </w:rPr>
              <w:t>E-UTRA Band 2, 3, 5, 7, 8, 25, 26, 31, 34, 38, 40, 41, 72</w:t>
            </w:r>
          </w:p>
        </w:tc>
        <w:tc>
          <w:tcPr>
            <w:tcW w:w="1276" w:type="dxa"/>
            <w:tcBorders>
              <w:top w:val="single" w:sz="4" w:space="0" w:color="auto"/>
              <w:left w:val="nil"/>
              <w:bottom w:val="single" w:sz="4" w:space="0" w:color="auto"/>
              <w:right w:val="single" w:sz="4" w:space="0" w:color="auto"/>
            </w:tcBorders>
            <w:hideMark/>
          </w:tcPr>
          <w:p w14:paraId="76CFACAF"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820A718"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37B6FE63"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249FE6D"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6BB242A2"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30B3330C" w14:textId="77777777" w:rsidR="003915D2" w:rsidRDefault="003915D2">
            <w:pPr>
              <w:pStyle w:val="TAC"/>
              <w:rPr>
                <w:lang w:eastAsia="ja-JP"/>
              </w:rPr>
            </w:pPr>
          </w:p>
        </w:tc>
      </w:tr>
      <w:tr w:rsidR="003915D2" w14:paraId="541202A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F11F57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F034147" w14:textId="77777777" w:rsidR="003915D2" w:rsidRDefault="003915D2">
            <w:pPr>
              <w:pStyle w:val="TAL"/>
              <w:rPr>
                <w:lang w:val="de-DE" w:eastAsia="ja-JP"/>
              </w:rPr>
            </w:pPr>
            <w:r>
              <w:rPr>
                <w:lang w:val="de-DE" w:eastAsia="ja-JP"/>
              </w:rPr>
              <w:t>E-UTRA Band 4, 20, 22, 24, 32, 42, 43, 45, 46, 65, 66, 71, 73</w:t>
            </w:r>
          </w:p>
          <w:p w14:paraId="1AEC3994" w14:textId="77777777" w:rsidR="003915D2" w:rsidRDefault="003915D2">
            <w:pPr>
              <w:pStyle w:val="TAL"/>
              <w:rPr>
                <w:lang w:val="de-DE" w:eastAsia="ja-JP"/>
              </w:rPr>
            </w:pPr>
            <w:r>
              <w:rPr>
                <w:lang w:val="de-DE" w:eastAsia="ja-JP"/>
              </w:rPr>
              <w:t>NR band n78, n79</w:t>
            </w:r>
          </w:p>
        </w:tc>
        <w:tc>
          <w:tcPr>
            <w:tcW w:w="1276" w:type="dxa"/>
            <w:tcBorders>
              <w:top w:val="single" w:sz="4" w:space="0" w:color="auto"/>
              <w:left w:val="nil"/>
              <w:bottom w:val="single" w:sz="4" w:space="0" w:color="auto"/>
              <w:right w:val="single" w:sz="4" w:space="0" w:color="auto"/>
            </w:tcBorders>
            <w:hideMark/>
          </w:tcPr>
          <w:p w14:paraId="7369B51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955E4E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F3BB4A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08E6E18"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13225920"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27C1E244" w14:textId="77777777" w:rsidR="003915D2" w:rsidRDefault="003915D2">
            <w:pPr>
              <w:pStyle w:val="TAC"/>
              <w:rPr>
                <w:lang w:eastAsia="ja-JP"/>
              </w:rPr>
            </w:pPr>
            <w:r>
              <w:t>2</w:t>
            </w:r>
          </w:p>
        </w:tc>
      </w:tr>
      <w:tr w:rsidR="003915D2" w14:paraId="2471850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1FD749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36FE66F" w14:textId="77777777" w:rsidR="003915D2" w:rsidRDefault="003915D2">
            <w:pPr>
              <w:pStyle w:val="TAL"/>
              <w:rPr>
                <w:lang w:eastAsia="ja-JP"/>
              </w:rPr>
            </w:pPr>
            <w:r>
              <w:rPr>
                <w:lang w:eastAsia="ja-JP"/>
              </w:rPr>
              <w:t>E-UTRA Band 1</w:t>
            </w:r>
          </w:p>
        </w:tc>
        <w:tc>
          <w:tcPr>
            <w:tcW w:w="1276" w:type="dxa"/>
            <w:tcBorders>
              <w:top w:val="single" w:sz="4" w:space="0" w:color="auto"/>
              <w:left w:val="nil"/>
              <w:bottom w:val="single" w:sz="4" w:space="0" w:color="auto"/>
              <w:right w:val="single" w:sz="4" w:space="0" w:color="auto"/>
            </w:tcBorders>
            <w:hideMark/>
          </w:tcPr>
          <w:p w14:paraId="76E7EEA9"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ABBCE6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1E9BC0D"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EE023E1"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7CD2A75"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24E29B6E" w14:textId="77777777" w:rsidR="003915D2" w:rsidRDefault="003915D2">
            <w:pPr>
              <w:pStyle w:val="TAC"/>
              <w:rPr>
                <w:lang w:eastAsia="ja-JP"/>
              </w:rPr>
            </w:pPr>
            <w:r>
              <w:t>2, 9, 10</w:t>
            </w:r>
          </w:p>
        </w:tc>
      </w:tr>
      <w:tr w:rsidR="003915D2" w14:paraId="62F9DB3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20954F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B0DE931"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4FB7C5A1" w14:textId="77777777" w:rsidR="003915D2" w:rsidRDefault="003915D2">
            <w:pPr>
              <w:pStyle w:val="TAC"/>
            </w:pPr>
            <w:r>
              <w:t>470</w:t>
            </w:r>
          </w:p>
        </w:tc>
        <w:tc>
          <w:tcPr>
            <w:tcW w:w="425" w:type="dxa"/>
            <w:tcBorders>
              <w:top w:val="single" w:sz="4" w:space="0" w:color="auto"/>
              <w:left w:val="nil"/>
              <w:bottom w:val="single" w:sz="4" w:space="0" w:color="auto"/>
              <w:right w:val="single" w:sz="4" w:space="0" w:color="auto"/>
            </w:tcBorders>
            <w:hideMark/>
          </w:tcPr>
          <w:p w14:paraId="5825A09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68F4276" w14:textId="77777777" w:rsidR="003915D2" w:rsidRDefault="003915D2">
            <w:pPr>
              <w:pStyle w:val="TAC"/>
            </w:pPr>
            <w:r>
              <w:t>694</w:t>
            </w:r>
          </w:p>
        </w:tc>
        <w:tc>
          <w:tcPr>
            <w:tcW w:w="992" w:type="dxa"/>
            <w:tcBorders>
              <w:top w:val="single" w:sz="4" w:space="0" w:color="auto"/>
              <w:left w:val="nil"/>
              <w:bottom w:val="single" w:sz="4" w:space="0" w:color="auto"/>
              <w:right w:val="single" w:sz="4" w:space="0" w:color="auto"/>
            </w:tcBorders>
            <w:hideMark/>
          </w:tcPr>
          <w:p w14:paraId="30F56EC7" w14:textId="77777777" w:rsidR="003915D2" w:rsidRDefault="003915D2">
            <w:pPr>
              <w:pStyle w:val="TAC"/>
              <w:rPr>
                <w:lang w:eastAsia="ja-JP"/>
              </w:rPr>
            </w:pPr>
            <w:r>
              <w:t>-42</w:t>
            </w:r>
          </w:p>
        </w:tc>
        <w:tc>
          <w:tcPr>
            <w:tcW w:w="1134" w:type="dxa"/>
            <w:tcBorders>
              <w:top w:val="single" w:sz="4" w:space="0" w:color="auto"/>
              <w:left w:val="nil"/>
              <w:bottom w:val="single" w:sz="4" w:space="0" w:color="auto"/>
              <w:right w:val="single" w:sz="4" w:space="0" w:color="auto"/>
            </w:tcBorders>
            <w:noWrap/>
            <w:hideMark/>
          </w:tcPr>
          <w:p w14:paraId="52A78DD3" w14:textId="77777777" w:rsidR="003915D2" w:rsidRDefault="003915D2">
            <w:pPr>
              <w:pStyle w:val="TAC"/>
              <w:rPr>
                <w:lang w:eastAsia="ja-JP"/>
              </w:rPr>
            </w:pPr>
            <w:r>
              <w:t>8</w:t>
            </w:r>
          </w:p>
        </w:tc>
        <w:tc>
          <w:tcPr>
            <w:tcW w:w="1134" w:type="dxa"/>
            <w:tcBorders>
              <w:top w:val="single" w:sz="4" w:space="0" w:color="auto"/>
              <w:left w:val="nil"/>
              <w:bottom w:val="single" w:sz="4" w:space="0" w:color="auto"/>
              <w:right w:val="single" w:sz="4" w:space="0" w:color="auto"/>
            </w:tcBorders>
            <w:noWrap/>
            <w:hideMark/>
          </w:tcPr>
          <w:p w14:paraId="00F8C713" w14:textId="77777777" w:rsidR="003915D2" w:rsidRDefault="003915D2">
            <w:pPr>
              <w:pStyle w:val="TAC"/>
              <w:rPr>
                <w:lang w:eastAsia="ja-JP"/>
              </w:rPr>
            </w:pPr>
            <w:r>
              <w:t>5, 17</w:t>
            </w:r>
          </w:p>
        </w:tc>
      </w:tr>
      <w:tr w:rsidR="003915D2" w14:paraId="3E11438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65B0F5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E6768ED"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3030FF0D" w14:textId="77777777" w:rsidR="003915D2" w:rsidRDefault="003915D2">
            <w:pPr>
              <w:pStyle w:val="TAC"/>
            </w:pPr>
            <w:r>
              <w:t>470</w:t>
            </w:r>
          </w:p>
        </w:tc>
        <w:tc>
          <w:tcPr>
            <w:tcW w:w="425" w:type="dxa"/>
            <w:tcBorders>
              <w:top w:val="single" w:sz="4" w:space="0" w:color="auto"/>
              <w:left w:val="nil"/>
              <w:bottom w:val="single" w:sz="4" w:space="0" w:color="auto"/>
              <w:right w:val="single" w:sz="4" w:space="0" w:color="auto"/>
            </w:tcBorders>
            <w:hideMark/>
          </w:tcPr>
          <w:p w14:paraId="62B55CF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2BCD90E" w14:textId="77777777" w:rsidR="003915D2" w:rsidRDefault="003915D2">
            <w:pPr>
              <w:pStyle w:val="TAC"/>
            </w:pPr>
            <w:r>
              <w:t>710</w:t>
            </w:r>
          </w:p>
        </w:tc>
        <w:tc>
          <w:tcPr>
            <w:tcW w:w="992" w:type="dxa"/>
            <w:tcBorders>
              <w:top w:val="single" w:sz="4" w:space="0" w:color="auto"/>
              <w:left w:val="nil"/>
              <w:bottom w:val="single" w:sz="4" w:space="0" w:color="auto"/>
              <w:right w:val="single" w:sz="4" w:space="0" w:color="auto"/>
            </w:tcBorders>
            <w:hideMark/>
          </w:tcPr>
          <w:p w14:paraId="01DFE00E" w14:textId="77777777" w:rsidR="003915D2" w:rsidRDefault="003915D2">
            <w:pPr>
              <w:pStyle w:val="TAC"/>
              <w:rPr>
                <w:lang w:eastAsia="ja-JP"/>
              </w:rPr>
            </w:pPr>
            <w:r>
              <w:t>-26.2</w:t>
            </w:r>
          </w:p>
        </w:tc>
        <w:tc>
          <w:tcPr>
            <w:tcW w:w="1134" w:type="dxa"/>
            <w:tcBorders>
              <w:top w:val="single" w:sz="4" w:space="0" w:color="auto"/>
              <w:left w:val="nil"/>
              <w:bottom w:val="single" w:sz="4" w:space="0" w:color="auto"/>
              <w:right w:val="single" w:sz="4" w:space="0" w:color="auto"/>
            </w:tcBorders>
            <w:noWrap/>
            <w:hideMark/>
          </w:tcPr>
          <w:p w14:paraId="04A33721" w14:textId="77777777" w:rsidR="003915D2" w:rsidRDefault="003915D2">
            <w:pPr>
              <w:pStyle w:val="TAC"/>
              <w:rPr>
                <w:lang w:eastAsia="ja-JP"/>
              </w:rPr>
            </w:pPr>
            <w:r>
              <w:t>6</w:t>
            </w:r>
          </w:p>
        </w:tc>
        <w:tc>
          <w:tcPr>
            <w:tcW w:w="1134" w:type="dxa"/>
            <w:tcBorders>
              <w:top w:val="single" w:sz="4" w:space="0" w:color="auto"/>
              <w:left w:val="nil"/>
              <w:bottom w:val="single" w:sz="4" w:space="0" w:color="auto"/>
              <w:right w:val="single" w:sz="4" w:space="0" w:color="auto"/>
            </w:tcBorders>
            <w:noWrap/>
            <w:hideMark/>
          </w:tcPr>
          <w:p w14:paraId="0486AFC1" w14:textId="77777777" w:rsidR="003915D2" w:rsidRDefault="003915D2">
            <w:pPr>
              <w:pStyle w:val="TAC"/>
              <w:rPr>
                <w:lang w:eastAsia="ja-JP"/>
              </w:rPr>
            </w:pPr>
            <w:r>
              <w:t>14</w:t>
            </w:r>
          </w:p>
        </w:tc>
      </w:tr>
      <w:tr w:rsidR="003915D2" w14:paraId="1C3BAFE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757E35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1B86E7F"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5B73D055" w14:textId="77777777" w:rsidR="003915D2" w:rsidRDefault="003915D2">
            <w:pPr>
              <w:pStyle w:val="TAC"/>
              <w:rPr>
                <w:lang w:eastAsia="ja-JP"/>
              </w:rPr>
            </w:pPr>
            <w:r>
              <w:t>662</w:t>
            </w:r>
          </w:p>
        </w:tc>
        <w:tc>
          <w:tcPr>
            <w:tcW w:w="425" w:type="dxa"/>
            <w:tcBorders>
              <w:top w:val="single" w:sz="4" w:space="0" w:color="auto"/>
              <w:left w:val="nil"/>
              <w:bottom w:val="single" w:sz="4" w:space="0" w:color="auto"/>
              <w:right w:val="single" w:sz="4" w:space="0" w:color="auto"/>
            </w:tcBorders>
            <w:hideMark/>
          </w:tcPr>
          <w:p w14:paraId="050C30B0"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3FB48151" w14:textId="77777777" w:rsidR="003915D2" w:rsidRDefault="003915D2">
            <w:pPr>
              <w:pStyle w:val="TAC"/>
              <w:rPr>
                <w:lang w:eastAsia="ja-JP"/>
              </w:rPr>
            </w:pPr>
            <w:r>
              <w:t>694</w:t>
            </w:r>
          </w:p>
        </w:tc>
        <w:tc>
          <w:tcPr>
            <w:tcW w:w="992" w:type="dxa"/>
            <w:tcBorders>
              <w:top w:val="single" w:sz="4" w:space="0" w:color="auto"/>
              <w:left w:val="nil"/>
              <w:bottom w:val="single" w:sz="4" w:space="0" w:color="auto"/>
              <w:right w:val="single" w:sz="4" w:space="0" w:color="auto"/>
            </w:tcBorders>
            <w:hideMark/>
          </w:tcPr>
          <w:p w14:paraId="0AD1CECE" w14:textId="77777777" w:rsidR="003915D2" w:rsidRDefault="003915D2">
            <w:pPr>
              <w:pStyle w:val="TAC"/>
              <w:rPr>
                <w:lang w:eastAsia="ja-JP"/>
              </w:rPr>
            </w:pPr>
            <w:r>
              <w:t>-26.2</w:t>
            </w:r>
          </w:p>
        </w:tc>
        <w:tc>
          <w:tcPr>
            <w:tcW w:w="1134" w:type="dxa"/>
            <w:tcBorders>
              <w:top w:val="single" w:sz="4" w:space="0" w:color="auto"/>
              <w:left w:val="nil"/>
              <w:bottom w:val="single" w:sz="4" w:space="0" w:color="auto"/>
              <w:right w:val="single" w:sz="4" w:space="0" w:color="auto"/>
            </w:tcBorders>
            <w:noWrap/>
            <w:hideMark/>
          </w:tcPr>
          <w:p w14:paraId="2DF7682A" w14:textId="77777777" w:rsidR="003915D2" w:rsidRDefault="003915D2">
            <w:pPr>
              <w:pStyle w:val="TAC"/>
              <w:rPr>
                <w:lang w:eastAsia="ja-JP"/>
              </w:rPr>
            </w:pPr>
            <w:r>
              <w:t>6</w:t>
            </w:r>
          </w:p>
        </w:tc>
        <w:tc>
          <w:tcPr>
            <w:tcW w:w="1134" w:type="dxa"/>
            <w:tcBorders>
              <w:top w:val="single" w:sz="4" w:space="0" w:color="auto"/>
              <w:left w:val="nil"/>
              <w:bottom w:val="single" w:sz="4" w:space="0" w:color="auto"/>
              <w:right w:val="single" w:sz="4" w:space="0" w:color="auto"/>
            </w:tcBorders>
            <w:noWrap/>
            <w:hideMark/>
          </w:tcPr>
          <w:p w14:paraId="0763D6FF" w14:textId="77777777" w:rsidR="003915D2" w:rsidRDefault="003915D2">
            <w:pPr>
              <w:pStyle w:val="TAC"/>
              <w:rPr>
                <w:lang w:eastAsia="ja-JP"/>
              </w:rPr>
            </w:pPr>
            <w:r>
              <w:t>5</w:t>
            </w:r>
          </w:p>
        </w:tc>
      </w:tr>
      <w:tr w:rsidR="003915D2" w14:paraId="385AB44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8D824C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706F945"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4195C141" w14:textId="77777777" w:rsidR="003915D2" w:rsidRDefault="003915D2">
            <w:pPr>
              <w:pStyle w:val="TAC"/>
              <w:rPr>
                <w:lang w:eastAsia="ja-JP"/>
              </w:rPr>
            </w:pPr>
            <w:r>
              <w:t>758</w:t>
            </w:r>
          </w:p>
        </w:tc>
        <w:tc>
          <w:tcPr>
            <w:tcW w:w="425" w:type="dxa"/>
            <w:tcBorders>
              <w:top w:val="single" w:sz="4" w:space="0" w:color="auto"/>
              <w:left w:val="nil"/>
              <w:bottom w:val="single" w:sz="4" w:space="0" w:color="auto"/>
              <w:right w:val="single" w:sz="4" w:space="0" w:color="auto"/>
            </w:tcBorders>
            <w:hideMark/>
          </w:tcPr>
          <w:p w14:paraId="2923B7C0"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5A4D121F" w14:textId="77777777" w:rsidR="003915D2" w:rsidRDefault="003915D2">
            <w:pPr>
              <w:pStyle w:val="TAC"/>
              <w:rPr>
                <w:lang w:eastAsia="ja-JP"/>
              </w:rPr>
            </w:pPr>
            <w:r>
              <w:t>773</w:t>
            </w:r>
          </w:p>
        </w:tc>
        <w:tc>
          <w:tcPr>
            <w:tcW w:w="992" w:type="dxa"/>
            <w:tcBorders>
              <w:top w:val="single" w:sz="4" w:space="0" w:color="auto"/>
              <w:left w:val="nil"/>
              <w:bottom w:val="single" w:sz="4" w:space="0" w:color="auto"/>
              <w:right w:val="single" w:sz="4" w:space="0" w:color="auto"/>
            </w:tcBorders>
            <w:hideMark/>
          </w:tcPr>
          <w:p w14:paraId="59BD1324" w14:textId="77777777" w:rsidR="003915D2" w:rsidRDefault="003915D2">
            <w:pPr>
              <w:pStyle w:val="TAC"/>
              <w:rPr>
                <w:lang w:eastAsia="ja-JP"/>
              </w:rPr>
            </w:pPr>
            <w:r>
              <w:t>-32</w:t>
            </w:r>
          </w:p>
        </w:tc>
        <w:tc>
          <w:tcPr>
            <w:tcW w:w="1134" w:type="dxa"/>
            <w:tcBorders>
              <w:top w:val="single" w:sz="4" w:space="0" w:color="auto"/>
              <w:left w:val="nil"/>
              <w:bottom w:val="single" w:sz="4" w:space="0" w:color="auto"/>
              <w:right w:val="single" w:sz="4" w:space="0" w:color="auto"/>
            </w:tcBorders>
            <w:noWrap/>
            <w:hideMark/>
          </w:tcPr>
          <w:p w14:paraId="45942ACA"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603A51A3" w14:textId="77777777" w:rsidR="003915D2" w:rsidRDefault="003915D2">
            <w:pPr>
              <w:pStyle w:val="TAC"/>
              <w:rPr>
                <w:lang w:eastAsia="ja-JP"/>
              </w:rPr>
            </w:pPr>
            <w:r>
              <w:t>5</w:t>
            </w:r>
          </w:p>
        </w:tc>
      </w:tr>
      <w:tr w:rsidR="003915D2" w14:paraId="14AD819C"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0AC2EE6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33F7F89"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660CA07B" w14:textId="77777777" w:rsidR="003915D2" w:rsidRDefault="003915D2">
            <w:pPr>
              <w:pStyle w:val="TAC"/>
              <w:rPr>
                <w:lang w:eastAsia="ja-JP"/>
              </w:rPr>
            </w:pPr>
            <w:r>
              <w:t>773</w:t>
            </w:r>
          </w:p>
        </w:tc>
        <w:tc>
          <w:tcPr>
            <w:tcW w:w="425" w:type="dxa"/>
            <w:tcBorders>
              <w:top w:val="single" w:sz="4" w:space="0" w:color="auto"/>
              <w:left w:val="nil"/>
              <w:bottom w:val="single" w:sz="4" w:space="0" w:color="auto"/>
              <w:right w:val="single" w:sz="4" w:space="0" w:color="auto"/>
            </w:tcBorders>
            <w:hideMark/>
          </w:tcPr>
          <w:p w14:paraId="0D75765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E48968E" w14:textId="77777777" w:rsidR="003915D2" w:rsidRDefault="003915D2">
            <w:pPr>
              <w:pStyle w:val="TAC"/>
            </w:pPr>
            <w:r>
              <w:t>803</w:t>
            </w:r>
          </w:p>
        </w:tc>
        <w:tc>
          <w:tcPr>
            <w:tcW w:w="992" w:type="dxa"/>
            <w:tcBorders>
              <w:top w:val="single" w:sz="4" w:space="0" w:color="auto"/>
              <w:left w:val="nil"/>
              <w:bottom w:val="single" w:sz="4" w:space="0" w:color="auto"/>
              <w:right w:val="single" w:sz="4" w:space="0" w:color="auto"/>
            </w:tcBorders>
            <w:hideMark/>
          </w:tcPr>
          <w:p w14:paraId="71C4A7F7"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06C9B9B"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019A39F1" w14:textId="77777777" w:rsidR="003915D2" w:rsidRDefault="003915D2">
            <w:pPr>
              <w:pStyle w:val="TAC"/>
              <w:rPr>
                <w:lang w:eastAsia="ja-JP"/>
              </w:rPr>
            </w:pPr>
          </w:p>
        </w:tc>
      </w:tr>
      <w:tr w:rsidR="003915D2" w14:paraId="65AD9DA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5F51F3D8" w14:textId="77777777" w:rsidR="003915D2" w:rsidRDefault="003915D2">
            <w:pPr>
              <w:pStyle w:val="TAC"/>
              <w:rPr>
                <w:lang w:eastAsia="ja-JP"/>
              </w:rPr>
            </w:pPr>
            <w:r>
              <w:rPr>
                <w:lang w:eastAsia="fi-FI"/>
              </w:rPr>
              <w:t>DC_28_n66</w:t>
            </w:r>
          </w:p>
        </w:tc>
        <w:tc>
          <w:tcPr>
            <w:tcW w:w="2693" w:type="dxa"/>
            <w:tcBorders>
              <w:top w:val="single" w:sz="4" w:space="0" w:color="auto"/>
              <w:left w:val="nil"/>
              <w:bottom w:val="single" w:sz="4" w:space="0" w:color="auto"/>
              <w:right w:val="single" w:sz="4" w:space="0" w:color="auto"/>
            </w:tcBorders>
            <w:hideMark/>
          </w:tcPr>
          <w:p w14:paraId="66049752" w14:textId="77777777" w:rsidR="003915D2" w:rsidRDefault="003915D2">
            <w:pPr>
              <w:pStyle w:val="TAL"/>
              <w:rPr>
                <w:lang w:eastAsia="ja-JP"/>
              </w:rPr>
            </w:pPr>
            <w:r>
              <w:t xml:space="preserve">E-UTRA Band 2, 5, 7, 25, 26, 27, </w:t>
            </w:r>
            <w:r>
              <w:rPr>
                <w:lang w:eastAsia="ja-JP"/>
              </w:rPr>
              <w:t>38, 41</w:t>
            </w:r>
          </w:p>
        </w:tc>
        <w:tc>
          <w:tcPr>
            <w:tcW w:w="1276" w:type="dxa"/>
            <w:tcBorders>
              <w:top w:val="single" w:sz="4" w:space="0" w:color="auto"/>
              <w:left w:val="nil"/>
              <w:bottom w:val="single" w:sz="4" w:space="0" w:color="auto"/>
              <w:right w:val="single" w:sz="4" w:space="0" w:color="auto"/>
            </w:tcBorders>
            <w:hideMark/>
          </w:tcPr>
          <w:p w14:paraId="592E11E2" w14:textId="77777777" w:rsidR="003915D2" w:rsidRDefault="003915D2">
            <w:pPr>
              <w:pStyle w:val="TAC"/>
            </w:pPr>
            <w:r>
              <w:rPr>
                <w:szCs w:val="16"/>
              </w:rPr>
              <w:t>F</w:t>
            </w:r>
            <w:r>
              <w:rPr>
                <w:szCs w:val="16"/>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5770F6EC" w14:textId="77777777" w:rsidR="003915D2" w:rsidRDefault="003915D2">
            <w:pPr>
              <w:pStyle w:val="TAC"/>
            </w:pPr>
            <w:r>
              <w:rPr>
                <w:szCs w:val="16"/>
              </w:rPr>
              <w:t>-</w:t>
            </w:r>
          </w:p>
        </w:tc>
        <w:tc>
          <w:tcPr>
            <w:tcW w:w="1134" w:type="dxa"/>
            <w:tcBorders>
              <w:top w:val="single" w:sz="4" w:space="0" w:color="auto"/>
              <w:left w:val="nil"/>
              <w:bottom w:val="single" w:sz="4" w:space="0" w:color="auto"/>
              <w:right w:val="single" w:sz="4" w:space="0" w:color="auto"/>
            </w:tcBorders>
            <w:hideMark/>
          </w:tcPr>
          <w:p w14:paraId="23BDA430" w14:textId="77777777" w:rsidR="003915D2" w:rsidRDefault="003915D2">
            <w:pPr>
              <w:pStyle w:val="TAC"/>
            </w:pPr>
            <w:r>
              <w:rPr>
                <w:szCs w:val="16"/>
              </w:rPr>
              <w:t>F</w:t>
            </w:r>
            <w:r>
              <w:rPr>
                <w:szCs w:val="16"/>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3D5080DB" w14:textId="77777777" w:rsidR="003915D2" w:rsidRDefault="003915D2">
            <w:pPr>
              <w:pStyle w:val="TAC"/>
            </w:pPr>
            <w:r>
              <w:rPr>
                <w:szCs w:val="16"/>
              </w:rPr>
              <w:t>-50</w:t>
            </w:r>
          </w:p>
        </w:tc>
        <w:tc>
          <w:tcPr>
            <w:tcW w:w="1134" w:type="dxa"/>
            <w:tcBorders>
              <w:top w:val="single" w:sz="4" w:space="0" w:color="auto"/>
              <w:left w:val="nil"/>
              <w:bottom w:val="single" w:sz="4" w:space="0" w:color="auto"/>
              <w:right w:val="single" w:sz="4" w:space="0" w:color="auto"/>
            </w:tcBorders>
            <w:noWrap/>
            <w:hideMark/>
          </w:tcPr>
          <w:p w14:paraId="546C2CF8" w14:textId="77777777" w:rsidR="003915D2" w:rsidRDefault="003915D2">
            <w:pPr>
              <w:pStyle w:val="TAC"/>
            </w:pPr>
            <w:r>
              <w:rPr>
                <w:szCs w:val="16"/>
              </w:rPr>
              <w:t>1</w:t>
            </w:r>
          </w:p>
        </w:tc>
        <w:tc>
          <w:tcPr>
            <w:tcW w:w="1134" w:type="dxa"/>
            <w:tcBorders>
              <w:top w:val="single" w:sz="4" w:space="0" w:color="auto"/>
              <w:left w:val="nil"/>
              <w:bottom w:val="single" w:sz="4" w:space="0" w:color="auto"/>
              <w:right w:val="single" w:sz="4" w:space="0" w:color="auto"/>
            </w:tcBorders>
            <w:noWrap/>
          </w:tcPr>
          <w:p w14:paraId="55061702" w14:textId="77777777" w:rsidR="003915D2" w:rsidRDefault="003915D2">
            <w:pPr>
              <w:pStyle w:val="TAC"/>
              <w:rPr>
                <w:lang w:eastAsia="ja-JP"/>
              </w:rPr>
            </w:pPr>
          </w:p>
        </w:tc>
      </w:tr>
      <w:tr w:rsidR="003915D2" w14:paraId="4419739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08658D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D0B71B8" w14:textId="77777777" w:rsidR="003915D2" w:rsidRDefault="003915D2">
            <w:pPr>
              <w:pStyle w:val="TAL"/>
              <w:rPr>
                <w:lang w:val="de-DE" w:eastAsia="ko-KR"/>
              </w:rPr>
            </w:pPr>
            <w:r>
              <w:rPr>
                <w:lang w:val="de-DE"/>
              </w:rPr>
              <w:t>E-UTRA Band 4, 10, 42, 43,</w:t>
            </w:r>
            <w:r>
              <w:rPr>
                <w:lang w:val="de-DE" w:eastAsia="ja-JP"/>
              </w:rPr>
              <w:t xml:space="preserve"> 50, 51, </w:t>
            </w:r>
            <w:r>
              <w:rPr>
                <w:lang w:val="de-DE"/>
              </w:rPr>
              <w:t>66, 74,</w:t>
            </w:r>
          </w:p>
          <w:p w14:paraId="4B168778" w14:textId="77777777" w:rsidR="003915D2" w:rsidRDefault="003915D2">
            <w:pPr>
              <w:pStyle w:val="TAL"/>
              <w:rPr>
                <w:lang w:val="de-DE" w:eastAsia="ja-JP"/>
              </w:rPr>
            </w:pPr>
            <w:r>
              <w:rPr>
                <w:lang w:val="de-DE" w:eastAsia="ko-KR"/>
              </w:rPr>
              <w:t>NR band n77, n78</w:t>
            </w:r>
          </w:p>
        </w:tc>
        <w:tc>
          <w:tcPr>
            <w:tcW w:w="1276" w:type="dxa"/>
            <w:tcBorders>
              <w:top w:val="single" w:sz="4" w:space="0" w:color="auto"/>
              <w:left w:val="nil"/>
              <w:bottom w:val="single" w:sz="4" w:space="0" w:color="auto"/>
              <w:right w:val="single" w:sz="4" w:space="0" w:color="auto"/>
            </w:tcBorders>
            <w:hideMark/>
          </w:tcPr>
          <w:p w14:paraId="3A57E873" w14:textId="77777777" w:rsidR="003915D2" w:rsidRDefault="003915D2">
            <w:pPr>
              <w:pStyle w:val="TAC"/>
            </w:pPr>
            <w:r>
              <w:rPr>
                <w:rFonts w:cs="Arial"/>
                <w:szCs w:val="16"/>
              </w:rPr>
              <w:t>F</w:t>
            </w:r>
            <w:r>
              <w:rPr>
                <w:rFonts w:cs="Arial"/>
                <w:szCs w:val="16"/>
                <w:vertAlign w:val="subscript"/>
              </w:rPr>
              <w:t>DL_low</w:t>
            </w:r>
          </w:p>
        </w:tc>
        <w:tc>
          <w:tcPr>
            <w:tcW w:w="425" w:type="dxa"/>
            <w:tcBorders>
              <w:top w:val="single" w:sz="4" w:space="0" w:color="auto"/>
              <w:left w:val="nil"/>
              <w:bottom w:val="single" w:sz="4" w:space="0" w:color="auto"/>
              <w:right w:val="single" w:sz="4" w:space="0" w:color="auto"/>
            </w:tcBorders>
            <w:hideMark/>
          </w:tcPr>
          <w:p w14:paraId="597D6628" w14:textId="77777777" w:rsidR="003915D2" w:rsidRDefault="003915D2">
            <w:pPr>
              <w:pStyle w:val="TAC"/>
            </w:pPr>
            <w:r>
              <w:rPr>
                <w:rFonts w:cs="Arial"/>
                <w:szCs w:val="16"/>
              </w:rPr>
              <w:t>-</w:t>
            </w:r>
          </w:p>
        </w:tc>
        <w:tc>
          <w:tcPr>
            <w:tcW w:w="1134" w:type="dxa"/>
            <w:tcBorders>
              <w:top w:val="single" w:sz="4" w:space="0" w:color="auto"/>
              <w:left w:val="nil"/>
              <w:bottom w:val="single" w:sz="4" w:space="0" w:color="auto"/>
              <w:right w:val="single" w:sz="4" w:space="0" w:color="auto"/>
            </w:tcBorders>
            <w:hideMark/>
          </w:tcPr>
          <w:p w14:paraId="3AC4F954" w14:textId="77777777" w:rsidR="003915D2" w:rsidRDefault="003915D2">
            <w:pPr>
              <w:pStyle w:val="TAC"/>
            </w:pPr>
            <w:r>
              <w:rPr>
                <w:rFonts w:cs="Arial"/>
                <w:szCs w:val="16"/>
              </w:rPr>
              <w:t>F</w:t>
            </w:r>
            <w:r>
              <w:rPr>
                <w:rFonts w:cs="Arial"/>
                <w:szCs w:val="16"/>
                <w:vertAlign w:val="subscript"/>
              </w:rPr>
              <w:t>DL_high</w:t>
            </w:r>
          </w:p>
        </w:tc>
        <w:tc>
          <w:tcPr>
            <w:tcW w:w="992" w:type="dxa"/>
            <w:tcBorders>
              <w:top w:val="single" w:sz="4" w:space="0" w:color="auto"/>
              <w:left w:val="nil"/>
              <w:bottom w:val="single" w:sz="4" w:space="0" w:color="auto"/>
              <w:right w:val="single" w:sz="4" w:space="0" w:color="auto"/>
            </w:tcBorders>
            <w:hideMark/>
          </w:tcPr>
          <w:p w14:paraId="319DDB77" w14:textId="77777777" w:rsidR="003915D2" w:rsidRDefault="003915D2">
            <w:pPr>
              <w:pStyle w:val="TAC"/>
            </w:pPr>
            <w:r>
              <w:rPr>
                <w:rFonts w:cs="Arial"/>
                <w:szCs w:val="16"/>
              </w:rPr>
              <w:t>-50</w:t>
            </w:r>
          </w:p>
        </w:tc>
        <w:tc>
          <w:tcPr>
            <w:tcW w:w="1134" w:type="dxa"/>
            <w:tcBorders>
              <w:top w:val="single" w:sz="4" w:space="0" w:color="auto"/>
              <w:left w:val="nil"/>
              <w:bottom w:val="single" w:sz="4" w:space="0" w:color="auto"/>
              <w:right w:val="single" w:sz="4" w:space="0" w:color="auto"/>
            </w:tcBorders>
            <w:noWrap/>
            <w:hideMark/>
          </w:tcPr>
          <w:p w14:paraId="0FF936CE" w14:textId="77777777" w:rsidR="003915D2" w:rsidRDefault="003915D2">
            <w:pPr>
              <w:pStyle w:val="TAC"/>
            </w:pPr>
            <w:r>
              <w:rPr>
                <w:rFonts w:cs="Arial"/>
                <w:szCs w:val="16"/>
              </w:rPr>
              <w:t>1</w:t>
            </w:r>
          </w:p>
        </w:tc>
        <w:tc>
          <w:tcPr>
            <w:tcW w:w="1134" w:type="dxa"/>
            <w:tcBorders>
              <w:top w:val="single" w:sz="4" w:space="0" w:color="auto"/>
              <w:left w:val="nil"/>
              <w:bottom w:val="single" w:sz="4" w:space="0" w:color="auto"/>
              <w:right w:val="single" w:sz="4" w:space="0" w:color="auto"/>
            </w:tcBorders>
            <w:noWrap/>
            <w:hideMark/>
          </w:tcPr>
          <w:p w14:paraId="66B836C1" w14:textId="77777777" w:rsidR="003915D2" w:rsidRDefault="003915D2">
            <w:pPr>
              <w:pStyle w:val="TAC"/>
              <w:rPr>
                <w:lang w:eastAsia="ja-JP"/>
              </w:rPr>
            </w:pPr>
            <w:r>
              <w:rPr>
                <w:rFonts w:cs="Arial"/>
                <w:szCs w:val="16"/>
              </w:rPr>
              <w:t>2</w:t>
            </w:r>
          </w:p>
        </w:tc>
      </w:tr>
      <w:tr w:rsidR="003915D2" w14:paraId="2731351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F751E4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B179E99"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042C49BF" w14:textId="77777777" w:rsidR="003915D2" w:rsidRDefault="003915D2">
            <w:pPr>
              <w:pStyle w:val="TAC"/>
            </w:pPr>
            <w:r>
              <w:t>470</w:t>
            </w:r>
          </w:p>
        </w:tc>
        <w:tc>
          <w:tcPr>
            <w:tcW w:w="425" w:type="dxa"/>
            <w:tcBorders>
              <w:top w:val="single" w:sz="4" w:space="0" w:color="auto"/>
              <w:left w:val="nil"/>
              <w:bottom w:val="single" w:sz="4" w:space="0" w:color="auto"/>
              <w:right w:val="single" w:sz="4" w:space="0" w:color="auto"/>
            </w:tcBorders>
            <w:hideMark/>
          </w:tcPr>
          <w:p w14:paraId="3215E91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D9C2D37" w14:textId="77777777" w:rsidR="003915D2" w:rsidRDefault="003915D2">
            <w:pPr>
              <w:pStyle w:val="TAC"/>
            </w:pPr>
            <w:r>
              <w:t>694</w:t>
            </w:r>
          </w:p>
        </w:tc>
        <w:tc>
          <w:tcPr>
            <w:tcW w:w="992" w:type="dxa"/>
            <w:tcBorders>
              <w:top w:val="single" w:sz="4" w:space="0" w:color="auto"/>
              <w:left w:val="nil"/>
              <w:bottom w:val="single" w:sz="4" w:space="0" w:color="auto"/>
              <w:right w:val="single" w:sz="4" w:space="0" w:color="auto"/>
            </w:tcBorders>
            <w:hideMark/>
          </w:tcPr>
          <w:p w14:paraId="3B7F553F" w14:textId="77777777" w:rsidR="003915D2" w:rsidRDefault="003915D2">
            <w:pPr>
              <w:pStyle w:val="TAC"/>
            </w:pPr>
            <w:r>
              <w:t>-42</w:t>
            </w:r>
          </w:p>
        </w:tc>
        <w:tc>
          <w:tcPr>
            <w:tcW w:w="1134" w:type="dxa"/>
            <w:tcBorders>
              <w:top w:val="single" w:sz="4" w:space="0" w:color="auto"/>
              <w:left w:val="nil"/>
              <w:bottom w:val="single" w:sz="4" w:space="0" w:color="auto"/>
              <w:right w:val="single" w:sz="4" w:space="0" w:color="auto"/>
            </w:tcBorders>
            <w:noWrap/>
            <w:hideMark/>
          </w:tcPr>
          <w:p w14:paraId="1EF6298E" w14:textId="77777777" w:rsidR="003915D2" w:rsidRDefault="003915D2">
            <w:pPr>
              <w:pStyle w:val="TAC"/>
            </w:pPr>
            <w:r>
              <w:t>8</w:t>
            </w:r>
          </w:p>
        </w:tc>
        <w:tc>
          <w:tcPr>
            <w:tcW w:w="1134" w:type="dxa"/>
            <w:tcBorders>
              <w:top w:val="single" w:sz="4" w:space="0" w:color="auto"/>
              <w:left w:val="nil"/>
              <w:bottom w:val="single" w:sz="4" w:space="0" w:color="auto"/>
              <w:right w:val="single" w:sz="4" w:space="0" w:color="auto"/>
            </w:tcBorders>
            <w:noWrap/>
            <w:hideMark/>
          </w:tcPr>
          <w:p w14:paraId="64A4F3FE" w14:textId="77777777" w:rsidR="003915D2" w:rsidRDefault="003915D2">
            <w:pPr>
              <w:pStyle w:val="TAC"/>
              <w:rPr>
                <w:lang w:eastAsia="ja-JP"/>
              </w:rPr>
            </w:pPr>
            <w:r>
              <w:t>5, 17</w:t>
            </w:r>
          </w:p>
        </w:tc>
      </w:tr>
      <w:tr w:rsidR="003915D2" w14:paraId="25A55EC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5CE505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6ED71D8"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0E3573EB" w14:textId="77777777" w:rsidR="003915D2" w:rsidRDefault="003915D2">
            <w:pPr>
              <w:pStyle w:val="TAC"/>
            </w:pPr>
            <w:r>
              <w:t>470</w:t>
            </w:r>
          </w:p>
        </w:tc>
        <w:tc>
          <w:tcPr>
            <w:tcW w:w="425" w:type="dxa"/>
            <w:tcBorders>
              <w:top w:val="single" w:sz="4" w:space="0" w:color="auto"/>
              <w:left w:val="nil"/>
              <w:bottom w:val="single" w:sz="4" w:space="0" w:color="auto"/>
              <w:right w:val="single" w:sz="4" w:space="0" w:color="auto"/>
            </w:tcBorders>
            <w:hideMark/>
          </w:tcPr>
          <w:p w14:paraId="33ACA90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1DC72C5" w14:textId="77777777" w:rsidR="003915D2" w:rsidRDefault="003915D2">
            <w:pPr>
              <w:pStyle w:val="TAC"/>
            </w:pPr>
            <w:r>
              <w:t>710</w:t>
            </w:r>
          </w:p>
        </w:tc>
        <w:tc>
          <w:tcPr>
            <w:tcW w:w="992" w:type="dxa"/>
            <w:tcBorders>
              <w:top w:val="single" w:sz="4" w:space="0" w:color="auto"/>
              <w:left w:val="nil"/>
              <w:bottom w:val="single" w:sz="4" w:space="0" w:color="auto"/>
              <w:right w:val="single" w:sz="4" w:space="0" w:color="auto"/>
            </w:tcBorders>
            <w:hideMark/>
          </w:tcPr>
          <w:p w14:paraId="012B9629" w14:textId="77777777" w:rsidR="003915D2" w:rsidRDefault="003915D2">
            <w:pPr>
              <w:pStyle w:val="TAC"/>
            </w:pPr>
            <w:r>
              <w:t>-26.2</w:t>
            </w:r>
          </w:p>
        </w:tc>
        <w:tc>
          <w:tcPr>
            <w:tcW w:w="1134" w:type="dxa"/>
            <w:tcBorders>
              <w:top w:val="single" w:sz="4" w:space="0" w:color="auto"/>
              <w:left w:val="nil"/>
              <w:bottom w:val="single" w:sz="4" w:space="0" w:color="auto"/>
              <w:right w:val="single" w:sz="4" w:space="0" w:color="auto"/>
            </w:tcBorders>
            <w:noWrap/>
            <w:hideMark/>
          </w:tcPr>
          <w:p w14:paraId="002C44EB" w14:textId="77777777" w:rsidR="003915D2" w:rsidRDefault="003915D2">
            <w:pPr>
              <w:pStyle w:val="TAC"/>
            </w:pPr>
            <w:r>
              <w:t>6</w:t>
            </w:r>
          </w:p>
        </w:tc>
        <w:tc>
          <w:tcPr>
            <w:tcW w:w="1134" w:type="dxa"/>
            <w:tcBorders>
              <w:top w:val="single" w:sz="4" w:space="0" w:color="auto"/>
              <w:left w:val="nil"/>
              <w:bottom w:val="single" w:sz="4" w:space="0" w:color="auto"/>
              <w:right w:val="single" w:sz="4" w:space="0" w:color="auto"/>
            </w:tcBorders>
            <w:noWrap/>
            <w:hideMark/>
          </w:tcPr>
          <w:p w14:paraId="3D5CA150" w14:textId="77777777" w:rsidR="003915D2" w:rsidRDefault="003915D2">
            <w:pPr>
              <w:pStyle w:val="TAC"/>
              <w:rPr>
                <w:lang w:eastAsia="ja-JP"/>
              </w:rPr>
            </w:pPr>
            <w:r>
              <w:t>14</w:t>
            </w:r>
          </w:p>
        </w:tc>
      </w:tr>
      <w:tr w:rsidR="003915D2" w14:paraId="01E08AE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430AEB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AAC4AF8"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6EC502C7" w14:textId="77777777" w:rsidR="003915D2" w:rsidRDefault="003915D2">
            <w:pPr>
              <w:pStyle w:val="TAC"/>
            </w:pPr>
            <w:r>
              <w:t>662</w:t>
            </w:r>
          </w:p>
        </w:tc>
        <w:tc>
          <w:tcPr>
            <w:tcW w:w="425" w:type="dxa"/>
            <w:tcBorders>
              <w:top w:val="single" w:sz="4" w:space="0" w:color="auto"/>
              <w:left w:val="nil"/>
              <w:bottom w:val="single" w:sz="4" w:space="0" w:color="auto"/>
              <w:right w:val="single" w:sz="4" w:space="0" w:color="auto"/>
            </w:tcBorders>
            <w:hideMark/>
          </w:tcPr>
          <w:p w14:paraId="170881B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C64C882" w14:textId="77777777" w:rsidR="003915D2" w:rsidRDefault="003915D2">
            <w:pPr>
              <w:pStyle w:val="TAC"/>
            </w:pPr>
            <w:r>
              <w:t>694</w:t>
            </w:r>
          </w:p>
        </w:tc>
        <w:tc>
          <w:tcPr>
            <w:tcW w:w="992" w:type="dxa"/>
            <w:tcBorders>
              <w:top w:val="single" w:sz="4" w:space="0" w:color="auto"/>
              <w:left w:val="nil"/>
              <w:bottom w:val="single" w:sz="4" w:space="0" w:color="auto"/>
              <w:right w:val="single" w:sz="4" w:space="0" w:color="auto"/>
            </w:tcBorders>
            <w:hideMark/>
          </w:tcPr>
          <w:p w14:paraId="016CEF35" w14:textId="77777777" w:rsidR="003915D2" w:rsidRDefault="003915D2">
            <w:pPr>
              <w:pStyle w:val="TAC"/>
            </w:pPr>
            <w:r>
              <w:t>-26.2</w:t>
            </w:r>
          </w:p>
        </w:tc>
        <w:tc>
          <w:tcPr>
            <w:tcW w:w="1134" w:type="dxa"/>
            <w:tcBorders>
              <w:top w:val="single" w:sz="4" w:space="0" w:color="auto"/>
              <w:left w:val="nil"/>
              <w:bottom w:val="single" w:sz="4" w:space="0" w:color="auto"/>
              <w:right w:val="single" w:sz="4" w:space="0" w:color="auto"/>
            </w:tcBorders>
            <w:noWrap/>
            <w:hideMark/>
          </w:tcPr>
          <w:p w14:paraId="4B217EC6" w14:textId="77777777" w:rsidR="003915D2" w:rsidRDefault="003915D2">
            <w:pPr>
              <w:pStyle w:val="TAC"/>
            </w:pPr>
            <w:r>
              <w:t>6</w:t>
            </w:r>
          </w:p>
        </w:tc>
        <w:tc>
          <w:tcPr>
            <w:tcW w:w="1134" w:type="dxa"/>
            <w:tcBorders>
              <w:top w:val="single" w:sz="4" w:space="0" w:color="auto"/>
              <w:left w:val="nil"/>
              <w:bottom w:val="single" w:sz="4" w:space="0" w:color="auto"/>
              <w:right w:val="single" w:sz="4" w:space="0" w:color="auto"/>
            </w:tcBorders>
            <w:noWrap/>
            <w:hideMark/>
          </w:tcPr>
          <w:p w14:paraId="5F094673" w14:textId="77777777" w:rsidR="003915D2" w:rsidRDefault="003915D2">
            <w:pPr>
              <w:pStyle w:val="TAC"/>
              <w:rPr>
                <w:lang w:eastAsia="ja-JP"/>
              </w:rPr>
            </w:pPr>
            <w:r>
              <w:t>5</w:t>
            </w:r>
          </w:p>
        </w:tc>
      </w:tr>
      <w:tr w:rsidR="003915D2" w14:paraId="2359525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E3CE98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1D7A954"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6987B85B" w14:textId="77777777" w:rsidR="003915D2" w:rsidRDefault="003915D2">
            <w:pPr>
              <w:pStyle w:val="TAC"/>
            </w:pPr>
            <w:r>
              <w:t>758</w:t>
            </w:r>
          </w:p>
        </w:tc>
        <w:tc>
          <w:tcPr>
            <w:tcW w:w="425" w:type="dxa"/>
            <w:tcBorders>
              <w:top w:val="single" w:sz="4" w:space="0" w:color="auto"/>
              <w:left w:val="nil"/>
              <w:bottom w:val="single" w:sz="4" w:space="0" w:color="auto"/>
              <w:right w:val="single" w:sz="4" w:space="0" w:color="auto"/>
            </w:tcBorders>
            <w:hideMark/>
          </w:tcPr>
          <w:p w14:paraId="16B867C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B722CA3" w14:textId="77777777" w:rsidR="003915D2" w:rsidRDefault="003915D2">
            <w:pPr>
              <w:pStyle w:val="TAC"/>
            </w:pPr>
            <w:r>
              <w:t>773</w:t>
            </w:r>
          </w:p>
        </w:tc>
        <w:tc>
          <w:tcPr>
            <w:tcW w:w="992" w:type="dxa"/>
            <w:tcBorders>
              <w:top w:val="single" w:sz="4" w:space="0" w:color="auto"/>
              <w:left w:val="nil"/>
              <w:bottom w:val="single" w:sz="4" w:space="0" w:color="auto"/>
              <w:right w:val="single" w:sz="4" w:space="0" w:color="auto"/>
            </w:tcBorders>
            <w:hideMark/>
          </w:tcPr>
          <w:p w14:paraId="26273FE9" w14:textId="77777777" w:rsidR="003915D2" w:rsidRDefault="003915D2">
            <w:pPr>
              <w:pStyle w:val="TAC"/>
            </w:pPr>
            <w:r>
              <w:t>-32</w:t>
            </w:r>
          </w:p>
        </w:tc>
        <w:tc>
          <w:tcPr>
            <w:tcW w:w="1134" w:type="dxa"/>
            <w:tcBorders>
              <w:top w:val="single" w:sz="4" w:space="0" w:color="auto"/>
              <w:left w:val="nil"/>
              <w:bottom w:val="single" w:sz="4" w:space="0" w:color="auto"/>
              <w:right w:val="single" w:sz="4" w:space="0" w:color="auto"/>
            </w:tcBorders>
            <w:noWrap/>
            <w:hideMark/>
          </w:tcPr>
          <w:p w14:paraId="4ACB8730"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D0E2974" w14:textId="77777777" w:rsidR="003915D2" w:rsidRDefault="003915D2">
            <w:pPr>
              <w:pStyle w:val="TAC"/>
              <w:rPr>
                <w:lang w:eastAsia="ja-JP"/>
              </w:rPr>
            </w:pPr>
            <w:r>
              <w:t>5</w:t>
            </w:r>
          </w:p>
        </w:tc>
      </w:tr>
      <w:tr w:rsidR="003915D2" w14:paraId="65CAA020"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4B959C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5B616A3"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758F41E7" w14:textId="77777777" w:rsidR="003915D2" w:rsidRDefault="003915D2">
            <w:pPr>
              <w:pStyle w:val="TAC"/>
            </w:pPr>
            <w:r>
              <w:t>773</w:t>
            </w:r>
          </w:p>
        </w:tc>
        <w:tc>
          <w:tcPr>
            <w:tcW w:w="425" w:type="dxa"/>
            <w:tcBorders>
              <w:top w:val="single" w:sz="4" w:space="0" w:color="auto"/>
              <w:left w:val="nil"/>
              <w:bottom w:val="single" w:sz="4" w:space="0" w:color="auto"/>
              <w:right w:val="single" w:sz="4" w:space="0" w:color="auto"/>
            </w:tcBorders>
            <w:hideMark/>
          </w:tcPr>
          <w:p w14:paraId="13E0413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D31BB76" w14:textId="77777777" w:rsidR="003915D2" w:rsidRDefault="003915D2">
            <w:pPr>
              <w:pStyle w:val="TAC"/>
            </w:pPr>
            <w:r>
              <w:t>803</w:t>
            </w:r>
          </w:p>
        </w:tc>
        <w:tc>
          <w:tcPr>
            <w:tcW w:w="992" w:type="dxa"/>
            <w:tcBorders>
              <w:top w:val="single" w:sz="4" w:space="0" w:color="auto"/>
              <w:left w:val="nil"/>
              <w:bottom w:val="single" w:sz="4" w:space="0" w:color="auto"/>
              <w:right w:val="single" w:sz="4" w:space="0" w:color="auto"/>
            </w:tcBorders>
            <w:hideMark/>
          </w:tcPr>
          <w:p w14:paraId="17F15C5C"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2170FBA2"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067230E6" w14:textId="77777777" w:rsidR="003915D2" w:rsidRDefault="003915D2">
            <w:pPr>
              <w:pStyle w:val="TAC"/>
              <w:rPr>
                <w:lang w:eastAsia="ja-JP"/>
              </w:rPr>
            </w:pPr>
          </w:p>
        </w:tc>
      </w:tr>
      <w:tr w:rsidR="003915D2" w14:paraId="6BD317FC"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96DCAC9" w14:textId="77777777" w:rsidR="003915D2" w:rsidRDefault="003915D2">
            <w:pPr>
              <w:pStyle w:val="TAC"/>
              <w:rPr>
                <w:lang w:eastAsia="ja-JP"/>
              </w:rPr>
            </w:pPr>
            <w:r>
              <w:rPr>
                <w:lang w:eastAsia="ja-JP"/>
              </w:rPr>
              <w:t>DC_28_n77</w:t>
            </w:r>
          </w:p>
        </w:tc>
        <w:tc>
          <w:tcPr>
            <w:tcW w:w="2693" w:type="dxa"/>
            <w:tcBorders>
              <w:top w:val="single" w:sz="4" w:space="0" w:color="auto"/>
              <w:left w:val="nil"/>
              <w:bottom w:val="single" w:sz="4" w:space="0" w:color="auto"/>
              <w:right w:val="single" w:sz="4" w:space="0" w:color="auto"/>
            </w:tcBorders>
            <w:hideMark/>
          </w:tcPr>
          <w:p w14:paraId="74094EB8" w14:textId="77777777" w:rsidR="003915D2" w:rsidRDefault="003915D2">
            <w:pPr>
              <w:pStyle w:val="TAL"/>
              <w:rPr>
                <w:lang w:eastAsia="ja-JP"/>
              </w:rPr>
            </w:pPr>
            <w:r>
              <w:rPr>
                <w:lang w:eastAsia="ja-JP"/>
              </w:rPr>
              <w:t>E-UTRA Band 3, 5, 7, 8, 18, 19, 20, 26, 34, 39, 40, 41</w:t>
            </w:r>
          </w:p>
        </w:tc>
        <w:tc>
          <w:tcPr>
            <w:tcW w:w="1276" w:type="dxa"/>
            <w:tcBorders>
              <w:top w:val="single" w:sz="4" w:space="0" w:color="auto"/>
              <w:left w:val="nil"/>
              <w:bottom w:val="single" w:sz="4" w:space="0" w:color="auto"/>
              <w:right w:val="single" w:sz="4" w:space="0" w:color="auto"/>
            </w:tcBorders>
            <w:hideMark/>
          </w:tcPr>
          <w:p w14:paraId="241DD08C"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6D64D53"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0661210D"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73DB687"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75904BD5"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3BBA0EB5" w14:textId="77777777" w:rsidR="003915D2" w:rsidRDefault="003915D2">
            <w:pPr>
              <w:pStyle w:val="TAC"/>
              <w:rPr>
                <w:lang w:eastAsia="ja-JP"/>
              </w:rPr>
            </w:pPr>
          </w:p>
        </w:tc>
      </w:tr>
      <w:tr w:rsidR="003915D2" w14:paraId="214000F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1C4BFD6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A455720" w14:textId="77777777" w:rsidR="003915D2" w:rsidRDefault="003915D2">
            <w:pPr>
              <w:pStyle w:val="TAL"/>
              <w:rPr>
                <w:lang w:eastAsia="ja-JP"/>
              </w:rPr>
            </w:pPr>
            <w:r>
              <w:rPr>
                <w:lang w:eastAsia="ja-JP"/>
              </w:rPr>
              <w:t>E-UTRA Band 1, 65, 74</w:t>
            </w:r>
          </w:p>
        </w:tc>
        <w:tc>
          <w:tcPr>
            <w:tcW w:w="1276" w:type="dxa"/>
            <w:tcBorders>
              <w:top w:val="single" w:sz="4" w:space="0" w:color="auto"/>
              <w:left w:val="nil"/>
              <w:bottom w:val="single" w:sz="4" w:space="0" w:color="auto"/>
              <w:right w:val="single" w:sz="4" w:space="0" w:color="auto"/>
            </w:tcBorders>
            <w:hideMark/>
          </w:tcPr>
          <w:p w14:paraId="412C2005"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4D53EE6"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3DAEAA7"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068CE20"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5FB88A13"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4595DCAF" w14:textId="77777777" w:rsidR="003915D2" w:rsidRDefault="003915D2">
            <w:pPr>
              <w:pStyle w:val="TAC"/>
              <w:rPr>
                <w:lang w:eastAsia="ja-JP"/>
              </w:rPr>
            </w:pPr>
            <w:r>
              <w:rPr>
                <w:lang w:eastAsia="ja-JP"/>
              </w:rPr>
              <w:t>2</w:t>
            </w:r>
          </w:p>
        </w:tc>
      </w:tr>
      <w:tr w:rsidR="003915D2" w14:paraId="7E1AC16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2F72B47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E8208CE" w14:textId="77777777" w:rsidR="003915D2" w:rsidRDefault="003915D2">
            <w:pPr>
              <w:pStyle w:val="TAL"/>
              <w:rPr>
                <w:lang w:eastAsia="ja-JP"/>
              </w:rPr>
            </w:pPr>
            <w:r>
              <w:rPr>
                <w:lang w:eastAsia="ja-JP"/>
              </w:rPr>
              <w:t>E-UTRA Band 1</w:t>
            </w:r>
          </w:p>
        </w:tc>
        <w:tc>
          <w:tcPr>
            <w:tcW w:w="1276" w:type="dxa"/>
            <w:tcBorders>
              <w:top w:val="single" w:sz="4" w:space="0" w:color="auto"/>
              <w:left w:val="nil"/>
              <w:bottom w:val="single" w:sz="4" w:space="0" w:color="auto"/>
              <w:right w:val="single" w:sz="4" w:space="0" w:color="auto"/>
            </w:tcBorders>
            <w:hideMark/>
          </w:tcPr>
          <w:p w14:paraId="3D989CEE"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2C924F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99CBF2D"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D5EDCD8"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2B4B067D"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7844AFD7" w14:textId="77777777" w:rsidR="003915D2" w:rsidRDefault="003915D2">
            <w:pPr>
              <w:pStyle w:val="TAC"/>
              <w:rPr>
                <w:lang w:eastAsia="ja-JP"/>
              </w:rPr>
            </w:pPr>
            <w:r>
              <w:rPr>
                <w:lang w:eastAsia="ja-JP"/>
              </w:rPr>
              <w:t>9, 11</w:t>
            </w:r>
          </w:p>
        </w:tc>
      </w:tr>
      <w:tr w:rsidR="003915D2" w14:paraId="6F732C0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637AF88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F9CC747" w14:textId="77777777" w:rsidR="003915D2" w:rsidRDefault="003915D2">
            <w:pPr>
              <w:pStyle w:val="TAL"/>
              <w:rPr>
                <w:lang w:eastAsia="ja-JP"/>
              </w:rPr>
            </w:pPr>
            <w:r>
              <w:rPr>
                <w:lang w:eastAsia="ja-JP"/>
              </w:rPr>
              <w:t>E-UTRA Band 11, 21</w:t>
            </w:r>
          </w:p>
        </w:tc>
        <w:tc>
          <w:tcPr>
            <w:tcW w:w="1276" w:type="dxa"/>
            <w:tcBorders>
              <w:top w:val="single" w:sz="4" w:space="0" w:color="auto"/>
              <w:left w:val="nil"/>
              <w:bottom w:val="single" w:sz="4" w:space="0" w:color="auto"/>
              <w:right w:val="single" w:sz="4" w:space="0" w:color="auto"/>
            </w:tcBorders>
            <w:hideMark/>
          </w:tcPr>
          <w:p w14:paraId="3C95DB2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C04C0B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D6298CE"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A8CECA2"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5B5EB580"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5B65E79C" w14:textId="77777777" w:rsidR="003915D2" w:rsidRDefault="003915D2">
            <w:pPr>
              <w:pStyle w:val="TAC"/>
              <w:rPr>
                <w:lang w:eastAsia="ja-JP"/>
              </w:rPr>
            </w:pPr>
            <w:r>
              <w:rPr>
                <w:lang w:eastAsia="ja-JP"/>
              </w:rPr>
              <w:t>9, 10</w:t>
            </w:r>
          </w:p>
        </w:tc>
      </w:tr>
      <w:tr w:rsidR="003915D2" w14:paraId="4A8701D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306CF90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F99B44A"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6A670AC" w14:textId="77777777" w:rsidR="003915D2" w:rsidRDefault="003915D2">
            <w:pPr>
              <w:pStyle w:val="TAC"/>
            </w:pPr>
            <w:r>
              <w:rPr>
                <w:lang w:eastAsia="ja-JP"/>
              </w:rPr>
              <w:t>758</w:t>
            </w:r>
          </w:p>
        </w:tc>
        <w:tc>
          <w:tcPr>
            <w:tcW w:w="425" w:type="dxa"/>
            <w:tcBorders>
              <w:top w:val="single" w:sz="4" w:space="0" w:color="auto"/>
              <w:left w:val="nil"/>
              <w:bottom w:val="single" w:sz="4" w:space="0" w:color="auto"/>
              <w:right w:val="single" w:sz="4" w:space="0" w:color="auto"/>
            </w:tcBorders>
            <w:hideMark/>
          </w:tcPr>
          <w:p w14:paraId="5A3D3EA4"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7A98F058" w14:textId="77777777" w:rsidR="003915D2" w:rsidRDefault="003915D2">
            <w:pPr>
              <w:pStyle w:val="TAC"/>
            </w:pPr>
            <w:r>
              <w:rPr>
                <w:lang w:eastAsia="ja-JP"/>
              </w:rPr>
              <w:t>773</w:t>
            </w:r>
          </w:p>
        </w:tc>
        <w:tc>
          <w:tcPr>
            <w:tcW w:w="992" w:type="dxa"/>
            <w:tcBorders>
              <w:top w:val="single" w:sz="4" w:space="0" w:color="auto"/>
              <w:left w:val="nil"/>
              <w:bottom w:val="single" w:sz="4" w:space="0" w:color="auto"/>
              <w:right w:val="single" w:sz="4" w:space="0" w:color="auto"/>
            </w:tcBorders>
            <w:hideMark/>
          </w:tcPr>
          <w:p w14:paraId="584946D8" w14:textId="77777777" w:rsidR="003915D2" w:rsidRDefault="003915D2">
            <w:pPr>
              <w:pStyle w:val="TAC"/>
              <w:rPr>
                <w:lang w:eastAsia="ja-JP"/>
              </w:rPr>
            </w:pPr>
            <w:r>
              <w:rPr>
                <w:lang w:eastAsia="ja-JP"/>
              </w:rPr>
              <w:t>-32</w:t>
            </w:r>
          </w:p>
        </w:tc>
        <w:tc>
          <w:tcPr>
            <w:tcW w:w="1134" w:type="dxa"/>
            <w:tcBorders>
              <w:top w:val="single" w:sz="4" w:space="0" w:color="auto"/>
              <w:left w:val="nil"/>
              <w:bottom w:val="single" w:sz="4" w:space="0" w:color="auto"/>
              <w:right w:val="single" w:sz="4" w:space="0" w:color="auto"/>
            </w:tcBorders>
            <w:noWrap/>
            <w:hideMark/>
          </w:tcPr>
          <w:p w14:paraId="0E2FB572"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57509C3F" w14:textId="77777777" w:rsidR="003915D2" w:rsidRDefault="003915D2">
            <w:pPr>
              <w:pStyle w:val="TAC"/>
              <w:rPr>
                <w:lang w:eastAsia="ja-JP"/>
              </w:rPr>
            </w:pPr>
          </w:p>
        </w:tc>
      </w:tr>
      <w:tr w:rsidR="003915D2" w14:paraId="7F1373D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385D7C1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56ECEBA"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36FDBB3E" w14:textId="77777777" w:rsidR="003915D2" w:rsidRDefault="003915D2">
            <w:pPr>
              <w:pStyle w:val="TAC"/>
              <w:rPr>
                <w:lang w:eastAsia="ja-JP"/>
              </w:rPr>
            </w:pPr>
            <w:r>
              <w:rPr>
                <w:lang w:eastAsia="ja-JP"/>
              </w:rPr>
              <w:t>773</w:t>
            </w:r>
          </w:p>
        </w:tc>
        <w:tc>
          <w:tcPr>
            <w:tcW w:w="425" w:type="dxa"/>
            <w:tcBorders>
              <w:top w:val="single" w:sz="4" w:space="0" w:color="auto"/>
              <w:left w:val="nil"/>
              <w:bottom w:val="single" w:sz="4" w:space="0" w:color="auto"/>
              <w:right w:val="single" w:sz="4" w:space="0" w:color="auto"/>
            </w:tcBorders>
            <w:hideMark/>
          </w:tcPr>
          <w:p w14:paraId="3F051529"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4109A55A" w14:textId="77777777" w:rsidR="003915D2" w:rsidRDefault="003915D2">
            <w:pPr>
              <w:pStyle w:val="TAC"/>
              <w:rPr>
                <w:lang w:eastAsia="ja-JP"/>
              </w:rPr>
            </w:pPr>
            <w:r>
              <w:rPr>
                <w:lang w:eastAsia="ja-JP"/>
              </w:rPr>
              <w:t>803</w:t>
            </w:r>
          </w:p>
        </w:tc>
        <w:tc>
          <w:tcPr>
            <w:tcW w:w="992" w:type="dxa"/>
            <w:tcBorders>
              <w:top w:val="single" w:sz="4" w:space="0" w:color="auto"/>
              <w:left w:val="nil"/>
              <w:bottom w:val="single" w:sz="4" w:space="0" w:color="auto"/>
              <w:right w:val="single" w:sz="4" w:space="0" w:color="auto"/>
            </w:tcBorders>
            <w:hideMark/>
          </w:tcPr>
          <w:p w14:paraId="2A195745"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2935C949"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0F77B97C" w14:textId="77777777" w:rsidR="003915D2" w:rsidRDefault="003915D2">
            <w:pPr>
              <w:pStyle w:val="TAC"/>
              <w:rPr>
                <w:lang w:eastAsia="ja-JP"/>
              </w:rPr>
            </w:pPr>
          </w:p>
        </w:tc>
      </w:tr>
      <w:tr w:rsidR="003915D2" w14:paraId="65B9D2C6"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2850800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34CAD44"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1F9FD4EF" w14:textId="77777777" w:rsidR="003915D2" w:rsidRDefault="003915D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51B8966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16E2B55"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6A812DC6" w14:textId="77777777" w:rsidR="003915D2" w:rsidRDefault="003915D2">
            <w:pPr>
              <w:pStyle w:val="TAC"/>
              <w:rPr>
                <w:lang w:eastAsia="ja-JP"/>
              </w:rPr>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78C5F339" w14:textId="77777777" w:rsidR="003915D2" w:rsidRDefault="003915D2">
            <w:pPr>
              <w:pStyle w:val="TAC"/>
              <w:rPr>
                <w:lang w:eastAsia="ja-JP"/>
              </w:rPr>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5D10B9EE" w14:textId="77777777" w:rsidR="003915D2" w:rsidRDefault="003915D2">
            <w:pPr>
              <w:pStyle w:val="TAC"/>
              <w:rPr>
                <w:lang w:eastAsia="ja-JP"/>
              </w:rPr>
            </w:pPr>
            <w:r>
              <w:rPr>
                <w:lang w:eastAsia="ja-JP"/>
              </w:rPr>
              <w:t>3, 9</w:t>
            </w:r>
          </w:p>
        </w:tc>
      </w:tr>
      <w:tr w:rsidR="003915D2" w14:paraId="019E9883"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4D7E4AD" w14:textId="77777777" w:rsidR="003915D2" w:rsidRDefault="003915D2">
            <w:pPr>
              <w:pStyle w:val="TAC"/>
              <w:rPr>
                <w:lang w:eastAsia="ja-JP"/>
              </w:rPr>
            </w:pPr>
            <w:r>
              <w:rPr>
                <w:lang w:eastAsia="ja-JP"/>
              </w:rPr>
              <w:t>DC_28_n78</w:t>
            </w:r>
          </w:p>
          <w:p w14:paraId="096C8629" w14:textId="77777777" w:rsidR="003915D2" w:rsidRDefault="003915D2">
            <w:pPr>
              <w:pStyle w:val="TAC"/>
              <w:rPr>
                <w:lang w:eastAsia="ja-JP"/>
              </w:rPr>
            </w:pPr>
            <w:r>
              <w:rPr>
                <w:lang w:eastAsia="ja-JP"/>
              </w:rPr>
              <w:t>DC_28_n83_ULSUP-TDM_n78</w:t>
            </w:r>
          </w:p>
        </w:tc>
        <w:tc>
          <w:tcPr>
            <w:tcW w:w="2693" w:type="dxa"/>
            <w:tcBorders>
              <w:top w:val="single" w:sz="4" w:space="0" w:color="auto"/>
              <w:left w:val="nil"/>
              <w:bottom w:val="single" w:sz="4" w:space="0" w:color="auto"/>
              <w:right w:val="single" w:sz="4" w:space="0" w:color="auto"/>
            </w:tcBorders>
            <w:hideMark/>
          </w:tcPr>
          <w:p w14:paraId="2363870C" w14:textId="77777777" w:rsidR="003915D2" w:rsidRDefault="003915D2">
            <w:pPr>
              <w:pStyle w:val="TAL"/>
              <w:rPr>
                <w:lang w:eastAsia="ja-JP"/>
              </w:rPr>
            </w:pPr>
            <w:r>
              <w:rPr>
                <w:lang w:eastAsia="ja-JP"/>
              </w:rPr>
              <w:t>E-UTRA Band 3, 5, 7, 8, 18, 19, 20, 26, 34, 39, 40, 41</w:t>
            </w:r>
          </w:p>
        </w:tc>
        <w:tc>
          <w:tcPr>
            <w:tcW w:w="1276" w:type="dxa"/>
            <w:tcBorders>
              <w:top w:val="single" w:sz="4" w:space="0" w:color="auto"/>
              <w:left w:val="nil"/>
              <w:bottom w:val="single" w:sz="4" w:space="0" w:color="auto"/>
              <w:right w:val="single" w:sz="4" w:space="0" w:color="auto"/>
            </w:tcBorders>
            <w:hideMark/>
          </w:tcPr>
          <w:p w14:paraId="3C409B05"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587E97C"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A14E548"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EACCD94"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3657791D"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54CE18E9" w14:textId="77777777" w:rsidR="003915D2" w:rsidRDefault="003915D2">
            <w:pPr>
              <w:pStyle w:val="TAC"/>
              <w:rPr>
                <w:lang w:eastAsia="ja-JP"/>
              </w:rPr>
            </w:pPr>
          </w:p>
        </w:tc>
      </w:tr>
      <w:tr w:rsidR="003915D2" w14:paraId="6483FD6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3C4D825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48E8959" w14:textId="77777777" w:rsidR="003915D2" w:rsidRDefault="003915D2">
            <w:pPr>
              <w:pStyle w:val="TAL"/>
              <w:rPr>
                <w:lang w:eastAsia="ja-JP"/>
              </w:rPr>
            </w:pPr>
            <w:r>
              <w:rPr>
                <w:lang w:eastAsia="ja-JP"/>
              </w:rPr>
              <w:t>E-UTRA Band 1, 65, 74</w:t>
            </w:r>
          </w:p>
        </w:tc>
        <w:tc>
          <w:tcPr>
            <w:tcW w:w="1276" w:type="dxa"/>
            <w:tcBorders>
              <w:top w:val="single" w:sz="4" w:space="0" w:color="auto"/>
              <w:left w:val="nil"/>
              <w:bottom w:val="single" w:sz="4" w:space="0" w:color="auto"/>
              <w:right w:val="single" w:sz="4" w:space="0" w:color="auto"/>
            </w:tcBorders>
            <w:hideMark/>
          </w:tcPr>
          <w:p w14:paraId="6B37C152"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5004426"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6434C3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ED058E3"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79EED40E"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5A4A03E3" w14:textId="77777777" w:rsidR="003915D2" w:rsidRDefault="003915D2">
            <w:pPr>
              <w:pStyle w:val="TAC"/>
              <w:rPr>
                <w:lang w:eastAsia="ja-JP"/>
              </w:rPr>
            </w:pPr>
            <w:r>
              <w:rPr>
                <w:lang w:eastAsia="ja-JP"/>
              </w:rPr>
              <w:t>2</w:t>
            </w:r>
          </w:p>
        </w:tc>
      </w:tr>
      <w:tr w:rsidR="003915D2" w14:paraId="1FC7AF1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369CF50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E71694F" w14:textId="77777777" w:rsidR="003915D2" w:rsidRDefault="003915D2">
            <w:pPr>
              <w:pStyle w:val="TAL"/>
              <w:rPr>
                <w:lang w:eastAsia="ja-JP"/>
              </w:rPr>
            </w:pPr>
            <w:r>
              <w:rPr>
                <w:lang w:eastAsia="ja-JP"/>
              </w:rPr>
              <w:t>E-UTRA Band 1</w:t>
            </w:r>
          </w:p>
        </w:tc>
        <w:tc>
          <w:tcPr>
            <w:tcW w:w="1276" w:type="dxa"/>
            <w:tcBorders>
              <w:top w:val="single" w:sz="4" w:space="0" w:color="auto"/>
              <w:left w:val="nil"/>
              <w:bottom w:val="single" w:sz="4" w:space="0" w:color="auto"/>
              <w:right w:val="single" w:sz="4" w:space="0" w:color="auto"/>
            </w:tcBorders>
            <w:hideMark/>
          </w:tcPr>
          <w:p w14:paraId="1FE1CC06"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45CD13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7D3901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A4C6D8B"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21135280"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7D50CCA4" w14:textId="77777777" w:rsidR="003915D2" w:rsidRDefault="003915D2">
            <w:pPr>
              <w:pStyle w:val="TAC"/>
              <w:rPr>
                <w:lang w:eastAsia="ja-JP"/>
              </w:rPr>
            </w:pPr>
            <w:r>
              <w:rPr>
                <w:lang w:eastAsia="ja-JP"/>
              </w:rPr>
              <w:t>9, 11</w:t>
            </w:r>
          </w:p>
        </w:tc>
      </w:tr>
      <w:tr w:rsidR="003915D2" w14:paraId="1C98648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4A957EA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4283FA1" w14:textId="77777777" w:rsidR="003915D2" w:rsidRDefault="003915D2">
            <w:pPr>
              <w:pStyle w:val="TAL"/>
              <w:rPr>
                <w:lang w:eastAsia="ja-JP"/>
              </w:rPr>
            </w:pPr>
            <w:r>
              <w:rPr>
                <w:lang w:eastAsia="ja-JP"/>
              </w:rPr>
              <w:t>E-UTRA Band 11, 21</w:t>
            </w:r>
          </w:p>
        </w:tc>
        <w:tc>
          <w:tcPr>
            <w:tcW w:w="1276" w:type="dxa"/>
            <w:tcBorders>
              <w:top w:val="single" w:sz="4" w:space="0" w:color="auto"/>
              <w:left w:val="nil"/>
              <w:bottom w:val="single" w:sz="4" w:space="0" w:color="auto"/>
              <w:right w:val="single" w:sz="4" w:space="0" w:color="auto"/>
            </w:tcBorders>
            <w:hideMark/>
          </w:tcPr>
          <w:p w14:paraId="771DEC76"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205571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1E9E5BE"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51F7732"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532CBCD0"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765456F1" w14:textId="77777777" w:rsidR="003915D2" w:rsidRDefault="003915D2">
            <w:pPr>
              <w:pStyle w:val="TAC"/>
              <w:rPr>
                <w:lang w:eastAsia="ja-JP"/>
              </w:rPr>
            </w:pPr>
            <w:r>
              <w:rPr>
                <w:lang w:eastAsia="ja-JP"/>
              </w:rPr>
              <w:t>9, 10</w:t>
            </w:r>
          </w:p>
        </w:tc>
      </w:tr>
      <w:tr w:rsidR="003915D2" w14:paraId="39800D6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1D551DA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55F799D"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1AC97619" w14:textId="77777777" w:rsidR="003915D2" w:rsidRDefault="003915D2">
            <w:pPr>
              <w:pStyle w:val="TAC"/>
            </w:pPr>
            <w:r>
              <w:rPr>
                <w:lang w:eastAsia="ja-JP"/>
              </w:rPr>
              <w:t>758</w:t>
            </w:r>
          </w:p>
        </w:tc>
        <w:tc>
          <w:tcPr>
            <w:tcW w:w="425" w:type="dxa"/>
            <w:tcBorders>
              <w:top w:val="single" w:sz="4" w:space="0" w:color="auto"/>
              <w:left w:val="nil"/>
              <w:bottom w:val="single" w:sz="4" w:space="0" w:color="auto"/>
              <w:right w:val="single" w:sz="4" w:space="0" w:color="auto"/>
            </w:tcBorders>
            <w:hideMark/>
          </w:tcPr>
          <w:p w14:paraId="3DC44C70"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2EB536BC" w14:textId="77777777" w:rsidR="003915D2" w:rsidRDefault="003915D2">
            <w:pPr>
              <w:pStyle w:val="TAC"/>
            </w:pPr>
            <w:r>
              <w:rPr>
                <w:lang w:eastAsia="ja-JP"/>
              </w:rPr>
              <w:t>773</w:t>
            </w:r>
          </w:p>
        </w:tc>
        <w:tc>
          <w:tcPr>
            <w:tcW w:w="992" w:type="dxa"/>
            <w:tcBorders>
              <w:top w:val="single" w:sz="4" w:space="0" w:color="auto"/>
              <w:left w:val="nil"/>
              <w:bottom w:val="single" w:sz="4" w:space="0" w:color="auto"/>
              <w:right w:val="single" w:sz="4" w:space="0" w:color="auto"/>
            </w:tcBorders>
            <w:hideMark/>
          </w:tcPr>
          <w:p w14:paraId="7901A029" w14:textId="77777777" w:rsidR="003915D2" w:rsidRDefault="003915D2">
            <w:pPr>
              <w:pStyle w:val="TAC"/>
              <w:rPr>
                <w:lang w:eastAsia="ja-JP"/>
              </w:rPr>
            </w:pPr>
            <w:r>
              <w:rPr>
                <w:lang w:eastAsia="ja-JP"/>
              </w:rPr>
              <w:t>-32</w:t>
            </w:r>
          </w:p>
        </w:tc>
        <w:tc>
          <w:tcPr>
            <w:tcW w:w="1134" w:type="dxa"/>
            <w:tcBorders>
              <w:top w:val="single" w:sz="4" w:space="0" w:color="auto"/>
              <w:left w:val="nil"/>
              <w:bottom w:val="single" w:sz="4" w:space="0" w:color="auto"/>
              <w:right w:val="single" w:sz="4" w:space="0" w:color="auto"/>
            </w:tcBorders>
            <w:noWrap/>
            <w:hideMark/>
          </w:tcPr>
          <w:p w14:paraId="4E6A4B3E"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5ED55739" w14:textId="77777777" w:rsidR="003915D2" w:rsidRDefault="003915D2">
            <w:pPr>
              <w:pStyle w:val="TAC"/>
              <w:rPr>
                <w:lang w:eastAsia="ja-JP"/>
              </w:rPr>
            </w:pPr>
          </w:p>
        </w:tc>
      </w:tr>
      <w:tr w:rsidR="003915D2" w14:paraId="64851E1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008F379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1551392"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7DC8EDA" w14:textId="77777777" w:rsidR="003915D2" w:rsidRDefault="003915D2">
            <w:pPr>
              <w:pStyle w:val="TAC"/>
              <w:rPr>
                <w:lang w:eastAsia="ja-JP"/>
              </w:rPr>
            </w:pPr>
            <w:r>
              <w:rPr>
                <w:lang w:eastAsia="ja-JP"/>
              </w:rPr>
              <w:t>773</w:t>
            </w:r>
          </w:p>
        </w:tc>
        <w:tc>
          <w:tcPr>
            <w:tcW w:w="425" w:type="dxa"/>
            <w:tcBorders>
              <w:top w:val="single" w:sz="4" w:space="0" w:color="auto"/>
              <w:left w:val="nil"/>
              <w:bottom w:val="single" w:sz="4" w:space="0" w:color="auto"/>
              <w:right w:val="single" w:sz="4" w:space="0" w:color="auto"/>
            </w:tcBorders>
            <w:hideMark/>
          </w:tcPr>
          <w:p w14:paraId="3360F2C3"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294DEF75" w14:textId="77777777" w:rsidR="003915D2" w:rsidRDefault="003915D2">
            <w:pPr>
              <w:pStyle w:val="TAC"/>
              <w:rPr>
                <w:lang w:eastAsia="ja-JP"/>
              </w:rPr>
            </w:pPr>
            <w:r>
              <w:rPr>
                <w:lang w:eastAsia="ja-JP"/>
              </w:rPr>
              <w:t>803</w:t>
            </w:r>
          </w:p>
        </w:tc>
        <w:tc>
          <w:tcPr>
            <w:tcW w:w="992" w:type="dxa"/>
            <w:tcBorders>
              <w:top w:val="single" w:sz="4" w:space="0" w:color="auto"/>
              <w:left w:val="nil"/>
              <w:bottom w:val="single" w:sz="4" w:space="0" w:color="auto"/>
              <w:right w:val="single" w:sz="4" w:space="0" w:color="auto"/>
            </w:tcBorders>
            <w:hideMark/>
          </w:tcPr>
          <w:p w14:paraId="2DE817B6"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3BE265CA"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7767CF35" w14:textId="77777777" w:rsidR="003915D2" w:rsidRDefault="003915D2">
            <w:pPr>
              <w:pStyle w:val="TAC"/>
              <w:rPr>
                <w:lang w:eastAsia="ja-JP"/>
              </w:rPr>
            </w:pPr>
          </w:p>
        </w:tc>
      </w:tr>
      <w:tr w:rsidR="003915D2" w14:paraId="57B883A3"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61E0195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D3824C5"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1DE78C6F" w14:textId="77777777" w:rsidR="003915D2" w:rsidRDefault="003915D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5703435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33AF8E2"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786ACA3E" w14:textId="77777777" w:rsidR="003915D2" w:rsidRDefault="003915D2">
            <w:pPr>
              <w:pStyle w:val="TAC"/>
              <w:rPr>
                <w:lang w:eastAsia="ja-JP"/>
              </w:rPr>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33DDAC0D" w14:textId="77777777" w:rsidR="003915D2" w:rsidRDefault="003915D2">
            <w:pPr>
              <w:pStyle w:val="TAC"/>
              <w:rPr>
                <w:lang w:eastAsia="ja-JP"/>
              </w:rPr>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5A1E4E8E" w14:textId="77777777" w:rsidR="003915D2" w:rsidRDefault="003915D2">
            <w:pPr>
              <w:pStyle w:val="TAC"/>
              <w:rPr>
                <w:lang w:eastAsia="ja-JP"/>
              </w:rPr>
            </w:pPr>
            <w:r>
              <w:rPr>
                <w:lang w:eastAsia="ja-JP"/>
              </w:rPr>
              <w:t>3, 9</w:t>
            </w:r>
          </w:p>
        </w:tc>
      </w:tr>
      <w:tr w:rsidR="003915D2" w14:paraId="577B8E8A"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C9EED30" w14:textId="77777777" w:rsidR="003915D2" w:rsidRDefault="003915D2">
            <w:pPr>
              <w:pStyle w:val="TAC"/>
              <w:rPr>
                <w:lang w:eastAsia="ja-JP"/>
              </w:rPr>
            </w:pPr>
            <w:r>
              <w:rPr>
                <w:lang w:eastAsia="ja-JP"/>
              </w:rPr>
              <w:t>DC_28_n79</w:t>
            </w:r>
          </w:p>
        </w:tc>
        <w:tc>
          <w:tcPr>
            <w:tcW w:w="2693" w:type="dxa"/>
            <w:tcBorders>
              <w:top w:val="single" w:sz="4" w:space="0" w:color="auto"/>
              <w:left w:val="nil"/>
              <w:bottom w:val="single" w:sz="4" w:space="0" w:color="auto"/>
              <w:right w:val="single" w:sz="4" w:space="0" w:color="auto"/>
            </w:tcBorders>
            <w:hideMark/>
          </w:tcPr>
          <w:p w14:paraId="57FE36A2" w14:textId="77777777" w:rsidR="003915D2" w:rsidRDefault="003915D2">
            <w:pPr>
              <w:pStyle w:val="TAL"/>
              <w:rPr>
                <w:lang w:eastAsia="ja-JP"/>
              </w:rPr>
            </w:pPr>
            <w:r>
              <w:rPr>
                <w:lang w:eastAsia="ja-JP"/>
              </w:rPr>
              <w:t>E-UTRA Band 3, 5, 8, 18, 19, 34, 39, 40, 41</w:t>
            </w:r>
          </w:p>
        </w:tc>
        <w:tc>
          <w:tcPr>
            <w:tcW w:w="1276" w:type="dxa"/>
            <w:tcBorders>
              <w:top w:val="single" w:sz="4" w:space="0" w:color="auto"/>
              <w:left w:val="nil"/>
              <w:bottom w:val="single" w:sz="4" w:space="0" w:color="auto"/>
              <w:right w:val="single" w:sz="4" w:space="0" w:color="auto"/>
            </w:tcBorders>
            <w:hideMark/>
          </w:tcPr>
          <w:p w14:paraId="4E82C9C8"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A83CAD6"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D092AA9"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3B69B11"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F67B6CF"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78DD2905" w14:textId="77777777" w:rsidR="003915D2" w:rsidRDefault="003915D2">
            <w:pPr>
              <w:pStyle w:val="TAC"/>
              <w:rPr>
                <w:lang w:eastAsia="ja-JP"/>
              </w:rPr>
            </w:pPr>
          </w:p>
        </w:tc>
      </w:tr>
      <w:tr w:rsidR="003915D2" w14:paraId="5A3C072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3A18295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BF79779" w14:textId="77777777" w:rsidR="003915D2" w:rsidRDefault="003915D2">
            <w:pPr>
              <w:pStyle w:val="TAL"/>
              <w:rPr>
                <w:lang w:eastAsia="ja-JP"/>
              </w:rPr>
            </w:pPr>
            <w:r>
              <w:rPr>
                <w:lang w:eastAsia="ja-JP"/>
              </w:rPr>
              <w:t>E-UTRA Band 1, 42, 65, 74</w:t>
            </w:r>
          </w:p>
        </w:tc>
        <w:tc>
          <w:tcPr>
            <w:tcW w:w="1276" w:type="dxa"/>
            <w:tcBorders>
              <w:top w:val="single" w:sz="4" w:space="0" w:color="auto"/>
              <w:left w:val="nil"/>
              <w:bottom w:val="single" w:sz="4" w:space="0" w:color="auto"/>
              <w:right w:val="single" w:sz="4" w:space="0" w:color="auto"/>
            </w:tcBorders>
            <w:hideMark/>
          </w:tcPr>
          <w:p w14:paraId="747AC9C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59AF84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533D612"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0A84A4D"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03375D0B"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7DF92637" w14:textId="77777777" w:rsidR="003915D2" w:rsidRDefault="003915D2">
            <w:pPr>
              <w:pStyle w:val="TAC"/>
              <w:rPr>
                <w:lang w:eastAsia="ja-JP"/>
              </w:rPr>
            </w:pPr>
            <w:r>
              <w:rPr>
                <w:lang w:eastAsia="ja-JP"/>
              </w:rPr>
              <w:t>2</w:t>
            </w:r>
          </w:p>
        </w:tc>
      </w:tr>
      <w:tr w:rsidR="003915D2" w14:paraId="7232055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4BEBB87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D117245" w14:textId="77777777" w:rsidR="003915D2" w:rsidRDefault="003915D2">
            <w:pPr>
              <w:pStyle w:val="TAL"/>
              <w:rPr>
                <w:lang w:eastAsia="ja-JP"/>
              </w:rPr>
            </w:pPr>
            <w:r>
              <w:rPr>
                <w:lang w:eastAsia="ja-JP"/>
              </w:rPr>
              <w:t>E-UTRA Band 1</w:t>
            </w:r>
          </w:p>
        </w:tc>
        <w:tc>
          <w:tcPr>
            <w:tcW w:w="1276" w:type="dxa"/>
            <w:tcBorders>
              <w:top w:val="single" w:sz="4" w:space="0" w:color="auto"/>
              <w:left w:val="nil"/>
              <w:bottom w:val="single" w:sz="4" w:space="0" w:color="auto"/>
              <w:right w:val="single" w:sz="4" w:space="0" w:color="auto"/>
            </w:tcBorders>
            <w:hideMark/>
          </w:tcPr>
          <w:p w14:paraId="11599943"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5594AC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D975B7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29B9DAB"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56FC9BFC"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33F8FDEC" w14:textId="77777777" w:rsidR="003915D2" w:rsidRDefault="003915D2">
            <w:pPr>
              <w:pStyle w:val="TAC"/>
              <w:rPr>
                <w:lang w:eastAsia="ja-JP"/>
              </w:rPr>
            </w:pPr>
            <w:r>
              <w:rPr>
                <w:lang w:eastAsia="ja-JP"/>
              </w:rPr>
              <w:t>9, 11</w:t>
            </w:r>
          </w:p>
        </w:tc>
      </w:tr>
      <w:tr w:rsidR="003915D2" w14:paraId="35E540C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0405080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011810E" w14:textId="77777777" w:rsidR="003915D2" w:rsidRDefault="003915D2">
            <w:pPr>
              <w:pStyle w:val="TAL"/>
              <w:rPr>
                <w:lang w:eastAsia="ja-JP"/>
              </w:rPr>
            </w:pPr>
            <w:r>
              <w:rPr>
                <w:lang w:eastAsia="ja-JP"/>
              </w:rPr>
              <w:t>E-UTRA Band 11, 21</w:t>
            </w:r>
          </w:p>
        </w:tc>
        <w:tc>
          <w:tcPr>
            <w:tcW w:w="1276" w:type="dxa"/>
            <w:tcBorders>
              <w:top w:val="single" w:sz="4" w:space="0" w:color="auto"/>
              <w:left w:val="nil"/>
              <w:bottom w:val="single" w:sz="4" w:space="0" w:color="auto"/>
              <w:right w:val="single" w:sz="4" w:space="0" w:color="auto"/>
            </w:tcBorders>
            <w:hideMark/>
          </w:tcPr>
          <w:p w14:paraId="4A90DCBD"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27112A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6E58243"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DC305E8"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5DC64648"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1A83306B" w14:textId="77777777" w:rsidR="003915D2" w:rsidRDefault="003915D2">
            <w:pPr>
              <w:pStyle w:val="TAC"/>
              <w:rPr>
                <w:lang w:eastAsia="ja-JP"/>
              </w:rPr>
            </w:pPr>
            <w:r>
              <w:rPr>
                <w:lang w:eastAsia="ja-JP"/>
              </w:rPr>
              <w:t>9, 10</w:t>
            </w:r>
          </w:p>
        </w:tc>
      </w:tr>
      <w:tr w:rsidR="003915D2" w14:paraId="4F55FE7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36F3E0B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4FFFFE7"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C0928B2" w14:textId="77777777" w:rsidR="003915D2" w:rsidRDefault="003915D2">
            <w:pPr>
              <w:pStyle w:val="TAC"/>
            </w:pPr>
            <w:r>
              <w:rPr>
                <w:lang w:eastAsia="ja-JP"/>
              </w:rPr>
              <w:t>758</w:t>
            </w:r>
          </w:p>
        </w:tc>
        <w:tc>
          <w:tcPr>
            <w:tcW w:w="425" w:type="dxa"/>
            <w:tcBorders>
              <w:top w:val="single" w:sz="4" w:space="0" w:color="auto"/>
              <w:left w:val="nil"/>
              <w:bottom w:val="single" w:sz="4" w:space="0" w:color="auto"/>
              <w:right w:val="single" w:sz="4" w:space="0" w:color="auto"/>
            </w:tcBorders>
            <w:hideMark/>
          </w:tcPr>
          <w:p w14:paraId="766AFE17"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01A2B8DD" w14:textId="77777777" w:rsidR="003915D2" w:rsidRDefault="003915D2">
            <w:pPr>
              <w:pStyle w:val="TAC"/>
            </w:pPr>
            <w:r>
              <w:rPr>
                <w:lang w:eastAsia="ja-JP"/>
              </w:rPr>
              <w:t>773</w:t>
            </w:r>
          </w:p>
        </w:tc>
        <w:tc>
          <w:tcPr>
            <w:tcW w:w="992" w:type="dxa"/>
            <w:tcBorders>
              <w:top w:val="single" w:sz="4" w:space="0" w:color="auto"/>
              <w:left w:val="nil"/>
              <w:bottom w:val="single" w:sz="4" w:space="0" w:color="auto"/>
              <w:right w:val="single" w:sz="4" w:space="0" w:color="auto"/>
            </w:tcBorders>
            <w:hideMark/>
          </w:tcPr>
          <w:p w14:paraId="5A9A972D" w14:textId="77777777" w:rsidR="003915D2" w:rsidRDefault="003915D2">
            <w:pPr>
              <w:pStyle w:val="TAC"/>
              <w:rPr>
                <w:lang w:eastAsia="ja-JP"/>
              </w:rPr>
            </w:pPr>
            <w:r>
              <w:rPr>
                <w:lang w:eastAsia="ja-JP"/>
              </w:rPr>
              <w:t>-32</w:t>
            </w:r>
          </w:p>
        </w:tc>
        <w:tc>
          <w:tcPr>
            <w:tcW w:w="1134" w:type="dxa"/>
            <w:tcBorders>
              <w:top w:val="single" w:sz="4" w:space="0" w:color="auto"/>
              <w:left w:val="nil"/>
              <w:bottom w:val="single" w:sz="4" w:space="0" w:color="auto"/>
              <w:right w:val="single" w:sz="4" w:space="0" w:color="auto"/>
            </w:tcBorders>
            <w:noWrap/>
            <w:hideMark/>
          </w:tcPr>
          <w:p w14:paraId="77A68F95"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4BDF448F" w14:textId="77777777" w:rsidR="003915D2" w:rsidRDefault="003915D2">
            <w:pPr>
              <w:pStyle w:val="TAC"/>
              <w:rPr>
                <w:lang w:eastAsia="ja-JP"/>
              </w:rPr>
            </w:pPr>
          </w:p>
        </w:tc>
      </w:tr>
      <w:tr w:rsidR="003915D2" w14:paraId="26B0F76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3110C16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AD84489"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5CA3DD9" w14:textId="77777777" w:rsidR="003915D2" w:rsidRDefault="003915D2">
            <w:pPr>
              <w:pStyle w:val="TAC"/>
              <w:rPr>
                <w:lang w:eastAsia="ja-JP"/>
              </w:rPr>
            </w:pPr>
            <w:r>
              <w:rPr>
                <w:lang w:eastAsia="ja-JP"/>
              </w:rPr>
              <w:t>773</w:t>
            </w:r>
          </w:p>
        </w:tc>
        <w:tc>
          <w:tcPr>
            <w:tcW w:w="425" w:type="dxa"/>
            <w:tcBorders>
              <w:top w:val="single" w:sz="4" w:space="0" w:color="auto"/>
              <w:left w:val="nil"/>
              <w:bottom w:val="single" w:sz="4" w:space="0" w:color="auto"/>
              <w:right w:val="single" w:sz="4" w:space="0" w:color="auto"/>
            </w:tcBorders>
            <w:hideMark/>
          </w:tcPr>
          <w:p w14:paraId="3AB36DE5"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108BCFA6" w14:textId="77777777" w:rsidR="003915D2" w:rsidRDefault="003915D2">
            <w:pPr>
              <w:pStyle w:val="TAC"/>
              <w:rPr>
                <w:lang w:eastAsia="ja-JP"/>
              </w:rPr>
            </w:pPr>
            <w:r>
              <w:rPr>
                <w:lang w:eastAsia="ja-JP"/>
              </w:rPr>
              <w:t>803</w:t>
            </w:r>
          </w:p>
        </w:tc>
        <w:tc>
          <w:tcPr>
            <w:tcW w:w="992" w:type="dxa"/>
            <w:tcBorders>
              <w:top w:val="single" w:sz="4" w:space="0" w:color="auto"/>
              <w:left w:val="nil"/>
              <w:bottom w:val="single" w:sz="4" w:space="0" w:color="auto"/>
              <w:right w:val="single" w:sz="4" w:space="0" w:color="auto"/>
            </w:tcBorders>
            <w:hideMark/>
          </w:tcPr>
          <w:p w14:paraId="5EA9C488"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31E57C36"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4BDADF2F" w14:textId="77777777" w:rsidR="003915D2" w:rsidRDefault="003915D2">
            <w:pPr>
              <w:pStyle w:val="TAC"/>
              <w:rPr>
                <w:lang w:eastAsia="ja-JP"/>
              </w:rPr>
            </w:pPr>
          </w:p>
        </w:tc>
      </w:tr>
      <w:tr w:rsidR="003915D2" w14:paraId="1B7AD859"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6E10D2E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67804F8"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15636D25" w14:textId="77777777" w:rsidR="003915D2" w:rsidRDefault="003915D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225EF01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F2E9A46"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29E12E12" w14:textId="77777777" w:rsidR="003915D2" w:rsidRDefault="003915D2">
            <w:pPr>
              <w:pStyle w:val="TAC"/>
              <w:rPr>
                <w:lang w:eastAsia="ja-JP"/>
              </w:rPr>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3EB13CAF" w14:textId="77777777" w:rsidR="003915D2" w:rsidRDefault="003915D2">
            <w:pPr>
              <w:pStyle w:val="TAC"/>
              <w:rPr>
                <w:lang w:eastAsia="ja-JP"/>
              </w:rPr>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3071DEBD" w14:textId="77777777" w:rsidR="003915D2" w:rsidRDefault="003915D2">
            <w:pPr>
              <w:pStyle w:val="TAC"/>
              <w:rPr>
                <w:lang w:eastAsia="ja-JP"/>
              </w:rPr>
            </w:pPr>
            <w:r>
              <w:rPr>
                <w:lang w:eastAsia="ja-JP"/>
              </w:rPr>
              <w:t>3, 9</w:t>
            </w:r>
          </w:p>
        </w:tc>
      </w:tr>
      <w:tr w:rsidR="003915D2" w14:paraId="5E8B8142"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2CA8015" w14:textId="77777777" w:rsidR="003915D2" w:rsidRDefault="003915D2">
            <w:pPr>
              <w:pStyle w:val="TAC"/>
              <w:rPr>
                <w:lang w:eastAsia="ja-JP"/>
              </w:rPr>
            </w:pPr>
            <w:r>
              <w:rPr>
                <w:lang w:eastAsia="ja-JP"/>
              </w:rPr>
              <w:t>DC</w:t>
            </w:r>
            <w:r>
              <w:t>_</w:t>
            </w:r>
            <w:r>
              <w:rPr>
                <w:lang w:eastAsia="zh-TW"/>
              </w:rPr>
              <w:t>30_n2</w:t>
            </w:r>
          </w:p>
        </w:tc>
        <w:tc>
          <w:tcPr>
            <w:tcW w:w="2693" w:type="dxa"/>
            <w:tcBorders>
              <w:top w:val="single" w:sz="4" w:space="0" w:color="auto"/>
              <w:left w:val="nil"/>
              <w:bottom w:val="single" w:sz="4" w:space="0" w:color="auto"/>
              <w:right w:val="single" w:sz="4" w:space="0" w:color="auto"/>
            </w:tcBorders>
            <w:hideMark/>
          </w:tcPr>
          <w:p w14:paraId="3DA096D9" w14:textId="77777777" w:rsidR="003915D2" w:rsidRDefault="003915D2">
            <w:pPr>
              <w:pStyle w:val="TAL"/>
              <w:rPr>
                <w:lang w:eastAsia="ja-JP"/>
              </w:rPr>
            </w:pPr>
            <w:r>
              <w:t>E-UTRA Band 4, 5, 12, 13, 14, 17</w:t>
            </w:r>
            <w:r>
              <w:rPr>
                <w:lang w:eastAsia="zh-CN"/>
              </w:rPr>
              <w:t xml:space="preserve">, 24, 26, 27, </w:t>
            </w:r>
            <w:r>
              <w:t xml:space="preserve">28, 29, 30, </w:t>
            </w:r>
            <w:r>
              <w:rPr>
                <w:lang w:eastAsia="zh-CN"/>
              </w:rPr>
              <w:t>41, 42</w:t>
            </w:r>
            <w:del w:id="1043" w:author="Apple" w:date="2022-07-15T14:44:00Z">
              <w:r>
                <w:rPr>
                  <w:lang w:eastAsia="zh-CN"/>
                </w:rPr>
                <w:delText>, 48</w:delText>
              </w:r>
            </w:del>
            <w:r>
              <w:rPr>
                <w:lang w:eastAsia="zh-CN"/>
              </w:rPr>
              <w:t xml:space="preserve">, 50, 51, </w:t>
            </w:r>
            <w:r>
              <w:t xml:space="preserve">53, </w:t>
            </w:r>
            <w:r>
              <w:rPr>
                <w:lang w:eastAsia="zh-CN"/>
              </w:rPr>
              <w:t>66, 70, 71</w:t>
            </w:r>
            <w:r>
              <w:rPr>
                <w:lang w:eastAsia="ja-JP"/>
              </w:rPr>
              <w:t>, 74, 85</w:t>
            </w:r>
          </w:p>
        </w:tc>
        <w:tc>
          <w:tcPr>
            <w:tcW w:w="1276" w:type="dxa"/>
            <w:tcBorders>
              <w:top w:val="single" w:sz="4" w:space="0" w:color="auto"/>
              <w:left w:val="nil"/>
              <w:bottom w:val="single" w:sz="4" w:space="0" w:color="auto"/>
              <w:right w:val="single" w:sz="4" w:space="0" w:color="auto"/>
            </w:tcBorders>
            <w:hideMark/>
          </w:tcPr>
          <w:p w14:paraId="54C7C7EA"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F4D47FC"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22CF3836"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2AC22CC"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0BFA1E9"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72B32B28" w14:textId="77777777" w:rsidR="003915D2" w:rsidRDefault="003915D2">
            <w:pPr>
              <w:pStyle w:val="TAC"/>
              <w:rPr>
                <w:lang w:eastAsia="ja-JP"/>
              </w:rPr>
            </w:pPr>
          </w:p>
        </w:tc>
      </w:tr>
      <w:tr w:rsidR="003915D2" w14:paraId="68AC2E6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8EAB83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FA8E2E7" w14:textId="77777777" w:rsidR="003915D2" w:rsidRDefault="003915D2">
            <w:pPr>
              <w:pStyle w:val="TAL"/>
              <w:rPr>
                <w:lang w:eastAsia="ja-JP"/>
              </w:rPr>
            </w:pPr>
            <w:r>
              <w:t>E-UTRA Band 25</w:t>
            </w:r>
          </w:p>
        </w:tc>
        <w:tc>
          <w:tcPr>
            <w:tcW w:w="1276" w:type="dxa"/>
            <w:tcBorders>
              <w:top w:val="single" w:sz="4" w:space="0" w:color="auto"/>
              <w:left w:val="nil"/>
              <w:bottom w:val="single" w:sz="4" w:space="0" w:color="auto"/>
              <w:right w:val="single" w:sz="4" w:space="0" w:color="auto"/>
            </w:tcBorders>
            <w:hideMark/>
          </w:tcPr>
          <w:p w14:paraId="1D158D1D"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ED3592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D1092F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FE337D2"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3AE1335A"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6C7BE925" w14:textId="77777777" w:rsidR="003915D2" w:rsidRDefault="003915D2">
            <w:pPr>
              <w:pStyle w:val="TAC"/>
              <w:rPr>
                <w:lang w:eastAsia="ja-JP"/>
              </w:rPr>
            </w:pPr>
            <w:r>
              <w:t>5</w:t>
            </w:r>
          </w:p>
        </w:tc>
      </w:tr>
      <w:tr w:rsidR="003915D2" w14:paraId="3ED24CF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07CBF9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CCE0693" w14:textId="77777777" w:rsidR="003915D2" w:rsidRDefault="003915D2">
            <w:pPr>
              <w:pStyle w:val="TAL"/>
              <w:rPr>
                <w:lang w:eastAsia="ja-JP"/>
              </w:rPr>
            </w:pPr>
            <w:r>
              <w:rPr>
                <w:rFonts w:cs="Arial"/>
              </w:rPr>
              <w:t>E-UTRA</w:t>
            </w:r>
            <w:r>
              <w:t xml:space="preserve"> Band 2</w:t>
            </w:r>
          </w:p>
        </w:tc>
        <w:tc>
          <w:tcPr>
            <w:tcW w:w="1276" w:type="dxa"/>
            <w:tcBorders>
              <w:top w:val="single" w:sz="4" w:space="0" w:color="auto"/>
              <w:left w:val="nil"/>
              <w:bottom w:val="single" w:sz="4" w:space="0" w:color="auto"/>
              <w:right w:val="single" w:sz="4" w:space="0" w:color="auto"/>
            </w:tcBorders>
            <w:hideMark/>
          </w:tcPr>
          <w:p w14:paraId="46DF1AA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80D7B8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84929EF"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9DA96B4"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01D47247"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4E30BD12" w14:textId="77777777" w:rsidR="003915D2" w:rsidRDefault="003915D2">
            <w:pPr>
              <w:pStyle w:val="TAC"/>
              <w:rPr>
                <w:lang w:eastAsia="ja-JP"/>
              </w:rPr>
            </w:pPr>
            <w:r>
              <w:t>5</w:t>
            </w:r>
          </w:p>
        </w:tc>
      </w:tr>
      <w:tr w:rsidR="003915D2" w14:paraId="6EE2FD81"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4E02A2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6BED6E4" w14:textId="77777777" w:rsidR="003915D2" w:rsidRDefault="003915D2">
            <w:pPr>
              <w:pStyle w:val="TAL"/>
              <w:rPr>
                <w:lang w:val="de-DE" w:eastAsia="zh-CN"/>
              </w:rPr>
            </w:pPr>
            <w:r>
              <w:rPr>
                <w:lang w:val="de-DE"/>
              </w:rPr>
              <w:t>E-UTRA Band</w:t>
            </w:r>
            <w:r>
              <w:rPr>
                <w:lang w:val="de-DE" w:eastAsia="zh-CN"/>
              </w:rPr>
              <w:t xml:space="preserve"> 43</w:t>
            </w:r>
            <w:ins w:id="1044" w:author="Apple" w:date="2022-07-15T14:44:00Z">
              <w:r>
                <w:rPr>
                  <w:lang w:val="de-DE" w:eastAsia="zh-CN"/>
                </w:rPr>
                <w:t>, 48</w:t>
              </w:r>
            </w:ins>
          </w:p>
          <w:p w14:paraId="2246BACD" w14:textId="77777777" w:rsidR="003915D2" w:rsidRDefault="003915D2">
            <w:pPr>
              <w:pStyle w:val="TAL"/>
              <w:rPr>
                <w:lang w:val="de-DE" w:eastAsia="ja-JP"/>
              </w:rPr>
            </w:pPr>
            <w:r>
              <w:rPr>
                <w:lang w:val="de-DE" w:eastAsia="zh-CN"/>
              </w:rPr>
              <w:t>NR Band n77</w:t>
            </w:r>
          </w:p>
        </w:tc>
        <w:tc>
          <w:tcPr>
            <w:tcW w:w="1276" w:type="dxa"/>
            <w:tcBorders>
              <w:top w:val="single" w:sz="4" w:space="0" w:color="auto"/>
              <w:left w:val="nil"/>
              <w:bottom w:val="single" w:sz="4" w:space="0" w:color="auto"/>
              <w:right w:val="single" w:sz="4" w:space="0" w:color="auto"/>
            </w:tcBorders>
            <w:hideMark/>
          </w:tcPr>
          <w:p w14:paraId="0E791960"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6CF359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648BBA6"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F53B390"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191C502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6E3B2AB9" w14:textId="77777777" w:rsidR="003915D2" w:rsidRDefault="003915D2">
            <w:pPr>
              <w:pStyle w:val="TAC"/>
              <w:rPr>
                <w:lang w:eastAsia="ja-JP"/>
              </w:rPr>
            </w:pPr>
            <w:r>
              <w:t>2</w:t>
            </w:r>
          </w:p>
        </w:tc>
      </w:tr>
      <w:tr w:rsidR="003915D2" w14:paraId="24F91ECC"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5243946" w14:textId="77777777" w:rsidR="003915D2" w:rsidRDefault="003915D2">
            <w:pPr>
              <w:pStyle w:val="TAC"/>
              <w:rPr>
                <w:lang w:eastAsia="ja-JP"/>
              </w:rPr>
            </w:pPr>
            <w:r>
              <w:rPr>
                <w:lang w:eastAsia="ja-JP"/>
              </w:rPr>
              <w:t>DC_30_n5</w:t>
            </w:r>
          </w:p>
        </w:tc>
        <w:tc>
          <w:tcPr>
            <w:tcW w:w="2693" w:type="dxa"/>
            <w:tcBorders>
              <w:top w:val="single" w:sz="4" w:space="0" w:color="auto"/>
              <w:left w:val="nil"/>
              <w:bottom w:val="single" w:sz="4" w:space="0" w:color="auto"/>
              <w:right w:val="single" w:sz="4" w:space="0" w:color="auto"/>
            </w:tcBorders>
            <w:hideMark/>
          </w:tcPr>
          <w:p w14:paraId="29B5EC33" w14:textId="77777777" w:rsidR="003915D2" w:rsidRDefault="003915D2">
            <w:pPr>
              <w:pStyle w:val="TAL"/>
              <w:rPr>
                <w:lang w:eastAsia="ja-JP"/>
              </w:rPr>
            </w:pPr>
            <w:r>
              <w:rPr>
                <w:lang w:eastAsia="ja-JP"/>
              </w:rPr>
              <w:t>E-UTRA Band 2, 4, 5, 7, 12, 13, 14, 17, 24, 25, 26, 29, 30, 38, 48, 66, 70, 71, 85</w:t>
            </w:r>
          </w:p>
        </w:tc>
        <w:tc>
          <w:tcPr>
            <w:tcW w:w="1276" w:type="dxa"/>
            <w:tcBorders>
              <w:top w:val="single" w:sz="4" w:space="0" w:color="auto"/>
              <w:left w:val="nil"/>
              <w:bottom w:val="single" w:sz="4" w:space="0" w:color="auto"/>
              <w:right w:val="single" w:sz="4" w:space="0" w:color="auto"/>
            </w:tcBorders>
            <w:hideMark/>
          </w:tcPr>
          <w:p w14:paraId="43333C17" w14:textId="77777777" w:rsidR="003915D2" w:rsidRDefault="003915D2">
            <w:pPr>
              <w:pStyle w:val="TAC"/>
              <w:rPr>
                <w:lang w:eastAsia="ja-JP"/>
              </w:rPr>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1F9516D9" w14:textId="77777777" w:rsidR="003915D2" w:rsidRDefault="003915D2">
            <w:pPr>
              <w:pStyle w:val="TAC"/>
              <w:rPr>
                <w:lang w:eastAsia="ja-JP"/>
              </w:rPr>
            </w:pPr>
            <w:r>
              <w:rPr>
                <w:lang w:eastAsia="zh-CN"/>
              </w:rPr>
              <w:t>-</w:t>
            </w:r>
          </w:p>
        </w:tc>
        <w:tc>
          <w:tcPr>
            <w:tcW w:w="1134" w:type="dxa"/>
            <w:tcBorders>
              <w:top w:val="single" w:sz="4" w:space="0" w:color="auto"/>
              <w:left w:val="nil"/>
              <w:bottom w:val="single" w:sz="4" w:space="0" w:color="auto"/>
              <w:right w:val="single" w:sz="4" w:space="0" w:color="auto"/>
            </w:tcBorders>
            <w:hideMark/>
          </w:tcPr>
          <w:p w14:paraId="359A4A2A" w14:textId="77777777" w:rsidR="003915D2" w:rsidRDefault="003915D2">
            <w:pPr>
              <w:pStyle w:val="TAC"/>
              <w:rPr>
                <w:lang w:eastAsia="ja-JP"/>
              </w:rPr>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7B1C0419"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7CD620EC"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tcPr>
          <w:p w14:paraId="3DBA0907" w14:textId="77777777" w:rsidR="003915D2" w:rsidRDefault="003915D2">
            <w:pPr>
              <w:pStyle w:val="TAC"/>
              <w:rPr>
                <w:lang w:eastAsia="ja-JP"/>
              </w:rPr>
            </w:pPr>
          </w:p>
        </w:tc>
      </w:tr>
      <w:tr w:rsidR="003915D2" w14:paraId="24CE0334"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041F360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C677930" w14:textId="77777777" w:rsidR="003915D2" w:rsidRDefault="003915D2">
            <w:pPr>
              <w:pStyle w:val="TAL"/>
              <w:rPr>
                <w:lang w:val="de-DE" w:eastAsia="ja-JP"/>
              </w:rPr>
            </w:pPr>
            <w:r>
              <w:rPr>
                <w:lang w:val="de-DE" w:eastAsia="ja-JP"/>
              </w:rPr>
              <w:t>E-UTRA Band 41, 53</w:t>
            </w:r>
          </w:p>
          <w:p w14:paraId="68A10273" w14:textId="77777777" w:rsidR="003915D2" w:rsidRDefault="003915D2">
            <w:pPr>
              <w:pStyle w:val="TAL"/>
              <w:rPr>
                <w:lang w:val="de-DE" w:eastAsia="ja-JP"/>
              </w:rPr>
            </w:pPr>
            <w:r>
              <w:rPr>
                <w:lang w:val="de-DE" w:eastAsia="ja-JP"/>
              </w:rPr>
              <w:t>NR Band n77</w:t>
            </w:r>
          </w:p>
        </w:tc>
        <w:tc>
          <w:tcPr>
            <w:tcW w:w="1276" w:type="dxa"/>
            <w:tcBorders>
              <w:top w:val="single" w:sz="4" w:space="0" w:color="auto"/>
              <w:left w:val="nil"/>
              <w:bottom w:val="single" w:sz="4" w:space="0" w:color="auto"/>
              <w:right w:val="single" w:sz="4" w:space="0" w:color="auto"/>
            </w:tcBorders>
            <w:hideMark/>
          </w:tcPr>
          <w:p w14:paraId="03E7D1B8" w14:textId="77777777" w:rsidR="003915D2" w:rsidRDefault="003915D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6F652E72" w14:textId="77777777" w:rsidR="003915D2" w:rsidRDefault="003915D2">
            <w:pPr>
              <w:pStyle w:val="TAC"/>
            </w:pPr>
            <w:r>
              <w:rPr>
                <w:lang w:eastAsia="zh-CN"/>
              </w:rPr>
              <w:t>-</w:t>
            </w:r>
          </w:p>
        </w:tc>
        <w:tc>
          <w:tcPr>
            <w:tcW w:w="1134" w:type="dxa"/>
            <w:tcBorders>
              <w:top w:val="single" w:sz="4" w:space="0" w:color="auto"/>
              <w:left w:val="nil"/>
              <w:bottom w:val="single" w:sz="4" w:space="0" w:color="auto"/>
              <w:right w:val="single" w:sz="4" w:space="0" w:color="auto"/>
            </w:tcBorders>
            <w:hideMark/>
          </w:tcPr>
          <w:p w14:paraId="17B3CADF" w14:textId="77777777" w:rsidR="003915D2" w:rsidRDefault="003915D2">
            <w:pPr>
              <w:pStyle w:val="TAC"/>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677A7F70"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6177CEE4"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4C48ED8C" w14:textId="77777777" w:rsidR="003915D2" w:rsidRDefault="003915D2">
            <w:pPr>
              <w:pStyle w:val="TAC"/>
              <w:rPr>
                <w:lang w:eastAsia="ja-JP"/>
              </w:rPr>
            </w:pPr>
            <w:r>
              <w:rPr>
                <w:lang w:eastAsia="zh-CN"/>
              </w:rPr>
              <w:t>2</w:t>
            </w:r>
          </w:p>
        </w:tc>
      </w:tr>
      <w:tr w:rsidR="003915D2" w14:paraId="046A9843"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0E5DB896" w14:textId="77777777" w:rsidR="003915D2" w:rsidRDefault="003915D2">
            <w:pPr>
              <w:pStyle w:val="TAC"/>
              <w:rPr>
                <w:lang w:eastAsia="ja-JP"/>
              </w:rPr>
            </w:pPr>
            <w:r>
              <w:rPr>
                <w:lang w:eastAsia="ja-JP"/>
              </w:rPr>
              <w:t>DC_30_n66</w:t>
            </w:r>
          </w:p>
        </w:tc>
        <w:tc>
          <w:tcPr>
            <w:tcW w:w="2693" w:type="dxa"/>
            <w:tcBorders>
              <w:top w:val="single" w:sz="4" w:space="0" w:color="auto"/>
              <w:left w:val="nil"/>
              <w:bottom w:val="single" w:sz="4" w:space="0" w:color="auto"/>
              <w:right w:val="single" w:sz="4" w:space="0" w:color="auto"/>
            </w:tcBorders>
            <w:hideMark/>
          </w:tcPr>
          <w:p w14:paraId="3C7F0C0A" w14:textId="77777777" w:rsidR="003915D2" w:rsidRDefault="003915D2">
            <w:pPr>
              <w:pStyle w:val="TAL"/>
              <w:rPr>
                <w:lang w:eastAsia="ja-JP"/>
              </w:rPr>
            </w:pPr>
            <w:r>
              <w:rPr>
                <w:lang w:eastAsia="ja-JP"/>
              </w:rPr>
              <w:t>E-UTRA Band 2, 4, 5, 12, 13, 14, 17, 24, 25, 26, 27, 29, 30, 38, 41, 66, 70, 71</w:t>
            </w:r>
          </w:p>
        </w:tc>
        <w:tc>
          <w:tcPr>
            <w:tcW w:w="1276" w:type="dxa"/>
            <w:tcBorders>
              <w:top w:val="single" w:sz="4" w:space="0" w:color="auto"/>
              <w:left w:val="nil"/>
              <w:bottom w:val="single" w:sz="4" w:space="0" w:color="auto"/>
              <w:right w:val="single" w:sz="4" w:space="0" w:color="auto"/>
            </w:tcBorders>
            <w:hideMark/>
          </w:tcPr>
          <w:p w14:paraId="70FDA24A" w14:textId="77777777" w:rsidR="003915D2" w:rsidRDefault="003915D2">
            <w:pPr>
              <w:pStyle w:val="TAC"/>
              <w:rPr>
                <w:lang w:eastAsia="ja-JP"/>
              </w:rPr>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4D47D5BC" w14:textId="77777777" w:rsidR="003915D2" w:rsidRDefault="003915D2">
            <w:pPr>
              <w:pStyle w:val="TAC"/>
              <w:rPr>
                <w:lang w:eastAsia="ja-JP"/>
              </w:rPr>
            </w:pPr>
            <w:r>
              <w:rPr>
                <w:lang w:eastAsia="zh-CN"/>
              </w:rPr>
              <w:t>-</w:t>
            </w:r>
          </w:p>
        </w:tc>
        <w:tc>
          <w:tcPr>
            <w:tcW w:w="1134" w:type="dxa"/>
            <w:tcBorders>
              <w:top w:val="single" w:sz="4" w:space="0" w:color="auto"/>
              <w:left w:val="nil"/>
              <w:bottom w:val="single" w:sz="4" w:space="0" w:color="auto"/>
              <w:right w:val="single" w:sz="4" w:space="0" w:color="auto"/>
            </w:tcBorders>
            <w:hideMark/>
          </w:tcPr>
          <w:p w14:paraId="57DF7A04" w14:textId="77777777" w:rsidR="003915D2" w:rsidRDefault="003915D2">
            <w:pPr>
              <w:pStyle w:val="TAC"/>
              <w:rPr>
                <w:lang w:eastAsia="ja-JP"/>
              </w:rPr>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3358DACC"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72CE9ACC"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tcPr>
          <w:p w14:paraId="7B158A61" w14:textId="77777777" w:rsidR="003915D2" w:rsidRDefault="003915D2">
            <w:pPr>
              <w:pStyle w:val="TAC"/>
              <w:rPr>
                <w:lang w:eastAsia="ja-JP"/>
              </w:rPr>
            </w:pPr>
          </w:p>
        </w:tc>
      </w:tr>
      <w:tr w:rsidR="003915D2" w14:paraId="6FBAAA29"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086000E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60F9175" w14:textId="77777777" w:rsidR="003915D2" w:rsidRDefault="003915D2">
            <w:pPr>
              <w:pStyle w:val="TAL"/>
              <w:rPr>
                <w:lang w:val="de-DE" w:eastAsia="ja-JP"/>
              </w:rPr>
            </w:pPr>
            <w:r>
              <w:rPr>
                <w:lang w:val="de-DE" w:eastAsia="ja-JP"/>
              </w:rPr>
              <w:t>E-UTRA Band 48,</w:t>
            </w:r>
          </w:p>
          <w:p w14:paraId="7E4C12C9" w14:textId="77777777" w:rsidR="003915D2" w:rsidRDefault="003915D2">
            <w:pPr>
              <w:pStyle w:val="TAL"/>
              <w:rPr>
                <w:lang w:val="de-DE" w:eastAsia="ja-JP"/>
              </w:rPr>
            </w:pPr>
            <w:r>
              <w:rPr>
                <w:lang w:val="de-DE" w:eastAsia="ja-JP"/>
              </w:rPr>
              <w:t>NR Band n77</w:t>
            </w:r>
          </w:p>
        </w:tc>
        <w:tc>
          <w:tcPr>
            <w:tcW w:w="1276" w:type="dxa"/>
            <w:tcBorders>
              <w:top w:val="single" w:sz="4" w:space="0" w:color="auto"/>
              <w:left w:val="nil"/>
              <w:bottom w:val="single" w:sz="4" w:space="0" w:color="auto"/>
              <w:right w:val="single" w:sz="4" w:space="0" w:color="auto"/>
            </w:tcBorders>
            <w:hideMark/>
          </w:tcPr>
          <w:p w14:paraId="4779AEB1" w14:textId="77777777" w:rsidR="003915D2" w:rsidRDefault="003915D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222F97F1" w14:textId="77777777" w:rsidR="003915D2" w:rsidRDefault="003915D2">
            <w:pPr>
              <w:pStyle w:val="TAC"/>
            </w:pPr>
            <w:r>
              <w:rPr>
                <w:lang w:eastAsia="zh-CN"/>
              </w:rPr>
              <w:t>-</w:t>
            </w:r>
          </w:p>
        </w:tc>
        <w:tc>
          <w:tcPr>
            <w:tcW w:w="1134" w:type="dxa"/>
            <w:tcBorders>
              <w:top w:val="single" w:sz="4" w:space="0" w:color="auto"/>
              <w:left w:val="nil"/>
              <w:bottom w:val="single" w:sz="4" w:space="0" w:color="auto"/>
              <w:right w:val="single" w:sz="4" w:space="0" w:color="auto"/>
            </w:tcBorders>
            <w:hideMark/>
          </w:tcPr>
          <w:p w14:paraId="16E4B1A6" w14:textId="77777777" w:rsidR="003915D2" w:rsidRDefault="003915D2">
            <w:pPr>
              <w:pStyle w:val="TAC"/>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5E7FF084"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6D3ACF2B"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042A8EF3" w14:textId="77777777" w:rsidR="003915D2" w:rsidRDefault="003915D2">
            <w:pPr>
              <w:pStyle w:val="TAC"/>
              <w:rPr>
                <w:lang w:eastAsia="ja-JP"/>
              </w:rPr>
            </w:pPr>
            <w:r>
              <w:rPr>
                <w:lang w:eastAsia="zh-CN"/>
              </w:rPr>
              <w:t>2</w:t>
            </w:r>
          </w:p>
        </w:tc>
      </w:tr>
      <w:tr w:rsidR="003915D2" w14:paraId="3A7D403E"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hideMark/>
          </w:tcPr>
          <w:p w14:paraId="671ED556" w14:textId="77777777" w:rsidR="003915D2" w:rsidRDefault="003915D2">
            <w:pPr>
              <w:pStyle w:val="TAC"/>
              <w:rPr>
                <w:lang w:eastAsia="ja-JP"/>
              </w:rPr>
            </w:pPr>
            <w:r>
              <w:rPr>
                <w:rFonts w:eastAsia="PMingLiU" w:cs="Arial"/>
                <w:szCs w:val="18"/>
                <w:lang w:eastAsia="ja-JP"/>
              </w:rPr>
              <w:t>DC_30_n77</w:t>
            </w:r>
          </w:p>
        </w:tc>
        <w:tc>
          <w:tcPr>
            <w:tcW w:w="2693" w:type="dxa"/>
            <w:tcBorders>
              <w:top w:val="single" w:sz="4" w:space="0" w:color="auto"/>
              <w:left w:val="nil"/>
              <w:bottom w:val="single" w:sz="4" w:space="0" w:color="auto"/>
              <w:right w:val="single" w:sz="4" w:space="0" w:color="auto"/>
            </w:tcBorders>
            <w:hideMark/>
          </w:tcPr>
          <w:p w14:paraId="24EB3A8E" w14:textId="77777777" w:rsidR="003915D2" w:rsidRDefault="003915D2">
            <w:pPr>
              <w:pStyle w:val="TAL"/>
              <w:rPr>
                <w:lang w:eastAsia="ja-JP"/>
              </w:rPr>
            </w:pPr>
            <w:r>
              <w:rPr>
                <w:rFonts w:cs="Arial"/>
                <w:szCs w:val="18"/>
              </w:rPr>
              <w:t>E-UTRA Band 2, 4, 5, 7, 12, 13, 14, 17, 24, 25, 26, 27, 29, 30, 41, 53, 66, 70, 71, 85</w:t>
            </w:r>
          </w:p>
        </w:tc>
        <w:tc>
          <w:tcPr>
            <w:tcW w:w="1276" w:type="dxa"/>
            <w:tcBorders>
              <w:top w:val="single" w:sz="4" w:space="0" w:color="auto"/>
              <w:left w:val="nil"/>
              <w:bottom w:val="single" w:sz="4" w:space="0" w:color="auto"/>
              <w:right w:val="single" w:sz="4" w:space="0" w:color="auto"/>
            </w:tcBorders>
            <w:hideMark/>
          </w:tcPr>
          <w:p w14:paraId="6F322C28" w14:textId="77777777" w:rsidR="003915D2" w:rsidRDefault="003915D2">
            <w:pPr>
              <w:pStyle w:val="TAC"/>
              <w:rPr>
                <w:lang w:eastAsia="zh-CN"/>
              </w:rPr>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72D4DAD0" w14:textId="77777777" w:rsidR="003915D2" w:rsidRDefault="003915D2">
            <w:pPr>
              <w:pStyle w:val="TAC"/>
              <w:rPr>
                <w:lang w:eastAsia="zh-CN"/>
              </w:rPr>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6ADB4722" w14:textId="77777777" w:rsidR="003915D2" w:rsidRDefault="003915D2">
            <w:pPr>
              <w:pStyle w:val="TAC"/>
              <w:rPr>
                <w:lang w:eastAsia="zh-CN"/>
              </w:rPr>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7944E101" w14:textId="77777777" w:rsidR="003915D2" w:rsidRDefault="003915D2">
            <w:pPr>
              <w:pStyle w:val="TAC"/>
              <w:rPr>
                <w:lang w:eastAsia="zh-CN"/>
              </w:rPr>
            </w:pPr>
            <w:r>
              <w:rPr>
                <w:rFonts w:cs="Arial"/>
                <w:szCs w:val="18"/>
              </w:rPr>
              <w:t>-50</w:t>
            </w:r>
          </w:p>
        </w:tc>
        <w:tc>
          <w:tcPr>
            <w:tcW w:w="1134" w:type="dxa"/>
            <w:tcBorders>
              <w:top w:val="single" w:sz="4" w:space="0" w:color="auto"/>
              <w:left w:val="nil"/>
              <w:bottom w:val="single" w:sz="4" w:space="0" w:color="auto"/>
              <w:right w:val="single" w:sz="4" w:space="0" w:color="auto"/>
            </w:tcBorders>
            <w:noWrap/>
            <w:hideMark/>
          </w:tcPr>
          <w:p w14:paraId="6278D4BA" w14:textId="77777777" w:rsidR="003915D2" w:rsidRDefault="003915D2">
            <w:pPr>
              <w:pStyle w:val="TAC"/>
              <w:rPr>
                <w:lang w:eastAsia="zh-CN"/>
              </w:rPr>
            </w:pPr>
            <w:r>
              <w:rPr>
                <w:rFonts w:cs="Arial"/>
                <w:szCs w:val="18"/>
              </w:rPr>
              <w:t>1</w:t>
            </w:r>
          </w:p>
        </w:tc>
        <w:tc>
          <w:tcPr>
            <w:tcW w:w="1134" w:type="dxa"/>
            <w:tcBorders>
              <w:top w:val="single" w:sz="4" w:space="0" w:color="auto"/>
              <w:left w:val="nil"/>
              <w:bottom w:val="single" w:sz="4" w:space="0" w:color="auto"/>
              <w:right w:val="single" w:sz="4" w:space="0" w:color="auto"/>
            </w:tcBorders>
            <w:noWrap/>
          </w:tcPr>
          <w:p w14:paraId="5085DD07" w14:textId="77777777" w:rsidR="003915D2" w:rsidRDefault="003915D2">
            <w:pPr>
              <w:pStyle w:val="TAC"/>
              <w:rPr>
                <w:lang w:eastAsia="zh-CN"/>
              </w:rPr>
            </w:pPr>
          </w:p>
        </w:tc>
      </w:tr>
      <w:tr w:rsidR="003915D2" w14:paraId="706EF5CE" w14:textId="77777777" w:rsidTr="003915D2">
        <w:trPr>
          <w:trHeight w:val="187"/>
          <w:jc w:val="center"/>
        </w:trPr>
        <w:tc>
          <w:tcPr>
            <w:tcW w:w="2010" w:type="dxa"/>
            <w:gridSpan w:val="2"/>
            <w:tcBorders>
              <w:top w:val="nil"/>
              <w:left w:val="single" w:sz="4" w:space="0" w:color="auto"/>
              <w:bottom w:val="single" w:sz="4" w:space="0" w:color="auto"/>
              <w:right w:val="single" w:sz="4" w:space="0" w:color="auto"/>
            </w:tcBorders>
            <w:hideMark/>
          </w:tcPr>
          <w:p w14:paraId="7216572C" w14:textId="77777777" w:rsidR="003915D2" w:rsidRDefault="003915D2">
            <w:pPr>
              <w:pStyle w:val="TAC"/>
              <w:rPr>
                <w:rFonts w:eastAsia="PMingLiU" w:cs="Arial"/>
                <w:szCs w:val="18"/>
                <w:lang w:eastAsia="ja-JP"/>
              </w:rPr>
            </w:pPr>
            <w:r>
              <w:rPr>
                <w:lang w:val="en-US" w:eastAsia="ja-JP"/>
              </w:rPr>
              <w:lastRenderedPageBreak/>
              <w:t>DC_38_n1</w:t>
            </w:r>
          </w:p>
        </w:tc>
        <w:tc>
          <w:tcPr>
            <w:tcW w:w="2693" w:type="dxa"/>
            <w:tcBorders>
              <w:top w:val="single" w:sz="4" w:space="0" w:color="auto"/>
              <w:left w:val="nil"/>
              <w:bottom w:val="single" w:sz="4" w:space="0" w:color="auto"/>
              <w:right w:val="single" w:sz="4" w:space="0" w:color="auto"/>
            </w:tcBorders>
            <w:vAlign w:val="center"/>
            <w:hideMark/>
          </w:tcPr>
          <w:p w14:paraId="5E1B2C38" w14:textId="77777777" w:rsidR="003915D2" w:rsidRDefault="003915D2">
            <w:pPr>
              <w:pStyle w:val="TAL"/>
              <w:rPr>
                <w:rFonts w:cs="Arial"/>
                <w:szCs w:val="18"/>
              </w:rPr>
            </w:pPr>
            <w:r>
              <w:rPr>
                <w:rFonts w:cs="Arial"/>
                <w:lang w:val="en-US"/>
              </w:rPr>
              <w:t>E-UTRA Band 1, 3, 5, 8, 20, 22, 27, 28, 31, 32, 34, 40, 42, 43, 50, 51, 65, 67, 68, 72, 74, 75, 76</w:t>
            </w:r>
          </w:p>
        </w:tc>
        <w:tc>
          <w:tcPr>
            <w:tcW w:w="1276" w:type="dxa"/>
            <w:tcBorders>
              <w:top w:val="single" w:sz="4" w:space="0" w:color="auto"/>
              <w:left w:val="nil"/>
              <w:bottom w:val="single" w:sz="4" w:space="0" w:color="auto"/>
              <w:right w:val="single" w:sz="4" w:space="0" w:color="auto"/>
            </w:tcBorders>
            <w:vAlign w:val="center"/>
            <w:hideMark/>
          </w:tcPr>
          <w:p w14:paraId="537C3649" w14:textId="77777777" w:rsidR="003915D2" w:rsidRDefault="003915D2">
            <w:pPr>
              <w:pStyle w:val="TAC"/>
              <w:rPr>
                <w:rFonts w:cs="Arial"/>
                <w:szCs w:val="18"/>
              </w:rPr>
            </w:pPr>
            <w:r>
              <w:rPr>
                <w:lang w:val="en-US"/>
              </w:rPr>
              <w:t>F</w:t>
            </w:r>
            <w:r>
              <w:rPr>
                <w:vertAlign w:val="subscript"/>
                <w:lang w:val="en-US" w:eastAsia="ja-JP"/>
              </w:rPr>
              <w:t>DL_low</w:t>
            </w:r>
          </w:p>
        </w:tc>
        <w:tc>
          <w:tcPr>
            <w:tcW w:w="425" w:type="dxa"/>
            <w:tcBorders>
              <w:top w:val="single" w:sz="4" w:space="0" w:color="auto"/>
              <w:left w:val="nil"/>
              <w:bottom w:val="single" w:sz="4" w:space="0" w:color="auto"/>
              <w:right w:val="single" w:sz="4" w:space="0" w:color="auto"/>
            </w:tcBorders>
            <w:vAlign w:val="center"/>
            <w:hideMark/>
          </w:tcPr>
          <w:p w14:paraId="5F3B7578" w14:textId="77777777" w:rsidR="003915D2" w:rsidRDefault="003915D2">
            <w:pPr>
              <w:pStyle w:val="TAC"/>
              <w:rPr>
                <w:rFonts w:cs="Arial"/>
                <w:szCs w:val="18"/>
              </w:rPr>
            </w:pPr>
            <w:r>
              <w:rPr>
                <w:lang w:val="en-US"/>
              </w:rPr>
              <w:t>-</w:t>
            </w:r>
          </w:p>
        </w:tc>
        <w:tc>
          <w:tcPr>
            <w:tcW w:w="1134" w:type="dxa"/>
            <w:tcBorders>
              <w:top w:val="single" w:sz="4" w:space="0" w:color="auto"/>
              <w:left w:val="nil"/>
              <w:bottom w:val="single" w:sz="4" w:space="0" w:color="auto"/>
              <w:right w:val="single" w:sz="4" w:space="0" w:color="auto"/>
            </w:tcBorders>
            <w:vAlign w:val="center"/>
            <w:hideMark/>
          </w:tcPr>
          <w:p w14:paraId="07166C77" w14:textId="77777777" w:rsidR="003915D2" w:rsidRDefault="003915D2">
            <w:pPr>
              <w:pStyle w:val="TAC"/>
              <w:rPr>
                <w:rFonts w:cs="Arial"/>
                <w:szCs w:val="18"/>
              </w:rPr>
            </w:pPr>
            <w:r>
              <w:rPr>
                <w:lang w:val="en-US"/>
              </w:rPr>
              <w:t>F</w:t>
            </w:r>
            <w:r>
              <w:rPr>
                <w:vertAlign w:val="subscript"/>
                <w:lang w:val="en-US" w:eastAsia="ja-JP"/>
              </w:rPr>
              <w:t>DL_high</w:t>
            </w:r>
          </w:p>
        </w:tc>
        <w:tc>
          <w:tcPr>
            <w:tcW w:w="992" w:type="dxa"/>
            <w:tcBorders>
              <w:top w:val="single" w:sz="4" w:space="0" w:color="auto"/>
              <w:left w:val="nil"/>
              <w:bottom w:val="single" w:sz="4" w:space="0" w:color="auto"/>
              <w:right w:val="single" w:sz="4" w:space="0" w:color="auto"/>
            </w:tcBorders>
            <w:vAlign w:val="center"/>
            <w:hideMark/>
          </w:tcPr>
          <w:p w14:paraId="024BCBFA" w14:textId="77777777" w:rsidR="003915D2" w:rsidRDefault="003915D2">
            <w:pPr>
              <w:pStyle w:val="TAC"/>
              <w:rPr>
                <w:rFonts w:cs="Arial"/>
                <w:szCs w:val="18"/>
              </w:rPr>
            </w:pPr>
            <w:r>
              <w:rPr>
                <w:lang w:val="en-US"/>
              </w:rPr>
              <w:t>-50</w:t>
            </w:r>
          </w:p>
        </w:tc>
        <w:tc>
          <w:tcPr>
            <w:tcW w:w="1134" w:type="dxa"/>
            <w:tcBorders>
              <w:top w:val="single" w:sz="4" w:space="0" w:color="auto"/>
              <w:left w:val="nil"/>
              <w:bottom w:val="single" w:sz="4" w:space="0" w:color="auto"/>
              <w:right w:val="single" w:sz="4" w:space="0" w:color="auto"/>
            </w:tcBorders>
            <w:noWrap/>
            <w:vAlign w:val="center"/>
            <w:hideMark/>
          </w:tcPr>
          <w:p w14:paraId="30DCF8E2" w14:textId="77777777" w:rsidR="003915D2" w:rsidRDefault="003915D2">
            <w:pPr>
              <w:pStyle w:val="TAC"/>
              <w:rPr>
                <w:rFonts w:cs="Arial"/>
                <w:szCs w:val="18"/>
              </w:rPr>
            </w:pPr>
            <w:r>
              <w:rPr>
                <w:lang w:val="en-US"/>
              </w:rPr>
              <w:t>1</w:t>
            </w:r>
          </w:p>
        </w:tc>
        <w:tc>
          <w:tcPr>
            <w:tcW w:w="1134" w:type="dxa"/>
            <w:tcBorders>
              <w:top w:val="single" w:sz="4" w:space="0" w:color="auto"/>
              <w:left w:val="nil"/>
              <w:bottom w:val="single" w:sz="4" w:space="0" w:color="auto"/>
              <w:right w:val="single" w:sz="4" w:space="0" w:color="auto"/>
            </w:tcBorders>
            <w:noWrap/>
            <w:vAlign w:val="center"/>
          </w:tcPr>
          <w:p w14:paraId="2844BF63" w14:textId="77777777" w:rsidR="003915D2" w:rsidRDefault="003915D2">
            <w:pPr>
              <w:pStyle w:val="TAC"/>
              <w:rPr>
                <w:lang w:eastAsia="zh-CN"/>
              </w:rPr>
            </w:pPr>
          </w:p>
        </w:tc>
      </w:tr>
      <w:tr w:rsidR="003915D2" w14:paraId="2EC43EA2" w14:textId="77777777" w:rsidTr="003915D2">
        <w:trPr>
          <w:trHeight w:val="187"/>
          <w:jc w:val="center"/>
        </w:trPr>
        <w:tc>
          <w:tcPr>
            <w:tcW w:w="2010" w:type="dxa"/>
            <w:gridSpan w:val="2"/>
            <w:vMerge w:val="restart"/>
            <w:tcBorders>
              <w:top w:val="nil"/>
              <w:left w:val="single" w:sz="4" w:space="0" w:color="auto"/>
              <w:bottom w:val="single" w:sz="4" w:space="0" w:color="auto"/>
              <w:right w:val="single" w:sz="4" w:space="0" w:color="auto"/>
            </w:tcBorders>
            <w:vAlign w:val="center"/>
            <w:hideMark/>
          </w:tcPr>
          <w:p w14:paraId="6BD8CC8E" w14:textId="77777777" w:rsidR="003915D2" w:rsidRDefault="003915D2">
            <w:pPr>
              <w:pStyle w:val="TAC"/>
              <w:rPr>
                <w:rFonts w:eastAsia="PMingLiU" w:cs="Arial"/>
                <w:szCs w:val="18"/>
                <w:lang w:eastAsia="ja-JP"/>
              </w:rPr>
            </w:pPr>
            <w:r>
              <w:rPr>
                <w:lang w:eastAsia="zh-CN"/>
              </w:rPr>
              <w:t>DC_3</w:t>
            </w:r>
            <w:r>
              <w:rPr>
                <w:lang w:val="en-US" w:eastAsia="zh-CN"/>
              </w:rPr>
              <w:t>8</w:t>
            </w:r>
            <w:r>
              <w:rPr>
                <w:lang w:eastAsia="zh-CN"/>
              </w:rPr>
              <w:t>_n3</w:t>
            </w:r>
          </w:p>
        </w:tc>
        <w:tc>
          <w:tcPr>
            <w:tcW w:w="2693" w:type="dxa"/>
            <w:tcBorders>
              <w:top w:val="single" w:sz="4" w:space="0" w:color="auto"/>
              <w:left w:val="nil"/>
              <w:bottom w:val="single" w:sz="4" w:space="0" w:color="auto"/>
              <w:right w:val="single" w:sz="4" w:space="0" w:color="auto"/>
            </w:tcBorders>
            <w:hideMark/>
          </w:tcPr>
          <w:p w14:paraId="772C5300" w14:textId="77777777" w:rsidR="003915D2" w:rsidRDefault="003915D2">
            <w:pPr>
              <w:pStyle w:val="TAL"/>
              <w:rPr>
                <w:rFonts w:cs="Arial"/>
                <w:szCs w:val="18"/>
              </w:rPr>
            </w:pPr>
            <w:r>
              <w:rPr>
                <w:rFonts w:cs="Arial"/>
              </w:rPr>
              <w:t>E-UTRA Band 1, 5, 8, 20, 27, 28, 31, 32, 33, 34, 40, 43, 50, 51, 65, 67, 68, 72, 74, 75, 76</w:t>
            </w:r>
          </w:p>
        </w:tc>
        <w:tc>
          <w:tcPr>
            <w:tcW w:w="1276" w:type="dxa"/>
            <w:tcBorders>
              <w:top w:val="single" w:sz="4" w:space="0" w:color="auto"/>
              <w:left w:val="nil"/>
              <w:bottom w:val="single" w:sz="4" w:space="0" w:color="auto"/>
              <w:right w:val="single" w:sz="4" w:space="0" w:color="auto"/>
            </w:tcBorders>
            <w:hideMark/>
          </w:tcPr>
          <w:p w14:paraId="7A792B18" w14:textId="77777777" w:rsidR="003915D2" w:rsidRDefault="003915D2">
            <w:pPr>
              <w:pStyle w:val="TAC"/>
              <w:rPr>
                <w:rFonts w:cs="Arial"/>
                <w:szCs w:val="18"/>
              </w:rPr>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157740EA" w14:textId="77777777" w:rsidR="003915D2" w:rsidRDefault="003915D2">
            <w:pPr>
              <w:pStyle w:val="TAC"/>
              <w:rPr>
                <w:rFonts w:cs="Arial"/>
                <w:szCs w:val="18"/>
              </w:rPr>
            </w:pPr>
            <w:r>
              <w:t>-</w:t>
            </w:r>
          </w:p>
        </w:tc>
        <w:tc>
          <w:tcPr>
            <w:tcW w:w="1134" w:type="dxa"/>
            <w:tcBorders>
              <w:top w:val="single" w:sz="4" w:space="0" w:color="auto"/>
              <w:left w:val="nil"/>
              <w:bottom w:val="single" w:sz="4" w:space="0" w:color="auto"/>
              <w:right w:val="single" w:sz="4" w:space="0" w:color="auto"/>
            </w:tcBorders>
            <w:hideMark/>
          </w:tcPr>
          <w:p w14:paraId="1B021AF7" w14:textId="77777777" w:rsidR="003915D2" w:rsidRDefault="003915D2">
            <w:pPr>
              <w:pStyle w:val="TAC"/>
              <w:rPr>
                <w:rFonts w:cs="Arial"/>
                <w:szCs w:val="18"/>
              </w:rPr>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3AD133EC" w14:textId="77777777" w:rsidR="003915D2" w:rsidRDefault="003915D2">
            <w:pPr>
              <w:pStyle w:val="TAC"/>
              <w:rPr>
                <w:rFonts w:cs="Arial"/>
                <w:szCs w:val="18"/>
              </w:rPr>
            </w:pPr>
            <w:r>
              <w:t>-50</w:t>
            </w:r>
          </w:p>
        </w:tc>
        <w:tc>
          <w:tcPr>
            <w:tcW w:w="1134" w:type="dxa"/>
            <w:tcBorders>
              <w:top w:val="single" w:sz="4" w:space="0" w:color="auto"/>
              <w:left w:val="nil"/>
              <w:bottom w:val="single" w:sz="4" w:space="0" w:color="auto"/>
              <w:right w:val="single" w:sz="4" w:space="0" w:color="auto"/>
            </w:tcBorders>
            <w:noWrap/>
            <w:hideMark/>
          </w:tcPr>
          <w:p w14:paraId="06C1B570" w14:textId="77777777" w:rsidR="003915D2" w:rsidRDefault="003915D2">
            <w:pPr>
              <w:pStyle w:val="TAC"/>
              <w:rPr>
                <w:rFonts w:cs="Arial"/>
                <w:szCs w:val="18"/>
              </w:rPr>
            </w:pPr>
            <w:r>
              <w:t>1</w:t>
            </w:r>
          </w:p>
        </w:tc>
        <w:tc>
          <w:tcPr>
            <w:tcW w:w="1134" w:type="dxa"/>
            <w:tcBorders>
              <w:top w:val="single" w:sz="4" w:space="0" w:color="auto"/>
              <w:left w:val="nil"/>
              <w:bottom w:val="single" w:sz="4" w:space="0" w:color="auto"/>
              <w:right w:val="single" w:sz="4" w:space="0" w:color="auto"/>
            </w:tcBorders>
            <w:noWrap/>
          </w:tcPr>
          <w:p w14:paraId="505A2EDA" w14:textId="77777777" w:rsidR="003915D2" w:rsidRDefault="003915D2">
            <w:pPr>
              <w:pStyle w:val="TAC"/>
              <w:rPr>
                <w:lang w:eastAsia="zh-CN"/>
              </w:rPr>
            </w:pPr>
          </w:p>
        </w:tc>
      </w:tr>
      <w:tr w:rsidR="003915D2" w14:paraId="1155D6E5" w14:textId="77777777" w:rsidTr="003915D2">
        <w:trPr>
          <w:trHeight w:val="187"/>
          <w:jc w:val="center"/>
        </w:trPr>
        <w:tc>
          <w:tcPr>
            <w:tcW w:w="12783" w:type="dxa"/>
            <w:gridSpan w:val="2"/>
            <w:vMerge/>
            <w:tcBorders>
              <w:top w:val="nil"/>
              <w:left w:val="single" w:sz="4" w:space="0" w:color="auto"/>
              <w:bottom w:val="single" w:sz="4" w:space="0" w:color="auto"/>
              <w:right w:val="single" w:sz="4" w:space="0" w:color="auto"/>
            </w:tcBorders>
            <w:vAlign w:val="center"/>
            <w:hideMark/>
          </w:tcPr>
          <w:p w14:paraId="39A393BC" w14:textId="77777777" w:rsidR="003915D2" w:rsidRDefault="003915D2">
            <w:pPr>
              <w:spacing w:after="0"/>
              <w:rPr>
                <w:rFonts w:ascii="Arial" w:eastAsia="PMingLiU" w:hAnsi="Arial" w:cs="Arial"/>
                <w:sz w:val="18"/>
                <w:szCs w:val="18"/>
                <w:lang w:eastAsia="ja-JP"/>
              </w:rPr>
            </w:pPr>
          </w:p>
        </w:tc>
        <w:tc>
          <w:tcPr>
            <w:tcW w:w="2693" w:type="dxa"/>
            <w:tcBorders>
              <w:top w:val="single" w:sz="4" w:space="0" w:color="auto"/>
              <w:left w:val="nil"/>
              <w:bottom w:val="single" w:sz="4" w:space="0" w:color="auto"/>
              <w:right w:val="single" w:sz="4" w:space="0" w:color="auto"/>
            </w:tcBorders>
            <w:hideMark/>
          </w:tcPr>
          <w:p w14:paraId="536766B1" w14:textId="77777777" w:rsidR="003915D2" w:rsidRDefault="003915D2">
            <w:pPr>
              <w:pStyle w:val="TAL"/>
              <w:rPr>
                <w:rFonts w:cs="Arial"/>
                <w:szCs w:val="18"/>
              </w:rPr>
            </w:pPr>
            <w:r>
              <w:rPr>
                <w:rFonts w:cs="Arial"/>
              </w:rPr>
              <w:t>E-UTRA Band 22, 42</w:t>
            </w:r>
          </w:p>
        </w:tc>
        <w:tc>
          <w:tcPr>
            <w:tcW w:w="1276" w:type="dxa"/>
            <w:tcBorders>
              <w:top w:val="single" w:sz="4" w:space="0" w:color="auto"/>
              <w:left w:val="nil"/>
              <w:bottom w:val="single" w:sz="4" w:space="0" w:color="auto"/>
              <w:right w:val="single" w:sz="4" w:space="0" w:color="auto"/>
            </w:tcBorders>
            <w:hideMark/>
          </w:tcPr>
          <w:p w14:paraId="40DB7482" w14:textId="77777777" w:rsidR="003915D2" w:rsidRDefault="003915D2">
            <w:pPr>
              <w:pStyle w:val="TAC"/>
              <w:rPr>
                <w:rFonts w:cs="Arial"/>
                <w:szCs w:val="18"/>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E1181C2" w14:textId="77777777" w:rsidR="003915D2" w:rsidRDefault="003915D2">
            <w:pPr>
              <w:pStyle w:val="TAC"/>
              <w:rPr>
                <w:rFonts w:cs="Arial"/>
                <w:szCs w:val="18"/>
              </w:rPr>
            </w:pPr>
            <w:r>
              <w:t>-</w:t>
            </w:r>
          </w:p>
        </w:tc>
        <w:tc>
          <w:tcPr>
            <w:tcW w:w="1134" w:type="dxa"/>
            <w:tcBorders>
              <w:top w:val="single" w:sz="4" w:space="0" w:color="auto"/>
              <w:left w:val="nil"/>
              <w:bottom w:val="single" w:sz="4" w:space="0" w:color="auto"/>
              <w:right w:val="single" w:sz="4" w:space="0" w:color="auto"/>
            </w:tcBorders>
            <w:hideMark/>
          </w:tcPr>
          <w:p w14:paraId="40ABC3D9" w14:textId="77777777" w:rsidR="003915D2" w:rsidRDefault="003915D2">
            <w:pPr>
              <w:pStyle w:val="TAC"/>
              <w:rPr>
                <w:rFonts w:cs="Arial"/>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885238B" w14:textId="77777777" w:rsidR="003915D2" w:rsidRDefault="003915D2">
            <w:pPr>
              <w:pStyle w:val="TAC"/>
              <w:rPr>
                <w:rFonts w:cs="Arial"/>
                <w:szCs w:val="18"/>
              </w:rPr>
            </w:pPr>
            <w:r>
              <w:t>-50</w:t>
            </w:r>
          </w:p>
        </w:tc>
        <w:tc>
          <w:tcPr>
            <w:tcW w:w="1134" w:type="dxa"/>
            <w:tcBorders>
              <w:top w:val="single" w:sz="4" w:space="0" w:color="auto"/>
              <w:left w:val="nil"/>
              <w:bottom w:val="single" w:sz="4" w:space="0" w:color="auto"/>
              <w:right w:val="single" w:sz="4" w:space="0" w:color="auto"/>
            </w:tcBorders>
            <w:noWrap/>
            <w:hideMark/>
          </w:tcPr>
          <w:p w14:paraId="46B13874" w14:textId="77777777" w:rsidR="003915D2" w:rsidRDefault="003915D2">
            <w:pPr>
              <w:pStyle w:val="TAC"/>
              <w:rPr>
                <w:rFonts w:cs="Arial"/>
                <w:szCs w:val="18"/>
              </w:rPr>
            </w:pPr>
            <w:r>
              <w:t>1</w:t>
            </w:r>
          </w:p>
        </w:tc>
        <w:tc>
          <w:tcPr>
            <w:tcW w:w="1134" w:type="dxa"/>
            <w:tcBorders>
              <w:top w:val="single" w:sz="4" w:space="0" w:color="auto"/>
              <w:left w:val="nil"/>
              <w:bottom w:val="single" w:sz="4" w:space="0" w:color="auto"/>
              <w:right w:val="single" w:sz="4" w:space="0" w:color="auto"/>
            </w:tcBorders>
            <w:noWrap/>
            <w:hideMark/>
          </w:tcPr>
          <w:p w14:paraId="17CF9362" w14:textId="77777777" w:rsidR="003915D2" w:rsidRDefault="003915D2">
            <w:pPr>
              <w:pStyle w:val="TAC"/>
              <w:rPr>
                <w:lang w:eastAsia="zh-CN"/>
              </w:rPr>
            </w:pPr>
            <w:r>
              <w:t>2</w:t>
            </w:r>
          </w:p>
        </w:tc>
      </w:tr>
      <w:tr w:rsidR="003915D2" w14:paraId="3AAB75BD" w14:textId="77777777" w:rsidTr="003915D2">
        <w:trPr>
          <w:trHeight w:val="187"/>
          <w:jc w:val="center"/>
        </w:trPr>
        <w:tc>
          <w:tcPr>
            <w:tcW w:w="2010" w:type="dxa"/>
            <w:gridSpan w:val="2"/>
            <w:tcBorders>
              <w:top w:val="nil"/>
              <w:left w:val="single" w:sz="4" w:space="0" w:color="auto"/>
              <w:bottom w:val="nil"/>
              <w:right w:val="single" w:sz="4" w:space="0" w:color="auto"/>
            </w:tcBorders>
            <w:hideMark/>
          </w:tcPr>
          <w:p w14:paraId="2521BCD3" w14:textId="77777777" w:rsidR="003915D2" w:rsidRDefault="003915D2">
            <w:pPr>
              <w:pStyle w:val="TAC"/>
              <w:rPr>
                <w:rFonts w:eastAsia="PMingLiU" w:cs="Arial"/>
                <w:szCs w:val="18"/>
                <w:lang w:eastAsia="zh-TW"/>
              </w:rPr>
            </w:pPr>
            <w:r>
              <w:rPr>
                <w:lang w:eastAsia="zh-CN"/>
              </w:rPr>
              <w:t>DC_3</w:t>
            </w:r>
            <w:r>
              <w:rPr>
                <w:lang w:val="en-US" w:eastAsia="zh-CN"/>
              </w:rPr>
              <w:t>8</w:t>
            </w:r>
            <w:r>
              <w:rPr>
                <w:lang w:eastAsia="zh-CN"/>
              </w:rPr>
              <w:t>_n</w:t>
            </w:r>
            <w:r>
              <w:rPr>
                <w:lang w:eastAsia="zh-TW"/>
              </w:rPr>
              <w:t>8</w:t>
            </w:r>
          </w:p>
        </w:tc>
        <w:tc>
          <w:tcPr>
            <w:tcW w:w="2693" w:type="dxa"/>
            <w:tcBorders>
              <w:top w:val="single" w:sz="4" w:space="0" w:color="auto"/>
              <w:left w:val="nil"/>
              <w:bottom w:val="single" w:sz="4" w:space="0" w:color="auto"/>
              <w:right w:val="single" w:sz="4" w:space="0" w:color="auto"/>
            </w:tcBorders>
            <w:hideMark/>
          </w:tcPr>
          <w:p w14:paraId="1A55B5E2" w14:textId="77777777" w:rsidR="003915D2" w:rsidRDefault="003915D2">
            <w:pPr>
              <w:pStyle w:val="TAL"/>
              <w:rPr>
                <w:rFonts w:cs="Arial"/>
              </w:rPr>
            </w:pPr>
            <w:r>
              <w:rPr>
                <w:lang w:val="en-US" w:eastAsia="ja-JP"/>
              </w:rPr>
              <w:t xml:space="preserve">E-UTRA </w:t>
            </w:r>
            <w:r>
              <w:rPr>
                <w:szCs w:val="18"/>
                <w:lang w:val="en-US" w:eastAsia="ja-JP"/>
              </w:rPr>
              <w:t xml:space="preserve">Band </w:t>
            </w:r>
            <w:r>
              <w:rPr>
                <w:rFonts w:cs="Arial"/>
                <w:szCs w:val="18"/>
              </w:rPr>
              <w:t>1,</w:t>
            </w:r>
            <w:r>
              <w:t xml:space="preserve"> </w:t>
            </w:r>
            <w:r>
              <w:rPr>
                <w:rFonts w:cs="Arial"/>
                <w:szCs w:val="18"/>
              </w:rPr>
              <w:t>2, 4, 12, 13, 14, 17 20, 27, 28, 29, 30, 31, 32, 33, 34, 39, 40</w:t>
            </w:r>
            <w:r>
              <w:rPr>
                <w:rFonts w:cs="Arial"/>
                <w:szCs w:val="18"/>
                <w:lang w:eastAsia="zh-CN"/>
              </w:rPr>
              <w:t>, 45</w:t>
            </w:r>
            <w:r>
              <w:rPr>
                <w:rFonts w:cs="Arial"/>
                <w:szCs w:val="18"/>
              </w:rPr>
              <w:t>, 50, 51, 65, 66, 67, 68, 72</w:t>
            </w:r>
            <w:r>
              <w:rPr>
                <w:rFonts w:cs="Arial"/>
                <w:szCs w:val="18"/>
                <w:lang w:eastAsia="ja-JP"/>
              </w:rPr>
              <w:t>, 73, 74</w:t>
            </w:r>
            <w:r>
              <w:rPr>
                <w:rFonts w:cs="Arial"/>
                <w:szCs w:val="18"/>
              </w:rPr>
              <w:t>, 75, 76, 85, 87, 88</w:t>
            </w:r>
          </w:p>
        </w:tc>
        <w:tc>
          <w:tcPr>
            <w:tcW w:w="1276" w:type="dxa"/>
            <w:tcBorders>
              <w:top w:val="single" w:sz="4" w:space="0" w:color="auto"/>
              <w:left w:val="nil"/>
              <w:bottom w:val="single" w:sz="4" w:space="0" w:color="auto"/>
              <w:right w:val="single" w:sz="4" w:space="0" w:color="auto"/>
            </w:tcBorders>
            <w:vAlign w:val="center"/>
            <w:hideMark/>
          </w:tcPr>
          <w:p w14:paraId="652F60A9" w14:textId="77777777" w:rsidR="003915D2" w:rsidRDefault="003915D2">
            <w:pPr>
              <w:pStyle w:val="TAC"/>
            </w:pPr>
            <w:r>
              <w:rPr>
                <w:lang w:val="en-US"/>
              </w:rPr>
              <w:t>F</w:t>
            </w:r>
            <w:r>
              <w:rPr>
                <w:vertAlign w:val="subscript"/>
                <w:lang w:val="en-US"/>
              </w:rPr>
              <w:t>DL_low</w:t>
            </w:r>
          </w:p>
        </w:tc>
        <w:tc>
          <w:tcPr>
            <w:tcW w:w="425" w:type="dxa"/>
            <w:tcBorders>
              <w:top w:val="single" w:sz="4" w:space="0" w:color="auto"/>
              <w:left w:val="nil"/>
              <w:bottom w:val="single" w:sz="4" w:space="0" w:color="auto"/>
              <w:right w:val="single" w:sz="4" w:space="0" w:color="auto"/>
            </w:tcBorders>
            <w:vAlign w:val="center"/>
            <w:hideMark/>
          </w:tcPr>
          <w:p w14:paraId="659C311F" w14:textId="77777777" w:rsidR="003915D2" w:rsidRDefault="003915D2">
            <w:pPr>
              <w:pStyle w:val="TAC"/>
            </w:pPr>
            <w:r>
              <w:rPr>
                <w:lang w:val="en-US"/>
              </w:rPr>
              <w:t>-</w:t>
            </w:r>
          </w:p>
        </w:tc>
        <w:tc>
          <w:tcPr>
            <w:tcW w:w="1134" w:type="dxa"/>
            <w:tcBorders>
              <w:top w:val="single" w:sz="4" w:space="0" w:color="auto"/>
              <w:left w:val="nil"/>
              <w:bottom w:val="single" w:sz="4" w:space="0" w:color="auto"/>
              <w:right w:val="single" w:sz="4" w:space="0" w:color="auto"/>
            </w:tcBorders>
            <w:vAlign w:val="center"/>
            <w:hideMark/>
          </w:tcPr>
          <w:p w14:paraId="34156A86" w14:textId="77777777" w:rsidR="003915D2" w:rsidRDefault="003915D2">
            <w:pPr>
              <w:pStyle w:val="TAC"/>
            </w:pPr>
            <w:r>
              <w:rPr>
                <w:lang w:val="en-US"/>
              </w:rPr>
              <w:t>F</w:t>
            </w:r>
            <w:r>
              <w:rPr>
                <w:vertAlign w:val="subscript"/>
                <w:lang w:val="en-US"/>
              </w:rPr>
              <w:t>DL_high</w:t>
            </w:r>
          </w:p>
        </w:tc>
        <w:tc>
          <w:tcPr>
            <w:tcW w:w="992" w:type="dxa"/>
            <w:tcBorders>
              <w:top w:val="single" w:sz="4" w:space="0" w:color="auto"/>
              <w:left w:val="nil"/>
              <w:bottom w:val="single" w:sz="4" w:space="0" w:color="auto"/>
              <w:right w:val="single" w:sz="4" w:space="0" w:color="auto"/>
            </w:tcBorders>
            <w:vAlign w:val="center"/>
            <w:hideMark/>
          </w:tcPr>
          <w:p w14:paraId="34A45E9D" w14:textId="77777777" w:rsidR="003915D2" w:rsidRDefault="003915D2">
            <w:pPr>
              <w:pStyle w:val="TAC"/>
            </w:pPr>
            <w:r>
              <w:rPr>
                <w:lang w:val="en-US" w:eastAsia="ja-JP"/>
              </w:rPr>
              <w:t>-50</w:t>
            </w:r>
          </w:p>
        </w:tc>
        <w:tc>
          <w:tcPr>
            <w:tcW w:w="1134" w:type="dxa"/>
            <w:tcBorders>
              <w:top w:val="single" w:sz="4" w:space="0" w:color="auto"/>
              <w:left w:val="nil"/>
              <w:bottom w:val="single" w:sz="4" w:space="0" w:color="auto"/>
              <w:right w:val="single" w:sz="4" w:space="0" w:color="auto"/>
            </w:tcBorders>
            <w:noWrap/>
            <w:vAlign w:val="center"/>
            <w:hideMark/>
          </w:tcPr>
          <w:p w14:paraId="20CE6EE6" w14:textId="77777777" w:rsidR="003915D2" w:rsidRDefault="003915D2">
            <w:pPr>
              <w:pStyle w:val="TAC"/>
            </w:pPr>
            <w:r>
              <w:rPr>
                <w:lang w:val="en-US" w:eastAsia="ja-JP"/>
              </w:rPr>
              <w:t>1</w:t>
            </w:r>
          </w:p>
        </w:tc>
        <w:tc>
          <w:tcPr>
            <w:tcW w:w="1134" w:type="dxa"/>
            <w:tcBorders>
              <w:top w:val="single" w:sz="4" w:space="0" w:color="auto"/>
              <w:left w:val="nil"/>
              <w:bottom w:val="single" w:sz="4" w:space="0" w:color="auto"/>
              <w:right w:val="single" w:sz="4" w:space="0" w:color="auto"/>
            </w:tcBorders>
            <w:noWrap/>
            <w:vAlign w:val="center"/>
          </w:tcPr>
          <w:p w14:paraId="2A813A6F" w14:textId="77777777" w:rsidR="003915D2" w:rsidRDefault="003915D2">
            <w:pPr>
              <w:pStyle w:val="TAC"/>
            </w:pPr>
          </w:p>
        </w:tc>
      </w:tr>
      <w:tr w:rsidR="003915D2" w14:paraId="10E562F8" w14:textId="77777777" w:rsidTr="003915D2">
        <w:trPr>
          <w:trHeight w:val="187"/>
          <w:jc w:val="center"/>
        </w:trPr>
        <w:tc>
          <w:tcPr>
            <w:tcW w:w="2010" w:type="dxa"/>
            <w:gridSpan w:val="2"/>
            <w:tcBorders>
              <w:top w:val="nil"/>
              <w:left w:val="single" w:sz="4" w:space="0" w:color="auto"/>
              <w:bottom w:val="nil"/>
              <w:right w:val="single" w:sz="4" w:space="0" w:color="auto"/>
            </w:tcBorders>
            <w:vAlign w:val="center"/>
          </w:tcPr>
          <w:p w14:paraId="5ED09D17" w14:textId="77777777" w:rsidR="003915D2" w:rsidRDefault="003915D2">
            <w:pPr>
              <w:pStyle w:val="TAC"/>
              <w:rPr>
                <w:rFonts w:eastAsia="PMingLiU" w:cs="Arial"/>
                <w:szCs w:val="18"/>
                <w:lang w:eastAsia="ja-JP"/>
              </w:rPr>
            </w:pPr>
          </w:p>
        </w:tc>
        <w:tc>
          <w:tcPr>
            <w:tcW w:w="2693" w:type="dxa"/>
            <w:tcBorders>
              <w:top w:val="single" w:sz="4" w:space="0" w:color="auto"/>
              <w:left w:val="nil"/>
              <w:bottom w:val="single" w:sz="4" w:space="0" w:color="auto"/>
              <w:right w:val="single" w:sz="4" w:space="0" w:color="auto"/>
            </w:tcBorders>
            <w:hideMark/>
          </w:tcPr>
          <w:p w14:paraId="04275580" w14:textId="77777777" w:rsidR="003915D2" w:rsidRDefault="003915D2">
            <w:pPr>
              <w:pStyle w:val="TAL"/>
              <w:rPr>
                <w:lang w:val="de-DE" w:eastAsia="ja-JP"/>
              </w:rPr>
            </w:pPr>
            <w:r>
              <w:rPr>
                <w:lang w:val="de-DE" w:eastAsia="ja-JP"/>
              </w:rPr>
              <w:t>E-UTRA band 3, 22, 42, 43, 52</w:t>
            </w:r>
          </w:p>
          <w:p w14:paraId="7407B051" w14:textId="77777777" w:rsidR="003915D2" w:rsidRDefault="003915D2">
            <w:pPr>
              <w:pStyle w:val="TAL"/>
              <w:rPr>
                <w:rFonts w:cs="Arial"/>
                <w:lang w:val="de-DE"/>
              </w:rPr>
            </w:pPr>
            <w:r>
              <w:rPr>
                <w:lang w:val="de-DE" w:eastAsia="ja-JP"/>
              </w:rPr>
              <w:t>NR Band n77, n78, n79</w:t>
            </w:r>
          </w:p>
        </w:tc>
        <w:tc>
          <w:tcPr>
            <w:tcW w:w="1276" w:type="dxa"/>
            <w:tcBorders>
              <w:top w:val="single" w:sz="4" w:space="0" w:color="auto"/>
              <w:left w:val="nil"/>
              <w:bottom w:val="single" w:sz="4" w:space="0" w:color="auto"/>
              <w:right w:val="single" w:sz="4" w:space="0" w:color="auto"/>
            </w:tcBorders>
            <w:vAlign w:val="center"/>
            <w:hideMark/>
          </w:tcPr>
          <w:p w14:paraId="660402B1" w14:textId="77777777" w:rsidR="003915D2" w:rsidRDefault="003915D2">
            <w:pPr>
              <w:pStyle w:val="TAC"/>
            </w:pPr>
            <w:r>
              <w:rPr>
                <w:lang w:val="en-US"/>
              </w:rPr>
              <w:t>F</w:t>
            </w:r>
            <w:r>
              <w:rPr>
                <w:vertAlign w:val="subscript"/>
                <w:lang w:val="en-US"/>
              </w:rPr>
              <w:t>DL_low</w:t>
            </w:r>
          </w:p>
        </w:tc>
        <w:tc>
          <w:tcPr>
            <w:tcW w:w="425" w:type="dxa"/>
            <w:tcBorders>
              <w:top w:val="single" w:sz="4" w:space="0" w:color="auto"/>
              <w:left w:val="nil"/>
              <w:bottom w:val="single" w:sz="4" w:space="0" w:color="auto"/>
              <w:right w:val="single" w:sz="4" w:space="0" w:color="auto"/>
            </w:tcBorders>
            <w:vAlign w:val="center"/>
            <w:hideMark/>
          </w:tcPr>
          <w:p w14:paraId="42E83676" w14:textId="77777777" w:rsidR="003915D2" w:rsidRDefault="003915D2">
            <w:pPr>
              <w:pStyle w:val="TAC"/>
            </w:pPr>
            <w:r>
              <w:rPr>
                <w:lang w:val="en-US"/>
              </w:rPr>
              <w:t>-</w:t>
            </w:r>
          </w:p>
        </w:tc>
        <w:tc>
          <w:tcPr>
            <w:tcW w:w="1134" w:type="dxa"/>
            <w:tcBorders>
              <w:top w:val="single" w:sz="4" w:space="0" w:color="auto"/>
              <w:left w:val="nil"/>
              <w:bottom w:val="single" w:sz="4" w:space="0" w:color="auto"/>
              <w:right w:val="single" w:sz="4" w:space="0" w:color="auto"/>
            </w:tcBorders>
            <w:vAlign w:val="center"/>
            <w:hideMark/>
          </w:tcPr>
          <w:p w14:paraId="617E37DD" w14:textId="77777777" w:rsidR="003915D2" w:rsidRDefault="003915D2">
            <w:pPr>
              <w:pStyle w:val="TAC"/>
            </w:pPr>
            <w:r>
              <w:rPr>
                <w:lang w:val="en-US"/>
              </w:rPr>
              <w:t>F</w:t>
            </w:r>
            <w:r>
              <w:rPr>
                <w:vertAlign w:val="subscript"/>
                <w:lang w:val="en-US"/>
              </w:rPr>
              <w:t>DL_high</w:t>
            </w:r>
          </w:p>
        </w:tc>
        <w:tc>
          <w:tcPr>
            <w:tcW w:w="992" w:type="dxa"/>
            <w:tcBorders>
              <w:top w:val="single" w:sz="4" w:space="0" w:color="auto"/>
              <w:left w:val="nil"/>
              <w:bottom w:val="single" w:sz="4" w:space="0" w:color="auto"/>
              <w:right w:val="single" w:sz="4" w:space="0" w:color="auto"/>
            </w:tcBorders>
            <w:vAlign w:val="center"/>
            <w:hideMark/>
          </w:tcPr>
          <w:p w14:paraId="423201CF" w14:textId="77777777" w:rsidR="003915D2" w:rsidRDefault="003915D2">
            <w:pPr>
              <w:pStyle w:val="TAC"/>
            </w:pPr>
            <w:r>
              <w:rPr>
                <w:lang w:val="en-US" w:eastAsia="ja-JP"/>
              </w:rPr>
              <w:t>-50</w:t>
            </w:r>
          </w:p>
        </w:tc>
        <w:tc>
          <w:tcPr>
            <w:tcW w:w="1134" w:type="dxa"/>
            <w:tcBorders>
              <w:top w:val="single" w:sz="4" w:space="0" w:color="auto"/>
              <w:left w:val="nil"/>
              <w:bottom w:val="single" w:sz="4" w:space="0" w:color="auto"/>
              <w:right w:val="single" w:sz="4" w:space="0" w:color="auto"/>
            </w:tcBorders>
            <w:noWrap/>
            <w:vAlign w:val="center"/>
            <w:hideMark/>
          </w:tcPr>
          <w:p w14:paraId="137C4AF4" w14:textId="77777777" w:rsidR="003915D2" w:rsidRDefault="003915D2">
            <w:pPr>
              <w:pStyle w:val="TAC"/>
            </w:pPr>
            <w:r>
              <w:rPr>
                <w:lang w:val="en-US" w:eastAsia="ja-JP"/>
              </w:rPr>
              <w:t>1</w:t>
            </w:r>
          </w:p>
        </w:tc>
        <w:tc>
          <w:tcPr>
            <w:tcW w:w="1134" w:type="dxa"/>
            <w:tcBorders>
              <w:top w:val="single" w:sz="4" w:space="0" w:color="auto"/>
              <w:left w:val="nil"/>
              <w:bottom w:val="single" w:sz="4" w:space="0" w:color="auto"/>
              <w:right w:val="single" w:sz="4" w:space="0" w:color="auto"/>
            </w:tcBorders>
            <w:noWrap/>
            <w:vAlign w:val="center"/>
            <w:hideMark/>
          </w:tcPr>
          <w:p w14:paraId="22542392" w14:textId="77777777" w:rsidR="003915D2" w:rsidRDefault="003915D2">
            <w:pPr>
              <w:pStyle w:val="TAC"/>
            </w:pPr>
            <w:r>
              <w:rPr>
                <w:lang w:val="en-US" w:eastAsia="ja-JP"/>
              </w:rPr>
              <w:t>2</w:t>
            </w:r>
          </w:p>
        </w:tc>
      </w:tr>
      <w:tr w:rsidR="003915D2" w14:paraId="305394EF" w14:textId="77777777" w:rsidTr="003915D2">
        <w:trPr>
          <w:trHeight w:val="187"/>
          <w:jc w:val="center"/>
        </w:trPr>
        <w:tc>
          <w:tcPr>
            <w:tcW w:w="2010" w:type="dxa"/>
            <w:gridSpan w:val="2"/>
            <w:tcBorders>
              <w:top w:val="nil"/>
              <w:left w:val="single" w:sz="4" w:space="0" w:color="auto"/>
              <w:bottom w:val="nil"/>
              <w:right w:val="single" w:sz="4" w:space="0" w:color="auto"/>
            </w:tcBorders>
            <w:vAlign w:val="center"/>
          </w:tcPr>
          <w:p w14:paraId="4B129025" w14:textId="77777777" w:rsidR="003915D2" w:rsidRDefault="003915D2">
            <w:pPr>
              <w:pStyle w:val="TAC"/>
              <w:rPr>
                <w:rFonts w:eastAsia="PMingLiU" w:cs="Arial"/>
                <w:szCs w:val="18"/>
                <w:lang w:eastAsia="ja-JP"/>
              </w:rPr>
            </w:pPr>
          </w:p>
        </w:tc>
        <w:tc>
          <w:tcPr>
            <w:tcW w:w="2693" w:type="dxa"/>
            <w:tcBorders>
              <w:top w:val="single" w:sz="4" w:space="0" w:color="auto"/>
              <w:left w:val="nil"/>
              <w:bottom w:val="single" w:sz="4" w:space="0" w:color="auto"/>
              <w:right w:val="single" w:sz="4" w:space="0" w:color="auto"/>
            </w:tcBorders>
            <w:hideMark/>
          </w:tcPr>
          <w:p w14:paraId="2230C34B" w14:textId="77777777" w:rsidR="003915D2" w:rsidRDefault="003915D2">
            <w:pPr>
              <w:pStyle w:val="TAL"/>
              <w:rPr>
                <w:rFonts w:cs="Arial"/>
              </w:rPr>
            </w:pPr>
            <w:r>
              <w:rPr>
                <w:lang w:val="en-US" w:eastAsia="ja-JP"/>
              </w:rPr>
              <w:t>E-UTRA Band 8</w:t>
            </w:r>
          </w:p>
        </w:tc>
        <w:tc>
          <w:tcPr>
            <w:tcW w:w="1276" w:type="dxa"/>
            <w:tcBorders>
              <w:top w:val="single" w:sz="4" w:space="0" w:color="auto"/>
              <w:left w:val="nil"/>
              <w:bottom w:val="single" w:sz="4" w:space="0" w:color="auto"/>
              <w:right w:val="single" w:sz="4" w:space="0" w:color="auto"/>
            </w:tcBorders>
            <w:vAlign w:val="center"/>
            <w:hideMark/>
          </w:tcPr>
          <w:p w14:paraId="43C0E4A5" w14:textId="77777777" w:rsidR="003915D2" w:rsidRDefault="003915D2">
            <w:pPr>
              <w:pStyle w:val="TAC"/>
            </w:pPr>
            <w:r>
              <w:rPr>
                <w:lang w:val="en-US"/>
              </w:rPr>
              <w:t>F</w:t>
            </w:r>
            <w:r>
              <w:rPr>
                <w:vertAlign w:val="subscript"/>
                <w:lang w:val="en-US"/>
              </w:rPr>
              <w:t>DL_low</w:t>
            </w:r>
          </w:p>
        </w:tc>
        <w:tc>
          <w:tcPr>
            <w:tcW w:w="425" w:type="dxa"/>
            <w:tcBorders>
              <w:top w:val="single" w:sz="4" w:space="0" w:color="auto"/>
              <w:left w:val="nil"/>
              <w:bottom w:val="single" w:sz="4" w:space="0" w:color="auto"/>
              <w:right w:val="single" w:sz="4" w:space="0" w:color="auto"/>
            </w:tcBorders>
            <w:vAlign w:val="center"/>
            <w:hideMark/>
          </w:tcPr>
          <w:p w14:paraId="5A1063F5" w14:textId="77777777" w:rsidR="003915D2" w:rsidRDefault="003915D2">
            <w:pPr>
              <w:pStyle w:val="TAC"/>
            </w:pPr>
            <w:r>
              <w:rPr>
                <w:lang w:val="en-US"/>
              </w:rPr>
              <w:t>-</w:t>
            </w:r>
          </w:p>
        </w:tc>
        <w:tc>
          <w:tcPr>
            <w:tcW w:w="1134" w:type="dxa"/>
            <w:tcBorders>
              <w:top w:val="single" w:sz="4" w:space="0" w:color="auto"/>
              <w:left w:val="nil"/>
              <w:bottom w:val="single" w:sz="4" w:space="0" w:color="auto"/>
              <w:right w:val="single" w:sz="4" w:space="0" w:color="auto"/>
            </w:tcBorders>
            <w:vAlign w:val="center"/>
            <w:hideMark/>
          </w:tcPr>
          <w:p w14:paraId="41D79BED" w14:textId="77777777" w:rsidR="003915D2" w:rsidRDefault="003915D2">
            <w:pPr>
              <w:pStyle w:val="TAC"/>
            </w:pPr>
            <w:r>
              <w:rPr>
                <w:lang w:val="en-US"/>
              </w:rPr>
              <w:t>F</w:t>
            </w:r>
            <w:r>
              <w:rPr>
                <w:vertAlign w:val="subscript"/>
                <w:lang w:val="en-US"/>
              </w:rPr>
              <w:t>DL_high</w:t>
            </w:r>
          </w:p>
        </w:tc>
        <w:tc>
          <w:tcPr>
            <w:tcW w:w="992" w:type="dxa"/>
            <w:tcBorders>
              <w:top w:val="single" w:sz="4" w:space="0" w:color="auto"/>
              <w:left w:val="nil"/>
              <w:bottom w:val="single" w:sz="4" w:space="0" w:color="auto"/>
              <w:right w:val="single" w:sz="4" w:space="0" w:color="auto"/>
            </w:tcBorders>
            <w:vAlign w:val="center"/>
            <w:hideMark/>
          </w:tcPr>
          <w:p w14:paraId="0785987C" w14:textId="77777777" w:rsidR="003915D2" w:rsidRDefault="003915D2">
            <w:pPr>
              <w:pStyle w:val="TAC"/>
            </w:pPr>
            <w:r>
              <w:rPr>
                <w:lang w:val="en-US" w:eastAsia="ja-JP"/>
              </w:rPr>
              <w:t>-50</w:t>
            </w:r>
          </w:p>
        </w:tc>
        <w:tc>
          <w:tcPr>
            <w:tcW w:w="1134" w:type="dxa"/>
            <w:tcBorders>
              <w:top w:val="single" w:sz="4" w:space="0" w:color="auto"/>
              <w:left w:val="nil"/>
              <w:bottom w:val="single" w:sz="4" w:space="0" w:color="auto"/>
              <w:right w:val="single" w:sz="4" w:space="0" w:color="auto"/>
            </w:tcBorders>
            <w:noWrap/>
            <w:vAlign w:val="center"/>
            <w:hideMark/>
          </w:tcPr>
          <w:p w14:paraId="2B37882B" w14:textId="77777777" w:rsidR="003915D2" w:rsidRDefault="003915D2">
            <w:pPr>
              <w:pStyle w:val="TAC"/>
            </w:pPr>
            <w:r>
              <w:rPr>
                <w:lang w:val="en-US" w:eastAsia="ja-JP"/>
              </w:rPr>
              <w:t>1</w:t>
            </w:r>
          </w:p>
        </w:tc>
        <w:tc>
          <w:tcPr>
            <w:tcW w:w="1134" w:type="dxa"/>
            <w:tcBorders>
              <w:top w:val="single" w:sz="4" w:space="0" w:color="auto"/>
              <w:left w:val="nil"/>
              <w:bottom w:val="single" w:sz="4" w:space="0" w:color="auto"/>
              <w:right w:val="single" w:sz="4" w:space="0" w:color="auto"/>
            </w:tcBorders>
            <w:noWrap/>
            <w:vAlign w:val="center"/>
            <w:hideMark/>
          </w:tcPr>
          <w:p w14:paraId="0C6F992A" w14:textId="77777777" w:rsidR="003915D2" w:rsidRDefault="003915D2">
            <w:pPr>
              <w:pStyle w:val="TAC"/>
            </w:pPr>
            <w:r>
              <w:rPr>
                <w:lang w:val="en-US" w:eastAsia="ja-JP"/>
              </w:rPr>
              <w:t>5</w:t>
            </w:r>
          </w:p>
        </w:tc>
      </w:tr>
      <w:tr w:rsidR="003915D2" w14:paraId="2675DF15" w14:textId="77777777" w:rsidTr="003915D2">
        <w:trPr>
          <w:trHeight w:val="187"/>
          <w:jc w:val="center"/>
        </w:trPr>
        <w:tc>
          <w:tcPr>
            <w:tcW w:w="2010" w:type="dxa"/>
            <w:gridSpan w:val="2"/>
            <w:tcBorders>
              <w:top w:val="nil"/>
              <w:left w:val="single" w:sz="4" w:space="0" w:color="auto"/>
              <w:bottom w:val="nil"/>
              <w:right w:val="single" w:sz="4" w:space="0" w:color="auto"/>
            </w:tcBorders>
            <w:vAlign w:val="center"/>
          </w:tcPr>
          <w:p w14:paraId="118562E7" w14:textId="77777777" w:rsidR="003915D2" w:rsidRDefault="003915D2">
            <w:pPr>
              <w:pStyle w:val="TAC"/>
              <w:rPr>
                <w:rFonts w:eastAsia="PMingLiU" w:cs="Arial"/>
                <w:szCs w:val="18"/>
                <w:lang w:eastAsia="ja-JP"/>
              </w:rPr>
            </w:pPr>
          </w:p>
        </w:tc>
        <w:tc>
          <w:tcPr>
            <w:tcW w:w="2693" w:type="dxa"/>
            <w:tcBorders>
              <w:top w:val="single" w:sz="4" w:space="0" w:color="auto"/>
              <w:left w:val="nil"/>
              <w:bottom w:val="single" w:sz="4" w:space="0" w:color="auto"/>
              <w:right w:val="single" w:sz="4" w:space="0" w:color="auto"/>
            </w:tcBorders>
            <w:vAlign w:val="center"/>
            <w:hideMark/>
          </w:tcPr>
          <w:p w14:paraId="452FF5BC" w14:textId="77777777" w:rsidR="003915D2" w:rsidRDefault="003915D2">
            <w:pPr>
              <w:pStyle w:val="TAL"/>
              <w:rPr>
                <w:rFonts w:cs="Arial"/>
              </w:rPr>
            </w:pPr>
            <w:r>
              <w:rPr>
                <w:rFonts w:cs="Arial"/>
                <w:szCs w:val="18"/>
              </w:rPr>
              <w:t>E-UTRA Band 11, 21</w:t>
            </w:r>
          </w:p>
        </w:tc>
        <w:tc>
          <w:tcPr>
            <w:tcW w:w="1276" w:type="dxa"/>
            <w:tcBorders>
              <w:top w:val="single" w:sz="4" w:space="0" w:color="auto"/>
              <w:left w:val="nil"/>
              <w:bottom w:val="single" w:sz="4" w:space="0" w:color="auto"/>
              <w:right w:val="single" w:sz="4" w:space="0" w:color="auto"/>
            </w:tcBorders>
            <w:vAlign w:val="center"/>
            <w:hideMark/>
          </w:tcPr>
          <w:p w14:paraId="5BF30184"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vAlign w:val="center"/>
            <w:hideMark/>
          </w:tcPr>
          <w:p w14:paraId="148E0517"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2765F88E"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hideMark/>
          </w:tcPr>
          <w:p w14:paraId="0DFD3814" w14:textId="77777777" w:rsidR="003915D2" w:rsidRDefault="003915D2">
            <w:pPr>
              <w:pStyle w:val="TAC"/>
            </w:pPr>
            <w:r>
              <w:rPr>
                <w:rFonts w:cs="Arial"/>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465D1E99"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hideMark/>
          </w:tcPr>
          <w:p w14:paraId="7D6BAA6C" w14:textId="77777777" w:rsidR="003915D2" w:rsidRDefault="003915D2">
            <w:pPr>
              <w:pStyle w:val="TAC"/>
            </w:pPr>
            <w:r>
              <w:rPr>
                <w:rFonts w:cs="Arial"/>
                <w:szCs w:val="18"/>
              </w:rPr>
              <w:t>12</w:t>
            </w:r>
          </w:p>
        </w:tc>
      </w:tr>
      <w:tr w:rsidR="003915D2" w14:paraId="403ED37C" w14:textId="77777777" w:rsidTr="003915D2">
        <w:trPr>
          <w:trHeight w:val="187"/>
          <w:jc w:val="center"/>
        </w:trPr>
        <w:tc>
          <w:tcPr>
            <w:tcW w:w="2010" w:type="dxa"/>
            <w:gridSpan w:val="2"/>
            <w:tcBorders>
              <w:top w:val="nil"/>
              <w:left w:val="single" w:sz="4" w:space="0" w:color="auto"/>
              <w:bottom w:val="nil"/>
              <w:right w:val="single" w:sz="4" w:space="0" w:color="auto"/>
            </w:tcBorders>
            <w:vAlign w:val="center"/>
          </w:tcPr>
          <w:p w14:paraId="12FBE732" w14:textId="77777777" w:rsidR="003915D2" w:rsidRDefault="003915D2">
            <w:pPr>
              <w:pStyle w:val="TAC"/>
              <w:rPr>
                <w:rFonts w:eastAsia="PMingLiU" w:cs="Arial"/>
                <w:szCs w:val="18"/>
                <w:lang w:eastAsia="ja-JP"/>
              </w:rPr>
            </w:pPr>
          </w:p>
        </w:tc>
        <w:tc>
          <w:tcPr>
            <w:tcW w:w="2693" w:type="dxa"/>
            <w:tcBorders>
              <w:top w:val="single" w:sz="4" w:space="0" w:color="auto"/>
              <w:left w:val="nil"/>
              <w:bottom w:val="single" w:sz="4" w:space="0" w:color="auto"/>
              <w:right w:val="single" w:sz="4" w:space="0" w:color="auto"/>
            </w:tcBorders>
            <w:hideMark/>
          </w:tcPr>
          <w:p w14:paraId="64E13657" w14:textId="77777777" w:rsidR="003915D2" w:rsidRDefault="003915D2">
            <w:pPr>
              <w:pStyle w:val="TAL"/>
              <w:rPr>
                <w:rFonts w:cs="Arial"/>
              </w:rPr>
            </w:pPr>
            <w:r>
              <w:rPr>
                <w:lang w:val="en-US" w:eastAsia="ja-JP"/>
              </w:rPr>
              <w:t>Frequency range</w:t>
            </w:r>
          </w:p>
        </w:tc>
        <w:tc>
          <w:tcPr>
            <w:tcW w:w="1276" w:type="dxa"/>
            <w:tcBorders>
              <w:top w:val="single" w:sz="4" w:space="0" w:color="auto"/>
              <w:left w:val="nil"/>
              <w:bottom w:val="single" w:sz="4" w:space="0" w:color="auto"/>
              <w:right w:val="single" w:sz="4" w:space="0" w:color="auto"/>
            </w:tcBorders>
            <w:vAlign w:val="center"/>
            <w:hideMark/>
          </w:tcPr>
          <w:p w14:paraId="2EEE84E4" w14:textId="77777777" w:rsidR="003915D2" w:rsidRDefault="003915D2">
            <w:pPr>
              <w:pStyle w:val="TAC"/>
            </w:pPr>
            <w:r>
              <w:rPr>
                <w:lang w:val="en-US" w:eastAsia="ja-JP"/>
              </w:rPr>
              <w:t>860</w:t>
            </w:r>
          </w:p>
        </w:tc>
        <w:tc>
          <w:tcPr>
            <w:tcW w:w="425" w:type="dxa"/>
            <w:tcBorders>
              <w:top w:val="single" w:sz="4" w:space="0" w:color="auto"/>
              <w:left w:val="nil"/>
              <w:bottom w:val="single" w:sz="4" w:space="0" w:color="auto"/>
              <w:right w:val="single" w:sz="4" w:space="0" w:color="auto"/>
            </w:tcBorders>
            <w:vAlign w:val="center"/>
            <w:hideMark/>
          </w:tcPr>
          <w:p w14:paraId="0F6CFE24" w14:textId="77777777" w:rsidR="003915D2" w:rsidRDefault="003915D2">
            <w:pPr>
              <w:pStyle w:val="TAC"/>
            </w:pPr>
            <w:r>
              <w:rPr>
                <w:lang w:val="en-US"/>
              </w:rPr>
              <w:t>-</w:t>
            </w:r>
          </w:p>
        </w:tc>
        <w:tc>
          <w:tcPr>
            <w:tcW w:w="1134" w:type="dxa"/>
            <w:tcBorders>
              <w:top w:val="single" w:sz="4" w:space="0" w:color="auto"/>
              <w:left w:val="nil"/>
              <w:bottom w:val="single" w:sz="4" w:space="0" w:color="auto"/>
              <w:right w:val="single" w:sz="4" w:space="0" w:color="auto"/>
            </w:tcBorders>
            <w:vAlign w:val="center"/>
            <w:hideMark/>
          </w:tcPr>
          <w:p w14:paraId="635E605A" w14:textId="77777777" w:rsidR="003915D2" w:rsidRDefault="003915D2">
            <w:pPr>
              <w:pStyle w:val="TAC"/>
            </w:pPr>
            <w:r>
              <w:rPr>
                <w:lang w:val="en-US" w:eastAsia="ja-JP"/>
              </w:rPr>
              <w:t>890</w:t>
            </w:r>
          </w:p>
        </w:tc>
        <w:tc>
          <w:tcPr>
            <w:tcW w:w="992" w:type="dxa"/>
            <w:tcBorders>
              <w:top w:val="single" w:sz="4" w:space="0" w:color="auto"/>
              <w:left w:val="nil"/>
              <w:bottom w:val="single" w:sz="4" w:space="0" w:color="auto"/>
              <w:right w:val="single" w:sz="4" w:space="0" w:color="auto"/>
            </w:tcBorders>
            <w:vAlign w:val="center"/>
            <w:hideMark/>
          </w:tcPr>
          <w:p w14:paraId="36A33C28" w14:textId="77777777" w:rsidR="003915D2" w:rsidRDefault="003915D2">
            <w:pPr>
              <w:pStyle w:val="TAC"/>
            </w:pPr>
            <w:r>
              <w:rPr>
                <w:lang w:val="en-US" w:eastAsia="ja-JP"/>
              </w:rPr>
              <w:t>-40</w:t>
            </w:r>
          </w:p>
        </w:tc>
        <w:tc>
          <w:tcPr>
            <w:tcW w:w="1134" w:type="dxa"/>
            <w:tcBorders>
              <w:top w:val="single" w:sz="4" w:space="0" w:color="auto"/>
              <w:left w:val="nil"/>
              <w:bottom w:val="single" w:sz="4" w:space="0" w:color="auto"/>
              <w:right w:val="single" w:sz="4" w:space="0" w:color="auto"/>
            </w:tcBorders>
            <w:noWrap/>
            <w:vAlign w:val="center"/>
            <w:hideMark/>
          </w:tcPr>
          <w:p w14:paraId="2F478DBE" w14:textId="77777777" w:rsidR="003915D2" w:rsidRDefault="003915D2">
            <w:pPr>
              <w:pStyle w:val="TAC"/>
            </w:pPr>
            <w:r>
              <w:rPr>
                <w:lang w:val="en-US" w:eastAsia="ja-JP"/>
              </w:rPr>
              <w:t>1</w:t>
            </w:r>
          </w:p>
        </w:tc>
        <w:tc>
          <w:tcPr>
            <w:tcW w:w="1134" w:type="dxa"/>
            <w:tcBorders>
              <w:top w:val="single" w:sz="4" w:space="0" w:color="auto"/>
              <w:left w:val="nil"/>
              <w:bottom w:val="single" w:sz="4" w:space="0" w:color="auto"/>
              <w:right w:val="single" w:sz="4" w:space="0" w:color="auto"/>
            </w:tcBorders>
            <w:noWrap/>
            <w:vAlign w:val="center"/>
            <w:hideMark/>
          </w:tcPr>
          <w:p w14:paraId="6715893D" w14:textId="77777777" w:rsidR="003915D2" w:rsidRDefault="003915D2">
            <w:pPr>
              <w:pStyle w:val="TAC"/>
            </w:pPr>
            <w:r>
              <w:rPr>
                <w:lang w:val="en-US" w:eastAsia="ja-JP"/>
              </w:rPr>
              <w:t>5, 12</w:t>
            </w:r>
          </w:p>
        </w:tc>
      </w:tr>
      <w:tr w:rsidR="003915D2" w14:paraId="426F4457" w14:textId="77777777" w:rsidTr="003915D2">
        <w:trPr>
          <w:trHeight w:val="187"/>
          <w:jc w:val="center"/>
        </w:trPr>
        <w:tc>
          <w:tcPr>
            <w:tcW w:w="2010" w:type="dxa"/>
            <w:gridSpan w:val="2"/>
            <w:tcBorders>
              <w:top w:val="nil"/>
              <w:left w:val="single" w:sz="4" w:space="0" w:color="auto"/>
              <w:bottom w:val="nil"/>
              <w:right w:val="single" w:sz="4" w:space="0" w:color="auto"/>
            </w:tcBorders>
            <w:vAlign w:val="center"/>
          </w:tcPr>
          <w:p w14:paraId="45440C38" w14:textId="77777777" w:rsidR="003915D2" w:rsidRDefault="003915D2">
            <w:pPr>
              <w:pStyle w:val="TAC"/>
              <w:rPr>
                <w:rFonts w:eastAsia="PMingLiU" w:cs="Arial"/>
                <w:szCs w:val="18"/>
                <w:lang w:eastAsia="ja-JP"/>
              </w:rPr>
            </w:pPr>
          </w:p>
        </w:tc>
        <w:tc>
          <w:tcPr>
            <w:tcW w:w="2693" w:type="dxa"/>
            <w:tcBorders>
              <w:top w:val="single" w:sz="4" w:space="0" w:color="auto"/>
              <w:left w:val="nil"/>
              <w:bottom w:val="single" w:sz="4" w:space="0" w:color="auto"/>
              <w:right w:val="single" w:sz="4" w:space="0" w:color="auto"/>
            </w:tcBorders>
            <w:hideMark/>
          </w:tcPr>
          <w:p w14:paraId="5E95A7D1" w14:textId="77777777" w:rsidR="003915D2" w:rsidRDefault="003915D2">
            <w:pPr>
              <w:pStyle w:val="TAL"/>
              <w:rPr>
                <w:rFonts w:cs="Arial"/>
              </w:rPr>
            </w:pPr>
            <w:r>
              <w:rPr>
                <w:lang w:val="en-US" w:eastAsia="ja-JP"/>
              </w:rPr>
              <w:t>Frequency range</w:t>
            </w:r>
          </w:p>
        </w:tc>
        <w:tc>
          <w:tcPr>
            <w:tcW w:w="1276" w:type="dxa"/>
            <w:tcBorders>
              <w:top w:val="single" w:sz="4" w:space="0" w:color="auto"/>
              <w:left w:val="nil"/>
              <w:bottom w:val="single" w:sz="4" w:space="0" w:color="auto"/>
              <w:right w:val="single" w:sz="4" w:space="0" w:color="auto"/>
            </w:tcBorders>
            <w:vAlign w:val="center"/>
            <w:hideMark/>
          </w:tcPr>
          <w:p w14:paraId="2E53F736" w14:textId="77777777" w:rsidR="003915D2" w:rsidRDefault="003915D2">
            <w:pPr>
              <w:pStyle w:val="TAC"/>
            </w:pPr>
            <w:r>
              <w:rPr>
                <w:lang w:val="en-US" w:eastAsia="ja-JP"/>
              </w:rPr>
              <w:t>1884.5</w:t>
            </w:r>
          </w:p>
        </w:tc>
        <w:tc>
          <w:tcPr>
            <w:tcW w:w="425" w:type="dxa"/>
            <w:tcBorders>
              <w:top w:val="single" w:sz="4" w:space="0" w:color="auto"/>
              <w:left w:val="nil"/>
              <w:bottom w:val="single" w:sz="4" w:space="0" w:color="auto"/>
              <w:right w:val="single" w:sz="4" w:space="0" w:color="auto"/>
            </w:tcBorders>
            <w:vAlign w:val="center"/>
          </w:tcPr>
          <w:p w14:paraId="663F96E0"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vAlign w:val="center"/>
            <w:hideMark/>
          </w:tcPr>
          <w:p w14:paraId="308BFB6C" w14:textId="77777777" w:rsidR="003915D2" w:rsidRDefault="003915D2">
            <w:pPr>
              <w:pStyle w:val="TAC"/>
            </w:pPr>
            <w:r>
              <w:rPr>
                <w:lang w:val="en-US" w:eastAsia="ja-JP"/>
              </w:rPr>
              <w:t>1915.7</w:t>
            </w:r>
          </w:p>
        </w:tc>
        <w:tc>
          <w:tcPr>
            <w:tcW w:w="992" w:type="dxa"/>
            <w:tcBorders>
              <w:top w:val="single" w:sz="4" w:space="0" w:color="auto"/>
              <w:left w:val="nil"/>
              <w:bottom w:val="single" w:sz="4" w:space="0" w:color="auto"/>
              <w:right w:val="single" w:sz="4" w:space="0" w:color="auto"/>
            </w:tcBorders>
            <w:vAlign w:val="center"/>
            <w:hideMark/>
          </w:tcPr>
          <w:p w14:paraId="0539353B" w14:textId="77777777" w:rsidR="003915D2" w:rsidRDefault="003915D2">
            <w:pPr>
              <w:pStyle w:val="TAC"/>
            </w:pPr>
            <w:r>
              <w:rPr>
                <w:lang w:val="en-US" w:eastAsia="ja-JP"/>
              </w:rPr>
              <w:t>-41</w:t>
            </w:r>
          </w:p>
        </w:tc>
        <w:tc>
          <w:tcPr>
            <w:tcW w:w="1134" w:type="dxa"/>
            <w:tcBorders>
              <w:top w:val="single" w:sz="4" w:space="0" w:color="auto"/>
              <w:left w:val="nil"/>
              <w:bottom w:val="single" w:sz="4" w:space="0" w:color="auto"/>
              <w:right w:val="single" w:sz="4" w:space="0" w:color="auto"/>
            </w:tcBorders>
            <w:noWrap/>
            <w:vAlign w:val="center"/>
            <w:hideMark/>
          </w:tcPr>
          <w:p w14:paraId="7EBBC77C" w14:textId="77777777" w:rsidR="003915D2" w:rsidRDefault="003915D2">
            <w:pPr>
              <w:pStyle w:val="TAC"/>
            </w:pPr>
            <w:r>
              <w:rPr>
                <w:lang w:val="en-US" w:eastAsia="ja-JP"/>
              </w:rPr>
              <w:t>0.3</w:t>
            </w:r>
          </w:p>
        </w:tc>
        <w:tc>
          <w:tcPr>
            <w:tcW w:w="1134" w:type="dxa"/>
            <w:tcBorders>
              <w:top w:val="single" w:sz="4" w:space="0" w:color="auto"/>
              <w:left w:val="nil"/>
              <w:bottom w:val="single" w:sz="4" w:space="0" w:color="auto"/>
              <w:right w:val="single" w:sz="4" w:space="0" w:color="auto"/>
            </w:tcBorders>
            <w:noWrap/>
            <w:vAlign w:val="center"/>
            <w:hideMark/>
          </w:tcPr>
          <w:p w14:paraId="04E0E2F3" w14:textId="77777777" w:rsidR="003915D2" w:rsidRDefault="003915D2">
            <w:pPr>
              <w:pStyle w:val="TAC"/>
            </w:pPr>
            <w:r>
              <w:rPr>
                <w:lang w:val="en-US" w:eastAsia="ja-JP"/>
              </w:rPr>
              <w:t>3, 12</w:t>
            </w:r>
          </w:p>
        </w:tc>
      </w:tr>
      <w:tr w:rsidR="003915D2" w14:paraId="4D16BFAC" w14:textId="77777777" w:rsidTr="003915D2">
        <w:trPr>
          <w:trHeight w:val="187"/>
          <w:jc w:val="center"/>
        </w:trPr>
        <w:tc>
          <w:tcPr>
            <w:tcW w:w="2010" w:type="dxa"/>
            <w:gridSpan w:val="2"/>
            <w:tcBorders>
              <w:top w:val="nil"/>
              <w:left w:val="single" w:sz="4" w:space="0" w:color="auto"/>
              <w:bottom w:val="nil"/>
              <w:right w:val="single" w:sz="4" w:space="0" w:color="auto"/>
            </w:tcBorders>
            <w:vAlign w:val="center"/>
          </w:tcPr>
          <w:p w14:paraId="419DA30F" w14:textId="77777777" w:rsidR="003915D2" w:rsidRDefault="003915D2">
            <w:pPr>
              <w:pStyle w:val="TAC"/>
              <w:rPr>
                <w:rFonts w:eastAsia="PMingLiU" w:cs="Arial"/>
                <w:szCs w:val="18"/>
                <w:lang w:eastAsia="ja-JP"/>
              </w:rPr>
            </w:pPr>
          </w:p>
        </w:tc>
        <w:tc>
          <w:tcPr>
            <w:tcW w:w="2693" w:type="dxa"/>
            <w:tcBorders>
              <w:top w:val="single" w:sz="4" w:space="0" w:color="auto"/>
              <w:left w:val="nil"/>
              <w:bottom w:val="single" w:sz="4" w:space="0" w:color="auto"/>
              <w:right w:val="single" w:sz="4" w:space="0" w:color="auto"/>
            </w:tcBorders>
            <w:vAlign w:val="center"/>
            <w:hideMark/>
          </w:tcPr>
          <w:p w14:paraId="57854E0A" w14:textId="77777777" w:rsidR="003915D2" w:rsidRDefault="003915D2">
            <w:pPr>
              <w:pStyle w:val="TAL"/>
              <w:rPr>
                <w:rFonts w:cs="Arial"/>
              </w:rPr>
            </w:pPr>
            <w:r>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300FBC70" w14:textId="77777777" w:rsidR="003915D2" w:rsidRDefault="003915D2">
            <w:pPr>
              <w:pStyle w:val="TAC"/>
            </w:pPr>
            <w:r>
              <w:rPr>
                <w:rFonts w:cs="Arial"/>
                <w:szCs w:val="18"/>
              </w:rPr>
              <w:t>2620</w:t>
            </w:r>
          </w:p>
        </w:tc>
        <w:tc>
          <w:tcPr>
            <w:tcW w:w="425" w:type="dxa"/>
            <w:tcBorders>
              <w:top w:val="single" w:sz="4" w:space="0" w:color="auto"/>
              <w:left w:val="nil"/>
              <w:bottom w:val="single" w:sz="4" w:space="0" w:color="auto"/>
              <w:right w:val="single" w:sz="4" w:space="0" w:color="auto"/>
            </w:tcBorders>
            <w:vAlign w:val="center"/>
            <w:hideMark/>
          </w:tcPr>
          <w:p w14:paraId="66BCD041"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748E36F6" w14:textId="77777777" w:rsidR="003915D2" w:rsidRDefault="003915D2">
            <w:pPr>
              <w:pStyle w:val="TAC"/>
            </w:pPr>
            <w:r>
              <w:rPr>
                <w:rFonts w:cs="Arial"/>
                <w:szCs w:val="18"/>
              </w:rPr>
              <w:t>2645</w:t>
            </w:r>
          </w:p>
        </w:tc>
        <w:tc>
          <w:tcPr>
            <w:tcW w:w="992" w:type="dxa"/>
            <w:tcBorders>
              <w:top w:val="single" w:sz="4" w:space="0" w:color="auto"/>
              <w:left w:val="nil"/>
              <w:bottom w:val="single" w:sz="4" w:space="0" w:color="auto"/>
              <w:right w:val="single" w:sz="4" w:space="0" w:color="auto"/>
            </w:tcBorders>
            <w:vAlign w:val="center"/>
            <w:hideMark/>
          </w:tcPr>
          <w:p w14:paraId="0EDF640C" w14:textId="77777777" w:rsidR="003915D2" w:rsidRDefault="003915D2">
            <w:pPr>
              <w:pStyle w:val="TAC"/>
            </w:pPr>
            <w:r>
              <w:rPr>
                <w:rFonts w:cs="Arial"/>
                <w:szCs w:val="18"/>
              </w:rPr>
              <w:t>-15.5</w:t>
            </w:r>
          </w:p>
        </w:tc>
        <w:tc>
          <w:tcPr>
            <w:tcW w:w="1134" w:type="dxa"/>
            <w:tcBorders>
              <w:top w:val="single" w:sz="4" w:space="0" w:color="auto"/>
              <w:left w:val="nil"/>
              <w:bottom w:val="single" w:sz="4" w:space="0" w:color="auto"/>
              <w:right w:val="single" w:sz="4" w:space="0" w:color="auto"/>
            </w:tcBorders>
            <w:noWrap/>
            <w:vAlign w:val="center"/>
            <w:hideMark/>
          </w:tcPr>
          <w:p w14:paraId="2B0DCA65" w14:textId="77777777" w:rsidR="003915D2" w:rsidRDefault="003915D2">
            <w:pPr>
              <w:pStyle w:val="TAC"/>
            </w:pPr>
            <w:r>
              <w:rPr>
                <w:rFonts w:cs="Arial"/>
                <w:szCs w:val="18"/>
              </w:rPr>
              <w:t>5</w:t>
            </w:r>
          </w:p>
        </w:tc>
        <w:tc>
          <w:tcPr>
            <w:tcW w:w="1134" w:type="dxa"/>
            <w:tcBorders>
              <w:top w:val="single" w:sz="4" w:space="0" w:color="auto"/>
              <w:left w:val="nil"/>
              <w:bottom w:val="single" w:sz="4" w:space="0" w:color="auto"/>
              <w:right w:val="single" w:sz="4" w:space="0" w:color="auto"/>
            </w:tcBorders>
            <w:noWrap/>
            <w:vAlign w:val="center"/>
            <w:hideMark/>
          </w:tcPr>
          <w:p w14:paraId="4B1A5AB5" w14:textId="77777777" w:rsidR="003915D2" w:rsidRDefault="003915D2">
            <w:pPr>
              <w:pStyle w:val="TAC"/>
            </w:pPr>
            <w:ins w:id="1045" w:author="Apple" w:date="2022-07-15T14:45:00Z">
              <w:r>
                <w:rPr>
                  <w:rFonts w:cs="Arial"/>
                  <w:szCs w:val="18"/>
                </w:rPr>
                <w:t xml:space="preserve">2, </w:t>
              </w:r>
            </w:ins>
            <w:r>
              <w:rPr>
                <w:rFonts w:cs="Arial"/>
                <w:szCs w:val="18"/>
              </w:rPr>
              <w:t>5, 7, 22</w:t>
            </w:r>
          </w:p>
        </w:tc>
      </w:tr>
      <w:tr w:rsidR="003915D2" w14:paraId="36C92D76" w14:textId="77777777" w:rsidTr="003915D2">
        <w:trPr>
          <w:trHeight w:val="187"/>
          <w:jc w:val="center"/>
        </w:trPr>
        <w:tc>
          <w:tcPr>
            <w:tcW w:w="2010" w:type="dxa"/>
            <w:gridSpan w:val="2"/>
            <w:tcBorders>
              <w:top w:val="nil"/>
              <w:left w:val="single" w:sz="4" w:space="0" w:color="auto"/>
              <w:bottom w:val="single" w:sz="4" w:space="0" w:color="auto"/>
              <w:right w:val="single" w:sz="4" w:space="0" w:color="auto"/>
            </w:tcBorders>
            <w:vAlign w:val="center"/>
          </w:tcPr>
          <w:p w14:paraId="7CC4153A" w14:textId="77777777" w:rsidR="003915D2" w:rsidRDefault="003915D2">
            <w:pPr>
              <w:pStyle w:val="TAC"/>
              <w:rPr>
                <w:rFonts w:eastAsia="PMingLiU" w:cs="Arial"/>
                <w:szCs w:val="18"/>
                <w:lang w:eastAsia="ja-JP"/>
              </w:rPr>
            </w:pPr>
          </w:p>
        </w:tc>
        <w:tc>
          <w:tcPr>
            <w:tcW w:w="2693" w:type="dxa"/>
            <w:tcBorders>
              <w:top w:val="single" w:sz="4" w:space="0" w:color="auto"/>
              <w:left w:val="nil"/>
              <w:bottom w:val="single" w:sz="4" w:space="0" w:color="auto"/>
              <w:right w:val="single" w:sz="4" w:space="0" w:color="auto"/>
            </w:tcBorders>
            <w:vAlign w:val="center"/>
            <w:hideMark/>
          </w:tcPr>
          <w:p w14:paraId="096F59EB" w14:textId="77777777" w:rsidR="003915D2" w:rsidRDefault="003915D2">
            <w:pPr>
              <w:pStyle w:val="TAL"/>
              <w:rPr>
                <w:rFonts w:cs="Arial"/>
              </w:rPr>
            </w:pPr>
            <w:r>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0FD94BFD" w14:textId="77777777" w:rsidR="003915D2" w:rsidRDefault="003915D2">
            <w:pPr>
              <w:pStyle w:val="TAC"/>
            </w:pPr>
            <w:r>
              <w:rPr>
                <w:rFonts w:cs="Arial"/>
                <w:szCs w:val="18"/>
              </w:rPr>
              <w:t>2645</w:t>
            </w:r>
          </w:p>
        </w:tc>
        <w:tc>
          <w:tcPr>
            <w:tcW w:w="425" w:type="dxa"/>
            <w:tcBorders>
              <w:top w:val="single" w:sz="4" w:space="0" w:color="auto"/>
              <w:left w:val="nil"/>
              <w:bottom w:val="single" w:sz="4" w:space="0" w:color="auto"/>
              <w:right w:val="single" w:sz="4" w:space="0" w:color="auto"/>
            </w:tcBorders>
            <w:vAlign w:val="center"/>
            <w:hideMark/>
          </w:tcPr>
          <w:p w14:paraId="1E44E48E"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5400E58A" w14:textId="77777777" w:rsidR="003915D2" w:rsidRDefault="003915D2">
            <w:pPr>
              <w:pStyle w:val="TAC"/>
            </w:pPr>
            <w:r>
              <w:rPr>
                <w:rFonts w:cs="Arial"/>
                <w:szCs w:val="18"/>
              </w:rPr>
              <w:t>2690</w:t>
            </w:r>
          </w:p>
        </w:tc>
        <w:tc>
          <w:tcPr>
            <w:tcW w:w="992" w:type="dxa"/>
            <w:tcBorders>
              <w:top w:val="single" w:sz="4" w:space="0" w:color="auto"/>
              <w:left w:val="nil"/>
              <w:bottom w:val="single" w:sz="4" w:space="0" w:color="auto"/>
              <w:right w:val="single" w:sz="4" w:space="0" w:color="auto"/>
            </w:tcBorders>
            <w:vAlign w:val="center"/>
            <w:hideMark/>
          </w:tcPr>
          <w:p w14:paraId="4172C3B0" w14:textId="77777777" w:rsidR="003915D2" w:rsidRDefault="003915D2">
            <w:pPr>
              <w:pStyle w:val="TAC"/>
            </w:pPr>
            <w:r>
              <w:rPr>
                <w:rFonts w:cs="Arial"/>
                <w:szCs w:val="18"/>
              </w:rPr>
              <w:t>-40</w:t>
            </w:r>
          </w:p>
        </w:tc>
        <w:tc>
          <w:tcPr>
            <w:tcW w:w="1134" w:type="dxa"/>
            <w:tcBorders>
              <w:top w:val="single" w:sz="4" w:space="0" w:color="auto"/>
              <w:left w:val="nil"/>
              <w:bottom w:val="single" w:sz="4" w:space="0" w:color="auto"/>
              <w:right w:val="single" w:sz="4" w:space="0" w:color="auto"/>
            </w:tcBorders>
            <w:noWrap/>
            <w:vAlign w:val="center"/>
            <w:hideMark/>
          </w:tcPr>
          <w:p w14:paraId="6ACA07A2" w14:textId="77777777" w:rsidR="003915D2" w:rsidRDefault="003915D2">
            <w:pPr>
              <w:pStyle w:val="TAC"/>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hideMark/>
          </w:tcPr>
          <w:p w14:paraId="6393C3BE" w14:textId="77777777" w:rsidR="003915D2" w:rsidRDefault="003915D2">
            <w:pPr>
              <w:pStyle w:val="TAC"/>
            </w:pPr>
            <w:ins w:id="1046" w:author="Apple" w:date="2022-07-15T14:45:00Z">
              <w:r>
                <w:rPr>
                  <w:rFonts w:cs="Arial"/>
                  <w:szCs w:val="18"/>
                </w:rPr>
                <w:t xml:space="preserve">2, </w:t>
              </w:r>
            </w:ins>
            <w:r>
              <w:rPr>
                <w:rFonts w:cs="Arial"/>
                <w:szCs w:val="18"/>
              </w:rPr>
              <w:t>5, 22</w:t>
            </w:r>
          </w:p>
        </w:tc>
      </w:tr>
      <w:tr w:rsidR="003915D2" w14:paraId="7B073DF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5EE1CEBF" w14:textId="77777777" w:rsidR="003915D2" w:rsidRDefault="003915D2">
            <w:pPr>
              <w:pStyle w:val="TAC"/>
              <w:rPr>
                <w:lang w:eastAsia="ja-JP"/>
              </w:rPr>
            </w:pPr>
            <w:r>
              <w:rPr>
                <w:szCs w:val="18"/>
                <w:lang w:val="fi-FI" w:eastAsia="fi-FI"/>
              </w:rPr>
              <w:t>DC_38_n28</w:t>
            </w:r>
          </w:p>
        </w:tc>
        <w:tc>
          <w:tcPr>
            <w:tcW w:w="2693" w:type="dxa"/>
            <w:tcBorders>
              <w:top w:val="single" w:sz="4" w:space="0" w:color="auto"/>
              <w:left w:val="nil"/>
              <w:bottom w:val="single" w:sz="4" w:space="0" w:color="auto"/>
              <w:right w:val="single" w:sz="4" w:space="0" w:color="auto"/>
            </w:tcBorders>
            <w:vAlign w:val="bottom"/>
            <w:hideMark/>
          </w:tcPr>
          <w:p w14:paraId="17C56F26" w14:textId="77777777" w:rsidR="003915D2" w:rsidRDefault="003915D2">
            <w:pPr>
              <w:pStyle w:val="TAL"/>
              <w:rPr>
                <w:szCs w:val="18"/>
                <w:lang w:val="sv-FI"/>
              </w:rPr>
            </w:pPr>
            <w:r>
              <w:rPr>
                <w:szCs w:val="18"/>
                <w:lang w:val="sv-FI"/>
              </w:rPr>
              <w:t>E-UTRA Band 1, 4, 22, 32, 42, 43, 50, 51, 52, 65, 66, 74, 75, 76,</w:t>
            </w:r>
          </w:p>
          <w:p w14:paraId="0C45BEA7" w14:textId="77777777" w:rsidR="003915D2" w:rsidRDefault="003915D2">
            <w:pPr>
              <w:pStyle w:val="TAL"/>
              <w:rPr>
                <w:lang w:val="de-DE" w:eastAsia="ja-JP"/>
              </w:rPr>
            </w:pPr>
            <w:r>
              <w:rPr>
                <w:szCs w:val="18"/>
                <w:lang w:val="sv-FI"/>
              </w:rPr>
              <w:t>NR Band n77, n78</w:t>
            </w:r>
          </w:p>
        </w:tc>
        <w:tc>
          <w:tcPr>
            <w:tcW w:w="1276" w:type="dxa"/>
            <w:tcBorders>
              <w:top w:val="single" w:sz="4" w:space="0" w:color="auto"/>
              <w:left w:val="nil"/>
              <w:bottom w:val="single" w:sz="4" w:space="0" w:color="auto"/>
              <w:right w:val="single" w:sz="4" w:space="0" w:color="auto"/>
            </w:tcBorders>
            <w:vAlign w:val="center"/>
            <w:hideMark/>
          </w:tcPr>
          <w:p w14:paraId="6AAFC8D5" w14:textId="77777777" w:rsidR="003915D2" w:rsidRDefault="003915D2">
            <w:pPr>
              <w:pStyle w:val="TAC"/>
              <w:rPr>
                <w:lang w:eastAsia="zh-CN"/>
              </w:rPr>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vAlign w:val="center"/>
            <w:hideMark/>
          </w:tcPr>
          <w:p w14:paraId="74B88E1C" w14:textId="77777777" w:rsidR="003915D2" w:rsidRDefault="003915D2">
            <w:pPr>
              <w:pStyle w:val="TAC"/>
              <w:rPr>
                <w:lang w:eastAsia="zh-CN"/>
              </w:rPr>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6730B63D" w14:textId="77777777" w:rsidR="003915D2" w:rsidRDefault="003915D2">
            <w:pPr>
              <w:pStyle w:val="TAC"/>
              <w:rPr>
                <w:lang w:eastAsia="zh-CN"/>
              </w:rPr>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hideMark/>
          </w:tcPr>
          <w:p w14:paraId="52CC3BEB" w14:textId="77777777" w:rsidR="003915D2" w:rsidRDefault="003915D2">
            <w:pPr>
              <w:pStyle w:val="TAC"/>
              <w:rPr>
                <w:lang w:eastAsia="zh-CN"/>
              </w:rPr>
            </w:pPr>
            <w:r>
              <w:rPr>
                <w:rFonts w:cs="Arial"/>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00238695" w14:textId="77777777" w:rsidR="003915D2" w:rsidRDefault="003915D2">
            <w:pPr>
              <w:pStyle w:val="TAC"/>
              <w:rPr>
                <w:lang w:eastAsia="zh-CN"/>
              </w:rPr>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hideMark/>
          </w:tcPr>
          <w:p w14:paraId="6DEEBE4B" w14:textId="77777777" w:rsidR="003915D2" w:rsidRDefault="003915D2">
            <w:pPr>
              <w:pStyle w:val="TAC"/>
              <w:rPr>
                <w:lang w:eastAsia="zh-CN"/>
              </w:rPr>
            </w:pPr>
            <w:r>
              <w:rPr>
                <w:rFonts w:cs="Arial"/>
                <w:szCs w:val="18"/>
              </w:rPr>
              <w:t>2</w:t>
            </w:r>
          </w:p>
        </w:tc>
      </w:tr>
      <w:tr w:rsidR="003915D2" w14:paraId="73D82D6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FE19C4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vAlign w:val="center"/>
            <w:hideMark/>
          </w:tcPr>
          <w:p w14:paraId="6D351E64" w14:textId="77777777" w:rsidR="003915D2" w:rsidRDefault="003915D2">
            <w:pPr>
              <w:pStyle w:val="TAL"/>
              <w:rPr>
                <w:lang w:eastAsia="ja-JP"/>
              </w:rPr>
            </w:pPr>
            <w:r>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29DBD0ED" w14:textId="77777777" w:rsidR="003915D2" w:rsidRDefault="003915D2">
            <w:pPr>
              <w:pStyle w:val="TAC"/>
              <w:rPr>
                <w:lang w:eastAsia="zh-CN"/>
              </w:rPr>
            </w:pPr>
            <w:r>
              <w:rPr>
                <w:rFonts w:cs="Arial"/>
                <w:szCs w:val="18"/>
              </w:rPr>
              <w:t>470</w:t>
            </w:r>
          </w:p>
        </w:tc>
        <w:tc>
          <w:tcPr>
            <w:tcW w:w="425" w:type="dxa"/>
            <w:tcBorders>
              <w:top w:val="single" w:sz="4" w:space="0" w:color="auto"/>
              <w:left w:val="nil"/>
              <w:bottom w:val="single" w:sz="4" w:space="0" w:color="auto"/>
              <w:right w:val="single" w:sz="4" w:space="0" w:color="auto"/>
            </w:tcBorders>
            <w:hideMark/>
          </w:tcPr>
          <w:p w14:paraId="70EACB78" w14:textId="77777777" w:rsidR="003915D2" w:rsidRDefault="003915D2">
            <w:pPr>
              <w:pStyle w:val="TAC"/>
              <w:rPr>
                <w:lang w:eastAsia="zh-CN"/>
              </w:rPr>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7A8C9D59" w14:textId="77777777" w:rsidR="003915D2" w:rsidRDefault="003915D2">
            <w:pPr>
              <w:pStyle w:val="TAC"/>
              <w:rPr>
                <w:lang w:eastAsia="zh-CN"/>
              </w:rPr>
            </w:pPr>
            <w:r>
              <w:rPr>
                <w:rFonts w:cs="Arial"/>
                <w:szCs w:val="18"/>
              </w:rPr>
              <w:t>694</w:t>
            </w:r>
          </w:p>
        </w:tc>
        <w:tc>
          <w:tcPr>
            <w:tcW w:w="992" w:type="dxa"/>
            <w:tcBorders>
              <w:top w:val="single" w:sz="4" w:space="0" w:color="auto"/>
              <w:left w:val="nil"/>
              <w:bottom w:val="single" w:sz="4" w:space="0" w:color="auto"/>
              <w:right w:val="single" w:sz="4" w:space="0" w:color="auto"/>
            </w:tcBorders>
            <w:hideMark/>
          </w:tcPr>
          <w:p w14:paraId="7F7D48C1" w14:textId="77777777" w:rsidR="003915D2" w:rsidRDefault="003915D2">
            <w:pPr>
              <w:pStyle w:val="TAC"/>
              <w:rPr>
                <w:lang w:eastAsia="zh-CN"/>
              </w:rPr>
            </w:pPr>
            <w:r>
              <w:rPr>
                <w:rFonts w:cs="Arial"/>
                <w:szCs w:val="18"/>
              </w:rPr>
              <w:t>-42</w:t>
            </w:r>
          </w:p>
        </w:tc>
        <w:tc>
          <w:tcPr>
            <w:tcW w:w="1134" w:type="dxa"/>
            <w:tcBorders>
              <w:top w:val="single" w:sz="4" w:space="0" w:color="auto"/>
              <w:left w:val="nil"/>
              <w:bottom w:val="single" w:sz="4" w:space="0" w:color="auto"/>
              <w:right w:val="single" w:sz="4" w:space="0" w:color="auto"/>
            </w:tcBorders>
            <w:noWrap/>
            <w:hideMark/>
          </w:tcPr>
          <w:p w14:paraId="045D03D6" w14:textId="77777777" w:rsidR="003915D2" w:rsidRDefault="003915D2">
            <w:pPr>
              <w:pStyle w:val="TAC"/>
              <w:rPr>
                <w:lang w:eastAsia="zh-CN"/>
              </w:rPr>
            </w:pPr>
            <w:r>
              <w:rPr>
                <w:rFonts w:cs="Arial"/>
                <w:szCs w:val="18"/>
              </w:rPr>
              <w:t>8</w:t>
            </w:r>
          </w:p>
        </w:tc>
        <w:tc>
          <w:tcPr>
            <w:tcW w:w="1134" w:type="dxa"/>
            <w:tcBorders>
              <w:top w:val="single" w:sz="4" w:space="0" w:color="auto"/>
              <w:left w:val="nil"/>
              <w:bottom w:val="single" w:sz="4" w:space="0" w:color="auto"/>
              <w:right w:val="single" w:sz="4" w:space="0" w:color="auto"/>
            </w:tcBorders>
            <w:noWrap/>
            <w:hideMark/>
          </w:tcPr>
          <w:p w14:paraId="7F68D59F" w14:textId="77777777" w:rsidR="003915D2" w:rsidRDefault="003915D2">
            <w:pPr>
              <w:pStyle w:val="TAC"/>
              <w:rPr>
                <w:lang w:eastAsia="zh-CN"/>
              </w:rPr>
            </w:pPr>
            <w:r>
              <w:rPr>
                <w:rFonts w:cs="Arial"/>
                <w:szCs w:val="18"/>
              </w:rPr>
              <w:t>5, 17</w:t>
            </w:r>
          </w:p>
        </w:tc>
      </w:tr>
      <w:tr w:rsidR="003915D2" w14:paraId="7311A5C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752669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vAlign w:val="center"/>
            <w:hideMark/>
          </w:tcPr>
          <w:p w14:paraId="3F3776AB" w14:textId="77777777" w:rsidR="003915D2" w:rsidRDefault="003915D2">
            <w:pPr>
              <w:pStyle w:val="TAL"/>
              <w:rPr>
                <w:lang w:eastAsia="ja-JP"/>
              </w:rPr>
            </w:pPr>
            <w:r>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4DD04B99" w14:textId="77777777" w:rsidR="003915D2" w:rsidRDefault="003915D2">
            <w:pPr>
              <w:pStyle w:val="TAC"/>
              <w:rPr>
                <w:lang w:eastAsia="zh-CN"/>
              </w:rPr>
            </w:pPr>
            <w:r>
              <w:rPr>
                <w:rFonts w:cs="Arial"/>
                <w:szCs w:val="18"/>
              </w:rPr>
              <w:t>470</w:t>
            </w:r>
          </w:p>
        </w:tc>
        <w:tc>
          <w:tcPr>
            <w:tcW w:w="425" w:type="dxa"/>
            <w:tcBorders>
              <w:top w:val="single" w:sz="4" w:space="0" w:color="auto"/>
              <w:left w:val="nil"/>
              <w:bottom w:val="single" w:sz="4" w:space="0" w:color="auto"/>
              <w:right w:val="single" w:sz="4" w:space="0" w:color="auto"/>
            </w:tcBorders>
            <w:hideMark/>
          </w:tcPr>
          <w:p w14:paraId="4AF0FF61" w14:textId="77777777" w:rsidR="003915D2" w:rsidRDefault="003915D2">
            <w:pPr>
              <w:pStyle w:val="TAC"/>
              <w:rPr>
                <w:lang w:eastAsia="zh-CN"/>
              </w:rPr>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1A81FB11" w14:textId="77777777" w:rsidR="003915D2" w:rsidRDefault="003915D2">
            <w:pPr>
              <w:pStyle w:val="TAC"/>
              <w:rPr>
                <w:lang w:eastAsia="zh-CN"/>
              </w:rPr>
            </w:pPr>
            <w:r>
              <w:rPr>
                <w:rFonts w:cs="Arial"/>
                <w:szCs w:val="18"/>
              </w:rPr>
              <w:t>710</w:t>
            </w:r>
          </w:p>
        </w:tc>
        <w:tc>
          <w:tcPr>
            <w:tcW w:w="992" w:type="dxa"/>
            <w:tcBorders>
              <w:top w:val="single" w:sz="4" w:space="0" w:color="auto"/>
              <w:left w:val="nil"/>
              <w:bottom w:val="single" w:sz="4" w:space="0" w:color="auto"/>
              <w:right w:val="single" w:sz="4" w:space="0" w:color="auto"/>
            </w:tcBorders>
            <w:hideMark/>
          </w:tcPr>
          <w:p w14:paraId="078971F4" w14:textId="77777777" w:rsidR="003915D2" w:rsidRDefault="003915D2">
            <w:pPr>
              <w:pStyle w:val="TAC"/>
              <w:rPr>
                <w:lang w:eastAsia="zh-CN"/>
              </w:rPr>
            </w:pPr>
            <w:r>
              <w:rPr>
                <w:rFonts w:cs="Arial"/>
                <w:szCs w:val="18"/>
              </w:rPr>
              <w:t>-26.2</w:t>
            </w:r>
          </w:p>
        </w:tc>
        <w:tc>
          <w:tcPr>
            <w:tcW w:w="1134" w:type="dxa"/>
            <w:tcBorders>
              <w:top w:val="single" w:sz="4" w:space="0" w:color="auto"/>
              <w:left w:val="nil"/>
              <w:bottom w:val="single" w:sz="4" w:space="0" w:color="auto"/>
              <w:right w:val="single" w:sz="4" w:space="0" w:color="auto"/>
            </w:tcBorders>
            <w:noWrap/>
            <w:hideMark/>
          </w:tcPr>
          <w:p w14:paraId="3EE548A6" w14:textId="77777777" w:rsidR="003915D2" w:rsidRDefault="003915D2">
            <w:pPr>
              <w:pStyle w:val="TAC"/>
              <w:rPr>
                <w:lang w:eastAsia="zh-CN"/>
              </w:rPr>
            </w:pPr>
            <w:r>
              <w:rPr>
                <w:rFonts w:cs="Arial"/>
                <w:szCs w:val="18"/>
              </w:rPr>
              <w:t>6</w:t>
            </w:r>
          </w:p>
        </w:tc>
        <w:tc>
          <w:tcPr>
            <w:tcW w:w="1134" w:type="dxa"/>
            <w:tcBorders>
              <w:top w:val="single" w:sz="4" w:space="0" w:color="auto"/>
              <w:left w:val="nil"/>
              <w:bottom w:val="single" w:sz="4" w:space="0" w:color="auto"/>
              <w:right w:val="single" w:sz="4" w:space="0" w:color="auto"/>
            </w:tcBorders>
            <w:noWrap/>
            <w:hideMark/>
          </w:tcPr>
          <w:p w14:paraId="7D20EC2E" w14:textId="77777777" w:rsidR="003915D2" w:rsidRDefault="003915D2">
            <w:pPr>
              <w:pStyle w:val="TAC"/>
              <w:rPr>
                <w:lang w:eastAsia="zh-CN"/>
              </w:rPr>
            </w:pPr>
            <w:r>
              <w:rPr>
                <w:rFonts w:cs="Arial"/>
                <w:szCs w:val="18"/>
              </w:rPr>
              <w:t>14</w:t>
            </w:r>
          </w:p>
        </w:tc>
      </w:tr>
      <w:tr w:rsidR="003915D2" w14:paraId="6EB16EC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711DA4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vAlign w:val="bottom"/>
            <w:hideMark/>
          </w:tcPr>
          <w:p w14:paraId="52EF8991" w14:textId="77777777" w:rsidR="003915D2" w:rsidRDefault="003915D2">
            <w:pPr>
              <w:pStyle w:val="TAL"/>
              <w:rPr>
                <w:lang w:eastAsia="ja-JP"/>
              </w:rPr>
            </w:pPr>
            <w:r>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4A7D6D38" w14:textId="77777777" w:rsidR="003915D2" w:rsidRDefault="003915D2">
            <w:pPr>
              <w:pStyle w:val="TAC"/>
              <w:rPr>
                <w:lang w:eastAsia="zh-CN"/>
              </w:rPr>
            </w:pPr>
            <w:r>
              <w:rPr>
                <w:rFonts w:cs="Arial"/>
                <w:szCs w:val="18"/>
              </w:rPr>
              <w:t>662</w:t>
            </w:r>
          </w:p>
        </w:tc>
        <w:tc>
          <w:tcPr>
            <w:tcW w:w="425" w:type="dxa"/>
            <w:tcBorders>
              <w:top w:val="single" w:sz="4" w:space="0" w:color="auto"/>
              <w:left w:val="nil"/>
              <w:bottom w:val="single" w:sz="4" w:space="0" w:color="auto"/>
              <w:right w:val="single" w:sz="4" w:space="0" w:color="auto"/>
            </w:tcBorders>
            <w:hideMark/>
          </w:tcPr>
          <w:p w14:paraId="48D3EC9D" w14:textId="77777777" w:rsidR="003915D2" w:rsidRDefault="003915D2">
            <w:pPr>
              <w:pStyle w:val="TAC"/>
              <w:rPr>
                <w:lang w:eastAsia="zh-CN"/>
              </w:rPr>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052912C3" w14:textId="77777777" w:rsidR="003915D2" w:rsidRDefault="003915D2">
            <w:pPr>
              <w:pStyle w:val="TAC"/>
              <w:rPr>
                <w:lang w:eastAsia="zh-CN"/>
              </w:rPr>
            </w:pPr>
            <w:r>
              <w:rPr>
                <w:rFonts w:cs="Arial"/>
                <w:szCs w:val="18"/>
              </w:rPr>
              <w:t>694</w:t>
            </w:r>
          </w:p>
        </w:tc>
        <w:tc>
          <w:tcPr>
            <w:tcW w:w="992" w:type="dxa"/>
            <w:tcBorders>
              <w:top w:val="single" w:sz="4" w:space="0" w:color="auto"/>
              <w:left w:val="nil"/>
              <w:bottom w:val="single" w:sz="4" w:space="0" w:color="auto"/>
              <w:right w:val="single" w:sz="4" w:space="0" w:color="auto"/>
            </w:tcBorders>
            <w:hideMark/>
          </w:tcPr>
          <w:p w14:paraId="13C18082" w14:textId="77777777" w:rsidR="003915D2" w:rsidRDefault="003915D2">
            <w:pPr>
              <w:pStyle w:val="TAC"/>
              <w:rPr>
                <w:lang w:eastAsia="zh-CN"/>
              </w:rPr>
            </w:pPr>
            <w:r>
              <w:rPr>
                <w:rFonts w:cs="Arial"/>
                <w:szCs w:val="18"/>
              </w:rPr>
              <w:t>-26.2</w:t>
            </w:r>
          </w:p>
        </w:tc>
        <w:tc>
          <w:tcPr>
            <w:tcW w:w="1134" w:type="dxa"/>
            <w:tcBorders>
              <w:top w:val="single" w:sz="4" w:space="0" w:color="auto"/>
              <w:left w:val="nil"/>
              <w:bottom w:val="single" w:sz="4" w:space="0" w:color="auto"/>
              <w:right w:val="single" w:sz="4" w:space="0" w:color="auto"/>
            </w:tcBorders>
            <w:noWrap/>
            <w:hideMark/>
          </w:tcPr>
          <w:p w14:paraId="016BC183" w14:textId="77777777" w:rsidR="003915D2" w:rsidRDefault="003915D2">
            <w:pPr>
              <w:pStyle w:val="TAC"/>
              <w:rPr>
                <w:lang w:eastAsia="zh-CN"/>
              </w:rPr>
            </w:pPr>
            <w:r>
              <w:rPr>
                <w:rFonts w:cs="Arial"/>
                <w:szCs w:val="18"/>
              </w:rPr>
              <w:t>6</w:t>
            </w:r>
          </w:p>
        </w:tc>
        <w:tc>
          <w:tcPr>
            <w:tcW w:w="1134" w:type="dxa"/>
            <w:tcBorders>
              <w:top w:val="single" w:sz="4" w:space="0" w:color="auto"/>
              <w:left w:val="nil"/>
              <w:bottom w:val="single" w:sz="4" w:space="0" w:color="auto"/>
              <w:right w:val="single" w:sz="4" w:space="0" w:color="auto"/>
            </w:tcBorders>
            <w:noWrap/>
            <w:hideMark/>
          </w:tcPr>
          <w:p w14:paraId="1DEB809B" w14:textId="77777777" w:rsidR="003915D2" w:rsidRDefault="003915D2">
            <w:pPr>
              <w:pStyle w:val="TAC"/>
              <w:rPr>
                <w:lang w:eastAsia="zh-CN"/>
              </w:rPr>
            </w:pPr>
            <w:r>
              <w:rPr>
                <w:rFonts w:cs="Arial"/>
                <w:szCs w:val="18"/>
              </w:rPr>
              <w:t>5</w:t>
            </w:r>
          </w:p>
        </w:tc>
      </w:tr>
      <w:tr w:rsidR="003915D2" w14:paraId="01C7F75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7F2F38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vAlign w:val="bottom"/>
            <w:hideMark/>
          </w:tcPr>
          <w:p w14:paraId="2E74C188" w14:textId="77777777" w:rsidR="003915D2" w:rsidRDefault="003915D2">
            <w:pPr>
              <w:pStyle w:val="TAL"/>
              <w:rPr>
                <w:lang w:eastAsia="ja-JP"/>
              </w:rPr>
            </w:pPr>
            <w:r>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5031492F" w14:textId="77777777" w:rsidR="003915D2" w:rsidRDefault="003915D2">
            <w:pPr>
              <w:pStyle w:val="TAC"/>
              <w:rPr>
                <w:lang w:eastAsia="zh-CN"/>
              </w:rPr>
            </w:pPr>
            <w:r>
              <w:rPr>
                <w:rFonts w:cs="Arial"/>
                <w:szCs w:val="18"/>
              </w:rPr>
              <w:t>758</w:t>
            </w:r>
          </w:p>
        </w:tc>
        <w:tc>
          <w:tcPr>
            <w:tcW w:w="425" w:type="dxa"/>
            <w:tcBorders>
              <w:top w:val="single" w:sz="4" w:space="0" w:color="auto"/>
              <w:left w:val="nil"/>
              <w:bottom w:val="single" w:sz="4" w:space="0" w:color="auto"/>
              <w:right w:val="single" w:sz="4" w:space="0" w:color="auto"/>
            </w:tcBorders>
            <w:hideMark/>
          </w:tcPr>
          <w:p w14:paraId="0DD1748E" w14:textId="77777777" w:rsidR="003915D2" w:rsidRDefault="003915D2">
            <w:pPr>
              <w:pStyle w:val="TAC"/>
              <w:rPr>
                <w:lang w:eastAsia="zh-CN"/>
              </w:rPr>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37713551" w14:textId="77777777" w:rsidR="003915D2" w:rsidRDefault="003915D2">
            <w:pPr>
              <w:pStyle w:val="TAC"/>
              <w:rPr>
                <w:lang w:eastAsia="zh-CN"/>
              </w:rPr>
            </w:pPr>
            <w:r>
              <w:rPr>
                <w:rFonts w:cs="Arial"/>
                <w:szCs w:val="18"/>
              </w:rPr>
              <w:t>773</w:t>
            </w:r>
          </w:p>
        </w:tc>
        <w:tc>
          <w:tcPr>
            <w:tcW w:w="992" w:type="dxa"/>
            <w:tcBorders>
              <w:top w:val="single" w:sz="4" w:space="0" w:color="auto"/>
              <w:left w:val="nil"/>
              <w:bottom w:val="single" w:sz="4" w:space="0" w:color="auto"/>
              <w:right w:val="single" w:sz="4" w:space="0" w:color="auto"/>
            </w:tcBorders>
            <w:hideMark/>
          </w:tcPr>
          <w:p w14:paraId="0D173414" w14:textId="77777777" w:rsidR="003915D2" w:rsidRDefault="003915D2">
            <w:pPr>
              <w:pStyle w:val="TAC"/>
              <w:rPr>
                <w:lang w:eastAsia="zh-CN"/>
              </w:rPr>
            </w:pPr>
            <w:r>
              <w:rPr>
                <w:rFonts w:cs="Arial"/>
                <w:szCs w:val="18"/>
              </w:rPr>
              <w:t>-32</w:t>
            </w:r>
          </w:p>
        </w:tc>
        <w:tc>
          <w:tcPr>
            <w:tcW w:w="1134" w:type="dxa"/>
            <w:tcBorders>
              <w:top w:val="single" w:sz="4" w:space="0" w:color="auto"/>
              <w:left w:val="nil"/>
              <w:bottom w:val="single" w:sz="4" w:space="0" w:color="auto"/>
              <w:right w:val="single" w:sz="4" w:space="0" w:color="auto"/>
            </w:tcBorders>
            <w:noWrap/>
            <w:hideMark/>
          </w:tcPr>
          <w:p w14:paraId="4E3599F6" w14:textId="77777777" w:rsidR="003915D2" w:rsidRDefault="003915D2">
            <w:pPr>
              <w:pStyle w:val="TAC"/>
              <w:rPr>
                <w:lang w:eastAsia="zh-CN"/>
              </w:rPr>
            </w:pPr>
            <w:r>
              <w:rPr>
                <w:rFonts w:cs="Arial"/>
                <w:szCs w:val="18"/>
              </w:rPr>
              <w:t>1</w:t>
            </w:r>
          </w:p>
        </w:tc>
        <w:tc>
          <w:tcPr>
            <w:tcW w:w="1134" w:type="dxa"/>
            <w:tcBorders>
              <w:top w:val="single" w:sz="4" w:space="0" w:color="auto"/>
              <w:left w:val="nil"/>
              <w:bottom w:val="single" w:sz="4" w:space="0" w:color="auto"/>
              <w:right w:val="single" w:sz="4" w:space="0" w:color="auto"/>
            </w:tcBorders>
            <w:noWrap/>
            <w:hideMark/>
          </w:tcPr>
          <w:p w14:paraId="79606322" w14:textId="77777777" w:rsidR="003915D2" w:rsidRDefault="003915D2">
            <w:pPr>
              <w:pStyle w:val="TAC"/>
              <w:rPr>
                <w:lang w:eastAsia="zh-CN"/>
              </w:rPr>
            </w:pPr>
            <w:r>
              <w:rPr>
                <w:rFonts w:cs="Arial"/>
                <w:szCs w:val="18"/>
              </w:rPr>
              <w:t>5</w:t>
            </w:r>
          </w:p>
        </w:tc>
      </w:tr>
      <w:tr w:rsidR="003915D2" w14:paraId="20486F0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F69160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vAlign w:val="bottom"/>
            <w:hideMark/>
          </w:tcPr>
          <w:p w14:paraId="2D7EFEB0" w14:textId="77777777" w:rsidR="003915D2" w:rsidRDefault="003915D2">
            <w:pPr>
              <w:pStyle w:val="TAL"/>
              <w:rPr>
                <w:lang w:eastAsia="ja-JP"/>
              </w:rPr>
            </w:pPr>
            <w:r>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7BFD5EF4" w14:textId="77777777" w:rsidR="003915D2" w:rsidRDefault="003915D2">
            <w:pPr>
              <w:pStyle w:val="TAC"/>
              <w:rPr>
                <w:lang w:eastAsia="zh-CN"/>
              </w:rPr>
            </w:pPr>
            <w:r>
              <w:rPr>
                <w:rFonts w:cs="Arial"/>
                <w:szCs w:val="18"/>
              </w:rPr>
              <w:t>773</w:t>
            </w:r>
          </w:p>
        </w:tc>
        <w:tc>
          <w:tcPr>
            <w:tcW w:w="425" w:type="dxa"/>
            <w:tcBorders>
              <w:top w:val="single" w:sz="4" w:space="0" w:color="auto"/>
              <w:left w:val="nil"/>
              <w:bottom w:val="single" w:sz="4" w:space="0" w:color="auto"/>
              <w:right w:val="single" w:sz="4" w:space="0" w:color="auto"/>
            </w:tcBorders>
            <w:hideMark/>
          </w:tcPr>
          <w:p w14:paraId="4230BF9C" w14:textId="77777777" w:rsidR="003915D2" w:rsidRDefault="003915D2">
            <w:pPr>
              <w:pStyle w:val="TAC"/>
              <w:rPr>
                <w:lang w:eastAsia="zh-CN"/>
              </w:rPr>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63339F02" w14:textId="77777777" w:rsidR="003915D2" w:rsidRDefault="003915D2">
            <w:pPr>
              <w:pStyle w:val="TAC"/>
              <w:rPr>
                <w:lang w:eastAsia="zh-CN"/>
              </w:rPr>
            </w:pPr>
            <w:r>
              <w:rPr>
                <w:rFonts w:cs="Arial"/>
                <w:szCs w:val="18"/>
              </w:rPr>
              <w:t>803</w:t>
            </w:r>
          </w:p>
        </w:tc>
        <w:tc>
          <w:tcPr>
            <w:tcW w:w="992" w:type="dxa"/>
            <w:tcBorders>
              <w:top w:val="single" w:sz="4" w:space="0" w:color="auto"/>
              <w:left w:val="nil"/>
              <w:bottom w:val="single" w:sz="4" w:space="0" w:color="auto"/>
              <w:right w:val="single" w:sz="4" w:space="0" w:color="auto"/>
            </w:tcBorders>
            <w:hideMark/>
          </w:tcPr>
          <w:p w14:paraId="4E67F9AD" w14:textId="77777777" w:rsidR="003915D2" w:rsidRDefault="003915D2">
            <w:pPr>
              <w:pStyle w:val="TAC"/>
              <w:rPr>
                <w:lang w:eastAsia="zh-CN"/>
              </w:rPr>
            </w:pPr>
            <w:r>
              <w:rPr>
                <w:rFonts w:cs="Arial"/>
                <w:szCs w:val="18"/>
              </w:rPr>
              <w:t>-50</w:t>
            </w:r>
          </w:p>
        </w:tc>
        <w:tc>
          <w:tcPr>
            <w:tcW w:w="1134" w:type="dxa"/>
            <w:tcBorders>
              <w:top w:val="single" w:sz="4" w:space="0" w:color="auto"/>
              <w:left w:val="nil"/>
              <w:bottom w:val="single" w:sz="4" w:space="0" w:color="auto"/>
              <w:right w:val="single" w:sz="4" w:space="0" w:color="auto"/>
            </w:tcBorders>
            <w:noWrap/>
            <w:hideMark/>
          </w:tcPr>
          <w:p w14:paraId="05E2358C" w14:textId="77777777" w:rsidR="003915D2" w:rsidRDefault="003915D2">
            <w:pPr>
              <w:pStyle w:val="TAC"/>
              <w:rPr>
                <w:lang w:eastAsia="zh-CN"/>
              </w:rPr>
            </w:pPr>
            <w:r>
              <w:rPr>
                <w:rFonts w:cs="Arial"/>
                <w:szCs w:val="18"/>
              </w:rPr>
              <w:t>1</w:t>
            </w:r>
          </w:p>
        </w:tc>
        <w:tc>
          <w:tcPr>
            <w:tcW w:w="1134" w:type="dxa"/>
            <w:tcBorders>
              <w:top w:val="single" w:sz="4" w:space="0" w:color="auto"/>
              <w:left w:val="nil"/>
              <w:bottom w:val="single" w:sz="4" w:space="0" w:color="auto"/>
              <w:right w:val="single" w:sz="4" w:space="0" w:color="auto"/>
            </w:tcBorders>
            <w:noWrap/>
          </w:tcPr>
          <w:p w14:paraId="522CEB37" w14:textId="77777777" w:rsidR="003915D2" w:rsidRDefault="003915D2">
            <w:pPr>
              <w:pStyle w:val="TAC"/>
              <w:rPr>
                <w:lang w:eastAsia="zh-CN"/>
              </w:rPr>
            </w:pPr>
          </w:p>
        </w:tc>
      </w:tr>
      <w:tr w:rsidR="003915D2" w14:paraId="20F93455"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5D8356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vAlign w:val="bottom"/>
            <w:hideMark/>
          </w:tcPr>
          <w:p w14:paraId="2285DD21" w14:textId="77777777" w:rsidR="003915D2" w:rsidRDefault="003915D2">
            <w:pPr>
              <w:pStyle w:val="TAL"/>
              <w:rPr>
                <w:szCs w:val="18"/>
                <w:lang w:val="sv-FI"/>
              </w:rPr>
            </w:pPr>
            <w:r>
              <w:rPr>
                <w:szCs w:val="18"/>
                <w:lang w:val="sv-FI"/>
              </w:rPr>
              <w:t>E-UTRA Band 1, 4, 22, 32, 42, 43, 50, 51, 52, 65, 66, 74, 75, 76,</w:t>
            </w:r>
          </w:p>
          <w:p w14:paraId="0481089E" w14:textId="77777777" w:rsidR="003915D2" w:rsidRDefault="003915D2">
            <w:pPr>
              <w:pStyle w:val="TAL"/>
              <w:rPr>
                <w:lang w:val="de-DE" w:eastAsia="ja-JP"/>
              </w:rPr>
            </w:pPr>
            <w:r>
              <w:rPr>
                <w:szCs w:val="18"/>
                <w:lang w:val="sv-FI"/>
              </w:rPr>
              <w:t>NR Band n77, n78</w:t>
            </w:r>
          </w:p>
        </w:tc>
        <w:tc>
          <w:tcPr>
            <w:tcW w:w="1276" w:type="dxa"/>
            <w:tcBorders>
              <w:top w:val="single" w:sz="4" w:space="0" w:color="auto"/>
              <w:left w:val="nil"/>
              <w:bottom w:val="single" w:sz="4" w:space="0" w:color="auto"/>
              <w:right w:val="single" w:sz="4" w:space="0" w:color="auto"/>
            </w:tcBorders>
            <w:vAlign w:val="center"/>
            <w:hideMark/>
          </w:tcPr>
          <w:p w14:paraId="65344FC4" w14:textId="77777777" w:rsidR="003915D2" w:rsidRDefault="003915D2">
            <w:pPr>
              <w:pStyle w:val="TAC"/>
              <w:rPr>
                <w:lang w:eastAsia="zh-CN"/>
              </w:rPr>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vAlign w:val="center"/>
            <w:hideMark/>
          </w:tcPr>
          <w:p w14:paraId="22E4FF27" w14:textId="77777777" w:rsidR="003915D2" w:rsidRDefault="003915D2">
            <w:pPr>
              <w:pStyle w:val="TAC"/>
              <w:rPr>
                <w:lang w:eastAsia="zh-CN"/>
              </w:rPr>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461D32B1" w14:textId="77777777" w:rsidR="003915D2" w:rsidRDefault="003915D2">
            <w:pPr>
              <w:pStyle w:val="TAC"/>
              <w:rPr>
                <w:lang w:eastAsia="zh-CN"/>
              </w:rPr>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hideMark/>
          </w:tcPr>
          <w:p w14:paraId="692E7AA1" w14:textId="77777777" w:rsidR="003915D2" w:rsidRDefault="003915D2">
            <w:pPr>
              <w:pStyle w:val="TAC"/>
              <w:rPr>
                <w:lang w:eastAsia="zh-CN"/>
              </w:rPr>
            </w:pPr>
            <w:r>
              <w:rPr>
                <w:rFonts w:cs="Arial"/>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37235385" w14:textId="77777777" w:rsidR="003915D2" w:rsidRDefault="003915D2">
            <w:pPr>
              <w:pStyle w:val="TAC"/>
              <w:rPr>
                <w:lang w:eastAsia="zh-CN"/>
              </w:rPr>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hideMark/>
          </w:tcPr>
          <w:p w14:paraId="6147F7C5" w14:textId="77777777" w:rsidR="003915D2" w:rsidRDefault="003915D2">
            <w:pPr>
              <w:pStyle w:val="TAC"/>
              <w:rPr>
                <w:lang w:eastAsia="zh-CN"/>
              </w:rPr>
            </w:pPr>
            <w:r>
              <w:rPr>
                <w:rFonts w:cs="Arial"/>
                <w:szCs w:val="18"/>
              </w:rPr>
              <w:t>2</w:t>
            </w:r>
          </w:p>
        </w:tc>
      </w:tr>
      <w:tr w:rsidR="003915D2" w14:paraId="308865CA" w14:textId="77777777" w:rsidTr="003915D2">
        <w:trPr>
          <w:gridBefore w:val="1"/>
          <w:wBefore w:w="25" w:type="dxa"/>
          <w:trHeight w:val="187"/>
          <w:jc w:val="center"/>
        </w:trPr>
        <w:tc>
          <w:tcPr>
            <w:tcW w:w="1985" w:type="dxa"/>
            <w:tcBorders>
              <w:top w:val="single" w:sz="4" w:space="0" w:color="auto"/>
              <w:left w:val="single" w:sz="4" w:space="0" w:color="auto"/>
              <w:bottom w:val="single" w:sz="4" w:space="0" w:color="auto"/>
              <w:right w:val="single" w:sz="4" w:space="0" w:color="auto"/>
            </w:tcBorders>
            <w:hideMark/>
          </w:tcPr>
          <w:p w14:paraId="13596CB6" w14:textId="77777777" w:rsidR="003915D2" w:rsidRDefault="003915D2">
            <w:pPr>
              <w:pStyle w:val="TAC"/>
              <w:rPr>
                <w:lang w:eastAsia="zh-CN"/>
              </w:rPr>
            </w:pPr>
            <w:r>
              <w:rPr>
                <w:lang w:eastAsia="ja-JP"/>
              </w:rPr>
              <w:t>DC_38_n78</w:t>
            </w:r>
          </w:p>
        </w:tc>
        <w:tc>
          <w:tcPr>
            <w:tcW w:w="8788" w:type="dxa"/>
            <w:gridSpan w:val="7"/>
            <w:tcBorders>
              <w:top w:val="single" w:sz="4" w:space="0" w:color="auto"/>
              <w:left w:val="nil"/>
              <w:bottom w:val="nil"/>
              <w:right w:val="single" w:sz="4" w:space="0" w:color="auto"/>
            </w:tcBorders>
            <w:hideMark/>
          </w:tcPr>
          <w:p w14:paraId="68AC2EB3" w14:textId="77777777" w:rsidR="003915D2" w:rsidRDefault="003915D2">
            <w:pPr>
              <w:pStyle w:val="TAC"/>
              <w:rPr>
                <w:lang w:eastAsia="ja-JP"/>
              </w:rPr>
            </w:pPr>
            <w:r>
              <w:rPr>
                <w:lang w:eastAsia="ja-JP"/>
              </w:rPr>
              <w:t>N/A</w:t>
            </w:r>
          </w:p>
        </w:tc>
      </w:tr>
      <w:tr w:rsidR="003915D2" w14:paraId="25F0919E" w14:textId="77777777" w:rsidTr="003915D2">
        <w:trPr>
          <w:gridBefore w:val="1"/>
          <w:wBefore w:w="25" w:type="dxa"/>
          <w:trHeight w:val="187"/>
          <w:jc w:val="center"/>
        </w:trPr>
        <w:tc>
          <w:tcPr>
            <w:tcW w:w="1985" w:type="dxa"/>
            <w:vMerge w:val="restart"/>
            <w:tcBorders>
              <w:top w:val="single" w:sz="4" w:space="0" w:color="auto"/>
              <w:left w:val="single" w:sz="4" w:space="0" w:color="auto"/>
              <w:bottom w:val="nil"/>
              <w:right w:val="single" w:sz="4" w:space="0" w:color="auto"/>
            </w:tcBorders>
            <w:hideMark/>
          </w:tcPr>
          <w:p w14:paraId="7BB5CB46" w14:textId="77777777" w:rsidR="003915D2" w:rsidRDefault="003915D2">
            <w:pPr>
              <w:pStyle w:val="TAC"/>
              <w:rPr>
                <w:szCs w:val="18"/>
                <w:lang w:eastAsia="ja-JP"/>
              </w:rPr>
            </w:pPr>
            <w:r>
              <w:rPr>
                <w:szCs w:val="18"/>
                <w:lang w:val="fi-FI" w:eastAsia="fi-FI"/>
              </w:rPr>
              <w:t>DC_38_n79</w:t>
            </w:r>
          </w:p>
        </w:tc>
        <w:tc>
          <w:tcPr>
            <w:tcW w:w="2693" w:type="dxa"/>
            <w:tcBorders>
              <w:top w:val="single" w:sz="4" w:space="0" w:color="auto"/>
              <w:left w:val="nil"/>
              <w:bottom w:val="single" w:sz="4" w:space="0" w:color="auto"/>
              <w:right w:val="single" w:sz="4" w:space="0" w:color="auto"/>
            </w:tcBorders>
            <w:vAlign w:val="bottom"/>
            <w:hideMark/>
          </w:tcPr>
          <w:p w14:paraId="084434EB" w14:textId="77777777" w:rsidR="003915D2" w:rsidRDefault="003915D2">
            <w:pPr>
              <w:pStyle w:val="TAL"/>
              <w:rPr>
                <w:rFonts w:cs="Arial"/>
                <w:szCs w:val="18"/>
              </w:rPr>
            </w:pPr>
            <w:r>
              <w:rPr>
                <w:szCs w:val="18"/>
              </w:rPr>
              <w:t xml:space="preserve">E-UTRA Band 1, 3, 5, 8, 28, 34, 40, </w:t>
            </w:r>
            <w:r>
              <w:rPr>
                <w:szCs w:val="18"/>
                <w:lang w:eastAsia="ja-JP"/>
              </w:rPr>
              <w:t>42, 65, 74</w:t>
            </w:r>
          </w:p>
        </w:tc>
        <w:tc>
          <w:tcPr>
            <w:tcW w:w="1276" w:type="dxa"/>
            <w:tcBorders>
              <w:top w:val="single" w:sz="4" w:space="0" w:color="auto"/>
              <w:left w:val="nil"/>
              <w:bottom w:val="single" w:sz="4" w:space="0" w:color="auto"/>
              <w:right w:val="single" w:sz="4" w:space="0" w:color="auto"/>
            </w:tcBorders>
            <w:vAlign w:val="center"/>
            <w:hideMark/>
          </w:tcPr>
          <w:p w14:paraId="3BAED1D8" w14:textId="77777777" w:rsidR="003915D2" w:rsidRDefault="003915D2">
            <w:pPr>
              <w:pStyle w:val="TAC"/>
              <w:rPr>
                <w:szCs w:val="18"/>
              </w:rPr>
            </w:pPr>
            <w:r>
              <w:rPr>
                <w:szCs w:val="18"/>
              </w:rPr>
              <w:t>F</w:t>
            </w:r>
            <w:r>
              <w:rPr>
                <w:szCs w:val="18"/>
                <w:vertAlign w:val="subscript"/>
                <w:lang w:eastAsia="ja-JP"/>
              </w:rPr>
              <w:t>DL_low</w:t>
            </w:r>
          </w:p>
        </w:tc>
        <w:tc>
          <w:tcPr>
            <w:tcW w:w="425" w:type="dxa"/>
            <w:tcBorders>
              <w:top w:val="single" w:sz="4" w:space="0" w:color="auto"/>
              <w:left w:val="nil"/>
              <w:bottom w:val="single" w:sz="4" w:space="0" w:color="auto"/>
              <w:right w:val="single" w:sz="4" w:space="0" w:color="auto"/>
            </w:tcBorders>
            <w:vAlign w:val="center"/>
            <w:hideMark/>
          </w:tcPr>
          <w:p w14:paraId="3CB52755" w14:textId="77777777" w:rsidR="003915D2" w:rsidRDefault="003915D2">
            <w:pPr>
              <w:pStyle w:val="TAC"/>
              <w:rPr>
                <w:szCs w:val="18"/>
              </w:rPr>
            </w:pPr>
            <w:r>
              <w:rPr>
                <w:szCs w:val="18"/>
              </w:rPr>
              <w:t>-</w:t>
            </w:r>
          </w:p>
        </w:tc>
        <w:tc>
          <w:tcPr>
            <w:tcW w:w="1134" w:type="dxa"/>
            <w:tcBorders>
              <w:top w:val="single" w:sz="4" w:space="0" w:color="auto"/>
              <w:left w:val="nil"/>
              <w:bottom w:val="single" w:sz="4" w:space="0" w:color="auto"/>
              <w:right w:val="single" w:sz="4" w:space="0" w:color="auto"/>
            </w:tcBorders>
            <w:vAlign w:val="center"/>
            <w:hideMark/>
          </w:tcPr>
          <w:p w14:paraId="0CB2B5E2" w14:textId="77777777" w:rsidR="003915D2" w:rsidRDefault="003915D2">
            <w:pPr>
              <w:pStyle w:val="TAC"/>
              <w:rPr>
                <w:szCs w:val="18"/>
              </w:rPr>
            </w:pPr>
            <w:r>
              <w:rPr>
                <w:szCs w:val="18"/>
              </w:rPr>
              <w:t>F</w:t>
            </w:r>
            <w:r>
              <w:rPr>
                <w:szCs w:val="18"/>
                <w:vertAlign w:val="subscript"/>
                <w:lang w:eastAsia="ja-JP"/>
              </w:rPr>
              <w:t>DL_high</w:t>
            </w:r>
          </w:p>
        </w:tc>
        <w:tc>
          <w:tcPr>
            <w:tcW w:w="992" w:type="dxa"/>
            <w:tcBorders>
              <w:top w:val="single" w:sz="4" w:space="0" w:color="auto"/>
              <w:left w:val="nil"/>
              <w:bottom w:val="single" w:sz="4" w:space="0" w:color="auto"/>
              <w:right w:val="single" w:sz="4" w:space="0" w:color="auto"/>
            </w:tcBorders>
            <w:vAlign w:val="center"/>
            <w:hideMark/>
          </w:tcPr>
          <w:p w14:paraId="3EF855F3" w14:textId="77777777" w:rsidR="003915D2" w:rsidRDefault="003915D2">
            <w:pPr>
              <w:pStyle w:val="TAC"/>
              <w:rPr>
                <w:szCs w:val="18"/>
              </w:rPr>
            </w:pPr>
            <w:r>
              <w:rPr>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5806239E" w14:textId="77777777" w:rsidR="003915D2" w:rsidRDefault="003915D2">
            <w:pPr>
              <w:pStyle w:val="TAC"/>
              <w:rPr>
                <w:szCs w:val="18"/>
              </w:rPr>
            </w:pPr>
            <w:r>
              <w:rPr>
                <w:szCs w:val="18"/>
              </w:rPr>
              <w:t>1</w:t>
            </w:r>
          </w:p>
        </w:tc>
        <w:tc>
          <w:tcPr>
            <w:tcW w:w="1134" w:type="dxa"/>
            <w:tcBorders>
              <w:top w:val="single" w:sz="4" w:space="0" w:color="auto"/>
              <w:left w:val="nil"/>
              <w:bottom w:val="single" w:sz="4" w:space="0" w:color="auto"/>
              <w:right w:val="single" w:sz="4" w:space="0" w:color="auto"/>
            </w:tcBorders>
            <w:noWrap/>
            <w:vAlign w:val="center"/>
          </w:tcPr>
          <w:p w14:paraId="7E914427" w14:textId="77777777" w:rsidR="003915D2" w:rsidRDefault="003915D2">
            <w:pPr>
              <w:pStyle w:val="TAC"/>
              <w:rPr>
                <w:szCs w:val="18"/>
                <w:lang w:eastAsia="zh-CN"/>
              </w:rPr>
            </w:pPr>
          </w:p>
        </w:tc>
      </w:tr>
      <w:tr w:rsidR="003915D2" w14:paraId="104B0433" w14:textId="77777777" w:rsidTr="003915D2">
        <w:trPr>
          <w:gridBefore w:val="1"/>
          <w:wBefore w:w="25" w:type="dxa"/>
          <w:trHeight w:val="187"/>
          <w:jc w:val="center"/>
        </w:trPr>
        <w:tc>
          <w:tcPr>
            <w:tcW w:w="10773" w:type="dxa"/>
            <w:vMerge/>
            <w:tcBorders>
              <w:top w:val="single" w:sz="4" w:space="0" w:color="auto"/>
              <w:left w:val="single" w:sz="4" w:space="0" w:color="auto"/>
              <w:bottom w:val="nil"/>
              <w:right w:val="single" w:sz="4" w:space="0" w:color="auto"/>
            </w:tcBorders>
            <w:vAlign w:val="center"/>
            <w:hideMark/>
          </w:tcPr>
          <w:p w14:paraId="190F2135" w14:textId="77777777" w:rsidR="003915D2" w:rsidRDefault="003915D2">
            <w:pPr>
              <w:spacing w:after="0"/>
              <w:rPr>
                <w:rFonts w:ascii="Arial" w:hAnsi="Arial"/>
                <w:sz w:val="18"/>
                <w:szCs w:val="18"/>
                <w:lang w:eastAsia="ja-JP"/>
              </w:rPr>
            </w:pPr>
          </w:p>
        </w:tc>
        <w:tc>
          <w:tcPr>
            <w:tcW w:w="2693" w:type="dxa"/>
            <w:tcBorders>
              <w:top w:val="single" w:sz="4" w:space="0" w:color="auto"/>
              <w:left w:val="nil"/>
              <w:bottom w:val="single" w:sz="4" w:space="0" w:color="auto"/>
              <w:right w:val="single" w:sz="4" w:space="0" w:color="auto"/>
            </w:tcBorders>
            <w:vAlign w:val="center"/>
            <w:hideMark/>
          </w:tcPr>
          <w:p w14:paraId="7479BAAE" w14:textId="77777777" w:rsidR="003915D2" w:rsidRDefault="003915D2">
            <w:pPr>
              <w:pStyle w:val="TAL"/>
              <w:rPr>
                <w:rFonts w:cs="Arial"/>
                <w:szCs w:val="18"/>
              </w:rPr>
            </w:pPr>
            <w:r>
              <w:rPr>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7CFB8989" w14:textId="77777777" w:rsidR="003915D2" w:rsidRDefault="003915D2">
            <w:pPr>
              <w:pStyle w:val="TAC"/>
              <w:rPr>
                <w:szCs w:val="18"/>
              </w:rPr>
            </w:pPr>
            <w:r>
              <w:rPr>
                <w:rFonts w:cs="Arial"/>
                <w:szCs w:val="18"/>
              </w:rPr>
              <w:t>2620</w:t>
            </w:r>
          </w:p>
        </w:tc>
        <w:tc>
          <w:tcPr>
            <w:tcW w:w="425" w:type="dxa"/>
            <w:tcBorders>
              <w:top w:val="single" w:sz="4" w:space="0" w:color="auto"/>
              <w:left w:val="nil"/>
              <w:bottom w:val="single" w:sz="4" w:space="0" w:color="auto"/>
              <w:right w:val="single" w:sz="4" w:space="0" w:color="auto"/>
            </w:tcBorders>
            <w:vAlign w:val="center"/>
            <w:hideMark/>
          </w:tcPr>
          <w:p w14:paraId="58D8555D" w14:textId="77777777" w:rsidR="003915D2" w:rsidRDefault="003915D2">
            <w:pPr>
              <w:pStyle w:val="TAC"/>
              <w:rPr>
                <w:szCs w:val="18"/>
              </w:rPr>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7E4FAFB7" w14:textId="77777777" w:rsidR="003915D2" w:rsidRDefault="003915D2">
            <w:pPr>
              <w:pStyle w:val="TAC"/>
              <w:rPr>
                <w:szCs w:val="18"/>
              </w:rPr>
            </w:pPr>
            <w:r>
              <w:rPr>
                <w:rFonts w:cs="Arial"/>
                <w:szCs w:val="18"/>
              </w:rPr>
              <w:t>2645</w:t>
            </w:r>
          </w:p>
        </w:tc>
        <w:tc>
          <w:tcPr>
            <w:tcW w:w="992" w:type="dxa"/>
            <w:tcBorders>
              <w:top w:val="single" w:sz="4" w:space="0" w:color="auto"/>
              <w:left w:val="nil"/>
              <w:bottom w:val="single" w:sz="4" w:space="0" w:color="auto"/>
              <w:right w:val="single" w:sz="4" w:space="0" w:color="auto"/>
            </w:tcBorders>
            <w:vAlign w:val="center"/>
            <w:hideMark/>
          </w:tcPr>
          <w:p w14:paraId="52150500" w14:textId="77777777" w:rsidR="003915D2" w:rsidRDefault="003915D2">
            <w:pPr>
              <w:pStyle w:val="TAC"/>
              <w:rPr>
                <w:szCs w:val="18"/>
              </w:rPr>
            </w:pPr>
            <w:r>
              <w:rPr>
                <w:rFonts w:cs="Arial"/>
                <w:szCs w:val="18"/>
              </w:rPr>
              <w:t>-15.5</w:t>
            </w:r>
          </w:p>
        </w:tc>
        <w:tc>
          <w:tcPr>
            <w:tcW w:w="1134" w:type="dxa"/>
            <w:tcBorders>
              <w:top w:val="single" w:sz="4" w:space="0" w:color="auto"/>
              <w:left w:val="nil"/>
              <w:bottom w:val="single" w:sz="4" w:space="0" w:color="auto"/>
              <w:right w:val="single" w:sz="4" w:space="0" w:color="auto"/>
            </w:tcBorders>
            <w:noWrap/>
            <w:vAlign w:val="center"/>
            <w:hideMark/>
          </w:tcPr>
          <w:p w14:paraId="0B6DC538" w14:textId="77777777" w:rsidR="003915D2" w:rsidRDefault="003915D2">
            <w:pPr>
              <w:pStyle w:val="TAC"/>
              <w:rPr>
                <w:szCs w:val="18"/>
              </w:rPr>
            </w:pPr>
            <w:r>
              <w:rPr>
                <w:rFonts w:cs="Arial"/>
                <w:szCs w:val="18"/>
              </w:rPr>
              <w:t>5</w:t>
            </w:r>
          </w:p>
        </w:tc>
        <w:tc>
          <w:tcPr>
            <w:tcW w:w="1134" w:type="dxa"/>
            <w:tcBorders>
              <w:top w:val="single" w:sz="4" w:space="0" w:color="auto"/>
              <w:left w:val="nil"/>
              <w:bottom w:val="single" w:sz="4" w:space="0" w:color="auto"/>
              <w:right w:val="single" w:sz="4" w:space="0" w:color="auto"/>
            </w:tcBorders>
            <w:noWrap/>
            <w:hideMark/>
          </w:tcPr>
          <w:p w14:paraId="0D339E42" w14:textId="77777777" w:rsidR="003915D2" w:rsidRDefault="003915D2">
            <w:pPr>
              <w:pStyle w:val="TAC"/>
              <w:rPr>
                <w:szCs w:val="18"/>
                <w:lang w:eastAsia="zh-CN"/>
              </w:rPr>
            </w:pPr>
            <w:r>
              <w:rPr>
                <w:szCs w:val="18"/>
              </w:rPr>
              <w:t>5, 7, 22</w:t>
            </w:r>
          </w:p>
        </w:tc>
      </w:tr>
      <w:tr w:rsidR="003915D2" w14:paraId="137AD91B" w14:textId="77777777" w:rsidTr="003915D2">
        <w:trPr>
          <w:gridBefore w:val="1"/>
          <w:wBefore w:w="25" w:type="dxa"/>
          <w:trHeight w:val="187"/>
          <w:jc w:val="center"/>
        </w:trPr>
        <w:tc>
          <w:tcPr>
            <w:tcW w:w="10773" w:type="dxa"/>
            <w:vMerge/>
            <w:tcBorders>
              <w:top w:val="single" w:sz="4" w:space="0" w:color="auto"/>
              <w:left w:val="single" w:sz="4" w:space="0" w:color="auto"/>
              <w:bottom w:val="nil"/>
              <w:right w:val="single" w:sz="4" w:space="0" w:color="auto"/>
            </w:tcBorders>
            <w:vAlign w:val="center"/>
            <w:hideMark/>
          </w:tcPr>
          <w:p w14:paraId="28ECD12D" w14:textId="77777777" w:rsidR="003915D2" w:rsidRDefault="003915D2">
            <w:pPr>
              <w:spacing w:after="0"/>
              <w:rPr>
                <w:rFonts w:ascii="Arial" w:hAnsi="Arial"/>
                <w:sz w:val="18"/>
                <w:szCs w:val="18"/>
                <w:lang w:eastAsia="ja-JP"/>
              </w:rPr>
            </w:pPr>
          </w:p>
        </w:tc>
        <w:tc>
          <w:tcPr>
            <w:tcW w:w="2693" w:type="dxa"/>
            <w:tcBorders>
              <w:top w:val="single" w:sz="4" w:space="0" w:color="auto"/>
              <w:left w:val="nil"/>
              <w:bottom w:val="single" w:sz="4" w:space="0" w:color="auto"/>
              <w:right w:val="single" w:sz="4" w:space="0" w:color="auto"/>
            </w:tcBorders>
            <w:vAlign w:val="center"/>
            <w:hideMark/>
          </w:tcPr>
          <w:p w14:paraId="20216B1D" w14:textId="77777777" w:rsidR="003915D2" w:rsidRDefault="003915D2">
            <w:pPr>
              <w:pStyle w:val="TAL"/>
              <w:rPr>
                <w:rFonts w:cs="Arial"/>
                <w:szCs w:val="18"/>
              </w:rPr>
            </w:pPr>
            <w:r>
              <w:rPr>
                <w:szCs w:val="18"/>
              </w:rPr>
              <w:t>Frequency range</w:t>
            </w:r>
          </w:p>
        </w:tc>
        <w:tc>
          <w:tcPr>
            <w:tcW w:w="1276" w:type="dxa"/>
            <w:tcBorders>
              <w:top w:val="single" w:sz="4" w:space="0" w:color="auto"/>
              <w:left w:val="nil"/>
              <w:bottom w:val="single" w:sz="4" w:space="0" w:color="auto"/>
              <w:right w:val="single" w:sz="4" w:space="0" w:color="auto"/>
            </w:tcBorders>
            <w:vAlign w:val="center"/>
            <w:hideMark/>
          </w:tcPr>
          <w:p w14:paraId="3D17011E" w14:textId="77777777" w:rsidR="003915D2" w:rsidRDefault="003915D2">
            <w:pPr>
              <w:pStyle w:val="TAC"/>
              <w:rPr>
                <w:szCs w:val="18"/>
              </w:rPr>
            </w:pPr>
            <w:r>
              <w:rPr>
                <w:rFonts w:cs="Arial"/>
                <w:szCs w:val="18"/>
              </w:rPr>
              <w:t>2645</w:t>
            </w:r>
          </w:p>
        </w:tc>
        <w:tc>
          <w:tcPr>
            <w:tcW w:w="425" w:type="dxa"/>
            <w:tcBorders>
              <w:top w:val="single" w:sz="4" w:space="0" w:color="auto"/>
              <w:left w:val="nil"/>
              <w:bottom w:val="single" w:sz="4" w:space="0" w:color="auto"/>
              <w:right w:val="single" w:sz="4" w:space="0" w:color="auto"/>
            </w:tcBorders>
            <w:vAlign w:val="center"/>
            <w:hideMark/>
          </w:tcPr>
          <w:p w14:paraId="36929D9D" w14:textId="77777777" w:rsidR="003915D2" w:rsidRDefault="003915D2">
            <w:pPr>
              <w:pStyle w:val="TAC"/>
              <w:rPr>
                <w:szCs w:val="18"/>
              </w:rPr>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31B54EFA" w14:textId="77777777" w:rsidR="003915D2" w:rsidRDefault="003915D2">
            <w:pPr>
              <w:pStyle w:val="TAC"/>
              <w:rPr>
                <w:szCs w:val="18"/>
              </w:rPr>
            </w:pPr>
            <w:r>
              <w:rPr>
                <w:rFonts w:cs="Arial"/>
                <w:szCs w:val="18"/>
              </w:rPr>
              <w:t>2690</w:t>
            </w:r>
          </w:p>
        </w:tc>
        <w:tc>
          <w:tcPr>
            <w:tcW w:w="992" w:type="dxa"/>
            <w:tcBorders>
              <w:top w:val="single" w:sz="4" w:space="0" w:color="auto"/>
              <w:left w:val="nil"/>
              <w:bottom w:val="single" w:sz="4" w:space="0" w:color="auto"/>
              <w:right w:val="single" w:sz="4" w:space="0" w:color="auto"/>
            </w:tcBorders>
            <w:vAlign w:val="center"/>
            <w:hideMark/>
          </w:tcPr>
          <w:p w14:paraId="13A3967A" w14:textId="77777777" w:rsidR="003915D2" w:rsidRDefault="003915D2">
            <w:pPr>
              <w:pStyle w:val="TAC"/>
              <w:rPr>
                <w:szCs w:val="18"/>
              </w:rPr>
            </w:pPr>
            <w:r>
              <w:rPr>
                <w:rFonts w:cs="Arial"/>
                <w:szCs w:val="18"/>
              </w:rPr>
              <w:t>-40</w:t>
            </w:r>
          </w:p>
        </w:tc>
        <w:tc>
          <w:tcPr>
            <w:tcW w:w="1134" w:type="dxa"/>
            <w:tcBorders>
              <w:top w:val="single" w:sz="4" w:space="0" w:color="auto"/>
              <w:left w:val="nil"/>
              <w:bottom w:val="single" w:sz="4" w:space="0" w:color="auto"/>
              <w:right w:val="single" w:sz="4" w:space="0" w:color="auto"/>
            </w:tcBorders>
            <w:noWrap/>
            <w:vAlign w:val="center"/>
            <w:hideMark/>
          </w:tcPr>
          <w:p w14:paraId="05D08F01" w14:textId="77777777" w:rsidR="003915D2" w:rsidRDefault="003915D2">
            <w:pPr>
              <w:pStyle w:val="TAC"/>
              <w:rPr>
                <w:szCs w:val="18"/>
              </w:rPr>
            </w:pPr>
            <w:r>
              <w:rPr>
                <w:rFonts w:cs="Arial"/>
                <w:szCs w:val="18"/>
              </w:rPr>
              <w:t>1</w:t>
            </w:r>
          </w:p>
        </w:tc>
        <w:tc>
          <w:tcPr>
            <w:tcW w:w="1134" w:type="dxa"/>
            <w:tcBorders>
              <w:top w:val="single" w:sz="4" w:space="0" w:color="auto"/>
              <w:left w:val="nil"/>
              <w:bottom w:val="single" w:sz="4" w:space="0" w:color="auto"/>
              <w:right w:val="single" w:sz="4" w:space="0" w:color="auto"/>
            </w:tcBorders>
            <w:noWrap/>
            <w:hideMark/>
          </w:tcPr>
          <w:p w14:paraId="2D0AD42F" w14:textId="77777777" w:rsidR="003915D2" w:rsidRDefault="003915D2">
            <w:pPr>
              <w:pStyle w:val="TAC"/>
              <w:rPr>
                <w:szCs w:val="18"/>
                <w:lang w:eastAsia="zh-CN"/>
              </w:rPr>
            </w:pPr>
            <w:r>
              <w:rPr>
                <w:szCs w:val="18"/>
              </w:rPr>
              <w:t>5, 22</w:t>
            </w:r>
          </w:p>
        </w:tc>
      </w:tr>
      <w:tr w:rsidR="003915D2" w14:paraId="6C3F858A"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AE7A5F7" w14:textId="77777777" w:rsidR="003915D2" w:rsidRDefault="003915D2">
            <w:pPr>
              <w:pStyle w:val="TAC"/>
              <w:rPr>
                <w:lang w:eastAsia="zh-TW"/>
              </w:rPr>
            </w:pPr>
            <w:r>
              <w:rPr>
                <w:lang w:eastAsia="ja-JP"/>
              </w:rPr>
              <w:lastRenderedPageBreak/>
              <w:t>DC_39_n40</w:t>
            </w:r>
          </w:p>
        </w:tc>
        <w:tc>
          <w:tcPr>
            <w:tcW w:w="2693" w:type="dxa"/>
            <w:tcBorders>
              <w:top w:val="single" w:sz="4" w:space="0" w:color="auto"/>
              <w:left w:val="nil"/>
              <w:bottom w:val="single" w:sz="4" w:space="0" w:color="auto"/>
              <w:right w:val="single" w:sz="4" w:space="0" w:color="auto"/>
            </w:tcBorders>
            <w:hideMark/>
          </w:tcPr>
          <w:p w14:paraId="53D6E7AB" w14:textId="77777777" w:rsidR="003915D2" w:rsidRDefault="003915D2">
            <w:pPr>
              <w:pStyle w:val="TAL"/>
            </w:pPr>
            <w:r>
              <w:rPr>
                <w:rFonts w:cs="Arial"/>
              </w:rPr>
              <w:t xml:space="preserve">E-UTRA Band </w:t>
            </w:r>
            <w:r>
              <w:rPr>
                <w:rFonts w:cs="Arial"/>
                <w:lang w:eastAsia="zh-CN"/>
              </w:rPr>
              <w:t>1, 8, 22, 26, 28, 34, 41, 42, 44, 45, 50, 51, 52, 73, 74</w:t>
            </w:r>
          </w:p>
        </w:tc>
        <w:tc>
          <w:tcPr>
            <w:tcW w:w="1276" w:type="dxa"/>
            <w:tcBorders>
              <w:top w:val="single" w:sz="4" w:space="0" w:color="auto"/>
              <w:left w:val="nil"/>
              <w:bottom w:val="single" w:sz="4" w:space="0" w:color="auto"/>
              <w:right w:val="single" w:sz="4" w:space="0" w:color="auto"/>
            </w:tcBorders>
            <w:hideMark/>
          </w:tcPr>
          <w:p w14:paraId="76827D89"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716D8A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2811C5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E27E6A6"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5BC87A58"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tcPr>
          <w:p w14:paraId="350A6E8A" w14:textId="77777777" w:rsidR="003915D2" w:rsidRDefault="003915D2">
            <w:pPr>
              <w:pStyle w:val="TAC"/>
              <w:rPr>
                <w:lang w:eastAsia="zh-CN"/>
              </w:rPr>
            </w:pPr>
          </w:p>
        </w:tc>
      </w:tr>
      <w:tr w:rsidR="003915D2" w14:paraId="0225083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BF2DE11" w14:textId="77777777" w:rsidR="003915D2" w:rsidRDefault="003915D2">
            <w:pPr>
              <w:pStyle w:val="TAC"/>
              <w:rPr>
                <w:rFonts w:eastAsia="Malgun Gothic"/>
                <w:lang w:eastAsia="zh-CN"/>
              </w:rPr>
            </w:pPr>
          </w:p>
        </w:tc>
        <w:tc>
          <w:tcPr>
            <w:tcW w:w="2693" w:type="dxa"/>
            <w:tcBorders>
              <w:top w:val="single" w:sz="4" w:space="0" w:color="auto"/>
              <w:left w:val="nil"/>
              <w:bottom w:val="single" w:sz="4" w:space="0" w:color="auto"/>
              <w:right w:val="single" w:sz="4" w:space="0" w:color="auto"/>
            </w:tcBorders>
            <w:hideMark/>
          </w:tcPr>
          <w:p w14:paraId="0F3E116A" w14:textId="77777777" w:rsidR="003915D2" w:rsidRDefault="003915D2">
            <w:pPr>
              <w:pStyle w:val="TAL"/>
            </w:pPr>
            <w:r>
              <w:rPr>
                <w:rFonts w:cs="Arial"/>
                <w:lang w:eastAsia="zh-CN"/>
              </w:rPr>
              <w:t>NR Band n77, n78, n79</w:t>
            </w:r>
          </w:p>
        </w:tc>
        <w:tc>
          <w:tcPr>
            <w:tcW w:w="1276" w:type="dxa"/>
            <w:tcBorders>
              <w:top w:val="single" w:sz="4" w:space="0" w:color="auto"/>
              <w:left w:val="nil"/>
              <w:bottom w:val="single" w:sz="4" w:space="0" w:color="auto"/>
              <w:right w:val="single" w:sz="4" w:space="0" w:color="auto"/>
            </w:tcBorders>
            <w:hideMark/>
          </w:tcPr>
          <w:p w14:paraId="5B2EBDD0"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B34B82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089264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88E4C88"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161AD5F9"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hideMark/>
          </w:tcPr>
          <w:p w14:paraId="1E8F7FC2" w14:textId="77777777" w:rsidR="003915D2" w:rsidRDefault="003915D2">
            <w:pPr>
              <w:pStyle w:val="TAC"/>
              <w:rPr>
                <w:lang w:eastAsia="zh-CN"/>
              </w:rPr>
            </w:pPr>
            <w:r>
              <w:t>2</w:t>
            </w:r>
          </w:p>
        </w:tc>
      </w:tr>
      <w:tr w:rsidR="003915D2" w14:paraId="734C71E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1B85462" w14:textId="77777777" w:rsidR="003915D2" w:rsidRDefault="003915D2">
            <w:pPr>
              <w:pStyle w:val="TAC"/>
              <w:rPr>
                <w:rFonts w:eastAsia="Malgun Gothic"/>
                <w:lang w:eastAsia="zh-CN"/>
              </w:rPr>
            </w:pPr>
          </w:p>
        </w:tc>
        <w:tc>
          <w:tcPr>
            <w:tcW w:w="2693" w:type="dxa"/>
            <w:tcBorders>
              <w:top w:val="single" w:sz="4" w:space="0" w:color="auto"/>
              <w:left w:val="nil"/>
              <w:bottom w:val="single" w:sz="4" w:space="0" w:color="auto"/>
              <w:right w:val="single" w:sz="4" w:space="0" w:color="auto"/>
            </w:tcBorders>
            <w:hideMark/>
          </w:tcPr>
          <w:p w14:paraId="778A14DC"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074F23ED" w14:textId="77777777" w:rsidR="003915D2" w:rsidRDefault="003915D2">
            <w:pPr>
              <w:pStyle w:val="TAC"/>
            </w:pPr>
            <w:r>
              <w:t>18</w:t>
            </w:r>
            <w:r>
              <w:rPr>
                <w:lang w:eastAsia="zh-CN"/>
              </w:rPr>
              <w:t>05</w:t>
            </w:r>
          </w:p>
        </w:tc>
        <w:tc>
          <w:tcPr>
            <w:tcW w:w="425" w:type="dxa"/>
            <w:tcBorders>
              <w:top w:val="single" w:sz="4" w:space="0" w:color="auto"/>
              <w:left w:val="nil"/>
              <w:bottom w:val="single" w:sz="4" w:space="0" w:color="auto"/>
              <w:right w:val="single" w:sz="4" w:space="0" w:color="auto"/>
            </w:tcBorders>
          </w:tcPr>
          <w:p w14:paraId="0221F313"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6B76C750" w14:textId="77777777" w:rsidR="003915D2" w:rsidRDefault="003915D2">
            <w:pPr>
              <w:pStyle w:val="TAC"/>
            </w:pPr>
            <w:r>
              <w:rPr>
                <w:lang w:eastAsia="zh-CN"/>
              </w:rPr>
              <w:t>1855</w:t>
            </w:r>
          </w:p>
        </w:tc>
        <w:tc>
          <w:tcPr>
            <w:tcW w:w="992" w:type="dxa"/>
            <w:tcBorders>
              <w:top w:val="single" w:sz="4" w:space="0" w:color="auto"/>
              <w:left w:val="nil"/>
              <w:bottom w:val="single" w:sz="4" w:space="0" w:color="auto"/>
              <w:right w:val="single" w:sz="4" w:space="0" w:color="auto"/>
            </w:tcBorders>
            <w:hideMark/>
          </w:tcPr>
          <w:p w14:paraId="46C936BC" w14:textId="77777777" w:rsidR="003915D2" w:rsidRDefault="003915D2">
            <w:pPr>
              <w:pStyle w:val="TAC"/>
              <w:rPr>
                <w:lang w:eastAsia="zh-CN"/>
              </w:rPr>
            </w:pPr>
            <w:r>
              <w:t>-</w:t>
            </w:r>
            <w:r>
              <w:rPr>
                <w:lang w:eastAsia="zh-CN"/>
              </w:rPr>
              <w:t>40</w:t>
            </w:r>
          </w:p>
        </w:tc>
        <w:tc>
          <w:tcPr>
            <w:tcW w:w="1134" w:type="dxa"/>
            <w:tcBorders>
              <w:top w:val="single" w:sz="4" w:space="0" w:color="auto"/>
              <w:left w:val="nil"/>
              <w:bottom w:val="single" w:sz="4" w:space="0" w:color="auto"/>
              <w:right w:val="single" w:sz="4" w:space="0" w:color="auto"/>
            </w:tcBorders>
            <w:noWrap/>
            <w:hideMark/>
          </w:tcPr>
          <w:p w14:paraId="30459FA4" w14:textId="77777777" w:rsidR="003915D2" w:rsidRDefault="003915D2">
            <w:pPr>
              <w:pStyle w:val="TAC"/>
              <w:rPr>
                <w:lang w:eastAsia="zh-CN"/>
              </w:rPr>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7A0A2C25" w14:textId="77777777" w:rsidR="003915D2" w:rsidRDefault="003915D2">
            <w:pPr>
              <w:pStyle w:val="TAC"/>
              <w:rPr>
                <w:lang w:eastAsia="zh-CN"/>
              </w:rPr>
            </w:pPr>
            <w:r>
              <w:rPr>
                <w:lang w:eastAsia="zh-CN"/>
              </w:rPr>
              <w:t>18</w:t>
            </w:r>
          </w:p>
        </w:tc>
      </w:tr>
      <w:tr w:rsidR="003915D2" w14:paraId="6A95C2DA"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56BAFC31" w14:textId="77777777" w:rsidR="003915D2" w:rsidRDefault="003915D2">
            <w:pPr>
              <w:pStyle w:val="TAC"/>
              <w:rPr>
                <w:rFonts w:eastAsia="Malgun Gothic"/>
                <w:lang w:eastAsia="zh-CN"/>
              </w:rPr>
            </w:pPr>
          </w:p>
        </w:tc>
        <w:tc>
          <w:tcPr>
            <w:tcW w:w="2693" w:type="dxa"/>
            <w:tcBorders>
              <w:top w:val="single" w:sz="4" w:space="0" w:color="auto"/>
              <w:left w:val="nil"/>
              <w:bottom w:val="single" w:sz="4" w:space="0" w:color="auto"/>
              <w:right w:val="single" w:sz="4" w:space="0" w:color="auto"/>
            </w:tcBorders>
            <w:hideMark/>
          </w:tcPr>
          <w:p w14:paraId="5E69CA14" w14:textId="77777777" w:rsidR="003915D2" w:rsidRDefault="003915D2">
            <w:pPr>
              <w:pStyle w:val="TAL"/>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1B7A38C9" w14:textId="77777777" w:rsidR="003915D2" w:rsidRDefault="003915D2">
            <w:pPr>
              <w:pStyle w:val="TAC"/>
            </w:pPr>
            <w:r>
              <w:t>1</w:t>
            </w:r>
            <w:r>
              <w:rPr>
                <w:lang w:eastAsia="zh-CN"/>
              </w:rPr>
              <w:t>855</w:t>
            </w:r>
          </w:p>
        </w:tc>
        <w:tc>
          <w:tcPr>
            <w:tcW w:w="425" w:type="dxa"/>
            <w:tcBorders>
              <w:top w:val="single" w:sz="4" w:space="0" w:color="auto"/>
              <w:left w:val="nil"/>
              <w:bottom w:val="single" w:sz="4" w:space="0" w:color="auto"/>
              <w:right w:val="single" w:sz="4" w:space="0" w:color="auto"/>
            </w:tcBorders>
          </w:tcPr>
          <w:p w14:paraId="3AE1307D"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6C0E1176" w14:textId="77777777" w:rsidR="003915D2" w:rsidRDefault="003915D2">
            <w:pPr>
              <w:pStyle w:val="TAC"/>
            </w:pPr>
            <w:r>
              <w:t>1</w:t>
            </w:r>
            <w:r>
              <w:rPr>
                <w:lang w:eastAsia="zh-CN"/>
              </w:rPr>
              <w:t>880</w:t>
            </w:r>
          </w:p>
        </w:tc>
        <w:tc>
          <w:tcPr>
            <w:tcW w:w="992" w:type="dxa"/>
            <w:tcBorders>
              <w:top w:val="single" w:sz="4" w:space="0" w:color="auto"/>
              <w:left w:val="nil"/>
              <w:bottom w:val="single" w:sz="4" w:space="0" w:color="auto"/>
              <w:right w:val="single" w:sz="4" w:space="0" w:color="auto"/>
            </w:tcBorders>
            <w:hideMark/>
          </w:tcPr>
          <w:p w14:paraId="72C0C4D7" w14:textId="77777777" w:rsidR="003915D2" w:rsidRDefault="003915D2">
            <w:pPr>
              <w:pStyle w:val="TAC"/>
              <w:rPr>
                <w:lang w:eastAsia="zh-CN"/>
              </w:rPr>
            </w:pPr>
            <w:r>
              <w:rPr>
                <w:lang w:eastAsia="zh-CN"/>
              </w:rPr>
              <w:t>-15.5</w:t>
            </w:r>
          </w:p>
        </w:tc>
        <w:tc>
          <w:tcPr>
            <w:tcW w:w="1134" w:type="dxa"/>
            <w:tcBorders>
              <w:top w:val="single" w:sz="4" w:space="0" w:color="auto"/>
              <w:left w:val="nil"/>
              <w:bottom w:val="single" w:sz="4" w:space="0" w:color="auto"/>
              <w:right w:val="single" w:sz="4" w:space="0" w:color="auto"/>
            </w:tcBorders>
            <w:noWrap/>
            <w:hideMark/>
          </w:tcPr>
          <w:p w14:paraId="684C5860" w14:textId="77777777" w:rsidR="003915D2" w:rsidRDefault="003915D2">
            <w:pPr>
              <w:pStyle w:val="TAC"/>
              <w:rPr>
                <w:lang w:eastAsia="zh-CN"/>
              </w:rPr>
            </w:pPr>
            <w:r>
              <w:t>5</w:t>
            </w:r>
          </w:p>
        </w:tc>
        <w:tc>
          <w:tcPr>
            <w:tcW w:w="1134" w:type="dxa"/>
            <w:tcBorders>
              <w:top w:val="single" w:sz="4" w:space="0" w:color="auto"/>
              <w:left w:val="nil"/>
              <w:bottom w:val="single" w:sz="4" w:space="0" w:color="auto"/>
              <w:right w:val="single" w:sz="4" w:space="0" w:color="auto"/>
            </w:tcBorders>
            <w:noWrap/>
            <w:hideMark/>
          </w:tcPr>
          <w:p w14:paraId="53E746D9" w14:textId="77777777" w:rsidR="003915D2" w:rsidRDefault="003915D2">
            <w:pPr>
              <w:pStyle w:val="TAC"/>
              <w:rPr>
                <w:lang w:eastAsia="zh-CN"/>
              </w:rPr>
            </w:pPr>
            <w:r>
              <w:t xml:space="preserve">5, 7, </w:t>
            </w:r>
            <w:r>
              <w:rPr>
                <w:lang w:eastAsia="zh-CN"/>
              </w:rPr>
              <w:t>18</w:t>
            </w:r>
          </w:p>
        </w:tc>
      </w:tr>
      <w:tr w:rsidR="003915D2" w14:paraId="69B3C261"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0E61251A" w14:textId="77777777" w:rsidR="003915D2" w:rsidRDefault="003915D2">
            <w:pPr>
              <w:pStyle w:val="TAC"/>
              <w:rPr>
                <w:lang w:eastAsia="ja-JP"/>
              </w:rPr>
            </w:pPr>
            <w:r>
              <w:rPr>
                <w:rFonts w:eastAsia="Malgun Gothic"/>
              </w:rPr>
              <w:t>DC</w:t>
            </w:r>
            <w:r>
              <w:t>_39_n41</w:t>
            </w:r>
          </w:p>
        </w:tc>
        <w:tc>
          <w:tcPr>
            <w:tcW w:w="2693" w:type="dxa"/>
            <w:tcBorders>
              <w:top w:val="single" w:sz="4" w:space="0" w:color="auto"/>
              <w:left w:val="nil"/>
              <w:bottom w:val="single" w:sz="4" w:space="0" w:color="auto"/>
              <w:right w:val="single" w:sz="4" w:space="0" w:color="auto"/>
            </w:tcBorders>
            <w:hideMark/>
          </w:tcPr>
          <w:p w14:paraId="3FD90C3F" w14:textId="77777777" w:rsidR="003915D2" w:rsidRDefault="003915D2">
            <w:pPr>
              <w:pStyle w:val="TAL"/>
              <w:rPr>
                <w:lang w:eastAsia="ja-JP"/>
              </w:rPr>
            </w:pPr>
            <w:r>
              <w:t xml:space="preserve">E-UTRA Band </w:t>
            </w:r>
            <w:r>
              <w:rPr>
                <w:lang w:eastAsia="ja-JP"/>
              </w:rPr>
              <w:t xml:space="preserve">1, 8, </w:t>
            </w:r>
            <w:r>
              <w:rPr>
                <w:lang w:eastAsia="zh-CN"/>
              </w:rPr>
              <w:t>26</w:t>
            </w:r>
            <w:r>
              <w:rPr>
                <w:lang w:eastAsia="ja-JP"/>
              </w:rPr>
              <w:t xml:space="preserve">, </w:t>
            </w:r>
            <w:r>
              <w:rPr>
                <w:rFonts w:cs="Arial"/>
                <w:lang w:eastAsia="zh-CN"/>
              </w:rPr>
              <w:t xml:space="preserve">28, </w:t>
            </w:r>
            <w:r>
              <w:rPr>
                <w:lang w:eastAsia="zh-CN"/>
              </w:rPr>
              <w:t>34</w:t>
            </w:r>
            <w:r>
              <w:rPr>
                <w:lang w:eastAsia="ja-JP"/>
              </w:rPr>
              <w:t xml:space="preserve">, </w:t>
            </w:r>
            <w:r>
              <w:rPr>
                <w:lang w:eastAsia="zh-CN"/>
              </w:rPr>
              <w:t>42</w:t>
            </w:r>
            <w:r>
              <w:rPr>
                <w:lang w:eastAsia="ja-JP"/>
              </w:rPr>
              <w:t xml:space="preserve">, </w:t>
            </w:r>
            <w:r>
              <w:rPr>
                <w:lang w:eastAsia="zh-CN"/>
              </w:rPr>
              <w:t>44</w:t>
            </w:r>
            <w:r>
              <w:rPr>
                <w:lang w:eastAsia="ja-JP"/>
              </w:rPr>
              <w:t>, 4</w:t>
            </w:r>
            <w:r>
              <w:rPr>
                <w:lang w:eastAsia="zh-CN"/>
              </w:rPr>
              <w:t>5</w:t>
            </w:r>
            <w:r>
              <w:rPr>
                <w:lang w:eastAsia="ja-JP"/>
              </w:rPr>
              <w:t>,</w:t>
            </w:r>
            <w:r>
              <w:rPr>
                <w:lang w:eastAsia="zh-CN"/>
              </w:rPr>
              <w:t xml:space="preserve"> 50</w:t>
            </w:r>
            <w:r>
              <w:rPr>
                <w:lang w:eastAsia="ja-JP"/>
              </w:rPr>
              <w:t xml:space="preserve">, </w:t>
            </w:r>
            <w:r>
              <w:rPr>
                <w:lang w:eastAsia="zh-CN"/>
              </w:rPr>
              <w:t>51, 74</w:t>
            </w:r>
          </w:p>
        </w:tc>
        <w:tc>
          <w:tcPr>
            <w:tcW w:w="1276" w:type="dxa"/>
            <w:tcBorders>
              <w:top w:val="single" w:sz="4" w:space="0" w:color="auto"/>
              <w:left w:val="nil"/>
              <w:bottom w:val="single" w:sz="4" w:space="0" w:color="auto"/>
              <w:right w:val="single" w:sz="4" w:space="0" w:color="auto"/>
            </w:tcBorders>
            <w:hideMark/>
          </w:tcPr>
          <w:p w14:paraId="04B79067"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12B65C9" w14:textId="77777777" w:rsidR="003915D2" w:rsidRDefault="003915D2">
            <w:pPr>
              <w:pStyle w:val="TAC"/>
              <w:rPr>
                <w:lang w:eastAsia="zh-CN"/>
              </w:rPr>
            </w:pPr>
            <w:r>
              <w:t>-</w:t>
            </w:r>
          </w:p>
        </w:tc>
        <w:tc>
          <w:tcPr>
            <w:tcW w:w="1134" w:type="dxa"/>
            <w:tcBorders>
              <w:top w:val="single" w:sz="4" w:space="0" w:color="auto"/>
              <w:left w:val="nil"/>
              <w:bottom w:val="single" w:sz="4" w:space="0" w:color="auto"/>
              <w:right w:val="single" w:sz="4" w:space="0" w:color="auto"/>
            </w:tcBorders>
            <w:hideMark/>
          </w:tcPr>
          <w:p w14:paraId="48EC837F"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47D70CF" w14:textId="77777777" w:rsidR="003915D2" w:rsidRDefault="003915D2">
            <w:pPr>
              <w:pStyle w:val="TAC"/>
              <w:rPr>
                <w:lang w:eastAsia="zh-CN"/>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4B5D8E97" w14:textId="77777777" w:rsidR="003915D2" w:rsidRDefault="003915D2">
            <w:pPr>
              <w:pStyle w:val="TAC"/>
              <w:rPr>
                <w:lang w:eastAsia="zh-CN"/>
              </w:rPr>
            </w:pPr>
            <w:r>
              <w:rPr>
                <w:lang w:eastAsia="zh-CN"/>
              </w:rPr>
              <w:t>1</w:t>
            </w:r>
          </w:p>
        </w:tc>
        <w:tc>
          <w:tcPr>
            <w:tcW w:w="1134" w:type="dxa"/>
            <w:tcBorders>
              <w:top w:val="single" w:sz="4" w:space="0" w:color="auto"/>
              <w:left w:val="nil"/>
              <w:bottom w:val="single" w:sz="4" w:space="0" w:color="auto"/>
              <w:right w:val="single" w:sz="4" w:space="0" w:color="auto"/>
            </w:tcBorders>
            <w:noWrap/>
          </w:tcPr>
          <w:p w14:paraId="5F340514" w14:textId="77777777" w:rsidR="003915D2" w:rsidRDefault="003915D2">
            <w:pPr>
              <w:pStyle w:val="TAC"/>
              <w:rPr>
                <w:lang w:eastAsia="zh-CN"/>
              </w:rPr>
            </w:pPr>
          </w:p>
        </w:tc>
      </w:tr>
      <w:tr w:rsidR="003915D2" w14:paraId="4708D64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034F59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ABE0FA5" w14:textId="77777777" w:rsidR="003915D2" w:rsidRDefault="003915D2">
            <w:pPr>
              <w:pStyle w:val="TAL"/>
              <w:rPr>
                <w:lang w:eastAsia="ja-JP"/>
              </w:rPr>
            </w:pPr>
            <w:r>
              <w:t>NR Band n77, n78</w:t>
            </w:r>
            <w:r>
              <w:rPr>
                <w:lang w:eastAsia="zh-CN"/>
              </w:rPr>
              <w:t>, n79</w:t>
            </w:r>
          </w:p>
        </w:tc>
        <w:tc>
          <w:tcPr>
            <w:tcW w:w="1276" w:type="dxa"/>
            <w:tcBorders>
              <w:top w:val="single" w:sz="4" w:space="0" w:color="auto"/>
              <w:left w:val="nil"/>
              <w:bottom w:val="single" w:sz="4" w:space="0" w:color="auto"/>
              <w:right w:val="single" w:sz="4" w:space="0" w:color="auto"/>
            </w:tcBorders>
            <w:hideMark/>
          </w:tcPr>
          <w:p w14:paraId="686B27D2" w14:textId="77777777" w:rsidR="003915D2" w:rsidRDefault="003915D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1E39F4B" w14:textId="77777777" w:rsidR="003915D2" w:rsidRDefault="003915D2">
            <w:pPr>
              <w:pStyle w:val="TAC"/>
              <w:rPr>
                <w:lang w:eastAsia="zh-CN"/>
              </w:rPr>
            </w:pPr>
            <w:r>
              <w:t>-</w:t>
            </w:r>
          </w:p>
        </w:tc>
        <w:tc>
          <w:tcPr>
            <w:tcW w:w="1134" w:type="dxa"/>
            <w:tcBorders>
              <w:top w:val="single" w:sz="4" w:space="0" w:color="auto"/>
              <w:left w:val="nil"/>
              <w:bottom w:val="single" w:sz="4" w:space="0" w:color="auto"/>
              <w:right w:val="single" w:sz="4" w:space="0" w:color="auto"/>
            </w:tcBorders>
            <w:hideMark/>
          </w:tcPr>
          <w:p w14:paraId="4462F1B0" w14:textId="77777777" w:rsidR="003915D2" w:rsidRDefault="003915D2">
            <w:pPr>
              <w:pStyle w:val="TAC"/>
              <w:rPr>
                <w:lang w:eastAsia="zh-C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2DEC714" w14:textId="77777777" w:rsidR="003915D2" w:rsidRDefault="003915D2">
            <w:pPr>
              <w:pStyle w:val="TAC"/>
              <w:rPr>
                <w:lang w:eastAsia="zh-CN"/>
              </w:rPr>
            </w:pPr>
            <w:r>
              <w:t>-50</w:t>
            </w:r>
          </w:p>
        </w:tc>
        <w:tc>
          <w:tcPr>
            <w:tcW w:w="1134" w:type="dxa"/>
            <w:tcBorders>
              <w:top w:val="single" w:sz="4" w:space="0" w:color="auto"/>
              <w:left w:val="nil"/>
              <w:bottom w:val="single" w:sz="4" w:space="0" w:color="auto"/>
              <w:right w:val="single" w:sz="4" w:space="0" w:color="auto"/>
            </w:tcBorders>
            <w:noWrap/>
            <w:hideMark/>
          </w:tcPr>
          <w:p w14:paraId="57881172"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hideMark/>
          </w:tcPr>
          <w:p w14:paraId="1A1231AF" w14:textId="77777777" w:rsidR="003915D2" w:rsidRDefault="003915D2">
            <w:pPr>
              <w:pStyle w:val="TAC"/>
              <w:rPr>
                <w:lang w:eastAsia="zh-CN"/>
              </w:rPr>
            </w:pPr>
            <w:r>
              <w:t>2</w:t>
            </w:r>
          </w:p>
        </w:tc>
      </w:tr>
      <w:tr w:rsidR="003915D2" w14:paraId="47DAE42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91205A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36F2ADD" w14:textId="77777777" w:rsidR="003915D2" w:rsidRDefault="003915D2">
            <w:pPr>
              <w:pStyle w:val="TAL"/>
            </w:pPr>
            <w:r>
              <w:t>E-UTRA Band</w:t>
            </w:r>
            <w:r>
              <w:rPr>
                <w:lang w:eastAsia="zh-CN"/>
              </w:rPr>
              <w:t xml:space="preserve"> 40</w:t>
            </w:r>
          </w:p>
        </w:tc>
        <w:tc>
          <w:tcPr>
            <w:tcW w:w="1276" w:type="dxa"/>
            <w:tcBorders>
              <w:top w:val="single" w:sz="4" w:space="0" w:color="auto"/>
              <w:left w:val="nil"/>
              <w:bottom w:val="single" w:sz="4" w:space="0" w:color="auto"/>
              <w:right w:val="single" w:sz="4" w:space="0" w:color="auto"/>
            </w:tcBorders>
            <w:hideMark/>
          </w:tcPr>
          <w:p w14:paraId="5ACC224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44C986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98046C4"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927BDBE" w14:textId="77777777" w:rsidR="003915D2" w:rsidRDefault="003915D2">
            <w:pPr>
              <w:pStyle w:val="TAC"/>
            </w:pPr>
            <w:r>
              <w:rPr>
                <w:lang w:eastAsia="zh-CN"/>
              </w:rPr>
              <w:t>-40</w:t>
            </w:r>
          </w:p>
        </w:tc>
        <w:tc>
          <w:tcPr>
            <w:tcW w:w="1134" w:type="dxa"/>
            <w:tcBorders>
              <w:top w:val="single" w:sz="4" w:space="0" w:color="auto"/>
              <w:left w:val="nil"/>
              <w:bottom w:val="single" w:sz="4" w:space="0" w:color="auto"/>
              <w:right w:val="single" w:sz="4" w:space="0" w:color="auto"/>
            </w:tcBorders>
            <w:noWrap/>
            <w:hideMark/>
          </w:tcPr>
          <w:p w14:paraId="04A71B7C"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tcPr>
          <w:p w14:paraId="19D62876" w14:textId="77777777" w:rsidR="003915D2" w:rsidRDefault="003915D2">
            <w:pPr>
              <w:pStyle w:val="TAC"/>
            </w:pPr>
          </w:p>
        </w:tc>
      </w:tr>
      <w:tr w:rsidR="003915D2" w14:paraId="0DF8066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36E6E6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E8D2F0B"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79528E7C" w14:textId="77777777" w:rsidR="003915D2" w:rsidRDefault="003915D2">
            <w:pPr>
              <w:pStyle w:val="TAC"/>
              <w:rPr>
                <w:lang w:eastAsia="zh-CN"/>
              </w:rPr>
            </w:pPr>
            <w:r>
              <w:t>1805</w:t>
            </w:r>
          </w:p>
        </w:tc>
        <w:tc>
          <w:tcPr>
            <w:tcW w:w="425" w:type="dxa"/>
            <w:tcBorders>
              <w:top w:val="single" w:sz="4" w:space="0" w:color="auto"/>
              <w:left w:val="nil"/>
              <w:bottom w:val="single" w:sz="4" w:space="0" w:color="auto"/>
              <w:right w:val="single" w:sz="4" w:space="0" w:color="auto"/>
            </w:tcBorders>
            <w:hideMark/>
          </w:tcPr>
          <w:p w14:paraId="6F3134EA" w14:textId="77777777" w:rsidR="003915D2" w:rsidRDefault="003915D2">
            <w:pPr>
              <w:pStyle w:val="TAC"/>
              <w:rPr>
                <w:lang w:eastAsia="zh-CN"/>
              </w:rPr>
            </w:pPr>
            <w:r>
              <w:t>-</w:t>
            </w:r>
          </w:p>
        </w:tc>
        <w:tc>
          <w:tcPr>
            <w:tcW w:w="1134" w:type="dxa"/>
            <w:tcBorders>
              <w:top w:val="single" w:sz="4" w:space="0" w:color="auto"/>
              <w:left w:val="nil"/>
              <w:bottom w:val="single" w:sz="4" w:space="0" w:color="auto"/>
              <w:right w:val="single" w:sz="4" w:space="0" w:color="auto"/>
            </w:tcBorders>
            <w:hideMark/>
          </w:tcPr>
          <w:p w14:paraId="4DC7D73D" w14:textId="77777777" w:rsidR="003915D2" w:rsidRDefault="003915D2">
            <w:pPr>
              <w:pStyle w:val="TAC"/>
              <w:rPr>
                <w:lang w:eastAsia="zh-CN"/>
              </w:rPr>
            </w:pPr>
            <w:r>
              <w:t>1855</w:t>
            </w:r>
          </w:p>
        </w:tc>
        <w:tc>
          <w:tcPr>
            <w:tcW w:w="992" w:type="dxa"/>
            <w:tcBorders>
              <w:top w:val="single" w:sz="4" w:space="0" w:color="auto"/>
              <w:left w:val="nil"/>
              <w:bottom w:val="single" w:sz="4" w:space="0" w:color="auto"/>
              <w:right w:val="single" w:sz="4" w:space="0" w:color="auto"/>
            </w:tcBorders>
            <w:hideMark/>
          </w:tcPr>
          <w:p w14:paraId="06991E19" w14:textId="77777777" w:rsidR="003915D2" w:rsidRDefault="003915D2">
            <w:pPr>
              <w:pStyle w:val="TAC"/>
              <w:rPr>
                <w:lang w:eastAsia="zh-CN"/>
              </w:rPr>
            </w:pPr>
            <w:r>
              <w:t>-40</w:t>
            </w:r>
          </w:p>
        </w:tc>
        <w:tc>
          <w:tcPr>
            <w:tcW w:w="1134" w:type="dxa"/>
            <w:tcBorders>
              <w:top w:val="single" w:sz="4" w:space="0" w:color="auto"/>
              <w:left w:val="nil"/>
              <w:bottom w:val="single" w:sz="4" w:space="0" w:color="auto"/>
              <w:right w:val="single" w:sz="4" w:space="0" w:color="auto"/>
            </w:tcBorders>
            <w:noWrap/>
            <w:hideMark/>
          </w:tcPr>
          <w:p w14:paraId="3B245DE1" w14:textId="77777777" w:rsidR="003915D2" w:rsidRDefault="003915D2">
            <w:pPr>
              <w:pStyle w:val="TAC"/>
              <w:rPr>
                <w:lang w:eastAsia="zh-CN"/>
              </w:rPr>
            </w:pPr>
            <w:r>
              <w:t>1</w:t>
            </w:r>
          </w:p>
        </w:tc>
        <w:tc>
          <w:tcPr>
            <w:tcW w:w="1134" w:type="dxa"/>
            <w:tcBorders>
              <w:top w:val="single" w:sz="4" w:space="0" w:color="auto"/>
              <w:left w:val="nil"/>
              <w:bottom w:val="single" w:sz="4" w:space="0" w:color="auto"/>
              <w:right w:val="single" w:sz="4" w:space="0" w:color="auto"/>
            </w:tcBorders>
            <w:noWrap/>
            <w:hideMark/>
          </w:tcPr>
          <w:p w14:paraId="7D324E6F" w14:textId="77777777" w:rsidR="003915D2" w:rsidRDefault="003915D2">
            <w:pPr>
              <w:pStyle w:val="TAC"/>
              <w:rPr>
                <w:lang w:eastAsia="zh-CN"/>
              </w:rPr>
            </w:pPr>
            <w:r>
              <w:t>5</w:t>
            </w:r>
          </w:p>
        </w:tc>
      </w:tr>
      <w:tr w:rsidR="003915D2" w14:paraId="3DD01ADB"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F19ECC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09DDFA5"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639983E6" w14:textId="77777777" w:rsidR="003915D2" w:rsidRDefault="003915D2">
            <w:pPr>
              <w:pStyle w:val="TAC"/>
              <w:rPr>
                <w:lang w:eastAsia="zh-CN"/>
              </w:rPr>
            </w:pPr>
            <w:r>
              <w:t>1855</w:t>
            </w:r>
          </w:p>
        </w:tc>
        <w:tc>
          <w:tcPr>
            <w:tcW w:w="425" w:type="dxa"/>
            <w:tcBorders>
              <w:top w:val="single" w:sz="4" w:space="0" w:color="auto"/>
              <w:left w:val="nil"/>
              <w:bottom w:val="single" w:sz="4" w:space="0" w:color="auto"/>
              <w:right w:val="single" w:sz="4" w:space="0" w:color="auto"/>
            </w:tcBorders>
            <w:hideMark/>
          </w:tcPr>
          <w:p w14:paraId="1365E8EC" w14:textId="77777777" w:rsidR="003915D2" w:rsidRDefault="003915D2">
            <w:pPr>
              <w:pStyle w:val="TAC"/>
              <w:rPr>
                <w:lang w:eastAsia="zh-CN"/>
              </w:rPr>
            </w:pPr>
            <w:r>
              <w:t>-</w:t>
            </w:r>
          </w:p>
        </w:tc>
        <w:tc>
          <w:tcPr>
            <w:tcW w:w="1134" w:type="dxa"/>
            <w:tcBorders>
              <w:top w:val="single" w:sz="4" w:space="0" w:color="auto"/>
              <w:left w:val="nil"/>
              <w:bottom w:val="single" w:sz="4" w:space="0" w:color="auto"/>
              <w:right w:val="single" w:sz="4" w:space="0" w:color="auto"/>
            </w:tcBorders>
            <w:hideMark/>
          </w:tcPr>
          <w:p w14:paraId="47A55B75" w14:textId="77777777" w:rsidR="003915D2" w:rsidRDefault="003915D2">
            <w:pPr>
              <w:pStyle w:val="TAC"/>
              <w:rPr>
                <w:lang w:eastAsia="zh-CN"/>
              </w:rPr>
            </w:pPr>
            <w:r>
              <w:t>1880</w:t>
            </w:r>
          </w:p>
        </w:tc>
        <w:tc>
          <w:tcPr>
            <w:tcW w:w="992" w:type="dxa"/>
            <w:tcBorders>
              <w:top w:val="single" w:sz="4" w:space="0" w:color="auto"/>
              <w:left w:val="nil"/>
              <w:bottom w:val="single" w:sz="4" w:space="0" w:color="auto"/>
              <w:right w:val="single" w:sz="4" w:space="0" w:color="auto"/>
            </w:tcBorders>
            <w:hideMark/>
          </w:tcPr>
          <w:p w14:paraId="2DB27A69" w14:textId="77777777" w:rsidR="003915D2" w:rsidRDefault="003915D2">
            <w:pPr>
              <w:pStyle w:val="TAC"/>
              <w:rPr>
                <w:lang w:eastAsia="zh-CN"/>
              </w:rPr>
            </w:pPr>
            <w:r>
              <w:t>-15.5</w:t>
            </w:r>
          </w:p>
        </w:tc>
        <w:tc>
          <w:tcPr>
            <w:tcW w:w="1134" w:type="dxa"/>
            <w:tcBorders>
              <w:top w:val="single" w:sz="4" w:space="0" w:color="auto"/>
              <w:left w:val="nil"/>
              <w:bottom w:val="single" w:sz="4" w:space="0" w:color="auto"/>
              <w:right w:val="single" w:sz="4" w:space="0" w:color="auto"/>
            </w:tcBorders>
            <w:noWrap/>
            <w:hideMark/>
          </w:tcPr>
          <w:p w14:paraId="330EDEFE" w14:textId="77777777" w:rsidR="003915D2" w:rsidRDefault="003915D2">
            <w:pPr>
              <w:pStyle w:val="TAC"/>
              <w:rPr>
                <w:lang w:eastAsia="zh-CN"/>
              </w:rPr>
            </w:pPr>
            <w:r>
              <w:t>5</w:t>
            </w:r>
          </w:p>
        </w:tc>
        <w:tc>
          <w:tcPr>
            <w:tcW w:w="1134" w:type="dxa"/>
            <w:tcBorders>
              <w:top w:val="single" w:sz="4" w:space="0" w:color="auto"/>
              <w:left w:val="nil"/>
              <w:bottom w:val="single" w:sz="4" w:space="0" w:color="auto"/>
              <w:right w:val="single" w:sz="4" w:space="0" w:color="auto"/>
            </w:tcBorders>
            <w:noWrap/>
            <w:hideMark/>
          </w:tcPr>
          <w:p w14:paraId="5C8D8FBD" w14:textId="77777777" w:rsidR="003915D2" w:rsidRDefault="003915D2">
            <w:pPr>
              <w:pStyle w:val="TAC"/>
              <w:rPr>
                <w:lang w:eastAsia="zh-CN"/>
              </w:rPr>
            </w:pPr>
            <w:r>
              <w:rPr>
                <w:lang w:eastAsia="zh-CN"/>
              </w:rPr>
              <w:t>5</w:t>
            </w:r>
            <w:r>
              <w:t xml:space="preserve">, </w:t>
            </w:r>
            <w:r>
              <w:rPr>
                <w:lang w:eastAsia="zh-CN"/>
              </w:rPr>
              <w:t>7</w:t>
            </w:r>
            <w:r>
              <w:t xml:space="preserve">, </w:t>
            </w:r>
            <w:r>
              <w:rPr>
                <w:lang w:eastAsia="zh-CN"/>
              </w:rPr>
              <w:t>19</w:t>
            </w:r>
          </w:p>
        </w:tc>
      </w:tr>
      <w:tr w:rsidR="003915D2" w14:paraId="35CAF0DB"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73A30B30" w14:textId="77777777" w:rsidR="003915D2" w:rsidRDefault="003915D2">
            <w:pPr>
              <w:pStyle w:val="TAC"/>
              <w:rPr>
                <w:lang w:eastAsia="ja-JP"/>
              </w:rPr>
            </w:pPr>
            <w:r>
              <w:rPr>
                <w:lang w:eastAsia="zh-CN"/>
              </w:rPr>
              <w:t>DC_</w:t>
            </w:r>
            <w:r>
              <w:rPr>
                <w:rFonts w:eastAsia="MS Mincho"/>
                <w:lang w:eastAsia="ja-JP"/>
              </w:rPr>
              <w:t>39</w:t>
            </w:r>
            <w:r>
              <w:rPr>
                <w:lang w:eastAsia="zh-CN"/>
              </w:rPr>
              <w:t>_n</w:t>
            </w:r>
            <w:r>
              <w:rPr>
                <w:rFonts w:eastAsia="MS Mincho"/>
                <w:lang w:eastAsia="ja-JP"/>
              </w:rPr>
              <w:t>78</w:t>
            </w:r>
          </w:p>
        </w:tc>
        <w:tc>
          <w:tcPr>
            <w:tcW w:w="2693" w:type="dxa"/>
            <w:tcBorders>
              <w:top w:val="single" w:sz="4" w:space="0" w:color="auto"/>
              <w:left w:val="nil"/>
              <w:bottom w:val="single" w:sz="4" w:space="0" w:color="auto"/>
              <w:right w:val="single" w:sz="4" w:space="0" w:color="auto"/>
            </w:tcBorders>
            <w:hideMark/>
          </w:tcPr>
          <w:p w14:paraId="50F12327" w14:textId="77777777" w:rsidR="003915D2" w:rsidRDefault="003915D2">
            <w:pPr>
              <w:pStyle w:val="TAL"/>
              <w:rPr>
                <w:lang w:eastAsia="ja-JP"/>
              </w:rPr>
            </w:pPr>
            <w:r>
              <w:rPr>
                <w:lang w:eastAsia="zh-CN"/>
              </w:rPr>
              <w:t xml:space="preserve">E-UTRA </w:t>
            </w:r>
            <w:r>
              <w:t xml:space="preserve">Band </w:t>
            </w:r>
            <w:r>
              <w:rPr>
                <w:lang w:eastAsia="zh-CN"/>
              </w:rPr>
              <w:t>1, 8</w:t>
            </w:r>
            <w:r>
              <w:t>,</w:t>
            </w:r>
            <w:r>
              <w:rPr>
                <w:lang w:eastAsia="zh-CN"/>
              </w:rPr>
              <w:t xml:space="preserve"> </w:t>
            </w:r>
            <w:r>
              <w:rPr>
                <w:rFonts w:cs="Arial"/>
                <w:lang w:eastAsia="zh-CN"/>
              </w:rPr>
              <w:t xml:space="preserve">28, </w:t>
            </w:r>
            <w:r>
              <w:rPr>
                <w:lang w:eastAsia="zh-CN"/>
              </w:rPr>
              <w:t>34, 40, 41, 44</w:t>
            </w:r>
            <w:r>
              <w:t>, 45</w:t>
            </w:r>
          </w:p>
        </w:tc>
        <w:tc>
          <w:tcPr>
            <w:tcW w:w="1276" w:type="dxa"/>
            <w:tcBorders>
              <w:top w:val="single" w:sz="4" w:space="0" w:color="auto"/>
              <w:left w:val="nil"/>
              <w:bottom w:val="single" w:sz="4" w:space="0" w:color="auto"/>
              <w:right w:val="single" w:sz="4" w:space="0" w:color="auto"/>
            </w:tcBorders>
            <w:hideMark/>
          </w:tcPr>
          <w:p w14:paraId="4DDE6C9A" w14:textId="77777777" w:rsidR="003915D2" w:rsidRDefault="003915D2">
            <w:pPr>
              <w:pStyle w:val="TAC"/>
              <w:rPr>
                <w:lang w:eastAsia="ja-JP"/>
              </w:rPr>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68F93D30" w14:textId="77777777" w:rsidR="003915D2" w:rsidRDefault="003915D2">
            <w:pPr>
              <w:pStyle w:val="TAC"/>
              <w:rPr>
                <w:lang w:eastAsia="ja-JP"/>
              </w:rPr>
            </w:pPr>
            <w:r>
              <w:rPr>
                <w:lang w:eastAsia="zh-CN"/>
              </w:rPr>
              <w:t>-</w:t>
            </w:r>
          </w:p>
        </w:tc>
        <w:tc>
          <w:tcPr>
            <w:tcW w:w="1134" w:type="dxa"/>
            <w:tcBorders>
              <w:top w:val="single" w:sz="4" w:space="0" w:color="auto"/>
              <w:left w:val="nil"/>
              <w:bottom w:val="single" w:sz="4" w:space="0" w:color="auto"/>
              <w:right w:val="single" w:sz="4" w:space="0" w:color="auto"/>
            </w:tcBorders>
            <w:hideMark/>
          </w:tcPr>
          <w:p w14:paraId="3CAD5432" w14:textId="77777777" w:rsidR="003915D2" w:rsidRDefault="003915D2">
            <w:pPr>
              <w:pStyle w:val="TAC"/>
              <w:rPr>
                <w:vertAlign w:val="subscript"/>
                <w:lang w:eastAsia="ja-JP"/>
              </w:rPr>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6083E25F"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3E90390B"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3DE92F5E" w14:textId="77777777" w:rsidR="003915D2" w:rsidRDefault="003915D2">
            <w:pPr>
              <w:pStyle w:val="TAC"/>
              <w:rPr>
                <w:lang w:eastAsia="ja-JP"/>
              </w:rPr>
            </w:pPr>
          </w:p>
        </w:tc>
      </w:tr>
      <w:tr w:rsidR="003915D2" w14:paraId="49DCB73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586D4E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0A194FA" w14:textId="77777777" w:rsidR="003915D2" w:rsidRDefault="003915D2">
            <w:pPr>
              <w:pStyle w:val="TAL"/>
              <w:rPr>
                <w:lang w:eastAsia="ja-JP"/>
              </w:rPr>
            </w:pPr>
            <w:r>
              <w:rPr>
                <w:lang w:eastAsia="zh-CN"/>
              </w:rPr>
              <w:t>Frequency range</w:t>
            </w:r>
          </w:p>
        </w:tc>
        <w:tc>
          <w:tcPr>
            <w:tcW w:w="1276" w:type="dxa"/>
            <w:tcBorders>
              <w:top w:val="single" w:sz="4" w:space="0" w:color="auto"/>
              <w:left w:val="nil"/>
              <w:bottom w:val="single" w:sz="4" w:space="0" w:color="auto"/>
              <w:right w:val="single" w:sz="4" w:space="0" w:color="auto"/>
            </w:tcBorders>
            <w:hideMark/>
          </w:tcPr>
          <w:p w14:paraId="31DD2179" w14:textId="77777777" w:rsidR="003915D2" w:rsidRDefault="003915D2">
            <w:pPr>
              <w:pStyle w:val="TAC"/>
            </w:pPr>
            <w:r>
              <w:t>1805</w:t>
            </w:r>
          </w:p>
        </w:tc>
        <w:tc>
          <w:tcPr>
            <w:tcW w:w="425" w:type="dxa"/>
            <w:tcBorders>
              <w:top w:val="single" w:sz="4" w:space="0" w:color="auto"/>
              <w:left w:val="nil"/>
              <w:bottom w:val="single" w:sz="4" w:space="0" w:color="auto"/>
              <w:right w:val="single" w:sz="4" w:space="0" w:color="auto"/>
            </w:tcBorders>
            <w:hideMark/>
          </w:tcPr>
          <w:p w14:paraId="0B59F2F5" w14:textId="77777777" w:rsidR="003915D2" w:rsidRDefault="003915D2">
            <w:pPr>
              <w:pStyle w:val="TAC"/>
            </w:pPr>
            <w:r>
              <w:rPr>
                <w:lang w:eastAsia="zh-CN"/>
              </w:rPr>
              <w:t>-</w:t>
            </w:r>
          </w:p>
        </w:tc>
        <w:tc>
          <w:tcPr>
            <w:tcW w:w="1134" w:type="dxa"/>
            <w:tcBorders>
              <w:top w:val="single" w:sz="4" w:space="0" w:color="auto"/>
              <w:left w:val="nil"/>
              <w:bottom w:val="single" w:sz="4" w:space="0" w:color="auto"/>
              <w:right w:val="single" w:sz="4" w:space="0" w:color="auto"/>
            </w:tcBorders>
            <w:hideMark/>
          </w:tcPr>
          <w:p w14:paraId="14CA45DF" w14:textId="77777777" w:rsidR="003915D2" w:rsidRDefault="003915D2">
            <w:pPr>
              <w:pStyle w:val="TAC"/>
            </w:pPr>
            <w:r>
              <w:t>1855</w:t>
            </w:r>
          </w:p>
        </w:tc>
        <w:tc>
          <w:tcPr>
            <w:tcW w:w="992" w:type="dxa"/>
            <w:tcBorders>
              <w:top w:val="single" w:sz="4" w:space="0" w:color="auto"/>
              <w:left w:val="nil"/>
              <w:bottom w:val="single" w:sz="4" w:space="0" w:color="auto"/>
              <w:right w:val="single" w:sz="4" w:space="0" w:color="auto"/>
            </w:tcBorders>
            <w:hideMark/>
          </w:tcPr>
          <w:p w14:paraId="2EE73D93" w14:textId="77777777" w:rsidR="003915D2" w:rsidRDefault="003915D2">
            <w:pPr>
              <w:pStyle w:val="TAC"/>
              <w:rPr>
                <w:lang w:eastAsia="ja-JP"/>
              </w:rPr>
            </w:pPr>
            <w:r>
              <w:t>-40</w:t>
            </w:r>
          </w:p>
        </w:tc>
        <w:tc>
          <w:tcPr>
            <w:tcW w:w="1134" w:type="dxa"/>
            <w:tcBorders>
              <w:top w:val="single" w:sz="4" w:space="0" w:color="auto"/>
              <w:left w:val="nil"/>
              <w:bottom w:val="single" w:sz="4" w:space="0" w:color="auto"/>
              <w:right w:val="single" w:sz="4" w:space="0" w:color="auto"/>
            </w:tcBorders>
            <w:noWrap/>
            <w:hideMark/>
          </w:tcPr>
          <w:p w14:paraId="783207C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3260E277" w14:textId="77777777" w:rsidR="003915D2" w:rsidRDefault="003915D2">
            <w:pPr>
              <w:pStyle w:val="TAC"/>
              <w:rPr>
                <w:lang w:eastAsia="ja-JP"/>
              </w:rPr>
            </w:pPr>
            <w:r>
              <w:t>18</w:t>
            </w:r>
          </w:p>
        </w:tc>
      </w:tr>
      <w:tr w:rsidR="003915D2" w14:paraId="733D1950"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36E67FE"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D984408"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4576A8B1" w14:textId="77777777" w:rsidR="003915D2" w:rsidRDefault="003915D2">
            <w:pPr>
              <w:pStyle w:val="TAC"/>
            </w:pPr>
            <w:r>
              <w:t>1855</w:t>
            </w:r>
          </w:p>
        </w:tc>
        <w:tc>
          <w:tcPr>
            <w:tcW w:w="425" w:type="dxa"/>
            <w:tcBorders>
              <w:top w:val="single" w:sz="4" w:space="0" w:color="auto"/>
              <w:left w:val="nil"/>
              <w:bottom w:val="single" w:sz="4" w:space="0" w:color="auto"/>
              <w:right w:val="single" w:sz="4" w:space="0" w:color="auto"/>
            </w:tcBorders>
            <w:hideMark/>
          </w:tcPr>
          <w:p w14:paraId="74327A9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F951EEF" w14:textId="77777777" w:rsidR="003915D2" w:rsidRDefault="003915D2">
            <w:pPr>
              <w:pStyle w:val="TAC"/>
            </w:pPr>
            <w:r>
              <w:t>1880</w:t>
            </w:r>
          </w:p>
        </w:tc>
        <w:tc>
          <w:tcPr>
            <w:tcW w:w="992" w:type="dxa"/>
            <w:tcBorders>
              <w:top w:val="single" w:sz="4" w:space="0" w:color="auto"/>
              <w:left w:val="nil"/>
              <w:bottom w:val="single" w:sz="4" w:space="0" w:color="auto"/>
              <w:right w:val="single" w:sz="4" w:space="0" w:color="auto"/>
            </w:tcBorders>
            <w:hideMark/>
          </w:tcPr>
          <w:p w14:paraId="26D0A63F" w14:textId="77777777" w:rsidR="003915D2" w:rsidRDefault="003915D2">
            <w:pPr>
              <w:pStyle w:val="TAC"/>
              <w:rPr>
                <w:lang w:eastAsia="ja-JP"/>
              </w:rPr>
            </w:pPr>
            <w:r>
              <w:t>-15.5</w:t>
            </w:r>
          </w:p>
        </w:tc>
        <w:tc>
          <w:tcPr>
            <w:tcW w:w="1134" w:type="dxa"/>
            <w:tcBorders>
              <w:top w:val="single" w:sz="4" w:space="0" w:color="auto"/>
              <w:left w:val="nil"/>
              <w:bottom w:val="single" w:sz="4" w:space="0" w:color="auto"/>
              <w:right w:val="single" w:sz="4" w:space="0" w:color="auto"/>
            </w:tcBorders>
            <w:noWrap/>
            <w:hideMark/>
          </w:tcPr>
          <w:p w14:paraId="2D86762F"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1A70C4DD" w14:textId="77777777" w:rsidR="003915D2" w:rsidRDefault="003915D2">
            <w:pPr>
              <w:pStyle w:val="TAC"/>
              <w:rPr>
                <w:lang w:eastAsia="ja-JP"/>
              </w:rPr>
            </w:pPr>
            <w:r>
              <w:t>18</w:t>
            </w:r>
          </w:p>
        </w:tc>
      </w:tr>
      <w:tr w:rsidR="003915D2" w14:paraId="051E11E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0A0119C3" w14:textId="77777777" w:rsidR="003915D2" w:rsidRDefault="003915D2">
            <w:pPr>
              <w:pStyle w:val="TAC"/>
              <w:rPr>
                <w:lang w:eastAsia="ja-JP"/>
              </w:rPr>
            </w:pPr>
            <w:r>
              <w:t>DC_39_n79</w:t>
            </w:r>
          </w:p>
        </w:tc>
        <w:tc>
          <w:tcPr>
            <w:tcW w:w="2693" w:type="dxa"/>
            <w:tcBorders>
              <w:top w:val="single" w:sz="4" w:space="0" w:color="auto"/>
              <w:left w:val="nil"/>
              <w:bottom w:val="single" w:sz="4" w:space="0" w:color="auto"/>
              <w:right w:val="single" w:sz="4" w:space="0" w:color="auto"/>
            </w:tcBorders>
            <w:hideMark/>
          </w:tcPr>
          <w:p w14:paraId="6745FF84" w14:textId="77777777" w:rsidR="003915D2" w:rsidRDefault="003915D2">
            <w:pPr>
              <w:pStyle w:val="TAL"/>
              <w:rPr>
                <w:lang w:eastAsia="ja-JP"/>
              </w:rPr>
            </w:pPr>
            <w:r>
              <w:rPr>
                <w:lang w:eastAsia="ja-JP"/>
              </w:rPr>
              <w:t xml:space="preserve">E-UTRA Band 1, 8, </w:t>
            </w:r>
            <w:r>
              <w:rPr>
                <w:rFonts w:cs="Arial"/>
                <w:lang w:eastAsia="zh-CN"/>
              </w:rPr>
              <w:t xml:space="preserve">28, </w:t>
            </w:r>
            <w:r>
              <w:rPr>
                <w:lang w:eastAsia="ja-JP"/>
              </w:rPr>
              <w:t xml:space="preserve">34, 40, 41, 44, 45 </w:t>
            </w:r>
          </w:p>
        </w:tc>
        <w:tc>
          <w:tcPr>
            <w:tcW w:w="1276" w:type="dxa"/>
            <w:tcBorders>
              <w:top w:val="single" w:sz="4" w:space="0" w:color="auto"/>
              <w:left w:val="nil"/>
              <w:bottom w:val="single" w:sz="4" w:space="0" w:color="auto"/>
              <w:right w:val="single" w:sz="4" w:space="0" w:color="auto"/>
            </w:tcBorders>
            <w:hideMark/>
          </w:tcPr>
          <w:p w14:paraId="03685535" w14:textId="77777777" w:rsidR="003915D2" w:rsidRDefault="003915D2">
            <w:pPr>
              <w:pStyle w:val="TAC"/>
              <w:rPr>
                <w:lang w:eastAsia="ja-JP"/>
              </w:rPr>
            </w:pPr>
            <w:r>
              <w:rPr>
                <w:lang w:eastAsia="ja-JP"/>
              </w:rP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54997518"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1E2E0551" w14:textId="77777777" w:rsidR="003915D2" w:rsidRDefault="003915D2">
            <w:pPr>
              <w:pStyle w:val="TAC"/>
              <w:rPr>
                <w:lang w:eastAsia="ja-JP"/>
              </w:rPr>
            </w:pPr>
            <w:r>
              <w:rPr>
                <w:lang w:eastAsia="ja-JP"/>
              </w:rP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668EC7F8"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0E9A633E"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53DDF573" w14:textId="77777777" w:rsidR="003915D2" w:rsidRDefault="003915D2">
            <w:pPr>
              <w:pStyle w:val="TAC"/>
              <w:rPr>
                <w:lang w:eastAsia="ja-JP"/>
              </w:rPr>
            </w:pPr>
          </w:p>
        </w:tc>
      </w:tr>
      <w:tr w:rsidR="003915D2" w14:paraId="4B99752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DA1653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3B4E5D1"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DE16010" w14:textId="77777777" w:rsidR="003915D2" w:rsidRDefault="003915D2">
            <w:pPr>
              <w:pStyle w:val="TAC"/>
              <w:rPr>
                <w:lang w:eastAsia="ja-JP"/>
              </w:rPr>
            </w:pPr>
            <w:r>
              <w:rPr>
                <w:lang w:eastAsia="ja-JP"/>
              </w:rPr>
              <w:t>1805</w:t>
            </w:r>
          </w:p>
        </w:tc>
        <w:tc>
          <w:tcPr>
            <w:tcW w:w="425" w:type="dxa"/>
            <w:tcBorders>
              <w:top w:val="single" w:sz="4" w:space="0" w:color="auto"/>
              <w:left w:val="nil"/>
              <w:bottom w:val="single" w:sz="4" w:space="0" w:color="auto"/>
              <w:right w:val="single" w:sz="4" w:space="0" w:color="auto"/>
            </w:tcBorders>
            <w:hideMark/>
          </w:tcPr>
          <w:p w14:paraId="3A2F172F"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3B9949F4" w14:textId="77777777" w:rsidR="003915D2" w:rsidRDefault="003915D2">
            <w:pPr>
              <w:pStyle w:val="TAC"/>
              <w:rPr>
                <w:lang w:eastAsia="ja-JP"/>
              </w:rPr>
            </w:pPr>
            <w:r>
              <w:rPr>
                <w:lang w:eastAsia="ja-JP"/>
              </w:rPr>
              <w:t>1855</w:t>
            </w:r>
          </w:p>
        </w:tc>
        <w:tc>
          <w:tcPr>
            <w:tcW w:w="992" w:type="dxa"/>
            <w:tcBorders>
              <w:top w:val="single" w:sz="4" w:space="0" w:color="auto"/>
              <w:left w:val="nil"/>
              <w:bottom w:val="single" w:sz="4" w:space="0" w:color="auto"/>
              <w:right w:val="single" w:sz="4" w:space="0" w:color="auto"/>
            </w:tcBorders>
            <w:hideMark/>
          </w:tcPr>
          <w:p w14:paraId="02B6F45B" w14:textId="77777777" w:rsidR="003915D2" w:rsidRDefault="003915D2">
            <w:pPr>
              <w:pStyle w:val="TAC"/>
              <w:rPr>
                <w:lang w:eastAsia="ja-JP"/>
              </w:rPr>
            </w:pPr>
            <w:r>
              <w:rPr>
                <w:lang w:eastAsia="ja-JP"/>
              </w:rPr>
              <w:t>-40</w:t>
            </w:r>
          </w:p>
        </w:tc>
        <w:tc>
          <w:tcPr>
            <w:tcW w:w="1134" w:type="dxa"/>
            <w:tcBorders>
              <w:top w:val="single" w:sz="4" w:space="0" w:color="auto"/>
              <w:left w:val="nil"/>
              <w:bottom w:val="single" w:sz="4" w:space="0" w:color="auto"/>
              <w:right w:val="single" w:sz="4" w:space="0" w:color="auto"/>
            </w:tcBorders>
            <w:noWrap/>
            <w:hideMark/>
          </w:tcPr>
          <w:p w14:paraId="3FC8EAF3"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19EA4659" w14:textId="77777777" w:rsidR="003915D2" w:rsidRDefault="003915D2">
            <w:pPr>
              <w:pStyle w:val="TAC"/>
              <w:rPr>
                <w:lang w:eastAsia="ja-JP"/>
              </w:rPr>
            </w:pPr>
            <w:r>
              <w:rPr>
                <w:lang w:eastAsia="ja-JP"/>
              </w:rPr>
              <w:t>18</w:t>
            </w:r>
          </w:p>
        </w:tc>
      </w:tr>
      <w:tr w:rsidR="003915D2" w14:paraId="6B951850"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5931766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997F73A"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35F4538C" w14:textId="77777777" w:rsidR="003915D2" w:rsidRDefault="003915D2">
            <w:pPr>
              <w:pStyle w:val="TAC"/>
              <w:rPr>
                <w:lang w:eastAsia="ja-JP"/>
              </w:rPr>
            </w:pPr>
            <w:r>
              <w:rPr>
                <w:lang w:eastAsia="ja-JP"/>
              </w:rPr>
              <w:t>1855</w:t>
            </w:r>
          </w:p>
        </w:tc>
        <w:tc>
          <w:tcPr>
            <w:tcW w:w="425" w:type="dxa"/>
            <w:tcBorders>
              <w:top w:val="single" w:sz="4" w:space="0" w:color="auto"/>
              <w:left w:val="nil"/>
              <w:bottom w:val="single" w:sz="4" w:space="0" w:color="auto"/>
              <w:right w:val="single" w:sz="4" w:space="0" w:color="auto"/>
            </w:tcBorders>
            <w:hideMark/>
          </w:tcPr>
          <w:p w14:paraId="7935F5C7"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2622BDEB" w14:textId="77777777" w:rsidR="003915D2" w:rsidRDefault="003915D2">
            <w:pPr>
              <w:pStyle w:val="TAC"/>
              <w:rPr>
                <w:lang w:eastAsia="ja-JP"/>
              </w:rPr>
            </w:pPr>
            <w:r>
              <w:rPr>
                <w:lang w:eastAsia="ja-JP"/>
              </w:rPr>
              <w:t>1880</w:t>
            </w:r>
          </w:p>
        </w:tc>
        <w:tc>
          <w:tcPr>
            <w:tcW w:w="992" w:type="dxa"/>
            <w:tcBorders>
              <w:top w:val="single" w:sz="4" w:space="0" w:color="auto"/>
              <w:left w:val="nil"/>
              <w:bottom w:val="single" w:sz="4" w:space="0" w:color="auto"/>
              <w:right w:val="single" w:sz="4" w:space="0" w:color="auto"/>
            </w:tcBorders>
            <w:hideMark/>
          </w:tcPr>
          <w:p w14:paraId="1DDCA622" w14:textId="77777777" w:rsidR="003915D2" w:rsidRDefault="003915D2">
            <w:pPr>
              <w:pStyle w:val="TAC"/>
              <w:rPr>
                <w:lang w:eastAsia="ja-JP"/>
              </w:rPr>
            </w:pPr>
            <w:r>
              <w:rPr>
                <w:lang w:eastAsia="ja-JP"/>
              </w:rPr>
              <w:t>-15.5</w:t>
            </w:r>
          </w:p>
        </w:tc>
        <w:tc>
          <w:tcPr>
            <w:tcW w:w="1134" w:type="dxa"/>
            <w:tcBorders>
              <w:top w:val="single" w:sz="4" w:space="0" w:color="auto"/>
              <w:left w:val="nil"/>
              <w:bottom w:val="single" w:sz="4" w:space="0" w:color="auto"/>
              <w:right w:val="single" w:sz="4" w:space="0" w:color="auto"/>
            </w:tcBorders>
            <w:noWrap/>
            <w:hideMark/>
          </w:tcPr>
          <w:p w14:paraId="34DE1DF3" w14:textId="77777777" w:rsidR="003915D2" w:rsidRDefault="003915D2">
            <w:pPr>
              <w:pStyle w:val="TAC"/>
              <w:rPr>
                <w:lang w:eastAsia="ja-JP"/>
              </w:rPr>
            </w:pPr>
            <w:r>
              <w:rPr>
                <w:lang w:eastAsia="ja-JP"/>
              </w:rPr>
              <w:t>5</w:t>
            </w:r>
          </w:p>
        </w:tc>
        <w:tc>
          <w:tcPr>
            <w:tcW w:w="1134" w:type="dxa"/>
            <w:tcBorders>
              <w:top w:val="single" w:sz="4" w:space="0" w:color="auto"/>
              <w:left w:val="nil"/>
              <w:bottom w:val="single" w:sz="4" w:space="0" w:color="auto"/>
              <w:right w:val="single" w:sz="4" w:space="0" w:color="auto"/>
            </w:tcBorders>
            <w:noWrap/>
            <w:hideMark/>
          </w:tcPr>
          <w:p w14:paraId="482FC493" w14:textId="77777777" w:rsidR="003915D2" w:rsidRDefault="003915D2">
            <w:pPr>
              <w:pStyle w:val="TAC"/>
              <w:rPr>
                <w:lang w:eastAsia="ja-JP"/>
              </w:rPr>
            </w:pPr>
            <w:r>
              <w:rPr>
                <w:lang w:eastAsia="ja-JP"/>
              </w:rPr>
              <w:t>18</w:t>
            </w:r>
          </w:p>
        </w:tc>
      </w:tr>
      <w:tr w:rsidR="003915D2" w14:paraId="2AE5D619"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1D297E4" w14:textId="77777777" w:rsidR="003915D2" w:rsidRDefault="003915D2">
            <w:pPr>
              <w:pStyle w:val="TAC"/>
              <w:rPr>
                <w:lang w:eastAsia="ja-JP"/>
              </w:rPr>
            </w:pPr>
            <w:r>
              <w:t>DC_40_n1</w:t>
            </w:r>
          </w:p>
        </w:tc>
        <w:tc>
          <w:tcPr>
            <w:tcW w:w="2693" w:type="dxa"/>
            <w:tcBorders>
              <w:top w:val="single" w:sz="4" w:space="0" w:color="auto"/>
              <w:left w:val="nil"/>
              <w:bottom w:val="single" w:sz="4" w:space="0" w:color="auto"/>
              <w:right w:val="single" w:sz="4" w:space="0" w:color="auto"/>
            </w:tcBorders>
            <w:hideMark/>
          </w:tcPr>
          <w:p w14:paraId="1719F626" w14:textId="77777777" w:rsidR="003915D2" w:rsidRDefault="003915D2">
            <w:pPr>
              <w:pStyle w:val="TAL"/>
              <w:rPr>
                <w:lang w:val="de-DE" w:eastAsia="ja-JP"/>
              </w:rPr>
            </w:pPr>
            <w:r>
              <w:rPr>
                <w:lang w:val="de-DE" w:eastAsia="ja-JP"/>
              </w:rPr>
              <w:t>E-UTRA Band 1, 3</w:t>
            </w:r>
            <w:r>
              <w:rPr>
                <w:lang w:val="de-DE" w:eastAsia="zh-CN"/>
              </w:rPr>
              <w:t xml:space="preserve">, </w:t>
            </w:r>
            <w:r>
              <w:rPr>
                <w:lang w:val="de-DE" w:eastAsia="ja-JP"/>
              </w:rPr>
              <w:t>5, 7, 8, 11, 18, 19, 20, 21, 22, 26, 27, 28, 31, 32, 38, 41, 42, 43, 44, 45, 50, 51, 52, 65, 67, 68, 69, 72, 73, 74, 75, 76</w:t>
            </w:r>
          </w:p>
          <w:p w14:paraId="5A04CDFE" w14:textId="77777777" w:rsidR="003915D2" w:rsidRDefault="003915D2">
            <w:pPr>
              <w:pStyle w:val="TAL"/>
              <w:rPr>
                <w:lang w:val="de-DE" w:eastAsia="ja-JP"/>
              </w:rPr>
            </w:pPr>
            <w:r>
              <w:rPr>
                <w:lang w:val="de-DE"/>
              </w:rPr>
              <w:t>NR Band n78</w:t>
            </w:r>
          </w:p>
        </w:tc>
        <w:tc>
          <w:tcPr>
            <w:tcW w:w="1276" w:type="dxa"/>
            <w:tcBorders>
              <w:top w:val="single" w:sz="4" w:space="0" w:color="auto"/>
              <w:left w:val="nil"/>
              <w:bottom w:val="single" w:sz="4" w:space="0" w:color="auto"/>
              <w:right w:val="single" w:sz="4" w:space="0" w:color="auto"/>
            </w:tcBorders>
            <w:hideMark/>
          </w:tcPr>
          <w:p w14:paraId="055F8057" w14:textId="77777777" w:rsidR="003915D2" w:rsidRDefault="003915D2">
            <w:pPr>
              <w:pStyle w:val="TAC"/>
              <w:rPr>
                <w:lang w:eastAsia="ja-JP"/>
              </w:rPr>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3BCB2EC5"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CCE1900" w14:textId="77777777" w:rsidR="003915D2" w:rsidRDefault="003915D2">
            <w:pPr>
              <w:pStyle w:val="TAC"/>
              <w:rPr>
                <w:lang w:eastAsia="ja-JP"/>
              </w:rPr>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09A20240"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73CFE6F"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69F9B01A" w14:textId="77777777" w:rsidR="003915D2" w:rsidRDefault="003915D2">
            <w:pPr>
              <w:pStyle w:val="TAC"/>
              <w:rPr>
                <w:lang w:eastAsia="ja-JP"/>
              </w:rPr>
            </w:pPr>
          </w:p>
        </w:tc>
      </w:tr>
      <w:tr w:rsidR="003915D2" w14:paraId="4E0DF14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4E53523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D85558D" w14:textId="77777777" w:rsidR="003915D2" w:rsidRDefault="003915D2">
            <w:pPr>
              <w:pStyle w:val="TAL"/>
              <w:rPr>
                <w:lang w:eastAsia="ja-JP"/>
              </w:rPr>
            </w:pPr>
            <w:r>
              <w:rPr>
                <w:lang w:eastAsia="ja-JP"/>
              </w:rPr>
              <w:t>E-UTRA Band 34</w:t>
            </w:r>
          </w:p>
        </w:tc>
        <w:tc>
          <w:tcPr>
            <w:tcW w:w="1276" w:type="dxa"/>
            <w:tcBorders>
              <w:top w:val="single" w:sz="4" w:space="0" w:color="auto"/>
              <w:left w:val="nil"/>
              <w:bottom w:val="single" w:sz="4" w:space="0" w:color="auto"/>
              <w:right w:val="single" w:sz="4" w:space="0" w:color="auto"/>
            </w:tcBorders>
            <w:hideMark/>
          </w:tcPr>
          <w:p w14:paraId="2F2FF90F"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E729195"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6C47F8DD"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0231A2B"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7DAF9C0A"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55022338" w14:textId="77777777" w:rsidR="003915D2" w:rsidRDefault="003915D2">
            <w:pPr>
              <w:pStyle w:val="TAC"/>
              <w:rPr>
                <w:lang w:eastAsia="ja-JP"/>
              </w:rPr>
            </w:pPr>
            <w:r>
              <w:t>5</w:t>
            </w:r>
          </w:p>
        </w:tc>
      </w:tr>
      <w:tr w:rsidR="003915D2" w14:paraId="2F226BF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07EE647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F913F76" w14:textId="77777777" w:rsidR="003915D2" w:rsidRDefault="003915D2">
            <w:pPr>
              <w:pStyle w:val="TAL"/>
              <w:rPr>
                <w:lang w:eastAsia="ja-JP"/>
              </w:rPr>
            </w:pPr>
            <w:r>
              <w:t>NR Band n77, n79</w:t>
            </w:r>
          </w:p>
        </w:tc>
        <w:tc>
          <w:tcPr>
            <w:tcW w:w="1276" w:type="dxa"/>
            <w:tcBorders>
              <w:top w:val="single" w:sz="4" w:space="0" w:color="auto"/>
              <w:left w:val="nil"/>
              <w:bottom w:val="single" w:sz="4" w:space="0" w:color="auto"/>
              <w:right w:val="single" w:sz="4" w:space="0" w:color="auto"/>
            </w:tcBorders>
            <w:hideMark/>
          </w:tcPr>
          <w:p w14:paraId="623C72F9"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413A3E2"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4082DE62"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79A21CD"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6F0FAB42"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4729F17F" w14:textId="77777777" w:rsidR="003915D2" w:rsidRDefault="003915D2">
            <w:pPr>
              <w:pStyle w:val="TAC"/>
              <w:rPr>
                <w:lang w:eastAsia="ja-JP"/>
              </w:rPr>
            </w:pPr>
            <w:r>
              <w:rPr>
                <w:lang w:eastAsia="zh-CN"/>
              </w:rPr>
              <w:t>2</w:t>
            </w:r>
          </w:p>
        </w:tc>
      </w:tr>
      <w:tr w:rsidR="003915D2" w14:paraId="33B901BB"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569543A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751B58A"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54AE2E5F" w14:textId="77777777" w:rsidR="003915D2" w:rsidRDefault="003915D2">
            <w:pPr>
              <w:pStyle w:val="TAC"/>
            </w:pPr>
            <w:r>
              <w:t xml:space="preserve">1884.5 </w:t>
            </w:r>
          </w:p>
        </w:tc>
        <w:tc>
          <w:tcPr>
            <w:tcW w:w="425" w:type="dxa"/>
            <w:tcBorders>
              <w:top w:val="single" w:sz="4" w:space="0" w:color="auto"/>
              <w:left w:val="nil"/>
              <w:bottom w:val="single" w:sz="4" w:space="0" w:color="auto"/>
              <w:right w:val="single" w:sz="4" w:space="0" w:color="auto"/>
            </w:tcBorders>
            <w:hideMark/>
          </w:tcPr>
          <w:p w14:paraId="3935D80A" w14:textId="77777777" w:rsidR="003915D2" w:rsidRDefault="003915D2">
            <w:pPr>
              <w:pStyle w:val="TAC"/>
            </w:pPr>
            <w:r>
              <w:t xml:space="preserve">- </w:t>
            </w:r>
          </w:p>
        </w:tc>
        <w:tc>
          <w:tcPr>
            <w:tcW w:w="1134" w:type="dxa"/>
            <w:tcBorders>
              <w:top w:val="single" w:sz="4" w:space="0" w:color="auto"/>
              <w:left w:val="nil"/>
              <w:bottom w:val="single" w:sz="4" w:space="0" w:color="auto"/>
              <w:right w:val="single" w:sz="4" w:space="0" w:color="auto"/>
            </w:tcBorders>
            <w:hideMark/>
          </w:tcPr>
          <w:p w14:paraId="61ADD631" w14:textId="77777777" w:rsidR="003915D2" w:rsidRDefault="003915D2">
            <w:pPr>
              <w:pStyle w:val="TAC"/>
            </w:pPr>
            <w:r>
              <w:t xml:space="preserve">1915.7 </w:t>
            </w:r>
          </w:p>
        </w:tc>
        <w:tc>
          <w:tcPr>
            <w:tcW w:w="992" w:type="dxa"/>
            <w:tcBorders>
              <w:top w:val="single" w:sz="4" w:space="0" w:color="auto"/>
              <w:left w:val="nil"/>
              <w:bottom w:val="single" w:sz="4" w:space="0" w:color="auto"/>
              <w:right w:val="single" w:sz="4" w:space="0" w:color="auto"/>
            </w:tcBorders>
            <w:hideMark/>
          </w:tcPr>
          <w:p w14:paraId="64FEF87B"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248F68FE"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hideMark/>
          </w:tcPr>
          <w:p w14:paraId="2CBB97BD" w14:textId="77777777" w:rsidR="003915D2" w:rsidRDefault="003915D2">
            <w:pPr>
              <w:pStyle w:val="TAC"/>
              <w:rPr>
                <w:lang w:eastAsia="zh-CN"/>
              </w:rPr>
            </w:pPr>
            <w:r>
              <w:t>3</w:t>
            </w:r>
          </w:p>
        </w:tc>
      </w:tr>
      <w:tr w:rsidR="003915D2" w14:paraId="3293CAC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B843521" w14:textId="77777777" w:rsidR="003915D2" w:rsidRDefault="003915D2">
            <w:pPr>
              <w:pStyle w:val="TAC"/>
              <w:rPr>
                <w:lang w:eastAsia="ja-JP"/>
              </w:rPr>
            </w:pPr>
            <w:r>
              <w:t>DC_40_n41</w:t>
            </w:r>
          </w:p>
        </w:tc>
        <w:tc>
          <w:tcPr>
            <w:tcW w:w="2693" w:type="dxa"/>
            <w:tcBorders>
              <w:top w:val="single" w:sz="4" w:space="0" w:color="auto"/>
              <w:left w:val="nil"/>
              <w:bottom w:val="single" w:sz="4" w:space="0" w:color="auto"/>
              <w:right w:val="single" w:sz="4" w:space="0" w:color="auto"/>
            </w:tcBorders>
            <w:hideMark/>
          </w:tcPr>
          <w:p w14:paraId="79F716CA" w14:textId="77777777" w:rsidR="003915D2" w:rsidRDefault="003915D2">
            <w:pPr>
              <w:pStyle w:val="TAL"/>
              <w:rPr>
                <w:lang w:eastAsia="ja-JP"/>
              </w:rPr>
            </w:pPr>
            <w:r>
              <w:rPr>
                <w:lang w:eastAsia="ja-JP"/>
              </w:rPr>
              <w:t xml:space="preserve">Bands </w:t>
            </w:r>
            <w:r>
              <w:rPr>
                <w:lang w:eastAsia="zh-CN"/>
              </w:rPr>
              <w:t xml:space="preserve">1, 3, 5, 8, 11, 18, 19, 21, 26, 27, 28, 34, 39, 42, 44, 45, 50, 51, 65, 73, 74, </w:t>
            </w:r>
            <w:r>
              <w:t>NR Band n77, n78</w:t>
            </w:r>
          </w:p>
        </w:tc>
        <w:tc>
          <w:tcPr>
            <w:tcW w:w="1276" w:type="dxa"/>
            <w:tcBorders>
              <w:top w:val="single" w:sz="4" w:space="0" w:color="auto"/>
              <w:left w:val="nil"/>
              <w:bottom w:val="single" w:sz="4" w:space="0" w:color="auto"/>
              <w:right w:val="single" w:sz="4" w:space="0" w:color="auto"/>
            </w:tcBorders>
            <w:hideMark/>
          </w:tcPr>
          <w:p w14:paraId="1732417D"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E0726DB"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36AA694"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D8561E4"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610957D8" w14:textId="77777777" w:rsidR="003915D2" w:rsidRDefault="003915D2">
            <w:pPr>
              <w:pStyle w:val="TAC"/>
              <w:rPr>
                <w:lang w:eastAsia="ja-JP"/>
              </w:rPr>
            </w:pPr>
            <w:r>
              <w:rPr>
                <w:rFonts w:eastAsia="Yu Mincho"/>
                <w:lang w:eastAsia="ja-JP"/>
              </w:rPr>
              <w:t>1</w:t>
            </w:r>
          </w:p>
        </w:tc>
        <w:tc>
          <w:tcPr>
            <w:tcW w:w="1134" w:type="dxa"/>
            <w:tcBorders>
              <w:top w:val="single" w:sz="4" w:space="0" w:color="auto"/>
              <w:left w:val="nil"/>
              <w:bottom w:val="single" w:sz="4" w:space="0" w:color="auto"/>
              <w:right w:val="single" w:sz="4" w:space="0" w:color="auto"/>
            </w:tcBorders>
            <w:noWrap/>
          </w:tcPr>
          <w:p w14:paraId="3E7BE883" w14:textId="77777777" w:rsidR="003915D2" w:rsidRDefault="003915D2">
            <w:pPr>
              <w:pStyle w:val="TAC"/>
              <w:rPr>
                <w:lang w:eastAsia="ja-JP"/>
              </w:rPr>
            </w:pPr>
          </w:p>
        </w:tc>
      </w:tr>
      <w:tr w:rsidR="003915D2" w14:paraId="47C3F80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AD6D7F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F27BD87" w14:textId="77777777" w:rsidR="003915D2" w:rsidRDefault="003915D2">
            <w:pPr>
              <w:pStyle w:val="TAL"/>
              <w:rPr>
                <w:lang w:eastAsia="ja-JP"/>
              </w:rPr>
            </w:pPr>
            <w:r>
              <w:rPr>
                <w:lang w:eastAsia="zh-CN"/>
              </w:rPr>
              <w:t>NR Band n79</w:t>
            </w:r>
          </w:p>
        </w:tc>
        <w:tc>
          <w:tcPr>
            <w:tcW w:w="1276" w:type="dxa"/>
            <w:tcBorders>
              <w:top w:val="single" w:sz="4" w:space="0" w:color="auto"/>
              <w:left w:val="nil"/>
              <w:bottom w:val="single" w:sz="4" w:space="0" w:color="auto"/>
              <w:right w:val="single" w:sz="4" w:space="0" w:color="auto"/>
            </w:tcBorders>
            <w:hideMark/>
          </w:tcPr>
          <w:p w14:paraId="429EB0B2"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CED6F89"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BDCB091"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C6E5D53"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30FF3143" w14:textId="77777777" w:rsidR="003915D2" w:rsidRDefault="003915D2">
            <w:pPr>
              <w:pStyle w:val="TAC"/>
              <w:rPr>
                <w:lang w:eastAsia="ja-JP"/>
              </w:rPr>
            </w:pPr>
            <w:r>
              <w:rPr>
                <w:rFonts w:eastAsia="Yu Mincho"/>
                <w:lang w:eastAsia="ja-JP"/>
              </w:rPr>
              <w:t>1</w:t>
            </w:r>
          </w:p>
        </w:tc>
        <w:tc>
          <w:tcPr>
            <w:tcW w:w="1134" w:type="dxa"/>
            <w:tcBorders>
              <w:top w:val="single" w:sz="4" w:space="0" w:color="auto"/>
              <w:left w:val="nil"/>
              <w:bottom w:val="single" w:sz="4" w:space="0" w:color="auto"/>
              <w:right w:val="single" w:sz="4" w:space="0" w:color="auto"/>
            </w:tcBorders>
            <w:noWrap/>
            <w:hideMark/>
          </w:tcPr>
          <w:p w14:paraId="4911B7C6" w14:textId="77777777" w:rsidR="003915D2" w:rsidRDefault="003915D2">
            <w:pPr>
              <w:pStyle w:val="TAC"/>
              <w:rPr>
                <w:lang w:eastAsia="ja-JP"/>
              </w:rPr>
            </w:pPr>
            <w:r>
              <w:rPr>
                <w:lang w:eastAsia="ja-JP"/>
              </w:rPr>
              <w:t>2</w:t>
            </w:r>
          </w:p>
        </w:tc>
      </w:tr>
      <w:tr w:rsidR="003915D2" w14:paraId="32568973"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440E065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9173357" w14:textId="77777777" w:rsidR="003915D2" w:rsidRDefault="003915D2">
            <w:pPr>
              <w:pStyle w:val="TAL"/>
              <w:rPr>
                <w:lang w:eastAsia="zh-CN"/>
              </w:rPr>
            </w:pPr>
            <w:r>
              <w:t>Frequency range</w:t>
            </w:r>
          </w:p>
        </w:tc>
        <w:tc>
          <w:tcPr>
            <w:tcW w:w="1276" w:type="dxa"/>
            <w:tcBorders>
              <w:top w:val="single" w:sz="4" w:space="0" w:color="auto"/>
              <w:left w:val="nil"/>
              <w:bottom w:val="single" w:sz="4" w:space="0" w:color="auto"/>
              <w:right w:val="single" w:sz="4" w:space="0" w:color="auto"/>
            </w:tcBorders>
            <w:hideMark/>
          </w:tcPr>
          <w:p w14:paraId="3A197FBA" w14:textId="77777777" w:rsidR="003915D2" w:rsidRDefault="003915D2">
            <w:pPr>
              <w:pStyle w:val="TAC"/>
            </w:pPr>
            <w:r>
              <w:t xml:space="preserve">1884.5 </w:t>
            </w:r>
          </w:p>
        </w:tc>
        <w:tc>
          <w:tcPr>
            <w:tcW w:w="425" w:type="dxa"/>
            <w:tcBorders>
              <w:top w:val="single" w:sz="4" w:space="0" w:color="auto"/>
              <w:left w:val="nil"/>
              <w:bottom w:val="single" w:sz="4" w:space="0" w:color="auto"/>
              <w:right w:val="single" w:sz="4" w:space="0" w:color="auto"/>
            </w:tcBorders>
            <w:hideMark/>
          </w:tcPr>
          <w:p w14:paraId="7F45C45B" w14:textId="77777777" w:rsidR="003915D2" w:rsidRDefault="003915D2">
            <w:pPr>
              <w:pStyle w:val="TAC"/>
            </w:pPr>
            <w:r>
              <w:t xml:space="preserve">- </w:t>
            </w:r>
          </w:p>
        </w:tc>
        <w:tc>
          <w:tcPr>
            <w:tcW w:w="1134" w:type="dxa"/>
            <w:tcBorders>
              <w:top w:val="single" w:sz="4" w:space="0" w:color="auto"/>
              <w:left w:val="nil"/>
              <w:bottom w:val="single" w:sz="4" w:space="0" w:color="auto"/>
              <w:right w:val="single" w:sz="4" w:space="0" w:color="auto"/>
            </w:tcBorders>
            <w:hideMark/>
          </w:tcPr>
          <w:p w14:paraId="328AC355" w14:textId="77777777" w:rsidR="003915D2" w:rsidRDefault="003915D2">
            <w:pPr>
              <w:pStyle w:val="TAC"/>
            </w:pPr>
            <w:r>
              <w:t xml:space="preserve">1915.7 </w:t>
            </w:r>
          </w:p>
        </w:tc>
        <w:tc>
          <w:tcPr>
            <w:tcW w:w="992" w:type="dxa"/>
            <w:tcBorders>
              <w:top w:val="single" w:sz="4" w:space="0" w:color="auto"/>
              <w:left w:val="nil"/>
              <w:bottom w:val="single" w:sz="4" w:space="0" w:color="auto"/>
              <w:right w:val="single" w:sz="4" w:space="0" w:color="auto"/>
            </w:tcBorders>
            <w:hideMark/>
          </w:tcPr>
          <w:p w14:paraId="1074597E" w14:textId="77777777" w:rsidR="003915D2" w:rsidRDefault="003915D2">
            <w:pPr>
              <w:pStyle w:val="TAC"/>
              <w:rPr>
                <w:lang w:eastAsia="ja-JP"/>
              </w:rPr>
            </w:pPr>
            <w:r>
              <w:t>-41</w:t>
            </w:r>
          </w:p>
        </w:tc>
        <w:tc>
          <w:tcPr>
            <w:tcW w:w="1134" w:type="dxa"/>
            <w:tcBorders>
              <w:top w:val="single" w:sz="4" w:space="0" w:color="auto"/>
              <w:left w:val="nil"/>
              <w:bottom w:val="single" w:sz="4" w:space="0" w:color="auto"/>
              <w:right w:val="single" w:sz="4" w:space="0" w:color="auto"/>
            </w:tcBorders>
            <w:noWrap/>
            <w:hideMark/>
          </w:tcPr>
          <w:p w14:paraId="5A99E06F" w14:textId="77777777" w:rsidR="003915D2" w:rsidRDefault="003915D2">
            <w:pPr>
              <w:pStyle w:val="TAC"/>
              <w:rPr>
                <w:rFonts w:eastAsia="Yu Mincho"/>
                <w:lang w:eastAsia="ja-JP"/>
              </w:rPr>
            </w:pPr>
            <w:r>
              <w:t>0.3</w:t>
            </w:r>
          </w:p>
        </w:tc>
        <w:tc>
          <w:tcPr>
            <w:tcW w:w="1134" w:type="dxa"/>
            <w:tcBorders>
              <w:top w:val="single" w:sz="4" w:space="0" w:color="auto"/>
              <w:left w:val="nil"/>
              <w:bottom w:val="single" w:sz="4" w:space="0" w:color="auto"/>
              <w:right w:val="single" w:sz="4" w:space="0" w:color="auto"/>
            </w:tcBorders>
            <w:noWrap/>
            <w:hideMark/>
          </w:tcPr>
          <w:p w14:paraId="5C43DBDD" w14:textId="77777777" w:rsidR="003915D2" w:rsidRDefault="003915D2">
            <w:pPr>
              <w:pStyle w:val="TAC"/>
              <w:rPr>
                <w:lang w:eastAsia="ja-JP"/>
              </w:rPr>
            </w:pPr>
            <w:r>
              <w:t>3</w:t>
            </w:r>
          </w:p>
        </w:tc>
      </w:tr>
      <w:tr w:rsidR="003915D2" w14:paraId="310C9583"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CE3C44A" w14:textId="77777777" w:rsidR="003915D2" w:rsidRDefault="003915D2">
            <w:pPr>
              <w:pStyle w:val="TAC"/>
              <w:rPr>
                <w:lang w:eastAsia="ja-JP"/>
              </w:rPr>
            </w:pPr>
            <w:r>
              <w:rPr>
                <w:lang w:eastAsia="ja-JP"/>
              </w:rPr>
              <w:t>DC_40_n77</w:t>
            </w:r>
          </w:p>
        </w:tc>
        <w:tc>
          <w:tcPr>
            <w:tcW w:w="8788" w:type="dxa"/>
            <w:gridSpan w:val="7"/>
            <w:tcBorders>
              <w:top w:val="single" w:sz="4" w:space="0" w:color="auto"/>
              <w:left w:val="nil"/>
              <w:bottom w:val="nil"/>
              <w:right w:val="single" w:sz="4" w:space="0" w:color="auto"/>
            </w:tcBorders>
            <w:hideMark/>
          </w:tcPr>
          <w:p w14:paraId="08EE179D" w14:textId="77777777" w:rsidR="003915D2" w:rsidRDefault="003915D2">
            <w:pPr>
              <w:pStyle w:val="TAC"/>
              <w:rPr>
                <w:lang w:eastAsia="ja-JP"/>
              </w:rPr>
            </w:pPr>
            <w:r>
              <w:rPr>
                <w:lang w:eastAsia="ja-JP"/>
              </w:rPr>
              <w:t>N/A</w:t>
            </w:r>
          </w:p>
        </w:tc>
      </w:tr>
      <w:tr w:rsidR="003915D2" w14:paraId="5DD74549"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AD09443" w14:textId="77777777" w:rsidR="003915D2" w:rsidRDefault="003915D2">
            <w:pPr>
              <w:pStyle w:val="TAC"/>
              <w:rPr>
                <w:lang w:eastAsia="ja-JP"/>
              </w:rPr>
            </w:pPr>
            <w:r>
              <w:rPr>
                <w:lang w:eastAsia="ja-JP"/>
              </w:rPr>
              <w:t>DC</w:t>
            </w:r>
            <w:r>
              <w:t>_</w:t>
            </w:r>
            <w:r>
              <w:rPr>
                <w:lang w:eastAsia="zh-TW"/>
              </w:rPr>
              <w:t>40_n78</w:t>
            </w:r>
          </w:p>
        </w:tc>
        <w:tc>
          <w:tcPr>
            <w:tcW w:w="2693" w:type="dxa"/>
            <w:tcBorders>
              <w:top w:val="single" w:sz="4" w:space="0" w:color="auto"/>
              <w:left w:val="nil"/>
              <w:bottom w:val="single" w:sz="4" w:space="0" w:color="auto"/>
              <w:right w:val="single" w:sz="4" w:space="0" w:color="auto"/>
            </w:tcBorders>
            <w:hideMark/>
          </w:tcPr>
          <w:p w14:paraId="3ED4A7BB" w14:textId="77777777" w:rsidR="003915D2" w:rsidRDefault="003915D2">
            <w:pPr>
              <w:pStyle w:val="TAL"/>
              <w:rPr>
                <w:lang w:eastAsia="ja-JP"/>
              </w:rPr>
            </w:pPr>
            <w:r>
              <w:t>E-UTRA Band 1, 3, 5, 7, 8, 11, 18, 19, 20, 21, 26, 27, 28, 31, 32, 33, 34, 38, 39</w:t>
            </w:r>
            <w:r>
              <w:rPr>
                <w:lang w:eastAsia="zh-CN"/>
              </w:rPr>
              <w:t>, 41, 44, 45</w:t>
            </w:r>
            <w:r>
              <w:t>, 50, 51, 65, 67, 68, 69, 72</w:t>
            </w:r>
            <w:r>
              <w:rPr>
                <w:lang w:eastAsia="ja-JP"/>
              </w:rPr>
              <w:t>, 73, 74</w:t>
            </w:r>
            <w:r>
              <w:t>, 75, 76</w:t>
            </w:r>
          </w:p>
        </w:tc>
        <w:tc>
          <w:tcPr>
            <w:tcW w:w="1276" w:type="dxa"/>
            <w:tcBorders>
              <w:top w:val="single" w:sz="4" w:space="0" w:color="auto"/>
              <w:left w:val="nil"/>
              <w:bottom w:val="single" w:sz="4" w:space="0" w:color="auto"/>
              <w:right w:val="single" w:sz="4" w:space="0" w:color="auto"/>
            </w:tcBorders>
            <w:hideMark/>
          </w:tcPr>
          <w:p w14:paraId="7F337F28"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5A213A5"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65D8935B"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099F1FC"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6CE527E9"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2E390DE8" w14:textId="77777777" w:rsidR="003915D2" w:rsidRDefault="003915D2">
            <w:pPr>
              <w:pStyle w:val="TAC"/>
              <w:rPr>
                <w:lang w:eastAsia="ja-JP"/>
              </w:rPr>
            </w:pPr>
          </w:p>
        </w:tc>
      </w:tr>
      <w:tr w:rsidR="003915D2" w14:paraId="023B2DA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689F0B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4E4653D" w14:textId="77777777" w:rsidR="003915D2" w:rsidRDefault="003915D2">
            <w:pPr>
              <w:pStyle w:val="TAL"/>
              <w:rPr>
                <w:lang w:eastAsia="ja-JP"/>
              </w:rPr>
            </w:pPr>
            <w:r>
              <w:rPr>
                <w:lang w:eastAsia="zh-CN"/>
              </w:rPr>
              <w:t>NR Band n79</w:t>
            </w:r>
          </w:p>
        </w:tc>
        <w:tc>
          <w:tcPr>
            <w:tcW w:w="1276" w:type="dxa"/>
            <w:tcBorders>
              <w:top w:val="single" w:sz="4" w:space="0" w:color="auto"/>
              <w:left w:val="nil"/>
              <w:bottom w:val="single" w:sz="4" w:space="0" w:color="auto"/>
              <w:right w:val="single" w:sz="4" w:space="0" w:color="auto"/>
            </w:tcBorders>
            <w:hideMark/>
          </w:tcPr>
          <w:p w14:paraId="190C96F3"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307AE30"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28B22CF9"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6741583"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3E6A2040"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0864130A" w14:textId="77777777" w:rsidR="003915D2" w:rsidRDefault="003915D2">
            <w:pPr>
              <w:pStyle w:val="TAC"/>
              <w:rPr>
                <w:lang w:eastAsia="ja-JP"/>
              </w:rPr>
            </w:pPr>
            <w:r>
              <w:rPr>
                <w:lang w:eastAsia="zh-CN"/>
              </w:rPr>
              <w:t>2</w:t>
            </w:r>
          </w:p>
        </w:tc>
      </w:tr>
      <w:tr w:rsidR="003915D2" w14:paraId="7C413C40"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353B41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D30AE53" w14:textId="77777777" w:rsidR="003915D2" w:rsidRDefault="003915D2">
            <w:pPr>
              <w:pStyle w:val="TAL"/>
              <w:rPr>
                <w:lang w:eastAsia="zh-CN"/>
              </w:rPr>
            </w:pPr>
            <w:r>
              <w:t>Frequency range</w:t>
            </w:r>
          </w:p>
        </w:tc>
        <w:tc>
          <w:tcPr>
            <w:tcW w:w="1276" w:type="dxa"/>
            <w:tcBorders>
              <w:top w:val="single" w:sz="4" w:space="0" w:color="auto"/>
              <w:left w:val="nil"/>
              <w:bottom w:val="single" w:sz="4" w:space="0" w:color="auto"/>
              <w:right w:val="single" w:sz="4" w:space="0" w:color="auto"/>
            </w:tcBorders>
            <w:hideMark/>
          </w:tcPr>
          <w:p w14:paraId="3F9C7A13" w14:textId="77777777" w:rsidR="003915D2" w:rsidRDefault="003915D2">
            <w:pPr>
              <w:pStyle w:val="TAC"/>
            </w:pPr>
            <w:r>
              <w:t xml:space="preserve">1884.5 </w:t>
            </w:r>
          </w:p>
        </w:tc>
        <w:tc>
          <w:tcPr>
            <w:tcW w:w="425" w:type="dxa"/>
            <w:tcBorders>
              <w:top w:val="single" w:sz="4" w:space="0" w:color="auto"/>
              <w:left w:val="nil"/>
              <w:bottom w:val="single" w:sz="4" w:space="0" w:color="auto"/>
              <w:right w:val="single" w:sz="4" w:space="0" w:color="auto"/>
            </w:tcBorders>
            <w:hideMark/>
          </w:tcPr>
          <w:p w14:paraId="7103EF29" w14:textId="77777777" w:rsidR="003915D2" w:rsidRDefault="003915D2">
            <w:pPr>
              <w:pStyle w:val="TAC"/>
            </w:pPr>
            <w:r>
              <w:t xml:space="preserve">- </w:t>
            </w:r>
          </w:p>
        </w:tc>
        <w:tc>
          <w:tcPr>
            <w:tcW w:w="1134" w:type="dxa"/>
            <w:tcBorders>
              <w:top w:val="single" w:sz="4" w:space="0" w:color="auto"/>
              <w:left w:val="nil"/>
              <w:bottom w:val="single" w:sz="4" w:space="0" w:color="auto"/>
              <w:right w:val="single" w:sz="4" w:space="0" w:color="auto"/>
            </w:tcBorders>
            <w:hideMark/>
          </w:tcPr>
          <w:p w14:paraId="3EFAE3F1" w14:textId="77777777" w:rsidR="003915D2" w:rsidRDefault="003915D2">
            <w:pPr>
              <w:pStyle w:val="TAC"/>
            </w:pPr>
            <w:r>
              <w:t xml:space="preserve">1915.7 </w:t>
            </w:r>
          </w:p>
        </w:tc>
        <w:tc>
          <w:tcPr>
            <w:tcW w:w="992" w:type="dxa"/>
            <w:tcBorders>
              <w:top w:val="single" w:sz="4" w:space="0" w:color="auto"/>
              <w:left w:val="nil"/>
              <w:bottom w:val="single" w:sz="4" w:space="0" w:color="auto"/>
              <w:right w:val="single" w:sz="4" w:space="0" w:color="auto"/>
            </w:tcBorders>
            <w:hideMark/>
          </w:tcPr>
          <w:p w14:paraId="3A076BB1"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49BB48A8"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hideMark/>
          </w:tcPr>
          <w:p w14:paraId="30DF2954" w14:textId="77777777" w:rsidR="003915D2" w:rsidRDefault="003915D2">
            <w:pPr>
              <w:pStyle w:val="TAC"/>
              <w:rPr>
                <w:lang w:eastAsia="zh-CN"/>
              </w:rPr>
            </w:pPr>
            <w:r>
              <w:t>3</w:t>
            </w:r>
          </w:p>
        </w:tc>
      </w:tr>
      <w:tr w:rsidR="003915D2" w14:paraId="30589F32"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DB1610D" w14:textId="77777777" w:rsidR="003915D2" w:rsidRDefault="003915D2">
            <w:pPr>
              <w:pStyle w:val="TAC"/>
              <w:rPr>
                <w:lang w:eastAsia="ja-JP"/>
              </w:rPr>
            </w:pPr>
            <w:r>
              <w:rPr>
                <w:lang w:eastAsia="ja-JP"/>
              </w:rPr>
              <w:t>DC_40_n79</w:t>
            </w:r>
          </w:p>
        </w:tc>
        <w:tc>
          <w:tcPr>
            <w:tcW w:w="2693" w:type="dxa"/>
            <w:tcBorders>
              <w:top w:val="single" w:sz="4" w:space="0" w:color="auto"/>
              <w:left w:val="nil"/>
              <w:bottom w:val="nil"/>
              <w:right w:val="single" w:sz="4" w:space="0" w:color="auto"/>
            </w:tcBorders>
            <w:hideMark/>
          </w:tcPr>
          <w:p w14:paraId="48E52F07" w14:textId="77777777" w:rsidR="003915D2" w:rsidRDefault="003915D2">
            <w:pPr>
              <w:pStyle w:val="TAL"/>
              <w:rPr>
                <w:lang w:eastAsia="ja-JP"/>
              </w:rPr>
            </w:pPr>
            <w:r>
              <w:rPr>
                <w:lang w:eastAsia="ja-JP"/>
              </w:rPr>
              <w:t>Bands 1, 3, 5, 8, 11, 18, 19, 21, 26, 28, 34, 39, 41, 42, 65, 74</w:t>
            </w:r>
          </w:p>
          <w:p w14:paraId="1B49EA66" w14:textId="77777777" w:rsidR="003915D2" w:rsidRDefault="003915D2">
            <w:pPr>
              <w:pStyle w:val="TAL"/>
              <w:rPr>
                <w:lang w:eastAsia="ja-JP"/>
              </w:rPr>
            </w:pPr>
            <w:r>
              <w:rPr>
                <w:lang w:eastAsia="ja-JP"/>
              </w:rPr>
              <w:t>NR band n78</w:t>
            </w:r>
          </w:p>
        </w:tc>
        <w:tc>
          <w:tcPr>
            <w:tcW w:w="1276" w:type="dxa"/>
            <w:tcBorders>
              <w:top w:val="single" w:sz="4" w:space="0" w:color="auto"/>
              <w:left w:val="nil"/>
              <w:bottom w:val="nil"/>
              <w:right w:val="single" w:sz="4" w:space="0" w:color="auto"/>
            </w:tcBorders>
            <w:hideMark/>
          </w:tcPr>
          <w:p w14:paraId="7DB21023"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nil"/>
              <w:right w:val="single" w:sz="4" w:space="0" w:color="auto"/>
            </w:tcBorders>
            <w:hideMark/>
          </w:tcPr>
          <w:p w14:paraId="3321FAB0" w14:textId="77777777" w:rsidR="003915D2" w:rsidRDefault="003915D2">
            <w:pPr>
              <w:pStyle w:val="TAC"/>
              <w:rPr>
                <w:lang w:eastAsia="ja-JP"/>
              </w:rPr>
            </w:pPr>
            <w:r>
              <w:t>-</w:t>
            </w:r>
          </w:p>
        </w:tc>
        <w:tc>
          <w:tcPr>
            <w:tcW w:w="1134" w:type="dxa"/>
            <w:tcBorders>
              <w:top w:val="single" w:sz="4" w:space="0" w:color="auto"/>
              <w:left w:val="nil"/>
              <w:bottom w:val="nil"/>
              <w:right w:val="single" w:sz="4" w:space="0" w:color="auto"/>
            </w:tcBorders>
            <w:hideMark/>
          </w:tcPr>
          <w:p w14:paraId="399B0209"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nil"/>
              <w:right w:val="single" w:sz="4" w:space="0" w:color="auto"/>
            </w:tcBorders>
            <w:hideMark/>
          </w:tcPr>
          <w:p w14:paraId="0AA9F3C8" w14:textId="77777777" w:rsidR="003915D2" w:rsidRDefault="003915D2">
            <w:pPr>
              <w:pStyle w:val="TAC"/>
              <w:rPr>
                <w:lang w:eastAsia="ja-JP"/>
              </w:rPr>
            </w:pPr>
            <w:r>
              <w:rPr>
                <w:lang w:eastAsia="ja-JP"/>
              </w:rPr>
              <w:t>-50</w:t>
            </w:r>
          </w:p>
        </w:tc>
        <w:tc>
          <w:tcPr>
            <w:tcW w:w="1134" w:type="dxa"/>
            <w:tcBorders>
              <w:top w:val="single" w:sz="4" w:space="0" w:color="auto"/>
              <w:left w:val="nil"/>
              <w:bottom w:val="nil"/>
              <w:right w:val="single" w:sz="4" w:space="0" w:color="auto"/>
            </w:tcBorders>
            <w:noWrap/>
            <w:hideMark/>
          </w:tcPr>
          <w:p w14:paraId="34F9F156" w14:textId="77777777" w:rsidR="003915D2" w:rsidRDefault="003915D2">
            <w:pPr>
              <w:pStyle w:val="TAC"/>
              <w:rPr>
                <w:lang w:eastAsia="ja-JP"/>
              </w:rPr>
            </w:pPr>
            <w:r>
              <w:rPr>
                <w:rFonts w:eastAsia="Yu Mincho"/>
                <w:lang w:eastAsia="ja-JP"/>
              </w:rPr>
              <w:t>1</w:t>
            </w:r>
          </w:p>
        </w:tc>
        <w:tc>
          <w:tcPr>
            <w:tcW w:w="1134" w:type="dxa"/>
            <w:tcBorders>
              <w:top w:val="single" w:sz="4" w:space="0" w:color="auto"/>
              <w:left w:val="nil"/>
              <w:bottom w:val="nil"/>
              <w:right w:val="single" w:sz="4" w:space="0" w:color="auto"/>
            </w:tcBorders>
            <w:noWrap/>
          </w:tcPr>
          <w:p w14:paraId="73AC3420" w14:textId="77777777" w:rsidR="003915D2" w:rsidRDefault="003915D2">
            <w:pPr>
              <w:pStyle w:val="TAC"/>
              <w:rPr>
                <w:lang w:eastAsia="ja-JP"/>
              </w:rPr>
            </w:pPr>
          </w:p>
        </w:tc>
      </w:tr>
      <w:tr w:rsidR="003915D2" w14:paraId="61B6BDB9"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52E00679" w14:textId="77777777" w:rsidR="003915D2" w:rsidRDefault="003915D2">
            <w:pPr>
              <w:pStyle w:val="TAC"/>
              <w:rPr>
                <w:lang w:eastAsia="ja-JP"/>
              </w:rPr>
            </w:pPr>
          </w:p>
        </w:tc>
        <w:tc>
          <w:tcPr>
            <w:tcW w:w="2693" w:type="dxa"/>
            <w:tcBorders>
              <w:top w:val="single" w:sz="4" w:space="0" w:color="auto"/>
              <w:left w:val="nil"/>
              <w:bottom w:val="nil"/>
              <w:right w:val="single" w:sz="4" w:space="0" w:color="auto"/>
            </w:tcBorders>
            <w:hideMark/>
          </w:tcPr>
          <w:p w14:paraId="77652A78" w14:textId="77777777" w:rsidR="003915D2" w:rsidRDefault="003915D2">
            <w:pPr>
              <w:pStyle w:val="TAL"/>
              <w:rPr>
                <w:lang w:eastAsia="ja-JP"/>
              </w:rPr>
            </w:pPr>
            <w:r>
              <w:t>Frequency range</w:t>
            </w:r>
          </w:p>
        </w:tc>
        <w:tc>
          <w:tcPr>
            <w:tcW w:w="1276" w:type="dxa"/>
            <w:tcBorders>
              <w:top w:val="single" w:sz="4" w:space="0" w:color="auto"/>
              <w:left w:val="nil"/>
              <w:bottom w:val="nil"/>
              <w:right w:val="single" w:sz="4" w:space="0" w:color="auto"/>
            </w:tcBorders>
            <w:hideMark/>
          </w:tcPr>
          <w:p w14:paraId="7F1B279D" w14:textId="77777777" w:rsidR="003915D2" w:rsidRDefault="003915D2">
            <w:pPr>
              <w:pStyle w:val="TAC"/>
            </w:pPr>
            <w:r>
              <w:t xml:space="preserve">1884.5 </w:t>
            </w:r>
          </w:p>
        </w:tc>
        <w:tc>
          <w:tcPr>
            <w:tcW w:w="425" w:type="dxa"/>
            <w:tcBorders>
              <w:top w:val="single" w:sz="4" w:space="0" w:color="auto"/>
              <w:left w:val="nil"/>
              <w:bottom w:val="nil"/>
              <w:right w:val="single" w:sz="4" w:space="0" w:color="auto"/>
            </w:tcBorders>
            <w:hideMark/>
          </w:tcPr>
          <w:p w14:paraId="4FCBB323" w14:textId="77777777" w:rsidR="003915D2" w:rsidRDefault="003915D2">
            <w:pPr>
              <w:pStyle w:val="TAC"/>
            </w:pPr>
            <w:r>
              <w:t xml:space="preserve">- </w:t>
            </w:r>
          </w:p>
        </w:tc>
        <w:tc>
          <w:tcPr>
            <w:tcW w:w="1134" w:type="dxa"/>
            <w:tcBorders>
              <w:top w:val="single" w:sz="4" w:space="0" w:color="auto"/>
              <w:left w:val="nil"/>
              <w:bottom w:val="nil"/>
              <w:right w:val="single" w:sz="4" w:space="0" w:color="auto"/>
            </w:tcBorders>
            <w:hideMark/>
          </w:tcPr>
          <w:p w14:paraId="54A41E5B" w14:textId="77777777" w:rsidR="003915D2" w:rsidRDefault="003915D2">
            <w:pPr>
              <w:pStyle w:val="TAC"/>
            </w:pPr>
            <w:r>
              <w:t xml:space="preserve">1915.7 </w:t>
            </w:r>
          </w:p>
        </w:tc>
        <w:tc>
          <w:tcPr>
            <w:tcW w:w="992" w:type="dxa"/>
            <w:tcBorders>
              <w:top w:val="single" w:sz="4" w:space="0" w:color="auto"/>
              <w:left w:val="nil"/>
              <w:bottom w:val="nil"/>
              <w:right w:val="single" w:sz="4" w:space="0" w:color="auto"/>
            </w:tcBorders>
            <w:hideMark/>
          </w:tcPr>
          <w:p w14:paraId="372D5E54" w14:textId="77777777" w:rsidR="003915D2" w:rsidRDefault="003915D2">
            <w:pPr>
              <w:pStyle w:val="TAC"/>
              <w:rPr>
                <w:lang w:eastAsia="ja-JP"/>
              </w:rPr>
            </w:pPr>
            <w:r>
              <w:t>-41</w:t>
            </w:r>
          </w:p>
        </w:tc>
        <w:tc>
          <w:tcPr>
            <w:tcW w:w="1134" w:type="dxa"/>
            <w:tcBorders>
              <w:top w:val="single" w:sz="4" w:space="0" w:color="auto"/>
              <w:left w:val="nil"/>
              <w:bottom w:val="nil"/>
              <w:right w:val="single" w:sz="4" w:space="0" w:color="auto"/>
            </w:tcBorders>
            <w:noWrap/>
            <w:hideMark/>
          </w:tcPr>
          <w:p w14:paraId="62888B1D" w14:textId="77777777" w:rsidR="003915D2" w:rsidRDefault="003915D2">
            <w:pPr>
              <w:pStyle w:val="TAC"/>
              <w:rPr>
                <w:rFonts w:eastAsia="Yu Mincho"/>
                <w:lang w:eastAsia="ja-JP"/>
              </w:rPr>
            </w:pPr>
            <w:r>
              <w:t>0.3</w:t>
            </w:r>
          </w:p>
        </w:tc>
        <w:tc>
          <w:tcPr>
            <w:tcW w:w="1134" w:type="dxa"/>
            <w:tcBorders>
              <w:top w:val="single" w:sz="4" w:space="0" w:color="auto"/>
              <w:left w:val="nil"/>
              <w:bottom w:val="nil"/>
              <w:right w:val="single" w:sz="4" w:space="0" w:color="auto"/>
            </w:tcBorders>
            <w:noWrap/>
            <w:hideMark/>
          </w:tcPr>
          <w:p w14:paraId="2B4DC622" w14:textId="77777777" w:rsidR="003915D2" w:rsidRDefault="003915D2">
            <w:pPr>
              <w:pStyle w:val="TAC"/>
              <w:rPr>
                <w:lang w:eastAsia="ja-JP"/>
              </w:rPr>
            </w:pPr>
            <w:r>
              <w:t>3</w:t>
            </w:r>
          </w:p>
        </w:tc>
      </w:tr>
      <w:tr w:rsidR="003915D2" w14:paraId="3B47D31C" w14:textId="77777777" w:rsidTr="003915D2">
        <w:trPr>
          <w:gridBefore w:val="1"/>
          <w:wBefore w:w="25" w:type="dxa"/>
          <w:trHeight w:val="187"/>
          <w:jc w:val="center"/>
        </w:trPr>
        <w:tc>
          <w:tcPr>
            <w:tcW w:w="1985" w:type="dxa"/>
            <w:vMerge w:val="restart"/>
            <w:tcBorders>
              <w:top w:val="single" w:sz="4" w:space="0" w:color="auto"/>
              <w:left w:val="single" w:sz="4" w:space="0" w:color="auto"/>
              <w:bottom w:val="nil"/>
              <w:right w:val="single" w:sz="4" w:space="0" w:color="auto"/>
            </w:tcBorders>
            <w:hideMark/>
          </w:tcPr>
          <w:p w14:paraId="3A9944F7" w14:textId="77777777" w:rsidR="003915D2" w:rsidRDefault="003915D2">
            <w:pPr>
              <w:pStyle w:val="TAC"/>
              <w:rPr>
                <w:lang w:eastAsia="ja-JP"/>
              </w:rPr>
            </w:pPr>
            <w:r>
              <w:rPr>
                <w:rFonts w:eastAsia="MS Mincho" w:cs="Arial"/>
                <w:szCs w:val="18"/>
              </w:rPr>
              <w:t>DC</w:t>
            </w:r>
            <w:r>
              <w:rPr>
                <w:rFonts w:eastAsia="Times New Roman" w:cs="Arial"/>
                <w:szCs w:val="18"/>
              </w:rPr>
              <w:t>_</w:t>
            </w:r>
            <w:r>
              <w:rPr>
                <w:rFonts w:eastAsia="MS Mincho" w:cs="Arial"/>
                <w:szCs w:val="18"/>
                <w:lang w:eastAsia="zh-CN"/>
              </w:rPr>
              <w:t>41</w:t>
            </w:r>
            <w:r>
              <w:rPr>
                <w:rFonts w:eastAsia="Times New Roman" w:cs="Arial"/>
                <w:szCs w:val="18"/>
              </w:rPr>
              <w:t>_</w:t>
            </w:r>
            <w:r>
              <w:rPr>
                <w:rFonts w:eastAsia="MS Mincho" w:cs="Arial"/>
                <w:szCs w:val="18"/>
              </w:rPr>
              <w:t>n1</w:t>
            </w:r>
          </w:p>
        </w:tc>
        <w:tc>
          <w:tcPr>
            <w:tcW w:w="2693" w:type="dxa"/>
            <w:tcBorders>
              <w:top w:val="single" w:sz="4" w:space="0" w:color="auto"/>
              <w:left w:val="nil"/>
              <w:bottom w:val="single" w:sz="4" w:space="0" w:color="auto"/>
              <w:right w:val="single" w:sz="4" w:space="0" w:color="auto"/>
            </w:tcBorders>
            <w:vAlign w:val="center"/>
            <w:hideMark/>
          </w:tcPr>
          <w:p w14:paraId="24F77AA5" w14:textId="77777777" w:rsidR="003915D2" w:rsidRDefault="003915D2">
            <w:pPr>
              <w:pStyle w:val="TAL"/>
              <w:snapToGrid w:val="0"/>
              <w:rPr>
                <w:rFonts w:cs="Arial"/>
                <w:szCs w:val="18"/>
                <w:lang w:val="sv-FI" w:eastAsia="zh-CN"/>
              </w:rPr>
            </w:pPr>
            <w:r>
              <w:rPr>
                <w:rFonts w:cs="Arial"/>
                <w:szCs w:val="18"/>
                <w:lang w:val="sv-FI"/>
              </w:rPr>
              <w:t xml:space="preserve">E-UTRA Band 1, </w:t>
            </w:r>
            <w:r>
              <w:rPr>
                <w:rFonts w:cs="Arial"/>
                <w:szCs w:val="18"/>
                <w:lang w:val="sv-FI" w:eastAsia="zh-CN"/>
              </w:rPr>
              <w:t>5</w:t>
            </w:r>
            <w:r>
              <w:rPr>
                <w:rFonts w:cs="Arial"/>
                <w:szCs w:val="18"/>
                <w:lang w:val="sv-FI"/>
              </w:rPr>
              <w:t xml:space="preserve">, 8, 11, 18, 19, 21, </w:t>
            </w:r>
            <w:r>
              <w:rPr>
                <w:rFonts w:cs="Arial"/>
                <w:szCs w:val="18"/>
                <w:lang w:val="sv-FI" w:eastAsia="zh-CN"/>
              </w:rPr>
              <w:t>26, 27</w:t>
            </w:r>
            <w:r>
              <w:rPr>
                <w:rFonts w:cs="Arial"/>
                <w:szCs w:val="18"/>
                <w:lang w:val="sv-FI"/>
              </w:rPr>
              <w:t>, 28, 40, 42, 44</w:t>
            </w:r>
            <w:r>
              <w:rPr>
                <w:rFonts w:cs="Arial"/>
                <w:szCs w:val="18"/>
                <w:lang w:val="sv-FI" w:eastAsia="zh-CN"/>
              </w:rPr>
              <w:t>, 45</w:t>
            </w:r>
            <w:r>
              <w:rPr>
                <w:rFonts w:cs="Arial"/>
                <w:szCs w:val="18"/>
                <w:lang w:val="sv-FI"/>
              </w:rPr>
              <w:t>, 50, 51, 52, 65, 73, 74</w:t>
            </w:r>
          </w:p>
          <w:p w14:paraId="4528C749" w14:textId="77777777" w:rsidR="003915D2" w:rsidRDefault="003915D2">
            <w:pPr>
              <w:pStyle w:val="TAL"/>
              <w:rPr>
                <w:lang w:val="de-DE"/>
              </w:rPr>
            </w:pPr>
            <w:r>
              <w:rPr>
                <w:rFonts w:cs="Arial"/>
                <w:szCs w:val="18"/>
                <w:lang w:val="sv-FI" w:eastAsia="zh-CN"/>
              </w:rPr>
              <w:t>NR Band n78</w:t>
            </w:r>
          </w:p>
        </w:tc>
        <w:tc>
          <w:tcPr>
            <w:tcW w:w="1276" w:type="dxa"/>
            <w:tcBorders>
              <w:top w:val="single" w:sz="4" w:space="0" w:color="auto"/>
              <w:left w:val="nil"/>
              <w:bottom w:val="single" w:sz="4" w:space="0" w:color="auto"/>
              <w:right w:val="single" w:sz="4" w:space="0" w:color="auto"/>
            </w:tcBorders>
            <w:vAlign w:val="center"/>
            <w:hideMark/>
          </w:tcPr>
          <w:p w14:paraId="48720FF7" w14:textId="77777777" w:rsidR="003915D2" w:rsidRDefault="003915D2">
            <w:pPr>
              <w:pStyle w:val="TAC"/>
            </w:pPr>
            <w:r>
              <w:rPr>
                <w:rFonts w:cs="Arial"/>
                <w:szCs w:val="18"/>
              </w:rPr>
              <w:t>F</w:t>
            </w:r>
            <w:r>
              <w:rPr>
                <w:rFonts w:cs="Arial"/>
                <w:szCs w:val="18"/>
                <w:vertAlign w:val="subscript"/>
              </w:rPr>
              <w:t>DL_low</w:t>
            </w:r>
            <w:r>
              <w:rPr>
                <w:rFonts w:cs="Arial"/>
                <w:szCs w:val="18"/>
              </w:rPr>
              <w:t xml:space="preserve"> </w:t>
            </w:r>
          </w:p>
        </w:tc>
        <w:tc>
          <w:tcPr>
            <w:tcW w:w="425" w:type="dxa"/>
            <w:tcBorders>
              <w:top w:val="single" w:sz="4" w:space="0" w:color="auto"/>
              <w:left w:val="nil"/>
              <w:bottom w:val="single" w:sz="4" w:space="0" w:color="auto"/>
              <w:right w:val="single" w:sz="4" w:space="0" w:color="auto"/>
            </w:tcBorders>
            <w:vAlign w:val="center"/>
            <w:hideMark/>
          </w:tcPr>
          <w:p w14:paraId="5ADB4567"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290275FB"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hideMark/>
          </w:tcPr>
          <w:p w14:paraId="5E74F7CC" w14:textId="77777777" w:rsidR="003915D2" w:rsidRDefault="003915D2">
            <w:pPr>
              <w:pStyle w:val="TAC"/>
              <w:rPr>
                <w:lang w:eastAsia="zh-CN"/>
              </w:rPr>
            </w:pPr>
            <w:r>
              <w:rPr>
                <w:rFonts w:cs="Arial"/>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4853303D" w14:textId="77777777" w:rsidR="003915D2" w:rsidRDefault="003915D2">
            <w:pPr>
              <w:pStyle w:val="TAC"/>
              <w:rPr>
                <w:lang w:eastAsia="zh-CN"/>
              </w:rPr>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tcPr>
          <w:p w14:paraId="3A6E79EA" w14:textId="77777777" w:rsidR="003915D2" w:rsidRDefault="003915D2">
            <w:pPr>
              <w:pStyle w:val="TAC"/>
              <w:rPr>
                <w:lang w:eastAsia="zh-CN"/>
              </w:rPr>
            </w:pPr>
          </w:p>
        </w:tc>
      </w:tr>
      <w:tr w:rsidR="003915D2" w14:paraId="600936A0" w14:textId="77777777" w:rsidTr="003915D2">
        <w:trPr>
          <w:gridBefore w:val="1"/>
          <w:wBefore w:w="25" w:type="dxa"/>
          <w:trHeight w:val="187"/>
          <w:jc w:val="center"/>
        </w:trPr>
        <w:tc>
          <w:tcPr>
            <w:tcW w:w="10773" w:type="dxa"/>
            <w:vMerge/>
            <w:tcBorders>
              <w:top w:val="single" w:sz="4" w:space="0" w:color="auto"/>
              <w:left w:val="single" w:sz="4" w:space="0" w:color="auto"/>
              <w:bottom w:val="nil"/>
              <w:right w:val="single" w:sz="4" w:space="0" w:color="auto"/>
            </w:tcBorders>
            <w:vAlign w:val="center"/>
            <w:hideMark/>
          </w:tcPr>
          <w:p w14:paraId="4D7AAF7D"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vAlign w:val="center"/>
            <w:hideMark/>
          </w:tcPr>
          <w:p w14:paraId="76AB31D6" w14:textId="77777777" w:rsidR="003915D2" w:rsidRDefault="003915D2">
            <w:pPr>
              <w:pStyle w:val="TAL"/>
            </w:pPr>
            <w:r>
              <w:rPr>
                <w:rFonts w:cs="Arial"/>
                <w:szCs w:val="18"/>
              </w:rPr>
              <w:t>E-UTRA Band 3, 34</w:t>
            </w:r>
          </w:p>
        </w:tc>
        <w:tc>
          <w:tcPr>
            <w:tcW w:w="1276" w:type="dxa"/>
            <w:tcBorders>
              <w:top w:val="single" w:sz="4" w:space="0" w:color="auto"/>
              <w:left w:val="nil"/>
              <w:bottom w:val="single" w:sz="4" w:space="0" w:color="auto"/>
              <w:right w:val="single" w:sz="4" w:space="0" w:color="auto"/>
            </w:tcBorders>
            <w:hideMark/>
          </w:tcPr>
          <w:p w14:paraId="20A3E05F"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49E35947"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31E4DE8C"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343A6DF6" w14:textId="77777777" w:rsidR="003915D2" w:rsidRDefault="003915D2">
            <w:pPr>
              <w:pStyle w:val="TAC"/>
              <w:rPr>
                <w:lang w:eastAsia="zh-CN"/>
              </w:rPr>
            </w:pPr>
            <w:r>
              <w:rPr>
                <w:rFonts w:cs="Arial"/>
                <w:szCs w:val="18"/>
              </w:rPr>
              <w:t>-50</w:t>
            </w:r>
          </w:p>
        </w:tc>
        <w:tc>
          <w:tcPr>
            <w:tcW w:w="1134" w:type="dxa"/>
            <w:tcBorders>
              <w:top w:val="single" w:sz="4" w:space="0" w:color="auto"/>
              <w:left w:val="nil"/>
              <w:bottom w:val="single" w:sz="4" w:space="0" w:color="auto"/>
              <w:right w:val="single" w:sz="4" w:space="0" w:color="auto"/>
            </w:tcBorders>
            <w:noWrap/>
            <w:hideMark/>
          </w:tcPr>
          <w:p w14:paraId="40994CAF" w14:textId="77777777" w:rsidR="003915D2" w:rsidRDefault="003915D2">
            <w:pPr>
              <w:pStyle w:val="TAC"/>
              <w:rPr>
                <w:lang w:eastAsia="zh-CN"/>
              </w:rPr>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hideMark/>
          </w:tcPr>
          <w:p w14:paraId="541FB901" w14:textId="77777777" w:rsidR="003915D2" w:rsidRDefault="003915D2">
            <w:pPr>
              <w:pStyle w:val="TAC"/>
              <w:rPr>
                <w:lang w:eastAsia="zh-CN"/>
              </w:rPr>
            </w:pPr>
            <w:r>
              <w:rPr>
                <w:rFonts w:cs="Arial"/>
                <w:szCs w:val="18"/>
              </w:rPr>
              <w:t>5</w:t>
            </w:r>
          </w:p>
        </w:tc>
      </w:tr>
      <w:tr w:rsidR="003915D2" w14:paraId="46C77660" w14:textId="77777777" w:rsidTr="003915D2">
        <w:trPr>
          <w:gridBefore w:val="1"/>
          <w:wBefore w:w="25" w:type="dxa"/>
          <w:trHeight w:val="187"/>
          <w:jc w:val="center"/>
        </w:trPr>
        <w:tc>
          <w:tcPr>
            <w:tcW w:w="10773" w:type="dxa"/>
            <w:vMerge/>
            <w:tcBorders>
              <w:top w:val="single" w:sz="4" w:space="0" w:color="auto"/>
              <w:left w:val="single" w:sz="4" w:space="0" w:color="auto"/>
              <w:bottom w:val="nil"/>
              <w:right w:val="single" w:sz="4" w:space="0" w:color="auto"/>
            </w:tcBorders>
            <w:vAlign w:val="center"/>
            <w:hideMark/>
          </w:tcPr>
          <w:p w14:paraId="5C817B1B"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vAlign w:val="center"/>
            <w:hideMark/>
          </w:tcPr>
          <w:p w14:paraId="6E5C929F" w14:textId="77777777" w:rsidR="003915D2" w:rsidRDefault="003915D2">
            <w:pPr>
              <w:pStyle w:val="TAL"/>
            </w:pPr>
            <w:r>
              <w:rPr>
                <w:rFonts w:cs="Arial"/>
                <w:szCs w:val="18"/>
                <w:lang w:eastAsia="zh-CN"/>
              </w:rPr>
              <w:t>NR Band n77, n79</w:t>
            </w:r>
          </w:p>
        </w:tc>
        <w:tc>
          <w:tcPr>
            <w:tcW w:w="1276" w:type="dxa"/>
            <w:tcBorders>
              <w:top w:val="single" w:sz="4" w:space="0" w:color="auto"/>
              <w:left w:val="nil"/>
              <w:bottom w:val="single" w:sz="4" w:space="0" w:color="auto"/>
              <w:right w:val="single" w:sz="4" w:space="0" w:color="auto"/>
            </w:tcBorders>
            <w:vAlign w:val="center"/>
            <w:hideMark/>
          </w:tcPr>
          <w:p w14:paraId="7071D977"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single" w:sz="4" w:space="0" w:color="auto"/>
              <w:right w:val="single" w:sz="4" w:space="0" w:color="auto"/>
            </w:tcBorders>
            <w:vAlign w:val="center"/>
            <w:hideMark/>
          </w:tcPr>
          <w:p w14:paraId="5AB0A63C"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vAlign w:val="center"/>
            <w:hideMark/>
          </w:tcPr>
          <w:p w14:paraId="45E63D50"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hideMark/>
          </w:tcPr>
          <w:p w14:paraId="2CCB0705" w14:textId="77777777" w:rsidR="003915D2" w:rsidRDefault="003915D2">
            <w:pPr>
              <w:pStyle w:val="TAC"/>
              <w:rPr>
                <w:lang w:eastAsia="zh-CN"/>
              </w:rPr>
            </w:pPr>
            <w:r>
              <w:rPr>
                <w:rFonts w:cs="Arial"/>
                <w:szCs w:val="18"/>
              </w:rPr>
              <w:t>-50</w:t>
            </w:r>
          </w:p>
        </w:tc>
        <w:tc>
          <w:tcPr>
            <w:tcW w:w="1134" w:type="dxa"/>
            <w:tcBorders>
              <w:top w:val="single" w:sz="4" w:space="0" w:color="auto"/>
              <w:left w:val="nil"/>
              <w:bottom w:val="single" w:sz="4" w:space="0" w:color="auto"/>
              <w:right w:val="single" w:sz="4" w:space="0" w:color="auto"/>
            </w:tcBorders>
            <w:noWrap/>
            <w:vAlign w:val="center"/>
            <w:hideMark/>
          </w:tcPr>
          <w:p w14:paraId="03D9264F" w14:textId="77777777" w:rsidR="003915D2" w:rsidRDefault="003915D2">
            <w:pPr>
              <w:pStyle w:val="TAC"/>
              <w:rPr>
                <w:lang w:eastAsia="zh-CN"/>
              </w:rPr>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hideMark/>
          </w:tcPr>
          <w:p w14:paraId="3C9F4FDC" w14:textId="77777777" w:rsidR="003915D2" w:rsidRDefault="003915D2">
            <w:pPr>
              <w:pStyle w:val="TAC"/>
              <w:rPr>
                <w:lang w:eastAsia="zh-CN"/>
              </w:rPr>
            </w:pPr>
            <w:r>
              <w:rPr>
                <w:rFonts w:cs="Arial"/>
                <w:szCs w:val="18"/>
              </w:rPr>
              <w:t>2</w:t>
            </w:r>
          </w:p>
        </w:tc>
      </w:tr>
      <w:tr w:rsidR="003915D2" w14:paraId="7F86A4F7" w14:textId="77777777" w:rsidTr="003915D2">
        <w:trPr>
          <w:gridBefore w:val="1"/>
          <w:wBefore w:w="25" w:type="dxa"/>
          <w:trHeight w:val="187"/>
          <w:jc w:val="center"/>
        </w:trPr>
        <w:tc>
          <w:tcPr>
            <w:tcW w:w="10773" w:type="dxa"/>
            <w:vMerge/>
            <w:tcBorders>
              <w:top w:val="single" w:sz="4" w:space="0" w:color="auto"/>
              <w:left w:val="single" w:sz="4" w:space="0" w:color="auto"/>
              <w:bottom w:val="nil"/>
              <w:right w:val="single" w:sz="4" w:space="0" w:color="auto"/>
            </w:tcBorders>
            <w:vAlign w:val="center"/>
            <w:hideMark/>
          </w:tcPr>
          <w:p w14:paraId="6D151757"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vAlign w:val="center"/>
            <w:hideMark/>
          </w:tcPr>
          <w:p w14:paraId="5D2D55F8" w14:textId="77777777" w:rsidR="003915D2" w:rsidRDefault="003915D2">
            <w:pPr>
              <w:pStyle w:val="TAL"/>
            </w:pPr>
            <w:r>
              <w:rPr>
                <w:rFonts w:cs="Arial"/>
                <w:szCs w:val="18"/>
              </w:rPr>
              <w:t>Frequency range</w:t>
            </w:r>
          </w:p>
        </w:tc>
        <w:tc>
          <w:tcPr>
            <w:tcW w:w="1276" w:type="dxa"/>
            <w:tcBorders>
              <w:top w:val="single" w:sz="4" w:space="0" w:color="auto"/>
              <w:left w:val="nil"/>
              <w:bottom w:val="single" w:sz="4" w:space="0" w:color="auto"/>
              <w:right w:val="single" w:sz="4" w:space="0" w:color="auto"/>
            </w:tcBorders>
            <w:hideMark/>
          </w:tcPr>
          <w:p w14:paraId="2F48048E" w14:textId="77777777" w:rsidR="003915D2" w:rsidRDefault="003915D2">
            <w:pPr>
              <w:pStyle w:val="TAC"/>
            </w:pPr>
            <w:r>
              <w:rPr>
                <w:rFonts w:cs="Arial"/>
                <w:szCs w:val="18"/>
              </w:rPr>
              <w:t>1880</w:t>
            </w:r>
          </w:p>
        </w:tc>
        <w:tc>
          <w:tcPr>
            <w:tcW w:w="425" w:type="dxa"/>
            <w:tcBorders>
              <w:top w:val="single" w:sz="4" w:space="0" w:color="auto"/>
              <w:left w:val="nil"/>
              <w:bottom w:val="single" w:sz="4" w:space="0" w:color="auto"/>
              <w:right w:val="single" w:sz="4" w:space="0" w:color="auto"/>
            </w:tcBorders>
            <w:hideMark/>
          </w:tcPr>
          <w:p w14:paraId="78E37FEB"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4AAF4D63" w14:textId="77777777" w:rsidR="003915D2" w:rsidRDefault="003915D2">
            <w:pPr>
              <w:pStyle w:val="TAC"/>
            </w:pPr>
            <w:r>
              <w:rPr>
                <w:rFonts w:cs="Arial"/>
                <w:szCs w:val="18"/>
              </w:rPr>
              <w:t>1895</w:t>
            </w:r>
          </w:p>
        </w:tc>
        <w:tc>
          <w:tcPr>
            <w:tcW w:w="992" w:type="dxa"/>
            <w:tcBorders>
              <w:top w:val="single" w:sz="4" w:space="0" w:color="auto"/>
              <w:left w:val="nil"/>
              <w:bottom w:val="single" w:sz="4" w:space="0" w:color="auto"/>
              <w:right w:val="single" w:sz="4" w:space="0" w:color="auto"/>
            </w:tcBorders>
            <w:hideMark/>
          </w:tcPr>
          <w:p w14:paraId="4238A1E9" w14:textId="77777777" w:rsidR="003915D2" w:rsidRDefault="003915D2">
            <w:pPr>
              <w:pStyle w:val="TAC"/>
              <w:rPr>
                <w:lang w:eastAsia="zh-CN"/>
              </w:rPr>
            </w:pPr>
            <w:r>
              <w:rPr>
                <w:rFonts w:cs="Arial"/>
                <w:szCs w:val="18"/>
              </w:rPr>
              <w:t>-40</w:t>
            </w:r>
          </w:p>
        </w:tc>
        <w:tc>
          <w:tcPr>
            <w:tcW w:w="1134" w:type="dxa"/>
            <w:tcBorders>
              <w:top w:val="single" w:sz="4" w:space="0" w:color="auto"/>
              <w:left w:val="nil"/>
              <w:bottom w:val="single" w:sz="4" w:space="0" w:color="auto"/>
              <w:right w:val="single" w:sz="4" w:space="0" w:color="auto"/>
            </w:tcBorders>
            <w:noWrap/>
            <w:hideMark/>
          </w:tcPr>
          <w:p w14:paraId="11A84469" w14:textId="77777777" w:rsidR="003915D2" w:rsidRDefault="003915D2">
            <w:pPr>
              <w:pStyle w:val="TAC"/>
              <w:rPr>
                <w:lang w:eastAsia="zh-CN"/>
              </w:rPr>
            </w:pPr>
            <w:r>
              <w:rPr>
                <w:rFonts w:cs="Arial"/>
                <w:szCs w:val="18"/>
              </w:rPr>
              <w:t>1</w:t>
            </w:r>
          </w:p>
        </w:tc>
        <w:tc>
          <w:tcPr>
            <w:tcW w:w="1134" w:type="dxa"/>
            <w:tcBorders>
              <w:top w:val="single" w:sz="4" w:space="0" w:color="auto"/>
              <w:left w:val="nil"/>
              <w:bottom w:val="single" w:sz="4" w:space="0" w:color="auto"/>
              <w:right w:val="single" w:sz="4" w:space="0" w:color="auto"/>
            </w:tcBorders>
            <w:noWrap/>
            <w:vAlign w:val="center"/>
            <w:hideMark/>
          </w:tcPr>
          <w:p w14:paraId="7F551EAC" w14:textId="77777777" w:rsidR="003915D2" w:rsidRDefault="003915D2">
            <w:pPr>
              <w:pStyle w:val="TAC"/>
              <w:rPr>
                <w:lang w:eastAsia="zh-CN"/>
              </w:rPr>
            </w:pPr>
            <w:r>
              <w:rPr>
                <w:rFonts w:cs="Arial"/>
                <w:szCs w:val="18"/>
              </w:rPr>
              <w:t>5, 16</w:t>
            </w:r>
          </w:p>
        </w:tc>
      </w:tr>
      <w:tr w:rsidR="003915D2" w14:paraId="61AE4EB9" w14:textId="77777777" w:rsidTr="003915D2">
        <w:trPr>
          <w:gridBefore w:val="1"/>
          <w:wBefore w:w="25" w:type="dxa"/>
          <w:trHeight w:val="187"/>
          <w:jc w:val="center"/>
        </w:trPr>
        <w:tc>
          <w:tcPr>
            <w:tcW w:w="10773" w:type="dxa"/>
            <w:vMerge/>
            <w:tcBorders>
              <w:top w:val="single" w:sz="4" w:space="0" w:color="auto"/>
              <w:left w:val="single" w:sz="4" w:space="0" w:color="auto"/>
              <w:bottom w:val="nil"/>
              <w:right w:val="single" w:sz="4" w:space="0" w:color="auto"/>
            </w:tcBorders>
            <w:vAlign w:val="center"/>
            <w:hideMark/>
          </w:tcPr>
          <w:p w14:paraId="6B739AED"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vAlign w:val="center"/>
            <w:hideMark/>
          </w:tcPr>
          <w:p w14:paraId="4D0B7866" w14:textId="77777777" w:rsidR="003915D2" w:rsidRDefault="003915D2">
            <w:pPr>
              <w:pStyle w:val="TAL"/>
            </w:pPr>
            <w:r>
              <w:rPr>
                <w:rFonts w:cs="Arial"/>
                <w:szCs w:val="18"/>
              </w:rPr>
              <w:t>Frequency range</w:t>
            </w:r>
          </w:p>
        </w:tc>
        <w:tc>
          <w:tcPr>
            <w:tcW w:w="1276" w:type="dxa"/>
            <w:tcBorders>
              <w:top w:val="single" w:sz="4" w:space="0" w:color="auto"/>
              <w:left w:val="nil"/>
              <w:bottom w:val="single" w:sz="4" w:space="0" w:color="auto"/>
              <w:right w:val="single" w:sz="4" w:space="0" w:color="auto"/>
            </w:tcBorders>
            <w:hideMark/>
          </w:tcPr>
          <w:p w14:paraId="4C16B619" w14:textId="77777777" w:rsidR="003915D2" w:rsidRDefault="003915D2">
            <w:pPr>
              <w:pStyle w:val="TAC"/>
            </w:pPr>
            <w:r>
              <w:rPr>
                <w:rFonts w:cs="Arial"/>
                <w:szCs w:val="18"/>
              </w:rPr>
              <w:t>1895</w:t>
            </w:r>
          </w:p>
        </w:tc>
        <w:tc>
          <w:tcPr>
            <w:tcW w:w="425" w:type="dxa"/>
            <w:tcBorders>
              <w:top w:val="single" w:sz="4" w:space="0" w:color="auto"/>
              <w:left w:val="nil"/>
              <w:bottom w:val="single" w:sz="4" w:space="0" w:color="auto"/>
              <w:right w:val="single" w:sz="4" w:space="0" w:color="auto"/>
            </w:tcBorders>
            <w:hideMark/>
          </w:tcPr>
          <w:p w14:paraId="1E54BD24"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33E8E2AC" w14:textId="77777777" w:rsidR="003915D2" w:rsidRDefault="003915D2">
            <w:pPr>
              <w:pStyle w:val="TAC"/>
            </w:pPr>
            <w:r>
              <w:rPr>
                <w:rFonts w:cs="Arial"/>
                <w:szCs w:val="18"/>
              </w:rPr>
              <w:t>1915</w:t>
            </w:r>
          </w:p>
        </w:tc>
        <w:tc>
          <w:tcPr>
            <w:tcW w:w="992" w:type="dxa"/>
            <w:tcBorders>
              <w:top w:val="single" w:sz="4" w:space="0" w:color="auto"/>
              <w:left w:val="nil"/>
              <w:bottom w:val="single" w:sz="4" w:space="0" w:color="auto"/>
              <w:right w:val="single" w:sz="4" w:space="0" w:color="auto"/>
            </w:tcBorders>
            <w:hideMark/>
          </w:tcPr>
          <w:p w14:paraId="084CBD19" w14:textId="77777777" w:rsidR="003915D2" w:rsidRDefault="003915D2">
            <w:pPr>
              <w:pStyle w:val="TAC"/>
              <w:rPr>
                <w:lang w:eastAsia="zh-CN"/>
              </w:rPr>
            </w:pPr>
            <w:r>
              <w:rPr>
                <w:rFonts w:cs="Arial"/>
                <w:szCs w:val="18"/>
              </w:rPr>
              <w:t>-15.5</w:t>
            </w:r>
          </w:p>
        </w:tc>
        <w:tc>
          <w:tcPr>
            <w:tcW w:w="1134" w:type="dxa"/>
            <w:tcBorders>
              <w:top w:val="single" w:sz="4" w:space="0" w:color="auto"/>
              <w:left w:val="nil"/>
              <w:bottom w:val="single" w:sz="4" w:space="0" w:color="auto"/>
              <w:right w:val="single" w:sz="4" w:space="0" w:color="auto"/>
            </w:tcBorders>
            <w:noWrap/>
            <w:hideMark/>
          </w:tcPr>
          <w:p w14:paraId="02FF2F0B" w14:textId="77777777" w:rsidR="003915D2" w:rsidRDefault="003915D2">
            <w:pPr>
              <w:pStyle w:val="TAC"/>
              <w:rPr>
                <w:lang w:eastAsia="zh-CN"/>
              </w:rPr>
            </w:pPr>
            <w:r>
              <w:rPr>
                <w:rFonts w:cs="Arial"/>
                <w:szCs w:val="18"/>
              </w:rPr>
              <w:t>5</w:t>
            </w:r>
          </w:p>
        </w:tc>
        <w:tc>
          <w:tcPr>
            <w:tcW w:w="1134" w:type="dxa"/>
            <w:tcBorders>
              <w:top w:val="single" w:sz="4" w:space="0" w:color="auto"/>
              <w:left w:val="nil"/>
              <w:bottom w:val="single" w:sz="4" w:space="0" w:color="auto"/>
              <w:right w:val="single" w:sz="4" w:space="0" w:color="auto"/>
            </w:tcBorders>
            <w:noWrap/>
            <w:vAlign w:val="center"/>
            <w:hideMark/>
          </w:tcPr>
          <w:p w14:paraId="12BC6D00" w14:textId="77777777" w:rsidR="003915D2" w:rsidRDefault="003915D2">
            <w:pPr>
              <w:pStyle w:val="TAC"/>
              <w:rPr>
                <w:lang w:eastAsia="zh-CN"/>
              </w:rPr>
            </w:pPr>
            <w:r>
              <w:rPr>
                <w:rFonts w:cs="Arial"/>
                <w:szCs w:val="18"/>
              </w:rPr>
              <w:t>5, 7, 16</w:t>
            </w:r>
          </w:p>
        </w:tc>
      </w:tr>
      <w:tr w:rsidR="003915D2" w14:paraId="10FF76F5" w14:textId="77777777" w:rsidTr="003915D2">
        <w:trPr>
          <w:gridBefore w:val="1"/>
          <w:wBefore w:w="25" w:type="dxa"/>
          <w:trHeight w:val="187"/>
          <w:jc w:val="center"/>
        </w:trPr>
        <w:tc>
          <w:tcPr>
            <w:tcW w:w="10773" w:type="dxa"/>
            <w:vMerge/>
            <w:tcBorders>
              <w:top w:val="single" w:sz="4" w:space="0" w:color="auto"/>
              <w:left w:val="single" w:sz="4" w:space="0" w:color="auto"/>
              <w:bottom w:val="nil"/>
              <w:right w:val="single" w:sz="4" w:space="0" w:color="auto"/>
            </w:tcBorders>
            <w:vAlign w:val="center"/>
            <w:hideMark/>
          </w:tcPr>
          <w:p w14:paraId="770F091D"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vAlign w:val="center"/>
            <w:hideMark/>
          </w:tcPr>
          <w:p w14:paraId="16DD8BAF" w14:textId="77777777" w:rsidR="003915D2" w:rsidRDefault="003915D2">
            <w:pPr>
              <w:pStyle w:val="TAL"/>
            </w:pPr>
            <w:r>
              <w:rPr>
                <w:rFonts w:cs="Arial"/>
                <w:szCs w:val="18"/>
              </w:rPr>
              <w:t>Frequency range</w:t>
            </w:r>
          </w:p>
        </w:tc>
        <w:tc>
          <w:tcPr>
            <w:tcW w:w="1276" w:type="dxa"/>
            <w:tcBorders>
              <w:top w:val="single" w:sz="4" w:space="0" w:color="auto"/>
              <w:left w:val="nil"/>
              <w:bottom w:val="single" w:sz="4" w:space="0" w:color="auto"/>
              <w:right w:val="single" w:sz="4" w:space="0" w:color="auto"/>
            </w:tcBorders>
            <w:hideMark/>
          </w:tcPr>
          <w:p w14:paraId="4C446CA6" w14:textId="77777777" w:rsidR="003915D2" w:rsidRDefault="003915D2">
            <w:pPr>
              <w:pStyle w:val="TAC"/>
            </w:pPr>
            <w:r>
              <w:rPr>
                <w:rFonts w:cs="Arial"/>
                <w:szCs w:val="18"/>
              </w:rPr>
              <w:t>1915</w:t>
            </w:r>
          </w:p>
        </w:tc>
        <w:tc>
          <w:tcPr>
            <w:tcW w:w="425" w:type="dxa"/>
            <w:tcBorders>
              <w:top w:val="single" w:sz="4" w:space="0" w:color="auto"/>
              <w:left w:val="nil"/>
              <w:bottom w:val="single" w:sz="4" w:space="0" w:color="auto"/>
              <w:right w:val="single" w:sz="4" w:space="0" w:color="auto"/>
            </w:tcBorders>
            <w:hideMark/>
          </w:tcPr>
          <w:p w14:paraId="7808FF5B" w14:textId="77777777" w:rsidR="003915D2" w:rsidRDefault="003915D2">
            <w:pPr>
              <w:pStyle w:val="TAC"/>
            </w:pPr>
            <w:r>
              <w:rPr>
                <w:rFonts w:cs="Arial"/>
                <w:szCs w:val="18"/>
              </w:rPr>
              <w:t>-</w:t>
            </w:r>
          </w:p>
        </w:tc>
        <w:tc>
          <w:tcPr>
            <w:tcW w:w="1134" w:type="dxa"/>
            <w:tcBorders>
              <w:top w:val="single" w:sz="4" w:space="0" w:color="auto"/>
              <w:left w:val="nil"/>
              <w:bottom w:val="single" w:sz="4" w:space="0" w:color="auto"/>
              <w:right w:val="single" w:sz="4" w:space="0" w:color="auto"/>
            </w:tcBorders>
            <w:hideMark/>
          </w:tcPr>
          <w:p w14:paraId="0C394B36" w14:textId="77777777" w:rsidR="003915D2" w:rsidRDefault="003915D2">
            <w:pPr>
              <w:pStyle w:val="TAC"/>
            </w:pPr>
            <w:r>
              <w:rPr>
                <w:rFonts w:cs="Arial"/>
                <w:szCs w:val="18"/>
              </w:rPr>
              <w:t>1920</w:t>
            </w:r>
          </w:p>
        </w:tc>
        <w:tc>
          <w:tcPr>
            <w:tcW w:w="992" w:type="dxa"/>
            <w:tcBorders>
              <w:top w:val="single" w:sz="4" w:space="0" w:color="auto"/>
              <w:left w:val="nil"/>
              <w:bottom w:val="single" w:sz="4" w:space="0" w:color="auto"/>
              <w:right w:val="single" w:sz="4" w:space="0" w:color="auto"/>
            </w:tcBorders>
            <w:hideMark/>
          </w:tcPr>
          <w:p w14:paraId="0D07018E" w14:textId="77777777" w:rsidR="003915D2" w:rsidRDefault="003915D2">
            <w:pPr>
              <w:pStyle w:val="TAC"/>
              <w:rPr>
                <w:lang w:eastAsia="zh-CN"/>
              </w:rPr>
            </w:pPr>
            <w:r>
              <w:rPr>
                <w:rFonts w:cs="Arial"/>
                <w:szCs w:val="18"/>
              </w:rPr>
              <w:t>+1.6</w:t>
            </w:r>
          </w:p>
        </w:tc>
        <w:tc>
          <w:tcPr>
            <w:tcW w:w="1134" w:type="dxa"/>
            <w:tcBorders>
              <w:top w:val="single" w:sz="4" w:space="0" w:color="auto"/>
              <w:left w:val="nil"/>
              <w:bottom w:val="single" w:sz="4" w:space="0" w:color="auto"/>
              <w:right w:val="single" w:sz="4" w:space="0" w:color="auto"/>
            </w:tcBorders>
            <w:noWrap/>
            <w:hideMark/>
          </w:tcPr>
          <w:p w14:paraId="60D35B22" w14:textId="77777777" w:rsidR="003915D2" w:rsidRDefault="003915D2">
            <w:pPr>
              <w:pStyle w:val="TAC"/>
              <w:rPr>
                <w:lang w:eastAsia="zh-CN"/>
              </w:rPr>
            </w:pPr>
            <w:r>
              <w:rPr>
                <w:rFonts w:cs="Arial"/>
                <w:szCs w:val="18"/>
              </w:rPr>
              <w:t>5</w:t>
            </w:r>
          </w:p>
        </w:tc>
        <w:tc>
          <w:tcPr>
            <w:tcW w:w="1134" w:type="dxa"/>
            <w:tcBorders>
              <w:top w:val="single" w:sz="4" w:space="0" w:color="auto"/>
              <w:left w:val="nil"/>
              <w:bottom w:val="single" w:sz="4" w:space="0" w:color="auto"/>
              <w:right w:val="single" w:sz="4" w:space="0" w:color="auto"/>
            </w:tcBorders>
            <w:noWrap/>
            <w:vAlign w:val="center"/>
            <w:hideMark/>
          </w:tcPr>
          <w:p w14:paraId="275C0A2F" w14:textId="77777777" w:rsidR="003915D2" w:rsidRDefault="003915D2">
            <w:pPr>
              <w:pStyle w:val="TAC"/>
              <w:rPr>
                <w:lang w:eastAsia="zh-CN"/>
              </w:rPr>
            </w:pPr>
            <w:r>
              <w:rPr>
                <w:rFonts w:cs="Arial"/>
                <w:szCs w:val="18"/>
              </w:rPr>
              <w:t>5, 7, 16</w:t>
            </w:r>
          </w:p>
        </w:tc>
      </w:tr>
      <w:tr w:rsidR="003915D2" w14:paraId="72AB03AB" w14:textId="77777777" w:rsidTr="003915D2">
        <w:trPr>
          <w:gridBefore w:val="1"/>
          <w:wBefore w:w="25" w:type="dxa"/>
          <w:trHeight w:val="187"/>
          <w:jc w:val="center"/>
        </w:trPr>
        <w:tc>
          <w:tcPr>
            <w:tcW w:w="1985" w:type="dxa"/>
            <w:vMerge w:val="restart"/>
            <w:tcBorders>
              <w:top w:val="single" w:sz="4" w:space="0" w:color="auto"/>
              <w:left w:val="single" w:sz="4" w:space="0" w:color="auto"/>
              <w:bottom w:val="single" w:sz="4" w:space="0" w:color="auto"/>
              <w:right w:val="single" w:sz="4" w:space="0" w:color="auto"/>
            </w:tcBorders>
            <w:hideMark/>
          </w:tcPr>
          <w:p w14:paraId="33834C3A" w14:textId="77777777" w:rsidR="003915D2" w:rsidRDefault="003915D2">
            <w:pPr>
              <w:pStyle w:val="TAC"/>
              <w:rPr>
                <w:lang w:eastAsia="ja-JP"/>
              </w:rPr>
            </w:pPr>
            <w:r>
              <w:rPr>
                <w:lang w:eastAsia="ja-JP"/>
              </w:rPr>
              <w:t>DC_41_n3</w:t>
            </w:r>
          </w:p>
        </w:tc>
        <w:tc>
          <w:tcPr>
            <w:tcW w:w="2693" w:type="dxa"/>
            <w:tcBorders>
              <w:top w:val="single" w:sz="4" w:space="0" w:color="auto"/>
              <w:left w:val="nil"/>
              <w:bottom w:val="single" w:sz="4" w:space="0" w:color="auto"/>
              <w:right w:val="single" w:sz="4" w:space="0" w:color="auto"/>
            </w:tcBorders>
            <w:hideMark/>
          </w:tcPr>
          <w:p w14:paraId="4F1021E3" w14:textId="77777777" w:rsidR="003915D2" w:rsidRDefault="003915D2">
            <w:pPr>
              <w:pStyle w:val="TAL"/>
              <w:rPr>
                <w:lang w:eastAsia="ja-JP"/>
              </w:rPr>
            </w:pPr>
            <w:r>
              <w:t xml:space="preserve">E-UTRA Band </w:t>
            </w:r>
            <w:r>
              <w:rPr>
                <w:lang w:eastAsia="ja-JP"/>
              </w:rPr>
              <w:t xml:space="preserve">1, 5, 8, </w:t>
            </w:r>
            <w:r>
              <w:rPr>
                <w:lang w:eastAsia="zh-CN"/>
              </w:rPr>
              <w:t>26</w:t>
            </w:r>
            <w:r>
              <w:rPr>
                <w:lang w:eastAsia="ja-JP"/>
              </w:rPr>
              <w:t xml:space="preserve">, </w:t>
            </w:r>
            <w:r>
              <w:rPr>
                <w:lang w:eastAsia="zh-CN"/>
              </w:rPr>
              <w:t>27</w:t>
            </w:r>
            <w:r>
              <w:rPr>
                <w:lang w:eastAsia="ja-JP"/>
              </w:rPr>
              <w:t xml:space="preserve">, </w:t>
            </w:r>
            <w:r>
              <w:rPr>
                <w:rFonts w:eastAsia="Yu Mincho"/>
                <w:lang w:eastAsia="ja-JP"/>
              </w:rPr>
              <w:t>2</w:t>
            </w:r>
            <w:r>
              <w:rPr>
                <w:lang w:eastAsia="zh-CN"/>
              </w:rPr>
              <w:t>8</w:t>
            </w:r>
            <w:r>
              <w:rPr>
                <w:rFonts w:eastAsia="Yu Mincho"/>
                <w:lang w:eastAsia="ja-JP"/>
              </w:rPr>
              <w:t xml:space="preserve">, </w:t>
            </w:r>
            <w:r>
              <w:rPr>
                <w:lang w:eastAsia="zh-CN"/>
              </w:rPr>
              <w:t>34</w:t>
            </w:r>
            <w:r>
              <w:rPr>
                <w:lang w:eastAsia="ja-JP"/>
              </w:rPr>
              <w:t xml:space="preserve">, </w:t>
            </w:r>
            <w:r>
              <w:rPr>
                <w:lang w:eastAsia="zh-CN"/>
              </w:rPr>
              <w:t>39</w:t>
            </w:r>
            <w:r>
              <w:rPr>
                <w:lang w:eastAsia="ja-JP"/>
              </w:rPr>
              <w:t xml:space="preserve">, </w:t>
            </w:r>
            <w:r>
              <w:rPr>
                <w:lang w:eastAsia="zh-CN"/>
              </w:rPr>
              <w:t>44</w:t>
            </w:r>
            <w:r>
              <w:rPr>
                <w:lang w:eastAsia="ja-JP"/>
              </w:rPr>
              <w:t>, 4</w:t>
            </w:r>
            <w:r>
              <w:rPr>
                <w:lang w:eastAsia="zh-CN"/>
              </w:rPr>
              <w:t>5</w:t>
            </w:r>
            <w:r>
              <w:rPr>
                <w:lang w:eastAsia="ja-JP"/>
              </w:rPr>
              <w:t>,</w:t>
            </w:r>
            <w:r>
              <w:rPr>
                <w:lang w:eastAsia="zh-CN"/>
              </w:rPr>
              <w:t xml:space="preserve"> 50</w:t>
            </w:r>
            <w:r>
              <w:rPr>
                <w:lang w:eastAsia="ja-JP"/>
              </w:rPr>
              <w:t xml:space="preserve">, </w:t>
            </w:r>
            <w:r>
              <w:rPr>
                <w:lang w:eastAsia="zh-CN"/>
              </w:rPr>
              <w:t>51, 65, 73, 74</w:t>
            </w:r>
          </w:p>
        </w:tc>
        <w:tc>
          <w:tcPr>
            <w:tcW w:w="1276" w:type="dxa"/>
            <w:tcBorders>
              <w:top w:val="single" w:sz="4" w:space="0" w:color="auto"/>
              <w:left w:val="nil"/>
              <w:bottom w:val="single" w:sz="4" w:space="0" w:color="auto"/>
              <w:right w:val="single" w:sz="4" w:space="0" w:color="auto"/>
            </w:tcBorders>
            <w:hideMark/>
          </w:tcPr>
          <w:p w14:paraId="38F0F2FB"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EA66825"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20F60891"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9B37433"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147D93FC" w14:textId="77777777" w:rsidR="003915D2" w:rsidRDefault="003915D2">
            <w:pPr>
              <w:pStyle w:val="TAC"/>
              <w:rPr>
                <w:rFonts w:eastAsia="Yu Mincho"/>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tcPr>
          <w:p w14:paraId="30A2DAA7" w14:textId="77777777" w:rsidR="003915D2" w:rsidRDefault="003915D2">
            <w:pPr>
              <w:pStyle w:val="TAC"/>
              <w:rPr>
                <w:lang w:eastAsia="zh-CN"/>
              </w:rPr>
            </w:pPr>
          </w:p>
        </w:tc>
      </w:tr>
      <w:tr w:rsidR="003915D2" w14:paraId="21B96806" w14:textId="77777777" w:rsidTr="003915D2">
        <w:trPr>
          <w:gridBefore w:val="1"/>
          <w:wBefore w:w="25" w:type="dxa"/>
          <w:trHeight w:val="187"/>
          <w:jc w:val="center"/>
        </w:trPr>
        <w:tc>
          <w:tcPr>
            <w:tcW w:w="10773" w:type="dxa"/>
            <w:vMerge/>
            <w:tcBorders>
              <w:top w:val="single" w:sz="4" w:space="0" w:color="auto"/>
              <w:left w:val="single" w:sz="4" w:space="0" w:color="auto"/>
              <w:bottom w:val="single" w:sz="4" w:space="0" w:color="auto"/>
              <w:right w:val="single" w:sz="4" w:space="0" w:color="auto"/>
            </w:tcBorders>
            <w:vAlign w:val="center"/>
            <w:hideMark/>
          </w:tcPr>
          <w:p w14:paraId="25B8B082"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hideMark/>
          </w:tcPr>
          <w:p w14:paraId="39582898" w14:textId="77777777" w:rsidR="003915D2" w:rsidRDefault="003915D2">
            <w:pPr>
              <w:pStyle w:val="TAL"/>
              <w:rPr>
                <w:lang w:eastAsia="ja-JP"/>
              </w:rPr>
            </w:pPr>
            <w:r>
              <w:t>E-UTRA Band 3</w:t>
            </w:r>
          </w:p>
        </w:tc>
        <w:tc>
          <w:tcPr>
            <w:tcW w:w="1276" w:type="dxa"/>
            <w:tcBorders>
              <w:top w:val="single" w:sz="4" w:space="0" w:color="auto"/>
              <w:left w:val="nil"/>
              <w:bottom w:val="single" w:sz="4" w:space="0" w:color="auto"/>
              <w:right w:val="single" w:sz="4" w:space="0" w:color="auto"/>
            </w:tcBorders>
            <w:hideMark/>
          </w:tcPr>
          <w:p w14:paraId="061A1FFF"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34A25C5"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3E97CFE2" w14:textId="77777777" w:rsidR="003915D2" w:rsidRDefault="003915D2">
            <w:pPr>
              <w:pStyle w:val="TAC"/>
              <w:rPr>
                <w:lang w:eastAsia="ja-JP"/>
              </w:rPr>
            </w:pPr>
            <w:r>
              <w:rPr>
                <w:rStyle w:val="TALCar"/>
                <w:szCs w:val="18"/>
              </w:rPr>
              <w:t>F</w:t>
            </w:r>
            <w:r>
              <w:rPr>
                <w:rStyle w:val="TALCar"/>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610ED85B"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118F114C" w14:textId="77777777" w:rsidR="003915D2" w:rsidRDefault="003915D2">
            <w:pPr>
              <w:pStyle w:val="TAC"/>
              <w:rPr>
                <w:rFonts w:eastAsia="Yu Mincho"/>
                <w:lang w:eastAsia="ja-JP"/>
              </w:rPr>
            </w:pPr>
            <w:r>
              <w:t>1</w:t>
            </w:r>
          </w:p>
        </w:tc>
        <w:tc>
          <w:tcPr>
            <w:tcW w:w="1134" w:type="dxa"/>
            <w:tcBorders>
              <w:top w:val="single" w:sz="4" w:space="0" w:color="auto"/>
              <w:left w:val="nil"/>
              <w:bottom w:val="single" w:sz="4" w:space="0" w:color="auto"/>
              <w:right w:val="single" w:sz="4" w:space="0" w:color="auto"/>
            </w:tcBorders>
            <w:noWrap/>
            <w:hideMark/>
          </w:tcPr>
          <w:p w14:paraId="38975C36" w14:textId="77777777" w:rsidR="003915D2" w:rsidRDefault="003915D2">
            <w:pPr>
              <w:pStyle w:val="TAC"/>
              <w:rPr>
                <w:lang w:eastAsia="zh-CN"/>
              </w:rPr>
            </w:pPr>
            <w:r>
              <w:rPr>
                <w:lang w:eastAsia="zh-TW"/>
              </w:rPr>
              <w:t>5</w:t>
            </w:r>
          </w:p>
        </w:tc>
      </w:tr>
      <w:tr w:rsidR="003915D2" w14:paraId="5D20B4B0" w14:textId="77777777" w:rsidTr="003915D2">
        <w:trPr>
          <w:gridBefore w:val="1"/>
          <w:wBefore w:w="25" w:type="dxa"/>
          <w:trHeight w:val="187"/>
          <w:jc w:val="center"/>
        </w:trPr>
        <w:tc>
          <w:tcPr>
            <w:tcW w:w="10773" w:type="dxa"/>
            <w:vMerge/>
            <w:tcBorders>
              <w:top w:val="single" w:sz="4" w:space="0" w:color="auto"/>
              <w:left w:val="single" w:sz="4" w:space="0" w:color="auto"/>
              <w:bottom w:val="single" w:sz="4" w:space="0" w:color="auto"/>
              <w:right w:val="single" w:sz="4" w:space="0" w:color="auto"/>
            </w:tcBorders>
            <w:vAlign w:val="center"/>
            <w:hideMark/>
          </w:tcPr>
          <w:p w14:paraId="60D870F0"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hideMark/>
          </w:tcPr>
          <w:p w14:paraId="6A71A151" w14:textId="77777777" w:rsidR="003915D2" w:rsidRDefault="003915D2">
            <w:pPr>
              <w:pStyle w:val="TAL"/>
              <w:rPr>
                <w:lang w:val="de-DE" w:eastAsia="zh-CN"/>
              </w:rPr>
            </w:pPr>
            <w:r>
              <w:rPr>
                <w:lang w:val="de-DE"/>
              </w:rPr>
              <w:t>E-UTRA Band 42,</w:t>
            </w:r>
            <w:r>
              <w:rPr>
                <w:lang w:val="de-DE" w:eastAsia="zh-CN"/>
              </w:rPr>
              <w:t xml:space="preserve"> 52</w:t>
            </w:r>
          </w:p>
          <w:p w14:paraId="2446A37A" w14:textId="77777777" w:rsidR="003915D2" w:rsidRDefault="003915D2">
            <w:pPr>
              <w:pStyle w:val="TAL"/>
              <w:rPr>
                <w:lang w:val="de-DE" w:eastAsia="ja-JP"/>
              </w:rPr>
            </w:pPr>
            <w:r>
              <w:rPr>
                <w:lang w:val="de-DE"/>
              </w:rPr>
              <w:t>NR Band n77, n78</w:t>
            </w:r>
            <w:r>
              <w:rPr>
                <w:lang w:val="de-DE" w:eastAsia="zh-CN"/>
              </w:rPr>
              <w:t>, n79</w:t>
            </w:r>
          </w:p>
        </w:tc>
        <w:tc>
          <w:tcPr>
            <w:tcW w:w="1276" w:type="dxa"/>
            <w:tcBorders>
              <w:top w:val="single" w:sz="4" w:space="0" w:color="auto"/>
              <w:left w:val="nil"/>
              <w:bottom w:val="single" w:sz="4" w:space="0" w:color="auto"/>
              <w:right w:val="single" w:sz="4" w:space="0" w:color="auto"/>
            </w:tcBorders>
            <w:hideMark/>
          </w:tcPr>
          <w:p w14:paraId="44FA4D3F"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1724021"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27130E74" w14:textId="77777777" w:rsidR="003915D2" w:rsidRDefault="003915D2">
            <w:pPr>
              <w:pStyle w:val="TAC"/>
              <w:rPr>
                <w:lang w:eastAsia="ja-JP"/>
              </w:rPr>
            </w:pPr>
            <w:r>
              <w:rPr>
                <w:rStyle w:val="TALCar"/>
                <w:szCs w:val="18"/>
              </w:rPr>
              <w:t>F</w:t>
            </w:r>
            <w:r>
              <w:rPr>
                <w:rStyle w:val="TALCar"/>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211E312A"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1E50D481" w14:textId="77777777" w:rsidR="003915D2" w:rsidRDefault="003915D2">
            <w:pPr>
              <w:pStyle w:val="TAC"/>
              <w:rPr>
                <w:rFonts w:eastAsia="Yu Mincho"/>
                <w:lang w:eastAsia="ja-JP"/>
              </w:rPr>
            </w:pPr>
            <w:r>
              <w:t>1</w:t>
            </w:r>
          </w:p>
        </w:tc>
        <w:tc>
          <w:tcPr>
            <w:tcW w:w="1134" w:type="dxa"/>
            <w:tcBorders>
              <w:top w:val="single" w:sz="4" w:space="0" w:color="auto"/>
              <w:left w:val="nil"/>
              <w:bottom w:val="single" w:sz="4" w:space="0" w:color="auto"/>
              <w:right w:val="single" w:sz="4" w:space="0" w:color="auto"/>
            </w:tcBorders>
            <w:noWrap/>
            <w:hideMark/>
          </w:tcPr>
          <w:p w14:paraId="1DF50DD7" w14:textId="77777777" w:rsidR="003915D2" w:rsidRDefault="003915D2">
            <w:pPr>
              <w:pStyle w:val="TAC"/>
              <w:rPr>
                <w:lang w:eastAsia="zh-CN"/>
              </w:rPr>
            </w:pPr>
            <w:r>
              <w:t>2</w:t>
            </w:r>
          </w:p>
        </w:tc>
      </w:tr>
      <w:tr w:rsidR="003915D2" w14:paraId="5586E3A4" w14:textId="77777777" w:rsidTr="003915D2">
        <w:trPr>
          <w:gridBefore w:val="1"/>
          <w:wBefore w:w="25" w:type="dxa"/>
          <w:trHeight w:val="187"/>
          <w:jc w:val="center"/>
        </w:trPr>
        <w:tc>
          <w:tcPr>
            <w:tcW w:w="10773" w:type="dxa"/>
            <w:vMerge/>
            <w:tcBorders>
              <w:top w:val="single" w:sz="4" w:space="0" w:color="auto"/>
              <w:left w:val="single" w:sz="4" w:space="0" w:color="auto"/>
              <w:bottom w:val="single" w:sz="4" w:space="0" w:color="auto"/>
              <w:right w:val="single" w:sz="4" w:space="0" w:color="auto"/>
            </w:tcBorders>
            <w:vAlign w:val="center"/>
            <w:hideMark/>
          </w:tcPr>
          <w:p w14:paraId="4AC0BDFF"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hideMark/>
          </w:tcPr>
          <w:p w14:paraId="5F45B55A" w14:textId="77777777" w:rsidR="003915D2" w:rsidRDefault="003915D2">
            <w:pPr>
              <w:pStyle w:val="TAL"/>
            </w:pPr>
            <w:r>
              <w:t>E-UTRA Band</w:t>
            </w:r>
            <w:r>
              <w:rPr>
                <w:lang w:eastAsia="zh-CN"/>
              </w:rPr>
              <w:t xml:space="preserve"> 40</w:t>
            </w:r>
          </w:p>
        </w:tc>
        <w:tc>
          <w:tcPr>
            <w:tcW w:w="1276" w:type="dxa"/>
            <w:tcBorders>
              <w:top w:val="single" w:sz="4" w:space="0" w:color="auto"/>
              <w:left w:val="nil"/>
              <w:bottom w:val="single" w:sz="4" w:space="0" w:color="auto"/>
              <w:right w:val="single" w:sz="4" w:space="0" w:color="auto"/>
            </w:tcBorders>
            <w:hideMark/>
          </w:tcPr>
          <w:p w14:paraId="104B361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0677FA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D99EFD6"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5928C01" w14:textId="77777777" w:rsidR="003915D2" w:rsidRDefault="003915D2">
            <w:pPr>
              <w:pStyle w:val="TAC"/>
            </w:pPr>
            <w:r>
              <w:rPr>
                <w:lang w:eastAsia="zh-CN"/>
              </w:rPr>
              <w:t>-40</w:t>
            </w:r>
          </w:p>
        </w:tc>
        <w:tc>
          <w:tcPr>
            <w:tcW w:w="1134" w:type="dxa"/>
            <w:tcBorders>
              <w:top w:val="single" w:sz="4" w:space="0" w:color="auto"/>
              <w:left w:val="nil"/>
              <w:bottom w:val="single" w:sz="4" w:space="0" w:color="auto"/>
              <w:right w:val="single" w:sz="4" w:space="0" w:color="auto"/>
            </w:tcBorders>
            <w:noWrap/>
            <w:hideMark/>
          </w:tcPr>
          <w:p w14:paraId="4211E319"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tcPr>
          <w:p w14:paraId="4341FCAA" w14:textId="77777777" w:rsidR="003915D2" w:rsidRDefault="003915D2">
            <w:pPr>
              <w:pStyle w:val="TAC"/>
              <w:rPr>
                <w:lang w:eastAsia="zh-TW"/>
              </w:rPr>
            </w:pPr>
          </w:p>
        </w:tc>
      </w:tr>
      <w:tr w:rsidR="003915D2" w14:paraId="756C7C0D" w14:textId="77777777" w:rsidTr="003915D2">
        <w:trPr>
          <w:gridBefore w:val="1"/>
          <w:wBefore w:w="25" w:type="dxa"/>
          <w:trHeight w:val="187"/>
          <w:jc w:val="center"/>
        </w:trPr>
        <w:tc>
          <w:tcPr>
            <w:tcW w:w="10773" w:type="dxa"/>
            <w:vMerge/>
            <w:tcBorders>
              <w:top w:val="single" w:sz="4" w:space="0" w:color="auto"/>
              <w:left w:val="single" w:sz="4" w:space="0" w:color="auto"/>
              <w:bottom w:val="single" w:sz="4" w:space="0" w:color="auto"/>
              <w:right w:val="single" w:sz="4" w:space="0" w:color="auto"/>
            </w:tcBorders>
            <w:vAlign w:val="center"/>
            <w:hideMark/>
          </w:tcPr>
          <w:p w14:paraId="32D7FB45"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hideMark/>
          </w:tcPr>
          <w:p w14:paraId="22CF671A"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09B30C8B" w14:textId="77777777" w:rsidR="003915D2" w:rsidRDefault="003915D2">
            <w:pPr>
              <w:pStyle w:val="TAC"/>
              <w:rPr>
                <w:lang w:eastAsia="ja-JP"/>
              </w:rPr>
            </w:pPr>
            <w:r>
              <w:t>1884.5</w:t>
            </w:r>
          </w:p>
        </w:tc>
        <w:tc>
          <w:tcPr>
            <w:tcW w:w="425" w:type="dxa"/>
            <w:tcBorders>
              <w:top w:val="single" w:sz="4" w:space="0" w:color="auto"/>
              <w:left w:val="nil"/>
              <w:bottom w:val="single" w:sz="4" w:space="0" w:color="auto"/>
              <w:right w:val="single" w:sz="4" w:space="0" w:color="auto"/>
            </w:tcBorders>
            <w:hideMark/>
          </w:tcPr>
          <w:p w14:paraId="34F4D789"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2FFD6E99" w14:textId="77777777" w:rsidR="003915D2" w:rsidRDefault="003915D2">
            <w:pPr>
              <w:pStyle w:val="TAC"/>
              <w:rPr>
                <w:lang w:eastAsia="ja-JP"/>
              </w:rPr>
            </w:pPr>
            <w:r>
              <w:t>1915.7</w:t>
            </w:r>
          </w:p>
        </w:tc>
        <w:tc>
          <w:tcPr>
            <w:tcW w:w="992" w:type="dxa"/>
            <w:tcBorders>
              <w:top w:val="single" w:sz="4" w:space="0" w:color="auto"/>
              <w:left w:val="nil"/>
              <w:bottom w:val="single" w:sz="4" w:space="0" w:color="auto"/>
              <w:right w:val="single" w:sz="4" w:space="0" w:color="auto"/>
            </w:tcBorders>
            <w:hideMark/>
          </w:tcPr>
          <w:p w14:paraId="2888B688" w14:textId="77777777" w:rsidR="003915D2" w:rsidRDefault="003915D2">
            <w:pPr>
              <w:pStyle w:val="TAC"/>
              <w:rPr>
                <w:lang w:eastAsia="ja-JP"/>
              </w:rPr>
            </w:pPr>
            <w:r>
              <w:t>-41</w:t>
            </w:r>
          </w:p>
        </w:tc>
        <w:tc>
          <w:tcPr>
            <w:tcW w:w="1134" w:type="dxa"/>
            <w:tcBorders>
              <w:top w:val="single" w:sz="4" w:space="0" w:color="auto"/>
              <w:left w:val="nil"/>
              <w:bottom w:val="single" w:sz="4" w:space="0" w:color="auto"/>
              <w:right w:val="single" w:sz="4" w:space="0" w:color="auto"/>
            </w:tcBorders>
            <w:noWrap/>
            <w:hideMark/>
          </w:tcPr>
          <w:p w14:paraId="1FCF35CE" w14:textId="77777777" w:rsidR="003915D2" w:rsidRDefault="003915D2">
            <w:pPr>
              <w:pStyle w:val="TAC"/>
              <w:rPr>
                <w:rFonts w:eastAsia="Yu Mincho"/>
                <w:lang w:eastAsia="ja-JP"/>
              </w:rPr>
            </w:pPr>
            <w:r>
              <w:t>0.3</w:t>
            </w:r>
          </w:p>
        </w:tc>
        <w:tc>
          <w:tcPr>
            <w:tcW w:w="1134" w:type="dxa"/>
            <w:tcBorders>
              <w:top w:val="single" w:sz="4" w:space="0" w:color="auto"/>
              <w:left w:val="nil"/>
              <w:bottom w:val="single" w:sz="4" w:space="0" w:color="auto"/>
              <w:right w:val="single" w:sz="4" w:space="0" w:color="auto"/>
            </w:tcBorders>
            <w:noWrap/>
            <w:hideMark/>
          </w:tcPr>
          <w:p w14:paraId="6B4FF4BA" w14:textId="77777777" w:rsidR="003915D2" w:rsidRDefault="003915D2">
            <w:pPr>
              <w:pStyle w:val="TAC"/>
              <w:rPr>
                <w:lang w:eastAsia="zh-CN"/>
              </w:rPr>
            </w:pPr>
            <w:r>
              <w:rPr>
                <w:lang w:eastAsia="zh-TW"/>
              </w:rPr>
              <w:t>3</w:t>
            </w:r>
          </w:p>
        </w:tc>
      </w:tr>
      <w:tr w:rsidR="003915D2" w14:paraId="66A6C2D5"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DE001EC" w14:textId="77777777" w:rsidR="003915D2" w:rsidRDefault="003915D2">
            <w:pPr>
              <w:pStyle w:val="TAC"/>
              <w:rPr>
                <w:lang w:eastAsia="ja-JP"/>
              </w:rPr>
            </w:pPr>
            <w:r>
              <w:rPr>
                <w:lang w:eastAsia="ja-JP"/>
              </w:rPr>
              <w:t xml:space="preserve">DC_41_n28 </w:t>
            </w:r>
          </w:p>
        </w:tc>
        <w:tc>
          <w:tcPr>
            <w:tcW w:w="2693" w:type="dxa"/>
            <w:tcBorders>
              <w:top w:val="single" w:sz="4" w:space="0" w:color="auto"/>
              <w:left w:val="nil"/>
              <w:bottom w:val="single" w:sz="4" w:space="0" w:color="auto"/>
              <w:right w:val="single" w:sz="4" w:space="0" w:color="auto"/>
            </w:tcBorders>
            <w:hideMark/>
          </w:tcPr>
          <w:p w14:paraId="75B696AB" w14:textId="77777777" w:rsidR="003915D2" w:rsidRDefault="003915D2">
            <w:pPr>
              <w:pStyle w:val="TAL"/>
              <w:rPr>
                <w:rFonts w:cs="Arial"/>
                <w:lang w:val="de-DE" w:eastAsia="zh-CN"/>
              </w:rPr>
            </w:pPr>
            <w:r>
              <w:rPr>
                <w:rFonts w:cs="Arial"/>
                <w:lang w:val="de-DE"/>
              </w:rPr>
              <w:t>E-UTRA Band 4, 14, 18, 19, 20, 26, 27, 39, 42, 43, 48, 50, 51, 52, 65, 66</w:t>
            </w:r>
            <w:r>
              <w:rPr>
                <w:rFonts w:cs="Arial"/>
                <w:lang w:val="de-DE" w:eastAsia="ja-JP"/>
              </w:rPr>
              <w:t>, 71, 73</w:t>
            </w:r>
          </w:p>
          <w:p w14:paraId="78BF1973" w14:textId="77777777" w:rsidR="003915D2" w:rsidRDefault="003915D2">
            <w:pPr>
              <w:pStyle w:val="TAL"/>
              <w:rPr>
                <w:lang w:val="de-DE" w:eastAsia="ja-JP"/>
              </w:rPr>
            </w:pPr>
            <w:r>
              <w:rPr>
                <w:lang w:val="de-DE"/>
              </w:rPr>
              <w:t>NR Band n77, n78, n79</w:t>
            </w:r>
          </w:p>
        </w:tc>
        <w:tc>
          <w:tcPr>
            <w:tcW w:w="1276" w:type="dxa"/>
            <w:tcBorders>
              <w:top w:val="single" w:sz="4" w:space="0" w:color="auto"/>
              <w:left w:val="nil"/>
              <w:bottom w:val="single" w:sz="4" w:space="0" w:color="auto"/>
              <w:right w:val="single" w:sz="4" w:space="0" w:color="auto"/>
            </w:tcBorders>
            <w:hideMark/>
          </w:tcPr>
          <w:p w14:paraId="56405061" w14:textId="77777777" w:rsidR="003915D2" w:rsidRDefault="003915D2">
            <w:pPr>
              <w:pStyle w:val="TAC"/>
              <w:rPr>
                <w:rFonts w:eastAsia="Times New Roma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C587FF6" w14:textId="77777777" w:rsidR="003915D2" w:rsidRDefault="003915D2">
            <w:pPr>
              <w:pStyle w:val="TAC"/>
              <w:rPr>
                <w:rFonts w:eastAsia="Times New Roman"/>
              </w:rPr>
            </w:pPr>
            <w:r>
              <w:t>-</w:t>
            </w:r>
          </w:p>
        </w:tc>
        <w:tc>
          <w:tcPr>
            <w:tcW w:w="1134" w:type="dxa"/>
            <w:tcBorders>
              <w:top w:val="single" w:sz="4" w:space="0" w:color="auto"/>
              <w:left w:val="nil"/>
              <w:bottom w:val="single" w:sz="4" w:space="0" w:color="auto"/>
              <w:right w:val="single" w:sz="4" w:space="0" w:color="auto"/>
            </w:tcBorders>
            <w:hideMark/>
          </w:tcPr>
          <w:p w14:paraId="6A3201B1" w14:textId="77777777" w:rsidR="003915D2" w:rsidRDefault="003915D2">
            <w:pPr>
              <w:pStyle w:val="TAC"/>
              <w:rPr>
                <w:rFonts w:eastAsia="Times New Roma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B77D0EC"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E96BD9B"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57F4D546" w14:textId="77777777" w:rsidR="003915D2" w:rsidRDefault="003915D2">
            <w:pPr>
              <w:pStyle w:val="TAC"/>
              <w:rPr>
                <w:lang w:eastAsia="ja-JP"/>
              </w:rPr>
            </w:pPr>
            <w:r>
              <w:t>2</w:t>
            </w:r>
          </w:p>
        </w:tc>
      </w:tr>
      <w:tr w:rsidR="003915D2" w14:paraId="6342B92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68D4E8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6097EA3" w14:textId="77777777" w:rsidR="003915D2" w:rsidRDefault="003915D2">
            <w:pPr>
              <w:pStyle w:val="TAL"/>
              <w:rPr>
                <w:lang w:eastAsia="ja-JP"/>
              </w:rPr>
            </w:pPr>
            <w:r>
              <w:rPr>
                <w:rFonts w:cs="Arial"/>
              </w:rPr>
              <w:t>E-UTRA Band 1</w:t>
            </w:r>
          </w:p>
        </w:tc>
        <w:tc>
          <w:tcPr>
            <w:tcW w:w="1276" w:type="dxa"/>
            <w:tcBorders>
              <w:top w:val="single" w:sz="4" w:space="0" w:color="auto"/>
              <w:left w:val="nil"/>
              <w:bottom w:val="single" w:sz="4" w:space="0" w:color="auto"/>
              <w:right w:val="single" w:sz="4" w:space="0" w:color="auto"/>
            </w:tcBorders>
            <w:hideMark/>
          </w:tcPr>
          <w:p w14:paraId="054BE98B" w14:textId="77777777" w:rsidR="003915D2" w:rsidRDefault="003915D2">
            <w:pPr>
              <w:pStyle w:val="TAC"/>
              <w:rPr>
                <w:rFonts w:eastAsia="Times New Roma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C4B210F" w14:textId="77777777" w:rsidR="003915D2" w:rsidRDefault="003915D2">
            <w:pPr>
              <w:pStyle w:val="TAC"/>
              <w:rPr>
                <w:rFonts w:eastAsia="Times New Roman"/>
              </w:rPr>
            </w:pPr>
            <w:r>
              <w:t>-</w:t>
            </w:r>
          </w:p>
        </w:tc>
        <w:tc>
          <w:tcPr>
            <w:tcW w:w="1134" w:type="dxa"/>
            <w:tcBorders>
              <w:top w:val="single" w:sz="4" w:space="0" w:color="auto"/>
              <w:left w:val="nil"/>
              <w:bottom w:val="single" w:sz="4" w:space="0" w:color="auto"/>
              <w:right w:val="single" w:sz="4" w:space="0" w:color="auto"/>
            </w:tcBorders>
            <w:hideMark/>
          </w:tcPr>
          <w:p w14:paraId="794012B0" w14:textId="77777777" w:rsidR="003915D2" w:rsidRDefault="003915D2">
            <w:pPr>
              <w:pStyle w:val="TAC"/>
              <w:rPr>
                <w:rFonts w:eastAsia="Times New Roma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A19ECC4"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F9CD460"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E8C310D" w14:textId="77777777" w:rsidR="003915D2" w:rsidRDefault="003915D2">
            <w:pPr>
              <w:pStyle w:val="TAC"/>
              <w:rPr>
                <w:lang w:eastAsia="ja-JP"/>
              </w:rPr>
            </w:pPr>
            <w:r>
              <w:rPr>
                <w:lang w:eastAsia="zh-CN"/>
              </w:rPr>
              <w:t>9, 11</w:t>
            </w:r>
          </w:p>
        </w:tc>
      </w:tr>
      <w:tr w:rsidR="003915D2" w14:paraId="247F491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1C7047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B03DCAB" w14:textId="77777777" w:rsidR="003915D2" w:rsidRDefault="003915D2">
            <w:pPr>
              <w:pStyle w:val="TAL"/>
              <w:rPr>
                <w:lang w:eastAsia="ja-JP"/>
              </w:rPr>
            </w:pPr>
            <w:r>
              <w:rPr>
                <w:rFonts w:cs="Arial"/>
              </w:rPr>
              <w:t xml:space="preserve">E-UTRA Band 2, 3, 5, 8, </w:t>
            </w:r>
            <w:r>
              <w:rPr>
                <w:rFonts w:cs="Arial"/>
                <w:lang w:eastAsia="ja-JP"/>
              </w:rPr>
              <w:t xml:space="preserve">24, </w:t>
            </w:r>
            <w:r>
              <w:rPr>
                <w:rFonts w:cs="Arial"/>
              </w:rPr>
              <w:t>25, 30, 31, 34, 70, 72</w:t>
            </w:r>
          </w:p>
        </w:tc>
        <w:tc>
          <w:tcPr>
            <w:tcW w:w="1276" w:type="dxa"/>
            <w:tcBorders>
              <w:top w:val="single" w:sz="4" w:space="0" w:color="auto"/>
              <w:left w:val="nil"/>
              <w:bottom w:val="single" w:sz="4" w:space="0" w:color="auto"/>
              <w:right w:val="single" w:sz="4" w:space="0" w:color="auto"/>
            </w:tcBorders>
            <w:hideMark/>
          </w:tcPr>
          <w:p w14:paraId="7E355ADE" w14:textId="77777777" w:rsidR="003915D2" w:rsidRDefault="003915D2">
            <w:pPr>
              <w:pStyle w:val="TAC"/>
              <w:rPr>
                <w:rFonts w:eastAsia="Times New Roma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FEBF32D" w14:textId="77777777" w:rsidR="003915D2" w:rsidRDefault="003915D2">
            <w:pPr>
              <w:pStyle w:val="TAC"/>
              <w:rPr>
                <w:rFonts w:eastAsia="Times New Roman"/>
              </w:rPr>
            </w:pPr>
            <w:r>
              <w:t>-</w:t>
            </w:r>
          </w:p>
        </w:tc>
        <w:tc>
          <w:tcPr>
            <w:tcW w:w="1134" w:type="dxa"/>
            <w:tcBorders>
              <w:top w:val="single" w:sz="4" w:space="0" w:color="auto"/>
              <w:left w:val="nil"/>
              <w:bottom w:val="single" w:sz="4" w:space="0" w:color="auto"/>
              <w:right w:val="single" w:sz="4" w:space="0" w:color="auto"/>
            </w:tcBorders>
            <w:hideMark/>
          </w:tcPr>
          <w:p w14:paraId="79DD015A" w14:textId="77777777" w:rsidR="003915D2" w:rsidRDefault="003915D2">
            <w:pPr>
              <w:pStyle w:val="TAC"/>
              <w:rPr>
                <w:rFonts w:eastAsia="Times New Roma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E89CB23"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7742D7DA"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5A5FB3BD" w14:textId="77777777" w:rsidR="003915D2" w:rsidRDefault="003915D2">
            <w:pPr>
              <w:pStyle w:val="TAC"/>
              <w:rPr>
                <w:lang w:eastAsia="ja-JP"/>
              </w:rPr>
            </w:pPr>
          </w:p>
        </w:tc>
      </w:tr>
      <w:tr w:rsidR="003915D2" w14:paraId="3494831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22361E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2709CE2" w14:textId="77777777" w:rsidR="003915D2" w:rsidRDefault="003915D2">
            <w:pPr>
              <w:pStyle w:val="TAL"/>
              <w:rPr>
                <w:lang w:eastAsia="ja-JP"/>
              </w:rPr>
            </w:pPr>
            <w:r>
              <w:rPr>
                <w:rFonts w:cs="Arial"/>
              </w:rPr>
              <w:t>E-UTRA Band 11, 21, 74, 75, 76</w:t>
            </w:r>
          </w:p>
        </w:tc>
        <w:tc>
          <w:tcPr>
            <w:tcW w:w="1276" w:type="dxa"/>
            <w:tcBorders>
              <w:top w:val="single" w:sz="4" w:space="0" w:color="auto"/>
              <w:left w:val="nil"/>
              <w:bottom w:val="single" w:sz="4" w:space="0" w:color="auto"/>
              <w:right w:val="single" w:sz="4" w:space="0" w:color="auto"/>
            </w:tcBorders>
            <w:hideMark/>
          </w:tcPr>
          <w:p w14:paraId="153F7780" w14:textId="77777777" w:rsidR="003915D2" w:rsidRDefault="003915D2">
            <w:pPr>
              <w:pStyle w:val="TAC"/>
              <w:rPr>
                <w:rFonts w:eastAsia="Times New Roma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ED82478" w14:textId="77777777" w:rsidR="003915D2" w:rsidRDefault="003915D2">
            <w:pPr>
              <w:pStyle w:val="TAC"/>
              <w:rPr>
                <w:rFonts w:eastAsia="Times New Roman"/>
              </w:rPr>
            </w:pPr>
            <w:r>
              <w:t>-</w:t>
            </w:r>
          </w:p>
        </w:tc>
        <w:tc>
          <w:tcPr>
            <w:tcW w:w="1134" w:type="dxa"/>
            <w:tcBorders>
              <w:top w:val="single" w:sz="4" w:space="0" w:color="auto"/>
              <w:left w:val="nil"/>
              <w:bottom w:val="single" w:sz="4" w:space="0" w:color="auto"/>
              <w:right w:val="single" w:sz="4" w:space="0" w:color="auto"/>
            </w:tcBorders>
            <w:hideMark/>
          </w:tcPr>
          <w:p w14:paraId="04FBE790" w14:textId="77777777" w:rsidR="003915D2" w:rsidRDefault="003915D2">
            <w:pPr>
              <w:pStyle w:val="TAC"/>
              <w:rPr>
                <w:rFonts w:eastAsia="Times New Roman"/>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EEF3C3B"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4AE670C2"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0580ADB4" w14:textId="77777777" w:rsidR="003915D2" w:rsidRDefault="003915D2">
            <w:pPr>
              <w:pStyle w:val="TAC"/>
              <w:rPr>
                <w:lang w:eastAsia="ja-JP"/>
              </w:rPr>
            </w:pPr>
            <w:r>
              <w:rPr>
                <w:lang w:eastAsia="zh-CN"/>
              </w:rPr>
              <w:t>9, 10</w:t>
            </w:r>
          </w:p>
        </w:tc>
      </w:tr>
      <w:tr w:rsidR="003915D2" w14:paraId="721E30A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0760C1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BBB403A" w14:textId="77777777" w:rsidR="003915D2" w:rsidRDefault="003915D2">
            <w:pPr>
              <w:pStyle w:val="TAL"/>
              <w:rPr>
                <w:rFonts w:cs="Arial"/>
              </w:rPr>
            </w:pPr>
            <w:r>
              <w:t>E-UTRA Band</w:t>
            </w:r>
            <w:r>
              <w:rPr>
                <w:lang w:eastAsia="zh-CN"/>
              </w:rPr>
              <w:t xml:space="preserve"> 40</w:t>
            </w:r>
          </w:p>
        </w:tc>
        <w:tc>
          <w:tcPr>
            <w:tcW w:w="1276" w:type="dxa"/>
            <w:tcBorders>
              <w:top w:val="single" w:sz="4" w:space="0" w:color="auto"/>
              <w:left w:val="nil"/>
              <w:bottom w:val="single" w:sz="4" w:space="0" w:color="auto"/>
              <w:right w:val="single" w:sz="4" w:space="0" w:color="auto"/>
            </w:tcBorders>
            <w:hideMark/>
          </w:tcPr>
          <w:p w14:paraId="299BB16F"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4F2CA49"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1473FFE"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56EB536" w14:textId="77777777" w:rsidR="003915D2" w:rsidRDefault="003915D2">
            <w:pPr>
              <w:pStyle w:val="TAC"/>
            </w:pPr>
            <w:r>
              <w:rPr>
                <w:lang w:eastAsia="zh-CN"/>
              </w:rPr>
              <w:t>-40</w:t>
            </w:r>
          </w:p>
        </w:tc>
        <w:tc>
          <w:tcPr>
            <w:tcW w:w="1134" w:type="dxa"/>
            <w:tcBorders>
              <w:top w:val="single" w:sz="4" w:space="0" w:color="auto"/>
              <w:left w:val="nil"/>
              <w:bottom w:val="single" w:sz="4" w:space="0" w:color="auto"/>
              <w:right w:val="single" w:sz="4" w:space="0" w:color="auto"/>
            </w:tcBorders>
            <w:noWrap/>
            <w:hideMark/>
          </w:tcPr>
          <w:p w14:paraId="232AAC77"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tcPr>
          <w:p w14:paraId="37271A06" w14:textId="77777777" w:rsidR="003915D2" w:rsidRDefault="003915D2">
            <w:pPr>
              <w:pStyle w:val="TAC"/>
              <w:rPr>
                <w:lang w:eastAsia="zh-CN"/>
              </w:rPr>
            </w:pPr>
          </w:p>
        </w:tc>
      </w:tr>
      <w:tr w:rsidR="003915D2" w14:paraId="66723F2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B3C8DE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D1D4CE9"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581C46A2" w14:textId="77777777" w:rsidR="003915D2" w:rsidRDefault="003915D2">
            <w:pPr>
              <w:pStyle w:val="TAC"/>
              <w:rPr>
                <w:rFonts w:eastAsia="Times New Roman"/>
              </w:rPr>
            </w:pPr>
            <w:r>
              <w:t>470</w:t>
            </w:r>
          </w:p>
        </w:tc>
        <w:tc>
          <w:tcPr>
            <w:tcW w:w="425" w:type="dxa"/>
            <w:tcBorders>
              <w:top w:val="single" w:sz="4" w:space="0" w:color="auto"/>
              <w:left w:val="nil"/>
              <w:bottom w:val="single" w:sz="4" w:space="0" w:color="auto"/>
              <w:right w:val="single" w:sz="4" w:space="0" w:color="auto"/>
            </w:tcBorders>
            <w:hideMark/>
          </w:tcPr>
          <w:p w14:paraId="4FCE9356" w14:textId="77777777" w:rsidR="003915D2" w:rsidRDefault="003915D2">
            <w:pPr>
              <w:pStyle w:val="TAC"/>
              <w:rPr>
                <w:rFonts w:eastAsia="Times New Roman"/>
              </w:rPr>
            </w:pPr>
            <w:r>
              <w:t>-</w:t>
            </w:r>
          </w:p>
        </w:tc>
        <w:tc>
          <w:tcPr>
            <w:tcW w:w="1134" w:type="dxa"/>
            <w:tcBorders>
              <w:top w:val="single" w:sz="4" w:space="0" w:color="auto"/>
              <w:left w:val="nil"/>
              <w:bottom w:val="single" w:sz="4" w:space="0" w:color="auto"/>
              <w:right w:val="single" w:sz="4" w:space="0" w:color="auto"/>
            </w:tcBorders>
            <w:hideMark/>
          </w:tcPr>
          <w:p w14:paraId="42F725F4" w14:textId="77777777" w:rsidR="003915D2" w:rsidRDefault="003915D2">
            <w:pPr>
              <w:pStyle w:val="TAC"/>
              <w:rPr>
                <w:rFonts w:eastAsia="Times New Roman"/>
              </w:rPr>
            </w:pPr>
            <w:r>
              <w:t>694</w:t>
            </w:r>
          </w:p>
        </w:tc>
        <w:tc>
          <w:tcPr>
            <w:tcW w:w="992" w:type="dxa"/>
            <w:tcBorders>
              <w:top w:val="single" w:sz="4" w:space="0" w:color="auto"/>
              <w:left w:val="nil"/>
              <w:bottom w:val="single" w:sz="4" w:space="0" w:color="auto"/>
              <w:right w:val="single" w:sz="4" w:space="0" w:color="auto"/>
            </w:tcBorders>
            <w:hideMark/>
          </w:tcPr>
          <w:p w14:paraId="1E77E812" w14:textId="77777777" w:rsidR="003915D2" w:rsidRDefault="003915D2">
            <w:pPr>
              <w:pStyle w:val="TAC"/>
            </w:pPr>
            <w:r>
              <w:t>-42</w:t>
            </w:r>
          </w:p>
        </w:tc>
        <w:tc>
          <w:tcPr>
            <w:tcW w:w="1134" w:type="dxa"/>
            <w:tcBorders>
              <w:top w:val="single" w:sz="4" w:space="0" w:color="auto"/>
              <w:left w:val="nil"/>
              <w:bottom w:val="single" w:sz="4" w:space="0" w:color="auto"/>
              <w:right w:val="single" w:sz="4" w:space="0" w:color="auto"/>
            </w:tcBorders>
            <w:noWrap/>
            <w:hideMark/>
          </w:tcPr>
          <w:p w14:paraId="790EB9A0" w14:textId="77777777" w:rsidR="003915D2" w:rsidRDefault="003915D2">
            <w:pPr>
              <w:pStyle w:val="TAC"/>
            </w:pPr>
            <w:r>
              <w:t>8</w:t>
            </w:r>
          </w:p>
        </w:tc>
        <w:tc>
          <w:tcPr>
            <w:tcW w:w="1134" w:type="dxa"/>
            <w:tcBorders>
              <w:top w:val="single" w:sz="4" w:space="0" w:color="auto"/>
              <w:left w:val="nil"/>
              <w:bottom w:val="single" w:sz="4" w:space="0" w:color="auto"/>
              <w:right w:val="single" w:sz="4" w:space="0" w:color="auto"/>
            </w:tcBorders>
            <w:noWrap/>
            <w:hideMark/>
          </w:tcPr>
          <w:p w14:paraId="44F42D14" w14:textId="77777777" w:rsidR="003915D2" w:rsidRDefault="003915D2">
            <w:pPr>
              <w:pStyle w:val="TAC"/>
              <w:rPr>
                <w:lang w:eastAsia="ja-JP"/>
              </w:rPr>
            </w:pPr>
            <w:r>
              <w:rPr>
                <w:lang w:eastAsia="zh-CN"/>
              </w:rPr>
              <w:t>5, 17</w:t>
            </w:r>
          </w:p>
        </w:tc>
      </w:tr>
      <w:tr w:rsidR="003915D2" w14:paraId="303B546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7ED30F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17CCC0C"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5BACD168" w14:textId="77777777" w:rsidR="003915D2" w:rsidRDefault="003915D2">
            <w:pPr>
              <w:pStyle w:val="TAC"/>
              <w:rPr>
                <w:rFonts w:eastAsia="Times New Roman"/>
              </w:rPr>
            </w:pPr>
            <w:r>
              <w:t>470</w:t>
            </w:r>
          </w:p>
        </w:tc>
        <w:tc>
          <w:tcPr>
            <w:tcW w:w="425" w:type="dxa"/>
            <w:tcBorders>
              <w:top w:val="single" w:sz="4" w:space="0" w:color="auto"/>
              <w:left w:val="nil"/>
              <w:bottom w:val="single" w:sz="4" w:space="0" w:color="auto"/>
              <w:right w:val="single" w:sz="4" w:space="0" w:color="auto"/>
            </w:tcBorders>
            <w:hideMark/>
          </w:tcPr>
          <w:p w14:paraId="0FEA7619" w14:textId="77777777" w:rsidR="003915D2" w:rsidRDefault="003915D2">
            <w:pPr>
              <w:pStyle w:val="TAC"/>
              <w:rPr>
                <w:rFonts w:eastAsia="Times New Roman"/>
              </w:rPr>
            </w:pPr>
            <w:r>
              <w:t>-</w:t>
            </w:r>
          </w:p>
        </w:tc>
        <w:tc>
          <w:tcPr>
            <w:tcW w:w="1134" w:type="dxa"/>
            <w:tcBorders>
              <w:top w:val="single" w:sz="4" w:space="0" w:color="auto"/>
              <w:left w:val="nil"/>
              <w:bottom w:val="single" w:sz="4" w:space="0" w:color="auto"/>
              <w:right w:val="single" w:sz="4" w:space="0" w:color="auto"/>
            </w:tcBorders>
            <w:hideMark/>
          </w:tcPr>
          <w:p w14:paraId="30C16577" w14:textId="77777777" w:rsidR="003915D2" w:rsidRDefault="003915D2">
            <w:pPr>
              <w:pStyle w:val="TAC"/>
              <w:rPr>
                <w:rFonts w:eastAsia="Times New Roman"/>
              </w:rPr>
            </w:pPr>
            <w:r>
              <w:t>710</w:t>
            </w:r>
          </w:p>
        </w:tc>
        <w:tc>
          <w:tcPr>
            <w:tcW w:w="992" w:type="dxa"/>
            <w:tcBorders>
              <w:top w:val="single" w:sz="4" w:space="0" w:color="auto"/>
              <w:left w:val="nil"/>
              <w:bottom w:val="single" w:sz="4" w:space="0" w:color="auto"/>
              <w:right w:val="single" w:sz="4" w:space="0" w:color="auto"/>
            </w:tcBorders>
            <w:hideMark/>
          </w:tcPr>
          <w:p w14:paraId="065E4B8B" w14:textId="77777777" w:rsidR="003915D2" w:rsidRDefault="003915D2">
            <w:pPr>
              <w:pStyle w:val="TAC"/>
            </w:pPr>
            <w:r>
              <w:t>-26.2</w:t>
            </w:r>
          </w:p>
        </w:tc>
        <w:tc>
          <w:tcPr>
            <w:tcW w:w="1134" w:type="dxa"/>
            <w:tcBorders>
              <w:top w:val="single" w:sz="4" w:space="0" w:color="auto"/>
              <w:left w:val="nil"/>
              <w:bottom w:val="single" w:sz="4" w:space="0" w:color="auto"/>
              <w:right w:val="single" w:sz="4" w:space="0" w:color="auto"/>
            </w:tcBorders>
            <w:noWrap/>
            <w:hideMark/>
          </w:tcPr>
          <w:p w14:paraId="6A84C7A5" w14:textId="77777777" w:rsidR="003915D2" w:rsidRDefault="003915D2">
            <w:pPr>
              <w:pStyle w:val="TAC"/>
            </w:pPr>
            <w:r>
              <w:t>6</w:t>
            </w:r>
          </w:p>
        </w:tc>
        <w:tc>
          <w:tcPr>
            <w:tcW w:w="1134" w:type="dxa"/>
            <w:tcBorders>
              <w:top w:val="single" w:sz="4" w:space="0" w:color="auto"/>
              <w:left w:val="nil"/>
              <w:bottom w:val="single" w:sz="4" w:space="0" w:color="auto"/>
              <w:right w:val="single" w:sz="4" w:space="0" w:color="auto"/>
            </w:tcBorders>
            <w:noWrap/>
            <w:hideMark/>
          </w:tcPr>
          <w:p w14:paraId="02EBEEF8" w14:textId="77777777" w:rsidR="003915D2" w:rsidRDefault="003915D2">
            <w:pPr>
              <w:pStyle w:val="TAC"/>
              <w:rPr>
                <w:lang w:eastAsia="ja-JP"/>
              </w:rPr>
            </w:pPr>
            <w:r>
              <w:rPr>
                <w:lang w:eastAsia="zh-CN"/>
              </w:rPr>
              <w:t>14</w:t>
            </w:r>
          </w:p>
        </w:tc>
      </w:tr>
      <w:tr w:rsidR="003915D2" w14:paraId="01B82CE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F21784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210984E"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01AFD80F" w14:textId="77777777" w:rsidR="003915D2" w:rsidRDefault="003915D2">
            <w:pPr>
              <w:pStyle w:val="TAC"/>
              <w:rPr>
                <w:rFonts w:eastAsia="Times New Roman"/>
              </w:rPr>
            </w:pPr>
            <w:r>
              <w:t>662</w:t>
            </w:r>
          </w:p>
        </w:tc>
        <w:tc>
          <w:tcPr>
            <w:tcW w:w="425" w:type="dxa"/>
            <w:tcBorders>
              <w:top w:val="single" w:sz="4" w:space="0" w:color="auto"/>
              <w:left w:val="nil"/>
              <w:bottom w:val="single" w:sz="4" w:space="0" w:color="auto"/>
              <w:right w:val="single" w:sz="4" w:space="0" w:color="auto"/>
            </w:tcBorders>
            <w:hideMark/>
          </w:tcPr>
          <w:p w14:paraId="52006455" w14:textId="77777777" w:rsidR="003915D2" w:rsidRDefault="003915D2">
            <w:pPr>
              <w:pStyle w:val="TAC"/>
              <w:rPr>
                <w:rFonts w:eastAsia="Times New Roman"/>
              </w:rPr>
            </w:pPr>
            <w:r>
              <w:t>-</w:t>
            </w:r>
          </w:p>
        </w:tc>
        <w:tc>
          <w:tcPr>
            <w:tcW w:w="1134" w:type="dxa"/>
            <w:tcBorders>
              <w:top w:val="single" w:sz="4" w:space="0" w:color="auto"/>
              <w:left w:val="nil"/>
              <w:bottom w:val="single" w:sz="4" w:space="0" w:color="auto"/>
              <w:right w:val="single" w:sz="4" w:space="0" w:color="auto"/>
            </w:tcBorders>
            <w:hideMark/>
          </w:tcPr>
          <w:p w14:paraId="7415E326" w14:textId="77777777" w:rsidR="003915D2" w:rsidRDefault="003915D2">
            <w:pPr>
              <w:pStyle w:val="TAC"/>
              <w:rPr>
                <w:rFonts w:eastAsia="Times New Roman"/>
              </w:rPr>
            </w:pPr>
            <w:r>
              <w:t>694</w:t>
            </w:r>
          </w:p>
        </w:tc>
        <w:tc>
          <w:tcPr>
            <w:tcW w:w="992" w:type="dxa"/>
            <w:tcBorders>
              <w:top w:val="single" w:sz="4" w:space="0" w:color="auto"/>
              <w:left w:val="nil"/>
              <w:bottom w:val="single" w:sz="4" w:space="0" w:color="auto"/>
              <w:right w:val="single" w:sz="4" w:space="0" w:color="auto"/>
            </w:tcBorders>
            <w:hideMark/>
          </w:tcPr>
          <w:p w14:paraId="06B82A96" w14:textId="77777777" w:rsidR="003915D2" w:rsidRDefault="003915D2">
            <w:pPr>
              <w:pStyle w:val="TAC"/>
            </w:pPr>
            <w:r>
              <w:t>-26.2</w:t>
            </w:r>
          </w:p>
        </w:tc>
        <w:tc>
          <w:tcPr>
            <w:tcW w:w="1134" w:type="dxa"/>
            <w:tcBorders>
              <w:top w:val="single" w:sz="4" w:space="0" w:color="auto"/>
              <w:left w:val="nil"/>
              <w:bottom w:val="single" w:sz="4" w:space="0" w:color="auto"/>
              <w:right w:val="single" w:sz="4" w:space="0" w:color="auto"/>
            </w:tcBorders>
            <w:noWrap/>
            <w:hideMark/>
          </w:tcPr>
          <w:p w14:paraId="624660AE" w14:textId="77777777" w:rsidR="003915D2" w:rsidRDefault="003915D2">
            <w:pPr>
              <w:pStyle w:val="TAC"/>
            </w:pPr>
            <w:r>
              <w:t>6</w:t>
            </w:r>
          </w:p>
        </w:tc>
        <w:tc>
          <w:tcPr>
            <w:tcW w:w="1134" w:type="dxa"/>
            <w:tcBorders>
              <w:top w:val="single" w:sz="4" w:space="0" w:color="auto"/>
              <w:left w:val="nil"/>
              <w:bottom w:val="single" w:sz="4" w:space="0" w:color="auto"/>
              <w:right w:val="single" w:sz="4" w:space="0" w:color="auto"/>
            </w:tcBorders>
            <w:noWrap/>
            <w:hideMark/>
          </w:tcPr>
          <w:p w14:paraId="40F7E926" w14:textId="77777777" w:rsidR="003915D2" w:rsidRDefault="003915D2">
            <w:pPr>
              <w:pStyle w:val="TAC"/>
              <w:rPr>
                <w:lang w:eastAsia="ja-JP"/>
              </w:rPr>
            </w:pPr>
            <w:r>
              <w:rPr>
                <w:lang w:eastAsia="zh-CN"/>
              </w:rPr>
              <w:t>5</w:t>
            </w:r>
          </w:p>
        </w:tc>
      </w:tr>
      <w:tr w:rsidR="003915D2" w14:paraId="4ABB8CE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19F421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5B6E0E5"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73DE83AF" w14:textId="77777777" w:rsidR="003915D2" w:rsidRDefault="003915D2">
            <w:pPr>
              <w:pStyle w:val="TAC"/>
              <w:rPr>
                <w:rFonts w:eastAsia="Times New Roman"/>
              </w:rPr>
            </w:pPr>
            <w:r>
              <w:t>758</w:t>
            </w:r>
          </w:p>
        </w:tc>
        <w:tc>
          <w:tcPr>
            <w:tcW w:w="425" w:type="dxa"/>
            <w:tcBorders>
              <w:top w:val="single" w:sz="4" w:space="0" w:color="auto"/>
              <w:left w:val="nil"/>
              <w:bottom w:val="single" w:sz="4" w:space="0" w:color="auto"/>
              <w:right w:val="single" w:sz="4" w:space="0" w:color="auto"/>
            </w:tcBorders>
            <w:hideMark/>
          </w:tcPr>
          <w:p w14:paraId="3A6ED041" w14:textId="77777777" w:rsidR="003915D2" w:rsidRDefault="003915D2">
            <w:pPr>
              <w:pStyle w:val="TAC"/>
              <w:rPr>
                <w:rFonts w:eastAsia="Times New Roman"/>
              </w:rPr>
            </w:pPr>
            <w:r>
              <w:t>-</w:t>
            </w:r>
          </w:p>
        </w:tc>
        <w:tc>
          <w:tcPr>
            <w:tcW w:w="1134" w:type="dxa"/>
            <w:tcBorders>
              <w:top w:val="single" w:sz="4" w:space="0" w:color="auto"/>
              <w:left w:val="nil"/>
              <w:bottom w:val="single" w:sz="4" w:space="0" w:color="auto"/>
              <w:right w:val="single" w:sz="4" w:space="0" w:color="auto"/>
            </w:tcBorders>
            <w:hideMark/>
          </w:tcPr>
          <w:p w14:paraId="483814DF" w14:textId="77777777" w:rsidR="003915D2" w:rsidRDefault="003915D2">
            <w:pPr>
              <w:pStyle w:val="TAC"/>
              <w:rPr>
                <w:rFonts w:eastAsia="Times New Roman"/>
              </w:rPr>
            </w:pPr>
            <w:r>
              <w:t>773</w:t>
            </w:r>
          </w:p>
        </w:tc>
        <w:tc>
          <w:tcPr>
            <w:tcW w:w="992" w:type="dxa"/>
            <w:tcBorders>
              <w:top w:val="single" w:sz="4" w:space="0" w:color="auto"/>
              <w:left w:val="nil"/>
              <w:bottom w:val="single" w:sz="4" w:space="0" w:color="auto"/>
              <w:right w:val="single" w:sz="4" w:space="0" w:color="auto"/>
            </w:tcBorders>
            <w:hideMark/>
          </w:tcPr>
          <w:p w14:paraId="2A857EE3" w14:textId="77777777" w:rsidR="003915D2" w:rsidRDefault="003915D2">
            <w:pPr>
              <w:pStyle w:val="TAC"/>
            </w:pPr>
            <w:r>
              <w:t>-32</w:t>
            </w:r>
          </w:p>
        </w:tc>
        <w:tc>
          <w:tcPr>
            <w:tcW w:w="1134" w:type="dxa"/>
            <w:tcBorders>
              <w:top w:val="single" w:sz="4" w:space="0" w:color="auto"/>
              <w:left w:val="nil"/>
              <w:bottom w:val="single" w:sz="4" w:space="0" w:color="auto"/>
              <w:right w:val="single" w:sz="4" w:space="0" w:color="auto"/>
            </w:tcBorders>
            <w:noWrap/>
            <w:hideMark/>
          </w:tcPr>
          <w:p w14:paraId="5E619611"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60C6EE94" w14:textId="77777777" w:rsidR="003915D2" w:rsidRDefault="003915D2">
            <w:pPr>
              <w:pStyle w:val="TAC"/>
              <w:rPr>
                <w:lang w:eastAsia="ja-JP"/>
              </w:rPr>
            </w:pPr>
            <w:r>
              <w:rPr>
                <w:lang w:eastAsia="zh-CN"/>
              </w:rPr>
              <w:t>5</w:t>
            </w:r>
          </w:p>
        </w:tc>
      </w:tr>
      <w:tr w:rsidR="003915D2" w14:paraId="2E4EA25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818DA9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C86FC46" w14:textId="77777777" w:rsidR="003915D2" w:rsidRDefault="003915D2">
            <w:pPr>
              <w:pStyle w:val="TAL"/>
              <w:rPr>
                <w:lang w:eastAsia="ja-JP"/>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3188B0FE" w14:textId="77777777" w:rsidR="003915D2" w:rsidRDefault="003915D2">
            <w:pPr>
              <w:pStyle w:val="TAC"/>
              <w:rPr>
                <w:rFonts w:eastAsia="Times New Roman"/>
              </w:rPr>
            </w:pPr>
            <w:r>
              <w:t>773</w:t>
            </w:r>
          </w:p>
        </w:tc>
        <w:tc>
          <w:tcPr>
            <w:tcW w:w="425" w:type="dxa"/>
            <w:tcBorders>
              <w:top w:val="single" w:sz="4" w:space="0" w:color="auto"/>
              <w:left w:val="nil"/>
              <w:bottom w:val="single" w:sz="4" w:space="0" w:color="auto"/>
              <w:right w:val="single" w:sz="4" w:space="0" w:color="auto"/>
            </w:tcBorders>
            <w:hideMark/>
          </w:tcPr>
          <w:p w14:paraId="63FAD684" w14:textId="77777777" w:rsidR="003915D2" w:rsidRDefault="003915D2">
            <w:pPr>
              <w:pStyle w:val="TAC"/>
              <w:rPr>
                <w:rFonts w:eastAsia="Times New Roman"/>
              </w:rPr>
            </w:pPr>
            <w:r>
              <w:t>-</w:t>
            </w:r>
          </w:p>
        </w:tc>
        <w:tc>
          <w:tcPr>
            <w:tcW w:w="1134" w:type="dxa"/>
            <w:tcBorders>
              <w:top w:val="single" w:sz="4" w:space="0" w:color="auto"/>
              <w:left w:val="nil"/>
              <w:bottom w:val="single" w:sz="4" w:space="0" w:color="auto"/>
              <w:right w:val="single" w:sz="4" w:space="0" w:color="auto"/>
            </w:tcBorders>
            <w:hideMark/>
          </w:tcPr>
          <w:p w14:paraId="2904626B" w14:textId="77777777" w:rsidR="003915D2" w:rsidRDefault="003915D2">
            <w:pPr>
              <w:pStyle w:val="TAC"/>
              <w:rPr>
                <w:rFonts w:eastAsia="Times New Roman"/>
              </w:rPr>
            </w:pPr>
            <w:r>
              <w:t>803</w:t>
            </w:r>
          </w:p>
        </w:tc>
        <w:tc>
          <w:tcPr>
            <w:tcW w:w="992" w:type="dxa"/>
            <w:tcBorders>
              <w:top w:val="single" w:sz="4" w:space="0" w:color="auto"/>
              <w:left w:val="nil"/>
              <w:bottom w:val="single" w:sz="4" w:space="0" w:color="auto"/>
              <w:right w:val="single" w:sz="4" w:space="0" w:color="auto"/>
            </w:tcBorders>
            <w:hideMark/>
          </w:tcPr>
          <w:p w14:paraId="28405BE5"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48121C6F"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79D9A9A9" w14:textId="77777777" w:rsidR="003915D2" w:rsidRDefault="003915D2">
            <w:pPr>
              <w:pStyle w:val="TAC"/>
              <w:rPr>
                <w:lang w:eastAsia="ja-JP"/>
              </w:rPr>
            </w:pPr>
          </w:p>
        </w:tc>
      </w:tr>
      <w:tr w:rsidR="003915D2" w14:paraId="6DC2B58F"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9B6DDD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7685838" w14:textId="77777777" w:rsidR="003915D2" w:rsidRDefault="003915D2">
            <w:pPr>
              <w:pStyle w:val="TAL"/>
              <w:rPr>
                <w:rFonts w:cs="Arial"/>
              </w:rPr>
            </w:pPr>
            <w:r>
              <w:rPr>
                <w:rFonts w:cs="Arial"/>
              </w:rPr>
              <w:t>Frequency range</w:t>
            </w:r>
          </w:p>
        </w:tc>
        <w:tc>
          <w:tcPr>
            <w:tcW w:w="1276" w:type="dxa"/>
            <w:tcBorders>
              <w:top w:val="single" w:sz="4" w:space="0" w:color="auto"/>
              <w:left w:val="nil"/>
              <w:bottom w:val="single" w:sz="4" w:space="0" w:color="auto"/>
              <w:right w:val="single" w:sz="4" w:space="0" w:color="auto"/>
            </w:tcBorders>
            <w:hideMark/>
          </w:tcPr>
          <w:p w14:paraId="190D2627" w14:textId="77777777" w:rsidR="003915D2" w:rsidRDefault="003915D2">
            <w:pPr>
              <w:pStyle w:val="TAC"/>
            </w:pPr>
            <w:r>
              <w:t>1884.5</w:t>
            </w:r>
          </w:p>
        </w:tc>
        <w:tc>
          <w:tcPr>
            <w:tcW w:w="425" w:type="dxa"/>
            <w:tcBorders>
              <w:top w:val="single" w:sz="4" w:space="0" w:color="auto"/>
              <w:left w:val="nil"/>
              <w:bottom w:val="single" w:sz="4" w:space="0" w:color="auto"/>
              <w:right w:val="single" w:sz="4" w:space="0" w:color="auto"/>
            </w:tcBorders>
            <w:hideMark/>
          </w:tcPr>
          <w:p w14:paraId="287D566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B69462C"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40B5F720"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1FD66B42"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hideMark/>
          </w:tcPr>
          <w:p w14:paraId="7FDD7447" w14:textId="77777777" w:rsidR="003915D2" w:rsidRDefault="003915D2">
            <w:pPr>
              <w:pStyle w:val="TAC"/>
              <w:rPr>
                <w:lang w:eastAsia="ja-JP"/>
              </w:rPr>
            </w:pPr>
            <w:r>
              <w:rPr>
                <w:lang w:eastAsia="zh-CN"/>
              </w:rPr>
              <w:t>3, 9</w:t>
            </w:r>
          </w:p>
        </w:tc>
      </w:tr>
      <w:tr w:rsidR="003915D2" w14:paraId="39647A08" w14:textId="77777777" w:rsidTr="003915D2">
        <w:trPr>
          <w:gridBefore w:val="1"/>
          <w:wBefore w:w="25" w:type="dxa"/>
          <w:trHeight w:val="187"/>
          <w:jc w:val="center"/>
        </w:trPr>
        <w:tc>
          <w:tcPr>
            <w:tcW w:w="1985" w:type="dxa"/>
            <w:vMerge w:val="restart"/>
            <w:tcBorders>
              <w:top w:val="single" w:sz="4" w:space="0" w:color="auto"/>
              <w:left w:val="single" w:sz="4" w:space="0" w:color="auto"/>
              <w:bottom w:val="single" w:sz="4" w:space="0" w:color="auto"/>
              <w:right w:val="single" w:sz="4" w:space="0" w:color="auto"/>
            </w:tcBorders>
            <w:hideMark/>
          </w:tcPr>
          <w:p w14:paraId="61BC3332" w14:textId="77777777" w:rsidR="003915D2" w:rsidRDefault="003915D2">
            <w:pPr>
              <w:pStyle w:val="TAC"/>
              <w:rPr>
                <w:lang w:eastAsia="ja-JP"/>
              </w:rPr>
            </w:pPr>
            <w:bookmarkStart w:id="1047" w:name="_Hlk515435267" w:colFirst="1" w:colLast="8"/>
            <w:r>
              <w:rPr>
                <w:lang w:eastAsia="ja-JP"/>
              </w:rPr>
              <w:t>DC_41_n77</w:t>
            </w:r>
          </w:p>
        </w:tc>
        <w:tc>
          <w:tcPr>
            <w:tcW w:w="2693" w:type="dxa"/>
            <w:tcBorders>
              <w:top w:val="single" w:sz="4" w:space="0" w:color="auto"/>
              <w:left w:val="nil"/>
              <w:bottom w:val="single" w:sz="4" w:space="0" w:color="auto"/>
              <w:right w:val="single" w:sz="4" w:space="0" w:color="auto"/>
            </w:tcBorders>
            <w:hideMark/>
          </w:tcPr>
          <w:p w14:paraId="0C04F5EF" w14:textId="77777777" w:rsidR="003915D2" w:rsidRDefault="003915D2">
            <w:pPr>
              <w:pStyle w:val="TAL"/>
              <w:rPr>
                <w:lang w:eastAsia="ja-JP"/>
              </w:rPr>
            </w:pPr>
            <w:r>
              <w:rPr>
                <w:lang w:eastAsia="ja-JP"/>
              </w:rPr>
              <w:t>E-UTRA Band 1, 3, 5, 8, 11, 18, 19, 21, 26, 28, 33, 34, 39, 44, 45, 73, 74</w:t>
            </w:r>
          </w:p>
        </w:tc>
        <w:tc>
          <w:tcPr>
            <w:tcW w:w="1276" w:type="dxa"/>
            <w:tcBorders>
              <w:top w:val="single" w:sz="4" w:space="0" w:color="auto"/>
              <w:left w:val="nil"/>
              <w:bottom w:val="single" w:sz="4" w:space="0" w:color="auto"/>
              <w:right w:val="single" w:sz="4" w:space="0" w:color="auto"/>
            </w:tcBorders>
            <w:hideMark/>
          </w:tcPr>
          <w:p w14:paraId="355B9376" w14:textId="77777777" w:rsidR="003915D2" w:rsidRDefault="003915D2">
            <w:pPr>
              <w:pStyle w:val="TAC"/>
              <w:rPr>
                <w:lang w:eastAsia="ja-JP"/>
              </w:rPr>
            </w:pPr>
            <w:r>
              <w:rPr>
                <w:rFonts w:eastAsia="Times New Roman"/>
              </w:rPr>
              <w:t>F</w:t>
            </w:r>
            <w:r>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hideMark/>
          </w:tcPr>
          <w:p w14:paraId="1534F434" w14:textId="77777777" w:rsidR="003915D2" w:rsidRDefault="003915D2">
            <w:pPr>
              <w:pStyle w:val="TAC"/>
              <w:rPr>
                <w:lang w:eastAsia="ja-JP"/>
              </w:rPr>
            </w:pPr>
            <w:r>
              <w:rPr>
                <w:rFonts w:eastAsia="Times New Roman"/>
              </w:rPr>
              <w:t>-</w:t>
            </w:r>
          </w:p>
        </w:tc>
        <w:tc>
          <w:tcPr>
            <w:tcW w:w="1134" w:type="dxa"/>
            <w:tcBorders>
              <w:top w:val="single" w:sz="4" w:space="0" w:color="auto"/>
              <w:left w:val="nil"/>
              <w:bottom w:val="single" w:sz="4" w:space="0" w:color="auto"/>
              <w:right w:val="single" w:sz="4" w:space="0" w:color="auto"/>
            </w:tcBorders>
            <w:hideMark/>
          </w:tcPr>
          <w:p w14:paraId="2B893CAB" w14:textId="77777777" w:rsidR="003915D2" w:rsidRDefault="003915D2">
            <w:pPr>
              <w:pStyle w:val="TAC"/>
              <w:rPr>
                <w:lang w:eastAsia="ja-JP"/>
              </w:rPr>
            </w:pPr>
            <w:r>
              <w:rPr>
                <w:rFonts w:eastAsia="Times New Roman"/>
              </w:rPr>
              <w:t>F</w:t>
            </w:r>
            <w:r>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hideMark/>
          </w:tcPr>
          <w:p w14:paraId="4AE9346D"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6F8D1E4C"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13D04E9C" w14:textId="77777777" w:rsidR="003915D2" w:rsidRDefault="003915D2">
            <w:pPr>
              <w:pStyle w:val="TAC"/>
              <w:rPr>
                <w:lang w:eastAsia="ja-JP"/>
              </w:rPr>
            </w:pPr>
          </w:p>
        </w:tc>
      </w:tr>
      <w:tr w:rsidR="003915D2" w14:paraId="159A77E9" w14:textId="77777777" w:rsidTr="003915D2">
        <w:trPr>
          <w:gridBefore w:val="1"/>
          <w:wBefore w:w="25" w:type="dxa"/>
          <w:trHeight w:val="187"/>
          <w:jc w:val="center"/>
        </w:trPr>
        <w:tc>
          <w:tcPr>
            <w:tcW w:w="10773" w:type="dxa"/>
            <w:vMerge/>
            <w:tcBorders>
              <w:top w:val="single" w:sz="4" w:space="0" w:color="auto"/>
              <w:left w:val="single" w:sz="4" w:space="0" w:color="auto"/>
              <w:bottom w:val="single" w:sz="4" w:space="0" w:color="auto"/>
              <w:right w:val="single" w:sz="4" w:space="0" w:color="auto"/>
            </w:tcBorders>
            <w:vAlign w:val="center"/>
            <w:hideMark/>
          </w:tcPr>
          <w:p w14:paraId="5EAA6A0F"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hideMark/>
          </w:tcPr>
          <w:p w14:paraId="4AB3A388" w14:textId="77777777" w:rsidR="003915D2" w:rsidRDefault="003915D2">
            <w:pPr>
              <w:pStyle w:val="TAL"/>
              <w:rPr>
                <w:lang w:eastAsia="ja-JP"/>
              </w:rPr>
            </w:pPr>
            <w:r>
              <w:t>E-UTRA Band</w:t>
            </w:r>
            <w:r>
              <w:rPr>
                <w:lang w:eastAsia="zh-CN"/>
              </w:rPr>
              <w:t xml:space="preserve"> 40</w:t>
            </w:r>
          </w:p>
        </w:tc>
        <w:tc>
          <w:tcPr>
            <w:tcW w:w="1276" w:type="dxa"/>
            <w:tcBorders>
              <w:top w:val="single" w:sz="4" w:space="0" w:color="auto"/>
              <w:left w:val="nil"/>
              <w:bottom w:val="single" w:sz="4" w:space="0" w:color="auto"/>
              <w:right w:val="single" w:sz="4" w:space="0" w:color="auto"/>
            </w:tcBorders>
            <w:hideMark/>
          </w:tcPr>
          <w:p w14:paraId="6895695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6F69BF3"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DC98A59"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7CD66B4" w14:textId="77777777" w:rsidR="003915D2" w:rsidRDefault="003915D2">
            <w:pPr>
              <w:pStyle w:val="TAC"/>
            </w:pPr>
            <w:r>
              <w:rPr>
                <w:lang w:eastAsia="zh-CN"/>
              </w:rPr>
              <w:t>-40</w:t>
            </w:r>
          </w:p>
        </w:tc>
        <w:tc>
          <w:tcPr>
            <w:tcW w:w="1134" w:type="dxa"/>
            <w:tcBorders>
              <w:top w:val="single" w:sz="4" w:space="0" w:color="auto"/>
              <w:left w:val="nil"/>
              <w:bottom w:val="single" w:sz="4" w:space="0" w:color="auto"/>
              <w:right w:val="single" w:sz="4" w:space="0" w:color="auto"/>
            </w:tcBorders>
            <w:noWrap/>
            <w:hideMark/>
          </w:tcPr>
          <w:p w14:paraId="5DE9D04B"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tcPr>
          <w:p w14:paraId="6DE8C355" w14:textId="77777777" w:rsidR="003915D2" w:rsidRDefault="003915D2">
            <w:pPr>
              <w:pStyle w:val="TAC"/>
            </w:pPr>
          </w:p>
        </w:tc>
      </w:tr>
      <w:bookmarkEnd w:id="1047"/>
      <w:tr w:rsidR="003915D2" w14:paraId="09B4ADFA" w14:textId="77777777" w:rsidTr="003915D2">
        <w:trPr>
          <w:gridBefore w:val="1"/>
          <w:wBefore w:w="25" w:type="dxa"/>
          <w:trHeight w:val="187"/>
          <w:jc w:val="center"/>
        </w:trPr>
        <w:tc>
          <w:tcPr>
            <w:tcW w:w="10773" w:type="dxa"/>
            <w:vMerge/>
            <w:tcBorders>
              <w:top w:val="single" w:sz="4" w:space="0" w:color="auto"/>
              <w:left w:val="single" w:sz="4" w:space="0" w:color="auto"/>
              <w:bottom w:val="single" w:sz="4" w:space="0" w:color="auto"/>
              <w:right w:val="single" w:sz="4" w:space="0" w:color="auto"/>
            </w:tcBorders>
            <w:vAlign w:val="center"/>
            <w:hideMark/>
          </w:tcPr>
          <w:p w14:paraId="61F6EC00"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hideMark/>
          </w:tcPr>
          <w:p w14:paraId="58C8AB58"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56225AA" w14:textId="77777777" w:rsidR="003915D2" w:rsidRDefault="003915D2">
            <w:pPr>
              <w:pStyle w:val="TAC"/>
              <w:rPr>
                <w:lang w:eastAsia="ja-JP"/>
              </w:rPr>
            </w:pPr>
            <w:r>
              <w:t>1884.5</w:t>
            </w:r>
          </w:p>
        </w:tc>
        <w:tc>
          <w:tcPr>
            <w:tcW w:w="425" w:type="dxa"/>
            <w:tcBorders>
              <w:top w:val="single" w:sz="4" w:space="0" w:color="auto"/>
              <w:left w:val="nil"/>
              <w:bottom w:val="single" w:sz="4" w:space="0" w:color="auto"/>
              <w:right w:val="single" w:sz="4" w:space="0" w:color="auto"/>
            </w:tcBorders>
          </w:tcPr>
          <w:p w14:paraId="414BA44E" w14:textId="77777777" w:rsidR="003915D2" w:rsidRDefault="003915D2">
            <w:pPr>
              <w:pStyle w:val="TAC"/>
              <w:rPr>
                <w:lang w:eastAsia="ja-JP"/>
              </w:rPr>
            </w:pPr>
          </w:p>
        </w:tc>
        <w:tc>
          <w:tcPr>
            <w:tcW w:w="1134" w:type="dxa"/>
            <w:tcBorders>
              <w:top w:val="single" w:sz="4" w:space="0" w:color="auto"/>
              <w:left w:val="nil"/>
              <w:bottom w:val="single" w:sz="4" w:space="0" w:color="auto"/>
              <w:right w:val="single" w:sz="4" w:space="0" w:color="auto"/>
            </w:tcBorders>
            <w:hideMark/>
          </w:tcPr>
          <w:p w14:paraId="0DEB0AFF" w14:textId="77777777" w:rsidR="003915D2" w:rsidRDefault="003915D2">
            <w:pPr>
              <w:pStyle w:val="TAC"/>
              <w:rPr>
                <w:lang w:eastAsia="ja-JP"/>
              </w:rPr>
            </w:pPr>
            <w:r>
              <w:t>1915.7</w:t>
            </w:r>
          </w:p>
        </w:tc>
        <w:tc>
          <w:tcPr>
            <w:tcW w:w="992" w:type="dxa"/>
            <w:tcBorders>
              <w:top w:val="single" w:sz="4" w:space="0" w:color="auto"/>
              <w:left w:val="nil"/>
              <w:bottom w:val="single" w:sz="4" w:space="0" w:color="auto"/>
              <w:right w:val="single" w:sz="4" w:space="0" w:color="auto"/>
            </w:tcBorders>
            <w:hideMark/>
          </w:tcPr>
          <w:p w14:paraId="0D119721" w14:textId="77777777" w:rsidR="003915D2" w:rsidRDefault="003915D2">
            <w:pPr>
              <w:pStyle w:val="TAC"/>
              <w:rPr>
                <w:lang w:eastAsia="ja-JP"/>
              </w:rPr>
            </w:pPr>
            <w:r>
              <w:t>-41</w:t>
            </w:r>
          </w:p>
        </w:tc>
        <w:tc>
          <w:tcPr>
            <w:tcW w:w="1134" w:type="dxa"/>
            <w:tcBorders>
              <w:top w:val="single" w:sz="4" w:space="0" w:color="auto"/>
              <w:left w:val="nil"/>
              <w:bottom w:val="single" w:sz="4" w:space="0" w:color="auto"/>
              <w:right w:val="single" w:sz="4" w:space="0" w:color="auto"/>
            </w:tcBorders>
            <w:noWrap/>
            <w:hideMark/>
          </w:tcPr>
          <w:p w14:paraId="76DF9331" w14:textId="77777777" w:rsidR="003915D2" w:rsidRDefault="003915D2">
            <w:pPr>
              <w:pStyle w:val="TAC"/>
              <w:rPr>
                <w:lang w:eastAsia="ja-JP"/>
              </w:rPr>
            </w:pPr>
            <w:r>
              <w:t>0.3</w:t>
            </w:r>
          </w:p>
        </w:tc>
        <w:tc>
          <w:tcPr>
            <w:tcW w:w="1134" w:type="dxa"/>
            <w:tcBorders>
              <w:top w:val="single" w:sz="4" w:space="0" w:color="auto"/>
              <w:left w:val="nil"/>
              <w:bottom w:val="single" w:sz="4" w:space="0" w:color="auto"/>
              <w:right w:val="single" w:sz="4" w:space="0" w:color="auto"/>
            </w:tcBorders>
            <w:noWrap/>
            <w:hideMark/>
          </w:tcPr>
          <w:p w14:paraId="7A1EC691" w14:textId="77777777" w:rsidR="003915D2" w:rsidRDefault="003915D2">
            <w:pPr>
              <w:pStyle w:val="TAC"/>
              <w:rPr>
                <w:lang w:eastAsia="ja-JP"/>
              </w:rPr>
            </w:pPr>
            <w:r>
              <w:t>3</w:t>
            </w:r>
          </w:p>
        </w:tc>
      </w:tr>
      <w:tr w:rsidR="003915D2" w14:paraId="47F0F8D8" w14:textId="77777777" w:rsidTr="003915D2">
        <w:trPr>
          <w:gridBefore w:val="1"/>
          <w:wBefore w:w="25" w:type="dxa"/>
          <w:trHeight w:val="187"/>
          <w:jc w:val="center"/>
        </w:trPr>
        <w:tc>
          <w:tcPr>
            <w:tcW w:w="1985" w:type="dxa"/>
            <w:vMerge w:val="restart"/>
            <w:tcBorders>
              <w:top w:val="single" w:sz="4" w:space="0" w:color="auto"/>
              <w:left w:val="single" w:sz="4" w:space="0" w:color="auto"/>
              <w:bottom w:val="single" w:sz="4" w:space="0" w:color="auto"/>
              <w:right w:val="single" w:sz="4" w:space="0" w:color="auto"/>
            </w:tcBorders>
            <w:hideMark/>
          </w:tcPr>
          <w:p w14:paraId="738308B0" w14:textId="77777777" w:rsidR="003915D2" w:rsidRDefault="003915D2">
            <w:pPr>
              <w:pStyle w:val="TAC"/>
              <w:rPr>
                <w:lang w:eastAsia="ja-JP"/>
              </w:rPr>
            </w:pPr>
            <w:r>
              <w:rPr>
                <w:lang w:eastAsia="ja-JP"/>
              </w:rPr>
              <w:t>DC_41_n78</w:t>
            </w:r>
          </w:p>
        </w:tc>
        <w:tc>
          <w:tcPr>
            <w:tcW w:w="2693" w:type="dxa"/>
            <w:tcBorders>
              <w:top w:val="single" w:sz="4" w:space="0" w:color="auto"/>
              <w:left w:val="nil"/>
              <w:bottom w:val="single" w:sz="4" w:space="0" w:color="auto"/>
              <w:right w:val="single" w:sz="4" w:space="0" w:color="auto"/>
            </w:tcBorders>
            <w:hideMark/>
          </w:tcPr>
          <w:p w14:paraId="04F142F9" w14:textId="77777777" w:rsidR="003915D2" w:rsidRDefault="003915D2">
            <w:pPr>
              <w:pStyle w:val="TAL"/>
              <w:rPr>
                <w:lang w:eastAsia="ja-JP"/>
              </w:rPr>
            </w:pPr>
            <w:r>
              <w:rPr>
                <w:lang w:eastAsia="ja-JP"/>
              </w:rPr>
              <w:t>E-UTRA Band 1, 3, 5, 8, 11, 18, 19, 21, 26, 28, 34, 39, 44, 45, 74</w:t>
            </w:r>
          </w:p>
        </w:tc>
        <w:tc>
          <w:tcPr>
            <w:tcW w:w="1276" w:type="dxa"/>
            <w:tcBorders>
              <w:top w:val="single" w:sz="4" w:space="0" w:color="auto"/>
              <w:left w:val="nil"/>
              <w:bottom w:val="single" w:sz="4" w:space="0" w:color="auto"/>
              <w:right w:val="single" w:sz="4" w:space="0" w:color="auto"/>
            </w:tcBorders>
            <w:hideMark/>
          </w:tcPr>
          <w:p w14:paraId="36A307D3" w14:textId="77777777" w:rsidR="003915D2" w:rsidRDefault="003915D2">
            <w:pPr>
              <w:pStyle w:val="TAC"/>
              <w:rPr>
                <w:lang w:eastAsia="ja-JP"/>
              </w:rPr>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276FFA6D" w14:textId="77777777" w:rsidR="003915D2" w:rsidRDefault="003915D2">
            <w:pPr>
              <w:pStyle w:val="TAC"/>
              <w:rPr>
                <w:lang w:eastAsia="ja-JP"/>
              </w:rPr>
            </w:pPr>
            <w:r>
              <w:rPr>
                <w:rFonts w:eastAsia="Yu Mincho"/>
              </w:rPr>
              <w:t>-</w:t>
            </w:r>
          </w:p>
        </w:tc>
        <w:tc>
          <w:tcPr>
            <w:tcW w:w="1134" w:type="dxa"/>
            <w:tcBorders>
              <w:top w:val="single" w:sz="4" w:space="0" w:color="auto"/>
              <w:left w:val="nil"/>
              <w:bottom w:val="single" w:sz="4" w:space="0" w:color="auto"/>
              <w:right w:val="single" w:sz="4" w:space="0" w:color="auto"/>
            </w:tcBorders>
            <w:hideMark/>
          </w:tcPr>
          <w:p w14:paraId="0DE6FA19" w14:textId="77777777" w:rsidR="003915D2" w:rsidRDefault="003915D2">
            <w:pPr>
              <w:pStyle w:val="TAC"/>
              <w:rPr>
                <w:lang w:eastAsia="ja-JP"/>
              </w:rPr>
            </w:pPr>
            <w:r>
              <w:rPr>
                <w:rFonts w:eastAsia="Yu Mincho"/>
              </w:rPr>
              <w:t>F</w:t>
            </w:r>
            <w:r>
              <w:rPr>
                <w:rFonts w:eastAsia="Yu Mincho"/>
                <w:vertAlign w:val="subscript"/>
              </w:rPr>
              <w:t>DL_high</w:t>
            </w:r>
          </w:p>
        </w:tc>
        <w:tc>
          <w:tcPr>
            <w:tcW w:w="992" w:type="dxa"/>
            <w:tcBorders>
              <w:top w:val="single" w:sz="4" w:space="0" w:color="auto"/>
              <w:left w:val="nil"/>
              <w:bottom w:val="single" w:sz="4" w:space="0" w:color="auto"/>
              <w:right w:val="single" w:sz="4" w:space="0" w:color="auto"/>
            </w:tcBorders>
            <w:hideMark/>
          </w:tcPr>
          <w:p w14:paraId="71154408"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7DFD486"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40E90EFE" w14:textId="77777777" w:rsidR="003915D2" w:rsidRDefault="003915D2">
            <w:pPr>
              <w:pStyle w:val="TAC"/>
              <w:rPr>
                <w:lang w:eastAsia="ja-JP"/>
              </w:rPr>
            </w:pPr>
          </w:p>
        </w:tc>
      </w:tr>
      <w:tr w:rsidR="003915D2" w14:paraId="1D7BC6E4" w14:textId="77777777" w:rsidTr="003915D2">
        <w:trPr>
          <w:gridBefore w:val="1"/>
          <w:wBefore w:w="25" w:type="dxa"/>
          <w:trHeight w:val="187"/>
          <w:jc w:val="center"/>
        </w:trPr>
        <w:tc>
          <w:tcPr>
            <w:tcW w:w="10773" w:type="dxa"/>
            <w:vMerge/>
            <w:tcBorders>
              <w:top w:val="single" w:sz="4" w:space="0" w:color="auto"/>
              <w:left w:val="single" w:sz="4" w:space="0" w:color="auto"/>
              <w:bottom w:val="single" w:sz="4" w:space="0" w:color="auto"/>
              <w:right w:val="single" w:sz="4" w:space="0" w:color="auto"/>
            </w:tcBorders>
            <w:vAlign w:val="center"/>
            <w:hideMark/>
          </w:tcPr>
          <w:p w14:paraId="028756C1"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hideMark/>
          </w:tcPr>
          <w:p w14:paraId="1D17ED40" w14:textId="77777777" w:rsidR="003915D2" w:rsidRDefault="003915D2">
            <w:pPr>
              <w:pStyle w:val="TAL"/>
              <w:rPr>
                <w:lang w:eastAsia="ja-JP"/>
              </w:rPr>
            </w:pPr>
            <w:r>
              <w:t>E-UTRA Band</w:t>
            </w:r>
            <w:r>
              <w:rPr>
                <w:lang w:eastAsia="zh-CN"/>
              </w:rPr>
              <w:t xml:space="preserve"> 40</w:t>
            </w:r>
          </w:p>
        </w:tc>
        <w:tc>
          <w:tcPr>
            <w:tcW w:w="1276" w:type="dxa"/>
            <w:tcBorders>
              <w:top w:val="single" w:sz="4" w:space="0" w:color="auto"/>
              <w:left w:val="nil"/>
              <w:bottom w:val="single" w:sz="4" w:space="0" w:color="auto"/>
              <w:right w:val="single" w:sz="4" w:space="0" w:color="auto"/>
            </w:tcBorders>
            <w:hideMark/>
          </w:tcPr>
          <w:p w14:paraId="39F58080" w14:textId="77777777" w:rsidR="003915D2" w:rsidRDefault="003915D2">
            <w:pPr>
              <w:pStyle w:val="TAC"/>
              <w:rPr>
                <w:rFonts w:eastAsia="Yu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A4F8D96" w14:textId="77777777" w:rsidR="003915D2" w:rsidRDefault="003915D2">
            <w:pPr>
              <w:pStyle w:val="TAC"/>
              <w:rPr>
                <w:rFonts w:eastAsia="Yu Mincho"/>
              </w:rPr>
            </w:pPr>
            <w:r>
              <w:t>-</w:t>
            </w:r>
          </w:p>
        </w:tc>
        <w:tc>
          <w:tcPr>
            <w:tcW w:w="1134" w:type="dxa"/>
            <w:tcBorders>
              <w:top w:val="single" w:sz="4" w:space="0" w:color="auto"/>
              <w:left w:val="nil"/>
              <w:bottom w:val="single" w:sz="4" w:space="0" w:color="auto"/>
              <w:right w:val="single" w:sz="4" w:space="0" w:color="auto"/>
            </w:tcBorders>
            <w:hideMark/>
          </w:tcPr>
          <w:p w14:paraId="78F77A39" w14:textId="77777777" w:rsidR="003915D2" w:rsidRDefault="003915D2">
            <w:pPr>
              <w:pStyle w:val="TAC"/>
              <w:rPr>
                <w:rFonts w:eastAsia="Yu Mincho"/>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918C887" w14:textId="77777777" w:rsidR="003915D2" w:rsidRDefault="003915D2">
            <w:pPr>
              <w:pStyle w:val="TAC"/>
            </w:pPr>
            <w:r>
              <w:rPr>
                <w:lang w:eastAsia="zh-CN"/>
              </w:rPr>
              <w:t>-40</w:t>
            </w:r>
          </w:p>
        </w:tc>
        <w:tc>
          <w:tcPr>
            <w:tcW w:w="1134" w:type="dxa"/>
            <w:tcBorders>
              <w:top w:val="single" w:sz="4" w:space="0" w:color="auto"/>
              <w:left w:val="nil"/>
              <w:bottom w:val="single" w:sz="4" w:space="0" w:color="auto"/>
              <w:right w:val="single" w:sz="4" w:space="0" w:color="auto"/>
            </w:tcBorders>
            <w:noWrap/>
            <w:hideMark/>
          </w:tcPr>
          <w:p w14:paraId="56D1CB91" w14:textId="77777777" w:rsidR="003915D2" w:rsidRDefault="003915D2">
            <w:pPr>
              <w:pStyle w:val="TAC"/>
            </w:pPr>
            <w:r>
              <w:rPr>
                <w:lang w:eastAsia="zh-CN"/>
              </w:rPr>
              <w:t>1</w:t>
            </w:r>
          </w:p>
        </w:tc>
        <w:tc>
          <w:tcPr>
            <w:tcW w:w="1134" w:type="dxa"/>
            <w:tcBorders>
              <w:top w:val="single" w:sz="4" w:space="0" w:color="auto"/>
              <w:left w:val="nil"/>
              <w:bottom w:val="single" w:sz="4" w:space="0" w:color="auto"/>
              <w:right w:val="single" w:sz="4" w:space="0" w:color="auto"/>
            </w:tcBorders>
            <w:noWrap/>
          </w:tcPr>
          <w:p w14:paraId="497B626D" w14:textId="77777777" w:rsidR="003915D2" w:rsidRDefault="003915D2">
            <w:pPr>
              <w:pStyle w:val="TAC"/>
              <w:rPr>
                <w:lang w:eastAsia="ja-JP"/>
              </w:rPr>
            </w:pPr>
          </w:p>
        </w:tc>
      </w:tr>
      <w:tr w:rsidR="003915D2" w14:paraId="0269DF93" w14:textId="77777777" w:rsidTr="003915D2">
        <w:trPr>
          <w:gridBefore w:val="1"/>
          <w:wBefore w:w="25" w:type="dxa"/>
          <w:trHeight w:val="187"/>
          <w:jc w:val="center"/>
        </w:trPr>
        <w:tc>
          <w:tcPr>
            <w:tcW w:w="10773" w:type="dxa"/>
            <w:vMerge/>
            <w:tcBorders>
              <w:top w:val="single" w:sz="4" w:space="0" w:color="auto"/>
              <w:left w:val="single" w:sz="4" w:space="0" w:color="auto"/>
              <w:bottom w:val="single" w:sz="4" w:space="0" w:color="auto"/>
              <w:right w:val="single" w:sz="4" w:space="0" w:color="auto"/>
            </w:tcBorders>
            <w:vAlign w:val="center"/>
            <w:hideMark/>
          </w:tcPr>
          <w:p w14:paraId="3089E3C2"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hideMark/>
          </w:tcPr>
          <w:p w14:paraId="34F35588"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762503E4" w14:textId="77777777" w:rsidR="003915D2" w:rsidRDefault="003915D2">
            <w:pPr>
              <w:pStyle w:val="TAC"/>
              <w:rPr>
                <w:lang w:eastAsia="ja-JP"/>
              </w:rPr>
            </w:pPr>
            <w:r>
              <w:rPr>
                <w:rFonts w:eastAsia="Yu Mincho"/>
              </w:rPr>
              <w:t>1884.5</w:t>
            </w:r>
          </w:p>
        </w:tc>
        <w:tc>
          <w:tcPr>
            <w:tcW w:w="425" w:type="dxa"/>
            <w:tcBorders>
              <w:top w:val="single" w:sz="4" w:space="0" w:color="auto"/>
              <w:left w:val="nil"/>
              <w:bottom w:val="single" w:sz="4" w:space="0" w:color="auto"/>
              <w:right w:val="single" w:sz="4" w:space="0" w:color="auto"/>
            </w:tcBorders>
            <w:hideMark/>
          </w:tcPr>
          <w:p w14:paraId="05133898" w14:textId="77777777" w:rsidR="003915D2" w:rsidRDefault="003915D2">
            <w:pPr>
              <w:pStyle w:val="TAC"/>
              <w:rPr>
                <w:lang w:eastAsia="ja-JP"/>
              </w:rPr>
            </w:pPr>
            <w:r>
              <w:rPr>
                <w:rFonts w:eastAsia="Yu Mincho"/>
              </w:rPr>
              <w:t>-</w:t>
            </w:r>
          </w:p>
        </w:tc>
        <w:tc>
          <w:tcPr>
            <w:tcW w:w="1134" w:type="dxa"/>
            <w:tcBorders>
              <w:top w:val="single" w:sz="4" w:space="0" w:color="auto"/>
              <w:left w:val="nil"/>
              <w:bottom w:val="single" w:sz="4" w:space="0" w:color="auto"/>
              <w:right w:val="single" w:sz="4" w:space="0" w:color="auto"/>
            </w:tcBorders>
            <w:hideMark/>
          </w:tcPr>
          <w:p w14:paraId="4D6ECEF3" w14:textId="77777777" w:rsidR="003915D2" w:rsidRDefault="003915D2">
            <w:pPr>
              <w:pStyle w:val="TAC"/>
              <w:rPr>
                <w:lang w:eastAsia="ja-JP"/>
              </w:rPr>
            </w:pPr>
            <w:r>
              <w:rPr>
                <w:rFonts w:eastAsia="Yu Mincho"/>
              </w:rPr>
              <w:t>1915.7</w:t>
            </w:r>
          </w:p>
        </w:tc>
        <w:tc>
          <w:tcPr>
            <w:tcW w:w="992" w:type="dxa"/>
            <w:tcBorders>
              <w:top w:val="single" w:sz="4" w:space="0" w:color="auto"/>
              <w:left w:val="nil"/>
              <w:bottom w:val="single" w:sz="4" w:space="0" w:color="auto"/>
              <w:right w:val="single" w:sz="4" w:space="0" w:color="auto"/>
            </w:tcBorders>
            <w:hideMark/>
          </w:tcPr>
          <w:p w14:paraId="2F060ECE" w14:textId="77777777" w:rsidR="003915D2" w:rsidRDefault="003915D2">
            <w:pPr>
              <w:pStyle w:val="TAC"/>
              <w:rPr>
                <w:lang w:eastAsia="ja-JP"/>
              </w:rPr>
            </w:pPr>
            <w:r>
              <w:t>-41</w:t>
            </w:r>
          </w:p>
        </w:tc>
        <w:tc>
          <w:tcPr>
            <w:tcW w:w="1134" w:type="dxa"/>
            <w:tcBorders>
              <w:top w:val="single" w:sz="4" w:space="0" w:color="auto"/>
              <w:left w:val="nil"/>
              <w:bottom w:val="single" w:sz="4" w:space="0" w:color="auto"/>
              <w:right w:val="single" w:sz="4" w:space="0" w:color="auto"/>
            </w:tcBorders>
            <w:noWrap/>
            <w:hideMark/>
          </w:tcPr>
          <w:p w14:paraId="1672B61A" w14:textId="77777777" w:rsidR="003915D2" w:rsidRDefault="003915D2">
            <w:pPr>
              <w:pStyle w:val="TAC"/>
              <w:rPr>
                <w:lang w:eastAsia="ja-JP"/>
              </w:rPr>
            </w:pPr>
            <w:r>
              <w:t>0.3</w:t>
            </w:r>
          </w:p>
        </w:tc>
        <w:tc>
          <w:tcPr>
            <w:tcW w:w="1134" w:type="dxa"/>
            <w:tcBorders>
              <w:top w:val="single" w:sz="4" w:space="0" w:color="auto"/>
              <w:left w:val="nil"/>
              <w:bottom w:val="single" w:sz="4" w:space="0" w:color="auto"/>
              <w:right w:val="single" w:sz="4" w:space="0" w:color="auto"/>
            </w:tcBorders>
            <w:noWrap/>
            <w:hideMark/>
          </w:tcPr>
          <w:p w14:paraId="49C0BEF0" w14:textId="77777777" w:rsidR="003915D2" w:rsidRDefault="003915D2">
            <w:pPr>
              <w:pStyle w:val="TAC"/>
              <w:rPr>
                <w:lang w:eastAsia="ja-JP"/>
              </w:rPr>
            </w:pPr>
            <w:r>
              <w:rPr>
                <w:lang w:eastAsia="ja-JP"/>
              </w:rPr>
              <w:t>3</w:t>
            </w:r>
          </w:p>
        </w:tc>
      </w:tr>
      <w:tr w:rsidR="003915D2" w14:paraId="56CBD894" w14:textId="77777777" w:rsidTr="003915D2">
        <w:trPr>
          <w:gridBefore w:val="1"/>
          <w:wBefore w:w="25" w:type="dxa"/>
          <w:trHeight w:val="187"/>
          <w:jc w:val="center"/>
        </w:trPr>
        <w:tc>
          <w:tcPr>
            <w:tcW w:w="1985" w:type="dxa"/>
            <w:vMerge w:val="restart"/>
            <w:tcBorders>
              <w:top w:val="single" w:sz="4" w:space="0" w:color="auto"/>
              <w:left w:val="single" w:sz="4" w:space="0" w:color="auto"/>
              <w:bottom w:val="single" w:sz="4" w:space="0" w:color="auto"/>
              <w:right w:val="single" w:sz="4" w:space="0" w:color="auto"/>
            </w:tcBorders>
            <w:hideMark/>
          </w:tcPr>
          <w:p w14:paraId="32B2AA79" w14:textId="77777777" w:rsidR="003915D2" w:rsidRDefault="003915D2">
            <w:pPr>
              <w:pStyle w:val="TAC"/>
              <w:rPr>
                <w:lang w:eastAsia="ja-JP"/>
              </w:rPr>
            </w:pPr>
            <w:r>
              <w:t>DC_41_n79</w:t>
            </w:r>
          </w:p>
        </w:tc>
        <w:tc>
          <w:tcPr>
            <w:tcW w:w="2693" w:type="dxa"/>
            <w:tcBorders>
              <w:top w:val="single" w:sz="4" w:space="0" w:color="auto"/>
              <w:left w:val="nil"/>
              <w:bottom w:val="single" w:sz="4" w:space="0" w:color="auto"/>
              <w:right w:val="single" w:sz="4" w:space="0" w:color="auto"/>
            </w:tcBorders>
            <w:hideMark/>
          </w:tcPr>
          <w:p w14:paraId="0B42B3E9" w14:textId="77777777" w:rsidR="003915D2" w:rsidRDefault="003915D2">
            <w:pPr>
              <w:pStyle w:val="TAL"/>
              <w:rPr>
                <w:lang w:eastAsia="ja-JP"/>
              </w:rPr>
            </w:pPr>
            <w:r>
              <w:rPr>
                <w:lang w:eastAsia="ja-JP"/>
              </w:rPr>
              <w:t>E-UTRA Band 1, 3, 5, 8, 11, 18, 19, 21, 26, 28, 34, 42, 44, 45, 65, 74</w:t>
            </w:r>
          </w:p>
        </w:tc>
        <w:tc>
          <w:tcPr>
            <w:tcW w:w="1276" w:type="dxa"/>
            <w:tcBorders>
              <w:top w:val="single" w:sz="4" w:space="0" w:color="auto"/>
              <w:left w:val="nil"/>
              <w:bottom w:val="single" w:sz="4" w:space="0" w:color="auto"/>
              <w:right w:val="single" w:sz="4" w:space="0" w:color="auto"/>
            </w:tcBorders>
            <w:hideMark/>
          </w:tcPr>
          <w:p w14:paraId="18FCB4DC" w14:textId="77777777" w:rsidR="003915D2" w:rsidRDefault="003915D2">
            <w:pPr>
              <w:pStyle w:val="TAC"/>
              <w:rPr>
                <w:lang w:eastAsia="ja-JP"/>
              </w:rPr>
            </w:pPr>
            <w:r>
              <w:rPr>
                <w:lang w:eastAsia="ja-JP"/>
              </w:rP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31B30CC7" w14:textId="77777777" w:rsidR="003915D2" w:rsidRDefault="003915D2">
            <w:pPr>
              <w:pStyle w:val="TAC"/>
              <w:rPr>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3CFDF241" w14:textId="77777777" w:rsidR="003915D2" w:rsidRDefault="003915D2">
            <w:pPr>
              <w:pStyle w:val="TAC"/>
              <w:rPr>
                <w:lang w:eastAsia="ja-JP"/>
              </w:rPr>
            </w:pPr>
            <w:r>
              <w:rPr>
                <w:lang w:eastAsia="ja-JP"/>
              </w:rP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754377C9" w14:textId="77777777" w:rsidR="003915D2" w:rsidRDefault="003915D2">
            <w:pPr>
              <w:pStyle w:val="TAC"/>
              <w:rPr>
                <w:lang w:eastAsia="ja-JP"/>
              </w:rPr>
            </w:pPr>
            <w:r>
              <w:rPr>
                <w:lang w:eastAsia="ja-JP"/>
              </w:rPr>
              <w:t>-50</w:t>
            </w:r>
          </w:p>
        </w:tc>
        <w:tc>
          <w:tcPr>
            <w:tcW w:w="1134" w:type="dxa"/>
            <w:tcBorders>
              <w:top w:val="single" w:sz="4" w:space="0" w:color="auto"/>
              <w:left w:val="nil"/>
              <w:bottom w:val="single" w:sz="4" w:space="0" w:color="auto"/>
              <w:right w:val="single" w:sz="4" w:space="0" w:color="auto"/>
            </w:tcBorders>
            <w:noWrap/>
            <w:hideMark/>
          </w:tcPr>
          <w:p w14:paraId="3857417F" w14:textId="77777777" w:rsidR="003915D2" w:rsidRDefault="003915D2">
            <w:pPr>
              <w:pStyle w:val="TAC"/>
              <w:rPr>
                <w:lang w:eastAsia="ja-JP"/>
              </w:rPr>
            </w:pPr>
            <w:r>
              <w:rPr>
                <w:lang w:eastAsia="ja-JP"/>
              </w:rPr>
              <w:t>1</w:t>
            </w:r>
          </w:p>
        </w:tc>
        <w:tc>
          <w:tcPr>
            <w:tcW w:w="1134" w:type="dxa"/>
            <w:tcBorders>
              <w:top w:val="single" w:sz="4" w:space="0" w:color="auto"/>
              <w:left w:val="nil"/>
              <w:bottom w:val="single" w:sz="4" w:space="0" w:color="auto"/>
              <w:right w:val="single" w:sz="4" w:space="0" w:color="auto"/>
            </w:tcBorders>
            <w:noWrap/>
          </w:tcPr>
          <w:p w14:paraId="06787923" w14:textId="77777777" w:rsidR="003915D2" w:rsidRDefault="003915D2">
            <w:pPr>
              <w:pStyle w:val="TAC"/>
              <w:rPr>
                <w:lang w:eastAsia="ja-JP"/>
              </w:rPr>
            </w:pPr>
          </w:p>
        </w:tc>
      </w:tr>
      <w:tr w:rsidR="003915D2" w14:paraId="55C7D1CD" w14:textId="77777777" w:rsidTr="003915D2">
        <w:trPr>
          <w:gridBefore w:val="1"/>
          <w:wBefore w:w="25" w:type="dxa"/>
          <w:trHeight w:val="187"/>
          <w:jc w:val="center"/>
        </w:trPr>
        <w:tc>
          <w:tcPr>
            <w:tcW w:w="10773" w:type="dxa"/>
            <w:vMerge/>
            <w:tcBorders>
              <w:top w:val="single" w:sz="4" w:space="0" w:color="auto"/>
              <w:left w:val="single" w:sz="4" w:space="0" w:color="auto"/>
              <w:bottom w:val="single" w:sz="4" w:space="0" w:color="auto"/>
              <w:right w:val="single" w:sz="4" w:space="0" w:color="auto"/>
            </w:tcBorders>
            <w:vAlign w:val="center"/>
            <w:hideMark/>
          </w:tcPr>
          <w:p w14:paraId="65408DB0"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hideMark/>
          </w:tcPr>
          <w:p w14:paraId="788896AA" w14:textId="77777777" w:rsidR="003915D2" w:rsidRDefault="003915D2">
            <w:pPr>
              <w:pStyle w:val="TAL"/>
              <w:rPr>
                <w:lang w:eastAsia="ja-JP"/>
              </w:rPr>
            </w:pPr>
            <w:r>
              <w:t>E-UTRA Band</w:t>
            </w:r>
            <w:r>
              <w:rPr>
                <w:lang w:eastAsia="zh-CN"/>
              </w:rPr>
              <w:t xml:space="preserve"> 40</w:t>
            </w:r>
          </w:p>
        </w:tc>
        <w:tc>
          <w:tcPr>
            <w:tcW w:w="1276" w:type="dxa"/>
            <w:tcBorders>
              <w:top w:val="single" w:sz="4" w:space="0" w:color="auto"/>
              <w:left w:val="nil"/>
              <w:bottom w:val="single" w:sz="4" w:space="0" w:color="auto"/>
              <w:right w:val="single" w:sz="4" w:space="0" w:color="auto"/>
            </w:tcBorders>
            <w:hideMark/>
          </w:tcPr>
          <w:p w14:paraId="2B08F005"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0ECB7D3"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6454E27B"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78177CE" w14:textId="77777777" w:rsidR="003915D2" w:rsidRDefault="003915D2">
            <w:pPr>
              <w:pStyle w:val="TAC"/>
              <w:rPr>
                <w:lang w:eastAsia="ja-JP"/>
              </w:rPr>
            </w:pPr>
            <w:r>
              <w:rPr>
                <w:lang w:eastAsia="zh-CN"/>
              </w:rPr>
              <w:t>-40</w:t>
            </w:r>
          </w:p>
        </w:tc>
        <w:tc>
          <w:tcPr>
            <w:tcW w:w="1134" w:type="dxa"/>
            <w:tcBorders>
              <w:top w:val="single" w:sz="4" w:space="0" w:color="auto"/>
              <w:left w:val="nil"/>
              <w:bottom w:val="single" w:sz="4" w:space="0" w:color="auto"/>
              <w:right w:val="single" w:sz="4" w:space="0" w:color="auto"/>
            </w:tcBorders>
            <w:noWrap/>
            <w:hideMark/>
          </w:tcPr>
          <w:p w14:paraId="2CDDDBA0"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tcPr>
          <w:p w14:paraId="563F4F08" w14:textId="77777777" w:rsidR="003915D2" w:rsidRDefault="003915D2">
            <w:pPr>
              <w:pStyle w:val="TAC"/>
              <w:rPr>
                <w:lang w:eastAsia="ja-JP"/>
              </w:rPr>
            </w:pPr>
          </w:p>
        </w:tc>
      </w:tr>
      <w:tr w:rsidR="003915D2" w14:paraId="760A5BD1" w14:textId="77777777" w:rsidTr="003915D2">
        <w:trPr>
          <w:gridBefore w:val="1"/>
          <w:wBefore w:w="25" w:type="dxa"/>
          <w:trHeight w:val="187"/>
          <w:jc w:val="center"/>
        </w:trPr>
        <w:tc>
          <w:tcPr>
            <w:tcW w:w="10773" w:type="dxa"/>
            <w:vMerge/>
            <w:tcBorders>
              <w:top w:val="single" w:sz="4" w:space="0" w:color="auto"/>
              <w:left w:val="single" w:sz="4" w:space="0" w:color="auto"/>
              <w:bottom w:val="single" w:sz="4" w:space="0" w:color="auto"/>
              <w:right w:val="single" w:sz="4" w:space="0" w:color="auto"/>
            </w:tcBorders>
            <w:vAlign w:val="center"/>
            <w:hideMark/>
          </w:tcPr>
          <w:p w14:paraId="6DC894E3" w14:textId="77777777" w:rsidR="003915D2" w:rsidRDefault="003915D2">
            <w:pPr>
              <w:spacing w:after="0"/>
              <w:rPr>
                <w:rFonts w:ascii="Arial" w:hAnsi="Arial"/>
                <w:sz w:val="18"/>
                <w:lang w:eastAsia="ja-JP"/>
              </w:rPr>
            </w:pPr>
          </w:p>
        </w:tc>
        <w:tc>
          <w:tcPr>
            <w:tcW w:w="2693" w:type="dxa"/>
            <w:tcBorders>
              <w:top w:val="single" w:sz="4" w:space="0" w:color="auto"/>
              <w:left w:val="nil"/>
              <w:bottom w:val="single" w:sz="4" w:space="0" w:color="auto"/>
              <w:right w:val="single" w:sz="4" w:space="0" w:color="auto"/>
            </w:tcBorders>
            <w:hideMark/>
          </w:tcPr>
          <w:p w14:paraId="4304CC7D"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A25B359" w14:textId="77777777" w:rsidR="003915D2" w:rsidRDefault="003915D2">
            <w:pPr>
              <w:pStyle w:val="TAC"/>
              <w:rPr>
                <w:vertAlign w:val="subscript"/>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035E324E" w14:textId="77777777" w:rsidR="003915D2" w:rsidRDefault="003915D2">
            <w:pPr>
              <w:pStyle w:val="TAC"/>
              <w:rPr>
                <w:vertAlign w:val="subscript"/>
                <w:lang w:eastAsia="ja-JP"/>
              </w:rPr>
            </w:pPr>
            <w:r>
              <w:rPr>
                <w:lang w:eastAsia="ja-JP"/>
              </w:rPr>
              <w:t>-</w:t>
            </w:r>
          </w:p>
        </w:tc>
        <w:tc>
          <w:tcPr>
            <w:tcW w:w="1134" w:type="dxa"/>
            <w:tcBorders>
              <w:top w:val="single" w:sz="4" w:space="0" w:color="auto"/>
              <w:left w:val="nil"/>
              <w:bottom w:val="single" w:sz="4" w:space="0" w:color="auto"/>
              <w:right w:val="single" w:sz="4" w:space="0" w:color="auto"/>
            </w:tcBorders>
            <w:hideMark/>
          </w:tcPr>
          <w:p w14:paraId="4FBC8D10" w14:textId="77777777" w:rsidR="003915D2" w:rsidRDefault="003915D2">
            <w:pPr>
              <w:pStyle w:val="TAC"/>
              <w:rPr>
                <w:lang w:eastAsia="ja-JP"/>
              </w:rPr>
            </w:pPr>
            <w:r>
              <w:rPr>
                <w:lang w:eastAsia="ja-JP"/>
              </w:rPr>
              <w:t>1915.7</w:t>
            </w:r>
          </w:p>
        </w:tc>
        <w:tc>
          <w:tcPr>
            <w:tcW w:w="992" w:type="dxa"/>
            <w:tcBorders>
              <w:top w:val="single" w:sz="4" w:space="0" w:color="auto"/>
              <w:left w:val="nil"/>
              <w:bottom w:val="single" w:sz="4" w:space="0" w:color="auto"/>
              <w:right w:val="single" w:sz="4" w:space="0" w:color="auto"/>
            </w:tcBorders>
            <w:hideMark/>
          </w:tcPr>
          <w:p w14:paraId="0F7C7788" w14:textId="77777777" w:rsidR="003915D2" w:rsidRDefault="003915D2">
            <w:pPr>
              <w:pStyle w:val="TAC"/>
              <w:rPr>
                <w:lang w:eastAsia="ja-JP"/>
              </w:rPr>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35025248" w14:textId="77777777" w:rsidR="003915D2" w:rsidRDefault="003915D2">
            <w:pPr>
              <w:pStyle w:val="TAC"/>
              <w:rPr>
                <w:lang w:eastAsia="ja-JP"/>
              </w:rPr>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351B5EA3" w14:textId="77777777" w:rsidR="003915D2" w:rsidRDefault="003915D2">
            <w:pPr>
              <w:pStyle w:val="TAC"/>
              <w:rPr>
                <w:lang w:eastAsia="ja-JP"/>
              </w:rPr>
            </w:pPr>
            <w:r>
              <w:rPr>
                <w:lang w:eastAsia="ja-JP"/>
              </w:rPr>
              <w:t>3</w:t>
            </w:r>
          </w:p>
        </w:tc>
      </w:tr>
      <w:tr w:rsidR="003915D2" w14:paraId="39E8A85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06716182" w14:textId="77777777" w:rsidR="003915D2" w:rsidRDefault="003915D2">
            <w:pPr>
              <w:pStyle w:val="TAC"/>
              <w:rPr>
                <w:lang w:eastAsia="ja-JP"/>
              </w:rPr>
            </w:pPr>
            <w:r>
              <w:rPr>
                <w:lang w:eastAsia="ja-JP"/>
              </w:rPr>
              <w:lastRenderedPageBreak/>
              <w:t>DC_42_n1</w:t>
            </w:r>
          </w:p>
        </w:tc>
        <w:tc>
          <w:tcPr>
            <w:tcW w:w="2693" w:type="dxa"/>
            <w:tcBorders>
              <w:top w:val="single" w:sz="4" w:space="0" w:color="auto"/>
              <w:left w:val="nil"/>
              <w:bottom w:val="single" w:sz="4" w:space="0" w:color="auto"/>
              <w:right w:val="single" w:sz="4" w:space="0" w:color="auto"/>
            </w:tcBorders>
            <w:hideMark/>
          </w:tcPr>
          <w:p w14:paraId="46B66003" w14:textId="77777777" w:rsidR="003915D2" w:rsidRDefault="003915D2">
            <w:pPr>
              <w:pStyle w:val="TAL"/>
              <w:rPr>
                <w:lang w:val="de-DE"/>
              </w:rPr>
            </w:pPr>
            <w:r>
              <w:rPr>
                <w:lang w:val="de-DE"/>
              </w:rPr>
              <w:t>E-UTRA Band 1, 5, 7, 8, 11, 18, 19, 20, 21, 26, 27, 28, 31, 32, 38, 40, 41, 44, 45, 50, 51, 65, 67, 68, 69, 72, 73, 74, 75, 76,</w:t>
            </w:r>
          </w:p>
          <w:p w14:paraId="5D8E3E3C" w14:textId="77777777" w:rsidR="003915D2" w:rsidRDefault="003915D2">
            <w:pPr>
              <w:pStyle w:val="TAL"/>
              <w:rPr>
                <w:lang w:val="de-DE" w:eastAsia="ja-JP"/>
              </w:rPr>
            </w:pPr>
            <w:r>
              <w:rPr>
                <w:lang w:val="de-DE"/>
              </w:rPr>
              <w:t>NR Band n79</w:t>
            </w:r>
          </w:p>
        </w:tc>
        <w:tc>
          <w:tcPr>
            <w:tcW w:w="1276" w:type="dxa"/>
            <w:tcBorders>
              <w:top w:val="single" w:sz="4" w:space="0" w:color="auto"/>
              <w:left w:val="nil"/>
              <w:bottom w:val="single" w:sz="4" w:space="0" w:color="auto"/>
              <w:right w:val="single" w:sz="4" w:space="0" w:color="auto"/>
            </w:tcBorders>
            <w:hideMark/>
          </w:tcPr>
          <w:p w14:paraId="34F67A42"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EBD167B"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67146B16"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55D1552"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F07949A"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50DC990F" w14:textId="77777777" w:rsidR="003915D2" w:rsidRDefault="003915D2">
            <w:pPr>
              <w:pStyle w:val="TAC"/>
              <w:rPr>
                <w:lang w:eastAsia="ja-JP"/>
              </w:rPr>
            </w:pPr>
          </w:p>
        </w:tc>
      </w:tr>
      <w:tr w:rsidR="003915D2" w14:paraId="3A114540"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D9008C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9AD599E" w14:textId="77777777" w:rsidR="003915D2" w:rsidRDefault="003915D2">
            <w:pPr>
              <w:pStyle w:val="TAL"/>
              <w:rPr>
                <w:lang w:eastAsia="ja-JP"/>
              </w:rPr>
            </w:pPr>
            <w:r>
              <w:t>E-UTRA Band 3, 34</w:t>
            </w:r>
          </w:p>
        </w:tc>
        <w:tc>
          <w:tcPr>
            <w:tcW w:w="1276" w:type="dxa"/>
            <w:tcBorders>
              <w:top w:val="single" w:sz="4" w:space="0" w:color="auto"/>
              <w:left w:val="nil"/>
              <w:bottom w:val="single" w:sz="4" w:space="0" w:color="auto"/>
              <w:right w:val="single" w:sz="4" w:space="0" w:color="auto"/>
            </w:tcBorders>
            <w:hideMark/>
          </w:tcPr>
          <w:p w14:paraId="5A53B307"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807E8F6"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428101E7"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A32E145"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3CF8F28D"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357DE6F0" w14:textId="77777777" w:rsidR="003915D2" w:rsidRDefault="003915D2">
            <w:pPr>
              <w:pStyle w:val="TAC"/>
              <w:rPr>
                <w:lang w:eastAsia="ja-JP"/>
              </w:rPr>
            </w:pPr>
            <w:r>
              <w:t>5</w:t>
            </w:r>
          </w:p>
        </w:tc>
      </w:tr>
      <w:tr w:rsidR="003915D2" w14:paraId="017E897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39A8DB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B3B09FC"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42FAC8FC" w14:textId="77777777" w:rsidR="003915D2" w:rsidRDefault="003915D2">
            <w:pPr>
              <w:pStyle w:val="TAC"/>
              <w:rPr>
                <w:lang w:eastAsia="ja-JP"/>
              </w:rPr>
            </w:pPr>
            <w:r>
              <w:t>1880</w:t>
            </w:r>
          </w:p>
        </w:tc>
        <w:tc>
          <w:tcPr>
            <w:tcW w:w="425" w:type="dxa"/>
            <w:tcBorders>
              <w:top w:val="single" w:sz="4" w:space="0" w:color="auto"/>
              <w:left w:val="nil"/>
              <w:bottom w:val="single" w:sz="4" w:space="0" w:color="auto"/>
              <w:right w:val="single" w:sz="4" w:space="0" w:color="auto"/>
            </w:tcBorders>
            <w:hideMark/>
          </w:tcPr>
          <w:p w14:paraId="29FD4D7B"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5922AAB" w14:textId="77777777" w:rsidR="003915D2" w:rsidRDefault="003915D2">
            <w:pPr>
              <w:pStyle w:val="TAC"/>
              <w:rPr>
                <w:lang w:eastAsia="ja-JP"/>
              </w:rPr>
            </w:pPr>
            <w:r>
              <w:t>1895</w:t>
            </w:r>
          </w:p>
        </w:tc>
        <w:tc>
          <w:tcPr>
            <w:tcW w:w="992" w:type="dxa"/>
            <w:tcBorders>
              <w:top w:val="single" w:sz="4" w:space="0" w:color="auto"/>
              <w:left w:val="nil"/>
              <w:bottom w:val="single" w:sz="4" w:space="0" w:color="auto"/>
              <w:right w:val="single" w:sz="4" w:space="0" w:color="auto"/>
            </w:tcBorders>
            <w:hideMark/>
          </w:tcPr>
          <w:p w14:paraId="037BCACD" w14:textId="77777777" w:rsidR="003915D2" w:rsidRDefault="003915D2">
            <w:pPr>
              <w:pStyle w:val="TAC"/>
              <w:rPr>
                <w:lang w:eastAsia="ja-JP"/>
              </w:rPr>
            </w:pPr>
            <w:r>
              <w:t>-40</w:t>
            </w:r>
          </w:p>
        </w:tc>
        <w:tc>
          <w:tcPr>
            <w:tcW w:w="1134" w:type="dxa"/>
            <w:tcBorders>
              <w:top w:val="single" w:sz="4" w:space="0" w:color="auto"/>
              <w:left w:val="nil"/>
              <w:bottom w:val="single" w:sz="4" w:space="0" w:color="auto"/>
              <w:right w:val="single" w:sz="4" w:space="0" w:color="auto"/>
            </w:tcBorders>
            <w:noWrap/>
            <w:hideMark/>
          </w:tcPr>
          <w:p w14:paraId="3F1FC482"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40C2853F" w14:textId="77777777" w:rsidR="003915D2" w:rsidRDefault="003915D2">
            <w:pPr>
              <w:pStyle w:val="TAC"/>
              <w:rPr>
                <w:lang w:eastAsia="ja-JP"/>
              </w:rPr>
            </w:pPr>
            <w:r>
              <w:t>5, 16</w:t>
            </w:r>
          </w:p>
        </w:tc>
      </w:tr>
      <w:tr w:rsidR="003915D2" w14:paraId="53F9224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E6B9FC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1DE3698"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34E1305F" w14:textId="77777777" w:rsidR="003915D2" w:rsidRDefault="003915D2">
            <w:pPr>
              <w:pStyle w:val="TAC"/>
              <w:rPr>
                <w:lang w:eastAsia="ja-JP"/>
              </w:rPr>
            </w:pPr>
            <w:r>
              <w:t>1895</w:t>
            </w:r>
          </w:p>
        </w:tc>
        <w:tc>
          <w:tcPr>
            <w:tcW w:w="425" w:type="dxa"/>
            <w:tcBorders>
              <w:top w:val="single" w:sz="4" w:space="0" w:color="auto"/>
              <w:left w:val="nil"/>
              <w:bottom w:val="single" w:sz="4" w:space="0" w:color="auto"/>
              <w:right w:val="single" w:sz="4" w:space="0" w:color="auto"/>
            </w:tcBorders>
            <w:hideMark/>
          </w:tcPr>
          <w:p w14:paraId="3E098D78"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0F851016" w14:textId="77777777" w:rsidR="003915D2" w:rsidRDefault="003915D2">
            <w:pPr>
              <w:pStyle w:val="TAC"/>
              <w:rPr>
                <w:lang w:eastAsia="ja-JP"/>
              </w:rPr>
            </w:pPr>
            <w:r>
              <w:t>1915</w:t>
            </w:r>
          </w:p>
        </w:tc>
        <w:tc>
          <w:tcPr>
            <w:tcW w:w="992" w:type="dxa"/>
            <w:tcBorders>
              <w:top w:val="single" w:sz="4" w:space="0" w:color="auto"/>
              <w:left w:val="nil"/>
              <w:bottom w:val="single" w:sz="4" w:space="0" w:color="auto"/>
              <w:right w:val="single" w:sz="4" w:space="0" w:color="auto"/>
            </w:tcBorders>
            <w:hideMark/>
          </w:tcPr>
          <w:p w14:paraId="7EC6C726" w14:textId="77777777" w:rsidR="003915D2" w:rsidRDefault="003915D2">
            <w:pPr>
              <w:pStyle w:val="TAC"/>
              <w:rPr>
                <w:lang w:eastAsia="ja-JP"/>
              </w:rPr>
            </w:pPr>
            <w:r>
              <w:t>-15.5</w:t>
            </w:r>
          </w:p>
        </w:tc>
        <w:tc>
          <w:tcPr>
            <w:tcW w:w="1134" w:type="dxa"/>
            <w:tcBorders>
              <w:top w:val="single" w:sz="4" w:space="0" w:color="auto"/>
              <w:left w:val="nil"/>
              <w:bottom w:val="single" w:sz="4" w:space="0" w:color="auto"/>
              <w:right w:val="single" w:sz="4" w:space="0" w:color="auto"/>
            </w:tcBorders>
            <w:noWrap/>
            <w:hideMark/>
          </w:tcPr>
          <w:p w14:paraId="2AD2EE9F"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7919204D" w14:textId="77777777" w:rsidR="003915D2" w:rsidRDefault="003915D2">
            <w:pPr>
              <w:pStyle w:val="TAC"/>
              <w:rPr>
                <w:lang w:eastAsia="ja-JP"/>
              </w:rPr>
            </w:pPr>
            <w:r>
              <w:t>5, 7, 16</w:t>
            </w:r>
          </w:p>
        </w:tc>
      </w:tr>
      <w:tr w:rsidR="003915D2" w14:paraId="12149254"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7A5FFC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651346D" w14:textId="77777777" w:rsidR="003915D2" w:rsidRDefault="003915D2">
            <w:pPr>
              <w:pStyle w:val="TAL"/>
              <w:rPr>
                <w:lang w:eastAsia="ja-JP"/>
              </w:rPr>
            </w:pPr>
            <w:r>
              <w:t>Frequency range</w:t>
            </w:r>
          </w:p>
        </w:tc>
        <w:tc>
          <w:tcPr>
            <w:tcW w:w="1276" w:type="dxa"/>
            <w:tcBorders>
              <w:top w:val="single" w:sz="4" w:space="0" w:color="auto"/>
              <w:left w:val="nil"/>
              <w:bottom w:val="single" w:sz="4" w:space="0" w:color="auto"/>
              <w:right w:val="single" w:sz="4" w:space="0" w:color="auto"/>
            </w:tcBorders>
            <w:hideMark/>
          </w:tcPr>
          <w:p w14:paraId="045524F9" w14:textId="77777777" w:rsidR="003915D2" w:rsidRDefault="003915D2">
            <w:pPr>
              <w:pStyle w:val="TAC"/>
              <w:rPr>
                <w:lang w:eastAsia="ja-JP"/>
              </w:rPr>
            </w:pPr>
            <w:r>
              <w:t>1915</w:t>
            </w:r>
          </w:p>
        </w:tc>
        <w:tc>
          <w:tcPr>
            <w:tcW w:w="425" w:type="dxa"/>
            <w:tcBorders>
              <w:top w:val="single" w:sz="4" w:space="0" w:color="auto"/>
              <w:left w:val="nil"/>
              <w:bottom w:val="single" w:sz="4" w:space="0" w:color="auto"/>
              <w:right w:val="single" w:sz="4" w:space="0" w:color="auto"/>
            </w:tcBorders>
            <w:hideMark/>
          </w:tcPr>
          <w:p w14:paraId="51782319"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08E74A3B" w14:textId="77777777" w:rsidR="003915D2" w:rsidRDefault="003915D2">
            <w:pPr>
              <w:pStyle w:val="TAC"/>
              <w:rPr>
                <w:lang w:eastAsia="ja-JP"/>
              </w:rPr>
            </w:pPr>
            <w:r>
              <w:t>1920</w:t>
            </w:r>
          </w:p>
        </w:tc>
        <w:tc>
          <w:tcPr>
            <w:tcW w:w="992" w:type="dxa"/>
            <w:tcBorders>
              <w:top w:val="single" w:sz="4" w:space="0" w:color="auto"/>
              <w:left w:val="nil"/>
              <w:bottom w:val="single" w:sz="4" w:space="0" w:color="auto"/>
              <w:right w:val="single" w:sz="4" w:space="0" w:color="auto"/>
            </w:tcBorders>
            <w:hideMark/>
          </w:tcPr>
          <w:p w14:paraId="2C176C3D" w14:textId="77777777" w:rsidR="003915D2" w:rsidRDefault="003915D2">
            <w:pPr>
              <w:pStyle w:val="TAC"/>
              <w:rPr>
                <w:lang w:eastAsia="ja-JP"/>
              </w:rPr>
            </w:pPr>
            <w:r>
              <w:t>+1.6</w:t>
            </w:r>
          </w:p>
        </w:tc>
        <w:tc>
          <w:tcPr>
            <w:tcW w:w="1134" w:type="dxa"/>
            <w:tcBorders>
              <w:top w:val="single" w:sz="4" w:space="0" w:color="auto"/>
              <w:left w:val="nil"/>
              <w:bottom w:val="single" w:sz="4" w:space="0" w:color="auto"/>
              <w:right w:val="single" w:sz="4" w:space="0" w:color="auto"/>
            </w:tcBorders>
            <w:noWrap/>
            <w:hideMark/>
          </w:tcPr>
          <w:p w14:paraId="19A0197C" w14:textId="77777777" w:rsidR="003915D2" w:rsidRDefault="003915D2">
            <w:pPr>
              <w:pStyle w:val="TAC"/>
              <w:rPr>
                <w:lang w:eastAsia="ja-JP"/>
              </w:rPr>
            </w:pPr>
            <w:r>
              <w:t>5</w:t>
            </w:r>
          </w:p>
        </w:tc>
        <w:tc>
          <w:tcPr>
            <w:tcW w:w="1134" w:type="dxa"/>
            <w:tcBorders>
              <w:top w:val="single" w:sz="4" w:space="0" w:color="auto"/>
              <w:left w:val="nil"/>
              <w:bottom w:val="single" w:sz="4" w:space="0" w:color="auto"/>
              <w:right w:val="single" w:sz="4" w:space="0" w:color="auto"/>
            </w:tcBorders>
            <w:noWrap/>
            <w:hideMark/>
          </w:tcPr>
          <w:p w14:paraId="2DFE5BCD" w14:textId="77777777" w:rsidR="003915D2" w:rsidRDefault="003915D2">
            <w:pPr>
              <w:pStyle w:val="TAC"/>
              <w:rPr>
                <w:lang w:eastAsia="ja-JP"/>
              </w:rPr>
            </w:pPr>
            <w:r>
              <w:t>5, 7, 16</w:t>
            </w:r>
          </w:p>
        </w:tc>
      </w:tr>
      <w:tr w:rsidR="003915D2" w14:paraId="7C011E6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3A3E659A" w14:textId="77777777" w:rsidR="003915D2" w:rsidRDefault="003915D2">
            <w:pPr>
              <w:pStyle w:val="TAC"/>
              <w:rPr>
                <w:lang w:eastAsia="ja-JP"/>
              </w:rPr>
            </w:pPr>
            <w:r>
              <w:t>DC</w:t>
            </w:r>
            <w:r>
              <w:rPr>
                <w:rFonts w:eastAsia="Times New Roman"/>
              </w:rPr>
              <w:t>_</w:t>
            </w:r>
            <w:r>
              <w:rPr>
                <w:lang w:eastAsia="zh-CN"/>
              </w:rPr>
              <w:t>42</w:t>
            </w:r>
            <w:r>
              <w:rPr>
                <w:rFonts w:eastAsia="Times New Roman"/>
              </w:rPr>
              <w:t>_</w:t>
            </w:r>
            <w:r>
              <w:t>n3</w:t>
            </w:r>
          </w:p>
        </w:tc>
        <w:tc>
          <w:tcPr>
            <w:tcW w:w="2693" w:type="dxa"/>
            <w:tcBorders>
              <w:top w:val="single" w:sz="4" w:space="0" w:color="auto"/>
              <w:left w:val="nil"/>
              <w:bottom w:val="single" w:sz="4" w:space="0" w:color="auto"/>
              <w:right w:val="single" w:sz="4" w:space="0" w:color="auto"/>
            </w:tcBorders>
            <w:hideMark/>
          </w:tcPr>
          <w:p w14:paraId="06CC8A8F" w14:textId="77777777" w:rsidR="003915D2" w:rsidRDefault="003915D2">
            <w:pPr>
              <w:pStyle w:val="TAL"/>
              <w:rPr>
                <w:lang w:val="de-DE" w:eastAsia="zh-CN"/>
              </w:rPr>
            </w:pPr>
            <w:r>
              <w:rPr>
                <w:lang w:val="de-DE"/>
              </w:rPr>
              <w:t>E-UTRA Band 1, 5, 7, 8, 11, 18, 19, 20, 21, 26, 27, 28, 31, 32, 33, 34, 38, 40, 41, 44</w:t>
            </w:r>
            <w:r>
              <w:rPr>
                <w:lang w:val="de-DE" w:eastAsia="zh-CN"/>
              </w:rPr>
              <w:t>, 45</w:t>
            </w:r>
            <w:r>
              <w:rPr>
                <w:lang w:val="de-DE"/>
              </w:rPr>
              <w:t>, 50, 51, 65, 67, 68, 69, 72, 73, 74, 75, 76</w:t>
            </w:r>
          </w:p>
          <w:p w14:paraId="6FEC399B" w14:textId="77777777" w:rsidR="003915D2" w:rsidRDefault="003915D2">
            <w:pPr>
              <w:pStyle w:val="TAL"/>
              <w:rPr>
                <w:lang w:val="de-DE"/>
              </w:rPr>
            </w:pPr>
            <w:r>
              <w:rPr>
                <w:lang w:val="de-DE" w:eastAsia="zh-CN"/>
              </w:rPr>
              <w:t>NR Band n79</w:t>
            </w:r>
          </w:p>
        </w:tc>
        <w:tc>
          <w:tcPr>
            <w:tcW w:w="1276" w:type="dxa"/>
            <w:tcBorders>
              <w:top w:val="single" w:sz="4" w:space="0" w:color="auto"/>
              <w:left w:val="nil"/>
              <w:bottom w:val="single" w:sz="4" w:space="0" w:color="auto"/>
              <w:right w:val="single" w:sz="4" w:space="0" w:color="auto"/>
            </w:tcBorders>
            <w:hideMark/>
          </w:tcPr>
          <w:p w14:paraId="546AEF36"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567C6D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9448A0A"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5706A3C"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74A8805F"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7F51B106" w14:textId="77777777" w:rsidR="003915D2" w:rsidRDefault="003915D2">
            <w:pPr>
              <w:pStyle w:val="TAC"/>
            </w:pPr>
          </w:p>
        </w:tc>
      </w:tr>
      <w:tr w:rsidR="003915D2" w14:paraId="3392608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1F82C8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8D24D61" w14:textId="77777777" w:rsidR="003915D2" w:rsidRDefault="003915D2">
            <w:pPr>
              <w:pStyle w:val="TAL"/>
            </w:pPr>
            <w:r>
              <w:t>E-UTRA Band 3</w:t>
            </w:r>
          </w:p>
        </w:tc>
        <w:tc>
          <w:tcPr>
            <w:tcW w:w="1276" w:type="dxa"/>
            <w:tcBorders>
              <w:top w:val="single" w:sz="4" w:space="0" w:color="auto"/>
              <w:left w:val="nil"/>
              <w:bottom w:val="single" w:sz="4" w:space="0" w:color="auto"/>
              <w:right w:val="single" w:sz="4" w:space="0" w:color="auto"/>
            </w:tcBorders>
            <w:hideMark/>
          </w:tcPr>
          <w:p w14:paraId="76EF5D7F"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7E2DA7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4E47893"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BF27BB7"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080ECED"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4D0E2AF2" w14:textId="77777777" w:rsidR="003915D2" w:rsidRDefault="003915D2">
            <w:pPr>
              <w:pStyle w:val="TAC"/>
            </w:pPr>
            <w:r>
              <w:t>5</w:t>
            </w:r>
          </w:p>
        </w:tc>
      </w:tr>
      <w:tr w:rsidR="003915D2" w14:paraId="13186A7D"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18CFF7F"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9325B50"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4BE60466" w14:textId="77777777" w:rsidR="003915D2" w:rsidRDefault="003915D2">
            <w:pPr>
              <w:pStyle w:val="TAC"/>
            </w:pPr>
            <w:r>
              <w:t>1884.5</w:t>
            </w:r>
          </w:p>
        </w:tc>
        <w:tc>
          <w:tcPr>
            <w:tcW w:w="425" w:type="dxa"/>
            <w:tcBorders>
              <w:top w:val="single" w:sz="4" w:space="0" w:color="auto"/>
              <w:left w:val="nil"/>
              <w:bottom w:val="single" w:sz="4" w:space="0" w:color="auto"/>
              <w:right w:val="single" w:sz="4" w:space="0" w:color="auto"/>
            </w:tcBorders>
            <w:hideMark/>
          </w:tcPr>
          <w:p w14:paraId="52438BF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45CF3C0"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7CFFB3A2"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789B5877"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hideMark/>
          </w:tcPr>
          <w:p w14:paraId="7A9DCEEE" w14:textId="77777777" w:rsidR="003915D2" w:rsidRDefault="003915D2">
            <w:pPr>
              <w:pStyle w:val="TAC"/>
            </w:pPr>
            <w:r>
              <w:t>3</w:t>
            </w:r>
          </w:p>
        </w:tc>
      </w:tr>
      <w:tr w:rsidR="003915D2" w14:paraId="6D0D648A"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AB9F1C9" w14:textId="77777777" w:rsidR="003915D2" w:rsidRDefault="003915D2">
            <w:pPr>
              <w:pStyle w:val="TAC"/>
              <w:rPr>
                <w:lang w:eastAsia="ja-JP"/>
              </w:rPr>
            </w:pPr>
            <w:r>
              <w:rPr>
                <w:lang w:eastAsia="ja-JP"/>
              </w:rPr>
              <w:t>DC_42_n51</w:t>
            </w:r>
          </w:p>
        </w:tc>
        <w:tc>
          <w:tcPr>
            <w:tcW w:w="2693" w:type="dxa"/>
            <w:tcBorders>
              <w:top w:val="single" w:sz="4" w:space="0" w:color="auto"/>
              <w:left w:val="nil"/>
              <w:bottom w:val="single" w:sz="4" w:space="0" w:color="auto"/>
              <w:right w:val="single" w:sz="4" w:space="0" w:color="auto"/>
            </w:tcBorders>
            <w:hideMark/>
          </w:tcPr>
          <w:p w14:paraId="3A7D8496" w14:textId="77777777" w:rsidR="003915D2" w:rsidRDefault="003915D2">
            <w:pPr>
              <w:pStyle w:val="TAL"/>
              <w:rPr>
                <w:lang w:eastAsia="ja-JP"/>
              </w:rPr>
            </w:pPr>
            <w:r>
              <w:rPr>
                <w:lang w:eastAsia="ja-JP"/>
              </w:rPr>
              <w:t>E-UTRA Band 3, 8, 20, 25, 30, 31, 34, 39, 41, 73</w:t>
            </w:r>
          </w:p>
        </w:tc>
        <w:tc>
          <w:tcPr>
            <w:tcW w:w="1276" w:type="dxa"/>
            <w:tcBorders>
              <w:top w:val="single" w:sz="4" w:space="0" w:color="auto"/>
              <w:left w:val="nil"/>
              <w:bottom w:val="single" w:sz="4" w:space="0" w:color="auto"/>
              <w:right w:val="single" w:sz="4" w:space="0" w:color="auto"/>
            </w:tcBorders>
            <w:hideMark/>
          </w:tcPr>
          <w:p w14:paraId="7C543CCA"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6AD0A78"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7776572"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A7BCE09"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3A9C006B"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0DC8D7D9" w14:textId="77777777" w:rsidR="003915D2" w:rsidRDefault="003915D2">
            <w:pPr>
              <w:pStyle w:val="TAC"/>
              <w:rPr>
                <w:lang w:eastAsia="ja-JP"/>
              </w:rPr>
            </w:pPr>
          </w:p>
        </w:tc>
      </w:tr>
      <w:tr w:rsidR="003915D2" w14:paraId="353B5F56"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5D6F1A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2006BC2" w14:textId="77777777" w:rsidR="003915D2" w:rsidRDefault="003915D2">
            <w:pPr>
              <w:pStyle w:val="TAL"/>
              <w:rPr>
                <w:lang w:eastAsia="ja-JP"/>
              </w:rPr>
            </w:pPr>
            <w:r>
              <w:rPr>
                <w:lang w:eastAsia="ja-JP"/>
              </w:rPr>
              <w:t>E-UTRA Band 1, 2, 4, 5, 6, 7, 12, 13, 14, 17, 23, 24, 26, 27, 28, 29, 32, 38, 40, 44, 46, 65, 66, 67, 68, 70, 71</w:t>
            </w:r>
          </w:p>
        </w:tc>
        <w:tc>
          <w:tcPr>
            <w:tcW w:w="1276" w:type="dxa"/>
            <w:tcBorders>
              <w:top w:val="single" w:sz="4" w:space="0" w:color="auto"/>
              <w:left w:val="nil"/>
              <w:bottom w:val="single" w:sz="4" w:space="0" w:color="auto"/>
              <w:right w:val="single" w:sz="4" w:space="0" w:color="auto"/>
            </w:tcBorders>
            <w:hideMark/>
          </w:tcPr>
          <w:p w14:paraId="3532A2C8"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29B9A0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672359F"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67FFE7C"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752C03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2CA446C3" w14:textId="77777777" w:rsidR="003915D2" w:rsidRDefault="003915D2">
            <w:pPr>
              <w:pStyle w:val="TAC"/>
              <w:rPr>
                <w:lang w:eastAsia="ja-JP"/>
              </w:rPr>
            </w:pPr>
            <w:r>
              <w:t>2</w:t>
            </w:r>
          </w:p>
        </w:tc>
      </w:tr>
      <w:tr w:rsidR="003915D2" w14:paraId="58A144C4"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1C53E6F" w14:textId="77777777" w:rsidR="003915D2" w:rsidRDefault="003915D2">
            <w:pPr>
              <w:pStyle w:val="TAC"/>
              <w:rPr>
                <w:lang w:eastAsia="ja-JP"/>
              </w:rPr>
            </w:pPr>
            <w:r>
              <w:rPr>
                <w:lang w:eastAsia="ja-JP"/>
              </w:rPr>
              <w:t>DC_42_n77</w:t>
            </w:r>
          </w:p>
        </w:tc>
        <w:tc>
          <w:tcPr>
            <w:tcW w:w="8788" w:type="dxa"/>
            <w:gridSpan w:val="7"/>
            <w:tcBorders>
              <w:top w:val="single" w:sz="4" w:space="0" w:color="auto"/>
              <w:left w:val="nil"/>
              <w:bottom w:val="nil"/>
              <w:right w:val="single" w:sz="4" w:space="0" w:color="auto"/>
            </w:tcBorders>
            <w:hideMark/>
          </w:tcPr>
          <w:p w14:paraId="46F8FA25" w14:textId="77777777" w:rsidR="003915D2" w:rsidRDefault="003915D2">
            <w:pPr>
              <w:pStyle w:val="TAC"/>
              <w:rPr>
                <w:lang w:eastAsia="ja-JP"/>
              </w:rPr>
            </w:pPr>
            <w:r>
              <w:rPr>
                <w:lang w:eastAsia="ja-JP"/>
              </w:rPr>
              <w:t>N/A</w:t>
            </w:r>
          </w:p>
        </w:tc>
      </w:tr>
      <w:tr w:rsidR="003915D2" w14:paraId="4683F481"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DD7FF8D" w14:textId="77777777" w:rsidR="003915D2" w:rsidRDefault="003915D2">
            <w:pPr>
              <w:pStyle w:val="TAC"/>
              <w:rPr>
                <w:lang w:eastAsia="ja-JP"/>
              </w:rPr>
            </w:pPr>
            <w:r>
              <w:rPr>
                <w:lang w:eastAsia="ja-JP"/>
              </w:rPr>
              <w:t>DC_42_n78</w:t>
            </w:r>
          </w:p>
        </w:tc>
        <w:tc>
          <w:tcPr>
            <w:tcW w:w="8788" w:type="dxa"/>
            <w:gridSpan w:val="7"/>
            <w:tcBorders>
              <w:top w:val="single" w:sz="4" w:space="0" w:color="auto"/>
              <w:left w:val="nil"/>
              <w:bottom w:val="nil"/>
              <w:right w:val="single" w:sz="4" w:space="0" w:color="auto"/>
            </w:tcBorders>
            <w:hideMark/>
          </w:tcPr>
          <w:p w14:paraId="227390BA" w14:textId="77777777" w:rsidR="003915D2" w:rsidRDefault="003915D2">
            <w:pPr>
              <w:pStyle w:val="TAC"/>
              <w:rPr>
                <w:lang w:eastAsia="ja-JP"/>
              </w:rPr>
            </w:pPr>
            <w:r>
              <w:rPr>
                <w:lang w:eastAsia="ja-JP"/>
              </w:rPr>
              <w:t>N/A</w:t>
            </w:r>
          </w:p>
        </w:tc>
      </w:tr>
      <w:tr w:rsidR="003915D2" w14:paraId="737B0A14"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F47D6E6" w14:textId="77777777" w:rsidR="003915D2" w:rsidRDefault="003915D2">
            <w:pPr>
              <w:pStyle w:val="TAC"/>
              <w:rPr>
                <w:lang w:eastAsia="ja-JP"/>
              </w:rPr>
            </w:pPr>
            <w:r>
              <w:rPr>
                <w:lang w:eastAsia="ja-JP"/>
              </w:rPr>
              <w:t>DC_42_n79</w:t>
            </w:r>
          </w:p>
        </w:tc>
        <w:tc>
          <w:tcPr>
            <w:tcW w:w="8788" w:type="dxa"/>
            <w:gridSpan w:val="7"/>
            <w:tcBorders>
              <w:top w:val="single" w:sz="4" w:space="0" w:color="auto"/>
              <w:left w:val="nil"/>
              <w:bottom w:val="nil"/>
              <w:right w:val="single" w:sz="4" w:space="0" w:color="auto"/>
            </w:tcBorders>
            <w:hideMark/>
          </w:tcPr>
          <w:p w14:paraId="120C0DD3" w14:textId="77777777" w:rsidR="003915D2" w:rsidRDefault="003915D2">
            <w:pPr>
              <w:pStyle w:val="TAC"/>
              <w:rPr>
                <w:lang w:eastAsia="ja-JP"/>
              </w:rPr>
            </w:pPr>
            <w:r>
              <w:rPr>
                <w:lang w:eastAsia="ja-JP"/>
              </w:rPr>
              <w:t>N/A</w:t>
            </w:r>
          </w:p>
        </w:tc>
      </w:tr>
      <w:tr w:rsidR="003915D2" w14:paraId="55F42D22"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vAlign w:val="center"/>
            <w:hideMark/>
          </w:tcPr>
          <w:p w14:paraId="523E8478" w14:textId="77777777" w:rsidR="003915D2" w:rsidRDefault="003915D2">
            <w:pPr>
              <w:pStyle w:val="TAC"/>
              <w:rPr>
                <w:lang w:eastAsia="ja-JP"/>
              </w:rPr>
            </w:pPr>
            <w:r>
              <w:rPr>
                <w:szCs w:val="18"/>
                <w:lang w:eastAsia="ja-JP"/>
              </w:rPr>
              <w:t>DC_48_n2</w:t>
            </w:r>
          </w:p>
        </w:tc>
        <w:tc>
          <w:tcPr>
            <w:tcW w:w="2693" w:type="dxa"/>
            <w:tcBorders>
              <w:top w:val="single" w:sz="4" w:space="0" w:color="auto"/>
              <w:left w:val="nil"/>
              <w:bottom w:val="single" w:sz="4" w:space="0" w:color="auto"/>
              <w:right w:val="single" w:sz="4" w:space="0" w:color="auto"/>
            </w:tcBorders>
            <w:hideMark/>
          </w:tcPr>
          <w:p w14:paraId="436CDC51" w14:textId="77777777" w:rsidR="003915D2" w:rsidRDefault="003915D2">
            <w:pPr>
              <w:pStyle w:val="TAL"/>
              <w:rPr>
                <w:rFonts w:cs="Arial"/>
              </w:rPr>
            </w:pPr>
            <w:r>
              <w:rPr>
                <w:rFonts w:cs="Arial"/>
                <w:szCs w:val="18"/>
              </w:rPr>
              <w:t>E-UTRA Band 4, 5, 12, 13, 14, 17</w:t>
            </w:r>
            <w:r>
              <w:rPr>
                <w:rFonts w:cs="Arial"/>
                <w:szCs w:val="18"/>
                <w:lang w:eastAsia="zh-CN"/>
              </w:rPr>
              <w:t xml:space="preserve">, 24, 26, </w:t>
            </w:r>
            <w:r>
              <w:rPr>
                <w:rFonts w:cs="Arial"/>
                <w:szCs w:val="18"/>
              </w:rPr>
              <w:t xml:space="preserve">29, 30, </w:t>
            </w:r>
            <w:r>
              <w:rPr>
                <w:rFonts w:cs="Arial"/>
                <w:szCs w:val="18"/>
                <w:lang w:eastAsia="zh-CN"/>
              </w:rPr>
              <w:t>41, 50, 51, 66, 70, 71</w:t>
            </w:r>
            <w:r>
              <w:rPr>
                <w:rFonts w:cs="Arial"/>
                <w:szCs w:val="18"/>
                <w:lang w:eastAsia="ja-JP"/>
              </w:rPr>
              <w:t>, 74, 85</w:t>
            </w:r>
          </w:p>
        </w:tc>
        <w:tc>
          <w:tcPr>
            <w:tcW w:w="1276" w:type="dxa"/>
            <w:tcBorders>
              <w:top w:val="single" w:sz="4" w:space="0" w:color="auto"/>
              <w:left w:val="nil"/>
              <w:bottom w:val="single" w:sz="4" w:space="0" w:color="auto"/>
              <w:right w:val="single" w:sz="4" w:space="0" w:color="auto"/>
            </w:tcBorders>
            <w:hideMark/>
          </w:tcPr>
          <w:p w14:paraId="424CD868" w14:textId="77777777" w:rsidR="003915D2" w:rsidRDefault="003915D2">
            <w:pPr>
              <w:pStyle w:val="TAC"/>
            </w:pPr>
            <w:r>
              <w:rPr>
                <w:szCs w:val="18"/>
              </w:rPr>
              <w:t>F</w:t>
            </w:r>
            <w:r>
              <w:rPr>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1916E47A" w14:textId="77777777" w:rsidR="003915D2" w:rsidRDefault="003915D2">
            <w:pPr>
              <w:pStyle w:val="TAC"/>
            </w:pPr>
            <w:r>
              <w:rPr>
                <w:szCs w:val="18"/>
              </w:rPr>
              <w:t>-</w:t>
            </w:r>
          </w:p>
        </w:tc>
        <w:tc>
          <w:tcPr>
            <w:tcW w:w="1134" w:type="dxa"/>
            <w:tcBorders>
              <w:top w:val="single" w:sz="4" w:space="0" w:color="auto"/>
              <w:left w:val="nil"/>
              <w:bottom w:val="single" w:sz="4" w:space="0" w:color="auto"/>
              <w:right w:val="single" w:sz="4" w:space="0" w:color="auto"/>
            </w:tcBorders>
            <w:hideMark/>
          </w:tcPr>
          <w:p w14:paraId="1E47D5DE" w14:textId="77777777" w:rsidR="003915D2" w:rsidRDefault="003915D2">
            <w:pPr>
              <w:pStyle w:val="TAC"/>
            </w:pPr>
            <w:r>
              <w:rPr>
                <w:szCs w:val="18"/>
              </w:rPr>
              <w:t>F</w:t>
            </w:r>
            <w:r>
              <w:rPr>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44E46C4E" w14:textId="77777777" w:rsidR="003915D2" w:rsidRDefault="003915D2">
            <w:pPr>
              <w:pStyle w:val="TAC"/>
            </w:pPr>
            <w:r>
              <w:rPr>
                <w:szCs w:val="18"/>
                <w:lang w:eastAsia="ja-JP"/>
              </w:rPr>
              <w:t>-50</w:t>
            </w:r>
          </w:p>
        </w:tc>
        <w:tc>
          <w:tcPr>
            <w:tcW w:w="1134" w:type="dxa"/>
            <w:tcBorders>
              <w:top w:val="single" w:sz="4" w:space="0" w:color="auto"/>
              <w:left w:val="nil"/>
              <w:bottom w:val="single" w:sz="4" w:space="0" w:color="auto"/>
              <w:right w:val="single" w:sz="4" w:space="0" w:color="auto"/>
            </w:tcBorders>
            <w:noWrap/>
            <w:hideMark/>
          </w:tcPr>
          <w:p w14:paraId="0A1BD131" w14:textId="77777777" w:rsidR="003915D2" w:rsidRDefault="003915D2">
            <w:pPr>
              <w:pStyle w:val="TAC"/>
            </w:pPr>
            <w:r>
              <w:rPr>
                <w:szCs w:val="18"/>
                <w:lang w:eastAsia="ja-JP"/>
              </w:rPr>
              <w:t>1</w:t>
            </w:r>
          </w:p>
        </w:tc>
        <w:tc>
          <w:tcPr>
            <w:tcW w:w="1134" w:type="dxa"/>
            <w:tcBorders>
              <w:top w:val="single" w:sz="4" w:space="0" w:color="auto"/>
              <w:left w:val="nil"/>
              <w:bottom w:val="single" w:sz="4" w:space="0" w:color="auto"/>
              <w:right w:val="single" w:sz="4" w:space="0" w:color="auto"/>
            </w:tcBorders>
            <w:noWrap/>
          </w:tcPr>
          <w:p w14:paraId="68350B02" w14:textId="77777777" w:rsidR="003915D2" w:rsidRDefault="003915D2">
            <w:pPr>
              <w:pStyle w:val="TAC"/>
              <w:rPr>
                <w:lang w:eastAsia="ja-JP"/>
              </w:rPr>
            </w:pPr>
          </w:p>
        </w:tc>
      </w:tr>
      <w:tr w:rsidR="003915D2" w14:paraId="1DC17325"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1374504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038DFAD" w14:textId="77777777" w:rsidR="003915D2" w:rsidRDefault="003915D2">
            <w:pPr>
              <w:pStyle w:val="TAL"/>
              <w:rPr>
                <w:rFonts w:cs="Arial"/>
              </w:rPr>
            </w:pPr>
            <w:r>
              <w:rPr>
                <w:rFonts w:cs="Arial"/>
                <w:szCs w:val="18"/>
              </w:rPr>
              <w:t>E-UTRA Band 2, 25</w:t>
            </w:r>
          </w:p>
        </w:tc>
        <w:tc>
          <w:tcPr>
            <w:tcW w:w="1276" w:type="dxa"/>
            <w:tcBorders>
              <w:top w:val="single" w:sz="4" w:space="0" w:color="auto"/>
              <w:left w:val="nil"/>
              <w:bottom w:val="single" w:sz="4" w:space="0" w:color="auto"/>
              <w:right w:val="single" w:sz="4" w:space="0" w:color="auto"/>
            </w:tcBorders>
            <w:hideMark/>
          </w:tcPr>
          <w:p w14:paraId="50E9E3E9" w14:textId="77777777" w:rsidR="003915D2" w:rsidRDefault="003915D2">
            <w:pPr>
              <w:pStyle w:val="TAC"/>
            </w:pPr>
            <w:r>
              <w:rPr>
                <w:szCs w:val="18"/>
              </w:rPr>
              <w:t>F</w:t>
            </w:r>
            <w:r>
              <w:rPr>
                <w:szCs w:val="18"/>
                <w:vertAlign w:val="subscript"/>
              </w:rPr>
              <w:t>DL_low</w:t>
            </w:r>
          </w:p>
        </w:tc>
        <w:tc>
          <w:tcPr>
            <w:tcW w:w="425" w:type="dxa"/>
            <w:tcBorders>
              <w:top w:val="single" w:sz="4" w:space="0" w:color="auto"/>
              <w:left w:val="nil"/>
              <w:bottom w:val="single" w:sz="4" w:space="0" w:color="auto"/>
              <w:right w:val="single" w:sz="4" w:space="0" w:color="auto"/>
            </w:tcBorders>
            <w:hideMark/>
          </w:tcPr>
          <w:p w14:paraId="37D9496C" w14:textId="77777777" w:rsidR="003915D2" w:rsidRDefault="003915D2">
            <w:pPr>
              <w:pStyle w:val="TAC"/>
            </w:pPr>
            <w:r>
              <w:rPr>
                <w:szCs w:val="18"/>
              </w:rPr>
              <w:t>-</w:t>
            </w:r>
          </w:p>
        </w:tc>
        <w:tc>
          <w:tcPr>
            <w:tcW w:w="1134" w:type="dxa"/>
            <w:tcBorders>
              <w:top w:val="single" w:sz="4" w:space="0" w:color="auto"/>
              <w:left w:val="nil"/>
              <w:bottom w:val="single" w:sz="4" w:space="0" w:color="auto"/>
              <w:right w:val="single" w:sz="4" w:space="0" w:color="auto"/>
            </w:tcBorders>
            <w:hideMark/>
          </w:tcPr>
          <w:p w14:paraId="25E27DAB" w14:textId="77777777" w:rsidR="003915D2" w:rsidRDefault="003915D2">
            <w:pPr>
              <w:pStyle w:val="TAC"/>
            </w:pPr>
            <w:r>
              <w:rPr>
                <w:szCs w:val="18"/>
              </w:rPr>
              <w:t>F</w:t>
            </w:r>
            <w:r>
              <w:rPr>
                <w:szCs w:val="18"/>
                <w:vertAlign w:val="subscript"/>
              </w:rPr>
              <w:t>DL_high</w:t>
            </w:r>
          </w:p>
        </w:tc>
        <w:tc>
          <w:tcPr>
            <w:tcW w:w="992" w:type="dxa"/>
            <w:tcBorders>
              <w:top w:val="single" w:sz="4" w:space="0" w:color="auto"/>
              <w:left w:val="nil"/>
              <w:bottom w:val="single" w:sz="4" w:space="0" w:color="auto"/>
              <w:right w:val="single" w:sz="4" w:space="0" w:color="auto"/>
            </w:tcBorders>
            <w:hideMark/>
          </w:tcPr>
          <w:p w14:paraId="7CFBBCE5" w14:textId="77777777" w:rsidR="003915D2" w:rsidRDefault="003915D2">
            <w:pPr>
              <w:pStyle w:val="TAC"/>
            </w:pPr>
            <w:r>
              <w:rPr>
                <w:szCs w:val="18"/>
              </w:rPr>
              <w:t>-50</w:t>
            </w:r>
          </w:p>
        </w:tc>
        <w:tc>
          <w:tcPr>
            <w:tcW w:w="1134" w:type="dxa"/>
            <w:tcBorders>
              <w:top w:val="single" w:sz="4" w:space="0" w:color="auto"/>
              <w:left w:val="nil"/>
              <w:bottom w:val="single" w:sz="4" w:space="0" w:color="auto"/>
              <w:right w:val="single" w:sz="4" w:space="0" w:color="auto"/>
            </w:tcBorders>
            <w:noWrap/>
            <w:hideMark/>
          </w:tcPr>
          <w:p w14:paraId="608A8ABC" w14:textId="77777777" w:rsidR="003915D2" w:rsidRDefault="003915D2">
            <w:pPr>
              <w:pStyle w:val="TAC"/>
            </w:pPr>
            <w:r>
              <w:rPr>
                <w:szCs w:val="18"/>
              </w:rPr>
              <w:t>1</w:t>
            </w:r>
          </w:p>
        </w:tc>
        <w:tc>
          <w:tcPr>
            <w:tcW w:w="1134" w:type="dxa"/>
            <w:tcBorders>
              <w:top w:val="single" w:sz="4" w:space="0" w:color="auto"/>
              <w:left w:val="nil"/>
              <w:bottom w:val="single" w:sz="4" w:space="0" w:color="auto"/>
              <w:right w:val="single" w:sz="4" w:space="0" w:color="auto"/>
            </w:tcBorders>
            <w:noWrap/>
            <w:hideMark/>
          </w:tcPr>
          <w:p w14:paraId="3DF93DB7" w14:textId="77777777" w:rsidR="003915D2" w:rsidRDefault="003915D2">
            <w:pPr>
              <w:pStyle w:val="TAC"/>
              <w:rPr>
                <w:lang w:eastAsia="ja-JP"/>
              </w:rPr>
            </w:pPr>
            <w:r>
              <w:rPr>
                <w:szCs w:val="18"/>
                <w:lang w:eastAsia="zh-TW"/>
              </w:rPr>
              <w:t>5</w:t>
            </w:r>
          </w:p>
        </w:tc>
      </w:tr>
      <w:tr w:rsidR="003915D2" w14:paraId="3C7CFBD5"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16B07DE" w14:textId="77777777" w:rsidR="003915D2" w:rsidRDefault="003915D2">
            <w:pPr>
              <w:pStyle w:val="TAC"/>
              <w:rPr>
                <w:lang w:eastAsia="zh-TW"/>
              </w:rPr>
            </w:pPr>
            <w:r>
              <w:rPr>
                <w:lang w:eastAsia="ja-JP"/>
              </w:rPr>
              <w:t>DC</w:t>
            </w:r>
            <w:r>
              <w:t>_48_</w:t>
            </w:r>
            <w:r>
              <w:rPr>
                <w:lang w:eastAsia="ja-JP"/>
              </w:rPr>
              <w:t>n5</w:t>
            </w:r>
          </w:p>
        </w:tc>
        <w:tc>
          <w:tcPr>
            <w:tcW w:w="2693" w:type="dxa"/>
            <w:tcBorders>
              <w:top w:val="single" w:sz="4" w:space="0" w:color="auto"/>
              <w:left w:val="nil"/>
              <w:bottom w:val="single" w:sz="4" w:space="0" w:color="auto"/>
              <w:right w:val="single" w:sz="4" w:space="0" w:color="auto"/>
            </w:tcBorders>
            <w:hideMark/>
          </w:tcPr>
          <w:p w14:paraId="221996AF" w14:textId="77777777" w:rsidR="003915D2" w:rsidRDefault="003915D2">
            <w:pPr>
              <w:pStyle w:val="TAL"/>
              <w:rPr>
                <w:rFonts w:cs="Arial"/>
              </w:rPr>
            </w:pPr>
            <w:r>
              <w:rPr>
                <w:rFonts w:cs="Arial"/>
              </w:rPr>
              <w:t xml:space="preserve">E-UTRA Band 2, 4, 5, 12, 13, 14, 17, 24, 25, 26, 29, 30, </w:t>
            </w:r>
            <w:r>
              <w:rPr>
                <w:rFonts w:cs="Arial"/>
                <w:lang w:eastAsia="ja-JP"/>
              </w:rPr>
              <w:t xml:space="preserve">50, 51, </w:t>
            </w:r>
            <w:r>
              <w:rPr>
                <w:rFonts w:cs="Arial"/>
              </w:rPr>
              <w:t>66, 70</w:t>
            </w:r>
            <w:r>
              <w:rPr>
                <w:rFonts w:cs="Arial"/>
                <w:lang w:eastAsia="zh-CN"/>
              </w:rPr>
              <w:t>, 71</w:t>
            </w:r>
            <w:r>
              <w:rPr>
                <w:rFonts w:cs="Arial"/>
                <w:lang w:eastAsia="ja-JP"/>
              </w:rPr>
              <w:t>, 74, 85</w:t>
            </w:r>
          </w:p>
        </w:tc>
        <w:tc>
          <w:tcPr>
            <w:tcW w:w="1276" w:type="dxa"/>
            <w:tcBorders>
              <w:top w:val="single" w:sz="4" w:space="0" w:color="auto"/>
              <w:left w:val="nil"/>
              <w:bottom w:val="single" w:sz="4" w:space="0" w:color="auto"/>
              <w:right w:val="single" w:sz="4" w:space="0" w:color="auto"/>
            </w:tcBorders>
            <w:hideMark/>
          </w:tcPr>
          <w:p w14:paraId="4AB6728B"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4551676"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F4B9025"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0E5CF21"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B481036"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56A2BEC2" w14:textId="77777777" w:rsidR="003915D2" w:rsidRDefault="003915D2">
            <w:pPr>
              <w:pStyle w:val="TAC"/>
              <w:rPr>
                <w:lang w:eastAsia="ja-JP"/>
              </w:rPr>
            </w:pPr>
          </w:p>
        </w:tc>
      </w:tr>
      <w:tr w:rsidR="003915D2" w14:paraId="60462E9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1D5EEA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7322396" w14:textId="77777777" w:rsidR="003915D2" w:rsidRDefault="003915D2">
            <w:pPr>
              <w:pStyle w:val="TAL"/>
              <w:rPr>
                <w:rFonts w:cs="Arial"/>
              </w:rPr>
            </w:pPr>
            <w:r>
              <w:rPr>
                <w:rFonts w:cs="Arial"/>
              </w:rPr>
              <w:t>E-UTRA Band 41</w:t>
            </w:r>
          </w:p>
        </w:tc>
        <w:tc>
          <w:tcPr>
            <w:tcW w:w="1276" w:type="dxa"/>
            <w:tcBorders>
              <w:top w:val="single" w:sz="4" w:space="0" w:color="auto"/>
              <w:left w:val="nil"/>
              <w:bottom w:val="single" w:sz="4" w:space="0" w:color="auto"/>
              <w:right w:val="single" w:sz="4" w:space="0" w:color="auto"/>
            </w:tcBorders>
            <w:hideMark/>
          </w:tcPr>
          <w:p w14:paraId="498C08EF"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C3F91B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DC4F71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848D5C6"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D3DD649"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085281B2" w14:textId="77777777" w:rsidR="003915D2" w:rsidRDefault="003915D2">
            <w:pPr>
              <w:pStyle w:val="TAC"/>
              <w:rPr>
                <w:lang w:eastAsia="ja-JP"/>
              </w:rPr>
            </w:pPr>
            <w:r>
              <w:rPr>
                <w:lang w:eastAsia="ja-JP"/>
              </w:rPr>
              <w:t>2</w:t>
            </w:r>
          </w:p>
        </w:tc>
      </w:tr>
      <w:tr w:rsidR="003915D2" w14:paraId="32C75B2E"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F76B8D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89DE35B" w14:textId="77777777" w:rsidR="003915D2" w:rsidRDefault="003915D2">
            <w:pPr>
              <w:pStyle w:val="TAL"/>
              <w:rPr>
                <w:rFonts w:cs="Arial"/>
              </w:rPr>
            </w:pPr>
            <w:r>
              <w:rPr>
                <w:rFonts w:cs="Arial"/>
                <w:lang w:eastAsia="ja-JP"/>
              </w:rPr>
              <w:t>Frequency range</w:t>
            </w:r>
          </w:p>
        </w:tc>
        <w:tc>
          <w:tcPr>
            <w:tcW w:w="1276" w:type="dxa"/>
            <w:tcBorders>
              <w:top w:val="single" w:sz="4" w:space="0" w:color="auto"/>
              <w:left w:val="nil"/>
              <w:bottom w:val="single" w:sz="4" w:space="0" w:color="auto"/>
              <w:right w:val="single" w:sz="4" w:space="0" w:color="auto"/>
            </w:tcBorders>
            <w:hideMark/>
          </w:tcPr>
          <w:p w14:paraId="2C27C60B" w14:textId="77777777" w:rsidR="003915D2" w:rsidRDefault="003915D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0CE55F61"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5688B55F" w14:textId="77777777" w:rsidR="003915D2" w:rsidRDefault="003915D2">
            <w:pPr>
              <w:pStyle w:val="TAC"/>
            </w:pPr>
            <w:r>
              <w:rPr>
                <w:lang w:eastAsia="ja-JP"/>
              </w:rPr>
              <w:t>1915.7</w:t>
            </w:r>
          </w:p>
        </w:tc>
        <w:tc>
          <w:tcPr>
            <w:tcW w:w="992" w:type="dxa"/>
            <w:tcBorders>
              <w:top w:val="single" w:sz="4" w:space="0" w:color="auto"/>
              <w:left w:val="nil"/>
              <w:bottom w:val="single" w:sz="4" w:space="0" w:color="auto"/>
              <w:right w:val="single" w:sz="4" w:space="0" w:color="auto"/>
            </w:tcBorders>
            <w:hideMark/>
          </w:tcPr>
          <w:p w14:paraId="55A2F300" w14:textId="77777777" w:rsidR="003915D2" w:rsidRDefault="003915D2">
            <w:pPr>
              <w:pStyle w:val="TAC"/>
            </w:pPr>
            <w:r>
              <w:rPr>
                <w:lang w:eastAsia="ja-JP"/>
              </w:rPr>
              <w:t>-41</w:t>
            </w:r>
          </w:p>
        </w:tc>
        <w:tc>
          <w:tcPr>
            <w:tcW w:w="1134" w:type="dxa"/>
            <w:tcBorders>
              <w:top w:val="single" w:sz="4" w:space="0" w:color="auto"/>
              <w:left w:val="nil"/>
              <w:bottom w:val="single" w:sz="4" w:space="0" w:color="auto"/>
              <w:right w:val="single" w:sz="4" w:space="0" w:color="auto"/>
            </w:tcBorders>
            <w:noWrap/>
            <w:hideMark/>
          </w:tcPr>
          <w:p w14:paraId="675119A5" w14:textId="77777777" w:rsidR="003915D2" w:rsidRDefault="003915D2">
            <w:pPr>
              <w:pStyle w:val="TAC"/>
            </w:pPr>
            <w:r>
              <w:rPr>
                <w:lang w:eastAsia="ja-JP"/>
              </w:rPr>
              <w:t>0.3</w:t>
            </w:r>
          </w:p>
        </w:tc>
        <w:tc>
          <w:tcPr>
            <w:tcW w:w="1134" w:type="dxa"/>
            <w:tcBorders>
              <w:top w:val="single" w:sz="4" w:space="0" w:color="auto"/>
              <w:left w:val="nil"/>
              <w:bottom w:val="single" w:sz="4" w:space="0" w:color="auto"/>
              <w:right w:val="single" w:sz="4" w:space="0" w:color="auto"/>
            </w:tcBorders>
            <w:noWrap/>
            <w:hideMark/>
          </w:tcPr>
          <w:p w14:paraId="2D51B632" w14:textId="77777777" w:rsidR="003915D2" w:rsidRDefault="003915D2">
            <w:pPr>
              <w:pStyle w:val="TAC"/>
              <w:rPr>
                <w:lang w:eastAsia="ja-JP"/>
              </w:rPr>
            </w:pPr>
            <w:r>
              <w:rPr>
                <w:lang w:eastAsia="ja-JP"/>
              </w:rPr>
              <w:t>3</w:t>
            </w:r>
          </w:p>
        </w:tc>
      </w:tr>
      <w:tr w:rsidR="003915D2" w14:paraId="0DFE98F8"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501C456" w14:textId="77777777" w:rsidR="003915D2" w:rsidRDefault="003915D2">
            <w:pPr>
              <w:pStyle w:val="TAC"/>
              <w:rPr>
                <w:lang w:eastAsia="ja-JP"/>
              </w:rPr>
            </w:pPr>
            <w:r>
              <w:rPr>
                <w:lang w:eastAsia="ja-JP"/>
              </w:rPr>
              <w:t>DC</w:t>
            </w:r>
            <w:r>
              <w:t>_48_</w:t>
            </w:r>
            <w:r>
              <w:rPr>
                <w:lang w:eastAsia="ja-JP"/>
              </w:rPr>
              <w:t>n12</w:t>
            </w:r>
          </w:p>
        </w:tc>
        <w:tc>
          <w:tcPr>
            <w:tcW w:w="2693" w:type="dxa"/>
            <w:tcBorders>
              <w:top w:val="single" w:sz="4" w:space="0" w:color="auto"/>
              <w:left w:val="nil"/>
              <w:bottom w:val="single" w:sz="4" w:space="0" w:color="auto"/>
              <w:right w:val="single" w:sz="4" w:space="0" w:color="auto"/>
            </w:tcBorders>
            <w:hideMark/>
          </w:tcPr>
          <w:p w14:paraId="4FD5DBCD" w14:textId="77777777" w:rsidR="003915D2" w:rsidRDefault="003915D2">
            <w:pPr>
              <w:pStyle w:val="TAL"/>
              <w:rPr>
                <w:rFonts w:cs="Arial"/>
                <w:lang w:eastAsia="ja-JP"/>
              </w:rPr>
            </w:pPr>
            <w:r>
              <w:rPr>
                <w:rFonts w:cs="Arial"/>
              </w:rPr>
              <w:t>E-UTRA Band</w:t>
            </w:r>
            <w:r>
              <w:rPr>
                <w:rFonts w:cs="Arial"/>
                <w:lang w:eastAsia="ja-JP"/>
              </w:rPr>
              <w:t xml:space="preserve"> 2, 5, 13, 14, 17, 24, 25, 26, 30, 41, 71, 74</w:t>
            </w:r>
          </w:p>
        </w:tc>
        <w:tc>
          <w:tcPr>
            <w:tcW w:w="1276" w:type="dxa"/>
            <w:tcBorders>
              <w:top w:val="single" w:sz="4" w:space="0" w:color="auto"/>
              <w:left w:val="nil"/>
              <w:bottom w:val="single" w:sz="4" w:space="0" w:color="auto"/>
              <w:right w:val="single" w:sz="4" w:space="0" w:color="auto"/>
            </w:tcBorders>
            <w:hideMark/>
          </w:tcPr>
          <w:p w14:paraId="5A5E2907"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958DE69"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1595F6E"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CAEA70D"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34B580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3C7C776E" w14:textId="77777777" w:rsidR="003915D2" w:rsidRDefault="003915D2">
            <w:pPr>
              <w:pStyle w:val="TAC"/>
              <w:rPr>
                <w:lang w:eastAsia="ja-JP"/>
              </w:rPr>
            </w:pPr>
          </w:p>
        </w:tc>
      </w:tr>
      <w:tr w:rsidR="003915D2" w14:paraId="5BB350E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7B3F2C0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189ACEA" w14:textId="77777777" w:rsidR="003915D2" w:rsidRDefault="003915D2">
            <w:pPr>
              <w:pStyle w:val="TAL"/>
              <w:rPr>
                <w:rFonts w:cs="Arial"/>
                <w:lang w:eastAsia="ja-JP"/>
              </w:rPr>
            </w:pPr>
            <w:r>
              <w:rPr>
                <w:rFonts w:cs="Arial"/>
              </w:rPr>
              <w:t>E-UTRA Band 4, 50, 51, 66, 70</w:t>
            </w:r>
          </w:p>
        </w:tc>
        <w:tc>
          <w:tcPr>
            <w:tcW w:w="1276" w:type="dxa"/>
            <w:tcBorders>
              <w:top w:val="single" w:sz="4" w:space="0" w:color="auto"/>
              <w:left w:val="nil"/>
              <w:bottom w:val="single" w:sz="4" w:space="0" w:color="auto"/>
              <w:right w:val="single" w:sz="4" w:space="0" w:color="auto"/>
            </w:tcBorders>
            <w:hideMark/>
          </w:tcPr>
          <w:p w14:paraId="59BB5DDB"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40C7407"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6CCBDF5F"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4452D81"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4CEFA094"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1FF02B21" w14:textId="77777777" w:rsidR="003915D2" w:rsidRDefault="003915D2">
            <w:pPr>
              <w:pStyle w:val="TAC"/>
              <w:rPr>
                <w:lang w:eastAsia="ja-JP"/>
              </w:rPr>
            </w:pPr>
            <w:r>
              <w:rPr>
                <w:lang w:eastAsia="ja-JP"/>
              </w:rPr>
              <w:t>2</w:t>
            </w:r>
          </w:p>
        </w:tc>
      </w:tr>
      <w:tr w:rsidR="003915D2" w14:paraId="6F36C170"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0933857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892D329" w14:textId="77777777" w:rsidR="003915D2" w:rsidRDefault="003915D2">
            <w:pPr>
              <w:pStyle w:val="TAL"/>
              <w:rPr>
                <w:rFonts w:cs="Arial"/>
                <w:lang w:eastAsia="ja-JP"/>
              </w:rPr>
            </w:pPr>
            <w:r>
              <w:rPr>
                <w:rFonts w:cs="Arial"/>
              </w:rPr>
              <w:t>E-UTRA Band 12, 85</w:t>
            </w:r>
          </w:p>
        </w:tc>
        <w:tc>
          <w:tcPr>
            <w:tcW w:w="1276" w:type="dxa"/>
            <w:tcBorders>
              <w:top w:val="single" w:sz="4" w:space="0" w:color="auto"/>
              <w:left w:val="nil"/>
              <w:bottom w:val="single" w:sz="4" w:space="0" w:color="auto"/>
              <w:right w:val="single" w:sz="4" w:space="0" w:color="auto"/>
            </w:tcBorders>
            <w:hideMark/>
          </w:tcPr>
          <w:p w14:paraId="53BB8B95"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CE6BC1A"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1ACB1DA5"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D3D0181"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86FA568"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5E293DDA" w14:textId="77777777" w:rsidR="003915D2" w:rsidRDefault="003915D2">
            <w:pPr>
              <w:pStyle w:val="TAC"/>
              <w:rPr>
                <w:lang w:eastAsia="ja-JP"/>
              </w:rPr>
            </w:pPr>
            <w:r>
              <w:rPr>
                <w:lang w:eastAsia="ja-JP"/>
              </w:rPr>
              <w:t>5</w:t>
            </w:r>
          </w:p>
        </w:tc>
      </w:tr>
      <w:tr w:rsidR="003915D2" w14:paraId="0E5A0A7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22A7DF73" w14:textId="77777777" w:rsidR="003915D2" w:rsidRDefault="003915D2">
            <w:pPr>
              <w:pStyle w:val="TAC"/>
              <w:rPr>
                <w:lang w:eastAsia="ja-JP"/>
              </w:rPr>
            </w:pPr>
            <w:r>
              <w:rPr>
                <w:lang w:eastAsia="ja-JP"/>
              </w:rPr>
              <w:t>DC_48_n25</w:t>
            </w:r>
          </w:p>
        </w:tc>
        <w:tc>
          <w:tcPr>
            <w:tcW w:w="2693" w:type="dxa"/>
            <w:tcBorders>
              <w:top w:val="single" w:sz="4" w:space="0" w:color="auto"/>
              <w:left w:val="nil"/>
              <w:bottom w:val="single" w:sz="4" w:space="0" w:color="auto"/>
              <w:right w:val="single" w:sz="4" w:space="0" w:color="auto"/>
            </w:tcBorders>
            <w:hideMark/>
          </w:tcPr>
          <w:p w14:paraId="1D33F8B3" w14:textId="77777777" w:rsidR="003915D2" w:rsidRDefault="003915D2">
            <w:pPr>
              <w:pStyle w:val="TAL"/>
            </w:pPr>
            <w:r>
              <w:rPr>
                <w:lang w:eastAsia="ja-JP"/>
              </w:rPr>
              <w:t>E-UTRA Band 4, 5, 12, 13 , 14, 17, 24, 26, 29, 30, 41, 66, 70, 71, 85</w:t>
            </w:r>
          </w:p>
        </w:tc>
        <w:tc>
          <w:tcPr>
            <w:tcW w:w="1276" w:type="dxa"/>
            <w:tcBorders>
              <w:top w:val="single" w:sz="4" w:space="0" w:color="auto"/>
              <w:left w:val="nil"/>
              <w:bottom w:val="single" w:sz="4" w:space="0" w:color="auto"/>
              <w:right w:val="single" w:sz="4" w:space="0" w:color="auto"/>
            </w:tcBorders>
            <w:hideMark/>
          </w:tcPr>
          <w:p w14:paraId="6DD8AE29"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C9E518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0A9B062"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8E0765F" w14:textId="77777777" w:rsidR="003915D2" w:rsidRDefault="003915D2">
            <w:pPr>
              <w:pStyle w:val="TAC"/>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7629DB06" w14:textId="77777777" w:rsidR="003915D2" w:rsidRDefault="003915D2">
            <w:pPr>
              <w:pStyle w:val="TAC"/>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tcPr>
          <w:p w14:paraId="3EC45E14" w14:textId="77777777" w:rsidR="003915D2" w:rsidRDefault="003915D2">
            <w:pPr>
              <w:pStyle w:val="TAC"/>
              <w:rPr>
                <w:lang w:eastAsia="ja-JP"/>
              </w:rPr>
            </w:pPr>
          </w:p>
        </w:tc>
      </w:tr>
      <w:tr w:rsidR="003915D2" w14:paraId="2C515F6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F516CD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1C8A774" w14:textId="77777777" w:rsidR="003915D2" w:rsidRDefault="003915D2">
            <w:pPr>
              <w:pStyle w:val="TAL"/>
            </w:pPr>
            <w:r>
              <w:rPr>
                <w:lang w:eastAsia="ja-JP"/>
              </w:rPr>
              <w:t>E-UTRA Band 2, 25</w:t>
            </w:r>
          </w:p>
        </w:tc>
        <w:tc>
          <w:tcPr>
            <w:tcW w:w="1276" w:type="dxa"/>
            <w:tcBorders>
              <w:top w:val="single" w:sz="4" w:space="0" w:color="auto"/>
              <w:left w:val="nil"/>
              <w:bottom w:val="single" w:sz="4" w:space="0" w:color="auto"/>
              <w:right w:val="single" w:sz="4" w:space="0" w:color="auto"/>
            </w:tcBorders>
            <w:hideMark/>
          </w:tcPr>
          <w:p w14:paraId="69CCEDF2"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5D150D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A16AEC7"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33BF982" w14:textId="77777777" w:rsidR="003915D2" w:rsidRDefault="003915D2">
            <w:pPr>
              <w:pStyle w:val="TAC"/>
            </w:pPr>
            <w:r>
              <w:rPr>
                <w:rFonts w:eastAsia="MS Mincho"/>
                <w:lang w:eastAsia="ja-JP"/>
              </w:rPr>
              <w:t>-50</w:t>
            </w:r>
          </w:p>
        </w:tc>
        <w:tc>
          <w:tcPr>
            <w:tcW w:w="1134" w:type="dxa"/>
            <w:tcBorders>
              <w:top w:val="single" w:sz="4" w:space="0" w:color="auto"/>
              <w:left w:val="nil"/>
              <w:bottom w:val="single" w:sz="4" w:space="0" w:color="auto"/>
              <w:right w:val="single" w:sz="4" w:space="0" w:color="auto"/>
            </w:tcBorders>
            <w:noWrap/>
            <w:hideMark/>
          </w:tcPr>
          <w:p w14:paraId="3EDFDBC0" w14:textId="77777777" w:rsidR="003915D2" w:rsidRDefault="003915D2">
            <w:pPr>
              <w:pStyle w:val="TAC"/>
            </w:pPr>
            <w:r>
              <w:rPr>
                <w:rFonts w:eastAsia="MS Mincho"/>
                <w:lang w:eastAsia="ja-JP"/>
              </w:rPr>
              <w:t>1</w:t>
            </w:r>
          </w:p>
        </w:tc>
        <w:tc>
          <w:tcPr>
            <w:tcW w:w="1134" w:type="dxa"/>
            <w:tcBorders>
              <w:top w:val="single" w:sz="4" w:space="0" w:color="auto"/>
              <w:left w:val="nil"/>
              <w:bottom w:val="single" w:sz="4" w:space="0" w:color="auto"/>
              <w:right w:val="single" w:sz="4" w:space="0" w:color="auto"/>
            </w:tcBorders>
            <w:noWrap/>
          </w:tcPr>
          <w:p w14:paraId="2CFE2154" w14:textId="77777777" w:rsidR="003915D2" w:rsidRDefault="003915D2">
            <w:pPr>
              <w:pStyle w:val="TAC"/>
              <w:rPr>
                <w:lang w:eastAsia="ja-JP"/>
              </w:rPr>
            </w:pPr>
          </w:p>
        </w:tc>
      </w:tr>
      <w:tr w:rsidR="003915D2" w14:paraId="2811B77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8C665C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E3BA8A8"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51C230AA" w14:textId="77777777" w:rsidR="003915D2" w:rsidRDefault="003915D2">
            <w:pPr>
              <w:pStyle w:val="TAC"/>
            </w:pPr>
            <w:r>
              <w:t>1884.5</w:t>
            </w:r>
          </w:p>
        </w:tc>
        <w:tc>
          <w:tcPr>
            <w:tcW w:w="425" w:type="dxa"/>
            <w:tcBorders>
              <w:top w:val="single" w:sz="4" w:space="0" w:color="auto"/>
              <w:left w:val="nil"/>
              <w:bottom w:val="single" w:sz="4" w:space="0" w:color="auto"/>
              <w:right w:val="single" w:sz="4" w:space="0" w:color="auto"/>
            </w:tcBorders>
            <w:hideMark/>
          </w:tcPr>
          <w:p w14:paraId="21D1B88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5A02966" w14:textId="77777777" w:rsidR="003915D2" w:rsidRDefault="003915D2">
            <w:pPr>
              <w:pStyle w:val="TAC"/>
            </w:pPr>
            <w:r>
              <w:t>1915.7</w:t>
            </w:r>
          </w:p>
        </w:tc>
        <w:tc>
          <w:tcPr>
            <w:tcW w:w="992" w:type="dxa"/>
            <w:tcBorders>
              <w:top w:val="single" w:sz="4" w:space="0" w:color="auto"/>
              <w:left w:val="nil"/>
              <w:bottom w:val="single" w:sz="4" w:space="0" w:color="auto"/>
              <w:right w:val="single" w:sz="4" w:space="0" w:color="auto"/>
            </w:tcBorders>
            <w:hideMark/>
          </w:tcPr>
          <w:p w14:paraId="6C60DD2F" w14:textId="77777777" w:rsidR="003915D2" w:rsidRDefault="003915D2">
            <w:pPr>
              <w:pStyle w:val="TAC"/>
            </w:pPr>
            <w:r>
              <w:t>-41</w:t>
            </w:r>
          </w:p>
        </w:tc>
        <w:tc>
          <w:tcPr>
            <w:tcW w:w="1134" w:type="dxa"/>
            <w:tcBorders>
              <w:top w:val="single" w:sz="4" w:space="0" w:color="auto"/>
              <w:left w:val="nil"/>
              <w:bottom w:val="single" w:sz="4" w:space="0" w:color="auto"/>
              <w:right w:val="single" w:sz="4" w:space="0" w:color="auto"/>
            </w:tcBorders>
            <w:noWrap/>
            <w:hideMark/>
          </w:tcPr>
          <w:p w14:paraId="5B123794" w14:textId="77777777" w:rsidR="003915D2" w:rsidRDefault="003915D2">
            <w:pPr>
              <w:pStyle w:val="TAC"/>
            </w:pPr>
            <w:r>
              <w:t>0.3</w:t>
            </w:r>
          </w:p>
        </w:tc>
        <w:tc>
          <w:tcPr>
            <w:tcW w:w="1134" w:type="dxa"/>
            <w:tcBorders>
              <w:top w:val="single" w:sz="4" w:space="0" w:color="auto"/>
              <w:left w:val="nil"/>
              <w:bottom w:val="single" w:sz="4" w:space="0" w:color="auto"/>
              <w:right w:val="single" w:sz="4" w:space="0" w:color="auto"/>
            </w:tcBorders>
            <w:noWrap/>
          </w:tcPr>
          <w:p w14:paraId="64EB0AFF" w14:textId="77777777" w:rsidR="003915D2" w:rsidRDefault="003915D2">
            <w:pPr>
              <w:pStyle w:val="TAC"/>
              <w:rPr>
                <w:lang w:eastAsia="ja-JP"/>
              </w:rPr>
            </w:pPr>
          </w:p>
        </w:tc>
      </w:tr>
      <w:tr w:rsidR="003915D2" w14:paraId="53FF6E1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AB95B5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3F17756"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217C0592" w14:textId="77777777" w:rsidR="003915D2" w:rsidRDefault="003915D2">
            <w:pPr>
              <w:pStyle w:val="TAC"/>
            </w:pPr>
            <w:r>
              <w:t>1880</w:t>
            </w:r>
          </w:p>
        </w:tc>
        <w:tc>
          <w:tcPr>
            <w:tcW w:w="425" w:type="dxa"/>
            <w:tcBorders>
              <w:top w:val="single" w:sz="4" w:space="0" w:color="auto"/>
              <w:left w:val="nil"/>
              <w:bottom w:val="single" w:sz="4" w:space="0" w:color="auto"/>
              <w:right w:val="single" w:sz="4" w:space="0" w:color="auto"/>
            </w:tcBorders>
          </w:tcPr>
          <w:p w14:paraId="2DEE7806"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307F4AAF" w14:textId="77777777" w:rsidR="003915D2" w:rsidRDefault="003915D2">
            <w:pPr>
              <w:pStyle w:val="TAC"/>
            </w:pPr>
            <w:r>
              <w:t>1895</w:t>
            </w:r>
          </w:p>
        </w:tc>
        <w:tc>
          <w:tcPr>
            <w:tcW w:w="992" w:type="dxa"/>
            <w:tcBorders>
              <w:top w:val="single" w:sz="4" w:space="0" w:color="auto"/>
              <w:left w:val="nil"/>
              <w:bottom w:val="single" w:sz="4" w:space="0" w:color="auto"/>
              <w:right w:val="single" w:sz="4" w:space="0" w:color="auto"/>
            </w:tcBorders>
            <w:hideMark/>
          </w:tcPr>
          <w:p w14:paraId="1E60E083" w14:textId="77777777" w:rsidR="003915D2" w:rsidRDefault="003915D2">
            <w:pPr>
              <w:pStyle w:val="TAC"/>
            </w:pPr>
            <w:r>
              <w:t>-40</w:t>
            </w:r>
          </w:p>
        </w:tc>
        <w:tc>
          <w:tcPr>
            <w:tcW w:w="1134" w:type="dxa"/>
            <w:tcBorders>
              <w:top w:val="single" w:sz="4" w:space="0" w:color="auto"/>
              <w:left w:val="nil"/>
              <w:bottom w:val="single" w:sz="4" w:space="0" w:color="auto"/>
              <w:right w:val="single" w:sz="4" w:space="0" w:color="auto"/>
            </w:tcBorders>
            <w:noWrap/>
            <w:hideMark/>
          </w:tcPr>
          <w:p w14:paraId="0591B944"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427D179B" w14:textId="77777777" w:rsidR="003915D2" w:rsidRDefault="003915D2">
            <w:pPr>
              <w:pStyle w:val="TAC"/>
              <w:rPr>
                <w:lang w:eastAsia="ja-JP"/>
              </w:rPr>
            </w:pPr>
            <w:r>
              <w:t>5, 16</w:t>
            </w:r>
          </w:p>
        </w:tc>
      </w:tr>
      <w:tr w:rsidR="003915D2" w14:paraId="4E6215A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92F984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1F2153F"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3F25B481" w14:textId="77777777" w:rsidR="003915D2" w:rsidRDefault="003915D2">
            <w:pPr>
              <w:pStyle w:val="TAC"/>
            </w:pPr>
            <w:r>
              <w:t>1895</w:t>
            </w:r>
          </w:p>
        </w:tc>
        <w:tc>
          <w:tcPr>
            <w:tcW w:w="425" w:type="dxa"/>
            <w:tcBorders>
              <w:top w:val="single" w:sz="4" w:space="0" w:color="auto"/>
              <w:left w:val="nil"/>
              <w:bottom w:val="single" w:sz="4" w:space="0" w:color="auto"/>
              <w:right w:val="single" w:sz="4" w:space="0" w:color="auto"/>
            </w:tcBorders>
          </w:tcPr>
          <w:p w14:paraId="248A8F8F"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72B2317F" w14:textId="77777777" w:rsidR="003915D2" w:rsidRDefault="003915D2">
            <w:pPr>
              <w:pStyle w:val="TAC"/>
            </w:pPr>
            <w:r>
              <w:t>1915</w:t>
            </w:r>
          </w:p>
        </w:tc>
        <w:tc>
          <w:tcPr>
            <w:tcW w:w="992" w:type="dxa"/>
            <w:tcBorders>
              <w:top w:val="single" w:sz="4" w:space="0" w:color="auto"/>
              <w:left w:val="nil"/>
              <w:bottom w:val="single" w:sz="4" w:space="0" w:color="auto"/>
              <w:right w:val="single" w:sz="4" w:space="0" w:color="auto"/>
            </w:tcBorders>
            <w:hideMark/>
          </w:tcPr>
          <w:p w14:paraId="3921B918" w14:textId="77777777" w:rsidR="003915D2" w:rsidRDefault="003915D2">
            <w:pPr>
              <w:pStyle w:val="TAC"/>
            </w:pPr>
            <w:r>
              <w:t>-15.5</w:t>
            </w:r>
          </w:p>
        </w:tc>
        <w:tc>
          <w:tcPr>
            <w:tcW w:w="1134" w:type="dxa"/>
            <w:tcBorders>
              <w:top w:val="single" w:sz="4" w:space="0" w:color="auto"/>
              <w:left w:val="nil"/>
              <w:bottom w:val="single" w:sz="4" w:space="0" w:color="auto"/>
              <w:right w:val="single" w:sz="4" w:space="0" w:color="auto"/>
            </w:tcBorders>
            <w:noWrap/>
            <w:hideMark/>
          </w:tcPr>
          <w:p w14:paraId="5DC68D2E"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25231825" w14:textId="77777777" w:rsidR="003915D2" w:rsidRDefault="003915D2">
            <w:pPr>
              <w:pStyle w:val="TAC"/>
              <w:rPr>
                <w:lang w:eastAsia="ja-JP"/>
              </w:rPr>
            </w:pPr>
            <w:r>
              <w:t>5, 7, 16</w:t>
            </w:r>
          </w:p>
        </w:tc>
      </w:tr>
      <w:tr w:rsidR="003915D2" w14:paraId="1403319D"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3E4F20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125818F"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36E81953" w14:textId="77777777" w:rsidR="003915D2" w:rsidRDefault="003915D2">
            <w:pPr>
              <w:pStyle w:val="TAC"/>
            </w:pPr>
            <w:r>
              <w:t>1915</w:t>
            </w:r>
          </w:p>
        </w:tc>
        <w:tc>
          <w:tcPr>
            <w:tcW w:w="425" w:type="dxa"/>
            <w:tcBorders>
              <w:top w:val="single" w:sz="4" w:space="0" w:color="auto"/>
              <w:left w:val="nil"/>
              <w:bottom w:val="single" w:sz="4" w:space="0" w:color="auto"/>
              <w:right w:val="single" w:sz="4" w:space="0" w:color="auto"/>
            </w:tcBorders>
          </w:tcPr>
          <w:p w14:paraId="01205ED8"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51E34834" w14:textId="77777777" w:rsidR="003915D2" w:rsidRDefault="003915D2">
            <w:pPr>
              <w:pStyle w:val="TAC"/>
            </w:pPr>
            <w:r>
              <w:t>1920</w:t>
            </w:r>
          </w:p>
        </w:tc>
        <w:tc>
          <w:tcPr>
            <w:tcW w:w="992" w:type="dxa"/>
            <w:tcBorders>
              <w:top w:val="single" w:sz="4" w:space="0" w:color="auto"/>
              <w:left w:val="nil"/>
              <w:bottom w:val="single" w:sz="4" w:space="0" w:color="auto"/>
              <w:right w:val="single" w:sz="4" w:space="0" w:color="auto"/>
            </w:tcBorders>
            <w:hideMark/>
          </w:tcPr>
          <w:p w14:paraId="1755D487" w14:textId="77777777" w:rsidR="003915D2" w:rsidRDefault="003915D2">
            <w:pPr>
              <w:pStyle w:val="TAC"/>
            </w:pPr>
            <w:r>
              <w:t>+1.6</w:t>
            </w:r>
          </w:p>
        </w:tc>
        <w:tc>
          <w:tcPr>
            <w:tcW w:w="1134" w:type="dxa"/>
            <w:tcBorders>
              <w:top w:val="single" w:sz="4" w:space="0" w:color="auto"/>
              <w:left w:val="nil"/>
              <w:bottom w:val="single" w:sz="4" w:space="0" w:color="auto"/>
              <w:right w:val="single" w:sz="4" w:space="0" w:color="auto"/>
            </w:tcBorders>
            <w:noWrap/>
            <w:hideMark/>
          </w:tcPr>
          <w:p w14:paraId="52C6F19E" w14:textId="77777777" w:rsidR="003915D2" w:rsidRDefault="003915D2">
            <w:pPr>
              <w:pStyle w:val="TAC"/>
            </w:pPr>
            <w:r>
              <w:t>5</w:t>
            </w:r>
          </w:p>
        </w:tc>
        <w:tc>
          <w:tcPr>
            <w:tcW w:w="1134" w:type="dxa"/>
            <w:tcBorders>
              <w:top w:val="single" w:sz="4" w:space="0" w:color="auto"/>
              <w:left w:val="nil"/>
              <w:bottom w:val="single" w:sz="4" w:space="0" w:color="auto"/>
              <w:right w:val="single" w:sz="4" w:space="0" w:color="auto"/>
            </w:tcBorders>
            <w:noWrap/>
            <w:hideMark/>
          </w:tcPr>
          <w:p w14:paraId="35302B8B" w14:textId="77777777" w:rsidR="003915D2" w:rsidRDefault="003915D2">
            <w:pPr>
              <w:pStyle w:val="TAC"/>
              <w:rPr>
                <w:lang w:eastAsia="ja-JP"/>
              </w:rPr>
            </w:pPr>
            <w:r>
              <w:t>5, 7, 16</w:t>
            </w:r>
          </w:p>
        </w:tc>
      </w:tr>
      <w:tr w:rsidR="003915D2" w14:paraId="1FF725A8" w14:textId="77777777" w:rsidTr="003915D2">
        <w:trPr>
          <w:gridBefore w:val="1"/>
          <w:wBefore w:w="25" w:type="dxa"/>
          <w:trHeight w:val="187"/>
          <w:jc w:val="center"/>
        </w:trPr>
        <w:tc>
          <w:tcPr>
            <w:tcW w:w="1985" w:type="dxa"/>
            <w:tcBorders>
              <w:top w:val="single" w:sz="4" w:space="0" w:color="auto"/>
              <w:left w:val="single" w:sz="4" w:space="0" w:color="auto"/>
              <w:bottom w:val="single" w:sz="4" w:space="0" w:color="auto"/>
              <w:right w:val="single" w:sz="4" w:space="0" w:color="auto"/>
            </w:tcBorders>
            <w:hideMark/>
          </w:tcPr>
          <w:p w14:paraId="59931DC3" w14:textId="77777777" w:rsidR="003915D2" w:rsidRDefault="003915D2">
            <w:pPr>
              <w:pStyle w:val="TAC"/>
              <w:rPr>
                <w:lang w:eastAsia="ja-JP"/>
              </w:rPr>
            </w:pPr>
            <w:r>
              <w:rPr>
                <w:lang w:eastAsia="ja-JP"/>
              </w:rPr>
              <w:t>DC_48_n66</w:t>
            </w:r>
          </w:p>
        </w:tc>
        <w:tc>
          <w:tcPr>
            <w:tcW w:w="2693" w:type="dxa"/>
            <w:tcBorders>
              <w:top w:val="single" w:sz="4" w:space="0" w:color="auto"/>
              <w:left w:val="nil"/>
              <w:bottom w:val="nil"/>
              <w:right w:val="single" w:sz="4" w:space="0" w:color="auto"/>
            </w:tcBorders>
            <w:hideMark/>
          </w:tcPr>
          <w:p w14:paraId="7BE9B7D9" w14:textId="77777777" w:rsidR="003915D2" w:rsidRDefault="003915D2">
            <w:pPr>
              <w:pStyle w:val="TAL"/>
            </w:pPr>
            <w:r>
              <w:rPr>
                <w:rFonts w:cs="Arial"/>
              </w:rPr>
              <w:t>E-UTRA Band 2, 4, 5, 12, 13, 14, 17, 24, 25, 26, 29, 30, 41, 50, 51, 66, 70</w:t>
            </w:r>
            <w:r>
              <w:rPr>
                <w:rFonts w:cs="Arial"/>
                <w:lang w:eastAsia="zh-CN"/>
              </w:rPr>
              <w:t>, 71</w:t>
            </w:r>
            <w:r>
              <w:rPr>
                <w:rFonts w:cs="Arial"/>
                <w:lang w:eastAsia="ja-JP"/>
              </w:rPr>
              <w:t>, 74</w:t>
            </w:r>
            <w:r>
              <w:rPr>
                <w:rFonts w:cs="Arial"/>
                <w:lang w:eastAsia="zh-CN"/>
              </w:rPr>
              <w:t>, 85</w:t>
            </w:r>
          </w:p>
        </w:tc>
        <w:tc>
          <w:tcPr>
            <w:tcW w:w="1276" w:type="dxa"/>
            <w:tcBorders>
              <w:top w:val="single" w:sz="4" w:space="0" w:color="auto"/>
              <w:left w:val="nil"/>
              <w:bottom w:val="nil"/>
              <w:right w:val="single" w:sz="4" w:space="0" w:color="auto"/>
            </w:tcBorders>
            <w:hideMark/>
          </w:tcPr>
          <w:p w14:paraId="503F0341" w14:textId="77777777" w:rsidR="003915D2" w:rsidRDefault="003915D2">
            <w:pPr>
              <w:pStyle w:val="TAC"/>
            </w:pPr>
            <w:r>
              <w:t>F</w:t>
            </w:r>
            <w:r>
              <w:rPr>
                <w:vertAlign w:val="subscript"/>
              </w:rPr>
              <w:t>DL_low</w:t>
            </w:r>
          </w:p>
        </w:tc>
        <w:tc>
          <w:tcPr>
            <w:tcW w:w="425" w:type="dxa"/>
            <w:tcBorders>
              <w:top w:val="single" w:sz="4" w:space="0" w:color="auto"/>
              <w:left w:val="nil"/>
              <w:bottom w:val="nil"/>
              <w:right w:val="single" w:sz="4" w:space="0" w:color="auto"/>
            </w:tcBorders>
            <w:hideMark/>
          </w:tcPr>
          <w:p w14:paraId="1C6CC588" w14:textId="77777777" w:rsidR="003915D2" w:rsidRDefault="003915D2">
            <w:pPr>
              <w:pStyle w:val="TAC"/>
            </w:pPr>
            <w:r>
              <w:t>-</w:t>
            </w:r>
          </w:p>
        </w:tc>
        <w:tc>
          <w:tcPr>
            <w:tcW w:w="1134" w:type="dxa"/>
            <w:tcBorders>
              <w:top w:val="single" w:sz="4" w:space="0" w:color="auto"/>
              <w:left w:val="nil"/>
              <w:bottom w:val="nil"/>
              <w:right w:val="single" w:sz="4" w:space="0" w:color="auto"/>
            </w:tcBorders>
            <w:hideMark/>
          </w:tcPr>
          <w:p w14:paraId="13E2C1FC" w14:textId="77777777" w:rsidR="003915D2" w:rsidRDefault="003915D2">
            <w:pPr>
              <w:pStyle w:val="TAC"/>
            </w:pPr>
            <w:r>
              <w:t>F</w:t>
            </w:r>
            <w:r>
              <w:rPr>
                <w:vertAlign w:val="subscript"/>
              </w:rPr>
              <w:t>DL_high</w:t>
            </w:r>
          </w:p>
        </w:tc>
        <w:tc>
          <w:tcPr>
            <w:tcW w:w="992" w:type="dxa"/>
            <w:tcBorders>
              <w:top w:val="single" w:sz="4" w:space="0" w:color="auto"/>
              <w:left w:val="nil"/>
              <w:bottom w:val="nil"/>
              <w:right w:val="single" w:sz="4" w:space="0" w:color="auto"/>
            </w:tcBorders>
            <w:hideMark/>
          </w:tcPr>
          <w:p w14:paraId="7D389046" w14:textId="77777777" w:rsidR="003915D2" w:rsidRDefault="003915D2">
            <w:pPr>
              <w:pStyle w:val="TAC"/>
            </w:pPr>
            <w:r>
              <w:t>-50</w:t>
            </w:r>
          </w:p>
        </w:tc>
        <w:tc>
          <w:tcPr>
            <w:tcW w:w="1134" w:type="dxa"/>
            <w:tcBorders>
              <w:top w:val="single" w:sz="4" w:space="0" w:color="auto"/>
              <w:left w:val="nil"/>
              <w:bottom w:val="nil"/>
              <w:right w:val="single" w:sz="4" w:space="0" w:color="auto"/>
            </w:tcBorders>
            <w:noWrap/>
            <w:hideMark/>
          </w:tcPr>
          <w:p w14:paraId="7E03C250" w14:textId="77777777" w:rsidR="003915D2" w:rsidRDefault="003915D2">
            <w:pPr>
              <w:pStyle w:val="TAC"/>
            </w:pPr>
            <w:r>
              <w:t>1</w:t>
            </w:r>
          </w:p>
        </w:tc>
        <w:tc>
          <w:tcPr>
            <w:tcW w:w="1134" w:type="dxa"/>
            <w:tcBorders>
              <w:top w:val="single" w:sz="4" w:space="0" w:color="auto"/>
              <w:left w:val="nil"/>
              <w:bottom w:val="nil"/>
              <w:right w:val="single" w:sz="4" w:space="0" w:color="auto"/>
            </w:tcBorders>
            <w:noWrap/>
          </w:tcPr>
          <w:p w14:paraId="7142850D" w14:textId="77777777" w:rsidR="003915D2" w:rsidRDefault="003915D2">
            <w:pPr>
              <w:pStyle w:val="TAC"/>
              <w:rPr>
                <w:lang w:eastAsia="ja-JP"/>
              </w:rPr>
            </w:pPr>
          </w:p>
        </w:tc>
      </w:tr>
      <w:tr w:rsidR="003915D2" w14:paraId="40E8BD55"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76C6117" w14:textId="77777777" w:rsidR="003915D2" w:rsidRDefault="003915D2">
            <w:pPr>
              <w:pStyle w:val="TAC"/>
              <w:rPr>
                <w:lang w:eastAsia="ja-JP"/>
              </w:rPr>
            </w:pPr>
            <w:r>
              <w:rPr>
                <w:lang w:eastAsia="ja-JP"/>
              </w:rPr>
              <w:t>DC_48_n71</w:t>
            </w:r>
          </w:p>
        </w:tc>
        <w:tc>
          <w:tcPr>
            <w:tcW w:w="2693" w:type="dxa"/>
            <w:tcBorders>
              <w:top w:val="single" w:sz="4" w:space="0" w:color="auto"/>
              <w:left w:val="nil"/>
              <w:bottom w:val="single" w:sz="4" w:space="0" w:color="auto"/>
              <w:right w:val="single" w:sz="4" w:space="0" w:color="auto"/>
            </w:tcBorders>
            <w:hideMark/>
          </w:tcPr>
          <w:p w14:paraId="43D59F00" w14:textId="77777777" w:rsidR="003915D2" w:rsidRDefault="003915D2">
            <w:pPr>
              <w:pStyle w:val="TAL"/>
            </w:pPr>
            <w:r>
              <w:t>E-UTRA Band 4, 5, 12, 13, 14, 17, 24, 26, 30, 50, 51, 53, 66, 74, 85</w:t>
            </w:r>
          </w:p>
        </w:tc>
        <w:tc>
          <w:tcPr>
            <w:tcW w:w="1276" w:type="dxa"/>
            <w:tcBorders>
              <w:top w:val="single" w:sz="4" w:space="0" w:color="auto"/>
              <w:left w:val="nil"/>
              <w:bottom w:val="single" w:sz="4" w:space="0" w:color="auto"/>
              <w:right w:val="single" w:sz="4" w:space="0" w:color="auto"/>
            </w:tcBorders>
            <w:hideMark/>
          </w:tcPr>
          <w:p w14:paraId="75418F33"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F1F8D5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87D2495"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3F13EF8"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9099DF0"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40FCE4F7" w14:textId="77777777" w:rsidR="003915D2" w:rsidRDefault="003915D2">
            <w:pPr>
              <w:pStyle w:val="TAC"/>
              <w:rPr>
                <w:lang w:eastAsia="ja-JP"/>
              </w:rPr>
            </w:pPr>
          </w:p>
        </w:tc>
      </w:tr>
      <w:tr w:rsidR="003915D2" w14:paraId="5CC3ABF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BB44B6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EBDB358" w14:textId="77777777" w:rsidR="003915D2" w:rsidRDefault="003915D2">
            <w:pPr>
              <w:pStyle w:val="TAL"/>
            </w:pPr>
            <w:r>
              <w:t>E-UTRA Band 2, 25, 41, 70</w:t>
            </w:r>
          </w:p>
        </w:tc>
        <w:tc>
          <w:tcPr>
            <w:tcW w:w="1276" w:type="dxa"/>
            <w:tcBorders>
              <w:top w:val="single" w:sz="4" w:space="0" w:color="auto"/>
              <w:left w:val="nil"/>
              <w:bottom w:val="single" w:sz="4" w:space="0" w:color="auto"/>
              <w:right w:val="single" w:sz="4" w:space="0" w:color="auto"/>
            </w:tcBorders>
            <w:hideMark/>
          </w:tcPr>
          <w:p w14:paraId="1E95F34A"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9A319D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122997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766D7D4"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2F72B92F"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5F3704E5" w14:textId="77777777" w:rsidR="003915D2" w:rsidRDefault="003915D2">
            <w:pPr>
              <w:pStyle w:val="TAC"/>
              <w:rPr>
                <w:lang w:eastAsia="ja-JP"/>
              </w:rPr>
            </w:pPr>
            <w:r>
              <w:t>2</w:t>
            </w:r>
          </w:p>
        </w:tc>
      </w:tr>
      <w:tr w:rsidR="003915D2" w14:paraId="60DA506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9A8A13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53E3C5C" w14:textId="77777777" w:rsidR="003915D2" w:rsidRDefault="003915D2">
            <w:pPr>
              <w:pStyle w:val="TAL"/>
            </w:pPr>
            <w:r>
              <w:t>E-UTRA Band 29</w:t>
            </w:r>
          </w:p>
        </w:tc>
        <w:tc>
          <w:tcPr>
            <w:tcW w:w="1276" w:type="dxa"/>
            <w:tcBorders>
              <w:top w:val="single" w:sz="4" w:space="0" w:color="auto"/>
              <w:left w:val="nil"/>
              <w:bottom w:val="single" w:sz="4" w:space="0" w:color="auto"/>
              <w:right w:val="single" w:sz="4" w:space="0" w:color="auto"/>
            </w:tcBorders>
            <w:hideMark/>
          </w:tcPr>
          <w:p w14:paraId="2F9E6CCA"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BC0534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C47B916"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6946937" w14:textId="77777777" w:rsidR="003915D2" w:rsidRDefault="003915D2">
            <w:pPr>
              <w:pStyle w:val="TAC"/>
            </w:pPr>
            <w:r>
              <w:t>-38</w:t>
            </w:r>
          </w:p>
        </w:tc>
        <w:tc>
          <w:tcPr>
            <w:tcW w:w="1134" w:type="dxa"/>
            <w:tcBorders>
              <w:top w:val="single" w:sz="4" w:space="0" w:color="auto"/>
              <w:left w:val="nil"/>
              <w:bottom w:val="single" w:sz="4" w:space="0" w:color="auto"/>
              <w:right w:val="single" w:sz="4" w:space="0" w:color="auto"/>
            </w:tcBorders>
            <w:noWrap/>
            <w:hideMark/>
          </w:tcPr>
          <w:p w14:paraId="36955639"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1A198A46" w14:textId="77777777" w:rsidR="003915D2" w:rsidRDefault="003915D2">
            <w:pPr>
              <w:pStyle w:val="TAC"/>
              <w:rPr>
                <w:lang w:eastAsia="ja-JP"/>
              </w:rPr>
            </w:pPr>
            <w:r>
              <w:t>5</w:t>
            </w:r>
          </w:p>
        </w:tc>
      </w:tr>
      <w:tr w:rsidR="003915D2" w14:paraId="60953444"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24C843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C7946A4" w14:textId="77777777" w:rsidR="003915D2" w:rsidRDefault="003915D2">
            <w:pPr>
              <w:pStyle w:val="TAL"/>
            </w:pPr>
            <w:r>
              <w:t>E-UTRA Band 71</w:t>
            </w:r>
          </w:p>
        </w:tc>
        <w:tc>
          <w:tcPr>
            <w:tcW w:w="1276" w:type="dxa"/>
            <w:tcBorders>
              <w:top w:val="single" w:sz="4" w:space="0" w:color="auto"/>
              <w:left w:val="nil"/>
              <w:bottom w:val="single" w:sz="4" w:space="0" w:color="auto"/>
              <w:right w:val="single" w:sz="4" w:space="0" w:color="auto"/>
            </w:tcBorders>
            <w:hideMark/>
          </w:tcPr>
          <w:p w14:paraId="1397C371"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03192E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8DE75E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95CDBCF"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A6947FA"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53FB0900" w14:textId="77777777" w:rsidR="003915D2" w:rsidRDefault="003915D2">
            <w:pPr>
              <w:pStyle w:val="TAC"/>
              <w:rPr>
                <w:lang w:eastAsia="ja-JP"/>
              </w:rPr>
            </w:pPr>
            <w:r>
              <w:t>5</w:t>
            </w:r>
          </w:p>
        </w:tc>
      </w:tr>
      <w:tr w:rsidR="003915D2" w14:paraId="67A567CA"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hideMark/>
          </w:tcPr>
          <w:p w14:paraId="57030ACA" w14:textId="77777777" w:rsidR="003915D2" w:rsidRDefault="003915D2">
            <w:pPr>
              <w:pStyle w:val="TAC"/>
              <w:rPr>
                <w:lang w:eastAsia="ja-JP"/>
              </w:rPr>
            </w:pPr>
            <w:r>
              <w:rPr>
                <w:rFonts w:eastAsia="Times New Roman"/>
                <w:szCs w:val="16"/>
                <w:lang w:val="en-US" w:eastAsia="fi-FI"/>
              </w:rPr>
              <w:t>DC_48_n77</w:t>
            </w:r>
          </w:p>
        </w:tc>
        <w:tc>
          <w:tcPr>
            <w:tcW w:w="8788" w:type="dxa"/>
            <w:gridSpan w:val="7"/>
            <w:tcBorders>
              <w:top w:val="single" w:sz="4" w:space="0" w:color="auto"/>
              <w:left w:val="nil"/>
              <w:bottom w:val="single" w:sz="4" w:space="0" w:color="auto"/>
              <w:right w:val="single" w:sz="4" w:space="0" w:color="auto"/>
            </w:tcBorders>
            <w:hideMark/>
          </w:tcPr>
          <w:p w14:paraId="2AC1CB6A" w14:textId="77777777" w:rsidR="003915D2" w:rsidRDefault="003915D2">
            <w:pPr>
              <w:pStyle w:val="TAC"/>
            </w:pPr>
            <w:r>
              <w:t>N/A</w:t>
            </w:r>
          </w:p>
        </w:tc>
      </w:tr>
      <w:tr w:rsidR="003915D2" w14:paraId="72FFA23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F8B98C2" w14:textId="77777777" w:rsidR="003915D2" w:rsidRDefault="003915D2">
            <w:pPr>
              <w:pStyle w:val="TAC"/>
              <w:rPr>
                <w:lang w:eastAsia="ja-JP"/>
              </w:rPr>
            </w:pPr>
            <w:r>
              <w:rPr>
                <w:lang w:eastAsia="ja-JP"/>
              </w:rPr>
              <w:t>DC</w:t>
            </w:r>
            <w:r>
              <w:t>_</w:t>
            </w:r>
            <w:r>
              <w:rPr>
                <w:lang w:eastAsia="zh-TW"/>
              </w:rPr>
              <w:t>66_n2</w:t>
            </w:r>
          </w:p>
        </w:tc>
        <w:tc>
          <w:tcPr>
            <w:tcW w:w="2693" w:type="dxa"/>
            <w:tcBorders>
              <w:top w:val="single" w:sz="4" w:space="0" w:color="auto"/>
              <w:left w:val="nil"/>
              <w:bottom w:val="single" w:sz="4" w:space="0" w:color="auto"/>
              <w:right w:val="single" w:sz="4" w:space="0" w:color="auto"/>
            </w:tcBorders>
            <w:hideMark/>
          </w:tcPr>
          <w:p w14:paraId="3970254A" w14:textId="77777777" w:rsidR="003915D2" w:rsidRDefault="003915D2">
            <w:pPr>
              <w:pStyle w:val="TAL"/>
              <w:rPr>
                <w:lang w:eastAsia="ja-JP"/>
              </w:rPr>
            </w:pPr>
            <w:r>
              <w:t>E-UTRA Band 4, 5, 12, 13, 14, 17</w:t>
            </w:r>
            <w:r>
              <w:rPr>
                <w:lang w:eastAsia="zh-CN"/>
              </w:rPr>
              <w:t xml:space="preserve">, 24, 26, 27, </w:t>
            </w:r>
            <w:r>
              <w:t xml:space="preserve">28, 29, 30, </w:t>
            </w:r>
            <w:r>
              <w:rPr>
                <w:lang w:eastAsia="zh-CN"/>
              </w:rPr>
              <w:t xml:space="preserve">41, </w:t>
            </w:r>
            <w:r>
              <w:rPr>
                <w:lang w:eastAsia="ja-JP"/>
              </w:rPr>
              <w:t xml:space="preserve">50, 51, 53, </w:t>
            </w:r>
            <w:r>
              <w:rPr>
                <w:lang w:eastAsia="zh-CN"/>
              </w:rPr>
              <w:t>66, 70</w:t>
            </w:r>
            <w:r>
              <w:rPr>
                <w:lang w:eastAsia="ja-JP"/>
              </w:rPr>
              <w:t>, 71, 74, 85</w:t>
            </w:r>
          </w:p>
        </w:tc>
        <w:tc>
          <w:tcPr>
            <w:tcW w:w="1276" w:type="dxa"/>
            <w:tcBorders>
              <w:top w:val="single" w:sz="4" w:space="0" w:color="auto"/>
              <w:left w:val="nil"/>
              <w:bottom w:val="single" w:sz="4" w:space="0" w:color="auto"/>
              <w:right w:val="single" w:sz="4" w:space="0" w:color="auto"/>
            </w:tcBorders>
            <w:hideMark/>
          </w:tcPr>
          <w:p w14:paraId="1E53676B"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0B33E0E"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77604BD1"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4497BA0"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2188151"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1125D240" w14:textId="77777777" w:rsidR="003915D2" w:rsidRDefault="003915D2">
            <w:pPr>
              <w:pStyle w:val="TAC"/>
              <w:rPr>
                <w:lang w:eastAsia="ja-JP"/>
              </w:rPr>
            </w:pPr>
          </w:p>
        </w:tc>
      </w:tr>
      <w:tr w:rsidR="003915D2" w14:paraId="4C2E143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3FEDDF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3961961" w14:textId="77777777" w:rsidR="003915D2" w:rsidRDefault="003915D2">
            <w:pPr>
              <w:pStyle w:val="TAL"/>
              <w:rPr>
                <w:lang w:eastAsia="ja-JP"/>
              </w:rPr>
            </w:pPr>
            <w:r>
              <w:t>E-UTRA Band 25</w:t>
            </w:r>
          </w:p>
        </w:tc>
        <w:tc>
          <w:tcPr>
            <w:tcW w:w="1276" w:type="dxa"/>
            <w:tcBorders>
              <w:top w:val="single" w:sz="4" w:space="0" w:color="auto"/>
              <w:left w:val="nil"/>
              <w:bottom w:val="single" w:sz="4" w:space="0" w:color="auto"/>
              <w:right w:val="single" w:sz="4" w:space="0" w:color="auto"/>
            </w:tcBorders>
            <w:hideMark/>
          </w:tcPr>
          <w:p w14:paraId="60589778"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1B7D2E6"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422A882"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0A74CBC"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D37830B"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45AB000F" w14:textId="77777777" w:rsidR="003915D2" w:rsidRDefault="003915D2">
            <w:pPr>
              <w:pStyle w:val="TAC"/>
              <w:rPr>
                <w:lang w:eastAsia="ja-JP"/>
              </w:rPr>
            </w:pPr>
            <w:r>
              <w:t>5</w:t>
            </w:r>
          </w:p>
        </w:tc>
      </w:tr>
      <w:tr w:rsidR="003915D2" w14:paraId="177C46A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ECAF64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B55AE6B" w14:textId="77777777" w:rsidR="003915D2" w:rsidRDefault="003915D2">
            <w:pPr>
              <w:pStyle w:val="TAL"/>
              <w:rPr>
                <w:lang w:eastAsia="ja-JP"/>
              </w:rPr>
            </w:pPr>
            <w:r>
              <w:rPr>
                <w:rFonts w:cs="Arial"/>
              </w:rPr>
              <w:t>E-UTRA</w:t>
            </w:r>
            <w:r>
              <w:t xml:space="preserve"> Band 2</w:t>
            </w:r>
          </w:p>
        </w:tc>
        <w:tc>
          <w:tcPr>
            <w:tcW w:w="1276" w:type="dxa"/>
            <w:tcBorders>
              <w:top w:val="single" w:sz="4" w:space="0" w:color="auto"/>
              <w:left w:val="nil"/>
              <w:bottom w:val="single" w:sz="4" w:space="0" w:color="auto"/>
              <w:right w:val="single" w:sz="4" w:space="0" w:color="auto"/>
            </w:tcBorders>
            <w:hideMark/>
          </w:tcPr>
          <w:p w14:paraId="51112F6A"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B54C8C1"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EA66663"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0B2A85F"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10F23E80"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38545CE3" w14:textId="77777777" w:rsidR="003915D2" w:rsidRDefault="003915D2">
            <w:pPr>
              <w:pStyle w:val="TAC"/>
              <w:rPr>
                <w:lang w:eastAsia="ja-JP"/>
              </w:rPr>
            </w:pPr>
            <w:r>
              <w:t>5</w:t>
            </w:r>
          </w:p>
        </w:tc>
      </w:tr>
      <w:tr w:rsidR="003915D2" w14:paraId="58A1C58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5AE8A5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3FE3579" w14:textId="77777777" w:rsidR="003915D2" w:rsidRDefault="003915D2">
            <w:pPr>
              <w:pStyle w:val="TAL"/>
              <w:rPr>
                <w:lang w:val="de-DE" w:eastAsia="zh-CN"/>
              </w:rPr>
            </w:pPr>
            <w:r>
              <w:rPr>
                <w:lang w:val="de-DE"/>
              </w:rPr>
              <w:t>E-UTRA Band</w:t>
            </w:r>
            <w:r>
              <w:rPr>
                <w:lang w:val="de-DE" w:eastAsia="zh-CN"/>
              </w:rPr>
              <w:t xml:space="preserve"> 22, 42, 43,</w:t>
            </w:r>
          </w:p>
          <w:p w14:paraId="2A564531" w14:textId="77777777" w:rsidR="003915D2" w:rsidRDefault="003915D2">
            <w:pPr>
              <w:pStyle w:val="TAL"/>
              <w:rPr>
                <w:lang w:val="de-DE" w:eastAsia="ja-JP"/>
              </w:rPr>
            </w:pPr>
            <w:r>
              <w:rPr>
                <w:lang w:val="de-DE" w:eastAsia="zh-CN"/>
              </w:rPr>
              <w:t>NR Band n77</w:t>
            </w:r>
          </w:p>
        </w:tc>
        <w:tc>
          <w:tcPr>
            <w:tcW w:w="1276" w:type="dxa"/>
            <w:tcBorders>
              <w:top w:val="single" w:sz="4" w:space="0" w:color="auto"/>
              <w:left w:val="nil"/>
              <w:bottom w:val="single" w:sz="4" w:space="0" w:color="auto"/>
              <w:right w:val="single" w:sz="4" w:space="0" w:color="auto"/>
            </w:tcBorders>
            <w:hideMark/>
          </w:tcPr>
          <w:p w14:paraId="4AA9214C"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56F38C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6E2E24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9103E92"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F3D5363"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5EB4C977" w14:textId="77777777" w:rsidR="003915D2" w:rsidRDefault="003915D2">
            <w:pPr>
              <w:pStyle w:val="TAC"/>
              <w:rPr>
                <w:lang w:eastAsia="ja-JP"/>
              </w:rPr>
            </w:pPr>
            <w:r>
              <w:t>2</w:t>
            </w:r>
          </w:p>
        </w:tc>
      </w:tr>
      <w:tr w:rsidR="003915D2" w14:paraId="67510C3C"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123AA14" w14:textId="77777777" w:rsidR="003915D2" w:rsidRDefault="003915D2">
            <w:pPr>
              <w:pStyle w:val="TAC"/>
              <w:rPr>
                <w:lang w:eastAsia="ja-JP"/>
              </w:rPr>
            </w:pPr>
            <w:r>
              <w:rPr>
                <w:lang w:eastAsia="ja-JP"/>
              </w:rPr>
              <w:t>DC_66_n5</w:t>
            </w:r>
          </w:p>
        </w:tc>
        <w:tc>
          <w:tcPr>
            <w:tcW w:w="2693" w:type="dxa"/>
            <w:tcBorders>
              <w:top w:val="single" w:sz="4" w:space="0" w:color="auto"/>
              <w:left w:val="nil"/>
              <w:bottom w:val="single" w:sz="4" w:space="0" w:color="auto"/>
              <w:right w:val="single" w:sz="4" w:space="0" w:color="auto"/>
            </w:tcBorders>
            <w:hideMark/>
          </w:tcPr>
          <w:p w14:paraId="60409988" w14:textId="77777777" w:rsidR="003915D2" w:rsidRDefault="003915D2">
            <w:pPr>
              <w:pStyle w:val="TAL"/>
              <w:rPr>
                <w:lang w:eastAsia="ja-JP"/>
              </w:rPr>
            </w:pPr>
            <w:r>
              <w:rPr>
                <w:lang w:eastAsia="ja-JP"/>
              </w:rPr>
              <w:t>E-UTRA Band 1, 2, 3, 4, 5, 6, 7, 8, 12, 13, 14, 17, 24, 25, 26, 28, 29, 30, 34, 38, 40, 43, 45, 50, 51, 65, 66, 70, 71, 85</w:t>
            </w:r>
          </w:p>
        </w:tc>
        <w:tc>
          <w:tcPr>
            <w:tcW w:w="1276" w:type="dxa"/>
            <w:tcBorders>
              <w:top w:val="single" w:sz="4" w:space="0" w:color="auto"/>
              <w:left w:val="nil"/>
              <w:bottom w:val="single" w:sz="4" w:space="0" w:color="auto"/>
              <w:right w:val="single" w:sz="4" w:space="0" w:color="auto"/>
            </w:tcBorders>
            <w:hideMark/>
          </w:tcPr>
          <w:p w14:paraId="294ECF33" w14:textId="77777777" w:rsidR="003915D2" w:rsidRDefault="003915D2">
            <w:pPr>
              <w:pStyle w:val="TAC"/>
              <w:rPr>
                <w:lang w:eastAsia="ja-JP"/>
              </w:rPr>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4F6F945E" w14:textId="77777777" w:rsidR="003915D2" w:rsidRDefault="003915D2">
            <w:pPr>
              <w:pStyle w:val="TAC"/>
              <w:rPr>
                <w:lang w:eastAsia="ja-JP"/>
              </w:rPr>
            </w:pPr>
            <w:r>
              <w:rPr>
                <w:lang w:eastAsia="zh-CN"/>
              </w:rPr>
              <w:t>-</w:t>
            </w:r>
          </w:p>
        </w:tc>
        <w:tc>
          <w:tcPr>
            <w:tcW w:w="1134" w:type="dxa"/>
            <w:tcBorders>
              <w:top w:val="single" w:sz="4" w:space="0" w:color="auto"/>
              <w:left w:val="nil"/>
              <w:bottom w:val="single" w:sz="4" w:space="0" w:color="auto"/>
              <w:right w:val="single" w:sz="4" w:space="0" w:color="auto"/>
            </w:tcBorders>
            <w:hideMark/>
          </w:tcPr>
          <w:p w14:paraId="069BC6E0" w14:textId="77777777" w:rsidR="003915D2" w:rsidRDefault="003915D2">
            <w:pPr>
              <w:pStyle w:val="TAC"/>
              <w:rPr>
                <w:lang w:eastAsia="ja-JP"/>
              </w:rPr>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212921FE"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4209E3F7"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tcPr>
          <w:p w14:paraId="107B5AA4" w14:textId="77777777" w:rsidR="003915D2" w:rsidRDefault="003915D2">
            <w:pPr>
              <w:pStyle w:val="TAC"/>
              <w:rPr>
                <w:lang w:eastAsia="ja-JP"/>
              </w:rPr>
            </w:pPr>
          </w:p>
        </w:tc>
      </w:tr>
      <w:tr w:rsidR="003915D2" w14:paraId="2EEABD2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2B4F3EA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A2352E1" w14:textId="77777777" w:rsidR="003915D2" w:rsidRDefault="003915D2">
            <w:pPr>
              <w:pStyle w:val="TAL"/>
              <w:rPr>
                <w:lang w:val="de-DE" w:eastAsia="ja-JP"/>
              </w:rPr>
            </w:pPr>
            <w:r>
              <w:rPr>
                <w:lang w:val="de-DE" w:eastAsia="ja-JP"/>
              </w:rPr>
              <w:t>E-UTRA Band 41, 42, 48, 52,</w:t>
            </w:r>
          </w:p>
          <w:p w14:paraId="582F3CC8" w14:textId="77777777" w:rsidR="003915D2" w:rsidRDefault="003915D2">
            <w:pPr>
              <w:pStyle w:val="TAL"/>
              <w:rPr>
                <w:lang w:val="de-DE" w:eastAsia="ja-JP"/>
              </w:rPr>
            </w:pPr>
            <w:r>
              <w:rPr>
                <w:lang w:val="de-DE" w:eastAsia="ja-JP"/>
              </w:rPr>
              <w:t>NR Band n77</w:t>
            </w:r>
          </w:p>
        </w:tc>
        <w:tc>
          <w:tcPr>
            <w:tcW w:w="1276" w:type="dxa"/>
            <w:tcBorders>
              <w:top w:val="single" w:sz="4" w:space="0" w:color="auto"/>
              <w:left w:val="nil"/>
              <w:bottom w:val="single" w:sz="4" w:space="0" w:color="auto"/>
              <w:right w:val="single" w:sz="4" w:space="0" w:color="auto"/>
            </w:tcBorders>
            <w:hideMark/>
          </w:tcPr>
          <w:p w14:paraId="273BA398" w14:textId="77777777" w:rsidR="003915D2" w:rsidRDefault="003915D2">
            <w:pPr>
              <w:pStyle w:val="TAC"/>
              <w:rPr>
                <w:lang w:eastAsia="ja-JP"/>
              </w:rPr>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35FFB704" w14:textId="77777777" w:rsidR="003915D2" w:rsidRDefault="003915D2">
            <w:pPr>
              <w:pStyle w:val="TAC"/>
            </w:pPr>
            <w:r>
              <w:rPr>
                <w:lang w:eastAsia="zh-CN"/>
              </w:rPr>
              <w:t>-</w:t>
            </w:r>
          </w:p>
        </w:tc>
        <w:tc>
          <w:tcPr>
            <w:tcW w:w="1134" w:type="dxa"/>
            <w:tcBorders>
              <w:top w:val="single" w:sz="4" w:space="0" w:color="auto"/>
              <w:left w:val="nil"/>
              <w:bottom w:val="single" w:sz="4" w:space="0" w:color="auto"/>
              <w:right w:val="single" w:sz="4" w:space="0" w:color="auto"/>
            </w:tcBorders>
            <w:hideMark/>
          </w:tcPr>
          <w:p w14:paraId="2E1CE228" w14:textId="77777777" w:rsidR="003915D2" w:rsidRDefault="003915D2">
            <w:pPr>
              <w:pStyle w:val="TAC"/>
            </w:pPr>
            <w:r>
              <w:rPr>
                <w:lang w:eastAsia="zh-CN"/>
              </w:rPr>
              <w:t>F</w:t>
            </w:r>
            <w:r>
              <w:rPr>
                <w:vertAlign w:val="subscript"/>
                <w:lang w:eastAsia="zh-CN"/>
              </w:rPr>
              <w:t>DL_high</w:t>
            </w:r>
          </w:p>
        </w:tc>
        <w:tc>
          <w:tcPr>
            <w:tcW w:w="992" w:type="dxa"/>
            <w:tcBorders>
              <w:top w:val="single" w:sz="4" w:space="0" w:color="auto"/>
              <w:left w:val="nil"/>
              <w:bottom w:val="single" w:sz="4" w:space="0" w:color="auto"/>
              <w:right w:val="single" w:sz="4" w:space="0" w:color="auto"/>
            </w:tcBorders>
            <w:hideMark/>
          </w:tcPr>
          <w:p w14:paraId="251CD9DF" w14:textId="77777777" w:rsidR="003915D2" w:rsidRDefault="003915D2">
            <w:pPr>
              <w:pStyle w:val="TAC"/>
              <w:rPr>
                <w:lang w:eastAsia="ja-JP"/>
              </w:rPr>
            </w:pPr>
            <w:r>
              <w:rPr>
                <w:lang w:eastAsia="zh-CN"/>
              </w:rPr>
              <w:t>-50</w:t>
            </w:r>
          </w:p>
        </w:tc>
        <w:tc>
          <w:tcPr>
            <w:tcW w:w="1134" w:type="dxa"/>
            <w:tcBorders>
              <w:top w:val="single" w:sz="4" w:space="0" w:color="auto"/>
              <w:left w:val="nil"/>
              <w:bottom w:val="single" w:sz="4" w:space="0" w:color="auto"/>
              <w:right w:val="single" w:sz="4" w:space="0" w:color="auto"/>
            </w:tcBorders>
            <w:noWrap/>
            <w:hideMark/>
          </w:tcPr>
          <w:p w14:paraId="5EDF0279" w14:textId="77777777" w:rsidR="003915D2" w:rsidRDefault="003915D2">
            <w:pPr>
              <w:pStyle w:val="TAC"/>
              <w:rPr>
                <w:lang w:eastAsia="ja-JP"/>
              </w:rPr>
            </w:pPr>
            <w:r>
              <w:rPr>
                <w:lang w:eastAsia="zh-CN"/>
              </w:rPr>
              <w:t>1</w:t>
            </w:r>
          </w:p>
        </w:tc>
        <w:tc>
          <w:tcPr>
            <w:tcW w:w="1134" w:type="dxa"/>
            <w:tcBorders>
              <w:top w:val="single" w:sz="4" w:space="0" w:color="auto"/>
              <w:left w:val="nil"/>
              <w:bottom w:val="single" w:sz="4" w:space="0" w:color="auto"/>
              <w:right w:val="single" w:sz="4" w:space="0" w:color="auto"/>
            </w:tcBorders>
            <w:noWrap/>
            <w:hideMark/>
          </w:tcPr>
          <w:p w14:paraId="2C6EBA38" w14:textId="77777777" w:rsidR="003915D2" w:rsidRDefault="003915D2">
            <w:pPr>
              <w:pStyle w:val="TAC"/>
              <w:rPr>
                <w:lang w:eastAsia="ja-JP"/>
              </w:rPr>
            </w:pPr>
            <w:r>
              <w:rPr>
                <w:lang w:eastAsia="zh-CN"/>
              </w:rPr>
              <w:t>2</w:t>
            </w:r>
          </w:p>
        </w:tc>
      </w:tr>
      <w:tr w:rsidR="003915D2" w14:paraId="75A6C30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7E674D97" w14:textId="77777777" w:rsidR="003915D2" w:rsidRDefault="003915D2">
            <w:pPr>
              <w:pStyle w:val="TAC"/>
              <w:rPr>
                <w:lang w:eastAsia="ja-JP"/>
              </w:rPr>
            </w:pPr>
            <w:r>
              <w:rPr>
                <w:lang w:eastAsia="fi-FI"/>
              </w:rPr>
              <w:t>DC_</w:t>
            </w:r>
            <w:r>
              <w:rPr>
                <w:lang w:eastAsia="zh-CN"/>
              </w:rPr>
              <w:t>66</w:t>
            </w:r>
            <w:r>
              <w:rPr>
                <w:lang w:eastAsia="fi-FI"/>
              </w:rPr>
              <w:t>_n</w:t>
            </w:r>
            <w:r>
              <w:rPr>
                <w:lang w:eastAsia="zh-CN"/>
              </w:rPr>
              <w:t>7</w:t>
            </w:r>
            <w:r>
              <w:t xml:space="preserve"> </w:t>
            </w:r>
          </w:p>
        </w:tc>
        <w:tc>
          <w:tcPr>
            <w:tcW w:w="2693" w:type="dxa"/>
            <w:tcBorders>
              <w:top w:val="single" w:sz="4" w:space="0" w:color="auto"/>
              <w:left w:val="nil"/>
              <w:bottom w:val="single" w:sz="4" w:space="0" w:color="auto"/>
              <w:right w:val="single" w:sz="4" w:space="0" w:color="auto"/>
            </w:tcBorders>
            <w:hideMark/>
          </w:tcPr>
          <w:p w14:paraId="5C18A48C" w14:textId="77777777" w:rsidR="003915D2" w:rsidRDefault="003915D2">
            <w:pPr>
              <w:pStyle w:val="TAL"/>
              <w:rPr>
                <w:lang w:eastAsia="ja-JP"/>
              </w:rPr>
            </w:pPr>
            <w:r>
              <w:rPr>
                <w:rFonts w:cs="Arial"/>
              </w:rPr>
              <w:t>E-UTRA Band 2,</w:t>
            </w:r>
            <w:r>
              <w:rPr>
                <w:rFonts w:cs="Arial"/>
                <w:lang w:eastAsia="zh-CN"/>
              </w:rPr>
              <w:t xml:space="preserve"> </w:t>
            </w:r>
            <w:r>
              <w:rPr>
                <w:rFonts w:cs="Arial"/>
              </w:rPr>
              <w:t xml:space="preserve">4, 5, 7, 12, 13, </w:t>
            </w:r>
            <w:r>
              <w:rPr>
                <w:rFonts w:cs="Arial"/>
                <w:lang w:eastAsia="zh-CN"/>
              </w:rPr>
              <w:t xml:space="preserve">14, </w:t>
            </w:r>
            <w:r>
              <w:rPr>
                <w:rFonts w:cs="Arial"/>
              </w:rPr>
              <w:t xml:space="preserve">17, 26, </w:t>
            </w:r>
            <w:r>
              <w:rPr>
                <w:rFonts w:cs="Arial"/>
                <w:lang w:eastAsia="zh-CN"/>
              </w:rPr>
              <w:t xml:space="preserve">27, </w:t>
            </w:r>
            <w:r>
              <w:rPr>
                <w:rFonts w:cs="Arial"/>
              </w:rPr>
              <w:t xml:space="preserve">28, 29, </w:t>
            </w:r>
            <w:r>
              <w:rPr>
                <w:rFonts w:cs="Arial"/>
                <w:lang w:eastAsia="zh-CN"/>
              </w:rPr>
              <w:t xml:space="preserve">30, </w:t>
            </w:r>
            <w:r>
              <w:rPr>
                <w:rFonts w:cs="Arial"/>
              </w:rPr>
              <w:t>43</w:t>
            </w:r>
            <w:r>
              <w:rPr>
                <w:rFonts w:cs="Arial"/>
                <w:lang w:eastAsia="zh-CN"/>
              </w:rPr>
              <w:t>, 50, 51, 66, 74, 85</w:t>
            </w:r>
          </w:p>
        </w:tc>
        <w:tc>
          <w:tcPr>
            <w:tcW w:w="1276" w:type="dxa"/>
            <w:tcBorders>
              <w:top w:val="single" w:sz="4" w:space="0" w:color="auto"/>
              <w:left w:val="nil"/>
              <w:bottom w:val="single" w:sz="4" w:space="0" w:color="auto"/>
              <w:right w:val="single" w:sz="4" w:space="0" w:color="auto"/>
            </w:tcBorders>
            <w:hideMark/>
          </w:tcPr>
          <w:p w14:paraId="386D7117"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9985E37"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45633C2C"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B0835CF"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5050729"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3CF09C3E" w14:textId="77777777" w:rsidR="003915D2" w:rsidRDefault="003915D2">
            <w:pPr>
              <w:pStyle w:val="TAC"/>
              <w:rPr>
                <w:lang w:eastAsia="ja-JP"/>
              </w:rPr>
            </w:pPr>
          </w:p>
        </w:tc>
      </w:tr>
      <w:tr w:rsidR="003915D2" w14:paraId="3D00A34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994A87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7102E5A" w14:textId="77777777" w:rsidR="003915D2" w:rsidRDefault="003915D2">
            <w:pPr>
              <w:pStyle w:val="TAL"/>
              <w:rPr>
                <w:lang w:eastAsia="ja-JP"/>
              </w:rPr>
            </w:pPr>
            <w:r>
              <w:rPr>
                <w:rFonts w:eastAsia="Arial" w:cs="Arial"/>
                <w:lang w:eastAsia="ja-JP"/>
              </w:rPr>
              <w:t>E-UTRA Band 42</w:t>
            </w:r>
          </w:p>
        </w:tc>
        <w:tc>
          <w:tcPr>
            <w:tcW w:w="1276" w:type="dxa"/>
            <w:tcBorders>
              <w:top w:val="single" w:sz="4" w:space="0" w:color="auto"/>
              <w:left w:val="nil"/>
              <w:bottom w:val="single" w:sz="4" w:space="0" w:color="auto"/>
              <w:right w:val="single" w:sz="4" w:space="0" w:color="auto"/>
            </w:tcBorders>
            <w:hideMark/>
          </w:tcPr>
          <w:p w14:paraId="42CF3153" w14:textId="77777777" w:rsidR="003915D2" w:rsidRDefault="003915D2">
            <w:pPr>
              <w:pStyle w:val="TAC"/>
              <w:rPr>
                <w:lang w:eastAsia="ja-JP"/>
              </w:rPr>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21A41618" w14:textId="77777777" w:rsidR="003915D2" w:rsidRDefault="003915D2">
            <w:pPr>
              <w:pStyle w:val="TAC"/>
              <w:rPr>
                <w:lang w:eastAsia="ja-JP"/>
              </w:rPr>
            </w:pPr>
            <w:r>
              <w:rPr>
                <w:rFonts w:eastAsia="Arial"/>
                <w:lang w:eastAsia="ja-JP"/>
              </w:rPr>
              <w:t>-</w:t>
            </w:r>
          </w:p>
        </w:tc>
        <w:tc>
          <w:tcPr>
            <w:tcW w:w="1134" w:type="dxa"/>
            <w:tcBorders>
              <w:top w:val="single" w:sz="4" w:space="0" w:color="auto"/>
              <w:left w:val="nil"/>
              <w:bottom w:val="single" w:sz="4" w:space="0" w:color="auto"/>
              <w:right w:val="single" w:sz="4" w:space="0" w:color="auto"/>
            </w:tcBorders>
            <w:hideMark/>
          </w:tcPr>
          <w:p w14:paraId="2EF06180" w14:textId="77777777" w:rsidR="003915D2" w:rsidRDefault="003915D2">
            <w:pPr>
              <w:pStyle w:val="TAC"/>
              <w:rPr>
                <w:lang w:eastAsia="ja-JP"/>
              </w:rPr>
            </w:pPr>
            <w:r>
              <w:rPr>
                <w:rFonts w:eastAsia="Arial"/>
                <w:lang w:eastAsia="ja-JP"/>
              </w:rPr>
              <w:t>F</w:t>
            </w:r>
            <w:r>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56D9299D" w14:textId="77777777" w:rsidR="003915D2" w:rsidRDefault="003915D2">
            <w:pPr>
              <w:pStyle w:val="TAC"/>
              <w:rPr>
                <w:lang w:eastAsia="ja-JP"/>
              </w:rPr>
            </w:pPr>
            <w:r>
              <w:rPr>
                <w:rFonts w:eastAsia="Arial"/>
                <w:lang w:eastAsia="ja-JP"/>
              </w:rPr>
              <w:t>-50</w:t>
            </w:r>
          </w:p>
        </w:tc>
        <w:tc>
          <w:tcPr>
            <w:tcW w:w="1134" w:type="dxa"/>
            <w:tcBorders>
              <w:top w:val="single" w:sz="4" w:space="0" w:color="auto"/>
              <w:left w:val="nil"/>
              <w:bottom w:val="single" w:sz="4" w:space="0" w:color="auto"/>
              <w:right w:val="single" w:sz="4" w:space="0" w:color="auto"/>
            </w:tcBorders>
            <w:noWrap/>
            <w:hideMark/>
          </w:tcPr>
          <w:p w14:paraId="641E5C20" w14:textId="77777777" w:rsidR="003915D2" w:rsidRDefault="003915D2">
            <w:pPr>
              <w:pStyle w:val="TAC"/>
              <w:rPr>
                <w:lang w:eastAsia="ja-JP"/>
              </w:rPr>
            </w:pPr>
            <w:r>
              <w:rPr>
                <w:rFonts w:eastAsia="Arial"/>
                <w:lang w:eastAsia="ja-JP"/>
              </w:rPr>
              <w:t>1</w:t>
            </w:r>
          </w:p>
        </w:tc>
        <w:tc>
          <w:tcPr>
            <w:tcW w:w="1134" w:type="dxa"/>
            <w:tcBorders>
              <w:top w:val="single" w:sz="4" w:space="0" w:color="auto"/>
              <w:left w:val="nil"/>
              <w:bottom w:val="single" w:sz="4" w:space="0" w:color="auto"/>
              <w:right w:val="single" w:sz="4" w:space="0" w:color="auto"/>
            </w:tcBorders>
            <w:noWrap/>
            <w:hideMark/>
          </w:tcPr>
          <w:p w14:paraId="7BC12DA2" w14:textId="77777777" w:rsidR="003915D2" w:rsidRDefault="003915D2">
            <w:pPr>
              <w:pStyle w:val="TAC"/>
              <w:rPr>
                <w:lang w:eastAsia="ja-JP"/>
              </w:rPr>
            </w:pPr>
            <w:r>
              <w:rPr>
                <w:rFonts w:eastAsia="Arial"/>
                <w:lang w:eastAsia="ja-JP"/>
              </w:rPr>
              <w:t>2</w:t>
            </w:r>
          </w:p>
        </w:tc>
      </w:tr>
      <w:tr w:rsidR="003915D2" w14:paraId="0AB81DC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C84A55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7C816E7"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2239861" w14:textId="77777777" w:rsidR="003915D2" w:rsidRDefault="003915D2">
            <w:pPr>
              <w:pStyle w:val="TAC"/>
              <w:rPr>
                <w:lang w:eastAsia="ja-JP"/>
              </w:rPr>
            </w:pPr>
            <w:r>
              <w:rPr>
                <w:rFonts w:eastAsia="PMingLiU"/>
              </w:rPr>
              <w:t>2570</w:t>
            </w:r>
          </w:p>
        </w:tc>
        <w:tc>
          <w:tcPr>
            <w:tcW w:w="425" w:type="dxa"/>
            <w:tcBorders>
              <w:top w:val="single" w:sz="4" w:space="0" w:color="auto"/>
              <w:left w:val="nil"/>
              <w:bottom w:val="single" w:sz="4" w:space="0" w:color="auto"/>
              <w:right w:val="single" w:sz="4" w:space="0" w:color="auto"/>
            </w:tcBorders>
            <w:hideMark/>
          </w:tcPr>
          <w:p w14:paraId="2A996967" w14:textId="77777777" w:rsidR="003915D2" w:rsidRDefault="003915D2">
            <w:pPr>
              <w:pStyle w:val="TAC"/>
              <w:rPr>
                <w:lang w:eastAsia="ja-JP"/>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5A6D55AE" w14:textId="77777777" w:rsidR="003915D2" w:rsidRDefault="003915D2">
            <w:pPr>
              <w:pStyle w:val="TAC"/>
              <w:rPr>
                <w:lang w:eastAsia="ja-JP"/>
              </w:rPr>
            </w:pPr>
            <w:r>
              <w:rPr>
                <w:rFonts w:eastAsia="PMingLiU"/>
              </w:rPr>
              <w:t>2575</w:t>
            </w:r>
          </w:p>
        </w:tc>
        <w:tc>
          <w:tcPr>
            <w:tcW w:w="992" w:type="dxa"/>
            <w:tcBorders>
              <w:top w:val="single" w:sz="4" w:space="0" w:color="auto"/>
              <w:left w:val="nil"/>
              <w:bottom w:val="single" w:sz="4" w:space="0" w:color="auto"/>
              <w:right w:val="single" w:sz="4" w:space="0" w:color="auto"/>
            </w:tcBorders>
            <w:hideMark/>
          </w:tcPr>
          <w:p w14:paraId="2F7CED12" w14:textId="77777777" w:rsidR="003915D2" w:rsidRDefault="003915D2">
            <w:pPr>
              <w:pStyle w:val="TAC"/>
              <w:rPr>
                <w:lang w:eastAsia="ja-JP"/>
              </w:rPr>
            </w:pPr>
            <w:r>
              <w:rPr>
                <w:rFonts w:eastAsia="PMingLiU"/>
              </w:rPr>
              <w:t>+1.6</w:t>
            </w:r>
          </w:p>
        </w:tc>
        <w:tc>
          <w:tcPr>
            <w:tcW w:w="1134" w:type="dxa"/>
            <w:tcBorders>
              <w:top w:val="single" w:sz="4" w:space="0" w:color="auto"/>
              <w:left w:val="nil"/>
              <w:bottom w:val="single" w:sz="4" w:space="0" w:color="auto"/>
              <w:right w:val="single" w:sz="4" w:space="0" w:color="auto"/>
            </w:tcBorders>
            <w:noWrap/>
            <w:hideMark/>
          </w:tcPr>
          <w:p w14:paraId="669FA4DA" w14:textId="77777777" w:rsidR="003915D2" w:rsidRDefault="003915D2">
            <w:pPr>
              <w:pStyle w:val="TAC"/>
              <w:rPr>
                <w:lang w:eastAsia="ja-JP"/>
              </w:rPr>
            </w:pPr>
            <w:r>
              <w:rPr>
                <w:rFonts w:eastAsia="PMingLiU"/>
              </w:rPr>
              <w:t>5</w:t>
            </w:r>
          </w:p>
        </w:tc>
        <w:tc>
          <w:tcPr>
            <w:tcW w:w="1134" w:type="dxa"/>
            <w:tcBorders>
              <w:top w:val="single" w:sz="4" w:space="0" w:color="auto"/>
              <w:left w:val="nil"/>
              <w:bottom w:val="single" w:sz="4" w:space="0" w:color="auto"/>
              <w:right w:val="single" w:sz="4" w:space="0" w:color="auto"/>
            </w:tcBorders>
            <w:noWrap/>
            <w:hideMark/>
          </w:tcPr>
          <w:p w14:paraId="15842CD1" w14:textId="77777777" w:rsidR="003915D2" w:rsidRDefault="003915D2">
            <w:pPr>
              <w:pStyle w:val="TAC"/>
              <w:rPr>
                <w:lang w:eastAsia="ja-JP"/>
              </w:rPr>
            </w:pPr>
            <w:r>
              <w:rPr>
                <w:rFonts w:eastAsia="PMingLiU"/>
                <w:lang w:eastAsia="ko-KR"/>
              </w:rPr>
              <w:t>5</w:t>
            </w:r>
            <w:r>
              <w:rPr>
                <w:rFonts w:eastAsia="PMingLiU"/>
              </w:rPr>
              <w:t xml:space="preserve">, 6, </w:t>
            </w:r>
            <w:r>
              <w:rPr>
                <w:rFonts w:eastAsia="PMingLiU"/>
                <w:lang w:eastAsia="ko-KR"/>
              </w:rPr>
              <w:t>7</w:t>
            </w:r>
          </w:p>
        </w:tc>
      </w:tr>
      <w:tr w:rsidR="003915D2" w14:paraId="4CE0E42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45C0D1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A6E764E"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ABD7776" w14:textId="77777777" w:rsidR="003915D2" w:rsidRDefault="003915D2">
            <w:pPr>
              <w:pStyle w:val="TAC"/>
              <w:rPr>
                <w:lang w:eastAsia="ja-JP"/>
              </w:rPr>
            </w:pPr>
            <w:r>
              <w:rPr>
                <w:rFonts w:eastAsia="PMingLiU"/>
              </w:rPr>
              <w:t>2575</w:t>
            </w:r>
          </w:p>
        </w:tc>
        <w:tc>
          <w:tcPr>
            <w:tcW w:w="425" w:type="dxa"/>
            <w:tcBorders>
              <w:top w:val="single" w:sz="4" w:space="0" w:color="auto"/>
              <w:left w:val="nil"/>
              <w:bottom w:val="single" w:sz="4" w:space="0" w:color="auto"/>
              <w:right w:val="single" w:sz="4" w:space="0" w:color="auto"/>
            </w:tcBorders>
            <w:hideMark/>
          </w:tcPr>
          <w:p w14:paraId="419CBDA3" w14:textId="77777777" w:rsidR="003915D2" w:rsidRDefault="003915D2">
            <w:pPr>
              <w:pStyle w:val="TAC"/>
              <w:rPr>
                <w:lang w:eastAsia="ja-JP"/>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3523F2E7" w14:textId="77777777" w:rsidR="003915D2" w:rsidRDefault="003915D2">
            <w:pPr>
              <w:pStyle w:val="TAC"/>
              <w:rPr>
                <w:lang w:eastAsia="ja-JP"/>
              </w:rPr>
            </w:pPr>
            <w:r>
              <w:rPr>
                <w:rFonts w:eastAsia="PMingLiU"/>
              </w:rPr>
              <w:t>2595</w:t>
            </w:r>
          </w:p>
        </w:tc>
        <w:tc>
          <w:tcPr>
            <w:tcW w:w="992" w:type="dxa"/>
            <w:tcBorders>
              <w:top w:val="single" w:sz="4" w:space="0" w:color="auto"/>
              <w:left w:val="nil"/>
              <w:bottom w:val="single" w:sz="4" w:space="0" w:color="auto"/>
              <w:right w:val="single" w:sz="4" w:space="0" w:color="auto"/>
            </w:tcBorders>
            <w:hideMark/>
          </w:tcPr>
          <w:p w14:paraId="3F2A55D8" w14:textId="77777777" w:rsidR="003915D2" w:rsidRDefault="003915D2">
            <w:pPr>
              <w:pStyle w:val="TAC"/>
              <w:rPr>
                <w:lang w:eastAsia="ja-JP"/>
              </w:rPr>
            </w:pPr>
            <w:r>
              <w:rPr>
                <w:rFonts w:eastAsia="PMingLiU"/>
              </w:rPr>
              <w:t>-15.5</w:t>
            </w:r>
          </w:p>
        </w:tc>
        <w:tc>
          <w:tcPr>
            <w:tcW w:w="1134" w:type="dxa"/>
            <w:tcBorders>
              <w:top w:val="single" w:sz="4" w:space="0" w:color="auto"/>
              <w:left w:val="nil"/>
              <w:bottom w:val="single" w:sz="4" w:space="0" w:color="auto"/>
              <w:right w:val="single" w:sz="4" w:space="0" w:color="auto"/>
            </w:tcBorders>
            <w:noWrap/>
            <w:hideMark/>
          </w:tcPr>
          <w:p w14:paraId="562C15B6" w14:textId="77777777" w:rsidR="003915D2" w:rsidRDefault="003915D2">
            <w:pPr>
              <w:pStyle w:val="TAC"/>
              <w:rPr>
                <w:lang w:eastAsia="ja-JP"/>
              </w:rPr>
            </w:pPr>
            <w:r>
              <w:rPr>
                <w:rFonts w:eastAsia="PMingLiU"/>
              </w:rPr>
              <w:t>5</w:t>
            </w:r>
          </w:p>
        </w:tc>
        <w:tc>
          <w:tcPr>
            <w:tcW w:w="1134" w:type="dxa"/>
            <w:tcBorders>
              <w:top w:val="single" w:sz="4" w:space="0" w:color="auto"/>
              <w:left w:val="nil"/>
              <w:bottom w:val="single" w:sz="4" w:space="0" w:color="auto"/>
              <w:right w:val="single" w:sz="4" w:space="0" w:color="auto"/>
            </w:tcBorders>
            <w:noWrap/>
            <w:hideMark/>
          </w:tcPr>
          <w:p w14:paraId="7449C393" w14:textId="77777777" w:rsidR="003915D2" w:rsidRDefault="003915D2">
            <w:pPr>
              <w:pStyle w:val="TAC"/>
              <w:rPr>
                <w:lang w:eastAsia="ja-JP"/>
              </w:rPr>
            </w:pPr>
            <w:r>
              <w:rPr>
                <w:rFonts w:eastAsia="PMingLiU"/>
                <w:lang w:eastAsia="ko-KR"/>
              </w:rPr>
              <w:t>5</w:t>
            </w:r>
            <w:r>
              <w:rPr>
                <w:rFonts w:eastAsia="PMingLiU"/>
              </w:rPr>
              <w:t xml:space="preserve">, 6, </w:t>
            </w:r>
            <w:r>
              <w:rPr>
                <w:rFonts w:eastAsia="PMingLiU"/>
                <w:lang w:eastAsia="ko-KR"/>
              </w:rPr>
              <w:t>7</w:t>
            </w:r>
          </w:p>
        </w:tc>
      </w:tr>
      <w:tr w:rsidR="003915D2" w14:paraId="3D325F8A"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6A9D687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3BE3F5B" w14:textId="77777777" w:rsidR="003915D2" w:rsidRDefault="003915D2">
            <w:pPr>
              <w:pStyle w:val="TAL"/>
              <w:rPr>
                <w:lang w:eastAsia="ja-JP"/>
              </w:rPr>
            </w:pPr>
            <w:r>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4914586" w14:textId="77777777" w:rsidR="003915D2" w:rsidRDefault="003915D2">
            <w:pPr>
              <w:pStyle w:val="TAC"/>
              <w:rPr>
                <w:lang w:eastAsia="ja-JP"/>
              </w:rPr>
            </w:pPr>
            <w:r>
              <w:rPr>
                <w:rFonts w:eastAsia="PMingLiU"/>
              </w:rPr>
              <w:t>2595</w:t>
            </w:r>
          </w:p>
        </w:tc>
        <w:tc>
          <w:tcPr>
            <w:tcW w:w="425" w:type="dxa"/>
            <w:tcBorders>
              <w:top w:val="single" w:sz="4" w:space="0" w:color="auto"/>
              <w:left w:val="nil"/>
              <w:bottom w:val="single" w:sz="4" w:space="0" w:color="auto"/>
              <w:right w:val="single" w:sz="4" w:space="0" w:color="auto"/>
            </w:tcBorders>
            <w:hideMark/>
          </w:tcPr>
          <w:p w14:paraId="7424F9BF" w14:textId="77777777" w:rsidR="003915D2" w:rsidRDefault="003915D2">
            <w:pPr>
              <w:pStyle w:val="TAC"/>
              <w:rPr>
                <w:lang w:eastAsia="ja-JP"/>
              </w:rPr>
            </w:pPr>
            <w:r>
              <w:rPr>
                <w:rFonts w:eastAsia="PMingLiU"/>
              </w:rPr>
              <w:t>-</w:t>
            </w:r>
          </w:p>
        </w:tc>
        <w:tc>
          <w:tcPr>
            <w:tcW w:w="1134" w:type="dxa"/>
            <w:tcBorders>
              <w:top w:val="single" w:sz="4" w:space="0" w:color="auto"/>
              <w:left w:val="nil"/>
              <w:bottom w:val="single" w:sz="4" w:space="0" w:color="auto"/>
              <w:right w:val="single" w:sz="4" w:space="0" w:color="auto"/>
            </w:tcBorders>
            <w:hideMark/>
          </w:tcPr>
          <w:p w14:paraId="498E0CF2" w14:textId="77777777" w:rsidR="003915D2" w:rsidRDefault="003915D2">
            <w:pPr>
              <w:pStyle w:val="TAC"/>
              <w:rPr>
                <w:lang w:eastAsia="ja-JP"/>
              </w:rPr>
            </w:pPr>
            <w:r>
              <w:rPr>
                <w:rFonts w:eastAsia="PMingLiU"/>
              </w:rPr>
              <w:t>2620</w:t>
            </w:r>
          </w:p>
        </w:tc>
        <w:tc>
          <w:tcPr>
            <w:tcW w:w="992" w:type="dxa"/>
            <w:tcBorders>
              <w:top w:val="single" w:sz="4" w:space="0" w:color="auto"/>
              <w:left w:val="nil"/>
              <w:bottom w:val="single" w:sz="4" w:space="0" w:color="auto"/>
              <w:right w:val="single" w:sz="4" w:space="0" w:color="auto"/>
            </w:tcBorders>
            <w:hideMark/>
          </w:tcPr>
          <w:p w14:paraId="699383CB" w14:textId="77777777" w:rsidR="003915D2" w:rsidRDefault="003915D2">
            <w:pPr>
              <w:pStyle w:val="TAC"/>
              <w:rPr>
                <w:lang w:eastAsia="ja-JP"/>
              </w:rPr>
            </w:pPr>
            <w:r>
              <w:rPr>
                <w:rFonts w:eastAsia="PMingLiU"/>
              </w:rPr>
              <w:t>-40</w:t>
            </w:r>
          </w:p>
        </w:tc>
        <w:tc>
          <w:tcPr>
            <w:tcW w:w="1134" w:type="dxa"/>
            <w:tcBorders>
              <w:top w:val="single" w:sz="4" w:space="0" w:color="auto"/>
              <w:left w:val="nil"/>
              <w:bottom w:val="single" w:sz="4" w:space="0" w:color="auto"/>
              <w:right w:val="single" w:sz="4" w:space="0" w:color="auto"/>
            </w:tcBorders>
            <w:noWrap/>
            <w:hideMark/>
          </w:tcPr>
          <w:p w14:paraId="5B33E174" w14:textId="77777777" w:rsidR="003915D2" w:rsidRDefault="003915D2">
            <w:pPr>
              <w:pStyle w:val="TAC"/>
              <w:rPr>
                <w:lang w:eastAsia="ja-JP"/>
              </w:rPr>
            </w:pPr>
            <w:r>
              <w:rPr>
                <w:rFonts w:eastAsia="PMingLiU"/>
              </w:rPr>
              <w:t>1</w:t>
            </w:r>
          </w:p>
        </w:tc>
        <w:tc>
          <w:tcPr>
            <w:tcW w:w="1134" w:type="dxa"/>
            <w:tcBorders>
              <w:top w:val="single" w:sz="4" w:space="0" w:color="auto"/>
              <w:left w:val="nil"/>
              <w:bottom w:val="single" w:sz="4" w:space="0" w:color="auto"/>
              <w:right w:val="single" w:sz="4" w:space="0" w:color="auto"/>
            </w:tcBorders>
            <w:noWrap/>
            <w:hideMark/>
          </w:tcPr>
          <w:p w14:paraId="705D0FC1" w14:textId="77777777" w:rsidR="003915D2" w:rsidRDefault="003915D2">
            <w:pPr>
              <w:pStyle w:val="TAC"/>
              <w:rPr>
                <w:lang w:eastAsia="ja-JP"/>
              </w:rPr>
            </w:pPr>
            <w:r>
              <w:rPr>
                <w:rFonts w:eastAsia="PMingLiU"/>
                <w:lang w:eastAsia="ko-KR"/>
              </w:rPr>
              <w:t>5</w:t>
            </w:r>
            <w:r>
              <w:rPr>
                <w:rFonts w:eastAsia="PMingLiU"/>
              </w:rPr>
              <w:t xml:space="preserve">, </w:t>
            </w:r>
            <w:r>
              <w:rPr>
                <w:rFonts w:eastAsia="PMingLiU"/>
                <w:lang w:eastAsia="ko-KR"/>
              </w:rPr>
              <w:t>6</w:t>
            </w:r>
          </w:p>
        </w:tc>
      </w:tr>
      <w:tr w:rsidR="003915D2" w14:paraId="32D72840"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08817DC" w14:textId="77777777" w:rsidR="003915D2" w:rsidRDefault="003915D2">
            <w:pPr>
              <w:pStyle w:val="TAC"/>
              <w:rPr>
                <w:lang w:eastAsia="zh-TW"/>
              </w:rPr>
            </w:pPr>
            <w:r>
              <w:rPr>
                <w:lang w:eastAsia="zh-TW"/>
              </w:rPr>
              <w:t>DC_66_n12</w:t>
            </w:r>
          </w:p>
        </w:tc>
        <w:tc>
          <w:tcPr>
            <w:tcW w:w="2693" w:type="dxa"/>
            <w:tcBorders>
              <w:top w:val="single" w:sz="4" w:space="0" w:color="auto"/>
              <w:left w:val="nil"/>
              <w:bottom w:val="single" w:sz="4" w:space="0" w:color="auto"/>
              <w:right w:val="single" w:sz="4" w:space="0" w:color="auto"/>
            </w:tcBorders>
            <w:hideMark/>
          </w:tcPr>
          <w:p w14:paraId="10082DE3" w14:textId="77777777" w:rsidR="003915D2" w:rsidRDefault="003915D2">
            <w:pPr>
              <w:pStyle w:val="TAL"/>
              <w:rPr>
                <w:lang w:eastAsia="ja-JP"/>
              </w:rPr>
            </w:pPr>
            <w:r>
              <w:t>E-UTRA Band 2, 5, 13, 14, 17, 24, 25, 26, 27, 30, 41</w:t>
            </w:r>
            <w:del w:id="1048" w:author="Apple" w:date="2022-07-15T14:48:00Z">
              <w:r>
                <w:delText>, 50</w:delText>
              </w:r>
            </w:del>
            <w:r>
              <w:t>, 53, 70, 71, 74</w:t>
            </w:r>
          </w:p>
        </w:tc>
        <w:tc>
          <w:tcPr>
            <w:tcW w:w="1276" w:type="dxa"/>
            <w:tcBorders>
              <w:top w:val="single" w:sz="4" w:space="0" w:color="auto"/>
              <w:left w:val="nil"/>
              <w:bottom w:val="single" w:sz="4" w:space="0" w:color="auto"/>
              <w:right w:val="single" w:sz="4" w:space="0" w:color="auto"/>
            </w:tcBorders>
            <w:hideMark/>
          </w:tcPr>
          <w:p w14:paraId="24D52493" w14:textId="77777777" w:rsidR="003915D2" w:rsidRDefault="003915D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FE8DD57" w14:textId="77777777" w:rsidR="003915D2" w:rsidRDefault="003915D2">
            <w:pPr>
              <w:pStyle w:val="TAC"/>
              <w:rPr>
                <w:rFonts w:eastAsia="PMingLiU"/>
              </w:rPr>
            </w:pPr>
            <w:r>
              <w:t>-</w:t>
            </w:r>
          </w:p>
        </w:tc>
        <w:tc>
          <w:tcPr>
            <w:tcW w:w="1134" w:type="dxa"/>
            <w:tcBorders>
              <w:top w:val="single" w:sz="4" w:space="0" w:color="auto"/>
              <w:left w:val="nil"/>
              <w:bottom w:val="single" w:sz="4" w:space="0" w:color="auto"/>
              <w:right w:val="single" w:sz="4" w:space="0" w:color="auto"/>
            </w:tcBorders>
            <w:hideMark/>
          </w:tcPr>
          <w:p w14:paraId="43802673" w14:textId="77777777" w:rsidR="003915D2" w:rsidRDefault="003915D2">
            <w:pPr>
              <w:pStyle w:val="TAC"/>
              <w:rPr>
                <w:rFonts w:eastAsia="PMingLiU"/>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64FED6F" w14:textId="77777777" w:rsidR="003915D2" w:rsidRDefault="003915D2">
            <w:pPr>
              <w:pStyle w:val="TAC"/>
              <w:rPr>
                <w:rFonts w:eastAsia="PMingLiU"/>
              </w:rPr>
            </w:pPr>
            <w:r>
              <w:t>-50</w:t>
            </w:r>
          </w:p>
        </w:tc>
        <w:tc>
          <w:tcPr>
            <w:tcW w:w="1134" w:type="dxa"/>
            <w:tcBorders>
              <w:top w:val="single" w:sz="4" w:space="0" w:color="auto"/>
              <w:left w:val="nil"/>
              <w:bottom w:val="single" w:sz="4" w:space="0" w:color="auto"/>
              <w:right w:val="single" w:sz="4" w:space="0" w:color="auto"/>
            </w:tcBorders>
            <w:noWrap/>
            <w:hideMark/>
          </w:tcPr>
          <w:p w14:paraId="63548520" w14:textId="77777777" w:rsidR="003915D2" w:rsidRDefault="003915D2">
            <w:pPr>
              <w:pStyle w:val="TAC"/>
              <w:rPr>
                <w:rFonts w:eastAsia="PMingLiU"/>
              </w:rPr>
            </w:pPr>
            <w:r>
              <w:t>1</w:t>
            </w:r>
          </w:p>
        </w:tc>
        <w:tc>
          <w:tcPr>
            <w:tcW w:w="1134" w:type="dxa"/>
            <w:tcBorders>
              <w:top w:val="single" w:sz="4" w:space="0" w:color="auto"/>
              <w:left w:val="nil"/>
              <w:bottom w:val="single" w:sz="4" w:space="0" w:color="auto"/>
              <w:right w:val="single" w:sz="4" w:space="0" w:color="auto"/>
            </w:tcBorders>
            <w:noWrap/>
          </w:tcPr>
          <w:p w14:paraId="3C84199B" w14:textId="77777777" w:rsidR="003915D2" w:rsidRDefault="003915D2">
            <w:pPr>
              <w:pStyle w:val="TAC"/>
              <w:rPr>
                <w:rFonts w:eastAsia="PMingLiU"/>
                <w:lang w:eastAsia="ko-KR"/>
              </w:rPr>
            </w:pPr>
          </w:p>
        </w:tc>
      </w:tr>
      <w:tr w:rsidR="003915D2" w14:paraId="5FC9069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32FEA08"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031F305" w14:textId="77777777" w:rsidR="003915D2" w:rsidRDefault="003915D2">
            <w:pPr>
              <w:pStyle w:val="TAL"/>
              <w:rPr>
                <w:lang w:val="de-DE"/>
              </w:rPr>
            </w:pPr>
            <w:r>
              <w:rPr>
                <w:lang w:val="de-DE"/>
              </w:rPr>
              <w:t>E-UTRA Band 4</w:t>
            </w:r>
            <w:ins w:id="1049" w:author="Apple" w:date="2022-07-15T14:48:00Z">
              <w:r>
                <w:t>, 50</w:t>
              </w:r>
            </w:ins>
            <w:r>
              <w:rPr>
                <w:lang w:val="de-DE"/>
              </w:rPr>
              <w:t>, 51, 66, 48,</w:t>
            </w:r>
          </w:p>
          <w:p w14:paraId="7744F6E9" w14:textId="77777777" w:rsidR="003915D2" w:rsidRDefault="003915D2">
            <w:pPr>
              <w:pStyle w:val="TAL"/>
              <w:rPr>
                <w:lang w:val="de-DE" w:eastAsia="ja-JP"/>
              </w:rPr>
            </w:pPr>
            <w:r>
              <w:rPr>
                <w:lang w:val="de-DE"/>
              </w:rPr>
              <w:t>NR Band n77</w:t>
            </w:r>
          </w:p>
        </w:tc>
        <w:tc>
          <w:tcPr>
            <w:tcW w:w="1276" w:type="dxa"/>
            <w:tcBorders>
              <w:top w:val="single" w:sz="4" w:space="0" w:color="auto"/>
              <w:left w:val="nil"/>
              <w:bottom w:val="single" w:sz="4" w:space="0" w:color="auto"/>
              <w:right w:val="single" w:sz="4" w:space="0" w:color="auto"/>
            </w:tcBorders>
            <w:hideMark/>
          </w:tcPr>
          <w:p w14:paraId="2BC12F4C" w14:textId="77777777" w:rsidR="003915D2" w:rsidRDefault="003915D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D404AC1" w14:textId="77777777" w:rsidR="003915D2" w:rsidRDefault="003915D2">
            <w:pPr>
              <w:pStyle w:val="TAC"/>
              <w:rPr>
                <w:rFonts w:eastAsia="PMingLiU"/>
              </w:rPr>
            </w:pPr>
            <w:r>
              <w:t>-</w:t>
            </w:r>
          </w:p>
        </w:tc>
        <w:tc>
          <w:tcPr>
            <w:tcW w:w="1134" w:type="dxa"/>
            <w:tcBorders>
              <w:top w:val="single" w:sz="4" w:space="0" w:color="auto"/>
              <w:left w:val="nil"/>
              <w:bottom w:val="single" w:sz="4" w:space="0" w:color="auto"/>
              <w:right w:val="single" w:sz="4" w:space="0" w:color="auto"/>
            </w:tcBorders>
            <w:hideMark/>
          </w:tcPr>
          <w:p w14:paraId="1680A748" w14:textId="77777777" w:rsidR="003915D2" w:rsidRDefault="003915D2">
            <w:pPr>
              <w:pStyle w:val="TAC"/>
              <w:rPr>
                <w:rFonts w:eastAsia="PMingLiU"/>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09E2E7A" w14:textId="77777777" w:rsidR="003915D2" w:rsidRDefault="003915D2">
            <w:pPr>
              <w:pStyle w:val="TAC"/>
              <w:rPr>
                <w:rFonts w:eastAsia="PMingLiU"/>
              </w:rPr>
            </w:pPr>
            <w:r>
              <w:t>-50</w:t>
            </w:r>
          </w:p>
        </w:tc>
        <w:tc>
          <w:tcPr>
            <w:tcW w:w="1134" w:type="dxa"/>
            <w:tcBorders>
              <w:top w:val="single" w:sz="4" w:space="0" w:color="auto"/>
              <w:left w:val="nil"/>
              <w:bottom w:val="single" w:sz="4" w:space="0" w:color="auto"/>
              <w:right w:val="single" w:sz="4" w:space="0" w:color="auto"/>
            </w:tcBorders>
            <w:noWrap/>
            <w:hideMark/>
          </w:tcPr>
          <w:p w14:paraId="2F69D670" w14:textId="77777777" w:rsidR="003915D2" w:rsidRDefault="003915D2">
            <w:pPr>
              <w:pStyle w:val="TAC"/>
              <w:rPr>
                <w:rFonts w:eastAsia="PMingLiU"/>
              </w:rPr>
            </w:pPr>
            <w:r>
              <w:t>1</w:t>
            </w:r>
          </w:p>
        </w:tc>
        <w:tc>
          <w:tcPr>
            <w:tcW w:w="1134" w:type="dxa"/>
            <w:tcBorders>
              <w:top w:val="single" w:sz="4" w:space="0" w:color="auto"/>
              <w:left w:val="nil"/>
              <w:bottom w:val="single" w:sz="4" w:space="0" w:color="auto"/>
              <w:right w:val="single" w:sz="4" w:space="0" w:color="auto"/>
            </w:tcBorders>
            <w:noWrap/>
            <w:hideMark/>
          </w:tcPr>
          <w:p w14:paraId="0A54518B" w14:textId="77777777" w:rsidR="003915D2" w:rsidRDefault="003915D2">
            <w:pPr>
              <w:pStyle w:val="TAC"/>
              <w:rPr>
                <w:rFonts w:eastAsia="PMingLiU"/>
                <w:lang w:eastAsia="ko-KR"/>
              </w:rPr>
            </w:pPr>
            <w:r>
              <w:t>2</w:t>
            </w:r>
          </w:p>
        </w:tc>
      </w:tr>
      <w:tr w:rsidR="003915D2" w14:paraId="61EC5DEC"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E0E47B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4E2EDAF" w14:textId="77777777" w:rsidR="003915D2" w:rsidRDefault="003915D2">
            <w:pPr>
              <w:pStyle w:val="TAL"/>
              <w:rPr>
                <w:lang w:eastAsia="ja-JP"/>
              </w:rPr>
            </w:pPr>
            <w:r>
              <w:t>E-UTRA Band 12, 85</w:t>
            </w:r>
          </w:p>
        </w:tc>
        <w:tc>
          <w:tcPr>
            <w:tcW w:w="1276" w:type="dxa"/>
            <w:tcBorders>
              <w:top w:val="single" w:sz="4" w:space="0" w:color="auto"/>
              <w:left w:val="nil"/>
              <w:bottom w:val="single" w:sz="4" w:space="0" w:color="auto"/>
              <w:right w:val="single" w:sz="4" w:space="0" w:color="auto"/>
            </w:tcBorders>
            <w:hideMark/>
          </w:tcPr>
          <w:p w14:paraId="50C52C1D" w14:textId="77777777" w:rsidR="003915D2" w:rsidRDefault="003915D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73A30B3" w14:textId="77777777" w:rsidR="003915D2" w:rsidRDefault="003915D2">
            <w:pPr>
              <w:pStyle w:val="TAC"/>
              <w:rPr>
                <w:rFonts w:eastAsia="PMingLiU"/>
              </w:rPr>
            </w:pPr>
            <w:r>
              <w:t>-</w:t>
            </w:r>
          </w:p>
        </w:tc>
        <w:tc>
          <w:tcPr>
            <w:tcW w:w="1134" w:type="dxa"/>
            <w:tcBorders>
              <w:top w:val="single" w:sz="4" w:space="0" w:color="auto"/>
              <w:left w:val="nil"/>
              <w:bottom w:val="single" w:sz="4" w:space="0" w:color="auto"/>
              <w:right w:val="single" w:sz="4" w:space="0" w:color="auto"/>
            </w:tcBorders>
            <w:hideMark/>
          </w:tcPr>
          <w:p w14:paraId="4E6B068A" w14:textId="77777777" w:rsidR="003915D2" w:rsidRDefault="003915D2">
            <w:pPr>
              <w:pStyle w:val="TAC"/>
              <w:rPr>
                <w:rFonts w:eastAsia="PMingLiU"/>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AE6A8DB" w14:textId="77777777" w:rsidR="003915D2" w:rsidRDefault="003915D2">
            <w:pPr>
              <w:pStyle w:val="TAC"/>
              <w:rPr>
                <w:rFonts w:eastAsia="PMingLiU"/>
              </w:rPr>
            </w:pPr>
            <w:r>
              <w:t>-50</w:t>
            </w:r>
          </w:p>
        </w:tc>
        <w:tc>
          <w:tcPr>
            <w:tcW w:w="1134" w:type="dxa"/>
            <w:tcBorders>
              <w:top w:val="single" w:sz="4" w:space="0" w:color="auto"/>
              <w:left w:val="nil"/>
              <w:bottom w:val="single" w:sz="4" w:space="0" w:color="auto"/>
              <w:right w:val="single" w:sz="4" w:space="0" w:color="auto"/>
            </w:tcBorders>
            <w:noWrap/>
            <w:hideMark/>
          </w:tcPr>
          <w:p w14:paraId="7DE8D9C2" w14:textId="77777777" w:rsidR="003915D2" w:rsidRDefault="003915D2">
            <w:pPr>
              <w:pStyle w:val="TAC"/>
              <w:rPr>
                <w:rFonts w:eastAsia="PMingLiU"/>
              </w:rPr>
            </w:pPr>
            <w:r>
              <w:t>1</w:t>
            </w:r>
          </w:p>
        </w:tc>
        <w:tc>
          <w:tcPr>
            <w:tcW w:w="1134" w:type="dxa"/>
            <w:tcBorders>
              <w:top w:val="single" w:sz="4" w:space="0" w:color="auto"/>
              <w:left w:val="nil"/>
              <w:bottom w:val="single" w:sz="4" w:space="0" w:color="auto"/>
              <w:right w:val="single" w:sz="4" w:space="0" w:color="auto"/>
            </w:tcBorders>
            <w:noWrap/>
            <w:hideMark/>
          </w:tcPr>
          <w:p w14:paraId="68F6DF96" w14:textId="77777777" w:rsidR="003915D2" w:rsidRDefault="003915D2">
            <w:pPr>
              <w:pStyle w:val="TAC"/>
              <w:rPr>
                <w:rFonts w:eastAsia="PMingLiU"/>
                <w:lang w:eastAsia="ko-KR"/>
              </w:rPr>
            </w:pPr>
            <w:r>
              <w:t>5</w:t>
            </w:r>
          </w:p>
        </w:tc>
      </w:tr>
      <w:tr w:rsidR="003915D2" w14:paraId="5D41E29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3DC1E2C" w14:textId="77777777" w:rsidR="003915D2" w:rsidRDefault="003915D2">
            <w:pPr>
              <w:pStyle w:val="TAC"/>
              <w:rPr>
                <w:lang w:eastAsia="ja-JP"/>
              </w:rPr>
            </w:pPr>
            <w:r>
              <w:rPr>
                <w:lang w:eastAsia="ja-JP"/>
              </w:rPr>
              <w:t>DC_66_n25</w:t>
            </w:r>
          </w:p>
        </w:tc>
        <w:tc>
          <w:tcPr>
            <w:tcW w:w="2693" w:type="dxa"/>
            <w:tcBorders>
              <w:top w:val="single" w:sz="4" w:space="0" w:color="auto"/>
              <w:left w:val="nil"/>
              <w:bottom w:val="single" w:sz="4" w:space="0" w:color="auto"/>
              <w:right w:val="single" w:sz="4" w:space="0" w:color="auto"/>
            </w:tcBorders>
            <w:hideMark/>
          </w:tcPr>
          <w:p w14:paraId="6E7E45FD" w14:textId="77777777" w:rsidR="003915D2" w:rsidRDefault="003915D2">
            <w:pPr>
              <w:pStyle w:val="TAL"/>
              <w:rPr>
                <w:lang w:eastAsia="ja-JP"/>
              </w:rPr>
            </w:pPr>
            <w:r>
              <w:t>E-UTRA Band 4, 5, 7, 12, 13, 14, 17, 24, 26, 27, 28, 29, 30, 38, 41, 50, 51, 53, 66, 70</w:t>
            </w:r>
            <w:r>
              <w:rPr>
                <w:lang w:eastAsia="zh-CN"/>
              </w:rPr>
              <w:t>, 71</w:t>
            </w:r>
            <w:r>
              <w:rPr>
                <w:lang w:eastAsia="ja-JP"/>
              </w:rPr>
              <w:t>, 74</w:t>
            </w:r>
            <w:r>
              <w:rPr>
                <w:lang w:eastAsia="zh-CN"/>
              </w:rPr>
              <w:t>, 85</w:t>
            </w:r>
          </w:p>
        </w:tc>
        <w:tc>
          <w:tcPr>
            <w:tcW w:w="1276" w:type="dxa"/>
            <w:tcBorders>
              <w:top w:val="single" w:sz="4" w:space="0" w:color="auto"/>
              <w:left w:val="nil"/>
              <w:bottom w:val="single" w:sz="4" w:space="0" w:color="auto"/>
              <w:right w:val="single" w:sz="4" w:space="0" w:color="auto"/>
            </w:tcBorders>
            <w:hideMark/>
          </w:tcPr>
          <w:p w14:paraId="7D4FEA1A"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DD4D68F"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69383A89"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D2A8D16"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4734D5F"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666C212F" w14:textId="77777777" w:rsidR="003915D2" w:rsidRDefault="003915D2">
            <w:pPr>
              <w:pStyle w:val="TAC"/>
              <w:rPr>
                <w:lang w:eastAsia="ja-JP"/>
              </w:rPr>
            </w:pPr>
          </w:p>
        </w:tc>
      </w:tr>
      <w:tr w:rsidR="003915D2" w14:paraId="5E1E9CC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39E7E8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268689E" w14:textId="77777777" w:rsidR="003915D2" w:rsidRDefault="003915D2">
            <w:pPr>
              <w:pStyle w:val="TAL"/>
              <w:rPr>
                <w:lang w:val="de-DE" w:eastAsia="ja-JP"/>
              </w:rPr>
            </w:pPr>
            <w:r>
              <w:rPr>
                <w:lang w:val="de-DE"/>
              </w:rPr>
              <w:t>E-UTRA Band 42</w:t>
            </w:r>
            <w:r>
              <w:rPr>
                <w:lang w:val="de-DE" w:eastAsia="ja-JP"/>
              </w:rPr>
              <w:t>, 48,</w:t>
            </w:r>
          </w:p>
          <w:p w14:paraId="6A8246FE" w14:textId="77777777" w:rsidR="003915D2" w:rsidRDefault="003915D2">
            <w:pPr>
              <w:pStyle w:val="TAL"/>
              <w:rPr>
                <w:lang w:val="de-DE" w:eastAsia="ja-JP"/>
              </w:rPr>
            </w:pPr>
            <w:r>
              <w:rPr>
                <w:lang w:val="de-DE" w:eastAsia="ja-JP"/>
              </w:rPr>
              <w:t>NR Band n77</w:t>
            </w:r>
          </w:p>
        </w:tc>
        <w:tc>
          <w:tcPr>
            <w:tcW w:w="1276" w:type="dxa"/>
            <w:tcBorders>
              <w:top w:val="single" w:sz="4" w:space="0" w:color="auto"/>
              <w:left w:val="nil"/>
              <w:bottom w:val="single" w:sz="4" w:space="0" w:color="auto"/>
              <w:right w:val="single" w:sz="4" w:space="0" w:color="auto"/>
            </w:tcBorders>
            <w:hideMark/>
          </w:tcPr>
          <w:p w14:paraId="22EA770F"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7E64CC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91CF97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79BFFE8"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66B55CD7"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56B7A415" w14:textId="77777777" w:rsidR="003915D2" w:rsidRDefault="003915D2">
            <w:pPr>
              <w:pStyle w:val="TAC"/>
              <w:rPr>
                <w:lang w:eastAsia="ja-JP"/>
              </w:rPr>
            </w:pPr>
            <w:r>
              <w:t>2</w:t>
            </w:r>
          </w:p>
        </w:tc>
      </w:tr>
      <w:tr w:rsidR="003915D2" w14:paraId="513AA138"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770A43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759388A" w14:textId="77777777" w:rsidR="003915D2" w:rsidRDefault="003915D2">
            <w:pPr>
              <w:pStyle w:val="TAL"/>
              <w:rPr>
                <w:lang w:eastAsia="ja-JP"/>
              </w:rPr>
            </w:pPr>
            <w:r>
              <w:t>E-UTRA Band 2</w:t>
            </w:r>
          </w:p>
        </w:tc>
        <w:tc>
          <w:tcPr>
            <w:tcW w:w="1276" w:type="dxa"/>
            <w:tcBorders>
              <w:top w:val="single" w:sz="4" w:space="0" w:color="auto"/>
              <w:left w:val="nil"/>
              <w:bottom w:val="single" w:sz="4" w:space="0" w:color="auto"/>
              <w:right w:val="single" w:sz="4" w:space="0" w:color="auto"/>
            </w:tcBorders>
            <w:hideMark/>
          </w:tcPr>
          <w:p w14:paraId="54DAB616"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5884D6C"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90F037F"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006021F"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18C10B7"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056A11D4" w14:textId="77777777" w:rsidR="003915D2" w:rsidRDefault="003915D2">
            <w:pPr>
              <w:pStyle w:val="TAC"/>
              <w:rPr>
                <w:lang w:eastAsia="ja-JP"/>
              </w:rPr>
            </w:pPr>
            <w:r>
              <w:t>5</w:t>
            </w:r>
          </w:p>
        </w:tc>
      </w:tr>
      <w:tr w:rsidR="003915D2" w14:paraId="76FD6C1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5147CBD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A62EF09" w14:textId="77777777" w:rsidR="003915D2" w:rsidRDefault="003915D2">
            <w:pPr>
              <w:pStyle w:val="TAL"/>
              <w:rPr>
                <w:lang w:eastAsia="ja-JP"/>
              </w:rPr>
            </w:pPr>
            <w:r>
              <w:t>E-UTRA Band 25</w:t>
            </w:r>
          </w:p>
        </w:tc>
        <w:tc>
          <w:tcPr>
            <w:tcW w:w="1276" w:type="dxa"/>
            <w:tcBorders>
              <w:top w:val="single" w:sz="4" w:space="0" w:color="auto"/>
              <w:left w:val="nil"/>
              <w:bottom w:val="single" w:sz="4" w:space="0" w:color="auto"/>
              <w:right w:val="single" w:sz="4" w:space="0" w:color="auto"/>
            </w:tcBorders>
            <w:hideMark/>
          </w:tcPr>
          <w:p w14:paraId="50790B81"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EBB288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D0ECCF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BDAC8BF"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53542220"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5DADFE30" w14:textId="77777777" w:rsidR="003915D2" w:rsidRDefault="003915D2">
            <w:pPr>
              <w:pStyle w:val="TAC"/>
              <w:rPr>
                <w:lang w:eastAsia="ja-JP"/>
              </w:rPr>
            </w:pPr>
            <w:r>
              <w:t>5</w:t>
            </w:r>
          </w:p>
        </w:tc>
      </w:tr>
      <w:tr w:rsidR="003915D2" w14:paraId="223C18A1"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328F42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52BDD7B" w14:textId="77777777" w:rsidR="003915D2" w:rsidRDefault="003915D2">
            <w:pPr>
              <w:pStyle w:val="TAL"/>
              <w:rPr>
                <w:lang w:eastAsia="ja-JP"/>
              </w:rPr>
            </w:pPr>
            <w:r>
              <w:t>E-UTRA Band 43</w:t>
            </w:r>
          </w:p>
        </w:tc>
        <w:tc>
          <w:tcPr>
            <w:tcW w:w="1276" w:type="dxa"/>
            <w:tcBorders>
              <w:top w:val="single" w:sz="4" w:space="0" w:color="auto"/>
              <w:left w:val="nil"/>
              <w:bottom w:val="single" w:sz="4" w:space="0" w:color="auto"/>
              <w:right w:val="single" w:sz="4" w:space="0" w:color="auto"/>
            </w:tcBorders>
            <w:hideMark/>
          </w:tcPr>
          <w:p w14:paraId="7EDC72A6"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A2748A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01A5249"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CD36F6C"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6663EDB"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3B861764" w14:textId="77777777" w:rsidR="003915D2" w:rsidRDefault="003915D2">
            <w:pPr>
              <w:pStyle w:val="TAC"/>
              <w:rPr>
                <w:lang w:eastAsia="ja-JP"/>
              </w:rPr>
            </w:pPr>
            <w:r>
              <w:t>2</w:t>
            </w:r>
          </w:p>
        </w:tc>
      </w:tr>
      <w:tr w:rsidR="003915D2" w14:paraId="0203163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7689AA9B" w14:textId="77777777" w:rsidR="003915D2" w:rsidRDefault="003915D2">
            <w:pPr>
              <w:pStyle w:val="TAC"/>
              <w:rPr>
                <w:lang w:eastAsia="ja-JP"/>
              </w:rPr>
            </w:pPr>
            <w:r>
              <w:rPr>
                <w:lang w:eastAsia="zh-TW"/>
              </w:rPr>
              <w:t>DC_66_n28</w:t>
            </w:r>
          </w:p>
        </w:tc>
        <w:tc>
          <w:tcPr>
            <w:tcW w:w="2693" w:type="dxa"/>
            <w:tcBorders>
              <w:top w:val="single" w:sz="4" w:space="0" w:color="auto"/>
              <w:left w:val="nil"/>
              <w:bottom w:val="single" w:sz="4" w:space="0" w:color="auto"/>
              <w:right w:val="single" w:sz="4" w:space="0" w:color="auto"/>
            </w:tcBorders>
            <w:hideMark/>
          </w:tcPr>
          <w:p w14:paraId="1A62FF83" w14:textId="77777777" w:rsidR="003915D2" w:rsidRDefault="003915D2">
            <w:pPr>
              <w:pStyle w:val="TAL"/>
            </w:pPr>
            <w:r>
              <w:t xml:space="preserve">E-UTRA Band 2, 5, 7, 25, 26, 27, </w:t>
            </w:r>
            <w:r>
              <w:rPr>
                <w:lang w:eastAsia="ja-JP"/>
              </w:rPr>
              <w:t>38, 41</w:t>
            </w:r>
          </w:p>
        </w:tc>
        <w:tc>
          <w:tcPr>
            <w:tcW w:w="1276" w:type="dxa"/>
            <w:tcBorders>
              <w:top w:val="single" w:sz="4" w:space="0" w:color="auto"/>
              <w:left w:val="nil"/>
              <w:bottom w:val="single" w:sz="4" w:space="0" w:color="auto"/>
              <w:right w:val="single" w:sz="4" w:space="0" w:color="auto"/>
            </w:tcBorders>
            <w:hideMark/>
          </w:tcPr>
          <w:p w14:paraId="62F0FA29" w14:textId="77777777" w:rsidR="003915D2" w:rsidRDefault="003915D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51B9F23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58E7428" w14:textId="77777777" w:rsidR="003915D2" w:rsidRDefault="003915D2">
            <w:pPr>
              <w:pStyle w:val="TAC"/>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250B219D"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71539E9"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445B6A20" w14:textId="77777777" w:rsidR="003915D2" w:rsidRDefault="003915D2">
            <w:pPr>
              <w:pStyle w:val="TAC"/>
            </w:pPr>
          </w:p>
        </w:tc>
      </w:tr>
      <w:tr w:rsidR="003915D2" w14:paraId="43D2B20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B78AFA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FF74174" w14:textId="77777777" w:rsidR="003915D2" w:rsidRDefault="003915D2">
            <w:pPr>
              <w:pStyle w:val="TAL"/>
              <w:rPr>
                <w:lang w:val="de-DE" w:eastAsia="ko-KR"/>
              </w:rPr>
            </w:pPr>
            <w:r>
              <w:rPr>
                <w:lang w:val="de-DE"/>
              </w:rPr>
              <w:t>E-UTRA Band 4, 10, 42, 43,</w:t>
            </w:r>
            <w:r>
              <w:rPr>
                <w:lang w:val="de-DE" w:eastAsia="ja-JP"/>
              </w:rPr>
              <w:t xml:space="preserve"> 50, 51, </w:t>
            </w:r>
            <w:r>
              <w:rPr>
                <w:lang w:val="de-DE"/>
              </w:rPr>
              <w:t>66, 74,</w:t>
            </w:r>
          </w:p>
          <w:p w14:paraId="7B97014A" w14:textId="77777777" w:rsidR="003915D2" w:rsidRDefault="003915D2">
            <w:pPr>
              <w:pStyle w:val="TAL"/>
              <w:rPr>
                <w:lang w:val="de-DE"/>
              </w:rPr>
            </w:pPr>
            <w:r>
              <w:rPr>
                <w:lang w:val="de-DE" w:eastAsia="ko-KR"/>
              </w:rPr>
              <w:t>NR band n77, n78</w:t>
            </w:r>
          </w:p>
        </w:tc>
        <w:tc>
          <w:tcPr>
            <w:tcW w:w="1276" w:type="dxa"/>
            <w:tcBorders>
              <w:top w:val="single" w:sz="4" w:space="0" w:color="auto"/>
              <w:left w:val="nil"/>
              <w:bottom w:val="single" w:sz="4" w:space="0" w:color="auto"/>
              <w:right w:val="single" w:sz="4" w:space="0" w:color="auto"/>
            </w:tcBorders>
            <w:hideMark/>
          </w:tcPr>
          <w:p w14:paraId="6B19615A" w14:textId="77777777" w:rsidR="003915D2" w:rsidRDefault="003915D2">
            <w:pPr>
              <w:pStyle w:val="TAC"/>
            </w:pPr>
            <w:r>
              <w:rPr>
                <w:rFonts w:cs="Arial"/>
              </w:rPr>
              <w:t>F</w:t>
            </w:r>
            <w:r>
              <w:rPr>
                <w:rFonts w:cs="Arial"/>
                <w:vertAlign w:val="subscript"/>
              </w:rPr>
              <w:t>DL_low</w:t>
            </w:r>
          </w:p>
        </w:tc>
        <w:tc>
          <w:tcPr>
            <w:tcW w:w="425" w:type="dxa"/>
            <w:tcBorders>
              <w:top w:val="single" w:sz="4" w:space="0" w:color="auto"/>
              <w:left w:val="nil"/>
              <w:bottom w:val="single" w:sz="4" w:space="0" w:color="auto"/>
              <w:right w:val="single" w:sz="4" w:space="0" w:color="auto"/>
            </w:tcBorders>
            <w:hideMark/>
          </w:tcPr>
          <w:p w14:paraId="47B8A212" w14:textId="77777777" w:rsidR="003915D2" w:rsidRDefault="003915D2">
            <w:pPr>
              <w:pStyle w:val="TAC"/>
            </w:pPr>
            <w:r>
              <w:rPr>
                <w:rFonts w:cs="Arial"/>
              </w:rPr>
              <w:t>-</w:t>
            </w:r>
          </w:p>
        </w:tc>
        <w:tc>
          <w:tcPr>
            <w:tcW w:w="1134" w:type="dxa"/>
            <w:tcBorders>
              <w:top w:val="single" w:sz="4" w:space="0" w:color="auto"/>
              <w:left w:val="nil"/>
              <w:bottom w:val="single" w:sz="4" w:space="0" w:color="auto"/>
              <w:right w:val="single" w:sz="4" w:space="0" w:color="auto"/>
            </w:tcBorders>
            <w:hideMark/>
          </w:tcPr>
          <w:p w14:paraId="112E676E" w14:textId="77777777" w:rsidR="003915D2" w:rsidRDefault="003915D2">
            <w:pPr>
              <w:pStyle w:val="TAC"/>
            </w:pPr>
            <w:r>
              <w:rPr>
                <w:rFonts w:cs="Arial"/>
              </w:rPr>
              <w:t>F</w:t>
            </w:r>
            <w:r>
              <w:rPr>
                <w:rFonts w:cs="Arial"/>
                <w:vertAlign w:val="subscript"/>
              </w:rPr>
              <w:t>DL_high</w:t>
            </w:r>
          </w:p>
        </w:tc>
        <w:tc>
          <w:tcPr>
            <w:tcW w:w="992" w:type="dxa"/>
            <w:tcBorders>
              <w:top w:val="single" w:sz="4" w:space="0" w:color="auto"/>
              <w:left w:val="nil"/>
              <w:bottom w:val="single" w:sz="4" w:space="0" w:color="auto"/>
              <w:right w:val="single" w:sz="4" w:space="0" w:color="auto"/>
            </w:tcBorders>
            <w:hideMark/>
          </w:tcPr>
          <w:p w14:paraId="3C42A71A" w14:textId="77777777" w:rsidR="003915D2" w:rsidRDefault="003915D2">
            <w:pPr>
              <w:pStyle w:val="TAC"/>
            </w:pPr>
            <w:r>
              <w:rPr>
                <w:rFonts w:cs="Arial"/>
              </w:rPr>
              <w:t>-50</w:t>
            </w:r>
          </w:p>
        </w:tc>
        <w:tc>
          <w:tcPr>
            <w:tcW w:w="1134" w:type="dxa"/>
            <w:tcBorders>
              <w:top w:val="single" w:sz="4" w:space="0" w:color="auto"/>
              <w:left w:val="nil"/>
              <w:bottom w:val="single" w:sz="4" w:space="0" w:color="auto"/>
              <w:right w:val="single" w:sz="4" w:space="0" w:color="auto"/>
            </w:tcBorders>
            <w:noWrap/>
            <w:hideMark/>
          </w:tcPr>
          <w:p w14:paraId="64115680" w14:textId="77777777" w:rsidR="003915D2" w:rsidRDefault="003915D2">
            <w:pPr>
              <w:pStyle w:val="TAC"/>
            </w:pPr>
            <w:r>
              <w:rPr>
                <w:rFonts w:cs="Arial"/>
              </w:rPr>
              <w:t>1</w:t>
            </w:r>
          </w:p>
        </w:tc>
        <w:tc>
          <w:tcPr>
            <w:tcW w:w="1134" w:type="dxa"/>
            <w:tcBorders>
              <w:top w:val="single" w:sz="4" w:space="0" w:color="auto"/>
              <w:left w:val="nil"/>
              <w:bottom w:val="single" w:sz="4" w:space="0" w:color="auto"/>
              <w:right w:val="single" w:sz="4" w:space="0" w:color="auto"/>
            </w:tcBorders>
            <w:noWrap/>
            <w:hideMark/>
          </w:tcPr>
          <w:p w14:paraId="08306656" w14:textId="77777777" w:rsidR="003915D2" w:rsidRDefault="003915D2">
            <w:pPr>
              <w:pStyle w:val="TAC"/>
            </w:pPr>
            <w:r>
              <w:rPr>
                <w:rFonts w:cs="Arial"/>
              </w:rPr>
              <w:t>2</w:t>
            </w:r>
          </w:p>
        </w:tc>
      </w:tr>
      <w:tr w:rsidR="003915D2" w14:paraId="62822F3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505A18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41159E1"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68B1F749" w14:textId="77777777" w:rsidR="003915D2" w:rsidRDefault="003915D2">
            <w:pPr>
              <w:pStyle w:val="TAC"/>
            </w:pPr>
            <w:r>
              <w:t>470</w:t>
            </w:r>
          </w:p>
        </w:tc>
        <w:tc>
          <w:tcPr>
            <w:tcW w:w="425" w:type="dxa"/>
            <w:tcBorders>
              <w:top w:val="single" w:sz="4" w:space="0" w:color="auto"/>
              <w:left w:val="nil"/>
              <w:bottom w:val="single" w:sz="4" w:space="0" w:color="auto"/>
              <w:right w:val="single" w:sz="4" w:space="0" w:color="auto"/>
            </w:tcBorders>
            <w:hideMark/>
          </w:tcPr>
          <w:p w14:paraId="0E68909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C8018B2" w14:textId="77777777" w:rsidR="003915D2" w:rsidRDefault="003915D2">
            <w:pPr>
              <w:pStyle w:val="TAC"/>
            </w:pPr>
            <w:r>
              <w:t>694</w:t>
            </w:r>
          </w:p>
        </w:tc>
        <w:tc>
          <w:tcPr>
            <w:tcW w:w="992" w:type="dxa"/>
            <w:tcBorders>
              <w:top w:val="single" w:sz="4" w:space="0" w:color="auto"/>
              <w:left w:val="nil"/>
              <w:bottom w:val="single" w:sz="4" w:space="0" w:color="auto"/>
              <w:right w:val="single" w:sz="4" w:space="0" w:color="auto"/>
            </w:tcBorders>
            <w:hideMark/>
          </w:tcPr>
          <w:p w14:paraId="394039B5" w14:textId="77777777" w:rsidR="003915D2" w:rsidRDefault="003915D2">
            <w:pPr>
              <w:pStyle w:val="TAC"/>
            </w:pPr>
            <w:r>
              <w:t>-42</w:t>
            </w:r>
          </w:p>
        </w:tc>
        <w:tc>
          <w:tcPr>
            <w:tcW w:w="1134" w:type="dxa"/>
            <w:tcBorders>
              <w:top w:val="single" w:sz="4" w:space="0" w:color="auto"/>
              <w:left w:val="nil"/>
              <w:bottom w:val="single" w:sz="4" w:space="0" w:color="auto"/>
              <w:right w:val="single" w:sz="4" w:space="0" w:color="auto"/>
            </w:tcBorders>
            <w:noWrap/>
            <w:hideMark/>
          </w:tcPr>
          <w:p w14:paraId="6FF2B4CF" w14:textId="77777777" w:rsidR="003915D2" w:rsidRDefault="003915D2">
            <w:pPr>
              <w:pStyle w:val="TAC"/>
            </w:pPr>
            <w:r>
              <w:t>8</w:t>
            </w:r>
          </w:p>
        </w:tc>
        <w:tc>
          <w:tcPr>
            <w:tcW w:w="1134" w:type="dxa"/>
            <w:tcBorders>
              <w:top w:val="single" w:sz="4" w:space="0" w:color="auto"/>
              <w:left w:val="nil"/>
              <w:bottom w:val="single" w:sz="4" w:space="0" w:color="auto"/>
              <w:right w:val="single" w:sz="4" w:space="0" w:color="auto"/>
            </w:tcBorders>
            <w:noWrap/>
            <w:hideMark/>
          </w:tcPr>
          <w:p w14:paraId="4D0F6428" w14:textId="77777777" w:rsidR="003915D2" w:rsidRDefault="003915D2">
            <w:pPr>
              <w:pStyle w:val="TAC"/>
            </w:pPr>
            <w:r>
              <w:t>5, 17</w:t>
            </w:r>
          </w:p>
        </w:tc>
      </w:tr>
      <w:tr w:rsidR="003915D2" w14:paraId="419C987F"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75A454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D203E50"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79033928" w14:textId="77777777" w:rsidR="003915D2" w:rsidRDefault="003915D2">
            <w:pPr>
              <w:pStyle w:val="TAC"/>
            </w:pPr>
            <w:r>
              <w:t>470</w:t>
            </w:r>
          </w:p>
        </w:tc>
        <w:tc>
          <w:tcPr>
            <w:tcW w:w="425" w:type="dxa"/>
            <w:tcBorders>
              <w:top w:val="single" w:sz="4" w:space="0" w:color="auto"/>
              <w:left w:val="nil"/>
              <w:bottom w:val="single" w:sz="4" w:space="0" w:color="auto"/>
              <w:right w:val="single" w:sz="4" w:space="0" w:color="auto"/>
            </w:tcBorders>
            <w:hideMark/>
          </w:tcPr>
          <w:p w14:paraId="0BB4B94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F34BB7A" w14:textId="77777777" w:rsidR="003915D2" w:rsidRDefault="003915D2">
            <w:pPr>
              <w:pStyle w:val="TAC"/>
            </w:pPr>
            <w:r>
              <w:t>710</w:t>
            </w:r>
          </w:p>
        </w:tc>
        <w:tc>
          <w:tcPr>
            <w:tcW w:w="992" w:type="dxa"/>
            <w:tcBorders>
              <w:top w:val="single" w:sz="4" w:space="0" w:color="auto"/>
              <w:left w:val="nil"/>
              <w:bottom w:val="single" w:sz="4" w:space="0" w:color="auto"/>
              <w:right w:val="single" w:sz="4" w:space="0" w:color="auto"/>
            </w:tcBorders>
            <w:hideMark/>
          </w:tcPr>
          <w:p w14:paraId="1508F344" w14:textId="77777777" w:rsidR="003915D2" w:rsidRDefault="003915D2">
            <w:pPr>
              <w:pStyle w:val="TAC"/>
            </w:pPr>
            <w:r>
              <w:t>-26.2</w:t>
            </w:r>
          </w:p>
        </w:tc>
        <w:tc>
          <w:tcPr>
            <w:tcW w:w="1134" w:type="dxa"/>
            <w:tcBorders>
              <w:top w:val="single" w:sz="4" w:space="0" w:color="auto"/>
              <w:left w:val="nil"/>
              <w:bottom w:val="single" w:sz="4" w:space="0" w:color="auto"/>
              <w:right w:val="single" w:sz="4" w:space="0" w:color="auto"/>
            </w:tcBorders>
            <w:noWrap/>
            <w:hideMark/>
          </w:tcPr>
          <w:p w14:paraId="1369372C" w14:textId="77777777" w:rsidR="003915D2" w:rsidRDefault="003915D2">
            <w:pPr>
              <w:pStyle w:val="TAC"/>
            </w:pPr>
            <w:r>
              <w:t>6</w:t>
            </w:r>
          </w:p>
        </w:tc>
        <w:tc>
          <w:tcPr>
            <w:tcW w:w="1134" w:type="dxa"/>
            <w:tcBorders>
              <w:top w:val="single" w:sz="4" w:space="0" w:color="auto"/>
              <w:left w:val="nil"/>
              <w:bottom w:val="single" w:sz="4" w:space="0" w:color="auto"/>
              <w:right w:val="single" w:sz="4" w:space="0" w:color="auto"/>
            </w:tcBorders>
            <w:noWrap/>
            <w:hideMark/>
          </w:tcPr>
          <w:p w14:paraId="467640B1" w14:textId="77777777" w:rsidR="003915D2" w:rsidRDefault="003915D2">
            <w:pPr>
              <w:pStyle w:val="TAC"/>
            </w:pPr>
            <w:r>
              <w:t>14</w:t>
            </w:r>
          </w:p>
        </w:tc>
      </w:tr>
      <w:tr w:rsidR="003915D2" w14:paraId="6DA66DD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F9323F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3AD6AC4B"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589C879F" w14:textId="77777777" w:rsidR="003915D2" w:rsidRDefault="003915D2">
            <w:pPr>
              <w:pStyle w:val="TAC"/>
            </w:pPr>
            <w:r>
              <w:t>662</w:t>
            </w:r>
          </w:p>
        </w:tc>
        <w:tc>
          <w:tcPr>
            <w:tcW w:w="425" w:type="dxa"/>
            <w:tcBorders>
              <w:top w:val="single" w:sz="4" w:space="0" w:color="auto"/>
              <w:left w:val="nil"/>
              <w:bottom w:val="single" w:sz="4" w:space="0" w:color="auto"/>
              <w:right w:val="single" w:sz="4" w:space="0" w:color="auto"/>
            </w:tcBorders>
            <w:hideMark/>
          </w:tcPr>
          <w:p w14:paraId="080BB87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4AFFDE0" w14:textId="77777777" w:rsidR="003915D2" w:rsidRDefault="003915D2">
            <w:pPr>
              <w:pStyle w:val="TAC"/>
            </w:pPr>
            <w:r>
              <w:t>694</w:t>
            </w:r>
          </w:p>
        </w:tc>
        <w:tc>
          <w:tcPr>
            <w:tcW w:w="992" w:type="dxa"/>
            <w:tcBorders>
              <w:top w:val="single" w:sz="4" w:space="0" w:color="auto"/>
              <w:left w:val="nil"/>
              <w:bottom w:val="single" w:sz="4" w:space="0" w:color="auto"/>
              <w:right w:val="single" w:sz="4" w:space="0" w:color="auto"/>
            </w:tcBorders>
            <w:hideMark/>
          </w:tcPr>
          <w:p w14:paraId="2EAB5C02" w14:textId="77777777" w:rsidR="003915D2" w:rsidRDefault="003915D2">
            <w:pPr>
              <w:pStyle w:val="TAC"/>
            </w:pPr>
            <w:r>
              <w:t>-26.2</w:t>
            </w:r>
          </w:p>
        </w:tc>
        <w:tc>
          <w:tcPr>
            <w:tcW w:w="1134" w:type="dxa"/>
            <w:tcBorders>
              <w:top w:val="single" w:sz="4" w:space="0" w:color="auto"/>
              <w:left w:val="nil"/>
              <w:bottom w:val="single" w:sz="4" w:space="0" w:color="auto"/>
              <w:right w:val="single" w:sz="4" w:space="0" w:color="auto"/>
            </w:tcBorders>
            <w:noWrap/>
            <w:hideMark/>
          </w:tcPr>
          <w:p w14:paraId="7EF58633" w14:textId="77777777" w:rsidR="003915D2" w:rsidRDefault="003915D2">
            <w:pPr>
              <w:pStyle w:val="TAC"/>
            </w:pPr>
            <w:r>
              <w:t>6</w:t>
            </w:r>
          </w:p>
        </w:tc>
        <w:tc>
          <w:tcPr>
            <w:tcW w:w="1134" w:type="dxa"/>
            <w:tcBorders>
              <w:top w:val="single" w:sz="4" w:space="0" w:color="auto"/>
              <w:left w:val="nil"/>
              <w:bottom w:val="single" w:sz="4" w:space="0" w:color="auto"/>
              <w:right w:val="single" w:sz="4" w:space="0" w:color="auto"/>
            </w:tcBorders>
            <w:noWrap/>
            <w:hideMark/>
          </w:tcPr>
          <w:p w14:paraId="2C2A4BB0" w14:textId="77777777" w:rsidR="003915D2" w:rsidRDefault="003915D2">
            <w:pPr>
              <w:pStyle w:val="TAC"/>
            </w:pPr>
            <w:r>
              <w:t>5</w:t>
            </w:r>
          </w:p>
        </w:tc>
      </w:tr>
      <w:tr w:rsidR="003915D2" w14:paraId="373B688B"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4D08ED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004E815"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074851E3" w14:textId="77777777" w:rsidR="003915D2" w:rsidRDefault="003915D2">
            <w:pPr>
              <w:pStyle w:val="TAC"/>
            </w:pPr>
            <w:r>
              <w:t>758</w:t>
            </w:r>
          </w:p>
        </w:tc>
        <w:tc>
          <w:tcPr>
            <w:tcW w:w="425" w:type="dxa"/>
            <w:tcBorders>
              <w:top w:val="single" w:sz="4" w:space="0" w:color="auto"/>
              <w:left w:val="nil"/>
              <w:bottom w:val="single" w:sz="4" w:space="0" w:color="auto"/>
              <w:right w:val="single" w:sz="4" w:space="0" w:color="auto"/>
            </w:tcBorders>
            <w:hideMark/>
          </w:tcPr>
          <w:p w14:paraId="7C7A267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52180A2" w14:textId="77777777" w:rsidR="003915D2" w:rsidRDefault="003915D2">
            <w:pPr>
              <w:pStyle w:val="TAC"/>
            </w:pPr>
            <w:r>
              <w:t>773</w:t>
            </w:r>
          </w:p>
        </w:tc>
        <w:tc>
          <w:tcPr>
            <w:tcW w:w="992" w:type="dxa"/>
            <w:tcBorders>
              <w:top w:val="single" w:sz="4" w:space="0" w:color="auto"/>
              <w:left w:val="nil"/>
              <w:bottom w:val="single" w:sz="4" w:space="0" w:color="auto"/>
              <w:right w:val="single" w:sz="4" w:space="0" w:color="auto"/>
            </w:tcBorders>
            <w:hideMark/>
          </w:tcPr>
          <w:p w14:paraId="2150C110" w14:textId="77777777" w:rsidR="003915D2" w:rsidRDefault="003915D2">
            <w:pPr>
              <w:pStyle w:val="TAC"/>
            </w:pPr>
            <w:r>
              <w:t>-32</w:t>
            </w:r>
          </w:p>
        </w:tc>
        <w:tc>
          <w:tcPr>
            <w:tcW w:w="1134" w:type="dxa"/>
            <w:tcBorders>
              <w:top w:val="single" w:sz="4" w:space="0" w:color="auto"/>
              <w:left w:val="nil"/>
              <w:bottom w:val="single" w:sz="4" w:space="0" w:color="auto"/>
              <w:right w:val="single" w:sz="4" w:space="0" w:color="auto"/>
            </w:tcBorders>
            <w:noWrap/>
            <w:hideMark/>
          </w:tcPr>
          <w:p w14:paraId="320B402E"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4A9F57B" w14:textId="77777777" w:rsidR="003915D2" w:rsidRDefault="003915D2">
            <w:pPr>
              <w:pStyle w:val="TAC"/>
            </w:pPr>
            <w:r>
              <w:t>5</w:t>
            </w:r>
          </w:p>
        </w:tc>
      </w:tr>
      <w:tr w:rsidR="003915D2" w14:paraId="12CC5DBA"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D2675E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78553B1" w14:textId="77777777" w:rsidR="003915D2" w:rsidRDefault="003915D2">
            <w:pPr>
              <w:pStyle w:val="TAL"/>
            </w:pPr>
            <w:r>
              <w:t>Frequency range</w:t>
            </w:r>
          </w:p>
        </w:tc>
        <w:tc>
          <w:tcPr>
            <w:tcW w:w="1276" w:type="dxa"/>
            <w:tcBorders>
              <w:top w:val="single" w:sz="4" w:space="0" w:color="auto"/>
              <w:left w:val="nil"/>
              <w:bottom w:val="single" w:sz="4" w:space="0" w:color="auto"/>
              <w:right w:val="single" w:sz="4" w:space="0" w:color="auto"/>
            </w:tcBorders>
            <w:hideMark/>
          </w:tcPr>
          <w:p w14:paraId="60E8790D" w14:textId="77777777" w:rsidR="003915D2" w:rsidRDefault="003915D2">
            <w:pPr>
              <w:pStyle w:val="TAC"/>
            </w:pPr>
            <w:r>
              <w:t>773</w:t>
            </w:r>
          </w:p>
        </w:tc>
        <w:tc>
          <w:tcPr>
            <w:tcW w:w="425" w:type="dxa"/>
            <w:tcBorders>
              <w:top w:val="single" w:sz="4" w:space="0" w:color="auto"/>
              <w:left w:val="nil"/>
              <w:bottom w:val="single" w:sz="4" w:space="0" w:color="auto"/>
              <w:right w:val="single" w:sz="4" w:space="0" w:color="auto"/>
            </w:tcBorders>
            <w:hideMark/>
          </w:tcPr>
          <w:p w14:paraId="5178DA1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245278B2" w14:textId="77777777" w:rsidR="003915D2" w:rsidRDefault="003915D2">
            <w:pPr>
              <w:pStyle w:val="TAC"/>
            </w:pPr>
            <w:r>
              <w:t>803</w:t>
            </w:r>
          </w:p>
        </w:tc>
        <w:tc>
          <w:tcPr>
            <w:tcW w:w="992" w:type="dxa"/>
            <w:tcBorders>
              <w:top w:val="single" w:sz="4" w:space="0" w:color="auto"/>
              <w:left w:val="nil"/>
              <w:bottom w:val="single" w:sz="4" w:space="0" w:color="auto"/>
              <w:right w:val="single" w:sz="4" w:space="0" w:color="auto"/>
            </w:tcBorders>
            <w:hideMark/>
          </w:tcPr>
          <w:p w14:paraId="0AED1930"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44EBF5B8"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2B3E5EEC" w14:textId="77777777" w:rsidR="003915D2" w:rsidRDefault="003915D2">
            <w:pPr>
              <w:pStyle w:val="TAC"/>
            </w:pPr>
          </w:p>
        </w:tc>
      </w:tr>
      <w:tr w:rsidR="003915D2" w14:paraId="69BFE667"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453461D1" w14:textId="77777777" w:rsidR="003915D2" w:rsidRDefault="003915D2">
            <w:pPr>
              <w:pStyle w:val="TAC"/>
              <w:rPr>
                <w:lang w:eastAsia="ja-JP"/>
              </w:rPr>
            </w:pPr>
            <w:r>
              <w:rPr>
                <w:lang w:eastAsia="zh-TW"/>
              </w:rPr>
              <w:t>DC_66_n30</w:t>
            </w:r>
          </w:p>
        </w:tc>
        <w:tc>
          <w:tcPr>
            <w:tcW w:w="2693" w:type="dxa"/>
            <w:tcBorders>
              <w:top w:val="single" w:sz="4" w:space="0" w:color="auto"/>
              <w:left w:val="nil"/>
              <w:bottom w:val="single" w:sz="4" w:space="0" w:color="auto"/>
              <w:right w:val="single" w:sz="4" w:space="0" w:color="auto"/>
            </w:tcBorders>
            <w:hideMark/>
          </w:tcPr>
          <w:p w14:paraId="05996014" w14:textId="77777777" w:rsidR="003915D2" w:rsidRDefault="003915D2">
            <w:pPr>
              <w:pStyle w:val="TAL"/>
              <w:rPr>
                <w:rFonts w:cs="Arial"/>
              </w:rPr>
            </w:pPr>
            <w:r>
              <w:t>E-UTRA Band 2, 4, 5, 7, 12, 13, 14, 17, 24, 25, 26, 27, 29, 30, 38, 41, 53, 66, 70, 71, 85</w:t>
            </w:r>
          </w:p>
        </w:tc>
        <w:tc>
          <w:tcPr>
            <w:tcW w:w="1276" w:type="dxa"/>
            <w:tcBorders>
              <w:top w:val="single" w:sz="4" w:space="0" w:color="auto"/>
              <w:left w:val="nil"/>
              <w:bottom w:val="single" w:sz="4" w:space="0" w:color="auto"/>
              <w:right w:val="single" w:sz="4" w:space="0" w:color="auto"/>
            </w:tcBorders>
            <w:hideMark/>
          </w:tcPr>
          <w:p w14:paraId="680787E0"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3F4877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6FD0FE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5581BE9"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033914F"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355A7178" w14:textId="77777777" w:rsidR="003915D2" w:rsidRDefault="003915D2">
            <w:pPr>
              <w:pStyle w:val="TAC"/>
              <w:rPr>
                <w:lang w:eastAsia="ja-JP"/>
              </w:rPr>
            </w:pPr>
          </w:p>
        </w:tc>
      </w:tr>
      <w:tr w:rsidR="003915D2" w14:paraId="6FF412D8"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01F6E72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80E353A" w14:textId="77777777" w:rsidR="003915D2" w:rsidRDefault="003915D2">
            <w:pPr>
              <w:pStyle w:val="TAL"/>
              <w:rPr>
                <w:lang w:val="sv-FI"/>
              </w:rPr>
            </w:pPr>
            <w:r>
              <w:rPr>
                <w:lang w:val="sv-FI"/>
              </w:rPr>
              <w:t xml:space="preserve">E-UTRA Band 48, </w:t>
            </w:r>
          </w:p>
          <w:p w14:paraId="541CFA84" w14:textId="77777777" w:rsidR="003915D2" w:rsidRDefault="003915D2">
            <w:pPr>
              <w:pStyle w:val="TAL"/>
              <w:rPr>
                <w:rFonts w:cs="Arial"/>
                <w:lang w:val="de-DE"/>
              </w:rPr>
            </w:pPr>
            <w:r>
              <w:rPr>
                <w:lang w:val="sv-FI"/>
              </w:rPr>
              <w:t>NR Band n77</w:t>
            </w:r>
          </w:p>
        </w:tc>
        <w:tc>
          <w:tcPr>
            <w:tcW w:w="1276" w:type="dxa"/>
            <w:tcBorders>
              <w:top w:val="single" w:sz="4" w:space="0" w:color="auto"/>
              <w:left w:val="nil"/>
              <w:bottom w:val="single" w:sz="4" w:space="0" w:color="auto"/>
              <w:right w:val="single" w:sz="4" w:space="0" w:color="auto"/>
            </w:tcBorders>
            <w:hideMark/>
          </w:tcPr>
          <w:p w14:paraId="76C381E0"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55A6C1B"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8F219DB"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AD6BC6D"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B078194"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4A02FEC1" w14:textId="77777777" w:rsidR="003915D2" w:rsidRDefault="003915D2">
            <w:pPr>
              <w:pStyle w:val="TAC"/>
              <w:rPr>
                <w:lang w:eastAsia="ja-JP"/>
              </w:rPr>
            </w:pPr>
            <w:r>
              <w:t>2</w:t>
            </w:r>
          </w:p>
        </w:tc>
      </w:tr>
      <w:tr w:rsidR="003915D2" w14:paraId="4C17DD1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0183D56B" w14:textId="77777777" w:rsidR="003915D2" w:rsidRDefault="003915D2">
            <w:pPr>
              <w:pStyle w:val="TAC"/>
              <w:rPr>
                <w:lang w:eastAsia="ja-JP"/>
              </w:rPr>
            </w:pPr>
            <w:r>
              <w:rPr>
                <w:lang w:eastAsia="ja-JP"/>
              </w:rPr>
              <w:t>DC_66_n41</w:t>
            </w:r>
          </w:p>
        </w:tc>
        <w:tc>
          <w:tcPr>
            <w:tcW w:w="2693" w:type="dxa"/>
            <w:tcBorders>
              <w:top w:val="single" w:sz="4" w:space="0" w:color="auto"/>
              <w:left w:val="nil"/>
              <w:bottom w:val="single" w:sz="4" w:space="0" w:color="auto"/>
              <w:right w:val="single" w:sz="4" w:space="0" w:color="auto"/>
            </w:tcBorders>
            <w:hideMark/>
          </w:tcPr>
          <w:p w14:paraId="399F218B" w14:textId="77777777" w:rsidR="003915D2" w:rsidRDefault="003915D2">
            <w:pPr>
              <w:pStyle w:val="TAL"/>
              <w:rPr>
                <w:lang w:eastAsia="ja-JP"/>
              </w:rPr>
            </w:pPr>
            <w:r>
              <w:rPr>
                <w:rFonts w:cs="Arial"/>
              </w:rPr>
              <w:t xml:space="preserve">E-UTRA Band </w:t>
            </w:r>
            <w:r>
              <w:rPr>
                <w:rFonts w:cs="Arial"/>
                <w:lang w:eastAsia="zh-CN"/>
              </w:rPr>
              <w:t>2</w:t>
            </w:r>
            <w:r>
              <w:rPr>
                <w:rFonts w:cs="Arial"/>
              </w:rPr>
              <w:t xml:space="preserve">, </w:t>
            </w:r>
            <w:r>
              <w:rPr>
                <w:rFonts w:cs="Arial"/>
                <w:lang w:eastAsia="zh-CN"/>
              </w:rPr>
              <w:t>4</w:t>
            </w:r>
            <w:r>
              <w:rPr>
                <w:rFonts w:cs="Arial"/>
              </w:rPr>
              <w:t xml:space="preserve">, </w:t>
            </w:r>
            <w:r>
              <w:rPr>
                <w:rFonts w:cs="Arial"/>
                <w:lang w:eastAsia="zh-CN"/>
              </w:rPr>
              <w:t>5</w:t>
            </w:r>
            <w:r>
              <w:rPr>
                <w:rFonts w:cs="Arial"/>
              </w:rPr>
              <w:t xml:space="preserve">, </w:t>
            </w:r>
            <w:r>
              <w:rPr>
                <w:rFonts w:cs="Arial"/>
                <w:lang w:eastAsia="zh-CN"/>
              </w:rPr>
              <w:t>12</w:t>
            </w:r>
            <w:r>
              <w:rPr>
                <w:rFonts w:cs="Arial"/>
              </w:rPr>
              <w:t xml:space="preserve">, </w:t>
            </w:r>
            <w:r>
              <w:rPr>
                <w:rFonts w:cs="Arial"/>
                <w:lang w:eastAsia="zh-CN"/>
              </w:rPr>
              <w:t>13</w:t>
            </w:r>
            <w:r>
              <w:rPr>
                <w:rFonts w:cs="Arial"/>
              </w:rPr>
              <w:t xml:space="preserve">, </w:t>
            </w:r>
            <w:r>
              <w:rPr>
                <w:rFonts w:cs="Arial"/>
                <w:lang w:eastAsia="zh-CN"/>
              </w:rPr>
              <w:t>14</w:t>
            </w:r>
            <w:r>
              <w:rPr>
                <w:rFonts w:cs="Arial"/>
              </w:rPr>
              <w:t xml:space="preserve">, </w:t>
            </w:r>
            <w:r>
              <w:rPr>
                <w:rFonts w:cs="Arial"/>
                <w:lang w:eastAsia="zh-CN"/>
              </w:rPr>
              <w:t>17, 24, 25, 26, 27</w:t>
            </w:r>
            <w:r>
              <w:rPr>
                <w:rFonts w:cs="Arial"/>
              </w:rPr>
              <w:t>, 28, 29, 30, 43, 50, 51, 66, 70</w:t>
            </w:r>
            <w:r>
              <w:rPr>
                <w:rFonts w:cs="Arial"/>
                <w:lang w:eastAsia="zh-CN"/>
              </w:rPr>
              <w:t>, 71</w:t>
            </w:r>
            <w:r>
              <w:rPr>
                <w:rFonts w:cs="Arial"/>
                <w:lang w:eastAsia="ja-JP"/>
              </w:rPr>
              <w:t>, 74</w:t>
            </w:r>
            <w:r>
              <w:rPr>
                <w:rFonts w:cs="Arial"/>
                <w:lang w:eastAsia="zh-CN"/>
              </w:rPr>
              <w:t>, 85</w:t>
            </w:r>
          </w:p>
        </w:tc>
        <w:tc>
          <w:tcPr>
            <w:tcW w:w="1276" w:type="dxa"/>
            <w:tcBorders>
              <w:top w:val="single" w:sz="4" w:space="0" w:color="auto"/>
              <w:left w:val="nil"/>
              <w:bottom w:val="single" w:sz="4" w:space="0" w:color="auto"/>
              <w:right w:val="single" w:sz="4" w:space="0" w:color="auto"/>
            </w:tcBorders>
            <w:hideMark/>
          </w:tcPr>
          <w:p w14:paraId="28D6A9C4"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E3B8218"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BFAADE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AEE794B"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69B00E2E"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221CF60C" w14:textId="77777777" w:rsidR="003915D2" w:rsidRDefault="003915D2">
            <w:pPr>
              <w:pStyle w:val="TAC"/>
              <w:rPr>
                <w:lang w:eastAsia="ja-JP"/>
              </w:rPr>
            </w:pPr>
          </w:p>
        </w:tc>
      </w:tr>
      <w:tr w:rsidR="003915D2" w14:paraId="3F9AC355"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4A896DB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54294FE" w14:textId="77777777" w:rsidR="003915D2" w:rsidRDefault="003915D2">
            <w:pPr>
              <w:pStyle w:val="TAL"/>
              <w:rPr>
                <w:rFonts w:cs="Arial"/>
                <w:lang w:val="de-DE" w:eastAsia="ja-JP"/>
              </w:rPr>
            </w:pPr>
            <w:r>
              <w:rPr>
                <w:rFonts w:cs="Arial"/>
                <w:lang w:val="de-DE"/>
              </w:rPr>
              <w:t>E-UTRA Band 42</w:t>
            </w:r>
            <w:r>
              <w:rPr>
                <w:rFonts w:cs="Arial"/>
                <w:lang w:val="de-DE" w:eastAsia="ja-JP"/>
              </w:rPr>
              <w:t>, 48,</w:t>
            </w:r>
          </w:p>
          <w:p w14:paraId="365A9EC1" w14:textId="77777777" w:rsidR="003915D2" w:rsidRDefault="003915D2">
            <w:pPr>
              <w:pStyle w:val="TAL"/>
              <w:rPr>
                <w:lang w:val="de-DE" w:eastAsia="ja-JP"/>
              </w:rPr>
            </w:pPr>
            <w:r>
              <w:rPr>
                <w:rFonts w:cs="Arial"/>
                <w:lang w:val="de-DE" w:eastAsia="ja-JP"/>
              </w:rPr>
              <w:t>NR Band n77</w:t>
            </w:r>
          </w:p>
        </w:tc>
        <w:tc>
          <w:tcPr>
            <w:tcW w:w="1276" w:type="dxa"/>
            <w:tcBorders>
              <w:top w:val="single" w:sz="4" w:space="0" w:color="auto"/>
              <w:left w:val="nil"/>
              <w:bottom w:val="single" w:sz="4" w:space="0" w:color="auto"/>
              <w:right w:val="single" w:sz="4" w:space="0" w:color="auto"/>
            </w:tcBorders>
            <w:hideMark/>
          </w:tcPr>
          <w:p w14:paraId="4D891AB8"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FD2DF0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7C41099"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7BDA8BB"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01FEDE30"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299E7928" w14:textId="77777777" w:rsidR="003915D2" w:rsidRDefault="003915D2">
            <w:pPr>
              <w:pStyle w:val="TAC"/>
              <w:rPr>
                <w:lang w:eastAsia="ja-JP"/>
              </w:rPr>
            </w:pPr>
            <w:r>
              <w:t>2</w:t>
            </w:r>
          </w:p>
        </w:tc>
      </w:tr>
      <w:tr w:rsidR="003915D2" w14:paraId="62BAD332"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2F446F84" w14:textId="77777777" w:rsidR="003915D2" w:rsidRDefault="003915D2">
            <w:pPr>
              <w:pStyle w:val="TAC"/>
              <w:rPr>
                <w:lang w:eastAsia="ja-JP"/>
              </w:rPr>
            </w:pPr>
            <w:r>
              <w:rPr>
                <w:lang w:eastAsia="fi-FI"/>
              </w:rPr>
              <w:t>DC_</w:t>
            </w:r>
            <w:r>
              <w:rPr>
                <w:lang w:eastAsia="zh-CN"/>
              </w:rPr>
              <w:t>66</w:t>
            </w:r>
            <w:r>
              <w:rPr>
                <w:lang w:eastAsia="fi-FI"/>
              </w:rPr>
              <w:t>_n</w:t>
            </w:r>
            <w:r>
              <w:rPr>
                <w:lang w:eastAsia="zh-CN"/>
              </w:rPr>
              <w:t>38</w:t>
            </w:r>
          </w:p>
        </w:tc>
        <w:tc>
          <w:tcPr>
            <w:tcW w:w="2693" w:type="dxa"/>
            <w:tcBorders>
              <w:top w:val="single" w:sz="4" w:space="0" w:color="auto"/>
              <w:left w:val="nil"/>
              <w:bottom w:val="single" w:sz="4" w:space="0" w:color="auto"/>
              <w:right w:val="single" w:sz="4" w:space="0" w:color="auto"/>
            </w:tcBorders>
            <w:hideMark/>
          </w:tcPr>
          <w:p w14:paraId="6F76FA69" w14:textId="77777777" w:rsidR="003915D2" w:rsidRDefault="003915D2">
            <w:pPr>
              <w:pStyle w:val="TAL"/>
              <w:rPr>
                <w:rFonts w:cs="Arial"/>
              </w:rPr>
            </w:pPr>
            <w:r>
              <w:rPr>
                <w:lang w:eastAsia="zh-CN"/>
              </w:rPr>
              <w:t xml:space="preserve">EUTRA 2, 4, 5, </w:t>
            </w:r>
            <w:r>
              <w:t>12, 13,14,17, 25, 27, 28, 29, 30, 43, 50, 51, 66, 74, 85</w:t>
            </w:r>
          </w:p>
        </w:tc>
        <w:tc>
          <w:tcPr>
            <w:tcW w:w="1276" w:type="dxa"/>
            <w:tcBorders>
              <w:top w:val="single" w:sz="4" w:space="0" w:color="auto"/>
              <w:left w:val="nil"/>
              <w:bottom w:val="single" w:sz="4" w:space="0" w:color="auto"/>
              <w:right w:val="single" w:sz="4" w:space="0" w:color="auto"/>
            </w:tcBorders>
            <w:hideMark/>
          </w:tcPr>
          <w:p w14:paraId="427177B8"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60AA523"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16DFAA5"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633557FE"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107D9321"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3C820306" w14:textId="77777777" w:rsidR="003915D2" w:rsidRDefault="003915D2">
            <w:pPr>
              <w:pStyle w:val="TAC"/>
            </w:pPr>
          </w:p>
        </w:tc>
      </w:tr>
      <w:tr w:rsidR="003915D2" w14:paraId="3DC4481D"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4451316"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58F9F860" w14:textId="77777777" w:rsidR="003915D2" w:rsidRDefault="003915D2">
            <w:pPr>
              <w:pStyle w:val="TAL"/>
              <w:rPr>
                <w:rFonts w:cs="Arial"/>
              </w:rPr>
            </w:pPr>
            <w:r>
              <w:rPr>
                <w:rFonts w:eastAsia="Arial" w:cs="Arial"/>
                <w:lang w:eastAsia="ja-JP"/>
              </w:rPr>
              <w:t>E-UTRA Band 42</w:t>
            </w:r>
          </w:p>
        </w:tc>
        <w:tc>
          <w:tcPr>
            <w:tcW w:w="1276" w:type="dxa"/>
            <w:tcBorders>
              <w:top w:val="single" w:sz="4" w:space="0" w:color="auto"/>
              <w:left w:val="nil"/>
              <w:bottom w:val="single" w:sz="4" w:space="0" w:color="auto"/>
              <w:right w:val="single" w:sz="4" w:space="0" w:color="auto"/>
            </w:tcBorders>
            <w:hideMark/>
          </w:tcPr>
          <w:p w14:paraId="08BA5C5C" w14:textId="77777777" w:rsidR="003915D2" w:rsidRDefault="003915D2">
            <w:pPr>
              <w:pStyle w:val="TAC"/>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7075F4F5" w14:textId="77777777" w:rsidR="003915D2" w:rsidRDefault="003915D2">
            <w:pPr>
              <w:pStyle w:val="TAC"/>
            </w:pPr>
            <w:r>
              <w:rPr>
                <w:rFonts w:eastAsia="Arial"/>
                <w:lang w:eastAsia="ja-JP"/>
              </w:rPr>
              <w:t>-</w:t>
            </w:r>
          </w:p>
        </w:tc>
        <w:tc>
          <w:tcPr>
            <w:tcW w:w="1134" w:type="dxa"/>
            <w:tcBorders>
              <w:top w:val="single" w:sz="4" w:space="0" w:color="auto"/>
              <w:left w:val="nil"/>
              <w:bottom w:val="single" w:sz="4" w:space="0" w:color="auto"/>
              <w:right w:val="single" w:sz="4" w:space="0" w:color="auto"/>
            </w:tcBorders>
            <w:hideMark/>
          </w:tcPr>
          <w:p w14:paraId="78435C67" w14:textId="77777777" w:rsidR="003915D2" w:rsidRDefault="003915D2">
            <w:pPr>
              <w:pStyle w:val="TAC"/>
            </w:pPr>
            <w:r>
              <w:rPr>
                <w:rFonts w:eastAsia="Arial"/>
                <w:lang w:eastAsia="ja-JP"/>
              </w:rPr>
              <w:t>F</w:t>
            </w:r>
            <w:r>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4B3CCFEE" w14:textId="77777777" w:rsidR="003915D2" w:rsidRDefault="003915D2">
            <w:pPr>
              <w:pStyle w:val="TAC"/>
            </w:pPr>
            <w:r>
              <w:rPr>
                <w:rFonts w:eastAsia="Arial"/>
                <w:lang w:eastAsia="ja-JP"/>
              </w:rPr>
              <w:t>-50</w:t>
            </w:r>
          </w:p>
        </w:tc>
        <w:tc>
          <w:tcPr>
            <w:tcW w:w="1134" w:type="dxa"/>
            <w:tcBorders>
              <w:top w:val="single" w:sz="4" w:space="0" w:color="auto"/>
              <w:left w:val="nil"/>
              <w:bottom w:val="single" w:sz="4" w:space="0" w:color="auto"/>
              <w:right w:val="single" w:sz="4" w:space="0" w:color="auto"/>
            </w:tcBorders>
            <w:noWrap/>
            <w:hideMark/>
          </w:tcPr>
          <w:p w14:paraId="7701C8AE" w14:textId="77777777" w:rsidR="003915D2" w:rsidRDefault="003915D2">
            <w:pPr>
              <w:pStyle w:val="TAC"/>
            </w:pPr>
            <w:r>
              <w:rPr>
                <w:rFonts w:eastAsia="Arial"/>
                <w:lang w:eastAsia="ja-JP"/>
              </w:rPr>
              <w:t>1</w:t>
            </w:r>
          </w:p>
        </w:tc>
        <w:tc>
          <w:tcPr>
            <w:tcW w:w="1134" w:type="dxa"/>
            <w:tcBorders>
              <w:top w:val="single" w:sz="4" w:space="0" w:color="auto"/>
              <w:left w:val="nil"/>
              <w:bottom w:val="single" w:sz="4" w:space="0" w:color="auto"/>
              <w:right w:val="single" w:sz="4" w:space="0" w:color="auto"/>
            </w:tcBorders>
            <w:noWrap/>
            <w:hideMark/>
          </w:tcPr>
          <w:p w14:paraId="1A7CB8A5" w14:textId="77777777" w:rsidR="003915D2" w:rsidRDefault="003915D2">
            <w:pPr>
              <w:pStyle w:val="TAC"/>
            </w:pPr>
            <w:r>
              <w:rPr>
                <w:rFonts w:eastAsia="Arial"/>
                <w:lang w:eastAsia="ja-JP"/>
              </w:rPr>
              <w:t>2</w:t>
            </w:r>
          </w:p>
        </w:tc>
      </w:tr>
      <w:tr w:rsidR="003915D2" w14:paraId="49ED8309"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2E0F66E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FEAF0F4" w14:textId="77777777" w:rsidR="003915D2" w:rsidRDefault="003915D2">
            <w:pPr>
              <w:pStyle w:val="TAL"/>
              <w:rPr>
                <w:rFonts w:cs="Arial"/>
              </w:rPr>
            </w:pPr>
            <w:r>
              <w:rPr>
                <w:rFonts w:cs="Arial"/>
                <w:lang w:eastAsia="ja-JP"/>
              </w:rPr>
              <w:t>Frequency range</w:t>
            </w:r>
          </w:p>
        </w:tc>
        <w:tc>
          <w:tcPr>
            <w:tcW w:w="1276" w:type="dxa"/>
            <w:tcBorders>
              <w:top w:val="single" w:sz="4" w:space="0" w:color="auto"/>
              <w:left w:val="nil"/>
              <w:bottom w:val="single" w:sz="4" w:space="0" w:color="auto"/>
              <w:right w:val="single" w:sz="4" w:space="0" w:color="auto"/>
            </w:tcBorders>
            <w:hideMark/>
          </w:tcPr>
          <w:p w14:paraId="132A75FE" w14:textId="77777777" w:rsidR="003915D2" w:rsidRDefault="003915D2">
            <w:pPr>
              <w:pStyle w:val="TAC"/>
            </w:pPr>
            <w:r>
              <w:rPr>
                <w:lang w:eastAsia="ja-JP"/>
              </w:rPr>
              <w:t>2620</w:t>
            </w:r>
          </w:p>
        </w:tc>
        <w:tc>
          <w:tcPr>
            <w:tcW w:w="425" w:type="dxa"/>
            <w:tcBorders>
              <w:top w:val="single" w:sz="4" w:space="0" w:color="auto"/>
              <w:left w:val="nil"/>
              <w:bottom w:val="single" w:sz="4" w:space="0" w:color="auto"/>
              <w:right w:val="single" w:sz="4" w:space="0" w:color="auto"/>
            </w:tcBorders>
            <w:hideMark/>
          </w:tcPr>
          <w:p w14:paraId="5EFD5156"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372635B2" w14:textId="77777777" w:rsidR="003915D2" w:rsidRDefault="003915D2">
            <w:pPr>
              <w:pStyle w:val="TAC"/>
            </w:pPr>
            <w:r>
              <w:rPr>
                <w:lang w:eastAsia="ja-JP"/>
              </w:rPr>
              <w:t>2645</w:t>
            </w:r>
          </w:p>
        </w:tc>
        <w:tc>
          <w:tcPr>
            <w:tcW w:w="992" w:type="dxa"/>
            <w:tcBorders>
              <w:top w:val="single" w:sz="4" w:space="0" w:color="auto"/>
              <w:left w:val="nil"/>
              <w:bottom w:val="single" w:sz="4" w:space="0" w:color="auto"/>
              <w:right w:val="single" w:sz="4" w:space="0" w:color="auto"/>
            </w:tcBorders>
            <w:hideMark/>
          </w:tcPr>
          <w:p w14:paraId="4FE6C541" w14:textId="77777777" w:rsidR="003915D2" w:rsidRDefault="003915D2">
            <w:pPr>
              <w:pStyle w:val="TAC"/>
            </w:pPr>
            <w:r>
              <w:rPr>
                <w:lang w:eastAsia="ja-JP"/>
              </w:rPr>
              <w:t>-15.5</w:t>
            </w:r>
          </w:p>
        </w:tc>
        <w:tc>
          <w:tcPr>
            <w:tcW w:w="1134" w:type="dxa"/>
            <w:tcBorders>
              <w:top w:val="single" w:sz="4" w:space="0" w:color="auto"/>
              <w:left w:val="nil"/>
              <w:bottom w:val="single" w:sz="4" w:space="0" w:color="auto"/>
              <w:right w:val="single" w:sz="4" w:space="0" w:color="auto"/>
            </w:tcBorders>
            <w:noWrap/>
            <w:hideMark/>
          </w:tcPr>
          <w:p w14:paraId="632A356A" w14:textId="77777777" w:rsidR="003915D2" w:rsidRDefault="003915D2">
            <w:pPr>
              <w:pStyle w:val="TAC"/>
            </w:pPr>
            <w:r>
              <w:rPr>
                <w:lang w:eastAsia="ja-JP"/>
              </w:rPr>
              <w:t>5</w:t>
            </w:r>
          </w:p>
        </w:tc>
        <w:tc>
          <w:tcPr>
            <w:tcW w:w="1134" w:type="dxa"/>
            <w:tcBorders>
              <w:top w:val="single" w:sz="4" w:space="0" w:color="auto"/>
              <w:left w:val="nil"/>
              <w:bottom w:val="single" w:sz="4" w:space="0" w:color="auto"/>
              <w:right w:val="single" w:sz="4" w:space="0" w:color="auto"/>
            </w:tcBorders>
            <w:noWrap/>
            <w:hideMark/>
          </w:tcPr>
          <w:p w14:paraId="65500570" w14:textId="77777777" w:rsidR="003915D2" w:rsidRDefault="003915D2">
            <w:pPr>
              <w:pStyle w:val="TAC"/>
              <w:rPr>
                <w:lang w:eastAsia="zh-TW"/>
              </w:rPr>
            </w:pPr>
            <w:r>
              <w:rPr>
                <w:lang w:eastAsia="zh-TW"/>
              </w:rPr>
              <w:t>5</w:t>
            </w:r>
            <w:r>
              <w:rPr>
                <w:lang w:eastAsia="ja-JP"/>
              </w:rPr>
              <w:t xml:space="preserve">, 7, </w:t>
            </w:r>
            <w:r>
              <w:rPr>
                <w:lang w:eastAsia="zh-TW"/>
              </w:rPr>
              <w:t>22</w:t>
            </w:r>
          </w:p>
        </w:tc>
      </w:tr>
      <w:tr w:rsidR="003915D2" w14:paraId="660B2B06"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37C8D8F2"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F378C3D" w14:textId="77777777" w:rsidR="003915D2" w:rsidRDefault="003915D2">
            <w:pPr>
              <w:pStyle w:val="TAL"/>
              <w:rPr>
                <w:rFonts w:cs="Arial"/>
              </w:rPr>
            </w:pPr>
            <w:r>
              <w:rPr>
                <w:rFonts w:cs="Arial"/>
                <w:lang w:eastAsia="ja-JP"/>
              </w:rPr>
              <w:t>Frequency range</w:t>
            </w:r>
          </w:p>
        </w:tc>
        <w:tc>
          <w:tcPr>
            <w:tcW w:w="1276" w:type="dxa"/>
            <w:tcBorders>
              <w:top w:val="single" w:sz="4" w:space="0" w:color="auto"/>
              <w:left w:val="nil"/>
              <w:bottom w:val="single" w:sz="4" w:space="0" w:color="auto"/>
              <w:right w:val="single" w:sz="4" w:space="0" w:color="auto"/>
            </w:tcBorders>
            <w:hideMark/>
          </w:tcPr>
          <w:p w14:paraId="010BCF37" w14:textId="77777777" w:rsidR="003915D2" w:rsidRDefault="003915D2">
            <w:pPr>
              <w:pStyle w:val="TAC"/>
            </w:pPr>
            <w:r>
              <w:rPr>
                <w:lang w:eastAsia="ja-JP"/>
              </w:rPr>
              <w:t>2645</w:t>
            </w:r>
          </w:p>
        </w:tc>
        <w:tc>
          <w:tcPr>
            <w:tcW w:w="425" w:type="dxa"/>
            <w:tcBorders>
              <w:top w:val="single" w:sz="4" w:space="0" w:color="auto"/>
              <w:left w:val="nil"/>
              <w:bottom w:val="single" w:sz="4" w:space="0" w:color="auto"/>
              <w:right w:val="single" w:sz="4" w:space="0" w:color="auto"/>
            </w:tcBorders>
            <w:hideMark/>
          </w:tcPr>
          <w:p w14:paraId="3D19164C" w14:textId="77777777" w:rsidR="003915D2" w:rsidRDefault="003915D2">
            <w:pPr>
              <w:pStyle w:val="TAC"/>
            </w:pPr>
            <w:r>
              <w:rPr>
                <w:lang w:eastAsia="ja-JP"/>
              </w:rPr>
              <w:t>-</w:t>
            </w:r>
          </w:p>
        </w:tc>
        <w:tc>
          <w:tcPr>
            <w:tcW w:w="1134" w:type="dxa"/>
            <w:tcBorders>
              <w:top w:val="single" w:sz="4" w:space="0" w:color="auto"/>
              <w:left w:val="nil"/>
              <w:bottom w:val="single" w:sz="4" w:space="0" w:color="auto"/>
              <w:right w:val="single" w:sz="4" w:space="0" w:color="auto"/>
            </w:tcBorders>
            <w:hideMark/>
          </w:tcPr>
          <w:p w14:paraId="067926A0" w14:textId="77777777" w:rsidR="003915D2" w:rsidRDefault="003915D2">
            <w:pPr>
              <w:pStyle w:val="TAC"/>
            </w:pPr>
            <w:r>
              <w:rPr>
                <w:lang w:eastAsia="ja-JP"/>
              </w:rPr>
              <w:t>2690</w:t>
            </w:r>
          </w:p>
        </w:tc>
        <w:tc>
          <w:tcPr>
            <w:tcW w:w="992" w:type="dxa"/>
            <w:tcBorders>
              <w:top w:val="single" w:sz="4" w:space="0" w:color="auto"/>
              <w:left w:val="nil"/>
              <w:bottom w:val="single" w:sz="4" w:space="0" w:color="auto"/>
              <w:right w:val="single" w:sz="4" w:space="0" w:color="auto"/>
            </w:tcBorders>
            <w:hideMark/>
          </w:tcPr>
          <w:p w14:paraId="70CB6BDD" w14:textId="77777777" w:rsidR="003915D2" w:rsidRDefault="003915D2">
            <w:pPr>
              <w:pStyle w:val="TAC"/>
            </w:pPr>
            <w:r>
              <w:rPr>
                <w:lang w:eastAsia="ja-JP"/>
              </w:rPr>
              <w:t>-40</w:t>
            </w:r>
          </w:p>
        </w:tc>
        <w:tc>
          <w:tcPr>
            <w:tcW w:w="1134" w:type="dxa"/>
            <w:tcBorders>
              <w:top w:val="single" w:sz="4" w:space="0" w:color="auto"/>
              <w:left w:val="nil"/>
              <w:bottom w:val="single" w:sz="4" w:space="0" w:color="auto"/>
              <w:right w:val="single" w:sz="4" w:space="0" w:color="auto"/>
            </w:tcBorders>
            <w:noWrap/>
            <w:hideMark/>
          </w:tcPr>
          <w:p w14:paraId="46F5EFC7" w14:textId="77777777" w:rsidR="003915D2" w:rsidRDefault="003915D2">
            <w:pPr>
              <w:pStyle w:val="TAC"/>
            </w:pPr>
            <w:r>
              <w:rPr>
                <w:lang w:eastAsia="ja-JP"/>
              </w:rPr>
              <w:t>1</w:t>
            </w:r>
          </w:p>
        </w:tc>
        <w:tc>
          <w:tcPr>
            <w:tcW w:w="1134" w:type="dxa"/>
            <w:tcBorders>
              <w:top w:val="single" w:sz="4" w:space="0" w:color="auto"/>
              <w:left w:val="nil"/>
              <w:bottom w:val="single" w:sz="4" w:space="0" w:color="auto"/>
              <w:right w:val="single" w:sz="4" w:space="0" w:color="auto"/>
            </w:tcBorders>
            <w:noWrap/>
            <w:hideMark/>
          </w:tcPr>
          <w:p w14:paraId="63FC6DBF" w14:textId="77777777" w:rsidR="003915D2" w:rsidRDefault="003915D2">
            <w:pPr>
              <w:pStyle w:val="TAC"/>
              <w:rPr>
                <w:lang w:eastAsia="zh-TW"/>
              </w:rPr>
            </w:pPr>
            <w:r>
              <w:rPr>
                <w:lang w:eastAsia="zh-TW"/>
              </w:rPr>
              <w:t>5</w:t>
            </w:r>
            <w:r>
              <w:rPr>
                <w:lang w:eastAsia="ja-JP"/>
              </w:rPr>
              <w:t xml:space="preserve">, </w:t>
            </w:r>
            <w:r>
              <w:rPr>
                <w:lang w:eastAsia="zh-TW"/>
              </w:rPr>
              <w:t>22</w:t>
            </w:r>
          </w:p>
        </w:tc>
      </w:tr>
      <w:tr w:rsidR="003915D2" w14:paraId="1E8F26A3"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57E81EF" w14:textId="77777777" w:rsidR="003915D2" w:rsidRDefault="003915D2">
            <w:pPr>
              <w:pStyle w:val="TAC"/>
              <w:rPr>
                <w:lang w:eastAsia="ja-JP"/>
              </w:rPr>
            </w:pPr>
            <w:r>
              <w:rPr>
                <w:lang w:eastAsia="ja-JP"/>
              </w:rPr>
              <w:lastRenderedPageBreak/>
              <w:t>DC_</w:t>
            </w:r>
            <w:r>
              <w:rPr>
                <w:lang w:eastAsia="zh-TW"/>
              </w:rPr>
              <w:t>66</w:t>
            </w:r>
            <w:r>
              <w:rPr>
                <w:lang w:eastAsia="ja-JP"/>
              </w:rPr>
              <w:t>_n48</w:t>
            </w:r>
          </w:p>
        </w:tc>
        <w:tc>
          <w:tcPr>
            <w:tcW w:w="2693" w:type="dxa"/>
            <w:tcBorders>
              <w:top w:val="single" w:sz="4" w:space="0" w:color="auto"/>
              <w:left w:val="nil"/>
              <w:bottom w:val="nil"/>
              <w:right w:val="single" w:sz="4" w:space="0" w:color="auto"/>
            </w:tcBorders>
            <w:hideMark/>
          </w:tcPr>
          <w:p w14:paraId="714B9838" w14:textId="77777777" w:rsidR="003915D2" w:rsidRDefault="003915D2">
            <w:pPr>
              <w:pStyle w:val="TAL"/>
              <w:rPr>
                <w:rFonts w:cs="Arial"/>
              </w:rPr>
            </w:pPr>
            <w:r>
              <w:rPr>
                <w:rFonts w:cs="Arial"/>
              </w:rPr>
              <w:t>E-UTRA Band 2, 4, 5, 12, 13, 14, 17, 24, 25, 26, 29, 30, 41, 50, 51,</w:t>
            </w:r>
            <w:r>
              <w:rPr>
                <w:rFonts w:ascii="Times New Roman" w:hAnsi="Times New Roman"/>
              </w:rPr>
              <w:t xml:space="preserve"> </w:t>
            </w:r>
            <w:r>
              <w:rPr>
                <w:rFonts w:cs="Arial"/>
              </w:rPr>
              <w:t>66, 70</w:t>
            </w:r>
            <w:r>
              <w:rPr>
                <w:rFonts w:cs="Arial"/>
                <w:lang w:eastAsia="zh-CN"/>
              </w:rPr>
              <w:t>, 71</w:t>
            </w:r>
            <w:r>
              <w:rPr>
                <w:rFonts w:cs="Arial"/>
                <w:lang w:eastAsia="ja-JP"/>
              </w:rPr>
              <w:t>, 74</w:t>
            </w:r>
            <w:r>
              <w:rPr>
                <w:rFonts w:cs="Arial"/>
                <w:lang w:eastAsia="zh-CN"/>
              </w:rPr>
              <w:t>, 85</w:t>
            </w:r>
          </w:p>
        </w:tc>
        <w:tc>
          <w:tcPr>
            <w:tcW w:w="1276" w:type="dxa"/>
            <w:tcBorders>
              <w:top w:val="single" w:sz="4" w:space="0" w:color="auto"/>
              <w:left w:val="nil"/>
              <w:bottom w:val="nil"/>
              <w:right w:val="single" w:sz="4" w:space="0" w:color="auto"/>
            </w:tcBorders>
            <w:hideMark/>
          </w:tcPr>
          <w:p w14:paraId="7C1B99D8" w14:textId="77777777" w:rsidR="003915D2" w:rsidRDefault="003915D2">
            <w:pPr>
              <w:pStyle w:val="TAC"/>
            </w:pPr>
            <w:r>
              <w:t>F</w:t>
            </w:r>
            <w:r>
              <w:rPr>
                <w:vertAlign w:val="subscript"/>
              </w:rPr>
              <w:t>DL_low</w:t>
            </w:r>
          </w:p>
        </w:tc>
        <w:tc>
          <w:tcPr>
            <w:tcW w:w="425" w:type="dxa"/>
            <w:tcBorders>
              <w:top w:val="single" w:sz="4" w:space="0" w:color="auto"/>
              <w:left w:val="nil"/>
              <w:bottom w:val="nil"/>
              <w:right w:val="single" w:sz="4" w:space="0" w:color="auto"/>
            </w:tcBorders>
            <w:hideMark/>
          </w:tcPr>
          <w:p w14:paraId="49E9FD43" w14:textId="77777777" w:rsidR="003915D2" w:rsidRDefault="003915D2">
            <w:pPr>
              <w:pStyle w:val="TAC"/>
            </w:pPr>
            <w:r>
              <w:t>-</w:t>
            </w:r>
          </w:p>
        </w:tc>
        <w:tc>
          <w:tcPr>
            <w:tcW w:w="1134" w:type="dxa"/>
            <w:tcBorders>
              <w:top w:val="single" w:sz="4" w:space="0" w:color="auto"/>
              <w:left w:val="nil"/>
              <w:bottom w:val="nil"/>
              <w:right w:val="single" w:sz="4" w:space="0" w:color="auto"/>
            </w:tcBorders>
            <w:hideMark/>
          </w:tcPr>
          <w:p w14:paraId="30A5CEAE" w14:textId="77777777" w:rsidR="003915D2" w:rsidRDefault="003915D2">
            <w:pPr>
              <w:pStyle w:val="TAC"/>
            </w:pPr>
            <w:r>
              <w:t>F</w:t>
            </w:r>
            <w:r>
              <w:rPr>
                <w:vertAlign w:val="subscript"/>
              </w:rPr>
              <w:t>DL_high</w:t>
            </w:r>
          </w:p>
        </w:tc>
        <w:tc>
          <w:tcPr>
            <w:tcW w:w="992" w:type="dxa"/>
            <w:tcBorders>
              <w:top w:val="single" w:sz="4" w:space="0" w:color="auto"/>
              <w:left w:val="nil"/>
              <w:bottom w:val="nil"/>
              <w:right w:val="single" w:sz="4" w:space="0" w:color="auto"/>
            </w:tcBorders>
            <w:hideMark/>
          </w:tcPr>
          <w:p w14:paraId="63F6ACCB" w14:textId="77777777" w:rsidR="003915D2" w:rsidRDefault="003915D2">
            <w:pPr>
              <w:pStyle w:val="TAC"/>
            </w:pPr>
            <w:r>
              <w:t>-50</w:t>
            </w:r>
          </w:p>
        </w:tc>
        <w:tc>
          <w:tcPr>
            <w:tcW w:w="1134" w:type="dxa"/>
            <w:tcBorders>
              <w:top w:val="single" w:sz="4" w:space="0" w:color="auto"/>
              <w:left w:val="nil"/>
              <w:bottom w:val="nil"/>
              <w:right w:val="single" w:sz="4" w:space="0" w:color="auto"/>
            </w:tcBorders>
            <w:noWrap/>
            <w:hideMark/>
          </w:tcPr>
          <w:p w14:paraId="094FE1CF" w14:textId="77777777" w:rsidR="003915D2" w:rsidRDefault="003915D2">
            <w:pPr>
              <w:pStyle w:val="TAC"/>
            </w:pPr>
            <w:r>
              <w:t>1</w:t>
            </w:r>
          </w:p>
        </w:tc>
        <w:tc>
          <w:tcPr>
            <w:tcW w:w="1134" w:type="dxa"/>
            <w:tcBorders>
              <w:top w:val="single" w:sz="4" w:space="0" w:color="auto"/>
              <w:left w:val="nil"/>
              <w:bottom w:val="nil"/>
              <w:right w:val="single" w:sz="4" w:space="0" w:color="auto"/>
            </w:tcBorders>
            <w:noWrap/>
          </w:tcPr>
          <w:p w14:paraId="5896718D" w14:textId="77777777" w:rsidR="003915D2" w:rsidRDefault="003915D2">
            <w:pPr>
              <w:pStyle w:val="TAC"/>
            </w:pPr>
          </w:p>
        </w:tc>
      </w:tr>
      <w:tr w:rsidR="003915D2" w14:paraId="12F7DDD0"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74C9EAB7" w14:textId="77777777" w:rsidR="003915D2" w:rsidRDefault="003915D2">
            <w:pPr>
              <w:pStyle w:val="TAC"/>
              <w:rPr>
                <w:lang w:eastAsia="ja-JP"/>
              </w:rPr>
            </w:pPr>
            <w:r>
              <w:rPr>
                <w:lang w:eastAsia="ja-JP"/>
              </w:rPr>
              <w:t>DC</w:t>
            </w:r>
            <w:r>
              <w:t>_</w:t>
            </w:r>
            <w:r>
              <w:rPr>
                <w:lang w:eastAsia="ja-JP"/>
              </w:rPr>
              <w:t>66_n71</w:t>
            </w:r>
          </w:p>
        </w:tc>
        <w:tc>
          <w:tcPr>
            <w:tcW w:w="2693" w:type="dxa"/>
            <w:tcBorders>
              <w:top w:val="single" w:sz="4" w:space="0" w:color="auto"/>
              <w:left w:val="nil"/>
              <w:bottom w:val="single" w:sz="4" w:space="0" w:color="auto"/>
              <w:right w:val="single" w:sz="4" w:space="0" w:color="auto"/>
            </w:tcBorders>
            <w:hideMark/>
          </w:tcPr>
          <w:p w14:paraId="013E74D5" w14:textId="77777777" w:rsidR="003915D2" w:rsidRDefault="003915D2">
            <w:pPr>
              <w:pStyle w:val="TAL"/>
              <w:rPr>
                <w:lang w:eastAsia="ja-JP"/>
              </w:rPr>
            </w:pPr>
            <w:r>
              <w:rPr>
                <w:lang w:eastAsia="ko-KR"/>
              </w:rPr>
              <w:t>E-UTRA Band 4, 5, 13, 14, 17, 24, 26, 27, 29, 30, 43</w:t>
            </w:r>
            <w:r>
              <w:rPr>
                <w:lang w:eastAsia="ja-JP"/>
              </w:rPr>
              <w:t>,</w:t>
            </w:r>
            <w:r>
              <w:rPr>
                <w:strike/>
                <w:lang w:eastAsia="ja-JP"/>
              </w:rPr>
              <w:t xml:space="preserve"> </w:t>
            </w:r>
            <w:r>
              <w:rPr>
                <w:lang w:eastAsia="ja-JP"/>
              </w:rPr>
              <w:t>50, 51, 66, 74</w:t>
            </w:r>
          </w:p>
        </w:tc>
        <w:tc>
          <w:tcPr>
            <w:tcW w:w="1276" w:type="dxa"/>
            <w:tcBorders>
              <w:top w:val="single" w:sz="4" w:space="0" w:color="auto"/>
              <w:left w:val="nil"/>
              <w:bottom w:val="single" w:sz="4" w:space="0" w:color="auto"/>
              <w:right w:val="single" w:sz="4" w:space="0" w:color="auto"/>
            </w:tcBorders>
            <w:hideMark/>
          </w:tcPr>
          <w:p w14:paraId="5414B6B7"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9B2722F"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DD34301"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7CBE2D3D"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26DA7FFD"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276CC615" w14:textId="77777777" w:rsidR="003915D2" w:rsidRDefault="003915D2">
            <w:pPr>
              <w:pStyle w:val="TAC"/>
              <w:rPr>
                <w:lang w:eastAsia="ja-JP"/>
              </w:rPr>
            </w:pPr>
          </w:p>
        </w:tc>
      </w:tr>
      <w:tr w:rsidR="003915D2" w14:paraId="2F5758A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4A05214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1DB24F2" w14:textId="77777777" w:rsidR="003915D2" w:rsidRDefault="003915D2">
            <w:pPr>
              <w:pStyle w:val="TAL"/>
              <w:rPr>
                <w:lang w:val="de-DE" w:eastAsia="ja-JP"/>
              </w:rPr>
            </w:pPr>
            <w:r>
              <w:rPr>
                <w:lang w:val="de-DE" w:eastAsia="ja-JP"/>
              </w:rPr>
              <w:t>E-UTRA Band</w:t>
            </w:r>
            <w:r>
              <w:rPr>
                <w:lang w:val="de-DE" w:eastAsia="ko-KR"/>
              </w:rPr>
              <w:t xml:space="preserve"> 2, 7, 22, 25, 41, 42, 48, </w:t>
            </w:r>
            <w:r>
              <w:rPr>
                <w:lang w:val="de-DE" w:eastAsia="ja-JP"/>
              </w:rPr>
              <w:t>70,</w:t>
            </w:r>
          </w:p>
          <w:p w14:paraId="0F252492" w14:textId="77777777" w:rsidR="003915D2" w:rsidRDefault="003915D2">
            <w:pPr>
              <w:pStyle w:val="TAL"/>
              <w:rPr>
                <w:lang w:val="de-DE" w:eastAsia="ja-JP"/>
              </w:rPr>
            </w:pPr>
            <w:r>
              <w:rPr>
                <w:lang w:val="de-DE" w:eastAsia="ja-JP"/>
              </w:rPr>
              <w:t>NR Band n77</w:t>
            </w:r>
          </w:p>
        </w:tc>
        <w:tc>
          <w:tcPr>
            <w:tcW w:w="1276" w:type="dxa"/>
            <w:tcBorders>
              <w:top w:val="single" w:sz="4" w:space="0" w:color="auto"/>
              <w:left w:val="nil"/>
              <w:bottom w:val="single" w:sz="4" w:space="0" w:color="auto"/>
              <w:right w:val="single" w:sz="4" w:space="0" w:color="auto"/>
            </w:tcBorders>
            <w:hideMark/>
          </w:tcPr>
          <w:p w14:paraId="1EF8A18C"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35A4DA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A61D8AE"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16C28353"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3F34C139"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65E578C7" w14:textId="77777777" w:rsidR="003915D2" w:rsidRDefault="003915D2">
            <w:pPr>
              <w:pStyle w:val="TAC"/>
              <w:rPr>
                <w:lang w:eastAsia="ja-JP"/>
              </w:rPr>
            </w:pPr>
            <w:r>
              <w:rPr>
                <w:lang w:eastAsia="ja-JP"/>
              </w:rPr>
              <w:t>2</w:t>
            </w:r>
          </w:p>
        </w:tc>
      </w:tr>
      <w:tr w:rsidR="003915D2" w14:paraId="2732295B"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44F13A97"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5617B9C" w14:textId="77777777" w:rsidR="003915D2" w:rsidRDefault="003915D2">
            <w:pPr>
              <w:pStyle w:val="TAL"/>
              <w:rPr>
                <w:lang w:eastAsia="ja-JP"/>
              </w:rPr>
            </w:pPr>
            <w:r>
              <w:rPr>
                <w:lang w:eastAsia="ja-JP"/>
              </w:rPr>
              <w:t>E-UTRA Band</w:t>
            </w:r>
            <w:r>
              <w:rPr>
                <w:lang w:eastAsia="ko-KR"/>
              </w:rPr>
              <w:t xml:space="preserve"> 71</w:t>
            </w:r>
          </w:p>
        </w:tc>
        <w:tc>
          <w:tcPr>
            <w:tcW w:w="1276" w:type="dxa"/>
            <w:tcBorders>
              <w:top w:val="single" w:sz="4" w:space="0" w:color="auto"/>
              <w:left w:val="nil"/>
              <w:bottom w:val="single" w:sz="4" w:space="0" w:color="auto"/>
              <w:right w:val="single" w:sz="4" w:space="0" w:color="auto"/>
            </w:tcBorders>
            <w:hideMark/>
          </w:tcPr>
          <w:p w14:paraId="37CFF7D3"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0631FB6"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5C45C97"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920CDAB"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0A7EF789"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43EAF126" w14:textId="77777777" w:rsidR="003915D2" w:rsidRDefault="003915D2">
            <w:pPr>
              <w:pStyle w:val="TAC"/>
              <w:rPr>
                <w:lang w:eastAsia="ja-JP"/>
              </w:rPr>
            </w:pPr>
            <w:r>
              <w:rPr>
                <w:lang w:eastAsia="ja-JP"/>
              </w:rPr>
              <w:t>5</w:t>
            </w:r>
          </w:p>
        </w:tc>
      </w:tr>
      <w:tr w:rsidR="003915D2" w14:paraId="17D0C37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hideMark/>
          </w:tcPr>
          <w:p w14:paraId="4A6946C6" w14:textId="77777777" w:rsidR="003915D2" w:rsidRDefault="003915D2">
            <w:pPr>
              <w:pStyle w:val="TAC"/>
              <w:rPr>
                <w:lang w:eastAsia="ja-JP"/>
              </w:rPr>
            </w:pPr>
            <w:r>
              <w:rPr>
                <w:lang w:eastAsia="fi-FI"/>
              </w:rPr>
              <w:t>DC_66_n77</w:t>
            </w:r>
          </w:p>
        </w:tc>
        <w:tc>
          <w:tcPr>
            <w:tcW w:w="2693" w:type="dxa"/>
            <w:tcBorders>
              <w:top w:val="single" w:sz="4" w:space="0" w:color="auto"/>
              <w:left w:val="nil"/>
              <w:bottom w:val="single" w:sz="4" w:space="0" w:color="auto"/>
              <w:right w:val="single" w:sz="4" w:space="0" w:color="auto"/>
            </w:tcBorders>
            <w:hideMark/>
          </w:tcPr>
          <w:p w14:paraId="43CCF50B" w14:textId="77777777" w:rsidR="003915D2" w:rsidRDefault="003915D2">
            <w:pPr>
              <w:pStyle w:val="TAL"/>
              <w:rPr>
                <w:lang w:eastAsia="ja-JP"/>
              </w:rPr>
            </w:pPr>
            <w:r>
              <w:rPr>
                <w:lang w:eastAsia="ko-KR"/>
              </w:rPr>
              <w:t xml:space="preserve">E-UTRA Band 2, 4, </w:t>
            </w:r>
            <w:r>
              <w:rPr>
                <w:lang w:eastAsia="ja-JP"/>
              </w:rPr>
              <w:t>5, 12, 13, 14, 17, 26, 29, 30, 41, 65, 66, 70, 71</w:t>
            </w:r>
          </w:p>
        </w:tc>
        <w:tc>
          <w:tcPr>
            <w:tcW w:w="1276" w:type="dxa"/>
            <w:tcBorders>
              <w:top w:val="single" w:sz="4" w:space="0" w:color="auto"/>
              <w:left w:val="nil"/>
              <w:bottom w:val="single" w:sz="4" w:space="0" w:color="auto"/>
              <w:right w:val="single" w:sz="4" w:space="0" w:color="auto"/>
            </w:tcBorders>
            <w:hideMark/>
          </w:tcPr>
          <w:p w14:paraId="28E17C0B" w14:textId="77777777" w:rsidR="003915D2" w:rsidRDefault="003915D2">
            <w:pPr>
              <w:pStyle w:val="TAC"/>
            </w:pPr>
            <w:r>
              <w:rPr>
                <w:rFonts w:cs="Arial"/>
              </w:rPr>
              <w:t>F</w:t>
            </w:r>
            <w:r>
              <w:rPr>
                <w:rFonts w:cs="Arial"/>
                <w:vertAlign w:val="subscript"/>
              </w:rPr>
              <w:t>DL_low</w:t>
            </w:r>
          </w:p>
        </w:tc>
        <w:tc>
          <w:tcPr>
            <w:tcW w:w="425" w:type="dxa"/>
            <w:tcBorders>
              <w:top w:val="single" w:sz="4" w:space="0" w:color="auto"/>
              <w:left w:val="nil"/>
              <w:bottom w:val="single" w:sz="4" w:space="0" w:color="auto"/>
              <w:right w:val="single" w:sz="4" w:space="0" w:color="auto"/>
            </w:tcBorders>
            <w:hideMark/>
          </w:tcPr>
          <w:p w14:paraId="6D606BB0" w14:textId="77777777" w:rsidR="003915D2" w:rsidRDefault="003915D2">
            <w:pPr>
              <w:pStyle w:val="TAC"/>
            </w:pPr>
            <w:r>
              <w:rPr>
                <w:rFonts w:cs="Arial"/>
              </w:rPr>
              <w:t>-</w:t>
            </w:r>
          </w:p>
        </w:tc>
        <w:tc>
          <w:tcPr>
            <w:tcW w:w="1134" w:type="dxa"/>
            <w:tcBorders>
              <w:top w:val="single" w:sz="4" w:space="0" w:color="auto"/>
              <w:left w:val="nil"/>
              <w:bottom w:val="single" w:sz="4" w:space="0" w:color="auto"/>
              <w:right w:val="single" w:sz="4" w:space="0" w:color="auto"/>
            </w:tcBorders>
            <w:hideMark/>
          </w:tcPr>
          <w:p w14:paraId="271039E6" w14:textId="77777777" w:rsidR="003915D2" w:rsidRDefault="003915D2">
            <w:pPr>
              <w:pStyle w:val="TAC"/>
            </w:pPr>
            <w:r>
              <w:rPr>
                <w:rFonts w:cs="Arial"/>
              </w:rPr>
              <w:t>F</w:t>
            </w:r>
            <w:r>
              <w:rPr>
                <w:rFonts w:cs="Arial"/>
                <w:vertAlign w:val="subscript"/>
              </w:rPr>
              <w:t>DL_high</w:t>
            </w:r>
          </w:p>
        </w:tc>
        <w:tc>
          <w:tcPr>
            <w:tcW w:w="992" w:type="dxa"/>
            <w:tcBorders>
              <w:top w:val="single" w:sz="4" w:space="0" w:color="auto"/>
              <w:left w:val="nil"/>
              <w:bottom w:val="single" w:sz="4" w:space="0" w:color="auto"/>
              <w:right w:val="single" w:sz="4" w:space="0" w:color="auto"/>
            </w:tcBorders>
            <w:hideMark/>
          </w:tcPr>
          <w:p w14:paraId="3489E2E1" w14:textId="77777777" w:rsidR="003915D2" w:rsidRDefault="003915D2">
            <w:pPr>
              <w:pStyle w:val="TAC"/>
            </w:pPr>
            <w:r>
              <w:rPr>
                <w:rFonts w:cs="Arial"/>
              </w:rPr>
              <w:t>-50</w:t>
            </w:r>
          </w:p>
        </w:tc>
        <w:tc>
          <w:tcPr>
            <w:tcW w:w="1134" w:type="dxa"/>
            <w:tcBorders>
              <w:top w:val="single" w:sz="4" w:space="0" w:color="auto"/>
              <w:left w:val="nil"/>
              <w:bottom w:val="single" w:sz="4" w:space="0" w:color="auto"/>
              <w:right w:val="single" w:sz="4" w:space="0" w:color="auto"/>
            </w:tcBorders>
            <w:noWrap/>
            <w:hideMark/>
          </w:tcPr>
          <w:p w14:paraId="28D19FAA" w14:textId="77777777" w:rsidR="003915D2" w:rsidRDefault="003915D2">
            <w:pPr>
              <w:pStyle w:val="TAC"/>
            </w:pPr>
            <w:r>
              <w:rPr>
                <w:rFonts w:cs="Arial"/>
              </w:rPr>
              <w:t>1</w:t>
            </w:r>
          </w:p>
        </w:tc>
        <w:tc>
          <w:tcPr>
            <w:tcW w:w="1134" w:type="dxa"/>
            <w:tcBorders>
              <w:top w:val="single" w:sz="4" w:space="0" w:color="auto"/>
              <w:left w:val="nil"/>
              <w:bottom w:val="single" w:sz="4" w:space="0" w:color="auto"/>
              <w:right w:val="single" w:sz="4" w:space="0" w:color="auto"/>
            </w:tcBorders>
            <w:noWrap/>
          </w:tcPr>
          <w:p w14:paraId="0CE71301" w14:textId="77777777" w:rsidR="003915D2" w:rsidRDefault="003915D2">
            <w:pPr>
              <w:pStyle w:val="TAC"/>
              <w:rPr>
                <w:lang w:eastAsia="ja-JP"/>
              </w:rPr>
            </w:pPr>
          </w:p>
        </w:tc>
      </w:tr>
      <w:tr w:rsidR="003915D2" w14:paraId="43420D47"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vAlign w:val="center"/>
            <w:hideMark/>
          </w:tcPr>
          <w:p w14:paraId="3EE76540" w14:textId="77777777" w:rsidR="003915D2" w:rsidRDefault="003915D2">
            <w:pPr>
              <w:pStyle w:val="TAC"/>
              <w:rPr>
                <w:lang w:eastAsia="ja-JP"/>
              </w:rPr>
            </w:pPr>
            <w:r>
              <w:rPr>
                <w:lang w:eastAsia="ja-JP"/>
              </w:rPr>
              <w:t>DC_66_n78,</w:t>
            </w:r>
          </w:p>
          <w:p w14:paraId="4E242ADB" w14:textId="77777777" w:rsidR="003915D2" w:rsidRDefault="003915D2">
            <w:pPr>
              <w:pStyle w:val="TAC"/>
              <w:rPr>
                <w:lang w:eastAsia="ja-JP"/>
              </w:rPr>
            </w:pPr>
            <w:r>
              <w:rPr>
                <w:lang w:eastAsia="ja-JP"/>
              </w:rPr>
              <w:t>DC_66_n86_ULSUP-TDM_n78</w:t>
            </w:r>
          </w:p>
        </w:tc>
        <w:tc>
          <w:tcPr>
            <w:tcW w:w="2693" w:type="dxa"/>
            <w:tcBorders>
              <w:top w:val="single" w:sz="4" w:space="0" w:color="auto"/>
              <w:left w:val="nil"/>
              <w:bottom w:val="nil"/>
              <w:right w:val="single" w:sz="4" w:space="0" w:color="auto"/>
            </w:tcBorders>
            <w:hideMark/>
          </w:tcPr>
          <w:p w14:paraId="5C8CEEE5" w14:textId="77777777" w:rsidR="003915D2" w:rsidRDefault="003915D2">
            <w:pPr>
              <w:pStyle w:val="TAL"/>
              <w:rPr>
                <w:lang w:eastAsia="ja-JP"/>
              </w:rPr>
            </w:pPr>
            <w:r>
              <w:rPr>
                <w:lang w:eastAsia="ko-KR"/>
              </w:rPr>
              <w:t xml:space="preserve">E-UTRA Band </w:t>
            </w:r>
            <w:r>
              <w:rPr>
                <w:lang w:eastAsia="ja-JP"/>
              </w:rPr>
              <w:t>1, 3, 5, 7, 8, 20, 26, 28, 34, 39, 40, 41, 65</w:t>
            </w:r>
          </w:p>
        </w:tc>
        <w:tc>
          <w:tcPr>
            <w:tcW w:w="1276" w:type="dxa"/>
            <w:tcBorders>
              <w:top w:val="single" w:sz="4" w:space="0" w:color="auto"/>
              <w:left w:val="nil"/>
              <w:bottom w:val="nil"/>
              <w:right w:val="single" w:sz="4" w:space="0" w:color="auto"/>
            </w:tcBorders>
            <w:hideMark/>
          </w:tcPr>
          <w:p w14:paraId="25B5B124" w14:textId="77777777" w:rsidR="003915D2" w:rsidRDefault="003915D2">
            <w:pPr>
              <w:pStyle w:val="TAC"/>
            </w:pPr>
            <w:r>
              <w:t>F</w:t>
            </w:r>
            <w:r>
              <w:rPr>
                <w:vertAlign w:val="subscript"/>
              </w:rPr>
              <w:t>DL_low</w:t>
            </w:r>
          </w:p>
        </w:tc>
        <w:tc>
          <w:tcPr>
            <w:tcW w:w="425" w:type="dxa"/>
            <w:tcBorders>
              <w:top w:val="single" w:sz="4" w:space="0" w:color="auto"/>
              <w:left w:val="nil"/>
              <w:bottom w:val="nil"/>
              <w:right w:val="single" w:sz="4" w:space="0" w:color="auto"/>
            </w:tcBorders>
            <w:hideMark/>
          </w:tcPr>
          <w:p w14:paraId="465985C6" w14:textId="77777777" w:rsidR="003915D2" w:rsidRDefault="003915D2">
            <w:pPr>
              <w:pStyle w:val="TAC"/>
            </w:pPr>
            <w:r>
              <w:t>-</w:t>
            </w:r>
          </w:p>
        </w:tc>
        <w:tc>
          <w:tcPr>
            <w:tcW w:w="1134" w:type="dxa"/>
            <w:tcBorders>
              <w:top w:val="single" w:sz="4" w:space="0" w:color="auto"/>
              <w:left w:val="nil"/>
              <w:bottom w:val="nil"/>
              <w:right w:val="single" w:sz="4" w:space="0" w:color="auto"/>
            </w:tcBorders>
            <w:hideMark/>
          </w:tcPr>
          <w:p w14:paraId="736DD2A5" w14:textId="77777777" w:rsidR="003915D2" w:rsidRDefault="003915D2">
            <w:pPr>
              <w:pStyle w:val="TAC"/>
            </w:pPr>
            <w:r>
              <w:t>F</w:t>
            </w:r>
            <w:r>
              <w:rPr>
                <w:vertAlign w:val="subscript"/>
              </w:rPr>
              <w:t>DL_high</w:t>
            </w:r>
          </w:p>
        </w:tc>
        <w:tc>
          <w:tcPr>
            <w:tcW w:w="992" w:type="dxa"/>
            <w:tcBorders>
              <w:top w:val="single" w:sz="4" w:space="0" w:color="auto"/>
              <w:left w:val="nil"/>
              <w:bottom w:val="nil"/>
              <w:right w:val="single" w:sz="4" w:space="0" w:color="auto"/>
            </w:tcBorders>
            <w:hideMark/>
          </w:tcPr>
          <w:p w14:paraId="5736FC5A" w14:textId="77777777" w:rsidR="003915D2" w:rsidRDefault="003915D2">
            <w:pPr>
              <w:pStyle w:val="TAC"/>
            </w:pPr>
            <w:r>
              <w:t>-50</w:t>
            </w:r>
          </w:p>
        </w:tc>
        <w:tc>
          <w:tcPr>
            <w:tcW w:w="1134" w:type="dxa"/>
            <w:tcBorders>
              <w:top w:val="single" w:sz="4" w:space="0" w:color="auto"/>
              <w:left w:val="nil"/>
              <w:bottom w:val="nil"/>
              <w:right w:val="single" w:sz="4" w:space="0" w:color="auto"/>
            </w:tcBorders>
            <w:noWrap/>
            <w:hideMark/>
          </w:tcPr>
          <w:p w14:paraId="737BDEA3" w14:textId="77777777" w:rsidR="003915D2" w:rsidRDefault="003915D2">
            <w:pPr>
              <w:pStyle w:val="TAC"/>
            </w:pPr>
            <w:r>
              <w:t>1</w:t>
            </w:r>
          </w:p>
        </w:tc>
        <w:tc>
          <w:tcPr>
            <w:tcW w:w="1134" w:type="dxa"/>
            <w:tcBorders>
              <w:top w:val="single" w:sz="4" w:space="0" w:color="auto"/>
              <w:left w:val="nil"/>
              <w:bottom w:val="nil"/>
              <w:right w:val="single" w:sz="4" w:space="0" w:color="auto"/>
            </w:tcBorders>
            <w:noWrap/>
          </w:tcPr>
          <w:p w14:paraId="7218FA2A" w14:textId="77777777" w:rsidR="003915D2" w:rsidRDefault="003915D2">
            <w:pPr>
              <w:pStyle w:val="TAC"/>
              <w:rPr>
                <w:lang w:eastAsia="ja-JP"/>
              </w:rPr>
            </w:pPr>
          </w:p>
        </w:tc>
      </w:tr>
      <w:tr w:rsidR="003915D2" w14:paraId="405F2667"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5804258C" w14:textId="77777777" w:rsidR="003915D2" w:rsidRDefault="003915D2">
            <w:pPr>
              <w:pStyle w:val="TAC"/>
              <w:rPr>
                <w:lang w:eastAsia="ja-JP"/>
              </w:rPr>
            </w:pPr>
            <w:r>
              <w:rPr>
                <w:lang w:eastAsia="zh-TW"/>
              </w:rPr>
              <w:t>DC_71_n2</w:t>
            </w:r>
          </w:p>
        </w:tc>
        <w:tc>
          <w:tcPr>
            <w:tcW w:w="2693" w:type="dxa"/>
            <w:tcBorders>
              <w:top w:val="single" w:sz="4" w:space="0" w:color="auto"/>
              <w:left w:val="nil"/>
              <w:bottom w:val="nil"/>
              <w:right w:val="single" w:sz="4" w:space="0" w:color="auto"/>
            </w:tcBorders>
            <w:vAlign w:val="bottom"/>
            <w:hideMark/>
          </w:tcPr>
          <w:p w14:paraId="32215403" w14:textId="77777777" w:rsidR="003915D2" w:rsidRDefault="003915D2">
            <w:pPr>
              <w:pStyle w:val="TAL"/>
              <w:rPr>
                <w:lang w:eastAsia="zh-CN"/>
              </w:rPr>
            </w:pPr>
            <w:r>
              <w:rPr>
                <w:szCs w:val="18"/>
                <w:lang w:eastAsia="ja-JP"/>
              </w:rPr>
              <w:t>E-UTRA Band 4, 5, 12, 13, 14, 17, 24, 26, 30, 48, 66</w:t>
            </w:r>
          </w:p>
        </w:tc>
        <w:tc>
          <w:tcPr>
            <w:tcW w:w="1276" w:type="dxa"/>
            <w:tcBorders>
              <w:top w:val="single" w:sz="4" w:space="0" w:color="auto"/>
              <w:left w:val="nil"/>
              <w:bottom w:val="nil"/>
              <w:right w:val="single" w:sz="4" w:space="0" w:color="auto"/>
            </w:tcBorders>
            <w:vAlign w:val="center"/>
            <w:hideMark/>
          </w:tcPr>
          <w:p w14:paraId="43A0BCFF"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nil"/>
              <w:right w:val="single" w:sz="4" w:space="0" w:color="auto"/>
            </w:tcBorders>
            <w:vAlign w:val="center"/>
            <w:hideMark/>
          </w:tcPr>
          <w:p w14:paraId="087F6E8A" w14:textId="77777777" w:rsidR="003915D2" w:rsidRDefault="003915D2">
            <w:pPr>
              <w:pStyle w:val="TAC"/>
            </w:pPr>
            <w:r>
              <w:rPr>
                <w:rFonts w:cs="Arial"/>
                <w:szCs w:val="18"/>
              </w:rPr>
              <w:t>-</w:t>
            </w:r>
          </w:p>
        </w:tc>
        <w:tc>
          <w:tcPr>
            <w:tcW w:w="1134" w:type="dxa"/>
            <w:tcBorders>
              <w:top w:val="single" w:sz="4" w:space="0" w:color="auto"/>
              <w:left w:val="nil"/>
              <w:bottom w:val="nil"/>
              <w:right w:val="single" w:sz="4" w:space="0" w:color="auto"/>
            </w:tcBorders>
            <w:vAlign w:val="center"/>
            <w:hideMark/>
          </w:tcPr>
          <w:p w14:paraId="1BC046D4"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nil"/>
              <w:right w:val="single" w:sz="4" w:space="0" w:color="auto"/>
            </w:tcBorders>
            <w:vAlign w:val="center"/>
            <w:hideMark/>
          </w:tcPr>
          <w:p w14:paraId="3A69EA50" w14:textId="77777777" w:rsidR="003915D2" w:rsidRDefault="003915D2">
            <w:pPr>
              <w:pStyle w:val="TAC"/>
            </w:pPr>
            <w:r>
              <w:rPr>
                <w:rFonts w:cs="Arial"/>
                <w:szCs w:val="18"/>
                <w:lang w:eastAsia="ja-JP"/>
              </w:rPr>
              <w:t>-50</w:t>
            </w:r>
          </w:p>
        </w:tc>
        <w:tc>
          <w:tcPr>
            <w:tcW w:w="1134" w:type="dxa"/>
            <w:tcBorders>
              <w:top w:val="single" w:sz="4" w:space="0" w:color="auto"/>
              <w:left w:val="nil"/>
              <w:bottom w:val="nil"/>
              <w:right w:val="single" w:sz="4" w:space="0" w:color="auto"/>
            </w:tcBorders>
            <w:noWrap/>
            <w:vAlign w:val="center"/>
            <w:hideMark/>
          </w:tcPr>
          <w:p w14:paraId="0C4EDADA" w14:textId="77777777" w:rsidR="003915D2" w:rsidRDefault="003915D2">
            <w:pPr>
              <w:pStyle w:val="TAC"/>
            </w:pPr>
            <w:r>
              <w:rPr>
                <w:rFonts w:cs="Arial"/>
                <w:szCs w:val="18"/>
                <w:lang w:eastAsia="ja-JP"/>
              </w:rPr>
              <w:t>1</w:t>
            </w:r>
          </w:p>
        </w:tc>
        <w:tc>
          <w:tcPr>
            <w:tcW w:w="1134" w:type="dxa"/>
            <w:tcBorders>
              <w:top w:val="single" w:sz="4" w:space="0" w:color="auto"/>
              <w:left w:val="nil"/>
              <w:bottom w:val="nil"/>
              <w:right w:val="single" w:sz="4" w:space="0" w:color="auto"/>
            </w:tcBorders>
            <w:noWrap/>
            <w:vAlign w:val="center"/>
          </w:tcPr>
          <w:p w14:paraId="482EA43A" w14:textId="77777777" w:rsidR="003915D2" w:rsidRDefault="003915D2">
            <w:pPr>
              <w:pStyle w:val="TAC"/>
              <w:rPr>
                <w:lang w:eastAsia="ja-JP"/>
              </w:rPr>
            </w:pPr>
          </w:p>
        </w:tc>
      </w:tr>
      <w:tr w:rsidR="003915D2" w14:paraId="4764E80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1D511563" w14:textId="77777777" w:rsidR="003915D2" w:rsidRDefault="003915D2">
            <w:pPr>
              <w:pStyle w:val="TAC"/>
              <w:rPr>
                <w:lang w:eastAsia="ja-JP"/>
              </w:rPr>
            </w:pPr>
          </w:p>
        </w:tc>
        <w:tc>
          <w:tcPr>
            <w:tcW w:w="2693" w:type="dxa"/>
            <w:tcBorders>
              <w:top w:val="single" w:sz="4" w:space="0" w:color="auto"/>
              <w:left w:val="nil"/>
              <w:bottom w:val="nil"/>
              <w:right w:val="single" w:sz="4" w:space="0" w:color="auto"/>
            </w:tcBorders>
            <w:vAlign w:val="bottom"/>
            <w:hideMark/>
          </w:tcPr>
          <w:p w14:paraId="4AAE33E2" w14:textId="77777777" w:rsidR="003915D2" w:rsidRDefault="003915D2">
            <w:pPr>
              <w:pStyle w:val="TAL"/>
              <w:rPr>
                <w:szCs w:val="18"/>
                <w:lang w:val="de-DE" w:eastAsia="ja-JP"/>
              </w:rPr>
            </w:pPr>
            <w:r>
              <w:rPr>
                <w:szCs w:val="18"/>
                <w:lang w:val="de-DE" w:eastAsia="ja-JP"/>
              </w:rPr>
              <w:t>E-UTRA Band 25, 41</w:t>
            </w:r>
            <w:ins w:id="1050" w:author="Apple" w:date="2022-07-15T14:49:00Z">
              <w:r>
                <w:rPr>
                  <w:szCs w:val="18"/>
                  <w:lang w:eastAsia="ja-JP"/>
                </w:rPr>
                <w:t>, 48</w:t>
              </w:r>
            </w:ins>
            <w:r>
              <w:rPr>
                <w:szCs w:val="18"/>
                <w:lang w:val="de-DE" w:eastAsia="ja-JP"/>
              </w:rPr>
              <w:t>, 70,</w:t>
            </w:r>
          </w:p>
          <w:p w14:paraId="1809326E" w14:textId="77777777" w:rsidR="003915D2" w:rsidRDefault="003915D2">
            <w:pPr>
              <w:pStyle w:val="TAL"/>
              <w:rPr>
                <w:lang w:val="de-DE" w:eastAsia="zh-CN"/>
              </w:rPr>
            </w:pPr>
            <w:r>
              <w:rPr>
                <w:szCs w:val="18"/>
                <w:lang w:val="de-DE" w:eastAsia="ja-JP"/>
              </w:rPr>
              <w:t>NR Band n2, n77</w:t>
            </w:r>
          </w:p>
        </w:tc>
        <w:tc>
          <w:tcPr>
            <w:tcW w:w="1276" w:type="dxa"/>
            <w:tcBorders>
              <w:top w:val="single" w:sz="4" w:space="0" w:color="auto"/>
              <w:left w:val="nil"/>
              <w:bottom w:val="nil"/>
              <w:right w:val="single" w:sz="4" w:space="0" w:color="auto"/>
            </w:tcBorders>
            <w:vAlign w:val="center"/>
            <w:hideMark/>
          </w:tcPr>
          <w:p w14:paraId="33E06AD2"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nil"/>
              <w:right w:val="single" w:sz="4" w:space="0" w:color="auto"/>
            </w:tcBorders>
            <w:vAlign w:val="center"/>
            <w:hideMark/>
          </w:tcPr>
          <w:p w14:paraId="436ED15B" w14:textId="77777777" w:rsidR="003915D2" w:rsidRDefault="003915D2">
            <w:pPr>
              <w:pStyle w:val="TAC"/>
            </w:pPr>
            <w:r>
              <w:rPr>
                <w:rFonts w:cs="Arial"/>
                <w:szCs w:val="18"/>
                <w:lang w:eastAsia="ja-JP"/>
              </w:rPr>
              <w:t>-</w:t>
            </w:r>
          </w:p>
        </w:tc>
        <w:tc>
          <w:tcPr>
            <w:tcW w:w="1134" w:type="dxa"/>
            <w:tcBorders>
              <w:top w:val="single" w:sz="4" w:space="0" w:color="auto"/>
              <w:left w:val="nil"/>
              <w:bottom w:val="nil"/>
              <w:right w:val="single" w:sz="4" w:space="0" w:color="auto"/>
            </w:tcBorders>
            <w:vAlign w:val="center"/>
            <w:hideMark/>
          </w:tcPr>
          <w:p w14:paraId="0D626C73"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nil"/>
              <w:right w:val="single" w:sz="4" w:space="0" w:color="auto"/>
            </w:tcBorders>
            <w:vAlign w:val="center"/>
            <w:hideMark/>
          </w:tcPr>
          <w:p w14:paraId="13E729D5" w14:textId="77777777" w:rsidR="003915D2" w:rsidRDefault="003915D2">
            <w:pPr>
              <w:pStyle w:val="TAC"/>
            </w:pPr>
            <w:r>
              <w:rPr>
                <w:rFonts w:cs="Arial"/>
                <w:szCs w:val="18"/>
                <w:lang w:eastAsia="ja-JP"/>
              </w:rPr>
              <w:t>-50</w:t>
            </w:r>
          </w:p>
        </w:tc>
        <w:tc>
          <w:tcPr>
            <w:tcW w:w="1134" w:type="dxa"/>
            <w:tcBorders>
              <w:top w:val="single" w:sz="4" w:space="0" w:color="auto"/>
              <w:left w:val="nil"/>
              <w:bottom w:val="nil"/>
              <w:right w:val="single" w:sz="4" w:space="0" w:color="auto"/>
            </w:tcBorders>
            <w:noWrap/>
            <w:vAlign w:val="center"/>
            <w:hideMark/>
          </w:tcPr>
          <w:p w14:paraId="263C90BF" w14:textId="77777777" w:rsidR="003915D2" w:rsidRDefault="003915D2">
            <w:pPr>
              <w:pStyle w:val="TAC"/>
            </w:pPr>
            <w:r>
              <w:rPr>
                <w:rFonts w:cs="Arial"/>
                <w:szCs w:val="18"/>
                <w:lang w:eastAsia="ja-JP"/>
              </w:rPr>
              <w:t>1</w:t>
            </w:r>
          </w:p>
        </w:tc>
        <w:tc>
          <w:tcPr>
            <w:tcW w:w="1134" w:type="dxa"/>
            <w:tcBorders>
              <w:top w:val="single" w:sz="4" w:space="0" w:color="auto"/>
              <w:left w:val="nil"/>
              <w:bottom w:val="nil"/>
              <w:right w:val="single" w:sz="4" w:space="0" w:color="auto"/>
            </w:tcBorders>
            <w:noWrap/>
            <w:vAlign w:val="center"/>
            <w:hideMark/>
          </w:tcPr>
          <w:p w14:paraId="7C89A3FC" w14:textId="77777777" w:rsidR="003915D2" w:rsidRDefault="003915D2">
            <w:pPr>
              <w:pStyle w:val="TAC"/>
              <w:rPr>
                <w:lang w:eastAsia="ja-JP"/>
              </w:rPr>
            </w:pPr>
            <w:r>
              <w:rPr>
                <w:rFonts w:cs="Arial"/>
                <w:szCs w:val="18"/>
                <w:lang w:eastAsia="ja-JP"/>
              </w:rPr>
              <w:t>2</w:t>
            </w:r>
          </w:p>
        </w:tc>
      </w:tr>
      <w:tr w:rsidR="003915D2" w14:paraId="21E1EA65"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525C9D5" w14:textId="77777777" w:rsidR="003915D2" w:rsidRDefault="003915D2">
            <w:pPr>
              <w:pStyle w:val="TAC"/>
              <w:rPr>
                <w:lang w:eastAsia="ja-JP"/>
              </w:rPr>
            </w:pPr>
          </w:p>
        </w:tc>
        <w:tc>
          <w:tcPr>
            <w:tcW w:w="2693" w:type="dxa"/>
            <w:tcBorders>
              <w:top w:val="single" w:sz="4" w:space="0" w:color="auto"/>
              <w:left w:val="nil"/>
              <w:bottom w:val="nil"/>
              <w:right w:val="single" w:sz="4" w:space="0" w:color="auto"/>
            </w:tcBorders>
            <w:vAlign w:val="center"/>
            <w:hideMark/>
          </w:tcPr>
          <w:p w14:paraId="15BCA4D5" w14:textId="77777777" w:rsidR="003915D2" w:rsidRDefault="003915D2">
            <w:pPr>
              <w:pStyle w:val="TAL"/>
              <w:rPr>
                <w:lang w:eastAsia="zh-CN"/>
              </w:rPr>
            </w:pPr>
            <w:r>
              <w:rPr>
                <w:szCs w:val="18"/>
                <w:lang w:val="sv-SE"/>
              </w:rPr>
              <w:t>E-UTRA band 71</w:t>
            </w:r>
          </w:p>
        </w:tc>
        <w:tc>
          <w:tcPr>
            <w:tcW w:w="1276" w:type="dxa"/>
            <w:tcBorders>
              <w:top w:val="single" w:sz="4" w:space="0" w:color="auto"/>
              <w:left w:val="nil"/>
              <w:bottom w:val="nil"/>
              <w:right w:val="single" w:sz="4" w:space="0" w:color="auto"/>
            </w:tcBorders>
            <w:vAlign w:val="center"/>
            <w:hideMark/>
          </w:tcPr>
          <w:p w14:paraId="010C388E"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nil"/>
              <w:right w:val="single" w:sz="4" w:space="0" w:color="auto"/>
            </w:tcBorders>
            <w:vAlign w:val="center"/>
            <w:hideMark/>
          </w:tcPr>
          <w:p w14:paraId="4CE24367" w14:textId="77777777" w:rsidR="003915D2" w:rsidRDefault="003915D2">
            <w:pPr>
              <w:pStyle w:val="TAC"/>
            </w:pPr>
            <w:r>
              <w:rPr>
                <w:rFonts w:cs="Arial"/>
                <w:szCs w:val="18"/>
              </w:rPr>
              <w:t>-</w:t>
            </w:r>
          </w:p>
        </w:tc>
        <w:tc>
          <w:tcPr>
            <w:tcW w:w="1134" w:type="dxa"/>
            <w:tcBorders>
              <w:top w:val="single" w:sz="4" w:space="0" w:color="auto"/>
              <w:left w:val="nil"/>
              <w:bottom w:val="nil"/>
              <w:right w:val="single" w:sz="4" w:space="0" w:color="auto"/>
            </w:tcBorders>
            <w:vAlign w:val="center"/>
            <w:hideMark/>
          </w:tcPr>
          <w:p w14:paraId="1F409984"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nil"/>
              <w:right w:val="single" w:sz="4" w:space="0" w:color="auto"/>
            </w:tcBorders>
            <w:vAlign w:val="center"/>
            <w:hideMark/>
          </w:tcPr>
          <w:p w14:paraId="0C4E2CC1" w14:textId="77777777" w:rsidR="003915D2" w:rsidRDefault="003915D2">
            <w:pPr>
              <w:pStyle w:val="TAC"/>
            </w:pPr>
            <w:r>
              <w:rPr>
                <w:rFonts w:cs="Arial"/>
                <w:szCs w:val="18"/>
              </w:rPr>
              <w:t>-50</w:t>
            </w:r>
          </w:p>
        </w:tc>
        <w:tc>
          <w:tcPr>
            <w:tcW w:w="1134" w:type="dxa"/>
            <w:tcBorders>
              <w:top w:val="single" w:sz="4" w:space="0" w:color="auto"/>
              <w:left w:val="nil"/>
              <w:bottom w:val="nil"/>
              <w:right w:val="single" w:sz="4" w:space="0" w:color="auto"/>
            </w:tcBorders>
            <w:noWrap/>
            <w:vAlign w:val="center"/>
            <w:hideMark/>
          </w:tcPr>
          <w:p w14:paraId="2E17ACC0" w14:textId="77777777" w:rsidR="003915D2" w:rsidRDefault="003915D2">
            <w:pPr>
              <w:pStyle w:val="TAC"/>
            </w:pPr>
            <w:r>
              <w:rPr>
                <w:rFonts w:cs="Arial"/>
                <w:szCs w:val="18"/>
              </w:rPr>
              <w:t>1</w:t>
            </w:r>
          </w:p>
        </w:tc>
        <w:tc>
          <w:tcPr>
            <w:tcW w:w="1134" w:type="dxa"/>
            <w:tcBorders>
              <w:top w:val="single" w:sz="4" w:space="0" w:color="auto"/>
              <w:left w:val="nil"/>
              <w:bottom w:val="nil"/>
              <w:right w:val="single" w:sz="4" w:space="0" w:color="auto"/>
            </w:tcBorders>
            <w:noWrap/>
            <w:vAlign w:val="center"/>
            <w:hideMark/>
          </w:tcPr>
          <w:p w14:paraId="5D4B03E9" w14:textId="77777777" w:rsidR="003915D2" w:rsidRDefault="003915D2">
            <w:pPr>
              <w:pStyle w:val="TAC"/>
              <w:rPr>
                <w:lang w:eastAsia="ja-JP"/>
              </w:rPr>
            </w:pPr>
            <w:r>
              <w:rPr>
                <w:rFonts w:cs="Arial"/>
                <w:szCs w:val="18"/>
              </w:rPr>
              <w:t>5</w:t>
            </w:r>
          </w:p>
        </w:tc>
      </w:tr>
      <w:tr w:rsidR="003915D2" w14:paraId="5AE829D5"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2E9FBFB" w14:textId="77777777" w:rsidR="003915D2" w:rsidRDefault="003915D2">
            <w:pPr>
              <w:pStyle w:val="TAC"/>
              <w:rPr>
                <w:lang w:eastAsia="ja-JP"/>
              </w:rPr>
            </w:pPr>
          </w:p>
        </w:tc>
        <w:tc>
          <w:tcPr>
            <w:tcW w:w="2693" w:type="dxa"/>
            <w:tcBorders>
              <w:top w:val="single" w:sz="4" w:space="0" w:color="auto"/>
              <w:left w:val="nil"/>
              <w:bottom w:val="nil"/>
              <w:right w:val="single" w:sz="4" w:space="0" w:color="auto"/>
            </w:tcBorders>
            <w:hideMark/>
          </w:tcPr>
          <w:p w14:paraId="1574BD7A" w14:textId="77777777" w:rsidR="003915D2" w:rsidRDefault="003915D2">
            <w:pPr>
              <w:pStyle w:val="TAL"/>
              <w:rPr>
                <w:lang w:eastAsia="zh-CN"/>
              </w:rPr>
            </w:pPr>
            <w:r>
              <w:rPr>
                <w:rFonts w:cs="Arial"/>
                <w:szCs w:val="18"/>
                <w:lang w:eastAsia="ja-JP"/>
              </w:rPr>
              <w:t>E-UTRA Band 29</w:t>
            </w:r>
          </w:p>
        </w:tc>
        <w:tc>
          <w:tcPr>
            <w:tcW w:w="1276" w:type="dxa"/>
            <w:tcBorders>
              <w:top w:val="single" w:sz="4" w:space="0" w:color="auto"/>
              <w:left w:val="nil"/>
              <w:bottom w:val="nil"/>
              <w:right w:val="single" w:sz="4" w:space="0" w:color="auto"/>
            </w:tcBorders>
            <w:hideMark/>
          </w:tcPr>
          <w:p w14:paraId="3A95BD60" w14:textId="77777777" w:rsidR="003915D2" w:rsidRDefault="003915D2">
            <w:pPr>
              <w:pStyle w:val="TAC"/>
            </w:pPr>
            <w:r>
              <w:rPr>
                <w:rFonts w:cs="Arial"/>
                <w:szCs w:val="18"/>
              </w:rPr>
              <w:t>F</w:t>
            </w:r>
            <w:r>
              <w:rPr>
                <w:rFonts w:cs="Arial"/>
                <w:szCs w:val="18"/>
                <w:vertAlign w:val="subscript"/>
              </w:rPr>
              <w:t>DL_low</w:t>
            </w:r>
          </w:p>
        </w:tc>
        <w:tc>
          <w:tcPr>
            <w:tcW w:w="425" w:type="dxa"/>
            <w:tcBorders>
              <w:top w:val="single" w:sz="4" w:space="0" w:color="auto"/>
              <w:left w:val="nil"/>
              <w:bottom w:val="nil"/>
              <w:right w:val="single" w:sz="4" w:space="0" w:color="auto"/>
            </w:tcBorders>
            <w:hideMark/>
          </w:tcPr>
          <w:p w14:paraId="1D8ECD5D" w14:textId="77777777" w:rsidR="003915D2" w:rsidRDefault="003915D2">
            <w:pPr>
              <w:pStyle w:val="TAC"/>
            </w:pPr>
            <w:r>
              <w:rPr>
                <w:rFonts w:cs="Arial"/>
                <w:szCs w:val="18"/>
              </w:rPr>
              <w:t>-</w:t>
            </w:r>
          </w:p>
        </w:tc>
        <w:tc>
          <w:tcPr>
            <w:tcW w:w="1134" w:type="dxa"/>
            <w:tcBorders>
              <w:top w:val="single" w:sz="4" w:space="0" w:color="auto"/>
              <w:left w:val="nil"/>
              <w:bottom w:val="nil"/>
              <w:right w:val="single" w:sz="4" w:space="0" w:color="auto"/>
            </w:tcBorders>
            <w:hideMark/>
          </w:tcPr>
          <w:p w14:paraId="0A693930" w14:textId="77777777" w:rsidR="003915D2" w:rsidRDefault="003915D2">
            <w:pPr>
              <w:pStyle w:val="TAC"/>
            </w:pPr>
            <w:r>
              <w:rPr>
                <w:rFonts w:cs="Arial"/>
                <w:szCs w:val="18"/>
              </w:rPr>
              <w:t>F</w:t>
            </w:r>
            <w:r>
              <w:rPr>
                <w:rFonts w:cs="Arial"/>
                <w:szCs w:val="18"/>
                <w:vertAlign w:val="subscript"/>
              </w:rPr>
              <w:t>DL_high</w:t>
            </w:r>
          </w:p>
        </w:tc>
        <w:tc>
          <w:tcPr>
            <w:tcW w:w="992" w:type="dxa"/>
            <w:tcBorders>
              <w:top w:val="single" w:sz="4" w:space="0" w:color="auto"/>
              <w:left w:val="nil"/>
              <w:bottom w:val="nil"/>
              <w:right w:val="single" w:sz="4" w:space="0" w:color="auto"/>
            </w:tcBorders>
            <w:hideMark/>
          </w:tcPr>
          <w:p w14:paraId="01C39619" w14:textId="77777777" w:rsidR="003915D2" w:rsidRDefault="003915D2">
            <w:pPr>
              <w:pStyle w:val="TAC"/>
            </w:pPr>
            <w:r>
              <w:rPr>
                <w:rFonts w:cs="Arial"/>
                <w:szCs w:val="18"/>
              </w:rPr>
              <w:t>-38</w:t>
            </w:r>
          </w:p>
        </w:tc>
        <w:tc>
          <w:tcPr>
            <w:tcW w:w="1134" w:type="dxa"/>
            <w:tcBorders>
              <w:top w:val="single" w:sz="4" w:space="0" w:color="auto"/>
              <w:left w:val="nil"/>
              <w:bottom w:val="nil"/>
              <w:right w:val="single" w:sz="4" w:space="0" w:color="auto"/>
            </w:tcBorders>
            <w:noWrap/>
            <w:hideMark/>
          </w:tcPr>
          <w:p w14:paraId="4761DE46" w14:textId="77777777" w:rsidR="003915D2" w:rsidRDefault="003915D2">
            <w:pPr>
              <w:pStyle w:val="TAC"/>
            </w:pPr>
            <w:r>
              <w:rPr>
                <w:rFonts w:cs="Arial"/>
                <w:szCs w:val="18"/>
              </w:rPr>
              <w:t>1</w:t>
            </w:r>
          </w:p>
        </w:tc>
        <w:tc>
          <w:tcPr>
            <w:tcW w:w="1134" w:type="dxa"/>
            <w:tcBorders>
              <w:top w:val="single" w:sz="4" w:space="0" w:color="auto"/>
              <w:left w:val="nil"/>
              <w:bottom w:val="nil"/>
              <w:right w:val="single" w:sz="4" w:space="0" w:color="auto"/>
            </w:tcBorders>
            <w:noWrap/>
            <w:hideMark/>
          </w:tcPr>
          <w:p w14:paraId="10990F2F" w14:textId="77777777" w:rsidR="003915D2" w:rsidRDefault="003915D2">
            <w:pPr>
              <w:pStyle w:val="TAC"/>
              <w:rPr>
                <w:lang w:eastAsia="ja-JP"/>
              </w:rPr>
            </w:pPr>
            <w:r>
              <w:rPr>
                <w:rFonts w:cs="Arial"/>
                <w:szCs w:val="18"/>
              </w:rPr>
              <w:t>5</w:t>
            </w:r>
          </w:p>
        </w:tc>
      </w:tr>
      <w:tr w:rsidR="003915D2" w14:paraId="790C6530"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1799AD38" w14:textId="77777777" w:rsidR="003915D2" w:rsidRDefault="003915D2">
            <w:pPr>
              <w:pStyle w:val="TAC"/>
              <w:rPr>
                <w:lang w:eastAsia="ja-JP"/>
              </w:rPr>
            </w:pPr>
            <w:r>
              <w:rPr>
                <w:lang w:eastAsia="ja-JP"/>
              </w:rPr>
              <w:t>DC_71_n5</w:t>
            </w:r>
          </w:p>
        </w:tc>
        <w:tc>
          <w:tcPr>
            <w:tcW w:w="2693" w:type="dxa"/>
            <w:tcBorders>
              <w:top w:val="single" w:sz="4" w:space="0" w:color="auto"/>
              <w:left w:val="nil"/>
              <w:bottom w:val="single" w:sz="4" w:space="0" w:color="auto"/>
              <w:right w:val="single" w:sz="4" w:space="0" w:color="auto"/>
            </w:tcBorders>
            <w:hideMark/>
          </w:tcPr>
          <w:p w14:paraId="7D96F2D7" w14:textId="77777777" w:rsidR="003915D2" w:rsidRDefault="003915D2">
            <w:pPr>
              <w:pStyle w:val="TAL"/>
              <w:rPr>
                <w:lang w:val="de-DE" w:eastAsia="zh-CN"/>
              </w:rPr>
            </w:pPr>
            <w:r>
              <w:rPr>
                <w:lang w:val="de-DE" w:eastAsia="zh-CN"/>
              </w:rPr>
              <w:t>E-UTRA Band 4, 12, 13, 14, 17, 24, 26, 30, 48, 66, 85</w:t>
            </w:r>
          </w:p>
          <w:p w14:paraId="22EF1679" w14:textId="77777777" w:rsidR="003915D2" w:rsidRDefault="003915D2">
            <w:pPr>
              <w:pStyle w:val="TAL"/>
              <w:rPr>
                <w:lang w:val="de-DE" w:eastAsia="ja-JP"/>
              </w:rPr>
            </w:pPr>
            <w:r>
              <w:rPr>
                <w:lang w:val="de-DE" w:eastAsia="ja-JP"/>
              </w:rPr>
              <w:t>NR Band n5</w:t>
            </w:r>
          </w:p>
        </w:tc>
        <w:tc>
          <w:tcPr>
            <w:tcW w:w="1276" w:type="dxa"/>
            <w:tcBorders>
              <w:top w:val="single" w:sz="4" w:space="0" w:color="auto"/>
              <w:left w:val="nil"/>
              <w:bottom w:val="single" w:sz="4" w:space="0" w:color="auto"/>
              <w:right w:val="single" w:sz="4" w:space="0" w:color="auto"/>
            </w:tcBorders>
            <w:hideMark/>
          </w:tcPr>
          <w:p w14:paraId="493DD6E1"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469550C" w14:textId="77777777" w:rsidR="003915D2" w:rsidRDefault="003915D2">
            <w:pPr>
              <w:pStyle w:val="TAC"/>
              <w:rPr>
                <w:lang w:eastAsia="ja-JP"/>
              </w:rPr>
            </w:pPr>
            <w:r>
              <w:t>-</w:t>
            </w:r>
          </w:p>
        </w:tc>
        <w:tc>
          <w:tcPr>
            <w:tcW w:w="1134" w:type="dxa"/>
            <w:tcBorders>
              <w:top w:val="single" w:sz="4" w:space="0" w:color="auto"/>
              <w:left w:val="nil"/>
              <w:bottom w:val="single" w:sz="4" w:space="0" w:color="auto"/>
              <w:right w:val="single" w:sz="4" w:space="0" w:color="auto"/>
            </w:tcBorders>
            <w:hideMark/>
          </w:tcPr>
          <w:p w14:paraId="37F088FF" w14:textId="77777777" w:rsidR="003915D2" w:rsidRDefault="003915D2">
            <w:pPr>
              <w:pStyle w:val="TAC"/>
              <w:rPr>
                <w:lang w:eastAsia="ja-JP"/>
              </w:rPr>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1C47E19"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0A26484C"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tcPr>
          <w:p w14:paraId="79B03C76" w14:textId="77777777" w:rsidR="003915D2" w:rsidRDefault="003915D2">
            <w:pPr>
              <w:pStyle w:val="TAC"/>
              <w:rPr>
                <w:lang w:eastAsia="ja-JP"/>
              </w:rPr>
            </w:pPr>
          </w:p>
        </w:tc>
      </w:tr>
      <w:tr w:rsidR="003915D2" w14:paraId="25512384"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B92D90C"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B9D8FE0" w14:textId="77777777" w:rsidR="003915D2" w:rsidRDefault="003915D2">
            <w:pPr>
              <w:pStyle w:val="TAL"/>
              <w:rPr>
                <w:lang w:val="de-DE" w:eastAsia="ja-JP"/>
              </w:rPr>
            </w:pPr>
            <w:r>
              <w:rPr>
                <w:lang w:val="de-DE" w:eastAsia="ja-JP"/>
              </w:rPr>
              <w:t>E-UTRA Band 2, 25, 41, 70,</w:t>
            </w:r>
          </w:p>
          <w:p w14:paraId="66A58194" w14:textId="77777777" w:rsidR="003915D2" w:rsidRDefault="003915D2">
            <w:pPr>
              <w:pStyle w:val="TAL"/>
              <w:rPr>
                <w:lang w:val="de-DE" w:eastAsia="ja-JP"/>
              </w:rPr>
            </w:pPr>
            <w:r>
              <w:rPr>
                <w:lang w:val="de-DE" w:eastAsia="ja-JP"/>
              </w:rPr>
              <w:t>NR Band n77</w:t>
            </w:r>
          </w:p>
        </w:tc>
        <w:tc>
          <w:tcPr>
            <w:tcW w:w="1276" w:type="dxa"/>
            <w:tcBorders>
              <w:top w:val="single" w:sz="4" w:space="0" w:color="auto"/>
              <w:left w:val="nil"/>
              <w:bottom w:val="single" w:sz="4" w:space="0" w:color="auto"/>
              <w:right w:val="single" w:sz="4" w:space="0" w:color="auto"/>
            </w:tcBorders>
            <w:hideMark/>
          </w:tcPr>
          <w:p w14:paraId="7668F8AF"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4193D5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4752546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C7D80B6"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35BF98EA"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125A17D6" w14:textId="77777777" w:rsidR="003915D2" w:rsidRDefault="003915D2">
            <w:pPr>
              <w:pStyle w:val="TAC"/>
              <w:rPr>
                <w:lang w:eastAsia="ja-JP"/>
              </w:rPr>
            </w:pPr>
            <w:r>
              <w:t>2</w:t>
            </w:r>
          </w:p>
        </w:tc>
      </w:tr>
      <w:tr w:rsidR="003915D2" w14:paraId="400B750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34CC5054"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D326409" w14:textId="77777777" w:rsidR="003915D2" w:rsidRDefault="003915D2">
            <w:pPr>
              <w:pStyle w:val="TAL"/>
              <w:rPr>
                <w:lang w:eastAsia="ja-JP"/>
              </w:rPr>
            </w:pPr>
            <w:r>
              <w:rPr>
                <w:lang w:eastAsia="zh-CN"/>
              </w:rPr>
              <w:t>E-UTRA Band 29</w:t>
            </w:r>
          </w:p>
        </w:tc>
        <w:tc>
          <w:tcPr>
            <w:tcW w:w="1276" w:type="dxa"/>
            <w:tcBorders>
              <w:top w:val="single" w:sz="4" w:space="0" w:color="auto"/>
              <w:left w:val="nil"/>
              <w:bottom w:val="single" w:sz="4" w:space="0" w:color="auto"/>
              <w:right w:val="single" w:sz="4" w:space="0" w:color="auto"/>
            </w:tcBorders>
            <w:hideMark/>
          </w:tcPr>
          <w:p w14:paraId="3134659E"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22B28A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0CC368BC"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3F95B483" w14:textId="77777777" w:rsidR="003915D2" w:rsidRDefault="003915D2">
            <w:pPr>
              <w:pStyle w:val="TAC"/>
              <w:rPr>
                <w:lang w:eastAsia="ja-JP"/>
              </w:rPr>
            </w:pPr>
            <w:r>
              <w:t>-38</w:t>
            </w:r>
          </w:p>
        </w:tc>
        <w:tc>
          <w:tcPr>
            <w:tcW w:w="1134" w:type="dxa"/>
            <w:tcBorders>
              <w:top w:val="single" w:sz="4" w:space="0" w:color="auto"/>
              <w:left w:val="nil"/>
              <w:bottom w:val="single" w:sz="4" w:space="0" w:color="auto"/>
              <w:right w:val="single" w:sz="4" w:space="0" w:color="auto"/>
            </w:tcBorders>
            <w:noWrap/>
            <w:hideMark/>
          </w:tcPr>
          <w:p w14:paraId="6D3AD29D"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04AEC6C0" w14:textId="77777777" w:rsidR="003915D2" w:rsidRDefault="003915D2">
            <w:pPr>
              <w:pStyle w:val="TAC"/>
              <w:rPr>
                <w:lang w:eastAsia="ja-JP"/>
              </w:rPr>
            </w:pPr>
            <w:r>
              <w:t>5</w:t>
            </w:r>
          </w:p>
        </w:tc>
      </w:tr>
      <w:tr w:rsidR="003915D2" w14:paraId="323998E7"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294D5F3"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2E0874B" w14:textId="77777777" w:rsidR="003915D2" w:rsidRDefault="003915D2">
            <w:pPr>
              <w:pStyle w:val="TAL"/>
              <w:rPr>
                <w:lang w:eastAsia="ja-JP"/>
              </w:rPr>
            </w:pPr>
            <w:r>
              <w:rPr>
                <w:lang w:eastAsia="zh-CN"/>
              </w:rPr>
              <w:t>E-UTRA Band 71</w:t>
            </w:r>
          </w:p>
        </w:tc>
        <w:tc>
          <w:tcPr>
            <w:tcW w:w="1276" w:type="dxa"/>
            <w:tcBorders>
              <w:top w:val="single" w:sz="4" w:space="0" w:color="auto"/>
              <w:left w:val="nil"/>
              <w:bottom w:val="single" w:sz="4" w:space="0" w:color="auto"/>
              <w:right w:val="single" w:sz="4" w:space="0" w:color="auto"/>
            </w:tcBorders>
            <w:hideMark/>
          </w:tcPr>
          <w:p w14:paraId="2AB3350B" w14:textId="77777777" w:rsidR="003915D2" w:rsidRDefault="003915D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806B6F2"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4A5347B"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0DB5955" w14:textId="77777777" w:rsidR="003915D2" w:rsidRDefault="003915D2">
            <w:pPr>
              <w:pStyle w:val="TAC"/>
              <w:rPr>
                <w:lang w:eastAsia="ja-JP"/>
              </w:rPr>
            </w:pPr>
            <w:r>
              <w:t>-50</w:t>
            </w:r>
          </w:p>
        </w:tc>
        <w:tc>
          <w:tcPr>
            <w:tcW w:w="1134" w:type="dxa"/>
            <w:tcBorders>
              <w:top w:val="single" w:sz="4" w:space="0" w:color="auto"/>
              <w:left w:val="nil"/>
              <w:bottom w:val="single" w:sz="4" w:space="0" w:color="auto"/>
              <w:right w:val="single" w:sz="4" w:space="0" w:color="auto"/>
            </w:tcBorders>
            <w:noWrap/>
            <w:hideMark/>
          </w:tcPr>
          <w:p w14:paraId="79FED516" w14:textId="77777777" w:rsidR="003915D2" w:rsidRDefault="003915D2">
            <w:pPr>
              <w:pStyle w:val="TAC"/>
              <w:rPr>
                <w:lang w:eastAsia="ja-JP"/>
              </w:rPr>
            </w:pPr>
            <w:r>
              <w:t>1</w:t>
            </w:r>
          </w:p>
        </w:tc>
        <w:tc>
          <w:tcPr>
            <w:tcW w:w="1134" w:type="dxa"/>
            <w:tcBorders>
              <w:top w:val="single" w:sz="4" w:space="0" w:color="auto"/>
              <w:left w:val="nil"/>
              <w:bottom w:val="single" w:sz="4" w:space="0" w:color="auto"/>
              <w:right w:val="single" w:sz="4" w:space="0" w:color="auto"/>
            </w:tcBorders>
            <w:noWrap/>
            <w:hideMark/>
          </w:tcPr>
          <w:p w14:paraId="4041AA93" w14:textId="77777777" w:rsidR="003915D2" w:rsidRDefault="003915D2">
            <w:pPr>
              <w:pStyle w:val="TAC"/>
              <w:rPr>
                <w:lang w:eastAsia="ja-JP"/>
              </w:rPr>
            </w:pPr>
            <w:r>
              <w:t>5</w:t>
            </w:r>
          </w:p>
        </w:tc>
      </w:tr>
      <w:tr w:rsidR="003915D2" w14:paraId="58DDA057"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6ABA50A" w14:textId="77777777" w:rsidR="003915D2" w:rsidRDefault="003915D2">
            <w:pPr>
              <w:pStyle w:val="TAC"/>
              <w:rPr>
                <w:lang w:eastAsia="zh-TW"/>
              </w:rPr>
            </w:pPr>
            <w:r>
              <w:rPr>
                <w:lang w:eastAsia="ja-JP"/>
              </w:rPr>
              <w:t>DC</w:t>
            </w:r>
            <w:r>
              <w:t>_71_</w:t>
            </w:r>
            <w:r>
              <w:rPr>
                <w:lang w:eastAsia="ja-JP"/>
              </w:rPr>
              <w:t>n38</w:t>
            </w:r>
          </w:p>
        </w:tc>
        <w:tc>
          <w:tcPr>
            <w:tcW w:w="2693" w:type="dxa"/>
            <w:tcBorders>
              <w:top w:val="single" w:sz="4" w:space="0" w:color="auto"/>
              <w:left w:val="nil"/>
              <w:bottom w:val="single" w:sz="4" w:space="0" w:color="auto"/>
              <w:right w:val="single" w:sz="4" w:space="0" w:color="auto"/>
            </w:tcBorders>
            <w:hideMark/>
          </w:tcPr>
          <w:p w14:paraId="61E769A4" w14:textId="77777777" w:rsidR="003915D2" w:rsidRDefault="003915D2">
            <w:pPr>
              <w:pStyle w:val="TAL"/>
              <w:rPr>
                <w:lang w:eastAsia="zh-CN"/>
              </w:rPr>
            </w:pPr>
            <w:r>
              <w:rPr>
                <w:rFonts w:cs="Arial"/>
              </w:rPr>
              <w:t>E-UTRA Band</w:t>
            </w:r>
            <w:r>
              <w:rPr>
                <w:rFonts w:cs="Arial"/>
                <w:lang w:eastAsia="ko-KR"/>
              </w:rPr>
              <w:t xml:space="preserve"> 4, 5, 12, 13, 14, 17, 30, 66, 85</w:t>
            </w:r>
          </w:p>
        </w:tc>
        <w:tc>
          <w:tcPr>
            <w:tcW w:w="1276" w:type="dxa"/>
            <w:tcBorders>
              <w:top w:val="single" w:sz="4" w:space="0" w:color="auto"/>
              <w:left w:val="nil"/>
              <w:bottom w:val="single" w:sz="4" w:space="0" w:color="auto"/>
              <w:right w:val="single" w:sz="4" w:space="0" w:color="auto"/>
            </w:tcBorders>
            <w:hideMark/>
          </w:tcPr>
          <w:p w14:paraId="05CC9FD5"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61C6D66"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B9D8C50"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61CC3FC" w14:textId="77777777" w:rsidR="003915D2" w:rsidRDefault="003915D2">
            <w:pPr>
              <w:pStyle w:val="TAC"/>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58977C1A" w14:textId="77777777" w:rsidR="003915D2" w:rsidRDefault="003915D2">
            <w:pPr>
              <w:pStyle w:val="TAC"/>
            </w:pPr>
            <w:r>
              <w:rPr>
                <w:lang w:eastAsia="ko-KR"/>
              </w:rPr>
              <w:t>1</w:t>
            </w:r>
          </w:p>
        </w:tc>
        <w:tc>
          <w:tcPr>
            <w:tcW w:w="1134" w:type="dxa"/>
            <w:tcBorders>
              <w:top w:val="single" w:sz="4" w:space="0" w:color="auto"/>
              <w:left w:val="nil"/>
              <w:bottom w:val="single" w:sz="4" w:space="0" w:color="auto"/>
              <w:right w:val="single" w:sz="4" w:space="0" w:color="auto"/>
            </w:tcBorders>
            <w:noWrap/>
          </w:tcPr>
          <w:p w14:paraId="4680DE51" w14:textId="77777777" w:rsidR="003915D2" w:rsidRDefault="003915D2">
            <w:pPr>
              <w:pStyle w:val="TAC"/>
            </w:pPr>
          </w:p>
        </w:tc>
      </w:tr>
      <w:tr w:rsidR="003915D2" w14:paraId="4FB74656"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495D1E6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464CF88" w14:textId="77777777" w:rsidR="003915D2" w:rsidRDefault="003915D2">
            <w:pPr>
              <w:pStyle w:val="TAL"/>
              <w:rPr>
                <w:lang w:eastAsia="zh-CN"/>
              </w:rPr>
            </w:pPr>
            <w:r>
              <w:rPr>
                <w:rFonts w:cs="Arial"/>
              </w:rPr>
              <w:t>E-UTRA Band</w:t>
            </w:r>
            <w:r>
              <w:rPr>
                <w:rFonts w:cs="Arial"/>
                <w:lang w:eastAsia="ko-KR"/>
              </w:rPr>
              <w:t xml:space="preserve"> 2</w:t>
            </w:r>
          </w:p>
        </w:tc>
        <w:tc>
          <w:tcPr>
            <w:tcW w:w="1276" w:type="dxa"/>
            <w:tcBorders>
              <w:top w:val="single" w:sz="4" w:space="0" w:color="auto"/>
              <w:left w:val="nil"/>
              <w:bottom w:val="single" w:sz="4" w:space="0" w:color="auto"/>
              <w:right w:val="single" w:sz="4" w:space="0" w:color="auto"/>
            </w:tcBorders>
            <w:hideMark/>
          </w:tcPr>
          <w:p w14:paraId="7A7A5404" w14:textId="77777777" w:rsidR="003915D2" w:rsidRDefault="003915D2">
            <w:pPr>
              <w:pStyle w:val="TAC"/>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41F625D3" w14:textId="77777777" w:rsidR="003915D2" w:rsidRDefault="003915D2">
            <w:pPr>
              <w:pStyle w:val="TAC"/>
            </w:pPr>
            <w:r>
              <w:rPr>
                <w:rFonts w:eastAsia="Arial"/>
                <w:lang w:eastAsia="ja-JP"/>
              </w:rPr>
              <w:t>-</w:t>
            </w:r>
          </w:p>
        </w:tc>
        <w:tc>
          <w:tcPr>
            <w:tcW w:w="1134" w:type="dxa"/>
            <w:tcBorders>
              <w:top w:val="single" w:sz="4" w:space="0" w:color="auto"/>
              <w:left w:val="nil"/>
              <w:bottom w:val="single" w:sz="4" w:space="0" w:color="auto"/>
              <w:right w:val="single" w:sz="4" w:space="0" w:color="auto"/>
            </w:tcBorders>
            <w:hideMark/>
          </w:tcPr>
          <w:p w14:paraId="1B15D99C" w14:textId="77777777" w:rsidR="003915D2" w:rsidRDefault="003915D2">
            <w:pPr>
              <w:pStyle w:val="TAC"/>
            </w:pPr>
            <w:r>
              <w:rPr>
                <w:rFonts w:eastAsia="Arial"/>
                <w:lang w:eastAsia="ja-JP"/>
              </w:rPr>
              <w:t>F</w:t>
            </w:r>
            <w:r>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3049F3DD" w14:textId="77777777" w:rsidR="003915D2" w:rsidRDefault="003915D2">
            <w:pPr>
              <w:pStyle w:val="TAC"/>
            </w:pPr>
            <w:r>
              <w:rPr>
                <w:rFonts w:eastAsia="Arial"/>
                <w:lang w:eastAsia="ja-JP"/>
              </w:rPr>
              <w:t>-50</w:t>
            </w:r>
          </w:p>
        </w:tc>
        <w:tc>
          <w:tcPr>
            <w:tcW w:w="1134" w:type="dxa"/>
            <w:tcBorders>
              <w:top w:val="single" w:sz="4" w:space="0" w:color="auto"/>
              <w:left w:val="nil"/>
              <w:bottom w:val="single" w:sz="4" w:space="0" w:color="auto"/>
              <w:right w:val="single" w:sz="4" w:space="0" w:color="auto"/>
            </w:tcBorders>
            <w:noWrap/>
            <w:hideMark/>
          </w:tcPr>
          <w:p w14:paraId="201D35FC" w14:textId="77777777" w:rsidR="003915D2" w:rsidRDefault="003915D2">
            <w:pPr>
              <w:pStyle w:val="TAC"/>
            </w:pPr>
            <w:r>
              <w:rPr>
                <w:rFonts w:eastAsia="Arial"/>
                <w:lang w:eastAsia="ja-JP"/>
              </w:rPr>
              <w:t>1</w:t>
            </w:r>
          </w:p>
        </w:tc>
        <w:tc>
          <w:tcPr>
            <w:tcW w:w="1134" w:type="dxa"/>
            <w:tcBorders>
              <w:top w:val="single" w:sz="4" w:space="0" w:color="auto"/>
              <w:left w:val="nil"/>
              <w:bottom w:val="single" w:sz="4" w:space="0" w:color="auto"/>
              <w:right w:val="single" w:sz="4" w:space="0" w:color="auto"/>
            </w:tcBorders>
            <w:noWrap/>
            <w:hideMark/>
          </w:tcPr>
          <w:p w14:paraId="1BACD014" w14:textId="77777777" w:rsidR="003915D2" w:rsidRDefault="003915D2">
            <w:pPr>
              <w:pStyle w:val="TAC"/>
            </w:pPr>
            <w:r>
              <w:rPr>
                <w:rFonts w:eastAsia="Arial"/>
                <w:lang w:eastAsia="ja-JP"/>
              </w:rPr>
              <w:t>2</w:t>
            </w:r>
          </w:p>
        </w:tc>
      </w:tr>
      <w:tr w:rsidR="003915D2" w14:paraId="4C617C29"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45123E7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67F414CE" w14:textId="77777777" w:rsidR="003915D2" w:rsidRDefault="003915D2">
            <w:pPr>
              <w:pStyle w:val="TAL"/>
              <w:rPr>
                <w:lang w:eastAsia="zh-CN"/>
              </w:rPr>
            </w:pPr>
            <w:r>
              <w:rPr>
                <w:rFonts w:cs="Arial"/>
                <w:lang w:eastAsia="ko-KR"/>
              </w:rPr>
              <w:t>E-UTRA band 29</w:t>
            </w:r>
          </w:p>
        </w:tc>
        <w:tc>
          <w:tcPr>
            <w:tcW w:w="1276" w:type="dxa"/>
            <w:tcBorders>
              <w:top w:val="single" w:sz="4" w:space="0" w:color="auto"/>
              <w:left w:val="nil"/>
              <w:bottom w:val="single" w:sz="4" w:space="0" w:color="auto"/>
              <w:right w:val="single" w:sz="4" w:space="0" w:color="auto"/>
            </w:tcBorders>
            <w:hideMark/>
          </w:tcPr>
          <w:p w14:paraId="19CF030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5B49F87"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D58D269"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38CF438"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5181B560"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78180414" w14:textId="77777777" w:rsidR="003915D2" w:rsidRDefault="003915D2">
            <w:pPr>
              <w:pStyle w:val="TAC"/>
            </w:pPr>
            <w:r>
              <w:rPr>
                <w:lang w:eastAsia="ko-KR"/>
              </w:rPr>
              <w:t>5</w:t>
            </w:r>
          </w:p>
        </w:tc>
      </w:tr>
      <w:tr w:rsidR="003915D2" w14:paraId="52F036D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hideMark/>
          </w:tcPr>
          <w:p w14:paraId="52E50556" w14:textId="77777777" w:rsidR="003915D2" w:rsidRDefault="003915D2">
            <w:pPr>
              <w:pStyle w:val="TAC"/>
              <w:rPr>
                <w:lang w:eastAsia="ja-JP"/>
              </w:rPr>
            </w:pPr>
            <w:r>
              <w:rPr>
                <w:lang w:eastAsia="ja-JP"/>
              </w:rPr>
              <w:t>DC_71_n41</w:t>
            </w:r>
          </w:p>
        </w:tc>
        <w:tc>
          <w:tcPr>
            <w:tcW w:w="2693" w:type="dxa"/>
            <w:tcBorders>
              <w:top w:val="single" w:sz="4" w:space="0" w:color="auto"/>
              <w:left w:val="nil"/>
              <w:bottom w:val="single" w:sz="4" w:space="0" w:color="auto"/>
              <w:right w:val="single" w:sz="4" w:space="0" w:color="auto"/>
            </w:tcBorders>
            <w:vAlign w:val="center"/>
            <w:hideMark/>
          </w:tcPr>
          <w:p w14:paraId="370AA948" w14:textId="77777777" w:rsidR="003915D2" w:rsidRDefault="003915D2">
            <w:pPr>
              <w:pStyle w:val="TAL"/>
              <w:rPr>
                <w:rFonts w:cs="Arial"/>
                <w:lang w:eastAsia="ko-KR"/>
              </w:rPr>
            </w:pPr>
            <w:r>
              <w:t>E-UTRA Band 4, 5, 12, 13, 14, 17, 24, 26, 30, 48, 66, 85</w:t>
            </w:r>
          </w:p>
        </w:tc>
        <w:tc>
          <w:tcPr>
            <w:tcW w:w="1276" w:type="dxa"/>
            <w:tcBorders>
              <w:top w:val="single" w:sz="4" w:space="0" w:color="auto"/>
              <w:left w:val="nil"/>
              <w:bottom w:val="single" w:sz="4" w:space="0" w:color="auto"/>
              <w:right w:val="single" w:sz="4" w:space="0" w:color="auto"/>
            </w:tcBorders>
            <w:vAlign w:val="center"/>
            <w:hideMark/>
          </w:tcPr>
          <w:p w14:paraId="2F0CFE5B"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vAlign w:val="center"/>
            <w:hideMark/>
          </w:tcPr>
          <w:p w14:paraId="2086C2AD"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vAlign w:val="center"/>
            <w:hideMark/>
          </w:tcPr>
          <w:p w14:paraId="6CE7239D"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vAlign w:val="center"/>
            <w:hideMark/>
          </w:tcPr>
          <w:p w14:paraId="7A4E23C9"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vAlign w:val="center"/>
            <w:hideMark/>
          </w:tcPr>
          <w:p w14:paraId="22BFC9A3"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vAlign w:val="center"/>
          </w:tcPr>
          <w:p w14:paraId="32A7302F" w14:textId="77777777" w:rsidR="003915D2" w:rsidRDefault="003915D2">
            <w:pPr>
              <w:pStyle w:val="TAC"/>
              <w:rPr>
                <w:lang w:eastAsia="ko-KR"/>
              </w:rPr>
            </w:pPr>
          </w:p>
        </w:tc>
      </w:tr>
      <w:tr w:rsidR="003915D2" w14:paraId="2744527A"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475BA8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vAlign w:val="center"/>
            <w:hideMark/>
          </w:tcPr>
          <w:p w14:paraId="13821C73" w14:textId="77777777" w:rsidR="003915D2" w:rsidRDefault="003915D2">
            <w:pPr>
              <w:pStyle w:val="TAL"/>
              <w:rPr>
                <w:rFonts w:cs="Arial"/>
                <w:lang w:eastAsia="ko-KR"/>
              </w:rPr>
            </w:pPr>
            <w:r>
              <w:rPr>
                <w:lang w:val="sv-SE"/>
              </w:rPr>
              <w:t>E-UTRA band 2, 25, 70</w:t>
            </w:r>
          </w:p>
        </w:tc>
        <w:tc>
          <w:tcPr>
            <w:tcW w:w="1276" w:type="dxa"/>
            <w:tcBorders>
              <w:top w:val="single" w:sz="4" w:space="0" w:color="auto"/>
              <w:left w:val="nil"/>
              <w:bottom w:val="single" w:sz="4" w:space="0" w:color="auto"/>
              <w:right w:val="single" w:sz="4" w:space="0" w:color="auto"/>
            </w:tcBorders>
            <w:vAlign w:val="center"/>
            <w:hideMark/>
          </w:tcPr>
          <w:p w14:paraId="018A12DE"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vAlign w:val="center"/>
            <w:hideMark/>
          </w:tcPr>
          <w:p w14:paraId="29026CC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vAlign w:val="center"/>
            <w:hideMark/>
          </w:tcPr>
          <w:p w14:paraId="5D139C28"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vAlign w:val="center"/>
            <w:hideMark/>
          </w:tcPr>
          <w:p w14:paraId="545A80A9"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vAlign w:val="center"/>
            <w:hideMark/>
          </w:tcPr>
          <w:p w14:paraId="2F06B88D"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vAlign w:val="center"/>
            <w:hideMark/>
          </w:tcPr>
          <w:p w14:paraId="2FE2B4F1" w14:textId="77777777" w:rsidR="003915D2" w:rsidRDefault="003915D2">
            <w:pPr>
              <w:pStyle w:val="TAC"/>
              <w:rPr>
                <w:lang w:eastAsia="ko-KR"/>
              </w:rPr>
            </w:pPr>
            <w:r>
              <w:t>2</w:t>
            </w:r>
          </w:p>
        </w:tc>
      </w:tr>
      <w:tr w:rsidR="003915D2" w14:paraId="7560CF03"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031CCC6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vAlign w:val="center"/>
            <w:hideMark/>
          </w:tcPr>
          <w:p w14:paraId="02D9E968" w14:textId="77777777" w:rsidR="003915D2" w:rsidRDefault="003915D2">
            <w:pPr>
              <w:pStyle w:val="TAL"/>
              <w:rPr>
                <w:rFonts w:cs="Arial"/>
                <w:lang w:eastAsia="ko-KR"/>
              </w:rPr>
            </w:pPr>
            <w:r>
              <w:rPr>
                <w:lang w:val="sv-SE"/>
              </w:rPr>
              <w:t>E-UTRA band 71</w:t>
            </w:r>
          </w:p>
        </w:tc>
        <w:tc>
          <w:tcPr>
            <w:tcW w:w="1276" w:type="dxa"/>
            <w:tcBorders>
              <w:top w:val="single" w:sz="4" w:space="0" w:color="auto"/>
              <w:left w:val="nil"/>
              <w:bottom w:val="single" w:sz="4" w:space="0" w:color="auto"/>
              <w:right w:val="single" w:sz="4" w:space="0" w:color="auto"/>
            </w:tcBorders>
            <w:vAlign w:val="center"/>
            <w:hideMark/>
          </w:tcPr>
          <w:p w14:paraId="7CDBDC6C"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vAlign w:val="center"/>
            <w:hideMark/>
          </w:tcPr>
          <w:p w14:paraId="19A4216E"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vAlign w:val="center"/>
            <w:hideMark/>
          </w:tcPr>
          <w:p w14:paraId="48A33115"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vAlign w:val="center"/>
            <w:hideMark/>
          </w:tcPr>
          <w:p w14:paraId="379ECE58"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vAlign w:val="center"/>
            <w:hideMark/>
          </w:tcPr>
          <w:p w14:paraId="625EC608"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vAlign w:val="center"/>
            <w:hideMark/>
          </w:tcPr>
          <w:p w14:paraId="68E0065B" w14:textId="77777777" w:rsidR="003915D2" w:rsidRDefault="003915D2">
            <w:pPr>
              <w:pStyle w:val="TAC"/>
              <w:rPr>
                <w:lang w:eastAsia="ko-KR"/>
              </w:rPr>
            </w:pPr>
            <w:r>
              <w:t>5</w:t>
            </w:r>
          </w:p>
        </w:tc>
      </w:tr>
      <w:tr w:rsidR="003915D2" w14:paraId="3970B150"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DF28CE5"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D13E8C2" w14:textId="77777777" w:rsidR="003915D2" w:rsidRDefault="003915D2">
            <w:pPr>
              <w:pStyle w:val="TAL"/>
              <w:rPr>
                <w:rFonts w:cs="Arial"/>
                <w:lang w:eastAsia="ko-KR"/>
              </w:rPr>
            </w:pPr>
            <w:r>
              <w:rPr>
                <w:rFonts w:cs="Arial"/>
                <w:lang w:eastAsia="ja-JP"/>
              </w:rPr>
              <w:t>E-UTRA Band 29</w:t>
            </w:r>
          </w:p>
        </w:tc>
        <w:tc>
          <w:tcPr>
            <w:tcW w:w="1276" w:type="dxa"/>
            <w:tcBorders>
              <w:top w:val="single" w:sz="4" w:space="0" w:color="auto"/>
              <w:left w:val="nil"/>
              <w:bottom w:val="single" w:sz="4" w:space="0" w:color="auto"/>
              <w:right w:val="single" w:sz="4" w:space="0" w:color="auto"/>
            </w:tcBorders>
            <w:hideMark/>
          </w:tcPr>
          <w:p w14:paraId="7FD543D2"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397DE7A"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643ECCA7"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83E16CE" w14:textId="77777777" w:rsidR="003915D2" w:rsidRDefault="003915D2">
            <w:pPr>
              <w:pStyle w:val="TAC"/>
            </w:pPr>
            <w:r>
              <w:t>-38</w:t>
            </w:r>
          </w:p>
        </w:tc>
        <w:tc>
          <w:tcPr>
            <w:tcW w:w="1134" w:type="dxa"/>
            <w:tcBorders>
              <w:top w:val="single" w:sz="4" w:space="0" w:color="auto"/>
              <w:left w:val="nil"/>
              <w:bottom w:val="single" w:sz="4" w:space="0" w:color="auto"/>
              <w:right w:val="single" w:sz="4" w:space="0" w:color="auto"/>
            </w:tcBorders>
            <w:noWrap/>
            <w:hideMark/>
          </w:tcPr>
          <w:p w14:paraId="60FDCB81"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0374F892" w14:textId="77777777" w:rsidR="003915D2" w:rsidRDefault="003915D2">
            <w:pPr>
              <w:pStyle w:val="TAC"/>
              <w:rPr>
                <w:lang w:eastAsia="ko-KR"/>
              </w:rPr>
            </w:pPr>
            <w:r>
              <w:t>5</w:t>
            </w:r>
          </w:p>
        </w:tc>
      </w:tr>
      <w:tr w:rsidR="003915D2" w14:paraId="48300FA1"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34F0D59" w14:textId="77777777" w:rsidR="003915D2" w:rsidRDefault="003915D2">
            <w:pPr>
              <w:pStyle w:val="TAC"/>
              <w:rPr>
                <w:lang w:eastAsia="zh-TW"/>
              </w:rPr>
            </w:pPr>
            <w:r>
              <w:rPr>
                <w:lang w:eastAsia="ja-JP"/>
              </w:rPr>
              <w:t>DC_71_n48</w:t>
            </w:r>
          </w:p>
        </w:tc>
        <w:tc>
          <w:tcPr>
            <w:tcW w:w="2693" w:type="dxa"/>
            <w:tcBorders>
              <w:top w:val="single" w:sz="4" w:space="0" w:color="auto"/>
              <w:left w:val="nil"/>
              <w:bottom w:val="nil"/>
              <w:right w:val="single" w:sz="4" w:space="0" w:color="auto"/>
            </w:tcBorders>
            <w:hideMark/>
          </w:tcPr>
          <w:p w14:paraId="7ABFED83" w14:textId="77777777" w:rsidR="003915D2" w:rsidRDefault="003915D2">
            <w:pPr>
              <w:pStyle w:val="TAL"/>
              <w:rPr>
                <w:lang w:eastAsia="zh-CN"/>
              </w:rPr>
            </w:pPr>
            <w:r>
              <w:t>E-UTRA Band 4, 5, 12, 13, 14, 17, 24, 26, 29, 30, 50, 51, 66, 71, 74, 85</w:t>
            </w:r>
          </w:p>
        </w:tc>
        <w:tc>
          <w:tcPr>
            <w:tcW w:w="1276" w:type="dxa"/>
            <w:tcBorders>
              <w:top w:val="single" w:sz="4" w:space="0" w:color="auto"/>
              <w:left w:val="nil"/>
              <w:bottom w:val="nil"/>
              <w:right w:val="single" w:sz="4" w:space="0" w:color="auto"/>
            </w:tcBorders>
            <w:hideMark/>
          </w:tcPr>
          <w:p w14:paraId="3007C728" w14:textId="77777777" w:rsidR="003915D2" w:rsidRDefault="003915D2">
            <w:pPr>
              <w:pStyle w:val="TAC"/>
            </w:pPr>
            <w:r>
              <w:t>F</w:t>
            </w:r>
            <w:r>
              <w:rPr>
                <w:vertAlign w:val="subscript"/>
              </w:rPr>
              <w:t>DL_low</w:t>
            </w:r>
          </w:p>
        </w:tc>
        <w:tc>
          <w:tcPr>
            <w:tcW w:w="425" w:type="dxa"/>
            <w:tcBorders>
              <w:top w:val="single" w:sz="4" w:space="0" w:color="auto"/>
              <w:left w:val="nil"/>
              <w:bottom w:val="nil"/>
              <w:right w:val="single" w:sz="4" w:space="0" w:color="auto"/>
            </w:tcBorders>
            <w:hideMark/>
          </w:tcPr>
          <w:p w14:paraId="35701A15" w14:textId="77777777" w:rsidR="003915D2" w:rsidRDefault="003915D2">
            <w:pPr>
              <w:pStyle w:val="TAC"/>
            </w:pPr>
            <w:r>
              <w:t>-</w:t>
            </w:r>
          </w:p>
        </w:tc>
        <w:tc>
          <w:tcPr>
            <w:tcW w:w="1134" w:type="dxa"/>
            <w:tcBorders>
              <w:top w:val="single" w:sz="4" w:space="0" w:color="auto"/>
              <w:left w:val="nil"/>
              <w:bottom w:val="nil"/>
              <w:right w:val="single" w:sz="4" w:space="0" w:color="auto"/>
            </w:tcBorders>
            <w:hideMark/>
          </w:tcPr>
          <w:p w14:paraId="28A55539" w14:textId="77777777" w:rsidR="003915D2" w:rsidRDefault="003915D2">
            <w:pPr>
              <w:pStyle w:val="TAC"/>
            </w:pPr>
            <w:r>
              <w:t>F</w:t>
            </w:r>
            <w:r>
              <w:rPr>
                <w:vertAlign w:val="subscript"/>
              </w:rPr>
              <w:t>DL_high</w:t>
            </w:r>
          </w:p>
        </w:tc>
        <w:tc>
          <w:tcPr>
            <w:tcW w:w="992" w:type="dxa"/>
            <w:tcBorders>
              <w:top w:val="single" w:sz="4" w:space="0" w:color="auto"/>
              <w:left w:val="nil"/>
              <w:bottom w:val="nil"/>
              <w:right w:val="single" w:sz="4" w:space="0" w:color="auto"/>
            </w:tcBorders>
            <w:hideMark/>
          </w:tcPr>
          <w:p w14:paraId="69C32B05" w14:textId="77777777" w:rsidR="003915D2" w:rsidRDefault="003915D2">
            <w:pPr>
              <w:pStyle w:val="TAC"/>
            </w:pPr>
            <w:r>
              <w:t>-50</w:t>
            </w:r>
          </w:p>
        </w:tc>
        <w:tc>
          <w:tcPr>
            <w:tcW w:w="1134" w:type="dxa"/>
            <w:tcBorders>
              <w:top w:val="single" w:sz="4" w:space="0" w:color="auto"/>
              <w:left w:val="nil"/>
              <w:bottom w:val="nil"/>
              <w:right w:val="single" w:sz="4" w:space="0" w:color="auto"/>
            </w:tcBorders>
            <w:noWrap/>
            <w:hideMark/>
          </w:tcPr>
          <w:p w14:paraId="7F564B4F" w14:textId="77777777" w:rsidR="003915D2" w:rsidRDefault="003915D2">
            <w:pPr>
              <w:pStyle w:val="TAC"/>
            </w:pPr>
            <w:r>
              <w:t>1</w:t>
            </w:r>
          </w:p>
        </w:tc>
        <w:tc>
          <w:tcPr>
            <w:tcW w:w="1134" w:type="dxa"/>
            <w:tcBorders>
              <w:top w:val="single" w:sz="4" w:space="0" w:color="auto"/>
              <w:left w:val="nil"/>
              <w:bottom w:val="nil"/>
              <w:right w:val="single" w:sz="4" w:space="0" w:color="auto"/>
            </w:tcBorders>
            <w:noWrap/>
          </w:tcPr>
          <w:p w14:paraId="2C941681" w14:textId="77777777" w:rsidR="003915D2" w:rsidRDefault="003915D2">
            <w:pPr>
              <w:pStyle w:val="TAC"/>
            </w:pPr>
          </w:p>
        </w:tc>
      </w:tr>
      <w:tr w:rsidR="003915D2" w14:paraId="30E0C022"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76D4793D" w14:textId="77777777" w:rsidR="003915D2" w:rsidRDefault="003915D2">
            <w:pPr>
              <w:pStyle w:val="TAC"/>
              <w:rPr>
                <w:lang w:eastAsia="ja-JP"/>
              </w:rPr>
            </w:pPr>
          </w:p>
        </w:tc>
        <w:tc>
          <w:tcPr>
            <w:tcW w:w="2693" w:type="dxa"/>
            <w:tcBorders>
              <w:top w:val="single" w:sz="4" w:space="0" w:color="auto"/>
              <w:left w:val="nil"/>
              <w:bottom w:val="nil"/>
              <w:right w:val="single" w:sz="4" w:space="0" w:color="auto"/>
            </w:tcBorders>
            <w:hideMark/>
          </w:tcPr>
          <w:p w14:paraId="503C0CA0" w14:textId="77777777" w:rsidR="003915D2" w:rsidRDefault="003915D2">
            <w:pPr>
              <w:pStyle w:val="TAL"/>
            </w:pPr>
            <w:r>
              <w:t>E-UTRA Band 2, 25, 41, 70</w:t>
            </w:r>
          </w:p>
        </w:tc>
        <w:tc>
          <w:tcPr>
            <w:tcW w:w="1276" w:type="dxa"/>
            <w:tcBorders>
              <w:top w:val="single" w:sz="4" w:space="0" w:color="auto"/>
              <w:left w:val="nil"/>
              <w:bottom w:val="nil"/>
              <w:right w:val="single" w:sz="4" w:space="0" w:color="auto"/>
            </w:tcBorders>
            <w:hideMark/>
          </w:tcPr>
          <w:p w14:paraId="2ABD2C85" w14:textId="77777777" w:rsidR="003915D2" w:rsidRDefault="003915D2">
            <w:pPr>
              <w:pStyle w:val="TAC"/>
            </w:pPr>
            <w:r>
              <w:t>F</w:t>
            </w:r>
            <w:r>
              <w:rPr>
                <w:vertAlign w:val="subscript"/>
              </w:rPr>
              <w:t>DL_low</w:t>
            </w:r>
          </w:p>
        </w:tc>
        <w:tc>
          <w:tcPr>
            <w:tcW w:w="425" w:type="dxa"/>
            <w:tcBorders>
              <w:top w:val="single" w:sz="4" w:space="0" w:color="auto"/>
              <w:left w:val="nil"/>
              <w:bottom w:val="nil"/>
              <w:right w:val="single" w:sz="4" w:space="0" w:color="auto"/>
            </w:tcBorders>
            <w:hideMark/>
          </w:tcPr>
          <w:p w14:paraId="3661AE5A" w14:textId="77777777" w:rsidR="003915D2" w:rsidRDefault="003915D2">
            <w:pPr>
              <w:pStyle w:val="TAC"/>
            </w:pPr>
            <w:r>
              <w:t>-</w:t>
            </w:r>
          </w:p>
        </w:tc>
        <w:tc>
          <w:tcPr>
            <w:tcW w:w="1134" w:type="dxa"/>
            <w:tcBorders>
              <w:top w:val="single" w:sz="4" w:space="0" w:color="auto"/>
              <w:left w:val="nil"/>
              <w:bottom w:val="nil"/>
              <w:right w:val="single" w:sz="4" w:space="0" w:color="auto"/>
            </w:tcBorders>
            <w:hideMark/>
          </w:tcPr>
          <w:p w14:paraId="5C6A89D6" w14:textId="77777777" w:rsidR="003915D2" w:rsidRDefault="003915D2">
            <w:pPr>
              <w:pStyle w:val="TAC"/>
            </w:pPr>
            <w:r>
              <w:t>F</w:t>
            </w:r>
            <w:r>
              <w:rPr>
                <w:vertAlign w:val="subscript"/>
              </w:rPr>
              <w:t>DL_high</w:t>
            </w:r>
          </w:p>
        </w:tc>
        <w:tc>
          <w:tcPr>
            <w:tcW w:w="992" w:type="dxa"/>
            <w:tcBorders>
              <w:top w:val="single" w:sz="4" w:space="0" w:color="auto"/>
              <w:left w:val="nil"/>
              <w:bottom w:val="nil"/>
              <w:right w:val="single" w:sz="4" w:space="0" w:color="auto"/>
            </w:tcBorders>
            <w:hideMark/>
          </w:tcPr>
          <w:p w14:paraId="7E36BA18" w14:textId="77777777" w:rsidR="003915D2" w:rsidRDefault="003915D2">
            <w:pPr>
              <w:pStyle w:val="TAC"/>
            </w:pPr>
            <w:r>
              <w:t>-50</w:t>
            </w:r>
          </w:p>
        </w:tc>
        <w:tc>
          <w:tcPr>
            <w:tcW w:w="1134" w:type="dxa"/>
            <w:tcBorders>
              <w:top w:val="single" w:sz="4" w:space="0" w:color="auto"/>
              <w:left w:val="nil"/>
              <w:bottom w:val="nil"/>
              <w:right w:val="single" w:sz="4" w:space="0" w:color="auto"/>
            </w:tcBorders>
            <w:noWrap/>
            <w:hideMark/>
          </w:tcPr>
          <w:p w14:paraId="148E2561" w14:textId="77777777" w:rsidR="003915D2" w:rsidRDefault="003915D2">
            <w:pPr>
              <w:pStyle w:val="TAC"/>
            </w:pPr>
            <w:r>
              <w:t>1</w:t>
            </w:r>
          </w:p>
        </w:tc>
        <w:tc>
          <w:tcPr>
            <w:tcW w:w="1134" w:type="dxa"/>
            <w:tcBorders>
              <w:top w:val="single" w:sz="4" w:space="0" w:color="auto"/>
              <w:left w:val="nil"/>
              <w:bottom w:val="nil"/>
              <w:right w:val="single" w:sz="4" w:space="0" w:color="auto"/>
            </w:tcBorders>
            <w:noWrap/>
            <w:hideMark/>
          </w:tcPr>
          <w:p w14:paraId="2C3CBB0E" w14:textId="77777777" w:rsidR="003915D2" w:rsidRDefault="003915D2">
            <w:pPr>
              <w:pStyle w:val="TAC"/>
            </w:pPr>
            <w:r>
              <w:t>2</w:t>
            </w:r>
          </w:p>
        </w:tc>
      </w:tr>
      <w:tr w:rsidR="003915D2" w14:paraId="2E53F6EC"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3937AD19" w14:textId="77777777" w:rsidR="003915D2" w:rsidRDefault="003915D2">
            <w:pPr>
              <w:pStyle w:val="TAC"/>
              <w:rPr>
                <w:lang w:eastAsia="zh-TW"/>
              </w:rPr>
            </w:pPr>
            <w:r>
              <w:rPr>
                <w:lang w:eastAsia="ja-JP"/>
              </w:rPr>
              <w:t>DC</w:t>
            </w:r>
            <w:r>
              <w:t>_71_</w:t>
            </w:r>
            <w:r>
              <w:rPr>
                <w:lang w:eastAsia="ja-JP"/>
              </w:rPr>
              <w:t>n66</w:t>
            </w:r>
          </w:p>
        </w:tc>
        <w:tc>
          <w:tcPr>
            <w:tcW w:w="2693" w:type="dxa"/>
            <w:tcBorders>
              <w:top w:val="single" w:sz="4" w:space="0" w:color="auto"/>
              <w:left w:val="nil"/>
              <w:bottom w:val="single" w:sz="4" w:space="0" w:color="auto"/>
              <w:right w:val="single" w:sz="4" w:space="0" w:color="auto"/>
            </w:tcBorders>
            <w:hideMark/>
          </w:tcPr>
          <w:p w14:paraId="27F85C45" w14:textId="77777777" w:rsidR="003915D2" w:rsidRDefault="003915D2">
            <w:pPr>
              <w:pStyle w:val="TAL"/>
            </w:pPr>
            <w:r>
              <w:rPr>
                <w:rFonts w:cs="Arial"/>
                <w:lang w:eastAsia="ko-KR"/>
              </w:rPr>
              <w:t>E-UTRA Band 4, 5, 13, 14, 17, 24, 26, 27, 29, 30, 43</w:t>
            </w:r>
            <w:r>
              <w:rPr>
                <w:rFonts w:cs="Arial"/>
                <w:lang w:eastAsia="ja-JP"/>
              </w:rPr>
              <w:t>, 50, 51, 66, 74</w:t>
            </w:r>
          </w:p>
        </w:tc>
        <w:tc>
          <w:tcPr>
            <w:tcW w:w="1276" w:type="dxa"/>
            <w:tcBorders>
              <w:top w:val="single" w:sz="4" w:space="0" w:color="auto"/>
              <w:left w:val="nil"/>
              <w:bottom w:val="single" w:sz="4" w:space="0" w:color="auto"/>
              <w:right w:val="single" w:sz="4" w:space="0" w:color="auto"/>
            </w:tcBorders>
            <w:hideMark/>
          </w:tcPr>
          <w:p w14:paraId="7DF881C7"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197B0C5"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73654A9B"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0FEC22BC"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70FD34AD"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tcPr>
          <w:p w14:paraId="3CDABB65" w14:textId="77777777" w:rsidR="003915D2" w:rsidRDefault="003915D2">
            <w:pPr>
              <w:pStyle w:val="TAC"/>
            </w:pPr>
          </w:p>
        </w:tc>
      </w:tr>
      <w:tr w:rsidR="003915D2" w14:paraId="602A26C1"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tcPr>
          <w:p w14:paraId="66347E6B"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6E2C20A" w14:textId="77777777" w:rsidR="003915D2" w:rsidRDefault="003915D2">
            <w:pPr>
              <w:pStyle w:val="TAL"/>
              <w:rPr>
                <w:lang w:val="de-DE" w:eastAsia="ja-JP"/>
              </w:rPr>
            </w:pPr>
            <w:r>
              <w:rPr>
                <w:lang w:val="de-DE" w:eastAsia="ja-JP"/>
              </w:rPr>
              <w:t>E-UTRA Band</w:t>
            </w:r>
            <w:r>
              <w:rPr>
                <w:lang w:val="de-DE" w:eastAsia="ko-KR"/>
              </w:rPr>
              <w:t xml:space="preserve"> 2, 7, 22, 25, 41, 42, 48, </w:t>
            </w:r>
            <w:r>
              <w:rPr>
                <w:lang w:val="de-DE" w:eastAsia="ja-JP"/>
              </w:rPr>
              <w:t>70,</w:t>
            </w:r>
          </w:p>
          <w:p w14:paraId="443AB414" w14:textId="77777777" w:rsidR="003915D2" w:rsidRDefault="003915D2">
            <w:pPr>
              <w:pStyle w:val="TAL"/>
              <w:rPr>
                <w:lang w:val="de-DE"/>
              </w:rPr>
            </w:pPr>
            <w:r>
              <w:rPr>
                <w:lang w:val="de-DE" w:eastAsia="ja-JP"/>
              </w:rPr>
              <w:t>NR Band n77</w:t>
            </w:r>
          </w:p>
        </w:tc>
        <w:tc>
          <w:tcPr>
            <w:tcW w:w="1276" w:type="dxa"/>
            <w:tcBorders>
              <w:top w:val="single" w:sz="4" w:space="0" w:color="auto"/>
              <w:left w:val="nil"/>
              <w:bottom w:val="single" w:sz="4" w:space="0" w:color="auto"/>
              <w:right w:val="single" w:sz="4" w:space="0" w:color="auto"/>
            </w:tcBorders>
            <w:hideMark/>
          </w:tcPr>
          <w:p w14:paraId="1B1B30D2"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D2C9BB0"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335DA001"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29D023F3"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30FFF619"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6690E83C" w14:textId="77777777" w:rsidR="003915D2" w:rsidRDefault="003915D2">
            <w:pPr>
              <w:pStyle w:val="TAC"/>
            </w:pPr>
            <w:r>
              <w:rPr>
                <w:lang w:eastAsia="ja-JP"/>
              </w:rPr>
              <w:t>2</w:t>
            </w:r>
          </w:p>
        </w:tc>
      </w:tr>
      <w:tr w:rsidR="003915D2" w14:paraId="554A706E"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4C1D959A"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26010678" w14:textId="77777777" w:rsidR="003915D2" w:rsidRDefault="003915D2">
            <w:pPr>
              <w:pStyle w:val="TAL"/>
              <w:rPr>
                <w:rFonts w:cs="Arial"/>
                <w:lang w:eastAsia="ja-JP"/>
              </w:rPr>
            </w:pPr>
            <w:r>
              <w:rPr>
                <w:rFonts w:cs="Arial"/>
                <w:lang w:eastAsia="ja-JP"/>
              </w:rPr>
              <w:t>E-UTRA Band</w:t>
            </w:r>
            <w:r>
              <w:rPr>
                <w:rFonts w:cs="Arial"/>
                <w:lang w:eastAsia="ko-KR"/>
              </w:rPr>
              <w:t xml:space="preserve"> 71</w:t>
            </w:r>
          </w:p>
        </w:tc>
        <w:tc>
          <w:tcPr>
            <w:tcW w:w="1276" w:type="dxa"/>
            <w:tcBorders>
              <w:top w:val="single" w:sz="4" w:space="0" w:color="auto"/>
              <w:left w:val="nil"/>
              <w:bottom w:val="single" w:sz="4" w:space="0" w:color="auto"/>
              <w:right w:val="single" w:sz="4" w:space="0" w:color="auto"/>
            </w:tcBorders>
            <w:hideMark/>
          </w:tcPr>
          <w:p w14:paraId="1061F50D"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902A3D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1553C706"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4A06DDD6" w14:textId="77777777" w:rsidR="003915D2" w:rsidRDefault="003915D2">
            <w:pPr>
              <w:pStyle w:val="TAC"/>
            </w:pPr>
            <w:r>
              <w:t>-50</w:t>
            </w:r>
          </w:p>
        </w:tc>
        <w:tc>
          <w:tcPr>
            <w:tcW w:w="1134" w:type="dxa"/>
            <w:tcBorders>
              <w:top w:val="single" w:sz="4" w:space="0" w:color="auto"/>
              <w:left w:val="nil"/>
              <w:bottom w:val="single" w:sz="4" w:space="0" w:color="auto"/>
              <w:right w:val="single" w:sz="4" w:space="0" w:color="auto"/>
            </w:tcBorders>
            <w:noWrap/>
            <w:hideMark/>
          </w:tcPr>
          <w:p w14:paraId="04793E7A" w14:textId="77777777" w:rsidR="003915D2" w:rsidRDefault="003915D2">
            <w:pPr>
              <w:pStyle w:val="TAC"/>
            </w:pPr>
            <w:r>
              <w:t>1</w:t>
            </w:r>
          </w:p>
        </w:tc>
        <w:tc>
          <w:tcPr>
            <w:tcW w:w="1134" w:type="dxa"/>
            <w:tcBorders>
              <w:top w:val="single" w:sz="4" w:space="0" w:color="auto"/>
              <w:left w:val="nil"/>
              <w:bottom w:val="single" w:sz="4" w:space="0" w:color="auto"/>
              <w:right w:val="single" w:sz="4" w:space="0" w:color="auto"/>
            </w:tcBorders>
            <w:noWrap/>
            <w:hideMark/>
          </w:tcPr>
          <w:p w14:paraId="3A5E78BB" w14:textId="77777777" w:rsidR="003915D2" w:rsidRDefault="003915D2">
            <w:pPr>
              <w:pStyle w:val="TAC"/>
              <w:rPr>
                <w:lang w:eastAsia="ja-JP"/>
              </w:rPr>
            </w:pPr>
            <w:r>
              <w:rPr>
                <w:lang w:eastAsia="ja-JP"/>
              </w:rPr>
              <w:t>5</w:t>
            </w:r>
          </w:p>
        </w:tc>
      </w:tr>
      <w:tr w:rsidR="003915D2" w14:paraId="6716F122"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23C80547" w14:textId="77777777" w:rsidR="003915D2" w:rsidRDefault="003915D2">
            <w:pPr>
              <w:pStyle w:val="TAC"/>
              <w:rPr>
                <w:lang w:eastAsia="ja-JP"/>
              </w:rPr>
            </w:pPr>
            <w:r>
              <w:rPr>
                <w:rFonts w:cs="Arial"/>
                <w:szCs w:val="18"/>
                <w:lang w:eastAsia="ja-JP"/>
              </w:rPr>
              <w:t>DC_71_n77</w:t>
            </w:r>
          </w:p>
        </w:tc>
        <w:tc>
          <w:tcPr>
            <w:tcW w:w="2693" w:type="dxa"/>
            <w:tcBorders>
              <w:top w:val="single" w:sz="4" w:space="0" w:color="auto"/>
              <w:left w:val="nil"/>
              <w:bottom w:val="single" w:sz="4" w:space="0" w:color="auto"/>
              <w:right w:val="single" w:sz="4" w:space="0" w:color="auto"/>
            </w:tcBorders>
            <w:vAlign w:val="center"/>
            <w:hideMark/>
          </w:tcPr>
          <w:p w14:paraId="4B7F3C0D" w14:textId="77777777" w:rsidR="003915D2" w:rsidRDefault="003915D2">
            <w:pPr>
              <w:pStyle w:val="TAL"/>
              <w:rPr>
                <w:rFonts w:cs="Arial"/>
                <w:lang w:eastAsia="ja-JP"/>
              </w:rPr>
            </w:pPr>
            <w:r>
              <w:rPr>
                <w:rFonts w:cs="Arial"/>
                <w:szCs w:val="18"/>
                <w:lang w:eastAsia="fi-FI"/>
              </w:rPr>
              <w:t>E-UTRA Band 1, 3, 4, 5, 8, 10, 11, 12, 13, 14, 17, 18, 19, 20, 21, 24, 26, 27, 28, 30, 39, 40, 44, 45, 50, 51, 53, 65, 66, 73, 74, 85, 103</w:t>
            </w:r>
          </w:p>
        </w:tc>
        <w:tc>
          <w:tcPr>
            <w:tcW w:w="1276" w:type="dxa"/>
            <w:tcBorders>
              <w:top w:val="single" w:sz="4" w:space="0" w:color="auto"/>
              <w:left w:val="nil"/>
              <w:bottom w:val="single" w:sz="4" w:space="0" w:color="auto"/>
              <w:right w:val="single" w:sz="4" w:space="0" w:color="auto"/>
            </w:tcBorders>
            <w:hideMark/>
          </w:tcPr>
          <w:p w14:paraId="6B2F8E98" w14:textId="77777777" w:rsidR="003915D2" w:rsidRDefault="003915D2">
            <w:pPr>
              <w:pStyle w:val="TAC"/>
            </w:pPr>
            <w:r>
              <w:rPr>
                <w:rFonts w:cs="Arial"/>
                <w:szCs w:val="18"/>
                <w:lang w:eastAsia="fi-FI"/>
              </w:rPr>
              <w:t>F</w:t>
            </w:r>
            <w:r>
              <w:rPr>
                <w:rFonts w:cs="Arial"/>
                <w:szCs w:val="18"/>
                <w:vertAlign w:val="subscript"/>
                <w:lang w:eastAsia="fi-FI"/>
              </w:rPr>
              <w:t>DL_low</w:t>
            </w:r>
          </w:p>
        </w:tc>
        <w:tc>
          <w:tcPr>
            <w:tcW w:w="425" w:type="dxa"/>
            <w:tcBorders>
              <w:top w:val="single" w:sz="4" w:space="0" w:color="auto"/>
              <w:left w:val="nil"/>
              <w:bottom w:val="single" w:sz="4" w:space="0" w:color="auto"/>
              <w:right w:val="single" w:sz="4" w:space="0" w:color="auto"/>
            </w:tcBorders>
            <w:vAlign w:val="center"/>
            <w:hideMark/>
          </w:tcPr>
          <w:p w14:paraId="1A7E4F30" w14:textId="77777777" w:rsidR="003915D2" w:rsidRDefault="003915D2">
            <w:pPr>
              <w:pStyle w:val="TAC"/>
            </w:pPr>
            <w:r>
              <w:rPr>
                <w:rFonts w:cs="Arial"/>
                <w:szCs w:val="18"/>
                <w:lang w:eastAsia="fi-FI"/>
              </w:rPr>
              <w:t>-</w:t>
            </w:r>
          </w:p>
        </w:tc>
        <w:tc>
          <w:tcPr>
            <w:tcW w:w="1134" w:type="dxa"/>
            <w:tcBorders>
              <w:top w:val="single" w:sz="4" w:space="0" w:color="auto"/>
              <w:left w:val="nil"/>
              <w:bottom w:val="single" w:sz="4" w:space="0" w:color="auto"/>
              <w:right w:val="single" w:sz="4" w:space="0" w:color="auto"/>
            </w:tcBorders>
            <w:hideMark/>
          </w:tcPr>
          <w:p w14:paraId="7AB0A28D" w14:textId="77777777" w:rsidR="003915D2" w:rsidRDefault="003915D2">
            <w:pPr>
              <w:pStyle w:val="TAC"/>
            </w:pPr>
            <w:r>
              <w:rPr>
                <w:rFonts w:cs="Arial"/>
                <w:szCs w:val="18"/>
                <w:lang w:eastAsia="fi-FI"/>
              </w:rPr>
              <w:t>F</w:t>
            </w:r>
            <w:r>
              <w:rPr>
                <w:rFonts w:cs="Arial"/>
                <w:szCs w:val="18"/>
                <w:vertAlign w:val="subscript"/>
                <w:lang w:eastAsia="fi-FI"/>
              </w:rPr>
              <w:t>DL_high</w:t>
            </w:r>
          </w:p>
        </w:tc>
        <w:tc>
          <w:tcPr>
            <w:tcW w:w="992" w:type="dxa"/>
            <w:tcBorders>
              <w:top w:val="single" w:sz="4" w:space="0" w:color="auto"/>
              <w:left w:val="nil"/>
              <w:bottom w:val="single" w:sz="4" w:space="0" w:color="auto"/>
              <w:right w:val="single" w:sz="4" w:space="0" w:color="auto"/>
            </w:tcBorders>
            <w:vAlign w:val="center"/>
            <w:hideMark/>
          </w:tcPr>
          <w:p w14:paraId="6558EB50" w14:textId="77777777" w:rsidR="003915D2" w:rsidRDefault="003915D2">
            <w:pPr>
              <w:pStyle w:val="TAC"/>
            </w:pPr>
            <w:r>
              <w:rPr>
                <w:rFonts w:cs="Arial"/>
                <w:szCs w:val="18"/>
                <w:lang w:eastAsia="fi-FI"/>
              </w:rPr>
              <w:t>-50</w:t>
            </w:r>
          </w:p>
        </w:tc>
        <w:tc>
          <w:tcPr>
            <w:tcW w:w="1134" w:type="dxa"/>
            <w:tcBorders>
              <w:top w:val="single" w:sz="4" w:space="0" w:color="auto"/>
              <w:left w:val="nil"/>
              <w:bottom w:val="single" w:sz="4" w:space="0" w:color="auto"/>
              <w:right w:val="single" w:sz="4" w:space="0" w:color="auto"/>
            </w:tcBorders>
            <w:noWrap/>
            <w:vAlign w:val="center"/>
            <w:hideMark/>
          </w:tcPr>
          <w:p w14:paraId="1F485214" w14:textId="77777777" w:rsidR="003915D2" w:rsidRDefault="003915D2">
            <w:pPr>
              <w:pStyle w:val="TAC"/>
            </w:pPr>
            <w:r>
              <w:rPr>
                <w:rFonts w:cs="Arial"/>
                <w:szCs w:val="18"/>
                <w:lang w:eastAsia="fi-FI"/>
              </w:rPr>
              <w:t>1</w:t>
            </w:r>
          </w:p>
        </w:tc>
        <w:tc>
          <w:tcPr>
            <w:tcW w:w="1134" w:type="dxa"/>
            <w:tcBorders>
              <w:top w:val="single" w:sz="4" w:space="0" w:color="auto"/>
              <w:left w:val="nil"/>
              <w:bottom w:val="single" w:sz="4" w:space="0" w:color="auto"/>
              <w:right w:val="single" w:sz="4" w:space="0" w:color="auto"/>
            </w:tcBorders>
            <w:noWrap/>
            <w:vAlign w:val="center"/>
          </w:tcPr>
          <w:p w14:paraId="34817FF7" w14:textId="77777777" w:rsidR="003915D2" w:rsidRDefault="003915D2">
            <w:pPr>
              <w:pStyle w:val="TAC"/>
              <w:rPr>
                <w:lang w:eastAsia="ja-JP"/>
              </w:rPr>
            </w:pPr>
          </w:p>
        </w:tc>
      </w:tr>
      <w:tr w:rsidR="003915D2" w14:paraId="4FEE30EC"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762D8D5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C949408" w14:textId="77777777" w:rsidR="003915D2" w:rsidRDefault="003915D2">
            <w:pPr>
              <w:pStyle w:val="TAL"/>
              <w:rPr>
                <w:rFonts w:cs="Arial"/>
                <w:lang w:eastAsia="ja-JP"/>
              </w:rPr>
            </w:pPr>
            <w:r>
              <w:rPr>
                <w:rFonts w:cs="Arial"/>
                <w:szCs w:val="18"/>
                <w:lang w:eastAsia="fi-FI"/>
              </w:rPr>
              <w:t>E-UTRA Band 2, 7, 25, 41, 34, 70</w:t>
            </w:r>
          </w:p>
        </w:tc>
        <w:tc>
          <w:tcPr>
            <w:tcW w:w="1276" w:type="dxa"/>
            <w:tcBorders>
              <w:top w:val="single" w:sz="4" w:space="0" w:color="auto"/>
              <w:left w:val="nil"/>
              <w:bottom w:val="single" w:sz="4" w:space="0" w:color="auto"/>
              <w:right w:val="single" w:sz="4" w:space="0" w:color="auto"/>
            </w:tcBorders>
            <w:hideMark/>
          </w:tcPr>
          <w:p w14:paraId="7AFFC4C1" w14:textId="77777777" w:rsidR="003915D2" w:rsidRDefault="003915D2">
            <w:pPr>
              <w:pStyle w:val="TAC"/>
            </w:pPr>
            <w:r>
              <w:rPr>
                <w:rFonts w:cs="Arial"/>
                <w:szCs w:val="18"/>
                <w:lang w:eastAsia="fi-FI"/>
              </w:rPr>
              <w:t>F</w:t>
            </w:r>
            <w:r>
              <w:rPr>
                <w:rFonts w:cs="Arial"/>
                <w:szCs w:val="18"/>
                <w:vertAlign w:val="subscript"/>
                <w:lang w:eastAsia="fi-FI"/>
              </w:rPr>
              <w:t>DL_low</w:t>
            </w:r>
            <w:r>
              <w:rPr>
                <w:rFonts w:cs="Arial"/>
                <w:szCs w:val="18"/>
                <w:lang w:eastAsia="fi-FI"/>
              </w:rPr>
              <w:t xml:space="preserve"> </w:t>
            </w:r>
          </w:p>
        </w:tc>
        <w:tc>
          <w:tcPr>
            <w:tcW w:w="425" w:type="dxa"/>
            <w:tcBorders>
              <w:top w:val="single" w:sz="4" w:space="0" w:color="auto"/>
              <w:left w:val="nil"/>
              <w:bottom w:val="single" w:sz="4" w:space="0" w:color="auto"/>
              <w:right w:val="single" w:sz="4" w:space="0" w:color="auto"/>
            </w:tcBorders>
            <w:hideMark/>
          </w:tcPr>
          <w:p w14:paraId="412C15C0" w14:textId="77777777" w:rsidR="003915D2" w:rsidRDefault="003915D2">
            <w:pPr>
              <w:pStyle w:val="TAC"/>
            </w:pPr>
            <w:r>
              <w:rPr>
                <w:rFonts w:cs="Arial"/>
                <w:szCs w:val="18"/>
                <w:lang w:eastAsia="fi-FI"/>
              </w:rPr>
              <w:t>-</w:t>
            </w:r>
          </w:p>
        </w:tc>
        <w:tc>
          <w:tcPr>
            <w:tcW w:w="1134" w:type="dxa"/>
            <w:tcBorders>
              <w:top w:val="single" w:sz="4" w:space="0" w:color="auto"/>
              <w:left w:val="nil"/>
              <w:bottom w:val="single" w:sz="4" w:space="0" w:color="auto"/>
              <w:right w:val="single" w:sz="4" w:space="0" w:color="auto"/>
            </w:tcBorders>
            <w:hideMark/>
          </w:tcPr>
          <w:p w14:paraId="534B477B" w14:textId="77777777" w:rsidR="003915D2" w:rsidRDefault="003915D2">
            <w:pPr>
              <w:pStyle w:val="TAC"/>
            </w:pPr>
            <w:r>
              <w:rPr>
                <w:rFonts w:cs="Arial"/>
                <w:szCs w:val="18"/>
                <w:lang w:eastAsia="fi-FI"/>
              </w:rPr>
              <w:t>F</w:t>
            </w:r>
            <w:r>
              <w:rPr>
                <w:rFonts w:cs="Arial"/>
                <w:szCs w:val="18"/>
                <w:vertAlign w:val="subscript"/>
                <w:lang w:eastAsia="fi-FI"/>
              </w:rPr>
              <w:t>DL_high</w:t>
            </w:r>
          </w:p>
        </w:tc>
        <w:tc>
          <w:tcPr>
            <w:tcW w:w="992" w:type="dxa"/>
            <w:tcBorders>
              <w:top w:val="single" w:sz="4" w:space="0" w:color="auto"/>
              <w:left w:val="nil"/>
              <w:bottom w:val="single" w:sz="4" w:space="0" w:color="auto"/>
              <w:right w:val="single" w:sz="4" w:space="0" w:color="auto"/>
            </w:tcBorders>
            <w:hideMark/>
          </w:tcPr>
          <w:p w14:paraId="0A0226A2" w14:textId="77777777" w:rsidR="003915D2" w:rsidRDefault="003915D2">
            <w:pPr>
              <w:pStyle w:val="TAC"/>
            </w:pPr>
            <w:r>
              <w:rPr>
                <w:rFonts w:cs="Arial"/>
                <w:szCs w:val="18"/>
                <w:lang w:eastAsia="fi-FI"/>
              </w:rPr>
              <w:t>-50</w:t>
            </w:r>
          </w:p>
        </w:tc>
        <w:tc>
          <w:tcPr>
            <w:tcW w:w="1134" w:type="dxa"/>
            <w:tcBorders>
              <w:top w:val="single" w:sz="4" w:space="0" w:color="auto"/>
              <w:left w:val="nil"/>
              <w:bottom w:val="single" w:sz="4" w:space="0" w:color="auto"/>
              <w:right w:val="single" w:sz="4" w:space="0" w:color="auto"/>
            </w:tcBorders>
            <w:noWrap/>
            <w:hideMark/>
          </w:tcPr>
          <w:p w14:paraId="0F90CC60" w14:textId="77777777" w:rsidR="003915D2" w:rsidRDefault="003915D2">
            <w:pPr>
              <w:pStyle w:val="TAC"/>
            </w:pPr>
            <w:r>
              <w:rPr>
                <w:rFonts w:cs="Arial"/>
                <w:szCs w:val="18"/>
                <w:lang w:eastAsia="fi-FI"/>
              </w:rPr>
              <w:t>1</w:t>
            </w:r>
          </w:p>
        </w:tc>
        <w:tc>
          <w:tcPr>
            <w:tcW w:w="1134" w:type="dxa"/>
            <w:tcBorders>
              <w:top w:val="single" w:sz="4" w:space="0" w:color="auto"/>
              <w:left w:val="nil"/>
              <w:bottom w:val="single" w:sz="4" w:space="0" w:color="auto"/>
              <w:right w:val="single" w:sz="4" w:space="0" w:color="auto"/>
            </w:tcBorders>
            <w:noWrap/>
            <w:hideMark/>
          </w:tcPr>
          <w:p w14:paraId="40FD4934" w14:textId="77777777" w:rsidR="003915D2" w:rsidRDefault="003915D2">
            <w:pPr>
              <w:pStyle w:val="TAC"/>
              <w:rPr>
                <w:lang w:eastAsia="ja-JP"/>
              </w:rPr>
            </w:pPr>
            <w:r>
              <w:rPr>
                <w:rFonts w:cs="Arial"/>
                <w:szCs w:val="18"/>
                <w:lang w:eastAsia="fi-FI"/>
              </w:rPr>
              <w:t>2</w:t>
            </w:r>
          </w:p>
        </w:tc>
      </w:tr>
      <w:tr w:rsidR="003915D2" w14:paraId="45FA2AC7"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7FD7B030"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108F1534" w14:textId="77777777" w:rsidR="003915D2" w:rsidRDefault="003915D2">
            <w:pPr>
              <w:pStyle w:val="TAL"/>
              <w:rPr>
                <w:rFonts w:cs="Arial"/>
                <w:lang w:eastAsia="ja-JP"/>
              </w:rPr>
            </w:pPr>
            <w:r>
              <w:rPr>
                <w:rFonts w:cs="Arial"/>
                <w:szCs w:val="18"/>
                <w:lang w:eastAsia="fi-FI"/>
              </w:rPr>
              <w:t>E-UTRA band 71</w:t>
            </w:r>
          </w:p>
        </w:tc>
        <w:tc>
          <w:tcPr>
            <w:tcW w:w="1276" w:type="dxa"/>
            <w:tcBorders>
              <w:top w:val="single" w:sz="4" w:space="0" w:color="auto"/>
              <w:left w:val="nil"/>
              <w:bottom w:val="single" w:sz="4" w:space="0" w:color="auto"/>
              <w:right w:val="single" w:sz="4" w:space="0" w:color="auto"/>
            </w:tcBorders>
            <w:hideMark/>
          </w:tcPr>
          <w:p w14:paraId="5C2D37CB" w14:textId="77777777" w:rsidR="003915D2" w:rsidRDefault="003915D2">
            <w:pPr>
              <w:pStyle w:val="TAC"/>
            </w:pPr>
            <w:r>
              <w:rPr>
                <w:rFonts w:cs="Arial"/>
                <w:szCs w:val="18"/>
                <w:lang w:eastAsia="fi-FI"/>
              </w:rPr>
              <w:t>F</w:t>
            </w:r>
            <w:r>
              <w:rPr>
                <w:rFonts w:cs="Arial"/>
                <w:szCs w:val="18"/>
                <w:vertAlign w:val="subscript"/>
                <w:lang w:eastAsia="fi-FI"/>
              </w:rPr>
              <w:t>DL_low</w:t>
            </w:r>
            <w:r>
              <w:rPr>
                <w:rFonts w:cs="Arial"/>
                <w:szCs w:val="18"/>
                <w:lang w:eastAsia="fi-FI"/>
              </w:rPr>
              <w:t xml:space="preserve"> </w:t>
            </w:r>
          </w:p>
        </w:tc>
        <w:tc>
          <w:tcPr>
            <w:tcW w:w="425" w:type="dxa"/>
            <w:tcBorders>
              <w:top w:val="single" w:sz="4" w:space="0" w:color="auto"/>
              <w:left w:val="nil"/>
              <w:bottom w:val="single" w:sz="4" w:space="0" w:color="auto"/>
              <w:right w:val="single" w:sz="4" w:space="0" w:color="auto"/>
            </w:tcBorders>
            <w:hideMark/>
          </w:tcPr>
          <w:p w14:paraId="4DC240A9" w14:textId="77777777" w:rsidR="003915D2" w:rsidRDefault="003915D2">
            <w:pPr>
              <w:pStyle w:val="TAC"/>
            </w:pPr>
            <w:r>
              <w:rPr>
                <w:rFonts w:cs="Arial"/>
                <w:szCs w:val="18"/>
                <w:lang w:eastAsia="fi-FI"/>
              </w:rPr>
              <w:t>-</w:t>
            </w:r>
          </w:p>
        </w:tc>
        <w:tc>
          <w:tcPr>
            <w:tcW w:w="1134" w:type="dxa"/>
            <w:tcBorders>
              <w:top w:val="single" w:sz="4" w:space="0" w:color="auto"/>
              <w:left w:val="nil"/>
              <w:bottom w:val="single" w:sz="4" w:space="0" w:color="auto"/>
              <w:right w:val="single" w:sz="4" w:space="0" w:color="auto"/>
            </w:tcBorders>
            <w:hideMark/>
          </w:tcPr>
          <w:p w14:paraId="30376C09" w14:textId="77777777" w:rsidR="003915D2" w:rsidRDefault="003915D2">
            <w:pPr>
              <w:pStyle w:val="TAC"/>
            </w:pPr>
            <w:r>
              <w:rPr>
                <w:rFonts w:cs="Arial"/>
                <w:szCs w:val="18"/>
                <w:lang w:eastAsia="fi-FI"/>
              </w:rPr>
              <w:t>F</w:t>
            </w:r>
            <w:r>
              <w:rPr>
                <w:rFonts w:cs="Arial"/>
                <w:szCs w:val="18"/>
                <w:vertAlign w:val="subscript"/>
                <w:lang w:eastAsia="fi-FI"/>
              </w:rPr>
              <w:t>DL_high</w:t>
            </w:r>
          </w:p>
        </w:tc>
        <w:tc>
          <w:tcPr>
            <w:tcW w:w="992" w:type="dxa"/>
            <w:tcBorders>
              <w:top w:val="single" w:sz="4" w:space="0" w:color="auto"/>
              <w:left w:val="nil"/>
              <w:bottom w:val="single" w:sz="4" w:space="0" w:color="auto"/>
              <w:right w:val="single" w:sz="4" w:space="0" w:color="auto"/>
            </w:tcBorders>
            <w:hideMark/>
          </w:tcPr>
          <w:p w14:paraId="59386A89" w14:textId="77777777" w:rsidR="003915D2" w:rsidRDefault="003915D2">
            <w:pPr>
              <w:pStyle w:val="TAC"/>
            </w:pPr>
            <w:r>
              <w:rPr>
                <w:rFonts w:cs="Arial"/>
                <w:szCs w:val="18"/>
                <w:lang w:eastAsia="fi-FI"/>
              </w:rPr>
              <w:t>-50</w:t>
            </w:r>
          </w:p>
        </w:tc>
        <w:tc>
          <w:tcPr>
            <w:tcW w:w="1134" w:type="dxa"/>
            <w:tcBorders>
              <w:top w:val="single" w:sz="4" w:space="0" w:color="auto"/>
              <w:left w:val="nil"/>
              <w:bottom w:val="single" w:sz="4" w:space="0" w:color="auto"/>
              <w:right w:val="single" w:sz="4" w:space="0" w:color="auto"/>
            </w:tcBorders>
            <w:noWrap/>
            <w:hideMark/>
          </w:tcPr>
          <w:p w14:paraId="645BFEBB" w14:textId="77777777" w:rsidR="003915D2" w:rsidRDefault="003915D2">
            <w:pPr>
              <w:pStyle w:val="TAC"/>
            </w:pPr>
            <w:r>
              <w:rPr>
                <w:rFonts w:cs="Arial"/>
                <w:szCs w:val="18"/>
                <w:lang w:eastAsia="fi-FI"/>
              </w:rPr>
              <w:t>1</w:t>
            </w:r>
          </w:p>
        </w:tc>
        <w:tc>
          <w:tcPr>
            <w:tcW w:w="1134" w:type="dxa"/>
            <w:tcBorders>
              <w:top w:val="single" w:sz="4" w:space="0" w:color="auto"/>
              <w:left w:val="nil"/>
              <w:bottom w:val="single" w:sz="4" w:space="0" w:color="auto"/>
              <w:right w:val="single" w:sz="4" w:space="0" w:color="auto"/>
            </w:tcBorders>
            <w:noWrap/>
            <w:hideMark/>
          </w:tcPr>
          <w:p w14:paraId="38483A87" w14:textId="77777777" w:rsidR="003915D2" w:rsidRDefault="003915D2">
            <w:pPr>
              <w:pStyle w:val="TAC"/>
              <w:rPr>
                <w:lang w:eastAsia="ja-JP"/>
              </w:rPr>
            </w:pPr>
            <w:r>
              <w:rPr>
                <w:rFonts w:cs="Arial"/>
                <w:szCs w:val="18"/>
                <w:lang w:eastAsia="fi-FI"/>
              </w:rPr>
              <w:t>5</w:t>
            </w:r>
          </w:p>
        </w:tc>
      </w:tr>
      <w:tr w:rsidR="003915D2" w14:paraId="56D5E11E" w14:textId="77777777" w:rsidTr="003915D2">
        <w:trPr>
          <w:gridBefore w:val="1"/>
          <w:wBefore w:w="25" w:type="dxa"/>
          <w:trHeight w:val="187"/>
          <w:jc w:val="center"/>
        </w:trPr>
        <w:tc>
          <w:tcPr>
            <w:tcW w:w="1985" w:type="dxa"/>
            <w:tcBorders>
              <w:top w:val="nil"/>
              <w:left w:val="single" w:sz="4" w:space="0" w:color="auto"/>
              <w:bottom w:val="nil"/>
              <w:right w:val="single" w:sz="4" w:space="0" w:color="auto"/>
            </w:tcBorders>
            <w:vAlign w:val="center"/>
          </w:tcPr>
          <w:p w14:paraId="2947F70D"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48DD70A2" w14:textId="77777777" w:rsidR="003915D2" w:rsidRDefault="003915D2">
            <w:pPr>
              <w:pStyle w:val="TAL"/>
              <w:rPr>
                <w:rFonts w:cs="Arial"/>
                <w:lang w:eastAsia="ja-JP"/>
              </w:rPr>
            </w:pPr>
            <w:r>
              <w:rPr>
                <w:rFonts w:cs="Arial"/>
                <w:szCs w:val="18"/>
                <w:lang w:eastAsia="fi-FI"/>
              </w:rPr>
              <w:t>E-UTRA Band 29</w:t>
            </w:r>
          </w:p>
        </w:tc>
        <w:tc>
          <w:tcPr>
            <w:tcW w:w="1276" w:type="dxa"/>
            <w:tcBorders>
              <w:top w:val="single" w:sz="4" w:space="0" w:color="auto"/>
              <w:left w:val="nil"/>
              <w:bottom w:val="single" w:sz="4" w:space="0" w:color="auto"/>
              <w:right w:val="single" w:sz="4" w:space="0" w:color="auto"/>
            </w:tcBorders>
            <w:hideMark/>
          </w:tcPr>
          <w:p w14:paraId="7236D88E" w14:textId="77777777" w:rsidR="003915D2" w:rsidRDefault="003915D2">
            <w:pPr>
              <w:pStyle w:val="TAC"/>
            </w:pPr>
            <w:r>
              <w:rPr>
                <w:rFonts w:cs="Arial"/>
                <w:szCs w:val="18"/>
                <w:lang w:eastAsia="fi-FI"/>
              </w:rPr>
              <w:t>F</w:t>
            </w:r>
            <w:r>
              <w:rPr>
                <w:rFonts w:cs="Arial"/>
                <w:szCs w:val="18"/>
                <w:vertAlign w:val="subscript"/>
                <w:lang w:eastAsia="fi-FI"/>
              </w:rPr>
              <w:t>DL_low</w:t>
            </w:r>
            <w:r>
              <w:rPr>
                <w:rFonts w:cs="Arial"/>
                <w:szCs w:val="18"/>
                <w:lang w:eastAsia="fi-FI"/>
              </w:rPr>
              <w:t xml:space="preserve"> </w:t>
            </w:r>
          </w:p>
        </w:tc>
        <w:tc>
          <w:tcPr>
            <w:tcW w:w="425" w:type="dxa"/>
            <w:tcBorders>
              <w:top w:val="single" w:sz="4" w:space="0" w:color="auto"/>
              <w:left w:val="nil"/>
              <w:bottom w:val="single" w:sz="4" w:space="0" w:color="auto"/>
              <w:right w:val="single" w:sz="4" w:space="0" w:color="auto"/>
            </w:tcBorders>
            <w:hideMark/>
          </w:tcPr>
          <w:p w14:paraId="3D1EBA65" w14:textId="77777777" w:rsidR="003915D2" w:rsidRDefault="003915D2">
            <w:pPr>
              <w:pStyle w:val="TAC"/>
            </w:pPr>
            <w:r>
              <w:rPr>
                <w:rFonts w:cs="Arial"/>
                <w:szCs w:val="18"/>
                <w:lang w:eastAsia="fi-FI"/>
              </w:rPr>
              <w:t>-</w:t>
            </w:r>
          </w:p>
        </w:tc>
        <w:tc>
          <w:tcPr>
            <w:tcW w:w="1134" w:type="dxa"/>
            <w:tcBorders>
              <w:top w:val="single" w:sz="4" w:space="0" w:color="auto"/>
              <w:left w:val="nil"/>
              <w:bottom w:val="single" w:sz="4" w:space="0" w:color="auto"/>
              <w:right w:val="single" w:sz="4" w:space="0" w:color="auto"/>
            </w:tcBorders>
            <w:hideMark/>
          </w:tcPr>
          <w:p w14:paraId="5EE18371" w14:textId="77777777" w:rsidR="003915D2" w:rsidRDefault="003915D2">
            <w:pPr>
              <w:pStyle w:val="TAC"/>
            </w:pPr>
            <w:r>
              <w:rPr>
                <w:rFonts w:cs="Arial"/>
                <w:szCs w:val="18"/>
                <w:lang w:eastAsia="fi-FI"/>
              </w:rPr>
              <w:t>F</w:t>
            </w:r>
            <w:r>
              <w:rPr>
                <w:rFonts w:cs="Arial"/>
                <w:szCs w:val="18"/>
                <w:vertAlign w:val="subscript"/>
                <w:lang w:eastAsia="fi-FI"/>
              </w:rPr>
              <w:t>DL_high</w:t>
            </w:r>
          </w:p>
        </w:tc>
        <w:tc>
          <w:tcPr>
            <w:tcW w:w="992" w:type="dxa"/>
            <w:tcBorders>
              <w:top w:val="single" w:sz="4" w:space="0" w:color="auto"/>
              <w:left w:val="nil"/>
              <w:bottom w:val="single" w:sz="4" w:space="0" w:color="auto"/>
              <w:right w:val="single" w:sz="4" w:space="0" w:color="auto"/>
            </w:tcBorders>
            <w:hideMark/>
          </w:tcPr>
          <w:p w14:paraId="0C7C5C39" w14:textId="77777777" w:rsidR="003915D2" w:rsidRDefault="003915D2">
            <w:pPr>
              <w:pStyle w:val="TAC"/>
            </w:pPr>
            <w:r>
              <w:rPr>
                <w:rFonts w:cs="Arial"/>
                <w:szCs w:val="18"/>
                <w:lang w:eastAsia="fi-FI"/>
              </w:rPr>
              <w:t>-38</w:t>
            </w:r>
          </w:p>
        </w:tc>
        <w:tc>
          <w:tcPr>
            <w:tcW w:w="1134" w:type="dxa"/>
            <w:tcBorders>
              <w:top w:val="single" w:sz="4" w:space="0" w:color="auto"/>
              <w:left w:val="nil"/>
              <w:bottom w:val="single" w:sz="4" w:space="0" w:color="auto"/>
              <w:right w:val="single" w:sz="4" w:space="0" w:color="auto"/>
            </w:tcBorders>
            <w:noWrap/>
            <w:hideMark/>
          </w:tcPr>
          <w:p w14:paraId="19EAA5D7" w14:textId="77777777" w:rsidR="003915D2" w:rsidRDefault="003915D2">
            <w:pPr>
              <w:pStyle w:val="TAC"/>
            </w:pPr>
            <w:r>
              <w:rPr>
                <w:rFonts w:cs="Arial"/>
                <w:szCs w:val="18"/>
                <w:lang w:eastAsia="fi-FI"/>
              </w:rPr>
              <w:t>1</w:t>
            </w:r>
          </w:p>
        </w:tc>
        <w:tc>
          <w:tcPr>
            <w:tcW w:w="1134" w:type="dxa"/>
            <w:tcBorders>
              <w:top w:val="single" w:sz="4" w:space="0" w:color="auto"/>
              <w:left w:val="nil"/>
              <w:bottom w:val="single" w:sz="4" w:space="0" w:color="auto"/>
              <w:right w:val="single" w:sz="4" w:space="0" w:color="auto"/>
            </w:tcBorders>
            <w:noWrap/>
            <w:hideMark/>
          </w:tcPr>
          <w:p w14:paraId="59E8E63F" w14:textId="77777777" w:rsidR="003915D2" w:rsidRDefault="003915D2">
            <w:pPr>
              <w:pStyle w:val="TAC"/>
              <w:rPr>
                <w:lang w:eastAsia="ja-JP"/>
              </w:rPr>
            </w:pPr>
            <w:r>
              <w:rPr>
                <w:rFonts w:cs="Arial"/>
                <w:szCs w:val="18"/>
                <w:lang w:eastAsia="fi-FI"/>
              </w:rPr>
              <w:t>5</w:t>
            </w:r>
          </w:p>
        </w:tc>
      </w:tr>
      <w:tr w:rsidR="003915D2" w14:paraId="04984902"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vAlign w:val="center"/>
          </w:tcPr>
          <w:p w14:paraId="662A1AC1"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78515CAA" w14:textId="77777777" w:rsidR="003915D2" w:rsidRDefault="003915D2">
            <w:pPr>
              <w:pStyle w:val="TAL"/>
              <w:rPr>
                <w:rFonts w:cs="Arial"/>
                <w:lang w:eastAsia="ja-JP"/>
              </w:rPr>
            </w:pPr>
            <w:r>
              <w:rPr>
                <w:rFonts w:cs="Arial"/>
                <w:szCs w:val="18"/>
                <w:lang w:eastAsia="fi-FI"/>
              </w:rPr>
              <w:t>Frequency range</w:t>
            </w:r>
          </w:p>
        </w:tc>
        <w:tc>
          <w:tcPr>
            <w:tcW w:w="1276" w:type="dxa"/>
            <w:tcBorders>
              <w:top w:val="single" w:sz="4" w:space="0" w:color="auto"/>
              <w:left w:val="nil"/>
              <w:bottom w:val="single" w:sz="4" w:space="0" w:color="auto"/>
              <w:right w:val="single" w:sz="4" w:space="0" w:color="auto"/>
            </w:tcBorders>
            <w:hideMark/>
          </w:tcPr>
          <w:p w14:paraId="645CDDF1" w14:textId="77777777" w:rsidR="003915D2" w:rsidRDefault="003915D2">
            <w:pPr>
              <w:pStyle w:val="TAC"/>
            </w:pPr>
            <w:r>
              <w:rPr>
                <w:rFonts w:cs="Arial"/>
                <w:szCs w:val="18"/>
                <w:lang w:eastAsia="fi-FI"/>
              </w:rPr>
              <w:t>1884.5</w:t>
            </w:r>
          </w:p>
        </w:tc>
        <w:tc>
          <w:tcPr>
            <w:tcW w:w="425" w:type="dxa"/>
            <w:tcBorders>
              <w:top w:val="single" w:sz="4" w:space="0" w:color="auto"/>
              <w:left w:val="nil"/>
              <w:bottom w:val="single" w:sz="4" w:space="0" w:color="auto"/>
              <w:right w:val="single" w:sz="4" w:space="0" w:color="auto"/>
            </w:tcBorders>
          </w:tcPr>
          <w:p w14:paraId="59BB4DE0" w14:textId="77777777" w:rsidR="003915D2" w:rsidRDefault="003915D2">
            <w:pPr>
              <w:pStyle w:val="TAC"/>
            </w:pPr>
          </w:p>
        </w:tc>
        <w:tc>
          <w:tcPr>
            <w:tcW w:w="1134" w:type="dxa"/>
            <w:tcBorders>
              <w:top w:val="single" w:sz="4" w:space="0" w:color="auto"/>
              <w:left w:val="nil"/>
              <w:bottom w:val="single" w:sz="4" w:space="0" w:color="auto"/>
              <w:right w:val="single" w:sz="4" w:space="0" w:color="auto"/>
            </w:tcBorders>
            <w:hideMark/>
          </w:tcPr>
          <w:p w14:paraId="01A776BA" w14:textId="77777777" w:rsidR="003915D2" w:rsidRDefault="003915D2">
            <w:pPr>
              <w:pStyle w:val="TAC"/>
            </w:pPr>
            <w:r>
              <w:rPr>
                <w:rFonts w:cs="Arial"/>
                <w:szCs w:val="18"/>
                <w:lang w:eastAsia="fi-FI"/>
              </w:rPr>
              <w:t>1915.7</w:t>
            </w:r>
          </w:p>
        </w:tc>
        <w:tc>
          <w:tcPr>
            <w:tcW w:w="992" w:type="dxa"/>
            <w:tcBorders>
              <w:top w:val="single" w:sz="4" w:space="0" w:color="auto"/>
              <w:left w:val="nil"/>
              <w:bottom w:val="single" w:sz="4" w:space="0" w:color="auto"/>
              <w:right w:val="single" w:sz="4" w:space="0" w:color="auto"/>
            </w:tcBorders>
            <w:hideMark/>
          </w:tcPr>
          <w:p w14:paraId="108263B6" w14:textId="77777777" w:rsidR="003915D2" w:rsidRDefault="003915D2">
            <w:pPr>
              <w:pStyle w:val="TAC"/>
            </w:pPr>
            <w:r>
              <w:rPr>
                <w:rFonts w:cs="Arial"/>
                <w:szCs w:val="18"/>
                <w:lang w:eastAsia="fi-FI"/>
              </w:rPr>
              <w:t>-41</w:t>
            </w:r>
          </w:p>
        </w:tc>
        <w:tc>
          <w:tcPr>
            <w:tcW w:w="1134" w:type="dxa"/>
            <w:tcBorders>
              <w:top w:val="single" w:sz="4" w:space="0" w:color="auto"/>
              <w:left w:val="nil"/>
              <w:bottom w:val="single" w:sz="4" w:space="0" w:color="auto"/>
              <w:right w:val="single" w:sz="4" w:space="0" w:color="auto"/>
            </w:tcBorders>
            <w:noWrap/>
            <w:hideMark/>
          </w:tcPr>
          <w:p w14:paraId="7538020D" w14:textId="77777777" w:rsidR="003915D2" w:rsidRDefault="003915D2">
            <w:pPr>
              <w:pStyle w:val="TAC"/>
            </w:pPr>
            <w:r>
              <w:rPr>
                <w:rFonts w:cs="Arial"/>
                <w:szCs w:val="18"/>
                <w:lang w:eastAsia="fi-FI"/>
              </w:rPr>
              <w:t>0.3</w:t>
            </w:r>
          </w:p>
        </w:tc>
        <w:tc>
          <w:tcPr>
            <w:tcW w:w="1134" w:type="dxa"/>
            <w:tcBorders>
              <w:top w:val="single" w:sz="4" w:space="0" w:color="auto"/>
              <w:left w:val="nil"/>
              <w:bottom w:val="single" w:sz="4" w:space="0" w:color="auto"/>
              <w:right w:val="single" w:sz="4" w:space="0" w:color="auto"/>
            </w:tcBorders>
            <w:noWrap/>
            <w:hideMark/>
          </w:tcPr>
          <w:p w14:paraId="00B39643" w14:textId="77777777" w:rsidR="003915D2" w:rsidRDefault="003915D2">
            <w:pPr>
              <w:pStyle w:val="TAC"/>
              <w:rPr>
                <w:lang w:eastAsia="ja-JP"/>
              </w:rPr>
            </w:pPr>
            <w:r>
              <w:rPr>
                <w:rFonts w:cs="Arial"/>
                <w:szCs w:val="18"/>
                <w:lang w:eastAsia="fi-FI"/>
              </w:rPr>
              <w:t>3</w:t>
            </w:r>
          </w:p>
        </w:tc>
      </w:tr>
      <w:tr w:rsidR="003915D2" w14:paraId="3A7AE656" w14:textId="77777777" w:rsidTr="003915D2">
        <w:trPr>
          <w:gridBefore w:val="1"/>
          <w:wBefore w:w="25" w:type="dxa"/>
          <w:trHeight w:val="187"/>
          <w:jc w:val="center"/>
        </w:trPr>
        <w:tc>
          <w:tcPr>
            <w:tcW w:w="1985" w:type="dxa"/>
            <w:tcBorders>
              <w:top w:val="single" w:sz="4" w:space="0" w:color="auto"/>
              <w:left w:val="single" w:sz="4" w:space="0" w:color="auto"/>
              <w:bottom w:val="nil"/>
              <w:right w:val="single" w:sz="4" w:space="0" w:color="auto"/>
            </w:tcBorders>
            <w:hideMark/>
          </w:tcPr>
          <w:p w14:paraId="61357BD6" w14:textId="77777777" w:rsidR="003915D2" w:rsidRDefault="003915D2">
            <w:pPr>
              <w:pStyle w:val="TAC"/>
              <w:rPr>
                <w:lang w:eastAsia="zh-TW"/>
              </w:rPr>
            </w:pPr>
            <w:r>
              <w:rPr>
                <w:lang w:eastAsia="ja-JP"/>
              </w:rPr>
              <w:t>DC</w:t>
            </w:r>
            <w:r>
              <w:t>_71_</w:t>
            </w:r>
            <w:r>
              <w:rPr>
                <w:lang w:eastAsia="ja-JP"/>
              </w:rPr>
              <w:t>n78</w:t>
            </w:r>
          </w:p>
        </w:tc>
        <w:tc>
          <w:tcPr>
            <w:tcW w:w="2693" w:type="dxa"/>
            <w:tcBorders>
              <w:top w:val="single" w:sz="4" w:space="0" w:color="auto"/>
              <w:left w:val="nil"/>
              <w:bottom w:val="single" w:sz="4" w:space="0" w:color="auto"/>
              <w:right w:val="single" w:sz="4" w:space="0" w:color="auto"/>
            </w:tcBorders>
            <w:hideMark/>
          </w:tcPr>
          <w:p w14:paraId="5BDCA939" w14:textId="77777777" w:rsidR="003915D2" w:rsidRDefault="003915D2">
            <w:pPr>
              <w:pStyle w:val="TAL"/>
              <w:rPr>
                <w:rFonts w:cs="Arial"/>
                <w:lang w:eastAsia="ja-JP"/>
              </w:rPr>
            </w:pPr>
            <w:r>
              <w:rPr>
                <w:rFonts w:cs="Arial"/>
              </w:rPr>
              <w:t>E-UTRA Band</w:t>
            </w:r>
            <w:r>
              <w:rPr>
                <w:rFonts w:cs="Arial"/>
                <w:lang w:eastAsia="ko-KR"/>
              </w:rPr>
              <w:t xml:space="preserve"> 5, 26</w:t>
            </w:r>
          </w:p>
        </w:tc>
        <w:tc>
          <w:tcPr>
            <w:tcW w:w="1276" w:type="dxa"/>
            <w:tcBorders>
              <w:top w:val="single" w:sz="4" w:space="0" w:color="auto"/>
              <w:left w:val="nil"/>
              <w:bottom w:val="single" w:sz="4" w:space="0" w:color="auto"/>
              <w:right w:val="single" w:sz="4" w:space="0" w:color="auto"/>
            </w:tcBorders>
            <w:hideMark/>
          </w:tcPr>
          <w:p w14:paraId="3B54E08D" w14:textId="77777777" w:rsidR="003915D2" w:rsidRDefault="003915D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23749D4" w14:textId="77777777" w:rsidR="003915D2" w:rsidRDefault="003915D2">
            <w:pPr>
              <w:pStyle w:val="TAC"/>
            </w:pPr>
            <w:r>
              <w:t>-</w:t>
            </w:r>
          </w:p>
        </w:tc>
        <w:tc>
          <w:tcPr>
            <w:tcW w:w="1134" w:type="dxa"/>
            <w:tcBorders>
              <w:top w:val="single" w:sz="4" w:space="0" w:color="auto"/>
              <w:left w:val="nil"/>
              <w:bottom w:val="single" w:sz="4" w:space="0" w:color="auto"/>
              <w:right w:val="single" w:sz="4" w:space="0" w:color="auto"/>
            </w:tcBorders>
            <w:hideMark/>
          </w:tcPr>
          <w:p w14:paraId="5E18243A" w14:textId="77777777" w:rsidR="003915D2" w:rsidRDefault="003915D2">
            <w:pPr>
              <w:pStyle w:val="TAC"/>
            </w:pPr>
            <w:r>
              <w:t>F</w:t>
            </w:r>
            <w:r>
              <w:rPr>
                <w:vertAlign w:val="subscript"/>
              </w:rPr>
              <w:t>DL_high</w:t>
            </w:r>
          </w:p>
        </w:tc>
        <w:tc>
          <w:tcPr>
            <w:tcW w:w="992" w:type="dxa"/>
            <w:tcBorders>
              <w:top w:val="single" w:sz="4" w:space="0" w:color="auto"/>
              <w:left w:val="nil"/>
              <w:bottom w:val="single" w:sz="4" w:space="0" w:color="auto"/>
              <w:right w:val="single" w:sz="4" w:space="0" w:color="auto"/>
            </w:tcBorders>
            <w:hideMark/>
          </w:tcPr>
          <w:p w14:paraId="5F32B995" w14:textId="77777777" w:rsidR="003915D2" w:rsidRDefault="003915D2">
            <w:pPr>
              <w:pStyle w:val="TAC"/>
            </w:pPr>
            <w:r>
              <w:rPr>
                <w:lang w:eastAsia="ko-KR"/>
              </w:rPr>
              <w:t>-50</w:t>
            </w:r>
          </w:p>
        </w:tc>
        <w:tc>
          <w:tcPr>
            <w:tcW w:w="1134" w:type="dxa"/>
            <w:tcBorders>
              <w:top w:val="single" w:sz="4" w:space="0" w:color="auto"/>
              <w:left w:val="nil"/>
              <w:bottom w:val="single" w:sz="4" w:space="0" w:color="auto"/>
              <w:right w:val="single" w:sz="4" w:space="0" w:color="auto"/>
            </w:tcBorders>
            <w:noWrap/>
            <w:hideMark/>
          </w:tcPr>
          <w:p w14:paraId="38067447" w14:textId="77777777" w:rsidR="003915D2" w:rsidRDefault="003915D2">
            <w:pPr>
              <w:pStyle w:val="TAC"/>
            </w:pPr>
            <w:r>
              <w:rPr>
                <w:lang w:eastAsia="ko-KR"/>
              </w:rPr>
              <w:t>1</w:t>
            </w:r>
          </w:p>
        </w:tc>
        <w:tc>
          <w:tcPr>
            <w:tcW w:w="1134" w:type="dxa"/>
            <w:tcBorders>
              <w:top w:val="single" w:sz="4" w:space="0" w:color="auto"/>
              <w:left w:val="nil"/>
              <w:bottom w:val="single" w:sz="4" w:space="0" w:color="auto"/>
              <w:right w:val="single" w:sz="4" w:space="0" w:color="auto"/>
            </w:tcBorders>
            <w:noWrap/>
          </w:tcPr>
          <w:p w14:paraId="6AA797E4" w14:textId="77777777" w:rsidR="003915D2" w:rsidRDefault="003915D2">
            <w:pPr>
              <w:pStyle w:val="TAC"/>
              <w:rPr>
                <w:lang w:eastAsia="ja-JP"/>
              </w:rPr>
            </w:pPr>
          </w:p>
        </w:tc>
      </w:tr>
      <w:tr w:rsidR="003915D2" w14:paraId="1B40396E" w14:textId="77777777" w:rsidTr="003915D2">
        <w:trPr>
          <w:gridBefore w:val="1"/>
          <w:wBefore w:w="25" w:type="dxa"/>
          <w:trHeight w:val="187"/>
          <w:jc w:val="center"/>
        </w:trPr>
        <w:tc>
          <w:tcPr>
            <w:tcW w:w="1985" w:type="dxa"/>
            <w:tcBorders>
              <w:top w:val="nil"/>
              <w:left w:val="single" w:sz="4" w:space="0" w:color="auto"/>
              <w:bottom w:val="single" w:sz="4" w:space="0" w:color="auto"/>
              <w:right w:val="single" w:sz="4" w:space="0" w:color="auto"/>
            </w:tcBorders>
          </w:tcPr>
          <w:p w14:paraId="17E34949" w14:textId="77777777" w:rsidR="003915D2" w:rsidRDefault="003915D2">
            <w:pPr>
              <w:pStyle w:val="TAC"/>
              <w:rPr>
                <w:lang w:eastAsia="ja-JP"/>
              </w:rPr>
            </w:pPr>
          </w:p>
        </w:tc>
        <w:tc>
          <w:tcPr>
            <w:tcW w:w="2693" w:type="dxa"/>
            <w:tcBorders>
              <w:top w:val="single" w:sz="4" w:space="0" w:color="auto"/>
              <w:left w:val="nil"/>
              <w:bottom w:val="single" w:sz="4" w:space="0" w:color="auto"/>
              <w:right w:val="single" w:sz="4" w:space="0" w:color="auto"/>
            </w:tcBorders>
            <w:hideMark/>
          </w:tcPr>
          <w:p w14:paraId="057F3969" w14:textId="77777777" w:rsidR="003915D2" w:rsidRDefault="003915D2">
            <w:pPr>
              <w:pStyle w:val="TAL"/>
              <w:rPr>
                <w:rFonts w:cs="Arial"/>
                <w:lang w:eastAsia="ja-JP"/>
              </w:rPr>
            </w:pPr>
            <w:r>
              <w:rPr>
                <w:rFonts w:cs="Arial"/>
              </w:rPr>
              <w:t>E-UTRA Band</w:t>
            </w:r>
            <w:r>
              <w:rPr>
                <w:rFonts w:cs="Arial"/>
                <w:lang w:eastAsia="ko-KR"/>
              </w:rPr>
              <w:t xml:space="preserve"> 41</w:t>
            </w:r>
          </w:p>
        </w:tc>
        <w:tc>
          <w:tcPr>
            <w:tcW w:w="1276" w:type="dxa"/>
            <w:tcBorders>
              <w:top w:val="single" w:sz="4" w:space="0" w:color="auto"/>
              <w:left w:val="nil"/>
              <w:bottom w:val="single" w:sz="4" w:space="0" w:color="auto"/>
              <w:right w:val="single" w:sz="4" w:space="0" w:color="auto"/>
            </w:tcBorders>
            <w:hideMark/>
          </w:tcPr>
          <w:p w14:paraId="7CCA13FC" w14:textId="77777777" w:rsidR="003915D2" w:rsidRDefault="003915D2">
            <w:pPr>
              <w:pStyle w:val="TAC"/>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6F6D9624" w14:textId="77777777" w:rsidR="003915D2" w:rsidRDefault="003915D2">
            <w:pPr>
              <w:pStyle w:val="TAC"/>
            </w:pPr>
            <w:r>
              <w:rPr>
                <w:rFonts w:eastAsia="Arial"/>
                <w:lang w:eastAsia="ja-JP"/>
              </w:rPr>
              <w:t>-</w:t>
            </w:r>
          </w:p>
        </w:tc>
        <w:tc>
          <w:tcPr>
            <w:tcW w:w="1134" w:type="dxa"/>
            <w:tcBorders>
              <w:top w:val="single" w:sz="4" w:space="0" w:color="auto"/>
              <w:left w:val="nil"/>
              <w:bottom w:val="single" w:sz="4" w:space="0" w:color="auto"/>
              <w:right w:val="single" w:sz="4" w:space="0" w:color="auto"/>
            </w:tcBorders>
            <w:hideMark/>
          </w:tcPr>
          <w:p w14:paraId="5A25DCFC" w14:textId="77777777" w:rsidR="003915D2" w:rsidRDefault="003915D2">
            <w:pPr>
              <w:pStyle w:val="TAC"/>
            </w:pPr>
            <w:r>
              <w:rPr>
                <w:rFonts w:eastAsia="Arial"/>
                <w:lang w:eastAsia="ja-JP"/>
              </w:rPr>
              <w:t>F</w:t>
            </w:r>
            <w:r>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hideMark/>
          </w:tcPr>
          <w:p w14:paraId="799B9DC3" w14:textId="77777777" w:rsidR="003915D2" w:rsidRDefault="003915D2">
            <w:pPr>
              <w:pStyle w:val="TAC"/>
            </w:pPr>
            <w:r>
              <w:rPr>
                <w:rFonts w:eastAsia="Arial"/>
                <w:lang w:eastAsia="ja-JP"/>
              </w:rPr>
              <w:t>-50</w:t>
            </w:r>
          </w:p>
        </w:tc>
        <w:tc>
          <w:tcPr>
            <w:tcW w:w="1134" w:type="dxa"/>
            <w:tcBorders>
              <w:top w:val="single" w:sz="4" w:space="0" w:color="auto"/>
              <w:left w:val="nil"/>
              <w:bottom w:val="single" w:sz="4" w:space="0" w:color="auto"/>
              <w:right w:val="single" w:sz="4" w:space="0" w:color="auto"/>
            </w:tcBorders>
            <w:noWrap/>
            <w:hideMark/>
          </w:tcPr>
          <w:p w14:paraId="62004975" w14:textId="77777777" w:rsidR="003915D2" w:rsidRDefault="003915D2">
            <w:pPr>
              <w:pStyle w:val="TAC"/>
            </w:pPr>
            <w:r>
              <w:rPr>
                <w:rFonts w:eastAsia="Arial"/>
                <w:lang w:eastAsia="ja-JP"/>
              </w:rPr>
              <w:t>1</w:t>
            </w:r>
          </w:p>
        </w:tc>
        <w:tc>
          <w:tcPr>
            <w:tcW w:w="1134" w:type="dxa"/>
            <w:tcBorders>
              <w:top w:val="single" w:sz="4" w:space="0" w:color="auto"/>
              <w:left w:val="nil"/>
              <w:bottom w:val="single" w:sz="4" w:space="0" w:color="auto"/>
              <w:right w:val="single" w:sz="4" w:space="0" w:color="auto"/>
            </w:tcBorders>
            <w:noWrap/>
            <w:hideMark/>
          </w:tcPr>
          <w:p w14:paraId="400F0504" w14:textId="77777777" w:rsidR="003915D2" w:rsidRDefault="003915D2">
            <w:pPr>
              <w:pStyle w:val="TAC"/>
              <w:rPr>
                <w:lang w:eastAsia="ja-JP"/>
              </w:rPr>
            </w:pPr>
            <w:r>
              <w:rPr>
                <w:rFonts w:eastAsia="Arial"/>
                <w:lang w:eastAsia="ja-JP"/>
              </w:rPr>
              <w:t>2</w:t>
            </w:r>
          </w:p>
        </w:tc>
      </w:tr>
      <w:tr w:rsidR="003915D2" w14:paraId="131E5C21" w14:textId="77777777" w:rsidTr="003915D2">
        <w:trPr>
          <w:gridBefore w:val="1"/>
          <w:wBefore w:w="25" w:type="dxa"/>
          <w:trHeight w:val="188"/>
          <w:jc w:val="center"/>
        </w:trPr>
        <w:tc>
          <w:tcPr>
            <w:tcW w:w="10773" w:type="dxa"/>
            <w:gridSpan w:val="8"/>
            <w:tcBorders>
              <w:top w:val="single" w:sz="4" w:space="0" w:color="auto"/>
              <w:left w:val="single" w:sz="4" w:space="0" w:color="auto"/>
              <w:bottom w:val="single" w:sz="4" w:space="0" w:color="auto"/>
              <w:right w:val="single" w:sz="4" w:space="0" w:color="auto"/>
            </w:tcBorders>
            <w:vAlign w:val="center"/>
            <w:hideMark/>
          </w:tcPr>
          <w:p w14:paraId="09E7F5AC" w14:textId="77777777" w:rsidR="003915D2" w:rsidRDefault="003915D2">
            <w:pPr>
              <w:pStyle w:val="TAN"/>
            </w:pPr>
            <w:r>
              <w:lastRenderedPageBreak/>
              <w:t>NOTE 1:</w:t>
            </w:r>
            <w:r>
              <w:tab/>
              <w:t>F</w:t>
            </w:r>
            <w:r>
              <w:rPr>
                <w:vertAlign w:val="subscript"/>
              </w:rPr>
              <w:t>DL_low</w:t>
            </w:r>
            <w:r>
              <w:t xml:space="preserve"> and F</w:t>
            </w:r>
            <w:r>
              <w:rPr>
                <w:vertAlign w:val="subscript"/>
              </w:rPr>
              <w:t>DL_high</w:t>
            </w:r>
            <w:r>
              <w:t xml:space="preserve"> refer to each frequency band specified in Table 5.5-1 in TS 36.101 [4] or in Table 5.2-1 in TS 38.101-1 [2].</w:t>
            </w:r>
          </w:p>
          <w:p w14:paraId="22C8909E" w14:textId="77777777" w:rsidR="003915D2" w:rsidRDefault="003915D2">
            <w:pPr>
              <w:pStyle w:val="TAN"/>
            </w:pPr>
            <w:r>
              <w:t>NOTE</w:t>
            </w:r>
            <w:r>
              <w:rPr>
                <w:rFonts w:eastAsia="Malgun Gothic"/>
                <w:lang w:eastAsia="ko-KR"/>
              </w:rPr>
              <w:t xml:space="preserve"> </w:t>
            </w:r>
            <w:r>
              <w:rPr>
                <w:lang w:eastAsia="ja-JP"/>
              </w:rPr>
              <w:t>2</w:t>
            </w:r>
            <w:r>
              <w:t>:</w:t>
            </w:r>
            <w:r>
              <w:tab/>
              <w:t>As exceptions, measurements with a level up to the applicable requirements defined in Table 6.6.3.1-2 in TS 36.101 [4] and Table 6.5.3.1-2 in TS 38.101-1 [2] are permitted for each assigned carrier used in the measurement due to 2</w:t>
            </w:r>
            <w:r>
              <w:rPr>
                <w:vertAlign w:val="superscript"/>
              </w:rPr>
              <w:t>nd</w:t>
            </w:r>
            <w:r>
              <w:t>, 3</w:t>
            </w:r>
            <w:r>
              <w:rPr>
                <w:vertAlign w:val="superscript"/>
              </w:rPr>
              <w:t>rd</w:t>
            </w:r>
            <w:r>
              <w:t>, 4</w:t>
            </w:r>
            <w:r>
              <w:rPr>
                <w:vertAlign w:val="superscript"/>
              </w:rPr>
              <w:t>th</w:t>
            </w:r>
            <w:r>
              <w:t xml:space="preserve"> or 5</w:t>
            </w:r>
            <w:r>
              <w:rPr>
                <w:vertAlign w:val="superscript"/>
              </w:rPr>
              <w:t>th</w:t>
            </w:r>
            <w: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Pr>
                <w:vertAlign w:val="subscript"/>
              </w:rPr>
              <w:t>CRB</w:t>
            </w:r>
            <w:r>
              <w:t xml:space="preserve"> x 180 kHz), where N is 2, 3, 4, 5 for the 2</w:t>
            </w:r>
            <w:r>
              <w:rPr>
                <w:vertAlign w:val="superscript"/>
              </w:rPr>
              <w:t>nd</w:t>
            </w:r>
            <w:r>
              <w:t>, 3</w:t>
            </w:r>
            <w:r>
              <w:rPr>
                <w:vertAlign w:val="superscript"/>
              </w:rPr>
              <w:t>rd</w:t>
            </w:r>
            <w:r>
              <w:t>, 4</w:t>
            </w:r>
            <w:r>
              <w:rPr>
                <w:vertAlign w:val="superscript"/>
              </w:rPr>
              <w:t>th</w:t>
            </w:r>
            <w:r>
              <w:t xml:space="preserve"> or 5</w:t>
            </w:r>
            <w:r>
              <w:rPr>
                <w:vertAlign w:val="superscript"/>
              </w:rPr>
              <w:t>th</w:t>
            </w:r>
            <w:r>
              <w:t xml:space="preserve"> harmonic respectively. The exception is allowed if the measurement bandwidth (MBW) totally or partially overlaps the overall exception interval.</w:t>
            </w:r>
          </w:p>
          <w:p w14:paraId="0360BBAB" w14:textId="77777777" w:rsidR="003915D2" w:rsidRDefault="003915D2">
            <w:pPr>
              <w:keepLines/>
              <w:widowControl w:val="0"/>
              <w:spacing w:after="0"/>
              <w:jc w:val="both"/>
              <w:rPr>
                <w:rFonts w:ascii="Arial" w:eastAsia="Malgun Gothic" w:hAnsi="Arial" w:cs="Arial"/>
                <w:sz w:val="18"/>
                <w:szCs w:val="18"/>
                <w:lang w:eastAsia="ko-KR"/>
              </w:rPr>
            </w:pPr>
            <w:r>
              <w:rPr>
                <w:rFonts w:ascii="Arial" w:hAnsi="Arial" w:cs="Arial"/>
                <w:kern w:val="2"/>
                <w:sz w:val="18"/>
                <w:szCs w:val="18"/>
                <w:lang w:eastAsia="zh-CN"/>
              </w:rPr>
              <w:t xml:space="preserve">NOTE </w:t>
            </w:r>
            <w:r>
              <w:rPr>
                <w:rFonts w:ascii="Arial" w:eastAsia="Malgun Gothic" w:hAnsi="Arial" w:cs="Arial"/>
                <w:kern w:val="2"/>
                <w:sz w:val="18"/>
                <w:szCs w:val="18"/>
                <w:lang w:eastAsia="ko-KR"/>
              </w:rPr>
              <w:t>3</w:t>
            </w:r>
            <w:r>
              <w:rPr>
                <w:rFonts w:ascii="Arial" w:hAnsi="Arial" w:cs="Arial"/>
                <w:sz w:val="18"/>
                <w:szCs w:val="18"/>
                <w:lang w:eastAsia="ja-JP"/>
              </w:rPr>
              <w:t>:</w:t>
            </w:r>
            <w:r>
              <w:rPr>
                <w:rFonts w:ascii="Arial" w:hAnsi="Arial" w:cs="Arial"/>
                <w:sz w:val="18"/>
                <w:szCs w:val="18"/>
                <w:lang w:eastAsia="ja-JP"/>
              </w:rPr>
              <w:tab/>
              <w:t>Applicable when co-existence with PHS system operating in 1884.5 - 1915.7 MHz</w:t>
            </w:r>
          </w:p>
          <w:p w14:paraId="310C406D" w14:textId="77777777" w:rsidR="003915D2" w:rsidRDefault="003915D2">
            <w:pPr>
              <w:keepLines/>
              <w:spacing w:after="0"/>
              <w:ind w:left="851" w:hanging="851"/>
              <w:rPr>
                <w:rFonts w:ascii="Arial" w:hAnsi="Arial" w:cs="Arial"/>
                <w:sz w:val="18"/>
                <w:szCs w:val="18"/>
                <w:lang w:eastAsia="ja-JP"/>
              </w:rPr>
            </w:pPr>
            <w:r>
              <w:rPr>
                <w:rFonts w:ascii="Arial" w:hAnsi="Arial" w:cs="Arial"/>
                <w:sz w:val="18"/>
                <w:szCs w:val="18"/>
                <w:lang w:eastAsia="ja-JP"/>
              </w:rPr>
              <w:t xml:space="preserve">NOTE </w:t>
            </w:r>
            <w:r>
              <w:rPr>
                <w:rFonts w:ascii="Arial" w:eastAsia="Malgun Gothic" w:hAnsi="Arial" w:cs="Arial"/>
                <w:sz w:val="18"/>
                <w:szCs w:val="18"/>
                <w:lang w:eastAsia="ko-KR"/>
              </w:rPr>
              <w:t>4</w:t>
            </w:r>
            <w:r>
              <w:rPr>
                <w:rFonts w:ascii="Arial" w:hAnsi="Arial" w:cs="Arial"/>
                <w:sz w:val="18"/>
                <w:szCs w:val="18"/>
                <w:lang w:eastAsia="ja-JP"/>
              </w:rPr>
              <w:t>:</w:t>
            </w:r>
            <w:r>
              <w:rPr>
                <w:rFonts w:ascii="Arial" w:hAnsi="Arial" w:cs="Arial"/>
                <w:sz w:val="18"/>
                <w:szCs w:val="18"/>
                <w:lang w:eastAsia="ja-JP"/>
              </w:rPr>
              <w:tab/>
              <w:t>Void</w:t>
            </w:r>
          </w:p>
          <w:p w14:paraId="3E105D01" w14:textId="77777777" w:rsidR="003915D2" w:rsidRDefault="003915D2">
            <w:pPr>
              <w:keepLines/>
              <w:spacing w:after="0"/>
              <w:ind w:left="851" w:hanging="851"/>
              <w:rPr>
                <w:rFonts w:ascii="Arial" w:hAnsi="Arial" w:cs="Arial"/>
                <w:sz w:val="18"/>
                <w:szCs w:val="18"/>
                <w:lang w:eastAsia="ko-KR"/>
              </w:rPr>
            </w:pPr>
            <w:r>
              <w:rPr>
                <w:rFonts w:ascii="Arial" w:hAnsi="Arial" w:cs="Arial"/>
                <w:sz w:val="18"/>
                <w:szCs w:val="18"/>
              </w:rPr>
              <w:t xml:space="preserve">NOTE </w:t>
            </w:r>
            <w:r>
              <w:rPr>
                <w:rFonts w:ascii="Arial" w:hAnsi="Arial" w:cs="Arial"/>
                <w:sz w:val="18"/>
                <w:szCs w:val="18"/>
                <w:lang w:eastAsia="ja-JP"/>
              </w:rPr>
              <w:t>5</w:t>
            </w:r>
            <w:r>
              <w:rPr>
                <w:rFonts w:ascii="Arial" w:hAnsi="Arial" w:cs="Arial"/>
                <w:sz w:val="18"/>
                <w:szCs w:val="18"/>
              </w:rPr>
              <w:t>:</w:t>
            </w:r>
            <w:r>
              <w:rPr>
                <w:rFonts w:ascii="Arial" w:hAnsi="Arial" w:cs="Arial"/>
                <w:sz w:val="18"/>
                <w:szCs w:val="18"/>
              </w:rPr>
              <w:tab/>
              <w:t>These requirements also apply for the frequency ranges that are less than F</w:t>
            </w:r>
            <w:r>
              <w:rPr>
                <w:rFonts w:ascii="Arial" w:hAnsi="Arial" w:cs="Arial"/>
                <w:sz w:val="18"/>
                <w:szCs w:val="18"/>
                <w:vertAlign w:val="subscript"/>
              </w:rPr>
              <w:t>OOB</w:t>
            </w:r>
            <w:r>
              <w:rPr>
                <w:rFonts w:ascii="Arial" w:hAnsi="Arial" w:cs="Arial"/>
                <w:sz w:val="18"/>
                <w:szCs w:val="18"/>
              </w:rPr>
              <w:t xml:space="preserve"> (MHz) in Table 6.6.3.1-1, Table 6.6.3.1A-1</w:t>
            </w:r>
            <w:r>
              <w:rPr>
                <w:rFonts w:ascii="Arial" w:hAnsi="Arial"/>
                <w:sz w:val="18"/>
              </w:rPr>
              <w:t xml:space="preserve"> in TS 36.101 [4] or in Table 6.5.3.1-1 in TS 38.101-1 [2]</w:t>
            </w:r>
            <w:r>
              <w:rPr>
                <w:rFonts w:ascii="Arial" w:hAnsi="Arial" w:cs="Arial"/>
                <w:sz w:val="18"/>
                <w:szCs w:val="18"/>
              </w:rPr>
              <w:t xml:space="preserve"> from the edge of the channel bandwidth.</w:t>
            </w:r>
          </w:p>
          <w:p w14:paraId="14CCCD2D" w14:textId="77777777" w:rsidR="003915D2" w:rsidRDefault="003915D2">
            <w:pPr>
              <w:keepLines/>
              <w:spacing w:after="0"/>
              <w:ind w:left="851" w:hanging="851"/>
              <w:rPr>
                <w:rFonts w:ascii="Arial" w:hAnsi="Arial" w:cs="Arial"/>
                <w:sz w:val="18"/>
                <w:szCs w:val="18"/>
                <w:lang w:eastAsia="ko-KR"/>
              </w:rPr>
            </w:pPr>
            <w:r>
              <w:rPr>
                <w:rFonts w:ascii="Arial" w:hAnsi="Arial" w:cs="Arial"/>
                <w:sz w:val="18"/>
                <w:szCs w:val="18"/>
              </w:rPr>
              <w:t>NOTE 6:</w:t>
            </w:r>
            <w:r>
              <w:tab/>
            </w:r>
            <w:r>
              <w:rPr>
                <w:rFonts w:ascii="Arial" w:hAnsi="Arial" w:cs="Arial"/>
                <w:sz w:val="18"/>
                <w:szCs w:val="18"/>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0FE7FAB6" w14:textId="77777777" w:rsidR="003915D2" w:rsidRDefault="003915D2">
            <w:pPr>
              <w:pStyle w:val="TAN"/>
              <w:keepNext w:val="0"/>
              <w:rPr>
                <w:rFonts w:cs="Arial"/>
                <w:szCs w:val="18"/>
              </w:rPr>
            </w:pPr>
            <w:r>
              <w:rPr>
                <w:rFonts w:cs="Arial"/>
                <w:szCs w:val="18"/>
                <w:lang w:eastAsia="ko-KR"/>
              </w:rPr>
              <w:t>NOTE 7:</w:t>
            </w:r>
            <w:r>
              <w:tab/>
            </w:r>
            <w:r>
              <w:rPr>
                <w:rFonts w:cs="Arial"/>
                <w:szCs w:val="18"/>
              </w:rPr>
              <w:t>For these adjacent bands, the emission limit could imply risk of harmful interference to UE(s) operating in the protected operating band.</w:t>
            </w:r>
          </w:p>
          <w:p w14:paraId="5189D6E8" w14:textId="77777777" w:rsidR="003915D2" w:rsidRDefault="003915D2">
            <w:pPr>
              <w:keepLines/>
              <w:spacing w:after="0"/>
              <w:ind w:left="851" w:hanging="851"/>
              <w:rPr>
                <w:rFonts w:ascii="Arial" w:hAnsi="Arial" w:cs="Arial"/>
                <w:sz w:val="18"/>
                <w:szCs w:val="18"/>
              </w:rPr>
            </w:pPr>
            <w:r>
              <w:rPr>
                <w:rFonts w:ascii="Arial" w:hAnsi="Arial" w:cs="Arial"/>
                <w:sz w:val="18"/>
                <w:szCs w:val="18"/>
              </w:rPr>
              <w:t>NOTE 8:</w:t>
            </w:r>
            <w:r>
              <w:tab/>
            </w:r>
            <w:r>
              <w:rPr>
                <w:rFonts w:ascii="Arial" w:hAnsi="Arial" w:cs="Arial"/>
                <w:sz w:val="18"/>
                <w:szCs w:val="18"/>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w:t>
            </w:r>
          </w:p>
          <w:p w14:paraId="3006645D" w14:textId="77777777" w:rsidR="003915D2" w:rsidRDefault="003915D2">
            <w:pPr>
              <w:keepLines/>
              <w:spacing w:after="0"/>
              <w:ind w:left="851" w:hanging="851"/>
              <w:rPr>
                <w:rFonts w:ascii="Arial" w:hAnsi="Arial" w:cs="Arial"/>
                <w:sz w:val="18"/>
                <w:szCs w:val="18"/>
              </w:rPr>
            </w:pPr>
            <w:r>
              <w:rPr>
                <w:rFonts w:ascii="Arial" w:hAnsi="Arial" w:cs="Arial"/>
                <w:sz w:val="18"/>
                <w:szCs w:val="18"/>
              </w:rPr>
              <w:t>NOTE 9:</w:t>
            </w:r>
            <w:r>
              <w:tab/>
            </w:r>
            <w:r>
              <w:rPr>
                <w:rFonts w:ascii="Arial" w:hAnsi="Arial" w:cs="Arial"/>
                <w:sz w:val="18"/>
                <w:szCs w:val="18"/>
              </w:rPr>
              <w:t>Applicable when the assigned E-UTRA or NR carrier is confined within 718 MHz and 748 MHz and when the channel bandwidth used is 5 or 10 MHz.</w:t>
            </w:r>
          </w:p>
          <w:p w14:paraId="004514B6" w14:textId="77777777" w:rsidR="003915D2" w:rsidRDefault="003915D2">
            <w:pPr>
              <w:keepLines/>
              <w:spacing w:after="0"/>
              <w:ind w:left="851" w:hanging="851"/>
              <w:rPr>
                <w:rFonts w:ascii="Arial" w:hAnsi="Arial" w:cs="Arial"/>
                <w:sz w:val="18"/>
                <w:szCs w:val="18"/>
              </w:rPr>
            </w:pPr>
            <w:r>
              <w:rPr>
                <w:rFonts w:ascii="Arial" w:hAnsi="Arial" w:cs="Arial"/>
                <w:sz w:val="18"/>
                <w:szCs w:val="18"/>
              </w:rPr>
              <w:t>NOTE 10:</w:t>
            </w:r>
            <w:r>
              <w:tab/>
            </w:r>
            <w:r>
              <w:rPr>
                <w:rFonts w:ascii="Arial" w:hAnsi="Arial" w:cs="Arial"/>
                <w:sz w:val="18"/>
                <w:szCs w:val="18"/>
              </w:rPr>
              <w:t>As exceptions, measurements with a level up to the applicable requirement of -38 dBm/MHz is permitted for each assigned E-UTRA carrier used in the measurement due to 2</w:t>
            </w:r>
            <w:r>
              <w:rPr>
                <w:rFonts w:ascii="Arial" w:hAnsi="Arial" w:cs="Arial"/>
                <w:sz w:val="18"/>
                <w:szCs w:val="18"/>
                <w:vertAlign w:val="superscript"/>
              </w:rPr>
              <w:t>nd</w:t>
            </w:r>
            <w:r>
              <w:rPr>
                <w:rFonts w:ascii="Arial" w:hAnsi="Arial" w:cs="Arial"/>
                <w:sz w:val="18"/>
                <w:szCs w:val="18"/>
              </w:rPr>
              <w:t xml:space="preserve"> harmonic spurious emissions. An exception is allowed if there is at least one individual RB within the transmission bandwidth (see Figure 5.6-1) for which the 2nd harmonic totally or partially overlaps the measurement bandwidth (MBW).</w:t>
            </w:r>
          </w:p>
          <w:p w14:paraId="7538442F" w14:textId="77777777" w:rsidR="003915D2" w:rsidRDefault="003915D2">
            <w:pPr>
              <w:keepLines/>
              <w:spacing w:after="0"/>
              <w:ind w:left="851" w:hanging="851"/>
              <w:rPr>
                <w:rFonts w:ascii="Arial" w:hAnsi="Arial" w:cs="Arial"/>
                <w:sz w:val="18"/>
                <w:szCs w:val="18"/>
              </w:rPr>
            </w:pPr>
            <w:r>
              <w:rPr>
                <w:rFonts w:ascii="Arial" w:hAnsi="Arial" w:cs="Arial"/>
                <w:sz w:val="18"/>
                <w:szCs w:val="18"/>
              </w:rPr>
              <w:t>NOTE 11:</w:t>
            </w:r>
            <w:r>
              <w:tab/>
            </w:r>
            <w:r>
              <w:rPr>
                <w:rFonts w:ascii="Arial" w:hAnsi="Arial" w:cs="Arial"/>
                <w:sz w:val="18"/>
                <w:szCs w:val="18"/>
              </w:rPr>
              <w:t>As exceptions, measurements with a level up to the applicable requirement of -36 dBm/MHz is permitted for each assigned E-UTRA carrier used in the measurement due to 3</w:t>
            </w:r>
            <w:r>
              <w:rPr>
                <w:rFonts w:ascii="Arial" w:hAnsi="Arial" w:cs="Arial"/>
                <w:sz w:val="18"/>
                <w:szCs w:val="18"/>
                <w:vertAlign w:val="superscript"/>
              </w:rPr>
              <w:t>rd</w:t>
            </w:r>
            <w:r>
              <w:rPr>
                <w:rFonts w:ascii="Arial" w:hAnsi="Arial" w:cs="Arial"/>
                <w:sz w:val="18"/>
                <w:szCs w:val="18"/>
              </w:rPr>
              <w:t xml:space="preserve"> harmonic spurious emissions. An exception is allowed if there is at least one individual RB within the transmission bandwidth (see Figure 5.6-1) for which the 3</w:t>
            </w:r>
            <w:r>
              <w:rPr>
                <w:rFonts w:ascii="Arial" w:hAnsi="Arial" w:cs="Arial"/>
                <w:sz w:val="18"/>
                <w:szCs w:val="18"/>
                <w:vertAlign w:val="superscript"/>
              </w:rPr>
              <w:t>rd</w:t>
            </w:r>
            <w:r>
              <w:rPr>
                <w:rFonts w:ascii="Arial" w:hAnsi="Arial" w:cs="Arial"/>
                <w:sz w:val="18"/>
                <w:szCs w:val="18"/>
              </w:rPr>
              <w:t xml:space="preserve"> harmonic totally or partially overlaps the measurement bandwidth (MBW).</w:t>
            </w:r>
          </w:p>
          <w:p w14:paraId="0A9CB684" w14:textId="77777777" w:rsidR="003915D2" w:rsidRDefault="003915D2">
            <w:pPr>
              <w:keepLines/>
              <w:spacing w:after="0"/>
              <w:ind w:left="851" w:hanging="851"/>
              <w:rPr>
                <w:rFonts w:ascii="Arial" w:hAnsi="Arial" w:cs="Arial"/>
                <w:sz w:val="18"/>
                <w:szCs w:val="18"/>
                <w:lang w:eastAsia="ja-JP"/>
              </w:rPr>
            </w:pPr>
            <w:r>
              <w:rPr>
                <w:rFonts w:ascii="Arial" w:hAnsi="Arial" w:cs="Arial"/>
                <w:sz w:val="18"/>
                <w:szCs w:val="18"/>
                <w:lang w:eastAsia="ja-JP"/>
              </w:rPr>
              <w:t>NOTE 12:</w:t>
            </w:r>
            <w:r>
              <w:tab/>
            </w:r>
            <w:r>
              <w:rPr>
                <w:rFonts w:ascii="Arial" w:hAnsi="Arial" w:cs="Arial"/>
                <w:sz w:val="18"/>
                <w:szCs w:val="18"/>
                <w:lang w:eastAsia="ja-JP"/>
              </w:rPr>
              <w:t>This requirement is applicable only for the following cases: A: for carriers of 5 MHz channel bandwidth when carrier centre frequency (Fc) is within the range 902.5 MHz ≤ Fc &lt; 907.5 MHz with an uplink transmission bandwidth less than or equal to 20 RB; B: for carriers of 5 MHz channel bandwidth when carrier centre frequency (Fc) is within the range 907.5 MHz ≤ Fc ≤ 912.5 MHz without any restriction on uplink transmission bandwidth; C: for carriers of 10 MHz channel bandwidth when carrier centre frequency (Fc) is Fc = 910 MHz with an uplink transmission bandwidth less than or equal to 32 RB with RB</w:t>
            </w:r>
            <w:r>
              <w:rPr>
                <w:rFonts w:ascii="Arial" w:hAnsi="Arial" w:cs="Arial"/>
                <w:sz w:val="18"/>
                <w:szCs w:val="18"/>
                <w:vertAlign w:val="subscript"/>
                <w:lang w:eastAsia="ja-JP"/>
              </w:rPr>
              <w:t>start</w:t>
            </w:r>
            <w:r>
              <w:rPr>
                <w:rFonts w:ascii="Arial" w:hAnsi="Arial" w:cs="Arial"/>
                <w:sz w:val="18"/>
                <w:szCs w:val="18"/>
                <w:lang w:eastAsia="ja-JP"/>
              </w:rPr>
              <w:t xml:space="preserve"> &gt; 3.</w:t>
            </w:r>
          </w:p>
          <w:p w14:paraId="391295FC" w14:textId="77777777" w:rsidR="003915D2" w:rsidRDefault="003915D2">
            <w:pPr>
              <w:pStyle w:val="TAN"/>
              <w:keepNext w:val="0"/>
              <w:rPr>
                <w:rFonts w:eastAsia="MS Mincho" w:cs="Arial"/>
                <w:szCs w:val="18"/>
                <w:lang w:eastAsia="ja-JP"/>
              </w:rPr>
            </w:pPr>
            <w:r>
              <w:rPr>
                <w:rFonts w:cs="Arial"/>
                <w:szCs w:val="18"/>
              </w:rPr>
              <w:t>NOTE</w:t>
            </w:r>
            <w:r>
              <w:rPr>
                <w:rFonts w:cs="Arial"/>
                <w:szCs w:val="18"/>
                <w:lang w:eastAsia="zh-TW"/>
              </w:rPr>
              <w:t xml:space="preserve"> </w:t>
            </w:r>
            <w:r>
              <w:rPr>
                <w:rFonts w:cs="Arial"/>
                <w:szCs w:val="18"/>
              </w:rPr>
              <w:t>13:</w:t>
            </w:r>
            <w:r>
              <w:rPr>
                <w:rFonts w:cs="Arial"/>
                <w:szCs w:val="18"/>
              </w:rPr>
              <w:tab/>
              <w:t>Void</w:t>
            </w:r>
          </w:p>
          <w:p w14:paraId="1910A896" w14:textId="77777777" w:rsidR="003915D2" w:rsidRDefault="003915D2">
            <w:pPr>
              <w:pStyle w:val="TAN"/>
              <w:keepNext w:val="0"/>
              <w:rPr>
                <w:rFonts w:cs="Arial"/>
                <w:szCs w:val="18"/>
              </w:rPr>
            </w:pPr>
            <w:r>
              <w:rPr>
                <w:rFonts w:cs="Arial"/>
                <w:szCs w:val="18"/>
              </w:rPr>
              <w:t>NOTE 14:</w:t>
            </w:r>
            <w:r>
              <w:rPr>
                <w:rFonts w:cs="Arial"/>
                <w:szCs w:val="18"/>
              </w:rPr>
              <w:tab/>
              <w:t>This requirement is applicable for 5 and 10 MHz E-UTRA or NR channel bandwidth allocated within 718-728MHz. For carriers of 10 MHz bandwidth, this requirement applies for an uplink transmission bandwidth less than or equal to 30 RB with RB</w:t>
            </w:r>
            <w:r>
              <w:rPr>
                <w:rFonts w:cs="Arial"/>
                <w:szCs w:val="18"/>
                <w:vertAlign w:val="subscript"/>
              </w:rPr>
              <w:t>start</w:t>
            </w:r>
            <w:r>
              <w:rPr>
                <w:rFonts w:cs="Arial"/>
                <w:szCs w:val="18"/>
              </w:rPr>
              <w:t xml:space="preserve"> &gt; 1 and RB</w:t>
            </w:r>
            <w:r>
              <w:rPr>
                <w:rFonts w:cs="Arial"/>
                <w:szCs w:val="18"/>
                <w:vertAlign w:val="subscript"/>
              </w:rPr>
              <w:t>start</w:t>
            </w:r>
            <w:r>
              <w:rPr>
                <w:rFonts w:cs="Arial"/>
                <w:szCs w:val="18"/>
              </w:rPr>
              <w:t xml:space="preserve"> &lt; 48.</w:t>
            </w:r>
          </w:p>
          <w:p w14:paraId="2F203346" w14:textId="77777777" w:rsidR="003915D2" w:rsidRDefault="003915D2">
            <w:pPr>
              <w:pStyle w:val="TAN"/>
              <w:keepNext w:val="0"/>
              <w:rPr>
                <w:rFonts w:eastAsia="MS Mincho" w:cs="Arial"/>
                <w:szCs w:val="18"/>
              </w:rPr>
            </w:pPr>
            <w:r>
              <w:rPr>
                <w:rFonts w:cs="Arial"/>
                <w:szCs w:val="18"/>
              </w:rPr>
              <w:t xml:space="preserve">NOTE </w:t>
            </w:r>
            <w:r>
              <w:rPr>
                <w:rFonts w:eastAsia="MS Mincho" w:cs="Arial"/>
                <w:szCs w:val="18"/>
              </w:rPr>
              <w:t>15</w:t>
            </w:r>
            <w:r>
              <w:rPr>
                <w:rFonts w:cs="Arial"/>
                <w:szCs w:val="18"/>
              </w:rPr>
              <w:t>:</w:t>
            </w:r>
            <w:r>
              <w:rPr>
                <w:rFonts w:cs="Arial"/>
                <w:szCs w:val="18"/>
              </w:rPr>
              <w:tab/>
              <w:t>Void</w:t>
            </w:r>
          </w:p>
          <w:p w14:paraId="015BC16D" w14:textId="77777777" w:rsidR="003915D2" w:rsidRDefault="003915D2">
            <w:pPr>
              <w:pStyle w:val="TAN"/>
              <w:keepNext w:val="0"/>
              <w:rPr>
                <w:rFonts w:cs="Arial"/>
                <w:szCs w:val="18"/>
              </w:rPr>
            </w:pPr>
            <w:r>
              <w:rPr>
                <w:rFonts w:cs="Arial"/>
                <w:szCs w:val="18"/>
                <w:lang w:eastAsia="ko-KR"/>
              </w:rPr>
              <w:t>NOTE 16:</w:t>
            </w:r>
            <w:r>
              <w:rPr>
                <w:rFonts w:cs="Arial"/>
                <w:szCs w:val="18"/>
                <w:lang w:eastAsia="ko-KR"/>
              </w:rPr>
              <w:tab/>
            </w:r>
            <w:r>
              <w:rPr>
                <w:rFonts w:cs="Arial"/>
                <w:szCs w:val="18"/>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38182088" w14:textId="77777777" w:rsidR="003915D2" w:rsidRDefault="003915D2">
            <w:pPr>
              <w:pStyle w:val="TAN"/>
              <w:keepNext w:val="0"/>
              <w:rPr>
                <w:rFonts w:cs="Arial"/>
                <w:szCs w:val="18"/>
              </w:rPr>
            </w:pPr>
            <w:r>
              <w:rPr>
                <w:rFonts w:cs="Arial"/>
                <w:szCs w:val="18"/>
              </w:rPr>
              <w:t>NOTE 17:</w:t>
            </w:r>
            <w:r>
              <w:rPr>
                <w:rFonts w:cs="Arial"/>
                <w:szCs w:val="18"/>
              </w:rPr>
              <w:tab/>
              <w:t>This requirement is applicable in the case of a 10 MHz E-UTRA or NR carrier confined within 703 MHz and 733 MHz, otherwise the requirement of -25 dBm with a measurement bandwidth of 8 MHz applies.</w:t>
            </w:r>
          </w:p>
          <w:p w14:paraId="10A4C226" w14:textId="77777777" w:rsidR="003915D2" w:rsidRDefault="003915D2">
            <w:pPr>
              <w:pStyle w:val="TAN"/>
              <w:keepNext w:val="0"/>
              <w:rPr>
                <w:rFonts w:cs="Arial"/>
                <w:szCs w:val="18"/>
                <w:lang w:eastAsia="ko-KR"/>
              </w:rPr>
            </w:pPr>
            <w:r>
              <w:rPr>
                <w:rFonts w:cs="Arial"/>
                <w:szCs w:val="18"/>
              </w:rPr>
              <w:t>NOTE 18:</w:t>
            </w:r>
            <w:r>
              <w:rPr>
                <w:rFonts w:cs="Arial"/>
                <w:szCs w:val="18"/>
              </w:rPr>
              <w:tab/>
              <w:t>This requirement is only applicable for E-UTRA carriers with bandwidth confined within 1885 - 1920 MHz (requirement for carriers with at least 1RB confined within 1880 - 1885 MHz is not specified). This requirement applies for an uplink transmission bandwidth less than or equal to 54 RB for E-UTRA carriers of 15 MHz bandwidth when carrier center frequency is within the range 1892.5 - 1894.5 MHz and for E-UTRA carriers of 20 MHz bandwidth when carrier center frequency is within the range 1895 - 1903 MHz.</w:t>
            </w:r>
          </w:p>
          <w:p w14:paraId="1BB8E859" w14:textId="77777777" w:rsidR="003915D2" w:rsidRDefault="003915D2">
            <w:pPr>
              <w:pStyle w:val="TAN"/>
              <w:keepNext w:val="0"/>
              <w:rPr>
                <w:rFonts w:cs="Arial"/>
                <w:szCs w:val="18"/>
                <w:lang w:val="fr-FR" w:eastAsia="ko-KR"/>
              </w:rPr>
            </w:pPr>
            <w:r>
              <w:rPr>
                <w:rFonts w:cs="Arial"/>
                <w:szCs w:val="18"/>
                <w:lang w:val="fr-FR" w:eastAsia="ko-KR"/>
              </w:rPr>
              <w:t>NOTE 19:</w:t>
            </w:r>
            <w:r>
              <w:rPr>
                <w:rFonts w:cs="Arial"/>
                <w:szCs w:val="18"/>
                <w:lang w:val="fr-FR" w:eastAsia="ko-KR"/>
              </w:rPr>
              <w:tab/>
              <w:t>Void</w:t>
            </w:r>
          </w:p>
          <w:p w14:paraId="1FB66F2F" w14:textId="77777777" w:rsidR="003915D2" w:rsidRDefault="003915D2">
            <w:pPr>
              <w:pStyle w:val="TAN"/>
              <w:keepNext w:val="0"/>
              <w:rPr>
                <w:lang w:val="fr-FR"/>
              </w:rPr>
            </w:pPr>
            <w:r>
              <w:rPr>
                <w:lang w:val="fr-FR"/>
              </w:rPr>
              <w:t>NOTE 20:</w:t>
            </w:r>
            <w:r>
              <w:rPr>
                <w:lang w:val="fr-FR"/>
              </w:rPr>
              <w:tab/>
              <w:t>Void.</w:t>
            </w:r>
          </w:p>
          <w:p w14:paraId="34D4112D" w14:textId="77777777" w:rsidR="003915D2" w:rsidRDefault="003915D2">
            <w:pPr>
              <w:pStyle w:val="TAN"/>
              <w:keepNext w:val="0"/>
              <w:rPr>
                <w:lang w:val="fr-FR"/>
              </w:rPr>
            </w:pPr>
            <w:r>
              <w:rPr>
                <w:lang w:val="fr-FR"/>
              </w:rPr>
              <w:t>NOTE 21: Void</w:t>
            </w:r>
          </w:p>
          <w:p w14:paraId="46A3C08B" w14:textId="77777777" w:rsidR="003915D2" w:rsidRDefault="003915D2">
            <w:pPr>
              <w:pStyle w:val="TAN"/>
              <w:keepNext w:val="0"/>
              <w:rPr>
                <w:rFonts w:cs="Arial"/>
                <w:szCs w:val="18"/>
                <w:lang w:eastAsia="zh-TW"/>
              </w:rPr>
            </w:pPr>
            <w:r>
              <w:rPr>
                <w:lang w:eastAsia="zh-TW"/>
              </w:rPr>
              <w:t>NOTE 22:</w:t>
            </w:r>
            <w:r>
              <w:rPr>
                <w:rFonts w:ascii="Times New Roman" w:hAnsi="Times New Roman"/>
              </w:rPr>
              <w:tab/>
            </w:r>
            <w:r>
              <w:rPr>
                <w:rFonts w:cs="Arial"/>
                <w:szCs w:val="18"/>
              </w:rPr>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w:t>
            </w:r>
          </w:p>
        </w:tc>
      </w:tr>
    </w:tbl>
    <w:p w14:paraId="0EC12A58" w14:textId="77777777" w:rsidR="003915D2" w:rsidRDefault="003915D2" w:rsidP="003915D2"/>
    <w:p w14:paraId="195F9E15" w14:textId="238228F8" w:rsidR="00726874" w:rsidRDefault="003915D2" w:rsidP="003915D2">
      <w:r>
        <w:lastRenderedPageBreak/>
        <w:t>NOTE:</w:t>
      </w:r>
      <w:r>
        <w:tab/>
        <w:t>To simplify the above Table, E-UTRA band numbers are listed for bands which are specified only for E-UTRA operation or both E-UTRA and NR operation. NR band numbers are listed for bands which are specified only for NR operation.</w:t>
      </w:r>
    </w:p>
    <w:p w14:paraId="75CB87BB" w14:textId="77777777" w:rsidR="00726874" w:rsidRDefault="00726874" w:rsidP="00726874">
      <w:pPr>
        <w:pStyle w:val="2"/>
        <w:rPr>
          <w:rStyle w:val="af4"/>
          <w:color w:val="C00000"/>
          <w:lang w:eastAsia="zh-CN"/>
        </w:rPr>
      </w:pPr>
      <w:commentRangeStart w:id="1051"/>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1051"/>
      <w:r>
        <w:rPr>
          <w:rStyle w:val="ae"/>
          <w:rFonts w:ascii="Times New Roman" w:hAnsi="Times New Roman"/>
        </w:rPr>
        <w:commentReference w:id="1051"/>
      </w:r>
    </w:p>
    <w:p w14:paraId="4B97BABA" w14:textId="77777777" w:rsidR="003915D2" w:rsidRDefault="003915D2" w:rsidP="003915D2">
      <w:pPr>
        <w:pStyle w:val="30"/>
      </w:pPr>
      <w:bookmarkStart w:id="1052" w:name="_Toc90588679"/>
      <w:bookmarkStart w:id="1053" w:name="_Toc83887838"/>
      <w:bookmarkStart w:id="1054" w:name="_Toc83887037"/>
      <w:bookmarkStart w:id="1055" w:name="_Toc83742923"/>
      <w:bookmarkStart w:id="1056" w:name="_Toc76630363"/>
      <w:bookmarkStart w:id="1057" w:name="_Toc76452520"/>
      <w:bookmarkStart w:id="1058" w:name="_Toc67937284"/>
      <w:bookmarkStart w:id="1059" w:name="_Toc67936411"/>
      <w:bookmarkStart w:id="1060" w:name="_Toc61375059"/>
      <w:bookmarkStart w:id="1061" w:name="_Toc52381960"/>
      <w:bookmarkStart w:id="1062" w:name="_Toc45890135"/>
      <w:bookmarkStart w:id="1063" w:name="_Toc37256301"/>
      <w:bookmarkStart w:id="1064" w:name="_Toc37255960"/>
      <w:bookmarkStart w:id="1065" w:name="_Toc29806427"/>
      <w:bookmarkStart w:id="1066" w:name="_Toc21345578"/>
      <w:r>
        <w:t>6.5B.4</w:t>
      </w:r>
      <w:r>
        <w:tab/>
        <w:t>Additional spurious emissions</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14:paraId="16E352C1" w14:textId="77777777" w:rsidR="003915D2" w:rsidRDefault="003915D2" w:rsidP="003915D2">
      <w:pPr>
        <w:pStyle w:val="40"/>
      </w:pPr>
      <w:bookmarkStart w:id="1067" w:name="_Toc90588680"/>
      <w:bookmarkStart w:id="1068" w:name="_Toc83887839"/>
      <w:bookmarkStart w:id="1069" w:name="_Toc83887038"/>
      <w:bookmarkStart w:id="1070" w:name="_Toc83742924"/>
      <w:bookmarkStart w:id="1071" w:name="_Toc76630364"/>
      <w:bookmarkStart w:id="1072" w:name="_Toc76452521"/>
      <w:bookmarkStart w:id="1073" w:name="_Toc67937285"/>
      <w:bookmarkStart w:id="1074" w:name="_Toc67936412"/>
      <w:bookmarkStart w:id="1075" w:name="_Toc61375060"/>
      <w:bookmarkStart w:id="1076" w:name="_Toc52381961"/>
      <w:bookmarkStart w:id="1077" w:name="_Toc45890136"/>
      <w:bookmarkStart w:id="1078" w:name="_Toc37256302"/>
      <w:bookmarkStart w:id="1079" w:name="_Toc37255961"/>
      <w:bookmarkStart w:id="1080" w:name="_Toc29806428"/>
      <w:bookmarkStart w:id="1081" w:name="_Toc21345579"/>
      <w:r>
        <w:t>6.5B.4.1</w:t>
      </w:r>
      <w:r>
        <w:tab/>
        <w:t>General</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29EA8025" w14:textId="77777777" w:rsidR="003915D2" w:rsidRDefault="003915D2" w:rsidP="003915D2">
      <w:pPr>
        <w:overflowPunct w:val="0"/>
        <w:autoSpaceDE w:val="0"/>
        <w:autoSpaceDN w:val="0"/>
        <w:adjustRightInd w:val="0"/>
        <w:textAlignment w:val="baseline"/>
        <w:rPr>
          <w:rFonts w:eastAsia="Times New Roman"/>
          <w:lang w:eastAsia="ko-KR"/>
        </w:rPr>
      </w:pPr>
      <w:r>
        <w:rPr>
          <w:rFonts w:eastAsia="Times New Roman"/>
          <w:lang w:eastAsia="ko-KR"/>
        </w:rPr>
        <w:t>These requirements are specified in terms of an additional spectrum emission requirement. Additional spurious emission requirements are signalled by the network to indicate that the UE shall meet an additional requirement for a specific deployment scenario as part of the cell handover/broadcast message.</w:t>
      </w:r>
    </w:p>
    <w:p w14:paraId="2442D09A" w14:textId="77777777" w:rsidR="003915D2" w:rsidRDefault="003915D2" w:rsidP="003915D2">
      <w:pPr>
        <w:pStyle w:val="NO"/>
        <w:rPr>
          <w:rFonts w:eastAsia="宋体"/>
        </w:rPr>
      </w:pPr>
      <w:r>
        <w:t>NOTE:</w:t>
      </w:r>
      <w:r>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32497086" w14:textId="77777777" w:rsidR="003915D2" w:rsidRDefault="003915D2" w:rsidP="003915D2">
      <w:pPr>
        <w:pStyle w:val="5"/>
      </w:pPr>
      <w:bookmarkStart w:id="1082" w:name="_Toc90588681"/>
      <w:bookmarkStart w:id="1083" w:name="_Toc83887840"/>
      <w:bookmarkStart w:id="1084" w:name="_Toc83887039"/>
      <w:bookmarkStart w:id="1085" w:name="_Toc83742925"/>
      <w:bookmarkStart w:id="1086" w:name="_Toc76630365"/>
      <w:bookmarkStart w:id="1087" w:name="_Toc76452522"/>
      <w:bookmarkStart w:id="1088" w:name="_Toc67937286"/>
      <w:bookmarkStart w:id="1089" w:name="_Toc67936413"/>
      <w:bookmarkStart w:id="1090" w:name="_Toc61375061"/>
      <w:bookmarkStart w:id="1091" w:name="_Toc52381962"/>
      <w:bookmarkStart w:id="1092" w:name="_Toc45890137"/>
      <w:bookmarkStart w:id="1093" w:name="_Toc37256303"/>
      <w:bookmarkStart w:id="1094" w:name="_Toc37255962"/>
      <w:bookmarkStart w:id="1095" w:name="_Toc29806429"/>
      <w:bookmarkStart w:id="1096" w:name="_Toc21345580"/>
      <w:r>
        <w:t>6.5B.4.1.1</w:t>
      </w:r>
      <w:r>
        <w:tab/>
      </w:r>
      <w:del w:id="1097" w:author="Rohde &amp; Schwarz" w:date="2022-08-08T10:43:00Z">
        <w:r>
          <w:delText>Minimum requirement (network signalled value "NS_04")</w:delText>
        </w:r>
      </w:del>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ins w:id="1098" w:author="Rohde &amp; Schwarz" w:date="2022-08-08T10:43:00Z">
        <w:r>
          <w:t>Void</w:t>
        </w:r>
      </w:ins>
    </w:p>
    <w:p w14:paraId="466E9095" w14:textId="77777777" w:rsidR="003915D2" w:rsidRDefault="003915D2" w:rsidP="003915D2">
      <w:pPr>
        <w:overflowPunct w:val="0"/>
        <w:autoSpaceDE w:val="0"/>
        <w:autoSpaceDN w:val="0"/>
        <w:adjustRightInd w:val="0"/>
        <w:ind w:right="334"/>
        <w:textAlignment w:val="baseline"/>
        <w:rPr>
          <w:del w:id="1099" w:author="Rohde &amp; Schwarz" w:date="2022-08-08T10:43:00Z"/>
          <w:rFonts w:eastAsia="Times New Roman"/>
          <w:lang w:eastAsia="ko-KR"/>
        </w:rPr>
      </w:pPr>
      <w:del w:id="1100" w:author="Rohde &amp; Schwarz" w:date="2022-08-08T10:43:00Z">
        <w:r>
          <w:rPr>
            <w:rFonts w:eastAsia="Times New Roman"/>
            <w:lang w:eastAsia="ko-KR"/>
          </w:rPr>
          <w:delText>When "NS 04" is indicated in the cell, the power of any UE emission shall not exceed the levels specified in Table 6.5B.4.1.1-1. This requirement</w:delText>
        </w:r>
        <w:r>
          <w:rPr>
            <w:rFonts w:eastAsia="Times New Roman" w:cs="v5.0.0"/>
            <w:snapToGrid w:val="0"/>
            <w:lang w:eastAsia="ko-KR"/>
          </w:rPr>
          <w:delText xml:space="preserve"> also applies for the frequency ranges that are less than </w:delText>
        </w:r>
        <w:r>
          <w:rPr>
            <w:rFonts w:eastAsia="Times New Roman"/>
            <w:lang w:eastAsia="ko-KR"/>
          </w:rPr>
          <w:delText>F</w:delText>
        </w:r>
        <w:r>
          <w:rPr>
            <w:rFonts w:eastAsia="Times New Roman"/>
            <w:vertAlign w:val="subscript"/>
            <w:lang w:eastAsia="ko-KR"/>
          </w:rPr>
          <w:delText>OOB</w:delText>
        </w:r>
        <w:r>
          <w:rPr>
            <w:rFonts w:eastAsia="Times New Roman"/>
            <w:lang w:eastAsia="ko-KR"/>
          </w:rPr>
          <w:delText xml:space="preserve"> (MHz) in Table 6.6.3.1-1 from the edge of the channel bandwidth.</w:delText>
        </w:r>
      </w:del>
    </w:p>
    <w:p w14:paraId="1AAD7E0C" w14:textId="77777777" w:rsidR="003915D2" w:rsidRDefault="003915D2" w:rsidP="003915D2">
      <w:pPr>
        <w:pStyle w:val="TH"/>
        <w:rPr>
          <w:del w:id="1101" w:author="Rohde &amp; Schwarz" w:date="2022-08-08T10:43:00Z"/>
          <w:rFonts w:eastAsia="宋体"/>
        </w:rPr>
      </w:pPr>
      <w:del w:id="1102" w:author="Rohde &amp; Schwarz" w:date="2022-08-08T10:43:00Z">
        <w:r>
          <w:rPr>
            <w:b w:val="0"/>
          </w:rPr>
          <w:delText>Table 6.5B.4.1.1-1: Additional requirements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2505"/>
        <w:gridCol w:w="4089"/>
      </w:tblGrid>
      <w:tr w:rsidR="003915D2" w14:paraId="5771F681" w14:textId="77777777" w:rsidTr="003915D2">
        <w:trPr>
          <w:cantSplit/>
          <w:trHeight w:val="795"/>
          <w:jc w:val="center"/>
          <w:del w:id="1103" w:author="Rohde &amp; Schwarz" w:date="2022-08-08T10:43:00Z"/>
        </w:trPr>
        <w:tc>
          <w:tcPr>
            <w:tcW w:w="1720" w:type="dxa"/>
            <w:tcBorders>
              <w:top w:val="single" w:sz="4" w:space="0" w:color="auto"/>
              <w:left w:val="single" w:sz="4" w:space="0" w:color="auto"/>
              <w:bottom w:val="single" w:sz="4" w:space="0" w:color="auto"/>
              <w:right w:val="single" w:sz="4" w:space="0" w:color="auto"/>
            </w:tcBorders>
            <w:hideMark/>
          </w:tcPr>
          <w:p w14:paraId="0CC944A4" w14:textId="77777777" w:rsidR="003915D2" w:rsidRDefault="003915D2">
            <w:pPr>
              <w:pStyle w:val="TAH"/>
              <w:rPr>
                <w:del w:id="1104" w:author="Rohde &amp; Schwarz" w:date="2022-08-08T10:43:00Z"/>
              </w:rPr>
            </w:pPr>
            <w:del w:id="1105" w:author="Rohde &amp; Schwarz" w:date="2022-08-08T10:43:00Z">
              <w:r>
                <w:delText>Frequency band</w:delText>
              </w:r>
            </w:del>
          </w:p>
          <w:p w14:paraId="205AF67C" w14:textId="77777777" w:rsidR="003915D2" w:rsidRDefault="003915D2">
            <w:pPr>
              <w:pStyle w:val="TAH"/>
              <w:rPr>
                <w:del w:id="1106" w:author="Rohde &amp; Schwarz" w:date="2022-08-08T10:43:00Z"/>
              </w:rPr>
            </w:pPr>
            <w:del w:id="1107" w:author="Rohde &amp; Schwarz" w:date="2022-08-08T10:43:00Z">
              <w:r>
                <w:delText>(MHz)</w:delText>
              </w:r>
            </w:del>
          </w:p>
        </w:tc>
        <w:tc>
          <w:tcPr>
            <w:tcW w:w="2505" w:type="dxa"/>
            <w:tcBorders>
              <w:top w:val="single" w:sz="4" w:space="0" w:color="auto"/>
              <w:left w:val="single" w:sz="4" w:space="0" w:color="auto"/>
              <w:bottom w:val="single" w:sz="4" w:space="0" w:color="auto"/>
              <w:right w:val="single" w:sz="4" w:space="0" w:color="auto"/>
            </w:tcBorders>
            <w:hideMark/>
          </w:tcPr>
          <w:p w14:paraId="5CAEC1A5" w14:textId="77777777" w:rsidR="003915D2" w:rsidRDefault="003915D2">
            <w:pPr>
              <w:pStyle w:val="TAH"/>
              <w:rPr>
                <w:del w:id="1108" w:author="Rohde &amp; Schwarz" w:date="2022-08-08T10:43:00Z"/>
              </w:rPr>
            </w:pPr>
            <w:del w:id="1109" w:author="Rohde &amp; Schwarz" w:date="2022-08-08T10:43:00Z">
              <w:r>
                <w:delText>Channel bandwidth / Spectrum emission limit (dBm)</w:delText>
              </w:r>
            </w:del>
          </w:p>
        </w:tc>
        <w:tc>
          <w:tcPr>
            <w:tcW w:w="4089" w:type="dxa"/>
            <w:tcBorders>
              <w:top w:val="single" w:sz="4" w:space="0" w:color="auto"/>
              <w:left w:val="single" w:sz="4" w:space="0" w:color="auto"/>
              <w:bottom w:val="single" w:sz="4" w:space="0" w:color="auto"/>
              <w:right w:val="single" w:sz="4" w:space="0" w:color="auto"/>
            </w:tcBorders>
            <w:hideMark/>
          </w:tcPr>
          <w:p w14:paraId="3747C589" w14:textId="77777777" w:rsidR="003915D2" w:rsidRDefault="003915D2">
            <w:pPr>
              <w:pStyle w:val="TAH"/>
              <w:rPr>
                <w:del w:id="1110" w:author="Rohde &amp; Schwarz" w:date="2022-08-08T10:43:00Z"/>
              </w:rPr>
            </w:pPr>
            <w:del w:id="1111" w:author="Rohde &amp; Schwarz" w:date="2022-08-08T10:43:00Z">
              <w:r>
                <w:delText xml:space="preserve">Measurement bandwidth </w:delText>
              </w:r>
            </w:del>
          </w:p>
        </w:tc>
      </w:tr>
      <w:tr w:rsidR="003915D2" w14:paraId="36D1B691" w14:textId="77777777" w:rsidTr="003915D2">
        <w:trPr>
          <w:jc w:val="center"/>
          <w:del w:id="1112" w:author="Rohde &amp; Schwarz" w:date="2022-08-08T10:43:00Z"/>
        </w:trPr>
        <w:tc>
          <w:tcPr>
            <w:tcW w:w="1720" w:type="dxa"/>
            <w:tcBorders>
              <w:top w:val="single" w:sz="4" w:space="0" w:color="auto"/>
              <w:left w:val="single" w:sz="4" w:space="0" w:color="auto"/>
              <w:bottom w:val="single" w:sz="4" w:space="0" w:color="auto"/>
              <w:right w:val="single" w:sz="4" w:space="0" w:color="auto"/>
            </w:tcBorders>
            <w:hideMark/>
          </w:tcPr>
          <w:p w14:paraId="4A0A959E" w14:textId="77777777" w:rsidR="003915D2" w:rsidRDefault="003915D2">
            <w:pPr>
              <w:pStyle w:val="TAC"/>
              <w:rPr>
                <w:del w:id="1113" w:author="Rohde &amp; Schwarz" w:date="2022-08-08T10:43:00Z"/>
              </w:rPr>
            </w:pPr>
            <w:del w:id="1114" w:author="Rohde &amp; Schwarz" w:date="2022-08-08T10:43:00Z">
              <w:r>
                <w:rPr>
                  <w:b/>
                </w:rPr>
                <w:delText>2495 ≤ f &lt; 2496</w:delText>
              </w:r>
            </w:del>
          </w:p>
        </w:tc>
        <w:tc>
          <w:tcPr>
            <w:tcW w:w="2505" w:type="dxa"/>
            <w:tcBorders>
              <w:top w:val="single" w:sz="4" w:space="0" w:color="auto"/>
              <w:left w:val="single" w:sz="4" w:space="0" w:color="auto"/>
              <w:bottom w:val="single" w:sz="4" w:space="0" w:color="auto"/>
              <w:right w:val="single" w:sz="4" w:space="0" w:color="auto"/>
            </w:tcBorders>
            <w:hideMark/>
          </w:tcPr>
          <w:p w14:paraId="131AB7AD" w14:textId="77777777" w:rsidR="003915D2" w:rsidRDefault="003915D2">
            <w:pPr>
              <w:pStyle w:val="TAC"/>
              <w:rPr>
                <w:del w:id="1115" w:author="Rohde &amp; Schwarz" w:date="2022-08-08T10:43:00Z"/>
              </w:rPr>
            </w:pPr>
            <w:del w:id="1116" w:author="Rohde &amp; Schwarz" w:date="2022-08-08T10:43:00Z">
              <w:r>
                <w:delText>-13</w:delText>
              </w:r>
            </w:del>
          </w:p>
        </w:tc>
        <w:tc>
          <w:tcPr>
            <w:tcW w:w="4089" w:type="dxa"/>
            <w:tcBorders>
              <w:top w:val="single" w:sz="4" w:space="0" w:color="auto"/>
              <w:left w:val="single" w:sz="4" w:space="0" w:color="auto"/>
              <w:bottom w:val="single" w:sz="4" w:space="0" w:color="auto"/>
              <w:right w:val="single" w:sz="4" w:space="0" w:color="auto"/>
            </w:tcBorders>
            <w:hideMark/>
          </w:tcPr>
          <w:p w14:paraId="03052332" w14:textId="77777777" w:rsidR="003915D2" w:rsidRDefault="003915D2">
            <w:pPr>
              <w:pStyle w:val="TAC"/>
              <w:rPr>
                <w:del w:id="1117" w:author="Rohde &amp; Schwarz" w:date="2022-08-08T10:43:00Z"/>
              </w:rPr>
            </w:pPr>
            <w:del w:id="1118" w:author="Rohde &amp; Schwarz" w:date="2022-08-08T10:43:00Z">
              <w:r>
                <w:delText>1 % of Channel BW for contiguous BW up to 100 MHz,</w:delText>
              </w:r>
            </w:del>
          </w:p>
          <w:p w14:paraId="7723E33E" w14:textId="77777777" w:rsidR="003915D2" w:rsidRDefault="003915D2">
            <w:pPr>
              <w:pStyle w:val="TAC"/>
              <w:rPr>
                <w:del w:id="1119" w:author="Rohde &amp; Schwarz" w:date="2022-08-08T10:43:00Z"/>
              </w:rPr>
            </w:pPr>
            <w:del w:id="1120" w:author="Rohde &amp; Schwarz" w:date="2022-08-08T10:43:00Z">
              <w:r>
                <w:delText>1 MHz for contiguous BW  &gt; 100 MHz</w:delText>
              </w:r>
            </w:del>
          </w:p>
        </w:tc>
      </w:tr>
      <w:tr w:rsidR="003915D2" w14:paraId="66F87205" w14:textId="77777777" w:rsidTr="003915D2">
        <w:trPr>
          <w:jc w:val="center"/>
          <w:del w:id="1121" w:author="Rohde &amp; Schwarz" w:date="2022-08-08T10:43:00Z"/>
        </w:trPr>
        <w:tc>
          <w:tcPr>
            <w:tcW w:w="1720" w:type="dxa"/>
            <w:tcBorders>
              <w:top w:val="single" w:sz="4" w:space="0" w:color="auto"/>
              <w:left w:val="single" w:sz="4" w:space="0" w:color="auto"/>
              <w:bottom w:val="single" w:sz="4" w:space="0" w:color="auto"/>
              <w:right w:val="single" w:sz="4" w:space="0" w:color="auto"/>
            </w:tcBorders>
            <w:hideMark/>
          </w:tcPr>
          <w:p w14:paraId="26559897" w14:textId="77777777" w:rsidR="003915D2" w:rsidRDefault="003915D2">
            <w:pPr>
              <w:pStyle w:val="TAC"/>
              <w:rPr>
                <w:del w:id="1122" w:author="Rohde &amp; Schwarz" w:date="2022-08-08T10:43:00Z"/>
              </w:rPr>
            </w:pPr>
            <w:del w:id="1123" w:author="Rohde &amp; Schwarz" w:date="2022-08-08T10:43:00Z">
              <w:r>
                <w:delText>2490.5 ≤ f &lt; 2495</w:delText>
              </w:r>
            </w:del>
          </w:p>
        </w:tc>
        <w:tc>
          <w:tcPr>
            <w:tcW w:w="2505" w:type="dxa"/>
            <w:tcBorders>
              <w:top w:val="single" w:sz="4" w:space="0" w:color="auto"/>
              <w:left w:val="single" w:sz="4" w:space="0" w:color="auto"/>
              <w:bottom w:val="single" w:sz="4" w:space="0" w:color="auto"/>
              <w:right w:val="single" w:sz="4" w:space="0" w:color="auto"/>
            </w:tcBorders>
            <w:hideMark/>
          </w:tcPr>
          <w:p w14:paraId="3CCBB05F" w14:textId="77777777" w:rsidR="003915D2" w:rsidRDefault="003915D2">
            <w:pPr>
              <w:pStyle w:val="TAC"/>
              <w:rPr>
                <w:del w:id="1124" w:author="Rohde &amp; Schwarz" w:date="2022-08-08T10:43:00Z"/>
              </w:rPr>
            </w:pPr>
            <w:del w:id="1125" w:author="Rohde &amp; Schwarz" w:date="2022-08-08T10:43:00Z">
              <w:r>
                <w:delText>-13</w:delText>
              </w:r>
            </w:del>
          </w:p>
        </w:tc>
        <w:tc>
          <w:tcPr>
            <w:tcW w:w="4089" w:type="dxa"/>
            <w:tcBorders>
              <w:top w:val="single" w:sz="4" w:space="0" w:color="auto"/>
              <w:left w:val="single" w:sz="4" w:space="0" w:color="auto"/>
              <w:bottom w:val="single" w:sz="4" w:space="0" w:color="auto"/>
              <w:right w:val="single" w:sz="4" w:space="0" w:color="auto"/>
            </w:tcBorders>
            <w:hideMark/>
          </w:tcPr>
          <w:p w14:paraId="6D3A0C58" w14:textId="77777777" w:rsidR="003915D2" w:rsidRDefault="003915D2">
            <w:pPr>
              <w:pStyle w:val="TAC"/>
              <w:rPr>
                <w:del w:id="1126" w:author="Rohde &amp; Schwarz" w:date="2022-08-08T10:43:00Z"/>
              </w:rPr>
            </w:pPr>
            <w:del w:id="1127" w:author="Rohde &amp; Schwarz" w:date="2022-08-08T10:43:00Z">
              <w:r>
                <w:delText>1 MHz</w:delText>
              </w:r>
            </w:del>
          </w:p>
        </w:tc>
      </w:tr>
      <w:tr w:rsidR="003915D2" w14:paraId="6A77773E" w14:textId="77777777" w:rsidTr="003915D2">
        <w:trPr>
          <w:jc w:val="center"/>
          <w:del w:id="1128" w:author="Rohde &amp; Schwarz" w:date="2022-08-08T10:43:00Z"/>
        </w:trPr>
        <w:tc>
          <w:tcPr>
            <w:tcW w:w="1720" w:type="dxa"/>
            <w:tcBorders>
              <w:top w:val="single" w:sz="4" w:space="0" w:color="auto"/>
              <w:left w:val="single" w:sz="4" w:space="0" w:color="auto"/>
              <w:bottom w:val="single" w:sz="4" w:space="0" w:color="auto"/>
              <w:right w:val="single" w:sz="4" w:space="0" w:color="auto"/>
            </w:tcBorders>
            <w:hideMark/>
          </w:tcPr>
          <w:p w14:paraId="643B12F0" w14:textId="77777777" w:rsidR="003915D2" w:rsidRDefault="003915D2">
            <w:pPr>
              <w:pStyle w:val="TAC"/>
              <w:rPr>
                <w:del w:id="1129" w:author="Rohde &amp; Schwarz" w:date="2022-08-08T10:43:00Z"/>
              </w:rPr>
            </w:pPr>
            <w:del w:id="1130" w:author="Rohde &amp; Schwarz" w:date="2022-08-08T10:43:00Z">
              <w:r>
                <w:delText>0 &lt; f &lt; 2490.5</w:delText>
              </w:r>
            </w:del>
          </w:p>
        </w:tc>
        <w:tc>
          <w:tcPr>
            <w:tcW w:w="2505" w:type="dxa"/>
            <w:tcBorders>
              <w:top w:val="single" w:sz="4" w:space="0" w:color="auto"/>
              <w:left w:val="single" w:sz="4" w:space="0" w:color="auto"/>
              <w:bottom w:val="single" w:sz="4" w:space="0" w:color="auto"/>
              <w:right w:val="single" w:sz="4" w:space="0" w:color="auto"/>
            </w:tcBorders>
            <w:hideMark/>
          </w:tcPr>
          <w:p w14:paraId="49527B52" w14:textId="77777777" w:rsidR="003915D2" w:rsidRDefault="003915D2">
            <w:pPr>
              <w:pStyle w:val="TAC"/>
              <w:rPr>
                <w:del w:id="1131" w:author="Rohde &amp; Schwarz" w:date="2022-08-08T10:43:00Z"/>
              </w:rPr>
            </w:pPr>
            <w:del w:id="1132" w:author="Rohde &amp; Schwarz" w:date="2022-08-08T10:43:00Z">
              <w:r>
                <w:delText>-25</w:delText>
              </w:r>
            </w:del>
          </w:p>
        </w:tc>
        <w:tc>
          <w:tcPr>
            <w:tcW w:w="4089" w:type="dxa"/>
            <w:tcBorders>
              <w:top w:val="single" w:sz="4" w:space="0" w:color="auto"/>
              <w:left w:val="single" w:sz="4" w:space="0" w:color="auto"/>
              <w:bottom w:val="single" w:sz="4" w:space="0" w:color="auto"/>
              <w:right w:val="single" w:sz="4" w:space="0" w:color="auto"/>
            </w:tcBorders>
            <w:hideMark/>
          </w:tcPr>
          <w:p w14:paraId="7C51D579" w14:textId="77777777" w:rsidR="003915D2" w:rsidRDefault="003915D2">
            <w:pPr>
              <w:pStyle w:val="TAC"/>
              <w:rPr>
                <w:del w:id="1133" w:author="Rohde &amp; Schwarz" w:date="2022-08-08T10:43:00Z"/>
              </w:rPr>
            </w:pPr>
            <w:del w:id="1134" w:author="Rohde &amp; Schwarz" w:date="2022-08-08T10:43:00Z">
              <w:r>
                <w:delText>1 MHz</w:delText>
              </w:r>
            </w:del>
          </w:p>
        </w:tc>
      </w:tr>
    </w:tbl>
    <w:p w14:paraId="04268222" w14:textId="77777777" w:rsidR="003915D2" w:rsidRDefault="003915D2" w:rsidP="003915D2">
      <w:pPr>
        <w:pStyle w:val="40"/>
        <w:rPr>
          <w:ins w:id="1135" w:author="Rohde &amp; Schwarz" w:date="2022-08-08T10:37:00Z"/>
        </w:rPr>
      </w:pPr>
      <w:bookmarkStart w:id="1136" w:name="_Toc90588664"/>
      <w:bookmarkStart w:id="1137" w:name="_Toc83887823"/>
      <w:bookmarkStart w:id="1138" w:name="_Toc83887022"/>
      <w:bookmarkStart w:id="1139" w:name="_Toc83742908"/>
      <w:bookmarkStart w:id="1140" w:name="_Toc76630348"/>
      <w:bookmarkStart w:id="1141" w:name="_Toc76452505"/>
      <w:bookmarkStart w:id="1142" w:name="_Toc67937269"/>
      <w:bookmarkStart w:id="1143" w:name="_Toc67936396"/>
      <w:bookmarkStart w:id="1144" w:name="_Toc61375044"/>
      <w:bookmarkStart w:id="1145" w:name="_Toc52381945"/>
      <w:bookmarkStart w:id="1146" w:name="_Toc45890120"/>
      <w:bookmarkStart w:id="1147" w:name="_Toc37256286"/>
      <w:bookmarkStart w:id="1148" w:name="_Toc37255945"/>
      <w:bookmarkStart w:id="1149" w:name="_Toc29806412"/>
      <w:bookmarkStart w:id="1150" w:name="_Toc21345563"/>
      <w:ins w:id="1151" w:author="Rohde &amp; Schwarz" w:date="2022-08-08T10:37:00Z">
        <w:r>
          <w:t>6.5B.</w:t>
        </w:r>
      </w:ins>
      <w:ins w:id="1152" w:author="Rohde &amp; Schwarz" w:date="2022-08-08T10:43:00Z">
        <w:r>
          <w:t>4</w:t>
        </w:r>
      </w:ins>
      <w:ins w:id="1153" w:author="Rohde &amp; Schwarz" w:date="2022-08-08T10:37:00Z">
        <w:r>
          <w:t>.</w:t>
        </w:r>
      </w:ins>
      <w:ins w:id="1154" w:author="Rohde &amp; Schwarz" w:date="2022-08-08T10:43:00Z">
        <w:r>
          <w:t>2</w:t>
        </w:r>
      </w:ins>
      <w:ins w:id="1155" w:author="Rohde &amp; Schwarz" w:date="2022-08-08T10:37:00Z">
        <w:r>
          <w:tab/>
          <w:t>Intra-band contiguous EN-DC</w:t>
        </w:r>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ins>
    </w:p>
    <w:p w14:paraId="545B0873" w14:textId="77777777" w:rsidR="003915D2" w:rsidRDefault="003915D2" w:rsidP="003915D2">
      <w:pPr>
        <w:pStyle w:val="5"/>
        <w:rPr>
          <w:ins w:id="1156" w:author="Rohde &amp; Schwarz" w:date="2022-08-08T10:46:00Z"/>
        </w:rPr>
      </w:pPr>
      <w:bookmarkStart w:id="1157" w:name="_Toc90588667"/>
      <w:bookmarkStart w:id="1158" w:name="_Toc83887826"/>
      <w:bookmarkStart w:id="1159" w:name="_Toc83887025"/>
      <w:bookmarkStart w:id="1160" w:name="_Toc83742911"/>
      <w:bookmarkStart w:id="1161" w:name="_Toc76630351"/>
      <w:bookmarkStart w:id="1162" w:name="_Toc76452508"/>
      <w:bookmarkStart w:id="1163" w:name="_Toc67937272"/>
      <w:bookmarkStart w:id="1164" w:name="_Toc67936399"/>
      <w:bookmarkStart w:id="1165" w:name="_Toc61375047"/>
      <w:bookmarkStart w:id="1166" w:name="_Toc52381948"/>
      <w:bookmarkStart w:id="1167" w:name="_Toc45890123"/>
      <w:bookmarkStart w:id="1168" w:name="_Toc37256289"/>
      <w:bookmarkStart w:id="1169" w:name="_Toc37255948"/>
      <w:bookmarkStart w:id="1170" w:name="_Toc29806415"/>
      <w:bookmarkStart w:id="1171" w:name="_Toc21345566"/>
      <w:ins w:id="1172" w:author="Rohde &amp; Schwarz" w:date="2022-08-08T10:46:00Z">
        <w:r>
          <w:t>6.5B.4.2.1</w:t>
        </w:r>
        <w:r>
          <w:tab/>
          <w:t>Minimum requirement (network signalled value "NS_04")</w:t>
        </w:r>
      </w:ins>
    </w:p>
    <w:p w14:paraId="43600329" w14:textId="77777777" w:rsidR="003915D2" w:rsidRDefault="003915D2" w:rsidP="003915D2">
      <w:pPr>
        <w:overflowPunct w:val="0"/>
        <w:autoSpaceDE w:val="0"/>
        <w:autoSpaceDN w:val="0"/>
        <w:adjustRightInd w:val="0"/>
        <w:ind w:right="334"/>
        <w:textAlignment w:val="baseline"/>
        <w:rPr>
          <w:ins w:id="1173" w:author="Rohde &amp; Schwarz" w:date="2022-08-08T10:46:00Z"/>
          <w:rFonts w:eastAsia="Times New Roman"/>
          <w:lang w:eastAsia="ko-KR"/>
        </w:rPr>
      </w:pPr>
      <w:ins w:id="1174" w:author="Rohde &amp; Schwarz" w:date="2022-08-08T10:46:00Z">
        <w:r>
          <w:rPr>
            <w:rFonts w:eastAsia="Times New Roman"/>
            <w:lang w:eastAsia="ko-KR"/>
          </w:rPr>
          <w:t>When "NS 04" is indicated in the cell, the power of any UE emission shall not exceed the levels specified in Table 6.5B.4.1.1-1. This requirement</w:t>
        </w:r>
        <w:r>
          <w:rPr>
            <w:rFonts w:eastAsia="Times New Roman" w:cs="v5.0.0"/>
            <w:snapToGrid w:val="0"/>
            <w:lang w:eastAsia="ko-KR"/>
          </w:rPr>
          <w:t xml:space="preserve"> also applies for the frequency ranges that are less than </w:t>
        </w:r>
        <w:r>
          <w:rPr>
            <w:rFonts w:eastAsia="Times New Roman"/>
            <w:lang w:eastAsia="ko-KR"/>
          </w:rPr>
          <w:t>F</w:t>
        </w:r>
        <w:r>
          <w:rPr>
            <w:rFonts w:eastAsia="Times New Roman"/>
            <w:vertAlign w:val="subscript"/>
            <w:lang w:eastAsia="ko-KR"/>
          </w:rPr>
          <w:t>OOB</w:t>
        </w:r>
        <w:r>
          <w:rPr>
            <w:rFonts w:eastAsia="Times New Roman"/>
            <w:lang w:eastAsia="ko-KR"/>
          </w:rPr>
          <w:t xml:space="preserve"> (MHz) in Table 6.6.3.1-1 from the edge of the channel bandwidth.</w:t>
        </w:r>
      </w:ins>
    </w:p>
    <w:p w14:paraId="55661E80" w14:textId="77777777" w:rsidR="003915D2" w:rsidRDefault="003915D2" w:rsidP="003915D2">
      <w:pPr>
        <w:pStyle w:val="TH"/>
        <w:rPr>
          <w:ins w:id="1175" w:author="Rohde &amp; Schwarz" w:date="2022-08-08T10:46:00Z"/>
          <w:rFonts w:eastAsia="宋体"/>
        </w:rPr>
      </w:pPr>
      <w:ins w:id="1176" w:author="Rohde &amp; Schwarz" w:date="2022-08-08T10:46:00Z">
        <w:r>
          <w:t>Table 6.5B.4.1.1-1: Additional requirements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2505"/>
        <w:gridCol w:w="4089"/>
      </w:tblGrid>
      <w:tr w:rsidR="003915D2" w14:paraId="7D58B81A" w14:textId="77777777" w:rsidTr="003915D2">
        <w:trPr>
          <w:cantSplit/>
          <w:trHeight w:val="795"/>
          <w:jc w:val="center"/>
          <w:ins w:id="1177"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49ACEFD6" w14:textId="77777777" w:rsidR="003915D2" w:rsidRDefault="003915D2">
            <w:pPr>
              <w:pStyle w:val="TAH"/>
              <w:rPr>
                <w:ins w:id="1178" w:author="Rohde &amp; Schwarz" w:date="2022-08-08T10:46:00Z"/>
              </w:rPr>
            </w:pPr>
            <w:ins w:id="1179" w:author="Rohde &amp; Schwarz" w:date="2022-08-08T10:46:00Z">
              <w:r>
                <w:t>Frequency band</w:t>
              </w:r>
            </w:ins>
          </w:p>
          <w:p w14:paraId="0A79CEB2" w14:textId="77777777" w:rsidR="003915D2" w:rsidRDefault="003915D2">
            <w:pPr>
              <w:pStyle w:val="TAH"/>
              <w:rPr>
                <w:ins w:id="1180" w:author="Rohde &amp; Schwarz" w:date="2022-08-08T10:46:00Z"/>
              </w:rPr>
            </w:pPr>
            <w:ins w:id="1181" w:author="Rohde &amp; Schwarz" w:date="2022-08-08T10:46:00Z">
              <w:r>
                <w:t>(MHz)</w:t>
              </w:r>
            </w:ins>
          </w:p>
        </w:tc>
        <w:tc>
          <w:tcPr>
            <w:tcW w:w="2505" w:type="dxa"/>
            <w:tcBorders>
              <w:top w:val="single" w:sz="4" w:space="0" w:color="auto"/>
              <w:left w:val="single" w:sz="4" w:space="0" w:color="auto"/>
              <w:bottom w:val="single" w:sz="4" w:space="0" w:color="auto"/>
              <w:right w:val="single" w:sz="4" w:space="0" w:color="auto"/>
            </w:tcBorders>
            <w:hideMark/>
          </w:tcPr>
          <w:p w14:paraId="7DFB2FFE" w14:textId="77777777" w:rsidR="003915D2" w:rsidRDefault="003915D2">
            <w:pPr>
              <w:pStyle w:val="TAH"/>
              <w:rPr>
                <w:ins w:id="1182" w:author="Rohde &amp; Schwarz" w:date="2022-08-08T10:46:00Z"/>
              </w:rPr>
            </w:pPr>
            <w:ins w:id="1183" w:author="Rohde &amp; Schwarz" w:date="2022-08-08T10:46:00Z">
              <w:r>
                <w:t>Channel bandwidth / Spectrum emission limit (dBm)</w:t>
              </w:r>
            </w:ins>
          </w:p>
        </w:tc>
        <w:tc>
          <w:tcPr>
            <w:tcW w:w="4089" w:type="dxa"/>
            <w:tcBorders>
              <w:top w:val="single" w:sz="4" w:space="0" w:color="auto"/>
              <w:left w:val="single" w:sz="4" w:space="0" w:color="auto"/>
              <w:bottom w:val="single" w:sz="4" w:space="0" w:color="auto"/>
              <w:right w:val="single" w:sz="4" w:space="0" w:color="auto"/>
            </w:tcBorders>
            <w:hideMark/>
          </w:tcPr>
          <w:p w14:paraId="286D1F5B" w14:textId="77777777" w:rsidR="003915D2" w:rsidRDefault="003915D2">
            <w:pPr>
              <w:pStyle w:val="TAH"/>
              <w:rPr>
                <w:ins w:id="1184" w:author="Rohde &amp; Schwarz" w:date="2022-08-08T10:46:00Z"/>
              </w:rPr>
            </w:pPr>
            <w:ins w:id="1185" w:author="Rohde &amp; Schwarz" w:date="2022-08-08T10:46:00Z">
              <w:r>
                <w:t xml:space="preserve">Measurement bandwidth </w:t>
              </w:r>
            </w:ins>
          </w:p>
        </w:tc>
      </w:tr>
      <w:tr w:rsidR="003915D2" w14:paraId="06D3F713" w14:textId="77777777" w:rsidTr="003915D2">
        <w:trPr>
          <w:jc w:val="center"/>
          <w:ins w:id="1186"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4F9BB9AD" w14:textId="77777777" w:rsidR="003915D2" w:rsidRDefault="003915D2">
            <w:pPr>
              <w:pStyle w:val="TAC"/>
              <w:rPr>
                <w:ins w:id="1187" w:author="Rohde &amp; Schwarz" w:date="2022-08-08T10:46:00Z"/>
              </w:rPr>
            </w:pPr>
            <w:ins w:id="1188" w:author="Rohde &amp; Schwarz" w:date="2022-08-08T10:46:00Z">
              <w:r>
                <w:t>2495 ≤ f &lt; 2496</w:t>
              </w:r>
            </w:ins>
          </w:p>
        </w:tc>
        <w:tc>
          <w:tcPr>
            <w:tcW w:w="2505" w:type="dxa"/>
            <w:tcBorders>
              <w:top w:val="single" w:sz="4" w:space="0" w:color="auto"/>
              <w:left w:val="single" w:sz="4" w:space="0" w:color="auto"/>
              <w:bottom w:val="single" w:sz="4" w:space="0" w:color="auto"/>
              <w:right w:val="single" w:sz="4" w:space="0" w:color="auto"/>
            </w:tcBorders>
            <w:hideMark/>
          </w:tcPr>
          <w:p w14:paraId="242F01FC" w14:textId="77777777" w:rsidR="003915D2" w:rsidRDefault="003915D2">
            <w:pPr>
              <w:pStyle w:val="TAC"/>
              <w:rPr>
                <w:ins w:id="1189" w:author="Rohde &amp; Schwarz" w:date="2022-08-08T10:46:00Z"/>
              </w:rPr>
            </w:pPr>
            <w:ins w:id="1190" w:author="Rohde &amp; Schwarz" w:date="2022-08-08T10:46:00Z">
              <w:r>
                <w:t>-13</w:t>
              </w:r>
            </w:ins>
          </w:p>
        </w:tc>
        <w:tc>
          <w:tcPr>
            <w:tcW w:w="4089" w:type="dxa"/>
            <w:tcBorders>
              <w:top w:val="single" w:sz="4" w:space="0" w:color="auto"/>
              <w:left w:val="single" w:sz="4" w:space="0" w:color="auto"/>
              <w:bottom w:val="single" w:sz="4" w:space="0" w:color="auto"/>
              <w:right w:val="single" w:sz="4" w:space="0" w:color="auto"/>
            </w:tcBorders>
            <w:hideMark/>
          </w:tcPr>
          <w:p w14:paraId="3A6BD5BF" w14:textId="77777777" w:rsidR="003915D2" w:rsidRDefault="003915D2">
            <w:pPr>
              <w:pStyle w:val="TAC"/>
              <w:rPr>
                <w:ins w:id="1191" w:author="Rohde &amp; Schwarz" w:date="2022-08-08T10:46:00Z"/>
              </w:rPr>
            </w:pPr>
            <w:ins w:id="1192" w:author="Rohde &amp; Schwarz" w:date="2022-08-08T10:46:00Z">
              <w:r>
                <w:t>1 % of Channel BW for contiguous BW up to 100 MHz,</w:t>
              </w:r>
            </w:ins>
          </w:p>
          <w:p w14:paraId="55F3D8E0" w14:textId="77777777" w:rsidR="003915D2" w:rsidRDefault="003915D2">
            <w:pPr>
              <w:pStyle w:val="TAC"/>
              <w:rPr>
                <w:ins w:id="1193" w:author="Rohde &amp; Schwarz" w:date="2022-08-08T10:46:00Z"/>
              </w:rPr>
            </w:pPr>
            <w:ins w:id="1194" w:author="Rohde &amp; Schwarz" w:date="2022-08-08T10:46:00Z">
              <w:r>
                <w:t>1 MHz for contiguous BW  &gt; 100 MHz</w:t>
              </w:r>
            </w:ins>
          </w:p>
        </w:tc>
      </w:tr>
      <w:tr w:rsidR="003915D2" w14:paraId="7A9AE061" w14:textId="77777777" w:rsidTr="003915D2">
        <w:trPr>
          <w:jc w:val="center"/>
          <w:ins w:id="1195"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0CBA4462" w14:textId="77777777" w:rsidR="003915D2" w:rsidRDefault="003915D2">
            <w:pPr>
              <w:pStyle w:val="TAC"/>
              <w:rPr>
                <w:ins w:id="1196" w:author="Rohde &amp; Schwarz" w:date="2022-08-08T10:46:00Z"/>
              </w:rPr>
            </w:pPr>
            <w:ins w:id="1197" w:author="Rohde &amp; Schwarz" w:date="2022-08-08T10:46:00Z">
              <w:r>
                <w:t>2490.5 ≤ f &lt; 2495</w:t>
              </w:r>
            </w:ins>
          </w:p>
        </w:tc>
        <w:tc>
          <w:tcPr>
            <w:tcW w:w="2505" w:type="dxa"/>
            <w:tcBorders>
              <w:top w:val="single" w:sz="4" w:space="0" w:color="auto"/>
              <w:left w:val="single" w:sz="4" w:space="0" w:color="auto"/>
              <w:bottom w:val="single" w:sz="4" w:space="0" w:color="auto"/>
              <w:right w:val="single" w:sz="4" w:space="0" w:color="auto"/>
            </w:tcBorders>
            <w:hideMark/>
          </w:tcPr>
          <w:p w14:paraId="60DE2B15" w14:textId="77777777" w:rsidR="003915D2" w:rsidRDefault="003915D2">
            <w:pPr>
              <w:pStyle w:val="TAC"/>
              <w:rPr>
                <w:ins w:id="1198" w:author="Rohde &amp; Schwarz" w:date="2022-08-08T10:46:00Z"/>
              </w:rPr>
            </w:pPr>
            <w:ins w:id="1199" w:author="Rohde &amp; Schwarz" w:date="2022-08-08T10:46:00Z">
              <w:r>
                <w:t>-13</w:t>
              </w:r>
            </w:ins>
          </w:p>
        </w:tc>
        <w:tc>
          <w:tcPr>
            <w:tcW w:w="4089" w:type="dxa"/>
            <w:tcBorders>
              <w:top w:val="single" w:sz="4" w:space="0" w:color="auto"/>
              <w:left w:val="single" w:sz="4" w:space="0" w:color="auto"/>
              <w:bottom w:val="single" w:sz="4" w:space="0" w:color="auto"/>
              <w:right w:val="single" w:sz="4" w:space="0" w:color="auto"/>
            </w:tcBorders>
            <w:hideMark/>
          </w:tcPr>
          <w:p w14:paraId="4627A968" w14:textId="77777777" w:rsidR="003915D2" w:rsidRDefault="003915D2">
            <w:pPr>
              <w:pStyle w:val="TAC"/>
              <w:rPr>
                <w:ins w:id="1200" w:author="Rohde &amp; Schwarz" w:date="2022-08-08T10:46:00Z"/>
              </w:rPr>
            </w:pPr>
            <w:ins w:id="1201" w:author="Rohde &amp; Schwarz" w:date="2022-08-08T10:46:00Z">
              <w:r>
                <w:t>1 MHz</w:t>
              </w:r>
            </w:ins>
          </w:p>
        </w:tc>
      </w:tr>
      <w:tr w:rsidR="003915D2" w14:paraId="4E925C54" w14:textId="77777777" w:rsidTr="003915D2">
        <w:trPr>
          <w:jc w:val="center"/>
          <w:ins w:id="1202"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229EF522" w14:textId="77777777" w:rsidR="003915D2" w:rsidRDefault="003915D2">
            <w:pPr>
              <w:pStyle w:val="TAC"/>
              <w:rPr>
                <w:ins w:id="1203" w:author="Rohde &amp; Schwarz" w:date="2022-08-08T10:46:00Z"/>
              </w:rPr>
            </w:pPr>
            <w:ins w:id="1204" w:author="Rohde &amp; Schwarz" w:date="2022-08-08T10:46:00Z">
              <w:r>
                <w:t>0 &lt; f &lt; 2490.5</w:t>
              </w:r>
            </w:ins>
          </w:p>
        </w:tc>
        <w:tc>
          <w:tcPr>
            <w:tcW w:w="2505" w:type="dxa"/>
            <w:tcBorders>
              <w:top w:val="single" w:sz="4" w:space="0" w:color="auto"/>
              <w:left w:val="single" w:sz="4" w:space="0" w:color="auto"/>
              <w:bottom w:val="single" w:sz="4" w:space="0" w:color="auto"/>
              <w:right w:val="single" w:sz="4" w:space="0" w:color="auto"/>
            </w:tcBorders>
            <w:hideMark/>
          </w:tcPr>
          <w:p w14:paraId="472ED19F" w14:textId="77777777" w:rsidR="003915D2" w:rsidRDefault="003915D2">
            <w:pPr>
              <w:pStyle w:val="TAC"/>
              <w:rPr>
                <w:ins w:id="1205" w:author="Rohde &amp; Schwarz" w:date="2022-08-08T10:46:00Z"/>
              </w:rPr>
            </w:pPr>
            <w:ins w:id="1206" w:author="Rohde &amp; Schwarz" w:date="2022-08-08T10:46:00Z">
              <w:r>
                <w:t>-25</w:t>
              </w:r>
            </w:ins>
          </w:p>
        </w:tc>
        <w:tc>
          <w:tcPr>
            <w:tcW w:w="4089" w:type="dxa"/>
            <w:tcBorders>
              <w:top w:val="single" w:sz="4" w:space="0" w:color="auto"/>
              <w:left w:val="single" w:sz="4" w:space="0" w:color="auto"/>
              <w:bottom w:val="single" w:sz="4" w:space="0" w:color="auto"/>
              <w:right w:val="single" w:sz="4" w:space="0" w:color="auto"/>
            </w:tcBorders>
            <w:hideMark/>
          </w:tcPr>
          <w:p w14:paraId="6A2CAA69" w14:textId="77777777" w:rsidR="003915D2" w:rsidRDefault="003915D2">
            <w:pPr>
              <w:pStyle w:val="TAC"/>
              <w:rPr>
                <w:ins w:id="1207" w:author="Rohde &amp; Schwarz" w:date="2022-08-08T10:46:00Z"/>
              </w:rPr>
            </w:pPr>
            <w:ins w:id="1208" w:author="Rohde &amp; Schwarz" w:date="2022-08-08T10:46:00Z">
              <w:r>
                <w:t>1 MHz</w:t>
              </w:r>
            </w:ins>
          </w:p>
        </w:tc>
      </w:tr>
    </w:tbl>
    <w:p w14:paraId="5FECE8B7" w14:textId="77777777" w:rsidR="003915D2" w:rsidRDefault="003915D2" w:rsidP="003915D2">
      <w:pPr>
        <w:pStyle w:val="40"/>
        <w:rPr>
          <w:ins w:id="1209" w:author="Rohde &amp; Schwarz" w:date="2022-08-08T10:37:00Z"/>
          <w:lang w:val="fr-FR"/>
        </w:rPr>
      </w:pPr>
      <w:ins w:id="1210" w:author="Rohde &amp; Schwarz" w:date="2022-08-08T10:37:00Z">
        <w:r>
          <w:rPr>
            <w:lang w:val="fr-FR"/>
          </w:rPr>
          <w:t>6.5B.</w:t>
        </w:r>
      </w:ins>
      <w:ins w:id="1211" w:author="Rohde &amp; Schwarz" w:date="2022-08-08T10:43:00Z">
        <w:r>
          <w:rPr>
            <w:lang w:val="fr-FR"/>
          </w:rPr>
          <w:t>4</w:t>
        </w:r>
      </w:ins>
      <w:ins w:id="1212" w:author="Rohde &amp; Schwarz" w:date="2022-08-08T10:37:00Z">
        <w:r>
          <w:rPr>
            <w:lang w:val="fr-FR"/>
          </w:rPr>
          <w:t>.</w:t>
        </w:r>
      </w:ins>
      <w:ins w:id="1213" w:author="Rohde &amp; Schwarz" w:date="2022-08-08T10:44:00Z">
        <w:r>
          <w:rPr>
            <w:lang w:val="fr-FR"/>
          </w:rPr>
          <w:t>3</w:t>
        </w:r>
      </w:ins>
      <w:ins w:id="1214" w:author="Rohde &amp; Schwarz" w:date="2022-08-08T10:37:00Z">
        <w:r>
          <w:rPr>
            <w:lang w:val="fr-FR"/>
          </w:rPr>
          <w:tab/>
          <w:t>Intra-band non-contiguous EN-DC</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ins>
    </w:p>
    <w:p w14:paraId="1EA8AB65" w14:textId="77777777" w:rsidR="003915D2" w:rsidRDefault="003915D2" w:rsidP="003915D2">
      <w:pPr>
        <w:pStyle w:val="5"/>
        <w:rPr>
          <w:ins w:id="1215" w:author="Rohde &amp; Schwarz" w:date="2022-08-08T10:46:00Z"/>
        </w:rPr>
      </w:pPr>
      <w:ins w:id="1216" w:author="Rohde &amp; Schwarz" w:date="2022-08-08T10:46:00Z">
        <w:r>
          <w:t>6.5B.4.3.1</w:t>
        </w:r>
        <w:r>
          <w:tab/>
          <w:t>Minimum requirement (network signalled value "NS_04")</w:t>
        </w:r>
      </w:ins>
    </w:p>
    <w:p w14:paraId="47C3FF48" w14:textId="77777777" w:rsidR="003915D2" w:rsidRDefault="003915D2" w:rsidP="003915D2">
      <w:pPr>
        <w:overflowPunct w:val="0"/>
        <w:autoSpaceDE w:val="0"/>
        <w:autoSpaceDN w:val="0"/>
        <w:adjustRightInd w:val="0"/>
        <w:ind w:right="334"/>
        <w:textAlignment w:val="baseline"/>
        <w:rPr>
          <w:ins w:id="1217" w:author="Rohde &amp; Schwarz" w:date="2022-08-08T10:46:00Z"/>
          <w:rFonts w:eastAsia="Times New Roman"/>
          <w:lang w:eastAsia="ko-KR"/>
        </w:rPr>
      </w:pPr>
      <w:ins w:id="1218" w:author="Rohde &amp; Schwarz" w:date="2022-08-08T10:46:00Z">
        <w:r>
          <w:rPr>
            <w:rFonts w:eastAsia="Times New Roman"/>
            <w:lang w:eastAsia="ko-KR"/>
          </w:rPr>
          <w:t>When "NS 04" is indicated in the cell, the power of any UE emission shall not exceed the levels specified in Table 6.5B.4.1.1-1. This requirement</w:t>
        </w:r>
        <w:r>
          <w:rPr>
            <w:rFonts w:eastAsia="Times New Roman" w:cs="v5.0.0"/>
            <w:snapToGrid w:val="0"/>
            <w:lang w:eastAsia="ko-KR"/>
          </w:rPr>
          <w:t xml:space="preserve"> also applies for the frequency ranges that are less than </w:t>
        </w:r>
        <w:r>
          <w:rPr>
            <w:rFonts w:eastAsia="Times New Roman"/>
            <w:lang w:eastAsia="ko-KR"/>
          </w:rPr>
          <w:t>F</w:t>
        </w:r>
        <w:r>
          <w:rPr>
            <w:rFonts w:eastAsia="Times New Roman"/>
            <w:vertAlign w:val="subscript"/>
            <w:lang w:eastAsia="ko-KR"/>
          </w:rPr>
          <w:t>OOB</w:t>
        </w:r>
        <w:r>
          <w:rPr>
            <w:rFonts w:eastAsia="Times New Roman"/>
            <w:lang w:eastAsia="ko-KR"/>
          </w:rPr>
          <w:t xml:space="preserve"> (MHz) in Table 6.6.3.1-1 from the edge of the channel bandwidth.</w:t>
        </w:r>
      </w:ins>
    </w:p>
    <w:p w14:paraId="452552D5" w14:textId="77777777" w:rsidR="003915D2" w:rsidRDefault="003915D2" w:rsidP="003915D2">
      <w:pPr>
        <w:pStyle w:val="TH"/>
        <w:rPr>
          <w:ins w:id="1219" w:author="Rohde &amp; Schwarz" w:date="2022-08-08T10:46:00Z"/>
          <w:rFonts w:eastAsia="宋体"/>
        </w:rPr>
      </w:pPr>
      <w:ins w:id="1220" w:author="Rohde &amp; Schwarz" w:date="2022-08-08T10:46:00Z">
        <w:r>
          <w:lastRenderedPageBreak/>
          <w:t>Table 6.5B.4.1.1-1: Additional requirements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2505"/>
        <w:gridCol w:w="4089"/>
      </w:tblGrid>
      <w:tr w:rsidR="003915D2" w14:paraId="70713E4B" w14:textId="77777777" w:rsidTr="003915D2">
        <w:trPr>
          <w:cantSplit/>
          <w:trHeight w:val="795"/>
          <w:jc w:val="center"/>
          <w:ins w:id="1221"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43E7A1E0" w14:textId="77777777" w:rsidR="003915D2" w:rsidRDefault="003915D2">
            <w:pPr>
              <w:pStyle w:val="TAH"/>
              <w:rPr>
                <w:ins w:id="1222" w:author="Rohde &amp; Schwarz" w:date="2022-08-08T10:46:00Z"/>
              </w:rPr>
            </w:pPr>
            <w:ins w:id="1223" w:author="Rohde &amp; Schwarz" w:date="2022-08-08T10:46:00Z">
              <w:r>
                <w:t>Frequency band</w:t>
              </w:r>
            </w:ins>
          </w:p>
          <w:p w14:paraId="2839E8D1" w14:textId="77777777" w:rsidR="003915D2" w:rsidRDefault="003915D2">
            <w:pPr>
              <w:pStyle w:val="TAH"/>
              <w:rPr>
                <w:ins w:id="1224" w:author="Rohde &amp; Schwarz" w:date="2022-08-08T10:46:00Z"/>
              </w:rPr>
            </w:pPr>
            <w:ins w:id="1225" w:author="Rohde &amp; Schwarz" w:date="2022-08-08T10:46:00Z">
              <w:r>
                <w:t>(MHz)</w:t>
              </w:r>
            </w:ins>
          </w:p>
        </w:tc>
        <w:tc>
          <w:tcPr>
            <w:tcW w:w="2505" w:type="dxa"/>
            <w:tcBorders>
              <w:top w:val="single" w:sz="4" w:space="0" w:color="auto"/>
              <w:left w:val="single" w:sz="4" w:space="0" w:color="auto"/>
              <w:bottom w:val="single" w:sz="4" w:space="0" w:color="auto"/>
              <w:right w:val="single" w:sz="4" w:space="0" w:color="auto"/>
            </w:tcBorders>
            <w:hideMark/>
          </w:tcPr>
          <w:p w14:paraId="50A5569E" w14:textId="77777777" w:rsidR="003915D2" w:rsidRDefault="003915D2">
            <w:pPr>
              <w:pStyle w:val="TAH"/>
              <w:rPr>
                <w:ins w:id="1226" w:author="Rohde &amp; Schwarz" w:date="2022-08-08T10:46:00Z"/>
              </w:rPr>
            </w:pPr>
            <w:ins w:id="1227" w:author="Rohde &amp; Schwarz" w:date="2022-08-08T10:46:00Z">
              <w:r>
                <w:t>Channel bandwidth / Spectrum emission limit (dBm)</w:t>
              </w:r>
            </w:ins>
          </w:p>
        </w:tc>
        <w:tc>
          <w:tcPr>
            <w:tcW w:w="4089" w:type="dxa"/>
            <w:tcBorders>
              <w:top w:val="single" w:sz="4" w:space="0" w:color="auto"/>
              <w:left w:val="single" w:sz="4" w:space="0" w:color="auto"/>
              <w:bottom w:val="single" w:sz="4" w:space="0" w:color="auto"/>
              <w:right w:val="single" w:sz="4" w:space="0" w:color="auto"/>
            </w:tcBorders>
            <w:hideMark/>
          </w:tcPr>
          <w:p w14:paraId="71F8CA2E" w14:textId="77777777" w:rsidR="003915D2" w:rsidRDefault="003915D2">
            <w:pPr>
              <w:pStyle w:val="TAH"/>
              <w:rPr>
                <w:ins w:id="1228" w:author="Rohde &amp; Schwarz" w:date="2022-08-08T10:46:00Z"/>
              </w:rPr>
            </w:pPr>
            <w:ins w:id="1229" w:author="Rohde &amp; Schwarz" w:date="2022-08-08T10:46:00Z">
              <w:r>
                <w:t xml:space="preserve">Measurement bandwidth </w:t>
              </w:r>
            </w:ins>
          </w:p>
        </w:tc>
      </w:tr>
      <w:tr w:rsidR="003915D2" w14:paraId="40B6B5AD" w14:textId="77777777" w:rsidTr="003915D2">
        <w:trPr>
          <w:jc w:val="center"/>
          <w:ins w:id="1230"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436FBF8D" w14:textId="77777777" w:rsidR="003915D2" w:rsidRDefault="003915D2">
            <w:pPr>
              <w:pStyle w:val="TAC"/>
              <w:rPr>
                <w:ins w:id="1231" w:author="Rohde &amp; Schwarz" w:date="2022-08-08T10:46:00Z"/>
              </w:rPr>
            </w:pPr>
            <w:ins w:id="1232" w:author="Rohde &amp; Schwarz" w:date="2022-08-08T10:46:00Z">
              <w:r>
                <w:t>2495 ≤ f &lt; 2496</w:t>
              </w:r>
            </w:ins>
          </w:p>
        </w:tc>
        <w:tc>
          <w:tcPr>
            <w:tcW w:w="2505" w:type="dxa"/>
            <w:tcBorders>
              <w:top w:val="single" w:sz="4" w:space="0" w:color="auto"/>
              <w:left w:val="single" w:sz="4" w:space="0" w:color="auto"/>
              <w:bottom w:val="single" w:sz="4" w:space="0" w:color="auto"/>
              <w:right w:val="single" w:sz="4" w:space="0" w:color="auto"/>
            </w:tcBorders>
            <w:hideMark/>
          </w:tcPr>
          <w:p w14:paraId="31146B40" w14:textId="77777777" w:rsidR="003915D2" w:rsidRDefault="003915D2">
            <w:pPr>
              <w:pStyle w:val="TAC"/>
              <w:rPr>
                <w:ins w:id="1233" w:author="Rohde &amp; Schwarz" w:date="2022-08-08T10:46:00Z"/>
              </w:rPr>
            </w:pPr>
            <w:ins w:id="1234" w:author="Rohde &amp; Schwarz" w:date="2022-08-08T10:46:00Z">
              <w:r>
                <w:t>-13</w:t>
              </w:r>
            </w:ins>
          </w:p>
        </w:tc>
        <w:tc>
          <w:tcPr>
            <w:tcW w:w="4089" w:type="dxa"/>
            <w:tcBorders>
              <w:top w:val="single" w:sz="4" w:space="0" w:color="auto"/>
              <w:left w:val="single" w:sz="4" w:space="0" w:color="auto"/>
              <w:bottom w:val="single" w:sz="4" w:space="0" w:color="auto"/>
              <w:right w:val="single" w:sz="4" w:space="0" w:color="auto"/>
            </w:tcBorders>
            <w:hideMark/>
          </w:tcPr>
          <w:p w14:paraId="776346B8" w14:textId="77777777" w:rsidR="003915D2" w:rsidRDefault="003915D2">
            <w:pPr>
              <w:pStyle w:val="TAC"/>
              <w:rPr>
                <w:ins w:id="1235" w:author="Rohde &amp; Schwarz" w:date="2022-08-08T10:46:00Z"/>
              </w:rPr>
            </w:pPr>
            <w:ins w:id="1236" w:author="Rohde &amp; Schwarz" w:date="2022-08-08T10:46:00Z">
              <w:r>
                <w:t>1 % of Channel BW for contiguous BW up to 100 MHz,</w:t>
              </w:r>
            </w:ins>
          </w:p>
          <w:p w14:paraId="369D0432" w14:textId="77777777" w:rsidR="003915D2" w:rsidRDefault="003915D2">
            <w:pPr>
              <w:pStyle w:val="TAC"/>
              <w:rPr>
                <w:ins w:id="1237" w:author="Rohde &amp; Schwarz" w:date="2022-08-08T10:46:00Z"/>
              </w:rPr>
            </w:pPr>
            <w:ins w:id="1238" w:author="Rohde &amp; Schwarz" w:date="2022-08-08T10:46:00Z">
              <w:r>
                <w:t>1 MHz for contiguous BW  &gt; 100 MHz</w:t>
              </w:r>
            </w:ins>
          </w:p>
        </w:tc>
      </w:tr>
      <w:tr w:rsidR="003915D2" w14:paraId="630A8EB4" w14:textId="77777777" w:rsidTr="003915D2">
        <w:trPr>
          <w:jc w:val="center"/>
          <w:ins w:id="1239"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3C647A93" w14:textId="77777777" w:rsidR="003915D2" w:rsidRDefault="003915D2">
            <w:pPr>
              <w:pStyle w:val="TAC"/>
              <w:rPr>
                <w:ins w:id="1240" w:author="Rohde &amp; Schwarz" w:date="2022-08-08T10:46:00Z"/>
              </w:rPr>
            </w:pPr>
            <w:ins w:id="1241" w:author="Rohde &amp; Schwarz" w:date="2022-08-08T10:46:00Z">
              <w:r>
                <w:t>2490.5 ≤ f &lt; 2495</w:t>
              </w:r>
            </w:ins>
          </w:p>
        </w:tc>
        <w:tc>
          <w:tcPr>
            <w:tcW w:w="2505" w:type="dxa"/>
            <w:tcBorders>
              <w:top w:val="single" w:sz="4" w:space="0" w:color="auto"/>
              <w:left w:val="single" w:sz="4" w:space="0" w:color="auto"/>
              <w:bottom w:val="single" w:sz="4" w:space="0" w:color="auto"/>
              <w:right w:val="single" w:sz="4" w:space="0" w:color="auto"/>
            </w:tcBorders>
            <w:hideMark/>
          </w:tcPr>
          <w:p w14:paraId="75BF333D" w14:textId="77777777" w:rsidR="003915D2" w:rsidRDefault="003915D2">
            <w:pPr>
              <w:pStyle w:val="TAC"/>
              <w:rPr>
                <w:ins w:id="1242" w:author="Rohde &amp; Schwarz" w:date="2022-08-08T10:46:00Z"/>
              </w:rPr>
            </w:pPr>
            <w:ins w:id="1243" w:author="Rohde &amp; Schwarz" w:date="2022-08-08T10:46:00Z">
              <w:r>
                <w:t>-13</w:t>
              </w:r>
            </w:ins>
          </w:p>
        </w:tc>
        <w:tc>
          <w:tcPr>
            <w:tcW w:w="4089" w:type="dxa"/>
            <w:tcBorders>
              <w:top w:val="single" w:sz="4" w:space="0" w:color="auto"/>
              <w:left w:val="single" w:sz="4" w:space="0" w:color="auto"/>
              <w:bottom w:val="single" w:sz="4" w:space="0" w:color="auto"/>
              <w:right w:val="single" w:sz="4" w:space="0" w:color="auto"/>
            </w:tcBorders>
            <w:hideMark/>
          </w:tcPr>
          <w:p w14:paraId="431DA332" w14:textId="77777777" w:rsidR="003915D2" w:rsidRDefault="003915D2">
            <w:pPr>
              <w:pStyle w:val="TAC"/>
              <w:rPr>
                <w:ins w:id="1244" w:author="Rohde &amp; Schwarz" w:date="2022-08-08T10:46:00Z"/>
              </w:rPr>
            </w:pPr>
            <w:ins w:id="1245" w:author="Rohde &amp; Schwarz" w:date="2022-08-08T10:46:00Z">
              <w:r>
                <w:t>1 MHz</w:t>
              </w:r>
            </w:ins>
          </w:p>
        </w:tc>
      </w:tr>
      <w:tr w:rsidR="003915D2" w14:paraId="1999180A" w14:textId="77777777" w:rsidTr="003915D2">
        <w:trPr>
          <w:jc w:val="center"/>
          <w:ins w:id="1246"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27116B8E" w14:textId="77777777" w:rsidR="003915D2" w:rsidRDefault="003915D2">
            <w:pPr>
              <w:pStyle w:val="TAC"/>
              <w:rPr>
                <w:ins w:id="1247" w:author="Rohde &amp; Schwarz" w:date="2022-08-08T10:46:00Z"/>
              </w:rPr>
            </w:pPr>
            <w:ins w:id="1248" w:author="Rohde &amp; Schwarz" w:date="2022-08-08T10:46:00Z">
              <w:r>
                <w:t>0 &lt; f &lt; 2490.5</w:t>
              </w:r>
            </w:ins>
          </w:p>
        </w:tc>
        <w:tc>
          <w:tcPr>
            <w:tcW w:w="2505" w:type="dxa"/>
            <w:tcBorders>
              <w:top w:val="single" w:sz="4" w:space="0" w:color="auto"/>
              <w:left w:val="single" w:sz="4" w:space="0" w:color="auto"/>
              <w:bottom w:val="single" w:sz="4" w:space="0" w:color="auto"/>
              <w:right w:val="single" w:sz="4" w:space="0" w:color="auto"/>
            </w:tcBorders>
            <w:hideMark/>
          </w:tcPr>
          <w:p w14:paraId="6257EA18" w14:textId="77777777" w:rsidR="003915D2" w:rsidRDefault="003915D2">
            <w:pPr>
              <w:pStyle w:val="TAC"/>
              <w:rPr>
                <w:ins w:id="1249" w:author="Rohde &amp; Schwarz" w:date="2022-08-08T10:46:00Z"/>
              </w:rPr>
            </w:pPr>
            <w:ins w:id="1250" w:author="Rohde &amp; Schwarz" w:date="2022-08-08T10:46:00Z">
              <w:r>
                <w:t>-25</w:t>
              </w:r>
            </w:ins>
          </w:p>
        </w:tc>
        <w:tc>
          <w:tcPr>
            <w:tcW w:w="4089" w:type="dxa"/>
            <w:tcBorders>
              <w:top w:val="single" w:sz="4" w:space="0" w:color="auto"/>
              <w:left w:val="single" w:sz="4" w:space="0" w:color="auto"/>
              <w:bottom w:val="single" w:sz="4" w:space="0" w:color="auto"/>
              <w:right w:val="single" w:sz="4" w:space="0" w:color="auto"/>
            </w:tcBorders>
            <w:hideMark/>
          </w:tcPr>
          <w:p w14:paraId="61BC8DCF" w14:textId="77777777" w:rsidR="003915D2" w:rsidRDefault="003915D2">
            <w:pPr>
              <w:pStyle w:val="TAC"/>
              <w:rPr>
                <w:ins w:id="1251" w:author="Rohde &amp; Schwarz" w:date="2022-08-08T10:46:00Z"/>
              </w:rPr>
            </w:pPr>
            <w:ins w:id="1252" w:author="Rohde &amp; Schwarz" w:date="2022-08-08T10:46:00Z">
              <w:r>
                <w:t>1 MHz</w:t>
              </w:r>
            </w:ins>
          </w:p>
        </w:tc>
      </w:tr>
    </w:tbl>
    <w:p w14:paraId="213C094F" w14:textId="77777777" w:rsidR="003915D2" w:rsidRDefault="003915D2" w:rsidP="003915D2">
      <w:pPr>
        <w:rPr>
          <w:ins w:id="1253" w:author="Rohde &amp; Schwarz" w:date="2022-08-08T10:37:00Z"/>
        </w:rPr>
      </w:pPr>
    </w:p>
    <w:p w14:paraId="173DCEBA" w14:textId="77777777" w:rsidR="003915D2" w:rsidRDefault="003915D2" w:rsidP="003915D2">
      <w:pPr>
        <w:pStyle w:val="40"/>
        <w:rPr>
          <w:ins w:id="1254" w:author="Rohde &amp; Schwarz" w:date="2022-08-08T10:37:00Z"/>
          <w:lang w:val="de-DE"/>
        </w:rPr>
      </w:pPr>
      <w:bookmarkStart w:id="1255" w:name="_Toc90588670"/>
      <w:bookmarkStart w:id="1256" w:name="_Toc83887829"/>
      <w:bookmarkStart w:id="1257" w:name="_Toc83887028"/>
      <w:bookmarkStart w:id="1258" w:name="_Toc83742914"/>
      <w:bookmarkStart w:id="1259" w:name="_Toc76630354"/>
      <w:bookmarkStart w:id="1260" w:name="_Toc76452511"/>
      <w:bookmarkStart w:id="1261" w:name="_Toc67937275"/>
      <w:bookmarkStart w:id="1262" w:name="_Toc67936402"/>
      <w:bookmarkStart w:id="1263" w:name="_Toc61375050"/>
      <w:bookmarkStart w:id="1264" w:name="_Toc52381951"/>
      <w:bookmarkStart w:id="1265" w:name="_Toc45890126"/>
      <w:bookmarkStart w:id="1266" w:name="_Toc37256292"/>
      <w:bookmarkStart w:id="1267" w:name="_Toc37255951"/>
      <w:bookmarkStart w:id="1268" w:name="_Toc29806418"/>
      <w:bookmarkStart w:id="1269" w:name="_Toc21345569"/>
      <w:ins w:id="1270" w:author="Rohde &amp; Schwarz" w:date="2022-08-08T10:37:00Z">
        <w:r>
          <w:rPr>
            <w:lang w:val="de-DE"/>
          </w:rPr>
          <w:t>6.5B.</w:t>
        </w:r>
      </w:ins>
      <w:ins w:id="1271" w:author="Rohde &amp; Schwarz" w:date="2022-08-08T10:46:00Z">
        <w:r>
          <w:rPr>
            <w:lang w:val="de-DE"/>
          </w:rPr>
          <w:t>4</w:t>
        </w:r>
      </w:ins>
      <w:ins w:id="1272" w:author="Rohde &amp; Schwarz" w:date="2022-08-08T10:37:00Z">
        <w:r>
          <w:rPr>
            <w:lang w:val="de-DE"/>
          </w:rPr>
          <w:t>.</w:t>
        </w:r>
      </w:ins>
      <w:ins w:id="1273" w:author="Rohde &amp; Schwarz" w:date="2022-08-08T11:02:00Z">
        <w:r>
          <w:rPr>
            <w:lang w:val="de-DE"/>
          </w:rPr>
          <w:t>4</w:t>
        </w:r>
      </w:ins>
      <w:ins w:id="1274" w:author="Rohde &amp; Schwarz" w:date="2022-08-08T10:37:00Z">
        <w:r>
          <w:rPr>
            <w:lang w:val="de-DE"/>
          </w:rPr>
          <w:tab/>
          <w:t>Inter-band EN-DC within FR1</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ins>
    </w:p>
    <w:p w14:paraId="393083CC" w14:textId="77777777" w:rsidR="003915D2" w:rsidRDefault="003915D2" w:rsidP="003915D2">
      <w:pPr>
        <w:rPr>
          <w:ins w:id="1275" w:author="Rohde &amp; Schwarz" w:date="2022-08-08T10:37:00Z"/>
        </w:rPr>
      </w:pPr>
      <w:ins w:id="1276" w:author="Rohde &amp; Schwarz" w:date="2022-08-08T10:37:00Z">
        <w:r>
          <w:t xml:space="preserve">The </w:t>
        </w:r>
      </w:ins>
      <w:ins w:id="1277" w:author="Rohde &amp; Schwarz" w:date="2022-08-08T10:49:00Z">
        <w:r>
          <w:t>additional</w:t>
        </w:r>
      </w:ins>
      <w:ins w:id="1278" w:author="Rohde &amp; Schwarz" w:date="2022-08-08T10:37:00Z">
        <w:r>
          <w:t xml:space="preserve"> spurious emissions requirements specified</w:t>
        </w:r>
      </w:ins>
      <w:ins w:id="1279" w:author="Rohde &amp; Schwarz" w:date="2022-08-08T10:59:00Z">
        <w:r>
          <w:t xml:space="preserve"> for E-UTRA</w:t>
        </w:r>
      </w:ins>
      <w:ins w:id="1280" w:author="Rohde &amp; Schwarz" w:date="2022-08-08T10:37:00Z">
        <w:r>
          <w:t xml:space="preserve"> in clause </w:t>
        </w:r>
      </w:ins>
      <w:ins w:id="1281" w:author="Rohde &amp; Schwarz" w:date="2022-08-08T10:52:00Z">
        <w:r>
          <w:t>6.6.3.3 and 6.6.3.3A of TS 36.101 [4] and for NR single carrier</w:t>
        </w:r>
        <w:r>
          <w:rPr>
            <w:lang w:val="en-US" w:eastAsia="zh-CN"/>
          </w:rPr>
          <w:t>,</w:t>
        </w:r>
        <w:r>
          <w:t xml:space="preserve"> CA operation</w:t>
        </w:r>
        <w:r>
          <w:rPr>
            <w:lang w:val="en-US" w:eastAsia="zh-CN"/>
          </w:rPr>
          <w:t xml:space="preserve"> and UL-MIMO</w:t>
        </w:r>
        <w:r>
          <w:t xml:space="preserve"> specified in clause 6.5.3</w:t>
        </w:r>
      </w:ins>
      <w:ins w:id="1282" w:author="Rohde &amp; Schwarz" w:date="2022-08-19T10:10:00Z">
        <w:r>
          <w:t>.3</w:t>
        </w:r>
      </w:ins>
      <w:ins w:id="1283" w:author="Rohde &amp; Schwarz" w:date="2022-08-08T10:52:00Z">
        <w:r>
          <w:t>, 6.5A.3.</w:t>
        </w:r>
      </w:ins>
      <w:ins w:id="1284" w:author="Rohde &amp; Schwarz" w:date="2022-08-19T10:10:00Z">
        <w:r>
          <w:t>3</w:t>
        </w:r>
      </w:ins>
      <w:ins w:id="1285" w:author="Rohde &amp; Schwarz" w:date="2022-08-08T10:52:00Z">
        <w:r>
          <w:t xml:space="preserve"> and 6.5D.3 of TS 38.101-</w:t>
        </w:r>
      </w:ins>
      <w:ins w:id="1286" w:author="Rohde &amp; Schwarz" w:date="2022-08-08T10:53:00Z">
        <w:r>
          <w:t>1</w:t>
        </w:r>
      </w:ins>
      <w:ins w:id="1287" w:author="Rohde &amp; Schwarz" w:date="2022-08-08T10:52:00Z">
        <w:r>
          <w:t xml:space="preserve"> [</w:t>
        </w:r>
      </w:ins>
      <w:ins w:id="1288" w:author="Rohde &amp; Schwarz" w:date="2022-08-08T10:58:00Z">
        <w:r>
          <w:t>2</w:t>
        </w:r>
      </w:ins>
      <w:ins w:id="1289" w:author="Rohde &amp; Schwarz" w:date="2022-08-08T10:52:00Z">
        <w:r>
          <w:t>]</w:t>
        </w:r>
      </w:ins>
      <w:ins w:id="1290" w:author="Rohde &amp; Schwarz" w:date="2022-08-08T10:37:00Z">
        <w:r>
          <w:t xml:space="preserve"> apply for each component carrier. </w:t>
        </w:r>
      </w:ins>
    </w:p>
    <w:p w14:paraId="153CF4DD" w14:textId="77777777" w:rsidR="003915D2" w:rsidRDefault="003915D2" w:rsidP="003915D2">
      <w:pPr>
        <w:pStyle w:val="40"/>
        <w:rPr>
          <w:ins w:id="1291" w:author="Rohde &amp; Schwarz" w:date="2022-08-08T10:37:00Z"/>
        </w:rPr>
      </w:pPr>
      <w:bookmarkStart w:id="1292" w:name="_Toc90588672"/>
      <w:bookmarkStart w:id="1293" w:name="_Toc83887831"/>
      <w:bookmarkStart w:id="1294" w:name="_Toc83887030"/>
      <w:bookmarkStart w:id="1295" w:name="_Toc83742916"/>
      <w:bookmarkStart w:id="1296" w:name="_Toc76630356"/>
      <w:bookmarkStart w:id="1297" w:name="_Toc76452513"/>
      <w:bookmarkStart w:id="1298" w:name="_Toc67937277"/>
      <w:bookmarkStart w:id="1299" w:name="_Toc67936404"/>
      <w:bookmarkStart w:id="1300" w:name="_Toc61375052"/>
      <w:bookmarkStart w:id="1301" w:name="_Toc52381953"/>
      <w:bookmarkStart w:id="1302" w:name="_Toc45890128"/>
      <w:bookmarkStart w:id="1303" w:name="_Toc37256294"/>
      <w:bookmarkStart w:id="1304" w:name="_Toc37255953"/>
      <w:bookmarkStart w:id="1305" w:name="_Toc29806420"/>
      <w:bookmarkStart w:id="1306" w:name="_Toc21345571"/>
      <w:ins w:id="1307" w:author="Rohde &amp; Schwarz" w:date="2022-08-08T10:37:00Z">
        <w:r>
          <w:t>6.5B.</w:t>
        </w:r>
      </w:ins>
      <w:ins w:id="1308" w:author="Rohde &amp; Schwarz" w:date="2022-08-08T10:47:00Z">
        <w:r>
          <w:t>4</w:t>
        </w:r>
      </w:ins>
      <w:ins w:id="1309" w:author="Rohde &amp; Schwarz" w:date="2022-08-08T10:37:00Z">
        <w:r>
          <w:t>.</w:t>
        </w:r>
      </w:ins>
      <w:ins w:id="1310" w:author="Rohde &amp; Schwarz" w:date="2022-08-08T11:02:00Z">
        <w:r>
          <w:t>4</w:t>
        </w:r>
      </w:ins>
      <w:ins w:id="1311" w:author="Rohde &amp; Schwarz" w:date="2022-08-08T10:37:00Z">
        <w:r>
          <w:t>a</w:t>
        </w:r>
        <w:r>
          <w:tab/>
          <w:t>Inter-band NE-DC within FR1</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ins>
    </w:p>
    <w:p w14:paraId="5E8A8E43" w14:textId="77777777" w:rsidR="003915D2" w:rsidRDefault="003915D2" w:rsidP="003915D2">
      <w:pPr>
        <w:rPr>
          <w:ins w:id="1312" w:author="Rohde &amp; Schwarz" w:date="2022-08-08T10:56:00Z"/>
        </w:rPr>
      </w:pPr>
      <w:ins w:id="1313" w:author="Rohde &amp; Schwarz" w:date="2022-08-08T10:56:00Z">
        <w:r>
          <w:t>The additional spurious emissions requirements specified</w:t>
        </w:r>
      </w:ins>
      <w:ins w:id="1314" w:author="Rohde &amp; Schwarz" w:date="2022-08-08T10:58:00Z">
        <w:r>
          <w:t xml:space="preserve"> for E-UTRA</w:t>
        </w:r>
      </w:ins>
      <w:ins w:id="1315" w:author="Rohde &amp; Schwarz" w:date="2022-08-08T10:56:00Z">
        <w:r>
          <w:t xml:space="preserve"> in clause 6.6.3.3 and 6.6.3.3A of TS 36.101 [4] and for NR single carrier</w:t>
        </w:r>
        <w:r>
          <w:rPr>
            <w:lang w:val="en-US" w:eastAsia="zh-CN"/>
          </w:rPr>
          <w:t>,</w:t>
        </w:r>
        <w:r>
          <w:t xml:space="preserve"> CA operation</w:t>
        </w:r>
        <w:r>
          <w:rPr>
            <w:lang w:val="en-US" w:eastAsia="zh-CN"/>
          </w:rPr>
          <w:t xml:space="preserve"> and UL-MIMO</w:t>
        </w:r>
        <w:r>
          <w:t xml:space="preserve"> specified in clause 6.5.3.</w:t>
        </w:r>
      </w:ins>
      <w:ins w:id="1316" w:author="Rohde &amp; Schwarz" w:date="2022-08-19T10:10:00Z">
        <w:r>
          <w:t>3</w:t>
        </w:r>
      </w:ins>
      <w:ins w:id="1317" w:author="Rohde &amp; Schwarz" w:date="2022-08-08T10:56:00Z">
        <w:r>
          <w:t>, 6.5A.3.</w:t>
        </w:r>
      </w:ins>
      <w:ins w:id="1318" w:author="Rohde &amp; Schwarz" w:date="2022-08-19T10:10:00Z">
        <w:r>
          <w:t>3</w:t>
        </w:r>
      </w:ins>
      <w:ins w:id="1319" w:author="Rohde &amp; Schwarz" w:date="2022-08-08T10:56:00Z">
        <w:r>
          <w:t xml:space="preserve"> and 6.5D.3 of TS 38.101-1 [</w:t>
        </w:r>
      </w:ins>
      <w:ins w:id="1320" w:author="Rohde &amp; Schwarz" w:date="2022-08-08T10:58:00Z">
        <w:r>
          <w:t>2</w:t>
        </w:r>
      </w:ins>
      <w:ins w:id="1321" w:author="Rohde &amp; Schwarz" w:date="2022-08-08T10:56:00Z">
        <w:r>
          <w:t xml:space="preserve">] apply for each component carrier. </w:t>
        </w:r>
      </w:ins>
    </w:p>
    <w:p w14:paraId="0480813A" w14:textId="77777777" w:rsidR="003915D2" w:rsidRDefault="003915D2" w:rsidP="003915D2">
      <w:pPr>
        <w:pStyle w:val="40"/>
        <w:rPr>
          <w:ins w:id="1322" w:author="Rohde &amp; Schwarz" w:date="2022-08-08T10:37:00Z"/>
        </w:rPr>
      </w:pPr>
      <w:ins w:id="1323" w:author="Rohde &amp; Schwarz" w:date="2022-08-08T10:37:00Z">
        <w:r>
          <w:t>6.5B.</w:t>
        </w:r>
      </w:ins>
      <w:ins w:id="1324" w:author="Rohde &amp; Schwarz" w:date="2022-08-08T10:47:00Z">
        <w:r>
          <w:t>4</w:t>
        </w:r>
      </w:ins>
      <w:ins w:id="1325" w:author="Rohde &amp; Schwarz" w:date="2022-08-08T10:37:00Z">
        <w:r>
          <w:t>.</w:t>
        </w:r>
      </w:ins>
      <w:ins w:id="1326" w:author="Rohde &amp; Schwarz" w:date="2022-08-08T11:02:00Z">
        <w:r>
          <w:t>5</w:t>
        </w:r>
      </w:ins>
      <w:ins w:id="1327" w:author="Rohde &amp; Schwarz" w:date="2022-08-08T10:37:00Z">
        <w:r>
          <w:tab/>
          <w:t>Inter-band EN-DC including FR2</w:t>
        </w:r>
      </w:ins>
    </w:p>
    <w:p w14:paraId="50EA3C3A" w14:textId="77777777" w:rsidR="003915D2" w:rsidRDefault="003915D2" w:rsidP="003915D2">
      <w:pPr>
        <w:rPr>
          <w:ins w:id="1328" w:author="Rohde &amp; Schwarz" w:date="2022-08-08T10:52:00Z"/>
        </w:rPr>
      </w:pPr>
      <w:bookmarkStart w:id="1329" w:name="_Toc90588677"/>
      <w:bookmarkStart w:id="1330" w:name="_Toc83887836"/>
      <w:bookmarkStart w:id="1331" w:name="_Toc83887035"/>
      <w:bookmarkStart w:id="1332" w:name="_Toc83742921"/>
      <w:bookmarkStart w:id="1333" w:name="_Toc76630361"/>
      <w:bookmarkStart w:id="1334" w:name="_Toc76452518"/>
      <w:bookmarkStart w:id="1335" w:name="_Toc67937282"/>
      <w:bookmarkStart w:id="1336" w:name="_Toc67936409"/>
      <w:bookmarkStart w:id="1337" w:name="_Toc61375057"/>
      <w:bookmarkStart w:id="1338" w:name="_Toc52381958"/>
      <w:bookmarkStart w:id="1339" w:name="_Toc45890133"/>
      <w:bookmarkStart w:id="1340" w:name="_Toc37256299"/>
      <w:bookmarkStart w:id="1341" w:name="_Toc37255958"/>
      <w:bookmarkStart w:id="1342" w:name="_Toc29806425"/>
      <w:bookmarkStart w:id="1343" w:name="_Toc21345576"/>
      <w:ins w:id="1344" w:author="Rohde &amp; Schwarz" w:date="2022-08-08T10:52:00Z">
        <w:r>
          <w:t>The additional spurious emissions requirements specified</w:t>
        </w:r>
      </w:ins>
      <w:ins w:id="1345" w:author="Rohde &amp; Schwarz" w:date="2022-08-08T10:59:00Z">
        <w:r>
          <w:t xml:space="preserve"> for E-UTRA</w:t>
        </w:r>
      </w:ins>
      <w:ins w:id="1346" w:author="Rohde &amp; Schwarz" w:date="2022-08-08T10:52:00Z">
        <w:r>
          <w:t xml:space="preserve"> in clause 6.6.3.3 and 6.6.3.3A of TS 36.101 [4] and for NR single carrier</w:t>
        </w:r>
        <w:r>
          <w:rPr>
            <w:lang w:val="en-US" w:eastAsia="zh-CN"/>
          </w:rPr>
          <w:t>,</w:t>
        </w:r>
        <w:r>
          <w:t xml:space="preserve"> CA operation</w:t>
        </w:r>
        <w:r>
          <w:rPr>
            <w:lang w:val="en-US" w:eastAsia="zh-CN"/>
          </w:rPr>
          <w:t xml:space="preserve"> and UL-MIMO</w:t>
        </w:r>
        <w:r>
          <w:t xml:space="preserve"> specified in clause 6.5.3.</w:t>
        </w:r>
      </w:ins>
      <w:ins w:id="1347" w:author="Rohde &amp; Schwarz" w:date="2022-08-19T10:10:00Z">
        <w:r>
          <w:t>3</w:t>
        </w:r>
      </w:ins>
      <w:ins w:id="1348" w:author="Rohde &amp; Schwarz" w:date="2022-08-08T10:52:00Z">
        <w:r>
          <w:t>, 6.5A.3.</w:t>
        </w:r>
      </w:ins>
      <w:ins w:id="1349" w:author="Rohde &amp; Schwarz" w:date="2022-08-19T10:10:00Z">
        <w:r>
          <w:t>3</w:t>
        </w:r>
      </w:ins>
      <w:ins w:id="1350" w:author="Rohde &amp; Schwarz" w:date="2022-08-08T10:52:00Z">
        <w:r>
          <w:t xml:space="preserve"> and 6.5D.3 of TS 38.101-2 [3] apply for each component carrier. </w:t>
        </w:r>
      </w:ins>
    </w:p>
    <w:p w14:paraId="451552B7" w14:textId="77777777" w:rsidR="003915D2" w:rsidRDefault="003915D2" w:rsidP="003915D2">
      <w:pPr>
        <w:pStyle w:val="40"/>
        <w:rPr>
          <w:ins w:id="1351" w:author="Rohde &amp; Schwarz" w:date="2022-08-08T10:37:00Z"/>
        </w:rPr>
      </w:pPr>
      <w:ins w:id="1352" w:author="Rohde &amp; Schwarz" w:date="2022-08-08T10:37:00Z">
        <w:r>
          <w:t>6.5B.</w:t>
        </w:r>
      </w:ins>
      <w:ins w:id="1353" w:author="Rohde &amp; Schwarz" w:date="2022-08-08T10:47:00Z">
        <w:r>
          <w:t>4</w:t>
        </w:r>
      </w:ins>
      <w:ins w:id="1354" w:author="Rohde &amp; Schwarz" w:date="2022-08-08T10:37:00Z">
        <w:r>
          <w:t>.</w:t>
        </w:r>
      </w:ins>
      <w:ins w:id="1355" w:author="Rohde &amp; Schwarz" w:date="2022-08-08T11:02:00Z">
        <w:r>
          <w:t>6</w:t>
        </w:r>
      </w:ins>
      <w:ins w:id="1356" w:author="Rohde &amp; Schwarz" w:date="2022-08-08T10:37:00Z">
        <w:r>
          <w:tab/>
          <w:t>Inter-band EN-DC including both FR1 and FR2</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ins>
    </w:p>
    <w:p w14:paraId="1C230B72" w14:textId="5E13018F" w:rsidR="00726874" w:rsidRDefault="003915D2" w:rsidP="003915D2">
      <w:ins w:id="1357" w:author="Rohde &amp; Schwarz" w:date="2022-08-08T10:59:00Z">
        <w:r>
          <w:t>The additional spurious emissions requirements specified for E-UTRA in clause 6.6.3.3 and 6.6.3.3A of TS 36.101 [4] and for NR single carrier</w:t>
        </w:r>
        <w:r>
          <w:rPr>
            <w:lang w:val="en-US" w:eastAsia="zh-CN"/>
          </w:rPr>
          <w:t>,</w:t>
        </w:r>
        <w:r>
          <w:t xml:space="preserve"> CA operation</w:t>
        </w:r>
        <w:r>
          <w:rPr>
            <w:lang w:val="en-US" w:eastAsia="zh-CN"/>
          </w:rPr>
          <w:t xml:space="preserve"> and UL-MIMO</w:t>
        </w:r>
        <w:r>
          <w:t xml:space="preserve"> specified in clause</w:t>
        </w:r>
      </w:ins>
      <w:ins w:id="1358" w:author="Rohde &amp; Schwarz" w:date="2022-08-08T11:00:00Z">
        <w:r>
          <w:t xml:space="preserve"> 6.5.3.</w:t>
        </w:r>
      </w:ins>
      <w:ins w:id="1359" w:author="Rohde &amp; Schwarz" w:date="2022-08-19T10:10:00Z">
        <w:r>
          <w:t>3</w:t>
        </w:r>
      </w:ins>
      <w:ins w:id="1360" w:author="Rohde &amp; Schwarz" w:date="2022-08-08T11:00:00Z">
        <w:r>
          <w:t>, 6.5A.3.</w:t>
        </w:r>
      </w:ins>
      <w:ins w:id="1361" w:author="Rohde &amp; Schwarz" w:date="2022-08-19T10:10:00Z">
        <w:r>
          <w:t>3</w:t>
        </w:r>
      </w:ins>
      <w:ins w:id="1362" w:author="Rohde &amp; Schwarz" w:date="2022-08-08T11:00:00Z">
        <w:r>
          <w:t xml:space="preserve"> and 6.5D.3 of TS 38.101-1 [2] and in clause</w:t>
        </w:r>
      </w:ins>
      <w:ins w:id="1363" w:author="Rohde &amp; Schwarz" w:date="2022-08-08T10:59:00Z">
        <w:r>
          <w:t xml:space="preserve"> 6.5.3.</w:t>
        </w:r>
      </w:ins>
      <w:ins w:id="1364" w:author="Rohde &amp; Schwarz" w:date="2022-08-19T10:10:00Z">
        <w:r>
          <w:t>3</w:t>
        </w:r>
      </w:ins>
      <w:ins w:id="1365" w:author="Rohde &amp; Schwarz" w:date="2022-08-08T10:59:00Z">
        <w:r>
          <w:t>, 6.5A.3.</w:t>
        </w:r>
      </w:ins>
      <w:ins w:id="1366" w:author="Rohde &amp; Schwarz" w:date="2022-08-19T10:10:00Z">
        <w:r>
          <w:t>3</w:t>
        </w:r>
      </w:ins>
      <w:ins w:id="1367" w:author="Rohde &amp; Schwarz" w:date="2022-08-08T10:59:00Z">
        <w:r>
          <w:t xml:space="preserve"> and 6.5D.3 of TS 38.101-2 [3] apply for each component carrier.</w:t>
        </w:r>
      </w:ins>
    </w:p>
    <w:p w14:paraId="33D42251" w14:textId="77777777" w:rsidR="000A5ECD" w:rsidRDefault="000A5ECD" w:rsidP="000A5ECD">
      <w:pPr>
        <w:pStyle w:val="2"/>
        <w:rPr>
          <w:rStyle w:val="af4"/>
          <w:color w:val="C00000"/>
          <w:lang w:eastAsia="zh-CN"/>
        </w:rPr>
      </w:pPr>
      <w:commentRangeStart w:id="1368"/>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1368"/>
      <w:r>
        <w:rPr>
          <w:rStyle w:val="ae"/>
          <w:rFonts w:ascii="Times New Roman" w:hAnsi="Times New Roman"/>
        </w:rPr>
        <w:commentReference w:id="1368"/>
      </w:r>
    </w:p>
    <w:p w14:paraId="0B3166F5" w14:textId="77777777" w:rsidR="000A5ECD" w:rsidRDefault="000A5ECD" w:rsidP="000A5ECD">
      <w:pPr>
        <w:pStyle w:val="2"/>
      </w:pPr>
      <w:bookmarkStart w:id="1369" w:name="_Toc61375079"/>
      <w:bookmarkStart w:id="1370" w:name="_Toc83742943"/>
      <w:bookmarkStart w:id="1371" w:name="_Toc37256321"/>
      <w:bookmarkStart w:id="1372" w:name="_Toc21345598"/>
      <w:bookmarkStart w:id="1373" w:name="_Toc67937304"/>
      <w:bookmarkStart w:id="1374" w:name="_Toc76452540"/>
      <w:bookmarkStart w:id="1375" w:name="_Toc29806447"/>
      <w:bookmarkStart w:id="1376" w:name="_Toc76630383"/>
      <w:bookmarkStart w:id="1377" w:name="_Toc37255980"/>
      <w:bookmarkStart w:id="1378" w:name="_Toc83887858"/>
      <w:bookmarkStart w:id="1379" w:name="_Toc90588699"/>
      <w:bookmarkStart w:id="1380" w:name="_Toc67936431"/>
      <w:bookmarkStart w:id="1381" w:name="_Toc83887057"/>
      <w:bookmarkStart w:id="1382" w:name="_Toc52381980"/>
      <w:bookmarkStart w:id="1383" w:name="_Toc45890155"/>
      <w:r>
        <w:t>7.3A</w:t>
      </w:r>
      <w:r>
        <w:tab/>
        <w:t>Reference sensitivity for CA</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14:paraId="01477FE7" w14:textId="77777777" w:rsidR="000A5ECD" w:rsidRDefault="000A5ECD" w:rsidP="000A5ECD">
      <w:pPr>
        <w:pStyle w:val="30"/>
      </w:pPr>
      <w:bookmarkStart w:id="1384" w:name="_Toc76630384"/>
      <w:bookmarkStart w:id="1385" w:name="_Toc37255981"/>
      <w:bookmarkStart w:id="1386" w:name="_Toc45890156"/>
      <w:bookmarkStart w:id="1387" w:name="_Toc83887859"/>
      <w:bookmarkStart w:id="1388" w:name="_Toc21345599"/>
      <w:bookmarkStart w:id="1389" w:name="_Toc67937305"/>
      <w:bookmarkStart w:id="1390" w:name="_Toc83742944"/>
      <w:bookmarkStart w:id="1391" w:name="_Toc61375080"/>
      <w:bookmarkStart w:id="1392" w:name="_Toc90588700"/>
      <w:bookmarkStart w:id="1393" w:name="_Toc83887058"/>
      <w:bookmarkStart w:id="1394" w:name="_Toc37256322"/>
      <w:bookmarkStart w:id="1395" w:name="_Toc29806448"/>
      <w:bookmarkStart w:id="1396" w:name="_Toc76452541"/>
      <w:bookmarkStart w:id="1397" w:name="_Toc67936432"/>
      <w:bookmarkStart w:id="1398" w:name="_Toc52381981"/>
      <w:r>
        <w:t>7.3A.1</w:t>
      </w:r>
      <w:r>
        <w:tab/>
        <w:t>General</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2F026B8E" w14:textId="77777777" w:rsidR="000A5ECD" w:rsidRDefault="000A5ECD" w:rsidP="000A5ECD">
      <w:pPr>
        <w:rPr>
          <w:lang w:val="en-US"/>
        </w:rPr>
      </w:pPr>
      <w:r>
        <w:rPr>
          <w:lang w:val="en-US"/>
        </w:rPr>
        <w:t>For NR CA operation</w:t>
      </w:r>
      <w:ins w:id="1399" w:author="ZTE_rev" w:date="2022-08-22T18:03:00Z">
        <w:r>
          <w:rPr>
            <w:rFonts w:eastAsia="宋体"/>
            <w:lang w:val="en-US" w:eastAsia="zh-CN"/>
          </w:rPr>
          <w:t>,</w:t>
        </w:r>
      </w:ins>
      <w:r>
        <w:rPr>
          <w:lang w:val="en-US"/>
        </w:rPr>
        <w:t xml:space="preserve"> NR single carrier</w:t>
      </w:r>
      <w:ins w:id="1400" w:author="ZTE_Wubin" w:date="2022-08-06T09:41:00Z">
        <w:r>
          <w:rPr>
            <w:rFonts w:eastAsia="宋体"/>
            <w:lang w:val="en-US" w:eastAsia="zh-CN"/>
          </w:rPr>
          <w:t xml:space="preserve"> </w:t>
        </w:r>
      </w:ins>
      <w:ins w:id="1401" w:author="ZTE_Wubin" w:date="2022-08-05T17:58:00Z">
        <w:r>
          <w:rPr>
            <w:rFonts w:eastAsia="宋体"/>
            <w:lang w:val="en-US" w:eastAsia="zh-CN"/>
          </w:rPr>
          <w:t xml:space="preserve">and CA operation of </w:t>
        </w:r>
      </w:ins>
      <w:r>
        <w:rPr>
          <w:lang w:val="en-US"/>
        </w:rPr>
        <w:t xml:space="preserve"> REFSENS requirements defined in TS 38.101-1 [2] and TS 38.101-2 [3] apply to all downlink bands part of NR CA configurations listed in Table 5.2A.1-1unless sensitivity degradation is allowed as defined in </w:t>
      </w:r>
      <w:r>
        <w:t>clause 7.3A</w:t>
      </w:r>
      <w:r>
        <w:rPr>
          <w:lang w:val="en-US"/>
        </w:rPr>
        <w:t>.</w:t>
      </w:r>
    </w:p>
    <w:p w14:paraId="0AE4E7A1" w14:textId="77777777" w:rsidR="000A5ECD" w:rsidRDefault="000A5ECD" w:rsidP="000A5ECD">
      <w:ins w:id="1402" w:author="ZTE_Wubin" w:date="2022-08-05T17:49:00Z">
        <w:r>
          <w:rPr>
            <w:rFonts w:eastAsia="宋体"/>
            <w:lang w:val="en-US" w:eastAsia="zh-CN"/>
          </w:rPr>
          <w:t>A</w:t>
        </w:r>
      </w:ins>
      <w:ins w:id="1403" w:author="ZTE_Wubin" w:date="2022-08-05T17:48:00Z">
        <w:r>
          <w:t xml:space="preserve"> UE which supports inter-band NR CA configuration</w:t>
        </w:r>
      </w:ins>
      <w:ins w:id="1404" w:author="ZTE_Wubin" w:date="2022-08-05T17:45:00Z">
        <w:r>
          <w:t xml:space="preserve"> is allowed </w:t>
        </w:r>
        <w:bookmarkStart w:id="1405" w:name="OLE_LINK8"/>
        <w:r>
          <w:t xml:space="preserve">to apply each </w:t>
        </w:r>
        <w:r>
          <w:rPr>
            <w:lang w:val="en-US"/>
          </w:rPr>
          <w:t>sensitivity degradation</w:t>
        </w:r>
        <w:r>
          <w:t xml:space="preserve"> for FR1 specified in clause 7.3</w:t>
        </w:r>
      </w:ins>
      <w:ins w:id="1406" w:author="ZTE_Wubin" w:date="2022-08-05T17:50:00Z">
        <w:r>
          <w:rPr>
            <w:rFonts w:eastAsia="宋体"/>
            <w:lang w:val="en-US" w:eastAsia="zh-CN"/>
          </w:rPr>
          <w:t>A</w:t>
        </w:r>
      </w:ins>
      <w:ins w:id="1407" w:author="ZTE_Wubin" w:date="2022-08-05T17:45:00Z">
        <w:r>
          <w:t>.2 TS 38.101-</w:t>
        </w:r>
      </w:ins>
      <w:ins w:id="1408" w:author="ZTE_Wubin" w:date="2022-08-05T17:49:00Z">
        <w:r>
          <w:rPr>
            <w:rFonts w:eastAsia="宋体"/>
            <w:lang w:val="en-US" w:eastAsia="zh-CN"/>
          </w:rPr>
          <w:t>1</w:t>
        </w:r>
      </w:ins>
      <w:ins w:id="1409" w:author="ZTE_Wubin" w:date="2022-08-05T17:50:00Z">
        <w:r>
          <w:rPr>
            <w:rFonts w:eastAsia="宋体"/>
            <w:lang w:val="en-US" w:eastAsia="zh-CN"/>
          </w:rPr>
          <w:t xml:space="preserve"> [2]</w:t>
        </w:r>
      </w:ins>
      <w:ins w:id="1410" w:author="ZTE_Wubin" w:date="2022-08-05T17:45:00Z">
        <w:r>
          <w:t xml:space="preserve"> and for FR2 specified in clause 7.3</w:t>
        </w:r>
      </w:ins>
      <w:ins w:id="1411" w:author="ZTE_Wubin" w:date="2022-08-05T17:52:00Z">
        <w:r>
          <w:rPr>
            <w:rFonts w:eastAsia="宋体"/>
            <w:lang w:val="en-US" w:eastAsia="zh-CN"/>
          </w:rPr>
          <w:t>A</w:t>
        </w:r>
      </w:ins>
      <w:ins w:id="1412" w:author="ZTE_Wubin" w:date="2022-08-05T17:45:00Z">
        <w:r>
          <w:t>.2 of TS 38.101-</w:t>
        </w:r>
      </w:ins>
      <w:ins w:id="1413" w:author="ZTE_Wubin" w:date="2022-08-05T17:50:00Z">
        <w:r>
          <w:rPr>
            <w:rFonts w:eastAsia="宋体"/>
            <w:lang w:val="en-US" w:eastAsia="zh-CN"/>
          </w:rPr>
          <w:t>2 [3]</w:t>
        </w:r>
      </w:ins>
      <w:ins w:id="1414" w:author="ZTE_Wubin" w:date="2022-08-05T17:45:00Z">
        <w:r>
          <w:t xml:space="preserve"> independently.</w:t>
        </w:r>
      </w:ins>
      <w:bookmarkEnd w:id="1405"/>
    </w:p>
    <w:p w14:paraId="0A96BD95" w14:textId="77777777" w:rsidR="000A5ECD" w:rsidRDefault="000A5ECD" w:rsidP="000A5ECD">
      <w:pPr>
        <w:pStyle w:val="30"/>
      </w:pPr>
      <w:bookmarkStart w:id="1415" w:name="_Toc68785022"/>
      <w:bookmarkStart w:id="1416" w:name="_Toc77241394"/>
      <w:bookmarkStart w:id="1417" w:name="_Toc77241899"/>
      <w:bookmarkStart w:id="1418" w:name="_Toc53175033"/>
      <w:bookmarkStart w:id="1419" w:name="_Toc76736982"/>
      <w:bookmarkStart w:id="1420" w:name="_Toc91071763"/>
      <w:bookmarkStart w:id="1421" w:name="_Toc83909796"/>
      <w:bookmarkStart w:id="1422" w:name="_Toc83743275"/>
      <w:bookmarkStart w:id="1423" w:name="_Toc45892796"/>
      <w:bookmarkStart w:id="1424" w:name="_Toc21351709"/>
      <w:bookmarkStart w:id="1425" w:name="_Toc45891976"/>
      <w:bookmarkStart w:id="1426" w:name="_Toc36651730"/>
      <w:bookmarkStart w:id="1427" w:name="_Toc68733706"/>
      <w:bookmarkStart w:id="1428" w:name="_Toc36649005"/>
      <w:bookmarkStart w:id="1429" w:name="_Toc37257005"/>
      <w:bookmarkStart w:id="1430" w:name="_Toc67954039"/>
      <w:bookmarkStart w:id="1431" w:name="_Toc45890752"/>
      <w:bookmarkStart w:id="1432" w:name="_Toc52353210"/>
      <w:bookmarkStart w:id="1433" w:name="_Toc37256664"/>
      <w:bookmarkStart w:id="1434" w:name="_Toc45892386"/>
      <w:bookmarkStart w:id="1435" w:name="_Toc29807291"/>
      <w:bookmarkStart w:id="1436" w:name="_Toc61378372"/>
      <w:bookmarkStart w:id="1437" w:name="_Toc61378847"/>
      <w:r>
        <w:t>7.3A.2</w:t>
      </w:r>
      <w:r>
        <w:tab/>
        <w:t>Reference sensitivity power level for CA</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p>
    <w:p w14:paraId="53F3ADCB" w14:textId="77777777" w:rsidR="000A5ECD" w:rsidRDefault="000A5ECD" w:rsidP="000A5ECD">
      <w:pPr>
        <w:pStyle w:val="30"/>
      </w:pPr>
      <w:bookmarkStart w:id="1438" w:name="_Toc76736983"/>
      <w:bookmarkStart w:id="1439" w:name="_Toc68733707"/>
      <w:bookmarkStart w:id="1440" w:name="_Toc77241395"/>
      <w:bookmarkStart w:id="1441" w:name="_Toc52353211"/>
      <w:bookmarkStart w:id="1442" w:name="_Toc83743276"/>
      <w:bookmarkStart w:id="1443" w:name="_Toc91071764"/>
      <w:bookmarkStart w:id="1444" w:name="_Toc53175034"/>
      <w:bookmarkStart w:id="1445" w:name="_Toc61378848"/>
      <w:bookmarkStart w:id="1446" w:name="_Toc68785023"/>
      <w:bookmarkStart w:id="1447" w:name="_Toc45892797"/>
      <w:bookmarkStart w:id="1448" w:name="_Toc61378373"/>
      <w:bookmarkStart w:id="1449" w:name="_Toc45892387"/>
      <w:bookmarkStart w:id="1450" w:name="_Toc77241900"/>
      <w:bookmarkStart w:id="1451" w:name="_Toc67954040"/>
      <w:bookmarkStart w:id="1452" w:name="_Toc37257006"/>
      <w:bookmarkStart w:id="1453" w:name="_Toc36649006"/>
      <w:bookmarkStart w:id="1454" w:name="_Toc36651731"/>
      <w:bookmarkStart w:id="1455" w:name="_Toc37256665"/>
      <w:bookmarkStart w:id="1456" w:name="_Toc45890753"/>
      <w:bookmarkStart w:id="1457" w:name="_Toc83909797"/>
      <w:bookmarkStart w:id="1458" w:name="_Toc45891977"/>
      <w:bookmarkStart w:id="1459" w:name="_Toc29807292"/>
      <w:bookmarkStart w:id="1460" w:name="_Toc21351710"/>
      <w:r>
        <w:t>7.3A.3</w:t>
      </w:r>
      <w:r>
        <w:tab/>
        <w:t>ΔR</w:t>
      </w:r>
      <w:r>
        <w:rPr>
          <w:vertAlign w:val="subscript"/>
        </w:rPr>
        <w:t>IB,c</w:t>
      </w:r>
      <w:r>
        <w:t xml:space="preserve"> for CA</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465F30D5" w14:textId="77777777" w:rsidR="000A5ECD" w:rsidRDefault="000A5ECD" w:rsidP="000A5ECD">
      <w:r>
        <w:t>For the UE which supports inter-band NR CA configuration, the minimum requirement for reference sensitivity in clause 7.3.2, 7.3A2  in TS 38.101-1 [2] and clause 7.3.2, 7.3A.2in TS 38.101-2 [3] shall be increased by the amount given in ΔR</w:t>
      </w:r>
      <w:r>
        <w:rPr>
          <w:vertAlign w:val="subscript"/>
        </w:rPr>
        <w:t>IB,c</w:t>
      </w:r>
      <w:r>
        <w:t xml:space="preserve"> in Tables below. Unless otherwise stated, ΔR</w:t>
      </w:r>
      <w:r>
        <w:rPr>
          <w:vertAlign w:val="subscript"/>
        </w:rPr>
        <w:t>IB,c</w:t>
      </w:r>
      <w:r>
        <w:t xml:space="preserve"> is set to zero.</w:t>
      </w:r>
    </w:p>
    <w:p w14:paraId="4CE122B6" w14:textId="77777777" w:rsidR="000A5ECD" w:rsidRDefault="000A5ECD" w:rsidP="000A5ECD">
      <w:r>
        <w:t>In case the UE supports more than one of band combinations for CA, SUL or DC, and an operating band belongs to more than one band combinations then</w:t>
      </w:r>
    </w:p>
    <w:p w14:paraId="73FD76F5" w14:textId="77777777" w:rsidR="000A5ECD" w:rsidRDefault="000A5ECD" w:rsidP="000A5ECD">
      <w:pPr>
        <w:pStyle w:val="B10"/>
      </w:pPr>
      <w:r>
        <w:t>-</w:t>
      </w:r>
      <w:r>
        <w:tab/>
        <w:t xml:space="preserve">When the operating band frequency range is ≤ 1GHz, the applicable additional </w:t>
      </w:r>
      <w:r>
        <w:rPr>
          <w:rFonts w:ascii="Microsoft Sans Serif" w:hAnsi="Microsoft Sans Serif" w:cs="Microsoft Sans Serif"/>
        </w:rPr>
        <w:t>∆</w:t>
      </w:r>
      <w:r>
        <w:t>R</w:t>
      </w:r>
      <w:r>
        <w:rPr>
          <w:vertAlign w:val="subscript"/>
        </w:rPr>
        <w:t>IB,c</w:t>
      </w:r>
      <w:r>
        <w:t xml:space="preserve"> shall be the average value for all band combinations defined in clause 7.3A, 7.3B, 7.3C in this specification and 7.3A, 7.3B in TS 38.101-3 </w:t>
      </w:r>
      <w:r>
        <w:lastRenderedPageBreak/>
        <w:t>[3], truncated to one decimal place that apply for that operating band among the supported band combinations. In case there is a harmonic relation between low band UL and high band DL, then the maximum ΔR</w:t>
      </w:r>
      <w:r>
        <w:rPr>
          <w:vertAlign w:val="subscript"/>
        </w:rPr>
        <w:t>IB,c</w:t>
      </w:r>
      <w:r>
        <w:t xml:space="preserve"> among the different supported band combinations involving such band shall be applied</w:t>
      </w:r>
    </w:p>
    <w:p w14:paraId="5DC982D9" w14:textId="77777777" w:rsidR="000A5ECD" w:rsidRDefault="000A5ECD" w:rsidP="000A5ECD">
      <w:pPr>
        <w:pStyle w:val="B10"/>
      </w:pPr>
      <w:r>
        <w:t>-</w:t>
      </w:r>
      <w:r>
        <w:tab/>
        <w:t>When the operating band frequency range is &gt; 1 GHz, the applicable additional ΔR</w:t>
      </w:r>
      <w:r>
        <w:rPr>
          <w:vertAlign w:val="subscript"/>
        </w:rPr>
        <w:t>IB,c</w:t>
      </w:r>
      <w:r>
        <w:t xml:space="preserve"> shall be the maximum value for all band combinations defined in clause 7.3A, 7.3B, 7.3C in this specification and 7.3A, 7.3B in TS 38.101-3 [3] for the applicable operating bands.</w:t>
      </w:r>
    </w:p>
    <w:p w14:paraId="626ABCA6" w14:textId="77777777" w:rsidR="000A5ECD" w:rsidRPr="000A5ECD" w:rsidRDefault="000A5ECD" w:rsidP="000A5ECD">
      <w:pPr>
        <w:rPr>
          <w:rStyle w:val="af4"/>
          <w:color w:val="C00000"/>
          <w:lang w:eastAsia="zh-CN"/>
        </w:rPr>
      </w:pPr>
    </w:p>
    <w:p w14:paraId="43A0FA04" w14:textId="77777777" w:rsidR="001735D2" w:rsidRDefault="001735D2" w:rsidP="001735D2">
      <w:pPr>
        <w:pStyle w:val="2"/>
        <w:rPr>
          <w:rStyle w:val="af4"/>
          <w:color w:val="C00000"/>
          <w:lang w:eastAsia="zh-CN"/>
        </w:rPr>
      </w:pPr>
      <w:commentRangeStart w:id="1461"/>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1461"/>
      <w:r>
        <w:rPr>
          <w:rStyle w:val="ae"/>
          <w:rFonts w:ascii="Times New Roman" w:hAnsi="Times New Roman"/>
        </w:rPr>
        <w:commentReference w:id="1461"/>
      </w:r>
    </w:p>
    <w:p w14:paraId="2CC540EE" w14:textId="77777777" w:rsidR="001735D2" w:rsidRDefault="001735D2" w:rsidP="001735D2">
      <w:pPr>
        <w:pStyle w:val="2"/>
      </w:pPr>
      <w:bookmarkStart w:id="1462" w:name="_Toc91071767"/>
      <w:bookmarkStart w:id="1463" w:name="_Toc83909800"/>
      <w:bookmarkStart w:id="1464" w:name="_Toc83743279"/>
      <w:bookmarkStart w:id="1465" w:name="_Toc77241903"/>
      <w:bookmarkStart w:id="1466" w:name="_Toc77241398"/>
      <w:bookmarkStart w:id="1467" w:name="_Toc76736986"/>
      <w:bookmarkStart w:id="1468" w:name="_Toc68785026"/>
      <w:bookmarkStart w:id="1469" w:name="_Toc68733710"/>
      <w:bookmarkStart w:id="1470" w:name="_Toc67954043"/>
      <w:bookmarkStart w:id="1471" w:name="_Toc61378851"/>
      <w:bookmarkStart w:id="1472" w:name="_Toc61378376"/>
      <w:bookmarkStart w:id="1473" w:name="_Toc53175037"/>
      <w:bookmarkStart w:id="1474" w:name="_Toc52353214"/>
      <w:bookmarkStart w:id="1475" w:name="_Toc45892800"/>
      <w:bookmarkStart w:id="1476" w:name="_Toc45892390"/>
      <w:bookmarkStart w:id="1477" w:name="_Toc45891980"/>
      <w:bookmarkStart w:id="1478" w:name="_Toc45890756"/>
      <w:bookmarkStart w:id="1479" w:name="_Toc37257009"/>
      <w:bookmarkStart w:id="1480" w:name="_Toc37256668"/>
      <w:bookmarkStart w:id="1481" w:name="_Toc36651734"/>
      <w:bookmarkStart w:id="1482" w:name="_Toc36649009"/>
      <w:bookmarkStart w:id="1483" w:name="_Toc29807295"/>
      <w:bookmarkStart w:id="1484" w:name="_Toc21351713"/>
      <w:r>
        <w:t>7.3B</w:t>
      </w:r>
      <w:r>
        <w:tab/>
        <w:t>Reference sensitivity level for DC</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2658A31C" w14:textId="77777777" w:rsidR="001735D2" w:rsidRDefault="001735D2" w:rsidP="001735D2">
      <w:pPr>
        <w:pStyle w:val="30"/>
      </w:pPr>
      <w:bookmarkStart w:id="1485" w:name="_Toc91071768"/>
      <w:bookmarkStart w:id="1486" w:name="_Toc83909801"/>
      <w:bookmarkStart w:id="1487" w:name="_Toc83743280"/>
      <w:bookmarkStart w:id="1488" w:name="_Toc77241904"/>
      <w:bookmarkStart w:id="1489" w:name="_Toc77241399"/>
      <w:bookmarkStart w:id="1490" w:name="_Toc76736987"/>
      <w:bookmarkStart w:id="1491" w:name="_Toc68785027"/>
      <w:bookmarkStart w:id="1492" w:name="_Toc68733711"/>
      <w:bookmarkStart w:id="1493" w:name="_Toc67954044"/>
      <w:bookmarkStart w:id="1494" w:name="_Toc61378852"/>
      <w:bookmarkStart w:id="1495" w:name="_Toc61378377"/>
      <w:bookmarkStart w:id="1496" w:name="_Toc53175038"/>
      <w:bookmarkStart w:id="1497" w:name="_Toc52353215"/>
      <w:bookmarkStart w:id="1498" w:name="_Toc45892801"/>
      <w:bookmarkStart w:id="1499" w:name="_Toc45892391"/>
      <w:bookmarkStart w:id="1500" w:name="_Toc45891981"/>
      <w:bookmarkStart w:id="1501" w:name="_Toc45890757"/>
      <w:bookmarkStart w:id="1502" w:name="_Toc37257010"/>
      <w:bookmarkStart w:id="1503" w:name="_Toc37256669"/>
      <w:bookmarkStart w:id="1504" w:name="_Toc36651735"/>
      <w:bookmarkStart w:id="1505" w:name="_Toc36649010"/>
      <w:bookmarkStart w:id="1506" w:name="_Toc29807296"/>
      <w:bookmarkStart w:id="1507" w:name="_Toc21351714"/>
      <w:r>
        <w:t>7.3B.1</w:t>
      </w:r>
      <w:r>
        <w:tab/>
        <w:t>General</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14:paraId="317628F0" w14:textId="77777777" w:rsidR="001735D2" w:rsidRDefault="001735D2" w:rsidP="001735D2">
      <w:r>
        <w:t>For EN-DC, E-UTRA and NR single carrier, CA, and MIMO operation of REFSENS requirements defined in TS 38.101-1 [2], TS 38.101-2 [3] and TS 36.101 [4] apply to all downlink bands of EN-DC configurations listed in clause 5.5B, unless sensitivity degradation exception is allowed in this clause of this specification, clause 7.3 in TS 38.101-1 [2], clause 7.3 in TS 38.101-2 [3] or clause 7.3 in TS 36.101 [4]. Allowed exceptions specified in this clause also apply to any higher order EN-DC configuration combination containing one of the band combinations that exception is allowed for. Reference sensitivity exeptions are specified by applying maximum sensitivity degradation (MSD) into applicaple REFSENS requirement. EN-DC REFSENS requirements shall be met for NR uplink transmissions using QPSK DFT-s-OFDM waveforms as defined in clause 7.3.2 [2].</w:t>
      </w:r>
      <w:r>
        <w:rPr>
          <w:rFonts w:eastAsia="Times New Roman"/>
        </w:rPr>
        <w:t xml:space="preserve"> </w:t>
      </w:r>
      <w:r>
        <w:t>Unless otherwise specified UL allocation uses the lowest SCS allowable for a given channel BW. Limits on configured maximum output power for the uplink according to clause 6.2B.4 shall apply.</w:t>
      </w:r>
    </w:p>
    <w:p w14:paraId="1D0D48C5" w14:textId="77777777" w:rsidR="001735D2" w:rsidRDefault="001735D2" w:rsidP="001735D2">
      <w:r>
        <w:t xml:space="preserve">In case of interband EN-DC the receiver REFSENS requirements in this clause do not apply for 1.4 and 3 MHz E-UTRA carriers. For the case of inter-band EN-DC with a single carrier per cell group and multi carrier per cell group, in addition to the E-UTRA and NR single carrier, CA, and MIMO operation of REFSENS requirements defined in TS 38.101-1 [2], TS 38.101-2 [3], and TS 36.101 [4], the REFSENS requirements specified therein also apply with both downlink carriers and both uplink carriers active unless sensitivity exceptions are allowed in this clause of this specification, clause 7.3 in TS 38.101-1 [2] or clause 7.3 in TS 36.101 [4]. </w:t>
      </w:r>
    </w:p>
    <w:p w14:paraId="21AD6F48" w14:textId="77777777" w:rsidR="001735D2" w:rsidRDefault="001735D2" w:rsidP="001735D2">
      <w:pPr>
        <w:rPr>
          <w:lang w:val="en-US"/>
        </w:rPr>
      </w:pPr>
      <w:ins w:id="1508" w:author="Huanren Fu (傅煥仁)" w:date="2022-08-24T13:00:00Z">
        <w:r>
          <w:rPr>
            <w:noProof/>
            <w:lang w:eastAsia="zh-TW"/>
          </w:rPr>
          <w:t>For reference sensitivity exception test points where the specified carrier frequency does not correspond to a valid NR-ARFCN, the closest NR-ARFCN as specified in clause 5.4.2 applies.</w:t>
        </w:r>
      </w:ins>
    </w:p>
    <w:p w14:paraId="1592DC19" w14:textId="77777777" w:rsidR="001735D2" w:rsidRDefault="001735D2" w:rsidP="001735D2">
      <w:pPr>
        <w:pStyle w:val="NW"/>
      </w:pPr>
      <w:r>
        <w:t>NOTE:</w:t>
      </w:r>
      <w:r>
        <w:tab/>
        <w:t>For inter-band EN-DC, the reference sensitivity requirement with both uplink carriers active is allowed to be verified for only a single inter-band EN-DC configuration per NR band.</w:t>
      </w:r>
    </w:p>
    <w:p w14:paraId="077AC74B" w14:textId="77777777" w:rsidR="00726874" w:rsidRPr="001735D2" w:rsidRDefault="00726874" w:rsidP="00726874"/>
    <w:p w14:paraId="0C3C488A" w14:textId="77777777" w:rsidR="00726874" w:rsidRDefault="00726874" w:rsidP="00726874">
      <w:pPr>
        <w:pStyle w:val="2"/>
        <w:rPr>
          <w:rStyle w:val="af4"/>
          <w:color w:val="C00000"/>
          <w:lang w:eastAsia="zh-CN"/>
        </w:rPr>
      </w:pPr>
      <w:commentRangeStart w:id="1509"/>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1509"/>
      <w:r>
        <w:rPr>
          <w:rStyle w:val="ae"/>
          <w:rFonts w:ascii="Times New Roman" w:hAnsi="Times New Roman"/>
        </w:rPr>
        <w:commentReference w:id="1509"/>
      </w:r>
    </w:p>
    <w:p w14:paraId="46EEBC02" w14:textId="77777777" w:rsidR="0071322E" w:rsidRDefault="0071322E" w:rsidP="0071322E">
      <w:pPr>
        <w:pStyle w:val="5"/>
      </w:pPr>
      <w:bookmarkStart w:id="1510" w:name="_Toc91071777"/>
      <w:bookmarkStart w:id="1511" w:name="_Toc83909810"/>
      <w:bookmarkStart w:id="1512" w:name="_Toc83743289"/>
      <w:bookmarkStart w:id="1513" w:name="_Toc77241913"/>
      <w:bookmarkStart w:id="1514" w:name="_Toc77241408"/>
      <w:bookmarkStart w:id="1515" w:name="_Toc76736996"/>
      <w:bookmarkStart w:id="1516" w:name="_Toc68785036"/>
      <w:bookmarkStart w:id="1517" w:name="_Toc68733720"/>
      <w:bookmarkStart w:id="1518" w:name="_Toc67954053"/>
      <w:bookmarkStart w:id="1519" w:name="_Toc61378860"/>
      <w:bookmarkStart w:id="1520" w:name="_Toc61378385"/>
      <w:r>
        <w:t>7.3B.2.3.4</w:t>
      </w:r>
      <w:r>
        <w:tab/>
        <w:t>Reference sensitivity exceptions due to cross band isolation for EN-DC in NR FR1</w:t>
      </w:r>
      <w:bookmarkEnd w:id="1510"/>
      <w:bookmarkEnd w:id="1511"/>
      <w:bookmarkEnd w:id="1512"/>
      <w:bookmarkEnd w:id="1513"/>
      <w:bookmarkEnd w:id="1514"/>
      <w:bookmarkEnd w:id="1515"/>
      <w:bookmarkEnd w:id="1516"/>
      <w:bookmarkEnd w:id="1517"/>
      <w:bookmarkEnd w:id="1518"/>
      <w:bookmarkEnd w:id="1519"/>
      <w:bookmarkEnd w:id="1520"/>
    </w:p>
    <w:p w14:paraId="4FAF7111" w14:textId="77777777" w:rsidR="0071322E" w:rsidRDefault="0071322E" w:rsidP="0071322E">
      <w:r>
        <w:t xml:space="preserve">Sensitivity degradation is allowed for a band if it is impacted by UL of another band part of the same EN-DC configuration due to cross band isolation issues. Reference sensitivity exceptions for the victim band are specified in Table 7.3B.2.3.4-1 </w:t>
      </w:r>
      <w:r>
        <w:rPr>
          <w:lang w:eastAsia="zh-CN"/>
        </w:rPr>
        <w:t xml:space="preserve">and </w:t>
      </w:r>
      <w:r>
        <w:t>Table 7.3B.2.3.4-1</w:t>
      </w:r>
      <w:r>
        <w:rPr>
          <w:lang w:eastAsia="zh-CN"/>
        </w:rPr>
        <w:t xml:space="preserve">a </w:t>
      </w:r>
      <w:r>
        <w:t>with uplink configuration of the agressor band specified in Table 7.3B.2.3.4-2.</w:t>
      </w:r>
    </w:p>
    <w:p w14:paraId="189178F0" w14:textId="77777777" w:rsidR="0071322E" w:rsidRDefault="0071322E" w:rsidP="0071322E">
      <w:pPr>
        <w:pStyle w:val="TH"/>
      </w:pPr>
      <w:r>
        <w:t xml:space="preserve">Table 7.3B.2.3.4-1: Reference sensitivity exceptions (MSD) due to cross band isolation for </w:t>
      </w:r>
      <w:r>
        <w:rPr>
          <w:lang w:eastAsia="zh-CN"/>
        </w:rPr>
        <w:t xml:space="preserve">PC3 </w:t>
      </w:r>
      <w:r>
        <w:t>EN-DC in NR FR1</w:t>
      </w:r>
    </w:p>
    <w:p w14:paraId="1FD947E9" w14:textId="77777777" w:rsidR="0071322E" w:rsidRDefault="0071322E" w:rsidP="0071322E">
      <w:pPr>
        <w:spacing w:after="0"/>
        <w:rPr>
          <w:rFonts w:ascii="Arial" w:hAnsi="Arial"/>
          <w:b/>
        </w:rPr>
        <w:sectPr w:rsidR="0071322E">
          <w:footnotePr>
            <w:numRestart w:val="eachSect"/>
          </w:footnotePr>
          <w:pgSz w:w="11907" w:h="16840"/>
          <w:pgMar w:top="1416" w:right="1133" w:bottom="1133" w:left="1133" w:header="850" w:footer="340" w:gutter="0"/>
          <w:cols w:space="720"/>
          <w:formProt w:val="0"/>
        </w:sectPr>
      </w:pPr>
    </w:p>
    <w:p w14:paraId="6DA87C60" w14:textId="77777777" w:rsidR="0071322E" w:rsidRDefault="0071322E" w:rsidP="0071322E"/>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898"/>
        <w:gridCol w:w="747"/>
        <w:gridCol w:w="818"/>
        <w:gridCol w:w="818"/>
        <w:gridCol w:w="818"/>
        <w:gridCol w:w="818"/>
        <w:gridCol w:w="818"/>
        <w:gridCol w:w="818"/>
        <w:gridCol w:w="818"/>
        <w:gridCol w:w="806"/>
        <w:gridCol w:w="806"/>
        <w:gridCol w:w="806"/>
        <w:gridCol w:w="806"/>
        <w:gridCol w:w="877"/>
        <w:tblGridChange w:id="1521">
          <w:tblGrid>
            <w:gridCol w:w="5"/>
            <w:gridCol w:w="897"/>
            <w:gridCol w:w="898"/>
            <w:gridCol w:w="747"/>
            <w:gridCol w:w="818"/>
            <w:gridCol w:w="818"/>
            <w:gridCol w:w="818"/>
            <w:gridCol w:w="818"/>
            <w:gridCol w:w="818"/>
            <w:gridCol w:w="818"/>
            <w:gridCol w:w="818"/>
            <w:gridCol w:w="806"/>
            <w:gridCol w:w="806"/>
            <w:gridCol w:w="806"/>
            <w:gridCol w:w="806"/>
            <w:gridCol w:w="872"/>
            <w:gridCol w:w="5"/>
            <w:gridCol w:w="893"/>
            <w:gridCol w:w="747"/>
            <w:gridCol w:w="818"/>
            <w:gridCol w:w="818"/>
            <w:gridCol w:w="818"/>
            <w:gridCol w:w="818"/>
            <w:gridCol w:w="818"/>
            <w:gridCol w:w="818"/>
            <w:gridCol w:w="818"/>
            <w:gridCol w:w="806"/>
            <w:gridCol w:w="806"/>
            <w:gridCol w:w="806"/>
            <w:gridCol w:w="806"/>
            <w:gridCol w:w="877"/>
          </w:tblGrid>
        </w:tblGridChange>
      </w:tblGrid>
      <w:tr w:rsidR="0071322E" w14:paraId="027C4731" w14:textId="77777777" w:rsidTr="0071322E">
        <w:trPr>
          <w:trHeight w:val="187"/>
          <w:jc w:val="center"/>
        </w:trPr>
        <w:tc>
          <w:tcPr>
            <w:tcW w:w="12369" w:type="dxa"/>
            <w:gridSpan w:val="15"/>
            <w:tcBorders>
              <w:top w:val="single" w:sz="4" w:space="0" w:color="auto"/>
              <w:left w:val="single" w:sz="4" w:space="0" w:color="auto"/>
              <w:bottom w:val="single" w:sz="4" w:space="0" w:color="auto"/>
              <w:right w:val="single" w:sz="4" w:space="0" w:color="auto"/>
            </w:tcBorders>
            <w:hideMark/>
          </w:tcPr>
          <w:p w14:paraId="73B85AB2" w14:textId="77777777" w:rsidR="0071322E" w:rsidRDefault="0071322E">
            <w:pPr>
              <w:pStyle w:val="TAH"/>
              <w:kinsoku w:val="0"/>
              <w:autoSpaceDE w:val="0"/>
            </w:pPr>
            <w:r>
              <w:lastRenderedPageBreak/>
              <w:t xml:space="preserve">E-UTRA or NR Band / Channel bandwidth of the </w:t>
            </w:r>
            <w:r>
              <w:rPr>
                <w:lang w:eastAsia="zh-CN"/>
              </w:rPr>
              <w:t>affected DL</w:t>
            </w:r>
            <w:r>
              <w:t xml:space="preserve"> band / MSD</w:t>
            </w:r>
          </w:p>
        </w:tc>
      </w:tr>
      <w:tr w:rsidR="0071322E" w14:paraId="596EBFCD"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74C3E542" w14:textId="77777777" w:rsidR="0071322E" w:rsidRDefault="0071322E">
            <w:pPr>
              <w:pStyle w:val="TAH"/>
              <w:kinsoku w:val="0"/>
              <w:autoSpaceDE w:val="0"/>
            </w:pPr>
            <w:r>
              <w:t>UL band</w:t>
            </w:r>
          </w:p>
        </w:tc>
        <w:tc>
          <w:tcPr>
            <w:tcW w:w="898" w:type="dxa"/>
            <w:tcBorders>
              <w:top w:val="single" w:sz="4" w:space="0" w:color="auto"/>
              <w:left w:val="single" w:sz="4" w:space="0" w:color="auto"/>
              <w:bottom w:val="single" w:sz="4" w:space="0" w:color="auto"/>
              <w:right w:val="single" w:sz="4" w:space="0" w:color="auto"/>
            </w:tcBorders>
            <w:hideMark/>
          </w:tcPr>
          <w:p w14:paraId="1A3F199B" w14:textId="77777777" w:rsidR="0071322E" w:rsidRDefault="0071322E">
            <w:pPr>
              <w:pStyle w:val="TAH"/>
              <w:kinsoku w:val="0"/>
              <w:autoSpaceDE w:val="0"/>
            </w:pPr>
            <w:r>
              <w:t>DL band</w:t>
            </w:r>
          </w:p>
        </w:tc>
        <w:tc>
          <w:tcPr>
            <w:tcW w:w="747" w:type="dxa"/>
            <w:tcBorders>
              <w:top w:val="single" w:sz="4" w:space="0" w:color="auto"/>
              <w:left w:val="single" w:sz="4" w:space="0" w:color="auto"/>
              <w:bottom w:val="single" w:sz="4" w:space="0" w:color="auto"/>
              <w:right w:val="single" w:sz="4" w:space="0" w:color="auto"/>
            </w:tcBorders>
            <w:hideMark/>
          </w:tcPr>
          <w:p w14:paraId="01C606D6" w14:textId="77777777" w:rsidR="0071322E" w:rsidRDefault="0071322E">
            <w:pPr>
              <w:pStyle w:val="TAH"/>
              <w:kinsoku w:val="0"/>
              <w:autoSpaceDE w:val="0"/>
            </w:pPr>
            <w:r>
              <w:t>5 MHz</w:t>
            </w:r>
          </w:p>
          <w:p w14:paraId="2500E3B6" w14:textId="77777777" w:rsidR="0071322E" w:rsidRDefault="0071322E">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2E2C77CA" w14:textId="77777777" w:rsidR="0071322E" w:rsidRDefault="0071322E">
            <w:pPr>
              <w:pStyle w:val="TAH"/>
              <w:kinsoku w:val="0"/>
              <w:autoSpaceDE w:val="0"/>
            </w:pPr>
            <w:r>
              <w:t>10 MHz</w:t>
            </w:r>
          </w:p>
          <w:p w14:paraId="7AFC537A" w14:textId="77777777" w:rsidR="0071322E" w:rsidRDefault="0071322E">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3D1B5A05" w14:textId="77777777" w:rsidR="0071322E" w:rsidRDefault="0071322E">
            <w:pPr>
              <w:pStyle w:val="TAH"/>
              <w:kinsoku w:val="0"/>
              <w:autoSpaceDE w:val="0"/>
            </w:pPr>
            <w:r>
              <w:t>15 MHz</w:t>
            </w:r>
          </w:p>
          <w:p w14:paraId="5D593E77" w14:textId="77777777" w:rsidR="0071322E" w:rsidRDefault="0071322E">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43BE5477" w14:textId="77777777" w:rsidR="0071322E" w:rsidRDefault="0071322E">
            <w:pPr>
              <w:pStyle w:val="TAH"/>
              <w:kinsoku w:val="0"/>
              <w:autoSpaceDE w:val="0"/>
            </w:pPr>
            <w:r>
              <w:t>20 MHz</w:t>
            </w:r>
          </w:p>
          <w:p w14:paraId="77BB2F05" w14:textId="77777777" w:rsidR="0071322E" w:rsidRDefault="0071322E">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6307D231" w14:textId="77777777" w:rsidR="0071322E" w:rsidRDefault="0071322E">
            <w:pPr>
              <w:pStyle w:val="TAH"/>
              <w:kinsoku w:val="0"/>
              <w:autoSpaceDE w:val="0"/>
            </w:pPr>
            <w:r>
              <w:t>25 MHz</w:t>
            </w:r>
          </w:p>
          <w:p w14:paraId="3E1799E9" w14:textId="77777777" w:rsidR="0071322E" w:rsidRDefault="0071322E">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2A786001" w14:textId="77777777" w:rsidR="0071322E" w:rsidRDefault="0071322E">
            <w:pPr>
              <w:pStyle w:val="TAH"/>
              <w:kinsoku w:val="0"/>
            </w:pPr>
            <w:r>
              <w:t>30 MHz</w:t>
            </w:r>
          </w:p>
          <w:p w14:paraId="6707D077" w14:textId="77777777" w:rsidR="0071322E" w:rsidRDefault="0071322E">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31D557B9" w14:textId="77777777" w:rsidR="0071322E" w:rsidRDefault="0071322E">
            <w:pPr>
              <w:pStyle w:val="TAH"/>
              <w:kinsoku w:val="0"/>
              <w:autoSpaceDE w:val="0"/>
            </w:pPr>
            <w:r>
              <w:t>40 MHz</w:t>
            </w:r>
          </w:p>
          <w:p w14:paraId="60931CA9" w14:textId="77777777" w:rsidR="0071322E" w:rsidRDefault="0071322E">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06BF720A" w14:textId="77777777" w:rsidR="0071322E" w:rsidRDefault="0071322E">
            <w:pPr>
              <w:pStyle w:val="TAH"/>
              <w:kinsoku w:val="0"/>
              <w:autoSpaceDE w:val="0"/>
            </w:pPr>
            <w:r>
              <w:t>50 MHz</w:t>
            </w:r>
          </w:p>
          <w:p w14:paraId="798699A9" w14:textId="77777777" w:rsidR="0071322E" w:rsidRDefault="0071322E">
            <w:pPr>
              <w:pStyle w:val="TAH"/>
              <w:kinsoku w:val="0"/>
              <w:autoSpaceDE w:val="0"/>
            </w:pPr>
            <w:r>
              <w:t>(dB)</w:t>
            </w:r>
          </w:p>
        </w:tc>
        <w:tc>
          <w:tcPr>
            <w:tcW w:w="806" w:type="dxa"/>
            <w:tcBorders>
              <w:top w:val="single" w:sz="4" w:space="0" w:color="auto"/>
              <w:left w:val="single" w:sz="4" w:space="0" w:color="auto"/>
              <w:bottom w:val="single" w:sz="4" w:space="0" w:color="auto"/>
              <w:right w:val="single" w:sz="4" w:space="0" w:color="auto"/>
            </w:tcBorders>
            <w:hideMark/>
          </w:tcPr>
          <w:p w14:paraId="3BC1D2CB" w14:textId="77777777" w:rsidR="0071322E" w:rsidRDefault="0071322E">
            <w:pPr>
              <w:pStyle w:val="TAH"/>
              <w:kinsoku w:val="0"/>
              <w:autoSpaceDE w:val="0"/>
            </w:pPr>
            <w:r>
              <w:t>60 MHz</w:t>
            </w:r>
          </w:p>
          <w:p w14:paraId="15C08CE4" w14:textId="77777777" w:rsidR="0071322E" w:rsidRDefault="0071322E">
            <w:pPr>
              <w:pStyle w:val="TAH"/>
              <w:kinsoku w:val="0"/>
              <w:autoSpaceDE w:val="0"/>
            </w:pPr>
            <w:r>
              <w:t>(dB)</w:t>
            </w:r>
          </w:p>
        </w:tc>
        <w:tc>
          <w:tcPr>
            <w:tcW w:w="806" w:type="dxa"/>
            <w:tcBorders>
              <w:top w:val="single" w:sz="4" w:space="0" w:color="auto"/>
              <w:left w:val="single" w:sz="4" w:space="0" w:color="auto"/>
              <w:bottom w:val="single" w:sz="4" w:space="0" w:color="auto"/>
              <w:right w:val="single" w:sz="4" w:space="0" w:color="auto"/>
            </w:tcBorders>
            <w:hideMark/>
          </w:tcPr>
          <w:p w14:paraId="16E9C3D3" w14:textId="77777777" w:rsidR="0071322E" w:rsidRDefault="0071322E">
            <w:pPr>
              <w:pStyle w:val="TAH"/>
              <w:kinsoku w:val="0"/>
              <w:autoSpaceDE w:val="0"/>
            </w:pPr>
            <w:r>
              <w:t>70 MHz</w:t>
            </w:r>
          </w:p>
          <w:p w14:paraId="210A2396" w14:textId="77777777" w:rsidR="0071322E" w:rsidRDefault="0071322E">
            <w:pPr>
              <w:pStyle w:val="TAH"/>
              <w:kinsoku w:val="0"/>
              <w:autoSpaceDE w:val="0"/>
            </w:pPr>
            <w:r>
              <w:t>(dB)</w:t>
            </w:r>
          </w:p>
        </w:tc>
        <w:tc>
          <w:tcPr>
            <w:tcW w:w="806" w:type="dxa"/>
            <w:tcBorders>
              <w:top w:val="single" w:sz="4" w:space="0" w:color="auto"/>
              <w:left w:val="single" w:sz="4" w:space="0" w:color="auto"/>
              <w:bottom w:val="single" w:sz="4" w:space="0" w:color="auto"/>
              <w:right w:val="single" w:sz="4" w:space="0" w:color="auto"/>
            </w:tcBorders>
            <w:hideMark/>
          </w:tcPr>
          <w:p w14:paraId="1D03F23C" w14:textId="77777777" w:rsidR="0071322E" w:rsidRDefault="0071322E">
            <w:pPr>
              <w:pStyle w:val="TAH"/>
              <w:kinsoku w:val="0"/>
              <w:autoSpaceDE w:val="0"/>
            </w:pPr>
            <w:r>
              <w:t>80 MHz</w:t>
            </w:r>
          </w:p>
          <w:p w14:paraId="3B7098E0" w14:textId="77777777" w:rsidR="0071322E" w:rsidRDefault="0071322E">
            <w:pPr>
              <w:pStyle w:val="TAH"/>
              <w:kinsoku w:val="0"/>
              <w:autoSpaceDE w:val="0"/>
            </w:pPr>
            <w:r>
              <w:t>(dB)</w:t>
            </w:r>
          </w:p>
        </w:tc>
        <w:tc>
          <w:tcPr>
            <w:tcW w:w="806" w:type="dxa"/>
            <w:tcBorders>
              <w:top w:val="single" w:sz="4" w:space="0" w:color="auto"/>
              <w:left w:val="single" w:sz="4" w:space="0" w:color="auto"/>
              <w:bottom w:val="single" w:sz="4" w:space="0" w:color="auto"/>
              <w:right w:val="single" w:sz="4" w:space="0" w:color="auto"/>
            </w:tcBorders>
            <w:hideMark/>
          </w:tcPr>
          <w:p w14:paraId="69A5A23D" w14:textId="77777777" w:rsidR="0071322E" w:rsidRDefault="0071322E">
            <w:pPr>
              <w:pStyle w:val="TAH"/>
              <w:kinsoku w:val="0"/>
              <w:autoSpaceDE w:val="0"/>
            </w:pPr>
            <w:r>
              <w:t>90 MHz</w:t>
            </w:r>
          </w:p>
          <w:p w14:paraId="124DE856" w14:textId="77777777" w:rsidR="0071322E" w:rsidRDefault="0071322E">
            <w:pPr>
              <w:pStyle w:val="TAH"/>
              <w:kinsoku w:val="0"/>
              <w:autoSpaceDE w:val="0"/>
            </w:pPr>
            <w:r>
              <w:t>(dB)</w:t>
            </w:r>
          </w:p>
        </w:tc>
        <w:tc>
          <w:tcPr>
            <w:tcW w:w="877" w:type="dxa"/>
            <w:tcBorders>
              <w:top w:val="single" w:sz="4" w:space="0" w:color="auto"/>
              <w:left w:val="single" w:sz="4" w:space="0" w:color="auto"/>
              <w:bottom w:val="single" w:sz="4" w:space="0" w:color="auto"/>
              <w:right w:val="single" w:sz="4" w:space="0" w:color="auto"/>
            </w:tcBorders>
            <w:hideMark/>
          </w:tcPr>
          <w:p w14:paraId="51D6ED7A" w14:textId="77777777" w:rsidR="0071322E" w:rsidRDefault="0071322E">
            <w:pPr>
              <w:pStyle w:val="TAH"/>
              <w:kinsoku w:val="0"/>
              <w:autoSpaceDE w:val="0"/>
            </w:pPr>
            <w:r>
              <w:t>100 MHz</w:t>
            </w:r>
          </w:p>
          <w:p w14:paraId="3D61510A" w14:textId="77777777" w:rsidR="0071322E" w:rsidRDefault="0071322E">
            <w:pPr>
              <w:pStyle w:val="TAH"/>
              <w:kinsoku w:val="0"/>
              <w:autoSpaceDE w:val="0"/>
            </w:pPr>
            <w:r>
              <w:t>(dB)</w:t>
            </w:r>
          </w:p>
        </w:tc>
      </w:tr>
      <w:tr w:rsidR="0071322E" w14:paraId="5E4899E2"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08C10D24" w14:textId="77777777" w:rsidR="0071322E" w:rsidRDefault="0071322E">
            <w:pPr>
              <w:pStyle w:val="TAC"/>
              <w:rPr>
                <w:lang w:eastAsia="zh-CN"/>
              </w:rPr>
            </w:pPr>
            <w:r>
              <w:rPr>
                <w:lang w:eastAsia="zh-CN"/>
              </w:rPr>
              <w:t>n1</w:t>
            </w:r>
            <w:r>
              <w:rPr>
                <w:vertAlign w:val="superscript"/>
                <w:lang w:eastAsia="zh-CN"/>
              </w:rPr>
              <w:t>3</w:t>
            </w:r>
          </w:p>
        </w:tc>
        <w:tc>
          <w:tcPr>
            <w:tcW w:w="898" w:type="dxa"/>
            <w:tcBorders>
              <w:top w:val="single" w:sz="4" w:space="0" w:color="auto"/>
              <w:left w:val="single" w:sz="4" w:space="0" w:color="auto"/>
              <w:bottom w:val="single" w:sz="4" w:space="0" w:color="auto"/>
              <w:right w:val="single" w:sz="4" w:space="0" w:color="auto"/>
            </w:tcBorders>
            <w:hideMark/>
          </w:tcPr>
          <w:p w14:paraId="7121E69B" w14:textId="77777777" w:rsidR="0071322E" w:rsidRDefault="0071322E">
            <w:pPr>
              <w:pStyle w:val="TAC"/>
              <w:rPr>
                <w:lang w:eastAsia="zh-CN"/>
              </w:rPr>
            </w:pPr>
            <w:r>
              <w:rPr>
                <w:lang w:eastAsia="zh-CN"/>
              </w:rPr>
              <w:t>3</w:t>
            </w:r>
          </w:p>
        </w:tc>
        <w:tc>
          <w:tcPr>
            <w:tcW w:w="747" w:type="dxa"/>
            <w:tcBorders>
              <w:top w:val="single" w:sz="4" w:space="0" w:color="auto"/>
              <w:left w:val="single" w:sz="4" w:space="0" w:color="auto"/>
              <w:bottom w:val="single" w:sz="4" w:space="0" w:color="auto"/>
              <w:right w:val="single" w:sz="4" w:space="0" w:color="auto"/>
            </w:tcBorders>
            <w:vAlign w:val="center"/>
            <w:hideMark/>
          </w:tcPr>
          <w:p w14:paraId="3C98C1EB" w14:textId="77777777" w:rsidR="0071322E" w:rsidRDefault="0071322E">
            <w:pPr>
              <w:pStyle w:val="TAC"/>
              <w:rPr>
                <w:lang w:eastAsia="zh-CN"/>
              </w:rPr>
            </w:pPr>
            <w:r>
              <w:rPr>
                <w:lang w:eastAsia="zh-CN"/>
              </w:rPr>
              <w:t>3</w:t>
            </w:r>
          </w:p>
        </w:tc>
        <w:tc>
          <w:tcPr>
            <w:tcW w:w="818" w:type="dxa"/>
            <w:tcBorders>
              <w:top w:val="single" w:sz="4" w:space="0" w:color="auto"/>
              <w:left w:val="single" w:sz="4" w:space="0" w:color="auto"/>
              <w:bottom w:val="single" w:sz="4" w:space="0" w:color="auto"/>
              <w:right w:val="single" w:sz="4" w:space="0" w:color="auto"/>
            </w:tcBorders>
            <w:hideMark/>
          </w:tcPr>
          <w:p w14:paraId="4B5426B8" w14:textId="77777777" w:rsidR="0071322E" w:rsidRDefault="0071322E">
            <w:pPr>
              <w:pStyle w:val="TAC"/>
              <w:rPr>
                <w:lang w:eastAsia="zh-CN"/>
              </w:rPr>
            </w:pPr>
            <w:r>
              <w:t>2.3</w:t>
            </w:r>
          </w:p>
        </w:tc>
        <w:tc>
          <w:tcPr>
            <w:tcW w:w="818" w:type="dxa"/>
            <w:tcBorders>
              <w:top w:val="single" w:sz="4" w:space="0" w:color="auto"/>
              <w:left w:val="single" w:sz="4" w:space="0" w:color="auto"/>
              <w:bottom w:val="single" w:sz="4" w:space="0" w:color="auto"/>
              <w:right w:val="single" w:sz="4" w:space="0" w:color="auto"/>
            </w:tcBorders>
            <w:hideMark/>
          </w:tcPr>
          <w:p w14:paraId="765E2C38" w14:textId="77777777" w:rsidR="0071322E" w:rsidRDefault="0071322E">
            <w:pPr>
              <w:pStyle w:val="TAC"/>
              <w:rPr>
                <w:lang w:eastAsia="zh-CN"/>
              </w:rPr>
            </w:pPr>
            <w:r>
              <w:t>2</w:t>
            </w:r>
          </w:p>
        </w:tc>
        <w:tc>
          <w:tcPr>
            <w:tcW w:w="818" w:type="dxa"/>
            <w:tcBorders>
              <w:top w:val="single" w:sz="4" w:space="0" w:color="auto"/>
              <w:left w:val="single" w:sz="4" w:space="0" w:color="auto"/>
              <w:bottom w:val="single" w:sz="4" w:space="0" w:color="auto"/>
              <w:right w:val="single" w:sz="4" w:space="0" w:color="auto"/>
            </w:tcBorders>
            <w:hideMark/>
          </w:tcPr>
          <w:p w14:paraId="15D35635" w14:textId="77777777" w:rsidR="0071322E" w:rsidRDefault="0071322E">
            <w:pPr>
              <w:pStyle w:val="TAC"/>
              <w:rPr>
                <w:lang w:eastAsia="zh-CN"/>
              </w:rPr>
            </w:pPr>
            <w:r>
              <w:t>1.8</w:t>
            </w:r>
          </w:p>
        </w:tc>
        <w:tc>
          <w:tcPr>
            <w:tcW w:w="818" w:type="dxa"/>
            <w:tcBorders>
              <w:top w:val="single" w:sz="4" w:space="0" w:color="auto"/>
              <w:left w:val="single" w:sz="4" w:space="0" w:color="auto"/>
              <w:bottom w:val="single" w:sz="4" w:space="0" w:color="auto"/>
              <w:right w:val="single" w:sz="4" w:space="0" w:color="auto"/>
            </w:tcBorders>
          </w:tcPr>
          <w:p w14:paraId="679EFE73"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599481C1"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3142AC3F"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65D6AC46"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779BECE4"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33DBE383"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15B3D5A9"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2F18694C"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tcPr>
          <w:p w14:paraId="568C453A" w14:textId="77777777" w:rsidR="0071322E" w:rsidRDefault="0071322E">
            <w:pPr>
              <w:pStyle w:val="TAC"/>
            </w:pPr>
          </w:p>
        </w:tc>
      </w:tr>
      <w:tr w:rsidR="0071322E" w14:paraId="0FF018F0"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22446ECF" w14:textId="77777777" w:rsidR="0071322E" w:rsidRDefault="0071322E">
            <w:pPr>
              <w:pStyle w:val="TAC"/>
            </w:pPr>
            <w:r>
              <w:rPr>
                <w:lang w:eastAsia="zh-CN"/>
              </w:rPr>
              <w:t>n1</w:t>
            </w:r>
          </w:p>
        </w:tc>
        <w:tc>
          <w:tcPr>
            <w:tcW w:w="898" w:type="dxa"/>
            <w:tcBorders>
              <w:top w:val="single" w:sz="4" w:space="0" w:color="auto"/>
              <w:left w:val="single" w:sz="4" w:space="0" w:color="auto"/>
              <w:bottom w:val="single" w:sz="4" w:space="0" w:color="auto"/>
              <w:right w:val="single" w:sz="4" w:space="0" w:color="auto"/>
            </w:tcBorders>
            <w:hideMark/>
          </w:tcPr>
          <w:p w14:paraId="365BD0C5" w14:textId="77777777" w:rsidR="0071322E" w:rsidRDefault="0071322E">
            <w:pPr>
              <w:pStyle w:val="TAC"/>
              <w:rPr>
                <w:rFonts w:cs="Arial"/>
              </w:rPr>
            </w:pPr>
            <w:r>
              <w:rPr>
                <w:lang w:eastAsia="zh-CN"/>
              </w:rPr>
              <w:t>40</w:t>
            </w:r>
          </w:p>
        </w:tc>
        <w:tc>
          <w:tcPr>
            <w:tcW w:w="747" w:type="dxa"/>
            <w:tcBorders>
              <w:top w:val="single" w:sz="4" w:space="0" w:color="auto"/>
              <w:left w:val="single" w:sz="4" w:space="0" w:color="auto"/>
              <w:bottom w:val="single" w:sz="4" w:space="0" w:color="auto"/>
              <w:right w:val="single" w:sz="4" w:space="0" w:color="auto"/>
            </w:tcBorders>
            <w:hideMark/>
          </w:tcPr>
          <w:p w14:paraId="7B64D9AC" w14:textId="77777777" w:rsidR="0071322E" w:rsidRDefault="0071322E">
            <w:pPr>
              <w:pStyle w:val="TAC"/>
              <w:rPr>
                <w:rFonts w:cs="Arial"/>
              </w:rPr>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66FF9FF5" w14:textId="77777777" w:rsidR="0071322E" w:rsidRDefault="0071322E">
            <w:pPr>
              <w:pStyle w:val="TAC"/>
              <w:rPr>
                <w:rFonts w:cs="Arial"/>
              </w:rPr>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77A8593C" w14:textId="77777777" w:rsidR="0071322E" w:rsidRDefault="0071322E">
            <w:pPr>
              <w:pStyle w:val="TAC"/>
              <w:rPr>
                <w:rFonts w:cs="Arial"/>
              </w:rPr>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10744DD5" w14:textId="77777777" w:rsidR="0071322E" w:rsidRDefault="0071322E">
            <w:pPr>
              <w:pStyle w:val="TAC"/>
              <w:rPr>
                <w:rFonts w:cs="Arial"/>
              </w:rPr>
            </w:pPr>
            <w:r>
              <w:rPr>
                <w:lang w:eastAsia="zh-CN"/>
              </w:rPr>
              <w:t>6.6</w:t>
            </w:r>
          </w:p>
        </w:tc>
        <w:tc>
          <w:tcPr>
            <w:tcW w:w="818" w:type="dxa"/>
            <w:tcBorders>
              <w:top w:val="single" w:sz="4" w:space="0" w:color="auto"/>
              <w:left w:val="single" w:sz="4" w:space="0" w:color="auto"/>
              <w:bottom w:val="single" w:sz="4" w:space="0" w:color="auto"/>
              <w:right w:val="single" w:sz="4" w:space="0" w:color="auto"/>
            </w:tcBorders>
          </w:tcPr>
          <w:p w14:paraId="58DAA1BE"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567BED29"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6B461063"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79EFA5A4"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79B27232"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4DD3DE7A"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540AC0F7"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3B99AAFB"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tcPr>
          <w:p w14:paraId="11414491" w14:textId="77777777" w:rsidR="0071322E" w:rsidRDefault="0071322E">
            <w:pPr>
              <w:pStyle w:val="TAC"/>
            </w:pPr>
          </w:p>
        </w:tc>
      </w:tr>
      <w:tr w:rsidR="0071322E" w14:paraId="2F608292"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08F973C0" w14:textId="77777777" w:rsidR="0071322E" w:rsidRDefault="0071322E">
            <w:pPr>
              <w:pStyle w:val="TAC"/>
              <w:rPr>
                <w:lang w:eastAsia="zh-CN"/>
              </w:rPr>
            </w:pPr>
            <w:r>
              <w:t>n1</w:t>
            </w:r>
          </w:p>
        </w:tc>
        <w:tc>
          <w:tcPr>
            <w:tcW w:w="898" w:type="dxa"/>
            <w:tcBorders>
              <w:top w:val="single" w:sz="4" w:space="0" w:color="auto"/>
              <w:left w:val="single" w:sz="4" w:space="0" w:color="auto"/>
              <w:bottom w:val="single" w:sz="4" w:space="0" w:color="auto"/>
              <w:right w:val="single" w:sz="4" w:space="0" w:color="auto"/>
            </w:tcBorders>
            <w:vAlign w:val="center"/>
            <w:hideMark/>
          </w:tcPr>
          <w:p w14:paraId="64DA47F1" w14:textId="77777777" w:rsidR="0071322E" w:rsidRDefault="0071322E">
            <w:pPr>
              <w:pStyle w:val="TAC"/>
              <w:rPr>
                <w:lang w:eastAsia="zh-CN"/>
              </w:rPr>
            </w:pPr>
            <w:r>
              <w:rPr>
                <w:rFonts w:cs="Arial"/>
              </w:rPr>
              <w:t>41</w:t>
            </w:r>
          </w:p>
        </w:tc>
        <w:tc>
          <w:tcPr>
            <w:tcW w:w="747" w:type="dxa"/>
            <w:tcBorders>
              <w:top w:val="single" w:sz="4" w:space="0" w:color="auto"/>
              <w:left w:val="single" w:sz="4" w:space="0" w:color="auto"/>
              <w:bottom w:val="single" w:sz="4" w:space="0" w:color="auto"/>
              <w:right w:val="single" w:sz="4" w:space="0" w:color="auto"/>
            </w:tcBorders>
            <w:vAlign w:val="center"/>
            <w:hideMark/>
          </w:tcPr>
          <w:p w14:paraId="2506D56C" w14:textId="77777777" w:rsidR="0071322E" w:rsidRDefault="0071322E">
            <w:pPr>
              <w:pStyle w:val="TAC"/>
              <w:rPr>
                <w:lang w:eastAsia="zh-CN"/>
              </w:rPr>
            </w:pPr>
            <w:r>
              <w:rPr>
                <w:rFonts w:cs="Arial"/>
              </w:rPr>
              <w:t>6.1</w:t>
            </w:r>
          </w:p>
        </w:tc>
        <w:tc>
          <w:tcPr>
            <w:tcW w:w="818" w:type="dxa"/>
            <w:tcBorders>
              <w:top w:val="single" w:sz="4" w:space="0" w:color="auto"/>
              <w:left w:val="single" w:sz="4" w:space="0" w:color="auto"/>
              <w:bottom w:val="single" w:sz="4" w:space="0" w:color="auto"/>
              <w:right w:val="single" w:sz="4" w:space="0" w:color="auto"/>
            </w:tcBorders>
            <w:vAlign w:val="center"/>
            <w:hideMark/>
          </w:tcPr>
          <w:p w14:paraId="12366728" w14:textId="77777777" w:rsidR="0071322E" w:rsidRDefault="0071322E">
            <w:pPr>
              <w:pStyle w:val="TAC"/>
              <w:rPr>
                <w:lang w:eastAsia="zh-CN"/>
              </w:rPr>
            </w:pPr>
            <w:r>
              <w:rPr>
                <w:rFonts w:cs="Arial"/>
              </w:rPr>
              <w:t>6.1</w:t>
            </w:r>
          </w:p>
        </w:tc>
        <w:tc>
          <w:tcPr>
            <w:tcW w:w="818" w:type="dxa"/>
            <w:tcBorders>
              <w:top w:val="single" w:sz="4" w:space="0" w:color="auto"/>
              <w:left w:val="single" w:sz="4" w:space="0" w:color="auto"/>
              <w:bottom w:val="single" w:sz="4" w:space="0" w:color="auto"/>
              <w:right w:val="single" w:sz="4" w:space="0" w:color="auto"/>
            </w:tcBorders>
            <w:vAlign w:val="center"/>
            <w:hideMark/>
          </w:tcPr>
          <w:p w14:paraId="4C20119E" w14:textId="77777777" w:rsidR="0071322E" w:rsidRDefault="0071322E">
            <w:pPr>
              <w:pStyle w:val="TAC"/>
              <w:rPr>
                <w:lang w:eastAsia="zh-CN"/>
              </w:rPr>
            </w:pPr>
            <w:r>
              <w:rPr>
                <w:rFonts w:cs="Arial"/>
              </w:rPr>
              <w:t>6.1</w:t>
            </w:r>
          </w:p>
        </w:tc>
        <w:tc>
          <w:tcPr>
            <w:tcW w:w="818" w:type="dxa"/>
            <w:tcBorders>
              <w:top w:val="single" w:sz="4" w:space="0" w:color="auto"/>
              <w:left w:val="single" w:sz="4" w:space="0" w:color="auto"/>
              <w:bottom w:val="single" w:sz="4" w:space="0" w:color="auto"/>
              <w:right w:val="single" w:sz="4" w:space="0" w:color="auto"/>
            </w:tcBorders>
            <w:vAlign w:val="center"/>
            <w:hideMark/>
          </w:tcPr>
          <w:p w14:paraId="0550BB0F" w14:textId="77777777" w:rsidR="0071322E" w:rsidRDefault="0071322E">
            <w:pPr>
              <w:pStyle w:val="TAC"/>
              <w:rPr>
                <w:lang w:eastAsia="zh-CN"/>
              </w:rPr>
            </w:pPr>
            <w:r>
              <w:rPr>
                <w:rFonts w:cs="Arial"/>
              </w:rPr>
              <w:t>6.1</w:t>
            </w:r>
          </w:p>
        </w:tc>
        <w:tc>
          <w:tcPr>
            <w:tcW w:w="818" w:type="dxa"/>
            <w:tcBorders>
              <w:top w:val="single" w:sz="4" w:space="0" w:color="auto"/>
              <w:left w:val="single" w:sz="4" w:space="0" w:color="auto"/>
              <w:bottom w:val="single" w:sz="4" w:space="0" w:color="auto"/>
              <w:right w:val="single" w:sz="4" w:space="0" w:color="auto"/>
            </w:tcBorders>
          </w:tcPr>
          <w:p w14:paraId="0524EE11"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74CDBDD1"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13F7EB3F"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29088E27"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484245D5"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317DEA26"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468C919D"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19BB1DC3"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tcPr>
          <w:p w14:paraId="3A7180A1" w14:textId="77777777" w:rsidR="0071322E" w:rsidRDefault="0071322E">
            <w:pPr>
              <w:pStyle w:val="TAC"/>
            </w:pPr>
          </w:p>
        </w:tc>
      </w:tr>
      <w:tr w:rsidR="0071322E" w14:paraId="25418A45"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247DEBF7" w14:textId="77777777" w:rsidR="0071322E" w:rsidRDefault="0071322E">
            <w:pPr>
              <w:pStyle w:val="TAC"/>
              <w:rPr>
                <w:lang w:eastAsia="zh-CN"/>
              </w:rPr>
            </w:pPr>
            <w:r>
              <w:rPr>
                <w:lang w:eastAsia="zh-CN"/>
              </w:rPr>
              <w:t>1</w:t>
            </w:r>
            <w:r>
              <w:rPr>
                <w:vertAlign w:val="superscript"/>
                <w:lang w:eastAsia="zh-CN"/>
              </w:rPr>
              <w:t>3</w:t>
            </w:r>
          </w:p>
        </w:tc>
        <w:tc>
          <w:tcPr>
            <w:tcW w:w="898" w:type="dxa"/>
            <w:tcBorders>
              <w:top w:val="single" w:sz="4" w:space="0" w:color="auto"/>
              <w:left w:val="single" w:sz="4" w:space="0" w:color="auto"/>
              <w:bottom w:val="single" w:sz="4" w:space="0" w:color="auto"/>
              <w:right w:val="single" w:sz="4" w:space="0" w:color="auto"/>
            </w:tcBorders>
            <w:hideMark/>
          </w:tcPr>
          <w:p w14:paraId="0DD21CCE" w14:textId="77777777" w:rsidR="0071322E" w:rsidRDefault="0071322E">
            <w:pPr>
              <w:pStyle w:val="TAC"/>
              <w:rPr>
                <w:lang w:eastAsia="zh-CN"/>
              </w:rPr>
            </w:pPr>
            <w:r>
              <w:rPr>
                <w:lang w:eastAsia="zh-CN"/>
              </w:rPr>
              <w:t>n3</w:t>
            </w:r>
          </w:p>
        </w:tc>
        <w:tc>
          <w:tcPr>
            <w:tcW w:w="747" w:type="dxa"/>
            <w:tcBorders>
              <w:top w:val="single" w:sz="4" w:space="0" w:color="auto"/>
              <w:left w:val="single" w:sz="4" w:space="0" w:color="auto"/>
              <w:bottom w:val="single" w:sz="4" w:space="0" w:color="auto"/>
              <w:right w:val="single" w:sz="4" w:space="0" w:color="auto"/>
            </w:tcBorders>
            <w:hideMark/>
          </w:tcPr>
          <w:p w14:paraId="50A7B58B" w14:textId="77777777" w:rsidR="0071322E" w:rsidRDefault="0071322E">
            <w:pPr>
              <w:pStyle w:val="TAC"/>
              <w:rPr>
                <w:lang w:eastAsia="zh-CN"/>
              </w:rPr>
            </w:pPr>
            <w:r>
              <w:t>3</w:t>
            </w:r>
          </w:p>
        </w:tc>
        <w:tc>
          <w:tcPr>
            <w:tcW w:w="818" w:type="dxa"/>
            <w:tcBorders>
              <w:top w:val="single" w:sz="4" w:space="0" w:color="auto"/>
              <w:left w:val="single" w:sz="4" w:space="0" w:color="auto"/>
              <w:bottom w:val="single" w:sz="4" w:space="0" w:color="auto"/>
              <w:right w:val="single" w:sz="4" w:space="0" w:color="auto"/>
            </w:tcBorders>
            <w:hideMark/>
          </w:tcPr>
          <w:p w14:paraId="4CEC83DD" w14:textId="77777777" w:rsidR="0071322E" w:rsidRDefault="0071322E">
            <w:pPr>
              <w:pStyle w:val="TAC"/>
              <w:rPr>
                <w:lang w:eastAsia="zh-CN"/>
              </w:rPr>
            </w:pPr>
            <w:r>
              <w:t>2.2</w:t>
            </w:r>
          </w:p>
        </w:tc>
        <w:tc>
          <w:tcPr>
            <w:tcW w:w="818" w:type="dxa"/>
            <w:tcBorders>
              <w:top w:val="single" w:sz="4" w:space="0" w:color="auto"/>
              <w:left w:val="single" w:sz="4" w:space="0" w:color="auto"/>
              <w:bottom w:val="single" w:sz="4" w:space="0" w:color="auto"/>
              <w:right w:val="single" w:sz="4" w:space="0" w:color="auto"/>
            </w:tcBorders>
            <w:hideMark/>
          </w:tcPr>
          <w:p w14:paraId="288BA47B" w14:textId="77777777" w:rsidR="0071322E" w:rsidRDefault="0071322E">
            <w:pPr>
              <w:pStyle w:val="TAC"/>
              <w:rPr>
                <w:lang w:eastAsia="zh-CN"/>
              </w:rPr>
            </w:pPr>
            <w:r>
              <w:t>1.9</w:t>
            </w:r>
          </w:p>
        </w:tc>
        <w:tc>
          <w:tcPr>
            <w:tcW w:w="818" w:type="dxa"/>
            <w:tcBorders>
              <w:top w:val="single" w:sz="4" w:space="0" w:color="auto"/>
              <w:left w:val="single" w:sz="4" w:space="0" w:color="auto"/>
              <w:bottom w:val="single" w:sz="4" w:space="0" w:color="auto"/>
              <w:right w:val="single" w:sz="4" w:space="0" w:color="auto"/>
            </w:tcBorders>
            <w:hideMark/>
          </w:tcPr>
          <w:p w14:paraId="1031CB71" w14:textId="77777777" w:rsidR="0071322E" w:rsidRDefault="0071322E">
            <w:pPr>
              <w:pStyle w:val="TAC"/>
              <w:rPr>
                <w:lang w:eastAsia="zh-CN"/>
              </w:rPr>
            </w:pPr>
            <w:r>
              <w:t>1.7</w:t>
            </w:r>
          </w:p>
        </w:tc>
        <w:tc>
          <w:tcPr>
            <w:tcW w:w="818" w:type="dxa"/>
            <w:tcBorders>
              <w:top w:val="single" w:sz="4" w:space="0" w:color="auto"/>
              <w:left w:val="single" w:sz="4" w:space="0" w:color="auto"/>
              <w:bottom w:val="single" w:sz="4" w:space="0" w:color="auto"/>
              <w:right w:val="single" w:sz="4" w:space="0" w:color="auto"/>
            </w:tcBorders>
            <w:hideMark/>
          </w:tcPr>
          <w:p w14:paraId="61566FD6" w14:textId="77777777" w:rsidR="0071322E" w:rsidRDefault="0071322E">
            <w:pPr>
              <w:pStyle w:val="TAC"/>
            </w:pPr>
            <w:r>
              <w:t>1.6</w:t>
            </w:r>
          </w:p>
        </w:tc>
        <w:tc>
          <w:tcPr>
            <w:tcW w:w="818" w:type="dxa"/>
            <w:tcBorders>
              <w:top w:val="single" w:sz="4" w:space="0" w:color="auto"/>
              <w:left w:val="single" w:sz="4" w:space="0" w:color="auto"/>
              <w:bottom w:val="single" w:sz="4" w:space="0" w:color="auto"/>
              <w:right w:val="single" w:sz="4" w:space="0" w:color="auto"/>
            </w:tcBorders>
            <w:hideMark/>
          </w:tcPr>
          <w:p w14:paraId="4C0D5103" w14:textId="77777777" w:rsidR="0071322E" w:rsidRDefault="0071322E">
            <w:pPr>
              <w:pStyle w:val="TAC"/>
              <w:rPr>
                <w:lang w:eastAsia="zh-TW"/>
              </w:rPr>
            </w:pPr>
            <w:r>
              <w:rPr>
                <w:lang w:eastAsia="zh-TW"/>
              </w:rPr>
              <w:t>1.5</w:t>
            </w:r>
          </w:p>
        </w:tc>
        <w:tc>
          <w:tcPr>
            <w:tcW w:w="818" w:type="dxa"/>
            <w:tcBorders>
              <w:top w:val="single" w:sz="4" w:space="0" w:color="auto"/>
              <w:left w:val="single" w:sz="4" w:space="0" w:color="auto"/>
              <w:bottom w:val="single" w:sz="4" w:space="0" w:color="auto"/>
              <w:right w:val="single" w:sz="4" w:space="0" w:color="auto"/>
            </w:tcBorders>
            <w:hideMark/>
          </w:tcPr>
          <w:p w14:paraId="35E9CBFD" w14:textId="77777777" w:rsidR="0071322E" w:rsidRDefault="0071322E">
            <w:pPr>
              <w:pStyle w:val="TAC"/>
            </w:pPr>
            <w:r>
              <w:t>1.4</w:t>
            </w:r>
          </w:p>
        </w:tc>
        <w:tc>
          <w:tcPr>
            <w:tcW w:w="818" w:type="dxa"/>
            <w:tcBorders>
              <w:top w:val="single" w:sz="4" w:space="0" w:color="auto"/>
              <w:left w:val="single" w:sz="4" w:space="0" w:color="auto"/>
              <w:bottom w:val="single" w:sz="4" w:space="0" w:color="auto"/>
              <w:right w:val="single" w:sz="4" w:space="0" w:color="auto"/>
            </w:tcBorders>
            <w:hideMark/>
          </w:tcPr>
          <w:p w14:paraId="654371F7" w14:textId="77777777" w:rsidR="0071322E" w:rsidRDefault="0071322E">
            <w:pPr>
              <w:pStyle w:val="TAC"/>
            </w:pPr>
            <w:r>
              <w:rPr>
                <w:lang w:eastAsia="zh-CN"/>
              </w:rPr>
              <w:t>1.3</w:t>
            </w:r>
          </w:p>
        </w:tc>
        <w:tc>
          <w:tcPr>
            <w:tcW w:w="806" w:type="dxa"/>
            <w:tcBorders>
              <w:top w:val="single" w:sz="4" w:space="0" w:color="auto"/>
              <w:left w:val="single" w:sz="4" w:space="0" w:color="auto"/>
              <w:bottom w:val="single" w:sz="4" w:space="0" w:color="auto"/>
              <w:right w:val="single" w:sz="4" w:space="0" w:color="auto"/>
            </w:tcBorders>
          </w:tcPr>
          <w:p w14:paraId="6777EE64"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7F014E1D"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701E9BEE"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6150DACB"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tcPr>
          <w:p w14:paraId="75E675C9" w14:textId="77777777" w:rsidR="0071322E" w:rsidRDefault="0071322E">
            <w:pPr>
              <w:pStyle w:val="TAC"/>
            </w:pPr>
          </w:p>
        </w:tc>
      </w:tr>
      <w:tr w:rsidR="0071322E" w14:paraId="36935C59"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5E62426B" w14:textId="77777777" w:rsidR="0071322E" w:rsidRDefault="0071322E">
            <w:pPr>
              <w:pStyle w:val="TAC"/>
              <w:rPr>
                <w:lang w:eastAsia="zh-CN"/>
              </w:rPr>
            </w:pPr>
            <w:r>
              <w:rPr>
                <w:lang w:eastAsia="zh-CN"/>
              </w:rPr>
              <w:t>1</w:t>
            </w:r>
          </w:p>
        </w:tc>
        <w:tc>
          <w:tcPr>
            <w:tcW w:w="898" w:type="dxa"/>
            <w:tcBorders>
              <w:top w:val="single" w:sz="4" w:space="0" w:color="auto"/>
              <w:left w:val="single" w:sz="4" w:space="0" w:color="auto"/>
              <w:bottom w:val="single" w:sz="4" w:space="0" w:color="auto"/>
              <w:right w:val="single" w:sz="4" w:space="0" w:color="auto"/>
            </w:tcBorders>
            <w:hideMark/>
          </w:tcPr>
          <w:p w14:paraId="7A9AFC67" w14:textId="77777777" w:rsidR="0071322E" w:rsidRDefault="0071322E">
            <w:pPr>
              <w:pStyle w:val="TAC"/>
              <w:rPr>
                <w:lang w:eastAsia="zh-CN"/>
              </w:rPr>
            </w:pPr>
            <w:r>
              <w:rPr>
                <w:lang w:eastAsia="zh-CN"/>
              </w:rPr>
              <w:t>n40</w:t>
            </w:r>
          </w:p>
        </w:tc>
        <w:tc>
          <w:tcPr>
            <w:tcW w:w="747" w:type="dxa"/>
            <w:tcBorders>
              <w:top w:val="single" w:sz="4" w:space="0" w:color="auto"/>
              <w:left w:val="single" w:sz="4" w:space="0" w:color="auto"/>
              <w:bottom w:val="single" w:sz="4" w:space="0" w:color="auto"/>
              <w:right w:val="single" w:sz="4" w:space="0" w:color="auto"/>
            </w:tcBorders>
            <w:hideMark/>
          </w:tcPr>
          <w:p w14:paraId="26D1ED16" w14:textId="77777777" w:rsidR="0071322E" w:rsidRDefault="0071322E">
            <w:pPr>
              <w:pStyle w:val="TAC"/>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5E812D99" w14:textId="77777777" w:rsidR="0071322E" w:rsidRDefault="0071322E">
            <w:pPr>
              <w:pStyle w:val="TAC"/>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1CBF20CC" w14:textId="77777777" w:rsidR="0071322E" w:rsidRDefault="0071322E">
            <w:pPr>
              <w:pStyle w:val="TAC"/>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6B5A0042" w14:textId="77777777" w:rsidR="0071322E" w:rsidRDefault="0071322E">
            <w:pPr>
              <w:pStyle w:val="TAC"/>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76C8CF1F" w14:textId="77777777" w:rsidR="0071322E" w:rsidRDefault="0071322E">
            <w:pPr>
              <w:pStyle w:val="TAC"/>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10BECEE0" w14:textId="77777777" w:rsidR="0071322E" w:rsidRDefault="0071322E">
            <w:pPr>
              <w:pStyle w:val="TAC"/>
              <w:rPr>
                <w:lang w:eastAsia="zh-TW"/>
              </w:rPr>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03132F89" w14:textId="77777777" w:rsidR="0071322E" w:rsidRDefault="0071322E">
            <w:pPr>
              <w:pStyle w:val="TAC"/>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12134B2D" w14:textId="77777777" w:rsidR="0071322E" w:rsidRDefault="0071322E">
            <w:pPr>
              <w:pStyle w:val="TAC"/>
            </w:pPr>
            <w:r>
              <w:rPr>
                <w:lang w:eastAsia="zh-CN"/>
              </w:rPr>
              <w:t>6.6</w:t>
            </w:r>
          </w:p>
        </w:tc>
        <w:tc>
          <w:tcPr>
            <w:tcW w:w="806" w:type="dxa"/>
            <w:tcBorders>
              <w:top w:val="single" w:sz="4" w:space="0" w:color="auto"/>
              <w:left w:val="single" w:sz="4" w:space="0" w:color="auto"/>
              <w:bottom w:val="single" w:sz="4" w:space="0" w:color="auto"/>
              <w:right w:val="single" w:sz="4" w:space="0" w:color="auto"/>
            </w:tcBorders>
            <w:hideMark/>
          </w:tcPr>
          <w:p w14:paraId="0937BDDE" w14:textId="77777777" w:rsidR="0071322E" w:rsidRDefault="0071322E">
            <w:pPr>
              <w:pStyle w:val="TAC"/>
            </w:pPr>
            <w:r>
              <w:rPr>
                <w:lang w:eastAsia="zh-CN"/>
              </w:rPr>
              <w:t>6.6</w:t>
            </w:r>
          </w:p>
        </w:tc>
        <w:tc>
          <w:tcPr>
            <w:tcW w:w="806" w:type="dxa"/>
            <w:tcBorders>
              <w:top w:val="single" w:sz="4" w:space="0" w:color="auto"/>
              <w:left w:val="single" w:sz="4" w:space="0" w:color="auto"/>
              <w:bottom w:val="single" w:sz="4" w:space="0" w:color="auto"/>
              <w:right w:val="single" w:sz="4" w:space="0" w:color="auto"/>
            </w:tcBorders>
            <w:hideMark/>
          </w:tcPr>
          <w:p w14:paraId="3A7BA0D3" w14:textId="77777777" w:rsidR="0071322E" w:rsidRDefault="0071322E">
            <w:pPr>
              <w:pStyle w:val="TAC"/>
              <w:rPr>
                <w:lang w:eastAsia="zh-CN"/>
              </w:rPr>
            </w:pPr>
            <w:r>
              <w:rPr>
                <w:lang w:eastAsia="zh-CN"/>
              </w:rPr>
              <w:t>6.6</w:t>
            </w:r>
          </w:p>
        </w:tc>
        <w:tc>
          <w:tcPr>
            <w:tcW w:w="806" w:type="dxa"/>
            <w:tcBorders>
              <w:top w:val="single" w:sz="4" w:space="0" w:color="auto"/>
              <w:left w:val="single" w:sz="4" w:space="0" w:color="auto"/>
              <w:bottom w:val="single" w:sz="4" w:space="0" w:color="auto"/>
              <w:right w:val="single" w:sz="4" w:space="0" w:color="auto"/>
            </w:tcBorders>
            <w:hideMark/>
          </w:tcPr>
          <w:p w14:paraId="33D59AD1" w14:textId="77777777" w:rsidR="0071322E" w:rsidRDefault="0071322E">
            <w:pPr>
              <w:pStyle w:val="TAC"/>
            </w:pPr>
            <w:r>
              <w:rPr>
                <w:lang w:eastAsia="zh-CN"/>
              </w:rPr>
              <w:t>6.6</w:t>
            </w:r>
          </w:p>
        </w:tc>
        <w:tc>
          <w:tcPr>
            <w:tcW w:w="806" w:type="dxa"/>
            <w:tcBorders>
              <w:top w:val="single" w:sz="4" w:space="0" w:color="auto"/>
              <w:left w:val="single" w:sz="4" w:space="0" w:color="auto"/>
              <w:bottom w:val="single" w:sz="4" w:space="0" w:color="auto"/>
              <w:right w:val="single" w:sz="4" w:space="0" w:color="auto"/>
            </w:tcBorders>
            <w:vAlign w:val="center"/>
            <w:hideMark/>
          </w:tcPr>
          <w:p w14:paraId="24A10770" w14:textId="77777777" w:rsidR="0071322E" w:rsidRDefault="0071322E">
            <w:pPr>
              <w:pStyle w:val="TAC"/>
            </w:pPr>
            <w:r>
              <w:rPr>
                <w:lang w:eastAsia="zh-CN"/>
              </w:rPr>
              <w:t>6.6</w:t>
            </w:r>
          </w:p>
        </w:tc>
        <w:tc>
          <w:tcPr>
            <w:tcW w:w="877" w:type="dxa"/>
            <w:tcBorders>
              <w:top w:val="single" w:sz="4" w:space="0" w:color="auto"/>
              <w:left w:val="single" w:sz="4" w:space="0" w:color="auto"/>
              <w:bottom w:val="single" w:sz="4" w:space="0" w:color="auto"/>
              <w:right w:val="single" w:sz="4" w:space="0" w:color="auto"/>
            </w:tcBorders>
            <w:vAlign w:val="center"/>
            <w:hideMark/>
          </w:tcPr>
          <w:p w14:paraId="50A7206A" w14:textId="77777777" w:rsidR="0071322E" w:rsidRDefault="0071322E">
            <w:pPr>
              <w:pStyle w:val="TAC"/>
            </w:pPr>
            <w:r>
              <w:rPr>
                <w:lang w:eastAsia="zh-CN"/>
              </w:rPr>
              <w:t>6.6</w:t>
            </w:r>
          </w:p>
        </w:tc>
      </w:tr>
      <w:tr w:rsidR="0071322E" w14:paraId="54EE1FF8"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4E4A9401" w14:textId="77777777" w:rsidR="0071322E" w:rsidRDefault="0071322E">
            <w:pPr>
              <w:pStyle w:val="TAC"/>
            </w:pPr>
            <w:r>
              <w:t>1</w:t>
            </w:r>
          </w:p>
        </w:tc>
        <w:tc>
          <w:tcPr>
            <w:tcW w:w="898" w:type="dxa"/>
            <w:tcBorders>
              <w:top w:val="single" w:sz="4" w:space="0" w:color="auto"/>
              <w:left w:val="single" w:sz="4" w:space="0" w:color="auto"/>
              <w:bottom w:val="single" w:sz="4" w:space="0" w:color="auto"/>
              <w:right w:val="single" w:sz="4" w:space="0" w:color="auto"/>
            </w:tcBorders>
            <w:vAlign w:val="center"/>
            <w:hideMark/>
          </w:tcPr>
          <w:p w14:paraId="1E1CC3C1" w14:textId="77777777" w:rsidR="0071322E" w:rsidRDefault="0071322E">
            <w:pPr>
              <w:pStyle w:val="TAC"/>
              <w:rPr>
                <w:rFonts w:cs="Arial"/>
              </w:rPr>
            </w:pPr>
            <w:r>
              <w:rPr>
                <w:rFonts w:cs="Arial"/>
              </w:rPr>
              <w:t>n41</w:t>
            </w:r>
          </w:p>
        </w:tc>
        <w:tc>
          <w:tcPr>
            <w:tcW w:w="747" w:type="dxa"/>
            <w:tcBorders>
              <w:top w:val="single" w:sz="4" w:space="0" w:color="auto"/>
              <w:left w:val="single" w:sz="4" w:space="0" w:color="auto"/>
              <w:bottom w:val="single" w:sz="4" w:space="0" w:color="auto"/>
              <w:right w:val="single" w:sz="4" w:space="0" w:color="auto"/>
            </w:tcBorders>
            <w:vAlign w:val="center"/>
          </w:tcPr>
          <w:p w14:paraId="508E9156" w14:textId="77777777" w:rsidR="0071322E" w:rsidRDefault="0071322E">
            <w:pPr>
              <w:pStyle w:val="TAC"/>
              <w:rPr>
                <w:rFonts w:cs="Arial"/>
              </w:rPr>
            </w:pPr>
          </w:p>
        </w:tc>
        <w:tc>
          <w:tcPr>
            <w:tcW w:w="818" w:type="dxa"/>
            <w:tcBorders>
              <w:top w:val="single" w:sz="4" w:space="0" w:color="auto"/>
              <w:left w:val="single" w:sz="4" w:space="0" w:color="auto"/>
              <w:bottom w:val="single" w:sz="4" w:space="0" w:color="auto"/>
              <w:right w:val="single" w:sz="4" w:space="0" w:color="auto"/>
            </w:tcBorders>
            <w:vAlign w:val="center"/>
            <w:hideMark/>
          </w:tcPr>
          <w:p w14:paraId="086A825D" w14:textId="77777777" w:rsidR="0071322E" w:rsidRDefault="0071322E">
            <w:pPr>
              <w:pStyle w:val="TAC"/>
              <w:rPr>
                <w:rFonts w:cs="Arial"/>
              </w:rPr>
            </w:pPr>
            <w:r>
              <w:t>6.1</w:t>
            </w:r>
          </w:p>
        </w:tc>
        <w:tc>
          <w:tcPr>
            <w:tcW w:w="818" w:type="dxa"/>
            <w:tcBorders>
              <w:top w:val="single" w:sz="4" w:space="0" w:color="auto"/>
              <w:left w:val="single" w:sz="4" w:space="0" w:color="auto"/>
              <w:bottom w:val="single" w:sz="4" w:space="0" w:color="auto"/>
              <w:right w:val="single" w:sz="4" w:space="0" w:color="auto"/>
            </w:tcBorders>
            <w:vAlign w:val="center"/>
            <w:hideMark/>
          </w:tcPr>
          <w:p w14:paraId="7917CF65" w14:textId="77777777" w:rsidR="0071322E" w:rsidRDefault="0071322E">
            <w:pPr>
              <w:pStyle w:val="TAC"/>
              <w:rPr>
                <w:rFonts w:cs="Arial"/>
              </w:rPr>
            </w:pPr>
            <w:r>
              <w:t>6.1</w:t>
            </w:r>
          </w:p>
        </w:tc>
        <w:tc>
          <w:tcPr>
            <w:tcW w:w="818" w:type="dxa"/>
            <w:tcBorders>
              <w:top w:val="single" w:sz="4" w:space="0" w:color="auto"/>
              <w:left w:val="single" w:sz="4" w:space="0" w:color="auto"/>
              <w:bottom w:val="single" w:sz="4" w:space="0" w:color="auto"/>
              <w:right w:val="single" w:sz="4" w:space="0" w:color="auto"/>
            </w:tcBorders>
            <w:vAlign w:val="center"/>
            <w:hideMark/>
          </w:tcPr>
          <w:p w14:paraId="217C5CF0" w14:textId="77777777" w:rsidR="0071322E" w:rsidRDefault="0071322E">
            <w:pPr>
              <w:pStyle w:val="TAC"/>
              <w:rPr>
                <w:rFonts w:cs="Arial"/>
              </w:rPr>
            </w:pPr>
            <w:r>
              <w:t>6.1</w:t>
            </w:r>
          </w:p>
        </w:tc>
        <w:tc>
          <w:tcPr>
            <w:tcW w:w="818" w:type="dxa"/>
            <w:tcBorders>
              <w:top w:val="single" w:sz="4" w:space="0" w:color="auto"/>
              <w:left w:val="single" w:sz="4" w:space="0" w:color="auto"/>
              <w:bottom w:val="single" w:sz="4" w:space="0" w:color="auto"/>
              <w:right w:val="single" w:sz="4" w:space="0" w:color="auto"/>
            </w:tcBorders>
            <w:vAlign w:val="center"/>
          </w:tcPr>
          <w:p w14:paraId="3B0637C8"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hideMark/>
          </w:tcPr>
          <w:p w14:paraId="7896D044" w14:textId="77777777" w:rsidR="0071322E" w:rsidRDefault="0071322E">
            <w:pPr>
              <w:pStyle w:val="TAC"/>
            </w:pPr>
            <w:r>
              <w:t>6.1</w:t>
            </w:r>
          </w:p>
        </w:tc>
        <w:tc>
          <w:tcPr>
            <w:tcW w:w="818" w:type="dxa"/>
            <w:tcBorders>
              <w:top w:val="single" w:sz="4" w:space="0" w:color="auto"/>
              <w:left w:val="single" w:sz="4" w:space="0" w:color="auto"/>
              <w:bottom w:val="single" w:sz="4" w:space="0" w:color="auto"/>
              <w:right w:val="single" w:sz="4" w:space="0" w:color="auto"/>
            </w:tcBorders>
            <w:vAlign w:val="center"/>
            <w:hideMark/>
          </w:tcPr>
          <w:p w14:paraId="4CC0AE06" w14:textId="77777777" w:rsidR="0071322E" w:rsidRDefault="0071322E">
            <w:pPr>
              <w:pStyle w:val="TAC"/>
            </w:pPr>
            <w:r>
              <w:t>6.1</w:t>
            </w:r>
          </w:p>
        </w:tc>
        <w:tc>
          <w:tcPr>
            <w:tcW w:w="818" w:type="dxa"/>
            <w:tcBorders>
              <w:top w:val="single" w:sz="4" w:space="0" w:color="auto"/>
              <w:left w:val="single" w:sz="4" w:space="0" w:color="auto"/>
              <w:bottom w:val="single" w:sz="4" w:space="0" w:color="auto"/>
              <w:right w:val="single" w:sz="4" w:space="0" w:color="auto"/>
            </w:tcBorders>
            <w:vAlign w:val="center"/>
            <w:hideMark/>
          </w:tcPr>
          <w:p w14:paraId="16E0F69F" w14:textId="77777777" w:rsidR="0071322E" w:rsidRDefault="0071322E">
            <w:pPr>
              <w:pStyle w:val="TAC"/>
            </w:pPr>
            <w:r>
              <w:t>6.1</w:t>
            </w:r>
          </w:p>
        </w:tc>
        <w:tc>
          <w:tcPr>
            <w:tcW w:w="806" w:type="dxa"/>
            <w:tcBorders>
              <w:top w:val="single" w:sz="4" w:space="0" w:color="auto"/>
              <w:left w:val="single" w:sz="4" w:space="0" w:color="auto"/>
              <w:bottom w:val="single" w:sz="4" w:space="0" w:color="auto"/>
              <w:right w:val="single" w:sz="4" w:space="0" w:color="auto"/>
            </w:tcBorders>
            <w:vAlign w:val="center"/>
            <w:hideMark/>
          </w:tcPr>
          <w:p w14:paraId="4F61EE74" w14:textId="77777777" w:rsidR="0071322E" w:rsidRDefault="0071322E">
            <w:pPr>
              <w:pStyle w:val="TAC"/>
            </w:pPr>
            <w:r>
              <w:t>6.1</w:t>
            </w:r>
          </w:p>
        </w:tc>
        <w:tc>
          <w:tcPr>
            <w:tcW w:w="806" w:type="dxa"/>
            <w:tcBorders>
              <w:top w:val="single" w:sz="4" w:space="0" w:color="auto"/>
              <w:left w:val="single" w:sz="4" w:space="0" w:color="auto"/>
              <w:bottom w:val="single" w:sz="4" w:space="0" w:color="auto"/>
              <w:right w:val="single" w:sz="4" w:space="0" w:color="auto"/>
            </w:tcBorders>
            <w:hideMark/>
          </w:tcPr>
          <w:p w14:paraId="7B05B6EC" w14:textId="77777777" w:rsidR="0071322E" w:rsidRDefault="0071322E">
            <w:pPr>
              <w:pStyle w:val="TAC"/>
            </w:pPr>
            <w:r>
              <w:rPr>
                <w:lang w:eastAsia="zh-CN"/>
              </w:rPr>
              <w:t>6.1</w:t>
            </w:r>
          </w:p>
        </w:tc>
        <w:tc>
          <w:tcPr>
            <w:tcW w:w="806" w:type="dxa"/>
            <w:tcBorders>
              <w:top w:val="single" w:sz="4" w:space="0" w:color="auto"/>
              <w:left w:val="single" w:sz="4" w:space="0" w:color="auto"/>
              <w:bottom w:val="single" w:sz="4" w:space="0" w:color="auto"/>
              <w:right w:val="single" w:sz="4" w:space="0" w:color="auto"/>
            </w:tcBorders>
            <w:vAlign w:val="center"/>
            <w:hideMark/>
          </w:tcPr>
          <w:p w14:paraId="25477352" w14:textId="77777777" w:rsidR="0071322E" w:rsidRDefault="0071322E">
            <w:pPr>
              <w:pStyle w:val="TAC"/>
            </w:pPr>
            <w:r>
              <w:t>6.1</w:t>
            </w:r>
          </w:p>
        </w:tc>
        <w:tc>
          <w:tcPr>
            <w:tcW w:w="806" w:type="dxa"/>
            <w:tcBorders>
              <w:top w:val="single" w:sz="4" w:space="0" w:color="auto"/>
              <w:left w:val="single" w:sz="4" w:space="0" w:color="auto"/>
              <w:bottom w:val="single" w:sz="4" w:space="0" w:color="auto"/>
              <w:right w:val="single" w:sz="4" w:space="0" w:color="auto"/>
            </w:tcBorders>
            <w:vAlign w:val="center"/>
            <w:hideMark/>
          </w:tcPr>
          <w:p w14:paraId="411FE6BB" w14:textId="77777777" w:rsidR="0071322E" w:rsidRDefault="0071322E">
            <w:pPr>
              <w:pStyle w:val="TAC"/>
            </w:pPr>
            <w:r>
              <w:t>6.1</w:t>
            </w:r>
          </w:p>
        </w:tc>
        <w:tc>
          <w:tcPr>
            <w:tcW w:w="877" w:type="dxa"/>
            <w:tcBorders>
              <w:top w:val="single" w:sz="4" w:space="0" w:color="auto"/>
              <w:left w:val="single" w:sz="4" w:space="0" w:color="auto"/>
              <w:bottom w:val="single" w:sz="4" w:space="0" w:color="auto"/>
              <w:right w:val="single" w:sz="4" w:space="0" w:color="auto"/>
            </w:tcBorders>
            <w:vAlign w:val="center"/>
            <w:hideMark/>
          </w:tcPr>
          <w:p w14:paraId="7FE37AE2" w14:textId="77777777" w:rsidR="0071322E" w:rsidRDefault="0071322E">
            <w:pPr>
              <w:pStyle w:val="TAC"/>
            </w:pPr>
            <w:r>
              <w:t>6.1</w:t>
            </w:r>
          </w:p>
        </w:tc>
      </w:tr>
      <w:tr w:rsidR="0071322E" w14:paraId="62AC58AC"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4E4D4E46" w14:textId="77777777" w:rsidR="0071322E" w:rsidRDefault="0071322E">
            <w:pPr>
              <w:pStyle w:val="TAC"/>
            </w:pPr>
            <w:r>
              <w:rPr>
                <w:lang w:eastAsia="zh-CN"/>
              </w:rPr>
              <w:t>n3</w:t>
            </w:r>
          </w:p>
        </w:tc>
        <w:tc>
          <w:tcPr>
            <w:tcW w:w="898" w:type="dxa"/>
            <w:tcBorders>
              <w:top w:val="single" w:sz="4" w:space="0" w:color="auto"/>
              <w:left w:val="single" w:sz="4" w:space="0" w:color="auto"/>
              <w:bottom w:val="single" w:sz="4" w:space="0" w:color="auto"/>
              <w:right w:val="single" w:sz="4" w:space="0" w:color="auto"/>
            </w:tcBorders>
            <w:vAlign w:val="center"/>
            <w:hideMark/>
          </w:tcPr>
          <w:p w14:paraId="06C0C3D3" w14:textId="77777777" w:rsidR="0071322E" w:rsidRDefault="0071322E">
            <w:pPr>
              <w:pStyle w:val="TAC"/>
            </w:pPr>
            <w:r>
              <w:rPr>
                <w:lang w:eastAsia="zh-CN"/>
              </w:rPr>
              <w:t>11</w:t>
            </w:r>
          </w:p>
        </w:tc>
        <w:tc>
          <w:tcPr>
            <w:tcW w:w="747" w:type="dxa"/>
            <w:tcBorders>
              <w:top w:val="single" w:sz="4" w:space="0" w:color="auto"/>
              <w:left w:val="single" w:sz="4" w:space="0" w:color="auto"/>
              <w:bottom w:val="single" w:sz="4" w:space="0" w:color="auto"/>
              <w:right w:val="single" w:sz="4" w:space="0" w:color="auto"/>
            </w:tcBorders>
            <w:vAlign w:val="center"/>
            <w:hideMark/>
          </w:tcPr>
          <w:p w14:paraId="2C253AD0" w14:textId="77777777" w:rsidR="0071322E" w:rsidRDefault="0071322E">
            <w:pPr>
              <w:pStyle w:val="TAC"/>
              <w:rPr>
                <w:rFonts w:cs="Arial"/>
              </w:rPr>
            </w:pPr>
            <w:r>
              <w:t>6.4</w:t>
            </w:r>
          </w:p>
        </w:tc>
        <w:tc>
          <w:tcPr>
            <w:tcW w:w="818" w:type="dxa"/>
            <w:tcBorders>
              <w:top w:val="single" w:sz="4" w:space="0" w:color="auto"/>
              <w:left w:val="single" w:sz="4" w:space="0" w:color="auto"/>
              <w:bottom w:val="single" w:sz="4" w:space="0" w:color="auto"/>
              <w:right w:val="single" w:sz="4" w:space="0" w:color="auto"/>
            </w:tcBorders>
            <w:vAlign w:val="center"/>
            <w:hideMark/>
          </w:tcPr>
          <w:p w14:paraId="2B4E0A24" w14:textId="77777777" w:rsidR="0071322E" w:rsidRDefault="0071322E">
            <w:pPr>
              <w:pStyle w:val="TAC"/>
              <w:rPr>
                <w:lang w:eastAsia="zh-CN"/>
              </w:rPr>
            </w:pPr>
            <w:r>
              <w:t>6.1</w:t>
            </w:r>
          </w:p>
        </w:tc>
        <w:tc>
          <w:tcPr>
            <w:tcW w:w="818" w:type="dxa"/>
            <w:tcBorders>
              <w:top w:val="single" w:sz="4" w:space="0" w:color="auto"/>
              <w:left w:val="single" w:sz="4" w:space="0" w:color="auto"/>
              <w:bottom w:val="single" w:sz="4" w:space="0" w:color="auto"/>
              <w:right w:val="single" w:sz="4" w:space="0" w:color="auto"/>
            </w:tcBorders>
            <w:vAlign w:val="center"/>
          </w:tcPr>
          <w:p w14:paraId="6BE7D2FA" w14:textId="77777777" w:rsidR="0071322E" w:rsidRDefault="0071322E">
            <w:pPr>
              <w:pStyle w:val="TAC"/>
              <w:rPr>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3795C119" w14:textId="77777777" w:rsidR="0071322E" w:rsidRDefault="0071322E">
            <w:pPr>
              <w:pStyle w:val="TAC"/>
              <w:rPr>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071DB4BA"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19AAF27A"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4E2500EB" w14:textId="77777777" w:rsidR="0071322E" w:rsidRDefault="0071322E">
            <w:pPr>
              <w:pStyle w:val="TAC"/>
              <w:rPr>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7CA125F6" w14:textId="77777777" w:rsidR="0071322E" w:rsidRDefault="0071322E">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4D3A5277" w14:textId="77777777" w:rsidR="0071322E" w:rsidRDefault="0071322E">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517A820F" w14:textId="77777777" w:rsidR="0071322E" w:rsidRDefault="0071322E">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63DC69B1" w14:textId="77777777" w:rsidR="0071322E" w:rsidRDefault="0071322E">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19CF88E4" w14:textId="77777777" w:rsidR="0071322E" w:rsidRDefault="0071322E">
            <w:pPr>
              <w:pStyle w:val="TAC"/>
              <w:rPr>
                <w:lang w:eastAsia="zh-CN"/>
              </w:rPr>
            </w:pPr>
          </w:p>
        </w:tc>
        <w:tc>
          <w:tcPr>
            <w:tcW w:w="877" w:type="dxa"/>
            <w:tcBorders>
              <w:top w:val="single" w:sz="4" w:space="0" w:color="auto"/>
              <w:left w:val="single" w:sz="4" w:space="0" w:color="auto"/>
              <w:bottom w:val="single" w:sz="4" w:space="0" w:color="auto"/>
              <w:right w:val="single" w:sz="4" w:space="0" w:color="auto"/>
            </w:tcBorders>
            <w:vAlign w:val="center"/>
          </w:tcPr>
          <w:p w14:paraId="49C34149" w14:textId="77777777" w:rsidR="0071322E" w:rsidRDefault="0071322E">
            <w:pPr>
              <w:pStyle w:val="TAC"/>
              <w:rPr>
                <w:lang w:eastAsia="zh-CN"/>
              </w:rPr>
            </w:pPr>
          </w:p>
        </w:tc>
      </w:tr>
      <w:tr w:rsidR="0071322E" w14:paraId="0006B17F"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08D29F72" w14:textId="77777777" w:rsidR="0071322E" w:rsidRDefault="0071322E">
            <w:pPr>
              <w:pStyle w:val="TAC"/>
            </w:pPr>
            <w:r>
              <w:t>3</w:t>
            </w:r>
          </w:p>
        </w:tc>
        <w:tc>
          <w:tcPr>
            <w:tcW w:w="898" w:type="dxa"/>
            <w:tcBorders>
              <w:top w:val="single" w:sz="4" w:space="0" w:color="auto"/>
              <w:left w:val="single" w:sz="4" w:space="0" w:color="auto"/>
              <w:bottom w:val="single" w:sz="4" w:space="0" w:color="auto"/>
              <w:right w:val="single" w:sz="4" w:space="0" w:color="auto"/>
            </w:tcBorders>
            <w:vAlign w:val="center"/>
            <w:hideMark/>
          </w:tcPr>
          <w:p w14:paraId="133B8D8B" w14:textId="77777777" w:rsidR="0071322E" w:rsidRDefault="0071322E">
            <w:pPr>
              <w:pStyle w:val="TAC"/>
              <w:rPr>
                <w:rFonts w:cs="Arial"/>
              </w:rPr>
            </w:pPr>
            <w:r>
              <w:t>n41</w:t>
            </w:r>
          </w:p>
        </w:tc>
        <w:tc>
          <w:tcPr>
            <w:tcW w:w="747" w:type="dxa"/>
            <w:tcBorders>
              <w:top w:val="single" w:sz="4" w:space="0" w:color="auto"/>
              <w:left w:val="single" w:sz="4" w:space="0" w:color="auto"/>
              <w:bottom w:val="single" w:sz="4" w:space="0" w:color="auto"/>
              <w:right w:val="single" w:sz="4" w:space="0" w:color="auto"/>
            </w:tcBorders>
            <w:vAlign w:val="center"/>
          </w:tcPr>
          <w:p w14:paraId="6EB1B8A7" w14:textId="77777777" w:rsidR="0071322E" w:rsidRDefault="0071322E">
            <w:pPr>
              <w:pStyle w:val="TAC"/>
              <w:rPr>
                <w:rFonts w:cs="Arial"/>
              </w:rPr>
            </w:pPr>
          </w:p>
        </w:tc>
        <w:tc>
          <w:tcPr>
            <w:tcW w:w="818" w:type="dxa"/>
            <w:tcBorders>
              <w:top w:val="single" w:sz="4" w:space="0" w:color="auto"/>
              <w:left w:val="single" w:sz="4" w:space="0" w:color="auto"/>
              <w:bottom w:val="single" w:sz="4" w:space="0" w:color="auto"/>
              <w:right w:val="single" w:sz="4" w:space="0" w:color="auto"/>
            </w:tcBorders>
            <w:hideMark/>
          </w:tcPr>
          <w:p w14:paraId="3305D07C" w14:textId="77777777" w:rsidR="0071322E" w:rsidRDefault="0071322E">
            <w:pPr>
              <w:pStyle w:val="TAC"/>
              <w:rPr>
                <w:rFonts w:cs="Arial"/>
              </w:rPr>
            </w:pPr>
            <w:r>
              <w:rPr>
                <w:lang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011BFB98" w14:textId="77777777" w:rsidR="0071322E" w:rsidRDefault="0071322E">
            <w:pPr>
              <w:pStyle w:val="TAC"/>
              <w:rPr>
                <w:rFonts w:cs="Arial"/>
              </w:rPr>
            </w:pPr>
            <w:r>
              <w:rPr>
                <w:lang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298FA1D4" w14:textId="77777777" w:rsidR="0071322E" w:rsidRDefault="0071322E">
            <w:pPr>
              <w:pStyle w:val="TAC"/>
              <w:rPr>
                <w:rFonts w:cs="Arial"/>
              </w:rPr>
            </w:pPr>
            <w:r>
              <w:rPr>
                <w:lang w:eastAsia="zh-CN"/>
              </w:rPr>
              <w:t>0.7</w:t>
            </w:r>
          </w:p>
        </w:tc>
        <w:tc>
          <w:tcPr>
            <w:tcW w:w="818" w:type="dxa"/>
            <w:tcBorders>
              <w:top w:val="single" w:sz="4" w:space="0" w:color="auto"/>
              <w:left w:val="single" w:sz="4" w:space="0" w:color="auto"/>
              <w:bottom w:val="single" w:sz="4" w:space="0" w:color="auto"/>
              <w:right w:val="single" w:sz="4" w:space="0" w:color="auto"/>
            </w:tcBorders>
          </w:tcPr>
          <w:p w14:paraId="064010EC"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hideMark/>
          </w:tcPr>
          <w:p w14:paraId="62D5D09D" w14:textId="77777777" w:rsidR="0071322E" w:rsidRDefault="0071322E">
            <w:pPr>
              <w:pStyle w:val="TAC"/>
            </w:pPr>
            <w:r>
              <w:t>0.7</w:t>
            </w:r>
          </w:p>
        </w:tc>
        <w:tc>
          <w:tcPr>
            <w:tcW w:w="818" w:type="dxa"/>
            <w:tcBorders>
              <w:top w:val="single" w:sz="4" w:space="0" w:color="auto"/>
              <w:left w:val="single" w:sz="4" w:space="0" w:color="auto"/>
              <w:bottom w:val="single" w:sz="4" w:space="0" w:color="auto"/>
              <w:right w:val="single" w:sz="4" w:space="0" w:color="auto"/>
            </w:tcBorders>
            <w:hideMark/>
          </w:tcPr>
          <w:p w14:paraId="3FB0F2EF" w14:textId="77777777" w:rsidR="0071322E" w:rsidRDefault="0071322E">
            <w:pPr>
              <w:pStyle w:val="TAC"/>
            </w:pPr>
            <w:r>
              <w:rPr>
                <w:lang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02649F88" w14:textId="77777777" w:rsidR="0071322E" w:rsidRDefault="0071322E">
            <w:pPr>
              <w:pStyle w:val="TAC"/>
            </w:pPr>
            <w:r>
              <w:rPr>
                <w:lang w:eastAsia="zh-CN"/>
              </w:rPr>
              <w:t>0.7</w:t>
            </w:r>
          </w:p>
        </w:tc>
        <w:tc>
          <w:tcPr>
            <w:tcW w:w="806" w:type="dxa"/>
            <w:tcBorders>
              <w:top w:val="single" w:sz="4" w:space="0" w:color="auto"/>
              <w:left w:val="single" w:sz="4" w:space="0" w:color="auto"/>
              <w:bottom w:val="single" w:sz="4" w:space="0" w:color="auto"/>
              <w:right w:val="single" w:sz="4" w:space="0" w:color="auto"/>
            </w:tcBorders>
            <w:hideMark/>
          </w:tcPr>
          <w:p w14:paraId="6948DCAD" w14:textId="77777777" w:rsidR="0071322E" w:rsidRDefault="0071322E">
            <w:pPr>
              <w:pStyle w:val="TAC"/>
            </w:pPr>
            <w:r>
              <w:rPr>
                <w:lang w:eastAsia="zh-CN"/>
              </w:rPr>
              <w:t>0.7</w:t>
            </w:r>
          </w:p>
        </w:tc>
        <w:tc>
          <w:tcPr>
            <w:tcW w:w="806" w:type="dxa"/>
            <w:tcBorders>
              <w:top w:val="single" w:sz="4" w:space="0" w:color="auto"/>
              <w:left w:val="single" w:sz="4" w:space="0" w:color="auto"/>
              <w:bottom w:val="single" w:sz="4" w:space="0" w:color="auto"/>
              <w:right w:val="single" w:sz="4" w:space="0" w:color="auto"/>
            </w:tcBorders>
            <w:hideMark/>
          </w:tcPr>
          <w:p w14:paraId="2B46C280" w14:textId="77777777" w:rsidR="0071322E" w:rsidRDefault="0071322E">
            <w:pPr>
              <w:pStyle w:val="TAC"/>
              <w:rPr>
                <w:lang w:eastAsia="zh-CN"/>
              </w:rPr>
            </w:pPr>
            <w:r>
              <w:rPr>
                <w:lang w:eastAsia="zh-CN"/>
              </w:rPr>
              <w:t>0.7</w:t>
            </w:r>
          </w:p>
        </w:tc>
        <w:tc>
          <w:tcPr>
            <w:tcW w:w="806" w:type="dxa"/>
            <w:tcBorders>
              <w:top w:val="single" w:sz="4" w:space="0" w:color="auto"/>
              <w:left w:val="single" w:sz="4" w:space="0" w:color="auto"/>
              <w:bottom w:val="single" w:sz="4" w:space="0" w:color="auto"/>
              <w:right w:val="single" w:sz="4" w:space="0" w:color="auto"/>
            </w:tcBorders>
            <w:hideMark/>
          </w:tcPr>
          <w:p w14:paraId="54A07753" w14:textId="77777777" w:rsidR="0071322E" w:rsidRDefault="0071322E">
            <w:pPr>
              <w:pStyle w:val="TAC"/>
            </w:pPr>
            <w:r>
              <w:rPr>
                <w:lang w:eastAsia="zh-CN"/>
              </w:rPr>
              <w:t>0.7</w:t>
            </w:r>
          </w:p>
        </w:tc>
        <w:tc>
          <w:tcPr>
            <w:tcW w:w="806" w:type="dxa"/>
            <w:tcBorders>
              <w:top w:val="single" w:sz="4" w:space="0" w:color="auto"/>
              <w:left w:val="single" w:sz="4" w:space="0" w:color="auto"/>
              <w:bottom w:val="single" w:sz="4" w:space="0" w:color="auto"/>
              <w:right w:val="single" w:sz="4" w:space="0" w:color="auto"/>
            </w:tcBorders>
            <w:hideMark/>
          </w:tcPr>
          <w:p w14:paraId="2B0E884A" w14:textId="77777777" w:rsidR="0071322E" w:rsidRDefault="0071322E">
            <w:pPr>
              <w:pStyle w:val="TAC"/>
            </w:pPr>
            <w:r>
              <w:rPr>
                <w:lang w:eastAsia="zh-CN"/>
              </w:rPr>
              <w:t>0.7</w:t>
            </w:r>
          </w:p>
        </w:tc>
        <w:tc>
          <w:tcPr>
            <w:tcW w:w="877" w:type="dxa"/>
            <w:tcBorders>
              <w:top w:val="single" w:sz="4" w:space="0" w:color="auto"/>
              <w:left w:val="single" w:sz="4" w:space="0" w:color="auto"/>
              <w:bottom w:val="single" w:sz="4" w:space="0" w:color="auto"/>
              <w:right w:val="single" w:sz="4" w:space="0" w:color="auto"/>
            </w:tcBorders>
            <w:hideMark/>
          </w:tcPr>
          <w:p w14:paraId="678F5041" w14:textId="77777777" w:rsidR="0071322E" w:rsidRDefault="0071322E">
            <w:pPr>
              <w:pStyle w:val="TAC"/>
            </w:pPr>
            <w:r>
              <w:rPr>
                <w:lang w:eastAsia="zh-CN"/>
              </w:rPr>
              <w:t>0.7</w:t>
            </w:r>
          </w:p>
        </w:tc>
      </w:tr>
      <w:tr w:rsidR="0071322E" w14:paraId="400CA6F6"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1BD40D7C" w14:textId="77777777" w:rsidR="0071322E" w:rsidRDefault="0071322E">
            <w:pPr>
              <w:pStyle w:val="TAC"/>
            </w:pPr>
            <w:r>
              <w:t>3</w:t>
            </w:r>
          </w:p>
        </w:tc>
        <w:tc>
          <w:tcPr>
            <w:tcW w:w="898" w:type="dxa"/>
            <w:tcBorders>
              <w:top w:val="single" w:sz="4" w:space="0" w:color="auto"/>
              <w:left w:val="single" w:sz="4" w:space="0" w:color="auto"/>
              <w:bottom w:val="single" w:sz="4" w:space="0" w:color="auto"/>
              <w:right w:val="single" w:sz="4" w:space="0" w:color="auto"/>
            </w:tcBorders>
            <w:vAlign w:val="center"/>
            <w:hideMark/>
          </w:tcPr>
          <w:p w14:paraId="3116184E" w14:textId="77777777" w:rsidR="0071322E" w:rsidRDefault="0071322E">
            <w:pPr>
              <w:pStyle w:val="TAC"/>
            </w:pPr>
            <w:r>
              <w:rPr>
                <w:rFonts w:cs="Arial"/>
              </w:rPr>
              <w:t>n51</w:t>
            </w:r>
          </w:p>
        </w:tc>
        <w:tc>
          <w:tcPr>
            <w:tcW w:w="747" w:type="dxa"/>
            <w:tcBorders>
              <w:top w:val="single" w:sz="4" w:space="0" w:color="auto"/>
              <w:left w:val="single" w:sz="4" w:space="0" w:color="auto"/>
              <w:bottom w:val="single" w:sz="4" w:space="0" w:color="auto"/>
              <w:right w:val="single" w:sz="4" w:space="0" w:color="auto"/>
            </w:tcBorders>
            <w:vAlign w:val="center"/>
            <w:hideMark/>
          </w:tcPr>
          <w:p w14:paraId="37AF29AD" w14:textId="77777777" w:rsidR="0071322E" w:rsidRDefault="0071322E">
            <w:pPr>
              <w:pStyle w:val="TAC"/>
              <w:rPr>
                <w:rFonts w:cs="Arial"/>
              </w:rPr>
            </w:pPr>
            <w:r>
              <w:rPr>
                <w:rFonts w:cs="Arial"/>
              </w:rPr>
              <w:t>6.4</w:t>
            </w:r>
          </w:p>
        </w:tc>
        <w:tc>
          <w:tcPr>
            <w:tcW w:w="818" w:type="dxa"/>
            <w:tcBorders>
              <w:top w:val="single" w:sz="4" w:space="0" w:color="auto"/>
              <w:left w:val="single" w:sz="4" w:space="0" w:color="auto"/>
              <w:bottom w:val="single" w:sz="4" w:space="0" w:color="auto"/>
              <w:right w:val="single" w:sz="4" w:space="0" w:color="auto"/>
            </w:tcBorders>
            <w:vAlign w:val="center"/>
          </w:tcPr>
          <w:p w14:paraId="55DE944F" w14:textId="77777777" w:rsidR="0071322E" w:rsidRDefault="0071322E">
            <w:pPr>
              <w:pStyle w:val="TAC"/>
              <w:rPr>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56EC78F5" w14:textId="77777777" w:rsidR="0071322E" w:rsidRDefault="0071322E">
            <w:pPr>
              <w:pStyle w:val="TAC"/>
              <w:rPr>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48E93C2D" w14:textId="77777777" w:rsidR="0071322E" w:rsidRDefault="0071322E">
            <w:pPr>
              <w:pStyle w:val="TAC"/>
              <w:rPr>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36B656C7"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0C2BCE43"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07949C23" w14:textId="77777777" w:rsidR="0071322E" w:rsidRDefault="0071322E">
            <w:pPr>
              <w:pStyle w:val="TAC"/>
              <w:rPr>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6B369C3D" w14:textId="77777777" w:rsidR="0071322E" w:rsidRDefault="0071322E">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2914D2D6" w14:textId="77777777" w:rsidR="0071322E" w:rsidRDefault="0071322E">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1EE92D31" w14:textId="77777777" w:rsidR="0071322E" w:rsidRDefault="0071322E">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72777548" w14:textId="77777777" w:rsidR="0071322E" w:rsidRDefault="0071322E">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6BDB4C1B" w14:textId="77777777" w:rsidR="0071322E" w:rsidRDefault="0071322E">
            <w:pPr>
              <w:pStyle w:val="TAC"/>
              <w:rPr>
                <w:lang w:eastAsia="zh-CN"/>
              </w:rPr>
            </w:pPr>
          </w:p>
        </w:tc>
        <w:tc>
          <w:tcPr>
            <w:tcW w:w="877" w:type="dxa"/>
            <w:tcBorders>
              <w:top w:val="single" w:sz="4" w:space="0" w:color="auto"/>
              <w:left w:val="single" w:sz="4" w:space="0" w:color="auto"/>
              <w:bottom w:val="single" w:sz="4" w:space="0" w:color="auto"/>
              <w:right w:val="single" w:sz="4" w:space="0" w:color="auto"/>
            </w:tcBorders>
          </w:tcPr>
          <w:p w14:paraId="570398E0" w14:textId="77777777" w:rsidR="0071322E" w:rsidRDefault="0071322E">
            <w:pPr>
              <w:pStyle w:val="TAC"/>
              <w:rPr>
                <w:lang w:eastAsia="zh-CN"/>
              </w:rPr>
            </w:pPr>
          </w:p>
        </w:tc>
      </w:tr>
      <w:tr w:rsidR="0071322E" w14:paraId="26D53ED4"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406E0030" w14:textId="77777777" w:rsidR="0071322E" w:rsidRDefault="0071322E">
            <w:pPr>
              <w:pStyle w:val="TAC"/>
            </w:pPr>
            <w:r>
              <w:t>30</w:t>
            </w:r>
          </w:p>
        </w:tc>
        <w:tc>
          <w:tcPr>
            <w:tcW w:w="898" w:type="dxa"/>
            <w:tcBorders>
              <w:top w:val="single" w:sz="4" w:space="0" w:color="auto"/>
              <w:left w:val="single" w:sz="4" w:space="0" w:color="auto"/>
              <w:bottom w:val="single" w:sz="4" w:space="0" w:color="auto"/>
              <w:right w:val="single" w:sz="4" w:space="0" w:color="auto"/>
            </w:tcBorders>
            <w:vAlign w:val="center"/>
            <w:hideMark/>
          </w:tcPr>
          <w:p w14:paraId="5709FC97" w14:textId="77777777" w:rsidR="0071322E" w:rsidRDefault="0071322E">
            <w:pPr>
              <w:pStyle w:val="TAC"/>
            </w:pPr>
            <w:r>
              <w:rPr>
                <w:rFonts w:cs="Arial"/>
              </w:rPr>
              <w:t>n66</w:t>
            </w:r>
          </w:p>
        </w:tc>
        <w:tc>
          <w:tcPr>
            <w:tcW w:w="747" w:type="dxa"/>
            <w:tcBorders>
              <w:top w:val="single" w:sz="4" w:space="0" w:color="auto"/>
              <w:left w:val="single" w:sz="4" w:space="0" w:color="auto"/>
              <w:bottom w:val="single" w:sz="4" w:space="0" w:color="auto"/>
              <w:right w:val="single" w:sz="4" w:space="0" w:color="auto"/>
            </w:tcBorders>
            <w:vAlign w:val="center"/>
            <w:hideMark/>
          </w:tcPr>
          <w:p w14:paraId="352C0DD0" w14:textId="77777777" w:rsidR="0071322E" w:rsidRDefault="0071322E">
            <w:pPr>
              <w:pStyle w:val="TAC"/>
              <w:rPr>
                <w:rFonts w:cs="Arial"/>
              </w:rPr>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761AC00C" w14:textId="77777777" w:rsidR="0071322E" w:rsidRDefault="0071322E">
            <w:pPr>
              <w:pStyle w:val="TAC"/>
              <w:rPr>
                <w:lang w:eastAsia="zh-CN"/>
              </w:rPr>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7B46843E" w14:textId="77777777" w:rsidR="0071322E" w:rsidRDefault="0071322E">
            <w:pPr>
              <w:pStyle w:val="TAC"/>
              <w:rPr>
                <w:lang w:eastAsia="zh-CN"/>
              </w:rPr>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5B4C3057" w14:textId="77777777" w:rsidR="0071322E" w:rsidRDefault="0071322E">
            <w:pPr>
              <w:pStyle w:val="TAC"/>
              <w:rPr>
                <w:lang w:eastAsia="zh-CN"/>
              </w:rPr>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14E75027" w14:textId="77777777" w:rsidR="0071322E" w:rsidRDefault="0071322E">
            <w:pPr>
              <w:pStyle w:val="TAC"/>
            </w:pPr>
            <w:r>
              <w:t>8.3</w:t>
            </w:r>
          </w:p>
        </w:tc>
        <w:tc>
          <w:tcPr>
            <w:tcW w:w="818" w:type="dxa"/>
            <w:tcBorders>
              <w:top w:val="single" w:sz="4" w:space="0" w:color="auto"/>
              <w:left w:val="single" w:sz="4" w:space="0" w:color="auto"/>
              <w:bottom w:val="single" w:sz="4" w:space="0" w:color="auto"/>
              <w:right w:val="single" w:sz="4" w:space="0" w:color="auto"/>
            </w:tcBorders>
            <w:hideMark/>
          </w:tcPr>
          <w:p w14:paraId="08FA93C8" w14:textId="77777777" w:rsidR="0071322E" w:rsidRDefault="0071322E">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10040832" w14:textId="77777777" w:rsidR="0071322E" w:rsidRDefault="0071322E">
            <w:pPr>
              <w:pStyle w:val="TAC"/>
              <w:rPr>
                <w:lang w:eastAsia="zh-CN"/>
              </w:rPr>
            </w:pPr>
            <w:r>
              <w:rPr>
                <w:rFonts w:cs="Arial"/>
                <w:lang w:eastAsia="zh-CN"/>
              </w:rPr>
              <w:t>8.3</w:t>
            </w:r>
          </w:p>
        </w:tc>
        <w:tc>
          <w:tcPr>
            <w:tcW w:w="818" w:type="dxa"/>
            <w:tcBorders>
              <w:top w:val="single" w:sz="4" w:space="0" w:color="auto"/>
              <w:left w:val="single" w:sz="4" w:space="0" w:color="auto"/>
              <w:bottom w:val="single" w:sz="4" w:space="0" w:color="auto"/>
              <w:right w:val="single" w:sz="4" w:space="0" w:color="auto"/>
            </w:tcBorders>
            <w:vAlign w:val="center"/>
          </w:tcPr>
          <w:p w14:paraId="05BB23E9" w14:textId="77777777" w:rsidR="0071322E" w:rsidRDefault="0071322E">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775D4887" w14:textId="77777777" w:rsidR="0071322E" w:rsidRDefault="0071322E">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50B46DA9" w14:textId="77777777" w:rsidR="0071322E" w:rsidRDefault="0071322E">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34DFC7BC" w14:textId="77777777" w:rsidR="0071322E" w:rsidRDefault="0071322E">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07FE3AE3" w14:textId="77777777" w:rsidR="0071322E" w:rsidRDefault="0071322E">
            <w:pPr>
              <w:pStyle w:val="TAC"/>
              <w:rPr>
                <w:lang w:eastAsia="zh-CN"/>
              </w:rPr>
            </w:pPr>
          </w:p>
        </w:tc>
        <w:tc>
          <w:tcPr>
            <w:tcW w:w="877" w:type="dxa"/>
            <w:tcBorders>
              <w:top w:val="single" w:sz="4" w:space="0" w:color="auto"/>
              <w:left w:val="single" w:sz="4" w:space="0" w:color="auto"/>
              <w:bottom w:val="single" w:sz="4" w:space="0" w:color="auto"/>
              <w:right w:val="single" w:sz="4" w:space="0" w:color="auto"/>
            </w:tcBorders>
          </w:tcPr>
          <w:p w14:paraId="3F25C3CC" w14:textId="77777777" w:rsidR="0071322E" w:rsidRDefault="0071322E">
            <w:pPr>
              <w:pStyle w:val="TAC"/>
              <w:rPr>
                <w:lang w:eastAsia="zh-CN"/>
              </w:rPr>
            </w:pPr>
          </w:p>
        </w:tc>
      </w:tr>
      <w:tr w:rsidR="0071322E" w14:paraId="055750C8"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5DD81D10" w14:textId="77777777" w:rsidR="0071322E" w:rsidRDefault="0071322E">
            <w:pPr>
              <w:pStyle w:val="TAC"/>
              <w:rPr>
                <w:lang w:eastAsia="zh-TW"/>
              </w:rPr>
            </w:pPr>
            <w:r>
              <w:rPr>
                <w:lang w:eastAsia="zh-TW"/>
              </w:rPr>
              <w:t>n3</w:t>
            </w:r>
          </w:p>
        </w:tc>
        <w:tc>
          <w:tcPr>
            <w:tcW w:w="898" w:type="dxa"/>
            <w:tcBorders>
              <w:top w:val="single" w:sz="4" w:space="0" w:color="auto"/>
              <w:left w:val="single" w:sz="4" w:space="0" w:color="auto"/>
              <w:bottom w:val="single" w:sz="4" w:space="0" w:color="auto"/>
              <w:right w:val="single" w:sz="4" w:space="0" w:color="auto"/>
            </w:tcBorders>
            <w:vAlign w:val="center"/>
            <w:hideMark/>
          </w:tcPr>
          <w:p w14:paraId="46DFC4AE" w14:textId="77777777" w:rsidR="0071322E" w:rsidRDefault="0071322E">
            <w:pPr>
              <w:pStyle w:val="TAC"/>
              <w:rPr>
                <w:lang w:eastAsia="zh-TW"/>
              </w:rPr>
            </w:pPr>
            <w:r>
              <w:rPr>
                <w:lang w:eastAsia="zh-TW"/>
              </w:rPr>
              <w:t>41</w:t>
            </w:r>
          </w:p>
        </w:tc>
        <w:tc>
          <w:tcPr>
            <w:tcW w:w="747" w:type="dxa"/>
            <w:tcBorders>
              <w:top w:val="single" w:sz="4" w:space="0" w:color="auto"/>
              <w:left w:val="single" w:sz="4" w:space="0" w:color="auto"/>
              <w:bottom w:val="single" w:sz="4" w:space="0" w:color="auto"/>
              <w:right w:val="single" w:sz="4" w:space="0" w:color="auto"/>
            </w:tcBorders>
            <w:hideMark/>
          </w:tcPr>
          <w:p w14:paraId="11892732" w14:textId="77777777" w:rsidR="0071322E" w:rsidRDefault="0071322E">
            <w:pPr>
              <w:pStyle w:val="TAC"/>
              <w:rPr>
                <w:rFonts w:cs="Arial"/>
              </w:rPr>
            </w:pPr>
            <w:r>
              <w:rPr>
                <w:rFonts w:eastAsia="Yu Mincho"/>
                <w:lang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55B176CA" w14:textId="77777777" w:rsidR="0071322E" w:rsidRDefault="0071322E">
            <w:pPr>
              <w:pStyle w:val="TAC"/>
              <w:rPr>
                <w:lang w:eastAsia="zh-CN"/>
              </w:rPr>
            </w:pPr>
            <w:r>
              <w:rPr>
                <w:rFonts w:eastAsia="Yu Mincho"/>
                <w:lang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1427041E" w14:textId="77777777" w:rsidR="0071322E" w:rsidRDefault="0071322E">
            <w:pPr>
              <w:pStyle w:val="TAC"/>
              <w:rPr>
                <w:lang w:eastAsia="zh-CN"/>
              </w:rPr>
            </w:pPr>
            <w:r>
              <w:rPr>
                <w:rFonts w:eastAsia="Yu Mincho"/>
                <w:lang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37D5B97B" w14:textId="77777777" w:rsidR="0071322E" w:rsidRDefault="0071322E">
            <w:pPr>
              <w:pStyle w:val="TAC"/>
              <w:rPr>
                <w:lang w:eastAsia="zh-CN"/>
              </w:rPr>
            </w:pPr>
            <w:r>
              <w:rPr>
                <w:rFonts w:eastAsia="Yu Mincho"/>
                <w:lang w:eastAsia="zh-CN"/>
              </w:rPr>
              <w:t>0.7</w:t>
            </w:r>
          </w:p>
        </w:tc>
        <w:tc>
          <w:tcPr>
            <w:tcW w:w="818" w:type="dxa"/>
            <w:tcBorders>
              <w:top w:val="single" w:sz="4" w:space="0" w:color="auto"/>
              <w:left w:val="single" w:sz="4" w:space="0" w:color="auto"/>
              <w:bottom w:val="single" w:sz="4" w:space="0" w:color="auto"/>
              <w:right w:val="single" w:sz="4" w:space="0" w:color="auto"/>
            </w:tcBorders>
          </w:tcPr>
          <w:p w14:paraId="1D398192"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422C885E"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41785F2E" w14:textId="77777777" w:rsidR="0071322E" w:rsidRDefault="0071322E">
            <w:pPr>
              <w:pStyle w:val="TAC"/>
              <w:rPr>
                <w:lang w:eastAsia="zh-CN"/>
              </w:rPr>
            </w:pPr>
          </w:p>
        </w:tc>
        <w:tc>
          <w:tcPr>
            <w:tcW w:w="818" w:type="dxa"/>
            <w:tcBorders>
              <w:top w:val="single" w:sz="4" w:space="0" w:color="auto"/>
              <w:left w:val="single" w:sz="4" w:space="0" w:color="auto"/>
              <w:bottom w:val="single" w:sz="4" w:space="0" w:color="auto"/>
              <w:right w:val="single" w:sz="4" w:space="0" w:color="auto"/>
            </w:tcBorders>
          </w:tcPr>
          <w:p w14:paraId="41E84A2B" w14:textId="77777777" w:rsidR="0071322E" w:rsidRDefault="0071322E">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07722107" w14:textId="77777777" w:rsidR="0071322E" w:rsidRDefault="0071322E">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4069AF02" w14:textId="77777777" w:rsidR="0071322E" w:rsidRDefault="0071322E">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316BB2AC" w14:textId="77777777" w:rsidR="0071322E" w:rsidRDefault="0071322E">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0BB24D40" w14:textId="77777777" w:rsidR="0071322E" w:rsidRDefault="0071322E">
            <w:pPr>
              <w:pStyle w:val="TAC"/>
              <w:rPr>
                <w:lang w:eastAsia="zh-CN"/>
              </w:rPr>
            </w:pPr>
          </w:p>
        </w:tc>
        <w:tc>
          <w:tcPr>
            <w:tcW w:w="877" w:type="dxa"/>
            <w:tcBorders>
              <w:top w:val="single" w:sz="4" w:space="0" w:color="auto"/>
              <w:left w:val="single" w:sz="4" w:space="0" w:color="auto"/>
              <w:bottom w:val="single" w:sz="4" w:space="0" w:color="auto"/>
              <w:right w:val="single" w:sz="4" w:space="0" w:color="auto"/>
            </w:tcBorders>
          </w:tcPr>
          <w:p w14:paraId="524A3EC8" w14:textId="77777777" w:rsidR="0071322E" w:rsidRDefault="0071322E">
            <w:pPr>
              <w:pStyle w:val="TAC"/>
              <w:rPr>
                <w:lang w:eastAsia="zh-CN"/>
              </w:rPr>
            </w:pPr>
          </w:p>
        </w:tc>
      </w:tr>
      <w:tr w:rsidR="0071322E" w14:paraId="6AE48127" w14:textId="77777777" w:rsidTr="0071322E">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22" w:author="Huawei" w:date="2022-08-26T12:17: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523" w:author="Huawei" w:date="2022-08-26T12:17:00Z">
            <w:trPr>
              <w:trHeight w:val="187"/>
              <w:jc w:val="center"/>
            </w:trPr>
          </w:trPrChange>
        </w:trPr>
        <w:tc>
          <w:tcPr>
            <w:tcW w:w="897" w:type="dxa"/>
            <w:tcBorders>
              <w:top w:val="single" w:sz="4" w:space="0" w:color="auto"/>
              <w:left w:val="single" w:sz="4" w:space="0" w:color="auto"/>
              <w:bottom w:val="single" w:sz="4" w:space="0" w:color="auto"/>
              <w:right w:val="single" w:sz="4" w:space="0" w:color="auto"/>
            </w:tcBorders>
            <w:hideMark/>
            <w:tcPrChange w:id="1524" w:author="Huawei" w:date="2022-08-26T12:17:00Z">
              <w:tcPr>
                <w:tcW w:w="897" w:type="dxa"/>
                <w:gridSpan w:val="16"/>
                <w:tcBorders>
                  <w:top w:val="single" w:sz="4" w:space="0" w:color="auto"/>
                  <w:left w:val="single" w:sz="4" w:space="5" w:color="auto"/>
                  <w:bottom w:val="single" w:sz="4" w:space="0" w:color="auto"/>
                  <w:right w:val="single" w:sz="4" w:space="5" w:color="auto"/>
                </w:tcBorders>
                <w:hideMark/>
              </w:tcPr>
            </w:tcPrChange>
          </w:tcPr>
          <w:p w14:paraId="01C2BF22" w14:textId="77777777" w:rsidR="0071322E" w:rsidRDefault="0071322E">
            <w:pPr>
              <w:pStyle w:val="TAC"/>
            </w:pPr>
            <w:r>
              <w:rPr>
                <w:lang w:eastAsia="zh-CN"/>
              </w:rPr>
              <w:t>n5</w:t>
            </w:r>
          </w:p>
        </w:tc>
        <w:tc>
          <w:tcPr>
            <w:tcW w:w="898" w:type="dxa"/>
            <w:tcBorders>
              <w:top w:val="single" w:sz="4" w:space="0" w:color="auto"/>
              <w:left w:val="single" w:sz="4" w:space="0" w:color="auto"/>
              <w:bottom w:val="single" w:sz="4" w:space="0" w:color="auto"/>
              <w:right w:val="single" w:sz="4" w:space="0" w:color="auto"/>
            </w:tcBorders>
            <w:hideMark/>
            <w:tcPrChange w:id="1525" w:author="Huawei" w:date="2022-08-26T12:17:00Z">
              <w:tcPr>
                <w:tcW w:w="898" w:type="dxa"/>
                <w:gridSpan w:val="2"/>
                <w:tcBorders>
                  <w:top w:val="single" w:sz="4" w:space="0" w:color="auto"/>
                  <w:left w:val="single" w:sz="4" w:space="5" w:color="auto"/>
                  <w:bottom w:val="single" w:sz="4" w:space="0" w:color="auto"/>
                  <w:right w:val="single" w:sz="4" w:space="5" w:color="auto"/>
                </w:tcBorders>
                <w:hideMark/>
              </w:tcPr>
            </w:tcPrChange>
          </w:tcPr>
          <w:p w14:paraId="272B30DA" w14:textId="77777777" w:rsidR="0071322E" w:rsidRDefault="0071322E">
            <w:pPr>
              <w:pStyle w:val="TAC"/>
            </w:pPr>
            <w:r>
              <w:rPr>
                <w:lang w:eastAsia="zh-CN"/>
              </w:rPr>
              <w:t>28</w:t>
            </w:r>
          </w:p>
        </w:tc>
        <w:tc>
          <w:tcPr>
            <w:tcW w:w="747" w:type="dxa"/>
            <w:tcBorders>
              <w:top w:val="single" w:sz="4" w:space="0" w:color="auto"/>
              <w:left w:val="single" w:sz="4" w:space="0" w:color="auto"/>
              <w:bottom w:val="single" w:sz="4" w:space="0" w:color="auto"/>
              <w:right w:val="single" w:sz="4" w:space="0" w:color="auto"/>
            </w:tcBorders>
            <w:vAlign w:val="center"/>
            <w:hideMark/>
            <w:tcPrChange w:id="1526" w:author="Huawei" w:date="2022-08-26T12:17:00Z">
              <w:tcPr>
                <w:tcW w:w="747" w:type="dxa"/>
                <w:tcBorders>
                  <w:top w:val="single" w:sz="4" w:space="0" w:color="auto"/>
                  <w:left w:val="single" w:sz="4" w:space="5" w:color="auto"/>
                  <w:bottom w:val="single" w:sz="4" w:space="0" w:color="auto"/>
                  <w:right w:val="single" w:sz="4" w:space="5" w:color="auto"/>
                </w:tcBorders>
                <w:vAlign w:val="center"/>
                <w:hideMark/>
              </w:tcPr>
            </w:tcPrChange>
          </w:tcPr>
          <w:p w14:paraId="3EFDE933" w14:textId="77777777" w:rsidR="0071322E" w:rsidRDefault="0071322E">
            <w:pPr>
              <w:pStyle w:val="TAC"/>
            </w:pPr>
            <w:ins w:id="1527" w:author="Huawei" w:date="2022-08-26T12:17:00Z">
              <w:r>
                <w:rPr>
                  <w:lang w:val="en-US" w:eastAsia="zh-CN"/>
                </w:rPr>
                <w:t>[17.5]</w:t>
              </w:r>
            </w:ins>
            <w:del w:id="1528" w:author="Huawei" w:date="2022-08-26T12:17:00Z">
              <w:r>
                <w:delText>4.5</w:delText>
              </w:r>
            </w:del>
          </w:p>
        </w:tc>
        <w:tc>
          <w:tcPr>
            <w:tcW w:w="818" w:type="dxa"/>
            <w:tcBorders>
              <w:top w:val="single" w:sz="4" w:space="0" w:color="auto"/>
              <w:left w:val="single" w:sz="4" w:space="0" w:color="auto"/>
              <w:bottom w:val="single" w:sz="4" w:space="0" w:color="auto"/>
              <w:right w:val="single" w:sz="4" w:space="0" w:color="auto"/>
            </w:tcBorders>
            <w:vAlign w:val="center"/>
            <w:hideMark/>
            <w:tcPrChange w:id="1529" w:author="Huawei" w:date="2022-08-26T12:17:00Z">
              <w:tcPr>
                <w:tcW w:w="818" w:type="dxa"/>
                <w:tcBorders>
                  <w:top w:val="single" w:sz="4" w:space="0" w:color="auto"/>
                  <w:left w:val="single" w:sz="4" w:space="5" w:color="auto"/>
                  <w:bottom w:val="single" w:sz="4" w:space="0" w:color="auto"/>
                  <w:right w:val="single" w:sz="4" w:space="5" w:color="auto"/>
                </w:tcBorders>
                <w:vAlign w:val="center"/>
                <w:hideMark/>
              </w:tcPr>
            </w:tcPrChange>
          </w:tcPr>
          <w:p w14:paraId="2DE81761" w14:textId="77777777" w:rsidR="0071322E" w:rsidRDefault="0071322E">
            <w:pPr>
              <w:pStyle w:val="TAC"/>
            </w:pPr>
            <w:ins w:id="1530" w:author="Huawei" w:date="2022-08-26T12:17:00Z">
              <w:r>
                <w:rPr>
                  <w:lang w:val="en-US" w:eastAsia="zh-CN"/>
                </w:rPr>
                <w:t>[15.8]</w:t>
              </w:r>
            </w:ins>
            <w:del w:id="1531" w:author="Huawei" w:date="2022-08-26T12:17:00Z">
              <w:r>
                <w:delText>3</w:delText>
              </w:r>
            </w:del>
          </w:p>
        </w:tc>
        <w:tc>
          <w:tcPr>
            <w:tcW w:w="818" w:type="dxa"/>
            <w:tcBorders>
              <w:top w:val="single" w:sz="4" w:space="0" w:color="auto"/>
              <w:left w:val="single" w:sz="4" w:space="0" w:color="auto"/>
              <w:bottom w:val="single" w:sz="4" w:space="0" w:color="auto"/>
              <w:right w:val="single" w:sz="4" w:space="0" w:color="auto"/>
            </w:tcBorders>
            <w:vAlign w:val="center"/>
            <w:hideMark/>
            <w:tcPrChange w:id="1532" w:author="Huawei" w:date="2022-08-26T12:17:00Z">
              <w:tcPr>
                <w:tcW w:w="818" w:type="dxa"/>
                <w:tcBorders>
                  <w:top w:val="single" w:sz="4" w:space="0" w:color="auto"/>
                  <w:left w:val="single" w:sz="4" w:space="5" w:color="auto"/>
                  <w:bottom w:val="single" w:sz="4" w:space="0" w:color="auto"/>
                  <w:right w:val="single" w:sz="4" w:space="5" w:color="auto"/>
                </w:tcBorders>
                <w:vAlign w:val="center"/>
                <w:hideMark/>
              </w:tcPr>
            </w:tcPrChange>
          </w:tcPr>
          <w:p w14:paraId="3BD5B383" w14:textId="77777777" w:rsidR="0071322E" w:rsidRDefault="0071322E">
            <w:pPr>
              <w:pStyle w:val="TAC"/>
            </w:pPr>
            <w:ins w:id="1533" w:author="Huawei" w:date="2022-08-26T12:17:00Z">
              <w:r>
                <w:rPr>
                  <w:lang w:val="en-US" w:eastAsia="zh-CN"/>
                </w:rPr>
                <w:t>[14.0]</w:t>
              </w:r>
            </w:ins>
            <w:del w:id="1534" w:author="Huawei" w:date="2022-08-26T12:17:00Z">
              <w:r>
                <w:delText>2.2</w:delText>
              </w:r>
            </w:del>
          </w:p>
        </w:tc>
        <w:tc>
          <w:tcPr>
            <w:tcW w:w="818" w:type="dxa"/>
            <w:tcBorders>
              <w:top w:val="single" w:sz="4" w:space="0" w:color="auto"/>
              <w:left w:val="single" w:sz="4" w:space="0" w:color="auto"/>
              <w:bottom w:val="single" w:sz="4" w:space="0" w:color="auto"/>
              <w:right w:val="single" w:sz="4" w:space="0" w:color="auto"/>
            </w:tcBorders>
            <w:vAlign w:val="center"/>
            <w:hideMark/>
            <w:tcPrChange w:id="1535" w:author="Huawei" w:date="2022-08-26T12:17:00Z">
              <w:tcPr>
                <w:tcW w:w="818" w:type="dxa"/>
                <w:tcBorders>
                  <w:top w:val="single" w:sz="4" w:space="0" w:color="auto"/>
                  <w:left w:val="single" w:sz="4" w:space="5" w:color="auto"/>
                  <w:bottom w:val="single" w:sz="4" w:space="0" w:color="auto"/>
                  <w:right w:val="single" w:sz="4" w:space="5" w:color="auto"/>
                </w:tcBorders>
                <w:vAlign w:val="center"/>
                <w:hideMark/>
              </w:tcPr>
            </w:tcPrChange>
          </w:tcPr>
          <w:p w14:paraId="1054892D" w14:textId="77777777" w:rsidR="0071322E" w:rsidRDefault="0071322E">
            <w:pPr>
              <w:pStyle w:val="TAC"/>
            </w:pPr>
            <w:ins w:id="1536" w:author="Huawei" w:date="2022-08-26T12:17:00Z">
              <w:r>
                <w:rPr>
                  <w:lang w:val="en-US" w:eastAsia="zh-CN"/>
                </w:rPr>
                <w:t>[11.7]</w:t>
              </w:r>
            </w:ins>
            <w:del w:id="1537" w:author="Huawei" w:date="2022-08-26T12:17:00Z">
              <w:r>
                <w:rPr>
                  <w:lang w:eastAsia="zh-CN"/>
                </w:rPr>
                <w:delText>0.3</w:delText>
              </w:r>
            </w:del>
          </w:p>
        </w:tc>
        <w:tc>
          <w:tcPr>
            <w:tcW w:w="818" w:type="dxa"/>
            <w:tcBorders>
              <w:top w:val="single" w:sz="4" w:space="0" w:color="auto"/>
              <w:left w:val="single" w:sz="4" w:space="0" w:color="auto"/>
              <w:bottom w:val="single" w:sz="4" w:space="0" w:color="auto"/>
              <w:right w:val="single" w:sz="4" w:space="0" w:color="auto"/>
            </w:tcBorders>
            <w:vAlign w:val="center"/>
            <w:tcPrChange w:id="1538" w:author="Huawei" w:date="2022-08-26T12:17:00Z">
              <w:tcPr>
                <w:tcW w:w="818" w:type="dxa"/>
                <w:tcBorders>
                  <w:top w:val="single" w:sz="4" w:space="0" w:color="auto"/>
                  <w:left w:val="single" w:sz="4" w:space="5" w:color="auto"/>
                  <w:bottom w:val="single" w:sz="4" w:space="0" w:color="auto"/>
                  <w:right w:val="single" w:sz="4" w:space="5" w:color="auto"/>
                </w:tcBorders>
                <w:vAlign w:val="center"/>
              </w:tcPr>
            </w:tcPrChange>
          </w:tcPr>
          <w:p w14:paraId="161F3BFF"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Change w:id="1539" w:author="Huawei" w:date="2022-08-26T12:17:00Z">
              <w:tcPr>
                <w:tcW w:w="818" w:type="dxa"/>
                <w:tcBorders>
                  <w:top w:val="single" w:sz="4" w:space="0" w:color="auto"/>
                  <w:left w:val="single" w:sz="4" w:space="5" w:color="auto"/>
                  <w:bottom w:val="single" w:sz="4" w:space="0" w:color="auto"/>
                  <w:right w:val="single" w:sz="4" w:space="5" w:color="auto"/>
                </w:tcBorders>
                <w:vAlign w:val="center"/>
              </w:tcPr>
            </w:tcPrChange>
          </w:tcPr>
          <w:p w14:paraId="474D6567"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Change w:id="1540" w:author="Huawei" w:date="2022-08-26T12:17:00Z">
              <w:tcPr>
                <w:tcW w:w="818" w:type="dxa"/>
                <w:tcBorders>
                  <w:top w:val="single" w:sz="4" w:space="0" w:color="auto"/>
                  <w:left w:val="single" w:sz="4" w:space="5" w:color="auto"/>
                  <w:bottom w:val="single" w:sz="4" w:space="0" w:color="auto"/>
                  <w:right w:val="single" w:sz="4" w:space="5" w:color="auto"/>
                </w:tcBorders>
                <w:vAlign w:val="center"/>
              </w:tcPr>
            </w:tcPrChange>
          </w:tcPr>
          <w:p w14:paraId="7F37E9FE"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Change w:id="1541" w:author="Huawei" w:date="2022-08-26T12:17:00Z">
              <w:tcPr>
                <w:tcW w:w="818" w:type="dxa"/>
                <w:tcBorders>
                  <w:top w:val="single" w:sz="4" w:space="0" w:color="auto"/>
                  <w:left w:val="single" w:sz="4" w:space="5" w:color="auto"/>
                  <w:bottom w:val="single" w:sz="4" w:space="0" w:color="auto"/>
                  <w:right w:val="single" w:sz="4" w:space="5" w:color="auto"/>
                </w:tcBorders>
                <w:vAlign w:val="center"/>
              </w:tcPr>
            </w:tcPrChange>
          </w:tcPr>
          <w:p w14:paraId="1F18C3B7"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Change w:id="1542" w:author="Huawei" w:date="2022-08-26T12:17:00Z">
              <w:tcPr>
                <w:tcW w:w="806" w:type="dxa"/>
                <w:tcBorders>
                  <w:top w:val="single" w:sz="4" w:space="0" w:color="auto"/>
                  <w:left w:val="single" w:sz="4" w:space="5" w:color="auto"/>
                  <w:bottom w:val="single" w:sz="4" w:space="0" w:color="auto"/>
                  <w:right w:val="single" w:sz="4" w:space="5" w:color="auto"/>
                </w:tcBorders>
                <w:vAlign w:val="center"/>
              </w:tcPr>
            </w:tcPrChange>
          </w:tcPr>
          <w:p w14:paraId="14190280"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Change w:id="1543" w:author="Huawei" w:date="2022-08-26T12:17:00Z">
              <w:tcPr>
                <w:tcW w:w="806" w:type="dxa"/>
                <w:tcBorders>
                  <w:top w:val="single" w:sz="4" w:space="0" w:color="auto"/>
                  <w:left w:val="single" w:sz="4" w:space="5" w:color="auto"/>
                  <w:bottom w:val="single" w:sz="4" w:space="0" w:color="auto"/>
                  <w:right w:val="single" w:sz="4" w:space="5" w:color="auto"/>
                </w:tcBorders>
              </w:tcPr>
            </w:tcPrChange>
          </w:tcPr>
          <w:p w14:paraId="1E8192C3"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Change w:id="1544" w:author="Huawei" w:date="2022-08-26T12:17:00Z">
              <w:tcPr>
                <w:tcW w:w="806" w:type="dxa"/>
                <w:tcBorders>
                  <w:top w:val="single" w:sz="4" w:space="0" w:color="auto"/>
                  <w:left w:val="single" w:sz="4" w:space="5" w:color="auto"/>
                  <w:bottom w:val="single" w:sz="4" w:space="0" w:color="auto"/>
                  <w:right w:val="single" w:sz="4" w:space="5" w:color="auto"/>
                </w:tcBorders>
                <w:vAlign w:val="center"/>
              </w:tcPr>
            </w:tcPrChange>
          </w:tcPr>
          <w:p w14:paraId="6BE80766"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Change w:id="1545" w:author="Huawei" w:date="2022-08-26T12:17:00Z">
              <w:tcPr>
                <w:tcW w:w="806" w:type="dxa"/>
                <w:tcBorders>
                  <w:top w:val="single" w:sz="4" w:space="0" w:color="auto"/>
                  <w:left w:val="single" w:sz="4" w:space="5" w:color="auto"/>
                  <w:bottom w:val="single" w:sz="4" w:space="0" w:color="auto"/>
                  <w:right w:val="single" w:sz="4" w:space="5" w:color="auto"/>
                </w:tcBorders>
                <w:vAlign w:val="center"/>
              </w:tcPr>
            </w:tcPrChange>
          </w:tcPr>
          <w:p w14:paraId="3F70B59D"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Change w:id="1546" w:author="Huawei" w:date="2022-08-26T12:17:00Z">
              <w:tcPr>
                <w:tcW w:w="877" w:type="dxa"/>
                <w:tcBorders>
                  <w:top w:val="single" w:sz="4" w:space="0" w:color="auto"/>
                  <w:left w:val="single" w:sz="4" w:space="5" w:color="auto"/>
                  <w:bottom w:val="single" w:sz="4" w:space="0" w:color="auto"/>
                  <w:right w:val="single" w:sz="4" w:space="5" w:color="auto"/>
                </w:tcBorders>
                <w:vAlign w:val="center"/>
              </w:tcPr>
            </w:tcPrChange>
          </w:tcPr>
          <w:p w14:paraId="61F40EB1" w14:textId="77777777" w:rsidR="0071322E" w:rsidRDefault="0071322E">
            <w:pPr>
              <w:pStyle w:val="TAC"/>
            </w:pPr>
          </w:p>
        </w:tc>
      </w:tr>
      <w:tr w:rsidR="0071322E" w14:paraId="7D0208F0"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5B3BA1BD" w14:textId="77777777" w:rsidR="0071322E" w:rsidRDefault="0071322E">
            <w:pPr>
              <w:pStyle w:val="TAC"/>
            </w:pPr>
            <w:r>
              <w:t>7</w:t>
            </w:r>
          </w:p>
        </w:tc>
        <w:tc>
          <w:tcPr>
            <w:tcW w:w="898" w:type="dxa"/>
            <w:tcBorders>
              <w:top w:val="single" w:sz="4" w:space="0" w:color="auto"/>
              <w:left w:val="single" w:sz="4" w:space="0" w:color="auto"/>
              <w:bottom w:val="single" w:sz="4" w:space="0" w:color="auto"/>
              <w:right w:val="single" w:sz="4" w:space="0" w:color="auto"/>
            </w:tcBorders>
            <w:vAlign w:val="center"/>
            <w:hideMark/>
          </w:tcPr>
          <w:p w14:paraId="19B8B125" w14:textId="77777777" w:rsidR="0071322E" w:rsidRDefault="0071322E">
            <w:pPr>
              <w:pStyle w:val="TAC"/>
            </w:pPr>
            <w:r>
              <w:t>n40</w:t>
            </w:r>
          </w:p>
        </w:tc>
        <w:tc>
          <w:tcPr>
            <w:tcW w:w="747" w:type="dxa"/>
            <w:tcBorders>
              <w:top w:val="single" w:sz="4" w:space="0" w:color="auto"/>
              <w:left w:val="single" w:sz="4" w:space="0" w:color="auto"/>
              <w:bottom w:val="single" w:sz="4" w:space="0" w:color="auto"/>
              <w:right w:val="single" w:sz="4" w:space="0" w:color="auto"/>
            </w:tcBorders>
            <w:vAlign w:val="center"/>
            <w:hideMark/>
          </w:tcPr>
          <w:p w14:paraId="5D7097FB" w14:textId="77777777" w:rsidR="0071322E" w:rsidRDefault="0071322E">
            <w:pPr>
              <w:pStyle w:val="TAC"/>
            </w:pPr>
            <w:r>
              <w:t>3.7</w:t>
            </w:r>
          </w:p>
        </w:tc>
        <w:tc>
          <w:tcPr>
            <w:tcW w:w="818" w:type="dxa"/>
            <w:tcBorders>
              <w:top w:val="single" w:sz="4" w:space="0" w:color="auto"/>
              <w:left w:val="single" w:sz="4" w:space="0" w:color="auto"/>
              <w:bottom w:val="single" w:sz="4" w:space="0" w:color="auto"/>
              <w:right w:val="single" w:sz="4" w:space="0" w:color="auto"/>
            </w:tcBorders>
            <w:vAlign w:val="center"/>
            <w:hideMark/>
          </w:tcPr>
          <w:p w14:paraId="43835339" w14:textId="77777777" w:rsidR="0071322E" w:rsidRDefault="0071322E">
            <w:pPr>
              <w:pStyle w:val="TAC"/>
            </w:pPr>
            <w:r>
              <w:t>3.4</w:t>
            </w:r>
          </w:p>
        </w:tc>
        <w:tc>
          <w:tcPr>
            <w:tcW w:w="818" w:type="dxa"/>
            <w:tcBorders>
              <w:top w:val="single" w:sz="4" w:space="0" w:color="auto"/>
              <w:left w:val="single" w:sz="4" w:space="0" w:color="auto"/>
              <w:bottom w:val="single" w:sz="4" w:space="0" w:color="auto"/>
              <w:right w:val="single" w:sz="4" w:space="0" w:color="auto"/>
            </w:tcBorders>
            <w:vAlign w:val="center"/>
            <w:hideMark/>
          </w:tcPr>
          <w:p w14:paraId="201C7FC9" w14:textId="77777777" w:rsidR="0071322E" w:rsidRDefault="0071322E">
            <w:pPr>
              <w:pStyle w:val="TAC"/>
            </w:pPr>
            <w:r>
              <w:t>3.2</w:t>
            </w:r>
          </w:p>
        </w:tc>
        <w:tc>
          <w:tcPr>
            <w:tcW w:w="818" w:type="dxa"/>
            <w:tcBorders>
              <w:top w:val="single" w:sz="4" w:space="0" w:color="auto"/>
              <w:left w:val="single" w:sz="4" w:space="0" w:color="auto"/>
              <w:bottom w:val="single" w:sz="4" w:space="0" w:color="auto"/>
              <w:right w:val="single" w:sz="4" w:space="0" w:color="auto"/>
            </w:tcBorders>
            <w:vAlign w:val="center"/>
            <w:hideMark/>
          </w:tcPr>
          <w:p w14:paraId="005EFFD7" w14:textId="77777777" w:rsidR="0071322E" w:rsidRDefault="0071322E">
            <w:pPr>
              <w:pStyle w:val="TAC"/>
            </w:pPr>
            <w:r>
              <w:t>3.1</w:t>
            </w:r>
          </w:p>
        </w:tc>
        <w:tc>
          <w:tcPr>
            <w:tcW w:w="818" w:type="dxa"/>
            <w:tcBorders>
              <w:top w:val="single" w:sz="4" w:space="0" w:color="auto"/>
              <w:left w:val="single" w:sz="4" w:space="0" w:color="auto"/>
              <w:bottom w:val="single" w:sz="4" w:space="0" w:color="auto"/>
              <w:right w:val="single" w:sz="4" w:space="0" w:color="auto"/>
            </w:tcBorders>
            <w:vAlign w:val="center"/>
            <w:hideMark/>
          </w:tcPr>
          <w:p w14:paraId="578988F6" w14:textId="77777777" w:rsidR="0071322E" w:rsidRDefault="0071322E">
            <w:pPr>
              <w:pStyle w:val="TAC"/>
            </w:pPr>
            <w:r>
              <w:t>3.1</w:t>
            </w:r>
          </w:p>
        </w:tc>
        <w:tc>
          <w:tcPr>
            <w:tcW w:w="818" w:type="dxa"/>
            <w:tcBorders>
              <w:top w:val="single" w:sz="4" w:space="0" w:color="auto"/>
              <w:left w:val="single" w:sz="4" w:space="0" w:color="auto"/>
              <w:bottom w:val="single" w:sz="4" w:space="0" w:color="auto"/>
              <w:right w:val="single" w:sz="4" w:space="0" w:color="auto"/>
            </w:tcBorders>
            <w:vAlign w:val="center"/>
            <w:hideMark/>
          </w:tcPr>
          <w:p w14:paraId="52582580" w14:textId="77777777" w:rsidR="0071322E" w:rsidRDefault="0071322E">
            <w:pPr>
              <w:pStyle w:val="TAC"/>
              <w:rPr>
                <w:rFonts w:cs="Arial"/>
                <w:lang w:eastAsia="zh-CN"/>
              </w:rPr>
            </w:pPr>
            <w:r>
              <w:t>3.1</w:t>
            </w:r>
          </w:p>
        </w:tc>
        <w:tc>
          <w:tcPr>
            <w:tcW w:w="818" w:type="dxa"/>
            <w:tcBorders>
              <w:top w:val="single" w:sz="4" w:space="0" w:color="auto"/>
              <w:left w:val="single" w:sz="4" w:space="0" w:color="auto"/>
              <w:bottom w:val="single" w:sz="4" w:space="0" w:color="auto"/>
              <w:right w:val="single" w:sz="4" w:space="0" w:color="auto"/>
            </w:tcBorders>
            <w:vAlign w:val="center"/>
            <w:hideMark/>
          </w:tcPr>
          <w:p w14:paraId="1AA38974" w14:textId="77777777" w:rsidR="0071322E" w:rsidRDefault="0071322E">
            <w:pPr>
              <w:pStyle w:val="TAC"/>
              <w:rPr>
                <w:rFonts w:cs="Arial"/>
                <w:lang w:eastAsia="zh-CN"/>
              </w:rPr>
            </w:pPr>
            <w:r>
              <w:t>3.1</w:t>
            </w:r>
          </w:p>
        </w:tc>
        <w:tc>
          <w:tcPr>
            <w:tcW w:w="818" w:type="dxa"/>
            <w:tcBorders>
              <w:top w:val="single" w:sz="4" w:space="0" w:color="auto"/>
              <w:left w:val="single" w:sz="4" w:space="0" w:color="auto"/>
              <w:bottom w:val="single" w:sz="4" w:space="0" w:color="auto"/>
              <w:right w:val="single" w:sz="4" w:space="0" w:color="auto"/>
            </w:tcBorders>
            <w:vAlign w:val="center"/>
            <w:hideMark/>
          </w:tcPr>
          <w:p w14:paraId="0EDCD47A" w14:textId="77777777" w:rsidR="0071322E" w:rsidRDefault="0071322E">
            <w:pPr>
              <w:pStyle w:val="TAC"/>
              <w:rPr>
                <w:rFonts w:cs="Arial"/>
                <w:lang w:eastAsia="zh-CN"/>
              </w:rPr>
            </w:pPr>
            <w:r>
              <w:t>3.1</w:t>
            </w:r>
          </w:p>
        </w:tc>
        <w:tc>
          <w:tcPr>
            <w:tcW w:w="806" w:type="dxa"/>
            <w:tcBorders>
              <w:top w:val="single" w:sz="4" w:space="0" w:color="auto"/>
              <w:left w:val="single" w:sz="4" w:space="0" w:color="auto"/>
              <w:bottom w:val="single" w:sz="4" w:space="0" w:color="auto"/>
              <w:right w:val="single" w:sz="4" w:space="0" w:color="auto"/>
            </w:tcBorders>
            <w:vAlign w:val="center"/>
            <w:hideMark/>
          </w:tcPr>
          <w:p w14:paraId="48CFFBAD" w14:textId="77777777" w:rsidR="0071322E" w:rsidRDefault="0071322E">
            <w:pPr>
              <w:pStyle w:val="TAC"/>
            </w:pPr>
            <w:r>
              <w:t>3.1</w:t>
            </w:r>
          </w:p>
        </w:tc>
        <w:tc>
          <w:tcPr>
            <w:tcW w:w="806" w:type="dxa"/>
            <w:tcBorders>
              <w:top w:val="single" w:sz="4" w:space="0" w:color="auto"/>
              <w:left w:val="single" w:sz="4" w:space="0" w:color="auto"/>
              <w:bottom w:val="single" w:sz="4" w:space="0" w:color="auto"/>
              <w:right w:val="single" w:sz="4" w:space="0" w:color="auto"/>
            </w:tcBorders>
            <w:hideMark/>
          </w:tcPr>
          <w:p w14:paraId="6DF6EDE4" w14:textId="77777777" w:rsidR="0071322E" w:rsidRDefault="0071322E">
            <w:pPr>
              <w:pStyle w:val="TAC"/>
            </w:pPr>
            <w:r>
              <w:rPr>
                <w:lang w:eastAsia="zh-CN"/>
              </w:rPr>
              <w:t>3.1</w:t>
            </w:r>
          </w:p>
        </w:tc>
        <w:tc>
          <w:tcPr>
            <w:tcW w:w="806" w:type="dxa"/>
            <w:tcBorders>
              <w:top w:val="single" w:sz="4" w:space="0" w:color="auto"/>
              <w:left w:val="single" w:sz="4" w:space="0" w:color="auto"/>
              <w:bottom w:val="single" w:sz="4" w:space="0" w:color="auto"/>
              <w:right w:val="single" w:sz="4" w:space="0" w:color="auto"/>
            </w:tcBorders>
            <w:vAlign w:val="center"/>
            <w:hideMark/>
          </w:tcPr>
          <w:p w14:paraId="3511400F" w14:textId="77777777" w:rsidR="0071322E" w:rsidRDefault="0071322E">
            <w:pPr>
              <w:pStyle w:val="TAC"/>
            </w:pPr>
            <w:r>
              <w:t>3.1</w:t>
            </w:r>
          </w:p>
        </w:tc>
        <w:tc>
          <w:tcPr>
            <w:tcW w:w="806" w:type="dxa"/>
            <w:tcBorders>
              <w:top w:val="single" w:sz="4" w:space="0" w:color="auto"/>
              <w:left w:val="single" w:sz="4" w:space="0" w:color="auto"/>
              <w:bottom w:val="single" w:sz="4" w:space="0" w:color="auto"/>
              <w:right w:val="single" w:sz="4" w:space="0" w:color="auto"/>
            </w:tcBorders>
            <w:vAlign w:val="center"/>
            <w:hideMark/>
          </w:tcPr>
          <w:p w14:paraId="71D35F94" w14:textId="77777777" w:rsidR="0071322E" w:rsidRDefault="0071322E">
            <w:pPr>
              <w:pStyle w:val="TAC"/>
            </w:pPr>
            <w:r>
              <w:rPr>
                <w:lang w:eastAsia="zh-CN"/>
              </w:rPr>
              <w:t>3.1</w:t>
            </w:r>
          </w:p>
        </w:tc>
        <w:tc>
          <w:tcPr>
            <w:tcW w:w="877" w:type="dxa"/>
            <w:tcBorders>
              <w:top w:val="single" w:sz="4" w:space="0" w:color="auto"/>
              <w:left w:val="single" w:sz="4" w:space="0" w:color="auto"/>
              <w:bottom w:val="single" w:sz="4" w:space="0" w:color="auto"/>
              <w:right w:val="single" w:sz="4" w:space="0" w:color="auto"/>
            </w:tcBorders>
            <w:vAlign w:val="center"/>
            <w:hideMark/>
          </w:tcPr>
          <w:p w14:paraId="5506B2B1" w14:textId="77777777" w:rsidR="0071322E" w:rsidRDefault="0071322E">
            <w:pPr>
              <w:pStyle w:val="TAC"/>
            </w:pPr>
            <w:r>
              <w:rPr>
                <w:lang w:eastAsia="zh-CN"/>
              </w:rPr>
              <w:t>3.1</w:t>
            </w:r>
          </w:p>
        </w:tc>
      </w:tr>
      <w:tr w:rsidR="0071322E" w14:paraId="4FE3754D"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521DDAD2" w14:textId="77777777" w:rsidR="0071322E" w:rsidRDefault="0071322E">
            <w:pPr>
              <w:pStyle w:val="TAC"/>
            </w:pPr>
            <w:r>
              <w:rPr>
                <w:lang w:eastAsia="zh-CN"/>
              </w:rPr>
              <w:t>18</w:t>
            </w:r>
          </w:p>
        </w:tc>
        <w:tc>
          <w:tcPr>
            <w:tcW w:w="898" w:type="dxa"/>
            <w:tcBorders>
              <w:top w:val="single" w:sz="4" w:space="0" w:color="auto"/>
              <w:left w:val="single" w:sz="4" w:space="0" w:color="auto"/>
              <w:bottom w:val="single" w:sz="4" w:space="0" w:color="auto"/>
              <w:right w:val="single" w:sz="4" w:space="0" w:color="auto"/>
            </w:tcBorders>
            <w:hideMark/>
          </w:tcPr>
          <w:p w14:paraId="5E60790A" w14:textId="77777777" w:rsidR="0071322E" w:rsidRDefault="0071322E">
            <w:pPr>
              <w:pStyle w:val="TAC"/>
            </w:pPr>
            <w:r>
              <w:rPr>
                <w:rFonts w:eastAsia="MS Mincho"/>
                <w:lang w:eastAsia="ja-JP"/>
              </w:rPr>
              <w:t>n28</w:t>
            </w:r>
            <w:r>
              <w:rPr>
                <w:vertAlign w:val="superscript"/>
                <w:lang w:eastAsia="zh-TW"/>
              </w:rPr>
              <w:t>7</w:t>
            </w:r>
          </w:p>
        </w:tc>
        <w:tc>
          <w:tcPr>
            <w:tcW w:w="747" w:type="dxa"/>
            <w:tcBorders>
              <w:top w:val="single" w:sz="4" w:space="0" w:color="auto"/>
              <w:left w:val="single" w:sz="4" w:space="0" w:color="auto"/>
              <w:bottom w:val="single" w:sz="4" w:space="0" w:color="auto"/>
              <w:right w:val="single" w:sz="4" w:space="0" w:color="auto"/>
            </w:tcBorders>
            <w:hideMark/>
          </w:tcPr>
          <w:p w14:paraId="36104ACD" w14:textId="77777777" w:rsidR="0071322E" w:rsidRDefault="0071322E">
            <w:pPr>
              <w:pStyle w:val="TAC"/>
            </w:pPr>
            <w:r>
              <w:rPr>
                <w:lang w:eastAsia="ja-JP"/>
              </w:rPr>
              <w:t>31.3</w:t>
            </w:r>
          </w:p>
        </w:tc>
        <w:tc>
          <w:tcPr>
            <w:tcW w:w="818" w:type="dxa"/>
            <w:tcBorders>
              <w:top w:val="single" w:sz="4" w:space="0" w:color="auto"/>
              <w:left w:val="single" w:sz="4" w:space="0" w:color="auto"/>
              <w:bottom w:val="single" w:sz="4" w:space="0" w:color="auto"/>
              <w:right w:val="single" w:sz="4" w:space="0" w:color="auto"/>
            </w:tcBorders>
            <w:hideMark/>
          </w:tcPr>
          <w:p w14:paraId="2A126FF8" w14:textId="77777777" w:rsidR="0071322E" w:rsidRDefault="0071322E">
            <w:pPr>
              <w:pStyle w:val="TAC"/>
            </w:pPr>
            <w:r>
              <w:rPr>
                <w:lang w:eastAsia="ja-JP"/>
              </w:rPr>
              <w:t>28.7</w:t>
            </w:r>
          </w:p>
        </w:tc>
        <w:tc>
          <w:tcPr>
            <w:tcW w:w="818" w:type="dxa"/>
            <w:tcBorders>
              <w:top w:val="single" w:sz="4" w:space="0" w:color="auto"/>
              <w:left w:val="single" w:sz="4" w:space="0" w:color="auto"/>
              <w:bottom w:val="single" w:sz="4" w:space="0" w:color="auto"/>
              <w:right w:val="single" w:sz="4" w:space="0" w:color="auto"/>
            </w:tcBorders>
            <w:hideMark/>
          </w:tcPr>
          <w:p w14:paraId="205E3A3D" w14:textId="77777777" w:rsidR="0071322E" w:rsidRDefault="0071322E">
            <w:pPr>
              <w:pStyle w:val="TAC"/>
            </w:pPr>
            <w:r>
              <w:rPr>
                <w:lang w:eastAsia="zh-CN"/>
              </w:rPr>
              <w:t>26.9</w:t>
            </w:r>
          </w:p>
        </w:tc>
        <w:tc>
          <w:tcPr>
            <w:tcW w:w="818" w:type="dxa"/>
            <w:tcBorders>
              <w:top w:val="single" w:sz="4" w:space="0" w:color="auto"/>
              <w:left w:val="single" w:sz="4" w:space="0" w:color="auto"/>
              <w:bottom w:val="single" w:sz="4" w:space="0" w:color="auto"/>
              <w:right w:val="single" w:sz="4" w:space="0" w:color="auto"/>
            </w:tcBorders>
            <w:hideMark/>
          </w:tcPr>
          <w:p w14:paraId="59ECF207" w14:textId="77777777" w:rsidR="0071322E" w:rsidRDefault="0071322E">
            <w:pPr>
              <w:pStyle w:val="TAC"/>
            </w:pPr>
            <w:r>
              <w:rPr>
                <w:lang w:eastAsia="zh-CN"/>
              </w:rPr>
              <w:t>24.3</w:t>
            </w:r>
          </w:p>
        </w:tc>
        <w:tc>
          <w:tcPr>
            <w:tcW w:w="818" w:type="dxa"/>
            <w:tcBorders>
              <w:top w:val="single" w:sz="4" w:space="0" w:color="auto"/>
              <w:left w:val="single" w:sz="4" w:space="0" w:color="auto"/>
              <w:bottom w:val="single" w:sz="4" w:space="0" w:color="auto"/>
              <w:right w:val="single" w:sz="4" w:space="0" w:color="auto"/>
            </w:tcBorders>
          </w:tcPr>
          <w:p w14:paraId="720DD566"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hideMark/>
          </w:tcPr>
          <w:p w14:paraId="17C0A89D" w14:textId="77777777" w:rsidR="0071322E" w:rsidRDefault="0071322E">
            <w:pPr>
              <w:pStyle w:val="TAC"/>
            </w:pPr>
            <w:r>
              <w:rPr>
                <w:lang w:eastAsia="zh-CN"/>
              </w:rPr>
              <w:t>12.4</w:t>
            </w:r>
          </w:p>
        </w:tc>
        <w:tc>
          <w:tcPr>
            <w:tcW w:w="818" w:type="dxa"/>
            <w:tcBorders>
              <w:top w:val="single" w:sz="4" w:space="0" w:color="auto"/>
              <w:left w:val="single" w:sz="4" w:space="0" w:color="auto"/>
              <w:bottom w:val="single" w:sz="4" w:space="0" w:color="auto"/>
              <w:right w:val="single" w:sz="4" w:space="0" w:color="auto"/>
            </w:tcBorders>
          </w:tcPr>
          <w:p w14:paraId="55113A91"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1100BAF9"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6411A451"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13D9AAAB"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20752389"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48E10833"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tcPr>
          <w:p w14:paraId="7C0466AA" w14:textId="77777777" w:rsidR="0071322E" w:rsidRDefault="0071322E">
            <w:pPr>
              <w:pStyle w:val="TAC"/>
            </w:pPr>
          </w:p>
        </w:tc>
      </w:tr>
      <w:tr w:rsidR="0071322E" w14:paraId="265B6CF1"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6417FA64" w14:textId="77777777" w:rsidR="0071322E" w:rsidRDefault="0071322E">
            <w:pPr>
              <w:pStyle w:val="TAC"/>
              <w:rPr>
                <w:lang w:val="en-US" w:eastAsia="zh-CN"/>
              </w:rPr>
            </w:pPr>
            <w:r>
              <w:rPr>
                <w:lang w:eastAsia="zh-CN"/>
              </w:rPr>
              <w:t>n25</w:t>
            </w:r>
          </w:p>
        </w:tc>
        <w:tc>
          <w:tcPr>
            <w:tcW w:w="898" w:type="dxa"/>
            <w:tcBorders>
              <w:top w:val="single" w:sz="4" w:space="0" w:color="auto"/>
              <w:left w:val="single" w:sz="4" w:space="0" w:color="auto"/>
              <w:bottom w:val="single" w:sz="4" w:space="0" w:color="auto"/>
              <w:right w:val="single" w:sz="4" w:space="0" w:color="auto"/>
            </w:tcBorders>
            <w:hideMark/>
          </w:tcPr>
          <w:p w14:paraId="06EDABFE" w14:textId="77777777" w:rsidR="0071322E" w:rsidRDefault="0071322E">
            <w:pPr>
              <w:pStyle w:val="TAC"/>
              <w:rPr>
                <w:lang w:val="en-US" w:eastAsia="zh-CN"/>
              </w:rPr>
            </w:pPr>
            <w:r>
              <w:rPr>
                <w:lang w:eastAsia="zh-CN"/>
              </w:rPr>
              <w:t>2</w:t>
            </w:r>
          </w:p>
        </w:tc>
        <w:tc>
          <w:tcPr>
            <w:tcW w:w="747" w:type="dxa"/>
            <w:tcBorders>
              <w:top w:val="single" w:sz="4" w:space="0" w:color="auto"/>
              <w:left w:val="single" w:sz="4" w:space="0" w:color="auto"/>
              <w:bottom w:val="single" w:sz="4" w:space="0" w:color="auto"/>
              <w:right w:val="single" w:sz="4" w:space="0" w:color="auto"/>
            </w:tcBorders>
            <w:hideMark/>
          </w:tcPr>
          <w:p w14:paraId="66EBE4B2" w14:textId="77777777" w:rsidR="0071322E" w:rsidRDefault="0071322E">
            <w:pPr>
              <w:pStyle w:val="TAC"/>
              <w:rPr>
                <w:lang w:val="en-US" w:eastAsia="zh-CN"/>
              </w:rPr>
            </w:pPr>
            <w:r>
              <w:rPr>
                <w:lang w:eastAsia="zh-CN"/>
              </w:rPr>
              <w:t>33</w:t>
            </w:r>
          </w:p>
        </w:tc>
        <w:tc>
          <w:tcPr>
            <w:tcW w:w="818" w:type="dxa"/>
            <w:tcBorders>
              <w:top w:val="single" w:sz="4" w:space="0" w:color="auto"/>
              <w:left w:val="single" w:sz="4" w:space="0" w:color="auto"/>
              <w:bottom w:val="single" w:sz="4" w:space="0" w:color="auto"/>
              <w:right w:val="single" w:sz="4" w:space="0" w:color="auto"/>
            </w:tcBorders>
            <w:hideMark/>
          </w:tcPr>
          <w:p w14:paraId="02B16E10" w14:textId="77777777" w:rsidR="0071322E" w:rsidRDefault="0071322E">
            <w:pPr>
              <w:pStyle w:val="TAC"/>
              <w:rPr>
                <w:lang w:val="en-US" w:eastAsia="zh-CN"/>
              </w:rPr>
            </w:pPr>
            <w:r>
              <w:rPr>
                <w:lang w:eastAsia="zh-CN"/>
              </w:rPr>
              <w:t>33</w:t>
            </w:r>
          </w:p>
        </w:tc>
        <w:tc>
          <w:tcPr>
            <w:tcW w:w="818" w:type="dxa"/>
            <w:tcBorders>
              <w:top w:val="single" w:sz="4" w:space="0" w:color="auto"/>
              <w:left w:val="single" w:sz="4" w:space="0" w:color="auto"/>
              <w:bottom w:val="single" w:sz="4" w:space="0" w:color="auto"/>
              <w:right w:val="single" w:sz="4" w:space="0" w:color="auto"/>
            </w:tcBorders>
            <w:hideMark/>
          </w:tcPr>
          <w:p w14:paraId="6BD816C7" w14:textId="77777777" w:rsidR="0071322E" w:rsidRDefault="0071322E">
            <w:pPr>
              <w:pStyle w:val="TAC"/>
              <w:rPr>
                <w:lang w:val="en-US" w:eastAsia="zh-CN"/>
              </w:rPr>
            </w:pPr>
            <w:r>
              <w:rPr>
                <w:lang w:eastAsia="zh-CN"/>
              </w:rPr>
              <w:t>33</w:t>
            </w:r>
          </w:p>
        </w:tc>
        <w:tc>
          <w:tcPr>
            <w:tcW w:w="818" w:type="dxa"/>
            <w:tcBorders>
              <w:top w:val="single" w:sz="4" w:space="0" w:color="auto"/>
              <w:left w:val="single" w:sz="4" w:space="0" w:color="auto"/>
              <w:bottom w:val="single" w:sz="4" w:space="0" w:color="auto"/>
              <w:right w:val="single" w:sz="4" w:space="0" w:color="auto"/>
            </w:tcBorders>
            <w:hideMark/>
          </w:tcPr>
          <w:p w14:paraId="5BEECE9F" w14:textId="77777777" w:rsidR="0071322E" w:rsidRDefault="0071322E">
            <w:pPr>
              <w:pStyle w:val="TAC"/>
              <w:rPr>
                <w:lang w:val="en-US" w:eastAsia="zh-CN"/>
              </w:rPr>
            </w:pPr>
            <w:r>
              <w:rPr>
                <w:rFonts w:cs="Arial"/>
              </w:rPr>
              <w:t>33</w:t>
            </w:r>
          </w:p>
        </w:tc>
        <w:tc>
          <w:tcPr>
            <w:tcW w:w="818" w:type="dxa"/>
            <w:tcBorders>
              <w:top w:val="single" w:sz="4" w:space="0" w:color="auto"/>
              <w:left w:val="single" w:sz="4" w:space="0" w:color="auto"/>
              <w:bottom w:val="single" w:sz="4" w:space="0" w:color="auto"/>
              <w:right w:val="single" w:sz="4" w:space="0" w:color="auto"/>
            </w:tcBorders>
          </w:tcPr>
          <w:p w14:paraId="7379A41E"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1C9A047E"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tcPr>
          <w:p w14:paraId="5BAB1756"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tcPr>
          <w:p w14:paraId="4DAB159C" w14:textId="77777777" w:rsidR="0071322E" w:rsidRDefault="0071322E">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tcPr>
          <w:p w14:paraId="3768D392"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4B894FF8"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6DCDC551"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0A17A7AB"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tcPr>
          <w:p w14:paraId="48880CAF" w14:textId="77777777" w:rsidR="0071322E" w:rsidRDefault="0071322E">
            <w:pPr>
              <w:pStyle w:val="TAC"/>
            </w:pPr>
          </w:p>
        </w:tc>
      </w:tr>
      <w:tr w:rsidR="0071322E" w14:paraId="2FCCAFF7"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1C6F2B73" w14:textId="77777777" w:rsidR="0071322E" w:rsidRDefault="0071322E">
            <w:pPr>
              <w:pStyle w:val="TAC"/>
            </w:pPr>
            <w:r>
              <w:rPr>
                <w:lang w:val="en-US" w:eastAsia="zh-CN"/>
              </w:rPr>
              <w:t>n34</w:t>
            </w:r>
          </w:p>
        </w:tc>
        <w:tc>
          <w:tcPr>
            <w:tcW w:w="898" w:type="dxa"/>
            <w:tcBorders>
              <w:top w:val="single" w:sz="4" w:space="0" w:color="auto"/>
              <w:left w:val="single" w:sz="4" w:space="0" w:color="auto"/>
              <w:bottom w:val="single" w:sz="4" w:space="0" w:color="auto"/>
              <w:right w:val="single" w:sz="4" w:space="0" w:color="auto"/>
            </w:tcBorders>
            <w:vAlign w:val="center"/>
            <w:hideMark/>
          </w:tcPr>
          <w:p w14:paraId="6FE2A2B5" w14:textId="77777777" w:rsidR="0071322E" w:rsidRDefault="0071322E">
            <w:pPr>
              <w:pStyle w:val="TAC"/>
            </w:pPr>
            <w:r>
              <w:rPr>
                <w:lang w:val="en-US" w:eastAsia="zh-CN"/>
              </w:rPr>
              <w:t>3</w:t>
            </w:r>
          </w:p>
        </w:tc>
        <w:tc>
          <w:tcPr>
            <w:tcW w:w="747" w:type="dxa"/>
            <w:tcBorders>
              <w:top w:val="single" w:sz="4" w:space="0" w:color="auto"/>
              <w:left w:val="single" w:sz="4" w:space="0" w:color="auto"/>
              <w:bottom w:val="single" w:sz="4" w:space="0" w:color="auto"/>
              <w:right w:val="single" w:sz="4" w:space="0" w:color="auto"/>
            </w:tcBorders>
            <w:vAlign w:val="center"/>
            <w:hideMark/>
          </w:tcPr>
          <w:p w14:paraId="6488E1FA" w14:textId="77777777" w:rsidR="0071322E" w:rsidRDefault="0071322E">
            <w:pPr>
              <w:pStyle w:val="TAC"/>
            </w:pPr>
            <w:r>
              <w:rPr>
                <w:lang w:val="en-US" w:eastAsia="zh-CN"/>
              </w:rPr>
              <w:t>3</w:t>
            </w:r>
          </w:p>
        </w:tc>
        <w:tc>
          <w:tcPr>
            <w:tcW w:w="818" w:type="dxa"/>
            <w:tcBorders>
              <w:top w:val="single" w:sz="4" w:space="0" w:color="auto"/>
              <w:left w:val="single" w:sz="4" w:space="0" w:color="auto"/>
              <w:bottom w:val="single" w:sz="4" w:space="0" w:color="auto"/>
              <w:right w:val="single" w:sz="4" w:space="0" w:color="auto"/>
            </w:tcBorders>
            <w:vAlign w:val="center"/>
            <w:hideMark/>
          </w:tcPr>
          <w:p w14:paraId="72522722" w14:textId="77777777" w:rsidR="0071322E" w:rsidRDefault="0071322E">
            <w:pPr>
              <w:pStyle w:val="TAC"/>
            </w:pPr>
            <w:r>
              <w:rPr>
                <w:lang w:val="en-US" w:eastAsia="zh-CN"/>
              </w:rPr>
              <w:t>2.2</w:t>
            </w:r>
          </w:p>
        </w:tc>
        <w:tc>
          <w:tcPr>
            <w:tcW w:w="818" w:type="dxa"/>
            <w:tcBorders>
              <w:top w:val="single" w:sz="4" w:space="0" w:color="auto"/>
              <w:left w:val="single" w:sz="4" w:space="0" w:color="auto"/>
              <w:bottom w:val="single" w:sz="4" w:space="0" w:color="auto"/>
              <w:right w:val="single" w:sz="4" w:space="0" w:color="auto"/>
            </w:tcBorders>
            <w:vAlign w:val="center"/>
            <w:hideMark/>
          </w:tcPr>
          <w:p w14:paraId="54B43218" w14:textId="77777777" w:rsidR="0071322E" w:rsidRDefault="0071322E">
            <w:pPr>
              <w:pStyle w:val="TAC"/>
            </w:pPr>
            <w:r>
              <w:rPr>
                <w:lang w:val="en-US" w:eastAsia="zh-CN"/>
              </w:rP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1FF2AE8B" w14:textId="77777777" w:rsidR="0071322E" w:rsidRDefault="0071322E">
            <w:pPr>
              <w:pStyle w:val="TAC"/>
            </w:pPr>
            <w:r>
              <w:rPr>
                <w:lang w:val="en-US" w:eastAsia="zh-CN"/>
              </w:rPr>
              <w:t>1.7</w:t>
            </w:r>
          </w:p>
        </w:tc>
        <w:tc>
          <w:tcPr>
            <w:tcW w:w="818" w:type="dxa"/>
            <w:tcBorders>
              <w:top w:val="single" w:sz="4" w:space="0" w:color="auto"/>
              <w:left w:val="single" w:sz="4" w:space="0" w:color="auto"/>
              <w:bottom w:val="single" w:sz="4" w:space="0" w:color="auto"/>
              <w:right w:val="single" w:sz="4" w:space="0" w:color="auto"/>
            </w:tcBorders>
            <w:vAlign w:val="center"/>
          </w:tcPr>
          <w:p w14:paraId="3C1ECC95"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049B51EA"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55A2330E"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4A8D9101" w14:textId="77777777" w:rsidR="0071322E" w:rsidRDefault="0071322E">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3400A2F0"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1777A748"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645943AE"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4F8651D6"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6EFE6099" w14:textId="77777777" w:rsidR="0071322E" w:rsidRDefault="0071322E">
            <w:pPr>
              <w:pStyle w:val="TAC"/>
            </w:pPr>
          </w:p>
        </w:tc>
      </w:tr>
      <w:tr w:rsidR="0071322E" w14:paraId="6074E0A4"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5A875D3D" w14:textId="77777777" w:rsidR="0071322E" w:rsidRDefault="0071322E">
            <w:pPr>
              <w:pStyle w:val="TAC"/>
            </w:pPr>
            <w:r>
              <w:t>n38</w:t>
            </w:r>
          </w:p>
        </w:tc>
        <w:tc>
          <w:tcPr>
            <w:tcW w:w="898" w:type="dxa"/>
            <w:tcBorders>
              <w:top w:val="single" w:sz="4" w:space="0" w:color="auto"/>
              <w:left w:val="single" w:sz="4" w:space="0" w:color="auto"/>
              <w:bottom w:val="single" w:sz="4" w:space="0" w:color="auto"/>
              <w:right w:val="single" w:sz="4" w:space="0" w:color="auto"/>
            </w:tcBorders>
            <w:vAlign w:val="center"/>
            <w:hideMark/>
          </w:tcPr>
          <w:p w14:paraId="1610C414" w14:textId="77777777" w:rsidR="0071322E" w:rsidRDefault="0071322E">
            <w:pPr>
              <w:pStyle w:val="TAC"/>
              <w:rPr>
                <w:rFonts w:cs="Arial"/>
              </w:rPr>
            </w:pPr>
            <w: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1C3F01B8" w14:textId="77777777" w:rsidR="0071322E" w:rsidRDefault="0071322E">
            <w:pPr>
              <w:pStyle w:val="TAC"/>
              <w:rPr>
                <w:rFonts w:cs="Arial"/>
              </w:rPr>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3831AA24" w14:textId="77777777" w:rsidR="0071322E" w:rsidRDefault="0071322E">
            <w:pPr>
              <w:pStyle w:val="TAC"/>
              <w:rPr>
                <w:rFonts w:cs="Arial"/>
                <w:lang w:eastAsia="zh-CN"/>
              </w:rPr>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6458E6B1" w14:textId="77777777" w:rsidR="0071322E" w:rsidRDefault="0071322E">
            <w:pPr>
              <w:pStyle w:val="TAC"/>
              <w:rPr>
                <w:rFonts w:cs="Arial"/>
                <w:lang w:eastAsia="zh-CN"/>
              </w:rPr>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4196F64F" w14:textId="77777777" w:rsidR="0071322E" w:rsidRDefault="0071322E">
            <w:pPr>
              <w:pStyle w:val="TAC"/>
              <w:rPr>
                <w:rFonts w:cs="Arial"/>
                <w:lang w:eastAsia="zh-CN"/>
              </w:rPr>
            </w:pPr>
            <w:r>
              <w:t>1.9</w:t>
            </w:r>
          </w:p>
        </w:tc>
        <w:tc>
          <w:tcPr>
            <w:tcW w:w="818" w:type="dxa"/>
            <w:tcBorders>
              <w:top w:val="single" w:sz="4" w:space="0" w:color="auto"/>
              <w:left w:val="single" w:sz="4" w:space="0" w:color="auto"/>
              <w:bottom w:val="single" w:sz="4" w:space="0" w:color="auto"/>
              <w:right w:val="single" w:sz="4" w:space="0" w:color="auto"/>
            </w:tcBorders>
            <w:vAlign w:val="center"/>
          </w:tcPr>
          <w:p w14:paraId="5773FEA7"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17FD3139"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67562867"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6F58E94E" w14:textId="77777777" w:rsidR="0071322E" w:rsidRDefault="0071322E">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40FB5923"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05975AAD"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1A7E52DA"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B3D2AEA"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74A45C46" w14:textId="77777777" w:rsidR="0071322E" w:rsidRDefault="0071322E">
            <w:pPr>
              <w:pStyle w:val="TAC"/>
            </w:pPr>
          </w:p>
        </w:tc>
      </w:tr>
      <w:tr w:rsidR="0071322E" w14:paraId="1373268F"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7EDACD1D" w14:textId="77777777" w:rsidR="0071322E" w:rsidRDefault="0071322E">
            <w:pPr>
              <w:pStyle w:val="TAC"/>
            </w:pPr>
            <w:r>
              <w:t>n38</w:t>
            </w:r>
          </w:p>
        </w:tc>
        <w:tc>
          <w:tcPr>
            <w:tcW w:w="898" w:type="dxa"/>
            <w:tcBorders>
              <w:top w:val="single" w:sz="4" w:space="0" w:color="auto"/>
              <w:left w:val="single" w:sz="4" w:space="0" w:color="auto"/>
              <w:bottom w:val="single" w:sz="4" w:space="0" w:color="auto"/>
              <w:right w:val="single" w:sz="4" w:space="0" w:color="auto"/>
            </w:tcBorders>
            <w:vAlign w:val="center"/>
            <w:hideMark/>
          </w:tcPr>
          <w:p w14:paraId="2AFBD410" w14:textId="77777777" w:rsidR="0071322E" w:rsidRDefault="0071322E">
            <w:pPr>
              <w:pStyle w:val="TAC"/>
            </w:pPr>
            <w:r>
              <w:t>2</w:t>
            </w:r>
          </w:p>
        </w:tc>
        <w:tc>
          <w:tcPr>
            <w:tcW w:w="747" w:type="dxa"/>
            <w:tcBorders>
              <w:top w:val="single" w:sz="4" w:space="0" w:color="auto"/>
              <w:left w:val="single" w:sz="4" w:space="0" w:color="auto"/>
              <w:bottom w:val="single" w:sz="4" w:space="0" w:color="auto"/>
              <w:right w:val="single" w:sz="4" w:space="0" w:color="auto"/>
            </w:tcBorders>
            <w:vAlign w:val="center"/>
            <w:hideMark/>
          </w:tcPr>
          <w:p w14:paraId="1A032D7A" w14:textId="77777777" w:rsidR="0071322E" w:rsidRDefault="0071322E">
            <w:pPr>
              <w:pStyle w:val="TAC"/>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06F455A0" w14:textId="77777777" w:rsidR="0071322E" w:rsidRDefault="0071322E">
            <w:pPr>
              <w:pStyle w:val="TAC"/>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6685865B" w14:textId="77777777" w:rsidR="0071322E" w:rsidRDefault="0071322E">
            <w:pPr>
              <w:pStyle w:val="TAC"/>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2B8049D8" w14:textId="77777777" w:rsidR="0071322E" w:rsidRDefault="0071322E">
            <w:pPr>
              <w:pStyle w:val="TAC"/>
            </w:pPr>
            <w:r>
              <w:t>0.6</w:t>
            </w:r>
          </w:p>
        </w:tc>
        <w:tc>
          <w:tcPr>
            <w:tcW w:w="818" w:type="dxa"/>
            <w:tcBorders>
              <w:top w:val="single" w:sz="4" w:space="0" w:color="auto"/>
              <w:left w:val="single" w:sz="4" w:space="0" w:color="auto"/>
              <w:bottom w:val="single" w:sz="4" w:space="0" w:color="auto"/>
              <w:right w:val="single" w:sz="4" w:space="0" w:color="auto"/>
            </w:tcBorders>
            <w:vAlign w:val="center"/>
          </w:tcPr>
          <w:p w14:paraId="739DB5D0"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0454DE4F"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46E125FC"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467B119C" w14:textId="77777777" w:rsidR="0071322E" w:rsidRDefault="0071322E">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7A5F5813"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36C2B8E7"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673C5440"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10790F64"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0F5037A3" w14:textId="77777777" w:rsidR="0071322E" w:rsidRDefault="0071322E">
            <w:pPr>
              <w:pStyle w:val="TAC"/>
            </w:pPr>
          </w:p>
        </w:tc>
      </w:tr>
      <w:tr w:rsidR="0071322E" w14:paraId="6C927122"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439AF438" w14:textId="77777777" w:rsidR="0071322E" w:rsidRDefault="0071322E">
            <w:pPr>
              <w:pStyle w:val="TAC"/>
            </w:pPr>
            <w:r>
              <w:t>n38</w:t>
            </w:r>
          </w:p>
        </w:tc>
        <w:tc>
          <w:tcPr>
            <w:tcW w:w="898" w:type="dxa"/>
            <w:tcBorders>
              <w:top w:val="single" w:sz="4" w:space="0" w:color="auto"/>
              <w:left w:val="single" w:sz="4" w:space="0" w:color="auto"/>
              <w:bottom w:val="single" w:sz="4" w:space="0" w:color="auto"/>
              <w:right w:val="single" w:sz="4" w:space="0" w:color="auto"/>
            </w:tcBorders>
            <w:vAlign w:val="center"/>
            <w:hideMark/>
          </w:tcPr>
          <w:p w14:paraId="2A97F1FF" w14:textId="77777777" w:rsidR="0071322E" w:rsidRDefault="0071322E">
            <w:pPr>
              <w:pStyle w:val="TAC"/>
            </w:pPr>
            <w:r>
              <w:t>4</w:t>
            </w:r>
          </w:p>
        </w:tc>
        <w:tc>
          <w:tcPr>
            <w:tcW w:w="747" w:type="dxa"/>
            <w:tcBorders>
              <w:top w:val="single" w:sz="4" w:space="0" w:color="auto"/>
              <w:left w:val="single" w:sz="4" w:space="0" w:color="auto"/>
              <w:bottom w:val="single" w:sz="4" w:space="0" w:color="auto"/>
              <w:right w:val="single" w:sz="4" w:space="0" w:color="auto"/>
            </w:tcBorders>
            <w:vAlign w:val="center"/>
            <w:hideMark/>
          </w:tcPr>
          <w:p w14:paraId="222B7B76" w14:textId="77777777" w:rsidR="0071322E" w:rsidRDefault="0071322E">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792C1DB4" w14:textId="77777777" w:rsidR="0071322E" w:rsidRDefault="0071322E">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2C7C794E" w14:textId="77777777" w:rsidR="0071322E" w:rsidRDefault="0071322E">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3E466301" w14:textId="77777777" w:rsidR="0071322E" w:rsidRDefault="0071322E">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tcPr>
          <w:p w14:paraId="2D50E3A6"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133A1952"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36EA133D"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4CF0EAB1" w14:textId="77777777" w:rsidR="0071322E" w:rsidRDefault="0071322E">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516878D8"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2FF0C991"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43718403"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4E233BD"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24E7D2E5" w14:textId="77777777" w:rsidR="0071322E" w:rsidRDefault="0071322E">
            <w:pPr>
              <w:pStyle w:val="TAC"/>
            </w:pPr>
          </w:p>
        </w:tc>
      </w:tr>
      <w:tr w:rsidR="0071322E" w14:paraId="72DC0385"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490B0C4E" w14:textId="77777777" w:rsidR="0071322E" w:rsidRDefault="0071322E">
            <w:pPr>
              <w:pStyle w:val="TAC"/>
            </w:pPr>
            <w:r>
              <w:t>n38</w:t>
            </w:r>
          </w:p>
        </w:tc>
        <w:tc>
          <w:tcPr>
            <w:tcW w:w="898" w:type="dxa"/>
            <w:tcBorders>
              <w:top w:val="single" w:sz="4" w:space="0" w:color="auto"/>
              <w:left w:val="single" w:sz="4" w:space="0" w:color="auto"/>
              <w:bottom w:val="single" w:sz="4" w:space="0" w:color="auto"/>
              <w:right w:val="single" w:sz="4" w:space="0" w:color="auto"/>
            </w:tcBorders>
            <w:vAlign w:val="center"/>
            <w:hideMark/>
          </w:tcPr>
          <w:p w14:paraId="47E3D5FE" w14:textId="77777777" w:rsidR="0071322E" w:rsidRDefault="0071322E">
            <w:pPr>
              <w:pStyle w:val="TAC"/>
            </w:pPr>
            <w:r>
              <w:t>66</w:t>
            </w:r>
          </w:p>
        </w:tc>
        <w:tc>
          <w:tcPr>
            <w:tcW w:w="747" w:type="dxa"/>
            <w:tcBorders>
              <w:top w:val="single" w:sz="4" w:space="0" w:color="auto"/>
              <w:left w:val="single" w:sz="4" w:space="0" w:color="auto"/>
              <w:bottom w:val="single" w:sz="4" w:space="0" w:color="auto"/>
              <w:right w:val="single" w:sz="4" w:space="0" w:color="auto"/>
            </w:tcBorders>
            <w:vAlign w:val="center"/>
            <w:hideMark/>
          </w:tcPr>
          <w:p w14:paraId="0A9539F5" w14:textId="77777777" w:rsidR="0071322E" w:rsidRDefault="0071322E">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19DD26D3" w14:textId="77777777" w:rsidR="0071322E" w:rsidRDefault="0071322E">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542736AE" w14:textId="77777777" w:rsidR="0071322E" w:rsidRDefault="0071322E">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7F699CBB" w14:textId="77777777" w:rsidR="0071322E" w:rsidRDefault="0071322E">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tcPr>
          <w:p w14:paraId="11AEA4E0"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73F7F16D"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09F5CA74"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35646E54" w14:textId="77777777" w:rsidR="0071322E" w:rsidRDefault="0071322E">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68E94A1B"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58CCD37C"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44DA288B"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005236F0"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6D1251E1" w14:textId="77777777" w:rsidR="0071322E" w:rsidRDefault="0071322E">
            <w:pPr>
              <w:pStyle w:val="TAC"/>
            </w:pPr>
          </w:p>
        </w:tc>
      </w:tr>
      <w:tr w:rsidR="0071322E" w14:paraId="0F5B262C"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7D800B5C" w14:textId="77777777" w:rsidR="0071322E" w:rsidRDefault="0071322E">
            <w:pPr>
              <w:pStyle w:val="TAC"/>
            </w:pPr>
            <w:r>
              <w:rPr>
                <w:lang w:val="en-US"/>
              </w:rPr>
              <w:t>38</w:t>
            </w:r>
          </w:p>
        </w:tc>
        <w:tc>
          <w:tcPr>
            <w:tcW w:w="898" w:type="dxa"/>
            <w:tcBorders>
              <w:top w:val="single" w:sz="4" w:space="0" w:color="auto"/>
              <w:left w:val="single" w:sz="4" w:space="0" w:color="auto"/>
              <w:bottom w:val="single" w:sz="4" w:space="0" w:color="auto"/>
              <w:right w:val="single" w:sz="4" w:space="0" w:color="auto"/>
            </w:tcBorders>
            <w:vAlign w:val="center"/>
            <w:hideMark/>
          </w:tcPr>
          <w:p w14:paraId="3440C6FA" w14:textId="77777777" w:rsidR="0071322E" w:rsidRDefault="0071322E">
            <w:pPr>
              <w:pStyle w:val="TAC"/>
            </w:pPr>
            <w:r>
              <w:rPr>
                <w:lang w:val="en-US"/>
              </w:rPr>
              <w:t>n1</w:t>
            </w:r>
          </w:p>
        </w:tc>
        <w:tc>
          <w:tcPr>
            <w:tcW w:w="747" w:type="dxa"/>
            <w:tcBorders>
              <w:top w:val="single" w:sz="4" w:space="0" w:color="auto"/>
              <w:left w:val="single" w:sz="4" w:space="0" w:color="auto"/>
              <w:bottom w:val="single" w:sz="4" w:space="0" w:color="auto"/>
              <w:right w:val="single" w:sz="4" w:space="0" w:color="auto"/>
            </w:tcBorders>
            <w:vAlign w:val="center"/>
            <w:hideMark/>
          </w:tcPr>
          <w:p w14:paraId="341E36B8" w14:textId="77777777" w:rsidR="0071322E" w:rsidRDefault="0071322E">
            <w:pPr>
              <w:pStyle w:val="TAC"/>
            </w:pPr>
            <w:r>
              <w:rPr>
                <w:lang w:val="en-US"/>
              </w:rP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0625F8C7" w14:textId="77777777" w:rsidR="0071322E" w:rsidRDefault="0071322E">
            <w:pPr>
              <w:pStyle w:val="TAC"/>
            </w:pPr>
            <w:r>
              <w:rPr>
                <w:lang w:val="en-US"/>
              </w:rP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79C5AC27" w14:textId="77777777" w:rsidR="0071322E" w:rsidRDefault="0071322E">
            <w:pPr>
              <w:pStyle w:val="TAC"/>
            </w:pPr>
            <w:r>
              <w:rPr>
                <w:lang w:val="en-US"/>
              </w:rP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2F6A4769" w14:textId="77777777" w:rsidR="0071322E" w:rsidRDefault="0071322E">
            <w:pPr>
              <w:pStyle w:val="TAC"/>
            </w:pPr>
            <w:r>
              <w:rPr>
                <w:lang w:val="en-US"/>
              </w:rP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1B4248B6" w14:textId="77777777" w:rsidR="0071322E" w:rsidRDefault="0071322E">
            <w:pPr>
              <w:pStyle w:val="TAC"/>
            </w:pPr>
            <w:r>
              <w:rPr>
                <w:lang w:val="en-US"/>
              </w:rPr>
              <w:t>1.9</w:t>
            </w:r>
          </w:p>
        </w:tc>
        <w:tc>
          <w:tcPr>
            <w:tcW w:w="818" w:type="dxa"/>
            <w:tcBorders>
              <w:top w:val="single" w:sz="4" w:space="0" w:color="auto"/>
              <w:left w:val="single" w:sz="4" w:space="0" w:color="auto"/>
              <w:bottom w:val="single" w:sz="4" w:space="0" w:color="auto"/>
              <w:right w:val="single" w:sz="4" w:space="0" w:color="auto"/>
            </w:tcBorders>
            <w:hideMark/>
          </w:tcPr>
          <w:p w14:paraId="58EC1F1E" w14:textId="77777777" w:rsidR="0071322E" w:rsidRDefault="0071322E">
            <w:pPr>
              <w:pStyle w:val="TAC"/>
              <w:rPr>
                <w:rFonts w:cs="Arial"/>
                <w:lang w:eastAsia="zh-CN"/>
              </w:rPr>
            </w:pPr>
            <w:r>
              <w:rPr>
                <w:rFonts w:cs="Arial"/>
                <w:lang w:val="en-US" w:eastAsia="zh-CN"/>
              </w:rP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7572BA28" w14:textId="77777777" w:rsidR="0071322E" w:rsidRDefault="0071322E">
            <w:pPr>
              <w:pStyle w:val="TAC"/>
              <w:rPr>
                <w:rFonts w:cs="Arial"/>
                <w:lang w:eastAsia="zh-CN"/>
              </w:rPr>
            </w:pPr>
            <w:r>
              <w:rPr>
                <w:rFonts w:cs="Arial"/>
                <w:lang w:val="en-US" w:eastAsia="zh-CN"/>
              </w:rP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4D5C7ED3" w14:textId="77777777" w:rsidR="0071322E" w:rsidRDefault="0071322E">
            <w:pPr>
              <w:pStyle w:val="TAC"/>
              <w:rPr>
                <w:rFonts w:cs="Arial"/>
                <w:lang w:eastAsia="zh-CN"/>
              </w:rPr>
            </w:pPr>
            <w:r>
              <w:rPr>
                <w:rFonts w:cs="Arial"/>
                <w:lang w:val="en-US" w:eastAsia="zh-CN"/>
              </w:rPr>
              <w:t>1.9</w:t>
            </w:r>
          </w:p>
        </w:tc>
        <w:tc>
          <w:tcPr>
            <w:tcW w:w="806" w:type="dxa"/>
            <w:tcBorders>
              <w:top w:val="single" w:sz="4" w:space="0" w:color="auto"/>
              <w:left w:val="single" w:sz="4" w:space="0" w:color="auto"/>
              <w:bottom w:val="single" w:sz="4" w:space="0" w:color="auto"/>
              <w:right w:val="single" w:sz="4" w:space="0" w:color="auto"/>
            </w:tcBorders>
            <w:vAlign w:val="center"/>
          </w:tcPr>
          <w:p w14:paraId="707A4CE0"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1EE4209E"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30C40EF6"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6C7ECABB"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57346031" w14:textId="77777777" w:rsidR="0071322E" w:rsidRDefault="0071322E">
            <w:pPr>
              <w:pStyle w:val="TAC"/>
            </w:pPr>
          </w:p>
        </w:tc>
      </w:tr>
      <w:tr w:rsidR="0071322E" w14:paraId="42785E50"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36D42ED1" w14:textId="77777777" w:rsidR="0071322E" w:rsidRDefault="0071322E">
            <w:pPr>
              <w:pStyle w:val="TAC"/>
            </w:pPr>
            <w:r>
              <w:rPr>
                <w:lang w:val="en-US"/>
              </w:rPr>
              <w:t>n1</w:t>
            </w:r>
          </w:p>
        </w:tc>
        <w:tc>
          <w:tcPr>
            <w:tcW w:w="898" w:type="dxa"/>
            <w:tcBorders>
              <w:top w:val="single" w:sz="4" w:space="0" w:color="auto"/>
              <w:left w:val="single" w:sz="4" w:space="0" w:color="auto"/>
              <w:bottom w:val="single" w:sz="4" w:space="0" w:color="auto"/>
              <w:right w:val="single" w:sz="4" w:space="0" w:color="auto"/>
            </w:tcBorders>
            <w:vAlign w:val="center"/>
            <w:hideMark/>
          </w:tcPr>
          <w:p w14:paraId="0514D0AF" w14:textId="77777777" w:rsidR="0071322E" w:rsidRDefault="0071322E">
            <w:pPr>
              <w:pStyle w:val="TAC"/>
            </w:pPr>
            <w:r>
              <w:rPr>
                <w:lang w:val="en-US"/>
              </w:rPr>
              <w:t>38</w:t>
            </w:r>
          </w:p>
        </w:tc>
        <w:tc>
          <w:tcPr>
            <w:tcW w:w="747" w:type="dxa"/>
            <w:tcBorders>
              <w:top w:val="single" w:sz="4" w:space="0" w:color="auto"/>
              <w:left w:val="single" w:sz="4" w:space="0" w:color="auto"/>
              <w:bottom w:val="single" w:sz="4" w:space="0" w:color="auto"/>
              <w:right w:val="single" w:sz="4" w:space="0" w:color="auto"/>
            </w:tcBorders>
            <w:vAlign w:val="center"/>
            <w:hideMark/>
          </w:tcPr>
          <w:p w14:paraId="0A968B5D" w14:textId="77777777" w:rsidR="0071322E" w:rsidRDefault="0071322E">
            <w:pPr>
              <w:pStyle w:val="TAC"/>
            </w:pPr>
            <w:r>
              <w:rPr>
                <w:lang w:val="en-US"/>
              </w:rPr>
              <w:t>2.9</w:t>
            </w:r>
          </w:p>
        </w:tc>
        <w:tc>
          <w:tcPr>
            <w:tcW w:w="818" w:type="dxa"/>
            <w:tcBorders>
              <w:top w:val="single" w:sz="4" w:space="0" w:color="auto"/>
              <w:left w:val="single" w:sz="4" w:space="0" w:color="auto"/>
              <w:bottom w:val="single" w:sz="4" w:space="0" w:color="auto"/>
              <w:right w:val="single" w:sz="4" w:space="0" w:color="auto"/>
            </w:tcBorders>
            <w:vAlign w:val="center"/>
            <w:hideMark/>
          </w:tcPr>
          <w:p w14:paraId="4C6D34B1" w14:textId="77777777" w:rsidR="0071322E" w:rsidRDefault="0071322E">
            <w:pPr>
              <w:pStyle w:val="TAC"/>
            </w:pPr>
            <w:r>
              <w:rPr>
                <w:lang w:val="en-US"/>
              </w:rPr>
              <w:t>2.9</w:t>
            </w:r>
          </w:p>
        </w:tc>
        <w:tc>
          <w:tcPr>
            <w:tcW w:w="818" w:type="dxa"/>
            <w:tcBorders>
              <w:top w:val="single" w:sz="4" w:space="0" w:color="auto"/>
              <w:left w:val="single" w:sz="4" w:space="0" w:color="auto"/>
              <w:bottom w:val="single" w:sz="4" w:space="0" w:color="auto"/>
              <w:right w:val="single" w:sz="4" w:space="0" w:color="auto"/>
            </w:tcBorders>
            <w:vAlign w:val="center"/>
            <w:hideMark/>
          </w:tcPr>
          <w:p w14:paraId="148B5633" w14:textId="77777777" w:rsidR="0071322E" w:rsidRDefault="0071322E">
            <w:pPr>
              <w:pStyle w:val="TAC"/>
            </w:pPr>
            <w:r>
              <w:rPr>
                <w:lang w:val="en-US"/>
              </w:rPr>
              <w:t>2.9</w:t>
            </w:r>
          </w:p>
        </w:tc>
        <w:tc>
          <w:tcPr>
            <w:tcW w:w="818" w:type="dxa"/>
            <w:tcBorders>
              <w:top w:val="single" w:sz="4" w:space="0" w:color="auto"/>
              <w:left w:val="single" w:sz="4" w:space="0" w:color="auto"/>
              <w:bottom w:val="single" w:sz="4" w:space="0" w:color="auto"/>
              <w:right w:val="single" w:sz="4" w:space="0" w:color="auto"/>
            </w:tcBorders>
            <w:vAlign w:val="center"/>
            <w:hideMark/>
          </w:tcPr>
          <w:p w14:paraId="4076AB95" w14:textId="77777777" w:rsidR="0071322E" w:rsidRDefault="0071322E">
            <w:pPr>
              <w:pStyle w:val="TAC"/>
            </w:pPr>
            <w:r>
              <w:rPr>
                <w:lang w:val="en-US"/>
              </w:rPr>
              <w:t>2.9</w:t>
            </w:r>
          </w:p>
        </w:tc>
        <w:tc>
          <w:tcPr>
            <w:tcW w:w="818" w:type="dxa"/>
            <w:tcBorders>
              <w:top w:val="single" w:sz="4" w:space="0" w:color="auto"/>
              <w:left w:val="single" w:sz="4" w:space="0" w:color="auto"/>
              <w:bottom w:val="single" w:sz="4" w:space="0" w:color="auto"/>
              <w:right w:val="single" w:sz="4" w:space="0" w:color="auto"/>
            </w:tcBorders>
            <w:vAlign w:val="center"/>
          </w:tcPr>
          <w:p w14:paraId="23A150CB"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7EA5312B"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225C2C05"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451176C9" w14:textId="77777777" w:rsidR="0071322E" w:rsidRDefault="0071322E">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4A06D4FC"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0325AAD5"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57175457"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350B78D5"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14274B17" w14:textId="77777777" w:rsidR="0071322E" w:rsidRDefault="0071322E">
            <w:pPr>
              <w:pStyle w:val="TAC"/>
            </w:pPr>
          </w:p>
        </w:tc>
      </w:tr>
      <w:tr w:rsidR="0071322E" w14:paraId="55519EFD"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1EC6FC4E" w14:textId="77777777" w:rsidR="0071322E" w:rsidRDefault="0071322E">
            <w:pPr>
              <w:pStyle w:val="TAC"/>
            </w:pPr>
            <w:r>
              <w:t>n40</w:t>
            </w:r>
          </w:p>
        </w:tc>
        <w:tc>
          <w:tcPr>
            <w:tcW w:w="898" w:type="dxa"/>
            <w:tcBorders>
              <w:top w:val="single" w:sz="4" w:space="0" w:color="auto"/>
              <w:left w:val="single" w:sz="4" w:space="0" w:color="auto"/>
              <w:bottom w:val="single" w:sz="4" w:space="0" w:color="auto"/>
              <w:right w:val="single" w:sz="4" w:space="0" w:color="auto"/>
            </w:tcBorders>
            <w:vAlign w:val="center"/>
            <w:hideMark/>
          </w:tcPr>
          <w:p w14:paraId="52C9FCA0" w14:textId="77777777" w:rsidR="0071322E" w:rsidRDefault="0071322E">
            <w:pPr>
              <w:pStyle w:val="TAC"/>
            </w:pPr>
            <w: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29ED5A1F" w14:textId="77777777" w:rsidR="0071322E" w:rsidRDefault="0071322E">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11A7227E" w14:textId="77777777" w:rsidR="0071322E" w:rsidRDefault="0071322E">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53E2FD56" w14:textId="77777777" w:rsidR="0071322E" w:rsidRDefault="0071322E">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461DA39C" w14:textId="77777777" w:rsidR="0071322E" w:rsidRDefault="0071322E">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tcPr>
          <w:p w14:paraId="7A1A6991"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6250CDF8"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50FA8B51"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36BF95AB" w14:textId="77777777" w:rsidR="0071322E" w:rsidRDefault="0071322E">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6EDD8288"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42E58B33"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B19FDAA"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2F25504E"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45868964" w14:textId="77777777" w:rsidR="0071322E" w:rsidRDefault="0071322E">
            <w:pPr>
              <w:pStyle w:val="TAC"/>
            </w:pPr>
          </w:p>
        </w:tc>
      </w:tr>
      <w:tr w:rsidR="0071322E" w14:paraId="6149E596"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374D2BB3" w14:textId="77777777" w:rsidR="0071322E" w:rsidRDefault="0071322E">
            <w:pPr>
              <w:pStyle w:val="TAC"/>
            </w:pPr>
            <w:r>
              <w:t>n41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26923910" w14:textId="77777777" w:rsidR="0071322E" w:rsidRDefault="0071322E">
            <w:pPr>
              <w:pStyle w:val="TAC"/>
            </w:pPr>
            <w:r>
              <w:t>4</w:t>
            </w:r>
          </w:p>
        </w:tc>
        <w:tc>
          <w:tcPr>
            <w:tcW w:w="747" w:type="dxa"/>
            <w:tcBorders>
              <w:top w:val="single" w:sz="4" w:space="0" w:color="auto"/>
              <w:left w:val="single" w:sz="4" w:space="0" w:color="auto"/>
              <w:bottom w:val="single" w:sz="4" w:space="0" w:color="auto"/>
              <w:right w:val="single" w:sz="4" w:space="0" w:color="auto"/>
            </w:tcBorders>
            <w:vAlign w:val="center"/>
            <w:hideMark/>
          </w:tcPr>
          <w:p w14:paraId="52A3D5C8" w14:textId="77777777" w:rsidR="0071322E" w:rsidRDefault="0071322E">
            <w:pPr>
              <w:pStyle w:val="TAC"/>
            </w:pPr>
            <w:r>
              <w:t>3.5</w:t>
            </w:r>
          </w:p>
        </w:tc>
        <w:tc>
          <w:tcPr>
            <w:tcW w:w="818" w:type="dxa"/>
            <w:tcBorders>
              <w:top w:val="single" w:sz="4" w:space="0" w:color="auto"/>
              <w:left w:val="single" w:sz="4" w:space="0" w:color="auto"/>
              <w:bottom w:val="single" w:sz="4" w:space="0" w:color="auto"/>
              <w:right w:val="single" w:sz="4" w:space="0" w:color="auto"/>
            </w:tcBorders>
            <w:vAlign w:val="center"/>
            <w:hideMark/>
          </w:tcPr>
          <w:p w14:paraId="724D319F" w14:textId="77777777" w:rsidR="0071322E" w:rsidRDefault="0071322E">
            <w:pPr>
              <w:pStyle w:val="TAC"/>
            </w:pPr>
            <w:r>
              <w:t>3.5</w:t>
            </w:r>
          </w:p>
        </w:tc>
        <w:tc>
          <w:tcPr>
            <w:tcW w:w="818" w:type="dxa"/>
            <w:tcBorders>
              <w:top w:val="single" w:sz="4" w:space="0" w:color="auto"/>
              <w:left w:val="single" w:sz="4" w:space="0" w:color="auto"/>
              <w:bottom w:val="single" w:sz="4" w:space="0" w:color="auto"/>
              <w:right w:val="single" w:sz="4" w:space="0" w:color="auto"/>
            </w:tcBorders>
            <w:vAlign w:val="center"/>
            <w:hideMark/>
          </w:tcPr>
          <w:p w14:paraId="1675840B" w14:textId="77777777" w:rsidR="0071322E" w:rsidRDefault="0071322E">
            <w:pPr>
              <w:pStyle w:val="TAC"/>
            </w:pPr>
            <w:r>
              <w:t>3.5</w:t>
            </w:r>
          </w:p>
        </w:tc>
        <w:tc>
          <w:tcPr>
            <w:tcW w:w="818" w:type="dxa"/>
            <w:tcBorders>
              <w:top w:val="single" w:sz="4" w:space="0" w:color="auto"/>
              <w:left w:val="single" w:sz="4" w:space="0" w:color="auto"/>
              <w:bottom w:val="single" w:sz="4" w:space="0" w:color="auto"/>
              <w:right w:val="single" w:sz="4" w:space="0" w:color="auto"/>
            </w:tcBorders>
            <w:vAlign w:val="center"/>
            <w:hideMark/>
          </w:tcPr>
          <w:p w14:paraId="35576766" w14:textId="77777777" w:rsidR="0071322E" w:rsidRDefault="0071322E">
            <w:pPr>
              <w:pStyle w:val="TAC"/>
            </w:pPr>
            <w:r>
              <w:t>3.5</w:t>
            </w:r>
          </w:p>
        </w:tc>
        <w:tc>
          <w:tcPr>
            <w:tcW w:w="818" w:type="dxa"/>
            <w:tcBorders>
              <w:top w:val="single" w:sz="4" w:space="0" w:color="auto"/>
              <w:left w:val="single" w:sz="4" w:space="0" w:color="auto"/>
              <w:bottom w:val="single" w:sz="4" w:space="0" w:color="auto"/>
              <w:right w:val="single" w:sz="4" w:space="0" w:color="auto"/>
            </w:tcBorders>
            <w:vAlign w:val="center"/>
          </w:tcPr>
          <w:p w14:paraId="75267FE1"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6104D40C"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1147AD33"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05CC3308" w14:textId="77777777" w:rsidR="0071322E" w:rsidRDefault="0071322E">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05CE618C"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5980EEB5"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42526E18"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6F566E79"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61D91D67" w14:textId="77777777" w:rsidR="0071322E" w:rsidRDefault="0071322E">
            <w:pPr>
              <w:pStyle w:val="TAC"/>
            </w:pPr>
          </w:p>
        </w:tc>
      </w:tr>
      <w:tr w:rsidR="0071322E" w14:paraId="1748D3C5"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6AF99E48" w14:textId="77777777" w:rsidR="0071322E" w:rsidRDefault="0071322E">
            <w:pPr>
              <w:pStyle w:val="TAC"/>
            </w:pPr>
            <w:r>
              <w:t>40</w:t>
            </w:r>
          </w:p>
        </w:tc>
        <w:tc>
          <w:tcPr>
            <w:tcW w:w="898" w:type="dxa"/>
            <w:tcBorders>
              <w:top w:val="single" w:sz="4" w:space="0" w:color="auto"/>
              <w:left w:val="single" w:sz="4" w:space="0" w:color="auto"/>
              <w:bottom w:val="single" w:sz="4" w:space="0" w:color="auto"/>
              <w:right w:val="single" w:sz="4" w:space="0" w:color="auto"/>
            </w:tcBorders>
            <w:vAlign w:val="center"/>
            <w:hideMark/>
          </w:tcPr>
          <w:p w14:paraId="053A147D" w14:textId="77777777" w:rsidR="0071322E" w:rsidRDefault="0071322E">
            <w:pPr>
              <w:pStyle w:val="TAC"/>
            </w:pPr>
            <w:r>
              <w:t>n1</w:t>
            </w:r>
          </w:p>
        </w:tc>
        <w:tc>
          <w:tcPr>
            <w:tcW w:w="747" w:type="dxa"/>
            <w:tcBorders>
              <w:top w:val="single" w:sz="4" w:space="0" w:color="auto"/>
              <w:left w:val="single" w:sz="4" w:space="0" w:color="auto"/>
              <w:bottom w:val="single" w:sz="4" w:space="0" w:color="auto"/>
              <w:right w:val="single" w:sz="4" w:space="0" w:color="auto"/>
            </w:tcBorders>
            <w:vAlign w:val="center"/>
            <w:hideMark/>
          </w:tcPr>
          <w:p w14:paraId="2030BB48" w14:textId="77777777" w:rsidR="0071322E" w:rsidRDefault="0071322E">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088D71A8" w14:textId="77777777" w:rsidR="0071322E" w:rsidRDefault="0071322E">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354DEBDC" w14:textId="77777777" w:rsidR="0071322E" w:rsidRDefault="0071322E">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095E28BF" w14:textId="77777777" w:rsidR="0071322E" w:rsidRDefault="0071322E">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7C4DE859" w14:textId="77777777" w:rsidR="0071322E" w:rsidRDefault="0071322E">
            <w:pPr>
              <w:pStyle w:val="TAC"/>
            </w:pPr>
            <w:r>
              <w:t>8.3</w:t>
            </w:r>
          </w:p>
        </w:tc>
        <w:tc>
          <w:tcPr>
            <w:tcW w:w="818" w:type="dxa"/>
            <w:tcBorders>
              <w:top w:val="single" w:sz="4" w:space="0" w:color="auto"/>
              <w:left w:val="single" w:sz="4" w:space="0" w:color="auto"/>
              <w:bottom w:val="single" w:sz="4" w:space="0" w:color="auto"/>
              <w:right w:val="single" w:sz="4" w:space="0" w:color="auto"/>
            </w:tcBorders>
            <w:hideMark/>
          </w:tcPr>
          <w:p w14:paraId="53D78AAD" w14:textId="77777777" w:rsidR="0071322E" w:rsidRDefault="0071322E">
            <w:pPr>
              <w:pStyle w:val="TAC"/>
              <w:rPr>
                <w:rFonts w:cs="Arial"/>
                <w:lang w:eastAsia="zh-CN"/>
              </w:rPr>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0EF001DE" w14:textId="77777777" w:rsidR="0071322E" w:rsidRDefault="0071322E">
            <w:pPr>
              <w:pStyle w:val="TAC"/>
              <w:rPr>
                <w:rFonts w:cs="Arial"/>
                <w:lang w:eastAsia="zh-CN"/>
              </w:rPr>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28844E28" w14:textId="77777777" w:rsidR="0071322E" w:rsidRDefault="0071322E">
            <w:pPr>
              <w:pStyle w:val="TAC"/>
              <w:rPr>
                <w:rFonts w:cs="Arial"/>
                <w:lang w:eastAsia="zh-CN"/>
              </w:rPr>
            </w:pPr>
            <w:r>
              <w:t>8.3</w:t>
            </w:r>
          </w:p>
        </w:tc>
        <w:tc>
          <w:tcPr>
            <w:tcW w:w="806" w:type="dxa"/>
            <w:tcBorders>
              <w:top w:val="single" w:sz="4" w:space="0" w:color="auto"/>
              <w:left w:val="single" w:sz="4" w:space="0" w:color="auto"/>
              <w:bottom w:val="single" w:sz="4" w:space="0" w:color="auto"/>
              <w:right w:val="single" w:sz="4" w:space="0" w:color="auto"/>
            </w:tcBorders>
            <w:vAlign w:val="center"/>
          </w:tcPr>
          <w:p w14:paraId="76B72A52"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6BDF8B2A"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9EAC25D"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3E2F7095"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3CFED547" w14:textId="77777777" w:rsidR="0071322E" w:rsidRDefault="0071322E">
            <w:pPr>
              <w:pStyle w:val="TAC"/>
            </w:pPr>
          </w:p>
        </w:tc>
      </w:tr>
      <w:tr w:rsidR="0071322E" w14:paraId="2C0E37DD"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5FF0F146" w14:textId="77777777" w:rsidR="0071322E" w:rsidRDefault="0071322E">
            <w:pPr>
              <w:pStyle w:val="TAC"/>
            </w:pPr>
            <w:r>
              <w:rPr>
                <w:lang w:eastAsia="zh-CN"/>
              </w:rPr>
              <w:t>n40</w:t>
            </w:r>
          </w:p>
        </w:tc>
        <w:tc>
          <w:tcPr>
            <w:tcW w:w="898" w:type="dxa"/>
            <w:tcBorders>
              <w:top w:val="single" w:sz="4" w:space="0" w:color="auto"/>
              <w:left w:val="single" w:sz="4" w:space="0" w:color="auto"/>
              <w:bottom w:val="single" w:sz="4" w:space="0" w:color="auto"/>
              <w:right w:val="single" w:sz="4" w:space="0" w:color="auto"/>
            </w:tcBorders>
            <w:vAlign w:val="center"/>
            <w:hideMark/>
          </w:tcPr>
          <w:p w14:paraId="3964F9EC" w14:textId="77777777" w:rsidR="0071322E" w:rsidRDefault="0071322E">
            <w:pPr>
              <w:pStyle w:val="TAC"/>
              <w:rPr>
                <w:rFonts w:cs="Arial"/>
              </w:rPr>
            </w:pPr>
            <w:r>
              <w:rPr>
                <w:lang w:eastAsia="zh-CN"/>
              </w:rPr>
              <w:t>7</w:t>
            </w:r>
          </w:p>
        </w:tc>
        <w:tc>
          <w:tcPr>
            <w:tcW w:w="747" w:type="dxa"/>
            <w:tcBorders>
              <w:top w:val="single" w:sz="4" w:space="0" w:color="auto"/>
              <w:left w:val="single" w:sz="4" w:space="0" w:color="auto"/>
              <w:bottom w:val="single" w:sz="4" w:space="0" w:color="auto"/>
              <w:right w:val="single" w:sz="4" w:space="0" w:color="auto"/>
            </w:tcBorders>
            <w:vAlign w:val="center"/>
            <w:hideMark/>
          </w:tcPr>
          <w:p w14:paraId="71D4B75C" w14:textId="77777777" w:rsidR="0071322E" w:rsidRDefault="0071322E">
            <w:pPr>
              <w:pStyle w:val="TAC"/>
            </w:pPr>
            <w:r>
              <w:t>3.7</w:t>
            </w:r>
          </w:p>
        </w:tc>
        <w:tc>
          <w:tcPr>
            <w:tcW w:w="818" w:type="dxa"/>
            <w:tcBorders>
              <w:top w:val="single" w:sz="4" w:space="0" w:color="auto"/>
              <w:left w:val="single" w:sz="4" w:space="0" w:color="auto"/>
              <w:bottom w:val="single" w:sz="4" w:space="0" w:color="auto"/>
              <w:right w:val="single" w:sz="4" w:space="0" w:color="auto"/>
            </w:tcBorders>
            <w:vAlign w:val="center"/>
            <w:hideMark/>
          </w:tcPr>
          <w:p w14:paraId="088B4274" w14:textId="77777777" w:rsidR="0071322E" w:rsidRDefault="0071322E">
            <w:pPr>
              <w:pStyle w:val="TAC"/>
            </w:pPr>
            <w:r>
              <w:t>3.7</w:t>
            </w:r>
          </w:p>
        </w:tc>
        <w:tc>
          <w:tcPr>
            <w:tcW w:w="818" w:type="dxa"/>
            <w:tcBorders>
              <w:top w:val="single" w:sz="4" w:space="0" w:color="auto"/>
              <w:left w:val="single" w:sz="4" w:space="0" w:color="auto"/>
              <w:bottom w:val="single" w:sz="4" w:space="0" w:color="auto"/>
              <w:right w:val="single" w:sz="4" w:space="0" w:color="auto"/>
            </w:tcBorders>
            <w:vAlign w:val="center"/>
            <w:hideMark/>
          </w:tcPr>
          <w:p w14:paraId="618123B2" w14:textId="77777777" w:rsidR="0071322E" w:rsidRDefault="0071322E">
            <w:pPr>
              <w:pStyle w:val="TAC"/>
            </w:pPr>
            <w:r>
              <w:t>3.7</w:t>
            </w:r>
          </w:p>
        </w:tc>
        <w:tc>
          <w:tcPr>
            <w:tcW w:w="818" w:type="dxa"/>
            <w:tcBorders>
              <w:top w:val="single" w:sz="4" w:space="0" w:color="auto"/>
              <w:left w:val="single" w:sz="4" w:space="0" w:color="auto"/>
              <w:bottom w:val="single" w:sz="4" w:space="0" w:color="auto"/>
              <w:right w:val="single" w:sz="4" w:space="0" w:color="auto"/>
            </w:tcBorders>
            <w:vAlign w:val="center"/>
            <w:hideMark/>
          </w:tcPr>
          <w:p w14:paraId="32434F69" w14:textId="77777777" w:rsidR="0071322E" w:rsidRDefault="0071322E">
            <w:pPr>
              <w:pStyle w:val="TAC"/>
            </w:pPr>
            <w:r>
              <w:t>3.7</w:t>
            </w:r>
          </w:p>
        </w:tc>
        <w:tc>
          <w:tcPr>
            <w:tcW w:w="818" w:type="dxa"/>
            <w:tcBorders>
              <w:top w:val="single" w:sz="4" w:space="0" w:color="auto"/>
              <w:left w:val="single" w:sz="4" w:space="0" w:color="auto"/>
              <w:bottom w:val="single" w:sz="4" w:space="0" w:color="auto"/>
              <w:right w:val="single" w:sz="4" w:space="0" w:color="auto"/>
            </w:tcBorders>
            <w:vAlign w:val="center"/>
          </w:tcPr>
          <w:p w14:paraId="5B4A50A0"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4D03F007"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2B1C1795"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6FC17D34" w14:textId="77777777" w:rsidR="0071322E" w:rsidRDefault="0071322E">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6CED1811"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5EC13ED5"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3694588E"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4161DFE"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0F899462" w14:textId="77777777" w:rsidR="0071322E" w:rsidRDefault="0071322E">
            <w:pPr>
              <w:pStyle w:val="TAC"/>
            </w:pPr>
          </w:p>
        </w:tc>
      </w:tr>
      <w:tr w:rsidR="0071322E" w14:paraId="02E0CD7F"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3881DEF8" w14:textId="77777777" w:rsidR="0071322E" w:rsidRDefault="0071322E">
            <w:pPr>
              <w:pStyle w:val="TAC"/>
            </w:pPr>
            <w:r>
              <w:t>n41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6953A715" w14:textId="77777777" w:rsidR="0071322E" w:rsidRDefault="0071322E">
            <w:pPr>
              <w:pStyle w:val="TAC"/>
            </w:pPr>
            <w:r>
              <w:rPr>
                <w:rFonts w:cs="Arial"/>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493DCC69" w14:textId="77777777" w:rsidR="0071322E" w:rsidRDefault="0071322E">
            <w:pPr>
              <w:pStyle w:val="TAC"/>
            </w:pPr>
            <w:r>
              <w:t>9.1</w:t>
            </w:r>
          </w:p>
        </w:tc>
        <w:tc>
          <w:tcPr>
            <w:tcW w:w="818" w:type="dxa"/>
            <w:tcBorders>
              <w:top w:val="single" w:sz="4" w:space="0" w:color="auto"/>
              <w:left w:val="single" w:sz="4" w:space="0" w:color="auto"/>
              <w:bottom w:val="single" w:sz="4" w:space="0" w:color="auto"/>
              <w:right w:val="single" w:sz="4" w:space="0" w:color="auto"/>
            </w:tcBorders>
            <w:vAlign w:val="center"/>
            <w:hideMark/>
          </w:tcPr>
          <w:p w14:paraId="62D7B4AE" w14:textId="77777777" w:rsidR="0071322E" w:rsidRDefault="0071322E">
            <w:pPr>
              <w:pStyle w:val="TAC"/>
            </w:pPr>
            <w:r>
              <w:t>9.1</w:t>
            </w:r>
          </w:p>
        </w:tc>
        <w:tc>
          <w:tcPr>
            <w:tcW w:w="818" w:type="dxa"/>
            <w:tcBorders>
              <w:top w:val="single" w:sz="4" w:space="0" w:color="auto"/>
              <w:left w:val="single" w:sz="4" w:space="0" w:color="auto"/>
              <w:bottom w:val="single" w:sz="4" w:space="0" w:color="auto"/>
              <w:right w:val="single" w:sz="4" w:space="0" w:color="auto"/>
            </w:tcBorders>
            <w:vAlign w:val="center"/>
            <w:hideMark/>
          </w:tcPr>
          <w:p w14:paraId="083B5D91" w14:textId="77777777" w:rsidR="0071322E" w:rsidRDefault="0071322E">
            <w:pPr>
              <w:pStyle w:val="TAC"/>
            </w:pPr>
            <w:r>
              <w:t>9.1</w:t>
            </w:r>
          </w:p>
        </w:tc>
        <w:tc>
          <w:tcPr>
            <w:tcW w:w="818" w:type="dxa"/>
            <w:tcBorders>
              <w:top w:val="single" w:sz="4" w:space="0" w:color="auto"/>
              <w:left w:val="single" w:sz="4" w:space="0" w:color="auto"/>
              <w:bottom w:val="single" w:sz="4" w:space="0" w:color="auto"/>
              <w:right w:val="single" w:sz="4" w:space="0" w:color="auto"/>
            </w:tcBorders>
            <w:vAlign w:val="center"/>
            <w:hideMark/>
          </w:tcPr>
          <w:p w14:paraId="68813BCC" w14:textId="77777777" w:rsidR="0071322E" w:rsidRDefault="0071322E">
            <w:pPr>
              <w:pStyle w:val="TAC"/>
            </w:pPr>
            <w:r>
              <w:t>9.1</w:t>
            </w:r>
          </w:p>
        </w:tc>
        <w:tc>
          <w:tcPr>
            <w:tcW w:w="818" w:type="dxa"/>
            <w:tcBorders>
              <w:top w:val="single" w:sz="4" w:space="0" w:color="auto"/>
              <w:left w:val="single" w:sz="4" w:space="0" w:color="auto"/>
              <w:bottom w:val="single" w:sz="4" w:space="0" w:color="auto"/>
              <w:right w:val="single" w:sz="4" w:space="0" w:color="auto"/>
            </w:tcBorders>
            <w:vAlign w:val="center"/>
          </w:tcPr>
          <w:p w14:paraId="40DFDCD2"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67274AB7"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696A33EE"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2A572F6B" w14:textId="77777777" w:rsidR="0071322E" w:rsidRDefault="0071322E">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6DC2DC4F"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678AA4A1"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4CDA9DE9"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9E8E349"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76645A15" w14:textId="77777777" w:rsidR="0071322E" w:rsidRDefault="0071322E">
            <w:pPr>
              <w:pStyle w:val="TAC"/>
            </w:pPr>
          </w:p>
        </w:tc>
      </w:tr>
      <w:tr w:rsidR="0071322E" w14:paraId="25A0C7F8"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053829FA" w14:textId="77777777" w:rsidR="0071322E" w:rsidRDefault="0071322E">
            <w:pPr>
              <w:pStyle w:val="TAC"/>
            </w:pPr>
            <w:r>
              <w:t>n41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56AF0F13" w14:textId="77777777" w:rsidR="0071322E" w:rsidRDefault="0071322E">
            <w:pPr>
              <w:pStyle w:val="TAC"/>
              <w:rPr>
                <w:rFonts w:cs="Arial"/>
              </w:rPr>
            </w:pPr>
            <w:r>
              <w:t>2</w:t>
            </w:r>
          </w:p>
        </w:tc>
        <w:tc>
          <w:tcPr>
            <w:tcW w:w="747" w:type="dxa"/>
            <w:tcBorders>
              <w:top w:val="single" w:sz="4" w:space="0" w:color="auto"/>
              <w:left w:val="single" w:sz="4" w:space="0" w:color="auto"/>
              <w:bottom w:val="single" w:sz="4" w:space="0" w:color="auto"/>
              <w:right w:val="single" w:sz="4" w:space="0" w:color="auto"/>
            </w:tcBorders>
            <w:vAlign w:val="center"/>
            <w:hideMark/>
          </w:tcPr>
          <w:p w14:paraId="14E21FAA" w14:textId="77777777" w:rsidR="0071322E" w:rsidRDefault="0071322E">
            <w:pPr>
              <w:pStyle w:val="TAC"/>
              <w:rPr>
                <w:rFonts w:cs="Arial"/>
              </w:rPr>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41E58A29" w14:textId="77777777" w:rsidR="0071322E" w:rsidRDefault="0071322E">
            <w:pPr>
              <w:pStyle w:val="TAC"/>
              <w:rPr>
                <w:rFonts w:cs="Arial"/>
              </w:rPr>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1DF212B9" w14:textId="77777777" w:rsidR="0071322E" w:rsidRDefault="0071322E">
            <w:pPr>
              <w:pStyle w:val="TAC"/>
              <w:rPr>
                <w:rFonts w:cs="Arial"/>
              </w:rPr>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6AC51626" w14:textId="77777777" w:rsidR="0071322E" w:rsidRDefault="0071322E">
            <w:pPr>
              <w:pStyle w:val="TAC"/>
              <w:rPr>
                <w:rFonts w:cs="Arial"/>
              </w:rPr>
            </w:pPr>
            <w:r>
              <w:t>0.6</w:t>
            </w:r>
          </w:p>
        </w:tc>
        <w:tc>
          <w:tcPr>
            <w:tcW w:w="818" w:type="dxa"/>
            <w:tcBorders>
              <w:top w:val="single" w:sz="4" w:space="0" w:color="auto"/>
              <w:left w:val="single" w:sz="4" w:space="0" w:color="auto"/>
              <w:bottom w:val="single" w:sz="4" w:space="0" w:color="auto"/>
              <w:right w:val="single" w:sz="4" w:space="0" w:color="auto"/>
            </w:tcBorders>
            <w:vAlign w:val="center"/>
          </w:tcPr>
          <w:p w14:paraId="25EFB2EE"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77B02980"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3C3519EC"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5C30477A"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4332FDDE"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164212BB"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FD544AE"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33B8C29E"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520F0788" w14:textId="77777777" w:rsidR="0071322E" w:rsidRDefault="0071322E">
            <w:pPr>
              <w:pStyle w:val="TAC"/>
            </w:pPr>
          </w:p>
        </w:tc>
      </w:tr>
      <w:tr w:rsidR="0071322E" w14:paraId="046FFC0D"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24244D96" w14:textId="77777777" w:rsidR="0071322E" w:rsidRDefault="0071322E">
            <w:pPr>
              <w:pStyle w:val="TAC"/>
            </w:pPr>
            <w:r>
              <w:t>n41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1FC13AD4" w14:textId="77777777" w:rsidR="0071322E" w:rsidRDefault="0071322E">
            <w:pPr>
              <w:pStyle w:val="TAC"/>
              <w:rPr>
                <w:rFonts w:cs="Arial"/>
              </w:rPr>
            </w:pPr>
            <w:r>
              <w:t>3</w:t>
            </w:r>
          </w:p>
        </w:tc>
        <w:tc>
          <w:tcPr>
            <w:tcW w:w="747" w:type="dxa"/>
            <w:tcBorders>
              <w:top w:val="single" w:sz="4" w:space="0" w:color="auto"/>
              <w:left w:val="single" w:sz="4" w:space="0" w:color="auto"/>
              <w:bottom w:val="single" w:sz="4" w:space="0" w:color="auto"/>
              <w:right w:val="single" w:sz="4" w:space="0" w:color="auto"/>
            </w:tcBorders>
            <w:vAlign w:val="center"/>
            <w:hideMark/>
          </w:tcPr>
          <w:p w14:paraId="52FA877E" w14:textId="77777777" w:rsidR="0071322E" w:rsidRDefault="0071322E">
            <w:pPr>
              <w:pStyle w:val="TAC"/>
              <w:rPr>
                <w:rFonts w:cs="Arial"/>
              </w:rPr>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702CDA9E" w14:textId="77777777" w:rsidR="0071322E" w:rsidRDefault="0071322E">
            <w:pPr>
              <w:pStyle w:val="TAC"/>
              <w:rPr>
                <w:rFonts w:cs="Arial"/>
              </w:rPr>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03CBC42E" w14:textId="77777777" w:rsidR="0071322E" w:rsidRDefault="0071322E">
            <w:pPr>
              <w:pStyle w:val="TAC"/>
              <w:rPr>
                <w:rFonts w:cs="Arial"/>
              </w:rPr>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3B31D807" w14:textId="77777777" w:rsidR="0071322E" w:rsidRDefault="0071322E">
            <w:pPr>
              <w:pStyle w:val="TAC"/>
              <w:rPr>
                <w:rFonts w:cs="Arial"/>
              </w:rPr>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vAlign w:val="center"/>
          </w:tcPr>
          <w:p w14:paraId="02394AAE"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6AF2A949"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7A553893"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32685544"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679BE0E6"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620FD788"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14CC5F8A"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F79F085"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040D11C9" w14:textId="77777777" w:rsidR="0071322E" w:rsidRDefault="0071322E">
            <w:pPr>
              <w:pStyle w:val="TAC"/>
            </w:pPr>
          </w:p>
        </w:tc>
      </w:tr>
      <w:tr w:rsidR="0071322E" w14:paraId="2A7C0604"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572542C2" w14:textId="77777777" w:rsidR="0071322E" w:rsidRDefault="0071322E">
            <w:pPr>
              <w:pStyle w:val="TAC"/>
            </w:pPr>
            <w:r>
              <w:t>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4B7EE39E" w14:textId="77777777" w:rsidR="0071322E" w:rsidRDefault="0071322E">
            <w:pPr>
              <w:pStyle w:val="TAC"/>
            </w:pPr>
            <w:r>
              <w:t>n1</w:t>
            </w:r>
          </w:p>
        </w:tc>
        <w:tc>
          <w:tcPr>
            <w:tcW w:w="747" w:type="dxa"/>
            <w:tcBorders>
              <w:top w:val="single" w:sz="4" w:space="0" w:color="auto"/>
              <w:left w:val="single" w:sz="4" w:space="0" w:color="auto"/>
              <w:bottom w:val="single" w:sz="4" w:space="0" w:color="auto"/>
              <w:right w:val="single" w:sz="4" w:space="0" w:color="auto"/>
            </w:tcBorders>
            <w:vAlign w:val="center"/>
            <w:hideMark/>
          </w:tcPr>
          <w:p w14:paraId="5DEF07C0" w14:textId="77777777" w:rsidR="0071322E" w:rsidRDefault="0071322E">
            <w:pPr>
              <w:pStyle w:val="TAC"/>
              <w:rPr>
                <w:rFonts w:eastAsia="Yu Mincho"/>
                <w:lang w:eastAsia="zh-CN"/>
              </w:rPr>
            </w:pPr>
            <w:r>
              <w:t>9.1</w:t>
            </w:r>
          </w:p>
        </w:tc>
        <w:tc>
          <w:tcPr>
            <w:tcW w:w="818" w:type="dxa"/>
            <w:tcBorders>
              <w:top w:val="single" w:sz="4" w:space="0" w:color="auto"/>
              <w:left w:val="single" w:sz="4" w:space="0" w:color="auto"/>
              <w:bottom w:val="single" w:sz="4" w:space="0" w:color="auto"/>
              <w:right w:val="single" w:sz="4" w:space="0" w:color="auto"/>
            </w:tcBorders>
            <w:vAlign w:val="center"/>
            <w:hideMark/>
          </w:tcPr>
          <w:p w14:paraId="36094B69" w14:textId="77777777" w:rsidR="0071322E" w:rsidRDefault="0071322E">
            <w:pPr>
              <w:pStyle w:val="TAC"/>
              <w:rPr>
                <w:rFonts w:eastAsia="Yu Mincho"/>
                <w:lang w:eastAsia="zh-CN"/>
              </w:rPr>
            </w:pPr>
            <w:r>
              <w:t>9.1</w:t>
            </w:r>
          </w:p>
        </w:tc>
        <w:tc>
          <w:tcPr>
            <w:tcW w:w="818" w:type="dxa"/>
            <w:tcBorders>
              <w:top w:val="single" w:sz="4" w:space="0" w:color="auto"/>
              <w:left w:val="single" w:sz="4" w:space="0" w:color="auto"/>
              <w:bottom w:val="single" w:sz="4" w:space="0" w:color="auto"/>
              <w:right w:val="single" w:sz="4" w:space="0" w:color="auto"/>
            </w:tcBorders>
            <w:vAlign w:val="center"/>
            <w:hideMark/>
          </w:tcPr>
          <w:p w14:paraId="1D9EBBE3" w14:textId="77777777" w:rsidR="0071322E" w:rsidRDefault="0071322E">
            <w:pPr>
              <w:pStyle w:val="TAC"/>
              <w:rPr>
                <w:rFonts w:eastAsia="Yu Mincho"/>
                <w:lang w:eastAsia="zh-CN"/>
              </w:rPr>
            </w:pPr>
            <w:r>
              <w:t>9.1</w:t>
            </w:r>
          </w:p>
        </w:tc>
        <w:tc>
          <w:tcPr>
            <w:tcW w:w="818" w:type="dxa"/>
            <w:tcBorders>
              <w:top w:val="single" w:sz="4" w:space="0" w:color="auto"/>
              <w:left w:val="single" w:sz="4" w:space="0" w:color="auto"/>
              <w:bottom w:val="single" w:sz="4" w:space="0" w:color="auto"/>
              <w:right w:val="single" w:sz="4" w:space="0" w:color="auto"/>
            </w:tcBorders>
            <w:vAlign w:val="center"/>
            <w:hideMark/>
          </w:tcPr>
          <w:p w14:paraId="6D9AA48A" w14:textId="77777777" w:rsidR="0071322E" w:rsidRDefault="0071322E">
            <w:pPr>
              <w:pStyle w:val="TAC"/>
              <w:rPr>
                <w:rFonts w:eastAsia="Yu Mincho"/>
                <w:lang w:eastAsia="zh-CN"/>
              </w:rPr>
            </w:pPr>
            <w:r>
              <w:t>9.1</w:t>
            </w:r>
          </w:p>
        </w:tc>
        <w:tc>
          <w:tcPr>
            <w:tcW w:w="818" w:type="dxa"/>
            <w:tcBorders>
              <w:top w:val="single" w:sz="4" w:space="0" w:color="auto"/>
              <w:left w:val="single" w:sz="4" w:space="0" w:color="auto"/>
              <w:bottom w:val="single" w:sz="4" w:space="0" w:color="auto"/>
              <w:right w:val="single" w:sz="4" w:space="0" w:color="auto"/>
            </w:tcBorders>
            <w:vAlign w:val="center"/>
            <w:hideMark/>
          </w:tcPr>
          <w:p w14:paraId="60A7415C" w14:textId="77777777" w:rsidR="0071322E" w:rsidRDefault="0071322E">
            <w:pPr>
              <w:pStyle w:val="TAC"/>
            </w:pPr>
            <w:r>
              <w:t>9.1</w:t>
            </w:r>
          </w:p>
        </w:tc>
        <w:tc>
          <w:tcPr>
            <w:tcW w:w="818" w:type="dxa"/>
            <w:tcBorders>
              <w:top w:val="single" w:sz="4" w:space="0" w:color="auto"/>
              <w:left w:val="single" w:sz="4" w:space="0" w:color="auto"/>
              <w:bottom w:val="single" w:sz="4" w:space="0" w:color="auto"/>
              <w:right w:val="single" w:sz="4" w:space="0" w:color="auto"/>
            </w:tcBorders>
            <w:vAlign w:val="center"/>
            <w:hideMark/>
          </w:tcPr>
          <w:p w14:paraId="0B8350C0" w14:textId="77777777" w:rsidR="0071322E" w:rsidRDefault="0071322E">
            <w:pPr>
              <w:pStyle w:val="TAC"/>
            </w:pPr>
            <w:r>
              <w:t>9.1</w:t>
            </w:r>
          </w:p>
        </w:tc>
        <w:tc>
          <w:tcPr>
            <w:tcW w:w="818" w:type="dxa"/>
            <w:tcBorders>
              <w:top w:val="single" w:sz="4" w:space="0" w:color="auto"/>
              <w:left w:val="single" w:sz="4" w:space="0" w:color="auto"/>
              <w:bottom w:val="single" w:sz="4" w:space="0" w:color="auto"/>
              <w:right w:val="single" w:sz="4" w:space="0" w:color="auto"/>
            </w:tcBorders>
            <w:vAlign w:val="center"/>
            <w:hideMark/>
          </w:tcPr>
          <w:p w14:paraId="47BD7F8F" w14:textId="77777777" w:rsidR="0071322E" w:rsidRDefault="0071322E">
            <w:pPr>
              <w:pStyle w:val="TAC"/>
            </w:pPr>
            <w:r>
              <w:t>9.1</w:t>
            </w:r>
          </w:p>
        </w:tc>
        <w:tc>
          <w:tcPr>
            <w:tcW w:w="818" w:type="dxa"/>
            <w:tcBorders>
              <w:top w:val="single" w:sz="4" w:space="0" w:color="auto"/>
              <w:left w:val="single" w:sz="4" w:space="0" w:color="auto"/>
              <w:bottom w:val="single" w:sz="4" w:space="0" w:color="auto"/>
              <w:right w:val="single" w:sz="4" w:space="0" w:color="auto"/>
            </w:tcBorders>
            <w:vAlign w:val="center"/>
            <w:hideMark/>
          </w:tcPr>
          <w:p w14:paraId="4BD3786D" w14:textId="77777777" w:rsidR="0071322E" w:rsidRDefault="0071322E">
            <w:pPr>
              <w:pStyle w:val="TAC"/>
            </w:pPr>
            <w:r>
              <w:t>9.1</w:t>
            </w:r>
          </w:p>
        </w:tc>
        <w:tc>
          <w:tcPr>
            <w:tcW w:w="806" w:type="dxa"/>
            <w:tcBorders>
              <w:top w:val="single" w:sz="4" w:space="0" w:color="auto"/>
              <w:left w:val="single" w:sz="4" w:space="0" w:color="auto"/>
              <w:bottom w:val="single" w:sz="4" w:space="0" w:color="auto"/>
              <w:right w:val="single" w:sz="4" w:space="0" w:color="auto"/>
            </w:tcBorders>
            <w:vAlign w:val="center"/>
          </w:tcPr>
          <w:p w14:paraId="0ABFC185"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796FCF93"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517B2673"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C7EE0EA"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2A877ABA" w14:textId="77777777" w:rsidR="0071322E" w:rsidRDefault="0071322E">
            <w:pPr>
              <w:pStyle w:val="TAC"/>
            </w:pPr>
          </w:p>
        </w:tc>
      </w:tr>
      <w:tr w:rsidR="0071322E" w14:paraId="5770FC3C"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72FF9620" w14:textId="77777777" w:rsidR="0071322E" w:rsidRDefault="0071322E">
            <w:pPr>
              <w:pStyle w:val="TAC"/>
              <w:rPr>
                <w:lang w:eastAsia="zh-TW"/>
              </w:rPr>
            </w:pPr>
            <w:r>
              <w:rPr>
                <w:lang w:eastAsia="zh-TW"/>
              </w:rPr>
              <w:t>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522F3F30" w14:textId="77777777" w:rsidR="0071322E" w:rsidRDefault="0071322E">
            <w:pPr>
              <w:pStyle w:val="TAC"/>
              <w:rPr>
                <w:lang w:eastAsia="zh-TW"/>
              </w:rPr>
            </w:pPr>
            <w:r>
              <w:rPr>
                <w:lang w:eastAsia="zh-TW"/>
              </w:rPr>
              <w:t>n3</w:t>
            </w:r>
          </w:p>
        </w:tc>
        <w:tc>
          <w:tcPr>
            <w:tcW w:w="747" w:type="dxa"/>
            <w:tcBorders>
              <w:top w:val="single" w:sz="4" w:space="0" w:color="auto"/>
              <w:left w:val="single" w:sz="4" w:space="0" w:color="auto"/>
              <w:bottom w:val="single" w:sz="4" w:space="0" w:color="auto"/>
              <w:right w:val="single" w:sz="4" w:space="0" w:color="auto"/>
            </w:tcBorders>
            <w:hideMark/>
          </w:tcPr>
          <w:p w14:paraId="7997EE20" w14:textId="77777777" w:rsidR="0071322E" w:rsidRDefault="0071322E">
            <w:pPr>
              <w:pStyle w:val="TAC"/>
              <w:rPr>
                <w:rFonts w:eastAsia="Yu Mincho"/>
                <w:lang w:eastAsia="zh-CN"/>
              </w:rPr>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hideMark/>
          </w:tcPr>
          <w:p w14:paraId="54972BB9" w14:textId="77777777" w:rsidR="0071322E" w:rsidRDefault="0071322E">
            <w:pPr>
              <w:pStyle w:val="TAC"/>
              <w:rPr>
                <w:rFonts w:eastAsia="Yu Mincho"/>
                <w:lang w:eastAsia="zh-CN"/>
              </w:rPr>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hideMark/>
          </w:tcPr>
          <w:p w14:paraId="467539D7" w14:textId="77777777" w:rsidR="0071322E" w:rsidRDefault="0071322E">
            <w:pPr>
              <w:pStyle w:val="TAC"/>
              <w:rPr>
                <w:rFonts w:eastAsia="Yu Mincho"/>
                <w:lang w:eastAsia="zh-CN"/>
              </w:rPr>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hideMark/>
          </w:tcPr>
          <w:p w14:paraId="1A38BA95" w14:textId="77777777" w:rsidR="0071322E" w:rsidRDefault="0071322E">
            <w:pPr>
              <w:pStyle w:val="TAC"/>
              <w:rPr>
                <w:rFonts w:eastAsia="Yu Mincho"/>
                <w:lang w:eastAsia="zh-CN"/>
              </w:rPr>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hideMark/>
          </w:tcPr>
          <w:p w14:paraId="0D5AB8EE" w14:textId="77777777" w:rsidR="0071322E" w:rsidRDefault="0071322E">
            <w:pPr>
              <w:pStyle w:val="TAC"/>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hideMark/>
          </w:tcPr>
          <w:p w14:paraId="6C752AEB" w14:textId="77777777" w:rsidR="0071322E" w:rsidRDefault="0071322E">
            <w:pPr>
              <w:pStyle w:val="TAC"/>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65FC7CDE" w14:textId="77777777" w:rsidR="0071322E" w:rsidRDefault="0071322E">
            <w:pPr>
              <w:pStyle w:val="TAC"/>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224F4876" w14:textId="77777777" w:rsidR="0071322E" w:rsidRDefault="0071322E">
            <w:pPr>
              <w:pStyle w:val="TAC"/>
            </w:pPr>
            <w:r>
              <w:rPr>
                <w:lang w:eastAsia="zh-CN"/>
              </w:rPr>
              <w:t>0.6</w:t>
            </w:r>
          </w:p>
        </w:tc>
        <w:tc>
          <w:tcPr>
            <w:tcW w:w="806" w:type="dxa"/>
            <w:tcBorders>
              <w:top w:val="single" w:sz="4" w:space="0" w:color="auto"/>
              <w:left w:val="single" w:sz="4" w:space="0" w:color="auto"/>
              <w:bottom w:val="single" w:sz="4" w:space="0" w:color="auto"/>
              <w:right w:val="single" w:sz="4" w:space="0" w:color="auto"/>
            </w:tcBorders>
            <w:vAlign w:val="center"/>
          </w:tcPr>
          <w:p w14:paraId="569B9B5A"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2AA3A649"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632F0925"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1E7ECD59"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0198A14F" w14:textId="77777777" w:rsidR="0071322E" w:rsidRDefault="0071322E">
            <w:pPr>
              <w:pStyle w:val="TAC"/>
            </w:pPr>
          </w:p>
        </w:tc>
      </w:tr>
      <w:tr w:rsidR="0071322E" w14:paraId="2D930CB4"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24896DE7" w14:textId="77777777" w:rsidR="0071322E" w:rsidRDefault="0071322E">
            <w:pPr>
              <w:pStyle w:val="TAC"/>
            </w:pPr>
            <w:r>
              <w:t>n41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474A0FA2" w14:textId="77777777" w:rsidR="0071322E" w:rsidRDefault="0071322E">
            <w:pPr>
              <w:pStyle w:val="TAC"/>
              <w:rPr>
                <w:rFonts w:cs="Arial"/>
              </w:rPr>
            </w:pPr>
            <w:r>
              <w:rPr>
                <w:rFonts w:cs="Arial"/>
              </w:rPr>
              <w:t>66</w:t>
            </w:r>
            <w:r>
              <w:rPr>
                <w:rFonts w:cs="Arial"/>
                <w:vertAlign w:val="superscript"/>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7F469616" w14:textId="77777777" w:rsidR="0071322E" w:rsidRDefault="0071322E">
            <w:pPr>
              <w:pStyle w:val="TAC"/>
              <w:rPr>
                <w:rFonts w:cs="Arial"/>
                <w:lang w:eastAsia="zh-CN"/>
              </w:rPr>
            </w:pPr>
            <w:r>
              <w:t>3.5</w:t>
            </w:r>
          </w:p>
        </w:tc>
        <w:tc>
          <w:tcPr>
            <w:tcW w:w="818" w:type="dxa"/>
            <w:tcBorders>
              <w:top w:val="single" w:sz="4" w:space="0" w:color="auto"/>
              <w:left w:val="single" w:sz="4" w:space="0" w:color="auto"/>
              <w:bottom w:val="single" w:sz="4" w:space="0" w:color="auto"/>
              <w:right w:val="single" w:sz="4" w:space="0" w:color="auto"/>
            </w:tcBorders>
            <w:vAlign w:val="center"/>
            <w:hideMark/>
          </w:tcPr>
          <w:p w14:paraId="51F8BAD5" w14:textId="77777777" w:rsidR="0071322E" w:rsidRDefault="0071322E">
            <w:pPr>
              <w:pStyle w:val="TAC"/>
              <w:rPr>
                <w:rFonts w:cs="Arial"/>
                <w:lang w:eastAsia="zh-CN"/>
              </w:rPr>
            </w:pPr>
            <w:r>
              <w:t>3.5</w:t>
            </w:r>
          </w:p>
        </w:tc>
        <w:tc>
          <w:tcPr>
            <w:tcW w:w="818" w:type="dxa"/>
            <w:tcBorders>
              <w:top w:val="single" w:sz="4" w:space="0" w:color="auto"/>
              <w:left w:val="single" w:sz="4" w:space="0" w:color="auto"/>
              <w:bottom w:val="single" w:sz="4" w:space="0" w:color="auto"/>
              <w:right w:val="single" w:sz="4" w:space="0" w:color="auto"/>
            </w:tcBorders>
            <w:vAlign w:val="center"/>
            <w:hideMark/>
          </w:tcPr>
          <w:p w14:paraId="4E246C7F" w14:textId="77777777" w:rsidR="0071322E" w:rsidRDefault="0071322E">
            <w:pPr>
              <w:pStyle w:val="TAC"/>
              <w:rPr>
                <w:rFonts w:cs="Arial"/>
                <w:lang w:eastAsia="zh-CN"/>
              </w:rPr>
            </w:pPr>
            <w:r>
              <w:t>3.5</w:t>
            </w:r>
          </w:p>
        </w:tc>
        <w:tc>
          <w:tcPr>
            <w:tcW w:w="818" w:type="dxa"/>
            <w:tcBorders>
              <w:top w:val="single" w:sz="4" w:space="0" w:color="auto"/>
              <w:left w:val="single" w:sz="4" w:space="0" w:color="auto"/>
              <w:bottom w:val="single" w:sz="4" w:space="0" w:color="auto"/>
              <w:right w:val="single" w:sz="4" w:space="0" w:color="auto"/>
            </w:tcBorders>
            <w:vAlign w:val="center"/>
            <w:hideMark/>
          </w:tcPr>
          <w:p w14:paraId="66632C49" w14:textId="77777777" w:rsidR="0071322E" w:rsidRDefault="0071322E">
            <w:pPr>
              <w:pStyle w:val="TAC"/>
              <w:rPr>
                <w:rFonts w:cs="Arial"/>
                <w:lang w:eastAsia="zh-CN"/>
              </w:rPr>
            </w:pPr>
            <w:r>
              <w:t>3.5</w:t>
            </w:r>
          </w:p>
        </w:tc>
        <w:tc>
          <w:tcPr>
            <w:tcW w:w="818" w:type="dxa"/>
            <w:tcBorders>
              <w:top w:val="single" w:sz="4" w:space="0" w:color="auto"/>
              <w:left w:val="single" w:sz="4" w:space="0" w:color="auto"/>
              <w:bottom w:val="single" w:sz="4" w:space="0" w:color="auto"/>
              <w:right w:val="single" w:sz="4" w:space="0" w:color="auto"/>
            </w:tcBorders>
            <w:vAlign w:val="center"/>
          </w:tcPr>
          <w:p w14:paraId="05A6D8CB"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tcPr>
          <w:p w14:paraId="6CD7A947"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2885F837" w14:textId="77777777" w:rsidR="0071322E" w:rsidRDefault="0071322E">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36900D5A"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4F5D1873"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417FDD0D"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61501D6D"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5985D967"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7EF23974" w14:textId="77777777" w:rsidR="0071322E" w:rsidRDefault="0071322E">
            <w:pPr>
              <w:pStyle w:val="TAC"/>
            </w:pPr>
          </w:p>
        </w:tc>
      </w:tr>
      <w:tr w:rsidR="0071322E" w14:paraId="632820E3"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7D5B2F14" w14:textId="77777777" w:rsidR="0071322E" w:rsidRDefault="0071322E">
            <w:pPr>
              <w:pStyle w:val="TAC"/>
            </w:pPr>
            <w:r>
              <w:t>n41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2E29FC5E" w14:textId="77777777" w:rsidR="0071322E" w:rsidRDefault="0071322E">
            <w:pPr>
              <w:pStyle w:val="TAC"/>
              <w:rPr>
                <w:rFonts w:cs="Arial"/>
              </w:rPr>
            </w:pPr>
            <w:r>
              <w:t>25</w:t>
            </w:r>
          </w:p>
        </w:tc>
        <w:tc>
          <w:tcPr>
            <w:tcW w:w="747" w:type="dxa"/>
            <w:tcBorders>
              <w:top w:val="single" w:sz="4" w:space="0" w:color="auto"/>
              <w:left w:val="single" w:sz="4" w:space="0" w:color="auto"/>
              <w:bottom w:val="single" w:sz="4" w:space="0" w:color="auto"/>
              <w:right w:val="single" w:sz="4" w:space="0" w:color="auto"/>
            </w:tcBorders>
            <w:vAlign w:val="center"/>
            <w:hideMark/>
          </w:tcPr>
          <w:p w14:paraId="1BC35D6B" w14:textId="77777777" w:rsidR="0071322E" w:rsidRDefault="0071322E">
            <w:pPr>
              <w:pStyle w:val="TAC"/>
              <w:rPr>
                <w:rFonts w:cs="Arial"/>
              </w:rPr>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E39F59" w14:textId="77777777" w:rsidR="0071322E" w:rsidRDefault="0071322E">
            <w:pPr>
              <w:pStyle w:val="TAC"/>
              <w:rPr>
                <w:rFonts w:cs="Arial"/>
              </w:rPr>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2764EC21" w14:textId="77777777" w:rsidR="0071322E" w:rsidRDefault="0071322E">
            <w:pPr>
              <w:pStyle w:val="TAC"/>
              <w:rPr>
                <w:rFonts w:cs="Arial"/>
              </w:rPr>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65C37CD0" w14:textId="77777777" w:rsidR="0071322E" w:rsidRDefault="0071322E">
            <w:pPr>
              <w:pStyle w:val="TAC"/>
              <w:rPr>
                <w:rFonts w:cs="Arial"/>
              </w:rPr>
            </w:pPr>
            <w:r>
              <w:t>0.6</w:t>
            </w:r>
          </w:p>
        </w:tc>
        <w:tc>
          <w:tcPr>
            <w:tcW w:w="818" w:type="dxa"/>
            <w:tcBorders>
              <w:top w:val="single" w:sz="4" w:space="0" w:color="auto"/>
              <w:left w:val="single" w:sz="4" w:space="0" w:color="auto"/>
              <w:bottom w:val="single" w:sz="4" w:space="0" w:color="auto"/>
              <w:right w:val="single" w:sz="4" w:space="0" w:color="auto"/>
            </w:tcBorders>
            <w:vAlign w:val="center"/>
          </w:tcPr>
          <w:p w14:paraId="179814B3"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405EE866"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140674F0"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56C0D388"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3E7FF906"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4E81353E"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4DE4721A"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4FFA1C79"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49231D4E" w14:textId="77777777" w:rsidR="0071322E" w:rsidRDefault="0071322E">
            <w:pPr>
              <w:pStyle w:val="TAC"/>
            </w:pPr>
          </w:p>
        </w:tc>
      </w:tr>
      <w:tr w:rsidR="0071322E" w14:paraId="690ACCE3"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15827F5B" w14:textId="77777777" w:rsidR="0071322E" w:rsidRDefault="0071322E">
            <w:pPr>
              <w:pStyle w:val="TAC"/>
            </w:pPr>
            <w:r>
              <w:rPr>
                <w:lang w:eastAsia="zh-CN"/>
              </w:rPr>
              <w:t>n50</w:t>
            </w:r>
          </w:p>
        </w:tc>
        <w:tc>
          <w:tcPr>
            <w:tcW w:w="898" w:type="dxa"/>
            <w:tcBorders>
              <w:top w:val="single" w:sz="4" w:space="0" w:color="auto"/>
              <w:left w:val="single" w:sz="4" w:space="0" w:color="auto"/>
              <w:bottom w:val="single" w:sz="4" w:space="0" w:color="auto"/>
              <w:right w:val="single" w:sz="4" w:space="0" w:color="auto"/>
            </w:tcBorders>
            <w:vAlign w:val="center"/>
            <w:hideMark/>
          </w:tcPr>
          <w:p w14:paraId="4A5C8632" w14:textId="77777777" w:rsidR="0071322E" w:rsidRDefault="0071322E">
            <w:pPr>
              <w:pStyle w:val="TAC"/>
            </w:pPr>
            <w:r>
              <w:rPr>
                <w:lang w:eastAsia="zh-CN"/>
              </w:rPr>
              <w:t>3</w:t>
            </w:r>
          </w:p>
        </w:tc>
        <w:tc>
          <w:tcPr>
            <w:tcW w:w="747" w:type="dxa"/>
            <w:tcBorders>
              <w:top w:val="single" w:sz="4" w:space="0" w:color="auto"/>
              <w:left w:val="single" w:sz="4" w:space="0" w:color="auto"/>
              <w:bottom w:val="single" w:sz="4" w:space="0" w:color="auto"/>
              <w:right w:val="single" w:sz="4" w:space="0" w:color="auto"/>
            </w:tcBorders>
            <w:vAlign w:val="center"/>
            <w:hideMark/>
          </w:tcPr>
          <w:p w14:paraId="5A951896" w14:textId="77777777" w:rsidR="0071322E" w:rsidRDefault="0071322E">
            <w:pPr>
              <w:pStyle w:val="TAC"/>
            </w:pPr>
            <w:r>
              <w:t>2.5</w:t>
            </w:r>
          </w:p>
        </w:tc>
        <w:tc>
          <w:tcPr>
            <w:tcW w:w="818" w:type="dxa"/>
            <w:tcBorders>
              <w:top w:val="single" w:sz="4" w:space="0" w:color="auto"/>
              <w:left w:val="single" w:sz="4" w:space="0" w:color="auto"/>
              <w:bottom w:val="single" w:sz="4" w:space="0" w:color="auto"/>
              <w:right w:val="single" w:sz="4" w:space="0" w:color="auto"/>
            </w:tcBorders>
            <w:vAlign w:val="center"/>
            <w:hideMark/>
          </w:tcPr>
          <w:p w14:paraId="24DD05F7" w14:textId="77777777" w:rsidR="0071322E" w:rsidRDefault="0071322E">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4E3A958B" w14:textId="77777777" w:rsidR="0071322E" w:rsidRDefault="0071322E">
            <w:pPr>
              <w:pStyle w:val="TAC"/>
            </w:pPr>
            <w:r>
              <w:t>1.6</w:t>
            </w:r>
          </w:p>
        </w:tc>
        <w:tc>
          <w:tcPr>
            <w:tcW w:w="818" w:type="dxa"/>
            <w:tcBorders>
              <w:top w:val="single" w:sz="4" w:space="0" w:color="auto"/>
              <w:left w:val="single" w:sz="4" w:space="0" w:color="auto"/>
              <w:bottom w:val="single" w:sz="4" w:space="0" w:color="auto"/>
              <w:right w:val="single" w:sz="4" w:space="0" w:color="auto"/>
            </w:tcBorders>
            <w:vAlign w:val="center"/>
            <w:hideMark/>
          </w:tcPr>
          <w:p w14:paraId="3887D3E8" w14:textId="77777777" w:rsidR="0071322E" w:rsidRDefault="0071322E">
            <w:pPr>
              <w:pStyle w:val="TAC"/>
            </w:pPr>
            <w:r>
              <w:t>1.5</w:t>
            </w:r>
          </w:p>
        </w:tc>
        <w:tc>
          <w:tcPr>
            <w:tcW w:w="818" w:type="dxa"/>
            <w:tcBorders>
              <w:top w:val="single" w:sz="4" w:space="0" w:color="auto"/>
              <w:left w:val="single" w:sz="4" w:space="0" w:color="auto"/>
              <w:bottom w:val="single" w:sz="4" w:space="0" w:color="auto"/>
              <w:right w:val="single" w:sz="4" w:space="0" w:color="auto"/>
            </w:tcBorders>
            <w:vAlign w:val="center"/>
          </w:tcPr>
          <w:p w14:paraId="4DD94006"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227A10BB"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3FE094A6"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25B37F6B"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22C00E9"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1D2BF111"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39CBEDEC"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5F733AEB"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62A82E73" w14:textId="77777777" w:rsidR="0071322E" w:rsidRDefault="0071322E">
            <w:pPr>
              <w:pStyle w:val="TAC"/>
            </w:pPr>
          </w:p>
        </w:tc>
      </w:tr>
      <w:tr w:rsidR="0071322E" w14:paraId="5102F98D"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5E631BDF" w14:textId="77777777" w:rsidR="0071322E" w:rsidRDefault="0071322E">
            <w:pPr>
              <w:pStyle w:val="TAC"/>
            </w:pPr>
            <w:r>
              <w:rPr>
                <w:lang w:eastAsia="zh-CN"/>
              </w:rPr>
              <w:t>n71</w:t>
            </w:r>
          </w:p>
        </w:tc>
        <w:tc>
          <w:tcPr>
            <w:tcW w:w="898" w:type="dxa"/>
            <w:tcBorders>
              <w:top w:val="single" w:sz="4" w:space="0" w:color="auto"/>
              <w:left w:val="single" w:sz="4" w:space="0" w:color="auto"/>
              <w:bottom w:val="single" w:sz="4" w:space="0" w:color="auto"/>
              <w:right w:val="single" w:sz="4" w:space="0" w:color="auto"/>
            </w:tcBorders>
            <w:hideMark/>
          </w:tcPr>
          <w:p w14:paraId="1B311A13" w14:textId="77777777" w:rsidR="0071322E" w:rsidRDefault="0071322E">
            <w:pPr>
              <w:pStyle w:val="TAC"/>
              <w:rPr>
                <w:rFonts w:cs="Arial"/>
              </w:rPr>
            </w:pPr>
            <w:r>
              <w:rPr>
                <w:lang w:eastAsia="zh-CN"/>
              </w:rPr>
              <w:t>12</w:t>
            </w:r>
          </w:p>
        </w:tc>
        <w:tc>
          <w:tcPr>
            <w:tcW w:w="747" w:type="dxa"/>
            <w:tcBorders>
              <w:top w:val="single" w:sz="4" w:space="0" w:color="auto"/>
              <w:left w:val="single" w:sz="4" w:space="0" w:color="auto"/>
              <w:bottom w:val="single" w:sz="4" w:space="0" w:color="auto"/>
              <w:right w:val="single" w:sz="4" w:space="0" w:color="auto"/>
            </w:tcBorders>
            <w:vAlign w:val="center"/>
            <w:hideMark/>
          </w:tcPr>
          <w:p w14:paraId="45C1F922" w14:textId="77777777" w:rsidR="0071322E" w:rsidRDefault="0071322E">
            <w:pPr>
              <w:pStyle w:val="TAC"/>
              <w:rPr>
                <w:rFonts w:cs="Arial"/>
              </w:rPr>
            </w:pPr>
            <w:r>
              <w:rPr>
                <w:lang w:eastAsia="zh-CN"/>
              </w:rPr>
              <w:t>2.3</w:t>
            </w:r>
          </w:p>
        </w:tc>
        <w:tc>
          <w:tcPr>
            <w:tcW w:w="818" w:type="dxa"/>
            <w:tcBorders>
              <w:top w:val="single" w:sz="4" w:space="0" w:color="auto"/>
              <w:left w:val="single" w:sz="4" w:space="0" w:color="auto"/>
              <w:bottom w:val="single" w:sz="4" w:space="0" w:color="auto"/>
              <w:right w:val="single" w:sz="4" w:space="0" w:color="auto"/>
            </w:tcBorders>
            <w:hideMark/>
          </w:tcPr>
          <w:p w14:paraId="3D7F69F7" w14:textId="77777777" w:rsidR="0071322E" w:rsidRDefault="0071322E">
            <w:pPr>
              <w:pStyle w:val="TAC"/>
              <w:rPr>
                <w:rFonts w:cs="Arial"/>
              </w:rPr>
            </w:pPr>
            <w:r>
              <w:t>2.3</w:t>
            </w:r>
          </w:p>
        </w:tc>
        <w:tc>
          <w:tcPr>
            <w:tcW w:w="818" w:type="dxa"/>
            <w:tcBorders>
              <w:top w:val="single" w:sz="4" w:space="0" w:color="auto"/>
              <w:left w:val="single" w:sz="4" w:space="0" w:color="auto"/>
              <w:bottom w:val="single" w:sz="4" w:space="0" w:color="auto"/>
              <w:right w:val="single" w:sz="4" w:space="0" w:color="auto"/>
            </w:tcBorders>
            <w:vAlign w:val="center"/>
          </w:tcPr>
          <w:p w14:paraId="5C10EFB0" w14:textId="77777777" w:rsidR="0071322E" w:rsidRDefault="0071322E">
            <w:pPr>
              <w:pStyle w:val="TAC"/>
              <w:rPr>
                <w:rFonts w:cs="Arial"/>
              </w:rPr>
            </w:pPr>
          </w:p>
        </w:tc>
        <w:tc>
          <w:tcPr>
            <w:tcW w:w="818" w:type="dxa"/>
            <w:tcBorders>
              <w:top w:val="single" w:sz="4" w:space="0" w:color="auto"/>
              <w:left w:val="single" w:sz="4" w:space="0" w:color="auto"/>
              <w:bottom w:val="single" w:sz="4" w:space="0" w:color="auto"/>
              <w:right w:val="single" w:sz="4" w:space="0" w:color="auto"/>
            </w:tcBorders>
            <w:vAlign w:val="center"/>
          </w:tcPr>
          <w:p w14:paraId="10C80D4E" w14:textId="77777777" w:rsidR="0071322E" w:rsidRDefault="0071322E">
            <w:pPr>
              <w:pStyle w:val="TAC"/>
              <w:rPr>
                <w:rFonts w:cs="Arial"/>
              </w:rPr>
            </w:pPr>
          </w:p>
        </w:tc>
        <w:tc>
          <w:tcPr>
            <w:tcW w:w="818" w:type="dxa"/>
            <w:tcBorders>
              <w:top w:val="single" w:sz="4" w:space="0" w:color="auto"/>
              <w:left w:val="single" w:sz="4" w:space="0" w:color="auto"/>
              <w:bottom w:val="single" w:sz="4" w:space="0" w:color="auto"/>
              <w:right w:val="single" w:sz="4" w:space="0" w:color="auto"/>
            </w:tcBorders>
            <w:vAlign w:val="center"/>
          </w:tcPr>
          <w:p w14:paraId="65B31F0F"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23BB655B"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672C24E7"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2390B1BF"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00FFC196"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6EB238C2"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46385D31"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B5C09C6"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14EFDD21" w14:textId="77777777" w:rsidR="0071322E" w:rsidRDefault="0071322E">
            <w:pPr>
              <w:pStyle w:val="TAC"/>
            </w:pPr>
          </w:p>
        </w:tc>
      </w:tr>
      <w:tr w:rsidR="0071322E" w14:paraId="6C282880"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7A2C89C2" w14:textId="77777777" w:rsidR="0071322E" w:rsidRDefault="0071322E">
            <w:pPr>
              <w:pStyle w:val="TAC"/>
            </w:pPr>
            <w:r>
              <w:t>n77</w:t>
            </w:r>
          </w:p>
        </w:tc>
        <w:tc>
          <w:tcPr>
            <w:tcW w:w="898" w:type="dxa"/>
            <w:tcBorders>
              <w:top w:val="single" w:sz="4" w:space="0" w:color="auto"/>
              <w:left w:val="single" w:sz="4" w:space="0" w:color="auto"/>
              <w:bottom w:val="single" w:sz="4" w:space="0" w:color="auto"/>
              <w:right w:val="single" w:sz="4" w:space="0" w:color="auto"/>
            </w:tcBorders>
            <w:vAlign w:val="center"/>
            <w:hideMark/>
          </w:tcPr>
          <w:p w14:paraId="19ADDB21" w14:textId="77777777" w:rsidR="0071322E" w:rsidRDefault="0071322E">
            <w:pPr>
              <w:pStyle w:val="TAC"/>
            </w:pPr>
            <w:r>
              <w:rPr>
                <w:rFonts w:cs="Arial"/>
              </w:rPr>
              <w:t>7</w:t>
            </w:r>
            <w:r>
              <w:rPr>
                <w:rFonts w:cs="Arial"/>
                <w:vertAlign w:val="superscript"/>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3DBC3A02" w14:textId="77777777" w:rsidR="0071322E" w:rsidRDefault="0071322E">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790A4154" w14:textId="77777777" w:rsidR="0071322E" w:rsidRDefault="0071322E">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19793538" w14:textId="77777777" w:rsidR="0071322E" w:rsidRDefault="0071322E">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59FB6901" w14:textId="77777777" w:rsidR="0071322E" w:rsidRDefault="0071322E">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tcPr>
          <w:p w14:paraId="1CF82607"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76D7AC23"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4AF3B380"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023A07DA"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074BDB37"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0425761F"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2C314305"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8E4D123"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7D38191B" w14:textId="77777777" w:rsidR="0071322E" w:rsidRDefault="0071322E">
            <w:pPr>
              <w:pStyle w:val="TAC"/>
            </w:pPr>
          </w:p>
        </w:tc>
      </w:tr>
      <w:tr w:rsidR="0071322E" w14:paraId="7185D5C9"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5BA6B4E7" w14:textId="77777777" w:rsidR="0071322E" w:rsidRDefault="0071322E">
            <w:pPr>
              <w:pStyle w:val="TAC"/>
            </w:pPr>
            <w:r>
              <w:t>n77</w:t>
            </w:r>
          </w:p>
        </w:tc>
        <w:tc>
          <w:tcPr>
            <w:tcW w:w="898" w:type="dxa"/>
            <w:tcBorders>
              <w:top w:val="single" w:sz="4" w:space="0" w:color="auto"/>
              <w:left w:val="single" w:sz="4" w:space="0" w:color="auto"/>
              <w:bottom w:val="single" w:sz="4" w:space="0" w:color="auto"/>
              <w:right w:val="single" w:sz="4" w:space="0" w:color="auto"/>
            </w:tcBorders>
            <w:vAlign w:val="center"/>
            <w:hideMark/>
          </w:tcPr>
          <w:p w14:paraId="2576EC3E" w14:textId="77777777" w:rsidR="0071322E" w:rsidRDefault="0071322E">
            <w:pPr>
              <w:pStyle w:val="TAC"/>
            </w:pPr>
            <w:r>
              <w:rPr>
                <w:rFonts w:cs="Arial"/>
              </w:rPr>
              <w:t>41</w:t>
            </w:r>
            <w:r>
              <w:rPr>
                <w:rFonts w:cs="Arial"/>
                <w:vertAlign w:val="superscript"/>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5E51D6B2" w14:textId="77777777" w:rsidR="0071322E" w:rsidRDefault="0071322E">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04A65225" w14:textId="77777777" w:rsidR="0071322E" w:rsidRDefault="0071322E">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7BAA02FF" w14:textId="77777777" w:rsidR="0071322E" w:rsidRDefault="0071322E">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4441DB42" w14:textId="77777777" w:rsidR="0071322E" w:rsidRDefault="0071322E">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tcPr>
          <w:p w14:paraId="2D855F19"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709E200A"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7D40174A"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1ECA753C"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5800424E"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1CFC9D6E"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22303870"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2EF1F25C"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12EB8CD0" w14:textId="77777777" w:rsidR="0071322E" w:rsidRDefault="0071322E">
            <w:pPr>
              <w:pStyle w:val="TAC"/>
            </w:pPr>
          </w:p>
        </w:tc>
      </w:tr>
      <w:tr w:rsidR="0071322E" w14:paraId="38944766"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36677223" w14:textId="77777777" w:rsidR="0071322E" w:rsidRDefault="0071322E">
            <w:pPr>
              <w:pStyle w:val="TAC"/>
            </w:pPr>
            <w:r>
              <w:t>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399274C5" w14:textId="77777777" w:rsidR="0071322E" w:rsidRDefault="0071322E">
            <w:pPr>
              <w:pStyle w:val="TAC"/>
              <w:rPr>
                <w:rFonts w:cs="Arial"/>
              </w:rPr>
            </w:pPr>
            <w:r>
              <w:rPr>
                <w:rFonts w:cs="Arial"/>
              </w:rPr>
              <w:t>n77</w:t>
            </w:r>
          </w:p>
        </w:tc>
        <w:tc>
          <w:tcPr>
            <w:tcW w:w="747" w:type="dxa"/>
            <w:tcBorders>
              <w:top w:val="single" w:sz="4" w:space="0" w:color="auto"/>
              <w:left w:val="single" w:sz="4" w:space="0" w:color="auto"/>
              <w:bottom w:val="single" w:sz="4" w:space="0" w:color="auto"/>
              <w:right w:val="single" w:sz="4" w:space="0" w:color="auto"/>
            </w:tcBorders>
            <w:vAlign w:val="center"/>
          </w:tcPr>
          <w:p w14:paraId="42966B0E" w14:textId="77777777" w:rsidR="0071322E" w:rsidRDefault="0071322E">
            <w:pPr>
              <w:pStyle w:val="TAC"/>
              <w:rPr>
                <w:rFonts w:cs="Arial"/>
              </w:rPr>
            </w:pPr>
          </w:p>
        </w:tc>
        <w:tc>
          <w:tcPr>
            <w:tcW w:w="818" w:type="dxa"/>
            <w:tcBorders>
              <w:top w:val="single" w:sz="4" w:space="0" w:color="auto"/>
              <w:left w:val="single" w:sz="4" w:space="0" w:color="auto"/>
              <w:bottom w:val="single" w:sz="4" w:space="0" w:color="auto"/>
              <w:right w:val="single" w:sz="4" w:space="0" w:color="auto"/>
            </w:tcBorders>
            <w:vAlign w:val="center"/>
            <w:hideMark/>
          </w:tcPr>
          <w:p w14:paraId="1F95C87C" w14:textId="77777777" w:rsidR="0071322E" w:rsidRDefault="0071322E">
            <w:pPr>
              <w:pStyle w:val="TAC"/>
              <w:rPr>
                <w:rFonts w:cs="Arial"/>
              </w:rPr>
            </w:pPr>
            <w:r>
              <w:rPr>
                <w:rFonts w:cs="Arial"/>
              </w:rP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50391310" w14:textId="77777777" w:rsidR="0071322E" w:rsidRDefault="0071322E">
            <w:pPr>
              <w:pStyle w:val="TAC"/>
              <w:rPr>
                <w:rFonts w:cs="Arial"/>
              </w:rPr>
            </w:pPr>
            <w:r>
              <w:rPr>
                <w:rFonts w:cs="Arial"/>
              </w:rP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389D3ABC" w14:textId="77777777" w:rsidR="0071322E" w:rsidRDefault="0071322E">
            <w:pPr>
              <w:pStyle w:val="TAC"/>
              <w:rPr>
                <w:rFonts w:cs="Arial"/>
              </w:rPr>
            </w:pPr>
            <w:r>
              <w:rPr>
                <w:rFonts w:cs="Arial"/>
              </w:rPr>
              <w:t>8.3</w:t>
            </w:r>
          </w:p>
        </w:tc>
        <w:tc>
          <w:tcPr>
            <w:tcW w:w="818" w:type="dxa"/>
            <w:tcBorders>
              <w:top w:val="single" w:sz="4" w:space="0" w:color="auto"/>
              <w:left w:val="single" w:sz="4" w:space="0" w:color="auto"/>
              <w:bottom w:val="single" w:sz="4" w:space="0" w:color="auto"/>
              <w:right w:val="single" w:sz="4" w:space="0" w:color="auto"/>
            </w:tcBorders>
            <w:hideMark/>
          </w:tcPr>
          <w:p w14:paraId="02E303AF" w14:textId="77777777" w:rsidR="0071322E" w:rsidRDefault="0071322E">
            <w:pPr>
              <w:pStyle w:val="TAC"/>
            </w:pPr>
            <w:r>
              <w:t>7.3</w:t>
            </w:r>
          </w:p>
        </w:tc>
        <w:tc>
          <w:tcPr>
            <w:tcW w:w="818" w:type="dxa"/>
            <w:tcBorders>
              <w:top w:val="single" w:sz="4" w:space="0" w:color="auto"/>
              <w:left w:val="single" w:sz="4" w:space="0" w:color="auto"/>
              <w:bottom w:val="single" w:sz="4" w:space="0" w:color="auto"/>
              <w:right w:val="single" w:sz="4" w:space="0" w:color="auto"/>
            </w:tcBorders>
            <w:hideMark/>
          </w:tcPr>
          <w:p w14:paraId="5A110BB1" w14:textId="77777777" w:rsidR="0071322E" w:rsidRDefault="0071322E">
            <w:pPr>
              <w:pStyle w:val="TAC"/>
            </w:pPr>
            <w:r>
              <w:t>6.5</w:t>
            </w:r>
          </w:p>
        </w:tc>
        <w:tc>
          <w:tcPr>
            <w:tcW w:w="818" w:type="dxa"/>
            <w:tcBorders>
              <w:top w:val="single" w:sz="4" w:space="0" w:color="auto"/>
              <w:left w:val="single" w:sz="4" w:space="0" w:color="auto"/>
              <w:bottom w:val="single" w:sz="4" w:space="0" w:color="auto"/>
              <w:right w:val="single" w:sz="4" w:space="0" w:color="auto"/>
            </w:tcBorders>
            <w:hideMark/>
          </w:tcPr>
          <w:p w14:paraId="5AFA6B34" w14:textId="77777777" w:rsidR="0071322E" w:rsidRDefault="0071322E">
            <w:pPr>
              <w:pStyle w:val="TAC"/>
            </w:pPr>
            <w:r>
              <w:t>6.3</w:t>
            </w:r>
          </w:p>
        </w:tc>
        <w:tc>
          <w:tcPr>
            <w:tcW w:w="818" w:type="dxa"/>
            <w:tcBorders>
              <w:top w:val="single" w:sz="4" w:space="0" w:color="auto"/>
              <w:left w:val="single" w:sz="4" w:space="0" w:color="auto"/>
              <w:bottom w:val="single" w:sz="4" w:space="0" w:color="auto"/>
              <w:right w:val="single" w:sz="4" w:space="0" w:color="auto"/>
            </w:tcBorders>
            <w:hideMark/>
          </w:tcPr>
          <w:p w14:paraId="53EF9BEE" w14:textId="77777777" w:rsidR="0071322E" w:rsidRDefault="0071322E">
            <w:pPr>
              <w:pStyle w:val="TAC"/>
            </w:pPr>
            <w:r>
              <w:t>5.3</w:t>
            </w:r>
          </w:p>
        </w:tc>
        <w:tc>
          <w:tcPr>
            <w:tcW w:w="806" w:type="dxa"/>
            <w:tcBorders>
              <w:top w:val="single" w:sz="4" w:space="0" w:color="auto"/>
              <w:left w:val="single" w:sz="4" w:space="0" w:color="auto"/>
              <w:bottom w:val="single" w:sz="4" w:space="0" w:color="auto"/>
              <w:right w:val="single" w:sz="4" w:space="0" w:color="auto"/>
            </w:tcBorders>
            <w:hideMark/>
          </w:tcPr>
          <w:p w14:paraId="2A3DE4D6" w14:textId="77777777" w:rsidR="0071322E" w:rsidRDefault="0071322E">
            <w:pPr>
              <w:pStyle w:val="TAC"/>
            </w:pPr>
            <w:r>
              <w:t>4.5</w:t>
            </w:r>
          </w:p>
        </w:tc>
        <w:tc>
          <w:tcPr>
            <w:tcW w:w="806" w:type="dxa"/>
            <w:tcBorders>
              <w:top w:val="single" w:sz="4" w:space="0" w:color="auto"/>
              <w:left w:val="single" w:sz="4" w:space="0" w:color="auto"/>
              <w:bottom w:val="single" w:sz="4" w:space="0" w:color="auto"/>
              <w:right w:val="single" w:sz="4" w:space="0" w:color="auto"/>
            </w:tcBorders>
            <w:hideMark/>
          </w:tcPr>
          <w:p w14:paraId="2380A462" w14:textId="77777777" w:rsidR="0071322E" w:rsidRDefault="0071322E">
            <w:pPr>
              <w:pStyle w:val="TAC"/>
            </w:pPr>
            <w:r>
              <w:t>4.3</w:t>
            </w:r>
          </w:p>
        </w:tc>
        <w:tc>
          <w:tcPr>
            <w:tcW w:w="806" w:type="dxa"/>
            <w:tcBorders>
              <w:top w:val="single" w:sz="4" w:space="0" w:color="auto"/>
              <w:left w:val="single" w:sz="4" w:space="0" w:color="auto"/>
              <w:bottom w:val="single" w:sz="4" w:space="0" w:color="auto"/>
              <w:right w:val="single" w:sz="4" w:space="0" w:color="auto"/>
            </w:tcBorders>
            <w:hideMark/>
          </w:tcPr>
          <w:p w14:paraId="192F17C0" w14:textId="77777777" w:rsidR="0071322E" w:rsidRDefault="0071322E">
            <w:pPr>
              <w:pStyle w:val="TAC"/>
            </w:pPr>
            <w:r>
              <w:t>4.0</w:t>
            </w:r>
          </w:p>
        </w:tc>
        <w:tc>
          <w:tcPr>
            <w:tcW w:w="806" w:type="dxa"/>
            <w:tcBorders>
              <w:top w:val="single" w:sz="4" w:space="0" w:color="auto"/>
              <w:left w:val="single" w:sz="4" w:space="0" w:color="auto"/>
              <w:bottom w:val="single" w:sz="4" w:space="0" w:color="auto"/>
              <w:right w:val="single" w:sz="4" w:space="0" w:color="auto"/>
            </w:tcBorders>
            <w:hideMark/>
          </w:tcPr>
          <w:p w14:paraId="3EAED38D" w14:textId="77777777" w:rsidR="0071322E" w:rsidRDefault="0071322E">
            <w:pPr>
              <w:pStyle w:val="TAC"/>
            </w:pPr>
            <w:r>
              <w:t>3.9</w:t>
            </w:r>
          </w:p>
        </w:tc>
        <w:tc>
          <w:tcPr>
            <w:tcW w:w="877" w:type="dxa"/>
            <w:tcBorders>
              <w:top w:val="single" w:sz="4" w:space="0" w:color="auto"/>
              <w:left w:val="single" w:sz="4" w:space="0" w:color="auto"/>
              <w:bottom w:val="single" w:sz="4" w:space="0" w:color="auto"/>
              <w:right w:val="single" w:sz="4" w:space="0" w:color="auto"/>
            </w:tcBorders>
            <w:hideMark/>
          </w:tcPr>
          <w:p w14:paraId="53F6A7E8" w14:textId="77777777" w:rsidR="0071322E" w:rsidRDefault="0071322E">
            <w:pPr>
              <w:pStyle w:val="TAC"/>
            </w:pPr>
            <w:r>
              <w:t>3.8</w:t>
            </w:r>
          </w:p>
        </w:tc>
      </w:tr>
      <w:tr w:rsidR="0071322E" w14:paraId="6243ECC1"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2B83DEE9" w14:textId="77777777" w:rsidR="0071322E" w:rsidRDefault="0071322E">
            <w:pPr>
              <w:pStyle w:val="TAC"/>
            </w:pPr>
            <w:r>
              <w:t>n78</w:t>
            </w:r>
          </w:p>
        </w:tc>
        <w:tc>
          <w:tcPr>
            <w:tcW w:w="898" w:type="dxa"/>
            <w:tcBorders>
              <w:top w:val="single" w:sz="4" w:space="0" w:color="auto"/>
              <w:left w:val="single" w:sz="4" w:space="0" w:color="auto"/>
              <w:bottom w:val="single" w:sz="4" w:space="0" w:color="auto"/>
              <w:right w:val="single" w:sz="4" w:space="0" w:color="auto"/>
            </w:tcBorders>
            <w:vAlign w:val="center"/>
            <w:hideMark/>
          </w:tcPr>
          <w:p w14:paraId="7D0B55BA" w14:textId="77777777" w:rsidR="0071322E" w:rsidRDefault="0071322E">
            <w:pPr>
              <w:pStyle w:val="TAC"/>
              <w:rPr>
                <w:rFonts w:cs="Arial"/>
              </w:rPr>
            </w:pPr>
            <w:r>
              <w:rPr>
                <w:rFonts w:cs="Arial"/>
              </w:rPr>
              <w:t>7</w:t>
            </w:r>
            <w:r>
              <w:rPr>
                <w:rFonts w:cs="Arial"/>
                <w:vertAlign w:val="superscript"/>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36E4AC8B" w14:textId="77777777" w:rsidR="0071322E" w:rsidRDefault="0071322E">
            <w:pPr>
              <w:pStyle w:val="TAC"/>
              <w:rPr>
                <w:rFonts w:cs="Arial"/>
              </w:rPr>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7DBC2097" w14:textId="77777777" w:rsidR="0071322E" w:rsidRDefault="0071322E">
            <w:pPr>
              <w:pStyle w:val="TAC"/>
              <w:rPr>
                <w:rFonts w:cs="Arial"/>
              </w:rPr>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353B47BA" w14:textId="77777777" w:rsidR="0071322E" w:rsidRDefault="0071322E">
            <w:pPr>
              <w:pStyle w:val="TAC"/>
              <w:rPr>
                <w:rFonts w:cs="Arial"/>
              </w:rPr>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3E3B829D" w14:textId="77777777" w:rsidR="0071322E" w:rsidRDefault="0071322E">
            <w:pPr>
              <w:pStyle w:val="TAC"/>
              <w:rPr>
                <w:rFonts w:cs="Arial"/>
              </w:rPr>
            </w:pPr>
            <w:r>
              <w:rPr>
                <w:rFonts w:cs="Arial"/>
              </w:rPr>
              <w:t>4.5</w:t>
            </w:r>
          </w:p>
        </w:tc>
        <w:tc>
          <w:tcPr>
            <w:tcW w:w="818" w:type="dxa"/>
            <w:tcBorders>
              <w:top w:val="single" w:sz="4" w:space="0" w:color="auto"/>
              <w:left w:val="single" w:sz="4" w:space="0" w:color="auto"/>
              <w:bottom w:val="single" w:sz="4" w:space="0" w:color="auto"/>
              <w:right w:val="single" w:sz="4" w:space="0" w:color="auto"/>
            </w:tcBorders>
          </w:tcPr>
          <w:p w14:paraId="0C0E84EC"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240E1AF1"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4C2C54C9"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5BBD7690"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0E7A6076"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07D342CC"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4EB63ADD"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3FFD1750"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tcPr>
          <w:p w14:paraId="6B742888" w14:textId="77777777" w:rsidR="0071322E" w:rsidRDefault="0071322E">
            <w:pPr>
              <w:pStyle w:val="TAC"/>
            </w:pPr>
          </w:p>
        </w:tc>
      </w:tr>
      <w:tr w:rsidR="0071322E" w14:paraId="677A99A4"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62DE91FC" w14:textId="77777777" w:rsidR="0071322E" w:rsidRDefault="0071322E">
            <w:pPr>
              <w:pStyle w:val="TAC"/>
            </w:pPr>
            <w:r>
              <w:lastRenderedPageBreak/>
              <w:t>n78</w:t>
            </w:r>
          </w:p>
        </w:tc>
        <w:tc>
          <w:tcPr>
            <w:tcW w:w="898" w:type="dxa"/>
            <w:tcBorders>
              <w:top w:val="single" w:sz="4" w:space="0" w:color="auto"/>
              <w:left w:val="single" w:sz="4" w:space="0" w:color="auto"/>
              <w:bottom w:val="single" w:sz="4" w:space="0" w:color="auto"/>
              <w:right w:val="single" w:sz="4" w:space="0" w:color="auto"/>
            </w:tcBorders>
            <w:vAlign w:val="center"/>
            <w:hideMark/>
          </w:tcPr>
          <w:p w14:paraId="0F9363A4" w14:textId="77777777" w:rsidR="0071322E" w:rsidRDefault="0071322E">
            <w:pPr>
              <w:pStyle w:val="TAC"/>
              <w:rPr>
                <w:rFonts w:cs="Arial"/>
              </w:rPr>
            </w:pPr>
            <w:r>
              <w:rPr>
                <w:rFonts w:cs="Arial"/>
              </w:rPr>
              <w:t>38</w:t>
            </w:r>
          </w:p>
        </w:tc>
        <w:tc>
          <w:tcPr>
            <w:tcW w:w="747" w:type="dxa"/>
            <w:tcBorders>
              <w:top w:val="single" w:sz="4" w:space="0" w:color="auto"/>
              <w:left w:val="single" w:sz="4" w:space="0" w:color="auto"/>
              <w:bottom w:val="single" w:sz="4" w:space="0" w:color="auto"/>
              <w:right w:val="single" w:sz="4" w:space="0" w:color="auto"/>
            </w:tcBorders>
            <w:vAlign w:val="center"/>
            <w:hideMark/>
          </w:tcPr>
          <w:p w14:paraId="24623E0E" w14:textId="77777777" w:rsidR="0071322E" w:rsidRDefault="0071322E">
            <w:pPr>
              <w:pStyle w:val="TAC"/>
              <w:rPr>
                <w:rFonts w:cs="Arial"/>
              </w:rPr>
            </w:pPr>
            <w:r>
              <w:rPr>
                <w:rFonts w:cs="Arial"/>
              </w:rPr>
              <w:t>3.3</w:t>
            </w:r>
          </w:p>
        </w:tc>
        <w:tc>
          <w:tcPr>
            <w:tcW w:w="818" w:type="dxa"/>
            <w:tcBorders>
              <w:top w:val="single" w:sz="4" w:space="0" w:color="auto"/>
              <w:left w:val="single" w:sz="4" w:space="0" w:color="auto"/>
              <w:bottom w:val="single" w:sz="4" w:space="0" w:color="auto"/>
              <w:right w:val="single" w:sz="4" w:space="0" w:color="auto"/>
            </w:tcBorders>
            <w:vAlign w:val="center"/>
            <w:hideMark/>
          </w:tcPr>
          <w:p w14:paraId="67F370C1" w14:textId="77777777" w:rsidR="0071322E" w:rsidRDefault="0071322E">
            <w:pPr>
              <w:pStyle w:val="TAC"/>
              <w:rPr>
                <w:rFonts w:cs="Arial"/>
              </w:rPr>
            </w:pPr>
            <w:r>
              <w:rPr>
                <w:rFonts w:cs="Arial"/>
              </w:rPr>
              <w:t>3.3</w:t>
            </w:r>
          </w:p>
        </w:tc>
        <w:tc>
          <w:tcPr>
            <w:tcW w:w="818" w:type="dxa"/>
            <w:tcBorders>
              <w:top w:val="single" w:sz="4" w:space="0" w:color="auto"/>
              <w:left w:val="single" w:sz="4" w:space="0" w:color="auto"/>
              <w:bottom w:val="single" w:sz="4" w:space="0" w:color="auto"/>
              <w:right w:val="single" w:sz="4" w:space="0" w:color="auto"/>
            </w:tcBorders>
            <w:vAlign w:val="center"/>
            <w:hideMark/>
          </w:tcPr>
          <w:p w14:paraId="01399BDF" w14:textId="77777777" w:rsidR="0071322E" w:rsidRDefault="0071322E">
            <w:pPr>
              <w:pStyle w:val="TAC"/>
              <w:rPr>
                <w:rFonts w:cs="Arial"/>
              </w:rPr>
            </w:pPr>
            <w:r>
              <w:rPr>
                <w:rFonts w:cs="Arial"/>
              </w:rPr>
              <w:t>3.3</w:t>
            </w:r>
          </w:p>
        </w:tc>
        <w:tc>
          <w:tcPr>
            <w:tcW w:w="818" w:type="dxa"/>
            <w:tcBorders>
              <w:top w:val="single" w:sz="4" w:space="0" w:color="auto"/>
              <w:left w:val="single" w:sz="4" w:space="0" w:color="auto"/>
              <w:bottom w:val="single" w:sz="4" w:space="0" w:color="auto"/>
              <w:right w:val="single" w:sz="4" w:space="0" w:color="auto"/>
            </w:tcBorders>
            <w:vAlign w:val="center"/>
            <w:hideMark/>
          </w:tcPr>
          <w:p w14:paraId="1A1D61E0" w14:textId="77777777" w:rsidR="0071322E" w:rsidRDefault="0071322E">
            <w:pPr>
              <w:pStyle w:val="TAC"/>
              <w:rPr>
                <w:rFonts w:cs="Arial"/>
              </w:rPr>
            </w:pPr>
            <w:r>
              <w:rPr>
                <w:rFonts w:cs="Arial"/>
              </w:rPr>
              <w:t>3.3</w:t>
            </w:r>
          </w:p>
        </w:tc>
        <w:tc>
          <w:tcPr>
            <w:tcW w:w="818" w:type="dxa"/>
            <w:tcBorders>
              <w:top w:val="single" w:sz="4" w:space="0" w:color="auto"/>
              <w:left w:val="single" w:sz="4" w:space="0" w:color="auto"/>
              <w:bottom w:val="single" w:sz="4" w:space="0" w:color="auto"/>
              <w:right w:val="single" w:sz="4" w:space="0" w:color="auto"/>
            </w:tcBorders>
          </w:tcPr>
          <w:p w14:paraId="74409A20"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6D65BB77"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72D5B3CC"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0B5F84C9"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6A75C73E"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43698684"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425A4C7F"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1D35761C"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tcPr>
          <w:p w14:paraId="2700DF13" w14:textId="77777777" w:rsidR="0071322E" w:rsidRDefault="0071322E">
            <w:pPr>
              <w:pStyle w:val="TAC"/>
            </w:pPr>
          </w:p>
        </w:tc>
      </w:tr>
      <w:tr w:rsidR="0071322E" w14:paraId="4048CD5B"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65651C31" w14:textId="77777777" w:rsidR="0071322E" w:rsidRDefault="0071322E">
            <w:pPr>
              <w:pStyle w:val="TAC"/>
            </w:pPr>
            <w:r>
              <w:t>n78</w:t>
            </w:r>
          </w:p>
        </w:tc>
        <w:tc>
          <w:tcPr>
            <w:tcW w:w="898" w:type="dxa"/>
            <w:tcBorders>
              <w:top w:val="single" w:sz="4" w:space="0" w:color="auto"/>
              <w:left w:val="single" w:sz="4" w:space="0" w:color="auto"/>
              <w:bottom w:val="single" w:sz="4" w:space="0" w:color="auto"/>
              <w:right w:val="single" w:sz="4" w:space="0" w:color="auto"/>
            </w:tcBorders>
            <w:vAlign w:val="center"/>
            <w:hideMark/>
          </w:tcPr>
          <w:p w14:paraId="72F7680D" w14:textId="77777777" w:rsidR="0071322E" w:rsidRDefault="0071322E">
            <w:pPr>
              <w:pStyle w:val="TAC"/>
              <w:rPr>
                <w:rFonts w:cs="Arial"/>
              </w:rPr>
            </w:pPr>
            <w:r>
              <w:rPr>
                <w:rFonts w:cs="Arial"/>
              </w:rPr>
              <w:t>40</w:t>
            </w:r>
            <w:r>
              <w:rPr>
                <w:rFonts w:cs="Arial"/>
                <w:vertAlign w:val="superscript"/>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185FBC47" w14:textId="77777777" w:rsidR="0071322E" w:rsidRDefault="0071322E">
            <w:pPr>
              <w:pStyle w:val="TAC"/>
              <w:rPr>
                <w:rFonts w:cs="Arial"/>
              </w:rPr>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2BC6A585" w14:textId="77777777" w:rsidR="0071322E" w:rsidRDefault="0071322E">
            <w:pPr>
              <w:pStyle w:val="TAC"/>
              <w:rPr>
                <w:rFonts w:cs="Arial"/>
              </w:rPr>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7EC89BDB" w14:textId="77777777" w:rsidR="0071322E" w:rsidRDefault="0071322E">
            <w:pPr>
              <w:pStyle w:val="TAC"/>
              <w:rPr>
                <w:rFonts w:cs="Arial"/>
              </w:rPr>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711017C4" w14:textId="77777777" w:rsidR="0071322E" w:rsidRDefault="0071322E">
            <w:pPr>
              <w:pStyle w:val="TAC"/>
              <w:rPr>
                <w:rFonts w:cs="Arial"/>
              </w:rPr>
            </w:pPr>
            <w:r>
              <w:rPr>
                <w:rFonts w:cs="Arial"/>
              </w:rPr>
              <w:t>4.5</w:t>
            </w:r>
          </w:p>
        </w:tc>
        <w:tc>
          <w:tcPr>
            <w:tcW w:w="818" w:type="dxa"/>
            <w:tcBorders>
              <w:top w:val="single" w:sz="4" w:space="0" w:color="auto"/>
              <w:left w:val="single" w:sz="4" w:space="0" w:color="auto"/>
              <w:bottom w:val="single" w:sz="4" w:space="0" w:color="auto"/>
              <w:right w:val="single" w:sz="4" w:space="0" w:color="auto"/>
            </w:tcBorders>
          </w:tcPr>
          <w:p w14:paraId="116CBA1C"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132C7A0C"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2C52E8D7"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03BB48B7"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42E14855"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57A0B307"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4B00FEB1"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00379C67"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tcPr>
          <w:p w14:paraId="7077D58F" w14:textId="77777777" w:rsidR="0071322E" w:rsidRDefault="0071322E">
            <w:pPr>
              <w:pStyle w:val="TAC"/>
            </w:pPr>
          </w:p>
        </w:tc>
      </w:tr>
      <w:tr w:rsidR="0071322E" w14:paraId="5ED8184B"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43FAEE68" w14:textId="77777777" w:rsidR="0071322E" w:rsidRDefault="0071322E">
            <w:pPr>
              <w:pStyle w:val="TAC"/>
            </w:pPr>
            <w:r>
              <w:t>n78</w:t>
            </w:r>
          </w:p>
        </w:tc>
        <w:tc>
          <w:tcPr>
            <w:tcW w:w="898" w:type="dxa"/>
            <w:tcBorders>
              <w:top w:val="single" w:sz="4" w:space="0" w:color="auto"/>
              <w:left w:val="single" w:sz="4" w:space="0" w:color="auto"/>
              <w:bottom w:val="single" w:sz="4" w:space="0" w:color="auto"/>
              <w:right w:val="single" w:sz="4" w:space="0" w:color="auto"/>
            </w:tcBorders>
            <w:vAlign w:val="center"/>
            <w:hideMark/>
          </w:tcPr>
          <w:p w14:paraId="0C98D72A" w14:textId="77777777" w:rsidR="0071322E" w:rsidRDefault="0071322E">
            <w:pPr>
              <w:pStyle w:val="TAC"/>
            </w:pPr>
            <w:r>
              <w:rPr>
                <w:rFonts w:cs="Arial"/>
              </w:rPr>
              <w:t>41</w:t>
            </w:r>
            <w:r>
              <w:rPr>
                <w:rFonts w:cs="Arial"/>
                <w:vertAlign w:val="superscript"/>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5E830F64" w14:textId="77777777" w:rsidR="0071322E" w:rsidRDefault="0071322E">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64F264D0" w14:textId="77777777" w:rsidR="0071322E" w:rsidRDefault="0071322E">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42127892" w14:textId="77777777" w:rsidR="0071322E" w:rsidRDefault="0071322E">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59A8604A" w14:textId="77777777" w:rsidR="0071322E" w:rsidRDefault="0071322E">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tcPr>
          <w:p w14:paraId="2B82DC43"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5648C6F6"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4105B64A"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132F1671"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107CB390"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1B014BDE"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1BC8521A"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6F0269BD"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tcPr>
          <w:p w14:paraId="4A9F5DA3" w14:textId="77777777" w:rsidR="0071322E" w:rsidRDefault="0071322E">
            <w:pPr>
              <w:pStyle w:val="TAC"/>
            </w:pPr>
          </w:p>
        </w:tc>
      </w:tr>
      <w:tr w:rsidR="0071322E" w14:paraId="2143F2B0"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2328EC89" w14:textId="77777777" w:rsidR="0071322E" w:rsidRDefault="0071322E">
            <w:pPr>
              <w:pStyle w:val="TAC"/>
            </w:pPr>
            <w:r>
              <w:t>n78</w:t>
            </w:r>
          </w:p>
        </w:tc>
        <w:tc>
          <w:tcPr>
            <w:tcW w:w="898" w:type="dxa"/>
            <w:tcBorders>
              <w:top w:val="single" w:sz="4" w:space="0" w:color="auto"/>
              <w:left w:val="single" w:sz="4" w:space="0" w:color="auto"/>
              <w:bottom w:val="single" w:sz="4" w:space="0" w:color="auto"/>
              <w:right w:val="single" w:sz="4" w:space="0" w:color="auto"/>
            </w:tcBorders>
            <w:vAlign w:val="center"/>
            <w:hideMark/>
          </w:tcPr>
          <w:p w14:paraId="7406FDD6" w14:textId="77777777" w:rsidR="0071322E" w:rsidRDefault="0071322E">
            <w:pPr>
              <w:pStyle w:val="TAC"/>
              <w:rPr>
                <w:rFonts w:cs="Arial"/>
              </w:rPr>
            </w:pPr>
            <w:r>
              <w:rPr>
                <w:rFonts w:cs="Arial"/>
              </w:rPr>
              <w:t>46</w:t>
            </w:r>
          </w:p>
        </w:tc>
        <w:tc>
          <w:tcPr>
            <w:tcW w:w="747" w:type="dxa"/>
            <w:tcBorders>
              <w:top w:val="single" w:sz="4" w:space="0" w:color="auto"/>
              <w:left w:val="single" w:sz="4" w:space="0" w:color="auto"/>
              <w:bottom w:val="single" w:sz="4" w:space="0" w:color="auto"/>
              <w:right w:val="single" w:sz="4" w:space="0" w:color="auto"/>
            </w:tcBorders>
            <w:vAlign w:val="center"/>
          </w:tcPr>
          <w:p w14:paraId="4B44F22D" w14:textId="77777777" w:rsidR="0071322E" w:rsidRDefault="0071322E">
            <w:pPr>
              <w:pStyle w:val="TAC"/>
              <w:rPr>
                <w:rFonts w:cs="Arial"/>
              </w:rPr>
            </w:pPr>
          </w:p>
        </w:tc>
        <w:tc>
          <w:tcPr>
            <w:tcW w:w="818" w:type="dxa"/>
            <w:tcBorders>
              <w:top w:val="single" w:sz="4" w:space="0" w:color="auto"/>
              <w:left w:val="single" w:sz="4" w:space="0" w:color="auto"/>
              <w:bottom w:val="single" w:sz="4" w:space="0" w:color="auto"/>
              <w:right w:val="single" w:sz="4" w:space="0" w:color="auto"/>
            </w:tcBorders>
            <w:vAlign w:val="center"/>
          </w:tcPr>
          <w:p w14:paraId="2F0B96DE" w14:textId="77777777" w:rsidR="0071322E" w:rsidRDefault="0071322E">
            <w:pPr>
              <w:pStyle w:val="TAC"/>
              <w:rPr>
                <w:rFonts w:cs="Arial"/>
              </w:rPr>
            </w:pPr>
          </w:p>
        </w:tc>
        <w:tc>
          <w:tcPr>
            <w:tcW w:w="818" w:type="dxa"/>
            <w:tcBorders>
              <w:top w:val="single" w:sz="4" w:space="0" w:color="auto"/>
              <w:left w:val="single" w:sz="4" w:space="0" w:color="auto"/>
              <w:bottom w:val="single" w:sz="4" w:space="0" w:color="auto"/>
              <w:right w:val="single" w:sz="4" w:space="0" w:color="auto"/>
            </w:tcBorders>
            <w:vAlign w:val="center"/>
          </w:tcPr>
          <w:p w14:paraId="6AA7996A" w14:textId="77777777" w:rsidR="0071322E" w:rsidRDefault="0071322E">
            <w:pPr>
              <w:pStyle w:val="TAC"/>
              <w:rPr>
                <w:rFonts w:cs="Arial"/>
              </w:rPr>
            </w:pPr>
          </w:p>
        </w:tc>
        <w:tc>
          <w:tcPr>
            <w:tcW w:w="818" w:type="dxa"/>
            <w:tcBorders>
              <w:top w:val="single" w:sz="4" w:space="0" w:color="auto"/>
              <w:left w:val="single" w:sz="4" w:space="0" w:color="auto"/>
              <w:bottom w:val="single" w:sz="4" w:space="0" w:color="auto"/>
              <w:right w:val="single" w:sz="4" w:space="0" w:color="auto"/>
            </w:tcBorders>
            <w:vAlign w:val="center"/>
            <w:hideMark/>
          </w:tcPr>
          <w:p w14:paraId="3AB55E63" w14:textId="77777777" w:rsidR="0071322E" w:rsidRDefault="0071322E">
            <w:pPr>
              <w:pStyle w:val="TAC"/>
              <w:rPr>
                <w:rFonts w:cs="Arial"/>
              </w:rPr>
            </w:pPr>
            <w:r>
              <w:rPr>
                <w:rFonts w:cs="Arial"/>
              </w:rPr>
              <w:t>7</w:t>
            </w:r>
          </w:p>
        </w:tc>
        <w:tc>
          <w:tcPr>
            <w:tcW w:w="818" w:type="dxa"/>
            <w:tcBorders>
              <w:top w:val="single" w:sz="4" w:space="0" w:color="auto"/>
              <w:left w:val="single" w:sz="4" w:space="0" w:color="auto"/>
              <w:bottom w:val="single" w:sz="4" w:space="0" w:color="auto"/>
              <w:right w:val="single" w:sz="4" w:space="0" w:color="auto"/>
            </w:tcBorders>
          </w:tcPr>
          <w:p w14:paraId="5AF2BE80"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2D8319BB"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197EDD9F"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3308E990"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77F51A1E"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10F7E4D1"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1111D968"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74CE1616"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tcPr>
          <w:p w14:paraId="213249BF" w14:textId="77777777" w:rsidR="0071322E" w:rsidRDefault="0071322E">
            <w:pPr>
              <w:pStyle w:val="TAC"/>
            </w:pPr>
          </w:p>
        </w:tc>
      </w:tr>
      <w:tr w:rsidR="0071322E" w14:paraId="44CEFD11"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46C21CA9" w14:textId="77777777" w:rsidR="0071322E" w:rsidRDefault="0071322E">
            <w:pPr>
              <w:pStyle w:val="TAC"/>
            </w:pPr>
            <w:r>
              <w:t>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1FD24741" w14:textId="77777777" w:rsidR="0071322E" w:rsidRDefault="0071322E">
            <w:pPr>
              <w:pStyle w:val="TAC"/>
              <w:rPr>
                <w:rFonts w:cs="Arial"/>
              </w:rPr>
            </w:pPr>
            <w:r>
              <w:rPr>
                <w:rFonts w:cs="Arial"/>
              </w:rPr>
              <w:t>n78</w:t>
            </w:r>
          </w:p>
        </w:tc>
        <w:tc>
          <w:tcPr>
            <w:tcW w:w="747" w:type="dxa"/>
            <w:tcBorders>
              <w:top w:val="single" w:sz="4" w:space="0" w:color="auto"/>
              <w:left w:val="single" w:sz="4" w:space="0" w:color="auto"/>
              <w:bottom w:val="single" w:sz="4" w:space="0" w:color="auto"/>
              <w:right w:val="single" w:sz="4" w:space="0" w:color="auto"/>
            </w:tcBorders>
            <w:vAlign w:val="center"/>
          </w:tcPr>
          <w:p w14:paraId="61044381" w14:textId="77777777" w:rsidR="0071322E" w:rsidRDefault="0071322E">
            <w:pPr>
              <w:pStyle w:val="TAC"/>
              <w:rPr>
                <w:rFonts w:cs="Arial"/>
              </w:rPr>
            </w:pPr>
          </w:p>
        </w:tc>
        <w:tc>
          <w:tcPr>
            <w:tcW w:w="818" w:type="dxa"/>
            <w:tcBorders>
              <w:top w:val="single" w:sz="4" w:space="0" w:color="auto"/>
              <w:left w:val="single" w:sz="4" w:space="0" w:color="auto"/>
              <w:bottom w:val="single" w:sz="4" w:space="0" w:color="auto"/>
              <w:right w:val="single" w:sz="4" w:space="0" w:color="auto"/>
            </w:tcBorders>
            <w:vAlign w:val="center"/>
            <w:hideMark/>
          </w:tcPr>
          <w:p w14:paraId="7B9EA339" w14:textId="77777777" w:rsidR="0071322E" w:rsidRDefault="0071322E">
            <w:pPr>
              <w:pStyle w:val="TAC"/>
              <w:rPr>
                <w:rFonts w:cs="Arial"/>
              </w:rPr>
            </w:pPr>
            <w:r>
              <w:rPr>
                <w:rFonts w:cs="Arial"/>
              </w:rP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0FE8A91D" w14:textId="77777777" w:rsidR="0071322E" w:rsidRDefault="0071322E">
            <w:pPr>
              <w:pStyle w:val="TAC"/>
              <w:rPr>
                <w:rFonts w:cs="Arial"/>
              </w:rPr>
            </w:pPr>
            <w:r>
              <w:rPr>
                <w:rFonts w:cs="Arial"/>
              </w:rP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6BAC641F" w14:textId="77777777" w:rsidR="0071322E" w:rsidRDefault="0071322E">
            <w:pPr>
              <w:pStyle w:val="TAC"/>
              <w:rPr>
                <w:rFonts w:cs="Arial"/>
              </w:rPr>
            </w:pPr>
            <w:r>
              <w:rPr>
                <w:rFonts w:cs="Arial"/>
              </w:rPr>
              <w:t>8.3</w:t>
            </w:r>
          </w:p>
        </w:tc>
        <w:tc>
          <w:tcPr>
            <w:tcW w:w="818" w:type="dxa"/>
            <w:tcBorders>
              <w:top w:val="single" w:sz="4" w:space="0" w:color="auto"/>
              <w:left w:val="single" w:sz="4" w:space="0" w:color="auto"/>
              <w:bottom w:val="single" w:sz="4" w:space="0" w:color="auto"/>
              <w:right w:val="single" w:sz="4" w:space="0" w:color="auto"/>
            </w:tcBorders>
            <w:hideMark/>
          </w:tcPr>
          <w:p w14:paraId="4F89E801" w14:textId="77777777" w:rsidR="0071322E" w:rsidRDefault="0071322E">
            <w:pPr>
              <w:pStyle w:val="TAC"/>
            </w:pPr>
            <w:r>
              <w:t>7.3</w:t>
            </w:r>
          </w:p>
        </w:tc>
        <w:tc>
          <w:tcPr>
            <w:tcW w:w="818" w:type="dxa"/>
            <w:tcBorders>
              <w:top w:val="single" w:sz="4" w:space="0" w:color="auto"/>
              <w:left w:val="single" w:sz="4" w:space="0" w:color="auto"/>
              <w:bottom w:val="single" w:sz="4" w:space="0" w:color="auto"/>
              <w:right w:val="single" w:sz="4" w:space="0" w:color="auto"/>
            </w:tcBorders>
            <w:hideMark/>
          </w:tcPr>
          <w:p w14:paraId="78965A2F" w14:textId="77777777" w:rsidR="0071322E" w:rsidRDefault="0071322E">
            <w:pPr>
              <w:pStyle w:val="TAC"/>
            </w:pPr>
            <w:r>
              <w:t>6.5</w:t>
            </w:r>
          </w:p>
        </w:tc>
        <w:tc>
          <w:tcPr>
            <w:tcW w:w="818" w:type="dxa"/>
            <w:tcBorders>
              <w:top w:val="single" w:sz="4" w:space="0" w:color="auto"/>
              <w:left w:val="single" w:sz="4" w:space="0" w:color="auto"/>
              <w:bottom w:val="single" w:sz="4" w:space="0" w:color="auto"/>
              <w:right w:val="single" w:sz="4" w:space="0" w:color="auto"/>
            </w:tcBorders>
            <w:hideMark/>
          </w:tcPr>
          <w:p w14:paraId="3B0EA586" w14:textId="77777777" w:rsidR="0071322E" w:rsidRDefault="0071322E">
            <w:pPr>
              <w:pStyle w:val="TAC"/>
            </w:pPr>
            <w:r>
              <w:t>6.3</w:t>
            </w:r>
          </w:p>
        </w:tc>
        <w:tc>
          <w:tcPr>
            <w:tcW w:w="818" w:type="dxa"/>
            <w:tcBorders>
              <w:top w:val="single" w:sz="4" w:space="0" w:color="auto"/>
              <w:left w:val="single" w:sz="4" w:space="0" w:color="auto"/>
              <w:bottom w:val="single" w:sz="4" w:space="0" w:color="auto"/>
              <w:right w:val="single" w:sz="4" w:space="0" w:color="auto"/>
            </w:tcBorders>
            <w:hideMark/>
          </w:tcPr>
          <w:p w14:paraId="3BF0E79D" w14:textId="77777777" w:rsidR="0071322E" w:rsidRDefault="0071322E">
            <w:pPr>
              <w:pStyle w:val="TAC"/>
            </w:pPr>
            <w:r>
              <w:t>5.3</w:t>
            </w:r>
          </w:p>
        </w:tc>
        <w:tc>
          <w:tcPr>
            <w:tcW w:w="806" w:type="dxa"/>
            <w:tcBorders>
              <w:top w:val="single" w:sz="4" w:space="0" w:color="auto"/>
              <w:left w:val="single" w:sz="4" w:space="0" w:color="auto"/>
              <w:bottom w:val="single" w:sz="4" w:space="0" w:color="auto"/>
              <w:right w:val="single" w:sz="4" w:space="0" w:color="auto"/>
            </w:tcBorders>
            <w:hideMark/>
          </w:tcPr>
          <w:p w14:paraId="23F23506" w14:textId="77777777" w:rsidR="0071322E" w:rsidRDefault="0071322E">
            <w:pPr>
              <w:pStyle w:val="TAC"/>
            </w:pPr>
            <w:r>
              <w:t>4.5</w:t>
            </w:r>
          </w:p>
        </w:tc>
        <w:tc>
          <w:tcPr>
            <w:tcW w:w="806" w:type="dxa"/>
            <w:tcBorders>
              <w:top w:val="single" w:sz="4" w:space="0" w:color="auto"/>
              <w:left w:val="single" w:sz="4" w:space="0" w:color="auto"/>
              <w:bottom w:val="single" w:sz="4" w:space="0" w:color="auto"/>
              <w:right w:val="single" w:sz="4" w:space="0" w:color="auto"/>
            </w:tcBorders>
            <w:hideMark/>
          </w:tcPr>
          <w:p w14:paraId="1DE8E97E" w14:textId="77777777" w:rsidR="0071322E" w:rsidRDefault="0071322E">
            <w:pPr>
              <w:pStyle w:val="TAC"/>
            </w:pPr>
            <w:r>
              <w:t>4.3</w:t>
            </w:r>
          </w:p>
        </w:tc>
        <w:tc>
          <w:tcPr>
            <w:tcW w:w="806" w:type="dxa"/>
            <w:tcBorders>
              <w:top w:val="single" w:sz="4" w:space="0" w:color="auto"/>
              <w:left w:val="single" w:sz="4" w:space="0" w:color="auto"/>
              <w:bottom w:val="single" w:sz="4" w:space="0" w:color="auto"/>
              <w:right w:val="single" w:sz="4" w:space="0" w:color="auto"/>
            </w:tcBorders>
            <w:hideMark/>
          </w:tcPr>
          <w:p w14:paraId="0B52571A" w14:textId="77777777" w:rsidR="0071322E" w:rsidRDefault="0071322E">
            <w:pPr>
              <w:pStyle w:val="TAC"/>
            </w:pPr>
            <w:r>
              <w:t>4.0</w:t>
            </w:r>
          </w:p>
        </w:tc>
        <w:tc>
          <w:tcPr>
            <w:tcW w:w="806" w:type="dxa"/>
            <w:tcBorders>
              <w:top w:val="single" w:sz="4" w:space="0" w:color="auto"/>
              <w:left w:val="single" w:sz="4" w:space="0" w:color="auto"/>
              <w:bottom w:val="single" w:sz="4" w:space="0" w:color="auto"/>
              <w:right w:val="single" w:sz="4" w:space="0" w:color="auto"/>
            </w:tcBorders>
            <w:hideMark/>
          </w:tcPr>
          <w:p w14:paraId="70E42921" w14:textId="77777777" w:rsidR="0071322E" w:rsidRDefault="0071322E">
            <w:pPr>
              <w:pStyle w:val="TAC"/>
            </w:pPr>
            <w:r>
              <w:t>3.9</w:t>
            </w:r>
          </w:p>
        </w:tc>
        <w:tc>
          <w:tcPr>
            <w:tcW w:w="877" w:type="dxa"/>
            <w:tcBorders>
              <w:top w:val="single" w:sz="4" w:space="0" w:color="auto"/>
              <w:left w:val="single" w:sz="4" w:space="0" w:color="auto"/>
              <w:bottom w:val="single" w:sz="4" w:space="0" w:color="auto"/>
              <w:right w:val="single" w:sz="4" w:space="0" w:color="auto"/>
            </w:tcBorders>
            <w:hideMark/>
          </w:tcPr>
          <w:p w14:paraId="7C0AC907" w14:textId="77777777" w:rsidR="0071322E" w:rsidRDefault="0071322E">
            <w:pPr>
              <w:pStyle w:val="TAC"/>
            </w:pPr>
            <w:r>
              <w:t>3.8</w:t>
            </w:r>
          </w:p>
        </w:tc>
      </w:tr>
      <w:tr w:rsidR="0071322E" w14:paraId="7A4E8D27"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53CF41D4" w14:textId="77777777" w:rsidR="0071322E" w:rsidRDefault="0071322E">
            <w:pPr>
              <w:pStyle w:val="TAC"/>
            </w:pPr>
            <w:r>
              <w:t>n79</w:t>
            </w:r>
          </w:p>
        </w:tc>
        <w:tc>
          <w:tcPr>
            <w:tcW w:w="898" w:type="dxa"/>
            <w:tcBorders>
              <w:top w:val="single" w:sz="4" w:space="0" w:color="auto"/>
              <w:left w:val="single" w:sz="4" w:space="0" w:color="auto"/>
              <w:bottom w:val="single" w:sz="4" w:space="0" w:color="auto"/>
              <w:right w:val="single" w:sz="4" w:space="0" w:color="auto"/>
            </w:tcBorders>
            <w:vAlign w:val="center"/>
            <w:hideMark/>
          </w:tcPr>
          <w:p w14:paraId="511D34E3" w14:textId="77777777" w:rsidR="0071322E" w:rsidRDefault="0071322E">
            <w:pPr>
              <w:pStyle w:val="TAC"/>
            </w:pPr>
            <w:r>
              <w:t>42</w:t>
            </w:r>
            <w:r>
              <w:rPr>
                <w:vertAlign w:val="superscript"/>
              </w:rPr>
              <w:t>6</w:t>
            </w:r>
          </w:p>
        </w:tc>
        <w:tc>
          <w:tcPr>
            <w:tcW w:w="747" w:type="dxa"/>
            <w:tcBorders>
              <w:top w:val="single" w:sz="4" w:space="0" w:color="auto"/>
              <w:left w:val="single" w:sz="4" w:space="0" w:color="auto"/>
              <w:bottom w:val="single" w:sz="4" w:space="0" w:color="auto"/>
              <w:right w:val="single" w:sz="4" w:space="0" w:color="auto"/>
            </w:tcBorders>
            <w:vAlign w:val="center"/>
            <w:hideMark/>
          </w:tcPr>
          <w:p w14:paraId="6882BE41" w14:textId="77777777" w:rsidR="0071322E" w:rsidRDefault="0071322E">
            <w:pPr>
              <w:pStyle w:val="TAC"/>
            </w:pPr>
            <w:r>
              <w:rPr>
                <w:rFonts w:eastAsia="Yu Mincho"/>
                <w:lang w:eastAsia="ja-JP"/>
              </w:rPr>
              <w:t>2.6</w:t>
            </w:r>
          </w:p>
        </w:tc>
        <w:tc>
          <w:tcPr>
            <w:tcW w:w="818" w:type="dxa"/>
            <w:tcBorders>
              <w:top w:val="single" w:sz="4" w:space="0" w:color="auto"/>
              <w:left w:val="single" w:sz="4" w:space="0" w:color="auto"/>
              <w:bottom w:val="single" w:sz="4" w:space="0" w:color="auto"/>
              <w:right w:val="single" w:sz="4" w:space="0" w:color="auto"/>
            </w:tcBorders>
            <w:vAlign w:val="center"/>
            <w:hideMark/>
          </w:tcPr>
          <w:p w14:paraId="7AC9C2FD" w14:textId="77777777" w:rsidR="0071322E" w:rsidRDefault="0071322E">
            <w:pPr>
              <w:pStyle w:val="TAC"/>
            </w:pPr>
            <w:r>
              <w:rPr>
                <w:rFonts w:eastAsia="Yu Mincho"/>
                <w:lang w:eastAsia="ja-JP"/>
              </w:rPr>
              <w:t>2.6</w:t>
            </w:r>
          </w:p>
        </w:tc>
        <w:tc>
          <w:tcPr>
            <w:tcW w:w="818" w:type="dxa"/>
            <w:tcBorders>
              <w:top w:val="single" w:sz="4" w:space="0" w:color="auto"/>
              <w:left w:val="single" w:sz="4" w:space="0" w:color="auto"/>
              <w:bottom w:val="single" w:sz="4" w:space="0" w:color="auto"/>
              <w:right w:val="single" w:sz="4" w:space="0" w:color="auto"/>
            </w:tcBorders>
            <w:vAlign w:val="center"/>
            <w:hideMark/>
          </w:tcPr>
          <w:p w14:paraId="294A5C06" w14:textId="77777777" w:rsidR="0071322E" w:rsidRDefault="0071322E">
            <w:pPr>
              <w:pStyle w:val="TAC"/>
            </w:pPr>
            <w:r>
              <w:rPr>
                <w:rFonts w:eastAsia="Yu Mincho"/>
                <w:lang w:eastAsia="ja-JP"/>
              </w:rPr>
              <w:t>2.6</w:t>
            </w:r>
          </w:p>
        </w:tc>
        <w:tc>
          <w:tcPr>
            <w:tcW w:w="818" w:type="dxa"/>
            <w:tcBorders>
              <w:top w:val="single" w:sz="4" w:space="0" w:color="auto"/>
              <w:left w:val="single" w:sz="4" w:space="0" w:color="auto"/>
              <w:bottom w:val="single" w:sz="4" w:space="0" w:color="auto"/>
              <w:right w:val="single" w:sz="4" w:space="0" w:color="auto"/>
            </w:tcBorders>
            <w:vAlign w:val="center"/>
            <w:hideMark/>
          </w:tcPr>
          <w:p w14:paraId="24B90C40" w14:textId="77777777" w:rsidR="0071322E" w:rsidRDefault="0071322E">
            <w:pPr>
              <w:pStyle w:val="TAC"/>
            </w:pPr>
            <w:r>
              <w:rPr>
                <w:rFonts w:cs="Arial"/>
                <w:szCs w:val="18"/>
              </w:rPr>
              <w:t>2.6</w:t>
            </w:r>
          </w:p>
        </w:tc>
        <w:tc>
          <w:tcPr>
            <w:tcW w:w="818" w:type="dxa"/>
            <w:tcBorders>
              <w:top w:val="single" w:sz="4" w:space="0" w:color="auto"/>
              <w:left w:val="single" w:sz="4" w:space="0" w:color="auto"/>
              <w:bottom w:val="single" w:sz="4" w:space="0" w:color="auto"/>
              <w:right w:val="single" w:sz="4" w:space="0" w:color="auto"/>
            </w:tcBorders>
          </w:tcPr>
          <w:p w14:paraId="6A17C452"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2CD36C29"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45E929BA"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1CF28D54"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2024914E"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35E7233F"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7F3FED6B"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5284114A"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tcPr>
          <w:p w14:paraId="2F98219F" w14:textId="77777777" w:rsidR="0071322E" w:rsidRDefault="0071322E">
            <w:pPr>
              <w:pStyle w:val="TAC"/>
            </w:pPr>
          </w:p>
        </w:tc>
      </w:tr>
      <w:tr w:rsidR="0071322E" w14:paraId="4D7F9A97"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3289FA72" w14:textId="77777777" w:rsidR="0071322E" w:rsidRDefault="0071322E">
            <w:pPr>
              <w:pStyle w:val="TAC"/>
            </w:pPr>
            <w:r>
              <w:t>n84</w:t>
            </w:r>
            <w:r>
              <w:rPr>
                <w:vertAlign w:val="superscript"/>
              </w:rPr>
              <w:t>3</w:t>
            </w:r>
          </w:p>
        </w:tc>
        <w:tc>
          <w:tcPr>
            <w:tcW w:w="898" w:type="dxa"/>
            <w:tcBorders>
              <w:top w:val="single" w:sz="4" w:space="0" w:color="auto"/>
              <w:left w:val="single" w:sz="4" w:space="0" w:color="auto"/>
              <w:bottom w:val="single" w:sz="4" w:space="0" w:color="auto"/>
              <w:right w:val="single" w:sz="4" w:space="0" w:color="auto"/>
            </w:tcBorders>
            <w:hideMark/>
          </w:tcPr>
          <w:p w14:paraId="7259A2D4" w14:textId="77777777" w:rsidR="0071322E" w:rsidRDefault="0071322E">
            <w:pPr>
              <w:pStyle w:val="TAC"/>
              <w:rPr>
                <w:rFonts w:cs="Arial"/>
              </w:rPr>
            </w:pPr>
            <w:r>
              <w:t>3</w:t>
            </w:r>
          </w:p>
        </w:tc>
        <w:tc>
          <w:tcPr>
            <w:tcW w:w="747" w:type="dxa"/>
            <w:tcBorders>
              <w:top w:val="single" w:sz="4" w:space="0" w:color="auto"/>
              <w:left w:val="single" w:sz="4" w:space="0" w:color="auto"/>
              <w:bottom w:val="single" w:sz="4" w:space="0" w:color="auto"/>
              <w:right w:val="single" w:sz="4" w:space="0" w:color="auto"/>
            </w:tcBorders>
            <w:hideMark/>
          </w:tcPr>
          <w:p w14:paraId="73C8A0CA" w14:textId="77777777" w:rsidR="0071322E" w:rsidRDefault="0071322E">
            <w:pPr>
              <w:pStyle w:val="TAC"/>
              <w:rPr>
                <w:rFonts w:cs="Arial"/>
              </w:rPr>
            </w:pPr>
            <w:r>
              <w:t>3</w:t>
            </w:r>
          </w:p>
        </w:tc>
        <w:tc>
          <w:tcPr>
            <w:tcW w:w="818" w:type="dxa"/>
            <w:tcBorders>
              <w:top w:val="single" w:sz="4" w:space="0" w:color="auto"/>
              <w:left w:val="single" w:sz="4" w:space="0" w:color="auto"/>
              <w:bottom w:val="single" w:sz="4" w:space="0" w:color="auto"/>
              <w:right w:val="single" w:sz="4" w:space="0" w:color="auto"/>
            </w:tcBorders>
            <w:hideMark/>
          </w:tcPr>
          <w:p w14:paraId="72CD564C" w14:textId="77777777" w:rsidR="0071322E" w:rsidRDefault="0071322E">
            <w:pPr>
              <w:pStyle w:val="TAC"/>
              <w:rPr>
                <w:rFonts w:cs="Arial"/>
              </w:rPr>
            </w:pPr>
            <w:r>
              <w:t>2.3</w:t>
            </w:r>
          </w:p>
        </w:tc>
        <w:tc>
          <w:tcPr>
            <w:tcW w:w="818" w:type="dxa"/>
            <w:tcBorders>
              <w:top w:val="single" w:sz="4" w:space="0" w:color="auto"/>
              <w:left w:val="single" w:sz="4" w:space="0" w:color="auto"/>
              <w:bottom w:val="single" w:sz="4" w:space="0" w:color="auto"/>
              <w:right w:val="single" w:sz="4" w:space="0" w:color="auto"/>
            </w:tcBorders>
            <w:hideMark/>
          </w:tcPr>
          <w:p w14:paraId="4A74979F" w14:textId="77777777" w:rsidR="0071322E" w:rsidRDefault="0071322E">
            <w:pPr>
              <w:pStyle w:val="TAC"/>
              <w:rPr>
                <w:rFonts w:cs="Arial"/>
              </w:rPr>
            </w:pPr>
            <w:r>
              <w:t>2</w:t>
            </w:r>
          </w:p>
        </w:tc>
        <w:tc>
          <w:tcPr>
            <w:tcW w:w="818" w:type="dxa"/>
            <w:tcBorders>
              <w:top w:val="single" w:sz="4" w:space="0" w:color="auto"/>
              <w:left w:val="single" w:sz="4" w:space="0" w:color="auto"/>
              <w:bottom w:val="single" w:sz="4" w:space="0" w:color="auto"/>
              <w:right w:val="single" w:sz="4" w:space="0" w:color="auto"/>
            </w:tcBorders>
            <w:hideMark/>
          </w:tcPr>
          <w:p w14:paraId="75E98BE5" w14:textId="77777777" w:rsidR="0071322E" w:rsidRDefault="0071322E">
            <w:pPr>
              <w:pStyle w:val="TAC"/>
              <w:rPr>
                <w:rFonts w:cs="Arial"/>
              </w:rPr>
            </w:pPr>
            <w:r>
              <w:t>1.8</w:t>
            </w:r>
          </w:p>
        </w:tc>
        <w:tc>
          <w:tcPr>
            <w:tcW w:w="818" w:type="dxa"/>
            <w:tcBorders>
              <w:top w:val="single" w:sz="4" w:space="0" w:color="auto"/>
              <w:left w:val="single" w:sz="4" w:space="0" w:color="auto"/>
              <w:bottom w:val="single" w:sz="4" w:space="0" w:color="auto"/>
              <w:right w:val="single" w:sz="4" w:space="0" w:color="auto"/>
            </w:tcBorders>
          </w:tcPr>
          <w:p w14:paraId="1BA8C7EE"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350AB321"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7686BF45" w14:textId="77777777" w:rsidR="0071322E" w:rsidRDefault="0071322E">
            <w:pPr>
              <w:pStyle w:val="TAC"/>
            </w:pPr>
          </w:p>
        </w:tc>
        <w:tc>
          <w:tcPr>
            <w:tcW w:w="818" w:type="dxa"/>
            <w:tcBorders>
              <w:top w:val="single" w:sz="4" w:space="0" w:color="auto"/>
              <w:left w:val="single" w:sz="4" w:space="0" w:color="auto"/>
              <w:bottom w:val="single" w:sz="4" w:space="0" w:color="auto"/>
              <w:right w:val="single" w:sz="4" w:space="0" w:color="auto"/>
            </w:tcBorders>
          </w:tcPr>
          <w:p w14:paraId="2A64A271"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71B8A3F0"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537614B0"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7404905B" w14:textId="77777777" w:rsidR="0071322E" w:rsidRDefault="0071322E">
            <w:pPr>
              <w:pStyle w:val="TAC"/>
            </w:pPr>
          </w:p>
        </w:tc>
        <w:tc>
          <w:tcPr>
            <w:tcW w:w="806" w:type="dxa"/>
            <w:tcBorders>
              <w:top w:val="single" w:sz="4" w:space="0" w:color="auto"/>
              <w:left w:val="single" w:sz="4" w:space="0" w:color="auto"/>
              <w:bottom w:val="single" w:sz="4" w:space="0" w:color="auto"/>
              <w:right w:val="single" w:sz="4" w:space="0" w:color="auto"/>
            </w:tcBorders>
          </w:tcPr>
          <w:p w14:paraId="6E22ECE4" w14:textId="77777777" w:rsidR="0071322E" w:rsidRDefault="0071322E">
            <w:pPr>
              <w:pStyle w:val="TAC"/>
            </w:pPr>
          </w:p>
        </w:tc>
        <w:tc>
          <w:tcPr>
            <w:tcW w:w="877" w:type="dxa"/>
            <w:tcBorders>
              <w:top w:val="single" w:sz="4" w:space="0" w:color="auto"/>
              <w:left w:val="single" w:sz="4" w:space="0" w:color="auto"/>
              <w:bottom w:val="single" w:sz="4" w:space="0" w:color="auto"/>
              <w:right w:val="single" w:sz="4" w:space="0" w:color="auto"/>
            </w:tcBorders>
          </w:tcPr>
          <w:p w14:paraId="4CE6CE27" w14:textId="77777777" w:rsidR="0071322E" w:rsidRDefault="0071322E">
            <w:pPr>
              <w:pStyle w:val="TAC"/>
            </w:pPr>
          </w:p>
        </w:tc>
      </w:tr>
      <w:tr w:rsidR="0071322E" w14:paraId="130F9015"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335A6654" w14:textId="77777777" w:rsidR="0071322E" w:rsidRDefault="0071322E">
            <w:pPr>
              <w:pStyle w:val="TAC"/>
            </w:pPr>
            <w:r>
              <w:t>48</w:t>
            </w:r>
          </w:p>
        </w:tc>
        <w:tc>
          <w:tcPr>
            <w:tcW w:w="898" w:type="dxa"/>
            <w:tcBorders>
              <w:top w:val="single" w:sz="4" w:space="0" w:color="auto"/>
              <w:left w:val="single" w:sz="4" w:space="0" w:color="auto"/>
              <w:bottom w:val="single" w:sz="4" w:space="0" w:color="auto"/>
              <w:right w:val="single" w:sz="4" w:space="0" w:color="auto"/>
            </w:tcBorders>
            <w:hideMark/>
          </w:tcPr>
          <w:p w14:paraId="2E146554" w14:textId="77777777" w:rsidR="0071322E" w:rsidRDefault="0071322E">
            <w:pPr>
              <w:pStyle w:val="TAC"/>
            </w:pPr>
            <w:r>
              <w:t>n46</w:t>
            </w:r>
          </w:p>
        </w:tc>
        <w:tc>
          <w:tcPr>
            <w:tcW w:w="747" w:type="dxa"/>
            <w:tcBorders>
              <w:top w:val="single" w:sz="4" w:space="0" w:color="auto"/>
              <w:left w:val="single" w:sz="4" w:space="0" w:color="auto"/>
              <w:bottom w:val="single" w:sz="4" w:space="0" w:color="auto"/>
              <w:right w:val="single" w:sz="4" w:space="0" w:color="auto"/>
            </w:tcBorders>
            <w:hideMark/>
          </w:tcPr>
          <w:p w14:paraId="5F8025EC" w14:textId="77777777" w:rsidR="0071322E" w:rsidRDefault="0071322E">
            <w:pPr>
              <w:pStyle w:val="TAC"/>
            </w:pPr>
            <w:r>
              <w:t>-</w:t>
            </w:r>
          </w:p>
        </w:tc>
        <w:tc>
          <w:tcPr>
            <w:tcW w:w="818" w:type="dxa"/>
            <w:tcBorders>
              <w:top w:val="single" w:sz="4" w:space="0" w:color="auto"/>
              <w:left w:val="single" w:sz="4" w:space="0" w:color="auto"/>
              <w:bottom w:val="single" w:sz="4" w:space="0" w:color="auto"/>
              <w:right w:val="single" w:sz="4" w:space="0" w:color="auto"/>
            </w:tcBorders>
            <w:hideMark/>
          </w:tcPr>
          <w:p w14:paraId="523BC9D7" w14:textId="77777777" w:rsidR="0071322E" w:rsidRDefault="0071322E">
            <w:pPr>
              <w:pStyle w:val="TAC"/>
            </w:pPr>
            <w:r>
              <w:t>-</w:t>
            </w:r>
          </w:p>
        </w:tc>
        <w:tc>
          <w:tcPr>
            <w:tcW w:w="818" w:type="dxa"/>
            <w:tcBorders>
              <w:top w:val="single" w:sz="4" w:space="0" w:color="auto"/>
              <w:left w:val="single" w:sz="4" w:space="0" w:color="auto"/>
              <w:bottom w:val="single" w:sz="4" w:space="0" w:color="auto"/>
              <w:right w:val="single" w:sz="4" w:space="0" w:color="auto"/>
            </w:tcBorders>
            <w:hideMark/>
          </w:tcPr>
          <w:p w14:paraId="5ABB27A7" w14:textId="77777777" w:rsidR="0071322E" w:rsidRDefault="0071322E">
            <w:pPr>
              <w:pStyle w:val="TAC"/>
            </w:pPr>
            <w:r>
              <w:t>-</w:t>
            </w:r>
          </w:p>
        </w:tc>
        <w:tc>
          <w:tcPr>
            <w:tcW w:w="818" w:type="dxa"/>
            <w:tcBorders>
              <w:top w:val="single" w:sz="4" w:space="0" w:color="auto"/>
              <w:left w:val="single" w:sz="4" w:space="0" w:color="auto"/>
              <w:bottom w:val="single" w:sz="4" w:space="0" w:color="auto"/>
              <w:right w:val="single" w:sz="4" w:space="0" w:color="auto"/>
            </w:tcBorders>
            <w:hideMark/>
          </w:tcPr>
          <w:p w14:paraId="58ED16BF" w14:textId="77777777" w:rsidR="0071322E" w:rsidRDefault="0071322E">
            <w:pPr>
              <w:pStyle w:val="TAC"/>
            </w:pPr>
            <w:r>
              <w:t>7</w:t>
            </w:r>
          </w:p>
        </w:tc>
        <w:tc>
          <w:tcPr>
            <w:tcW w:w="818" w:type="dxa"/>
            <w:tcBorders>
              <w:top w:val="single" w:sz="4" w:space="0" w:color="auto"/>
              <w:left w:val="single" w:sz="4" w:space="0" w:color="auto"/>
              <w:bottom w:val="single" w:sz="4" w:space="0" w:color="auto"/>
              <w:right w:val="single" w:sz="4" w:space="0" w:color="auto"/>
            </w:tcBorders>
            <w:hideMark/>
          </w:tcPr>
          <w:p w14:paraId="1A8E7881" w14:textId="77777777" w:rsidR="0071322E" w:rsidRDefault="0071322E">
            <w:pPr>
              <w:pStyle w:val="TAC"/>
            </w:pPr>
            <w:r>
              <w:t>-</w:t>
            </w:r>
          </w:p>
        </w:tc>
        <w:tc>
          <w:tcPr>
            <w:tcW w:w="818" w:type="dxa"/>
            <w:tcBorders>
              <w:top w:val="single" w:sz="4" w:space="0" w:color="auto"/>
              <w:left w:val="single" w:sz="4" w:space="0" w:color="auto"/>
              <w:bottom w:val="single" w:sz="4" w:space="0" w:color="auto"/>
              <w:right w:val="single" w:sz="4" w:space="0" w:color="auto"/>
            </w:tcBorders>
            <w:hideMark/>
          </w:tcPr>
          <w:p w14:paraId="66B19B8B" w14:textId="77777777" w:rsidR="0071322E" w:rsidRDefault="0071322E">
            <w:pPr>
              <w:pStyle w:val="TAC"/>
            </w:pPr>
            <w:r>
              <w:t>-</w:t>
            </w:r>
          </w:p>
        </w:tc>
        <w:tc>
          <w:tcPr>
            <w:tcW w:w="818" w:type="dxa"/>
            <w:tcBorders>
              <w:top w:val="single" w:sz="4" w:space="0" w:color="auto"/>
              <w:left w:val="single" w:sz="4" w:space="0" w:color="auto"/>
              <w:bottom w:val="single" w:sz="4" w:space="0" w:color="auto"/>
              <w:right w:val="single" w:sz="4" w:space="0" w:color="auto"/>
            </w:tcBorders>
            <w:hideMark/>
          </w:tcPr>
          <w:p w14:paraId="46A9038E" w14:textId="77777777" w:rsidR="0071322E" w:rsidRDefault="0071322E">
            <w:pPr>
              <w:pStyle w:val="TAC"/>
            </w:pPr>
            <w:r>
              <w:t>5.7</w:t>
            </w:r>
          </w:p>
        </w:tc>
        <w:tc>
          <w:tcPr>
            <w:tcW w:w="818" w:type="dxa"/>
            <w:tcBorders>
              <w:top w:val="single" w:sz="4" w:space="0" w:color="auto"/>
              <w:left w:val="single" w:sz="4" w:space="0" w:color="auto"/>
              <w:bottom w:val="single" w:sz="4" w:space="0" w:color="auto"/>
              <w:right w:val="single" w:sz="4" w:space="0" w:color="auto"/>
            </w:tcBorders>
            <w:hideMark/>
          </w:tcPr>
          <w:p w14:paraId="5CFA332E" w14:textId="77777777" w:rsidR="0071322E" w:rsidRDefault="0071322E">
            <w:pPr>
              <w:pStyle w:val="TAC"/>
            </w:pPr>
            <w:r>
              <w:t>-</w:t>
            </w:r>
          </w:p>
        </w:tc>
        <w:tc>
          <w:tcPr>
            <w:tcW w:w="806" w:type="dxa"/>
            <w:tcBorders>
              <w:top w:val="single" w:sz="4" w:space="0" w:color="auto"/>
              <w:left w:val="single" w:sz="4" w:space="0" w:color="auto"/>
              <w:bottom w:val="single" w:sz="4" w:space="0" w:color="auto"/>
              <w:right w:val="single" w:sz="4" w:space="0" w:color="auto"/>
            </w:tcBorders>
            <w:hideMark/>
          </w:tcPr>
          <w:p w14:paraId="058A4854" w14:textId="77777777" w:rsidR="0071322E" w:rsidRDefault="0071322E">
            <w:pPr>
              <w:pStyle w:val="TAC"/>
            </w:pPr>
            <w:r>
              <w:t>5.1</w:t>
            </w:r>
          </w:p>
        </w:tc>
        <w:tc>
          <w:tcPr>
            <w:tcW w:w="806" w:type="dxa"/>
            <w:tcBorders>
              <w:top w:val="single" w:sz="4" w:space="0" w:color="auto"/>
              <w:left w:val="single" w:sz="4" w:space="0" w:color="auto"/>
              <w:bottom w:val="single" w:sz="4" w:space="0" w:color="auto"/>
              <w:right w:val="single" w:sz="4" w:space="0" w:color="auto"/>
            </w:tcBorders>
            <w:hideMark/>
          </w:tcPr>
          <w:p w14:paraId="25055F1D" w14:textId="77777777" w:rsidR="0071322E" w:rsidRDefault="0071322E">
            <w:pPr>
              <w:pStyle w:val="TAC"/>
            </w:pPr>
            <w:r>
              <w:t>-</w:t>
            </w:r>
          </w:p>
        </w:tc>
        <w:tc>
          <w:tcPr>
            <w:tcW w:w="806" w:type="dxa"/>
            <w:tcBorders>
              <w:top w:val="single" w:sz="4" w:space="0" w:color="auto"/>
              <w:left w:val="single" w:sz="4" w:space="0" w:color="auto"/>
              <w:bottom w:val="single" w:sz="4" w:space="0" w:color="auto"/>
              <w:right w:val="single" w:sz="4" w:space="0" w:color="auto"/>
            </w:tcBorders>
            <w:hideMark/>
          </w:tcPr>
          <w:p w14:paraId="5A1E8F89" w14:textId="77777777" w:rsidR="0071322E" w:rsidRDefault="0071322E">
            <w:pPr>
              <w:pStyle w:val="TAC"/>
            </w:pPr>
            <w:r>
              <w:t>4.7</w:t>
            </w:r>
          </w:p>
        </w:tc>
        <w:tc>
          <w:tcPr>
            <w:tcW w:w="806" w:type="dxa"/>
            <w:tcBorders>
              <w:top w:val="single" w:sz="4" w:space="0" w:color="auto"/>
              <w:left w:val="single" w:sz="4" w:space="0" w:color="auto"/>
              <w:bottom w:val="single" w:sz="4" w:space="0" w:color="auto"/>
              <w:right w:val="single" w:sz="4" w:space="0" w:color="auto"/>
            </w:tcBorders>
            <w:hideMark/>
          </w:tcPr>
          <w:p w14:paraId="617556DB" w14:textId="77777777" w:rsidR="0071322E" w:rsidRDefault="0071322E">
            <w:pPr>
              <w:pStyle w:val="TAC"/>
            </w:pPr>
            <w:r>
              <w:t>-</w:t>
            </w:r>
          </w:p>
        </w:tc>
        <w:tc>
          <w:tcPr>
            <w:tcW w:w="877" w:type="dxa"/>
            <w:tcBorders>
              <w:top w:val="single" w:sz="4" w:space="0" w:color="auto"/>
              <w:left w:val="single" w:sz="4" w:space="0" w:color="auto"/>
              <w:bottom w:val="single" w:sz="4" w:space="0" w:color="auto"/>
              <w:right w:val="single" w:sz="4" w:space="0" w:color="auto"/>
            </w:tcBorders>
            <w:hideMark/>
          </w:tcPr>
          <w:p w14:paraId="6D91F276" w14:textId="77777777" w:rsidR="0071322E" w:rsidRDefault="0071322E">
            <w:pPr>
              <w:pStyle w:val="TAC"/>
            </w:pPr>
            <w:r>
              <w:t>-</w:t>
            </w:r>
          </w:p>
        </w:tc>
      </w:tr>
      <w:tr w:rsidR="0071322E" w14:paraId="7428EC0F" w14:textId="77777777" w:rsidTr="0071322E">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571728CE" w14:textId="77777777" w:rsidR="0071322E" w:rsidRDefault="0071322E">
            <w:pPr>
              <w:pStyle w:val="TAC"/>
            </w:pPr>
            <w:r>
              <w:t>n46</w:t>
            </w:r>
          </w:p>
        </w:tc>
        <w:tc>
          <w:tcPr>
            <w:tcW w:w="898" w:type="dxa"/>
            <w:tcBorders>
              <w:top w:val="single" w:sz="4" w:space="0" w:color="auto"/>
              <w:left w:val="single" w:sz="4" w:space="0" w:color="auto"/>
              <w:bottom w:val="single" w:sz="4" w:space="0" w:color="auto"/>
              <w:right w:val="single" w:sz="4" w:space="0" w:color="auto"/>
            </w:tcBorders>
            <w:hideMark/>
          </w:tcPr>
          <w:p w14:paraId="2E854300" w14:textId="77777777" w:rsidR="0071322E" w:rsidRDefault="0071322E">
            <w:pPr>
              <w:pStyle w:val="TAC"/>
            </w:pPr>
            <w:r>
              <w:t>48</w:t>
            </w:r>
          </w:p>
        </w:tc>
        <w:tc>
          <w:tcPr>
            <w:tcW w:w="747" w:type="dxa"/>
            <w:tcBorders>
              <w:top w:val="single" w:sz="4" w:space="0" w:color="auto"/>
              <w:left w:val="single" w:sz="4" w:space="0" w:color="auto"/>
              <w:bottom w:val="single" w:sz="4" w:space="0" w:color="auto"/>
              <w:right w:val="single" w:sz="4" w:space="0" w:color="auto"/>
            </w:tcBorders>
            <w:hideMark/>
          </w:tcPr>
          <w:p w14:paraId="49681A83" w14:textId="77777777" w:rsidR="0071322E" w:rsidRDefault="0071322E">
            <w:pPr>
              <w:pStyle w:val="TAC"/>
            </w:pPr>
            <w:r>
              <w:t>13.3</w:t>
            </w:r>
          </w:p>
        </w:tc>
        <w:tc>
          <w:tcPr>
            <w:tcW w:w="818" w:type="dxa"/>
            <w:tcBorders>
              <w:top w:val="single" w:sz="4" w:space="0" w:color="auto"/>
              <w:left w:val="single" w:sz="4" w:space="0" w:color="auto"/>
              <w:bottom w:val="single" w:sz="4" w:space="0" w:color="auto"/>
              <w:right w:val="single" w:sz="4" w:space="0" w:color="auto"/>
            </w:tcBorders>
            <w:hideMark/>
          </w:tcPr>
          <w:p w14:paraId="39CDE051" w14:textId="77777777" w:rsidR="0071322E" w:rsidRDefault="0071322E">
            <w:pPr>
              <w:pStyle w:val="TAC"/>
            </w:pPr>
            <w:r>
              <w:t>10.4</w:t>
            </w:r>
          </w:p>
        </w:tc>
        <w:tc>
          <w:tcPr>
            <w:tcW w:w="818" w:type="dxa"/>
            <w:tcBorders>
              <w:top w:val="single" w:sz="4" w:space="0" w:color="auto"/>
              <w:left w:val="single" w:sz="4" w:space="0" w:color="auto"/>
              <w:bottom w:val="single" w:sz="4" w:space="0" w:color="auto"/>
              <w:right w:val="single" w:sz="4" w:space="0" w:color="auto"/>
            </w:tcBorders>
            <w:hideMark/>
          </w:tcPr>
          <w:p w14:paraId="2A235D44" w14:textId="77777777" w:rsidR="0071322E" w:rsidRDefault="0071322E">
            <w:pPr>
              <w:pStyle w:val="TAC"/>
            </w:pPr>
            <w:r>
              <w:t>8.8</w:t>
            </w:r>
          </w:p>
        </w:tc>
        <w:tc>
          <w:tcPr>
            <w:tcW w:w="818" w:type="dxa"/>
            <w:tcBorders>
              <w:top w:val="single" w:sz="4" w:space="0" w:color="auto"/>
              <w:left w:val="single" w:sz="4" w:space="0" w:color="auto"/>
              <w:bottom w:val="single" w:sz="4" w:space="0" w:color="auto"/>
              <w:right w:val="single" w:sz="4" w:space="0" w:color="auto"/>
            </w:tcBorders>
            <w:hideMark/>
          </w:tcPr>
          <w:p w14:paraId="29BDCB60" w14:textId="77777777" w:rsidR="0071322E" w:rsidRDefault="0071322E">
            <w:pPr>
              <w:pStyle w:val="TAC"/>
            </w:pPr>
            <w:r>
              <w:t>7.8</w:t>
            </w:r>
          </w:p>
        </w:tc>
        <w:tc>
          <w:tcPr>
            <w:tcW w:w="818" w:type="dxa"/>
            <w:tcBorders>
              <w:top w:val="single" w:sz="4" w:space="0" w:color="auto"/>
              <w:left w:val="single" w:sz="4" w:space="0" w:color="auto"/>
              <w:bottom w:val="single" w:sz="4" w:space="0" w:color="auto"/>
              <w:right w:val="single" w:sz="4" w:space="0" w:color="auto"/>
            </w:tcBorders>
            <w:hideMark/>
          </w:tcPr>
          <w:p w14:paraId="712FFB43" w14:textId="77777777" w:rsidR="0071322E" w:rsidRDefault="0071322E">
            <w:pPr>
              <w:pStyle w:val="TAC"/>
            </w:pPr>
            <w:r>
              <w:t>-</w:t>
            </w:r>
          </w:p>
        </w:tc>
        <w:tc>
          <w:tcPr>
            <w:tcW w:w="818" w:type="dxa"/>
            <w:tcBorders>
              <w:top w:val="single" w:sz="4" w:space="0" w:color="auto"/>
              <w:left w:val="single" w:sz="4" w:space="0" w:color="auto"/>
              <w:bottom w:val="single" w:sz="4" w:space="0" w:color="auto"/>
              <w:right w:val="single" w:sz="4" w:space="0" w:color="auto"/>
            </w:tcBorders>
            <w:hideMark/>
          </w:tcPr>
          <w:p w14:paraId="58C72DED" w14:textId="77777777" w:rsidR="0071322E" w:rsidRDefault="0071322E">
            <w:pPr>
              <w:pStyle w:val="TAC"/>
            </w:pPr>
            <w:r>
              <w:t>-</w:t>
            </w:r>
          </w:p>
        </w:tc>
        <w:tc>
          <w:tcPr>
            <w:tcW w:w="818" w:type="dxa"/>
            <w:tcBorders>
              <w:top w:val="single" w:sz="4" w:space="0" w:color="auto"/>
              <w:left w:val="single" w:sz="4" w:space="0" w:color="auto"/>
              <w:bottom w:val="single" w:sz="4" w:space="0" w:color="auto"/>
              <w:right w:val="single" w:sz="4" w:space="0" w:color="auto"/>
            </w:tcBorders>
            <w:hideMark/>
          </w:tcPr>
          <w:p w14:paraId="6C39CF36" w14:textId="77777777" w:rsidR="0071322E" w:rsidRDefault="0071322E">
            <w:pPr>
              <w:pStyle w:val="TAC"/>
            </w:pPr>
            <w:r>
              <w:t>7.8</w:t>
            </w:r>
          </w:p>
        </w:tc>
        <w:tc>
          <w:tcPr>
            <w:tcW w:w="818" w:type="dxa"/>
            <w:tcBorders>
              <w:top w:val="single" w:sz="4" w:space="0" w:color="auto"/>
              <w:left w:val="single" w:sz="4" w:space="0" w:color="auto"/>
              <w:bottom w:val="single" w:sz="4" w:space="0" w:color="auto"/>
              <w:right w:val="single" w:sz="4" w:space="0" w:color="auto"/>
            </w:tcBorders>
            <w:hideMark/>
          </w:tcPr>
          <w:p w14:paraId="00CF3CF6" w14:textId="77777777" w:rsidR="0071322E" w:rsidRDefault="0071322E">
            <w:pPr>
              <w:pStyle w:val="TAC"/>
            </w:pPr>
            <w:r>
              <w:t>7</w:t>
            </w:r>
          </w:p>
        </w:tc>
        <w:tc>
          <w:tcPr>
            <w:tcW w:w="806" w:type="dxa"/>
            <w:tcBorders>
              <w:top w:val="single" w:sz="4" w:space="0" w:color="auto"/>
              <w:left w:val="single" w:sz="4" w:space="0" w:color="auto"/>
              <w:bottom w:val="single" w:sz="4" w:space="0" w:color="auto"/>
              <w:right w:val="single" w:sz="4" w:space="0" w:color="auto"/>
            </w:tcBorders>
            <w:hideMark/>
          </w:tcPr>
          <w:p w14:paraId="2962640A" w14:textId="77777777" w:rsidR="0071322E" w:rsidRDefault="0071322E">
            <w:pPr>
              <w:pStyle w:val="TAC"/>
            </w:pPr>
            <w:r>
              <w:t>6.5</w:t>
            </w:r>
          </w:p>
        </w:tc>
        <w:tc>
          <w:tcPr>
            <w:tcW w:w="806" w:type="dxa"/>
            <w:tcBorders>
              <w:top w:val="single" w:sz="4" w:space="0" w:color="auto"/>
              <w:left w:val="single" w:sz="4" w:space="0" w:color="auto"/>
              <w:bottom w:val="single" w:sz="4" w:space="0" w:color="auto"/>
              <w:right w:val="single" w:sz="4" w:space="0" w:color="auto"/>
            </w:tcBorders>
            <w:hideMark/>
          </w:tcPr>
          <w:p w14:paraId="3EA48FBA" w14:textId="77777777" w:rsidR="0071322E" w:rsidRDefault="0071322E">
            <w:pPr>
              <w:pStyle w:val="TAC"/>
            </w:pPr>
            <w:r>
              <w:t>-</w:t>
            </w:r>
          </w:p>
        </w:tc>
        <w:tc>
          <w:tcPr>
            <w:tcW w:w="806" w:type="dxa"/>
            <w:tcBorders>
              <w:top w:val="single" w:sz="4" w:space="0" w:color="auto"/>
              <w:left w:val="single" w:sz="4" w:space="0" w:color="auto"/>
              <w:bottom w:val="single" w:sz="4" w:space="0" w:color="auto"/>
              <w:right w:val="single" w:sz="4" w:space="0" w:color="auto"/>
            </w:tcBorders>
            <w:hideMark/>
          </w:tcPr>
          <w:p w14:paraId="4A2AAB79" w14:textId="77777777" w:rsidR="0071322E" w:rsidRDefault="0071322E">
            <w:pPr>
              <w:pStyle w:val="TAC"/>
            </w:pPr>
            <w:r>
              <w:t>5.7</w:t>
            </w:r>
          </w:p>
        </w:tc>
        <w:tc>
          <w:tcPr>
            <w:tcW w:w="806" w:type="dxa"/>
            <w:tcBorders>
              <w:top w:val="single" w:sz="4" w:space="0" w:color="auto"/>
              <w:left w:val="single" w:sz="4" w:space="0" w:color="auto"/>
              <w:bottom w:val="single" w:sz="4" w:space="0" w:color="auto"/>
              <w:right w:val="single" w:sz="4" w:space="0" w:color="auto"/>
            </w:tcBorders>
            <w:hideMark/>
          </w:tcPr>
          <w:p w14:paraId="62011B78" w14:textId="77777777" w:rsidR="0071322E" w:rsidRDefault="0071322E">
            <w:pPr>
              <w:pStyle w:val="TAC"/>
            </w:pPr>
            <w:r>
              <w:t>5.4</w:t>
            </w:r>
          </w:p>
        </w:tc>
        <w:tc>
          <w:tcPr>
            <w:tcW w:w="877" w:type="dxa"/>
            <w:tcBorders>
              <w:top w:val="single" w:sz="4" w:space="0" w:color="auto"/>
              <w:left w:val="single" w:sz="4" w:space="0" w:color="auto"/>
              <w:bottom w:val="single" w:sz="4" w:space="0" w:color="auto"/>
              <w:right w:val="single" w:sz="4" w:space="0" w:color="auto"/>
            </w:tcBorders>
            <w:hideMark/>
          </w:tcPr>
          <w:p w14:paraId="5F87B49E" w14:textId="77777777" w:rsidR="0071322E" w:rsidRDefault="0071322E">
            <w:pPr>
              <w:pStyle w:val="TAC"/>
            </w:pPr>
            <w:r>
              <w:t>5.1</w:t>
            </w:r>
          </w:p>
        </w:tc>
      </w:tr>
      <w:tr w:rsidR="0071322E" w14:paraId="37DBDDAA" w14:textId="77777777" w:rsidTr="0071322E">
        <w:trPr>
          <w:jc w:val="center"/>
        </w:trPr>
        <w:tc>
          <w:tcPr>
            <w:tcW w:w="12369" w:type="dxa"/>
            <w:gridSpan w:val="15"/>
            <w:tcBorders>
              <w:top w:val="single" w:sz="4" w:space="0" w:color="auto"/>
              <w:left w:val="single" w:sz="4" w:space="0" w:color="auto"/>
              <w:bottom w:val="single" w:sz="4" w:space="0" w:color="auto"/>
              <w:right w:val="single" w:sz="4" w:space="0" w:color="auto"/>
            </w:tcBorders>
            <w:hideMark/>
          </w:tcPr>
          <w:p w14:paraId="60F4F368" w14:textId="77777777" w:rsidR="0071322E" w:rsidRDefault="0071322E">
            <w:pPr>
              <w:pStyle w:val="TAN"/>
            </w:pPr>
            <w:r>
              <w:t>NOTE 1:</w:t>
            </w:r>
            <w:r>
              <w:tab/>
              <w:t>Applicable only when harmonic mixing MSD for this combination is not applied.</w:t>
            </w:r>
          </w:p>
          <w:p w14:paraId="302AD5A4" w14:textId="77777777" w:rsidR="0071322E" w:rsidRDefault="0071322E">
            <w:pPr>
              <w:pStyle w:val="TAN"/>
              <w:rPr>
                <w:lang w:eastAsia="zh-CN"/>
              </w:rPr>
            </w:pPr>
            <w:r>
              <w:t>NOTE 2:</w:t>
            </w:r>
            <w:r>
              <w:tab/>
            </w:r>
            <w:r>
              <w:rPr>
                <w:lang w:eastAsia="zh-CN"/>
              </w:rPr>
              <w:t xml:space="preserve">The B41 requirements are modified by -0.5dB when </w:t>
            </w:r>
            <w:r>
              <w:t>carrier frequency of the assigned E-UTRA channel bandwidth is within 2</w:t>
            </w:r>
            <w:r>
              <w:rPr>
                <w:lang w:eastAsia="zh-CN"/>
              </w:rPr>
              <w:t xml:space="preserve">515 </w:t>
            </w:r>
            <w:r>
              <w:t>– 2</w:t>
            </w:r>
            <w:r>
              <w:rPr>
                <w:lang w:eastAsia="zh-CN"/>
              </w:rPr>
              <w:t>690 </w:t>
            </w:r>
            <w:r>
              <w:t>MHz</w:t>
            </w:r>
            <w:r>
              <w:rPr>
                <w:lang w:eastAsia="zh-CN"/>
              </w:rPr>
              <w:t xml:space="preserve">. </w:t>
            </w:r>
          </w:p>
          <w:p w14:paraId="7652CDE4" w14:textId="77777777" w:rsidR="0071322E" w:rsidRDefault="0071322E">
            <w:pPr>
              <w:pStyle w:val="TAN"/>
              <w:rPr>
                <w:lang w:eastAsia="zh-CN"/>
              </w:rPr>
            </w:pPr>
            <w:r>
              <w:rPr>
                <w:lang w:eastAsia="zh-CN"/>
              </w:rPr>
              <w:t>NOTE 3:</w:t>
            </w:r>
            <w:r>
              <w:rPr>
                <w:lang w:eastAsia="zh-CN"/>
              </w:rPr>
              <w:tab/>
              <w:t>These requirements apply when the uplink is active in Band n1, n84 and the separation between the lower edge of the uplink channel in Band n1,</w:t>
            </w:r>
            <w:r>
              <w:rPr>
                <w:lang w:eastAsia="zh-TW"/>
              </w:rPr>
              <w:t xml:space="preserve"> </w:t>
            </w:r>
            <w:r>
              <w:rPr>
                <w:lang w:eastAsia="zh-CN"/>
              </w:rPr>
              <w:t>n84 and the upper edge of the downlink channel in Band 3 is &lt; 60 MHz. For each channel bandwidth in Band 3, the requirement applies regardless of channel bandwidth in Band n1, n84.</w:t>
            </w:r>
          </w:p>
          <w:p w14:paraId="61B19172" w14:textId="77777777" w:rsidR="0071322E" w:rsidRDefault="0071322E">
            <w:pPr>
              <w:pStyle w:val="TAN"/>
              <w:rPr>
                <w:lang w:eastAsia="zh-CN"/>
              </w:rPr>
            </w:pPr>
            <w:r>
              <w:t>NOTE 4:</w:t>
            </w:r>
            <w:r>
              <w:tab/>
            </w:r>
            <w:r>
              <w:rPr>
                <w:lang w:eastAsia="zh-CN"/>
              </w:rPr>
              <w:t>The DL victim band should be configured using the lowest SCS that is compatible with the highest CBW for which an MSD is specified.</w:t>
            </w:r>
          </w:p>
          <w:p w14:paraId="7425B8B9" w14:textId="77777777" w:rsidR="0071322E" w:rsidRDefault="0071322E">
            <w:pPr>
              <w:pStyle w:val="TAN"/>
            </w:pPr>
            <w:r>
              <w:rPr>
                <w:lang w:eastAsia="ja-JP"/>
              </w:rPr>
              <w:t>NOTE 5:</w:t>
            </w:r>
            <w:r>
              <w:tab/>
            </w:r>
            <w:r>
              <w:rPr>
                <w:lang w:eastAsia="ja-JP"/>
              </w:rPr>
              <w:t>MSD test point can be chosen according to supported BW and lowest SCS</w:t>
            </w:r>
            <w:r>
              <w:t xml:space="preserve"> supported by the UE.</w:t>
            </w:r>
          </w:p>
          <w:p w14:paraId="662C8A24" w14:textId="77777777" w:rsidR="0071322E" w:rsidRDefault="0071322E">
            <w:pPr>
              <w:pStyle w:val="TAN"/>
              <w:rPr>
                <w:rFonts w:cs="Arial"/>
                <w:szCs w:val="18"/>
              </w:rPr>
            </w:pPr>
            <w:r>
              <w:rPr>
                <w:lang w:eastAsia="ja-JP"/>
              </w:rPr>
              <w:t>NOTE 6:</w:t>
            </w:r>
            <w:r>
              <w:tab/>
            </w:r>
            <w:r>
              <w:rPr>
                <w:lang w:eastAsia="ja-JP"/>
              </w:rPr>
              <w:t xml:space="preserve">The requirements only apply for UEs supporting inter-band DC_42_n79 ENDC with simultaneous Rx/Tx capability. Simultaneous Rx/Tx capability does not apply for UEs supporting band 42 with a n77 implementation only. These restrictions are applicable to related </w:t>
            </w:r>
            <w:r>
              <w:rPr>
                <w:rFonts w:cs="Arial"/>
                <w:szCs w:val="18"/>
              </w:rPr>
              <w:t>higher order configurations.</w:t>
            </w:r>
          </w:p>
          <w:p w14:paraId="55BC6783" w14:textId="77777777" w:rsidR="0071322E" w:rsidRDefault="0071322E">
            <w:pPr>
              <w:pStyle w:val="TAN"/>
            </w:pPr>
            <w:r>
              <w:t xml:space="preserve">NOTE 7: </w:t>
            </w:r>
            <w:r>
              <w:tab/>
              <w:t>The MSD exceptions are applicable to the case that interference of UL band 3</w:t>
            </w:r>
            <w:r>
              <w:rPr>
                <w:vertAlign w:val="superscript"/>
              </w:rPr>
              <w:t>rd</w:t>
            </w:r>
            <w:r>
              <w:t xml:space="preserve"> order IMD product falls into the affected DL channels.</w:t>
            </w:r>
          </w:p>
        </w:tc>
      </w:tr>
    </w:tbl>
    <w:p w14:paraId="08D38AC5" w14:textId="77777777" w:rsidR="0071322E" w:rsidRDefault="0071322E" w:rsidP="0071322E"/>
    <w:p w14:paraId="367F4A09" w14:textId="77777777" w:rsidR="0071322E" w:rsidRDefault="0071322E" w:rsidP="0071322E">
      <w:pPr>
        <w:spacing w:after="0"/>
        <w:sectPr w:rsidR="0071322E">
          <w:footnotePr>
            <w:numRestart w:val="eachSect"/>
          </w:footnotePr>
          <w:pgSz w:w="16840" w:h="11907" w:orient="landscape"/>
          <w:pgMar w:top="1133" w:right="1416" w:bottom="1133" w:left="1133" w:header="850" w:footer="340" w:gutter="0"/>
          <w:cols w:space="720"/>
          <w:formProt w:val="0"/>
        </w:sectPr>
      </w:pPr>
    </w:p>
    <w:p w14:paraId="4C480406" w14:textId="77777777" w:rsidR="0071322E" w:rsidRDefault="0071322E" w:rsidP="0071322E">
      <w:pPr>
        <w:pStyle w:val="TH"/>
      </w:pPr>
      <w:r>
        <w:lastRenderedPageBreak/>
        <w:t>Table 7.3B.2.3.4-1</w:t>
      </w:r>
      <w:r>
        <w:rPr>
          <w:lang w:eastAsia="zh-CN"/>
        </w:rPr>
        <w:t>a</w:t>
      </w:r>
      <w:r>
        <w:t xml:space="preserve">: Reference sensitivity exceptions (MSD) due to cross band isolation for </w:t>
      </w:r>
      <w:r>
        <w:rPr>
          <w:lang w:eastAsia="zh-CN"/>
        </w:rPr>
        <w:t xml:space="preserve">PC2 </w:t>
      </w:r>
      <w:r>
        <w:t>EN-DC in NR FR1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788"/>
        <w:gridCol w:w="709"/>
        <w:gridCol w:w="671"/>
        <w:gridCol w:w="818"/>
        <w:gridCol w:w="818"/>
        <w:gridCol w:w="818"/>
        <w:gridCol w:w="702"/>
        <w:gridCol w:w="709"/>
        <w:gridCol w:w="708"/>
        <w:gridCol w:w="735"/>
        <w:gridCol w:w="825"/>
        <w:gridCol w:w="788"/>
        <w:gridCol w:w="788"/>
        <w:gridCol w:w="717"/>
      </w:tblGrid>
      <w:tr w:rsidR="0071322E" w14:paraId="07307CCA" w14:textId="77777777" w:rsidTr="0071322E">
        <w:trPr>
          <w:trHeight w:val="187"/>
          <w:jc w:val="center"/>
        </w:trPr>
        <w:tc>
          <w:tcPr>
            <w:tcW w:w="11335" w:type="dxa"/>
            <w:gridSpan w:val="15"/>
            <w:tcBorders>
              <w:top w:val="single" w:sz="4" w:space="0" w:color="auto"/>
              <w:left w:val="single" w:sz="4" w:space="0" w:color="auto"/>
              <w:bottom w:val="single" w:sz="4" w:space="0" w:color="auto"/>
              <w:right w:val="single" w:sz="4" w:space="0" w:color="auto"/>
            </w:tcBorders>
            <w:hideMark/>
          </w:tcPr>
          <w:p w14:paraId="01CF4256" w14:textId="77777777" w:rsidR="0071322E" w:rsidRDefault="0071322E">
            <w:pPr>
              <w:pStyle w:val="TAH"/>
              <w:kinsoku w:val="0"/>
              <w:autoSpaceDE w:val="0"/>
            </w:pPr>
            <w:r>
              <w:t xml:space="preserve">E-UTRA or NR Band / Channel bandwidth of the </w:t>
            </w:r>
            <w:r>
              <w:rPr>
                <w:lang w:eastAsia="zh-CN"/>
              </w:rPr>
              <w:t>affected DL</w:t>
            </w:r>
            <w:r>
              <w:t xml:space="preserve"> band / MSD</w:t>
            </w:r>
          </w:p>
        </w:tc>
      </w:tr>
      <w:tr w:rsidR="0071322E" w14:paraId="5AEE2824" w14:textId="77777777" w:rsidTr="0071322E">
        <w:trPr>
          <w:trHeight w:val="187"/>
          <w:jc w:val="center"/>
        </w:trPr>
        <w:tc>
          <w:tcPr>
            <w:tcW w:w="741" w:type="dxa"/>
            <w:tcBorders>
              <w:top w:val="single" w:sz="4" w:space="0" w:color="auto"/>
              <w:left w:val="single" w:sz="4" w:space="0" w:color="auto"/>
              <w:bottom w:val="single" w:sz="4" w:space="0" w:color="auto"/>
              <w:right w:val="single" w:sz="4" w:space="0" w:color="auto"/>
            </w:tcBorders>
            <w:hideMark/>
          </w:tcPr>
          <w:p w14:paraId="6A3016EB" w14:textId="77777777" w:rsidR="0071322E" w:rsidRDefault="0071322E">
            <w:pPr>
              <w:pStyle w:val="TAH"/>
              <w:kinsoku w:val="0"/>
              <w:autoSpaceDE w:val="0"/>
            </w:pPr>
            <w:r>
              <w:t>UL band</w:t>
            </w:r>
          </w:p>
        </w:tc>
        <w:tc>
          <w:tcPr>
            <w:tcW w:w="788" w:type="dxa"/>
            <w:tcBorders>
              <w:top w:val="single" w:sz="4" w:space="0" w:color="auto"/>
              <w:left w:val="single" w:sz="4" w:space="0" w:color="auto"/>
              <w:bottom w:val="single" w:sz="4" w:space="0" w:color="auto"/>
              <w:right w:val="single" w:sz="4" w:space="0" w:color="auto"/>
            </w:tcBorders>
            <w:hideMark/>
          </w:tcPr>
          <w:p w14:paraId="51EC156B" w14:textId="77777777" w:rsidR="0071322E" w:rsidRDefault="0071322E">
            <w:pPr>
              <w:pStyle w:val="TAH"/>
              <w:kinsoku w:val="0"/>
              <w:autoSpaceDE w:val="0"/>
            </w:pPr>
            <w:r>
              <w:t>DL band</w:t>
            </w:r>
          </w:p>
        </w:tc>
        <w:tc>
          <w:tcPr>
            <w:tcW w:w="709" w:type="dxa"/>
            <w:tcBorders>
              <w:top w:val="single" w:sz="4" w:space="0" w:color="auto"/>
              <w:left w:val="single" w:sz="4" w:space="0" w:color="auto"/>
              <w:bottom w:val="single" w:sz="4" w:space="0" w:color="auto"/>
              <w:right w:val="single" w:sz="4" w:space="0" w:color="auto"/>
            </w:tcBorders>
            <w:hideMark/>
          </w:tcPr>
          <w:p w14:paraId="68FE958A" w14:textId="77777777" w:rsidR="0071322E" w:rsidRDefault="0071322E">
            <w:pPr>
              <w:pStyle w:val="TAH"/>
              <w:kinsoku w:val="0"/>
              <w:autoSpaceDE w:val="0"/>
            </w:pPr>
            <w:r>
              <w:t>5 MHz</w:t>
            </w:r>
          </w:p>
          <w:p w14:paraId="09BBD003" w14:textId="77777777" w:rsidR="0071322E" w:rsidRDefault="0071322E">
            <w:pPr>
              <w:pStyle w:val="TAH"/>
              <w:kinsoku w:val="0"/>
              <w:autoSpaceDE w:val="0"/>
            </w:pPr>
            <w:r>
              <w:t>(dB)</w:t>
            </w:r>
          </w:p>
        </w:tc>
        <w:tc>
          <w:tcPr>
            <w:tcW w:w="671" w:type="dxa"/>
            <w:tcBorders>
              <w:top w:val="single" w:sz="4" w:space="0" w:color="auto"/>
              <w:left w:val="single" w:sz="4" w:space="0" w:color="auto"/>
              <w:bottom w:val="single" w:sz="4" w:space="0" w:color="auto"/>
              <w:right w:val="single" w:sz="4" w:space="0" w:color="auto"/>
            </w:tcBorders>
            <w:hideMark/>
          </w:tcPr>
          <w:p w14:paraId="0527C6C1" w14:textId="77777777" w:rsidR="0071322E" w:rsidRDefault="0071322E">
            <w:pPr>
              <w:pStyle w:val="TAH"/>
              <w:kinsoku w:val="0"/>
              <w:autoSpaceDE w:val="0"/>
            </w:pPr>
            <w:r>
              <w:t>10 MHz</w:t>
            </w:r>
          </w:p>
          <w:p w14:paraId="62008E69" w14:textId="77777777" w:rsidR="0071322E" w:rsidRDefault="0071322E">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4A644A1B" w14:textId="77777777" w:rsidR="0071322E" w:rsidRDefault="0071322E">
            <w:pPr>
              <w:pStyle w:val="TAH"/>
              <w:kinsoku w:val="0"/>
              <w:autoSpaceDE w:val="0"/>
            </w:pPr>
            <w:r>
              <w:t>15 MHz</w:t>
            </w:r>
          </w:p>
          <w:p w14:paraId="047BC03C" w14:textId="77777777" w:rsidR="0071322E" w:rsidRDefault="0071322E">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1A8A69C8" w14:textId="77777777" w:rsidR="0071322E" w:rsidRDefault="0071322E">
            <w:pPr>
              <w:pStyle w:val="TAH"/>
              <w:kinsoku w:val="0"/>
              <w:autoSpaceDE w:val="0"/>
            </w:pPr>
            <w:r>
              <w:t>20 MHz</w:t>
            </w:r>
          </w:p>
          <w:p w14:paraId="4B08E909" w14:textId="77777777" w:rsidR="0071322E" w:rsidRDefault="0071322E">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2FE0CDC5" w14:textId="77777777" w:rsidR="0071322E" w:rsidRDefault="0071322E">
            <w:pPr>
              <w:pStyle w:val="TAH"/>
              <w:kinsoku w:val="0"/>
              <w:autoSpaceDE w:val="0"/>
            </w:pPr>
            <w:r>
              <w:t>25 MHz</w:t>
            </w:r>
          </w:p>
          <w:p w14:paraId="5E42CDB0" w14:textId="77777777" w:rsidR="0071322E" w:rsidRDefault="0071322E">
            <w:pPr>
              <w:pStyle w:val="TAH"/>
              <w:kinsoku w:val="0"/>
              <w:autoSpaceDE w:val="0"/>
            </w:pPr>
            <w:r>
              <w:t>(dB)</w:t>
            </w:r>
          </w:p>
        </w:tc>
        <w:tc>
          <w:tcPr>
            <w:tcW w:w="702" w:type="dxa"/>
            <w:tcBorders>
              <w:top w:val="single" w:sz="4" w:space="0" w:color="auto"/>
              <w:left w:val="single" w:sz="4" w:space="0" w:color="auto"/>
              <w:bottom w:val="single" w:sz="4" w:space="0" w:color="auto"/>
              <w:right w:val="single" w:sz="4" w:space="0" w:color="auto"/>
            </w:tcBorders>
            <w:hideMark/>
          </w:tcPr>
          <w:p w14:paraId="43D9D1F2" w14:textId="77777777" w:rsidR="0071322E" w:rsidRDefault="0071322E">
            <w:pPr>
              <w:pStyle w:val="TAH"/>
              <w:kinsoku w:val="0"/>
            </w:pPr>
            <w:r>
              <w:t>30 MHz</w:t>
            </w:r>
          </w:p>
          <w:p w14:paraId="1658182B" w14:textId="77777777" w:rsidR="0071322E" w:rsidRDefault="0071322E">
            <w:pPr>
              <w:pStyle w:val="TAH"/>
              <w:kinsoku w:val="0"/>
              <w:autoSpaceDE w:val="0"/>
            </w:pPr>
            <w:r>
              <w:t>(dB)</w:t>
            </w:r>
          </w:p>
        </w:tc>
        <w:tc>
          <w:tcPr>
            <w:tcW w:w="709" w:type="dxa"/>
            <w:tcBorders>
              <w:top w:val="single" w:sz="4" w:space="0" w:color="auto"/>
              <w:left w:val="single" w:sz="4" w:space="0" w:color="auto"/>
              <w:bottom w:val="single" w:sz="4" w:space="0" w:color="auto"/>
              <w:right w:val="single" w:sz="4" w:space="0" w:color="auto"/>
            </w:tcBorders>
            <w:hideMark/>
          </w:tcPr>
          <w:p w14:paraId="4CA3E8A3" w14:textId="77777777" w:rsidR="0071322E" w:rsidRDefault="0071322E">
            <w:pPr>
              <w:pStyle w:val="TAH"/>
              <w:kinsoku w:val="0"/>
              <w:autoSpaceDE w:val="0"/>
            </w:pPr>
            <w:r>
              <w:t>40 MHz</w:t>
            </w:r>
          </w:p>
          <w:p w14:paraId="472085D6" w14:textId="77777777" w:rsidR="0071322E" w:rsidRDefault="0071322E">
            <w:pPr>
              <w:pStyle w:val="TAH"/>
              <w:kinsoku w:val="0"/>
              <w:autoSpaceDE w:val="0"/>
            </w:pPr>
            <w:r>
              <w:t>(dB)</w:t>
            </w:r>
          </w:p>
        </w:tc>
        <w:tc>
          <w:tcPr>
            <w:tcW w:w="708" w:type="dxa"/>
            <w:tcBorders>
              <w:top w:val="single" w:sz="4" w:space="0" w:color="auto"/>
              <w:left w:val="single" w:sz="4" w:space="0" w:color="auto"/>
              <w:bottom w:val="single" w:sz="4" w:space="0" w:color="auto"/>
              <w:right w:val="single" w:sz="4" w:space="0" w:color="auto"/>
            </w:tcBorders>
            <w:hideMark/>
          </w:tcPr>
          <w:p w14:paraId="45BB4DAA" w14:textId="77777777" w:rsidR="0071322E" w:rsidRDefault="0071322E">
            <w:pPr>
              <w:pStyle w:val="TAH"/>
              <w:kinsoku w:val="0"/>
              <w:autoSpaceDE w:val="0"/>
            </w:pPr>
            <w:r>
              <w:t>50 MHz</w:t>
            </w:r>
          </w:p>
          <w:p w14:paraId="3D9F5451" w14:textId="77777777" w:rsidR="0071322E" w:rsidRDefault="0071322E">
            <w:pPr>
              <w:pStyle w:val="TAH"/>
              <w:kinsoku w:val="0"/>
              <w:autoSpaceDE w:val="0"/>
            </w:pPr>
            <w:r>
              <w:t>(dB)</w:t>
            </w:r>
          </w:p>
        </w:tc>
        <w:tc>
          <w:tcPr>
            <w:tcW w:w="735" w:type="dxa"/>
            <w:tcBorders>
              <w:top w:val="single" w:sz="4" w:space="0" w:color="auto"/>
              <w:left w:val="single" w:sz="4" w:space="0" w:color="auto"/>
              <w:bottom w:val="single" w:sz="4" w:space="0" w:color="auto"/>
              <w:right w:val="single" w:sz="4" w:space="0" w:color="auto"/>
            </w:tcBorders>
            <w:hideMark/>
          </w:tcPr>
          <w:p w14:paraId="24726DEF" w14:textId="77777777" w:rsidR="0071322E" w:rsidRDefault="0071322E">
            <w:pPr>
              <w:pStyle w:val="TAH"/>
              <w:kinsoku w:val="0"/>
              <w:autoSpaceDE w:val="0"/>
            </w:pPr>
            <w:r>
              <w:t>60 MHz</w:t>
            </w:r>
          </w:p>
          <w:p w14:paraId="54F040BD" w14:textId="77777777" w:rsidR="0071322E" w:rsidRDefault="0071322E">
            <w:pPr>
              <w:pStyle w:val="TAH"/>
              <w:kinsoku w:val="0"/>
              <w:autoSpaceDE w:val="0"/>
            </w:pPr>
            <w:r>
              <w:t>(dB)</w:t>
            </w:r>
          </w:p>
        </w:tc>
        <w:tc>
          <w:tcPr>
            <w:tcW w:w="825" w:type="dxa"/>
            <w:tcBorders>
              <w:top w:val="single" w:sz="4" w:space="0" w:color="auto"/>
              <w:left w:val="single" w:sz="4" w:space="0" w:color="auto"/>
              <w:bottom w:val="single" w:sz="4" w:space="0" w:color="auto"/>
              <w:right w:val="single" w:sz="4" w:space="0" w:color="auto"/>
            </w:tcBorders>
            <w:hideMark/>
          </w:tcPr>
          <w:p w14:paraId="1FF0877A" w14:textId="77777777" w:rsidR="0071322E" w:rsidRDefault="0071322E">
            <w:pPr>
              <w:pStyle w:val="TAH"/>
              <w:kinsoku w:val="0"/>
              <w:autoSpaceDE w:val="0"/>
            </w:pPr>
            <w:r>
              <w:t>70 MHz</w:t>
            </w:r>
          </w:p>
          <w:p w14:paraId="698A0D9D" w14:textId="77777777" w:rsidR="0071322E" w:rsidRDefault="0071322E">
            <w:pPr>
              <w:pStyle w:val="TAH"/>
              <w:kinsoku w:val="0"/>
              <w:autoSpaceDE w:val="0"/>
            </w:pPr>
            <w:r>
              <w:t>(dB)</w:t>
            </w:r>
          </w:p>
        </w:tc>
        <w:tc>
          <w:tcPr>
            <w:tcW w:w="788" w:type="dxa"/>
            <w:tcBorders>
              <w:top w:val="single" w:sz="4" w:space="0" w:color="auto"/>
              <w:left w:val="single" w:sz="4" w:space="0" w:color="auto"/>
              <w:bottom w:val="single" w:sz="4" w:space="0" w:color="auto"/>
              <w:right w:val="single" w:sz="4" w:space="0" w:color="auto"/>
            </w:tcBorders>
            <w:hideMark/>
          </w:tcPr>
          <w:p w14:paraId="70392603" w14:textId="77777777" w:rsidR="0071322E" w:rsidRDefault="0071322E">
            <w:pPr>
              <w:pStyle w:val="TAH"/>
              <w:kinsoku w:val="0"/>
              <w:autoSpaceDE w:val="0"/>
            </w:pPr>
            <w:r>
              <w:t>80 MHz</w:t>
            </w:r>
          </w:p>
          <w:p w14:paraId="5B742318" w14:textId="77777777" w:rsidR="0071322E" w:rsidRDefault="0071322E">
            <w:pPr>
              <w:pStyle w:val="TAH"/>
              <w:kinsoku w:val="0"/>
              <w:autoSpaceDE w:val="0"/>
            </w:pPr>
            <w:r>
              <w:t>(dB)</w:t>
            </w:r>
          </w:p>
        </w:tc>
        <w:tc>
          <w:tcPr>
            <w:tcW w:w="788" w:type="dxa"/>
            <w:tcBorders>
              <w:top w:val="single" w:sz="4" w:space="0" w:color="auto"/>
              <w:left w:val="single" w:sz="4" w:space="0" w:color="auto"/>
              <w:bottom w:val="single" w:sz="4" w:space="0" w:color="auto"/>
              <w:right w:val="single" w:sz="4" w:space="0" w:color="auto"/>
            </w:tcBorders>
            <w:hideMark/>
          </w:tcPr>
          <w:p w14:paraId="1173400A" w14:textId="77777777" w:rsidR="0071322E" w:rsidRDefault="0071322E">
            <w:pPr>
              <w:pStyle w:val="TAH"/>
              <w:kinsoku w:val="0"/>
              <w:autoSpaceDE w:val="0"/>
            </w:pPr>
            <w:r>
              <w:t>90 MHz</w:t>
            </w:r>
          </w:p>
          <w:p w14:paraId="0D6C7DD4" w14:textId="77777777" w:rsidR="0071322E" w:rsidRDefault="0071322E">
            <w:pPr>
              <w:pStyle w:val="TAH"/>
              <w:kinsoku w:val="0"/>
              <w:autoSpaceDE w:val="0"/>
            </w:pPr>
            <w:r>
              <w:t>(dB)</w:t>
            </w:r>
          </w:p>
        </w:tc>
        <w:tc>
          <w:tcPr>
            <w:tcW w:w="717" w:type="dxa"/>
            <w:tcBorders>
              <w:top w:val="single" w:sz="4" w:space="0" w:color="auto"/>
              <w:left w:val="single" w:sz="4" w:space="0" w:color="auto"/>
              <w:bottom w:val="single" w:sz="4" w:space="0" w:color="auto"/>
              <w:right w:val="single" w:sz="4" w:space="0" w:color="auto"/>
            </w:tcBorders>
            <w:hideMark/>
          </w:tcPr>
          <w:p w14:paraId="1623D85A" w14:textId="77777777" w:rsidR="0071322E" w:rsidRDefault="0071322E">
            <w:pPr>
              <w:pStyle w:val="TAH"/>
              <w:kinsoku w:val="0"/>
              <w:autoSpaceDE w:val="0"/>
            </w:pPr>
            <w:r>
              <w:t>100 MHz</w:t>
            </w:r>
          </w:p>
          <w:p w14:paraId="782FC038" w14:textId="77777777" w:rsidR="0071322E" w:rsidRDefault="0071322E">
            <w:pPr>
              <w:pStyle w:val="TAH"/>
              <w:kinsoku w:val="0"/>
              <w:autoSpaceDE w:val="0"/>
            </w:pPr>
            <w:r>
              <w:t>(dB)</w:t>
            </w:r>
          </w:p>
        </w:tc>
      </w:tr>
      <w:tr w:rsidR="0071322E" w14:paraId="684F6CF7" w14:textId="77777777" w:rsidTr="0071322E">
        <w:trPr>
          <w:trHeight w:val="187"/>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7D86DA65" w14:textId="77777777" w:rsidR="0071322E" w:rsidRDefault="0071322E">
            <w:pPr>
              <w:pStyle w:val="TAC"/>
            </w:pPr>
            <w:r>
              <w:t>3</w:t>
            </w:r>
          </w:p>
        </w:tc>
        <w:tc>
          <w:tcPr>
            <w:tcW w:w="788" w:type="dxa"/>
            <w:tcBorders>
              <w:top w:val="single" w:sz="4" w:space="0" w:color="auto"/>
              <w:left w:val="single" w:sz="4" w:space="0" w:color="auto"/>
              <w:bottom w:val="single" w:sz="4" w:space="0" w:color="auto"/>
              <w:right w:val="single" w:sz="4" w:space="0" w:color="auto"/>
            </w:tcBorders>
            <w:vAlign w:val="center"/>
            <w:hideMark/>
          </w:tcPr>
          <w:p w14:paraId="3975556B" w14:textId="77777777" w:rsidR="0071322E" w:rsidRDefault="0071322E">
            <w:pPr>
              <w:pStyle w:val="TAC"/>
              <w:rPr>
                <w:rFonts w:cs="Arial"/>
              </w:rPr>
            </w:pPr>
            <w:r>
              <w:t>n41</w:t>
            </w:r>
          </w:p>
        </w:tc>
        <w:tc>
          <w:tcPr>
            <w:tcW w:w="709" w:type="dxa"/>
            <w:tcBorders>
              <w:top w:val="single" w:sz="4" w:space="0" w:color="auto"/>
              <w:left w:val="single" w:sz="4" w:space="0" w:color="auto"/>
              <w:bottom w:val="single" w:sz="4" w:space="0" w:color="auto"/>
              <w:right w:val="single" w:sz="4" w:space="0" w:color="auto"/>
            </w:tcBorders>
            <w:vAlign w:val="center"/>
          </w:tcPr>
          <w:p w14:paraId="655AC61B" w14:textId="77777777" w:rsidR="0071322E" w:rsidRDefault="0071322E">
            <w:pPr>
              <w:pStyle w:val="TAC"/>
              <w:rPr>
                <w:rFonts w:cs="Arial"/>
              </w:rPr>
            </w:pPr>
          </w:p>
        </w:tc>
        <w:tc>
          <w:tcPr>
            <w:tcW w:w="671" w:type="dxa"/>
            <w:tcBorders>
              <w:top w:val="single" w:sz="4" w:space="0" w:color="auto"/>
              <w:left w:val="single" w:sz="4" w:space="0" w:color="auto"/>
              <w:bottom w:val="single" w:sz="4" w:space="0" w:color="auto"/>
              <w:right w:val="single" w:sz="4" w:space="0" w:color="auto"/>
            </w:tcBorders>
            <w:hideMark/>
          </w:tcPr>
          <w:p w14:paraId="666EEAA6" w14:textId="77777777" w:rsidR="0071322E" w:rsidRDefault="0071322E">
            <w:pPr>
              <w:pStyle w:val="TAC"/>
              <w:rPr>
                <w:rFonts w:cs="Arial"/>
              </w:rPr>
            </w:pPr>
            <w:r>
              <w:rPr>
                <w:lang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482CD146" w14:textId="77777777" w:rsidR="0071322E" w:rsidRDefault="0071322E">
            <w:pPr>
              <w:pStyle w:val="TAC"/>
              <w:rPr>
                <w:rFonts w:cs="Arial"/>
              </w:rPr>
            </w:pPr>
            <w:r>
              <w:rPr>
                <w:lang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7A6544A4" w14:textId="77777777" w:rsidR="0071322E" w:rsidRDefault="0071322E">
            <w:pPr>
              <w:pStyle w:val="TAC"/>
              <w:rPr>
                <w:rFonts w:cs="Arial"/>
              </w:rPr>
            </w:pPr>
            <w:r>
              <w:rPr>
                <w:lang w:eastAsia="zh-CN"/>
              </w:rPr>
              <w:t>0.7</w:t>
            </w:r>
          </w:p>
        </w:tc>
        <w:tc>
          <w:tcPr>
            <w:tcW w:w="818" w:type="dxa"/>
            <w:tcBorders>
              <w:top w:val="single" w:sz="4" w:space="0" w:color="auto"/>
              <w:left w:val="single" w:sz="4" w:space="0" w:color="auto"/>
              <w:bottom w:val="single" w:sz="4" w:space="0" w:color="auto"/>
              <w:right w:val="single" w:sz="4" w:space="0" w:color="auto"/>
            </w:tcBorders>
          </w:tcPr>
          <w:p w14:paraId="1A073C18" w14:textId="77777777" w:rsidR="0071322E" w:rsidRDefault="0071322E">
            <w:pPr>
              <w:pStyle w:val="TAC"/>
            </w:pPr>
          </w:p>
        </w:tc>
        <w:tc>
          <w:tcPr>
            <w:tcW w:w="702" w:type="dxa"/>
            <w:tcBorders>
              <w:top w:val="single" w:sz="4" w:space="0" w:color="auto"/>
              <w:left w:val="single" w:sz="4" w:space="0" w:color="auto"/>
              <w:bottom w:val="single" w:sz="4" w:space="0" w:color="auto"/>
              <w:right w:val="single" w:sz="4" w:space="0" w:color="auto"/>
            </w:tcBorders>
            <w:hideMark/>
          </w:tcPr>
          <w:p w14:paraId="22992994" w14:textId="77777777" w:rsidR="0071322E" w:rsidRDefault="0071322E">
            <w:pPr>
              <w:pStyle w:val="TAC"/>
            </w:pPr>
            <w:r>
              <w:rPr>
                <w:lang w:eastAsia="zh-CN"/>
              </w:rPr>
              <w:t>0.7</w:t>
            </w:r>
          </w:p>
        </w:tc>
        <w:tc>
          <w:tcPr>
            <w:tcW w:w="709" w:type="dxa"/>
            <w:tcBorders>
              <w:top w:val="single" w:sz="4" w:space="0" w:color="auto"/>
              <w:left w:val="single" w:sz="4" w:space="0" w:color="auto"/>
              <w:bottom w:val="single" w:sz="4" w:space="0" w:color="auto"/>
              <w:right w:val="single" w:sz="4" w:space="0" w:color="auto"/>
            </w:tcBorders>
            <w:hideMark/>
          </w:tcPr>
          <w:p w14:paraId="68DCE9D5" w14:textId="77777777" w:rsidR="0071322E" w:rsidRDefault="0071322E">
            <w:pPr>
              <w:pStyle w:val="TAC"/>
            </w:pPr>
            <w:r>
              <w:rPr>
                <w:lang w:eastAsia="zh-CN"/>
              </w:rPr>
              <w:t>0.7</w:t>
            </w:r>
          </w:p>
        </w:tc>
        <w:tc>
          <w:tcPr>
            <w:tcW w:w="708" w:type="dxa"/>
            <w:tcBorders>
              <w:top w:val="single" w:sz="4" w:space="0" w:color="auto"/>
              <w:left w:val="single" w:sz="4" w:space="0" w:color="auto"/>
              <w:bottom w:val="single" w:sz="4" w:space="0" w:color="auto"/>
              <w:right w:val="single" w:sz="4" w:space="0" w:color="auto"/>
            </w:tcBorders>
            <w:hideMark/>
          </w:tcPr>
          <w:p w14:paraId="7E036CC3" w14:textId="77777777" w:rsidR="0071322E" w:rsidRDefault="0071322E">
            <w:pPr>
              <w:pStyle w:val="TAC"/>
            </w:pPr>
            <w:r>
              <w:rPr>
                <w:lang w:eastAsia="zh-CN"/>
              </w:rPr>
              <w:t>0.7</w:t>
            </w:r>
          </w:p>
        </w:tc>
        <w:tc>
          <w:tcPr>
            <w:tcW w:w="735" w:type="dxa"/>
            <w:tcBorders>
              <w:top w:val="single" w:sz="4" w:space="0" w:color="auto"/>
              <w:left w:val="single" w:sz="4" w:space="0" w:color="auto"/>
              <w:bottom w:val="single" w:sz="4" w:space="0" w:color="auto"/>
              <w:right w:val="single" w:sz="4" w:space="0" w:color="auto"/>
            </w:tcBorders>
            <w:hideMark/>
          </w:tcPr>
          <w:p w14:paraId="6470739E" w14:textId="77777777" w:rsidR="0071322E" w:rsidRDefault="0071322E">
            <w:pPr>
              <w:pStyle w:val="TAC"/>
            </w:pPr>
            <w:r>
              <w:rPr>
                <w:lang w:eastAsia="zh-CN"/>
              </w:rPr>
              <w:t>0.7</w:t>
            </w:r>
          </w:p>
        </w:tc>
        <w:tc>
          <w:tcPr>
            <w:tcW w:w="825" w:type="dxa"/>
            <w:tcBorders>
              <w:top w:val="single" w:sz="4" w:space="0" w:color="auto"/>
              <w:left w:val="single" w:sz="4" w:space="0" w:color="auto"/>
              <w:bottom w:val="single" w:sz="4" w:space="0" w:color="auto"/>
              <w:right w:val="single" w:sz="4" w:space="0" w:color="auto"/>
            </w:tcBorders>
            <w:hideMark/>
          </w:tcPr>
          <w:p w14:paraId="49105B20" w14:textId="77777777" w:rsidR="0071322E" w:rsidRDefault="0071322E">
            <w:pPr>
              <w:pStyle w:val="TAC"/>
              <w:rPr>
                <w:lang w:eastAsia="zh-CN"/>
              </w:rPr>
            </w:pPr>
            <w:r>
              <w:rPr>
                <w:lang w:eastAsia="zh-CN"/>
              </w:rPr>
              <w:t>0.7</w:t>
            </w:r>
          </w:p>
        </w:tc>
        <w:tc>
          <w:tcPr>
            <w:tcW w:w="788" w:type="dxa"/>
            <w:tcBorders>
              <w:top w:val="single" w:sz="4" w:space="0" w:color="auto"/>
              <w:left w:val="single" w:sz="4" w:space="0" w:color="auto"/>
              <w:bottom w:val="single" w:sz="4" w:space="0" w:color="auto"/>
              <w:right w:val="single" w:sz="4" w:space="0" w:color="auto"/>
            </w:tcBorders>
            <w:hideMark/>
          </w:tcPr>
          <w:p w14:paraId="1384B597" w14:textId="77777777" w:rsidR="0071322E" w:rsidRDefault="0071322E">
            <w:pPr>
              <w:pStyle w:val="TAC"/>
            </w:pPr>
            <w:r>
              <w:rPr>
                <w:lang w:eastAsia="zh-CN"/>
              </w:rPr>
              <w:t>0.7</w:t>
            </w:r>
          </w:p>
        </w:tc>
        <w:tc>
          <w:tcPr>
            <w:tcW w:w="788" w:type="dxa"/>
            <w:tcBorders>
              <w:top w:val="single" w:sz="4" w:space="0" w:color="auto"/>
              <w:left w:val="single" w:sz="4" w:space="0" w:color="auto"/>
              <w:bottom w:val="single" w:sz="4" w:space="0" w:color="auto"/>
              <w:right w:val="single" w:sz="4" w:space="0" w:color="auto"/>
            </w:tcBorders>
            <w:hideMark/>
          </w:tcPr>
          <w:p w14:paraId="653728F6" w14:textId="77777777" w:rsidR="0071322E" w:rsidRDefault="0071322E">
            <w:pPr>
              <w:pStyle w:val="TAC"/>
            </w:pPr>
            <w:r>
              <w:rPr>
                <w:lang w:eastAsia="zh-CN"/>
              </w:rPr>
              <w:t>0.7</w:t>
            </w:r>
          </w:p>
        </w:tc>
        <w:tc>
          <w:tcPr>
            <w:tcW w:w="717" w:type="dxa"/>
            <w:tcBorders>
              <w:top w:val="single" w:sz="4" w:space="0" w:color="auto"/>
              <w:left w:val="single" w:sz="4" w:space="0" w:color="auto"/>
              <w:bottom w:val="single" w:sz="4" w:space="0" w:color="auto"/>
              <w:right w:val="single" w:sz="4" w:space="0" w:color="auto"/>
            </w:tcBorders>
            <w:hideMark/>
          </w:tcPr>
          <w:p w14:paraId="102B4DAC" w14:textId="77777777" w:rsidR="0071322E" w:rsidRDefault="0071322E">
            <w:pPr>
              <w:pStyle w:val="TAC"/>
            </w:pPr>
            <w:r>
              <w:rPr>
                <w:lang w:eastAsia="zh-CN"/>
              </w:rPr>
              <w:t>0.7</w:t>
            </w:r>
          </w:p>
        </w:tc>
      </w:tr>
      <w:tr w:rsidR="0071322E" w14:paraId="59BAB0EF" w14:textId="77777777" w:rsidTr="0071322E">
        <w:trPr>
          <w:trHeight w:val="187"/>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4A142363" w14:textId="77777777" w:rsidR="0071322E" w:rsidRDefault="0071322E">
            <w:pPr>
              <w:pStyle w:val="TAC"/>
            </w:pPr>
            <w:r>
              <w:t>n41</w:t>
            </w:r>
          </w:p>
        </w:tc>
        <w:tc>
          <w:tcPr>
            <w:tcW w:w="788" w:type="dxa"/>
            <w:tcBorders>
              <w:top w:val="single" w:sz="4" w:space="0" w:color="auto"/>
              <w:left w:val="single" w:sz="4" w:space="0" w:color="auto"/>
              <w:bottom w:val="single" w:sz="4" w:space="0" w:color="auto"/>
              <w:right w:val="single" w:sz="4" w:space="0" w:color="auto"/>
            </w:tcBorders>
            <w:vAlign w:val="center"/>
            <w:hideMark/>
          </w:tcPr>
          <w:p w14:paraId="019E56C6" w14:textId="77777777" w:rsidR="0071322E" w:rsidRDefault="0071322E">
            <w:pPr>
              <w:pStyle w:val="TAC"/>
            </w:pPr>
            <w: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739A2F" w14:textId="77777777" w:rsidR="0071322E" w:rsidRDefault="0071322E">
            <w:pPr>
              <w:pStyle w:val="TAC"/>
              <w:rPr>
                <w:rFonts w:cs="Arial"/>
              </w:rPr>
            </w:pPr>
            <w:r>
              <w:rPr>
                <w:rFonts w:eastAsia="Yu Mincho"/>
                <w:lang w:eastAsia="zh-CN"/>
              </w:rPr>
              <w:t>2.3</w:t>
            </w:r>
          </w:p>
        </w:tc>
        <w:tc>
          <w:tcPr>
            <w:tcW w:w="671" w:type="dxa"/>
            <w:tcBorders>
              <w:top w:val="single" w:sz="4" w:space="0" w:color="auto"/>
              <w:left w:val="single" w:sz="4" w:space="0" w:color="auto"/>
              <w:bottom w:val="single" w:sz="4" w:space="0" w:color="auto"/>
              <w:right w:val="single" w:sz="4" w:space="0" w:color="auto"/>
            </w:tcBorders>
            <w:vAlign w:val="center"/>
            <w:hideMark/>
          </w:tcPr>
          <w:p w14:paraId="17EED605" w14:textId="77777777" w:rsidR="0071322E" w:rsidRDefault="0071322E">
            <w:pPr>
              <w:pStyle w:val="TAC"/>
              <w:rPr>
                <w:lang w:eastAsia="zh-CN"/>
              </w:rPr>
            </w:pPr>
            <w:r>
              <w:rPr>
                <w:rFonts w:eastAsia="Yu Mincho"/>
                <w:lang w:eastAsia="zh-CN"/>
              </w:rPr>
              <w:t>2.3</w:t>
            </w:r>
          </w:p>
        </w:tc>
        <w:tc>
          <w:tcPr>
            <w:tcW w:w="818" w:type="dxa"/>
            <w:tcBorders>
              <w:top w:val="single" w:sz="4" w:space="0" w:color="auto"/>
              <w:left w:val="single" w:sz="4" w:space="0" w:color="auto"/>
              <w:bottom w:val="single" w:sz="4" w:space="0" w:color="auto"/>
              <w:right w:val="single" w:sz="4" w:space="0" w:color="auto"/>
            </w:tcBorders>
            <w:vAlign w:val="center"/>
            <w:hideMark/>
          </w:tcPr>
          <w:p w14:paraId="40952DBC" w14:textId="77777777" w:rsidR="0071322E" w:rsidRDefault="0071322E">
            <w:pPr>
              <w:pStyle w:val="TAC"/>
              <w:rPr>
                <w:lang w:eastAsia="zh-CN"/>
              </w:rPr>
            </w:pPr>
            <w:r>
              <w:rPr>
                <w:rFonts w:eastAsia="Yu Mincho"/>
                <w:lang w:eastAsia="zh-CN"/>
              </w:rPr>
              <w:t>2.3</w:t>
            </w:r>
          </w:p>
        </w:tc>
        <w:tc>
          <w:tcPr>
            <w:tcW w:w="818" w:type="dxa"/>
            <w:tcBorders>
              <w:top w:val="single" w:sz="4" w:space="0" w:color="auto"/>
              <w:left w:val="single" w:sz="4" w:space="0" w:color="auto"/>
              <w:bottom w:val="single" w:sz="4" w:space="0" w:color="auto"/>
              <w:right w:val="single" w:sz="4" w:space="0" w:color="auto"/>
            </w:tcBorders>
            <w:vAlign w:val="center"/>
            <w:hideMark/>
          </w:tcPr>
          <w:p w14:paraId="36085210" w14:textId="77777777" w:rsidR="0071322E" w:rsidRDefault="0071322E">
            <w:pPr>
              <w:pStyle w:val="TAC"/>
              <w:rPr>
                <w:lang w:eastAsia="zh-CN"/>
              </w:rPr>
            </w:pPr>
            <w:r>
              <w:rPr>
                <w:rFonts w:eastAsia="Yu Mincho"/>
                <w:lang w:eastAsia="zh-CN"/>
              </w:rPr>
              <w:t>2.3</w:t>
            </w:r>
          </w:p>
        </w:tc>
        <w:tc>
          <w:tcPr>
            <w:tcW w:w="818" w:type="dxa"/>
            <w:tcBorders>
              <w:top w:val="single" w:sz="4" w:space="0" w:color="auto"/>
              <w:left w:val="single" w:sz="4" w:space="0" w:color="auto"/>
              <w:bottom w:val="single" w:sz="4" w:space="0" w:color="auto"/>
              <w:right w:val="single" w:sz="4" w:space="0" w:color="auto"/>
            </w:tcBorders>
            <w:vAlign w:val="center"/>
          </w:tcPr>
          <w:p w14:paraId="7840F9FD" w14:textId="77777777" w:rsidR="0071322E" w:rsidRDefault="0071322E">
            <w:pPr>
              <w:pStyle w:val="TAC"/>
            </w:pPr>
          </w:p>
        </w:tc>
        <w:tc>
          <w:tcPr>
            <w:tcW w:w="702" w:type="dxa"/>
            <w:tcBorders>
              <w:top w:val="single" w:sz="4" w:space="0" w:color="auto"/>
              <w:left w:val="single" w:sz="4" w:space="0" w:color="auto"/>
              <w:bottom w:val="single" w:sz="4" w:space="0" w:color="auto"/>
              <w:right w:val="single" w:sz="4" w:space="0" w:color="auto"/>
            </w:tcBorders>
          </w:tcPr>
          <w:p w14:paraId="6FC3585E" w14:textId="77777777" w:rsidR="0071322E" w:rsidRDefault="0071322E">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3421F8EC" w14:textId="77777777" w:rsidR="0071322E" w:rsidRDefault="0071322E">
            <w:pPr>
              <w:pStyle w:val="TAC"/>
              <w:rPr>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14:paraId="1657496F" w14:textId="77777777" w:rsidR="0071322E" w:rsidRDefault="0071322E">
            <w:pPr>
              <w:pStyle w:val="TAC"/>
              <w:rPr>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2DA8D6AE" w14:textId="77777777" w:rsidR="0071322E" w:rsidRDefault="0071322E">
            <w:pPr>
              <w:pStyle w:val="TAC"/>
              <w:rPr>
                <w:lang w:eastAsia="zh-CN"/>
              </w:rPr>
            </w:pPr>
          </w:p>
        </w:tc>
        <w:tc>
          <w:tcPr>
            <w:tcW w:w="825" w:type="dxa"/>
            <w:tcBorders>
              <w:top w:val="single" w:sz="4" w:space="0" w:color="auto"/>
              <w:left w:val="single" w:sz="4" w:space="0" w:color="auto"/>
              <w:bottom w:val="single" w:sz="4" w:space="0" w:color="auto"/>
              <w:right w:val="single" w:sz="4" w:space="0" w:color="auto"/>
            </w:tcBorders>
          </w:tcPr>
          <w:p w14:paraId="4140A342" w14:textId="77777777" w:rsidR="0071322E" w:rsidRDefault="0071322E">
            <w:pPr>
              <w:pStyle w:val="TAC"/>
              <w:rPr>
                <w:lang w:eastAsia="zh-CN"/>
              </w:rPr>
            </w:pPr>
          </w:p>
        </w:tc>
        <w:tc>
          <w:tcPr>
            <w:tcW w:w="788" w:type="dxa"/>
            <w:tcBorders>
              <w:top w:val="single" w:sz="4" w:space="0" w:color="auto"/>
              <w:left w:val="single" w:sz="4" w:space="0" w:color="auto"/>
              <w:bottom w:val="single" w:sz="4" w:space="0" w:color="auto"/>
              <w:right w:val="single" w:sz="4" w:space="0" w:color="auto"/>
            </w:tcBorders>
            <w:vAlign w:val="center"/>
          </w:tcPr>
          <w:p w14:paraId="67C3F0D8" w14:textId="77777777" w:rsidR="0071322E" w:rsidRDefault="0071322E">
            <w:pPr>
              <w:pStyle w:val="TAC"/>
              <w:rPr>
                <w:lang w:eastAsia="zh-CN"/>
              </w:rPr>
            </w:pPr>
          </w:p>
        </w:tc>
        <w:tc>
          <w:tcPr>
            <w:tcW w:w="788" w:type="dxa"/>
            <w:tcBorders>
              <w:top w:val="single" w:sz="4" w:space="0" w:color="auto"/>
              <w:left w:val="single" w:sz="4" w:space="0" w:color="auto"/>
              <w:bottom w:val="single" w:sz="4" w:space="0" w:color="auto"/>
              <w:right w:val="single" w:sz="4" w:space="0" w:color="auto"/>
            </w:tcBorders>
            <w:vAlign w:val="center"/>
          </w:tcPr>
          <w:p w14:paraId="62FB6E73" w14:textId="77777777" w:rsidR="0071322E" w:rsidRDefault="0071322E">
            <w:pPr>
              <w:pStyle w:val="TAC"/>
              <w:rPr>
                <w:lang w:eastAsia="zh-CN"/>
              </w:rPr>
            </w:pPr>
          </w:p>
        </w:tc>
        <w:tc>
          <w:tcPr>
            <w:tcW w:w="717" w:type="dxa"/>
            <w:tcBorders>
              <w:top w:val="single" w:sz="4" w:space="0" w:color="auto"/>
              <w:left w:val="single" w:sz="4" w:space="0" w:color="auto"/>
              <w:bottom w:val="single" w:sz="4" w:space="0" w:color="auto"/>
              <w:right w:val="single" w:sz="4" w:space="0" w:color="auto"/>
            </w:tcBorders>
            <w:vAlign w:val="center"/>
          </w:tcPr>
          <w:p w14:paraId="62C925C4" w14:textId="77777777" w:rsidR="0071322E" w:rsidRDefault="0071322E">
            <w:pPr>
              <w:pStyle w:val="TAC"/>
              <w:rPr>
                <w:lang w:eastAsia="zh-CN"/>
              </w:rPr>
            </w:pPr>
          </w:p>
        </w:tc>
      </w:tr>
      <w:tr w:rsidR="0071322E" w14:paraId="109F5930" w14:textId="77777777" w:rsidTr="0071322E">
        <w:trPr>
          <w:trHeight w:val="187"/>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6A22ADC5" w14:textId="77777777" w:rsidR="0071322E" w:rsidRDefault="0071322E">
            <w:pPr>
              <w:pStyle w:val="TAC"/>
            </w:pPr>
            <w:r>
              <w:t>n78</w:t>
            </w:r>
          </w:p>
        </w:tc>
        <w:tc>
          <w:tcPr>
            <w:tcW w:w="788" w:type="dxa"/>
            <w:tcBorders>
              <w:top w:val="single" w:sz="4" w:space="0" w:color="auto"/>
              <w:left w:val="single" w:sz="4" w:space="0" w:color="auto"/>
              <w:bottom w:val="single" w:sz="4" w:space="0" w:color="auto"/>
              <w:right w:val="single" w:sz="4" w:space="0" w:color="auto"/>
            </w:tcBorders>
            <w:vAlign w:val="center"/>
            <w:hideMark/>
          </w:tcPr>
          <w:p w14:paraId="4F713C73" w14:textId="77777777" w:rsidR="0071322E" w:rsidRDefault="0071322E">
            <w:pPr>
              <w:pStyle w:val="TAC"/>
            </w:pPr>
            <w: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28F878" w14:textId="77777777" w:rsidR="0071322E" w:rsidRDefault="0071322E">
            <w:pPr>
              <w:pStyle w:val="TAC"/>
              <w:rPr>
                <w:rFonts w:eastAsia="Yu Mincho"/>
                <w:lang w:eastAsia="zh-CN"/>
              </w:rPr>
            </w:pPr>
            <w:r>
              <w:rPr>
                <w:rFonts w:cs="Arial"/>
              </w:rPr>
              <w:t>6.4</w:t>
            </w:r>
          </w:p>
        </w:tc>
        <w:tc>
          <w:tcPr>
            <w:tcW w:w="671" w:type="dxa"/>
            <w:tcBorders>
              <w:top w:val="single" w:sz="4" w:space="0" w:color="auto"/>
              <w:left w:val="single" w:sz="4" w:space="0" w:color="auto"/>
              <w:bottom w:val="single" w:sz="4" w:space="0" w:color="auto"/>
              <w:right w:val="single" w:sz="4" w:space="0" w:color="auto"/>
            </w:tcBorders>
            <w:hideMark/>
          </w:tcPr>
          <w:p w14:paraId="2CD0F4A1" w14:textId="77777777" w:rsidR="0071322E" w:rsidRDefault="0071322E">
            <w:pPr>
              <w:pStyle w:val="TAC"/>
              <w:rPr>
                <w:rFonts w:eastAsia="Yu Mincho"/>
                <w:lang w:eastAsia="zh-CN"/>
              </w:rPr>
            </w:pPr>
            <w:r>
              <w:rPr>
                <w:rFonts w:cs="Arial"/>
              </w:rPr>
              <w:t>6.4</w:t>
            </w:r>
          </w:p>
        </w:tc>
        <w:tc>
          <w:tcPr>
            <w:tcW w:w="818" w:type="dxa"/>
            <w:tcBorders>
              <w:top w:val="single" w:sz="4" w:space="0" w:color="auto"/>
              <w:left w:val="single" w:sz="4" w:space="0" w:color="auto"/>
              <w:bottom w:val="single" w:sz="4" w:space="0" w:color="auto"/>
              <w:right w:val="single" w:sz="4" w:space="0" w:color="auto"/>
            </w:tcBorders>
            <w:hideMark/>
          </w:tcPr>
          <w:p w14:paraId="67458094" w14:textId="77777777" w:rsidR="0071322E" w:rsidRDefault="0071322E">
            <w:pPr>
              <w:pStyle w:val="TAC"/>
              <w:rPr>
                <w:rFonts w:eastAsia="Yu Mincho"/>
                <w:lang w:eastAsia="zh-CN"/>
              </w:rPr>
            </w:pPr>
            <w:r>
              <w:rPr>
                <w:rFonts w:cs="Arial"/>
              </w:rPr>
              <w:t>6.4</w:t>
            </w:r>
          </w:p>
        </w:tc>
        <w:tc>
          <w:tcPr>
            <w:tcW w:w="818" w:type="dxa"/>
            <w:tcBorders>
              <w:top w:val="single" w:sz="4" w:space="0" w:color="auto"/>
              <w:left w:val="single" w:sz="4" w:space="0" w:color="auto"/>
              <w:bottom w:val="single" w:sz="4" w:space="0" w:color="auto"/>
              <w:right w:val="single" w:sz="4" w:space="0" w:color="auto"/>
            </w:tcBorders>
            <w:hideMark/>
          </w:tcPr>
          <w:p w14:paraId="7062A187" w14:textId="77777777" w:rsidR="0071322E" w:rsidRDefault="0071322E">
            <w:pPr>
              <w:pStyle w:val="TAC"/>
              <w:rPr>
                <w:rFonts w:eastAsia="Yu Mincho"/>
                <w:lang w:eastAsia="zh-CN"/>
              </w:rPr>
            </w:pPr>
            <w:r>
              <w:rPr>
                <w:rFonts w:cs="Arial"/>
              </w:rPr>
              <w:t>6.4</w:t>
            </w:r>
          </w:p>
        </w:tc>
        <w:tc>
          <w:tcPr>
            <w:tcW w:w="818" w:type="dxa"/>
            <w:tcBorders>
              <w:top w:val="single" w:sz="4" w:space="0" w:color="auto"/>
              <w:left w:val="single" w:sz="4" w:space="0" w:color="auto"/>
              <w:bottom w:val="single" w:sz="4" w:space="0" w:color="auto"/>
              <w:right w:val="single" w:sz="4" w:space="0" w:color="auto"/>
            </w:tcBorders>
            <w:vAlign w:val="center"/>
          </w:tcPr>
          <w:p w14:paraId="12DBAA3D" w14:textId="77777777" w:rsidR="0071322E" w:rsidRDefault="0071322E">
            <w:pPr>
              <w:pStyle w:val="TAC"/>
            </w:pPr>
          </w:p>
        </w:tc>
        <w:tc>
          <w:tcPr>
            <w:tcW w:w="702" w:type="dxa"/>
            <w:tcBorders>
              <w:top w:val="single" w:sz="4" w:space="0" w:color="auto"/>
              <w:left w:val="single" w:sz="4" w:space="0" w:color="auto"/>
              <w:bottom w:val="single" w:sz="4" w:space="0" w:color="auto"/>
              <w:right w:val="single" w:sz="4" w:space="0" w:color="auto"/>
            </w:tcBorders>
          </w:tcPr>
          <w:p w14:paraId="101E92BF" w14:textId="77777777" w:rsidR="0071322E" w:rsidRDefault="0071322E">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7FF05FC8" w14:textId="77777777" w:rsidR="0071322E" w:rsidRDefault="0071322E">
            <w:pPr>
              <w:pStyle w:val="TAC"/>
              <w:rPr>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14:paraId="439776EA" w14:textId="77777777" w:rsidR="0071322E" w:rsidRDefault="0071322E">
            <w:pPr>
              <w:pStyle w:val="TAC"/>
              <w:rPr>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24B9C135" w14:textId="77777777" w:rsidR="0071322E" w:rsidRDefault="0071322E">
            <w:pPr>
              <w:pStyle w:val="TAC"/>
              <w:rPr>
                <w:lang w:eastAsia="zh-CN"/>
              </w:rPr>
            </w:pPr>
          </w:p>
        </w:tc>
        <w:tc>
          <w:tcPr>
            <w:tcW w:w="825" w:type="dxa"/>
            <w:tcBorders>
              <w:top w:val="single" w:sz="4" w:space="0" w:color="auto"/>
              <w:left w:val="single" w:sz="4" w:space="0" w:color="auto"/>
              <w:bottom w:val="single" w:sz="4" w:space="0" w:color="auto"/>
              <w:right w:val="single" w:sz="4" w:space="0" w:color="auto"/>
            </w:tcBorders>
          </w:tcPr>
          <w:p w14:paraId="0535CBB3" w14:textId="77777777" w:rsidR="0071322E" w:rsidRDefault="0071322E">
            <w:pPr>
              <w:pStyle w:val="TAC"/>
              <w:rPr>
                <w:lang w:eastAsia="zh-CN"/>
              </w:rPr>
            </w:pPr>
          </w:p>
        </w:tc>
        <w:tc>
          <w:tcPr>
            <w:tcW w:w="788" w:type="dxa"/>
            <w:tcBorders>
              <w:top w:val="single" w:sz="4" w:space="0" w:color="auto"/>
              <w:left w:val="single" w:sz="4" w:space="0" w:color="auto"/>
              <w:bottom w:val="single" w:sz="4" w:space="0" w:color="auto"/>
              <w:right w:val="single" w:sz="4" w:space="0" w:color="auto"/>
            </w:tcBorders>
            <w:vAlign w:val="center"/>
          </w:tcPr>
          <w:p w14:paraId="7BD44367" w14:textId="77777777" w:rsidR="0071322E" w:rsidRDefault="0071322E">
            <w:pPr>
              <w:pStyle w:val="TAC"/>
              <w:rPr>
                <w:lang w:eastAsia="zh-CN"/>
              </w:rPr>
            </w:pPr>
          </w:p>
        </w:tc>
        <w:tc>
          <w:tcPr>
            <w:tcW w:w="788" w:type="dxa"/>
            <w:tcBorders>
              <w:top w:val="single" w:sz="4" w:space="0" w:color="auto"/>
              <w:left w:val="single" w:sz="4" w:space="0" w:color="auto"/>
              <w:bottom w:val="single" w:sz="4" w:space="0" w:color="auto"/>
              <w:right w:val="single" w:sz="4" w:space="0" w:color="auto"/>
            </w:tcBorders>
            <w:vAlign w:val="center"/>
          </w:tcPr>
          <w:p w14:paraId="192ABB29" w14:textId="77777777" w:rsidR="0071322E" w:rsidRDefault="0071322E">
            <w:pPr>
              <w:pStyle w:val="TAC"/>
              <w:rPr>
                <w:lang w:eastAsia="zh-CN"/>
              </w:rPr>
            </w:pPr>
          </w:p>
        </w:tc>
        <w:tc>
          <w:tcPr>
            <w:tcW w:w="717" w:type="dxa"/>
            <w:tcBorders>
              <w:top w:val="single" w:sz="4" w:space="0" w:color="auto"/>
              <w:left w:val="single" w:sz="4" w:space="0" w:color="auto"/>
              <w:bottom w:val="single" w:sz="4" w:space="0" w:color="auto"/>
              <w:right w:val="single" w:sz="4" w:space="0" w:color="auto"/>
            </w:tcBorders>
            <w:vAlign w:val="center"/>
          </w:tcPr>
          <w:p w14:paraId="175AC760" w14:textId="77777777" w:rsidR="0071322E" w:rsidRDefault="0071322E">
            <w:pPr>
              <w:pStyle w:val="TAC"/>
              <w:rPr>
                <w:lang w:eastAsia="zh-CN"/>
              </w:rPr>
            </w:pPr>
          </w:p>
        </w:tc>
      </w:tr>
      <w:tr w:rsidR="0071322E" w14:paraId="0784C453" w14:textId="77777777" w:rsidTr="0071322E">
        <w:trPr>
          <w:trHeight w:val="187"/>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4C2D3977" w14:textId="77777777" w:rsidR="0071322E" w:rsidRDefault="0071322E">
            <w:pPr>
              <w:pStyle w:val="TAC"/>
            </w:pPr>
            <w:r>
              <w:t>n41</w:t>
            </w:r>
          </w:p>
        </w:tc>
        <w:tc>
          <w:tcPr>
            <w:tcW w:w="788" w:type="dxa"/>
            <w:tcBorders>
              <w:top w:val="single" w:sz="4" w:space="0" w:color="auto"/>
              <w:left w:val="single" w:sz="4" w:space="0" w:color="auto"/>
              <w:bottom w:val="single" w:sz="4" w:space="0" w:color="auto"/>
              <w:right w:val="single" w:sz="4" w:space="0" w:color="auto"/>
            </w:tcBorders>
            <w:vAlign w:val="center"/>
            <w:hideMark/>
          </w:tcPr>
          <w:p w14:paraId="7E025874" w14:textId="77777777" w:rsidR="0071322E" w:rsidRDefault="0071322E">
            <w:pPr>
              <w:pStyle w:val="TAC"/>
            </w:pPr>
            <w: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084C42" w14:textId="77777777" w:rsidR="0071322E" w:rsidRDefault="0071322E">
            <w:pPr>
              <w:pStyle w:val="TAC"/>
              <w:rPr>
                <w:rFonts w:cs="Arial"/>
              </w:rPr>
            </w:pPr>
            <w:r>
              <w:rPr>
                <w:rFonts w:eastAsia="Yu Mincho"/>
                <w:lang w:eastAsia="zh-CN"/>
              </w:rPr>
              <w:t>1.6</w:t>
            </w:r>
          </w:p>
        </w:tc>
        <w:tc>
          <w:tcPr>
            <w:tcW w:w="671" w:type="dxa"/>
            <w:tcBorders>
              <w:top w:val="single" w:sz="4" w:space="0" w:color="auto"/>
              <w:left w:val="single" w:sz="4" w:space="0" w:color="auto"/>
              <w:bottom w:val="single" w:sz="4" w:space="0" w:color="auto"/>
              <w:right w:val="single" w:sz="4" w:space="0" w:color="auto"/>
            </w:tcBorders>
            <w:vAlign w:val="center"/>
            <w:hideMark/>
          </w:tcPr>
          <w:p w14:paraId="48624C07" w14:textId="77777777" w:rsidR="0071322E" w:rsidRDefault="0071322E">
            <w:pPr>
              <w:pStyle w:val="TAC"/>
              <w:rPr>
                <w:rFonts w:cs="Arial"/>
              </w:rPr>
            </w:pPr>
            <w:r>
              <w:rPr>
                <w:rFonts w:eastAsia="Yu Mincho"/>
                <w:lang w:eastAsia="zh-CN"/>
              </w:rPr>
              <w:t>1.6</w:t>
            </w:r>
          </w:p>
        </w:tc>
        <w:tc>
          <w:tcPr>
            <w:tcW w:w="818" w:type="dxa"/>
            <w:tcBorders>
              <w:top w:val="single" w:sz="4" w:space="0" w:color="auto"/>
              <w:left w:val="single" w:sz="4" w:space="0" w:color="auto"/>
              <w:bottom w:val="single" w:sz="4" w:space="0" w:color="auto"/>
              <w:right w:val="single" w:sz="4" w:space="0" w:color="auto"/>
            </w:tcBorders>
            <w:vAlign w:val="center"/>
            <w:hideMark/>
          </w:tcPr>
          <w:p w14:paraId="7E0B9064" w14:textId="77777777" w:rsidR="0071322E" w:rsidRDefault="0071322E">
            <w:pPr>
              <w:pStyle w:val="TAC"/>
              <w:rPr>
                <w:rFonts w:cs="Arial"/>
              </w:rPr>
            </w:pPr>
            <w:r>
              <w:rPr>
                <w:rFonts w:eastAsia="Yu Mincho"/>
                <w:lang w:eastAsia="zh-CN"/>
              </w:rPr>
              <w:t>1.6</w:t>
            </w:r>
          </w:p>
        </w:tc>
        <w:tc>
          <w:tcPr>
            <w:tcW w:w="818" w:type="dxa"/>
            <w:tcBorders>
              <w:top w:val="single" w:sz="4" w:space="0" w:color="auto"/>
              <w:left w:val="single" w:sz="4" w:space="0" w:color="auto"/>
              <w:bottom w:val="single" w:sz="4" w:space="0" w:color="auto"/>
              <w:right w:val="single" w:sz="4" w:space="0" w:color="auto"/>
            </w:tcBorders>
            <w:vAlign w:val="center"/>
            <w:hideMark/>
          </w:tcPr>
          <w:p w14:paraId="1CAF4318" w14:textId="77777777" w:rsidR="0071322E" w:rsidRDefault="0071322E">
            <w:pPr>
              <w:pStyle w:val="TAC"/>
              <w:rPr>
                <w:rFonts w:cs="Arial"/>
              </w:rPr>
            </w:pPr>
            <w:r>
              <w:rPr>
                <w:rFonts w:eastAsia="Yu Mincho"/>
                <w:lang w:eastAsia="zh-CN"/>
              </w:rPr>
              <w:t>1.6</w:t>
            </w:r>
          </w:p>
        </w:tc>
        <w:tc>
          <w:tcPr>
            <w:tcW w:w="818" w:type="dxa"/>
            <w:tcBorders>
              <w:top w:val="single" w:sz="4" w:space="0" w:color="auto"/>
              <w:left w:val="single" w:sz="4" w:space="0" w:color="auto"/>
              <w:bottom w:val="single" w:sz="4" w:space="0" w:color="auto"/>
              <w:right w:val="single" w:sz="4" w:space="0" w:color="auto"/>
            </w:tcBorders>
            <w:vAlign w:val="center"/>
          </w:tcPr>
          <w:p w14:paraId="0AAD9F74" w14:textId="77777777" w:rsidR="0071322E" w:rsidRDefault="0071322E">
            <w:pPr>
              <w:pStyle w:val="TAC"/>
            </w:pPr>
          </w:p>
        </w:tc>
        <w:tc>
          <w:tcPr>
            <w:tcW w:w="702" w:type="dxa"/>
            <w:tcBorders>
              <w:top w:val="single" w:sz="4" w:space="0" w:color="auto"/>
              <w:left w:val="single" w:sz="4" w:space="0" w:color="auto"/>
              <w:bottom w:val="single" w:sz="4" w:space="0" w:color="auto"/>
              <w:right w:val="single" w:sz="4" w:space="0" w:color="auto"/>
            </w:tcBorders>
          </w:tcPr>
          <w:p w14:paraId="41CACD4D" w14:textId="77777777" w:rsidR="0071322E" w:rsidRDefault="0071322E">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1C32EA9A" w14:textId="77777777" w:rsidR="0071322E" w:rsidRDefault="0071322E">
            <w:pPr>
              <w:pStyle w:val="TAC"/>
              <w:rPr>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14:paraId="685ED170" w14:textId="77777777" w:rsidR="0071322E" w:rsidRDefault="0071322E">
            <w:pPr>
              <w:pStyle w:val="TAC"/>
              <w:rPr>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18959812" w14:textId="77777777" w:rsidR="0071322E" w:rsidRDefault="0071322E">
            <w:pPr>
              <w:pStyle w:val="TAC"/>
              <w:rPr>
                <w:lang w:eastAsia="zh-CN"/>
              </w:rPr>
            </w:pPr>
          </w:p>
        </w:tc>
        <w:tc>
          <w:tcPr>
            <w:tcW w:w="825" w:type="dxa"/>
            <w:tcBorders>
              <w:top w:val="single" w:sz="4" w:space="0" w:color="auto"/>
              <w:left w:val="single" w:sz="4" w:space="0" w:color="auto"/>
              <w:bottom w:val="single" w:sz="4" w:space="0" w:color="auto"/>
              <w:right w:val="single" w:sz="4" w:space="0" w:color="auto"/>
            </w:tcBorders>
          </w:tcPr>
          <w:p w14:paraId="3DF7B0F9" w14:textId="77777777" w:rsidR="0071322E" w:rsidRDefault="0071322E">
            <w:pPr>
              <w:pStyle w:val="TAC"/>
              <w:rPr>
                <w:lang w:eastAsia="zh-CN"/>
              </w:rPr>
            </w:pPr>
          </w:p>
        </w:tc>
        <w:tc>
          <w:tcPr>
            <w:tcW w:w="788" w:type="dxa"/>
            <w:tcBorders>
              <w:top w:val="single" w:sz="4" w:space="0" w:color="auto"/>
              <w:left w:val="single" w:sz="4" w:space="0" w:color="auto"/>
              <w:bottom w:val="single" w:sz="4" w:space="0" w:color="auto"/>
              <w:right w:val="single" w:sz="4" w:space="0" w:color="auto"/>
            </w:tcBorders>
            <w:vAlign w:val="center"/>
          </w:tcPr>
          <w:p w14:paraId="624D1067" w14:textId="77777777" w:rsidR="0071322E" w:rsidRDefault="0071322E">
            <w:pPr>
              <w:pStyle w:val="TAC"/>
              <w:rPr>
                <w:lang w:eastAsia="zh-CN"/>
              </w:rPr>
            </w:pPr>
          </w:p>
        </w:tc>
        <w:tc>
          <w:tcPr>
            <w:tcW w:w="788" w:type="dxa"/>
            <w:tcBorders>
              <w:top w:val="single" w:sz="4" w:space="0" w:color="auto"/>
              <w:left w:val="single" w:sz="4" w:space="0" w:color="auto"/>
              <w:bottom w:val="single" w:sz="4" w:space="0" w:color="auto"/>
              <w:right w:val="single" w:sz="4" w:space="0" w:color="auto"/>
            </w:tcBorders>
            <w:vAlign w:val="center"/>
          </w:tcPr>
          <w:p w14:paraId="417B385A" w14:textId="77777777" w:rsidR="0071322E" w:rsidRDefault="0071322E">
            <w:pPr>
              <w:pStyle w:val="TAC"/>
              <w:rPr>
                <w:lang w:eastAsia="zh-CN"/>
              </w:rPr>
            </w:pPr>
          </w:p>
        </w:tc>
        <w:tc>
          <w:tcPr>
            <w:tcW w:w="717" w:type="dxa"/>
            <w:tcBorders>
              <w:top w:val="single" w:sz="4" w:space="0" w:color="auto"/>
              <w:left w:val="single" w:sz="4" w:space="0" w:color="auto"/>
              <w:bottom w:val="single" w:sz="4" w:space="0" w:color="auto"/>
              <w:right w:val="single" w:sz="4" w:space="0" w:color="auto"/>
            </w:tcBorders>
            <w:vAlign w:val="center"/>
          </w:tcPr>
          <w:p w14:paraId="2F2DB4FB" w14:textId="77777777" w:rsidR="0071322E" w:rsidRDefault="0071322E">
            <w:pPr>
              <w:pStyle w:val="TAC"/>
              <w:rPr>
                <w:lang w:eastAsia="zh-CN"/>
              </w:rPr>
            </w:pPr>
          </w:p>
        </w:tc>
      </w:tr>
      <w:tr w:rsidR="0071322E" w14:paraId="36FC2A04" w14:textId="77777777" w:rsidTr="0071322E">
        <w:trPr>
          <w:trHeight w:val="187"/>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0B6C4E0A" w14:textId="77777777" w:rsidR="0071322E" w:rsidRDefault="0071322E">
            <w:pPr>
              <w:pStyle w:val="TAC"/>
            </w:pPr>
            <w:r>
              <w:t>n41</w:t>
            </w:r>
          </w:p>
        </w:tc>
        <w:tc>
          <w:tcPr>
            <w:tcW w:w="788" w:type="dxa"/>
            <w:tcBorders>
              <w:top w:val="single" w:sz="4" w:space="0" w:color="auto"/>
              <w:left w:val="single" w:sz="4" w:space="0" w:color="auto"/>
              <w:bottom w:val="single" w:sz="4" w:space="0" w:color="auto"/>
              <w:right w:val="single" w:sz="4" w:space="0" w:color="auto"/>
            </w:tcBorders>
            <w:vAlign w:val="center"/>
            <w:hideMark/>
          </w:tcPr>
          <w:p w14:paraId="54FA9DB6" w14:textId="77777777" w:rsidR="0071322E" w:rsidRDefault="0071322E">
            <w:pPr>
              <w:pStyle w:val="TAC"/>
            </w:pPr>
            <w:r>
              <w:t>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814548" w14:textId="77777777" w:rsidR="0071322E" w:rsidRDefault="0071322E">
            <w:pPr>
              <w:pStyle w:val="TAC"/>
              <w:rPr>
                <w:rFonts w:eastAsia="Yu Mincho"/>
                <w:lang w:eastAsia="zh-CN"/>
              </w:rPr>
            </w:pPr>
            <w:r>
              <w:rPr>
                <w:rFonts w:eastAsia="Yu Mincho"/>
                <w:lang w:eastAsia="zh-CN"/>
              </w:rPr>
              <w:t>5.4</w:t>
            </w:r>
          </w:p>
        </w:tc>
        <w:tc>
          <w:tcPr>
            <w:tcW w:w="671" w:type="dxa"/>
            <w:tcBorders>
              <w:top w:val="single" w:sz="4" w:space="0" w:color="auto"/>
              <w:left w:val="single" w:sz="4" w:space="0" w:color="auto"/>
              <w:bottom w:val="single" w:sz="4" w:space="0" w:color="auto"/>
              <w:right w:val="single" w:sz="4" w:space="0" w:color="auto"/>
            </w:tcBorders>
            <w:vAlign w:val="center"/>
            <w:hideMark/>
          </w:tcPr>
          <w:p w14:paraId="534B9FCA" w14:textId="77777777" w:rsidR="0071322E" w:rsidRDefault="0071322E">
            <w:pPr>
              <w:pStyle w:val="TAC"/>
              <w:rPr>
                <w:rFonts w:eastAsia="Yu Mincho"/>
                <w:lang w:eastAsia="zh-CN"/>
              </w:rPr>
            </w:pPr>
            <w:r>
              <w:rPr>
                <w:rFonts w:eastAsia="Yu Mincho"/>
                <w:lang w:eastAsia="zh-CN"/>
              </w:rPr>
              <w:t>5.4</w:t>
            </w:r>
          </w:p>
        </w:tc>
        <w:tc>
          <w:tcPr>
            <w:tcW w:w="818" w:type="dxa"/>
            <w:tcBorders>
              <w:top w:val="single" w:sz="4" w:space="0" w:color="auto"/>
              <w:left w:val="single" w:sz="4" w:space="0" w:color="auto"/>
              <w:bottom w:val="single" w:sz="4" w:space="0" w:color="auto"/>
              <w:right w:val="single" w:sz="4" w:space="0" w:color="auto"/>
            </w:tcBorders>
            <w:vAlign w:val="center"/>
            <w:hideMark/>
          </w:tcPr>
          <w:p w14:paraId="173DF0E9" w14:textId="77777777" w:rsidR="0071322E" w:rsidRDefault="0071322E">
            <w:pPr>
              <w:pStyle w:val="TAC"/>
              <w:rPr>
                <w:rFonts w:eastAsia="Yu Mincho"/>
                <w:lang w:eastAsia="zh-CN"/>
              </w:rPr>
            </w:pPr>
            <w:r>
              <w:rPr>
                <w:rFonts w:eastAsia="Yu Mincho"/>
                <w:lang w:eastAsia="zh-CN"/>
              </w:rPr>
              <w:t>5.4</w:t>
            </w:r>
          </w:p>
        </w:tc>
        <w:tc>
          <w:tcPr>
            <w:tcW w:w="818" w:type="dxa"/>
            <w:tcBorders>
              <w:top w:val="single" w:sz="4" w:space="0" w:color="auto"/>
              <w:left w:val="single" w:sz="4" w:space="0" w:color="auto"/>
              <w:bottom w:val="single" w:sz="4" w:space="0" w:color="auto"/>
              <w:right w:val="single" w:sz="4" w:space="0" w:color="auto"/>
            </w:tcBorders>
            <w:vAlign w:val="center"/>
            <w:hideMark/>
          </w:tcPr>
          <w:p w14:paraId="3E4FDD08" w14:textId="77777777" w:rsidR="0071322E" w:rsidRDefault="0071322E">
            <w:pPr>
              <w:pStyle w:val="TAC"/>
              <w:rPr>
                <w:rFonts w:eastAsia="Yu Mincho"/>
                <w:lang w:eastAsia="zh-CN"/>
              </w:rPr>
            </w:pPr>
            <w:r>
              <w:rPr>
                <w:rFonts w:eastAsia="Yu Mincho"/>
                <w:lang w:eastAsia="zh-CN"/>
              </w:rPr>
              <w:t>5.4</w:t>
            </w:r>
          </w:p>
        </w:tc>
        <w:tc>
          <w:tcPr>
            <w:tcW w:w="818" w:type="dxa"/>
            <w:tcBorders>
              <w:top w:val="single" w:sz="4" w:space="0" w:color="auto"/>
              <w:left w:val="single" w:sz="4" w:space="0" w:color="auto"/>
              <w:bottom w:val="single" w:sz="4" w:space="0" w:color="auto"/>
              <w:right w:val="single" w:sz="4" w:space="0" w:color="auto"/>
            </w:tcBorders>
            <w:vAlign w:val="center"/>
          </w:tcPr>
          <w:p w14:paraId="18DF5333" w14:textId="77777777" w:rsidR="0071322E" w:rsidRDefault="0071322E">
            <w:pPr>
              <w:pStyle w:val="TAC"/>
            </w:pPr>
          </w:p>
        </w:tc>
        <w:tc>
          <w:tcPr>
            <w:tcW w:w="702" w:type="dxa"/>
            <w:tcBorders>
              <w:top w:val="single" w:sz="4" w:space="0" w:color="auto"/>
              <w:left w:val="single" w:sz="4" w:space="0" w:color="auto"/>
              <w:bottom w:val="single" w:sz="4" w:space="0" w:color="auto"/>
              <w:right w:val="single" w:sz="4" w:space="0" w:color="auto"/>
            </w:tcBorders>
          </w:tcPr>
          <w:p w14:paraId="4A879675" w14:textId="77777777" w:rsidR="0071322E" w:rsidRDefault="0071322E">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4EA3D28E" w14:textId="77777777" w:rsidR="0071322E" w:rsidRDefault="0071322E">
            <w:pPr>
              <w:pStyle w:val="TAC"/>
              <w:rPr>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14:paraId="7DD1796F" w14:textId="77777777" w:rsidR="0071322E" w:rsidRDefault="0071322E">
            <w:pPr>
              <w:pStyle w:val="TAC"/>
              <w:rPr>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682C8E15" w14:textId="77777777" w:rsidR="0071322E" w:rsidRDefault="0071322E">
            <w:pPr>
              <w:pStyle w:val="TAC"/>
              <w:rPr>
                <w:lang w:eastAsia="zh-CN"/>
              </w:rPr>
            </w:pPr>
          </w:p>
        </w:tc>
        <w:tc>
          <w:tcPr>
            <w:tcW w:w="825" w:type="dxa"/>
            <w:tcBorders>
              <w:top w:val="single" w:sz="4" w:space="0" w:color="auto"/>
              <w:left w:val="single" w:sz="4" w:space="0" w:color="auto"/>
              <w:bottom w:val="single" w:sz="4" w:space="0" w:color="auto"/>
              <w:right w:val="single" w:sz="4" w:space="0" w:color="auto"/>
            </w:tcBorders>
          </w:tcPr>
          <w:p w14:paraId="1053B817" w14:textId="77777777" w:rsidR="0071322E" w:rsidRDefault="0071322E">
            <w:pPr>
              <w:pStyle w:val="TAC"/>
              <w:rPr>
                <w:lang w:eastAsia="zh-CN"/>
              </w:rPr>
            </w:pPr>
          </w:p>
        </w:tc>
        <w:tc>
          <w:tcPr>
            <w:tcW w:w="788" w:type="dxa"/>
            <w:tcBorders>
              <w:top w:val="single" w:sz="4" w:space="0" w:color="auto"/>
              <w:left w:val="single" w:sz="4" w:space="0" w:color="auto"/>
              <w:bottom w:val="single" w:sz="4" w:space="0" w:color="auto"/>
              <w:right w:val="single" w:sz="4" w:space="0" w:color="auto"/>
            </w:tcBorders>
            <w:vAlign w:val="center"/>
          </w:tcPr>
          <w:p w14:paraId="76C9F284" w14:textId="77777777" w:rsidR="0071322E" w:rsidRDefault="0071322E">
            <w:pPr>
              <w:pStyle w:val="TAC"/>
              <w:rPr>
                <w:lang w:eastAsia="zh-CN"/>
              </w:rPr>
            </w:pPr>
          </w:p>
        </w:tc>
        <w:tc>
          <w:tcPr>
            <w:tcW w:w="788" w:type="dxa"/>
            <w:tcBorders>
              <w:top w:val="single" w:sz="4" w:space="0" w:color="auto"/>
              <w:left w:val="single" w:sz="4" w:space="0" w:color="auto"/>
              <w:bottom w:val="single" w:sz="4" w:space="0" w:color="auto"/>
              <w:right w:val="single" w:sz="4" w:space="0" w:color="auto"/>
            </w:tcBorders>
            <w:vAlign w:val="center"/>
          </w:tcPr>
          <w:p w14:paraId="3C699994" w14:textId="77777777" w:rsidR="0071322E" w:rsidRDefault="0071322E">
            <w:pPr>
              <w:pStyle w:val="TAC"/>
              <w:rPr>
                <w:lang w:eastAsia="zh-CN"/>
              </w:rPr>
            </w:pPr>
          </w:p>
        </w:tc>
        <w:tc>
          <w:tcPr>
            <w:tcW w:w="717" w:type="dxa"/>
            <w:tcBorders>
              <w:top w:val="single" w:sz="4" w:space="0" w:color="auto"/>
              <w:left w:val="single" w:sz="4" w:space="0" w:color="auto"/>
              <w:bottom w:val="single" w:sz="4" w:space="0" w:color="auto"/>
              <w:right w:val="single" w:sz="4" w:space="0" w:color="auto"/>
            </w:tcBorders>
            <w:vAlign w:val="center"/>
          </w:tcPr>
          <w:p w14:paraId="3A35A4B3" w14:textId="77777777" w:rsidR="0071322E" w:rsidRDefault="0071322E">
            <w:pPr>
              <w:pStyle w:val="TAC"/>
              <w:rPr>
                <w:lang w:eastAsia="zh-CN"/>
              </w:rPr>
            </w:pPr>
          </w:p>
        </w:tc>
      </w:tr>
    </w:tbl>
    <w:p w14:paraId="02E49DC5" w14:textId="77777777" w:rsidR="0071322E" w:rsidRDefault="0071322E" w:rsidP="0071322E"/>
    <w:p w14:paraId="17853887" w14:textId="77777777" w:rsidR="0071322E" w:rsidRDefault="0071322E" w:rsidP="0071322E">
      <w:pPr>
        <w:pStyle w:val="TH"/>
      </w:pPr>
      <w:r>
        <w:lastRenderedPageBreak/>
        <w:t>Table 7.3B.2.3.4-2: Uplink configuration</w:t>
      </w:r>
      <w:r>
        <w:rPr>
          <w:lang w:eastAsia="zh-CN"/>
        </w:rPr>
        <w:t xml:space="preserve"> for r</w:t>
      </w:r>
      <w:r>
        <w:t>eference sensitivity exceptions due to cross band isolation for EN-DC in NR FR1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646"/>
        <w:gridCol w:w="720"/>
        <w:gridCol w:w="720"/>
        <w:gridCol w:w="720"/>
        <w:gridCol w:w="720"/>
        <w:gridCol w:w="720"/>
        <w:gridCol w:w="720"/>
        <w:gridCol w:w="720"/>
        <w:gridCol w:w="720"/>
        <w:gridCol w:w="720"/>
        <w:gridCol w:w="720"/>
        <w:gridCol w:w="720"/>
        <w:gridCol w:w="720"/>
        <w:gridCol w:w="720"/>
        <w:gridCol w:w="720"/>
      </w:tblGrid>
      <w:tr w:rsidR="0071322E" w14:paraId="777E1565" w14:textId="77777777" w:rsidTr="0071322E">
        <w:trPr>
          <w:trHeight w:val="187"/>
          <w:jc w:val="center"/>
        </w:trPr>
        <w:tc>
          <w:tcPr>
            <w:tcW w:w="11372" w:type="dxa"/>
            <w:gridSpan w:val="16"/>
            <w:tcBorders>
              <w:top w:val="single" w:sz="4" w:space="0" w:color="auto"/>
              <w:left w:val="single" w:sz="4" w:space="0" w:color="auto"/>
              <w:bottom w:val="single" w:sz="4" w:space="0" w:color="auto"/>
              <w:right w:val="single" w:sz="4" w:space="0" w:color="auto"/>
            </w:tcBorders>
            <w:hideMark/>
          </w:tcPr>
          <w:p w14:paraId="6CD66218" w14:textId="77777777" w:rsidR="0071322E" w:rsidRDefault="0071322E">
            <w:pPr>
              <w:pStyle w:val="TAH"/>
            </w:pPr>
            <w:r>
              <w:lastRenderedPageBreak/>
              <w:t>E-UTRA or NR Band / SCS / Channel bandwidth of the affected DL band / UL RB allocation of the agressor band</w:t>
            </w:r>
          </w:p>
        </w:tc>
      </w:tr>
      <w:tr w:rsidR="0071322E" w14:paraId="6A1ACFF1"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hideMark/>
          </w:tcPr>
          <w:p w14:paraId="3B07CC70" w14:textId="77777777" w:rsidR="0071322E" w:rsidRDefault="0071322E">
            <w:pPr>
              <w:pStyle w:val="TAH"/>
            </w:pPr>
            <w:r>
              <w:t>UL band</w:t>
            </w:r>
          </w:p>
        </w:tc>
        <w:tc>
          <w:tcPr>
            <w:tcW w:w="646" w:type="dxa"/>
            <w:tcBorders>
              <w:top w:val="single" w:sz="4" w:space="0" w:color="auto"/>
              <w:left w:val="single" w:sz="4" w:space="0" w:color="auto"/>
              <w:bottom w:val="single" w:sz="4" w:space="0" w:color="auto"/>
              <w:right w:val="single" w:sz="4" w:space="0" w:color="auto"/>
            </w:tcBorders>
            <w:hideMark/>
          </w:tcPr>
          <w:p w14:paraId="353AAB32" w14:textId="77777777" w:rsidR="0071322E" w:rsidRDefault="0071322E">
            <w:pPr>
              <w:pStyle w:val="TAH"/>
            </w:pPr>
            <w:r>
              <w:t>DL band</w:t>
            </w:r>
          </w:p>
        </w:tc>
        <w:tc>
          <w:tcPr>
            <w:tcW w:w="720" w:type="dxa"/>
            <w:tcBorders>
              <w:top w:val="single" w:sz="4" w:space="0" w:color="auto"/>
              <w:left w:val="single" w:sz="4" w:space="0" w:color="auto"/>
              <w:bottom w:val="single" w:sz="4" w:space="0" w:color="auto"/>
              <w:right w:val="single" w:sz="4" w:space="0" w:color="auto"/>
            </w:tcBorders>
            <w:hideMark/>
          </w:tcPr>
          <w:p w14:paraId="26C67415" w14:textId="77777777" w:rsidR="0071322E" w:rsidRDefault="0071322E">
            <w:pPr>
              <w:pStyle w:val="TAH"/>
            </w:pPr>
            <w:r>
              <w:t>SCS of UL band (kHz)</w:t>
            </w:r>
          </w:p>
        </w:tc>
        <w:tc>
          <w:tcPr>
            <w:tcW w:w="720" w:type="dxa"/>
            <w:tcBorders>
              <w:top w:val="single" w:sz="4" w:space="0" w:color="auto"/>
              <w:left w:val="single" w:sz="4" w:space="0" w:color="auto"/>
              <w:bottom w:val="single" w:sz="4" w:space="0" w:color="auto"/>
              <w:right w:val="single" w:sz="4" w:space="0" w:color="auto"/>
            </w:tcBorders>
            <w:hideMark/>
          </w:tcPr>
          <w:p w14:paraId="26601815" w14:textId="77777777" w:rsidR="0071322E" w:rsidRDefault="0071322E">
            <w:pPr>
              <w:pStyle w:val="TAH"/>
            </w:pPr>
            <w:r>
              <w:t>5 MHz</w:t>
            </w:r>
          </w:p>
          <w:p w14:paraId="4F8897EC" w14:textId="77777777" w:rsidR="0071322E" w:rsidRDefault="0071322E">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46391EB6" w14:textId="77777777" w:rsidR="0071322E" w:rsidRDefault="0071322E">
            <w:pPr>
              <w:pStyle w:val="TAH"/>
            </w:pPr>
            <w:r>
              <w:t>10 MHz</w:t>
            </w:r>
          </w:p>
          <w:p w14:paraId="185C0E20" w14:textId="77777777" w:rsidR="0071322E" w:rsidRDefault="0071322E">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1E96AB95" w14:textId="77777777" w:rsidR="0071322E" w:rsidRDefault="0071322E">
            <w:pPr>
              <w:pStyle w:val="TAH"/>
            </w:pPr>
            <w:r>
              <w:t>15 MHz</w:t>
            </w:r>
          </w:p>
          <w:p w14:paraId="15413153" w14:textId="77777777" w:rsidR="0071322E" w:rsidRDefault="0071322E">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010DE77E" w14:textId="77777777" w:rsidR="0071322E" w:rsidRDefault="0071322E">
            <w:pPr>
              <w:pStyle w:val="TAH"/>
            </w:pPr>
            <w:r>
              <w:t>20 MHz</w:t>
            </w:r>
          </w:p>
          <w:p w14:paraId="0D7671F1" w14:textId="77777777" w:rsidR="0071322E" w:rsidRDefault="0071322E">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13FDE1A1" w14:textId="77777777" w:rsidR="0071322E" w:rsidRDefault="0071322E">
            <w:pPr>
              <w:pStyle w:val="TAH"/>
            </w:pPr>
            <w:r>
              <w:t>25 MHz</w:t>
            </w:r>
          </w:p>
          <w:p w14:paraId="0DC58983" w14:textId="77777777" w:rsidR="0071322E" w:rsidRDefault="0071322E">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6E392245" w14:textId="77777777" w:rsidR="0071322E" w:rsidRDefault="0071322E">
            <w:pPr>
              <w:pStyle w:val="TAH"/>
            </w:pPr>
            <w:r>
              <w:t>30 MHz</w:t>
            </w:r>
          </w:p>
          <w:p w14:paraId="20E491B0" w14:textId="77777777" w:rsidR="0071322E" w:rsidRDefault="0071322E">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7BB5DC49" w14:textId="77777777" w:rsidR="0071322E" w:rsidRDefault="0071322E">
            <w:pPr>
              <w:pStyle w:val="TAH"/>
            </w:pPr>
            <w:r>
              <w:t>40 MHz</w:t>
            </w:r>
          </w:p>
          <w:p w14:paraId="0AD0C413" w14:textId="77777777" w:rsidR="0071322E" w:rsidRDefault="0071322E">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05FEC195" w14:textId="77777777" w:rsidR="0071322E" w:rsidRDefault="0071322E">
            <w:pPr>
              <w:pStyle w:val="TAH"/>
            </w:pPr>
            <w:r>
              <w:t>50 MHz</w:t>
            </w:r>
          </w:p>
          <w:p w14:paraId="195518D8" w14:textId="77777777" w:rsidR="0071322E" w:rsidRDefault="0071322E">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70A6D448" w14:textId="77777777" w:rsidR="0071322E" w:rsidRDefault="0071322E">
            <w:pPr>
              <w:pStyle w:val="TAH"/>
            </w:pPr>
            <w:r>
              <w:t>60 MHz</w:t>
            </w:r>
          </w:p>
          <w:p w14:paraId="4B2AC8BD" w14:textId="77777777" w:rsidR="0071322E" w:rsidRDefault="0071322E">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4363DACB" w14:textId="77777777" w:rsidR="0071322E" w:rsidRDefault="0071322E">
            <w:pPr>
              <w:pStyle w:val="TAH"/>
            </w:pPr>
            <w:r>
              <w:t>70 MHz</w:t>
            </w:r>
          </w:p>
          <w:p w14:paraId="68CD794E" w14:textId="77777777" w:rsidR="0071322E" w:rsidRDefault="0071322E">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2DB3A431" w14:textId="77777777" w:rsidR="0071322E" w:rsidRDefault="0071322E">
            <w:pPr>
              <w:pStyle w:val="TAH"/>
            </w:pPr>
            <w:r>
              <w:t>80 MHz</w:t>
            </w:r>
          </w:p>
          <w:p w14:paraId="5FAEB322" w14:textId="77777777" w:rsidR="0071322E" w:rsidRDefault="0071322E">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4C1AF631" w14:textId="77777777" w:rsidR="0071322E" w:rsidRDefault="0071322E">
            <w:pPr>
              <w:pStyle w:val="TAH"/>
            </w:pPr>
            <w:r>
              <w:t>90 MHz</w:t>
            </w:r>
          </w:p>
          <w:p w14:paraId="4163A3A5" w14:textId="77777777" w:rsidR="0071322E" w:rsidRDefault="0071322E">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2689D5B9" w14:textId="77777777" w:rsidR="0071322E" w:rsidRDefault="0071322E">
            <w:pPr>
              <w:pStyle w:val="TAH"/>
            </w:pPr>
            <w:r>
              <w:t>100 MHz</w:t>
            </w:r>
          </w:p>
          <w:p w14:paraId="10D8D973" w14:textId="77777777" w:rsidR="0071322E" w:rsidRDefault="0071322E">
            <w:pPr>
              <w:pStyle w:val="TAH"/>
            </w:pPr>
            <w:r>
              <w:t>(L</w:t>
            </w:r>
            <w:r>
              <w:rPr>
                <w:vertAlign w:val="subscript"/>
              </w:rPr>
              <w:t>CRB</w:t>
            </w:r>
            <w:r>
              <w:t>)</w:t>
            </w:r>
          </w:p>
        </w:tc>
      </w:tr>
      <w:tr w:rsidR="0071322E" w14:paraId="6BC5FF53"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hideMark/>
          </w:tcPr>
          <w:p w14:paraId="21A82F1D" w14:textId="77777777" w:rsidR="0071322E" w:rsidRDefault="0071322E">
            <w:pPr>
              <w:pStyle w:val="TAC"/>
              <w:rPr>
                <w:lang w:eastAsia="zh-CN"/>
              </w:rPr>
            </w:pPr>
            <w:r>
              <w:rPr>
                <w:lang w:eastAsia="zh-CN"/>
              </w:rPr>
              <w:t>n1</w:t>
            </w:r>
          </w:p>
        </w:tc>
        <w:tc>
          <w:tcPr>
            <w:tcW w:w="646" w:type="dxa"/>
            <w:tcBorders>
              <w:top w:val="single" w:sz="4" w:space="0" w:color="auto"/>
              <w:left w:val="single" w:sz="4" w:space="0" w:color="auto"/>
              <w:bottom w:val="single" w:sz="4" w:space="0" w:color="auto"/>
              <w:right w:val="single" w:sz="4" w:space="0" w:color="auto"/>
            </w:tcBorders>
            <w:hideMark/>
          </w:tcPr>
          <w:p w14:paraId="4C2427DA" w14:textId="77777777" w:rsidR="0071322E" w:rsidRDefault="0071322E">
            <w:pPr>
              <w:pStyle w:val="TAC"/>
              <w:rPr>
                <w:lang w:eastAsia="zh-CN"/>
              </w:rPr>
            </w:pPr>
            <w:r>
              <w:rPr>
                <w:lang w:eastAsia="zh-CN"/>
              </w:rPr>
              <w:t>3</w:t>
            </w:r>
          </w:p>
        </w:tc>
        <w:tc>
          <w:tcPr>
            <w:tcW w:w="720" w:type="dxa"/>
            <w:tcBorders>
              <w:top w:val="single" w:sz="4" w:space="0" w:color="auto"/>
              <w:left w:val="single" w:sz="4" w:space="0" w:color="auto"/>
              <w:bottom w:val="single" w:sz="4" w:space="0" w:color="auto"/>
              <w:right w:val="single" w:sz="4" w:space="0" w:color="auto"/>
            </w:tcBorders>
            <w:hideMark/>
          </w:tcPr>
          <w:p w14:paraId="2219B881"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hideMark/>
          </w:tcPr>
          <w:p w14:paraId="4FC7EC54" w14:textId="77777777" w:rsidR="0071322E" w:rsidRDefault="0071322E">
            <w:pPr>
              <w:pStyle w:val="TAC"/>
            </w:pPr>
            <w:r>
              <w:t>25</w:t>
            </w:r>
          </w:p>
        </w:tc>
        <w:tc>
          <w:tcPr>
            <w:tcW w:w="720" w:type="dxa"/>
            <w:tcBorders>
              <w:top w:val="single" w:sz="4" w:space="0" w:color="auto"/>
              <w:left w:val="single" w:sz="4" w:space="0" w:color="auto"/>
              <w:bottom w:val="single" w:sz="4" w:space="0" w:color="auto"/>
              <w:right w:val="single" w:sz="4" w:space="0" w:color="auto"/>
            </w:tcBorders>
            <w:hideMark/>
          </w:tcPr>
          <w:p w14:paraId="43C22696" w14:textId="77777777" w:rsidR="0071322E" w:rsidRDefault="0071322E">
            <w:pPr>
              <w:pStyle w:val="TAC"/>
            </w:pPr>
            <w:r>
              <w:t>25</w:t>
            </w:r>
          </w:p>
        </w:tc>
        <w:tc>
          <w:tcPr>
            <w:tcW w:w="720" w:type="dxa"/>
            <w:tcBorders>
              <w:top w:val="single" w:sz="4" w:space="0" w:color="auto"/>
              <w:left w:val="single" w:sz="4" w:space="0" w:color="auto"/>
              <w:bottom w:val="single" w:sz="4" w:space="0" w:color="auto"/>
              <w:right w:val="single" w:sz="4" w:space="0" w:color="auto"/>
            </w:tcBorders>
            <w:hideMark/>
          </w:tcPr>
          <w:p w14:paraId="0A4F1AB1" w14:textId="77777777" w:rsidR="0071322E" w:rsidRDefault="0071322E">
            <w:pPr>
              <w:pStyle w:val="TAC"/>
            </w:pPr>
            <w:r>
              <w:t>25</w:t>
            </w:r>
          </w:p>
        </w:tc>
        <w:tc>
          <w:tcPr>
            <w:tcW w:w="720" w:type="dxa"/>
            <w:tcBorders>
              <w:top w:val="single" w:sz="4" w:space="0" w:color="auto"/>
              <w:left w:val="single" w:sz="4" w:space="0" w:color="auto"/>
              <w:bottom w:val="single" w:sz="4" w:space="0" w:color="auto"/>
              <w:right w:val="single" w:sz="4" w:space="0" w:color="auto"/>
            </w:tcBorders>
            <w:hideMark/>
          </w:tcPr>
          <w:p w14:paraId="17BFB5BF" w14:textId="77777777" w:rsidR="0071322E" w:rsidRDefault="0071322E">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tcPr>
          <w:p w14:paraId="30AC11C4"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4325A94"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2AC9B975"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7DC813E"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156E2CC"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7D475338"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4508481"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FF8234E"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D6F2407" w14:textId="77777777" w:rsidR="0071322E" w:rsidRDefault="0071322E">
            <w:pPr>
              <w:pStyle w:val="TAC"/>
            </w:pPr>
          </w:p>
        </w:tc>
      </w:tr>
      <w:tr w:rsidR="0071322E" w14:paraId="3737E257"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25E10ABD" w14:textId="77777777" w:rsidR="0071322E" w:rsidRDefault="0071322E">
            <w:pPr>
              <w:pStyle w:val="TAC"/>
            </w:pPr>
            <w:r>
              <w:rPr>
                <w:lang w:eastAsia="zh-CN"/>
              </w:rPr>
              <w:t>n1</w:t>
            </w:r>
          </w:p>
        </w:tc>
        <w:tc>
          <w:tcPr>
            <w:tcW w:w="646" w:type="dxa"/>
            <w:tcBorders>
              <w:top w:val="single" w:sz="4" w:space="0" w:color="auto"/>
              <w:left w:val="single" w:sz="4" w:space="0" w:color="auto"/>
              <w:bottom w:val="single" w:sz="4" w:space="0" w:color="auto"/>
              <w:right w:val="single" w:sz="4" w:space="0" w:color="auto"/>
            </w:tcBorders>
            <w:vAlign w:val="center"/>
            <w:hideMark/>
          </w:tcPr>
          <w:p w14:paraId="4565CA9A" w14:textId="77777777" w:rsidR="0071322E" w:rsidRDefault="0071322E">
            <w:pPr>
              <w:pStyle w:val="TAC"/>
            </w:pPr>
            <w:r>
              <w:rPr>
                <w:lang w:eastAsia="zh-CN"/>
              </w:rPr>
              <w:t>40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D1A5CE5"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76AAD10" w14:textId="77777777" w:rsidR="0071322E" w:rsidRDefault="0071322E">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427DF9A2" w14:textId="77777777" w:rsidR="0071322E" w:rsidRDefault="0071322E">
            <w:pPr>
              <w:pStyle w:val="TAC"/>
            </w:pPr>
            <w: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5DE85E1" w14:textId="77777777" w:rsidR="0071322E" w:rsidRDefault="0071322E">
            <w:pPr>
              <w:pStyle w:val="TAC"/>
              <w:rPr>
                <w:rFonts w:cs="Arial"/>
                <w:szCs w:val="18"/>
              </w:rPr>
            </w:pPr>
            <w:r>
              <w:t>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C2F442" w14:textId="77777777" w:rsidR="0071322E" w:rsidRDefault="0071322E">
            <w:pPr>
              <w:pStyle w:val="TAC"/>
              <w:rPr>
                <w:rFonts w:cs="Arial"/>
                <w:szCs w:val="18"/>
              </w:rPr>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76217AF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D783537"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079E822F"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6F4FAA5"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F408746"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49926185"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FB40409"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80B8326"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CB2ECEC" w14:textId="77777777" w:rsidR="0071322E" w:rsidRDefault="0071322E">
            <w:pPr>
              <w:pStyle w:val="TAC"/>
            </w:pPr>
          </w:p>
        </w:tc>
      </w:tr>
      <w:tr w:rsidR="0071322E" w14:paraId="2DCC686E"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75F2FDD1" w14:textId="77777777" w:rsidR="0071322E" w:rsidRDefault="0071322E">
            <w:pPr>
              <w:pStyle w:val="TAC"/>
              <w:rPr>
                <w:lang w:eastAsia="zh-CN"/>
              </w:rPr>
            </w:pPr>
            <w:r>
              <w:t>n1</w:t>
            </w:r>
          </w:p>
        </w:tc>
        <w:tc>
          <w:tcPr>
            <w:tcW w:w="646" w:type="dxa"/>
            <w:tcBorders>
              <w:top w:val="single" w:sz="4" w:space="0" w:color="auto"/>
              <w:left w:val="single" w:sz="4" w:space="0" w:color="auto"/>
              <w:bottom w:val="single" w:sz="4" w:space="0" w:color="auto"/>
              <w:right w:val="single" w:sz="4" w:space="0" w:color="auto"/>
            </w:tcBorders>
            <w:vAlign w:val="center"/>
            <w:hideMark/>
          </w:tcPr>
          <w:p w14:paraId="06002F71" w14:textId="77777777" w:rsidR="0071322E" w:rsidRDefault="0071322E">
            <w:pPr>
              <w:pStyle w:val="TAC"/>
              <w:rPr>
                <w:lang w:eastAsia="zh-CN"/>
              </w:rPr>
            </w:pPr>
            <w:r>
              <w:rPr>
                <w:rFonts w:cs="Arial"/>
              </w:rPr>
              <w:t>41</w:t>
            </w:r>
          </w:p>
        </w:tc>
        <w:tc>
          <w:tcPr>
            <w:tcW w:w="720" w:type="dxa"/>
            <w:tcBorders>
              <w:top w:val="single" w:sz="4" w:space="0" w:color="auto"/>
              <w:left w:val="single" w:sz="4" w:space="0" w:color="auto"/>
              <w:bottom w:val="single" w:sz="4" w:space="0" w:color="auto"/>
              <w:right w:val="single" w:sz="4" w:space="0" w:color="auto"/>
            </w:tcBorders>
            <w:vAlign w:val="center"/>
            <w:hideMark/>
          </w:tcPr>
          <w:p w14:paraId="5028C6E9" w14:textId="77777777" w:rsidR="0071322E" w:rsidRDefault="0071322E">
            <w:pPr>
              <w:pStyle w:val="TAC"/>
            </w:pPr>
            <w:r>
              <w:rPr>
                <w:rFonts w:cs="Arial"/>
              </w:rPr>
              <w:t>15</w:t>
            </w:r>
          </w:p>
        </w:tc>
        <w:tc>
          <w:tcPr>
            <w:tcW w:w="720" w:type="dxa"/>
            <w:tcBorders>
              <w:top w:val="single" w:sz="4" w:space="0" w:color="auto"/>
              <w:left w:val="single" w:sz="4" w:space="0" w:color="auto"/>
              <w:bottom w:val="single" w:sz="4" w:space="0" w:color="auto"/>
              <w:right w:val="single" w:sz="4" w:space="0" w:color="auto"/>
            </w:tcBorders>
            <w:hideMark/>
          </w:tcPr>
          <w:p w14:paraId="4763AFB6" w14:textId="77777777" w:rsidR="0071322E" w:rsidRDefault="0071322E">
            <w:pPr>
              <w:pStyle w:val="TAC"/>
            </w:pPr>
            <w:r>
              <w:rPr>
                <w:rFonts w:cs="Arial"/>
              </w:rPr>
              <w:t>100</w:t>
            </w:r>
          </w:p>
        </w:tc>
        <w:tc>
          <w:tcPr>
            <w:tcW w:w="720" w:type="dxa"/>
            <w:tcBorders>
              <w:top w:val="single" w:sz="4" w:space="0" w:color="auto"/>
              <w:left w:val="single" w:sz="4" w:space="0" w:color="auto"/>
              <w:bottom w:val="single" w:sz="4" w:space="0" w:color="auto"/>
              <w:right w:val="single" w:sz="4" w:space="0" w:color="auto"/>
            </w:tcBorders>
            <w:hideMark/>
          </w:tcPr>
          <w:p w14:paraId="5658B581" w14:textId="77777777" w:rsidR="0071322E" w:rsidRDefault="0071322E">
            <w:pPr>
              <w:pStyle w:val="TAC"/>
            </w:pPr>
            <w:r>
              <w:rPr>
                <w:rFonts w:cs="Arial"/>
              </w:rPr>
              <w:t>100</w:t>
            </w:r>
          </w:p>
        </w:tc>
        <w:tc>
          <w:tcPr>
            <w:tcW w:w="720" w:type="dxa"/>
            <w:tcBorders>
              <w:top w:val="single" w:sz="4" w:space="0" w:color="auto"/>
              <w:left w:val="single" w:sz="4" w:space="0" w:color="auto"/>
              <w:bottom w:val="single" w:sz="4" w:space="0" w:color="auto"/>
              <w:right w:val="single" w:sz="4" w:space="0" w:color="auto"/>
            </w:tcBorders>
            <w:hideMark/>
          </w:tcPr>
          <w:p w14:paraId="2437EE48" w14:textId="77777777" w:rsidR="0071322E" w:rsidRDefault="0071322E">
            <w:pPr>
              <w:pStyle w:val="TAC"/>
            </w:pPr>
            <w:r>
              <w:rPr>
                <w:rFonts w:cs="Arial"/>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BD0086" w14:textId="77777777" w:rsidR="0071322E" w:rsidRDefault="0071322E">
            <w:pPr>
              <w:pStyle w:val="TAC"/>
            </w:pPr>
            <w:r>
              <w:rPr>
                <w:rFonts w:cs="Arial"/>
              </w:rPr>
              <w:t>100</w:t>
            </w:r>
          </w:p>
        </w:tc>
        <w:tc>
          <w:tcPr>
            <w:tcW w:w="720" w:type="dxa"/>
            <w:tcBorders>
              <w:top w:val="single" w:sz="4" w:space="0" w:color="auto"/>
              <w:left w:val="single" w:sz="4" w:space="0" w:color="auto"/>
              <w:bottom w:val="single" w:sz="4" w:space="0" w:color="auto"/>
              <w:right w:val="single" w:sz="4" w:space="0" w:color="auto"/>
            </w:tcBorders>
            <w:vAlign w:val="center"/>
          </w:tcPr>
          <w:p w14:paraId="3DC9C948"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13B9644"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660070A3"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9EE176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E057959"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330D59D9"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23C9FE4"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ACEC14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8DA67C9" w14:textId="77777777" w:rsidR="0071322E" w:rsidRDefault="0071322E">
            <w:pPr>
              <w:pStyle w:val="TAC"/>
            </w:pPr>
          </w:p>
        </w:tc>
      </w:tr>
      <w:tr w:rsidR="0071322E" w14:paraId="2A5AB73B"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15CF18B5" w14:textId="77777777" w:rsidR="0071322E" w:rsidRDefault="0071322E">
            <w:pPr>
              <w:pStyle w:val="TAC"/>
            </w:pPr>
            <w:r>
              <w:rPr>
                <w:lang w:eastAsia="zh-CN"/>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44F39BF0" w14:textId="77777777" w:rsidR="0071322E" w:rsidRDefault="0071322E">
            <w:pPr>
              <w:pStyle w:val="TAC"/>
              <w:rPr>
                <w:rFonts w:cs="Arial"/>
              </w:rPr>
            </w:pPr>
            <w:r>
              <w:rPr>
                <w:lang w:eastAsia="zh-CN"/>
              </w:rPr>
              <w:t>n3</w:t>
            </w:r>
          </w:p>
        </w:tc>
        <w:tc>
          <w:tcPr>
            <w:tcW w:w="720" w:type="dxa"/>
            <w:tcBorders>
              <w:top w:val="single" w:sz="4" w:space="0" w:color="auto"/>
              <w:left w:val="single" w:sz="4" w:space="0" w:color="auto"/>
              <w:bottom w:val="single" w:sz="4" w:space="0" w:color="auto"/>
              <w:right w:val="single" w:sz="4" w:space="0" w:color="auto"/>
            </w:tcBorders>
            <w:vAlign w:val="center"/>
            <w:hideMark/>
          </w:tcPr>
          <w:p w14:paraId="50B22B44" w14:textId="77777777" w:rsidR="0071322E" w:rsidRDefault="0071322E">
            <w:pPr>
              <w:pStyle w:val="TAC"/>
              <w:rPr>
                <w:rFonts w:cs="Arial"/>
                <w:szCs w:val="18"/>
              </w:rPr>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32AAD0" w14:textId="77777777" w:rsidR="0071322E" w:rsidRDefault="0071322E">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8CFE8F8" w14:textId="77777777" w:rsidR="0071322E" w:rsidRDefault="0071322E">
            <w:pPr>
              <w:pStyle w:val="TAC"/>
              <w:rPr>
                <w:rFonts w:cs="Arial"/>
                <w:szCs w:val="18"/>
                <w:lang w:eastAsia="zh-TW"/>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295227" w14:textId="77777777" w:rsidR="0071322E" w:rsidRDefault="0071322E">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4176C3" w14:textId="77777777" w:rsidR="0071322E" w:rsidRDefault="0071322E">
            <w:pPr>
              <w:pStyle w:val="TAC"/>
              <w:rPr>
                <w:rFonts w:cs="Arial"/>
                <w:szCs w:val="18"/>
                <w:lang w:eastAsia="zh-TW"/>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975F373" w14:textId="77777777" w:rsidR="0071322E" w:rsidRDefault="0071322E">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D09701A" w14:textId="77777777" w:rsidR="0071322E" w:rsidRDefault="0071322E">
            <w:pPr>
              <w:pStyle w:val="TAC"/>
              <w:rPr>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0E1E4973" w14:textId="77777777" w:rsidR="0071322E" w:rsidRDefault="0071322E">
            <w:pPr>
              <w:pStyle w:val="TAC"/>
              <w:rPr>
                <w:rFonts w:cs="Arial"/>
                <w:szCs w:val="18"/>
                <w:lang w:eastAsia="zh-CN"/>
              </w:rPr>
            </w:pPr>
            <w:r>
              <w:rPr>
                <w:rFonts w:cs="Arial"/>
                <w:szCs w:val="18"/>
                <w:lang w:eastAsia="zh-CN"/>
              </w:rP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F47680" w14:textId="77777777" w:rsidR="0071322E" w:rsidRDefault="0071322E">
            <w:pPr>
              <w:pStyle w:val="TAC"/>
              <w:rPr>
                <w:rFonts w:cs="Arial"/>
                <w:szCs w:val="18"/>
                <w:lang w:eastAsia="zh-CN"/>
              </w:rPr>
            </w:pPr>
            <w:r>
              <w:rPr>
                <w:rFonts w:cs="Arial"/>
                <w:szCs w:val="18"/>
                <w:lang w:eastAsia="zh-CN"/>
              </w:rPr>
              <w:t>25</w:t>
            </w:r>
          </w:p>
        </w:tc>
        <w:tc>
          <w:tcPr>
            <w:tcW w:w="720" w:type="dxa"/>
            <w:tcBorders>
              <w:top w:val="single" w:sz="4" w:space="0" w:color="auto"/>
              <w:left w:val="single" w:sz="4" w:space="0" w:color="auto"/>
              <w:bottom w:val="single" w:sz="4" w:space="0" w:color="auto"/>
              <w:right w:val="single" w:sz="4" w:space="0" w:color="auto"/>
            </w:tcBorders>
            <w:vAlign w:val="center"/>
          </w:tcPr>
          <w:p w14:paraId="4F72EF68" w14:textId="77777777" w:rsidR="0071322E" w:rsidRDefault="0071322E">
            <w:pPr>
              <w:pStyle w:val="TAC"/>
              <w:rPr>
                <w:rFonts w:cs="Arial"/>
                <w:szCs w:val="18"/>
                <w:lang w:eastAsia="zh-CN"/>
              </w:rPr>
            </w:pPr>
          </w:p>
        </w:tc>
        <w:tc>
          <w:tcPr>
            <w:tcW w:w="720" w:type="dxa"/>
            <w:tcBorders>
              <w:top w:val="single" w:sz="4" w:space="0" w:color="auto"/>
              <w:left w:val="single" w:sz="4" w:space="0" w:color="auto"/>
              <w:bottom w:val="single" w:sz="4" w:space="0" w:color="auto"/>
              <w:right w:val="single" w:sz="4" w:space="0" w:color="auto"/>
            </w:tcBorders>
          </w:tcPr>
          <w:p w14:paraId="075739A2" w14:textId="77777777" w:rsidR="0071322E" w:rsidRDefault="0071322E">
            <w:pPr>
              <w:pStyle w:val="TAC"/>
              <w:rPr>
                <w:rFonts w:cs="Arial"/>
                <w:szCs w:val="18"/>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384AAEF4" w14:textId="77777777" w:rsidR="0071322E" w:rsidRDefault="0071322E">
            <w:pPr>
              <w:pStyle w:val="TAC"/>
              <w:rPr>
                <w:rFonts w:cs="Arial"/>
                <w:szCs w:val="18"/>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24269BD6" w14:textId="77777777" w:rsidR="0071322E" w:rsidRDefault="0071322E">
            <w:pPr>
              <w:pStyle w:val="TAC"/>
              <w:rPr>
                <w:rFonts w:cs="Arial"/>
                <w:szCs w:val="18"/>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7835285F" w14:textId="77777777" w:rsidR="0071322E" w:rsidRDefault="0071322E">
            <w:pPr>
              <w:pStyle w:val="TAC"/>
              <w:rPr>
                <w:rFonts w:cs="Arial"/>
                <w:szCs w:val="18"/>
                <w:lang w:eastAsia="zh-CN"/>
              </w:rPr>
            </w:pPr>
          </w:p>
        </w:tc>
      </w:tr>
      <w:tr w:rsidR="0071322E" w14:paraId="7FAB8E84"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75340981" w14:textId="77777777" w:rsidR="0071322E" w:rsidRDefault="0071322E">
            <w:pPr>
              <w:pStyle w:val="TAC"/>
              <w:rPr>
                <w:lang w:eastAsia="zh-CN"/>
              </w:rPr>
            </w:pPr>
            <w:r>
              <w:rPr>
                <w:lang w:eastAsia="zh-CN"/>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685D871B" w14:textId="77777777" w:rsidR="0071322E" w:rsidRDefault="0071322E">
            <w:pPr>
              <w:pStyle w:val="TAC"/>
              <w:rPr>
                <w:lang w:eastAsia="zh-CN"/>
              </w:rPr>
            </w:pPr>
            <w:r>
              <w:rPr>
                <w:lang w:eastAsia="zh-CN"/>
              </w:rPr>
              <w:t>n40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71510B7"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E2F2AA0" w14:textId="77777777" w:rsidR="0071322E" w:rsidRDefault="0071322E">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2831669" w14:textId="77777777" w:rsidR="0071322E" w:rsidRDefault="0071322E">
            <w:pPr>
              <w:pStyle w:val="TAC"/>
            </w:pPr>
            <w: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9FFB5A0" w14:textId="77777777" w:rsidR="0071322E" w:rsidRDefault="0071322E">
            <w:pPr>
              <w:pStyle w:val="TAC"/>
            </w:pPr>
            <w:r>
              <w:t>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E7A227"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E4482A3"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54AA90"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204030" w14:textId="77777777" w:rsidR="0071322E" w:rsidRDefault="0071322E">
            <w:pPr>
              <w:pStyle w:val="TAC"/>
              <w:rPr>
                <w:rFonts w:cs="Arial"/>
                <w:szCs w:val="18"/>
                <w:lang w:eastAsia="zh-CN"/>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C4B3E29" w14:textId="77777777" w:rsidR="0071322E" w:rsidRDefault="0071322E">
            <w:pPr>
              <w:pStyle w:val="TAC"/>
              <w:rPr>
                <w:rFonts w:cs="Arial"/>
                <w:szCs w:val="18"/>
                <w:lang w:eastAsia="zh-CN"/>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D9CAB19" w14:textId="77777777" w:rsidR="0071322E" w:rsidRDefault="0071322E">
            <w:pPr>
              <w:pStyle w:val="TAC"/>
              <w:rPr>
                <w:rFonts w:cs="Arial"/>
                <w:szCs w:val="18"/>
                <w:lang w:eastAsia="zh-CN"/>
              </w:rPr>
            </w:pPr>
            <w:r>
              <w:t>100</w:t>
            </w:r>
          </w:p>
        </w:tc>
        <w:tc>
          <w:tcPr>
            <w:tcW w:w="720" w:type="dxa"/>
            <w:tcBorders>
              <w:top w:val="single" w:sz="4" w:space="0" w:color="auto"/>
              <w:left w:val="single" w:sz="4" w:space="0" w:color="auto"/>
              <w:bottom w:val="single" w:sz="4" w:space="0" w:color="auto"/>
              <w:right w:val="single" w:sz="4" w:space="0" w:color="auto"/>
            </w:tcBorders>
            <w:hideMark/>
          </w:tcPr>
          <w:p w14:paraId="1E5CAFD5" w14:textId="77777777" w:rsidR="0071322E" w:rsidRDefault="0071322E">
            <w:pPr>
              <w:pStyle w:val="TAC"/>
            </w:pPr>
            <w:r>
              <w:rPr>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4D2385F" w14:textId="77777777" w:rsidR="0071322E" w:rsidRDefault="0071322E">
            <w:pPr>
              <w:pStyle w:val="TAC"/>
              <w:rPr>
                <w:rFonts w:cs="Arial"/>
                <w:szCs w:val="18"/>
                <w:lang w:eastAsia="zh-CN"/>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FC984FA" w14:textId="77777777" w:rsidR="0071322E" w:rsidRDefault="0071322E">
            <w:pPr>
              <w:pStyle w:val="TAC"/>
              <w:rPr>
                <w:rFonts w:cs="Arial"/>
                <w:szCs w:val="18"/>
                <w:lang w:eastAsia="zh-CN"/>
              </w:rPr>
            </w:pPr>
            <w:r>
              <w:rPr>
                <w:rFonts w:cs="Arial"/>
                <w:szCs w:val="18"/>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0FF5D50" w14:textId="77777777" w:rsidR="0071322E" w:rsidRDefault="0071322E">
            <w:pPr>
              <w:pStyle w:val="TAC"/>
              <w:rPr>
                <w:rFonts w:cs="Arial"/>
                <w:szCs w:val="18"/>
                <w:lang w:eastAsia="zh-CN"/>
              </w:rPr>
            </w:pPr>
            <w:r>
              <w:rPr>
                <w:rFonts w:cs="Arial"/>
                <w:szCs w:val="18"/>
                <w:lang w:eastAsia="zh-CN"/>
              </w:rPr>
              <w:t>100</w:t>
            </w:r>
          </w:p>
        </w:tc>
      </w:tr>
      <w:tr w:rsidR="0071322E" w14:paraId="0287D278"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73875097" w14:textId="77777777" w:rsidR="0071322E" w:rsidRDefault="0071322E">
            <w:pPr>
              <w:pStyle w:val="TAC"/>
            </w:pPr>
            <w: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292BADC3" w14:textId="77777777" w:rsidR="0071322E" w:rsidRDefault="0071322E">
            <w:pPr>
              <w:pStyle w:val="TAC"/>
            </w:pPr>
            <w:r>
              <w:rPr>
                <w:rFonts w:cs="Arial"/>
              </w:rPr>
              <w:t>n41</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B5E3E4" w14:textId="77777777" w:rsidR="0071322E" w:rsidRDefault="0071322E">
            <w:pPr>
              <w:pStyle w:val="TAC"/>
            </w:pPr>
            <w:r>
              <w:rPr>
                <w:rFonts w:cs="Arial"/>
                <w:szCs w:val="18"/>
              </w:rPr>
              <w:t>15</w:t>
            </w:r>
          </w:p>
        </w:tc>
        <w:tc>
          <w:tcPr>
            <w:tcW w:w="720" w:type="dxa"/>
            <w:tcBorders>
              <w:top w:val="single" w:sz="4" w:space="0" w:color="auto"/>
              <w:left w:val="single" w:sz="4" w:space="0" w:color="auto"/>
              <w:bottom w:val="single" w:sz="4" w:space="0" w:color="auto"/>
              <w:right w:val="single" w:sz="4" w:space="0" w:color="auto"/>
            </w:tcBorders>
            <w:vAlign w:val="center"/>
          </w:tcPr>
          <w:p w14:paraId="5BF45155"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hideMark/>
          </w:tcPr>
          <w:p w14:paraId="46E109DD" w14:textId="77777777" w:rsidR="0071322E" w:rsidRDefault="0071322E">
            <w:pPr>
              <w:pStyle w:val="TAC"/>
            </w:pPr>
            <w:r>
              <w:rPr>
                <w:rFonts w:cs="Arial"/>
                <w:szCs w:val="18"/>
                <w:lang w:eastAsia="zh-TW"/>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24430E9" w14:textId="77777777" w:rsidR="0071322E" w:rsidRDefault="0071322E">
            <w:pPr>
              <w:pStyle w:val="TAC"/>
              <w:rPr>
                <w:rFonts w:cs="Arial"/>
                <w:szCs w:val="18"/>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153B60" w14:textId="77777777" w:rsidR="0071322E" w:rsidRDefault="0071322E">
            <w:pPr>
              <w:pStyle w:val="TAC"/>
              <w:rPr>
                <w:rFonts w:cs="Arial"/>
                <w:szCs w:val="18"/>
              </w:rPr>
            </w:pPr>
            <w:r>
              <w:rPr>
                <w:rFonts w:cs="Arial"/>
                <w:szCs w:val="18"/>
                <w:lang w:eastAsia="zh-TW"/>
              </w:rPr>
              <w:t>100</w:t>
            </w:r>
          </w:p>
        </w:tc>
        <w:tc>
          <w:tcPr>
            <w:tcW w:w="720" w:type="dxa"/>
            <w:tcBorders>
              <w:top w:val="single" w:sz="4" w:space="0" w:color="auto"/>
              <w:left w:val="single" w:sz="4" w:space="0" w:color="auto"/>
              <w:bottom w:val="single" w:sz="4" w:space="0" w:color="auto"/>
              <w:right w:val="single" w:sz="4" w:space="0" w:color="auto"/>
            </w:tcBorders>
            <w:vAlign w:val="center"/>
          </w:tcPr>
          <w:p w14:paraId="4293BED2"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hideMark/>
          </w:tcPr>
          <w:p w14:paraId="390C5C2D" w14:textId="77777777" w:rsidR="0071322E" w:rsidRDefault="0071322E">
            <w:pPr>
              <w:pStyle w:val="TAC"/>
              <w:rPr>
                <w:lang w:eastAsia="zh-CN"/>
              </w:rPr>
            </w:pPr>
            <w:r>
              <w:rPr>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A38F4AE" w14:textId="77777777" w:rsidR="0071322E" w:rsidRDefault="0071322E">
            <w:pPr>
              <w:pStyle w:val="TAC"/>
            </w:pPr>
            <w:r>
              <w:rPr>
                <w:rFonts w:cs="Arial"/>
                <w:szCs w:val="18"/>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60F71E1" w14:textId="77777777" w:rsidR="0071322E" w:rsidRDefault="0071322E">
            <w:pPr>
              <w:pStyle w:val="TAC"/>
            </w:pPr>
            <w:r>
              <w:rPr>
                <w:rFonts w:cs="Arial"/>
                <w:szCs w:val="18"/>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990A731" w14:textId="77777777" w:rsidR="0071322E" w:rsidRDefault="0071322E">
            <w:pPr>
              <w:pStyle w:val="TAC"/>
            </w:pPr>
            <w:r>
              <w:rPr>
                <w:rFonts w:cs="Arial"/>
                <w:szCs w:val="18"/>
                <w:lang w:eastAsia="zh-CN"/>
              </w:rPr>
              <w:t>100</w:t>
            </w:r>
          </w:p>
        </w:tc>
        <w:tc>
          <w:tcPr>
            <w:tcW w:w="720" w:type="dxa"/>
            <w:tcBorders>
              <w:top w:val="single" w:sz="4" w:space="0" w:color="auto"/>
              <w:left w:val="single" w:sz="4" w:space="0" w:color="auto"/>
              <w:bottom w:val="single" w:sz="4" w:space="0" w:color="auto"/>
              <w:right w:val="single" w:sz="4" w:space="0" w:color="auto"/>
            </w:tcBorders>
            <w:hideMark/>
          </w:tcPr>
          <w:p w14:paraId="3D6AF691" w14:textId="77777777" w:rsidR="0071322E" w:rsidRDefault="0071322E">
            <w:pPr>
              <w:pStyle w:val="TAC"/>
              <w:rPr>
                <w:rFonts w:cs="Arial"/>
                <w:szCs w:val="18"/>
                <w:lang w:eastAsia="zh-CN"/>
              </w:rPr>
            </w:pPr>
            <w:r>
              <w:rPr>
                <w:rFonts w:cs="Arial"/>
                <w:szCs w:val="18"/>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B81E494" w14:textId="77777777" w:rsidR="0071322E" w:rsidRDefault="0071322E">
            <w:pPr>
              <w:pStyle w:val="TAC"/>
            </w:pPr>
            <w:r>
              <w:rPr>
                <w:rFonts w:cs="Arial"/>
                <w:szCs w:val="18"/>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12ADBAE" w14:textId="77777777" w:rsidR="0071322E" w:rsidRDefault="0071322E">
            <w:pPr>
              <w:pStyle w:val="TAC"/>
            </w:pPr>
            <w:r>
              <w:rPr>
                <w:rFonts w:cs="Arial"/>
                <w:szCs w:val="18"/>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3A7AD9" w14:textId="77777777" w:rsidR="0071322E" w:rsidRDefault="0071322E">
            <w:pPr>
              <w:pStyle w:val="TAC"/>
            </w:pPr>
            <w:r>
              <w:rPr>
                <w:rFonts w:cs="Arial"/>
                <w:szCs w:val="18"/>
                <w:lang w:eastAsia="zh-CN"/>
              </w:rPr>
              <w:t>100</w:t>
            </w:r>
          </w:p>
        </w:tc>
      </w:tr>
      <w:tr w:rsidR="0071322E" w14:paraId="531D22EC"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2FA1EDFB" w14:textId="77777777" w:rsidR="0071322E" w:rsidRDefault="0071322E">
            <w:pPr>
              <w:pStyle w:val="TAC"/>
              <w:rPr>
                <w:lang w:eastAsia="zh-CN"/>
              </w:rPr>
            </w:pPr>
            <w:r>
              <w:rPr>
                <w:lang w:eastAsia="zh-CN"/>
              </w:rPr>
              <w:t>n3</w:t>
            </w:r>
          </w:p>
        </w:tc>
        <w:tc>
          <w:tcPr>
            <w:tcW w:w="646" w:type="dxa"/>
            <w:tcBorders>
              <w:top w:val="single" w:sz="4" w:space="0" w:color="auto"/>
              <w:left w:val="single" w:sz="4" w:space="0" w:color="auto"/>
              <w:bottom w:val="single" w:sz="4" w:space="0" w:color="auto"/>
              <w:right w:val="single" w:sz="4" w:space="0" w:color="auto"/>
            </w:tcBorders>
            <w:vAlign w:val="center"/>
            <w:hideMark/>
          </w:tcPr>
          <w:p w14:paraId="72338C5A" w14:textId="77777777" w:rsidR="0071322E" w:rsidRDefault="0071322E">
            <w:pPr>
              <w:pStyle w:val="TAC"/>
              <w:rPr>
                <w:lang w:eastAsia="zh-CN"/>
              </w:rPr>
            </w:pPr>
            <w:r>
              <w:rPr>
                <w:lang w:eastAsia="zh-CN"/>
              </w:rPr>
              <w:t>11</w:t>
            </w:r>
          </w:p>
        </w:tc>
        <w:tc>
          <w:tcPr>
            <w:tcW w:w="720" w:type="dxa"/>
            <w:tcBorders>
              <w:top w:val="single" w:sz="4" w:space="0" w:color="auto"/>
              <w:left w:val="single" w:sz="4" w:space="0" w:color="auto"/>
              <w:bottom w:val="single" w:sz="4" w:space="0" w:color="auto"/>
              <w:right w:val="single" w:sz="4" w:space="0" w:color="auto"/>
            </w:tcBorders>
            <w:vAlign w:val="center"/>
            <w:hideMark/>
          </w:tcPr>
          <w:p w14:paraId="3E9C4531"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0C17433E" w14:textId="77777777" w:rsidR="0071322E" w:rsidRDefault="0071322E">
            <w:pPr>
              <w:pStyle w:val="TAC"/>
              <w:rPr>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37B5E36" w14:textId="77777777" w:rsidR="0071322E" w:rsidRDefault="0071322E">
            <w:pPr>
              <w:pStyle w:val="TAC"/>
              <w:rPr>
                <w:lang w:eastAsia="zh-CN"/>
              </w:rPr>
            </w:pPr>
            <w:r>
              <w:t>50</w:t>
            </w:r>
          </w:p>
        </w:tc>
        <w:tc>
          <w:tcPr>
            <w:tcW w:w="720" w:type="dxa"/>
            <w:tcBorders>
              <w:top w:val="single" w:sz="4" w:space="0" w:color="auto"/>
              <w:left w:val="single" w:sz="4" w:space="0" w:color="auto"/>
              <w:bottom w:val="single" w:sz="4" w:space="0" w:color="auto"/>
              <w:right w:val="single" w:sz="4" w:space="0" w:color="auto"/>
            </w:tcBorders>
            <w:vAlign w:val="center"/>
          </w:tcPr>
          <w:p w14:paraId="5EDA42C3"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76402A7F"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16AB4D6A"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4C597FA"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6B641BB3"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7A877F9C"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3B377EEE"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tcPr>
          <w:p w14:paraId="5B0D42A8"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26C30AD6"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23838B7C"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088AE26D" w14:textId="77777777" w:rsidR="0071322E" w:rsidRDefault="0071322E">
            <w:pPr>
              <w:pStyle w:val="TAC"/>
              <w:rPr>
                <w:lang w:eastAsia="zh-CN"/>
              </w:rPr>
            </w:pPr>
          </w:p>
        </w:tc>
      </w:tr>
      <w:tr w:rsidR="0071322E" w14:paraId="4FE67D77"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1FD1A1D6" w14:textId="77777777" w:rsidR="0071322E" w:rsidRDefault="0071322E">
            <w:pPr>
              <w:pStyle w:val="TAC"/>
            </w:pPr>
            <w:r>
              <w:rPr>
                <w:lang w:eastAsia="zh-CN"/>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483A4A03" w14:textId="77777777" w:rsidR="0071322E" w:rsidRDefault="0071322E">
            <w:pPr>
              <w:pStyle w:val="TAC"/>
            </w:pPr>
            <w:r>
              <w:rPr>
                <w:lang w:eastAsia="zh-CN"/>
              </w:rPr>
              <w:t>n41</w:t>
            </w:r>
          </w:p>
        </w:tc>
        <w:tc>
          <w:tcPr>
            <w:tcW w:w="720" w:type="dxa"/>
            <w:tcBorders>
              <w:top w:val="single" w:sz="4" w:space="0" w:color="auto"/>
              <w:left w:val="single" w:sz="4" w:space="0" w:color="auto"/>
              <w:bottom w:val="single" w:sz="4" w:space="0" w:color="auto"/>
              <w:right w:val="single" w:sz="4" w:space="0" w:color="auto"/>
            </w:tcBorders>
            <w:vAlign w:val="center"/>
            <w:hideMark/>
          </w:tcPr>
          <w:p w14:paraId="7F362290"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tcPr>
          <w:p w14:paraId="5AD8E778"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hideMark/>
          </w:tcPr>
          <w:p w14:paraId="4E34DBDB" w14:textId="77777777" w:rsidR="0071322E" w:rsidRDefault="0071322E">
            <w:pPr>
              <w:pStyle w:val="TAC"/>
            </w:pPr>
            <w:r>
              <w:rPr>
                <w:lang w:eastAsia="zh-CN"/>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CE344A9" w14:textId="77777777" w:rsidR="0071322E" w:rsidRDefault="0071322E">
            <w:pPr>
              <w:pStyle w:val="TAC"/>
              <w:rPr>
                <w:rFonts w:cs="Arial"/>
                <w:szCs w:val="18"/>
              </w:rPr>
            </w:pPr>
            <w:r>
              <w:rPr>
                <w:lang w:eastAsia="zh-CN"/>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5CDFB03" w14:textId="77777777" w:rsidR="0071322E" w:rsidRDefault="0071322E">
            <w:pPr>
              <w:pStyle w:val="TAC"/>
              <w:rPr>
                <w:rFonts w:cs="Arial"/>
                <w:szCs w:val="18"/>
              </w:rPr>
            </w:pPr>
            <w:r>
              <w:rPr>
                <w:lang w:eastAsia="zh-CN"/>
              </w:rPr>
              <w:t>50</w:t>
            </w:r>
          </w:p>
        </w:tc>
        <w:tc>
          <w:tcPr>
            <w:tcW w:w="720" w:type="dxa"/>
            <w:tcBorders>
              <w:top w:val="single" w:sz="4" w:space="0" w:color="auto"/>
              <w:left w:val="single" w:sz="4" w:space="0" w:color="auto"/>
              <w:bottom w:val="single" w:sz="4" w:space="0" w:color="auto"/>
              <w:right w:val="single" w:sz="4" w:space="0" w:color="auto"/>
            </w:tcBorders>
            <w:vAlign w:val="center"/>
          </w:tcPr>
          <w:p w14:paraId="1A235FFC"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hideMark/>
          </w:tcPr>
          <w:p w14:paraId="5A25FB5F" w14:textId="77777777" w:rsidR="0071322E" w:rsidRDefault="0071322E">
            <w:pPr>
              <w:pStyle w:val="TAC"/>
              <w:rPr>
                <w:lang w:eastAsia="zh-CN"/>
              </w:rPr>
            </w:pPr>
            <w:r>
              <w:rPr>
                <w:lang w:eastAsia="zh-CN"/>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E294785" w14:textId="77777777" w:rsidR="0071322E" w:rsidRDefault="0071322E">
            <w:pPr>
              <w:pStyle w:val="TAC"/>
            </w:pPr>
            <w:r>
              <w:rPr>
                <w:lang w:eastAsia="zh-CN"/>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A9BB9F" w14:textId="77777777" w:rsidR="0071322E" w:rsidRDefault="0071322E">
            <w:pPr>
              <w:pStyle w:val="TAC"/>
            </w:pPr>
            <w:r>
              <w:rPr>
                <w:lang w:eastAsia="zh-CN"/>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8F7171" w14:textId="77777777" w:rsidR="0071322E" w:rsidRDefault="0071322E">
            <w:pPr>
              <w:pStyle w:val="TAC"/>
            </w:pPr>
            <w:r>
              <w:rPr>
                <w:lang w:eastAsia="zh-CN"/>
              </w:rPr>
              <w:t>50</w:t>
            </w:r>
          </w:p>
        </w:tc>
        <w:tc>
          <w:tcPr>
            <w:tcW w:w="720" w:type="dxa"/>
            <w:tcBorders>
              <w:top w:val="single" w:sz="4" w:space="0" w:color="auto"/>
              <w:left w:val="single" w:sz="4" w:space="0" w:color="auto"/>
              <w:bottom w:val="single" w:sz="4" w:space="0" w:color="auto"/>
              <w:right w:val="single" w:sz="4" w:space="0" w:color="auto"/>
            </w:tcBorders>
            <w:hideMark/>
          </w:tcPr>
          <w:p w14:paraId="4BFFDC1C" w14:textId="77777777" w:rsidR="0071322E" w:rsidRDefault="0071322E">
            <w:pPr>
              <w:pStyle w:val="TAC"/>
              <w:rPr>
                <w:lang w:eastAsia="zh-CN"/>
              </w:rPr>
            </w:pPr>
            <w:r>
              <w:rPr>
                <w:lang w:eastAsia="zh-CN"/>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ABF2C4" w14:textId="77777777" w:rsidR="0071322E" w:rsidRDefault="0071322E">
            <w:pPr>
              <w:pStyle w:val="TAC"/>
            </w:pPr>
            <w:r>
              <w:rPr>
                <w:lang w:eastAsia="zh-CN"/>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8D25D1" w14:textId="77777777" w:rsidR="0071322E" w:rsidRDefault="0071322E">
            <w:pPr>
              <w:pStyle w:val="TAC"/>
            </w:pPr>
            <w:r>
              <w:rPr>
                <w:lang w:eastAsia="zh-CN"/>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DF089E2" w14:textId="77777777" w:rsidR="0071322E" w:rsidRDefault="0071322E">
            <w:pPr>
              <w:pStyle w:val="TAC"/>
            </w:pPr>
            <w:r>
              <w:rPr>
                <w:lang w:eastAsia="zh-CN"/>
              </w:rPr>
              <w:t>50</w:t>
            </w:r>
          </w:p>
        </w:tc>
      </w:tr>
      <w:tr w:rsidR="0071322E" w14:paraId="49DF1353"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58681A51" w14:textId="77777777" w:rsidR="0071322E" w:rsidRDefault="0071322E">
            <w:pPr>
              <w:pStyle w:val="TAC"/>
              <w:rPr>
                <w:lang w:eastAsia="zh-CN"/>
              </w:rPr>
            </w:pPr>
            <w: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2CC67855" w14:textId="77777777" w:rsidR="0071322E" w:rsidRDefault="0071322E">
            <w:pPr>
              <w:pStyle w:val="TAC"/>
              <w:rPr>
                <w:lang w:eastAsia="zh-CN"/>
              </w:rPr>
            </w:pPr>
            <w:r>
              <w:rPr>
                <w:rFonts w:cs="Arial"/>
              </w:rPr>
              <w:t>n51</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0325BA"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CB2A08" w14:textId="77777777" w:rsidR="0071322E" w:rsidRDefault="0071322E">
            <w:pPr>
              <w:pStyle w:val="TAC"/>
              <w:rPr>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tcPr>
          <w:p w14:paraId="31187077"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119F4CF1"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27576682"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tcPr>
          <w:p w14:paraId="5F046277"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464255E2"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79E59318"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7748F14F"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445E4BA0"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tcPr>
          <w:p w14:paraId="70881090"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2EF0638B"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57278F74"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23B74BAE" w14:textId="77777777" w:rsidR="0071322E" w:rsidRDefault="0071322E">
            <w:pPr>
              <w:pStyle w:val="TAC"/>
              <w:rPr>
                <w:lang w:eastAsia="zh-CN"/>
              </w:rPr>
            </w:pPr>
          </w:p>
        </w:tc>
      </w:tr>
      <w:tr w:rsidR="0071322E" w14:paraId="137377E1"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0DF52B13" w14:textId="77777777" w:rsidR="0071322E" w:rsidRDefault="0071322E">
            <w:pPr>
              <w:pStyle w:val="TAC"/>
              <w:rPr>
                <w:lang w:eastAsia="zh-CN"/>
              </w:rPr>
            </w:pPr>
            <w: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11823C2A" w14:textId="77777777" w:rsidR="0071322E" w:rsidRDefault="0071322E">
            <w:pPr>
              <w:pStyle w:val="TAC"/>
              <w:rPr>
                <w:lang w:eastAsia="zh-CN"/>
              </w:rPr>
            </w:pPr>
            <w:r>
              <w:rPr>
                <w:rFonts w:cs="Arial"/>
              </w:rPr>
              <w:t>n66</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4ADCF1"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F0AE08A" w14:textId="77777777" w:rsidR="0071322E" w:rsidRDefault="0071322E">
            <w:pPr>
              <w:pStyle w:val="TAC"/>
              <w:rPr>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0F5509EB" w14:textId="77777777" w:rsidR="0071322E" w:rsidRDefault="0071322E">
            <w:pPr>
              <w:pStyle w:val="TAC"/>
              <w:rPr>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6A328B" w14:textId="77777777" w:rsidR="0071322E" w:rsidRDefault="0071322E">
            <w:pPr>
              <w:pStyle w:val="TAC"/>
              <w:rPr>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121E4DA" w14:textId="77777777" w:rsidR="0071322E" w:rsidRDefault="0071322E">
            <w:pPr>
              <w:pStyle w:val="TAC"/>
              <w:rPr>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553751" w14:textId="77777777" w:rsidR="0071322E" w:rsidRDefault="0071322E">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C37FA23" w14:textId="77777777" w:rsidR="0071322E" w:rsidRDefault="0071322E">
            <w:pPr>
              <w:pStyle w:val="TAC"/>
              <w:rPr>
                <w:lang w:eastAsia="zh-CN"/>
              </w:rPr>
            </w:pPr>
            <w:r>
              <w:rPr>
                <w:lang w:eastAsia="zh-CN"/>
              </w:rP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83F724" w14:textId="77777777" w:rsidR="0071322E" w:rsidRDefault="0071322E">
            <w:pPr>
              <w:pStyle w:val="TAC"/>
              <w:rPr>
                <w:lang w:eastAsia="zh-CN"/>
              </w:rPr>
            </w:pPr>
            <w:r>
              <w:rPr>
                <w:rFonts w:cs="Arial"/>
                <w:szCs w:val="18"/>
              </w:rPr>
              <w:t>25</w:t>
            </w:r>
          </w:p>
        </w:tc>
        <w:tc>
          <w:tcPr>
            <w:tcW w:w="720" w:type="dxa"/>
            <w:tcBorders>
              <w:top w:val="single" w:sz="4" w:space="0" w:color="auto"/>
              <w:left w:val="single" w:sz="4" w:space="0" w:color="auto"/>
              <w:bottom w:val="single" w:sz="4" w:space="0" w:color="auto"/>
              <w:right w:val="single" w:sz="4" w:space="0" w:color="auto"/>
            </w:tcBorders>
            <w:vAlign w:val="center"/>
          </w:tcPr>
          <w:p w14:paraId="63AD0587"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7FBA09FE"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tcPr>
          <w:p w14:paraId="1F1E6271"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6BB3449E"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575C4ABF"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0AAC6A37" w14:textId="77777777" w:rsidR="0071322E" w:rsidRDefault="0071322E">
            <w:pPr>
              <w:pStyle w:val="TAC"/>
              <w:rPr>
                <w:lang w:eastAsia="zh-CN"/>
              </w:rPr>
            </w:pPr>
          </w:p>
        </w:tc>
      </w:tr>
      <w:tr w:rsidR="0071322E" w14:paraId="71CB6112"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4FCAB98B" w14:textId="77777777" w:rsidR="0071322E" w:rsidRDefault="0071322E">
            <w:pPr>
              <w:pStyle w:val="TAC"/>
              <w:rPr>
                <w:lang w:eastAsia="zh-TW"/>
              </w:rPr>
            </w:pPr>
            <w:r>
              <w:rPr>
                <w:lang w:eastAsia="zh-TW"/>
              </w:rPr>
              <w:t>n3</w:t>
            </w:r>
          </w:p>
        </w:tc>
        <w:tc>
          <w:tcPr>
            <w:tcW w:w="646" w:type="dxa"/>
            <w:tcBorders>
              <w:top w:val="single" w:sz="4" w:space="0" w:color="auto"/>
              <w:left w:val="single" w:sz="4" w:space="0" w:color="auto"/>
              <w:bottom w:val="single" w:sz="4" w:space="0" w:color="auto"/>
              <w:right w:val="single" w:sz="4" w:space="0" w:color="auto"/>
            </w:tcBorders>
            <w:vAlign w:val="center"/>
            <w:hideMark/>
          </w:tcPr>
          <w:p w14:paraId="2F3CFC4A" w14:textId="77777777" w:rsidR="0071322E" w:rsidRDefault="0071322E">
            <w:pPr>
              <w:pStyle w:val="TAC"/>
              <w:rPr>
                <w:lang w:eastAsia="zh-TW"/>
              </w:rPr>
            </w:pPr>
            <w:r>
              <w:rPr>
                <w:lang w:eastAsia="zh-TW"/>
              </w:rPr>
              <w:t>41</w:t>
            </w:r>
          </w:p>
        </w:tc>
        <w:tc>
          <w:tcPr>
            <w:tcW w:w="720" w:type="dxa"/>
            <w:tcBorders>
              <w:top w:val="single" w:sz="4" w:space="0" w:color="auto"/>
              <w:left w:val="single" w:sz="4" w:space="0" w:color="auto"/>
              <w:bottom w:val="single" w:sz="4" w:space="0" w:color="auto"/>
              <w:right w:val="single" w:sz="4" w:space="0" w:color="auto"/>
            </w:tcBorders>
            <w:vAlign w:val="center"/>
            <w:hideMark/>
          </w:tcPr>
          <w:p w14:paraId="51A760D9" w14:textId="77777777" w:rsidR="0071322E" w:rsidRDefault="0071322E">
            <w:pPr>
              <w:pStyle w:val="TAC"/>
              <w:rPr>
                <w:lang w:eastAsia="zh-TW"/>
              </w:rPr>
            </w:pPr>
            <w:r>
              <w:rPr>
                <w:lang w:eastAsia="zh-TW"/>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D3B46FE" w14:textId="77777777" w:rsidR="0071322E" w:rsidRDefault="0071322E">
            <w:pPr>
              <w:pStyle w:val="TAC"/>
              <w:rPr>
                <w:lang w:eastAsia="zh-CN"/>
              </w:rPr>
            </w:pPr>
            <w:r>
              <w:rPr>
                <w:lang w:eastAsia="zh-CN"/>
              </w:rP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061F2FCE" w14:textId="77777777" w:rsidR="0071322E" w:rsidRDefault="0071322E">
            <w:pPr>
              <w:pStyle w:val="TAC"/>
              <w:rPr>
                <w:lang w:eastAsia="zh-TW"/>
              </w:rPr>
            </w:pPr>
            <w:r>
              <w:rPr>
                <w:rFonts w:eastAsia="Yu Mincho"/>
                <w:lang w:eastAsia="zh-CN"/>
              </w:rPr>
              <w:t>50</w:t>
            </w:r>
            <w:r>
              <w:rPr>
                <w:vertAlign w:val="superscript"/>
                <w:lang w:eastAsia="zh-TW"/>
              </w:rPr>
              <w:t>2</w:t>
            </w:r>
          </w:p>
        </w:tc>
        <w:tc>
          <w:tcPr>
            <w:tcW w:w="720" w:type="dxa"/>
            <w:tcBorders>
              <w:top w:val="single" w:sz="4" w:space="0" w:color="auto"/>
              <w:left w:val="single" w:sz="4" w:space="0" w:color="auto"/>
              <w:bottom w:val="single" w:sz="4" w:space="0" w:color="auto"/>
              <w:right w:val="single" w:sz="4" w:space="0" w:color="auto"/>
            </w:tcBorders>
            <w:vAlign w:val="center"/>
            <w:hideMark/>
          </w:tcPr>
          <w:p w14:paraId="7579A7C8" w14:textId="77777777" w:rsidR="0071322E" w:rsidRDefault="0071322E">
            <w:pPr>
              <w:pStyle w:val="TAC"/>
              <w:rPr>
                <w:lang w:eastAsia="zh-TW"/>
              </w:rPr>
            </w:pPr>
            <w:r>
              <w:rPr>
                <w:rFonts w:eastAsia="Yu Mincho"/>
                <w:lang w:eastAsia="zh-CN"/>
              </w:rPr>
              <w:t>50</w:t>
            </w:r>
            <w:r>
              <w:rPr>
                <w:vertAlign w:val="superscript"/>
                <w:lang w:eastAsia="zh-TW"/>
              </w:rPr>
              <w:t>2</w:t>
            </w:r>
          </w:p>
        </w:tc>
        <w:tc>
          <w:tcPr>
            <w:tcW w:w="720" w:type="dxa"/>
            <w:tcBorders>
              <w:top w:val="single" w:sz="4" w:space="0" w:color="auto"/>
              <w:left w:val="single" w:sz="4" w:space="0" w:color="auto"/>
              <w:bottom w:val="single" w:sz="4" w:space="0" w:color="auto"/>
              <w:right w:val="single" w:sz="4" w:space="0" w:color="auto"/>
            </w:tcBorders>
            <w:vAlign w:val="center"/>
            <w:hideMark/>
          </w:tcPr>
          <w:p w14:paraId="57269B77" w14:textId="77777777" w:rsidR="0071322E" w:rsidRDefault="0071322E">
            <w:pPr>
              <w:pStyle w:val="TAC"/>
              <w:rPr>
                <w:lang w:eastAsia="zh-TW"/>
              </w:rPr>
            </w:pPr>
            <w:r>
              <w:rPr>
                <w:rFonts w:eastAsia="Yu Mincho"/>
                <w:lang w:eastAsia="zh-CN"/>
              </w:rPr>
              <w:t>50</w:t>
            </w:r>
            <w:r>
              <w:rPr>
                <w:vertAlign w:val="superscript"/>
                <w:lang w:eastAsia="zh-TW"/>
              </w:rPr>
              <w:t>2</w:t>
            </w:r>
          </w:p>
        </w:tc>
        <w:tc>
          <w:tcPr>
            <w:tcW w:w="720" w:type="dxa"/>
            <w:tcBorders>
              <w:top w:val="single" w:sz="4" w:space="0" w:color="auto"/>
              <w:left w:val="single" w:sz="4" w:space="0" w:color="auto"/>
              <w:bottom w:val="single" w:sz="4" w:space="0" w:color="auto"/>
              <w:right w:val="single" w:sz="4" w:space="0" w:color="auto"/>
            </w:tcBorders>
            <w:vAlign w:val="center"/>
          </w:tcPr>
          <w:p w14:paraId="7F270F26"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87D2CBA"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1529A23B"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79416FEC"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5E6F9D4E"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tcPr>
          <w:p w14:paraId="7AF29AD0"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482A29D4"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1493850E"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7A643828" w14:textId="77777777" w:rsidR="0071322E" w:rsidRDefault="0071322E">
            <w:pPr>
              <w:pStyle w:val="TAC"/>
              <w:rPr>
                <w:lang w:eastAsia="zh-CN"/>
              </w:rPr>
            </w:pPr>
          </w:p>
        </w:tc>
      </w:tr>
      <w:tr w:rsidR="0071322E" w14:paraId="7F211871"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2257EA33" w14:textId="77777777" w:rsidR="0071322E" w:rsidRDefault="0071322E">
            <w:pPr>
              <w:pStyle w:val="TAC"/>
            </w:pPr>
            <w:r>
              <w:rPr>
                <w:lang w:eastAsia="zh-TW"/>
              </w:rPr>
              <w:t>n5</w:t>
            </w:r>
          </w:p>
        </w:tc>
        <w:tc>
          <w:tcPr>
            <w:tcW w:w="646" w:type="dxa"/>
            <w:tcBorders>
              <w:top w:val="single" w:sz="4" w:space="0" w:color="auto"/>
              <w:left w:val="single" w:sz="4" w:space="0" w:color="auto"/>
              <w:bottom w:val="single" w:sz="4" w:space="0" w:color="auto"/>
              <w:right w:val="single" w:sz="4" w:space="0" w:color="auto"/>
            </w:tcBorders>
            <w:vAlign w:val="center"/>
            <w:hideMark/>
          </w:tcPr>
          <w:p w14:paraId="21C06758" w14:textId="77777777" w:rsidR="0071322E" w:rsidRDefault="0071322E">
            <w:pPr>
              <w:pStyle w:val="TAC"/>
            </w:pPr>
            <w:r>
              <w:rPr>
                <w:lang w:eastAsia="zh-TW"/>
              </w:rPr>
              <w:t>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6D495303"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029533" w14:textId="77777777" w:rsidR="0071322E" w:rsidRDefault="0071322E">
            <w:pPr>
              <w:pStyle w:val="TAC"/>
            </w:pPr>
            <w:del w:id="1547" w:author="Huawei" w:date="2022-08-26T12:17:00Z">
              <w:r>
                <w:rPr>
                  <w:rFonts w:eastAsia="Calibri" w:cs="Arial"/>
                  <w:lang w:eastAsia="ja-JP"/>
                </w:rPr>
                <w:delText>25</w:delText>
              </w:r>
            </w:del>
            <w:ins w:id="1548" w:author="Huawei" w:date="2022-08-26T12:17:00Z">
              <w:r>
                <w:rPr>
                  <w:rFonts w:eastAsia="Calibri" w:cs="Arial"/>
                  <w:lang w:eastAsia="ja-JP"/>
                </w:rPr>
                <w:t>20</w:t>
              </w:r>
            </w:ins>
          </w:p>
        </w:tc>
        <w:tc>
          <w:tcPr>
            <w:tcW w:w="720" w:type="dxa"/>
            <w:tcBorders>
              <w:top w:val="single" w:sz="4" w:space="0" w:color="auto"/>
              <w:left w:val="single" w:sz="4" w:space="0" w:color="auto"/>
              <w:bottom w:val="single" w:sz="4" w:space="0" w:color="auto"/>
              <w:right w:val="single" w:sz="4" w:space="0" w:color="auto"/>
            </w:tcBorders>
            <w:vAlign w:val="center"/>
            <w:hideMark/>
          </w:tcPr>
          <w:p w14:paraId="4B2289C9" w14:textId="77777777" w:rsidR="0071322E" w:rsidRDefault="0071322E">
            <w:pPr>
              <w:pStyle w:val="TAC"/>
            </w:pPr>
            <w:del w:id="1549" w:author="Huawei" w:date="2022-08-26T12:17:00Z">
              <w:r>
                <w:rPr>
                  <w:rFonts w:eastAsia="Calibri" w:cs="Arial"/>
                  <w:lang w:eastAsia="ja-JP"/>
                </w:rPr>
                <w:delText>25</w:delText>
              </w:r>
            </w:del>
            <w:ins w:id="1550" w:author="Huawei" w:date="2022-08-26T12:17:00Z">
              <w:r>
                <w:rPr>
                  <w:rFonts w:eastAsia="Calibri" w:cs="Arial"/>
                  <w:lang w:eastAsia="ja-JP"/>
                </w:rPr>
                <w:t>20</w:t>
              </w:r>
            </w:ins>
          </w:p>
        </w:tc>
        <w:tc>
          <w:tcPr>
            <w:tcW w:w="720" w:type="dxa"/>
            <w:tcBorders>
              <w:top w:val="single" w:sz="4" w:space="0" w:color="auto"/>
              <w:left w:val="single" w:sz="4" w:space="0" w:color="auto"/>
              <w:bottom w:val="single" w:sz="4" w:space="0" w:color="auto"/>
              <w:right w:val="single" w:sz="4" w:space="0" w:color="auto"/>
            </w:tcBorders>
            <w:vAlign w:val="center"/>
            <w:hideMark/>
          </w:tcPr>
          <w:p w14:paraId="070CD012" w14:textId="77777777" w:rsidR="0071322E" w:rsidRDefault="0071322E">
            <w:pPr>
              <w:pStyle w:val="TAC"/>
            </w:pPr>
            <w:r>
              <w:rPr>
                <w:rFonts w:eastAsia="Calibri" w:cs="Arial"/>
                <w:lang w:eastAsia="ja-JP"/>
              </w:rPr>
              <w:t>20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196F32C" w14:textId="77777777" w:rsidR="0071322E" w:rsidRDefault="0071322E">
            <w:pPr>
              <w:pStyle w:val="TAC"/>
            </w:pPr>
            <w:r>
              <w:rPr>
                <w:rFonts w:eastAsia="Calibri" w:cs="Arial"/>
                <w:lang w:eastAsia="ja-JP"/>
              </w:rPr>
              <w:t>20</w:t>
            </w:r>
          </w:p>
        </w:tc>
        <w:tc>
          <w:tcPr>
            <w:tcW w:w="720" w:type="dxa"/>
            <w:tcBorders>
              <w:top w:val="single" w:sz="4" w:space="0" w:color="auto"/>
              <w:left w:val="single" w:sz="4" w:space="0" w:color="auto"/>
              <w:bottom w:val="single" w:sz="4" w:space="0" w:color="auto"/>
              <w:right w:val="single" w:sz="4" w:space="0" w:color="auto"/>
            </w:tcBorders>
            <w:vAlign w:val="center"/>
          </w:tcPr>
          <w:p w14:paraId="66FB8E0A"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B84F22B"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164B41FA"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02ECBF1"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E52B842"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4673C8C4"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2E9ECBB"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32BA07E"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7BB8E473" w14:textId="77777777" w:rsidR="0071322E" w:rsidRDefault="0071322E">
            <w:pPr>
              <w:pStyle w:val="TAC"/>
              <w:rPr>
                <w:lang w:eastAsia="zh-CN"/>
              </w:rPr>
            </w:pPr>
          </w:p>
        </w:tc>
      </w:tr>
      <w:tr w:rsidR="0071322E" w14:paraId="152DAD4F"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33B3B33E" w14:textId="77777777" w:rsidR="0071322E" w:rsidRDefault="0071322E">
            <w:pPr>
              <w:pStyle w:val="TAC"/>
              <w:rPr>
                <w:lang w:eastAsia="zh-TW"/>
              </w:rPr>
            </w:pPr>
            <w:r>
              <w:t>7</w:t>
            </w:r>
          </w:p>
        </w:tc>
        <w:tc>
          <w:tcPr>
            <w:tcW w:w="646" w:type="dxa"/>
            <w:tcBorders>
              <w:top w:val="single" w:sz="4" w:space="0" w:color="auto"/>
              <w:left w:val="single" w:sz="4" w:space="0" w:color="auto"/>
              <w:bottom w:val="single" w:sz="4" w:space="0" w:color="auto"/>
              <w:right w:val="single" w:sz="4" w:space="0" w:color="auto"/>
            </w:tcBorders>
            <w:vAlign w:val="center"/>
            <w:hideMark/>
          </w:tcPr>
          <w:p w14:paraId="0FF025AC" w14:textId="77777777" w:rsidR="0071322E" w:rsidRDefault="0071322E">
            <w:pPr>
              <w:pStyle w:val="TAC"/>
              <w:rPr>
                <w:lang w:eastAsia="zh-TW"/>
              </w:rPr>
            </w:pPr>
            <w:r>
              <w:t>n40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AE1EA4A" w14:textId="77777777" w:rsidR="0071322E" w:rsidRDefault="0071322E">
            <w:pPr>
              <w:pStyle w:val="TAC"/>
              <w:rPr>
                <w:lang w:eastAsia="zh-TW"/>
              </w:rPr>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7E5D235" w14:textId="77777777" w:rsidR="0071322E" w:rsidRDefault="0071322E">
            <w:pPr>
              <w:pStyle w:val="TAC"/>
              <w:rPr>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6BDED01" w14:textId="77777777" w:rsidR="0071322E" w:rsidRDefault="0071322E">
            <w:pPr>
              <w:pStyle w:val="TAC"/>
              <w:rPr>
                <w:rFonts w:eastAsia="Yu Mincho"/>
                <w:lang w:eastAsia="zh-CN"/>
              </w:rPr>
            </w:pPr>
            <w: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F3A3095" w14:textId="77777777" w:rsidR="0071322E" w:rsidRDefault="0071322E">
            <w:pPr>
              <w:pStyle w:val="TAC"/>
              <w:rPr>
                <w:rFonts w:eastAsia="Yu Mincho"/>
                <w:lang w:eastAsia="zh-CN"/>
              </w:rPr>
            </w:pPr>
            <w:r>
              <w:t>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6668937" w14:textId="77777777" w:rsidR="0071322E" w:rsidRDefault="0071322E">
            <w:pPr>
              <w:pStyle w:val="TAC"/>
              <w:rPr>
                <w:rFonts w:eastAsia="Yu Mincho"/>
                <w:lang w:eastAsia="zh-CN"/>
              </w:rPr>
            </w:pPr>
            <w:r>
              <w:t>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6AAC896" w14:textId="77777777" w:rsidR="0071322E" w:rsidRDefault="0071322E">
            <w:pPr>
              <w:pStyle w:val="TAC"/>
            </w:pPr>
            <w:r>
              <w:t>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DE18E2" w14:textId="77777777" w:rsidR="0071322E" w:rsidRDefault="0071322E">
            <w:pPr>
              <w:pStyle w:val="TAC"/>
              <w:rPr>
                <w:lang w:eastAsia="zh-CN"/>
              </w:rPr>
            </w:pPr>
            <w:r>
              <w:rPr>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36D4947" w14:textId="77777777" w:rsidR="0071322E" w:rsidRDefault="0071322E">
            <w:pPr>
              <w:pStyle w:val="TAC"/>
              <w:rPr>
                <w:lang w:eastAsia="zh-CN"/>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A104F5" w14:textId="77777777" w:rsidR="0071322E" w:rsidRDefault="0071322E">
            <w:pPr>
              <w:pStyle w:val="TAC"/>
              <w:rPr>
                <w:lang w:eastAsia="zh-CN"/>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647EE83" w14:textId="77777777" w:rsidR="0071322E" w:rsidRDefault="0071322E">
            <w:pPr>
              <w:pStyle w:val="TAC"/>
              <w:rPr>
                <w:lang w:eastAsia="zh-CN"/>
              </w:rPr>
            </w:pPr>
            <w:r>
              <w:t>100</w:t>
            </w:r>
          </w:p>
        </w:tc>
        <w:tc>
          <w:tcPr>
            <w:tcW w:w="720" w:type="dxa"/>
            <w:tcBorders>
              <w:top w:val="single" w:sz="4" w:space="0" w:color="auto"/>
              <w:left w:val="single" w:sz="4" w:space="0" w:color="auto"/>
              <w:bottom w:val="single" w:sz="4" w:space="0" w:color="auto"/>
              <w:right w:val="single" w:sz="4" w:space="0" w:color="auto"/>
            </w:tcBorders>
            <w:hideMark/>
          </w:tcPr>
          <w:p w14:paraId="40960AAF" w14:textId="77777777" w:rsidR="0071322E" w:rsidRDefault="0071322E">
            <w:pPr>
              <w:pStyle w:val="TAC"/>
            </w:pPr>
            <w:r>
              <w:rPr>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724A620" w14:textId="77777777" w:rsidR="0071322E" w:rsidRDefault="0071322E">
            <w:pPr>
              <w:pStyle w:val="TAC"/>
              <w:rPr>
                <w:lang w:eastAsia="zh-CN"/>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060F90" w14:textId="77777777" w:rsidR="0071322E" w:rsidRDefault="0071322E">
            <w:pPr>
              <w:pStyle w:val="TAC"/>
              <w:rPr>
                <w:lang w:eastAsia="zh-CN"/>
              </w:rPr>
            </w:pPr>
            <w:r>
              <w:rPr>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78FDD67" w14:textId="77777777" w:rsidR="0071322E" w:rsidRDefault="0071322E">
            <w:pPr>
              <w:pStyle w:val="TAC"/>
              <w:rPr>
                <w:lang w:eastAsia="zh-CN"/>
              </w:rPr>
            </w:pPr>
            <w:r>
              <w:rPr>
                <w:lang w:eastAsia="zh-CN"/>
              </w:rPr>
              <w:t>100</w:t>
            </w:r>
          </w:p>
        </w:tc>
      </w:tr>
      <w:tr w:rsidR="0071322E" w14:paraId="453D64F3"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hideMark/>
          </w:tcPr>
          <w:p w14:paraId="145E70F7" w14:textId="77777777" w:rsidR="0071322E" w:rsidRDefault="0071322E">
            <w:pPr>
              <w:pStyle w:val="TAC"/>
            </w:pPr>
            <w:r>
              <w:rPr>
                <w:lang w:eastAsia="zh-CN"/>
              </w:rPr>
              <w:t>18</w:t>
            </w:r>
          </w:p>
        </w:tc>
        <w:tc>
          <w:tcPr>
            <w:tcW w:w="646" w:type="dxa"/>
            <w:tcBorders>
              <w:top w:val="single" w:sz="4" w:space="0" w:color="auto"/>
              <w:left w:val="single" w:sz="4" w:space="0" w:color="auto"/>
              <w:bottom w:val="single" w:sz="4" w:space="0" w:color="auto"/>
              <w:right w:val="single" w:sz="4" w:space="0" w:color="auto"/>
            </w:tcBorders>
            <w:hideMark/>
          </w:tcPr>
          <w:p w14:paraId="06206F3A" w14:textId="77777777" w:rsidR="0071322E" w:rsidRDefault="0071322E">
            <w:pPr>
              <w:pStyle w:val="TAC"/>
            </w:pPr>
            <w:r>
              <w:rPr>
                <w:lang w:eastAsia="zh-CN"/>
              </w:rPr>
              <w:t>n28</w:t>
            </w:r>
            <w:r>
              <w:rPr>
                <w:vertAlign w:val="superscript"/>
                <w:lang w:eastAsia="zh-TW"/>
              </w:rPr>
              <w:t>6</w:t>
            </w:r>
          </w:p>
        </w:tc>
        <w:tc>
          <w:tcPr>
            <w:tcW w:w="720" w:type="dxa"/>
            <w:tcBorders>
              <w:top w:val="single" w:sz="4" w:space="0" w:color="auto"/>
              <w:left w:val="single" w:sz="4" w:space="0" w:color="auto"/>
              <w:bottom w:val="single" w:sz="4" w:space="0" w:color="auto"/>
              <w:right w:val="single" w:sz="4" w:space="0" w:color="auto"/>
            </w:tcBorders>
            <w:hideMark/>
          </w:tcPr>
          <w:p w14:paraId="2557C017"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hideMark/>
          </w:tcPr>
          <w:p w14:paraId="3270F8CA" w14:textId="77777777" w:rsidR="0071322E" w:rsidRDefault="0071322E">
            <w:pPr>
              <w:pStyle w:val="TAC"/>
            </w:pPr>
            <w:r>
              <w:rPr>
                <w:lang w:eastAsia="zh-CN"/>
              </w:rPr>
              <w:t>25</w:t>
            </w:r>
          </w:p>
        </w:tc>
        <w:tc>
          <w:tcPr>
            <w:tcW w:w="720" w:type="dxa"/>
            <w:tcBorders>
              <w:top w:val="single" w:sz="4" w:space="0" w:color="auto"/>
              <w:left w:val="single" w:sz="4" w:space="0" w:color="auto"/>
              <w:bottom w:val="single" w:sz="4" w:space="0" w:color="auto"/>
              <w:right w:val="single" w:sz="4" w:space="0" w:color="auto"/>
            </w:tcBorders>
            <w:hideMark/>
          </w:tcPr>
          <w:p w14:paraId="33052D55" w14:textId="77777777" w:rsidR="0071322E" w:rsidRDefault="0071322E">
            <w:pPr>
              <w:pStyle w:val="TAC"/>
            </w:pPr>
            <w:r>
              <w:rPr>
                <w:lang w:eastAsia="ja-JP"/>
              </w:rPr>
              <w:t>25</w:t>
            </w:r>
          </w:p>
        </w:tc>
        <w:tc>
          <w:tcPr>
            <w:tcW w:w="720" w:type="dxa"/>
            <w:tcBorders>
              <w:top w:val="single" w:sz="4" w:space="0" w:color="auto"/>
              <w:left w:val="single" w:sz="4" w:space="0" w:color="auto"/>
              <w:bottom w:val="single" w:sz="4" w:space="0" w:color="auto"/>
              <w:right w:val="single" w:sz="4" w:space="0" w:color="auto"/>
            </w:tcBorders>
            <w:hideMark/>
          </w:tcPr>
          <w:p w14:paraId="68A8E873" w14:textId="77777777" w:rsidR="0071322E" w:rsidRDefault="0071322E">
            <w:pPr>
              <w:pStyle w:val="TAC"/>
            </w:pPr>
            <w:r>
              <w:rPr>
                <w:lang w:eastAsia="zh-CN"/>
              </w:rPr>
              <w:t>25</w:t>
            </w:r>
          </w:p>
        </w:tc>
        <w:tc>
          <w:tcPr>
            <w:tcW w:w="720" w:type="dxa"/>
            <w:tcBorders>
              <w:top w:val="single" w:sz="4" w:space="0" w:color="auto"/>
              <w:left w:val="single" w:sz="4" w:space="0" w:color="auto"/>
              <w:bottom w:val="single" w:sz="4" w:space="0" w:color="auto"/>
              <w:right w:val="single" w:sz="4" w:space="0" w:color="auto"/>
            </w:tcBorders>
            <w:hideMark/>
          </w:tcPr>
          <w:p w14:paraId="32EA6410" w14:textId="77777777" w:rsidR="0071322E" w:rsidRDefault="0071322E">
            <w:pPr>
              <w:pStyle w:val="TAC"/>
            </w:pPr>
            <w:r>
              <w:rPr>
                <w:lang w:eastAsia="zh-CN"/>
              </w:rPr>
              <w:t>25</w:t>
            </w:r>
          </w:p>
        </w:tc>
        <w:tc>
          <w:tcPr>
            <w:tcW w:w="720" w:type="dxa"/>
            <w:tcBorders>
              <w:top w:val="single" w:sz="4" w:space="0" w:color="auto"/>
              <w:left w:val="single" w:sz="4" w:space="0" w:color="auto"/>
              <w:bottom w:val="single" w:sz="4" w:space="0" w:color="auto"/>
              <w:right w:val="single" w:sz="4" w:space="0" w:color="auto"/>
            </w:tcBorders>
          </w:tcPr>
          <w:p w14:paraId="650D7CF2"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hideMark/>
          </w:tcPr>
          <w:p w14:paraId="517F4686" w14:textId="77777777" w:rsidR="0071322E" w:rsidRDefault="0071322E">
            <w:pPr>
              <w:pStyle w:val="TAC"/>
              <w:rPr>
                <w:lang w:eastAsia="zh-CN"/>
              </w:rPr>
            </w:pPr>
            <w:r>
              <w:rPr>
                <w:lang w:eastAsia="zh-CN"/>
              </w:rPr>
              <w:t>25</w:t>
            </w:r>
          </w:p>
        </w:tc>
        <w:tc>
          <w:tcPr>
            <w:tcW w:w="720" w:type="dxa"/>
            <w:tcBorders>
              <w:top w:val="single" w:sz="4" w:space="0" w:color="auto"/>
              <w:left w:val="single" w:sz="4" w:space="0" w:color="auto"/>
              <w:bottom w:val="single" w:sz="4" w:space="0" w:color="auto"/>
              <w:right w:val="single" w:sz="4" w:space="0" w:color="auto"/>
            </w:tcBorders>
          </w:tcPr>
          <w:p w14:paraId="1AC17120"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0A1DA86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2ED3223C"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74D519F5"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2E51B4C1"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0F90278F"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tcPr>
          <w:p w14:paraId="284A4B74" w14:textId="77777777" w:rsidR="0071322E" w:rsidRDefault="0071322E">
            <w:pPr>
              <w:pStyle w:val="TAC"/>
              <w:rPr>
                <w:lang w:eastAsia="zh-CN"/>
              </w:rPr>
            </w:pPr>
          </w:p>
        </w:tc>
      </w:tr>
      <w:tr w:rsidR="0071322E" w14:paraId="2ED95303"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hideMark/>
          </w:tcPr>
          <w:p w14:paraId="5F56A6E0" w14:textId="77777777" w:rsidR="0071322E" w:rsidRDefault="0071322E">
            <w:pPr>
              <w:pStyle w:val="TAC"/>
              <w:rPr>
                <w:lang w:eastAsia="zh-CN"/>
              </w:rPr>
            </w:pPr>
            <w:r>
              <w:rPr>
                <w:lang w:eastAsia="zh-CN"/>
              </w:rPr>
              <w:t>n25</w:t>
            </w:r>
          </w:p>
        </w:tc>
        <w:tc>
          <w:tcPr>
            <w:tcW w:w="646" w:type="dxa"/>
            <w:tcBorders>
              <w:top w:val="single" w:sz="4" w:space="0" w:color="auto"/>
              <w:left w:val="single" w:sz="4" w:space="0" w:color="auto"/>
              <w:bottom w:val="single" w:sz="4" w:space="0" w:color="auto"/>
              <w:right w:val="single" w:sz="4" w:space="0" w:color="auto"/>
            </w:tcBorders>
            <w:hideMark/>
          </w:tcPr>
          <w:p w14:paraId="1A4CCF19" w14:textId="77777777" w:rsidR="0071322E" w:rsidRDefault="0071322E">
            <w:pPr>
              <w:pStyle w:val="TAC"/>
              <w:rPr>
                <w:lang w:eastAsia="zh-CN"/>
              </w:rPr>
            </w:pPr>
            <w:r>
              <w:rPr>
                <w:lang w:eastAsia="zh-CN"/>
              </w:rPr>
              <w:t>2</w:t>
            </w:r>
          </w:p>
        </w:tc>
        <w:tc>
          <w:tcPr>
            <w:tcW w:w="720" w:type="dxa"/>
            <w:tcBorders>
              <w:top w:val="single" w:sz="4" w:space="0" w:color="auto"/>
              <w:left w:val="single" w:sz="4" w:space="0" w:color="auto"/>
              <w:bottom w:val="single" w:sz="4" w:space="0" w:color="auto"/>
              <w:right w:val="single" w:sz="4" w:space="0" w:color="auto"/>
            </w:tcBorders>
            <w:hideMark/>
          </w:tcPr>
          <w:p w14:paraId="0FB19EE4"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hideMark/>
          </w:tcPr>
          <w:p w14:paraId="2C295C22" w14:textId="77777777" w:rsidR="0071322E" w:rsidRDefault="0071322E">
            <w:pPr>
              <w:pStyle w:val="TAC"/>
              <w:rPr>
                <w:lang w:eastAsia="zh-CN"/>
              </w:rPr>
            </w:pPr>
            <w:r>
              <w:t>40</w:t>
            </w:r>
          </w:p>
        </w:tc>
        <w:tc>
          <w:tcPr>
            <w:tcW w:w="720" w:type="dxa"/>
            <w:tcBorders>
              <w:top w:val="single" w:sz="4" w:space="0" w:color="auto"/>
              <w:left w:val="single" w:sz="4" w:space="0" w:color="auto"/>
              <w:bottom w:val="single" w:sz="4" w:space="0" w:color="auto"/>
              <w:right w:val="single" w:sz="4" w:space="0" w:color="auto"/>
            </w:tcBorders>
            <w:hideMark/>
          </w:tcPr>
          <w:p w14:paraId="49C04CE2" w14:textId="77777777" w:rsidR="0071322E" w:rsidRDefault="0071322E">
            <w:pPr>
              <w:pStyle w:val="TAC"/>
              <w:rPr>
                <w:lang w:eastAsia="ja-JP"/>
              </w:rPr>
            </w:pPr>
            <w:r>
              <w:t>40</w:t>
            </w:r>
          </w:p>
        </w:tc>
        <w:tc>
          <w:tcPr>
            <w:tcW w:w="720" w:type="dxa"/>
            <w:tcBorders>
              <w:top w:val="single" w:sz="4" w:space="0" w:color="auto"/>
              <w:left w:val="single" w:sz="4" w:space="0" w:color="auto"/>
              <w:bottom w:val="single" w:sz="4" w:space="0" w:color="auto"/>
              <w:right w:val="single" w:sz="4" w:space="0" w:color="auto"/>
            </w:tcBorders>
            <w:hideMark/>
          </w:tcPr>
          <w:p w14:paraId="71524D58" w14:textId="77777777" w:rsidR="0071322E" w:rsidRDefault="0071322E">
            <w:pPr>
              <w:pStyle w:val="TAC"/>
              <w:rPr>
                <w:lang w:eastAsia="zh-CN"/>
              </w:rPr>
            </w:pPr>
            <w:r>
              <w:t>40</w:t>
            </w:r>
          </w:p>
        </w:tc>
        <w:tc>
          <w:tcPr>
            <w:tcW w:w="720" w:type="dxa"/>
            <w:tcBorders>
              <w:top w:val="single" w:sz="4" w:space="0" w:color="auto"/>
              <w:left w:val="single" w:sz="4" w:space="0" w:color="auto"/>
              <w:bottom w:val="single" w:sz="4" w:space="0" w:color="auto"/>
              <w:right w:val="single" w:sz="4" w:space="0" w:color="auto"/>
            </w:tcBorders>
            <w:hideMark/>
          </w:tcPr>
          <w:p w14:paraId="7D6E219A" w14:textId="77777777" w:rsidR="0071322E" w:rsidRDefault="0071322E">
            <w:pPr>
              <w:pStyle w:val="TAC"/>
              <w:rPr>
                <w:lang w:eastAsia="zh-CN"/>
              </w:rPr>
            </w:pPr>
            <w:r>
              <w:t>40</w:t>
            </w:r>
          </w:p>
        </w:tc>
        <w:tc>
          <w:tcPr>
            <w:tcW w:w="720" w:type="dxa"/>
            <w:tcBorders>
              <w:top w:val="single" w:sz="4" w:space="0" w:color="auto"/>
              <w:left w:val="single" w:sz="4" w:space="0" w:color="auto"/>
              <w:bottom w:val="single" w:sz="4" w:space="0" w:color="auto"/>
              <w:right w:val="single" w:sz="4" w:space="0" w:color="auto"/>
            </w:tcBorders>
          </w:tcPr>
          <w:p w14:paraId="050BFBDF"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37CA5548"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tcPr>
          <w:p w14:paraId="683678A1"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0CBEB1A7"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0AB1FC22"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69225B1F"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660EABFF"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5BE93984" w14:textId="77777777" w:rsidR="0071322E" w:rsidRDefault="0071322E">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tcPr>
          <w:p w14:paraId="1D505BAA" w14:textId="77777777" w:rsidR="0071322E" w:rsidRDefault="0071322E">
            <w:pPr>
              <w:pStyle w:val="TAC"/>
              <w:rPr>
                <w:lang w:eastAsia="zh-CN"/>
              </w:rPr>
            </w:pPr>
          </w:p>
        </w:tc>
      </w:tr>
      <w:tr w:rsidR="0071322E" w14:paraId="444AEBB3"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62527427" w14:textId="77777777" w:rsidR="0071322E" w:rsidRDefault="0071322E">
            <w:pPr>
              <w:pStyle w:val="TAC"/>
              <w:rPr>
                <w:lang w:val="en-US" w:eastAsia="zh-CN"/>
              </w:rPr>
            </w:pPr>
            <w:r>
              <w:rPr>
                <w:lang w:val="en-US" w:eastAsia="zh-CN"/>
              </w:rPr>
              <w:t>n34</w:t>
            </w:r>
          </w:p>
        </w:tc>
        <w:tc>
          <w:tcPr>
            <w:tcW w:w="646" w:type="dxa"/>
            <w:tcBorders>
              <w:top w:val="single" w:sz="4" w:space="0" w:color="auto"/>
              <w:left w:val="single" w:sz="4" w:space="0" w:color="auto"/>
              <w:bottom w:val="single" w:sz="4" w:space="0" w:color="auto"/>
              <w:right w:val="single" w:sz="4" w:space="0" w:color="auto"/>
            </w:tcBorders>
            <w:vAlign w:val="center"/>
            <w:hideMark/>
          </w:tcPr>
          <w:p w14:paraId="103EE2BF" w14:textId="77777777" w:rsidR="0071322E" w:rsidRDefault="0071322E">
            <w:pPr>
              <w:pStyle w:val="TAC"/>
              <w:rPr>
                <w:lang w:val="en-US" w:eastAsia="zh-CN"/>
              </w:rPr>
            </w:pPr>
            <w:r>
              <w:rPr>
                <w:lang w:val="en-US" w:eastAsia="zh-CN"/>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578D8669" w14:textId="77777777" w:rsidR="0071322E" w:rsidRDefault="0071322E">
            <w:pPr>
              <w:pStyle w:val="TAC"/>
              <w:rPr>
                <w:lang w:val="en-US" w:eastAsia="zh-CN"/>
              </w:rPr>
            </w:pPr>
            <w:r>
              <w:rPr>
                <w:lang w:val="en-US" w:eastAsia="zh-CN"/>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B6A5FDB" w14:textId="77777777" w:rsidR="0071322E" w:rsidRDefault="0071322E">
            <w:pPr>
              <w:pStyle w:val="TAC"/>
              <w:rPr>
                <w:lang w:val="en-US" w:eastAsia="zh-CN"/>
              </w:rPr>
            </w:pPr>
            <w:r>
              <w:rPr>
                <w:lang w:val="en-US" w:eastAsia="zh-CN"/>
              </w:rP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EC3C1B" w14:textId="77777777" w:rsidR="0071322E" w:rsidRDefault="0071322E">
            <w:pPr>
              <w:pStyle w:val="TAC"/>
              <w:rPr>
                <w:lang w:val="en-US" w:eastAsia="zh-CN"/>
              </w:rPr>
            </w:pPr>
            <w:r>
              <w:rPr>
                <w:lang w:val="en-US" w:eastAsia="zh-CN"/>
              </w:rP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CAD937" w14:textId="77777777" w:rsidR="0071322E" w:rsidRDefault="0071322E">
            <w:pPr>
              <w:pStyle w:val="TAC"/>
              <w:rPr>
                <w:lang w:val="en-US" w:eastAsia="zh-CN"/>
              </w:rPr>
            </w:pPr>
            <w:r>
              <w:rPr>
                <w:lang w:val="en-US" w:eastAsia="zh-CN"/>
              </w:rP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7FBBAC5" w14:textId="77777777" w:rsidR="0071322E" w:rsidRDefault="0071322E">
            <w:pPr>
              <w:pStyle w:val="TAC"/>
              <w:rPr>
                <w:lang w:val="en-US" w:eastAsia="zh-CN"/>
              </w:rPr>
            </w:pPr>
            <w:r>
              <w:rPr>
                <w:lang w:val="en-US" w:eastAsia="zh-CN"/>
              </w:rPr>
              <w:t>25</w:t>
            </w:r>
          </w:p>
        </w:tc>
        <w:tc>
          <w:tcPr>
            <w:tcW w:w="720" w:type="dxa"/>
            <w:tcBorders>
              <w:top w:val="single" w:sz="4" w:space="0" w:color="auto"/>
              <w:left w:val="single" w:sz="4" w:space="0" w:color="auto"/>
              <w:bottom w:val="single" w:sz="4" w:space="0" w:color="auto"/>
              <w:right w:val="single" w:sz="4" w:space="0" w:color="auto"/>
            </w:tcBorders>
            <w:vAlign w:val="center"/>
          </w:tcPr>
          <w:p w14:paraId="2F38DC5A" w14:textId="77777777" w:rsidR="0071322E" w:rsidRDefault="0071322E">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336A38CB"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D11A442"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8D729A7"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165D5EA"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6ACC61B9"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DCDEFD1"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075F746"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89C03CE" w14:textId="77777777" w:rsidR="0071322E" w:rsidRDefault="0071322E">
            <w:pPr>
              <w:pStyle w:val="TAC"/>
            </w:pPr>
          </w:p>
        </w:tc>
      </w:tr>
      <w:tr w:rsidR="0071322E" w14:paraId="2F5F7F2F"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09410128" w14:textId="77777777" w:rsidR="0071322E" w:rsidRDefault="0071322E">
            <w:pPr>
              <w:pStyle w:val="TAC"/>
            </w:pPr>
            <w:r>
              <w:t>n38</w:t>
            </w:r>
          </w:p>
        </w:tc>
        <w:tc>
          <w:tcPr>
            <w:tcW w:w="646" w:type="dxa"/>
            <w:tcBorders>
              <w:top w:val="single" w:sz="4" w:space="0" w:color="auto"/>
              <w:left w:val="single" w:sz="4" w:space="0" w:color="auto"/>
              <w:bottom w:val="single" w:sz="4" w:space="0" w:color="auto"/>
              <w:right w:val="single" w:sz="4" w:space="0" w:color="auto"/>
            </w:tcBorders>
            <w:vAlign w:val="center"/>
            <w:hideMark/>
          </w:tcPr>
          <w:p w14:paraId="1DD607D1" w14:textId="77777777" w:rsidR="0071322E" w:rsidRDefault="0071322E">
            <w:pPr>
              <w:pStyle w:val="TAC"/>
              <w:rPr>
                <w:rFonts w:cs="Arial"/>
              </w:rPr>
            </w:pPr>
            <w: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36F69DD1" w14:textId="77777777" w:rsidR="0071322E" w:rsidRDefault="0071322E">
            <w:pPr>
              <w:pStyle w:val="TAC"/>
              <w:rPr>
                <w:rFonts w:cs="Arial"/>
              </w:rPr>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E1119F1" w14:textId="77777777" w:rsidR="0071322E" w:rsidRDefault="0071322E">
            <w:pPr>
              <w:pStyle w:val="TAC"/>
              <w:rPr>
                <w:rFonts w:cs="Arial"/>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11D032C" w14:textId="77777777" w:rsidR="0071322E" w:rsidRDefault="0071322E">
            <w:pPr>
              <w:pStyle w:val="TAC"/>
              <w:rPr>
                <w:rFonts w:cs="Arial"/>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0F99E9" w14:textId="77777777" w:rsidR="0071322E" w:rsidRDefault="0071322E">
            <w:pPr>
              <w:pStyle w:val="TAC"/>
              <w:rPr>
                <w:rFonts w:cs="Arial"/>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E903AD7" w14:textId="77777777" w:rsidR="0071322E" w:rsidRDefault="0071322E">
            <w:pPr>
              <w:pStyle w:val="TAC"/>
              <w:rPr>
                <w:rFonts w:cs="Arial"/>
              </w:rPr>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3E2E109D" w14:textId="77777777" w:rsidR="0071322E" w:rsidRDefault="0071322E">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08402DF5"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12FB818"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EB62B03"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D9CF811"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39E5862F"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5598308"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6048819"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6E5F7C8" w14:textId="77777777" w:rsidR="0071322E" w:rsidRDefault="0071322E">
            <w:pPr>
              <w:pStyle w:val="TAC"/>
            </w:pPr>
          </w:p>
        </w:tc>
      </w:tr>
      <w:tr w:rsidR="0071322E" w14:paraId="74DEF1AE"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7D9F0B82" w14:textId="77777777" w:rsidR="0071322E" w:rsidRDefault="0071322E">
            <w:pPr>
              <w:pStyle w:val="TAC"/>
            </w:pPr>
            <w:r>
              <w:t>n38</w:t>
            </w:r>
          </w:p>
        </w:tc>
        <w:tc>
          <w:tcPr>
            <w:tcW w:w="646" w:type="dxa"/>
            <w:tcBorders>
              <w:top w:val="single" w:sz="4" w:space="0" w:color="auto"/>
              <w:left w:val="single" w:sz="4" w:space="0" w:color="auto"/>
              <w:bottom w:val="single" w:sz="4" w:space="0" w:color="auto"/>
              <w:right w:val="single" w:sz="4" w:space="0" w:color="auto"/>
            </w:tcBorders>
            <w:vAlign w:val="center"/>
            <w:hideMark/>
          </w:tcPr>
          <w:p w14:paraId="59896779" w14:textId="77777777" w:rsidR="0071322E" w:rsidRDefault="0071322E">
            <w:pPr>
              <w:pStyle w:val="TAC"/>
            </w:pPr>
            <w:r>
              <w:t>2</w:t>
            </w:r>
          </w:p>
        </w:tc>
        <w:tc>
          <w:tcPr>
            <w:tcW w:w="720" w:type="dxa"/>
            <w:tcBorders>
              <w:top w:val="single" w:sz="4" w:space="0" w:color="auto"/>
              <w:left w:val="single" w:sz="4" w:space="0" w:color="auto"/>
              <w:bottom w:val="single" w:sz="4" w:space="0" w:color="auto"/>
              <w:right w:val="single" w:sz="4" w:space="0" w:color="auto"/>
            </w:tcBorders>
            <w:vAlign w:val="center"/>
            <w:hideMark/>
          </w:tcPr>
          <w:p w14:paraId="07536082"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4A9FCA6"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84E203B"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8374C8D"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C80A43F"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4E29FBB9" w14:textId="77777777" w:rsidR="0071322E" w:rsidRDefault="0071322E">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3BAAC532"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15BD29A"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AAB23B4"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2858E59"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08B2E3FF"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1E16442"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ED021C6"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1AC950E" w14:textId="77777777" w:rsidR="0071322E" w:rsidRDefault="0071322E">
            <w:pPr>
              <w:pStyle w:val="TAC"/>
            </w:pPr>
          </w:p>
        </w:tc>
      </w:tr>
      <w:tr w:rsidR="0071322E" w14:paraId="1B96714D"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27EA97E0" w14:textId="77777777" w:rsidR="0071322E" w:rsidRDefault="0071322E">
            <w:pPr>
              <w:pStyle w:val="TAC"/>
            </w:pPr>
            <w:r>
              <w:t>n38</w:t>
            </w:r>
          </w:p>
        </w:tc>
        <w:tc>
          <w:tcPr>
            <w:tcW w:w="646" w:type="dxa"/>
            <w:tcBorders>
              <w:top w:val="single" w:sz="4" w:space="0" w:color="auto"/>
              <w:left w:val="single" w:sz="4" w:space="0" w:color="auto"/>
              <w:bottom w:val="single" w:sz="4" w:space="0" w:color="auto"/>
              <w:right w:val="single" w:sz="4" w:space="0" w:color="auto"/>
            </w:tcBorders>
            <w:vAlign w:val="center"/>
            <w:hideMark/>
          </w:tcPr>
          <w:p w14:paraId="6DD122FF" w14:textId="77777777" w:rsidR="0071322E" w:rsidRDefault="0071322E">
            <w:pPr>
              <w:pStyle w:val="TAC"/>
            </w:pPr>
            <w:r>
              <w:t>4</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387A70"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BDE073"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F58535F"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835B2C"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C4D83E4"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44C9CB06" w14:textId="77777777" w:rsidR="0071322E" w:rsidRDefault="0071322E">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0C7E6F23"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97A4FE7"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45847FB"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9CE33B7"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16A2AA8E"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975D077"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7CB5EFD"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007F032" w14:textId="77777777" w:rsidR="0071322E" w:rsidRDefault="0071322E">
            <w:pPr>
              <w:pStyle w:val="TAC"/>
            </w:pPr>
          </w:p>
        </w:tc>
      </w:tr>
      <w:tr w:rsidR="0071322E" w14:paraId="07F33441"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75856738" w14:textId="77777777" w:rsidR="0071322E" w:rsidRDefault="0071322E">
            <w:pPr>
              <w:pStyle w:val="TAC"/>
            </w:pPr>
            <w:r>
              <w:t>n38</w:t>
            </w:r>
          </w:p>
        </w:tc>
        <w:tc>
          <w:tcPr>
            <w:tcW w:w="646" w:type="dxa"/>
            <w:tcBorders>
              <w:top w:val="single" w:sz="4" w:space="0" w:color="auto"/>
              <w:left w:val="single" w:sz="4" w:space="0" w:color="auto"/>
              <w:bottom w:val="single" w:sz="4" w:space="0" w:color="auto"/>
              <w:right w:val="single" w:sz="4" w:space="0" w:color="auto"/>
            </w:tcBorders>
            <w:vAlign w:val="center"/>
            <w:hideMark/>
          </w:tcPr>
          <w:p w14:paraId="19D5BDCA" w14:textId="77777777" w:rsidR="0071322E" w:rsidRDefault="0071322E">
            <w:pPr>
              <w:pStyle w:val="TAC"/>
            </w:pPr>
            <w:r>
              <w:t>66</w:t>
            </w:r>
          </w:p>
        </w:tc>
        <w:tc>
          <w:tcPr>
            <w:tcW w:w="720" w:type="dxa"/>
            <w:tcBorders>
              <w:top w:val="single" w:sz="4" w:space="0" w:color="auto"/>
              <w:left w:val="single" w:sz="4" w:space="0" w:color="auto"/>
              <w:bottom w:val="single" w:sz="4" w:space="0" w:color="auto"/>
              <w:right w:val="single" w:sz="4" w:space="0" w:color="auto"/>
            </w:tcBorders>
            <w:vAlign w:val="center"/>
            <w:hideMark/>
          </w:tcPr>
          <w:p w14:paraId="37DEBE55"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389572"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0CA3D0F"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9955205"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788765"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5AEF1803" w14:textId="77777777" w:rsidR="0071322E" w:rsidRDefault="0071322E">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217921B4"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F0EBE79"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3ADF7C2"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406921D"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7B2024B2"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B2CA96B"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B6C1EF4"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DEC2925" w14:textId="77777777" w:rsidR="0071322E" w:rsidRDefault="0071322E">
            <w:pPr>
              <w:pStyle w:val="TAC"/>
            </w:pPr>
          </w:p>
        </w:tc>
      </w:tr>
      <w:tr w:rsidR="0071322E" w14:paraId="55B83C7C"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182863DA" w14:textId="77777777" w:rsidR="0071322E" w:rsidRDefault="0071322E">
            <w:pPr>
              <w:pStyle w:val="TAC"/>
            </w:pPr>
            <w:r>
              <w:rPr>
                <w:lang w:val="en-US"/>
              </w:rPr>
              <w:t>38</w:t>
            </w:r>
          </w:p>
        </w:tc>
        <w:tc>
          <w:tcPr>
            <w:tcW w:w="646" w:type="dxa"/>
            <w:tcBorders>
              <w:top w:val="single" w:sz="4" w:space="0" w:color="auto"/>
              <w:left w:val="single" w:sz="4" w:space="0" w:color="auto"/>
              <w:bottom w:val="single" w:sz="4" w:space="0" w:color="auto"/>
              <w:right w:val="single" w:sz="4" w:space="0" w:color="auto"/>
            </w:tcBorders>
            <w:vAlign w:val="center"/>
            <w:hideMark/>
          </w:tcPr>
          <w:p w14:paraId="608B6B8C" w14:textId="77777777" w:rsidR="0071322E" w:rsidRDefault="0071322E">
            <w:pPr>
              <w:pStyle w:val="TAC"/>
            </w:pPr>
            <w:r>
              <w:rPr>
                <w:lang w:val="en-US"/>
              </w:rPr>
              <w:t>n1</w:t>
            </w:r>
          </w:p>
        </w:tc>
        <w:tc>
          <w:tcPr>
            <w:tcW w:w="720" w:type="dxa"/>
            <w:tcBorders>
              <w:top w:val="single" w:sz="4" w:space="0" w:color="auto"/>
              <w:left w:val="single" w:sz="4" w:space="0" w:color="auto"/>
              <w:bottom w:val="single" w:sz="4" w:space="0" w:color="auto"/>
              <w:right w:val="single" w:sz="4" w:space="0" w:color="auto"/>
            </w:tcBorders>
            <w:vAlign w:val="center"/>
            <w:hideMark/>
          </w:tcPr>
          <w:p w14:paraId="5FA9D364" w14:textId="77777777" w:rsidR="0071322E" w:rsidRDefault="0071322E">
            <w:pPr>
              <w:pStyle w:val="TAC"/>
            </w:pPr>
            <w:r>
              <w:rPr>
                <w:lang w:val="en-US"/>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11F94FF" w14:textId="77777777" w:rsidR="0071322E" w:rsidRDefault="0071322E">
            <w:pPr>
              <w:pStyle w:val="TAC"/>
            </w:pPr>
            <w:r>
              <w:rPr>
                <w:lang w:val="en-US"/>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A3C32C" w14:textId="77777777" w:rsidR="0071322E" w:rsidRDefault="0071322E">
            <w:pPr>
              <w:pStyle w:val="TAC"/>
            </w:pPr>
            <w:r>
              <w:rPr>
                <w:lang w:val="en-US"/>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831BDE" w14:textId="77777777" w:rsidR="0071322E" w:rsidRDefault="0071322E">
            <w:pPr>
              <w:pStyle w:val="TAC"/>
            </w:pPr>
            <w:r>
              <w:rPr>
                <w:lang w:val="en-US"/>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CD0E5EC" w14:textId="77777777" w:rsidR="0071322E" w:rsidRDefault="0071322E">
            <w:pPr>
              <w:pStyle w:val="TAC"/>
            </w:pPr>
            <w:r>
              <w:rPr>
                <w:lang w:val="en-US"/>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5115325" w14:textId="77777777" w:rsidR="0071322E" w:rsidRDefault="0071322E">
            <w:pPr>
              <w:pStyle w:val="TAC"/>
              <w:rPr>
                <w:rFonts w:cs="Arial"/>
              </w:rPr>
            </w:pPr>
            <w:r>
              <w:rPr>
                <w:rFonts w:cs="Arial"/>
                <w:lang w:val="en-US"/>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4AF8610" w14:textId="77777777" w:rsidR="0071322E" w:rsidRDefault="0071322E">
            <w:pPr>
              <w:pStyle w:val="TAC"/>
              <w:rPr>
                <w:rFonts w:cs="Arial"/>
                <w:szCs w:val="18"/>
              </w:rPr>
            </w:pPr>
            <w:r>
              <w:rPr>
                <w:rFonts w:cs="Arial"/>
                <w:szCs w:val="18"/>
                <w:lang w:val="en-US"/>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CB6E291" w14:textId="77777777" w:rsidR="0071322E" w:rsidRDefault="0071322E">
            <w:pPr>
              <w:pStyle w:val="TAC"/>
              <w:rPr>
                <w:rFonts w:cs="Arial"/>
                <w:szCs w:val="18"/>
              </w:rPr>
            </w:pPr>
            <w:r>
              <w:rPr>
                <w:rFonts w:cs="Arial"/>
                <w:szCs w:val="18"/>
                <w:lang w:val="en-US"/>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1E847B" w14:textId="77777777" w:rsidR="0071322E" w:rsidRDefault="0071322E">
            <w:pPr>
              <w:pStyle w:val="TAC"/>
              <w:rPr>
                <w:rFonts w:cs="Arial"/>
                <w:szCs w:val="18"/>
              </w:rPr>
            </w:pPr>
            <w:r>
              <w:rPr>
                <w:rFonts w:cs="Arial"/>
                <w:szCs w:val="18"/>
                <w:lang w:val="en-US"/>
              </w:rPr>
              <w:t>100</w:t>
            </w:r>
          </w:p>
        </w:tc>
        <w:tc>
          <w:tcPr>
            <w:tcW w:w="720" w:type="dxa"/>
            <w:tcBorders>
              <w:top w:val="single" w:sz="4" w:space="0" w:color="auto"/>
              <w:left w:val="single" w:sz="4" w:space="0" w:color="auto"/>
              <w:bottom w:val="single" w:sz="4" w:space="0" w:color="auto"/>
              <w:right w:val="single" w:sz="4" w:space="0" w:color="auto"/>
            </w:tcBorders>
            <w:vAlign w:val="center"/>
          </w:tcPr>
          <w:p w14:paraId="40CD382D"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1BF0F9DB"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6AE026E"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C9FEE75"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E8BD6B1" w14:textId="77777777" w:rsidR="0071322E" w:rsidRDefault="0071322E">
            <w:pPr>
              <w:pStyle w:val="TAC"/>
            </w:pPr>
          </w:p>
        </w:tc>
      </w:tr>
      <w:tr w:rsidR="0071322E" w14:paraId="06236297"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17F54860" w14:textId="77777777" w:rsidR="0071322E" w:rsidRDefault="0071322E">
            <w:pPr>
              <w:pStyle w:val="TAC"/>
            </w:pPr>
            <w:r>
              <w:rPr>
                <w:lang w:val="en-US"/>
              </w:rPr>
              <w:t>n1</w:t>
            </w:r>
          </w:p>
        </w:tc>
        <w:tc>
          <w:tcPr>
            <w:tcW w:w="646" w:type="dxa"/>
            <w:tcBorders>
              <w:top w:val="single" w:sz="4" w:space="0" w:color="auto"/>
              <w:left w:val="single" w:sz="4" w:space="0" w:color="auto"/>
              <w:bottom w:val="single" w:sz="4" w:space="0" w:color="auto"/>
              <w:right w:val="single" w:sz="4" w:space="0" w:color="auto"/>
            </w:tcBorders>
            <w:vAlign w:val="center"/>
            <w:hideMark/>
          </w:tcPr>
          <w:p w14:paraId="37E650DC" w14:textId="77777777" w:rsidR="0071322E" w:rsidRDefault="0071322E">
            <w:pPr>
              <w:pStyle w:val="TAC"/>
            </w:pPr>
            <w:r>
              <w:rPr>
                <w:lang w:val="en-US"/>
              </w:rPr>
              <w:t>38</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B8D46D" w14:textId="77777777" w:rsidR="0071322E" w:rsidRDefault="0071322E">
            <w:pPr>
              <w:pStyle w:val="TAC"/>
            </w:pPr>
            <w:r>
              <w:rPr>
                <w:lang w:val="en-US"/>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2BA1E88" w14:textId="77777777" w:rsidR="0071322E" w:rsidRDefault="0071322E">
            <w:pPr>
              <w:pStyle w:val="TAC"/>
            </w:pPr>
            <w:r>
              <w:rPr>
                <w:lang w:val="en-US"/>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322572" w14:textId="77777777" w:rsidR="0071322E" w:rsidRDefault="0071322E">
            <w:pPr>
              <w:pStyle w:val="TAC"/>
            </w:pPr>
            <w:r>
              <w:rPr>
                <w:lang w:val="en-US"/>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3D33851" w14:textId="77777777" w:rsidR="0071322E" w:rsidRDefault="0071322E">
            <w:pPr>
              <w:pStyle w:val="TAC"/>
            </w:pPr>
            <w:r>
              <w:rPr>
                <w:lang w:val="en-US"/>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9245437" w14:textId="77777777" w:rsidR="0071322E" w:rsidRDefault="0071322E">
            <w:pPr>
              <w:pStyle w:val="TAC"/>
            </w:pPr>
            <w:r>
              <w:rPr>
                <w:lang w:val="en-US"/>
              </w:rPr>
              <w:t>100</w:t>
            </w:r>
          </w:p>
        </w:tc>
        <w:tc>
          <w:tcPr>
            <w:tcW w:w="720" w:type="dxa"/>
            <w:tcBorders>
              <w:top w:val="single" w:sz="4" w:space="0" w:color="auto"/>
              <w:left w:val="single" w:sz="4" w:space="0" w:color="auto"/>
              <w:bottom w:val="single" w:sz="4" w:space="0" w:color="auto"/>
              <w:right w:val="single" w:sz="4" w:space="0" w:color="auto"/>
            </w:tcBorders>
            <w:vAlign w:val="center"/>
          </w:tcPr>
          <w:p w14:paraId="11BFA530" w14:textId="77777777" w:rsidR="0071322E" w:rsidRDefault="0071322E">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0030E8CD"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F5FA316"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300800D"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53D3ABC"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1902E0C4"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E7587F6"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DEDAA28"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1A58671" w14:textId="77777777" w:rsidR="0071322E" w:rsidRDefault="0071322E">
            <w:pPr>
              <w:pStyle w:val="TAC"/>
            </w:pPr>
          </w:p>
        </w:tc>
      </w:tr>
      <w:tr w:rsidR="0071322E" w14:paraId="4F3A4E0E"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1689DD8D" w14:textId="77777777" w:rsidR="0071322E" w:rsidRDefault="0071322E">
            <w:pPr>
              <w:pStyle w:val="TAC"/>
            </w:pPr>
            <w:r>
              <w:t>n40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2052185" w14:textId="77777777" w:rsidR="0071322E" w:rsidRDefault="0071322E">
            <w:pPr>
              <w:pStyle w:val="TAC"/>
              <w:rPr>
                <w:rFonts w:cs="Arial"/>
              </w:rPr>
            </w:pPr>
            <w: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59E3C71A" w14:textId="77777777" w:rsidR="0071322E" w:rsidRDefault="0071322E">
            <w:pPr>
              <w:pStyle w:val="TAC"/>
              <w:rPr>
                <w:rFonts w:cs="Arial"/>
              </w:rPr>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25A1DD8" w14:textId="77777777" w:rsidR="0071322E" w:rsidRDefault="0071322E">
            <w:pPr>
              <w:pStyle w:val="TAC"/>
              <w:rPr>
                <w:rFonts w:cs="Arial"/>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637A270" w14:textId="77777777" w:rsidR="0071322E" w:rsidRDefault="0071322E">
            <w:pPr>
              <w:pStyle w:val="TAC"/>
              <w:rPr>
                <w:rFonts w:cs="Arial"/>
              </w:rPr>
            </w:pPr>
            <w: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5F7AA7" w14:textId="77777777" w:rsidR="0071322E" w:rsidRDefault="0071322E">
            <w:pPr>
              <w:pStyle w:val="TAC"/>
              <w:rPr>
                <w:rFonts w:cs="Arial"/>
              </w:rPr>
            </w:pPr>
            <w:r>
              <w:t>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F13BF3" w14:textId="77777777" w:rsidR="0071322E" w:rsidRDefault="0071322E">
            <w:pPr>
              <w:pStyle w:val="TAC"/>
              <w:rPr>
                <w:rFonts w:cs="Arial"/>
              </w:rPr>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5D95A69A" w14:textId="77777777" w:rsidR="0071322E" w:rsidRDefault="0071322E">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51254D2B"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F0E41B1"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0FAD954"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2701D92"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122B2A68"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D0697E3"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0FD8EDC"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A5E5046" w14:textId="77777777" w:rsidR="0071322E" w:rsidRDefault="0071322E">
            <w:pPr>
              <w:pStyle w:val="TAC"/>
            </w:pPr>
          </w:p>
        </w:tc>
      </w:tr>
      <w:tr w:rsidR="0071322E" w14:paraId="08F3C64E"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0AD14F4C" w14:textId="77777777" w:rsidR="0071322E" w:rsidRDefault="0071322E">
            <w:pPr>
              <w:pStyle w:val="TAC"/>
            </w:pPr>
            <w:r>
              <w:t>n41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1ADBD2C8" w14:textId="77777777" w:rsidR="0071322E" w:rsidRDefault="0071322E">
            <w:pPr>
              <w:pStyle w:val="TAC"/>
            </w:pPr>
            <w:r>
              <w:t>4</w:t>
            </w:r>
          </w:p>
        </w:tc>
        <w:tc>
          <w:tcPr>
            <w:tcW w:w="720" w:type="dxa"/>
            <w:tcBorders>
              <w:top w:val="single" w:sz="4" w:space="0" w:color="auto"/>
              <w:left w:val="single" w:sz="4" w:space="0" w:color="auto"/>
              <w:bottom w:val="single" w:sz="4" w:space="0" w:color="auto"/>
              <w:right w:val="single" w:sz="4" w:space="0" w:color="auto"/>
            </w:tcBorders>
            <w:vAlign w:val="center"/>
            <w:hideMark/>
          </w:tcPr>
          <w:p w14:paraId="7E31F0A9" w14:textId="77777777" w:rsidR="0071322E" w:rsidRDefault="0071322E">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CEA7176" w14:textId="77777777" w:rsidR="0071322E" w:rsidRDefault="0071322E">
            <w:pPr>
              <w:pStyle w:val="TAC"/>
            </w:pPr>
            <w: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290FB5A1" w14:textId="77777777" w:rsidR="0071322E" w:rsidRDefault="0071322E">
            <w:pPr>
              <w:pStyle w:val="TAC"/>
            </w:pPr>
            <w: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B79B55" w14:textId="77777777" w:rsidR="0071322E" w:rsidRDefault="0071322E">
            <w:pPr>
              <w:pStyle w:val="TAC"/>
            </w:pPr>
            <w: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50CEEE69" w14:textId="77777777" w:rsidR="0071322E" w:rsidRDefault="0071322E">
            <w:pPr>
              <w:pStyle w:val="TAC"/>
            </w:pPr>
            <w:r>
              <w:t>128</w:t>
            </w:r>
          </w:p>
        </w:tc>
        <w:tc>
          <w:tcPr>
            <w:tcW w:w="720" w:type="dxa"/>
            <w:tcBorders>
              <w:top w:val="single" w:sz="4" w:space="0" w:color="auto"/>
              <w:left w:val="single" w:sz="4" w:space="0" w:color="auto"/>
              <w:bottom w:val="single" w:sz="4" w:space="0" w:color="auto"/>
              <w:right w:val="single" w:sz="4" w:space="0" w:color="auto"/>
            </w:tcBorders>
            <w:vAlign w:val="center"/>
          </w:tcPr>
          <w:p w14:paraId="2D9D0684" w14:textId="77777777" w:rsidR="0071322E" w:rsidRDefault="0071322E">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7C0FBDA8"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2EBCFB8"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B8C78B9"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700117F"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68AC2022"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E59A0E1"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F7D9A20"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08E94EA" w14:textId="77777777" w:rsidR="0071322E" w:rsidRDefault="0071322E">
            <w:pPr>
              <w:pStyle w:val="TAC"/>
            </w:pPr>
          </w:p>
        </w:tc>
      </w:tr>
      <w:tr w:rsidR="0071322E" w14:paraId="13E19F56"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0B0B4407" w14:textId="77777777" w:rsidR="0071322E" w:rsidRDefault="0071322E">
            <w:pPr>
              <w:pStyle w:val="TAC"/>
            </w:pPr>
            <w:r>
              <w:rPr>
                <w:lang w:eastAsia="zh-CN"/>
              </w:rPr>
              <w:t>40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A3D8208" w14:textId="77777777" w:rsidR="0071322E" w:rsidRDefault="0071322E">
            <w:pPr>
              <w:pStyle w:val="TAC"/>
            </w:pPr>
            <w:r>
              <w:rPr>
                <w:lang w:eastAsia="zh-CN"/>
              </w:rPr>
              <w:t>n1</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B23D4E"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E6AF5B" w14:textId="77777777" w:rsidR="0071322E" w:rsidRDefault="0071322E">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E1FD9E" w14:textId="77777777" w:rsidR="0071322E" w:rsidRDefault="0071322E">
            <w:pPr>
              <w:pStyle w:val="TAC"/>
            </w:pPr>
            <w: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CB5BC8" w14:textId="77777777" w:rsidR="0071322E" w:rsidRDefault="0071322E">
            <w:pPr>
              <w:pStyle w:val="TAC"/>
            </w:pPr>
            <w:r>
              <w:t>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8CE923"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04D8C99F" w14:textId="77777777" w:rsidR="0071322E" w:rsidRDefault="0071322E">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0BBB8D71"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52DCFC4"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9885005"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D72A409"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720BCD66"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9D3C3FB"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C124CD3"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51A0FEC" w14:textId="77777777" w:rsidR="0071322E" w:rsidRDefault="0071322E">
            <w:pPr>
              <w:pStyle w:val="TAC"/>
            </w:pPr>
          </w:p>
        </w:tc>
      </w:tr>
      <w:tr w:rsidR="0071322E" w14:paraId="438E4B26"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51AA6E79" w14:textId="77777777" w:rsidR="0071322E" w:rsidRDefault="0071322E">
            <w:pPr>
              <w:pStyle w:val="TAC"/>
            </w:pPr>
            <w:r>
              <w:t>n40</w:t>
            </w:r>
          </w:p>
        </w:tc>
        <w:tc>
          <w:tcPr>
            <w:tcW w:w="646" w:type="dxa"/>
            <w:tcBorders>
              <w:top w:val="single" w:sz="4" w:space="0" w:color="auto"/>
              <w:left w:val="single" w:sz="4" w:space="0" w:color="auto"/>
              <w:bottom w:val="single" w:sz="4" w:space="0" w:color="auto"/>
              <w:right w:val="single" w:sz="4" w:space="0" w:color="auto"/>
            </w:tcBorders>
            <w:vAlign w:val="center"/>
            <w:hideMark/>
          </w:tcPr>
          <w:p w14:paraId="125CF5B2" w14:textId="77777777" w:rsidR="0071322E" w:rsidRDefault="0071322E">
            <w:pPr>
              <w:pStyle w:val="TAC"/>
              <w:rPr>
                <w:rFonts w:cs="Arial"/>
              </w:rPr>
            </w:pPr>
            <w:r>
              <w:rPr>
                <w:rFonts w:cs="Arial"/>
              </w:rPr>
              <w:t>7</w:t>
            </w:r>
          </w:p>
        </w:tc>
        <w:tc>
          <w:tcPr>
            <w:tcW w:w="720" w:type="dxa"/>
            <w:tcBorders>
              <w:top w:val="single" w:sz="4" w:space="0" w:color="auto"/>
              <w:left w:val="single" w:sz="4" w:space="0" w:color="auto"/>
              <w:bottom w:val="single" w:sz="4" w:space="0" w:color="auto"/>
              <w:right w:val="single" w:sz="4" w:space="0" w:color="auto"/>
            </w:tcBorders>
            <w:vAlign w:val="center"/>
            <w:hideMark/>
          </w:tcPr>
          <w:p w14:paraId="134A6A0F" w14:textId="77777777" w:rsidR="0071322E" w:rsidRDefault="0071322E">
            <w:pPr>
              <w:pStyle w:val="TAC"/>
              <w:rPr>
                <w:rFonts w:cs="Arial"/>
              </w:rPr>
            </w:pPr>
            <w:r>
              <w:rPr>
                <w:rFonts w:cs="Arial"/>
                <w:szCs w:val="18"/>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8D3845D" w14:textId="77777777" w:rsidR="0071322E" w:rsidRDefault="0071322E">
            <w:pPr>
              <w:pStyle w:val="TAC"/>
              <w:rPr>
                <w:rFonts w:cs="Arial"/>
              </w:rPr>
            </w:pPr>
            <w:r>
              <w:t>216</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899F21" w14:textId="77777777" w:rsidR="0071322E" w:rsidRDefault="0071322E">
            <w:pPr>
              <w:pStyle w:val="TAC"/>
              <w:rPr>
                <w:rFonts w:cs="Arial"/>
              </w:rPr>
            </w:pPr>
            <w:r>
              <w:rPr>
                <w:rFonts w:cs="Arial"/>
                <w:szCs w:val="18"/>
                <w:lang w:eastAsia="zh-TW"/>
              </w:rPr>
              <w:t>216</w:t>
            </w:r>
          </w:p>
        </w:tc>
        <w:tc>
          <w:tcPr>
            <w:tcW w:w="720" w:type="dxa"/>
            <w:tcBorders>
              <w:top w:val="single" w:sz="4" w:space="0" w:color="auto"/>
              <w:left w:val="single" w:sz="4" w:space="0" w:color="auto"/>
              <w:bottom w:val="single" w:sz="4" w:space="0" w:color="auto"/>
              <w:right w:val="single" w:sz="4" w:space="0" w:color="auto"/>
            </w:tcBorders>
            <w:vAlign w:val="center"/>
            <w:hideMark/>
          </w:tcPr>
          <w:p w14:paraId="1BAA896F" w14:textId="77777777" w:rsidR="0071322E" w:rsidRDefault="0071322E">
            <w:pPr>
              <w:pStyle w:val="TAC"/>
              <w:rPr>
                <w:rFonts w:cs="Arial"/>
              </w:rPr>
            </w:pPr>
            <w:r>
              <w:t>216</w:t>
            </w:r>
          </w:p>
        </w:tc>
        <w:tc>
          <w:tcPr>
            <w:tcW w:w="720" w:type="dxa"/>
            <w:tcBorders>
              <w:top w:val="single" w:sz="4" w:space="0" w:color="auto"/>
              <w:left w:val="single" w:sz="4" w:space="0" w:color="auto"/>
              <w:bottom w:val="single" w:sz="4" w:space="0" w:color="auto"/>
              <w:right w:val="single" w:sz="4" w:space="0" w:color="auto"/>
            </w:tcBorders>
            <w:vAlign w:val="center"/>
            <w:hideMark/>
          </w:tcPr>
          <w:p w14:paraId="786735FF" w14:textId="77777777" w:rsidR="0071322E" w:rsidRDefault="0071322E">
            <w:pPr>
              <w:pStyle w:val="TAC"/>
              <w:rPr>
                <w:rFonts w:cs="Arial"/>
              </w:rPr>
            </w:pPr>
            <w:r>
              <w:rPr>
                <w:rFonts w:cs="Arial"/>
                <w:szCs w:val="18"/>
                <w:lang w:eastAsia="zh-TW"/>
              </w:rPr>
              <w:t>216</w:t>
            </w:r>
          </w:p>
        </w:tc>
        <w:tc>
          <w:tcPr>
            <w:tcW w:w="720" w:type="dxa"/>
            <w:tcBorders>
              <w:top w:val="single" w:sz="4" w:space="0" w:color="auto"/>
              <w:left w:val="single" w:sz="4" w:space="0" w:color="auto"/>
              <w:bottom w:val="single" w:sz="4" w:space="0" w:color="auto"/>
              <w:right w:val="single" w:sz="4" w:space="0" w:color="auto"/>
            </w:tcBorders>
            <w:vAlign w:val="center"/>
          </w:tcPr>
          <w:p w14:paraId="2A8F6D33" w14:textId="77777777" w:rsidR="0071322E" w:rsidRDefault="0071322E">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5B5D1737"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D508315"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4C177E6"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D218007"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093985B5"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ECB1949"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0960FFC"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7F02A2A" w14:textId="77777777" w:rsidR="0071322E" w:rsidRDefault="0071322E">
            <w:pPr>
              <w:pStyle w:val="TAC"/>
            </w:pPr>
          </w:p>
        </w:tc>
      </w:tr>
      <w:tr w:rsidR="0071322E" w14:paraId="26A8F1E4"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44E5CBFE" w14:textId="77777777" w:rsidR="0071322E" w:rsidRDefault="0071322E">
            <w:pPr>
              <w:pStyle w:val="TAC"/>
            </w:pPr>
            <w:r>
              <w:rPr>
                <w:lang w:eastAsia="zh-CN"/>
              </w:rPr>
              <w:t>n41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3ECFAB49" w14:textId="77777777" w:rsidR="0071322E" w:rsidRDefault="0071322E">
            <w:pPr>
              <w:pStyle w:val="TAC"/>
            </w:pPr>
            <w:r>
              <w:rPr>
                <w:lang w:eastAsia="zh-CN"/>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EAEB75" w14:textId="77777777" w:rsidR="0071322E" w:rsidRDefault="0071322E">
            <w:pPr>
              <w:pStyle w:val="TAC"/>
            </w:pPr>
            <w:r>
              <w:rPr>
                <w:lang w:eastAsia="zh-CN"/>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257BC79" w14:textId="77777777" w:rsidR="0071322E" w:rsidRDefault="0071322E">
            <w:pPr>
              <w:pStyle w:val="TAC"/>
            </w:pPr>
            <w:r>
              <w:rPr>
                <w:lang w:eastAsia="zh-CN"/>
              </w:rP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E6470B" w14:textId="77777777" w:rsidR="0071322E" w:rsidRDefault="0071322E">
            <w:pPr>
              <w:pStyle w:val="TAC"/>
            </w:pPr>
            <w:r>
              <w:rPr>
                <w:lang w:eastAsia="zh-CN"/>
              </w:rP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1F407014" w14:textId="77777777" w:rsidR="0071322E" w:rsidRDefault="0071322E">
            <w:pPr>
              <w:pStyle w:val="TAC"/>
              <w:rPr>
                <w:rFonts w:cs="Arial"/>
                <w:szCs w:val="18"/>
              </w:rPr>
            </w:pPr>
            <w:r>
              <w:rPr>
                <w:lang w:eastAsia="zh-CN"/>
              </w:rP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06186525" w14:textId="77777777" w:rsidR="0071322E" w:rsidRDefault="0071322E">
            <w:pPr>
              <w:pStyle w:val="TAC"/>
              <w:rPr>
                <w:rFonts w:cs="Arial"/>
                <w:szCs w:val="18"/>
              </w:rPr>
            </w:pPr>
            <w:r>
              <w:rPr>
                <w:lang w:eastAsia="zh-CN"/>
              </w:rPr>
              <w:t>128</w:t>
            </w:r>
          </w:p>
        </w:tc>
        <w:tc>
          <w:tcPr>
            <w:tcW w:w="720" w:type="dxa"/>
            <w:tcBorders>
              <w:top w:val="single" w:sz="4" w:space="0" w:color="auto"/>
              <w:left w:val="single" w:sz="4" w:space="0" w:color="auto"/>
              <w:bottom w:val="single" w:sz="4" w:space="0" w:color="auto"/>
              <w:right w:val="single" w:sz="4" w:space="0" w:color="auto"/>
            </w:tcBorders>
            <w:vAlign w:val="center"/>
          </w:tcPr>
          <w:p w14:paraId="70ECE08E"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A6F968E"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5EF9FE0"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4D5297E"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0A5ADC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2F0961F2"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5FF5DE7"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0C22A5C"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3DFAAD1" w14:textId="77777777" w:rsidR="0071322E" w:rsidRDefault="0071322E">
            <w:pPr>
              <w:pStyle w:val="TAC"/>
            </w:pPr>
          </w:p>
        </w:tc>
      </w:tr>
      <w:tr w:rsidR="0071322E" w14:paraId="5A3E3B7B"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3A546E44" w14:textId="77777777" w:rsidR="0071322E" w:rsidRDefault="0071322E">
            <w:pPr>
              <w:pStyle w:val="TAC"/>
            </w:pPr>
            <w:r>
              <w:rPr>
                <w:lang w:eastAsia="zh-CN"/>
              </w:rPr>
              <w:t>n41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5416EBE6" w14:textId="77777777" w:rsidR="0071322E" w:rsidRDefault="0071322E">
            <w:pPr>
              <w:pStyle w:val="TAC"/>
            </w:pPr>
            <w:r>
              <w:rPr>
                <w:lang w:eastAsia="zh-CN"/>
              </w:rPr>
              <w:t>2</w:t>
            </w:r>
          </w:p>
        </w:tc>
        <w:tc>
          <w:tcPr>
            <w:tcW w:w="720" w:type="dxa"/>
            <w:tcBorders>
              <w:top w:val="single" w:sz="4" w:space="0" w:color="auto"/>
              <w:left w:val="single" w:sz="4" w:space="0" w:color="auto"/>
              <w:bottom w:val="single" w:sz="4" w:space="0" w:color="auto"/>
              <w:right w:val="single" w:sz="4" w:space="0" w:color="auto"/>
            </w:tcBorders>
            <w:vAlign w:val="center"/>
            <w:hideMark/>
          </w:tcPr>
          <w:p w14:paraId="0E64B9C3" w14:textId="77777777" w:rsidR="0071322E" w:rsidRDefault="0071322E">
            <w:pPr>
              <w:pStyle w:val="TAC"/>
            </w:pPr>
            <w:r>
              <w:rPr>
                <w:lang w:eastAsia="zh-CN"/>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9373433" w14:textId="77777777" w:rsidR="0071322E" w:rsidRDefault="0071322E">
            <w:pPr>
              <w:pStyle w:val="TAC"/>
            </w:pPr>
            <w:r>
              <w:rPr>
                <w:rFonts w:eastAsia="Yu Mincho"/>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5DA5181" w14:textId="77777777" w:rsidR="0071322E" w:rsidRDefault="0071322E">
            <w:pPr>
              <w:pStyle w:val="TAC"/>
            </w:pPr>
            <w:r>
              <w:rPr>
                <w:rFonts w:eastAsia="Yu Mincho"/>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75BEEC" w14:textId="77777777" w:rsidR="0071322E" w:rsidRDefault="0071322E">
            <w:pPr>
              <w:pStyle w:val="TAC"/>
            </w:pPr>
            <w:r>
              <w:rPr>
                <w:rFonts w:eastAsia="Yu Mincho"/>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72A1D47" w14:textId="77777777" w:rsidR="0071322E" w:rsidRDefault="0071322E">
            <w:pPr>
              <w:pStyle w:val="TAC"/>
            </w:pPr>
            <w:r>
              <w:rPr>
                <w:rFonts w:eastAsia="Yu Mincho"/>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tcPr>
          <w:p w14:paraId="05B219D1"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C95256B"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0C94015"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3AC20AC"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D6E456B"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6A69F907"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E83759A"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443A303"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1D16C8E" w14:textId="77777777" w:rsidR="0071322E" w:rsidRDefault="0071322E">
            <w:pPr>
              <w:pStyle w:val="TAC"/>
            </w:pPr>
          </w:p>
        </w:tc>
      </w:tr>
      <w:tr w:rsidR="0071322E" w14:paraId="40A8B877"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207CCADC" w14:textId="77777777" w:rsidR="0071322E" w:rsidRDefault="0071322E">
            <w:pPr>
              <w:pStyle w:val="TAC"/>
              <w:rPr>
                <w:lang w:eastAsia="zh-TW"/>
              </w:rPr>
            </w:pPr>
            <w:r>
              <w:rPr>
                <w:lang w:eastAsia="zh-TW"/>
              </w:rPr>
              <w:t>n41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6E7F16FC" w14:textId="77777777" w:rsidR="0071322E" w:rsidRDefault="0071322E">
            <w:pPr>
              <w:pStyle w:val="TAC"/>
              <w:rPr>
                <w:lang w:eastAsia="zh-TW"/>
              </w:rPr>
            </w:pPr>
            <w:r>
              <w:rPr>
                <w:lang w:eastAsia="zh-TW"/>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1CA1C32D" w14:textId="77777777" w:rsidR="0071322E" w:rsidRDefault="0071322E">
            <w:pPr>
              <w:pStyle w:val="TAC"/>
              <w:rPr>
                <w:lang w:eastAsia="zh-TW"/>
              </w:rPr>
            </w:pPr>
            <w:r>
              <w:rPr>
                <w:lang w:eastAsia="zh-TW"/>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4C9521E" w14:textId="77777777" w:rsidR="0071322E" w:rsidRDefault="0071322E">
            <w:pPr>
              <w:pStyle w:val="TAC"/>
              <w:rPr>
                <w:rFonts w:eastAsia="Yu Mincho"/>
                <w:lang w:eastAsia="zh-CN"/>
              </w:rPr>
            </w:pPr>
            <w:r>
              <w:rPr>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60084A" w14:textId="77777777" w:rsidR="0071322E" w:rsidRDefault="0071322E">
            <w:pPr>
              <w:pStyle w:val="TAC"/>
              <w:rPr>
                <w:rFonts w:eastAsia="Yu Mincho"/>
                <w:lang w:eastAsia="zh-CN"/>
              </w:rPr>
            </w:pPr>
            <w:r>
              <w:rPr>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12ACBFD" w14:textId="77777777" w:rsidR="0071322E" w:rsidRDefault="0071322E">
            <w:pPr>
              <w:pStyle w:val="TAC"/>
              <w:rPr>
                <w:rFonts w:eastAsia="Yu Mincho"/>
                <w:lang w:eastAsia="zh-CN"/>
              </w:rPr>
            </w:pPr>
            <w:r>
              <w:rPr>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E058DE" w14:textId="77777777" w:rsidR="0071322E" w:rsidRDefault="0071322E">
            <w:pPr>
              <w:pStyle w:val="TAC"/>
              <w:rPr>
                <w:rFonts w:eastAsia="Yu Mincho"/>
                <w:lang w:eastAsia="zh-CN"/>
              </w:rPr>
            </w:pPr>
            <w:r>
              <w:rPr>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tcPr>
          <w:p w14:paraId="06BDF9B8"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121BCBE"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652A801"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C04062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16DE80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206C36BB"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27C6F15"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ABE7FF3"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93F68EA" w14:textId="77777777" w:rsidR="0071322E" w:rsidRDefault="0071322E">
            <w:pPr>
              <w:pStyle w:val="TAC"/>
            </w:pPr>
          </w:p>
        </w:tc>
      </w:tr>
      <w:tr w:rsidR="0071322E" w14:paraId="6B74617D"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23B996CE" w14:textId="77777777" w:rsidR="0071322E" w:rsidRDefault="0071322E">
            <w:pPr>
              <w:pStyle w:val="TAC"/>
              <w:rPr>
                <w:lang w:eastAsia="zh-TW"/>
              </w:rPr>
            </w:pPr>
            <w:r>
              <w:t>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21DB340E" w14:textId="77777777" w:rsidR="0071322E" w:rsidRDefault="0071322E">
            <w:pPr>
              <w:pStyle w:val="TAC"/>
              <w:rPr>
                <w:lang w:eastAsia="zh-TW"/>
              </w:rPr>
            </w:pPr>
            <w:r>
              <w:t>n1</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68C10B" w14:textId="77777777" w:rsidR="0071322E" w:rsidRDefault="0071322E">
            <w:pPr>
              <w:pStyle w:val="TAC"/>
              <w:rPr>
                <w:lang w:eastAsia="zh-TW"/>
              </w:rPr>
            </w:pPr>
            <w:r>
              <w:t>15</w:t>
            </w:r>
          </w:p>
        </w:tc>
        <w:tc>
          <w:tcPr>
            <w:tcW w:w="720" w:type="dxa"/>
            <w:tcBorders>
              <w:top w:val="single" w:sz="4" w:space="0" w:color="auto"/>
              <w:left w:val="single" w:sz="4" w:space="0" w:color="auto"/>
              <w:bottom w:val="single" w:sz="4" w:space="0" w:color="auto"/>
              <w:right w:val="single" w:sz="4" w:space="0" w:color="auto"/>
            </w:tcBorders>
            <w:hideMark/>
          </w:tcPr>
          <w:p w14:paraId="5AC2B988" w14:textId="77777777" w:rsidR="0071322E" w:rsidRDefault="0071322E">
            <w:pPr>
              <w:pStyle w:val="TAC"/>
              <w:rPr>
                <w:lang w:eastAsia="zh-CN"/>
              </w:rPr>
            </w:pPr>
            <w:r>
              <w:t>100</w:t>
            </w:r>
          </w:p>
        </w:tc>
        <w:tc>
          <w:tcPr>
            <w:tcW w:w="720" w:type="dxa"/>
            <w:tcBorders>
              <w:top w:val="single" w:sz="4" w:space="0" w:color="auto"/>
              <w:left w:val="single" w:sz="4" w:space="0" w:color="auto"/>
              <w:bottom w:val="single" w:sz="4" w:space="0" w:color="auto"/>
              <w:right w:val="single" w:sz="4" w:space="0" w:color="auto"/>
            </w:tcBorders>
            <w:hideMark/>
          </w:tcPr>
          <w:p w14:paraId="7B547E07" w14:textId="77777777" w:rsidR="0071322E" w:rsidRDefault="0071322E">
            <w:pPr>
              <w:pStyle w:val="TAC"/>
              <w:rPr>
                <w:lang w:eastAsia="zh-CN"/>
              </w:rPr>
            </w:pPr>
            <w:r>
              <w:t>100</w:t>
            </w:r>
          </w:p>
        </w:tc>
        <w:tc>
          <w:tcPr>
            <w:tcW w:w="720" w:type="dxa"/>
            <w:tcBorders>
              <w:top w:val="single" w:sz="4" w:space="0" w:color="auto"/>
              <w:left w:val="single" w:sz="4" w:space="0" w:color="auto"/>
              <w:bottom w:val="single" w:sz="4" w:space="0" w:color="auto"/>
              <w:right w:val="single" w:sz="4" w:space="0" w:color="auto"/>
            </w:tcBorders>
            <w:hideMark/>
          </w:tcPr>
          <w:p w14:paraId="7373DAC3" w14:textId="77777777" w:rsidR="0071322E" w:rsidRDefault="0071322E">
            <w:pPr>
              <w:pStyle w:val="TAC"/>
              <w:rPr>
                <w:lang w:eastAsia="zh-CN"/>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E9C4D5F" w14:textId="77777777" w:rsidR="0071322E" w:rsidRDefault="0071322E">
            <w:pPr>
              <w:pStyle w:val="TAC"/>
              <w:rPr>
                <w:lang w:eastAsia="zh-CN"/>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D5109F6" w14:textId="77777777" w:rsidR="0071322E" w:rsidRDefault="0071322E">
            <w:pPr>
              <w:pStyle w:val="TAC"/>
            </w:pPr>
            <w:r>
              <w:rPr>
                <w:rFonts w:cs="Arial"/>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8F7CAAD" w14:textId="77777777" w:rsidR="0071322E" w:rsidRDefault="0071322E">
            <w:pPr>
              <w:pStyle w:val="TAC"/>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274469" w14:textId="77777777" w:rsidR="0071322E" w:rsidRDefault="0071322E">
            <w:pPr>
              <w:pStyle w:val="TAC"/>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7849D5" w14:textId="77777777" w:rsidR="0071322E" w:rsidRDefault="0071322E">
            <w:pPr>
              <w:pStyle w:val="TAC"/>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14:paraId="47B55A7A"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135CDBF4"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C6EED1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68B6AB1"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D88FD90" w14:textId="77777777" w:rsidR="0071322E" w:rsidRDefault="0071322E">
            <w:pPr>
              <w:pStyle w:val="TAC"/>
            </w:pPr>
          </w:p>
        </w:tc>
      </w:tr>
      <w:tr w:rsidR="0071322E" w14:paraId="46854E45"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6ACCF2FE" w14:textId="77777777" w:rsidR="0071322E" w:rsidRDefault="0071322E">
            <w:pPr>
              <w:pStyle w:val="TAC"/>
              <w:rPr>
                <w:lang w:eastAsia="zh-CN"/>
              </w:rPr>
            </w:pPr>
            <w:r>
              <w:t>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5392DA68" w14:textId="77777777" w:rsidR="0071322E" w:rsidRDefault="0071322E">
            <w:pPr>
              <w:pStyle w:val="TAC"/>
              <w:rPr>
                <w:lang w:eastAsia="zh-CN"/>
              </w:rPr>
            </w:pPr>
            <w:r>
              <w:t>n3</w:t>
            </w:r>
          </w:p>
        </w:tc>
        <w:tc>
          <w:tcPr>
            <w:tcW w:w="720" w:type="dxa"/>
            <w:tcBorders>
              <w:top w:val="single" w:sz="4" w:space="0" w:color="auto"/>
              <w:left w:val="single" w:sz="4" w:space="0" w:color="auto"/>
              <w:bottom w:val="single" w:sz="4" w:space="0" w:color="auto"/>
              <w:right w:val="single" w:sz="4" w:space="0" w:color="auto"/>
            </w:tcBorders>
            <w:vAlign w:val="center"/>
            <w:hideMark/>
          </w:tcPr>
          <w:p w14:paraId="43D1A36B" w14:textId="77777777" w:rsidR="0071322E" w:rsidRDefault="0071322E">
            <w:pPr>
              <w:pStyle w:val="TAC"/>
              <w:rPr>
                <w:lang w:eastAsia="zh-CN"/>
              </w:rPr>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C771F54" w14:textId="77777777" w:rsidR="0071322E" w:rsidRDefault="0071322E">
            <w:pPr>
              <w:pStyle w:val="TAC"/>
              <w:rPr>
                <w:rFonts w:eastAsia="Yu Mincho"/>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0F9C317" w14:textId="77777777" w:rsidR="0071322E" w:rsidRDefault="0071322E">
            <w:pPr>
              <w:pStyle w:val="TAC"/>
              <w:rPr>
                <w:rFonts w:eastAsia="Yu Mincho"/>
                <w:lang w:eastAsia="zh-CN"/>
              </w:rPr>
            </w:pPr>
            <w: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8BE2092" w14:textId="77777777" w:rsidR="0071322E" w:rsidRDefault="0071322E">
            <w:pPr>
              <w:pStyle w:val="TAC"/>
              <w:rPr>
                <w:rFonts w:eastAsia="Yu Mincho"/>
                <w:lang w:eastAsia="zh-CN"/>
              </w:rPr>
            </w:pPr>
            <w:r>
              <w:t>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0F46B5C" w14:textId="77777777" w:rsidR="0071322E" w:rsidRDefault="0071322E">
            <w:pPr>
              <w:pStyle w:val="TAC"/>
              <w:rPr>
                <w:rFonts w:eastAsia="Yu Mincho"/>
                <w:lang w:eastAsia="zh-CN"/>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BC79EF6" w14:textId="77777777" w:rsidR="0071322E" w:rsidRDefault="0071322E">
            <w:pPr>
              <w:pStyle w:val="TAC"/>
              <w:rPr>
                <w:rFonts w:eastAsia="Yu Mincho"/>
                <w:lang w:eastAsia="zh-CN"/>
              </w:rPr>
            </w:pPr>
            <w:r>
              <w:rPr>
                <w:rFonts w:eastAsia="Yu Mincho"/>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42A047B" w14:textId="77777777" w:rsidR="0071322E" w:rsidRDefault="0071322E">
            <w:pPr>
              <w:pStyle w:val="TAC"/>
              <w:rPr>
                <w:rFonts w:eastAsia="Yu Mincho"/>
                <w:lang w:eastAsia="zh-CN"/>
              </w:rPr>
            </w:pPr>
            <w:r>
              <w:rPr>
                <w:rFonts w:eastAsia="Yu Mincho"/>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FAB69A"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3C1C92" w14:textId="77777777" w:rsidR="0071322E" w:rsidRDefault="0071322E">
            <w:pPr>
              <w:pStyle w:val="TAC"/>
            </w:pPr>
            <w:r>
              <w:rPr>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tcPr>
          <w:p w14:paraId="3020D2CC"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7643BA11"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F4615D7"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EC08FBA"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C56BC5F" w14:textId="77777777" w:rsidR="0071322E" w:rsidRDefault="0071322E">
            <w:pPr>
              <w:pStyle w:val="TAC"/>
            </w:pPr>
          </w:p>
        </w:tc>
      </w:tr>
      <w:tr w:rsidR="0071322E" w14:paraId="246DFE80"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03188B08" w14:textId="77777777" w:rsidR="0071322E" w:rsidRDefault="0071322E">
            <w:pPr>
              <w:pStyle w:val="TAC"/>
            </w:pPr>
            <w:r>
              <w:t>n41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5F9A5CD7" w14:textId="77777777" w:rsidR="0071322E" w:rsidRDefault="0071322E">
            <w:pPr>
              <w:pStyle w:val="TAC"/>
            </w:pPr>
            <w:r>
              <w:t>66</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E88105" w14:textId="77777777" w:rsidR="0071322E" w:rsidRDefault="0071322E">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AA7049" w14:textId="77777777" w:rsidR="0071322E" w:rsidRDefault="0071322E">
            <w:pPr>
              <w:pStyle w:val="TAC"/>
            </w:pPr>
            <w: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06A287B3" w14:textId="77777777" w:rsidR="0071322E" w:rsidRDefault="0071322E">
            <w:pPr>
              <w:pStyle w:val="TAC"/>
            </w:pPr>
            <w: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243C9613" w14:textId="77777777" w:rsidR="0071322E" w:rsidRDefault="0071322E">
            <w:pPr>
              <w:pStyle w:val="TAC"/>
              <w:rPr>
                <w:rFonts w:cs="Arial"/>
                <w:szCs w:val="18"/>
              </w:rPr>
            </w:pPr>
            <w: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43562BA5" w14:textId="77777777" w:rsidR="0071322E" w:rsidRDefault="0071322E">
            <w:pPr>
              <w:pStyle w:val="TAC"/>
              <w:rPr>
                <w:rFonts w:cs="Arial"/>
                <w:szCs w:val="18"/>
              </w:rPr>
            </w:pPr>
            <w:r>
              <w:t>128</w:t>
            </w:r>
          </w:p>
        </w:tc>
        <w:tc>
          <w:tcPr>
            <w:tcW w:w="720" w:type="dxa"/>
            <w:tcBorders>
              <w:top w:val="single" w:sz="4" w:space="0" w:color="auto"/>
              <w:left w:val="single" w:sz="4" w:space="0" w:color="auto"/>
              <w:bottom w:val="single" w:sz="4" w:space="0" w:color="auto"/>
              <w:right w:val="single" w:sz="4" w:space="0" w:color="auto"/>
            </w:tcBorders>
            <w:vAlign w:val="center"/>
          </w:tcPr>
          <w:p w14:paraId="5BD5437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F8AF77E"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1455186"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B5556B9"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3ECD744"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500B204C"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5E2E038"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BC0B1A9"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A6CA11F" w14:textId="77777777" w:rsidR="0071322E" w:rsidRDefault="0071322E">
            <w:pPr>
              <w:pStyle w:val="TAC"/>
            </w:pPr>
          </w:p>
        </w:tc>
      </w:tr>
      <w:tr w:rsidR="0071322E" w14:paraId="5A977038"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2AC93EFB" w14:textId="77777777" w:rsidR="0071322E" w:rsidRDefault="0071322E">
            <w:pPr>
              <w:pStyle w:val="TAC"/>
            </w:pPr>
            <w:r>
              <w:t>n41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0581EBCB" w14:textId="77777777" w:rsidR="0071322E" w:rsidRDefault="0071322E">
            <w:pPr>
              <w:pStyle w:val="TAC"/>
            </w:pPr>
            <w:r>
              <w:rPr>
                <w:rFonts w:cs="Arial"/>
              </w:rP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43F7E98" w14:textId="77777777" w:rsidR="0071322E" w:rsidRDefault="0071322E">
            <w:pPr>
              <w:pStyle w:val="TAC"/>
            </w:pPr>
            <w:r>
              <w:rPr>
                <w:rFonts w:eastAsia="Yu Mincho"/>
                <w:lang w:eastAsia="ja-JP"/>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E881BB" w14:textId="77777777" w:rsidR="0071322E" w:rsidRDefault="0071322E">
            <w:pPr>
              <w:pStyle w:val="TAC"/>
            </w:pPr>
            <w:r>
              <w:rPr>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CC5CE14" w14:textId="77777777" w:rsidR="0071322E" w:rsidRDefault="0071322E">
            <w:pPr>
              <w:pStyle w:val="TAC"/>
            </w:pPr>
            <w:r>
              <w:rPr>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B7FCBE1" w14:textId="77777777" w:rsidR="0071322E" w:rsidRDefault="0071322E">
            <w:pPr>
              <w:pStyle w:val="TAC"/>
            </w:pPr>
            <w:r>
              <w:rPr>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0BD3ED1" w14:textId="77777777" w:rsidR="0071322E" w:rsidRDefault="0071322E">
            <w:pPr>
              <w:pStyle w:val="TAC"/>
            </w:pPr>
            <w:r>
              <w:rPr>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tcPr>
          <w:p w14:paraId="571FCE16"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A320CF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D292E6F"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FE74126"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5BB2D24"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38BF8BDB"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76518DE"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C77BAF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84D5A8B" w14:textId="77777777" w:rsidR="0071322E" w:rsidRDefault="0071322E">
            <w:pPr>
              <w:pStyle w:val="TAC"/>
            </w:pPr>
          </w:p>
        </w:tc>
      </w:tr>
      <w:tr w:rsidR="0071322E" w14:paraId="4E972182"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7EB8F97E" w14:textId="77777777" w:rsidR="0071322E" w:rsidRDefault="0071322E">
            <w:pPr>
              <w:pStyle w:val="TAC"/>
            </w:pPr>
            <w:r>
              <w:rPr>
                <w:lang w:eastAsia="zh-CN"/>
              </w:rPr>
              <w:t>n50</w:t>
            </w:r>
          </w:p>
        </w:tc>
        <w:tc>
          <w:tcPr>
            <w:tcW w:w="646" w:type="dxa"/>
            <w:tcBorders>
              <w:top w:val="single" w:sz="4" w:space="0" w:color="auto"/>
              <w:left w:val="single" w:sz="4" w:space="0" w:color="auto"/>
              <w:bottom w:val="single" w:sz="4" w:space="0" w:color="auto"/>
              <w:right w:val="single" w:sz="4" w:space="0" w:color="auto"/>
            </w:tcBorders>
            <w:vAlign w:val="center"/>
            <w:hideMark/>
          </w:tcPr>
          <w:p w14:paraId="19485F38" w14:textId="77777777" w:rsidR="0071322E" w:rsidRDefault="0071322E">
            <w:pPr>
              <w:pStyle w:val="TAC"/>
              <w:rPr>
                <w:rFonts w:cs="Arial"/>
              </w:rPr>
            </w:pPr>
            <w:r>
              <w:rPr>
                <w:lang w:eastAsia="zh-CN"/>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0879B858" w14:textId="77777777" w:rsidR="0071322E" w:rsidRDefault="0071322E">
            <w:pPr>
              <w:pStyle w:val="TAC"/>
              <w:rPr>
                <w:rFonts w:eastAsia="Yu Mincho"/>
                <w:lang w:eastAsia="ja-JP"/>
              </w:rPr>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0A1C902" w14:textId="77777777" w:rsidR="0071322E" w:rsidRDefault="0071322E">
            <w:pPr>
              <w:pStyle w:val="TAC"/>
            </w:pPr>
            <w: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A91EAE" w14:textId="77777777" w:rsidR="0071322E" w:rsidRDefault="0071322E">
            <w:pPr>
              <w:pStyle w:val="TAC"/>
              <w:rPr>
                <w:rFonts w:cs="Arial"/>
                <w:szCs w:val="18"/>
                <w:lang w:eastAsia="zh-TW"/>
              </w:rPr>
            </w:pPr>
            <w: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80AC198" w14:textId="77777777" w:rsidR="0071322E" w:rsidRDefault="0071322E">
            <w:pPr>
              <w:pStyle w:val="TAC"/>
            </w:pPr>
            <w: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FB1A988" w14:textId="77777777" w:rsidR="0071322E" w:rsidRDefault="0071322E">
            <w:pPr>
              <w:pStyle w:val="TAC"/>
              <w:rPr>
                <w:rFonts w:cs="Arial"/>
                <w:szCs w:val="18"/>
                <w:lang w:eastAsia="zh-TW"/>
              </w:rPr>
            </w:pPr>
            <w:r>
              <w:t>160</w:t>
            </w:r>
          </w:p>
        </w:tc>
        <w:tc>
          <w:tcPr>
            <w:tcW w:w="720" w:type="dxa"/>
            <w:tcBorders>
              <w:top w:val="single" w:sz="4" w:space="0" w:color="auto"/>
              <w:left w:val="single" w:sz="4" w:space="0" w:color="auto"/>
              <w:bottom w:val="single" w:sz="4" w:space="0" w:color="auto"/>
              <w:right w:val="single" w:sz="4" w:space="0" w:color="auto"/>
            </w:tcBorders>
            <w:vAlign w:val="center"/>
          </w:tcPr>
          <w:p w14:paraId="7DC17A8E"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287839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3D0D269"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D24DEB7"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A80D16C"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2AEEE5E4"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9F62483"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2E37068"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A5C362C" w14:textId="77777777" w:rsidR="0071322E" w:rsidRDefault="0071322E">
            <w:pPr>
              <w:pStyle w:val="TAC"/>
            </w:pPr>
          </w:p>
        </w:tc>
      </w:tr>
      <w:tr w:rsidR="0071322E" w14:paraId="0FBAC1DB"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hideMark/>
          </w:tcPr>
          <w:p w14:paraId="16ED44CE" w14:textId="77777777" w:rsidR="0071322E" w:rsidRDefault="0071322E">
            <w:pPr>
              <w:pStyle w:val="TAC"/>
            </w:pPr>
            <w:r>
              <w:rPr>
                <w:lang w:eastAsia="zh-CN"/>
              </w:rPr>
              <w:t>n71</w:t>
            </w:r>
          </w:p>
        </w:tc>
        <w:tc>
          <w:tcPr>
            <w:tcW w:w="646" w:type="dxa"/>
            <w:tcBorders>
              <w:top w:val="single" w:sz="4" w:space="0" w:color="auto"/>
              <w:left w:val="single" w:sz="4" w:space="0" w:color="auto"/>
              <w:bottom w:val="single" w:sz="4" w:space="0" w:color="auto"/>
              <w:right w:val="single" w:sz="4" w:space="0" w:color="auto"/>
            </w:tcBorders>
            <w:hideMark/>
          </w:tcPr>
          <w:p w14:paraId="27755EBD" w14:textId="77777777" w:rsidR="0071322E" w:rsidRDefault="0071322E">
            <w:pPr>
              <w:pStyle w:val="TAC"/>
            </w:pPr>
            <w:r>
              <w:rPr>
                <w:lang w:eastAsia="zh-CN"/>
              </w:rPr>
              <w:t>12</w:t>
            </w:r>
          </w:p>
        </w:tc>
        <w:tc>
          <w:tcPr>
            <w:tcW w:w="720" w:type="dxa"/>
            <w:tcBorders>
              <w:top w:val="single" w:sz="4" w:space="0" w:color="auto"/>
              <w:left w:val="single" w:sz="4" w:space="0" w:color="auto"/>
              <w:bottom w:val="single" w:sz="4" w:space="0" w:color="auto"/>
              <w:right w:val="single" w:sz="4" w:space="0" w:color="auto"/>
            </w:tcBorders>
            <w:hideMark/>
          </w:tcPr>
          <w:p w14:paraId="5CC05293"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hideMark/>
          </w:tcPr>
          <w:p w14:paraId="592CAA0B" w14:textId="77777777" w:rsidR="0071322E" w:rsidRDefault="0071322E">
            <w:pPr>
              <w:pStyle w:val="TAC"/>
            </w:pPr>
            <w:r>
              <w:t>20</w:t>
            </w:r>
          </w:p>
        </w:tc>
        <w:tc>
          <w:tcPr>
            <w:tcW w:w="720" w:type="dxa"/>
            <w:tcBorders>
              <w:top w:val="single" w:sz="4" w:space="0" w:color="auto"/>
              <w:left w:val="single" w:sz="4" w:space="0" w:color="auto"/>
              <w:bottom w:val="single" w:sz="4" w:space="0" w:color="auto"/>
              <w:right w:val="single" w:sz="4" w:space="0" w:color="auto"/>
            </w:tcBorders>
            <w:hideMark/>
          </w:tcPr>
          <w:p w14:paraId="21843D44" w14:textId="77777777" w:rsidR="0071322E" w:rsidRDefault="0071322E">
            <w:pPr>
              <w:pStyle w:val="TAC"/>
            </w:pPr>
            <w:r>
              <w:t>20</w:t>
            </w:r>
          </w:p>
        </w:tc>
        <w:tc>
          <w:tcPr>
            <w:tcW w:w="720" w:type="dxa"/>
            <w:tcBorders>
              <w:top w:val="single" w:sz="4" w:space="0" w:color="auto"/>
              <w:left w:val="single" w:sz="4" w:space="0" w:color="auto"/>
              <w:bottom w:val="single" w:sz="4" w:space="0" w:color="auto"/>
              <w:right w:val="single" w:sz="4" w:space="0" w:color="auto"/>
            </w:tcBorders>
            <w:vAlign w:val="center"/>
          </w:tcPr>
          <w:p w14:paraId="692F284D"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12A0091"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3649869"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537D6E6"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A3C1ED4"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F778CB9"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85E69A7"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1907FA58"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21BD12B"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034383C"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E5E38ED" w14:textId="77777777" w:rsidR="0071322E" w:rsidRDefault="0071322E">
            <w:pPr>
              <w:pStyle w:val="TAC"/>
            </w:pPr>
          </w:p>
        </w:tc>
      </w:tr>
      <w:tr w:rsidR="0071322E" w14:paraId="505581F2"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0AAB954D" w14:textId="77777777" w:rsidR="0071322E" w:rsidRDefault="0071322E">
            <w:pPr>
              <w:pStyle w:val="TAC"/>
            </w:pPr>
            <w:r>
              <w:t>n77</w:t>
            </w:r>
          </w:p>
        </w:tc>
        <w:tc>
          <w:tcPr>
            <w:tcW w:w="646" w:type="dxa"/>
            <w:tcBorders>
              <w:top w:val="single" w:sz="4" w:space="0" w:color="auto"/>
              <w:left w:val="single" w:sz="4" w:space="0" w:color="auto"/>
              <w:bottom w:val="single" w:sz="4" w:space="0" w:color="auto"/>
              <w:right w:val="single" w:sz="4" w:space="0" w:color="auto"/>
            </w:tcBorders>
            <w:vAlign w:val="center"/>
            <w:hideMark/>
          </w:tcPr>
          <w:p w14:paraId="738B5AED" w14:textId="77777777" w:rsidR="0071322E" w:rsidRDefault="0071322E">
            <w:pPr>
              <w:pStyle w:val="TAC"/>
              <w:rPr>
                <w:rFonts w:cs="Arial"/>
              </w:rPr>
            </w:pPr>
            <w:r>
              <w:t>7</w:t>
            </w:r>
          </w:p>
        </w:tc>
        <w:tc>
          <w:tcPr>
            <w:tcW w:w="720" w:type="dxa"/>
            <w:tcBorders>
              <w:top w:val="single" w:sz="4" w:space="0" w:color="auto"/>
              <w:left w:val="single" w:sz="4" w:space="0" w:color="auto"/>
              <w:bottom w:val="single" w:sz="4" w:space="0" w:color="auto"/>
              <w:right w:val="single" w:sz="4" w:space="0" w:color="auto"/>
            </w:tcBorders>
            <w:vAlign w:val="center"/>
            <w:hideMark/>
          </w:tcPr>
          <w:p w14:paraId="442C1987" w14:textId="77777777" w:rsidR="0071322E" w:rsidRDefault="0071322E">
            <w:pPr>
              <w:pStyle w:val="TAC"/>
              <w:rPr>
                <w:rFonts w:eastAsia="Yu Mincho"/>
                <w:lang w:eastAsia="ja-JP"/>
              </w:rPr>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DC2B61" w14:textId="77777777" w:rsidR="0071322E" w:rsidRDefault="0071322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B791231" w14:textId="77777777" w:rsidR="0071322E" w:rsidRDefault="0071322E">
            <w:pPr>
              <w:pStyle w:val="TAC"/>
              <w:rPr>
                <w:rFonts w:cs="Arial"/>
                <w:szCs w:val="18"/>
                <w:lang w:eastAsia="zh-TW"/>
              </w:rPr>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EBB8F49" w14:textId="77777777" w:rsidR="0071322E" w:rsidRDefault="0071322E">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74A0CF" w14:textId="77777777" w:rsidR="0071322E" w:rsidRDefault="0071322E">
            <w:pPr>
              <w:pStyle w:val="TAC"/>
              <w:rPr>
                <w:rFonts w:cs="Arial"/>
                <w:szCs w:val="18"/>
                <w:lang w:eastAsia="zh-TW"/>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314A155E"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2228DC5"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2A57126"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FF26339"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0D556D2"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037095A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12ACA18"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197AFB2"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33C0340" w14:textId="77777777" w:rsidR="0071322E" w:rsidRDefault="0071322E">
            <w:pPr>
              <w:pStyle w:val="TAC"/>
            </w:pPr>
          </w:p>
        </w:tc>
      </w:tr>
      <w:tr w:rsidR="0071322E" w14:paraId="3338A19F"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7B66F6A1" w14:textId="77777777" w:rsidR="0071322E" w:rsidRDefault="0071322E">
            <w:pPr>
              <w:pStyle w:val="TAC"/>
            </w:pPr>
            <w:r>
              <w:t>n77</w:t>
            </w:r>
          </w:p>
        </w:tc>
        <w:tc>
          <w:tcPr>
            <w:tcW w:w="646" w:type="dxa"/>
            <w:tcBorders>
              <w:top w:val="single" w:sz="4" w:space="0" w:color="auto"/>
              <w:left w:val="single" w:sz="4" w:space="0" w:color="auto"/>
              <w:bottom w:val="single" w:sz="4" w:space="0" w:color="auto"/>
              <w:right w:val="single" w:sz="4" w:space="0" w:color="auto"/>
            </w:tcBorders>
            <w:vAlign w:val="center"/>
            <w:hideMark/>
          </w:tcPr>
          <w:p w14:paraId="381076E6" w14:textId="77777777" w:rsidR="0071322E" w:rsidRDefault="0071322E">
            <w:pPr>
              <w:pStyle w:val="TAC"/>
            </w:pPr>
            <w:r>
              <w:t>41</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AE2B7F" w14:textId="77777777" w:rsidR="0071322E" w:rsidRDefault="0071322E">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6C78E17" w14:textId="77777777" w:rsidR="0071322E" w:rsidRDefault="0071322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0A2D1DD" w14:textId="77777777" w:rsidR="0071322E" w:rsidRDefault="0071322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159C608" w14:textId="77777777" w:rsidR="0071322E" w:rsidRDefault="0071322E">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C0EE3F8" w14:textId="77777777" w:rsidR="0071322E" w:rsidRDefault="0071322E">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324C6A60"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899B114"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B2B1BB0"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FD21D75"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AC0E858"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559E65D0"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8B4C17E"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96FCBF4"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0F00691" w14:textId="77777777" w:rsidR="0071322E" w:rsidRDefault="0071322E">
            <w:pPr>
              <w:pStyle w:val="TAC"/>
            </w:pPr>
          </w:p>
        </w:tc>
      </w:tr>
      <w:tr w:rsidR="0071322E" w14:paraId="196603C2"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1E9D2C67" w14:textId="77777777" w:rsidR="0071322E" w:rsidRDefault="0071322E">
            <w:pPr>
              <w:pStyle w:val="TAC"/>
            </w:pPr>
            <w:r>
              <w:t>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0EBD2484" w14:textId="77777777" w:rsidR="0071322E" w:rsidRDefault="0071322E">
            <w:pPr>
              <w:pStyle w:val="TAC"/>
            </w:pPr>
            <w:r>
              <w:t>n77</w:t>
            </w:r>
          </w:p>
        </w:tc>
        <w:tc>
          <w:tcPr>
            <w:tcW w:w="720" w:type="dxa"/>
            <w:tcBorders>
              <w:top w:val="single" w:sz="4" w:space="0" w:color="auto"/>
              <w:left w:val="single" w:sz="4" w:space="0" w:color="auto"/>
              <w:bottom w:val="single" w:sz="4" w:space="0" w:color="auto"/>
              <w:right w:val="single" w:sz="4" w:space="0" w:color="auto"/>
            </w:tcBorders>
            <w:vAlign w:val="center"/>
            <w:hideMark/>
          </w:tcPr>
          <w:p w14:paraId="092E9F2B"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tcPr>
          <w:p w14:paraId="5C9CE579"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hideMark/>
          </w:tcPr>
          <w:p w14:paraId="0A1C3D49"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867C354" w14:textId="77777777" w:rsidR="0071322E" w:rsidRDefault="0071322E">
            <w:pPr>
              <w:pStyle w:val="TAC"/>
              <w:rPr>
                <w:rFonts w:cs="Arial"/>
                <w:szCs w:val="18"/>
              </w:rPr>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BD54FE" w14:textId="77777777" w:rsidR="0071322E" w:rsidRDefault="0071322E">
            <w:pPr>
              <w:pStyle w:val="TAC"/>
              <w:rPr>
                <w:rFonts w:cs="Arial"/>
                <w:szCs w:val="18"/>
              </w:rPr>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D726844"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916EA4C"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F27272C"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169A5A"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2C4097"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EB6CF27"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635CD08"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90778C9"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EB1786F" w14:textId="77777777" w:rsidR="0071322E" w:rsidRDefault="0071322E">
            <w:pPr>
              <w:pStyle w:val="TAC"/>
            </w:pPr>
            <w:r>
              <w:t>100</w:t>
            </w:r>
          </w:p>
        </w:tc>
      </w:tr>
      <w:tr w:rsidR="0071322E" w14:paraId="6870DCC2"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79AADD40" w14:textId="77777777" w:rsidR="0071322E" w:rsidRDefault="0071322E">
            <w:pPr>
              <w:pStyle w:val="TAC"/>
            </w:pPr>
            <w:r>
              <w:t>n78</w:t>
            </w:r>
          </w:p>
        </w:tc>
        <w:tc>
          <w:tcPr>
            <w:tcW w:w="646" w:type="dxa"/>
            <w:tcBorders>
              <w:top w:val="single" w:sz="4" w:space="0" w:color="auto"/>
              <w:left w:val="single" w:sz="4" w:space="0" w:color="auto"/>
              <w:bottom w:val="single" w:sz="4" w:space="0" w:color="auto"/>
              <w:right w:val="single" w:sz="4" w:space="0" w:color="auto"/>
            </w:tcBorders>
            <w:vAlign w:val="center"/>
            <w:hideMark/>
          </w:tcPr>
          <w:p w14:paraId="2AF6CDCC" w14:textId="77777777" w:rsidR="0071322E" w:rsidRDefault="0071322E">
            <w:pPr>
              <w:pStyle w:val="TAC"/>
            </w:pPr>
            <w:r>
              <w:t>7</w:t>
            </w:r>
          </w:p>
        </w:tc>
        <w:tc>
          <w:tcPr>
            <w:tcW w:w="720" w:type="dxa"/>
            <w:tcBorders>
              <w:top w:val="single" w:sz="4" w:space="0" w:color="auto"/>
              <w:left w:val="single" w:sz="4" w:space="0" w:color="auto"/>
              <w:bottom w:val="single" w:sz="4" w:space="0" w:color="auto"/>
              <w:right w:val="single" w:sz="4" w:space="0" w:color="auto"/>
            </w:tcBorders>
            <w:vAlign w:val="center"/>
            <w:hideMark/>
          </w:tcPr>
          <w:p w14:paraId="5941D42A" w14:textId="77777777" w:rsidR="0071322E" w:rsidRDefault="0071322E">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752CEB" w14:textId="77777777" w:rsidR="0071322E" w:rsidRDefault="0071322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3490F29" w14:textId="77777777" w:rsidR="0071322E" w:rsidRDefault="0071322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4D75EED" w14:textId="77777777" w:rsidR="0071322E" w:rsidRDefault="0071322E">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5618B6F" w14:textId="77777777" w:rsidR="0071322E" w:rsidRDefault="0071322E">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5A2ED2E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15EB160"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8C7A391"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DDAB689"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A997CD6"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5D56FA21"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CC69C67"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A6B0226"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63E207B" w14:textId="77777777" w:rsidR="0071322E" w:rsidRDefault="0071322E">
            <w:pPr>
              <w:pStyle w:val="TAC"/>
            </w:pPr>
          </w:p>
        </w:tc>
      </w:tr>
      <w:tr w:rsidR="0071322E" w14:paraId="7C746CA3"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4CD1E2A8" w14:textId="77777777" w:rsidR="0071322E" w:rsidRDefault="0071322E">
            <w:pPr>
              <w:pStyle w:val="TAC"/>
            </w:pPr>
            <w:r>
              <w:t>n78</w:t>
            </w:r>
          </w:p>
        </w:tc>
        <w:tc>
          <w:tcPr>
            <w:tcW w:w="646" w:type="dxa"/>
            <w:tcBorders>
              <w:top w:val="single" w:sz="4" w:space="0" w:color="auto"/>
              <w:left w:val="single" w:sz="4" w:space="0" w:color="auto"/>
              <w:bottom w:val="single" w:sz="4" w:space="0" w:color="auto"/>
              <w:right w:val="single" w:sz="4" w:space="0" w:color="auto"/>
            </w:tcBorders>
            <w:vAlign w:val="center"/>
            <w:hideMark/>
          </w:tcPr>
          <w:p w14:paraId="2AF11B41" w14:textId="77777777" w:rsidR="0071322E" w:rsidRDefault="0071322E">
            <w:pPr>
              <w:pStyle w:val="TAC"/>
            </w:pPr>
            <w:r>
              <w:t>38</w:t>
            </w:r>
          </w:p>
        </w:tc>
        <w:tc>
          <w:tcPr>
            <w:tcW w:w="720" w:type="dxa"/>
            <w:tcBorders>
              <w:top w:val="single" w:sz="4" w:space="0" w:color="auto"/>
              <w:left w:val="single" w:sz="4" w:space="0" w:color="auto"/>
              <w:bottom w:val="single" w:sz="4" w:space="0" w:color="auto"/>
              <w:right w:val="single" w:sz="4" w:space="0" w:color="auto"/>
            </w:tcBorders>
            <w:vAlign w:val="center"/>
            <w:hideMark/>
          </w:tcPr>
          <w:p w14:paraId="7EAF4661" w14:textId="77777777" w:rsidR="0071322E" w:rsidRDefault="0071322E">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2BF92A" w14:textId="77777777" w:rsidR="0071322E" w:rsidRDefault="0071322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30298E6" w14:textId="77777777" w:rsidR="0071322E" w:rsidRDefault="0071322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5B084D3" w14:textId="77777777" w:rsidR="0071322E" w:rsidRDefault="0071322E">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FE46140" w14:textId="77777777" w:rsidR="0071322E" w:rsidRDefault="0071322E">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0773C2D9"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F06B633"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F88CBA5"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DF9625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33F796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15223D51"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D97036C"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56B2C84"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B97751A" w14:textId="77777777" w:rsidR="0071322E" w:rsidRDefault="0071322E">
            <w:pPr>
              <w:pStyle w:val="TAC"/>
            </w:pPr>
          </w:p>
        </w:tc>
      </w:tr>
      <w:tr w:rsidR="0071322E" w14:paraId="7AC10611"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1978B5B5" w14:textId="77777777" w:rsidR="0071322E" w:rsidRDefault="0071322E">
            <w:pPr>
              <w:pStyle w:val="TAC"/>
            </w:pPr>
            <w:r>
              <w:t>n78</w:t>
            </w:r>
          </w:p>
        </w:tc>
        <w:tc>
          <w:tcPr>
            <w:tcW w:w="646" w:type="dxa"/>
            <w:tcBorders>
              <w:top w:val="single" w:sz="4" w:space="0" w:color="auto"/>
              <w:left w:val="single" w:sz="4" w:space="0" w:color="auto"/>
              <w:bottom w:val="single" w:sz="4" w:space="0" w:color="auto"/>
              <w:right w:val="single" w:sz="4" w:space="0" w:color="auto"/>
            </w:tcBorders>
            <w:vAlign w:val="center"/>
            <w:hideMark/>
          </w:tcPr>
          <w:p w14:paraId="46DFAA69" w14:textId="77777777" w:rsidR="0071322E" w:rsidRDefault="0071322E">
            <w:pPr>
              <w:pStyle w:val="TAC"/>
            </w:pPr>
            <w:r>
              <w:t>40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D9946D4" w14:textId="77777777" w:rsidR="0071322E" w:rsidRDefault="0071322E">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3EEDD5" w14:textId="77777777" w:rsidR="0071322E" w:rsidRDefault="0071322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36F4C6" w14:textId="77777777" w:rsidR="0071322E" w:rsidRDefault="0071322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591517" w14:textId="77777777" w:rsidR="0071322E" w:rsidRDefault="0071322E">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C8ADFEF" w14:textId="77777777" w:rsidR="0071322E" w:rsidRDefault="0071322E">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16BD9FBB"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3A57C7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EA579AF"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D3A2A35"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B720201"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4FC3B688"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23E54E7"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C4BDF0F"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5B924AF" w14:textId="77777777" w:rsidR="0071322E" w:rsidRDefault="0071322E">
            <w:pPr>
              <w:pStyle w:val="TAC"/>
            </w:pPr>
          </w:p>
        </w:tc>
      </w:tr>
      <w:tr w:rsidR="0071322E" w14:paraId="76725F3C"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5A12B8BA" w14:textId="77777777" w:rsidR="0071322E" w:rsidRDefault="0071322E">
            <w:pPr>
              <w:pStyle w:val="TAC"/>
            </w:pPr>
            <w:r>
              <w:t>n78</w:t>
            </w:r>
          </w:p>
        </w:tc>
        <w:tc>
          <w:tcPr>
            <w:tcW w:w="646" w:type="dxa"/>
            <w:tcBorders>
              <w:top w:val="single" w:sz="4" w:space="0" w:color="auto"/>
              <w:left w:val="single" w:sz="4" w:space="0" w:color="auto"/>
              <w:bottom w:val="single" w:sz="4" w:space="0" w:color="auto"/>
              <w:right w:val="single" w:sz="4" w:space="0" w:color="auto"/>
            </w:tcBorders>
            <w:vAlign w:val="center"/>
            <w:hideMark/>
          </w:tcPr>
          <w:p w14:paraId="1B45AFD5" w14:textId="77777777" w:rsidR="0071322E" w:rsidRDefault="0071322E">
            <w:pPr>
              <w:pStyle w:val="TAC"/>
            </w:pPr>
            <w:r>
              <w:t>41</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77464F" w14:textId="77777777" w:rsidR="0071322E" w:rsidRDefault="0071322E">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9D12CEE" w14:textId="77777777" w:rsidR="0071322E" w:rsidRDefault="0071322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8B54CFA" w14:textId="77777777" w:rsidR="0071322E" w:rsidRDefault="0071322E">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E56D43C" w14:textId="77777777" w:rsidR="0071322E" w:rsidRDefault="0071322E">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418CB3B" w14:textId="77777777" w:rsidR="0071322E" w:rsidRDefault="0071322E">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46394A36"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EE0C0C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F514161"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B45F5F6"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5F9C266"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79A38956"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1D8909F"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C30D849"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8E64F06" w14:textId="77777777" w:rsidR="0071322E" w:rsidRDefault="0071322E">
            <w:pPr>
              <w:pStyle w:val="TAC"/>
            </w:pPr>
          </w:p>
        </w:tc>
      </w:tr>
      <w:tr w:rsidR="0071322E" w14:paraId="78BDAFDB"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1CBC7AA2" w14:textId="77777777" w:rsidR="0071322E" w:rsidRDefault="0071322E">
            <w:pPr>
              <w:pStyle w:val="TAC"/>
            </w:pPr>
            <w:r>
              <w:t>n78</w:t>
            </w:r>
          </w:p>
        </w:tc>
        <w:tc>
          <w:tcPr>
            <w:tcW w:w="646" w:type="dxa"/>
            <w:tcBorders>
              <w:top w:val="single" w:sz="4" w:space="0" w:color="auto"/>
              <w:left w:val="single" w:sz="4" w:space="0" w:color="auto"/>
              <w:bottom w:val="single" w:sz="4" w:space="0" w:color="auto"/>
              <w:right w:val="single" w:sz="4" w:space="0" w:color="auto"/>
            </w:tcBorders>
            <w:vAlign w:val="center"/>
            <w:hideMark/>
          </w:tcPr>
          <w:p w14:paraId="05B959D1" w14:textId="77777777" w:rsidR="0071322E" w:rsidRDefault="0071322E">
            <w:pPr>
              <w:pStyle w:val="TAC"/>
            </w:pPr>
            <w:r>
              <w:t>46</w:t>
            </w:r>
          </w:p>
        </w:tc>
        <w:tc>
          <w:tcPr>
            <w:tcW w:w="720" w:type="dxa"/>
            <w:tcBorders>
              <w:top w:val="single" w:sz="4" w:space="0" w:color="auto"/>
              <w:left w:val="single" w:sz="4" w:space="0" w:color="auto"/>
              <w:bottom w:val="single" w:sz="4" w:space="0" w:color="auto"/>
              <w:right w:val="single" w:sz="4" w:space="0" w:color="auto"/>
            </w:tcBorders>
            <w:vAlign w:val="center"/>
            <w:hideMark/>
          </w:tcPr>
          <w:p w14:paraId="32B76CE9" w14:textId="77777777" w:rsidR="0071322E" w:rsidRDefault="0071322E">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tcPr>
          <w:p w14:paraId="41D9F326"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151BDB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7E8D9B3" w14:textId="77777777" w:rsidR="0071322E" w:rsidRDefault="0071322E">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5AF459EE" w14:textId="77777777" w:rsidR="0071322E" w:rsidRDefault="0071322E">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6B2AD840"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5B6F274"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68038D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0123F43"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711EA66"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555A04AC"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9722E78"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C6DB8B1"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85324F6" w14:textId="77777777" w:rsidR="0071322E" w:rsidRDefault="0071322E">
            <w:pPr>
              <w:pStyle w:val="TAC"/>
            </w:pPr>
          </w:p>
        </w:tc>
      </w:tr>
      <w:tr w:rsidR="0071322E" w14:paraId="35A071D1"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20105122" w14:textId="77777777" w:rsidR="0071322E" w:rsidRDefault="0071322E">
            <w:pPr>
              <w:pStyle w:val="TAC"/>
            </w:pPr>
            <w:r>
              <w:t>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2D054079" w14:textId="77777777" w:rsidR="0071322E" w:rsidRDefault="0071322E">
            <w:pPr>
              <w:pStyle w:val="TAC"/>
            </w:pPr>
            <w:r>
              <w:t>n78</w:t>
            </w:r>
          </w:p>
        </w:tc>
        <w:tc>
          <w:tcPr>
            <w:tcW w:w="720" w:type="dxa"/>
            <w:tcBorders>
              <w:top w:val="single" w:sz="4" w:space="0" w:color="auto"/>
              <w:left w:val="single" w:sz="4" w:space="0" w:color="auto"/>
              <w:bottom w:val="single" w:sz="4" w:space="0" w:color="auto"/>
              <w:right w:val="single" w:sz="4" w:space="0" w:color="auto"/>
            </w:tcBorders>
            <w:vAlign w:val="center"/>
            <w:hideMark/>
          </w:tcPr>
          <w:p w14:paraId="3D87217F"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tcPr>
          <w:p w14:paraId="041CE02E"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hideMark/>
          </w:tcPr>
          <w:p w14:paraId="62D0EC6C"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40ACF6B" w14:textId="77777777" w:rsidR="0071322E" w:rsidRDefault="0071322E">
            <w:pPr>
              <w:pStyle w:val="TAC"/>
              <w:rPr>
                <w:rFonts w:cs="Arial"/>
                <w:szCs w:val="18"/>
              </w:rPr>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DC3E9BB" w14:textId="77777777" w:rsidR="0071322E" w:rsidRDefault="0071322E">
            <w:pPr>
              <w:pStyle w:val="TAC"/>
              <w:rPr>
                <w:rFonts w:cs="Arial"/>
                <w:szCs w:val="18"/>
              </w:rPr>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FEA64B4"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E2628F3"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FDF121"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1186CC2"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112C4A"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DCD63D"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513EDAE"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891E814" w14:textId="77777777" w:rsidR="0071322E" w:rsidRDefault="0071322E">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0812620" w14:textId="77777777" w:rsidR="0071322E" w:rsidRDefault="0071322E">
            <w:pPr>
              <w:pStyle w:val="TAC"/>
            </w:pPr>
            <w:r>
              <w:t>100</w:t>
            </w:r>
          </w:p>
        </w:tc>
      </w:tr>
      <w:tr w:rsidR="0071322E" w14:paraId="2CAA7899"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hideMark/>
          </w:tcPr>
          <w:p w14:paraId="673B30BF" w14:textId="77777777" w:rsidR="0071322E" w:rsidRDefault="0071322E">
            <w:pPr>
              <w:pStyle w:val="TAC"/>
            </w:pPr>
            <w:r>
              <w:t>n79</w:t>
            </w:r>
          </w:p>
        </w:tc>
        <w:tc>
          <w:tcPr>
            <w:tcW w:w="646" w:type="dxa"/>
            <w:tcBorders>
              <w:top w:val="single" w:sz="4" w:space="0" w:color="auto"/>
              <w:left w:val="single" w:sz="4" w:space="0" w:color="auto"/>
              <w:bottom w:val="single" w:sz="4" w:space="0" w:color="auto"/>
              <w:right w:val="single" w:sz="4" w:space="0" w:color="auto"/>
            </w:tcBorders>
            <w:hideMark/>
          </w:tcPr>
          <w:p w14:paraId="64C9F6B6" w14:textId="77777777" w:rsidR="0071322E" w:rsidRDefault="0071322E">
            <w:pPr>
              <w:pStyle w:val="TAC"/>
            </w:pPr>
            <w:r>
              <w:t>42</w:t>
            </w:r>
          </w:p>
        </w:tc>
        <w:tc>
          <w:tcPr>
            <w:tcW w:w="720" w:type="dxa"/>
            <w:tcBorders>
              <w:top w:val="single" w:sz="4" w:space="0" w:color="auto"/>
              <w:left w:val="single" w:sz="4" w:space="0" w:color="auto"/>
              <w:bottom w:val="single" w:sz="4" w:space="0" w:color="auto"/>
              <w:right w:val="single" w:sz="4" w:space="0" w:color="auto"/>
            </w:tcBorders>
            <w:hideMark/>
          </w:tcPr>
          <w:p w14:paraId="330A9077" w14:textId="77777777" w:rsidR="0071322E" w:rsidRDefault="0071322E">
            <w:pPr>
              <w:pStyle w:val="TAC"/>
            </w:pPr>
            <w:r>
              <w:t>30</w:t>
            </w:r>
          </w:p>
        </w:tc>
        <w:tc>
          <w:tcPr>
            <w:tcW w:w="720" w:type="dxa"/>
            <w:tcBorders>
              <w:top w:val="single" w:sz="4" w:space="0" w:color="auto"/>
              <w:left w:val="single" w:sz="4" w:space="0" w:color="auto"/>
              <w:bottom w:val="single" w:sz="4" w:space="0" w:color="auto"/>
              <w:right w:val="single" w:sz="4" w:space="0" w:color="auto"/>
            </w:tcBorders>
            <w:hideMark/>
          </w:tcPr>
          <w:p w14:paraId="3754F1BC" w14:textId="77777777" w:rsidR="0071322E" w:rsidRDefault="0071322E">
            <w:pPr>
              <w:pStyle w:val="TAC"/>
            </w:pPr>
            <w:r>
              <w:rPr>
                <w:rFonts w:eastAsia="Yu Mincho"/>
                <w:lang w:eastAsia="ja-JP"/>
              </w:rPr>
              <w:t>270</w:t>
            </w:r>
            <w:r>
              <w:rPr>
                <w:vertAlign w:val="superscript"/>
              </w:rPr>
              <w:t>5</w:t>
            </w:r>
          </w:p>
        </w:tc>
        <w:tc>
          <w:tcPr>
            <w:tcW w:w="720" w:type="dxa"/>
            <w:tcBorders>
              <w:top w:val="single" w:sz="4" w:space="0" w:color="auto"/>
              <w:left w:val="single" w:sz="4" w:space="0" w:color="auto"/>
              <w:bottom w:val="single" w:sz="4" w:space="0" w:color="auto"/>
              <w:right w:val="single" w:sz="4" w:space="0" w:color="auto"/>
            </w:tcBorders>
            <w:hideMark/>
          </w:tcPr>
          <w:p w14:paraId="50CA7E3B" w14:textId="77777777" w:rsidR="0071322E" w:rsidRDefault="0071322E">
            <w:pPr>
              <w:pStyle w:val="TAC"/>
            </w:pPr>
            <w:r>
              <w:rPr>
                <w:rFonts w:eastAsia="Yu Mincho"/>
                <w:lang w:eastAsia="ja-JP"/>
              </w:rPr>
              <w:t>270</w:t>
            </w:r>
            <w:r>
              <w:rPr>
                <w:vertAlign w:val="superscript"/>
              </w:rPr>
              <w:t>5</w:t>
            </w:r>
          </w:p>
        </w:tc>
        <w:tc>
          <w:tcPr>
            <w:tcW w:w="720" w:type="dxa"/>
            <w:tcBorders>
              <w:top w:val="single" w:sz="4" w:space="0" w:color="auto"/>
              <w:left w:val="single" w:sz="4" w:space="0" w:color="auto"/>
              <w:bottom w:val="single" w:sz="4" w:space="0" w:color="auto"/>
              <w:right w:val="single" w:sz="4" w:space="0" w:color="auto"/>
            </w:tcBorders>
            <w:hideMark/>
          </w:tcPr>
          <w:p w14:paraId="03597B79" w14:textId="77777777" w:rsidR="0071322E" w:rsidRDefault="0071322E">
            <w:pPr>
              <w:pStyle w:val="TAC"/>
            </w:pPr>
            <w:r>
              <w:rPr>
                <w:rFonts w:eastAsia="Yu Mincho"/>
                <w:lang w:eastAsia="ja-JP"/>
              </w:rPr>
              <w:t>270</w:t>
            </w:r>
            <w:r>
              <w:rPr>
                <w:vertAlign w:val="superscript"/>
              </w:rPr>
              <w:t>5</w:t>
            </w:r>
          </w:p>
        </w:tc>
        <w:tc>
          <w:tcPr>
            <w:tcW w:w="720" w:type="dxa"/>
            <w:tcBorders>
              <w:top w:val="single" w:sz="4" w:space="0" w:color="auto"/>
              <w:left w:val="single" w:sz="4" w:space="0" w:color="auto"/>
              <w:bottom w:val="single" w:sz="4" w:space="0" w:color="auto"/>
              <w:right w:val="single" w:sz="4" w:space="0" w:color="auto"/>
            </w:tcBorders>
            <w:hideMark/>
          </w:tcPr>
          <w:p w14:paraId="1AE282DD" w14:textId="77777777" w:rsidR="0071322E" w:rsidRDefault="0071322E">
            <w:pPr>
              <w:pStyle w:val="TAC"/>
            </w:pPr>
            <w:r>
              <w:rPr>
                <w:rFonts w:cs="Arial"/>
                <w:szCs w:val="18"/>
              </w:rPr>
              <w:t>270</w:t>
            </w:r>
            <w:r>
              <w:rPr>
                <w:vertAlign w:val="superscript"/>
              </w:rPr>
              <w:t>5</w:t>
            </w:r>
          </w:p>
        </w:tc>
        <w:tc>
          <w:tcPr>
            <w:tcW w:w="720" w:type="dxa"/>
            <w:tcBorders>
              <w:top w:val="single" w:sz="4" w:space="0" w:color="auto"/>
              <w:left w:val="single" w:sz="4" w:space="0" w:color="auto"/>
              <w:bottom w:val="single" w:sz="4" w:space="0" w:color="auto"/>
              <w:right w:val="single" w:sz="4" w:space="0" w:color="auto"/>
            </w:tcBorders>
          </w:tcPr>
          <w:p w14:paraId="7EC30AB5"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1B7ECB53"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6A4AF582"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58B96B92"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5C6096BB"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008363D9"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4B9A1C20"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7235DC7A"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17582C5C" w14:textId="77777777" w:rsidR="0071322E" w:rsidRDefault="0071322E">
            <w:pPr>
              <w:pStyle w:val="TAC"/>
            </w:pPr>
          </w:p>
        </w:tc>
      </w:tr>
      <w:tr w:rsidR="0071322E" w14:paraId="1F916B65"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hideMark/>
          </w:tcPr>
          <w:p w14:paraId="22E161BF" w14:textId="77777777" w:rsidR="0071322E" w:rsidRDefault="0071322E">
            <w:pPr>
              <w:pStyle w:val="TAC"/>
            </w:pPr>
            <w:r>
              <w:t>n84</w:t>
            </w:r>
          </w:p>
        </w:tc>
        <w:tc>
          <w:tcPr>
            <w:tcW w:w="646" w:type="dxa"/>
            <w:tcBorders>
              <w:top w:val="single" w:sz="4" w:space="0" w:color="auto"/>
              <w:left w:val="single" w:sz="4" w:space="0" w:color="auto"/>
              <w:bottom w:val="single" w:sz="4" w:space="0" w:color="auto"/>
              <w:right w:val="single" w:sz="4" w:space="0" w:color="auto"/>
            </w:tcBorders>
            <w:hideMark/>
          </w:tcPr>
          <w:p w14:paraId="3B6F9FE6" w14:textId="77777777" w:rsidR="0071322E" w:rsidRDefault="0071322E">
            <w:pPr>
              <w:pStyle w:val="TAC"/>
            </w:pPr>
            <w:r>
              <w:t>3</w:t>
            </w:r>
          </w:p>
        </w:tc>
        <w:tc>
          <w:tcPr>
            <w:tcW w:w="720" w:type="dxa"/>
            <w:tcBorders>
              <w:top w:val="single" w:sz="4" w:space="0" w:color="auto"/>
              <w:left w:val="single" w:sz="4" w:space="0" w:color="auto"/>
              <w:bottom w:val="single" w:sz="4" w:space="0" w:color="auto"/>
              <w:right w:val="single" w:sz="4" w:space="0" w:color="auto"/>
            </w:tcBorders>
            <w:hideMark/>
          </w:tcPr>
          <w:p w14:paraId="44560748"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hideMark/>
          </w:tcPr>
          <w:p w14:paraId="33622EFF" w14:textId="77777777" w:rsidR="0071322E" w:rsidRDefault="0071322E">
            <w:pPr>
              <w:pStyle w:val="TAC"/>
            </w:pPr>
            <w:r>
              <w:t>25</w:t>
            </w:r>
          </w:p>
        </w:tc>
        <w:tc>
          <w:tcPr>
            <w:tcW w:w="720" w:type="dxa"/>
            <w:tcBorders>
              <w:top w:val="single" w:sz="4" w:space="0" w:color="auto"/>
              <w:left w:val="single" w:sz="4" w:space="0" w:color="auto"/>
              <w:bottom w:val="single" w:sz="4" w:space="0" w:color="auto"/>
              <w:right w:val="single" w:sz="4" w:space="0" w:color="auto"/>
            </w:tcBorders>
            <w:hideMark/>
          </w:tcPr>
          <w:p w14:paraId="58B1BE4F" w14:textId="77777777" w:rsidR="0071322E" w:rsidRDefault="0071322E">
            <w:pPr>
              <w:pStyle w:val="TAC"/>
            </w:pPr>
            <w:r>
              <w:t>25</w:t>
            </w:r>
          </w:p>
        </w:tc>
        <w:tc>
          <w:tcPr>
            <w:tcW w:w="720" w:type="dxa"/>
            <w:tcBorders>
              <w:top w:val="single" w:sz="4" w:space="0" w:color="auto"/>
              <w:left w:val="single" w:sz="4" w:space="0" w:color="auto"/>
              <w:bottom w:val="single" w:sz="4" w:space="0" w:color="auto"/>
              <w:right w:val="single" w:sz="4" w:space="0" w:color="auto"/>
            </w:tcBorders>
            <w:hideMark/>
          </w:tcPr>
          <w:p w14:paraId="35DEB617" w14:textId="77777777" w:rsidR="0071322E" w:rsidRDefault="0071322E">
            <w:pPr>
              <w:pStyle w:val="TAC"/>
              <w:rPr>
                <w:rFonts w:cs="Arial"/>
                <w:szCs w:val="18"/>
              </w:rPr>
            </w:pPr>
            <w:r>
              <w:t>25</w:t>
            </w:r>
          </w:p>
        </w:tc>
        <w:tc>
          <w:tcPr>
            <w:tcW w:w="720" w:type="dxa"/>
            <w:tcBorders>
              <w:top w:val="single" w:sz="4" w:space="0" w:color="auto"/>
              <w:left w:val="single" w:sz="4" w:space="0" w:color="auto"/>
              <w:bottom w:val="single" w:sz="4" w:space="0" w:color="auto"/>
              <w:right w:val="single" w:sz="4" w:space="0" w:color="auto"/>
            </w:tcBorders>
            <w:hideMark/>
          </w:tcPr>
          <w:p w14:paraId="3BFC5E95" w14:textId="77777777" w:rsidR="0071322E" w:rsidRDefault="0071322E">
            <w:pPr>
              <w:pStyle w:val="TAC"/>
              <w:rPr>
                <w:rFonts w:cs="Arial"/>
                <w:szCs w:val="18"/>
              </w:rPr>
            </w:pPr>
            <w:r>
              <w:t>25</w:t>
            </w:r>
          </w:p>
        </w:tc>
        <w:tc>
          <w:tcPr>
            <w:tcW w:w="720" w:type="dxa"/>
            <w:tcBorders>
              <w:top w:val="single" w:sz="4" w:space="0" w:color="auto"/>
              <w:left w:val="single" w:sz="4" w:space="0" w:color="auto"/>
              <w:bottom w:val="single" w:sz="4" w:space="0" w:color="auto"/>
              <w:right w:val="single" w:sz="4" w:space="0" w:color="auto"/>
            </w:tcBorders>
            <w:vAlign w:val="center"/>
          </w:tcPr>
          <w:p w14:paraId="5BC545E1"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A16BB14"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513CF27"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3FEB953"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E187ACB"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1C2BAF31"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2EC9E6D"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A869B34"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8FD1166" w14:textId="77777777" w:rsidR="0071322E" w:rsidRDefault="0071322E">
            <w:pPr>
              <w:pStyle w:val="TAC"/>
            </w:pPr>
          </w:p>
        </w:tc>
      </w:tr>
      <w:tr w:rsidR="0071322E" w14:paraId="13F21989"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hideMark/>
          </w:tcPr>
          <w:p w14:paraId="28D1C68D" w14:textId="77777777" w:rsidR="0071322E" w:rsidRDefault="0071322E">
            <w:pPr>
              <w:pStyle w:val="TAC"/>
            </w:pPr>
            <w:r>
              <w:t>48</w:t>
            </w:r>
          </w:p>
        </w:tc>
        <w:tc>
          <w:tcPr>
            <w:tcW w:w="646" w:type="dxa"/>
            <w:tcBorders>
              <w:top w:val="single" w:sz="4" w:space="0" w:color="auto"/>
              <w:left w:val="single" w:sz="4" w:space="0" w:color="auto"/>
              <w:bottom w:val="single" w:sz="4" w:space="0" w:color="auto"/>
              <w:right w:val="single" w:sz="4" w:space="0" w:color="auto"/>
            </w:tcBorders>
            <w:hideMark/>
          </w:tcPr>
          <w:p w14:paraId="12BAE64B" w14:textId="77777777" w:rsidR="0071322E" w:rsidRDefault="0071322E">
            <w:pPr>
              <w:pStyle w:val="TAC"/>
            </w:pPr>
            <w:r>
              <w:t>n46</w:t>
            </w:r>
          </w:p>
        </w:tc>
        <w:tc>
          <w:tcPr>
            <w:tcW w:w="720" w:type="dxa"/>
            <w:tcBorders>
              <w:top w:val="single" w:sz="4" w:space="0" w:color="auto"/>
              <w:left w:val="single" w:sz="4" w:space="0" w:color="auto"/>
              <w:bottom w:val="single" w:sz="4" w:space="0" w:color="auto"/>
              <w:right w:val="single" w:sz="4" w:space="0" w:color="auto"/>
            </w:tcBorders>
            <w:hideMark/>
          </w:tcPr>
          <w:p w14:paraId="27218145" w14:textId="77777777" w:rsidR="0071322E" w:rsidRDefault="0071322E">
            <w:pPr>
              <w:pStyle w:val="TAC"/>
            </w:pPr>
            <w:r>
              <w:t>15</w:t>
            </w:r>
          </w:p>
        </w:tc>
        <w:tc>
          <w:tcPr>
            <w:tcW w:w="720" w:type="dxa"/>
            <w:tcBorders>
              <w:top w:val="single" w:sz="4" w:space="0" w:color="auto"/>
              <w:left w:val="single" w:sz="4" w:space="0" w:color="auto"/>
              <w:bottom w:val="single" w:sz="4" w:space="0" w:color="auto"/>
              <w:right w:val="single" w:sz="4" w:space="0" w:color="auto"/>
            </w:tcBorders>
          </w:tcPr>
          <w:p w14:paraId="4B690C7B"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1810B16A"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5372E41B"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hideMark/>
          </w:tcPr>
          <w:p w14:paraId="79A5CD47" w14:textId="77777777" w:rsidR="0071322E" w:rsidRDefault="0071322E">
            <w:pPr>
              <w:pStyle w:val="TAC"/>
            </w:pPr>
            <w:r>
              <w:t>216</w:t>
            </w:r>
          </w:p>
        </w:tc>
        <w:tc>
          <w:tcPr>
            <w:tcW w:w="720" w:type="dxa"/>
            <w:tcBorders>
              <w:top w:val="single" w:sz="4" w:space="0" w:color="auto"/>
              <w:left w:val="single" w:sz="4" w:space="0" w:color="auto"/>
              <w:bottom w:val="single" w:sz="4" w:space="0" w:color="auto"/>
              <w:right w:val="single" w:sz="4" w:space="0" w:color="auto"/>
            </w:tcBorders>
          </w:tcPr>
          <w:p w14:paraId="68C10517"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4FED3D90"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hideMark/>
          </w:tcPr>
          <w:p w14:paraId="5B5FA0F7" w14:textId="77777777" w:rsidR="0071322E" w:rsidRDefault="0071322E">
            <w:pPr>
              <w:pStyle w:val="TAC"/>
            </w:pPr>
            <w:r>
              <w:t>216</w:t>
            </w:r>
          </w:p>
        </w:tc>
        <w:tc>
          <w:tcPr>
            <w:tcW w:w="720" w:type="dxa"/>
            <w:tcBorders>
              <w:top w:val="single" w:sz="4" w:space="0" w:color="auto"/>
              <w:left w:val="single" w:sz="4" w:space="0" w:color="auto"/>
              <w:bottom w:val="single" w:sz="4" w:space="0" w:color="auto"/>
              <w:right w:val="single" w:sz="4" w:space="0" w:color="auto"/>
            </w:tcBorders>
          </w:tcPr>
          <w:p w14:paraId="7EAF13E5"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hideMark/>
          </w:tcPr>
          <w:p w14:paraId="1D9B352D" w14:textId="77777777" w:rsidR="0071322E" w:rsidRDefault="0071322E">
            <w:pPr>
              <w:pStyle w:val="TAC"/>
            </w:pPr>
            <w:r>
              <w:t>216</w:t>
            </w:r>
          </w:p>
        </w:tc>
        <w:tc>
          <w:tcPr>
            <w:tcW w:w="720" w:type="dxa"/>
            <w:tcBorders>
              <w:top w:val="single" w:sz="4" w:space="0" w:color="auto"/>
              <w:left w:val="single" w:sz="4" w:space="0" w:color="auto"/>
              <w:bottom w:val="single" w:sz="4" w:space="0" w:color="auto"/>
              <w:right w:val="single" w:sz="4" w:space="0" w:color="auto"/>
            </w:tcBorders>
          </w:tcPr>
          <w:p w14:paraId="6653B1EC"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hideMark/>
          </w:tcPr>
          <w:p w14:paraId="33DD9BE1" w14:textId="77777777" w:rsidR="0071322E" w:rsidRDefault="0071322E">
            <w:pPr>
              <w:pStyle w:val="TAC"/>
            </w:pPr>
            <w:r>
              <w:t>216</w:t>
            </w:r>
          </w:p>
        </w:tc>
        <w:tc>
          <w:tcPr>
            <w:tcW w:w="720" w:type="dxa"/>
            <w:tcBorders>
              <w:top w:val="single" w:sz="4" w:space="0" w:color="auto"/>
              <w:left w:val="single" w:sz="4" w:space="0" w:color="auto"/>
              <w:bottom w:val="single" w:sz="4" w:space="0" w:color="auto"/>
              <w:right w:val="single" w:sz="4" w:space="0" w:color="auto"/>
            </w:tcBorders>
          </w:tcPr>
          <w:p w14:paraId="57B1C4DA"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59D9CF49" w14:textId="77777777" w:rsidR="0071322E" w:rsidRDefault="0071322E">
            <w:pPr>
              <w:pStyle w:val="TAC"/>
            </w:pPr>
          </w:p>
        </w:tc>
      </w:tr>
      <w:tr w:rsidR="0071322E" w14:paraId="4A2AADBC" w14:textId="77777777" w:rsidTr="0071322E">
        <w:trPr>
          <w:trHeight w:val="187"/>
          <w:jc w:val="center"/>
        </w:trPr>
        <w:tc>
          <w:tcPr>
            <w:tcW w:w="646" w:type="dxa"/>
            <w:tcBorders>
              <w:top w:val="single" w:sz="4" w:space="0" w:color="auto"/>
              <w:left w:val="single" w:sz="4" w:space="0" w:color="auto"/>
              <w:bottom w:val="single" w:sz="4" w:space="0" w:color="auto"/>
              <w:right w:val="single" w:sz="4" w:space="0" w:color="auto"/>
            </w:tcBorders>
            <w:hideMark/>
          </w:tcPr>
          <w:p w14:paraId="49CA5378" w14:textId="77777777" w:rsidR="0071322E" w:rsidRDefault="0071322E">
            <w:pPr>
              <w:pStyle w:val="TAC"/>
            </w:pPr>
            <w:r>
              <w:t>n46</w:t>
            </w:r>
          </w:p>
        </w:tc>
        <w:tc>
          <w:tcPr>
            <w:tcW w:w="646" w:type="dxa"/>
            <w:tcBorders>
              <w:top w:val="single" w:sz="4" w:space="0" w:color="auto"/>
              <w:left w:val="single" w:sz="4" w:space="0" w:color="auto"/>
              <w:bottom w:val="single" w:sz="4" w:space="0" w:color="auto"/>
              <w:right w:val="single" w:sz="4" w:space="0" w:color="auto"/>
            </w:tcBorders>
            <w:hideMark/>
          </w:tcPr>
          <w:p w14:paraId="71F0ECFF" w14:textId="77777777" w:rsidR="0071322E" w:rsidRDefault="0071322E">
            <w:pPr>
              <w:pStyle w:val="TAC"/>
            </w:pPr>
            <w:r>
              <w:t>48</w:t>
            </w:r>
          </w:p>
        </w:tc>
        <w:tc>
          <w:tcPr>
            <w:tcW w:w="720" w:type="dxa"/>
            <w:tcBorders>
              <w:top w:val="single" w:sz="4" w:space="0" w:color="auto"/>
              <w:left w:val="single" w:sz="4" w:space="0" w:color="auto"/>
              <w:bottom w:val="single" w:sz="4" w:space="0" w:color="auto"/>
              <w:right w:val="single" w:sz="4" w:space="0" w:color="auto"/>
            </w:tcBorders>
            <w:hideMark/>
          </w:tcPr>
          <w:p w14:paraId="42C0DAA3" w14:textId="77777777" w:rsidR="0071322E" w:rsidRDefault="0071322E">
            <w:pPr>
              <w:pStyle w:val="TAC"/>
            </w:pPr>
            <w:r>
              <w:t>30</w:t>
            </w:r>
          </w:p>
        </w:tc>
        <w:tc>
          <w:tcPr>
            <w:tcW w:w="720" w:type="dxa"/>
            <w:tcBorders>
              <w:top w:val="single" w:sz="4" w:space="0" w:color="auto"/>
              <w:left w:val="single" w:sz="4" w:space="0" w:color="auto"/>
              <w:bottom w:val="single" w:sz="4" w:space="0" w:color="auto"/>
              <w:right w:val="single" w:sz="4" w:space="0" w:color="auto"/>
            </w:tcBorders>
            <w:hideMark/>
          </w:tcPr>
          <w:p w14:paraId="7B907D8C" w14:textId="77777777" w:rsidR="0071322E" w:rsidRDefault="0071322E">
            <w:pPr>
              <w:pStyle w:val="TAC"/>
            </w:pPr>
            <w:r>
              <w:t>216</w:t>
            </w:r>
          </w:p>
        </w:tc>
        <w:tc>
          <w:tcPr>
            <w:tcW w:w="720" w:type="dxa"/>
            <w:tcBorders>
              <w:top w:val="single" w:sz="4" w:space="0" w:color="auto"/>
              <w:left w:val="single" w:sz="4" w:space="0" w:color="auto"/>
              <w:bottom w:val="single" w:sz="4" w:space="0" w:color="auto"/>
              <w:right w:val="single" w:sz="4" w:space="0" w:color="auto"/>
            </w:tcBorders>
            <w:hideMark/>
          </w:tcPr>
          <w:p w14:paraId="712D57FF" w14:textId="77777777" w:rsidR="0071322E" w:rsidRDefault="0071322E">
            <w:pPr>
              <w:pStyle w:val="TAC"/>
            </w:pPr>
            <w:r>
              <w:t>216</w:t>
            </w:r>
          </w:p>
        </w:tc>
        <w:tc>
          <w:tcPr>
            <w:tcW w:w="720" w:type="dxa"/>
            <w:tcBorders>
              <w:top w:val="single" w:sz="4" w:space="0" w:color="auto"/>
              <w:left w:val="single" w:sz="4" w:space="0" w:color="auto"/>
              <w:bottom w:val="single" w:sz="4" w:space="0" w:color="auto"/>
              <w:right w:val="single" w:sz="4" w:space="0" w:color="auto"/>
            </w:tcBorders>
            <w:hideMark/>
          </w:tcPr>
          <w:p w14:paraId="7395C074" w14:textId="77777777" w:rsidR="0071322E" w:rsidRDefault="0071322E">
            <w:pPr>
              <w:pStyle w:val="TAC"/>
            </w:pPr>
            <w:r>
              <w:t>216</w:t>
            </w:r>
          </w:p>
        </w:tc>
        <w:tc>
          <w:tcPr>
            <w:tcW w:w="720" w:type="dxa"/>
            <w:tcBorders>
              <w:top w:val="single" w:sz="4" w:space="0" w:color="auto"/>
              <w:left w:val="single" w:sz="4" w:space="0" w:color="auto"/>
              <w:bottom w:val="single" w:sz="4" w:space="0" w:color="auto"/>
              <w:right w:val="single" w:sz="4" w:space="0" w:color="auto"/>
            </w:tcBorders>
            <w:hideMark/>
          </w:tcPr>
          <w:p w14:paraId="530514DB" w14:textId="77777777" w:rsidR="0071322E" w:rsidRDefault="0071322E">
            <w:pPr>
              <w:pStyle w:val="TAC"/>
            </w:pPr>
            <w:r>
              <w:t>216</w:t>
            </w:r>
          </w:p>
        </w:tc>
        <w:tc>
          <w:tcPr>
            <w:tcW w:w="720" w:type="dxa"/>
            <w:tcBorders>
              <w:top w:val="single" w:sz="4" w:space="0" w:color="auto"/>
              <w:left w:val="single" w:sz="4" w:space="0" w:color="auto"/>
              <w:bottom w:val="single" w:sz="4" w:space="0" w:color="auto"/>
              <w:right w:val="single" w:sz="4" w:space="0" w:color="auto"/>
            </w:tcBorders>
          </w:tcPr>
          <w:p w14:paraId="04FDF300"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tcPr>
          <w:p w14:paraId="1D5FE785"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hideMark/>
          </w:tcPr>
          <w:p w14:paraId="0341ACB7" w14:textId="77777777" w:rsidR="0071322E" w:rsidRDefault="0071322E">
            <w:pPr>
              <w:pStyle w:val="TAC"/>
            </w:pPr>
            <w:r>
              <w:t>216</w:t>
            </w:r>
          </w:p>
        </w:tc>
        <w:tc>
          <w:tcPr>
            <w:tcW w:w="720" w:type="dxa"/>
            <w:tcBorders>
              <w:top w:val="single" w:sz="4" w:space="0" w:color="auto"/>
              <w:left w:val="single" w:sz="4" w:space="0" w:color="auto"/>
              <w:bottom w:val="single" w:sz="4" w:space="0" w:color="auto"/>
              <w:right w:val="single" w:sz="4" w:space="0" w:color="auto"/>
            </w:tcBorders>
            <w:hideMark/>
          </w:tcPr>
          <w:p w14:paraId="098BA254" w14:textId="77777777" w:rsidR="0071322E" w:rsidRDefault="0071322E">
            <w:pPr>
              <w:pStyle w:val="TAC"/>
            </w:pPr>
            <w:r>
              <w:t>216</w:t>
            </w:r>
          </w:p>
        </w:tc>
        <w:tc>
          <w:tcPr>
            <w:tcW w:w="720" w:type="dxa"/>
            <w:tcBorders>
              <w:top w:val="single" w:sz="4" w:space="0" w:color="auto"/>
              <w:left w:val="single" w:sz="4" w:space="0" w:color="auto"/>
              <w:bottom w:val="single" w:sz="4" w:space="0" w:color="auto"/>
              <w:right w:val="single" w:sz="4" w:space="0" w:color="auto"/>
            </w:tcBorders>
            <w:hideMark/>
          </w:tcPr>
          <w:p w14:paraId="4CDF2CAF" w14:textId="77777777" w:rsidR="0071322E" w:rsidRDefault="0071322E">
            <w:pPr>
              <w:pStyle w:val="TAC"/>
            </w:pPr>
            <w:r>
              <w:t>216</w:t>
            </w:r>
          </w:p>
        </w:tc>
        <w:tc>
          <w:tcPr>
            <w:tcW w:w="720" w:type="dxa"/>
            <w:tcBorders>
              <w:top w:val="single" w:sz="4" w:space="0" w:color="auto"/>
              <w:left w:val="single" w:sz="4" w:space="0" w:color="auto"/>
              <w:bottom w:val="single" w:sz="4" w:space="0" w:color="auto"/>
              <w:right w:val="single" w:sz="4" w:space="0" w:color="auto"/>
            </w:tcBorders>
          </w:tcPr>
          <w:p w14:paraId="28C220F0" w14:textId="77777777" w:rsidR="0071322E" w:rsidRDefault="0071322E">
            <w:pPr>
              <w:pStyle w:val="TAC"/>
            </w:pPr>
          </w:p>
        </w:tc>
        <w:tc>
          <w:tcPr>
            <w:tcW w:w="720" w:type="dxa"/>
            <w:tcBorders>
              <w:top w:val="single" w:sz="4" w:space="0" w:color="auto"/>
              <w:left w:val="single" w:sz="4" w:space="0" w:color="auto"/>
              <w:bottom w:val="single" w:sz="4" w:space="0" w:color="auto"/>
              <w:right w:val="single" w:sz="4" w:space="0" w:color="auto"/>
            </w:tcBorders>
            <w:hideMark/>
          </w:tcPr>
          <w:p w14:paraId="3A766CE8" w14:textId="77777777" w:rsidR="0071322E" w:rsidRDefault="0071322E">
            <w:pPr>
              <w:pStyle w:val="TAC"/>
            </w:pPr>
            <w:r>
              <w:t>216</w:t>
            </w:r>
          </w:p>
        </w:tc>
        <w:tc>
          <w:tcPr>
            <w:tcW w:w="720" w:type="dxa"/>
            <w:tcBorders>
              <w:top w:val="single" w:sz="4" w:space="0" w:color="auto"/>
              <w:left w:val="single" w:sz="4" w:space="0" w:color="auto"/>
              <w:bottom w:val="single" w:sz="4" w:space="0" w:color="auto"/>
              <w:right w:val="single" w:sz="4" w:space="0" w:color="auto"/>
            </w:tcBorders>
            <w:hideMark/>
          </w:tcPr>
          <w:p w14:paraId="6C3CD253" w14:textId="77777777" w:rsidR="0071322E" w:rsidRDefault="0071322E">
            <w:pPr>
              <w:pStyle w:val="TAC"/>
            </w:pPr>
            <w:r>
              <w:t>216</w:t>
            </w:r>
          </w:p>
        </w:tc>
        <w:tc>
          <w:tcPr>
            <w:tcW w:w="720" w:type="dxa"/>
            <w:tcBorders>
              <w:top w:val="single" w:sz="4" w:space="0" w:color="auto"/>
              <w:left w:val="single" w:sz="4" w:space="0" w:color="auto"/>
              <w:bottom w:val="single" w:sz="4" w:space="0" w:color="auto"/>
              <w:right w:val="single" w:sz="4" w:space="0" w:color="auto"/>
            </w:tcBorders>
            <w:hideMark/>
          </w:tcPr>
          <w:p w14:paraId="745DB661" w14:textId="77777777" w:rsidR="0071322E" w:rsidRDefault="0071322E">
            <w:pPr>
              <w:pStyle w:val="TAC"/>
            </w:pPr>
            <w:r>
              <w:t>216</w:t>
            </w:r>
          </w:p>
        </w:tc>
      </w:tr>
      <w:tr w:rsidR="0071322E" w14:paraId="06D54660" w14:textId="77777777" w:rsidTr="0071322E">
        <w:trPr>
          <w:trHeight w:val="187"/>
          <w:jc w:val="center"/>
        </w:trPr>
        <w:tc>
          <w:tcPr>
            <w:tcW w:w="11372" w:type="dxa"/>
            <w:gridSpan w:val="16"/>
            <w:tcBorders>
              <w:top w:val="single" w:sz="4" w:space="0" w:color="auto"/>
              <w:left w:val="single" w:sz="4" w:space="0" w:color="auto"/>
              <w:bottom w:val="single" w:sz="4" w:space="0" w:color="auto"/>
              <w:right w:val="single" w:sz="4" w:space="0" w:color="auto"/>
            </w:tcBorders>
            <w:hideMark/>
          </w:tcPr>
          <w:p w14:paraId="6257E0EF" w14:textId="77777777" w:rsidR="0071322E" w:rsidRDefault="0071322E">
            <w:pPr>
              <w:pStyle w:val="TAN"/>
              <w:rPr>
                <w:lang w:eastAsia="zh-CN"/>
              </w:rPr>
            </w:pPr>
            <w:r>
              <w:rPr>
                <w:rFonts w:cs="Arial"/>
                <w:lang w:eastAsia="zh-CN"/>
              </w:rPr>
              <w:lastRenderedPageBreak/>
              <w:t>NOTE 1:</w:t>
            </w:r>
            <w:r>
              <w:tab/>
            </w:r>
            <w:r>
              <w:rPr>
                <w:lang w:eastAsia="zh-CN"/>
              </w:rPr>
              <w:t>The UL configuration applies regardless of the channel bandwidth of the UL band. UL resource blocks allocation in the table shall be further limited to that specified in Table 7.3.1-2 in TS 36.101 [4] or Table 7.3.2-3 in TS 38.101-1 [2].</w:t>
            </w:r>
          </w:p>
          <w:p w14:paraId="605D1048" w14:textId="77777777" w:rsidR="0071322E" w:rsidRDefault="0071322E">
            <w:pPr>
              <w:pStyle w:val="TAN"/>
            </w:pPr>
            <w:r>
              <w:t>NOTE 2:</w:t>
            </w:r>
            <w:r>
              <w:tab/>
            </w:r>
            <w:r>
              <w:rPr>
                <w:lang w:eastAsia="zh-CN"/>
              </w:rPr>
              <w:t>T</w:t>
            </w:r>
            <w:r>
              <w:t xml:space="preserve">he UL resource blocks shall be located as close as possible to the downlink operating band but confined within the transmission bandwidth configuration for the channel bandwidth. </w:t>
            </w:r>
          </w:p>
          <w:p w14:paraId="6D4683BA" w14:textId="77777777" w:rsidR="0071322E" w:rsidRDefault="0071322E">
            <w:pPr>
              <w:pStyle w:val="TAN"/>
            </w:pPr>
            <w:r>
              <w:t>NOTE 3:</w:t>
            </w:r>
            <w:r>
              <w:tab/>
              <w:t>When the maximum UL RB allocation “L</w:t>
            </w:r>
            <w:r>
              <w:rPr>
                <w:vertAlign w:val="subscript"/>
              </w:rPr>
              <w:t>CRB</w:t>
            </w:r>
            <w:r>
              <w:t>” value is less than the maximum transmission bandwidth configuration “N</w:t>
            </w:r>
            <w:r>
              <w:rPr>
                <w:vertAlign w:val="subscript"/>
              </w:rPr>
              <w:t>RB</w:t>
            </w:r>
            <w:r>
              <w:t>” defined in Table 5.3.2-1 in 38.101-1 [2] for the specified UL band SCS, the UL band should be configured using the lowest CBW that is compatible with the maximum specified L</w:t>
            </w:r>
            <w:r>
              <w:rPr>
                <w:vertAlign w:val="subscript"/>
              </w:rPr>
              <w:t>CRB</w:t>
            </w:r>
            <w:r>
              <w:t xml:space="preserve"> value.</w:t>
            </w:r>
          </w:p>
          <w:p w14:paraId="45387426" w14:textId="77777777" w:rsidR="0071322E" w:rsidRDefault="0071322E">
            <w:pPr>
              <w:pStyle w:val="TAN"/>
            </w:pPr>
            <w:r>
              <w:rPr>
                <w:lang w:eastAsia="ja-JP"/>
              </w:rPr>
              <w:t>NOTE 4:</w:t>
            </w:r>
            <w:r>
              <w:t xml:space="preserve"> </w:t>
            </w:r>
            <w:r>
              <w:tab/>
              <w:t xml:space="preserve">If the aggressor band is NR band, </w:t>
            </w:r>
            <w:r>
              <w:rPr>
                <w:lang w:eastAsia="ja-JP"/>
              </w:rPr>
              <w:t xml:space="preserve">the test SCS and </w:t>
            </w:r>
            <w:r>
              <w:t xml:space="preserve">UL RB </w:t>
            </w:r>
            <w:r>
              <w:rPr>
                <w:lang w:eastAsia="ja-JP"/>
              </w:rPr>
              <w:t>can</w:t>
            </w:r>
            <w:r>
              <w:t xml:space="preserve"> be adjusted according to </w:t>
            </w:r>
            <w:r>
              <w:rPr>
                <w:lang w:eastAsia="ja-JP"/>
              </w:rPr>
              <w:t>supported BW and lowest SCS</w:t>
            </w:r>
            <w:r>
              <w:t xml:space="preserve"> supported by the UE.</w:t>
            </w:r>
          </w:p>
          <w:p w14:paraId="21CCC021" w14:textId="77777777" w:rsidR="0071322E" w:rsidRDefault="0071322E">
            <w:pPr>
              <w:pStyle w:val="TAN"/>
              <w:rPr>
                <w:rFonts w:cs="Arial"/>
                <w:szCs w:val="18"/>
              </w:rPr>
            </w:pPr>
            <w:r>
              <w:rPr>
                <w:lang w:eastAsia="ja-JP"/>
              </w:rPr>
              <w:t>NOTE 5:</w:t>
            </w:r>
            <w:r>
              <w:tab/>
            </w:r>
            <w:r>
              <w:rPr>
                <w:lang w:eastAsia="ja-JP"/>
              </w:rPr>
              <w:t xml:space="preserve">The requirements only apply for UEs supporting inter-band ENDC with simultaneous Rx/Tx capability. Simultaneous Rx/Tx capability does not apply for UEs supporting band 42 with a n77 implementation only. These restrictions are applicable to related </w:t>
            </w:r>
            <w:r>
              <w:rPr>
                <w:rFonts w:cs="Arial"/>
                <w:szCs w:val="18"/>
              </w:rPr>
              <w:t>higher order configurations.</w:t>
            </w:r>
          </w:p>
          <w:p w14:paraId="46F38229" w14:textId="77777777" w:rsidR="0071322E" w:rsidRDefault="0071322E">
            <w:pPr>
              <w:pStyle w:val="TAN"/>
              <w:rPr>
                <w:rFonts w:cs="Arial"/>
                <w:szCs w:val="18"/>
              </w:rPr>
            </w:pPr>
            <w:r>
              <w:t xml:space="preserve">NOTE 6: </w:t>
            </w:r>
            <w:r>
              <w:tab/>
              <w:t>The UL configuration are applicable to the case that interference of UL band 3</w:t>
            </w:r>
            <w:r>
              <w:rPr>
                <w:vertAlign w:val="superscript"/>
              </w:rPr>
              <w:t>rd</w:t>
            </w:r>
            <w:r>
              <w:t xml:space="preserve"> order IMD product falls into the affected DL channels.</w:t>
            </w:r>
          </w:p>
        </w:tc>
      </w:tr>
    </w:tbl>
    <w:p w14:paraId="3EF97E6F" w14:textId="77777777" w:rsidR="0071322E" w:rsidRDefault="0071322E" w:rsidP="0071322E"/>
    <w:p w14:paraId="2AEF4165" w14:textId="77777777" w:rsidR="00726874" w:rsidRPr="0071322E" w:rsidRDefault="00726874" w:rsidP="0064257F"/>
    <w:p w14:paraId="72985BD4" w14:textId="77777777" w:rsidR="00726874" w:rsidRDefault="00726874" w:rsidP="00726874">
      <w:pPr>
        <w:pStyle w:val="2"/>
        <w:rPr>
          <w:rStyle w:val="af4"/>
          <w:color w:val="C00000"/>
          <w:lang w:eastAsia="zh-CN"/>
        </w:rPr>
      </w:pPr>
      <w:commentRangeStart w:id="1551"/>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1551"/>
      <w:r>
        <w:rPr>
          <w:rStyle w:val="ae"/>
          <w:rFonts w:ascii="Times New Roman" w:hAnsi="Times New Roman"/>
        </w:rPr>
        <w:commentReference w:id="1551"/>
      </w:r>
    </w:p>
    <w:p w14:paraId="45861874" w14:textId="77777777" w:rsidR="003915D2" w:rsidRDefault="003915D2" w:rsidP="003915D2">
      <w:pPr>
        <w:pStyle w:val="5"/>
      </w:pPr>
      <w:bookmarkStart w:id="1552" w:name="_Toc91071778"/>
      <w:bookmarkStart w:id="1553" w:name="_Toc83909811"/>
      <w:bookmarkStart w:id="1554" w:name="_Toc83743290"/>
      <w:bookmarkStart w:id="1555" w:name="_Toc77241914"/>
      <w:bookmarkStart w:id="1556" w:name="_Toc77241409"/>
      <w:bookmarkStart w:id="1557" w:name="_Toc76736997"/>
      <w:bookmarkStart w:id="1558" w:name="_Toc68785037"/>
      <w:bookmarkStart w:id="1559" w:name="_Toc68733721"/>
      <w:bookmarkStart w:id="1560" w:name="_Toc67954054"/>
      <w:bookmarkStart w:id="1561" w:name="_Toc61378861"/>
      <w:bookmarkStart w:id="1562" w:name="_Toc61378386"/>
      <w:bookmarkStart w:id="1563" w:name="_Toc53175047"/>
      <w:bookmarkStart w:id="1564" w:name="_Toc52353224"/>
      <w:bookmarkStart w:id="1565" w:name="_Toc45892810"/>
      <w:bookmarkStart w:id="1566" w:name="_Toc45892400"/>
      <w:bookmarkStart w:id="1567" w:name="_Toc45891990"/>
      <w:bookmarkStart w:id="1568" w:name="_Toc45890766"/>
      <w:bookmarkStart w:id="1569" w:name="_Toc37257019"/>
      <w:bookmarkStart w:id="1570" w:name="_Toc37256678"/>
      <w:bookmarkStart w:id="1571" w:name="_Toc36651744"/>
      <w:bookmarkStart w:id="1572" w:name="_Toc36649019"/>
      <w:bookmarkStart w:id="1573" w:name="_Toc29807305"/>
      <w:bookmarkStart w:id="1574" w:name="_Toc21351723"/>
      <w:bookmarkStart w:id="1575" w:name="_Hlk52295790"/>
      <w:r>
        <w:t>7.3B.2.3.5</w:t>
      </w:r>
      <w:r>
        <w:tab/>
        <w:t>MSD for intermodulation interference due to dual uplink operation for EN-DC in NR FR1</w:t>
      </w:r>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p>
    <w:p w14:paraId="4464F448" w14:textId="77777777" w:rsidR="003915D2" w:rsidRDefault="003915D2" w:rsidP="003915D2">
      <w:pPr>
        <w:pStyle w:val="H6"/>
      </w:pPr>
      <w:r>
        <w:t>7.3B.2.3.5.0</w:t>
      </w:r>
      <w:r>
        <w:tab/>
        <w:t>General</w:t>
      </w:r>
    </w:p>
    <w:bookmarkEnd w:id="1575"/>
    <w:p w14:paraId="6FFC3556" w14:textId="77777777" w:rsidR="003915D2" w:rsidRDefault="003915D2" w:rsidP="003915D2">
      <w:r>
        <w:t>For EN-DC configurations in NR FR1 the UE may indicate capability of not supporting simultaneous dual uplink operation due to possible intermodulation interference overlapping in frequency to its own primary downlink channel bandwidth if</w:t>
      </w:r>
    </w:p>
    <w:p w14:paraId="39971383" w14:textId="77777777" w:rsidR="003915D2" w:rsidRDefault="003915D2" w:rsidP="003915D2">
      <w:pPr>
        <w:pStyle w:val="B10"/>
      </w:pPr>
      <w:r>
        <w:t>-</w:t>
      </w:r>
      <w:r>
        <w:tab/>
        <w:t>the intermodulation order is 2;</w:t>
      </w:r>
    </w:p>
    <w:p w14:paraId="73D45863" w14:textId="77777777" w:rsidR="003915D2" w:rsidRDefault="003915D2" w:rsidP="003915D2">
      <w:pPr>
        <w:pStyle w:val="B10"/>
      </w:pPr>
      <w:r>
        <w:t>-</w:t>
      </w:r>
      <w:r>
        <w:tab/>
        <w:t>the intermodulation order is 3 when both operating bands are between 450 MHz – 960 MHz or between 1427 MHz – 2690 MHz</w:t>
      </w:r>
    </w:p>
    <w:p w14:paraId="344FB8F7" w14:textId="77777777" w:rsidR="003915D2" w:rsidRDefault="003915D2" w:rsidP="003915D2">
      <w:r>
        <w:t>In the case for EN-DC configurations in NR FR1 for which the intermodulation products caused by dual uplink operation do not interfere with its own primary downlink channel bandwidth as defined in Annex I the UE is mandated to operate in dual and triple uplink mode.</w:t>
      </w:r>
    </w:p>
    <w:p w14:paraId="71779DE4" w14:textId="77777777" w:rsidR="003915D2" w:rsidRDefault="003915D2" w:rsidP="003915D2">
      <w:bookmarkStart w:id="1576" w:name="_Toc21351724"/>
      <w:r>
        <w:t>For EN-DC configurations in NR FR1 with uplink and downlink assigned to E-UTRA and NR FR1 bands given in Table 7.3B.2.3.5.1-1, Table 7.3B.2.3.5.1-1</w:t>
      </w:r>
      <w:r>
        <w:rPr>
          <w:lang w:eastAsia="zh-CN"/>
        </w:rPr>
        <w:t xml:space="preserve">a, </w:t>
      </w:r>
      <w:r>
        <w:t>Table 7.3B.2.3.5.2-0 and Table 7.3B.2.3.5.2-1 the reference sensitivity is defined only for the specific uplink and downlink test points specified in Table 7.3B.2.3.5.1-1,</w:t>
      </w:r>
      <w:r>
        <w:rPr>
          <w:lang w:eastAsia="zh-CN"/>
        </w:rPr>
        <w:t xml:space="preserve"> </w:t>
      </w:r>
      <w:r>
        <w:t>Table 7.3B.2.3.5.1-1</w:t>
      </w:r>
      <w:r>
        <w:rPr>
          <w:lang w:eastAsia="zh-CN"/>
        </w:rPr>
        <w:t>a,</w:t>
      </w:r>
      <w:r>
        <w:t xml:space="preserve"> Table 7.3B.2.3.5.2-0 and Table 7.3B.2.3.5.2-1. For these test points the reference sensitivity levels specified in clause 7.3.1 in TS 36.101 [4] and 7.3.2 of TS 38.101-1 [2] for the corresponding channel bandwidths or in clause 7.3.1 of TS 36.101 [4] are relaxed by the amount of the parameter MSD given in Table 7.3B.2.3.5.1-1, Table 7.3B.2.3.5.1-1</w:t>
      </w:r>
      <w:r>
        <w:rPr>
          <w:lang w:eastAsia="zh-CN"/>
        </w:rPr>
        <w:t xml:space="preserve">a, </w:t>
      </w:r>
      <w:r>
        <w:t>Table 7.3B.2.3.5.2-0 and Table 7.3B.2.3.5.2-1.</w:t>
      </w:r>
    </w:p>
    <w:p w14:paraId="14F11C95" w14:textId="77777777" w:rsidR="003915D2" w:rsidRDefault="003915D2" w:rsidP="003915D2">
      <w:r>
        <w:t>The throughput on each of the CGs shall be ≥ 95% of the maximum throughput of the respective reference measurement channels as specified in Annex A of TS 38.101-1 [2] and Annex A of TS 36.101 [4], with parameters specified in Table 7.3B.2.3.5.1-1, Table 7.3B.2.3.5.1-1</w:t>
      </w:r>
      <w:r>
        <w:rPr>
          <w:lang w:eastAsia="zh-CN"/>
        </w:rPr>
        <w:t xml:space="preserve">a, </w:t>
      </w:r>
      <w:r>
        <w:t>Table 7.3B.2.3.5.2-0 and Table 7.3B.2.3.5.2-1 with dual UL transmissions overlapping in time unless otherwise stated.</w:t>
      </w:r>
    </w:p>
    <w:p w14:paraId="00E23136" w14:textId="77777777" w:rsidR="003915D2" w:rsidRDefault="003915D2" w:rsidP="003915D2">
      <w:pPr>
        <w:pStyle w:val="6"/>
      </w:pPr>
      <w:bookmarkStart w:id="1577" w:name="_Toc91071779"/>
      <w:bookmarkStart w:id="1578" w:name="_Toc83909812"/>
      <w:bookmarkStart w:id="1579" w:name="_Toc83743291"/>
      <w:bookmarkStart w:id="1580" w:name="_Toc77241915"/>
      <w:bookmarkStart w:id="1581" w:name="_Toc77241410"/>
      <w:bookmarkStart w:id="1582" w:name="_Toc76736998"/>
      <w:bookmarkStart w:id="1583" w:name="_Toc68785038"/>
      <w:bookmarkStart w:id="1584" w:name="_Toc68733722"/>
      <w:bookmarkStart w:id="1585" w:name="_Toc67954055"/>
      <w:bookmarkStart w:id="1586" w:name="_Toc61378862"/>
      <w:bookmarkStart w:id="1587" w:name="_Toc61378387"/>
      <w:bookmarkStart w:id="1588" w:name="_Toc53175048"/>
      <w:bookmarkStart w:id="1589" w:name="_Toc52353225"/>
      <w:bookmarkStart w:id="1590" w:name="_Toc45892811"/>
      <w:bookmarkStart w:id="1591" w:name="_Toc45892401"/>
      <w:bookmarkStart w:id="1592" w:name="_Toc45891991"/>
      <w:bookmarkStart w:id="1593" w:name="_Toc45890767"/>
      <w:bookmarkStart w:id="1594" w:name="_Toc37257020"/>
      <w:bookmarkStart w:id="1595" w:name="_Toc37256679"/>
      <w:bookmarkStart w:id="1596" w:name="_Toc36651745"/>
      <w:bookmarkStart w:id="1597" w:name="_Toc36649020"/>
      <w:bookmarkStart w:id="1598" w:name="_Toc29807306"/>
      <w:bookmarkStart w:id="1599" w:name="_Hlk52295900"/>
      <w:r>
        <w:lastRenderedPageBreak/>
        <w:t>7.3B.2.3.5.1</w:t>
      </w:r>
      <w:r>
        <w:tab/>
        <w:t xml:space="preserve">MSD test points for intermodulation interference due to dual uplink operation for </w:t>
      </w:r>
      <w:r>
        <w:rPr>
          <w:lang w:eastAsia="zh-CN"/>
        </w:rPr>
        <w:t xml:space="preserve">PC3 </w:t>
      </w:r>
      <w:r>
        <w:t>EN-DC in NR FR1 involving two bands</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p>
    <w:bookmarkEnd w:id="1599"/>
    <w:p w14:paraId="00869720" w14:textId="77777777" w:rsidR="003915D2" w:rsidRDefault="003915D2" w:rsidP="003915D2">
      <w:pPr>
        <w:pStyle w:val="TH"/>
      </w:pPr>
      <w:r>
        <w:t>Table 7.3B.2.3.5.1-1: MSD test points for PCell due to dual uplink operation for PC3 EN-DC in NR FR1 (two bands)</w:t>
      </w:r>
    </w:p>
    <w:tbl>
      <w:tblPr>
        <w:tblW w:w="3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836"/>
        <w:gridCol w:w="767"/>
        <w:gridCol w:w="746"/>
        <w:gridCol w:w="1392"/>
        <w:gridCol w:w="767"/>
        <w:gridCol w:w="634"/>
        <w:gridCol w:w="713"/>
      </w:tblGrid>
      <w:tr w:rsidR="003915D2" w14:paraId="76205AA3" w14:textId="77777777" w:rsidTr="003915D2">
        <w:trPr>
          <w:trHeight w:val="187"/>
          <w:tblHeader/>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46604413" w14:textId="77777777" w:rsidR="003915D2" w:rsidRDefault="003915D2">
            <w:pPr>
              <w:pStyle w:val="TAH"/>
            </w:pPr>
            <w:r>
              <w:lastRenderedPageBreak/>
              <w:t>NR or E-UTRA Band / Channel bandwidth / N</w:t>
            </w:r>
            <w:r>
              <w:rPr>
                <w:vertAlign w:val="subscript"/>
              </w:rPr>
              <w:t>RB</w:t>
            </w:r>
            <w:r>
              <w:t xml:space="preserve"> / MSD</w:t>
            </w:r>
          </w:p>
        </w:tc>
      </w:tr>
      <w:tr w:rsidR="003915D2" w14:paraId="6C498CA7" w14:textId="77777777" w:rsidTr="003915D2">
        <w:trPr>
          <w:trHeight w:val="187"/>
          <w:tblHeader/>
          <w:jc w:val="center"/>
        </w:trPr>
        <w:tc>
          <w:tcPr>
            <w:tcW w:w="1368" w:type="pct"/>
            <w:tcBorders>
              <w:top w:val="single" w:sz="4" w:space="0" w:color="auto"/>
              <w:left w:val="single" w:sz="4" w:space="0" w:color="auto"/>
              <w:bottom w:val="single" w:sz="4" w:space="0" w:color="auto"/>
              <w:right w:val="single" w:sz="4" w:space="0" w:color="auto"/>
            </w:tcBorders>
            <w:hideMark/>
          </w:tcPr>
          <w:p w14:paraId="5242069D" w14:textId="77777777" w:rsidR="003915D2" w:rsidRDefault="003915D2">
            <w:pPr>
              <w:pStyle w:val="TAH"/>
            </w:pPr>
            <w:r>
              <w:rPr>
                <w:lang w:eastAsia="ja-JP"/>
              </w:rPr>
              <w:t>EN-DC</w:t>
            </w:r>
          </w:p>
          <w:p w14:paraId="4A04A859" w14:textId="77777777" w:rsidR="003915D2" w:rsidRDefault="003915D2">
            <w:pPr>
              <w:pStyle w:val="TAH"/>
              <w:rPr>
                <w:lang w:eastAsia="ja-JP"/>
              </w:rPr>
            </w:pPr>
            <w:r>
              <w:t>Configuration</w:t>
            </w:r>
          </w:p>
        </w:tc>
        <w:tc>
          <w:tcPr>
            <w:tcW w:w="563" w:type="pct"/>
            <w:tcBorders>
              <w:top w:val="single" w:sz="4" w:space="0" w:color="auto"/>
              <w:left w:val="single" w:sz="4" w:space="0" w:color="auto"/>
              <w:bottom w:val="single" w:sz="4" w:space="0" w:color="auto"/>
              <w:right w:val="single" w:sz="4" w:space="0" w:color="auto"/>
            </w:tcBorders>
            <w:hideMark/>
          </w:tcPr>
          <w:p w14:paraId="2FBB4D14" w14:textId="77777777" w:rsidR="003915D2" w:rsidRDefault="003915D2">
            <w:pPr>
              <w:pStyle w:val="TAH"/>
            </w:pPr>
            <w:r>
              <w:t xml:space="preserve">EUTRA or </w:t>
            </w:r>
            <w:r>
              <w:rPr>
                <w:lang w:eastAsia="ja-JP"/>
              </w:rPr>
              <w:t>NR</w:t>
            </w:r>
            <w:r>
              <w:t xml:space="preserve"> band</w:t>
            </w:r>
          </w:p>
        </w:tc>
        <w:tc>
          <w:tcPr>
            <w:tcW w:w="588" w:type="pct"/>
            <w:tcBorders>
              <w:top w:val="single" w:sz="4" w:space="0" w:color="auto"/>
              <w:left w:val="single" w:sz="4" w:space="0" w:color="auto"/>
              <w:bottom w:val="single" w:sz="4" w:space="0" w:color="auto"/>
              <w:right w:val="single" w:sz="4" w:space="0" w:color="auto"/>
            </w:tcBorders>
            <w:hideMark/>
          </w:tcPr>
          <w:p w14:paraId="3F88BD93" w14:textId="77777777" w:rsidR="003915D2" w:rsidRDefault="003915D2">
            <w:pPr>
              <w:pStyle w:val="TAH"/>
            </w:pPr>
            <w:r>
              <w:t>UL F</w:t>
            </w:r>
            <w:r>
              <w:rPr>
                <w:vertAlign w:val="subscript"/>
              </w:rPr>
              <w:t>c</w:t>
            </w:r>
            <w:r>
              <w:t xml:space="preserve"> </w:t>
            </w:r>
            <w:r>
              <w:br/>
              <w:t>(MHz)</w:t>
            </w:r>
          </w:p>
        </w:tc>
        <w:tc>
          <w:tcPr>
            <w:tcW w:w="503" w:type="pct"/>
            <w:tcBorders>
              <w:top w:val="single" w:sz="4" w:space="0" w:color="auto"/>
              <w:left w:val="single" w:sz="4" w:space="0" w:color="auto"/>
              <w:bottom w:val="single" w:sz="4" w:space="0" w:color="auto"/>
              <w:right w:val="single" w:sz="4" w:space="0" w:color="auto"/>
            </w:tcBorders>
            <w:hideMark/>
          </w:tcPr>
          <w:p w14:paraId="7BDD8AEA" w14:textId="77777777" w:rsidR="003915D2" w:rsidRDefault="003915D2">
            <w:pPr>
              <w:pStyle w:val="TAH"/>
            </w:pPr>
            <w:r>
              <w:t xml:space="preserve">UL/DL BW </w:t>
            </w:r>
            <w:r>
              <w:br/>
              <w:t>(MHz)</w:t>
            </w:r>
          </w:p>
        </w:tc>
        <w:tc>
          <w:tcPr>
            <w:tcW w:w="395" w:type="pct"/>
            <w:tcBorders>
              <w:top w:val="single" w:sz="4" w:space="0" w:color="auto"/>
              <w:left w:val="single" w:sz="4" w:space="0" w:color="auto"/>
              <w:bottom w:val="single" w:sz="4" w:space="0" w:color="auto"/>
              <w:right w:val="single" w:sz="4" w:space="0" w:color="auto"/>
            </w:tcBorders>
            <w:hideMark/>
          </w:tcPr>
          <w:p w14:paraId="7D271D07" w14:textId="77777777" w:rsidR="003915D2" w:rsidRDefault="003915D2">
            <w:pPr>
              <w:pStyle w:val="TAH"/>
            </w:pPr>
            <w:r>
              <w:t xml:space="preserve">UL </w:t>
            </w:r>
            <w:r>
              <w:br/>
              <w:t>L</w:t>
            </w:r>
            <w:r>
              <w:rPr>
                <w:vertAlign w:val="subscript"/>
              </w:rPr>
              <w:t>CRB</w:t>
            </w:r>
          </w:p>
        </w:tc>
        <w:tc>
          <w:tcPr>
            <w:tcW w:w="616" w:type="pct"/>
            <w:tcBorders>
              <w:top w:val="single" w:sz="4" w:space="0" w:color="auto"/>
              <w:left w:val="single" w:sz="4" w:space="0" w:color="auto"/>
              <w:bottom w:val="single" w:sz="4" w:space="0" w:color="auto"/>
              <w:right w:val="single" w:sz="4" w:space="0" w:color="auto"/>
            </w:tcBorders>
            <w:hideMark/>
          </w:tcPr>
          <w:p w14:paraId="609196A5" w14:textId="77777777" w:rsidR="003915D2" w:rsidRDefault="003915D2">
            <w:pPr>
              <w:pStyle w:val="TAH"/>
            </w:pPr>
            <w:r>
              <w:t>DL F</w:t>
            </w:r>
            <w:r>
              <w:rPr>
                <w:vertAlign w:val="subscript"/>
              </w:rPr>
              <w:t>c</w:t>
            </w:r>
            <w:r>
              <w:t xml:space="preserve"> (MHz)</w:t>
            </w:r>
          </w:p>
        </w:tc>
        <w:tc>
          <w:tcPr>
            <w:tcW w:w="478" w:type="pct"/>
            <w:tcBorders>
              <w:top w:val="single" w:sz="4" w:space="0" w:color="auto"/>
              <w:left w:val="single" w:sz="4" w:space="0" w:color="auto"/>
              <w:bottom w:val="single" w:sz="4" w:space="0" w:color="auto"/>
              <w:right w:val="single" w:sz="4" w:space="0" w:color="auto"/>
            </w:tcBorders>
            <w:hideMark/>
          </w:tcPr>
          <w:p w14:paraId="4C4D1095" w14:textId="77777777" w:rsidR="003915D2" w:rsidRDefault="003915D2">
            <w:pPr>
              <w:pStyle w:val="TAH"/>
            </w:pPr>
            <w:r>
              <w:t xml:space="preserve">MSD </w:t>
            </w:r>
            <w:r>
              <w:br/>
              <w:t>(dB)</w:t>
            </w:r>
          </w:p>
        </w:tc>
        <w:tc>
          <w:tcPr>
            <w:tcW w:w="490" w:type="pct"/>
            <w:tcBorders>
              <w:top w:val="single" w:sz="4" w:space="0" w:color="auto"/>
              <w:left w:val="single" w:sz="4" w:space="0" w:color="auto"/>
              <w:bottom w:val="single" w:sz="4" w:space="0" w:color="auto"/>
              <w:right w:val="single" w:sz="4" w:space="0" w:color="auto"/>
            </w:tcBorders>
            <w:hideMark/>
          </w:tcPr>
          <w:p w14:paraId="4381F966" w14:textId="77777777" w:rsidR="003915D2" w:rsidRDefault="003915D2">
            <w:pPr>
              <w:pStyle w:val="TAH"/>
            </w:pPr>
            <w:r>
              <w:t>IMD order</w:t>
            </w:r>
          </w:p>
        </w:tc>
      </w:tr>
      <w:tr w:rsidR="003915D2" w14:paraId="33AB7F8D"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5CA5D143" w14:textId="77777777" w:rsidR="003915D2" w:rsidRDefault="003915D2">
            <w:pPr>
              <w:pStyle w:val="TAC"/>
              <w:rPr>
                <w:rFonts w:eastAsia="MS Mincho"/>
              </w:rPr>
            </w:pPr>
            <w:r>
              <w:t>DC_</w:t>
            </w:r>
            <w:r>
              <w:rPr>
                <w:lang w:eastAsia="zh-TW"/>
              </w:rPr>
              <w:t>1</w:t>
            </w:r>
            <w:r>
              <w:t>_n</w:t>
            </w:r>
            <w:r>
              <w:rPr>
                <w:lang w:eastAsia="zh-TW"/>
              </w:rPr>
              <w:t>3</w:t>
            </w:r>
          </w:p>
        </w:tc>
        <w:tc>
          <w:tcPr>
            <w:tcW w:w="563" w:type="pct"/>
            <w:tcBorders>
              <w:top w:val="single" w:sz="4" w:space="0" w:color="auto"/>
              <w:left w:val="single" w:sz="4" w:space="0" w:color="auto"/>
              <w:bottom w:val="single" w:sz="4" w:space="0" w:color="auto"/>
              <w:right w:val="single" w:sz="4" w:space="0" w:color="auto"/>
            </w:tcBorders>
            <w:hideMark/>
          </w:tcPr>
          <w:p w14:paraId="6059D513" w14:textId="77777777" w:rsidR="003915D2" w:rsidRDefault="003915D2">
            <w:pPr>
              <w:pStyle w:val="TAC"/>
            </w:pPr>
            <w:r>
              <w:rPr>
                <w:lang w:eastAsia="zh-TW"/>
              </w:rPr>
              <w:t>1</w:t>
            </w:r>
          </w:p>
        </w:tc>
        <w:tc>
          <w:tcPr>
            <w:tcW w:w="588" w:type="pct"/>
            <w:tcBorders>
              <w:top w:val="single" w:sz="4" w:space="0" w:color="auto"/>
              <w:left w:val="single" w:sz="4" w:space="0" w:color="auto"/>
              <w:bottom w:val="single" w:sz="4" w:space="0" w:color="auto"/>
              <w:right w:val="single" w:sz="4" w:space="0" w:color="auto"/>
            </w:tcBorders>
            <w:noWrap/>
            <w:hideMark/>
          </w:tcPr>
          <w:p w14:paraId="71501CA8" w14:textId="77777777" w:rsidR="003915D2" w:rsidRDefault="003915D2">
            <w:pPr>
              <w:pStyle w:val="TAC"/>
            </w:pPr>
            <w:r>
              <w:rPr>
                <w:lang w:eastAsia="zh-TW"/>
              </w:rPr>
              <w:t>1950</w:t>
            </w:r>
          </w:p>
        </w:tc>
        <w:tc>
          <w:tcPr>
            <w:tcW w:w="503" w:type="pct"/>
            <w:tcBorders>
              <w:top w:val="single" w:sz="4" w:space="0" w:color="auto"/>
              <w:left w:val="single" w:sz="4" w:space="0" w:color="auto"/>
              <w:bottom w:val="single" w:sz="4" w:space="0" w:color="auto"/>
              <w:right w:val="single" w:sz="4" w:space="0" w:color="auto"/>
            </w:tcBorders>
            <w:noWrap/>
            <w:hideMark/>
          </w:tcPr>
          <w:p w14:paraId="2968424F" w14:textId="77777777" w:rsidR="003915D2" w:rsidRDefault="003915D2">
            <w:pPr>
              <w:pStyle w:val="TAC"/>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hideMark/>
          </w:tcPr>
          <w:p w14:paraId="1FC48C1F" w14:textId="77777777" w:rsidR="003915D2" w:rsidRDefault="003915D2">
            <w:pPr>
              <w:pStyle w:val="TAC"/>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hideMark/>
          </w:tcPr>
          <w:p w14:paraId="5240364F" w14:textId="77777777" w:rsidR="003915D2" w:rsidRDefault="003915D2">
            <w:pPr>
              <w:pStyle w:val="TAC"/>
            </w:pPr>
            <w:r>
              <w:rPr>
                <w:lang w:eastAsia="zh-TW"/>
              </w:rPr>
              <w:t>2140</w:t>
            </w:r>
          </w:p>
        </w:tc>
        <w:tc>
          <w:tcPr>
            <w:tcW w:w="478" w:type="pct"/>
            <w:tcBorders>
              <w:top w:val="single" w:sz="4" w:space="0" w:color="auto"/>
              <w:left w:val="single" w:sz="4" w:space="0" w:color="auto"/>
              <w:bottom w:val="single" w:sz="4" w:space="0" w:color="auto"/>
              <w:right w:val="single" w:sz="4" w:space="0" w:color="auto"/>
            </w:tcBorders>
            <w:noWrap/>
            <w:hideMark/>
          </w:tcPr>
          <w:p w14:paraId="0470659F" w14:textId="77777777" w:rsidR="003915D2" w:rsidRDefault="003915D2">
            <w:pPr>
              <w:pStyle w:val="TAC"/>
              <w:rPr>
                <w:rFonts w:eastAsia="MS Mincho"/>
              </w:rPr>
            </w:pPr>
            <w:r>
              <w:rPr>
                <w:lang w:eastAsia="zh-TW"/>
              </w:rPr>
              <w:t>23</w:t>
            </w:r>
          </w:p>
        </w:tc>
        <w:tc>
          <w:tcPr>
            <w:tcW w:w="490" w:type="pct"/>
            <w:tcBorders>
              <w:top w:val="single" w:sz="4" w:space="0" w:color="auto"/>
              <w:left w:val="single" w:sz="4" w:space="0" w:color="auto"/>
              <w:bottom w:val="single" w:sz="4" w:space="0" w:color="auto"/>
              <w:right w:val="single" w:sz="4" w:space="0" w:color="auto"/>
            </w:tcBorders>
            <w:hideMark/>
          </w:tcPr>
          <w:p w14:paraId="66F72DF8" w14:textId="77777777" w:rsidR="003915D2" w:rsidRDefault="003915D2">
            <w:pPr>
              <w:pStyle w:val="TAC"/>
            </w:pPr>
            <w:r>
              <w:rPr>
                <w:lang w:eastAsia="zh-TW"/>
              </w:rPr>
              <w:t>IMD3</w:t>
            </w:r>
          </w:p>
        </w:tc>
      </w:tr>
      <w:tr w:rsidR="003915D2" w14:paraId="5E95FE32"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554912BF"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6F611103" w14:textId="77777777" w:rsidR="003915D2" w:rsidRDefault="003915D2">
            <w:pPr>
              <w:pStyle w:val="TAC"/>
            </w:pPr>
            <w:r>
              <w:rPr>
                <w:lang w:eastAsia="zh-TW"/>
              </w:rPr>
              <w:t>n3</w:t>
            </w:r>
          </w:p>
        </w:tc>
        <w:tc>
          <w:tcPr>
            <w:tcW w:w="588" w:type="pct"/>
            <w:tcBorders>
              <w:top w:val="single" w:sz="4" w:space="0" w:color="auto"/>
              <w:left w:val="single" w:sz="4" w:space="0" w:color="auto"/>
              <w:bottom w:val="single" w:sz="4" w:space="0" w:color="auto"/>
              <w:right w:val="single" w:sz="4" w:space="0" w:color="auto"/>
            </w:tcBorders>
            <w:noWrap/>
            <w:hideMark/>
          </w:tcPr>
          <w:p w14:paraId="79D681F1" w14:textId="77777777" w:rsidR="003915D2" w:rsidRDefault="003915D2">
            <w:pPr>
              <w:pStyle w:val="TAC"/>
            </w:pPr>
            <w:r>
              <w:rPr>
                <w:lang w:eastAsia="zh-TW"/>
              </w:rPr>
              <w:t>1760</w:t>
            </w:r>
          </w:p>
        </w:tc>
        <w:tc>
          <w:tcPr>
            <w:tcW w:w="503" w:type="pct"/>
            <w:tcBorders>
              <w:top w:val="single" w:sz="4" w:space="0" w:color="auto"/>
              <w:left w:val="single" w:sz="4" w:space="0" w:color="auto"/>
              <w:bottom w:val="single" w:sz="4" w:space="0" w:color="auto"/>
              <w:right w:val="single" w:sz="4" w:space="0" w:color="auto"/>
            </w:tcBorders>
            <w:noWrap/>
            <w:hideMark/>
          </w:tcPr>
          <w:p w14:paraId="35440372" w14:textId="77777777" w:rsidR="003915D2" w:rsidRDefault="003915D2">
            <w:pPr>
              <w:pStyle w:val="TAC"/>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hideMark/>
          </w:tcPr>
          <w:p w14:paraId="0D4500DD" w14:textId="77777777" w:rsidR="003915D2" w:rsidRDefault="003915D2">
            <w:pPr>
              <w:pStyle w:val="TAC"/>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hideMark/>
          </w:tcPr>
          <w:p w14:paraId="2B3EC699" w14:textId="77777777" w:rsidR="003915D2" w:rsidRDefault="003915D2">
            <w:pPr>
              <w:pStyle w:val="TAC"/>
            </w:pPr>
            <w:r>
              <w:rPr>
                <w:lang w:eastAsia="zh-TW"/>
              </w:rPr>
              <w:t>1855</w:t>
            </w:r>
          </w:p>
        </w:tc>
        <w:tc>
          <w:tcPr>
            <w:tcW w:w="478" w:type="pct"/>
            <w:tcBorders>
              <w:top w:val="single" w:sz="4" w:space="0" w:color="auto"/>
              <w:left w:val="single" w:sz="4" w:space="0" w:color="auto"/>
              <w:bottom w:val="single" w:sz="4" w:space="0" w:color="auto"/>
              <w:right w:val="single" w:sz="4" w:space="0" w:color="auto"/>
            </w:tcBorders>
            <w:noWrap/>
            <w:hideMark/>
          </w:tcPr>
          <w:p w14:paraId="2255AAC9" w14:textId="77777777" w:rsidR="003915D2" w:rsidRDefault="003915D2">
            <w:pPr>
              <w:pStyle w:val="TAC"/>
              <w:rPr>
                <w:rFonts w:eastAsia="MS Mincho"/>
              </w:rPr>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4B859445" w14:textId="77777777" w:rsidR="003915D2" w:rsidRDefault="003915D2">
            <w:pPr>
              <w:pStyle w:val="TAC"/>
            </w:pPr>
            <w:r>
              <w:rPr>
                <w:lang w:eastAsia="zh-TW"/>
              </w:rPr>
              <w:t>N/A</w:t>
            </w:r>
          </w:p>
        </w:tc>
      </w:tr>
      <w:tr w:rsidR="003915D2" w14:paraId="42370E48"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3B45A9EB" w14:textId="77777777" w:rsidR="003915D2" w:rsidRDefault="003915D2">
            <w:pPr>
              <w:pStyle w:val="TAC"/>
              <w:rPr>
                <w:rFonts w:eastAsia="MS Mincho"/>
              </w:rPr>
            </w:pPr>
            <w:r>
              <w:rPr>
                <w:rFonts w:eastAsia="MS Mincho"/>
              </w:rPr>
              <w:t>DC_1C_n3</w:t>
            </w:r>
          </w:p>
        </w:tc>
        <w:tc>
          <w:tcPr>
            <w:tcW w:w="563" w:type="pct"/>
            <w:tcBorders>
              <w:top w:val="single" w:sz="4" w:space="0" w:color="auto"/>
              <w:left w:val="single" w:sz="4" w:space="0" w:color="auto"/>
              <w:bottom w:val="single" w:sz="4" w:space="0" w:color="auto"/>
              <w:right w:val="single" w:sz="4" w:space="0" w:color="auto"/>
            </w:tcBorders>
            <w:hideMark/>
          </w:tcPr>
          <w:p w14:paraId="7A946978" w14:textId="77777777" w:rsidR="003915D2" w:rsidRDefault="003915D2">
            <w:pPr>
              <w:pStyle w:val="TAC"/>
              <w:rPr>
                <w:lang w:eastAsia="zh-TW"/>
              </w:rPr>
            </w:pPr>
            <w:r>
              <w:rPr>
                <w:lang w:eastAsia="zh-TW"/>
              </w:rPr>
              <w:t>1C</w:t>
            </w:r>
          </w:p>
        </w:tc>
        <w:tc>
          <w:tcPr>
            <w:tcW w:w="588" w:type="pct"/>
            <w:tcBorders>
              <w:top w:val="single" w:sz="4" w:space="0" w:color="auto"/>
              <w:left w:val="single" w:sz="4" w:space="0" w:color="auto"/>
              <w:bottom w:val="single" w:sz="4" w:space="0" w:color="auto"/>
              <w:right w:val="single" w:sz="4" w:space="0" w:color="auto"/>
            </w:tcBorders>
            <w:noWrap/>
            <w:hideMark/>
          </w:tcPr>
          <w:p w14:paraId="2A9F1D47" w14:textId="77777777" w:rsidR="003915D2" w:rsidRDefault="003915D2">
            <w:pPr>
              <w:pStyle w:val="TAC"/>
              <w:rPr>
                <w:lang w:eastAsia="zh-TW"/>
              </w:rPr>
            </w:pPr>
            <w:r>
              <w:rPr>
                <w:lang w:eastAsia="zh-TW"/>
              </w:rPr>
              <w:t>1950</w:t>
            </w:r>
          </w:p>
          <w:p w14:paraId="3532E9DC" w14:textId="77777777" w:rsidR="003915D2" w:rsidRDefault="003915D2">
            <w:pPr>
              <w:pStyle w:val="TAC"/>
              <w:rPr>
                <w:lang w:eastAsia="zh-TW"/>
              </w:rPr>
            </w:pPr>
            <w:r>
              <w:rPr>
                <w:lang w:eastAsia="zh-TW"/>
              </w:rPr>
              <w:t>1970</w:t>
            </w:r>
          </w:p>
        </w:tc>
        <w:tc>
          <w:tcPr>
            <w:tcW w:w="503" w:type="pct"/>
            <w:tcBorders>
              <w:top w:val="single" w:sz="4" w:space="0" w:color="auto"/>
              <w:left w:val="single" w:sz="4" w:space="0" w:color="auto"/>
              <w:bottom w:val="single" w:sz="4" w:space="0" w:color="auto"/>
              <w:right w:val="single" w:sz="4" w:space="0" w:color="auto"/>
            </w:tcBorders>
            <w:noWrap/>
            <w:hideMark/>
          </w:tcPr>
          <w:p w14:paraId="7D42782E" w14:textId="77777777" w:rsidR="003915D2" w:rsidRDefault="003915D2">
            <w:pPr>
              <w:pStyle w:val="TAC"/>
              <w:rPr>
                <w:lang w:eastAsia="zh-TW"/>
              </w:rPr>
            </w:pPr>
            <w:r>
              <w:rPr>
                <w:lang w:eastAsia="zh-TW"/>
              </w:rPr>
              <w:t>20</w:t>
            </w:r>
          </w:p>
          <w:p w14:paraId="7A09860D" w14:textId="77777777" w:rsidR="003915D2" w:rsidRDefault="003915D2">
            <w:pPr>
              <w:pStyle w:val="TAC"/>
              <w:rPr>
                <w:lang w:eastAsia="zh-TW"/>
              </w:rPr>
            </w:pPr>
            <w:r>
              <w:rPr>
                <w:lang w:eastAsia="zh-TW"/>
              </w:rPr>
              <w:t>20</w:t>
            </w:r>
          </w:p>
        </w:tc>
        <w:tc>
          <w:tcPr>
            <w:tcW w:w="395" w:type="pct"/>
            <w:tcBorders>
              <w:top w:val="single" w:sz="4" w:space="0" w:color="auto"/>
              <w:left w:val="single" w:sz="4" w:space="0" w:color="auto"/>
              <w:bottom w:val="single" w:sz="4" w:space="0" w:color="auto"/>
              <w:right w:val="single" w:sz="4" w:space="0" w:color="auto"/>
            </w:tcBorders>
            <w:noWrap/>
            <w:hideMark/>
          </w:tcPr>
          <w:p w14:paraId="5A689EFA" w14:textId="77777777" w:rsidR="003915D2" w:rsidRDefault="003915D2">
            <w:pPr>
              <w:pStyle w:val="TAC"/>
              <w:rPr>
                <w:lang w:eastAsia="ja-JP"/>
              </w:rPr>
            </w:pPr>
            <w:r>
              <w:rPr>
                <w:lang w:eastAsia="ja-JP"/>
              </w:rPr>
              <w:t>1 (RBstart=0)</w:t>
            </w:r>
          </w:p>
          <w:p w14:paraId="7AA7B934" w14:textId="77777777" w:rsidR="003915D2" w:rsidRDefault="003915D2">
            <w:pPr>
              <w:pStyle w:val="TAC"/>
              <w:rPr>
                <w:lang w:eastAsia="zh-TW"/>
              </w:rPr>
            </w:pPr>
            <w:r>
              <w:rPr>
                <w:lang w:eastAsia="ja-JP"/>
              </w:rPr>
              <w:t>1 (RBstart=67)</w:t>
            </w:r>
          </w:p>
        </w:tc>
        <w:tc>
          <w:tcPr>
            <w:tcW w:w="616" w:type="pct"/>
            <w:tcBorders>
              <w:top w:val="single" w:sz="4" w:space="0" w:color="auto"/>
              <w:left w:val="single" w:sz="4" w:space="0" w:color="auto"/>
              <w:bottom w:val="single" w:sz="4" w:space="0" w:color="auto"/>
              <w:right w:val="single" w:sz="4" w:space="0" w:color="auto"/>
            </w:tcBorders>
            <w:noWrap/>
            <w:hideMark/>
          </w:tcPr>
          <w:p w14:paraId="0F78FEAC" w14:textId="77777777" w:rsidR="003915D2" w:rsidRDefault="003915D2">
            <w:pPr>
              <w:pStyle w:val="TAC"/>
              <w:rPr>
                <w:lang w:eastAsia="zh-TW"/>
              </w:rPr>
            </w:pPr>
            <w:r>
              <w:rPr>
                <w:lang w:eastAsia="zh-TW"/>
              </w:rPr>
              <w:t>2140</w:t>
            </w:r>
          </w:p>
          <w:p w14:paraId="2FCECCD9" w14:textId="77777777" w:rsidR="003915D2" w:rsidRDefault="003915D2">
            <w:pPr>
              <w:pStyle w:val="TAC"/>
              <w:rPr>
                <w:lang w:eastAsia="zh-TW"/>
              </w:rPr>
            </w:pPr>
            <w:r>
              <w:rPr>
                <w:lang w:eastAsia="zh-TW"/>
              </w:rPr>
              <w:t>2160</w:t>
            </w:r>
          </w:p>
        </w:tc>
        <w:tc>
          <w:tcPr>
            <w:tcW w:w="478" w:type="pct"/>
            <w:tcBorders>
              <w:top w:val="single" w:sz="4" w:space="0" w:color="auto"/>
              <w:left w:val="single" w:sz="4" w:space="0" w:color="auto"/>
              <w:bottom w:val="single" w:sz="4" w:space="0" w:color="auto"/>
              <w:right w:val="single" w:sz="4" w:space="0" w:color="auto"/>
            </w:tcBorders>
            <w:noWrap/>
            <w:hideMark/>
          </w:tcPr>
          <w:p w14:paraId="2B957BCC" w14:textId="77777777" w:rsidR="003915D2" w:rsidRDefault="003915D2">
            <w:pPr>
              <w:pStyle w:val="TAC"/>
              <w:rPr>
                <w:lang w:eastAsia="zh-TW"/>
              </w:rPr>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20BB0838" w14:textId="77777777" w:rsidR="003915D2" w:rsidRDefault="003915D2">
            <w:pPr>
              <w:pStyle w:val="TAC"/>
              <w:rPr>
                <w:lang w:eastAsia="zh-TW"/>
              </w:rPr>
            </w:pPr>
            <w:r>
              <w:rPr>
                <w:lang w:eastAsia="zh-TW"/>
              </w:rPr>
              <w:t>N/A</w:t>
            </w:r>
          </w:p>
        </w:tc>
      </w:tr>
      <w:tr w:rsidR="003915D2" w14:paraId="511915F8"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552BB400"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08A547A9" w14:textId="77777777" w:rsidR="003915D2" w:rsidRDefault="003915D2">
            <w:pPr>
              <w:pStyle w:val="TAC"/>
              <w:rPr>
                <w:lang w:eastAsia="zh-TW"/>
              </w:rPr>
            </w:pPr>
            <w:r>
              <w:rPr>
                <w:lang w:eastAsia="zh-TW"/>
              </w:rPr>
              <w:t>n3</w:t>
            </w:r>
          </w:p>
        </w:tc>
        <w:tc>
          <w:tcPr>
            <w:tcW w:w="588" w:type="pct"/>
            <w:tcBorders>
              <w:top w:val="single" w:sz="4" w:space="0" w:color="auto"/>
              <w:left w:val="single" w:sz="4" w:space="0" w:color="auto"/>
              <w:bottom w:val="single" w:sz="4" w:space="0" w:color="auto"/>
              <w:right w:val="single" w:sz="4" w:space="0" w:color="auto"/>
            </w:tcBorders>
            <w:noWrap/>
            <w:hideMark/>
          </w:tcPr>
          <w:p w14:paraId="47BAC1D6" w14:textId="77777777" w:rsidR="003915D2" w:rsidRDefault="003915D2">
            <w:pPr>
              <w:pStyle w:val="TAC"/>
              <w:rPr>
                <w:lang w:eastAsia="zh-TW"/>
              </w:rPr>
            </w:pPr>
            <w:r>
              <w:rPr>
                <w:lang w:eastAsia="zh-TW"/>
              </w:rPr>
              <w:t>N/A</w:t>
            </w:r>
          </w:p>
        </w:tc>
        <w:tc>
          <w:tcPr>
            <w:tcW w:w="503" w:type="pct"/>
            <w:tcBorders>
              <w:top w:val="single" w:sz="4" w:space="0" w:color="auto"/>
              <w:left w:val="single" w:sz="4" w:space="0" w:color="auto"/>
              <w:bottom w:val="single" w:sz="4" w:space="0" w:color="auto"/>
              <w:right w:val="single" w:sz="4" w:space="0" w:color="auto"/>
            </w:tcBorders>
            <w:noWrap/>
            <w:hideMark/>
          </w:tcPr>
          <w:p w14:paraId="62AB055C" w14:textId="77777777" w:rsidR="003915D2" w:rsidRDefault="003915D2">
            <w:pPr>
              <w:pStyle w:val="TAC"/>
              <w:rPr>
                <w:lang w:eastAsia="zh-TW"/>
              </w:rPr>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hideMark/>
          </w:tcPr>
          <w:p w14:paraId="55F9735C" w14:textId="77777777" w:rsidR="003915D2" w:rsidRDefault="003915D2">
            <w:pPr>
              <w:pStyle w:val="TAC"/>
              <w:rPr>
                <w:lang w:eastAsia="zh-TW"/>
              </w:rPr>
            </w:pPr>
            <w:r>
              <w:rPr>
                <w:lang w:eastAsia="zh-TW"/>
              </w:rPr>
              <w:t>N/A</w:t>
            </w:r>
          </w:p>
        </w:tc>
        <w:tc>
          <w:tcPr>
            <w:tcW w:w="616" w:type="pct"/>
            <w:tcBorders>
              <w:top w:val="single" w:sz="4" w:space="0" w:color="auto"/>
              <w:left w:val="single" w:sz="4" w:space="0" w:color="auto"/>
              <w:bottom w:val="single" w:sz="4" w:space="0" w:color="auto"/>
              <w:right w:val="single" w:sz="4" w:space="0" w:color="auto"/>
            </w:tcBorders>
            <w:noWrap/>
            <w:hideMark/>
          </w:tcPr>
          <w:p w14:paraId="5DCB8190" w14:textId="77777777" w:rsidR="003915D2" w:rsidRDefault="003915D2">
            <w:pPr>
              <w:pStyle w:val="TAC"/>
              <w:rPr>
                <w:lang w:eastAsia="zh-TW"/>
              </w:rPr>
            </w:pPr>
            <w:r>
              <w:rPr>
                <w:lang w:eastAsia="zh-TW"/>
              </w:rPr>
              <w:t>1877.5</w:t>
            </w:r>
          </w:p>
        </w:tc>
        <w:tc>
          <w:tcPr>
            <w:tcW w:w="478" w:type="pct"/>
            <w:tcBorders>
              <w:top w:val="single" w:sz="4" w:space="0" w:color="auto"/>
              <w:left w:val="single" w:sz="4" w:space="0" w:color="auto"/>
              <w:bottom w:val="single" w:sz="4" w:space="0" w:color="auto"/>
              <w:right w:val="single" w:sz="4" w:space="0" w:color="auto"/>
            </w:tcBorders>
            <w:noWrap/>
            <w:hideMark/>
          </w:tcPr>
          <w:p w14:paraId="633655CA" w14:textId="77777777" w:rsidR="003915D2" w:rsidRDefault="003915D2">
            <w:pPr>
              <w:pStyle w:val="TAC"/>
              <w:rPr>
                <w:lang w:eastAsia="zh-TW"/>
              </w:rPr>
            </w:pPr>
            <w:r>
              <w:rPr>
                <w:lang w:eastAsia="zh-TW"/>
              </w:rPr>
              <w:t>36</w:t>
            </w:r>
          </w:p>
        </w:tc>
        <w:tc>
          <w:tcPr>
            <w:tcW w:w="490" w:type="pct"/>
            <w:tcBorders>
              <w:top w:val="single" w:sz="4" w:space="0" w:color="auto"/>
              <w:left w:val="single" w:sz="4" w:space="0" w:color="auto"/>
              <w:bottom w:val="single" w:sz="4" w:space="0" w:color="auto"/>
              <w:right w:val="single" w:sz="4" w:space="0" w:color="auto"/>
            </w:tcBorders>
            <w:hideMark/>
          </w:tcPr>
          <w:p w14:paraId="3686167A" w14:textId="77777777" w:rsidR="003915D2" w:rsidRDefault="003915D2">
            <w:pPr>
              <w:pStyle w:val="TAC"/>
              <w:rPr>
                <w:lang w:eastAsia="zh-TW"/>
              </w:rPr>
            </w:pPr>
            <w:r>
              <w:rPr>
                <w:lang w:eastAsia="zh-TW"/>
              </w:rPr>
              <w:t>IMD5</w:t>
            </w:r>
          </w:p>
        </w:tc>
      </w:tr>
      <w:tr w:rsidR="003915D2" w14:paraId="4739C00A"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4A6CA828" w14:textId="77777777" w:rsidR="003915D2" w:rsidRDefault="003915D2">
            <w:pPr>
              <w:pStyle w:val="TAC"/>
              <w:rPr>
                <w:rFonts w:eastAsia="MS Mincho"/>
              </w:rPr>
            </w:pPr>
            <w:r>
              <w:rPr>
                <w:rFonts w:cs="Arial"/>
              </w:rPr>
              <w:t>DC_1A_n8A</w:t>
            </w:r>
          </w:p>
        </w:tc>
        <w:tc>
          <w:tcPr>
            <w:tcW w:w="563" w:type="pct"/>
            <w:tcBorders>
              <w:top w:val="single" w:sz="4" w:space="0" w:color="auto"/>
              <w:left w:val="single" w:sz="4" w:space="0" w:color="auto"/>
              <w:bottom w:val="single" w:sz="4" w:space="0" w:color="auto"/>
              <w:right w:val="single" w:sz="4" w:space="0" w:color="auto"/>
            </w:tcBorders>
            <w:hideMark/>
          </w:tcPr>
          <w:p w14:paraId="457BD0EF" w14:textId="77777777" w:rsidR="003915D2" w:rsidRDefault="003915D2">
            <w:pPr>
              <w:pStyle w:val="TAC"/>
            </w:pPr>
            <w:r>
              <w:t>1</w:t>
            </w:r>
          </w:p>
        </w:tc>
        <w:tc>
          <w:tcPr>
            <w:tcW w:w="588" w:type="pct"/>
            <w:tcBorders>
              <w:top w:val="single" w:sz="4" w:space="0" w:color="auto"/>
              <w:left w:val="single" w:sz="4" w:space="0" w:color="auto"/>
              <w:bottom w:val="single" w:sz="4" w:space="0" w:color="auto"/>
              <w:right w:val="single" w:sz="4" w:space="0" w:color="auto"/>
            </w:tcBorders>
            <w:noWrap/>
            <w:hideMark/>
          </w:tcPr>
          <w:p w14:paraId="3A0B48D3" w14:textId="77777777" w:rsidR="003915D2" w:rsidRDefault="003915D2">
            <w:pPr>
              <w:pStyle w:val="TAC"/>
            </w:pPr>
            <w:r>
              <w:rPr>
                <w:rFonts w:cs="Arial"/>
              </w:rPr>
              <w:t>1965</w:t>
            </w:r>
          </w:p>
        </w:tc>
        <w:tc>
          <w:tcPr>
            <w:tcW w:w="503" w:type="pct"/>
            <w:tcBorders>
              <w:top w:val="single" w:sz="4" w:space="0" w:color="auto"/>
              <w:left w:val="single" w:sz="4" w:space="0" w:color="auto"/>
              <w:bottom w:val="single" w:sz="4" w:space="0" w:color="auto"/>
              <w:right w:val="single" w:sz="4" w:space="0" w:color="auto"/>
            </w:tcBorders>
            <w:noWrap/>
            <w:hideMark/>
          </w:tcPr>
          <w:p w14:paraId="5DF5A4FC" w14:textId="77777777" w:rsidR="003915D2" w:rsidRDefault="003915D2">
            <w:pPr>
              <w:pStyle w:val="TAC"/>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33C74BB0"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7FAF673D" w14:textId="77777777" w:rsidR="003915D2" w:rsidRDefault="003915D2">
            <w:pPr>
              <w:pStyle w:val="TAC"/>
            </w:pPr>
            <w:r>
              <w:rPr>
                <w:rFonts w:cs="Arial"/>
              </w:rPr>
              <w:t>2155</w:t>
            </w:r>
          </w:p>
        </w:tc>
        <w:tc>
          <w:tcPr>
            <w:tcW w:w="478" w:type="pct"/>
            <w:tcBorders>
              <w:top w:val="single" w:sz="4" w:space="0" w:color="auto"/>
              <w:left w:val="single" w:sz="4" w:space="0" w:color="auto"/>
              <w:bottom w:val="single" w:sz="4" w:space="0" w:color="auto"/>
              <w:right w:val="single" w:sz="4" w:space="0" w:color="auto"/>
            </w:tcBorders>
            <w:noWrap/>
            <w:hideMark/>
          </w:tcPr>
          <w:p w14:paraId="07189A3B" w14:textId="77777777" w:rsidR="003915D2" w:rsidRDefault="003915D2">
            <w:pPr>
              <w:pStyle w:val="TAC"/>
              <w:rPr>
                <w:rFonts w:eastAsia="MS Mincho"/>
              </w:rPr>
            </w:pPr>
            <w:r>
              <w:rPr>
                <w:rFonts w:cs="Arial"/>
              </w:rPr>
              <w:t>6</w:t>
            </w:r>
            <w:r>
              <w:rPr>
                <w:rFonts w:cs="Arial"/>
                <w:lang w:eastAsia="zh-CN"/>
              </w:rPr>
              <w:t>.0</w:t>
            </w:r>
          </w:p>
        </w:tc>
        <w:tc>
          <w:tcPr>
            <w:tcW w:w="490" w:type="pct"/>
            <w:tcBorders>
              <w:top w:val="single" w:sz="4" w:space="0" w:color="auto"/>
              <w:left w:val="single" w:sz="4" w:space="0" w:color="auto"/>
              <w:bottom w:val="single" w:sz="4" w:space="0" w:color="auto"/>
              <w:right w:val="single" w:sz="4" w:space="0" w:color="auto"/>
            </w:tcBorders>
            <w:hideMark/>
          </w:tcPr>
          <w:p w14:paraId="55E181B4" w14:textId="77777777" w:rsidR="003915D2" w:rsidRDefault="003915D2">
            <w:pPr>
              <w:pStyle w:val="TAC"/>
            </w:pPr>
            <w:r>
              <w:t>IMD4</w:t>
            </w:r>
          </w:p>
        </w:tc>
      </w:tr>
      <w:tr w:rsidR="003915D2" w14:paraId="25DEF1F3"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0D891DD2"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6049C120" w14:textId="77777777" w:rsidR="003915D2" w:rsidRDefault="003915D2">
            <w:pPr>
              <w:pStyle w:val="TAC"/>
            </w:pPr>
            <w:r>
              <w:rPr>
                <w:lang w:eastAsia="zh-CN"/>
              </w:rPr>
              <w:t>n8</w:t>
            </w:r>
          </w:p>
        </w:tc>
        <w:tc>
          <w:tcPr>
            <w:tcW w:w="588" w:type="pct"/>
            <w:tcBorders>
              <w:top w:val="single" w:sz="4" w:space="0" w:color="auto"/>
              <w:left w:val="single" w:sz="4" w:space="0" w:color="auto"/>
              <w:bottom w:val="single" w:sz="4" w:space="0" w:color="auto"/>
              <w:right w:val="single" w:sz="4" w:space="0" w:color="auto"/>
            </w:tcBorders>
            <w:noWrap/>
            <w:hideMark/>
          </w:tcPr>
          <w:p w14:paraId="0882DF8A" w14:textId="77777777" w:rsidR="003915D2" w:rsidRDefault="003915D2">
            <w:pPr>
              <w:pStyle w:val="TAC"/>
            </w:pPr>
            <w:r>
              <w:rPr>
                <w:rFonts w:cs="Arial"/>
              </w:rPr>
              <w:t>887.5</w:t>
            </w:r>
          </w:p>
        </w:tc>
        <w:tc>
          <w:tcPr>
            <w:tcW w:w="503" w:type="pct"/>
            <w:tcBorders>
              <w:top w:val="single" w:sz="4" w:space="0" w:color="auto"/>
              <w:left w:val="single" w:sz="4" w:space="0" w:color="auto"/>
              <w:bottom w:val="single" w:sz="4" w:space="0" w:color="auto"/>
              <w:right w:val="single" w:sz="4" w:space="0" w:color="auto"/>
            </w:tcBorders>
            <w:noWrap/>
            <w:hideMark/>
          </w:tcPr>
          <w:p w14:paraId="1FC66EBA" w14:textId="77777777" w:rsidR="003915D2" w:rsidRDefault="003915D2">
            <w:pPr>
              <w:pStyle w:val="TAC"/>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1A9294E3"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04668E9A" w14:textId="77777777" w:rsidR="003915D2" w:rsidRDefault="003915D2">
            <w:pPr>
              <w:pStyle w:val="TAC"/>
            </w:pPr>
            <w:r>
              <w:rPr>
                <w:rFonts w:cs="Arial"/>
              </w:rPr>
              <w:t>932.5</w:t>
            </w:r>
          </w:p>
        </w:tc>
        <w:tc>
          <w:tcPr>
            <w:tcW w:w="478" w:type="pct"/>
            <w:tcBorders>
              <w:top w:val="single" w:sz="4" w:space="0" w:color="auto"/>
              <w:left w:val="single" w:sz="4" w:space="0" w:color="auto"/>
              <w:bottom w:val="single" w:sz="4" w:space="0" w:color="auto"/>
              <w:right w:val="single" w:sz="4" w:space="0" w:color="auto"/>
            </w:tcBorders>
            <w:noWrap/>
            <w:hideMark/>
          </w:tcPr>
          <w:p w14:paraId="6D795E05" w14:textId="77777777" w:rsidR="003915D2" w:rsidRDefault="003915D2">
            <w:pPr>
              <w:pStyle w:val="TAC"/>
              <w:rPr>
                <w:rFonts w:eastAsia="MS Mincho"/>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6418C8DF" w14:textId="77777777" w:rsidR="003915D2" w:rsidRDefault="003915D2">
            <w:pPr>
              <w:pStyle w:val="TAC"/>
            </w:pPr>
            <w:r>
              <w:t>N/A</w:t>
            </w:r>
          </w:p>
        </w:tc>
      </w:tr>
      <w:tr w:rsidR="003915D2" w14:paraId="0F365ABF"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74F4B012" w14:textId="77777777" w:rsidR="003915D2" w:rsidRDefault="003915D2">
            <w:pPr>
              <w:pStyle w:val="TAC"/>
              <w:rPr>
                <w:lang w:eastAsia="zh-CN"/>
              </w:rPr>
            </w:pPr>
            <w:bookmarkStart w:id="1600" w:name="OLE_LINK38"/>
            <w:r>
              <w:rPr>
                <w:lang w:eastAsia="zh-CN"/>
              </w:rPr>
              <w:t>DC_1A_n71A</w:t>
            </w:r>
          </w:p>
          <w:p w14:paraId="6A13969A" w14:textId="77777777" w:rsidR="003915D2" w:rsidRDefault="003915D2">
            <w:pPr>
              <w:pStyle w:val="TAC"/>
              <w:rPr>
                <w:rFonts w:eastAsia="MS Mincho"/>
              </w:rPr>
            </w:pPr>
            <w:r>
              <w:rPr>
                <w:lang w:eastAsia="zh-CN"/>
              </w:rPr>
              <w:t>DC_1A_n71B</w:t>
            </w:r>
            <w:bookmarkEnd w:id="1600"/>
          </w:p>
        </w:tc>
        <w:tc>
          <w:tcPr>
            <w:tcW w:w="563" w:type="pct"/>
            <w:tcBorders>
              <w:top w:val="single" w:sz="4" w:space="0" w:color="auto"/>
              <w:left w:val="single" w:sz="4" w:space="0" w:color="auto"/>
              <w:bottom w:val="single" w:sz="4" w:space="0" w:color="auto"/>
              <w:right w:val="single" w:sz="4" w:space="0" w:color="auto"/>
            </w:tcBorders>
            <w:hideMark/>
          </w:tcPr>
          <w:p w14:paraId="0C8579B9" w14:textId="77777777" w:rsidR="003915D2" w:rsidRDefault="003915D2">
            <w:pPr>
              <w:pStyle w:val="TAC"/>
              <w:rPr>
                <w:lang w:eastAsia="zh-CN"/>
              </w:rPr>
            </w:pPr>
            <w:r>
              <w:rPr>
                <w:lang w:eastAsia="zh-CN"/>
              </w:rPr>
              <w:t>1</w:t>
            </w:r>
          </w:p>
        </w:tc>
        <w:tc>
          <w:tcPr>
            <w:tcW w:w="588" w:type="pct"/>
            <w:tcBorders>
              <w:top w:val="single" w:sz="4" w:space="0" w:color="auto"/>
              <w:left w:val="single" w:sz="4" w:space="0" w:color="auto"/>
              <w:bottom w:val="single" w:sz="4" w:space="0" w:color="auto"/>
              <w:right w:val="single" w:sz="4" w:space="0" w:color="auto"/>
            </w:tcBorders>
            <w:noWrap/>
            <w:hideMark/>
          </w:tcPr>
          <w:p w14:paraId="779B77A2" w14:textId="77777777" w:rsidR="003915D2" w:rsidRDefault="003915D2">
            <w:pPr>
              <w:pStyle w:val="TAC"/>
              <w:rPr>
                <w:rFonts w:cs="Arial"/>
              </w:rPr>
            </w:pPr>
            <w:r>
              <w:rPr>
                <w:lang w:eastAsia="zh-CN"/>
              </w:rPr>
              <w:t>1958</w:t>
            </w:r>
          </w:p>
        </w:tc>
        <w:tc>
          <w:tcPr>
            <w:tcW w:w="503" w:type="pct"/>
            <w:tcBorders>
              <w:top w:val="single" w:sz="4" w:space="0" w:color="auto"/>
              <w:left w:val="single" w:sz="4" w:space="0" w:color="auto"/>
              <w:bottom w:val="single" w:sz="4" w:space="0" w:color="auto"/>
              <w:right w:val="single" w:sz="4" w:space="0" w:color="auto"/>
            </w:tcBorders>
            <w:noWrap/>
            <w:hideMark/>
          </w:tcPr>
          <w:p w14:paraId="2249825B" w14:textId="77777777" w:rsidR="003915D2" w:rsidRDefault="003915D2">
            <w:pPr>
              <w:pStyle w:val="TAC"/>
              <w:rPr>
                <w:rFonts w:cs="Arial"/>
              </w:rPr>
            </w:pPr>
            <w:r>
              <w:rPr>
                <w:lang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791AA450" w14:textId="77777777" w:rsidR="003915D2" w:rsidRDefault="003915D2">
            <w:pPr>
              <w:pStyle w:val="TAC"/>
              <w:rPr>
                <w:rFonts w:cs="Arial"/>
              </w:rPr>
            </w:pPr>
            <w:r>
              <w:rPr>
                <w:lang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0E1E874D" w14:textId="77777777" w:rsidR="003915D2" w:rsidRDefault="003915D2">
            <w:pPr>
              <w:pStyle w:val="TAC"/>
              <w:rPr>
                <w:rFonts w:cs="Arial"/>
              </w:rPr>
            </w:pPr>
            <w:r>
              <w:rPr>
                <w:lang w:eastAsia="zh-CN"/>
              </w:rPr>
              <w:t>2148</w:t>
            </w:r>
          </w:p>
        </w:tc>
        <w:tc>
          <w:tcPr>
            <w:tcW w:w="478" w:type="pct"/>
            <w:tcBorders>
              <w:top w:val="single" w:sz="4" w:space="0" w:color="auto"/>
              <w:left w:val="single" w:sz="4" w:space="0" w:color="auto"/>
              <w:bottom w:val="single" w:sz="4" w:space="0" w:color="auto"/>
              <w:right w:val="single" w:sz="4" w:space="0" w:color="auto"/>
            </w:tcBorders>
            <w:noWrap/>
            <w:hideMark/>
          </w:tcPr>
          <w:p w14:paraId="443960BA" w14:textId="77777777" w:rsidR="003915D2" w:rsidRDefault="003915D2">
            <w:pPr>
              <w:pStyle w:val="TAC"/>
              <w:rPr>
                <w:rFonts w:cs="Arial"/>
              </w:rPr>
            </w:pPr>
            <w:r>
              <w:rPr>
                <w:lang w:eastAsia="zh-CN"/>
              </w:rPr>
              <w:t>N/A</w:t>
            </w:r>
          </w:p>
        </w:tc>
        <w:tc>
          <w:tcPr>
            <w:tcW w:w="490" w:type="pct"/>
            <w:tcBorders>
              <w:top w:val="single" w:sz="4" w:space="0" w:color="auto"/>
              <w:left w:val="single" w:sz="4" w:space="0" w:color="auto"/>
              <w:bottom w:val="single" w:sz="4" w:space="0" w:color="auto"/>
              <w:right w:val="single" w:sz="4" w:space="0" w:color="auto"/>
            </w:tcBorders>
            <w:hideMark/>
          </w:tcPr>
          <w:p w14:paraId="68408B8C" w14:textId="77777777" w:rsidR="003915D2" w:rsidRDefault="003915D2">
            <w:pPr>
              <w:pStyle w:val="TAC"/>
            </w:pPr>
            <w:r>
              <w:rPr>
                <w:lang w:eastAsia="zh-CN"/>
              </w:rPr>
              <w:t>N/A</w:t>
            </w:r>
          </w:p>
        </w:tc>
      </w:tr>
      <w:tr w:rsidR="003915D2" w14:paraId="41FD8FD8"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3343FF8B"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52AF4D23" w14:textId="77777777" w:rsidR="003915D2" w:rsidRDefault="003915D2">
            <w:pPr>
              <w:pStyle w:val="TAC"/>
              <w:rPr>
                <w:lang w:eastAsia="zh-CN"/>
              </w:rPr>
            </w:pPr>
            <w:r>
              <w:rPr>
                <w:lang w:eastAsia="zh-CN"/>
              </w:rPr>
              <w:t>n71</w:t>
            </w:r>
          </w:p>
        </w:tc>
        <w:tc>
          <w:tcPr>
            <w:tcW w:w="588" w:type="pct"/>
            <w:tcBorders>
              <w:top w:val="single" w:sz="4" w:space="0" w:color="auto"/>
              <w:left w:val="single" w:sz="4" w:space="0" w:color="auto"/>
              <w:bottom w:val="single" w:sz="4" w:space="0" w:color="auto"/>
              <w:right w:val="single" w:sz="4" w:space="0" w:color="auto"/>
            </w:tcBorders>
            <w:noWrap/>
            <w:hideMark/>
          </w:tcPr>
          <w:p w14:paraId="2A2F2928" w14:textId="77777777" w:rsidR="003915D2" w:rsidRDefault="003915D2">
            <w:pPr>
              <w:pStyle w:val="TAC"/>
              <w:rPr>
                <w:rFonts w:cs="Arial"/>
              </w:rPr>
            </w:pPr>
            <w:r>
              <w:rPr>
                <w:lang w:eastAsia="zh-CN"/>
              </w:rPr>
              <w:t>668</w:t>
            </w:r>
          </w:p>
        </w:tc>
        <w:tc>
          <w:tcPr>
            <w:tcW w:w="503" w:type="pct"/>
            <w:tcBorders>
              <w:top w:val="single" w:sz="4" w:space="0" w:color="auto"/>
              <w:left w:val="single" w:sz="4" w:space="0" w:color="auto"/>
              <w:bottom w:val="single" w:sz="4" w:space="0" w:color="auto"/>
              <w:right w:val="single" w:sz="4" w:space="0" w:color="auto"/>
            </w:tcBorders>
            <w:noWrap/>
            <w:hideMark/>
          </w:tcPr>
          <w:p w14:paraId="6E4ABD85" w14:textId="77777777" w:rsidR="003915D2" w:rsidRDefault="003915D2">
            <w:pPr>
              <w:pStyle w:val="TAC"/>
              <w:rPr>
                <w:rFonts w:cs="Arial"/>
              </w:rPr>
            </w:pPr>
            <w:r>
              <w:rPr>
                <w:lang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445576ED" w14:textId="77777777" w:rsidR="003915D2" w:rsidRDefault="003915D2">
            <w:pPr>
              <w:pStyle w:val="TAC"/>
              <w:rPr>
                <w:rFonts w:cs="Arial"/>
              </w:rPr>
            </w:pPr>
            <w:r>
              <w:rPr>
                <w:lang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1DC0333F" w14:textId="77777777" w:rsidR="003915D2" w:rsidRDefault="003915D2">
            <w:pPr>
              <w:pStyle w:val="TAC"/>
              <w:rPr>
                <w:rFonts w:cs="Arial"/>
              </w:rPr>
            </w:pPr>
            <w:r>
              <w:rPr>
                <w:lang w:eastAsia="zh-CN"/>
              </w:rPr>
              <w:t>622</w:t>
            </w:r>
          </w:p>
        </w:tc>
        <w:tc>
          <w:tcPr>
            <w:tcW w:w="478" w:type="pct"/>
            <w:tcBorders>
              <w:top w:val="single" w:sz="4" w:space="0" w:color="auto"/>
              <w:left w:val="single" w:sz="4" w:space="0" w:color="auto"/>
              <w:bottom w:val="single" w:sz="4" w:space="0" w:color="auto"/>
              <w:right w:val="single" w:sz="4" w:space="0" w:color="auto"/>
            </w:tcBorders>
            <w:noWrap/>
            <w:hideMark/>
          </w:tcPr>
          <w:p w14:paraId="717AC6DC" w14:textId="77777777" w:rsidR="003915D2" w:rsidRDefault="003915D2">
            <w:pPr>
              <w:pStyle w:val="TAC"/>
              <w:rPr>
                <w:rFonts w:cs="Arial"/>
              </w:rPr>
            </w:pPr>
            <w:r>
              <w:rPr>
                <w:lang w:eastAsia="zh-CN"/>
              </w:rPr>
              <w:t>15.1</w:t>
            </w:r>
          </w:p>
        </w:tc>
        <w:tc>
          <w:tcPr>
            <w:tcW w:w="490" w:type="pct"/>
            <w:tcBorders>
              <w:top w:val="single" w:sz="4" w:space="0" w:color="auto"/>
              <w:left w:val="single" w:sz="4" w:space="0" w:color="auto"/>
              <w:bottom w:val="single" w:sz="4" w:space="0" w:color="auto"/>
              <w:right w:val="single" w:sz="4" w:space="0" w:color="auto"/>
            </w:tcBorders>
            <w:hideMark/>
          </w:tcPr>
          <w:p w14:paraId="0E2BD0FF" w14:textId="77777777" w:rsidR="003915D2" w:rsidRDefault="003915D2">
            <w:pPr>
              <w:pStyle w:val="TAC"/>
            </w:pPr>
            <w:r>
              <w:rPr>
                <w:lang w:eastAsia="zh-CN"/>
              </w:rPr>
              <w:t>IMD3</w:t>
            </w:r>
          </w:p>
        </w:tc>
      </w:tr>
      <w:tr w:rsidR="003915D2" w14:paraId="315545EC"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378416B4" w14:textId="77777777" w:rsidR="003915D2" w:rsidRDefault="003915D2">
            <w:pPr>
              <w:pStyle w:val="TAC"/>
              <w:rPr>
                <w:rFonts w:eastAsia="MS Mincho"/>
              </w:rPr>
            </w:pPr>
            <w:r>
              <w:rPr>
                <w:rFonts w:eastAsia="MS Mincho"/>
              </w:rPr>
              <w:t>DC_1A_n77A,</w:t>
            </w:r>
          </w:p>
          <w:p w14:paraId="6167CAEF" w14:textId="77777777" w:rsidR="003915D2" w:rsidRDefault="003915D2">
            <w:pPr>
              <w:pStyle w:val="TAC"/>
              <w:rPr>
                <w:rFonts w:cs="Arial"/>
                <w:kern w:val="2"/>
                <w:szCs w:val="24"/>
                <w:lang w:eastAsia="zh-TW"/>
              </w:rPr>
            </w:pPr>
            <w:r>
              <w:rPr>
                <w:rFonts w:cs="Arial"/>
                <w:kern w:val="2"/>
                <w:szCs w:val="24"/>
                <w:lang w:eastAsia="ja-JP"/>
              </w:rPr>
              <w:t>DC_1A_SUL_n77A-n84A</w:t>
            </w:r>
            <w:r>
              <w:rPr>
                <w:rFonts w:cs="Arial"/>
                <w:kern w:val="2"/>
                <w:szCs w:val="24"/>
                <w:lang w:eastAsia="zh-TW"/>
              </w:rPr>
              <w:t>,</w:t>
            </w:r>
          </w:p>
          <w:p w14:paraId="65E120F8" w14:textId="77777777" w:rsidR="003915D2" w:rsidRDefault="003915D2">
            <w:pPr>
              <w:pStyle w:val="TAC"/>
              <w:rPr>
                <w:rFonts w:eastAsia="MS Mincho"/>
                <w:lang w:eastAsia="zh-TW"/>
              </w:rPr>
            </w:pPr>
            <w:r>
              <w:rPr>
                <w:rFonts w:cs="Arial"/>
                <w:kern w:val="2"/>
                <w:szCs w:val="24"/>
                <w:lang w:eastAsia="ja-JP"/>
              </w:rPr>
              <w:t>DC_1A_n77(2A),</w:t>
            </w:r>
          </w:p>
        </w:tc>
        <w:tc>
          <w:tcPr>
            <w:tcW w:w="563" w:type="pct"/>
            <w:tcBorders>
              <w:top w:val="single" w:sz="4" w:space="0" w:color="auto"/>
              <w:left w:val="single" w:sz="4" w:space="0" w:color="auto"/>
              <w:bottom w:val="nil"/>
              <w:right w:val="single" w:sz="4" w:space="0" w:color="auto"/>
            </w:tcBorders>
            <w:hideMark/>
          </w:tcPr>
          <w:p w14:paraId="08BAA463" w14:textId="77777777" w:rsidR="003915D2" w:rsidRDefault="003915D2">
            <w:pPr>
              <w:pStyle w:val="TAC"/>
            </w:pPr>
            <w:r>
              <w:t>1</w:t>
            </w:r>
          </w:p>
        </w:tc>
        <w:tc>
          <w:tcPr>
            <w:tcW w:w="588" w:type="pct"/>
            <w:tcBorders>
              <w:top w:val="single" w:sz="4" w:space="0" w:color="auto"/>
              <w:left w:val="single" w:sz="4" w:space="0" w:color="auto"/>
              <w:bottom w:val="nil"/>
              <w:right w:val="single" w:sz="4" w:space="0" w:color="auto"/>
            </w:tcBorders>
            <w:noWrap/>
            <w:hideMark/>
          </w:tcPr>
          <w:p w14:paraId="7B4118B8" w14:textId="77777777" w:rsidR="003915D2" w:rsidRDefault="003915D2">
            <w:pPr>
              <w:pStyle w:val="TAC"/>
            </w:pPr>
            <w:r>
              <w:t>1950</w:t>
            </w:r>
          </w:p>
        </w:tc>
        <w:tc>
          <w:tcPr>
            <w:tcW w:w="503" w:type="pct"/>
            <w:tcBorders>
              <w:top w:val="single" w:sz="4" w:space="0" w:color="auto"/>
              <w:left w:val="single" w:sz="4" w:space="0" w:color="auto"/>
              <w:bottom w:val="nil"/>
              <w:right w:val="single" w:sz="4" w:space="0" w:color="auto"/>
            </w:tcBorders>
            <w:noWrap/>
            <w:hideMark/>
          </w:tcPr>
          <w:p w14:paraId="0B5E31E0" w14:textId="77777777" w:rsidR="003915D2" w:rsidRDefault="003915D2">
            <w:pPr>
              <w:pStyle w:val="TAC"/>
            </w:pPr>
            <w:r>
              <w:t>5</w:t>
            </w:r>
          </w:p>
        </w:tc>
        <w:tc>
          <w:tcPr>
            <w:tcW w:w="395" w:type="pct"/>
            <w:tcBorders>
              <w:top w:val="single" w:sz="4" w:space="0" w:color="auto"/>
              <w:left w:val="single" w:sz="4" w:space="0" w:color="auto"/>
              <w:bottom w:val="nil"/>
              <w:right w:val="single" w:sz="4" w:space="0" w:color="auto"/>
            </w:tcBorders>
            <w:noWrap/>
            <w:hideMark/>
          </w:tcPr>
          <w:p w14:paraId="37AC088F" w14:textId="77777777" w:rsidR="003915D2" w:rsidRDefault="003915D2">
            <w:pPr>
              <w:pStyle w:val="TAC"/>
            </w:pPr>
            <w:r>
              <w:t>25</w:t>
            </w:r>
          </w:p>
        </w:tc>
        <w:tc>
          <w:tcPr>
            <w:tcW w:w="616" w:type="pct"/>
            <w:tcBorders>
              <w:top w:val="single" w:sz="4" w:space="0" w:color="auto"/>
              <w:left w:val="single" w:sz="4" w:space="0" w:color="auto"/>
              <w:bottom w:val="nil"/>
              <w:right w:val="single" w:sz="4" w:space="0" w:color="auto"/>
            </w:tcBorders>
            <w:noWrap/>
            <w:hideMark/>
          </w:tcPr>
          <w:p w14:paraId="5DD139E7" w14:textId="77777777" w:rsidR="003915D2" w:rsidRDefault="003915D2">
            <w:pPr>
              <w:pStyle w:val="TAC"/>
            </w:pPr>
            <w:r>
              <w:t>2140</w:t>
            </w:r>
          </w:p>
        </w:tc>
        <w:tc>
          <w:tcPr>
            <w:tcW w:w="478" w:type="pct"/>
            <w:tcBorders>
              <w:top w:val="single" w:sz="4" w:space="0" w:color="auto"/>
              <w:left w:val="single" w:sz="4" w:space="0" w:color="auto"/>
              <w:bottom w:val="single" w:sz="4" w:space="0" w:color="auto"/>
              <w:right w:val="single" w:sz="4" w:space="0" w:color="auto"/>
            </w:tcBorders>
            <w:noWrap/>
            <w:hideMark/>
          </w:tcPr>
          <w:p w14:paraId="3EA73899" w14:textId="77777777" w:rsidR="003915D2" w:rsidRDefault="003915D2">
            <w:pPr>
              <w:pStyle w:val="TAC"/>
            </w:pPr>
            <w:r>
              <w:t>29.8</w:t>
            </w:r>
          </w:p>
        </w:tc>
        <w:tc>
          <w:tcPr>
            <w:tcW w:w="490" w:type="pct"/>
            <w:tcBorders>
              <w:top w:val="single" w:sz="4" w:space="0" w:color="auto"/>
              <w:left w:val="single" w:sz="4" w:space="0" w:color="auto"/>
              <w:bottom w:val="nil"/>
              <w:right w:val="single" w:sz="4" w:space="0" w:color="auto"/>
            </w:tcBorders>
            <w:hideMark/>
          </w:tcPr>
          <w:p w14:paraId="30330BB7" w14:textId="77777777" w:rsidR="003915D2" w:rsidRDefault="003915D2">
            <w:pPr>
              <w:pStyle w:val="TAC"/>
            </w:pPr>
            <w:r>
              <w:t>IMD2</w:t>
            </w:r>
            <w:r>
              <w:rPr>
                <w:vertAlign w:val="superscript"/>
              </w:rPr>
              <w:t>3</w:t>
            </w:r>
          </w:p>
        </w:tc>
      </w:tr>
      <w:tr w:rsidR="003915D2" w14:paraId="48C128D5" w14:textId="77777777" w:rsidTr="003915D2">
        <w:trPr>
          <w:trHeight w:val="187"/>
          <w:jc w:val="center"/>
        </w:trPr>
        <w:tc>
          <w:tcPr>
            <w:tcW w:w="1368" w:type="pct"/>
            <w:tcBorders>
              <w:top w:val="nil"/>
              <w:left w:val="single" w:sz="4" w:space="0" w:color="auto"/>
              <w:bottom w:val="nil"/>
              <w:right w:val="single" w:sz="4" w:space="0" w:color="auto"/>
            </w:tcBorders>
          </w:tcPr>
          <w:p w14:paraId="2F682B6D" w14:textId="77777777" w:rsidR="003915D2" w:rsidRDefault="003915D2">
            <w:pPr>
              <w:pStyle w:val="TAC"/>
              <w:rPr>
                <w:rFonts w:eastAsia="MS Mincho"/>
              </w:rPr>
            </w:pPr>
          </w:p>
        </w:tc>
        <w:tc>
          <w:tcPr>
            <w:tcW w:w="563" w:type="pct"/>
            <w:tcBorders>
              <w:top w:val="nil"/>
              <w:left w:val="single" w:sz="4" w:space="0" w:color="auto"/>
              <w:bottom w:val="single" w:sz="4" w:space="0" w:color="auto"/>
              <w:right w:val="single" w:sz="4" w:space="0" w:color="auto"/>
            </w:tcBorders>
          </w:tcPr>
          <w:p w14:paraId="4A56D362" w14:textId="77777777" w:rsidR="003915D2" w:rsidRDefault="003915D2">
            <w:pPr>
              <w:pStyle w:val="TAC"/>
            </w:pPr>
          </w:p>
        </w:tc>
        <w:tc>
          <w:tcPr>
            <w:tcW w:w="588" w:type="pct"/>
            <w:tcBorders>
              <w:top w:val="nil"/>
              <w:left w:val="single" w:sz="4" w:space="0" w:color="auto"/>
              <w:bottom w:val="single" w:sz="4" w:space="0" w:color="auto"/>
              <w:right w:val="single" w:sz="4" w:space="0" w:color="auto"/>
            </w:tcBorders>
            <w:noWrap/>
          </w:tcPr>
          <w:p w14:paraId="7FF827D2" w14:textId="77777777" w:rsidR="003915D2" w:rsidRDefault="003915D2">
            <w:pPr>
              <w:pStyle w:val="TAC"/>
            </w:pPr>
          </w:p>
        </w:tc>
        <w:tc>
          <w:tcPr>
            <w:tcW w:w="503" w:type="pct"/>
            <w:tcBorders>
              <w:top w:val="nil"/>
              <w:left w:val="single" w:sz="4" w:space="0" w:color="auto"/>
              <w:bottom w:val="single" w:sz="4" w:space="0" w:color="auto"/>
              <w:right w:val="single" w:sz="4" w:space="0" w:color="auto"/>
            </w:tcBorders>
            <w:noWrap/>
          </w:tcPr>
          <w:p w14:paraId="6E1C9F98" w14:textId="77777777" w:rsidR="003915D2" w:rsidRDefault="003915D2">
            <w:pPr>
              <w:pStyle w:val="TAC"/>
            </w:pPr>
          </w:p>
        </w:tc>
        <w:tc>
          <w:tcPr>
            <w:tcW w:w="395" w:type="pct"/>
            <w:tcBorders>
              <w:top w:val="nil"/>
              <w:left w:val="single" w:sz="4" w:space="0" w:color="auto"/>
              <w:bottom w:val="single" w:sz="4" w:space="0" w:color="auto"/>
              <w:right w:val="single" w:sz="4" w:space="0" w:color="auto"/>
            </w:tcBorders>
            <w:noWrap/>
          </w:tcPr>
          <w:p w14:paraId="5B23713E" w14:textId="77777777" w:rsidR="003915D2" w:rsidRDefault="003915D2">
            <w:pPr>
              <w:pStyle w:val="TAC"/>
            </w:pPr>
          </w:p>
        </w:tc>
        <w:tc>
          <w:tcPr>
            <w:tcW w:w="616" w:type="pct"/>
            <w:tcBorders>
              <w:top w:val="nil"/>
              <w:left w:val="single" w:sz="4" w:space="0" w:color="auto"/>
              <w:bottom w:val="single" w:sz="4" w:space="0" w:color="auto"/>
              <w:right w:val="single" w:sz="4" w:space="0" w:color="auto"/>
            </w:tcBorders>
            <w:noWrap/>
          </w:tcPr>
          <w:p w14:paraId="79BC4E6E" w14:textId="77777777" w:rsidR="003915D2" w:rsidRDefault="003915D2">
            <w:pPr>
              <w:pStyle w:val="TAC"/>
            </w:pPr>
          </w:p>
        </w:tc>
        <w:tc>
          <w:tcPr>
            <w:tcW w:w="478" w:type="pct"/>
            <w:tcBorders>
              <w:top w:val="single" w:sz="4" w:space="0" w:color="auto"/>
              <w:left w:val="single" w:sz="4" w:space="0" w:color="auto"/>
              <w:bottom w:val="single" w:sz="4" w:space="0" w:color="auto"/>
              <w:right w:val="single" w:sz="4" w:space="0" w:color="auto"/>
            </w:tcBorders>
            <w:noWrap/>
            <w:hideMark/>
          </w:tcPr>
          <w:p w14:paraId="4819DC47" w14:textId="77777777" w:rsidR="003915D2" w:rsidRDefault="003915D2">
            <w:pPr>
              <w:pStyle w:val="TAC"/>
            </w:pPr>
            <w:r>
              <w:t>32.5</w:t>
            </w:r>
            <w:r>
              <w:rPr>
                <w:vertAlign w:val="superscript"/>
              </w:rPr>
              <w:t>4</w:t>
            </w:r>
          </w:p>
        </w:tc>
        <w:tc>
          <w:tcPr>
            <w:tcW w:w="490" w:type="pct"/>
            <w:tcBorders>
              <w:top w:val="nil"/>
              <w:left w:val="single" w:sz="4" w:space="0" w:color="auto"/>
              <w:bottom w:val="single" w:sz="4" w:space="0" w:color="auto"/>
              <w:right w:val="single" w:sz="4" w:space="0" w:color="auto"/>
            </w:tcBorders>
          </w:tcPr>
          <w:p w14:paraId="2324759F" w14:textId="77777777" w:rsidR="003915D2" w:rsidRDefault="003915D2">
            <w:pPr>
              <w:pStyle w:val="TAC"/>
            </w:pPr>
          </w:p>
        </w:tc>
      </w:tr>
      <w:tr w:rsidR="003915D2" w14:paraId="5D1F0543"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35484594"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30A1FC35" w14:textId="77777777" w:rsidR="003915D2" w:rsidRDefault="003915D2">
            <w:pPr>
              <w:pStyle w:val="TAC"/>
            </w:pPr>
            <w:r>
              <w:t>n77</w:t>
            </w:r>
          </w:p>
        </w:tc>
        <w:tc>
          <w:tcPr>
            <w:tcW w:w="588" w:type="pct"/>
            <w:tcBorders>
              <w:top w:val="single" w:sz="4" w:space="0" w:color="auto"/>
              <w:left w:val="single" w:sz="4" w:space="0" w:color="auto"/>
              <w:bottom w:val="single" w:sz="4" w:space="0" w:color="auto"/>
              <w:right w:val="single" w:sz="4" w:space="0" w:color="auto"/>
            </w:tcBorders>
            <w:noWrap/>
            <w:hideMark/>
          </w:tcPr>
          <w:p w14:paraId="515554FF" w14:textId="77777777" w:rsidR="003915D2" w:rsidRDefault="003915D2">
            <w:pPr>
              <w:pStyle w:val="TAC"/>
            </w:pPr>
            <w:r>
              <w:t>4090</w:t>
            </w:r>
          </w:p>
        </w:tc>
        <w:tc>
          <w:tcPr>
            <w:tcW w:w="503" w:type="pct"/>
            <w:tcBorders>
              <w:top w:val="single" w:sz="4" w:space="0" w:color="auto"/>
              <w:left w:val="single" w:sz="4" w:space="0" w:color="auto"/>
              <w:bottom w:val="single" w:sz="4" w:space="0" w:color="auto"/>
              <w:right w:val="single" w:sz="4" w:space="0" w:color="auto"/>
            </w:tcBorders>
            <w:noWrap/>
            <w:hideMark/>
          </w:tcPr>
          <w:p w14:paraId="51AA8903" w14:textId="77777777" w:rsidR="003915D2" w:rsidRDefault="003915D2">
            <w:pPr>
              <w:pStyle w:val="TAC"/>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165711C8" w14:textId="77777777" w:rsidR="003915D2" w:rsidRDefault="003915D2">
            <w:pPr>
              <w:pStyle w:val="TAC"/>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2551E965" w14:textId="77777777" w:rsidR="003915D2" w:rsidRDefault="003915D2">
            <w:pPr>
              <w:pStyle w:val="TAC"/>
            </w:pPr>
            <w:r>
              <w:t>4090</w:t>
            </w:r>
          </w:p>
        </w:tc>
        <w:tc>
          <w:tcPr>
            <w:tcW w:w="478" w:type="pct"/>
            <w:tcBorders>
              <w:top w:val="single" w:sz="4" w:space="0" w:color="auto"/>
              <w:left w:val="single" w:sz="4" w:space="0" w:color="auto"/>
              <w:bottom w:val="single" w:sz="4" w:space="0" w:color="auto"/>
              <w:right w:val="single" w:sz="4" w:space="0" w:color="auto"/>
            </w:tcBorders>
            <w:noWrap/>
            <w:hideMark/>
          </w:tcPr>
          <w:p w14:paraId="527382F5" w14:textId="77777777" w:rsidR="003915D2" w:rsidRDefault="003915D2">
            <w:pPr>
              <w:pStyle w:val="TAC"/>
              <w:rPr>
                <w:rFonts w:eastAsia="MS Mincho"/>
              </w:rPr>
            </w:pPr>
            <w:r>
              <w:t>N/A</w:t>
            </w:r>
          </w:p>
        </w:tc>
        <w:tc>
          <w:tcPr>
            <w:tcW w:w="490" w:type="pct"/>
            <w:tcBorders>
              <w:top w:val="single" w:sz="4" w:space="0" w:color="auto"/>
              <w:left w:val="single" w:sz="4" w:space="0" w:color="auto"/>
              <w:bottom w:val="single" w:sz="4" w:space="0" w:color="auto"/>
              <w:right w:val="single" w:sz="4" w:space="0" w:color="auto"/>
            </w:tcBorders>
            <w:hideMark/>
          </w:tcPr>
          <w:p w14:paraId="3473E4D8" w14:textId="77777777" w:rsidR="003915D2" w:rsidRDefault="003915D2">
            <w:pPr>
              <w:pStyle w:val="TAC"/>
            </w:pPr>
            <w:r>
              <w:t>N/A</w:t>
            </w:r>
          </w:p>
        </w:tc>
      </w:tr>
      <w:tr w:rsidR="003915D2" w14:paraId="77F01635"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0A19D088" w14:textId="77777777" w:rsidR="003915D2" w:rsidRDefault="003915D2">
            <w:pPr>
              <w:pStyle w:val="TAC"/>
              <w:rPr>
                <w:rFonts w:eastAsia="MS Mincho"/>
              </w:rPr>
            </w:pPr>
            <w:r>
              <w:rPr>
                <w:rFonts w:eastAsia="MS Mincho"/>
              </w:rPr>
              <w:t>DC_1A_n77A,</w:t>
            </w:r>
          </w:p>
          <w:p w14:paraId="1B61A82E" w14:textId="77777777" w:rsidR="003915D2" w:rsidRDefault="003915D2">
            <w:pPr>
              <w:pStyle w:val="TAC"/>
              <w:rPr>
                <w:lang w:eastAsia="zh-TW"/>
              </w:rPr>
            </w:pPr>
            <w:r>
              <w:t>DC_1A_SUL_n77A-n84A,</w:t>
            </w:r>
          </w:p>
          <w:p w14:paraId="0C7DBE16" w14:textId="77777777" w:rsidR="003915D2" w:rsidRDefault="003915D2">
            <w:pPr>
              <w:pStyle w:val="TAC"/>
              <w:rPr>
                <w:rFonts w:cs="Arial"/>
                <w:kern w:val="2"/>
                <w:szCs w:val="24"/>
                <w:lang w:eastAsia="ja-JP"/>
              </w:rPr>
            </w:pPr>
            <w:r>
              <w:rPr>
                <w:rFonts w:cs="Arial"/>
                <w:kern w:val="2"/>
                <w:szCs w:val="24"/>
                <w:lang w:eastAsia="ja-JP"/>
              </w:rPr>
              <w:t>DC_1A_n77(2A),</w:t>
            </w:r>
          </w:p>
          <w:p w14:paraId="4EF20F82" w14:textId="77777777" w:rsidR="003915D2" w:rsidRDefault="003915D2">
            <w:pPr>
              <w:pStyle w:val="TAC"/>
              <w:rPr>
                <w:lang w:eastAsia="zh-TW"/>
              </w:rPr>
            </w:pPr>
            <w:r>
              <w:rPr>
                <w:rFonts w:cs="Arial"/>
                <w:kern w:val="2"/>
                <w:szCs w:val="24"/>
                <w:lang w:eastAsia="ja-JP"/>
              </w:rPr>
              <w:t>DC_1A_n77(3A),</w:t>
            </w:r>
          </w:p>
          <w:p w14:paraId="3749CCF0" w14:textId="77777777" w:rsidR="003915D2" w:rsidRDefault="003915D2">
            <w:pPr>
              <w:pStyle w:val="TAC"/>
              <w:rPr>
                <w:rFonts w:eastAsia="MS Mincho"/>
              </w:rPr>
            </w:pPr>
            <w:r>
              <w:rPr>
                <w:rFonts w:eastAsia="MS Mincho"/>
              </w:rPr>
              <w:t>DC_1A_n78A,</w:t>
            </w:r>
          </w:p>
          <w:p w14:paraId="2547DD72" w14:textId="77777777" w:rsidR="003915D2" w:rsidRDefault="003915D2">
            <w:pPr>
              <w:pStyle w:val="TAC"/>
              <w:rPr>
                <w:lang w:eastAsia="zh-TW"/>
              </w:rPr>
            </w:pPr>
            <w:r>
              <w:rPr>
                <w:rFonts w:eastAsia="MS Mincho"/>
              </w:rPr>
              <w:t>DC_1A_SUL_n78A-n84A</w:t>
            </w:r>
            <w:r>
              <w:rPr>
                <w:lang w:eastAsia="zh-TW"/>
              </w:rPr>
              <w:t>,</w:t>
            </w:r>
          </w:p>
          <w:p w14:paraId="5107121D" w14:textId="77777777" w:rsidR="003915D2" w:rsidRDefault="003915D2">
            <w:pPr>
              <w:pStyle w:val="TAC"/>
              <w:rPr>
                <w:lang w:eastAsia="zh-TW"/>
              </w:rPr>
            </w:pPr>
            <w:r>
              <w:rPr>
                <w:rFonts w:eastAsia="MS Mincho"/>
              </w:rPr>
              <w:t>DC_1A_n78(2A)</w:t>
            </w:r>
          </w:p>
        </w:tc>
        <w:tc>
          <w:tcPr>
            <w:tcW w:w="563" w:type="pct"/>
            <w:tcBorders>
              <w:top w:val="single" w:sz="4" w:space="0" w:color="auto"/>
              <w:left w:val="single" w:sz="4" w:space="0" w:color="auto"/>
              <w:bottom w:val="nil"/>
              <w:right w:val="single" w:sz="4" w:space="0" w:color="auto"/>
            </w:tcBorders>
            <w:hideMark/>
          </w:tcPr>
          <w:p w14:paraId="174EC91D" w14:textId="77777777" w:rsidR="003915D2" w:rsidRDefault="003915D2">
            <w:pPr>
              <w:pStyle w:val="TAC"/>
            </w:pPr>
            <w:r>
              <w:t>1</w:t>
            </w:r>
          </w:p>
        </w:tc>
        <w:tc>
          <w:tcPr>
            <w:tcW w:w="588" w:type="pct"/>
            <w:tcBorders>
              <w:top w:val="single" w:sz="4" w:space="0" w:color="auto"/>
              <w:left w:val="single" w:sz="4" w:space="0" w:color="auto"/>
              <w:bottom w:val="nil"/>
              <w:right w:val="single" w:sz="4" w:space="0" w:color="auto"/>
            </w:tcBorders>
            <w:noWrap/>
            <w:hideMark/>
          </w:tcPr>
          <w:p w14:paraId="44862A90" w14:textId="77777777" w:rsidR="003915D2" w:rsidRDefault="003915D2">
            <w:pPr>
              <w:pStyle w:val="TAC"/>
            </w:pPr>
            <w:r>
              <w:t>1950</w:t>
            </w:r>
          </w:p>
        </w:tc>
        <w:tc>
          <w:tcPr>
            <w:tcW w:w="503" w:type="pct"/>
            <w:tcBorders>
              <w:top w:val="single" w:sz="4" w:space="0" w:color="auto"/>
              <w:left w:val="single" w:sz="4" w:space="0" w:color="auto"/>
              <w:bottom w:val="nil"/>
              <w:right w:val="single" w:sz="4" w:space="0" w:color="auto"/>
            </w:tcBorders>
            <w:noWrap/>
            <w:hideMark/>
          </w:tcPr>
          <w:p w14:paraId="6A1BA5A9" w14:textId="77777777" w:rsidR="003915D2" w:rsidRDefault="003915D2">
            <w:pPr>
              <w:pStyle w:val="TAC"/>
            </w:pPr>
            <w:r>
              <w:t>5</w:t>
            </w:r>
          </w:p>
        </w:tc>
        <w:tc>
          <w:tcPr>
            <w:tcW w:w="395" w:type="pct"/>
            <w:tcBorders>
              <w:top w:val="single" w:sz="4" w:space="0" w:color="auto"/>
              <w:left w:val="single" w:sz="4" w:space="0" w:color="auto"/>
              <w:bottom w:val="nil"/>
              <w:right w:val="single" w:sz="4" w:space="0" w:color="auto"/>
            </w:tcBorders>
            <w:noWrap/>
            <w:hideMark/>
          </w:tcPr>
          <w:p w14:paraId="41AF2BF2" w14:textId="77777777" w:rsidR="003915D2" w:rsidRDefault="003915D2">
            <w:pPr>
              <w:pStyle w:val="TAC"/>
            </w:pPr>
            <w:r>
              <w:t>25</w:t>
            </w:r>
          </w:p>
        </w:tc>
        <w:tc>
          <w:tcPr>
            <w:tcW w:w="616" w:type="pct"/>
            <w:tcBorders>
              <w:top w:val="single" w:sz="4" w:space="0" w:color="auto"/>
              <w:left w:val="single" w:sz="4" w:space="0" w:color="auto"/>
              <w:bottom w:val="nil"/>
              <w:right w:val="single" w:sz="4" w:space="0" w:color="auto"/>
            </w:tcBorders>
            <w:noWrap/>
            <w:hideMark/>
          </w:tcPr>
          <w:p w14:paraId="7835BDCD" w14:textId="77777777" w:rsidR="003915D2" w:rsidRDefault="003915D2">
            <w:pPr>
              <w:pStyle w:val="TAC"/>
            </w:pPr>
            <w:r>
              <w:t>2140</w:t>
            </w:r>
          </w:p>
        </w:tc>
        <w:tc>
          <w:tcPr>
            <w:tcW w:w="478" w:type="pct"/>
            <w:tcBorders>
              <w:top w:val="single" w:sz="4" w:space="0" w:color="auto"/>
              <w:left w:val="single" w:sz="4" w:space="0" w:color="auto"/>
              <w:bottom w:val="single" w:sz="4" w:space="0" w:color="auto"/>
              <w:right w:val="single" w:sz="4" w:space="0" w:color="auto"/>
            </w:tcBorders>
            <w:noWrap/>
            <w:hideMark/>
          </w:tcPr>
          <w:p w14:paraId="40BF47FA" w14:textId="77777777" w:rsidR="003915D2" w:rsidRDefault="003915D2">
            <w:pPr>
              <w:pStyle w:val="TAC"/>
              <w:rPr>
                <w:rFonts w:eastAsia="MS Mincho"/>
              </w:rPr>
            </w:pPr>
            <w:r>
              <w:t>8.0</w:t>
            </w:r>
          </w:p>
        </w:tc>
        <w:tc>
          <w:tcPr>
            <w:tcW w:w="490" w:type="pct"/>
            <w:tcBorders>
              <w:top w:val="single" w:sz="4" w:space="0" w:color="auto"/>
              <w:left w:val="single" w:sz="4" w:space="0" w:color="auto"/>
              <w:bottom w:val="nil"/>
              <w:right w:val="single" w:sz="4" w:space="0" w:color="auto"/>
            </w:tcBorders>
            <w:hideMark/>
          </w:tcPr>
          <w:p w14:paraId="053907E2" w14:textId="77777777" w:rsidR="003915D2" w:rsidRDefault="003915D2">
            <w:pPr>
              <w:pStyle w:val="TAC"/>
            </w:pPr>
            <w:r>
              <w:t>IMD4</w:t>
            </w:r>
            <w:r>
              <w:rPr>
                <w:vertAlign w:val="superscript"/>
              </w:rPr>
              <w:t>3</w:t>
            </w:r>
          </w:p>
        </w:tc>
      </w:tr>
      <w:tr w:rsidR="003915D2" w14:paraId="4FC4F174" w14:textId="77777777" w:rsidTr="003915D2">
        <w:trPr>
          <w:trHeight w:val="187"/>
          <w:jc w:val="center"/>
        </w:trPr>
        <w:tc>
          <w:tcPr>
            <w:tcW w:w="1368" w:type="pct"/>
            <w:tcBorders>
              <w:top w:val="nil"/>
              <w:left w:val="single" w:sz="4" w:space="0" w:color="auto"/>
              <w:bottom w:val="nil"/>
              <w:right w:val="single" w:sz="4" w:space="0" w:color="auto"/>
            </w:tcBorders>
          </w:tcPr>
          <w:p w14:paraId="5090D66E" w14:textId="77777777" w:rsidR="003915D2" w:rsidRDefault="003915D2">
            <w:pPr>
              <w:pStyle w:val="TAC"/>
              <w:rPr>
                <w:rFonts w:eastAsia="MS Mincho"/>
              </w:rPr>
            </w:pPr>
          </w:p>
        </w:tc>
        <w:tc>
          <w:tcPr>
            <w:tcW w:w="563" w:type="pct"/>
            <w:tcBorders>
              <w:top w:val="nil"/>
              <w:left w:val="single" w:sz="4" w:space="0" w:color="auto"/>
              <w:bottom w:val="single" w:sz="4" w:space="0" w:color="auto"/>
              <w:right w:val="single" w:sz="4" w:space="0" w:color="auto"/>
            </w:tcBorders>
          </w:tcPr>
          <w:p w14:paraId="5F7F1872" w14:textId="77777777" w:rsidR="003915D2" w:rsidRDefault="003915D2">
            <w:pPr>
              <w:pStyle w:val="TAC"/>
            </w:pPr>
          </w:p>
        </w:tc>
        <w:tc>
          <w:tcPr>
            <w:tcW w:w="588" w:type="pct"/>
            <w:tcBorders>
              <w:top w:val="nil"/>
              <w:left w:val="single" w:sz="4" w:space="0" w:color="auto"/>
              <w:bottom w:val="single" w:sz="4" w:space="0" w:color="auto"/>
              <w:right w:val="single" w:sz="4" w:space="0" w:color="auto"/>
            </w:tcBorders>
            <w:noWrap/>
          </w:tcPr>
          <w:p w14:paraId="29D9A921" w14:textId="77777777" w:rsidR="003915D2" w:rsidRDefault="003915D2">
            <w:pPr>
              <w:pStyle w:val="TAC"/>
            </w:pPr>
          </w:p>
        </w:tc>
        <w:tc>
          <w:tcPr>
            <w:tcW w:w="503" w:type="pct"/>
            <w:tcBorders>
              <w:top w:val="nil"/>
              <w:left w:val="single" w:sz="4" w:space="0" w:color="auto"/>
              <w:bottom w:val="single" w:sz="4" w:space="0" w:color="auto"/>
              <w:right w:val="single" w:sz="4" w:space="0" w:color="auto"/>
            </w:tcBorders>
            <w:noWrap/>
          </w:tcPr>
          <w:p w14:paraId="1E3A170E" w14:textId="77777777" w:rsidR="003915D2" w:rsidRDefault="003915D2">
            <w:pPr>
              <w:pStyle w:val="TAC"/>
            </w:pPr>
          </w:p>
        </w:tc>
        <w:tc>
          <w:tcPr>
            <w:tcW w:w="395" w:type="pct"/>
            <w:tcBorders>
              <w:top w:val="nil"/>
              <w:left w:val="single" w:sz="4" w:space="0" w:color="auto"/>
              <w:bottom w:val="single" w:sz="4" w:space="0" w:color="auto"/>
              <w:right w:val="single" w:sz="4" w:space="0" w:color="auto"/>
            </w:tcBorders>
            <w:noWrap/>
          </w:tcPr>
          <w:p w14:paraId="3593332D" w14:textId="77777777" w:rsidR="003915D2" w:rsidRDefault="003915D2">
            <w:pPr>
              <w:pStyle w:val="TAC"/>
            </w:pPr>
          </w:p>
        </w:tc>
        <w:tc>
          <w:tcPr>
            <w:tcW w:w="616" w:type="pct"/>
            <w:tcBorders>
              <w:top w:val="nil"/>
              <w:left w:val="single" w:sz="4" w:space="0" w:color="auto"/>
              <w:bottom w:val="single" w:sz="4" w:space="0" w:color="auto"/>
              <w:right w:val="single" w:sz="4" w:space="0" w:color="auto"/>
            </w:tcBorders>
            <w:noWrap/>
          </w:tcPr>
          <w:p w14:paraId="6B1F1CF0" w14:textId="77777777" w:rsidR="003915D2" w:rsidRDefault="003915D2">
            <w:pPr>
              <w:pStyle w:val="TAC"/>
            </w:pPr>
          </w:p>
        </w:tc>
        <w:tc>
          <w:tcPr>
            <w:tcW w:w="478" w:type="pct"/>
            <w:tcBorders>
              <w:top w:val="single" w:sz="4" w:space="0" w:color="auto"/>
              <w:left w:val="single" w:sz="4" w:space="0" w:color="auto"/>
              <w:bottom w:val="single" w:sz="4" w:space="0" w:color="auto"/>
              <w:right w:val="single" w:sz="4" w:space="0" w:color="auto"/>
            </w:tcBorders>
            <w:noWrap/>
            <w:hideMark/>
          </w:tcPr>
          <w:p w14:paraId="23A609FE" w14:textId="77777777" w:rsidR="003915D2" w:rsidRDefault="003915D2">
            <w:pPr>
              <w:pStyle w:val="TAC"/>
              <w:rPr>
                <w:rFonts w:eastAsia="MS Mincho"/>
              </w:rPr>
            </w:pPr>
            <w:r>
              <w:t>10.7</w:t>
            </w:r>
            <w:r>
              <w:rPr>
                <w:vertAlign w:val="superscript"/>
              </w:rPr>
              <w:t>4</w:t>
            </w:r>
          </w:p>
        </w:tc>
        <w:tc>
          <w:tcPr>
            <w:tcW w:w="490" w:type="pct"/>
            <w:tcBorders>
              <w:top w:val="nil"/>
              <w:left w:val="single" w:sz="4" w:space="0" w:color="auto"/>
              <w:bottom w:val="single" w:sz="4" w:space="0" w:color="auto"/>
              <w:right w:val="single" w:sz="4" w:space="0" w:color="auto"/>
            </w:tcBorders>
          </w:tcPr>
          <w:p w14:paraId="33DA10D8" w14:textId="77777777" w:rsidR="003915D2" w:rsidRDefault="003915D2">
            <w:pPr>
              <w:pStyle w:val="TAC"/>
            </w:pPr>
          </w:p>
        </w:tc>
      </w:tr>
      <w:tr w:rsidR="003915D2" w14:paraId="204A5CFD"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516FD7D1"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4AB73D40" w14:textId="77777777" w:rsidR="003915D2" w:rsidRDefault="003915D2">
            <w:pPr>
              <w:pStyle w:val="TAC"/>
            </w:pPr>
            <w:r>
              <w:t>n77, n78</w:t>
            </w:r>
          </w:p>
        </w:tc>
        <w:tc>
          <w:tcPr>
            <w:tcW w:w="588" w:type="pct"/>
            <w:tcBorders>
              <w:top w:val="single" w:sz="4" w:space="0" w:color="auto"/>
              <w:left w:val="single" w:sz="4" w:space="0" w:color="auto"/>
              <w:bottom w:val="single" w:sz="4" w:space="0" w:color="auto"/>
              <w:right w:val="single" w:sz="4" w:space="0" w:color="auto"/>
            </w:tcBorders>
            <w:noWrap/>
            <w:hideMark/>
          </w:tcPr>
          <w:p w14:paraId="72B58F4C" w14:textId="77777777" w:rsidR="003915D2" w:rsidRDefault="003915D2">
            <w:pPr>
              <w:pStyle w:val="TAC"/>
            </w:pPr>
            <w:r>
              <w:t>3710</w:t>
            </w:r>
          </w:p>
        </w:tc>
        <w:tc>
          <w:tcPr>
            <w:tcW w:w="503" w:type="pct"/>
            <w:tcBorders>
              <w:top w:val="single" w:sz="4" w:space="0" w:color="auto"/>
              <w:left w:val="single" w:sz="4" w:space="0" w:color="auto"/>
              <w:bottom w:val="single" w:sz="4" w:space="0" w:color="auto"/>
              <w:right w:val="single" w:sz="4" w:space="0" w:color="auto"/>
            </w:tcBorders>
            <w:noWrap/>
            <w:hideMark/>
          </w:tcPr>
          <w:p w14:paraId="3A4748A7" w14:textId="77777777" w:rsidR="003915D2" w:rsidRDefault="003915D2">
            <w:pPr>
              <w:pStyle w:val="TAC"/>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5BBAF3D3" w14:textId="77777777" w:rsidR="003915D2" w:rsidRDefault="003915D2">
            <w:pPr>
              <w:pStyle w:val="TAC"/>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2E28D898" w14:textId="77777777" w:rsidR="003915D2" w:rsidRDefault="003915D2">
            <w:pPr>
              <w:pStyle w:val="TAC"/>
            </w:pPr>
            <w:r>
              <w:t>3710</w:t>
            </w:r>
          </w:p>
        </w:tc>
        <w:tc>
          <w:tcPr>
            <w:tcW w:w="478" w:type="pct"/>
            <w:tcBorders>
              <w:top w:val="single" w:sz="4" w:space="0" w:color="auto"/>
              <w:left w:val="single" w:sz="4" w:space="0" w:color="auto"/>
              <w:bottom w:val="single" w:sz="4" w:space="0" w:color="auto"/>
              <w:right w:val="single" w:sz="4" w:space="0" w:color="auto"/>
            </w:tcBorders>
            <w:noWrap/>
            <w:hideMark/>
          </w:tcPr>
          <w:p w14:paraId="700A0B1E" w14:textId="77777777" w:rsidR="003915D2" w:rsidRDefault="003915D2">
            <w:pPr>
              <w:pStyle w:val="TAC"/>
              <w:rPr>
                <w:rFonts w:eastAsia="MS Mincho"/>
              </w:rPr>
            </w:pPr>
            <w:r>
              <w:t>N/A</w:t>
            </w:r>
          </w:p>
        </w:tc>
        <w:tc>
          <w:tcPr>
            <w:tcW w:w="490" w:type="pct"/>
            <w:tcBorders>
              <w:top w:val="single" w:sz="4" w:space="0" w:color="auto"/>
              <w:left w:val="single" w:sz="4" w:space="0" w:color="auto"/>
              <w:bottom w:val="single" w:sz="4" w:space="0" w:color="auto"/>
              <w:right w:val="single" w:sz="4" w:space="0" w:color="auto"/>
            </w:tcBorders>
            <w:hideMark/>
          </w:tcPr>
          <w:p w14:paraId="4C597E2D" w14:textId="77777777" w:rsidR="003915D2" w:rsidRDefault="003915D2">
            <w:pPr>
              <w:pStyle w:val="TAC"/>
            </w:pPr>
            <w:r>
              <w:t>N/A</w:t>
            </w:r>
          </w:p>
        </w:tc>
      </w:tr>
      <w:tr w:rsidR="003915D2" w14:paraId="3CAE0A82" w14:textId="77777777" w:rsidTr="003915D2">
        <w:trPr>
          <w:trHeight w:val="187"/>
          <w:jc w:val="center"/>
        </w:trPr>
        <w:tc>
          <w:tcPr>
            <w:tcW w:w="1368" w:type="pct"/>
            <w:tcBorders>
              <w:top w:val="nil"/>
              <w:left w:val="single" w:sz="4" w:space="0" w:color="auto"/>
              <w:bottom w:val="nil"/>
              <w:right w:val="single" w:sz="4" w:space="0" w:color="auto"/>
            </w:tcBorders>
            <w:vAlign w:val="center"/>
            <w:hideMark/>
          </w:tcPr>
          <w:p w14:paraId="5FDE2B2D" w14:textId="77777777" w:rsidR="003915D2" w:rsidRDefault="003915D2">
            <w:pPr>
              <w:pStyle w:val="TAC"/>
            </w:pPr>
            <w:r>
              <w:t>DC_2A_n46A</w:t>
            </w:r>
          </w:p>
        </w:tc>
        <w:tc>
          <w:tcPr>
            <w:tcW w:w="563" w:type="pct"/>
            <w:tcBorders>
              <w:top w:val="single" w:sz="4" w:space="0" w:color="auto"/>
              <w:left w:val="single" w:sz="4" w:space="0" w:color="auto"/>
              <w:bottom w:val="single" w:sz="4" w:space="0" w:color="auto"/>
              <w:right w:val="single" w:sz="4" w:space="0" w:color="auto"/>
            </w:tcBorders>
            <w:vAlign w:val="center"/>
            <w:hideMark/>
          </w:tcPr>
          <w:p w14:paraId="692B524F" w14:textId="77777777" w:rsidR="003915D2" w:rsidRDefault="003915D2">
            <w:pPr>
              <w:pStyle w:val="TAC"/>
            </w:pPr>
            <w:r>
              <w:t>2</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3E018F4B" w14:textId="77777777" w:rsidR="003915D2" w:rsidRDefault="003915D2">
            <w:pPr>
              <w:pStyle w:val="TAC"/>
            </w:pPr>
            <w:r>
              <w:t>1880</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5CE30DFB" w14:textId="77777777" w:rsidR="003915D2" w:rsidRDefault="003915D2">
            <w:pPr>
              <w:pStyle w:val="TAC"/>
            </w:pPr>
            <w: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0D9C38F1" w14:textId="77777777" w:rsidR="003915D2" w:rsidRDefault="003915D2">
            <w:pPr>
              <w:pStyle w:val="TAC"/>
            </w:pPr>
            <w: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3D413876" w14:textId="77777777" w:rsidR="003915D2" w:rsidRDefault="003915D2">
            <w:pPr>
              <w:pStyle w:val="TAC"/>
            </w:pPr>
            <w:r>
              <w:t>1960</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0A1FE894" w14:textId="77777777" w:rsidR="003915D2" w:rsidRDefault="003915D2">
            <w:pPr>
              <w:pStyle w:val="TAC"/>
            </w:pPr>
            <w:r>
              <w:t>12.0</w:t>
            </w:r>
          </w:p>
        </w:tc>
        <w:tc>
          <w:tcPr>
            <w:tcW w:w="490" w:type="pct"/>
            <w:tcBorders>
              <w:top w:val="single" w:sz="4" w:space="0" w:color="auto"/>
              <w:left w:val="single" w:sz="4" w:space="0" w:color="auto"/>
              <w:bottom w:val="single" w:sz="4" w:space="0" w:color="auto"/>
              <w:right w:val="single" w:sz="4" w:space="0" w:color="auto"/>
            </w:tcBorders>
            <w:vAlign w:val="center"/>
            <w:hideMark/>
          </w:tcPr>
          <w:p w14:paraId="052A23DA" w14:textId="77777777" w:rsidR="003915D2" w:rsidRDefault="003915D2">
            <w:pPr>
              <w:pStyle w:val="TAC"/>
            </w:pPr>
            <w:r>
              <w:rPr>
                <w:lang w:eastAsia="zh-TW"/>
              </w:rPr>
              <w:t>IMD3</w:t>
            </w:r>
          </w:p>
        </w:tc>
      </w:tr>
      <w:tr w:rsidR="003915D2" w14:paraId="487306D3" w14:textId="77777777" w:rsidTr="003915D2">
        <w:trPr>
          <w:trHeight w:val="187"/>
          <w:jc w:val="center"/>
        </w:trPr>
        <w:tc>
          <w:tcPr>
            <w:tcW w:w="1368" w:type="pct"/>
            <w:tcBorders>
              <w:top w:val="nil"/>
              <w:left w:val="single" w:sz="4" w:space="0" w:color="auto"/>
              <w:bottom w:val="single" w:sz="4" w:space="0" w:color="auto"/>
              <w:right w:val="single" w:sz="4" w:space="0" w:color="auto"/>
            </w:tcBorders>
            <w:vAlign w:val="center"/>
          </w:tcPr>
          <w:p w14:paraId="7BD5EC6C"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vAlign w:val="center"/>
            <w:hideMark/>
          </w:tcPr>
          <w:p w14:paraId="58DBEB36" w14:textId="77777777" w:rsidR="003915D2" w:rsidRDefault="003915D2">
            <w:pPr>
              <w:pStyle w:val="TAC"/>
            </w:pPr>
            <w:r>
              <w:t>n46</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07DB59C0" w14:textId="77777777" w:rsidR="003915D2" w:rsidRDefault="003915D2">
            <w:pPr>
              <w:pStyle w:val="TAC"/>
            </w:pPr>
            <w:r>
              <w:t>5720</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050EDA25" w14:textId="77777777" w:rsidR="003915D2" w:rsidRDefault="003915D2">
            <w:pPr>
              <w:pStyle w:val="TAC"/>
            </w:pPr>
            <w:r>
              <w:t>20</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25D3642E" w14:textId="77777777" w:rsidR="003915D2" w:rsidRDefault="003915D2">
            <w:pPr>
              <w:pStyle w:val="TAC"/>
            </w:pPr>
            <w:r>
              <w:t>100</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39B70F07" w14:textId="77777777" w:rsidR="003915D2" w:rsidRDefault="003915D2">
            <w:pPr>
              <w:pStyle w:val="TAC"/>
            </w:pPr>
            <w:r>
              <w:t>5720</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3EC862F9" w14:textId="77777777" w:rsidR="003915D2" w:rsidRDefault="003915D2">
            <w:pPr>
              <w:pStyle w:val="TAC"/>
            </w:pPr>
            <w:r>
              <w:t>N/A</w:t>
            </w:r>
          </w:p>
        </w:tc>
        <w:tc>
          <w:tcPr>
            <w:tcW w:w="490" w:type="pct"/>
            <w:tcBorders>
              <w:top w:val="single" w:sz="4" w:space="0" w:color="auto"/>
              <w:left w:val="single" w:sz="4" w:space="0" w:color="auto"/>
              <w:bottom w:val="single" w:sz="4" w:space="0" w:color="auto"/>
              <w:right w:val="single" w:sz="4" w:space="0" w:color="auto"/>
            </w:tcBorders>
            <w:hideMark/>
          </w:tcPr>
          <w:p w14:paraId="2889C5B9" w14:textId="77777777" w:rsidR="003915D2" w:rsidRDefault="003915D2">
            <w:pPr>
              <w:pStyle w:val="TAC"/>
            </w:pPr>
            <w:r>
              <w:rPr>
                <w:lang w:eastAsia="zh-TW"/>
              </w:rPr>
              <w:t>N/A</w:t>
            </w:r>
          </w:p>
        </w:tc>
      </w:tr>
      <w:tr w:rsidR="003915D2" w14:paraId="14BEFC05"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7FD9A477" w14:textId="77777777" w:rsidR="003915D2" w:rsidRDefault="003915D2">
            <w:pPr>
              <w:pStyle w:val="TAC"/>
            </w:pPr>
            <w:r>
              <w:rPr>
                <w:rFonts w:eastAsia="MS Mincho"/>
              </w:rPr>
              <w:t>DC_2</w:t>
            </w:r>
            <w:r>
              <w:rPr>
                <w:lang w:eastAsia="zh-TW"/>
              </w:rPr>
              <w:t>A</w:t>
            </w:r>
            <w:r>
              <w:rPr>
                <w:rFonts w:eastAsia="MS Mincho"/>
              </w:rPr>
              <w:t>_n48</w:t>
            </w:r>
            <w:r>
              <w:rPr>
                <w:lang w:eastAsia="zh-TW"/>
              </w:rPr>
              <w:t>A</w:t>
            </w:r>
          </w:p>
        </w:tc>
        <w:tc>
          <w:tcPr>
            <w:tcW w:w="563" w:type="pct"/>
            <w:tcBorders>
              <w:top w:val="single" w:sz="4" w:space="0" w:color="auto"/>
              <w:left w:val="single" w:sz="4" w:space="0" w:color="auto"/>
              <w:bottom w:val="single" w:sz="4" w:space="0" w:color="auto"/>
              <w:right w:val="single" w:sz="4" w:space="0" w:color="auto"/>
            </w:tcBorders>
            <w:hideMark/>
          </w:tcPr>
          <w:p w14:paraId="5B8764F0" w14:textId="77777777" w:rsidR="003915D2" w:rsidRDefault="003915D2">
            <w:pPr>
              <w:pStyle w:val="TAC"/>
            </w:pPr>
            <w:r>
              <w:rPr>
                <w:lang w:eastAsia="zh-TW"/>
              </w:rPr>
              <w:t>2</w:t>
            </w:r>
          </w:p>
        </w:tc>
        <w:tc>
          <w:tcPr>
            <w:tcW w:w="588" w:type="pct"/>
            <w:tcBorders>
              <w:top w:val="single" w:sz="4" w:space="0" w:color="auto"/>
              <w:left w:val="single" w:sz="4" w:space="0" w:color="auto"/>
              <w:bottom w:val="single" w:sz="4" w:space="0" w:color="auto"/>
              <w:right w:val="single" w:sz="4" w:space="0" w:color="auto"/>
            </w:tcBorders>
            <w:noWrap/>
            <w:hideMark/>
          </w:tcPr>
          <w:p w14:paraId="743820D4" w14:textId="77777777" w:rsidR="003915D2" w:rsidRDefault="003915D2">
            <w:pPr>
              <w:pStyle w:val="TAC"/>
              <w:rPr>
                <w:lang w:eastAsia="ko-KR"/>
              </w:rPr>
            </w:pPr>
            <w:r>
              <w:rPr>
                <w:rFonts w:cs="Arial"/>
              </w:rPr>
              <w:t>1852.5</w:t>
            </w:r>
          </w:p>
        </w:tc>
        <w:tc>
          <w:tcPr>
            <w:tcW w:w="503" w:type="pct"/>
            <w:tcBorders>
              <w:top w:val="single" w:sz="4" w:space="0" w:color="auto"/>
              <w:left w:val="single" w:sz="4" w:space="0" w:color="auto"/>
              <w:bottom w:val="single" w:sz="4" w:space="0" w:color="auto"/>
              <w:right w:val="single" w:sz="4" w:space="0" w:color="auto"/>
            </w:tcBorders>
            <w:noWrap/>
            <w:hideMark/>
          </w:tcPr>
          <w:p w14:paraId="28505675" w14:textId="77777777" w:rsidR="003915D2" w:rsidRDefault="003915D2">
            <w:pPr>
              <w:pStyle w:val="TAC"/>
              <w:rPr>
                <w:lang w:eastAsia="ko-KR"/>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2D11A0A5" w14:textId="77777777" w:rsidR="003915D2" w:rsidRDefault="003915D2">
            <w:pPr>
              <w:pStyle w:val="TAC"/>
              <w:rPr>
                <w:lang w:eastAsia="ko-KR"/>
              </w:rPr>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184CA120" w14:textId="77777777" w:rsidR="003915D2" w:rsidRDefault="003915D2">
            <w:pPr>
              <w:pStyle w:val="TAC"/>
              <w:rPr>
                <w:lang w:eastAsia="ko-KR"/>
              </w:rPr>
            </w:pPr>
            <w:r>
              <w:rPr>
                <w:rFonts w:eastAsia="Times New Roman"/>
              </w:rPr>
              <w:t>1932.5</w:t>
            </w:r>
          </w:p>
        </w:tc>
        <w:tc>
          <w:tcPr>
            <w:tcW w:w="478" w:type="pct"/>
            <w:tcBorders>
              <w:top w:val="single" w:sz="4" w:space="0" w:color="auto"/>
              <w:left w:val="single" w:sz="4" w:space="0" w:color="auto"/>
              <w:bottom w:val="single" w:sz="4" w:space="0" w:color="auto"/>
              <w:right w:val="single" w:sz="4" w:space="0" w:color="auto"/>
            </w:tcBorders>
            <w:noWrap/>
            <w:hideMark/>
          </w:tcPr>
          <w:p w14:paraId="4ECE1188" w14:textId="77777777" w:rsidR="003915D2" w:rsidRDefault="003915D2">
            <w:pPr>
              <w:pStyle w:val="TAC"/>
              <w:rPr>
                <w:lang w:eastAsia="ko-KR"/>
              </w:rPr>
            </w:pPr>
            <w:r>
              <w:rPr>
                <w:lang w:eastAsia="zh-TW"/>
              </w:rPr>
              <w:t>12</w:t>
            </w:r>
          </w:p>
        </w:tc>
        <w:tc>
          <w:tcPr>
            <w:tcW w:w="490" w:type="pct"/>
            <w:tcBorders>
              <w:top w:val="single" w:sz="4" w:space="0" w:color="auto"/>
              <w:left w:val="single" w:sz="4" w:space="0" w:color="auto"/>
              <w:bottom w:val="single" w:sz="4" w:space="0" w:color="auto"/>
              <w:right w:val="single" w:sz="4" w:space="0" w:color="auto"/>
            </w:tcBorders>
            <w:hideMark/>
          </w:tcPr>
          <w:p w14:paraId="52835E21" w14:textId="77777777" w:rsidR="003915D2" w:rsidRDefault="003915D2">
            <w:pPr>
              <w:pStyle w:val="TAC"/>
            </w:pPr>
            <w:r>
              <w:rPr>
                <w:lang w:eastAsia="zh-TW"/>
              </w:rPr>
              <w:t>IMD4</w:t>
            </w:r>
          </w:p>
        </w:tc>
      </w:tr>
      <w:tr w:rsidR="003915D2" w14:paraId="3131FA35"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7DD71218"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3EDE3175" w14:textId="77777777" w:rsidR="003915D2" w:rsidRDefault="003915D2">
            <w:pPr>
              <w:pStyle w:val="TAC"/>
            </w:pPr>
            <w:r>
              <w:t>n48</w:t>
            </w:r>
          </w:p>
        </w:tc>
        <w:tc>
          <w:tcPr>
            <w:tcW w:w="588" w:type="pct"/>
            <w:tcBorders>
              <w:top w:val="single" w:sz="4" w:space="0" w:color="auto"/>
              <w:left w:val="single" w:sz="4" w:space="0" w:color="auto"/>
              <w:bottom w:val="single" w:sz="4" w:space="0" w:color="auto"/>
              <w:right w:val="single" w:sz="4" w:space="0" w:color="auto"/>
            </w:tcBorders>
            <w:noWrap/>
            <w:hideMark/>
          </w:tcPr>
          <w:p w14:paraId="6D1C3064" w14:textId="77777777" w:rsidR="003915D2" w:rsidRDefault="003915D2">
            <w:pPr>
              <w:pStyle w:val="TAC"/>
              <w:rPr>
                <w:lang w:eastAsia="ko-KR"/>
              </w:rPr>
            </w:pPr>
            <w:r>
              <w:rPr>
                <w:rFonts w:cs="Arial"/>
              </w:rPr>
              <w:t>3625</w:t>
            </w:r>
          </w:p>
        </w:tc>
        <w:tc>
          <w:tcPr>
            <w:tcW w:w="503" w:type="pct"/>
            <w:tcBorders>
              <w:top w:val="single" w:sz="4" w:space="0" w:color="auto"/>
              <w:left w:val="single" w:sz="4" w:space="0" w:color="auto"/>
              <w:bottom w:val="single" w:sz="4" w:space="0" w:color="auto"/>
              <w:right w:val="single" w:sz="4" w:space="0" w:color="auto"/>
            </w:tcBorders>
            <w:noWrap/>
            <w:hideMark/>
          </w:tcPr>
          <w:p w14:paraId="6D7952D4" w14:textId="77777777" w:rsidR="003915D2" w:rsidRDefault="003915D2">
            <w:pPr>
              <w:pStyle w:val="TAC"/>
              <w:rPr>
                <w:lang w:eastAsia="ko-KR"/>
              </w:rPr>
            </w:pPr>
            <w:r>
              <w:rPr>
                <w:lang w:eastAsia="zh-TW"/>
              </w:rPr>
              <w:t>20</w:t>
            </w:r>
          </w:p>
        </w:tc>
        <w:tc>
          <w:tcPr>
            <w:tcW w:w="395" w:type="pct"/>
            <w:tcBorders>
              <w:top w:val="single" w:sz="4" w:space="0" w:color="auto"/>
              <w:left w:val="single" w:sz="4" w:space="0" w:color="auto"/>
              <w:bottom w:val="single" w:sz="4" w:space="0" w:color="auto"/>
              <w:right w:val="single" w:sz="4" w:space="0" w:color="auto"/>
            </w:tcBorders>
            <w:noWrap/>
            <w:hideMark/>
          </w:tcPr>
          <w:p w14:paraId="626B7B6F" w14:textId="77777777" w:rsidR="003915D2" w:rsidRDefault="003915D2">
            <w:pPr>
              <w:pStyle w:val="TAC"/>
              <w:rPr>
                <w:lang w:eastAsia="ko-KR"/>
              </w:rPr>
            </w:pPr>
            <w:r>
              <w:rPr>
                <w:lang w:eastAsia="zh-TW"/>
              </w:rPr>
              <w:t>100</w:t>
            </w:r>
          </w:p>
        </w:tc>
        <w:tc>
          <w:tcPr>
            <w:tcW w:w="616" w:type="pct"/>
            <w:tcBorders>
              <w:top w:val="single" w:sz="4" w:space="0" w:color="auto"/>
              <w:left w:val="single" w:sz="4" w:space="0" w:color="auto"/>
              <w:bottom w:val="single" w:sz="4" w:space="0" w:color="auto"/>
              <w:right w:val="single" w:sz="4" w:space="0" w:color="auto"/>
            </w:tcBorders>
            <w:noWrap/>
            <w:hideMark/>
          </w:tcPr>
          <w:p w14:paraId="506B4B3B" w14:textId="77777777" w:rsidR="003915D2" w:rsidRDefault="003915D2">
            <w:pPr>
              <w:pStyle w:val="TAC"/>
              <w:rPr>
                <w:lang w:eastAsia="ko-KR"/>
              </w:rPr>
            </w:pPr>
            <w:r>
              <w:rPr>
                <w:rFonts w:cs="Arial"/>
              </w:rPr>
              <w:t>3625</w:t>
            </w:r>
          </w:p>
        </w:tc>
        <w:tc>
          <w:tcPr>
            <w:tcW w:w="478" w:type="pct"/>
            <w:tcBorders>
              <w:top w:val="single" w:sz="4" w:space="0" w:color="auto"/>
              <w:left w:val="single" w:sz="4" w:space="0" w:color="auto"/>
              <w:bottom w:val="single" w:sz="4" w:space="0" w:color="auto"/>
              <w:right w:val="single" w:sz="4" w:space="0" w:color="auto"/>
            </w:tcBorders>
            <w:noWrap/>
            <w:hideMark/>
          </w:tcPr>
          <w:p w14:paraId="3F320494" w14:textId="77777777" w:rsidR="003915D2" w:rsidRDefault="003915D2">
            <w:pPr>
              <w:pStyle w:val="TAC"/>
              <w:rPr>
                <w:lang w:eastAsia="ko-KR"/>
              </w:rPr>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7CE67C0D" w14:textId="77777777" w:rsidR="003915D2" w:rsidRDefault="003915D2">
            <w:pPr>
              <w:pStyle w:val="TAC"/>
            </w:pPr>
            <w:r>
              <w:rPr>
                <w:lang w:eastAsia="zh-TW"/>
              </w:rPr>
              <w:t>N/A</w:t>
            </w:r>
          </w:p>
        </w:tc>
      </w:tr>
      <w:tr w:rsidR="003915D2" w14:paraId="2134E9A9"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655883EA" w14:textId="77777777" w:rsidR="003915D2" w:rsidRDefault="003915D2">
            <w:pPr>
              <w:pStyle w:val="TAC"/>
              <w:rPr>
                <w:lang w:eastAsia="zh-TW"/>
              </w:rPr>
            </w:pPr>
            <w:r>
              <w:t>DC_2A_n66A</w:t>
            </w:r>
            <w:bookmarkStart w:id="1601" w:name="OLE_LINK49"/>
            <w:bookmarkStart w:id="1602" w:name="OLE_LINK50"/>
            <w:r>
              <w:t>, DC_2A-2A_n66A</w:t>
            </w:r>
            <w:bookmarkEnd w:id="1601"/>
            <w:bookmarkEnd w:id="1602"/>
          </w:p>
          <w:p w14:paraId="0FC99ED9" w14:textId="77777777" w:rsidR="003915D2" w:rsidRDefault="003915D2">
            <w:pPr>
              <w:pStyle w:val="TAC"/>
              <w:rPr>
                <w:rFonts w:eastAsia="MS Mincho"/>
              </w:rPr>
            </w:pPr>
            <w:r>
              <w:rPr>
                <w:rFonts w:eastAsia="MS Mincho"/>
                <w:lang w:eastAsia="zh-CN"/>
              </w:rPr>
              <w:t>DC_2A_n66(2A)</w:t>
            </w:r>
          </w:p>
        </w:tc>
        <w:tc>
          <w:tcPr>
            <w:tcW w:w="563" w:type="pct"/>
            <w:tcBorders>
              <w:top w:val="single" w:sz="4" w:space="0" w:color="auto"/>
              <w:left w:val="single" w:sz="4" w:space="0" w:color="auto"/>
              <w:bottom w:val="single" w:sz="4" w:space="0" w:color="auto"/>
              <w:right w:val="single" w:sz="4" w:space="0" w:color="auto"/>
            </w:tcBorders>
            <w:hideMark/>
          </w:tcPr>
          <w:p w14:paraId="44DFA174" w14:textId="77777777" w:rsidR="003915D2" w:rsidRDefault="003915D2">
            <w:pPr>
              <w:pStyle w:val="TAC"/>
            </w:pPr>
            <w:r>
              <w:t>2</w:t>
            </w:r>
          </w:p>
        </w:tc>
        <w:tc>
          <w:tcPr>
            <w:tcW w:w="588" w:type="pct"/>
            <w:tcBorders>
              <w:top w:val="single" w:sz="4" w:space="0" w:color="auto"/>
              <w:left w:val="single" w:sz="4" w:space="0" w:color="auto"/>
              <w:bottom w:val="single" w:sz="4" w:space="0" w:color="auto"/>
              <w:right w:val="single" w:sz="4" w:space="0" w:color="auto"/>
            </w:tcBorders>
            <w:noWrap/>
            <w:hideMark/>
          </w:tcPr>
          <w:p w14:paraId="5241C8F0" w14:textId="77777777" w:rsidR="003915D2" w:rsidRDefault="003915D2">
            <w:pPr>
              <w:pStyle w:val="TAC"/>
            </w:pPr>
            <w:r>
              <w:rPr>
                <w:lang w:eastAsia="ko-KR"/>
              </w:rPr>
              <w:t>1855</w:t>
            </w:r>
          </w:p>
        </w:tc>
        <w:tc>
          <w:tcPr>
            <w:tcW w:w="503" w:type="pct"/>
            <w:tcBorders>
              <w:top w:val="single" w:sz="4" w:space="0" w:color="auto"/>
              <w:left w:val="single" w:sz="4" w:space="0" w:color="auto"/>
              <w:bottom w:val="single" w:sz="4" w:space="0" w:color="auto"/>
              <w:right w:val="single" w:sz="4" w:space="0" w:color="auto"/>
            </w:tcBorders>
            <w:noWrap/>
            <w:hideMark/>
          </w:tcPr>
          <w:p w14:paraId="40C68B4F" w14:textId="77777777" w:rsidR="003915D2" w:rsidRDefault="003915D2">
            <w:pPr>
              <w:pStyle w:val="TAC"/>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1BDB33A9" w14:textId="77777777" w:rsidR="003915D2" w:rsidRDefault="003915D2">
            <w:pPr>
              <w:pStyle w:val="TAC"/>
            </w:pPr>
            <w:r>
              <w:rPr>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4359ABB1" w14:textId="77777777" w:rsidR="003915D2" w:rsidRDefault="003915D2">
            <w:pPr>
              <w:pStyle w:val="TAC"/>
            </w:pPr>
            <w:r>
              <w:rPr>
                <w:lang w:eastAsia="ko-KR"/>
              </w:rPr>
              <w:t>1935</w:t>
            </w:r>
          </w:p>
        </w:tc>
        <w:tc>
          <w:tcPr>
            <w:tcW w:w="478" w:type="pct"/>
            <w:tcBorders>
              <w:top w:val="single" w:sz="4" w:space="0" w:color="auto"/>
              <w:left w:val="single" w:sz="4" w:space="0" w:color="auto"/>
              <w:bottom w:val="single" w:sz="4" w:space="0" w:color="auto"/>
              <w:right w:val="single" w:sz="4" w:space="0" w:color="auto"/>
            </w:tcBorders>
            <w:noWrap/>
            <w:hideMark/>
          </w:tcPr>
          <w:p w14:paraId="621C8236" w14:textId="77777777" w:rsidR="003915D2" w:rsidRDefault="003915D2">
            <w:pPr>
              <w:pStyle w:val="TAC"/>
              <w:rPr>
                <w:rFonts w:eastAsia="MS Mincho"/>
              </w:rPr>
            </w:pPr>
            <w:r>
              <w:rPr>
                <w:lang w:eastAsia="ko-KR"/>
              </w:rPr>
              <w:t>20</w:t>
            </w:r>
          </w:p>
        </w:tc>
        <w:tc>
          <w:tcPr>
            <w:tcW w:w="490" w:type="pct"/>
            <w:tcBorders>
              <w:top w:val="single" w:sz="4" w:space="0" w:color="auto"/>
              <w:left w:val="single" w:sz="4" w:space="0" w:color="auto"/>
              <w:bottom w:val="single" w:sz="4" w:space="0" w:color="auto"/>
              <w:right w:val="single" w:sz="4" w:space="0" w:color="auto"/>
            </w:tcBorders>
            <w:hideMark/>
          </w:tcPr>
          <w:p w14:paraId="7ABC3472" w14:textId="77777777" w:rsidR="003915D2" w:rsidRDefault="003915D2">
            <w:pPr>
              <w:pStyle w:val="TAC"/>
            </w:pPr>
            <w:r>
              <w:t>IMD3</w:t>
            </w:r>
          </w:p>
        </w:tc>
      </w:tr>
      <w:tr w:rsidR="003915D2" w14:paraId="5254B128"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05F4AFC5"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1707D4F6" w14:textId="77777777" w:rsidR="003915D2" w:rsidRDefault="003915D2">
            <w:pPr>
              <w:pStyle w:val="TAC"/>
            </w:pPr>
            <w:r>
              <w:t>n66</w:t>
            </w:r>
          </w:p>
        </w:tc>
        <w:tc>
          <w:tcPr>
            <w:tcW w:w="588" w:type="pct"/>
            <w:tcBorders>
              <w:top w:val="single" w:sz="4" w:space="0" w:color="auto"/>
              <w:left w:val="single" w:sz="4" w:space="0" w:color="auto"/>
              <w:bottom w:val="single" w:sz="4" w:space="0" w:color="auto"/>
              <w:right w:val="single" w:sz="4" w:space="0" w:color="auto"/>
            </w:tcBorders>
            <w:noWrap/>
            <w:hideMark/>
          </w:tcPr>
          <w:p w14:paraId="2281A448" w14:textId="77777777" w:rsidR="003915D2" w:rsidRDefault="003915D2">
            <w:pPr>
              <w:pStyle w:val="TAC"/>
            </w:pPr>
            <w:r>
              <w:rPr>
                <w:lang w:eastAsia="ko-KR"/>
              </w:rPr>
              <w:t>1775</w:t>
            </w:r>
          </w:p>
        </w:tc>
        <w:tc>
          <w:tcPr>
            <w:tcW w:w="503" w:type="pct"/>
            <w:tcBorders>
              <w:top w:val="single" w:sz="4" w:space="0" w:color="auto"/>
              <w:left w:val="single" w:sz="4" w:space="0" w:color="auto"/>
              <w:bottom w:val="single" w:sz="4" w:space="0" w:color="auto"/>
              <w:right w:val="single" w:sz="4" w:space="0" w:color="auto"/>
            </w:tcBorders>
            <w:noWrap/>
            <w:hideMark/>
          </w:tcPr>
          <w:p w14:paraId="6288197F" w14:textId="77777777" w:rsidR="003915D2" w:rsidRDefault="003915D2">
            <w:pPr>
              <w:pStyle w:val="TAC"/>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1A4717F2" w14:textId="77777777" w:rsidR="003915D2" w:rsidRDefault="003915D2">
            <w:pPr>
              <w:pStyle w:val="TAC"/>
            </w:pPr>
            <w:r>
              <w:rPr>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346E6D97" w14:textId="77777777" w:rsidR="003915D2" w:rsidRDefault="003915D2">
            <w:pPr>
              <w:pStyle w:val="TAC"/>
            </w:pPr>
            <w:r>
              <w:rPr>
                <w:lang w:eastAsia="ko-KR"/>
              </w:rPr>
              <w:t>2175</w:t>
            </w:r>
          </w:p>
        </w:tc>
        <w:tc>
          <w:tcPr>
            <w:tcW w:w="478" w:type="pct"/>
            <w:tcBorders>
              <w:top w:val="single" w:sz="4" w:space="0" w:color="auto"/>
              <w:left w:val="single" w:sz="4" w:space="0" w:color="auto"/>
              <w:bottom w:val="single" w:sz="4" w:space="0" w:color="auto"/>
              <w:right w:val="single" w:sz="4" w:space="0" w:color="auto"/>
            </w:tcBorders>
            <w:noWrap/>
            <w:hideMark/>
          </w:tcPr>
          <w:p w14:paraId="0B6F090F" w14:textId="77777777" w:rsidR="003915D2" w:rsidRDefault="003915D2">
            <w:pPr>
              <w:pStyle w:val="TAC"/>
              <w:rPr>
                <w:rFonts w:eastAsia="MS Mincho"/>
              </w:rPr>
            </w:pPr>
            <w:r>
              <w:rPr>
                <w:lang w:eastAsia="ko-KR"/>
              </w:rPr>
              <w:t>N/A</w:t>
            </w:r>
          </w:p>
        </w:tc>
        <w:tc>
          <w:tcPr>
            <w:tcW w:w="490" w:type="pct"/>
            <w:tcBorders>
              <w:top w:val="single" w:sz="4" w:space="0" w:color="auto"/>
              <w:left w:val="single" w:sz="4" w:space="0" w:color="auto"/>
              <w:bottom w:val="single" w:sz="4" w:space="0" w:color="auto"/>
              <w:right w:val="single" w:sz="4" w:space="0" w:color="auto"/>
            </w:tcBorders>
            <w:hideMark/>
          </w:tcPr>
          <w:p w14:paraId="3DBB37B3" w14:textId="77777777" w:rsidR="003915D2" w:rsidRDefault="003915D2">
            <w:pPr>
              <w:pStyle w:val="TAC"/>
            </w:pPr>
            <w:r>
              <w:t>N/A</w:t>
            </w:r>
          </w:p>
        </w:tc>
      </w:tr>
      <w:tr w:rsidR="003915D2" w14:paraId="1FC94A10"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161D3149" w14:textId="77777777" w:rsidR="003915D2" w:rsidRDefault="003915D2">
            <w:pPr>
              <w:pStyle w:val="TAC"/>
              <w:rPr>
                <w:lang w:eastAsia="zh-TW"/>
              </w:rPr>
            </w:pPr>
            <w:r>
              <w:t>DC_2A_n66A, DC_2A-2A_n66A</w:t>
            </w:r>
          </w:p>
          <w:p w14:paraId="78F88A9E" w14:textId="77777777" w:rsidR="003915D2" w:rsidRDefault="003915D2">
            <w:pPr>
              <w:pStyle w:val="TAC"/>
              <w:rPr>
                <w:rFonts w:eastAsia="MS Mincho"/>
              </w:rPr>
            </w:pPr>
            <w:r>
              <w:rPr>
                <w:rFonts w:eastAsia="MS Mincho"/>
                <w:lang w:eastAsia="zh-CN"/>
              </w:rPr>
              <w:t>DC_2A_n66(2A)</w:t>
            </w:r>
          </w:p>
        </w:tc>
        <w:tc>
          <w:tcPr>
            <w:tcW w:w="563" w:type="pct"/>
            <w:tcBorders>
              <w:top w:val="single" w:sz="4" w:space="0" w:color="auto"/>
              <w:left w:val="single" w:sz="4" w:space="0" w:color="auto"/>
              <w:bottom w:val="single" w:sz="4" w:space="0" w:color="auto"/>
              <w:right w:val="single" w:sz="4" w:space="0" w:color="auto"/>
            </w:tcBorders>
            <w:hideMark/>
          </w:tcPr>
          <w:p w14:paraId="71EACC14" w14:textId="77777777" w:rsidR="003915D2" w:rsidRDefault="003915D2">
            <w:pPr>
              <w:pStyle w:val="TAC"/>
            </w:pPr>
            <w:r>
              <w:t>2</w:t>
            </w:r>
          </w:p>
        </w:tc>
        <w:tc>
          <w:tcPr>
            <w:tcW w:w="588" w:type="pct"/>
            <w:tcBorders>
              <w:top w:val="single" w:sz="4" w:space="0" w:color="auto"/>
              <w:left w:val="single" w:sz="4" w:space="0" w:color="auto"/>
              <w:bottom w:val="single" w:sz="4" w:space="0" w:color="auto"/>
              <w:right w:val="single" w:sz="4" w:space="0" w:color="auto"/>
            </w:tcBorders>
            <w:noWrap/>
            <w:hideMark/>
          </w:tcPr>
          <w:p w14:paraId="57A3FEB2" w14:textId="77777777" w:rsidR="003915D2" w:rsidRDefault="003915D2">
            <w:pPr>
              <w:pStyle w:val="TAC"/>
            </w:pPr>
            <w:r>
              <w:rPr>
                <w:lang w:eastAsia="ko-KR"/>
              </w:rPr>
              <w:t>1883.3</w:t>
            </w:r>
          </w:p>
        </w:tc>
        <w:tc>
          <w:tcPr>
            <w:tcW w:w="503" w:type="pct"/>
            <w:tcBorders>
              <w:top w:val="single" w:sz="4" w:space="0" w:color="auto"/>
              <w:left w:val="single" w:sz="4" w:space="0" w:color="auto"/>
              <w:bottom w:val="single" w:sz="4" w:space="0" w:color="auto"/>
              <w:right w:val="single" w:sz="4" w:space="0" w:color="auto"/>
            </w:tcBorders>
            <w:noWrap/>
            <w:hideMark/>
          </w:tcPr>
          <w:p w14:paraId="496ECE00" w14:textId="77777777" w:rsidR="003915D2" w:rsidRDefault="003915D2">
            <w:pPr>
              <w:pStyle w:val="TAC"/>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3AE1BFF3" w14:textId="77777777" w:rsidR="003915D2" w:rsidRDefault="003915D2">
            <w:pPr>
              <w:pStyle w:val="TAC"/>
            </w:pPr>
            <w:r>
              <w:rPr>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018DA0FA" w14:textId="77777777" w:rsidR="003915D2" w:rsidRDefault="003915D2">
            <w:pPr>
              <w:pStyle w:val="TAC"/>
            </w:pPr>
            <w:r>
              <w:rPr>
                <w:lang w:eastAsia="ko-KR"/>
              </w:rPr>
              <w:t>1963.3</w:t>
            </w:r>
          </w:p>
        </w:tc>
        <w:tc>
          <w:tcPr>
            <w:tcW w:w="478" w:type="pct"/>
            <w:tcBorders>
              <w:top w:val="single" w:sz="4" w:space="0" w:color="auto"/>
              <w:left w:val="single" w:sz="4" w:space="0" w:color="auto"/>
              <w:bottom w:val="single" w:sz="4" w:space="0" w:color="auto"/>
              <w:right w:val="single" w:sz="4" w:space="0" w:color="auto"/>
            </w:tcBorders>
            <w:noWrap/>
            <w:hideMark/>
          </w:tcPr>
          <w:p w14:paraId="3165462D" w14:textId="77777777" w:rsidR="003915D2" w:rsidRDefault="003915D2">
            <w:pPr>
              <w:pStyle w:val="TAC"/>
              <w:rPr>
                <w:rFonts w:eastAsia="MS Mincho"/>
              </w:rPr>
            </w:pPr>
            <w:r>
              <w:rPr>
                <w:lang w:eastAsia="ko-KR"/>
              </w:rPr>
              <w:t>N/A</w:t>
            </w:r>
          </w:p>
        </w:tc>
        <w:tc>
          <w:tcPr>
            <w:tcW w:w="490" w:type="pct"/>
            <w:tcBorders>
              <w:top w:val="single" w:sz="4" w:space="0" w:color="auto"/>
              <w:left w:val="single" w:sz="4" w:space="0" w:color="auto"/>
              <w:bottom w:val="single" w:sz="4" w:space="0" w:color="auto"/>
              <w:right w:val="single" w:sz="4" w:space="0" w:color="auto"/>
            </w:tcBorders>
            <w:hideMark/>
          </w:tcPr>
          <w:p w14:paraId="1541FE66" w14:textId="77777777" w:rsidR="003915D2" w:rsidRDefault="003915D2">
            <w:pPr>
              <w:pStyle w:val="TAC"/>
            </w:pPr>
            <w:r>
              <w:t>N/A</w:t>
            </w:r>
          </w:p>
        </w:tc>
      </w:tr>
      <w:tr w:rsidR="003915D2" w14:paraId="070CE2CC"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082B1016"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7714C3AA" w14:textId="77777777" w:rsidR="003915D2" w:rsidRDefault="003915D2">
            <w:pPr>
              <w:pStyle w:val="TAC"/>
            </w:pPr>
            <w:r>
              <w:t>n66</w:t>
            </w:r>
          </w:p>
        </w:tc>
        <w:tc>
          <w:tcPr>
            <w:tcW w:w="588" w:type="pct"/>
            <w:tcBorders>
              <w:top w:val="single" w:sz="4" w:space="0" w:color="auto"/>
              <w:left w:val="single" w:sz="4" w:space="0" w:color="auto"/>
              <w:bottom w:val="single" w:sz="4" w:space="0" w:color="auto"/>
              <w:right w:val="single" w:sz="4" w:space="0" w:color="auto"/>
            </w:tcBorders>
            <w:noWrap/>
            <w:hideMark/>
          </w:tcPr>
          <w:p w14:paraId="72A344A2" w14:textId="77777777" w:rsidR="003915D2" w:rsidRDefault="003915D2">
            <w:pPr>
              <w:pStyle w:val="TAC"/>
            </w:pPr>
            <w:r>
              <w:rPr>
                <w:lang w:eastAsia="ko-KR"/>
              </w:rPr>
              <w:t>1750</w:t>
            </w:r>
          </w:p>
        </w:tc>
        <w:tc>
          <w:tcPr>
            <w:tcW w:w="503" w:type="pct"/>
            <w:tcBorders>
              <w:top w:val="single" w:sz="4" w:space="0" w:color="auto"/>
              <w:left w:val="single" w:sz="4" w:space="0" w:color="auto"/>
              <w:bottom w:val="single" w:sz="4" w:space="0" w:color="auto"/>
              <w:right w:val="single" w:sz="4" w:space="0" w:color="auto"/>
            </w:tcBorders>
            <w:noWrap/>
            <w:hideMark/>
          </w:tcPr>
          <w:p w14:paraId="7C8CE46C" w14:textId="77777777" w:rsidR="003915D2" w:rsidRDefault="003915D2">
            <w:pPr>
              <w:pStyle w:val="TAC"/>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442400E4" w14:textId="77777777" w:rsidR="003915D2" w:rsidRDefault="003915D2">
            <w:pPr>
              <w:pStyle w:val="TAC"/>
            </w:pPr>
            <w:r>
              <w:rPr>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3442F5D5" w14:textId="77777777" w:rsidR="003915D2" w:rsidRDefault="003915D2">
            <w:pPr>
              <w:pStyle w:val="TAC"/>
            </w:pPr>
            <w:r>
              <w:rPr>
                <w:lang w:eastAsia="ko-KR"/>
              </w:rPr>
              <w:t>2150</w:t>
            </w:r>
          </w:p>
        </w:tc>
        <w:tc>
          <w:tcPr>
            <w:tcW w:w="478" w:type="pct"/>
            <w:tcBorders>
              <w:top w:val="single" w:sz="4" w:space="0" w:color="auto"/>
              <w:left w:val="single" w:sz="4" w:space="0" w:color="auto"/>
              <w:bottom w:val="single" w:sz="4" w:space="0" w:color="auto"/>
              <w:right w:val="single" w:sz="4" w:space="0" w:color="auto"/>
            </w:tcBorders>
            <w:noWrap/>
            <w:hideMark/>
          </w:tcPr>
          <w:p w14:paraId="07DDBF67" w14:textId="77777777" w:rsidR="003915D2" w:rsidRDefault="003915D2">
            <w:pPr>
              <w:pStyle w:val="TAC"/>
              <w:rPr>
                <w:rFonts w:eastAsia="MS Mincho"/>
              </w:rPr>
            </w:pPr>
            <w:r>
              <w:rPr>
                <w:lang w:eastAsia="ko-KR"/>
              </w:rPr>
              <w:t>4</w:t>
            </w:r>
          </w:p>
        </w:tc>
        <w:tc>
          <w:tcPr>
            <w:tcW w:w="490" w:type="pct"/>
            <w:tcBorders>
              <w:top w:val="single" w:sz="4" w:space="0" w:color="auto"/>
              <w:left w:val="single" w:sz="4" w:space="0" w:color="auto"/>
              <w:bottom w:val="single" w:sz="4" w:space="0" w:color="auto"/>
              <w:right w:val="single" w:sz="4" w:space="0" w:color="auto"/>
            </w:tcBorders>
            <w:hideMark/>
          </w:tcPr>
          <w:p w14:paraId="61048FC8" w14:textId="77777777" w:rsidR="003915D2" w:rsidRDefault="003915D2">
            <w:pPr>
              <w:pStyle w:val="TAC"/>
            </w:pPr>
            <w:r>
              <w:t>IMD5</w:t>
            </w:r>
          </w:p>
        </w:tc>
      </w:tr>
      <w:tr w:rsidR="003915D2" w14:paraId="1631B77F" w14:textId="77777777" w:rsidTr="003915D2">
        <w:trPr>
          <w:trHeight w:val="187"/>
          <w:jc w:val="center"/>
        </w:trPr>
        <w:tc>
          <w:tcPr>
            <w:tcW w:w="1368" w:type="pct"/>
            <w:tcBorders>
              <w:top w:val="nil"/>
              <w:left w:val="single" w:sz="4" w:space="0" w:color="auto"/>
              <w:bottom w:val="nil"/>
              <w:right w:val="single" w:sz="4" w:space="0" w:color="auto"/>
            </w:tcBorders>
            <w:hideMark/>
          </w:tcPr>
          <w:p w14:paraId="1465583F" w14:textId="77777777" w:rsidR="003915D2" w:rsidRDefault="003915D2">
            <w:pPr>
              <w:pStyle w:val="TAC"/>
              <w:rPr>
                <w:lang w:eastAsia="ja-JP"/>
              </w:rPr>
            </w:pPr>
            <w:r>
              <w:rPr>
                <w:lang w:eastAsia="ja-JP"/>
              </w:rPr>
              <w:t>DC_2A_n77A</w:t>
            </w:r>
          </w:p>
          <w:p w14:paraId="0EF71BD7" w14:textId="77777777" w:rsidR="003915D2" w:rsidRDefault="003915D2">
            <w:pPr>
              <w:pStyle w:val="TAC"/>
              <w:rPr>
                <w:lang w:eastAsia="zh-TW"/>
              </w:rPr>
            </w:pPr>
            <w:r>
              <w:rPr>
                <w:lang w:eastAsia="ja-JP"/>
              </w:rPr>
              <w:t>DC_2A_n77(2A)</w:t>
            </w:r>
          </w:p>
          <w:p w14:paraId="38F3CE5D" w14:textId="77777777" w:rsidR="003915D2" w:rsidRDefault="003915D2">
            <w:pPr>
              <w:pStyle w:val="TAC"/>
              <w:rPr>
                <w:lang w:eastAsia="ja-JP"/>
              </w:rPr>
            </w:pPr>
            <w:r>
              <w:rPr>
                <w:lang w:eastAsia="ja-JP"/>
              </w:rPr>
              <w:t>DC_2A-2A_n77A</w:t>
            </w:r>
          </w:p>
          <w:p w14:paraId="7C4095A8" w14:textId="77777777" w:rsidR="003915D2" w:rsidRDefault="003915D2">
            <w:pPr>
              <w:pStyle w:val="TAC"/>
              <w:rPr>
                <w:lang w:eastAsia="ja-JP"/>
              </w:rPr>
            </w:pPr>
            <w:r>
              <w:t>DC_2A_n77(2A)</w:t>
            </w:r>
          </w:p>
          <w:p w14:paraId="54BA3FFF" w14:textId="77777777" w:rsidR="003915D2" w:rsidRDefault="003915D2">
            <w:pPr>
              <w:pStyle w:val="TAC"/>
            </w:pPr>
            <w:r>
              <w:rPr>
                <w:lang w:eastAsia="ja-JP"/>
              </w:rPr>
              <w:t>DC_2A-2A_n77(2A)</w:t>
            </w:r>
          </w:p>
        </w:tc>
        <w:tc>
          <w:tcPr>
            <w:tcW w:w="563" w:type="pct"/>
            <w:tcBorders>
              <w:top w:val="single" w:sz="4" w:space="0" w:color="auto"/>
              <w:left w:val="single" w:sz="4" w:space="0" w:color="auto"/>
              <w:bottom w:val="nil"/>
              <w:right w:val="single" w:sz="4" w:space="0" w:color="auto"/>
            </w:tcBorders>
            <w:hideMark/>
          </w:tcPr>
          <w:p w14:paraId="0835FE1F" w14:textId="77777777" w:rsidR="003915D2" w:rsidRDefault="003915D2">
            <w:pPr>
              <w:pStyle w:val="TAC"/>
            </w:pPr>
            <w:r>
              <w:rPr>
                <w:rFonts w:cs="Arial"/>
                <w:szCs w:val="18"/>
                <w:lang w:eastAsia="ja-JP"/>
              </w:rPr>
              <w:t>2</w:t>
            </w:r>
          </w:p>
        </w:tc>
        <w:tc>
          <w:tcPr>
            <w:tcW w:w="588" w:type="pct"/>
            <w:tcBorders>
              <w:top w:val="single" w:sz="4" w:space="0" w:color="auto"/>
              <w:left w:val="single" w:sz="4" w:space="0" w:color="auto"/>
              <w:bottom w:val="nil"/>
              <w:right w:val="single" w:sz="4" w:space="0" w:color="auto"/>
            </w:tcBorders>
            <w:noWrap/>
            <w:hideMark/>
          </w:tcPr>
          <w:p w14:paraId="1A628EA1" w14:textId="77777777" w:rsidR="003915D2" w:rsidRDefault="003915D2">
            <w:pPr>
              <w:pStyle w:val="TAC"/>
              <w:rPr>
                <w:lang w:eastAsia="ko-KR"/>
              </w:rPr>
            </w:pPr>
            <w:r>
              <w:rPr>
                <w:rFonts w:cs="Arial"/>
                <w:szCs w:val="18"/>
                <w:lang w:eastAsia="ja-JP"/>
              </w:rPr>
              <w:t>1855</w:t>
            </w:r>
          </w:p>
        </w:tc>
        <w:tc>
          <w:tcPr>
            <w:tcW w:w="503" w:type="pct"/>
            <w:tcBorders>
              <w:top w:val="single" w:sz="4" w:space="0" w:color="auto"/>
              <w:left w:val="single" w:sz="4" w:space="0" w:color="auto"/>
              <w:bottom w:val="nil"/>
              <w:right w:val="single" w:sz="4" w:space="0" w:color="auto"/>
            </w:tcBorders>
            <w:noWrap/>
            <w:hideMark/>
          </w:tcPr>
          <w:p w14:paraId="52068623" w14:textId="77777777" w:rsidR="003915D2" w:rsidRDefault="003915D2">
            <w:pPr>
              <w:pStyle w:val="TAC"/>
              <w:rPr>
                <w:lang w:eastAsia="ko-KR"/>
              </w:rPr>
            </w:pPr>
            <w:r>
              <w:rPr>
                <w:rFonts w:cs="Arial"/>
                <w:szCs w:val="18"/>
              </w:rPr>
              <w:t>5</w:t>
            </w:r>
          </w:p>
        </w:tc>
        <w:tc>
          <w:tcPr>
            <w:tcW w:w="395" w:type="pct"/>
            <w:tcBorders>
              <w:top w:val="single" w:sz="4" w:space="0" w:color="auto"/>
              <w:left w:val="single" w:sz="4" w:space="0" w:color="auto"/>
              <w:bottom w:val="nil"/>
              <w:right w:val="single" w:sz="4" w:space="0" w:color="auto"/>
            </w:tcBorders>
            <w:noWrap/>
            <w:hideMark/>
          </w:tcPr>
          <w:p w14:paraId="5F54C9C6" w14:textId="77777777" w:rsidR="003915D2" w:rsidRDefault="003915D2">
            <w:pPr>
              <w:pStyle w:val="TAC"/>
              <w:rPr>
                <w:lang w:eastAsia="ko-KR"/>
              </w:rPr>
            </w:pPr>
            <w:r>
              <w:rPr>
                <w:rFonts w:cs="Arial"/>
                <w:szCs w:val="18"/>
              </w:rPr>
              <w:t>25</w:t>
            </w:r>
          </w:p>
        </w:tc>
        <w:tc>
          <w:tcPr>
            <w:tcW w:w="616" w:type="pct"/>
            <w:tcBorders>
              <w:top w:val="single" w:sz="4" w:space="0" w:color="auto"/>
              <w:left w:val="single" w:sz="4" w:space="0" w:color="auto"/>
              <w:bottom w:val="nil"/>
              <w:right w:val="single" w:sz="4" w:space="0" w:color="auto"/>
            </w:tcBorders>
            <w:noWrap/>
            <w:hideMark/>
          </w:tcPr>
          <w:p w14:paraId="52CDA1B2" w14:textId="77777777" w:rsidR="003915D2" w:rsidRDefault="003915D2">
            <w:pPr>
              <w:pStyle w:val="TAC"/>
              <w:rPr>
                <w:lang w:eastAsia="ko-KR"/>
              </w:rPr>
            </w:pPr>
            <w:r>
              <w:rPr>
                <w:rFonts w:cs="Arial"/>
                <w:szCs w:val="18"/>
                <w:lang w:eastAsia="ja-JP"/>
              </w:rPr>
              <w:t>1935</w:t>
            </w:r>
          </w:p>
        </w:tc>
        <w:tc>
          <w:tcPr>
            <w:tcW w:w="478" w:type="pct"/>
            <w:tcBorders>
              <w:top w:val="single" w:sz="4" w:space="0" w:color="auto"/>
              <w:left w:val="single" w:sz="4" w:space="0" w:color="auto"/>
              <w:bottom w:val="single" w:sz="4" w:space="0" w:color="auto"/>
              <w:right w:val="single" w:sz="4" w:space="0" w:color="auto"/>
            </w:tcBorders>
            <w:noWrap/>
            <w:hideMark/>
          </w:tcPr>
          <w:p w14:paraId="35C111AA" w14:textId="77777777" w:rsidR="003915D2" w:rsidRDefault="003915D2">
            <w:pPr>
              <w:pStyle w:val="TAC"/>
              <w:rPr>
                <w:lang w:eastAsia="ko-KR"/>
              </w:rPr>
            </w:pPr>
            <w:r>
              <w:rPr>
                <w:rFonts w:eastAsia="MS Mincho" w:cs="Arial"/>
                <w:szCs w:val="18"/>
                <w:lang w:eastAsia="ja-JP"/>
              </w:rPr>
              <w:t>26</w:t>
            </w:r>
          </w:p>
        </w:tc>
        <w:tc>
          <w:tcPr>
            <w:tcW w:w="490" w:type="pct"/>
            <w:tcBorders>
              <w:top w:val="single" w:sz="4" w:space="0" w:color="auto"/>
              <w:left w:val="single" w:sz="4" w:space="0" w:color="auto"/>
              <w:bottom w:val="nil"/>
              <w:right w:val="single" w:sz="4" w:space="0" w:color="auto"/>
            </w:tcBorders>
            <w:hideMark/>
          </w:tcPr>
          <w:p w14:paraId="4ACF8518" w14:textId="77777777" w:rsidR="003915D2" w:rsidRDefault="003915D2">
            <w:pPr>
              <w:pStyle w:val="TAC"/>
            </w:pPr>
            <w:r>
              <w:rPr>
                <w:rFonts w:cs="Arial"/>
                <w:szCs w:val="18"/>
              </w:rPr>
              <w:t>IMD2</w:t>
            </w:r>
          </w:p>
        </w:tc>
      </w:tr>
      <w:tr w:rsidR="003915D2" w14:paraId="79F5AF90" w14:textId="77777777" w:rsidTr="003915D2">
        <w:trPr>
          <w:trHeight w:val="187"/>
          <w:jc w:val="center"/>
        </w:trPr>
        <w:tc>
          <w:tcPr>
            <w:tcW w:w="1368" w:type="pct"/>
            <w:tcBorders>
              <w:top w:val="nil"/>
              <w:left w:val="single" w:sz="4" w:space="0" w:color="auto"/>
              <w:bottom w:val="nil"/>
              <w:right w:val="single" w:sz="4" w:space="0" w:color="auto"/>
            </w:tcBorders>
          </w:tcPr>
          <w:p w14:paraId="0C594B72" w14:textId="77777777" w:rsidR="003915D2" w:rsidRDefault="003915D2">
            <w:pPr>
              <w:pStyle w:val="TAC"/>
            </w:pPr>
          </w:p>
        </w:tc>
        <w:tc>
          <w:tcPr>
            <w:tcW w:w="563" w:type="pct"/>
            <w:tcBorders>
              <w:top w:val="nil"/>
              <w:left w:val="single" w:sz="4" w:space="0" w:color="auto"/>
              <w:bottom w:val="single" w:sz="4" w:space="0" w:color="auto"/>
              <w:right w:val="single" w:sz="4" w:space="0" w:color="auto"/>
            </w:tcBorders>
          </w:tcPr>
          <w:p w14:paraId="58B012C1" w14:textId="77777777" w:rsidR="003915D2" w:rsidRDefault="003915D2">
            <w:pPr>
              <w:pStyle w:val="TAC"/>
            </w:pPr>
          </w:p>
        </w:tc>
        <w:tc>
          <w:tcPr>
            <w:tcW w:w="588" w:type="pct"/>
            <w:tcBorders>
              <w:top w:val="nil"/>
              <w:left w:val="single" w:sz="4" w:space="0" w:color="auto"/>
              <w:bottom w:val="single" w:sz="4" w:space="0" w:color="auto"/>
              <w:right w:val="single" w:sz="4" w:space="0" w:color="auto"/>
            </w:tcBorders>
            <w:noWrap/>
          </w:tcPr>
          <w:p w14:paraId="75CC54BF" w14:textId="77777777" w:rsidR="003915D2" w:rsidRDefault="003915D2">
            <w:pPr>
              <w:pStyle w:val="TAC"/>
              <w:rPr>
                <w:lang w:eastAsia="ko-KR"/>
              </w:rPr>
            </w:pPr>
          </w:p>
        </w:tc>
        <w:tc>
          <w:tcPr>
            <w:tcW w:w="503" w:type="pct"/>
            <w:tcBorders>
              <w:top w:val="nil"/>
              <w:left w:val="single" w:sz="4" w:space="0" w:color="auto"/>
              <w:bottom w:val="single" w:sz="4" w:space="0" w:color="auto"/>
              <w:right w:val="single" w:sz="4" w:space="0" w:color="auto"/>
            </w:tcBorders>
            <w:noWrap/>
          </w:tcPr>
          <w:p w14:paraId="3ADC0D09" w14:textId="77777777" w:rsidR="003915D2" w:rsidRDefault="003915D2">
            <w:pPr>
              <w:pStyle w:val="TAC"/>
              <w:rPr>
                <w:lang w:eastAsia="ko-KR"/>
              </w:rPr>
            </w:pPr>
          </w:p>
        </w:tc>
        <w:tc>
          <w:tcPr>
            <w:tcW w:w="395" w:type="pct"/>
            <w:tcBorders>
              <w:top w:val="nil"/>
              <w:left w:val="single" w:sz="4" w:space="0" w:color="auto"/>
              <w:bottom w:val="single" w:sz="4" w:space="0" w:color="auto"/>
              <w:right w:val="single" w:sz="4" w:space="0" w:color="auto"/>
            </w:tcBorders>
            <w:noWrap/>
          </w:tcPr>
          <w:p w14:paraId="26ECF09B" w14:textId="77777777" w:rsidR="003915D2" w:rsidRDefault="003915D2">
            <w:pPr>
              <w:pStyle w:val="TAC"/>
              <w:rPr>
                <w:lang w:eastAsia="ko-KR"/>
              </w:rPr>
            </w:pPr>
          </w:p>
        </w:tc>
        <w:tc>
          <w:tcPr>
            <w:tcW w:w="616" w:type="pct"/>
            <w:tcBorders>
              <w:top w:val="nil"/>
              <w:left w:val="single" w:sz="4" w:space="0" w:color="auto"/>
              <w:bottom w:val="single" w:sz="4" w:space="0" w:color="auto"/>
              <w:right w:val="single" w:sz="4" w:space="0" w:color="auto"/>
            </w:tcBorders>
            <w:noWrap/>
          </w:tcPr>
          <w:p w14:paraId="6AD73815" w14:textId="77777777" w:rsidR="003915D2" w:rsidRDefault="003915D2">
            <w:pPr>
              <w:pStyle w:val="TAC"/>
              <w:rPr>
                <w:lang w:eastAsia="ko-KR"/>
              </w:rPr>
            </w:pPr>
          </w:p>
        </w:tc>
        <w:tc>
          <w:tcPr>
            <w:tcW w:w="478" w:type="pct"/>
            <w:tcBorders>
              <w:top w:val="single" w:sz="4" w:space="0" w:color="auto"/>
              <w:left w:val="single" w:sz="4" w:space="0" w:color="auto"/>
              <w:bottom w:val="single" w:sz="4" w:space="0" w:color="auto"/>
              <w:right w:val="single" w:sz="4" w:space="0" w:color="auto"/>
            </w:tcBorders>
            <w:noWrap/>
            <w:hideMark/>
          </w:tcPr>
          <w:p w14:paraId="5D8F6C4C" w14:textId="77777777" w:rsidR="003915D2" w:rsidRDefault="003915D2">
            <w:pPr>
              <w:pStyle w:val="TAC"/>
              <w:rPr>
                <w:lang w:eastAsia="ko-KR"/>
              </w:rPr>
            </w:pPr>
            <w:r>
              <w:rPr>
                <w:rFonts w:eastAsia="MS Mincho" w:cs="Arial"/>
                <w:szCs w:val="18"/>
                <w:lang w:eastAsia="ja-JP"/>
              </w:rPr>
              <w:t>28.7</w:t>
            </w:r>
            <w:r>
              <w:rPr>
                <w:rFonts w:cs="Arial"/>
                <w:szCs w:val="18"/>
                <w:vertAlign w:val="superscript"/>
                <w:lang w:eastAsia="zh-TW"/>
              </w:rPr>
              <w:t>4</w:t>
            </w:r>
          </w:p>
        </w:tc>
        <w:tc>
          <w:tcPr>
            <w:tcW w:w="490" w:type="pct"/>
            <w:tcBorders>
              <w:top w:val="nil"/>
              <w:left w:val="single" w:sz="4" w:space="0" w:color="auto"/>
              <w:bottom w:val="single" w:sz="4" w:space="0" w:color="auto"/>
              <w:right w:val="single" w:sz="4" w:space="0" w:color="auto"/>
            </w:tcBorders>
          </w:tcPr>
          <w:p w14:paraId="623A8463" w14:textId="77777777" w:rsidR="003915D2" w:rsidRDefault="003915D2">
            <w:pPr>
              <w:pStyle w:val="TAC"/>
            </w:pPr>
          </w:p>
        </w:tc>
      </w:tr>
      <w:tr w:rsidR="003915D2" w14:paraId="1F8D7391" w14:textId="77777777" w:rsidTr="003915D2">
        <w:trPr>
          <w:trHeight w:val="187"/>
          <w:jc w:val="center"/>
        </w:trPr>
        <w:tc>
          <w:tcPr>
            <w:tcW w:w="1368" w:type="pct"/>
            <w:tcBorders>
              <w:top w:val="nil"/>
              <w:left w:val="single" w:sz="4" w:space="0" w:color="auto"/>
              <w:bottom w:val="nil"/>
              <w:right w:val="single" w:sz="4" w:space="0" w:color="auto"/>
            </w:tcBorders>
          </w:tcPr>
          <w:p w14:paraId="615D3334"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4F823086" w14:textId="77777777" w:rsidR="003915D2" w:rsidRDefault="003915D2">
            <w:pPr>
              <w:pStyle w:val="TAC"/>
            </w:pPr>
            <w:r>
              <w:rPr>
                <w:rFonts w:eastAsia="MS Mincho" w:cs="Arial"/>
                <w:szCs w:val="18"/>
                <w:lang w:eastAsia="ja-JP"/>
              </w:rPr>
              <w:t>n77</w:t>
            </w:r>
          </w:p>
        </w:tc>
        <w:tc>
          <w:tcPr>
            <w:tcW w:w="588" w:type="pct"/>
            <w:tcBorders>
              <w:top w:val="single" w:sz="4" w:space="0" w:color="auto"/>
              <w:left w:val="single" w:sz="4" w:space="0" w:color="auto"/>
              <w:bottom w:val="single" w:sz="4" w:space="0" w:color="auto"/>
              <w:right w:val="single" w:sz="4" w:space="0" w:color="auto"/>
            </w:tcBorders>
            <w:noWrap/>
            <w:hideMark/>
          </w:tcPr>
          <w:p w14:paraId="508C6E54" w14:textId="77777777" w:rsidR="003915D2" w:rsidRDefault="003915D2">
            <w:pPr>
              <w:pStyle w:val="TAC"/>
              <w:rPr>
                <w:lang w:eastAsia="ko-KR"/>
              </w:rPr>
            </w:pPr>
            <w:r>
              <w:rPr>
                <w:rFonts w:cs="Arial"/>
                <w:szCs w:val="18"/>
                <w:lang w:eastAsia="ja-JP"/>
              </w:rPr>
              <w:t>3790</w:t>
            </w:r>
          </w:p>
        </w:tc>
        <w:tc>
          <w:tcPr>
            <w:tcW w:w="503" w:type="pct"/>
            <w:tcBorders>
              <w:top w:val="single" w:sz="4" w:space="0" w:color="auto"/>
              <w:left w:val="single" w:sz="4" w:space="0" w:color="auto"/>
              <w:bottom w:val="single" w:sz="4" w:space="0" w:color="auto"/>
              <w:right w:val="single" w:sz="4" w:space="0" w:color="auto"/>
            </w:tcBorders>
            <w:noWrap/>
            <w:hideMark/>
          </w:tcPr>
          <w:p w14:paraId="36716AB4" w14:textId="77777777" w:rsidR="003915D2" w:rsidRDefault="003915D2">
            <w:pPr>
              <w:pStyle w:val="TAC"/>
              <w:rPr>
                <w:lang w:eastAsia="ko-KR"/>
              </w:rPr>
            </w:pPr>
            <w:r>
              <w:rPr>
                <w:rFonts w:eastAsia="MS Mincho" w:cs="Arial"/>
                <w:szCs w:val="18"/>
                <w:lang w:eastAsia="ja-JP"/>
              </w:rPr>
              <w:t>10</w:t>
            </w:r>
          </w:p>
        </w:tc>
        <w:tc>
          <w:tcPr>
            <w:tcW w:w="395" w:type="pct"/>
            <w:tcBorders>
              <w:top w:val="single" w:sz="4" w:space="0" w:color="auto"/>
              <w:left w:val="single" w:sz="4" w:space="0" w:color="auto"/>
              <w:bottom w:val="single" w:sz="4" w:space="0" w:color="auto"/>
              <w:right w:val="single" w:sz="4" w:space="0" w:color="auto"/>
            </w:tcBorders>
            <w:noWrap/>
            <w:hideMark/>
          </w:tcPr>
          <w:p w14:paraId="38173B3B" w14:textId="77777777" w:rsidR="003915D2" w:rsidRDefault="003915D2">
            <w:pPr>
              <w:pStyle w:val="TAC"/>
              <w:rPr>
                <w:lang w:eastAsia="ko-KR"/>
              </w:rPr>
            </w:pPr>
            <w:r>
              <w:rPr>
                <w:rFonts w:cs="Arial"/>
                <w:szCs w:val="18"/>
              </w:rPr>
              <w:t>50</w:t>
            </w:r>
          </w:p>
        </w:tc>
        <w:tc>
          <w:tcPr>
            <w:tcW w:w="616" w:type="pct"/>
            <w:tcBorders>
              <w:top w:val="single" w:sz="4" w:space="0" w:color="auto"/>
              <w:left w:val="single" w:sz="4" w:space="0" w:color="auto"/>
              <w:bottom w:val="single" w:sz="4" w:space="0" w:color="auto"/>
              <w:right w:val="single" w:sz="4" w:space="0" w:color="auto"/>
            </w:tcBorders>
            <w:noWrap/>
            <w:hideMark/>
          </w:tcPr>
          <w:p w14:paraId="6E4816FB" w14:textId="77777777" w:rsidR="003915D2" w:rsidRDefault="003915D2">
            <w:pPr>
              <w:pStyle w:val="TAC"/>
              <w:rPr>
                <w:lang w:eastAsia="ko-KR"/>
              </w:rPr>
            </w:pPr>
            <w:r>
              <w:rPr>
                <w:rFonts w:cs="Arial"/>
                <w:szCs w:val="18"/>
                <w:lang w:eastAsia="ja-JP"/>
              </w:rPr>
              <w:t>3790</w:t>
            </w:r>
          </w:p>
        </w:tc>
        <w:tc>
          <w:tcPr>
            <w:tcW w:w="478" w:type="pct"/>
            <w:tcBorders>
              <w:top w:val="single" w:sz="4" w:space="0" w:color="auto"/>
              <w:left w:val="single" w:sz="4" w:space="0" w:color="auto"/>
              <w:bottom w:val="single" w:sz="4" w:space="0" w:color="auto"/>
              <w:right w:val="single" w:sz="4" w:space="0" w:color="auto"/>
            </w:tcBorders>
            <w:noWrap/>
            <w:hideMark/>
          </w:tcPr>
          <w:p w14:paraId="5EA67F23" w14:textId="77777777" w:rsidR="003915D2" w:rsidRDefault="003915D2">
            <w:pPr>
              <w:pStyle w:val="TAC"/>
              <w:rPr>
                <w:lang w:eastAsia="ko-KR"/>
              </w:rPr>
            </w:pPr>
            <w:r>
              <w:rPr>
                <w:rFonts w:cs="Arial"/>
                <w:szCs w:val="18"/>
                <w:lang w:eastAsia="ja-JP"/>
              </w:rPr>
              <w:t>N/A</w:t>
            </w:r>
          </w:p>
        </w:tc>
        <w:tc>
          <w:tcPr>
            <w:tcW w:w="490" w:type="pct"/>
            <w:tcBorders>
              <w:top w:val="single" w:sz="4" w:space="0" w:color="auto"/>
              <w:left w:val="single" w:sz="4" w:space="0" w:color="auto"/>
              <w:bottom w:val="single" w:sz="4" w:space="0" w:color="auto"/>
              <w:right w:val="single" w:sz="4" w:space="0" w:color="auto"/>
            </w:tcBorders>
            <w:hideMark/>
          </w:tcPr>
          <w:p w14:paraId="3468478B" w14:textId="77777777" w:rsidR="003915D2" w:rsidRDefault="003915D2">
            <w:pPr>
              <w:pStyle w:val="TAC"/>
            </w:pPr>
            <w:r>
              <w:rPr>
                <w:rFonts w:cs="Arial"/>
                <w:szCs w:val="18"/>
                <w:lang w:eastAsia="ja-JP"/>
              </w:rPr>
              <w:t>N/A</w:t>
            </w:r>
          </w:p>
        </w:tc>
      </w:tr>
      <w:tr w:rsidR="003915D2" w14:paraId="2C7B0A62" w14:textId="77777777" w:rsidTr="003915D2">
        <w:trPr>
          <w:trHeight w:val="187"/>
          <w:jc w:val="center"/>
        </w:trPr>
        <w:tc>
          <w:tcPr>
            <w:tcW w:w="1368" w:type="pct"/>
            <w:tcBorders>
              <w:top w:val="nil"/>
              <w:left w:val="single" w:sz="4" w:space="0" w:color="auto"/>
              <w:bottom w:val="nil"/>
              <w:right w:val="single" w:sz="4" w:space="0" w:color="auto"/>
            </w:tcBorders>
          </w:tcPr>
          <w:p w14:paraId="109753E0" w14:textId="77777777" w:rsidR="003915D2" w:rsidRDefault="003915D2">
            <w:pPr>
              <w:pStyle w:val="TAC"/>
            </w:pPr>
          </w:p>
        </w:tc>
        <w:tc>
          <w:tcPr>
            <w:tcW w:w="563" w:type="pct"/>
            <w:tcBorders>
              <w:top w:val="single" w:sz="4" w:space="0" w:color="auto"/>
              <w:left w:val="single" w:sz="4" w:space="0" w:color="auto"/>
              <w:bottom w:val="nil"/>
              <w:right w:val="single" w:sz="4" w:space="0" w:color="auto"/>
            </w:tcBorders>
            <w:hideMark/>
          </w:tcPr>
          <w:p w14:paraId="187975D2" w14:textId="77777777" w:rsidR="003915D2" w:rsidRDefault="003915D2">
            <w:pPr>
              <w:pStyle w:val="TAC"/>
            </w:pPr>
            <w:r>
              <w:rPr>
                <w:rFonts w:cs="Arial"/>
                <w:szCs w:val="18"/>
                <w:lang w:eastAsia="ja-JP"/>
              </w:rPr>
              <w:t>2</w:t>
            </w:r>
          </w:p>
        </w:tc>
        <w:tc>
          <w:tcPr>
            <w:tcW w:w="588" w:type="pct"/>
            <w:tcBorders>
              <w:top w:val="single" w:sz="4" w:space="0" w:color="auto"/>
              <w:left w:val="single" w:sz="4" w:space="0" w:color="auto"/>
              <w:bottom w:val="nil"/>
              <w:right w:val="single" w:sz="4" w:space="0" w:color="auto"/>
            </w:tcBorders>
            <w:noWrap/>
            <w:hideMark/>
          </w:tcPr>
          <w:p w14:paraId="06A9AAAC" w14:textId="77777777" w:rsidR="003915D2" w:rsidRDefault="003915D2">
            <w:pPr>
              <w:pStyle w:val="TAC"/>
              <w:rPr>
                <w:lang w:eastAsia="ko-KR"/>
              </w:rPr>
            </w:pPr>
            <w:r>
              <w:rPr>
                <w:rFonts w:cs="Arial"/>
                <w:szCs w:val="18"/>
                <w:lang w:eastAsia="ja-JP"/>
              </w:rPr>
              <w:t>1900</w:t>
            </w:r>
          </w:p>
        </w:tc>
        <w:tc>
          <w:tcPr>
            <w:tcW w:w="503" w:type="pct"/>
            <w:tcBorders>
              <w:top w:val="single" w:sz="4" w:space="0" w:color="auto"/>
              <w:left w:val="single" w:sz="4" w:space="0" w:color="auto"/>
              <w:bottom w:val="nil"/>
              <w:right w:val="single" w:sz="4" w:space="0" w:color="auto"/>
            </w:tcBorders>
            <w:noWrap/>
            <w:hideMark/>
          </w:tcPr>
          <w:p w14:paraId="3605307F" w14:textId="77777777" w:rsidR="003915D2" w:rsidRDefault="003915D2">
            <w:pPr>
              <w:pStyle w:val="TAC"/>
              <w:rPr>
                <w:lang w:eastAsia="ko-KR"/>
              </w:rPr>
            </w:pPr>
            <w:r>
              <w:rPr>
                <w:rFonts w:cs="Arial"/>
                <w:szCs w:val="18"/>
              </w:rPr>
              <w:t>5</w:t>
            </w:r>
          </w:p>
        </w:tc>
        <w:tc>
          <w:tcPr>
            <w:tcW w:w="395" w:type="pct"/>
            <w:tcBorders>
              <w:top w:val="single" w:sz="4" w:space="0" w:color="auto"/>
              <w:left w:val="single" w:sz="4" w:space="0" w:color="auto"/>
              <w:bottom w:val="nil"/>
              <w:right w:val="single" w:sz="4" w:space="0" w:color="auto"/>
            </w:tcBorders>
            <w:noWrap/>
            <w:hideMark/>
          </w:tcPr>
          <w:p w14:paraId="002251D5" w14:textId="77777777" w:rsidR="003915D2" w:rsidRDefault="003915D2">
            <w:pPr>
              <w:pStyle w:val="TAC"/>
              <w:rPr>
                <w:lang w:eastAsia="ko-KR"/>
              </w:rPr>
            </w:pPr>
            <w:r>
              <w:rPr>
                <w:rFonts w:cs="Arial"/>
                <w:szCs w:val="18"/>
              </w:rPr>
              <w:t>25</w:t>
            </w:r>
          </w:p>
        </w:tc>
        <w:tc>
          <w:tcPr>
            <w:tcW w:w="616" w:type="pct"/>
            <w:tcBorders>
              <w:top w:val="single" w:sz="4" w:space="0" w:color="auto"/>
              <w:left w:val="single" w:sz="4" w:space="0" w:color="auto"/>
              <w:bottom w:val="nil"/>
              <w:right w:val="single" w:sz="4" w:space="0" w:color="auto"/>
            </w:tcBorders>
            <w:noWrap/>
            <w:hideMark/>
          </w:tcPr>
          <w:p w14:paraId="3FA9F5C0" w14:textId="77777777" w:rsidR="003915D2" w:rsidRDefault="003915D2">
            <w:pPr>
              <w:pStyle w:val="TAC"/>
              <w:rPr>
                <w:lang w:eastAsia="ko-KR"/>
              </w:rPr>
            </w:pPr>
            <w:r>
              <w:rPr>
                <w:rFonts w:cs="Arial"/>
                <w:szCs w:val="18"/>
                <w:lang w:eastAsia="ja-JP"/>
              </w:rPr>
              <w:t>1980</w:t>
            </w:r>
          </w:p>
        </w:tc>
        <w:tc>
          <w:tcPr>
            <w:tcW w:w="478" w:type="pct"/>
            <w:tcBorders>
              <w:top w:val="single" w:sz="4" w:space="0" w:color="auto"/>
              <w:left w:val="single" w:sz="4" w:space="0" w:color="auto"/>
              <w:bottom w:val="single" w:sz="4" w:space="0" w:color="auto"/>
              <w:right w:val="single" w:sz="4" w:space="0" w:color="auto"/>
            </w:tcBorders>
            <w:noWrap/>
            <w:hideMark/>
          </w:tcPr>
          <w:p w14:paraId="7645A861" w14:textId="77777777" w:rsidR="003915D2" w:rsidRDefault="003915D2">
            <w:pPr>
              <w:pStyle w:val="TAC"/>
              <w:rPr>
                <w:lang w:eastAsia="ko-KR"/>
              </w:rPr>
            </w:pPr>
            <w:r>
              <w:rPr>
                <w:rFonts w:eastAsia="MS Mincho" w:cs="Arial"/>
                <w:szCs w:val="18"/>
                <w:lang w:eastAsia="ja-JP"/>
              </w:rPr>
              <w:t>8.0</w:t>
            </w:r>
          </w:p>
        </w:tc>
        <w:tc>
          <w:tcPr>
            <w:tcW w:w="490" w:type="pct"/>
            <w:tcBorders>
              <w:top w:val="single" w:sz="4" w:space="0" w:color="auto"/>
              <w:left w:val="single" w:sz="4" w:space="0" w:color="auto"/>
              <w:bottom w:val="nil"/>
              <w:right w:val="single" w:sz="4" w:space="0" w:color="auto"/>
            </w:tcBorders>
            <w:hideMark/>
          </w:tcPr>
          <w:p w14:paraId="69599376" w14:textId="77777777" w:rsidR="003915D2" w:rsidRDefault="003915D2">
            <w:pPr>
              <w:pStyle w:val="TAC"/>
            </w:pPr>
            <w:r>
              <w:rPr>
                <w:rFonts w:cs="Arial"/>
                <w:szCs w:val="18"/>
              </w:rPr>
              <w:t>IMD4</w:t>
            </w:r>
          </w:p>
        </w:tc>
      </w:tr>
      <w:tr w:rsidR="003915D2" w14:paraId="23A8314E" w14:textId="77777777" w:rsidTr="003915D2">
        <w:trPr>
          <w:trHeight w:val="187"/>
          <w:jc w:val="center"/>
        </w:trPr>
        <w:tc>
          <w:tcPr>
            <w:tcW w:w="1368" w:type="pct"/>
            <w:tcBorders>
              <w:top w:val="nil"/>
              <w:left w:val="single" w:sz="4" w:space="0" w:color="auto"/>
              <w:bottom w:val="nil"/>
              <w:right w:val="single" w:sz="4" w:space="0" w:color="auto"/>
            </w:tcBorders>
          </w:tcPr>
          <w:p w14:paraId="074A1664" w14:textId="77777777" w:rsidR="003915D2" w:rsidRDefault="003915D2">
            <w:pPr>
              <w:pStyle w:val="TAC"/>
            </w:pPr>
          </w:p>
        </w:tc>
        <w:tc>
          <w:tcPr>
            <w:tcW w:w="563" w:type="pct"/>
            <w:tcBorders>
              <w:top w:val="nil"/>
              <w:left w:val="single" w:sz="4" w:space="0" w:color="auto"/>
              <w:bottom w:val="single" w:sz="4" w:space="0" w:color="auto"/>
              <w:right w:val="single" w:sz="4" w:space="0" w:color="auto"/>
            </w:tcBorders>
          </w:tcPr>
          <w:p w14:paraId="4049A410" w14:textId="77777777" w:rsidR="003915D2" w:rsidRDefault="003915D2">
            <w:pPr>
              <w:pStyle w:val="TAC"/>
            </w:pPr>
          </w:p>
        </w:tc>
        <w:tc>
          <w:tcPr>
            <w:tcW w:w="588" w:type="pct"/>
            <w:tcBorders>
              <w:top w:val="nil"/>
              <w:left w:val="single" w:sz="4" w:space="0" w:color="auto"/>
              <w:bottom w:val="single" w:sz="4" w:space="0" w:color="auto"/>
              <w:right w:val="single" w:sz="4" w:space="0" w:color="auto"/>
            </w:tcBorders>
            <w:noWrap/>
          </w:tcPr>
          <w:p w14:paraId="6427DA51" w14:textId="77777777" w:rsidR="003915D2" w:rsidRDefault="003915D2">
            <w:pPr>
              <w:pStyle w:val="TAC"/>
              <w:rPr>
                <w:lang w:eastAsia="ko-KR"/>
              </w:rPr>
            </w:pPr>
          </w:p>
        </w:tc>
        <w:tc>
          <w:tcPr>
            <w:tcW w:w="503" w:type="pct"/>
            <w:tcBorders>
              <w:top w:val="nil"/>
              <w:left w:val="single" w:sz="4" w:space="0" w:color="auto"/>
              <w:bottom w:val="single" w:sz="4" w:space="0" w:color="auto"/>
              <w:right w:val="single" w:sz="4" w:space="0" w:color="auto"/>
            </w:tcBorders>
            <w:noWrap/>
          </w:tcPr>
          <w:p w14:paraId="67EF53D4" w14:textId="77777777" w:rsidR="003915D2" w:rsidRDefault="003915D2">
            <w:pPr>
              <w:pStyle w:val="TAC"/>
              <w:rPr>
                <w:lang w:eastAsia="ko-KR"/>
              </w:rPr>
            </w:pPr>
          </w:p>
        </w:tc>
        <w:tc>
          <w:tcPr>
            <w:tcW w:w="395" w:type="pct"/>
            <w:tcBorders>
              <w:top w:val="nil"/>
              <w:left w:val="single" w:sz="4" w:space="0" w:color="auto"/>
              <w:bottom w:val="single" w:sz="4" w:space="0" w:color="auto"/>
              <w:right w:val="single" w:sz="4" w:space="0" w:color="auto"/>
            </w:tcBorders>
            <w:noWrap/>
          </w:tcPr>
          <w:p w14:paraId="636FD643" w14:textId="77777777" w:rsidR="003915D2" w:rsidRDefault="003915D2">
            <w:pPr>
              <w:pStyle w:val="TAC"/>
              <w:rPr>
                <w:lang w:eastAsia="ko-KR"/>
              </w:rPr>
            </w:pPr>
          </w:p>
        </w:tc>
        <w:tc>
          <w:tcPr>
            <w:tcW w:w="616" w:type="pct"/>
            <w:tcBorders>
              <w:top w:val="nil"/>
              <w:left w:val="single" w:sz="4" w:space="0" w:color="auto"/>
              <w:bottom w:val="single" w:sz="4" w:space="0" w:color="auto"/>
              <w:right w:val="single" w:sz="4" w:space="0" w:color="auto"/>
            </w:tcBorders>
            <w:noWrap/>
          </w:tcPr>
          <w:p w14:paraId="547BB7E8" w14:textId="77777777" w:rsidR="003915D2" w:rsidRDefault="003915D2">
            <w:pPr>
              <w:pStyle w:val="TAC"/>
              <w:rPr>
                <w:lang w:eastAsia="ko-KR"/>
              </w:rPr>
            </w:pPr>
          </w:p>
        </w:tc>
        <w:tc>
          <w:tcPr>
            <w:tcW w:w="478" w:type="pct"/>
            <w:tcBorders>
              <w:top w:val="single" w:sz="4" w:space="0" w:color="auto"/>
              <w:left w:val="single" w:sz="4" w:space="0" w:color="auto"/>
              <w:bottom w:val="single" w:sz="4" w:space="0" w:color="auto"/>
              <w:right w:val="single" w:sz="4" w:space="0" w:color="auto"/>
            </w:tcBorders>
            <w:noWrap/>
            <w:hideMark/>
          </w:tcPr>
          <w:p w14:paraId="294B2AE1" w14:textId="77777777" w:rsidR="003915D2" w:rsidRDefault="003915D2">
            <w:pPr>
              <w:pStyle w:val="TAC"/>
              <w:rPr>
                <w:lang w:eastAsia="ko-KR"/>
              </w:rPr>
            </w:pPr>
            <w:r>
              <w:rPr>
                <w:rFonts w:eastAsia="MS Mincho" w:cs="Arial"/>
                <w:szCs w:val="18"/>
                <w:lang w:eastAsia="ja-JP"/>
              </w:rPr>
              <w:t>10.7</w:t>
            </w:r>
            <w:r>
              <w:rPr>
                <w:rFonts w:cs="Arial"/>
                <w:szCs w:val="18"/>
                <w:vertAlign w:val="superscript"/>
                <w:lang w:eastAsia="zh-TW"/>
              </w:rPr>
              <w:t>4</w:t>
            </w:r>
          </w:p>
        </w:tc>
        <w:tc>
          <w:tcPr>
            <w:tcW w:w="490" w:type="pct"/>
            <w:tcBorders>
              <w:top w:val="nil"/>
              <w:left w:val="single" w:sz="4" w:space="0" w:color="auto"/>
              <w:bottom w:val="single" w:sz="4" w:space="0" w:color="auto"/>
              <w:right w:val="single" w:sz="4" w:space="0" w:color="auto"/>
            </w:tcBorders>
          </w:tcPr>
          <w:p w14:paraId="43B8CD49" w14:textId="77777777" w:rsidR="003915D2" w:rsidRDefault="003915D2">
            <w:pPr>
              <w:pStyle w:val="TAC"/>
            </w:pPr>
          </w:p>
        </w:tc>
      </w:tr>
      <w:tr w:rsidR="003915D2" w14:paraId="14E1141F" w14:textId="77777777" w:rsidTr="003915D2">
        <w:trPr>
          <w:trHeight w:val="187"/>
          <w:jc w:val="center"/>
        </w:trPr>
        <w:tc>
          <w:tcPr>
            <w:tcW w:w="1368" w:type="pct"/>
            <w:tcBorders>
              <w:top w:val="nil"/>
              <w:left w:val="single" w:sz="4" w:space="0" w:color="auto"/>
              <w:bottom w:val="nil"/>
              <w:right w:val="single" w:sz="4" w:space="0" w:color="auto"/>
            </w:tcBorders>
          </w:tcPr>
          <w:p w14:paraId="06783144"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4C06AC75" w14:textId="77777777" w:rsidR="003915D2" w:rsidRDefault="003915D2">
            <w:pPr>
              <w:pStyle w:val="TAC"/>
            </w:pPr>
            <w:r>
              <w:rPr>
                <w:rFonts w:eastAsia="MS Mincho" w:cs="Arial"/>
                <w:szCs w:val="18"/>
                <w:lang w:eastAsia="ja-JP"/>
              </w:rPr>
              <w:t>n7</w:t>
            </w:r>
            <w:r>
              <w:rPr>
                <w:rFonts w:cs="Arial"/>
                <w:szCs w:val="18"/>
                <w:lang w:eastAsia="zh-CN"/>
              </w:rPr>
              <w:t>7</w:t>
            </w:r>
          </w:p>
        </w:tc>
        <w:tc>
          <w:tcPr>
            <w:tcW w:w="588" w:type="pct"/>
            <w:tcBorders>
              <w:top w:val="single" w:sz="4" w:space="0" w:color="auto"/>
              <w:left w:val="single" w:sz="4" w:space="0" w:color="auto"/>
              <w:bottom w:val="single" w:sz="4" w:space="0" w:color="auto"/>
              <w:right w:val="single" w:sz="4" w:space="0" w:color="auto"/>
            </w:tcBorders>
            <w:noWrap/>
            <w:hideMark/>
          </w:tcPr>
          <w:p w14:paraId="3712EB88" w14:textId="77777777" w:rsidR="003915D2" w:rsidRDefault="003915D2">
            <w:pPr>
              <w:pStyle w:val="TAC"/>
              <w:rPr>
                <w:lang w:eastAsia="ko-KR"/>
              </w:rPr>
            </w:pPr>
            <w:r>
              <w:rPr>
                <w:rFonts w:cs="Arial"/>
                <w:szCs w:val="18"/>
                <w:lang w:eastAsia="ja-JP"/>
              </w:rPr>
              <w:t>3720</w:t>
            </w:r>
          </w:p>
        </w:tc>
        <w:tc>
          <w:tcPr>
            <w:tcW w:w="503" w:type="pct"/>
            <w:tcBorders>
              <w:top w:val="single" w:sz="4" w:space="0" w:color="auto"/>
              <w:left w:val="single" w:sz="4" w:space="0" w:color="auto"/>
              <w:bottom w:val="single" w:sz="4" w:space="0" w:color="auto"/>
              <w:right w:val="single" w:sz="4" w:space="0" w:color="auto"/>
            </w:tcBorders>
            <w:noWrap/>
            <w:hideMark/>
          </w:tcPr>
          <w:p w14:paraId="6BE290E0" w14:textId="77777777" w:rsidR="003915D2" w:rsidRDefault="003915D2">
            <w:pPr>
              <w:pStyle w:val="TAC"/>
              <w:rPr>
                <w:lang w:eastAsia="ko-KR"/>
              </w:rPr>
            </w:pPr>
            <w:r>
              <w:rPr>
                <w:rFonts w:eastAsia="MS Mincho" w:cs="Arial"/>
                <w:szCs w:val="18"/>
                <w:lang w:eastAsia="ja-JP"/>
              </w:rPr>
              <w:t>10</w:t>
            </w:r>
          </w:p>
        </w:tc>
        <w:tc>
          <w:tcPr>
            <w:tcW w:w="395" w:type="pct"/>
            <w:tcBorders>
              <w:top w:val="single" w:sz="4" w:space="0" w:color="auto"/>
              <w:left w:val="single" w:sz="4" w:space="0" w:color="auto"/>
              <w:bottom w:val="single" w:sz="4" w:space="0" w:color="auto"/>
              <w:right w:val="single" w:sz="4" w:space="0" w:color="auto"/>
            </w:tcBorders>
            <w:noWrap/>
            <w:hideMark/>
          </w:tcPr>
          <w:p w14:paraId="6DDCE4B9" w14:textId="77777777" w:rsidR="003915D2" w:rsidRDefault="003915D2">
            <w:pPr>
              <w:pStyle w:val="TAC"/>
              <w:rPr>
                <w:lang w:eastAsia="ko-KR"/>
              </w:rPr>
            </w:pPr>
            <w:r>
              <w:rPr>
                <w:rFonts w:cs="Arial"/>
                <w:szCs w:val="18"/>
              </w:rPr>
              <w:t>50</w:t>
            </w:r>
          </w:p>
        </w:tc>
        <w:tc>
          <w:tcPr>
            <w:tcW w:w="616" w:type="pct"/>
            <w:tcBorders>
              <w:top w:val="single" w:sz="4" w:space="0" w:color="auto"/>
              <w:left w:val="single" w:sz="4" w:space="0" w:color="auto"/>
              <w:bottom w:val="single" w:sz="4" w:space="0" w:color="auto"/>
              <w:right w:val="single" w:sz="4" w:space="0" w:color="auto"/>
            </w:tcBorders>
            <w:noWrap/>
            <w:hideMark/>
          </w:tcPr>
          <w:p w14:paraId="4E3F7715" w14:textId="77777777" w:rsidR="003915D2" w:rsidRDefault="003915D2">
            <w:pPr>
              <w:pStyle w:val="TAC"/>
              <w:rPr>
                <w:lang w:eastAsia="ko-KR"/>
              </w:rPr>
            </w:pPr>
            <w:r>
              <w:rPr>
                <w:rFonts w:cs="Arial"/>
                <w:szCs w:val="18"/>
                <w:lang w:eastAsia="ja-JP"/>
              </w:rPr>
              <w:t>3720</w:t>
            </w:r>
          </w:p>
        </w:tc>
        <w:tc>
          <w:tcPr>
            <w:tcW w:w="478" w:type="pct"/>
            <w:tcBorders>
              <w:top w:val="single" w:sz="4" w:space="0" w:color="auto"/>
              <w:left w:val="single" w:sz="4" w:space="0" w:color="auto"/>
              <w:bottom w:val="single" w:sz="4" w:space="0" w:color="auto"/>
              <w:right w:val="single" w:sz="4" w:space="0" w:color="auto"/>
            </w:tcBorders>
            <w:noWrap/>
            <w:hideMark/>
          </w:tcPr>
          <w:p w14:paraId="73C82D6D" w14:textId="77777777" w:rsidR="003915D2" w:rsidRDefault="003915D2">
            <w:pPr>
              <w:pStyle w:val="TAC"/>
              <w:rPr>
                <w:lang w:eastAsia="ko-KR"/>
              </w:rPr>
            </w:pPr>
            <w:r>
              <w:rPr>
                <w:rFonts w:cs="Arial"/>
                <w:szCs w:val="18"/>
                <w:lang w:eastAsia="ja-JP"/>
              </w:rPr>
              <w:t>N/A</w:t>
            </w:r>
          </w:p>
        </w:tc>
        <w:tc>
          <w:tcPr>
            <w:tcW w:w="490" w:type="pct"/>
            <w:tcBorders>
              <w:top w:val="single" w:sz="4" w:space="0" w:color="auto"/>
              <w:left w:val="single" w:sz="4" w:space="0" w:color="auto"/>
              <w:bottom w:val="single" w:sz="4" w:space="0" w:color="auto"/>
              <w:right w:val="single" w:sz="4" w:space="0" w:color="auto"/>
            </w:tcBorders>
            <w:hideMark/>
          </w:tcPr>
          <w:p w14:paraId="6183B5C4" w14:textId="77777777" w:rsidR="003915D2" w:rsidRDefault="003915D2">
            <w:pPr>
              <w:pStyle w:val="TAC"/>
            </w:pPr>
            <w:r>
              <w:rPr>
                <w:rFonts w:cs="Arial"/>
                <w:szCs w:val="18"/>
                <w:lang w:eastAsia="ja-JP"/>
              </w:rPr>
              <w:t>N/A</w:t>
            </w:r>
          </w:p>
        </w:tc>
      </w:tr>
      <w:tr w:rsidR="003915D2" w14:paraId="2B65C5CC" w14:textId="77777777" w:rsidTr="003915D2">
        <w:trPr>
          <w:trHeight w:val="187"/>
          <w:jc w:val="center"/>
        </w:trPr>
        <w:tc>
          <w:tcPr>
            <w:tcW w:w="1368" w:type="pct"/>
            <w:tcBorders>
              <w:top w:val="nil"/>
              <w:left w:val="single" w:sz="4" w:space="0" w:color="auto"/>
              <w:bottom w:val="nil"/>
              <w:right w:val="single" w:sz="4" w:space="0" w:color="auto"/>
            </w:tcBorders>
          </w:tcPr>
          <w:p w14:paraId="19CD9CAA" w14:textId="77777777" w:rsidR="003915D2" w:rsidRDefault="003915D2">
            <w:pPr>
              <w:pStyle w:val="TAC"/>
            </w:pPr>
          </w:p>
        </w:tc>
        <w:tc>
          <w:tcPr>
            <w:tcW w:w="563" w:type="pct"/>
            <w:tcBorders>
              <w:top w:val="single" w:sz="4" w:space="0" w:color="auto"/>
              <w:left w:val="single" w:sz="4" w:space="0" w:color="auto"/>
              <w:bottom w:val="nil"/>
              <w:right w:val="single" w:sz="4" w:space="0" w:color="auto"/>
            </w:tcBorders>
            <w:hideMark/>
          </w:tcPr>
          <w:p w14:paraId="7FFFF075" w14:textId="77777777" w:rsidR="003915D2" w:rsidRDefault="003915D2">
            <w:pPr>
              <w:pStyle w:val="TAC"/>
              <w:rPr>
                <w:lang w:eastAsia="ja-JP"/>
              </w:rPr>
            </w:pPr>
            <w:r>
              <w:rPr>
                <w:rFonts w:cs="Arial"/>
                <w:szCs w:val="18"/>
              </w:rPr>
              <w:t>2</w:t>
            </w:r>
          </w:p>
        </w:tc>
        <w:tc>
          <w:tcPr>
            <w:tcW w:w="588" w:type="pct"/>
            <w:tcBorders>
              <w:top w:val="single" w:sz="4" w:space="0" w:color="auto"/>
              <w:left w:val="single" w:sz="4" w:space="0" w:color="auto"/>
              <w:bottom w:val="nil"/>
              <w:right w:val="single" w:sz="4" w:space="0" w:color="auto"/>
            </w:tcBorders>
            <w:noWrap/>
            <w:hideMark/>
          </w:tcPr>
          <w:p w14:paraId="18B8BC61" w14:textId="77777777" w:rsidR="003915D2" w:rsidRDefault="003915D2">
            <w:pPr>
              <w:pStyle w:val="TAC"/>
              <w:rPr>
                <w:lang w:eastAsia="ja-JP"/>
              </w:rPr>
            </w:pPr>
            <w:r>
              <w:rPr>
                <w:rFonts w:cs="Arial"/>
                <w:szCs w:val="18"/>
                <w:lang w:eastAsia="ja-JP"/>
              </w:rPr>
              <w:t>1885</w:t>
            </w:r>
          </w:p>
        </w:tc>
        <w:tc>
          <w:tcPr>
            <w:tcW w:w="503" w:type="pct"/>
            <w:tcBorders>
              <w:top w:val="single" w:sz="4" w:space="0" w:color="auto"/>
              <w:left w:val="single" w:sz="4" w:space="0" w:color="auto"/>
              <w:bottom w:val="nil"/>
              <w:right w:val="single" w:sz="4" w:space="0" w:color="auto"/>
            </w:tcBorders>
            <w:noWrap/>
            <w:hideMark/>
          </w:tcPr>
          <w:p w14:paraId="021FA318" w14:textId="77777777" w:rsidR="003915D2" w:rsidRDefault="003915D2">
            <w:pPr>
              <w:pStyle w:val="TAC"/>
              <w:rPr>
                <w:lang w:eastAsia="ja-JP"/>
              </w:rPr>
            </w:pPr>
            <w:r>
              <w:rPr>
                <w:rFonts w:cs="Arial"/>
                <w:szCs w:val="18"/>
              </w:rPr>
              <w:t>5</w:t>
            </w:r>
          </w:p>
        </w:tc>
        <w:tc>
          <w:tcPr>
            <w:tcW w:w="395" w:type="pct"/>
            <w:tcBorders>
              <w:top w:val="single" w:sz="4" w:space="0" w:color="auto"/>
              <w:left w:val="single" w:sz="4" w:space="0" w:color="auto"/>
              <w:bottom w:val="nil"/>
              <w:right w:val="single" w:sz="4" w:space="0" w:color="auto"/>
            </w:tcBorders>
            <w:noWrap/>
            <w:hideMark/>
          </w:tcPr>
          <w:p w14:paraId="12C078A2" w14:textId="77777777" w:rsidR="003915D2" w:rsidRDefault="003915D2">
            <w:pPr>
              <w:pStyle w:val="TAC"/>
            </w:pPr>
            <w:r>
              <w:rPr>
                <w:rFonts w:cs="Arial"/>
                <w:szCs w:val="18"/>
              </w:rPr>
              <w:t>25</w:t>
            </w:r>
          </w:p>
        </w:tc>
        <w:tc>
          <w:tcPr>
            <w:tcW w:w="616" w:type="pct"/>
            <w:tcBorders>
              <w:top w:val="single" w:sz="4" w:space="0" w:color="auto"/>
              <w:left w:val="single" w:sz="4" w:space="0" w:color="auto"/>
              <w:bottom w:val="nil"/>
              <w:right w:val="single" w:sz="4" w:space="0" w:color="auto"/>
            </w:tcBorders>
            <w:noWrap/>
            <w:hideMark/>
          </w:tcPr>
          <w:p w14:paraId="7CE09912" w14:textId="77777777" w:rsidR="003915D2" w:rsidRDefault="003915D2">
            <w:pPr>
              <w:pStyle w:val="TAC"/>
              <w:rPr>
                <w:lang w:eastAsia="ja-JP"/>
              </w:rPr>
            </w:pPr>
            <w:r>
              <w:rPr>
                <w:rFonts w:cs="Arial"/>
                <w:szCs w:val="18"/>
                <w:lang w:eastAsia="ja-JP"/>
              </w:rPr>
              <w:t>1965</w:t>
            </w:r>
          </w:p>
        </w:tc>
        <w:tc>
          <w:tcPr>
            <w:tcW w:w="478" w:type="pct"/>
            <w:tcBorders>
              <w:top w:val="single" w:sz="4" w:space="0" w:color="auto"/>
              <w:left w:val="single" w:sz="4" w:space="0" w:color="auto"/>
              <w:bottom w:val="single" w:sz="4" w:space="0" w:color="auto"/>
              <w:right w:val="single" w:sz="4" w:space="0" w:color="auto"/>
            </w:tcBorders>
            <w:noWrap/>
            <w:hideMark/>
          </w:tcPr>
          <w:p w14:paraId="4F5D3D8D" w14:textId="77777777" w:rsidR="003915D2" w:rsidRDefault="003915D2">
            <w:pPr>
              <w:pStyle w:val="TAC"/>
              <w:rPr>
                <w:lang w:eastAsia="ja-JP"/>
              </w:rPr>
            </w:pPr>
            <w:r>
              <w:rPr>
                <w:rFonts w:cs="Arial"/>
                <w:szCs w:val="18"/>
              </w:rPr>
              <w:t>5</w:t>
            </w:r>
          </w:p>
        </w:tc>
        <w:tc>
          <w:tcPr>
            <w:tcW w:w="490" w:type="pct"/>
            <w:tcBorders>
              <w:top w:val="single" w:sz="4" w:space="0" w:color="auto"/>
              <w:left w:val="single" w:sz="4" w:space="0" w:color="auto"/>
              <w:bottom w:val="nil"/>
              <w:right w:val="single" w:sz="4" w:space="0" w:color="auto"/>
            </w:tcBorders>
            <w:hideMark/>
          </w:tcPr>
          <w:p w14:paraId="470F275C" w14:textId="77777777" w:rsidR="003915D2" w:rsidRDefault="003915D2">
            <w:pPr>
              <w:pStyle w:val="TAC"/>
              <w:rPr>
                <w:lang w:eastAsia="ja-JP"/>
              </w:rPr>
            </w:pPr>
            <w:r>
              <w:rPr>
                <w:rFonts w:cs="Arial"/>
                <w:szCs w:val="18"/>
              </w:rPr>
              <w:t>IMD5</w:t>
            </w:r>
          </w:p>
        </w:tc>
      </w:tr>
      <w:tr w:rsidR="003915D2" w14:paraId="776791AB" w14:textId="77777777" w:rsidTr="003915D2">
        <w:trPr>
          <w:trHeight w:val="187"/>
          <w:jc w:val="center"/>
        </w:trPr>
        <w:tc>
          <w:tcPr>
            <w:tcW w:w="1368" w:type="pct"/>
            <w:tcBorders>
              <w:top w:val="nil"/>
              <w:left w:val="single" w:sz="4" w:space="0" w:color="auto"/>
              <w:bottom w:val="nil"/>
              <w:right w:val="single" w:sz="4" w:space="0" w:color="auto"/>
            </w:tcBorders>
          </w:tcPr>
          <w:p w14:paraId="7A61E09F" w14:textId="77777777" w:rsidR="003915D2" w:rsidRDefault="003915D2">
            <w:pPr>
              <w:pStyle w:val="TAC"/>
            </w:pPr>
          </w:p>
        </w:tc>
        <w:tc>
          <w:tcPr>
            <w:tcW w:w="563" w:type="pct"/>
            <w:tcBorders>
              <w:top w:val="nil"/>
              <w:left w:val="single" w:sz="4" w:space="0" w:color="auto"/>
              <w:bottom w:val="single" w:sz="4" w:space="0" w:color="auto"/>
              <w:right w:val="single" w:sz="4" w:space="0" w:color="auto"/>
            </w:tcBorders>
          </w:tcPr>
          <w:p w14:paraId="17F338D6" w14:textId="77777777" w:rsidR="003915D2" w:rsidRDefault="003915D2">
            <w:pPr>
              <w:pStyle w:val="TAC"/>
              <w:rPr>
                <w:lang w:eastAsia="ja-JP"/>
              </w:rPr>
            </w:pPr>
          </w:p>
        </w:tc>
        <w:tc>
          <w:tcPr>
            <w:tcW w:w="588" w:type="pct"/>
            <w:tcBorders>
              <w:top w:val="nil"/>
              <w:left w:val="single" w:sz="4" w:space="0" w:color="auto"/>
              <w:bottom w:val="single" w:sz="4" w:space="0" w:color="auto"/>
              <w:right w:val="single" w:sz="4" w:space="0" w:color="auto"/>
            </w:tcBorders>
            <w:noWrap/>
          </w:tcPr>
          <w:p w14:paraId="68D833FE" w14:textId="77777777" w:rsidR="003915D2" w:rsidRDefault="003915D2">
            <w:pPr>
              <w:pStyle w:val="TAC"/>
              <w:rPr>
                <w:lang w:eastAsia="ja-JP"/>
              </w:rPr>
            </w:pPr>
          </w:p>
        </w:tc>
        <w:tc>
          <w:tcPr>
            <w:tcW w:w="503" w:type="pct"/>
            <w:tcBorders>
              <w:top w:val="nil"/>
              <w:left w:val="single" w:sz="4" w:space="0" w:color="auto"/>
              <w:bottom w:val="single" w:sz="4" w:space="0" w:color="auto"/>
              <w:right w:val="single" w:sz="4" w:space="0" w:color="auto"/>
            </w:tcBorders>
            <w:noWrap/>
          </w:tcPr>
          <w:p w14:paraId="494F97B3" w14:textId="77777777" w:rsidR="003915D2" w:rsidRDefault="003915D2">
            <w:pPr>
              <w:pStyle w:val="TAC"/>
              <w:rPr>
                <w:lang w:eastAsia="ja-JP"/>
              </w:rPr>
            </w:pPr>
          </w:p>
        </w:tc>
        <w:tc>
          <w:tcPr>
            <w:tcW w:w="395" w:type="pct"/>
            <w:tcBorders>
              <w:top w:val="nil"/>
              <w:left w:val="single" w:sz="4" w:space="0" w:color="auto"/>
              <w:bottom w:val="single" w:sz="4" w:space="0" w:color="auto"/>
              <w:right w:val="single" w:sz="4" w:space="0" w:color="auto"/>
            </w:tcBorders>
            <w:noWrap/>
          </w:tcPr>
          <w:p w14:paraId="0D7B949C" w14:textId="77777777" w:rsidR="003915D2" w:rsidRDefault="003915D2">
            <w:pPr>
              <w:pStyle w:val="TAC"/>
            </w:pPr>
          </w:p>
        </w:tc>
        <w:tc>
          <w:tcPr>
            <w:tcW w:w="616" w:type="pct"/>
            <w:tcBorders>
              <w:top w:val="nil"/>
              <w:left w:val="single" w:sz="4" w:space="0" w:color="auto"/>
              <w:bottom w:val="single" w:sz="4" w:space="0" w:color="auto"/>
              <w:right w:val="single" w:sz="4" w:space="0" w:color="auto"/>
            </w:tcBorders>
            <w:noWrap/>
          </w:tcPr>
          <w:p w14:paraId="5900CB55" w14:textId="77777777" w:rsidR="003915D2" w:rsidRDefault="003915D2">
            <w:pPr>
              <w:pStyle w:val="TAC"/>
              <w:rPr>
                <w:lang w:eastAsia="ja-JP"/>
              </w:rPr>
            </w:pPr>
          </w:p>
        </w:tc>
        <w:tc>
          <w:tcPr>
            <w:tcW w:w="478" w:type="pct"/>
            <w:tcBorders>
              <w:top w:val="single" w:sz="4" w:space="0" w:color="auto"/>
              <w:left w:val="single" w:sz="4" w:space="0" w:color="auto"/>
              <w:bottom w:val="single" w:sz="4" w:space="0" w:color="auto"/>
              <w:right w:val="single" w:sz="4" w:space="0" w:color="auto"/>
            </w:tcBorders>
            <w:noWrap/>
            <w:hideMark/>
          </w:tcPr>
          <w:p w14:paraId="0E857198" w14:textId="77777777" w:rsidR="003915D2" w:rsidRDefault="003915D2">
            <w:pPr>
              <w:pStyle w:val="TAC"/>
              <w:rPr>
                <w:lang w:eastAsia="ja-JP"/>
              </w:rPr>
            </w:pPr>
            <w:r>
              <w:rPr>
                <w:rFonts w:cs="Arial"/>
                <w:szCs w:val="18"/>
              </w:rPr>
              <w:t>7.7</w:t>
            </w:r>
            <w:r>
              <w:rPr>
                <w:rFonts w:cs="Arial"/>
                <w:szCs w:val="18"/>
                <w:vertAlign w:val="superscript"/>
                <w:lang w:eastAsia="zh-TW"/>
              </w:rPr>
              <w:t>4</w:t>
            </w:r>
          </w:p>
        </w:tc>
        <w:tc>
          <w:tcPr>
            <w:tcW w:w="490" w:type="pct"/>
            <w:tcBorders>
              <w:top w:val="nil"/>
              <w:left w:val="single" w:sz="4" w:space="0" w:color="auto"/>
              <w:bottom w:val="single" w:sz="4" w:space="0" w:color="auto"/>
              <w:right w:val="single" w:sz="4" w:space="0" w:color="auto"/>
            </w:tcBorders>
          </w:tcPr>
          <w:p w14:paraId="30639568" w14:textId="77777777" w:rsidR="003915D2" w:rsidRDefault="003915D2">
            <w:pPr>
              <w:pStyle w:val="TAC"/>
              <w:rPr>
                <w:lang w:eastAsia="ja-JP"/>
              </w:rPr>
            </w:pPr>
          </w:p>
        </w:tc>
      </w:tr>
      <w:tr w:rsidR="003915D2" w14:paraId="04A8890C"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5B4C339F"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15654730" w14:textId="77777777" w:rsidR="003915D2" w:rsidRDefault="003915D2">
            <w:pPr>
              <w:pStyle w:val="TAC"/>
              <w:rPr>
                <w:lang w:eastAsia="ja-JP"/>
              </w:rPr>
            </w:pPr>
            <w:r>
              <w:rPr>
                <w:rFonts w:cs="Arial"/>
                <w:szCs w:val="18"/>
              </w:rPr>
              <w:t>n77</w:t>
            </w:r>
          </w:p>
        </w:tc>
        <w:tc>
          <w:tcPr>
            <w:tcW w:w="588" w:type="pct"/>
            <w:tcBorders>
              <w:top w:val="single" w:sz="4" w:space="0" w:color="auto"/>
              <w:left w:val="single" w:sz="4" w:space="0" w:color="auto"/>
              <w:bottom w:val="single" w:sz="4" w:space="0" w:color="auto"/>
              <w:right w:val="single" w:sz="4" w:space="0" w:color="auto"/>
            </w:tcBorders>
            <w:noWrap/>
            <w:hideMark/>
          </w:tcPr>
          <w:p w14:paraId="6968A98B" w14:textId="77777777" w:rsidR="003915D2" w:rsidRDefault="003915D2">
            <w:pPr>
              <w:pStyle w:val="TAC"/>
              <w:rPr>
                <w:lang w:eastAsia="ja-JP"/>
              </w:rPr>
            </w:pPr>
            <w:r>
              <w:rPr>
                <w:rFonts w:cs="Arial"/>
                <w:szCs w:val="18"/>
                <w:lang w:eastAsia="ja-JP"/>
              </w:rPr>
              <w:t>3810</w:t>
            </w:r>
          </w:p>
        </w:tc>
        <w:tc>
          <w:tcPr>
            <w:tcW w:w="503" w:type="pct"/>
            <w:tcBorders>
              <w:top w:val="single" w:sz="4" w:space="0" w:color="auto"/>
              <w:left w:val="single" w:sz="4" w:space="0" w:color="auto"/>
              <w:bottom w:val="single" w:sz="4" w:space="0" w:color="auto"/>
              <w:right w:val="single" w:sz="4" w:space="0" w:color="auto"/>
            </w:tcBorders>
            <w:noWrap/>
            <w:hideMark/>
          </w:tcPr>
          <w:p w14:paraId="6F3D20AB" w14:textId="77777777" w:rsidR="003915D2" w:rsidRDefault="003915D2">
            <w:pPr>
              <w:pStyle w:val="TAC"/>
              <w:rPr>
                <w:lang w:eastAsia="ja-JP"/>
              </w:rPr>
            </w:pPr>
            <w:r>
              <w:rPr>
                <w:rFonts w:eastAsia="MS Mincho" w:cs="Arial"/>
                <w:szCs w:val="18"/>
                <w:lang w:eastAsia="ja-JP"/>
              </w:rPr>
              <w:t>10</w:t>
            </w:r>
          </w:p>
        </w:tc>
        <w:tc>
          <w:tcPr>
            <w:tcW w:w="395" w:type="pct"/>
            <w:tcBorders>
              <w:top w:val="single" w:sz="4" w:space="0" w:color="auto"/>
              <w:left w:val="single" w:sz="4" w:space="0" w:color="auto"/>
              <w:bottom w:val="single" w:sz="4" w:space="0" w:color="auto"/>
              <w:right w:val="single" w:sz="4" w:space="0" w:color="auto"/>
            </w:tcBorders>
            <w:noWrap/>
            <w:hideMark/>
          </w:tcPr>
          <w:p w14:paraId="171B44E6" w14:textId="77777777" w:rsidR="003915D2" w:rsidRDefault="003915D2">
            <w:pPr>
              <w:pStyle w:val="TAC"/>
            </w:pPr>
            <w:r>
              <w:rPr>
                <w:rFonts w:cs="Arial"/>
                <w:szCs w:val="18"/>
              </w:rPr>
              <w:t>50</w:t>
            </w:r>
          </w:p>
        </w:tc>
        <w:tc>
          <w:tcPr>
            <w:tcW w:w="616" w:type="pct"/>
            <w:tcBorders>
              <w:top w:val="single" w:sz="4" w:space="0" w:color="auto"/>
              <w:left w:val="single" w:sz="4" w:space="0" w:color="auto"/>
              <w:bottom w:val="single" w:sz="4" w:space="0" w:color="auto"/>
              <w:right w:val="single" w:sz="4" w:space="0" w:color="auto"/>
            </w:tcBorders>
            <w:noWrap/>
            <w:hideMark/>
          </w:tcPr>
          <w:p w14:paraId="0C2ED9F0" w14:textId="77777777" w:rsidR="003915D2" w:rsidRDefault="003915D2">
            <w:pPr>
              <w:pStyle w:val="TAC"/>
              <w:rPr>
                <w:lang w:eastAsia="ja-JP"/>
              </w:rPr>
            </w:pPr>
            <w:r>
              <w:rPr>
                <w:rFonts w:cs="Arial"/>
                <w:szCs w:val="18"/>
                <w:lang w:eastAsia="ja-JP"/>
              </w:rPr>
              <w:t>3810</w:t>
            </w:r>
          </w:p>
        </w:tc>
        <w:tc>
          <w:tcPr>
            <w:tcW w:w="478" w:type="pct"/>
            <w:tcBorders>
              <w:top w:val="single" w:sz="4" w:space="0" w:color="auto"/>
              <w:left w:val="single" w:sz="4" w:space="0" w:color="auto"/>
              <w:bottom w:val="single" w:sz="4" w:space="0" w:color="auto"/>
              <w:right w:val="single" w:sz="4" w:space="0" w:color="auto"/>
            </w:tcBorders>
            <w:noWrap/>
            <w:hideMark/>
          </w:tcPr>
          <w:p w14:paraId="7C6B905E" w14:textId="77777777" w:rsidR="003915D2" w:rsidRDefault="003915D2">
            <w:pPr>
              <w:pStyle w:val="TAC"/>
              <w:rPr>
                <w:lang w:eastAsia="ja-JP"/>
              </w:rPr>
            </w:pPr>
            <w:r>
              <w:rPr>
                <w:rFonts w:cs="Arial"/>
                <w:szCs w:val="18"/>
                <w:lang w:eastAsia="ja-JP"/>
              </w:rPr>
              <w:t>N/A</w:t>
            </w:r>
          </w:p>
        </w:tc>
        <w:tc>
          <w:tcPr>
            <w:tcW w:w="490" w:type="pct"/>
            <w:tcBorders>
              <w:top w:val="single" w:sz="4" w:space="0" w:color="auto"/>
              <w:left w:val="single" w:sz="4" w:space="0" w:color="auto"/>
              <w:bottom w:val="single" w:sz="4" w:space="0" w:color="auto"/>
              <w:right w:val="single" w:sz="4" w:space="0" w:color="auto"/>
            </w:tcBorders>
            <w:hideMark/>
          </w:tcPr>
          <w:p w14:paraId="458E7197" w14:textId="77777777" w:rsidR="003915D2" w:rsidRDefault="003915D2">
            <w:pPr>
              <w:pStyle w:val="TAC"/>
              <w:rPr>
                <w:lang w:eastAsia="ja-JP"/>
              </w:rPr>
            </w:pPr>
            <w:r>
              <w:rPr>
                <w:rFonts w:cs="Arial"/>
                <w:szCs w:val="18"/>
              </w:rPr>
              <w:t>N/A</w:t>
            </w:r>
          </w:p>
        </w:tc>
      </w:tr>
      <w:tr w:rsidR="003915D2" w14:paraId="51BDB3B6" w14:textId="77777777" w:rsidTr="003915D2">
        <w:trPr>
          <w:trHeight w:val="187"/>
          <w:jc w:val="center"/>
        </w:trPr>
        <w:tc>
          <w:tcPr>
            <w:tcW w:w="1368" w:type="pct"/>
            <w:tcBorders>
              <w:top w:val="single" w:sz="4" w:space="0" w:color="auto"/>
              <w:left w:val="single" w:sz="4" w:space="0" w:color="auto"/>
              <w:bottom w:val="nil"/>
              <w:right w:val="single" w:sz="4" w:space="0" w:color="auto"/>
            </w:tcBorders>
          </w:tcPr>
          <w:p w14:paraId="509E4702" w14:textId="77777777" w:rsidR="003915D2" w:rsidRDefault="003915D2">
            <w:pPr>
              <w:pStyle w:val="TAC"/>
              <w:rPr>
                <w:rFonts w:cs="Arial"/>
                <w:lang w:eastAsia="zh-TW"/>
              </w:rPr>
            </w:pPr>
            <w:r>
              <w:rPr>
                <w:rFonts w:eastAsia="MS Mincho" w:cs="Arial"/>
                <w:lang w:eastAsia="ja-JP"/>
              </w:rPr>
              <w:t>DC</w:t>
            </w:r>
            <w:r>
              <w:rPr>
                <w:rFonts w:cs="Arial"/>
                <w:lang w:eastAsia="ja-JP"/>
              </w:rPr>
              <w:t>_</w:t>
            </w:r>
            <w:r>
              <w:rPr>
                <w:rFonts w:eastAsia="MS Mincho" w:cs="Arial"/>
                <w:lang w:eastAsia="ja-JP"/>
              </w:rPr>
              <w:t>2</w:t>
            </w:r>
            <w:r>
              <w:rPr>
                <w:rFonts w:cs="Arial"/>
                <w:lang w:eastAsia="ja-JP"/>
              </w:rPr>
              <w:t>A_n</w:t>
            </w:r>
            <w:r>
              <w:rPr>
                <w:rFonts w:eastAsia="MS Mincho" w:cs="Arial"/>
                <w:lang w:eastAsia="ja-JP"/>
              </w:rPr>
              <w:t>78</w:t>
            </w:r>
            <w:r>
              <w:rPr>
                <w:rFonts w:cs="Arial"/>
                <w:lang w:eastAsia="ja-JP"/>
              </w:rPr>
              <w:t>A</w:t>
            </w:r>
          </w:p>
          <w:p w14:paraId="6316F3A9" w14:textId="77777777" w:rsidR="003915D2" w:rsidRDefault="003915D2">
            <w:pPr>
              <w:pStyle w:val="TAC"/>
              <w:rPr>
                <w:rFonts w:eastAsia="MS Mincho"/>
                <w:lang w:eastAsia="zh-TW"/>
              </w:rPr>
            </w:pPr>
            <w:r>
              <w:rPr>
                <w:rFonts w:eastAsia="MS Mincho" w:cs="Arial"/>
                <w:lang w:eastAsia="ja-JP"/>
              </w:rPr>
              <w:t>DC</w:t>
            </w:r>
            <w:r>
              <w:rPr>
                <w:rFonts w:cs="Arial"/>
                <w:lang w:eastAsia="ja-JP"/>
              </w:rPr>
              <w:t>_</w:t>
            </w:r>
            <w:r>
              <w:rPr>
                <w:rFonts w:eastAsia="MS Mincho" w:cs="Arial"/>
                <w:lang w:eastAsia="ja-JP"/>
              </w:rPr>
              <w:t>2</w:t>
            </w:r>
            <w:r>
              <w:rPr>
                <w:rFonts w:cs="Arial"/>
                <w:lang w:eastAsia="ja-JP"/>
              </w:rPr>
              <w:t>A_n</w:t>
            </w:r>
            <w:r>
              <w:rPr>
                <w:rFonts w:eastAsia="MS Mincho" w:cs="Arial"/>
                <w:lang w:eastAsia="ja-JP"/>
              </w:rPr>
              <w:t>78(2</w:t>
            </w:r>
            <w:r>
              <w:rPr>
                <w:rFonts w:cs="Arial"/>
                <w:lang w:eastAsia="ja-JP"/>
              </w:rPr>
              <w:t>A)</w:t>
            </w:r>
          </w:p>
          <w:p w14:paraId="028E95BB" w14:textId="77777777" w:rsidR="003915D2" w:rsidRDefault="003915D2">
            <w:pPr>
              <w:pStyle w:val="TAC"/>
              <w:rPr>
                <w:rFonts w:eastAsia="MS Mincho"/>
              </w:rPr>
            </w:pPr>
            <w:r>
              <w:rPr>
                <w:rFonts w:eastAsia="MS Mincho"/>
              </w:rPr>
              <w:t>DC_2A-2A_n78(2A)</w:t>
            </w:r>
          </w:p>
          <w:p w14:paraId="3312D9A9" w14:textId="77777777" w:rsidR="003915D2" w:rsidRDefault="003915D2">
            <w:pPr>
              <w:pStyle w:val="TAC"/>
              <w:rPr>
                <w:rFonts w:eastAsia="MS Mincho"/>
                <w:lang w:eastAsia="zh-TW"/>
              </w:rPr>
            </w:pPr>
          </w:p>
        </w:tc>
        <w:tc>
          <w:tcPr>
            <w:tcW w:w="563" w:type="pct"/>
            <w:tcBorders>
              <w:top w:val="single" w:sz="4" w:space="0" w:color="auto"/>
              <w:left w:val="single" w:sz="4" w:space="0" w:color="auto"/>
              <w:bottom w:val="nil"/>
              <w:right w:val="single" w:sz="4" w:space="0" w:color="auto"/>
            </w:tcBorders>
            <w:hideMark/>
          </w:tcPr>
          <w:p w14:paraId="7535011C" w14:textId="77777777" w:rsidR="003915D2" w:rsidRDefault="003915D2">
            <w:pPr>
              <w:pStyle w:val="TAC"/>
            </w:pPr>
            <w:r>
              <w:rPr>
                <w:rFonts w:cs="Arial"/>
                <w:lang w:eastAsia="ja-JP"/>
              </w:rPr>
              <w:t>2</w:t>
            </w:r>
          </w:p>
        </w:tc>
        <w:tc>
          <w:tcPr>
            <w:tcW w:w="588" w:type="pct"/>
            <w:tcBorders>
              <w:top w:val="single" w:sz="4" w:space="0" w:color="auto"/>
              <w:left w:val="single" w:sz="4" w:space="0" w:color="auto"/>
              <w:bottom w:val="nil"/>
              <w:right w:val="single" w:sz="4" w:space="0" w:color="auto"/>
            </w:tcBorders>
            <w:noWrap/>
            <w:hideMark/>
          </w:tcPr>
          <w:p w14:paraId="0D78826A" w14:textId="77777777" w:rsidR="003915D2" w:rsidRDefault="003915D2">
            <w:pPr>
              <w:pStyle w:val="TAC"/>
            </w:pPr>
            <w:r>
              <w:rPr>
                <w:rFonts w:cs="Arial"/>
                <w:lang w:eastAsia="ja-JP"/>
              </w:rPr>
              <w:t>1855</w:t>
            </w:r>
          </w:p>
        </w:tc>
        <w:tc>
          <w:tcPr>
            <w:tcW w:w="503" w:type="pct"/>
            <w:tcBorders>
              <w:top w:val="single" w:sz="4" w:space="0" w:color="auto"/>
              <w:left w:val="single" w:sz="4" w:space="0" w:color="auto"/>
              <w:bottom w:val="nil"/>
              <w:right w:val="single" w:sz="4" w:space="0" w:color="auto"/>
            </w:tcBorders>
            <w:noWrap/>
            <w:hideMark/>
          </w:tcPr>
          <w:p w14:paraId="632FDE11" w14:textId="77777777" w:rsidR="003915D2" w:rsidRDefault="003915D2">
            <w:pPr>
              <w:pStyle w:val="TAC"/>
            </w:pPr>
            <w:r>
              <w:rPr>
                <w:rFonts w:cs="Arial"/>
              </w:rPr>
              <w:t>5</w:t>
            </w:r>
          </w:p>
        </w:tc>
        <w:tc>
          <w:tcPr>
            <w:tcW w:w="395" w:type="pct"/>
            <w:tcBorders>
              <w:top w:val="single" w:sz="4" w:space="0" w:color="auto"/>
              <w:left w:val="single" w:sz="4" w:space="0" w:color="auto"/>
              <w:bottom w:val="nil"/>
              <w:right w:val="single" w:sz="4" w:space="0" w:color="auto"/>
            </w:tcBorders>
            <w:noWrap/>
            <w:hideMark/>
          </w:tcPr>
          <w:p w14:paraId="3E672FE8" w14:textId="77777777" w:rsidR="003915D2" w:rsidRDefault="003915D2">
            <w:pPr>
              <w:pStyle w:val="TAC"/>
            </w:pPr>
            <w:r>
              <w:rPr>
                <w:rFonts w:cs="Arial"/>
              </w:rPr>
              <w:t>25</w:t>
            </w:r>
          </w:p>
        </w:tc>
        <w:tc>
          <w:tcPr>
            <w:tcW w:w="616" w:type="pct"/>
            <w:tcBorders>
              <w:top w:val="single" w:sz="4" w:space="0" w:color="auto"/>
              <w:left w:val="single" w:sz="4" w:space="0" w:color="auto"/>
              <w:bottom w:val="nil"/>
              <w:right w:val="single" w:sz="4" w:space="0" w:color="auto"/>
            </w:tcBorders>
            <w:noWrap/>
            <w:hideMark/>
          </w:tcPr>
          <w:p w14:paraId="17A5A92E" w14:textId="77777777" w:rsidR="003915D2" w:rsidRDefault="003915D2">
            <w:pPr>
              <w:pStyle w:val="TAC"/>
            </w:pPr>
            <w:r>
              <w:rPr>
                <w:rFonts w:cs="Arial"/>
                <w:lang w:eastAsia="ja-JP"/>
              </w:rPr>
              <w:t>1935</w:t>
            </w:r>
          </w:p>
        </w:tc>
        <w:tc>
          <w:tcPr>
            <w:tcW w:w="478" w:type="pct"/>
            <w:tcBorders>
              <w:top w:val="single" w:sz="4" w:space="0" w:color="auto"/>
              <w:left w:val="single" w:sz="4" w:space="0" w:color="auto"/>
              <w:bottom w:val="single" w:sz="4" w:space="0" w:color="auto"/>
              <w:right w:val="single" w:sz="4" w:space="0" w:color="auto"/>
            </w:tcBorders>
            <w:noWrap/>
            <w:hideMark/>
          </w:tcPr>
          <w:p w14:paraId="495811A4" w14:textId="77777777" w:rsidR="003915D2" w:rsidRDefault="003915D2">
            <w:pPr>
              <w:pStyle w:val="TAC"/>
              <w:rPr>
                <w:rFonts w:eastAsia="MS Mincho"/>
              </w:rPr>
            </w:pPr>
            <w:r>
              <w:rPr>
                <w:rFonts w:eastAsia="MS Mincho" w:cs="Arial"/>
                <w:lang w:eastAsia="ja-JP"/>
              </w:rPr>
              <w:t>26</w:t>
            </w:r>
          </w:p>
        </w:tc>
        <w:tc>
          <w:tcPr>
            <w:tcW w:w="490" w:type="pct"/>
            <w:tcBorders>
              <w:top w:val="single" w:sz="4" w:space="0" w:color="auto"/>
              <w:left w:val="single" w:sz="4" w:space="0" w:color="auto"/>
              <w:bottom w:val="nil"/>
              <w:right w:val="single" w:sz="4" w:space="0" w:color="auto"/>
            </w:tcBorders>
            <w:hideMark/>
          </w:tcPr>
          <w:p w14:paraId="52A9A8CD" w14:textId="77777777" w:rsidR="003915D2" w:rsidRDefault="003915D2">
            <w:pPr>
              <w:pStyle w:val="TAC"/>
            </w:pPr>
            <w:r>
              <w:rPr>
                <w:rFonts w:cs="Arial"/>
              </w:rPr>
              <w:t>IMD2</w:t>
            </w:r>
            <w:r>
              <w:rPr>
                <w:rFonts w:cs="Arial"/>
                <w:vertAlign w:val="superscript"/>
              </w:rPr>
              <w:t>3</w:t>
            </w:r>
          </w:p>
        </w:tc>
      </w:tr>
      <w:tr w:rsidR="003915D2" w14:paraId="54D1F30D" w14:textId="77777777" w:rsidTr="003915D2">
        <w:trPr>
          <w:trHeight w:val="187"/>
          <w:jc w:val="center"/>
        </w:trPr>
        <w:tc>
          <w:tcPr>
            <w:tcW w:w="1368" w:type="pct"/>
            <w:tcBorders>
              <w:top w:val="nil"/>
              <w:left w:val="single" w:sz="4" w:space="0" w:color="auto"/>
              <w:bottom w:val="nil"/>
              <w:right w:val="single" w:sz="4" w:space="0" w:color="auto"/>
            </w:tcBorders>
          </w:tcPr>
          <w:p w14:paraId="75A434E4" w14:textId="77777777" w:rsidR="003915D2" w:rsidRDefault="003915D2">
            <w:pPr>
              <w:pStyle w:val="TAC"/>
              <w:rPr>
                <w:rFonts w:eastAsia="MS Mincho"/>
              </w:rPr>
            </w:pPr>
          </w:p>
        </w:tc>
        <w:tc>
          <w:tcPr>
            <w:tcW w:w="563" w:type="pct"/>
            <w:tcBorders>
              <w:top w:val="nil"/>
              <w:left w:val="single" w:sz="4" w:space="0" w:color="auto"/>
              <w:bottom w:val="single" w:sz="4" w:space="0" w:color="auto"/>
              <w:right w:val="single" w:sz="4" w:space="0" w:color="auto"/>
            </w:tcBorders>
          </w:tcPr>
          <w:p w14:paraId="378DFE9F" w14:textId="77777777" w:rsidR="003915D2" w:rsidRDefault="003915D2">
            <w:pPr>
              <w:pStyle w:val="TAC"/>
            </w:pPr>
          </w:p>
        </w:tc>
        <w:tc>
          <w:tcPr>
            <w:tcW w:w="588" w:type="pct"/>
            <w:tcBorders>
              <w:top w:val="nil"/>
              <w:left w:val="single" w:sz="4" w:space="0" w:color="auto"/>
              <w:bottom w:val="single" w:sz="4" w:space="0" w:color="auto"/>
              <w:right w:val="single" w:sz="4" w:space="0" w:color="auto"/>
            </w:tcBorders>
            <w:noWrap/>
          </w:tcPr>
          <w:p w14:paraId="5D6DF3E6" w14:textId="77777777" w:rsidR="003915D2" w:rsidRDefault="003915D2">
            <w:pPr>
              <w:pStyle w:val="TAC"/>
            </w:pPr>
          </w:p>
        </w:tc>
        <w:tc>
          <w:tcPr>
            <w:tcW w:w="503" w:type="pct"/>
            <w:tcBorders>
              <w:top w:val="nil"/>
              <w:left w:val="single" w:sz="4" w:space="0" w:color="auto"/>
              <w:bottom w:val="single" w:sz="4" w:space="0" w:color="auto"/>
              <w:right w:val="single" w:sz="4" w:space="0" w:color="auto"/>
            </w:tcBorders>
            <w:noWrap/>
          </w:tcPr>
          <w:p w14:paraId="5E32AC19" w14:textId="77777777" w:rsidR="003915D2" w:rsidRDefault="003915D2">
            <w:pPr>
              <w:pStyle w:val="TAC"/>
            </w:pPr>
          </w:p>
        </w:tc>
        <w:tc>
          <w:tcPr>
            <w:tcW w:w="395" w:type="pct"/>
            <w:tcBorders>
              <w:top w:val="nil"/>
              <w:left w:val="single" w:sz="4" w:space="0" w:color="auto"/>
              <w:bottom w:val="single" w:sz="4" w:space="0" w:color="auto"/>
              <w:right w:val="single" w:sz="4" w:space="0" w:color="auto"/>
            </w:tcBorders>
            <w:noWrap/>
          </w:tcPr>
          <w:p w14:paraId="59012A59" w14:textId="77777777" w:rsidR="003915D2" w:rsidRDefault="003915D2">
            <w:pPr>
              <w:pStyle w:val="TAC"/>
            </w:pPr>
          </w:p>
        </w:tc>
        <w:tc>
          <w:tcPr>
            <w:tcW w:w="616" w:type="pct"/>
            <w:tcBorders>
              <w:top w:val="nil"/>
              <w:left w:val="single" w:sz="4" w:space="0" w:color="auto"/>
              <w:bottom w:val="single" w:sz="4" w:space="0" w:color="auto"/>
              <w:right w:val="single" w:sz="4" w:space="0" w:color="auto"/>
            </w:tcBorders>
            <w:noWrap/>
          </w:tcPr>
          <w:p w14:paraId="1CC28E6C" w14:textId="77777777" w:rsidR="003915D2" w:rsidRDefault="003915D2">
            <w:pPr>
              <w:pStyle w:val="TAC"/>
            </w:pPr>
          </w:p>
        </w:tc>
        <w:tc>
          <w:tcPr>
            <w:tcW w:w="478" w:type="pct"/>
            <w:tcBorders>
              <w:top w:val="single" w:sz="4" w:space="0" w:color="auto"/>
              <w:left w:val="single" w:sz="4" w:space="0" w:color="auto"/>
              <w:bottom w:val="single" w:sz="4" w:space="0" w:color="auto"/>
              <w:right w:val="single" w:sz="4" w:space="0" w:color="auto"/>
            </w:tcBorders>
            <w:noWrap/>
            <w:hideMark/>
          </w:tcPr>
          <w:p w14:paraId="6EDE82E6" w14:textId="77777777" w:rsidR="003915D2" w:rsidRDefault="003915D2">
            <w:pPr>
              <w:pStyle w:val="TAC"/>
              <w:rPr>
                <w:rFonts w:eastAsia="MS Mincho"/>
              </w:rPr>
            </w:pPr>
            <w:r>
              <w:rPr>
                <w:rFonts w:eastAsia="MS Mincho" w:cs="Arial"/>
                <w:lang w:eastAsia="ja-JP"/>
              </w:rPr>
              <w:t>28.7</w:t>
            </w:r>
            <w:r>
              <w:rPr>
                <w:rFonts w:cs="Arial"/>
                <w:vertAlign w:val="superscript"/>
                <w:lang w:eastAsia="ko-KR"/>
              </w:rPr>
              <w:t>4</w:t>
            </w:r>
          </w:p>
        </w:tc>
        <w:tc>
          <w:tcPr>
            <w:tcW w:w="490" w:type="pct"/>
            <w:tcBorders>
              <w:top w:val="nil"/>
              <w:left w:val="single" w:sz="4" w:space="0" w:color="auto"/>
              <w:bottom w:val="single" w:sz="4" w:space="0" w:color="auto"/>
              <w:right w:val="single" w:sz="4" w:space="0" w:color="auto"/>
            </w:tcBorders>
          </w:tcPr>
          <w:p w14:paraId="69509E33" w14:textId="77777777" w:rsidR="003915D2" w:rsidRDefault="003915D2">
            <w:pPr>
              <w:pStyle w:val="TAC"/>
            </w:pPr>
          </w:p>
        </w:tc>
      </w:tr>
      <w:tr w:rsidR="003915D2" w14:paraId="379DD429" w14:textId="77777777" w:rsidTr="003915D2">
        <w:trPr>
          <w:trHeight w:val="187"/>
          <w:jc w:val="center"/>
        </w:trPr>
        <w:tc>
          <w:tcPr>
            <w:tcW w:w="1368" w:type="pct"/>
            <w:tcBorders>
              <w:top w:val="nil"/>
              <w:left w:val="single" w:sz="4" w:space="0" w:color="auto"/>
              <w:bottom w:val="nil"/>
              <w:right w:val="single" w:sz="4" w:space="0" w:color="auto"/>
            </w:tcBorders>
          </w:tcPr>
          <w:p w14:paraId="1566227A"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0A455341" w14:textId="77777777" w:rsidR="003915D2" w:rsidRDefault="003915D2">
            <w:pPr>
              <w:pStyle w:val="TAC"/>
            </w:pPr>
            <w:r>
              <w:rPr>
                <w:rFonts w:eastAsia="MS Mincho" w:cs="Arial"/>
                <w:lang w:eastAsia="ja-JP"/>
              </w:rPr>
              <w:t>n78</w:t>
            </w:r>
          </w:p>
        </w:tc>
        <w:tc>
          <w:tcPr>
            <w:tcW w:w="588" w:type="pct"/>
            <w:tcBorders>
              <w:top w:val="single" w:sz="4" w:space="0" w:color="auto"/>
              <w:left w:val="single" w:sz="4" w:space="0" w:color="auto"/>
              <w:bottom w:val="single" w:sz="4" w:space="0" w:color="auto"/>
              <w:right w:val="single" w:sz="4" w:space="0" w:color="auto"/>
            </w:tcBorders>
            <w:noWrap/>
            <w:hideMark/>
          </w:tcPr>
          <w:p w14:paraId="2097892E" w14:textId="77777777" w:rsidR="003915D2" w:rsidRDefault="003915D2">
            <w:pPr>
              <w:pStyle w:val="TAC"/>
            </w:pPr>
            <w:r>
              <w:rPr>
                <w:rFonts w:cs="Arial"/>
                <w:lang w:eastAsia="ja-JP"/>
              </w:rPr>
              <w:t>3790</w:t>
            </w:r>
          </w:p>
        </w:tc>
        <w:tc>
          <w:tcPr>
            <w:tcW w:w="503" w:type="pct"/>
            <w:tcBorders>
              <w:top w:val="single" w:sz="4" w:space="0" w:color="auto"/>
              <w:left w:val="single" w:sz="4" w:space="0" w:color="auto"/>
              <w:bottom w:val="single" w:sz="4" w:space="0" w:color="auto"/>
              <w:right w:val="single" w:sz="4" w:space="0" w:color="auto"/>
            </w:tcBorders>
            <w:noWrap/>
            <w:hideMark/>
          </w:tcPr>
          <w:p w14:paraId="707675C3" w14:textId="77777777" w:rsidR="003915D2" w:rsidRDefault="003915D2">
            <w:pPr>
              <w:pStyle w:val="TAC"/>
            </w:pPr>
            <w:r>
              <w:rPr>
                <w:rFonts w:eastAsia="MS Mincho" w:cs="Arial"/>
                <w:lang w:eastAsia="ja-JP"/>
              </w:rPr>
              <w:t>10</w:t>
            </w:r>
          </w:p>
        </w:tc>
        <w:tc>
          <w:tcPr>
            <w:tcW w:w="395" w:type="pct"/>
            <w:tcBorders>
              <w:top w:val="single" w:sz="4" w:space="0" w:color="auto"/>
              <w:left w:val="single" w:sz="4" w:space="0" w:color="auto"/>
              <w:bottom w:val="single" w:sz="4" w:space="0" w:color="auto"/>
              <w:right w:val="single" w:sz="4" w:space="0" w:color="auto"/>
            </w:tcBorders>
            <w:noWrap/>
            <w:hideMark/>
          </w:tcPr>
          <w:p w14:paraId="0B90A1B2" w14:textId="77777777" w:rsidR="003915D2" w:rsidRDefault="003915D2">
            <w:pPr>
              <w:pStyle w:val="TAC"/>
            </w:pPr>
            <w:r>
              <w:rPr>
                <w:rFonts w:cs="Arial"/>
              </w:rPr>
              <w:t>50</w:t>
            </w:r>
          </w:p>
        </w:tc>
        <w:tc>
          <w:tcPr>
            <w:tcW w:w="616" w:type="pct"/>
            <w:tcBorders>
              <w:top w:val="single" w:sz="4" w:space="0" w:color="auto"/>
              <w:left w:val="single" w:sz="4" w:space="0" w:color="auto"/>
              <w:bottom w:val="single" w:sz="4" w:space="0" w:color="auto"/>
              <w:right w:val="single" w:sz="4" w:space="0" w:color="auto"/>
            </w:tcBorders>
            <w:noWrap/>
            <w:hideMark/>
          </w:tcPr>
          <w:p w14:paraId="4697D3D9" w14:textId="77777777" w:rsidR="003915D2" w:rsidRDefault="003915D2">
            <w:pPr>
              <w:pStyle w:val="TAC"/>
            </w:pPr>
            <w:r>
              <w:rPr>
                <w:rFonts w:cs="Arial"/>
                <w:lang w:eastAsia="ja-JP"/>
              </w:rPr>
              <w:t>3790</w:t>
            </w:r>
          </w:p>
        </w:tc>
        <w:tc>
          <w:tcPr>
            <w:tcW w:w="478" w:type="pct"/>
            <w:tcBorders>
              <w:top w:val="single" w:sz="4" w:space="0" w:color="auto"/>
              <w:left w:val="single" w:sz="4" w:space="0" w:color="auto"/>
              <w:bottom w:val="single" w:sz="4" w:space="0" w:color="auto"/>
              <w:right w:val="single" w:sz="4" w:space="0" w:color="auto"/>
            </w:tcBorders>
            <w:noWrap/>
            <w:hideMark/>
          </w:tcPr>
          <w:p w14:paraId="49A70FC9" w14:textId="77777777" w:rsidR="003915D2" w:rsidRDefault="003915D2">
            <w:pPr>
              <w:pStyle w:val="TAC"/>
              <w:rPr>
                <w:rFonts w:eastAsia="MS Mincho"/>
              </w:rPr>
            </w:pPr>
            <w:r>
              <w:rPr>
                <w:rFonts w:cs="Arial"/>
                <w:lang w:eastAsia="ja-JP"/>
              </w:rPr>
              <w:t>N/A</w:t>
            </w:r>
          </w:p>
        </w:tc>
        <w:tc>
          <w:tcPr>
            <w:tcW w:w="490" w:type="pct"/>
            <w:tcBorders>
              <w:top w:val="single" w:sz="4" w:space="0" w:color="auto"/>
              <w:left w:val="single" w:sz="4" w:space="0" w:color="auto"/>
              <w:bottom w:val="single" w:sz="4" w:space="0" w:color="auto"/>
              <w:right w:val="single" w:sz="4" w:space="0" w:color="auto"/>
            </w:tcBorders>
            <w:hideMark/>
          </w:tcPr>
          <w:p w14:paraId="291577B3" w14:textId="77777777" w:rsidR="003915D2" w:rsidRDefault="003915D2">
            <w:pPr>
              <w:pStyle w:val="TAC"/>
            </w:pPr>
            <w:r>
              <w:rPr>
                <w:rFonts w:cs="Arial"/>
                <w:lang w:eastAsia="ja-JP"/>
              </w:rPr>
              <w:t>N/A</w:t>
            </w:r>
          </w:p>
        </w:tc>
      </w:tr>
      <w:tr w:rsidR="003915D2" w14:paraId="0F6B9B3F" w14:textId="77777777" w:rsidTr="003915D2">
        <w:trPr>
          <w:trHeight w:val="187"/>
          <w:jc w:val="center"/>
        </w:trPr>
        <w:tc>
          <w:tcPr>
            <w:tcW w:w="1368" w:type="pct"/>
            <w:tcBorders>
              <w:top w:val="nil"/>
              <w:left w:val="single" w:sz="4" w:space="0" w:color="auto"/>
              <w:bottom w:val="nil"/>
              <w:right w:val="single" w:sz="4" w:space="0" w:color="auto"/>
            </w:tcBorders>
          </w:tcPr>
          <w:p w14:paraId="3CE10355" w14:textId="77777777" w:rsidR="003915D2" w:rsidRDefault="003915D2">
            <w:pPr>
              <w:pStyle w:val="TAC"/>
              <w:rPr>
                <w:rFonts w:eastAsia="MS Mincho"/>
                <w:lang w:eastAsia="zh-TW"/>
              </w:rPr>
            </w:pPr>
          </w:p>
        </w:tc>
        <w:tc>
          <w:tcPr>
            <w:tcW w:w="563" w:type="pct"/>
            <w:tcBorders>
              <w:top w:val="single" w:sz="4" w:space="0" w:color="auto"/>
              <w:left w:val="single" w:sz="4" w:space="0" w:color="auto"/>
              <w:bottom w:val="nil"/>
              <w:right w:val="single" w:sz="4" w:space="0" w:color="auto"/>
            </w:tcBorders>
            <w:hideMark/>
          </w:tcPr>
          <w:p w14:paraId="1F49B6F0" w14:textId="77777777" w:rsidR="003915D2" w:rsidRDefault="003915D2">
            <w:pPr>
              <w:pStyle w:val="TAC"/>
            </w:pPr>
            <w:r>
              <w:rPr>
                <w:rFonts w:cs="Arial"/>
                <w:lang w:eastAsia="ja-JP"/>
              </w:rPr>
              <w:t>2</w:t>
            </w:r>
          </w:p>
        </w:tc>
        <w:tc>
          <w:tcPr>
            <w:tcW w:w="588" w:type="pct"/>
            <w:tcBorders>
              <w:top w:val="single" w:sz="4" w:space="0" w:color="auto"/>
              <w:left w:val="single" w:sz="4" w:space="0" w:color="auto"/>
              <w:bottom w:val="nil"/>
              <w:right w:val="single" w:sz="4" w:space="0" w:color="auto"/>
            </w:tcBorders>
            <w:noWrap/>
            <w:hideMark/>
          </w:tcPr>
          <w:p w14:paraId="69FBCD9B" w14:textId="77777777" w:rsidR="003915D2" w:rsidRDefault="003915D2">
            <w:pPr>
              <w:pStyle w:val="TAC"/>
            </w:pPr>
            <w:r>
              <w:rPr>
                <w:rFonts w:cs="Arial"/>
                <w:lang w:eastAsia="ja-JP"/>
              </w:rPr>
              <w:t>1885</w:t>
            </w:r>
          </w:p>
        </w:tc>
        <w:tc>
          <w:tcPr>
            <w:tcW w:w="503" w:type="pct"/>
            <w:tcBorders>
              <w:top w:val="single" w:sz="4" w:space="0" w:color="auto"/>
              <w:left w:val="single" w:sz="4" w:space="0" w:color="auto"/>
              <w:bottom w:val="nil"/>
              <w:right w:val="single" w:sz="4" w:space="0" w:color="auto"/>
            </w:tcBorders>
            <w:noWrap/>
            <w:hideMark/>
          </w:tcPr>
          <w:p w14:paraId="7C0BAAE4" w14:textId="77777777" w:rsidR="003915D2" w:rsidRDefault="003915D2">
            <w:pPr>
              <w:pStyle w:val="TAC"/>
            </w:pPr>
            <w:r>
              <w:rPr>
                <w:rFonts w:cs="Arial"/>
              </w:rPr>
              <w:t>5</w:t>
            </w:r>
          </w:p>
        </w:tc>
        <w:tc>
          <w:tcPr>
            <w:tcW w:w="395" w:type="pct"/>
            <w:tcBorders>
              <w:top w:val="single" w:sz="4" w:space="0" w:color="auto"/>
              <w:left w:val="single" w:sz="4" w:space="0" w:color="auto"/>
              <w:bottom w:val="nil"/>
              <w:right w:val="single" w:sz="4" w:space="0" w:color="auto"/>
            </w:tcBorders>
            <w:noWrap/>
            <w:hideMark/>
          </w:tcPr>
          <w:p w14:paraId="66A7E922" w14:textId="77777777" w:rsidR="003915D2" w:rsidRDefault="003915D2">
            <w:pPr>
              <w:pStyle w:val="TAC"/>
            </w:pPr>
            <w:r>
              <w:rPr>
                <w:rFonts w:cs="Arial"/>
              </w:rPr>
              <w:t>25</w:t>
            </w:r>
          </w:p>
        </w:tc>
        <w:tc>
          <w:tcPr>
            <w:tcW w:w="616" w:type="pct"/>
            <w:tcBorders>
              <w:top w:val="single" w:sz="4" w:space="0" w:color="auto"/>
              <w:left w:val="single" w:sz="4" w:space="0" w:color="auto"/>
              <w:bottom w:val="nil"/>
              <w:right w:val="single" w:sz="4" w:space="0" w:color="auto"/>
            </w:tcBorders>
            <w:noWrap/>
            <w:hideMark/>
          </w:tcPr>
          <w:p w14:paraId="52A7A461" w14:textId="77777777" w:rsidR="003915D2" w:rsidRDefault="003915D2">
            <w:pPr>
              <w:pStyle w:val="TAC"/>
            </w:pPr>
            <w:r>
              <w:rPr>
                <w:rFonts w:cs="Arial"/>
                <w:lang w:eastAsia="ja-JP"/>
              </w:rPr>
              <w:t>1965</w:t>
            </w:r>
          </w:p>
        </w:tc>
        <w:tc>
          <w:tcPr>
            <w:tcW w:w="478" w:type="pct"/>
            <w:tcBorders>
              <w:top w:val="single" w:sz="4" w:space="0" w:color="auto"/>
              <w:left w:val="single" w:sz="4" w:space="0" w:color="auto"/>
              <w:bottom w:val="single" w:sz="4" w:space="0" w:color="auto"/>
              <w:right w:val="single" w:sz="4" w:space="0" w:color="auto"/>
            </w:tcBorders>
            <w:noWrap/>
            <w:hideMark/>
          </w:tcPr>
          <w:p w14:paraId="0459EDB7" w14:textId="77777777" w:rsidR="003915D2" w:rsidRDefault="003915D2">
            <w:pPr>
              <w:pStyle w:val="TAC"/>
              <w:rPr>
                <w:rFonts w:eastAsia="MS Mincho"/>
              </w:rPr>
            </w:pPr>
            <w:r>
              <w:rPr>
                <w:rFonts w:eastAsia="MS Mincho" w:cs="Arial"/>
                <w:lang w:eastAsia="ja-JP"/>
              </w:rPr>
              <w:t>8.0</w:t>
            </w:r>
          </w:p>
        </w:tc>
        <w:tc>
          <w:tcPr>
            <w:tcW w:w="490" w:type="pct"/>
            <w:tcBorders>
              <w:top w:val="single" w:sz="4" w:space="0" w:color="auto"/>
              <w:left w:val="single" w:sz="4" w:space="0" w:color="auto"/>
              <w:bottom w:val="nil"/>
              <w:right w:val="single" w:sz="4" w:space="0" w:color="auto"/>
            </w:tcBorders>
            <w:hideMark/>
          </w:tcPr>
          <w:p w14:paraId="09013C1B" w14:textId="77777777" w:rsidR="003915D2" w:rsidRDefault="003915D2">
            <w:pPr>
              <w:pStyle w:val="TAC"/>
            </w:pPr>
            <w:r>
              <w:rPr>
                <w:rFonts w:cs="Arial"/>
              </w:rPr>
              <w:t>IMD4</w:t>
            </w:r>
            <w:r>
              <w:rPr>
                <w:rFonts w:cs="Arial"/>
                <w:vertAlign w:val="superscript"/>
              </w:rPr>
              <w:t>3</w:t>
            </w:r>
          </w:p>
        </w:tc>
      </w:tr>
      <w:tr w:rsidR="003915D2" w14:paraId="6284D33B" w14:textId="77777777" w:rsidTr="003915D2">
        <w:trPr>
          <w:trHeight w:val="187"/>
          <w:jc w:val="center"/>
        </w:trPr>
        <w:tc>
          <w:tcPr>
            <w:tcW w:w="1368" w:type="pct"/>
            <w:tcBorders>
              <w:top w:val="nil"/>
              <w:left w:val="single" w:sz="4" w:space="0" w:color="auto"/>
              <w:bottom w:val="nil"/>
              <w:right w:val="single" w:sz="4" w:space="0" w:color="auto"/>
            </w:tcBorders>
          </w:tcPr>
          <w:p w14:paraId="2E2F85A5" w14:textId="77777777" w:rsidR="003915D2" w:rsidRDefault="003915D2">
            <w:pPr>
              <w:pStyle w:val="TAC"/>
              <w:rPr>
                <w:rFonts w:eastAsia="MS Mincho"/>
              </w:rPr>
            </w:pPr>
          </w:p>
        </w:tc>
        <w:tc>
          <w:tcPr>
            <w:tcW w:w="563" w:type="pct"/>
            <w:tcBorders>
              <w:top w:val="nil"/>
              <w:left w:val="single" w:sz="4" w:space="0" w:color="auto"/>
              <w:bottom w:val="single" w:sz="4" w:space="0" w:color="auto"/>
              <w:right w:val="single" w:sz="4" w:space="0" w:color="auto"/>
            </w:tcBorders>
          </w:tcPr>
          <w:p w14:paraId="7026E8E6" w14:textId="77777777" w:rsidR="003915D2" w:rsidRDefault="003915D2">
            <w:pPr>
              <w:pStyle w:val="TAC"/>
            </w:pPr>
          </w:p>
        </w:tc>
        <w:tc>
          <w:tcPr>
            <w:tcW w:w="588" w:type="pct"/>
            <w:tcBorders>
              <w:top w:val="nil"/>
              <w:left w:val="single" w:sz="4" w:space="0" w:color="auto"/>
              <w:bottom w:val="single" w:sz="4" w:space="0" w:color="auto"/>
              <w:right w:val="single" w:sz="4" w:space="0" w:color="auto"/>
            </w:tcBorders>
            <w:noWrap/>
          </w:tcPr>
          <w:p w14:paraId="1FC1B738" w14:textId="77777777" w:rsidR="003915D2" w:rsidRDefault="003915D2">
            <w:pPr>
              <w:pStyle w:val="TAC"/>
            </w:pPr>
          </w:p>
        </w:tc>
        <w:tc>
          <w:tcPr>
            <w:tcW w:w="503" w:type="pct"/>
            <w:tcBorders>
              <w:top w:val="nil"/>
              <w:left w:val="single" w:sz="4" w:space="0" w:color="auto"/>
              <w:bottom w:val="single" w:sz="4" w:space="0" w:color="auto"/>
              <w:right w:val="single" w:sz="4" w:space="0" w:color="auto"/>
            </w:tcBorders>
            <w:noWrap/>
          </w:tcPr>
          <w:p w14:paraId="659E95F7" w14:textId="77777777" w:rsidR="003915D2" w:rsidRDefault="003915D2">
            <w:pPr>
              <w:pStyle w:val="TAC"/>
            </w:pPr>
          </w:p>
        </w:tc>
        <w:tc>
          <w:tcPr>
            <w:tcW w:w="395" w:type="pct"/>
            <w:tcBorders>
              <w:top w:val="nil"/>
              <w:left w:val="single" w:sz="4" w:space="0" w:color="auto"/>
              <w:bottom w:val="single" w:sz="4" w:space="0" w:color="auto"/>
              <w:right w:val="single" w:sz="4" w:space="0" w:color="auto"/>
            </w:tcBorders>
            <w:noWrap/>
          </w:tcPr>
          <w:p w14:paraId="0FEC0E88" w14:textId="77777777" w:rsidR="003915D2" w:rsidRDefault="003915D2">
            <w:pPr>
              <w:pStyle w:val="TAC"/>
            </w:pPr>
          </w:p>
        </w:tc>
        <w:tc>
          <w:tcPr>
            <w:tcW w:w="616" w:type="pct"/>
            <w:tcBorders>
              <w:top w:val="nil"/>
              <w:left w:val="single" w:sz="4" w:space="0" w:color="auto"/>
              <w:bottom w:val="single" w:sz="4" w:space="0" w:color="auto"/>
              <w:right w:val="single" w:sz="4" w:space="0" w:color="auto"/>
            </w:tcBorders>
            <w:noWrap/>
          </w:tcPr>
          <w:p w14:paraId="6DF63D29" w14:textId="77777777" w:rsidR="003915D2" w:rsidRDefault="003915D2">
            <w:pPr>
              <w:pStyle w:val="TAC"/>
            </w:pPr>
          </w:p>
        </w:tc>
        <w:tc>
          <w:tcPr>
            <w:tcW w:w="478" w:type="pct"/>
            <w:tcBorders>
              <w:top w:val="single" w:sz="4" w:space="0" w:color="auto"/>
              <w:left w:val="single" w:sz="4" w:space="0" w:color="auto"/>
              <w:bottom w:val="single" w:sz="4" w:space="0" w:color="auto"/>
              <w:right w:val="single" w:sz="4" w:space="0" w:color="auto"/>
            </w:tcBorders>
            <w:noWrap/>
            <w:hideMark/>
          </w:tcPr>
          <w:p w14:paraId="1A955238" w14:textId="77777777" w:rsidR="003915D2" w:rsidRDefault="003915D2">
            <w:pPr>
              <w:pStyle w:val="TAC"/>
              <w:rPr>
                <w:rFonts w:eastAsia="MS Mincho"/>
              </w:rPr>
            </w:pPr>
            <w:r>
              <w:rPr>
                <w:rFonts w:eastAsia="MS Mincho" w:cs="Arial"/>
                <w:lang w:eastAsia="ja-JP"/>
              </w:rPr>
              <w:t>10.7</w:t>
            </w:r>
            <w:r>
              <w:rPr>
                <w:rFonts w:cs="Arial"/>
                <w:vertAlign w:val="superscript"/>
                <w:lang w:eastAsia="ko-KR"/>
              </w:rPr>
              <w:t>4</w:t>
            </w:r>
          </w:p>
        </w:tc>
        <w:tc>
          <w:tcPr>
            <w:tcW w:w="490" w:type="pct"/>
            <w:tcBorders>
              <w:top w:val="nil"/>
              <w:left w:val="single" w:sz="4" w:space="0" w:color="auto"/>
              <w:bottom w:val="single" w:sz="4" w:space="0" w:color="auto"/>
              <w:right w:val="single" w:sz="4" w:space="0" w:color="auto"/>
            </w:tcBorders>
          </w:tcPr>
          <w:p w14:paraId="6D7FFFCA" w14:textId="77777777" w:rsidR="003915D2" w:rsidRDefault="003915D2">
            <w:pPr>
              <w:pStyle w:val="TAC"/>
            </w:pPr>
          </w:p>
        </w:tc>
      </w:tr>
      <w:tr w:rsidR="003915D2" w14:paraId="265BAFB8"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1CA8592D"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0171C58E" w14:textId="77777777" w:rsidR="003915D2" w:rsidRDefault="003915D2">
            <w:pPr>
              <w:pStyle w:val="TAC"/>
            </w:pPr>
            <w:r>
              <w:rPr>
                <w:rFonts w:eastAsia="MS Mincho" w:cs="Arial"/>
                <w:lang w:eastAsia="ja-JP"/>
              </w:rPr>
              <w:t>n78</w:t>
            </w:r>
          </w:p>
        </w:tc>
        <w:tc>
          <w:tcPr>
            <w:tcW w:w="588" w:type="pct"/>
            <w:tcBorders>
              <w:top w:val="single" w:sz="4" w:space="0" w:color="auto"/>
              <w:left w:val="single" w:sz="4" w:space="0" w:color="auto"/>
              <w:bottom w:val="single" w:sz="4" w:space="0" w:color="auto"/>
              <w:right w:val="single" w:sz="4" w:space="0" w:color="auto"/>
            </w:tcBorders>
            <w:noWrap/>
            <w:hideMark/>
          </w:tcPr>
          <w:p w14:paraId="04B48087" w14:textId="77777777" w:rsidR="003915D2" w:rsidRDefault="003915D2">
            <w:pPr>
              <w:pStyle w:val="TAC"/>
            </w:pPr>
            <w:r>
              <w:rPr>
                <w:rFonts w:cs="Arial"/>
                <w:lang w:eastAsia="ja-JP"/>
              </w:rPr>
              <w:t>3690</w:t>
            </w:r>
          </w:p>
        </w:tc>
        <w:tc>
          <w:tcPr>
            <w:tcW w:w="503" w:type="pct"/>
            <w:tcBorders>
              <w:top w:val="single" w:sz="4" w:space="0" w:color="auto"/>
              <w:left w:val="single" w:sz="4" w:space="0" w:color="auto"/>
              <w:bottom w:val="single" w:sz="4" w:space="0" w:color="auto"/>
              <w:right w:val="single" w:sz="4" w:space="0" w:color="auto"/>
            </w:tcBorders>
            <w:noWrap/>
            <w:hideMark/>
          </w:tcPr>
          <w:p w14:paraId="1BB36767" w14:textId="77777777" w:rsidR="003915D2" w:rsidRDefault="003915D2">
            <w:pPr>
              <w:pStyle w:val="TAC"/>
            </w:pPr>
            <w:r>
              <w:rPr>
                <w:rFonts w:eastAsia="MS Mincho" w:cs="Arial"/>
                <w:lang w:eastAsia="ja-JP"/>
              </w:rPr>
              <w:t>10</w:t>
            </w:r>
          </w:p>
        </w:tc>
        <w:tc>
          <w:tcPr>
            <w:tcW w:w="395" w:type="pct"/>
            <w:tcBorders>
              <w:top w:val="single" w:sz="4" w:space="0" w:color="auto"/>
              <w:left w:val="single" w:sz="4" w:space="0" w:color="auto"/>
              <w:bottom w:val="single" w:sz="4" w:space="0" w:color="auto"/>
              <w:right w:val="single" w:sz="4" w:space="0" w:color="auto"/>
            </w:tcBorders>
            <w:noWrap/>
            <w:hideMark/>
          </w:tcPr>
          <w:p w14:paraId="4C92ADC5" w14:textId="77777777" w:rsidR="003915D2" w:rsidRDefault="003915D2">
            <w:pPr>
              <w:pStyle w:val="TAC"/>
            </w:pPr>
            <w:r>
              <w:rPr>
                <w:rFonts w:cs="Arial"/>
              </w:rPr>
              <w:t>50</w:t>
            </w:r>
          </w:p>
        </w:tc>
        <w:tc>
          <w:tcPr>
            <w:tcW w:w="616" w:type="pct"/>
            <w:tcBorders>
              <w:top w:val="single" w:sz="4" w:space="0" w:color="auto"/>
              <w:left w:val="single" w:sz="4" w:space="0" w:color="auto"/>
              <w:bottom w:val="single" w:sz="4" w:space="0" w:color="auto"/>
              <w:right w:val="single" w:sz="4" w:space="0" w:color="auto"/>
            </w:tcBorders>
            <w:noWrap/>
            <w:hideMark/>
          </w:tcPr>
          <w:p w14:paraId="322146D5" w14:textId="77777777" w:rsidR="003915D2" w:rsidRDefault="003915D2">
            <w:pPr>
              <w:pStyle w:val="TAC"/>
            </w:pPr>
            <w:r>
              <w:rPr>
                <w:rFonts w:cs="Arial"/>
                <w:lang w:eastAsia="ja-JP"/>
              </w:rPr>
              <w:t>3690</w:t>
            </w:r>
          </w:p>
        </w:tc>
        <w:tc>
          <w:tcPr>
            <w:tcW w:w="478" w:type="pct"/>
            <w:tcBorders>
              <w:top w:val="single" w:sz="4" w:space="0" w:color="auto"/>
              <w:left w:val="single" w:sz="4" w:space="0" w:color="auto"/>
              <w:bottom w:val="single" w:sz="4" w:space="0" w:color="auto"/>
              <w:right w:val="single" w:sz="4" w:space="0" w:color="auto"/>
            </w:tcBorders>
            <w:noWrap/>
            <w:hideMark/>
          </w:tcPr>
          <w:p w14:paraId="41A71685" w14:textId="77777777" w:rsidR="003915D2" w:rsidRDefault="003915D2">
            <w:pPr>
              <w:pStyle w:val="TAC"/>
              <w:rPr>
                <w:rFonts w:eastAsia="MS Mincho"/>
              </w:rPr>
            </w:pPr>
            <w:r>
              <w:rPr>
                <w:rFonts w:cs="Arial"/>
                <w:lang w:eastAsia="ja-JP"/>
              </w:rPr>
              <w:t>N/A</w:t>
            </w:r>
          </w:p>
        </w:tc>
        <w:tc>
          <w:tcPr>
            <w:tcW w:w="490" w:type="pct"/>
            <w:tcBorders>
              <w:top w:val="single" w:sz="4" w:space="0" w:color="auto"/>
              <w:left w:val="single" w:sz="4" w:space="0" w:color="auto"/>
              <w:bottom w:val="single" w:sz="4" w:space="0" w:color="auto"/>
              <w:right w:val="single" w:sz="4" w:space="0" w:color="auto"/>
            </w:tcBorders>
            <w:hideMark/>
          </w:tcPr>
          <w:p w14:paraId="4217CE8C" w14:textId="77777777" w:rsidR="003915D2" w:rsidRDefault="003915D2">
            <w:pPr>
              <w:pStyle w:val="TAC"/>
            </w:pPr>
            <w:r>
              <w:rPr>
                <w:rFonts w:cs="Arial"/>
                <w:lang w:eastAsia="ja-JP"/>
              </w:rPr>
              <w:t>N/A</w:t>
            </w:r>
          </w:p>
        </w:tc>
      </w:tr>
      <w:tr w:rsidR="003915D2" w14:paraId="6FB559E0"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2670FE09" w14:textId="77777777" w:rsidR="003915D2" w:rsidRDefault="003915D2">
            <w:pPr>
              <w:pStyle w:val="TAC"/>
              <w:rPr>
                <w:rFonts w:eastAsia="MS Mincho"/>
              </w:rPr>
            </w:pPr>
            <w:r>
              <w:t>DC_</w:t>
            </w:r>
            <w:r>
              <w:rPr>
                <w:lang w:eastAsia="zh-TW"/>
              </w:rPr>
              <w:t>3</w:t>
            </w:r>
            <w:r>
              <w:t>_n</w:t>
            </w:r>
            <w:r>
              <w:rPr>
                <w:lang w:eastAsia="zh-TW"/>
              </w:rPr>
              <w:t>1</w:t>
            </w:r>
          </w:p>
        </w:tc>
        <w:tc>
          <w:tcPr>
            <w:tcW w:w="563" w:type="pct"/>
            <w:tcBorders>
              <w:top w:val="single" w:sz="4" w:space="0" w:color="auto"/>
              <w:left w:val="single" w:sz="4" w:space="0" w:color="auto"/>
              <w:bottom w:val="single" w:sz="4" w:space="0" w:color="auto"/>
              <w:right w:val="single" w:sz="4" w:space="0" w:color="auto"/>
            </w:tcBorders>
            <w:hideMark/>
          </w:tcPr>
          <w:p w14:paraId="57CE7117" w14:textId="77777777" w:rsidR="003915D2" w:rsidRDefault="003915D2">
            <w:pPr>
              <w:pStyle w:val="TAC"/>
            </w:pPr>
            <w:r>
              <w:rPr>
                <w:lang w:eastAsia="zh-TW"/>
              </w:rPr>
              <w:t>3</w:t>
            </w:r>
          </w:p>
        </w:tc>
        <w:tc>
          <w:tcPr>
            <w:tcW w:w="588" w:type="pct"/>
            <w:tcBorders>
              <w:top w:val="single" w:sz="4" w:space="0" w:color="auto"/>
              <w:left w:val="single" w:sz="4" w:space="0" w:color="auto"/>
              <w:bottom w:val="single" w:sz="4" w:space="0" w:color="auto"/>
              <w:right w:val="single" w:sz="4" w:space="0" w:color="auto"/>
            </w:tcBorders>
            <w:noWrap/>
            <w:hideMark/>
          </w:tcPr>
          <w:p w14:paraId="25D566AF" w14:textId="77777777" w:rsidR="003915D2" w:rsidRDefault="003915D2">
            <w:pPr>
              <w:pStyle w:val="TAC"/>
            </w:pPr>
            <w:r>
              <w:rPr>
                <w:lang w:eastAsia="zh-TW"/>
              </w:rPr>
              <w:t>1760</w:t>
            </w:r>
          </w:p>
        </w:tc>
        <w:tc>
          <w:tcPr>
            <w:tcW w:w="503" w:type="pct"/>
            <w:tcBorders>
              <w:top w:val="single" w:sz="4" w:space="0" w:color="auto"/>
              <w:left w:val="single" w:sz="4" w:space="0" w:color="auto"/>
              <w:bottom w:val="single" w:sz="4" w:space="0" w:color="auto"/>
              <w:right w:val="single" w:sz="4" w:space="0" w:color="auto"/>
            </w:tcBorders>
            <w:noWrap/>
            <w:hideMark/>
          </w:tcPr>
          <w:p w14:paraId="06D10D90" w14:textId="77777777" w:rsidR="003915D2" w:rsidRDefault="003915D2">
            <w:pPr>
              <w:pStyle w:val="TAC"/>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hideMark/>
          </w:tcPr>
          <w:p w14:paraId="1D01F374" w14:textId="77777777" w:rsidR="003915D2" w:rsidRDefault="003915D2">
            <w:pPr>
              <w:pStyle w:val="TAC"/>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hideMark/>
          </w:tcPr>
          <w:p w14:paraId="6EE56E12" w14:textId="77777777" w:rsidR="003915D2" w:rsidRDefault="003915D2">
            <w:pPr>
              <w:pStyle w:val="TAC"/>
            </w:pPr>
            <w:r>
              <w:rPr>
                <w:lang w:eastAsia="zh-TW"/>
              </w:rPr>
              <w:t>1855</w:t>
            </w:r>
          </w:p>
        </w:tc>
        <w:tc>
          <w:tcPr>
            <w:tcW w:w="478" w:type="pct"/>
            <w:tcBorders>
              <w:top w:val="single" w:sz="4" w:space="0" w:color="auto"/>
              <w:left w:val="single" w:sz="4" w:space="0" w:color="auto"/>
              <w:bottom w:val="single" w:sz="4" w:space="0" w:color="auto"/>
              <w:right w:val="single" w:sz="4" w:space="0" w:color="auto"/>
            </w:tcBorders>
            <w:noWrap/>
            <w:hideMark/>
          </w:tcPr>
          <w:p w14:paraId="72BCACEF" w14:textId="77777777" w:rsidR="003915D2" w:rsidRDefault="003915D2">
            <w:pPr>
              <w:pStyle w:val="TAC"/>
              <w:rPr>
                <w:rFonts w:eastAsia="MS Mincho"/>
              </w:rPr>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4B434B87" w14:textId="77777777" w:rsidR="003915D2" w:rsidRDefault="003915D2">
            <w:pPr>
              <w:pStyle w:val="TAC"/>
            </w:pPr>
            <w:r>
              <w:rPr>
                <w:lang w:eastAsia="zh-TW"/>
              </w:rPr>
              <w:t>N/A</w:t>
            </w:r>
          </w:p>
        </w:tc>
      </w:tr>
      <w:tr w:rsidR="003915D2" w14:paraId="0B1C9147"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1B45CC6E"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5FC05AB8" w14:textId="77777777" w:rsidR="003915D2" w:rsidRDefault="003915D2">
            <w:pPr>
              <w:pStyle w:val="TAC"/>
            </w:pPr>
            <w:r>
              <w:t>n</w:t>
            </w:r>
            <w:r>
              <w:rPr>
                <w:lang w:eastAsia="zh-TW"/>
              </w:rPr>
              <w:t>1</w:t>
            </w:r>
          </w:p>
        </w:tc>
        <w:tc>
          <w:tcPr>
            <w:tcW w:w="588" w:type="pct"/>
            <w:tcBorders>
              <w:top w:val="single" w:sz="4" w:space="0" w:color="auto"/>
              <w:left w:val="single" w:sz="4" w:space="0" w:color="auto"/>
              <w:bottom w:val="single" w:sz="4" w:space="0" w:color="auto"/>
              <w:right w:val="single" w:sz="4" w:space="0" w:color="auto"/>
            </w:tcBorders>
            <w:noWrap/>
            <w:hideMark/>
          </w:tcPr>
          <w:p w14:paraId="71653EF9" w14:textId="77777777" w:rsidR="003915D2" w:rsidRDefault="003915D2">
            <w:pPr>
              <w:pStyle w:val="TAC"/>
            </w:pPr>
            <w:r>
              <w:rPr>
                <w:lang w:eastAsia="zh-TW"/>
              </w:rPr>
              <w:t>1950</w:t>
            </w:r>
          </w:p>
        </w:tc>
        <w:tc>
          <w:tcPr>
            <w:tcW w:w="503" w:type="pct"/>
            <w:tcBorders>
              <w:top w:val="single" w:sz="4" w:space="0" w:color="auto"/>
              <w:left w:val="single" w:sz="4" w:space="0" w:color="auto"/>
              <w:bottom w:val="single" w:sz="4" w:space="0" w:color="auto"/>
              <w:right w:val="single" w:sz="4" w:space="0" w:color="auto"/>
            </w:tcBorders>
            <w:noWrap/>
            <w:hideMark/>
          </w:tcPr>
          <w:p w14:paraId="542DD981" w14:textId="77777777" w:rsidR="003915D2" w:rsidRDefault="003915D2">
            <w:pPr>
              <w:pStyle w:val="TAC"/>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hideMark/>
          </w:tcPr>
          <w:p w14:paraId="7DFE1E39" w14:textId="77777777" w:rsidR="003915D2" w:rsidRDefault="003915D2">
            <w:pPr>
              <w:pStyle w:val="TAC"/>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hideMark/>
          </w:tcPr>
          <w:p w14:paraId="18DA7449" w14:textId="77777777" w:rsidR="003915D2" w:rsidRDefault="003915D2">
            <w:pPr>
              <w:pStyle w:val="TAC"/>
            </w:pPr>
            <w:r>
              <w:rPr>
                <w:lang w:eastAsia="zh-TW"/>
              </w:rPr>
              <w:t>2140</w:t>
            </w:r>
          </w:p>
        </w:tc>
        <w:tc>
          <w:tcPr>
            <w:tcW w:w="478" w:type="pct"/>
            <w:tcBorders>
              <w:top w:val="single" w:sz="4" w:space="0" w:color="auto"/>
              <w:left w:val="single" w:sz="4" w:space="0" w:color="auto"/>
              <w:bottom w:val="single" w:sz="4" w:space="0" w:color="auto"/>
              <w:right w:val="single" w:sz="4" w:space="0" w:color="auto"/>
            </w:tcBorders>
            <w:noWrap/>
            <w:hideMark/>
          </w:tcPr>
          <w:p w14:paraId="0FABC680" w14:textId="77777777" w:rsidR="003915D2" w:rsidRDefault="003915D2">
            <w:pPr>
              <w:pStyle w:val="TAC"/>
              <w:rPr>
                <w:rFonts w:eastAsia="MS Mincho"/>
              </w:rPr>
            </w:pPr>
            <w:r>
              <w:rPr>
                <w:lang w:eastAsia="zh-TW"/>
              </w:rPr>
              <w:t>23</w:t>
            </w:r>
          </w:p>
        </w:tc>
        <w:tc>
          <w:tcPr>
            <w:tcW w:w="490" w:type="pct"/>
            <w:tcBorders>
              <w:top w:val="single" w:sz="4" w:space="0" w:color="auto"/>
              <w:left w:val="single" w:sz="4" w:space="0" w:color="auto"/>
              <w:bottom w:val="single" w:sz="4" w:space="0" w:color="auto"/>
              <w:right w:val="single" w:sz="4" w:space="0" w:color="auto"/>
            </w:tcBorders>
            <w:hideMark/>
          </w:tcPr>
          <w:p w14:paraId="4BEAD5E5" w14:textId="77777777" w:rsidR="003915D2" w:rsidRDefault="003915D2">
            <w:pPr>
              <w:pStyle w:val="TAC"/>
            </w:pPr>
            <w:r>
              <w:rPr>
                <w:lang w:eastAsia="zh-TW"/>
              </w:rPr>
              <w:t>IMD3</w:t>
            </w:r>
          </w:p>
        </w:tc>
      </w:tr>
      <w:tr w:rsidR="003915D2" w14:paraId="3F71E3C0" w14:textId="77777777" w:rsidTr="003915D2">
        <w:trPr>
          <w:trHeight w:val="187"/>
          <w:jc w:val="center"/>
        </w:trPr>
        <w:tc>
          <w:tcPr>
            <w:tcW w:w="1368" w:type="pct"/>
            <w:tcBorders>
              <w:top w:val="nil"/>
              <w:left w:val="single" w:sz="4" w:space="0" w:color="auto"/>
              <w:bottom w:val="nil"/>
              <w:right w:val="single" w:sz="4" w:space="0" w:color="auto"/>
            </w:tcBorders>
            <w:hideMark/>
          </w:tcPr>
          <w:p w14:paraId="61FE1786" w14:textId="77777777" w:rsidR="003915D2" w:rsidRDefault="003915D2">
            <w:pPr>
              <w:pStyle w:val="TAC"/>
              <w:rPr>
                <w:rFonts w:eastAsia="MS Mincho"/>
              </w:rPr>
            </w:pPr>
            <w:r>
              <w:rPr>
                <w:rFonts w:cs="Arial"/>
              </w:rPr>
              <w:t>DC_3_n5</w:t>
            </w:r>
          </w:p>
        </w:tc>
        <w:tc>
          <w:tcPr>
            <w:tcW w:w="563" w:type="pct"/>
            <w:tcBorders>
              <w:top w:val="single" w:sz="4" w:space="0" w:color="auto"/>
              <w:left w:val="single" w:sz="4" w:space="0" w:color="auto"/>
              <w:bottom w:val="single" w:sz="4" w:space="0" w:color="auto"/>
              <w:right w:val="single" w:sz="4" w:space="0" w:color="auto"/>
            </w:tcBorders>
            <w:hideMark/>
          </w:tcPr>
          <w:p w14:paraId="6BD95B80" w14:textId="77777777" w:rsidR="003915D2" w:rsidRDefault="003915D2">
            <w:pPr>
              <w:pStyle w:val="TAC"/>
            </w:pPr>
            <w:r>
              <w:rPr>
                <w:rFonts w:cs="Arial"/>
              </w:rPr>
              <w:t>3</w:t>
            </w:r>
          </w:p>
        </w:tc>
        <w:tc>
          <w:tcPr>
            <w:tcW w:w="588" w:type="pct"/>
            <w:tcBorders>
              <w:top w:val="single" w:sz="4" w:space="0" w:color="auto"/>
              <w:left w:val="single" w:sz="4" w:space="0" w:color="auto"/>
              <w:bottom w:val="single" w:sz="4" w:space="0" w:color="auto"/>
              <w:right w:val="single" w:sz="4" w:space="0" w:color="auto"/>
            </w:tcBorders>
            <w:noWrap/>
            <w:hideMark/>
          </w:tcPr>
          <w:p w14:paraId="0C9825F4" w14:textId="77777777" w:rsidR="003915D2" w:rsidRDefault="003915D2">
            <w:pPr>
              <w:pStyle w:val="TAC"/>
              <w:rPr>
                <w:lang w:eastAsia="zh-TW"/>
              </w:rPr>
            </w:pPr>
            <w:r>
              <w:rPr>
                <w:rFonts w:cs="Arial"/>
              </w:rPr>
              <w:t>1771</w:t>
            </w:r>
          </w:p>
        </w:tc>
        <w:tc>
          <w:tcPr>
            <w:tcW w:w="503" w:type="pct"/>
            <w:tcBorders>
              <w:top w:val="single" w:sz="4" w:space="0" w:color="auto"/>
              <w:left w:val="single" w:sz="4" w:space="0" w:color="auto"/>
              <w:bottom w:val="single" w:sz="4" w:space="0" w:color="auto"/>
              <w:right w:val="single" w:sz="4" w:space="0" w:color="auto"/>
            </w:tcBorders>
            <w:noWrap/>
            <w:hideMark/>
          </w:tcPr>
          <w:p w14:paraId="43F4BD35" w14:textId="77777777" w:rsidR="003915D2" w:rsidRDefault="003915D2">
            <w:pPr>
              <w:pStyle w:val="TAC"/>
              <w:rPr>
                <w:lang w:eastAsia="zh-TW"/>
              </w:rPr>
            </w:pPr>
            <w:r>
              <w:rPr>
                <w:rFonts w:cs="Arial"/>
              </w:rPr>
              <w:t>10</w:t>
            </w:r>
          </w:p>
        </w:tc>
        <w:tc>
          <w:tcPr>
            <w:tcW w:w="395" w:type="pct"/>
            <w:tcBorders>
              <w:top w:val="single" w:sz="4" w:space="0" w:color="auto"/>
              <w:left w:val="single" w:sz="4" w:space="0" w:color="auto"/>
              <w:bottom w:val="single" w:sz="4" w:space="0" w:color="auto"/>
              <w:right w:val="single" w:sz="4" w:space="0" w:color="auto"/>
            </w:tcBorders>
            <w:noWrap/>
            <w:hideMark/>
          </w:tcPr>
          <w:p w14:paraId="1F0B839B" w14:textId="77777777" w:rsidR="003915D2" w:rsidRDefault="003915D2">
            <w:pPr>
              <w:pStyle w:val="TAC"/>
              <w:rPr>
                <w:lang w:eastAsia="zh-TW"/>
              </w:rPr>
            </w:pPr>
            <w:r>
              <w:rPr>
                <w:rFonts w:cs="Arial"/>
              </w:rPr>
              <w:t>50</w:t>
            </w:r>
          </w:p>
        </w:tc>
        <w:tc>
          <w:tcPr>
            <w:tcW w:w="616" w:type="pct"/>
            <w:tcBorders>
              <w:top w:val="single" w:sz="4" w:space="0" w:color="auto"/>
              <w:left w:val="single" w:sz="4" w:space="0" w:color="auto"/>
              <w:bottom w:val="single" w:sz="4" w:space="0" w:color="auto"/>
              <w:right w:val="single" w:sz="4" w:space="0" w:color="auto"/>
            </w:tcBorders>
            <w:noWrap/>
            <w:hideMark/>
          </w:tcPr>
          <w:p w14:paraId="17C4939F" w14:textId="77777777" w:rsidR="003915D2" w:rsidRDefault="003915D2">
            <w:pPr>
              <w:pStyle w:val="TAC"/>
              <w:rPr>
                <w:lang w:eastAsia="zh-TW"/>
              </w:rPr>
            </w:pPr>
            <w:r>
              <w:rPr>
                <w:rFonts w:cs="Arial"/>
              </w:rPr>
              <w:t>1866</w:t>
            </w:r>
          </w:p>
        </w:tc>
        <w:tc>
          <w:tcPr>
            <w:tcW w:w="478" w:type="pct"/>
            <w:tcBorders>
              <w:top w:val="single" w:sz="4" w:space="0" w:color="auto"/>
              <w:left w:val="single" w:sz="4" w:space="0" w:color="auto"/>
              <w:bottom w:val="single" w:sz="4" w:space="0" w:color="auto"/>
              <w:right w:val="single" w:sz="4" w:space="0" w:color="auto"/>
            </w:tcBorders>
            <w:noWrap/>
            <w:hideMark/>
          </w:tcPr>
          <w:p w14:paraId="6B600B15" w14:textId="77777777" w:rsidR="003915D2" w:rsidRDefault="003915D2">
            <w:pPr>
              <w:pStyle w:val="TAC"/>
              <w:rPr>
                <w:lang w:eastAsia="zh-TW"/>
              </w:rPr>
            </w:pPr>
            <w:r>
              <w:rPr>
                <w:rFonts w:cs="Arial"/>
              </w:rPr>
              <w:t>4</w:t>
            </w:r>
          </w:p>
        </w:tc>
        <w:tc>
          <w:tcPr>
            <w:tcW w:w="490" w:type="pct"/>
            <w:tcBorders>
              <w:top w:val="single" w:sz="4" w:space="0" w:color="auto"/>
              <w:left w:val="single" w:sz="4" w:space="0" w:color="auto"/>
              <w:bottom w:val="single" w:sz="4" w:space="0" w:color="auto"/>
              <w:right w:val="single" w:sz="4" w:space="0" w:color="auto"/>
            </w:tcBorders>
            <w:hideMark/>
          </w:tcPr>
          <w:p w14:paraId="5E961A0A" w14:textId="77777777" w:rsidR="003915D2" w:rsidRDefault="003915D2">
            <w:pPr>
              <w:pStyle w:val="TAC"/>
              <w:rPr>
                <w:lang w:eastAsia="zh-TW"/>
              </w:rPr>
            </w:pPr>
            <w:r>
              <w:rPr>
                <w:rFonts w:cs="Arial"/>
              </w:rPr>
              <w:t>IMD4</w:t>
            </w:r>
          </w:p>
        </w:tc>
      </w:tr>
      <w:tr w:rsidR="003915D2" w14:paraId="65A050CA" w14:textId="77777777" w:rsidTr="003915D2">
        <w:trPr>
          <w:trHeight w:val="187"/>
          <w:jc w:val="center"/>
        </w:trPr>
        <w:tc>
          <w:tcPr>
            <w:tcW w:w="1368" w:type="pct"/>
            <w:tcBorders>
              <w:top w:val="nil"/>
              <w:left w:val="single" w:sz="4" w:space="0" w:color="auto"/>
              <w:bottom w:val="nil"/>
              <w:right w:val="single" w:sz="4" w:space="0" w:color="auto"/>
            </w:tcBorders>
          </w:tcPr>
          <w:p w14:paraId="0F3B08BB"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66CAA873" w14:textId="77777777" w:rsidR="003915D2" w:rsidRDefault="003915D2">
            <w:pPr>
              <w:pStyle w:val="TAC"/>
            </w:pPr>
            <w:r>
              <w:rPr>
                <w:rFonts w:cs="Arial"/>
              </w:rPr>
              <w:t>n5</w:t>
            </w:r>
          </w:p>
        </w:tc>
        <w:tc>
          <w:tcPr>
            <w:tcW w:w="588" w:type="pct"/>
            <w:tcBorders>
              <w:top w:val="single" w:sz="4" w:space="0" w:color="auto"/>
              <w:left w:val="single" w:sz="4" w:space="0" w:color="auto"/>
              <w:bottom w:val="single" w:sz="4" w:space="0" w:color="auto"/>
              <w:right w:val="single" w:sz="4" w:space="0" w:color="auto"/>
            </w:tcBorders>
            <w:noWrap/>
            <w:hideMark/>
          </w:tcPr>
          <w:p w14:paraId="07AD3EAA" w14:textId="77777777" w:rsidR="003915D2" w:rsidRDefault="003915D2">
            <w:pPr>
              <w:pStyle w:val="TAC"/>
              <w:rPr>
                <w:lang w:eastAsia="zh-TW"/>
              </w:rPr>
            </w:pPr>
            <w:r>
              <w:rPr>
                <w:rFonts w:cs="Arial"/>
              </w:rPr>
              <w:t>838</w:t>
            </w:r>
          </w:p>
        </w:tc>
        <w:tc>
          <w:tcPr>
            <w:tcW w:w="503" w:type="pct"/>
            <w:tcBorders>
              <w:top w:val="single" w:sz="4" w:space="0" w:color="auto"/>
              <w:left w:val="single" w:sz="4" w:space="0" w:color="auto"/>
              <w:bottom w:val="single" w:sz="4" w:space="0" w:color="auto"/>
              <w:right w:val="single" w:sz="4" w:space="0" w:color="auto"/>
            </w:tcBorders>
            <w:noWrap/>
            <w:hideMark/>
          </w:tcPr>
          <w:p w14:paraId="1C49AF0A" w14:textId="77777777" w:rsidR="003915D2" w:rsidRDefault="003915D2">
            <w:pPr>
              <w:pStyle w:val="TAC"/>
              <w:rPr>
                <w:lang w:eastAsia="zh-TW"/>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51CCDDB6" w14:textId="77777777" w:rsidR="003915D2" w:rsidRDefault="003915D2">
            <w:pPr>
              <w:pStyle w:val="TAC"/>
              <w:rPr>
                <w:lang w:eastAsia="zh-TW"/>
              </w:rPr>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3B62691B" w14:textId="77777777" w:rsidR="003915D2" w:rsidRDefault="003915D2">
            <w:pPr>
              <w:pStyle w:val="TAC"/>
              <w:rPr>
                <w:lang w:eastAsia="zh-TW"/>
              </w:rPr>
            </w:pPr>
            <w:r>
              <w:rPr>
                <w:rFonts w:cs="Arial"/>
              </w:rPr>
              <w:t>883</w:t>
            </w:r>
          </w:p>
        </w:tc>
        <w:tc>
          <w:tcPr>
            <w:tcW w:w="478" w:type="pct"/>
            <w:tcBorders>
              <w:top w:val="single" w:sz="4" w:space="0" w:color="auto"/>
              <w:left w:val="single" w:sz="4" w:space="0" w:color="auto"/>
              <w:bottom w:val="single" w:sz="4" w:space="0" w:color="auto"/>
              <w:right w:val="single" w:sz="4" w:space="0" w:color="auto"/>
            </w:tcBorders>
            <w:noWrap/>
            <w:hideMark/>
          </w:tcPr>
          <w:p w14:paraId="4967106B" w14:textId="77777777" w:rsidR="003915D2" w:rsidRDefault="003915D2">
            <w:pPr>
              <w:pStyle w:val="TAC"/>
              <w:rPr>
                <w:lang w:eastAsia="zh-TW"/>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11EDAA06" w14:textId="77777777" w:rsidR="003915D2" w:rsidRDefault="003915D2">
            <w:pPr>
              <w:pStyle w:val="TAC"/>
              <w:rPr>
                <w:lang w:eastAsia="zh-TW"/>
              </w:rPr>
            </w:pPr>
            <w:r>
              <w:rPr>
                <w:rFonts w:cs="Arial"/>
              </w:rPr>
              <w:t>N/A</w:t>
            </w:r>
          </w:p>
        </w:tc>
      </w:tr>
      <w:tr w:rsidR="003915D2" w14:paraId="4A9004C6" w14:textId="77777777" w:rsidTr="003915D2">
        <w:trPr>
          <w:trHeight w:val="187"/>
          <w:jc w:val="center"/>
        </w:trPr>
        <w:tc>
          <w:tcPr>
            <w:tcW w:w="1368" w:type="pct"/>
            <w:tcBorders>
              <w:top w:val="nil"/>
              <w:left w:val="single" w:sz="4" w:space="0" w:color="auto"/>
              <w:bottom w:val="nil"/>
              <w:right w:val="single" w:sz="4" w:space="0" w:color="auto"/>
            </w:tcBorders>
          </w:tcPr>
          <w:p w14:paraId="52484074"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38DD91A2" w14:textId="77777777" w:rsidR="003915D2" w:rsidRDefault="003915D2">
            <w:pPr>
              <w:pStyle w:val="TAC"/>
            </w:pPr>
            <w:r>
              <w:t>3</w:t>
            </w:r>
          </w:p>
        </w:tc>
        <w:tc>
          <w:tcPr>
            <w:tcW w:w="588" w:type="pct"/>
            <w:tcBorders>
              <w:top w:val="single" w:sz="4" w:space="0" w:color="auto"/>
              <w:left w:val="single" w:sz="4" w:space="0" w:color="auto"/>
              <w:bottom w:val="single" w:sz="4" w:space="0" w:color="auto"/>
              <w:right w:val="single" w:sz="4" w:space="0" w:color="auto"/>
            </w:tcBorders>
            <w:noWrap/>
            <w:hideMark/>
          </w:tcPr>
          <w:p w14:paraId="2728D87B" w14:textId="77777777" w:rsidR="003915D2" w:rsidRDefault="003915D2">
            <w:pPr>
              <w:pStyle w:val="TAC"/>
              <w:rPr>
                <w:lang w:eastAsia="zh-TW"/>
              </w:rPr>
            </w:pPr>
            <w:r>
              <w:rPr>
                <w:rFonts w:cs="Arial"/>
              </w:rPr>
              <w:t>1721</w:t>
            </w:r>
          </w:p>
        </w:tc>
        <w:tc>
          <w:tcPr>
            <w:tcW w:w="503" w:type="pct"/>
            <w:tcBorders>
              <w:top w:val="single" w:sz="4" w:space="0" w:color="auto"/>
              <w:left w:val="single" w:sz="4" w:space="0" w:color="auto"/>
              <w:bottom w:val="single" w:sz="4" w:space="0" w:color="auto"/>
              <w:right w:val="single" w:sz="4" w:space="0" w:color="auto"/>
            </w:tcBorders>
            <w:noWrap/>
            <w:hideMark/>
          </w:tcPr>
          <w:p w14:paraId="6505BE59" w14:textId="77777777" w:rsidR="003915D2" w:rsidRDefault="003915D2">
            <w:pPr>
              <w:pStyle w:val="TAC"/>
              <w:rPr>
                <w:lang w:eastAsia="zh-TW"/>
              </w:rPr>
            </w:pPr>
            <w:r>
              <w:rPr>
                <w:rFonts w:cs="Arial"/>
              </w:rPr>
              <w:t>10</w:t>
            </w:r>
          </w:p>
        </w:tc>
        <w:tc>
          <w:tcPr>
            <w:tcW w:w="395" w:type="pct"/>
            <w:tcBorders>
              <w:top w:val="single" w:sz="4" w:space="0" w:color="auto"/>
              <w:left w:val="single" w:sz="4" w:space="0" w:color="auto"/>
              <w:bottom w:val="single" w:sz="4" w:space="0" w:color="auto"/>
              <w:right w:val="single" w:sz="4" w:space="0" w:color="auto"/>
            </w:tcBorders>
            <w:noWrap/>
            <w:hideMark/>
          </w:tcPr>
          <w:p w14:paraId="28644A1B" w14:textId="77777777" w:rsidR="003915D2" w:rsidRDefault="003915D2">
            <w:pPr>
              <w:pStyle w:val="TAC"/>
              <w:rPr>
                <w:lang w:eastAsia="zh-TW"/>
              </w:rPr>
            </w:pPr>
            <w:r>
              <w:rPr>
                <w:rFonts w:cs="Arial"/>
              </w:rPr>
              <w:t>50</w:t>
            </w:r>
          </w:p>
        </w:tc>
        <w:tc>
          <w:tcPr>
            <w:tcW w:w="616" w:type="pct"/>
            <w:tcBorders>
              <w:top w:val="single" w:sz="4" w:space="0" w:color="auto"/>
              <w:left w:val="single" w:sz="4" w:space="0" w:color="auto"/>
              <w:bottom w:val="single" w:sz="4" w:space="0" w:color="auto"/>
              <w:right w:val="single" w:sz="4" w:space="0" w:color="auto"/>
            </w:tcBorders>
            <w:noWrap/>
            <w:hideMark/>
          </w:tcPr>
          <w:p w14:paraId="2A7BA542" w14:textId="77777777" w:rsidR="003915D2" w:rsidRDefault="003915D2">
            <w:pPr>
              <w:pStyle w:val="TAC"/>
              <w:rPr>
                <w:lang w:eastAsia="zh-TW"/>
              </w:rPr>
            </w:pPr>
            <w:r>
              <w:rPr>
                <w:rFonts w:cs="Arial"/>
              </w:rPr>
              <w:t>1816</w:t>
            </w:r>
          </w:p>
        </w:tc>
        <w:tc>
          <w:tcPr>
            <w:tcW w:w="478" w:type="pct"/>
            <w:tcBorders>
              <w:top w:val="single" w:sz="4" w:space="0" w:color="auto"/>
              <w:left w:val="single" w:sz="4" w:space="0" w:color="auto"/>
              <w:bottom w:val="single" w:sz="4" w:space="0" w:color="auto"/>
              <w:right w:val="single" w:sz="4" w:space="0" w:color="auto"/>
            </w:tcBorders>
            <w:noWrap/>
            <w:hideMark/>
          </w:tcPr>
          <w:p w14:paraId="647F9856" w14:textId="77777777" w:rsidR="003915D2" w:rsidRDefault="003915D2">
            <w:pPr>
              <w:pStyle w:val="TAC"/>
              <w:rPr>
                <w:lang w:eastAsia="zh-TW"/>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0E040066" w14:textId="77777777" w:rsidR="003915D2" w:rsidRDefault="003915D2">
            <w:pPr>
              <w:pStyle w:val="TAC"/>
              <w:rPr>
                <w:lang w:eastAsia="zh-TW"/>
              </w:rPr>
            </w:pPr>
            <w:r>
              <w:rPr>
                <w:rFonts w:cs="Arial"/>
              </w:rPr>
              <w:t>N/A</w:t>
            </w:r>
          </w:p>
        </w:tc>
      </w:tr>
      <w:tr w:rsidR="003915D2" w14:paraId="04A73F62"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1213F0DB"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220BBBA1" w14:textId="77777777" w:rsidR="003915D2" w:rsidRDefault="003915D2">
            <w:pPr>
              <w:pStyle w:val="TAC"/>
            </w:pPr>
            <w:r>
              <w:rPr>
                <w:rFonts w:cs="Arial"/>
              </w:rPr>
              <w:t>n5</w:t>
            </w:r>
          </w:p>
        </w:tc>
        <w:tc>
          <w:tcPr>
            <w:tcW w:w="588" w:type="pct"/>
            <w:tcBorders>
              <w:top w:val="single" w:sz="4" w:space="0" w:color="auto"/>
              <w:left w:val="single" w:sz="4" w:space="0" w:color="auto"/>
              <w:bottom w:val="single" w:sz="4" w:space="0" w:color="auto"/>
              <w:right w:val="single" w:sz="4" w:space="0" w:color="auto"/>
            </w:tcBorders>
            <w:noWrap/>
            <w:hideMark/>
          </w:tcPr>
          <w:p w14:paraId="3729E090" w14:textId="77777777" w:rsidR="003915D2" w:rsidRDefault="003915D2">
            <w:pPr>
              <w:pStyle w:val="TAC"/>
              <w:rPr>
                <w:lang w:eastAsia="zh-TW"/>
              </w:rPr>
            </w:pPr>
            <w:r>
              <w:rPr>
                <w:rFonts w:cs="Arial"/>
              </w:rPr>
              <w:t>838</w:t>
            </w:r>
          </w:p>
        </w:tc>
        <w:tc>
          <w:tcPr>
            <w:tcW w:w="503" w:type="pct"/>
            <w:tcBorders>
              <w:top w:val="single" w:sz="4" w:space="0" w:color="auto"/>
              <w:left w:val="single" w:sz="4" w:space="0" w:color="auto"/>
              <w:bottom w:val="single" w:sz="4" w:space="0" w:color="auto"/>
              <w:right w:val="single" w:sz="4" w:space="0" w:color="auto"/>
            </w:tcBorders>
            <w:noWrap/>
            <w:hideMark/>
          </w:tcPr>
          <w:p w14:paraId="5C98BC51" w14:textId="77777777" w:rsidR="003915D2" w:rsidRDefault="003915D2">
            <w:pPr>
              <w:pStyle w:val="TAC"/>
              <w:rPr>
                <w:lang w:eastAsia="zh-TW"/>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6A7D5E9E" w14:textId="77777777" w:rsidR="003915D2" w:rsidRDefault="003915D2">
            <w:pPr>
              <w:pStyle w:val="TAC"/>
              <w:rPr>
                <w:lang w:eastAsia="zh-TW"/>
              </w:rPr>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66A3C284" w14:textId="77777777" w:rsidR="003915D2" w:rsidRDefault="003915D2">
            <w:pPr>
              <w:pStyle w:val="TAC"/>
              <w:rPr>
                <w:lang w:eastAsia="zh-TW"/>
              </w:rPr>
            </w:pPr>
            <w:r>
              <w:rPr>
                <w:rFonts w:cs="Arial"/>
              </w:rPr>
              <w:t>883</w:t>
            </w:r>
          </w:p>
        </w:tc>
        <w:tc>
          <w:tcPr>
            <w:tcW w:w="478" w:type="pct"/>
            <w:tcBorders>
              <w:top w:val="single" w:sz="4" w:space="0" w:color="auto"/>
              <w:left w:val="single" w:sz="4" w:space="0" w:color="auto"/>
              <w:bottom w:val="single" w:sz="4" w:space="0" w:color="auto"/>
              <w:right w:val="single" w:sz="4" w:space="0" w:color="auto"/>
            </w:tcBorders>
            <w:noWrap/>
            <w:hideMark/>
          </w:tcPr>
          <w:p w14:paraId="336A2A1B" w14:textId="77777777" w:rsidR="003915D2" w:rsidRDefault="003915D2">
            <w:pPr>
              <w:pStyle w:val="TAC"/>
              <w:rPr>
                <w:lang w:eastAsia="zh-TW"/>
              </w:rPr>
            </w:pPr>
            <w:r>
              <w:rPr>
                <w:rFonts w:cs="Arial"/>
              </w:rPr>
              <w:t>24</w:t>
            </w:r>
          </w:p>
        </w:tc>
        <w:tc>
          <w:tcPr>
            <w:tcW w:w="490" w:type="pct"/>
            <w:tcBorders>
              <w:top w:val="single" w:sz="4" w:space="0" w:color="auto"/>
              <w:left w:val="single" w:sz="4" w:space="0" w:color="auto"/>
              <w:bottom w:val="single" w:sz="4" w:space="0" w:color="auto"/>
              <w:right w:val="single" w:sz="4" w:space="0" w:color="auto"/>
            </w:tcBorders>
            <w:hideMark/>
          </w:tcPr>
          <w:p w14:paraId="0ADE13B8" w14:textId="77777777" w:rsidR="003915D2" w:rsidRDefault="003915D2">
            <w:pPr>
              <w:pStyle w:val="TAC"/>
              <w:rPr>
                <w:lang w:eastAsia="zh-TW"/>
              </w:rPr>
            </w:pPr>
            <w:r>
              <w:rPr>
                <w:rFonts w:cs="Arial"/>
              </w:rPr>
              <w:t>IMD2</w:t>
            </w:r>
            <w:r>
              <w:rPr>
                <w:rFonts w:cs="Arial"/>
                <w:vertAlign w:val="superscript"/>
              </w:rPr>
              <w:t>3</w:t>
            </w:r>
          </w:p>
        </w:tc>
      </w:tr>
      <w:tr w:rsidR="003915D2" w14:paraId="69E15951"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1F37354C" w14:textId="77777777" w:rsidR="003915D2" w:rsidRDefault="003915D2">
            <w:pPr>
              <w:pStyle w:val="TAC"/>
              <w:rPr>
                <w:rFonts w:eastAsia="MS Mincho"/>
              </w:rPr>
            </w:pPr>
            <w:r>
              <w:rPr>
                <w:rFonts w:eastAsia="MS Mincho"/>
              </w:rPr>
              <w:t>DC_3A_n7A</w:t>
            </w:r>
          </w:p>
          <w:p w14:paraId="24045BE9" w14:textId="77777777" w:rsidR="003915D2" w:rsidRDefault="003915D2">
            <w:pPr>
              <w:pStyle w:val="TAC"/>
              <w:rPr>
                <w:rFonts w:eastAsia="MS Mincho"/>
              </w:rPr>
            </w:pPr>
            <w:r>
              <w:rPr>
                <w:noProof/>
              </w:rPr>
              <w:t>DC_3C_n7A</w:t>
            </w:r>
          </w:p>
        </w:tc>
        <w:tc>
          <w:tcPr>
            <w:tcW w:w="563" w:type="pct"/>
            <w:tcBorders>
              <w:top w:val="single" w:sz="4" w:space="0" w:color="auto"/>
              <w:left w:val="single" w:sz="4" w:space="0" w:color="auto"/>
              <w:bottom w:val="single" w:sz="4" w:space="0" w:color="auto"/>
              <w:right w:val="single" w:sz="4" w:space="0" w:color="auto"/>
            </w:tcBorders>
            <w:hideMark/>
          </w:tcPr>
          <w:p w14:paraId="5646AF11" w14:textId="77777777" w:rsidR="003915D2" w:rsidRDefault="003915D2">
            <w:pPr>
              <w:pStyle w:val="TAC"/>
            </w:pPr>
            <w:r>
              <w:t>3</w:t>
            </w:r>
          </w:p>
        </w:tc>
        <w:tc>
          <w:tcPr>
            <w:tcW w:w="588" w:type="pct"/>
            <w:tcBorders>
              <w:top w:val="single" w:sz="4" w:space="0" w:color="auto"/>
              <w:left w:val="single" w:sz="4" w:space="0" w:color="auto"/>
              <w:bottom w:val="single" w:sz="4" w:space="0" w:color="auto"/>
              <w:right w:val="single" w:sz="4" w:space="0" w:color="auto"/>
            </w:tcBorders>
            <w:noWrap/>
            <w:hideMark/>
          </w:tcPr>
          <w:p w14:paraId="70B70C92" w14:textId="77777777" w:rsidR="003915D2" w:rsidRDefault="003915D2">
            <w:pPr>
              <w:pStyle w:val="TAC"/>
            </w:pPr>
            <w:r>
              <w:t>1730</w:t>
            </w:r>
          </w:p>
        </w:tc>
        <w:tc>
          <w:tcPr>
            <w:tcW w:w="503" w:type="pct"/>
            <w:tcBorders>
              <w:top w:val="single" w:sz="4" w:space="0" w:color="auto"/>
              <w:left w:val="single" w:sz="4" w:space="0" w:color="auto"/>
              <w:bottom w:val="single" w:sz="4" w:space="0" w:color="auto"/>
              <w:right w:val="single" w:sz="4" w:space="0" w:color="auto"/>
            </w:tcBorders>
            <w:noWrap/>
            <w:hideMark/>
          </w:tcPr>
          <w:p w14:paraId="396A1E5F" w14:textId="77777777" w:rsidR="003915D2" w:rsidRDefault="003915D2">
            <w:pPr>
              <w:pStyle w:val="TAC"/>
            </w:pPr>
            <w:r>
              <w:t>5</w:t>
            </w:r>
          </w:p>
        </w:tc>
        <w:tc>
          <w:tcPr>
            <w:tcW w:w="395" w:type="pct"/>
            <w:tcBorders>
              <w:top w:val="single" w:sz="4" w:space="0" w:color="auto"/>
              <w:left w:val="single" w:sz="4" w:space="0" w:color="auto"/>
              <w:bottom w:val="single" w:sz="4" w:space="0" w:color="auto"/>
              <w:right w:val="single" w:sz="4" w:space="0" w:color="auto"/>
            </w:tcBorders>
            <w:noWrap/>
            <w:hideMark/>
          </w:tcPr>
          <w:p w14:paraId="371BFA8E" w14:textId="77777777" w:rsidR="003915D2" w:rsidRDefault="003915D2">
            <w:pPr>
              <w:pStyle w:val="TAC"/>
            </w:pPr>
            <w:r>
              <w:t>25</w:t>
            </w:r>
          </w:p>
        </w:tc>
        <w:tc>
          <w:tcPr>
            <w:tcW w:w="616" w:type="pct"/>
            <w:tcBorders>
              <w:top w:val="single" w:sz="4" w:space="0" w:color="auto"/>
              <w:left w:val="single" w:sz="4" w:space="0" w:color="auto"/>
              <w:bottom w:val="single" w:sz="4" w:space="0" w:color="auto"/>
              <w:right w:val="single" w:sz="4" w:space="0" w:color="auto"/>
            </w:tcBorders>
            <w:noWrap/>
            <w:hideMark/>
          </w:tcPr>
          <w:p w14:paraId="4767DD79" w14:textId="77777777" w:rsidR="003915D2" w:rsidRDefault="003915D2">
            <w:pPr>
              <w:pStyle w:val="TAC"/>
            </w:pPr>
            <w:r>
              <w:t>1825</w:t>
            </w:r>
          </w:p>
        </w:tc>
        <w:tc>
          <w:tcPr>
            <w:tcW w:w="478" w:type="pct"/>
            <w:tcBorders>
              <w:top w:val="single" w:sz="4" w:space="0" w:color="auto"/>
              <w:left w:val="single" w:sz="4" w:space="0" w:color="auto"/>
              <w:bottom w:val="single" w:sz="4" w:space="0" w:color="auto"/>
              <w:right w:val="single" w:sz="4" w:space="0" w:color="auto"/>
            </w:tcBorders>
            <w:noWrap/>
            <w:hideMark/>
          </w:tcPr>
          <w:p w14:paraId="76A83429" w14:textId="77777777" w:rsidR="003915D2" w:rsidRDefault="003915D2">
            <w:pPr>
              <w:pStyle w:val="TAC"/>
              <w:rPr>
                <w:rFonts w:eastAsia="MS Mincho"/>
              </w:rPr>
            </w:pPr>
            <w:r>
              <w:t>N/A</w:t>
            </w:r>
          </w:p>
        </w:tc>
        <w:tc>
          <w:tcPr>
            <w:tcW w:w="490" w:type="pct"/>
            <w:tcBorders>
              <w:top w:val="single" w:sz="4" w:space="0" w:color="auto"/>
              <w:left w:val="single" w:sz="4" w:space="0" w:color="auto"/>
              <w:bottom w:val="single" w:sz="4" w:space="0" w:color="auto"/>
              <w:right w:val="single" w:sz="4" w:space="0" w:color="auto"/>
            </w:tcBorders>
            <w:hideMark/>
          </w:tcPr>
          <w:p w14:paraId="2DE5F47E" w14:textId="77777777" w:rsidR="003915D2" w:rsidRDefault="003915D2">
            <w:pPr>
              <w:pStyle w:val="TAC"/>
            </w:pPr>
            <w:r>
              <w:t>N/A</w:t>
            </w:r>
          </w:p>
        </w:tc>
      </w:tr>
      <w:tr w:rsidR="003915D2" w14:paraId="22958E4B"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052C6693"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1367C955" w14:textId="77777777" w:rsidR="003915D2" w:rsidRDefault="003915D2">
            <w:pPr>
              <w:pStyle w:val="TAC"/>
            </w:pPr>
            <w:r>
              <w:t>n7</w:t>
            </w:r>
          </w:p>
        </w:tc>
        <w:tc>
          <w:tcPr>
            <w:tcW w:w="588" w:type="pct"/>
            <w:tcBorders>
              <w:top w:val="single" w:sz="4" w:space="0" w:color="auto"/>
              <w:left w:val="single" w:sz="4" w:space="0" w:color="auto"/>
              <w:bottom w:val="single" w:sz="4" w:space="0" w:color="auto"/>
              <w:right w:val="single" w:sz="4" w:space="0" w:color="auto"/>
            </w:tcBorders>
            <w:noWrap/>
            <w:hideMark/>
          </w:tcPr>
          <w:p w14:paraId="0FA370A3" w14:textId="77777777" w:rsidR="003915D2" w:rsidRDefault="003915D2">
            <w:pPr>
              <w:pStyle w:val="TAC"/>
            </w:pPr>
            <w:r>
              <w:t>2535</w:t>
            </w:r>
          </w:p>
        </w:tc>
        <w:tc>
          <w:tcPr>
            <w:tcW w:w="503" w:type="pct"/>
            <w:tcBorders>
              <w:top w:val="single" w:sz="4" w:space="0" w:color="auto"/>
              <w:left w:val="single" w:sz="4" w:space="0" w:color="auto"/>
              <w:bottom w:val="single" w:sz="4" w:space="0" w:color="auto"/>
              <w:right w:val="single" w:sz="4" w:space="0" w:color="auto"/>
            </w:tcBorders>
            <w:noWrap/>
            <w:hideMark/>
          </w:tcPr>
          <w:p w14:paraId="0C24DDE2" w14:textId="77777777" w:rsidR="003915D2" w:rsidRDefault="003915D2">
            <w:pPr>
              <w:pStyle w:val="TAC"/>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7D60D135" w14:textId="77777777" w:rsidR="003915D2" w:rsidRDefault="003915D2">
            <w:pPr>
              <w:pStyle w:val="TAC"/>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0646E19B" w14:textId="77777777" w:rsidR="003915D2" w:rsidRDefault="003915D2">
            <w:pPr>
              <w:pStyle w:val="TAC"/>
            </w:pPr>
            <w:r>
              <w:t>2655</w:t>
            </w:r>
          </w:p>
        </w:tc>
        <w:tc>
          <w:tcPr>
            <w:tcW w:w="478" w:type="pct"/>
            <w:tcBorders>
              <w:top w:val="single" w:sz="4" w:space="0" w:color="auto"/>
              <w:left w:val="single" w:sz="4" w:space="0" w:color="auto"/>
              <w:bottom w:val="single" w:sz="4" w:space="0" w:color="auto"/>
              <w:right w:val="single" w:sz="4" w:space="0" w:color="auto"/>
            </w:tcBorders>
            <w:noWrap/>
            <w:hideMark/>
          </w:tcPr>
          <w:p w14:paraId="6849BAD1" w14:textId="77777777" w:rsidR="003915D2" w:rsidRDefault="003915D2">
            <w:pPr>
              <w:pStyle w:val="TAC"/>
              <w:rPr>
                <w:rFonts w:eastAsia="MS Mincho"/>
              </w:rPr>
            </w:pPr>
            <w:r>
              <w:t>10.2</w:t>
            </w:r>
          </w:p>
        </w:tc>
        <w:tc>
          <w:tcPr>
            <w:tcW w:w="490" w:type="pct"/>
            <w:tcBorders>
              <w:top w:val="single" w:sz="4" w:space="0" w:color="auto"/>
              <w:left w:val="single" w:sz="4" w:space="0" w:color="auto"/>
              <w:bottom w:val="single" w:sz="4" w:space="0" w:color="auto"/>
              <w:right w:val="single" w:sz="4" w:space="0" w:color="auto"/>
            </w:tcBorders>
            <w:hideMark/>
          </w:tcPr>
          <w:p w14:paraId="6F90D703" w14:textId="77777777" w:rsidR="003915D2" w:rsidRDefault="003915D2">
            <w:pPr>
              <w:pStyle w:val="TAC"/>
            </w:pPr>
            <w:r>
              <w:t>IMD4</w:t>
            </w:r>
          </w:p>
        </w:tc>
      </w:tr>
      <w:tr w:rsidR="003915D2" w14:paraId="2B2EA36C"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5E80A4FE" w14:textId="77777777" w:rsidR="003915D2" w:rsidRDefault="003915D2">
            <w:pPr>
              <w:pStyle w:val="TAC"/>
              <w:rPr>
                <w:rFonts w:eastAsia="MS Mincho"/>
              </w:rPr>
            </w:pPr>
            <w:r>
              <w:t>DC_</w:t>
            </w:r>
            <w:r>
              <w:rPr>
                <w:lang w:eastAsia="zh-TW"/>
              </w:rPr>
              <w:t>3</w:t>
            </w:r>
            <w:r>
              <w:t>_n8</w:t>
            </w:r>
          </w:p>
        </w:tc>
        <w:tc>
          <w:tcPr>
            <w:tcW w:w="563" w:type="pct"/>
            <w:tcBorders>
              <w:top w:val="single" w:sz="4" w:space="0" w:color="auto"/>
              <w:left w:val="single" w:sz="4" w:space="0" w:color="auto"/>
              <w:bottom w:val="single" w:sz="4" w:space="0" w:color="auto"/>
              <w:right w:val="single" w:sz="4" w:space="0" w:color="auto"/>
            </w:tcBorders>
            <w:hideMark/>
          </w:tcPr>
          <w:p w14:paraId="084684A3" w14:textId="77777777" w:rsidR="003915D2" w:rsidRDefault="003915D2">
            <w:pPr>
              <w:pStyle w:val="TAC"/>
            </w:pPr>
            <w:r>
              <w:t>n8</w:t>
            </w:r>
          </w:p>
        </w:tc>
        <w:tc>
          <w:tcPr>
            <w:tcW w:w="588" w:type="pct"/>
            <w:tcBorders>
              <w:top w:val="single" w:sz="4" w:space="0" w:color="auto"/>
              <w:left w:val="single" w:sz="4" w:space="0" w:color="auto"/>
              <w:bottom w:val="single" w:sz="4" w:space="0" w:color="auto"/>
              <w:right w:val="single" w:sz="4" w:space="0" w:color="auto"/>
            </w:tcBorders>
            <w:noWrap/>
            <w:hideMark/>
          </w:tcPr>
          <w:p w14:paraId="145B04F5" w14:textId="77777777" w:rsidR="003915D2" w:rsidRDefault="003915D2">
            <w:pPr>
              <w:pStyle w:val="TAC"/>
            </w:pPr>
            <w:r>
              <w:rPr>
                <w:rFonts w:cs="Arial"/>
              </w:rPr>
              <w:t>900</w:t>
            </w:r>
          </w:p>
        </w:tc>
        <w:tc>
          <w:tcPr>
            <w:tcW w:w="503" w:type="pct"/>
            <w:tcBorders>
              <w:top w:val="single" w:sz="4" w:space="0" w:color="auto"/>
              <w:left w:val="single" w:sz="4" w:space="0" w:color="auto"/>
              <w:bottom w:val="single" w:sz="4" w:space="0" w:color="auto"/>
              <w:right w:val="single" w:sz="4" w:space="0" w:color="auto"/>
            </w:tcBorders>
            <w:noWrap/>
            <w:hideMark/>
          </w:tcPr>
          <w:p w14:paraId="02D9F723" w14:textId="77777777" w:rsidR="003915D2" w:rsidRDefault="003915D2">
            <w:pPr>
              <w:pStyle w:val="TAC"/>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7EEA9BCE"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0968207B" w14:textId="77777777" w:rsidR="003915D2" w:rsidRDefault="003915D2">
            <w:pPr>
              <w:pStyle w:val="TAC"/>
            </w:pPr>
            <w:r>
              <w:rPr>
                <w:rFonts w:cs="Arial"/>
              </w:rPr>
              <w:t>945</w:t>
            </w:r>
          </w:p>
        </w:tc>
        <w:tc>
          <w:tcPr>
            <w:tcW w:w="478" w:type="pct"/>
            <w:tcBorders>
              <w:top w:val="single" w:sz="4" w:space="0" w:color="auto"/>
              <w:left w:val="single" w:sz="4" w:space="0" w:color="auto"/>
              <w:bottom w:val="single" w:sz="4" w:space="0" w:color="auto"/>
              <w:right w:val="single" w:sz="4" w:space="0" w:color="auto"/>
            </w:tcBorders>
            <w:noWrap/>
            <w:hideMark/>
          </w:tcPr>
          <w:p w14:paraId="7AB2D5CA" w14:textId="77777777" w:rsidR="003915D2" w:rsidRDefault="003915D2">
            <w:pPr>
              <w:pStyle w:val="TAC"/>
            </w:pPr>
            <w:r>
              <w:rPr>
                <w:rFonts w:cs="Arial"/>
              </w:rPr>
              <w:t>8</w:t>
            </w:r>
          </w:p>
        </w:tc>
        <w:tc>
          <w:tcPr>
            <w:tcW w:w="490" w:type="pct"/>
            <w:tcBorders>
              <w:top w:val="single" w:sz="4" w:space="0" w:color="auto"/>
              <w:left w:val="single" w:sz="4" w:space="0" w:color="auto"/>
              <w:bottom w:val="single" w:sz="4" w:space="0" w:color="auto"/>
              <w:right w:val="single" w:sz="4" w:space="0" w:color="auto"/>
            </w:tcBorders>
            <w:hideMark/>
          </w:tcPr>
          <w:p w14:paraId="39C08EAF" w14:textId="77777777" w:rsidR="003915D2" w:rsidRDefault="003915D2">
            <w:pPr>
              <w:pStyle w:val="TAC"/>
            </w:pPr>
            <w:r>
              <w:t>IMD4</w:t>
            </w:r>
            <w:r>
              <w:rPr>
                <w:rFonts w:cs="Arial"/>
                <w:vertAlign w:val="superscript"/>
              </w:rPr>
              <w:t>3</w:t>
            </w:r>
          </w:p>
        </w:tc>
      </w:tr>
      <w:tr w:rsidR="003915D2" w14:paraId="34DC1767" w14:textId="77777777" w:rsidTr="003915D2">
        <w:trPr>
          <w:trHeight w:val="187"/>
          <w:jc w:val="center"/>
        </w:trPr>
        <w:tc>
          <w:tcPr>
            <w:tcW w:w="1368" w:type="pct"/>
            <w:tcBorders>
              <w:top w:val="nil"/>
              <w:left w:val="single" w:sz="4" w:space="0" w:color="auto"/>
              <w:bottom w:val="nil"/>
              <w:right w:val="single" w:sz="4" w:space="0" w:color="auto"/>
            </w:tcBorders>
          </w:tcPr>
          <w:p w14:paraId="37402387"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329FBBD9" w14:textId="77777777" w:rsidR="003915D2" w:rsidRDefault="003915D2">
            <w:pPr>
              <w:pStyle w:val="TAC"/>
            </w:pPr>
            <w:r>
              <w:t>3</w:t>
            </w:r>
          </w:p>
        </w:tc>
        <w:tc>
          <w:tcPr>
            <w:tcW w:w="588" w:type="pct"/>
            <w:tcBorders>
              <w:top w:val="single" w:sz="4" w:space="0" w:color="auto"/>
              <w:left w:val="single" w:sz="4" w:space="0" w:color="auto"/>
              <w:bottom w:val="single" w:sz="4" w:space="0" w:color="auto"/>
              <w:right w:val="single" w:sz="4" w:space="0" w:color="auto"/>
            </w:tcBorders>
            <w:noWrap/>
            <w:hideMark/>
          </w:tcPr>
          <w:p w14:paraId="34F64A73" w14:textId="77777777" w:rsidR="003915D2" w:rsidRDefault="003915D2">
            <w:pPr>
              <w:pStyle w:val="TAC"/>
            </w:pPr>
            <w:r>
              <w:rPr>
                <w:rFonts w:cs="Arial"/>
              </w:rPr>
              <w:t>1755</w:t>
            </w:r>
          </w:p>
        </w:tc>
        <w:tc>
          <w:tcPr>
            <w:tcW w:w="503" w:type="pct"/>
            <w:tcBorders>
              <w:top w:val="single" w:sz="4" w:space="0" w:color="auto"/>
              <w:left w:val="single" w:sz="4" w:space="0" w:color="auto"/>
              <w:bottom w:val="single" w:sz="4" w:space="0" w:color="auto"/>
              <w:right w:val="single" w:sz="4" w:space="0" w:color="auto"/>
            </w:tcBorders>
            <w:noWrap/>
            <w:hideMark/>
          </w:tcPr>
          <w:p w14:paraId="6792F6B7" w14:textId="77777777" w:rsidR="003915D2" w:rsidRDefault="003915D2">
            <w:pPr>
              <w:pStyle w:val="TAC"/>
            </w:pPr>
            <w:r>
              <w:rPr>
                <w:rFonts w:cs="Arial"/>
              </w:rPr>
              <w:t>10</w:t>
            </w:r>
          </w:p>
        </w:tc>
        <w:tc>
          <w:tcPr>
            <w:tcW w:w="395" w:type="pct"/>
            <w:tcBorders>
              <w:top w:val="single" w:sz="4" w:space="0" w:color="auto"/>
              <w:left w:val="single" w:sz="4" w:space="0" w:color="auto"/>
              <w:bottom w:val="single" w:sz="4" w:space="0" w:color="auto"/>
              <w:right w:val="single" w:sz="4" w:space="0" w:color="auto"/>
            </w:tcBorders>
            <w:noWrap/>
            <w:hideMark/>
          </w:tcPr>
          <w:p w14:paraId="0C0FBBA0" w14:textId="77777777" w:rsidR="003915D2" w:rsidRDefault="003915D2">
            <w:pPr>
              <w:pStyle w:val="TAC"/>
            </w:pPr>
            <w:r>
              <w:rPr>
                <w:rFonts w:cs="Arial"/>
              </w:rPr>
              <w:t>50</w:t>
            </w:r>
          </w:p>
        </w:tc>
        <w:tc>
          <w:tcPr>
            <w:tcW w:w="616" w:type="pct"/>
            <w:tcBorders>
              <w:top w:val="single" w:sz="4" w:space="0" w:color="auto"/>
              <w:left w:val="single" w:sz="4" w:space="0" w:color="auto"/>
              <w:bottom w:val="single" w:sz="4" w:space="0" w:color="auto"/>
              <w:right w:val="single" w:sz="4" w:space="0" w:color="auto"/>
            </w:tcBorders>
            <w:noWrap/>
            <w:hideMark/>
          </w:tcPr>
          <w:p w14:paraId="529DA73D" w14:textId="77777777" w:rsidR="003915D2" w:rsidRDefault="003915D2">
            <w:pPr>
              <w:pStyle w:val="TAC"/>
            </w:pPr>
            <w:r>
              <w:rPr>
                <w:rFonts w:cs="Arial"/>
              </w:rPr>
              <w:t>1850</w:t>
            </w:r>
          </w:p>
        </w:tc>
        <w:tc>
          <w:tcPr>
            <w:tcW w:w="478" w:type="pct"/>
            <w:tcBorders>
              <w:top w:val="single" w:sz="4" w:space="0" w:color="auto"/>
              <w:left w:val="single" w:sz="4" w:space="0" w:color="auto"/>
              <w:bottom w:val="single" w:sz="4" w:space="0" w:color="auto"/>
              <w:right w:val="single" w:sz="4" w:space="0" w:color="auto"/>
            </w:tcBorders>
            <w:noWrap/>
            <w:hideMark/>
          </w:tcPr>
          <w:p w14:paraId="0525BF42" w14:textId="77777777" w:rsidR="003915D2" w:rsidRDefault="003915D2">
            <w:pPr>
              <w:pStyle w:val="TAC"/>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1426F044" w14:textId="77777777" w:rsidR="003915D2" w:rsidRDefault="003915D2">
            <w:pPr>
              <w:pStyle w:val="TAC"/>
            </w:pPr>
            <w:r>
              <w:t>N/A</w:t>
            </w:r>
          </w:p>
        </w:tc>
      </w:tr>
      <w:tr w:rsidR="003915D2" w14:paraId="6DF7B773" w14:textId="77777777" w:rsidTr="003915D2">
        <w:trPr>
          <w:trHeight w:val="187"/>
          <w:jc w:val="center"/>
        </w:trPr>
        <w:tc>
          <w:tcPr>
            <w:tcW w:w="1368" w:type="pct"/>
            <w:tcBorders>
              <w:top w:val="nil"/>
              <w:left w:val="single" w:sz="4" w:space="0" w:color="auto"/>
              <w:bottom w:val="nil"/>
              <w:right w:val="single" w:sz="4" w:space="0" w:color="auto"/>
            </w:tcBorders>
          </w:tcPr>
          <w:p w14:paraId="7A7A94D2"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4BAC244A" w14:textId="77777777" w:rsidR="003915D2" w:rsidRDefault="003915D2">
            <w:pPr>
              <w:pStyle w:val="TAC"/>
            </w:pPr>
            <w:r>
              <w:t>n8</w:t>
            </w:r>
          </w:p>
        </w:tc>
        <w:tc>
          <w:tcPr>
            <w:tcW w:w="588" w:type="pct"/>
            <w:tcBorders>
              <w:top w:val="single" w:sz="4" w:space="0" w:color="auto"/>
              <w:left w:val="single" w:sz="4" w:space="0" w:color="auto"/>
              <w:bottom w:val="single" w:sz="4" w:space="0" w:color="auto"/>
              <w:right w:val="single" w:sz="4" w:space="0" w:color="auto"/>
            </w:tcBorders>
            <w:noWrap/>
            <w:hideMark/>
          </w:tcPr>
          <w:p w14:paraId="25F90938" w14:textId="77777777" w:rsidR="003915D2" w:rsidRDefault="003915D2">
            <w:pPr>
              <w:pStyle w:val="TAC"/>
            </w:pPr>
            <w:r>
              <w:rPr>
                <w:lang w:eastAsia="ja-JP"/>
              </w:rPr>
              <w:t>897.5</w:t>
            </w:r>
          </w:p>
        </w:tc>
        <w:tc>
          <w:tcPr>
            <w:tcW w:w="503" w:type="pct"/>
            <w:tcBorders>
              <w:top w:val="single" w:sz="4" w:space="0" w:color="auto"/>
              <w:left w:val="single" w:sz="4" w:space="0" w:color="auto"/>
              <w:bottom w:val="single" w:sz="4" w:space="0" w:color="auto"/>
              <w:right w:val="single" w:sz="4" w:space="0" w:color="auto"/>
            </w:tcBorders>
            <w:noWrap/>
            <w:hideMark/>
          </w:tcPr>
          <w:p w14:paraId="5DE3771E" w14:textId="77777777" w:rsidR="003915D2" w:rsidRDefault="003915D2">
            <w:pPr>
              <w:pStyle w:val="TAC"/>
            </w:pPr>
            <w:r>
              <w:rPr>
                <w:lang w:eastAsia="ja-JP"/>
              </w:rPr>
              <w:t>5</w:t>
            </w:r>
          </w:p>
        </w:tc>
        <w:tc>
          <w:tcPr>
            <w:tcW w:w="395" w:type="pct"/>
            <w:tcBorders>
              <w:top w:val="single" w:sz="4" w:space="0" w:color="auto"/>
              <w:left w:val="single" w:sz="4" w:space="0" w:color="auto"/>
              <w:bottom w:val="single" w:sz="4" w:space="0" w:color="auto"/>
              <w:right w:val="single" w:sz="4" w:space="0" w:color="auto"/>
            </w:tcBorders>
            <w:noWrap/>
            <w:hideMark/>
          </w:tcPr>
          <w:p w14:paraId="7A5DA890" w14:textId="77777777" w:rsidR="003915D2" w:rsidRDefault="003915D2">
            <w:pPr>
              <w:pStyle w:val="TAC"/>
            </w:pPr>
            <w:r>
              <w:rPr>
                <w:lang w:eastAsia="ja-JP"/>
              </w:rPr>
              <w:t>25</w:t>
            </w:r>
          </w:p>
        </w:tc>
        <w:tc>
          <w:tcPr>
            <w:tcW w:w="616" w:type="pct"/>
            <w:tcBorders>
              <w:top w:val="single" w:sz="4" w:space="0" w:color="auto"/>
              <w:left w:val="single" w:sz="4" w:space="0" w:color="auto"/>
              <w:bottom w:val="single" w:sz="4" w:space="0" w:color="auto"/>
              <w:right w:val="single" w:sz="4" w:space="0" w:color="auto"/>
            </w:tcBorders>
            <w:noWrap/>
            <w:hideMark/>
          </w:tcPr>
          <w:p w14:paraId="7618A760" w14:textId="77777777" w:rsidR="003915D2" w:rsidRDefault="003915D2">
            <w:pPr>
              <w:pStyle w:val="TAC"/>
            </w:pPr>
            <w:r>
              <w:rPr>
                <w:lang w:eastAsia="ja-JP"/>
              </w:rPr>
              <w:t>942.5</w:t>
            </w:r>
          </w:p>
        </w:tc>
        <w:tc>
          <w:tcPr>
            <w:tcW w:w="478" w:type="pct"/>
            <w:tcBorders>
              <w:top w:val="single" w:sz="4" w:space="0" w:color="auto"/>
              <w:left w:val="single" w:sz="4" w:space="0" w:color="auto"/>
              <w:bottom w:val="single" w:sz="4" w:space="0" w:color="auto"/>
              <w:right w:val="single" w:sz="4" w:space="0" w:color="auto"/>
            </w:tcBorders>
            <w:noWrap/>
            <w:hideMark/>
          </w:tcPr>
          <w:p w14:paraId="2ADA12E0" w14:textId="77777777" w:rsidR="003915D2" w:rsidRDefault="003915D2">
            <w:pPr>
              <w:pStyle w:val="TAC"/>
            </w:pPr>
            <w:r>
              <w:rPr>
                <w:rFonts w:cs="Arial"/>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0B12DEBD" w14:textId="77777777" w:rsidR="003915D2" w:rsidRDefault="003915D2">
            <w:pPr>
              <w:pStyle w:val="TAC"/>
            </w:pPr>
            <w:r>
              <w:t>N/A</w:t>
            </w:r>
          </w:p>
        </w:tc>
      </w:tr>
      <w:tr w:rsidR="003915D2" w14:paraId="315949D9"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534598DC"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300600EC" w14:textId="77777777" w:rsidR="003915D2" w:rsidRDefault="003915D2">
            <w:pPr>
              <w:pStyle w:val="TAC"/>
            </w:pPr>
            <w:r>
              <w:t>3</w:t>
            </w:r>
          </w:p>
        </w:tc>
        <w:tc>
          <w:tcPr>
            <w:tcW w:w="588" w:type="pct"/>
            <w:tcBorders>
              <w:top w:val="single" w:sz="4" w:space="0" w:color="auto"/>
              <w:left w:val="single" w:sz="4" w:space="0" w:color="auto"/>
              <w:bottom w:val="single" w:sz="4" w:space="0" w:color="auto"/>
              <w:right w:val="single" w:sz="4" w:space="0" w:color="auto"/>
            </w:tcBorders>
            <w:noWrap/>
            <w:hideMark/>
          </w:tcPr>
          <w:p w14:paraId="715E1EC5" w14:textId="77777777" w:rsidR="003915D2" w:rsidRDefault="003915D2">
            <w:pPr>
              <w:pStyle w:val="TAC"/>
            </w:pPr>
            <w:r>
              <w:rPr>
                <w:lang w:eastAsia="ja-JP"/>
              </w:rPr>
              <w:t>1747.5</w:t>
            </w:r>
          </w:p>
        </w:tc>
        <w:tc>
          <w:tcPr>
            <w:tcW w:w="503" w:type="pct"/>
            <w:tcBorders>
              <w:top w:val="single" w:sz="4" w:space="0" w:color="auto"/>
              <w:left w:val="single" w:sz="4" w:space="0" w:color="auto"/>
              <w:bottom w:val="single" w:sz="4" w:space="0" w:color="auto"/>
              <w:right w:val="single" w:sz="4" w:space="0" w:color="auto"/>
            </w:tcBorders>
            <w:noWrap/>
            <w:hideMark/>
          </w:tcPr>
          <w:p w14:paraId="42CF5EE2" w14:textId="77777777" w:rsidR="003915D2" w:rsidRDefault="003915D2">
            <w:pPr>
              <w:pStyle w:val="TAC"/>
            </w:pPr>
            <w:r>
              <w:rPr>
                <w:lang w:eastAsia="ja-JP"/>
              </w:rPr>
              <w:t>10</w:t>
            </w:r>
          </w:p>
        </w:tc>
        <w:tc>
          <w:tcPr>
            <w:tcW w:w="395" w:type="pct"/>
            <w:tcBorders>
              <w:top w:val="single" w:sz="4" w:space="0" w:color="auto"/>
              <w:left w:val="single" w:sz="4" w:space="0" w:color="auto"/>
              <w:bottom w:val="single" w:sz="4" w:space="0" w:color="auto"/>
              <w:right w:val="single" w:sz="4" w:space="0" w:color="auto"/>
            </w:tcBorders>
            <w:noWrap/>
            <w:hideMark/>
          </w:tcPr>
          <w:p w14:paraId="2877CC8F" w14:textId="77777777" w:rsidR="003915D2" w:rsidRDefault="003915D2">
            <w:pPr>
              <w:pStyle w:val="TAC"/>
            </w:pPr>
            <w:r>
              <w:rPr>
                <w:lang w:eastAsia="ja-JP"/>
              </w:rPr>
              <w:t>50</w:t>
            </w:r>
          </w:p>
        </w:tc>
        <w:tc>
          <w:tcPr>
            <w:tcW w:w="616" w:type="pct"/>
            <w:tcBorders>
              <w:top w:val="single" w:sz="4" w:space="0" w:color="auto"/>
              <w:left w:val="single" w:sz="4" w:space="0" w:color="auto"/>
              <w:bottom w:val="single" w:sz="4" w:space="0" w:color="auto"/>
              <w:right w:val="single" w:sz="4" w:space="0" w:color="auto"/>
            </w:tcBorders>
            <w:noWrap/>
            <w:hideMark/>
          </w:tcPr>
          <w:p w14:paraId="16EF563B" w14:textId="77777777" w:rsidR="003915D2" w:rsidRDefault="003915D2">
            <w:pPr>
              <w:pStyle w:val="TAC"/>
            </w:pPr>
            <w:r>
              <w:rPr>
                <w:lang w:eastAsia="ja-JP"/>
              </w:rPr>
              <w:t>1842.5</w:t>
            </w:r>
          </w:p>
        </w:tc>
        <w:tc>
          <w:tcPr>
            <w:tcW w:w="478" w:type="pct"/>
            <w:tcBorders>
              <w:top w:val="single" w:sz="4" w:space="0" w:color="auto"/>
              <w:left w:val="single" w:sz="4" w:space="0" w:color="auto"/>
              <w:bottom w:val="single" w:sz="4" w:space="0" w:color="auto"/>
              <w:right w:val="single" w:sz="4" w:space="0" w:color="auto"/>
            </w:tcBorders>
            <w:noWrap/>
            <w:hideMark/>
          </w:tcPr>
          <w:p w14:paraId="76CBC576" w14:textId="77777777" w:rsidR="003915D2" w:rsidRDefault="003915D2">
            <w:pPr>
              <w:pStyle w:val="TAC"/>
            </w:pPr>
            <w:r>
              <w:rPr>
                <w:rFonts w:cs="Arial"/>
                <w:lang w:eastAsia="zh-TW"/>
              </w:rPr>
              <w:t>6.4</w:t>
            </w:r>
          </w:p>
        </w:tc>
        <w:tc>
          <w:tcPr>
            <w:tcW w:w="490" w:type="pct"/>
            <w:tcBorders>
              <w:top w:val="single" w:sz="4" w:space="0" w:color="auto"/>
              <w:left w:val="single" w:sz="4" w:space="0" w:color="auto"/>
              <w:bottom w:val="single" w:sz="4" w:space="0" w:color="auto"/>
              <w:right w:val="single" w:sz="4" w:space="0" w:color="auto"/>
            </w:tcBorders>
            <w:hideMark/>
          </w:tcPr>
          <w:p w14:paraId="02632A45" w14:textId="77777777" w:rsidR="003915D2" w:rsidRDefault="003915D2">
            <w:pPr>
              <w:pStyle w:val="TAC"/>
            </w:pPr>
            <w:r>
              <w:t>IMD5</w:t>
            </w:r>
          </w:p>
        </w:tc>
      </w:tr>
      <w:tr w:rsidR="003915D2" w14:paraId="6A47DAD3"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4972C6D3" w14:textId="77777777" w:rsidR="003915D2" w:rsidRDefault="003915D2">
            <w:pPr>
              <w:pStyle w:val="TAC"/>
              <w:rPr>
                <w:rFonts w:eastAsia="MS Mincho"/>
              </w:rPr>
            </w:pPr>
            <w:r>
              <w:rPr>
                <w:rFonts w:cs="Arial"/>
              </w:rPr>
              <w:t>DC_3A</w:t>
            </w:r>
            <w:r>
              <w:rPr>
                <w:rFonts w:cs="Arial"/>
                <w:lang w:eastAsia="zh-TW"/>
              </w:rPr>
              <w:t>_</w:t>
            </w:r>
            <w:r>
              <w:rPr>
                <w:rFonts w:cs="Arial"/>
              </w:rPr>
              <w:t>n20A</w:t>
            </w:r>
          </w:p>
        </w:tc>
        <w:tc>
          <w:tcPr>
            <w:tcW w:w="563" w:type="pct"/>
            <w:tcBorders>
              <w:top w:val="single" w:sz="4" w:space="0" w:color="auto"/>
              <w:left w:val="single" w:sz="4" w:space="0" w:color="auto"/>
              <w:bottom w:val="single" w:sz="4" w:space="0" w:color="auto"/>
              <w:right w:val="single" w:sz="4" w:space="0" w:color="auto"/>
            </w:tcBorders>
            <w:hideMark/>
          </w:tcPr>
          <w:p w14:paraId="534277F3" w14:textId="77777777" w:rsidR="003915D2" w:rsidRDefault="003915D2">
            <w:pPr>
              <w:pStyle w:val="TAC"/>
            </w:pPr>
            <w:r>
              <w:rPr>
                <w:rFonts w:cs="Arial"/>
              </w:rPr>
              <w:t>3</w:t>
            </w:r>
          </w:p>
        </w:tc>
        <w:tc>
          <w:tcPr>
            <w:tcW w:w="588" w:type="pct"/>
            <w:tcBorders>
              <w:top w:val="single" w:sz="4" w:space="0" w:color="auto"/>
              <w:left w:val="single" w:sz="4" w:space="0" w:color="auto"/>
              <w:bottom w:val="single" w:sz="4" w:space="0" w:color="auto"/>
              <w:right w:val="single" w:sz="4" w:space="0" w:color="auto"/>
            </w:tcBorders>
            <w:noWrap/>
            <w:hideMark/>
          </w:tcPr>
          <w:p w14:paraId="38008350" w14:textId="77777777" w:rsidR="003915D2" w:rsidRDefault="003915D2">
            <w:pPr>
              <w:pStyle w:val="TAC"/>
            </w:pPr>
            <w:r>
              <w:rPr>
                <w:rFonts w:cs="Arial"/>
              </w:rPr>
              <w:t>1775</w:t>
            </w:r>
          </w:p>
        </w:tc>
        <w:tc>
          <w:tcPr>
            <w:tcW w:w="503" w:type="pct"/>
            <w:tcBorders>
              <w:top w:val="single" w:sz="4" w:space="0" w:color="auto"/>
              <w:left w:val="single" w:sz="4" w:space="0" w:color="auto"/>
              <w:bottom w:val="single" w:sz="4" w:space="0" w:color="auto"/>
              <w:right w:val="single" w:sz="4" w:space="0" w:color="auto"/>
            </w:tcBorders>
            <w:noWrap/>
            <w:hideMark/>
          </w:tcPr>
          <w:p w14:paraId="06BA6C55" w14:textId="77777777" w:rsidR="003915D2" w:rsidRDefault="003915D2">
            <w:pPr>
              <w:pStyle w:val="TAC"/>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38DAAB4E"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37EAB28B" w14:textId="77777777" w:rsidR="003915D2" w:rsidRDefault="003915D2">
            <w:pPr>
              <w:pStyle w:val="TAC"/>
            </w:pPr>
            <w:r>
              <w:rPr>
                <w:rFonts w:cs="Arial"/>
              </w:rPr>
              <w:t>1870</w:t>
            </w:r>
          </w:p>
        </w:tc>
        <w:tc>
          <w:tcPr>
            <w:tcW w:w="478" w:type="pct"/>
            <w:tcBorders>
              <w:top w:val="single" w:sz="4" w:space="0" w:color="auto"/>
              <w:left w:val="single" w:sz="4" w:space="0" w:color="auto"/>
              <w:bottom w:val="single" w:sz="4" w:space="0" w:color="auto"/>
              <w:right w:val="single" w:sz="4" w:space="0" w:color="auto"/>
            </w:tcBorders>
            <w:noWrap/>
            <w:hideMark/>
          </w:tcPr>
          <w:p w14:paraId="41D044DB" w14:textId="77777777" w:rsidR="003915D2" w:rsidRDefault="003915D2">
            <w:pPr>
              <w:pStyle w:val="TAC"/>
              <w:rPr>
                <w:rFonts w:eastAsia="MS Mincho"/>
              </w:rPr>
            </w:pPr>
            <w:r>
              <w:rPr>
                <w:rFonts w:cs="Arial"/>
              </w:rPr>
              <w:t>4</w:t>
            </w:r>
          </w:p>
        </w:tc>
        <w:tc>
          <w:tcPr>
            <w:tcW w:w="490" w:type="pct"/>
            <w:tcBorders>
              <w:top w:val="single" w:sz="4" w:space="0" w:color="auto"/>
              <w:left w:val="single" w:sz="4" w:space="0" w:color="auto"/>
              <w:bottom w:val="single" w:sz="4" w:space="0" w:color="auto"/>
              <w:right w:val="single" w:sz="4" w:space="0" w:color="auto"/>
            </w:tcBorders>
            <w:hideMark/>
          </w:tcPr>
          <w:p w14:paraId="6DEE4E89" w14:textId="77777777" w:rsidR="003915D2" w:rsidRDefault="003915D2">
            <w:pPr>
              <w:pStyle w:val="TAC"/>
            </w:pPr>
            <w:r>
              <w:rPr>
                <w:rFonts w:cs="Arial"/>
              </w:rPr>
              <w:t>IMD4</w:t>
            </w:r>
          </w:p>
        </w:tc>
      </w:tr>
      <w:tr w:rsidR="003915D2" w14:paraId="6AC1E916" w14:textId="77777777" w:rsidTr="003915D2">
        <w:trPr>
          <w:trHeight w:val="187"/>
          <w:jc w:val="center"/>
        </w:trPr>
        <w:tc>
          <w:tcPr>
            <w:tcW w:w="1368" w:type="pct"/>
            <w:tcBorders>
              <w:top w:val="nil"/>
              <w:left w:val="single" w:sz="4" w:space="0" w:color="auto"/>
              <w:bottom w:val="nil"/>
              <w:right w:val="single" w:sz="4" w:space="0" w:color="auto"/>
            </w:tcBorders>
            <w:hideMark/>
          </w:tcPr>
          <w:p w14:paraId="61A2B0A2" w14:textId="77777777" w:rsidR="003915D2" w:rsidRDefault="003915D2">
            <w:pPr>
              <w:pStyle w:val="TAC"/>
              <w:rPr>
                <w:rFonts w:eastAsia="MS Mincho"/>
              </w:rPr>
            </w:pPr>
            <w:r>
              <w:rPr>
                <w:lang w:eastAsia="fi-FI"/>
              </w:rPr>
              <w:t>DC_</w:t>
            </w:r>
            <w:r>
              <w:rPr>
                <w:lang w:eastAsia="zh-CN"/>
              </w:rPr>
              <w:t>3C_n20A</w:t>
            </w:r>
          </w:p>
        </w:tc>
        <w:tc>
          <w:tcPr>
            <w:tcW w:w="563" w:type="pct"/>
            <w:tcBorders>
              <w:top w:val="single" w:sz="4" w:space="0" w:color="auto"/>
              <w:left w:val="single" w:sz="4" w:space="0" w:color="auto"/>
              <w:bottom w:val="single" w:sz="4" w:space="0" w:color="auto"/>
              <w:right w:val="single" w:sz="4" w:space="0" w:color="auto"/>
            </w:tcBorders>
            <w:hideMark/>
          </w:tcPr>
          <w:p w14:paraId="395F2AD7" w14:textId="77777777" w:rsidR="003915D2" w:rsidRDefault="003915D2">
            <w:pPr>
              <w:pStyle w:val="TAC"/>
            </w:pPr>
            <w:r>
              <w:rPr>
                <w:rFonts w:cs="Arial"/>
              </w:rPr>
              <w:t>n20</w:t>
            </w:r>
          </w:p>
        </w:tc>
        <w:tc>
          <w:tcPr>
            <w:tcW w:w="588" w:type="pct"/>
            <w:tcBorders>
              <w:top w:val="single" w:sz="4" w:space="0" w:color="auto"/>
              <w:left w:val="single" w:sz="4" w:space="0" w:color="auto"/>
              <w:bottom w:val="single" w:sz="4" w:space="0" w:color="auto"/>
              <w:right w:val="single" w:sz="4" w:space="0" w:color="auto"/>
            </w:tcBorders>
            <w:noWrap/>
            <w:hideMark/>
          </w:tcPr>
          <w:p w14:paraId="12FB5AD7" w14:textId="77777777" w:rsidR="003915D2" w:rsidRDefault="003915D2">
            <w:pPr>
              <w:pStyle w:val="TAC"/>
            </w:pPr>
            <w:r>
              <w:rPr>
                <w:rFonts w:cs="Arial"/>
              </w:rPr>
              <w:t>840</w:t>
            </w:r>
          </w:p>
        </w:tc>
        <w:tc>
          <w:tcPr>
            <w:tcW w:w="503" w:type="pct"/>
            <w:tcBorders>
              <w:top w:val="single" w:sz="4" w:space="0" w:color="auto"/>
              <w:left w:val="single" w:sz="4" w:space="0" w:color="auto"/>
              <w:bottom w:val="single" w:sz="4" w:space="0" w:color="auto"/>
              <w:right w:val="single" w:sz="4" w:space="0" w:color="auto"/>
            </w:tcBorders>
            <w:noWrap/>
            <w:hideMark/>
          </w:tcPr>
          <w:p w14:paraId="4FD8B0B0" w14:textId="77777777" w:rsidR="003915D2" w:rsidRDefault="003915D2">
            <w:pPr>
              <w:pStyle w:val="TAC"/>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46FF2DD3"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468DC1FB" w14:textId="77777777" w:rsidR="003915D2" w:rsidRDefault="003915D2">
            <w:pPr>
              <w:pStyle w:val="TAC"/>
            </w:pPr>
            <w:r>
              <w:rPr>
                <w:rFonts w:cs="Arial"/>
              </w:rPr>
              <w:t>799</w:t>
            </w:r>
          </w:p>
        </w:tc>
        <w:tc>
          <w:tcPr>
            <w:tcW w:w="478" w:type="pct"/>
            <w:tcBorders>
              <w:top w:val="single" w:sz="4" w:space="0" w:color="auto"/>
              <w:left w:val="single" w:sz="4" w:space="0" w:color="auto"/>
              <w:bottom w:val="single" w:sz="4" w:space="0" w:color="auto"/>
              <w:right w:val="single" w:sz="4" w:space="0" w:color="auto"/>
            </w:tcBorders>
            <w:noWrap/>
            <w:hideMark/>
          </w:tcPr>
          <w:p w14:paraId="47579B37" w14:textId="77777777" w:rsidR="003915D2" w:rsidRDefault="003915D2">
            <w:pPr>
              <w:pStyle w:val="TAC"/>
              <w:rPr>
                <w:rFonts w:eastAsia="MS Mincho"/>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06EA6F71" w14:textId="77777777" w:rsidR="003915D2" w:rsidRDefault="003915D2">
            <w:pPr>
              <w:pStyle w:val="TAC"/>
            </w:pPr>
            <w:r>
              <w:rPr>
                <w:rFonts w:cs="Arial"/>
              </w:rPr>
              <w:t>N/A</w:t>
            </w:r>
          </w:p>
        </w:tc>
      </w:tr>
      <w:tr w:rsidR="003915D2" w14:paraId="6DA5F6EC" w14:textId="77777777" w:rsidTr="003915D2">
        <w:trPr>
          <w:trHeight w:val="187"/>
          <w:jc w:val="center"/>
        </w:trPr>
        <w:tc>
          <w:tcPr>
            <w:tcW w:w="1368" w:type="pct"/>
            <w:tcBorders>
              <w:top w:val="nil"/>
              <w:left w:val="single" w:sz="4" w:space="0" w:color="auto"/>
              <w:bottom w:val="nil"/>
              <w:right w:val="single" w:sz="4" w:space="0" w:color="auto"/>
            </w:tcBorders>
          </w:tcPr>
          <w:p w14:paraId="2C17E32F"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2B735505" w14:textId="77777777" w:rsidR="003915D2" w:rsidRDefault="003915D2">
            <w:pPr>
              <w:pStyle w:val="TAC"/>
            </w:pPr>
            <w:r>
              <w:rPr>
                <w:rFonts w:cs="Arial"/>
              </w:rPr>
              <w:t>3</w:t>
            </w:r>
          </w:p>
        </w:tc>
        <w:tc>
          <w:tcPr>
            <w:tcW w:w="588" w:type="pct"/>
            <w:tcBorders>
              <w:top w:val="single" w:sz="4" w:space="0" w:color="auto"/>
              <w:left w:val="single" w:sz="4" w:space="0" w:color="auto"/>
              <w:bottom w:val="single" w:sz="4" w:space="0" w:color="auto"/>
              <w:right w:val="single" w:sz="4" w:space="0" w:color="auto"/>
            </w:tcBorders>
            <w:noWrap/>
            <w:hideMark/>
          </w:tcPr>
          <w:p w14:paraId="02917D95" w14:textId="77777777" w:rsidR="003915D2" w:rsidRDefault="003915D2">
            <w:pPr>
              <w:pStyle w:val="TAC"/>
            </w:pPr>
            <w:r>
              <w:rPr>
                <w:rFonts w:cs="Arial"/>
              </w:rPr>
              <w:t>1735</w:t>
            </w:r>
          </w:p>
        </w:tc>
        <w:tc>
          <w:tcPr>
            <w:tcW w:w="503" w:type="pct"/>
            <w:tcBorders>
              <w:top w:val="single" w:sz="4" w:space="0" w:color="auto"/>
              <w:left w:val="single" w:sz="4" w:space="0" w:color="auto"/>
              <w:bottom w:val="single" w:sz="4" w:space="0" w:color="auto"/>
              <w:right w:val="single" w:sz="4" w:space="0" w:color="auto"/>
            </w:tcBorders>
            <w:noWrap/>
            <w:hideMark/>
          </w:tcPr>
          <w:p w14:paraId="228B6BA9" w14:textId="77777777" w:rsidR="003915D2" w:rsidRDefault="003915D2">
            <w:pPr>
              <w:pStyle w:val="TAC"/>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59AE0484"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03F02FCC" w14:textId="77777777" w:rsidR="003915D2" w:rsidRDefault="003915D2">
            <w:pPr>
              <w:pStyle w:val="TAC"/>
            </w:pPr>
            <w:r>
              <w:rPr>
                <w:rFonts w:cs="Arial"/>
              </w:rPr>
              <w:t>1830</w:t>
            </w:r>
          </w:p>
        </w:tc>
        <w:tc>
          <w:tcPr>
            <w:tcW w:w="478" w:type="pct"/>
            <w:tcBorders>
              <w:top w:val="single" w:sz="4" w:space="0" w:color="auto"/>
              <w:left w:val="single" w:sz="4" w:space="0" w:color="auto"/>
              <w:bottom w:val="single" w:sz="4" w:space="0" w:color="auto"/>
              <w:right w:val="single" w:sz="4" w:space="0" w:color="auto"/>
            </w:tcBorders>
            <w:noWrap/>
            <w:hideMark/>
          </w:tcPr>
          <w:p w14:paraId="3066518B" w14:textId="77777777" w:rsidR="003915D2" w:rsidRDefault="003915D2">
            <w:pPr>
              <w:pStyle w:val="TAC"/>
              <w:rPr>
                <w:rFonts w:eastAsia="MS Mincho"/>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60531052" w14:textId="77777777" w:rsidR="003915D2" w:rsidRDefault="003915D2">
            <w:pPr>
              <w:pStyle w:val="TAC"/>
            </w:pPr>
            <w:r>
              <w:rPr>
                <w:rFonts w:cs="Arial"/>
              </w:rPr>
              <w:t>N/A</w:t>
            </w:r>
          </w:p>
        </w:tc>
      </w:tr>
      <w:tr w:rsidR="003915D2" w14:paraId="0A5F610F"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12FEB379"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5037E69F" w14:textId="77777777" w:rsidR="003915D2" w:rsidRDefault="003915D2">
            <w:pPr>
              <w:pStyle w:val="TAC"/>
            </w:pPr>
            <w:r>
              <w:rPr>
                <w:rFonts w:cs="Arial"/>
              </w:rPr>
              <w:t>n20</w:t>
            </w:r>
          </w:p>
        </w:tc>
        <w:tc>
          <w:tcPr>
            <w:tcW w:w="588" w:type="pct"/>
            <w:tcBorders>
              <w:top w:val="single" w:sz="4" w:space="0" w:color="auto"/>
              <w:left w:val="single" w:sz="4" w:space="0" w:color="auto"/>
              <w:bottom w:val="single" w:sz="4" w:space="0" w:color="auto"/>
              <w:right w:val="single" w:sz="4" w:space="0" w:color="auto"/>
            </w:tcBorders>
            <w:noWrap/>
            <w:hideMark/>
          </w:tcPr>
          <w:p w14:paraId="0B974E69" w14:textId="77777777" w:rsidR="003915D2" w:rsidRDefault="003915D2">
            <w:pPr>
              <w:pStyle w:val="TAC"/>
            </w:pPr>
            <w:r>
              <w:rPr>
                <w:rFonts w:cs="Arial"/>
              </w:rPr>
              <w:t>847</w:t>
            </w:r>
          </w:p>
        </w:tc>
        <w:tc>
          <w:tcPr>
            <w:tcW w:w="503" w:type="pct"/>
            <w:tcBorders>
              <w:top w:val="single" w:sz="4" w:space="0" w:color="auto"/>
              <w:left w:val="single" w:sz="4" w:space="0" w:color="auto"/>
              <w:bottom w:val="single" w:sz="4" w:space="0" w:color="auto"/>
              <w:right w:val="single" w:sz="4" w:space="0" w:color="auto"/>
            </w:tcBorders>
            <w:noWrap/>
            <w:hideMark/>
          </w:tcPr>
          <w:p w14:paraId="46A7D428" w14:textId="77777777" w:rsidR="003915D2" w:rsidRDefault="003915D2">
            <w:pPr>
              <w:pStyle w:val="TAC"/>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2F82DD58"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4A725881" w14:textId="77777777" w:rsidR="003915D2" w:rsidRDefault="003915D2">
            <w:pPr>
              <w:pStyle w:val="TAC"/>
            </w:pPr>
            <w:r>
              <w:rPr>
                <w:rFonts w:cs="Arial"/>
              </w:rPr>
              <w:t>806</w:t>
            </w:r>
          </w:p>
        </w:tc>
        <w:tc>
          <w:tcPr>
            <w:tcW w:w="478" w:type="pct"/>
            <w:tcBorders>
              <w:top w:val="single" w:sz="4" w:space="0" w:color="auto"/>
              <w:left w:val="single" w:sz="4" w:space="0" w:color="auto"/>
              <w:bottom w:val="single" w:sz="4" w:space="0" w:color="auto"/>
              <w:right w:val="single" w:sz="4" w:space="0" w:color="auto"/>
            </w:tcBorders>
            <w:noWrap/>
            <w:hideMark/>
          </w:tcPr>
          <w:p w14:paraId="1FBA170B" w14:textId="77777777" w:rsidR="003915D2" w:rsidRDefault="003915D2">
            <w:pPr>
              <w:pStyle w:val="TAC"/>
              <w:rPr>
                <w:rFonts w:eastAsia="MS Mincho"/>
              </w:rPr>
            </w:pPr>
            <w:r>
              <w:rPr>
                <w:rFonts w:cs="Arial"/>
              </w:rPr>
              <w:t>9</w:t>
            </w:r>
          </w:p>
        </w:tc>
        <w:tc>
          <w:tcPr>
            <w:tcW w:w="490" w:type="pct"/>
            <w:tcBorders>
              <w:top w:val="single" w:sz="4" w:space="0" w:color="auto"/>
              <w:left w:val="single" w:sz="4" w:space="0" w:color="auto"/>
              <w:bottom w:val="single" w:sz="4" w:space="0" w:color="auto"/>
              <w:right w:val="single" w:sz="4" w:space="0" w:color="auto"/>
            </w:tcBorders>
            <w:hideMark/>
          </w:tcPr>
          <w:p w14:paraId="4112D418" w14:textId="77777777" w:rsidR="003915D2" w:rsidRDefault="003915D2">
            <w:pPr>
              <w:pStyle w:val="TAC"/>
            </w:pPr>
            <w:r>
              <w:rPr>
                <w:rFonts w:cs="Arial"/>
              </w:rPr>
              <w:t>IMD4</w:t>
            </w:r>
          </w:p>
        </w:tc>
      </w:tr>
      <w:tr w:rsidR="003915D2" w14:paraId="141AE40F"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081B22BE" w14:textId="77777777" w:rsidR="003915D2" w:rsidRDefault="003915D2">
            <w:pPr>
              <w:pStyle w:val="TAC"/>
              <w:rPr>
                <w:rFonts w:eastAsia="MS Mincho"/>
              </w:rPr>
            </w:pPr>
            <w:r>
              <w:rPr>
                <w:noProof/>
              </w:rPr>
              <w:t>DC_3A_n38A</w:t>
            </w:r>
          </w:p>
        </w:tc>
        <w:tc>
          <w:tcPr>
            <w:tcW w:w="563" w:type="pct"/>
            <w:tcBorders>
              <w:top w:val="single" w:sz="4" w:space="0" w:color="auto"/>
              <w:left w:val="single" w:sz="4" w:space="0" w:color="auto"/>
              <w:bottom w:val="single" w:sz="4" w:space="0" w:color="auto"/>
              <w:right w:val="single" w:sz="4" w:space="0" w:color="auto"/>
            </w:tcBorders>
            <w:hideMark/>
          </w:tcPr>
          <w:p w14:paraId="14107F89" w14:textId="77777777" w:rsidR="003915D2" w:rsidRDefault="003915D2">
            <w:pPr>
              <w:pStyle w:val="TAC"/>
              <w:rPr>
                <w:rFonts w:cs="Arial"/>
              </w:rPr>
            </w:pPr>
            <w:r>
              <w:rPr>
                <w:lang w:eastAsia="zh-TW"/>
              </w:rPr>
              <w:t>3</w:t>
            </w:r>
          </w:p>
        </w:tc>
        <w:tc>
          <w:tcPr>
            <w:tcW w:w="588" w:type="pct"/>
            <w:tcBorders>
              <w:top w:val="single" w:sz="4" w:space="0" w:color="auto"/>
              <w:left w:val="single" w:sz="4" w:space="0" w:color="auto"/>
              <w:bottom w:val="single" w:sz="4" w:space="0" w:color="auto"/>
              <w:right w:val="single" w:sz="4" w:space="0" w:color="auto"/>
            </w:tcBorders>
            <w:noWrap/>
            <w:hideMark/>
          </w:tcPr>
          <w:p w14:paraId="57F95A33" w14:textId="77777777" w:rsidR="003915D2" w:rsidRDefault="003915D2">
            <w:pPr>
              <w:pStyle w:val="TAC"/>
              <w:rPr>
                <w:rFonts w:cs="Arial"/>
              </w:rPr>
            </w:pPr>
            <w:r>
              <w:rPr>
                <w:lang w:eastAsia="zh-TW"/>
              </w:rPr>
              <w:t>1712.8</w:t>
            </w:r>
          </w:p>
        </w:tc>
        <w:tc>
          <w:tcPr>
            <w:tcW w:w="503" w:type="pct"/>
            <w:tcBorders>
              <w:top w:val="single" w:sz="4" w:space="0" w:color="auto"/>
              <w:left w:val="single" w:sz="4" w:space="0" w:color="auto"/>
              <w:bottom w:val="single" w:sz="4" w:space="0" w:color="auto"/>
              <w:right w:val="single" w:sz="4" w:space="0" w:color="auto"/>
            </w:tcBorders>
            <w:noWrap/>
            <w:hideMark/>
          </w:tcPr>
          <w:p w14:paraId="14062F8C" w14:textId="77777777" w:rsidR="003915D2" w:rsidRDefault="003915D2">
            <w:pPr>
              <w:pStyle w:val="TAC"/>
              <w:rPr>
                <w:rFonts w:cs="Arial"/>
              </w:rPr>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hideMark/>
          </w:tcPr>
          <w:p w14:paraId="4C5AB93E" w14:textId="77777777" w:rsidR="003915D2" w:rsidRDefault="003915D2">
            <w:pPr>
              <w:pStyle w:val="TAC"/>
              <w:rPr>
                <w:rFonts w:cs="Arial"/>
              </w:rPr>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hideMark/>
          </w:tcPr>
          <w:p w14:paraId="4F815FE1" w14:textId="77777777" w:rsidR="003915D2" w:rsidRDefault="003915D2">
            <w:pPr>
              <w:pStyle w:val="TAC"/>
              <w:rPr>
                <w:rFonts w:cs="Arial"/>
              </w:rPr>
            </w:pPr>
            <w:r>
              <w:rPr>
                <w:lang w:eastAsia="zh-TW"/>
              </w:rPr>
              <w:t>1807.8</w:t>
            </w:r>
          </w:p>
        </w:tc>
        <w:tc>
          <w:tcPr>
            <w:tcW w:w="478" w:type="pct"/>
            <w:tcBorders>
              <w:top w:val="single" w:sz="4" w:space="0" w:color="auto"/>
              <w:left w:val="single" w:sz="4" w:space="0" w:color="auto"/>
              <w:bottom w:val="single" w:sz="4" w:space="0" w:color="auto"/>
              <w:right w:val="single" w:sz="4" w:space="0" w:color="auto"/>
            </w:tcBorders>
            <w:noWrap/>
            <w:hideMark/>
          </w:tcPr>
          <w:p w14:paraId="31482B35" w14:textId="77777777" w:rsidR="003915D2" w:rsidRDefault="003915D2">
            <w:pPr>
              <w:pStyle w:val="TAC"/>
              <w:rPr>
                <w:rFonts w:cs="Arial"/>
              </w:rPr>
            </w:pPr>
            <w:r>
              <w:rPr>
                <w:lang w:eastAsia="zh-TW"/>
              </w:rPr>
              <w:t>8.2</w:t>
            </w:r>
          </w:p>
        </w:tc>
        <w:tc>
          <w:tcPr>
            <w:tcW w:w="490" w:type="pct"/>
            <w:tcBorders>
              <w:top w:val="single" w:sz="4" w:space="0" w:color="auto"/>
              <w:left w:val="single" w:sz="4" w:space="0" w:color="auto"/>
              <w:bottom w:val="single" w:sz="4" w:space="0" w:color="auto"/>
              <w:right w:val="single" w:sz="4" w:space="0" w:color="auto"/>
            </w:tcBorders>
            <w:hideMark/>
          </w:tcPr>
          <w:p w14:paraId="38AE5C62" w14:textId="77777777" w:rsidR="003915D2" w:rsidRDefault="003915D2">
            <w:pPr>
              <w:pStyle w:val="TAC"/>
              <w:rPr>
                <w:rFonts w:cs="Arial"/>
              </w:rPr>
            </w:pPr>
            <w:r>
              <w:rPr>
                <w:lang w:eastAsia="zh-TW"/>
              </w:rPr>
              <w:t>IMD4</w:t>
            </w:r>
          </w:p>
        </w:tc>
      </w:tr>
      <w:tr w:rsidR="003915D2" w14:paraId="4B6CF68E"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66ABDFB9"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6AB2B8F6" w14:textId="77777777" w:rsidR="003915D2" w:rsidRDefault="003915D2">
            <w:pPr>
              <w:pStyle w:val="TAC"/>
              <w:rPr>
                <w:rFonts w:cs="Arial"/>
              </w:rPr>
            </w:pPr>
            <w:r>
              <w:t>n</w:t>
            </w:r>
            <w:r>
              <w:rPr>
                <w:lang w:eastAsia="zh-TW"/>
              </w:rPr>
              <w:t>38</w:t>
            </w:r>
          </w:p>
        </w:tc>
        <w:tc>
          <w:tcPr>
            <w:tcW w:w="588" w:type="pct"/>
            <w:tcBorders>
              <w:top w:val="single" w:sz="4" w:space="0" w:color="auto"/>
              <w:left w:val="single" w:sz="4" w:space="0" w:color="auto"/>
              <w:bottom w:val="single" w:sz="4" w:space="0" w:color="auto"/>
              <w:right w:val="single" w:sz="4" w:space="0" w:color="auto"/>
            </w:tcBorders>
            <w:noWrap/>
            <w:hideMark/>
          </w:tcPr>
          <w:p w14:paraId="656E9FC3" w14:textId="77777777" w:rsidR="003915D2" w:rsidRDefault="003915D2">
            <w:pPr>
              <w:pStyle w:val="TAC"/>
              <w:rPr>
                <w:rFonts w:cs="Arial"/>
              </w:rPr>
            </w:pPr>
            <w:r>
              <w:rPr>
                <w:lang w:eastAsia="zh-TW"/>
              </w:rPr>
              <w:t>2616.7</w:t>
            </w:r>
          </w:p>
        </w:tc>
        <w:tc>
          <w:tcPr>
            <w:tcW w:w="503" w:type="pct"/>
            <w:tcBorders>
              <w:top w:val="single" w:sz="4" w:space="0" w:color="auto"/>
              <w:left w:val="single" w:sz="4" w:space="0" w:color="auto"/>
              <w:bottom w:val="single" w:sz="4" w:space="0" w:color="auto"/>
              <w:right w:val="single" w:sz="4" w:space="0" w:color="auto"/>
            </w:tcBorders>
            <w:noWrap/>
            <w:hideMark/>
          </w:tcPr>
          <w:p w14:paraId="5FF3F958" w14:textId="77777777" w:rsidR="003915D2" w:rsidRDefault="003915D2">
            <w:pPr>
              <w:pStyle w:val="TAC"/>
              <w:rPr>
                <w:rFonts w:cs="Arial"/>
              </w:rPr>
            </w:pPr>
            <w:ins w:id="1603" w:author="Anritsu" w:date="2022-07-28T11:02:00Z">
              <w:r>
                <w:rPr>
                  <w:lang w:eastAsia="ja-JP"/>
                </w:rPr>
                <w:t>10</w:t>
              </w:r>
            </w:ins>
            <w:del w:id="1604" w:author="Anritsu" w:date="2022-07-28T11:02:00Z">
              <w:r>
                <w:rPr>
                  <w:lang w:eastAsia="zh-TW"/>
                </w:rPr>
                <w:delText>5</w:delText>
              </w:r>
            </w:del>
          </w:p>
        </w:tc>
        <w:tc>
          <w:tcPr>
            <w:tcW w:w="395" w:type="pct"/>
            <w:tcBorders>
              <w:top w:val="single" w:sz="4" w:space="0" w:color="auto"/>
              <w:left w:val="single" w:sz="4" w:space="0" w:color="auto"/>
              <w:bottom w:val="single" w:sz="4" w:space="0" w:color="auto"/>
              <w:right w:val="single" w:sz="4" w:space="0" w:color="auto"/>
            </w:tcBorders>
            <w:noWrap/>
            <w:hideMark/>
          </w:tcPr>
          <w:p w14:paraId="2DB18853" w14:textId="77777777" w:rsidR="003915D2" w:rsidRDefault="003915D2">
            <w:pPr>
              <w:pStyle w:val="TAC"/>
              <w:rPr>
                <w:rFonts w:cs="Arial"/>
              </w:rPr>
            </w:pPr>
            <w:ins w:id="1605" w:author="Anritsu" w:date="2022-07-28T11:02:00Z">
              <w:r>
                <w:rPr>
                  <w:lang w:eastAsia="ja-JP"/>
                </w:rPr>
                <w:t>50</w:t>
              </w:r>
            </w:ins>
            <w:del w:id="1606" w:author="Anritsu" w:date="2022-07-28T11:02:00Z">
              <w:r>
                <w:rPr>
                  <w:lang w:eastAsia="zh-TW"/>
                </w:rPr>
                <w:delText>25</w:delText>
              </w:r>
            </w:del>
          </w:p>
        </w:tc>
        <w:tc>
          <w:tcPr>
            <w:tcW w:w="616" w:type="pct"/>
            <w:tcBorders>
              <w:top w:val="single" w:sz="4" w:space="0" w:color="auto"/>
              <w:left w:val="single" w:sz="4" w:space="0" w:color="auto"/>
              <w:bottom w:val="single" w:sz="4" w:space="0" w:color="auto"/>
              <w:right w:val="single" w:sz="4" w:space="0" w:color="auto"/>
            </w:tcBorders>
            <w:noWrap/>
            <w:hideMark/>
          </w:tcPr>
          <w:p w14:paraId="0EC7AC73" w14:textId="77777777" w:rsidR="003915D2" w:rsidRDefault="003915D2">
            <w:pPr>
              <w:pStyle w:val="TAC"/>
              <w:rPr>
                <w:rFonts w:cs="Arial"/>
              </w:rPr>
            </w:pPr>
            <w:r>
              <w:rPr>
                <w:lang w:eastAsia="zh-TW"/>
              </w:rPr>
              <w:t>2616.7</w:t>
            </w:r>
          </w:p>
        </w:tc>
        <w:tc>
          <w:tcPr>
            <w:tcW w:w="478" w:type="pct"/>
            <w:tcBorders>
              <w:top w:val="single" w:sz="4" w:space="0" w:color="auto"/>
              <w:left w:val="single" w:sz="4" w:space="0" w:color="auto"/>
              <w:bottom w:val="single" w:sz="4" w:space="0" w:color="auto"/>
              <w:right w:val="single" w:sz="4" w:space="0" w:color="auto"/>
            </w:tcBorders>
            <w:noWrap/>
            <w:hideMark/>
          </w:tcPr>
          <w:p w14:paraId="1D2F7885" w14:textId="77777777" w:rsidR="003915D2" w:rsidRDefault="003915D2">
            <w:pPr>
              <w:pStyle w:val="TAC"/>
              <w:rPr>
                <w:rFonts w:cs="Arial"/>
              </w:rPr>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412F3765" w14:textId="77777777" w:rsidR="003915D2" w:rsidRDefault="003915D2">
            <w:pPr>
              <w:pStyle w:val="TAC"/>
              <w:rPr>
                <w:rFonts w:cs="Arial"/>
              </w:rPr>
            </w:pPr>
            <w:r>
              <w:rPr>
                <w:lang w:eastAsia="zh-TW"/>
              </w:rPr>
              <w:t>N/A</w:t>
            </w:r>
          </w:p>
        </w:tc>
      </w:tr>
      <w:tr w:rsidR="003915D2" w14:paraId="4270D0E2"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2E3B8FC3" w14:textId="77777777" w:rsidR="003915D2" w:rsidRDefault="003915D2">
            <w:pPr>
              <w:pStyle w:val="TAC"/>
            </w:pPr>
            <w:r>
              <w:t>DC_</w:t>
            </w:r>
            <w:r>
              <w:rPr>
                <w:lang w:eastAsia="zh-CN"/>
              </w:rPr>
              <w:t>3</w:t>
            </w:r>
            <w:r>
              <w:t>A_n</w:t>
            </w:r>
            <w:r>
              <w:rPr>
                <w:lang w:eastAsia="zh-CN"/>
              </w:rPr>
              <w:t>41</w:t>
            </w:r>
            <w:r>
              <w:t>A</w:t>
            </w:r>
          </w:p>
          <w:p w14:paraId="3E06EE14" w14:textId="77777777" w:rsidR="003915D2" w:rsidRDefault="003915D2">
            <w:pPr>
              <w:pStyle w:val="TAC"/>
              <w:rPr>
                <w:lang w:eastAsia="zh-CN"/>
              </w:rPr>
            </w:pPr>
            <w:r>
              <w:rPr>
                <w:lang w:eastAsia="zh-CN"/>
              </w:rPr>
              <w:t>DC_3C_n41A</w:t>
            </w:r>
          </w:p>
          <w:p w14:paraId="2AE83E9F" w14:textId="77777777" w:rsidR="003915D2" w:rsidRDefault="003915D2">
            <w:pPr>
              <w:pStyle w:val="TAC"/>
              <w:rPr>
                <w:rFonts w:eastAsia="MS Mincho"/>
              </w:rPr>
            </w:pPr>
            <w:r>
              <w:rPr>
                <w:rFonts w:cs="Arial"/>
                <w:kern w:val="2"/>
                <w:szCs w:val="24"/>
                <w:lang w:eastAsia="ja-JP"/>
              </w:rPr>
              <w:t>DC_3A_SUL_n41A-n80A, DC_3C_SUL_n41A-n80A</w:t>
            </w:r>
          </w:p>
        </w:tc>
        <w:tc>
          <w:tcPr>
            <w:tcW w:w="563" w:type="pct"/>
            <w:tcBorders>
              <w:top w:val="single" w:sz="4" w:space="0" w:color="auto"/>
              <w:left w:val="single" w:sz="4" w:space="0" w:color="auto"/>
              <w:bottom w:val="single" w:sz="4" w:space="0" w:color="auto"/>
              <w:right w:val="single" w:sz="4" w:space="0" w:color="auto"/>
            </w:tcBorders>
            <w:hideMark/>
          </w:tcPr>
          <w:p w14:paraId="2AB72CEF" w14:textId="77777777" w:rsidR="003915D2" w:rsidRDefault="003915D2">
            <w:pPr>
              <w:pStyle w:val="TAC"/>
            </w:pPr>
            <w:r>
              <w:rPr>
                <w:lang w:eastAsia="zh-CN"/>
              </w:rPr>
              <w:t>3</w:t>
            </w:r>
          </w:p>
        </w:tc>
        <w:tc>
          <w:tcPr>
            <w:tcW w:w="588" w:type="pct"/>
            <w:tcBorders>
              <w:top w:val="single" w:sz="4" w:space="0" w:color="auto"/>
              <w:left w:val="single" w:sz="4" w:space="0" w:color="auto"/>
              <w:bottom w:val="single" w:sz="4" w:space="0" w:color="auto"/>
              <w:right w:val="single" w:sz="4" w:space="0" w:color="auto"/>
            </w:tcBorders>
            <w:noWrap/>
            <w:hideMark/>
          </w:tcPr>
          <w:p w14:paraId="50439820" w14:textId="77777777" w:rsidR="003915D2" w:rsidRDefault="003915D2">
            <w:pPr>
              <w:pStyle w:val="TAC"/>
            </w:pPr>
            <w:r>
              <w:rPr>
                <w:lang w:eastAsia="zh-CN"/>
              </w:rPr>
              <w:t>1740</w:t>
            </w:r>
          </w:p>
        </w:tc>
        <w:tc>
          <w:tcPr>
            <w:tcW w:w="503" w:type="pct"/>
            <w:tcBorders>
              <w:top w:val="single" w:sz="4" w:space="0" w:color="auto"/>
              <w:left w:val="single" w:sz="4" w:space="0" w:color="auto"/>
              <w:bottom w:val="single" w:sz="4" w:space="0" w:color="auto"/>
              <w:right w:val="single" w:sz="4" w:space="0" w:color="auto"/>
            </w:tcBorders>
            <w:noWrap/>
            <w:hideMark/>
          </w:tcPr>
          <w:p w14:paraId="4C2FF285" w14:textId="77777777" w:rsidR="003915D2" w:rsidRDefault="003915D2">
            <w:pPr>
              <w:pStyle w:val="TAC"/>
            </w:pPr>
            <w:r>
              <w:rPr>
                <w:lang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6677AB8F" w14:textId="77777777" w:rsidR="003915D2" w:rsidRDefault="003915D2">
            <w:pPr>
              <w:pStyle w:val="TAC"/>
            </w:pPr>
            <w:r>
              <w:rPr>
                <w:lang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17FD8596" w14:textId="77777777" w:rsidR="003915D2" w:rsidRDefault="003915D2">
            <w:pPr>
              <w:pStyle w:val="TAC"/>
            </w:pPr>
            <w:r>
              <w:rPr>
                <w:lang w:eastAsia="zh-CN"/>
              </w:rPr>
              <w:t>1835</w:t>
            </w:r>
          </w:p>
        </w:tc>
        <w:tc>
          <w:tcPr>
            <w:tcW w:w="478" w:type="pct"/>
            <w:tcBorders>
              <w:top w:val="single" w:sz="4" w:space="0" w:color="auto"/>
              <w:left w:val="single" w:sz="4" w:space="0" w:color="auto"/>
              <w:bottom w:val="single" w:sz="4" w:space="0" w:color="auto"/>
              <w:right w:val="single" w:sz="4" w:space="0" w:color="auto"/>
            </w:tcBorders>
            <w:noWrap/>
            <w:hideMark/>
          </w:tcPr>
          <w:p w14:paraId="73FA8FE6" w14:textId="77777777" w:rsidR="003915D2" w:rsidRDefault="003915D2">
            <w:pPr>
              <w:pStyle w:val="TAC"/>
              <w:rPr>
                <w:rFonts w:eastAsia="MS Mincho"/>
              </w:rPr>
            </w:pPr>
            <w:r>
              <w:rPr>
                <w:lang w:eastAsia="zh-CN"/>
              </w:rPr>
              <w:t>8.2</w:t>
            </w:r>
          </w:p>
        </w:tc>
        <w:tc>
          <w:tcPr>
            <w:tcW w:w="490" w:type="pct"/>
            <w:tcBorders>
              <w:top w:val="single" w:sz="4" w:space="0" w:color="auto"/>
              <w:left w:val="single" w:sz="4" w:space="0" w:color="auto"/>
              <w:bottom w:val="single" w:sz="4" w:space="0" w:color="auto"/>
              <w:right w:val="single" w:sz="4" w:space="0" w:color="auto"/>
            </w:tcBorders>
            <w:hideMark/>
          </w:tcPr>
          <w:p w14:paraId="6E6F6489" w14:textId="77777777" w:rsidR="003915D2" w:rsidRDefault="003915D2">
            <w:pPr>
              <w:pStyle w:val="TAC"/>
            </w:pPr>
            <w:r>
              <w:rPr>
                <w:lang w:eastAsia="zh-CN"/>
              </w:rPr>
              <w:t>IMD4</w:t>
            </w:r>
          </w:p>
        </w:tc>
      </w:tr>
      <w:tr w:rsidR="003915D2" w14:paraId="54BCC501"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7D0A4457"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0DECC06F" w14:textId="77777777" w:rsidR="003915D2" w:rsidRDefault="003915D2">
            <w:pPr>
              <w:pStyle w:val="TAC"/>
            </w:pPr>
            <w:r>
              <w:rPr>
                <w:lang w:eastAsia="zh-CN"/>
              </w:rPr>
              <w:t>n41</w:t>
            </w:r>
          </w:p>
        </w:tc>
        <w:tc>
          <w:tcPr>
            <w:tcW w:w="588" w:type="pct"/>
            <w:tcBorders>
              <w:top w:val="single" w:sz="4" w:space="0" w:color="auto"/>
              <w:left w:val="single" w:sz="4" w:space="0" w:color="auto"/>
              <w:bottom w:val="single" w:sz="4" w:space="0" w:color="auto"/>
              <w:right w:val="single" w:sz="4" w:space="0" w:color="auto"/>
            </w:tcBorders>
            <w:noWrap/>
            <w:hideMark/>
          </w:tcPr>
          <w:p w14:paraId="4E9F1B7E" w14:textId="77777777" w:rsidR="003915D2" w:rsidRDefault="003915D2">
            <w:pPr>
              <w:pStyle w:val="TAC"/>
            </w:pPr>
            <w:r>
              <w:rPr>
                <w:lang w:eastAsia="zh-CN"/>
              </w:rPr>
              <w:t>2657.5</w:t>
            </w:r>
          </w:p>
        </w:tc>
        <w:tc>
          <w:tcPr>
            <w:tcW w:w="503" w:type="pct"/>
            <w:tcBorders>
              <w:top w:val="single" w:sz="4" w:space="0" w:color="auto"/>
              <w:left w:val="single" w:sz="4" w:space="0" w:color="auto"/>
              <w:bottom w:val="single" w:sz="4" w:space="0" w:color="auto"/>
              <w:right w:val="single" w:sz="4" w:space="0" w:color="auto"/>
            </w:tcBorders>
            <w:noWrap/>
            <w:hideMark/>
          </w:tcPr>
          <w:p w14:paraId="48EEA151" w14:textId="77777777" w:rsidR="003915D2" w:rsidRDefault="003915D2">
            <w:pPr>
              <w:pStyle w:val="TAC"/>
            </w:pPr>
            <w:r>
              <w:rPr>
                <w:lang w:eastAsia="zh-CN"/>
              </w:rPr>
              <w:t>10</w:t>
            </w:r>
          </w:p>
        </w:tc>
        <w:tc>
          <w:tcPr>
            <w:tcW w:w="395" w:type="pct"/>
            <w:tcBorders>
              <w:top w:val="single" w:sz="4" w:space="0" w:color="auto"/>
              <w:left w:val="single" w:sz="4" w:space="0" w:color="auto"/>
              <w:bottom w:val="single" w:sz="4" w:space="0" w:color="auto"/>
              <w:right w:val="single" w:sz="4" w:space="0" w:color="auto"/>
            </w:tcBorders>
            <w:noWrap/>
            <w:hideMark/>
          </w:tcPr>
          <w:p w14:paraId="05AF7386" w14:textId="77777777" w:rsidR="003915D2" w:rsidRDefault="003915D2">
            <w:pPr>
              <w:pStyle w:val="TAC"/>
            </w:pPr>
            <w:r>
              <w:rPr>
                <w:lang w:eastAsia="zh-CN"/>
              </w:rPr>
              <w:t>50</w:t>
            </w:r>
          </w:p>
        </w:tc>
        <w:tc>
          <w:tcPr>
            <w:tcW w:w="616" w:type="pct"/>
            <w:tcBorders>
              <w:top w:val="single" w:sz="4" w:space="0" w:color="auto"/>
              <w:left w:val="single" w:sz="4" w:space="0" w:color="auto"/>
              <w:bottom w:val="single" w:sz="4" w:space="0" w:color="auto"/>
              <w:right w:val="single" w:sz="4" w:space="0" w:color="auto"/>
            </w:tcBorders>
            <w:noWrap/>
            <w:hideMark/>
          </w:tcPr>
          <w:p w14:paraId="36EFA004" w14:textId="77777777" w:rsidR="003915D2" w:rsidRDefault="003915D2">
            <w:pPr>
              <w:pStyle w:val="TAC"/>
            </w:pPr>
            <w:r>
              <w:rPr>
                <w:lang w:eastAsia="zh-CN"/>
              </w:rPr>
              <w:t>2657.5</w:t>
            </w:r>
          </w:p>
        </w:tc>
        <w:tc>
          <w:tcPr>
            <w:tcW w:w="478" w:type="pct"/>
            <w:tcBorders>
              <w:top w:val="single" w:sz="4" w:space="0" w:color="auto"/>
              <w:left w:val="single" w:sz="4" w:space="0" w:color="auto"/>
              <w:bottom w:val="single" w:sz="4" w:space="0" w:color="auto"/>
              <w:right w:val="single" w:sz="4" w:space="0" w:color="auto"/>
            </w:tcBorders>
            <w:noWrap/>
            <w:hideMark/>
          </w:tcPr>
          <w:p w14:paraId="21DA861B" w14:textId="77777777" w:rsidR="003915D2" w:rsidRDefault="003915D2">
            <w:pPr>
              <w:pStyle w:val="TAC"/>
              <w:rPr>
                <w:rFonts w:eastAsia="MS Mincho"/>
              </w:rPr>
            </w:pPr>
            <w:r>
              <w:rPr>
                <w:lang w:eastAsia="zh-CN"/>
              </w:rPr>
              <w:t>N/A</w:t>
            </w:r>
          </w:p>
        </w:tc>
        <w:tc>
          <w:tcPr>
            <w:tcW w:w="490" w:type="pct"/>
            <w:tcBorders>
              <w:top w:val="single" w:sz="4" w:space="0" w:color="auto"/>
              <w:left w:val="single" w:sz="4" w:space="0" w:color="auto"/>
              <w:bottom w:val="single" w:sz="4" w:space="0" w:color="auto"/>
              <w:right w:val="single" w:sz="4" w:space="0" w:color="auto"/>
            </w:tcBorders>
            <w:hideMark/>
          </w:tcPr>
          <w:p w14:paraId="57578CAE" w14:textId="77777777" w:rsidR="003915D2" w:rsidRDefault="003915D2">
            <w:pPr>
              <w:pStyle w:val="TAC"/>
            </w:pPr>
            <w:r>
              <w:rPr>
                <w:lang w:eastAsia="zh-CN"/>
              </w:rPr>
              <w:t>N/A</w:t>
            </w:r>
          </w:p>
        </w:tc>
      </w:tr>
      <w:tr w:rsidR="003915D2" w14:paraId="0E15126A"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68DE9060" w14:textId="77777777" w:rsidR="003915D2" w:rsidRDefault="003915D2">
            <w:pPr>
              <w:pStyle w:val="TAC"/>
              <w:rPr>
                <w:lang w:eastAsia="zh-TW"/>
              </w:rPr>
            </w:pPr>
            <w:r>
              <w:t>DC_3A_n77A,</w:t>
            </w:r>
          </w:p>
          <w:p w14:paraId="3D55AAFC" w14:textId="77777777" w:rsidR="003915D2" w:rsidRDefault="003915D2">
            <w:pPr>
              <w:pStyle w:val="TAC"/>
            </w:pPr>
            <w:r>
              <w:t>DC_3A_n77(2A),</w:t>
            </w:r>
          </w:p>
          <w:p w14:paraId="1A8D65E8" w14:textId="77777777" w:rsidR="003915D2" w:rsidRDefault="003915D2">
            <w:pPr>
              <w:pStyle w:val="TAC"/>
              <w:rPr>
                <w:lang w:eastAsia="zh-TW"/>
              </w:rPr>
            </w:pPr>
            <w:r>
              <w:rPr>
                <w:rFonts w:cs="Arial"/>
                <w:kern w:val="2"/>
                <w:szCs w:val="24"/>
                <w:lang w:eastAsia="ja-JP"/>
              </w:rPr>
              <w:t>DC_3A_n77(3A),</w:t>
            </w:r>
          </w:p>
          <w:p w14:paraId="3D8B3F63" w14:textId="77777777" w:rsidR="003915D2" w:rsidRDefault="003915D2">
            <w:pPr>
              <w:pStyle w:val="TAC"/>
            </w:pPr>
            <w:r>
              <w:t>DC_3A_SUL_n77A-n80A,</w:t>
            </w:r>
          </w:p>
          <w:p w14:paraId="220B8518" w14:textId="77777777" w:rsidR="003915D2" w:rsidRDefault="003915D2">
            <w:pPr>
              <w:pStyle w:val="TAC"/>
            </w:pPr>
            <w:r>
              <w:t>DC_3A_n78A,</w:t>
            </w:r>
          </w:p>
          <w:p w14:paraId="2EFDB22D" w14:textId="77777777" w:rsidR="003915D2" w:rsidRDefault="003915D2">
            <w:pPr>
              <w:pStyle w:val="TAC"/>
              <w:rPr>
                <w:lang w:eastAsia="zh-TW"/>
              </w:rPr>
            </w:pPr>
            <w:r>
              <w:t>DC_3A_SUL_n78A-n80A,</w:t>
            </w:r>
          </w:p>
          <w:p w14:paraId="55A934A0" w14:textId="77777777" w:rsidR="003915D2" w:rsidRDefault="003915D2">
            <w:pPr>
              <w:pStyle w:val="TAC"/>
              <w:rPr>
                <w:lang w:eastAsia="zh-TW"/>
              </w:rPr>
            </w:pPr>
            <w:r>
              <w:t>DC_3A_n78(2A),</w:t>
            </w:r>
          </w:p>
          <w:p w14:paraId="5754B484" w14:textId="77777777" w:rsidR="003915D2" w:rsidRDefault="003915D2">
            <w:pPr>
              <w:pStyle w:val="TAC"/>
              <w:rPr>
                <w:lang w:eastAsia="zh-TW"/>
              </w:rPr>
            </w:pPr>
            <w:r>
              <w:t>DC_3C_n78A</w:t>
            </w:r>
          </w:p>
          <w:p w14:paraId="679E1659" w14:textId="77777777" w:rsidR="003915D2" w:rsidRDefault="003915D2">
            <w:pPr>
              <w:pStyle w:val="TAC"/>
              <w:rPr>
                <w:lang w:eastAsia="zh-TW"/>
              </w:rPr>
            </w:pPr>
            <w:r>
              <w:t>DC_3C_n78(2A)</w:t>
            </w:r>
          </w:p>
        </w:tc>
        <w:tc>
          <w:tcPr>
            <w:tcW w:w="563" w:type="pct"/>
            <w:tcBorders>
              <w:top w:val="single" w:sz="4" w:space="0" w:color="auto"/>
              <w:left w:val="single" w:sz="4" w:space="0" w:color="auto"/>
              <w:bottom w:val="nil"/>
              <w:right w:val="single" w:sz="4" w:space="0" w:color="auto"/>
            </w:tcBorders>
            <w:hideMark/>
          </w:tcPr>
          <w:p w14:paraId="36CC51D6" w14:textId="77777777" w:rsidR="003915D2" w:rsidRDefault="003915D2">
            <w:pPr>
              <w:pStyle w:val="TAC"/>
            </w:pPr>
            <w:r>
              <w:t>3</w:t>
            </w:r>
          </w:p>
        </w:tc>
        <w:tc>
          <w:tcPr>
            <w:tcW w:w="588" w:type="pct"/>
            <w:tcBorders>
              <w:top w:val="single" w:sz="4" w:space="0" w:color="auto"/>
              <w:left w:val="single" w:sz="4" w:space="0" w:color="auto"/>
              <w:bottom w:val="nil"/>
              <w:right w:val="single" w:sz="4" w:space="0" w:color="auto"/>
            </w:tcBorders>
            <w:noWrap/>
            <w:hideMark/>
          </w:tcPr>
          <w:p w14:paraId="576C6219" w14:textId="77777777" w:rsidR="003915D2" w:rsidRDefault="003915D2">
            <w:pPr>
              <w:pStyle w:val="TAC"/>
            </w:pPr>
            <w:r>
              <w:t>1740</w:t>
            </w:r>
          </w:p>
        </w:tc>
        <w:tc>
          <w:tcPr>
            <w:tcW w:w="503" w:type="pct"/>
            <w:tcBorders>
              <w:top w:val="single" w:sz="4" w:space="0" w:color="auto"/>
              <w:left w:val="single" w:sz="4" w:space="0" w:color="auto"/>
              <w:bottom w:val="nil"/>
              <w:right w:val="single" w:sz="4" w:space="0" w:color="auto"/>
            </w:tcBorders>
            <w:noWrap/>
            <w:hideMark/>
          </w:tcPr>
          <w:p w14:paraId="73FC2D60" w14:textId="77777777" w:rsidR="003915D2" w:rsidRDefault="003915D2">
            <w:pPr>
              <w:pStyle w:val="TAC"/>
            </w:pPr>
            <w:r>
              <w:t>5</w:t>
            </w:r>
          </w:p>
        </w:tc>
        <w:tc>
          <w:tcPr>
            <w:tcW w:w="395" w:type="pct"/>
            <w:tcBorders>
              <w:top w:val="single" w:sz="4" w:space="0" w:color="auto"/>
              <w:left w:val="single" w:sz="4" w:space="0" w:color="auto"/>
              <w:bottom w:val="nil"/>
              <w:right w:val="single" w:sz="4" w:space="0" w:color="auto"/>
            </w:tcBorders>
            <w:noWrap/>
            <w:hideMark/>
          </w:tcPr>
          <w:p w14:paraId="2C65A2FA" w14:textId="77777777" w:rsidR="003915D2" w:rsidRDefault="003915D2">
            <w:pPr>
              <w:pStyle w:val="TAC"/>
            </w:pPr>
            <w:r>
              <w:t>25</w:t>
            </w:r>
          </w:p>
        </w:tc>
        <w:tc>
          <w:tcPr>
            <w:tcW w:w="616" w:type="pct"/>
            <w:tcBorders>
              <w:top w:val="single" w:sz="4" w:space="0" w:color="auto"/>
              <w:left w:val="single" w:sz="4" w:space="0" w:color="auto"/>
              <w:bottom w:val="nil"/>
              <w:right w:val="single" w:sz="4" w:space="0" w:color="auto"/>
            </w:tcBorders>
            <w:noWrap/>
            <w:hideMark/>
          </w:tcPr>
          <w:p w14:paraId="522A2843" w14:textId="77777777" w:rsidR="003915D2" w:rsidRDefault="003915D2">
            <w:pPr>
              <w:pStyle w:val="TAC"/>
            </w:pPr>
            <w:r>
              <w:t>1835</w:t>
            </w:r>
          </w:p>
        </w:tc>
        <w:tc>
          <w:tcPr>
            <w:tcW w:w="478" w:type="pct"/>
            <w:tcBorders>
              <w:top w:val="single" w:sz="4" w:space="0" w:color="auto"/>
              <w:left w:val="single" w:sz="4" w:space="0" w:color="auto"/>
              <w:bottom w:val="single" w:sz="4" w:space="0" w:color="auto"/>
              <w:right w:val="single" w:sz="4" w:space="0" w:color="auto"/>
            </w:tcBorders>
            <w:noWrap/>
            <w:hideMark/>
          </w:tcPr>
          <w:p w14:paraId="36576B35" w14:textId="77777777" w:rsidR="003915D2" w:rsidRDefault="003915D2">
            <w:pPr>
              <w:pStyle w:val="TAC"/>
              <w:rPr>
                <w:rFonts w:eastAsia="MS Mincho"/>
              </w:rPr>
            </w:pPr>
            <w:r>
              <w:t>26</w:t>
            </w:r>
          </w:p>
        </w:tc>
        <w:tc>
          <w:tcPr>
            <w:tcW w:w="490" w:type="pct"/>
            <w:tcBorders>
              <w:top w:val="single" w:sz="4" w:space="0" w:color="auto"/>
              <w:left w:val="single" w:sz="4" w:space="0" w:color="auto"/>
              <w:bottom w:val="nil"/>
              <w:right w:val="single" w:sz="4" w:space="0" w:color="auto"/>
            </w:tcBorders>
            <w:hideMark/>
          </w:tcPr>
          <w:p w14:paraId="52B89410" w14:textId="77777777" w:rsidR="003915D2" w:rsidRDefault="003915D2">
            <w:pPr>
              <w:pStyle w:val="TAC"/>
            </w:pPr>
            <w:r>
              <w:t>IMD2</w:t>
            </w:r>
            <w:r>
              <w:rPr>
                <w:vertAlign w:val="superscript"/>
              </w:rPr>
              <w:t>3</w:t>
            </w:r>
          </w:p>
        </w:tc>
      </w:tr>
      <w:tr w:rsidR="003915D2" w14:paraId="11AA72A9" w14:textId="77777777" w:rsidTr="003915D2">
        <w:trPr>
          <w:trHeight w:val="187"/>
          <w:jc w:val="center"/>
        </w:trPr>
        <w:tc>
          <w:tcPr>
            <w:tcW w:w="1368" w:type="pct"/>
            <w:tcBorders>
              <w:top w:val="nil"/>
              <w:left w:val="single" w:sz="4" w:space="0" w:color="auto"/>
              <w:bottom w:val="nil"/>
              <w:right w:val="single" w:sz="4" w:space="0" w:color="auto"/>
            </w:tcBorders>
          </w:tcPr>
          <w:p w14:paraId="597035DD" w14:textId="77777777" w:rsidR="003915D2" w:rsidRDefault="003915D2">
            <w:pPr>
              <w:pStyle w:val="TAC"/>
            </w:pPr>
          </w:p>
        </w:tc>
        <w:tc>
          <w:tcPr>
            <w:tcW w:w="563" w:type="pct"/>
            <w:tcBorders>
              <w:top w:val="nil"/>
              <w:left w:val="single" w:sz="4" w:space="0" w:color="auto"/>
              <w:bottom w:val="single" w:sz="4" w:space="0" w:color="auto"/>
              <w:right w:val="single" w:sz="4" w:space="0" w:color="auto"/>
            </w:tcBorders>
          </w:tcPr>
          <w:p w14:paraId="40CF3275" w14:textId="77777777" w:rsidR="003915D2" w:rsidRDefault="003915D2">
            <w:pPr>
              <w:pStyle w:val="TAC"/>
            </w:pPr>
          </w:p>
        </w:tc>
        <w:tc>
          <w:tcPr>
            <w:tcW w:w="588" w:type="pct"/>
            <w:tcBorders>
              <w:top w:val="nil"/>
              <w:left w:val="single" w:sz="4" w:space="0" w:color="auto"/>
              <w:bottom w:val="single" w:sz="4" w:space="0" w:color="auto"/>
              <w:right w:val="single" w:sz="4" w:space="0" w:color="auto"/>
            </w:tcBorders>
            <w:noWrap/>
          </w:tcPr>
          <w:p w14:paraId="67CF7DCE" w14:textId="77777777" w:rsidR="003915D2" w:rsidRDefault="003915D2">
            <w:pPr>
              <w:pStyle w:val="TAC"/>
            </w:pPr>
          </w:p>
        </w:tc>
        <w:tc>
          <w:tcPr>
            <w:tcW w:w="503" w:type="pct"/>
            <w:tcBorders>
              <w:top w:val="nil"/>
              <w:left w:val="single" w:sz="4" w:space="0" w:color="auto"/>
              <w:bottom w:val="single" w:sz="4" w:space="0" w:color="auto"/>
              <w:right w:val="single" w:sz="4" w:space="0" w:color="auto"/>
            </w:tcBorders>
            <w:noWrap/>
          </w:tcPr>
          <w:p w14:paraId="1E1A36BB" w14:textId="77777777" w:rsidR="003915D2" w:rsidRDefault="003915D2">
            <w:pPr>
              <w:pStyle w:val="TAC"/>
            </w:pPr>
          </w:p>
        </w:tc>
        <w:tc>
          <w:tcPr>
            <w:tcW w:w="395" w:type="pct"/>
            <w:tcBorders>
              <w:top w:val="nil"/>
              <w:left w:val="single" w:sz="4" w:space="0" w:color="auto"/>
              <w:bottom w:val="single" w:sz="4" w:space="0" w:color="auto"/>
              <w:right w:val="single" w:sz="4" w:space="0" w:color="auto"/>
            </w:tcBorders>
            <w:noWrap/>
          </w:tcPr>
          <w:p w14:paraId="6EB2772D" w14:textId="77777777" w:rsidR="003915D2" w:rsidRDefault="003915D2">
            <w:pPr>
              <w:pStyle w:val="TAC"/>
            </w:pPr>
          </w:p>
        </w:tc>
        <w:tc>
          <w:tcPr>
            <w:tcW w:w="616" w:type="pct"/>
            <w:tcBorders>
              <w:top w:val="nil"/>
              <w:left w:val="single" w:sz="4" w:space="0" w:color="auto"/>
              <w:bottom w:val="single" w:sz="4" w:space="0" w:color="auto"/>
              <w:right w:val="single" w:sz="4" w:space="0" w:color="auto"/>
            </w:tcBorders>
            <w:noWrap/>
          </w:tcPr>
          <w:p w14:paraId="4F92F1FB" w14:textId="77777777" w:rsidR="003915D2" w:rsidRDefault="003915D2">
            <w:pPr>
              <w:pStyle w:val="TAC"/>
            </w:pPr>
          </w:p>
        </w:tc>
        <w:tc>
          <w:tcPr>
            <w:tcW w:w="478" w:type="pct"/>
            <w:tcBorders>
              <w:top w:val="single" w:sz="4" w:space="0" w:color="auto"/>
              <w:left w:val="single" w:sz="4" w:space="0" w:color="auto"/>
              <w:bottom w:val="single" w:sz="4" w:space="0" w:color="auto"/>
              <w:right w:val="single" w:sz="4" w:space="0" w:color="auto"/>
            </w:tcBorders>
            <w:noWrap/>
            <w:hideMark/>
          </w:tcPr>
          <w:p w14:paraId="535A151B" w14:textId="77777777" w:rsidR="003915D2" w:rsidRDefault="003915D2">
            <w:pPr>
              <w:pStyle w:val="TAC"/>
              <w:rPr>
                <w:rFonts w:eastAsia="MS Mincho"/>
              </w:rPr>
            </w:pPr>
            <w:r>
              <w:t>28.7</w:t>
            </w:r>
            <w:r>
              <w:rPr>
                <w:vertAlign w:val="superscript"/>
              </w:rPr>
              <w:t>4</w:t>
            </w:r>
          </w:p>
        </w:tc>
        <w:tc>
          <w:tcPr>
            <w:tcW w:w="490" w:type="pct"/>
            <w:tcBorders>
              <w:top w:val="nil"/>
              <w:left w:val="single" w:sz="4" w:space="0" w:color="auto"/>
              <w:bottom w:val="single" w:sz="4" w:space="0" w:color="auto"/>
              <w:right w:val="single" w:sz="4" w:space="0" w:color="auto"/>
            </w:tcBorders>
          </w:tcPr>
          <w:p w14:paraId="41E88E5E" w14:textId="77777777" w:rsidR="003915D2" w:rsidRDefault="003915D2">
            <w:pPr>
              <w:pStyle w:val="TAC"/>
            </w:pPr>
          </w:p>
        </w:tc>
      </w:tr>
      <w:tr w:rsidR="003915D2" w14:paraId="7F0AE68D"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52FD6DF2"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5F6FD1BA" w14:textId="77777777" w:rsidR="003915D2" w:rsidRDefault="003915D2">
            <w:pPr>
              <w:pStyle w:val="TAC"/>
            </w:pPr>
            <w:r>
              <w:t>n77, n78</w:t>
            </w:r>
          </w:p>
        </w:tc>
        <w:tc>
          <w:tcPr>
            <w:tcW w:w="588" w:type="pct"/>
            <w:tcBorders>
              <w:top w:val="single" w:sz="4" w:space="0" w:color="auto"/>
              <w:left w:val="single" w:sz="4" w:space="0" w:color="auto"/>
              <w:bottom w:val="single" w:sz="4" w:space="0" w:color="auto"/>
              <w:right w:val="single" w:sz="4" w:space="0" w:color="auto"/>
            </w:tcBorders>
            <w:noWrap/>
            <w:hideMark/>
          </w:tcPr>
          <w:p w14:paraId="5FCDAD3A" w14:textId="77777777" w:rsidR="003915D2" w:rsidRDefault="003915D2">
            <w:pPr>
              <w:pStyle w:val="TAC"/>
            </w:pPr>
            <w:r>
              <w:t>3575</w:t>
            </w:r>
          </w:p>
        </w:tc>
        <w:tc>
          <w:tcPr>
            <w:tcW w:w="503" w:type="pct"/>
            <w:tcBorders>
              <w:top w:val="single" w:sz="4" w:space="0" w:color="auto"/>
              <w:left w:val="single" w:sz="4" w:space="0" w:color="auto"/>
              <w:bottom w:val="single" w:sz="4" w:space="0" w:color="auto"/>
              <w:right w:val="single" w:sz="4" w:space="0" w:color="auto"/>
            </w:tcBorders>
            <w:noWrap/>
            <w:hideMark/>
          </w:tcPr>
          <w:p w14:paraId="707B700C" w14:textId="77777777" w:rsidR="003915D2" w:rsidRDefault="003915D2">
            <w:pPr>
              <w:pStyle w:val="TAC"/>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4A865E5E" w14:textId="77777777" w:rsidR="003915D2" w:rsidRDefault="003915D2">
            <w:pPr>
              <w:pStyle w:val="TAC"/>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1FDF061B" w14:textId="77777777" w:rsidR="003915D2" w:rsidRDefault="003915D2">
            <w:pPr>
              <w:pStyle w:val="TAC"/>
            </w:pPr>
            <w:r>
              <w:t>3575</w:t>
            </w:r>
          </w:p>
        </w:tc>
        <w:tc>
          <w:tcPr>
            <w:tcW w:w="478" w:type="pct"/>
            <w:tcBorders>
              <w:top w:val="single" w:sz="4" w:space="0" w:color="auto"/>
              <w:left w:val="single" w:sz="4" w:space="0" w:color="auto"/>
              <w:bottom w:val="single" w:sz="4" w:space="0" w:color="auto"/>
              <w:right w:val="single" w:sz="4" w:space="0" w:color="auto"/>
            </w:tcBorders>
            <w:noWrap/>
            <w:hideMark/>
          </w:tcPr>
          <w:p w14:paraId="49F9F800" w14:textId="77777777" w:rsidR="003915D2" w:rsidRDefault="003915D2">
            <w:pPr>
              <w:pStyle w:val="TAC"/>
              <w:rPr>
                <w:rFonts w:eastAsia="MS Mincho"/>
              </w:rPr>
            </w:pPr>
            <w:r>
              <w:t>N/A</w:t>
            </w:r>
          </w:p>
        </w:tc>
        <w:tc>
          <w:tcPr>
            <w:tcW w:w="490" w:type="pct"/>
            <w:tcBorders>
              <w:top w:val="single" w:sz="4" w:space="0" w:color="auto"/>
              <w:left w:val="single" w:sz="4" w:space="0" w:color="auto"/>
              <w:bottom w:val="single" w:sz="4" w:space="0" w:color="auto"/>
              <w:right w:val="single" w:sz="4" w:space="0" w:color="auto"/>
            </w:tcBorders>
            <w:hideMark/>
          </w:tcPr>
          <w:p w14:paraId="15ABE8B3" w14:textId="77777777" w:rsidR="003915D2" w:rsidRDefault="003915D2">
            <w:pPr>
              <w:pStyle w:val="TAC"/>
            </w:pPr>
            <w:r>
              <w:t>N/A</w:t>
            </w:r>
          </w:p>
        </w:tc>
      </w:tr>
      <w:tr w:rsidR="003915D2" w14:paraId="668A922C"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603BB305" w14:textId="77777777" w:rsidR="003915D2" w:rsidRDefault="003915D2">
            <w:pPr>
              <w:pStyle w:val="TAC"/>
              <w:rPr>
                <w:lang w:eastAsia="zh-TW"/>
              </w:rPr>
            </w:pPr>
            <w:r>
              <w:t>DC_3A_n77A,</w:t>
            </w:r>
          </w:p>
          <w:p w14:paraId="6D4FB422" w14:textId="77777777" w:rsidR="003915D2" w:rsidRDefault="003915D2">
            <w:pPr>
              <w:pStyle w:val="TAC"/>
              <w:rPr>
                <w:lang w:eastAsia="zh-TW"/>
              </w:rPr>
            </w:pPr>
            <w:r>
              <w:t>DC_3A_n77(2A),</w:t>
            </w:r>
          </w:p>
          <w:p w14:paraId="25BE7D15" w14:textId="77777777" w:rsidR="003915D2" w:rsidRDefault="003915D2">
            <w:pPr>
              <w:pStyle w:val="TAC"/>
              <w:rPr>
                <w:lang w:eastAsia="zh-CN"/>
              </w:rPr>
            </w:pPr>
            <w:r>
              <w:rPr>
                <w:lang w:eastAsia="zh-CN"/>
              </w:rPr>
              <w:t>DC_3C_n77A,</w:t>
            </w:r>
          </w:p>
          <w:p w14:paraId="17D14481" w14:textId="77777777" w:rsidR="003915D2" w:rsidRDefault="003915D2">
            <w:pPr>
              <w:pStyle w:val="TAC"/>
              <w:rPr>
                <w:lang w:eastAsia="zh-CN"/>
              </w:rPr>
            </w:pPr>
            <w:r>
              <w:rPr>
                <w:lang w:eastAsia="zh-CN"/>
              </w:rPr>
              <w:t>DC_3C_n77(2A)</w:t>
            </w:r>
            <w:r>
              <w:t>,</w:t>
            </w:r>
          </w:p>
          <w:p w14:paraId="523DD357" w14:textId="77777777" w:rsidR="003915D2" w:rsidRDefault="003915D2">
            <w:pPr>
              <w:pStyle w:val="TAC"/>
            </w:pPr>
            <w:r>
              <w:t>DC_3A_SUL_n77A-n80A,</w:t>
            </w:r>
          </w:p>
          <w:p w14:paraId="28E19F93" w14:textId="77777777" w:rsidR="003915D2" w:rsidRDefault="003915D2">
            <w:pPr>
              <w:pStyle w:val="TAC"/>
              <w:rPr>
                <w:lang w:eastAsia="zh-TW"/>
              </w:rPr>
            </w:pPr>
            <w:r>
              <w:t>DC_3A_n78A, DC_3A_SUL_n78A-n80A,</w:t>
            </w:r>
          </w:p>
          <w:p w14:paraId="72B3A49D" w14:textId="77777777" w:rsidR="003915D2" w:rsidRDefault="003915D2">
            <w:pPr>
              <w:pStyle w:val="TAC"/>
              <w:rPr>
                <w:lang w:eastAsia="zh-TW"/>
              </w:rPr>
            </w:pPr>
            <w:r>
              <w:t>DC_3A_n78(2A),</w:t>
            </w:r>
          </w:p>
          <w:p w14:paraId="70BF0F8C" w14:textId="77777777" w:rsidR="003915D2" w:rsidRDefault="003915D2">
            <w:pPr>
              <w:pStyle w:val="TAC"/>
              <w:rPr>
                <w:rFonts w:cs="Arial"/>
                <w:lang w:eastAsia="zh-TW"/>
              </w:rPr>
            </w:pPr>
            <w:r>
              <w:rPr>
                <w:rFonts w:cs="Arial"/>
                <w:lang w:eastAsia="ja-JP"/>
              </w:rPr>
              <w:t>DC_3</w:t>
            </w:r>
            <w:r>
              <w:rPr>
                <w:rFonts w:cs="Arial"/>
                <w:lang w:eastAsia="zh-CN"/>
              </w:rPr>
              <w:t>C_n</w:t>
            </w:r>
            <w:r>
              <w:rPr>
                <w:rFonts w:cs="Arial"/>
                <w:lang w:eastAsia="ja-JP"/>
              </w:rPr>
              <w:t>78A</w:t>
            </w:r>
          </w:p>
          <w:p w14:paraId="6CC45914" w14:textId="77777777" w:rsidR="003915D2" w:rsidRDefault="003915D2">
            <w:pPr>
              <w:pStyle w:val="TAC"/>
              <w:rPr>
                <w:lang w:eastAsia="zh-TW"/>
              </w:rPr>
            </w:pPr>
            <w:r>
              <w:t>DC_3C_n78(2A)</w:t>
            </w:r>
          </w:p>
        </w:tc>
        <w:tc>
          <w:tcPr>
            <w:tcW w:w="563" w:type="pct"/>
            <w:tcBorders>
              <w:top w:val="single" w:sz="4" w:space="0" w:color="auto"/>
              <w:left w:val="single" w:sz="4" w:space="0" w:color="auto"/>
              <w:bottom w:val="nil"/>
              <w:right w:val="single" w:sz="4" w:space="0" w:color="auto"/>
            </w:tcBorders>
            <w:hideMark/>
          </w:tcPr>
          <w:p w14:paraId="439A51C5" w14:textId="77777777" w:rsidR="003915D2" w:rsidRDefault="003915D2">
            <w:pPr>
              <w:pStyle w:val="TAC"/>
            </w:pPr>
            <w:r>
              <w:t>3</w:t>
            </w:r>
          </w:p>
        </w:tc>
        <w:tc>
          <w:tcPr>
            <w:tcW w:w="588" w:type="pct"/>
            <w:tcBorders>
              <w:top w:val="single" w:sz="4" w:space="0" w:color="auto"/>
              <w:left w:val="single" w:sz="4" w:space="0" w:color="auto"/>
              <w:bottom w:val="nil"/>
              <w:right w:val="single" w:sz="4" w:space="0" w:color="auto"/>
            </w:tcBorders>
            <w:noWrap/>
            <w:hideMark/>
          </w:tcPr>
          <w:p w14:paraId="123FD600" w14:textId="77777777" w:rsidR="003915D2" w:rsidRDefault="003915D2">
            <w:pPr>
              <w:pStyle w:val="TAC"/>
            </w:pPr>
            <w:r>
              <w:t>1765</w:t>
            </w:r>
          </w:p>
        </w:tc>
        <w:tc>
          <w:tcPr>
            <w:tcW w:w="503" w:type="pct"/>
            <w:tcBorders>
              <w:top w:val="single" w:sz="4" w:space="0" w:color="auto"/>
              <w:left w:val="single" w:sz="4" w:space="0" w:color="auto"/>
              <w:bottom w:val="nil"/>
              <w:right w:val="single" w:sz="4" w:space="0" w:color="auto"/>
            </w:tcBorders>
            <w:noWrap/>
            <w:hideMark/>
          </w:tcPr>
          <w:p w14:paraId="360172E6" w14:textId="77777777" w:rsidR="003915D2" w:rsidRDefault="003915D2">
            <w:pPr>
              <w:pStyle w:val="TAC"/>
            </w:pPr>
            <w:r>
              <w:t>5</w:t>
            </w:r>
          </w:p>
        </w:tc>
        <w:tc>
          <w:tcPr>
            <w:tcW w:w="395" w:type="pct"/>
            <w:tcBorders>
              <w:top w:val="single" w:sz="4" w:space="0" w:color="auto"/>
              <w:left w:val="single" w:sz="4" w:space="0" w:color="auto"/>
              <w:bottom w:val="nil"/>
              <w:right w:val="single" w:sz="4" w:space="0" w:color="auto"/>
            </w:tcBorders>
            <w:noWrap/>
            <w:hideMark/>
          </w:tcPr>
          <w:p w14:paraId="70A1C488" w14:textId="77777777" w:rsidR="003915D2" w:rsidRDefault="003915D2">
            <w:pPr>
              <w:pStyle w:val="TAC"/>
            </w:pPr>
            <w:r>
              <w:t>25</w:t>
            </w:r>
          </w:p>
        </w:tc>
        <w:tc>
          <w:tcPr>
            <w:tcW w:w="616" w:type="pct"/>
            <w:tcBorders>
              <w:top w:val="single" w:sz="4" w:space="0" w:color="auto"/>
              <w:left w:val="single" w:sz="4" w:space="0" w:color="auto"/>
              <w:bottom w:val="nil"/>
              <w:right w:val="single" w:sz="4" w:space="0" w:color="auto"/>
            </w:tcBorders>
            <w:noWrap/>
            <w:hideMark/>
          </w:tcPr>
          <w:p w14:paraId="08FD9397" w14:textId="77777777" w:rsidR="003915D2" w:rsidRDefault="003915D2">
            <w:pPr>
              <w:pStyle w:val="TAC"/>
            </w:pPr>
            <w:r>
              <w:t>1860</w:t>
            </w:r>
          </w:p>
        </w:tc>
        <w:tc>
          <w:tcPr>
            <w:tcW w:w="478" w:type="pct"/>
            <w:tcBorders>
              <w:top w:val="single" w:sz="4" w:space="0" w:color="auto"/>
              <w:left w:val="single" w:sz="4" w:space="0" w:color="auto"/>
              <w:bottom w:val="single" w:sz="4" w:space="0" w:color="auto"/>
              <w:right w:val="single" w:sz="4" w:space="0" w:color="auto"/>
            </w:tcBorders>
            <w:noWrap/>
            <w:hideMark/>
          </w:tcPr>
          <w:p w14:paraId="0313B6D7" w14:textId="77777777" w:rsidR="003915D2" w:rsidRDefault="003915D2">
            <w:pPr>
              <w:pStyle w:val="TAC"/>
              <w:rPr>
                <w:rFonts w:eastAsia="MS Mincho"/>
              </w:rPr>
            </w:pPr>
            <w:r>
              <w:t>8.0</w:t>
            </w:r>
          </w:p>
        </w:tc>
        <w:tc>
          <w:tcPr>
            <w:tcW w:w="490" w:type="pct"/>
            <w:tcBorders>
              <w:top w:val="single" w:sz="4" w:space="0" w:color="auto"/>
              <w:left w:val="single" w:sz="4" w:space="0" w:color="auto"/>
              <w:bottom w:val="nil"/>
              <w:right w:val="single" w:sz="4" w:space="0" w:color="auto"/>
            </w:tcBorders>
            <w:hideMark/>
          </w:tcPr>
          <w:p w14:paraId="265A0550" w14:textId="77777777" w:rsidR="003915D2" w:rsidRDefault="003915D2">
            <w:pPr>
              <w:pStyle w:val="TAC"/>
            </w:pPr>
            <w:r>
              <w:t>IMD4</w:t>
            </w:r>
            <w:r>
              <w:rPr>
                <w:vertAlign w:val="superscript"/>
              </w:rPr>
              <w:t>3</w:t>
            </w:r>
          </w:p>
        </w:tc>
      </w:tr>
      <w:tr w:rsidR="003915D2" w14:paraId="3543EAD8" w14:textId="77777777" w:rsidTr="003915D2">
        <w:trPr>
          <w:trHeight w:val="187"/>
          <w:jc w:val="center"/>
        </w:trPr>
        <w:tc>
          <w:tcPr>
            <w:tcW w:w="1368" w:type="pct"/>
            <w:tcBorders>
              <w:top w:val="nil"/>
              <w:left w:val="single" w:sz="4" w:space="0" w:color="auto"/>
              <w:bottom w:val="nil"/>
              <w:right w:val="single" w:sz="4" w:space="0" w:color="auto"/>
            </w:tcBorders>
          </w:tcPr>
          <w:p w14:paraId="6D169718" w14:textId="77777777" w:rsidR="003915D2" w:rsidRDefault="003915D2">
            <w:pPr>
              <w:pStyle w:val="TAC"/>
              <w:rPr>
                <w:rFonts w:eastAsia="MS Mincho"/>
              </w:rPr>
            </w:pPr>
          </w:p>
        </w:tc>
        <w:tc>
          <w:tcPr>
            <w:tcW w:w="563" w:type="pct"/>
            <w:tcBorders>
              <w:top w:val="nil"/>
              <w:left w:val="single" w:sz="4" w:space="0" w:color="auto"/>
              <w:bottom w:val="single" w:sz="4" w:space="0" w:color="auto"/>
              <w:right w:val="single" w:sz="4" w:space="0" w:color="auto"/>
            </w:tcBorders>
          </w:tcPr>
          <w:p w14:paraId="16AF7041" w14:textId="77777777" w:rsidR="003915D2" w:rsidRDefault="003915D2">
            <w:pPr>
              <w:pStyle w:val="TAC"/>
            </w:pPr>
          </w:p>
        </w:tc>
        <w:tc>
          <w:tcPr>
            <w:tcW w:w="588" w:type="pct"/>
            <w:tcBorders>
              <w:top w:val="nil"/>
              <w:left w:val="single" w:sz="4" w:space="0" w:color="auto"/>
              <w:bottom w:val="single" w:sz="4" w:space="0" w:color="auto"/>
              <w:right w:val="single" w:sz="4" w:space="0" w:color="auto"/>
            </w:tcBorders>
            <w:noWrap/>
          </w:tcPr>
          <w:p w14:paraId="63721CE4" w14:textId="77777777" w:rsidR="003915D2" w:rsidRDefault="003915D2">
            <w:pPr>
              <w:pStyle w:val="TAC"/>
            </w:pPr>
          </w:p>
        </w:tc>
        <w:tc>
          <w:tcPr>
            <w:tcW w:w="503" w:type="pct"/>
            <w:tcBorders>
              <w:top w:val="nil"/>
              <w:left w:val="single" w:sz="4" w:space="0" w:color="auto"/>
              <w:bottom w:val="single" w:sz="4" w:space="0" w:color="auto"/>
              <w:right w:val="single" w:sz="4" w:space="0" w:color="auto"/>
            </w:tcBorders>
            <w:noWrap/>
          </w:tcPr>
          <w:p w14:paraId="2BCB4845" w14:textId="77777777" w:rsidR="003915D2" w:rsidRDefault="003915D2">
            <w:pPr>
              <w:pStyle w:val="TAC"/>
            </w:pPr>
          </w:p>
        </w:tc>
        <w:tc>
          <w:tcPr>
            <w:tcW w:w="395" w:type="pct"/>
            <w:tcBorders>
              <w:top w:val="nil"/>
              <w:left w:val="single" w:sz="4" w:space="0" w:color="auto"/>
              <w:bottom w:val="single" w:sz="4" w:space="0" w:color="auto"/>
              <w:right w:val="single" w:sz="4" w:space="0" w:color="auto"/>
            </w:tcBorders>
            <w:noWrap/>
          </w:tcPr>
          <w:p w14:paraId="30A0590E" w14:textId="77777777" w:rsidR="003915D2" w:rsidRDefault="003915D2">
            <w:pPr>
              <w:pStyle w:val="TAC"/>
            </w:pPr>
          </w:p>
        </w:tc>
        <w:tc>
          <w:tcPr>
            <w:tcW w:w="616" w:type="pct"/>
            <w:tcBorders>
              <w:top w:val="nil"/>
              <w:left w:val="single" w:sz="4" w:space="0" w:color="auto"/>
              <w:bottom w:val="single" w:sz="4" w:space="0" w:color="auto"/>
              <w:right w:val="single" w:sz="4" w:space="0" w:color="auto"/>
            </w:tcBorders>
            <w:noWrap/>
          </w:tcPr>
          <w:p w14:paraId="12854DB3" w14:textId="77777777" w:rsidR="003915D2" w:rsidRDefault="003915D2">
            <w:pPr>
              <w:pStyle w:val="TAC"/>
            </w:pPr>
          </w:p>
        </w:tc>
        <w:tc>
          <w:tcPr>
            <w:tcW w:w="478" w:type="pct"/>
            <w:tcBorders>
              <w:top w:val="single" w:sz="4" w:space="0" w:color="auto"/>
              <w:left w:val="single" w:sz="4" w:space="0" w:color="auto"/>
              <w:bottom w:val="single" w:sz="4" w:space="0" w:color="auto"/>
              <w:right w:val="single" w:sz="4" w:space="0" w:color="auto"/>
            </w:tcBorders>
            <w:noWrap/>
            <w:hideMark/>
          </w:tcPr>
          <w:p w14:paraId="1F0276D0" w14:textId="77777777" w:rsidR="003915D2" w:rsidRDefault="003915D2">
            <w:pPr>
              <w:pStyle w:val="TAC"/>
              <w:rPr>
                <w:rFonts w:eastAsia="MS Mincho"/>
              </w:rPr>
            </w:pPr>
            <w:r>
              <w:t>10.7</w:t>
            </w:r>
            <w:r>
              <w:rPr>
                <w:vertAlign w:val="superscript"/>
              </w:rPr>
              <w:t>4</w:t>
            </w:r>
          </w:p>
        </w:tc>
        <w:tc>
          <w:tcPr>
            <w:tcW w:w="490" w:type="pct"/>
            <w:tcBorders>
              <w:top w:val="nil"/>
              <w:left w:val="single" w:sz="4" w:space="0" w:color="auto"/>
              <w:bottom w:val="single" w:sz="4" w:space="0" w:color="auto"/>
              <w:right w:val="single" w:sz="4" w:space="0" w:color="auto"/>
            </w:tcBorders>
          </w:tcPr>
          <w:p w14:paraId="3C94D88A" w14:textId="77777777" w:rsidR="003915D2" w:rsidRDefault="003915D2">
            <w:pPr>
              <w:pStyle w:val="TAC"/>
            </w:pPr>
          </w:p>
        </w:tc>
      </w:tr>
      <w:tr w:rsidR="003915D2" w14:paraId="7BA7AAEE"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0995299A"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3A69B736" w14:textId="77777777" w:rsidR="003915D2" w:rsidRDefault="003915D2">
            <w:pPr>
              <w:pStyle w:val="TAC"/>
            </w:pPr>
            <w:r>
              <w:t>n77, n78</w:t>
            </w:r>
          </w:p>
        </w:tc>
        <w:tc>
          <w:tcPr>
            <w:tcW w:w="588" w:type="pct"/>
            <w:tcBorders>
              <w:top w:val="single" w:sz="4" w:space="0" w:color="auto"/>
              <w:left w:val="single" w:sz="4" w:space="0" w:color="auto"/>
              <w:bottom w:val="single" w:sz="4" w:space="0" w:color="auto"/>
              <w:right w:val="single" w:sz="4" w:space="0" w:color="auto"/>
            </w:tcBorders>
            <w:noWrap/>
            <w:hideMark/>
          </w:tcPr>
          <w:p w14:paraId="04A66A4A" w14:textId="77777777" w:rsidR="003915D2" w:rsidRDefault="003915D2">
            <w:pPr>
              <w:pStyle w:val="TAC"/>
            </w:pPr>
            <w:r>
              <w:t>3435</w:t>
            </w:r>
          </w:p>
        </w:tc>
        <w:tc>
          <w:tcPr>
            <w:tcW w:w="503" w:type="pct"/>
            <w:tcBorders>
              <w:top w:val="single" w:sz="4" w:space="0" w:color="auto"/>
              <w:left w:val="single" w:sz="4" w:space="0" w:color="auto"/>
              <w:bottom w:val="single" w:sz="4" w:space="0" w:color="auto"/>
              <w:right w:val="single" w:sz="4" w:space="0" w:color="auto"/>
            </w:tcBorders>
            <w:noWrap/>
            <w:hideMark/>
          </w:tcPr>
          <w:p w14:paraId="7F4839EC" w14:textId="77777777" w:rsidR="003915D2" w:rsidRDefault="003915D2">
            <w:pPr>
              <w:pStyle w:val="TAC"/>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10E316E9" w14:textId="77777777" w:rsidR="003915D2" w:rsidRDefault="003915D2">
            <w:pPr>
              <w:pStyle w:val="TAC"/>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72F2AC01" w14:textId="77777777" w:rsidR="003915D2" w:rsidRDefault="003915D2">
            <w:pPr>
              <w:pStyle w:val="TAC"/>
            </w:pPr>
            <w:r>
              <w:t>3435</w:t>
            </w:r>
          </w:p>
        </w:tc>
        <w:tc>
          <w:tcPr>
            <w:tcW w:w="478" w:type="pct"/>
            <w:tcBorders>
              <w:top w:val="single" w:sz="4" w:space="0" w:color="auto"/>
              <w:left w:val="single" w:sz="4" w:space="0" w:color="auto"/>
              <w:bottom w:val="single" w:sz="4" w:space="0" w:color="auto"/>
              <w:right w:val="single" w:sz="4" w:space="0" w:color="auto"/>
            </w:tcBorders>
            <w:noWrap/>
            <w:hideMark/>
          </w:tcPr>
          <w:p w14:paraId="62BD8784" w14:textId="77777777" w:rsidR="003915D2" w:rsidRDefault="003915D2">
            <w:pPr>
              <w:pStyle w:val="TAC"/>
              <w:rPr>
                <w:rFonts w:eastAsia="MS Mincho"/>
              </w:rPr>
            </w:pPr>
            <w:r>
              <w:t>N/A</w:t>
            </w:r>
          </w:p>
        </w:tc>
        <w:tc>
          <w:tcPr>
            <w:tcW w:w="490" w:type="pct"/>
            <w:tcBorders>
              <w:top w:val="single" w:sz="4" w:space="0" w:color="auto"/>
              <w:left w:val="single" w:sz="4" w:space="0" w:color="auto"/>
              <w:bottom w:val="single" w:sz="4" w:space="0" w:color="auto"/>
              <w:right w:val="single" w:sz="4" w:space="0" w:color="auto"/>
            </w:tcBorders>
            <w:hideMark/>
          </w:tcPr>
          <w:p w14:paraId="1C04B530" w14:textId="77777777" w:rsidR="003915D2" w:rsidRDefault="003915D2">
            <w:pPr>
              <w:pStyle w:val="TAC"/>
            </w:pPr>
            <w:r>
              <w:t>N/A</w:t>
            </w:r>
          </w:p>
        </w:tc>
      </w:tr>
      <w:tr w:rsidR="003915D2" w14:paraId="71A178B5"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6A556B03" w14:textId="77777777" w:rsidR="003915D2" w:rsidRDefault="003915D2">
            <w:pPr>
              <w:pStyle w:val="TAC"/>
            </w:pPr>
            <w:r>
              <w:rPr>
                <w:lang w:eastAsia="zh-TW"/>
              </w:rPr>
              <w:t>DC_4A_n2A</w:t>
            </w:r>
          </w:p>
        </w:tc>
        <w:tc>
          <w:tcPr>
            <w:tcW w:w="563" w:type="pct"/>
            <w:tcBorders>
              <w:top w:val="single" w:sz="4" w:space="0" w:color="auto"/>
              <w:left w:val="single" w:sz="4" w:space="0" w:color="auto"/>
              <w:bottom w:val="single" w:sz="4" w:space="0" w:color="auto"/>
              <w:right w:val="single" w:sz="4" w:space="0" w:color="auto"/>
            </w:tcBorders>
            <w:hideMark/>
          </w:tcPr>
          <w:p w14:paraId="69F74A59" w14:textId="77777777" w:rsidR="003915D2" w:rsidRDefault="003915D2">
            <w:pPr>
              <w:pStyle w:val="TAC"/>
              <w:rPr>
                <w:rFonts w:cs="Arial"/>
              </w:rPr>
            </w:pPr>
            <w:r>
              <w:rPr>
                <w:lang w:eastAsia="zh-TW"/>
              </w:rPr>
              <w:t>2</w:t>
            </w:r>
          </w:p>
        </w:tc>
        <w:tc>
          <w:tcPr>
            <w:tcW w:w="588" w:type="pct"/>
            <w:tcBorders>
              <w:top w:val="single" w:sz="4" w:space="0" w:color="auto"/>
              <w:left w:val="single" w:sz="4" w:space="0" w:color="auto"/>
              <w:bottom w:val="single" w:sz="4" w:space="0" w:color="auto"/>
              <w:right w:val="single" w:sz="4" w:space="0" w:color="auto"/>
            </w:tcBorders>
            <w:noWrap/>
            <w:hideMark/>
          </w:tcPr>
          <w:p w14:paraId="4EEC26A0" w14:textId="77777777" w:rsidR="003915D2" w:rsidRDefault="003915D2">
            <w:pPr>
              <w:pStyle w:val="TAC"/>
              <w:rPr>
                <w:rFonts w:cs="Arial"/>
              </w:rPr>
            </w:pPr>
            <w:r>
              <w:rPr>
                <w:lang w:eastAsia="zh-TW"/>
              </w:rPr>
              <w:t>1860</w:t>
            </w:r>
          </w:p>
        </w:tc>
        <w:tc>
          <w:tcPr>
            <w:tcW w:w="503" w:type="pct"/>
            <w:tcBorders>
              <w:top w:val="single" w:sz="4" w:space="0" w:color="auto"/>
              <w:left w:val="single" w:sz="4" w:space="0" w:color="auto"/>
              <w:bottom w:val="single" w:sz="4" w:space="0" w:color="auto"/>
              <w:right w:val="single" w:sz="4" w:space="0" w:color="auto"/>
            </w:tcBorders>
            <w:noWrap/>
            <w:hideMark/>
          </w:tcPr>
          <w:p w14:paraId="5492B059" w14:textId="77777777" w:rsidR="003915D2" w:rsidRDefault="003915D2">
            <w:pPr>
              <w:pStyle w:val="TAC"/>
              <w:rPr>
                <w:rFonts w:cs="Arial"/>
              </w:rPr>
            </w:pPr>
            <w:r>
              <w:rPr>
                <w:lang w:eastAsia="zh-TW"/>
              </w:rPr>
              <w:t>20</w:t>
            </w:r>
          </w:p>
        </w:tc>
        <w:tc>
          <w:tcPr>
            <w:tcW w:w="395" w:type="pct"/>
            <w:tcBorders>
              <w:top w:val="single" w:sz="4" w:space="0" w:color="auto"/>
              <w:left w:val="single" w:sz="4" w:space="0" w:color="auto"/>
              <w:bottom w:val="single" w:sz="4" w:space="0" w:color="auto"/>
              <w:right w:val="single" w:sz="4" w:space="0" w:color="auto"/>
            </w:tcBorders>
            <w:noWrap/>
            <w:hideMark/>
          </w:tcPr>
          <w:p w14:paraId="1A843993" w14:textId="77777777" w:rsidR="003915D2" w:rsidRDefault="003915D2">
            <w:pPr>
              <w:pStyle w:val="TAC"/>
              <w:rPr>
                <w:rFonts w:cs="Arial"/>
              </w:rPr>
            </w:pPr>
            <w:r>
              <w:rPr>
                <w:lang w:eastAsia="zh-TW"/>
              </w:rPr>
              <w:t>50</w:t>
            </w:r>
            <w:r>
              <w:rPr>
                <w:vertAlign w:val="superscript"/>
                <w:lang w:eastAsia="zh-TW"/>
              </w:rPr>
              <w:t>2</w:t>
            </w:r>
          </w:p>
        </w:tc>
        <w:tc>
          <w:tcPr>
            <w:tcW w:w="616" w:type="pct"/>
            <w:tcBorders>
              <w:top w:val="single" w:sz="4" w:space="0" w:color="auto"/>
              <w:left w:val="single" w:sz="4" w:space="0" w:color="auto"/>
              <w:bottom w:val="single" w:sz="4" w:space="0" w:color="auto"/>
              <w:right w:val="single" w:sz="4" w:space="0" w:color="auto"/>
            </w:tcBorders>
            <w:noWrap/>
            <w:hideMark/>
          </w:tcPr>
          <w:p w14:paraId="5DA17DD0" w14:textId="77777777" w:rsidR="003915D2" w:rsidRDefault="003915D2">
            <w:pPr>
              <w:pStyle w:val="TAC"/>
              <w:rPr>
                <w:rFonts w:cs="Arial"/>
              </w:rPr>
            </w:pPr>
            <w:r>
              <w:rPr>
                <w:lang w:eastAsia="zh-TW"/>
              </w:rPr>
              <w:t>1940</w:t>
            </w:r>
          </w:p>
        </w:tc>
        <w:tc>
          <w:tcPr>
            <w:tcW w:w="478" w:type="pct"/>
            <w:tcBorders>
              <w:top w:val="single" w:sz="4" w:space="0" w:color="auto"/>
              <w:left w:val="single" w:sz="4" w:space="0" w:color="auto"/>
              <w:bottom w:val="single" w:sz="4" w:space="0" w:color="auto"/>
              <w:right w:val="single" w:sz="4" w:space="0" w:color="auto"/>
            </w:tcBorders>
            <w:noWrap/>
            <w:hideMark/>
          </w:tcPr>
          <w:p w14:paraId="1764845C" w14:textId="77777777" w:rsidR="003915D2" w:rsidRDefault="003915D2">
            <w:pPr>
              <w:pStyle w:val="TAC"/>
              <w:rPr>
                <w:rFonts w:cs="Arial"/>
              </w:rPr>
            </w:pPr>
            <w:r>
              <w:rPr>
                <w:lang w:eastAsia="zh-TW"/>
              </w:rPr>
              <w:t>5</w:t>
            </w:r>
          </w:p>
        </w:tc>
        <w:tc>
          <w:tcPr>
            <w:tcW w:w="490" w:type="pct"/>
            <w:tcBorders>
              <w:top w:val="single" w:sz="4" w:space="0" w:color="auto"/>
              <w:left w:val="single" w:sz="4" w:space="0" w:color="auto"/>
              <w:bottom w:val="single" w:sz="4" w:space="0" w:color="auto"/>
              <w:right w:val="single" w:sz="4" w:space="0" w:color="auto"/>
            </w:tcBorders>
            <w:hideMark/>
          </w:tcPr>
          <w:p w14:paraId="06367134" w14:textId="77777777" w:rsidR="003915D2" w:rsidRDefault="003915D2">
            <w:pPr>
              <w:pStyle w:val="TAC"/>
              <w:rPr>
                <w:rFonts w:cs="Arial"/>
              </w:rPr>
            </w:pPr>
            <w:r>
              <w:rPr>
                <w:lang w:eastAsia="zh-TW"/>
              </w:rPr>
              <w:t>IMD3</w:t>
            </w:r>
          </w:p>
        </w:tc>
      </w:tr>
      <w:tr w:rsidR="003915D2" w14:paraId="708EFC1E" w14:textId="77777777" w:rsidTr="003915D2">
        <w:trPr>
          <w:trHeight w:val="187"/>
          <w:jc w:val="center"/>
        </w:trPr>
        <w:tc>
          <w:tcPr>
            <w:tcW w:w="1368" w:type="pct"/>
            <w:tcBorders>
              <w:top w:val="nil"/>
              <w:left w:val="single" w:sz="4" w:space="0" w:color="auto"/>
              <w:bottom w:val="nil"/>
              <w:right w:val="single" w:sz="4" w:space="0" w:color="auto"/>
            </w:tcBorders>
          </w:tcPr>
          <w:p w14:paraId="5AA0A705"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603460FA" w14:textId="77777777" w:rsidR="003915D2" w:rsidRDefault="003915D2">
            <w:pPr>
              <w:pStyle w:val="TAC"/>
              <w:rPr>
                <w:rFonts w:cs="Arial"/>
              </w:rPr>
            </w:pPr>
            <w:r>
              <w:rPr>
                <w:lang w:eastAsia="zh-TW"/>
              </w:rPr>
              <w:t>4</w:t>
            </w:r>
          </w:p>
        </w:tc>
        <w:tc>
          <w:tcPr>
            <w:tcW w:w="588" w:type="pct"/>
            <w:tcBorders>
              <w:top w:val="single" w:sz="4" w:space="0" w:color="auto"/>
              <w:left w:val="single" w:sz="4" w:space="0" w:color="auto"/>
              <w:bottom w:val="single" w:sz="4" w:space="0" w:color="auto"/>
              <w:right w:val="single" w:sz="4" w:space="0" w:color="auto"/>
            </w:tcBorders>
            <w:noWrap/>
            <w:hideMark/>
          </w:tcPr>
          <w:p w14:paraId="547941D1" w14:textId="77777777" w:rsidR="003915D2" w:rsidRDefault="003915D2">
            <w:pPr>
              <w:pStyle w:val="TAC"/>
              <w:rPr>
                <w:rFonts w:cs="Arial"/>
              </w:rPr>
            </w:pPr>
            <w:r>
              <w:rPr>
                <w:lang w:eastAsia="zh-TW"/>
              </w:rPr>
              <w:t>1752.5</w:t>
            </w:r>
          </w:p>
        </w:tc>
        <w:tc>
          <w:tcPr>
            <w:tcW w:w="503" w:type="pct"/>
            <w:tcBorders>
              <w:top w:val="single" w:sz="4" w:space="0" w:color="auto"/>
              <w:left w:val="single" w:sz="4" w:space="0" w:color="auto"/>
              <w:bottom w:val="single" w:sz="4" w:space="0" w:color="auto"/>
              <w:right w:val="single" w:sz="4" w:space="0" w:color="auto"/>
            </w:tcBorders>
            <w:noWrap/>
            <w:hideMark/>
          </w:tcPr>
          <w:p w14:paraId="4ADED773" w14:textId="77777777" w:rsidR="003915D2" w:rsidRDefault="003915D2">
            <w:pPr>
              <w:pStyle w:val="TAC"/>
              <w:rPr>
                <w:rFonts w:cs="Arial"/>
              </w:rPr>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hideMark/>
          </w:tcPr>
          <w:p w14:paraId="61FC3F86" w14:textId="77777777" w:rsidR="003915D2" w:rsidRDefault="003915D2">
            <w:pPr>
              <w:pStyle w:val="TAC"/>
              <w:rPr>
                <w:rFonts w:cs="Arial"/>
              </w:rPr>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hideMark/>
          </w:tcPr>
          <w:p w14:paraId="251DF556" w14:textId="77777777" w:rsidR="003915D2" w:rsidRDefault="003915D2">
            <w:pPr>
              <w:pStyle w:val="TAC"/>
              <w:rPr>
                <w:rFonts w:cs="Arial"/>
              </w:rPr>
            </w:pPr>
            <w:r>
              <w:rPr>
                <w:lang w:eastAsia="zh-TW"/>
              </w:rPr>
              <w:t>2152.5</w:t>
            </w:r>
          </w:p>
        </w:tc>
        <w:tc>
          <w:tcPr>
            <w:tcW w:w="478" w:type="pct"/>
            <w:tcBorders>
              <w:top w:val="single" w:sz="4" w:space="0" w:color="auto"/>
              <w:left w:val="single" w:sz="4" w:space="0" w:color="auto"/>
              <w:bottom w:val="single" w:sz="4" w:space="0" w:color="auto"/>
              <w:right w:val="single" w:sz="4" w:space="0" w:color="auto"/>
            </w:tcBorders>
            <w:noWrap/>
            <w:hideMark/>
          </w:tcPr>
          <w:p w14:paraId="0959AF2D" w14:textId="77777777" w:rsidR="003915D2" w:rsidRDefault="003915D2">
            <w:pPr>
              <w:pStyle w:val="TAC"/>
              <w:rPr>
                <w:rFonts w:cs="Arial"/>
              </w:rPr>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50A1F709" w14:textId="77777777" w:rsidR="003915D2" w:rsidRDefault="003915D2">
            <w:pPr>
              <w:pStyle w:val="TAC"/>
              <w:rPr>
                <w:rFonts w:cs="Arial"/>
              </w:rPr>
            </w:pPr>
            <w:r>
              <w:rPr>
                <w:lang w:eastAsia="zh-TW"/>
              </w:rPr>
              <w:t>N/A</w:t>
            </w:r>
          </w:p>
        </w:tc>
      </w:tr>
      <w:tr w:rsidR="003915D2" w14:paraId="0A1B422D" w14:textId="77777777" w:rsidTr="003915D2">
        <w:trPr>
          <w:trHeight w:val="187"/>
          <w:jc w:val="center"/>
        </w:trPr>
        <w:tc>
          <w:tcPr>
            <w:tcW w:w="1368" w:type="pct"/>
            <w:tcBorders>
              <w:top w:val="nil"/>
              <w:left w:val="single" w:sz="4" w:space="0" w:color="auto"/>
              <w:bottom w:val="nil"/>
              <w:right w:val="single" w:sz="4" w:space="0" w:color="auto"/>
            </w:tcBorders>
          </w:tcPr>
          <w:p w14:paraId="386B01A9"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7C2B867C" w14:textId="77777777" w:rsidR="003915D2" w:rsidRDefault="003915D2">
            <w:pPr>
              <w:pStyle w:val="TAC"/>
              <w:rPr>
                <w:rFonts w:cs="Arial"/>
              </w:rPr>
            </w:pPr>
            <w:r>
              <w:rPr>
                <w:lang w:eastAsia="zh-TW"/>
              </w:rPr>
              <w:t>2</w:t>
            </w:r>
          </w:p>
        </w:tc>
        <w:tc>
          <w:tcPr>
            <w:tcW w:w="588" w:type="pct"/>
            <w:tcBorders>
              <w:top w:val="single" w:sz="4" w:space="0" w:color="auto"/>
              <w:left w:val="single" w:sz="4" w:space="0" w:color="auto"/>
              <w:bottom w:val="single" w:sz="4" w:space="0" w:color="auto"/>
              <w:right w:val="single" w:sz="4" w:space="0" w:color="auto"/>
            </w:tcBorders>
            <w:noWrap/>
            <w:hideMark/>
          </w:tcPr>
          <w:p w14:paraId="2CD337F0" w14:textId="77777777" w:rsidR="003915D2" w:rsidRDefault="003915D2">
            <w:pPr>
              <w:pStyle w:val="TAC"/>
              <w:rPr>
                <w:rFonts w:cs="Arial"/>
              </w:rPr>
            </w:pPr>
            <w:r>
              <w:rPr>
                <w:lang w:eastAsia="zh-TW"/>
              </w:rPr>
              <w:t>1868.3</w:t>
            </w:r>
          </w:p>
        </w:tc>
        <w:tc>
          <w:tcPr>
            <w:tcW w:w="503" w:type="pct"/>
            <w:tcBorders>
              <w:top w:val="single" w:sz="4" w:space="0" w:color="auto"/>
              <w:left w:val="single" w:sz="4" w:space="0" w:color="auto"/>
              <w:bottom w:val="single" w:sz="4" w:space="0" w:color="auto"/>
              <w:right w:val="single" w:sz="4" w:space="0" w:color="auto"/>
            </w:tcBorders>
            <w:noWrap/>
            <w:hideMark/>
          </w:tcPr>
          <w:p w14:paraId="3E15B373" w14:textId="77777777" w:rsidR="003915D2" w:rsidRDefault="003915D2">
            <w:pPr>
              <w:pStyle w:val="TAC"/>
              <w:rPr>
                <w:rFonts w:cs="Arial"/>
              </w:rPr>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hideMark/>
          </w:tcPr>
          <w:p w14:paraId="619224A2" w14:textId="77777777" w:rsidR="003915D2" w:rsidRDefault="003915D2">
            <w:pPr>
              <w:pStyle w:val="TAC"/>
              <w:rPr>
                <w:rFonts w:cs="Arial"/>
              </w:rPr>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hideMark/>
          </w:tcPr>
          <w:p w14:paraId="3E943D3C" w14:textId="77777777" w:rsidR="003915D2" w:rsidRDefault="003915D2">
            <w:pPr>
              <w:pStyle w:val="TAC"/>
              <w:rPr>
                <w:rFonts w:cs="Arial"/>
              </w:rPr>
            </w:pPr>
            <w:r>
              <w:rPr>
                <w:lang w:eastAsia="zh-TW"/>
              </w:rPr>
              <w:t>1948.3</w:t>
            </w:r>
          </w:p>
        </w:tc>
        <w:tc>
          <w:tcPr>
            <w:tcW w:w="478" w:type="pct"/>
            <w:tcBorders>
              <w:top w:val="single" w:sz="4" w:space="0" w:color="auto"/>
              <w:left w:val="single" w:sz="4" w:space="0" w:color="auto"/>
              <w:bottom w:val="single" w:sz="4" w:space="0" w:color="auto"/>
              <w:right w:val="single" w:sz="4" w:space="0" w:color="auto"/>
            </w:tcBorders>
            <w:noWrap/>
            <w:hideMark/>
          </w:tcPr>
          <w:p w14:paraId="57FDED3A" w14:textId="77777777" w:rsidR="003915D2" w:rsidRDefault="003915D2">
            <w:pPr>
              <w:pStyle w:val="TAC"/>
              <w:rPr>
                <w:rFonts w:cs="Arial"/>
              </w:rPr>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4382C062" w14:textId="77777777" w:rsidR="003915D2" w:rsidRDefault="003915D2">
            <w:pPr>
              <w:pStyle w:val="TAC"/>
              <w:rPr>
                <w:rFonts w:cs="Arial"/>
              </w:rPr>
            </w:pPr>
            <w:r>
              <w:rPr>
                <w:lang w:eastAsia="zh-TW"/>
              </w:rPr>
              <w:t>N/A</w:t>
            </w:r>
          </w:p>
        </w:tc>
      </w:tr>
      <w:tr w:rsidR="003915D2" w14:paraId="0A2D5142"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52C67244"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221A8434" w14:textId="77777777" w:rsidR="003915D2" w:rsidRDefault="003915D2">
            <w:pPr>
              <w:pStyle w:val="TAC"/>
              <w:rPr>
                <w:rFonts w:cs="Arial"/>
              </w:rPr>
            </w:pPr>
            <w:r>
              <w:rPr>
                <w:lang w:eastAsia="zh-TW"/>
              </w:rPr>
              <w:t>4</w:t>
            </w:r>
          </w:p>
        </w:tc>
        <w:tc>
          <w:tcPr>
            <w:tcW w:w="588" w:type="pct"/>
            <w:tcBorders>
              <w:top w:val="single" w:sz="4" w:space="0" w:color="auto"/>
              <w:left w:val="single" w:sz="4" w:space="0" w:color="auto"/>
              <w:bottom w:val="single" w:sz="4" w:space="0" w:color="auto"/>
              <w:right w:val="single" w:sz="4" w:space="0" w:color="auto"/>
            </w:tcBorders>
            <w:noWrap/>
            <w:hideMark/>
          </w:tcPr>
          <w:p w14:paraId="6E4E8F23" w14:textId="77777777" w:rsidR="003915D2" w:rsidRDefault="003915D2">
            <w:pPr>
              <w:pStyle w:val="TAC"/>
              <w:rPr>
                <w:rFonts w:cs="Arial"/>
              </w:rPr>
            </w:pPr>
            <w:r>
              <w:rPr>
                <w:lang w:eastAsia="zh-TW"/>
              </w:rPr>
              <w:t>1735</w:t>
            </w:r>
          </w:p>
        </w:tc>
        <w:tc>
          <w:tcPr>
            <w:tcW w:w="503" w:type="pct"/>
            <w:tcBorders>
              <w:top w:val="single" w:sz="4" w:space="0" w:color="auto"/>
              <w:left w:val="single" w:sz="4" w:space="0" w:color="auto"/>
              <w:bottom w:val="single" w:sz="4" w:space="0" w:color="auto"/>
              <w:right w:val="single" w:sz="4" w:space="0" w:color="auto"/>
            </w:tcBorders>
            <w:noWrap/>
            <w:hideMark/>
          </w:tcPr>
          <w:p w14:paraId="56D62028" w14:textId="77777777" w:rsidR="003915D2" w:rsidRDefault="003915D2">
            <w:pPr>
              <w:pStyle w:val="TAC"/>
              <w:rPr>
                <w:rFonts w:cs="Arial"/>
              </w:rPr>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hideMark/>
          </w:tcPr>
          <w:p w14:paraId="6F9C94D7" w14:textId="77777777" w:rsidR="003915D2" w:rsidRDefault="003915D2">
            <w:pPr>
              <w:pStyle w:val="TAC"/>
              <w:rPr>
                <w:rFonts w:cs="Arial"/>
              </w:rPr>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hideMark/>
          </w:tcPr>
          <w:p w14:paraId="6506F50A" w14:textId="77777777" w:rsidR="003915D2" w:rsidRDefault="003915D2">
            <w:pPr>
              <w:pStyle w:val="TAC"/>
              <w:rPr>
                <w:rFonts w:cs="Arial"/>
              </w:rPr>
            </w:pPr>
            <w:r>
              <w:rPr>
                <w:lang w:eastAsia="zh-TW"/>
              </w:rPr>
              <w:t>2135</w:t>
            </w:r>
          </w:p>
        </w:tc>
        <w:tc>
          <w:tcPr>
            <w:tcW w:w="478" w:type="pct"/>
            <w:tcBorders>
              <w:top w:val="single" w:sz="4" w:space="0" w:color="auto"/>
              <w:left w:val="single" w:sz="4" w:space="0" w:color="auto"/>
              <w:bottom w:val="single" w:sz="4" w:space="0" w:color="auto"/>
              <w:right w:val="single" w:sz="4" w:space="0" w:color="auto"/>
            </w:tcBorders>
            <w:noWrap/>
            <w:hideMark/>
          </w:tcPr>
          <w:p w14:paraId="56F36110" w14:textId="77777777" w:rsidR="003915D2" w:rsidRDefault="003915D2">
            <w:pPr>
              <w:pStyle w:val="TAC"/>
              <w:rPr>
                <w:rFonts w:cs="Arial"/>
              </w:rPr>
            </w:pPr>
            <w:r>
              <w:rPr>
                <w:lang w:eastAsia="zh-TW"/>
              </w:rPr>
              <w:t>5</w:t>
            </w:r>
          </w:p>
        </w:tc>
        <w:tc>
          <w:tcPr>
            <w:tcW w:w="490" w:type="pct"/>
            <w:tcBorders>
              <w:top w:val="single" w:sz="4" w:space="0" w:color="auto"/>
              <w:left w:val="single" w:sz="4" w:space="0" w:color="auto"/>
              <w:bottom w:val="single" w:sz="4" w:space="0" w:color="auto"/>
              <w:right w:val="single" w:sz="4" w:space="0" w:color="auto"/>
            </w:tcBorders>
            <w:hideMark/>
          </w:tcPr>
          <w:p w14:paraId="51DF9A3F" w14:textId="77777777" w:rsidR="003915D2" w:rsidRDefault="003915D2">
            <w:pPr>
              <w:pStyle w:val="TAC"/>
              <w:rPr>
                <w:rFonts w:cs="Arial"/>
              </w:rPr>
            </w:pPr>
            <w:r>
              <w:rPr>
                <w:lang w:eastAsia="zh-TW"/>
              </w:rPr>
              <w:t>IMD5</w:t>
            </w:r>
          </w:p>
        </w:tc>
      </w:tr>
      <w:tr w:rsidR="003915D2" w14:paraId="634B8F85"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079319D0" w14:textId="77777777" w:rsidR="003915D2" w:rsidRDefault="003915D2">
            <w:pPr>
              <w:pStyle w:val="TAC"/>
            </w:pPr>
            <w:r>
              <w:t>DC_4A_n5A</w:t>
            </w:r>
          </w:p>
        </w:tc>
        <w:tc>
          <w:tcPr>
            <w:tcW w:w="563" w:type="pct"/>
            <w:tcBorders>
              <w:top w:val="single" w:sz="4" w:space="0" w:color="auto"/>
              <w:left w:val="single" w:sz="4" w:space="0" w:color="auto"/>
              <w:bottom w:val="single" w:sz="4" w:space="0" w:color="auto"/>
              <w:right w:val="single" w:sz="4" w:space="0" w:color="auto"/>
            </w:tcBorders>
            <w:hideMark/>
          </w:tcPr>
          <w:p w14:paraId="3151E2F5" w14:textId="77777777" w:rsidR="003915D2" w:rsidRDefault="003915D2">
            <w:pPr>
              <w:pStyle w:val="TAC"/>
              <w:rPr>
                <w:rFonts w:cs="Arial"/>
              </w:rPr>
            </w:pPr>
            <w:r>
              <w:t>n5</w:t>
            </w:r>
          </w:p>
        </w:tc>
        <w:tc>
          <w:tcPr>
            <w:tcW w:w="588" w:type="pct"/>
            <w:tcBorders>
              <w:top w:val="single" w:sz="4" w:space="0" w:color="auto"/>
              <w:left w:val="single" w:sz="4" w:space="0" w:color="auto"/>
              <w:bottom w:val="single" w:sz="4" w:space="0" w:color="auto"/>
              <w:right w:val="single" w:sz="4" w:space="0" w:color="auto"/>
            </w:tcBorders>
            <w:noWrap/>
            <w:hideMark/>
          </w:tcPr>
          <w:p w14:paraId="2D7C92CB" w14:textId="77777777" w:rsidR="003915D2" w:rsidRDefault="003915D2">
            <w:pPr>
              <w:pStyle w:val="TAC"/>
              <w:rPr>
                <w:rFonts w:cs="Arial"/>
              </w:rPr>
            </w:pPr>
            <w:r>
              <w:rPr>
                <w:rFonts w:cs="Arial"/>
                <w:lang w:eastAsia="ko-KR"/>
              </w:rPr>
              <w:t>838</w:t>
            </w:r>
          </w:p>
        </w:tc>
        <w:tc>
          <w:tcPr>
            <w:tcW w:w="503" w:type="pct"/>
            <w:tcBorders>
              <w:top w:val="single" w:sz="4" w:space="0" w:color="auto"/>
              <w:left w:val="single" w:sz="4" w:space="0" w:color="auto"/>
              <w:bottom w:val="single" w:sz="4" w:space="0" w:color="auto"/>
              <w:right w:val="single" w:sz="4" w:space="0" w:color="auto"/>
            </w:tcBorders>
            <w:noWrap/>
            <w:hideMark/>
          </w:tcPr>
          <w:p w14:paraId="1F183BA8" w14:textId="77777777" w:rsidR="003915D2" w:rsidRDefault="003915D2">
            <w:pPr>
              <w:pStyle w:val="TAC"/>
              <w:rPr>
                <w:rFonts w:cs="Arial"/>
              </w:rPr>
            </w:pPr>
            <w:r>
              <w:rPr>
                <w:rFonts w:cs="Arial"/>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7FB56190" w14:textId="77777777" w:rsidR="003915D2" w:rsidRDefault="003915D2">
            <w:pPr>
              <w:pStyle w:val="TAC"/>
              <w:rPr>
                <w:rFonts w:cs="Arial"/>
              </w:rPr>
            </w:pPr>
            <w:r>
              <w:rPr>
                <w:rFonts w:cs="Arial"/>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6C6CC0BA" w14:textId="77777777" w:rsidR="003915D2" w:rsidRDefault="003915D2">
            <w:pPr>
              <w:pStyle w:val="TAC"/>
              <w:rPr>
                <w:rFonts w:cs="Arial"/>
              </w:rPr>
            </w:pPr>
            <w:r>
              <w:rPr>
                <w:rFonts w:cs="Arial"/>
                <w:lang w:eastAsia="ko-KR"/>
              </w:rPr>
              <w:t>883</w:t>
            </w:r>
          </w:p>
        </w:tc>
        <w:tc>
          <w:tcPr>
            <w:tcW w:w="478" w:type="pct"/>
            <w:tcBorders>
              <w:top w:val="single" w:sz="4" w:space="0" w:color="auto"/>
              <w:left w:val="single" w:sz="4" w:space="0" w:color="auto"/>
              <w:bottom w:val="single" w:sz="4" w:space="0" w:color="auto"/>
              <w:right w:val="single" w:sz="4" w:space="0" w:color="auto"/>
            </w:tcBorders>
            <w:noWrap/>
            <w:hideMark/>
          </w:tcPr>
          <w:p w14:paraId="232AA3AC" w14:textId="77777777" w:rsidR="003915D2" w:rsidRDefault="003915D2">
            <w:pPr>
              <w:pStyle w:val="TAC"/>
              <w:rPr>
                <w:rFonts w:cs="Arial"/>
              </w:rPr>
            </w:pPr>
            <w:r>
              <w:rPr>
                <w:rFonts w:cs="Arial"/>
                <w:lang w:eastAsia="ko-KR"/>
              </w:rPr>
              <w:t>30</w:t>
            </w:r>
          </w:p>
        </w:tc>
        <w:tc>
          <w:tcPr>
            <w:tcW w:w="490" w:type="pct"/>
            <w:tcBorders>
              <w:top w:val="single" w:sz="4" w:space="0" w:color="auto"/>
              <w:left w:val="single" w:sz="4" w:space="0" w:color="auto"/>
              <w:bottom w:val="single" w:sz="4" w:space="0" w:color="auto"/>
              <w:right w:val="single" w:sz="4" w:space="0" w:color="auto"/>
            </w:tcBorders>
            <w:hideMark/>
          </w:tcPr>
          <w:p w14:paraId="35D5B9F4" w14:textId="77777777" w:rsidR="003915D2" w:rsidRDefault="003915D2">
            <w:pPr>
              <w:pStyle w:val="TAC"/>
              <w:rPr>
                <w:rFonts w:cs="Arial"/>
              </w:rPr>
            </w:pPr>
            <w:r>
              <w:rPr>
                <w:rFonts w:cs="Arial"/>
                <w:lang w:eastAsia="ko-KR"/>
              </w:rPr>
              <w:t>IMD2</w:t>
            </w:r>
            <w:r>
              <w:rPr>
                <w:rFonts w:cs="Arial"/>
                <w:vertAlign w:val="superscript"/>
                <w:lang w:eastAsia="ko-KR"/>
              </w:rPr>
              <w:t>3</w:t>
            </w:r>
          </w:p>
        </w:tc>
      </w:tr>
      <w:tr w:rsidR="003915D2" w14:paraId="14641A7A"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64CDBEE6"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442178BD" w14:textId="77777777" w:rsidR="003915D2" w:rsidRDefault="003915D2">
            <w:pPr>
              <w:pStyle w:val="TAC"/>
              <w:rPr>
                <w:rFonts w:cs="Arial"/>
              </w:rPr>
            </w:pPr>
            <w:r>
              <w:t>4</w:t>
            </w:r>
          </w:p>
        </w:tc>
        <w:tc>
          <w:tcPr>
            <w:tcW w:w="588" w:type="pct"/>
            <w:tcBorders>
              <w:top w:val="single" w:sz="4" w:space="0" w:color="auto"/>
              <w:left w:val="single" w:sz="4" w:space="0" w:color="auto"/>
              <w:bottom w:val="single" w:sz="4" w:space="0" w:color="auto"/>
              <w:right w:val="single" w:sz="4" w:space="0" w:color="auto"/>
            </w:tcBorders>
            <w:noWrap/>
            <w:hideMark/>
          </w:tcPr>
          <w:p w14:paraId="5321B5D0" w14:textId="77777777" w:rsidR="003915D2" w:rsidRDefault="003915D2">
            <w:pPr>
              <w:pStyle w:val="TAC"/>
              <w:rPr>
                <w:rFonts w:cs="Arial"/>
              </w:rPr>
            </w:pPr>
            <w:r>
              <w:rPr>
                <w:rFonts w:cs="Arial"/>
                <w:lang w:eastAsia="ko-KR"/>
              </w:rPr>
              <w:t>1721</w:t>
            </w:r>
          </w:p>
        </w:tc>
        <w:tc>
          <w:tcPr>
            <w:tcW w:w="503" w:type="pct"/>
            <w:tcBorders>
              <w:top w:val="single" w:sz="4" w:space="0" w:color="auto"/>
              <w:left w:val="single" w:sz="4" w:space="0" w:color="auto"/>
              <w:bottom w:val="single" w:sz="4" w:space="0" w:color="auto"/>
              <w:right w:val="single" w:sz="4" w:space="0" w:color="auto"/>
            </w:tcBorders>
            <w:noWrap/>
            <w:hideMark/>
          </w:tcPr>
          <w:p w14:paraId="4F48CD85" w14:textId="77777777" w:rsidR="003915D2" w:rsidRDefault="003915D2">
            <w:pPr>
              <w:pStyle w:val="TAC"/>
              <w:rPr>
                <w:rFonts w:cs="Arial"/>
              </w:rPr>
            </w:pPr>
            <w:r>
              <w:rPr>
                <w:rFonts w:cs="Arial"/>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370142CE" w14:textId="77777777" w:rsidR="003915D2" w:rsidRDefault="003915D2">
            <w:pPr>
              <w:pStyle w:val="TAC"/>
              <w:rPr>
                <w:rFonts w:cs="Arial"/>
              </w:rPr>
            </w:pPr>
            <w:r>
              <w:rPr>
                <w:rFonts w:cs="Arial"/>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466CAA5C" w14:textId="77777777" w:rsidR="003915D2" w:rsidRDefault="003915D2">
            <w:pPr>
              <w:pStyle w:val="TAC"/>
              <w:rPr>
                <w:rFonts w:cs="Arial"/>
              </w:rPr>
            </w:pPr>
            <w:r>
              <w:rPr>
                <w:rFonts w:cs="Arial"/>
                <w:lang w:eastAsia="ko-KR"/>
              </w:rPr>
              <w:t>2121</w:t>
            </w:r>
          </w:p>
        </w:tc>
        <w:tc>
          <w:tcPr>
            <w:tcW w:w="478" w:type="pct"/>
            <w:tcBorders>
              <w:top w:val="single" w:sz="4" w:space="0" w:color="auto"/>
              <w:left w:val="single" w:sz="4" w:space="0" w:color="auto"/>
              <w:bottom w:val="single" w:sz="4" w:space="0" w:color="auto"/>
              <w:right w:val="single" w:sz="4" w:space="0" w:color="auto"/>
            </w:tcBorders>
            <w:noWrap/>
            <w:hideMark/>
          </w:tcPr>
          <w:p w14:paraId="51D056E0" w14:textId="77777777" w:rsidR="003915D2" w:rsidRDefault="003915D2">
            <w:pPr>
              <w:pStyle w:val="TAC"/>
              <w:rPr>
                <w:rFonts w:cs="Arial"/>
              </w:rPr>
            </w:pPr>
            <w:r>
              <w:rPr>
                <w:rFonts w:cs="Arial"/>
                <w:lang w:eastAsia="ko-KR"/>
              </w:rPr>
              <w:t>N/A</w:t>
            </w:r>
          </w:p>
        </w:tc>
        <w:tc>
          <w:tcPr>
            <w:tcW w:w="490" w:type="pct"/>
            <w:tcBorders>
              <w:top w:val="single" w:sz="4" w:space="0" w:color="auto"/>
              <w:left w:val="single" w:sz="4" w:space="0" w:color="auto"/>
              <w:bottom w:val="single" w:sz="4" w:space="0" w:color="auto"/>
              <w:right w:val="single" w:sz="4" w:space="0" w:color="auto"/>
            </w:tcBorders>
            <w:hideMark/>
          </w:tcPr>
          <w:p w14:paraId="40A1A5D8" w14:textId="77777777" w:rsidR="003915D2" w:rsidRDefault="003915D2">
            <w:pPr>
              <w:pStyle w:val="TAC"/>
              <w:rPr>
                <w:rFonts w:cs="Arial"/>
              </w:rPr>
            </w:pPr>
            <w:r>
              <w:rPr>
                <w:rFonts w:cs="Arial"/>
                <w:lang w:eastAsia="ja-JP"/>
              </w:rPr>
              <w:t>N/A</w:t>
            </w:r>
          </w:p>
        </w:tc>
      </w:tr>
      <w:tr w:rsidR="003915D2" w14:paraId="2678AC03"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5F5866FA" w14:textId="77777777" w:rsidR="003915D2" w:rsidRDefault="003915D2">
            <w:pPr>
              <w:pStyle w:val="TAC"/>
            </w:pPr>
            <w:r>
              <w:t>DC_4A_n7A</w:t>
            </w:r>
          </w:p>
        </w:tc>
        <w:tc>
          <w:tcPr>
            <w:tcW w:w="563" w:type="pct"/>
            <w:tcBorders>
              <w:top w:val="single" w:sz="4" w:space="0" w:color="auto"/>
              <w:left w:val="single" w:sz="4" w:space="0" w:color="auto"/>
              <w:bottom w:val="single" w:sz="4" w:space="0" w:color="auto"/>
              <w:right w:val="single" w:sz="4" w:space="0" w:color="auto"/>
            </w:tcBorders>
            <w:hideMark/>
          </w:tcPr>
          <w:p w14:paraId="5D73688C" w14:textId="77777777" w:rsidR="003915D2" w:rsidRDefault="003915D2">
            <w:pPr>
              <w:pStyle w:val="TAC"/>
              <w:rPr>
                <w:rFonts w:cs="Arial"/>
              </w:rPr>
            </w:pPr>
            <w:r>
              <w:rPr>
                <w:rFonts w:cs="Arial"/>
              </w:rPr>
              <w:t>4</w:t>
            </w:r>
          </w:p>
        </w:tc>
        <w:tc>
          <w:tcPr>
            <w:tcW w:w="588" w:type="pct"/>
            <w:tcBorders>
              <w:top w:val="single" w:sz="4" w:space="0" w:color="auto"/>
              <w:left w:val="single" w:sz="4" w:space="0" w:color="auto"/>
              <w:bottom w:val="single" w:sz="4" w:space="0" w:color="auto"/>
              <w:right w:val="single" w:sz="4" w:space="0" w:color="auto"/>
            </w:tcBorders>
            <w:noWrap/>
            <w:hideMark/>
          </w:tcPr>
          <w:p w14:paraId="2F7EB9FF" w14:textId="77777777" w:rsidR="003915D2" w:rsidRDefault="003915D2">
            <w:pPr>
              <w:pStyle w:val="TAC"/>
              <w:rPr>
                <w:rFonts w:cs="Arial"/>
              </w:rPr>
            </w:pPr>
            <w:r>
              <w:rPr>
                <w:rFonts w:cs="Arial"/>
              </w:rPr>
              <w:t>1730</w:t>
            </w:r>
          </w:p>
        </w:tc>
        <w:tc>
          <w:tcPr>
            <w:tcW w:w="503" w:type="pct"/>
            <w:tcBorders>
              <w:top w:val="single" w:sz="4" w:space="0" w:color="auto"/>
              <w:left w:val="single" w:sz="4" w:space="0" w:color="auto"/>
              <w:bottom w:val="single" w:sz="4" w:space="0" w:color="auto"/>
              <w:right w:val="single" w:sz="4" w:space="0" w:color="auto"/>
            </w:tcBorders>
            <w:noWrap/>
            <w:hideMark/>
          </w:tcPr>
          <w:p w14:paraId="2BB23E22" w14:textId="77777777" w:rsidR="003915D2" w:rsidRDefault="003915D2">
            <w:pPr>
              <w:pStyle w:val="TAC"/>
              <w:rPr>
                <w:rFonts w:cs="Arial"/>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700677AA" w14:textId="77777777" w:rsidR="003915D2" w:rsidRDefault="003915D2">
            <w:pPr>
              <w:pStyle w:val="TAC"/>
              <w:rPr>
                <w:rFonts w:cs="Arial"/>
              </w:rPr>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4329A261" w14:textId="77777777" w:rsidR="003915D2" w:rsidRDefault="003915D2">
            <w:pPr>
              <w:pStyle w:val="TAC"/>
              <w:rPr>
                <w:rFonts w:cs="Arial"/>
              </w:rPr>
            </w:pPr>
            <w:r>
              <w:rPr>
                <w:rFonts w:cs="Arial"/>
              </w:rPr>
              <w:t>2130</w:t>
            </w:r>
          </w:p>
        </w:tc>
        <w:tc>
          <w:tcPr>
            <w:tcW w:w="478" w:type="pct"/>
            <w:tcBorders>
              <w:top w:val="single" w:sz="4" w:space="0" w:color="auto"/>
              <w:left w:val="single" w:sz="4" w:space="0" w:color="auto"/>
              <w:bottom w:val="single" w:sz="4" w:space="0" w:color="auto"/>
              <w:right w:val="single" w:sz="4" w:space="0" w:color="auto"/>
            </w:tcBorders>
            <w:noWrap/>
            <w:hideMark/>
          </w:tcPr>
          <w:p w14:paraId="2F473330" w14:textId="77777777" w:rsidR="003915D2" w:rsidRDefault="003915D2">
            <w:pPr>
              <w:pStyle w:val="TAC"/>
              <w:rPr>
                <w:rFonts w:cs="Arial"/>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59838B02" w14:textId="77777777" w:rsidR="003915D2" w:rsidRDefault="003915D2">
            <w:pPr>
              <w:pStyle w:val="TAC"/>
              <w:rPr>
                <w:rFonts w:cs="Arial"/>
              </w:rPr>
            </w:pPr>
            <w:r>
              <w:rPr>
                <w:rFonts w:cs="Arial"/>
              </w:rPr>
              <w:t>N/A</w:t>
            </w:r>
          </w:p>
        </w:tc>
      </w:tr>
      <w:tr w:rsidR="003915D2" w14:paraId="333BB5AB"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7E6BB239"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04A12B53" w14:textId="77777777" w:rsidR="003915D2" w:rsidRDefault="003915D2">
            <w:pPr>
              <w:pStyle w:val="TAC"/>
              <w:rPr>
                <w:rFonts w:cs="Arial"/>
              </w:rPr>
            </w:pPr>
            <w:r>
              <w:rPr>
                <w:rFonts w:cs="Arial"/>
              </w:rPr>
              <w:t>n7</w:t>
            </w:r>
          </w:p>
        </w:tc>
        <w:tc>
          <w:tcPr>
            <w:tcW w:w="588" w:type="pct"/>
            <w:tcBorders>
              <w:top w:val="single" w:sz="4" w:space="0" w:color="auto"/>
              <w:left w:val="single" w:sz="4" w:space="0" w:color="auto"/>
              <w:bottom w:val="single" w:sz="4" w:space="0" w:color="auto"/>
              <w:right w:val="single" w:sz="4" w:space="0" w:color="auto"/>
            </w:tcBorders>
            <w:noWrap/>
            <w:hideMark/>
          </w:tcPr>
          <w:p w14:paraId="3607B0F2" w14:textId="77777777" w:rsidR="003915D2" w:rsidRDefault="003915D2">
            <w:pPr>
              <w:pStyle w:val="TAC"/>
              <w:rPr>
                <w:rFonts w:cs="Arial"/>
              </w:rPr>
            </w:pPr>
            <w:r>
              <w:rPr>
                <w:rFonts w:cs="Arial"/>
              </w:rPr>
              <w:t>2535</w:t>
            </w:r>
          </w:p>
        </w:tc>
        <w:tc>
          <w:tcPr>
            <w:tcW w:w="503" w:type="pct"/>
            <w:tcBorders>
              <w:top w:val="single" w:sz="4" w:space="0" w:color="auto"/>
              <w:left w:val="single" w:sz="4" w:space="0" w:color="auto"/>
              <w:bottom w:val="single" w:sz="4" w:space="0" w:color="auto"/>
              <w:right w:val="single" w:sz="4" w:space="0" w:color="auto"/>
            </w:tcBorders>
            <w:noWrap/>
            <w:hideMark/>
          </w:tcPr>
          <w:p w14:paraId="601C0AAE" w14:textId="77777777" w:rsidR="003915D2" w:rsidRDefault="003915D2">
            <w:pPr>
              <w:pStyle w:val="TAC"/>
              <w:rPr>
                <w:rFonts w:cs="Arial"/>
              </w:rPr>
            </w:pPr>
            <w:r>
              <w:rPr>
                <w:rFonts w:cs="Arial"/>
              </w:rPr>
              <w:t>10</w:t>
            </w:r>
          </w:p>
        </w:tc>
        <w:tc>
          <w:tcPr>
            <w:tcW w:w="395" w:type="pct"/>
            <w:tcBorders>
              <w:top w:val="single" w:sz="4" w:space="0" w:color="auto"/>
              <w:left w:val="single" w:sz="4" w:space="0" w:color="auto"/>
              <w:bottom w:val="single" w:sz="4" w:space="0" w:color="auto"/>
              <w:right w:val="single" w:sz="4" w:space="0" w:color="auto"/>
            </w:tcBorders>
            <w:noWrap/>
            <w:hideMark/>
          </w:tcPr>
          <w:p w14:paraId="2ED29C17" w14:textId="77777777" w:rsidR="003915D2" w:rsidRDefault="003915D2">
            <w:pPr>
              <w:pStyle w:val="TAC"/>
              <w:rPr>
                <w:rFonts w:cs="Arial"/>
              </w:rPr>
            </w:pPr>
            <w:r>
              <w:rPr>
                <w:rFonts w:cs="Arial"/>
              </w:rPr>
              <w:t>50</w:t>
            </w:r>
          </w:p>
        </w:tc>
        <w:tc>
          <w:tcPr>
            <w:tcW w:w="616" w:type="pct"/>
            <w:tcBorders>
              <w:top w:val="single" w:sz="4" w:space="0" w:color="auto"/>
              <w:left w:val="single" w:sz="4" w:space="0" w:color="auto"/>
              <w:bottom w:val="single" w:sz="4" w:space="0" w:color="auto"/>
              <w:right w:val="single" w:sz="4" w:space="0" w:color="auto"/>
            </w:tcBorders>
            <w:noWrap/>
            <w:hideMark/>
          </w:tcPr>
          <w:p w14:paraId="60BAE0E4" w14:textId="77777777" w:rsidR="003915D2" w:rsidRDefault="003915D2">
            <w:pPr>
              <w:pStyle w:val="TAC"/>
              <w:rPr>
                <w:rFonts w:cs="Arial"/>
              </w:rPr>
            </w:pPr>
            <w:r>
              <w:rPr>
                <w:rFonts w:cs="Arial"/>
              </w:rPr>
              <w:t>2655</w:t>
            </w:r>
          </w:p>
        </w:tc>
        <w:tc>
          <w:tcPr>
            <w:tcW w:w="478" w:type="pct"/>
            <w:tcBorders>
              <w:top w:val="single" w:sz="4" w:space="0" w:color="auto"/>
              <w:left w:val="single" w:sz="4" w:space="0" w:color="auto"/>
              <w:bottom w:val="single" w:sz="4" w:space="0" w:color="auto"/>
              <w:right w:val="single" w:sz="4" w:space="0" w:color="auto"/>
            </w:tcBorders>
            <w:noWrap/>
            <w:hideMark/>
          </w:tcPr>
          <w:p w14:paraId="7C52700E" w14:textId="77777777" w:rsidR="003915D2" w:rsidRDefault="003915D2">
            <w:pPr>
              <w:pStyle w:val="TAC"/>
              <w:rPr>
                <w:rFonts w:cs="Arial"/>
              </w:rPr>
            </w:pPr>
            <w:r>
              <w:rPr>
                <w:rFonts w:cs="Arial"/>
              </w:rPr>
              <w:t>15</w:t>
            </w:r>
          </w:p>
        </w:tc>
        <w:tc>
          <w:tcPr>
            <w:tcW w:w="490" w:type="pct"/>
            <w:tcBorders>
              <w:top w:val="single" w:sz="4" w:space="0" w:color="auto"/>
              <w:left w:val="single" w:sz="4" w:space="0" w:color="auto"/>
              <w:bottom w:val="single" w:sz="4" w:space="0" w:color="auto"/>
              <w:right w:val="single" w:sz="4" w:space="0" w:color="auto"/>
            </w:tcBorders>
            <w:hideMark/>
          </w:tcPr>
          <w:p w14:paraId="01A1B224" w14:textId="77777777" w:rsidR="003915D2" w:rsidRDefault="003915D2">
            <w:pPr>
              <w:pStyle w:val="TAC"/>
              <w:rPr>
                <w:rFonts w:cs="Arial"/>
              </w:rPr>
            </w:pPr>
            <w:r>
              <w:rPr>
                <w:rFonts w:cs="Arial"/>
              </w:rPr>
              <w:t>IMD4</w:t>
            </w:r>
          </w:p>
        </w:tc>
      </w:tr>
      <w:tr w:rsidR="003915D2" w14:paraId="3FF3DD9F" w14:textId="77777777" w:rsidTr="003915D2">
        <w:trPr>
          <w:trHeight w:val="187"/>
          <w:jc w:val="center"/>
        </w:trPr>
        <w:tc>
          <w:tcPr>
            <w:tcW w:w="1368" w:type="pct"/>
            <w:tcBorders>
              <w:top w:val="nil"/>
              <w:left w:val="single" w:sz="4" w:space="0" w:color="auto"/>
              <w:bottom w:val="nil"/>
              <w:right w:val="single" w:sz="4" w:space="0" w:color="auto"/>
            </w:tcBorders>
            <w:hideMark/>
          </w:tcPr>
          <w:p w14:paraId="14B52982" w14:textId="77777777" w:rsidR="003915D2" w:rsidRDefault="003915D2">
            <w:pPr>
              <w:pStyle w:val="TAC"/>
            </w:pPr>
            <w:r>
              <w:rPr>
                <w:rFonts w:cs="Arial"/>
                <w:lang w:val="sv-SE" w:eastAsia="zh-CN"/>
              </w:rPr>
              <w:t>DC</w:t>
            </w:r>
            <w:r>
              <w:rPr>
                <w:rFonts w:cs="Arial"/>
                <w:lang w:val="zh-CN"/>
              </w:rPr>
              <w:t>_</w:t>
            </w:r>
            <w:r>
              <w:rPr>
                <w:rFonts w:cs="Arial"/>
                <w:lang w:val="sv-SE"/>
              </w:rPr>
              <w:t>5A</w:t>
            </w:r>
            <w:r>
              <w:rPr>
                <w:rFonts w:cs="Arial"/>
                <w:lang w:val="sv-SE" w:eastAsia="zh-CN"/>
              </w:rPr>
              <w:t>_</w:t>
            </w:r>
            <w:r>
              <w:rPr>
                <w:rFonts w:cs="Arial"/>
                <w:lang w:val="zh-CN"/>
              </w:rPr>
              <w:t>n</w:t>
            </w:r>
            <w:r>
              <w:rPr>
                <w:rFonts w:cs="Arial"/>
                <w:lang w:val="sv-SE"/>
              </w:rPr>
              <w:t>3A</w:t>
            </w:r>
          </w:p>
        </w:tc>
        <w:tc>
          <w:tcPr>
            <w:tcW w:w="563" w:type="pct"/>
            <w:tcBorders>
              <w:top w:val="single" w:sz="4" w:space="0" w:color="auto"/>
              <w:left w:val="single" w:sz="4" w:space="0" w:color="auto"/>
              <w:bottom w:val="single" w:sz="4" w:space="0" w:color="auto"/>
              <w:right w:val="single" w:sz="4" w:space="0" w:color="auto"/>
            </w:tcBorders>
            <w:vAlign w:val="center"/>
            <w:hideMark/>
          </w:tcPr>
          <w:p w14:paraId="05060AAD" w14:textId="77777777" w:rsidR="003915D2" w:rsidRDefault="003915D2">
            <w:pPr>
              <w:pStyle w:val="TAC"/>
              <w:rPr>
                <w:rFonts w:cs="Arial"/>
              </w:rPr>
            </w:pPr>
            <w:r>
              <w:rPr>
                <w:rFonts w:cs="Arial"/>
              </w:rPr>
              <w:t>5</w:t>
            </w:r>
          </w:p>
        </w:tc>
        <w:tc>
          <w:tcPr>
            <w:tcW w:w="588" w:type="pct"/>
            <w:tcBorders>
              <w:top w:val="single" w:sz="4" w:space="0" w:color="auto"/>
              <w:left w:val="single" w:sz="4" w:space="0" w:color="auto"/>
              <w:bottom w:val="single" w:sz="4" w:space="0" w:color="auto"/>
              <w:right w:val="single" w:sz="4" w:space="0" w:color="auto"/>
            </w:tcBorders>
            <w:noWrap/>
            <w:hideMark/>
          </w:tcPr>
          <w:p w14:paraId="53D451A5" w14:textId="77777777" w:rsidR="003915D2" w:rsidRDefault="003915D2">
            <w:pPr>
              <w:pStyle w:val="TAC"/>
              <w:rPr>
                <w:rFonts w:cs="Arial"/>
              </w:rPr>
            </w:pPr>
            <w:r>
              <w:rPr>
                <w:rFonts w:cs="Arial"/>
              </w:rPr>
              <w:t>838</w:t>
            </w:r>
          </w:p>
        </w:tc>
        <w:tc>
          <w:tcPr>
            <w:tcW w:w="503" w:type="pct"/>
            <w:tcBorders>
              <w:top w:val="single" w:sz="4" w:space="0" w:color="auto"/>
              <w:left w:val="single" w:sz="4" w:space="0" w:color="auto"/>
              <w:bottom w:val="single" w:sz="4" w:space="0" w:color="auto"/>
              <w:right w:val="single" w:sz="4" w:space="0" w:color="auto"/>
            </w:tcBorders>
            <w:noWrap/>
            <w:hideMark/>
          </w:tcPr>
          <w:p w14:paraId="134D1161" w14:textId="77777777" w:rsidR="003915D2" w:rsidRDefault="003915D2">
            <w:pPr>
              <w:pStyle w:val="TAC"/>
              <w:rPr>
                <w:rFonts w:cs="Arial"/>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0EA07DB9" w14:textId="77777777" w:rsidR="003915D2" w:rsidRDefault="003915D2">
            <w:pPr>
              <w:pStyle w:val="TAC"/>
              <w:rPr>
                <w:rFonts w:cs="Arial"/>
              </w:rPr>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3E03E09F" w14:textId="77777777" w:rsidR="003915D2" w:rsidRDefault="003915D2">
            <w:pPr>
              <w:pStyle w:val="TAC"/>
              <w:rPr>
                <w:rFonts w:cs="Arial"/>
              </w:rPr>
            </w:pPr>
            <w:r>
              <w:rPr>
                <w:rFonts w:cs="Arial"/>
              </w:rPr>
              <w:t>883</w:t>
            </w:r>
          </w:p>
        </w:tc>
        <w:tc>
          <w:tcPr>
            <w:tcW w:w="478" w:type="pct"/>
            <w:tcBorders>
              <w:top w:val="single" w:sz="4" w:space="0" w:color="auto"/>
              <w:left w:val="single" w:sz="4" w:space="0" w:color="auto"/>
              <w:bottom w:val="single" w:sz="4" w:space="0" w:color="auto"/>
              <w:right w:val="single" w:sz="4" w:space="0" w:color="auto"/>
            </w:tcBorders>
            <w:noWrap/>
            <w:hideMark/>
          </w:tcPr>
          <w:p w14:paraId="35CD195E" w14:textId="77777777" w:rsidR="003915D2" w:rsidRDefault="003915D2">
            <w:pPr>
              <w:pStyle w:val="TAC"/>
              <w:rPr>
                <w:rFonts w:cs="Arial"/>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1852EA51" w14:textId="77777777" w:rsidR="003915D2" w:rsidRDefault="003915D2">
            <w:pPr>
              <w:pStyle w:val="TAC"/>
              <w:rPr>
                <w:rFonts w:cs="Arial"/>
              </w:rPr>
            </w:pPr>
            <w:r>
              <w:rPr>
                <w:rFonts w:cs="Arial"/>
              </w:rPr>
              <w:t>N/A</w:t>
            </w:r>
          </w:p>
        </w:tc>
      </w:tr>
      <w:tr w:rsidR="003915D2" w14:paraId="6AD8A671" w14:textId="77777777" w:rsidTr="003915D2">
        <w:trPr>
          <w:trHeight w:val="187"/>
          <w:jc w:val="center"/>
        </w:trPr>
        <w:tc>
          <w:tcPr>
            <w:tcW w:w="1368" w:type="pct"/>
            <w:tcBorders>
              <w:top w:val="nil"/>
              <w:left w:val="single" w:sz="4" w:space="0" w:color="auto"/>
              <w:bottom w:val="nil"/>
              <w:right w:val="single" w:sz="4" w:space="0" w:color="auto"/>
            </w:tcBorders>
          </w:tcPr>
          <w:p w14:paraId="0989FF72"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vAlign w:val="center"/>
            <w:hideMark/>
          </w:tcPr>
          <w:p w14:paraId="0E19745C" w14:textId="77777777" w:rsidR="003915D2" w:rsidRDefault="003915D2">
            <w:pPr>
              <w:pStyle w:val="TAC"/>
              <w:rPr>
                <w:rFonts w:cs="Arial"/>
              </w:rPr>
            </w:pPr>
            <w:r>
              <w:rPr>
                <w:rFonts w:cs="Arial"/>
              </w:rPr>
              <w:t>n3</w:t>
            </w:r>
          </w:p>
        </w:tc>
        <w:tc>
          <w:tcPr>
            <w:tcW w:w="588" w:type="pct"/>
            <w:tcBorders>
              <w:top w:val="single" w:sz="4" w:space="0" w:color="auto"/>
              <w:left w:val="single" w:sz="4" w:space="0" w:color="auto"/>
              <w:bottom w:val="single" w:sz="4" w:space="0" w:color="auto"/>
              <w:right w:val="single" w:sz="4" w:space="0" w:color="auto"/>
            </w:tcBorders>
            <w:noWrap/>
            <w:hideMark/>
          </w:tcPr>
          <w:p w14:paraId="0191ACE4" w14:textId="77777777" w:rsidR="003915D2" w:rsidRDefault="003915D2">
            <w:pPr>
              <w:pStyle w:val="TAC"/>
              <w:rPr>
                <w:rFonts w:cs="Arial"/>
              </w:rPr>
            </w:pPr>
            <w:r>
              <w:rPr>
                <w:rFonts w:cs="Arial"/>
              </w:rPr>
              <w:t>1771</w:t>
            </w:r>
          </w:p>
        </w:tc>
        <w:tc>
          <w:tcPr>
            <w:tcW w:w="503" w:type="pct"/>
            <w:tcBorders>
              <w:top w:val="single" w:sz="4" w:space="0" w:color="auto"/>
              <w:left w:val="single" w:sz="4" w:space="0" w:color="auto"/>
              <w:bottom w:val="single" w:sz="4" w:space="0" w:color="auto"/>
              <w:right w:val="single" w:sz="4" w:space="0" w:color="auto"/>
            </w:tcBorders>
            <w:noWrap/>
            <w:hideMark/>
          </w:tcPr>
          <w:p w14:paraId="4CA25489" w14:textId="77777777" w:rsidR="003915D2" w:rsidRDefault="003915D2">
            <w:pPr>
              <w:pStyle w:val="TAC"/>
              <w:rPr>
                <w:rFonts w:cs="Arial"/>
              </w:rPr>
            </w:pPr>
            <w:r>
              <w:rPr>
                <w:rFonts w:cs="Arial"/>
              </w:rPr>
              <w:t>10</w:t>
            </w:r>
          </w:p>
        </w:tc>
        <w:tc>
          <w:tcPr>
            <w:tcW w:w="395" w:type="pct"/>
            <w:tcBorders>
              <w:top w:val="single" w:sz="4" w:space="0" w:color="auto"/>
              <w:left w:val="single" w:sz="4" w:space="0" w:color="auto"/>
              <w:bottom w:val="single" w:sz="4" w:space="0" w:color="auto"/>
              <w:right w:val="single" w:sz="4" w:space="0" w:color="auto"/>
            </w:tcBorders>
            <w:noWrap/>
            <w:hideMark/>
          </w:tcPr>
          <w:p w14:paraId="0A91DDF8" w14:textId="77777777" w:rsidR="003915D2" w:rsidRDefault="003915D2">
            <w:pPr>
              <w:pStyle w:val="TAC"/>
              <w:rPr>
                <w:rFonts w:cs="Arial"/>
              </w:rPr>
            </w:pPr>
            <w:r>
              <w:rPr>
                <w:rFonts w:cs="Arial"/>
              </w:rPr>
              <w:t>50</w:t>
            </w:r>
          </w:p>
        </w:tc>
        <w:tc>
          <w:tcPr>
            <w:tcW w:w="616" w:type="pct"/>
            <w:tcBorders>
              <w:top w:val="single" w:sz="4" w:space="0" w:color="auto"/>
              <w:left w:val="single" w:sz="4" w:space="0" w:color="auto"/>
              <w:bottom w:val="single" w:sz="4" w:space="0" w:color="auto"/>
              <w:right w:val="single" w:sz="4" w:space="0" w:color="auto"/>
            </w:tcBorders>
            <w:noWrap/>
            <w:hideMark/>
          </w:tcPr>
          <w:p w14:paraId="18FD3C00" w14:textId="77777777" w:rsidR="003915D2" w:rsidRDefault="003915D2">
            <w:pPr>
              <w:pStyle w:val="TAC"/>
              <w:rPr>
                <w:rFonts w:cs="Arial"/>
              </w:rPr>
            </w:pPr>
            <w:r>
              <w:rPr>
                <w:rFonts w:cs="Arial"/>
              </w:rPr>
              <w:t>1866</w:t>
            </w:r>
          </w:p>
        </w:tc>
        <w:tc>
          <w:tcPr>
            <w:tcW w:w="478" w:type="pct"/>
            <w:tcBorders>
              <w:top w:val="single" w:sz="4" w:space="0" w:color="auto"/>
              <w:left w:val="single" w:sz="4" w:space="0" w:color="auto"/>
              <w:bottom w:val="single" w:sz="4" w:space="0" w:color="auto"/>
              <w:right w:val="single" w:sz="4" w:space="0" w:color="auto"/>
            </w:tcBorders>
            <w:noWrap/>
            <w:hideMark/>
          </w:tcPr>
          <w:p w14:paraId="45F39BB9" w14:textId="77777777" w:rsidR="003915D2" w:rsidRDefault="003915D2">
            <w:pPr>
              <w:pStyle w:val="TAC"/>
              <w:rPr>
                <w:rFonts w:cs="Arial"/>
              </w:rPr>
            </w:pPr>
            <w:r>
              <w:rPr>
                <w:rFonts w:cs="Arial"/>
              </w:rPr>
              <w:t>4</w:t>
            </w:r>
          </w:p>
        </w:tc>
        <w:tc>
          <w:tcPr>
            <w:tcW w:w="490" w:type="pct"/>
            <w:tcBorders>
              <w:top w:val="single" w:sz="4" w:space="0" w:color="auto"/>
              <w:left w:val="single" w:sz="4" w:space="0" w:color="auto"/>
              <w:bottom w:val="single" w:sz="4" w:space="0" w:color="auto"/>
              <w:right w:val="single" w:sz="4" w:space="0" w:color="auto"/>
            </w:tcBorders>
            <w:hideMark/>
          </w:tcPr>
          <w:p w14:paraId="2DA9EC3D" w14:textId="77777777" w:rsidR="003915D2" w:rsidRDefault="003915D2">
            <w:pPr>
              <w:pStyle w:val="TAC"/>
              <w:rPr>
                <w:rFonts w:cs="Arial"/>
              </w:rPr>
            </w:pPr>
            <w:r>
              <w:rPr>
                <w:rFonts w:cs="Arial"/>
              </w:rPr>
              <w:t>IMD4</w:t>
            </w:r>
          </w:p>
        </w:tc>
      </w:tr>
      <w:tr w:rsidR="003915D2" w14:paraId="48F1FBEC" w14:textId="77777777" w:rsidTr="003915D2">
        <w:trPr>
          <w:trHeight w:val="187"/>
          <w:jc w:val="center"/>
        </w:trPr>
        <w:tc>
          <w:tcPr>
            <w:tcW w:w="1368" w:type="pct"/>
            <w:tcBorders>
              <w:top w:val="nil"/>
              <w:left w:val="single" w:sz="4" w:space="0" w:color="auto"/>
              <w:bottom w:val="nil"/>
              <w:right w:val="single" w:sz="4" w:space="0" w:color="auto"/>
            </w:tcBorders>
          </w:tcPr>
          <w:p w14:paraId="1476256E"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vAlign w:val="center"/>
            <w:hideMark/>
          </w:tcPr>
          <w:p w14:paraId="1386A17D" w14:textId="77777777" w:rsidR="003915D2" w:rsidRDefault="003915D2">
            <w:pPr>
              <w:pStyle w:val="TAC"/>
              <w:rPr>
                <w:rFonts w:cs="Arial"/>
              </w:rPr>
            </w:pPr>
            <w:r>
              <w:rPr>
                <w:rFonts w:cs="Arial"/>
              </w:rPr>
              <w:t>5</w:t>
            </w:r>
          </w:p>
        </w:tc>
        <w:tc>
          <w:tcPr>
            <w:tcW w:w="588" w:type="pct"/>
            <w:tcBorders>
              <w:top w:val="single" w:sz="4" w:space="0" w:color="auto"/>
              <w:left w:val="single" w:sz="4" w:space="0" w:color="auto"/>
              <w:bottom w:val="single" w:sz="4" w:space="0" w:color="auto"/>
              <w:right w:val="single" w:sz="4" w:space="0" w:color="auto"/>
            </w:tcBorders>
            <w:noWrap/>
            <w:hideMark/>
          </w:tcPr>
          <w:p w14:paraId="2EEDF88D" w14:textId="77777777" w:rsidR="003915D2" w:rsidRDefault="003915D2">
            <w:pPr>
              <w:pStyle w:val="TAC"/>
              <w:rPr>
                <w:rFonts w:cs="Arial"/>
              </w:rPr>
            </w:pPr>
            <w:r>
              <w:rPr>
                <w:rFonts w:cs="Arial"/>
              </w:rPr>
              <w:t>838</w:t>
            </w:r>
          </w:p>
        </w:tc>
        <w:tc>
          <w:tcPr>
            <w:tcW w:w="503" w:type="pct"/>
            <w:tcBorders>
              <w:top w:val="single" w:sz="4" w:space="0" w:color="auto"/>
              <w:left w:val="single" w:sz="4" w:space="0" w:color="auto"/>
              <w:bottom w:val="single" w:sz="4" w:space="0" w:color="auto"/>
              <w:right w:val="single" w:sz="4" w:space="0" w:color="auto"/>
            </w:tcBorders>
            <w:noWrap/>
            <w:hideMark/>
          </w:tcPr>
          <w:p w14:paraId="7A64FF47" w14:textId="77777777" w:rsidR="003915D2" w:rsidRDefault="003915D2">
            <w:pPr>
              <w:pStyle w:val="TAC"/>
              <w:rPr>
                <w:rFonts w:cs="Arial"/>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0FA240A1" w14:textId="77777777" w:rsidR="003915D2" w:rsidRDefault="003915D2">
            <w:pPr>
              <w:pStyle w:val="TAC"/>
              <w:rPr>
                <w:rFonts w:cs="Arial"/>
              </w:rPr>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5E962173" w14:textId="77777777" w:rsidR="003915D2" w:rsidRDefault="003915D2">
            <w:pPr>
              <w:pStyle w:val="TAC"/>
              <w:rPr>
                <w:rFonts w:cs="Arial"/>
              </w:rPr>
            </w:pPr>
            <w:r>
              <w:rPr>
                <w:rFonts w:cs="Arial"/>
              </w:rPr>
              <w:t>883</w:t>
            </w:r>
          </w:p>
        </w:tc>
        <w:tc>
          <w:tcPr>
            <w:tcW w:w="478" w:type="pct"/>
            <w:tcBorders>
              <w:top w:val="single" w:sz="4" w:space="0" w:color="auto"/>
              <w:left w:val="single" w:sz="4" w:space="0" w:color="auto"/>
              <w:bottom w:val="single" w:sz="4" w:space="0" w:color="auto"/>
              <w:right w:val="single" w:sz="4" w:space="0" w:color="auto"/>
            </w:tcBorders>
            <w:noWrap/>
            <w:hideMark/>
          </w:tcPr>
          <w:p w14:paraId="408E2520" w14:textId="77777777" w:rsidR="003915D2" w:rsidRDefault="003915D2">
            <w:pPr>
              <w:pStyle w:val="TAC"/>
              <w:rPr>
                <w:rFonts w:cs="Arial"/>
              </w:rPr>
            </w:pPr>
            <w:r>
              <w:rPr>
                <w:rFonts w:cs="Arial"/>
              </w:rPr>
              <w:t>24</w:t>
            </w:r>
          </w:p>
        </w:tc>
        <w:tc>
          <w:tcPr>
            <w:tcW w:w="490" w:type="pct"/>
            <w:tcBorders>
              <w:top w:val="single" w:sz="4" w:space="0" w:color="auto"/>
              <w:left w:val="single" w:sz="4" w:space="0" w:color="auto"/>
              <w:bottom w:val="single" w:sz="4" w:space="0" w:color="auto"/>
              <w:right w:val="single" w:sz="4" w:space="0" w:color="auto"/>
            </w:tcBorders>
            <w:hideMark/>
          </w:tcPr>
          <w:p w14:paraId="28330921" w14:textId="77777777" w:rsidR="003915D2" w:rsidRDefault="003915D2">
            <w:pPr>
              <w:pStyle w:val="TAC"/>
              <w:rPr>
                <w:rFonts w:cs="Arial"/>
              </w:rPr>
            </w:pPr>
            <w:r>
              <w:rPr>
                <w:rFonts w:cs="Arial"/>
              </w:rPr>
              <w:t>IMD2</w:t>
            </w:r>
            <w:r>
              <w:rPr>
                <w:rFonts w:cs="Arial"/>
                <w:vertAlign w:val="superscript"/>
              </w:rPr>
              <w:t>3</w:t>
            </w:r>
          </w:p>
        </w:tc>
      </w:tr>
      <w:tr w:rsidR="003915D2" w14:paraId="7DDE938C"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065A6AC6"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vAlign w:val="center"/>
            <w:hideMark/>
          </w:tcPr>
          <w:p w14:paraId="55BEDFD5" w14:textId="77777777" w:rsidR="003915D2" w:rsidRDefault="003915D2">
            <w:pPr>
              <w:pStyle w:val="TAC"/>
              <w:rPr>
                <w:rFonts w:cs="Arial"/>
              </w:rPr>
            </w:pPr>
            <w:r>
              <w:t>n3</w:t>
            </w:r>
          </w:p>
        </w:tc>
        <w:tc>
          <w:tcPr>
            <w:tcW w:w="588" w:type="pct"/>
            <w:tcBorders>
              <w:top w:val="single" w:sz="4" w:space="0" w:color="auto"/>
              <w:left w:val="single" w:sz="4" w:space="0" w:color="auto"/>
              <w:bottom w:val="single" w:sz="4" w:space="0" w:color="auto"/>
              <w:right w:val="single" w:sz="4" w:space="0" w:color="auto"/>
            </w:tcBorders>
            <w:noWrap/>
            <w:hideMark/>
          </w:tcPr>
          <w:p w14:paraId="169DC72C" w14:textId="77777777" w:rsidR="003915D2" w:rsidRDefault="003915D2">
            <w:pPr>
              <w:pStyle w:val="TAC"/>
              <w:rPr>
                <w:rFonts w:cs="Arial"/>
              </w:rPr>
            </w:pPr>
            <w:r>
              <w:rPr>
                <w:rFonts w:cs="Arial"/>
              </w:rPr>
              <w:t>1721</w:t>
            </w:r>
          </w:p>
        </w:tc>
        <w:tc>
          <w:tcPr>
            <w:tcW w:w="503" w:type="pct"/>
            <w:tcBorders>
              <w:top w:val="single" w:sz="4" w:space="0" w:color="auto"/>
              <w:left w:val="single" w:sz="4" w:space="0" w:color="auto"/>
              <w:bottom w:val="single" w:sz="4" w:space="0" w:color="auto"/>
              <w:right w:val="single" w:sz="4" w:space="0" w:color="auto"/>
            </w:tcBorders>
            <w:noWrap/>
            <w:hideMark/>
          </w:tcPr>
          <w:p w14:paraId="3DEE9FD4" w14:textId="77777777" w:rsidR="003915D2" w:rsidRDefault="003915D2">
            <w:pPr>
              <w:pStyle w:val="TAC"/>
              <w:rPr>
                <w:rFonts w:cs="Arial"/>
              </w:rPr>
            </w:pPr>
            <w:r>
              <w:rPr>
                <w:rFonts w:cs="Arial"/>
              </w:rPr>
              <w:t>10</w:t>
            </w:r>
          </w:p>
        </w:tc>
        <w:tc>
          <w:tcPr>
            <w:tcW w:w="395" w:type="pct"/>
            <w:tcBorders>
              <w:top w:val="single" w:sz="4" w:space="0" w:color="auto"/>
              <w:left w:val="single" w:sz="4" w:space="0" w:color="auto"/>
              <w:bottom w:val="single" w:sz="4" w:space="0" w:color="auto"/>
              <w:right w:val="single" w:sz="4" w:space="0" w:color="auto"/>
            </w:tcBorders>
            <w:noWrap/>
            <w:hideMark/>
          </w:tcPr>
          <w:p w14:paraId="06764E61" w14:textId="77777777" w:rsidR="003915D2" w:rsidRDefault="003915D2">
            <w:pPr>
              <w:pStyle w:val="TAC"/>
              <w:rPr>
                <w:rFonts w:cs="Arial"/>
              </w:rPr>
            </w:pPr>
            <w:r>
              <w:rPr>
                <w:rFonts w:cs="Arial"/>
              </w:rPr>
              <w:t>50</w:t>
            </w:r>
          </w:p>
        </w:tc>
        <w:tc>
          <w:tcPr>
            <w:tcW w:w="616" w:type="pct"/>
            <w:tcBorders>
              <w:top w:val="single" w:sz="4" w:space="0" w:color="auto"/>
              <w:left w:val="single" w:sz="4" w:space="0" w:color="auto"/>
              <w:bottom w:val="single" w:sz="4" w:space="0" w:color="auto"/>
              <w:right w:val="single" w:sz="4" w:space="0" w:color="auto"/>
            </w:tcBorders>
            <w:noWrap/>
            <w:hideMark/>
          </w:tcPr>
          <w:p w14:paraId="03A981DC" w14:textId="77777777" w:rsidR="003915D2" w:rsidRDefault="003915D2">
            <w:pPr>
              <w:pStyle w:val="TAC"/>
              <w:rPr>
                <w:rFonts w:cs="Arial"/>
              </w:rPr>
            </w:pPr>
            <w:r>
              <w:rPr>
                <w:rFonts w:cs="Arial"/>
              </w:rPr>
              <w:t>1816</w:t>
            </w:r>
          </w:p>
        </w:tc>
        <w:tc>
          <w:tcPr>
            <w:tcW w:w="478" w:type="pct"/>
            <w:tcBorders>
              <w:top w:val="single" w:sz="4" w:space="0" w:color="auto"/>
              <w:left w:val="single" w:sz="4" w:space="0" w:color="auto"/>
              <w:bottom w:val="single" w:sz="4" w:space="0" w:color="auto"/>
              <w:right w:val="single" w:sz="4" w:space="0" w:color="auto"/>
            </w:tcBorders>
            <w:noWrap/>
            <w:hideMark/>
          </w:tcPr>
          <w:p w14:paraId="18E78541" w14:textId="77777777" w:rsidR="003915D2" w:rsidRDefault="003915D2">
            <w:pPr>
              <w:pStyle w:val="TAC"/>
              <w:rPr>
                <w:rFonts w:cs="Arial"/>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04EFC82A" w14:textId="77777777" w:rsidR="003915D2" w:rsidRDefault="003915D2">
            <w:pPr>
              <w:pStyle w:val="TAC"/>
              <w:rPr>
                <w:rFonts w:cs="Arial"/>
              </w:rPr>
            </w:pPr>
            <w:r>
              <w:rPr>
                <w:rFonts w:cs="Arial"/>
              </w:rPr>
              <w:t>N/A</w:t>
            </w:r>
          </w:p>
        </w:tc>
      </w:tr>
      <w:tr w:rsidR="003915D2" w14:paraId="243C3E9E"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5ECF6D13" w14:textId="77777777" w:rsidR="003915D2" w:rsidRDefault="003915D2">
            <w:pPr>
              <w:pStyle w:val="TAC"/>
            </w:pPr>
            <w:r>
              <w:t>DC_5_n7</w:t>
            </w:r>
          </w:p>
        </w:tc>
        <w:tc>
          <w:tcPr>
            <w:tcW w:w="563" w:type="pct"/>
            <w:tcBorders>
              <w:top w:val="single" w:sz="4" w:space="0" w:color="auto"/>
              <w:left w:val="single" w:sz="4" w:space="0" w:color="auto"/>
              <w:bottom w:val="single" w:sz="4" w:space="0" w:color="auto"/>
              <w:right w:val="single" w:sz="4" w:space="0" w:color="auto"/>
            </w:tcBorders>
            <w:hideMark/>
          </w:tcPr>
          <w:p w14:paraId="56985E9F" w14:textId="77777777" w:rsidR="003915D2" w:rsidRDefault="003915D2">
            <w:pPr>
              <w:pStyle w:val="TAC"/>
              <w:rPr>
                <w:rFonts w:eastAsia="MS Mincho"/>
              </w:rPr>
            </w:pPr>
            <w:r>
              <w:rPr>
                <w:rFonts w:cs="Arial"/>
              </w:rPr>
              <w:t>n7</w:t>
            </w:r>
          </w:p>
        </w:tc>
        <w:tc>
          <w:tcPr>
            <w:tcW w:w="588" w:type="pct"/>
            <w:tcBorders>
              <w:top w:val="single" w:sz="4" w:space="0" w:color="auto"/>
              <w:left w:val="single" w:sz="4" w:space="0" w:color="auto"/>
              <w:bottom w:val="single" w:sz="4" w:space="0" w:color="auto"/>
              <w:right w:val="single" w:sz="4" w:space="0" w:color="auto"/>
            </w:tcBorders>
            <w:noWrap/>
            <w:hideMark/>
          </w:tcPr>
          <w:p w14:paraId="2E72E91B" w14:textId="77777777" w:rsidR="003915D2" w:rsidRDefault="003915D2">
            <w:pPr>
              <w:pStyle w:val="TAC"/>
            </w:pPr>
            <w:r>
              <w:rPr>
                <w:rFonts w:cs="Arial"/>
              </w:rPr>
              <w:t>2547</w:t>
            </w:r>
          </w:p>
        </w:tc>
        <w:tc>
          <w:tcPr>
            <w:tcW w:w="503" w:type="pct"/>
            <w:tcBorders>
              <w:top w:val="single" w:sz="4" w:space="0" w:color="auto"/>
              <w:left w:val="single" w:sz="4" w:space="0" w:color="auto"/>
              <w:bottom w:val="single" w:sz="4" w:space="0" w:color="auto"/>
              <w:right w:val="single" w:sz="4" w:space="0" w:color="auto"/>
            </w:tcBorders>
            <w:noWrap/>
            <w:hideMark/>
          </w:tcPr>
          <w:p w14:paraId="09658781" w14:textId="77777777" w:rsidR="003915D2" w:rsidRDefault="003915D2">
            <w:pPr>
              <w:pStyle w:val="TAC"/>
              <w:rPr>
                <w:rFonts w:eastAsia="MS Mincho"/>
              </w:rPr>
            </w:pPr>
            <w:r>
              <w:rPr>
                <w:rFonts w:cs="Arial"/>
              </w:rPr>
              <w:t>10</w:t>
            </w:r>
          </w:p>
        </w:tc>
        <w:tc>
          <w:tcPr>
            <w:tcW w:w="395" w:type="pct"/>
            <w:tcBorders>
              <w:top w:val="single" w:sz="4" w:space="0" w:color="auto"/>
              <w:left w:val="single" w:sz="4" w:space="0" w:color="auto"/>
              <w:bottom w:val="single" w:sz="4" w:space="0" w:color="auto"/>
              <w:right w:val="single" w:sz="4" w:space="0" w:color="auto"/>
            </w:tcBorders>
            <w:noWrap/>
            <w:hideMark/>
          </w:tcPr>
          <w:p w14:paraId="170C1969" w14:textId="77777777" w:rsidR="003915D2" w:rsidRDefault="003915D2">
            <w:pPr>
              <w:pStyle w:val="TAC"/>
            </w:pPr>
            <w:r>
              <w:rPr>
                <w:rFonts w:cs="Arial"/>
              </w:rPr>
              <w:t>50</w:t>
            </w:r>
          </w:p>
        </w:tc>
        <w:tc>
          <w:tcPr>
            <w:tcW w:w="616" w:type="pct"/>
            <w:tcBorders>
              <w:top w:val="single" w:sz="4" w:space="0" w:color="auto"/>
              <w:left w:val="single" w:sz="4" w:space="0" w:color="auto"/>
              <w:bottom w:val="single" w:sz="4" w:space="0" w:color="auto"/>
              <w:right w:val="single" w:sz="4" w:space="0" w:color="auto"/>
            </w:tcBorders>
            <w:noWrap/>
            <w:hideMark/>
          </w:tcPr>
          <w:p w14:paraId="463797CD" w14:textId="77777777" w:rsidR="003915D2" w:rsidRDefault="003915D2">
            <w:pPr>
              <w:pStyle w:val="TAC"/>
            </w:pPr>
            <w:r>
              <w:rPr>
                <w:rFonts w:cs="Arial"/>
              </w:rPr>
              <w:t>2667</w:t>
            </w:r>
          </w:p>
        </w:tc>
        <w:tc>
          <w:tcPr>
            <w:tcW w:w="478" w:type="pct"/>
            <w:tcBorders>
              <w:top w:val="single" w:sz="4" w:space="0" w:color="auto"/>
              <w:left w:val="single" w:sz="4" w:space="0" w:color="auto"/>
              <w:bottom w:val="single" w:sz="4" w:space="0" w:color="auto"/>
              <w:right w:val="single" w:sz="4" w:space="0" w:color="auto"/>
            </w:tcBorders>
            <w:noWrap/>
            <w:hideMark/>
          </w:tcPr>
          <w:p w14:paraId="5DC77853" w14:textId="77777777" w:rsidR="003915D2" w:rsidRDefault="003915D2">
            <w:pPr>
              <w:pStyle w:val="TAC"/>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485FF4B9" w14:textId="77777777" w:rsidR="003915D2" w:rsidRDefault="003915D2">
            <w:pPr>
              <w:pStyle w:val="TAC"/>
            </w:pPr>
            <w:r>
              <w:rPr>
                <w:rFonts w:cs="Arial"/>
              </w:rPr>
              <w:t>N/A</w:t>
            </w:r>
          </w:p>
        </w:tc>
      </w:tr>
      <w:tr w:rsidR="003915D2" w14:paraId="1870018E"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363AEBF8"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0D7B6842" w14:textId="77777777" w:rsidR="003915D2" w:rsidRDefault="003915D2">
            <w:pPr>
              <w:pStyle w:val="TAC"/>
              <w:rPr>
                <w:rFonts w:eastAsia="MS Mincho"/>
              </w:rPr>
            </w:pPr>
            <w:r>
              <w:rPr>
                <w:rFonts w:cs="Arial"/>
              </w:rPr>
              <w:t>5</w:t>
            </w:r>
          </w:p>
        </w:tc>
        <w:tc>
          <w:tcPr>
            <w:tcW w:w="588" w:type="pct"/>
            <w:tcBorders>
              <w:top w:val="single" w:sz="4" w:space="0" w:color="auto"/>
              <w:left w:val="single" w:sz="4" w:space="0" w:color="auto"/>
              <w:bottom w:val="single" w:sz="4" w:space="0" w:color="auto"/>
              <w:right w:val="single" w:sz="4" w:space="0" w:color="auto"/>
            </w:tcBorders>
            <w:noWrap/>
            <w:hideMark/>
          </w:tcPr>
          <w:p w14:paraId="525B5350" w14:textId="77777777" w:rsidR="003915D2" w:rsidRDefault="003915D2">
            <w:pPr>
              <w:pStyle w:val="TAC"/>
            </w:pPr>
            <w:r>
              <w:rPr>
                <w:rFonts w:cs="Arial"/>
              </w:rPr>
              <w:t>834</w:t>
            </w:r>
          </w:p>
        </w:tc>
        <w:tc>
          <w:tcPr>
            <w:tcW w:w="503" w:type="pct"/>
            <w:tcBorders>
              <w:top w:val="single" w:sz="4" w:space="0" w:color="auto"/>
              <w:left w:val="single" w:sz="4" w:space="0" w:color="auto"/>
              <w:bottom w:val="single" w:sz="4" w:space="0" w:color="auto"/>
              <w:right w:val="single" w:sz="4" w:space="0" w:color="auto"/>
            </w:tcBorders>
            <w:noWrap/>
            <w:hideMark/>
          </w:tcPr>
          <w:p w14:paraId="14980BC4" w14:textId="77777777" w:rsidR="003915D2" w:rsidRDefault="003915D2">
            <w:pPr>
              <w:pStyle w:val="TAC"/>
              <w:rPr>
                <w:rFonts w:eastAsia="MS Mincho"/>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280820AB"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5AD9F804" w14:textId="77777777" w:rsidR="003915D2" w:rsidRDefault="003915D2">
            <w:pPr>
              <w:pStyle w:val="TAC"/>
            </w:pPr>
            <w:r>
              <w:rPr>
                <w:rFonts w:cs="Arial"/>
              </w:rPr>
              <w:t>879</w:t>
            </w:r>
          </w:p>
        </w:tc>
        <w:tc>
          <w:tcPr>
            <w:tcW w:w="478" w:type="pct"/>
            <w:tcBorders>
              <w:top w:val="single" w:sz="4" w:space="0" w:color="auto"/>
              <w:left w:val="single" w:sz="4" w:space="0" w:color="auto"/>
              <w:bottom w:val="single" w:sz="4" w:space="0" w:color="auto"/>
              <w:right w:val="single" w:sz="4" w:space="0" w:color="auto"/>
            </w:tcBorders>
            <w:noWrap/>
            <w:hideMark/>
          </w:tcPr>
          <w:p w14:paraId="770C9E9F" w14:textId="77777777" w:rsidR="003915D2" w:rsidRDefault="003915D2">
            <w:pPr>
              <w:pStyle w:val="TAC"/>
            </w:pPr>
            <w:r>
              <w:rPr>
                <w:rFonts w:cs="Arial"/>
              </w:rPr>
              <w:t>12</w:t>
            </w:r>
          </w:p>
        </w:tc>
        <w:tc>
          <w:tcPr>
            <w:tcW w:w="490" w:type="pct"/>
            <w:tcBorders>
              <w:top w:val="single" w:sz="4" w:space="0" w:color="auto"/>
              <w:left w:val="single" w:sz="4" w:space="0" w:color="auto"/>
              <w:bottom w:val="single" w:sz="4" w:space="0" w:color="auto"/>
              <w:right w:val="single" w:sz="4" w:space="0" w:color="auto"/>
            </w:tcBorders>
            <w:hideMark/>
          </w:tcPr>
          <w:p w14:paraId="3A2E2C8D" w14:textId="77777777" w:rsidR="003915D2" w:rsidRDefault="003915D2">
            <w:pPr>
              <w:pStyle w:val="TAC"/>
            </w:pPr>
            <w:r>
              <w:rPr>
                <w:rFonts w:cs="Arial"/>
              </w:rPr>
              <w:t>IMD3</w:t>
            </w:r>
            <w:r>
              <w:rPr>
                <w:rFonts w:cs="Arial"/>
                <w:vertAlign w:val="superscript"/>
              </w:rPr>
              <w:t>3</w:t>
            </w:r>
          </w:p>
        </w:tc>
      </w:tr>
      <w:tr w:rsidR="003915D2" w14:paraId="3403015D"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1BF86062" w14:textId="77777777" w:rsidR="003915D2" w:rsidRDefault="003915D2">
            <w:pPr>
              <w:pStyle w:val="TAC"/>
            </w:pPr>
            <w:r>
              <w:t>DC_5_n38</w:t>
            </w:r>
          </w:p>
        </w:tc>
        <w:tc>
          <w:tcPr>
            <w:tcW w:w="563" w:type="pct"/>
            <w:tcBorders>
              <w:top w:val="single" w:sz="4" w:space="0" w:color="auto"/>
              <w:left w:val="single" w:sz="4" w:space="0" w:color="auto"/>
              <w:bottom w:val="single" w:sz="4" w:space="0" w:color="auto"/>
              <w:right w:val="single" w:sz="4" w:space="0" w:color="auto"/>
            </w:tcBorders>
            <w:hideMark/>
          </w:tcPr>
          <w:p w14:paraId="22964122" w14:textId="77777777" w:rsidR="003915D2" w:rsidRDefault="003915D2">
            <w:pPr>
              <w:pStyle w:val="TAC"/>
              <w:rPr>
                <w:rFonts w:cs="Arial"/>
              </w:rPr>
            </w:pPr>
            <w:r>
              <w:rPr>
                <w:rFonts w:cs="Arial"/>
              </w:rPr>
              <w:t>5</w:t>
            </w:r>
          </w:p>
        </w:tc>
        <w:tc>
          <w:tcPr>
            <w:tcW w:w="588" w:type="pct"/>
            <w:tcBorders>
              <w:top w:val="single" w:sz="4" w:space="0" w:color="auto"/>
              <w:left w:val="single" w:sz="4" w:space="0" w:color="auto"/>
              <w:bottom w:val="single" w:sz="4" w:space="0" w:color="auto"/>
              <w:right w:val="single" w:sz="4" w:space="0" w:color="auto"/>
            </w:tcBorders>
            <w:noWrap/>
            <w:hideMark/>
          </w:tcPr>
          <w:p w14:paraId="794D6B4C" w14:textId="77777777" w:rsidR="003915D2" w:rsidRDefault="003915D2">
            <w:pPr>
              <w:pStyle w:val="TAC"/>
              <w:rPr>
                <w:rFonts w:cs="Arial"/>
              </w:rPr>
            </w:pPr>
            <w:r>
              <w:rPr>
                <w:rFonts w:cs="Arial"/>
              </w:rPr>
              <w:t>844</w:t>
            </w:r>
          </w:p>
        </w:tc>
        <w:tc>
          <w:tcPr>
            <w:tcW w:w="503" w:type="pct"/>
            <w:tcBorders>
              <w:top w:val="single" w:sz="4" w:space="0" w:color="auto"/>
              <w:left w:val="single" w:sz="4" w:space="0" w:color="auto"/>
              <w:bottom w:val="single" w:sz="4" w:space="0" w:color="auto"/>
              <w:right w:val="single" w:sz="4" w:space="0" w:color="auto"/>
            </w:tcBorders>
            <w:noWrap/>
            <w:hideMark/>
          </w:tcPr>
          <w:p w14:paraId="2A1A3A6C" w14:textId="77777777" w:rsidR="003915D2" w:rsidRDefault="003915D2">
            <w:pPr>
              <w:pStyle w:val="TAC"/>
              <w:rPr>
                <w:rFonts w:cs="Arial"/>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4B4005CB" w14:textId="77777777" w:rsidR="003915D2" w:rsidRDefault="003915D2">
            <w:pPr>
              <w:pStyle w:val="TAC"/>
              <w:rPr>
                <w:rFonts w:cs="Arial"/>
              </w:rPr>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722B1E4D" w14:textId="77777777" w:rsidR="003915D2" w:rsidRDefault="003915D2">
            <w:pPr>
              <w:pStyle w:val="TAC"/>
              <w:rPr>
                <w:rFonts w:cs="Arial"/>
              </w:rPr>
            </w:pPr>
            <w:r>
              <w:rPr>
                <w:rFonts w:cs="Arial"/>
              </w:rPr>
              <w:t>889</w:t>
            </w:r>
          </w:p>
        </w:tc>
        <w:tc>
          <w:tcPr>
            <w:tcW w:w="478" w:type="pct"/>
            <w:tcBorders>
              <w:top w:val="single" w:sz="4" w:space="0" w:color="auto"/>
              <w:left w:val="single" w:sz="4" w:space="0" w:color="auto"/>
              <w:bottom w:val="single" w:sz="4" w:space="0" w:color="auto"/>
              <w:right w:val="single" w:sz="4" w:space="0" w:color="auto"/>
            </w:tcBorders>
            <w:noWrap/>
            <w:hideMark/>
          </w:tcPr>
          <w:p w14:paraId="7B365CD7" w14:textId="77777777" w:rsidR="003915D2" w:rsidRDefault="003915D2">
            <w:pPr>
              <w:pStyle w:val="TAC"/>
              <w:rPr>
                <w:rFonts w:cs="Arial"/>
              </w:rPr>
            </w:pPr>
            <w:r>
              <w:rPr>
                <w:rFonts w:cs="Arial"/>
              </w:rPr>
              <w:t>12</w:t>
            </w:r>
          </w:p>
        </w:tc>
        <w:tc>
          <w:tcPr>
            <w:tcW w:w="490" w:type="pct"/>
            <w:tcBorders>
              <w:top w:val="single" w:sz="4" w:space="0" w:color="auto"/>
              <w:left w:val="single" w:sz="4" w:space="0" w:color="auto"/>
              <w:bottom w:val="single" w:sz="4" w:space="0" w:color="auto"/>
              <w:right w:val="single" w:sz="4" w:space="0" w:color="auto"/>
            </w:tcBorders>
            <w:hideMark/>
          </w:tcPr>
          <w:p w14:paraId="6F94A175" w14:textId="77777777" w:rsidR="003915D2" w:rsidRDefault="003915D2">
            <w:pPr>
              <w:pStyle w:val="TAC"/>
              <w:rPr>
                <w:rFonts w:cs="Arial"/>
              </w:rPr>
            </w:pPr>
            <w:r>
              <w:rPr>
                <w:rFonts w:cs="Arial"/>
              </w:rPr>
              <w:t>IMD3</w:t>
            </w:r>
            <w:r>
              <w:rPr>
                <w:rFonts w:cs="Arial"/>
                <w:vertAlign w:val="superscript"/>
              </w:rPr>
              <w:t>3</w:t>
            </w:r>
          </w:p>
        </w:tc>
      </w:tr>
      <w:tr w:rsidR="003915D2" w14:paraId="2B132848"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72580A00"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36848B33" w14:textId="77777777" w:rsidR="003915D2" w:rsidRDefault="003915D2">
            <w:pPr>
              <w:pStyle w:val="TAC"/>
              <w:rPr>
                <w:rFonts w:cs="Arial"/>
              </w:rPr>
            </w:pPr>
            <w:r>
              <w:rPr>
                <w:rFonts w:cs="Arial"/>
              </w:rPr>
              <w:t>n38</w:t>
            </w:r>
          </w:p>
        </w:tc>
        <w:tc>
          <w:tcPr>
            <w:tcW w:w="588" w:type="pct"/>
            <w:tcBorders>
              <w:top w:val="single" w:sz="4" w:space="0" w:color="auto"/>
              <w:left w:val="single" w:sz="4" w:space="0" w:color="auto"/>
              <w:bottom w:val="single" w:sz="4" w:space="0" w:color="auto"/>
              <w:right w:val="single" w:sz="4" w:space="0" w:color="auto"/>
            </w:tcBorders>
            <w:noWrap/>
            <w:hideMark/>
          </w:tcPr>
          <w:p w14:paraId="15DCFE45" w14:textId="77777777" w:rsidR="003915D2" w:rsidRDefault="003915D2">
            <w:pPr>
              <w:pStyle w:val="TAC"/>
              <w:rPr>
                <w:rFonts w:cs="Arial"/>
              </w:rPr>
            </w:pPr>
            <w:r>
              <w:rPr>
                <w:rFonts w:cs="Arial"/>
              </w:rPr>
              <w:t>2577</w:t>
            </w:r>
          </w:p>
        </w:tc>
        <w:tc>
          <w:tcPr>
            <w:tcW w:w="503" w:type="pct"/>
            <w:tcBorders>
              <w:top w:val="single" w:sz="4" w:space="0" w:color="auto"/>
              <w:left w:val="single" w:sz="4" w:space="0" w:color="auto"/>
              <w:bottom w:val="single" w:sz="4" w:space="0" w:color="auto"/>
              <w:right w:val="single" w:sz="4" w:space="0" w:color="auto"/>
            </w:tcBorders>
            <w:noWrap/>
            <w:hideMark/>
          </w:tcPr>
          <w:p w14:paraId="5A134F44" w14:textId="77777777" w:rsidR="003915D2" w:rsidRDefault="003915D2">
            <w:pPr>
              <w:pStyle w:val="TAC"/>
              <w:rPr>
                <w:rFonts w:cs="Arial"/>
              </w:rPr>
            </w:pPr>
            <w:r>
              <w:rPr>
                <w:rFonts w:cs="Arial"/>
              </w:rPr>
              <w:t>10</w:t>
            </w:r>
          </w:p>
        </w:tc>
        <w:tc>
          <w:tcPr>
            <w:tcW w:w="395" w:type="pct"/>
            <w:tcBorders>
              <w:top w:val="single" w:sz="4" w:space="0" w:color="auto"/>
              <w:left w:val="single" w:sz="4" w:space="0" w:color="auto"/>
              <w:bottom w:val="single" w:sz="4" w:space="0" w:color="auto"/>
              <w:right w:val="single" w:sz="4" w:space="0" w:color="auto"/>
            </w:tcBorders>
            <w:noWrap/>
            <w:hideMark/>
          </w:tcPr>
          <w:p w14:paraId="31D4D85E" w14:textId="77777777" w:rsidR="003915D2" w:rsidRDefault="003915D2">
            <w:pPr>
              <w:pStyle w:val="TAC"/>
              <w:rPr>
                <w:rFonts w:cs="Arial"/>
              </w:rPr>
            </w:pPr>
            <w:r>
              <w:rPr>
                <w:rFonts w:cs="Arial"/>
              </w:rPr>
              <w:t>50</w:t>
            </w:r>
          </w:p>
        </w:tc>
        <w:tc>
          <w:tcPr>
            <w:tcW w:w="616" w:type="pct"/>
            <w:tcBorders>
              <w:top w:val="single" w:sz="4" w:space="0" w:color="auto"/>
              <w:left w:val="single" w:sz="4" w:space="0" w:color="auto"/>
              <w:bottom w:val="single" w:sz="4" w:space="0" w:color="auto"/>
              <w:right w:val="single" w:sz="4" w:space="0" w:color="auto"/>
            </w:tcBorders>
            <w:noWrap/>
            <w:hideMark/>
          </w:tcPr>
          <w:p w14:paraId="4D7D60DE" w14:textId="77777777" w:rsidR="003915D2" w:rsidRDefault="003915D2">
            <w:pPr>
              <w:pStyle w:val="TAC"/>
              <w:rPr>
                <w:rFonts w:cs="Arial"/>
              </w:rPr>
            </w:pPr>
            <w:r>
              <w:rPr>
                <w:rFonts w:cs="Arial"/>
              </w:rPr>
              <w:t>2577</w:t>
            </w:r>
          </w:p>
        </w:tc>
        <w:tc>
          <w:tcPr>
            <w:tcW w:w="478" w:type="pct"/>
            <w:tcBorders>
              <w:top w:val="single" w:sz="4" w:space="0" w:color="auto"/>
              <w:left w:val="single" w:sz="4" w:space="0" w:color="auto"/>
              <w:bottom w:val="single" w:sz="4" w:space="0" w:color="auto"/>
              <w:right w:val="single" w:sz="4" w:space="0" w:color="auto"/>
            </w:tcBorders>
            <w:noWrap/>
            <w:hideMark/>
          </w:tcPr>
          <w:p w14:paraId="5DFA12DE" w14:textId="77777777" w:rsidR="003915D2" w:rsidRDefault="003915D2">
            <w:pPr>
              <w:pStyle w:val="TAC"/>
              <w:rPr>
                <w:rFonts w:cs="Arial"/>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5DB2AFE7" w14:textId="77777777" w:rsidR="003915D2" w:rsidRDefault="003915D2">
            <w:pPr>
              <w:pStyle w:val="TAC"/>
              <w:rPr>
                <w:rFonts w:cs="Arial"/>
              </w:rPr>
            </w:pPr>
            <w:r>
              <w:rPr>
                <w:rFonts w:cs="Arial"/>
              </w:rPr>
              <w:t>N/A</w:t>
            </w:r>
          </w:p>
        </w:tc>
      </w:tr>
      <w:tr w:rsidR="003915D2" w14:paraId="6EF23874"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18FD1332" w14:textId="77777777" w:rsidR="003915D2" w:rsidRDefault="003915D2">
            <w:pPr>
              <w:pStyle w:val="TAC"/>
            </w:pPr>
            <w:r>
              <w:t>DC_5A_n66A</w:t>
            </w:r>
          </w:p>
        </w:tc>
        <w:tc>
          <w:tcPr>
            <w:tcW w:w="563" w:type="pct"/>
            <w:tcBorders>
              <w:top w:val="single" w:sz="4" w:space="0" w:color="auto"/>
              <w:left w:val="single" w:sz="4" w:space="0" w:color="auto"/>
              <w:bottom w:val="single" w:sz="4" w:space="0" w:color="auto"/>
              <w:right w:val="single" w:sz="4" w:space="0" w:color="auto"/>
            </w:tcBorders>
            <w:hideMark/>
          </w:tcPr>
          <w:p w14:paraId="3FD6321E" w14:textId="77777777" w:rsidR="003915D2" w:rsidRDefault="003915D2">
            <w:pPr>
              <w:pStyle w:val="TAC"/>
              <w:rPr>
                <w:rFonts w:eastAsia="MS Mincho"/>
              </w:rPr>
            </w:pPr>
            <w:r>
              <w:t>5</w:t>
            </w:r>
          </w:p>
        </w:tc>
        <w:tc>
          <w:tcPr>
            <w:tcW w:w="588" w:type="pct"/>
            <w:tcBorders>
              <w:top w:val="single" w:sz="4" w:space="0" w:color="auto"/>
              <w:left w:val="single" w:sz="4" w:space="0" w:color="auto"/>
              <w:bottom w:val="single" w:sz="4" w:space="0" w:color="auto"/>
              <w:right w:val="single" w:sz="4" w:space="0" w:color="auto"/>
            </w:tcBorders>
            <w:noWrap/>
            <w:hideMark/>
          </w:tcPr>
          <w:p w14:paraId="174D7148" w14:textId="77777777" w:rsidR="003915D2" w:rsidRDefault="003915D2">
            <w:pPr>
              <w:pStyle w:val="TAC"/>
            </w:pPr>
            <w:r>
              <w:rPr>
                <w:rFonts w:cs="Arial"/>
                <w:lang w:eastAsia="ko-KR"/>
              </w:rPr>
              <w:t>838</w:t>
            </w:r>
          </w:p>
        </w:tc>
        <w:tc>
          <w:tcPr>
            <w:tcW w:w="503" w:type="pct"/>
            <w:tcBorders>
              <w:top w:val="single" w:sz="4" w:space="0" w:color="auto"/>
              <w:left w:val="single" w:sz="4" w:space="0" w:color="auto"/>
              <w:bottom w:val="single" w:sz="4" w:space="0" w:color="auto"/>
              <w:right w:val="single" w:sz="4" w:space="0" w:color="auto"/>
            </w:tcBorders>
            <w:noWrap/>
            <w:hideMark/>
          </w:tcPr>
          <w:p w14:paraId="10FF9C78" w14:textId="77777777" w:rsidR="003915D2" w:rsidRDefault="003915D2">
            <w:pPr>
              <w:pStyle w:val="TAC"/>
              <w:rPr>
                <w:rFonts w:eastAsia="MS Mincho"/>
              </w:rPr>
            </w:pPr>
            <w:r>
              <w:rPr>
                <w:rFonts w:cs="Arial"/>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39225BBF" w14:textId="77777777" w:rsidR="003915D2" w:rsidRDefault="003915D2">
            <w:pPr>
              <w:pStyle w:val="TAC"/>
            </w:pPr>
            <w:r>
              <w:rPr>
                <w:rFonts w:cs="Arial"/>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7626720B" w14:textId="77777777" w:rsidR="003915D2" w:rsidRDefault="003915D2">
            <w:pPr>
              <w:pStyle w:val="TAC"/>
            </w:pPr>
            <w:r>
              <w:rPr>
                <w:rFonts w:cs="Arial"/>
                <w:lang w:eastAsia="ko-KR"/>
              </w:rPr>
              <w:t>883</w:t>
            </w:r>
          </w:p>
        </w:tc>
        <w:tc>
          <w:tcPr>
            <w:tcW w:w="478" w:type="pct"/>
            <w:tcBorders>
              <w:top w:val="single" w:sz="4" w:space="0" w:color="auto"/>
              <w:left w:val="single" w:sz="4" w:space="0" w:color="auto"/>
              <w:bottom w:val="single" w:sz="4" w:space="0" w:color="auto"/>
              <w:right w:val="single" w:sz="4" w:space="0" w:color="auto"/>
            </w:tcBorders>
            <w:noWrap/>
            <w:hideMark/>
          </w:tcPr>
          <w:p w14:paraId="3BF21106" w14:textId="77777777" w:rsidR="003915D2" w:rsidRDefault="003915D2">
            <w:pPr>
              <w:pStyle w:val="TAC"/>
            </w:pPr>
            <w:r>
              <w:rPr>
                <w:rFonts w:cs="Arial"/>
                <w:lang w:eastAsia="ko-KR"/>
              </w:rPr>
              <w:t>30</w:t>
            </w:r>
          </w:p>
        </w:tc>
        <w:tc>
          <w:tcPr>
            <w:tcW w:w="490" w:type="pct"/>
            <w:tcBorders>
              <w:top w:val="single" w:sz="4" w:space="0" w:color="auto"/>
              <w:left w:val="single" w:sz="4" w:space="0" w:color="auto"/>
              <w:bottom w:val="single" w:sz="4" w:space="0" w:color="auto"/>
              <w:right w:val="single" w:sz="4" w:space="0" w:color="auto"/>
            </w:tcBorders>
            <w:hideMark/>
          </w:tcPr>
          <w:p w14:paraId="5083E4ED" w14:textId="77777777" w:rsidR="003915D2" w:rsidRDefault="003915D2">
            <w:pPr>
              <w:pStyle w:val="TAC"/>
            </w:pPr>
            <w:r>
              <w:rPr>
                <w:rFonts w:cs="Arial"/>
                <w:lang w:eastAsia="ko-KR"/>
              </w:rPr>
              <w:t>IMD2</w:t>
            </w:r>
            <w:r>
              <w:rPr>
                <w:rFonts w:cs="Arial"/>
                <w:vertAlign w:val="superscript"/>
                <w:lang w:eastAsia="ko-KR"/>
              </w:rPr>
              <w:t>3</w:t>
            </w:r>
          </w:p>
        </w:tc>
      </w:tr>
      <w:tr w:rsidR="003915D2" w14:paraId="1A5FCB0A"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5D6CAA9B"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2CD9EEE0" w14:textId="77777777" w:rsidR="003915D2" w:rsidRDefault="003915D2">
            <w:pPr>
              <w:pStyle w:val="TAC"/>
              <w:rPr>
                <w:rFonts w:eastAsia="MS Mincho"/>
              </w:rPr>
            </w:pPr>
            <w:r>
              <w:t>n66</w:t>
            </w:r>
          </w:p>
        </w:tc>
        <w:tc>
          <w:tcPr>
            <w:tcW w:w="588" w:type="pct"/>
            <w:tcBorders>
              <w:top w:val="single" w:sz="4" w:space="0" w:color="auto"/>
              <w:left w:val="single" w:sz="4" w:space="0" w:color="auto"/>
              <w:bottom w:val="single" w:sz="4" w:space="0" w:color="auto"/>
              <w:right w:val="single" w:sz="4" w:space="0" w:color="auto"/>
            </w:tcBorders>
            <w:noWrap/>
            <w:hideMark/>
          </w:tcPr>
          <w:p w14:paraId="3FADD6CD" w14:textId="77777777" w:rsidR="003915D2" w:rsidRDefault="003915D2">
            <w:pPr>
              <w:pStyle w:val="TAC"/>
            </w:pPr>
            <w:r>
              <w:rPr>
                <w:rFonts w:cs="Arial"/>
                <w:lang w:eastAsia="ko-KR"/>
              </w:rPr>
              <w:t>1721</w:t>
            </w:r>
          </w:p>
        </w:tc>
        <w:tc>
          <w:tcPr>
            <w:tcW w:w="503" w:type="pct"/>
            <w:tcBorders>
              <w:top w:val="single" w:sz="4" w:space="0" w:color="auto"/>
              <w:left w:val="single" w:sz="4" w:space="0" w:color="auto"/>
              <w:bottom w:val="single" w:sz="4" w:space="0" w:color="auto"/>
              <w:right w:val="single" w:sz="4" w:space="0" w:color="auto"/>
            </w:tcBorders>
            <w:noWrap/>
            <w:hideMark/>
          </w:tcPr>
          <w:p w14:paraId="0B163EA2" w14:textId="77777777" w:rsidR="003915D2" w:rsidRDefault="003915D2">
            <w:pPr>
              <w:pStyle w:val="TAC"/>
              <w:rPr>
                <w:rFonts w:eastAsia="MS Mincho"/>
              </w:rPr>
            </w:pPr>
            <w:r>
              <w:rPr>
                <w:rFonts w:cs="Arial"/>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6F6D7D41" w14:textId="77777777" w:rsidR="003915D2" w:rsidRDefault="003915D2">
            <w:pPr>
              <w:pStyle w:val="TAC"/>
            </w:pPr>
            <w:r>
              <w:rPr>
                <w:rFonts w:cs="Arial"/>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566B0D7D" w14:textId="77777777" w:rsidR="003915D2" w:rsidRDefault="003915D2">
            <w:pPr>
              <w:pStyle w:val="TAC"/>
            </w:pPr>
            <w:r>
              <w:rPr>
                <w:rFonts w:cs="Arial"/>
                <w:lang w:eastAsia="ko-KR"/>
              </w:rPr>
              <w:t>2121</w:t>
            </w:r>
          </w:p>
        </w:tc>
        <w:tc>
          <w:tcPr>
            <w:tcW w:w="478" w:type="pct"/>
            <w:tcBorders>
              <w:top w:val="single" w:sz="4" w:space="0" w:color="auto"/>
              <w:left w:val="single" w:sz="4" w:space="0" w:color="auto"/>
              <w:bottom w:val="single" w:sz="4" w:space="0" w:color="auto"/>
              <w:right w:val="single" w:sz="4" w:space="0" w:color="auto"/>
            </w:tcBorders>
            <w:noWrap/>
            <w:hideMark/>
          </w:tcPr>
          <w:p w14:paraId="63F15D62" w14:textId="77777777" w:rsidR="003915D2" w:rsidRDefault="003915D2">
            <w:pPr>
              <w:pStyle w:val="TAC"/>
            </w:pPr>
            <w:r>
              <w:rPr>
                <w:rFonts w:cs="Arial"/>
                <w:lang w:eastAsia="ko-KR"/>
              </w:rPr>
              <w:t>N/A</w:t>
            </w:r>
          </w:p>
        </w:tc>
        <w:tc>
          <w:tcPr>
            <w:tcW w:w="490" w:type="pct"/>
            <w:tcBorders>
              <w:top w:val="single" w:sz="4" w:space="0" w:color="auto"/>
              <w:left w:val="single" w:sz="4" w:space="0" w:color="auto"/>
              <w:bottom w:val="single" w:sz="4" w:space="0" w:color="auto"/>
              <w:right w:val="single" w:sz="4" w:space="0" w:color="auto"/>
            </w:tcBorders>
            <w:hideMark/>
          </w:tcPr>
          <w:p w14:paraId="3D9864CC" w14:textId="77777777" w:rsidR="003915D2" w:rsidRDefault="003915D2">
            <w:pPr>
              <w:pStyle w:val="TAC"/>
            </w:pPr>
            <w:r>
              <w:rPr>
                <w:rFonts w:cs="Arial"/>
                <w:lang w:eastAsia="ja-JP"/>
              </w:rPr>
              <w:t>N/A</w:t>
            </w:r>
          </w:p>
        </w:tc>
      </w:tr>
      <w:tr w:rsidR="003915D2" w14:paraId="68142369" w14:textId="77777777" w:rsidTr="003915D2">
        <w:trPr>
          <w:trHeight w:val="187"/>
          <w:jc w:val="center"/>
        </w:trPr>
        <w:tc>
          <w:tcPr>
            <w:tcW w:w="1368" w:type="pct"/>
            <w:tcBorders>
              <w:top w:val="nil"/>
              <w:left w:val="single" w:sz="4" w:space="0" w:color="auto"/>
              <w:bottom w:val="nil"/>
              <w:right w:val="single" w:sz="4" w:space="0" w:color="auto"/>
            </w:tcBorders>
            <w:hideMark/>
          </w:tcPr>
          <w:p w14:paraId="67FD0BCF" w14:textId="77777777" w:rsidR="003915D2" w:rsidRDefault="003915D2">
            <w:pPr>
              <w:pStyle w:val="TAC"/>
              <w:rPr>
                <w:vertAlign w:val="superscript"/>
                <w:lang w:eastAsia="zh-TW"/>
              </w:rPr>
            </w:pPr>
            <w:r>
              <w:t>DC_5A_n77A</w:t>
            </w:r>
            <w:r>
              <w:rPr>
                <w:vertAlign w:val="superscript"/>
              </w:rPr>
              <w:t>8</w:t>
            </w:r>
          </w:p>
          <w:p w14:paraId="71BAE17B" w14:textId="77777777" w:rsidR="003915D2" w:rsidRDefault="003915D2">
            <w:pPr>
              <w:pStyle w:val="TAC"/>
            </w:pPr>
            <w:r>
              <w:t>DC_5A_n77(2A)</w:t>
            </w:r>
            <w:r>
              <w:rPr>
                <w:vertAlign w:val="superscript"/>
              </w:rPr>
              <w:t>8</w:t>
            </w:r>
          </w:p>
        </w:tc>
        <w:tc>
          <w:tcPr>
            <w:tcW w:w="563" w:type="pct"/>
            <w:tcBorders>
              <w:top w:val="single" w:sz="4" w:space="0" w:color="auto"/>
              <w:left w:val="single" w:sz="4" w:space="0" w:color="auto"/>
              <w:bottom w:val="single" w:sz="4" w:space="0" w:color="auto"/>
              <w:right w:val="single" w:sz="4" w:space="0" w:color="auto"/>
            </w:tcBorders>
            <w:hideMark/>
          </w:tcPr>
          <w:p w14:paraId="2969315B" w14:textId="77777777" w:rsidR="003915D2" w:rsidRDefault="003915D2">
            <w:pPr>
              <w:pStyle w:val="TAC"/>
            </w:pPr>
            <w:r>
              <w:t>5</w:t>
            </w:r>
          </w:p>
        </w:tc>
        <w:tc>
          <w:tcPr>
            <w:tcW w:w="588" w:type="pct"/>
            <w:tcBorders>
              <w:top w:val="single" w:sz="4" w:space="0" w:color="auto"/>
              <w:left w:val="single" w:sz="4" w:space="0" w:color="auto"/>
              <w:bottom w:val="single" w:sz="4" w:space="0" w:color="auto"/>
              <w:right w:val="single" w:sz="4" w:space="0" w:color="auto"/>
            </w:tcBorders>
            <w:noWrap/>
            <w:hideMark/>
          </w:tcPr>
          <w:p w14:paraId="43974BB2" w14:textId="77777777" w:rsidR="003915D2" w:rsidRDefault="003915D2">
            <w:pPr>
              <w:pStyle w:val="TAC"/>
              <w:rPr>
                <w:lang w:eastAsia="ko-KR"/>
              </w:rPr>
            </w:pPr>
            <w:r>
              <w:t>844</w:t>
            </w:r>
          </w:p>
        </w:tc>
        <w:tc>
          <w:tcPr>
            <w:tcW w:w="503" w:type="pct"/>
            <w:tcBorders>
              <w:top w:val="single" w:sz="4" w:space="0" w:color="auto"/>
              <w:left w:val="single" w:sz="4" w:space="0" w:color="auto"/>
              <w:bottom w:val="single" w:sz="4" w:space="0" w:color="auto"/>
              <w:right w:val="single" w:sz="4" w:space="0" w:color="auto"/>
            </w:tcBorders>
            <w:noWrap/>
            <w:hideMark/>
          </w:tcPr>
          <w:p w14:paraId="1E3FCB20" w14:textId="77777777" w:rsidR="003915D2" w:rsidRDefault="003915D2">
            <w:pPr>
              <w:pStyle w:val="TAC"/>
              <w:rPr>
                <w:lang w:eastAsia="ko-KR"/>
              </w:rPr>
            </w:pPr>
            <w:r>
              <w:t>5</w:t>
            </w:r>
          </w:p>
        </w:tc>
        <w:tc>
          <w:tcPr>
            <w:tcW w:w="395" w:type="pct"/>
            <w:tcBorders>
              <w:top w:val="single" w:sz="4" w:space="0" w:color="auto"/>
              <w:left w:val="single" w:sz="4" w:space="0" w:color="auto"/>
              <w:bottom w:val="single" w:sz="4" w:space="0" w:color="auto"/>
              <w:right w:val="single" w:sz="4" w:space="0" w:color="auto"/>
            </w:tcBorders>
            <w:noWrap/>
            <w:hideMark/>
          </w:tcPr>
          <w:p w14:paraId="10604DD7" w14:textId="77777777" w:rsidR="003915D2" w:rsidRDefault="003915D2">
            <w:pPr>
              <w:pStyle w:val="TAC"/>
              <w:rPr>
                <w:lang w:eastAsia="ko-KR"/>
              </w:rPr>
            </w:pPr>
            <w:r>
              <w:t>25</w:t>
            </w:r>
          </w:p>
        </w:tc>
        <w:tc>
          <w:tcPr>
            <w:tcW w:w="616" w:type="pct"/>
            <w:tcBorders>
              <w:top w:val="single" w:sz="4" w:space="0" w:color="auto"/>
              <w:left w:val="single" w:sz="4" w:space="0" w:color="auto"/>
              <w:bottom w:val="single" w:sz="4" w:space="0" w:color="auto"/>
              <w:right w:val="single" w:sz="4" w:space="0" w:color="auto"/>
            </w:tcBorders>
            <w:noWrap/>
            <w:hideMark/>
          </w:tcPr>
          <w:p w14:paraId="5996E1F5" w14:textId="77777777" w:rsidR="003915D2" w:rsidRDefault="003915D2">
            <w:pPr>
              <w:pStyle w:val="TAC"/>
              <w:rPr>
                <w:lang w:eastAsia="ko-KR"/>
              </w:rPr>
            </w:pPr>
            <w:r>
              <w:t>889</w:t>
            </w:r>
          </w:p>
        </w:tc>
        <w:tc>
          <w:tcPr>
            <w:tcW w:w="478" w:type="pct"/>
            <w:tcBorders>
              <w:top w:val="single" w:sz="4" w:space="0" w:color="auto"/>
              <w:left w:val="single" w:sz="4" w:space="0" w:color="auto"/>
              <w:bottom w:val="single" w:sz="4" w:space="0" w:color="auto"/>
              <w:right w:val="single" w:sz="4" w:space="0" w:color="auto"/>
            </w:tcBorders>
            <w:noWrap/>
            <w:hideMark/>
          </w:tcPr>
          <w:p w14:paraId="0C675E55" w14:textId="77777777" w:rsidR="003915D2" w:rsidRDefault="003915D2">
            <w:pPr>
              <w:pStyle w:val="TAC"/>
              <w:rPr>
                <w:lang w:eastAsia="ko-KR"/>
              </w:rPr>
            </w:pPr>
            <w:r>
              <w:t>8.3</w:t>
            </w:r>
          </w:p>
        </w:tc>
        <w:tc>
          <w:tcPr>
            <w:tcW w:w="490" w:type="pct"/>
            <w:tcBorders>
              <w:top w:val="single" w:sz="4" w:space="0" w:color="auto"/>
              <w:left w:val="single" w:sz="4" w:space="0" w:color="auto"/>
              <w:bottom w:val="single" w:sz="4" w:space="0" w:color="auto"/>
              <w:right w:val="single" w:sz="4" w:space="0" w:color="auto"/>
            </w:tcBorders>
            <w:hideMark/>
          </w:tcPr>
          <w:p w14:paraId="749A8CB0" w14:textId="77777777" w:rsidR="003915D2" w:rsidRDefault="003915D2">
            <w:pPr>
              <w:pStyle w:val="TAC"/>
              <w:rPr>
                <w:lang w:eastAsia="ja-JP"/>
              </w:rPr>
            </w:pPr>
            <w:r>
              <w:t>IMD4</w:t>
            </w:r>
          </w:p>
        </w:tc>
      </w:tr>
      <w:tr w:rsidR="003915D2" w14:paraId="1748632B" w14:textId="77777777" w:rsidTr="003915D2">
        <w:trPr>
          <w:trHeight w:val="187"/>
          <w:jc w:val="center"/>
        </w:trPr>
        <w:tc>
          <w:tcPr>
            <w:tcW w:w="1368" w:type="pct"/>
            <w:tcBorders>
              <w:top w:val="nil"/>
              <w:left w:val="single" w:sz="4" w:space="0" w:color="auto"/>
              <w:bottom w:val="nil"/>
              <w:right w:val="single" w:sz="4" w:space="0" w:color="auto"/>
            </w:tcBorders>
          </w:tcPr>
          <w:p w14:paraId="679F6D80"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6A38B917" w14:textId="77777777" w:rsidR="003915D2" w:rsidRDefault="003915D2">
            <w:pPr>
              <w:pStyle w:val="TAC"/>
            </w:pPr>
            <w:r>
              <w:t>n77</w:t>
            </w:r>
          </w:p>
        </w:tc>
        <w:tc>
          <w:tcPr>
            <w:tcW w:w="588" w:type="pct"/>
            <w:tcBorders>
              <w:top w:val="single" w:sz="4" w:space="0" w:color="auto"/>
              <w:left w:val="single" w:sz="4" w:space="0" w:color="auto"/>
              <w:bottom w:val="single" w:sz="4" w:space="0" w:color="auto"/>
              <w:right w:val="single" w:sz="4" w:space="0" w:color="auto"/>
            </w:tcBorders>
            <w:noWrap/>
            <w:hideMark/>
          </w:tcPr>
          <w:p w14:paraId="1D218F49" w14:textId="77777777" w:rsidR="003915D2" w:rsidRDefault="003915D2">
            <w:pPr>
              <w:pStyle w:val="TAC"/>
              <w:rPr>
                <w:lang w:eastAsia="ko-KR"/>
              </w:rPr>
            </w:pPr>
            <w:r>
              <w:t>3421</w:t>
            </w:r>
          </w:p>
        </w:tc>
        <w:tc>
          <w:tcPr>
            <w:tcW w:w="503" w:type="pct"/>
            <w:tcBorders>
              <w:top w:val="single" w:sz="4" w:space="0" w:color="auto"/>
              <w:left w:val="single" w:sz="4" w:space="0" w:color="auto"/>
              <w:bottom w:val="single" w:sz="4" w:space="0" w:color="auto"/>
              <w:right w:val="single" w:sz="4" w:space="0" w:color="auto"/>
            </w:tcBorders>
            <w:noWrap/>
            <w:hideMark/>
          </w:tcPr>
          <w:p w14:paraId="2B829486" w14:textId="77777777" w:rsidR="003915D2" w:rsidRDefault="003915D2">
            <w:pPr>
              <w:pStyle w:val="TAC"/>
              <w:rPr>
                <w:lang w:eastAsia="ko-KR"/>
              </w:rPr>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4B88AA93" w14:textId="77777777" w:rsidR="003915D2" w:rsidRDefault="003915D2">
            <w:pPr>
              <w:pStyle w:val="TAC"/>
              <w:rPr>
                <w:lang w:eastAsia="ko-KR"/>
              </w:rPr>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5504B7B2" w14:textId="77777777" w:rsidR="003915D2" w:rsidRDefault="003915D2">
            <w:pPr>
              <w:pStyle w:val="TAC"/>
              <w:rPr>
                <w:lang w:eastAsia="ko-KR"/>
              </w:rPr>
            </w:pPr>
            <w:r>
              <w:t>3421</w:t>
            </w:r>
          </w:p>
        </w:tc>
        <w:tc>
          <w:tcPr>
            <w:tcW w:w="478" w:type="pct"/>
            <w:tcBorders>
              <w:top w:val="single" w:sz="4" w:space="0" w:color="auto"/>
              <w:left w:val="single" w:sz="4" w:space="0" w:color="auto"/>
              <w:bottom w:val="single" w:sz="4" w:space="0" w:color="auto"/>
              <w:right w:val="single" w:sz="4" w:space="0" w:color="auto"/>
            </w:tcBorders>
            <w:noWrap/>
            <w:hideMark/>
          </w:tcPr>
          <w:p w14:paraId="31080FE4" w14:textId="77777777" w:rsidR="003915D2" w:rsidRDefault="003915D2">
            <w:pPr>
              <w:pStyle w:val="TAC"/>
              <w:rPr>
                <w:lang w:eastAsia="ko-KR"/>
              </w:rPr>
            </w:pPr>
            <w:r>
              <w:t>N/A</w:t>
            </w:r>
          </w:p>
        </w:tc>
        <w:tc>
          <w:tcPr>
            <w:tcW w:w="490" w:type="pct"/>
            <w:tcBorders>
              <w:top w:val="single" w:sz="4" w:space="0" w:color="auto"/>
              <w:left w:val="single" w:sz="4" w:space="0" w:color="auto"/>
              <w:bottom w:val="single" w:sz="4" w:space="0" w:color="auto"/>
              <w:right w:val="single" w:sz="4" w:space="0" w:color="auto"/>
            </w:tcBorders>
            <w:hideMark/>
          </w:tcPr>
          <w:p w14:paraId="1D566AB5" w14:textId="77777777" w:rsidR="003915D2" w:rsidRDefault="003915D2">
            <w:pPr>
              <w:pStyle w:val="TAC"/>
              <w:rPr>
                <w:lang w:eastAsia="ja-JP"/>
              </w:rPr>
            </w:pPr>
            <w:r>
              <w:t>N/A</w:t>
            </w:r>
          </w:p>
        </w:tc>
      </w:tr>
      <w:tr w:rsidR="003915D2" w14:paraId="458C4AA7" w14:textId="77777777" w:rsidTr="003915D2">
        <w:trPr>
          <w:trHeight w:val="187"/>
          <w:jc w:val="center"/>
        </w:trPr>
        <w:tc>
          <w:tcPr>
            <w:tcW w:w="1368" w:type="pct"/>
            <w:tcBorders>
              <w:top w:val="nil"/>
              <w:left w:val="single" w:sz="4" w:space="0" w:color="auto"/>
              <w:bottom w:val="nil"/>
              <w:right w:val="single" w:sz="4" w:space="0" w:color="auto"/>
            </w:tcBorders>
          </w:tcPr>
          <w:p w14:paraId="4F11320D"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61B9F6DC" w14:textId="77777777" w:rsidR="003915D2" w:rsidRDefault="003915D2">
            <w:pPr>
              <w:pStyle w:val="TAC"/>
            </w:pPr>
            <w:r>
              <w:t>5</w:t>
            </w:r>
          </w:p>
        </w:tc>
        <w:tc>
          <w:tcPr>
            <w:tcW w:w="588" w:type="pct"/>
            <w:tcBorders>
              <w:top w:val="single" w:sz="4" w:space="0" w:color="auto"/>
              <w:left w:val="single" w:sz="4" w:space="0" w:color="auto"/>
              <w:bottom w:val="single" w:sz="4" w:space="0" w:color="auto"/>
              <w:right w:val="single" w:sz="4" w:space="0" w:color="auto"/>
            </w:tcBorders>
            <w:noWrap/>
            <w:hideMark/>
          </w:tcPr>
          <w:p w14:paraId="36404378" w14:textId="77777777" w:rsidR="003915D2" w:rsidRDefault="003915D2">
            <w:pPr>
              <w:pStyle w:val="TAC"/>
              <w:rPr>
                <w:lang w:eastAsia="ko-KR"/>
              </w:rPr>
            </w:pPr>
            <w:r>
              <w:t>826.5</w:t>
            </w:r>
          </w:p>
        </w:tc>
        <w:tc>
          <w:tcPr>
            <w:tcW w:w="503" w:type="pct"/>
            <w:tcBorders>
              <w:top w:val="single" w:sz="4" w:space="0" w:color="auto"/>
              <w:left w:val="single" w:sz="4" w:space="0" w:color="auto"/>
              <w:bottom w:val="single" w:sz="4" w:space="0" w:color="auto"/>
              <w:right w:val="single" w:sz="4" w:space="0" w:color="auto"/>
            </w:tcBorders>
            <w:noWrap/>
            <w:hideMark/>
          </w:tcPr>
          <w:p w14:paraId="5A691B7F" w14:textId="77777777" w:rsidR="003915D2" w:rsidRDefault="003915D2">
            <w:pPr>
              <w:pStyle w:val="TAC"/>
              <w:rPr>
                <w:lang w:eastAsia="ko-KR"/>
              </w:rPr>
            </w:pPr>
            <w:r>
              <w:t>5</w:t>
            </w:r>
          </w:p>
        </w:tc>
        <w:tc>
          <w:tcPr>
            <w:tcW w:w="395" w:type="pct"/>
            <w:tcBorders>
              <w:top w:val="single" w:sz="4" w:space="0" w:color="auto"/>
              <w:left w:val="single" w:sz="4" w:space="0" w:color="auto"/>
              <w:bottom w:val="single" w:sz="4" w:space="0" w:color="auto"/>
              <w:right w:val="single" w:sz="4" w:space="0" w:color="auto"/>
            </w:tcBorders>
            <w:noWrap/>
            <w:hideMark/>
          </w:tcPr>
          <w:p w14:paraId="0D50CD3A" w14:textId="77777777" w:rsidR="003915D2" w:rsidRDefault="003915D2">
            <w:pPr>
              <w:pStyle w:val="TAC"/>
              <w:rPr>
                <w:lang w:eastAsia="ko-KR"/>
              </w:rPr>
            </w:pPr>
            <w:r>
              <w:t>25</w:t>
            </w:r>
          </w:p>
        </w:tc>
        <w:tc>
          <w:tcPr>
            <w:tcW w:w="616" w:type="pct"/>
            <w:tcBorders>
              <w:top w:val="single" w:sz="4" w:space="0" w:color="auto"/>
              <w:left w:val="single" w:sz="4" w:space="0" w:color="auto"/>
              <w:bottom w:val="single" w:sz="4" w:space="0" w:color="auto"/>
              <w:right w:val="single" w:sz="4" w:space="0" w:color="auto"/>
            </w:tcBorders>
            <w:noWrap/>
            <w:hideMark/>
          </w:tcPr>
          <w:p w14:paraId="6FDDE7BC" w14:textId="77777777" w:rsidR="003915D2" w:rsidRDefault="003915D2">
            <w:pPr>
              <w:pStyle w:val="TAC"/>
              <w:rPr>
                <w:lang w:eastAsia="ko-KR"/>
              </w:rPr>
            </w:pPr>
            <w:r>
              <w:t>871.5</w:t>
            </w:r>
          </w:p>
        </w:tc>
        <w:tc>
          <w:tcPr>
            <w:tcW w:w="478" w:type="pct"/>
            <w:tcBorders>
              <w:top w:val="single" w:sz="4" w:space="0" w:color="auto"/>
              <w:left w:val="single" w:sz="4" w:space="0" w:color="auto"/>
              <w:bottom w:val="single" w:sz="4" w:space="0" w:color="auto"/>
              <w:right w:val="single" w:sz="4" w:space="0" w:color="auto"/>
            </w:tcBorders>
            <w:noWrap/>
            <w:hideMark/>
          </w:tcPr>
          <w:p w14:paraId="2F1003F2" w14:textId="77777777" w:rsidR="003915D2" w:rsidRDefault="003915D2">
            <w:pPr>
              <w:pStyle w:val="TAC"/>
              <w:rPr>
                <w:lang w:eastAsia="ko-KR"/>
              </w:rPr>
            </w:pPr>
            <w:r>
              <w:t>5.5</w:t>
            </w:r>
          </w:p>
        </w:tc>
        <w:tc>
          <w:tcPr>
            <w:tcW w:w="490" w:type="pct"/>
            <w:tcBorders>
              <w:top w:val="single" w:sz="4" w:space="0" w:color="auto"/>
              <w:left w:val="single" w:sz="4" w:space="0" w:color="auto"/>
              <w:bottom w:val="single" w:sz="4" w:space="0" w:color="auto"/>
              <w:right w:val="single" w:sz="4" w:space="0" w:color="auto"/>
            </w:tcBorders>
            <w:hideMark/>
          </w:tcPr>
          <w:p w14:paraId="14741D14" w14:textId="77777777" w:rsidR="003915D2" w:rsidRDefault="003915D2">
            <w:pPr>
              <w:pStyle w:val="TAC"/>
              <w:rPr>
                <w:lang w:eastAsia="ja-JP"/>
              </w:rPr>
            </w:pPr>
            <w:r>
              <w:t>IMD5</w:t>
            </w:r>
          </w:p>
        </w:tc>
      </w:tr>
      <w:tr w:rsidR="003915D2" w14:paraId="43A03D47"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3218BFF6"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7A890B4B" w14:textId="77777777" w:rsidR="003915D2" w:rsidRDefault="003915D2">
            <w:pPr>
              <w:pStyle w:val="TAC"/>
            </w:pPr>
            <w:r>
              <w:t>n77</w:t>
            </w:r>
          </w:p>
        </w:tc>
        <w:tc>
          <w:tcPr>
            <w:tcW w:w="588" w:type="pct"/>
            <w:tcBorders>
              <w:top w:val="single" w:sz="4" w:space="0" w:color="auto"/>
              <w:left w:val="single" w:sz="4" w:space="0" w:color="auto"/>
              <w:bottom w:val="single" w:sz="4" w:space="0" w:color="auto"/>
              <w:right w:val="single" w:sz="4" w:space="0" w:color="auto"/>
            </w:tcBorders>
            <w:noWrap/>
            <w:hideMark/>
          </w:tcPr>
          <w:p w14:paraId="76832EA9" w14:textId="77777777" w:rsidR="003915D2" w:rsidRDefault="003915D2">
            <w:pPr>
              <w:pStyle w:val="TAC"/>
              <w:rPr>
                <w:lang w:eastAsia="ko-KR"/>
              </w:rPr>
            </w:pPr>
            <w:r>
              <w:t>4177.5</w:t>
            </w:r>
          </w:p>
        </w:tc>
        <w:tc>
          <w:tcPr>
            <w:tcW w:w="503" w:type="pct"/>
            <w:tcBorders>
              <w:top w:val="single" w:sz="4" w:space="0" w:color="auto"/>
              <w:left w:val="single" w:sz="4" w:space="0" w:color="auto"/>
              <w:bottom w:val="single" w:sz="4" w:space="0" w:color="auto"/>
              <w:right w:val="single" w:sz="4" w:space="0" w:color="auto"/>
            </w:tcBorders>
            <w:noWrap/>
            <w:hideMark/>
          </w:tcPr>
          <w:p w14:paraId="21A1F152" w14:textId="77777777" w:rsidR="003915D2" w:rsidRDefault="003915D2">
            <w:pPr>
              <w:pStyle w:val="TAC"/>
              <w:rPr>
                <w:lang w:eastAsia="ko-KR"/>
              </w:rPr>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5CB3AE3B" w14:textId="77777777" w:rsidR="003915D2" w:rsidRDefault="003915D2">
            <w:pPr>
              <w:pStyle w:val="TAC"/>
              <w:rPr>
                <w:lang w:eastAsia="ko-KR"/>
              </w:rPr>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742FE64C" w14:textId="77777777" w:rsidR="003915D2" w:rsidRDefault="003915D2">
            <w:pPr>
              <w:pStyle w:val="TAC"/>
              <w:rPr>
                <w:lang w:eastAsia="ko-KR"/>
              </w:rPr>
            </w:pPr>
            <w:r>
              <w:t>4177.5</w:t>
            </w:r>
          </w:p>
        </w:tc>
        <w:tc>
          <w:tcPr>
            <w:tcW w:w="478" w:type="pct"/>
            <w:tcBorders>
              <w:top w:val="single" w:sz="4" w:space="0" w:color="auto"/>
              <w:left w:val="single" w:sz="4" w:space="0" w:color="auto"/>
              <w:bottom w:val="single" w:sz="4" w:space="0" w:color="auto"/>
              <w:right w:val="single" w:sz="4" w:space="0" w:color="auto"/>
            </w:tcBorders>
            <w:noWrap/>
            <w:hideMark/>
          </w:tcPr>
          <w:p w14:paraId="6CA2DBC8" w14:textId="77777777" w:rsidR="003915D2" w:rsidRDefault="003915D2">
            <w:pPr>
              <w:pStyle w:val="TAC"/>
              <w:rPr>
                <w:lang w:eastAsia="ko-KR"/>
              </w:rPr>
            </w:pPr>
            <w:r>
              <w:t>N/A</w:t>
            </w:r>
          </w:p>
        </w:tc>
        <w:tc>
          <w:tcPr>
            <w:tcW w:w="490" w:type="pct"/>
            <w:tcBorders>
              <w:top w:val="single" w:sz="4" w:space="0" w:color="auto"/>
              <w:left w:val="single" w:sz="4" w:space="0" w:color="auto"/>
              <w:bottom w:val="single" w:sz="4" w:space="0" w:color="auto"/>
              <w:right w:val="single" w:sz="4" w:space="0" w:color="auto"/>
            </w:tcBorders>
            <w:hideMark/>
          </w:tcPr>
          <w:p w14:paraId="3ED67055" w14:textId="77777777" w:rsidR="003915D2" w:rsidRDefault="003915D2">
            <w:pPr>
              <w:pStyle w:val="TAC"/>
              <w:rPr>
                <w:lang w:eastAsia="ja-JP"/>
              </w:rPr>
            </w:pPr>
            <w:r>
              <w:t>N/A</w:t>
            </w:r>
          </w:p>
        </w:tc>
      </w:tr>
      <w:tr w:rsidR="003915D2" w14:paraId="789ADA1F"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755BA2CF" w14:textId="77777777" w:rsidR="003915D2" w:rsidRDefault="003915D2">
            <w:pPr>
              <w:pStyle w:val="TAC"/>
              <w:rPr>
                <w:lang w:eastAsia="zh-TW"/>
              </w:rPr>
            </w:pPr>
            <w:r>
              <w:t>DC_5A_n78A</w:t>
            </w:r>
          </w:p>
          <w:p w14:paraId="5781CD1E" w14:textId="77777777" w:rsidR="003915D2" w:rsidRDefault="003915D2">
            <w:pPr>
              <w:pStyle w:val="TAC"/>
              <w:rPr>
                <w:lang w:eastAsia="zh-TW"/>
              </w:rPr>
            </w:pPr>
            <w:r>
              <w:t>DC_5A_n78(2A)</w:t>
            </w:r>
          </w:p>
          <w:p w14:paraId="29A6E3B9" w14:textId="77777777" w:rsidR="003915D2" w:rsidRDefault="003915D2">
            <w:pPr>
              <w:pStyle w:val="TAC"/>
              <w:rPr>
                <w:lang w:eastAsia="zh-TW"/>
              </w:rPr>
            </w:pPr>
            <w:r>
              <w:rPr>
                <w:lang w:eastAsia="zh-CN"/>
              </w:rPr>
              <w:t>DC_5A_n78C</w:t>
            </w:r>
          </w:p>
        </w:tc>
        <w:tc>
          <w:tcPr>
            <w:tcW w:w="563" w:type="pct"/>
            <w:tcBorders>
              <w:top w:val="single" w:sz="4" w:space="0" w:color="auto"/>
              <w:left w:val="single" w:sz="4" w:space="0" w:color="auto"/>
              <w:bottom w:val="single" w:sz="4" w:space="0" w:color="auto"/>
              <w:right w:val="single" w:sz="4" w:space="0" w:color="auto"/>
            </w:tcBorders>
            <w:hideMark/>
          </w:tcPr>
          <w:p w14:paraId="027AF24C" w14:textId="77777777" w:rsidR="003915D2" w:rsidRDefault="003915D2">
            <w:pPr>
              <w:pStyle w:val="TAC"/>
              <w:rPr>
                <w:rFonts w:eastAsia="MS Mincho"/>
              </w:rPr>
            </w:pPr>
            <w:r>
              <w:t>5</w:t>
            </w:r>
          </w:p>
        </w:tc>
        <w:tc>
          <w:tcPr>
            <w:tcW w:w="588" w:type="pct"/>
            <w:tcBorders>
              <w:top w:val="single" w:sz="4" w:space="0" w:color="auto"/>
              <w:left w:val="single" w:sz="4" w:space="0" w:color="auto"/>
              <w:bottom w:val="single" w:sz="4" w:space="0" w:color="auto"/>
              <w:right w:val="single" w:sz="4" w:space="0" w:color="auto"/>
            </w:tcBorders>
            <w:noWrap/>
            <w:hideMark/>
          </w:tcPr>
          <w:p w14:paraId="41AE0907" w14:textId="77777777" w:rsidR="003915D2" w:rsidRDefault="003915D2">
            <w:pPr>
              <w:pStyle w:val="TAC"/>
            </w:pPr>
            <w:r>
              <w:t>844</w:t>
            </w:r>
          </w:p>
        </w:tc>
        <w:tc>
          <w:tcPr>
            <w:tcW w:w="503" w:type="pct"/>
            <w:tcBorders>
              <w:top w:val="single" w:sz="4" w:space="0" w:color="auto"/>
              <w:left w:val="single" w:sz="4" w:space="0" w:color="auto"/>
              <w:bottom w:val="single" w:sz="4" w:space="0" w:color="auto"/>
              <w:right w:val="single" w:sz="4" w:space="0" w:color="auto"/>
            </w:tcBorders>
            <w:noWrap/>
            <w:hideMark/>
          </w:tcPr>
          <w:p w14:paraId="4C9D2CF5" w14:textId="77777777" w:rsidR="003915D2" w:rsidRDefault="003915D2">
            <w:pPr>
              <w:pStyle w:val="TAC"/>
              <w:rPr>
                <w:rFonts w:eastAsia="MS Mincho"/>
              </w:rPr>
            </w:pPr>
            <w:r>
              <w:t>5</w:t>
            </w:r>
          </w:p>
        </w:tc>
        <w:tc>
          <w:tcPr>
            <w:tcW w:w="395" w:type="pct"/>
            <w:tcBorders>
              <w:top w:val="single" w:sz="4" w:space="0" w:color="auto"/>
              <w:left w:val="single" w:sz="4" w:space="0" w:color="auto"/>
              <w:bottom w:val="single" w:sz="4" w:space="0" w:color="auto"/>
              <w:right w:val="single" w:sz="4" w:space="0" w:color="auto"/>
            </w:tcBorders>
            <w:noWrap/>
            <w:hideMark/>
          </w:tcPr>
          <w:p w14:paraId="44D29490" w14:textId="77777777" w:rsidR="003915D2" w:rsidRDefault="003915D2">
            <w:pPr>
              <w:pStyle w:val="TAC"/>
            </w:pPr>
            <w:r>
              <w:t>25</w:t>
            </w:r>
          </w:p>
        </w:tc>
        <w:tc>
          <w:tcPr>
            <w:tcW w:w="616" w:type="pct"/>
            <w:tcBorders>
              <w:top w:val="single" w:sz="4" w:space="0" w:color="auto"/>
              <w:left w:val="single" w:sz="4" w:space="0" w:color="auto"/>
              <w:bottom w:val="single" w:sz="4" w:space="0" w:color="auto"/>
              <w:right w:val="single" w:sz="4" w:space="0" w:color="auto"/>
            </w:tcBorders>
            <w:noWrap/>
            <w:hideMark/>
          </w:tcPr>
          <w:p w14:paraId="5D9A1ED2" w14:textId="77777777" w:rsidR="003915D2" w:rsidRDefault="003915D2">
            <w:pPr>
              <w:pStyle w:val="TAC"/>
            </w:pPr>
            <w:r>
              <w:t>889</w:t>
            </w:r>
          </w:p>
        </w:tc>
        <w:tc>
          <w:tcPr>
            <w:tcW w:w="478" w:type="pct"/>
            <w:tcBorders>
              <w:top w:val="single" w:sz="4" w:space="0" w:color="auto"/>
              <w:left w:val="single" w:sz="4" w:space="0" w:color="auto"/>
              <w:bottom w:val="single" w:sz="4" w:space="0" w:color="auto"/>
              <w:right w:val="single" w:sz="4" w:space="0" w:color="auto"/>
            </w:tcBorders>
            <w:noWrap/>
            <w:hideMark/>
          </w:tcPr>
          <w:p w14:paraId="7C9D3534" w14:textId="77777777" w:rsidR="003915D2" w:rsidRDefault="003915D2">
            <w:pPr>
              <w:pStyle w:val="TAC"/>
            </w:pPr>
            <w:r>
              <w:t>8.3</w:t>
            </w:r>
          </w:p>
        </w:tc>
        <w:tc>
          <w:tcPr>
            <w:tcW w:w="490" w:type="pct"/>
            <w:tcBorders>
              <w:top w:val="single" w:sz="4" w:space="0" w:color="auto"/>
              <w:left w:val="single" w:sz="4" w:space="0" w:color="auto"/>
              <w:bottom w:val="single" w:sz="4" w:space="0" w:color="auto"/>
              <w:right w:val="single" w:sz="4" w:space="0" w:color="auto"/>
            </w:tcBorders>
            <w:hideMark/>
          </w:tcPr>
          <w:p w14:paraId="360F00B4" w14:textId="77777777" w:rsidR="003915D2" w:rsidRDefault="003915D2">
            <w:pPr>
              <w:pStyle w:val="TAC"/>
            </w:pPr>
            <w:r>
              <w:t>IMD4</w:t>
            </w:r>
          </w:p>
        </w:tc>
      </w:tr>
      <w:tr w:rsidR="003915D2" w14:paraId="1B085612"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67AEC435"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36AA034A" w14:textId="77777777" w:rsidR="003915D2" w:rsidRDefault="003915D2">
            <w:pPr>
              <w:pStyle w:val="TAC"/>
              <w:rPr>
                <w:rFonts w:eastAsia="MS Mincho"/>
              </w:rPr>
            </w:pPr>
            <w:r>
              <w:t>n78</w:t>
            </w:r>
          </w:p>
        </w:tc>
        <w:tc>
          <w:tcPr>
            <w:tcW w:w="588" w:type="pct"/>
            <w:tcBorders>
              <w:top w:val="single" w:sz="4" w:space="0" w:color="auto"/>
              <w:left w:val="single" w:sz="4" w:space="0" w:color="auto"/>
              <w:bottom w:val="single" w:sz="4" w:space="0" w:color="auto"/>
              <w:right w:val="single" w:sz="4" w:space="0" w:color="auto"/>
            </w:tcBorders>
            <w:noWrap/>
            <w:hideMark/>
          </w:tcPr>
          <w:p w14:paraId="334D0626" w14:textId="77777777" w:rsidR="003915D2" w:rsidRDefault="003915D2">
            <w:pPr>
              <w:pStyle w:val="TAC"/>
            </w:pPr>
            <w:r>
              <w:t>3421</w:t>
            </w:r>
          </w:p>
        </w:tc>
        <w:tc>
          <w:tcPr>
            <w:tcW w:w="503" w:type="pct"/>
            <w:tcBorders>
              <w:top w:val="single" w:sz="4" w:space="0" w:color="auto"/>
              <w:left w:val="single" w:sz="4" w:space="0" w:color="auto"/>
              <w:bottom w:val="single" w:sz="4" w:space="0" w:color="auto"/>
              <w:right w:val="single" w:sz="4" w:space="0" w:color="auto"/>
            </w:tcBorders>
            <w:noWrap/>
            <w:hideMark/>
          </w:tcPr>
          <w:p w14:paraId="2CF1B899" w14:textId="77777777" w:rsidR="003915D2" w:rsidRDefault="003915D2">
            <w:pPr>
              <w:pStyle w:val="TAC"/>
              <w:rPr>
                <w:rFonts w:eastAsia="MS Mincho"/>
              </w:rPr>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5043826C" w14:textId="77777777" w:rsidR="003915D2" w:rsidRDefault="003915D2">
            <w:pPr>
              <w:pStyle w:val="TAC"/>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48EF55F5" w14:textId="77777777" w:rsidR="003915D2" w:rsidRDefault="003915D2">
            <w:pPr>
              <w:pStyle w:val="TAC"/>
            </w:pPr>
            <w:r>
              <w:t>3421</w:t>
            </w:r>
          </w:p>
        </w:tc>
        <w:tc>
          <w:tcPr>
            <w:tcW w:w="478" w:type="pct"/>
            <w:tcBorders>
              <w:top w:val="single" w:sz="4" w:space="0" w:color="auto"/>
              <w:left w:val="single" w:sz="4" w:space="0" w:color="auto"/>
              <w:bottom w:val="single" w:sz="4" w:space="0" w:color="auto"/>
              <w:right w:val="single" w:sz="4" w:space="0" w:color="auto"/>
            </w:tcBorders>
            <w:noWrap/>
            <w:hideMark/>
          </w:tcPr>
          <w:p w14:paraId="20C160FC" w14:textId="77777777" w:rsidR="003915D2" w:rsidRDefault="003915D2">
            <w:pPr>
              <w:pStyle w:val="TAC"/>
            </w:pPr>
            <w:r>
              <w:t>N/A</w:t>
            </w:r>
          </w:p>
        </w:tc>
        <w:tc>
          <w:tcPr>
            <w:tcW w:w="490" w:type="pct"/>
            <w:tcBorders>
              <w:top w:val="single" w:sz="4" w:space="0" w:color="auto"/>
              <w:left w:val="single" w:sz="4" w:space="0" w:color="auto"/>
              <w:bottom w:val="single" w:sz="4" w:space="0" w:color="auto"/>
              <w:right w:val="single" w:sz="4" w:space="0" w:color="auto"/>
            </w:tcBorders>
            <w:hideMark/>
          </w:tcPr>
          <w:p w14:paraId="35B27A3D" w14:textId="77777777" w:rsidR="003915D2" w:rsidRDefault="003915D2">
            <w:pPr>
              <w:pStyle w:val="TAC"/>
            </w:pPr>
            <w:r>
              <w:t>N/A</w:t>
            </w:r>
          </w:p>
        </w:tc>
      </w:tr>
      <w:tr w:rsidR="003915D2" w14:paraId="19391730"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29DAB733" w14:textId="77777777" w:rsidR="003915D2" w:rsidRDefault="003915D2">
            <w:pPr>
              <w:pStyle w:val="TAC"/>
            </w:pPr>
            <w:r>
              <w:rPr>
                <w:rFonts w:eastAsia="MS Mincho"/>
              </w:rPr>
              <w:t>DC_7_n3</w:t>
            </w:r>
          </w:p>
        </w:tc>
        <w:tc>
          <w:tcPr>
            <w:tcW w:w="563" w:type="pct"/>
            <w:tcBorders>
              <w:top w:val="single" w:sz="4" w:space="0" w:color="auto"/>
              <w:left w:val="single" w:sz="4" w:space="0" w:color="auto"/>
              <w:bottom w:val="single" w:sz="4" w:space="0" w:color="auto"/>
              <w:right w:val="single" w:sz="4" w:space="0" w:color="auto"/>
            </w:tcBorders>
            <w:hideMark/>
          </w:tcPr>
          <w:p w14:paraId="46B2DE04" w14:textId="77777777" w:rsidR="003915D2" w:rsidRDefault="003915D2">
            <w:pPr>
              <w:pStyle w:val="TAC"/>
              <w:rPr>
                <w:rFonts w:eastAsia="MS Mincho"/>
              </w:rPr>
            </w:pPr>
            <w:r>
              <w:t>7</w:t>
            </w:r>
          </w:p>
        </w:tc>
        <w:tc>
          <w:tcPr>
            <w:tcW w:w="588" w:type="pct"/>
            <w:tcBorders>
              <w:top w:val="single" w:sz="4" w:space="0" w:color="auto"/>
              <w:left w:val="single" w:sz="4" w:space="0" w:color="auto"/>
              <w:bottom w:val="single" w:sz="4" w:space="0" w:color="auto"/>
              <w:right w:val="single" w:sz="4" w:space="0" w:color="auto"/>
            </w:tcBorders>
            <w:noWrap/>
            <w:hideMark/>
          </w:tcPr>
          <w:p w14:paraId="56FC2C06" w14:textId="77777777" w:rsidR="003915D2" w:rsidRDefault="003915D2">
            <w:pPr>
              <w:pStyle w:val="TAC"/>
            </w:pPr>
            <w:r>
              <w:t>2535</w:t>
            </w:r>
          </w:p>
        </w:tc>
        <w:tc>
          <w:tcPr>
            <w:tcW w:w="503" w:type="pct"/>
            <w:tcBorders>
              <w:top w:val="single" w:sz="4" w:space="0" w:color="auto"/>
              <w:left w:val="single" w:sz="4" w:space="0" w:color="auto"/>
              <w:bottom w:val="single" w:sz="4" w:space="0" w:color="auto"/>
              <w:right w:val="single" w:sz="4" w:space="0" w:color="auto"/>
            </w:tcBorders>
            <w:noWrap/>
            <w:hideMark/>
          </w:tcPr>
          <w:p w14:paraId="2331C397" w14:textId="77777777" w:rsidR="003915D2" w:rsidRDefault="003915D2">
            <w:pPr>
              <w:pStyle w:val="TAC"/>
              <w:rPr>
                <w:rFonts w:eastAsia="MS Mincho"/>
              </w:rPr>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4729306D" w14:textId="77777777" w:rsidR="003915D2" w:rsidRDefault="003915D2">
            <w:pPr>
              <w:pStyle w:val="TAC"/>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1233A4C2" w14:textId="77777777" w:rsidR="003915D2" w:rsidRDefault="003915D2">
            <w:pPr>
              <w:pStyle w:val="TAC"/>
            </w:pPr>
            <w:r>
              <w:t>2655</w:t>
            </w:r>
          </w:p>
        </w:tc>
        <w:tc>
          <w:tcPr>
            <w:tcW w:w="478" w:type="pct"/>
            <w:tcBorders>
              <w:top w:val="single" w:sz="4" w:space="0" w:color="auto"/>
              <w:left w:val="single" w:sz="4" w:space="0" w:color="auto"/>
              <w:bottom w:val="single" w:sz="4" w:space="0" w:color="auto"/>
              <w:right w:val="single" w:sz="4" w:space="0" w:color="auto"/>
            </w:tcBorders>
            <w:noWrap/>
            <w:hideMark/>
          </w:tcPr>
          <w:p w14:paraId="6244742D" w14:textId="77777777" w:rsidR="003915D2" w:rsidRDefault="003915D2">
            <w:pPr>
              <w:pStyle w:val="TAC"/>
            </w:pPr>
            <w:r>
              <w:t>13</w:t>
            </w:r>
          </w:p>
        </w:tc>
        <w:tc>
          <w:tcPr>
            <w:tcW w:w="490" w:type="pct"/>
            <w:tcBorders>
              <w:top w:val="single" w:sz="4" w:space="0" w:color="auto"/>
              <w:left w:val="single" w:sz="4" w:space="0" w:color="auto"/>
              <w:bottom w:val="single" w:sz="4" w:space="0" w:color="auto"/>
              <w:right w:val="single" w:sz="4" w:space="0" w:color="auto"/>
            </w:tcBorders>
            <w:hideMark/>
          </w:tcPr>
          <w:p w14:paraId="7729CA0C" w14:textId="77777777" w:rsidR="003915D2" w:rsidRDefault="003915D2">
            <w:pPr>
              <w:pStyle w:val="TAC"/>
            </w:pPr>
            <w:r>
              <w:t>IMD4</w:t>
            </w:r>
          </w:p>
        </w:tc>
      </w:tr>
      <w:tr w:rsidR="003915D2" w14:paraId="742CCFBD"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3E3B4469"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02BC3DED" w14:textId="77777777" w:rsidR="003915D2" w:rsidRDefault="003915D2">
            <w:pPr>
              <w:pStyle w:val="TAC"/>
              <w:rPr>
                <w:rFonts w:eastAsia="MS Mincho"/>
              </w:rPr>
            </w:pPr>
            <w:r>
              <w:t>n3</w:t>
            </w:r>
          </w:p>
        </w:tc>
        <w:tc>
          <w:tcPr>
            <w:tcW w:w="588" w:type="pct"/>
            <w:tcBorders>
              <w:top w:val="single" w:sz="4" w:space="0" w:color="auto"/>
              <w:left w:val="single" w:sz="4" w:space="0" w:color="auto"/>
              <w:bottom w:val="single" w:sz="4" w:space="0" w:color="auto"/>
              <w:right w:val="single" w:sz="4" w:space="0" w:color="auto"/>
            </w:tcBorders>
            <w:noWrap/>
            <w:hideMark/>
          </w:tcPr>
          <w:p w14:paraId="0AA04F0B" w14:textId="77777777" w:rsidR="003915D2" w:rsidRDefault="003915D2">
            <w:pPr>
              <w:pStyle w:val="TAC"/>
            </w:pPr>
            <w:r>
              <w:t>1730</w:t>
            </w:r>
          </w:p>
        </w:tc>
        <w:tc>
          <w:tcPr>
            <w:tcW w:w="503" w:type="pct"/>
            <w:tcBorders>
              <w:top w:val="single" w:sz="4" w:space="0" w:color="auto"/>
              <w:left w:val="single" w:sz="4" w:space="0" w:color="auto"/>
              <w:bottom w:val="single" w:sz="4" w:space="0" w:color="auto"/>
              <w:right w:val="single" w:sz="4" w:space="0" w:color="auto"/>
            </w:tcBorders>
            <w:noWrap/>
            <w:hideMark/>
          </w:tcPr>
          <w:p w14:paraId="43051757" w14:textId="77777777" w:rsidR="003915D2" w:rsidRDefault="003915D2">
            <w:pPr>
              <w:pStyle w:val="TAC"/>
              <w:rPr>
                <w:rFonts w:eastAsia="MS Mincho"/>
              </w:rPr>
            </w:pPr>
            <w:r>
              <w:t>5</w:t>
            </w:r>
          </w:p>
        </w:tc>
        <w:tc>
          <w:tcPr>
            <w:tcW w:w="395" w:type="pct"/>
            <w:tcBorders>
              <w:top w:val="single" w:sz="4" w:space="0" w:color="auto"/>
              <w:left w:val="single" w:sz="4" w:space="0" w:color="auto"/>
              <w:bottom w:val="single" w:sz="4" w:space="0" w:color="auto"/>
              <w:right w:val="single" w:sz="4" w:space="0" w:color="auto"/>
            </w:tcBorders>
            <w:noWrap/>
            <w:hideMark/>
          </w:tcPr>
          <w:p w14:paraId="355D33DF" w14:textId="77777777" w:rsidR="003915D2" w:rsidRDefault="003915D2">
            <w:pPr>
              <w:pStyle w:val="TAC"/>
            </w:pPr>
            <w:r>
              <w:t>25</w:t>
            </w:r>
          </w:p>
        </w:tc>
        <w:tc>
          <w:tcPr>
            <w:tcW w:w="616" w:type="pct"/>
            <w:tcBorders>
              <w:top w:val="single" w:sz="4" w:space="0" w:color="auto"/>
              <w:left w:val="single" w:sz="4" w:space="0" w:color="auto"/>
              <w:bottom w:val="single" w:sz="4" w:space="0" w:color="auto"/>
              <w:right w:val="single" w:sz="4" w:space="0" w:color="auto"/>
            </w:tcBorders>
            <w:noWrap/>
            <w:hideMark/>
          </w:tcPr>
          <w:p w14:paraId="539BC34F" w14:textId="77777777" w:rsidR="003915D2" w:rsidRDefault="003915D2">
            <w:pPr>
              <w:pStyle w:val="TAC"/>
            </w:pPr>
            <w:r>
              <w:t>1825</w:t>
            </w:r>
          </w:p>
        </w:tc>
        <w:tc>
          <w:tcPr>
            <w:tcW w:w="478" w:type="pct"/>
            <w:tcBorders>
              <w:top w:val="single" w:sz="4" w:space="0" w:color="auto"/>
              <w:left w:val="single" w:sz="4" w:space="0" w:color="auto"/>
              <w:bottom w:val="single" w:sz="4" w:space="0" w:color="auto"/>
              <w:right w:val="single" w:sz="4" w:space="0" w:color="auto"/>
            </w:tcBorders>
            <w:noWrap/>
            <w:hideMark/>
          </w:tcPr>
          <w:p w14:paraId="19A08A9D" w14:textId="77777777" w:rsidR="003915D2" w:rsidRDefault="003915D2">
            <w:pPr>
              <w:pStyle w:val="TAC"/>
            </w:pPr>
            <w:r>
              <w:t>N/A</w:t>
            </w:r>
          </w:p>
        </w:tc>
        <w:tc>
          <w:tcPr>
            <w:tcW w:w="490" w:type="pct"/>
            <w:tcBorders>
              <w:top w:val="single" w:sz="4" w:space="0" w:color="auto"/>
              <w:left w:val="single" w:sz="4" w:space="0" w:color="auto"/>
              <w:bottom w:val="single" w:sz="4" w:space="0" w:color="auto"/>
              <w:right w:val="single" w:sz="4" w:space="0" w:color="auto"/>
            </w:tcBorders>
            <w:hideMark/>
          </w:tcPr>
          <w:p w14:paraId="3EF26581" w14:textId="77777777" w:rsidR="003915D2" w:rsidRDefault="003915D2">
            <w:pPr>
              <w:pStyle w:val="TAC"/>
            </w:pPr>
            <w:r>
              <w:t>N/A</w:t>
            </w:r>
          </w:p>
        </w:tc>
      </w:tr>
      <w:tr w:rsidR="003915D2" w14:paraId="74D9BB61"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762A899B" w14:textId="77777777" w:rsidR="003915D2" w:rsidRDefault="003915D2">
            <w:pPr>
              <w:pStyle w:val="TAC"/>
            </w:pPr>
            <w:r>
              <w:rPr>
                <w:rFonts w:eastAsia="MS Mincho"/>
              </w:rPr>
              <w:t>DC_7_n5</w:t>
            </w:r>
          </w:p>
        </w:tc>
        <w:tc>
          <w:tcPr>
            <w:tcW w:w="563" w:type="pct"/>
            <w:tcBorders>
              <w:top w:val="single" w:sz="4" w:space="0" w:color="auto"/>
              <w:left w:val="single" w:sz="4" w:space="0" w:color="auto"/>
              <w:bottom w:val="single" w:sz="4" w:space="0" w:color="auto"/>
              <w:right w:val="single" w:sz="4" w:space="0" w:color="auto"/>
            </w:tcBorders>
            <w:hideMark/>
          </w:tcPr>
          <w:p w14:paraId="58EDFA90" w14:textId="77777777" w:rsidR="003915D2" w:rsidRDefault="003915D2">
            <w:pPr>
              <w:pStyle w:val="TAC"/>
              <w:rPr>
                <w:rFonts w:eastAsia="MS Mincho"/>
              </w:rPr>
            </w:pPr>
            <w:r>
              <w:rPr>
                <w:rFonts w:cs="Arial"/>
              </w:rPr>
              <w:t>7</w:t>
            </w:r>
          </w:p>
        </w:tc>
        <w:tc>
          <w:tcPr>
            <w:tcW w:w="588" w:type="pct"/>
            <w:tcBorders>
              <w:top w:val="single" w:sz="4" w:space="0" w:color="auto"/>
              <w:left w:val="single" w:sz="4" w:space="0" w:color="auto"/>
              <w:bottom w:val="single" w:sz="4" w:space="0" w:color="auto"/>
              <w:right w:val="single" w:sz="4" w:space="0" w:color="auto"/>
            </w:tcBorders>
            <w:noWrap/>
            <w:hideMark/>
          </w:tcPr>
          <w:p w14:paraId="3CB25EDF" w14:textId="77777777" w:rsidR="003915D2" w:rsidRDefault="003915D2">
            <w:pPr>
              <w:pStyle w:val="TAC"/>
            </w:pPr>
            <w:r>
              <w:rPr>
                <w:rFonts w:cs="Arial"/>
              </w:rPr>
              <w:t>2547</w:t>
            </w:r>
          </w:p>
        </w:tc>
        <w:tc>
          <w:tcPr>
            <w:tcW w:w="503" w:type="pct"/>
            <w:tcBorders>
              <w:top w:val="single" w:sz="4" w:space="0" w:color="auto"/>
              <w:left w:val="single" w:sz="4" w:space="0" w:color="auto"/>
              <w:bottom w:val="single" w:sz="4" w:space="0" w:color="auto"/>
              <w:right w:val="single" w:sz="4" w:space="0" w:color="auto"/>
            </w:tcBorders>
            <w:noWrap/>
            <w:hideMark/>
          </w:tcPr>
          <w:p w14:paraId="21EE74D2" w14:textId="77777777" w:rsidR="003915D2" w:rsidRDefault="003915D2">
            <w:pPr>
              <w:pStyle w:val="TAC"/>
              <w:rPr>
                <w:rFonts w:eastAsia="MS Mincho"/>
              </w:rPr>
            </w:pPr>
            <w:r>
              <w:rPr>
                <w:rFonts w:cs="Arial"/>
              </w:rPr>
              <w:t>10</w:t>
            </w:r>
          </w:p>
        </w:tc>
        <w:tc>
          <w:tcPr>
            <w:tcW w:w="395" w:type="pct"/>
            <w:tcBorders>
              <w:top w:val="single" w:sz="4" w:space="0" w:color="auto"/>
              <w:left w:val="single" w:sz="4" w:space="0" w:color="auto"/>
              <w:bottom w:val="single" w:sz="4" w:space="0" w:color="auto"/>
              <w:right w:val="single" w:sz="4" w:space="0" w:color="auto"/>
            </w:tcBorders>
            <w:noWrap/>
            <w:hideMark/>
          </w:tcPr>
          <w:p w14:paraId="54044DAA" w14:textId="77777777" w:rsidR="003915D2" w:rsidRDefault="003915D2">
            <w:pPr>
              <w:pStyle w:val="TAC"/>
            </w:pPr>
            <w:r>
              <w:rPr>
                <w:rFonts w:cs="Arial"/>
              </w:rPr>
              <w:t>50</w:t>
            </w:r>
          </w:p>
        </w:tc>
        <w:tc>
          <w:tcPr>
            <w:tcW w:w="616" w:type="pct"/>
            <w:tcBorders>
              <w:top w:val="single" w:sz="4" w:space="0" w:color="auto"/>
              <w:left w:val="single" w:sz="4" w:space="0" w:color="auto"/>
              <w:bottom w:val="single" w:sz="4" w:space="0" w:color="auto"/>
              <w:right w:val="single" w:sz="4" w:space="0" w:color="auto"/>
            </w:tcBorders>
            <w:noWrap/>
            <w:hideMark/>
          </w:tcPr>
          <w:p w14:paraId="4424677F" w14:textId="77777777" w:rsidR="003915D2" w:rsidRDefault="003915D2">
            <w:pPr>
              <w:pStyle w:val="TAC"/>
            </w:pPr>
            <w:r>
              <w:rPr>
                <w:rFonts w:cs="Arial"/>
              </w:rPr>
              <w:t>2667</w:t>
            </w:r>
          </w:p>
        </w:tc>
        <w:tc>
          <w:tcPr>
            <w:tcW w:w="478" w:type="pct"/>
            <w:tcBorders>
              <w:top w:val="single" w:sz="4" w:space="0" w:color="auto"/>
              <w:left w:val="single" w:sz="4" w:space="0" w:color="auto"/>
              <w:bottom w:val="single" w:sz="4" w:space="0" w:color="auto"/>
              <w:right w:val="single" w:sz="4" w:space="0" w:color="auto"/>
            </w:tcBorders>
            <w:noWrap/>
            <w:hideMark/>
          </w:tcPr>
          <w:p w14:paraId="43A34CD3" w14:textId="77777777" w:rsidR="003915D2" w:rsidRDefault="003915D2">
            <w:pPr>
              <w:pStyle w:val="TAC"/>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6AC724C0" w14:textId="77777777" w:rsidR="003915D2" w:rsidRDefault="003915D2">
            <w:pPr>
              <w:pStyle w:val="TAC"/>
            </w:pPr>
            <w:r>
              <w:rPr>
                <w:rFonts w:cs="Arial"/>
              </w:rPr>
              <w:t>N/A</w:t>
            </w:r>
          </w:p>
        </w:tc>
      </w:tr>
      <w:tr w:rsidR="003915D2" w14:paraId="7B815191"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5FF66C27"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0B9FEE03" w14:textId="77777777" w:rsidR="003915D2" w:rsidRDefault="003915D2">
            <w:pPr>
              <w:pStyle w:val="TAC"/>
              <w:rPr>
                <w:rFonts w:eastAsia="MS Mincho"/>
              </w:rPr>
            </w:pPr>
            <w:r>
              <w:rPr>
                <w:rFonts w:cs="Arial"/>
              </w:rPr>
              <w:t>n5</w:t>
            </w:r>
          </w:p>
        </w:tc>
        <w:tc>
          <w:tcPr>
            <w:tcW w:w="588" w:type="pct"/>
            <w:tcBorders>
              <w:top w:val="single" w:sz="4" w:space="0" w:color="auto"/>
              <w:left w:val="single" w:sz="4" w:space="0" w:color="auto"/>
              <w:bottom w:val="single" w:sz="4" w:space="0" w:color="auto"/>
              <w:right w:val="single" w:sz="4" w:space="0" w:color="auto"/>
            </w:tcBorders>
            <w:noWrap/>
            <w:hideMark/>
          </w:tcPr>
          <w:p w14:paraId="117A9467" w14:textId="77777777" w:rsidR="003915D2" w:rsidRDefault="003915D2">
            <w:pPr>
              <w:pStyle w:val="TAC"/>
            </w:pPr>
            <w:r>
              <w:rPr>
                <w:rFonts w:cs="Arial"/>
              </w:rPr>
              <w:t>834</w:t>
            </w:r>
          </w:p>
        </w:tc>
        <w:tc>
          <w:tcPr>
            <w:tcW w:w="503" w:type="pct"/>
            <w:tcBorders>
              <w:top w:val="single" w:sz="4" w:space="0" w:color="auto"/>
              <w:left w:val="single" w:sz="4" w:space="0" w:color="auto"/>
              <w:bottom w:val="single" w:sz="4" w:space="0" w:color="auto"/>
              <w:right w:val="single" w:sz="4" w:space="0" w:color="auto"/>
            </w:tcBorders>
            <w:noWrap/>
            <w:hideMark/>
          </w:tcPr>
          <w:p w14:paraId="269BE672" w14:textId="77777777" w:rsidR="003915D2" w:rsidRDefault="003915D2">
            <w:pPr>
              <w:pStyle w:val="TAC"/>
              <w:rPr>
                <w:rFonts w:eastAsia="MS Mincho"/>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45E471A4"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67E86C54" w14:textId="77777777" w:rsidR="003915D2" w:rsidRDefault="003915D2">
            <w:pPr>
              <w:pStyle w:val="TAC"/>
            </w:pPr>
            <w:r>
              <w:rPr>
                <w:rFonts w:cs="Arial"/>
              </w:rPr>
              <w:t>879</w:t>
            </w:r>
          </w:p>
        </w:tc>
        <w:tc>
          <w:tcPr>
            <w:tcW w:w="478" w:type="pct"/>
            <w:tcBorders>
              <w:top w:val="single" w:sz="4" w:space="0" w:color="auto"/>
              <w:left w:val="single" w:sz="4" w:space="0" w:color="auto"/>
              <w:bottom w:val="single" w:sz="4" w:space="0" w:color="auto"/>
              <w:right w:val="single" w:sz="4" w:space="0" w:color="auto"/>
            </w:tcBorders>
            <w:noWrap/>
            <w:hideMark/>
          </w:tcPr>
          <w:p w14:paraId="5A90C4DB" w14:textId="77777777" w:rsidR="003915D2" w:rsidRDefault="003915D2">
            <w:pPr>
              <w:pStyle w:val="TAC"/>
            </w:pPr>
            <w:r>
              <w:rPr>
                <w:rFonts w:cs="Arial"/>
              </w:rPr>
              <w:t>12</w:t>
            </w:r>
          </w:p>
        </w:tc>
        <w:tc>
          <w:tcPr>
            <w:tcW w:w="490" w:type="pct"/>
            <w:tcBorders>
              <w:top w:val="single" w:sz="4" w:space="0" w:color="auto"/>
              <w:left w:val="single" w:sz="4" w:space="0" w:color="auto"/>
              <w:bottom w:val="single" w:sz="4" w:space="0" w:color="auto"/>
              <w:right w:val="single" w:sz="4" w:space="0" w:color="auto"/>
            </w:tcBorders>
            <w:hideMark/>
          </w:tcPr>
          <w:p w14:paraId="7EDCE670" w14:textId="77777777" w:rsidR="003915D2" w:rsidRDefault="003915D2">
            <w:pPr>
              <w:pStyle w:val="TAC"/>
            </w:pPr>
            <w:r>
              <w:rPr>
                <w:rFonts w:cs="Arial"/>
              </w:rPr>
              <w:t>IMD3</w:t>
            </w:r>
            <w:r>
              <w:rPr>
                <w:rFonts w:cs="Arial"/>
                <w:vertAlign w:val="superscript"/>
              </w:rPr>
              <w:t>3</w:t>
            </w:r>
          </w:p>
        </w:tc>
      </w:tr>
      <w:tr w:rsidR="003915D2" w14:paraId="5C8F9EFC"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2B2323AF" w14:textId="77777777" w:rsidR="003915D2" w:rsidRDefault="003915D2">
            <w:pPr>
              <w:pStyle w:val="TAC"/>
              <w:rPr>
                <w:rFonts w:cs="Arial"/>
                <w:lang w:eastAsia="zh-CN"/>
              </w:rPr>
            </w:pPr>
            <w:r>
              <w:rPr>
                <w:rFonts w:cs="Arial"/>
                <w:lang w:eastAsia="zh-CN"/>
              </w:rPr>
              <w:t>DC_7A_n20A</w:t>
            </w:r>
          </w:p>
        </w:tc>
        <w:tc>
          <w:tcPr>
            <w:tcW w:w="563" w:type="pct"/>
            <w:tcBorders>
              <w:top w:val="single" w:sz="4" w:space="0" w:color="auto"/>
              <w:left w:val="single" w:sz="4" w:space="0" w:color="auto"/>
              <w:bottom w:val="single" w:sz="4" w:space="0" w:color="auto"/>
              <w:right w:val="single" w:sz="4" w:space="0" w:color="auto"/>
            </w:tcBorders>
            <w:hideMark/>
          </w:tcPr>
          <w:p w14:paraId="7E1CBBB9" w14:textId="77777777" w:rsidR="003915D2" w:rsidRDefault="003915D2">
            <w:pPr>
              <w:pStyle w:val="TAC"/>
              <w:rPr>
                <w:rFonts w:cs="Arial"/>
                <w:lang w:eastAsia="ko-KR"/>
              </w:rPr>
            </w:pPr>
            <w:r>
              <w:rPr>
                <w:lang w:eastAsia="zh-TW"/>
              </w:rPr>
              <w:t>7</w:t>
            </w:r>
          </w:p>
        </w:tc>
        <w:tc>
          <w:tcPr>
            <w:tcW w:w="588" w:type="pct"/>
            <w:tcBorders>
              <w:top w:val="single" w:sz="4" w:space="0" w:color="auto"/>
              <w:left w:val="single" w:sz="4" w:space="0" w:color="auto"/>
              <w:bottom w:val="single" w:sz="4" w:space="0" w:color="auto"/>
              <w:right w:val="single" w:sz="4" w:space="0" w:color="auto"/>
            </w:tcBorders>
            <w:noWrap/>
            <w:hideMark/>
          </w:tcPr>
          <w:p w14:paraId="2F5AAF87" w14:textId="77777777" w:rsidR="003915D2" w:rsidRDefault="003915D2">
            <w:pPr>
              <w:pStyle w:val="TAC"/>
              <w:rPr>
                <w:rFonts w:cs="Arial"/>
                <w:lang w:eastAsia="ko-KR"/>
              </w:rPr>
            </w:pPr>
            <w:r>
              <w:rPr>
                <w:lang w:eastAsia="zh-TW"/>
              </w:rPr>
              <w:t>2512</w:t>
            </w:r>
          </w:p>
        </w:tc>
        <w:tc>
          <w:tcPr>
            <w:tcW w:w="503" w:type="pct"/>
            <w:tcBorders>
              <w:top w:val="single" w:sz="4" w:space="0" w:color="auto"/>
              <w:left w:val="single" w:sz="4" w:space="0" w:color="auto"/>
              <w:bottom w:val="single" w:sz="4" w:space="0" w:color="auto"/>
              <w:right w:val="single" w:sz="4" w:space="0" w:color="auto"/>
            </w:tcBorders>
            <w:noWrap/>
            <w:hideMark/>
          </w:tcPr>
          <w:p w14:paraId="450CA9AE" w14:textId="77777777" w:rsidR="003915D2" w:rsidRDefault="003915D2">
            <w:pPr>
              <w:pStyle w:val="TAC"/>
              <w:rPr>
                <w:rFonts w:cs="Arial"/>
                <w:lang w:eastAsia="ko-KR"/>
              </w:rPr>
            </w:pPr>
            <w:r>
              <w:rPr>
                <w:lang w:eastAsia="zh-TW"/>
              </w:rPr>
              <w:t>10</w:t>
            </w:r>
          </w:p>
        </w:tc>
        <w:tc>
          <w:tcPr>
            <w:tcW w:w="395" w:type="pct"/>
            <w:tcBorders>
              <w:top w:val="single" w:sz="4" w:space="0" w:color="auto"/>
              <w:left w:val="single" w:sz="4" w:space="0" w:color="auto"/>
              <w:bottom w:val="single" w:sz="4" w:space="0" w:color="auto"/>
              <w:right w:val="single" w:sz="4" w:space="0" w:color="auto"/>
            </w:tcBorders>
            <w:noWrap/>
            <w:hideMark/>
          </w:tcPr>
          <w:p w14:paraId="11D657AC" w14:textId="77777777" w:rsidR="003915D2" w:rsidRDefault="003915D2">
            <w:pPr>
              <w:pStyle w:val="TAC"/>
              <w:rPr>
                <w:rFonts w:cs="Arial"/>
                <w:lang w:eastAsia="ko-KR"/>
              </w:rPr>
            </w:pPr>
            <w:r>
              <w:rPr>
                <w:lang w:eastAsia="zh-TW"/>
              </w:rPr>
              <w:t>50</w:t>
            </w:r>
          </w:p>
        </w:tc>
        <w:tc>
          <w:tcPr>
            <w:tcW w:w="616" w:type="pct"/>
            <w:tcBorders>
              <w:top w:val="single" w:sz="4" w:space="0" w:color="auto"/>
              <w:left w:val="single" w:sz="4" w:space="0" w:color="auto"/>
              <w:bottom w:val="single" w:sz="4" w:space="0" w:color="auto"/>
              <w:right w:val="single" w:sz="4" w:space="0" w:color="auto"/>
            </w:tcBorders>
            <w:noWrap/>
            <w:hideMark/>
          </w:tcPr>
          <w:p w14:paraId="66EE24B1" w14:textId="77777777" w:rsidR="003915D2" w:rsidRDefault="003915D2">
            <w:pPr>
              <w:pStyle w:val="TAC"/>
              <w:rPr>
                <w:rFonts w:cs="Arial"/>
                <w:lang w:eastAsia="ko-KR"/>
              </w:rPr>
            </w:pPr>
            <w:r>
              <w:rPr>
                <w:lang w:eastAsia="zh-TW"/>
              </w:rPr>
              <w:t>2632</w:t>
            </w:r>
          </w:p>
        </w:tc>
        <w:tc>
          <w:tcPr>
            <w:tcW w:w="478" w:type="pct"/>
            <w:tcBorders>
              <w:top w:val="single" w:sz="4" w:space="0" w:color="auto"/>
              <w:left w:val="single" w:sz="4" w:space="0" w:color="auto"/>
              <w:bottom w:val="single" w:sz="4" w:space="0" w:color="auto"/>
              <w:right w:val="single" w:sz="4" w:space="0" w:color="auto"/>
            </w:tcBorders>
            <w:noWrap/>
            <w:hideMark/>
          </w:tcPr>
          <w:p w14:paraId="590297E1" w14:textId="77777777" w:rsidR="003915D2" w:rsidRDefault="003915D2">
            <w:pPr>
              <w:pStyle w:val="TAC"/>
              <w:rPr>
                <w:rFonts w:cs="Arial"/>
                <w:lang w:eastAsia="ko-KR"/>
              </w:rPr>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53897D10" w14:textId="77777777" w:rsidR="003915D2" w:rsidRDefault="003915D2">
            <w:pPr>
              <w:pStyle w:val="TAC"/>
              <w:rPr>
                <w:rFonts w:cs="Arial"/>
                <w:lang w:eastAsia="ko-KR"/>
              </w:rPr>
            </w:pPr>
            <w:r>
              <w:rPr>
                <w:lang w:eastAsia="zh-TW"/>
              </w:rPr>
              <w:t>N/A</w:t>
            </w:r>
          </w:p>
        </w:tc>
      </w:tr>
      <w:tr w:rsidR="003915D2" w14:paraId="0611CCE5"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0CD31107" w14:textId="77777777" w:rsidR="003915D2" w:rsidRDefault="003915D2">
            <w:pPr>
              <w:pStyle w:val="TAC"/>
              <w:rPr>
                <w:rFonts w:cs="Arial"/>
                <w:lang w:eastAsia="zh-CN"/>
              </w:rPr>
            </w:pPr>
          </w:p>
        </w:tc>
        <w:tc>
          <w:tcPr>
            <w:tcW w:w="563" w:type="pct"/>
            <w:tcBorders>
              <w:top w:val="single" w:sz="4" w:space="0" w:color="auto"/>
              <w:left w:val="single" w:sz="4" w:space="0" w:color="auto"/>
              <w:bottom w:val="single" w:sz="4" w:space="0" w:color="auto"/>
              <w:right w:val="single" w:sz="4" w:space="0" w:color="auto"/>
            </w:tcBorders>
            <w:hideMark/>
          </w:tcPr>
          <w:p w14:paraId="1840E71A" w14:textId="77777777" w:rsidR="003915D2" w:rsidRDefault="003915D2">
            <w:pPr>
              <w:pStyle w:val="TAC"/>
              <w:rPr>
                <w:rFonts w:cs="Arial"/>
                <w:lang w:eastAsia="ko-KR"/>
              </w:rPr>
            </w:pPr>
            <w:r>
              <w:rPr>
                <w:lang w:eastAsia="zh-TW"/>
              </w:rPr>
              <w:t>n20</w:t>
            </w:r>
          </w:p>
        </w:tc>
        <w:tc>
          <w:tcPr>
            <w:tcW w:w="588" w:type="pct"/>
            <w:tcBorders>
              <w:top w:val="single" w:sz="4" w:space="0" w:color="auto"/>
              <w:left w:val="single" w:sz="4" w:space="0" w:color="auto"/>
              <w:bottom w:val="single" w:sz="4" w:space="0" w:color="auto"/>
              <w:right w:val="single" w:sz="4" w:space="0" w:color="auto"/>
            </w:tcBorders>
            <w:noWrap/>
            <w:hideMark/>
          </w:tcPr>
          <w:p w14:paraId="0CEE94B5" w14:textId="77777777" w:rsidR="003915D2" w:rsidRDefault="003915D2">
            <w:pPr>
              <w:pStyle w:val="TAC"/>
              <w:rPr>
                <w:rFonts w:cs="Arial"/>
                <w:lang w:eastAsia="ko-KR"/>
              </w:rPr>
            </w:pPr>
            <w:r>
              <w:rPr>
                <w:lang w:eastAsia="zh-TW"/>
              </w:rPr>
              <w:t>851</w:t>
            </w:r>
          </w:p>
        </w:tc>
        <w:tc>
          <w:tcPr>
            <w:tcW w:w="503" w:type="pct"/>
            <w:tcBorders>
              <w:top w:val="single" w:sz="4" w:space="0" w:color="auto"/>
              <w:left w:val="single" w:sz="4" w:space="0" w:color="auto"/>
              <w:bottom w:val="single" w:sz="4" w:space="0" w:color="auto"/>
              <w:right w:val="single" w:sz="4" w:space="0" w:color="auto"/>
            </w:tcBorders>
            <w:noWrap/>
            <w:hideMark/>
          </w:tcPr>
          <w:p w14:paraId="37CBA970" w14:textId="77777777" w:rsidR="003915D2" w:rsidRDefault="003915D2">
            <w:pPr>
              <w:pStyle w:val="TAC"/>
              <w:rPr>
                <w:rFonts w:cs="Arial"/>
                <w:lang w:eastAsia="ko-KR"/>
              </w:rPr>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hideMark/>
          </w:tcPr>
          <w:p w14:paraId="1B3004AF" w14:textId="77777777" w:rsidR="003915D2" w:rsidRDefault="003915D2">
            <w:pPr>
              <w:pStyle w:val="TAC"/>
              <w:rPr>
                <w:rFonts w:cs="Arial"/>
                <w:lang w:eastAsia="ko-KR"/>
              </w:rPr>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hideMark/>
          </w:tcPr>
          <w:p w14:paraId="1C305CA2" w14:textId="77777777" w:rsidR="003915D2" w:rsidRDefault="003915D2">
            <w:pPr>
              <w:pStyle w:val="TAC"/>
              <w:rPr>
                <w:rFonts w:cs="Arial"/>
                <w:lang w:eastAsia="ko-KR"/>
              </w:rPr>
            </w:pPr>
            <w:r>
              <w:rPr>
                <w:lang w:eastAsia="zh-TW"/>
              </w:rPr>
              <w:t>810</w:t>
            </w:r>
          </w:p>
        </w:tc>
        <w:tc>
          <w:tcPr>
            <w:tcW w:w="478" w:type="pct"/>
            <w:tcBorders>
              <w:top w:val="single" w:sz="4" w:space="0" w:color="auto"/>
              <w:left w:val="single" w:sz="4" w:space="0" w:color="auto"/>
              <w:bottom w:val="single" w:sz="4" w:space="0" w:color="auto"/>
              <w:right w:val="single" w:sz="4" w:space="0" w:color="auto"/>
            </w:tcBorders>
            <w:noWrap/>
            <w:hideMark/>
          </w:tcPr>
          <w:p w14:paraId="065E6907" w14:textId="77777777" w:rsidR="003915D2" w:rsidRDefault="003915D2">
            <w:pPr>
              <w:pStyle w:val="TAC"/>
              <w:rPr>
                <w:rFonts w:cs="Arial"/>
                <w:lang w:eastAsia="ko-KR"/>
              </w:rPr>
            </w:pPr>
            <w:r>
              <w:rPr>
                <w:lang w:eastAsia="zh-TW"/>
              </w:rPr>
              <w:t>12</w:t>
            </w:r>
          </w:p>
        </w:tc>
        <w:tc>
          <w:tcPr>
            <w:tcW w:w="490" w:type="pct"/>
            <w:tcBorders>
              <w:top w:val="single" w:sz="4" w:space="0" w:color="auto"/>
              <w:left w:val="single" w:sz="4" w:space="0" w:color="auto"/>
              <w:bottom w:val="single" w:sz="4" w:space="0" w:color="auto"/>
              <w:right w:val="single" w:sz="4" w:space="0" w:color="auto"/>
            </w:tcBorders>
            <w:hideMark/>
          </w:tcPr>
          <w:p w14:paraId="6EEFF187" w14:textId="77777777" w:rsidR="003915D2" w:rsidRDefault="003915D2">
            <w:pPr>
              <w:pStyle w:val="TAC"/>
              <w:rPr>
                <w:rFonts w:cs="Arial"/>
                <w:lang w:eastAsia="ko-KR"/>
              </w:rPr>
            </w:pPr>
            <w:r>
              <w:rPr>
                <w:lang w:eastAsia="zh-TW"/>
              </w:rPr>
              <w:t>IMD3</w:t>
            </w:r>
            <w:r>
              <w:rPr>
                <w:vertAlign w:val="superscript"/>
                <w:lang w:eastAsia="zh-TW"/>
              </w:rPr>
              <w:t>3</w:t>
            </w:r>
          </w:p>
        </w:tc>
      </w:tr>
      <w:tr w:rsidR="003915D2" w14:paraId="4C3FEEB6"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73EE229D" w14:textId="77777777" w:rsidR="003915D2" w:rsidRDefault="003915D2">
            <w:pPr>
              <w:pStyle w:val="TAC"/>
              <w:rPr>
                <w:rFonts w:eastAsia="PMingLiU" w:cs="Arial"/>
                <w:lang w:eastAsia="ja-JP"/>
              </w:rPr>
            </w:pPr>
            <w:r>
              <w:rPr>
                <w:rFonts w:cs="Arial"/>
                <w:lang w:eastAsia="zh-CN"/>
              </w:rPr>
              <w:t>DC_7_n40</w:t>
            </w:r>
          </w:p>
        </w:tc>
        <w:tc>
          <w:tcPr>
            <w:tcW w:w="563" w:type="pct"/>
            <w:tcBorders>
              <w:top w:val="single" w:sz="4" w:space="0" w:color="auto"/>
              <w:left w:val="single" w:sz="4" w:space="0" w:color="auto"/>
              <w:bottom w:val="single" w:sz="4" w:space="0" w:color="auto"/>
              <w:right w:val="single" w:sz="4" w:space="0" w:color="auto"/>
            </w:tcBorders>
            <w:hideMark/>
          </w:tcPr>
          <w:p w14:paraId="11B2CE6F" w14:textId="77777777" w:rsidR="003915D2" w:rsidRDefault="003915D2">
            <w:pPr>
              <w:pStyle w:val="TAC"/>
              <w:rPr>
                <w:rFonts w:cs="Arial"/>
                <w:lang w:eastAsia="zh-CN"/>
              </w:rPr>
            </w:pPr>
            <w:r>
              <w:rPr>
                <w:rFonts w:cs="Arial"/>
                <w:lang w:eastAsia="ko-KR"/>
              </w:rPr>
              <w:t>7</w:t>
            </w:r>
          </w:p>
        </w:tc>
        <w:tc>
          <w:tcPr>
            <w:tcW w:w="588" w:type="pct"/>
            <w:tcBorders>
              <w:top w:val="single" w:sz="4" w:space="0" w:color="auto"/>
              <w:left w:val="single" w:sz="4" w:space="0" w:color="auto"/>
              <w:bottom w:val="single" w:sz="4" w:space="0" w:color="auto"/>
              <w:right w:val="single" w:sz="4" w:space="0" w:color="auto"/>
            </w:tcBorders>
            <w:noWrap/>
            <w:hideMark/>
          </w:tcPr>
          <w:p w14:paraId="13A6334C" w14:textId="77777777" w:rsidR="003915D2" w:rsidRDefault="003915D2">
            <w:pPr>
              <w:pStyle w:val="TAC"/>
              <w:rPr>
                <w:rFonts w:eastAsia="PMingLiU" w:cs="Arial"/>
              </w:rPr>
            </w:pPr>
            <w:r>
              <w:rPr>
                <w:rFonts w:cs="Arial"/>
                <w:lang w:eastAsia="ko-KR"/>
              </w:rPr>
              <w:t>2510</w:t>
            </w:r>
          </w:p>
        </w:tc>
        <w:tc>
          <w:tcPr>
            <w:tcW w:w="503" w:type="pct"/>
            <w:tcBorders>
              <w:top w:val="single" w:sz="4" w:space="0" w:color="auto"/>
              <w:left w:val="single" w:sz="4" w:space="0" w:color="auto"/>
              <w:bottom w:val="single" w:sz="4" w:space="0" w:color="auto"/>
              <w:right w:val="single" w:sz="4" w:space="0" w:color="auto"/>
            </w:tcBorders>
            <w:noWrap/>
            <w:hideMark/>
          </w:tcPr>
          <w:p w14:paraId="6A0A9C36" w14:textId="77777777" w:rsidR="003915D2" w:rsidRDefault="003915D2">
            <w:pPr>
              <w:pStyle w:val="TAC"/>
              <w:rPr>
                <w:rFonts w:eastAsia="PMingLiU" w:cs="Arial"/>
              </w:rPr>
            </w:pPr>
            <w:r>
              <w:rPr>
                <w:rFonts w:cs="Arial"/>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3417A6E6" w14:textId="77777777" w:rsidR="003915D2" w:rsidRDefault="003915D2">
            <w:pPr>
              <w:pStyle w:val="TAC"/>
              <w:rPr>
                <w:rFonts w:eastAsia="PMingLiU" w:cs="Arial"/>
              </w:rPr>
            </w:pPr>
            <w:r>
              <w:rPr>
                <w:rFonts w:cs="Arial"/>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0A6A92E2" w14:textId="77777777" w:rsidR="003915D2" w:rsidRDefault="003915D2">
            <w:pPr>
              <w:pStyle w:val="TAC"/>
              <w:rPr>
                <w:rFonts w:eastAsia="PMingLiU" w:cs="Arial"/>
              </w:rPr>
            </w:pPr>
            <w:r>
              <w:rPr>
                <w:rFonts w:cs="Arial"/>
                <w:lang w:eastAsia="ko-KR"/>
              </w:rPr>
              <w:t>2630</w:t>
            </w:r>
          </w:p>
        </w:tc>
        <w:tc>
          <w:tcPr>
            <w:tcW w:w="478" w:type="pct"/>
            <w:tcBorders>
              <w:top w:val="single" w:sz="4" w:space="0" w:color="auto"/>
              <w:left w:val="single" w:sz="4" w:space="0" w:color="auto"/>
              <w:bottom w:val="single" w:sz="4" w:space="0" w:color="auto"/>
              <w:right w:val="single" w:sz="4" w:space="0" w:color="auto"/>
            </w:tcBorders>
            <w:noWrap/>
            <w:hideMark/>
          </w:tcPr>
          <w:p w14:paraId="3591ACF6" w14:textId="77777777" w:rsidR="003915D2" w:rsidRDefault="003915D2">
            <w:pPr>
              <w:pStyle w:val="TAC"/>
              <w:rPr>
                <w:rFonts w:cs="Arial"/>
                <w:lang w:eastAsia="zh-CN"/>
              </w:rPr>
            </w:pPr>
            <w:r>
              <w:rPr>
                <w:rFonts w:cs="Arial"/>
                <w:lang w:eastAsia="ko-KR"/>
              </w:rPr>
              <w:t>23</w:t>
            </w:r>
          </w:p>
        </w:tc>
        <w:tc>
          <w:tcPr>
            <w:tcW w:w="490" w:type="pct"/>
            <w:tcBorders>
              <w:top w:val="single" w:sz="4" w:space="0" w:color="auto"/>
              <w:left w:val="single" w:sz="4" w:space="0" w:color="auto"/>
              <w:bottom w:val="single" w:sz="4" w:space="0" w:color="auto"/>
              <w:right w:val="single" w:sz="4" w:space="0" w:color="auto"/>
            </w:tcBorders>
            <w:hideMark/>
          </w:tcPr>
          <w:p w14:paraId="30A5306F" w14:textId="77777777" w:rsidR="003915D2" w:rsidRDefault="003915D2">
            <w:pPr>
              <w:pStyle w:val="TAC"/>
              <w:rPr>
                <w:rFonts w:eastAsia="Malgun Gothic" w:cs="Arial"/>
                <w:lang w:eastAsia="ko-KR"/>
              </w:rPr>
            </w:pPr>
            <w:r>
              <w:rPr>
                <w:rFonts w:cs="Arial"/>
                <w:lang w:eastAsia="ko-KR"/>
              </w:rPr>
              <w:t>IMD3</w:t>
            </w:r>
          </w:p>
        </w:tc>
      </w:tr>
      <w:tr w:rsidR="003915D2" w14:paraId="400CBD59"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4BB59488" w14:textId="77777777" w:rsidR="003915D2" w:rsidRDefault="003915D2">
            <w:pPr>
              <w:pStyle w:val="TAC"/>
              <w:rPr>
                <w:rFonts w:eastAsia="PMingLiU" w:cs="Arial"/>
                <w:lang w:eastAsia="ja-JP"/>
              </w:rPr>
            </w:pPr>
          </w:p>
        </w:tc>
        <w:tc>
          <w:tcPr>
            <w:tcW w:w="563" w:type="pct"/>
            <w:tcBorders>
              <w:top w:val="single" w:sz="4" w:space="0" w:color="auto"/>
              <w:left w:val="single" w:sz="4" w:space="0" w:color="auto"/>
              <w:bottom w:val="single" w:sz="4" w:space="0" w:color="auto"/>
              <w:right w:val="single" w:sz="4" w:space="0" w:color="auto"/>
            </w:tcBorders>
            <w:hideMark/>
          </w:tcPr>
          <w:p w14:paraId="10100C23" w14:textId="77777777" w:rsidR="003915D2" w:rsidRDefault="003915D2">
            <w:pPr>
              <w:pStyle w:val="TAC"/>
              <w:rPr>
                <w:rFonts w:cs="Arial"/>
                <w:lang w:eastAsia="zh-CN"/>
              </w:rPr>
            </w:pPr>
            <w:r>
              <w:rPr>
                <w:rFonts w:cs="Arial"/>
              </w:rPr>
              <w:t>n40</w:t>
            </w:r>
          </w:p>
        </w:tc>
        <w:tc>
          <w:tcPr>
            <w:tcW w:w="588" w:type="pct"/>
            <w:tcBorders>
              <w:top w:val="single" w:sz="4" w:space="0" w:color="auto"/>
              <w:left w:val="single" w:sz="4" w:space="0" w:color="auto"/>
              <w:bottom w:val="single" w:sz="4" w:space="0" w:color="auto"/>
              <w:right w:val="single" w:sz="4" w:space="0" w:color="auto"/>
            </w:tcBorders>
            <w:noWrap/>
            <w:hideMark/>
          </w:tcPr>
          <w:p w14:paraId="52AE4F50" w14:textId="77777777" w:rsidR="003915D2" w:rsidRDefault="003915D2">
            <w:pPr>
              <w:pStyle w:val="TAC"/>
              <w:rPr>
                <w:rFonts w:eastAsia="PMingLiU" w:cs="Arial"/>
              </w:rPr>
            </w:pPr>
            <w:r>
              <w:rPr>
                <w:rFonts w:cs="Arial"/>
                <w:lang w:eastAsia="ko-KR"/>
              </w:rPr>
              <w:t>2390</w:t>
            </w:r>
          </w:p>
        </w:tc>
        <w:tc>
          <w:tcPr>
            <w:tcW w:w="503" w:type="pct"/>
            <w:tcBorders>
              <w:top w:val="single" w:sz="4" w:space="0" w:color="auto"/>
              <w:left w:val="single" w:sz="4" w:space="0" w:color="auto"/>
              <w:bottom w:val="single" w:sz="4" w:space="0" w:color="auto"/>
              <w:right w:val="single" w:sz="4" w:space="0" w:color="auto"/>
            </w:tcBorders>
            <w:noWrap/>
            <w:hideMark/>
          </w:tcPr>
          <w:p w14:paraId="04259D89" w14:textId="77777777" w:rsidR="003915D2" w:rsidRDefault="003915D2">
            <w:pPr>
              <w:pStyle w:val="TAC"/>
              <w:rPr>
                <w:rFonts w:eastAsia="PMingLiU" w:cs="Arial"/>
              </w:rPr>
            </w:pPr>
            <w:r>
              <w:rPr>
                <w:rFonts w:cs="Arial"/>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321952B5" w14:textId="77777777" w:rsidR="003915D2" w:rsidRDefault="003915D2">
            <w:pPr>
              <w:pStyle w:val="TAC"/>
              <w:rPr>
                <w:rFonts w:eastAsia="PMingLiU" w:cs="Arial"/>
              </w:rPr>
            </w:pPr>
            <w:r>
              <w:rPr>
                <w:rFonts w:cs="Arial"/>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1086BD9A" w14:textId="77777777" w:rsidR="003915D2" w:rsidRDefault="003915D2">
            <w:pPr>
              <w:pStyle w:val="TAC"/>
              <w:rPr>
                <w:rFonts w:eastAsia="PMingLiU" w:cs="Arial"/>
              </w:rPr>
            </w:pPr>
            <w:r>
              <w:rPr>
                <w:rFonts w:cs="Arial"/>
                <w:lang w:eastAsia="ko-KR"/>
              </w:rPr>
              <w:t>2390</w:t>
            </w:r>
          </w:p>
        </w:tc>
        <w:tc>
          <w:tcPr>
            <w:tcW w:w="478" w:type="pct"/>
            <w:tcBorders>
              <w:top w:val="single" w:sz="4" w:space="0" w:color="auto"/>
              <w:left w:val="single" w:sz="4" w:space="0" w:color="auto"/>
              <w:bottom w:val="single" w:sz="4" w:space="0" w:color="auto"/>
              <w:right w:val="single" w:sz="4" w:space="0" w:color="auto"/>
            </w:tcBorders>
            <w:noWrap/>
            <w:hideMark/>
          </w:tcPr>
          <w:p w14:paraId="1C247A3D" w14:textId="77777777" w:rsidR="003915D2" w:rsidRDefault="003915D2">
            <w:pPr>
              <w:pStyle w:val="TAC"/>
              <w:rPr>
                <w:rFonts w:cs="Arial"/>
                <w:lang w:eastAsia="zh-CN"/>
              </w:rPr>
            </w:pPr>
            <w:r>
              <w:rPr>
                <w:rFonts w:cs="Arial"/>
                <w:lang w:eastAsia="ko-KR"/>
              </w:rPr>
              <w:t>N/A</w:t>
            </w:r>
          </w:p>
        </w:tc>
        <w:tc>
          <w:tcPr>
            <w:tcW w:w="490" w:type="pct"/>
            <w:tcBorders>
              <w:top w:val="single" w:sz="4" w:space="0" w:color="auto"/>
              <w:left w:val="single" w:sz="4" w:space="0" w:color="auto"/>
              <w:bottom w:val="single" w:sz="4" w:space="0" w:color="auto"/>
              <w:right w:val="single" w:sz="4" w:space="0" w:color="auto"/>
            </w:tcBorders>
            <w:hideMark/>
          </w:tcPr>
          <w:p w14:paraId="3E723FF7" w14:textId="77777777" w:rsidR="003915D2" w:rsidRDefault="003915D2">
            <w:pPr>
              <w:pStyle w:val="TAC"/>
              <w:rPr>
                <w:rFonts w:eastAsia="Malgun Gothic" w:cs="Arial"/>
                <w:lang w:eastAsia="ko-KR"/>
              </w:rPr>
            </w:pPr>
            <w:r>
              <w:rPr>
                <w:rFonts w:cs="Arial"/>
                <w:lang w:eastAsia="ko-KR"/>
              </w:rPr>
              <w:t>N/A</w:t>
            </w:r>
          </w:p>
        </w:tc>
      </w:tr>
      <w:tr w:rsidR="003915D2" w14:paraId="478126DE"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43C8D846" w14:textId="77777777" w:rsidR="003915D2" w:rsidRDefault="003915D2">
            <w:pPr>
              <w:pStyle w:val="TAC"/>
              <w:rPr>
                <w:rFonts w:cs="Arial"/>
                <w:lang w:eastAsia="zh-CN"/>
              </w:rPr>
            </w:pPr>
            <w:r>
              <w:rPr>
                <w:rFonts w:eastAsia="PMingLiU" w:cs="Arial"/>
                <w:lang w:eastAsia="ja-JP"/>
              </w:rPr>
              <w:t>DC</w:t>
            </w:r>
            <w:r>
              <w:rPr>
                <w:rFonts w:cs="Arial"/>
                <w:lang w:eastAsia="zh-CN"/>
              </w:rPr>
              <w:t>_7A_</w:t>
            </w:r>
            <w:r>
              <w:rPr>
                <w:rFonts w:eastAsia="PMingLiU" w:cs="Arial"/>
                <w:lang w:eastAsia="ja-JP"/>
              </w:rPr>
              <w:t>n</w:t>
            </w:r>
            <w:r>
              <w:rPr>
                <w:rFonts w:cs="Arial"/>
                <w:lang w:eastAsia="zh-CN"/>
              </w:rPr>
              <w:t>66A</w:t>
            </w:r>
          </w:p>
          <w:p w14:paraId="0B1DC036" w14:textId="77777777" w:rsidR="003915D2" w:rsidRDefault="003915D2">
            <w:pPr>
              <w:pStyle w:val="TAC"/>
              <w:rPr>
                <w:rFonts w:cs="Arial"/>
                <w:lang w:eastAsia="zh-CN"/>
              </w:rPr>
            </w:pPr>
            <w:r>
              <w:rPr>
                <w:rFonts w:cs="Arial"/>
                <w:lang w:eastAsia="zh-CN"/>
              </w:rPr>
              <w:t>DC_7A-7A_n66A</w:t>
            </w:r>
          </w:p>
          <w:p w14:paraId="0F6395BC" w14:textId="77777777" w:rsidR="003915D2" w:rsidRDefault="003915D2">
            <w:pPr>
              <w:pStyle w:val="TAC"/>
            </w:pPr>
            <w:r>
              <w:rPr>
                <w:rFonts w:cs="Arial"/>
                <w:lang w:eastAsia="zh-CN"/>
              </w:rPr>
              <w:t>DC_7C_n66A</w:t>
            </w:r>
          </w:p>
        </w:tc>
        <w:tc>
          <w:tcPr>
            <w:tcW w:w="563" w:type="pct"/>
            <w:tcBorders>
              <w:top w:val="single" w:sz="4" w:space="0" w:color="auto"/>
              <w:left w:val="single" w:sz="4" w:space="0" w:color="auto"/>
              <w:bottom w:val="single" w:sz="4" w:space="0" w:color="auto"/>
              <w:right w:val="single" w:sz="4" w:space="0" w:color="auto"/>
            </w:tcBorders>
            <w:hideMark/>
          </w:tcPr>
          <w:p w14:paraId="7A741706" w14:textId="77777777" w:rsidR="003915D2" w:rsidRDefault="003915D2">
            <w:pPr>
              <w:pStyle w:val="TAC"/>
              <w:rPr>
                <w:rFonts w:eastAsia="MS Mincho"/>
              </w:rPr>
            </w:pPr>
            <w:r>
              <w:rPr>
                <w:rFonts w:cs="Arial"/>
                <w:lang w:eastAsia="zh-CN"/>
              </w:rPr>
              <w:t>7</w:t>
            </w:r>
          </w:p>
        </w:tc>
        <w:tc>
          <w:tcPr>
            <w:tcW w:w="588" w:type="pct"/>
            <w:tcBorders>
              <w:top w:val="single" w:sz="4" w:space="0" w:color="auto"/>
              <w:left w:val="single" w:sz="4" w:space="0" w:color="auto"/>
              <w:bottom w:val="single" w:sz="4" w:space="0" w:color="auto"/>
              <w:right w:val="single" w:sz="4" w:space="0" w:color="auto"/>
            </w:tcBorders>
            <w:noWrap/>
            <w:hideMark/>
          </w:tcPr>
          <w:p w14:paraId="52A43731" w14:textId="77777777" w:rsidR="003915D2" w:rsidRDefault="003915D2">
            <w:pPr>
              <w:pStyle w:val="TAC"/>
            </w:pPr>
            <w:r>
              <w:rPr>
                <w:rFonts w:eastAsia="PMingLiU" w:cs="Arial"/>
              </w:rPr>
              <w:t>2535</w:t>
            </w:r>
          </w:p>
        </w:tc>
        <w:tc>
          <w:tcPr>
            <w:tcW w:w="503" w:type="pct"/>
            <w:tcBorders>
              <w:top w:val="single" w:sz="4" w:space="0" w:color="auto"/>
              <w:left w:val="single" w:sz="4" w:space="0" w:color="auto"/>
              <w:bottom w:val="single" w:sz="4" w:space="0" w:color="auto"/>
              <w:right w:val="single" w:sz="4" w:space="0" w:color="auto"/>
            </w:tcBorders>
            <w:noWrap/>
            <w:hideMark/>
          </w:tcPr>
          <w:p w14:paraId="00E62FF1" w14:textId="77777777" w:rsidR="003915D2" w:rsidRDefault="003915D2">
            <w:pPr>
              <w:pStyle w:val="TAC"/>
              <w:rPr>
                <w:rFonts w:eastAsia="MS Mincho"/>
              </w:rPr>
            </w:pPr>
            <w:r>
              <w:rPr>
                <w:rFonts w:eastAsia="PMingLiU" w:cs="Arial"/>
              </w:rPr>
              <w:t>10</w:t>
            </w:r>
          </w:p>
        </w:tc>
        <w:tc>
          <w:tcPr>
            <w:tcW w:w="395" w:type="pct"/>
            <w:tcBorders>
              <w:top w:val="single" w:sz="4" w:space="0" w:color="auto"/>
              <w:left w:val="single" w:sz="4" w:space="0" w:color="auto"/>
              <w:bottom w:val="single" w:sz="4" w:space="0" w:color="auto"/>
              <w:right w:val="single" w:sz="4" w:space="0" w:color="auto"/>
            </w:tcBorders>
            <w:noWrap/>
            <w:hideMark/>
          </w:tcPr>
          <w:p w14:paraId="19C9DB90" w14:textId="77777777" w:rsidR="003915D2" w:rsidRDefault="003915D2">
            <w:pPr>
              <w:pStyle w:val="TAC"/>
            </w:pPr>
            <w:r>
              <w:rPr>
                <w:rFonts w:eastAsia="PMingLiU" w:cs="Arial"/>
              </w:rPr>
              <w:t>5</w:t>
            </w:r>
            <w:r>
              <w:rPr>
                <w:rFonts w:cs="Arial"/>
                <w:lang w:eastAsia="zh-CN"/>
              </w:rPr>
              <w:t>0</w:t>
            </w:r>
          </w:p>
        </w:tc>
        <w:tc>
          <w:tcPr>
            <w:tcW w:w="616" w:type="pct"/>
            <w:tcBorders>
              <w:top w:val="single" w:sz="4" w:space="0" w:color="auto"/>
              <w:left w:val="single" w:sz="4" w:space="0" w:color="auto"/>
              <w:bottom w:val="single" w:sz="4" w:space="0" w:color="auto"/>
              <w:right w:val="single" w:sz="4" w:space="0" w:color="auto"/>
            </w:tcBorders>
            <w:noWrap/>
            <w:hideMark/>
          </w:tcPr>
          <w:p w14:paraId="6FF8E0D4" w14:textId="77777777" w:rsidR="003915D2" w:rsidRDefault="003915D2">
            <w:pPr>
              <w:pStyle w:val="TAC"/>
            </w:pPr>
            <w:r>
              <w:rPr>
                <w:rFonts w:eastAsia="PMingLiU" w:cs="Arial"/>
              </w:rPr>
              <w:t>2655</w:t>
            </w:r>
          </w:p>
        </w:tc>
        <w:tc>
          <w:tcPr>
            <w:tcW w:w="478" w:type="pct"/>
            <w:tcBorders>
              <w:top w:val="single" w:sz="4" w:space="0" w:color="auto"/>
              <w:left w:val="single" w:sz="4" w:space="0" w:color="auto"/>
              <w:bottom w:val="single" w:sz="4" w:space="0" w:color="auto"/>
              <w:right w:val="single" w:sz="4" w:space="0" w:color="auto"/>
            </w:tcBorders>
            <w:noWrap/>
            <w:hideMark/>
          </w:tcPr>
          <w:p w14:paraId="39D60F3A" w14:textId="77777777" w:rsidR="003915D2" w:rsidRDefault="003915D2">
            <w:pPr>
              <w:pStyle w:val="TAC"/>
            </w:pPr>
            <w:r>
              <w:rPr>
                <w:rFonts w:cs="Arial"/>
                <w:lang w:eastAsia="zh-CN"/>
              </w:rPr>
              <w:t>15</w:t>
            </w:r>
          </w:p>
        </w:tc>
        <w:tc>
          <w:tcPr>
            <w:tcW w:w="490" w:type="pct"/>
            <w:tcBorders>
              <w:top w:val="single" w:sz="4" w:space="0" w:color="auto"/>
              <w:left w:val="single" w:sz="4" w:space="0" w:color="auto"/>
              <w:bottom w:val="single" w:sz="4" w:space="0" w:color="auto"/>
              <w:right w:val="single" w:sz="4" w:space="0" w:color="auto"/>
            </w:tcBorders>
            <w:hideMark/>
          </w:tcPr>
          <w:p w14:paraId="6412FD02" w14:textId="77777777" w:rsidR="003915D2" w:rsidRDefault="003915D2">
            <w:pPr>
              <w:pStyle w:val="TAC"/>
            </w:pPr>
            <w:r>
              <w:rPr>
                <w:rFonts w:eastAsia="Malgun Gothic" w:cs="Arial"/>
                <w:lang w:eastAsia="ko-KR"/>
              </w:rPr>
              <w:t>4</w:t>
            </w:r>
            <w:r>
              <w:rPr>
                <w:rFonts w:eastAsia="Malgun Gothic" w:cs="Arial"/>
                <w:vertAlign w:val="superscript"/>
                <w:lang w:eastAsia="ko-KR"/>
              </w:rPr>
              <w:t>th</w:t>
            </w:r>
            <w:r>
              <w:rPr>
                <w:rFonts w:eastAsia="Malgun Gothic" w:cs="Arial"/>
                <w:lang w:eastAsia="ko-KR"/>
              </w:rPr>
              <w:t xml:space="preserve"> IMD</w:t>
            </w:r>
          </w:p>
        </w:tc>
      </w:tr>
      <w:tr w:rsidR="003915D2" w14:paraId="6A616E54"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40BCF721"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2C6176B8" w14:textId="77777777" w:rsidR="003915D2" w:rsidRDefault="003915D2">
            <w:pPr>
              <w:pStyle w:val="TAC"/>
              <w:rPr>
                <w:rFonts w:eastAsia="MS Mincho"/>
              </w:rPr>
            </w:pPr>
            <w:r>
              <w:rPr>
                <w:rFonts w:cs="Arial"/>
                <w:lang w:eastAsia="zh-CN"/>
              </w:rPr>
              <w:t>n66</w:t>
            </w:r>
          </w:p>
        </w:tc>
        <w:tc>
          <w:tcPr>
            <w:tcW w:w="588" w:type="pct"/>
            <w:tcBorders>
              <w:top w:val="single" w:sz="4" w:space="0" w:color="auto"/>
              <w:left w:val="single" w:sz="4" w:space="0" w:color="auto"/>
              <w:bottom w:val="single" w:sz="4" w:space="0" w:color="auto"/>
              <w:right w:val="single" w:sz="4" w:space="0" w:color="auto"/>
            </w:tcBorders>
            <w:noWrap/>
            <w:hideMark/>
          </w:tcPr>
          <w:p w14:paraId="3214407E" w14:textId="77777777" w:rsidR="003915D2" w:rsidRDefault="003915D2">
            <w:pPr>
              <w:pStyle w:val="TAC"/>
            </w:pPr>
            <w:r>
              <w:rPr>
                <w:rFonts w:cs="Arial"/>
                <w:lang w:eastAsia="zh-CN"/>
              </w:rPr>
              <w:t>1730</w:t>
            </w:r>
          </w:p>
        </w:tc>
        <w:tc>
          <w:tcPr>
            <w:tcW w:w="503" w:type="pct"/>
            <w:tcBorders>
              <w:top w:val="single" w:sz="4" w:space="0" w:color="auto"/>
              <w:left w:val="single" w:sz="4" w:space="0" w:color="auto"/>
              <w:bottom w:val="single" w:sz="4" w:space="0" w:color="auto"/>
              <w:right w:val="single" w:sz="4" w:space="0" w:color="auto"/>
            </w:tcBorders>
            <w:noWrap/>
            <w:hideMark/>
          </w:tcPr>
          <w:p w14:paraId="4DFAFED5" w14:textId="77777777" w:rsidR="003915D2" w:rsidRDefault="003915D2">
            <w:pPr>
              <w:pStyle w:val="TAC"/>
              <w:rPr>
                <w:rFonts w:eastAsia="MS Mincho"/>
              </w:rPr>
            </w:pPr>
            <w:r>
              <w:rPr>
                <w:rFonts w:cs="Arial"/>
                <w:lang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310F2226" w14:textId="77777777" w:rsidR="003915D2" w:rsidRDefault="003915D2">
            <w:pPr>
              <w:pStyle w:val="TAC"/>
            </w:pPr>
            <w:r>
              <w:rPr>
                <w:rFonts w:cs="Arial"/>
                <w:lang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2C9DCD72" w14:textId="77777777" w:rsidR="003915D2" w:rsidRDefault="003915D2">
            <w:pPr>
              <w:pStyle w:val="TAC"/>
            </w:pPr>
            <w:r>
              <w:rPr>
                <w:rFonts w:cs="Arial"/>
                <w:lang w:eastAsia="zh-CN"/>
              </w:rPr>
              <w:t>2130</w:t>
            </w:r>
          </w:p>
        </w:tc>
        <w:tc>
          <w:tcPr>
            <w:tcW w:w="478" w:type="pct"/>
            <w:tcBorders>
              <w:top w:val="single" w:sz="4" w:space="0" w:color="auto"/>
              <w:left w:val="single" w:sz="4" w:space="0" w:color="auto"/>
              <w:bottom w:val="single" w:sz="4" w:space="0" w:color="auto"/>
              <w:right w:val="single" w:sz="4" w:space="0" w:color="auto"/>
            </w:tcBorders>
            <w:noWrap/>
            <w:hideMark/>
          </w:tcPr>
          <w:p w14:paraId="3CDF4663" w14:textId="77777777" w:rsidR="003915D2" w:rsidRDefault="003915D2">
            <w:pPr>
              <w:pStyle w:val="TAC"/>
            </w:pPr>
            <w:r>
              <w:rPr>
                <w:rFonts w:cs="Arial"/>
                <w:lang w:eastAsia="zh-CN"/>
              </w:rPr>
              <w:t>N/A</w:t>
            </w:r>
          </w:p>
        </w:tc>
        <w:tc>
          <w:tcPr>
            <w:tcW w:w="490" w:type="pct"/>
            <w:tcBorders>
              <w:top w:val="single" w:sz="4" w:space="0" w:color="auto"/>
              <w:left w:val="single" w:sz="4" w:space="0" w:color="auto"/>
              <w:bottom w:val="single" w:sz="4" w:space="0" w:color="auto"/>
              <w:right w:val="single" w:sz="4" w:space="0" w:color="auto"/>
            </w:tcBorders>
            <w:hideMark/>
          </w:tcPr>
          <w:p w14:paraId="5C9C11BD" w14:textId="77777777" w:rsidR="003915D2" w:rsidRDefault="003915D2">
            <w:pPr>
              <w:pStyle w:val="TAC"/>
            </w:pPr>
            <w:r>
              <w:rPr>
                <w:rFonts w:cs="Arial"/>
                <w:lang w:eastAsia="zh-CN"/>
              </w:rPr>
              <w:t>N/A</w:t>
            </w:r>
          </w:p>
        </w:tc>
      </w:tr>
      <w:tr w:rsidR="003915D2" w14:paraId="37BF9273"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36D27138" w14:textId="77777777" w:rsidR="003915D2" w:rsidRDefault="003915D2">
            <w:pPr>
              <w:pStyle w:val="TAC"/>
              <w:rPr>
                <w:lang w:eastAsia="zh-TW"/>
              </w:rPr>
            </w:pPr>
            <w:r>
              <w:rPr>
                <w:rFonts w:eastAsia="MS Mincho"/>
              </w:rPr>
              <w:t>DC_</w:t>
            </w:r>
            <w:r>
              <w:rPr>
                <w:lang w:eastAsia="zh-TW"/>
              </w:rPr>
              <w:t>7A</w:t>
            </w:r>
            <w:r>
              <w:rPr>
                <w:rFonts w:eastAsia="MS Mincho"/>
              </w:rPr>
              <w:t>_n</w:t>
            </w:r>
            <w:r>
              <w:rPr>
                <w:lang w:eastAsia="zh-TW"/>
              </w:rPr>
              <w:t>77A</w:t>
            </w:r>
          </w:p>
          <w:p w14:paraId="424E4FFA" w14:textId="77777777" w:rsidR="003915D2" w:rsidRDefault="003915D2">
            <w:pPr>
              <w:pStyle w:val="TAC"/>
              <w:rPr>
                <w:lang w:eastAsia="zh-CN"/>
              </w:rPr>
            </w:pPr>
            <w:r>
              <w:rPr>
                <w:lang w:eastAsia="zh-CN"/>
              </w:rPr>
              <w:t>DC_7A-7A_n77(2A)</w:t>
            </w:r>
          </w:p>
          <w:p w14:paraId="515F1378" w14:textId="77777777" w:rsidR="003915D2" w:rsidRDefault="003915D2">
            <w:pPr>
              <w:pStyle w:val="TAC"/>
              <w:rPr>
                <w:lang w:eastAsia="zh-CN"/>
              </w:rPr>
            </w:pPr>
            <w:r>
              <w:rPr>
                <w:lang w:eastAsia="zh-CN"/>
              </w:rPr>
              <w:t>DC_7A_n77(2A)</w:t>
            </w:r>
          </w:p>
          <w:p w14:paraId="477AC0C7" w14:textId="77777777" w:rsidR="003915D2" w:rsidRDefault="003915D2">
            <w:pPr>
              <w:pStyle w:val="TAC"/>
              <w:rPr>
                <w:lang w:eastAsia="zh-CN"/>
              </w:rPr>
            </w:pPr>
            <w:r>
              <w:rPr>
                <w:lang w:eastAsia="zh-CN"/>
              </w:rPr>
              <w:t>DC_7C_n77A</w:t>
            </w:r>
          </w:p>
          <w:p w14:paraId="4B42787F" w14:textId="77777777" w:rsidR="003915D2" w:rsidRDefault="003915D2">
            <w:pPr>
              <w:pStyle w:val="TAC"/>
            </w:pPr>
            <w:r>
              <w:rPr>
                <w:lang w:eastAsia="zh-CN"/>
              </w:rPr>
              <w:t>DC_7C_n77(2A)</w:t>
            </w:r>
          </w:p>
        </w:tc>
        <w:tc>
          <w:tcPr>
            <w:tcW w:w="563" w:type="pct"/>
            <w:tcBorders>
              <w:top w:val="single" w:sz="4" w:space="0" w:color="auto"/>
              <w:left w:val="single" w:sz="4" w:space="0" w:color="auto"/>
              <w:bottom w:val="single" w:sz="4" w:space="0" w:color="auto"/>
              <w:right w:val="single" w:sz="4" w:space="0" w:color="auto"/>
            </w:tcBorders>
            <w:hideMark/>
          </w:tcPr>
          <w:p w14:paraId="501570AF" w14:textId="77777777" w:rsidR="003915D2" w:rsidRDefault="003915D2">
            <w:pPr>
              <w:pStyle w:val="TAC"/>
              <w:rPr>
                <w:rFonts w:eastAsia="MS Mincho"/>
              </w:rPr>
            </w:pPr>
            <w:r>
              <w:rPr>
                <w:lang w:eastAsia="zh-TW"/>
              </w:rPr>
              <w:t>7</w:t>
            </w:r>
          </w:p>
        </w:tc>
        <w:tc>
          <w:tcPr>
            <w:tcW w:w="588" w:type="pct"/>
            <w:tcBorders>
              <w:top w:val="single" w:sz="4" w:space="0" w:color="auto"/>
              <w:left w:val="single" w:sz="4" w:space="0" w:color="auto"/>
              <w:bottom w:val="single" w:sz="4" w:space="0" w:color="auto"/>
              <w:right w:val="single" w:sz="4" w:space="0" w:color="auto"/>
            </w:tcBorders>
            <w:noWrap/>
            <w:hideMark/>
          </w:tcPr>
          <w:p w14:paraId="6190CD87" w14:textId="77777777" w:rsidR="003915D2" w:rsidRDefault="003915D2">
            <w:pPr>
              <w:pStyle w:val="TAC"/>
            </w:pPr>
            <w:r>
              <w:rPr>
                <w:lang w:eastAsia="zh-TW"/>
              </w:rPr>
              <w:t>2540</w:t>
            </w:r>
          </w:p>
        </w:tc>
        <w:tc>
          <w:tcPr>
            <w:tcW w:w="503" w:type="pct"/>
            <w:tcBorders>
              <w:top w:val="single" w:sz="4" w:space="0" w:color="auto"/>
              <w:left w:val="single" w:sz="4" w:space="0" w:color="auto"/>
              <w:bottom w:val="single" w:sz="4" w:space="0" w:color="auto"/>
              <w:right w:val="single" w:sz="4" w:space="0" w:color="auto"/>
            </w:tcBorders>
            <w:noWrap/>
            <w:hideMark/>
          </w:tcPr>
          <w:p w14:paraId="0B2999B9" w14:textId="77777777" w:rsidR="003915D2" w:rsidRDefault="003915D2">
            <w:pPr>
              <w:pStyle w:val="TAC"/>
              <w:rPr>
                <w:rFonts w:eastAsia="MS Mincho"/>
              </w:rPr>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hideMark/>
          </w:tcPr>
          <w:p w14:paraId="55FB1457" w14:textId="77777777" w:rsidR="003915D2" w:rsidRDefault="003915D2">
            <w:pPr>
              <w:pStyle w:val="TAC"/>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hideMark/>
          </w:tcPr>
          <w:p w14:paraId="1C48280C" w14:textId="77777777" w:rsidR="003915D2" w:rsidRDefault="003915D2">
            <w:pPr>
              <w:pStyle w:val="TAC"/>
            </w:pPr>
            <w:r>
              <w:rPr>
                <w:lang w:eastAsia="zh-TW"/>
              </w:rPr>
              <w:t>2660</w:t>
            </w:r>
          </w:p>
        </w:tc>
        <w:tc>
          <w:tcPr>
            <w:tcW w:w="478" w:type="pct"/>
            <w:tcBorders>
              <w:top w:val="single" w:sz="4" w:space="0" w:color="auto"/>
              <w:left w:val="single" w:sz="4" w:space="0" w:color="auto"/>
              <w:bottom w:val="single" w:sz="4" w:space="0" w:color="auto"/>
              <w:right w:val="single" w:sz="4" w:space="0" w:color="auto"/>
            </w:tcBorders>
            <w:noWrap/>
            <w:hideMark/>
          </w:tcPr>
          <w:p w14:paraId="1735110E" w14:textId="77777777" w:rsidR="003915D2" w:rsidRDefault="003915D2">
            <w:pPr>
              <w:pStyle w:val="TAC"/>
            </w:pPr>
            <w:r>
              <w:rPr>
                <w:lang w:eastAsia="zh-TW"/>
              </w:rPr>
              <w:t>7.1</w:t>
            </w:r>
          </w:p>
        </w:tc>
        <w:tc>
          <w:tcPr>
            <w:tcW w:w="490" w:type="pct"/>
            <w:tcBorders>
              <w:top w:val="single" w:sz="4" w:space="0" w:color="auto"/>
              <w:left w:val="single" w:sz="4" w:space="0" w:color="auto"/>
              <w:bottom w:val="single" w:sz="4" w:space="0" w:color="auto"/>
              <w:right w:val="single" w:sz="4" w:space="0" w:color="auto"/>
            </w:tcBorders>
            <w:hideMark/>
          </w:tcPr>
          <w:p w14:paraId="69DBFE81" w14:textId="77777777" w:rsidR="003915D2" w:rsidRDefault="003915D2">
            <w:pPr>
              <w:pStyle w:val="TAC"/>
            </w:pPr>
            <w:r>
              <w:rPr>
                <w:lang w:eastAsia="zh-TW"/>
              </w:rPr>
              <w:t>IMD4</w:t>
            </w:r>
          </w:p>
        </w:tc>
      </w:tr>
      <w:tr w:rsidR="003915D2" w14:paraId="4E7D494E"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4B621BB8"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0DCE48CC" w14:textId="77777777" w:rsidR="003915D2" w:rsidRDefault="003915D2">
            <w:pPr>
              <w:pStyle w:val="TAC"/>
              <w:rPr>
                <w:rFonts w:eastAsia="MS Mincho"/>
              </w:rPr>
            </w:pPr>
            <w:r>
              <w:t>n</w:t>
            </w:r>
            <w:r>
              <w:rPr>
                <w:lang w:eastAsia="zh-TW"/>
              </w:rPr>
              <w:t>77</w:t>
            </w:r>
          </w:p>
        </w:tc>
        <w:tc>
          <w:tcPr>
            <w:tcW w:w="588" w:type="pct"/>
            <w:tcBorders>
              <w:top w:val="single" w:sz="4" w:space="0" w:color="auto"/>
              <w:left w:val="single" w:sz="4" w:space="0" w:color="auto"/>
              <w:bottom w:val="single" w:sz="4" w:space="0" w:color="auto"/>
              <w:right w:val="single" w:sz="4" w:space="0" w:color="auto"/>
            </w:tcBorders>
            <w:noWrap/>
            <w:hideMark/>
          </w:tcPr>
          <w:p w14:paraId="3DCB839D" w14:textId="77777777" w:rsidR="003915D2" w:rsidRDefault="003915D2">
            <w:pPr>
              <w:pStyle w:val="TAC"/>
            </w:pPr>
            <w:r>
              <w:rPr>
                <w:lang w:eastAsia="zh-TW"/>
              </w:rPr>
              <w:t>3870</w:t>
            </w:r>
          </w:p>
        </w:tc>
        <w:tc>
          <w:tcPr>
            <w:tcW w:w="503" w:type="pct"/>
            <w:tcBorders>
              <w:top w:val="single" w:sz="4" w:space="0" w:color="auto"/>
              <w:left w:val="single" w:sz="4" w:space="0" w:color="auto"/>
              <w:bottom w:val="single" w:sz="4" w:space="0" w:color="auto"/>
              <w:right w:val="single" w:sz="4" w:space="0" w:color="auto"/>
            </w:tcBorders>
            <w:noWrap/>
            <w:hideMark/>
          </w:tcPr>
          <w:p w14:paraId="4384FF24" w14:textId="77777777" w:rsidR="003915D2" w:rsidRDefault="003915D2">
            <w:pPr>
              <w:pStyle w:val="TAC"/>
              <w:rPr>
                <w:rFonts w:eastAsia="MS Mincho"/>
              </w:rPr>
            </w:pPr>
            <w:r>
              <w:rPr>
                <w:lang w:eastAsia="zh-TW"/>
              </w:rPr>
              <w:t>10</w:t>
            </w:r>
          </w:p>
        </w:tc>
        <w:tc>
          <w:tcPr>
            <w:tcW w:w="395" w:type="pct"/>
            <w:tcBorders>
              <w:top w:val="single" w:sz="4" w:space="0" w:color="auto"/>
              <w:left w:val="single" w:sz="4" w:space="0" w:color="auto"/>
              <w:bottom w:val="single" w:sz="4" w:space="0" w:color="auto"/>
              <w:right w:val="single" w:sz="4" w:space="0" w:color="auto"/>
            </w:tcBorders>
            <w:noWrap/>
            <w:hideMark/>
          </w:tcPr>
          <w:p w14:paraId="603CF180" w14:textId="77777777" w:rsidR="003915D2" w:rsidRDefault="003915D2">
            <w:pPr>
              <w:pStyle w:val="TAC"/>
            </w:pPr>
            <w:r>
              <w:rPr>
                <w:lang w:eastAsia="zh-TW"/>
              </w:rPr>
              <w:t>50</w:t>
            </w:r>
          </w:p>
        </w:tc>
        <w:tc>
          <w:tcPr>
            <w:tcW w:w="616" w:type="pct"/>
            <w:tcBorders>
              <w:top w:val="single" w:sz="4" w:space="0" w:color="auto"/>
              <w:left w:val="single" w:sz="4" w:space="0" w:color="auto"/>
              <w:bottom w:val="single" w:sz="4" w:space="0" w:color="auto"/>
              <w:right w:val="single" w:sz="4" w:space="0" w:color="auto"/>
            </w:tcBorders>
            <w:noWrap/>
            <w:hideMark/>
          </w:tcPr>
          <w:p w14:paraId="1D09AB25" w14:textId="77777777" w:rsidR="003915D2" w:rsidRDefault="003915D2">
            <w:pPr>
              <w:pStyle w:val="TAC"/>
            </w:pPr>
            <w:r>
              <w:rPr>
                <w:lang w:eastAsia="zh-TW"/>
              </w:rPr>
              <w:t>3870</w:t>
            </w:r>
          </w:p>
        </w:tc>
        <w:tc>
          <w:tcPr>
            <w:tcW w:w="478" w:type="pct"/>
            <w:tcBorders>
              <w:top w:val="single" w:sz="4" w:space="0" w:color="auto"/>
              <w:left w:val="single" w:sz="4" w:space="0" w:color="auto"/>
              <w:bottom w:val="single" w:sz="4" w:space="0" w:color="auto"/>
              <w:right w:val="single" w:sz="4" w:space="0" w:color="auto"/>
            </w:tcBorders>
            <w:noWrap/>
            <w:hideMark/>
          </w:tcPr>
          <w:p w14:paraId="16F776A5" w14:textId="77777777" w:rsidR="003915D2" w:rsidRDefault="003915D2">
            <w:pPr>
              <w:pStyle w:val="TAC"/>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2E8F675E" w14:textId="77777777" w:rsidR="003915D2" w:rsidRDefault="003915D2">
            <w:pPr>
              <w:pStyle w:val="TAC"/>
            </w:pPr>
            <w:r>
              <w:rPr>
                <w:lang w:eastAsia="zh-TW"/>
              </w:rPr>
              <w:t>N/A</w:t>
            </w:r>
          </w:p>
        </w:tc>
      </w:tr>
      <w:tr w:rsidR="003915D2" w14:paraId="4A9EE3E8" w14:textId="77777777" w:rsidTr="003915D2">
        <w:trPr>
          <w:trHeight w:val="187"/>
          <w:jc w:val="center"/>
        </w:trPr>
        <w:tc>
          <w:tcPr>
            <w:tcW w:w="1368" w:type="pct"/>
            <w:vMerge w:val="restart"/>
            <w:tcBorders>
              <w:top w:val="nil"/>
              <w:left w:val="single" w:sz="4" w:space="0" w:color="auto"/>
              <w:bottom w:val="nil"/>
              <w:right w:val="single" w:sz="4" w:space="0" w:color="auto"/>
            </w:tcBorders>
            <w:hideMark/>
          </w:tcPr>
          <w:p w14:paraId="37720C1B" w14:textId="77777777" w:rsidR="003915D2" w:rsidRDefault="003915D2">
            <w:pPr>
              <w:pStyle w:val="TAC"/>
            </w:pPr>
            <w:r>
              <w:t>DC_</w:t>
            </w:r>
            <w:r>
              <w:rPr>
                <w:lang w:eastAsia="zh-TW"/>
              </w:rPr>
              <w:t>7</w:t>
            </w:r>
            <w:r>
              <w:t>_n</w:t>
            </w:r>
            <w:r>
              <w:rPr>
                <w:lang w:eastAsia="zh-TW"/>
              </w:rPr>
              <w:t>79</w:t>
            </w:r>
          </w:p>
        </w:tc>
        <w:tc>
          <w:tcPr>
            <w:tcW w:w="563" w:type="pct"/>
            <w:tcBorders>
              <w:top w:val="single" w:sz="4" w:space="0" w:color="auto"/>
              <w:left w:val="single" w:sz="4" w:space="0" w:color="auto"/>
              <w:bottom w:val="single" w:sz="4" w:space="0" w:color="auto"/>
              <w:right w:val="single" w:sz="4" w:space="0" w:color="auto"/>
            </w:tcBorders>
            <w:hideMark/>
          </w:tcPr>
          <w:p w14:paraId="2D472853" w14:textId="77777777" w:rsidR="003915D2" w:rsidRDefault="003915D2">
            <w:pPr>
              <w:pStyle w:val="TAC"/>
            </w:pPr>
            <w:r>
              <w:rPr>
                <w:lang w:eastAsia="zh-TW"/>
              </w:rPr>
              <w:t>7</w:t>
            </w:r>
          </w:p>
        </w:tc>
        <w:tc>
          <w:tcPr>
            <w:tcW w:w="588" w:type="pct"/>
            <w:tcBorders>
              <w:top w:val="single" w:sz="4" w:space="0" w:color="auto"/>
              <w:left w:val="single" w:sz="4" w:space="0" w:color="auto"/>
              <w:bottom w:val="single" w:sz="4" w:space="0" w:color="auto"/>
              <w:right w:val="single" w:sz="4" w:space="0" w:color="auto"/>
            </w:tcBorders>
            <w:noWrap/>
            <w:hideMark/>
          </w:tcPr>
          <w:p w14:paraId="1DE2BAB1" w14:textId="77777777" w:rsidR="003915D2" w:rsidRDefault="003915D2">
            <w:pPr>
              <w:pStyle w:val="TAC"/>
              <w:rPr>
                <w:lang w:eastAsia="zh-TW"/>
              </w:rPr>
            </w:pPr>
            <w:r>
              <w:rPr>
                <w:lang w:eastAsia="zh-TW"/>
              </w:rPr>
              <w:t>2510</w:t>
            </w:r>
          </w:p>
        </w:tc>
        <w:tc>
          <w:tcPr>
            <w:tcW w:w="503" w:type="pct"/>
            <w:tcBorders>
              <w:top w:val="single" w:sz="4" w:space="0" w:color="auto"/>
              <w:left w:val="single" w:sz="4" w:space="0" w:color="auto"/>
              <w:bottom w:val="single" w:sz="4" w:space="0" w:color="auto"/>
              <w:right w:val="single" w:sz="4" w:space="0" w:color="auto"/>
            </w:tcBorders>
            <w:noWrap/>
            <w:hideMark/>
          </w:tcPr>
          <w:p w14:paraId="1E20D72B" w14:textId="77777777" w:rsidR="003915D2" w:rsidRDefault="003915D2">
            <w:pPr>
              <w:pStyle w:val="TAC"/>
              <w:rPr>
                <w:lang w:eastAsia="zh-TW"/>
              </w:rPr>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hideMark/>
          </w:tcPr>
          <w:p w14:paraId="6CEB4F4E" w14:textId="77777777" w:rsidR="003915D2" w:rsidRDefault="003915D2">
            <w:pPr>
              <w:pStyle w:val="TAC"/>
              <w:rPr>
                <w:lang w:eastAsia="zh-TW"/>
              </w:rPr>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hideMark/>
          </w:tcPr>
          <w:p w14:paraId="1A4E5681" w14:textId="77777777" w:rsidR="003915D2" w:rsidRDefault="003915D2">
            <w:pPr>
              <w:pStyle w:val="TAC"/>
              <w:rPr>
                <w:lang w:eastAsia="zh-TW"/>
              </w:rPr>
            </w:pPr>
            <w:r>
              <w:rPr>
                <w:lang w:eastAsia="zh-TW"/>
              </w:rPr>
              <w:t>2630</w:t>
            </w:r>
          </w:p>
        </w:tc>
        <w:tc>
          <w:tcPr>
            <w:tcW w:w="478" w:type="pct"/>
            <w:tcBorders>
              <w:top w:val="single" w:sz="4" w:space="0" w:color="auto"/>
              <w:left w:val="single" w:sz="4" w:space="0" w:color="auto"/>
              <w:bottom w:val="single" w:sz="4" w:space="0" w:color="auto"/>
              <w:right w:val="single" w:sz="4" w:space="0" w:color="auto"/>
            </w:tcBorders>
            <w:noWrap/>
            <w:hideMark/>
          </w:tcPr>
          <w:p w14:paraId="4A594D62" w14:textId="77777777" w:rsidR="003915D2" w:rsidRDefault="003915D2">
            <w:pPr>
              <w:pStyle w:val="TAC"/>
              <w:rPr>
                <w:lang w:eastAsia="zh-TW"/>
              </w:rPr>
            </w:pPr>
            <w:r>
              <w:rPr>
                <w:lang w:eastAsia="zh-TW"/>
              </w:rPr>
              <w:t>[8]</w:t>
            </w:r>
          </w:p>
        </w:tc>
        <w:tc>
          <w:tcPr>
            <w:tcW w:w="490" w:type="pct"/>
            <w:tcBorders>
              <w:top w:val="single" w:sz="4" w:space="0" w:color="auto"/>
              <w:left w:val="single" w:sz="4" w:space="0" w:color="auto"/>
              <w:bottom w:val="single" w:sz="4" w:space="0" w:color="auto"/>
              <w:right w:val="single" w:sz="4" w:space="0" w:color="auto"/>
            </w:tcBorders>
            <w:hideMark/>
          </w:tcPr>
          <w:p w14:paraId="5EFA7D1E" w14:textId="77777777" w:rsidR="003915D2" w:rsidRDefault="003915D2">
            <w:pPr>
              <w:pStyle w:val="TAC"/>
              <w:rPr>
                <w:lang w:eastAsia="zh-TW"/>
              </w:rPr>
            </w:pPr>
            <w:r>
              <w:rPr>
                <w:lang w:eastAsia="zh-TW"/>
              </w:rPr>
              <w:t>IMD4</w:t>
            </w:r>
          </w:p>
        </w:tc>
      </w:tr>
      <w:tr w:rsidR="003915D2" w14:paraId="760E5EBF" w14:textId="77777777" w:rsidTr="003915D2">
        <w:trPr>
          <w:trHeight w:val="187"/>
          <w:jc w:val="center"/>
        </w:trPr>
        <w:tc>
          <w:tcPr>
            <w:tcW w:w="0" w:type="auto"/>
            <w:vMerge/>
            <w:tcBorders>
              <w:top w:val="nil"/>
              <w:left w:val="single" w:sz="4" w:space="0" w:color="auto"/>
              <w:bottom w:val="nil"/>
              <w:right w:val="single" w:sz="4" w:space="0" w:color="auto"/>
            </w:tcBorders>
            <w:vAlign w:val="center"/>
            <w:hideMark/>
          </w:tcPr>
          <w:p w14:paraId="4C9A065C" w14:textId="77777777" w:rsidR="003915D2" w:rsidRDefault="003915D2">
            <w:pPr>
              <w:spacing w:after="0"/>
              <w:rPr>
                <w:rFonts w:ascii="Arial" w:hAnsi="Arial"/>
                <w:sz w:val="18"/>
              </w:rPr>
            </w:pPr>
          </w:p>
        </w:tc>
        <w:tc>
          <w:tcPr>
            <w:tcW w:w="563" w:type="pct"/>
            <w:tcBorders>
              <w:top w:val="single" w:sz="4" w:space="0" w:color="auto"/>
              <w:left w:val="single" w:sz="4" w:space="0" w:color="auto"/>
              <w:bottom w:val="single" w:sz="4" w:space="0" w:color="auto"/>
              <w:right w:val="single" w:sz="4" w:space="0" w:color="auto"/>
            </w:tcBorders>
            <w:hideMark/>
          </w:tcPr>
          <w:p w14:paraId="4BF2D169" w14:textId="77777777" w:rsidR="003915D2" w:rsidRDefault="003915D2">
            <w:pPr>
              <w:pStyle w:val="TAC"/>
            </w:pPr>
            <w:r>
              <w:rPr>
                <w:lang w:eastAsia="zh-TW"/>
              </w:rPr>
              <w:t>n79</w:t>
            </w:r>
          </w:p>
        </w:tc>
        <w:tc>
          <w:tcPr>
            <w:tcW w:w="588" w:type="pct"/>
            <w:tcBorders>
              <w:top w:val="single" w:sz="4" w:space="0" w:color="auto"/>
              <w:left w:val="single" w:sz="4" w:space="0" w:color="auto"/>
              <w:bottom w:val="single" w:sz="4" w:space="0" w:color="auto"/>
              <w:right w:val="single" w:sz="4" w:space="0" w:color="auto"/>
            </w:tcBorders>
            <w:noWrap/>
            <w:hideMark/>
          </w:tcPr>
          <w:p w14:paraId="3D5888C1" w14:textId="77777777" w:rsidR="003915D2" w:rsidRDefault="003915D2">
            <w:pPr>
              <w:pStyle w:val="TAC"/>
              <w:rPr>
                <w:rFonts w:cs="Arial"/>
              </w:rPr>
            </w:pPr>
            <w:r>
              <w:rPr>
                <w:lang w:eastAsia="zh-TW"/>
              </w:rPr>
              <w:t>4900</w:t>
            </w:r>
          </w:p>
        </w:tc>
        <w:tc>
          <w:tcPr>
            <w:tcW w:w="503" w:type="pct"/>
            <w:tcBorders>
              <w:top w:val="single" w:sz="4" w:space="0" w:color="auto"/>
              <w:left w:val="single" w:sz="4" w:space="0" w:color="auto"/>
              <w:bottom w:val="single" w:sz="4" w:space="0" w:color="auto"/>
              <w:right w:val="single" w:sz="4" w:space="0" w:color="auto"/>
            </w:tcBorders>
            <w:noWrap/>
            <w:hideMark/>
          </w:tcPr>
          <w:p w14:paraId="08832544" w14:textId="77777777" w:rsidR="003915D2" w:rsidRDefault="003915D2">
            <w:pPr>
              <w:pStyle w:val="TAC"/>
              <w:rPr>
                <w:rFonts w:cs="Arial"/>
              </w:rPr>
            </w:pPr>
            <w:r>
              <w:rPr>
                <w:lang w:eastAsia="zh-TW"/>
              </w:rPr>
              <w:t>40</w:t>
            </w:r>
          </w:p>
        </w:tc>
        <w:tc>
          <w:tcPr>
            <w:tcW w:w="395" w:type="pct"/>
            <w:tcBorders>
              <w:top w:val="single" w:sz="4" w:space="0" w:color="auto"/>
              <w:left w:val="single" w:sz="4" w:space="0" w:color="auto"/>
              <w:bottom w:val="single" w:sz="4" w:space="0" w:color="auto"/>
              <w:right w:val="single" w:sz="4" w:space="0" w:color="auto"/>
            </w:tcBorders>
            <w:noWrap/>
            <w:hideMark/>
          </w:tcPr>
          <w:p w14:paraId="2A394A51" w14:textId="77777777" w:rsidR="003915D2" w:rsidRDefault="003915D2">
            <w:pPr>
              <w:pStyle w:val="TAC"/>
              <w:rPr>
                <w:rFonts w:cs="Arial"/>
              </w:rPr>
            </w:pPr>
            <w:r>
              <w:rPr>
                <w:lang w:eastAsia="zh-TW"/>
              </w:rPr>
              <w:t>216</w:t>
            </w:r>
          </w:p>
        </w:tc>
        <w:tc>
          <w:tcPr>
            <w:tcW w:w="616" w:type="pct"/>
            <w:tcBorders>
              <w:top w:val="single" w:sz="4" w:space="0" w:color="auto"/>
              <w:left w:val="single" w:sz="4" w:space="0" w:color="auto"/>
              <w:bottom w:val="single" w:sz="4" w:space="0" w:color="auto"/>
              <w:right w:val="single" w:sz="4" w:space="0" w:color="auto"/>
            </w:tcBorders>
            <w:noWrap/>
            <w:hideMark/>
          </w:tcPr>
          <w:p w14:paraId="72E4CA22" w14:textId="77777777" w:rsidR="003915D2" w:rsidRDefault="003915D2">
            <w:pPr>
              <w:pStyle w:val="TAC"/>
              <w:rPr>
                <w:rFonts w:cs="Arial"/>
              </w:rPr>
            </w:pPr>
            <w:r>
              <w:rPr>
                <w:lang w:eastAsia="zh-TW"/>
              </w:rPr>
              <w:t>4900</w:t>
            </w:r>
          </w:p>
        </w:tc>
        <w:tc>
          <w:tcPr>
            <w:tcW w:w="478" w:type="pct"/>
            <w:tcBorders>
              <w:top w:val="single" w:sz="4" w:space="0" w:color="auto"/>
              <w:left w:val="single" w:sz="4" w:space="0" w:color="auto"/>
              <w:bottom w:val="single" w:sz="4" w:space="0" w:color="auto"/>
              <w:right w:val="single" w:sz="4" w:space="0" w:color="auto"/>
            </w:tcBorders>
            <w:noWrap/>
            <w:hideMark/>
          </w:tcPr>
          <w:p w14:paraId="4E2B69D8" w14:textId="77777777" w:rsidR="003915D2" w:rsidRDefault="003915D2">
            <w:pPr>
              <w:pStyle w:val="TAC"/>
              <w:rPr>
                <w:rFonts w:cs="Arial"/>
              </w:rPr>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72886818" w14:textId="77777777" w:rsidR="003915D2" w:rsidRDefault="003915D2">
            <w:pPr>
              <w:pStyle w:val="TAC"/>
            </w:pPr>
            <w:r>
              <w:rPr>
                <w:lang w:eastAsia="zh-TW"/>
              </w:rPr>
              <w:t>N/A</w:t>
            </w:r>
          </w:p>
        </w:tc>
      </w:tr>
      <w:tr w:rsidR="003915D2" w14:paraId="2FBCD676"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2055B34F" w14:textId="77777777" w:rsidR="003915D2" w:rsidRDefault="003915D2">
            <w:pPr>
              <w:pStyle w:val="TAC"/>
            </w:pPr>
            <w:r>
              <w:rPr>
                <w:rFonts w:eastAsia="PMingLiU" w:cs="Arial"/>
                <w:szCs w:val="18"/>
                <w:lang w:eastAsia="ja-JP"/>
              </w:rPr>
              <w:lastRenderedPageBreak/>
              <w:t>DC_8A_n1A</w:t>
            </w:r>
          </w:p>
        </w:tc>
        <w:tc>
          <w:tcPr>
            <w:tcW w:w="563" w:type="pct"/>
            <w:tcBorders>
              <w:top w:val="single" w:sz="4" w:space="0" w:color="auto"/>
              <w:left w:val="single" w:sz="4" w:space="0" w:color="auto"/>
              <w:bottom w:val="single" w:sz="4" w:space="0" w:color="auto"/>
              <w:right w:val="single" w:sz="4" w:space="0" w:color="auto"/>
            </w:tcBorders>
            <w:hideMark/>
          </w:tcPr>
          <w:p w14:paraId="12CCA329" w14:textId="77777777" w:rsidR="003915D2" w:rsidRDefault="003915D2">
            <w:pPr>
              <w:pStyle w:val="TAC"/>
              <w:rPr>
                <w:rFonts w:eastAsia="MS Mincho"/>
              </w:rPr>
            </w:pPr>
            <w:r>
              <w:t>8</w:t>
            </w:r>
          </w:p>
        </w:tc>
        <w:tc>
          <w:tcPr>
            <w:tcW w:w="588" w:type="pct"/>
            <w:tcBorders>
              <w:top w:val="single" w:sz="4" w:space="0" w:color="auto"/>
              <w:left w:val="single" w:sz="4" w:space="0" w:color="auto"/>
              <w:bottom w:val="single" w:sz="4" w:space="0" w:color="auto"/>
              <w:right w:val="single" w:sz="4" w:space="0" w:color="auto"/>
            </w:tcBorders>
            <w:noWrap/>
            <w:hideMark/>
          </w:tcPr>
          <w:p w14:paraId="4F9C1DFB" w14:textId="77777777" w:rsidR="003915D2" w:rsidRDefault="003915D2">
            <w:pPr>
              <w:pStyle w:val="TAC"/>
            </w:pPr>
            <w:r>
              <w:rPr>
                <w:rFonts w:cs="Arial"/>
              </w:rPr>
              <w:t>887.5</w:t>
            </w:r>
          </w:p>
        </w:tc>
        <w:tc>
          <w:tcPr>
            <w:tcW w:w="503" w:type="pct"/>
            <w:tcBorders>
              <w:top w:val="single" w:sz="4" w:space="0" w:color="auto"/>
              <w:left w:val="single" w:sz="4" w:space="0" w:color="auto"/>
              <w:bottom w:val="single" w:sz="4" w:space="0" w:color="auto"/>
              <w:right w:val="single" w:sz="4" w:space="0" w:color="auto"/>
            </w:tcBorders>
            <w:noWrap/>
            <w:hideMark/>
          </w:tcPr>
          <w:p w14:paraId="333707F7" w14:textId="77777777" w:rsidR="003915D2" w:rsidRDefault="003915D2">
            <w:pPr>
              <w:pStyle w:val="TAC"/>
              <w:rPr>
                <w:rFonts w:eastAsia="MS Mincho"/>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61396A24"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72A9D7FE" w14:textId="77777777" w:rsidR="003915D2" w:rsidRDefault="003915D2">
            <w:pPr>
              <w:pStyle w:val="TAC"/>
            </w:pPr>
            <w:r>
              <w:rPr>
                <w:rFonts w:cs="Arial"/>
              </w:rPr>
              <w:t>932.5</w:t>
            </w:r>
          </w:p>
        </w:tc>
        <w:tc>
          <w:tcPr>
            <w:tcW w:w="478" w:type="pct"/>
            <w:tcBorders>
              <w:top w:val="single" w:sz="4" w:space="0" w:color="auto"/>
              <w:left w:val="single" w:sz="4" w:space="0" w:color="auto"/>
              <w:bottom w:val="single" w:sz="4" w:space="0" w:color="auto"/>
              <w:right w:val="single" w:sz="4" w:space="0" w:color="auto"/>
            </w:tcBorders>
            <w:noWrap/>
            <w:hideMark/>
          </w:tcPr>
          <w:p w14:paraId="78D02135" w14:textId="77777777" w:rsidR="003915D2" w:rsidRDefault="003915D2">
            <w:pPr>
              <w:pStyle w:val="TAC"/>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6396EADC" w14:textId="77777777" w:rsidR="003915D2" w:rsidRDefault="003915D2">
            <w:pPr>
              <w:pStyle w:val="TAC"/>
            </w:pPr>
            <w:r>
              <w:t>N/A</w:t>
            </w:r>
          </w:p>
        </w:tc>
      </w:tr>
      <w:tr w:rsidR="003915D2" w14:paraId="77AEE407"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7A7C2CDA"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08D1AC0C" w14:textId="77777777" w:rsidR="003915D2" w:rsidRDefault="003915D2">
            <w:pPr>
              <w:pStyle w:val="TAC"/>
              <w:rPr>
                <w:rFonts w:eastAsia="MS Mincho"/>
              </w:rPr>
            </w:pPr>
            <w:r>
              <w:t>n1</w:t>
            </w:r>
          </w:p>
        </w:tc>
        <w:tc>
          <w:tcPr>
            <w:tcW w:w="588" w:type="pct"/>
            <w:tcBorders>
              <w:top w:val="single" w:sz="4" w:space="0" w:color="auto"/>
              <w:left w:val="single" w:sz="4" w:space="0" w:color="auto"/>
              <w:bottom w:val="single" w:sz="4" w:space="0" w:color="auto"/>
              <w:right w:val="single" w:sz="4" w:space="0" w:color="auto"/>
            </w:tcBorders>
            <w:noWrap/>
            <w:hideMark/>
          </w:tcPr>
          <w:p w14:paraId="6EC1FDC8" w14:textId="77777777" w:rsidR="003915D2" w:rsidRDefault="003915D2">
            <w:pPr>
              <w:pStyle w:val="TAC"/>
            </w:pPr>
            <w:r>
              <w:rPr>
                <w:rFonts w:cs="Arial"/>
              </w:rPr>
              <w:t>1965</w:t>
            </w:r>
          </w:p>
        </w:tc>
        <w:tc>
          <w:tcPr>
            <w:tcW w:w="503" w:type="pct"/>
            <w:tcBorders>
              <w:top w:val="single" w:sz="4" w:space="0" w:color="auto"/>
              <w:left w:val="single" w:sz="4" w:space="0" w:color="auto"/>
              <w:bottom w:val="single" w:sz="4" w:space="0" w:color="auto"/>
              <w:right w:val="single" w:sz="4" w:space="0" w:color="auto"/>
            </w:tcBorders>
            <w:noWrap/>
            <w:hideMark/>
          </w:tcPr>
          <w:p w14:paraId="2331CF0E" w14:textId="77777777" w:rsidR="003915D2" w:rsidRDefault="003915D2">
            <w:pPr>
              <w:pStyle w:val="TAC"/>
              <w:rPr>
                <w:rFonts w:eastAsia="MS Mincho"/>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48E1070E"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7BD87C0C" w14:textId="77777777" w:rsidR="003915D2" w:rsidRDefault="003915D2">
            <w:pPr>
              <w:pStyle w:val="TAC"/>
            </w:pPr>
            <w:r>
              <w:rPr>
                <w:rFonts w:cs="Arial"/>
              </w:rPr>
              <w:t>2155</w:t>
            </w:r>
          </w:p>
        </w:tc>
        <w:tc>
          <w:tcPr>
            <w:tcW w:w="478" w:type="pct"/>
            <w:tcBorders>
              <w:top w:val="single" w:sz="4" w:space="0" w:color="auto"/>
              <w:left w:val="single" w:sz="4" w:space="0" w:color="auto"/>
              <w:bottom w:val="single" w:sz="4" w:space="0" w:color="auto"/>
              <w:right w:val="single" w:sz="4" w:space="0" w:color="auto"/>
            </w:tcBorders>
            <w:noWrap/>
            <w:hideMark/>
          </w:tcPr>
          <w:p w14:paraId="3B1BE201" w14:textId="77777777" w:rsidR="003915D2" w:rsidRDefault="003915D2">
            <w:pPr>
              <w:pStyle w:val="TAC"/>
            </w:pPr>
            <w:r>
              <w:rPr>
                <w:rFonts w:cs="Arial"/>
              </w:rPr>
              <w:t>6</w:t>
            </w:r>
          </w:p>
        </w:tc>
        <w:tc>
          <w:tcPr>
            <w:tcW w:w="490" w:type="pct"/>
            <w:tcBorders>
              <w:top w:val="single" w:sz="4" w:space="0" w:color="auto"/>
              <w:left w:val="single" w:sz="4" w:space="0" w:color="auto"/>
              <w:bottom w:val="single" w:sz="4" w:space="0" w:color="auto"/>
              <w:right w:val="single" w:sz="4" w:space="0" w:color="auto"/>
            </w:tcBorders>
            <w:hideMark/>
          </w:tcPr>
          <w:p w14:paraId="37BA0DC4" w14:textId="77777777" w:rsidR="003915D2" w:rsidRDefault="003915D2">
            <w:pPr>
              <w:pStyle w:val="TAC"/>
            </w:pPr>
            <w:r>
              <w:t>IMD4</w:t>
            </w:r>
          </w:p>
        </w:tc>
      </w:tr>
      <w:tr w:rsidR="003915D2" w14:paraId="001C3371"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0B6ED9DB" w14:textId="77777777" w:rsidR="003915D2" w:rsidRDefault="003915D2">
            <w:pPr>
              <w:pStyle w:val="TAC"/>
            </w:pPr>
            <w:r>
              <w:rPr>
                <w:rFonts w:eastAsia="PMingLiU" w:cs="Arial"/>
                <w:szCs w:val="18"/>
                <w:lang w:eastAsia="ja-JP"/>
              </w:rPr>
              <w:t>DC_8A_n3A</w:t>
            </w:r>
          </w:p>
        </w:tc>
        <w:tc>
          <w:tcPr>
            <w:tcW w:w="563" w:type="pct"/>
            <w:tcBorders>
              <w:top w:val="single" w:sz="4" w:space="0" w:color="auto"/>
              <w:left w:val="single" w:sz="4" w:space="0" w:color="auto"/>
              <w:bottom w:val="single" w:sz="4" w:space="0" w:color="auto"/>
              <w:right w:val="single" w:sz="4" w:space="0" w:color="auto"/>
            </w:tcBorders>
            <w:hideMark/>
          </w:tcPr>
          <w:p w14:paraId="36A85D08" w14:textId="77777777" w:rsidR="003915D2" w:rsidRDefault="003915D2">
            <w:pPr>
              <w:pStyle w:val="TAC"/>
              <w:rPr>
                <w:rFonts w:eastAsia="MS Mincho"/>
              </w:rPr>
            </w:pPr>
            <w:r>
              <w:t>8</w:t>
            </w:r>
          </w:p>
        </w:tc>
        <w:tc>
          <w:tcPr>
            <w:tcW w:w="588" w:type="pct"/>
            <w:tcBorders>
              <w:top w:val="single" w:sz="4" w:space="0" w:color="auto"/>
              <w:left w:val="single" w:sz="4" w:space="0" w:color="auto"/>
              <w:bottom w:val="single" w:sz="4" w:space="0" w:color="auto"/>
              <w:right w:val="single" w:sz="4" w:space="0" w:color="auto"/>
            </w:tcBorders>
            <w:noWrap/>
            <w:hideMark/>
          </w:tcPr>
          <w:p w14:paraId="7405D7C4" w14:textId="77777777" w:rsidR="003915D2" w:rsidRDefault="003915D2">
            <w:pPr>
              <w:pStyle w:val="TAC"/>
            </w:pPr>
            <w:r>
              <w:rPr>
                <w:rFonts w:cs="Arial"/>
              </w:rPr>
              <w:t>900</w:t>
            </w:r>
          </w:p>
        </w:tc>
        <w:tc>
          <w:tcPr>
            <w:tcW w:w="503" w:type="pct"/>
            <w:tcBorders>
              <w:top w:val="single" w:sz="4" w:space="0" w:color="auto"/>
              <w:left w:val="single" w:sz="4" w:space="0" w:color="auto"/>
              <w:bottom w:val="single" w:sz="4" w:space="0" w:color="auto"/>
              <w:right w:val="single" w:sz="4" w:space="0" w:color="auto"/>
            </w:tcBorders>
            <w:noWrap/>
            <w:hideMark/>
          </w:tcPr>
          <w:p w14:paraId="1F336E92" w14:textId="77777777" w:rsidR="003915D2" w:rsidRDefault="003915D2">
            <w:pPr>
              <w:pStyle w:val="TAC"/>
              <w:rPr>
                <w:rFonts w:eastAsia="MS Mincho"/>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13258DF7"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22C3F5AE" w14:textId="77777777" w:rsidR="003915D2" w:rsidRDefault="003915D2">
            <w:pPr>
              <w:pStyle w:val="TAC"/>
            </w:pPr>
            <w:r>
              <w:rPr>
                <w:rFonts w:cs="Arial"/>
              </w:rPr>
              <w:t>945</w:t>
            </w:r>
          </w:p>
        </w:tc>
        <w:tc>
          <w:tcPr>
            <w:tcW w:w="478" w:type="pct"/>
            <w:tcBorders>
              <w:top w:val="single" w:sz="4" w:space="0" w:color="auto"/>
              <w:left w:val="single" w:sz="4" w:space="0" w:color="auto"/>
              <w:bottom w:val="single" w:sz="4" w:space="0" w:color="auto"/>
              <w:right w:val="single" w:sz="4" w:space="0" w:color="auto"/>
            </w:tcBorders>
            <w:noWrap/>
            <w:hideMark/>
          </w:tcPr>
          <w:p w14:paraId="52B4C97C" w14:textId="77777777" w:rsidR="003915D2" w:rsidRDefault="003915D2">
            <w:pPr>
              <w:pStyle w:val="TAC"/>
            </w:pPr>
            <w:r>
              <w:rPr>
                <w:rFonts w:cs="Arial"/>
              </w:rPr>
              <w:t>8</w:t>
            </w:r>
          </w:p>
        </w:tc>
        <w:tc>
          <w:tcPr>
            <w:tcW w:w="490" w:type="pct"/>
            <w:tcBorders>
              <w:top w:val="single" w:sz="4" w:space="0" w:color="auto"/>
              <w:left w:val="single" w:sz="4" w:space="0" w:color="auto"/>
              <w:bottom w:val="single" w:sz="4" w:space="0" w:color="auto"/>
              <w:right w:val="single" w:sz="4" w:space="0" w:color="auto"/>
            </w:tcBorders>
            <w:hideMark/>
          </w:tcPr>
          <w:p w14:paraId="7CA27981" w14:textId="77777777" w:rsidR="003915D2" w:rsidRDefault="003915D2">
            <w:pPr>
              <w:pStyle w:val="TAC"/>
            </w:pPr>
            <w:r>
              <w:t>IMD4</w:t>
            </w:r>
            <w:r>
              <w:rPr>
                <w:rFonts w:cs="Arial"/>
                <w:vertAlign w:val="superscript"/>
              </w:rPr>
              <w:t>3</w:t>
            </w:r>
          </w:p>
        </w:tc>
      </w:tr>
      <w:tr w:rsidR="003915D2" w14:paraId="270562DC" w14:textId="77777777" w:rsidTr="003915D2">
        <w:trPr>
          <w:trHeight w:val="187"/>
          <w:jc w:val="center"/>
        </w:trPr>
        <w:tc>
          <w:tcPr>
            <w:tcW w:w="1368" w:type="pct"/>
            <w:tcBorders>
              <w:top w:val="nil"/>
              <w:left w:val="single" w:sz="4" w:space="0" w:color="auto"/>
              <w:bottom w:val="nil"/>
              <w:right w:val="single" w:sz="4" w:space="0" w:color="auto"/>
            </w:tcBorders>
          </w:tcPr>
          <w:p w14:paraId="54EE26FA"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4F5A361D" w14:textId="77777777" w:rsidR="003915D2" w:rsidRDefault="003915D2">
            <w:pPr>
              <w:pStyle w:val="TAC"/>
              <w:rPr>
                <w:rFonts w:eastAsia="MS Mincho"/>
              </w:rPr>
            </w:pPr>
            <w:r>
              <w:t>n3</w:t>
            </w:r>
          </w:p>
        </w:tc>
        <w:tc>
          <w:tcPr>
            <w:tcW w:w="588" w:type="pct"/>
            <w:tcBorders>
              <w:top w:val="single" w:sz="4" w:space="0" w:color="auto"/>
              <w:left w:val="single" w:sz="4" w:space="0" w:color="auto"/>
              <w:bottom w:val="single" w:sz="4" w:space="0" w:color="auto"/>
              <w:right w:val="single" w:sz="4" w:space="0" w:color="auto"/>
            </w:tcBorders>
            <w:noWrap/>
            <w:hideMark/>
          </w:tcPr>
          <w:p w14:paraId="52DAD0F9" w14:textId="77777777" w:rsidR="003915D2" w:rsidRDefault="003915D2">
            <w:pPr>
              <w:pStyle w:val="TAC"/>
            </w:pPr>
            <w:r>
              <w:rPr>
                <w:rFonts w:cs="Arial"/>
              </w:rPr>
              <w:t>1755</w:t>
            </w:r>
          </w:p>
        </w:tc>
        <w:tc>
          <w:tcPr>
            <w:tcW w:w="503" w:type="pct"/>
            <w:tcBorders>
              <w:top w:val="single" w:sz="4" w:space="0" w:color="auto"/>
              <w:left w:val="single" w:sz="4" w:space="0" w:color="auto"/>
              <w:bottom w:val="single" w:sz="4" w:space="0" w:color="auto"/>
              <w:right w:val="single" w:sz="4" w:space="0" w:color="auto"/>
            </w:tcBorders>
            <w:noWrap/>
            <w:hideMark/>
          </w:tcPr>
          <w:p w14:paraId="2F8FC383" w14:textId="77777777" w:rsidR="003915D2" w:rsidRDefault="003915D2">
            <w:pPr>
              <w:pStyle w:val="TAC"/>
              <w:rPr>
                <w:rFonts w:eastAsia="MS Mincho"/>
              </w:rPr>
            </w:pPr>
            <w:r>
              <w:rPr>
                <w:rFonts w:cs="Arial"/>
              </w:rPr>
              <w:t>10</w:t>
            </w:r>
          </w:p>
        </w:tc>
        <w:tc>
          <w:tcPr>
            <w:tcW w:w="395" w:type="pct"/>
            <w:tcBorders>
              <w:top w:val="single" w:sz="4" w:space="0" w:color="auto"/>
              <w:left w:val="single" w:sz="4" w:space="0" w:color="auto"/>
              <w:bottom w:val="single" w:sz="4" w:space="0" w:color="auto"/>
              <w:right w:val="single" w:sz="4" w:space="0" w:color="auto"/>
            </w:tcBorders>
            <w:noWrap/>
            <w:hideMark/>
          </w:tcPr>
          <w:p w14:paraId="394C5760" w14:textId="77777777" w:rsidR="003915D2" w:rsidRDefault="003915D2">
            <w:pPr>
              <w:pStyle w:val="TAC"/>
            </w:pPr>
            <w:r>
              <w:rPr>
                <w:rFonts w:cs="Arial"/>
              </w:rPr>
              <w:t>50</w:t>
            </w:r>
          </w:p>
        </w:tc>
        <w:tc>
          <w:tcPr>
            <w:tcW w:w="616" w:type="pct"/>
            <w:tcBorders>
              <w:top w:val="single" w:sz="4" w:space="0" w:color="auto"/>
              <w:left w:val="single" w:sz="4" w:space="0" w:color="auto"/>
              <w:bottom w:val="single" w:sz="4" w:space="0" w:color="auto"/>
              <w:right w:val="single" w:sz="4" w:space="0" w:color="auto"/>
            </w:tcBorders>
            <w:noWrap/>
            <w:hideMark/>
          </w:tcPr>
          <w:p w14:paraId="40C0CF19" w14:textId="77777777" w:rsidR="003915D2" w:rsidRDefault="003915D2">
            <w:pPr>
              <w:pStyle w:val="TAC"/>
            </w:pPr>
            <w:r>
              <w:rPr>
                <w:rFonts w:cs="Arial"/>
              </w:rPr>
              <w:t>1850</w:t>
            </w:r>
          </w:p>
        </w:tc>
        <w:tc>
          <w:tcPr>
            <w:tcW w:w="478" w:type="pct"/>
            <w:tcBorders>
              <w:top w:val="single" w:sz="4" w:space="0" w:color="auto"/>
              <w:left w:val="single" w:sz="4" w:space="0" w:color="auto"/>
              <w:bottom w:val="single" w:sz="4" w:space="0" w:color="auto"/>
              <w:right w:val="single" w:sz="4" w:space="0" w:color="auto"/>
            </w:tcBorders>
            <w:noWrap/>
            <w:hideMark/>
          </w:tcPr>
          <w:p w14:paraId="3FD5C806" w14:textId="77777777" w:rsidR="003915D2" w:rsidRDefault="003915D2">
            <w:pPr>
              <w:pStyle w:val="TAC"/>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07677523" w14:textId="77777777" w:rsidR="003915D2" w:rsidRDefault="003915D2">
            <w:pPr>
              <w:pStyle w:val="TAC"/>
            </w:pPr>
            <w:r>
              <w:t>N/A</w:t>
            </w:r>
          </w:p>
        </w:tc>
      </w:tr>
      <w:tr w:rsidR="003915D2" w14:paraId="40A811C6" w14:textId="77777777" w:rsidTr="003915D2">
        <w:trPr>
          <w:trHeight w:val="187"/>
          <w:jc w:val="center"/>
        </w:trPr>
        <w:tc>
          <w:tcPr>
            <w:tcW w:w="1368" w:type="pct"/>
            <w:tcBorders>
              <w:top w:val="nil"/>
              <w:left w:val="single" w:sz="4" w:space="0" w:color="auto"/>
              <w:bottom w:val="nil"/>
              <w:right w:val="single" w:sz="4" w:space="0" w:color="auto"/>
            </w:tcBorders>
          </w:tcPr>
          <w:p w14:paraId="14AE4CAB"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7DBFFF2E" w14:textId="77777777" w:rsidR="003915D2" w:rsidRDefault="003915D2">
            <w:pPr>
              <w:pStyle w:val="TAC"/>
              <w:rPr>
                <w:rFonts w:eastAsia="MS Mincho"/>
              </w:rPr>
            </w:pPr>
            <w:r>
              <w:t>8</w:t>
            </w:r>
          </w:p>
        </w:tc>
        <w:tc>
          <w:tcPr>
            <w:tcW w:w="588" w:type="pct"/>
            <w:tcBorders>
              <w:top w:val="single" w:sz="4" w:space="0" w:color="auto"/>
              <w:left w:val="single" w:sz="4" w:space="0" w:color="auto"/>
              <w:bottom w:val="single" w:sz="4" w:space="0" w:color="auto"/>
              <w:right w:val="single" w:sz="4" w:space="0" w:color="auto"/>
            </w:tcBorders>
            <w:noWrap/>
            <w:hideMark/>
          </w:tcPr>
          <w:p w14:paraId="49AD775B" w14:textId="77777777" w:rsidR="003915D2" w:rsidRDefault="003915D2">
            <w:pPr>
              <w:pStyle w:val="TAC"/>
            </w:pPr>
            <w:r>
              <w:rPr>
                <w:lang w:eastAsia="ja-JP"/>
              </w:rPr>
              <w:t>897.5</w:t>
            </w:r>
          </w:p>
        </w:tc>
        <w:tc>
          <w:tcPr>
            <w:tcW w:w="503" w:type="pct"/>
            <w:tcBorders>
              <w:top w:val="single" w:sz="4" w:space="0" w:color="auto"/>
              <w:left w:val="single" w:sz="4" w:space="0" w:color="auto"/>
              <w:bottom w:val="single" w:sz="4" w:space="0" w:color="auto"/>
              <w:right w:val="single" w:sz="4" w:space="0" w:color="auto"/>
            </w:tcBorders>
            <w:noWrap/>
            <w:hideMark/>
          </w:tcPr>
          <w:p w14:paraId="1EC8AA6A" w14:textId="77777777" w:rsidR="003915D2" w:rsidRDefault="003915D2">
            <w:pPr>
              <w:pStyle w:val="TAC"/>
              <w:rPr>
                <w:rFonts w:eastAsia="MS Mincho"/>
              </w:rPr>
            </w:pPr>
            <w:r>
              <w:rPr>
                <w:lang w:eastAsia="ja-JP"/>
              </w:rPr>
              <w:t>5</w:t>
            </w:r>
          </w:p>
        </w:tc>
        <w:tc>
          <w:tcPr>
            <w:tcW w:w="395" w:type="pct"/>
            <w:tcBorders>
              <w:top w:val="single" w:sz="4" w:space="0" w:color="auto"/>
              <w:left w:val="single" w:sz="4" w:space="0" w:color="auto"/>
              <w:bottom w:val="single" w:sz="4" w:space="0" w:color="auto"/>
              <w:right w:val="single" w:sz="4" w:space="0" w:color="auto"/>
            </w:tcBorders>
            <w:noWrap/>
            <w:hideMark/>
          </w:tcPr>
          <w:p w14:paraId="133E5B82" w14:textId="77777777" w:rsidR="003915D2" w:rsidRDefault="003915D2">
            <w:pPr>
              <w:pStyle w:val="TAC"/>
            </w:pPr>
            <w:r>
              <w:rPr>
                <w:lang w:eastAsia="ja-JP"/>
              </w:rPr>
              <w:t>25</w:t>
            </w:r>
          </w:p>
        </w:tc>
        <w:tc>
          <w:tcPr>
            <w:tcW w:w="616" w:type="pct"/>
            <w:tcBorders>
              <w:top w:val="single" w:sz="4" w:space="0" w:color="auto"/>
              <w:left w:val="single" w:sz="4" w:space="0" w:color="auto"/>
              <w:bottom w:val="single" w:sz="4" w:space="0" w:color="auto"/>
              <w:right w:val="single" w:sz="4" w:space="0" w:color="auto"/>
            </w:tcBorders>
            <w:noWrap/>
            <w:hideMark/>
          </w:tcPr>
          <w:p w14:paraId="5A494A24" w14:textId="77777777" w:rsidR="003915D2" w:rsidRDefault="003915D2">
            <w:pPr>
              <w:pStyle w:val="TAC"/>
            </w:pPr>
            <w:r>
              <w:rPr>
                <w:lang w:eastAsia="ja-JP"/>
              </w:rPr>
              <w:t>942.5</w:t>
            </w:r>
          </w:p>
        </w:tc>
        <w:tc>
          <w:tcPr>
            <w:tcW w:w="478" w:type="pct"/>
            <w:tcBorders>
              <w:top w:val="single" w:sz="4" w:space="0" w:color="auto"/>
              <w:left w:val="single" w:sz="4" w:space="0" w:color="auto"/>
              <w:bottom w:val="single" w:sz="4" w:space="0" w:color="auto"/>
              <w:right w:val="single" w:sz="4" w:space="0" w:color="auto"/>
            </w:tcBorders>
            <w:noWrap/>
            <w:hideMark/>
          </w:tcPr>
          <w:p w14:paraId="48AE1E98" w14:textId="77777777" w:rsidR="003915D2" w:rsidRDefault="003915D2">
            <w:pPr>
              <w:pStyle w:val="TAC"/>
            </w:pPr>
            <w:r>
              <w:rPr>
                <w:rFonts w:cs="Arial"/>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5AD88D0D" w14:textId="77777777" w:rsidR="003915D2" w:rsidRDefault="003915D2">
            <w:pPr>
              <w:pStyle w:val="TAC"/>
            </w:pPr>
            <w:r>
              <w:t>N/A</w:t>
            </w:r>
          </w:p>
        </w:tc>
      </w:tr>
      <w:tr w:rsidR="003915D2" w14:paraId="5199D47C"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0ABEC1E8"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5321A71D" w14:textId="77777777" w:rsidR="003915D2" w:rsidRDefault="003915D2">
            <w:pPr>
              <w:pStyle w:val="TAC"/>
              <w:rPr>
                <w:rFonts w:eastAsia="MS Mincho"/>
              </w:rPr>
            </w:pPr>
            <w:r>
              <w:t>n3</w:t>
            </w:r>
          </w:p>
        </w:tc>
        <w:tc>
          <w:tcPr>
            <w:tcW w:w="588" w:type="pct"/>
            <w:tcBorders>
              <w:top w:val="single" w:sz="4" w:space="0" w:color="auto"/>
              <w:left w:val="single" w:sz="4" w:space="0" w:color="auto"/>
              <w:bottom w:val="single" w:sz="4" w:space="0" w:color="auto"/>
              <w:right w:val="single" w:sz="4" w:space="0" w:color="auto"/>
            </w:tcBorders>
            <w:noWrap/>
            <w:hideMark/>
          </w:tcPr>
          <w:p w14:paraId="4D14E877" w14:textId="77777777" w:rsidR="003915D2" w:rsidRDefault="003915D2">
            <w:pPr>
              <w:pStyle w:val="TAC"/>
            </w:pPr>
            <w:r>
              <w:rPr>
                <w:lang w:eastAsia="ja-JP"/>
              </w:rPr>
              <w:t>1747.5</w:t>
            </w:r>
          </w:p>
        </w:tc>
        <w:tc>
          <w:tcPr>
            <w:tcW w:w="503" w:type="pct"/>
            <w:tcBorders>
              <w:top w:val="single" w:sz="4" w:space="0" w:color="auto"/>
              <w:left w:val="single" w:sz="4" w:space="0" w:color="auto"/>
              <w:bottom w:val="single" w:sz="4" w:space="0" w:color="auto"/>
              <w:right w:val="single" w:sz="4" w:space="0" w:color="auto"/>
            </w:tcBorders>
            <w:noWrap/>
            <w:hideMark/>
          </w:tcPr>
          <w:p w14:paraId="3626EA68" w14:textId="77777777" w:rsidR="003915D2" w:rsidRDefault="003915D2">
            <w:pPr>
              <w:pStyle w:val="TAC"/>
              <w:rPr>
                <w:rFonts w:eastAsia="MS Mincho"/>
              </w:rPr>
            </w:pPr>
            <w:r>
              <w:rPr>
                <w:lang w:eastAsia="ja-JP"/>
              </w:rPr>
              <w:t>10</w:t>
            </w:r>
          </w:p>
        </w:tc>
        <w:tc>
          <w:tcPr>
            <w:tcW w:w="395" w:type="pct"/>
            <w:tcBorders>
              <w:top w:val="single" w:sz="4" w:space="0" w:color="auto"/>
              <w:left w:val="single" w:sz="4" w:space="0" w:color="auto"/>
              <w:bottom w:val="single" w:sz="4" w:space="0" w:color="auto"/>
              <w:right w:val="single" w:sz="4" w:space="0" w:color="auto"/>
            </w:tcBorders>
            <w:noWrap/>
            <w:hideMark/>
          </w:tcPr>
          <w:p w14:paraId="0DFB7512" w14:textId="77777777" w:rsidR="003915D2" w:rsidRDefault="003915D2">
            <w:pPr>
              <w:pStyle w:val="TAC"/>
            </w:pPr>
            <w:r>
              <w:rPr>
                <w:lang w:eastAsia="ja-JP"/>
              </w:rPr>
              <w:t>50</w:t>
            </w:r>
          </w:p>
        </w:tc>
        <w:tc>
          <w:tcPr>
            <w:tcW w:w="616" w:type="pct"/>
            <w:tcBorders>
              <w:top w:val="single" w:sz="4" w:space="0" w:color="auto"/>
              <w:left w:val="single" w:sz="4" w:space="0" w:color="auto"/>
              <w:bottom w:val="single" w:sz="4" w:space="0" w:color="auto"/>
              <w:right w:val="single" w:sz="4" w:space="0" w:color="auto"/>
            </w:tcBorders>
            <w:noWrap/>
            <w:hideMark/>
          </w:tcPr>
          <w:p w14:paraId="02C6EC7D" w14:textId="77777777" w:rsidR="003915D2" w:rsidRDefault="003915D2">
            <w:pPr>
              <w:pStyle w:val="TAC"/>
            </w:pPr>
            <w:r>
              <w:rPr>
                <w:lang w:eastAsia="ja-JP"/>
              </w:rPr>
              <w:t>1842.5</w:t>
            </w:r>
          </w:p>
        </w:tc>
        <w:tc>
          <w:tcPr>
            <w:tcW w:w="478" w:type="pct"/>
            <w:tcBorders>
              <w:top w:val="single" w:sz="4" w:space="0" w:color="auto"/>
              <w:left w:val="single" w:sz="4" w:space="0" w:color="auto"/>
              <w:bottom w:val="single" w:sz="4" w:space="0" w:color="auto"/>
              <w:right w:val="single" w:sz="4" w:space="0" w:color="auto"/>
            </w:tcBorders>
            <w:noWrap/>
            <w:hideMark/>
          </w:tcPr>
          <w:p w14:paraId="246B2CB0" w14:textId="77777777" w:rsidR="003915D2" w:rsidRDefault="003915D2">
            <w:pPr>
              <w:pStyle w:val="TAC"/>
            </w:pPr>
            <w:r>
              <w:rPr>
                <w:rFonts w:cs="Arial"/>
                <w:lang w:eastAsia="zh-TW"/>
              </w:rPr>
              <w:t>6.4</w:t>
            </w:r>
          </w:p>
        </w:tc>
        <w:tc>
          <w:tcPr>
            <w:tcW w:w="490" w:type="pct"/>
            <w:tcBorders>
              <w:top w:val="single" w:sz="4" w:space="0" w:color="auto"/>
              <w:left w:val="single" w:sz="4" w:space="0" w:color="auto"/>
              <w:bottom w:val="single" w:sz="4" w:space="0" w:color="auto"/>
              <w:right w:val="single" w:sz="4" w:space="0" w:color="auto"/>
            </w:tcBorders>
            <w:hideMark/>
          </w:tcPr>
          <w:p w14:paraId="3E9E1509" w14:textId="77777777" w:rsidR="003915D2" w:rsidRDefault="003915D2">
            <w:pPr>
              <w:pStyle w:val="TAC"/>
            </w:pPr>
            <w:r>
              <w:t>IMD5</w:t>
            </w:r>
          </w:p>
        </w:tc>
      </w:tr>
      <w:tr w:rsidR="003915D2" w14:paraId="4616875F"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15796733" w14:textId="77777777" w:rsidR="003915D2" w:rsidRDefault="003915D2">
            <w:pPr>
              <w:pStyle w:val="TAC"/>
            </w:pPr>
            <w:r>
              <w:rPr>
                <w:lang w:eastAsia="zh-CN"/>
              </w:rPr>
              <w:t>DC_8A_n20A</w:t>
            </w:r>
          </w:p>
        </w:tc>
        <w:tc>
          <w:tcPr>
            <w:tcW w:w="563" w:type="pct"/>
            <w:tcBorders>
              <w:top w:val="single" w:sz="4" w:space="0" w:color="auto"/>
              <w:left w:val="single" w:sz="4" w:space="0" w:color="auto"/>
              <w:bottom w:val="single" w:sz="4" w:space="0" w:color="auto"/>
              <w:right w:val="single" w:sz="4" w:space="0" w:color="auto"/>
            </w:tcBorders>
            <w:hideMark/>
          </w:tcPr>
          <w:p w14:paraId="6D78D44F" w14:textId="77777777" w:rsidR="003915D2" w:rsidRDefault="003915D2">
            <w:pPr>
              <w:pStyle w:val="TAC"/>
            </w:pPr>
            <w:r>
              <w:rPr>
                <w:lang w:eastAsia="zh-CN"/>
              </w:rPr>
              <w:t>n20</w:t>
            </w:r>
          </w:p>
        </w:tc>
        <w:tc>
          <w:tcPr>
            <w:tcW w:w="588" w:type="pct"/>
            <w:tcBorders>
              <w:top w:val="single" w:sz="4" w:space="0" w:color="auto"/>
              <w:left w:val="single" w:sz="4" w:space="0" w:color="auto"/>
              <w:bottom w:val="single" w:sz="4" w:space="0" w:color="auto"/>
              <w:right w:val="single" w:sz="4" w:space="0" w:color="auto"/>
            </w:tcBorders>
            <w:noWrap/>
            <w:hideMark/>
          </w:tcPr>
          <w:p w14:paraId="4F75D129" w14:textId="77777777" w:rsidR="003915D2" w:rsidRDefault="003915D2">
            <w:pPr>
              <w:pStyle w:val="TAC"/>
              <w:rPr>
                <w:lang w:eastAsia="ja-JP"/>
              </w:rPr>
            </w:pPr>
            <w:r>
              <w:rPr>
                <w:lang w:eastAsia="zh-CN"/>
              </w:rPr>
              <w:t>849.5</w:t>
            </w:r>
          </w:p>
        </w:tc>
        <w:tc>
          <w:tcPr>
            <w:tcW w:w="503" w:type="pct"/>
            <w:tcBorders>
              <w:top w:val="single" w:sz="4" w:space="0" w:color="auto"/>
              <w:left w:val="single" w:sz="4" w:space="0" w:color="auto"/>
              <w:bottom w:val="single" w:sz="4" w:space="0" w:color="auto"/>
              <w:right w:val="single" w:sz="4" w:space="0" w:color="auto"/>
            </w:tcBorders>
            <w:noWrap/>
            <w:hideMark/>
          </w:tcPr>
          <w:p w14:paraId="75E5F279" w14:textId="77777777" w:rsidR="003915D2" w:rsidRDefault="003915D2">
            <w:pPr>
              <w:pStyle w:val="TAC"/>
              <w:rPr>
                <w:lang w:eastAsia="ja-JP"/>
              </w:rPr>
            </w:pPr>
            <w:r>
              <w:rPr>
                <w:lang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11941155" w14:textId="77777777" w:rsidR="003915D2" w:rsidRDefault="003915D2">
            <w:pPr>
              <w:pStyle w:val="TAC"/>
              <w:rPr>
                <w:lang w:eastAsia="ja-JP"/>
              </w:rPr>
            </w:pPr>
            <w:r>
              <w:rPr>
                <w:lang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7869A9A4" w14:textId="77777777" w:rsidR="003915D2" w:rsidRDefault="003915D2">
            <w:pPr>
              <w:pStyle w:val="TAC"/>
              <w:rPr>
                <w:lang w:eastAsia="ja-JP"/>
              </w:rPr>
            </w:pPr>
            <w:r>
              <w:rPr>
                <w:lang w:eastAsia="zh-CN"/>
              </w:rPr>
              <w:t>808.5</w:t>
            </w:r>
          </w:p>
        </w:tc>
        <w:tc>
          <w:tcPr>
            <w:tcW w:w="478" w:type="pct"/>
            <w:tcBorders>
              <w:top w:val="single" w:sz="4" w:space="0" w:color="auto"/>
              <w:left w:val="single" w:sz="4" w:space="0" w:color="auto"/>
              <w:bottom w:val="single" w:sz="4" w:space="0" w:color="auto"/>
              <w:right w:val="single" w:sz="4" w:space="0" w:color="auto"/>
            </w:tcBorders>
            <w:noWrap/>
            <w:hideMark/>
          </w:tcPr>
          <w:p w14:paraId="089DE886" w14:textId="77777777" w:rsidR="003915D2" w:rsidRDefault="003915D2">
            <w:pPr>
              <w:pStyle w:val="TAC"/>
              <w:rPr>
                <w:rFonts w:cs="Arial"/>
                <w:lang w:eastAsia="zh-TW"/>
              </w:rPr>
            </w:pPr>
            <w:r>
              <w:rPr>
                <w:lang w:eastAsia="zh-CN"/>
              </w:rPr>
              <w:t>25</w:t>
            </w:r>
          </w:p>
        </w:tc>
        <w:tc>
          <w:tcPr>
            <w:tcW w:w="490" w:type="pct"/>
            <w:tcBorders>
              <w:top w:val="single" w:sz="4" w:space="0" w:color="auto"/>
              <w:left w:val="single" w:sz="4" w:space="0" w:color="auto"/>
              <w:bottom w:val="single" w:sz="4" w:space="0" w:color="auto"/>
              <w:right w:val="single" w:sz="4" w:space="0" w:color="auto"/>
            </w:tcBorders>
            <w:hideMark/>
          </w:tcPr>
          <w:p w14:paraId="2CEE1E8B" w14:textId="77777777" w:rsidR="003915D2" w:rsidRDefault="003915D2">
            <w:pPr>
              <w:pStyle w:val="TAC"/>
              <w:rPr>
                <w:lang w:eastAsia="zh-TW"/>
              </w:rPr>
            </w:pPr>
            <w:r>
              <w:rPr>
                <w:lang w:eastAsia="zh-CN"/>
              </w:rPr>
              <w:t>IMD3</w:t>
            </w:r>
            <w:r>
              <w:rPr>
                <w:vertAlign w:val="superscript"/>
                <w:lang w:eastAsia="zh-TW"/>
              </w:rPr>
              <w:t>3</w:t>
            </w:r>
          </w:p>
        </w:tc>
      </w:tr>
      <w:tr w:rsidR="003915D2" w14:paraId="59E0A46C" w14:textId="77777777" w:rsidTr="003915D2">
        <w:trPr>
          <w:trHeight w:val="187"/>
          <w:jc w:val="center"/>
        </w:trPr>
        <w:tc>
          <w:tcPr>
            <w:tcW w:w="1368" w:type="pct"/>
            <w:tcBorders>
              <w:top w:val="nil"/>
              <w:left w:val="single" w:sz="4" w:space="0" w:color="auto"/>
              <w:bottom w:val="nil"/>
              <w:right w:val="single" w:sz="4" w:space="0" w:color="auto"/>
            </w:tcBorders>
          </w:tcPr>
          <w:p w14:paraId="69542F49"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5DA6F350" w14:textId="77777777" w:rsidR="003915D2" w:rsidRDefault="003915D2">
            <w:pPr>
              <w:pStyle w:val="TAC"/>
            </w:pPr>
            <w:r>
              <w:rPr>
                <w:lang w:eastAsia="zh-CN"/>
              </w:rPr>
              <w:t>8</w:t>
            </w:r>
          </w:p>
        </w:tc>
        <w:tc>
          <w:tcPr>
            <w:tcW w:w="588" w:type="pct"/>
            <w:tcBorders>
              <w:top w:val="single" w:sz="4" w:space="0" w:color="auto"/>
              <w:left w:val="single" w:sz="4" w:space="0" w:color="auto"/>
              <w:bottom w:val="single" w:sz="4" w:space="0" w:color="auto"/>
              <w:right w:val="single" w:sz="4" w:space="0" w:color="auto"/>
            </w:tcBorders>
            <w:noWrap/>
            <w:hideMark/>
          </w:tcPr>
          <w:p w14:paraId="68D11E33" w14:textId="77777777" w:rsidR="003915D2" w:rsidRDefault="003915D2">
            <w:pPr>
              <w:pStyle w:val="TAC"/>
              <w:rPr>
                <w:lang w:eastAsia="ja-JP"/>
              </w:rPr>
            </w:pPr>
            <w:r>
              <w:rPr>
                <w:lang w:eastAsia="zh-CN"/>
              </w:rPr>
              <w:t>890.5</w:t>
            </w:r>
          </w:p>
        </w:tc>
        <w:tc>
          <w:tcPr>
            <w:tcW w:w="503" w:type="pct"/>
            <w:tcBorders>
              <w:top w:val="single" w:sz="4" w:space="0" w:color="auto"/>
              <w:left w:val="single" w:sz="4" w:space="0" w:color="auto"/>
              <w:bottom w:val="single" w:sz="4" w:space="0" w:color="auto"/>
              <w:right w:val="single" w:sz="4" w:space="0" w:color="auto"/>
            </w:tcBorders>
            <w:noWrap/>
            <w:hideMark/>
          </w:tcPr>
          <w:p w14:paraId="39807813" w14:textId="77777777" w:rsidR="003915D2" w:rsidRDefault="003915D2">
            <w:pPr>
              <w:pStyle w:val="TAC"/>
              <w:rPr>
                <w:lang w:eastAsia="ja-JP"/>
              </w:rPr>
            </w:pPr>
            <w:r>
              <w:rPr>
                <w:lang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108B39D0" w14:textId="77777777" w:rsidR="003915D2" w:rsidRDefault="003915D2">
            <w:pPr>
              <w:pStyle w:val="TAC"/>
              <w:rPr>
                <w:lang w:eastAsia="ja-JP"/>
              </w:rPr>
            </w:pPr>
            <w:r>
              <w:rPr>
                <w:lang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483589EC" w14:textId="77777777" w:rsidR="003915D2" w:rsidRDefault="003915D2">
            <w:pPr>
              <w:pStyle w:val="TAC"/>
              <w:rPr>
                <w:lang w:eastAsia="ja-JP"/>
              </w:rPr>
            </w:pPr>
            <w:r>
              <w:rPr>
                <w:lang w:eastAsia="zh-CN"/>
              </w:rPr>
              <w:t>935.5</w:t>
            </w:r>
          </w:p>
        </w:tc>
        <w:tc>
          <w:tcPr>
            <w:tcW w:w="478" w:type="pct"/>
            <w:tcBorders>
              <w:top w:val="single" w:sz="4" w:space="0" w:color="auto"/>
              <w:left w:val="single" w:sz="4" w:space="0" w:color="auto"/>
              <w:bottom w:val="single" w:sz="4" w:space="0" w:color="auto"/>
              <w:right w:val="single" w:sz="4" w:space="0" w:color="auto"/>
            </w:tcBorders>
            <w:noWrap/>
            <w:hideMark/>
          </w:tcPr>
          <w:p w14:paraId="48F906C3" w14:textId="77777777" w:rsidR="003915D2" w:rsidRDefault="003915D2">
            <w:pPr>
              <w:pStyle w:val="TAC"/>
              <w:rPr>
                <w:rFonts w:cs="Arial"/>
                <w:lang w:eastAsia="zh-TW"/>
              </w:rPr>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1485537D" w14:textId="77777777" w:rsidR="003915D2" w:rsidRDefault="003915D2">
            <w:pPr>
              <w:pStyle w:val="TAC"/>
            </w:pPr>
            <w:r>
              <w:rPr>
                <w:lang w:eastAsia="zh-TW"/>
              </w:rPr>
              <w:t>N/A</w:t>
            </w:r>
          </w:p>
        </w:tc>
      </w:tr>
      <w:tr w:rsidR="003915D2" w14:paraId="7C5E007C" w14:textId="77777777" w:rsidTr="003915D2">
        <w:trPr>
          <w:trHeight w:val="187"/>
          <w:jc w:val="center"/>
        </w:trPr>
        <w:tc>
          <w:tcPr>
            <w:tcW w:w="1368" w:type="pct"/>
            <w:tcBorders>
              <w:top w:val="nil"/>
              <w:left w:val="single" w:sz="4" w:space="0" w:color="auto"/>
              <w:bottom w:val="nil"/>
              <w:right w:val="single" w:sz="4" w:space="0" w:color="auto"/>
            </w:tcBorders>
          </w:tcPr>
          <w:p w14:paraId="1A109E0D"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0A8C11E6" w14:textId="77777777" w:rsidR="003915D2" w:rsidRDefault="003915D2">
            <w:pPr>
              <w:pStyle w:val="TAC"/>
            </w:pPr>
            <w:r>
              <w:rPr>
                <w:lang w:eastAsia="zh-CN"/>
              </w:rPr>
              <w:t>n20</w:t>
            </w:r>
          </w:p>
        </w:tc>
        <w:tc>
          <w:tcPr>
            <w:tcW w:w="588" w:type="pct"/>
            <w:tcBorders>
              <w:top w:val="single" w:sz="4" w:space="0" w:color="auto"/>
              <w:left w:val="single" w:sz="4" w:space="0" w:color="auto"/>
              <w:bottom w:val="single" w:sz="4" w:space="0" w:color="auto"/>
              <w:right w:val="single" w:sz="4" w:space="0" w:color="auto"/>
            </w:tcBorders>
            <w:noWrap/>
            <w:hideMark/>
          </w:tcPr>
          <w:p w14:paraId="3A97485F" w14:textId="77777777" w:rsidR="003915D2" w:rsidRDefault="003915D2">
            <w:pPr>
              <w:pStyle w:val="TAC"/>
              <w:rPr>
                <w:lang w:eastAsia="ja-JP"/>
              </w:rPr>
            </w:pPr>
            <w:r>
              <w:rPr>
                <w:lang w:eastAsia="zh-CN"/>
              </w:rPr>
              <w:t>847.5</w:t>
            </w:r>
          </w:p>
        </w:tc>
        <w:tc>
          <w:tcPr>
            <w:tcW w:w="503" w:type="pct"/>
            <w:tcBorders>
              <w:top w:val="single" w:sz="4" w:space="0" w:color="auto"/>
              <w:left w:val="single" w:sz="4" w:space="0" w:color="auto"/>
              <w:bottom w:val="single" w:sz="4" w:space="0" w:color="auto"/>
              <w:right w:val="single" w:sz="4" w:space="0" w:color="auto"/>
            </w:tcBorders>
            <w:noWrap/>
            <w:hideMark/>
          </w:tcPr>
          <w:p w14:paraId="58C0379B" w14:textId="77777777" w:rsidR="003915D2" w:rsidRDefault="003915D2">
            <w:pPr>
              <w:pStyle w:val="TAC"/>
              <w:rPr>
                <w:lang w:eastAsia="ja-JP"/>
              </w:rPr>
            </w:pPr>
            <w:r>
              <w:rPr>
                <w:lang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61222001" w14:textId="77777777" w:rsidR="003915D2" w:rsidRDefault="003915D2">
            <w:pPr>
              <w:pStyle w:val="TAC"/>
              <w:rPr>
                <w:lang w:eastAsia="ja-JP"/>
              </w:rPr>
            </w:pPr>
            <w:r>
              <w:rPr>
                <w:lang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7532B960" w14:textId="77777777" w:rsidR="003915D2" w:rsidRDefault="003915D2">
            <w:pPr>
              <w:pStyle w:val="TAC"/>
              <w:rPr>
                <w:lang w:eastAsia="ja-JP"/>
              </w:rPr>
            </w:pPr>
            <w:r>
              <w:rPr>
                <w:lang w:eastAsia="zh-CN"/>
              </w:rPr>
              <w:t>806.5</w:t>
            </w:r>
          </w:p>
        </w:tc>
        <w:tc>
          <w:tcPr>
            <w:tcW w:w="478" w:type="pct"/>
            <w:tcBorders>
              <w:top w:val="single" w:sz="4" w:space="0" w:color="auto"/>
              <w:left w:val="single" w:sz="4" w:space="0" w:color="auto"/>
              <w:bottom w:val="single" w:sz="4" w:space="0" w:color="auto"/>
              <w:right w:val="single" w:sz="4" w:space="0" w:color="auto"/>
            </w:tcBorders>
            <w:noWrap/>
            <w:hideMark/>
          </w:tcPr>
          <w:p w14:paraId="35FE911C" w14:textId="77777777" w:rsidR="003915D2" w:rsidRDefault="003915D2">
            <w:pPr>
              <w:pStyle w:val="TAC"/>
              <w:rPr>
                <w:rFonts w:cs="Arial"/>
                <w:lang w:eastAsia="zh-TW"/>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0211B51E" w14:textId="77777777" w:rsidR="003915D2" w:rsidRDefault="003915D2">
            <w:pPr>
              <w:pStyle w:val="TAC"/>
            </w:pPr>
            <w:r>
              <w:t>N/A</w:t>
            </w:r>
          </w:p>
        </w:tc>
      </w:tr>
      <w:tr w:rsidR="003915D2" w14:paraId="14AC5125"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3D4584EB"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2F08FD1F" w14:textId="77777777" w:rsidR="003915D2" w:rsidRDefault="003915D2">
            <w:pPr>
              <w:pStyle w:val="TAC"/>
            </w:pPr>
            <w:r>
              <w:rPr>
                <w:lang w:eastAsia="zh-CN"/>
              </w:rPr>
              <w:t>8</w:t>
            </w:r>
          </w:p>
        </w:tc>
        <w:tc>
          <w:tcPr>
            <w:tcW w:w="588" w:type="pct"/>
            <w:tcBorders>
              <w:top w:val="single" w:sz="4" w:space="0" w:color="auto"/>
              <w:left w:val="single" w:sz="4" w:space="0" w:color="auto"/>
              <w:bottom w:val="single" w:sz="4" w:space="0" w:color="auto"/>
              <w:right w:val="single" w:sz="4" w:space="0" w:color="auto"/>
            </w:tcBorders>
            <w:noWrap/>
            <w:hideMark/>
          </w:tcPr>
          <w:p w14:paraId="06E34843" w14:textId="77777777" w:rsidR="003915D2" w:rsidRDefault="003915D2">
            <w:pPr>
              <w:pStyle w:val="TAC"/>
              <w:rPr>
                <w:lang w:eastAsia="ja-JP"/>
              </w:rPr>
            </w:pPr>
            <w:r>
              <w:rPr>
                <w:lang w:eastAsia="zh-CN"/>
              </w:rPr>
              <w:t>892.5</w:t>
            </w:r>
          </w:p>
        </w:tc>
        <w:tc>
          <w:tcPr>
            <w:tcW w:w="503" w:type="pct"/>
            <w:tcBorders>
              <w:top w:val="single" w:sz="4" w:space="0" w:color="auto"/>
              <w:left w:val="single" w:sz="4" w:space="0" w:color="auto"/>
              <w:bottom w:val="single" w:sz="4" w:space="0" w:color="auto"/>
              <w:right w:val="single" w:sz="4" w:space="0" w:color="auto"/>
            </w:tcBorders>
            <w:noWrap/>
            <w:hideMark/>
          </w:tcPr>
          <w:p w14:paraId="5857D614" w14:textId="77777777" w:rsidR="003915D2" w:rsidRDefault="003915D2">
            <w:pPr>
              <w:pStyle w:val="TAC"/>
              <w:rPr>
                <w:lang w:eastAsia="ja-JP"/>
              </w:rPr>
            </w:pPr>
            <w:r>
              <w:rPr>
                <w:lang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3CBCAFC2" w14:textId="77777777" w:rsidR="003915D2" w:rsidRDefault="003915D2">
            <w:pPr>
              <w:pStyle w:val="TAC"/>
              <w:rPr>
                <w:lang w:eastAsia="ja-JP"/>
              </w:rPr>
            </w:pPr>
            <w:r>
              <w:rPr>
                <w:lang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2DAF6DEF" w14:textId="77777777" w:rsidR="003915D2" w:rsidRDefault="003915D2">
            <w:pPr>
              <w:pStyle w:val="TAC"/>
              <w:rPr>
                <w:lang w:eastAsia="ja-JP"/>
              </w:rPr>
            </w:pPr>
            <w:r>
              <w:rPr>
                <w:lang w:eastAsia="zh-CN"/>
              </w:rPr>
              <w:t>937.5</w:t>
            </w:r>
          </w:p>
        </w:tc>
        <w:tc>
          <w:tcPr>
            <w:tcW w:w="478" w:type="pct"/>
            <w:tcBorders>
              <w:top w:val="single" w:sz="4" w:space="0" w:color="auto"/>
              <w:left w:val="single" w:sz="4" w:space="0" w:color="auto"/>
              <w:bottom w:val="single" w:sz="4" w:space="0" w:color="auto"/>
              <w:right w:val="single" w:sz="4" w:space="0" w:color="auto"/>
            </w:tcBorders>
            <w:noWrap/>
            <w:hideMark/>
          </w:tcPr>
          <w:p w14:paraId="3E19361A" w14:textId="77777777" w:rsidR="003915D2" w:rsidRDefault="003915D2">
            <w:pPr>
              <w:pStyle w:val="TAC"/>
              <w:rPr>
                <w:rFonts w:cs="Arial"/>
                <w:lang w:eastAsia="zh-TW"/>
              </w:rPr>
            </w:pPr>
            <w:r>
              <w:rPr>
                <w:lang w:eastAsia="zh-CN"/>
              </w:rPr>
              <w:t>25</w:t>
            </w:r>
          </w:p>
        </w:tc>
        <w:tc>
          <w:tcPr>
            <w:tcW w:w="490" w:type="pct"/>
            <w:tcBorders>
              <w:top w:val="single" w:sz="4" w:space="0" w:color="auto"/>
              <w:left w:val="single" w:sz="4" w:space="0" w:color="auto"/>
              <w:bottom w:val="single" w:sz="4" w:space="0" w:color="auto"/>
              <w:right w:val="single" w:sz="4" w:space="0" w:color="auto"/>
            </w:tcBorders>
            <w:hideMark/>
          </w:tcPr>
          <w:p w14:paraId="683D59D6" w14:textId="77777777" w:rsidR="003915D2" w:rsidRDefault="003915D2">
            <w:pPr>
              <w:pStyle w:val="TAC"/>
              <w:rPr>
                <w:lang w:eastAsia="zh-TW"/>
              </w:rPr>
            </w:pPr>
            <w:r>
              <w:rPr>
                <w:lang w:eastAsia="zh-CN"/>
              </w:rPr>
              <w:t>IMD3</w:t>
            </w:r>
            <w:r>
              <w:rPr>
                <w:vertAlign w:val="superscript"/>
                <w:lang w:eastAsia="zh-TW"/>
              </w:rPr>
              <w:t>3</w:t>
            </w:r>
          </w:p>
        </w:tc>
      </w:tr>
      <w:tr w:rsidR="003915D2" w14:paraId="0B630D50"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31B1A939" w14:textId="77777777" w:rsidR="003915D2" w:rsidRDefault="003915D2">
            <w:pPr>
              <w:pStyle w:val="TAC"/>
              <w:rPr>
                <w:lang w:eastAsia="fi-FI"/>
              </w:rPr>
            </w:pPr>
            <w:r>
              <w:rPr>
                <w:lang w:eastAsia="fi-FI"/>
              </w:rPr>
              <w:t>DC_8A_n41A</w:t>
            </w:r>
          </w:p>
          <w:p w14:paraId="07B5ACB4" w14:textId="77777777" w:rsidR="003915D2" w:rsidRDefault="003915D2">
            <w:pPr>
              <w:pStyle w:val="TAC"/>
            </w:pPr>
            <w:r>
              <w:rPr>
                <w:rFonts w:cs="Arial"/>
                <w:kern w:val="2"/>
                <w:szCs w:val="24"/>
                <w:lang w:eastAsia="ja-JP"/>
              </w:rPr>
              <w:t>DC_8A_SUL_n41A-n81A</w:t>
            </w:r>
          </w:p>
        </w:tc>
        <w:tc>
          <w:tcPr>
            <w:tcW w:w="563" w:type="pct"/>
            <w:tcBorders>
              <w:top w:val="single" w:sz="4" w:space="0" w:color="auto"/>
              <w:left w:val="single" w:sz="4" w:space="0" w:color="auto"/>
              <w:bottom w:val="single" w:sz="4" w:space="0" w:color="auto"/>
              <w:right w:val="single" w:sz="4" w:space="0" w:color="auto"/>
            </w:tcBorders>
            <w:hideMark/>
          </w:tcPr>
          <w:p w14:paraId="5FAF2352" w14:textId="77777777" w:rsidR="003915D2" w:rsidRDefault="003915D2">
            <w:pPr>
              <w:pStyle w:val="TAC"/>
              <w:rPr>
                <w:rFonts w:eastAsia="MS Mincho"/>
              </w:rPr>
            </w:pPr>
            <w:r>
              <w:rPr>
                <w:kern w:val="24"/>
                <w:lang w:eastAsia="zh-CN"/>
              </w:rPr>
              <w:t>8</w:t>
            </w:r>
          </w:p>
        </w:tc>
        <w:tc>
          <w:tcPr>
            <w:tcW w:w="588" w:type="pct"/>
            <w:tcBorders>
              <w:top w:val="single" w:sz="4" w:space="0" w:color="auto"/>
              <w:left w:val="single" w:sz="4" w:space="0" w:color="auto"/>
              <w:bottom w:val="single" w:sz="4" w:space="0" w:color="auto"/>
              <w:right w:val="single" w:sz="4" w:space="0" w:color="auto"/>
            </w:tcBorders>
            <w:noWrap/>
            <w:hideMark/>
          </w:tcPr>
          <w:p w14:paraId="5CEAE7E4" w14:textId="77777777" w:rsidR="003915D2" w:rsidRDefault="003915D2">
            <w:pPr>
              <w:pStyle w:val="TAC"/>
            </w:pPr>
            <w:r>
              <w:t>882.5</w:t>
            </w:r>
          </w:p>
        </w:tc>
        <w:tc>
          <w:tcPr>
            <w:tcW w:w="503" w:type="pct"/>
            <w:tcBorders>
              <w:top w:val="single" w:sz="4" w:space="0" w:color="auto"/>
              <w:left w:val="single" w:sz="4" w:space="0" w:color="auto"/>
              <w:bottom w:val="single" w:sz="4" w:space="0" w:color="auto"/>
              <w:right w:val="single" w:sz="4" w:space="0" w:color="auto"/>
            </w:tcBorders>
            <w:noWrap/>
            <w:hideMark/>
          </w:tcPr>
          <w:p w14:paraId="3ACEED45" w14:textId="77777777" w:rsidR="003915D2" w:rsidRDefault="003915D2">
            <w:pPr>
              <w:pStyle w:val="TAC"/>
              <w:rPr>
                <w:rFonts w:eastAsia="MS Mincho"/>
              </w:rPr>
            </w:pPr>
            <w:r>
              <w:t>5</w:t>
            </w:r>
          </w:p>
        </w:tc>
        <w:tc>
          <w:tcPr>
            <w:tcW w:w="395" w:type="pct"/>
            <w:tcBorders>
              <w:top w:val="single" w:sz="4" w:space="0" w:color="auto"/>
              <w:left w:val="single" w:sz="4" w:space="0" w:color="auto"/>
              <w:bottom w:val="single" w:sz="4" w:space="0" w:color="auto"/>
              <w:right w:val="single" w:sz="4" w:space="0" w:color="auto"/>
            </w:tcBorders>
            <w:noWrap/>
            <w:hideMark/>
          </w:tcPr>
          <w:p w14:paraId="2F7148EF" w14:textId="77777777" w:rsidR="003915D2" w:rsidRDefault="003915D2">
            <w:pPr>
              <w:pStyle w:val="TAC"/>
            </w:pPr>
            <w:r>
              <w:rPr>
                <w:kern w:val="24"/>
                <w:lang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2807BCA3" w14:textId="77777777" w:rsidR="003915D2" w:rsidRDefault="003915D2">
            <w:pPr>
              <w:pStyle w:val="TAC"/>
            </w:pPr>
            <w:r>
              <w:t>927.5</w:t>
            </w:r>
          </w:p>
        </w:tc>
        <w:tc>
          <w:tcPr>
            <w:tcW w:w="478" w:type="pct"/>
            <w:tcBorders>
              <w:top w:val="single" w:sz="4" w:space="0" w:color="auto"/>
              <w:left w:val="single" w:sz="4" w:space="0" w:color="auto"/>
              <w:bottom w:val="single" w:sz="4" w:space="0" w:color="auto"/>
              <w:right w:val="single" w:sz="4" w:space="0" w:color="auto"/>
            </w:tcBorders>
            <w:noWrap/>
            <w:hideMark/>
          </w:tcPr>
          <w:p w14:paraId="4BDC7B73" w14:textId="77777777" w:rsidR="003915D2" w:rsidRDefault="003915D2">
            <w:pPr>
              <w:pStyle w:val="TAC"/>
            </w:pPr>
            <w:r>
              <w:rPr>
                <w:kern w:val="24"/>
                <w:lang w:eastAsia="zh-CN"/>
              </w:rPr>
              <w:t>12.1</w:t>
            </w:r>
          </w:p>
        </w:tc>
        <w:tc>
          <w:tcPr>
            <w:tcW w:w="490" w:type="pct"/>
            <w:tcBorders>
              <w:top w:val="single" w:sz="4" w:space="0" w:color="auto"/>
              <w:left w:val="single" w:sz="4" w:space="0" w:color="auto"/>
              <w:bottom w:val="single" w:sz="4" w:space="0" w:color="auto"/>
              <w:right w:val="single" w:sz="4" w:space="0" w:color="auto"/>
            </w:tcBorders>
            <w:hideMark/>
          </w:tcPr>
          <w:p w14:paraId="6478DA7E" w14:textId="77777777" w:rsidR="003915D2" w:rsidRDefault="003915D2">
            <w:pPr>
              <w:pStyle w:val="TAC"/>
            </w:pPr>
            <w:r>
              <w:rPr>
                <w:lang w:eastAsia="ja-JP"/>
              </w:rPr>
              <w:t>IMD3</w:t>
            </w:r>
            <w:r>
              <w:rPr>
                <w:rFonts w:ascii="Yu Mincho" w:eastAsia="Yu Mincho" w:hAnsi="Yu Mincho" w:hint="eastAsia"/>
                <w:vertAlign w:val="superscript"/>
                <w:lang w:eastAsia="ja-JP"/>
              </w:rPr>
              <w:t>3</w:t>
            </w:r>
          </w:p>
        </w:tc>
      </w:tr>
      <w:tr w:rsidR="003915D2" w14:paraId="146B965E"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72025B00"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5F69FDE4" w14:textId="77777777" w:rsidR="003915D2" w:rsidRDefault="003915D2">
            <w:pPr>
              <w:pStyle w:val="TAC"/>
              <w:rPr>
                <w:rFonts w:eastAsia="MS Mincho"/>
              </w:rPr>
            </w:pPr>
            <w:r>
              <w:rPr>
                <w:kern w:val="24"/>
                <w:lang w:eastAsia="zh-CN"/>
              </w:rPr>
              <w:t>n41</w:t>
            </w:r>
          </w:p>
        </w:tc>
        <w:tc>
          <w:tcPr>
            <w:tcW w:w="588" w:type="pct"/>
            <w:tcBorders>
              <w:top w:val="single" w:sz="4" w:space="0" w:color="auto"/>
              <w:left w:val="single" w:sz="4" w:space="0" w:color="auto"/>
              <w:bottom w:val="single" w:sz="4" w:space="0" w:color="auto"/>
              <w:right w:val="single" w:sz="4" w:space="0" w:color="auto"/>
            </w:tcBorders>
            <w:noWrap/>
            <w:hideMark/>
          </w:tcPr>
          <w:p w14:paraId="003E0D71" w14:textId="77777777" w:rsidR="003915D2" w:rsidRDefault="003915D2">
            <w:pPr>
              <w:pStyle w:val="TAC"/>
            </w:pPr>
            <w:r>
              <w:t>2685</w:t>
            </w:r>
          </w:p>
        </w:tc>
        <w:tc>
          <w:tcPr>
            <w:tcW w:w="503" w:type="pct"/>
            <w:tcBorders>
              <w:top w:val="single" w:sz="4" w:space="0" w:color="auto"/>
              <w:left w:val="single" w:sz="4" w:space="0" w:color="auto"/>
              <w:bottom w:val="single" w:sz="4" w:space="0" w:color="auto"/>
              <w:right w:val="single" w:sz="4" w:space="0" w:color="auto"/>
            </w:tcBorders>
            <w:noWrap/>
            <w:hideMark/>
          </w:tcPr>
          <w:p w14:paraId="679653F5" w14:textId="77777777" w:rsidR="003915D2" w:rsidRDefault="003915D2">
            <w:pPr>
              <w:pStyle w:val="TAC"/>
              <w:rPr>
                <w:rFonts w:eastAsia="MS Mincho"/>
              </w:rPr>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0D1FC8C8" w14:textId="77777777" w:rsidR="003915D2" w:rsidRDefault="003915D2">
            <w:pPr>
              <w:pStyle w:val="TAC"/>
            </w:pPr>
            <w:r>
              <w:rPr>
                <w:kern w:val="24"/>
                <w:lang w:eastAsia="zh-CN"/>
              </w:rPr>
              <w:t>50</w:t>
            </w:r>
          </w:p>
        </w:tc>
        <w:tc>
          <w:tcPr>
            <w:tcW w:w="616" w:type="pct"/>
            <w:tcBorders>
              <w:top w:val="single" w:sz="4" w:space="0" w:color="auto"/>
              <w:left w:val="single" w:sz="4" w:space="0" w:color="auto"/>
              <w:bottom w:val="single" w:sz="4" w:space="0" w:color="auto"/>
              <w:right w:val="single" w:sz="4" w:space="0" w:color="auto"/>
            </w:tcBorders>
            <w:noWrap/>
            <w:hideMark/>
          </w:tcPr>
          <w:p w14:paraId="17665C4D" w14:textId="77777777" w:rsidR="003915D2" w:rsidRDefault="003915D2">
            <w:pPr>
              <w:pStyle w:val="TAC"/>
            </w:pPr>
            <w:r>
              <w:t>2685</w:t>
            </w:r>
          </w:p>
        </w:tc>
        <w:tc>
          <w:tcPr>
            <w:tcW w:w="478" w:type="pct"/>
            <w:tcBorders>
              <w:top w:val="single" w:sz="4" w:space="0" w:color="auto"/>
              <w:left w:val="single" w:sz="4" w:space="0" w:color="auto"/>
              <w:bottom w:val="single" w:sz="4" w:space="0" w:color="auto"/>
              <w:right w:val="single" w:sz="4" w:space="0" w:color="auto"/>
            </w:tcBorders>
            <w:noWrap/>
            <w:hideMark/>
          </w:tcPr>
          <w:p w14:paraId="4CEFBFED" w14:textId="77777777" w:rsidR="003915D2" w:rsidRDefault="003915D2">
            <w:pPr>
              <w:pStyle w:val="TAC"/>
            </w:pPr>
            <w:r>
              <w:rPr>
                <w:kern w:val="24"/>
                <w:lang w:eastAsia="zh-CN"/>
              </w:rPr>
              <w:t>N/A</w:t>
            </w:r>
          </w:p>
        </w:tc>
        <w:tc>
          <w:tcPr>
            <w:tcW w:w="490" w:type="pct"/>
            <w:tcBorders>
              <w:top w:val="single" w:sz="4" w:space="0" w:color="auto"/>
              <w:left w:val="single" w:sz="4" w:space="0" w:color="auto"/>
              <w:bottom w:val="single" w:sz="4" w:space="0" w:color="auto"/>
              <w:right w:val="single" w:sz="4" w:space="0" w:color="auto"/>
            </w:tcBorders>
            <w:hideMark/>
          </w:tcPr>
          <w:p w14:paraId="24A2CBA7" w14:textId="77777777" w:rsidR="003915D2" w:rsidRDefault="003915D2">
            <w:pPr>
              <w:pStyle w:val="TAC"/>
            </w:pPr>
            <w:r>
              <w:t>N/A</w:t>
            </w:r>
          </w:p>
        </w:tc>
      </w:tr>
      <w:tr w:rsidR="003915D2" w14:paraId="1A030556"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7E745FAC" w14:textId="77777777" w:rsidR="003915D2" w:rsidRDefault="003915D2">
            <w:pPr>
              <w:pStyle w:val="TAC"/>
              <w:rPr>
                <w:lang w:eastAsia="ja-JP"/>
              </w:rPr>
            </w:pPr>
            <w:r>
              <w:rPr>
                <w:lang w:eastAsia="ja-JP"/>
              </w:rPr>
              <w:t>DC</w:t>
            </w:r>
            <w:r>
              <w:rPr>
                <w:rFonts w:eastAsia="Times New Roman"/>
                <w:lang w:eastAsia="ja-JP"/>
              </w:rPr>
              <w:t>_</w:t>
            </w:r>
            <w:r>
              <w:rPr>
                <w:lang w:eastAsia="zh-CN"/>
              </w:rPr>
              <w:t>8</w:t>
            </w:r>
            <w:r>
              <w:rPr>
                <w:lang w:eastAsia="ja-JP"/>
              </w:rPr>
              <w:t>A_n77A,</w:t>
            </w:r>
          </w:p>
          <w:p w14:paraId="51874D48" w14:textId="77777777" w:rsidR="003915D2" w:rsidRDefault="003915D2">
            <w:pPr>
              <w:pStyle w:val="TAC"/>
              <w:rPr>
                <w:lang w:eastAsia="zh-TW"/>
              </w:rPr>
            </w:pPr>
            <w:r>
              <w:rPr>
                <w:lang w:eastAsia="ja-JP"/>
              </w:rPr>
              <w:t>DC</w:t>
            </w:r>
            <w:r>
              <w:rPr>
                <w:rFonts w:eastAsia="Times New Roman"/>
                <w:lang w:eastAsia="ja-JP"/>
              </w:rPr>
              <w:t>_</w:t>
            </w:r>
            <w:r>
              <w:rPr>
                <w:lang w:eastAsia="zh-CN"/>
              </w:rPr>
              <w:t>8</w:t>
            </w:r>
            <w:r>
              <w:rPr>
                <w:lang w:eastAsia="ja-JP"/>
              </w:rPr>
              <w:t>A_n78A,</w:t>
            </w:r>
          </w:p>
          <w:p w14:paraId="4EACB07A" w14:textId="77777777" w:rsidR="003915D2" w:rsidRDefault="003915D2">
            <w:pPr>
              <w:pStyle w:val="TAC"/>
              <w:rPr>
                <w:lang w:eastAsia="ja-JP"/>
              </w:rPr>
            </w:pPr>
            <w:r>
              <w:rPr>
                <w:lang w:eastAsia="ja-JP"/>
              </w:rPr>
              <w:t>DC</w:t>
            </w:r>
            <w:r>
              <w:rPr>
                <w:rFonts w:eastAsia="Times New Roman"/>
                <w:lang w:eastAsia="ja-JP"/>
              </w:rPr>
              <w:t>_</w:t>
            </w:r>
            <w:r>
              <w:rPr>
                <w:lang w:eastAsia="zh-CN"/>
              </w:rPr>
              <w:t>8</w:t>
            </w:r>
            <w:r>
              <w:rPr>
                <w:lang w:eastAsia="ja-JP"/>
              </w:rPr>
              <w:t>A_n78(2A),</w:t>
            </w:r>
          </w:p>
          <w:p w14:paraId="51FB12AF" w14:textId="77777777" w:rsidR="003915D2" w:rsidRDefault="003915D2">
            <w:pPr>
              <w:pStyle w:val="TAC"/>
              <w:rPr>
                <w:lang w:eastAsia="ja-JP"/>
              </w:rPr>
            </w:pPr>
            <w:r>
              <w:rPr>
                <w:lang w:eastAsia="ja-JP"/>
              </w:rPr>
              <w:t>DC</w:t>
            </w:r>
            <w:r>
              <w:rPr>
                <w:rFonts w:eastAsia="Times New Roman"/>
                <w:lang w:eastAsia="ja-JP"/>
              </w:rPr>
              <w:t>_</w:t>
            </w:r>
            <w:r>
              <w:rPr>
                <w:lang w:eastAsia="zh-CN"/>
              </w:rPr>
              <w:t>8</w:t>
            </w:r>
            <w:r>
              <w:rPr>
                <w:lang w:eastAsia="ja-JP"/>
              </w:rPr>
              <w:t>A_n77(3A),</w:t>
            </w:r>
          </w:p>
          <w:p w14:paraId="28089FAA" w14:textId="77777777" w:rsidR="003915D2" w:rsidRDefault="003915D2">
            <w:pPr>
              <w:pStyle w:val="TAC"/>
            </w:pPr>
            <w:r>
              <w:t>DC_</w:t>
            </w:r>
            <w:r>
              <w:rPr>
                <w:lang w:eastAsia="zh-CN"/>
              </w:rPr>
              <w:t>8A_</w:t>
            </w:r>
            <w:r>
              <w:t>SUL_n</w:t>
            </w:r>
            <w:r>
              <w:rPr>
                <w:lang w:eastAsia="zh-CN"/>
              </w:rPr>
              <w:t>78A</w:t>
            </w:r>
            <w:r>
              <w:t>-n</w:t>
            </w:r>
            <w:r>
              <w:rPr>
                <w:lang w:eastAsia="zh-CN"/>
              </w:rPr>
              <w:t>81A</w:t>
            </w:r>
          </w:p>
        </w:tc>
        <w:tc>
          <w:tcPr>
            <w:tcW w:w="563" w:type="pct"/>
            <w:tcBorders>
              <w:top w:val="single" w:sz="4" w:space="0" w:color="auto"/>
              <w:left w:val="single" w:sz="4" w:space="0" w:color="auto"/>
              <w:bottom w:val="single" w:sz="4" w:space="0" w:color="auto"/>
              <w:right w:val="single" w:sz="4" w:space="0" w:color="auto"/>
            </w:tcBorders>
            <w:hideMark/>
          </w:tcPr>
          <w:p w14:paraId="6DE1F94C" w14:textId="77777777" w:rsidR="003915D2" w:rsidRDefault="003915D2">
            <w:pPr>
              <w:pStyle w:val="TAC"/>
            </w:pPr>
            <w:r>
              <w:rPr>
                <w:lang w:eastAsia="zh-CN"/>
              </w:rPr>
              <w:t>8</w:t>
            </w:r>
          </w:p>
        </w:tc>
        <w:tc>
          <w:tcPr>
            <w:tcW w:w="588" w:type="pct"/>
            <w:tcBorders>
              <w:top w:val="single" w:sz="4" w:space="0" w:color="auto"/>
              <w:left w:val="single" w:sz="4" w:space="0" w:color="auto"/>
              <w:bottom w:val="single" w:sz="4" w:space="0" w:color="auto"/>
              <w:right w:val="single" w:sz="4" w:space="0" w:color="auto"/>
            </w:tcBorders>
            <w:noWrap/>
            <w:hideMark/>
          </w:tcPr>
          <w:p w14:paraId="1125CFD3" w14:textId="77777777" w:rsidR="003915D2" w:rsidRDefault="003915D2">
            <w:pPr>
              <w:pStyle w:val="TAC"/>
            </w:pPr>
            <w:r>
              <w:rPr>
                <w:lang w:eastAsia="zh-CN"/>
              </w:rPr>
              <w:t>897.5</w:t>
            </w:r>
          </w:p>
        </w:tc>
        <w:tc>
          <w:tcPr>
            <w:tcW w:w="503" w:type="pct"/>
            <w:tcBorders>
              <w:top w:val="single" w:sz="4" w:space="0" w:color="auto"/>
              <w:left w:val="single" w:sz="4" w:space="0" w:color="auto"/>
              <w:bottom w:val="single" w:sz="4" w:space="0" w:color="auto"/>
              <w:right w:val="single" w:sz="4" w:space="0" w:color="auto"/>
            </w:tcBorders>
            <w:noWrap/>
            <w:hideMark/>
          </w:tcPr>
          <w:p w14:paraId="72A284D3" w14:textId="77777777" w:rsidR="003915D2" w:rsidRDefault="003915D2">
            <w:pPr>
              <w:pStyle w:val="TAC"/>
            </w:pPr>
            <w:r>
              <w:t>5</w:t>
            </w:r>
          </w:p>
        </w:tc>
        <w:tc>
          <w:tcPr>
            <w:tcW w:w="395" w:type="pct"/>
            <w:tcBorders>
              <w:top w:val="single" w:sz="4" w:space="0" w:color="auto"/>
              <w:left w:val="single" w:sz="4" w:space="0" w:color="auto"/>
              <w:bottom w:val="single" w:sz="4" w:space="0" w:color="auto"/>
              <w:right w:val="single" w:sz="4" w:space="0" w:color="auto"/>
            </w:tcBorders>
            <w:noWrap/>
            <w:hideMark/>
          </w:tcPr>
          <w:p w14:paraId="5FCE952D" w14:textId="77777777" w:rsidR="003915D2" w:rsidRDefault="003915D2">
            <w:pPr>
              <w:pStyle w:val="TAC"/>
            </w:pPr>
            <w:r>
              <w:t>25</w:t>
            </w:r>
          </w:p>
        </w:tc>
        <w:tc>
          <w:tcPr>
            <w:tcW w:w="616" w:type="pct"/>
            <w:tcBorders>
              <w:top w:val="single" w:sz="4" w:space="0" w:color="auto"/>
              <w:left w:val="single" w:sz="4" w:space="0" w:color="auto"/>
              <w:bottom w:val="single" w:sz="4" w:space="0" w:color="auto"/>
              <w:right w:val="single" w:sz="4" w:space="0" w:color="auto"/>
            </w:tcBorders>
            <w:noWrap/>
            <w:hideMark/>
          </w:tcPr>
          <w:p w14:paraId="133DC960" w14:textId="77777777" w:rsidR="003915D2" w:rsidRDefault="003915D2">
            <w:pPr>
              <w:pStyle w:val="TAC"/>
            </w:pPr>
            <w:r>
              <w:rPr>
                <w:lang w:eastAsia="zh-CN"/>
              </w:rPr>
              <w:t>942.5</w:t>
            </w:r>
          </w:p>
        </w:tc>
        <w:tc>
          <w:tcPr>
            <w:tcW w:w="478" w:type="pct"/>
            <w:tcBorders>
              <w:top w:val="single" w:sz="4" w:space="0" w:color="auto"/>
              <w:left w:val="single" w:sz="4" w:space="0" w:color="auto"/>
              <w:bottom w:val="single" w:sz="4" w:space="0" w:color="auto"/>
              <w:right w:val="single" w:sz="4" w:space="0" w:color="auto"/>
            </w:tcBorders>
            <w:noWrap/>
            <w:hideMark/>
          </w:tcPr>
          <w:p w14:paraId="44631C2D" w14:textId="77777777" w:rsidR="003915D2" w:rsidRDefault="003915D2">
            <w:pPr>
              <w:pStyle w:val="TAC"/>
            </w:pPr>
            <w:r>
              <w:rPr>
                <w:lang w:eastAsia="zh-CN"/>
              </w:rPr>
              <w:t>8.3</w:t>
            </w:r>
          </w:p>
        </w:tc>
        <w:tc>
          <w:tcPr>
            <w:tcW w:w="490" w:type="pct"/>
            <w:tcBorders>
              <w:top w:val="single" w:sz="4" w:space="0" w:color="auto"/>
              <w:left w:val="single" w:sz="4" w:space="0" w:color="auto"/>
              <w:bottom w:val="single" w:sz="4" w:space="0" w:color="auto"/>
              <w:right w:val="single" w:sz="4" w:space="0" w:color="auto"/>
            </w:tcBorders>
            <w:hideMark/>
          </w:tcPr>
          <w:p w14:paraId="293CBBF2" w14:textId="77777777" w:rsidR="003915D2" w:rsidRDefault="003915D2">
            <w:pPr>
              <w:pStyle w:val="TAC"/>
            </w:pPr>
            <w:r>
              <w:t>IMD</w:t>
            </w:r>
            <w:r>
              <w:rPr>
                <w:lang w:eastAsia="zh-CN"/>
              </w:rPr>
              <w:t>4</w:t>
            </w:r>
          </w:p>
        </w:tc>
      </w:tr>
      <w:tr w:rsidR="003915D2" w14:paraId="7E319541"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00F08698"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26681A3C" w14:textId="77777777" w:rsidR="003915D2" w:rsidRDefault="003915D2">
            <w:pPr>
              <w:pStyle w:val="TAC"/>
            </w:pPr>
            <w:r>
              <w:rPr>
                <w:lang w:eastAsia="zh-CN"/>
              </w:rPr>
              <w:t>n77, n78</w:t>
            </w:r>
          </w:p>
        </w:tc>
        <w:tc>
          <w:tcPr>
            <w:tcW w:w="588" w:type="pct"/>
            <w:tcBorders>
              <w:top w:val="single" w:sz="4" w:space="0" w:color="auto"/>
              <w:left w:val="single" w:sz="4" w:space="0" w:color="auto"/>
              <w:bottom w:val="single" w:sz="4" w:space="0" w:color="auto"/>
              <w:right w:val="single" w:sz="4" w:space="0" w:color="auto"/>
            </w:tcBorders>
            <w:noWrap/>
            <w:hideMark/>
          </w:tcPr>
          <w:p w14:paraId="02C33F4D" w14:textId="77777777" w:rsidR="003915D2" w:rsidRDefault="003915D2">
            <w:pPr>
              <w:pStyle w:val="TAC"/>
            </w:pPr>
            <w:r>
              <w:rPr>
                <w:lang w:eastAsia="zh-CN"/>
              </w:rPr>
              <w:t>3635</w:t>
            </w:r>
          </w:p>
        </w:tc>
        <w:tc>
          <w:tcPr>
            <w:tcW w:w="503" w:type="pct"/>
            <w:tcBorders>
              <w:top w:val="single" w:sz="4" w:space="0" w:color="auto"/>
              <w:left w:val="single" w:sz="4" w:space="0" w:color="auto"/>
              <w:bottom w:val="single" w:sz="4" w:space="0" w:color="auto"/>
              <w:right w:val="single" w:sz="4" w:space="0" w:color="auto"/>
            </w:tcBorders>
            <w:noWrap/>
            <w:hideMark/>
          </w:tcPr>
          <w:p w14:paraId="1760213D" w14:textId="77777777" w:rsidR="003915D2" w:rsidRDefault="003915D2">
            <w:pPr>
              <w:pStyle w:val="TAC"/>
            </w:pPr>
            <w:r>
              <w:rPr>
                <w:lang w:eastAsia="zh-CN"/>
              </w:rPr>
              <w:t>10</w:t>
            </w:r>
          </w:p>
        </w:tc>
        <w:tc>
          <w:tcPr>
            <w:tcW w:w="395" w:type="pct"/>
            <w:tcBorders>
              <w:top w:val="single" w:sz="4" w:space="0" w:color="auto"/>
              <w:left w:val="single" w:sz="4" w:space="0" w:color="auto"/>
              <w:bottom w:val="single" w:sz="4" w:space="0" w:color="auto"/>
              <w:right w:val="single" w:sz="4" w:space="0" w:color="auto"/>
            </w:tcBorders>
            <w:noWrap/>
            <w:hideMark/>
          </w:tcPr>
          <w:p w14:paraId="5DE7DC18" w14:textId="77777777" w:rsidR="003915D2" w:rsidRDefault="003915D2">
            <w:pPr>
              <w:pStyle w:val="TAC"/>
            </w:pPr>
            <w:r>
              <w:rPr>
                <w:lang w:eastAsia="zh-CN"/>
              </w:rPr>
              <w:t>50</w:t>
            </w:r>
          </w:p>
        </w:tc>
        <w:tc>
          <w:tcPr>
            <w:tcW w:w="616" w:type="pct"/>
            <w:tcBorders>
              <w:top w:val="single" w:sz="4" w:space="0" w:color="auto"/>
              <w:left w:val="single" w:sz="4" w:space="0" w:color="auto"/>
              <w:bottom w:val="single" w:sz="4" w:space="0" w:color="auto"/>
              <w:right w:val="single" w:sz="4" w:space="0" w:color="auto"/>
            </w:tcBorders>
            <w:noWrap/>
            <w:hideMark/>
          </w:tcPr>
          <w:p w14:paraId="22F35D06" w14:textId="77777777" w:rsidR="003915D2" w:rsidRDefault="003915D2">
            <w:pPr>
              <w:pStyle w:val="TAC"/>
            </w:pPr>
            <w:r>
              <w:rPr>
                <w:lang w:eastAsia="zh-CN"/>
              </w:rPr>
              <w:t>3635</w:t>
            </w:r>
          </w:p>
        </w:tc>
        <w:tc>
          <w:tcPr>
            <w:tcW w:w="478" w:type="pct"/>
            <w:tcBorders>
              <w:top w:val="single" w:sz="4" w:space="0" w:color="auto"/>
              <w:left w:val="single" w:sz="4" w:space="0" w:color="auto"/>
              <w:bottom w:val="single" w:sz="4" w:space="0" w:color="auto"/>
              <w:right w:val="single" w:sz="4" w:space="0" w:color="auto"/>
            </w:tcBorders>
            <w:noWrap/>
            <w:hideMark/>
          </w:tcPr>
          <w:p w14:paraId="6D44784F" w14:textId="77777777" w:rsidR="003915D2" w:rsidRDefault="003915D2">
            <w:pPr>
              <w:pStyle w:val="TAC"/>
            </w:pPr>
            <w:r>
              <w:t>N/A</w:t>
            </w:r>
          </w:p>
        </w:tc>
        <w:tc>
          <w:tcPr>
            <w:tcW w:w="490" w:type="pct"/>
            <w:tcBorders>
              <w:top w:val="single" w:sz="4" w:space="0" w:color="auto"/>
              <w:left w:val="single" w:sz="4" w:space="0" w:color="auto"/>
              <w:bottom w:val="single" w:sz="4" w:space="0" w:color="auto"/>
              <w:right w:val="single" w:sz="4" w:space="0" w:color="auto"/>
            </w:tcBorders>
            <w:hideMark/>
          </w:tcPr>
          <w:p w14:paraId="76C85353" w14:textId="77777777" w:rsidR="003915D2" w:rsidRDefault="003915D2">
            <w:pPr>
              <w:pStyle w:val="TAC"/>
            </w:pPr>
            <w:r>
              <w:t>N/A</w:t>
            </w:r>
          </w:p>
        </w:tc>
      </w:tr>
      <w:tr w:rsidR="003915D2" w14:paraId="7385052C"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4F37D36D" w14:textId="77777777" w:rsidR="003915D2" w:rsidRDefault="003915D2">
            <w:pPr>
              <w:pStyle w:val="TAC"/>
            </w:pPr>
            <w:r>
              <w:rPr>
                <w:lang w:eastAsia="ja-JP"/>
              </w:rPr>
              <w:t>DC_8A_n79A,</w:t>
            </w:r>
          </w:p>
          <w:p w14:paraId="2BB6DD55" w14:textId="77777777" w:rsidR="003915D2" w:rsidRDefault="003915D2">
            <w:pPr>
              <w:pStyle w:val="TAC"/>
              <w:rPr>
                <w:lang w:eastAsia="zh-CN"/>
              </w:rPr>
            </w:pPr>
            <w:r>
              <w:rPr>
                <w:lang w:eastAsia="zh-CN"/>
              </w:rPr>
              <w:t>DC_8A_n79C,</w:t>
            </w:r>
          </w:p>
          <w:p w14:paraId="2155CC77" w14:textId="77777777" w:rsidR="003915D2" w:rsidRDefault="003915D2">
            <w:pPr>
              <w:pStyle w:val="TAC"/>
            </w:pPr>
            <w:r>
              <w:t>DC_</w:t>
            </w:r>
            <w:r>
              <w:rPr>
                <w:lang w:eastAsia="zh-CN"/>
              </w:rPr>
              <w:t>8A_</w:t>
            </w:r>
            <w:r>
              <w:t>SUL_n</w:t>
            </w:r>
            <w:r>
              <w:rPr>
                <w:lang w:eastAsia="zh-CN"/>
              </w:rPr>
              <w:t>79A</w:t>
            </w:r>
            <w:r>
              <w:t>-n</w:t>
            </w:r>
            <w:r>
              <w:rPr>
                <w:lang w:eastAsia="zh-CN"/>
              </w:rPr>
              <w:t>81A</w:t>
            </w:r>
          </w:p>
        </w:tc>
        <w:tc>
          <w:tcPr>
            <w:tcW w:w="563" w:type="pct"/>
            <w:tcBorders>
              <w:top w:val="single" w:sz="4" w:space="0" w:color="auto"/>
              <w:left w:val="single" w:sz="4" w:space="0" w:color="auto"/>
              <w:bottom w:val="single" w:sz="4" w:space="0" w:color="auto"/>
              <w:right w:val="single" w:sz="4" w:space="0" w:color="auto"/>
            </w:tcBorders>
            <w:hideMark/>
          </w:tcPr>
          <w:p w14:paraId="7391A8C0" w14:textId="77777777" w:rsidR="003915D2" w:rsidRDefault="003915D2">
            <w:pPr>
              <w:pStyle w:val="TAC"/>
            </w:pPr>
            <w:r>
              <w:rPr>
                <w:lang w:eastAsia="zh-CN"/>
              </w:rPr>
              <w:t>8</w:t>
            </w:r>
          </w:p>
        </w:tc>
        <w:tc>
          <w:tcPr>
            <w:tcW w:w="588" w:type="pct"/>
            <w:tcBorders>
              <w:top w:val="single" w:sz="4" w:space="0" w:color="auto"/>
              <w:left w:val="single" w:sz="4" w:space="0" w:color="auto"/>
              <w:bottom w:val="single" w:sz="4" w:space="0" w:color="auto"/>
              <w:right w:val="single" w:sz="4" w:space="0" w:color="auto"/>
            </w:tcBorders>
            <w:noWrap/>
            <w:hideMark/>
          </w:tcPr>
          <w:p w14:paraId="3603BE71" w14:textId="77777777" w:rsidR="003915D2" w:rsidRDefault="003915D2">
            <w:pPr>
              <w:pStyle w:val="TAC"/>
            </w:pPr>
            <w:r>
              <w:rPr>
                <w:lang w:eastAsia="zh-CN"/>
              </w:rPr>
              <w:t>897.5</w:t>
            </w:r>
          </w:p>
        </w:tc>
        <w:tc>
          <w:tcPr>
            <w:tcW w:w="503" w:type="pct"/>
            <w:tcBorders>
              <w:top w:val="single" w:sz="4" w:space="0" w:color="auto"/>
              <w:left w:val="single" w:sz="4" w:space="0" w:color="auto"/>
              <w:bottom w:val="single" w:sz="4" w:space="0" w:color="auto"/>
              <w:right w:val="single" w:sz="4" w:space="0" w:color="auto"/>
            </w:tcBorders>
            <w:noWrap/>
            <w:hideMark/>
          </w:tcPr>
          <w:p w14:paraId="48ADD615" w14:textId="77777777" w:rsidR="003915D2" w:rsidRDefault="003915D2">
            <w:pPr>
              <w:pStyle w:val="TAC"/>
            </w:pPr>
            <w:r>
              <w:rPr>
                <w:lang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4FFAC616" w14:textId="77777777" w:rsidR="003915D2" w:rsidRDefault="003915D2">
            <w:pPr>
              <w:pStyle w:val="TAC"/>
            </w:pPr>
            <w:r>
              <w:rPr>
                <w:lang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628E0764" w14:textId="77777777" w:rsidR="003915D2" w:rsidRDefault="003915D2">
            <w:pPr>
              <w:pStyle w:val="TAC"/>
            </w:pPr>
            <w:r>
              <w:rPr>
                <w:lang w:eastAsia="zh-CN"/>
              </w:rPr>
              <w:t>942.5</w:t>
            </w:r>
          </w:p>
        </w:tc>
        <w:tc>
          <w:tcPr>
            <w:tcW w:w="478" w:type="pct"/>
            <w:tcBorders>
              <w:top w:val="single" w:sz="4" w:space="0" w:color="auto"/>
              <w:left w:val="single" w:sz="4" w:space="0" w:color="auto"/>
              <w:bottom w:val="single" w:sz="4" w:space="0" w:color="auto"/>
              <w:right w:val="single" w:sz="4" w:space="0" w:color="auto"/>
            </w:tcBorders>
            <w:noWrap/>
            <w:hideMark/>
          </w:tcPr>
          <w:p w14:paraId="7DBE7984" w14:textId="77777777" w:rsidR="003915D2" w:rsidRDefault="003915D2">
            <w:pPr>
              <w:pStyle w:val="TAC"/>
            </w:pPr>
            <w:r>
              <w:rPr>
                <w:lang w:eastAsia="zh-CN"/>
              </w:rPr>
              <w:t>4.8</w:t>
            </w:r>
          </w:p>
        </w:tc>
        <w:tc>
          <w:tcPr>
            <w:tcW w:w="490" w:type="pct"/>
            <w:tcBorders>
              <w:top w:val="single" w:sz="4" w:space="0" w:color="auto"/>
              <w:left w:val="single" w:sz="4" w:space="0" w:color="auto"/>
              <w:bottom w:val="single" w:sz="4" w:space="0" w:color="auto"/>
              <w:right w:val="single" w:sz="4" w:space="0" w:color="auto"/>
            </w:tcBorders>
            <w:hideMark/>
          </w:tcPr>
          <w:p w14:paraId="0F48B644" w14:textId="77777777" w:rsidR="003915D2" w:rsidRDefault="003915D2">
            <w:pPr>
              <w:pStyle w:val="TAC"/>
            </w:pPr>
            <w:r>
              <w:rPr>
                <w:lang w:eastAsia="zh-CN"/>
              </w:rPr>
              <w:t>IMD5</w:t>
            </w:r>
          </w:p>
        </w:tc>
      </w:tr>
      <w:tr w:rsidR="003915D2" w14:paraId="2C4A12D6"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51246B36"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7D31C4C4" w14:textId="77777777" w:rsidR="003915D2" w:rsidRDefault="003915D2">
            <w:pPr>
              <w:pStyle w:val="TAC"/>
            </w:pPr>
            <w:r>
              <w:rPr>
                <w:lang w:eastAsia="zh-CN"/>
              </w:rPr>
              <w:t>n79</w:t>
            </w:r>
          </w:p>
        </w:tc>
        <w:tc>
          <w:tcPr>
            <w:tcW w:w="588" w:type="pct"/>
            <w:tcBorders>
              <w:top w:val="single" w:sz="4" w:space="0" w:color="auto"/>
              <w:left w:val="single" w:sz="4" w:space="0" w:color="auto"/>
              <w:bottom w:val="single" w:sz="4" w:space="0" w:color="auto"/>
              <w:right w:val="single" w:sz="4" w:space="0" w:color="auto"/>
            </w:tcBorders>
            <w:noWrap/>
            <w:hideMark/>
          </w:tcPr>
          <w:p w14:paraId="79567E59" w14:textId="77777777" w:rsidR="003915D2" w:rsidRDefault="003915D2">
            <w:pPr>
              <w:pStyle w:val="TAC"/>
            </w:pPr>
            <w:r>
              <w:rPr>
                <w:lang w:eastAsia="zh-CN"/>
              </w:rPr>
              <w:t>4532.5</w:t>
            </w:r>
          </w:p>
        </w:tc>
        <w:tc>
          <w:tcPr>
            <w:tcW w:w="503" w:type="pct"/>
            <w:tcBorders>
              <w:top w:val="single" w:sz="4" w:space="0" w:color="auto"/>
              <w:left w:val="single" w:sz="4" w:space="0" w:color="auto"/>
              <w:bottom w:val="single" w:sz="4" w:space="0" w:color="auto"/>
              <w:right w:val="single" w:sz="4" w:space="0" w:color="auto"/>
            </w:tcBorders>
            <w:noWrap/>
            <w:hideMark/>
          </w:tcPr>
          <w:p w14:paraId="063A12F3" w14:textId="77777777" w:rsidR="003915D2" w:rsidRDefault="003915D2">
            <w:pPr>
              <w:pStyle w:val="TAC"/>
            </w:pPr>
            <w:r>
              <w:rPr>
                <w:lang w:eastAsia="zh-CN"/>
              </w:rPr>
              <w:t>40</w:t>
            </w:r>
          </w:p>
        </w:tc>
        <w:tc>
          <w:tcPr>
            <w:tcW w:w="395" w:type="pct"/>
            <w:tcBorders>
              <w:top w:val="single" w:sz="4" w:space="0" w:color="auto"/>
              <w:left w:val="single" w:sz="4" w:space="0" w:color="auto"/>
              <w:bottom w:val="single" w:sz="4" w:space="0" w:color="auto"/>
              <w:right w:val="single" w:sz="4" w:space="0" w:color="auto"/>
            </w:tcBorders>
            <w:noWrap/>
            <w:hideMark/>
          </w:tcPr>
          <w:p w14:paraId="7CF59611" w14:textId="77777777" w:rsidR="003915D2" w:rsidRDefault="003915D2">
            <w:pPr>
              <w:pStyle w:val="TAC"/>
            </w:pPr>
            <w:r>
              <w:rPr>
                <w:lang w:eastAsia="zh-CN"/>
              </w:rPr>
              <w:t>216</w:t>
            </w:r>
          </w:p>
        </w:tc>
        <w:tc>
          <w:tcPr>
            <w:tcW w:w="616" w:type="pct"/>
            <w:tcBorders>
              <w:top w:val="single" w:sz="4" w:space="0" w:color="auto"/>
              <w:left w:val="single" w:sz="4" w:space="0" w:color="auto"/>
              <w:bottom w:val="single" w:sz="4" w:space="0" w:color="auto"/>
              <w:right w:val="single" w:sz="4" w:space="0" w:color="auto"/>
            </w:tcBorders>
            <w:noWrap/>
            <w:hideMark/>
          </w:tcPr>
          <w:p w14:paraId="748B074E" w14:textId="77777777" w:rsidR="003915D2" w:rsidRDefault="003915D2">
            <w:pPr>
              <w:pStyle w:val="TAC"/>
            </w:pPr>
            <w:r>
              <w:rPr>
                <w:lang w:eastAsia="zh-CN"/>
              </w:rPr>
              <w:t>4532.5</w:t>
            </w:r>
          </w:p>
        </w:tc>
        <w:tc>
          <w:tcPr>
            <w:tcW w:w="478" w:type="pct"/>
            <w:tcBorders>
              <w:top w:val="single" w:sz="4" w:space="0" w:color="auto"/>
              <w:left w:val="single" w:sz="4" w:space="0" w:color="auto"/>
              <w:bottom w:val="single" w:sz="4" w:space="0" w:color="auto"/>
              <w:right w:val="single" w:sz="4" w:space="0" w:color="auto"/>
            </w:tcBorders>
            <w:noWrap/>
            <w:hideMark/>
          </w:tcPr>
          <w:p w14:paraId="14A4225E" w14:textId="77777777" w:rsidR="003915D2" w:rsidRDefault="003915D2">
            <w:pPr>
              <w:pStyle w:val="TAC"/>
            </w:pPr>
            <w:r>
              <w:rPr>
                <w:lang w:eastAsia="zh-CN"/>
              </w:rPr>
              <w:t>N/A</w:t>
            </w:r>
          </w:p>
        </w:tc>
        <w:tc>
          <w:tcPr>
            <w:tcW w:w="490" w:type="pct"/>
            <w:tcBorders>
              <w:top w:val="single" w:sz="4" w:space="0" w:color="auto"/>
              <w:left w:val="single" w:sz="4" w:space="0" w:color="auto"/>
              <w:bottom w:val="single" w:sz="4" w:space="0" w:color="auto"/>
              <w:right w:val="single" w:sz="4" w:space="0" w:color="auto"/>
            </w:tcBorders>
            <w:hideMark/>
          </w:tcPr>
          <w:p w14:paraId="77C71A54" w14:textId="77777777" w:rsidR="003915D2" w:rsidRDefault="003915D2">
            <w:pPr>
              <w:pStyle w:val="TAC"/>
            </w:pPr>
            <w:r>
              <w:rPr>
                <w:lang w:eastAsia="zh-CN"/>
              </w:rPr>
              <w:t>N/A</w:t>
            </w:r>
          </w:p>
        </w:tc>
      </w:tr>
      <w:tr w:rsidR="003915D2" w14:paraId="3EFC764C"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30C15B35" w14:textId="77777777" w:rsidR="003915D2" w:rsidRDefault="003915D2">
            <w:pPr>
              <w:pStyle w:val="TAC"/>
              <w:rPr>
                <w:rFonts w:cs="Arial"/>
              </w:rPr>
            </w:pPr>
            <w:r>
              <w:rPr>
                <w:rFonts w:eastAsia="MS Mincho" w:cs="Arial"/>
              </w:rPr>
              <w:t>DC_11A</w:t>
            </w:r>
            <w:r>
              <w:rPr>
                <w:rFonts w:cs="Arial"/>
                <w:lang w:eastAsia="zh-TW"/>
              </w:rPr>
              <w:t>_</w:t>
            </w:r>
            <w:r>
              <w:rPr>
                <w:rFonts w:eastAsia="MS Mincho" w:cs="Arial"/>
              </w:rPr>
              <w:t>n28A</w:t>
            </w:r>
          </w:p>
        </w:tc>
        <w:tc>
          <w:tcPr>
            <w:tcW w:w="563" w:type="pct"/>
            <w:tcBorders>
              <w:top w:val="single" w:sz="4" w:space="0" w:color="auto"/>
              <w:left w:val="single" w:sz="4" w:space="0" w:color="auto"/>
              <w:bottom w:val="single" w:sz="4" w:space="0" w:color="auto"/>
              <w:right w:val="single" w:sz="4" w:space="0" w:color="auto"/>
            </w:tcBorders>
            <w:hideMark/>
          </w:tcPr>
          <w:p w14:paraId="04D4D454" w14:textId="77777777" w:rsidR="003915D2" w:rsidRDefault="003915D2">
            <w:pPr>
              <w:pStyle w:val="TAC"/>
              <w:rPr>
                <w:rFonts w:cs="Arial"/>
              </w:rPr>
            </w:pPr>
            <w:r>
              <w:rPr>
                <w:rFonts w:eastAsia="MS Mincho"/>
              </w:rPr>
              <w:t>11</w:t>
            </w:r>
          </w:p>
        </w:tc>
        <w:tc>
          <w:tcPr>
            <w:tcW w:w="588" w:type="pct"/>
            <w:tcBorders>
              <w:top w:val="single" w:sz="4" w:space="0" w:color="auto"/>
              <w:left w:val="single" w:sz="4" w:space="0" w:color="auto"/>
              <w:bottom w:val="single" w:sz="4" w:space="0" w:color="auto"/>
              <w:right w:val="single" w:sz="4" w:space="0" w:color="auto"/>
            </w:tcBorders>
            <w:noWrap/>
            <w:hideMark/>
          </w:tcPr>
          <w:p w14:paraId="73E24659" w14:textId="77777777" w:rsidR="003915D2" w:rsidRDefault="003915D2">
            <w:pPr>
              <w:pStyle w:val="TAC"/>
              <w:rPr>
                <w:lang w:eastAsia="zh-CN"/>
              </w:rPr>
            </w:pPr>
            <w:r>
              <w:rPr>
                <w:rFonts w:eastAsia="MS Mincho" w:cs="Arial"/>
              </w:rPr>
              <w:t>1430.5</w:t>
            </w:r>
          </w:p>
        </w:tc>
        <w:tc>
          <w:tcPr>
            <w:tcW w:w="503" w:type="pct"/>
            <w:tcBorders>
              <w:top w:val="single" w:sz="4" w:space="0" w:color="auto"/>
              <w:left w:val="single" w:sz="4" w:space="0" w:color="auto"/>
              <w:bottom w:val="single" w:sz="4" w:space="0" w:color="auto"/>
              <w:right w:val="single" w:sz="4" w:space="0" w:color="auto"/>
            </w:tcBorders>
            <w:noWrap/>
            <w:hideMark/>
          </w:tcPr>
          <w:p w14:paraId="4AB1A823" w14:textId="77777777" w:rsidR="003915D2" w:rsidRDefault="003915D2">
            <w:pPr>
              <w:pStyle w:val="TAC"/>
            </w:pPr>
            <w:r>
              <w:rPr>
                <w:rFonts w:eastAsia="MS Mincho"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1C8C1E75" w14:textId="77777777" w:rsidR="003915D2" w:rsidRDefault="003915D2">
            <w:pPr>
              <w:pStyle w:val="TAC"/>
            </w:pPr>
            <w:r>
              <w:rPr>
                <w:rFonts w:eastAsia="MS Mincho"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46793CE1" w14:textId="77777777" w:rsidR="003915D2" w:rsidRDefault="003915D2">
            <w:pPr>
              <w:pStyle w:val="TAC"/>
              <w:rPr>
                <w:lang w:eastAsia="zh-CN"/>
              </w:rPr>
            </w:pPr>
            <w:r>
              <w:rPr>
                <w:rFonts w:eastAsia="MS Mincho" w:cs="Arial"/>
              </w:rPr>
              <w:t>1478.5</w:t>
            </w:r>
          </w:p>
        </w:tc>
        <w:tc>
          <w:tcPr>
            <w:tcW w:w="478" w:type="pct"/>
            <w:tcBorders>
              <w:top w:val="single" w:sz="4" w:space="0" w:color="auto"/>
              <w:left w:val="single" w:sz="4" w:space="0" w:color="auto"/>
              <w:bottom w:val="single" w:sz="4" w:space="0" w:color="auto"/>
              <w:right w:val="single" w:sz="4" w:space="0" w:color="auto"/>
            </w:tcBorders>
            <w:noWrap/>
            <w:hideMark/>
          </w:tcPr>
          <w:p w14:paraId="34215D6E" w14:textId="77777777" w:rsidR="003915D2" w:rsidRDefault="003915D2">
            <w:pPr>
              <w:pStyle w:val="TAC"/>
              <w:rPr>
                <w:rFonts w:cs="Arial"/>
              </w:rPr>
            </w:pPr>
            <w:r>
              <w:rPr>
                <w:rFonts w:eastAsia="MS Mincho" w:cs="Arial"/>
              </w:rPr>
              <w:t>N/A</w:t>
            </w:r>
          </w:p>
        </w:tc>
        <w:tc>
          <w:tcPr>
            <w:tcW w:w="490" w:type="pct"/>
            <w:tcBorders>
              <w:top w:val="single" w:sz="4" w:space="0" w:color="auto"/>
              <w:left w:val="single" w:sz="4" w:space="0" w:color="auto"/>
              <w:bottom w:val="single" w:sz="4" w:space="0" w:color="auto"/>
              <w:right w:val="single" w:sz="4" w:space="0" w:color="auto"/>
            </w:tcBorders>
            <w:hideMark/>
          </w:tcPr>
          <w:p w14:paraId="7F0A08B1" w14:textId="77777777" w:rsidR="003915D2" w:rsidRDefault="003915D2">
            <w:pPr>
              <w:pStyle w:val="TAC"/>
              <w:rPr>
                <w:rFonts w:cs="Arial"/>
              </w:rPr>
            </w:pPr>
            <w:r>
              <w:rPr>
                <w:rFonts w:eastAsia="MS Mincho" w:cs="Arial"/>
              </w:rPr>
              <w:t>N/A</w:t>
            </w:r>
          </w:p>
        </w:tc>
      </w:tr>
      <w:tr w:rsidR="003915D2" w14:paraId="19183C87"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76530F28" w14:textId="77777777" w:rsidR="003915D2" w:rsidRDefault="003915D2">
            <w:pPr>
              <w:pStyle w:val="TAC"/>
              <w:rPr>
                <w:rFonts w:cs="Arial"/>
              </w:rPr>
            </w:pPr>
          </w:p>
        </w:tc>
        <w:tc>
          <w:tcPr>
            <w:tcW w:w="563" w:type="pct"/>
            <w:tcBorders>
              <w:top w:val="single" w:sz="4" w:space="0" w:color="auto"/>
              <w:left w:val="single" w:sz="4" w:space="0" w:color="auto"/>
              <w:bottom w:val="single" w:sz="4" w:space="0" w:color="auto"/>
              <w:right w:val="single" w:sz="4" w:space="0" w:color="auto"/>
            </w:tcBorders>
            <w:hideMark/>
          </w:tcPr>
          <w:p w14:paraId="6B7971A8" w14:textId="77777777" w:rsidR="003915D2" w:rsidRDefault="003915D2">
            <w:pPr>
              <w:pStyle w:val="TAC"/>
              <w:rPr>
                <w:rFonts w:cs="Arial"/>
              </w:rPr>
            </w:pPr>
            <w:r>
              <w:rPr>
                <w:rFonts w:eastAsia="MS Mincho" w:cs="Arial"/>
              </w:rPr>
              <w:t>n28</w:t>
            </w:r>
          </w:p>
        </w:tc>
        <w:tc>
          <w:tcPr>
            <w:tcW w:w="588" w:type="pct"/>
            <w:tcBorders>
              <w:top w:val="single" w:sz="4" w:space="0" w:color="auto"/>
              <w:left w:val="single" w:sz="4" w:space="0" w:color="auto"/>
              <w:bottom w:val="single" w:sz="4" w:space="0" w:color="auto"/>
              <w:right w:val="single" w:sz="4" w:space="0" w:color="auto"/>
            </w:tcBorders>
            <w:noWrap/>
            <w:hideMark/>
          </w:tcPr>
          <w:p w14:paraId="2D0A2B40" w14:textId="77777777" w:rsidR="003915D2" w:rsidRDefault="003915D2">
            <w:pPr>
              <w:pStyle w:val="TAC"/>
              <w:rPr>
                <w:lang w:eastAsia="zh-CN"/>
              </w:rPr>
            </w:pPr>
            <w:r>
              <w:rPr>
                <w:rFonts w:eastAsia="MS Mincho" w:cs="Arial"/>
              </w:rPr>
              <w:t>743</w:t>
            </w:r>
          </w:p>
        </w:tc>
        <w:tc>
          <w:tcPr>
            <w:tcW w:w="503" w:type="pct"/>
            <w:tcBorders>
              <w:top w:val="single" w:sz="4" w:space="0" w:color="auto"/>
              <w:left w:val="single" w:sz="4" w:space="0" w:color="auto"/>
              <w:bottom w:val="single" w:sz="4" w:space="0" w:color="auto"/>
              <w:right w:val="single" w:sz="4" w:space="0" w:color="auto"/>
            </w:tcBorders>
            <w:noWrap/>
            <w:hideMark/>
          </w:tcPr>
          <w:p w14:paraId="7A29FB68" w14:textId="77777777" w:rsidR="003915D2" w:rsidRDefault="003915D2">
            <w:pPr>
              <w:pStyle w:val="TAC"/>
            </w:pPr>
            <w:r>
              <w:rPr>
                <w:rFonts w:eastAsia="MS Mincho"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379EB7B9" w14:textId="77777777" w:rsidR="003915D2" w:rsidRDefault="003915D2">
            <w:pPr>
              <w:pStyle w:val="TAC"/>
            </w:pPr>
            <w:r>
              <w:rPr>
                <w:rFonts w:eastAsia="MS Mincho"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5EFB0042" w14:textId="77777777" w:rsidR="003915D2" w:rsidRDefault="003915D2">
            <w:pPr>
              <w:pStyle w:val="TAC"/>
              <w:rPr>
                <w:lang w:eastAsia="zh-CN"/>
              </w:rPr>
            </w:pPr>
            <w:r>
              <w:rPr>
                <w:rFonts w:eastAsia="MS Mincho" w:cs="Arial"/>
              </w:rPr>
              <w:t>798</w:t>
            </w:r>
          </w:p>
        </w:tc>
        <w:tc>
          <w:tcPr>
            <w:tcW w:w="478" w:type="pct"/>
            <w:tcBorders>
              <w:top w:val="single" w:sz="4" w:space="0" w:color="auto"/>
              <w:left w:val="single" w:sz="4" w:space="0" w:color="auto"/>
              <w:bottom w:val="single" w:sz="4" w:space="0" w:color="auto"/>
              <w:right w:val="single" w:sz="4" w:space="0" w:color="auto"/>
            </w:tcBorders>
            <w:noWrap/>
            <w:hideMark/>
          </w:tcPr>
          <w:p w14:paraId="5E45CBD3" w14:textId="77777777" w:rsidR="003915D2" w:rsidRDefault="003915D2">
            <w:pPr>
              <w:pStyle w:val="TAC"/>
              <w:rPr>
                <w:rFonts w:cs="Arial"/>
              </w:rPr>
            </w:pPr>
            <w:r>
              <w:rPr>
                <w:rFonts w:eastAsia="MS Mincho" w:cs="Arial"/>
              </w:rPr>
              <w:t>10.4</w:t>
            </w:r>
          </w:p>
        </w:tc>
        <w:tc>
          <w:tcPr>
            <w:tcW w:w="490" w:type="pct"/>
            <w:tcBorders>
              <w:top w:val="single" w:sz="4" w:space="0" w:color="auto"/>
              <w:left w:val="single" w:sz="4" w:space="0" w:color="auto"/>
              <w:bottom w:val="single" w:sz="4" w:space="0" w:color="auto"/>
              <w:right w:val="single" w:sz="4" w:space="0" w:color="auto"/>
            </w:tcBorders>
            <w:hideMark/>
          </w:tcPr>
          <w:p w14:paraId="36A9546A" w14:textId="77777777" w:rsidR="003915D2" w:rsidRDefault="003915D2">
            <w:pPr>
              <w:pStyle w:val="TAC"/>
              <w:rPr>
                <w:rFonts w:cs="Arial"/>
              </w:rPr>
            </w:pPr>
            <w:r>
              <w:rPr>
                <w:rFonts w:eastAsia="MS Mincho" w:cs="Arial"/>
              </w:rPr>
              <w:t>IMD4</w:t>
            </w:r>
          </w:p>
        </w:tc>
      </w:tr>
      <w:tr w:rsidR="003915D2" w14:paraId="31476F1A" w14:textId="77777777" w:rsidTr="003915D2">
        <w:trPr>
          <w:trHeight w:val="187"/>
          <w:jc w:val="center"/>
        </w:trPr>
        <w:tc>
          <w:tcPr>
            <w:tcW w:w="1368" w:type="pct"/>
            <w:tcBorders>
              <w:top w:val="nil"/>
              <w:left w:val="single" w:sz="4" w:space="0" w:color="auto"/>
              <w:bottom w:val="nil"/>
              <w:right w:val="single" w:sz="4" w:space="0" w:color="auto"/>
            </w:tcBorders>
            <w:vAlign w:val="center"/>
            <w:hideMark/>
          </w:tcPr>
          <w:p w14:paraId="51D6CE99" w14:textId="77777777" w:rsidR="003915D2" w:rsidRDefault="003915D2">
            <w:pPr>
              <w:pStyle w:val="TAC"/>
              <w:rPr>
                <w:rFonts w:cs="Arial"/>
                <w:lang w:val="sv-SE" w:eastAsia="zh-TW"/>
              </w:rPr>
            </w:pPr>
            <w:r>
              <w:rPr>
                <w:rFonts w:cs="Arial"/>
                <w:lang w:val="sv-SE" w:eastAsia="zh-CN"/>
              </w:rPr>
              <w:t>DC</w:t>
            </w:r>
            <w:r w:rsidRPr="00C66156">
              <w:rPr>
                <w:rFonts w:cs="Arial"/>
                <w:lang w:val="en-US"/>
              </w:rPr>
              <w:t>_</w:t>
            </w:r>
            <w:r>
              <w:rPr>
                <w:rFonts w:cs="Arial"/>
                <w:lang w:val="sv-SE"/>
              </w:rPr>
              <w:t>12A</w:t>
            </w:r>
            <w:r>
              <w:rPr>
                <w:rFonts w:cs="Arial"/>
                <w:lang w:val="sv-SE" w:eastAsia="zh-CN"/>
              </w:rPr>
              <w:t>_</w:t>
            </w:r>
            <w:r w:rsidRPr="00C66156">
              <w:rPr>
                <w:rFonts w:cs="Arial"/>
                <w:lang w:val="en-US"/>
              </w:rPr>
              <w:t>n</w:t>
            </w:r>
            <w:r>
              <w:rPr>
                <w:rFonts w:cs="Arial"/>
                <w:lang w:val="sv-SE"/>
              </w:rPr>
              <w:t>77A</w:t>
            </w:r>
          </w:p>
          <w:p w14:paraId="38C0AF54" w14:textId="77777777" w:rsidR="003915D2" w:rsidRDefault="003915D2">
            <w:pPr>
              <w:pStyle w:val="TAC"/>
              <w:rPr>
                <w:rFonts w:cs="Arial"/>
              </w:rPr>
            </w:pPr>
            <w:r>
              <w:rPr>
                <w:rFonts w:cs="Arial"/>
                <w:lang w:val="sv-SE" w:eastAsia="zh-CN"/>
              </w:rPr>
              <w:t>DC</w:t>
            </w:r>
            <w:r w:rsidRPr="00C66156">
              <w:rPr>
                <w:rFonts w:cs="Arial"/>
                <w:lang w:val="en-US"/>
              </w:rPr>
              <w:t>_</w:t>
            </w:r>
            <w:r>
              <w:rPr>
                <w:rFonts w:cs="Arial"/>
                <w:lang w:val="sv-SE"/>
              </w:rPr>
              <w:t>12A</w:t>
            </w:r>
            <w:r>
              <w:rPr>
                <w:rFonts w:cs="Arial"/>
                <w:lang w:val="sv-SE" w:eastAsia="zh-CN"/>
              </w:rPr>
              <w:t>_</w:t>
            </w:r>
            <w:r w:rsidRPr="00C66156">
              <w:rPr>
                <w:rFonts w:cs="Arial"/>
                <w:lang w:val="en-US"/>
              </w:rPr>
              <w:t>n</w:t>
            </w:r>
            <w:r>
              <w:rPr>
                <w:rFonts w:cs="Arial"/>
                <w:lang w:val="sv-SE"/>
              </w:rPr>
              <w:t>77(2A)</w:t>
            </w:r>
          </w:p>
        </w:tc>
        <w:tc>
          <w:tcPr>
            <w:tcW w:w="563" w:type="pct"/>
            <w:tcBorders>
              <w:top w:val="single" w:sz="4" w:space="0" w:color="auto"/>
              <w:left w:val="single" w:sz="4" w:space="0" w:color="auto"/>
              <w:bottom w:val="single" w:sz="4" w:space="0" w:color="auto"/>
              <w:right w:val="single" w:sz="4" w:space="0" w:color="auto"/>
            </w:tcBorders>
            <w:vAlign w:val="center"/>
            <w:hideMark/>
          </w:tcPr>
          <w:p w14:paraId="53130AFF" w14:textId="77777777" w:rsidR="003915D2" w:rsidRDefault="003915D2">
            <w:pPr>
              <w:pStyle w:val="TAC"/>
              <w:rPr>
                <w:rFonts w:eastAsia="MS Mincho" w:cs="Arial"/>
              </w:rPr>
            </w:pPr>
            <w:r>
              <w:t>12</w:t>
            </w:r>
          </w:p>
        </w:tc>
        <w:tc>
          <w:tcPr>
            <w:tcW w:w="588" w:type="pct"/>
            <w:tcBorders>
              <w:top w:val="single" w:sz="4" w:space="0" w:color="auto"/>
              <w:left w:val="single" w:sz="4" w:space="0" w:color="auto"/>
              <w:bottom w:val="single" w:sz="4" w:space="0" w:color="auto"/>
              <w:right w:val="single" w:sz="4" w:space="0" w:color="auto"/>
            </w:tcBorders>
            <w:noWrap/>
            <w:hideMark/>
          </w:tcPr>
          <w:p w14:paraId="1C99BE8B" w14:textId="77777777" w:rsidR="003915D2" w:rsidRDefault="003915D2">
            <w:pPr>
              <w:pStyle w:val="TAC"/>
              <w:rPr>
                <w:rFonts w:eastAsia="MS Mincho" w:cs="Arial"/>
              </w:rPr>
            </w:pPr>
            <w:r>
              <w:rPr>
                <w:lang w:eastAsia="zh-CN"/>
              </w:rPr>
              <w:t>702</w:t>
            </w:r>
          </w:p>
        </w:tc>
        <w:tc>
          <w:tcPr>
            <w:tcW w:w="503" w:type="pct"/>
            <w:tcBorders>
              <w:top w:val="single" w:sz="4" w:space="0" w:color="auto"/>
              <w:left w:val="single" w:sz="4" w:space="0" w:color="auto"/>
              <w:bottom w:val="single" w:sz="4" w:space="0" w:color="auto"/>
              <w:right w:val="single" w:sz="4" w:space="0" w:color="auto"/>
            </w:tcBorders>
            <w:noWrap/>
            <w:hideMark/>
          </w:tcPr>
          <w:p w14:paraId="512F8F2C" w14:textId="77777777" w:rsidR="003915D2" w:rsidRDefault="003915D2">
            <w:pPr>
              <w:pStyle w:val="TAC"/>
              <w:rPr>
                <w:rFonts w:eastAsia="MS Mincho" w:cs="Arial"/>
              </w:rPr>
            </w:pPr>
            <w:r>
              <w:t>5</w:t>
            </w:r>
          </w:p>
        </w:tc>
        <w:tc>
          <w:tcPr>
            <w:tcW w:w="395" w:type="pct"/>
            <w:tcBorders>
              <w:top w:val="single" w:sz="4" w:space="0" w:color="auto"/>
              <w:left w:val="single" w:sz="4" w:space="0" w:color="auto"/>
              <w:bottom w:val="single" w:sz="4" w:space="0" w:color="auto"/>
              <w:right w:val="single" w:sz="4" w:space="0" w:color="auto"/>
            </w:tcBorders>
            <w:noWrap/>
            <w:hideMark/>
          </w:tcPr>
          <w:p w14:paraId="28945910" w14:textId="77777777" w:rsidR="003915D2" w:rsidRDefault="003915D2">
            <w:pPr>
              <w:pStyle w:val="TAC"/>
              <w:rPr>
                <w:rFonts w:eastAsia="MS Mincho" w:cs="Arial"/>
              </w:rPr>
            </w:pPr>
            <w:r>
              <w:t>20</w:t>
            </w:r>
          </w:p>
        </w:tc>
        <w:tc>
          <w:tcPr>
            <w:tcW w:w="616" w:type="pct"/>
            <w:tcBorders>
              <w:top w:val="single" w:sz="4" w:space="0" w:color="auto"/>
              <w:left w:val="single" w:sz="4" w:space="0" w:color="auto"/>
              <w:bottom w:val="single" w:sz="4" w:space="0" w:color="auto"/>
              <w:right w:val="single" w:sz="4" w:space="0" w:color="auto"/>
            </w:tcBorders>
            <w:noWrap/>
            <w:hideMark/>
          </w:tcPr>
          <w:p w14:paraId="5E2978A0" w14:textId="77777777" w:rsidR="003915D2" w:rsidRDefault="003915D2">
            <w:pPr>
              <w:pStyle w:val="TAC"/>
              <w:rPr>
                <w:rFonts w:eastAsia="MS Mincho" w:cs="Arial"/>
              </w:rPr>
            </w:pPr>
            <w:r>
              <w:rPr>
                <w:lang w:eastAsia="zh-CN"/>
              </w:rPr>
              <w:t>732</w:t>
            </w:r>
          </w:p>
        </w:tc>
        <w:tc>
          <w:tcPr>
            <w:tcW w:w="478" w:type="pct"/>
            <w:tcBorders>
              <w:top w:val="single" w:sz="4" w:space="0" w:color="auto"/>
              <w:left w:val="single" w:sz="4" w:space="0" w:color="auto"/>
              <w:bottom w:val="single" w:sz="4" w:space="0" w:color="auto"/>
              <w:right w:val="single" w:sz="4" w:space="0" w:color="auto"/>
            </w:tcBorders>
            <w:noWrap/>
            <w:hideMark/>
          </w:tcPr>
          <w:p w14:paraId="78058CB4" w14:textId="77777777" w:rsidR="003915D2" w:rsidRDefault="003915D2">
            <w:pPr>
              <w:pStyle w:val="TAC"/>
              <w:rPr>
                <w:rFonts w:eastAsia="MS Mincho" w:cs="Arial"/>
              </w:rPr>
            </w:pPr>
            <w:r>
              <w:rPr>
                <w:rFonts w:cs="Arial"/>
              </w:rPr>
              <w:t>5.5</w:t>
            </w:r>
          </w:p>
        </w:tc>
        <w:tc>
          <w:tcPr>
            <w:tcW w:w="490" w:type="pct"/>
            <w:tcBorders>
              <w:top w:val="single" w:sz="4" w:space="0" w:color="auto"/>
              <w:left w:val="single" w:sz="4" w:space="0" w:color="auto"/>
              <w:bottom w:val="single" w:sz="4" w:space="0" w:color="auto"/>
              <w:right w:val="single" w:sz="4" w:space="0" w:color="auto"/>
            </w:tcBorders>
            <w:hideMark/>
          </w:tcPr>
          <w:p w14:paraId="07F3DBE4" w14:textId="77777777" w:rsidR="003915D2" w:rsidRDefault="003915D2">
            <w:pPr>
              <w:pStyle w:val="TAC"/>
              <w:rPr>
                <w:rFonts w:eastAsia="MS Mincho" w:cs="Arial"/>
              </w:rPr>
            </w:pPr>
            <w:r>
              <w:rPr>
                <w:rFonts w:cs="Arial"/>
              </w:rPr>
              <w:t>IMD5</w:t>
            </w:r>
          </w:p>
        </w:tc>
      </w:tr>
      <w:tr w:rsidR="003915D2" w14:paraId="0E5A3CD0" w14:textId="77777777" w:rsidTr="003915D2">
        <w:trPr>
          <w:trHeight w:val="187"/>
          <w:jc w:val="center"/>
        </w:trPr>
        <w:tc>
          <w:tcPr>
            <w:tcW w:w="1368" w:type="pct"/>
            <w:tcBorders>
              <w:top w:val="nil"/>
              <w:left w:val="single" w:sz="4" w:space="0" w:color="auto"/>
              <w:bottom w:val="single" w:sz="4" w:space="0" w:color="auto"/>
              <w:right w:val="single" w:sz="4" w:space="0" w:color="auto"/>
            </w:tcBorders>
            <w:vAlign w:val="center"/>
          </w:tcPr>
          <w:p w14:paraId="1C7E17E8" w14:textId="77777777" w:rsidR="003915D2" w:rsidRDefault="003915D2">
            <w:pPr>
              <w:pStyle w:val="TAC"/>
              <w:rPr>
                <w:rFonts w:cs="Arial"/>
              </w:rPr>
            </w:pPr>
          </w:p>
        </w:tc>
        <w:tc>
          <w:tcPr>
            <w:tcW w:w="563" w:type="pct"/>
            <w:tcBorders>
              <w:top w:val="single" w:sz="4" w:space="0" w:color="auto"/>
              <w:left w:val="single" w:sz="4" w:space="0" w:color="auto"/>
              <w:bottom w:val="single" w:sz="4" w:space="0" w:color="auto"/>
              <w:right w:val="single" w:sz="4" w:space="0" w:color="auto"/>
            </w:tcBorders>
            <w:vAlign w:val="center"/>
            <w:hideMark/>
          </w:tcPr>
          <w:p w14:paraId="2C67E27E" w14:textId="77777777" w:rsidR="003915D2" w:rsidRDefault="003915D2">
            <w:pPr>
              <w:pStyle w:val="TAC"/>
              <w:rPr>
                <w:rFonts w:eastAsia="MS Mincho" w:cs="Arial"/>
              </w:rPr>
            </w:pPr>
            <w:r>
              <w:rPr>
                <w:rFonts w:cs="Arial"/>
                <w:lang w:eastAsia="ja-JP"/>
              </w:rPr>
              <w:t>n77</w:t>
            </w:r>
          </w:p>
        </w:tc>
        <w:tc>
          <w:tcPr>
            <w:tcW w:w="588" w:type="pct"/>
            <w:tcBorders>
              <w:top w:val="single" w:sz="4" w:space="0" w:color="auto"/>
              <w:left w:val="single" w:sz="4" w:space="0" w:color="auto"/>
              <w:bottom w:val="single" w:sz="4" w:space="0" w:color="auto"/>
              <w:right w:val="single" w:sz="4" w:space="0" w:color="auto"/>
            </w:tcBorders>
            <w:noWrap/>
            <w:hideMark/>
          </w:tcPr>
          <w:p w14:paraId="2868D2FE" w14:textId="77777777" w:rsidR="003915D2" w:rsidRDefault="003915D2">
            <w:pPr>
              <w:pStyle w:val="TAC"/>
              <w:rPr>
                <w:rFonts w:eastAsia="MS Mincho" w:cs="Arial"/>
              </w:rPr>
            </w:pPr>
            <w:r>
              <w:rPr>
                <w:rFonts w:cs="Arial"/>
                <w:lang w:eastAsia="zh-CN"/>
              </w:rPr>
              <w:t>3540</w:t>
            </w:r>
          </w:p>
        </w:tc>
        <w:tc>
          <w:tcPr>
            <w:tcW w:w="503" w:type="pct"/>
            <w:tcBorders>
              <w:top w:val="single" w:sz="4" w:space="0" w:color="auto"/>
              <w:left w:val="single" w:sz="4" w:space="0" w:color="auto"/>
              <w:bottom w:val="single" w:sz="4" w:space="0" w:color="auto"/>
              <w:right w:val="single" w:sz="4" w:space="0" w:color="auto"/>
            </w:tcBorders>
            <w:noWrap/>
            <w:hideMark/>
          </w:tcPr>
          <w:p w14:paraId="58731E3B" w14:textId="77777777" w:rsidR="003915D2" w:rsidRDefault="003915D2">
            <w:pPr>
              <w:pStyle w:val="TAC"/>
              <w:rPr>
                <w:rFonts w:eastAsia="MS Mincho" w:cs="Arial"/>
              </w:rPr>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535BB3F8" w14:textId="77777777" w:rsidR="003915D2" w:rsidRDefault="003915D2">
            <w:pPr>
              <w:pStyle w:val="TAC"/>
              <w:rPr>
                <w:rFonts w:eastAsia="MS Mincho" w:cs="Arial"/>
              </w:rPr>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00141893" w14:textId="77777777" w:rsidR="003915D2" w:rsidRDefault="003915D2">
            <w:pPr>
              <w:pStyle w:val="TAC"/>
              <w:rPr>
                <w:rFonts w:eastAsia="MS Mincho" w:cs="Arial"/>
              </w:rPr>
            </w:pPr>
            <w:r>
              <w:rPr>
                <w:rFonts w:cs="Arial"/>
                <w:lang w:eastAsia="zh-CN"/>
              </w:rPr>
              <w:t>3540</w:t>
            </w:r>
          </w:p>
        </w:tc>
        <w:tc>
          <w:tcPr>
            <w:tcW w:w="478" w:type="pct"/>
            <w:tcBorders>
              <w:top w:val="single" w:sz="4" w:space="0" w:color="auto"/>
              <w:left w:val="single" w:sz="4" w:space="0" w:color="auto"/>
              <w:bottom w:val="single" w:sz="4" w:space="0" w:color="auto"/>
              <w:right w:val="single" w:sz="4" w:space="0" w:color="auto"/>
            </w:tcBorders>
            <w:noWrap/>
            <w:hideMark/>
          </w:tcPr>
          <w:p w14:paraId="1DFF6CF6" w14:textId="77777777" w:rsidR="003915D2" w:rsidRDefault="003915D2">
            <w:pPr>
              <w:pStyle w:val="TAC"/>
              <w:rPr>
                <w:rFonts w:eastAsia="MS Mincho" w:cs="Arial"/>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6B03DDA0" w14:textId="77777777" w:rsidR="003915D2" w:rsidRDefault="003915D2">
            <w:pPr>
              <w:pStyle w:val="TAC"/>
              <w:rPr>
                <w:rFonts w:eastAsia="MS Mincho" w:cs="Arial"/>
              </w:rPr>
            </w:pPr>
            <w:r>
              <w:rPr>
                <w:rFonts w:cs="Arial"/>
              </w:rPr>
              <w:t>N/A</w:t>
            </w:r>
          </w:p>
        </w:tc>
      </w:tr>
      <w:tr w:rsidR="003915D2" w14:paraId="0CA44B10"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36DBAA71" w14:textId="77777777" w:rsidR="003915D2" w:rsidRDefault="003915D2">
            <w:pPr>
              <w:pStyle w:val="TAC"/>
            </w:pPr>
            <w:r>
              <w:rPr>
                <w:rFonts w:cs="Arial"/>
              </w:rPr>
              <w:t>DC_12A_n78A</w:t>
            </w:r>
          </w:p>
        </w:tc>
        <w:tc>
          <w:tcPr>
            <w:tcW w:w="563" w:type="pct"/>
            <w:tcBorders>
              <w:top w:val="single" w:sz="4" w:space="0" w:color="auto"/>
              <w:left w:val="single" w:sz="4" w:space="0" w:color="auto"/>
              <w:bottom w:val="single" w:sz="4" w:space="0" w:color="auto"/>
              <w:right w:val="single" w:sz="4" w:space="0" w:color="auto"/>
            </w:tcBorders>
            <w:hideMark/>
          </w:tcPr>
          <w:p w14:paraId="24267157" w14:textId="77777777" w:rsidR="003915D2" w:rsidRDefault="003915D2">
            <w:pPr>
              <w:pStyle w:val="TAC"/>
              <w:rPr>
                <w:lang w:eastAsia="zh-CN"/>
              </w:rPr>
            </w:pPr>
            <w:r>
              <w:rPr>
                <w:rFonts w:cs="Arial"/>
              </w:rPr>
              <w:t>12</w:t>
            </w:r>
          </w:p>
        </w:tc>
        <w:tc>
          <w:tcPr>
            <w:tcW w:w="588" w:type="pct"/>
            <w:tcBorders>
              <w:top w:val="single" w:sz="4" w:space="0" w:color="auto"/>
              <w:left w:val="single" w:sz="4" w:space="0" w:color="auto"/>
              <w:bottom w:val="single" w:sz="4" w:space="0" w:color="auto"/>
              <w:right w:val="single" w:sz="4" w:space="0" w:color="auto"/>
            </w:tcBorders>
            <w:noWrap/>
            <w:hideMark/>
          </w:tcPr>
          <w:p w14:paraId="71D6EA99" w14:textId="77777777" w:rsidR="003915D2" w:rsidRDefault="003915D2">
            <w:pPr>
              <w:pStyle w:val="TAC"/>
              <w:rPr>
                <w:lang w:eastAsia="zh-CN"/>
              </w:rPr>
            </w:pPr>
            <w:r>
              <w:rPr>
                <w:lang w:eastAsia="zh-CN"/>
              </w:rPr>
              <w:t>710</w:t>
            </w:r>
          </w:p>
        </w:tc>
        <w:tc>
          <w:tcPr>
            <w:tcW w:w="503" w:type="pct"/>
            <w:tcBorders>
              <w:top w:val="single" w:sz="4" w:space="0" w:color="auto"/>
              <w:left w:val="single" w:sz="4" w:space="0" w:color="auto"/>
              <w:bottom w:val="single" w:sz="4" w:space="0" w:color="auto"/>
              <w:right w:val="single" w:sz="4" w:space="0" w:color="auto"/>
            </w:tcBorders>
            <w:noWrap/>
            <w:hideMark/>
          </w:tcPr>
          <w:p w14:paraId="5CF2E12C" w14:textId="77777777" w:rsidR="003915D2" w:rsidRDefault="003915D2">
            <w:pPr>
              <w:pStyle w:val="TAC"/>
              <w:rPr>
                <w:lang w:eastAsia="zh-CN"/>
              </w:rPr>
            </w:pPr>
            <w:r>
              <w:t>5</w:t>
            </w:r>
          </w:p>
        </w:tc>
        <w:tc>
          <w:tcPr>
            <w:tcW w:w="395" w:type="pct"/>
            <w:tcBorders>
              <w:top w:val="single" w:sz="4" w:space="0" w:color="auto"/>
              <w:left w:val="single" w:sz="4" w:space="0" w:color="auto"/>
              <w:bottom w:val="single" w:sz="4" w:space="0" w:color="auto"/>
              <w:right w:val="single" w:sz="4" w:space="0" w:color="auto"/>
            </w:tcBorders>
            <w:noWrap/>
            <w:hideMark/>
          </w:tcPr>
          <w:p w14:paraId="6CB53CE8" w14:textId="77777777" w:rsidR="003915D2" w:rsidRDefault="003915D2">
            <w:pPr>
              <w:pStyle w:val="TAC"/>
              <w:rPr>
                <w:lang w:eastAsia="zh-CN"/>
              </w:rPr>
            </w:pPr>
            <w:r>
              <w:t>25</w:t>
            </w:r>
          </w:p>
        </w:tc>
        <w:tc>
          <w:tcPr>
            <w:tcW w:w="616" w:type="pct"/>
            <w:tcBorders>
              <w:top w:val="single" w:sz="4" w:space="0" w:color="auto"/>
              <w:left w:val="single" w:sz="4" w:space="0" w:color="auto"/>
              <w:bottom w:val="single" w:sz="4" w:space="0" w:color="auto"/>
              <w:right w:val="single" w:sz="4" w:space="0" w:color="auto"/>
            </w:tcBorders>
            <w:noWrap/>
            <w:hideMark/>
          </w:tcPr>
          <w:p w14:paraId="7FEE8E02" w14:textId="77777777" w:rsidR="003915D2" w:rsidRDefault="003915D2">
            <w:pPr>
              <w:pStyle w:val="TAC"/>
              <w:rPr>
                <w:lang w:eastAsia="zh-CN"/>
              </w:rPr>
            </w:pPr>
            <w:r>
              <w:rPr>
                <w:lang w:eastAsia="zh-CN"/>
              </w:rPr>
              <w:t>740</w:t>
            </w:r>
          </w:p>
        </w:tc>
        <w:tc>
          <w:tcPr>
            <w:tcW w:w="478" w:type="pct"/>
            <w:tcBorders>
              <w:top w:val="single" w:sz="4" w:space="0" w:color="auto"/>
              <w:left w:val="single" w:sz="4" w:space="0" w:color="auto"/>
              <w:bottom w:val="single" w:sz="4" w:space="0" w:color="auto"/>
              <w:right w:val="single" w:sz="4" w:space="0" w:color="auto"/>
            </w:tcBorders>
            <w:noWrap/>
            <w:hideMark/>
          </w:tcPr>
          <w:p w14:paraId="7DCADB22" w14:textId="77777777" w:rsidR="003915D2" w:rsidRDefault="003915D2">
            <w:pPr>
              <w:pStyle w:val="TAC"/>
              <w:rPr>
                <w:lang w:eastAsia="zh-CN"/>
              </w:rPr>
            </w:pPr>
            <w:r>
              <w:rPr>
                <w:rFonts w:cs="Arial"/>
              </w:rPr>
              <w:t>5.5</w:t>
            </w:r>
          </w:p>
        </w:tc>
        <w:tc>
          <w:tcPr>
            <w:tcW w:w="490" w:type="pct"/>
            <w:tcBorders>
              <w:top w:val="single" w:sz="4" w:space="0" w:color="auto"/>
              <w:left w:val="single" w:sz="4" w:space="0" w:color="auto"/>
              <w:bottom w:val="single" w:sz="4" w:space="0" w:color="auto"/>
              <w:right w:val="single" w:sz="4" w:space="0" w:color="auto"/>
            </w:tcBorders>
            <w:hideMark/>
          </w:tcPr>
          <w:p w14:paraId="6A45A3A8" w14:textId="77777777" w:rsidR="003915D2" w:rsidRDefault="003915D2">
            <w:pPr>
              <w:pStyle w:val="TAC"/>
              <w:rPr>
                <w:lang w:eastAsia="zh-CN"/>
              </w:rPr>
            </w:pPr>
            <w:r>
              <w:rPr>
                <w:rFonts w:cs="Arial"/>
              </w:rPr>
              <w:t>IMD5</w:t>
            </w:r>
          </w:p>
        </w:tc>
      </w:tr>
      <w:tr w:rsidR="003915D2" w14:paraId="3CFE863C"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15E04EED"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594090B8" w14:textId="77777777" w:rsidR="003915D2" w:rsidRDefault="003915D2">
            <w:pPr>
              <w:pStyle w:val="TAC"/>
              <w:rPr>
                <w:lang w:eastAsia="zh-CN"/>
              </w:rPr>
            </w:pPr>
            <w:r>
              <w:rPr>
                <w:rFonts w:cs="Arial"/>
              </w:rPr>
              <w:t>n78</w:t>
            </w:r>
          </w:p>
        </w:tc>
        <w:tc>
          <w:tcPr>
            <w:tcW w:w="588" w:type="pct"/>
            <w:tcBorders>
              <w:top w:val="single" w:sz="4" w:space="0" w:color="auto"/>
              <w:left w:val="single" w:sz="4" w:space="0" w:color="auto"/>
              <w:bottom w:val="single" w:sz="4" w:space="0" w:color="auto"/>
              <w:right w:val="single" w:sz="4" w:space="0" w:color="auto"/>
            </w:tcBorders>
            <w:noWrap/>
            <w:hideMark/>
          </w:tcPr>
          <w:p w14:paraId="1CFCCCA5" w14:textId="77777777" w:rsidR="003915D2" w:rsidRDefault="003915D2">
            <w:pPr>
              <w:pStyle w:val="TAC"/>
              <w:rPr>
                <w:lang w:eastAsia="zh-CN"/>
              </w:rPr>
            </w:pPr>
            <w:r>
              <w:rPr>
                <w:rFonts w:cs="Arial"/>
                <w:lang w:eastAsia="zh-CN"/>
              </w:rPr>
              <w:t>3580</w:t>
            </w:r>
          </w:p>
        </w:tc>
        <w:tc>
          <w:tcPr>
            <w:tcW w:w="503" w:type="pct"/>
            <w:tcBorders>
              <w:top w:val="single" w:sz="4" w:space="0" w:color="auto"/>
              <w:left w:val="single" w:sz="4" w:space="0" w:color="auto"/>
              <w:bottom w:val="single" w:sz="4" w:space="0" w:color="auto"/>
              <w:right w:val="single" w:sz="4" w:space="0" w:color="auto"/>
            </w:tcBorders>
            <w:noWrap/>
            <w:hideMark/>
          </w:tcPr>
          <w:p w14:paraId="29439BB4" w14:textId="77777777" w:rsidR="003915D2" w:rsidRDefault="003915D2">
            <w:pPr>
              <w:pStyle w:val="TAC"/>
              <w:rPr>
                <w:lang w:eastAsia="zh-CN"/>
              </w:rPr>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21B8FFFD" w14:textId="77777777" w:rsidR="003915D2" w:rsidRDefault="003915D2">
            <w:pPr>
              <w:pStyle w:val="TAC"/>
              <w:rPr>
                <w:lang w:eastAsia="zh-CN"/>
              </w:rPr>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51415E35" w14:textId="77777777" w:rsidR="003915D2" w:rsidRDefault="003915D2">
            <w:pPr>
              <w:pStyle w:val="TAC"/>
              <w:rPr>
                <w:lang w:eastAsia="zh-CN"/>
              </w:rPr>
            </w:pPr>
            <w:r>
              <w:rPr>
                <w:rFonts w:cs="Arial"/>
                <w:lang w:eastAsia="zh-CN"/>
              </w:rPr>
              <w:t>3580</w:t>
            </w:r>
          </w:p>
        </w:tc>
        <w:tc>
          <w:tcPr>
            <w:tcW w:w="478" w:type="pct"/>
            <w:tcBorders>
              <w:top w:val="single" w:sz="4" w:space="0" w:color="auto"/>
              <w:left w:val="single" w:sz="4" w:space="0" w:color="auto"/>
              <w:bottom w:val="single" w:sz="4" w:space="0" w:color="auto"/>
              <w:right w:val="single" w:sz="4" w:space="0" w:color="auto"/>
            </w:tcBorders>
            <w:noWrap/>
            <w:hideMark/>
          </w:tcPr>
          <w:p w14:paraId="53C7F42A" w14:textId="77777777" w:rsidR="003915D2" w:rsidRDefault="003915D2">
            <w:pPr>
              <w:pStyle w:val="TAC"/>
              <w:rPr>
                <w:lang w:eastAsia="zh-CN"/>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38EED217" w14:textId="77777777" w:rsidR="003915D2" w:rsidRDefault="003915D2">
            <w:pPr>
              <w:pStyle w:val="TAC"/>
              <w:rPr>
                <w:lang w:eastAsia="zh-CN"/>
              </w:rPr>
            </w:pPr>
            <w:r>
              <w:rPr>
                <w:rFonts w:cs="Arial"/>
              </w:rPr>
              <w:t>N/A</w:t>
            </w:r>
          </w:p>
        </w:tc>
      </w:tr>
      <w:tr w:rsidR="003915D2" w14:paraId="4DC67CBC"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0B708963" w14:textId="77777777" w:rsidR="003915D2" w:rsidRDefault="003915D2">
            <w:pPr>
              <w:pStyle w:val="TAC"/>
            </w:pPr>
            <w:r>
              <w:rPr>
                <w:rFonts w:cs="Arial"/>
                <w:lang w:eastAsia="zh-CN"/>
              </w:rPr>
              <w:t>DC</w:t>
            </w:r>
            <w:r>
              <w:rPr>
                <w:rFonts w:cs="Arial"/>
              </w:rPr>
              <w:t>_13A_n5A</w:t>
            </w:r>
          </w:p>
        </w:tc>
        <w:tc>
          <w:tcPr>
            <w:tcW w:w="563" w:type="pct"/>
            <w:tcBorders>
              <w:top w:val="single" w:sz="4" w:space="0" w:color="auto"/>
              <w:left w:val="single" w:sz="4" w:space="0" w:color="auto"/>
              <w:bottom w:val="single" w:sz="4" w:space="0" w:color="auto"/>
              <w:right w:val="single" w:sz="4" w:space="0" w:color="auto"/>
            </w:tcBorders>
            <w:hideMark/>
          </w:tcPr>
          <w:p w14:paraId="7753496B" w14:textId="77777777" w:rsidR="003915D2" w:rsidRDefault="003915D2">
            <w:pPr>
              <w:pStyle w:val="TAC"/>
              <w:rPr>
                <w:rFonts w:cs="Arial"/>
              </w:rPr>
            </w:pPr>
            <w:r>
              <w:rPr>
                <w:lang w:eastAsia="ko-KR"/>
              </w:rPr>
              <w:t>13</w:t>
            </w:r>
          </w:p>
        </w:tc>
        <w:tc>
          <w:tcPr>
            <w:tcW w:w="588" w:type="pct"/>
            <w:tcBorders>
              <w:top w:val="single" w:sz="4" w:space="0" w:color="auto"/>
              <w:left w:val="single" w:sz="4" w:space="0" w:color="auto"/>
              <w:bottom w:val="single" w:sz="4" w:space="0" w:color="auto"/>
              <w:right w:val="single" w:sz="4" w:space="0" w:color="auto"/>
            </w:tcBorders>
            <w:noWrap/>
            <w:hideMark/>
          </w:tcPr>
          <w:p w14:paraId="51347F63" w14:textId="77777777" w:rsidR="003915D2" w:rsidRDefault="003915D2">
            <w:pPr>
              <w:pStyle w:val="TAC"/>
              <w:rPr>
                <w:rFonts w:cs="Arial"/>
                <w:lang w:eastAsia="zh-CN"/>
              </w:rPr>
            </w:pPr>
            <w:r>
              <w:t>783</w:t>
            </w:r>
          </w:p>
        </w:tc>
        <w:tc>
          <w:tcPr>
            <w:tcW w:w="503" w:type="pct"/>
            <w:tcBorders>
              <w:top w:val="single" w:sz="4" w:space="0" w:color="auto"/>
              <w:left w:val="single" w:sz="4" w:space="0" w:color="auto"/>
              <w:bottom w:val="single" w:sz="4" w:space="0" w:color="auto"/>
              <w:right w:val="single" w:sz="4" w:space="0" w:color="auto"/>
            </w:tcBorders>
            <w:noWrap/>
            <w:hideMark/>
          </w:tcPr>
          <w:p w14:paraId="6607D9FF" w14:textId="77777777" w:rsidR="003915D2" w:rsidRDefault="003915D2">
            <w:pPr>
              <w:pStyle w:val="TAC"/>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5642EE17" w14:textId="77777777" w:rsidR="003915D2" w:rsidRDefault="003915D2">
            <w:pPr>
              <w:pStyle w:val="TAC"/>
            </w:pPr>
            <w:r>
              <w:rPr>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60B4DC1E" w14:textId="77777777" w:rsidR="003915D2" w:rsidRDefault="003915D2">
            <w:pPr>
              <w:pStyle w:val="TAC"/>
              <w:rPr>
                <w:rFonts w:cs="Arial"/>
                <w:lang w:eastAsia="zh-CN"/>
              </w:rPr>
            </w:pPr>
            <w:r>
              <w:t>752</w:t>
            </w:r>
          </w:p>
        </w:tc>
        <w:tc>
          <w:tcPr>
            <w:tcW w:w="478" w:type="pct"/>
            <w:tcBorders>
              <w:top w:val="single" w:sz="4" w:space="0" w:color="auto"/>
              <w:left w:val="single" w:sz="4" w:space="0" w:color="auto"/>
              <w:bottom w:val="single" w:sz="4" w:space="0" w:color="auto"/>
              <w:right w:val="single" w:sz="4" w:space="0" w:color="auto"/>
            </w:tcBorders>
            <w:noWrap/>
            <w:hideMark/>
          </w:tcPr>
          <w:p w14:paraId="156D5D18" w14:textId="77777777" w:rsidR="003915D2" w:rsidRDefault="003915D2">
            <w:pPr>
              <w:pStyle w:val="TAC"/>
              <w:rPr>
                <w:rFonts w:cs="Arial"/>
              </w:rPr>
            </w:pPr>
            <w:r>
              <w:rPr>
                <w:lang w:eastAsia="zh-CN"/>
              </w:rPr>
              <w:t>N/A</w:t>
            </w:r>
          </w:p>
        </w:tc>
        <w:tc>
          <w:tcPr>
            <w:tcW w:w="490" w:type="pct"/>
            <w:tcBorders>
              <w:top w:val="single" w:sz="4" w:space="0" w:color="auto"/>
              <w:left w:val="single" w:sz="4" w:space="0" w:color="auto"/>
              <w:bottom w:val="single" w:sz="4" w:space="0" w:color="auto"/>
              <w:right w:val="single" w:sz="4" w:space="0" w:color="auto"/>
            </w:tcBorders>
            <w:hideMark/>
          </w:tcPr>
          <w:p w14:paraId="1F990E4E" w14:textId="77777777" w:rsidR="003915D2" w:rsidRDefault="003915D2">
            <w:pPr>
              <w:pStyle w:val="TAC"/>
              <w:rPr>
                <w:rFonts w:cs="Arial"/>
              </w:rPr>
            </w:pPr>
            <w:r>
              <w:rPr>
                <w:lang w:eastAsia="zh-CN"/>
              </w:rPr>
              <w:t>N/A</w:t>
            </w:r>
          </w:p>
        </w:tc>
      </w:tr>
      <w:tr w:rsidR="003915D2" w14:paraId="5EC775C7"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52AC0D31"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2D82E2EC" w14:textId="77777777" w:rsidR="003915D2" w:rsidRDefault="003915D2">
            <w:pPr>
              <w:pStyle w:val="TAC"/>
              <w:rPr>
                <w:rFonts w:cs="Arial"/>
              </w:rPr>
            </w:pPr>
            <w:r>
              <w:t>n5</w:t>
            </w:r>
          </w:p>
        </w:tc>
        <w:tc>
          <w:tcPr>
            <w:tcW w:w="588" w:type="pct"/>
            <w:tcBorders>
              <w:top w:val="single" w:sz="4" w:space="0" w:color="auto"/>
              <w:left w:val="single" w:sz="4" w:space="0" w:color="auto"/>
              <w:bottom w:val="single" w:sz="4" w:space="0" w:color="auto"/>
              <w:right w:val="single" w:sz="4" w:space="0" w:color="auto"/>
            </w:tcBorders>
            <w:noWrap/>
            <w:hideMark/>
          </w:tcPr>
          <w:p w14:paraId="11485493" w14:textId="77777777" w:rsidR="003915D2" w:rsidRDefault="003915D2">
            <w:pPr>
              <w:pStyle w:val="TAC"/>
              <w:rPr>
                <w:rFonts w:cs="Arial"/>
                <w:lang w:eastAsia="zh-CN"/>
              </w:rPr>
            </w:pPr>
            <w:r>
              <w:t>828</w:t>
            </w:r>
          </w:p>
        </w:tc>
        <w:tc>
          <w:tcPr>
            <w:tcW w:w="503" w:type="pct"/>
            <w:tcBorders>
              <w:top w:val="single" w:sz="4" w:space="0" w:color="auto"/>
              <w:left w:val="single" w:sz="4" w:space="0" w:color="auto"/>
              <w:bottom w:val="single" w:sz="4" w:space="0" w:color="auto"/>
              <w:right w:val="single" w:sz="4" w:space="0" w:color="auto"/>
            </w:tcBorders>
            <w:noWrap/>
            <w:hideMark/>
          </w:tcPr>
          <w:p w14:paraId="1EE140E7" w14:textId="77777777" w:rsidR="003915D2" w:rsidRDefault="003915D2">
            <w:pPr>
              <w:pStyle w:val="TAC"/>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4283ABEB" w14:textId="77777777" w:rsidR="003915D2" w:rsidRDefault="003915D2">
            <w:pPr>
              <w:pStyle w:val="TAC"/>
            </w:pPr>
            <w:r>
              <w:rPr>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50673395" w14:textId="77777777" w:rsidR="003915D2" w:rsidRDefault="003915D2">
            <w:pPr>
              <w:pStyle w:val="TAC"/>
              <w:rPr>
                <w:rFonts w:cs="Arial"/>
                <w:lang w:eastAsia="zh-CN"/>
              </w:rPr>
            </w:pPr>
            <w:r>
              <w:t>873</w:t>
            </w:r>
          </w:p>
        </w:tc>
        <w:tc>
          <w:tcPr>
            <w:tcW w:w="478" w:type="pct"/>
            <w:tcBorders>
              <w:top w:val="single" w:sz="4" w:space="0" w:color="auto"/>
              <w:left w:val="single" w:sz="4" w:space="0" w:color="auto"/>
              <w:bottom w:val="single" w:sz="4" w:space="0" w:color="auto"/>
              <w:right w:val="single" w:sz="4" w:space="0" w:color="auto"/>
            </w:tcBorders>
            <w:noWrap/>
            <w:hideMark/>
          </w:tcPr>
          <w:p w14:paraId="2232B379" w14:textId="77777777" w:rsidR="003915D2" w:rsidRDefault="003915D2">
            <w:pPr>
              <w:pStyle w:val="TAC"/>
              <w:rPr>
                <w:rFonts w:cs="Arial"/>
              </w:rPr>
            </w:pPr>
            <w:r>
              <w:rPr>
                <w:lang w:eastAsia="zh-CN"/>
              </w:rPr>
              <w:t>25</w:t>
            </w:r>
          </w:p>
        </w:tc>
        <w:tc>
          <w:tcPr>
            <w:tcW w:w="490" w:type="pct"/>
            <w:tcBorders>
              <w:top w:val="single" w:sz="4" w:space="0" w:color="auto"/>
              <w:left w:val="single" w:sz="4" w:space="0" w:color="auto"/>
              <w:bottom w:val="single" w:sz="4" w:space="0" w:color="auto"/>
              <w:right w:val="single" w:sz="4" w:space="0" w:color="auto"/>
            </w:tcBorders>
            <w:hideMark/>
          </w:tcPr>
          <w:p w14:paraId="0E1BE25B" w14:textId="77777777" w:rsidR="003915D2" w:rsidRDefault="003915D2">
            <w:pPr>
              <w:pStyle w:val="TAC"/>
              <w:rPr>
                <w:rFonts w:cs="Arial"/>
              </w:rPr>
            </w:pPr>
            <w:r>
              <w:rPr>
                <w:lang w:eastAsia="zh-CN"/>
              </w:rPr>
              <w:t>IMD3</w:t>
            </w:r>
          </w:p>
        </w:tc>
      </w:tr>
      <w:tr w:rsidR="003915D2" w14:paraId="04A4D476"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24FE4064" w14:textId="77777777" w:rsidR="003915D2" w:rsidRDefault="003915D2">
            <w:pPr>
              <w:pStyle w:val="TAC"/>
              <w:rPr>
                <w:rFonts w:cs="Arial"/>
                <w:bCs/>
                <w:lang w:eastAsia="zh-CN"/>
              </w:rPr>
            </w:pPr>
            <w:r>
              <w:rPr>
                <w:rFonts w:cs="Arial"/>
                <w:bCs/>
                <w:lang w:eastAsia="zh-CN"/>
              </w:rPr>
              <w:t>DC_13A_n7A</w:t>
            </w:r>
          </w:p>
          <w:p w14:paraId="48F901C9" w14:textId="77777777" w:rsidR="003915D2" w:rsidRDefault="003915D2">
            <w:pPr>
              <w:pStyle w:val="TAC"/>
            </w:pPr>
            <w:r>
              <w:rPr>
                <w:rFonts w:cs="Arial"/>
                <w:lang w:eastAsia="fi-FI"/>
              </w:rPr>
              <w:t>DC_13A_n7(2A)</w:t>
            </w:r>
          </w:p>
        </w:tc>
        <w:tc>
          <w:tcPr>
            <w:tcW w:w="563" w:type="pct"/>
            <w:tcBorders>
              <w:top w:val="single" w:sz="4" w:space="0" w:color="auto"/>
              <w:left w:val="single" w:sz="4" w:space="0" w:color="auto"/>
              <w:bottom w:val="single" w:sz="4" w:space="0" w:color="auto"/>
              <w:right w:val="single" w:sz="4" w:space="0" w:color="auto"/>
            </w:tcBorders>
            <w:hideMark/>
          </w:tcPr>
          <w:p w14:paraId="13C66479" w14:textId="77777777" w:rsidR="003915D2" w:rsidRDefault="003915D2">
            <w:pPr>
              <w:pStyle w:val="TAC"/>
              <w:rPr>
                <w:rFonts w:cs="Arial"/>
              </w:rPr>
            </w:pPr>
            <w:r>
              <w:rPr>
                <w:rFonts w:cs="Arial"/>
              </w:rPr>
              <w:t>13</w:t>
            </w:r>
          </w:p>
        </w:tc>
        <w:tc>
          <w:tcPr>
            <w:tcW w:w="588" w:type="pct"/>
            <w:tcBorders>
              <w:top w:val="single" w:sz="4" w:space="0" w:color="auto"/>
              <w:left w:val="single" w:sz="4" w:space="0" w:color="auto"/>
              <w:bottom w:val="single" w:sz="4" w:space="0" w:color="auto"/>
              <w:right w:val="single" w:sz="4" w:space="0" w:color="auto"/>
            </w:tcBorders>
            <w:noWrap/>
            <w:hideMark/>
          </w:tcPr>
          <w:p w14:paraId="3D093160" w14:textId="77777777" w:rsidR="003915D2" w:rsidRDefault="003915D2">
            <w:pPr>
              <w:pStyle w:val="TAC"/>
              <w:rPr>
                <w:rFonts w:cs="Arial"/>
                <w:lang w:eastAsia="zh-CN"/>
              </w:rPr>
            </w:pPr>
            <w:r>
              <w:rPr>
                <w:rFonts w:cs="Arial"/>
              </w:rPr>
              <w:t>784.5</w:t>
            </w:r>
          </w:p>
        </w:tc>
        <w:tc>
          <w:tcPr>
            <w:tcW w:w="503" w:type="pct"/>
            <w:tcBorders>
              <w:top w:val="single" w:sz="4" w:space="0" w:color="auto"/>
              <w:left w:val="single" w:sz="4" w:space="0" w:color="auto"/>
              <w:bottom w:val="single" w:sz="4" w:space="0" w:color="auto"/>
              <w:right w:val="single" w:sz="4" w:space="0" w:color="auto"/>
            </w:tcBorders>
            <w:noWrap/>
            <w:hideMark/>
          </w:tcPr>
          <w:p w14:paraId="24B80B4A" w14:textId="77777777" w:rsidR="003915D2" w:rsidRDefault="003915D2">
            <w:pPr>
              <w:pStyle w:val="TAC"/>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4395E070"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67CFF842" w14:textId="77777777" w:rsidR="003915D2" w:rsidRDefault="003915D2">
            <w:pPr>
              <w:pStyle w:val="TAC"/>
              <w:rPr>
                <w:rFonts w:cs="Arial"/>
                <w:lang w:eastAsia="zh-CN"/>
              </w:rPr>
            </w:pPr>
            <w:r>
              <w:rPr>
                <w:rFonts w:cs="Arial"/>
              </w:rPr>
              <w:t>753.5</w:t>
            </w:r>
          </w:p>
        </w:tc>
        <w:tc>
          <w:tcPr>
            <w:tcW w:w="478" w:type="pct"/>
            <w:tcBorders>
              <w:top w:val="single" w:sz="4" w:space="0" w:color="auto"/>
              <w:left w:val="single" w:sz="4" w:space="0" w:color="auto"/>
              <w:bottom w:val="single" w:sz="4" w:space="0" w:color="auto"/>
              <w:right w:val="single" w:sz="4" w:space="0" w:color="auto"/>
            </w:tcBorders>
            <w:noWrap/>
            <w:hideMark/>
          </w:tcPr>
          <w:p w14:paraId="3073F86F" w14:textId="77777777" w:rsidR="003915D2" w:rsidRDefault="003915D2">
            <w:pPr>
              <w:pStyle w:val="TAC"/>
              <w:rPr>
                <w:rFonts w:cs="Arial"/>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6C0E88D9" w14:textId="77777777" w:rsidR="003915D2" w:rsidRDefault="003915D2">
            <w:pPr>
              <w:pStyle w:val="TAC"/>
              <w:rPr>
                <w:rFonts w:cs="Arial"/>
              </w:rPr>
            </w:pPr>
            <w:r>
              <w:rPr>
                <w:rFonts w:cs="Arial"/>
              </w:rPr>
              <w:t>N/A</w:t>
            </w:r>
          </w:p>
        </w:tc>
      </w:tr>
      <w:tr w:rsidR="003915D2" w14:paraId="33F4E09A"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42776E6F"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7AD481AC" w14:textId="77777777" w:rsidR="003915D2" w:rsidRDefault="003915D2">
            <w:pPr>
              <w:pStyle w:val="TAC"/>
              <w:rPr>
                <w:rFonts w:cs="Arial"/>
              </w:rPr>
            </w:pPr>
            <w:r>
              <w:rPr>
                <w:rFonts w:cs="Arial"/>
              </w:rPr>
              <w:t>n7</w:t>
            </w:r>
          </w:p>
        </w:tc>
        <w:tc>
          <w:tcPr>
            <w:tcW w:w="588" w:type="pct"/>
            <w:tcBorders>
              <w:top w:val="single" w:sz="4" w:space="0" w:color="auto"/>
              <w:left w:val="single" w:sz="4" w:space="0" w:color="auto"/>
              <w:bottom w:val="single" w:sz="4" w:space="0" w:color="auto"/>
              <w:right w:val="single" w:sz="4" w:space="0" w:color="auto"/>
            </w:tcBorders>
            <w:noWrap/>
            <w:hideMark/>
          </w:tcPr>
          <w:p w14:paraId="457F8C29" w14:textId="77777777" w:rsidR="003915D2" w:rsidRDefault="003915D2">
            <w:pPr>
              <w:pStyle w:val="TAC"/>
              <w:rPr>
                <w:rFonts w:cs="Arial"/>
                <w:lang w:eastAsia="zh-CN"/>
              </w:rPr>
            </w:pPr>
            <w:r>
              <w:rPr>
                <w:rFonts w:cs="Arial"/>
              </w:rPr>
              <w:t>2520</w:t>
            </w:r>
          </w:p>
        </w:tc>
        <w:tc>
          <w:tcPr>
            <w:tcW w:w="503" w:type="pct"/>
            <w:tcBorders>
              <w:top w:val="single" w:sz="4" w:space="0" w:color="auto"/>
              <w:left w:val="single" w:sz="4" w:space="0" w:color="auto"/>
              <w:bottom w:val="single" w:sz="4" w:space="0" w:color="auto"/>
              <w:right w:val="single" w:sz="4" w:space="0" w:color="auto"/>
            </w:tcBorders>
            <w:noWrap/>
            <w:hideMark/>
          </w:tcPr>
          <w:p w14:paraId="4930D14B" w14:textId="77777777" w:rsidR="003915D2" w:rsidRDefault="003915D2">
            <w:pPr>
              <w:pStyle w:val="TAC"/>
            </w:pPr>
            <w:r>
              <w:rPr>
                <w:rFonts w:cs="Arial"/>
              </w:rPr>
              <w:t>40</w:t>
            </w:r>
          </w:p>
        </w:tc>
        <w:tc>
          <w:tcPr>
            <w:tcW w:w="395" w:type="pct"/>
            <w:tcBorders>
              <w:top w:val="single" w:sz="4" w:space="0" w:color="auto"/>
              <w:left w:val="single" w:sz="4" w:space="0" w:color="auto"/>
              <w:bottom w:val="single" w:sz="4" w:space="0" w:color="auto"/>
              <w:right w:val="single" w:sz="4" w:space="0" w:color="auto"/>
            </w:tcBorders>
            <w:noWrap/>
            <w:hideMark/>
          </w:tcPr>
          <w:p w14:paraId="70DA0043" w14:textId="77777777" w:rsidR="003915D2" w:rsidRDefault="003915D2">
            <w:pPr>
              <w:pStyle w:val="TAC"/>
            </w:pPr>
            <w:r>
              <w:rPr>
                <w:rFonts w:cs="Arial"/>
              </w:rPr>
              <w:t>216</w:t>
            </w:r>
          </w:p>
        </w:tc>
        <w:tc>
          <w:tcPr>
            <w:tcW w:w="616" w:type="pct"/>
            <w:tcBorders>
              <w:top w:val="single" w:sz="4" w:space="0" w:color="auto"/>
              <w:left w:val="single" w:sz="4" w:space="0" w:color="auto"/>
              <w:bottom w:val="single" w:sz="4" w:space="0" w:color="auto"/>
              <w:right w:val="single" w:sz="4" w:space="0" w:color="auto"/>
            </w:tcBorders>
            <w:noWrap/>
            <w:hideMark/>
          </w:tcPr>
          <w:p w14:paraId="7648F842" w14:textId="77777777" w:rsidR="003915D2" w:rsidRDefault="003915D2">
            <w:pPr>
              <w:pStyle w:val="TAC"/>
              <w:rPr>
                <w:rFonts w:cs="Arial"/>
                <w:lang w:eastAsia="zh-CN"/>
              </w:rPr>
            </w:pPr>
            <w:r>
              <w:rPr>
                <w:rFonts w:cs="Arial"/>
              </w:rPr>
              <w:t>2640</w:t>
            </w:r>
          </w:p>
        </w:tc>
        <w:tc>
          <w:tcPr>
            <w:tcW w:w="478" w:type="pct"/>
            <w:tcBorders>
              <w:top w:val="single" w:sz="4" w:space="0" w:color="auto"/>
              <w:left w:val="single" w:sz="4" w:space="0" w:color="auto"/>
              <w:bottom w:val="single" w:sz="4" w:space="0" w:color="auto"/>
              <w:right w:val="single" w:sz="4" w:space="0" w:color="auto"/>
            </w:tcBorders>
            <w:noWrap/>
            <w:hideMark/>
          </w:tcPr>
          <w:p w14:paraId="6868E7CC" w14:textId="77777777" w:rsidR="003915D2" w:rsidRDefault="003915D2">
            <w:pPr>
              <w:pStyle w:val="TAC"/>
              <w:rPr>
                <w:rFonts w:cs="Arial"/>
              </w:rPr>
            </w:pPr>
            <w:r>
              <w:rPr>
                <w:rFonts w:eastAsia="Symbol" w:cs="Arial"/>
                <w:lang w:eastAsia="zh-CN"/>
              </w:rPr>
              <w:t>2.5</w:t>
            </w:r>
          </w:p>
        </w:tc>
        <w:tc>
          <w:tcPr>
            <w:tcW w:w="490" w:type="pct"/>
            <w:tcBorders>
              <w:top w:val="single" w:sz="4" w:space="0" w:color="auto"/>
              <w:left w:val="single" w:sz="4" w:space="0" w:color="auto"/>
              <w:bottom w:val="single" w:sz="4" w:space="0" w:color="auto"/>
              <w:right w:val="single" w:sz="4" w:space="0" w:color="auto"/>
            </w:tcBorders>
            <w:hideMark/>
          </w:tcPr>
          <w:p w14:paraId="1B9165A3" w14:textId="77777777" w:rsidR="003915D2" w:rsidRDefault="003915D2">
            <w:pPr>
              <w:pStyle w:val="TAC"/>
              <w:rPr>
                <w:rFonts w:cs="Arial"/>
              </w:rPr>
            </w:pPr>
            <w:r>
              <w:rPr>
                <w:rFonts w:cs="Arial"/>
              </w:rPr>
              <w:t>IMD5</w:t>
            </w:r>
          </w:p>
        </w:tc>
      </w:tr>
      <w:tr w:rsidR="003915D2" w14:paraId="5DC7E40E" w14:textId="77777777" w:rsidTr="003915D2">
        <w:trPr>
          <w:trHeight w:val="187"/>
          <w:jc w:val="center"/>
        </w:trPr>
        <w:tc>
          <w:tcPr>
            <w:tcW w:w="1368" w:type="pct"/>
            <w:tcBorders>
              <w:top w:val="nil"/>
              <w:left w:val="single" w:sz="4" w:space="0" w:color="auto"/>
              <w:bottom w:val="nil"/>
              <w:right w:val="single" w:sz="4" w:space="0" w:color="auto"/>
            </w:tcBorders>
            <w:hideMark/>
          </w:tcPr>
          <w:p w14:paraId="54594B3C" w14:textId="77777777" w:rsidR="003915D2" w:rsidRDefault="003915D2">
            <w:pPr>
              <w:pStyle w:val="TAC"/>
            </w:pPr>
            <w:r>
              <w:t>DC_13A_n77A</w:t>
            </w:r>
          </w:p>
        </w:tc>
        <w:tc>
          <w:tcPr>
            <w:tcW w:w="563" w:type="pct"/>
            <w:tcBorders>
              <w:top w:val="single" w:sz="4" w:space="0" w:color="auto"/>
              <w:left w:val="single" w:sz="4" w:space="0" w:color="auto"/>
              <w:bottom w:val="single" w:sz="4" w:space="0" w:color="auto"/>
              <w:right w:val="single" w:sz="4" w:space="0" w:color="auto"/>
            </w:tcBorders>
            <w:hideMark/>
          </w:tcPr>
          <w:p w14:paraId="00A82E18" w14:textId="77777777" w:rsidR="003915D2" w:rsidRDefault="003915D2">
            <w:pPr>
              <w:pStyle w:val="TAC"/>
            </w:pPr>
            <w:r>
              <w:t>13</w:t>
            </w:r>
          </w:p>
        </w:tc>
        <w:tc>
          <w:tcPr>
            <w:tcW w:w="588" w:type="pct"/>
            <w:tcBorders>
              <w:top w:val="single" w:sz="4" w:space="0" w:color="auto"/>
              <w:left w:val="single" w:sz="4" w:space="0" w:color="auto"/>
              <w:bottom w:val="single" w:sz="4" w:space="0" w:color="auto"/>
              <w:right w:val="single" w:sz="4" w:space="0" w:color="auto"/>
            </w:tcBorders>
            <w:noWrap/>
            <w:hideMark/>
          </w:tcPr>
          <w:p w14:paraId="4EFCF468" w14:textId="77777777" w:rsidR="003915D2" w:rsidRDefault="003915D2">
            <w:pPr>
              <w:pStyle w:val="TAC"/>
            </w:pPr>
            <w:r>
              <w:t>784.5</w:t>
            </w:r>
          </w:p>
        </w:tc>
        <w:tc>
          <w:tcPr>
            <w:tcW w:w="503" w:type="pct"/>
            <w:tcBorders>
              <w:top w:val="single" w:sz="4" w:space="0" w:color="auto"/>
              <w:left w:val="single" w:sz="4" w:space="0" w:color="auto"/>
              <w:bottom w:val="single" w:sz="4" w:space="0" w:color="auto"/>
              <w:right w:val="single" w:sz="4" w:space="0" w:color="auto"/>
            </w:tcBorders>
            <w:noWrap/>
            <w:hideMark/>
          </w:tcPr>
          <w:p w14:paraId="593921A2" w14:textId="77777777" w:rsidR="003915D2" w:rsidRDefault="003915D2">
            <w:pPr>
              <w:pStyle w:val="TAC"/>
            </w:pPr>
            <w:r>
              <w:t>5</w:t>
            </w:r>
          </w:p>
        </w:tc>
        <w:tc>
          <w:tcPr>
            <w:tcW w:w="395" w:type="pct"/>
            <w:tcBorders>
              <w:top w:val="single" w:sz="4" w:space="0" w:color="auto"/>
              <w:left w:val="single" w:sz="4" w:space="0" w:color="auto"/>
              <w:bottom w:val="single" w:sz="4" w:space="0" w:color="auto"/>
              <w:right w:val="single" w:sz="4" w:space="0" w:color="auto"/>
            </w:tcBorders>
            <w:noWrap/>
            <w:hideMark/>
          </w:tcPr>
          <w:p w14:paraId="7FCC1FB6" w14:textId="77777777" w:rsidR="003915D2" w:rsidRDefault="003915D2">
            <w:pPr>
              <w:pStyle w:val="TAC"/>
            </w:pPr>
            <w:r>
              <w:t>20</w:t>
            </w:r>
          </w:p>
        </w:tc>
        <w:tc>
          <w:tcPr>
            <w:tcW w:w="616" w:type="pct"/>
            <w:tcBorders>
              <w:top w:val="single" w:sz="4" w:space="0" w:color="auto"/>
              <w:left w:val="single" w:sz="4" w:space="0" w:color="auto"/>
              <w:bottom w:val="single" w:sz="4" w:space="0" w:color="auto"/>
              <w:right w:val="single" w:sz="4" w:space="0" w:color="auto"/>
            </w:tcBorders>
            <w:noWrap/>
            <w:hideMark/>
          </w:tcPr>
          <w:p w14:paraId="54E97D7B" w14:textId="77777777" w:rsidR="003915D2" w:rsidRDefault="003915D2">
            <w:pPr>
              <w:pStyle w:val="TAC"/>
            </w:pPr>
            <w:r>
              <w:t>753.5</w:t>
            </w:r>
          </w:p>
        </w:tc>
        <w:tc>
          <w:tcPr>
            <w:tcW w:w="478" w:type="pct"/>
            <w:tcBorders>
              <w:top w:val="single" w:sz="4" w:space="0" w:color="auto"/>
              <w:left w:val="single" w:sz="4" w:space="0" w:color="auto"/>
              <w:bottom w:val="single" w:sz="4" w:space="0" w:color="auto"/>
              <w:right w:val="single" w:sz="4" w:space="0" w:color="auto"/>
            </w:tcBorders>
            <w:noWrap/>
            <w:hideMark/>
          </w:tcPr>
          <w:p w14:paraId="1C7FB4F9" w14:textId="77777777" w:rsidR="003915D2" w:rsidRDefault="003915D2">
            <w:pPr>
              <w:pStyle w:val="TAC"/>
              <w:rPr>
                <w:rFonts w:eastAsia="Symbol"/>
                <w:lang w:eastAsia="zh-CN"/>
              </w:rPr>
            </w:pPr>
            <w:r>
              <w:t>5.5</w:t>
            </w:r>
          </w:p>
        </w:tc>
        <w:tc>
          <w:tcPr>
            <w:tcW w:w="490" w:type="pct"/>
            <w:tcBorders>
              <w:top w:val="single" w:sz="4" w:space="0" w:color="auto"/>
              <w:left w:val="single" w:sz="4" w:space="0" w:color="auto"/>
              <w:bottom w:val="single" w:sz="4" w:space="0" w:color="auto"/>
              <w:right w:val="single" w:sz="4" w:space="0" w:color="auto"/>
            </w:tcBorders>
            <w:hideMark/>
          </w:tcPr>
          <w:p w14:paraId="6A4E6D66" w14:textId="77777777" w:rsidR="003915D2" w:rsidRDefault="003915D2">
            <w:pPr>
              <w:pStyle w:val="TAC"/>
            </w:pPr>
            <w:r>
              <w:t>IMD5</w:t>
            </w:r>
          </w:p>
        </w:tc>
      </w:tr>
      <w:tr w:rsidR="003915D2" w14:paraId="20002A64"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5884CC8B"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79A7DA11" w14:textId="77777777" w:rsidR="003915D2" w:rsidRDefault="003915D2">
            <w:pPr>
              <w:pStyle w:val="TAC"/>
            </w:pPr>
            <w:r>
              <w:t>n77</w:t>
            </w:r>
          </w:p>
        </w:tc>
        <w:tc>
          <w:tcPr>
            <w:tcW w:w="588" w:type="pct"/>
            <w:tcBorders>
              <w:top w:val="single" w:sz="4" w:space="0" w:color="auto"/>
              <w:left w:val="single" w:sz="4" w:space="0" w:color="auto"/>
              <w:bottom w:val="single" w:sz="4" w:space="0" w:color="auto"/>
              <w:right w:val="single" w:sz="4" w:space="0" w:color="auto"/>
            </w:tcBorders>
            <w:noWrap/>
            <w:hideMark/>
          </w:tcPr>
          <w:p w14:paraId="3765BBC2" w14:textId="77777777" w:rsidR="003915D2" w:rsidRDefault="003915D2">
            <w:pPr>
              <w:pStyle w:val="TAC"/>
            </w:pPr>
            <w:r>
              <w:t>3891.5</w:t>
            </w:r>
          </w:p>
        </w:tc>
        <w:tc>
          <w:tcPr>
            <w:tcW w:w="503" w:type="pct"/>
            <w:tcBorders>
              <w:top w:val="single" w:sz="4" w:space="0" w:color="auto"/>
              <w:left w:val="single" w:sz="4" w:space="0" w:color="auto"/>
              <w:bottom w:val="single" w:sz="4" w:space="0" w:color="auto"/>
              <w:right w:val="single" w:sz="4" w:space="0" w:color="auto"/>
            </w:tcBorders>
            <w:noWrap/>
            <w:hideMark/>
          </w:tcPr>
          <w:p w14:paraId="54E0C570" w14:textId="77777777" w:rsidR="003915D2" w:rsidRDefault="003915D2">
            <w:pPr>
              <w:pStyle w:val="TAC"/>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4E0329DC" w14:textId="77777777" w:rsidR="003915D2" w:rsidRDefault="003915D2">
            <w:pPr>
              <w:pStyle w:val="TAC"/>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6A69C465" w14:textId="77777777" w:rsidR="003915D2" w:rsidRDefault="003915D2">
            <w:pPr>
              <w:pStyle w:val="TAC"/>
            </w:pPr>
            <w:r>
              <w:t>3891.5</w:t>
            </w:r>
          </w:p>
        </w:tc>
        <w:tc>
          <w:tcPr>
            <w:tcW w:w="478" w:type="pct"/>
            <w:tcBorders>
              <w:top w:val="single" w:sz="4" w:space="0" w:color="auto"/>
              <w:left w:val="single" w:sz="4" w:space="0" w:color="auto"/>
              <w:bottom w:val="single" w:sz="4" w:space="0" w:color="auto"/>
              <w:right w:val="single" w:sz="4" w:space="0" w:color="auto"/>
            </w:tcBorders>
            <w:noWrap/>
            <w:hideMark/>
          </w:tcPr>
          <w:p w14:paraId="76A050F9" w14:textId="77777777" w:rsidR="003915D2" w:rsidRDefault="003915D2">
            <w:pPr>
              <w:pStyle w:val="TAC"/>
              <w:rPr>
                <w:rFonts w:eastAsia="Symbol"/>
                <w:lang w:eastAsia="zh-CN"/>
              </w:rPr>
            </w:pPr>
            <w:r>
              <w:t>N/A</w:t>
            </w:r>
          </w:p>
        </w:tc>
        <w:tc>
          <w:tcPr>
            <w:tcW w:w="490" w:type="pct"/>
            <w:tcBorders>
              <w:top w:val="single" w:sz="4" w:space="0" w:color="auto"/>
              <w:left w:val="single" w:sz="4" w:space="0" w:color="auto"/>
              <w:bottom w:val="single" w:sz="4" w:space="0" w:color="auto"/>
              <w:right w:val="single" w:sz="4" w:space="0" w:color="auto"/>
            </w:tcBorders>
            <w:hideMark/>
          </w:tcPr>
          <w:p w14:paraId="7F4F4B14" w14:textId="77777777" w:rsidR="003915D2" w:rsidRDefault="003915D2">
            <w:pPr>
              <w:pStyle w:val="TAC"/>
            </w:pPr>
            <w:r>
              <w:t>N/A</w:t>
            </w:r>
          </w:p>
        </w:tc>
      </w:tr>
      <w:tr w:rsidR="003915D2" w14:paraId="42BEF71F" w14:textId="77777777" w:rsidTr="003915D2">
        <w:trPr>
          <w:trHeight w:val="187"/>
          <w:jc w:val="center"/>
        </w:trPr>
        <w:tc>
          <w:tcPr>
            <w:tcW w:w="1368" w:type="pct"/>
            <w:tcBorders>
              <w:top w:val="nil"/>
              <w:left w:val="single" w:sz="4" w:space="0" w:color="auto"/>
              <w:bottom w:val="nil"/>
              <w:right w:val="single" w:sz="4" w:space="0" w:color="auto"/>
            </w:tcBorders>
            <w:vAlign w:val="center"/>
            <w:hideMark/>
          </w:tcPr>
          <w:p w14:paraId="4166F600" w14:textId="77777777" w:rsidR="003915D2" w:rsidRDefault="003915D2">
            <w:pPr>
              <w:pStyle w:val="TAC"/>
              <w:rPr>
                <w:rFonts w:cs="Arial"/>
                <w:lang w:val="sv-SE" w:eastAsia="zh-CN"/>
              </w:rPr>
            </w:pPr>
            <w:r>
              <w:rPr>
                <w:rFonts w:cs="Arial"/>
                <w:lang w:val="sv-SE" w:eastAsia="zh-CN"/>
              </w:rPr>
              <w:t>DC</w:t>
            </w:r>
            <w:r>
              <w:rPr>
                <w:rFonts w:cs="Arial"/>
                <w:lang w:val="zh-CN" w:eastAsia="zh-CN"/>
              </w:rPr>
              <w:t>_</w:t>
            </w:r>
            <w:r>
              <w:rPr>
                <w:rFonts w:cs="Arial"/>
                <w:lang w:val="sv-SE" w:eastAsia="en-GB"/>
              </w:rPr>
              <w:t>14A_n5A</w:t>
            </w:r>
          </w:p>
        </w:tc>
        <w:tc>
          <w:tcPr>
            <w:tcW w:w="563" w:type="pct"/>
            <w:tcBorders>
              <w:top w:val="single" w:sz="4" w:space="0" w:color="auto"/>
              <w:left w:val="single" w:sz="4" w:space="0" w:color="auto"/>
              <w:bottom w:val="single" w:sz="4" w:space="0" w:color="auto"/>
              <w:right w:val="single" w:sz="4" w:space="0" w:color="auto"/>
            </w:tcBorders>
            <w:vAlign w:val="center"/>
            <w:hideMark/>
          </w:tcPr>
          <w:p w14:paraId="25F83644" w14:textId="77777777" w:rsidR="003915D2" w:rsidRDefault="003915D2">
            <w:pPr>
              <w:pStyle w:val="TAC"/>
            </w:pPr>
            <w:r>
              <w:rPr>
                <w:lang w:eastAsia="en-GB"/>
              </w:rPr>
              <w:t>14</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3E46A77E" w14:textId="77777777" w:rsidR="003915D2" w:rsidRDefault="003915D2">
            <w:pPr>
              <w:pStyle w:val="TAC"/>
            </w:pPr>
            <w:r>
              <w:rPr>
                <w:lang w:eastAsia="zh-TW"/>
              </w:rPr>
              <w:t>791</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37946FFB" w14:textId="77777777" w:rsidR="003915D2" w:rsidRDefault="003915D2">
            <w:pPr>
              <w:pStyle w:val="TAC"/>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5498B68A" w14:textId="77777777" w:rsidR="003915D2" w:rsidRDefault="003915D2">
            <w:pPr>
              <w:pStyle w:val="TAC"/>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019FBB7B" w14:textId="77777777" w:rsidR="003915D2" w:rsidRDefault="003915D2">
            <w:pPr>
              <w:pStyle w:val="TAC"/>
            </w:pPr>
            <w:r>
              <w:rPr>
                <w:lang w:eastAsia="zh-TW"/>
              </w:rPr>
              <w:t>761</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67E80E03" w14:textId="77777777" w:rsidR="003915D2" w:rsidRDefault="003915D2">
            <w:pPr>
              <w:pStyle w:val="TAC"/>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4C6E6900" w14:textId="77777777" w:rsidR="003915D2" w:rsidRDefault="003915D2">
            <w:pPr>
              <w:pStyle w:val="TAC"/>
            </w:pPr>
            <w:r>
              <w:rPr>
                <w:lang w:eastAsia="en-GB"/>
              </w:rPr>
              <w:t>N/A</w:t>
            </w:r>
          </w:p>
        </w:tc>
      </w:tr>
      <w:tr w:rsidR="003915D2" w14:paraId="32BE26B1" w14:textId="77777777" w:rsidTr="003915D2">
        <w:trPr>
          <w:trHeight w:val="187"/>
          <w:jc w:val="center"/>
        </w:trPr>
        <w:tc>
          <w:tcPr>
            <w:tcW w:w="1368" w:type="pct"/>
            <w:tcBorders>
              <w:top w:val="nil"/>
              <w:left w:val="single" w:sz="4" w:space="0" w:color="auto"/>
              <w:bottom w:val="nil"/>
              <w:right w:val="single" w:sz="4" w:space="0" w:color="auto"/>
            </w:tcBorders>
            <w:vAlign w:val="center"/>
          </w:tcPr>
          <w:p w14:paraId="331B3D19" w14:textId="77777777" w:rsidR="003915D2" w:rsidRDefault="003915D2">
            <w:pPr>
              <w:pStyle w:val="TAC"/>
              <w:rPr>
                <w:rFonts w:cs="Arial"/>
                <w:lang w:val="sv-SE" w:eastAsia="zh-CN"/>
              </w:rPr>
            </w:pPr>
          </w:p>
        </w:tc>
        <w:tc>
          <w:tcPr>
            <w:tcW w:w="563" w:type="pct"/>
            <w:tcBorders>
              <w:top w:val="single" w:sz="4" w:space="0" w:color="auto"/>
              <w:left w:val="single" w:sz="4" w:space="0" w:color="auto"/>
              <w:bottom w:val="single" w:sz="4" w:space="0" w:color="auto"/>
              <w:right w:val="single" w:sz="4" w:space="0" w:color="auto"/>
            </w:tcBorders>
            <w:vAlign w:val="center"/>
            <w:hideMark/>
          </w:tcPr>
          <w:p w14:paraId="3703C3F2" w14:textId="77777777" w:rsidR="003915D2" w:rsidRDefault="003915D2">
            <w:pPr>
              <w:pStyle w:val="TAC"/>
            </w:pPr>
            <w:r>
              <w:rPr>
                <w:rFonts w:cs="Arial"/>
                <w:lang w:eastAsia="ja-JP"/>
              </w:rPr>
              <w:t>n5</w:t>
            </w:r>
          </w:p>
        </w:tc>
        <w:tc>
          <w:tcPr>
            <w:tcW w:w="588" w:type="pct"/>
            <w:tcBorders>
              <w:top w:val="single" w:sz="4" w:space="0" w:color="auto"/>
              <w:left w:val="single" w:sz="4" w:space="0" w:color="auto"/>
              <w:bottom w:val="single" w:sz="4" w:space="0" w:color="auto"/>
              <w:right w:val="single" w:sz="4" w:space="0" w:color="auto"/>
            </w:tcBorders>
            <w:noWrap/>
            <w:hideMark/>
          </w:tcPr>
          <w:p w14:paraId="2680E8EB" w14:textId="77777777" w:rsidR="003915D2" w:rsidRDefault="003915D2">
            <w:pPr>
              <w:pStyle w:val="TAC"/>
            </w:pPr>
            <w:r>
              <w:rPr>
                <w:lang w:val="en-US" w:eastAsia="zh-CN"/>
              </w:rPr>
              <w:t>836</w:t>
            </w:r>
          </w:p>
        </w:tc>
        <w:tc>
          <w:tcPr>
            <w:tcW w:w="503" w:type="pct"/>
            <w:tcBorders>
              <w:top w:val="single" w:sz="4" w:space="0" w:color="auto"/>
              <w:left w:val="single" w:sz="4" w:space="0" w:color="auto"/>
              <w:bottom w:val="single" w:sz="4" w:space="0" w:color="auto"/>
              <w:right w:val="single" w:sz="4" w:space="0" w:color="auto"/>
            </w:tcBorders>
            <w:noWrap/>
            <w:hideMark/>
          </w:tcPr>
          <w:p w14:paraId="3A743638" w14:textId="77777777" w:rsidR="003915D2" w:rsidRDefault="003915D2">
            <w:pPr>
              <w:pStyle w:val="TAC"/>
            </w:pPr>
            <w:r>
              <w:rPr>
                <w:lang w:val="en-US"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1750DAB0" w14:textId="77777777" w:rsidR="003915D2" w:rsidRDefault="003915D2">
            <w:pPr>
              <w:pStyle w:val="TAC"/>
            </w:pPr>
            <w:r>
              <w:rPr>
                <w:lang w:val="en-US"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13E24B56" w14:textId="77777777" w:rsidR="003915D2" w:rsidRDefault="003915D2">
            <w:pPr>
              <w:pStyle w:val="TAC"/>
            </w:pPr>
            <w:r>
              <w:rPr>
                <w:lang w:val="en-US" w:eastAsia="zh-CN"/>
              </w:rPr>
              <w:t>881</w:t>
            </w:r>
          </w:p>
        </w:tc>
        <w:tc>
          <w:tcPr>
            <w:tcW w:w="478" w:type="pct"/>
            <w:tcBorders>
              <w:top w:val="single" w:sz="4" w:space="0" w:color="auto"/>
              <w:left w:val="single" w:sz="4" w:space="0" w:color="auto"/>
              <w:bottom w:val="single" w:sz="4" w:space="0" w:color="auto"/>
              <w:right w:val="single" w:sz="4" w:space="0" w:color="auto"/>
            </w:tcBorders>
            <w:noWrap/>
            <w:hideMark/>
          </w:tcPr>
          <w:p w14:paraId="6B70DAF6" w14:textId="77777777" w:rsidR="003915D2" w:rsidRDefault="003915D2">
            <w:pPr>
              <w:pStyle w:val="TAC"/>
            </w:pPr>
            <w:r>
              <w:rPr>
                <w:lang w:val="en-US" w:eastAsia="zh-CN"/>
              </w:rPr>
              <w:t>25</w:t>
            </w:r>
          </w:p>
        </w:tc>
        <w:tc>
          <w:tcPr>
            <w:tcW w:w="490" w:type="pct"/>
            <w:tcBorders>
              <w:top w:val="single" w:sz="4" w:space="0" w:color="auto"/>
              <w:left w:val="single" w:sz="4" w:space="0" w:color="auto"/>
              <w:bottom w:val="single" w:sz="4" w:space="0" w:color="auto"/>
              <w:right w:val="single" w:sz="4" w:space="0" w:color="auto"/>
            </w:tcBorders>
            <w:hideMark/>
          </w:tcPr>
          <w:p w14:paraId="638CFC76" w14:textId="77777777" w:rsidR="003915D2" w:rsidRDefault="003915D2">
            <w:pPr>
              <w:pStyle w:val="TAC"/>
            </w:pPr>
            <w:r>
              <w:rPr>
                <w:lang w:eastAsia="zh-CN"/>
              </w:rPr>
              <w:t>IMD3</w:t>
            </w:r>
          </w:p>
        </w:tc>
      </w:tr>
      <w:tr w:rsidR="003915D2" w14:paraId="2E745265" w14:textId="77777777" w:rsidTr="003915D2">
        <w:trPr>
          <w:trHeight w:val="187"/>
          <w:jc w:val="center"/>
        </w:trPr>
        <w:tc>
          <w:tcPr>
            <w:tcW w:w="1368" w:type="pct"/>
            <w:tcBorders>
              <w:top w:val="nil"/>
              <w:left w:val="single" w:sz="4" w:space="0" w:color="auto"/>
              <w:bottom w:val="nil"/>
              <w:right w:val="single" w:sz="4" w:space="0" w:color="auto"/>
            </w:tcBorders>
            <w:vAlign w:val="center"/>
          </w:tcPr>
          <w:p w14:paraId="43DF1663" w14:textId="77777777" w:rsidR="003915D2" w:rsidRDefault="003915D2">
            <w:pPr>
              <w:pStyle w:val="TAC"/>
              <w:rPr>
                <w:rFonts w:cs="Arial"/>
                <w:lang w:val="sv-SE" w:eastAsia="zh-CN"/>
              </w:rPr>
            </w:pPr>
          </w:p>
        </w:tc>
        <w:tc>
          <w:tcPr>
            <w:tcW w:w="563" w:type="pct"/>
            <w:tcBorders>
              <w:top w:val="single" w:sz="4" w:space="0" w:color="auto"/>
              <w:left w:val="single" w:sz="4" w:space="0" w:color="auto"/>
              <w:bottom w:val="single" w:sz="4" w:space="0" w:color="auto"/>
              <w:right w:val="single" w:sz="4" w:space="0" w:color="auto"/>
            </w:tcBorders>
            <w:vAlign w:val="center"/>
            <w:hideMark/>
          </w:tcPr>
          <w:p w14:paraId="606AB5BF" w14:textId="77777777" w:rsidR="003915D2" w:rsidRDefault="003915D2">
            <w:pPr>
              <w:pStyle w:val="TAC"/>
            </w:pPr>
            <w:r>
              <w:rPr>
                <w:rFonts w:cs="Arial"/>
                <w:lang w:eastAsia="ja-JP"/>
              </w:rPr>
              <w:t>14</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78CB3BCC" w14:textId="77777777" w:rsidR="003915D2" w:rsidRDefault="003915D2">
            <w:pPr>
              <w:pStyle w:val="TAC"/>
            </w:pPr>
            <w:r>
              <w:rPr>
                <w:lang w:eastAsia="zh-TW"/>
              </w:rPr>
              <w:t>795.5</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27C1F207" w14:textId="77777777" w:rsidR="003915D2" w:rsidRDefault="003915D2">
            <w:pPr>
              <w:pStyle w:val="TAC"/>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566EC631" w14:textId="77777777" w:rsidR="003915D2" w:rsidRDefault="003915D2">
            <w:pPr>
              <w:pStyle w:val="TAC"/>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72B622DC" w14:textId="77777777" w:rsidR="003915D2" w:rsidRDefault="003915D2">
            <w:pPr>
              <w:pStyle w:val="TAC"/>
            </w:pPr>
            <w:r>
              <w:rPr>
                <w:lang w:eastAsia="zh-TW"/>
              </w:rPr>
              <w:t>765.5</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506442B0" w14:textId="77777777" w:rsidR="003915D2" w:rsidRDefault="003915D2">
            <w:pPr>
              <w:pStyle w:val="TAC"/>
            </w:pPr>
            <w:r>
              <w:rPr>
                <w:lang w:eastAsia="zh-TW"/>
              </w:rPr>
              <w:t>25</w:t>
            </w:r>
          </w:p>
        </w:tc>
        <w:tc>
          <w:tcPr>
            <w:tcW w:w="490" w:type="pct"/>
            <w:tcBorders>
              <w:top w:val="single" w:sz="4" w:space="0" w:color="auto"/>
              <w:left w:val="single" w:sz="4" w:space="0" w:color="auto"/>
              <w:bottom w:val="single" w:sz="4" w:space="0" w:color="auto"/>
              <w:right w:val="single" w:sz="4" w:space="0" w:color="auto"/>
            </w:tcBorders>
            <w:hideMark/>
          </w:tcPr>
          <w:p w14:paraId="315F4204" w14:textId="77777777" w:rsidR="003915D2" w:rsidRDefault="003915D2">
            <w:pPr>
              <w:pStyle w:val="TAC"/>
            </w:pPr>
            <w:r>
              <w:rPr>
                <w:lang w:eastAsia="zh-CN"/>
              </w:rPr>
              <w:t>IMD3</w:t>
            </w:r>
          </w:p>
        </w:tc>
      </w:tr>
      <w:tr w:rsidR="003915D2" w14:paraId="1565CBE8" w14:textId="77777777" w:rsidTr="003915D2">
        <w:trPr>
          <w:trHeight w:val="187"/>
          <w:jc w:val="center"/>
        </w:trPr>
        <w:tc>
          <w:tcPr>
            <w:tcW w:w="1368" w:type="pct"/>
            <w:tcBorders>
              <w:top w:val="nil"/>
              <w:left w:val="single" w:sz="4" w:space="0" w:color="auto"/>
              <w:bottom w:val="single" w:sz="4" w:space="0" w:color="auto"/>
              <w:right w:val="single" w:sz="4" w:space="0" w:color="auto"/>
            </w:tcBorders>
            <w:vAlign w:val="center"/>
          </w:tcPr>
          <w:p w14:paraId="3F89B659" w14:textId="77777777" w:rsidR="003915D2" w:rsidRDefault="003915D2">
            <w:pPr>
              <w:pStyle w:val="TAC"/>
              <w:rPr>
                <w:rFonts w:cs="Arial"/>
                <w:lang w:val="sv-SE" w:eastAsia="zh-CN"/>
              </w:rPr>
            </w:pPr>
          </w:p>
        </w:tc>
        <w:tc>
          <w:tcPr>
            <w:tcW w:w="563" w:type="pct"/>
            <w:tcBorders>
              <w:top w:val="single" w:sz="4" w:space="0" w:color="auto"/>
              <w:left w:val="single" w:sz="4" w:space="0" w:color="auto"/>
              <w:bottom w:val="single" w:sz="4" w:space="0" w:color="auto"/>
              <w:right w:val="single" w:sz="4" w:space="0" w:color="auto"/>
            </w:tcBorders>
            <w:vAlign w:val="center"/>
            <w:hideMark/>
          </w:tcPr>
          <w:p w14:paraId="21253D04" w14:textId="77777777" w:rsidR="003915D2" w:rsidRDefault="003915D2">
            <w:pPr>
              <w:pStyle w:val="TAC"/>
            </w:pPr>
            <w:r>
              <w:rPr>
                <w:rFonts w:cs="Arial"/>
                <w:lang w:eastAsia="ja-JP"/>
              </w:rPr>
              <w:t>n5</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2CA27D46" w14:textId="77777777" w:rsidR="003915D2" w:rsidRDefault="003915D2">
            <w:pPr>
              <w:pStyle w:val="TAC"/>
            </w:pPr>
            <w:r>
              <w:rPr>
                <w:lang w:eastAsia="zh-TW"/>
              </w:rPr>
              <w:t>826.5</w:t>
            </w:r>
          </w:p>
        </w:tc>
        <w:tc>
          <w:tcPr>
            <w:tcW w:w="503" w:type="pct"/>
            <w:tcBorders>
              <w:top w:val="single" w:sz="4" w:space="0" w:color="auto"/>
              <w:left w:val="single" w:sz="4" w:space="0" w:color="auto"/>
              <w:bottom w:val="single" w:sz="4" w:space="0" w:color="auto"/>
              <w:right w:val="single" w:sz="4" w:space="0" w:color="auto"/>
            </w:tcBorders>
            <w:noWrap/>
            <w:hideMark/>
          </w:tcPr>
          <w:p w14:paraId="70ACB075" w14:textId="77777777" w:rsidR="003915D2" w:rsidRDefault="003915D2">
            <w:pPr>
              <w:pStyle w:val="TAC"/>
            </w:pPr>
            <w:r>
              <w:rPr>
                <w:lang w:val="en-US"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2BFA6407" w14:textId="77777777" w:rsidR="003915D2" w:rsidRDefault="003915D2">
            <w:pPr>
              <w:pStyle w:val="TAC"/>
            </w:pPr>
            <w:r>
              <w:rPr>
                <w:lang w:val="en-US" w:eastAsia="zh-CN"/>
              </w:rP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3FDC2D32" w14:textId="77777777" w:rsidR="003915D2" w:rsidRDefault="003915D2">
            <w:pPr>
              <w:pStyle w:val="TAC"/>
            </w:pPr>
            <w:r>
              <w:rPr>
                <w:lang w:eastAsia="zh-TW"/>
              </w:rPr>
              <w:t>871.5</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7CBEAA08" w14:textId="77777777" w:rsidR="003915D2" w:rsidRDefault="003915D2">
            <w:pPr>
              <w:pStyle w:val="TAC"/>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398DF110" w14:textId="77777777" w:rsidR="003915D2" w:rsidRDefault="003915D2">
            <w:pPr>
              <w:pStyle w:val="TAC"/>
            </w:pPr>
            <w:r>
              <w:rPr>
                <w:lang w:eastAsia="zh-TW"/>
              </w:rPr>
              <w:t>N/A</w:t>
            </w:r>
          </w:p>
        </w:tc>
      </w:tr>
      <w:tr w:rsidR="003915D2" w14:paraId="6A642BA5" w14:textId="77777777" w:rsidTr="003915D2">
        <w:trPr>
          <w:trHeight w:val="187"/>
          <w:jc w:val="center"/>
        </w:trPr>
        <w:tc>
          <w:tcPr>
            <w:tcW w:w="1368" w:type="pct"/>
            <w:tcBorders>
              <w:top w:val="single" w:sz="4" w:space="0" w:color="auto"/>
              <w:left w:val="single" w:sz="4" w:space="0" w:color="auto"/>
              <w:bottom w:val="nil"/>
              <w:right w:val="single" w:sz="4" w:space="0" w:color="auto"/>
            </w:tcBorders>
            <w:vAlign w:val="center"/>
            <w:hideMark/>
          </w:tcPr>
          <w:p w14:paraId="7D4C35A1" w14:textId="77777777" w:rsidR="003915D2" w:rsidRDefault="003915D2">
            <w:pPr>
              <w:pStyle w:val="TAC"/>
              <w:rPr>
                <w:rFonts w:cs="Arial"/>
                <w:lang w:val="sv-SE" w:eastAsia="zh-TW"/>
              </w:rPr>
            </w:pPr>
            <w:r>
              <w:rPr>
                <w:rFonts w:cs="Arial"/>
                <w:lang w:val="sv-SE" w:eastAsia="zh-CN"/>
              </w:rPr>
              <w:t>DC</w:t>
            </w:r>
            <w:r w:rsidRPr="00C66156">
              <w:rPr>
                <w:rFonts w:cs="Arial"/>
                <w:lang w:val="en-US"/>
              </w:rPr>
              <w:t>_</w:t>
            </w:r>
            <w:r>
              <w:rPr>
                <w:rFonts w:cs="Arial"/>
                <w:lang w:val="sv-SE"/>
              </w:rPr>
              <w:t>14A</w:t>
            </w:r>
            <w:r>
              <w:rPr>
                <w:rFonts w:cs="Arial"/>
                <w:lang w:val="sv-SE" w:eastAsia="zh-CN"/>
              </w:rPr>
              <w:t>_</w:t>
            </w:r>
            <w:r w:rsidRPr="00C66156">
              <w:rPr>
                <w:rFonts w:cs="Arial"/>
                <w:lang w:val="en-US"/>
              </w:rPr>
              <w:t>n</w:t>
            </w:r>
            <w:r>
              <w:rPr>
                <w:rFonts w:cs="Arial"/>
                <w:lang w:val="sv-SE"/>
              </w:rPr>
              <w:t>77A</w:t>
            </w:r>
          </w:p>
          <w:p w14:paraId="6FB26416" w14:textId="77777777" w:rsidR="003915D2" w:rsidRDefault="003915D2">
            <w:pPr>
              <w:pStyle w:val="TAC"/>
            </w:pPr>
            <w:r>
              <w:rPr>
                <w:rFonts w:cs="Arial"/>
                <w:lang w:val="sv-SE" w:eastAsia="zh-CN"/>
              </w:rPr>
              <w:t>DC</w:t>
            </w:r>
            <w:r w:rsidRPr="00C66156">
              <w:rPr>
                <w:rFonts w:cs="Arial"/>
                <w:lang w:val="en-US"/>
              </w:rPr>
              <w:t>_</w:t>
            </w:r>
            <w:r>
              <w:rPr>
                <w:rFonts w:cs="Arial"/>
                <w:lang w:val="sv-SE"/>
              </w:rPr>
              <w:t>14A</w:t>
            </w:r>
            <w:r>
              <w:rPr>
                <w:rFonts w:cs="Arial"/>
                <w:lang w:val="sv-SE" w:eastAsia="zh-CN"/>
              </w:rPr>
              <w:t>_</w:t>
            </w:r>
            <w:r w:rsidRPr="00C66156">
              <w:rPr>
                <w:rFonts w:cs="Arial"/>
                <w:lang w:val="en-US"/>
              </w:rPr>
              <w:t>n</w:t>
            </w:r>
            <w:r>
              <w:rPr>
                <w:rFonts w:cs="Arial"/>
                <w:lang w:val="sv-SE"/>
              </w:rPr>
              <w:t>77(2A)</w:t>
            </w:r>
          </w:p>
        </w:tc>
        <w:tc>
          <w:tcPr>
            <w:tcW w:w="563" w:type="pct"/>
            <w:tcBorders>
              <w:top w:val="single" w:sz="4" w:space="0" w:color="auto"/>
              <w:left w:val="single" w:sz="4" w:space="0" w:color="auto"/>
              <w:bottom w:val="single" w:sz="4" w:space="0" w:color="auto"/>
              <w:right w:val="single" w:sz="4" w:space="0" w:color="auto"/>
            </w:tcBorders>
            <w:vAlign w:val="center"/>
            <w:hideMark/>
          </w:tcPr>
          <w:p w14:paraId="29B690E9" w14:textId="77777777" w:rsidR="003915D2" w:rsidRDefault="003915D2">
            <w:pPr>
              <w:pStyle w:val="TAC"/>
            </w:pPr>
            <w:r>
              <w:t>14</w:t>
            </w:r>
          </w:p>
        </w:tc>
        <w:tc>
          <w:tcPr>
            <w:tcW w:w="588" w:type="pct"/>
            <w:tcBorders>
              <w:top w:val="single" w:sz="4" w:space="0" w:color="auto"/>
              <w:left w:val="single" w:sz="4" w:space="0" w:color="auto"/>
              <w:bottom w:val="single" w:sz="4" w:space="0" w:color="auto"/>
              <w:right w:val="single" w:sz="4" w:space="0" w:color="auto"/>
            </w:tcBorders>
            <w:noWrap/>
            <w:hideMark/>
          </w:tcPr>
          <w:p w14:paraId="5BE20A4B" w14:textId="77777777" w:rsidR="003915D2" w:rsidRDefault="003915D2">
            <w:pPr>
              <w:pStyle w:val="TAC"/>
            </w:pPr>
            <w:r>
              <w:t>795.5</w:t>
            </w:r>
          </w:p>
        </w:tc>
        <w:tc>
          <w:tcPr>
            <w:tcW w:w="503" w:type="pct"/>
            <w:tcBorders>
              <w:top w:val="single" w:sz="4" w:space="0" w:color="auto"/>
              <w:left w:val="single" w:sz="4" w:space="0" w:color="auto"/>
              <w:bottom w:val="single" w:sz="4" w:space="0" w:color="auto"/>
              <w:right w:val="single" w:sz="4" w:space="0" w:color="auto"/>
            </w:tcBorders>
            <w:noWrap/>
            <w:hideMark/>
          </w:tcPr>
          <w:p w14:paraId="09B1BC50" w14:textId="77777777" w:rsidR="003915D2" w:rsidRDefault="003915D2">
            <w:pPr>
              <w:pStyle w:val="TAC"/>
            </w:pPr>
            <w:r>
              <w:t>5</w:t>
            </w:r>
          </w:p>
        </w:tc>
        <w:tc>
          <w:tcPr>
            <w:tcW w:w="395" w:type="pct"/>
            <w:tcBorders>
              <w:top w:val="single" w:sz="4" w:space="0" w:color="auto"/>
              <w:left w:val="single" w:sz="4" w:space="0" w:color="auto"/>
              <w:bottom w:val="single" w:sz="4" w:space="0" w:color="auto"/>
              <w:right w:val="single" w:sz="4" w:space="0" w:color="auto"/>
            </w:tcBorders>
            <w:noWrap/>
            <w:hideMark/>
          </w:tcPr>
          <w:p w14:paraId="0291ED1B" w14:textId="77777777" w:rsidR="003915D2" w:rsidRDefault="003915D2">
            <w:pPr>
              <w:pStyle w:val="TAC"/>
            </w:pPr>
            <w:r>
              <w:t>15</w:t>
            </w:r>
          </w:p>
        </w:tc>
        <w:tc>
          <w:tcPr>
            <w:tcW w:w="616" w:type="pct"/>
            <w:tcBorders>
              <w:top w:val="single" w:sz="4" w:space="0" w:color="auto"/>
              <w:left w:val="single" w:sz="4" w:space="0" w:color="auto"/>
              <w:bottom w:val="single" w:sz="4" w:space="0" w:color="auto"/>
              <w:right w:val="single" w:sz="4" w:space="0" w:color="auto"/>
            </w:tcBorders>
            <w:noWrap/>
            <w:hideMark/>
          </w:tcPr>
          <w:p w14:paraId="3341E672" w14:textId="77777777" w:rsidR="003915D2" w:rsidRDefault="003915D2">
            <w:pPr>
              <w:pStyle w:val="TAC"/>
            </w:pPr>
            <w:r>
              <w:t>765.5</w:t>
            </w:r>
          </w:p>
        </w:tc>
        <w:tc>
          <w:tcPr>
            <w:tcW w:w="478" w:type="pct"/>
            <w:tcBorders>
              <w:top w:val="single" w:sz="4" w:space="0" w:color="auto"/>
              <w:left w:val="single" w:sz="4" w:space="0" w:color="auto"/>
              <w:bottom w:val="single" w:sz="4" w:space="0" w:color="auto"/>
              <w:right w:val="single" w:sz="4" w:space="0" w:color="auto"/>
            </w:tcBorders>
            <w:noWrap/>
            <w:hideMark/>
          </w:tcPr>
          <w:p w14:paraId="023281C1" w14:textId="77777777" w:rsidR="003915D2" w:rsidRDefault="003915D2">
            <w:pPr>
              <w:pStyle w:val="TAC"/>
            </w:pPr>
            <w:r>
              <w:t>5.5</w:t>
            </w:r>
          </w:p>
        </w:tc>
        <w:tc>
          <w:tcPr>
            <w:tcW w:w="490" w:type="pct"/>
            <w:tcBorders>
              <w:top w:val="single" w:sz="4" w:space="0" w:color="auto"/>
              <w:left w:val="single" w:sz="4" w:space="0" w:color="auto"/>
              <w:bottom w:val="single" w:sz="4" w:space="0" w:color="auto"/>
              <w:right w:val="single" w:sz="4" w:space="0" w:color="auto"/>
            </w:tcBorders>
            <w:hideMark/>
          </w:tcPr>
          <w:p w14:paraId="66A88787" w14:textId="77777777" w:rsidR="003915D2" w:rsidRDefault="003915D2">
            <w:pPr>
              <w:pStyle w:val="TAC"/>
            </w:pPr>
            <w:r>
              <w:t>IMD5</w:t>
            </w:r>
          </w:p>
        </w:tc>
      </w:tr>
      <w:tr w:rsidR="003915D2" w14:paraId="635A1099" w14:textId="77777777" w:rsidTr="003915D2">
        <w:trPr>
          <w:trHeight w:val="187"/>
          <w:jc w:val="center"/>
        </w:trPr>
        <w:tc>
          <w:tcPr>
            <w:tcW w:w="1368" w:type="pct"/>
            <w:tcBorders>
              <w:top w:val="nil"/>
              <w:left w:val="single" w:sz="4" w:space="0" w:color="auto"/>
              <w:bottom w:val="single" w:sz="4" w:space="0" w:color="auto"/>
              <w:right w:val="single" w:sz="4" w:space="0" w:color="auto"/>
            </w:tcBorders>
            <w:vAlign w:val="center"/>
          </w:tcPr>
          <w:p w14:paraId="1FEB5579"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vAlign w:val="center"/>
            <w:hideMark/>
          </w:tcPr>
          <w:p w14:paraId="223AD874" w14:textId="77777777" w:rsidR="003915D2" w:rsidRDefault="003915D2">
            <w:pPr>
              <w:pStyle w:val="TAC"/>
            </w:pPr>
            <w:r>
              <w:rPr>
                <w:rFonts w:cs="Arial"/>
                <w:lang w:eastAsia="ja-JP"/>
              </w:rPr>
              <w:t>n77</w:t>
            </w:r>
          </w:p>
        </w:tc>
        <w:tc>
          <w:tcPr>
            <w:tcW w:w="588" w:type="pct"/>
            <w:tcBorders>
              <w:top w:val="single" w:sz="4" w:space="0" w:color="auto"/>
              <w:left w:val="single" w:sz="4" w:space="0" w:color="auto"/>
              <w:bottom w:val="single" w:sz="4" w:space="0" w:color="auto"/>
              <w:right w:val="single" w:sz="4" w:space="0" w:color="auto"/>
            </w:tcBorders>
            <w:noWrap/>
            <w:hideMark/>
          </w:tcPr>
          <w:p w14:paraId="468E9748" w14:textId="77777777" w:rsidR="003915D2" w:rsidRDefault="003915D2">
            <w:pPr>
              <w:pStyle w:val="TAC"/>
            </w:pPr>
            <w:r>
              <w:t>3947.5</w:t>
            </w:r>
          </w:p>
        </w:tc>
        <w:tc>
          <w:tcPr>
            <w:tcW w:w="503" w:type="pct"/>
            <w:tcBorders>
              <w:top w:val="single" w:sz="4" w:space="0" w:color="auto"/>
              <w:left w:val="single" w:sz="4" w:space="0" w:color="auto"/>
              <w:bottom w:val="single" w:sz="4" w:space="0" w:color="auto"/>
              <w:right w:val="single" w:sz="4" w:space="0" w:color="auto"/>
            </w:tcBorders>
            <w:noWrap/>
            <w:hideMark/>
          </w:tcPr>
          <w:p w14:paraId="674E8763" w14:textId="77777777" w:rsidR="003915D2" w:rsidRDefault="003915D2">
            <w:pPr>
              <w:pStyle w:val="TAC"/>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4AACBFD3" w14:textId="77777777" w:rsidR="003915D2" w:rsidRDefault="003915D2">
            <w:pPr>
              <w:pStyle w:val="TAC"/>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6047D9D7" w14:textId="77777777" w:rsidR="003915D2" w:rsidRDefault="003915D2">
            <w:pPr>
              <w:pStyle w:val="TAC"/>
            </w:pPr>
            <w:r>
              <w:t>3947.5</w:t>
            </w:r>
          </w:p>
        </w:tc>
        <w:tc>
          <w:tcPr>
            <w:tcW w:w="478" w:type="pct"/>
            <w:tcBorders>
              <w:top w:val="single" w:sz="4" w:space="0" w:color="auto"/>
              <w:left w:val="single" w:sz="4" w:space="0" w:color="auto"/>
              <w:bottom w:val="single" w:sz="4" w:space="0" w:color="auto"/>
              <w:right w:val="single" w:sz="4" w:space="0" w:color="auto"/>
            </w:tcBorders>
            <w:noWrap/>
            <w:hideMark/>
          </w:tcPr>
          <w:p w14:paraId="3F7D054A" w14:textId="77777777" w:rsidR="003915D2" w:rsidRDefault="003915D2">
            <w:pPr>
              <w:pStyle w:val="TAC"/>
            </w:pPr>
            <w:r>
              <w:t>N/A</w:t>
            </w:r>
          </w:p>
        </w:tc>
        <w:tc>
          <w:tcPr>
            <w:tcW w:w="490" w:type="pct"/>
            <w:tcBorders>
              <w:top w:val="single" w:sz="4" w:space="0" w:color="auto"/>
              <w:left w:val="single" w:sz="4" w:space="0" w:color="auto"/>
              <w:bottom w:val="single" w:sz="4" w:space="0" w:color="auto"/>
              <w:right w:val="single" w:sz="4" w:space="0" w:color="auto"/>
            </w:tcBorders>
            <w:hideMark/>
          </w:tcPr>
          <w:p w14:paraId="3A40CF36" w14:textId="77777777" w:rsidR="003915D2" w:rsidRDefault="003915D2">
            <w:pPr>
              <w:pStyle w:val="TAC"/>
            </w:pPr>
            <w:r>
              <w:t>N/A</w:t>
            </w:r>
          </w:p>
        </w:tc>
      </w:tr>
      <w:tr w:rsidR="003915D2" w14:paraId="0E07EFD3"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113BB073" w14:textId="77777777" w:rsidR="003915D2" w:rsidRDefault="003915D2">
            <w:pPr>
              <w:pStyle w:val="TAC"/>
              <w:rPr>
                <w:rFonts w:eastAsia="PMingLiU" w:cs="Arial"/>
                <w:szCs w:val="18"/>
                <w:lang w:eastAsia="ja-JP"/>
              </w:rPr>
            </w:pPr>
            <w:r>
              <w:rPr>
                <w:rFonts w:eastAsia="PMingLiU" w:cs="Arial"/>
                <w:szCs w:val="18"/>
                <w:lang w:eastAsia="ja-JP"/>
              </w:rPr>
              <w:t>DC_18A_n3A</w:t>
            </w:r>
          </w:p>
        </w:tc>
        <w:tc>
          <w:tcPr>
            <w:tcW w:w="563" w:type="pct"/>
            <w:tcBorders>
              <w:top w:val="single" w:sz="4" w:space="0" w:color="auto"/>
              <w:left w:val="single" w:sz="4" w:space="0" w:color="auto"/>
              <w:bottom w:val="single" w:sz="4" w:space="0" w:color="auto"/>
              <w:right w:val="single" w:sz="4" w:space="0" w:color="auto"/>
            </w:tcBorders>
            <w:hideMark/>
          </w:tcPr>
          <w:p w14:paraId="39ECF0B6" w14:textId="77777777" w:rsidR="003915D2" w:rsidRDefault="003915D2">
            <w:pPr>
              <w:pStyle w:val="TAC"/>
            </w:pPr>
            <w:r>
              <w:t>18</w:t>
            </w:r>
          </w:p>
        </w:tc>
        <w:tc>
          <w:tcPr>
            <w:tcW w:w="588" w:type="pct"/>
            <w:tcBorders>
              <w:top w:val="single" w:sz="4" w:space="0" w:color="auto"/>
              <w:left w:val="single" w:sz="4" w:space="0" w:color="auto"/>
              <w:bottom w:val="single" w:sz="4" w:space="0" w:color="auto"/>
              <w:right w:val="single" w:sz="4" w:space="0" w:color="auto"/>
            </w:tcBorders>
            <w:noWrap/>
            <w:hideMark/>
          </w:tcPr>
          <w:p w14:paraId="51DB5427" w14:textId="77777777" w:rsidR="003915D2" w:rsidRDefault="003915D2">
            <w:pPr>
              <w:pStyle w:val="TAC"/>
              <w:rPr>
                <w:rFonts w:cs="Arial"/>
              </w:rPr>
            </w:pPr>
            <w:r>
              <w:rPr>
                <w:rFonts w:cs="Arial"/>
              </w:rPr>
              <w:t>823</w:t>
            </w:r>
          </w:p>
        </w:tc>
        <w:tc>
          <w:tcPr>
            <w:tcW w:w="503" w:type="pct"/>
            <w:tcBorders>
              <w:top w:val="single" w:sz="4" w:space="0" w:color="auto"/>
              <w:left w:val="single" w:sz="4" w:space="0" w:color="auto"/>
              <w:bottom w:val="single" w:sz="4" w:space="0" w:color="auto"/>
              <w:right w:val="single" w:sz="4" w:space="0" w:color="auto"/>
            </w:tcBorders>
            <w:noWrap/>
            <w:hideMark/>
          </w:tcPr>
          <w:p w14:paraId="6638346E" w14:textId="77777777" w:rsidR="003915D2" w:rsidRDefault="003915D2">
            <w:pPr>
              <w:pStyle w:val="TAC"/>
              <w:rPr>
                <w:rFonts w:cs="Arial"/>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15405F1E" w14:textId="77777777" w:rsidR="003915D2" w:rsidRDefault="003915D2">
            <w:pPr>
              <w:pStyle w:val="TAC"/>
              <w:rPr>
                <w:rFonts w:cs="Arial"/>
              </w:rPr>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618DBEBD" w14:textId="77777777" w:rsidR="003915D2" w:rsidRDefault="003915D2">
            <w:pPr>
              <w:pStyle w:val="TAC"/>
              <w:rPr>
                <w:rFonts w:cs="Arial"/>
              </w:rPr>
            </w:pPr>
            <w:r>
              <w:rPr>
                <w:rFonts w:cs="Arial"/>
              </w:rPr>
              <w:t>868</w:t>
            </w:r>
          </w:p>
        </w:tc>
        <w:tc>
          <w:tcPr>
            <w:tcW w:w="478" w:type="pct"/>
            <w:tcBorders>
              <w:top w:val="single" w:sz="4" w:space="0" w:color="auto"/>
              <w:left w:val="single" w:sz="4" w:space="0" w:color="auto"/>
              <w:bottom w:val="single" w:sz="4" w:space="0" w:color="auto"/>
              <w:right w:val="single" w:sz="4" w:space="0" w:color="auto"/>
            </w:tcBorders>
            <w:noWrap/>
            <w:hideMark/>
          </w:tcPr>
          <w:p w14:paraId="15DB4562" w14:textId="77777777" w:rsidR="003915D2" w:rsidRDefault="003915D2">
            <w:pPr>
              <w:pStyle w:val="TAC"/>
              <w:rPr>
                <w:rFonts w:cs="Arial"/>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18018996" w14:textId="77777777" w:rsidR="003915D2" w:rsidRDefault="003915D2">
            <w:pPr>
              <w:pStyle w:val="TAC"/>
              <w:rPr>
                <w:lang w:eastAsia="zh-TW"/>
              </w:rPr>
            </w:pPr>
            <w:r>
              <w:rPr>
                <w:lang w:eastAsia="zh-TW"/>
              </w:rPr>
              <w:t>N/A</w:t>
            </w:r>
          </w:p>
        </w:tc>
      </w:tr>
      <w:tr w:rsidR="003915D2" w14:paraId="2F2215B2"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61882B32" w14:textId="77777777" w:rsidR="003915D2" w:rsidRDefault="003915D2">
            <w:pPr>
              <w:pStyle w:val="TAC"/>
              <w:rPr>
                <w:rFonts w:eastAsia="PMingLiU" w:cs="Arial"/>
                <w:szCs w:val="18"/>
                <w:lang w:eastAsia="ja-JP"/>
              </w:rPr>
            </w:pPr>
          </w:p>
        </w:tc>
        <w:tc>
          <w:tcPr>
            <w:tcW w:w="563" w:type="pct"/>
            <w:tcBorders>
              <w:top w:val="single" w:sz="4" w:space="0" w:color="auto"/>
              <w:left w:val="single" w:sz="4" w:space="0" w:color="auto"/>
              <w:bottom w:val="single" w:sz="4" w:space="0" w:color="auto"/>
              <w:right w:val="single" w:sz="4" w:space="0" w:color="auto"/>
            </w:tcBorders>
            <w:hideMark/>
          </w:tcPr>
          <w:p w14:paraId="3FEE0A2F" w14:textId="77777777" w:rsidR="003915D2" w:rsidRDefault="003915D2">
            <w:pPr>
              <w:pStyle w:val="TAC"/>
            </w:pPr>
            <w:r>
              <w:t>n3</w:t>
            </w:r>
          </w:p>
        </w:tc>
        <w:tc>
          <w:tcPr>
            <w:tcW w:w="588" w:type="pct"/>
            <w:tcBorders>
              <w:top w:val="single" w:sz="4" w:space="0" w:color="auto"/>
              <w:left w:val="single" w:sz="4" w:space="0" w:color="auto"/>
              <w:bottom w:val="single" w:sz="4" w:space="0" w:color="auto"/>
              <w:right w:val="single" w:sz="4" w:space="0" w:color="auto"/>
            </w:tcBorders>
            <w:noWrap/>
            <w:hideMark/>
          </w:tcPr>
          <w:p w14:paraId="2A0991EE" w14:textId="77777777" w:rsidR="003915D2" w:rsidRDefault="003915D2">
            <w:pPr>
              <w:pStyle w:val="TAC"/>
              <w:rPr>
                <w:rFonts w:cs="Arial"/>
              </w:rPr>
            </w:pPr>
            <w:r>
              <w:rPr>
                <w:rFonts w:cs="Arial"/>
              </w:rPr>
              <w:t>1721</w:t>
            </w:r>
          </w:p>
        </w:tc>
        <w:tc>
          <w:tcPr>
            <w:tcW w:w="503" w:type="pct"/>
            <w:tcBorders>
              <w:top w:val="single" w:sz="4" w:space="0" w:color="auto"/>
              <w:left w:val="single" w:sz="4" w:space="0" w:color="auto"/>
              <w:bottom w:val="single" w:sz="4" w:space="0" w:color="auto"/>
              <w:right w:val="single" w:sz="4" w:space="0" w:color="auto"/>
            </w:tcBorders>
            <w:noWrap/>
            <w:hideMark/>
          </w:tcPr>
          <w:p w14:paraId="4C301DAB" w14:textId="77777777" w:rsidR="003915D2" w:rsidRDefault="003915D2">
            <w:pPr>
              <w:pStyle w:val="TAC"/>
              <w:rPr>
                <w:rFonts w:cs="Arial"/>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6CEF0A87" w14:textId="77777777" w:rsidR="003915D2" w:rsidRDefault="003915D2">
            <w:pPr>
              <w:pStyle w:val="TAC"/>
              <w:rPr>
                <w:rFonts w:cs="Arial"/>
              </w:rPr>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2973BBFB" w14:textId="77777777" w:rsidR="003915D2" w:rsidRDefault="003915D2">
            <w:pPr>
              <w:pStyle w:val="TAC"/>
              <w:rPr>
                <w:rFonts w:cs="Arial"/>
              </w:rPr>
            </w:pPr>
            <w:r>
              <w:rPr>
                <w:rFonts w:cs="Arial"/>
              </w:rPr>
              <w:t>1816</w:t>
            </w:r>
          </w:p>
        </w:tc>
        <w:tc>
          <w:tcPr>
            <w:tcW w:w="478" w:type="pct"/>
            <w:tcBorders>
              <w:top w:val="single" w:sz="4" w:space="0" w:color="auto"/>
              <w:left w:val="single" w:sz="4" w:space="0" w:color="auto"/>
              <w:bottom w:val="single" w:sz="4" w:space="0" w:color="auto"/>
              <w:right w:val="single" w:sz="4" w:space="0" w:color="auto"/>
            </w:tcBorders>
            <w:noWrap/>
            <w:hideMark/>
          </w:tcPr>
          <w:p w14:paraId="57FF450E" w14:textId="77777777" w:rsidR="003915D2" w:rsidRDefault="003915D2">
            <w:pPr>
              <w:pStyle w:val="TAC"/>
              <w:rPr>
                <w:rFonts w:cs="Arial"/>
              </w:rPr>
            </w:pPr>
            <w:r>
              <w:rPr>
                <w:rFonts w:cs="Arial"/>
              </w:rPr>
              <w:t>4</w:t>
            </w:r>
          </w:p>
        </w:tc>
        <w:tc>
          <w:tcPr>
            <w:tcW w:w="490" w:type="pct"/>
            <w:tcBorders>
              <w:top w:val="single" w:sz="4" w:space="0" w:color="auto"/>
              <w:left w:val="single" w:sz="4" w:space="0" w:color="auto"/>
              <w:bottom w:val="single" w:sz="4" w:space="0" w:color="auto"/>
              <w:right w:val="single" w:sz="4" w:space="0" w:color="auto"/>
            </w:tcBorders>
            <w:hideMark/>
          </w:tcPr>
          <w:p w14:paraId="7708FEC0" w14:textId="77777777" w:rsidR="003915D2" w:rsidRDefault="003915D2">
            <w:pPr>
              <w:pStyle w:val="TAC"/>
            </w:pPr>
            <w:r>
              <w:t>IMD4</w:t>
            </w:r>
          </w:p>
        </w:tc>
      </w:tr>
      <w:tr w:rsidR="003915D2" w14:paraId="13C1CD31"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49A71093" w14:textId="77777777" w:rsidR="003915D2" w:rsidRDefault="003915D2">
            <w:pPr>
              <w:pStyle w:val="TAC"/>
              <w:rPr>
                <w:rFonts w:eastAsia="PMingLiU" w:cs="Arial"/>
                <w:szCs w:val="18"/>
                <w:lang w:eastAsia="ja-JP"/>
              </w:rPr>
            </w:pPr>
            <w:r>
              <w:rPr>
                <w:rFonts w:eastAsia="PMingLiU" w:cs="Arial"/>
                <w:szCs w:val="18"/>
                <w:lang w:eastAsia="ja-JP"/>
              </w:rPr>
              <w:t>DC_18A_n77A</w:t>
            </w:r>
          </w:p>
          <w:p w14:paraId="2933B91C" w14:textId="77777777" w:rsidR="003915D2" w:rsidRDefault="003915D2">
            <w:pPr>
              <w:pStyle w:val="TAC"/>
              <w:rPr>
                <w:rFonts w:eastAsia="PMingLiU" w:cs="Arial"/>
                <w:szCs w:val="18"/>
                <w:lang w:eastAsia="ja-JP"/>
              </w:rPr>
            </w:pPr>
            <w:r>
              <w:rPr>
                <w:rFonts w:eastAsia="PMingLiU" w:cs="Arial"/>
                <w:szCs w:val="18"/>
                <w:lang w:eastAsia="ja-JP"/>
              </w:rPr>
              <w:t>DC_18A_n78A</w:t>
            </w:r>
          </w:p>
        </w:tc>
        <w:tc>
          <w:tcPr>
            <w:tcW w:w="563" w:type="pct"/>
            <w:tcBorders>
              <w:top w:val="single" w:sz="4" w:space="0" w:color="auto"/>
              <w:left w:val="single" w:sz="4" w:space="0" w:color="auto"/>
              <w:bottom w:val="single" w:sz="4" w:space="0" w:color="auto"/>
              <w:right w:val="single" w:sz="4" w:space="0" w:color="auto"/>
            </w:tcBorders>
            <w:hideMark/>
          </w:tcPr>
          <w:p w14:paraId="40513B9E" w14:textId="77777777" w:rsidR="003915D2" w:rsidRDefault="003915D2">
            <w:pPr>
              <w:pStyle w:val="TAC"/>
            </w:pPr>
            <w:r>
              <w:t>18</w:t>
            </w:r>
          </w:p>
        </w:tc>
        <w:tc>
          <w:tcPr>
            <w:tcW w:w="588" w:type="pct"/>
            <w:tcBorders>
              <w:top w:val="single" w:sz="4" w:space="0" w:color="auto"/>
              <w:left w:val="single" w:sz="4" w:space="0" w:color="auto"/>
              <w:bottom w:val="single" w:sz="4" w:space="0" w:color="auto"/>
              <w:right w:val="single" w:sz="4" w:space="0" w:color="auto"/>
            </w:tcBorders>
            <w:noWrap/>
            <w:hideMark/>
          </w:tcPr>
          <w:p w14:paraId="0768EB14" w14:textId="77777777" w:rsidR="003915D2" w:rsidRDefault="003915D2">
            <w:pPr>
              <w:pStyle w:val="TAC"/>
              <w:rPr>
                <w:rFonts w:cs="Arial"/>
              </w:rPr>
            </w:pPr>
            <w:r>
              <w:rPr>
                <w:rFonts w:cs="Arial"/>
              </w:rPr>
              <w:t>N/A</w:t>
            </w:r>
          </w:p>
        </w:tc>
        <w:tc>
          <w:tcPr>
            <w:tcW w:w="503" w:type="pct"/>
            <w:tcBorders>
              <w:top w:val="single" w:sz="4" w:space="0" w:color="auto"/>
              <w:left w:val="single" w:sz="4" w:space="0" w:color="auto"/>
              <w:bottom w:val="single" w:sz="4" w:space="0" w:color="auto"/>
              <w:right w:val="single" w:sz="4" w:space="0" w:color="auto"/>
            </w:tcBorders>
            <w:noWrap/>
            <w:hideMark/>
          </w:tcPr>
          <w:p w14:paraId="5F0F071A" w14:textId="77777777" w:rsidR="003915D2" w:rsidRDefault="003915D2">
            <w:pPr>
              <w:pStyle w:val="TAC"/>
              <w:rPr>
                <w:rFonts w:cs="Arial"/>
              </w:rPr>
            </w:pPr>
            <w:r>
              <w:rPr>
                <w:rFonts w:cs="Arial"/>
              </w:rPr>
              <w:t>N/A</w:t>
            </w:r>
          </w:p>
        </w:tc>
        <w:tc>
          <w:tcPr>
            <w:tcW w:w="395" w:type="pct"/>
            <w:tcBorders>
              <w:top w:val="single" w:sz="4" w:space="0" w:color="auto"/>
              <w:left w:val="single" w:sz="4" w:space="0" w:color="auto"/>
              <w:bottom w:val="single" w:sz="4" w:space="0" w:color="auto"/>
              <w:right w:val="single" w:sz="4" w:space="0" w:color="auto"/>
            </w:tcBorders>
            <w:noWrap/>
            <w:hideMark/>
          </w:tcPr>
          <w:p w14:paraId="5E904A0F" w14:textId="77777777" w:rsidR="003915D2" w:rsidRDefault="003915D2">
            <w:pPr>
              <w:pStyle w:val="TAC"/>
              <w:rPr>
                <w:rFonts w:cs="Arial"/>
              </w:rPr>
            </w:pPr>
            <w:r>
              <w:rPr>
                <w:rFonts w:cs="Arial"/>
              </w:rPr>
              <w:t>N/A</w:t>
            </w:r>
          </w:p>
        </w:tc>
        <w:tc>
          <w:tcPr>
            <w:tcW w:w="616" w:type="pct"/>
            <w:tcBorders>
              <w:top w:val="single" w:sz="4" w:space="0" w:color="auto"/>
              <w:left w:val="single" w:sz="4" w:space="0" w:color="auto"/>
              <w:bottom w:val="single" w:sz="4" w:space="0" w:color="auto"/>
              <w:right w:val="single" w:sz="4" w:space="0" w:color="auto"/>
            </w:tcBorders>
            <w:noWrap/>
            <w:hideMark/>
          </w:tcPr>
          <w:p w14:paraId="60760494" w14:textId="77777777" w:rsidR="003915D2" w:rsidRDefault="003915D2">
            <w:pPr>
              <w:pStyle w:val="TAC"/>
              <w:rPr>
                <w:rFonts w:cs="Arial"/>
              </w:rPr>
            </w:pPr>
            <w:r>
              <w:rPr>
                <w:rFonts w:cs="Arial"/>
              </w:rPr>
              <w:t>N/A</w:t>
            </w:r>
          </w:p>
        </w:tc>
        <w:tc>
          <w:tcPr>
            <w:tcW w:w="478" w:type="pct"/>
            <w:tcBorders>
              <w:top w:val="single" w:sz="4" w:space="0" w:color="auto"/>
              <w:left w:val="single" w:sz="4" w:space="0" w:color="auto"/>
              <w:bottom w:val="single" w:sz="4" w:space="0" w:color="auto"/>
              <w:right w:val="single" w:sz="4" w:space="0" w:color="auto"/>
            </w:tcBorders>
            <w:noWrap/>
            <w:hideMark/>
          </w:tcPr>
          <w:p w14:paraId="2A9A8785" w14:textId="77777777" w:rsidR="003915D2" w:rsidRDefault="003915D2">
            <w:pPr>
              <w:pStyle w:val="TAC"/>
              <w:rPr>
                <w:rFonts w:cs="Arial"/>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054DC66C" w14:textId="77777777" w:rsidR="003915D2" w:rsidRDefault="003915D2">
            <w:pPr>
              <w:pStyle w:val="TAC"/>
            </w:pPr>
            <w:r>
              <w:t>IMD4</w:t>
            </w:r>
          </w:p>
        </w:tc>
      </w:tr>
      <w:tr w:rsidR="003915D2" w14:paraId="210B061B"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0CE98DDF" w14:textId="77777777" w:rsidR="003915D2" w:rsidRDefault="003915D2">
            <w:pPr>
              <w:pStyle w:val="TAC"/>
              <w:rPr>
                <w:rFonts w:eastAsia="PMingLiU" w:cs="Arial"/>
                <w:szCs w:val="18"/>
                <w:lang w:eastAsia="ja-JP"/>
              </w:rPr>
            </w:pPr>
          </w:p>
        </w:tc>
        <w:tc>
          <w:tcPr>
            <w:tcW w:w="563" w:type="pct"/>
            <w:tcBorders>
              <w:top w:val="single" w:sz="4" w:space="0" w:color="auto"/>
              <w:left w:val="single" w:sz="4" w:space="0" w:color="auto"/>
              <w:bottom w:val="single" w:sz="4" w:space="0" w:color="auto"/>
              <w:right w:val="single" w:sz="4" w:space="0" w:color="auto"/>
            </w:tcBorders>
            <w:hideMark/>
          </w:tcPr>
          <w:p w14:paraId="76F458E8" w14:textId="77777777" w:rsidR="003915D2" w:rsidRDefault="003915D2">
            <w:pPr>
              <w:pStyle w:val="TAC"/>
            </w:pPr>
            <w:r>
              <w:t>n77, n78</w:t>
            </w:r>
          </w:p>
        </w:tc>
        <w:tc>
          <w:tcPr>
            <w:tcW w:w="588" w:type="pct"/>
            <w:tcBorders>
              <w:top w:val="single" w:sz="4" w:space="0" w:color="auto"/>
              <w:left w:val="single" w:sz="4" w:space="0" w:color="auto"/>
              <w:bottom w:val="single" w:sz="4" w:space="0" w:color="auto"/>
              <w:right w:val="single" w:sz="4" w:space="0" w:color="auto"/>
            </w:tcBorders>
            <w:noWrap/>
            <w:hideMark/>
          </w:tcPr>
          <w:p w14:paraId="1703C5A1" w14:textId="77777777" w:rsidR="003915D2" w:rsidRDefault="003915D2">
            <w:pPr>
              <w:pStyle w:val="TAC"/>
              <w:rPr>
                <w:rFonts w:cs="Arial"/>
              </w:rPr>
            </w:pPr>
            <w:r>
              <w:rPr>
                <w:rFonts w:cs="Arial"/>
              </w:rPr>
              <w:t>N/A</w:t>
            </w:r>
          </w:p>
        </w:tc>
        <w:tc>
          <w:tcPr>
            <w:tcW w:w="503" w:type="pct"/>
            <w:tcBorders>
              <w:top w:val="single" w:sz="4" w:space="0" w:color="auto"/>
              <w:left w:val="single" w:sz="4" w:space="0" w:color="auto"/>
              <w:bottom w:val="single" w:sz="4" w:space="0" w:color="auto"/>
              <w:right w:val="single" w:sz="4" w:space="0" w:color="auto"/>
            </w:tcBorders>
            <w:noWrap/>
            <w:hideMark/>
          </w:tcPr>
          <w:p w14:paraId="06C16305" w14:textId="77777777" w:rsidR="003915D2" w:rsidRDefault="003915D2">
            <w:pPr>
              <w:pStyle w:val="TAC"/>
              <w:rPr>
                <w:rFonts w:cs="Arial"/>
              </w:rPr>
            </w:pPr>
            <w:r>
              <w:rPr>
                <w:rFonts w:cs="Arial"/>
              </w:rPr>
              <w:t>N/A</w:t>
            </w:r>
          </w:p>
        </w:tc>
        <w:tc>
          <w:tcPr>
            <w:tcW w:w="395" w:type="pct"/>
            <w:tcBorders>
              <w:top w:val="single" w:sz="4" w:space="0" w:color="auto"/>
              <w:left w:val="single" w:sz="4" w:space="0" w:color="auto"/>
              <w:bottom w:val="single" w:sz="4" w:space="0" w:color="auto"/>
              <w:right w:val="single" w:sz="4" w:space="0" w:color="auto"/>
            </w:tcBorders>
            <w:noWrap/>
            <w:hideMark/>
          </w:tcPr>
          <w:p w14:paraId="44006CC4" w14:textId="77777777" w:rsidR="003915D2" w:rsidRDefault="003915D2">
            <w:pPr>
              <w:pStyle w:val="TAC"/>
              <w:rPr>
                <w:rFonts w:cs="Arial"/>
              </w:rPr>
            </w:pPr>
            <w:r>
              <w:rPr>
                <w:rFonts w:cs="Arial"/>
              </w:rPr>
              <w:t>N/A</w:t>
            </w:r>
          </w:p>
        </w:tc>
        <w:tc>
          <w:tcPr>
            <w:tcW w:w="616" w:type="pct"/>
            <w:tcBorders>
              <w:top w:val="single" w:sz="4" w:space="0" w:color="auto"/>
              <w:left w:val="single" w:sz="4" w:space="0" w:color="auto"/>
              <w:bottom w:val="single" w:sz="4" w:space="0" w:color="auto"/>
              <w:right w:val="single" w:sz="4" w:space="0" w:color="auto"/>
            </w:tcBorders>
            <w:noWrap/>
            <w:hideMark/>
          </w:tcPr>
          <w:p w14:paraId="5F596CA6" w14:textId="77777777" w:rsidR="003915D2" w:rsidRDefault="003915D2">
            <w:pPr>
              <w:pStyle w:val="TAC"/>
              <w:rPr>
                <w:rFonts w:cs="Arial"/>
              </w:rPr>
            </w:pPr>
            <w:r>
              <w:rPr>
                <w:rFonts w:cs="Arial"/>
              </w:rPr>
              <w:t>N/A</w:t>
            </w:r>
          </w:p>
        </w:tc>
        <w:tc>
          <w:tcPr>
            <w:tcW w:w="478" w:type="pct"/>
            <w:tcBorders>
              <w:top w:val="single" w:sz="4" w:space="0" w:color="auto"/>
              <w:left w:val="single" w:sz="4" w:space="0" w:color="auto"/>
              <w:bottom w:val="single" w:sz="4" w:space="0" w:color="auto"/>
              <w:right w:val="single" w:sz="4" w:space="0" w:color="auto"/>
            </w:tcBorders>
            <w:noWrap/>
            <w:hideMark/>
          </w:tcPr>
          <w:p w14:paraId="04AA0728" w14:textId="77777777" w:rsidR="003915D2" w:rsidRDefault="003915D2">
            <w:pPr>
              <w:pStyle w:val="TAC"/>
              <w:rPr>
                <w:rFonts w:cs="Arial"/>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09E13DC3" w14:textId="77777777" w:rsidR="003915D2" w:rsidRDefault="003915D2">
            <w:pPr>
              <w:pStyle w:val="TAC"/>
            </w:pPr>
            <w:r>
              <w:rPr>
                <w:rFonts w:cs="Arial"/>
              </w:rPr>
              <w:t>N/A</w:t>
            </w:r>
          </w:p>
        </w:tc>
      </w:tr>
      <w:tr w:rsidR="003915D2" w14:paraId="5C4627FD"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3EF6105A" w14:textId="77777777" w:rsidR="003915D2" w:rsidRDefault="003915D2">
            <w:pPr>
              <w:pStyle w:val="TAC"/>
              <w:rPr>
                <w:rFonts w:eastAsia="PMingLiU" w:cs="Arial"/>
                <w:szCs w:val="18"/>
                <w:lang w:eastAsia="ja-JP"/>
              </w:rPr>
            </w:pPr>
            <w:r>
              <w:rPr>
                <w:rFonts w:eastAsia="PMingLiU" w:cs="Arial"/>
                <w:szCs w:val="18"/>
                <w:lang w:eastAsia="ja-JP"/>
              </w:rPr>
              <w:t>DC_19A_n78A</w:t>
            </w:r>
          </w:p>
        </w:tc>
        <w:tc>
          <w:tcPr>
            <w:tcW w:w="563" w:type="pct"/>
            <w:tcBorders>
              <w:top w:val="single" w:sz="4" w:space="0" w:color="auto"/>
              <w:left w:val="single" w:sz="4" w:space="0" w:color="auto"/>
              <w:bottom w:val="single" w:sz="4" w:space="0" w:color="auto"/>
              <w:right w:val="single" w:sz="4" w:space="0" w:color="auto"/>
            </w:tcBorders>
            <w:hideMark/>
          </w:tcPr>
          <w:p w14:paraId="00DE1EAC" w14:textId="77777777" w:rsidR="003915D2" w:rsidRDefault="003915D2">
            <w:pPr>
              <w:pStyle w:val="TAC"/>
            </w:pPr>
            <w:r>
              <w:t>19</w:t>
            </w:r>
          </w:p>
        </w:tc>
        <w:tc>
          <w:tcPr>
            <w:tcW w:w="588" w:type="pct"/>
            <w:tcBorders>
              <w:top w:val="single" w:sz="4" w:space="0" w:color="auto"/>
              <w:left w:val="single" w:sz="4" w:space="0" w:color="auto"/>
              <w:bottom w:val="single" w:sz="4" w:space="0" w:color="auto"/>
              <w:right w:val="single" w:sz="4" w:space="0" w:color="auto"/>
            </w:tcBorders>
            <w:noWrap/>
            <w:hideMark/>
          </w:tcPr>
          <w:p w14:paraId="644B5505" w14:textId="77777777" w:rsidR="003915D2" w:rsidRDefault="003915D2">
            <w:pPr>
              <w:pStyle w:val="TAC"/>
              <w:rPr>
                <w:rFonts w:cs="Arial"/>
              </w:rPr>
            </w:pPr>
            <w:r>
              <w:rPr>
                <w:rFonts w:cs="Arial"/>
              </w:rPr>
              <w:t>N/A</w:t>
            </w:r>
          </w:p>
        </w:tc>
        <w:tc>
          <w:tcPr>
            <w:tcW w:w="503" w:type="pct"/>
            <w:tcBorders>
              <w:top w:val="single" w:sz="4" w:space="0" w:color="auto"/>
              <w:left w:val="single" w:sz="4" w:space="0" w:color="auto"/>
              <w:bottom w:val="single" w:sz="4" w:space="0" w:color="auto"/>
              <w:right w:val="single" w:sz="4" w:space="0" w:color="auto"/>
            </w:tcBorders>
            <w:noWrap/>
            <w:hideMark/>
          </w:tcPr>
          <w:p w14:paraId="390984EC" w14:textId="77777777" w:rsidR="003915D2" w:rsidRDefault="003915D2">
            <w:pPr>
              <w:pStyle w:val="TAC"/>
              <w:rPr>
                <w:rFonts w:cs="Arial"/>
              </w:rPr>
            </w:pPr>
            <w:r>
              <w:rPr>
                <w:rFonts w:cs="Arial"/>
              </w:rPr>
              <w:t>N/A</w:t>
            </w:r>
          </w:p>
        </w:tc>
        <w:tc>
          <w:tcPr>
            <w:tcW w:w="395" w:type="pct"/>
            <w:tcBorders>
              <w:top w:val="single" w:sz="4" w:space="0" w:color="auto"/>
              <w:left w:val="single" w:sz="4" w:space="0" w:color="auto"/>
              <w:bottom w:val="single" w:sz="4" w:space="0" w:color="auto"/>
              <w:right w:val="single" w:sz="4" w:space="0" w:color="auto"/>
            </w:tcBorders>
            <w:noWrap/>
            <w:hideMark/>
          </w:tcPr>
          <w:p w14:paraId="3D3D2A73" w14:textId="77777777" w:rsidR="003915D2" w:rsidRDefault="003915D2">
            <w:pPr>
              <w:pStyle w:val="TAC"/>
              <w:rPr>
                <w:rFonts w:cs="Arial"/>
              </w:rPr>
            </w:pPr>
            <w:r>
              <w:rPr>
                <w:rFonts w:cs="Arial"/>
              </w:rPr>
              <w:t>N/A</w:t>
            </w:r>
          </w:p>
        </w:tc>
        <w:tc>
          <w:tcPr>
            <w:tcW w:w="616" w:type="pct"/>
            <w:tcBorders>
              <w:top w:val="single" w:sz="4" w:space="0" w:color="auto"/>
              <w:left w:val="single" w:sz="4" w:space="0" w:color="auto"/>
              <w:bottom w:val="single" w:sz="4" w:space="0" w:color="auto"/>
              <w:right w:val="single" w:sz="4" w:space="0" w:color="auto"/>
            </w:tcBorders>
            <w:noWrap/>
            <w:hideMark/>
          </w:tcPr>
          <w:p w14:paraId="6E925A03" w14:textId="77777777" w:rsidR="003915D2" w:rsidRDefault="003915D2">
            <w:pPr>
              <w:pStyle w:val="TAC"/>
              <w:rPr>
                <w:rFonts w:cs="Arial"/>
              </w:rPr>
            </w:pPr>
            <w:r>
              <w:rPr>
                <w:rFonts w:cs="Arial"/>
              </w:rPr>
              <w:t>N/A</w:t>
            </w:r>
          </w:p>
        </w:tc>
        <w:tc>
          <w:tcPr>
            <w:tcW w:w="478" w:type="pct"/>
            <w:tcBorders>
              <w:top w:val="single" w:sz="4" w:space="0" w:color="auto"/>
              <w:left w:val="single" w:sz="4" w:space="0" w:color="auto"/>
              <w:bottom w:val="single" w:sz="4" w:space="0" w:color="auto"/>
              <w:right w:val="single" w:sz="4" w:space="0" w:color="auto"/>
            </w:tcBorders>
            <w:noWrap/>
            <w:hideMark/>
          </w:tcPr>
          <w:p w14:paraId="7F9415EE" w14:textId="77777777" w:rsidR="003915D2" w:rsidRDefault="003915D2">
            <w:pPr>
              <w:pStyle w:val="TAC"/>
              <w:rPr>
                <w:rFonts w:cs="Arial"/>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6F1A3A94" w14:textId="77777777" w:rsidR="003915D2" w:rsidRDefault="003915D2">
            <w:pPr>
              <w:pStyle w:val="TAC"/>
            </w:pPr>
            <w:r>
              <w:t>IMD4</w:t>
            </w:r>
          </w:p>
        </w:tc>
      </w:tr>
      <w:tr w:rsidR="003915D2" w14:paraId="29AC1E70"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0A79083A" w14:textId="77777777" w:rsidR="003915D2" w:rsidRDefault="003915D2">
            <w:pPr>
              <w:pStyle w:val="TAC"/>
              <w:rPr>
                <w:rFonts w:eastAsia="PMingLiU" w:cs="Arial"/>
                <w:szCs w:val="18"/>
                <w:lang w:eastAsia="ja-JP"/>
              </w:rPr>
            </w:pPr>
          </w:p>
        </w:tc>
        <w:tc>
          <w:tcPr>
            <w:tcW w:w="563" w:type="pct"/>
            <w:tcBorders>
              <w:top w:val="single" w:sz="4" w:space="0" w:color="auto"/>
              <w:left w:val="single" w:sz="4" w:space="0" w:color="auto"/>
              <w:bottom w:val="single" w:sz="4" w:space="0" w:color="auto"/>
              <w:right w:val="single" w:sz="4" w:space="0" w:color="auto"/>
            </w:tcBorders>
            <w:hideMark/>
          </w:tcPr>
          <w:p w14:paraId="603D6173" w14:textId="77777777" w:rsidR="003915D2" w:rsidRDefault="003915D2">
            <w:pPr>
              <w:pStyle w:val="TAC"/>
            </w:pPr>
            <w:r>
              <w:t>n78</w:t>
            </w:r>
          </w:p>
        </w:tc>
        <w:tc>
          <w:tcPr>
            <w:tcW w:w="588" w:type="pct"/>
            <w:tcBorders>
              <w:top w:val="single" w:sz="4" w:space="0" w:color="auto"/>
              <w:left w:val="single" w:sz="4" w:space="0" w:color="auto"/>
              <w:bottom w:val="single" w:sz="4" w:space="0" w:color="auto"/>
              <w:right w:val="single" w:sz="4" w:space="0" w:color="auto"/>
            </w:tcBorders>
            <w:noWrap/>
            <w:hideMark/>
          </w:tcPr>
          <w:p w14:paraId="2DD06473" w14:textId="77777777" w:rsidR="003915D2" w:rsidRDefault="003915D2">
            <w:pPr>
              <w:pStyle w:val="TAC"/>
              <w:rPr>
                <w:rFonts w:cs="Arial"/>
              </w:rPr>
            </w:pPr>
            <w:r>
              <w:rPr>
                <w:rFonts w:cs="Arial"/>
              </w:rPr>
              <w:t>N/A</w:t>
            </w:r>
          </w:p>
        </w:tc>
        <w:tc>
          <w:tcPr>
            <w:tcW w:w="503" w:type="pct"/>
            <w:tcBorders>
              <w:top w:val="single" w:sz="4" w:space="0" w:color="auto"/>
              <w:left w:val="single" w:sz="4" w:space="0" w:color="auto"/>
              <w:bottom w:val="single" w:sz="4" w:space="0" w:color="auto"/>
              <w:right w:val="single" w:sz="4" w:space="0" w:color="auto"/>
            </w:tcBorders>
            <w:noWrap/>
            <w:hideMark/>
          </w:tcPr>
          <w:p w14:paraId="2EAA6A4B" w14:textId="77777777" w:rsidR="003915D2" w:rsidRDefault="003915D2">
            <w:pPr>
              <w:pStyle w:val="TAC"/>
              <w:rPr>
                <w:rFonts w:cs="Arial"/>
              </w:rPr>
            </w:pPr>
            <w:r>
              <w:rPr>
                <w:rFonts w:cs="Arial"/>
              </w:rPr>
              <w:t>N/A</w:t>
            </w:r>
          </w:p>
        </w:tc>
        <w:tc>
          <w:tcPr>
            <w:tcW w:w="395" w:type="pct"/>
            <w:tcBorders>
              <w:top w:val="single" w:sz="4" w:space="0" w:color="auto"/>
              <w:left w:val="single" w:sz="4" w:space="0" w:color="auto"/>
              <w:bottom w:val="single" w:sz="4" w:space="0" w:color="auto"/>
              <w:right w:val="single" w:sz="4" w:space="0" w:color="auto"/>
            </w:tcBorders>
            <w:noWrap/>
            <w:hideMark/>
          </w:tcPr>
          <w:p w14:paraId="5ABC82E8" w14:textId="77777777" w:rsidR="003915D2" w:rsidRDefault="003915D2">
            <w:pPr>
              <w:pStyle w:val="TAC"/>
              <w:rPr>
                <w:rFonts w:cs="Arial"/>
              </w:rPr>
            </w:pPr>
            <w:r>
              <w:rPr>
                <w:rFonts w:cs="Arial"/>
              </w:rPr>
              <w:t>N/A</w:t>
            </w:r>
          </w:p>
        </w:tc>
        <w:tc>
          <w:tcPr>
            <w:tcW w:w="616" w:type="pct"/>
            <w:tcBorders>
              <w:top w:val="single" w:sz="4" w:space="0" w:color="auto"/>
              <w:left w:val="single" w:sz="4" w:space="0" w:color="auto"/>
              <w:bottom w:val="single" w:sz="4" w:space="0" w:color="auto"/>
              <w:right w:val="single" w:sz="4" w:space="0" w:color="auto"/>
            </w:tcBorders>
            <w:noWrap/>
            <w:hideMark/>
          </w:tcPr>
          <w:p w14:paraId="0CF6D8F3" w14:textId="77777777" w:rsidR="003915D2" w:rsidRDefault="003915D2">
            <w:pPr>
              <w:pStyle w:val="TAC"/>
              <w:rPr>
                <w:rFonts w:cs="Arial"/>
              </w:rPr>
            </w:pPr>
            <w:r>
              <w:rPr>
                <w:rFonts w:cs="Arial"/>
              </w:rPr>
              <w:t>N/A</w:t>
            </w:r>
          </w:p>
        </w:tc>
        <w:tc>
          <w:tcPr>
            <w:tcW w:w="478" w:type="pct"/>
            <w:tcBorders>
              <w:top w:val="single" w:sz="4" w:space="0" w:color="auto"/>
              <w:left w:val="single" w:sz="4" w:space="0" w:color="auto"/>
              <w:bottom w:val="single" w:sz="4" w:space="0" w:color="auto"/>
              <w:right w:val="single" w:sz="4" w:space="0" w:color="auto"/>
            </w:tcBorders>
            <w:noWrap/>
            <w:hideMark/>
          </w:tcPr>
          <w:p w14:paraId="74ED8D82" w14:textId="77777777" w:rsidR="003915D2" w:rsidRDefault="003915D2">
            <w:pPr>
              <w:pStyle w:val="TAC"/>
              <w:rPr>
                <w:rFonts w:cs="Arial"/>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585AAD03" w14:textId="77777777" w:rsidR="003915D2" w:rsidRDefault="003915D2">
            <w:pPr>
              <w:pStyle w:val="TAC"/>
            </w:pPr>
            <w:r>
              <w:rPr>
                <w:rFonts w:cs="Arial"/>
              </w:rPr>
              <w:t>N/A</w:t>
            </w:r>
          </w:p>
        </w:tc>
      </w:tr>
      <w:tr w:rsidR="003915D2" w14:paraId="4D904A58"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4B187A11" w14:textId="77777777" w:rsidR="003915D2" w:rsidRDefault="003915D2">
            <w:pPr>
              <w:pStyle w:val="TAC"/>
            </w:pPr>
            <w:r>
              <w:rPr>
                <w:rFonts w:eastAsia="PMingLiU" w:cs="Arial"/>
                <w:szCs w:val="18"/>
                <w:lang w:eastAsia="ja-JP"/>
              </w:rPr>
              <w:t>DC_20A_n3A</w:t>
            </w:r>
          </w:p>
        </w:tc>
        <w:tc>
          <w:tcPr>
            <w:tcW w:w="563" w:type="pct"/>
            <w:tcBorders>
              <w:top w:val="single" w:sz="4" w:space="0" w:color="auto"/>
              <w:left w:val="single" w:sz="4" w:space="0" w:color="auto"/>
              <w:bottom w:val="single" w:sz="4" w:space="0" w:color="auto"/>
              <w:right w:val="single" w:sz="4" w:space="0" w:color="auto"/>
            </w:tcBorders>
            <w:hideMark/>
          </w:tcPr>
          <w:p w14:paraId="050FADAE" w14:textId="77777777" w:rsidR="003915D2" w:rsidRDefault="003915D2">
            <w:pPr>
              <w:pStyle w:val="TAC"/>
              <w:rPr>
                <w:rFonts w:eastAsia="MS Mincho"/>
              </w:rPr>
            </w:pPr>
            <w:r>
              <w:t>20</w:t>
            </w:r>
          </w:p>
        </w:tc>
        <w:tc>
          <w:tcPr>
            <w:tcW w:w="588" w:type="pct"/>
            <w:tcBorders>
              <w:top w:val="single" w:sz="4" w:space="0" w:color="auto"/>
              <w:left w:val="single" w:sz="4" w:space="0" w:color="auto"/>
              <w:bottom w:val="single" w:sz="4" w:space="0" w:color="auto"/>
              <w:right w:val="single" w:sz="4" w:space="0" w:color="auto"/>
            </w:tcBorders>
            <w:noWrap/>
            <w:hideMark/>
          </w:tcPr>
          <w:p w14:paraId="458694F9" w14:textId="77777777" w:rsidR="003915D2" w:rsidRDefault="003915D2">
            <w:pPr>
              <w:pStyle w:val="TAC"/>
            </w:pPr>
            <w:r>
              <w:rPr>
                <w:rFonts w:cs="Arial"/>
              </w:rPr>
              <w:t>840</w:t>
            </w:r>
          </w:p>
        </w:tc>
        <w:tc>
          <w:tcPr>
            <w:tcW w:w="503" w:type="pct"/>
            <w:tcBorders>
              <w:top w:val="single" w:sz="4" w:space="0" w:color="auto"/>
              <w:left w:val="single" w:sz="4" w:space="0" w:color="auto"/>
              <w:bottom w:val="single" w:sz="4" w:space="0" w:color="auto"/>
              <w:right w:val="single" w:sz="4" w:space="0" w:color="auto"/>
            </w:tcBorders>
            <w:noWrap/>
            <w:hideMark/>
          </w:tcPr>
          <w:p w14:paraId="570DE71A" w14:textId="77777777" w:rsidR="003915D2" w:rsidRDefault="003915D2">
            <w:pPr>
              <w:pStyle w:val="TAC"/>
              <w:rPr>
                <w:rFonts w:eastAsia="MS Mincho"/>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4B67B7B2"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64FF0D0A" w14:textId="77777777" w:rsidR="003915D2" w:rsidRDefault="003915D2">
            <w:pPr>
              <w:pStyle w:val="TAC"/>
            </w:pPr>
            <w:r>
              <w:rPr>
                <w:rFonts w:cs="Arial"/>
              </w:rPr>
              <w:t>799</w:t>
            </w:r>
          </w:p>
        </w:tc>
        <w:tc>
          <w:tcPr>
            <w:tcW w:w="478" w:type="pct"/>
            <w:tcBorders>
              <w:top w:val="single" w:sz="4" w:space="0" w:color="auto"/>
              <w:left w:val="single" w:sz="4" w:space="0" w:color="auto"/>
              <w:bottom w:val="single" w:sz="4" w:space="0" w:color="auto"/>
              <w:right w:val="single" w:sz="4" w:space="0" w:color="auto"/>
            </w:tcBorders>
            <w:noWrap/>
            <w:hideMark/>
          </w:tcPr>
          <w:p w14:paraId="27A42F9F" w14:textId="77777777" w:rsidR="003915D2" w:rsidRDefault="003915D2">
            <w:pPr>
              <w:pStyle w:val="TAC"/>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60C3AB52" w14:textId="77777777" w:rsidR="003915D2" w:rsidRDefault="003915D2">
            <w:pPr>
              <w:pStyle w:val="TAC"/>
            </w:pPr>
            <w:r>
              <w:t>N/A</w:t>
            </w:r>
          </w:p>
        </w:tc>
      </w:tr>
      <w:tr w:rsidR="003915D2" w14:paraId="199EFD2A" w14:textId="77777777" w:rsidTr="003915D2">
        <w:trPr>
          <w:trHeight w:val="187"/>
          <w:jc w:val="center"/>
        </w:trPr>
        <w:tc>
          <w:tcPr>
            <w:tcW w:w="1368" w:type="pct"/>
            <w:tcBorders>
              <w:top w:val="nil"/>
              <w:left w:val="single" w:sz="4" w:space="0" w:color="auto"/>
              <w:bottom w:val="nil"/>
              <w:right w:val="single" w:sz="4" w:space="0" w:color="auto"/>
            </w:tcBorders>
          </w:tcPr>
          <w:p w14:paraId="3380FED7"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76BD5505" w14:textId="77777777" w:rsidR="003915D2" w:rsidRDefault="003915D2">
            <w:pPr>
              <w:pStyle w:val="TAC"/>
              <w:rPr>
                <w:rFonts w:eastAsia="MS Mincho"/>
              </w:rPr>
            </w:pPr>
            <w:r>
              <w:t>n3</w:t>
            </w:r>
          </w:p>
        </w:tc>
        <w:tc>
          <w:tcPr>
            <w:tcW w:w="588" w:type="pct"/>
            <w:tcBorders>
              <w:top w:val="single" w:sz="4" w:space="0" w:color="auto"/>
              <w:left w:val="single" w:sz="4" w:space="0" w:color="auto"/>
              <w:bottom w:val="single" w:sz="4" w:space="0" w:color="auto"/>
              <w:right w:val="single" w:sz="4" w:space="0" w:color="auto"/>
            </w:tcBorders>
            <w:noWrap/>
            <w:hideMark/>
          </w:tcPr>
          <w:p w14:paraId="587395A1" w14:textId="77777777" w:rsidR="003915D2" w:rsidRDefault="003915D2">
            <w:pPr>
              <w:pStyle w:val="TAC"/>
            </w:pPr>
            <w:r>
              <w:rPr>
                <w:rFonts w:cs="Arial"/>
              </w:rPr>
              <w:t>1775</w:t>
            </w:r>
          </w:p>
        </w:tc>
        <w:tc>
          <w:tcPr>
            <w:tcW w:w="503" w:type="pct"/>
            <w:tcBorders>
              <w:top w:val="single" w:sz="4" w:space="0" w:color="auto"/>
              <w:left w:val="single" w:sz="4" w:space="0" w:color="auto"/>
              <w:bottom w:val="single" w:sz="4" w:space="0" w:color="auto"/>
              <w:right w:val="single" w:sz="4" w:space="0" w:color="auto"/>
            </w:tcBorders>
            <w:noWrap/>
            <w:hideMark/>
          </w:tcPr>
          <w:p w14:paraId="65402238" w14:textId="77777777" w:rsidR="003915D2" w:rsidRDefault="003915D2">
            <w:pPr>
              <w:pStyle w:val="TAC"/>
              <w:rPr>
                <w:rFonts w:eastAsia="MS Mincho"/>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686DAB4A"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525113C4" w14:textId="77777777" w:rsidR="003915D2" w:rsidRDefault="003915D2">
            <w:pPr>
              <w:pStyle w:val="TAC"/>
            </w:pPr>
            <w:r>
              <w:rPr>
                <w:rFonts w:cs="Arial"/>
              </w:rPr>
              <w:t>1870</w:t>
            </w:r>
          </w:p>
        </w:tc>
        <w:tc>
          <w:tcPr>
            <w:tcW w:w="478" w:type="pct"/>
            <w:tcBorders>
              <w:top w:val="single" w:sz="4" w:space="0" w:color="auto"/>
              <w:left w:val="single" w:sz="4" w:space="0" w:color="auto"/>
              <w:bottom w:val="single" w:sz="4" w:space="0" w:color="auto"/>
              <w:right w:val="single" w:sz="4" w:space="0" w:color="auto"/>
            </w:tcBorders>
            <w:noWrap/>
            <w:hideMark/>
          </w:tcPr>
          <w:p w14:paraId="0B7036E6" w14:textId="77777777" w:rsidR="003915D2" w:rsidRDefault="003915D2">
            <w:pPr>
              <w:pStyle w:val="TAC"/>
            </w:pPr>
            <w:r>
              <w:rPr>
                <w:rFonts w:cs="Arial"/>
              </w:rPr>
              <w:t>4</w:t>
            </w:r>
          </w:p>
        </w:tc>
        <w:tc>
          <w:tcPr>
            <w:tcW w:w="490" w:type="pct"/>
            <w:tcBorders>
              <w:top w:val="single" w:sz="4" w:space="0" w:color="auto"/>
              <w:left w:val="single" w:sz="4" w:space="0" w:color="auto"/>
              <w:bottom w:val="single" w:sz="4" w:space="0" w:color="auto"/>
              <w:right w:val="single" w:sz="4" w:space="0" w:color="auto"/>
            </w:tcBorders>
            <w:hideMark/>
          </w:tcPr>
          <w:p w14:paraId="6AF6D039" w14:textId="77777777" w:rsidR="003915D2" w:rsidRDefault="003915D2">
            <w:pPr>
              <w:pStyle w:val="TAC"/>
            </w:pPr>
            <w:r>
              <w:t>IMD4</w:t>
            </w:r>
          </w:p>
        </w:tc>
      </w:tr>
      <w:tr w:rsidR="003915D2" w14:paraId="78B5D381" w14:textId="77777777" w:rsidTr="003915D2">
        <w:trPr>
          <w:trHeight w:val="187"/>
          <w:jc w:val="center"/>
        </w:trPr>
        <w:tc>
          <w:tcPr>
            <w:tcW w:w="1368" w:type="pct"/>
            <w:tcBorders>
              <w:top w:val="nil"/>
              <w:left w:val="single" w:sz="4" w:space="0" w:color="auto"/>
              <w:bottom w:val="nil"/>
              <w:right w:val="single" w:sz="4" w:space="0" w:color="auto"/>
            </w:tcBorders>
          </w:tcPr>
          <w:p w14:paraId="036301D0"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08493BF8" w14:textId="77777777" w:rsidR="003915D2" w:rsidRDefault="003915D2">
            <w:pPr>
              <w:pStyle w:val="TAC"/>
              <w:rPr>
                <w:rFonts w:eastAsia="MS Mincho"/>
              </w:rPr>
            </w:pPr>
            <w:r>
              <w:t>20</w:t>
            </w:r>
          </w:p>
        </w:tc>
        <w:tc>
          <w:tcPr>
            <w:tcW w:w="588" w:type="pct"/>
            <w:tcBorders>
              <w:top w:val="single" w:sz="4" w:space="0" w:color="auto"/>
              <w:left w:val="single" w:sz="4" w:space="0" w:color="auto"/>
              <w:bottom w:val="single" w:sz="4" w:space="0" w:color="auto"/>
              <w:right w:val="single" w:sz="4" w:space="0" w:color="auto"/>
            </w:tcBorders>
            <w:noWrap/>
            <w:hideMark/>
          </w:tcPr>
          <w:p w14:paraId="7C8E3D6E" w14:textId="77777777" w:rsidR="003915D2" w:rsidRDefault="003915D2">
            <w:pPr>
              <w:pStyle w:val="TAC"/>
            </w:pPr>
            <w:r>
              <w:rPr>
                <w:rFonts w:cs="Arial"/>
              </w:rPr>
              <w:t>847</w:t>
            </w:r>
          </w:p>
        </w:tc>
        <w:tc>
          <w:tcPr>
            <w:tcW w:w="503" w:type="pct"/>
            <w:tcBorders>
              <w:top w:val="single" w:sz="4" w:space="0" w:color="auto"/>
              <w:left w:val="single" w:sz="4" w:space="0" w:color="auto"/>
              <w:bottom w:val="single" w:sz="4" w:space="0" w:color="auto"/>
              <w:right w:val="single" w:sz="4" w:space="0" w:color="auto"/>
            </w:tcBorders>
            <w:noWrap/>
            <w:hideMark/>
          </w:tcPr>
          <w:p w14:paraId="77D7A8D5" w14:textId="77777777" w:rsidR="003915D2" w:rsidRDefault="003915D2">
            <w:pPr>
              <w:pStyle w:val="TAC"/>
              <w:rPr>
                <w:rFonts w:eastAsia="MS Mincho"/>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2774E798"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4AE58191" w14:textId="77777777" w:rsidR="003915D2" w:rsidRDefault="003915D2">
            <w:pPr>
              <w:pStyle w:val="TAC"/>
            </w:pPr>
            <w:r>
              <w:rPr>
                <w:rFonts w:cs="Arial"/>
              </w:rPr>
              <w:t>806</w:t>
            </w:r>
          </w:p>
        </w:tc>
        <w:tc>
          <w:tcPr>
            <w:tcW w:w="478" w:type="pct"/>
            <w:tcBorders>
              <w:top w:val="single" w:sz="4" w:space="0" w:color="auto"/>
              <w:left w:val="single" w:sz="4" w:space="0" w:color="auto"/>
              <w:bottom w:val="single" w:sz="4" w:space="0" w:color="auto"/>
              <w:right w:val="single" w:sz="4" w:space="0" w:color="auto"/>
            </w:tcBorders>
            <w:noWrap/>
            <w:hideMark/>
          </w:tcPr>
          <w:p w14:paraId="61A87F3A" w14:textId="77777777" w:rsidR="003915D2" w:rsidRDefault="003915D2">
            <w:pPr>
              <w:pStyle w:val="TAC"/>
            </w:pPr>
            <w:r>
              <w:rPr>
                <w:rFonts w:cs="Arial"/>
              </w:rPr>
              <w:t>9</w:t>
            </w:r>
          </w:p>
        </w:tc>
        <w:tc>
          <w:tcPr>
            <w:tcW w:w="490" w:type="pct"/>
            <w:tcBorders>
              <w:top w:val="single" w:sz="4" w:space="0" w:color="auto"/>
              <w:left w:val="single" w:sz="4" w:space="0" w:color="auto"/>
              <w:bottom w:val="single" w:sz="4" w:space="0" w:color="auto"/>
              <w:right w:val="single" w:sz="4" w:space="0" w:color="auto"/>
            </w:tcBorders>
            <w:hideMark/>
          </w:tcPr>
          <w:p w14:paraId="1825AEF6" w14:textId="77777777" w:rsidR="003915D2" w:rsidRDefault="003915D2">
            <w:pPr>
              <w:pStyle w:val="TAC"/>
            </w:pPr>
            <w:r>
              <w:t>IMD4</w:t>
            </w:r>
          </w:p>
        </w:tc>
      </w:tr>
      <w:tr w:rsidR="003915D2" w14:paraId="44771591"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727FE848"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2FFF0C11" w14:textId="77777777" w:rsidR="003915D2" w:rsidRDefault="003915D2">
            <w:pPr>
              <w:pStyle w:val="TAC"/>
              <w:rPr>
                <w:rFonts w:eastAsia="MS Mincho"/>
              </w:rPr>
            </w:pPr>
            <w:r>
              <w:t>n3</w:t>
            </w:r>
          </w:p>
        </w:tc>
        <w:tc>
          <w:tcPr>
            <w:tcW w:w="588" w:type="pct"/>
            <w:tcBorders>
              <w:top w:val="single" w:sz="4" w:space="0" w:color="auto"/>
              <w:left w:val="single" w:sz="4" w:space="0" w:color="auto"/>
              <w:bottom w:val="single" w:sz="4" w:space="0" w:color="auto"/>
              <w:right w:val="single" w:sz="4" w:space="0" w:color="auto"/>
            </w:tcBorders>
            <w:noWrap/>
            <w:hideMark/>
          </w:tcPr>
          <w:p w14:paraId="667EB008" w14:textId="77777777" w:rsidR="003915D2" w:rsidRDefault="003915D2">
            <w:pPr>
              <w:pStyle w:val="TAC"/>
            </w:pPr>
            <w:r>
              <w:rPr>
                <w:rFonts w:cs="Arial"/>
              </w:rPr>
              <w:t>1735</w:t>
            </w:r>
          </w:p>
        </w:tc>
        <w:tc>
          <w:tcPr>
            <w:tcW w:w="503" w:type="pct"/>
            <w:tcBorders>
              <w:top w:val="single" w:sz="4" w:space="0" w:color="auto"/>
              <w:left w:val="single" w:sz="4" w:space="0" w:color="auto"/>
              <w:bottom w:val="single" w:sz="4" w:space="0" w:color="auto"/>
              <w:right w:val="single" w:sz="4" w:space="0" w:color="auto"/>
            </w:tcBorders>
            <w:noWrap/>
            <w:hideMark/>
          </w:tcPr>
          <w:p w14:paraId="2534042A" w14:textId="77777777" w:rsidR="003915D2" w:rsidRDefault="003915D2">
            <w:pPr>
              <w:pStyle w:val="TAC"/>
              <w:rPr>
                <w:rFonts w:eastAsia="MS Mincho"/>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57909041"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5FFAF503" w14:textId="77777777" w:rsidR="003915D2" w:rsidRDefault="003915D2">
            <w:pPr>
              <w:pStyle w:val="TAC"/>
            </w:pPr>
            <w:r>
              <w:rPr>
                <w:rFonts w:cs="Arial"/>
              </w:rPr>
              <w:t>1830</w:t>
            </w:r>
          </w:p>
        </w:tc>
        <w:tc>
          <w:tcPr>
            <w:tcW w:w="478" w:type="pct"/>
            <w:tcBorders>
              <w:top w:val="single" w:sz="4" w:space="0" w:color="auto"/>
              <w:left w:val="single" w:sz="4" w:space="0" w:color="auto"/>
              <w:bottom w:val="single" w:sz="4" w:space="0" w:color="auto"/>
              <w:right w:val="single" w:sz="4" w:space="0" w:color="auto"/>
            </w:tcBorders>
            <w:noWrap/>
            <w:hideMark/>
          </w:tcPr>
          <w:p w14:paraId="39966768" w14:textId="77777777" w:rsidR="003915D2" w:rsidRDefault="003915D2">
            <w:pPr>
              <w:pStyle w:val="TAC"/>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5A09C929" w14:textId="77777777" w:rsidR="003915D2" w:rsidRDefault="003915D2">
            <w:pPr>
              <w:pStyle w:val="TAC"/>
            </w:pPr>
            <w:r>
              <w:t>N/A</w:t>
            </w:r>
          </w:p>
        </w:tc>
      </w:tr>
      <w:tr w:rsidR="003915D2" w14:paraId="7FAB6681"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27833631" w14:textId="77777777" w:rsidR="003915D2" w:rsidRDefault="003915D2">
            <w:pPr>
              <w:pStyle w:val="TAC"/>
            </w:pPr>
            <w:r>
              <w:rPr>
                <w:rFonts w:eastAsia="PMingLiU" w:cs="Arial"/>
                <w:szCs w:val="18"/>
                <w:lang w:eastAsia="ja-JP"/>
              </w:rPr>
              <w:t>DC_20A_n38A</w:t>
            </w:r>
          </w:p>
        </w:tc>
        <w:tc>
          <w:tcPr>
            <w:tcW w:w="563" w:type="pct"/>
            <w:tcBorders>
              <w:top w:val="single" w:sz="4" w:space="0" w:color="auto"/>
              <w:left w:val="single" w:sz="4" w:space="0" w:color="auto"/>
              <w:bottom w:val="single" w:sz="4" w:space="0" w:color="auto"/>
              <w:right w:val="single" w:sz="4" w:space="0" w:color="auto"/>
            </w:tcBorders>
            <w:hideMark/>
          </w:tcPr>
          <w:p w14:paraId="6FC2B975" w14:textId="77777777" w:rsidR="003915D2" w:rsidRDefault="003915D2">
            <w:pPr>
              <w:pStyle w:val="TAC"/>
            </w:pPr>
            <w:r>
              <w:t>20</w:t>
            </w:r>
          </w:p>
        </w:tc>
        <w:tc>
          <w:tcPr>
            <w:tcW w:w="588" w:type="pct"/>
            <w:tcBorders>
              <w:top w:val="single" w:sz="4" w:space="0" w:color="auto"/>
              <w:left w:val="single" w:sz="4" w:space="0" w:color="auto"/>
              <w:bottom w:val="single" w:sz="4" w:space="0" w:color="auto"/>
              <w:right w:val="single" w:sz="4" w:space="0" w:color="auto"/>
            </w:tcBorders>
            <w:noWrap/>
            <w:hideMark/>
          </w:tcPr>
          <w:p w14:paraId="1C51BE88" w14:textId="77777777" w:rsidR="003915D2" w:rsidRDefault="003915D2">
            <w:pPr>
              <w:pStyle w:val="TAC"/>
              <w:rPr>
                <w:rFonts w:cs="Arial"/>
              </w:rPr>
            </w:pPr>
            <w:r>
              <w:rPr>
                <w:rFonts w:cs="Arial"/>
              </w:rPr>
              <w:t>N/A</w:t>
            </w:r>
          </w:p>
        </w:tc>
        <w:tc>
          <w:tcPr>
            <w:tcW w:w="503" w:type="pct"/>
            <w:tcBorders>
              <w:top w:val="single" w:sz="4" w:space="0" w:color="auto"/>
              <w:left w:val="single" w:sz="4" w:space="0" w:color="auto"/>
              <w:bottom w:val="single" w:sz="4" w:space="0" w:color="auto"/>
              <w:right w:val="single" w:sz="4" w:space="0" w:color="auto"/>
            </w:tcBorders>
            <w:noWrap/>
            <w:hideMark/>
          </w:tcPr>
          <w:p w14:paraId="07073928" w14:textId="77777777" w:rsidR="003915D2" w:rsidRDefault="003915D2">
            <w:pPr>
              <w:pStyle w:val="TAC"/>
              <w:rPr>
                <w:rFonts w:cs="Arial"/>
              </w:rPr>
            </w:pPr>
            <w:r>
              <w:rPr>
                <w:rFonts w:cs="Arial"/>
              </w:rPr>
              <w:t>N/A</w:t>
            </w:r>
          </w:p>
        </w:tc>
        <w:tc>
          <w:tcPr>
            <w:tcW w:w="395" w:type="pct"/>
            <w:tcBorders>
              <w:top w:val="single" w:sz="4" w:space="0" w:color="auto"/>
              <w:left w:val="single" w:sz="4" w:space="0" w:color="auto"/>
              <w:bottom w:val="single" w:sz="4" w:space="0" w:color="auto"/>
              <w:right w:val="single" w:sz="4" w:space="0" w:color="auto"/>
            </w:tcBorders>
            <w:noWrap/>
            <w:hideMark/>
          </w:tcPr>
          <w:p w14:paraId="3B286D87" w14:textId="77777777" w:rsidR="003915D2" w:rsidRDefault="003915D2">
            <w:pPr>
              <w:pStyle w:val="TAC"/>
              <w:rPr>
                <w:rFonts w:cs="Arial"/>
              </w:rPr>
            </w:pPr>
            <w:r>
              <w:rPr>
                <w:rFonts w:cs="Arial"/>
              </w:rPr>
              <w:t>N/A</w:t>
            </w:r>
          </w:p>
        </w:tc>
        <w:tc>
          <w:tcPr>
            <w:tcW w:w="616" w:type="pct"/>
            <w:tcBorders>
              <w:top w:val="single" w:sz="4" w:space="0" w:color="auto"/>
              <w:left w:val="single" w:sz="4" w:space="0" w:color="auto"/>
              <w:bottom w:val="single" w:sz="4" w:space="0" w:color="auto"/>
              <w:right w:val="single" w:sz="4" w:space="0" w:color="auto"/>
            </w:tcBorders>
            <w:noWrap/>
            <w:hideMark/>
          </w:tcPr>
          <w:p w14:paraId="18FE9E26" w14:textId="77777777" w:rsidR="003915D2" w:rsidRDefault="003915D2">
            <w:pPr>
              <w:pStyle w:val="TAC"/>
              <w:rPr>
                <w:rFonts w:cs="Arial"/>
              </w:rPr>
            </w:pPr>
            <w:r>
              <w:rPr>
                <w:rFonts w:cs="Arial"/>
              </w:rPr>
              <w:t>N/A</w:t>
            </w:r>
          </w:p>
        </w:tc>
        <w:tc>
          <w:tcPr>
            <w:tcW w:w="478" w:type="pct"/>
            <w:tcBorders>
              <w:top w:val="single" w:sz="4" w:space="0" w:color="auto"/>
              <w:left w:val="single" w:sz="4" w:space="0" w:color="auto"/>
              <w:bottom w:val="single" w:sz="4" w:space="0" w:color="auto"/>
              <w:right w:val="single" w:sz="4" w:space="0" w:color="auto"/>
            </w:tcBorders>
            <w:noWrap/>
            <w:hideMark/>
          </w:tcPr>
          <w:p w14:paraId="7B05E3EE" w14:textId="77777777" w:rsidR="003915D2" w:rsidRDefault="003915D2">
            <w:pPr>
              <w:pStyle w:val="TAC"/>
              <w:rPr>
                <w:rFonts w:cs="Arial"/>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2C061048" w14:textId="77777777" w:rsidR="003915D2" w:rsidRDefault="003915D2">
            <w:pPr>
              <w:pStyle w:val="TAC"/>
            </w:pPr>
            <w:r>
              <w:t>IMD5</w:t>
            </w:r>
          </w:p>
        </w:tc>
      </w:tr>
      <w:tr w:rsidR="003915D2" w14:paraId="71DF04D0"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6D886696"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24D46EEC" w14:textId="77777777" w:rsidR="003915D2" w:rsidRDefault="003915D2">
            <w:pPr>
              <w:pStyle w:val="TAC"/>
            </w:pPr>
            <w:r>
              <w:t>n38</w:t>
            </w:r>
          </w:p>
        </w:tc>
        <w:tc>
          <w:tcPr>
            <w:tcW w:w="588" w:type="pct"/>
            <w:tcBorders>
              <w:top w:val="single" w:sz="4" w:space="0" w:color="auto"/>
              <w:left w:val="single" w:sz="4" w:space="0" w:color="auto"/>
              <w:bottom w:val="single" w:sz="4" w:space="0" w:color="auto"/>
              <w:right w:val="single" w:sz="4" w:space="0" w:color="auto"/>
            </w:tcBorders>
            <w:noWrap/>
            <w:hideMark/>
          </w:tcPr>
          <w:p w14:paraId="04B012E7" w14:textId="77777777" w:rsidR="003915D2" w:rsidRDefault="003915D2">
            <w:pPr>
              <w:pStyle w:val="TAC"/>
              <w:rPr>
                <w:rFonts w:cs="Arial"/>
              </w:rPr>
            </w:pPr>
            <w:r>
              <w:rPr>
                <w:rFonts w:cs="Arial"/>
              </w:rPr>
              <w:t>N/A</w:t>
            </w:r>
          </w:p>
        </w:tc>
        <w:tc>
          <w:tcPr>
            <w:tcW w:w="503" w:type="pct"/>
            <w:tcBorders>
              <w:top w:val="single" w:sz="4" w:space="0" w:color="auto"/>
              <w:left w:val="single" w:sz="4" w:space="0" w:color="auto"/>
              <w:bottom w:val="single" w:sz="4" w:space="0" w:color="auto"/>
              <w:right w:val="single" w:sz="4" w:space="0" w:color="auto"/>
            </w:tcBorders>
            <w:noWrap/>
            <w:hideMark/>
          </w:tcPr>
          <w:p w14:paraId="71D1E01D" w14:textId="77777777" w:rsidR="003915D2" w:rsidRDefault="003915D2">
            <w:pPr>
              <w:pStyle w:val="TAC"/>
              <w:rPr>
                <w:rFonts w:cs="Arial"/>
              </w:rPr>
            </w:pPr>
            <w:r>
              <w:rPr>
                <w:rFonts w:cs="Arial"/>
              </w:rPr>
              <w:t>N/A</w:t>
            </w:r>
          </w:p>
        </w:tc>
        <w:tc>
          <w:tcPr>
            <w:tcW w:w="395" w:type="pct"/>
            <w:tcBorders>
              <w:top w:val="single" w:sz="4" w:space="0" w:color="auto"/>
              <w:left w:val="single" w:sz="4" w:space="0" w:color="auto"/>
              <w:bottom w:val="single" w:sz="4" w:space="0" w:color="auto"/>
              <w:right w:val="single" w:sz="4" w:space="0" w:color="auto"/>
            </w:tcBorders>
            <w:noWrap/>
            <w:hideMark/>
          </w:tcPr>
          <w:p w14:paraId="1B8F9B38" w14:textId="77777777" w:rsidR="003915D2" w:rsidRDefault="003915D2">
            <w:pPr>
              <w:pStyle w:val="TAC"/>
              <w:rPr>
                <w:rFonts w:cs="Arial"/>
              </w:rPr>
            </w:pPr>
            <w:r>
              <w:rPr>
                <w:rFonts w:cs="Arial"/>
              </w:rPr>
              <w:t>N/A</w:t>
            </w:r>
          </w:p>
        </w:tc>
        <w:tc>
          <w:tcPr>
            <w:tcW w:w="616" w:type="pct"/>
            <w:tcBorders>
              <w:top w:val="single" w:sz="4" w:space="0" w:color="auto"/>
              <w:left w:val="single" w:sz="4" w:space="0" w:color="auto"/>
              <w:bottom w:val="single" w:sz="4" w:space="0" w:color="auto"/>
              <w:right w:val="single" w:sz="4" w:space="0" w:color="auto"/>
            </w:tcBorders>
            <w:noWrap/>
            <w:hideMark/>
          </w:tcPr>
          <w:p w14:paraId="6F426F5C" w14:textId="77777777" w:rsidR="003915D2" w:rsidRDefault="003915D2">
            <w:pPr>
              <w:pStyle w:val="TAC"/>
              <w:rPr>
                <w:rFonts w:cs="Arial"/>
              </w:rPr>
            </w:pPr>
            <w:r>
              <w:rPr>
                <w:rFonts w:cs="Arial"/>
              </w:rPr>
              <w:t>N/A</w:t>
            </w:r>
          </w:p>
        </w:tc>
        <w:tc>
          <w:tcPr>
            <w:tcW w:w="478" w:type="pct"/>
            <w:tcBorders>
              <w:top w:val="single" w:sz="4" w:space="0" w:color="auto"/>
              <w:left w:val="single" w:sz="4" w:space="0" w:color="auto"/>
              <w:bottom w:val="single" w:sz="4" w:space="0" w:color="auto"/>
              <w:right w:val="single" w:sz="4" w:space="0" w:color="auto"/>
            </w:tcBorders>
            <w:noWrap/>
            <w:hideMark/>
          </w:tcPr>
          <w:p w14:paraId="62B70937" w14:textId="77777777" w:rsidR="003915D2" w:rsidRDefault="003915D2">
            <w:pPr>
              <w:pStyle w:val="TAC"/>
              <w:rPr>
                <w:rFonts w:cs="Arial"/>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22E9794B" w14:textId="77777777" w:rsidR="003915D2" w:rsidRDefault="003915D2">
            <w:pPr>
              <w:pStyle w:val="TAC"/>
            </w:pPr>
            <w:r>
              <w:t>N/A</w:t>
            </w:r>
          </w:p>
        </w:tc>
      </w:tr>
      <w:tr w:rsidR="003915D2" w14:paraId="55B3E81E"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13C8A636" w14:textId="77777777" w:rsidR="003915D2" w:rsidRDefault="003915D2">
            <w:pPr>
              <w:pStyle w:val="TAC"/>
              <w:rPr>
                <w:lang w:eastAsia="zh-CN"/>
              </w:rPr>
            </w:pPr>
            <w:r>
              <w:lastRenderedPageBreak/>
              <w:t>DC_</w:t>
            </w:r>
            <w:r>
              <w:rPr>
                <w:lang w:eastAsia="zh-TW"/>
              </w:rPr>
              <w:t>20_n7</w:t>
            </w:r>
          </w:p>
        </w:tc>
        <w:tc>
          <w:tcPr>
            <w:tcW w:w="563" w:type="pct"/>
            <w:tcBorders>
              <w:top w:val="single" w:sz="4" w:space="0" w:color="auto"/>
              <w:left w:val="single" w:sz="4" w:space="0" w:color="auto"/>
              <w:bottom w:val="single" w:sz="4" w:space="0" w:color="auto"/>
              <w:right w:val="single" w:sz="4" w:space="0" w:color="auto"/>
            </w:tcBorders>
            <w:hideMark/>
          </w:tcPr>
          <w:p w14:paraId="139D28D5" w14:textId="77777777" w:rsidR="003915D2" w:rsidRDefault="003915D2">
            <w:pPr>
              <w:pStyle w:val="TAC"/>
              <w:rPr>
                <w:lang w:eastAsia="zh-CN"/>
              </w:rPr>
            </w:pPr>
            <w:r>
              <w:rPr>
                <w:lang w:eastAsia="zh-TW"/>
              </w:rPr>
              <w:t>20</w:t>
            </w:r>
          </w:p>
        </w:tc>
        <w:tc>
          <w:tcPr>
            <w:tcW w:w="588" w:type="pct"/>
            <w:tcBorders>
              <w:top w:val="single" w:sz="4" w:space="0" w:color="auto"/>
              <w:left w:val="single" w:sz="4" w:space="0" w:color="auto"/>
              <w:bottom w:val="single" w:sz="4" w:space="0" w:color="auto"/>
              <w:right w:val="single" w:sz="4" w:space="0" w:color="auto"/>
            </w:tcBorders>
            <w:noWrap/>
            <w:hideMark/>
          </w:tcPr>
          <w:p w14:paraId="0F34243C" w14:textId="77777777" w:rsidR="003915D2" w:rsidRDefault="003915D2">
            <w:pPr>
              <w:pStyle w:val="TAC"/>
              <w:rPr>
                <w:lang w:eastAsia="zh-CN"/>
              </w:rPr>
            </w:pPr>
            <w:r>
              <w:rPr>
                <w:lang w:eastAsia="zh-TW"/>
              </w:rPr>
              <w:t>851</w:t>
            </w:r>
          </w:p>
        </w:tc>
        <w:tc>
          <w:tcPr>
            <w:tcW w:w="503" w:type="pct"/>
            <w:tcBorders>
              <w:top w:val="single" w:sz="4" w:space="0" w:color="auto"/>
              <w:left w:val="single" w:sz="4" w:space="0" w:color="auto"/>
              <w:bottom w:val="single" w:sz="4" w:space="0" w:color="auto"/>
              <w:right w:val="single" w:sz="4" w:space="0" w:color="auto"/>
            </w:tcBorders>
            <w:noWrap/>
            <w:hideMark/>
          </w:tcPr>
          <w:p w14:paraId="5E5ED5C1" w14:textId="77777777" w:rsidR="003915D2" w:rsidRDefault="003915D2">
            <w:pPr>
              <w:pStyle w:val="TAC"/>
              <w:rPr>
                <w:lang w:eastAsia="zh-CN"/>
              </w:rPr>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hideMark/>
          </w:tcPr>
          <w:p w14:paraId="773B43A6" w14:textId="77777777" w:rsidR="003915D2" w:rsidRDefault="003915D2">
            <w:pPr>
              <w:pStyle w:val="TAC"/>
              <w:rPr>
                <w:lang w:eastAsia="zh-CN"/>
              </w:rPr>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hideMark/>
          </w:tcPr>
          <w:p w14:paraId="379F1EC8" w14:textId="77777777" w:rsidR="003915D2" w:rsidRDefault="003915D2">
            <w:pPr>
              <w:pStyle w:val="TAC"/>
              <w:rPr>
                <w:lang w:eastAsia="zh-CN"/>
              </w:rPr>
            </w:pPr>
            <w:r>
              <w:rPr>
                <w:lang w:eastAsia="zh-TW"/>
              </w:rPr>
              <w:t>810</w:t>
            </w:r>
          </w:p>
        </w:tc>
        <w:tc>
          <w:tcPr>
            <w:tcW w:w="478" w:type="pct"/>
            <w:tcBorders>
              <w:top w:val="single" w:sz="4" w:space="0" w:color="auto"/>
              <w:left w:val="single" w:sz="4" w:space="0" w:color="auto"/>
              <w:bottom w:val="single" w:sz="4" w:space="0" w:color="auto"/>
              <w:right w:val="single" w:sz="4" w:space="0" w:color="auto"/>
            </w:tcBorders>
            <w:noWrap/>
            <w:hideMark/>
          </w:tcPr>
          <w:p w14:paraId="6E6CB2A6" w14:textId="77777777" w:rsidR="003915D2" w:rsidRDefault="003915D2">
            <w:pPr>
              <w:pStyle w:val="TAC"/>
              <w:rPr>
                <w:lang w:eastAsia="zh-CN"/>
              </w:rPr>
            </w:pPr>
            <w:r>
              <w:rPr>
                <w:lang w:eastAsia="zh-TW"/>
              </w:rPr>
              <w:t>12</w:t>
            </w:r>
          </w:p>
        </w:tc>
        <w:tc>
          <w:tcPr>
            <w:tcW w:w="490" w:type="pct"/>
            <w:tcBorders>
              <w:top w:val="single" w:sz="4" w:space="0" w:color="auto"/>
              <w:left w:val="single" w:sz="4" w:space="0" w:color="auto"/>
              <w:bottom w:val="single" w:sz="4" w:space="0" w:color="auto"/>
              <w:right w:val="single" w:sz="4" w:space="0" w:color="auto"/>
            </w:tcBorders>
            <w:hideMark/>
          </w:tcPr>
          <w:p w14:paraId="5B0E7BE5" w14:textId="77777777" w:rsidR="003915D2" w:rsidRDefault="003915D2">
            <w:pPr>
              <w:pStyle w:val="TAC"/>
              <w:rPr>
                <w:lang w:eastAsia="zh-CN"/>
              </w:rPr>
            </w:pPr>
            <w:r>
              <w:rPr>
                <w:lang w:eastAsia="zh-TW"/>
              </w:rPr>
              <w:t>IMD3</w:t>
            </w:r>
            <w:r>
              <w:rPr>
                <w:vertAlign w:val="superscript"/>
                <w:lang w:eastAsia="zh-TW"/>
              </w:rPr>
              <w:t>3</w:t>
            </w:r>
          </w:p>
        </w:tc>
      </w:tr>
      <w:tr w:rsidR="003915D2" w14:paraId="4D3B741D"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71DC9E43" w14:textId="77777777" w:rsidR="003915D2" w:rsidRDefault="003915D2">
            <w:pPr>
              <w:pStyle w:val="TAC"/>
              <w:rPr>
                <w:lang w:eastAsia="zh-CN"/>
              </w:rPr>
            </w:pPr>
          </w:p>
        </w:tc>
        <w:tc>
          <w:tcPr>
            <w:tcW w:w="563" w:type="pct"/>
            <w:tcBorders>
              <w:top w:val="single" w:sz="4" w:space="0" w:color="auto"/>
              <w:left w:val="single" w:sz="4" w:space="0" w:color="auto"/>
              <w:bottom w:val="single" w:sz="4" w:space="0" w:color="auto"/>
              <w:right w:val="single" w:sz="4" w:space="0" w:color="auto"/>
            </w:tcBorders>
            <w:hideMark/>
          </w:tcPr>
          <w:p w14:paraId="37B0689A" w14:textId="77777777" w:rsidR="003915D2" w:rsidRDefault="003915D2">
            <w:pPr>
              <w:pStyle w:val="TAC"/>
              <w:rPr>
                <w:lang w:eastAsia="zh-CN"/>
              </w:rPr>
            </w:pPr>
            <w:r>
              <w:rPr>
                <w:lang w:eastAsia="zh-TW"/>
              </w:rPr>
              <w:t>n7</w:t>
            </w:r>
          </w:p>
        </w:tc>
        <w:tc>
          <w:tcPr>
            <w:tcW w:w="588" w:type="pct"/>
            <w:tcBorders>
              <w:top w:val="single" w:sz="4" w:space="0" w:color="auto"/>
              <w:left w:val="single" w:sz="4" w:space="0" w:color="auto"/>
              <w:bottom w:val="single" w:sz="4" w:space="0" w:color="auto"/>
              <w:right w:val="single" w:sz="4" w:space="0" w:color="auto"/>
            </w:tcBorders>
            <w:noWrap/>
            <w:hideMark/>
          </w:tcPr>
          <w:p w14:paraId="05A9A3F5" w14:textId="77777777" w:rsidR="003915D2" w:rsidRDefault="003915D2">
            <w:pPr>
              <w:pStyle w:val="TAC"/>
              <w:rPr>
                <w:lang w:eastAsia="zh-CN"/>
              </w:rPr>
            </w:pPr>
            <w:r>
              <w:rPr>
                <w:lang w:eastAsia="zh-TW"/>
              </w:rPr>
              <w:t>2512</w:t>
            </w:r>
          </w:p>
        </w:tc>
        <w:tc>
          <w:tcPr>
            <w:tcW w:w="503" w:type="pct"/>
            <w:tcBorders>
              <w:top w:val="single" w:sz="4" w:space="0" w:color="auto"/>
              <w:left w:val="single" w:sz="4" w:space="0" w:color="auto"/>
              <w:bottom w:val="single" w:sz="4" w:space="0" w:color="auto"/>
              <w:right w:val="single" w:sz="4" w:space="0" w:color="auto"/>
            </w:tcBorders>
            <w:noWrap/>
            <w:hideMark/>
          </w:tcPr>
          <w:p w14:paraId="58039078" w14:textId="77777777" w:rsidR="003915D2" w:rsidRDefault="003915D2">
            <w:pPr>
              <w:pStyle w:val="TAC"/>
              <w:rPr>
                <w:lang w:eastAsia="zh-CN"/>
              </w:rPr>
            </w:pPr>
            <w:r>
              <w:rPr>
                <w:lang w:eastAsia="zh-TW"/>
              </w:rPr>
              <w:t>10</w:t>
            </w:r>
          </w:p>
        </w:tc>
        <w:tc>
          <w:tcPr>
            <w:tcW w:w="395" w:type="pct"/>
            <w:tcBorders>
              <w:top w:val="single" w:sz="4" w:space="0" w:color="auto"/>
              <w:left w:val="single" w:sz="4" w:space="0" w:color="auto"/>
              <w:bottom w:val="single" w:sz="4" w:space="0" w:color="auto"/>
              <w:right w:val="single" w:sz="4" w:space="0" w:color="auto"/>
            </w:tcBorders>
            <w:noWrap/>
            <w:hideMark/>
          </w:tcPr>
          <w:p w14:paraId="1BCA3AB7" w14:textId="77777777" w:rsidR="003915D2" w:rsidRDefault="003915D2">
            <w:pPr>
              <w:pStyle w:val="TAC"/>
              <w:rPr>
                <w:lang w:eastAsia="zh-CN"/>
              </w:rPr>
            </w:pPr>
            <w:r>
              <w:rPr>
                <w:lang w:eastAsia="zh-TW"/>
              </w:rPr>
              <w:t>50</w:t>
            </w:r>
          </w:p>
        </w:tc>
        <w:tc>
          <w:tcPr>
            <w:tcW w:w="616" w:type="pct"/>
            <w:tcBorders>
              <w:top w:val="single" w:sz="4" w:space="0" w:color="auto"/>
              <w:left w:val="single" w:sz="4" w:space="0" w:color="auto"/>
              <w:bottom w:val="single" w:sz="4" w:space="0" w:color="auto"/>
              <w:right w:val="single" w:sz="4" w:space="0" w:color="auto"/>
            </w:tcBorders>
            <w:noWrap/>
            <w:hideMark/>
          </w:tcPr>
          <w:p w14:paraId="383B4045" w14:textId="77777777" w:rsidR="003915D2" w:rsidRDefault="003915D2">
            <w:pPr>
              <w:pStyle w:val="TAC"/>
              <w:rPr>
                <w:lang w:eastAsia="zh-CN"/>
              </w:rPr>
            </w:pPr>
            <w:r>
              <w:rPr>
                <w:lang w:eastAsia="zh-TW"/>
              </w:rPr>
              <w:t>2632</w:t>
            </w:r>
          </w:p>
        </w:tc>
        <w:tc>
          <w:tcPr>
            <w:tcW w:w="478" w:type="pct"/>
            <w:tcBorders>
              <w:top w:val="single" w:sz="4" w:space="0" w:color="auto"/>
              <w:left w:val="single" w:sz="4" w:space="0" w:color="auto"/>
              <w:bottom w:val="single" w:sz="4" w:space="0" w:color="auto"/>
              <w:right w:val="single" w:sz="4" w:space="0" w:color="auto"/>
            </w:tcBorders>
            <w:noWrap/>
            <w:hideMark/>
          </w:tcPr>
          <w:p w14:paraId="541D5CF9" w14:textId="77777777" w:rsidR="003915D2" w:rsidRDefault="003915D2">
            <w:pPr>
              <w:pStyle w:val="TAC"/>
              <w:rPr>
                <w:lang w:eastAsia="zh-CN"/>
              </w:rPr>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0584A85C" w14:textId="77777777" w:rsidR="003915D2" w:rsidRDefault="003915D2">
            <w:pPr>
              <w:pStyle w:val="TAC"/>
              <w:rPr>
                <w:lang w:eastAsia="zh-CN"/>
              </w:rPr>
            </w:pPr>
            <w:r>
              <w:rPr>
                <w:lang w:eastAsia="zh-TW"/>
              </w:rPr>
              <w:t>N/A</w:t>
            </w:r>
          </w:p>
        </w:tc>
      </w:tr>
      <w:tr w:rsidR="003915D2" w14:paraId="7186EED8"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7CE25A31" w14:textId="77777777" w:rsidR="003915D2" w:rsidRDefault="003915D2">
            <w:pPr>
              <w:pStyle w:val="TAC"/>
            </w:pPr>
            <w:r>
              <w:rPr>
                <w:lang w:eastAsia="zh-CN"/>
              </w:rPr>
              <w:t>DC_20A_n8A</w:t>
            </w:r>
          </w:p>
        </w:tc>
        <w:tc>
          <w:tcPr>
            <w:tcW w:w="563" w:type="pct"/>
            <w:tcBorders>
              <w:top w:val="single" w:sz="4" w:space="0" w:color="auto"/>
              <w:left w:val="single" w:sz="4" w:space="0" w:color="auto"/>
              <w:bottom w:val="single" w:sz="4" w:space="0" w:color="auto"/>
              <w:right w:val="single" w:sz="4" w:space="0" w:color="auto"/>
            </w:tcBorders>
            <w:hideMark/>
          </w:tcPr>
          <w:p w14:paraId="12AB0BF4" w14:textId="77777777" w:rsidR="003915D2" w:rsidRDefault="003915D2">
            <w:pPr>
              <w:pStyle w:val="TAC"/>
              <w:rPr>
                <w:rFonts w:eastAsia="MS Mincho"/>
              </w:rPr>
            </w:pPr>
            <w:r>
              <w:rPr>
                <w:lang w:eastAsia="zh-CN"/>
              </w:rPr>
              <w:t>20</w:t>
            </w:r>
          </w:p>
        </w:tc>
        <w:tc>
          <w:tcPr>
            <w:tcW w:w="588" w:type="pct"/>
            <w:tcBorders>
              <w:top w:val="single" w:sz="4" w:space="0" w:color="auto"/>
              <w:left w:val="single" w:sz="4" w:space="0" w:color="auto"/>
              <w:bottom w:val="single" w:sz="4" w:space="0" w:color="auto"/>
              <w:right w:val="single" w:sz="4" w:space="0" w:color="auto"/>
            </w:tcBorders>
            <w:noWrap/>
            <w:hideMark/>
          </w:tcPr>
          <w:p w14:paraId="46F656BF" w14:textId="77777777" w:rsidR="003915D2" w:rsidRDefault="003915D2">
            <w:pPr>
              <w:pStyle w:val="TAC"/>
            </w:pPr>
            <w:r>
              <w:rPr>
                <w:lang w:eastAsia="zh-CN"/>
              </w:rPr>
              <w:t>849.5</w:t>
            </w:r>
          </w:p>
        </w:tc>
        <w:tc>
          <w:tcPr>
            <w:tcW w:w="503" w:type="pct"/>
            <w:tcBorders>
              <w:top w:val="single" w:sz="4" w:space="0" w:color="auto"/>
              <w:left w:val="single" w:sz="4" w:space="0" w:color="auto"/>
              <w:bottom w:val="single" w:sz="4" w:space="0" w:color="auto"/>
              <w:right w:val="single" w:sz="4" w:space="0" w:color="auto"/>
            </w:tcBorders>
            <w:noWrap/>
            <w:hideMark/>
          </w:tcPr>
          <w:p w14:paraId="736AC5AF" w14:textId="77777777" w:rsidR="003915D2" w:rsidRDefault="003915D2">
            <w:pPr>
              <w:pStyle w:val="TAC"/>
              <w:rPr>
                <w:rFonts w:eastAsia="MS Mincho"/>
              </w:rPr>
            </w:pPr>
            <w:r>
              <w:rPr>
                <w:lang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622EC4C8" w14:textId="77777777" w:rsidR="003915D2" w:rsidRDefault="003915D2">
            <w:pPr>
              <w:pStyle w:val="TAC"/>
            </w:pPr>
            <w:r>
              <w:rPr>
                <w:lang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37401063" w14:textId="77777777" w:rsidR="003915D2" w:rsidRDefault="003915D2">
            <w:pPr>
              <w:pStyle w:val="TAC"/>
            </w:pPr>
            <w:r>
              <w:rPr>
                <w:lang w:eastAsia="zh-CN"/>
              </w:rPr>
              <w:t>808.5</w:t>
            </w:r>
          </w:p>
        </w:tc>
        <w:tc>
          <w:tcPr>
            <w:tcW w:w="478" w:type="pct"/>
            <w:tcBorders>
              <w:top w:val="single" w:sz="4" w:space="0" w:color="auto"/>
              <w:left w:val="single" w:sz="4" w:space="0" w:color="auto"/>
              <w:bottom w:val="single" w:sz="4" w:space="0" w:color="auto"/>
              <w:right w:val="single" w:sz="4" w:space="0" w:color="auto"/>
            </w:tcBorders>
            <w:noWrap/>
            <w:hideMark/>
          </w:tcPr>
          <w:p w14:paraId="2FC176BD" w14:textId="77777777" w:rsidR="003915D2" w:rsidRDefault="003915D2">
            <w:pPr>
              <w:pStyle w:val="TAC"/>
            </w:pPr>
            <w:r>
              <w:rPr>
                <w:lang w:eastAsia="zh-CN"/>
              </w:rPr>
              <w:t>25</w:t>
            </w:r>
          </w:p>
        </w:tc>
        <w:tc>
          <w:tcPr>
            <w:tcW w:w="490" w:type="pct"/>
            <w:tcBorders>
              <w:top w:val="single" w:sz="4" w:space="0" w:color="auto"/>
              <w:left w:val="single" w:sz="4" w:space="0" w:color="auto"/>
              <w:bottom w:val="single" w:sz="4" w:space="0" w:color="auto"/>
              <w:right w:val="single" w:sz="4" w:space="0" w:color="auto"/>
            </w:tcBorders>
            <w:hideMark/>
          </w:tcPr>
          <w:p w14:paraId="2BF50328" w14:textId="77777777" w:rsidR="003915D2" w:rsidRDefault="003915D2">
            <w:pPr>
              <w:pStyle w:val="TAC"/>
            </w:pPr>
            <w:r>
              <w:rPr>
                <w:lang w:eastAsia="zh-CN"/>
              </w:rPr>
              <w:t>IMD3</w:t>
            </w:r>
          </w:p>
        </w:tc>
      </w:tr>
      <w:tr w:rsidR="003915D2" w14:paraId="0283B3BD"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6085C216"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0673BC4F" w14:textId="77777777" w:rsidR="003915D2" w:rsidRDefault="003915D2">
            <w:pPr>
              <w:pStyle w:val="TAC"/>
              <w:rPr>
                <w:rFonts w:eastAsia="MS Mincho"/>
              </w:rPr>
            </w:pPr>
            <w:r>
              <w:rPr>
                <w:lang w:eastAsia="zh-CN"/>
              </w:rPr>
              <w:t>n8</w:t>
            </w:r>
          </w:p>
        </w:tc>
        <w:tc>
          <w:tcPr>
            <w:tcW w:w="588" w:type="pct"/>
            <w:tcBorders>
              <w:top w:val="single" w:sz="4" w:space="0" w:color="auto"/>
              <w:left w:val="single" w:sz="4" w:space="0" w:color="auto"/>
              <w:bottom w:val="single" w:sz="4" w:space="0" w:color="auto"/>
              <w:right w:val="single" w:sz="4" w:space="0" w:color="auto"/>
            </w:tcBorders>
            <w:noWrap/>
            <w:hideMark/>
          </w:tcPr>
          <w:p w14:paraId="210BCEE9" w14:textId="77777777" w:rsidR="003915D2" w:rsidRDefault="003915D2">
            <w:pPr>
              <w:pStyle w:val="TAC"/>
            </w:pPr>
            <w:r>
              <w:rPr>
                <w:lang w:eastAsia="zh-CN"/>
              </w:rPr>
              <w:t>892.5</w:t>
            </w:r>
          </w:p>
        </w:tc>
        <w:tc>
          <w:tcPr>
            <w:tcW w:w="503" w:type="pct"/>
            <w:tcBorders>
              <w:top w:val="single" w:sz="4" w:space="0" w:color="auto"/>
              <w:left w:val="single" w:sz="4" w:space="0" w:color="auto"/>
              <w:bottom w:val="single" w:sz="4" w:space="0" w:color="auto"/>
              <w:right w:val="single" w:sz="4" w:space="0" w:color="auto"/>
            </w:tcBorders>
            <w:noWrap/>
            <w:hideMark/>
          </w:tcPr>
          <w:p w14:paraId="5D0D7A90" w14:textId="77777777" w:rsidR="003915D2" w:rsidRDefault="003915D2">
            <w:pPr>
              <w:pStyle w:val="TAC"/>
              <w:rPr>
                <w:rFonts w:eastAsia="MS Mincho"/>
              </w:rPr>
            </w:pPr>
            <w:r>
              <w:rPr>
                <w:lang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6923CFCF" w14:textId="77777777" w:rsidR="003915D2" w:rsidRDefault="003915D2">
            <w:pPr>
              <w:pStyle w:val="TAC"/>
            </w:pPr>
            <w:r>
              <w:rPr>
                <w:lang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1DE82ED0" w14:textId="77777777" w:rsidR="003915D2" w:rsidRDefault="003915D2">
            <w:pPr>
              <w:pStyle w:val="TAC"/>
            </w:pPr>
            <w:r>
              <w:rPr>
                <w:lang w:eastAsia="zh-CN"/>
              </w:rPr>
              <w:t>937.5</w:t>
            </w:r>
          </w:p>
        </w:tc>
        <w:tc>
          <w:tcPr>
            <w:tcW w:w="478" w:type="pct"/>
            <w:tcBorders>
              <w:top w:val="single" w:sz="4" w:space="0" w:color="auto"/>
              <w:left w:val="single" w:sz="4" w:space="0" w:color="auto"/>
              <w:bottom w:val="single" w:sz="4" w:space="0" w:color="auto"/>
              <w:right w:val="single" w:sz="4" w:space="0" w:color="auto"/>
            </w:tcBorders>
            <w:noWrap/>
            <w:hideMark/>
          </w:tcPr>
          <w:p w14:paraId="6F58A9A4" w14:textId="77777777" w:rsidR="003915D2" w:rsidRDefault="003915D2">
            <w:pPr>
              <w:pStyle w:val="TAC"/>
            </w:pPr>
            <w:r>
              <w:rPr>
                <w:lang w:eastAsia="zh-CN"/>
              </w:rPr>
              <w:t>25</w:t>
            </w:r>
          </w:p>
        </w:tc>
        <w:tc>
          <w:tcPr>
            <w:tcW w:w="490" w:type="pct"/>
            <w:tcBorders>
              <w:top w:val="single" w:sz="4" w:space="0" w:color="auto"/>
              <w:left w:val="single" w:sz="4" w:space="0" w:color="auto"/>
              <w:bottom w:val="single" w:sz="4" w:space="0" w:color="auto"/>
              <w:right w:val="single" w:sz="4" w:space="0" w:color="auto"/>
            </w:tcBorders>
            <w:hideMark/>
          </w:tcPr>
          <w:p w14:paraId="3770EEBE" w14:textId="77777777" w:rsidR="003915D2" w:rsidRDefault="003915D2">
            <w:pPr>
              <w:pStyle w:val="TAC"/>
            </w:pPr>
            <w:r>
              <w:rPr>
                <w:lang w:eastAsia="zh-CN"/>
              </w:rPr>
              <w:t>IMD3</w:t>
            </w:r>
          </w:p>
        </w:tc>
      </w:tr>
      <w:tr w:rsidR="003915D2" w14:paraId="3DBCD1F0"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1192FC6E" w14:textId="77777777" w:rsidR="003915D2" w:rsidRDefault="003915D2">
            <w:pPr>
              <w:pStyle w:val="TAC"/>
            </w:pPr>
            <w:r>
              <w:t>DC_</w:t>
            </w:r>
            <w:r>
              <w:rPr>
                <w:lang w:eastAsia="zh-TW"/>
              </w:rPr>
              <w:t>20</w:t>
            </w:r>
            <w:r>
              <w:t>_n</w:t>
            </w:r>
            <w:r>
              <w:rPr>
                <w:lang w:eastAsia="zh-TW"/>
              </w:rPr>
              <w:t>41</w:t>
            </w:r>
          </w:p>
        </w:tc>
        <w:tc>
          <w:tcPr>
            <w:tcW w:w="563" w:type="pct"/>
            <w:tcBorders>
              <w:top w:val="single" w:sz="4" w:space="0" w:color="auto"/>
              <w:left w:val="single" w:sz="4" w:space="0" w:color="auto"/>
              <w:bottom w:val="single" w:sz="4" w:space="0" w:color="auto"/>
              <w:right w:val="single" w:sz="4" w:space="0" w:color="auto"/>
            </w:tcBorders>
            <w:hideMark/>
          </w:tcPr>
          <w:p w14:paraId="4EEAC63A" w14:textId="77777777" w:rsidR="003915D2" w:rsidRDefault="003915D2">
            <w:pPr>
              <w:pStyle w:val="TAC"/>
              <w:rPr>
                <w:lang w:eastAsia="zh-CN"/>
              </w:rPr>
            </w:pPr>
            <w:r>
              <w:rPr>
                <w:lang w:eastAsia="zh-TW"/>
              </w:rPr>
              <w:t>20</w:t>
            </w:r>
          </w:p>
        </w:tc>
        <w:tc>
          <w:tcPr>
            <w:tcW w:w="588" w:type="pct"/>
            <w:tcBorders>
              <w:top w:val="single" w:sz="4" w:space="0" w:color="auto"/>
              <w:left w:val="single" w:sz="4" w:space="0" w:color="auto"/>
              <w:bottom w:val="single" w:sz="4" w:space="0" w:color="auto"/>
              <w:right w:val="single" w:sz="4" w:space="0" w:color="auto"/>
            </w:tcBorders>
            <w:noWrap/>
            <w:hideMark/>
          </w:tcPr>
          <w:p w14:paraId="1FC38DBE" w14:textId="77777777" w:rsidR="003915D2" w:rsidRDefault="003915D2">
            <w:pPr>
              <w:pStyle w:val="TAC"/>
              <w:rPr>
                <w:lang w:eastAsia="zh-CN"/>
              </w:rPr>
            </w:pPr>
            <w:r>
              <w:rPr>
                <w:lang w:eastAsia="zh-TW"/>
              </w:rPr>
              <w:t>851</w:t>
            </w:r>
          </w:p>
        </w:tc>
        <w:tc>
          <w:tcPr>
            <w:tcW w:w="503" w:type="pct"/>
            <w:tcBorders>
              <w:top w:val="single" w:sz="4" w:space="0" w:color="auto"/>
              <w:left w:val="single" w:sz="4" w:space="0" w:color="auto"/>
              <w:bottom w:val="single" w:sz="4" w:space="0" w:color="auto"/>
              <w:right w:val="single" w:sz="4" w:space="0" w:color="auto"/>
            </w:tcBorders>
            <w:noWrap/>
            <w:hideMark/>
          </w:tcPr>
          <w:p w14:paraId="2C21705E" w14:textId="77777777" w:rsidR="003915D2" w:rsidRDefault="003915D2">
            <w:pPr>
              <w:pStyle w:val="TAC"/>
              <w:rPr>
                <w:lang w:eastAsia="zh-CN"/>
              </w:rPr>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hideMark/>
          </w:tcPr>
          <w:p w14:paraId="19E07E6C" w14:textId="77777777" w:rsidR="003915D2" w:rsidRDefault="003915D2">
            <w:pPr>
              <w:pStyle w:val="TAC"/>
              <w:rPr>
                <w:lang w:eastAsia="zh-CN"/>
              </w:rPr>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hideMark/>
          </w:tcPr>
          <w:p w14:paraId="545EB885" w14:textId="77777777" w:rsidR="003915D2" w:rsidRDefault="003915D2">
            <w:pPr>
              <w:pStyle w:val="TAC"/>
              <w:rPr>
                <w:lang w:eastAsia="zh-CN"/>
              </w:rPr>
            </w:pPr>
            <w:r>
              <w:rPr>
                <w:lang w:eastAsia="zh-TW"/>
              </w:rPr>
              <w:t>810</w:t>
            </w:r>
          </w:p>
        </w:tc>
        <w:tc>
          <w:tcPr>
            <w:tcW w:w="478" w:type="pct"/>
            <w:tcBorders>
              <w:top w:val="single" w:sz="4" w:space="0" w:color="auto"/>
              <w:left w:val="single" w:sz="4" w:space="0" w:color="auto"/>
              <w:bottom w:val="single" w:sz="4" w:space="0" w:color="auto"/>
              <w:right w:val="single" w:sz="4" w:space="0" w:color="auto"/>
            </w:tcBorders>
            <w:noWrap/>
            <w:hideMark/>
          </w:tcPr>
          <w:p w14:paraId="50D9A480" w14:textId="77777777" w:rsidR="003915D2" w:rsidRDefault="003915D2">
            <w:pPr>
              <w:pStyle w:val="TAC"/>
              <w:rPr>
                <w:lang w:eastAsia="zh-CN"/>
              </w:rPr>
            </w:pPr>
            <w:r>
              <w:rPr>
                <w:lang w:eastAsia="zh-TW"/>
              </w:rPr>
              <w:t>12.1</w:t>
            </w:r>
          </w:p>
        </w:tc>
        <w:tc>
          <w:tcPr>
            <w:tcW w:w="490" w:type="pct"/>
            <w:tcBorders>
              <w:top w:val="single" w:sz="4" w:space="0" w:color="auto"/>
              <w:left w:val="single" w:sz="4" w:space="0" w:color="auto"/>
              <w:bottom w:val="single" w:sz="4" w:space="0" w:color="auto"/>
              <w:right w:val="single" w:sz="4" w:space="0" w:color="auto"/>
            </w:tcBorders>
            <w:hideMark/>
          </w:tcPr>
          <w:p w14:paraId="4888A8B4" w14:textId="77777777" w:rsidR="003915D2" w:rsidRDefault="003915D2">
            <w:pPr>
              <w:pStyle w:val="TAC"/>
              <w:rPr>
                <w:lang w:eastAsia="zh-CN"/>
              </w:rPr>
            </w:pPr>
            <w:r>
              <w:rPr>
                <w:lang w:eastAsia="zh-TW"/>
              </w:rPr>
              <w:t>IMD3</w:t>
            </w:r>
          </w:p>
        </w:tc>
      </w:tr>
      <w:tr w:rsidR="003915D2" w14:paraId="187614C7"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0FCEC825"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0AE0F2C2" w14:textId="77777777" w:rsidR="003915D2" w:rsidRDefault="003915D2">
            <w:pPr>
              <w:pStyle w:val="TAC"/>
              <w:rPr>
                <w:lang w:eastAsia="zh-CN"/>
              </w:rPr>
            </w:pPr>
            <w:r>
              <w:t>n</w:t>
            </w:r>
            <w:r>
              <w:rPr>
                <w:lang w:eastAsia="zh-TW"/>
              </w:rPr>
              <w:t>41</w:t>
            </w:r>
          </w:p>
        </w:tc>
        <w:tc>
          <w:tcPr>
            <w:tcW w:w="588" w:type="pct"/>
            <w:tcBorders>
              <w:top w:val="single" w:sz="4" w:space="0" w:color="auto"/>
              <w:left w:val="single" w:sz="4" w:space="0" w:color="auto"/>
              <w:bottom w:val="single" w:sz="4" w:space="0" w:color="auto"/>
              <w:right w:val="single" w:sz="4" w:space="0" w:color="auto"/>
            </w:tcBorders>
            <w:noWrap/>
            <w:hideMark/>
          </w:tcPr>
          <w:p w14:paraId="72CDC29B" w14:textId="77777777" w:rsidR="003915D2" w:rsidRDefault="003915D2">
            <w:pPr>
              <w:pStyle w:val="TAC"/>
              <w:rPr>
                <w:lang w:eastAsia="zh-CN"/>
              </w:rPr>
            </w:pPr>
            <w:r>
              <w:rPr>
                <w:lang w:eastAsia="zh-TW"/>
              </w:rPr>
              <w:t>2512</w:t>
            </w:r>
          </w:p>
        </w:tc>
        <w:tc>
          <w:tcPr>
            <w:tcW w:w="503" w:type="pct"/>
            <w:tcBorders>
              <w:top w:val="single" w:sz="4" w:space="0" w:color="auto"/>
              <w:left w:val="single" w:sz="4" w:space="0" w:color="auto"/>
              <w:bottom w:val="single" w:sz="4" w:space="0" w:color="auto"/>
              <w:right w:val="single" w:sz="4" w:space="0" w:color="auto"/>
            </w:tcBorders>
            <w:noWrap/>
            <w:hideMark/>
          </w:tcPr>
          <w:p w14:paraId="5AAFB51C" w14:textId="77777777" w:rsidR="003915D2" w:rsidRDefault="003915D2">
            <w:pPr>
              <w:pStyle w:val="TAC"/>
              <w:rPr>
                <w:lang w:eastAsia="zh-CN"/>
              </w:rPr>
            </w:pPr>
            <w:r>
              <w:rPr>
                <w:lang w:eastAsia="zh-TW"/>
              </w:rPr>
              <w:t>10</w:t>
            </w:r>
          </w:p>
        </w:tc>
        <w:tc>
          <w:tcPr>
            <w:tcW w:w="395" w:type="pct"/>
            <w:tcBorders>
              <w:top w:val="single" w:sz="4" w:space="0" w:color="auto"/>
              <w:left w:val="single" w:sz="4" w:space="0" w:color="auto"/>
              <w:bottom w:val="single" w:sz="4" w:space="0" w:color="auto"/>
              <w:right w:val="single" w:sz="4" w:space="0" w:color="auto"/>
            </w:tcBorders>
            <w:noWrap/>
            <w:hideMark/>
          </w:tcPr>
          <w:p w14:paraId="21C3D64E" w14:textId="77777777" w:rsidR="003915D2" w:rsidRDefault="003915D2">
            <w:pPr>
              <w:pStyle w:val="TAC"/>
              <w:rPr>
                <w:lang w:eastAsia="zh-CN"/>
              </w:rPr>
            </w:pPr>
            <w:r>
              <w:rPr>
                <w:lang w:eastAsia="zh-TW"/>
              </w:rPr>
              <w:t>50</w:t>
            </w:r>
          </w:p>
        </w:tc>
        <w:tc>
          <w:tcPr>
            <w:tcW w:w="616" w:type="pct"/>
            <w:tcBorders>
              <w:top w:val="single" w:sz="4" w:space="0" w:color="auto"/>
              <w:left w:val="single" w:sz="4" w:space="0" w:color="auto"/>
              <w:bottom w:val="single" w:sz="4" w:space="0" w:color="auto"/>
              <w:right w:val="single" w:sz="4" w:space="0" w:color="auto"/>
            </w:tcBorders>
            <w:noWrap/>
            <w:hideMark/>
          </w:tcPr>
          <w:p w14:paraId="71012DB9" w14:textId="77777777" w:rsidR="003915D2" w:rsidRDefault="003915D2">
            <w:pPr>
              <w:pStyle w:val="TAC"/>
              <w:rPr>
                <w:lang w:eastAsia="zh-CN"/>
              </w:rPr>
            </w:pPr>
            <w:r>
              <w:rPr>
                <w:lang w:eastAsia="zh-TW"/>
              </w:rPr>
              <w:t>2512</w:t>
            </w:r>
          </w:p>
        </w:tc>
        <w:tc>
          <w:tcPr>
            <w:tcW w:w="478" w:type="pct"/>
            <w:tcBorders>
              <w:top w:val="single" w:sz="4" w:space="0" w:color="auto"/>
              <w:left w:val="single" w:sz="4" w:space="0" w:color="auto"/>
              <w:bottom w:val="single" w:sz="4" w:space="0" w:color="auto"/>
              <w:right w:val="single" w:sz="4" w:space="0" w:color="auto"/>
            </w:tcBorders>
            <w:noWrap/>
            <w:hideMark/>
          </w:tcPr>
          <w:p w14:paraId="554405AC" w14:textId="77777777" w:rsidR="003915D2" w:rsidRDefault="003915D2">
            <w:pPr>
              <w:pStyle w:val="TAC"/>
              <w:rPr>
                <w:lang w:eastAsia="zh-CN"/>
              </w:rPr>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2D9A6DE1" w14:textId="77777777" w:rsidR="003915D2" w:rsidRDefault="003915D2">
            <w:pPr>
              <w:pStyle w:val="TAC"/>
              <w:rPr>
                <w:lang w:eastAsia="zh-CN"/>
              </w:rPr>
            </w:pPr>
            <w:r>
              <w:rPr>
                <w:lang w:eastAsia="zh-TW"/>
              </w:rPr>
              <w:t>N/A</w:t>
            </w:r>
          </w:p>
        </w:tc>
      </w:tr>
      <w:tr w:rsidR="003915D2" w14:paraId="410E08F8"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0507C713" w14:textId="77777777" w:rsidR="003915D2" w:rsidRDefault="003915D2">
            <w:pPr>
              <w:pStyle w:val="TAC"/>
            </w:pPr>
            <w:r>
              <w:t>DC_</w:t>
            </w:r>
            <w:r>
              <w:rPr>
                <w:lang w:eastAsia="zh-TW"/>
              </w:rPr>
              <w:t>20</w:t>
            </w:r>
            <w:r>
              <w:t>_n</w:t>
            </w:r>
            <w:r>
              <w:rPr>
                <w:lang w:eastAsia="zh-TW"/>
              </w:rPr>
              <w:t>41</w:t>
            </w:r>
          </w:p>
        </w:tc>
        <w:tc>
          <w:tcPr>
            <w:tcW w:w="563" w:type="pct"/>
            <w:tcBorders>
              <w:top w:val="single" w:sz="4" w:space="0" w:color="auto"/>
              <w:left w:val="single" w:sz="4" w:space="0" w:color="auto"/>
              <w:bottom w:val="single" w:sz="4" w:space="0" w:color="auto"/>
              <w:right w:val="single" w:sz="4" w:space="0" w:color="auto"/>
            </w:tcBorders>
            <w:hideMark/>
          </w:tcPr>
          <w:p w14:paraId="166CE0E6" w14:textId="77777777" w:rsidR="003915D2" w:rsidRDefault="003915D2">
            <w:pPr>
              <w:pStyle w:val="TAC"/>
              <w:rPr>
                <w:lang w:eastAsia="zh-CN"/>
              </w:rPr>
            </w:pPr>
            <w:r>
              <w:rPr>
                <w:lang w:eastAsia="zh-TW"/>
              </w:rPr>
              <w:t>20</w:t>
            </w:r>
          </w:p>
        </w:tc>
        <w:tc>
          <w:tcPr>
            <w:tcW w:w="588" w:type="pct"/>
            <w:tcBorders>
              <w:top w:val="single" w:sz="4" w:space="0" w:color="auto"/>
              <w:left w:val="single" w:sz="4" w:space="0" w:color="auto"/>
              <w:bottom w:val="single" w:sz="4" w:space="0" w:color="auto"/>
              <w:right w:val="single" w:sz="4" w:space="0" w:color="auto"/>
            </w:tcBorders>
            <w:noWrap/>
            <w:hideMark/>
          </w:tcPr>
          <w:p w14:paraId="69FC857C" w14:textId="77777777" w:rsidR="003915D2" w:rsidRDefault="003915D2">
            <w:pPr>
              <w:pStyle w:val="TAC"/>
              <w:rPr>
                <w:lang w:eastAsia="zh-CN"/>
              </w:rPr>
            </w:pPr>
            <w:r>
              <w:rPr>
                <w:lang w:eastAsia="zh-TW"/>
              </w:rPr>
              <w:t>841</w:t>
            </w:r>
          </w:p>
        </w:tc>
        <w:tc>
          <w:tcPr>
            <w:tcW w:w="503" w:type="pct"/>
            <w:tcBorders>
              <w:top w:val="single" w:sz="4" w:space="0" w:color="auto"/>
              <w:left w:val="single" w:sz="4" w:space="0" w:color="auto"/>
              <w:bottom w:val="single" w:sz="4" w:space="0" w:color="auto"/>
              <w:right w:val="single" w:sz="4" w:space="0" w:color="auto"/>
            </w:tcBorders>
            <w:noWrap/>
            <w:hideMark/>
          </w:tcPr>
          <w:p w14:paraId="1799CD27" w14:textId="77777777" w:rsidR="003915D2" w:rsidRDefault="003915D2">
            <w:pPr>
              <w:pStyle w:val="TAC"/>
              <w:rPr>
                <w:lang w:eastAsia="zh-CN"/>
              </w:rPr>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hideMark/>
          </w:tcPr>
          <w:p w14:paraId="02600240" w14:textId="77777777" w:rsidR="003915D2" w:rsidRDefault="003915D2">
            <w:pPr>
              <w:pStyle w:val="TAC"/>
              <w:rPr>
                <w:lang w:eastAsia="zh-CN"/>
              </w:rPr>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hideMark/>
          </w:tcPr>
          <w:p w14:paraId="384303C1" w14:textId="77777777" w:rsidR="003915D2" w:rsidRDefault="003915D2">
            <w:pPr>
              <w:pStyle w:val="TAC"/>
              <w:rPr>
                <w:lang w:eastAsia="zh-CN"/>
              </w:rPr>
            </w:pPr>
            <w:r>
              <w:rPr>
                <w:lang w:eastAsia="zh-TW"/>
              </w:rPr>
              <w:t>800</w:t>
            </w:r>
          </w:p>
        </w:tc>
        <w:tc>
          <w:tcPr>
            <w:tcW w:w="478" w:type="pct"/>
            <w:tcBorders>
              <w:top w:val="single" w:sz="4" w:space="0" w:color="auto"/>
              <w:left w:val="single" w:sz="4" w:space="0" w:color="auto"/>
              <w:bottom w:val="single" w:sz="4" w:space="0" w:color="auto"/>
              <w:right w:val="single" w:sz="4" w:space="0" w:color="auto"/>
            </w:tcBorders>
            <w:noWrap/>
            <w:hideMark/>
          </w:tcPr>
          <w:p w14:paraId="7DF3C6EC" w14:textId="77777777" w:rsidR="003915D2" w:rsidRDefault="003915D2">
            <w:pPr>
              <w:pStyle w:val="TAC"/>
              <w:rPr>
                <w:lang w:eastAsia="zh-CN"/>
              </w:rPr>
            </w:pPr>
            <w:r>
              <w:rPr>
                <w:lang w:eastAsia="zh-TW"/>
              </w:rPr>
              <w:t>8.1</w:t>
            </w:r>
          </w:p>
        </w:tc>
        <w:tc>
          <w:tcPr>
            <w:tcW w:w="490" w:type="pct"/>
            <w:tcBorders>
              <w:top w:val="single" w:sz="4" w:space="0" w:color="auto"/>
              <w:left w:val="single" w:sz="4" w:space="0" w:color="auto"/>
              <w:bottom w:val="single" w:sz="4" w:space="0" w:color="auto"/>
              <w:right w:val="single" w:sz="4" w:space="0" w:color="auto"/>
            </w:tcBorders>
            <w:hideMark/>
          </w:tcPr>
          <w:p w14:paraId="0C234B57" w14:textId="77777777" w:rsidR="003915D2" w:rsidRDefault="003915D2">
            <w:pPr>
              <w:pStyle w:val="TAC"/>
              <w:rPr>
                <w:lang w:eastAsia="zh-CN"/>
              </w:rPr>
            </w:pPr>
            <w:r>
              <w:rPr>
                <w:lang w:eastAsia="zh-TW"/>
              </w:rPr>
              <w:t>IMD5</w:t>
            </w:r>
          </w:p>
        </w:tc>
      </w:tr>
      <w:tr w:rsidR="003915D2" w14:paraId="618F33B9"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527AED0E"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50E51F8E" w14:textId="77777777" w:rsidR="003915D2" w:rsidRDefault="003915D2">
            <w:pPr>
              <w:pStyle w:val="TAC"/>
              <w:rPr>
                <w:lang w:eastAsia="zh-CN"/>
              </w:rPr>
            </w:pPr>
            <w:r>
              <w:t>n</w:t>
            </w:r>
            <w:r>
              <w:rPr>
                <w:lang w:eastAsia="zh-TW"/>
              </w:rPr>
              <w:t>41</w:t>
            </w:r>
          </w:p>
        </w:tc>
        <w:tc>
          <w:tcPr>
            <w:tcW w:w="588" w:type="pct"/>
            <w:tcBorders>
              <w:top w:val="single" w:sz="4" w:space="0" w:color="auto"/>
              <w:left w:val="single" w:sz="4" w:space="0" w:color="auto"/>
              <w:bottom w:val="single" w:sz="4" w:space="0" w:color="auto"/>
              <w:right w:val="single" w:sz="4" w:space="0" w:color="auto"/>
            </w:tcBorders>
            <w:noWrap/>
            <w:hideMark/>
          </w:tcPr>
          <w:p w14:paraId="00F872E4" w14:textId="77777777" w:rsidR="003915D2" w:rsidRDefault="003915D2">
            <w:pPr>
              <w:pStyle w:val="TAC"/>
              <w:rPr>
                <w:lang w:eastAsia="zh-CN"/>
              </w:rPr>
            </w:pPr>
            <w:r>
              <w:rPr>
                <w:lang w:eastAsia="zh-TW"/>
              </w:rPr>
              <w:t>2564</w:t>
            </w:r>
          </w:p>
        </w:tc>
        <w:tc>
          <w:tcPr>
            <w:tcW w:w="503" w:type="pct"/>
            <w:tcBorders>
              <w:top w:val="single" w:sz="4" w:space="0" w:color="auto"/>
              <w:left w:val="single" w:sz="4" w:space="0" w:color="auto"/>
              <w:bottom w:val="single" w:sz="4" w:space="0" w:color="auto"/>
              <w:right w:val="single" w:sz="4" w:space="0" w:color="auto"/>
            </w:tcBorders>
            <w:noWrap/>
            <w:hideMark/>
          </w:tcPr>
          <w:p w14:paraId="565C424F" w14:textId="77777777" w:rsidR="003915D2" w:rsidRDefault="003915D2">
            <w:pPr>
              <w:pStyle w:val="TAC"/>
              <w:rPr>
                <w:lang w:eastAsia="zh-CN"/>
              </w:rPr>
            </w:pPr>
            <w:r>
              <w:rPr>
                <w:lang w:eastAsia="zh-TW"/>
              </w:rPr>
              <w:t>10</w:t>
            </w:r>
          </w:p>
        </w:tc>
        <w:tc>
          <w:tcPr>
            <w:tcW w:w="395" w:type="pct"/>
            <w:tcBorders>
              <w:top w:val="single" w:sz="4" w:space="0" w:color="auto"/>
              <w:left w:val="single" w:sz="4" w:space="0" w:color="auto"/>
              <w:bottom w:val="single" w:sz="4" w:space="0" w:color="auto"/>
              <w:right w:val="single" w:sz="4" w:space="0" w:color="auto"/>
            </w:tcBorders>
            <w:noWrap/>
            <w:hideMark/>
          </w:tcPr>
          <w:p w14:paraId="2C68B45B" w14:textId="77777777" w:rsidR="003915D2" w:rsidRDefault="003915D2">
            <w:pPr>
              <w:pStyle w:val="TAC"/>
              <w:rPr>
                <w:lang w:eastAsia="zh-CN"/>
              </w:rPr>
            </w:pPr>
            <w:r>
              <w:rPr>
                <w:lang w:eastAsia="zh-TW"/>
              </w:rPr>
              <w:t>50</w:t>
            </w:r>
          </w:p>
        </w:tc>
        <w:tc>
          <w:tcPr>
            <w:tcW w:w="616" w:type="pct"/>
            <w:tcBorders>
              <w:top w:val="single" w:sz="4" w:space="0" w:color="auto"/>
              <w:left w:val="single" w:sz="4" w:space="0" w:color="auto"/>
              <w:bottom w:val="single" w:sz="4" w:space="0" w:color="auto"/>
              <w:right w:val="single" w:sz="4" w:space="0" w:color="auto"/>
            </w:tcBorders>
            <w:noWrap/>
            <w:hideMark/>
          </w:tcPr>
          <w:p w14:paraId="47DBDC54" w14:textId="77777777" w:rsidR="003915D2" w:rsidRDefault="003915D2">
            <w:pPr>
              <w:pStyle w:val="TAC"/>
              <w:rPr>
                <w:lang w:eastAsia="zh-CN"/>
              </w:rPr>
            </w:pPr>
            <w:r>
              <w:rPr>
                <w:lang w:eastAsia="zh-TW"/>
              </w:rPr>
              <w:t>2564</w:t>
            </w:r>
          </w:p>
        </w:tc>
        <w:tc>
          <w:tcPr>
            <w:tcW w:w="478" w:type="pct"/>
            <w:tcBorders>
              <w:top w:val="single" w:sz="4" w:space="0" w:color="auto"/>
              <w:left w:val="single" w:sz="4" w:space="0" w:color="auto"/>
              <w:bottom w:val="single" w:sz="4" w:space="0" w:color="auto"/>
              <w:right w:val="single" w:sz="4" w:space="0" w:color="auto"/>
            </w:tcBorders>
            <w:noWrap/>
            <w:hideMark/>
          </w:tcPr>
          <w:p w14:paraId="58A0511D" w14:textId="77777777" w:rsidR="003915D2" w:rsidRDefault="003915D2">
            <w:pPr>
              <w:pStyle w:val="TAC"/>
              <w:rPr>
                <w:lang w:eastAsia="zh-CN"/>
              </w:rPr>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1954B422" w14:textId="77777777" w:rsidR="003915D2" w:rsidRDefault="003915D2">
            <w:pPr>
              <w:pStyle w:val="TAC"/>
              <w:rPr>
                <w:lang w:eastAsia="zh-CN"/>
              </w:rPr>
            </w:pPr>
            <w:r>
              <w:rPr>
                <w:lang w:eastAsia="zh-TW"/>
              </w:rPr>
              <w:t>N/A</w:t>
            </w:r>
          </w:p>
        </w:tc>
      </w:tr>
      <w:tr w:rsidR="003915D2" w14:paraId="3F67384A"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4DC022F6" w14:textId="77777777" w:rsidR="003915D2" w:rsidRDefault="003915D2">
            <w:pPr>
              <w:pStyle w:val="TAC"/>
              <w:rPr>
                <w:rFonts w:cs="Arial"/>
                <w:lang w:eastAsia="ja-JP"/>
              </w:rPr>
            </w:pPr>
            <w:r>
              <w:rPr>
                <w:rFonts w:eastAsia="MS Mincho" w:cs="Arial"/>
                <w:lang w:eastAsia="ja-JP"/>
              </w:rPr>
              <w:t>DC</w:t>
            </w:r>
            <w:r>
              <w:rPr>
                <w:rFonts w:cs="Arial"/>
                <w:lang w:eastAsia="ja-JP"/>
              </w:rPr>
              <w:t>_</w:t>
            </w:r>
            <w:r>
              <w:rPr>
                <w:rFonts w:cs="Arial"/>
                <w:lang w:eastAsia="zh-CN"/>
              </w:rPr>
              <w:t>20</w:t>
            </w:r>
            <w:r>
              <w:rPr>
                <w:rFonts w:cs="Arial"/>
                <w:lang w:eastAsia="ja-JP"/>
              </w:rPr>
              <w:t>A_n</w:t>
            </w:r>
            <w:r>
              <w:rPr>
                <w:rFonts w:eastAsia="MS Mincho" w:cs="Arial"/>
                <w:lang w:eastAsia="ja-JP"/>
              </w:rPr>
              <w:t>77</w:t>
            </w:r>
            <w:r>
              <w:rPr>
                <w:rFonts w:cs="Arial"/>
                <w:lang w:eastAsia="ja-JP"/>
              </w:rPr>
              <w:t>A,</w:t>
            </w:r>
          </w:p>
          <w:p w14:paraId="5F0A20A4" w14:textId="77777777" w:rsidR="003915D2" w:rsidRDefault="003915D2">
            <w:pPr>
              <w:pStyle w:val="TAC"/>
              <w:rPr>
                <w:rFonts w:cs="Arial"/>
                <w:lang w:eastAsia="zh-TW"/>
              </w:rPr>
            </w:pPr>
            <w:r>
              <w:rPr>
                <w:rFonts w:cs="Arial"/>
                <w:lang w:eastAsia="ja-JP"/>
              </w:rPr>
              <w:t>DC_20A_n78A</w:t>
            </w:r>
          </w:p>
          <w:p w14:paraId="22931549" w14:textId="77777777" w:rsidR="003915D2" w:rsidRDefault="003915D2">
            <w:pPr>
              <w:pStyle w:val="TAC"/>
              <w:rPr>
                <w:rFonts w:cs="Arial"/>
                <w:lang w:eastAsia="zh-TW"/>
              </w:rPr>
            </w:pPr>
            <w:r>
              <w:rPr>
                <w:lang w:eastAsia="fi-FI"/>
              </w:rPr>
              <w:t>DC_20A_n78C</w:t>
            </w:r>
            <w:r>
              <w:rPr>
                <w:vertAlign w:val="superscript"/>
                <w:lang w:eastAsia="fi-FI"/>
              </w:rPr>
              <w:t>7</w:t>
            </w:r>
            <w:r>
              <w:rPr>
                <w:rFonts w:cs="Arial"/>
                <w:lang w:eastAsia="ja-JP"/>
              </w:rPr>
              <w:t>,</w:t>
            </w:r>
          </w:p>
          <w:p w14:paraId="7FA465F6" w14:textId="77777777" w:rsidR="003915D2" w:rsidRDefault="003915D2">
            <w:pPr>
              <w:pStyle w:val="TAC"/>
              <w:rPr>
                <w:rFonts w:cs="Arial"/>
                <w:lang w:eastAsia="zh-TW"/>
              </w:rPr>
            </w:pPr>
            <w:r>
              <w:rPr>
                <w:lang w:eastAsia="fi-FI"/>
              </w:rPr>
              <w:t>DC_20A_n78(2A),</w:t>
            </w:r>
          </w:p>
          <w:p w14:paraId="60E88367" w14:textId="77777777" w:rsidR="003915D2" w:rsidRDefault="003915D2">
            <w:pPr>
              <w:pStyle w:val="TAC"/>
              <w:rPr>
                <w:rFonts w:eastAsia="MS Mincho"/>
              </w:rPr>
            </w:pPr>
            <w:r>
              <w:rPr>
                <w:rFonts w:cs="Arial"/>
                <w:lang w:eastAsia="ja-JP"/>
              </w:rPr>
              <w:t>DC_20A_SUL_n78A-n82A</w:t>
            </w:r>
          </w:p>
        </w:tc>
        <w:tc>
          <w:tcPr>
            <w:tcW w:w="563" w:type="pct"/>
            <w:tcBorders>
              <w:top w:val="single" w:sz="4" w:space="0" w:color="auto"/>
              <w:left w:val="single" w:sz="4" w:space="0" w:color="auto"/>
              <w:bottom w:val="single" w:sz="4" w:space="0" w:color="auto"/>
              <w:right w:val="single" w:sz="4" w:space="0" w:color="auto"/>
            </w:tcBorders>
            <w:hideMark/>
          </w:tcPr>
          <w:p w14:paraId="5305FC21" w14:textId="77777777" w:rsidR="003915D2" w:rsidRDefault="003915D2">
            <w:pPr>
              <w:pStyle w:val="TAC"/>
            </w:pPr>
            <w:r>
              <w:rPr>
                <w:rFonts w:cs="Arial"/>
                <w:lang w:eastAsia="zh-CN"/>
              </w:rPr>
              <w:t>20</w:t>
            </w:r>
          </w:p>
        </w:tc>
        <w:tc>
          <w:tcPr>
            <w:tcW w:w="588" w:type="pct"/>
            <w:tcBorders>
              <w:top w:val="single" w:sz="4" w:space="0" w:color="auto"/>
              <w:left w:val="single" w:sz="4" w:space="0" w:color="auto"/>
              <w:bottom w:val="single" w:sz="4" w:space="0" w:color="auto"/>
              <w:right w:val="single" w:sz="4" w:space="0" w:color="auto"/>
            </w:tcBorders>
            <w:noWrap/>
            <w:hideMark/>
          </w:tcPr>
          <w:p w14:paraId="27A6658A" w14:textId="77777777" w:rsidR="003915D2" w:rsidRDefault="003915D2">
            <w:pPr>
              <w:pStyle w:val="TAC"/>
            </w:pPr>
            <w:r>
              <w:rPr>
                <w:rFonts w:cs="Arial"/>
                <w:lang w:eastAsia="zh-CN"/>
              </w:rPr>
              <w:t>850</w:t>
            </w:r>
          </w:p>
        </w:tc>
        <w:tc>
          <w:tcPr>
            <w:tcW w:w="503" w:type="pct"/>
            <w:tcBorders>
              <w:top w:val="single" w:sz="4" w:space="0" w:color="auto"/>
              <w:left w:val="single" w:sz="4" w:space="0" w:color="auto"/>
              <w:bottom w:val="single" w:sz="4" w:space="0" w:color="auto"/>
              <w:right w:val="single" w:sz="4" w:space="0" w:color="auto"/>
            </w:tcBorders>
            <w:noWrap/>
            <w:hideMark/>
          </w:tcPr>
          <w:p w14:paraId="35923A06" w14:textId="77777777" w:rsidR="003915D2" w:rsidRDefault="003915D2">
            <w:pPr>
              <w:pStyle w:val="TAC"/>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45C8B851"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4053E7D9" w14:textId="77777777" w:rsidR="003915D2" w:rsidRDefault="003915D2">
            <w:pPr>
              <w:pStyle w:val="TAC"/>
            </w:pPr>
            <w:r>
              <w:rPr>
                <w:rFonts w:cs="Arial"/>
                <w:lang w:eastAsia="zh-CN"/>
              </w:rPr>
              <w:t>809</w:t>
            </w:r>
          </w:p>
        </w:tc>
        <w:tc>
          <w:tcPr>
            <w:tcW w:w="478" w:type="pct"/>
            <w:tcBorders>
              <w:top w:val="single" w:sz="4" w:space="0" w:color="auto"/>
              <w:left w:val="single" w:sz="4" w:space="0" w:color="auto"/>
              <w:bottom w:val="single" w:sz="4" w:space="0" w:color="auto"/>
              <w:right w:val="single" w:sz="4" w:space="0" w:color="auto"/>
            </w:tcBorders>
            <w:noWrap/>
            <w:hideMark/>
          </w:tcPr>
          <w:p w14:paraId="6DF2434D" w14:textId="77777777" w:rsidR="003915D2" w:rsidRDefault="003915D2">
            <w:pPr>
              <w:pStyle w:val="TAC"/>
            </w:pPr>
            <w:r>
              <w:rPr>
                <w:rFonts w:cs="Arial"/>
                <w:lang w:eastAsia="ja-JP"/>
              </w:rPr>
              <w:t>11</w:t>
            </w:r>
          </w:p>
        </w:tc>
        <w:tc>
          <w:tcPr>
            <w:tcW w:w="490" w:type="pct"/>
            <w:tcBorders>
              <w:top w:val="single" w:sz="4" w:space="0" w:color="auto"/>
              <w:left w:val="single" w:sz="4" w:space="0" w:color="auto"/>
              <w:bottom w:val="single" w:sz="4" w:space="0" w:color="auto"/>
              <w:right w:val="single" w:sz="4" w:space="0" w:color="auto"/>
            </w:tcBorders>
            <w:hideMark/>
          </w:tcPr>
          <w:p w14:paraId="020CC827" w14:textId="77777777" w:rsidR="003915D2" w:rsidRDefault="003915D2">
            <w:pPr>
              <w:pStyle w:val="TAC"/>
            </w:pPr>
            <w:r>
              <w:rPr>
                <w:rFonts w:cs="Arial"/>
                <w:lang w:eastAsia="ja-JP"/>
              </w:rPr>
              <w:t>IMD4</w:t>
            </w:r>
          </w:p>
        </w:tc>
      </w:tr>
      <w:tr w:rsidR="003915D2" w14:paraId="02A5E5DB"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75E74A98"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4525A6A6" w14:textId="77777777" w:rsidR="003915D2" w:rsidRDefault="003915D2">
            <w:pPr>
              <w:pStyle w:val="TAC"/>
            </w:pPr>
            <w:r>
              <w:rPr>
                <w:rFonts w:eastAsia="MS Mincho" w:cs="Arial"/>
                <w:lang w:eastAsia="ja-JP"/>
              </w:rPr>
              <w:t>n77, n78</w:t>
            </w:r>
          </w:p>
        </w:tc>
        <w:tc>
          <w:tcPr>
            <w:tcW w:w="588" w:type="pct"/>
            <w:tcBorders>
              <w:top w:val="single" w:sz="4" w:space="0" w:color="auto"/>
              <w:left w:val="single" w:sz="4" w:space="0" w:color="auto"/>
              <w:bottom w:val="single" w:sz="4" w:space="0" w:color="auto"/>
              <w:right w:val="single" w:sz="4" w:space="0" w:color="auto"/>
            </w:tcBorders>
            <w:noWrap/>
            <w:hideMark/>
          </w:tcPr>
          <w:p w14:paraId="50770AD7" w14:textId="77777777" w:rsidR="003915D2" w:rsidRDefault="003915D2">
            <w:pPr>
              <w:pStyle w:val="TAC"/>
            </w:pPr>
            <w:r>
              <w:rPr>
                <w:rFonts w:cs="Arial"/>
                <w:lang w:eastAsia="zh-CN"/>
              </w:rPr>
              <w:t>3359</w:t>
            </w:r>
          </w:p>
        </w:tc>
        <w:tc>
          <w:tcPr>
            <w:tcW w:w="503" w:type="pct"/>
            <w:tcBorders>
              <w:top w:val="single" w:sz="4" w:space="0" w:color="auto"/>
              <w:left w:val="single" w:sz="4" w:space="0" w:color="auto"/>
              <w:bottom w:val="single" w:sz="4" w:space="0" w:color="auto"/>
              <w:right w:val="single" w:sz="4" w:space="0" w:color="auto"/>
            </w:tcBorders>
            <w:noWrap/>
            <w:hideMark/>
          </w:tcPr>
          <w:p w14:paraId="01E7C076" w14:textId="77777777" w:rsidR="003915D2" w:rsidRDefault="003915D2">
            <w:pPr>
              <w:pStyle w:val="TAC"/>
            </w:pPr>
            <w:r>
              <w:rPr>
                <w:rFonts w:eastAsia="MS Mincho" w:cs="Arial"/>
                <w:lang w:eastAsia="ja-JP"/>
              </w:rPr>
              <w:t>10</w:t>
            </w:r>
          </w:p>
        </w:tc>
        <w:tc>
          <w:tcPr>
            <w:tcW w:w="395" w:type="pct"/>
            <w:tcBorders>
              <w:top w:val="single" w:sz="4" w:space="0" w:color="auto"/>
              <w:left w:val="single" w:sz="4" w:space="0" w:color="auto"/>
              <w:bottom w:val="single" w:sz="4" w:space="0" w:color="auto"/>
              <w:right w:val="single" w:sz="4" w:space="0" w:color="auto"/>
            </w:tcBorders>
            <w:noWrap/>
            <w:hideMark/>
          </w:tcPr>
          <w:p w14:paraId="32CF26FD" w14:textId="77777777" w:rsidR="003915D2" w:rsidRDefault="003915D2">
            <w:pPr>
              <w:pStyle w:val="TAC"/>
            </w:pPr>
            <w:r>
              <w:rPr>
                <w:rFonts w:cs="Arial"/>
                <w:lang w:eastAsia="zh-CN"/>
              </w:rPr>
              <w:t>50</w:t>
            </w:r>
          </w:p>
        </w:tc>
        <w:tc>
          <w:tcPr>
            <w:tcW w:w="616" w:type="pct"/>
            <w:tcBorders>
              <w:top w:val="single" w:sz="4" w:space="0" w:color="auto"/>
              <w:left w:val="single" w:sz="4" w:space="0" w:color="auto"/>
              <w:bottom w:val="single" w:sz="4" w:space="0" w:color="auto"/>
              <w:right w:val="single" w:sz="4" w:space="0" w:color="auto"/>
            </w:tcBorders>
            <w:noWrap/>
            <w:hideMark/>
          </w:tcPr>
          <w:p w14:paraId="501793A0" w14:textId="77777777" w:rsidR="003915D2" w:rsidRDefault="003915D2">
            <w:pPr>
              <w:pStyle w:val="TAC"/>
            </w:pPr>
            <w:r>
              <w:rPr>
                <w:rFonts w:cs="Arial"/>
                <w:lang w:eastAsia="zh-CN"/>
              </w:rPr>
              <w:t>3359</w:t>
            </w:r>
          </w:p>
        </w:tc>
        <w:tc>
          <w:tcPr>
            <w:tcW w:w="478" w:type="pct"/>
            <w:tcBorders>
              <w:top w:val="single" w:sz="4" w:space="0" w:color="auto"/>
              <w:left w:val="single" w:sz="4" w:space="0" w:color="auto"/>
              <w:bottom w:val="single" w:sz="4" w:space="0" w:color="auto"/>
              <w:right w:val="single" w:sz="4" w:space="0" w:color="auto"/>
            </w:tcBorders>
            <w:noWrap/>
            <w:hideMark/>
          </w:tcPr>
          <w:p w14:paraId="33873831" w14:textId="77777777" w:rsidR="003915D2" w:rsidRDefault="003915D2">
            <w:pPr>
              <w:pStyle w:val="TAC"/>
            </w:pPr>
            <w:r>
              <w:rPr>
                <w:rFonts w:cs="Arial"/>
                <w:lang w:eastAsia="ja-JP"/>
              </w:rPr>
              <w:t>N/A</w:t>
            </w:r>
          </w:p>
        </w:tc>
        <w:tc>
          <w:tcPr>
            <w:tcW w:w="490" w:type="pct"/>
            <w:tcBorders>
              <w:top w:val="single" w:sz="4" w:space="0" w:color="auto"/>
              <w:left w:val="single" w:sz="4" w:space="0" w:color="auto"/>
              <w:bottom w:val="single" w:sz="4" w:space="0" w:color="auto"/>
              <w:right w:val="single" w:sz="4" w:space="0" w:color="auto"/>
            </w:tcBorders>
            <w:hideMark/>
          </w:tcPr>
          <w:p w14:paraId="65838C2F" w14:textId="77777777" w:rsidR="003915D2" w:rsidRDefault="003915D2">
            <w:pPr>
              <w:pStyle w:val="TAC"/>
            </w:pPr>
            <w:r>
              <w:rPr>
                <w:rFonts w:cs="Arial"/>
                <w:lang w:eastAsia="ja-JP"/>
              </w:rPr>
              <w:t>N/A</w:t>
            </w:r>
          </w:p>
        </w:tc>
      </w:tr>
      <w:tr w:rsidR="003915D2" w14:paraId="1F51ACBB"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316FC2EC" w14:textId="77777777" w:rsidR="003915D2" w:rsidRDefault="003915D2">
            <w:pPr>
              <w:pStyle w:val="TAC"/>
              <w:rPr>
                <w:rFonts w:eastAsia="MS Mincho"/>
              </w:rPr>
            </w:pPr>
            <w:r>
              <w:rPr>
                <w:rFonts w:eastAsia="MS Mincho"/>
              </w:rPr>
              <w:t>DC_20A_n77A</w:t>
            </w:r>
          </w:p>
        </w:tc>
        <w:tc>
          <w:tcPr>
            <w:tcW w:w="563" w:type="pct"/>
            <w:tcBorders>
              <w:top w:val="single" w:sz="4" w:space="0" w:color="auto"/>
              <w:left w:val="single" w:sz="4" w:space="0" w:color="auto"/>
              <w:bottom w:val="single" w:sz="4" w:space="0" w:color="auto"/>
              <w:right w:val="single" w:sz="4" w:space="0" w:color="auto"/>
            </w:tcBorders>
            <w:hideMark/>
          </w:tcPr>
          <w:p w14:paraId="2795B2B4" w14:textId="77777777" w:rsidR="003915D2" w:rsidRDefault="003915D2">
            <w:pPr>
              <w:pStyle w:val="TAC"/>
            </w:pPr>
            <w:r>
              <w:rPr>
                <w:rFonts w:eastAsia="MS Mincho" w:cs="Arial"/>
                <w:lang w:eastAsia="ja-JP"/>
              </w:rPr>
              <w:t>20</w:t>
            </w:r>
          </w:p>
        </w:tc>
        <w:tc>
          <w:tcPr>
            <w:tcW w:w="588" w:type="pct"/>
            <w:tcBorders>
              <w:top w:val="single" w:sz="4" w:space="0" w:color="auto"/>
              <w:left w:val="single" w:sz="4" w:space="0" w:color="auto"/>
              <w:bottom w:val="single" w:sz="4" w:space="0" w:color="auto"/>
              <w:right w:val="single" w:sz="4" w:space="0" w:color="auto"/>
            </w:tcBorders>
            <w:noWrap/>
            <w:hideMark/>
          </w:tcPr>
          <w:p w14:paraId="34F55B23" w14:textId="77777777" w:rsidR="003915D2" w:rsidRDefault="003915D2">
            <w:pPr>
              <w:pStyle w:val="TAC"/>
            </w:pPr>
            <w:r>
              <w:rPr>
                <w:rFonts w:cs="Arial"/>
                <w:lang w:eastAsia="zh-CN"/>
              </w:rPr>
              <w:t>840</w:t>
            </w:r>
          </w:p>
        </w:tc>
        <w:tc>
          <w:tcPr>
            <w:tcW w:w="503" w:type="pct"/>
            <w:tcBorders>
              <w:top w:val="single" w:sz="4" w:space="0" w:color="auto"/>
              <w:left w:val="single" w:sz="4" w:space="0" w:color="auto"/>
              <w:bottom w:val="single" w:sz="4" w:space="0" w:color="auto"/>
              <w:right w:val="single" w:sz="4" w:space="0" w:color="auto"/>
            </w:tcBorders>
            <w:noWrap/>
            <w:hideMark/>
          </w:tcPr>
          <w:p w14:paraId="43B62CF3" w14:textId="77777777" w:rsidR="003915D2" w:rsidRDefault="003915D2">
            <w:pPr>
              <w:pStyle w:val="TAC"/>
            </w:pPr>
            <w:r>
              <w:rPr>
                <w:rFonts w:cs="Arial"/>
                <w:lang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3EE73AF2"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47CD397E" w14:textId="77777777" w:rsidR="003915D2" w:rsidRDefault="003915D2">
            <w:pPr>
              <w:pStyle w:val="TAC"/>
            </w:pPr>
            <w:r>
              <w:rPr>
                <w:rFonts w:cs="Arial"/>
              </w:rPr>
              <w:t>799</w:t>
            </w:r>
          </w:p>
        </w:tc>
        <w:tc>
          <w:tcPr>
            <w:tcW w:w="478" w:type="pct"/>
            <w:tcBorders>
              <w:top w:val="single" w:sz="4" w:space="0" w:color="auto"/>
              <w:left w:val="single" w:sz="4" w:space="0" w:color="auto"/>
              <w:bottom w:val="single" w:sz="4" w:space="0" w:color="auto"/>
              <w:right w:val="single" w:sz="4" w:space="0" w:color="auto"/>
            </w:tcBorders>
            <w:noWrap/>
            <w:hideMark/>
          </w:tcPr>
          <w:p w14:paraId="27237FF9" w14:textId="77777777" w:rsidR="003915D2" w:rsidRDefault="003915D2">
            <w:pPr>
              <w:pStyle w:val="TAC"/>
            </w:pPr>
            <w:r>
              <w:rPr>
                <w:rFonts w:cs="Arial"/>
                <w:lang w:eastAsia="zh-CN"/>
              </w:rPr>
              <w:t>6.5</w:t>
            </w:r>
          </w:p>
        </w:tc>
        <w:tc>
          <w:tcPr>
            <w:tcW w:w="490" w:type="pct"/>
            <w:tcBorders>
              <w:top w:val="single" w:sz="4" w:space="0" w:color="auto"/>
              <w:left w:val="single" w:sz="4" w:space="0" w:color="auto"/>
              <w:bottom w:val="single" w:sz="4" w:space="0" w:color="auto"/>
              <w:right w:val="single" w:sz="4" w:space="0" w:color="auto"/>
            </w:tcBorders>
            <w:hideMark/>
          </w:tcPr>
          <w:p w14:paraId="17F14E33" w14:textId="77777777" w:rsidR="003915D2" w:rsidRDefault="003915D2">
            <w:pPr>
              <w:pStyle w:val="TAC"/>
            </w:pPr>
            <w:r>
              <w:rPr>
                <w:rFonts w:cs="Arial"/>
              </w:rPr>
              <w:t>IMD5</w:t>
            </w:r>
          </w:p>
        </w:tc>
      </w:tr>
      <w:tr w:rsidR="003915D2" w14:paraId="49B7DE83"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1B5C503C"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3F7EE085" w14:textId="77777777" w:rsidR="003915D2" w:rsidRDefault="003915D2">
            <w:pPr>
              <w:pStyle w:val="TAC"/>
            </w:pPr>
            <w:r>
              <w:rPr>
                <w:rFonts w:eastAsia="MS Mincho" w:cs="Arial"/>
                <w:lang w:eastAsia="ja-JP"/>
              </w:rPr>
              <w:t>n77</w:t>
            </w:r>
          </w:p>
        </w:tc>
        <w:tc>
          <w:tcPr>
            <w:tcW w:w="588" w:type="pct"/>
            <w:tcBorders>
              <w:top w:val="single" w:sz="4" w:space="0" w:color="auto"/>
              <w:left w:val="single" w:sz="4" w:space="0" w:color="auto"/>
              <w:bottom w:val="single" w:sz="4" w:space="0" w:color="auto"/>
              <w:right w:val="single" w:sz="4" w:space="0" w:color="auto"/>
            </w:tcBorders>
            <w:noWrap/>
            <w:hideMark/>
          </w:tcPr>
          <w:p w14:paraId="0178162D" w14:textId="77777777" w:rsidR="003915D2" w:rsidRDefault="003915D2">
            <w:pPr>
              <w:pStyle w:val="TAC"/>
            </w:pPr>
            <w:r>
              <w:rPr>
                <w:rFonts w:cs="Arial"/>
                <w:lang w:eastAsia="zh-CN"/>
              </w:rPr>
              <w:t>4159</w:t>
            </w:r>
          </w:p>
        </w:tc>
        <w:tc>
          <w:tcPr>
            <w:tcW w:w="503" w:type="pct"/>
            <w:tcBorders>
              <w:top w:val="single" w:sz="4" w:space="0" w:color="auto"/>
              <w:left w:val="single" w:sz="4" w:space="0" w:color="auto"/>
              <w:bottom w:val="single" w:sz="4" w:space="0" w:color="auto"/>
              <w:right w:val="single" w:sz="4" w:space="0" w:color="auto"/>
            </w:tcBorders>
            <w:noWrap/>
            <w:hideMark/>
          </w:tcPr>
          <w:p w14:paraId="76F7773D" w14:textId="77777777" w:rsidR="003915D2" w:rsidRDefault="003915D2">
            <w:pPr>
              <w:pStyle w:val="TAC"/>
            </w:pPr>
            <w:r>
              <w:rPr>
                <w:rFonts w:cs="Arial"/>
                <w:lang w:eastAsia="zh-CN"/>
              </w:rPr>
              <w:t>10</w:t>
            </w:r>
          </w:p>
        </w:tc>
        <w:tc>
          <w:tcPr>
            <w:tcW w:w="395" w:type="pct"/>
            <w:tcBorders>
              <w:top w:val="single" w:sz="4" w:space="0" w:color="auto"/>
              <w:left w:val="single" w:sz="4" w:space="0" w:color="auto"/>
              <w:bottom w:val="single" w:sz="4" w:space="0" w:color="auto"/>
              <w:right w:val="single" w:sz="4" w:space="0" w:color="auto"/>
            </w:tcBorders>
            <w:noWrap/>
            <w:hideMark/>
          </w:tcPr>
          <w:p w14:paraId="0EA65687" w14:textId="77777777" w:rsidR="003915D2" w:rsidRDefault="003915D2">
            <w:pPr>
              <w:pStyle w:val="TAC"/>
            </w:pPr>
            <w:r>
              <w:rPr>
                <w:rFonts w:cs="Arial"/>
              </w:rPr>
              <w:t>50</w:t>
            </w:r>
          </w:p>
        </w:tc>
        <w:tc>
          <w:tcPr>
            <w:tcW w:w="616" w:type="pct"/>
            <w:tcBorders>
              <w:top w:val="single" w:sz="4" w:space="0" w:color="auto"/>
              <w:left w:val="single" w:sz="4" w:space="0" w:color="auto"/>
              <w:bottom w:val="single" w:sz="4" w:space="0" w:color="auto"/>
              <w:right w:val="single" w:sz="4" w:space="0" w:color="auto"/>
            </w:tcBorders>
            <w:noWrap/>
            <w:hideMark/>
          </w:tcPr>
          <w:p w14:paraId="1E521F55" w14:textId="77777777" w:rsidR="003915D2" w:rsidRDefault="003915D2">
            <w:pPr>
              <w:pStyle w:val="TAC"/>
            </w:pPr>
            <w:r>
              <w:rPr>
                <w:rFonts w:cs="Arial"/>
              </w:rPr>
              <w:t>4159</w:t>
            </w:r>
          </w:p>
        </w:tc>
        <w:tc>
          <w:tcPr>
            <w:tcW w:w="478" w:type="pct"/>
            <w:tcBorders>
              <w:top w:val="single" w:sz="4" w:space="0" w:color="auto"/>
              <w:left w:val="single" w:sz="4" w:space="0" w:color="auto"/>
              <w:bottom w:val="single" w:sz="4" w:space="0" w:color="auto"/>
              <w:right w:val="single" w:sz="4" w:space="0" w:color="auto"/>
            </w:tcBorders>
            <w:noWrap/>
            <w:hideMark/>
          </w:tcPr>
          <w:p w14:paraId="4F88D2C0" w14:textId="77777777" w:rsidR="003915D2" w:rsidRDefault="003915D2">
            <w:pPr>
              <w:pStyle w:val="TAC"/>
            </w:pPr>
            <w:r>
              <w:rPr>
                <w:rFonts w:cs="Arial"/>
                <w:lang w:eastAsia="zh-CN"/>
              </w:rPr>
              <w:t>N/A</w:t>
            </w:r>
          </w:p>
        </w:tc>
        <w:tc>
          <w:tcPr>
            <w:tcW w:w="490" w:type="pct"/>
            <w:tcBorders>
              <w:top w:val="single" w:sz="4" w:space="0" w:color="auto"/>
              <w:left w:val="single" w:sz="4" w:space="0" w:color="auto"/>
              <w:bottom w:val="single" w:sz="4" w:space="0" w:color="auto"/>
              <w:right w:val="single" w:sz="4" w:space="0" w:color="auto"/>
            </w:tcBorders>
            <w:hideMark/>
          </w:tcPr>
          <w:p w14:paraId="4F09E58B" w14:textId="77777777" w:rsidR="003915D2" w:rsidRDefault="003915D2">
            <w:pPr>
              <w:pStyle w:val="TAC"/>
            </w:pPr>
            <w:r>
              <w:rPr>
                <w:rFonts w:cs="Arial"/>
              </w:rPr>
              <w:t>N/A</w:t>
            </w:r>
          </w:p>
        </w:tc>
      </w:tr>
      <w:tr w:rsidR="003915D2" w14:paraId="0E41A871" w14:textId="77777777" w:rsidTr="003915D2">
        <w:trPr>
          <w:trHeight w:val="187"/>
          <w:jc w:val="center"/>
        </w:trPr>
        <w:tc>
          <w:tcPr>
            <w:tcW w:w="1368" w:type="pct"/>
            <w:vMerge w:val="restart"/>
            <w:tcBorders>
              <w:top w:val="single" w:sz="4" w:space="0" w:color="auto"/>
              <w:left w:val="single" w:sz="4" w:space="0" w:color="auto"/>
              <w:bottom w:val="nil"/>
              <w:right w:val="single" w:sz="4" w:space="0" w:color="auto"/>
            </w:tcBorders>
            <w:vAlign w:val="center"/>
            <w:hideMark/>
          </w:tcPr>
          <w:p w14:paraId="2DE01957" w14:textId="77777777" w:rsidR="003915D2" w:rsidRDefault="003915D2">
            <w:pPr>
              <w:pStyle w:val="TAC"/>
              <w:rPr>
                <w:rFonts w:eastAsia="MS Mincho"/>
              </w:rPr>
            </w:pPr>
            <w:r>
              <w:rPr>
                <w:rFonts w:eastAsia="MS Mincho"/>
              </w:rPr>
              <w:t>DC_21A_n28A</w:t>
            </w:r>
            <w:r>
              <w:rPr>
                <w:vertAlign w:val="superscript"/>
                <w:lang w:eastAsia="zh-TW"/>
              </w:rPr>
              <w:t>7</w:t>
            </w:r>
          </w:p>
        </w:tc>
        <w:tc>
          <w:tcPr>
            <w:tcW w:w="563" w:type="pct"/>
            <w:tcBorders>
              <w:top w:val="single" w:sz="4" w:space="0" w:color="auto"/>
              <w:left w:val="single" w:sz="4" w:space="0" w:color="auto"/>
              <w:bottom w:val="single" w:sz="4" w:space="0" w:color="auto"/>
              <w:right w:val="single" w:sz="4" w:space="0" w:color="auto"/>
            </w:tcBorders>
            <w:vAlign w:val="center"/>
            <w:hideMark/>
          </w:tcPr>
          <w:p w14:paraId="0938D89B" w14:textId="77777777" w:rsidR="003915D2" w:rsidRDefault="003915D2">
            <w:pPr>
              <w:pStyle w:val="TAC"/>
            </w:pPr>
            <w:r>
              <w:rPr>
                <w:lang w:eastAsia="zh-TW"/>
              </w:rPr>
              <w:t>21</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64DA560C" w14:textId="77777777" w:rsidR="003915D2" w:rsidRDefault="003915D2">
            <w:pPr>
              <w:pStyle w:val="TAC"/>
            </w:pPr>
            <w:r>
              <w:rPr>
                <w:lang w:eastAsia="ja-JP"/>
              </w:rPr>
              <w:t>1450.4</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2723FCDA" w14:textId="77777777" w:rsidR="003915D2" w:rsidRDefault="003915D2">
            <w:pPr>
              <w:pStyle w:val="TAC"/>
            </w:pPr>
            <w:r>
              <w:rPr>
                <w:lang w:eastAsia="ja-JP"/>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2AA7FFA7" w14:textId="77777777" w:rsidR="003915D2" w:rsidRDefault="003915D2">
            <w:pPr>
              <w:pStyle w:val="TAC"/>
            </w:pPr>
            <w:r>
              <w:rPr>
                <w:lang w:eastAsia="ja-JP"/>
              </w:rP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0A0775F3" w14:textId="77777777" w:rsidR="003915D2" w:rsidRDefault="003915D2">
            <w:pPr>
              <w:pStyle w:val="TAC"/>
            </w:pPr>
            <w:r>
              <w:rPr>
                <w:lang w:eastAsia="ja-JP"/>
              </w:rPr>
              <w:t>1498.4</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5B449B4E" w14:textId="77777777" w:rsidR="003915D2" w:rsidRDefault="003915D2">
            <w:pPr>
              <w:pStyle w:val="TAC"/>
            </w:pPr>
            <w:r>
              <w:rPr>
                <w:lang w:eastAsia="ja-JP"/>
              </w:rPr>
              <w:t>2.5</w:t>
            </w:r>
          </w:p>
        </w:tc>
        <w:tc>
          <w:tcPr>
            <w:tcW w:w="490" w:type="pct"/>
            <w:tcBorders>
              <w:top w:val="single" w:sz="4" w:space="0" w:color="auto"/>
              <w:left w:val="single" w:sz="4" w:space="0" w:color="auto"/>
              <w:bottom w:val="single" w:sz="4" w:space="0" w:color="auto"/>
              <w:right w:val="single" w:sz="4" w:space="0" w:color="auto"/>
            </w:tcBorders>
            <w:vAlign w:val="center"/>
            <w:hideMark/>
          </w:tcPr>
          <w:p w14:paraId="7206E9BB" w14:textId="77777777" w:rsidR="003915D2" w:rsidRDefault="003915D2">
            <w:pPr>
              <w:pStyle w:val="TAC"/>
            </w:pPr>
            <w:r>
              <w:rPr>
                <w:lang w:eastAsia="zh-TW"/>
              </w:rPr>
              <w:t>IMD5</w:t>
            </w:r>
          </w:p>
        </w:tc>
      </w:tr>
      <w:tr w:rsidR="003915D2" w14:paraId="6D71CDE1" w14:textId="77777777" w:rsidTr="003915D2">
        <w:trPr>
          <w:trHeight w:val="187"/>
          <w:jc w:val="center"/>
        </w:trPr>
        <w:tc>
          <w:tcPr>
            <w:tcW w:w="0" w:type="auto"/>
            <w:vMerge/>
            <w:tcBorders>
              <w:top w:val="single" w:sz="4" w:space="0" w:color="auto"/>
              <w:left w:val="single" w:sz="4" w:space="0" w:color="auto"/>
              <w:bottom w:val="nil"/>
              <w:right w:val="single" w:sz="4" w:space="0" w:color="auto"/>
            </w:tcBorders>
            <w:vAlign w:val="center"/>
            <w:hideMark/>
          </w:tcPr>
          <w:p w14:paraId="07E7B41F" w14:textId="77777777" w:rsidR="003915D2" w:rsidRDefault="003915D2">
            <w:pPr>
              <w:spacing w:after="0"/>
              <w:rPr>
                <w:rFonts w:ascii="Arial" w:eastAsia="MS Mincho" w:hAnsi="Arial"/>
                <w:sz w:val="18"/>
              </w:rPr>
            </w:pPr>
          </w:p>
        </w:tc>
        <w:tc>
          <w:tcPr>
            <w:tcW w:w="563" w:type="pct"/>
            <w:tcBorders>
              <w:top w:val="single" w:sz="4" w:space="0" w:color="auto"/>
              <w:left w:val="single" w:sz="4" w:space="0" w:color="auto"/>
              <w:bottom w:val="single" w:sz="4" w:space="0" w:color="auto"/>
              <w:right w:val="single" w:sz="4" w:space="0" w:color="auto"/>
            </w:tcBorders>
            <w:vAlign w:val="center"/>
            <w:hideMark/>
          </w:tcPr>
          <w:p w14:paraId="5EF5BE29" w14:textId="77777777" w:rsidR="003915D2" w:rsidRDefault="003915D2">
            <w:pPr>
              <w:pStyle w:val="TAC"/>
            </w:pPr>
            <w:r>
              <w:t>n</w:t>
            </w:r>
            <w:r>
              <w:rPr>
                <w:lang w:eastAsia="zh-TW"/>
              </w:rPr>
              <w:t>28</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148D0DE1" w14:textId="77777777" w:rsidR="003915D2" w:rsidRDefault="003915D2">
            <w:pPr>
              <w:pStyle w:val="TAC"/>
            </w:pPr>
            <w:r>
              <w:rPr>
                <w:lang w:eastAsia="ja-JP"/>
              </w:rPr>
              <w:t>735.5</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025A2232" w14:textId="77777777" w:rsidR="003915D2" w:rsidRDefault="003915D2">
            <w:pPr>
              <w:pStyle w:val="TAC"/>
            </w:pPr>
            <w:r>
              <w:rPr>
                <w:lang w:eastAsia="ja-JP"/>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56DE8725" w14:textId="77777777" w:rsidR="003915D2" w:rsidRDefault="003915D2">
            <w:pPr>
              <w:pStyle w:val="TAC"/>
            </w:pPr>
            <w:r>
              <w:rPr>
                <w:lang w:eastAsia="ja-JP"/>
              </w:rP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31F36C03" w14:textId="77777777" w:rsidR="003915D2" w:rsidRDefault="003915D2">
            <w:pPr>
              <w:pStyle w:val="TAC"/>
            </w:pPr>
            <w:r>
              <w:rPr>
                <w:lang w:eastAsia="ja-JP"/>
              </w:rPr>
              <w:t>790.5</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62838A33" w14:textId="77777777" w:rsidR="003915D2" w:rsidRDefault="003915D2">
            <w:pPr>
              <w:pStyle w:val="TAC"/>
            </w:pPr>
            <w:r>
              <w:rPr>
                <w:lang w:eastAsia="ja-JP"/>
              </w:rPr>
              <w:t>N/A</w:t>
            </w:r>
          </w:p>
        </w:tc>
        <w:tc>
          <w:tcPr>
            <w:tcW w:w="490" w:type="pct"/>
            <w:tcBorders>
              <w:top w:val="single" w:sz="4" w:space="0" w:color="auto"/>
              <w:left w:val="single" w:sz="4" w:space="0" w:color="auto"/>
              <w:bottom w:val="single" w:sz="4" w:space="0" w:color="auto"/>
              <w:right w:val="single" w:sz="4" w:space="0" w:color="auto"/>
            </w:tcBorders>
            <w:vAlign w:val="center"/>
            <w:hideMark/>
          </w:tcPr>
          <w:p w14:paraId="6B59C1EF" w14:textId="77777777" w:rsidR="003915D2" w:rsidRDefault="003915D2">
            <w:pPr>
              <w:pStyle w:val="TAC"/>
            </w:pPr>
            <w:r>
              <w:rPr>
                <w:lang w:eastAsia="zh-TW"/>
              </w:rPr>
              <w:t>N/A</w:t>
            </w:r>
          </w:p>
        </w:tc>
      </w:tr>
      <w:tr w:rsidR="003915D2" w14:paraId="77149229"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41F42BD8" w14:textId="77777777" w:rsidR="003915D2" w:rsidRDefault="003915D2">
            <w:pPr>
              <w:pStyle w:val="TAC"/>
            </w:pPr>
            <w:r>
              <w:rPr>
                <w:rFonts w:eastAsia="MS Mincho"/>
              </w:rPr>
              <w:t>DC_21A_n79A</w:t>
            </w:r>
          </w:p>
        </w:tc>
        <w:tc>
          <w:tcPr>
            <w:tcW w:w="563" w:type="pct"/>
            <w:tcBorders>
              <w:top w:val="single" w:sz="4" w:space="0" w:color="auto"/>
              <w:left w:val="single" w:sz="4" w:space="0" w:color="auto"/>
              <w:bottom w:val="single" w:sz="4" w:space="0" w:color="auto"/>
              <w:right w:val="single" w:sz="4" w:space="0" w:color="auto"/>
            </w:tcBorders>
            <w:hideMark/>
          </w:tcPr>
          <w:p w14:paraId="4F42E817" w14:textId="77777777" w:rsidR="003915D2" w:rsidRDefault="003915D2">
            <w:pPr>
              <w:pStyle w:val="TAC"/>
              <w:rPr>
                <w:rFonts w:eastAsia="MS Mincho"/>
              </w:rPr>
            </w:pPr>
            <w:r>
              <w:t>21</w:t>
            </w:r>
          </w:p>
        </w:tc>
        <w:tc>
          <w:tcPr>
            <w:tcW w:w="588" w:type="pct"/>
            <w:tcBorders>
              <w:top w:val="single" w:sz="4" w:space="0" w:color="auto"/>
              <w:left w:val="single" w:sz="4" w:space="0" w:color="auto"/>
              <w:bottom w:val="single" w:sz="4" w:space="0" w:color="auto"/>
              <w:right w:val="single" w:sz="4" w:space="0" w:color="auto"/>
            </w:tcBorders>
            <w:noWrap/>
            <w:hideMark/>
          </w:tcPr>
          <w:p w14:paraId="54CEA667" w14:textId="77777777" w:rsidR="003915D2" w:rsidRDefault="003915D2">
            <w:pPr>
              <w:pStyle w:val="TAC"/>
            </w:pPr>
            <w:r>
              <w:t>1457.5</w:t>
            </w:r>
          </w:p>
        </w:tc>
        <w:tc>
          <w:tcPr>
            <w:tcW w:w="503" w:type="pct"/>
            <w:tcBorders>
              <w:top w:val="single" w:sz="4" w:space="0" w:color="auto"/>
              <w:left w:val="single" w:sz="4" w:space="0" w:color="auto"/>
              <w:bottom w:val="single" w:sz="4" w:space="0" w:color="auto"/>
              <w:right w:val="single" w:sz="4" w:space="0" w:color="auto"/>
            </w:tcBorders>
            <w:noWrap/>
            <w:hideMark/>
          </w:tcPr>
          <w:p w14:paraId="16D2946A" w14:textId="77777777" w:rsidR="003915D2" w:rsidRDefault="003915D2">
            <w:pPr>
              <w:pStyle w:val="TAC"/>
              <w:rPr>
                <w:rFonts w:eastAsia="MS Mincho"/>
              </w:rPr>
            </w:pPr>
            <w:r>
              <w:t>5</w:t>
            </w:r>
          </w:p>
        </w:tc>
        <w:tc>
          <w:tcPr>
            <w:tcW w:w="395" w:type="pct"/>
            <w:tcBorders>
              <w:top w:val="single" w:sz="4" w:space="0" w:color="auto"/>
              <w:left w:val="single" w:sz="4" w:space="0" w:color="auto"/>
              <w:bottom w:val="single" w:sz="4" w:space="0" w:color="auto"/>
              <w:right w:val="single" w:sz="4" w:space="0" w:color="auto"/>
            </w:tcBorders>
            <w:noWrap/>
            <w:hideMark/>
          </w:tcPr>
          <w:p w14:paraId="27945591" w14:textId="77777777" w:rsidR="003915D2" w:rsidRDefault="003915D2">
            <w:pPr>
              <w:pStyle w:val="TAC"/>
            </w:pPr>
            <w:r>
              <w:t>25</w:t>
            </w:r>
          </w:p>
        </w:tc>
        <w:tc>
          <w:tcPr>
            <w:tcW w:w="616" w:type="pct"/>
            <w:tcBorders>
              <w:top w:val="single" w:sz="4" w:space="0" w:color="auto"/>
              <w:left w:val="single" w:sz="4" w:space="0" w:color="auto"/>
              <w:bottom w:val="single" w:sz="4" w:space="0" w:color="auto"/>
              <w:right w:val="single" w:sz="4" w:space="0" w:color="auto"/>
            </w:tcBorders>
            <w:noWrap/>
            <w:hideMark/>
          </w:tcPr>
          <w:p w14:paraId="00A351DA" w14:textId="77777777" w:rsidR="003915D2" w:rsidRDefault="003915D2">
            <w:pPr>
              <w:pStyle w:val="TAC"/>
            </w:pPr>
            <w:r>
              <w:t>1505.5</w:t>
            </w:r>
          </w:p>
        </w:tc>
        <w:tc>
          <w:tcPr>
            <w:tcW w:w="478" w:type="pct"/>
            <w:tcBorders>
              <w:top w:val="single" w:sz="4" w:space="0" w:color="auto"/>
              <w:left w:val="single" w:sz="4" w:space="0" w:color="auto"/>
              <w:bottom w:val="single" w:sz="4" w:space="0" w:color="auto"/>
              <w:right w:val="single" w:sz="4" w:space="0" w:color="auto"/>
            </w:tcBorders>
            <w:noWrap/>
            <w:hideMark/>
          </w:tcPr>
          <w:p w14:paraId="1487D830" w14:textId="77777777" w:rsidR="003915D2" w:rsidRDefault="003915D2">
            <w:pPr>
              <w:pStyle w:val="TAC"/>
            </w:pPr>
            <w:r>
              <w:t>18.4</w:t>
            </w:r>
          </w:p>
        </w:tc>
        <w:tc>
          <w:tcPr>
            <w:tcW w:w="490" w:type="pct"/>
            <w:tcBorders>
              <w:top w:val="single" w:sz="4" w:space="0" w:color="auto"/>
              <w:left w:val="single" w:sz="4" w:space="0" w:color="auto"/>
              <w:bottom w:val="single" w:sz="4" w:space="0" w:color="auto"/>
              <w:right w:val="single" w:sz="4" w:space="0" w:color="auto"/>
            </w:tcBorders>
            <w:hideMark/>
          </w:tcPr>
          <w:p w14:paraId="3A7D6190" w14:textId="77777777" w:rsidR="003915D2" w:rsidRDefault="003915D2">
            <w:pPr>
              <w:pStyle w:val="TAC"/>
            </w:pPr>
            <w:r>
              <w:t>IMD3</w:t>
            </w:r>
          </w:p>
        </w:tc>
      </w:tr>
      <w:tr w:rsidR="003915D2" w14:paraId="1B328403"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6B3823EE"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63C7572C" w14:textId="77777777" w:rsidR="003915D2" w:rsidRDefault="003915D2">
            <w:pPr>
              <w:pStyle w:val="TAC"/>
              <w:rPr>
                <w:rFonts w:eastAsia="MS Mincho"/>
              </w:rPr>
            </w:pPr>
            <w:r>
              <w:t>n79</w:t>
            </w:r>
          </w:p>
        </w:tc>
        <w:tc>
          <w:tcPr>
            <w:tcW w:w="588" w:type="pct"/>
            <w:tcBorders>
              <w:top w:val="single" w:sz="4" w:space="0" w:color="auto"/>
              <w:left w:val="single" w:sz="4" w:space="0" w:color="auto"/>
              <w:bottom w:val="single" w:sz="4" w:space="0" w:color="auto"/>
              <w:right w:val="single" w:sz="4" w:space="0" w:color="auto"/>
            </w:tcBorders>
            <w:noWrap/>
            <w:hideMark/>
          </w:tcPr>
          <w:p w14:paraId="71681A9C" w14:textId="77777777" w:rsidR="003915D2" w:rsidRDefault="003915D2">
            <w:pPr>
              <w:pStyle w:val="TAC"/>
            </w:pPr>
            <w:r>
              <w:t>4420.5</w:t>
            </w:r>
          </w:p>
        </w:tc>
        <w:tc>
          <w:tcPr>
            <w:tcW w:w="503" w:type="pct"/>
            <w:tcBorders>
              <w:top w:val="single" w:sz="4" w:space="0" w:color="auto"/>
              <w:left w:val="single" w:sz="4" w:space="0" w:color="auto"/>
              <w:bottom w:val="single" w:sz="4" w:space="0" w:color="auto"/>
              <w:right w:val="single" w:sz="4" w:space="0" w:color="auto"/>
            </w:tcBorders>
            <w:noWrap/>
            <w:hideMark/>
          </w:tcPr>
          <w:p w14:paraId="41D1B487" w14:textId="77777777" w:rsidR="003915D2" w:rsidRDefault="003915D2">
            <w:pPr>
              <w:pStyle w:val="TAC"/>
              <w:rPr>
                <w:rFonts w:eastAsia="MS Mincho"/>
              </w:rPr>
            </w:pPr>
            <w:r>
              <w:t>40</w:t>
            </w:r>
          </w:p>
        </w:tc>
        <w:tc>
          <w:tcPr>
            <w:tcW w:w="395" w:type="pct"/>
            <w:tcBorders>
              <w:top w:val="single" w:sz="4" w:space="0" w:color="auto"/>
              <w:left w:val="single" w:sz="4" w:space="0" w:color="auto"/>
              <w:bottom w:val="single" w:sz="4" w:space="0" w:color="auto"/>
              <w:right w:val="single" w:sz="4" w:space="0" w:color="auto"/>
            </w:tcBorders>
            <w:noWrap/>
            <w:hideMark/>
          </w:tcPr>
          <w:p w14:paraId="25078193" w14:textId="77777777" w:rsidR="003915D2" w:rsidRDefault="003915D2">
            <w:pPr>
              <w:pStyle w:val="TAC"/>
            </w:pPr>
            <w:r>
              <w:t>216</w:t>
            </w:r>
          </w:p>
        </w:tc>
        <w:tc>
          <w:tcPr>
            <w:tcW w:w="616" w:type="pct"/>
            <w:tcBorders>
              <w:top w:val="single" w:sz="4" w:space="0" w:color="auto"/>
              <w:left w:val="single" w:sz="4" w:space="0" w:color="auto"/>
              <w:bottom w:val="single" w:sz="4" w:space="0" w:color="auto"/>
              <w:right w:val="single" w:sz="4" w:space="0" w:color="auto"/>
            </w:tcBorders>
            <w:noWrap/>
            <w:hideMark/>
          </w:tcPr>
          <w:p w14:paraId="2C02B8C6" w14:textId="77777777" w:rsidR="003915D2" w:rsidRDefault="003915D2">
            <w:pPr>
              <w:pStyle w:val="TAC"/>
            </w:pPr>
            <w:r>
              <w:t>4420.5</w:t>
            </w:r>
          </w:p>
        </w:tc>
        <w:tc>
          <w:tcPr>
            <w:tcW w:w="478" w:type="pct"/>
            <w:tcBorders>
              <w:top w:val="single" w:sz="4" w:space="0" w:color="auto"/>
              <w:left w:val="single" w:sz="4" w:space="0" w:color="auto"/>
              <w:bottom w:val="single" w:sz="4" w:space="0" w:color="auto"/>
              <w:right w:val="single" w:sz="4" w:space="0" w:color="auto"/>
            </w:tcBorders>
            <w:noWrap/>
            <w:hideMark/>
          </w:tcPr>
          <w:p w14:paraId="7F774BA2" w14:textId="77777777" w:rsidR="003915D2" w:rsidRDefault="003915D2">
            <w:pPr>
              <w:pStyle w:val="TAC"/>
            </w:pPr>
            <w:r>
              <w:t>N/A</w:t>
            </w:r>
          </w:p>
        </w:tc>
        <w:tc>
          <w:tcPr>
            <w:tcW w:w="490" w:type="pct"/>
            <w:tcBorders>
              <w:top w:val="single" w:sz="4" w:space="0" w:color="auto"/>
              <w:left w:val="single" w:sz="4" w:space="0" w:color="auto"/>
              <w:bottom w:val="single" w:sz="4" w:space="0" w:color="auto"/>
              <w:right w:val="single" w:sz="4" w:space="0" w:color="auto"/>
            </w:tcBorders>
            <w:hideMark/>
          </w:tcPr>
          <w:p w14:paraId="1E9D7F8A" w14:textId="77777777" w:rsidR="003915D2" w:rsidRDefault="003915D2">
            <w:pPr>
              <w:pStyle w:val="TAC"/>
            </w:pPr>
            <w:r>
              <w:t>N/A</w:t>
            </w:r>
          </w:p>
        </w:tc>
      </w:tr>
      <w:tr w:rsidR="003915D2" w14:paraId="50F17F10" w14:textId="77777777" w:rsidTr="003915D2">
        <w:trPr>
          <w:trHeight w:val="187"/>
          <w:jc w:val="center"/>
        </w:trPr>
        <w:tc>
          <w:tcPr>
            <w:tcW w:w="1368" w:type="pct"/>
            <w:tcBorders>
              <w:top w:val="single" w:sz="4" w:space="0" w:color="auto"/>
              <w:left w:val="single" w:sz="4" w:space="0" w:color="auto"/>
              <w:bottom w:val="nil"/>
              <w:right w:val="single" w:sz="4" w:space="0" w:color="auto"/>
            </w:tcBorders>
            <w:vAlign w:val="center"/>
            <w:hideMark/>
          </w:tcPr>
          <w:p w14:paraId="7BFF2760" w14:textId="77777777" w:rsidR="003915D2" w:rsidRDefault="003915D2">
            <w:pPr>
              <w:pStyle w:val="TAC"/>
              <w:rPr>
                <w:rFonts w:cs="Arial"/>
                <w:szCs w:val="18"/>
                <w:lang w:eastAsia="ja-JP"/>
              </w:rPr>
            </w:pPr>
            <w:r>
              <w:rPr>
                <w:rFonts w:eastAsia="MS Mincho" w:cs="Arial"/>
                <w:szCs w:val="18"/>
                <w:lang w:eastAsia="ja-JP"/>
              </w:rPr>
              <w:t>DC</w:t>
            </w:r>
            <w:r>
              <w:rPr>
                <w:rFonts w:cs="Arial"/>
                <w:szCs w:val="18"/>
                <w:lang w:eastAsia="ja-JP"/>
              </w:rPr>
              <w:t>_</w:t>
            </w:r>
            <w:r>
              <w:rPr>
                <w:rFonts w:eastAsia="MS Mincho" w:cs="Arial"/>
                <w:szCs w:val="18"/>
                <w:lang w:eastAsia="ja-JP"/>
              </w:rPr>
              <w:t>25A_n77</w:t>
            </w:r>
            <w:r>
              <w:rPr>
                <w:rFonts w:cs="Arial"/>
                <w:szCs w:val="18"/>
                <w:lang w:eastAsia="ja-JP"/>
              </w:rPr>
              <w:t>A</w:t>
            </w:r>
          </w:p>
          <w:p w14:paraId="0696883D" w14:textId="77777777" w:rsidR="003915D2" w:rsidRDefault="003915D2">
            <w:pPr>
              <w:pStyle w:val="TAC"/>
              <w:rPr>
                <w:rFonts w:eastAsia="MS Mincho" w:cs="Arial"/>
                <w:lang w:eastAsia="ja-JP"/>
              </w:rPr>
            </w:pPr>
            <w:r>
              <w:rPr>
                <w:rFonts w:eastAsia="MS Mincho" w:cs="Arial"/>
                <w:szCs w:val="18"/>
                <w:lang w:eastAsia="ja-JP"/>
              </w:rPr>
              <w:t>DC</w:t>
            </w:r>
            <w:r>
              <w:rPr>
                <w:rFonts w:cs="Arial"/>
                <w:szCs w:val="18"/>
                <w:lang w:eastAsia="ja-JP"/>
              </w:rPr>
              <w:t>_</w:t>
            </w:r>
            <w:r>
              <w:rPr>
                <w:rFonts w:eastAsia="MS Mincho" w:cs="Arial"/>
                <w:szCs w:val="18"/>
                <w:lang w:eastAsia="ja-JP"/>
              </w:rPr>
              <w:t>25A-25A_n77</w:t>
            </w:r>
            <w:r>
              <w:rPr>
                <w:rFonts w:cs="Arial"/>
                <w:szCs w:val="18"/>
                <w:lang w:eastAsia="ja-JP"/>
              </w:rPr>
              <w:t>A</w:t>
            </w:r>
          </w:p>
        </w:tc>
        <w:tc>
          <w:tcPr>
            <w:tcW w:w="563" w:type="pct"/>
            <w:tcBorders>
              <w:top w:val="single" w:sz="4" w:space="0" w:color="auto"/>
              <w:left w:val="single" w:sz="4" w:space="0" w:color="auto"/>
              <w:bottom w:val="single" w:sz="4" w:space="0" w:color="auto"/>
              <w:right w:val="single" w:sz="4" w:space="0" w:color="auto"/>
            </w:tcBorders>
            <w:vAlign w:val="center"/>
            <w:hideMark/>
          </w:tcPr>
          <w:p w14:paraId="57F53119" w14:textId="77777777" w:rsidR="003915D2" w:rsidRDefault="003915D2">
            <w:pPr>
              <w:pStyle w:val="TAC"/>
            </w:pPr>
            <w:r>
              <w:rPr>
                <w:rFonts w:cs="Arial"/>
                <w:szCs w:val="18"/>
                <w:lang w:eastAsia="ja-JP"/>
              </w:rPr>
              <w:t>25</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74697AF9" w14:textId="77777777" w:rsidR="003915D2" w:rsidRDefault="003915D2">
            <w:pPr>
              <w:pStyle w:val="TAC"/>
            </w:pPr>
            <w:r>
              <w:rPr>
                <w:rFonts w:cs="Arial"/>
                <w:szCs w:val="18"/>
                <w:lang w:eastAsia="ja-JP"/>
              </w:rPr>
              <w:t>1855</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0D9F9C12" w14:textId="77777777" w:rsidR="003915D2" w:rsidRDefault="003915D2">
            <w:pPr>
              <w:pStyle w:val="TAC"/>
            </w:pPr>
            <w:r>
              <w:rPr>
                <w:rFonts w:cs="Arial"/>
                <w:szCs w:val="18"/>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3F330A86" w14:textId="77777777" w:rsidR="003915D2" w:rsidRDefault="003915D2">
            <w:pPr>
              <w:pStyle w:val="TAC"/>
            </w:pPr>
            <w:r>
              <w:rPr>
                <w:rFonts w:cs="Arial"/>
                <w:szCs w:val="18"/>
              </w:rP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2427820F" w14:textId="77777777" w:rsidR="003915D2" w:rsidRDefault="003915D2">
            <w:pPr>
              <w:pStyle w:val="TAC"/>
            </w:pPr>
            <w:r>
              <w:rPr>
                <w:rFonts w:cs="Arial"/>
                <w:szCs w:val="18"/>
                <w:lang w:eastAsia="ja-JP"/>
              </w:rPr>
              <w:t>1935</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1AB548F3" w14:textId="77777777" w:rsidR="003915D2" w:rsidRDefault="003915D2">
            <w:pPr>
              <w:pStyle w:val="TAC"/>
            </w:pPr>
            <w:r>
              <w:rPr>
                <w:rFonts w:eastAsia="MS Mincho" w:cs="Arial"/>
                <w:szCs w:val="18"/>
                <w:lang w:eastAsia="ja-JP"/>
              </w:rPr>
              <w:t>26</w:t>
            </w:r>
          </w:p>
        </w:tc>
        <w:tc>
          <w:tcPr>
            <w:tcW w:w="490" w:type="pct"/>
            <w:tcBorders>
              <w:top w:val="single" w:sz="4" w:space="0" w:color="auto"/>
              <w:left w:val="single" w:sz="4" w:space="0" w:color="auto"/>
              <w:bottom w:val="single" w:sz="4" w:space="0" w:color="auto"/>
              <w:right w:val="single" w:sz="4" w:space="0" w:color="auto"/>
            </w:tcBorders>
            <w:vAlign w:val="center"/>
            <w:hideMark/>
          </w:tcPr>
          <w:p w14:paraId="37BC6167" w14:textId="77777777" w:rsidR="003915D2" w:rsidRDefault="003915D2">
            <w:pPr>
              <w:pStyle w:val="TAC"/>
            </w:pPr>
            <w:r>
              <w:rPr>
                <w:rFonts w:cs="Arial"/>
                <w:szCs w:val="18"/>
              </w:rPr>
              <w:t>IMD2</w:t>
            </w:r>
          </w:p>
        </w:tc>
      </w:tr>
      <w:tr w:rsidR="003915D2" w14:paraId="5846112B" w14:textId="77777777" w:rsidTr="003915D2">
        <w:trPr>
          <w:trHeight w:val="187"/>
          <w:jc w:val="center"/>
        </w:trPr>
        <w:tc>
          <w:tcPr>
            <w:tcW w:w="1368" w:type="pct"/>
            <w:tcBorders>
              <w:top w:val="nil"/>
              <w:left w:val="single" w:sz="4" w:space="0" w:color="auto"/>
              <w:bottom w:val="nil"/>
              <w:right w:val="single" w:sz="4" w:space="0" w:color="auto"/>
            </w:tcBorders>
            <w:vAlign w:val="center"/>
          </w:tcPr>
          <w:p w14:paraId="5BA47010" w14:textId="77777777" w:rsidR="003915D2" w:rsidRDefault="003915D2">
            <w:pPr>
              <w:pStyle w:val="TAC"/>
              <w:rPr>
                <w:rFonts w:eastAsia="MS Mincho" w:cs="Arial"/>
                <w:lang w:eastAsia="ja-JP"/>
              </w:rPr>
            </w:pPr>
          </w:p>
        </w:tc>
        <w:tc>
          <w:tcPr>
            <w:tcW w:w="563" w:type="pct"/>
            <w:tcBorders>
              <w:top w:val="single" w:sz="4" w:space="0" w:color="auto"/>
              <w:left w:val="single" w:sz="4" w:space="0" w:color="auto"/>
              <w:bottom w:val="single" w:sz="4" w:space="0" w:color="auto"/>
              <w:right w:val="single" w:sz="4" w:space="0" w:color="auto"/>
            </w:tcBorders>
            <w:vAlign w:val="center"/>
            <w:hideMark/>
          </w:tcPr>
          <w:p w14:paraId="4E6BFB31" w14:textId="77777777" w:rsidR="003915D2" w:rsidRDefault="003915D2">
            <w:pPr>
              <w:pStyle w:val="TAC"/>
            </w:pPr>
            <w:r>
              <w:rPr>
                <w:rFonts w:eastAsia="MS Mincho" w:cs="Arial"/>
                <w:szCs w:val="18"/>
                <w:lang w:eastAsia="ja-JP"/>
              </w:rPr>
              <w:t>n77</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1F90576D" w14:textId="77777777" w:rsidR="003915D2" w:rsidRDefault="003915D2">
            <w:pPr>
              <w:pStyle w:val="TAC"/>
            </w:pPr>
            <w:r>
              <w:rPr>
                <w:rFonts w:cs="Arial"/>
                <w:szCs w:val="18"/>
                <w:lang w:eastAsia="ja-JP"/>
              </w:rPr>
              <w:t>3790</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7F76B527" w14:textId="77777777" w:rsidR="003915D2" w:rsidRDefault="003915D2">
            <w:pPr>
              <w:pStyle w:val="TAC"/>
            </w:pPr>
            <w:r>
              <w:rPr>
                <w:rFonts w:eastAsia="MS Mincho" w:cs="Arial"/>
                <w:szCs w:val="18"/>
                <w:lang w:eastAsia="ja-JP"/>
              </w:rPr>
              <w:t>10</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0810A117" w14:textId="77777777" w:rsidR="003915D2" w:rsidRDefault="003915D2">
            <w:pPr>
              <w:pStyle w:val="TAC"/>
            </w:pPr>
            <w:r>
              <w:rPr>
                <w:rFonts w:cs="Arial"/>
                <w:szCs w:val="18"/>
              </w:rPr>
              <w:t>50</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0100B604" w14:textId="77777777" w:rsidR="003915D2" w:rsidRDefault="003915D2">
            <w:pPr>
              <w:pStyle w:val="TAC"/>
            </w:pPr>
            <w:r>
              <w:rPr>
                <w:rFonts w:cs="Arial"/>
                <w:szCs w:val="18"/>
                <w:lang w:eastAsia="ja-JP"/>
              </w:rPr>
              <w:t>3790</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135375F2" w14:textId="77777777" w:rsidR="003915D2" w:rsidRDefault="003915D2">
            <w:pPr>
              <w:pStyle w:val="TAC"/>
            </w:pPr>
            <w:r>
              <w:rPr>
                <w:rFonts w:cs="Arial"/>
                <w:szCs w:val="18"/>
                <w:lang w:eastAsia="ja-JP"/>
              </w:rPr>
              <w:t>N/A</w:t>
            </w:r>
          </w:p>
        </w:tc>
        <w:tc>
          <w:tcPr>
            <w:tcW w:w="490" w:type="pct"/>
            <w:tcBorders>
              <w:top w:val="single" w:sz="4" w:space="0" w:color="auto"/>
              <w:left w:val="single" w:sz="4" w:space="0" w:color="auto"/>
              <w:bottom w:val="single" w:sz="4" w:space="0" w:color="auto"/>
              <w:right w:val="single" w:sz="4" w:space="0" w:color="auto"/>
            </w:tcBorders>
            <w:vAlign w:val="center"/>
            <w:hideMark/>
          </w:tcPr>
          <w:p w14:paraId="03E08B21" w14:textId="77777777" w:rsidR="003915D2" w:rsidRDefault="003915D2">
            <w:pPr>
              <w:pStyle w:val="TAC"/>
            </w:pPr>
            <w:r>
              <w:rPr>
                <w:rFonts w:cs="Arial"/>
                <w:szCs w:val="18"/>
                <w:lang w:eastAsia="ja-JP"/>
              </w:rPr>
              <w:t>N/A</w:t>
            </w:r>
          </w:p>
        </w:tc>
      </w:tr>
      <w:tr w:rsidR="003915D2" w14:paraId="7895238F" w14:textId="77777777" w:rsidTr="003915D2">
        <w:trPr>
          <w:trHeight w:val="187"/>
          <w:jc w:val="center"/>
        </w:trPr>
        <w:tc>
          <w:tcPr>
            <w:tcW w:w="1368" w:type="pct"/>
            <w:tcBorders>
              <w:top w:val="nil"/>
              <w:left w:val="single" w:sz="4" w:space="0" w:color="auto"/>
              <w:bottom w:val="nil"/>
              <w:right w:val="single" w:sz="4" w:space="0" w:color="auto"/>
            </w:tcBorders>
            <w:vAlign w:val="center"/>
          </w:tcPr>
          <w:p w14:paraId="130D8C35" w14:textId="77777777" w:rsidR="003915D2" w:rsidRDefault="003915D2">
            <w:pPr>
              <w:pStyle w:val="TAC"/>
              <w:rPr>
                <w:rFonts w:eastAsia="MS Mincho" w:cs="Arial"/>
                <w:lang w:eastAsia="ja-JP"/>
              </w:rPr>
            </w:pPr>
          </w:p>
        </w:tc>
        <w:tc>
          <w:tcPr>
            <w:tcW w:w="563" w:type="pct"/>
            <w:tcBorders>
              <w:top w:val="single" w:sz="4" w:space="0" w:color="auto"/>
              <w:left w:val="single" w:sz="4" w:space="0" w:color="auto"/>
              <w:bottom w:val="single" w:sz="4" w:space="0" w:color="auto"/>
              <w:right w:val="single" w:sz="4" w:space="0" w:color="auto"/>
            </w:tcBorders>
            <w:vAlign w:val="center"/>
            <w:hideMark/>
          </w:tcPr>
          <w:p w14:paraId="09C88681" w14:textId="77777777" w:rsidR="003915D2" w:rsidRDefault="003915D2">
            <w:pPr>
              <w:pStyle w:val="TAC"/>
            </w:pPr>
            <w:r>
              <w:rPr>
                <w:rFonts w:cs="Arial"/>
                <w:szCs w:val="18"/>
                <w:lang w:eastAsia="ja-JP"/>
              </w:rPr>
              <w:t>25</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6CDCADA5" w14:textId="77777777" w:rsidR="003915D2" w:rsidRDefault="003915D2">
            <w:pPr>
              <w:pStyle w:val="TAC"/>
            </w:pPr>
            <w:r>
              <w:rPr>
                <w:rFonts w:cs="Arial"/>
                <w:szCs w:val="18"/>
                <w:lang w:eastAsia="ja-JP"/>
              </w:rPr>
              <w:t>1900</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68FE8847" w14:textId="77777777" w:rsidR="003915D2" w:rsidRDefault="003915D2">
            <w:pPr>
              <w:pStyle w:val="TAC"/>
            </w:pPr>
            <w:r>
              <w:rPr>
                <w:rFonts w:cs="Arial"/>
                <w:szCs w:val="18"/>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07BEF705" w14:textId="77777777" w:rsidR="003915D2" w:rsidRDefault="003915D2">
            <w:pPr>
              <w:pStyle w:val="TAC"/>
            </w:pPr>
            <w:r>
              <w:rPr>
                <w:rFonts w:cs="Arial"/>
                <w:szCs w:val="18"/>
              </w:rP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44172B85" w14:textId="77777777" w:rsidR="003915D2" w:rsidRDefault="003915D2">
            <w:pPr>
              <w:pStyle w:val="TAC"/>
            </w:pPr>
            <w:r>
              <w:rPr>
                <w:rFonts w:cs="Arial"/>
                <w:szCs w:val="18"/>
                <w:lang w:eastAsia="ja-JP"/>
              </w:rPr>
              <w:t>1980</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47ED69B4" w14:textId="77777777" w:rsidR="003915D2" w:rsidRDefault="003915D2">
            <w:pPr>
              <w:pStyle w:val="TAC"/>
            </w:pPr>
            <w:r>
              <w:rPr>
                <w:rFonts w:eastAsia="MS Mincho" w:cs="Arial"/>
                <w:szCs w:val="18"/>
                <w:lang w:eastAsia="ja-JP"/>
              </w:rPr>
              <w:t>8</w:t>
            </w:r>
          </w:p>
        </w:tc>
        <w:tc>
          <w:tcPr>
            <w:tcW w:w="490" w:type="pct"/>
            <w:tcBorders>
              <w:top w:val="single" w:sz="4" w:space="0" w:color="auto"/>
              <w:left w:val="single" w:sz="4" w:space="0" w:color="auto"/>
              <w:bottom w:val="single" w:sz="4" w:space="0" w:color="auto"/>
              <w:right w:val="single" w:sz="4" w:space="0" w:color="auto"/>
            </w:tcBorders>
            <w:vAlign w:val="center"/>
            <w:hideMark/>
          </w:tcPr>
          <w:p w14:paraId="79FCF6CE" w14:textId="77777777" w:rsidR="003915D2" w:rsidRDefault="003915D2">
            <w:pPr>
              <w:pStyle w:val="TAC"/>
            </w:pPr>
            <w:r>
              <w:rPr>
                <w:rFonts w:cs="Arial"/>
                <w:szCs w:val="18"/>
              </w:rPr>
              <w:t>IMD4</w:t>
            </w:r>
          </w:p>
        </w:tc>
      </w:tr>
      <w:tr w:rsidR="003915D2" w14:paraId="222FD59A" w14:textId="77777777" w:rsidTr="003915D2">
        <w:trPr>
          <w:trHeight w:val="187"/>
          <w:jc w:val="center"/>
        </w:trPr>
        <w:tc>
          <w:tcPr>
            <w:tcW w:w="1368" w:type="pct"/>
            <w:tcBorders>
              <w:top w:val="nil"/>
              <w:left w:val="single" w:sz="4" w:space="0" w:color="auto"/>
              <w:bottom w:val="nil"/>
              <w:right w:val="single" w:sz="4" w:space="0" w:color="auto"/>
            </w:tcBorders>
            <w:vAlign w:val="center"/>
          </w:tcPr>
          <w:p w14:paraId="0C82265B" w14:textId="77777777" w:rsidR="003915D2" w:rsidRDefault="003915D2">
            <w:pPr>
              <w:pStyle w:val="TAC"/>
              <w:rPr>
                <w:rFonts w:eastAsia="MS Mincho" w:cs="Arial"/>
                <w:lang w:eastAsia="ja-JP"/>
              </w:rPr>
            </w:pPr>
          </w:p>
        </w:tc>
        <w:tc>
          <w:tcPr>
            <w:tcW w:w="563" w:type="pct"/>
            <w:tcBorders>
              <w:top w:val="single" w:sz="4" w:space="0" w:color="auto"/>
              <w:left w:val="single" w:sz="4" w:space="0" w:color="auto"/>
              <w:bottom w:val="single" w:sz="4" w:space="0" w:color="auto"/>
              <w:right w:val="single" w:sz="4" w:space="0" w:color="auto"/>
            </w:tcBorders>
            <w:vAlign w:val="center"/>
            <w:hideMark/>
          </w:tcPr>
          <w:p w14:paraId="780618D8" w14:textId="77777777" w:rsidR="003915D2" w:rsidRDefault="003915D2">
            <w:pPr>
              <w:pStyle w:val="TAC"/>
            </w:pPr>
            <w:r>
              <w:rPr>
                <w:rFonts w:eastAsia="MS Mincho" w:cs="Arial"/>
                <w:szCs w:val="18"/>
                <w:lang w:eastAsia="ja-JP"/>
              </w:rPr>
              <w:t>n7</w:t>
            </w:r>
            <w:r>
              <w:rPr>
                <w:rFonts w:cs="Arial"/>
                <w:szCs w:val="18"/>
                <w:lang w:eastAsia="zh-CN"/>
              </w:rPr>
              <w:t>7</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1CF4019E" w14:textId="77777777" w:rsidR="003915D2" w:rsidRDefault="003915D2">
            <w:pPr>
              <w:pStyle w:val="TAC"/>
            </w:pPr>
            <w:r>
              <w:rPr>
                <w:rFonts w:cs="Arial"/>
                <w:szCs w:val="18"/>
                <w:lang w:eastAsia="ja-JP"/>
              </w:rPr>
              <w:t>3720</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57EEDAA5" w14:textId="77777777" w:rsidR="003915D2" w:rsidRDefault="003915D2">
            <w:pPr>
              <w:pStyle w:val="TAC"/>
            </w:pPr>
            <w:r>
              <w:rPr>
                <w:rFonts w:eastAsia="MS Mincho" w:cs="Arial"/>
                <w:szCs w:val="18"/>
                <w:lang w:eastAsia="ja-JP"/>
              </w:rPr>
              <w:t>10</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0146DA64" w14:textId="77777777" w:rsidR="003915D2" w:rsidRDefault="003915D2">
            <w:pPr>
              <w:pStyle w:val="TAC"/>
            </w:pPr>
            <w:r>
              <w:rPr>
                <w:rFonts w:cs="Arial"/>
                <w:szCs w:val="18"/>
              </w:rPr>
              <w:t>50</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1634D7C4" w14:textId="77777777" w:rsidR="003915D2" w:rsidRDefault="003915D2">
            <w:pPr>
              <w:pStyle w:val="TAC"/>
            </w:pPr>
            <w:r>
              <w:rPr>
                <w:rFonts w:cs="Arial"/>
                <w:szCs w:val="18"/>
                <w:lang w:eastAsia="ja-JP"/>
              </w:rPr>
              <w:t>3720</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04463ED8" w14:textId="77777777" w:rsidR="003915D2" w:rsidRDefault="003915D2">
            <w:pPr>
              <w:pStyle w:val="TAC"/>
            </w:pPr>
            <w:r>
              <w:rPr>
                <w:rFonts w:cs="Arial"/>
                <w:szCs w:val="18"/>
                <w:lang w:eastAsia="ja-JP"/>
              </w:rPr>
              <w:t>N/A</w:t>
            </w:r>
          </w:p>
        </w:tc>
        <w:tc>
          <w:tcPr>
            <w:tcW w:w="490" w:type="pct"/>
            <w:tcBorders>
              <w:top w:val="single" w:sz="4" w:space="0" w:color="auto"/>
              <w:left w:val="single" w:sz="4" w:space="0" w:color="auto"/>
              <w:bottom w:val="single" w:sz="4" w:space="0" w:color="auto"/>
              <w:right w:val="single" w:sz="4" w:space="0" w:color="auto"/>
            </w:tcBorders>
            <w:vAlign w:val="center"/>
            <w:hideMark/>
          </w:tcPr>
          <w:p w14:paraId="15E58BC6" w14:textId="77777777" w:rsidR="003915D2" w:rsidRDefault="003915D2">
            <w:pPr>
              <w:pStyle w:val="TAC"/>
            </w:pPr>
            <w:r>
              <w:rPr>
                <w:rFonts w:cs="Arial"/>
                <w:szCs w:val="18"/>
                <w:lang w:eastAsia="ja-JP"/>
              </w:rPr>
              <w:t>N/A</w:t>
            </w:r>
          </w:p>
        </w:tc>
      </w:tr>
      <w:tr w:rsidR="003915D2" w14:paraId="766138D6" w14:textId="77777777" w:rsidTr="003915D2">
        <w:trPr>
          <w:trHeight w:val="187"/>
          <w:jc w:val="center"/>
        </w:trPr>
        <w:tc>
          <w:tcPr>
            <w:tcW w:w="1368" w:type="pct"/>
            <w:tcBorders>
              <w:top w:val="nil"/>
              <w:left w:val="single" w:sz="4" w:space="0" w:color="auto"/>
              <w:bottom w:val="nil"/>
              <w:right w:val="single" w:sz="4" w:space="0" w:color="auto"/>
            </w:tcBorders>
            <w:vAlign w:val="center"/>
          </w:tcPr>
          <w:p w14:paraId="20224CA7" w14:textId="77777777" w:rsidR="003915D2" w:rsidRDefault="003915D2">
            <w:pPr>
              <w:pStyle w:val="TAC"/>
              <w:rPr>
                <w:rFonts w:eastAsia="MS Mincho" w:cs="Arial"/>
                <w:lang w:eastAsia="ja-JP"/>
              </w:rPr>
            </w:pPr>
          </w:p>
        </w:tc>
        <w:tc>
          <w:tcPr>
            <w:tcW w:w="563" w:type="pct"/>
            <w:tcBorders>
              <w:top w:val="single" w:sz="4" w:space="0" w:color="auto"/>
              <w:left w:val="single" w:sz="4" w:space="0" w:color="auto"/>
              <w:bottom w:val="single" w:sz="4" w:space="0" w:color="auto"/>
              <w:right w:val="single" w:sz="4" w:space="0" w:color="auto"/>
            </w:tcBorders>
            <w:vAlign w:val="center"/>
            <w:hideMark/>
          </w:tcPr>
          <w:p w14:paraId="5EE35A60" w14:textId="77777777" w:rsidR="003915D2" w:rsidRDefault="003915D2">
            <w:pPr>
              <w:pStyle w:val="TAC"/>
            </w:pPr>
            <w:r>
              <w:rPr>
                <w:rFonts w:cs="Arial"/>
                <w:szCs w:val="18"/>
              </w:rPr>
              <w:t>25</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530F03CE" w14:textId="77777777" w:rsidR="003915D2" w:rsidRDefault="003915D2">
            <w:pPr>
              <w:pStyle w:val="TAC"/>
            </w:pPr>
            <w:r>
              <w:rPr>
                <w:rFonts w:cs="Arial"/>
                <w:szCs w:val="18"/>
                <w:lang w:eastAsia="ja-JP"/>
              </w:rPr>
              <w:t>1885</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0211DFCA" w14:textId="77777777" w:rsidR="003915D2" w:rsidRDefault="003915D2">
            <w:pPr>
              <w:pStyle w:val="TAC"/>
            </w:pPr>
            <w:r>
              <w:rPr>
                <w:rFonts w:cs="Arial"/>
                <w:szCs w:val="18"/>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02C2F5B8" w14:textId="77777777" w:rsidR="003915D2" w:rsidRDefault="003915D2">
            <w:pPr>
              <w:pStyle w:val="TAC"/>
            </w:pPr>
            <w:r>
              <w:rPr>
                <w:rFonts w:cs="Arial"/>
                <w:szCs w:val="18"/>
              </w:rP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0C594334" w14:textId="77777777" w:rsidR="003915D2" w:rsidRDefault="003915D2">
            <w:pPr>
              <w:pStyle w:val="TAC"/>
            </w:pPr>
            <w:r>
              <w:rPr>
                <w:rFonts w:cs="Arial"/>
                <w:szCs w:val="18"/>
                <w:lang w:eastAsia="ja-JP"/>
              </w:rPr>
              <w:t>1965</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5773E492" w14:textId="77777777" w:rsidR="003915D2" w:rsidRDefault="003915D2">
            <w:pPr>
              <w:pStyle w:val="TAC"/>
            </w:pPr>
            <w:r>
              <w:rPr>
                <w:rFonts w:cs="Arial"/>
                <w:szCs w:val="18"/>
              </w:rPr>
              <w:t>5</w:t>
            </w:r>
          </w:p>
        </w:tc>
        <w:tc>
          <w:tcPr>
            <w:tcW w:w="490" w:type="pct"/>
            <w:tcBorders>
              <w:top w:val="single" w:sz="4" w:space="0" w:color="auto"/>
              <w:left w:val="single" w:sz="4" w:space="0" w:color="auto"/>
              <w:bottom w:val="single" w:sz="4" w:space="0" w:color="auto"/>
              <w:right w:val="single" w:sz="4" w:space="0" w:color="auto"/>
            </w:tcBorders>
            <w:vAlign w:val="center"/>
            <w:hideMark/>
          </w:tcPr>
          <w:p w14:paraId="1414A095" w14:textId="77777777" w:rsidR="003915D2" w:rsidRDefault="003915D2">
            <w:pPr>
              <w:pStyle w:val="TAC"/>
            </w:pPr>
            <w:r>
              <w:rPr>
                <w:rFonts w:cs="Arial"/>
                <w:szCs w:val="18"/>
              </w:rPr>
              <w:t>IMD5</w:t>
            </w:r>
          </w:p>
        </w:tc>
      </w:tr>
      <w:tr w:rsidR="003915D2" w14:paraId="54164012" w14:textId="77777777" w:rsidTr="003915D2">
        <w:trPr>
          <w:trHeight w:val="187"/>
          <w:jc w:val="center"/>
        </w:trPr>
        <w:tc>
          <w:tcPr>
            <w:tcW w:w="1368" w:type="pct"/>
            <w:tcBorders>
              <w:top w:val="nil"/>
              <w:left w:val="single" w:sz="4" w:space="0" w:color="auto"/>
              <w:bottom w:val="single" w:sz="4" w:space="0" w:color="auto"/>
              <w:right w:val="single" w:sz="4" w:space="0" w:color="auto"/>
            </w:tcBorders>
            <w:vAlign w:val="center"/>
          </w:tcPr>
          <w:p w14:paraId="0ACE593D" w14:textId="77777777" w:rsidR="003915D2" w:rsidRDefault="003915D2">
            <w:pPr>
              <w:pStyle w:val="TAC"/>
              <w:rPr>
                <w:rFonts w:eastAsia="MS Mincho" w:cs="Arial"/>
                <w:lang w:eastAsia="ja-JP"/>
              </w:rPr>
            </w:pPr>
          </w:p>
        </w:tc>
        <w:tc>
          <w:tcPr>
            <w:tcW w:w="563" w:type="pct"/>
            <w:tcBorders>
              <w:top w:val="single" w:sz="4" w:space="0" w:color="auto"/>
              <w:left w:val="single" w:sz="4" w:space="0" w:color="auto"/>
              <w:bottom w:val="single" w:sz="4" w:space="0" w:color="auto"/>
              <w:right w:val="single" w:sz="4" w:space="0" w:color="auto"/>
            </w:tcBorders>
            <w:vAlign w:val="center"/>
            <w:hideMark/>
          </w:tcPr>
          <w:p w14:paraId="2942376D" w14:textId="77777777" w:rsidR="003915D2" w:rsidRDefault="003915D2">
            <w:pPr>
              <w:pStyle w:val="TAC"/>
            </w:pPr>
            <w:r>
              <w:rPr>
                <w:rFonts w:cs="Arial"/>
                <w:szCs w:val="18"/>
              </w:rPr>
              <w:t>n77</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6C552843" w14:textId="77777777" w:rsidR="003915D2" w:rsidRDefault="003915D2">
            <w:pPr>
              <w:pStyle w:val="TAC"/>
            </w:pPr>
            <w:r>
              <w:rPr>
                <w:rFonts w:cs="Arial"/>
                <w:szCs w:val="18"/>
                <w:lang w:eastAsia="ja-JP"/>
              </w:rPr>
              <w:t>3810</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19F6801D" w14:textId="77777777" w:rsidR="003915D2" w:rsidRDefault="003915D2">
            <w:pPr>
              <w:pStyle w:val="TAC"/>
            </w:pPr>
            <w:r>
              <w:rPr>
                <w:rFonts w:eastAsia="MS Mincho" w:cs="Arial"/>
                <w:szCs w:val="18"/>
                <w:lang w:eastAsia="ja-JP"/>
              </w:rPr>
              <w:t>10</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209D900F" w14:textId="77777777" w:rsidR="003915D2" w:rsidRDefault="003915D2">
            <w:pPr>
              <w:pStyle w:val="TAC"/>
            </w:pPr>
            <w:r>
              <w:rPr>
                <w:rFonts w:cs="Arial"/>
                <w:szCs w:val="18"/>
              </w:rPr>
              <w:t>50</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57AC59C7" w14:textId="77777777" w:rsidR="003915D2" w:rsidRDefault="003915D2">
            <w:pPr>
              <w:pStyle w:val="TAC"/>
            </w:pPr>
            <w:r>
              <w:rPr>
                <w:rFonts w:cs="Arial"/>
                <w:szCs w:val="18"/>
                <w:lang w:eastAsia="ja-JP"/>
              </w:rPr>
              <w:t>3810</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09FD0854" w14:textId="77777777" w:rsidR="003915D2" w:rsidRDefault="003915D2">
            <w:pPr>
              <w:pStyle w:val="TAC"/>
            </w:pPr>
            <w:r>
              <w:rPr>
                <w:rFonts w:cs="Arial"/>
                <w:szCs w:val="18"/>
                <w:lang w:eastAsia="ja-JP"/>
              </w:rPr>
              <w:t>N/A</w:t>
            </w:r>
          </w:p>
        </w:tc>
        <w:tc>
          <w:tcPr>
            <w:tcW w:w="490" w:type="pct"/>
            <w:tcBorders>
              <w:top w:val="single" w:sz="4" w:space="0" w:color="auto"/>
              <w:left w:val="single" w:sz="4" w:space="0" w:color="auto"/>
              <w:bottom w:val="single" w:sz="4" w:space="0" w:color="auto"/>
              <w:right w:val="single" w:sz="4" w:space="0" w:color="auto"/>
            </w:tcBorders>
            <w:vAlign w:val="center"/>
            <w:hideMark/>
          </w:tcPr>
          <w:p w14:paraId="4B353A9C" w14:textId="77777777" w:rsidR="003915D2" w:rsidRDefault="003915D2">
            <w:pPr>
              <w:pStyle w:val="TAC"/>
            </w:pPr>
            <w:r>
              <w:rPr>
                <w:rFonts w:cs="Arial"/>
                <w:szCs w:val="18"/>
              </w:rPr>
              <w:t>N/A</w:t>
            </w:r>
          </w:p>
        </w:tc>
      </w:tr>
      <w:tr w:rsidR="003915D2" w14:paraId="3A6FFE88" w14:textId="77777777" w:rsidTr="003915D2">
        <w:trPr>
          <w:trHeight w:val="187"/>
          <w:jc w:val="center"/>
        </w:trPr>
        <w:tc>
          <w:tcPr>
            <w:tcW w:w="1368" w:type="pct"/>
            <w:vMerge w:val="restart"/>
            <w:tcBorders>
              <w:top w:val="single" w:sz="4" w:space="0" w:color="auto"/>
              <w:left w:val="single" w:sz="4" w:space="0" w:color="auto"/>
              <w:bottom w:val="nil"/>
              <w:right w:val="single" w:sz="4" w:space="0" w:color="auto"/>
            </w:tcBorders>
            <w:vAlign w:val="center"/>
            <w:hideMark/>
          </w:tcPr>
          <w:p w14:paraId="74A4E4BA" w14:textId="77777777" w:rsidR="003915D2" w:rsidRDefault="003915D2">
            <w:pPr>
              <w:pStyle w:val="TAC"/>
              <w:rPr>
                <w:rFonts w:cs="Arial"/>
                <w:szCs w:val="18"/>
                <w:lang w:eastAsia="ja-JP"/>
              </w:rPr>
            </w:pPr>
            <w:r>
              <w:rPr>
                <w:rFonts w:eastAsia="MS Mincho" w:cs="Arial"/>
                <w:szCs w:val="18"/>
                <w:lang w:eastAsia="ja-JP"/>
              </w:rPr>
              <w:t>DC</w:t>
            </w:r>
            <w:r>
              <w:rPr>
                <w:rFonts w:cs="Arial"/>
                <w:szCs w:val="18"/>
                <w:lang w:eastAsia="ja-JP"/>
              </w:rPr>
              <w:t>_</w:t>
            </w:r>
            <w:r>
              <w:rPr>
                <w:rFonts w:eastAsia="MS Mincho" w:cs="Arial"/>
                <w:szCs w:val="18"/>
                <w:lang w:eastAsia="ja-JP"/>
              </w:rPr>
              <w:t>25A_n78</w:t>
            </w:r>
            <w:r>
              <w:rPr>
                <w:rFonts w:cs="Arial"/>
                <w:szCs w:val="18"/>
                <w:lang w:eastAsia="ja-JP"/>
              </w:rPr>
              <w:t>A</w:t>
            </w:r>
          </w:p>
          <w:p w14:paraId="74E7ACE0" w14:textId="77777777" w:rsidR="003915D2" w:rsidRDefault="003915D2">
            <w:pPr>
              <w:pStyle w:val="TAC"/>
              <w:rPr>
                <w:rFonts w:eastAsia="MS Mincho" w:cs="Arial"/>
                <w:lang w:eastAsia="ja-JP"/>
              </w:rPr>
            </w:pPr>
            <w:r>
              <w:rPr>
                <w:rFonts w:eastAsia="MS Mincho" w:cs="Arial"/>
                <w:szCs w:val="18"/>
                <w:lang w:eastAsia="ja-JP"/>
              </w:rPr>
              <w:t>DC</w:t>
            </w:r>
            <w:r>
              <w:rPr>
                <w:rFonts w:cs="Arial"/>
                <w:szCs w:val="18"/>
                <w:lang w:eastAsia="ja-JP"/>
              </w:rPr>
              <w:t>_</w:t>
            </w:r>
            <w:r>
              <w:rPr>
                <w:rFonts w:eastAsia="MS Mincho" w:cs="Arial"/>
                <w:szCs w:val="18"/>
                <w:lang w:eastAsia="ja-JP"/>
              </w:rPr>
              <w:t>25A-25A_n78</w:t>
            </w:r>
            <w:r>
              <w:rPr>
                <w:rFonts w:cs="Arial"/>
                <w:szCs w:val="18"/>
                <w:lang w:eastAsia="ja-JP"/>
              </w:rPr>
              <w:t>A</w:t>
            </w:r>
          </w:p>
        </w:tc>
        <w:tc>
          <w:tcPr>
            <w:tcW w:w="563" w:type="pct"/>
            <w:tcBorders>
              <w:top w:val="single" w:sz="4" w:space="0" w:color="auto"/>
              <w:left w:val="single" w:sz="4" w:space="0" w:color="auto"/>
              <w:bottom w:val="single" w:sz="4" w:space="0" w:color="auto"/>
              <w:right w:val="single" w:sz="4" w:space="0" w:color="auto"/>
            </w:tcBorders>
            <w:vAlign w:val="center"/>
            <w:hideMark/>
          </w:tcPr>
          <w:p w14:paraId="76E01092" w14:textId="77777777" w:rsidR="003915D2" w:rsidRDefault="003915D2">
            <w:pPr>
              <w:pStyle w:val="TAC"/>
            </w:pPr>
            <w:r>
              <w:rPr>
                <w:rFonts w:cs="Arial"/>
                <w:szCs w:val="18"/>
                <w:lang w:eastAsia="ja-JP"/>
              </w:rPr>
              <w:t>25</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0CE8B358" w14:textId="77777777" w:rsidR="003915D2" w:rsidRDefault="003915D2">
            <w:pPr>
              <w:pStyle w:val="TAC"/>
            </w:pPr>
            <w:r>
              <w:rPr>
                <w:rFonts w:cs="Arial"/>
                <w:szCs w:val="18"/>
                <w:lang w:eastAsia="ja-JP"/>
              </w:rPr>
              <w:t>1855</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5634E5A6" w14:textId="77777777" w:rsidR="003915D2" w:rsidRDefault="003915D2">
            <w:pPr>
              <w:pStyle w:val="TAC"/>
            </w:pPr>
            <w:r>
              <w:rPr>
                <w:rFonts w:cs="Arial"/>
                <w:szCs w:val="18"/>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465AF15D" w14:textId="77777777" w:rsidR="003915D2" w:rsidRDefault="003915D2">
            <w:pPr>
              <w:pStyle w:val="TAC"/>
            </w:pPr>
            <w:r>
              <w:rPr>
                <w:rFonts w:cs="Arial"/>
                <w:szCs w:val="18"/>
              </w:rP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29EA5162" w14:textId="77777777" w:rsidR="003915D2" w:rsidRDefault="003915D2">
            <w:pPr>
              <w:pStyle w:val="TAC"/>
            </w:pPr>
            <w:r>
              <w:rPr>
                <w:rFonts w:cs="Arial"/>
                <w:szCs w:val="18"/>
                <w:lang w:eastAsia="ja-JP"/>
              </w:rPr>
              <w:t>1935</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1D40D2DA" w14:textId="77777777" w:rsidR="003915D2" w:rsidRDefault="003915D2">
            <w:pPr>
              <w:pStyle w:val="TAC"/>
            </w:pPr>
            <w:r>
              <w:rPr>
                <w:rFonts w:eastAsia="MS Mincho" w:cs="Arial"/>
                <w:szCs w:val="18"/>
                <w:lang w:eastAsia="ja-JP"/>
              </w:rPr>
              <w:t>26</w:t>
            </w:r>
          </w:p>
        </w:tc>
        <w:tc>
          <w:tcPr>
            <w:tcW w:w="490" w:type="pct"/>
            <w:tcBorders>
              <w:top w:val="single" w:sz="4" w:space="0" w:color="auto"/>
              <w:left w:val="single" w:sz="4" w:space="0" w:color="auto"/>
              <w:bottom w:val="single" w:sz="4" w:space="0" w:color="auto"/>
              <w:right w:val="single" w:sz="4" w:space="0" w:color="auto"/>
            </w:tcBorders>
            <w:vAlign w:val="center"/>
            <w:hideMark/>
          </w:tcPr>
          <w:p w14:paraId="5AE5BC27" w14:textId="77777777" w:rsidR="003915D2" w:rsidRDefault="003915D2">
            <w:pPr>
              <w:pStyle w:val="TAC"/>
            </w:pPr>
            <w:r>
              <w:rPr>
                <w:rFonts w:cs="Arial"/>
                <w:szCs w:val="18"/>
              </w:rPr>
              <w:t>IMD2</w:t>
            </w:r>
          </w:p>
        </w:tc>
      </w:tr>
      <w:tr w:rsidR="003915D2" w14:paraId="569D65E3" w14:textId="77777777" w:rsidTr="003915D2">
        <w:trPr>
          <w:trHeight w:val="187"/>
          <w:jc w:val="center"/>
        </w:trPr>
        <w:tc>
          <w:tcPr>
            <w:tcW w:w="0" w:type="auto"/>
            <w:vMerge/>
            <w:tcBorders>
              <w:top w:val="single" w:sz="4" w:space="0" w:color="auto"/>
              <w:left w:val="single" w:sz="4" w:space="0" w:color="auto"/>
              <w:bottom w:val="nil"/>
              <w:right w:val="single" w:sz="4" w:space="0" w:color="auto"/>
            </w:tcBorders>
            <w:vAlign w:val="center"/>
            <w:hideMark/>
          </w:tcPr>
          <w:p w14:paraId="7584837D" w14:textId="77777777" w:rsidR="003915D2" w:rsidRDefault="003915D2">
            <w:pPr>
              <w:spacing w:after="0"/>
              <w:rPr>
                <w:rFonts w:ascii="Arial" w:eastAsia="MS Mincho" w:hAnsi="Arial" w:cs="Arial"/>
                <w:sz w:val="18"/>
                <w:lang w:eastAsia="ja-JP"/>
              </w:rPr>
            </w:pPr>
          </w:p>
        </w:tc>
        <w:tc>
          <w:tcPr>
            <w:tcW w:w="563" w:type="pct"/>
            <w:tcBorders>
              <w:top w:val="single" w:sz="4" w:space="0" w:color="auto"/>
              <w:left w:val="single" w:sz="4" w:space="0" w:color="auto"/>
              <w:bottom w:val="single" w:sz="4" w:space="0" w:color="auto"/>
              <w:right w:val="single" w:sz="4" w:space="0" w:color="auto"/>
            </w:tcBorders>
            <w:vAlign w:val="center"/>
            <w:hideMark/>
          </w:tcPr>
          <w:p w14:paraId="77B55BAD" w14:textId="77777777" w:rsidR="003915D2" w:rsidRDefault="003915D2">
            <w:pPr>
              <w:pStyle w:val="TAC"/>
            </w:pPr>
            <w:r>
              <w:rPr>
                <w:rFonts w:eastAsia="MS Mincho" w:cs="Arial"/>
                <w:szCs w:val="18"/>
                <w:lang w:eastAsia="ja-JP"/>
              </w:rPr>
              <w:t>n78</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038AF310" w14:textId="77777777" w:rsidR="003915D2" w:rsidRDefault="003915D2">
            <w:pPr>
              <w:pStyle w:val="TAC"/>
            </w:pPr>
            <w:r>
              <w:rPr>
                <w:rFonts w:cs="Arial"/>
                <w:szCs w:val="18"/>
                <w:lang w:eastAsia="ja-JP"/>
              </w:rPr>
              <w:t>3790</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049B5FFE" w14:textId="77777777" w:rsidR="003915D2" w:rsidRDefault="003915D2">
            <w:pPr>
              <w:pStyle w:val="TAC"/>
            </w:pPr>
            <w:r>
              <w:rPr>
                <w:rFonts w:eastAsia="MS Mincho" w:cs="Arial"/>
                <w:szCs w:val="18"/>
                <w:lang w:eastAsia="ja-JP"/>
              </w:rPr>
              <w:t>10</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57BE4912" w14:textId="77777777" w:rsidR="003915D2" w:rsidRDefault="003915D2">
            <w:pPr>
              <w:pStyle w:val="TAC"/>
            </w:pPr>
            <w:r>
              <w:rPr>
                <w:rFonts w:cs="Arial"/>
                <w:szCs w:val="18"/>
              </w:rPr>
              <w:t>50</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3A06216A" w14:textId="77777777" w:rsidR="003915D2" w:rsidRDefault="003915D2">
            <w:pPr>
              <w:pStyle w:val="TAC"/>
            </w:pPr>
            <w:r>
              <w:rPr>
                <w:rFonts w:cs="Arial"/>
                <w:szCs w:val="18"/>
                <w:lang w:eastAsia="ja-JP"/>
              </w:rPr>
              <w:t>3790</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183CAC3D" w14:textId="77777777" w:rsidR="003915D2" w:rsidRDefault="003915D2">
            <w:pPr>
              <w:pStyle w:val="TAC"/>
            </w:pPr>
            <w:r>
              <w:rPr>
                <w:rFonts w:cs="Arial"/>
                <w:szCs w:val="18"/>
                <w:lang w:eastAsia="ja-JP"/>
              </w:rPr>
              <w:t>N/A</w:t>
            </w:r>
          </w:p>
        </w:tc>
        <w:tc>
          <w:tcPr>
            <w:tcW w:w="490" w:type="pct"/>
            <w:tcBorders>
              <w:top w:val="single" w:sz="4" w:space="0" w:color="auto"/>
              <w:left w:val="single" w:sz="4" w:space="0" w:color="auto"/>
              <w:bottom w:val="single" w:sz="4" w:space="0" w:color="auto"/>
              <w:right w:val="single" w:sz="4" w:space="0" w:color="auto"/>
            </w:tcBorders>
            <w:vAlign w:val="center"/>
            <w:hideMark/>
          </w:tcPr>
          <w:p w14:paraId="6AA853A2" w14:textId="77777777" w:rsidR="003915D2" w:rsidRDefault="003915D2">
            <w:pPr>
              <w:pStyle w:val="TAC"/>
            </w:pPr>
            <w:r>
              <w:rPr>
                <w:rFonts w:cs="Arial"/>
                <w:szCs w:val="18"/>
                <w:lang w:eastAsia="ja-JP"/>
              </w:rPr>
              <w:t>N/A</w:t>
            </w:r>
          </w:p>
        </w:tc>
      </w:tr>
      <w:tr w:rsidR="003915D2" w14:paraId="0CC728BF" w14:textId="77777777" w:rsidTr="003915D2">
        <w:trPr>
          <w:trHeight w:val="187"/>
          <w:jc w:val="center"/>
        </w:trPr>
        <w:tc>
          <w:tcPr>
            <w:tcW w:w="0" w:type="auto"/>
            <w:vMerge/>
            <w:tcBorders>
              <w:top w:val="single" w:sz="4" w:space="0" w:color="auto"/>
              <w:left w:val="single" w:sz="4" w:space="0" w:color="auto"/>
              <w:bottom w:val="nil"/>
              <w:right w:val="single" w:sz="4" w:space="0" w:color="auto"/>
            </w:tcBorders>
            <w:vAlign w:val="center"/>
            <w:hideMark/>
          </w:tcPr>
          <w:p w14:paraId="6F5A8EDA" w14:textId="77777777" w:rsidR="003915D2" w:rsidRDefault="003915D2">
            <w:pPr>
              <w:spacing w:after="0"/>
              <w:rPr>
                <w:rFonts w:ascii="Arial" w:eastAsia="MS Mincho" w:hAnsi="Arial" w:cs="Arial"/>
                <w:sz w:val="18"/>
                <w:lang w:eastAsia="ja-JP"/>
              </w:rPr>
            </w:pPr>
          </w:p>
        </w:tc>
        <w:tc>
          <w:tcPr>
            <w:tcW w:w="563" w:type="pct"/>
            <w:tcBorders>
              <w:top w:val="single" w:sz="4" w:space="0" w:color="auto"/>
              <w:left w:val="single" w:sz="4" w:space="0" w:color="auto"/>
              <w:bottom w:val="single" w:sz="4" w:space="0" w:color="auto"/>
              <w:right w:val="single" w:sz="4" w:space="0" w:color="auto"/>
            </w:tcBorders>
            <w:vAlign w:val="center"/>
            <w:hideMark/>
          </w:tcPr>
          <w:p w14:paraId="002735CA" w14:textId="77777777" w:rsidR="003915D2" w:rsidRDefault="003915D2">
            <w:pPr>
              <w:pStyle w:val="TAC"/>
            </w:pPr>
            <w:r>
              <w:rPr>
                <w:rFonts w:cs="Arial"/>
                <w:szCs w:val="18"/>
                <w:lang w:eastAsia="ja-JP"/>
              </w:rPr>
              <w:t>25</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7B472BC5" w14:textId="77777777" w:rsidR="003915D2" w:rsidRDefault="003915D2">
            <w:pPr>
              <w:pStyle w:val="TAC"/>
            </w:pPr>
            <w:r>
              <w:rPr>
                <w:rFonts w:cs="Arial"/>
                <w:szCs w:val="18"/>
                <w:lang w:eastAsia="ja-JP"/>
              </w:rPr>
              <w:t>1885</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746716E8" w14:textId="77777777" w:rsidR="003915D2" w:rsidRDefault="003915D2">
            <w:pPr>
              <w:pStyle w:val="TAC"/>
            </w:pPr>
            <w:r>
              <w:rPr>
                <w:rFonts w:cs="Arial"/>
                <w:szCs w:val="18"/>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31E6B18D" w14:textId="77777777" w:rsidR="003915D2" w:rsidRDefault="003915D2">
            <w:pPr>
              <w:pStyle w:val="TAC"/>
            </w:pPr>
            <w:r>
              <w:rPr>
                <w:rFonts w:cs="Arial"/>
                <w:szCs w:val="18"/>
              </w:rP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7A363E05" w14:textId="77777777" w:rsidR="003915D2" w:rsidRDefault="003915D2">
            <w:pPr>
              <w:pStyle w:val="TAC"/>
            </w:pPr>
            <w:r>
              <w:rPr>
                <w:rFonts w:cs="Arial"/>
                <w:szCs w:val="18"/>
                <w:lang w:eastAsia="ja-JP"/>
              </w:rPr>
              <w:t>1965</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0DF630D1" w14:textId="77777777" w:rsidR="003915D2" w:rsidRDefault="003915D2">
            <w:pPr>
              <w:pStyle w:val="TAC"/>
            </w:pPr>
            <w:r>
              <w:rPr>
                <w:rFonts w:eastAsia="MS Mincho" w:cs="Arial"/>
                <w:szCs w:val="18"/>
                <w:lang w:eastAsia="ja-JP"/>
              </w:rPr>
              <w:t>8</w:t>
            </w:r>
          </w:p>
        </w:tc>
        <w:tc>
          <w:tcPr>
            <w:tcW w:w="490" w:type="pct"/>
            <w:tcBorders>
              <w:top w:val="single" w:sz="4" w:space="0" w:color="auto"/>
              <w:left w:val="single" w:sz="4" w:space="0" w:color="auto"/>
              <w:bottom w:val="single" w:sz="4" w:space="0" w:color="auto"/>
              <w:right w:val="single" w:sz="4" w:space="0" w:color="auto"/>
            </w:tcBorders>
            <w:vAlign w:val="center"/>
            <w:hideMark/>
          </w:tcPr>
          <w:p w14:paraId="38BB8417" w14:textId="77777777" w:rsidR="003915D2" w:rsidRDefault="003915D2">
            <w:pPr>
              <w:pStyle w:val="TAC"/>
            </w:pPr>
            <w:r>
              <w:rPr>
                <w:rFonts w:cs="Arial"/>
                <w:szCs w:val="18"/>
              </w:rPr>
              <w:t>IMD4</w:t>
            </w:r>
          </w:p>
        </w:tc>
      </w:tr>
      <w:tr w:rsidR="003915D2" w14:paraId="7BFD5B39" w14:textId="77777777" w:rsidTr="003915D2">
        <w:trPr>
          <w:trHeight w:val="187"/>
          <w:jc w:val="center"/>
        </w:trPr>
        <w:tc>
          <w:tcPr>
            <w:tcW w:w="0" w:type="auto"/>
            <w:vMerge/>
            <w:tcBorders>
              <w:top w:val="single" w:sz="4" w:space="0" w:color="auto"/>
              <w:left w:val="single" w:sz="4" w:space="0" w:color="auto"/>
              <w:bottom w:val="nil"/>
              <w:right w:val="single" w:sz="4" w:space="0" w:color="auto"/>
            </w:tcBorders>
            <w:vAlign w:val="center"/>
            <w:hideMark/>
          </w:tcPr>
          <w:p w14:paraId="4F72D850" w14:textId="77777777" w:rsidR="003915D2" w:rsidRDefault="003915D2">
            <w:pPr>
              <w:spacing w:after="0"/>
              <w:rPr>
                <w:rFonts w:ascii="Arial" w:eastAsia="MS Mincho" w:hAnsi="Arial" w:cs="Arial"/>
                <w:sz w:val="18"/>
                <w:lang w:eastAsia="ja-JP"/>
              </w:rPr>
            </w:pPr>
          </w:p>
        </w:tc>
        <w:tc>
          <w:tcPr>
            <w:tcW w:w="563" w:type="pct"/>
            <w:tcBorders>
              <w:top w:val="single" w:sz="4" w:space="0" w:color="auto"/>
              <w:left w:val="single" w:sz="4" w:space="0" w:color="auto"/>
              <w:bottom w:val="single" w:sz="4" w:space="0" w:color="auto"/>
              <w:right w:val="single" w:sz="4" w:space="0" w:color="auto"/>
            </w:tcBorders>
            <w:vAlign w:val="center"/>
            <w:hideMark/>
          </w:tcPr>
          <w:p w14:paraId="03E1665C" w14:textId="77777777" w:rsidR="003915D2" w:rsidRDefault="003915D2">
            <w:pPr>
              <w:pStyle w:val="TAC"/>
            </w:pPr>
            <w:r>
              <w:rPr>
                <w:rFonts w:eastAsia="MS Mincho" w:cs="Arial"/>
                <w:szCs w:val="18"/>
                <w:lang w:eastAsia="ja-JP"/>
              </w:rPr>
              <w:t>n78</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79207D1C" w14:textId="77777777" w:rsidR="003915D2" w:rsidRDefault="003915D2">
            <w:pPr>
              <w:pStyle w:val="TAC"/>
            </w:pPr>
            <w:r>
              <w:rPr>
                <w:rFonts w:cs="Arial"/>
                <w:szCs w:val="18"/>
                <w:lang w:eastAsia="ja-JP"/>
              </w:rPr>
              <w:t>3690</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6E6C8305" w14:textId="77777777" w:rsidR="003915D2" w:rsidRDefault="003915D2">
            <w:pPr>
              <w:pStyle w:val="TAC"/>
            </w:pPr>
            <w:r>
              <w:rPr>
                <w:rFonts w:eastAsia="MS Mincho" w:cs="Arial"/>
                <w:szCs w:val="18"/>
                <w:lang w:eastAsia="ja-JP"/>
              </w:rPr>
              <w:t>10</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53EB4DBA" w14:textId="77777777" w:rsidR="003915D2" w:rsidRDefault="003915D2">
            <w:pPr>
              <w:pStyle w:val="TAC"/>
            </w:pPr>
            <w:r>
              <w:rPr>
                <w:rFonts w:cs="Arial"/>
                <w:szCs w:val="18"/>
              </w:rPr>
              <w:t>50</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0511BC9A" w14:textId="77777777" w:rsidR="003915D2" w:rsidRDefault="003915D2">
            <w:pPr>
              <w:pStyle w:val="TAC"/>
            </w:pPr>
            <w:r>
              <w:rPr>
                <w:rFonts w:cs="Arial"/>
                <w:szCs w:val="18"/>
                <w:lang w:eastAsia="ja-JP"/>
              </w:rPr>
              <w:t>3690</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147D263B" w14:textId="77777777" w:rsidR="003915D2" w:rsidRDefault="003915D2">
            <w:pPr>
              <w:pStyle w:val="TAC"/>
            </w:pPr>
            <w:r>
              <w:rPr>
                <w:rFonts w:cs="Arial"/>
                <w:szCs w:val="18"/>
                <w:lang w:eastAsia="ja-JP"/>
              </w:rPr>
              <w:t>N/A</w:t>
            </w:r>
          </w:p>
        </w:tc>
        <w:tc>
          <w:tcPr>
            <w:tcW w:w="490" w:type="pct"/>
            <w:tcBorders>
              <w:top w:val="single" w:sz="4" w:space="0" w:color="auto"/>
              <w:left w:val="single" w:sz="4" w:space="0" w:color="auto"/>
              <w:bottom w:val="single" w:sz="4" w:space="0" w:color="auto"/>
              <w:right w:val="single" w:sz="4" w:space="0" w:color="auto"/>
            </w:tcBorders>
            <w:vAlign w:val="center"/>
            <w:hideMark/>
          </w:tcPr>
          <w:p w14:paraId="20306773" w14:textId="77777777" w:rsidR="003915D2" w:rsidRDefault="003915D2">
            <w:pPr>
              <w:pStyle w:val="TAC"/>
            </w:pPr>
            <w:r>
              <w:rPr>
                <w:rFonts w:cs="Arial"/>
                <w:szCs w:val="18"/>
                <w:lang w:eastAsia="ja-JP"/>
              </w:rPr>
              <w:t>N/A</w:t>
            </w:r>
          </w:p>
        </w:tc>
      </w:tr>
      <w:tr w:rsidR="003915D2" w14:paraId="5EFA9354" w14:textId="77777777" w:rsidTr="003915D2">
        <w:trPr>
          <w:trHeight w:val="187"/>
          <w:jc w:val="center"/>
        </w:trPr>
        <w:tc>
          <w:tcPr>
            <w:tcW w:w="0" w:type="auto"/>
            <w:vMerge/>
            <w:tcBorders>
              <w:top w:val="single" w:sz="4" w:space="0" w:color="auto"/>
              <w:left w:val="single" w:sz="4" w:space="0" w:color="auto"/>
              <w:bottom w:val="nil"/>
              <w:right w:val="single" w:sz="4" w:space="0" w:color="auto"/>
            </w:tcBorders>
            <w:vAlign w:val="center"/>
            <w:hideMark/>
          </w:tcPr>
          <w:p w14:paraId="41A19F9B" w14:textId="77777777" w:rsidR="003915D2" w:rsidRDefault="003915D2">
            <w:pPr>
              <w:spacing w:after="0"/>
              <w:rPr>
                <w:rFonts w:ascii="Arial" w:eastAsia="MS Mincho" w:hAnsi="Arial" w:cs="Arial"/>
                <w:sz w:val="18"/>
                <w:lang w:eastAsia="ja-JP"/>
              </w:rPr>
            </w:pPr>
          </w:p>
        </w:tc>
        <w:tc>
          <w:tcPr>
            <w:tcW w:w="563" w:type="pct"/>
            <w:tcBorders>
              <w:top w:val="single" w:sz="4" w:space="0" w:color="auto"/>
              <w:left w:val="single" w:sz="4" w:space="0" w:color="auto"/>
              <w:bottom w:val="single" w:sz="4" w:space="0" w:color="auto"/>
              <w:right w:val="single" w:sz="4" w:space="0" w:color="auto"/>
            </w:tcBorders>
            <w:vAlign w:val="center"/>
            <w:hideMark/>
          </w:tcPr>
          <w:p w14:paraId="7074C78F" w14:textId="77777777" w:rsidR="003915D2" w:rsidRDefault="003915D2">
            <w:pPr>
              <w:pStyle w:val="TAC"/>
            </w:pPr>
            <w:r>
              <w:rPr>
                <w:rFonts w:cs="Arial"/>
                <w:szCs w:val="18"/>
              </w:rPr>
              <w:t>25</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4B18B960" w14:textId="77777777" w:rsidR="003915D2" w:rsidRDefault="003915D2">
            <w:pPr>
              <w:pStyle w:val="TAC"/>
            </w:pPr>
            <w:r>
              <w:rPr>
                <w:rFonts w:cs="Arial"/>
                <w:szCs w:val="18"/>
                <w:lang w:eastAsia="ja-JP"/>
              </w:rPr>
              <w:t>1875</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0E8C7E9B" w14:textId="77777777" w:rsidR="003915D2" w:rsidRDefault="003915D2">
            <w:pPr>
              <w:pStyle w:val="TAC"/>
            </w:pPr>
            <w:r>
              <w:rPr>
                <w:rFonts w:cs="Arial"/>
                <w:szCs w:val="18"/>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3EE1B4E9" w14:textId="77777777" w:rsidR="003915D2" w:rsidRDefault="003915D2">
            <w:pPr>
              <w:pStyle w:val="TAC"/>
            </w:pPr>
            <w:r>
              <w:rPr>
                <w:rFonts w:cs="Arial"/>
                <w:szCs w:val="18"/>
              </w:rP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73E615C0" w14:textId="77777777" w:rsidR="003915D2" w:rsidRDefault="003915D2">
            <w:pPr>
              <w:pStyle w:val="TAC"/>
            </w:pPr>
            <w:r>
              <w:rPr>
                <w:rFonts w:cs="Arial"/>
                <w:szCs w:val="18"/>
                <w:lang w:eastAsia="ja-JP"/>
              </w:rPr>
              <w:t>1955</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5CDD4F0C" w14:textId="77777777" w:rsidR="003915D2" w:rsidRDefault="003915D2">
            <w:pPr>
              <w:pStyle w:val="TAC"/>
            </w:pPr>
            <w:r>
              <w:rPr>
                <w:rFonts w:cs="Arial"/>
                <w:szCs w:val="18"/>
              </w:rPr>
              <w:t>5</w:t>
            </w:r>
          </w:p>
        </w:tc>
        <w:tc>
          <w:tcPr>
            <w:tcW w:w="490" w:type="pct"/>
            <w:tcBorders>
              <w:top w:val="single" w:sz="4" w:space="0" w:color="auto"/>
              <w:left w:val="single" w:sz="4" w:space="0" w:color="auto"/>
              <w:bottom w:val="single" w:sz="4" w:space="0" w:color="auto"/>
              <w:right w:val="single" w:sz="4" w:space="0" w:color="auto"/>
            </w:tcBorders>
            <w:vAlign w:val="center"/>
            <w:hideMark/>
          </w:tcPr>
          <w:p w14:paraId="312E7992" w14:textId="77777777" w:rsidR="003915D2" w:rsidRDefault="003915D2">
            <w:pPr>
              <w:pStyle w:val="TAC"/>
            </w:pPr>
            <w:r>
              <w:rPr>
                <w:rFonts w:cs="Arial"/>
                <w:szCs w:val="18"/>
              </w:rPr>
              <w:t>IMD5</w:t>
            </w:r>
          </w:p>
        </w:tc>
      </w:tr>
      <w:tr w:rsidR="003915D2" w14:paraId="61A5BF50" w14:textId="77777777" w:rsidTr="003915D2">
        <w:trPr>
          <w:trHeight w:val="187"/>
          <w:jc w:val="center"/>
        </w:trPr>
        <w:tc>
          <w:tcPr>
            <w:tcW w:w="0" w:type="auto"/>
            <w:vMerge/>
            <w:tcBorders>
              <w:top w:val="single" w:sz="4" w:space="0" w:color="auto"/>
              <w:left w:val="single" w:sz="4" w:space="0" w:color="auto"/>
              <w:bottom w:val="nil"/>
              <w:right w:val="single" w:sz="4" w:space="0" w:color="auto"/>
            </w:tcBorders>
            <w:vAlign w:val="center"/>
            <w:hideMark/>
          </w:tcPr>
          <w:p w14:paraId="4DF2EDAF" w14:textId="77777777" w:rsidR="003915D2" w:rsidRDefault="003915D2">
            <w:pPr>
              <w:spacing w:after="0"/>
              <w:rPr>
                <w:rFonts w:ascii="Arial" w:eastAsia="MS Mincho" w:hAnsi="Arial" w:cs="Arial"/>
                <w:sz w:val="18"/>
                <w:lang w:eastAsia="ja-JP"/>
              </w:rPr>
            </w:pPr>
          </w:p>
        </w:tc>
        <w:tc>
          <w:tcPr>
            <w:tcW w:w="563" w:type="pct"/>
            <w:tcBorders>
              <w:top w:val="single" w:sz="4" w:space="0" w:color="auto"/>
              <w:left w:val="single" w:sz="4" w:space="0" w:color="auto"/>
              <w:bottom w:val="single" w:sz="4" w:space="0" w:color="auto"/>
              <w:right w:val="single" w:sz="4" w:space="0" w:color="auto"/>
            </w:tcBorders>
            <w:vAlign w:val="center"/>
            <w:hideMark/>
          </w:tcPr>
          <w:p w14:paraId="7B952930" w14:textId="77777777" w:rsidR="003915D2" w:rsidRDefault="003915D2">
            <w:pPr>
              <w:pStyle w:val="TAC"/>
            </w:pPr>
            <w:r>
              <w:rPr>
                <w:rFonts w:cs="Arial"/>
                <w:szCs w:val="18"/>
              </w:rPr>
              <w:t>n78</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245A15BE" w14:textId="77777777" w:rsidR="003915D2" w:rsidRDefault="003915D2">
            <w:pPr>
              <w:pStyle w:val="TAC"/>
            </w:pPr>
            <w:r>
              <w:rPr>
                <w:rFonts w:cs="Arial"/>
                <w:szCs w:val="18"/>
                <w:lang w:eastAsia="ja-JP"/>
              </w:rPr>
              <w:t>3790</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2F00E4E1" w14:textId="77777777" w:rsidR="003915D2" w:rsidRDefault="003915D2">
            <w:pPr>
              <w:pStyle w:val="TAC"/>
            </w:pPr>
            <w:r>
              <w:rPr>
                <w:rFonts w:eastAsia="MS Mincho" w:cs="Arial"/>
                <w:szCs w:val="18"/>
                <w:lang w:eastAsia="ja-JP"/>
              </w:rPr>
              <w:t>10</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505950D2" w14:textId="77777777" w:rsidR="003915D2" w:rsidRDefault="003915D2">
            <w:pPr>
              <w:pStyle w:val="TAC"/>
            </w:pPr>
            <w:r>
              <w:rPr>
                <w:rFonts w:cs="Arial"/>
                <w:szCs w:val="18"/>
              </w:rPr>
              <w:t>50</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0D7E7444" w14:textId="77777777" w:rsidR="003915D2" w:rsidRDefault="003915D2">
            <w:pPr>
              <w:pStyle w:val="TAC"/>
            </w:pPr>
            <w:r>
              <w:rPr>
                <w:rFonts w:cs="Arial"/>
                <w:szCs w:val="18"/>
                <w:lang w:eastAsia="ja-JP"/>
              </w:rPr>
              <w:t>3790</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473EFE5D" w14:textId="77777777" w:rsidR="003915D2" w:rsidRDefault="003915D2">
            <w:pPr>
              <w:pStyle w:val="TAC"/>
            </w:pPr>
            <w:r>
              <w:rPr>
                <w:rFonts w:cs="Arial"/>
                <w:szCs w:val="18"/>
                <w:lang w:eastAsia="ja-JP"/>
              </w:rPr>
              <w:t>N/A</w:t>
            </w:r>
          </w:p>
        </w:tc>
        <w:tc>
          <w:tcPr>
            <w:tcW w:w="490" w:type="pct"/>
            <w:tcBorders>
              <w:top w:val="single" w:sz="4" w:space="0" w:color="auto"/>
              <w:left w:val="single" w:sz="4" w:space="0" w:color="auto"/>
              <w:bottom w:val="single" w:sz="4" w:space="0" w:color="auto"/>
              <w:right w:val="single" w:sz="4" w:space="0" w:color="auto"/>
            </w:tcBorders>
            <w:vAlign w:val="center"/>
            <w:hideMark/>
          </w:tcPr>
          <w:p w14:paraId="56B10F53" w14:textId="77777777" w:rsidR="003915D2" w:rsidRDefault="003915D2">
            <w:pPr>
              <w:pStyle w:val="TAC"/>
            </w:pPr>
            <w:r>
              <w:rPr>
                <w:rFonts w:cs="Arial"/>
                <w:szCs w:val="18"/>
              </w:rPr>
              <w:t>N/A</w:t>
            </w:r>
          </w:p>
        </w:tc>
      </w:tr>
      <w:tr w:rsidR="003915D2" w14:paraId="074A2F71"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2EA949F0" w14:textId="77777777" w:rsidR="003915D2" w:rsidRDefault="003915D2">
            <w:pPr>
              <w:pStyle w:val="TAC"/>
            </w:pPr>
            <w:r>
              <w:rPr>
                <w:rFonts w:eastAsia="MS Mincho" w:cs="Arial"/>
                <w:lang w:eastAsia="ja-JP"/>
              </w:rPr>
              <w:lastRenderedPageBreak/>
              <w:t>DC_26A_n41A</w:t>
            </w:r>
          </w:p>
        </w:tc>
        <w:tc>
          <w:tcPr>
            <w:tcW w:w="563" w:type="pct"/>
            <w:tcBorders>
              <w:top w:val="single" w:sz="4" w:space="0" w:color="auto"/>
              <w:left w:val="single" w:sz="4" w:space="0" w:color="auto"/>
              <w:bottom w:val="single" w:sz="4" w:space="0" w:color="auto"/>
              <w:right w:val="single" w:sz="4" w:space="0" w:color="auto"/>
            </w:tcBorders>
            <w:hideMark/>
          </w:tcPr>
          <w:p w14:paraId="2F8648EA" w14:textId="77777777" w:rsidR="003915D2" w:rsidRDefault="003915D2">
            <w:pPr>
              <w:pStyle w:val="TAC"/>
            </w:pPr>
            <w:r>
              <w:t>26</w:t>
            </w:r>
          </w:p>
        </w:tc>
        <w:tc>
          <w:tcPr>
            <w:tcW w:w="588" w:type="pct"/>
            <w:tcBorders>
              <w:top w:val="single" w:sz="4" w:space="0" w:color="auto"/>
              <w:left w:val="single" w:sz="4" w:space="0" w:color="auto"/>
              <w:bottom w:val="single" w:sz="4" w:space="0" w:color="auto"/>
              <w:right w:val="single" w:sz="4" w:space="0" w:color="auto"/>
            </w:tcBorders>
            <w:noWrap/>
            <w:hideMark/>
          </w:tcPr>
          <w:p w14:paraId="4DA812D9" w14:textId="77777777" w:rsidR="003915D2" w:rsidRDefault="003915D2">
            <w:pPr>
              <w:pStyle w:val="TAC"/>
            </w:pPr>
            <w:r>
              <w:t>839</w:t>
            </w:r>
          </w:p>
        </w:tc>
        <w:tc>
          <w:tcPr>
            <w:tcW w:w="503" w:type="pct"/>
            <w:tcBorders>
              <w:top w:val="single" w:sz="4" w:space="0" w:color="auto"/>
              <w:left w:val="single" w:sz="4" w:space="0" w:color="auto"/>
              <w:bottom w:val="single" w:sz="4" w:space="0" w:color="auto"/>
              <w:right w:val="single" w:sz="4" w:space="0" w:color="auto"/>
            </w:tcBorders>
            <w:noWrap/>
            <w:hideMark/>
          </w:tcPr>
          <w:p w14:paraId="43E7E081" w14:textId="77777777" w:rsidR="003915D2" w:rsidRDefault="003915D2">
            <w:pPr>
              <w:pStyle w:val="TAC"/>
            </w:pPr>
            <w:r>
              <w:t>5</w:t>
            </w:r>
          </w:p>
        </w:tc>
        <w:tc>
          <w:tcPr>
            <w:tcW w:w="395" w:type="pct"/>
            <w:tcBorders>
              <w:top w:val="single" w:sz="4" w:space="0" w:color="auto"/>
              <w:left w:val="single" w:sz="4" w:space="0" w:color="auto"/>
              <w:bottom w:val="single" w:sz="4" w:space="0" w:color="auto"/>
              <w:right w:val="single" w:sz="4" w:space="0" w:color="auto"/>
            </w:tcBorders>
            <w:noWrap/>
            <w:hideMark/>
          </w:tcPr>
          <w:p w14:paraId="319C8E41" w14:textId="77777777" w:rsidR="003915D2" w:rsidRDefault="003915D2">
            <w:pPr>
              <w:pStyle w:val="TAC"/>
            </w:pPr>
            <w:r>
              <w:t>25</w:t>
            </w:r>
          </w:p>
        </w:tc>
        <w:tc>
          <w:tcPr>
            <w:tcW w:w="616" w:type="pct"/>
            <w:tcBorders>
              <w:top w:val="single" w:sz="4" w:space="0" w:color="auto"/>
              <w:left w:val="single" w:sz="4" w:space="0" w:color="auto"/>
              <w:bottom w:val="single" w:sz="4" w:space="0" w:color="auto"/>
              <w:right w:val="single" w:sz="4" w:space="0" w:color="auto"/>
            </w:tcBorders>
            <w:noWrap/>
            <w:hideMark/>
          </w:tcPr>
          <w:p w14:paraId="5E0A21D6" w14:textId="77777777" w:rsidR="003915D2" w:rsidRDefault="003915D2">
            <w:pPr>
              <w:pStyle w:val="TAC"/>
            </w:pPr>
            <w:r>
              <w:t>884</w:t>
            </w:r>
          </w:p>
        </w:tc>
        <w:tc>
          <w:tcPr>
            <w:tcW w:w="478" w:type="pct"/>
            <w:tcBorders>
              <w:top w:val="single" w:sz="4" w:space="0" w:color="auto"/>
              <w:left w:val="single" w:sz="4" w:space="0" w:color="auto"/>
              <w:bottom w:val="single" w:sz="4" w:space="0" w:color="auto"/>
              <w:right w:val="single" w:sz="4" w:space="0" w:color="auto"/>
            </w:tcBorders>
            <w:noWrap/>
            <w:hideMark/>
          </w:tcPr>
          <w:p w14:paraId="45C100DC" w14:textId="77777777" w:rsidR="003915D2" w:rsidRDefault="003915D2">
            <w:pPr>
              <w:pStyle w:val="TAC"/>
            </w:pPr>
            <w:r>
              <w:t>15.6</w:t>
            </w:r>
          </w:p>
        </w:tc>
        <w:tc>
          <w:tcPr>
            <w:tcW w:w="490" w:type="pct"/>
            <w:tcBorders>
              <w:top w:val="single" w:sz="4" w:space="0" w:color="auto"/>
              <w:left w:val="single" w:sz="4" w:space="0" w:color="auto"/>
              <w:bottom w:val="single" w:sz="4" w:space="0" w:color="auto"/>
              <w:right w:val="single" w:sz="4" w:space="0" w:color="auto"/>
            </w:tcBorders>
            <w:hideMark/>
          </w:tcPr>
          <w:p w14:paraId="184AC3E7" w14:textId="77777777" w:rsidR="003915D2" w:rsidRDefault="003915D2">
            <w:pPr>
              <w:pStyle w:val="TAC"/>
            </w:pPr>
            <w:r>
              <w:t>IMD3</w:t>
            </w:r>
            <w:r>
              <w:rPr>
                <w:vertAlign w:val="superscript"/>
              </w:rPr>
              <w:t>3</w:t>
            </w:r>
          </w:p>
        </w:tc>
      </w:tr>
      <w:tr w:rsidR="003915D2" w14:paraId="751C1AAE"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440AB035"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6916B6E5" w14:textId="77777777" w:rsidR="003915D2" w:rsidRDefault="003915D2">
            <w:pPr>
              <w:pStyle w:val="TAC"/>
            </w:pPr>
            <w:r>
              <w:t>n41</w:t>
            </w:r>
          </w:p>
        </w:tc>
        <w:tc>
          <w:tcPr>
            <w:tcW w:w="588" w:type="pct"/>
            <w:tcBorders>
              <w:top w:val="single" w:sz="4" w:space="0" w:color="auto"/>
              <w:left w:val="single" w:sz="4" w:space="0" w:color="auto"/>
              <w:bottom w:val="single" w:sz="4" w:space="0" w:color="auto"/>
              <w:right w:val="single" w:sz="4" w:space="0" w:color="auto"/>
            </w:tcBorders>
            <w:noWrap/>
            <w:hideMark/>
          </w:tcPr>
          <w:p w14:paraId="277360A2" w14:textId="77777777" w:rsidR="003915D2" w:rsidRDefault="003915D2">
            <w:pPr>
              <w:pStyle w:val="TAC"/>
            </w:pPr>
            <w:r>
              <w:t>2562</w:t>
            </w:r>
          </w:p>
        </w:tc>
        <w:tc>
          <w:tcPr>
            <w:tcW w:w="503" w:type="pct"/>
            <w:tcBorders>
              <w:top w:val="single" w:sz="4" w:space="0" w:color="auto"/>
              <w:left w:val="single" w:sz="4" w:space="0" w:color="auto"/>
              <w:bottom w:val="single" w:sz="4" w:space="0" w:color="auto"/>
              <w:right w:val="single" w:sz="4" w:space="0" w:color="auto"/>
            </w:tcBorders>
            <w:noWrap/>
            <w:hideMark/>
          </w:tcPr>
          <w:p w14:paraId="104F00D8" w14:textId="77777777" w:rsidR="003915D2" w:rsidRDefault="003915D2">
            <w:pPr>
              <w:pStyle w:val="TAC"/>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41E017B7" w14:textId="77777777" w:rsidR="003915D2" w:rsidRDefault="003915D2">
            <w:pPr>
              <w:pStyle w:val="TAC"/>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4CFA98A1" w14:textId="77777777" w:rsidR="003915D2" w:rsidRDefault="003915D2">
            <w:pPr>
              <w:pStyle w:val="TAC"/>
            </w:pPr>
            <w:r>
              <w:t>2562</w:t>
            </w:r>
          </w:p>
        </w:tc>
        <w:tc>
          <w:tcPr>
            <w:tcW w:w="478" w:type="pct"/>
            <w:tcBorders>
              <w:top w:val="single" w:sz="4" w:space="0" w:color="auto"/>
              <w:left w:val="single" w:sz="4" w:space="0" w:color="auto"/>
              <w:bottom w:val="single" w:sz="4" w:space="0" w:color="auto"/>
              <w:right w:val="single" w:sz="4" w:space="0" w:color="auto"/>
            </w:tcBorders>
            <w:noWrap/>
            <w:hideMark/>
          </w:tcPr>
          <w:p w14:paraId="44BE2776" w14:textId="77777777" w:rsidR="003915D2" w:rsidRDefault="003915D2">
            <w:pPr>
              <w:pStyle w:val="TAC"/>
            </w:pPr>
            <w:r>
              <w:t>N/A</w:t>
            </w:r>
          </w:p>
        </w:tc>
        <w:tc>
          <w:tcPr>
            <w:tcW w:w="490" w:type="pct"/>
            <w:tcBorders>
              <w:top w:val="single" w:sz="4" w:space="0" w:color="auto"/>
              <w:left w:val="single" w:sz="4" w:space="0" w:color="auto"/>
              <w:bottom w:val="single" w:sz="4" w:space="0" w:color="auto"/>
              <w:right w:val="single" w:sz="4" w:space="0" w:color="auto"/>
            </w:tcBorders>
            <w:hideMark/>
          </w:tcPr>
          <w:p w14:paraId="4DFCC4F0" w14:textId="77777777" w:rsidR="003915D2" w:rsidRDefault="003915D2">
            <w:pPr>
              <w:pStyle w:val="TAC"/>
            </w:pPr>
            <w:r>
              <w:t>N/A</w:t>
            </w:r>
          </w:p>
        </w:tc>
      </w:tr>
      <w:tr w:rsidR="003915D2" w14:paraId="51877369"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523869D7" w14:textId="77777777" w:rsidR="003915D2" w:rsidRDefault="003915D2">
            <w:pPr>
              <w:pStyle w:val="TAC"/>
            </w:pPr>
            <w:r>
              <w:t>DC_</w:t>
            </w:r>
            <w:r>
              <w:rPr>
                <w:lang w:eastAsia="zh-TW"/>
              </w:rPr>
              <w:t>28</w:t>
            </w:r>
            <w:r>
              <w:t>_n</w:t>
            </w:r>
            <w:r>
              <w:rPr>
                <w:lang w:eastAsia="zh-TW"/>
              </w:rPr>
              <w:t>50</w:t>
            </w:r>
          </w:p>
        </w:tc>
        <w:tc>
          <w:tcPr>
            <w:tcW w:w="563" w:type="pct"/>
            <w:tcBorders>
              <w:top w:val="single" w:sz="4" w:space="0" w:color="auto"/>
              <w:left w:val="single" w:sz="4" w:space="0" w:color="auto"/>
              <w:bottom w:val="single" w:sz="4" w:space="0" w:color="auto"/>
              <w:right w:val="single" w:sz="4" w:space="0" w:color="auto"/>
            </w:tcBorders>
            <w:hideMark/>
          </w:tcPr>
          <w:p w14:paraId="594134D8" w14:textId="77777777" w:rsidR="003915D2" w:rsidRDefault="003915D2">
            <w:pPr>
              <w:pStyle w:val="TAC"/>
            </w:pPr>
            <w:r>
              <w:rPr>
                <w:lang w:eastAsia="zh-TW"/>
              </w:rPr>
              <w:t>28</w:t>
            </w:r>
          </w:p>
        </w:tc>
        <w:tc>
          <w:tcPr>
            <w:tcW w:w="588" w:type="pct"/>
            <w:tcBorders>
              <w:top w:val="single" w:sz="4" w:space="0" w:color="auto"/>
              <w:left w:val="single" w:sz="4" w:space="0" w:color="auto"/>
              <w:bottom w:val="single" w:sz="4" w:space="0" w:color="auto"/>
              <w:right w:val="single" w:sz="4" w:space="0" w:color="auto"/>
            </w:tcBorders>
            <w:noWrap/>
            <w:hideMark/>
          </w:tcPr>
          <w:p w14:paraId="35953735" w14:textId="77777777" w:rsidR="003915D2" w:rsidRDefault="003915D2">
            <w:pPr>
              <w:pStyle w:val="TAC"/>
            </w:pPr>
            <w:r>
              <w:rPr>
                <w:lang w:eastAsia="zh-TW"/>
              </w:rPr>
              <w:t>730</w:t>
            </w:r>
          </w:p>
        </w:tc>
        <w:tc>
          <w:tcPr>
            <w:tcW w:w="503" w:type="pct"/>
            <w:tcBorders>
              <w:top w:val="single" w:sz="4" w:space="0" w:color="auto"/>
              <w:left w:val="single" w:sz="4" w:space="0" w:color="auto"/>
              <w:bottom w:val="single" w:sz="4" w:space="0" w:color="auto"/>
              <w:right w:val="single" w:sz="4" w:space="0" w:color="auto"/>
            </w:tcBorders>
            <w:noWrap/>
            <w:hideMark/>
          </w:tcPr>
          <w:p w14:paraId="3873C5F2" w14:textId="77777777" w:rsidR="003915D2" w:rsidRDefault="003915D2">
            <w:pPr>
              <w:pStyle w:val="TAC"/>
            </w:pPr>
            <w:r>
              <w:rPr>
                <w:lang w:eastAsia="zh-TW"/>
              </w:rPr>
              <w:t>10</w:t>
            </w:r>
          </w:p>
        </w:tc>
        <w:tc>
          <w:tcPr>
            <w:tcW w:w="395" w:type="pct"/>
            <w:tcBorders>
              <w:top w:val="single" w:sz="4" w:space="0" w:color="auto"/>
              <w:left w:val="single" w:sz="4" w:space="0" w:color="auto"/>
              <w:bottom w:val="single" w:sz="4" w:space="0" w:color="auto"/>
              <w:right w:val="single" w:sz="4" w:space="0" w:color="auto"/>
            </w:tcBorders>
            <w:noWrap/>
            <w:hideMark/>
          </w:tcPr>
          <w:p w14:paraId="4C7D98A6" w14:textId="77777777" w:rsidR="003915D2" w:rsidRDefault="003915D2">
            <w:pPr>
              <w:pStyle w:val="TAC"/>
            </w:pPr>
            <w:r>
              <w:rPr>
                <w:lang w:eastAsia="zh-TW"/>
              </w:rPr>
              <w:t>50</w:t>
            </w:r>
          </w:p>
        </w:tc>
        <w:tc>
          <w:tcPr>
            <w:tcW w:w="616" w:type="pct"/>
            <w:tcBorders>
              <w:top w:val="single" w:sz="4" w:space="0" w:color="auto"/>
              <w:left w:val="single" w:sz="4" w:space="0" w:color="auto"/>
              <w:bottom w:val="single" w:sz="4" w:space="0" w:color="auto"/>
              <w:right w:val="single" w:sz="4" w:space="0" w:color="auto"/>
            </w:tcBorders>
            <w:noWrap/>
            <w:hideMark/>
          </w:tcPr>
          <w:p w14:paraId="0955F9F1" w14:textId="77777777" w:rsidR="003915D2" w:rsidRDefault="003915D2">
            <w:pPr>
              <w:pStyle w:val="TAC"/>
            </w:pPr>
            <w:r>
              <w:rPr>
                <w:lang w:eastAsia="zh-TW"/>
              </w:rPr>
              <w:t>775</w:t>
            </w:r>
          </w:p>
        </w:tc>
        <w:tc>
          <w:tcPr>
            <w:tcW w:w="478" w:type="pct"/>
            <w:tcBorders>
              <w:top w:val="single" w:sz="4" w:space="0" w:color="auto"/>
              <w:left w:val="single" w:sz="4" w:space="0" w:color="auto"/>
              <w:bottom w:val="single" w:sz="4" w:space="0" w:color="auto"/>
              <w:right w:val="single" w:sz="4" w:space="0" w:color="auto"/>
            </w:tcBorders>
            <w:noWrap/>
            <w:hideMark/>
          </w:tcPr>
          <w:p w14:paraId="426239AA" w14:textId="77777777" w:rsidR="003915D2" w:rsidRDefault="003915D2">
            <w:pPr>
              <w:pStyle w:val="TAC"/>
            </w:pPr>
            <w:r>
              <w:rPr>
                <w:lang w:eastAsia="zh-TW"/>
              </w:rPr>
              <w:t>15.3</w:t>
            </w:r>
          </w:p>
        </w:tc>
        <w:tc>
          <w:tcPr>
            <w:tcW w:w="490" w:type="pct"/>
            <w:tcBorders>
              <w:top w:val="single" w:sz="4" w:space="0" w:color="auto"/>
              <w:left w:val="single" w:sz="4" w:space="0" w:color="auto"/>
              <w:bottom w:val="single" w:sz="4" w:space="0" w:color="auto"/>
              <w:right w:val="single" w:sz="4" w:space="0" w:color="auto"/>
            </w:tcBorders>
            <w:hideMark/>
          </w:tcPr>
          <w:p w14:paraId="4D4B018E" w14:textId="77777777" w:rsidR="003915D2" w:rsidRDefault="003915D2">
            <w:pPr>
              <w:pStyle w:val="TAC"/>
            </w:pPr>
            <w:r>
              <w:rPr>
                <w:lang w:eastAsia="zh-TW"/>
              </w:rPr>
              <w:t>IMD 2</w:t>
            </w:r>
          </w:p>
        </w:tc>
      </w:tr>
      <w:tr w:rsidR="003915D2" w14:paraId="5E905E03" w14:textId="77777777" w:rsidTr="003915D2">
        <w:trPr>
          <w:trHeight w:val="187"/>
          <w:jc w:val="center"/>
        </w:trPr>
        <w:tc>
          <w:tcPr>
            <w:tcW w:w="1368" w:type="pct"/>
            <w:tcBorders>
              <w:top w:val="nil"/>
              <w:left w:val="single" w:sz="4" w:space="0" w:color="auto"/>
              <w:bottom w:val="nil"/>
              <w:right w:val="single" w:sz="4" w:space="0" w:color="auto"/>
            </w:tcBorders>
          </w:tcPr>
          <w:p w14:paraId="54636048"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03717B88" w14:textId="77777777" w:rsidR="003915D2" w:rsidRDefault="003915D2">
            <w:pPr>
              <w:pStyle w:val="TAC"/>
            </w:pPr>
            <w:r>
              <w:t>n</w:t>
            </w:r>
            <w:r>
              <w:rPr>
                <w:lang w:eastAsia="zh-TW"/>
              </w:rPr>
              <w:t>50</w:t>
            </w:r>
          </w:p>
        </w:tc>
        <w:tc>
          <w:tcPr>
            <w:tcW w:w="588" w:type="pct"/>
            <w:tcBorders>
              <w:top w:val="single" w:sz="4" w:space="0" w:color="auto"/>
              <w:left w:val="single" w:sz="4" w:space="0" w:color="auto"/>
              <w:bottom w:val="single" w:sz="4" w:space="0" w:color="auto"/>
              <w:right w:val="single" w:sz="4" w:space="0" w:color="auto"/>
            </w:tcBorders>
            <w:noWrap/>
            <w:hideMark/>
          </w:tcPr>
          <w:p w14:paraId="339CCDEC" w14:textId="77777777" w:rsidR="003915D2" w:rsidRDefault="003915D2">
            <w:pPr>
              <w:pStyle w:val="TAC"/>
            </w:pPr>
            <w:r>
              <w:rPr>
                <w:lang w:eastAsia="zh-TW"/>
              </w:rPr>
              <w:t>1500</w:t>
            </w:r>
          </w:p>
        </w:tc>
        <w:tc>
          <w:tcPr>
            <w:tcW w:w="503" w:type="pct"/>
            <w:tcBorders>
              <w:top w:val="single" w:sz="4" w:space="0" w:color="auto"/>
              <w:left w:val="single" w:sz="4" w:space="0" w:color="auto"/>
              <w:bottom w:val="single" w:sz="4" w:space="0" w:color="auto"/>
              <w:right w:val="single" w:sz="4" w:space="0" w:color="auto"/>
            </w:tcBorders>
            <w:noWrap/>
            <w:hideMark/>
          </w:tcPr>
          <w:p w14:paraId="2194B572" w14:textId="77777777" w:rsidR="003915D2" w:rsidRDefault="003915D2">
            <w:pPr>
              <w:pStyle w:val="TAC"/>
            </w:pPr>
            <w:r>
              <w:rPr>
                <w:lang w:eastAsia="zh-TW"/>
              </w:rPr>
              <w:t>10</w:t>
            </w:r>
          </w:p>
        </w:tc>
        <w:tc>
          <w:tcPr>
            <w:tcW w:w="395" w:type="pct"/>
            <w:tcBorders>
              <w:top w:val="single" w:sz="4" w:space="0" w:color="auto"/>
              <w:left w:val="single" w:sz="4" w:space="0" w:color="auto"/>
              <w:bottom w:val="single" w:sz="4" w:space="0" w:color="auto"/>
              <w:right w:val="single" w:sz="4" w:space="0" w:color="auto"/>
            </w:tcBorders>
            <w:noWrap/>
            <w:hideMark/>
          </w:tcPr>
          <w:p w14:paraId="6101A0AB" w14:textId="77777777" w:rsidR="003915D2" w:rsidRDefault="003915D2">
            <w:pPr>
              <w:pStyle w:val="TAC"/>
            </w:pPr>
            <w:r>
              <w:rPr>
                <w:lang w:eastAsia="zh-TW"/>
              </w:rPr>
              <w:t>50</w:t>
            </w:r>
          </w:p>
        </w:tc>
        <w:tc>
          <w:tcPr>
            <w:tcW w:w="616" w:type="pct"/>
            <w:tcBorders>
              <w:top w:val="single" w:sz="4" w:space="0" w:color="auto"/>
              <w:left w:val="single" w:sz="4" w:space="0" w:color="auto"/>
              <w:bottom w:val="single" w:sz="4" w:space="0" w:color="auto"/>
              <w:right w:val="single" w:sz="4" w:space="0" w:color="auto"/>
            </w:tcBorders>
            <w:noWrap/>
            <w:hideMark/>
          </w:tcPr>
          <w:p w14:paraId="167D9A30" w14:textId="77777777" w:rsidR="003915D2" w:rsidRDefault="003915D2">
            <w:pPr>
              <w:pStyle w:val="TAC"/>
            </w:pPr>
            <w:r>
              <w:rPr>
                <w:lang w:eastAsia="zh-TW"/>
              </w:rPr>
              <w:t>1500</w:t>
            </w:r>
          </w:p>
        </w:tc>
        <w:tc>
          <w:tcPr>
            <w:tcW w:w="478" w:type="pct"/>
            <w:tcBorders>
              <w:top w:val="single" w:sz="4" w:space="0" w:color="auto"/>
              <w:left w:val="single" w:sz="4" w:space="0" w:color="auto"/>
              <w:bottom w:val="single" w:sz="4" w:space="0" w:color="auto"/>
              <w:right w:val="single" w:sz="4" w:space="0" w:color="auto"/>
            </w:tcBorders>
            <w:noWrap/>
            <w:hideMark/>
          </w:tcPr>
          <w:p w14:paraId="6B90E3A6" w14:textId="77777777" w:rsidR="003915D2" w:rsidRDefault="003915D2">
            <w:pPr>
              <w:pStyle w:val="TAC"/>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307A4AB2" w14:textId="77777777" w:rsidR="003915D2" w:rsidRDefault="003915D2">
            <w:pPr>
              <w:pStyle w:val="TAC"/>
            </w:pPr>
            <w:r>
              <w:rPr>
                <w:lang w:eastAsia="zh-TW"/>
              </w:rPr>
              <w:t>N/A</w:t>
            </w:r>
          </w:p>
        </w:tc>
      </w:tr>
      <w:tr w:rsidR="003915D2" w14:paraId="13C5211C" w14:textId="77777777" w:rsidTr="003915D2">
        <w:trPr>
          <w:trHeight w:val="187"/>
          <w:jc w:val="center"/>
        </w:trPr>
        <w:tc>
          <w:tcPr>
            <w:tcW w:w="1368" w:type="pct"/>
            <w:tcBorders>
              <w:top w:val="nil"/>
              <w:left w:val="single" w:sz="4" w:space="0" w:color="auto"/>
              <w:bottom w:val="nil"/>
              <w:right w:val="single" w:sz="4" w:space="0" w:color="auto"/>
            </w:tcBorders>
          </w:tcPr>
          <w:p w14:paraId="637380A4"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611AEE77" w14:textId="77777777" w:rsidR="003915D2" w:rsidRDefault="003915D2">
            <w:pPr>
              <w:pStyle w:val="TAC"/>
            </w:pPr>
            <w:r>
              <w:rPr>
                <w:lang w:eastAsia="zh-TW"/>
              </w:rPr>
              <w:t>28</w:t>
            </w:r>
          </w:p>
        </w:tc>
        <w:tc>
          <w:tcPr>
            <w:tcW w:w="588" w:type="pct"/>
            <w:tcBorders>
              <w:top w:val="single" w:sz="4" w:space="0" w:color="auto"/>
              <w:left w:val="single" w:sz="4" w:space="0" w:color="auto"/>
              <w:bottom w:val="single" w:sz="4" w:space="0" w:color="auto"/>
              <w:right w:val="single" w:sz="4" w:space="0" w:color="auto"/>
            </w:tcBorders>
            <w:noWrap/>
            <w:hideMark/>
          </w:tcPr>
          <w:p w14:paraId="613B31BB" w14:textId="77777777" w:rsidR="003915D2" w:rsidRDefault="003915D2">
            <w:pPr>
              <w:pStyle w:val="TAC"/>
            </w:pPr>
            <w:r>
              <w:rPr>
                <w:lang w:eastAsia="zh-TW"/>
              </w:rPr>
              <w:t>740</w:t>
            </w:r>
          </w:p>
        </w:tc>
        <w:tc>
          <w:tcPr>
            <w:tcW w:w="503" w:type="pct"/>
            <w:tcBorders>
              <w:top w:val="single" w:sz="4" w:space="0" w:color="auto"/>
              <w:left w:val="single" w:sz="4" w:space="0" w:color="auto"/>
              <w:bottom w:val="single" w:sz="4" w:space="0" w:color="auto"/>
              <w:right w:val="single" w:sz="4" w:space="0" w:color="auto"/>
            </w:tcBorders>
            <w:noWrap/>
            <w:hideMark/>
          </w:tcPr>
          <w:p w14:paraId="36EFBF5B" w14:textId="77777777" w:rsidR="003915D2" w:rsidRDefault="003915D2">
            <w:pPr>
              <w:pStyle w:val="TAC"/>
            </w:pPr>
            <w:r>
              <w:rPr>
                <w:lang w:eastAsia="zh-TW"/>
              </w:rPr>
              <w:t>10</w:t>
            </w:r>
          </w:p>
        </w:tc>
        <w:tc>
          <w:tcPr>
            <w:tcW w:w="395" w:type="pct"/>
            <w:tcBorders>
              <w:top w:val="single" w:sz="4" w:space="0" w:color="auto"/>
              <w:left w:val="single" w:sz="4" w:space="0" w:color="auto"/>
              <w:bottom w:val="single" w:sz="4" w:space="0" w:color="auto"/>
              <w:right w:val="single" w:sz="4" w:space="0" w:color="auto"/>
            </w:tcBorders>
            <w:noWrap/>
            <w:hideMark/>
          </w:tcPr>
          <w:p w14:paraId="268CD988" w14:textId="77777777" w:rsidR="003915D2" w:rsidRDefault="003915D2">
            <w:pPr>
              <w:pStyle w:val="TAC"/>
            </w:pPr>
            <w:r>
              <w:rPr>
                <w:lang w:eastAsia="zh-TW"/>
              </w:rPr>
              <w:t>50</w:t>
            </w:r>
          </w:p>
        </w:tc>
        <w:tc>
          <w:tcPr>
            <w:tcW w:w="616" w:type="pct"/>
            <w:tcBorders>
              <w:top w:val="single" w:sz="4" w:space="0" w:color="auto"/>
              <w:left w:val="single" w:sz="4" w:space="0" w:color="auto"/>
              <w:bottom w:val="single" w:sz="4" w:space="0" w:color="auto"/>
              <w:right w:val="single" w:sz="4" w:space="0" w:color="auto"/>
            </w:tcBorders>
            <w:noWrap/>
            <w:hideMark/>
          </w:tcPr>
          <w:p w14:paraId="0481F739" w14:textId="77777777" w:rsidR="003915D2" w:rsidRDefault="003915D2">
            <w:pPr>
              <w:pStyle w:val="TAC"/>
            </w:pPr>
            <w:r>
              <w:rPr>
                <w:lang w:eastAsia="zh-TW"/>
              </w:rPr>
              <w:t>785</w:t>
            </w:r>
          </w:p>
        </w:tc>
        <w:tc>
          <w:tcPr>
            <w:tcW w:w="478" w:type="pct"/>
            <w:tcBorders>
              <w:top w:val="single" w:sz="4" w:space="0" w:color="auto"/>
              <w:left w:val="single" w:sz="4" w:space="0" w:color="auto"/>
              <w:bottom w:val="single" w:sz="4" w:space="0" w:color="auto"/>
              <w:right w:val="single" w:sz="4" w:space="0" w:color="auto"/>
            </w:tcBorders>
            <w:noWrap/>
            <w:hideMark/>
          </w:tcPr>
          <w:p w14:paraId="08F5FDC2" w14:textId="77777777" w:rsidR="003915D2" w:rsidRDefault="003915D2">
            <w:pPr>
              <w:pStyle w:val="TAC"/>
            </w:pPr>
            <w:r>
              <w:rPr>
                <w:lang w:eastAsia="zh-TW"/>
              </w:rPr>
              <w:t>6</w:t>
            </w:r>
          </w:p>
        </w:tc>
        <w:tc>
          <w:tcPr>
            <w:tcW w:w="490" w:type="pct"/>
            <w:tcBorders>
              <w:top w:val="single" w:sz="4" w:space="0" w:color="auto"/>
              <w:left w:val="single" w:sz="4" w:space="0" w:color="auto"/>
              <w:bottom w:val="single" w:sz="4" w:space="0" w:color="auto"/>
              <w:right w:val="single" w:sz="4" w:space="0" w:color="auto"/>
            </w:tcBorders>
            <w:hideMark/>
          </w:tcPr>
          <w:p w14:paraId="6014A9DB" w14:textId="77777777" w:rsidR="003915D2" w:rsidRDefault="003915D2">
            <w:pPr>
              <w:pStyle w:val="TAC"/>
            </w:pPr>
            <w:r>
              <w:rPr>
                <w:lang w:eastAsia="zh-TW"/>
              </w:rPr>
              <w:t>IMD 4</w:t>
            </w:r>
          </w:p>
        </w:tc>
      </w:tr>
      <w:tr w:rsidR="003915D2" w14:paraId="4A6D047F" w14:textId="77777777" w:rsidTr="003915D2">
        <w:trPr>
          <w:trHeight w:val="187"/>
          <w:jc w:val="center"/>
        </w:trPr>
        <w:tc>
          <w:tcPr>
            <w:tcW w:w="1368" w:type="pct"/>
            <w:tcBorders>
              <w:top w:val="nil"/>
              <w:left w:val="single" w:sz="4" w:space="0" w:color="auto"/>
              <w:bottom w:val="nil"/>
              <w:right w:val="single" w:sz="4" w:space="0" w:color="auto"/>
            </w:tcBorders>
          </w:tcPr>
          <w:p w14:paraId="0C93EDE4"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2219F894" w14:textId="77777777" w:rsidR="003915D2" w:rsidRDefault="003915D2">
            <w:pPr>
              <w:pStyle w:val="TAC"/>
            </w:pPr>
            <w:r>
              <w:t>n</w:t>
            </w:r>
            <w:r>
              <w:rPr>
                <w:lang w:eastAsia="zh-TW"/>
              </w:rPr>
              <w:t>50</w:t>
            </w:r>
          </w:p>
        </w:tc>
        <w:tc>
          <w:tcPr>
            <w:tcW w:w="588" w:type="pct"/>
            <w:tcBorders>
              <w:top w:val="single" w:sz="4" w:space="0" w:color="auto"/>
              <w:left w:val="single" w:sz="4" w:space="0" w:color="auto"/>
              <w:bottom w:val="single" w:sz="4" w:space="0" w:color="auto"/>
              <w:right w:val="single" w:sz="4" w:space="0" w:color="auto"/>
            </w:tcBorders>
            <w:noWrap/>
            <w:hideMark/>
          </w:tcPr>
          <w:p w14:paraId="59621ACF" w14:textId="77777777" w:rsidR="003915D2" w:rsidRDefault="003915D2">
            <w:pPr>
              <w:pStyle w:val="TAC"/>
            </w:pPr>
            <w:r>
              <w:rPr>
                <w:lang w:eastAsia="zh-TW"/>
              </w:rPr>
              <w:t>1500</w:t>
            </w:r>
          </w:p>
        </w:tc>
        <w:tc>
          <w:tcPr>
            <w:tcW w:w="503" w:type="pct"/>
            <w:tcBorders>
              <w:top w:val="single" w:sz="4" w:space="0" w:color="auto"/>
              <w:left w:val="single" w:sz="4" w:space="0" w:color="auto"/>
              <w:bottom w:val="single" w:sz="4" w:space="0" w:color="auto"/>
              <w:right w:val="single" w:sz="4" w:space="0" w:color="auto"/>
            </w:tcBorders>
            <w:noWrap/>
            <w:hideMark/>
          </w:tcPr>
          <w:p w14:paraId="23AB5742" w14:textId="77777777" w:rsidR="003915D2" w:rsidRDefault="003915D2">
            <w:pPr>
              <w:pStyle w:val="TAC"/>
            </w:pPr>
            <w:r>
              <w:rPr>
                <w:lang w:eastAsia="zh-TW"/>
              </w:rPr>
              <w:t>10</w:t>
            </w:r>
          </w:p>
        </w:tc>
        <w:tc>
          <w:tcPr>
            <w:tcW w:w="395" w:type="pct"/>
            <w:tcBorders>
              <w:top w:val="single" w:sz="4" w:space="0" w:color="auto"/>
              <w:left w:val="single" w:sz="4" w:space="0" w:color="auto"/>
              <w:bottom w:val="single" w:sz="4" w:space="0" w:color="auto"/>
              <w:right w:val="single" w:sz="4" w:space="0" w:color="auto"/>
            </w:tcBorders>
            <w:noWrap/>
            <w:hideMark/>
          </w:tcPr>
          <w:p w14:paraId="7F3F5391" w14:textId="77777777" w:rsidR="003915D2" w:rsidRDefault="003915D2">
            <w:pPr>
              <w:pStyle w:val="TAC"/>
            </w:pPr>
            <w:r>
              <w:rPr>
                <w:lang w:eastAsia="zh-TW"/>
              </w:rPr>
              <w:t>50</w:t>
            </w:r>
          </w:p>
        </w:tc>
        <w:tc>
          <w:tcPr>
            <w:tcW w:w="616" w:type="pct"/>
            <w:tcBorders>
              <w:top w:val="single" w:sz="4" w:space="0" w:color="auto"/>
              <w:left w:val="single" w:sz="4" w:space="0" w:color="auto"/>
              <w:bottom w:val="single" w:sz="4" w:space="0" w:color="auto"/>
              <w:right w:val="single" w:sz="4" w:space="0" w:color="auto"/>
            </w:tcBorders>
            <w:noWrap/>
            <w:hideMark/>
          </w:tcPr>
          <w:p w14:paraId="3B75E4A7" w14:textId="77777777" w:rsidR="003915D2" w:rsidRDefault="003915D2">
            <w:pPr>
              <w:pStyle w:val="TAC"/>
            </w:pPr>
            <w:r>
              <w:rPr>
                <w:lang w:eastAsia="zh-TW"/>
              </w:rPr>
              <w:t>1500</w:t>
            </w:r>
          </w:p>
        </w:tc>
        <w:tc>
          <w:tcPr>
            <w:tcW w:w="478" w:type="pct"/>
            <w:tcBorders>
              <w:top w:val="single" w:sz="4" w:space="0" w:color="auto"/>
              <w:left w:val="single" w:sz="4" w:space="0" w:color="auto"/>
              <w:bottom w:val="single" w:sz="4" w:space="0" w:color="auto"/>
              <w:right w:val="single" w:sz="4" w:space="0" w:color="auto"/>
            </w:tcBorders>
            <w:noWrap/>
            <w:hideMark/>
          </w:tcPr>
          <w:p w14:paraId="34D1A1A0" w14:textId="77777777" w:rsidR="003915D2" w:rsidRDefault="003915D2">
            <w:pPr>
              <w:pStyle w:val="TAC"/>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6932517D" w14:textId="77777777" w:rsidR="003915D2" w:rsidRDefault="003915D2">
            <w:pPr>
              <w:pStyle w:val="TAC"/>
            </w:pPr>
            <w:r>
              <w:rPr>
                <w:lang w:eastAsia="zh-TW"/>
              </w:rPr>
              <w:t>N/A</w:t>
            </w:r>
          </w:p>
        </w:tc>
      </w:tr>
      <w:tr w:rsidR="003915D2" w14:paraId="7B30642F" w14:textId="77777777" w:rsidTr="003915D2">
        <w:trPr>
          <w:trHeight w:val="187"/>
          <w:jc w:val="center"/>
        </w:trPr>
        <w:tc>
          <w:tcPr>
            <w:tcW w:w="1368" w:type="pct"/>
            <w:tcBorders>
              <w:top w:val="nil"/>
              <w:left w:val="single" w:sz="4" w:space="0" w:color="auto"/>
              <w:bottom w:val="nil"/>
              <w:right w:val="single" w:sz="4" w:space="0" w:color="auto"/>
            </w:tcBorders>
          </w:tcPr>
          <w:p w14:paraId="53525F0B"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1A14F9D9" w14:textId="77777777" w:rsidR="003915D2" w:rsidRDefault="003915D2">
            <w:pPr>
              <w:pStyle w:val="TAC"/>
            </w:pPr>
            <w:r>
              <w:rPr>
                <w:lang w:eastAsia="zh-TW"/>
              </w:rPr>
              <w:t>28</w:t>
            </w:r>
          </w:p>
        </w:tc>
        <w:tc>
          <w:tcPr>
            <w:tcW w:w="588" w:type="pct"/>
            <w:tcBorders>
              <w:top w:val="single" w:sz="4" w:space="0" w:color="auto"/>
              <w:left w:val="single" w:sz="4" w:space="0" w:color="auto"/>
              <w:bottom w:val="single" w:sz="4" w:space="0" w:color="auto"/>
              <w:right w:val="single" w:sz="4" w:space="0" w:color="auto"/>
            </w:tcBorders>
            <w:noWrap/>
            <w:hideMark/>
          </w:tcPr>
          <w:p w14:paraId="31C1ACEF" w14:textId="77777777" w:rsidR="003915D2" w:rsidRDefault="003915D2">
            <w:pPr>
              <w:pStyle w:val="TAC"/>
            </w:pPr>
            <w:r>
              <w:rPr>
                <w:lang w:eastAsia="zh-TW"/>
              </w:rPr>
              <w:t>740</w:t>
            </w:r>
          </w:p>
        </w:tc>
        <w:tc>
          <w:tcPr>
            <w:tcW w:w="503" w:type="pct"/>
            <w:tcBorders>
              <w:top w:val="single" w:sz="4" w:space="0" w:color="auto"/>
              <w:left w:val="single" w:sz="4" w:space="0" w:color="auto"/>
              <w:bottom w:val="single" w:sz="4" w:space="0" w:color="auto"/>
              <w:right w:val="single" w:sz="4" w:space="0" w:color="auto"/>
            </w:tcBorders>
            <w:noWrap/>
            <w:hideMark/>
          </w:tcPr>
          <w:p w14:paraId="6E142204" w14:textId="77777777" w:rsidR="003915D2" w:rsidRDefault="003915D2">
            <w:pPr>
              <w:pStyle w:val="TAC"/>
            </w:pPr>
            <w:r>
              <w:rPr>
                <w:lang w:eastAsia="zh-TW"/>
              </w:rPr>
              <w:t>10</w:t>
            </w:r>
          </w:p>
        </w:tc>
        <w:tc>
          <w:tcPr>
            <w:tcW w:w="395" w:type="pct"/>
            <w:tcBorders>
              <w:top w:val="single" w:sz="4" w:space="0" w:color="auto"/>
              <w:left w:val="single" w:sz="4" w:space="0" w:color="auto"/>
              <w:bottom w:val="single" w:sz="4" w:space="0" w:color="auto"/>
              <w:right w:val="single" w:sz="4" w:space="0" w:color="auto"/>
            </w:tcBorders>
            <w:noWrap/>
            <w:hideMark/>
          </w:tcPr>
          <w:p w14:paraId="1569E173" w14:textId="77777777" w:rsidR="003915D2" w:rsidRDefault="003915D2">
            <w:pPr>
              <w:pStyle w:val="TAC"/>
            </w:pPr>
            <w:r>
              <w:rPr>
                <w:lang w:eastAsia="zh-TW"/>
              </w:rPr>
              <w:t>50</w:t>
            </w:r>
          </w:p>
        </w:tc>
        <w:tc>
          <w:tcPr>
            <w:tcW w:w="616" w:type="pct"/>
            <w:tcBorders>
              <w:top w:val="single" w:sz="4" w:space="0" w:color="auto"/>
              <w:left w:val="single" w:sz="4" w:space="0" w:color="auto"/>
              <w:bottom w:val="single" w:sz="4" w:space="0" w:color="auto"/>
              <w:right w:val="single" w:sz="4" w:space="0" w:color="auto"/>
            </w:tcBorders>
            <w:noWrap/>
            <w:hideMark/>
          </w:tcPr>
          <w:p w14:paraId="19FAC522" w14:textId="77777777" w:rsidR="003915D2" w:rsidRDefault="003915D2">
            <w:pPr>
              <w:pStyle w:val="TAC"/>
            </w:pPr>
            <w:r>
              <w:rPr>
                <w:lang w:eastAsia="zh-TW"/>
              </w:rPr>
              <w:t>785</w:t>
            </w:r>
          </w:p>
        </w:tc>
        <w:tc>
          <w:tcPr>
            <w:tcW w:w="478" w:type="pct"/>
            <w:tcBorders>
              <w:top w:val="single" w:sz="4" w:space="0" w:color="auto"/>
              <w:left w:val="single" w:sz="4" w:space="0" w:color="auto"/>
              <w:bottom w:val="single" w:sz="4" w:space="0" w:color="auto"/>
              <w:right w:val="single" w:sz="4" w:space="0" w:color="auto"/>
            </w:tcBorders>
            <w:noWrap/>
            <w:hideMark/>
          </w:tcPr>
          <w:p w14:paraId="44696059" w14:textId="77777777" w:rsidR="003915D2" w:rsidRDefault="003915D2">
            <w:pPr>
              <w:pStyle w:val="TAC"/>
            </w:pPr>
            <w:r>
              <w:rPr>
                <w:lang w:eastAsia="zh-TW"/>
              </w:rPr>
              <w:t>0.5</w:t>
            </w:r>
          </w:p>
        </w:tc>
        <w:tc>
          <w:tcPr>
            <w:tcW w:w="490" w:type="pct"/>
            <w:tcBorders>
              <w:top w:val="single" w:sz="4" w:space="0" w:color="auto"/>
              <w:left w:val="single" w:sz="4" w:space="0" w:color="auto"/>
              <w:bottom w:val="single" w:sz="4" w:space="0" w:color="auto"/>
              <w:right w:val="single" w:sz="4" w:space="0" w:color="auto"/>
            </w:tcBorders>
            <w:hideMark/>
          </w:tcPr>
          <w:p w14:paraId="19A21C9D" w14:textId="77777777" w:rsidR="003915D2" w:rsidRDefault="003915D2">
            <w:pPr>
              <w:pStyle w:val="TAC"/>
            </w:pPr>
            <w:r>
              <w:rPr>
                <w:lang w:eastAsia="zh-TW"/>
              </w:rPr>
              <w:t>IMD 5</w:t>
            </w:r>
          </w:p>
        </w:tc>
      </w:tr>
      <w:tr w:rsidR="003915D2" w14:paraId="0ABD9AA4"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0A806546"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7AB9EE31" w14:textId="77777777" w:rsidR="003915D2" w:rsidRDefault="003915D2">
            <w:pPr>
              <w:pStyle w:val="TAC"/>
            </w:pPr>
            <w:r>
              <w:t>n</w:t>
            </w:r>
            <w:r>
              <w:rPr>
                <w:lang w:eastAsia="zh-TW"/>
              </w:rPr>
              <w:t>50</w:t>
            </w:r>
          </w:p>
        </w:tc>
        <w:tc>
          <w:tcPr>
            <w:tcW w:w="588" w:type="pct"/>
            <w:tcBorders>
              <w:top w:val="single" w:sz="4" w:space="0" w:color="auto"/>
              <w:left w:val="single" w:sz="4" w:space="0" w:color="auto"/>
              <w:bottom w:val="single" w:sz="4" w:space="0" w:color="auto"/>
              <w:right w:val="single" w:sz="4" w:space="0" w:color="auto"/>
            </w:tcBorders>
            <w:noWrap/>
            <w:hideMark/>
          </w:tcPr>
          <w:p w14:paraId="49F3BDBE" w14:textId="77777777" w:rsidR="003915D2" w:rsidRDefault="003915D2">
            <w:pPr>
              <w:pStyle w:val="TAC"/>
            </w:pPr>
            <w:r>
              <w:rPr>
                <w:lang w:eastAsia="zh-TW"/>
              </w:rPr>
              <w:t>1500</w:t>
            </w:r>
          </w:p>
        </w:tc>
        <w:tc>
          <w:tcPr>
            <w:tcW w:w="503" w:type="pct"/>
            <w:tcBorders>
              <w:top w:val="single" w:sz="4" w:space="0" w:color="auto"/>
              <w:left w:val="single" w:sz="4" w:space="0" w:color="auto"/>
              <w:bottom w:val="single" w:sz="4" w:space="0" w:color="auto"/>
              <w:right w:val="single" w:sz="4" w:space="0" w:color="auto"/>
            </w:tcBorders>
            <w:noWrap/>
            <w:hideMark/>
          </w:tcPr>
          <w:p w14:paraId="26C30A40" w14:textId="77777777" w:rsidR="003915D2" w:rsidRDefault="003915D2">
            <w:pPr>
              <w:pStyle w:val="TAC"/>
            </w:pPr>
            <w:r>
              <w:rPr>
                <w:lang w:eastAsia="zh-TW"/>
              </w:rPr>
              <w:t>10</w:t>
            </w:r>
          </w:p>
        </w:tc>
        <w:tc>
          <w:tcPr>
            <w:tcW w:w="395" w:type="pct"/>
            <w:tcBorders>
              <w:top w:val="single" w:sz="4" w:space="0" w:color="auto"/>
              <w:left w:val="single" w:sz="4" w:space="0" w:color="auto"/>
              <w:bottom w:val="single" w:sz="4" w:space="0" w:color="auto"/>
              <w:right w:val="single" w:sz="4" w:space="0" w:color="auto"/>
            </w:tcBorders>
            <w:noWrap/>
            <w:hideMark/>
          </w:tcPr>
          <w:p w14:paraId="236D0621" w14:textId="77777777" w:rsidR="003915D2" w:rsidRDefault="003915D2">
            <w:pPr>
              <w:pStyle w:val="TAC"/>
            </w:pPr>
            <w:r>
              <w:rPr>
                <w:lang w:eastAsia="zh-TW"/>
              </w:rPr>
              <w:t>50</w:t>
            </w:r>
          </w:p>
        </w:tc>
        <w:tc>
          <w:tcPr>
            <w:tcW w:w="616" w:type="pct"/>
            <w:tcBorders>
              <w:top w:val="single" w:sz="4" w:space="0" w:color="auto"/>
              <w:left w:val="single" w:sz="4" w:space="0" w:color="auto"/>
              <w:bottom w:val="single" w:sz="4" w:space="0" w:color="auto"/>
              <w:right w:val="single" w:sz="4" w:space="0" w:color="auto"/>
            </w:tcBorders>
            <w:noWrap/>
            <w:hideMark/>
          </w:tcPr>
          <w:p w14:paraId="2890E167" w14:textId="77777777" w:rsidR="003915D2" w:rsidRDefault="003915D2">
            <w:pPr>
              <w:pStyle w:val="TAC"/>
            </w:pPr>
            <w:r>
              <w:rPr>
                <w:lang w:eastAsia="zh-TW"/>
              </w:rPr>
              <w:t>1500</w:t>
            </w:r>
          </w:p>
        </w:tc>
        <w:tc>
          <w:tcPr>
            <w:tcW w:w="478" w:type="pct"/>
            <w:tcBorders>
              <w:top w:val="single" w:sz="4" w:space="0" w:color="auto"/>
              <w:left w:val="single" w:sz="4" w:space="0" w:color="auto"/>
              <w:bottom w:val="single" w:sz="4" w:space="0" w:color="auto"/>
              <w:right w:val="single" w:sz="4" w:space="0" w:color="auto"/>
            </w:tcBorders>
            <w:noWrap/>
            <w:hideMark/>
          </w:tcPr>
          <w:p w14:paraId="5923F5D9" w14:textId="77777777" w:rsidR="003915D2" w:rsidRDefault="003915D2">
            <w:pPr>
              <w:pStyle w:val="TAC"/>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539B5FF8" w14:textId="77777777" w:rsidR="003915D2" w:rsidRDefault="003915D2">
            <w:pPr>
              <w:pStyle w:val="TAC"/>
            </w:pPr>
            <w:r>
              <w:rPr>
                <w:lang w:eastAsia="zh-TW"/>
              </w:rPr>
              <w:t>N/A</w:t>
            </w:r>
          </w:p>
        </w:tc>
      </w:tr>
      <w:tr w:rsidR="003915D2" w14:paraId="0F5CDF26"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26E24E7C" w14:textId="77777777" w:rsidR="003915D2" w:rsidRDefault="003915D2">
            <w:pPr>
              <w:pStyle w:val="TAC"/>
            </w:pPr>
            <w:r>
              <w:rPr>
                <w:rFonts w:eastAsia="Yu Mincho" w:cs="Arial"/>
                <w:szCs w:val="24"/>
                <w:lang w:eastAsia="ja-JP"/>
              </w:rPr>
              <w:t>DC</w:t>
            </w:r>
            <w:r>
              <w:rPr>
                <w:rFonts w:eastAsia="Yu Mincho" w:cs="Arial"/>
                <w:szCs w:val="24"/>
              </w:rPr>
              <w:t>_</w:t>
            </w:r>
            <w:r>
              <w:rPr>
                <w:rFonts w:eastAsia="Yu Mincho" w:cs="Arial"/>
                <w:szCs w:val="24"/>
                <w:lang w:eastAsia="ja-JP"/>
              </w:rPr>
              <w:t>28A</w:t>
            </w:r>
            <w:r>
              <w:rPr>
                <w:rFonts w:eastAsia="Yu Mincho" w:cs="Arial"/>
                <w:szCs w:val="24"/>
              </w:rPr>
              <w:t>_n</w:t>
            </w:r>
            <w:r>
              <w:rPr>
                <w:rFonts w:eastAsia="Yu Mincho" w:cs="Arial"/>
                <w:szCs w:val="24"/>
                <w:lang w:eastAsia="ja-JP"/>
              </w:rPr>
              <w:t>51</w:t>
            </w:r>
            <w:r>
              <w:rPr>
                <w:rFonts w:eastAsia="Yu Mincho" w:cs="Arial"/>
                <w:szCs w:val="24"/>
              </w:rPr>
              <w:t>A</w:t>
            </w:r>
          </w:p>
        </w:tc>
        <w:tc>
          <w:tcPr>
            <w:tcW w:w="563" w:type="pct"/>
            <w:tcBorders>
              <w:top w:val="single" w:sz="4" w:space="0" w:color="auto"/>
              <w:left w:val="single" w:sz="4" w:space="0" w:color="auto"/>
              <w:bottom w:val="single" w:sz="4" w:space="0" w:color="auto"/>
              <w:right w:val="single" w:sz="4" w:space="0" w:color="auto"/>
            </w:tcBorders>
            <w:hideMark/>
          </w:tcPr>
          <w:p w14:paraId="52E9BAC5" w14:textId="77777777" w:rsidR="003915D2" w:rsidRDefault="003915D2">
            <w:pPr>
              <w:pStyle w:val="TAC"/>
              <w:rPr>
                <w:rFonts w:eastAsia="MS Mincho"/>
              </w:rPr>
            </w:pPr>
            <w:r>
              <w:rPr>
                <w:rFonts w:eastAsia="Yu Mincho" w:cs="Arial"/>
                <w:szCs w:val="24"/>
                <w:lang w:eastAsia="ja-JP"/>
              </w:rPr>
              <w:t>28</w:t>
            </w:r>
          </w:p>
        </w:tc>
        <w:tc>
          <w:tcPr>
            <w:tcW w:w="588" w:type="pct"/>
            <w:tcBorders>
              <w:top w:val="single" w:sz="4" w:space="0" w:color="auto"/>
              <w:left w:val="single" w:sz="4" w:space="0" w:color="auto"/>
              <w:bottom w:val="single" w:sz="4" w:space="0" w:color="auto"/>
              <w:right w:val="single" w:sz="4" w:space="0" w:color="auto"/>
            </w:tcBorders>
            <w:noWrap/>
            <w:hideMark/>
          </w:tcPr>
          <w:p w14:paraId="6BAEFB98" w14:textId="77777777" w:rsidR="003915D2" w:rsidRDefault="003915D2">
            <w:pPr>
              <w:pStyle w:val="TAC"/>
            </w:pPr>
            <w:r>
              <w:rPr>
                <w:rFonts w:cs="Arial"/>
                <w:szCs w:val="18"/>
                <w:lang w:eastAsia="ko-KR"/>
              </w:rPr>
              <w:t>742.3</w:t>
            </w:r>
          </w:p>
        </w:tc>
        <w:tc>
          <w:tcPr>
            <w:tcW w:w="503" w:type="pct"/>
            <w:tcBorders>
              <w:top w:val="single" w:sz="4" w:space="0" w:color="auto"/>
              <w:left w:val="single" w:sz="4" w:space="0" w:color="auto"/>
              <w:bottom w:val="single" w:sz="4" w:space="0" w:color="auto"/>
              <w:right w:val="single" w:sz="4" w:space="0" w:color="auto"/>
            </w:tcBorders>
            <w:noWrap/>
            <w:hideMark/>
          </w:tcPr>
          <w:p w14:paraId="32F6E2DE" w14:textId="77777777" w:rsidR="003915D2" w:rsidRDefault="003915D2">
            <w:pPr>
              <w:pStyle w:val="TAC"/>
              <w:rPr>
                <w:rFonts w:eastAsia="MS Mincho"/>
              </w:rPr>
            </w:pPr>
            <w:r>
              <w:rPr>
                <w:rFonts w:cs="Arial"/>
                <w:szCs w:val="18"/>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446A20CF" w14:textId="77777777" w:rsidR="003915D2" w:rsidRDefault="003915D2">
            <w:pPr>
              <w:pStyle w:val="TAC"/>
            </w:pPr>
            <w:r>
              <w:rPr>
                <w:rFonts w:cs="Arial"/>
                <w:szCs w:val="18"/>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36798DF3" w14:textId="77777777" w:rsidR="003915D2" w:rsidRDefault="003915D2">
            <w:pPr>
              <w:pStyle w:val="TAC"/>
            </w:pPr>
            <w:r>
              <w:rPr>
                <w:rFonts w:cs="Arial"/>
                <w:szCs w:val="18"/>
                <w:lang w:eastAsia="ko-KR"/>
              </w:rPr>
              <w:t>797.3</w:t>
            </w:r>
          </w:p>
        </w:tc>
        <w:tc>
          <w:tcPr>
            <w:tcW w:w="478" w:type="pct"/>
            <w:tcBorders>
              <w:top w:val="single" w:sz="4" w:space="0" w:color="auto"/>
              <w:left w:val="single" w:sz="4" w:space="0" w:color="auto"/>
              <w:bottom w:val="single" w:sz="4" w:space="0" w:color="auto"/>
              <w:right w:val="single" w:sz="4" w:space="0" w:color="auto"/>
            </w:tcBorders>
            <w:noWrap/>
            <w:hideMark/>
          </w:tcPr>
          <w:p w14:paraId="70477A91" w14:textId="77777777" w:rsidR="003915D2" w:rsidRDefault="003915D2">
            <w:pPr>
              <w:pStyle w:val="TAC"/>
            </w:pPr>
            <w:r>
              <w:rPr>
                <w:rFonts w:eastAsia="Yu Mincho" w:cs="Arial"/>
                <w:lang w:eastAsia="ja-JP"/>
              </w:rPr>
              <w:t>5</w:t>
            </w:r>
          </w:p>
        </w:tc>
        <w:tc>
          <w:tcPr>
            <w:tcW w:w="490" w:type="pct"/>
            <w:tcBorders>
              <w:top w:val="single" w:sz="4" w:space="0" w:color="auto"/>
              <w:left w:val="single" w:sz="4" w:space="0" w:color="auto"/>
              <w:bottom w:val="single" w:sz="4" w:space="0" w:color="auto"/>
              <w:right w:val="single" w:sz="4" w:space="0" w:color="auto"/>
            </w:tcBorders>
            <w:hideMark/>
          </w:tcPr>
          <w:p w14:paraId="0135FDF9" w14:textId="77777777" w:rsidR="003915D2" w:rsidRDefault="003915D2">
            <w:pPr>
              <w:pStyle w:val="TAC"/>
            </w:pPr>
            <w:r>
              <w:rPr>
                <w:rFonts w:eastAsia="Yu Mincho" w:cs="Arial"/>
                <w:szCs w:val="24"/>
                <w:lang w:eastAsia="ja-JP"/>
              </w:rPr>
              <w:t>IMD4</w:t>
            </w:r>
          </w:p>
        </w:tc>
      </w:tr>
      <w:tr w:rsidR="003915D2" w14:paraId="283B537C"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78E9764A"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2F6BF726" w14:textId="77777777" w:rsidR="003915D2" w:rsidRDefault="003915D2">
            <w:pPr>
              <w:pStyle w:val="TAC"/>
              <w:rPr>
                <w:rFonts w:eastAsia="MS Mincho"/>
              </w:rPr>
            </w:pPr>
            <w:r>
              <w:rPr>
                <w:rFonts w:eastAsia="Yu Mincho" w:cs="Arial"/>
                <w:szCs w:val="24"/>
                <w:lang w:eastAsia="ja-JP"/>
              </w:rPr>
              <w:t>n51</w:t>
            </w:r>
          </w:p>
        </w:tc>
        <w:tc>
          <w:tcPr>
            <w:tcW w:w="588" w:type="pct"/>
            <w:tcBorders>
              <w:top w:val="single" w:sz="4" w:space="0" w:color="auto"/>
              <w:left w:val="single" w:sz="4" w:space="0" w:color="auto"/>
              <w:bottom w:val="single" w:sz="4" w:space="0" w:color="auto"/>
              <w:right w:val="single" w:sz="4" w:space="0" w:color="auto"/>
            </w:tcBorders>
            <w:noWrap/>
            <w:hideMark/>
          </w:tcPr>
          <w:p w14:paraId="5BF52B38" w14:textId="77777777" w:rsidR="003915D2" w:rsidRDefault="003915D2">
            <w:pPr>
              <w:pStyle w:val="TAC"/>
            </w:pPr>
            <w:r>
              <w:rPr>
                <w:rFonts w:cs="Arial"/>
                <w:lang w:eastAsia="ja-JP"/>
              </w:rPr>
              <w:t>1429.5</w:t>
            </w:r>
          </w:p>
        </w:tc>
        <w:tc>
          <w:tcPr>
            <w:tcW w:w="503" w:type="pct"/>
            <w:tcBorders>
              <w:top w:val="single" w:sz="4" w:space="0" w:color="auto"/>
              <w:left w:val="single" w:sz="4" w:space="0" w:color="auto"/>
              <w:bottom w:val="single" w:sz="4" w:space="0" w:color="auto"/>
              <w:right w:val="single" w:sz="4" w:space="0" w:color="auto"/>
            </w:tcBorders>
            <w:noWrap/>
            <w:hideMark/>
          </w:tcPr>
          <w:p w14:paraId="6787E8F2" w14:textId="77777777" w:rsidR="003915D2" w:rsidRDefault="003915D2">
            <w:pPr>
              <w:pStyle w:val="TAC"/>
              <w:rPr>
                <w:rFonts w:eastAsia="MS Mincho"/>
              </w:rPr>
            </w:pPr>
            <w:r>
              <w:rPr>
                <w:rFonts w:cs="Arial"/>
                <w:lang w:eastAsia="ja-JP"/>
              </w:rPr>
              <w:t>5</w:t>
            </w:r>
          </w:p>
        </w:tc>
        <w:tc>
          <w:tcPr>
            <w:tcW w:w="395" w:type="pct"/>
            <w:tcBorders>
              <w:top w:val="single" w:sz="4" w:space="0" w:color="auto"/>
              <w:left w:val="single" w:sz="4" w:space="0" w:color="auto"/>
              <w:bottom w:val="single" w:sz="4" w:space="0" w:color="auto"/>
              <w:right w:val="single" w:sz="4" w:space="0" w:color="auto"/>
            </w:tcBorders>
            <w:noWrap/>
            <w:hideMark/>
          </w:tcPr>
          <w:p w14:paraId="64007171" w14:textId="77777777" w:rsidR="003915D2" w:rsidRDefault="003915D2">
            <w:pPr>
              <w:pStyle w:val="TAC"/>
            </w:pPr>
            <w:r>
              <w:rPr>
                <w:rFonts w:eastAsia="Yu Mincho" w:cs="Arial"/>
                <w:szCs w:val="24"/>
              </w:rPr>
              <w:t>25</w:t>
            </w:r>
          </w:p>
        </w:tc>
        <w:tc>
          <w:tcPr>
            <w:tcW w:w="616" w:type="pct"/>
            <w:tcBorders>
              <w:top w:val="single" w:sz="4" w:space="0" w:color="auto"/>
              <w:left w:val="single" w:sz="4" w:space="0" w:color="auto"/>
              <w:bottom w:val="single" w:sz="4" w:space="0" w:color="auto"/>
              <w:right w:val="single" w:sz="4" w:space="0" w:color="auto"/>
            </w:tcBorders>
            <w:noWrap/>
            <w:hideMark/>
          </w:tcPr>
          <w:p w14:paraId="000CDA9D" w14:textId="77777777" w:rsidR="003915D2" w:rsidRDefault="003915D2">
            <w:pPr>
              <w:pStyle w:val="TAC"/>
            </w:pPr>
            <w:r>
              <w:rPr>
                <w:rFonts w:cs="Arial"/>
              </w:rPr>
              <w:t>1429.5</w:t>
            </w:r>
          </w:p>
        </w:tc>
        <w:tc>
          <w:tcPr>
            <w:tcW w:w="478" w:type="pct"/>
            <w:tcBorders>
              <w:top w:val="single" w:sz="4" w:space="0" w:color="auto"/>
              <w:left w:val="single" w:sz="4" w:space="0" w:color="auto"/>
              <w:bottom w:val="single" w:sz="4" w:space="0" w:color="auto"/>
              <w:right w:val="single" w:sz="4" w:space="0" w:color="auto"/>
            </w:tcBorders>
            <w:noWrap/>
            <w:hideMark/>
          </w:tcPr>
          <w:p w14:paraId="082B755B" w14:textId="77777777" w:rsidR="003915D2" w:rsidRDefault="003915D2">
            <w:pPr>
              <w:pStyle w:val="TAC"/>
            </w:pPr>
            <w:r>
              <w:rPr>
                <w:rFonts w:eastAsia="Yu Mincho" w:cs="Arial"/>
                <w:lang w:eastAsia="ja-JP"/>
              </w:rPr>
              <w:t>N/A</w:t>
            </w:r>
          </w:p>
        </w:tc>
        <w:tc>
          <w:tcPr>
            <w:tcW w:w="490" w:type="pct"/>
            <w:tcBorders>
              <w:top w:val="single" w:sz="4" w:space="0" w:color="auto"/>
              <w:left w:val="single" w:sz="4" w:space="0" w:color="auto"/>
              <w:bottom w:val="single" w:sz="4" w:space="0" w:color="auto"/>
              <w:right w:val="single" w:sz="4" w:space="0" w:color="auto"/>
            </w:tcBorders>
            <w:hideMark/>
          </w:tcPr>
          <w:p w14:paraId="0641E002" w14:textId="77777777" w:rsidR="003915D2" w:rsidRDefault="003915D2">
            <w:pPr>
              <w:pStyle w:val="TAC"/>
            </w:pPr>
            <w:r>
              <w:rPr>
                <w:rFonts w:eastAsia="Yu Mincho" w:cs="Arial"/>
                <w:szCs w:val="24"/>
                <w:lang w:eastAsia="ja-JP"/>
              </w:rPr>
              <w:t>N/A</w:t>
            </w:r>
          </w:p>
        </w:tc>
      </w:tr>
      <w:tr w:rsidR="003915D2" w14:paraId="0317EE21"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06FE8A85" w14:textId="77777777" w:rsidR="003915D2" w:rsidRDefault="003915D2">
            <w:pPr>
              <w:pStyle w:val="TAC"/>
              <w:rPr>
                <w:rFonts w:eastAsia="MS Mincho" w:cs="Arial"/>
                <w:lang w:eastAsia="ja-JP"/>
              </w:rPr>
            </w:pPr>
            <w:r>
              <w:rPr>
                <w:rFonts w:eastAsia="MS Mincho" w:cs="Arial"/>
                <w:lang w:eastAsia="ja-JP"/>
              </w:rPr>
              <w:t>DC</w:t>
            </w:r>
            <w:r>
              <w:rPr>
                <w:rFonts w:cs="Arial"/>
                <w:lang w:eastAsia="ja-JP"/>
              </w:rPr>
              <w:t>_</w:t>
            </w:r>
            <w:r>
              <w:rPr>
                <w:rFonts w:cs="Arial"/>
                <w:lang w:eastAsia="zh-CN"/>
              </w:rPr>
              <w:t>26</w:t>
            </w:r>
            <w:r>
              <w:rPr>
                <w:rFonts w:cs="Arial"/>
                <w:lang w:eastAsia="ja-JP"/>
              </w:rPr>
              <w:t>A_n</w:t>
            </w:r>
            <w:r>
              <w:rPr>
                <w:rFonts w:eastAsia="MS Mincho" w:cs="Arial"/>
                <w:lang w:eastAsia="ja-JP"/>
              </w:rPr>
              <w:t>7</w:t>
            </w:r>
            <w:r>
              <w:rPr>
                <w:rFonts w:cs="Arial"/>
                <w:lang w:eastAsia="zh-CN"/>
              </w:rPr>
              <w:t>7</w:t>
            </w:r>
            <w:r>
              <w:rPr>
                <w:rFonts w:cs="Arial"/>
                <w:lang w:eastAsia="ja-JP"/>
              </w:rPr>
              <w:t>A,</w:t>
            </w:r>
          </w:p>
          <w:p w14:paraId="6E14C2BE" w14:textId="77777777" w:rsidR="003915D2" w:rsidRDefault="003915D2">
            <w:pPr>
              <w:pStyle w:val="TAC"/>
            </w:pPr>
            <w:r>
              <w:rPr>
                <w:rFonts w:eastAsia="MS Mincho" w:cs="Arial"/>
                <w:lang w:eastAsia="ja-JP"/>
              </w:rPr>
              <w:t>DC</w:t>
            </w:r>
            <w:r>
              <w:rPr>
                <w:rFonts w:cs="Arial"/>
                <w:lang w:eastAsia="ja-JP"/>
              </w:rPr>
              <w:t>_</w:t>
            </w:r>
            <w:r>
              <w:rPr>
                <w:rFonts w:cs="Arial"/>
                <w:lang w:eastAsia="zh-CN"/>
              </w:rPr>
              <w:t>26</w:t>
            </w:r>
            <w:r>
              <w:rPr>
                <w:rFonts w:cs="Arial"/>
                <w:lang w:eastAsia="ja-JP"/>
              </w:rPr>
              <w:t>A_n</w:t>
            </w:r>
            <w:r>
              <w:rPr>
                <w:rFonts w:eastAsia="MS Mincho" w:cs="Arial"/>
                <w:lang w:eastAsia="ja-JP"/>
              </w:rPr>
              <w:t>7</w:t>
            </w:r>
            <w:r>
              <w:rPr>
                <w:rFonts w:cs="Arial"/>
                <w:lang w:eastAsia="zh-CN"/>
              </w:rPr>
              <w:t>8</w:t>
            </w:r>
            <w:r>
              <w:rPr>
                <w:rFonts w:cs="Arial"/>
                <w:lang w:eastAsia="ja-JP"/>
              </w:rPr>
              <w:t>A</w:t>
            </w:r>
          </w:p>
        </w:tc>
        <w:tc>
          <w:tcPr>
            <w:tcW w:w="563" w:type="pct"/>
            <w:tcBorders>
              <w:top w:val="single" w:sz="4" w:space="0" w:color="auto"/>
              <w:left w:val="single" w:sz="4" w:space="0" w:color="auto"/>
              <w:bottom w:val="single" w:sz="4" w:space="0" w:color="auto"/>
              <w:right w:val="single" w:sz="4" w:space="0" w:color="auto"/>
            </w:tcBorders>
            <w:hideMark/>
          </w:tcPr>
          <w:p w14:paraId="2D7FD63B" w14:textId="77777777" w:rsidR="003915D2" w:rsidRDefault="003915D2">
            <w:pPr>
              <w:pStyle w:val="TAC"/>
            </w:pPr>
            <w:r>
              <w:rPr>
                <w:rFonts w:cs="Arial"/>
                <w:lang w:eastAsia="zh-CN"/>
              </w:rPr>
              <w:t>26</w:t>
            </w:r>
          </w:p>
        </w:tc>
        <w:tc>
          <w:tcPr>
            <w:tcW w:w="588" w:type="pct"/>
            <w:tcBorders>
              <w:top w:val="single" w:sz="4" w:space="0" w:color="auto"/>
              <w:left w:val="single" w:sz="4" w:space="0" w:color="auto"/>
              <w:bottom w:val="single" w:sz="4" w:space="0" w:color="auto"/>
              <w:right w:val="single" w:sz="4" w:space="0" w:color="auto"/>
            </w:tcBorders>
            <w:noWrap/>
            <w:hideMark/>
          </w:tcPr>
          <w:p w14:paraId="1C4A5BCB" w14:textId="77777777" w:rsidR="003915D2" w:rsidRDefault="003915D2">
            <w:pPr>
              <w:pStyle w:val="TAC"/>
            </w:pPr>
            <w:r>
              <w:rPr>
                <w:rFonts w:cs="Arial"/>
                <w:lang w:eastAsia="zh-CN"/>
              </w:rPr>
              <w:t>836.5</w:t>
            </w:r>
          </w:p>
        </w:tc>
        <w:tc>
          <w:tcPr>
            <w:tcW w:w="503" w:type="pct"/>
            <w:tcBorders>
              <w:top w:val="single" w:sz="4" w:space="0" w:color="auto"/>
              <w:left w:val="single" w:sz="4" w:space="0" w:color="auto"/>
              <w:bottom w:val="single" w:sz="4" w:space="0" w:color="auto"/>
              <w:right w:val="single" w:sz="4" w:space="0" w:color="auto"/>
            </w:tcBorders>
            <w:noWrap/>
            <w:hideMark/>
          </w:tcPr>
          <w:p w14:paraId="6BB043B9" w14:textId="77777777" w:rsidR="003915D2" w:rsidRDefault="003915D2">
            <w:pPr>
              <w:pStyle w:val="TAC"/>
            </w:pPr>
            <w:r>
              <w:rPr>
                <w:rFonts w:cs="Arial"/>
                <w:lang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64230D43" w14:textId="77777777" w:rsidR="003915D2" w:rsidRDefault="003915D2">
            <w:pPr>
              <w:pStyle w:val="TAC"/>
            </w:pPr>
            <w:r>
              <w:rPr>
                <w:rFonts w:cs="Arial"/>
                <w:lang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2FC0A353" w14:textId="77777777" w:rsidR="003915D2" w:rsidRDefault="003915D2">
            <w:pPr>
              <w:pStyle w:val="TAC"/>
            </w:pPr>
            <w:r>
              <w:rPr>
                <w:rFonts w:cs="Arial"/>
                <w:lang w:eastAsia="zh-CN"/>
              </w:rPr>
              <w:t>881.5</w:t>
            </w:r>
          </w:p>
        </w:tc>
        <w:tc>
          <w:tcPr>
            <w:tcW w:w="478" w:type="pct"/>
            <w:tcBorders>
              <w:top w:val="single" w:sz="4" w:space="0" w:color="auto"/>
              <w:left w:val="single" w:sz="4" w:space="0" w:color="auto"/>
              <w:bottom w:val="single" w:sz="4" w:space="0" w:color="auto"/>
              <w:right w:val="single" w:sz="4" w:space="0" w:color="auto"/>
            </w:tcBorders>
            <w:noWrap/>
            <w:hideMark/>
          </w:tcPr>
          <w:p w14:paraId="0C4674C8" w14:textId="77777777" w:rsidR="003915D2" w:rsidRDefault="003915D2">
            <w:pPr>
              <w:pStyle w:val="TAC"/>
            </w:pPr>
            <w:r>
              <w:rPr>
                <w:rFonts w:cs="Arial"/>
                <w:lang w:eastAsia="zh-CN"/>
              </w:rPr>
              <w:t>11.1</w:t>
            </w:r>
          </w:p>
        </w:tc>
        <w:tc>
          <w:tcPr>
            <w:tcW w:w="490" w:type="pct"/>
            <w:tcBorders>
              <w:top w:val="single" w:sz="4" w:space="0" w:color="auto"/>
              <w:left w:val="single" w:sz="4" w:space="0" w:color="auto"/>
              <w:bottom w:val="single" w:sz="4" w:space="0" w:color="auto"/>
              <w:right w:val="single" w:sz="4" w:space="0" w:color="auto"/>
            </w:tcBorders>
            <w:hideMark/>
          </w:tcPr>
          <w:p w14:paraId="05FAD707" w14:textId="77777777" w:rsidR="003915D2" w:rsidRDefault="003915D2">
            <w:pPr>
              <w:pStyle w:val="TAC"/>
            </w:pPr>
            <w:r>
              <w:rPr>
                <w:rFonts w:cs="Arial"/>
                <w:lang w:eastAsia="ja-JP"/>
              </w:rPr>
              <w:t>IMD4</w:t>
            </w:r>
          </w:p>
        </w:tc>
      </w:tr>
      <w:tr w:rsidR="003915D2" w14:paraId="76995AD6"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48171F83"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3A20AEEC" w14:textId="77777777" w:rsidR="003915D2" w:rsidRDefault="003915D2">
            <w:pPr>
              <w:pStyle w:val="TAC"/>
            </w:pPr>
            <w:r>
              <w:rPr>
                <w:rFonts w:eastAsia="MS Mincho" w:cs="Arial"/>
                <w:lang w:eastAsia="ja-JP"/>
              </w:rPr>
              <w:t>n77, n7</w:t>
            </w:r>
            <w:r>
              <w:rPr>
                <w:rFonts w:cs="Arial"/>
                <w:lang w:eastAsia="zh-CN"/>
              </w:rPr>
              <w:t>8</w:t>
            </w:r>
          </w:p>
        </w:tc>
        <w:tc>
          <w:tcPr>
            <w:tcW w:w="588" w:type="pct"/>
            <w:tcBorders>
              <w:top w:val="single" w:sz="4" w:space="0" w:color="auto"/>
              <w:left w:val="single" w:sz="4" w:space="0" w:color="auto"/>
              <w:bottom w:val="single" w:sz="4" w:space="0" w:color="auto"/>
              <w:right w:val="single" w:sz="4" w:space="0" w:color="auto"/>
            </w:tcBorders>
            <w:noWrap/>
            <w:hideMark/>
          </w:tcPr>
          <w:p w14:paraId="12E36569" w14:textId="77777777" w:rsidR="003915D2" w:rsidRDefault="003915D2">
            <w:pPr>
              <w:pStyle w:val="TAC"/>
            </w:pPr>
            <w:r>
              <w:rPr>
                <w:rFonts w:cs="Arial"/>
                <w:lang w:eastAsia="zh-CN"/>
              </w:rPr>
              <w:t>3391</w:t>
            </w:r>
          </w:p>
        </w:tc>
        <w:tc>
          <w:tcPr>
            <w:tcW w:w="503" w:type="pct"/>
            <w:tcBorders>
              <w:top w:val="single" w:sz="4" w:space="0" w:color="auto"/>
              <w:left w:val="single" w:sz="4" w:space="0" w:color="auto"/>
              <w:bottom w:val="single" w:sz="4" w:space="0" w:color="auto"/>
              <w:right w:val="single" w:sz="4" w:space="0" w:color="auto"/>
            </w:tcBorders>
            <w:noWrap/>
            <w:hideMark/>
          </w:tcPr>
          <w:p w14:paraId="38B6202C" w14:textId="77777777" w:rsidR="003915D2" w:rsidRDefault="003915D2">
            <w:pPr>
              <w:pStyle w:val="TAC"/>
            </w:pPr>
            <w:r>
              <w:rPr>
                <w:rFonts w:eastAsia="MS Mincho" w:cs="Arial"/>
                <w:lang w:eastAsia="ja-JP"/>
              </w:rPr>
              <w:t>10</w:t>
            </w:r>
          </w:p>
        </w:tc>
        <w:tc>
          <w:tcPr>
            <w:tcW w:w="395" w:type="pct"/>
            <w:tcBorders>
              <w:top w:val="single" w:sz="4" w:space="0" w:color="auto"/>
              <w:left w:val="single" w:sz="4" w:space="0" w:color="auto"/>
              <w:bottom w:val="single" w:sz="4" w:space="0" w:color="auto"/>
              <w:right w:val="single" w:sz="4" w:space="0" w:color="auto"/>
            </w:tcBorders>
            <w:noWrap/>
            <w:hideMark/>
          </w:tcPr>
          <w:p w14:paraId="3DFD0636" w14:textId="77777777" w:rsidR="003915D2" w:rsidRDefault="003915D2">
            <w:pPr>
              <w:pStyle w:val="TAC"/>
            </w:pPr>
            <w:r>
              <w:rPr>
                <w:rFonts w:cs="Arial"/>
                <w:lang w:eastAsia="zh-CN"/>
              </w:rPr>
              <w:t>50</w:t>
            </w:r>
          </w:p>
        </w:tc>
        <w:tc>
          <w:tcPr>
            <w:tcW w:w="616" w:type="pct"/>
            <w:tcBorders>
              <w:top w:val="single" w:sz="4" w:space="0" w:color="auto"/>
              <w:left w:val="single" w:sz="4" w:space="0" w:color="auto"/>
              <w:bottom w:val="single" w:sz="4" w:space="0" w:color="auto"/>
              <w:right w:val="single" w:sz="4" w:space="0" w:color="auto"/>
            </w:tcBorders>
            <w:noWrap/>
            <w:hideMark/>
          </w:tcPr>
          <w:p w14:paraId="2EE4115F" w14:textId="77777777" w:rsidR="003915D2" w:rsidRDefault="003915D2">
            <w:pPr>
              <w:pStyle w:val="TAC"/>
            </w:pPr>
            <w:r>
              <w:rPr>
                <w:rFonts w:cs="Arial"/>
                <w:lang w:eastAsia="zh-CN"/>
              </w:rPr>
              <w:t>3391</w:t>
            </w:r>
          </w:p>
        </w:tc>
        <w:tc>
          <w:tcPr>
            <w:tcW w:w="478" w:type="pct"/>
            <w:tcBorders>
              <w:top w:val="single" w:sz="4" w:space="0" w:color="auto"/>
              <w:left w:val="single" w:sz="4" w:space="0" w:color="auto"/>
              <w:bottom w:val="single" w:sz="4" w:space="0" w:color="auto"/>
              <w:right w:val="single" w:sz="4" w:space="0" w:color="auto"/>
            </w:tcBorders>
            <w:noWrap/>
            <w:hideMark/>
          </w:tcPr>
          <w:p w14:paraId="7E7B357C" w14:textId="77777777" w:rsidR="003915D2" w:rsidRDefault="003915D2">
            <w:pPr>
              <w:pStyle w:val="TAC"/>
            </w:pPr>
            <w:r>
              <w:rPr>
                <w:rFonts w:cs="Arial"/>
                <w:lang w:eastAsia="ja-JP"/>
              </w:rPr>
              <w:t>N/A</w:t>
            </w:r>
          </w:p>
        </w:tc>
        <w:tc>
          <w:tcPr>
            <w:tcW w:w="490" w:type="pct"/>
            <w:tcBorders>
              <w:top w:val="single" w:sz="4" w:space="0" w:color="auto"/>
              <w:left w:val="single" w:sz="4" w:space="0" w:color="auto"/>
              <w:bottom w:val="single" w:sz="4" w:space="0" w:color="auto"/>
              <w:right w:val="single" w:sz="4" w:space="0" w:color="auto"/>
            </w:tcBorders>
            <w:hideMark/>
          </w:tcPr>
          <w:p w14:paraId="57BFDD4B" w14:textId="77777777" w:rsidR="003915D2" w:rsidRDefault="003915D2">
            <w:pPr>
              <w:pStyle w:val="TAC"/>
            </w:pPr>
            <w:r>
              <w:rPr>
                <w:rFonts w:cs="Arial"/>
                <w:lang w:eastAsia="ja-JP"/>
              </w:rPr>
              <w:t>N/A</w:t>
            </w:r>
          </w:p>
        </w:tc>
      </w:tr>
      <w:tr w:rsidR="003915D2" w14:paraId="416598B7"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743EC6B7" w14:textId="77777777" w:rsidR="003915D2" w:rsidRDefault="003915D2">
            <w:pPr>
              <w:pStyle w:val="TAC"/>
              <w:rPr>
                <w:rFonts w:eastAsia="MS Mincho"/>
              </w:rPr>
            </w:pPr>
            <w:r>
              <w:rPr>
                <w:rFonts w:eastAsia="MS Mincho"/>
              </w:rPr>
              <w:t>DC_28A_n77A,</w:t>
            </w:r>
          </w:p>
          <w:p w14:paraId="275A47CD" w14:textId="77777777" w:rsidR="003915D2" w:rsidRDefault="003915D2">
            <w:pPr>
              <w:pStyle w:val="TAC"/>
              <w:rPr>
                <w:lang w:eastAsia="zh-TW"/>
              </w:rPr>
            </w:pPr>
            <w:r>
              <w:rPr>
                <w:rFonts w:eastAsia="MS Mincho"/>
              </w:rPr>
              <w:t>DC_28A_n78A,</w:t>
            </w:r>
          </w:p>
          <w:p w14:paraId="4D815DE9" w14:textId="77777777" w:rsidR="003915D2" w:rsidRDefault="003915D2">
            <w:pPr>
              <w:pStyle w:val="TAC"/>
              <w:rPr>
                <w:rFonts w:eastAsia="MS Mincho"/>
              </w:rPr>
            </w:pPr>
            <w:r>
              <w:rPr>
                <w:rFonts w:eastAsia="MS Mincho"/>
              </w:rPr>
              <w:t>DC_28A_n78(2A),</w:t>
            </w:r>
          </w:p>
          <w:p w14:paraId="76FC96B2" w14:textId="77777777" w:rsidR="003915D2" w:rsidRDefault="003915D2">
            <w:pPr>
              <w:pStyle w:val="TAC"/>
            </w:pPr>
            <w:r>
              <w:t>DC_</w:t>
            </w:r>
            <w:r>
              <w:rPr>
                <w:lang w:eastAsia="zh-CN"/>
              </w:rPr>
              <w:t>28A_</w:t>
            </w:r>
            <w:r>
              <w:t>SUL_n</w:t>
            </w:r>
            <w:r>
              <w:rPr>
                <w:lang w:eastAsia="zh-CN"/>
              </w:rPr>
              <w:t>78A</w:t>
            </w:r>
            <w:r>
              <w:t>-n</w:t>
            </w:r>
            <w:r>
              <w:rPr>
                <w:lang w:eastAsia="zh-CN"/>
              </w:rPr>
              <w:t>83A</w:t>
            </w:r>
          </w:p>
        </w:tc>
        <w:tc>
          <w:tcPr>
            <w:tcW w:w="563" w:type="pct"/>
            <w:tcBorders>
              <w:top w:val="single" w:sz="4" w:space="0" w:color="auto"/>
              <w:left w:val="single" w:sz="4" w:space="0" w:color="auto"/>
              <w:bottom w:val="single" w:sz="4" w:space="0" w:color="auto"/>
              <w:right w:val="single" w:sz="4" w:space="0" w:color="auto"/>
            </w:tcBorders>
            <w:hideMark/>
          </w:tcPr>
          <w:p w14:paraId="532E2FD0" w14:textId="77777777" w:rsidR="003915D2" w:rsidRDefault="003915D2">
            <w:pPr>
              <w:pStyle w:val="TAC"/>
              <w:rPr>
                <w:rFonts w:eastAsia="MS Mincho"/>
              </w:rPr>
            </w:pPr>
            <w:r>
              <w:t>28</w:t>
            </w:r>
          </w:p>
        </w:tc>
        <w:tc>
          <w:tcPr>
            <w:tcW w:w="588" w:type="pct"/>
            <w:tcBorders>
              <w:top w:val="single" w:sz="4" w:space="0" w:color="auto"/>
              <w:left w:val="single" w:sz="4" w:space="0" w:color="auto"/>
              <w:bottom w:val="single" w:sz="4" w:space="0" w:color="auto"/>
              <w:right w:val="single" w:sz="4" w:space="0" w:color="auto"/>
            </w:tcBorders>
            <w:noWrap/>
            <w:hideMark/>
          </w:tcPr>
          <w:p w14:paraId="2DED0FDC" w14:textId="77777777" w:rsidR="003915D2" w:rsidRDefault="003915D2">
            <w:pPr>
              <w:pStyle w:val="TAC"/>
            </w:pPr>
            <w:r>
              <w:t>705.5</w:t>
            </w:r>
          </w:p>
        </w:tc>
        <w:tc>
          <w:tcPr>
            <w:tcW w:w="503" w:type="pct"/>
            <w:tcBorders>
              <w:top w:val="single" w:sz="4" w:space="0" w:color="auto"/>
              <w:left w:val="single" w:sz="4" w:space="0" w:color="auto"/>
              <w:bottom w:val="single" w:sz="4" w:space="0" w:color="auto"/>
              <w:right w:val="single" w:sz="4" w:space="0" w:color="auto"/>
            </w:tcBorders>
            <w:noWrap/>
            <w:hideMark/>
          </w:tcPr>
          <w:p w14:paraId="7A8647D4" w14:textId="77777777" w:rsidR="003915D2" w:rsidRDefault="003915D2">
            <w:pPr>
              <w:pStyle w:val="TAC"/>
              <w:rPr>
                <w:rFonts w:eastAsia="MS Mincho"/>
              </w:rPr>
            </w:pPr>
            <w:r>
              <w:t>5</w:t>
            </w:r>
          </w:p>
        </w:tc>
        <w:tc>
          <w:tcPr>
            <w:tcW w:w="395" w:type="pct"/>
            <w:tcBorders>
              <w:top w:val="single" w:sz="4" w:space="0" w:color="auto"/>
              <w:left w:val="single" w:sz="4" w:space="0" w:color="auto"/>
              <w:bottom w:val="single" w:sz="4" w:space="0" w:color="auto"/>
              <w:right w:val="single" w:sz="4" w:space="0" w:color="auto"/>
            </w:tcBorders>
            <w:noWrap/>
            <w:hideMark/>
          </w:tcPr>
          <w:p w14:paraId="0C7E9936" w14:textId="77777777" w:rsidR="003915D2" w:rsidRDefault="003915D2">
            <w:pPr>
              <w:pStyle w:val="TAC"/>
            </w:pPr>
            <w:r>
              <w:t>25</w:t>
            </w:r>
          </w:p>
        </w:tc>
        <w:tc>
          <w:tcPr>
            <w:tcW w:w="616" w:type="pct"/>
            <w:tcBorders>
              <w:top w:val="single" w:sz="4" w:space="0" w:color="auto"/>
              <w:left w:val="single" w:sz="4" w:space="0" w:color="auto"/>
              <w:bottom w:val="single" w:sz="4" w:space="0" w:color="auto"/>
              <w:right w:val="single" w:sz="4" w:space="0" w:color="auto"/>
            </w:tcBorders>
            <w:noWrap/>
            <w:hideMark/>
          </w:tcPr>
          <w:p w14:paraId="6FC87692" w14:textId="77777777" w:rsidR="003915D2" w:rsidRDefault="003915D2">
            <w:pPr>
              <w:pStyle w:val="TAC"/>
            </w:pPr>
            <w:r>
              <w:t>760.5</w:t>
            </w:r>
          </w:p>
        </w:tc>
        <w:tc>
          <w:tcPr>
            <w:tcW w:w="478" w:type="pct"/>
            <w:tcBorders>
              <w:top w:val="single" w:sz="4" w:space="0" w:color="auto"/>
              <w:left w:val="single" w:sz="4" w:space="0" w:color="auto"/>
              <w:bottom w:val="single" w:sz="4" w:space="0" w:color="auto"/>
              <w:right w:val="single" w:sz="4" w:space="0" w:color="auto"/>
            </w:tcBorders>
            <w:noWrap/>
            <w:hideMark/>
          </w:tcPr>
          <w:p w14:paraId="7879A397" w14:textId="77777777" w:rsidR="003915D2" w:rsidRDefault="003915D2">
            <w:pPr>
              <w:pStyle w:val="TAC"/>
            </w:pPr>
            <w:r>
              <w:t>5.5</w:t>
            </w:r>
          </w:p>
        </w:tc>
        <w:tc>
          <w:tcPr>
            <w:tcW w:w="490" w:type="pct"/>
            <w:tcBorders>
              <w:top w:val="single" w:sz="4" w:space="0" w:color="auto"/>
              <w:left w:val="single" w:sz="4" w:space="0" w:color="auto"/>
              <w:bottom w:val="single" w:sz="4" w:space="0" w:color="auto"/>
              <w:right w:val="single" w:sz="4" w:space="0" w:color="auto"/>
            </w:tcBorders>
            <w:hideMark/>
          </w:tcPr>
          <w:p w14:paraId="6D85CF10" w14:textId="77777777" w:rsidR="003915D2" w:rsidRDefault="003915D2">
            <w:pPr>
              <w:pStyle w:val="TAC"/>
            </w:pPr>
            <w:r>
              <w:t>IMD5</w:t>
            </w:r>
          </w:p>
        </w:tc>
      </w:tr>
      <w:tr w:rsidR="003915D2" w14:paraId="28D79FD6"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71A080B7"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3576DD53" w14:textId="77777777" w:rsidR="003915D2" w:rsidRDefault="003915D2">
            <w:pPr>
              <w:pStyle w:val="TAC"/>
              <w:rPr>
                <w:rFonts w:eastAsia="MS Mincho"/>
              </w:rPr>
            </w:pPr>
            <w:r>
              <w:t>n77, n78</w:t>
            </w:r>
          </w:p>
        </w:tc>
        <w:tc>
          <w:tcPr>
            <w:tcW w:w="588" w:type="pct"/>
            <w:tcBorders>
              <w:top w:val="single" w:sz="4" w:space="0" w:color="auto"/>
              <w:left w:val="single" w:sz="4" w:space="0" w:color="auto"/>
              <w:bottom w:val="single" w:sz="4" w:space="0" w:color="auto"/>
              <w:right w:val="single" w:sz="4" w:space="0" w:color="auto"/>
            </w:tcBorders>
            <w:noWrap/>
            <w:hideMark/>
          </w:tcPr>
          <w:p w14:paraId="2C1581E9" w14:textId="77777777" w:rsidR="003915D2" w:rsidRDefault="003915D2">
            <w:pPr>
              <w:pStyle w:val="TAC"/>
            </w:pPr>
            <w:r>
              <w:t>3582.5</w:t>
            </w:r>
          </w:p>
        </w:tc>
        <w:tc>
          <w:tcPr>
            <w:tcW w:w="503" w:type="pct"/>
            <w:tcBorders>
              <w:top w:val="single" w:sz="4" w:space="0" w:color="auto"/>
              <w:left w:val="single" w:sz="4" w:space="0" w:color="auto"/>
              <w:bottom w:val="single" w:sz="4" w:space="0" w:color="auto"/>
              <w:right w:val="single" w:sz="4" w:space="0" w:color="auto"/>
            </w:tcBorders>
            <w:noWrap/>
            <w:hideMark/>
          </w:tcPr>
          <w:p w14:paraId="5025896E" w14:textId="77777777" w:rsidR="003915D2" w:rsidRDefault="003915D2">
            <w:pPr>
              <w:pStyle w:val="TAC"/>
              <w:rPr>
                <w:rFonts w:eastAsia="MS Mincho"/>
              </w:rPr>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4B162D3B" w14:textId="77777777" w:rsidR="003915D2" w:rsidRDefault="003915D2">
            <w:pPr>
              <w:pStyle w:val="TAC"/>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2CD21C55" w14:textId="77777777" w:rsidR="003915D2" w:rsidRDefault="003915D2">
            <w:pPr>
              <w:pStyle w:val="TAC"/>
            </w:pPr>
            <w:r>
              <w:t>3582.5</w:t>
            </w:r>
          </w:p>
        </w:tc>
        <w:tc>
          <w:tcPr>
            <w:tcW w:w="478" w:type="pct"/>
            <w:tcBorders>
              <w:top w:val="single" w:sz="4" w:space="0" w:color="auto"/>
              <w:left w:val="single" w:sz="4" w:space="0" w:color="auto"/>
              <w:bottom w:val="single" w:sz="4" w:space="0" w:color="auto"/>
              <w:right w:val="single" w:sz="4" w:space="0" w:color="auto"/>
            </w:tcBorders>
            <w:noWrap/>
            <w:hideMark/>
          </w:tcPr>
          <w:p w14:paraId="1395B1F0" w14:textId="77777777" w:rsidR="003915D2" w:rsidRDefault="003915D2">
            <w:pPr>
              <w:pStyle w:val="TAC"/>
            </w:pPr>
            <w:r>
              <w:t>N/A</w:t>
            </w:r>
          </w:p>
        </w:tc>
        <w:tc>
          <w:tcPr>
            <w:tcW w:w="490" w:type="pct"/>
            <w:tcBorders>
              <w:top w:val="single" w:sz="4" w:space="0" w:color="auto"/>
              <w:left w:val="single" w:sz="4" w:space="0" w:color="auto"/>
              <w:bottom w:val="single" w:sz="4" w:space="0" w:color="auto"/>
              <w:right w:val="single" w:sz="4" w:space="0" w:color="auto"/>
            </w:tcBorders>
            <w:hideMark/>
          </w:tcPr>
          <w:p w14:paraId="70D7FB7B" w14:textId="77777777" w:rsidR="003915D2" w:rsidRDefault="003915D2">
            <w:pPr>
              <w:pStyle w:val="TAC"/>
            </w:pPr>
            <w:r>
              <w:t>N/A</w:t>
            </w:r>
          </w:p>
        </w:tc>
      </w:tr>
      <w:tr w:rsidR="003915D2" w14:paraId="6ACC5C93" w14:textId="77777777" w:rsidTr="003915D2">
        <w:trPr>
          <w:trHeight w:val="187"/>
          <w:jc w:val="center"/>
        </w:trPr>
        <w:tc>
          <w:tcPr>
            <w:tcW w:w="1368" w:type="pct"/>
            <w:tcBorders>
              <w:top w:val="nil"/>
              <w:left w:val="single" w:sz="4" w:space="0" w:color="auto"/>
              <w:bottom w:val="nil"/>
              <w:right w:val="single" w:sz="4" w:space="0" w:color="auto"/>
            </w:tcBorders>
            <w:vAlign w:val="center"/>
            <w:hideMark/>
          </w:tcPr>
          <w:p w14:paraId="731B9BD9" w14:textId="77777777" w:rsidR="003915D2" w:rsidRDefault="003915D2">
            <w:pPr>
              <w:pStyle w:val="TAC"/>
              <w:rPr>
                <w:rFonts w:cs="Arial"/>
                <w:lang w:val="sv-SE" w:eastAsia="zh-TW"/>
              </w:rPr>
            </w:pPr>
            <w:r>
              <w:rPr>
                <w:rFonts w:cs="Arial"/>
                <w:lang w:val="sv-SE" w:eastAsia="zh-CN"/>
              </w:rPr>
              <w:t>DC</w:t>
            </w:r>
            <w:r w:rsidRPr="00FE6A86">
              <w:rPr>
                <w:rFonts w:cs="Arial"/>
                <w:lang w:val="en-US"/>
              </w:rPr>
              <w:t>_</w:t>
            </w:r>
            <w:r>
              <w:rPr>
                <w:rFonts w:cs="Arial"/>
                <w:lang w:val="sv-SE"/>
              </w:rPr>
              <w:t>30A</w:t>
            </w:r>
            <w:r>
              <w:rPr>
                <w:rFonts w:cs="Arial"/>
                <w:lang w:val="sv-SE" w:eastAsia="zh-CN"/>
              </w:rPr>
              <w:t>_</w:t>
            </w:r>
            <w:r w:rsidRPr="00FE6A86">
              <w:rPr>
                <w:rFonts w:cs="Arial"/>
                <w:lang w:val="en-US"/>
              </w:rPr>
              <w:t>n</w:t>
            </w:r>
            <w:r>
              <w:rPr>
                <w:rFonts w:cs="Arial"/>
                <w:lang w:val="sv-SE"/>
              </w:rPr>
              <w:t>77A</w:t>
            </w:r>
          </w:p>
          <w:p w14:paraId="0536BC23" w14:textId="77777777" w:rsidR="003915D2" w:rsidRDefault="003915D2">
            <w:pPr>
              <w:pStyle w:val="TAC"/>
            </w:pPr>
            <w:r>
              <w:rPr>
                <w:rFonts w:cs="Arial"/>
                <w:lang w:val="sv-SE" w:eastAsia="zh-CN"/>
              </w:rPr>
              <w:t>DC</w:t>
            </w:r>
            <w:r w:rsidRPr="00FE6A86">
              <w:rPr>
                <w:rFonts w:cs="Arial"/>
                <w:lang w:val="en-US"/>
              </w:rPr>
              <w:t>_</w:t>
            </w:r>
            <w:r>
              <w:rPr>
                <w:rFonts w:cs="Arial"/>
                <w:lang w:val="sv-SE"/>
              </w:rPr>
              <w:t>30A</w:t>
            </w:r>
            <w:r>
              <w:rPr>
                <w:rFonts w:cs="Arial"/>
                <w:lang w:val="sv-SE" w:eastAsia="zh-CN"/>
              </w:rPr>
              <w:t>_</w:t>
            </w:r>
            <w:r w:rsidRPr="00FE6A86">
              <w:rPr>
                <w:rFonts w:cs="Arial"/>
                <w:lang w:val="en-US"/>
              </w:rPr>
              <w:t>n</w:t>
            </w:r>
            <w:r>
              <w:rPr>
                <w:rFonts w:cs="Arial"/>
                <w:lang w:val="sv-SE"/>
              </w:rPr>
              <w:t>77(2A)</w:t>
            </w:r>
          </w:p>
        </w:tc>
        <w:tc>
          <w:tcPr>
            <w:tcW w:w="563" w:type="pct"/>
            <w:tcBorders>
              <w:top w:val="single" w:sz="4" w:space="0" w:color="auto"/>
              <w:left w:val="single" w:sz="4" w:space="0" w:color="auto"/>
              <w:bottom w:val="single" w:sz="4" w:space="0" w:color="auto"/>
              <w:right w:val="single" w:sz="4" w:space="0" w:color="auto"/>
            </w:tcBorders>
            <w:vAlign w:val="center"/>
            <w:hideMark/>
          </w:tcPr>
          <w:p w14:paraId="1FDC3833" w14:textId="77777777" w:rsidR="003915D2" w:rsidRDefault="003915D2">
            <w:pPr>
              <w:pStyle w:val="TAC"/>
            </w:pPr>
            <w:r>
              <w:t>30</w:t>
            </w:r>
          </w:p>
        </w:tc>
        <w:tc>
          <w:tcPr>
            <w:tcW w:w="588" w:type="pct"/>
            <w:tcBorders>
              <w:top w:val="single" w:sz="4" w:space="0" w:color="auto"/>
              <w:left w:val="single" w:sz="4" w:space="0" w:color="auto"/>
              <w:bottom w:val="single" w:sz="4" w:space="0" w:color="auto"/>
              <w:right w:val="single" w:sz="4" w:space="0" w:color="auto"/>
            </w:tcBorders>
            <w:noWrap/>
            <w:hideMark/>
          </w:tcPr>
          <w:p w14:paraId="5E64B9D1" w14:textId="77777777" w:rsidR="003915D2" w:rsidRDefault="003915D2">
            <w:pPr>
              <w:pStyle w:val="TAC"/>
            </w:pPr>
            <w:r>
              <w:rPr>
                <w:rFonts w:cs="Arial"/>
                <w:lang w:eastAsia="ko-KR"/>
              </w:rPr>
              <w:t>2310</w:t>
            </w:r>
          </w:p>
        </w:tc>
        <w:tc>
          <w:tcPr>
            <w:tcW w:w="503" w:type="pct"/>
            <w:tcBorders>
              <w:top w:val="single" w:sz="4" w:space="0" w:color="auto"/>
              <w:left w:val="single" w:sz="4" w:space="0" w:color="auto"/>
              <w:bottom w:val="single" w:sz="4" w:space="0" w:color="auto"/>
              <w:right w:val="single" w:sz="4" w:space="0" w:color="auto"/>
            </w:tcBorders>
            <w:noWrap/>
            <w:hideMark/>
          </w:tcPr>
          <w:p w14:paraId="59397718" w14:textId="77777777" w:rsidR="003915D2" w:rsidRDefault="003915D2">
            <w:pPr>
              <w:pStyle w:val="TAC"/>
            </w:pPr>
            <w:r>
              <w:t>5</w:t>
            </w:r>
          </w:p>
        </w:tc>
        <w:tc>
          <w:tcPr>
            <w:tcW w:w="395" w:type="pct"/>
            <w:tcBorders>
              <w:top w:val="single" w:sz="4" w:space="0" w:color="auto"/>
              <w:left w:val="single" w:sz="4" w:space="0" w:color="auto"/>
              <w:bottom w:val="single" w:sz="4" w:space="0" w:color="auto"/>
              <w:right w:val="single" w:sz="4" w:space="0" w:color="auto"/>
            </w:tcBorders>
            <w:noWrap/>
            <w:hideMark/>
          </w:tcPr>
          <w:p w14:paraId="0C9AAA57" w14:textId="77777777" w:rsidR="003915D2" w:rsidRDefault="003915D2">
            <w:pPr>
              <w:pStyle w:val="TAC"/>
            </w:pPr>
            <w:r>
              <w:t>25</w:t>
            </w:r>
          </w:p>
        </w:tc>
        <w:tc>
          <w:tcPr>
            <w:tcW w:w="616" w:type="pct"/>
            <w:tcBorders>
              <w:top w:val="single" w:sz="4" w:space="0" w:color="auto"/>
              <w:left w:val="single" w:sz="4" w:space="0" w:color="auto"/>
              <w:bottom w:val="single" w:sz="4" w:space="0" w:color="auto"/>
              <w:right w:val="single" w:sz="4" w:space="0" w:color="auto"/>
            </w:tcBorders>
            <w:noWrap/>
            <w:hideMark/>
          </w:tcPr>
          <w:p w14:paraId="24857E2F" w14:textId="77777777" w:rsidR="003915D2" w:rsidRDefault="003915D2">
            <w:pPr>
              <w:pStyle w:val="TAC"/>
            </w:pPr>
            <w:r>
              <w:rPr>
                <w:rFonts w:cs="Arial"/>
                <w:lang w:eastAsia="ko-KR"/>
              </w:rPr>
              <w:t>2355</w:t>
            </w:r>
          </w:p>
        </w:tc>
        <w:tc>
          <w:tcPr>
            <w:tcW w:w="478" w:type="pct"/>
            <w:tcBorders>
              <w:top w:val="single" w:sz="4" w:space="0" w:color="auto"/>
              <w:left w:val="single" w:sz="4" w:space="0" w:color="auto"/>
              <w:bottom w:val="single" w:sz="4" w:space="0" w:color="auto"/>
              <w:right w:val="single" w:sz="4" w:space="0" w:color="auto"/>
            </w:tcBorders>
            <w:noWrap/>
            <w:hideMark/>
          </w:tcPr>
          <w:p w14:paraId="30469BDB" w14:textId="77777777" w:rsidR="003915D2" w:rsidRDefault="003915D2">
            <w:pPr>
              <w:pStyle w:val="TAC"/>
            </w:pPr>
            <w:r>
              <w:t>8.0</w:t>
            </w:r>
          </w:p>
        </w:tc>
        <w:tc>
          <w:tcPr>
            <w:tcW w:w="490" w:type="pct"/>
            <w:tcBorders>
              <w:top w:val="single" w:sz="4" w:space="0" w:color="auto"/>
              <w:left w:val="single" w:sz="4" w:space="0" w:color="auto"/>
              <w:bottom w:val="single" w:sz="4" w:space="0" w:color="auto"/>
              <w:right w:val="single" w:sz="4" w:space="0" w:color="auto"/>
            </w:tcBorders>
            <w:hideMark/>
          </w:tcPr>
          <w:p w14:paraId="1FD5DEAD" w14:textId="77777777" w:rsidR="003915D2" w:rsidRDefault="003915D2">
            <w:pPr>
              <w:pStyle w:val="TAC"/>
            </w:pPr>
            <w:r>
              <w:t>IMD4</w:t>
            </w:r>
          </w:p>
        </w:tc>
      </w:tr>
      <w:tr w:rsidR="003915D2" w14:paraId="417ED966" w14:textId="77777777" w:rsidTr="003915D2">
        <w:trPr>
          <w:trHeight w:val="187"/>
          <w:jc w:val="center"/>
        </w:trPr>
        <w:tc>
          <w:tcPr>
            <w:tcW w:w="1368" w:type="pct"/>
            <w:tcBorders>
              <w:top w:val="nil"/>
              <w:left w:val="single" w:sz="4" w:space="0" w:color="auto"/>
              <w:bottom w:val="single" w:sz="4" w:space="0" w:color="auto"/>
              <w:right w:val="single" w:sz="4" w:space="0" w:color="auto"/>
            </w:tcBorders>
            <w:vAlign w:val="center"/>
          </w:tcPr>
          <w:p w14:paraId="3D08696A"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vAlign w:val="center"/>
            <w:hideMark/>
          </w:tcPr>
          <w:p w14:paraId="06C0E4A6" w14:textId="77777777" w:rsidR="003915D2" w:rsidRDefault="003915D2">
            <w:pPr>
              <w:pStyle w:val="TAC"/>
            </w:pPr>
            <w:r>
              <w:rPr>
                <w:rFonts w:cs="Arial"/>
                <w:lang w:eastAsia="ja-JP"/>
              </w:rPr>
              <w:t>n77</w:t>
            </w:r>
          </w:p>
        </w:tc>
        <w:tc>
          <w:tcPr>
            <w:tcW w:w="588" w:type="pct"/>
            <w:tcBorders>
              <w:top w:val="single" w:sz="4" w:space="0" w:color="auto"/>
              <w:left w:val="single" w:sz="4" w:space="0" w:color="auto"/>
              <w:bottom w:val="single" w:sz="4" w:space="0" w:color="auto"/>
              <w:right w:val="single" w:sz="4" w:space="0" w:color="auto"/>
            </w:tcBorders>
            <w:noWrap/>
            <w:hideMark/>
          </w:tcPr>
          <w:p w14:paraId="31105F51" w14:textId="77777777" w:rsidR="003915D2" w:rsidRDefault="003915D2">
            <w:pPr>
              <w:pStyle w:val="TAC"/>
            </w:pPr>
            <w:r>
              <w:t>3487.5</w:t>
            </w:r>
          </w:p>
        </w:tc>
        <w:tc>
          <w:tcPr>
            <w:tcW w:w="503" w:type="pct"/>
            <w:tcBorders>
              <w:top w:val="single" w:sz="4" w:space="0" w:color="auto"/>
              <w:left w:val="single" w:sz="4" w:space="0" w:color="auto"/>
              <w:bottom w:val="single" w:sz="4" w:space="0" w:color="auto"/>
              <w:right w:val="single" w:sz="4" w:space="0" w:color="auto"/>
            </w:tcBorders>
            <w:noWrap/>
            <w:hideMark/>
          </w:tcPr>
          <w:p w14:paraId="5C2563F1" w14:textId="77777777" w:rsidR="003915D2" w:rsidRDefault="003915D2">
            <w:pPr>
              <w:pStyle w:val="TAC"/>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2177F343" w14:textId="77777777" w:rsidR="003915D2" w:rsidRDefault="003915D2">
            <w:pPr>
              <w:pStyle w:val="TAC"/>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11BC1B99" w14:textId="77777777" w:rsidR="003915D2" w:rsidRDefault="003915D2">
            <w:pPr>
              <w:pStyle w:val="TAC"/>
            </w:pPr>
            <w:r>
              <w:t>3487.5</w:t>
            </w:r>
          </w:p>
        </w:tc>
        <w:tc>
          <w:tcPr>
            <w:tcW w:w="478" w:type="pct"/>
            <w:tcBorders>
              <w:top w:val="single" w:sz="4" w:space="0" w:color="auto"/>
              <w:left w:val="single" w:sz="4" w:space="0" w:color="auto"/>
              <w:bottom w:val="single" w:sz="4" w:space="0" w:color="auto"/>
              <w:right w:val="single" w:sz="4" w:space="0" w:color="auto"/>
            </w:tcBorders>
            <w:noWrap/>
            <w:hideMark/>
          </w:tcPr>
          <w:p w14:paraId="787B7048" w14:textId="77777777" w:rsidR="003915D2" w:rsidRDefault="003915D2">
            <w:pPr>
              <w:pStyle w:val="TAC"/>
            </w:pPr>
            <w:r>
              <w:t>N/A</w:t>
            </w:r>
          </w:p>
        </w:tc>
        <w:tc>
          <w:tcPr>
            <w:tcW w:w="490" w:type="pct"/>
            <w:tcBorders>
              <w:top w:val="single" w:sz="4" w:space="0" w:color="auto"/>
              <w:left w:val="single" w:sz="4" w:space="0" w:color="auto"/>
              <w:bottom w:val="single" w:sz="4" w:space="0" w:color="auto"/>
              <w:right w:val="single" w:sz="4" w:space="0" w:color="auto"/>
            </w:tcBorders>
            <w:hideMark/>
          </w:tcPr>
          <w:p w14:paraId="328F60BC" w14:textId="77777777" w:rsidR="003915D2" w:rsidRDefault="003915D2">
            <w:pPr>
              <w:pStyle w:val="TAC"/>
            </w:pPr>
            <w:r>
              <w:t>N/A</w:t>
            </w:r>
          </w:p>
        </w:tc>
      </w:tr>
      <w:tr w:rsidR="003915D2" w14:paraId="68CB1CD6" w14:textId="77777777" w:rsidTr="003915D2">
        <w:trPr>
          <w:trHeight w:val="187"/>
          <w:jc w:val="center"/>
        </w:trPr>
        <w:tc>
          <w:tcPr>
            <w:tcW w:w="1368" w:type="pct"/>
            <w:tcBorders>
              <w:top w:val="nil"/>
              <w:left w:val="single" w:sz="4" w:space="0" w:color="auto"/>
              <w:bottom w:val="nil"/>
              <w:right w:val="single" w:sz="4" w:space="0" w:color="auto"/>
            </w:tcBorders>
            <w:vAlign w:val="center"/>
            <w:hideMark/>
          </w:tcPr>
          <w:p w14:paraId="3A66F45F" w14:textId="77777777" w:rsidR="003915D2" w:rsidRDefault="003915D2">
            <w:pPr>
              <w:pStyle w:val="TAC"/>
            </w:pPr>
            <w:r>
              <w:t>DC_</w:t>
            </w:r>
            <w:r>
              <w:rPr>
                <w:lang w:eastAsia="zh-TW"/>
              </w:rPr>
              <w:t>3</w:t>
            </w:r>
            <w:r>
              <w:rPr>
                <w:lang w:val="en-US" w:eastAsia="zh-CN"/>
              </w:rPr>
              <w:t>8</w:t>
            </w:r>
            <w:r>
              <w:rPr>
                <w:lang w:eastAsia="zh-TW"/>
              </w:rPr>
              <w:t>A</w:t>
            </w:r>
            <w:r>
              <w:t>_n</w:t>
            </w:r>
            <w:r>
              <w:rPr>
                <w:lang w:eastAsia="zh-TW"/>
              </w:rPr>
              <w:t>3A</w:t>
            </w:r>
          </w:p>
        </w:tc>
        <w:tc>
          <w:tcPr>
            <w:tcW w:w="563" w:type="pct"/>
            <w:tcBorders>
              <w:top w:val="single" w:sz="4" w:space="0" w:color="auto"/>
              <w:left w:val="single" w:sz="4" w:space="0" w:color="auto"/>
              <w:bottom w:val="single" w:sz="4" w:space="0" w:color="auto"/>
              <w:right w:val="single" w:sz="4" w:space="0" w:color="auto"/>
            </w:tcBorders>
            <w:vAlign w:val="center"/>
            <w:hideMark/>
          </w:tcPr>
          <w:p w14:paraId="1AB9C3F2" w14:textId="77777777" w:rsidR="003915D2" w:rsidRDefault="003915D2">
            <w:pPr>
              <w:pStyle w:val="TAC"/>
              <w:rPr>
                <w:rFonts w:cs="Arial"/>
                <w:lang w:eastAsia="ja-JP"/>
              </w:rPr>
            </w:pPr>
            <w:r>
              <w:rPr>
                <w:lang w:val="en-US" w:eastAsia="zh-CN"/>
              </w:rPr>
              <w:t>n</w:t>
            </w:r>
            <w:r>
              <w:rPr>
                <w:lang w:eastAsia="zh-TW"/>
              </w:rPr>
              <w:t>3</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639ECFD0" w14:textId="77777777" w:rsidR="003915D2" w:rsidRDefault="003915D2">
            <w:pPr>
              <w:pStyle w:val="TAC"/>
            </w:pPr>
            <w:r>
              <w:rPr>
                <w:lang w:eastAsia="zh-TW"/>
              </w:rPr>
              <w:t>1713</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5E97418B" w14:textId="77777777" w:rsidR="003915D2" w:rsidRDefault="003915D2">
            <w:pPr>
              <w:pStyle w:val="TAC"/>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6BBA494F" w14:textId="77777777" w:rsidR="003915D2" w:rsidRDefault="003915D2">
            <w:pPr>
              <w:pStyle w:val="TAC"/>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649B5767" w14:textId="77777777" w:rsidR="003915D2" w:rsidRDefault="003915D2">
            <w:pPr>
              <w:pStyle w:val="TAC"/>
            </w:pPr>
            <w:r>
              <w:rPr>
                <w:lang w:eastAsia="zh-TW"/>
              </w:rPr>
              <w:t>1808</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3675066D" w14:textId="77777777" w:rsidR="003915D2" w:rsidRDefault="003915D2">
            <w:pPr>
              <w:pStyle w:val="TAC"/>
            </w:pPr>
            <w:r>
              <w:rPr>
                <w:lang w:eastAsia="zh-TW"/>
              </w:rPr>
              <w:t>8.2</w:t>
            </w:r>
          </w:p>
        </w:tc>
        <w:tc>
          <w:tcPr>
            <w:tcW w:w="490" w:type="pct"/>
            <w:tcBorders>
              <w:top w:val="single" w:sz="4" w:space="0" w:color="auto"/>
              <w:left w:val="single" w:sz="4" w:space="0" w:color="auto"/>
              <w:bottom w:val="single" w:sz="4" w:space="0" w:color="auto"/>
              <w:right w:val="single" w:sz="4" w:space="0" w:color="auto"/>
            </w:tcBorders>
            <w:vAlign w:val="center"/>
            <w:hideMark/>
          </w:tcPr>
          <w:p w14:paraId="42844EAD" w14:textId="77777777" w:rsidR="003915D2" w:rsidRDefault="003915D2">
            <w:pPr>
              <w:pStyle w:val="TAC"/>
            </w:pPr>
            <w:r>
              <w:rPr>
                <w:lang w:eastAsia="zh-TW"/>
              </w:rPr>
              <w:t>IMD4</w:t>
            </w:r>
          </w:p>
        </w:tc>
      </w:tr>
      <w:tr w:rsidR="003915D2" w14:paraId="303C46EF" w14:textId="77777777" w:rsidTr="003915D2">
        <w:trPr>
          <w:trHeight w:val="187"/>
          <w:jc w:val="center"/>
        </w:trPr>
        <w:tc>
          <w:tcPr>
            <w:tcW w:w="1368" w:type="pct"/>
            <w:tcBorders>
              <w:top w:val="nil"/>
              <w:left w:val="single" w:sz="4" w:space="0" w:color="auto"/>
              <w:bottom w:val="single" w:sz="4" w:space="0" w:color="auto"/>
              <w:right w:val="single" w:sz="4" w:space="0" w:color="auto"/>
            </w:tcBorders>
            <w:vAlign w:val="center"/>
          </w:tcPr>
          <w:p w14:paraId="531E1D5A"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vAlign w:val="center"/>
            <w:hideMark/>
          </w:tcPr>
          <w:p w14:paraId="4558D6D8" w14:textId="77777777" w:rsidR="003915D2" w:rsidRDefault="003915D2">
            <w:pPr>
              <w:pStyle w:val="TAC"/>
              <w:rPr>
                <w:lang w:eastAsia="zh-CN"/>
              </w:rPr>
            </w:pPr>
            <w:r>
              <w:rPr>
                <w:lang w:eastAsia="zh-TW"/>
              </w:rPr>
              <w:t>3</w:t>
            </w:r>
            <w:r>
              <w:rPr>
                <w:lang w:val="en-US" w:eastAsia="zh-CN"/>
              </w:rPr>
              <w:t>8</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7C36EB71" w14:textId="77777777" w:rsidR="003915D2" w:rsidRDefault="003915D2">
            <w:pPr>
              <w:pStyle w:val="TAC"/>
              <w:rPr>
                <w:color w:val="000000"/>
                <w:lang w:eastAsia="zh-CN"/>
              </w:rPr>
            </w:pPr>
            <w:r>
              <w:rPr>
                <w:lang w:eastAsia="zh-TW"/>
              </w:rPr>
              <w:t>2617</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61F3391F" w14:textId="77777777" w:rsidR="003915D2" w:rsidRDefault="003915D2">
            <w:pPr>
              <w:pStyle w:val="TAC"/>
              <w:rPr>
                <w:color w:val="000000"/>
                <w:lang w:eastAsia="zh-CN"/>
              </w:rPr>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4AE349D4" w14:textId="77777777" w:rsidR="003915D2" w:rsidRDefault="003915D2">
            <w:pPr>
              <w:pStyle w:val="TAC"/>
              <w:rPr>
                <w:color w:val="000000"/>
                <w:lang w:eastAsia="zh-CN"/>
              </w:rPr>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0C94359E" w14:textId="77777777" w:rsidR="003915D2" w:rsidRDefault="003915D2">
            <w:pPr>
              <w:pStyle w:val="TAC"/>
              <w:rPr>
                <w:color w:val="000000"/>
                <w:lang w:eastAsia="zh-CN"/>
              </w:rPr>
            </w:pPr>
            <w:r>
              <w:rPr>
                <w:lang w:eastAsia="zh-TW"/>
              </w:rPr>
              <w:t>2617</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2CD99B95" w14:textId="77777777" w:rsidR="003915D2" w:rsidRDefault="003915D2">
            <w:pPr>
              <w:pStyle w:val="TAC"/>
              <w:rPr>
                <w:color w:val="000000"/>
                <w:lang w:eastAsia="zh-CN"/>
              </w:rPr>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33326AE9" w14:textId="77777777" w:rsidR="003915D2" w:rsidRDefault="003915D2">
            <w:pPr>
              <w:pStyle w:val="TAC"/>
              <w:rPr>
                <w:lang w:eastAsia="zh-CN"/>
              </w:rPr>
            </w:pPr>
            <w:r>
              <w:rPr>
                <w:lang w:eastAsia="zh-TW"/>
              </w:rPr>
              <w:t>N/A</w:t>
            </w:r>
          </w:p>
        </w:tc>
      </w:tr>
      <w:tr w:rsidR="003915D2" w14:paraId="5CE12A13" w14:textId="77777777" w:rsidTr="003915D2">
        <w:trPr>
          <w:trHeight w:val="187"/>
          <w:jc w:val="center"/>
        </w:trPr>
        <w:tc>
          <w:tcPr>
            <w:tcW w:w="1368" w:type="pct"/>
            <w:tcBorders>
              <w:top w:val="single" w:sz="4" w:space="0" w:color="auto"/>
              <w:left w:val="single" w:sz="4" w:space="0" w:color="auto"/>
              <w:bottom w:val="nil"/>
              <w:right w:val="single" w:sz="4" w:space="0" w:color="auto"/>
            </w:tcBorders>
            <w:vAlign w:val="center"/>
            <w:hideMark/>
          </w:tcPr>
          <w:p w14:paraId="137A13F2" w14:textId="77777777" w:rsidR="003915D2" w:rsidRDefault="003915D2">
            <w:pPr>
              <w:pStyle w:val="TAC"/>
            </w:pPr>
            <w:r>
              <w:rPr>
                <w:lang w:eastAsia="fi-FI"/>
              </w:rPr>
              <w:t>DC_3</w:t>
            </w:r>
            <w:r>
              <w:rPr>
                <w:lang w:eastAsia="zh-CN"/>
              </w:rPr>
              <w:t>8A</w:t>
            </w:r>
            <w:r>
              <w:rPr>
                <w:lang w:eastAsia="fi-FI"/>
              </w:rPr>
              <w:t>_</w:t>
            </w:r>
            <w:r>
              <w:rPr>
                <w:lang w:eastAsia="zh-CN"/>
              </w:rPr>
              <w:t>n8A</w:t>
            </w:r>
          </w:p>
        </w:tc>
        <w:tc>
          <w:tcPr>
            <w:tcW w:w="563" w:type="pct"/>
            <w:tcBorders>
              <w:top w:val="single" w:sz="4" w:space="0" w:color="auto"/>
              <w:left w:val="single" w:sz="4" w:space="0" w:color="auto"/>
              <w:bottom w:val="single" w:sz="4" w:space="0" w:color="auto"/>
              <w:right w:val="single" w:sz="4" w:space="0" w:color="auto"/>
            </w:tcBorders>
            <w:vAlign w:val="center"/>
            <w:hideMark/>
          </w:tcPr>
          <w:p w14:paraId="4D5BEB94" w14:textId="77777777" w:rsidR="003915D2" w:rsidRDefault="003915D2">
            <w:pPr>
              <w:pStyle w:val="TAC"/>
              <w:rPr>
                <w:lang w:eastAsia="zh-CN"/>
              </w:rPr>
            </w:pPr>
            <w:r>
              <w:rPr>
                <w:lang w:eastAsia="zh-CN"/>
              </w:rPr>
              <w:t>38</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5A695D3D" w14:textId="77777777" w:rsidR="003915D2" w:rsidRDefault="003915D2">
            <w:pPr>
              <w:pStyle w:val="TAC"/>
              <w:rPr>
                <w:color w:val="000000"/>
                <w:lang w:eastAsia="zh-CN"/>
              </w:rPr>
            </w:pPr>
            <w:r>
              <w:rPr>
                <w:lang w:eastAsia="zh-CN"/>
              </w:rPr>
              <w:t>2617.5</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172ACA26" w14:textId="77777777" w:rsidR="003915D2" w:rsidRDefault="003915D2">
            <w:pPr>
              <w:pStyle w:val="TAC"/>
              <w:rPr>
                <w:color w:val="000000"/>
                <w:lang w:eastAsia="zh-CN"/>
              </w:rPr>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5F99D73D" w14:textId="77777777" w:rsidR="003915D2" w:rsidRDefault="003915D2">
            <w:pPr>
              <w:pStyle w:val="TAC"/>
              <w:rPr>
                <w:color w:val="000000"/>
                <w:lang w:eastAsia="zh-CN"/>
              </w:rPr>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2BE32B49" w14:textId="77777777" w:rsidR="003915D2" w:rsidRDefault="003915D2">
            <w:pPr>
              <w:pStyle w:val="TAC"/>
              <w:rPr>
                <w:color w:val="000000"/>
                <w:lang w:eastAsia="zh-CN"/>
              </w:rPr>
            </w:pPr>
            <w:r>
              <w:rPr>
                <w:lang w:eastAsia="zh-CN"/>
              </w:rPr>
              <w:t>2617.5</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4500471E" w14:textId="77777777" w:rsidR="003915D2" w:rsidRDefault="003915D2">
            <w:pPr>
              <w:pStyle w:val="TAC"/>
              <w:rPr>
                <w:color w:val="000000"/>
                <w:lang w:eastAsia="zh-CN"/>
              </w:rPr>
            </w:pPr>
            <w:r>
              <w:rPr>
                <w:lang w:eastAsia="zh-CN"/>
              </w:rPr>
              <w:t>N/A</w:t>
            </w:r>
          </w:p>
        </w:tc>
        <w:tc>
          <w:tcPr>
            <w:tcW w:w="490" w:type="pct"/>
            <w:tcBorders>
              <w:top w:val="single" w:sz="4" w:space="0" w:color="auto"/>
              <w:left w:val="single" w:sz="4" w:space="0" w:color="auto"/>
              <w:bottom w:val="single" w:sz="4" w:space="0" w:color="auto"/>
              <w:right w:val="single" w:sz="4" w:space="0" w:color="auto"/>
            </w:tcBorders>
            <w:vAlign w:val="center"/>
            <w:hideMark/>
          </w:tcPr>
          <w:p w14:paraId="36B51B32" w14:textId="77777777" w:rsidR="003915D2" w:rsidRDefault="003915D2">
            <w:pPr>
              <w:pStyle w:val="TAC"/>
              <w:rPr>
                <w:lang w:eastAsia="zh-CN"/>
              </w:rPr>
            </w:pPr>
            <w:r>
              <w:rPr>
                <w:lang w:eastAsia="zh-TW"/>
              </w:rPr>
              <w:t>N/A</w:t>
            </w:r>
          </w:p>
        </w:tc>
      </w:tr>
      <w:tr w:rsidR="003915D2" w14:paraId="1C389787" w14:textId="77777777" w:rsidTr="003915D2">
        <w:trPr>
          <w:trHeight w:val="187"/>
          <w:jc w:val="center"/>
        </w:trPr>
        <w:tc>
          <w:tcPr>
            <w:tcW w:w="1368" w:type="pct"/>
            <w:tcBorders>
              <w:top w:val="nil"/>
              <w:left w:val="single" w:sz="4" w:space="0" w:color="auto"/>
              <w:bottom w:val="single" w:sz="4" w:space="0" w:color="auto"/>
              <w:right w:val="single" w:sz="4" w:space="0" w:color="auto"/>
            </w:tcBorders>
            <w:vAlign w:val="center"/>
          </w:tcPr>
          <w:p w14:paraId="4517FDBC"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vAlign w:val="center"/>
            <w:hideMark/>
          </w:tcPr>
          <w:p w14:paraId="446DDF2D" w14:textId="77777777" w:rsidR="003915D2" w:rsidRDefault="003915D2">
            <w:pPr>
              <w:pStyle w:val="TAC"/>
              <w:rPr>
                <w:lang w:eastAsia="zh-CN"/>
              </w:rPr>
            </w:pPr>
            <w:r>
              <w:rPr>
                <w:lang w:eastAsia="zh-CN"/>
              </w:rPr>
              <w:t>n8</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46179EEF" w14:textId="77777777" w:rsidR="003915D2" w:rsidRDefault="003915D2">
            <w:pPr>
              <w:pStyle w:val="TAC"/>
              <w:rPr>
                <w:color w:val="000000"/>
                <w:lang w:eastAsia="zh-CN"/>
              </w:rPr>
            </w:pPr>
            <w:r>
              <w:rPr>
                <w:lang w:eastAsia="zh-TW"/>
              </w:rPr>
              <w:t>887.5</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13390BA5" w14:textId="77777777" w:rsidR="003915D2" w:rsidRDefault="003915D2">
            <w:pPr>
              <w:pStyle w:val="TAC"/>
              <w:rPr>
                <w:color w:val="000000"/>
                <w:lang w:eastAsia="zh-CN"/>
              </w:rPr>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0E808419" w14:textId="77777777" w:rsidR="003915D2" w:rsidRDefault="003915D2">
            <w:pPr>
              <w:pStyle w:val="TAC"/>
              <w:rPr>
                <w:color w:val="000000"/>
                <w:lang w:eastAsia="zh-CN"/>
              </w:rPr>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73586DAC" w14:textId="77777777" w:rsidR="003915D2" w:rsidRDefault="003915D2">
            <w:pPr>
              <w:pStyle w:val="TAC"/>
              <w:rPr>
                <w:color w:val="000000"/>
                <w:lang w:eastAsia="zh-CN"/>
              </w:rPr>
            </w:pPr>
            <w:r>
              <w:rPr>
                <w:lang w:eastAsia="zh-TW"/>
              </w:rPr>
              <w:t>932.5</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22746156" w14:textId="77777777" w:rsidR="003915D2" w:rsidRDefault="003915D2">
            <w:pPr>
              <w:pStyle w:val="TAC"/>
              <w:rPr>
                <w:color w:val="000000"/>
                <w:lang w:eastAsia="zh-CN"/>
              </w:rPr>
            </w:pPr>
            <w:r>
              <w:rPr>
                <w:lang w:eastAsia="zh-CN"/>
              </w:rPr>
              <w:t>8.1</w:t>
            </w:r>
          </w:p>
        </w:tc>
        <w:tc>
          <w:tcPr>
            <w:tcW w:w="490" w:type="pct"/>
            <w:tcBorders>
              <w:top w:val="single" w:sz="4" w:space="0" w:color="auto"/>
              <w:left w:val="single" w:sz="4" w:space="0" w:color="auto"/>
              <w:bottom w:val="single" w:sz="4" w:space="0" w:color="auto"/>
              <w:right w:val="single" w:sz="4" w:space="0" w:color="auto"/>
            </w:tcBorders>
            <w:vAlign w:val="center"/>
            <w:hideMark/>
          </w:tcPr>
          <w:p w14:paraId="65C6F1D6" w14:textId="77777777" w:rsidR="003915D2" w:rsidRDefault="003915D2">
            <w:pPr>
              <w:pStyle w:val="TAC"/>
              <w:rPr>
                <w:lang w:eastAsia="zh-CN"/>
              </w:rPr>
            </w:pPr>
            <w:r>
              <w:rPr>
                <w:lang w:eastAsia="zh-TW"/>
              </w:rPr>
              <w:t>IMD5</w:t>
            </w:r>
          </w:p>
        </w:tc>
      </w:tr>
      <w:tr w:rsidR="003915D2" w14:paraId="5EA586A4"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4219E864" w14:textId="77777777" w:rsidR="003915D2" w:rsidRDefault="003915D2">
            <w:pPr>
              <w:pStyle w:val="TAC"/>
              <w:rPr>
                <w:lang w:eastAsia="zh-CN"/>
              </w:rPr>
            </w:pPr>
            <w:r>
              <w:t>DC_</w:t>
            </w:r>
            <w:r>
              <w:rPr>
                <w:lang w:eastAsia="zh-CN"/>
              </w:rPr>
              <w:t>41</w:t>
            </w:r>
            <w:r>
              <w:t>A_n</w:t>
            </w:r>
            <w:r>
              <w:rPr>
                <w:lang w:eastAsia="zh-CN"/>
              </w:rPr>
              <w:t>3</w:t>
            </w:r>
            <w:r>
              <w:t>A</w:t>
            </w:r>
          </w:p>
          <w:p w14:paraId="76F50FB4" w14:textId="77777777" w:rsidR="003915D2" w:rsidRDefault="003915D2">
            <w:pPr>
              <w:pStyle w:val="TAC"/>
              <w:rPr>
                <w:lang w:eastAsia="zh-CN"/>
              </w:rPr>
            </w:pPr>
            <w:r>
              <w:t>DC_</w:t>
            </w:r>
            <w:r>
              <w:rPr>
                <w:lang w:eastAsia="zh-CN"/>
              </w:rPr>
              <w:t>41C</w:t>
            </w:r>
            <w:r>
              <w:t>_n</w:t>
            </w:r>
            <w:r>
              <w:rPr>
                <w:lang w:eastAsia="zh-CN"/>
              </w:rPr>
              <w:t>3</w:t>
            </w:r>
            <w:r>
              <w:t>A</w:t>
            </w:r>
          </w:p>
        </w:tc>
        <w:tc>
          <w:tcPr>
            <w:tcW w:w="563" w:type="pct"/>
            <w:tcBorders>
              <w:top w:val="single" w:sz="4" w:space="0" w:color="auto"/>
              <w:left w:val="single" w:sz="4" w:space="0" w:color="auto"/>
              <w:bottom w:val="single" w:sz="4" w:space="0" w:color="auto"/>
              <w:right w:val="single" w:sz="4" w:space="0" w:color="auto"/>
            </w:tcBorders>
            <w:hideMark/>
          </w:tcPr>
          <w:p w14:paraId="32686241" w14:textId="77777777" w:rsidR="003915D2" w:rsidRDefault="003915D2">
            <w:pPr>
              <w:pStyle w:val="TAC"/>
            </w:pPr>
            <w:r>
              <w:rPr>
                <w:lang w:eastAsia="zh-CN"/>
              </w:rPr>
              <w:t>n3</w:t>
            </w:r>
          </w:p>
        </w:tc>
        <w:tc>
          <w:tcPr>
            <w:tcW w:w="588" w:type="pct"/>
            <w:tcBorders>
              <w:top w:val="single" w:sz="4" w:space="0" w:color="auto"/>
              <w:left w:val="single" w:sz="4" w:space="0" w:color="auto"/>
              <w:bottom w:val="single" w:sz="4" w:space="0" w:color="auto"/>
              <w:right w:val="single" w:sz="4" w:space="0" w:color="auto"/>
            </w:tcBorders>
            <w:noWrap/>
            <w:hideMark/>
          </w:tcPr>
          <w:p w14:paraId="698E26CF" w14:textId="77777777" w:rsidR="003915D2" w:rsidRDefault="003915D2">
            <w:pPr>
              <w:pStyle w:val="TAC"/>
            </w:pPr>
            <w:r>
              <w:rPr>
                <w:color w:val="000000"/>
                <w:lang w:eastAsia="zh-CN"/>
              </w:rPr>
              <w:t>1740</w:t>
            </w:r>
          </w:p>
        </w:tc>
        <w:tc>
          <w:tcPr>
            <w:tcW w:w="503" w:type="pct"/>
            <w:tcBorders>
              <w:top w:val="single" w:sz="4" w:space="0" w:color="auto"/>
              <w:left w:val="single" w:sz="4" w:space="0" w:color="auto"/>
              <w:bottom w:val="single" w:sz="4" w:space="0" w:color="auto"/>
              <w:right w:val="single" w:sz="4" w:space="0" w:color="auto"/>
            </w:tcBorders>
            <w:noWrap/>
            <w:hideMark/>
          </w:tcPr>
          <w:p w14:paraId="0D73D32E" w14:textId="77777777" w:rsidR="003915D2" w:rsidRDefault="003915D2">
            <w:pPr>
              <w:pStyle w:val="TAC"/>
            </w:pPr>
            <w:r>
              <w:rPr>
                <w:color w:val="000000"/>
                <w:lang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2F79487B" w14:textId="77777777" w:rsidR="003915D2" w:rsidRDefault="003915D2">
            <w:pPr>
              <w:pStyle w:val="TAC"/>
            </w:pPr>
            <w:r>
              <w:rPr>
                <w:color w:val="000000"/>
                <w:lang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5ADE5612" w14:textId="77777777" w:rsidR="003915D2" w:rsidRDefault="003915D2">
            <w:pPr>
              <w:pStyle w:val="TAC"/>
            </w:pPr>
            <w:r>
              <w:rPr>
                <w:color w:val="000000"/>
                <w:lang w:eastAsia="zh-CN"/>
              </w:rPr>
              <w:t>1835</w:t>
            </w:r>
          </w:p>
        </w:tc>
        <w:tc>
          <w:tcPr>
            <w:tcW w:w="478" w:type="pct"/>
            <w:tcBorders>
              <w:top w:val="single" w:sz="4" w:space="0" w:color="auto"/>
              <w:left w:val="single" w:sz="4" w:space="0" w:color="auto"/>
              <w:bottom w:val="single" w:sz="4" w:space="0" w:color="auto"/>
              <w:right w:val="single" w:sz="4" w:space="0" w:color="auto"/>
            </w:tcBorders>
            <w:noWrap/>
            <w:hideMark/>
          </w:tcPr>
          <w:p w14:paraId="1E98E402" w14:textId="77777777" w:rsidR="003915D2" w:rsidRDefault="003915D2">
            <w:pPr>
              <w:pStyle w:val="TAC"/>
            </w:pPr>
            <w:r>
              <w:rPr>
                <w:color w:val="000000"/>
                <w:lang w:eastAsia="zh-CN"/>
              </w:rPr>
              <w:t>8.2</w:t>
            </w:r>
          </w:p>
        </w:tc>
        <w:tc>
          <w:tcPr>
            <w:tcW w:w="490" w:type="pct"/>
            <w:tcBorders>
              <w:top w:val="single" w:sz="4" w:space="0" w:color="auto"/>
              <w:left w:val="single" w:sz="4" w:space="0" w:color="auto"/>
              <w:bottom w:val="single" w:sz="4" w:space="0" w:color="auto"/>
              <w:right w:val="single" w:sz="4" w:space="0" w:color="auto"/>
            </w:tcBorders>
            <w:hideMark/>
          </w:tcPr>
          <w:p w14:paraId="6A6FD0AE" w14:textId="77777777" w:rsidR="003915D2" w:rsidRDefault="003915D2">
            <w:pPr>
              <w:pStyle w:val="TAC"/>
            </w:pPr>
            <w:r>
              <w:rPr>
                <w:lang w:eastAsia="zh-CN"/>
              </w:rPr>
              <w:t>IMD4</w:t>
            </w:r>
          </w:p>
        </w:tc>
      </w:tr>
      <w:tr w:rsidR="003915D2" w14:paraId="236158E1"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0F2B1CD8" w14:textId="77777777" w:rsidR="003915D2" w:rsidRDefault="003915D2">
            <w:pPr>
              <w:pStyle w:val="TAC"/>
              <w:rPr>
                <w:lang w:eastAsia="zh-CN"/>
              </w:rPr>
            </w:pPr>
          </w:p>
        </w:tc>
        <w:tc>
          <w:tcPr>
            <w:tcW w:w="563" w:type="pct"/>
            <w:tcBorders>
              <w:top w:val="single" w:sz="4" w:space="0" w:color="auto"/>
              <w:left w:val="single" w:sz="4" w:space="0" w:color="auto"/>
              <w:bottom w:val="single" w:sz="4" w:space="0" w:color="auto"/>
              <w:right w:val="single" w:sz="4" w:space="0" w:color="auto"/>
            </w:tcBorders>
            <w:hideMark/>
          </w:tcPr>
          <w:p w14:paraId="03FE4717" w14:textId="77777777" w:rsidR="003915D2" w:rsidRDefault="003915D2">
            <w:pPr>
              <w:pStyle w:val="TAC"/>
            </w:pPr>
            <w:r>
              <w:rPr>
                <w:lang w:eastAsia="zh-CN"/>
              </w:rPr>
              <w:t>41</w:t>
            </w:r>
          </w:p>
        </w:tc>
        <w:tc>
          <w:tcPr>
            <w:tcW w:w="588" w:type="pct"/>
            <w:tcBorders>
              <w:top w:val="single" w:sz="4" w:space="0" w:color="auto"/>
              <w:left w:val="single" w:sz="4" w:space="0" w:color="auto"/>
              <w:bottom w:val="single" w:sz="4" w:space="0" w:color="auto"/>
              <w:right w:val="single" w:sz="4" w:space="0" w:color="auto"/>
            </w:tcBorders>
            <w:noWrap/>
            <w:hideMark/>
          </w:tcPr>
          <w:p w14:paraId="4CF9EECF" w14:textId="77777777" w:rsidR="003915D2" w:rsidRDefault="003915D2">
            <w:pPr>
              <w:pStyle w:val="TAC"/>
            </w:pPr>
            <w:r>
              <w:rPr>
                <w:color w:val="000000"/>
                <w:lang w:eastAsia="zh-CN"/>
              </w:rPr>
              <w:t>2657.5</w:t>
            </w:r>
          </w:p>
        </w:tc>
        <w:tc>
          <w:tcPr>
            <w:tcW w:w="503" w:type="pct"/>
            <w:tcBorders>
              <w:top w:val="single" w:sz="4" w:space="0" w:color="auto"/>
              <w:left w:val="single" w:sz="4" w:space="0" w:color="auto"/>
              <w:bottom w:val="single" w:sz="4" w:space="0" w:color="auto"/>
              <w:right w:val="single" w:sz="4" w:space="0" w:color="auto"/>
            </w:tcBorders>
            <w:noWrap/>
            <w:hideMark/>
          </w:tcPr>
          <w:p w14:paraId="2B4B508B" w14:textId="77777777" w:rsidR="003915D2" w:rsidRDefault="003915D2">
            <w:pPr>
              <w:pStyle w:val="TAC"/>
            </w:pPr>
            <w:r>
              <w:rPr>
                <w:color w:val="000000"/>
                <w:lang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035DBA11" w14:textId="77777777" w:rsidR="003915D2" w:rsidRDefault="003915D2">
            <w:pPr>
              <w:pStyle w:val="TAC"/>
            </w:pPr>
            <w:r>
              <w:rPr>
                <w:color w:val="000000"/>
                <w:lang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3DB7E249" w14:textId="77777777" w:rsidR="003915D2" w:rsidRDefault="003915D2">
            <w:pPr>
              <w:pStyle w:val="TAC"/>
            </w:pPr>
            <w:r>
              <w:rPr>
                <w:color w:val="000000"/>
                <w:lang w:eastAsia="zh-CN"/>
              </w:rPr>
              <w:t>2657.5</w:t>
            </w:r>
          </w:p>
        </w:tc>
        <w:tc>
          <w:tcPr>
            <w:tcW w:w="478" w:type="pct"/>
            <w:tcBorders>
              <w:top w:val="single" w:sz="4" w:space="0" w:color="auto"/>
              <w:left w:val="single" w:sz="4" w:space="0" w:color="auto"/>
              <w:bottom w:val="single" w:sz="4" w:space="0" w:color="auto"/>
              <w:right w:val="single" w:sz="4" w:space="0" w:color="auto"/>
            </w:tcBorders>
            <w:noWrap/>
            <w:hideMark/>
          </w:tcPr>
          <w:p w14:paraId="5270E8A1" w14:textId="77777777" w:rsidR="003915D2" w:rsidRDefault="003915D2">
            <w:pPr>
              <w:pStyle w:val="TAC"/>
            </w:pPr>
            <w:r>
              <w:rPr>
                <w:color w:val="000000"/>
                <w:lang w:eastAsia="zh-CN"/>
              </w:rPr>
              <w:t>N/A</w:t>
            </w:r>
          </w:p>
        </w:tc>
        <w:tc>
          <w:tcPr>
            <w:tcW w:w="490" w:type="pct"/>
            <w:tcBorders>
              <w:top w:val="single" w:sz="4" w:space="0" w:color="auto"/>
              <w:left w:val="single" w:sz="4" w:space="0" w:color="auto"/>
              <w:bottom w:val="single" w:sz="4" w:space="0" w:color="auto"/>
              <w:right w:val="single" w:sz="4" w:space="0" w:color="auto"/>
            </w:tcBorders>
            <w:hideMark/>
          </w:tcPr>
          <w:p w14:paraId="509947B9" w14:textId="77777777" w:rsidR="003915D2" w:rsidRDefault="003915D2">
            <w:pPr>
              <w:pStyle w:val="TAC"/>
            </w:pPr>
            <w:r>
              <w:t>N/A</w:t>
            </w:r>
          </w:p>
        </w:tc>
      </w:tr>
      <w:tr w:rsidR="003915D2" w14:paraId="59C9239A" w14:textId="77777777" w:rsidTr="003915D2">
        <w:trPr>
          <w:trHeight w:val="187"/>
          <w:jc w:val="center"/>
        </w:trPr>
        <w:tc>
          <w:tcPr>
            <w:tcW w:w="1368" w:type="pct"/>
            <w:tcBorders>
              <w:top w:val="nil"/>
              <w:left w:val="single" w:sz="4" w:space="0" w:color="auto"/>
              <w:bottom w:val="nil"/>
              <w:right w:val="single" w:sz="4" w:space="0" w:color="auto"/>
            </w:tcBorders>
            <w:hideMark/>
          </w:tcPr>
          <w:p w14:paraId="689B6CF4" w14:textId="77777777" w:rsidR="003915D2" w:rsidRDefault="003915D2">
            <w:pPr>
              <w:pStyle w:val="TAC"/>
              <w:rPr>
                <w:lang w:eastAsia="zh-CN"/>
              </w:rPr>
            </w:pPr>
            <w:r>
              <w:t>DC_42_n3</w:t>
            </w:r>
          </w:p>
        </w:tc>
        <w:tc>
          <w:tcPr>
            <w:tcW w:w="563" w:type="pct"/>
            <w:tcBorders>
              <w:top w:val="single" w:sz="4" w:space="0" w:color="auto"/>
              <w:left w:val="single" w:sz="4" w:space="0" w:color="auto"/>
              <w:bottom w:val="single" w:sz="4" w:space="0" w:color="auto"/>
              <w:right w:val="single" w:sz="4" w:space="0" w:color="auto"/>
            </w:tcBorders>
            <w:hideMark/>
          </w:tcPr>
          <w:p w14:paraId="2DAFB5D7" w14:textId="77777777" w:rsidR="003915D2" w:rsidRDefault="003915D2">
            <w:pPr>
              <w:pStyle w:val="TAC"/>
              <w:rPr>
                <w:lang w:eastAsia="zh-CN"/>
              </w:rPr>
            </w:pPr>
            <w:r>
              <w:t>42</w:t>
            </w:r>
          </w:p>
        </w:tc>
        <w:tc>
          <w:tcPr>
            <w:tcW w:w="588" w:type="pct"/>
            <w:tcBorders>
              <w:top w:val="single" w:sz="4" w:space="0" w:color="auto"/>
              <w:left w:val="single" w:sz="4" w:space="0" w:color="auto"/>
              <w:bottom w:val="single" w:sz="4" w:space="0" w:color="auto"/>
              <w:right w:val="single" w:sz="4" w:space="0" w:color="auto"/>
            </w:tcBorders>
            <w:noWrap/>
            <w:hideMark/>
          </w:tcPr>
          <w:p w14:paraId="48DFD3D8" w14:textId="77777777" w:rsidR="003915D2" w:rsidRDefault="003915D2">
            <w:pPr>
              <w:pStyle w:val="TAC"/>
              <w:rPr>
                <w:color w:val="000000"/>
                <w:lang w:eastAsia="zh-CN"/>
              </w:rPr>
            </w:pPr>
            <w:r>
              <w:t>3575</w:t>
            </w:r>
          </w:p>
        </w:tc>
        <w:tc>
          <w:tcPr>
            <w:tcW w:w="503" w:type="pct"/>
            <w:tcBorders>
              <w:top w:val="single" w:sz="4" w:space="0" w:color="auto"/>
              <w:left w:val="single" w:sz="4" w:space="0" w:color="auto"/>
              <w:bottom w:val="single" w:sz="4" w:space="0" w:color="auto"/>
              <w:right w:val="single" w:sz="4" w:space="0" w:color="auto"/>
            </w:tcBorders>
            <w:noWrap/>
            <w:hideMark/>
          </w:tcPr>
          <w:p w14:paraId="4DCEDE09" w14:textId="77777777" w:rsidR="003915D2" w:rsidRDefault="003915D2">
            <w:pPr>
              <w:pStyle w:val="TAC"/>
              <w:rPr>
                <w:color w:val="000000"/>
                <w:lang w:eastAsia="zh-CN"/>
              </w:rPr>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1428CD93" w14:textId="77777777" w:rsidR="003915D2" w:rsidRDefault="003915D2">
            <w:pPr>
              <w:pStyle w:val="TAC"/>
              <w:rPr>
                <w:color w:val="000000"/>
                <w:lang w:eastAsia="zh-CN"/>
              </w:rPr>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7C632CC2" w14:textId="77777777" w:rsidR="003915D2" w:rsidRDefault="003915D2">
            <w:pPr>
              <w:pStyle w:val="TAC"/>
              <w:rPr>
                <w:color w:val="000000"/>
                <w:lang w:eastAsia="zh-CN"/>
              </w:rPr>
            </w:pPr>
            <w:r>
              <w:t>3575</w:t>
            </w:r>
          </w:p>
        </w:tc>
        <w:tc>
          <w:tcPr>
            <w:tcW w:w="478" w:type="pct"/>
            <w:tcBorders>
              <w:top w:val="single" w:sz="4" w:space="0" w:color="auto"/>
              <w:left w:val="single" w:sz="4" w:space="0" w:color="auto"/>
              <w:bottom w:val="single" w:sz="4" w:space="0" w:color="auto"/>
              <w:right w:val="single" w:sz="4" w:space="0" w:color="auto"/>
            </w:tcBorders>
            <w:noWrap/>
            <w:hideMark/>
          </w:tcPr>
          <w:p w14:paraId="03B8FCB3" w14:textId="77777777" w:rsidR="003915D2" w:rsidRDefault="003915D2">
            <w:pPr>
              <w:pStyle w:val="TAC"/>
              <w:rPr>
                <w:color w:val="000000"/>
                <w:lang w:eastAsia="zh-CN"/>
              </w:rPr>
            </w:pPr>
            <w:r>
              <w:t>N/A</w:t>
            </w:r>
          </w:p>
        </w:tc>
        <w:tc>
          <w:tcPr>
            <w:tcW w:w="490" w:type="pct"/>
            <w:tcBorders>
              <w:top w:val="single" w:sz="4" w:space="0" w:color="auto"/>
              <w:left w:val="single" w:sz="4" w:space="0" w:color="auto"/>
              <w:bottom w:val="single" w:sz="4" w:space="0" w:color="auto"/>
              <w:right w:val="single" w:sz="4" w:space="0" w:color="auto"/>
            </w:tcBorders>
            <w:hideMark/>
          </w:tcPr>
          <w:p w14:paraId="6AC319FE" w14:textId="77777777" w:rsidR="003915D2" w:rsidRDefault="003915D2">
            <w:pPr>
              <w:pStyle w:val="TAC"/>
            </w:pPr>
            <w:r>
              <w:t>N/A</w:t>
            </w:r>
          </w:p>
        </w:tc>
      </w:tr>
      <w:tr w:rsidR="003915D2" w14:paraId="54DD195C" w14:textId="77777777" w:rsidTr="003915D2">
        <w:trPr>
          <w:trHeight w:val="187"/>
          <w:jc w:val="center"/>
        </w:trPr>
        <w:tc>
          <w:tcPr>
            <w:tcW w:w="1368" w:type="pct"/>
            <w:tcBorders>
              <w:top w:val="nil"/>
              <w:left w:val="single" w:sz="4" w:space="0" w:color="auto"/>
              <w:bottom w:val="nil"/>
              <w:right w:val="single" w:sz="4" w:space="0" w:color="auto"/>
            </w:tcBorders>
          </w:tcPr>
          <w:p w14:paraId="1467AE3A" w14:textId="77777777" w:rsidR="003915D2" w:rsidRDefault="003915D2">
            <w:pPr>
              <w:pStyle w:val="TAC"/>
              <w:rPr>
                <w:lang w:eastAsia="zh-CN"/>
              </w:rPr>
            </w:pPr>
          </w:p>
        </w:tc>
        <w:tc>
          <w:tcPr>
            <w:tcW w:w="563" w:type="pct"/>
            <w:tcBorders>
              <w:top w:val="single" w:sz="4" w:space="0" w:color="auto"/>
              <w:left w:val="single" w:sz="4" w:space="0" w:color="auto"/>
              <w:bottom w:val="nil"/>
              <w:right w:val="single" w:sz="4" w:space="0" w:color="auto"/>
            </w:tcBorders>
            <w:hideMark/>
          </w:tcPr>
          <w:p w14:paraId="6893B465" w14:textId="77777777" w:rsidR="003915D2" w:rsidRDefault="003915D2">
            <w:pPr>
              <w:pStyle w:val="TAC"/>
              <w:rPr>
                <w:lang w:eastAsia="zh-CN"/>
              </w:rPr>
            </w:pPr>
            <w:r>
              <w:t>n3</w:t>
            </w:r>
          </w:p>
        </w:tc>
        <w:tc>
          <w:tcPr>
            <w:tcW w:w="588" w:type="pct"/>
            <w:tcBorders>
              <w:top w:val="single" w:sz="4" w:space="0" w:color="auto"/>
              <w:left w:val="single" w:sz="4" w:space="0" w:color="auto"/>
              <w:bottom w:val="nil"/>
              <w:right w:val="single" w:sz="4" w:space="0" w:color="auto"/>
            </w:tcBorders>
            <w:noWrap/>
            <w:hideMark/>
          </w:tcPr>
          <w:p w14:paraId="057C71EB" w14:textId="77777777" w:rsidR="003915D2" w:rsidRDefault="003915D2">
            <w:pPr>
              <w:pStyle w:val="TAC"/>
              <w:rPr>
                <w:color w:val="000000"/>
                <w:lang w:eastAsia="zh-CN"/>
              </w:rPr>
            </w:pPr>
            <w:r>
              <w:t>1740</w:t>
            </w:r>
          </w:p>
        </w:tc>
        <w:tc>
          <w:tcPr>
            <w:tcW w:w="503" w:type="pct"/>
            <w:tcBorders>
              <w:top w:val="single" w:sz="4" w:space="0" w:color="auto"/>
              <w:left w:val="single" w:sz="4" w:space="0" w:color="auto"/>
              <w:bottom w:val="nil"/>
              <w:right w:val="single" w:sz="4" w:space="0" w:color="auto"/>
            </w:tcBorders>
            <w:noWrap/>
            <w:hideMark/>
          </w:tcPr>
          <w:p w14:paraId="122AF514" w14:textId="77777777" w:rsidR="003915D2" w:rsidRDefault="003915D2">
            <w:pPr>
              <w:pStyle w:val="TAC"/>
              <w:rPr>
                <w:color w:val="000000"/>
                <w:lang w:eastAsia="zh-CN"/>
              </w:rPr>
            </w:pPr>
            <w:r>
              <w:t>5</w:t>
            </w:r>
          </w:p>
        </w:tc>
        <w:tc>
          <w:tcPr>
            <w:tcW w:w="395" w:type="pct"/>
            <w:tcBorders>
              <w:top w:val="single" w:sz="4" w:space="0" w:color="auto"/>
              <w:left w:val="single" w:sz="4" w:space="0" w:color="auto"/>
              <w:bottom w:val="nil"/>
              <w:right w:val="single" w:sz="4" w:space="0" w:color="auto"/>
            </w:tcBorders>
            <w:noWrap/>
            <w:hideMark/>
          </w:tcPr>
          <w:p w14:paraId="1508B64B" w14:textId="77777777" w:rsidR="003915D2" w:rsidRDefault="003915D2">
            <w:pPr>
              <w:pStyle w:val="TAC"/>
              <w:rPr>
                <w:color w:val="000000"/>
                <w:lang w:eastAsia="zh-CN"/>
              </w:rPr>
            </w:pPr>
            <w:r>
              <w:t>25</w:t>
            </w:r>
          </w:p>
        </w:tc>
        <w:tc>
          <w:tcPr>
            <w:tcW w:w="616" w:type="pct"/>
            <w:tcBorders>
              <w:top w:val="single" w:sz="4" w:space="0" w:color="auto"/>
              <w:left w:val="single" w:sz="4" w:space="0" w:color="auto"/>
              <w:bottom w:val="nil"/>
              <w:right w:val="single" w:sz="4" w:space="0" w:color="auto"/>
            </w:tcBorders>
            <w:noWrap/>
            <w:hideMark/>
          </w:tcPr>
          <w:p w14:paraId="0A460D4D" w14:textId="77777777" w:rsidR="003915D2" w:rsidRDefault="003915D2">
            <w:pPr>
              <w:pStyle w:val="TAC"/>
              <w:rPr>
                <w:color w:val="000000"/>
                <w:lang w:eastAsia="zh-CN"/>
              </w:rPr>
            </w:pPr>
            <w:r>
              <w:t>1835</w:t>
            </w:r>
          </w:p>
        </w:tc>
        <w:tc>
          <w:tcPr>
            <w:tcW w:w="478" w:type="pct"/>
            <w:tcBorders>
              <w:top w:val="single" w:sz="4" w:space="0" w:color="auto"/>
              <w:left w:val="single" w:sz="4" w:space="0" w:color="auto"/>
              <w:bottom w:val="single" w:sz="4" w:space="0" w:color="auto"/>
              <w:right w:val="single" w:sz="4" w:space="0" w:color="auto"/>
            </w:tcBorders>
            <w:noWrap/>
            <w:hideMark/>
          </w:tcPr>
          <w:p w14:paraId="3C790356" w14:textId="77777777" w:rsidR="003915D2" w:rsidRDefault="003915D2">
            <w:pPr>
              <w:pStyle w:val="TAC"/>
              <w:rPr>
                <w:color w:val="000000"/>
                <w:lang w:eastAsia="zh-CN"/>
              </w:rPr>
            </w:pPr>
            <w:r>
              <w:t>26</w:t>
            </w:r>
          </w:p>
        </w:tc>
        <w:tc>
          <w:tcPr>
            <w:tcW w:w="490" w:type="pct"/>
            <w:tcBorders>
              <w:top w:val="single" w:sz="4" w:space="0" w:color="auto"/>
              <w:left w:val="single" w:sz="4" w:space="0" w:color="auto"/>
              <w:bottom w:val="nil"/>
              <w:right w:val="single" w:sz="4" w:space="0" w:color="auto"/>
            </w:tcBorders>
            <w:hideMark/>
          </w:tcPr>
          <w:p w14:paraId="0981D535" w14:textId="77777777" w:rsidR="003915D2" w:rsidRDefault="003915D2">
            <w:pPr>
              <w:pStyle w:val="TAC"/>
            </w:pPr>
            <w:r>
              <w:t>2nd</w:t>
            </w:r>
            <w:r>
              <w:rPr>
                <w:vertAlign w:val="superscript"/>
              </w:rPr>
              <w:t>3</w:t>
            </w:r>
          </w:p>
        </w:tc>
      </w:tr>
      <w:tr w:rsidR="003915D2" w14:paraId="4B79F35B" w14:textId="77777777" w:rsidTr="003915D2">
        <w:trPr>
          <w:trHeight w:val="187"/>
          <w:jc w:val="center"/>
        </w:trPr>
        <w:tc>
          <w:tcPr>
            <w:tcW w:w="1368" w:type="pct"/>
            <w:tcBorders>
              <w:top w:val="nil"/>
              <w:left w:val="single" w:sz="4" w:space="0" w:color="auto"/>
              <w:bottom w:val="nil"/>
              <w:right w:val="single" w:sz="4" w:space="0" w:color="auto"/>
            </w:tcBorders>
          </w:tcPr>
          <w:p w14:paraId="4122C6B9" w14:textId="77777777" w:rsidR="003915D2" w:rsidRDefault="003915D2">
            <w:pPr>
              <w:pStyle w:val="TAC"/>
              <w:rPr>
                <w:lang w:eastAsia="zh-CN"/>
              </w:rPr>
            </w:pPr>
          </w:p>
        </w:tc>
        <w:tc>
          <w:tcPr>
            <w:tcW w:w="563" w:type="pct"/>
            <w:tcBorders>
              <w:top w:val="nil"/>
              <w:left w:val="single" w:sz="4" w:space="0" w:color="auto"/>
              <w:bottom w:val="single" w:sz="4" w:space="0" w:color="auto"/>
              <w:right w:val="single" w:sz="4" w:space="0" w:color="auto"/>
            </w:tcBorders>
          </w:tcPr>
          <w:p w14:paraId="6E2E7B0D" w14:textId="77777777" w:rsidR="003915D2" w:rsidRDefault="003915D2">
            <w:pPr>
              <w:pStyle w:val="TAC"/>
              <w:rPr>
                <w:lang w:eastAsia="zh-CN"/>
              </w:rPr>
            </w:pPr>
          </w:p>
        </w:tc>
        <w:tc>
          <w:tcPr>
            <w:tcW w:w="588" w:type="pct"/>
            <w:tcBorders>
              <w:top w:val="nil"/>
              <w:left w:val="single" w:sz="4" w:space="0" w:color="auto"/>
              <w:bottom w:val="single" w:sz="4" w:space="0" w:color="auto"/>
              <w:right w:val="single" w:sz="4" w:space="0" w:color="auto"/>
            </w:tcBorders>
            <w:noWrap/>
          </w:tcPr>
          <w:p w14:paraId="08338562" w14:textId="77777777" w:rsidR="003915D2" w:rsidRDefault="003915D2">
            <w:pPr>
              <w:pStyle w:val="TAC"/>
              <w:rPr>
                <w:color w:val="000000"/>
                <w:lang w:eastAsia="zh-CN"/>
              </w:rPr>
            </w:pPr>
          </w:p>
        </w:tc>
        <w:tc>
          <w:tcPr>
            <w:tcW w:w="503" w:type="pct"/>
            <w:tcBorders>
              <w:top w:val="nil"/>
              <w:left w:val="single" w:sz="4" w:space="0" w:color="auto"/>
              <w:bottom w:val="single" w:sz="4" w:space="0" w:color="auto"/>
              <w:right w:val="single" w:sz="4" w:space="0" w:color="auto"/>
            </w:tcBorders>
            <w:noWrap/>
          </w:tcPr>
          <w:p w14:paraId="3B90A431" w14:textId="77777777" w:rsidR="003915D2" w:rsidRDefault="003915D2">
            <w:pPr>
              <w:pStyle w:val="TAC"/>
              <w:rPr>
                <w:color w:val="000000"/>
                <w:lang w:eastAsia="zh-CN"/>
              </w:rPr>
            </w:pPr>
          </w:p>
        </w:tc>
        <w:tc>
          <w:tcPr>
            <w:tcW w:w="395" w:type="pct"/>
            <w:tcBorders>
              <w:top w:val="nil"/>
              <w:left w:val="single" w:sz="4" w:space="0" w:color="auto"/>
              <w:bottom w:val="single" w:sz="4" w:space="0" w:color="auto"/>
              <w:right w:val="single" w:sz="4" w:space="0" w:color="auto"/>
            </w:tcBorders>
            <w:noWrap/>
          </w:tcPr>
          <w:p w14:paraId="36F7D05B" w14:textId="77777777" w:rsidR="003915D2" w:rsidRDefault="003915D2">
            <w:pPr>
              <w:pStyle w:val="TAC"/>
              <w:rPr>
                <w:color w:val="000000"/>
                <w:lang w:eastAsia="zh-CN"/>
              </w:rPr>
            </w:pPr>
          </w:p>
        </w:tc>
        <w:tc>
          <w:tcPr>
            <w:tcW w:w="616" w:type="pct"/>
            <w:tcBorders>
              <w:top w:val="nil"/>
              <w:left w:val="single" w:sz="4" w:space="0" w:color="auto"/>
              <w:bottom w:val="single" w:sz="4" w:space="0" w:color="auto"/>
              <w:right w:val="single" w:sz="4" w:space="0" w:color="auto"/>
            </w:tcBorders>
            <w:noWrap/>
          </w:tcPr>
          <w:p w14:paraId="5C0103C1" w14:textId="77777777" w:rsidR="003915D2" w:rsidRDefault="003915D2">
            <w:pPr>
              <w:pStyle w:val="TAC"/>
              <w:rPr>
                <w:color w:val="000000"/>
                <w:lang w:eastAsia="zh-CN"/>
              </w:rPr>
            </w:pPr>
          </w:p>
        </w:tc>
        <w:tc>
          <w:tcPr>
            <w:tcW w:w="478" w:type="pct"/>
            <w:tcBorders>
              <w:top w:val="single" w:sz="4" w:space="0" w:color="auto"/>
              <w:left w:val="single" w:sz="4" w:space="0" w:color="auto"/>
              <w:bottom w:val="single" w:sz="4" w:space="0" w:color="auto"/>
              <w:right w:val="single" w:sz="4" w:space="0" w:color="auto"/>
            </w:tcBorders>
            <w:noWrap/>
            <w:hideMark/>
          </w:tcPr>
          <w:p w14:paraId="2DF9F501" w14:textId="77777777" w:rsidR="003915D2" w:rsidRDefault="003915D2">
            <w:pPr>
              <w:pStyle w:val="TAC"/>
              <w:rPr>
                <w:color w:val="000000"/>
                <w:lang w:eastAsia="zh-CN"/>
              </w:rPr>
            </w:pPr>
            <w:r>
              <w:t>28.7</w:t>
            </w:r>
            <w:r>
              <w:rPr>
                <w:vertAlign w:val="superscript"/>
              </w:rPr>
              <w:t>4</w:t>
            </w:r>
          </w:p>
        </w:tc>
        <w:tc>
          <w:tcPr>
            <w:tcW w:w="490" w:type="pct"/>
            <w:tcBorders>
              <w:top w:val="nil"/>
              <w:left w:val="single" w:sz="4" w:space="0" w:color="auto"/>
              <w:bottom w:val="single" w:sz="4" w:space="0" w:color="auto"/>
              <w:right w:val="single" w:sz="4" w:space="0" w:color="auto"/>
            </w:tcBorders>
          </w:tcPr>
          <w:p w14:paraId="693904CC" w14:textId="77777777" w:rsidR="003915D2" w:rsidRDefault="003915D2">
            <w:pPr>
              <w:pStyle w:val="TAC"/>
            </w:pPr>
          </w:p>
        </w:tc>
      </w:tr>
      <w:tr w:rsidR="003915D2" w14:paraId="26102F5F" w14:textId="77777777" w:rsidTr="003915D2">
        <w:trPr>
          <w:trHeight w:val="187"/>
          <w:jc w:val="center"/>
        </w:trPr>
        <w:tc>
          <w:tcPr>
            <w:tcW w:w="1368" w:type="pct"/>
            <w:tcBorders>
              <w:top w:val="nil"/>
              <w:left w:val="single" w:sz="4" w:space="0" w:color="auto"/>
              <w:bottom w:val="nil"/>
              <w:right w:val="single" w:sz="4" w:space="0" w:color="auto"/>
            </w:tcBorders>
          </w:tcPr>
          <w:p w14:paraId="2079BD75" w14:textId="77777777" w:rsidR="003915D2" w:rsidRDefault="003915D2">
            <w:pPr>
              <w:pStyle w:val="TAC"/>
              <w:rPr>
                <w:lang w:eastAsia="zh-CN"/>
              </w:rPr>
            </w:pPr>
          </w:p>
        </w:tc>
        <w:tc>
          <w:tcPr>
            <w:tcW w:w="563" w:type="pct"/>
            <w:tcBorders>
              <w:top w:val="single" w:sz="4" w:space="0" w:color="auto"/>
              <w:left w:val="single" w:sz="4" w:space="0" w:color="auto"/>
              <w:bottom w:val="single" w:sz="4" w:space="0" w:color="auto"/>
              <w:right w:val="single" w:sz="4" w:space="0" w:color="auto"/>
            </w:tcBorders>
            <w:hideMark/>
          </w:tcPr>
          <w:p w14:paraId="7965EB58" w14:textId="77777777" w:rsidR="003915D2" w:rsidRDefault="003915D2">
            <w:pPr>
              <w:pStyle w:val="TAC"/>
              <w:rPr>
                <w:lang w:eastAsia="zh-CN"/>
              </w:rPr>
            </w:pPr>
            <w:r>
              <w:t>42</w:t>
            </w:r>
          </w:p>
        </w:tc>
        <w:tc>
          <w:tcPr>
            <w:tcW w:w="588" w:type="pct"/>
            <w:tcBorders>
              <w:top w:val="single" w:sz="4" w:space="0" w:color="auto"/>
              <w:left w:val="single" w:sz="4" w:space="0" w:color="auto"/>
              <w:bottom w:val="single" w:sz="4" w:space="0" w:color="auto"/>
              <w:right w:val="single" w:sz="4" w:space="0" w:color="auto"/>
            </w:tcBorders>
            <w:noWrap/>
            <w:hideMark/>
          </w:tcPr>
          <w:p w14:paraId="560297DD" w14:textId="77777777" w:rsidR="003915D2" w:rsidRDefault="003915D2">
            <w:pPr>
              <w:pStyle w:val="TAC"/>
              <w:rPr>
                <w:color w:val="000000"/>
                <w:lang w:eastAsia="zh-CN"/>
              </w:rPr>
            </w:pPr>
            <w:r>
              <w:t>3435</w:t>
            </w:r>
          </w:p>
        </w:tc>
        <w:tc>
          <w:tcPr>
            <w:tcW w:w="503" w:type="pct"/>
            <w:tcBorders>
              <w:top w:val="single" w:sz="4" w:space="0" w:color="auto"/>
              <w:left w:val="single" w:sz="4" w:space="0" w:color="auto"/>
              <w:bottom w:val="single" w:sz="4" w:space="0" w:color="auto"/>
              <w:right w:val="single" w:sz="4" w:space="0" w:color="auto"/>
            </w:tcBorders>
            <w:noWrap/>
            <w:hideMark/>
          </w:tcPr>
          <w:p w14:paraId="3C88CDBB" w14:textId="77777777" w:rsidR="003915D2" w:rsidRDefault="003915D2">
            <w:pPr>
              <w:pStyle w:val="TAC"/>
              <w:rPr>
                <w:color w:val="000000"/>
                <w:lang w:eastAsia="zh-CN"/>
              </w:rPr>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67494D9B" w14:textId="77777777" w:rsidR="003915D2" w:rsidRDefault="003915D2">
            <w:pPr>
              <w:pStyle w:val="TAC"/>
              <w:rPr>
                <w:color w:val="000000"/>
                <w:lang w:eastAsia="zh-CN"/>
              </w:rPr>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023328E0" w14:textId="77777777" w:rsidR="003915D2" w:rsidRDefault="003915D2">
            <w:pPr>
              <w:pStyle w:val="TAC"/>
              <w:rPr>
                <w:color w:val="000000"/>
                <w:lang w:eastAsia="zh-CN"/>
              </w:rPr>
            </w:pPr>
            <w:r>
              <w:t>3435</w:t>
            </w:r>
          </w:p>
        </w:tc>
        <w:tc>
          <w:tcPr>
            <w:tcW w:w="478" w:type="pct"/>
            <w:tcBorders>
              <w:top w:val="single" w:sz="4" w:space="0" w:color="auto"/>
              <w:left w:val="single" w:sz="4" w:space="0" w:color="auto"/>
              <w:bottom w:val="single" w:sz="4" w:space="0" w:color="auto"/>
              <w:right w:val="single" w:sz="4" w:space="0" w:color="auto"/>
            </w:tcBorders>
            <w:noWrap/>
            <w:hideMark/>
          </w:tcPr>
          <w:p w14:paraId="7FB3CC9F" w14:textId="77777777" w:rsidR="003915D2" w:rsidRDefault="003915D2">
            <w:pPr>
              <w:pStyle w:val="TAC"/>
              <w:rPr>
                <w:color w:val="000000"/>
                <w:lang w:eastAsia="zh-CN"/>
              </w:rPr>
            </w:pPr>
            <w:r>
              <w:t>N/A</w:t>
            </w:r>
          </w:p>
        </w:tc>
        <w:tc>
          <w:tcPr>
            <w:tcW w:w="490" w:type="pct"/>
            <w:tcBorders>
              <w:top w:val="single" w:sz="4" w:space="0" w:color="auto"/>
              <w:left w:val="single" w:sz="4" w:space="0" w:color="auto"/>
              <w:bottom w:val="single" w:sz="4" w:space="0" w:color="auto"/>
              <w:right w:val="single" w:sz="4" w:space="0" w:color="auto"/>
            </w:tcBorders>
            <w:hideMark/>
          </w:tcPr>
          <w:p w14:paraId="2FBDF942" w14:textId="77777777" w:rsidR="003915D2" w:rsidRDefault="003915D2">
            <w:pPr>
              <w:pStyle w:val="TAC"/>
            </w:pPr>
            <w:r>
              <w:t>N/A</w:t>
            </w:r>
          </w:p>
        </w:tc>
      </w:tr>
      <w:tr w:rsidR="003915D2" w14:paraId="456F7EDC" w14:textId="77777777" w:rsidTr="003915D2">
        <w:trPr>
          <w:trHeight w:val="187"/>
          <w:jc w:val="center"/>
        </w:trPr>
        <w:tc>
          <w:tcPr>
            <w:tcW w:w="1368" w:type="pct"/>
            <w:tcBorders>
              <w:top w:val="nil"/>
              <w:left w:val="single" w:sz="4" w:space="0" w:color="auto"/>
              <w:bottom w:val="nil"/>
              <w:right w:val="single" w:sz="4" w:space="0" w:color="auto"/>
            </w:tcBorders>
          </w:tcPr>
          <w:p w14:paraId="55F6138C" w14:textId="77777777" w:rsidR="003915D2" w:rsidRDefault="003915D2">
            <w:pPr>
              <w:pStyle w:val="TAC"/>
              <w:rPr>
                <w:lang w:eastAsia="zh-CN"/>
              </w:rPr>
            </w:pPr>
          </w:p>
        </w:tc>
        <w:tc>
          <w:tcPr>
            <w:tcW w:w="563" w:type="pct"/>
            <w:tcBorders>
              <w:top w:val="single" w:sz="4" w:space="0" w:color="auto"/>
              <w:left w:val="single" w:sz="4" w:space="0" w:color="auto"/>
              <w:bottom w:val="nil"/>
              <w:right w:val="single" w:sz="4" w:space="0" w:color="auto"/>
            </w:tcBorders>
            <w:hideMark/>
          </w:tcPr>
          <w:p w14:paraId="5C58B900" w14:textId="77777777" w:rsidR="003915D2" w:rsidRDefault="003915D2">
            <w:pPr>
              <w:pStyle w:val="TAC"/>
              <w:rPr>
                <w:lang w:eastAsia="zh-CN"/>
              </w:rPr>
            </w:pPr>
            <w:r>
              <w:t>n3</w:t>
            </w:r>
          </w:p>
        </w:tc>
        <w:tc>
          <w:tcPr>
            <w:tcW w:w="588" w:type="pct"/>
            <w:tcBorders>
              <w:top w:val="single" w:sz="4" w:space="0" w:color="auto"/>
              <w:left w:val="single" w:sz="4" w:space="0" w:color="auto"/>
              <w:bottom w:val="nil"/>
              <w:right w:val="single" w:sz="4" w:space="0" w:color="auto"/>
            </w:tcBorders>
            <w:noWrap/>
            <w:hideMark/>
          </w:tcPr>
          <w:p w14:paraId="52BE185B" w14:textId="77777777" w:rsidR="003915D2" w:rsidRDefault="003915D2">
            <w:pPr>
              <w:pStyle w:val="TAC"/>
              <w:rPr>
                <w:color w:val="000000"/>
                <w:lang w:eastAsia="zh-CN"/>
              </w:rPr>
            </w:pPr>
            <w:r>
              <w:t>1765</w:t>
            </w:r>
          </w:p>
        </w:tc>
        <w:tc>
          <w:tcPr>
            <w:tcW w:w="503" w:type="pct"/>
            <w:tcBorders>
              <w:top w:val="single" w:sz="4" w:space="0" w:color="auto"/>
              <w:left w:val="single" w:sz="4" w:space="0" w:color="auto"/>
              <w:bottom w:val="nil"/>
              <w:right w:val="single" w:sz="4" w:space="0" w:color="auto"/>
            </w:tcBorders>
            <w:noWrap/>
            <w:hideMark/>
          </w:tcPr>
          <w:p w14:paraId="61B92F5A" w14:textId="77777777" w:rsidR="003915D2" w:rsidRDefault="003915D2">
            <w:pPr>
              <w:pStyle w:val="TAC"/>
              <w:rPr>
                <w:color w:val="000000"/>
                <w:lang w:eastAsia="zh-CN"/>
              </w:rPr>
            </w:pPr>
            <w:r>
              <w:t>5</w:t>
            </w:r>
          </w:p>
        </w:tc>
        <w:tc>
          <w:tcPr>
            <w:tcW w:w="395" w:type="pct"/>
            <w:tcBorders>
              <w:top w:val="single" w:sz="4" w:space="0" w:color="auto"/>
              <w:left w:val="single" w:sz="4" w:space="0" w:color="auto"/>
              <w:bottom w:val="nil"/>
              <w:right w:val="single" w:sz="4" w:space="0" w:color="auto"/>
            </w:tcBorders>
            <w:noWrap/>
            <w:hideMark/>
          </w:tcPr>
          <w:p w14:paraId="185A76CD" w14:textId="77777777" w:rsidR="003915D2" w:rsidRDefault="003915D2">
            <w:pPr>
              <w:pStyle w:val="TAC"/>
              <w:rPr>
                <w:color w:val="000000"/>
                <w:lang w:eastAsia="zh-CN"/>
              </w:rPr>
            </w:pPr>
            <w:r>
              <w:t>25</w:t>
            </w:r>
          </w:p>
        </w:tc>
        <w:tc>
          <w:tcPr>
            <w:tcW w:w="616" w:type="pct"/>
            <w:tcBorders>
              <w:top w:val="single" w:sz="4" w:space="0" w:color="auto"/>
              <w:left w:val="single" w:sz="4" w:space="0" w:color="auto"/>
              <w:bottom w:val="nil"/>
              <w:right w:val="single" w:sz="4" w:space="0" w:color="auto"/>
            </w:tcBorders>
            <w:noWrap/>
            <w:hideMark/>
          </w:tcPr>
          <w:p w14:paraId="618C478D" w14:textId="77777777" w:rsidR="003915D2" w:rsidRDefault="003915D2">
            <w:pPr>
              <w:pStyle w:val="TAC"/>
              <w:rPr>
                <w:color w:val="000000"/>
                <w:lang w:eastAsia="zh-CN"/>
              </w:rPr>
            </w:pPr>
            <w:r>
              <w:t>1860</w:t>
            </w:r>
          </w:p>
        </w:tc>
        <w:tc>
          <w:tcPr>
            <w:tcW w:w="478" w:type="pct"/>
            <w:tcBorders>
              <w:top w:val="single" w:sz="4" w:space="0" w:color="auto"/>
              <w:left w:val="single" w:sz="4" w:space="0" w:color="auto"/>
              <w:bottom w:val="single" w:sz="4" w:space="0" w:color="auto"/>
              <w:right w:val="single" w:sz="4" w:space="0" w:color="auto"/>
            </w:tcBorders>
            <w:noWrap/>
            <w:hideMark/>
          </w:tcPr>
          <w:p w14:paraId="5DA1C516" w14:textId="77777777" w:rsidR="003915D2" w:rsidRDefault="003915D2">
            <w:pPr>
              <w:pStyle w:val="TAC"/>
              <w:rPr>
                <w:color w:val="000000"/>
                <w:lang w:eastAsia="zh-CN"/>
              </w:rPr>
            </w:pPr>
            <w:r>
              <w:t>8.0</w:t>
            </w:r>
          </w:p>
        </w:tc>
        <w:tc>
          <w:tcPr>
            <w:tcW w:w="490" w:type="pct"/>
            <w:tcBorders>
              <w:top w:val="single" w:sz="4" w:space="0" w:color="auto"/>
              <w:left w:val="single" w:sz="4" w:space="0" w:color="auto"/>
              <w:bottom w:val="nil"/>
              <w:right w:val="single" w:sz="4" w:space="0" w:color="auto"/>
            </w:tcBorders>
            <w:hideMark/>
          </w:tcPr>
          <w:p w14:paraId="2212C72B" w14:textId="77777777" w:rsidR="003915D2" w:rsidRDefault="003915D2">
            <w:pPr>
              <w:pStyle w:val="TAC"/>
            </w:pPr>
            <w:r>
              <w:t>4th</w:t>
            </w:r>
            <w:r>
              <w:rPr>
                <w:vertAlign w:val="superscript"/>
              </w:rPr>
              <w:t>3</w:t>
            </w:r>
          </w:p>
        </w:tc>
      </w:tr>
      <w:tr w:rsidR="003915D2" w14:paraId="4D0E428A"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61628746" w14:textId="77777777" w:rsidR="003915D2" w:rsidRDefault="003915D2">
            <w:pPr>
              <w:pStyle w:val="TAC"/>
              <w:rPr>
                <w:lang w:eastAsia="zh-CN"/>
              </w:rPr>
            </w:pPr>
          </w:p>
        </w:tc>
        <w:tc>
          <w:tcPr>
            <w:tcW w:w="563" w:type="pct"/>
            <w:tcBorders>
              <w:top w:val="nil"/>
              <w:left w:val="single" w:sz="4" w:space="0" w:color="auto"/>
              <w:bottom w:val="single" w:sz="4" w:space="0" w:color="auto"/>
              <w:right w:val="single" w:sz="4" w:space="0" w:color="auto"/>
            </w:tcBorders>
          </w:tcPr>
          <w:p w14:paraId="1BEC81F7" w14:textId="77777777" w:rsidR="003915D2" w:rsidRDefault="003915D2">
            <w:pPr>
              <w:pStyle w:val="TAC"/>
              <w:rPr>
                <w:lang w:eastAsia="zh-CN"/>
              </w:rPr>
            </w:pPr>
          </w:p>
        </w:tc>
        <w:tc>
          <w:tcPr>
            <w:tcW w:w="588" w:type="pct"/>
            <w:tcBorders>
              <w:top w:val="nil"/>
              <w:left w:val="single" w:sz="4" w:space="0" w:color="auto"/>
              <w:bottom w:val="single" w:sz="4" w:space="0" w:color="auto"/>
              <w:right w:val="single" w:sz="4" w:space="0" w:color="auto"/>
            </w:tcBorders>
            <w:noWrap/>
          </w:tcPr>
          <w:p w14:paraId="5B42AC08" w14:textId="77777777" w:rsidR="003915D2" w:rsidRDefault="003915D2">
            <w:pPr>
              <w:pStyle w:val="TAC"/>
              <w:rPr>
                <w:color w:val="000000"/>
                <w:lang w:eastAsia="zh-CN"/>
              </w:rPr>
            </w:pPr>
          </w:p>
        </w:tc>
        <w:tc>
          <w:tcPr>
            <w:tcW w:w="503" w:type="pct"/>
            <w:tcBorders>
              <w:top w:val="nil"/>
              <w:left w:val="single" w:sz="4" w:space="0" w:color="auto"/>
              <w:bottom w:val="single" w:sz="4" w:space="0" w:color="auto"/>
              <w:right w:val="single" w:sz="4" w:space="0" w:color="auto"/>
            </w:tcBorders>
            <w:noWrap/>
          </w:tcPr>
          <w:p w14:paraId="27CE9DCD" w14:textId="77777777" w:rsidR="003915D2" w:rsidRDefault="003915D2">
            <w:pPr>
              <w:pStyle w:val="TAC"/>
              <w:rPr>
                <w:color w:val="000000"/>
                <w:lang w:eastAsia="zh-CN"/>
              </w:rPr>
            </w:pPr>
          </w:p>
        </w:tc>
        <w:tc>
          <w:tcPr>
            <w:tcW w:w="395" w:type="pct"/>
            <w:tcBorders>
              <w:top w:val="nil"/>
              <w:left w:val="single" w:sz="4" w:space="0" w:color="auto"/>
              <w:bottom w:val="single" w:sz="4" w:space="0" w:color="auto"/>
              <w:right w:val="single" w:sz="4" w:space="0" w:color="auto"/>
            </w:tcBorders>
            <w:noWrap/>
          </w:tcPr>
          <w:p w14:paraId="3C8894B8" w14:textId="77777777" w:rsidR="003915D2" w:rsidRDefault="003915D2">
            <w:pPr>
              <w:pStyle w:val="TAC"/>
              <w:rPr>
                <w:color w:val="000000"/>
                <w:lang w:eastAsia="zh-CN"/>
              </w:rPr>
            </w:pPr>
          </w:p>
        </w:tc>
        <w:tc>
          <w:tcPr>
            <w:tcW w:w="616" w:type="pct"/>
            <w:tcBorders>
              <w:top w:val="nil"/>
              <w:left w:val="single" w:sz="4" w:space="0" w:color="auto"/>
              <w:bottom w:val="single" w:sz="4" w:space="0" w:color="auto"/>
              <w:right w:val="single" w:sz="4" w:space="0" w:color="auto"/>
            </w:tcBorders>
            <w:noWrap/>
          </w:tcPr>
          <w:p w14:paraId="5EBE291D" w14:textId="77777777" w:rsidR="003915D2" w:rsidRDefault="003915D2">
            <w:pPr>
              <w:pStyle w:val="TAC"/>
              <w:rPr>
                <w:color w:val="000000"/>
                <w:lang w:eastAsia="zh-CN"/>
              </w:rPr>
            </w:pPr>
          </w:p>
        </w:tc>
        <w:tc>
          <w:tcPr>
            <w:tcW w:w="478" w:type="pct"/>
            <w:tcBorders>
              <w:top w:val="single" w:sz="4" w:space="0" w:color="auto"/>
              <w:left w:val="single" w:sz="4" w:space="0" w:color="auto"/>
              <w:bottom w:val="single" w:sz="4" w:space="0" w:color="auto"/>
              <w:right w:val="single" w:sz="4" w:space="0" w:color="auto"/>
            </w:tcBorders>
            <w:noWrap/>
            <w:hideMark/>
          </w:tcPr>
          <w:p w14:paraId="403C284F" w14:textId="77777777" w:rsidR="003915D2" w:rsidRDefault="003915D2">
            <w:pPr>
              <w:pStyle w:val="TAC"/>
              <w:rPr>
                <w:color w:val="000000"/>
                <w:lang w:eastAsia="zh-CN"/>
              </w:rPr>
            </w:pPr>
            <w:r>
              <w:t>10.7</w:t>
            </w:r>
            <w:r>
              <w:rPr>
                <w:vertAlign w:val="superscript"/>
              </w:rPr>
              <w:t>4</w:t>
            </w:r>
          </w:p>
        </w:tc>
        <w:tc>
          <w:tcPr>
            <w:tcW w:w="490" w:type="pct"/>
            <w:tcBorders>
              <w:top w:val="nil"/>
              <w:left w:val="single" w:sz="4" w:space="0" w:color="auto"/>
              <w:bottom w:val="single" w:sz="4" w:space="0" w:color="auto"/>
              <w:right w:val="single" w:sz="4" w:space="0" w:color="auto"/>
            </w:tcBorders>
          </w:tcPr>
          <w:p w14:paraId="5EE33251" w14:textId="77777777" w:rsidR="003915D2" w:rsidRDefault="003915D2">
            <w:pPr>
              <w:pStyle w:val="TAC"/>
            </w:pPr>
          </w:p>
        </w:tc>
      </w:tr>
      <w:tr w:rsidR="003915D2" w14:paraId="671107D1"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371B7E4D" w14:textId="77777777" w:rsidR="003915D2" w:rsidRDefault="003915D2">
            <w:pPr>
              <w:pStyle w:val="TAC"/>
              <w:rPr>
                <w:lang w:eastAsia="zh-CN"/>
              </w:rPr>
            </w:pPr>
            <w:r>
              <w:rPr>
                <w:szCs w:val="18"/>
              </w:rPr>
              <w:t>DC_42_n28</w:t>
            </w:r>
          </w:p>
        </w:tc>
        <w:tc>
          <w:tcPr>
            <w:tcW w:w="563" w:type="pct"/>
            <w:tcBorders>
              <w:top w:val="single" w:sz="4" w:space="0" w:color="auto"/>
              <w:left w:val="single" w:sz="4" w:space="0" w:color="auto"/>
              <w:bottom w:val="single" w:sz="4" w:space="0" w:color="auto"/>
              <w:right w:val="single" w:sz="4" w:space="0" w:color="auto"/>
            </w:tcBorders>
            <w:hideMark/>
          </w:tcPr>
          <w:p w14:paraId="34C92578" w14:textId="77777777" w:rsidR="003915D2" w:rsidRDefault="003915D2">
            <w:pPr>
              <w:pStyle w:val="TAC"/>
              <w:rPr>
                <w:lang w:eastAsia="zh-CN"/>
              </w:rPr>
            </w:pPr>
            <w:r>
              <w:rPr>
                <w:rFonts w:cs="Arial"/>
                <w:szCs w:val="18"/>
              </w:rPr>
              <w:t>42</w:t>
            </w:r>
          </w:p>
        </w:tc>
        <w:tc>
          <w:tcPr>
            <w:tcW w:w="588" w:type="pct"/>
            <w:tcBorders>
              <w:top w:val="single" w:sz="4" w:space="0" w:color="auto"/>
              <w:left w:val="single" w:sz="4" w:space="0" w:color="auto"/>
              <w:bottom w:val="single" w:sz="4" w:space="0" w:color="auto"/>
              <w:right w:val="single" w:sz="4" w:space="0" w:color="auto"/>
            </w:tcBorders>
            <w:noWrap/>
            <w:hideMark/>
          </w:tcPr>
          <w:p w14:paraId="23AF29BD" w14:textId="77777777" w:rsidR="003915D2" w:rsidRDefault="003915D2">
            <w:pPr>
              <w:pStyle w:val="TAC"/>
              <w:rPr>
                <w:color w:val="000000"/>
                <w:lang w:eastAsia="zh-CN"/>
              </w:rPr>
            </w:pPr>
            <w:r>
              <w:rPr>
                <w:rFonts w:cs="Arial"/>
                <w:szCs w:val="18"/>
              </w:rPr>
              <w:t>3582.5</w:t>
            </w:r>
          </w:p>
        </w:tc>
        <w:tc>
          <w:tcPr>
            <w:tcW w:w="503" w:type="pct"/>
            <w:tcBorders>
              <w:top w:val="single" w:sz="4" w:space="0" w:color="auto"/>
              <w:left w:val="single" w:sz="4" w:space="0" w:color="auto"/>
              <w:bottom w:val="single" w:sz="4" w:space="0" w:color="auto"/>
              <w:right w:val="single" w:sz="4" w:space="0" w:color="auto"/>
            </w:tcBorders>
            <w:noWrap/>
            <w:hideMark/>
          </w:tcPr>
          <w:p w14:paraId="11E0F388" w14:textId="77777777" w:rsidR="003915D2" w:rsidRDefault="003915D2">
            <w:pPr>
              <w:pStyle w:val="TAC"/>
              <w:rPr>
                <w:color w:val="000000"/>
                <w:lang w:eastAsia="zh-CN"/>
              </w:rPr>
            </w:pPr>
            <w:r>
              <w:rPr>
                <w:rFonts w:cs="Arial"/>
                <w:szCs w:val="18"/>
              </w:rPr>
              <w:t>10</w:t>
            </w:r>
          </w:p>
        </w:tc>
        <w:tc>
          <w:tcPr>
            <w:tcW w:w="395" w:type="pct"/>
            <w:tcBorders>
              <w:top w:val="single" w:sz="4" w:space="0" w:color="auto"/>
              <w:left w:val="single" w:sz="4" w:space="0" w:color="auto"/>
              <w:bottom w:val="single" w:sz="4" w:space="0" w:color="auto"/>
              <w:right w:val="single" w:sz="4" w:space="0" w:color="auto"/>
            </w:tcBorders>
            <w:noWrap/>
            <w:hideMark/>
          </w:tcPr>
          <w:p w14:paraId="7DEB60E6" w14:textId="77777777" w:rsidR="003915D2" w:rsidRDefault="003915D2">
            <w:pPr>
              <w:pStyle w:val="TAC"/>
              <w:rPr>
                <w:color w:val="000000"/>
                <w:lang w:eastAsia="zh-CN"/>
              </w:rPr>
            </w:pPr>
            <w:r>
              <w:rPr>
                <w:rFonts w:cs="Arial"/>
                <w:szCs w:val="18"/>
              </w:rPr>
              <w:t>50</w:t>
            </w:r>
          </w:p>
        </w:tc>
        <w:tc>
          <w:tcPr>
            <w:tcW w:w="616" w:type="pct"/>
            <w:tcBorders>
              <w:top w:val="single" w:sz="4" w:space="0" w:color="auto"/>
              <w:left w:val="single" w:sz="4" w:space="0" w:color="auto"/>
              <w:bottom w:val="single" w:sz="4" w:space="0" w:color="auto"/>
              <w:right w:val="single" w:sz="4" w:space="0" w:color="auto"/>
            </w:tcBorders>
            <w:noWrap/>
            <w:hideMark/>
          </w:tcPr>
          <w:p w14:paraId="49F1561C" w14:textId="77777777" w:rsidR="003915D2" w:rsidRDefault="003915D2">
            <w:pPr>
              <w:pStyle w:val="TAC"/>
              <w:rPr>
                <w:color w:val="000000"/>
                <w:lang w:eastAsia="zh-CN"/>
              </w:rPr>
            </w:pPr>
            <w:r>
              <w:rPr>
                <w:rFonts w:cs="Arial"/>
                <w:szCs w:val="18"/>
              </w:rPr>
              <w:t>3582.5</w:t>
            </w:r>
          </w:p>
        </w:tc>
        <w:tc>
          <w:tcPr>
            <w:tcW w:w="478" w:type="pct"/>
            <w:tcBorders>
              <w:top w:val="single" w:sz="4" w:space="0" w:color="auto"/>
              <w:left w:val="single" w:sz="4" w:space="0" w:color="auto"/>
              <w:bottom w:val="single" w:sz="4" w:space="0" w:color="auto"/>
              <w:right w:val="single" w:sz="4" w:space="0" w:color="auto"/>
            </w:tcBorders>
            <w:noWrap/>
            <w:hideMark/>
          </w:tcPr>
          <w:p w14:paraId="4A814211" w14:textId="77777777" w:rsidR="003915D2" w:rsidRDefault="003915D2">
            <w:pPr>
              <w:pStyle w:val="TAC"/>
              <w:rPr>
                <w:color w:val="000000"/>
                <w:lang w:eastAsia="zh-CN"/>
              </w:rPr>
            </w:pPr>
            <w:r>
              <w:rPr>
                <w:rFonts w:cs="Arial"/>
                <w:szCs w:val="18"/>
              </w:rPr>
              <w:t>N/A</w:t>
            </w:r>
          </w:p>
        </w:tc>
        <w:tc>
          <w:tcPr>
            <w:tcW w:w="490" w:type="pct"/>
            <w:tcBorders>
              <w:top w:val="single" w:sz="4" w:space="0" w:color="auto"/>
              <w:left w:val="single" w:sz="4" w:space="0" w:color="auto"/>
              <w:bottom w:val="single" w:sz="4" w:space="0" w:color="auto"/>
              <w:right w:val="single" w:sz="4" w:space="0" w:color="auto"/>
            </w:tcBorders>
            <w:hideMark/>
          </w:tcPr>
          <w:p w14:paraId="5BD07478" w14:textId="77777777" w:rsidR="003915D2" w:rsidRDefault="003915D2">
            <w:pPr>
              <w:pStyle w:val="TAC"/>
            </w:pPr>
            <w:r>
              <w:rPr>
                <w:rFonts w:cs="Arial"/>
                <w:szCs w:val="18"/>
              </w:rPr>
              <w:t>N/A</w:t>
            </w:r>
          </w:p>
        </w:tc>
      </w:tr>
      <w:tr w:rsidR="003915D2" w14:paraId="7C606327"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1365D02B" w14:textId="77777777" w:rsidR="003915D2" w:rsidRDefault="003915D2">
            <w:pPr>
              <w:pStyle w:val="TAC"/>
              <w:rPr>
                <w:lang w:eastAsia="zh-CN"/>
              </w:rPr>
            </w:pPr>
          </w:p>
        </w:tc>
        <w:tc>
          <w:tcPr>
            <w:tcW w:w="563" w:type="pct"/>
            <w:tcBorders>
              <w:top w:val="single" w:sz="4" w:space="0" w:color="auto"/>
              <w:left w:val="single" w:sz="4" w:space="0" w:color="auto"/>
              <w:bottom w:val="single" w:sz="4" w:space="0" w:color="auto"/>
              <w:right w:val="single" w:sz="4" w:space="0" w:color="auto"/>
            </w:tcBorders>
            <w:hideMark/>
          </w:tcPr>
          <w:p w14:paraId="43EFC309" w14:textId="77777777" w:rsidR="003915D2" w:rsidRDefault="003915D2">
            <w:pPr>
              <w:pStyle w:val="TAC"/>
              <w:rPr>
                <w:lang w:eastAsia="zh-CN"/>
              </w:rPr>
            </w:pPr>
            <w:r>
              <w:rPr>
                <w:rFonts w:cs="Arial"/>
                <w:szCs w:val="18"/>
              </w:rPr>
              <w:t>n28</w:t>
            </w:r>
          </w:p>
        </w:tc>
        <w:tc>
          <w:tcPr>
            <w:tcW w:w="588" w:type="pct"/>
            <w:tcBorders>
              <w:top w:val="single" w:sz="4" w:space="0" w:color="auto"/>
              <w:left w:val="single" w:sz="4" w:space="0" w:color="auto"/>
              <w:bottom w:val="single" w:sz="4" w:space="0" w:color="auto"/>
              <w:right w:val="single" w:sz="4" w:space="0" w:color="auto"/>
            </w:tcBorders>
            <w:noWrap/>
            <w:hideMark/>
          </w:tcPr>
          <w:p w14:paraId="6019F9B3" w14:textId="77777777" w:rsidR="003915D2" w:rsidRDefault="003915D2">
            <w:pPr>
              <w:pStyle w:val="TAC"/>
              <w:rPr>
                <w:color w:val="000000"/>
                <w:lang w:eastAsia="zh-CN"/>
              </w:rPr>
            </w:pPr>
            <w:r>
              <w:rPr>
                <w:rFonts w:cs="Arial"/>
                <w:szCs w:val="18"/>
              </w:rPr>
              <w:t>705.5</w:t>
            </w:r>
          </w:p>
        </w:tc>
        <w:tc>
          <w:tcPr>
            <w:tcW w:w="503" w:type="pct"/>
            <w:tcBorders>
              <w:top w:val="single" w:sz="4" w:space="0" w:color="auto"/>
              <w:left w:val="single" w:sz="4" w:space="0" w:color="auto"/>
              <w:bottom w:val="single" w:sz="4" w:space="0" w:color="auto"/>
              <w:right w:val="single" w:sz="4" w:space="0" w:color="auto"/>
            </w:tcBorders>
            <w:noWrap/>
            <w:hideMark/>
          </w:tcPr>
          <w:p w14:paraId="5F8D222A" w14:textId="77777777" w:rsidR="003915D2" w:rsidRDefault="003915D2">
            <w:pPr>
              <w:pStyle w:val="TAC"/>
              <w:rPr>
                <w:color w:val="000000"/>
                <w:lang w:eastAsia="zh-CN"/>
              </w:rPr>
            </w:pPr>
            <w:r>
              <w:rPr>
                <w:rFonts w:cs="Arial"/>
                <w:szCs w:val="18"/>
              </w:rPr>
              <w:t>5</w:t>
            </w:r>
          </w:p>
        </w:tc>
        <w:tc>
          <w:tcPr>
            <w:tcW w:w="395" w:type="pct"/>
            <w:tcBorders>
              <w:top w:val="single" w:sz="4" w:space="0" w:color="auto"/>
              <w:left w:val="single" w:sz="4" w:space="0" w:color="auto"/>
              <w:bottom w:val="single" w:sz="4" w:space="0" w:color="auto"/>
              <w:right w:val="single" w:sz="4" w:space="0" w:color="auto"/>
            </w:tcBorders>
            <w:noWrap/>
            <w:hideMark/>
          </w:tcPr>
          <w:p w14:paraId="446492CE" w14:textId="77777777" w:rsidR="003915D2" w:rsidRDefault="003915D2">
            <w:pPr>
              <w:pStyle w:val="TAC"/>
              <w:rPr>
                <w:color w:val="000000"/>
                <w:lang w:eastAsia="zh-CN"/>
              </w:rPr>
            </w:pPr>
            <w:r>
              <w:rPr>
                <w:rFonts w:cs="Arial"/>
                <w:szCs w:val="18"/>
              </w:rPr>
              <w:t>25</w:t>
            </w:r>
          </w:p>
        </w:tc>
        <w:tc>
          <w:tcPr>
            <w:tcW w:w="616" w:type="pct"/>
            <w:tcBorders>
              <w:top w:val="single" w:sz="4" w:space="0" w:color="auto"/>
              <w:left w:val="single" w:sz="4" w:space="0" w:color="auto"/>
              <w:bottom w:val="single" w:sz="4" w:space="0" w:color="auto"/>
              <w:right w:val="single" w:sz="4" w:space="0" w:color="auto"/>
            </w:tcBorders>
            <w:noWrap/>
            <w:hideMark/>
          </w:tcPr>
          <w:p w14:paraId="6160B1BD" w14:textId="77777777" w:rsidR="003915D2" w:rsidRDefault="003915D2">
            <w:pPr>
              <w:pStyle w:val="TAC"/>
              <w:rPr>
                <w:color w:val="000000"/>
                <w:lang w:eastAsia="zh-CN"/>
              </w:rPr>
            </w:pPr>
            <w:r>
              <w:rPr>
                <w:rFonts w:cs="Arial"/>
                <w:szCs w:val="18"/>
              </w:rPr>
              <w:t>760.5</w:t>
            </w:r>
          </w:p>
        </w:tc>
        <w:tc>
          <w:tcPr>
            <w:tcW w:w="478" w:type="pct"/>
            <w:tcBorders>
              <w:top w:val="single" w:sz="4" w:space="0" w:color="auto"/>
              <w:left w:val="single" w:sz="4" w:space="0" w:color="auto"/>
              <w:bottom w:val="single" w:sz="4" w:space="0" w:color="auto"/>
              <w:right w:val="single" w:sz="4" w:space="0" w:color="auto"/>
            </w:tcBorders>
            <w:noWrap/>
            <w:hideMark/>
          </w:tcPr>
          <w:p w14:paraId="558F95BF" w14:textId="77777777" w:rsidR="003915D2" w:rsidRDefault="003915D2">
            <w:pPr>
              <w:pStyle w:val="TAC"/>
              <w:rPr>
                <w:color w:val="000000"/>
                <w:lang w:eastAsia="zh-CN"/>
              </w:rPr>
            </w:pPr>
            <w:r>
              <w:rPr>
                <w:rFonts w:cs="Arial"/>
                <w:szCs w:val="18"/>
              </w:rPr>
              <w:t>5.5</w:t>
            </w:r>
          </w:p>
        </w:tc>
        <w:tc>
          <w:tcPr>
            <w:tcW w:w="490" w:type="pct"/>
            <w:tcBorders>
              <w:top w:val="single" w:sz="4" w:space="0" w:color="auto"/>
              <w:left w:val="single" w:sz="4" w:space="0" w:color="auto"/>
              <w:bottom w:val="single" w:sz="4" w:space="0" w:color="auto"/>
              <w:right w:val="single" w:sz="4" w:space="0" w:color="auto"/>
            </w:tcBorders>
            <w:hideMark/>
          </w:tcPr>
          <w:p w14:paraId="0070A46C" w14:textId="77777777" w:rsidR="003915D2" w:rsidRDefault="003915D2">
            <w:pPr>
              <w:pStyle w:val="TAC"/>
            </w:pPr>
            <w:r>
              <w:rPr>
                <w:rFonts w:cs="Arial"/>
                <w:szCs w:val="18"/>
              </w:rPr>
              <w:t>IMD5</w:t>
            </w:r>
          </w:p>
        </w:tc>
      </w:tr>
      <w:tr w:rsidR="003915D2" w14:paraId="29B5E04E"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18C8B78C" w14:textId="77777777" w:rsidR="003915D2" w:rsidRDefault="003915D2">
            <w:pPr>
              <w:pStyle w:val="TAC"/>
              <w:rPr>
                <w:lang w:eastAsia="zh-CN"/>
              </w:rPr>
            </w:pPr>
            <w:r>
              <w:t>DC_48</w:t>
            </w:r>
            <w:r>
              <w:rPr>
                <w:lang w:eastAsia="zh-TW"/>
              </w:rPr>
              <w:t>A</w:t>
            </w:r>
            <w:r>
              <w:t>_n2</w:t>
            </w:r>
            <w:r>
              <w:rPr>
                <w:lang w:eastAsia="zh-TW"/>
              </w:rPr>
              <w:t>A</w:t>
            </w:r>
          </w:p>
        </w:tc>
        <w:tc>
          <w:tcPr>
            <w:tcW w:w="563" w:type="pct"/>
            <w:tcBorders>
              <w:top w:val="single" w:sz="4" w:space="0" w:color="auto"/>
              <w:left w:val="single" w:sz="4" w:space="0" w:color="auto"/>
              <w:bottom w:val="single" w:sz="4" w:space="0" w:color="auto"/>
              <w:right w:val="single" w:sz="4" w:space="0" w:color="auto"/>
            </w:tcBorders>
            <w:hideMark/>
          </w:tcPr>
          <w:p w14:paraId="673635EC" w14:textId="77777777" w:rsidR="003915D2" w:rsidRDefault="003915D2">
            <w:pPr>
              <w:pStyle w:val="TAC"/>
            </w:pPr>
            <w:r>
              <w:rPr>
                <w:rFonts w:cs="Arial"/>
                <w:color w:val="000000"/>
                <w:szCs w:val="18"/>
              </w:rPr>
              <w:t>48</w:t>
            </w:r>
          </w:p>
        </w:tc>
        <w:tc>
          <w:tcPr>
            <w:tcW w:w="588" w:type="pct"/>
            <w:tcBorders>
              <w:top w:val="single" w:sz="4" w:space="0" w:color="auto"/>
              <w:left w:val="single" w:sz="4" w:space="0" w:color="auto"/>
              <w:bottom w:val="single" w:sz="4" w:space="0" w:color="auto"/>
              <w:right w:val="single" w:sz="4" w:space="0" w:color="auto"/>
            </w:tcBorders>
            <w:noWrap/>
            <w:hideMark/>
          </w:tcPr>
          <w:p w14:paraId="25BF8430" w14:textId="77777777" w:rsidR="003915D2" w:rsidRDefault="003915D2">
            <w:pPr>
              <w:pStyle w:val="TAC"/>
            </w:pPr>
            <w:r>
              <w:rPr>
                <w:rFonts w:cs="Arial"/>
                <w:color w:val="000000"/>
                <w:szCs w:val="18"/>
              </w:rPr>
              <w:t>3625</w:t>
            </w:r>
          </w:p>
        </w:tc>
        <w:tc>
          <w:tcPr>
            <w:tcW w:w="503" w:type="pct"/>
            <w:tcBorders>
              <w:top w:val="single" w:sz="4" w:space="0" w:color="auto"/>
              <w:left w:val="single" w:sz="4" w:space="0" w:color="auto"/>
              <w:bottom w:val="single" w:sz="4" w:space="0" w:color="auto"/>
              <w:right w:val="single" w:sz="4" w:space="0" w:color="auto"/>
            </w:tcBorders>
            <w:noWrap/>
            <w:hideMark/>
          </w:tcPr>
          <w:p w14:paraId="3F3EFD07" w14:textId="77777777" w:rsidR="003915D2" w:rsidRDefault="003915D2">
            <w:pPr>
              <w:pStyle w:val="TAC"/>
            </w:pPr>
            <w:r>
              <w:rPr>
                <w:rFonts w:cs="Arial"/>
                <w:color w:val="000000"/>
                <w:szCs w:val="18"/>
                <w:lang w:eastAsia="zh-TW"/>
              </w:rPr>
              <w:t>20</w:t>
            </w:r>
          </w:p>
        </w:tc>
        <w:tc>
          <w:tcPr>
            <w:tcW w:w="395" w:type="pct"/>
            <w:tcBorders>
              <w:top w:val="single" w:sz="4" w:space="0" w:color="auto"/>
              <w:left w:val="single" w:sz="4" w:space="0" w:color="auto"/>
              <w:bottom w:val="single" w:sz="4" w:space="0" w:color="auto"/>
              <w:right w:val="single" w:sz="4" w:space="0" w:color="auto"/>
            </w:tcBorders>
            <w:noWrap/>
            <w:hideMark/>
          </w:tcPr>
          <w:p w14:paraId="6E7DDC58" w14:textId="77777777" w:rsidR="003915D2" w:rsidRDefault="003915D2">
            <w:pPr>
              <w:pStyle w:val="TAC"/>
            </w:pPr>
            <w:r>
              <w:rPr>
                <w:rFonts w:cs="Arial"/>
                <w:color w:val="000000"/>
                <w:szCs w:val="18"/>
                <w:lang w:eastAsia="zh-TW"/>
              </w:rPr>
              <w:t>100</w:t>
            </w:r>
          </w:p>
        </w:tc>
        <w:tc>
          <w:tcPr>
            <w:tcW w:w="616" w:type="pct"/>
            <w:tcBorders>
              <w:top w:val="single" w:sz="4" w:space="0" w:color="auto"/>
              <w:left w:val="single" w:sz="4" w:space="0" w:color="auto"/>
              <w:bottom w:val="single" w:sz="4" w:space="0" w:color="auto"/>
              <w:right w:val="single" w:sz="4" w:space="0" w:color="auto"/>
            </w:tcBorders>
            <w:noWrap/>
            <w:hideMark/>
          </w:tcPr>
          <w:p w14:paraId="6D7AFDE6" w14:textId="77777777" w:rsidR="003915D2" w:rsidRDefault="003915D2">
            <w:pPr>
              <w:pStyle w:val="TAC"/>
            </w:pPr>
            <w:r>
              <w:rPr>
                <w:rFonts w:cs="Arial"/>
                <w:color w:val="000000"/>
                <w:szCs w:val="18"/>
              </w:rPr>
              <w:t>3625</w:t>
            </w:r>
          </w:p>
        </w:tc>
        <w:tc>
          <w:tcPr>
            <w:tcW w:w="478" w:type="pct"/>
            <w:tcBorders>
              <w:top w:val="single" w:sz="4" w:space="0" w:color="auto"/>
              <w:left w:val="single" w:sz="4" w:space="0" w:color="auto"/>
              <w:bottom w:val="single" w:sz="4" w:space="0" w:color="auto"/>
              <w:right w:val="single" w:sz="4" w:space="0" w:color="auto"/>
            </w:tcBorders>
            <w:noWrap/>
            <w:hideMark/>
          </w:tcPr>
          <w:p w14:paraId="226B49FB" w14:textId="77777777" w:rsidR="003915D2" w:rsidRDefault="003915D2">
            <w:pPr>
              <w:pStyle w:val="TAC"/>
            </w:pPr>
            <w:r>
              <w:rPr>
                <w:rFonts w:cs="Arial"/>
                <w:color w:val="000000"/>
                <w:szCs w:val="18"/>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0901EB8B" w14:textId="77777777" w:rsidR="003915D2" w:rsidRDefault="003915D2">
            <w:pPr>
              <w:pStyle w:val="TAC"/>
            </w:pPr>
            <w:r>
              <w:rPr>
                <w:rFonts w:cs="Arial"/>
                <w:color w:val="000000"/>
                <w:szCs w:val="18"/>
                <w:lang w:eastAsia="zh-TW"/>
              </w:rPr>
              <w:t>N/A</w:t>
            </w:r>
          </w:p>
        </w:tc>
      </w:tr>
      <w:tr w:rsidR="003915D2" w14:paraId="2E1CDDF3"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416ADBA4" w14:textId="77777777" w:rsidR="003915D2" w:rsidRDefault="003915D2">
            <w:pPr>
              <w:pStyle w:val="TAC"/>
              <w:rPr>
                <w:lang w:eastAsia="zh-CN"/>
              </w:rPr>
            </w:pPr>
          </w:p>
        </w:tc>
        <w:tc>
          <w:tcPr>
            <w:tcW w:w="563" w:type="pct"/>
            <w:tcBorders>
              <w:top w:val="single" w:sz="4" w:space="0" w:color="auto"/>
              <w:left w:val="single" w:sz="4" w:space="0" w:color="auto"/>
              <w:bottom w:val="single" w:sz="4" w:space="0" w:color="auto"/>
              <w:right w:val="single" w:sz="4" w:space="0" w:color="auto"/>
            </w:tcBorders>
            <w:hideMark/>
          </w:tcPr>
          <w:p w14:paraId="3B78EB1C" w14:textId="77777777" w:rsidR="003915D2" w:rsidRDefault="003915D2">
            <w:pPr>
              <w:pStyle w:val="TAC"/>
            </w:pPr>
            <w:r>
              <w:rPr>
                <w:lang w:eastAsia="zh-TW"/>
              </w:rPr>
              <w:t>n2</w:t>
            </w:r>
          </w:p>
        </w:tc>
        <w:tc>
          <w:tcPr>
            <w:tcW w:w="588" w:type="pct"/>
            <w:tcBorders>
              <w:top w:val="single" w:sz="4" w:space="0" w:color="auto"/>
              <w:left w:val="single" w:sz="4" w:space="0" w:color="auto"/>
              <w:bottom w:val="single" w:sz="4" w:space="0" w:color="auto"/>
              <w:right w:val="single" w:sz="4" w:space="0" w:color="auto"/>
            </w:tcBorders>
            <w:noWrap/>
            <w:hideMark/>
          </w:tcPr>
          <w:p w14:paraId="28E0646B" w14:textId="77777777" w:rsidR="003915D2" w:rsidRDefault="003915D2">
            <w:pPr>
              <w:pStyle w:val="TAC"/>
            </w:pPr>
            <w:r>
              <w:rPr>
                <w:rFonts w:cs="Arial"/>
              </w:rPr>
              <w:t>1852.5</w:t>
            </w:r>
          </w:p>
        </w:tc>
        <w:tc>
          <w:tcPr>
            <w:tcW w:w="503" w:type="pct"/>
            <w:tcBorders>
              <w:top w:val="single" w:sz="4" w:space="0" w:color="auto"/>
              <w:left w:val="single" w:sz="4" w:space="0" w:color="auto"/>
              <w:bottom w:val="single" w:sz="4" w:space="0" w:color="auto"/>
              <w:right w:val="single" w:sz="4" w:space="0" w:color="auto"/>
            </w:tcBorders>
            <w:noWrap/>
            <w:hideMark/>
          </w:tcPr>
          <w:p w14:paraId="43792F24" w14:textId="77777777" w:rsidR="003915D2" w:rsidRDefault="003915D2">
            <w:pPr>
              <w:pStyle w:val="TAC"/>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1B1262DB"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2B6718D1" w14:textId="77777777" w:rsidR="003915D2" w:rsidRDefault="003915D2">
            <w:pPr>
              <w:pStyle w:val="TAC"/>
            </w:pPr>
            <w:r>
              <w:rPr>
                <w:rFonts w:eastAsia="Times New Roman"/>
              </w:rPr>
              <w:t>1932.5</w:t>
            </w:r>
          </w:p>
        </w:tc>
        <w:tc>
          <w:tcPr>
            <w:tcW w:w="478" w:type="pct"/>
            <w:tcBorders>
              <w:top w:val="single" w:sz="4" w:space="0" w:color="auto"/>
              <w:left w:val="single" w:sz="4" w:space="0" w:color="auto"/>
              <w:bottom w:val="single" w:sz="4" w:space="0" w:color="auto"/>
              <w:right w:val="single" w:sz="4" w:space="0" w:color="auto"/>
            </w:tcBorders>
            <w:noWrap/>
            <w:hideMark/>
          </w:tcPr>
          <w:p w14:paraId="2D2FD8AD" w14:textId="77777777" w:rsidR="003915D2" w:rsidRDefault="003915D2">
            <w:pPr>
              <w:pStyle w:val="TAC"/>
            </w:pPr>
            <w:r>
              <w:rPr>
                <w:lang w:eastAsia="zh-TW"/>
              </w:rPr>
              <w:t>12</w:t>
            </w:r>
          </w:p>
        </w:tc>
        <w:tc>
          <w:tcPr>
            <w:tcW w:w="490" w:type="pct"/>
            <w:tcBorders>
              <w:top w:val="single" w:sz="4" w:space="0" w:color="auto"/>
              <w:left w:val="single" w:sz="4" w:space="0" w:color="auto"/>
              <w:bottom w:val="single" w:sz="4" w:space="0" w:color="auto"/>
              <w:right w:val="single" w:sz="4" w:space="0" w:color="auto"/>
            </w:tcBorders>
            <w:hideMark/>
          </w:tcPr>
          <w:p w14:paraId="1F983B04" w14:textId="77777777" w:rsidR="003915D2" w:rsidRDefault="003915D2">
            <w:pPr>
              <w:pStyle w:val="TAC"/>
            </w:pPr>
            <w:r>
              <w:rPr>
                <w:lang w:eastAsia="zh-TW"/>
              </w:rPr>
              <w:t>IMD4</w:t>
            </w:r>
          </w:p>
        </w:tc>
      </w:tr>
      <w:tr w:rsidR="003915D2" w14:paraId="5D4207B9"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247B706C" w14:textId="77777777" w:rsidR="003915D2" w:rsidRDefault="003915D2">
            <w:pPr>
              <w:pStyle w:val="TAC"/>
              <w:rPr>
                <w:rFonts w:eastAsia="MS Mincho"/>
              </w:rPr>
            </w:pPr>
            <w:r>
              <w:rPr>
                <w:lang w:eastAsia="zh-CN"/>
              </w:rPr>
              <w:t>DC_48A_n12A</w:t>
            </w:r>
          </w:p>
        </w:tc>
        <w:tc>
          <w:tcPr>
            <w:tcW w:w="563" w:type="pct"/>
            <w:tcBorders>
              <w:top w:val="single" w:sz="4" w:space="0" w:color="auto"/>
              <w:left w:val="single" w:sz="4" w:space="0" w:color="auto"/>
              <w:bottom w:val="single" w:sz="4" w:space="0" w:color="auto"/>
              <w:right w:val="single" w:sz="4" w:space="0" w:color="auto"/>
            </w:tcBorders>
            <w:hideMark/>
          </w:tcPr>
          <w:p w14:paraId="2E949B1A" w14:textId="77777777" w:rsidR="003915D2" w:rsidRDefault="003915D2">
            <w:pPr>
              <w:pStyle w:val="TAC"/>
              <w:rPr>
                <w:rFonts w:cs="Arial"/>
                <w:color w:val="000000"/>
                <w:szCs w:val="18"/>
              </w:rPr>
            </w:pPr>
            <w:r>
              <w:t>48</w:t>
            </w:r>
          </w:p>
        </w:tc>
        <w:tc>
          <w:tcPr>
            <w:tcW w:w="588" w:type="pct"/>
            <w:tcBorders>
              <w:top w:val="single" w:sz="4" w:space="0" w:color="auto"/>
              <w:left w:val="single" w:sz="4" w:space="0" w:color="auto"/>
              <w:bottom w:val="single" w:sz="4" w:space="0" w:color="auto"/>
              <w:right w:val="single" w:sz="4" w:space="0" w:color="auto"/>
            </w:tcBorders>
            <w:noWrap/>
            <w:hideMark/>
          </w:tcPr>
          <w:p w14:paraId="160F134F" w14:textId="77777777" w:rsidR="003915D2" w:rsidRDefault="003915D2">
            <w:pPr>
              <w:pStyle w:val="TAC"/>
              <w:rPr>
                <w:rFonts w:cs="Arial"/>
                <w:color w:val="000000"/>
                <w:szCs w:val="18"/>
              </w:rPr>
            </w:pPr>
            <w:r>
              <w:t>3557.5</w:t>
            </w:r>
          </w:p>
        </w:tc>
        <w:tc>
          <w:tcPr>
            <w:tcW w:w="503" w:type="pct"/>
            <w:tcBorders>
              <w:top w:val="single" w:sz="4" w:space="0" w:color="auto"/>
              <w:left w:val="single" w:sz="4" w:space="0" w:color="auto"/>
              <w:bottom w:val="single" w:sz="4" w:space="0" w:color="auto"/>
              <w:right w:val="single" w:sz="4" w:space="0" w:color="auto"/>
            </w:tcBorders>
            <w:noWrap/>
            <w:hideMark/>
          </w:tcPr>
          <w:p w14:paraId="5B646F86" w14:textId="77777777" w:rsidR="003915D2" w:rsidRDefault="003915D2">
            <w:pPr>
              <w:pStyle w:val="TAC"/>
              <w:rPr>
                <w:rFonts w:cs="Arial"/>
                <w:color w:val="000000"/>
                <w:szCs w:val="18"/>
                <w:lang w:eastAsia="zh-TW"/>
              </w:rPr>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37175FDE" w14:textId="77777777" w:rsidR="003915D2" w:rsidRDefault="003915D2">
            <w:pPr>
              <w:pStyle w:val="TAC"/>
              <w:rPr>
                <w:rFonts w:cs="Arial"/>
                <w:color w:val="000000"/>
                <w:szCs w:val="18"/>
                <w:lang w:eastAsia="zh-TW"/>
              </w:rPr>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16C5889D" w14:textId="77777777" w:rsidR="003915D2" w:rsidRDefault="003915D2">
            <w:pPr>
              <w:pStyle w:val="TAC"/>
              <w:rPr>
                <w:rFonts w:cs="Arial"/>
                <w:color w:val="000000"/>
                <w:szCs w:val="18"/>
              </w:rPr>
            </w:pPr>
            <w:r>
              <w:t>3557.5</w:t>
            </w:r>
          </w:p>
        </w:tc>
        <w:tc>
          <w:tcPr>
            <w:tcW w:w="478" w:type="pct"/>
            <w:tcBorders>
              <w:top w:val="single" w:sz="4" w:space="0" w:color="auto"/>
              <w:left w:val="single" w:sz="4" w:space="0" w:color="auto"/>
              <w:bottom w:val="single" w:sz="4" w:space="0" w:color="auto"/>
              <w:right w:val="single" w:sz="4" w:space="0" w:color="auto"/>
            </w:tcBorders>
            <w:noWrap/>
            <w:hideMark/>
          </w:tcPr>
          <w:p w14:paraId="3316B505" w14:textId="77777777" w:rsidR="003915D2" w:rsidRDefault="003915D2">
            <w:pPr>
              <w:pStyle w:val="TAC"/>
              <w:rPr>
                <w:rFonts w:cs="Arial"/>
                <w:color w:val="000000"/>
                <w:szCs w:val="18"/>
                <w:lang w:eastAsia="zh-TW"/>
              </w:rPr>
            </w:pPr>
            <w:r>
              <w:t>N/A</w:t>
            </w:r>
          </w:p>
        </w:tc>
        <w:tc>
          <w:tcPr>
            <w:tcW w:w="490" w:type="pct"/>
            <w:tcBorders>
              <w:top w:val="single" w:sz="4" w:space="0" w:color="auto"/>
              <w:left w:val="single" w:sz="4" w:space="0" w:color="auto"/>
              <w:bottom w:val="single" w:sz="4" w:space="0" w:color="auto"/>
              <w:right w:val="single" w:sz="4" w:space="0" w:color="auto"/>
            </w:tcBorders>
            <w:hideMark/>
          </w:tcPr>
          <w:p w14:paraId="092B4D52" w14:textId="77777777" w:rsidR="003915D2" w:rsidRDefault="003915D2">
            <w:pPr>
              <w:pStyle w:val="TAC"/>
              <w:rPr>
                <w:rFonts w:cs="Arial"/>
                <w:color w:val="000000"/>
                <w:szCs w:val="18"/>
                <w:lang w:eastAsia="zh-TW"/>
              </w:rPr>
            </w:pPr>
            <w:r>
              <w:t>N/A</w:t>
            </w:r>
          </w:p>
        </w:tc>
      </w:tr>
      <w:tr w:rsidR="003915D2" w14:paraId="70850EA6"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492F223E" w14:textId="77777777" w:rsidR="003915D2" w:rsidRDefault="003915D2">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hideMark/>
          </w:tcPr>
          <w:p w14:paraId="30417CCA" w14:textId="77777777" w:rsidR="003915D2" w:rsidRDefault="003915D2">
            <w:pPr>
              <w:pStyle w:val="TAC"/>
              <w:rPr>
                <w:rFonts w:cs="Arial"/>
                <w:color w:val="000000"/>
                <w:szCs w:val="18"/>
              </w:rPr>
            </w:pPr>
            <w:r>
              <w:t>n12</w:t>
            </w:r>
          </w:p>
        </w:tc>
        <w:tc>
          <w:tcPr>
            <w:tcW w:w="588" w:type="pct"/>
            <w:tcBorders>
              <w:top w:val="single" w:sz="4" w:space="0" w:color="auto"/>
              <w:left w:val="single" w:sz="4" w:space="0" w:color="auto"/>
              <w:bottom w:val="single" w:sz="4" w:space="0" w:color="auto"/>
              <w:right w:val="single" w:sz="4" w:space="0" w:color="auto"/>
            </w:tcBorders>
            <w:noWrap/>
            <w:hideMark/>
          </w:tcPr>
          <w:p w14:paraId="5B5D2A2C" w14:textId="77777777" w:rsidR="003915D2" w:rsidRDefault="003915D2">
            <w:pPr>
              <w:pStyle w:val="TAC"/>
              <w:rPr>
                <w:rFonts w:cs="Arial"/>
                <w:color w:val="000000"/>
                <w:szCs w:val="18"/>
              </w:rPr>
            </w:pPr>
            <w:r>
              <w:t>705.5</w:t>
            </w:r>
          </w:p>
        </w:tc>
        <w:tc>
          <w:tcPr>
            <w:tcW w:w="503" w:type="pct"/>
            <w:tcBorders>
              <w:top w:val="single" w:sz="4" w:space="0" w:color="auto"/>
              <w:left w:val="single" w:sz="4" w:space="0" w:color="auto"/>
              <w:bottom w:val="single" w:sz="4" w:space="0" w:color="auto"/>
              <w:right w:val="single" w:sz="4" w:space="0" w:color="auto"/>
            </w:tcBorders>
            <w:noWrap/>
            <w:hideMark/>
          </w:tcPr>
          <w:p w14:paraId="2027BD31" w14:textId="77777777" w:rsidR="003915D2" w:rsidRDefault="003915D2">
            <w:pPr>
              <w:pStyle w:val="TAC"/>
              <w:rPr>
                <w:rFonts w:cs="Arial"/>
                <w:color w:val="000000"/>
                <w:szCs w:val="18"/>
                <w:lang w:eastAsia="zh-TW"/>
              </w:rPr>
            </w:pPr>
            <w:r>
              <w:t>5</w:t>
            </w:r>
          </w:p>
        </w:tc>
        <w:tc>
          <w:tcPr>
            <w:tcW w:w="395" w:type="pct"/>
            <w:tcBorders>
              <w:top w:val="single" w:sz="4" w:space="0" w:color="auto"/>
              <w:left w:val="single" w:sz="4" w:space="0" w:color="auto"/>
              <w:bottom w:val="single" w:sz="4" w:space="0" w:color="auto"/>
              <w:right w:val="single" w:sz="4" w:space="0" w:color="auto"/>
            </w:tcBorders>
            <w:noWrap/>
            <w:hideMark/>
          </w:tcPr>
          <w:p w14:paraId="2F91C729" w14:textId="77777777" w:rsidR="003915D2" w:rsidRDefault="003915D2">
            <w:pPr>
              <w:pStyle w:val="TAC"/>
              <w:rPr>
                <w:rFonts w:cs="Arial"/>
                <w:color w:val="000000"/>
                <w:szCs w:val="18"/>
                <w:lang w:eastAsia="zh-TW"/>
              </w:rPr>
            </w:pPr>
            <w:r>
              <w:t>25</w:t>
            </w:r>
          </w:p>
        </w:tc>
        <w:tc>
          <w:tcPr>
            <w:tcW w:w="616" w:type="pct"/>
            <w:tcBorders>
              <w:top w:val="single" w:sz="4" w:space="0" w:color="auto"/>
              <w:left w:val="single" w:sz="4" w:space="0" w:color="auto"/>
              <w:bottom w:val="single" w:sz="4" w:space="0" w:color="auto"/>
              <w:right w:val="single" w:sz="4" w:space="0" w:color="auto"/>
            </w:tcBorders>
            <w:noWrap/>
            <w:hideMark/>
          </w:tcPr>
          <w:p w14:paraId="069238E1" w14:textId="77777777" w:rsidR="003915D2" w:rsidRDefault="003915D2">
            <w:pPr>
              <w:pStyle w:val="TAC"/>
              <w:rPr>
                <w:rFonts w:cs="Arial"/>
                <w:color w:val="000000"/>
                <w:szCs w:val="18"/>
              </w:rPr>
            </w:pPr>
            <w:r>
              <w:t>735.5</w:t>
            </w:r>
          </w:p>
        </w:tc>
        <w:tc>
          <w:tcPr>
            <w:tcW w:w="478" w:type="pct"/>
            <w:tcBorders>
              <w:top w:val="single" w:sz="4" w:space="0" w:color="auto"/>
              <w:left w:val="single" w:sz="4" w:space="0" w:color="auto"/>
              <w:bottom w:val="single" w:sz="4" w:space="0" w:color="auto"/>
              <w:right w:val="single" w:sz="4" w:space="0" w:color="auto"/>
            </w:tcBorders>
            <w:noWrap/>
            <w:hideMark/>
          </w:tcPr>
          <w:p w14:paraId="329CC011" w14:textId="77777777" w:rsidR="003915D2" w:rsidRDefault="003915D2">
            <w:pPr>
              <w:pStyle w:val="TAC"/>
              <w:rPr>
                <w:rFonts w:cs="Arial"/>
                <w:color w:val="000000"/>
                <w:szCs w:val="18"/>
                <w:lang w:eastAsia="zh-TW"/>
              </w:rPr>
            </w:pPr>
            <w:r>
              <w:t>5.5</w:t>
            </w:r>
          </w:p>
        </w:tc>
        <w:tc>
          <w:tcPr>
            <w:tcW w:w="490" w:type="pct"/>
            <w:tcBorders>
              <w:top w:val="single" w:sz="4" w:space="0" w:color="auto"/>
              <w:left w:val="single" w:sz="4" w:space="0" w:color="auto"/>
              <w:bottom w:val="single" w:sz="4" w:space="0" w:color="auto"/>
              <w:right w:val="single" w:sz="4" w:space="0" w:color="auto"/>
            </w:tcBorders>
            <w:hideMark/>
          </w:tcPr>
          <w:p w14:paraId="42812C16" w14:textId="77777777" w:rsidR="003915D2" w:rsidRDefault="003915D2">
            <w:pPr>
              <w:pStyle w:val="TAC"/>
              <w:rPr>
                <w:rFonts w:cs="Arial"/>
                <w:color w:val="000000"/>
                <w:szCs w:val="18"/>
                <w:lang w:eastAsia="zh-TW"/>
              </w:rPr>
            </w:pPr>
            <w:r>
              <w:t>IMD5</w:t>
            </w:r>
          </w:p>
        </w:tc>
      </w:tr>
      <w:tr w:rsidR="003915D2" w14:paraId="5AA094FD" w14:textId="77777777" w:rsidTr="003915D2">
        <w:trPr>
          <w:trHeight w:val="187"/>
          <w:jc w:val="center"/>
        </w:trPr>
        <w:tc>
          <w:tcPr>
            <w:tcW w:w="1368" w:type="pct"/>
            <w:tcBorders>
              <w:top w:val="nil"/>
              <w:left w:val="single" w:sz="4" w:space="0" w:color="auto"/>
              <w:bottom w:val="nil"/>
              <w:right w:val="single" w:sz="4" w:space="0" w:color="auto"/>
            </w:tcBorders>
            <w:hideMark/>
          </w:tcPr>
          <w:p w14:paraId="3B8FDB29" w14:textId="77777777" w:rsidR="003915D2" w:rsidRDefault="003915D2">
            <w:pPr>
              <w:pStyle w:val="TAC"/>
              <w:rPr>
                <w:lang w:eastAsia="zh-TW"/>
              </w:rPr>
            </w:pPr>
            <w:r>
              <w:t>DC_48</w:t>
            </w:r>
            <w:r>
              <w:rPr>
                <w:lang w:eastAsia="zh-TW"/>
              </w:rPr>
              <w:t>A</w:t>
            </w:r>
            <w:r>
              <w:t>_n25</w:t>
            </w:r>
            <w:r>
              <w:rPr>
                <w:lang w:eastAsia="zh-TW"/>
              </w:rPr>
              <w:t>A</w:t>
            </w:r>
          </w:p>
          <w:p w14:paraId="18D77A41" w14:textId="77777777" w:rsidR="003915D2" w:rsidRDefault="003915D2">
            <w:pPr>
              <w:pStyle w:val="TAC"/>
              <w:rPr>
                <w:lang w:eastAsia="zh-TW"/>
              </w:rPr>
            </w:pPr>
            <w:r>
              <w:t>DC_48</w:t>
            </w:r>
            <w:r>
              <w:rPr>
                <w:lang w:eastAsia="zh-TW"/>
              </w:rPr>
              <w:t>C</w:t>
            </w:r>
            <w:r>
              <w:t>_n25</w:t>
            </w:r>
            <w:r>
              <w:rPr>
                <w:lang w:eastAsia="zh-TW"/>
              </w:rPr>
              <w:t>A</w:t>
            </w:r>
          </w:p>
          <w:p w14:paraId="1D79D899" w14:textId="77777777" w:rsidR="003915D2" w:rsidRDefault="003915D2">
            <w:pPr>
              <w:pStyle w:val="TAC"/>
            </w:pPr>
            <w:r>
              <w:t>DC_48</w:t>
            </w:r>
            <w:r>
              <w:rPr>
                <w:lang w:eastAsia="zh-TW"/>
              </w:rPr>
              <w:t>D</w:t>
            </w:r>
            <w:r>
              <w:t>_n25</w:t>
            </w:r>
            <w:r>
              <w:rPr>
                <w:lang w:eastAsia="zh-TW"/>
              </w:rPr>
              <w:t>A</w:t>
            </w:r>
          </w:p>
        </w:tc>
        <w:tc>
          <w:tcPr>
            <w:tcW w:w="563" w:type="pct"/>
            <w:tcBorders>
              <w:top w:val="single" w:sz="4" w:space="0" w:color="auto"/>
              <w:left w:val="single" w:sz="4" w:space="0" w:color="auto"/>
              <w:bottom w:val="single" w:sz="4" w:space="0" w:color="auto"/>
              <w:right w:val="single" w:sz="4" w:space="0" w:color="auto"/>
            </w:tcBorders>
            <w:hideMark/>
          </w:tcPr>
          <w:p w14:paraId="667715E9" w14:textId="77777777" w:rsidR="003915D2" w:rsidRDefault="003915D2">
            <w:pPr>
              <w:pStyle w:val="TAC"/>
            </w:pPr>
            <w:r>
              <w:rPr>
                <w:rFonts w:cs="Arial"/>
                <w:color w:val="000000"/>
                <w:szCs w:val="18"/>
              </w:rPr>
              <w:t>48</w:t>
            </w:r>
          </w:p>
        </w:tc>
        <w:tc>
          <w:tcPr>
            <w:tcW w:w="588" w:type="pct"/>
            <w:tcBorders>
              <w:top w:val="single" w:sz="4" w:space="0" w:color="auto"/>
              <w:left w:val="single" w:sz="4" w:space="0" w:color="auto"/>
              <w:bottom w:val="single" w:sz="4" w:space="0" w:color="auto"/>
              <w:right w:val="single" w:sz="4" w:space="0" w:color="auto"/>
            </w:tcBorders>
            <w:noWrap/>
            <w:hideMark/>
          </w:tcPr>
          <w:p w14:paraId="01906B8F" w14:textId="77777777" w:rsidR="003915D2" w:rsidRDefault="003915D2">
            <w:pPr>
              <w:pStyle w:val="TAC"/>
            </w:pPr>
            <w:r>
              <w:rPr>
                <w:rFonts w:cs="Arial"/>
                <w:color w:val="000000"/>
                <w:szCs w:val="18"/>
              </w:rPr>
              <w:t>3625</w:t>
            </w:r>
          </w:p>
        </w:tc>
        <w:tc>
          <w:tcPr>
            <w:tcW w:w="503" w:type="pct"/>
            <w:tcBorders>
              <w:top w:val="single" w:sz="4" w:space="0" w:color="auto"/>
              <w:left w:val="single" w:sz="4" w:space="0" w:color="auto"/>
              <w:bottom w:val="single" w:sz="4" w:space="0" w:color="auto"/>
              <w:right w:val="single" w:sz="4" w:space="0" w:color="auto"/>
            </w:tcBorders>
            <w:noWrap/>
            <w:hideMark/>
          </w:tcPr>
          <w:p w14:paraId="1C7AED3F" w14:textId="77777777" w:rsidR="003915D2" w:rsidRDefault="003915D2">
            <w:pPr>
              <w:pStyle w:val="TAC"/>
            </w:pPr>
            <w:r>
              <w:rPr>
                <w:rFonts w:cs="Arial"/>
                <w:color w:val="000000"/>
                <w:szCs w:val="18"/>
                <w:lang w:eastAsia="zh-TW"/>
              </w:rPr>
              <w:t>20</w:t>
            </w:r>
          </w:p>
        </w:tc>
        <w:tc>
          <w:tcPr>
            <w:tcW w:w="395" w:type="pct"/>
            <w:tcBorders>
              <w:top w:val="single" w:sz="4" w:space="0" w:color="auto"/>
              <w:left w:val="single" w:sz="4" w:space="0" w:color="auto"/>
              <w:bottom w:val="single" w:sz="4" w:space="0" w:color="auto"/>
              <w:right w:val="single" w:sz="4" w:space="0" w:color="auto"/>
            </w:tcBorders>
            <w:noWrap/>
            <w:hideMark/>
          </w:tcPr>
          <w:p w14:paraId="32EC4861" w14:textId="77777777" w:rsidR="003915D2" w:rsidRDefault="003915D2">
            <w:pPr>
              <w:pStyle w:val="TAC"/>
            </w:pPr>
            <w:r>
              <w:rPr>
                <w:rFonts w:cs="Arial"/>
                <w:color w:val="000000"/>
                <w:szCs w:val="18"/>
                <w:lang w:eastAsia="zh-TW"/>
              </w:rPr>
              <w:t>100</w:t>
            </w:r>
          </w:p>
        </w:tc>
        <w:tc>
          <w:tcPr>
            <w:tcW w:w="616" w:type="pct"/>
            <w:tcBorders>
              <w:top w:val="single" w:sz="4" w:space="0" w:color="auto"/>
              <w:left w:val="single" w:sz="4" w:space="0" w:color="auto"/>
              <w:bottom w:val="single" w:sz="4" w:space="0" w:color="auto"/>
              <w:right w:val="single" w:sz="4" w:space="0" w:color="auto"/>
            </w:tcBorders>
            <w:noWrap/>
            <w:hideMark/>
          </w:tcPr>
          <w:p w14:paraId="2DA182F3" w14:textId="77777777" w:rsidR="003915D2" w:rsidRDefault="003915D2">
            <w:pPr>
              <w:pStyle w:val="TAC"/>
            </w:pPr>
            <w:r>
              <w:rPr>
                <w:rFonts w:cs="Arial"/>
                <w:color w:val="000000"/>
                <w:szCs w:val="18"/>
              </w:rPr>
              <w:t>3625</w:t>
            </w:r>
          </w:p>
        </w:tc>
        <w:tc>
          <w:tcPr>
            <w:tcW w:w="478" w:type="pct"/>
            <w:tcBorders>
              <w:top w:val="single" w:sz="4" w:space="0" w:color="auto"/>
              <w:left w:val="single" w:sz="4" w:space="0" w:color="auto"/>
              <w:bottom w:val="single" w:sz="4" w:space="0" w:color="auto"/>
              <w:right w:val="single" w:sz="4" w:space="0" w:color="auto"/>
            </w:tcBorders>
            <w:noWrap/>
            <w:hideMark/>
          </w:tcPr>
          <w:p w14:paraId="28296DF9" w14:textId="77777777" w:rsidR="003915D2" w:rsidRDefault="003915D2">
            <w:pPr>
              <w:pStyle w:val="TAC"/>
            </w:pPr>
            <w:r>
              <w:rPr>
                <w:rFonts w:cs="Arial"/>
                <w:color w:val="000000"/>
                <w:szCs w:val="18"/>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586CA270" w14:textId="77777777" w:rsidR="003915D2" w:rsidRDefault="003915D2">
            <w:pPr>
              <w:pStyle w:val="TAC"/>
            </w:pPr>
            <w:r>
              <w:rPr>
                <w:rFonts w:cs="Arial"/>
                <w:color w:val="000000"/>
                <w:szCs w:val="18"/>
                <w:lang w:eastAsia="zh-TW"/>
              </w:rPr>
              <w:t>N/A</w:t>
            </w:r>
          </w:p>
        </w:tc>
      </w:tr>
      <w:tr w:rsidR="003915D2" w14:paraId="761E20FD"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5D809E73"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2A4B9B3D" w14:textId="77777777" w:rsidR="003915D2" w:rsidRDefault="003915D2">
            <w:pPr>
              <w:pStyle w:val="TAC"/>
            </w:pPr>
            <w:r>
              <w:rPr>
                <w:lang w:eastAsia="zh-TW"/>
              </w:rPr>
              <w:t>n25</w:t>
            </w:r>
          </w:p>
        </w:tc>
        <w:tc>
          <w:tcPr>
            <w:tcW w:w="588" w:type="pct"/>
            <w:tcBorders>
              <w:top w:val="single" w:sz="4" w:space="0" w:color="auto"/>
              <w:left w:val="single" w:sz="4" w:space="0" w:color="auto"/>
              <w:bottom w:val="single" w:sz="4" w:space="0" w:color="auto"/>
              <w:right w:val="single" w:sz="4" w:space="0" w:color="auto"/>
            </w:tcBorders>
            <w:noWrap/>
            <w:hideMark/>
          </w:tcPr>
          <w:p w14:paraId="318F377F" w14:textId="77777777" w:rsidR="003915D2" w:rsidRDefault="003915D2">
            <w:pPr>
              <w:pStyle w:val="TAC"/>
            </w:pPr>
            <w:r>
              <w:rPr>
                <w:rFonts w:cs="Arial"/>
              </w:rPr>
              <w:t>1852.5</w:t>
            </w:r>
          </w:p>
        </w:tc>
        <w:tc>
          <w:tcPr>
            <w:tcW w:w="503" w:type="pct"/>
            <w:tcBorders>
              <w:top w:val="single" w:sz="4" w:space="0" w:color="auto"/>
              <w:left w:val="single" w:sz="4" w:space="0" w:color="auto"/>
              <w:bottom w:val="single" w:sz="4" w:space="0" w:color="auto"/>
              <w:right w:val="single" w:sz="4" w:space="0" w:color="auto"/>
            </w:tcBorders>
            <w:noWrap/>
            <w:hideMark/>
          </w:tcPr>
          <w:p w14:paraId="5E50CFC9" w14:textId="77777777" w:rsidR="003915D2" w:rsidRDefault="003915D2">
            <w:pPr>
              <w:pStyle w:val="TAC"/>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5D404B41" w14:textId="77777777" w:rsidR="003915D2" w:rsidRDefault="003915D2">
            <w:pPr>
              <w:pStyle w:val="TAC"/>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0693D269" w14:textId="77777777" w:rsidR="003915D2" w:rsidRDefault="003915D2">
            <w:pPr>
              <w:pStyle w:val="TAC"/>
            </w:pPr>
            <w:r>
              <w:rPr>
                <w:rFonts w:eastAsia="Times New Roman"/>
              </w:rPr>
              <w:t>1932.5</w:t>
            </w:r>
          </w:p>
        </w:tc>
        <w:tc>
          <w:tcPr>
            <w:tcW w:w="478" w:type="pct"/>
            <w:tcBorders>
              <w:top w:val="single" w:sz="4" w:space="0" w:color="auto"/>
              <w:left w:val="single" w:sz="4" w:space="0" w:color="auto"/>
              <w:bottom w:val="single" w:sz="4" w:space="0" w:color="auto"/>
              <w:right w:val="single" w:sz="4" w:space="0" w:color="auto"/>
            </w:tcBorders>
            <w:noWrap/>
            <w:hideMark/>
          </w:tcPr>
          <w:p w14:paraId="6FFBB8CB" w14:textId="77777777" w:rsidR="003915D2" w:rsidRDefault="003915D2">
            <w:pPr>
              <w:pStyle w:val="TAC"/>
            </w:pPr>
            <w:r>
              <w:rPr>
                <w:lang w:eastAsia="zh-TW"/>
              </w:rPr>
              <w:t>12</w:t>
            </w:r>
          </w:p>
        </w:tc>
        <w:tc>
          <w:tcPr>
            <w:tcW w:w="490" w:type="pct"/>
            <w:tcBorders>
              <w:top w:val="single" w:sz="4" w:space="0" w:color="auto"/>
              <w:left w:val="single" w:sz="4" w:space="0" w:color="auto"/>
              <w:bottom w:val="single" w:sz="4" w:space="0" w:color="auto"/>
              <w:right w:val="single" w:sz="4" w:space="0" w:color="auto"/>
            </w:tcBorders>
            <w:hideMark/>
          </w:tcPr>
          <w:p w14:paraId="26ED3BDC" w14:textId="77777777" w:rsidR="003915D2" w:rsidRDefault="003915D2">
            <w:pPr>
              <w:pStyle w:val="TAC"/>
            </w:pPr>
            <w:r>
              <w:rPr>
                <w:lang w:eastAsia="zh-TW"/>
              </w:rPr>
              <w:t>IMD4</w:t>
            </w:r>
          </w:p>
        </w:tc>
      </w:tr>
      <w:tr w:rsidR="003915D2" w14:paraId="320E8547"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7CE48158" w14:textId="77777777" w:rsidR="003915D2" w:rsidRDefault="003915D2">
            <w:pPr>
              <w:pStyle w:val="TAC"/>
              <w:rPr>
                <w:lang w:eastAsia="zh-TW"/>
              </w:rPr>
            </w:pPr>
            <w:r>
              <w:t>DC_48</w:t>
            </w:r>
            <w:r>
              <w:rPr>
                <w:lang w:eastAsia="zh-TW"/>
              </w:rPr>
              <w:t>A</w:t>
            </w:r>
            <w:r>
              <w:t>_n66</w:t>
            </w:r>
            <w:r>
              <w:rPr>
                <w:lang w:eastAsia="zh-TW"/>
              </w:rPr>
              <w:t>A</w:t>
            </w:r>
          </w:p>
          <w:p w14:paraId="6542FB7C" w14:textId="77777777" w:rsidR="003915D2" w:rsidRDefault="003915D2">
            <w:pPr>
              <w:pStyle w:val="TAC"/>
              <w:rPr>
                <w:szCs w:val="18"/>
                <w:lang w:eastAsia="zh-CN"/>
              </w:rPr>
            </w:pPr>
            <w:r>
              <w:rPr>
                <w:szCs w:val="18"/>
                <w:lang w:eastAsia="fi-FI"/>
              </w:rPr>
              <w:t>DC_48</w:t>
            </w:r>
            <w:r>
              <w:rPr>
                <w:szCs w:val="18"/>
                <w:lang w:eastAsia="zh-CN"/>
              </w:rPr>
              <w:t>C_n66A</w:t>
            </w:r>
          </w:p>
          <w:p w14:paraId="55B6C140" w14:textId="77777777" w:rsidR="003915D2" w:rsidRDefault="003915D2">
            <w:pPr>
              <w:pStyle w:val="TAC"/>
            </w:pPr>
            <w:r>
              <w:rPr>
                <w:szCs w:val="18"/>
                <w:lang w:eastAsia="fi-FI"/>
              </w:rPr>
              <w:t>DC_48</w:t>
            </w:r>
            <w:r>
              <w:rPr>
                <w:szCs w:val="18"/>
                <w:lang w:eastAsia="zh-CN"/>
              </w:rPr>
              <w:t>D_n66A</w:t>
            </w:r>
          </w:p>
        </w:tc>
        <w:tc>
          <w:tcPr>
            <w:tcW w:w="563" w:type="pct"/>
            <w:tcBorders>
              <w:top w:val="single" w:sz="4" w:space="0" w:color="auto"/>
              <w:left w:val="single" w:sz="4" w:space="0" w:color="auto"/>
              <w:bottom w:val="single" w:sz="4" w:space="0" w:color="auto"/>
              <w:right w:val="single" w:sz="4" w:space="0" w:color="auto"/>
            </w:tcBorders>
            <w:hideMark/>
          </w:tcPr>
          <w:p w14:paraId="5F20A218" w14:textId="77777777" w:rsidR="003915D2" w:rsidRDefault="003915D2">
            <w:pPr>
              <w:pStyle w:val="TAC"/>
            </w:pPr>
            <w:r>
              <w:rPr>
                <w:rFonts w:cs="Arial"/>
                <w:color w:val="000000"/>
                <w:szCs w:val="18"/>
              </w:rPr>
              <w:t>48</w:t>
            </w:r>
          </w:p>
        </w:tc>
        <w:tc>
          <w:tcPr>
            <w:tcW w:w="588" w:type="pct"/>
            <w:tcBorders>
              <w:top w:val="single" w:sz="4" w:space="0" w:color="auto"/>
              <w:left w:val="single" w:sz="4" w:space="0" w:color="auto"/>
              <w:bottom w:val="single" w:sz="4" w:space="0" w:color="auto"/>
              <w:right w:val="single" w:sz="4" w:space="0" w:color="auto"/>
            </w:tcBorders>
            <w:noWrap/>
            <w:hideMark/>
          </w:tcPr>
          <w:p w14:paraId="01F75780" w14:textId="77777777" w:rsidR="003915D2" w:rsidRDefault="003915D2">
            <w:pPr>
              <w:pStyle w:val="TAC"/>
              <w:rPr>
                <w:lang w:eastAsia="ko-KR"/>
              </w:rPr>
            </w:pPr>
            <w:r>
              <w:rPr>
                <w:rFonts w:cs="Arial"/>
                <w:color w:val="000000"/>
                <w:szCs w:val="18"/>
              </w:rPr>
              <w:t>3630</w:t>
            </w:r>
          </w:p>
        </w:tc>
        <w:tc>
          <w:tcPr>
            <w:tcW w:w="503" w:type="pct"/>
            <w:tcBorders>
              <w:top w:val="single" w:sz="4" w:space="0" w:color="auto"/>
              <w:left w:val="single" w:sz="4" w:space="0" w:color="auto"/>
              <w:bottom w:val="single" w:sz="4" w:space="0" w:color="auto"/>
              <w:right w:val="single" w:sz="4" w:space="0" w:color="auto"/>
            </w:tcBorders>
            <w:noWrap/>
            <w:hideMark/>
          </w:tcPr>
          <w:p w14:paraId="08E488BE" w14:textId="77777777" w:rsidR="003915D2" w:rsidRDefault="003915D2">
            <w:pPr>
              <w:pStyle w:val="TAC"/>
              <w:rPr>
                <w:lang w:eastAsia="ko-KR"/>
              </w:rPr>
            </w:pPr>
            <w:r>
              <w:rPr>
                <w:rFonts w:cs="Arial"/>
                <w:color w:val="000000"/>
                <w:szCs w:val="18"/>
                <w:lang w:eastAsia="zh-TW"/>
              </w:rPr>
              <w:t>20</w:t>
            </w:r>
          </w:p>
        </w:tc>
        <w:tc>
          <w:tcPr>
            <w:tcW w:w="395" w:type="pct"/>
            <w:tcBorders>
              <w:top w:val="single" w:sz="4" w:space="0" w:color="auto"/>
              <w:left w:val="single" w:sz="4" w:space="0" w:color="auto"/>
              <w:bottom w:val="single" w:sz="4" w:space="0" w:color="auto"/>
              <w:right w:val="single" w:sz="4" w:space="0" w:color="auto"/>
            </w:tcBorders>
            <w:noWrap/>
            <w:hideMark/>
          </w:tcPr>
          <w:p w14:paraId="425EA031" w14:textId="77777777" w:rsidR="003915D2" w:rsidRDefault="003915D2">
            <w:pPr>
              <w:pStyle w:val="TAC"/>
              <w:rPr>
                <w:lang w:eastAsia="ko-KR"/>
              </w:rPr>
            </w:pPr>
            <w:r>
              <w:rPr>
                <w:rFonts w:cs="Arial"/>
                <w:color w:val="000000"/>
                <w:szCs w:val="18"/>
                <w:lang w:eastAsia="zh-TW"/>
              </w:rPr>
              <w:t>100</w:t>
            </w:r>
          </w:p>
        </w:tc>
        <w:tc>
          <w:tcPr>
            <w:tcW w:w="616" w:type="pct"/>
            <w:tcBorders>
              <w:top w:val="single" w:sz="4" w:space="0" w:color="auto"/>
              <w:left w:val="single" w:sz="4" w:space="0" w:color="auto"/>
              <w:bottom w:val="single" w:sz="4" w:space="0" w:color="auto"/>
              <w:right w:val="single" w:sz="4" w:space="0" w:color="auto"/>
            </w:tcBorders>
            <w:noWrap/>
            <w:hideMark/>
          </w:tcPr>
          <w:p w14:paraId="433446FE" w14:textId="77777777" w:rsidR="003915D2" w:rsidRDefault="003915D2">
            <w:pPr>
              <w:pStyle w:val="TAC"/>
              <w:rPr>
                <w:lang w:eastAsia="ko-KR"/>
              </w:rPr>
            </w:pPr>
            <w:r>
              <w:rPr>
                <w:rFonts w:cs="Arial"/>
                <w:color w:val="000000"/>
                <w:szCs w:val="18"/>
              </w:rPr>
              <w:t>3630</w:t>
            </w:r>
          </w:p>
        </w:tc>
        <w:tc>
          <w:tcPr>
            <w:tcW w:w="478" w:type="pct"/>
            <w:tcBorders>
              <w:top w:val="single" w:sz="4" w:space="0" w:color="auto"/>
              <w:left w:val="single" w:sz="4" w:space="0" w:color="auto"/>
              <w:bottom w:val="single" w:sz="4" w:space="0" w:color="auto"/>
              <w:right w:val="single" w:sz="4" w:space="0" w:color="auto"/>
            </w:tcBorders>
            <w:noWrap/>
            <w:hideMark/>
          </w:tcPr>
          <w:p w14:paraId="4794489A" w14:textId="77777777" w:rsidR="003915D2" w:rsidRDefault="003915D2">
            <w:pPr>
              <w:pStyle w:val="TAC"/>
              <w:rPr>
                <w:lang w:eastAsia="ko-KR"/>
              </w:rPr>
            </w:pPr>
            <w:r>
              <w:rPr>
                <w:rFonts w:cs="Arial"/>
                <w:color w:val="000000"/>
                <w:szCs w:val="18"/>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1EB21CFB" w14:textId="77777777" w:rsidR="003915D2" w:rsidRDefault="003915D2">
            <w:pPr>
              <w:pStyle w:val="TAC"/>
            </w:pPr>
            <w:r>
              <w:rPr>
                <w:rFonts w:cs="Arial"/>
                <w:color w:val="000000"/>
                <w:szCs w:val="18"/>
                <w:lang w:eastAsia="zh-TW"/>
              </w:rPr>
              <w:t>N/A</w:t>
            </w:r>
          </w:p>
        </w:tc>
      </w:tr>
      <w:tr w:rsidR="003915D2" w14:paraId="5367DE2A"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721BC231"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2DF5C3FE" w14:textId="77777777" w:rsidR="003915D2" w:rsidRDefault="003915D2">
            <w:pPr>
              <w:pStyle w:val="TAC"/>
            </w:pPr>
            <w:r>
              <w:rPr>
                <w:lang w:eastAsia="zh-TW"/>
              </w:rPr>
              <w:t>n66</w:t>
            </w:r>
          </w:p>
        </w:tc>
        <w:tc>
          <w:tcPr>
            <w:tcW w:w="588" w:type="pct"/>
            <w:tcBorders>
              <w:top w:val="single" w:sz="4" w:space="0" w:color="auto"/>
              <w:left w:val="single" w:sz="4" w:space="0" w:color="auto"/>
              <w:bottom w:val="single" w:sz="4" w:space="0" w:color="auto"/>
              <w:right w:val="single" w:sz="4" w:space="0" w:color="auto"/>
            </w:tcBorders>
            <w:noWrap/>
            <w:hideMark/>
          </w:tcPr>
          <w:p w14:paraId="486CBA38" w14:textId="77777777" w:rsidR="003915D2" w:rsidRDefault="003915D2">
            <w:pPr>
              <w:pStyle w:val="TAC"/>
              <w:rPr>
                <w:lang w:eastAsia="ko-KR"/>
              </w:rPr>
            </w:pPr>
            <w:r>
              <w:t>1715</w:t>
            </w:r>
          </w:p>
        </w:tc>
        <w:tc>
          <w:tcPr>
            <w:tcW w:w="503" w:type="pct"/>
            <w:tcBorders>
              <w:top w:val="single" w:sz="4" w:space="0" w:color="auto"/>
              <w:left w:val="single" w:sz="4" w:space="0" w:color="auto"/>
              <w:bottom w:val="single" w:sz="4" w:space="0" w:color="auto"/>
              <w:right w:val="single" w:sz="4" w:space="0" w:color="auto"/>
            </w:tcBorders>
            <w:noWrap/>
            <w:hideMark/>
          </w:tcPr>
          <w:p w14:paraId="0E30D31C" w14:textId="77777777" w:rsidR="003915D2" w:rsidRDefault="003915D2">
            <w:pPr>
              <w:pStyle w:val="TAC"/>
              <w:rPr>
                <w:lang w:eastAsia="ko-KR"/>
              </w:rPr>
            </w:pPr>
            <w:r>
              <w:t>5</w:t>
            </w:r>
          </w:p>
        </w:tc>
        <w:tc>
          <w:tcPr>
            <w:tcW w:w="395" w:type="pct"/>
            <w:tcBorders>
              <w:top w:val="single" w:sz="4" w:space="0" w:color="auto"/>
              <w:left w:val="single" w:sz="4" w:space="0" w:color="auto"/>
              <w:bottom w:val="single" w:sz="4" w:space="0" w:color="auto"/>
              <w:right w:val="single" w:sz="4" w:space="0" w:color="auto"/>
            </w:tcBorders>
            <w:noWrap/>
            <w:hideMark/>
          </w:tcPr>
          <w:p w14:paraId="021F87B5" w14:textId="77777777" w:rsidR="003915D2" w:rsidRDefault="003915D2">
            <w:pPr>
              <w:pStyle w:val="TAC"/>
              <w:rPr>
                <w:lang w:eastAsia="ko-KR"/>
              </w:rPr>
            </w:pPr>
            <w:r>
              <w:t>25</w:t>
            </w:r>
          </w:p>
        </w:tc>
        <w:tc>
          <w:tcPr>
            <w:tcW w:w="616" w:type="pct"/>
            <w:tcBorders>
              <w:top w:val="single" w:sz="4" w:space="0" w:color="auto"/>
              <w:left w:val="single" w:sz="4" w:space="0" w:color="auto"/>
              <w:bottom w:val="single" w:sz="4" w:space="0" w:color="auto"/>
              <w:right w:val="single" w:sz="4" w:space="0" w:color="auto"/>
            </w:tcBorders>
            <w:noWrap/>
            <w:hideMark/>
          </w:tcPr>
          <w:p w14:paraId="0EA5D684" w14:textId="77777777" w:rsidR="003915D2" w:rsidRDefault="003915D2">
            <w:pPr>
              <w:pStyle w:val="TAC"/>
              <w:rPr>
                <w:lang w:eastAsia="ko-KR"/>
              </w:rPr>
            </w:pPr>
            <w:r>
              <w:t>2115</w:t>
            </w:r>
          </w:p>
        </w:tc>
        <w:tc>
          <w:tcPr>
            <w:tcW w:w="478" w:type="pct"/>
            <w:tcBorders>
              <w:top w:val="single" w:sz="4" w:space="0" w:color="auto"/>
              <w:left w:val="single" w:sz="4" w:space="0" w:color="auto"/>
              <w:bottom w:val="single" w:sz="4" w:space="0" w:color="auto"/>
              <w:right w:val="single" w:sz="4" w:space="0" w:color="auto"/>
            </w:tcBorders>
            <w:noWrap/>
            <w:hideMark/>
          </w:tcPr>
          <w:p w14:paraId="0B233C6F" w14:textId="77777777" w:rsidR="003915D2" w:rsidRDefault="003915D2">
            <w:pPr>
              <w:pStyle w:val="TAC"/>
              <w:rPr>
                <w:lang w:eastAsia="ko-KR"/>
              </w:rPr>
            </w:pPr>
            <w:r>
              <w:rPr>
                <w:lang w:eastAsia="zh-TW"/>
              </w:rPr>
              <w:t>4</w:t>
            </w:r>
          </w:p>
        </w:tc>
        <w:tc>
          <w:tcPr>
            <w:tcW w:w="490" w:type="pct"/>
            <w:tcBorders>
              <w:top w:val="single" w:sz="4" w:space="0" w:color="auto"/>
              <w:left w:val="single" w:sz="4" w:space="0" w:color="auto"/>
              <w:bottom w:val="single" w:sz="4" w:space="0" w:color="auto"/>
              <w:right w:val="single" w:sz="4" w:space="0" w:color="auto"/>
            </w:tcBorders>
            <w:hideMark/>
          </w:tcPr>
          <w:p w14:paraId="61D21476" w14:textId="77777777" w:rsidR="003915D2" w:rsidRDefault="003915D2">
            <w:pPr>
              <w:pStyle w:val="TAC"/>
            </w:pPr>
            <w:r>
              <w:rPr>
                <w:lang w:eastAsia="zh-TW"/>
              </w:rPr>
              <w:t>IMD5</w:t>
            </w:r>
          </w:p>
        </w:tc>
      </w:tr>
      <w:tr w:rsidR="003915D2" w14:paraId="50392C07"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52C2CF4B" w14:textId="77777777" w:rsidR="003915D2" w:rsidRDefault="003915D2">
            <w:pPr>
              <w:pStyle w:val="TAC"/>
            </w:pPr>
            <w:r>
              <w:t>DC_66A_n2A, DC_66A-</w:t>
            </w:r>
            <w:r>
              <w:rPr>
                <w:noProof/>
              </w:rPr>
              <w:t>66A_n2A</w:t>
            </w:r>
          </w:p>
        </w:tc>
        <w:tc>
          <w:tcPr>
            <w:tcW w:w="563" w:type="pct"/>
            <w:tcBorders>
              <w:top w:val="single" w:sz="4" w:space="0" w:color="auto"/>
              <w:left w:val="single" w:sz="4" w:space="0" w:color="auto"/>
              <w:bottom w:val="single" w:sz="4" w:space="0" w:color="auto"/>
              <w:right w:val="single" w:sz="4" w:space="0" w:color="auto"/>
            </w:tcBorders>
            <w:hideMark/>
          </w:tcPr>
          <w:p w14:paraId="16974884" w14:textId="77777777" w:rsidR="003915D2" w:rsidRDefault="003915D2">
            <w:pPr>
              <w:pStyle w:val="TAC"/>
            </w:pPr>
            <w:r>
              <w:t>66</w:t>
            </w:r>
          </w:p>
        </w:tc>
        <w:tc>
          <w:tcPr>
            <w:tcW w:w="588" w:type="pct"/>
            <w:tcBorders>
              <w:top w:val="single" w:sz="4" w:space="0" w:color="auto"/>
              <w:left w:val="single" w:sz="4" w:space="0" w:color="auto"/>
              <w:bottom w:val="single" w:sz="4" w:space="0" w:color="auto"/>
              <w:right w:val="single" w:sz="4" w:space="0" w:color="auto"/>
            </w:tcBorders>
            <w:noWrap/>
            <w:hideMark/>
          </w:tcPr>
          <w:p w14:paraId="44C5A261" w14:textId="77777777" w:rsidR="003915D2" w:rsidRDefault="003915D2">
            <w:pPr>
              <w:pStyle w:val="TAC"/>
            </w:pPr>
            <w:r>
              <w:rPr>
                <w:lang w:eastAsia="ko-KR"/>
              </w:rPr>
              <w:t>1775</w:t>
            </w:r>
          </w:p>
        </w:tc>
        <w:tc>
          <w:tcPr>
            <w:tcW w:w="503" w:type="pct"/>
            <w:tcBorders>
              <w:top w:val="single" w:sz="4" w:space="0" w:color="auto"/>
              <w:left w:val="single" w:sz="4" w:space="0" w:color="auto"/>
              <w:bottom w:val="single" w:sz="4" w:space="0" w:color="auto"/>
              <w:right w:val="single" w:sz="4" w:space="0" w:color="auto"/>
            </w:tcBorders>
            <w:noWrap/>
            <w:hideMark/>
          </w:tcPr>
          <w:p w14:paraId="6CF34671" w14:textId="77777777" w:rsidR="003915D2" w:rsidRDefault="003915D2">
            <w:pPr>
              <w:pStyle w:val="TAC"/>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4BE249C5" w14:textId="77777777" w:rsidR="003915D2" w:rsidRDefault="003915D2">
            <w:pPr>
              <w:pStyle w:val="TAC"/>
            </w:pPr>
            <w:r>
              <w:rPr>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4334F9FC" w14:textId="77777777" w:rsidR="003915D2" w:rsidRDefault="003915D2">
            <w:pPr>
              <w:pStyle w:val="TAC"/>
            </w:pPr>
            <w:r>
              <w:rPr>
                <w:lang w:eastAsia="ko-KR"/>
              </w:rPr>
              <w:t>2175</w:t>
            </w:r>
          </w:p>
        </w:tc>
        <w:tc>
          <w:tcPr>
            <w:tcW w:w="478" w:type="pct"/>
            <w:tcBorders>
              <w:top w:val="single" w:sz="4" w:space="0" w:color="auto"/>
              <w:left w:val="single" w:sz="4" w:space="0" w:color="auto"/>
              <w:bottom w:val="single" w:sz="4" w:space="0" w:color="auto"/>
              <w:right w:val="single" w:sz="4" w:space="0" w:color="auto"/>
            </w:tcBorders>
            <w:noWrap/>
            <w:hideMark/>
          </w:tcPr>
          <w:p w14:paraId="62671635" w14:textId="77777777" w:rsidR="003915D2" w:rsidRDefault="003915D2">
            <w:pPr>
              <w:pStyle w:val="TAC"/>
            </w:pPr>
            <w:r>
              <w:rPr>
                <w:lang w:eastAsia="ko-KR"/>
              </w:rPr>
              <w:t>N/A</w:t>
            </w:r>
          </w:p>
        </w:tc>
        <w:tc>
          <w:tcPr>
            <w:tcW w:w="490" w:type="pct"/>
            <w:tcBorders>
              <w:top w:val="single" w:sz="4" w:space="0" w:color="auto"/>
              <w:left w:val="single" w:sz="4" w:space="0" w:color="auto"/>
              <w:bottom w:val="single" w:sz="4" w:space="0" w:color="auto"/>
              <w:right w:val="single" w:sz="4" w:space="0" w:color="auto"/>
            </w:tcBorders>
            <w:hideMark/>
          </w:tcPr>
          <w:p w14:paraId="27CBCB0B" w14:textId="77777777" w:rsidR="003915D2" w:rsidRDefault="003915D2">
            <w:pPr>
              <w:pStyle w:val="TAC"/>
            </w:pPr>
            <w:r>
              <w:t>N/A</w:t>
            </w:r>
          </w:p>
        </w:tc>
      </w:tr>
      <w:tr w:rsidR="003915D2" w14:paraId="2BDDE80B" w14:textId="77777777" w:rsidTr="003915D2">
        <w:trPr>
          <w:trHeight w:val="187"/>
          <w:jc w:val="center"/>
        </w:trPr>
        <w:tc>
          <w:tcPr>
            <w:tcW w:w="1368" w:type="pct"/>
            <w:tcBorders>
              <w:top w:val="nil"/>
              <w:left w:val="single" w:sz="4" w:space="0" w:color="auto"/>
              <w:bottom w:val="nil"/>
              <w:right w:val="single" w:sz="4" w:space="0" w:color="auto"/>
            </w:tcBorders>
          </w:tcPr>
          <w:p w14:paraId="3C5AE9E0"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06CB0E58" w14:textId="77777777" w:rsidR="003915D2" w:rsidRDefault="003915D2">
            <w:pPr>
              <w:pStyle w:val="TAC"/>
            </w:pPr>
            <w:r>
              <w:t>n2</w:t>
            </w:r>
          </w:p>
        </w:tc>
        <w:tc>
          <w:tcPr>
            <w:tcW w:w="588" w:type="pct"/>
            <w:tcBorders>
              <w:top w:val="single" w:sz="4" w:space="0" w:color="auto"/>
              <w:left w:val="single" w:sz="4" w:space="0" w:color="auto"/>
              <w:bottom w:val="single" w:sz="4" w:space="0" w:color="auto"/>
              <w:right w:val="single" w:sz="4" w:space="0" w:color="auto"/>
            </w:tcBorders>
            <w:noWrap/>
            <w:hideMark/>
          </w:tcPr>
          <w:p w14:paraId="36F202E3" w14:textId="77777777" w:rsidR="003915D2" w:rsidRDefault="003915D2">
            <w:pPr>
              <w:pStyle w:val="TAC"/>
            </w:pPr>
            <w:r>
              <w:rPr>
                <w:lang w:eastAsia="ko-KR"/>
              </w:rPr>
              <w:t>1855</w:t>
            </w:r>
          </w:p>
        </w:tc>
        <w:tc>
          <w:tcPr>
            <w:tcW w:w="503" w:type="pct"/>
            <w:tcBorders>
              <w:top w:val="single" w:sz="4" w:space="0" w:color="auto"/>
              <w:left w:val="single" w:sz="4" w:space="0" w:color="auto"/>
              <w:bottom w:val="single" w:sz="4" w:space="0" w:color="auto"/>
              <w:right w:val="single" w:sz="4" w:space="0" w:color="auto"/>
            </w:tcBorders>
            <w:noWrap/>
            <w:hideMark/>
          </w:tcPr>
          <w:p w14:paraId="7D658BCA" w14:textId="77777777" w:rsidR="003915D2" w:rsidRDefault="003915D2">
            <w:pPr>
              <w:pStyle w:val="TAC"/>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3BB0AF9B" w14:textId="77777777" w:rsidR="003915D2" w:rsidRDefault="003915D2">
            <w:pPr>
              <w:pStyle w:val="TAC"/>
            </w:pPr>
            <w:r>
              <w:rPr>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044DA474" w14:textId="77777777" w:rsidR="003915D2" w:rsidRDefault="003915D2">
            <w:pPr>
              <w:pStyle w:val="TAC"/>
            </w:pPr>
            <w:r>
              <w:rPr>
                <w:lang w:eastAsia="ko-KR"/>
              </w:rPr>
              <w:t>1935</w:t>
            </w:r>
          </w:p>
        </w:tc>
        <w:tc>
          <w:tcPr>
            <w:tcW w:w="478" w:type="pct"/>
            <w:tcBorders>
              <w:top w:val="single" w:sz="4" w:space="0" w:color="auto"/>
              <w:left w:val="single" w:sz="4" w:space="0" w:color="auto"/>
              <w:bottom w:val="single" w:sz="4" w:space="0" w:color="auto"/>
              <w:right w:val="single" w:sz="4" w:space="0" w:color="auto"/>
            </w:tcBorders>
            <w:noWrap/>
            <w:hideMark/>
          </w:tcPr>
          <w:p w14:paraId="31AAB322" w14:textId="77777777" w:rsidR="003915D2" w:rsidRDefault="003915D2">
            <w:pPr>
              <w:pStyle w:val="TAC"/>
            </w:pPr>
            <w:r>
              <w:rPr>
                <w:lang w:eastAsia="ko-KR"/>
              </w:rPr>
              <w:t>20</w:t>
            </w:r>
          </w:p>
        </w:tc>
        <w:tc>
          <w:tcPr>
            <w:tcW w:w="490" w:type="pct"/>
            <w:tcBorders>
              <w:top w:val="single" w:sz="4" w:space="0" w:color="auto"/>
              <w:left w:val="single" w:sz="4" w:space="0" w:color="auto"/>
              <w:bottom w:val="single" w:sz="4" w:space="0" w:color="auto"/>
              <w:right w:val="single" w:sz="4" w:space="0" w:color="auto"/>
            </w:tcBorders>
            <w:hideMark/>
          </w:tcPr>
          <w:p w14:paraId="7CA6F3A4" w14:textId="77777777" w:rsidR="003915D2" w:rsidRDefault="003915D2">
            <w:pPr>
              <w:pStyle w:val="TAC"/>
            </w:pPr>
            <w:r>
              <w:t>IMD3</w:t>
            </w:r>
          </w:p>
        </w:tc>
      </w:tr>
      <w:tr w:rsidR="003915D2" w14:paraId="6819E310" w14:textId="77777777" w:rsidTr="003915D2">
        <w:trPr>
          <w:trHeight w:val="187"/>
          <w:jc w:val="center"/>
        </w:trPr>
        <w:tc>
          <w:tcPr>
            <w:tcW w:w="1368" w:type="pct"/>
            <w:tcBorders>
              <w:top w:val="nil"/>
              <w:left w:val="single" w:sz="4" w:space="0" w:color="auto"/>
              <w:bottom w:val="nil"/>
              <w:right w:val="single" w:sz="4" w:space="0" w:color="auto"/>
            </w:tcBorders>
          </w:tcPr>
          <w:p w14:paraId="7B1BC56F"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7372328D" w14:textId="77777777" w:rsidR="003915D2" w:rsidRDefault="003915D2">
            <w:pPr>
              <w:pStyle w:val="TAC"/>
            </w:pPr>
            <w:r>
              <w:t>66</w:t>
            </w:r>
          </w:p>
        </w:tc>
        <w:tc>
          <w:tcPr>
            <w:tcW w:w="588" w:type="pct"/>
            <w:tcBorders>
              <w:top w:val="single" w:sz="4" w:space="0" w:color="auto"/>
              <w:left w:val="single" w:sz="4" w:space="0" w:color="auto"/>
              <w:bottom w:val="single" w:sz="4" w:space="0" w:color="auto"/>
              <w:right w:val="single" w:sz="4" w:space="0" w:color="auto"/>
            </w:tcBorders>
            <w:noWrap/>
            <w:hideMark/>
          </w:tcPr>
          <w:p w14:paraId="7F0A358B" w14:textId="77777777" w:rsidR="003915D2" w:rsidRDefault="003915D2">
            <w:pPr>
              <w:pStyle w:val="TAC"/>
            </w:pPr>
            <w:r>
              <w:rPr>
                <w:lang w:eastAsia="ko-KR"/>
              </w:rPr>
              <w:t>1750</w:t>
            </w:r>
          </w:p>
        </w:tc>
        <w:tc>
          <w:tcPr>
            <w:tcW w:w="503" w:type="pct"/>
            <w:tcBorders>
              <w:top w:val="single" w:sz="4" w:space="0" w:color="auto"/>
              <w:left w:val="single" w:sz="4" w:space="0" w:color="auto"/>
              <w:bottom w:val="single" w:sz="4" w:space="0" w:color="auto"/>
              <w:right w:val="single" w:sz="4" w:space="0" w:color="auto"/>
            </w:tcBorders>
            <w:noWrap/>
            <w:hideMark/>
          </w:tcPr>
          <w:p w14:paraId="45B50C1C" w14:textId="77777777" w:rsidR="003915D2" w:rsidRDefault="003915D2">
            <w:pPr>
              <w:pStyle w:val="TAC"/>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4D9E5654" w14:textId="77777777" w:rsidR="003915D2" w:rsidRDefault="003915D2">
            <w:pPr>
              <w:pStyle w:val="TAC"/>
            </w:pPr>
            <w:r>
              <w:rPr>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4E62AB48" w14:textId="77777777" w:rsidR="003915D2" w:rsidRDefault="003915D2">
            <w:pPr>
              <w:pStyle w:val="TAC"/>
            </w:pPr>
            <w:r>
              <w:rPr>
                <w:lang w:eastAsia="ko-KR"/>
              </w:rPr>
              <w:t>2150</w:t>
            </w:r>
          </w:p>
        </w:tc>
        <w:tc>
          <w:tcPr>
            <w:tcW w:w="478" w:type="pct"/>
            <w:tcBorders>
              <w:top w:val="single" w:sz="4" w:space="0" w:color="auto"/>
              <w:left w:val="single" w:sz="4" w:space="0" w:color="auto"/>
              <w:bottom w:val="single" w:sz="4" w:space="0" w:color="auto"/>
              <w:right w:val="single" w:sz="4" w:space="0" w:color="auto"/>
            </w:tcBorders>
            <w:noWrap/>
            <w:hideMark/>
          </w:tcPr>
          <w:p w14:paraId="3A51D009" w14:textId="77777777" w:rsidR="003915D2" w:rsidRDefault="003915D2">
            <w:pPr>
              <w:pStyle w:val="TAC"/>
            </w:pPr>
            <w:r>
              <w:rPr>
                <w:lang w:eastAsia="ko-KR"/>
              </w:rPr>
              <w:t>4</w:t>
            </w:r>
          </w:p>
        </w:tc>
        <w:tc>
          <w:tcPr>
            <w:tcW w:w="490" w:type="pct"/>
            <w:tcBorders>
              <w:top w:val="single" w:sz="4" w:space="0" w:color="auto"/>
              <w:left w:val="single" w:sz="4" w:space="0" w:color="auto"/>
              <w:bottom w:val="single" w:sz="4" w:space="0" w:color="auto"/>
              <w:right w:val="single" w:sz="4" w:space="0" w:color="auto"/>
            </w:tcBorders>
            <w:hideMark/>
          </w:tcPr>
          <w:p w14:paraId="6FA6ABCE" w14:textId="77777777" w:rsidR="003915D2" w:rsidRDefault="003915D2">
            <w:pPr>
              <w:pStyle w:val="TAC"/>
            </w:pPr>
            <w:r>
              <w:t>IMD5</w:t>
            </w:r>
          </w:p>
        </w:tc>
      </w:tr>
      <w:tr w:rsidR="003915D2" w14:paraId="113EED31"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4428C5F0"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6B3E5BF4" w14:textId="77777777" w:rsidR="003915D2" w:rsidRDefault="003915D2">
            <w:pPr>
              <w:pStyle w:val="TAC"/>
            </w:pPr>
            <w:r>
              <w:t>n2</w:t>
            </w:r>
          </w:p>
        </w:tc>
        <w:tc>
          <w:tcPr>
            <w:tcW w:w="588" w:type="pct"/>
            <w:tcBorders>
              <w:top w:val="single" w:sz="4" w:space="0" w:color="auto"/>
              <w:left w:val="single" w:sz="4" w:space="0" w:color="auto"/>
              <w:bottom w:val="single" w:sz="4" w:space="0" w:color="auto"/>
              <w:right w:val="single" w:sz="4" w:space="0" w:color="auto"/>
            </w:tcBorders>
            <w:noWrap/>
            <w:hideMark/>
          </w:tcPr>
          <w:p w14:paraId="525AA2B0" w14:textId="77777777" w:rsidR="003915D2" w:rsidRDefault="003915D2">
            <w:pPr>
              <w:pStyle w:val="TAC"/>
            </w:pPr>
            <w:r>
              <w:rPr>
                <w:lang w:eastAsia="ko-KR"/>
              </w:rPr>
              <w:t>1883.3</w:t>
            </w:r>
          </w:p>
        </w:tc>
        <w:tc>
          <w:tcPr>
            <w:tcW w:w="503" w:type="pct"/>
            <w:tcBorders>
              <w:top w:val="single" w:sz="4" w:space="0" w:color="auto"/>
              <w:left w:val="single" w:sz="4" w:space="0" w:color="auto"/>
              <w:bottom w:val="single" w:sz="4" w:space="0" w:color="auto"/>
              <w:right w:val="single" w:sz="4" w:space="0" w:color="auto"/>
            </w:tcBorders>
            <w:noWrap/>
            <w:hideMark/>
          </w:tcPr>
          <w:p w14:paraId="7A202E4C" w14:textId="77777777" w:rsidR="003915D2" w:rsidRDefault="003915D2">
            <w:pPr>
              <w:pStyle w:val="TAC"/>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3F9D1D2F" w14:textId="77777777" w:rsidR="003915D2" w:rsidRDefault="003915D2">
            <w:pPr>
              <w:pStyle w:val="TAC"/>
            </w:pPr>
            <w:r>
              <w:rPr>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09756C6B" w14:textId="77777777" w:rsidR="003915D2" w:rsidRDefault="003915D2">
            <w:pPr>
              <w:pStyle w:val="TAC"/>
            </w:pPr>
            <w:r>
              <w:rPr>
                <w:lang w:eastAsia="ko-KR"/>
              </w:rPr>
              <w:t>1963.3</w:t>
            </w:r>
          </w:p>
        </w:tc>
        <w:tc>
          <w:tcPr>
            <w:tcW w:w="478" w:type="pct"/>
            <w:tcBorders>
              <w:top w:val="single" w:sz="4" w:space="0" w:color="auto"/>
              <w:left w:val="single" w:sz="4" w:space="0" w:color="auto"/>
              <w:bottom w:val="single" w:sz="4" w:space="0" w:color="auto"/>
              <w:right w:val="single" w:sz="4" w:space="0" w:color="auto"/>
            </w:tcBorders>
            <w:noWrap/>
            <w:hideMark/>
          </w:tcPr>
          <w:p w14:paraId="78CCFE43" w14:textId="77777777" w:rsidR="003915D2" w:rsidRDefault="003915D2">
            <w:pPr>
              <w:pStyle w:val="TAC"/>
            </w:pPr>
            <w:r>
              <w:rPr>
                <w:lang w:eastAsia="ko-KR"/>
              </w:rPr>
              <w:t>N/A</w:t>
            </w:r>
          </w:p>
        </w:tc>
        <w:tc>
          <w:tcPr>
            <w:tcW w:w="490" w:type="pct"/>
            <w:tcBorders>
              <w:top w:val="single" w:sz="4" w:space="0" w:color="auto"/>
              <w:left w:val="single" w:sz="4" w:space="0" w:color="auto"/>
              <w:bottom w:val="single" w:sz="4" w:space="0" w:color="auto"/>
              <w:right w:val="single" w:sz="4" w:space="0" w:color="auto"/>
            </w:tcBorders>
            <w:hideMark/>
          </w:tcPr>
          <w:p w14:paraId="6B4355C9" w14:textId="77777777" w:rsidR="003915D2" w:rsidRDefault="003915D2">
            <w:pPr>
              <w:pStyle w:val="TAC"/>
            </w:pPr>
            <w:r>
              <w:t>N/A</w:t>
            </w:r>
          </w:p>
        </w:tc>
      </w:tr>
      <w:tr w:rsidR="003915D2" w14:paraId="67CA9DD4"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361E3D4E" w14:textId="77777777" w:rsidR="003915D2" w:rsidRDefault="003915D2">
            <w:pPr>
              <w:pStyle w:val="TAC"/>
            </w:pPr>
            <w:r>
              <w:t>DC_66A_n5A</w:t>
            </w:r>
          </w:p>
        </w:tc>
        <w:tc>
          <w:tcPr>
            <w:tcW w:w="563" w:type="pct"/>
            <w:tcBorders>
              <w:top w:val="single" w:sz="4" w:space="0" w:color="auto"/>
              <w:left w:val="single" w:sz="4" w:space="0" w:color="auto"/>
              <w:bottom w:val="single" w:sz="4" w:space="0" w:color="auto"/>
              <w:right w:val="single" w:sz="4" w:space="0" w:color="auto"/>
            </w:tcBorders>
            <w:hideMark/>
          </w:tcPr>
          <w:p w14:paraId="41229E45" w14:textId="77777777" w:rsidR="003915D2" w:rsidRDefault="003915D2">
            <w:pPr>
              <w:pStyle w:val="TAC"/>
            </w:pPr>
            <w:r>
              <w:t>n5</w:t>
            </w:r>
          </w:p>
        </w:tc>
        <w:tc>
          <w:tcPr>
            <w:tcW w:w="588" w:type="pct"/>
            <w:tcBorders>
              <w:top w:val="single" w:sz="4" w:space="0" w:color="auto"/>
              <w:left w:val="single" w:sz="4" w:space="0" w:color="auto"/>
              <w:bottom w:val="single" w:sz="4" w:space="0" w:color="auto"/>
              <w:right w:val="single" w:sz="4" w:space="0" w:color="auto"/>
            </w:tcBorders>
            <w:noWrap/>
            <w:hideMark/>
          </w:tcPr>
          <w:p w14:paraId="681E9B19" w14:textId="77777777" w:rsidR="003915D2" w:rsidRDefault="003915D2">
            <w:pPr>
              <w:pStyle w:val="TAC"/>
            </w:pPr>
            <w:r>
              <w:rPr>
                <w:rFonts w:cs="Arial"/>
                <w:lang w:eastAsia="ko-KR"/>
              </w:rPr>
              <w:t>838</w:t>
            </w:r>
          </w:p>
        </w:tc>
        <w:tc>
          <w:tcPr>
            <w:tcW w:w="503" w:type="pct"/>
            <w:tcBorders>
              <w:top w:val="single" w:sz="4" w:space="0" w:color="auto"/>
              <w:left w:val="single" w:sz="4" w:space="0" w:color="auto"/>
              <w:bottom w:val="single" w:sz="4" w:space="0" w:color="auto"/>
              <w:right w:val="single" w:sz="4" w:space="0" w:color="auto"/>
            </w:tcBorders>
            <w:noWrap/>
            <w:hideMark/>
          </w:tcPr>
          <w:p w14:paraId="79310CB5" w14:textId="77777777" w:rsidR="003915D2" w:rsidRDefault="003915D2">
            <w:pPr>
              <w:pStyle w:val="TAC"/>
            </w:pPr>
            <w:r>
              <w:rPr>
                <w:rFonts w:cs="Arial"/>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69C17AE8" w14:textId="77777777" w:rsidR="003915D2" w:rsidRDefault="003915D2">
            <w:pPr>
              <w:pStyle w:val="TAC"/>
            </w:pPr>
            <w:r>
              <w:rPr>
                <w:rFonts w:cs="Arial"/>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3E94F990" w14:textId="77777777" w:rsidR="003915D2" w:rsidRDefault="003915D2">
            <w:pPr>
              <w:pStyle w:val="TAC"/>
            </w:pPr>
            <w:r>
              <w:rPr>
                <w:rFonts w:cs="Arial"/>
                <w:lang w:eastAsia="ko-KR"/>
              </w:rPr>
              <w:t>883</w:t>
            </w:r>
          </w:p>
        </w:tc>
        <w:tc>
          <w:tcPr>
            <w:tcW w:w="478" w:type="pct"/>
            <w:tcBorders>
              <w:top w:val="single" w:sz="4" w:space="0" w:color="auto"/>
              <w:left w:val="single" w:sz="4" w:space="0" w:color="auto"/>
              <w:bottom w:val="single" w:sz="4" w:space="0" w:color="auto"/>
              <w:right w:val="single" w:sz="4" w:space="0" w:color="auto"/>
            </w:tcBorders>
            <w:noWrap/>
            <w:hideMark/>
          </w:tcPr>
          <w:p w14:paraId="7436D6A3" w14:textId="77777777" w:rsidR="003915D2" w:rsidRDefault="003915D2">
            <w:pPr>
              <w:pStyle w:val="TAC"/>
            </w:pPr>
            <w:r>
              <w:rPr>
                <w:rFonts w:cs="Arial"/>
                <w:lang w:eastAsia="ko-KR"/>
              </w:rPr>
              <w:t>30</w:t>
            </w:r>
          </w:p>
        </w:tc>
        <w:tc>
          <w:tcPr>
            <w:tcW w:w="490" w:type="pct"/>
            <w:tcBorders>
              <w:top w:val="single" w:sz="4" w:space="0" w:color="auto"/>
              <w:left w:val="single" w:sz="4" w:space="0" w:color="auto"/>
              <w:bottom w:val="single" w:sz="4" w:space="0" w:color="auto"/>
              <w:right w:val="single" w:sz="4" w:space="0" w:color="auto"/>
            </w:tcBorders>
            <w:hideMark/>
          </w:tcPr>
          <w:p w14:paraId="76D5166F" w14:textId="77777777" w:rsidR="003915D2" w:rsidRDefault="003915D2">
            <w:pPr>
              <w:pStyle w:val="TAC"/>
            </w:pPr>
            <w:r>
              <w:rPr>
                <w:rFonts w:cs="Arial"/>
                <w:lang w:eastAsia="ko-KR"/>
              </w:rPr>
              <w:t>IMD2</w:t>
            </w:r>
            <w:r>
              <w:rPr>
                <w:rFonts w:cs="Arial"/>
                <w:vertAlign w:val="superscript"/>
                <w:lang w:eastAsia="ko-KR"/>
              </w:rPr>
              <w:t>3</w:t>
            </w:r>
          </w:p>
        </w:tc>
      </w:tr>
      <w:tr w:rsidR="003915D2" w14:paraId="0472BD60"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6315B172"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52453DAD" w14:textId="77777777" w:rsidR="003915D2" w:rsidRDefault="003915D2">
            <w:pPr>
              <w:pStyle w:val="TAC"/>
            </w:pPr>
            <w:r>
              <w:t>66</w:t>
            </w:r>
          </w:p>
        </w:tc>
        <w:tc>
          <w:tcPr>
            <w:tcW w:w="588" w:type="pct"/>
            <w:tcBorders>
              <w:top w:val="single" w:sz="4" w:space="0" w:color="auto"/>
              <w:left w:val="single" w:sz="4" w:space="0" w:color="auto"/>
              <w:bottom w:val="single" w:sz="4" w:space="0" w:color="auto"/>
              <w:right w:val="single" w:sz="4" w:space="0" w:color="auto"/>
            </w:tcBorders>
            <w:noWrap/>
            <w:hideMark/>
          </w:tcPr>
          <w:p w14:paraId="455BF8D4" w14:textId="77777777" w:rsidR="003915D2" w:rsidRDefault="003915D2">
            <w:pPr>
              <w:pStyle w:val="TAC"/>
            </w:pPr>
            <w:r>
              <w:rPr>
                <w:rFonts w:cs="Arial"/>
                <w:lang w:eastAsia="ko-KR"/>
              </w:rPr>
              <w:t>1721</w:t>
            </w:r>
          </w:p>
        </w:tc>
        <w:tc>
          <w:tcPr>
            <w:tcW w:w="503" w:type="pct"/>
            <w:tcBorders>
              <w:top w:val="single" w:sz="4" w:space="0" w:color="auto"/>
              <w:left w:val="single" w:sz="4" w:space="0" w:color="auto"/>
              <w:bottom w:val="single" w:sz="4" w:space="0" w:color="auto"/>
              <w:right w:val="single" w:sz="4" w:space="0" w:color="auto"/>
            </w:tcBorders>
            <w:noWrap/>
            <w:hideMark/>
          </w:tcPr>
          <w:p w14:paraId="7465B4D4" w14:textId="77777777" w:rsidR="003915D2" w:rsidRDefault="003915D2">
            <w:pPr>
              <w:pStyle w:val="TAC"/>
            </w:pPr>
            <w:r>
              <w:rPr>
                <w:rFonts w:cs="Arial"/>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7CD724B8" w14:textId="77777777" w:rsidR="003915D2" w:rsidRDefault="003915D2">
            <w:pPr>
              <w:pStyle w:val="TAC"/>
            </w:pPr>
            <w:r>
              <w:rPr>
                <w:rFonts w:cs="Arial"/>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64A8A2D9" w14:textId="77777777" w:rsidR="003915D2" w:rsidRDefault="003915D2">
            <w:pPr>
              <w:pStyle w:val="TAC"/>
            </w:pPr>
            <w:r>
              <w:rPr>
                <w:rFonts w:cs="Arial"/>
                <w:lang w:eastAsia="ko-KR"/>
              </w:rPr>
              <w:t>2121</w:t>
            </w:r>
          </w:p>
        </w:tc>
        <w:tc>
          <w:tcPr>
            <w:tcW w:w="478" w:type="pct"/>
            <w:tcBorders>
              <w:top w:val="single" w:sz="4" w:space="0" w:color="auto"/>
              <w:left w:val="single" w:sz="4" w:space="0" w:color="auto"/>
              <w:bottom w:val="single" w:sz="4" w:space="0" w:color="auto"/>
              <w:right w:val="single" w:sz="4" w:space="0" w:color="auto"/>
            </w:tcBorders>
            <w:noWrap/>
            <w:hideMark/>
          </w:tcPr>
          <w:p w14:paraId="347C5059" w14:textId="77777777" w:rsidR="003915D2" w:rsidRDefault="003915D2">
            <w:pPr>
              <w:pStyle w:val="TAC"/>
            </w:pPr>
            <w:r>
              <w:rPr>
                <w:rFonts w:cs="Arial"/>
                <w:lang w:eastAsia="ko-KR"/>
              </w:rPr>
              <w:t>N/A</w:t>
            </w:r>
          </w:p>
        </w:tc>
        <w:tc>
          <w:tcPr>
            <w:tcW w:w="490" w:type="pct"/>
            <w:tcBorders>
              <w:top w:val="single" w:sz="4" w:space="0" w:color="auto"/>
              <w:left w:val="single" w:sz="4" w:space="0" w:color="auto"/>
              <w:bottom w:val="single" w:sz="4" w:space="0" w:color="auto"/>
              <w:right w:val="single" w:sz="4" w:space="0" w:color="auto"/>
            </w:tcBorders>
            <w:hideMark/>
          </w:tcPr>
          <w:p w14:paraId="2023474B" w14:textId="77777777" w:rsidR="003915D2" w:rsidRDefault="003915D2">
            <w:pPr>
              <w:pStyle w:val="TAC"/>
            </w:pPr>
            <w:r>
              <w:rPr>
                <w:rFonts w:cs="Arial"/>
                <w:lang w:eastAsia="ja-JP"/>
              </w:rPr>
              <w:t>N/A</w:t>
            </w:r>
          </w:p>
        </w:tc>
      </w:tr>
      <w:tr w:rsidR="003915D2" w14:paraId="0A698725"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40D7B709" w14:textId="77777777" w:rsidR="003915D2" w:rsidRDefault="003915D2">
            <w:pPr>
              <w:pStyle w:val="TAC"/>
              <w:rPr>
                <w:rFonts w:cs="Arial"/>
                <w:bCs/>
                <w:lang w:eastAsia="zh-CN"/>
              </w:rPr>
            </w:pPr>
            <w:r>
              <w:rPr>
                <w:rFonts w:cs="Arial"/>
                <w:bCs/>
                <w:lang w:eastAsia="zh-CN"/>
              </w:rPr>
              <w:t>DC_66A_n7A</w:t>
            </w:r>
          </w:p>
          <w:p w14:paraId="2E959FB9" w14:textId="77777777" w:rsidR="003915D2" w:rsidRDefault="003915D2">
            <w:pPr>
              <w:pStyle w:val="TAC"/>
              <w:rPr>
                <w:rFonts w:cs="Arial"/>
                <w:bCs/>
                <w:lang w:eastAsia="zh-TW"/>
              </w:rPr>
            </w:pPr>
            <w:r>
              <w:rPr>
                <w:rFonts w:cs="Arial"/>
                <w:bCs/>
                <w:lang w:eastAsia="zh-CN"/>
              </w:rPr>
              <w:t>DC_66A-66A_n7A</w:t>
            </w:r>
          </w:p>
          <w:p w14:paraId="3D1D52AD" w14:textId="77777777" w:rsidR="003915D2" w:rsidRDefault="003915D2">
            <w:pPr>
              <w:pStyle w:val="TAC"/>
              <w:rPr>
                <w:rFonts w:cs="Arial"/>
                <w:bCs/>
                <w:lang w:eastAsia="zh-TW"/>
              </w:rPr>
            </w:pPr>
            <w:r>
              <w:rPr>
                <w:rFonts w:cs="Arial"/>
                <w:lang w:eastAsia="zh-CN"/>
              </w:rPr>
              <w:t>DC_66A_n7(2A)</w:t>
            </w:r>
          </w:p>
          <w:p w14:paraId="28F981DA" w14:textId="77777777" w:rsidR="003915D2" w:rsidRDefault="003915D2">
            <w:pPr>
              <w:pStyle w:val="TAC"/>
            </w:pPr>
            <w:r>
              <w:rPr>
                <w:rFonts w:cs="Arial"/>
                <w:lang w:eastAsia="zh-CN"/>
              </w:rPr>
              <w:t>DC_66A-66A_n7(2A)</w:t>
            </w:r>
          </w:p>
        </w:tc>
        <w:tc>
          <w:tcPr>
            <w:tcW w:w="563" w:type="pct"/>
            <w:tcBorders>
              <w:top w:val="single" w:sz="4" w:space="0" w:color="auto"/>
              <w:left w:val="single" w:sz="4" w:space="0" w:color="auto"/>
              <w:bottom w:val="single" w:sz="4" w:space="0" w:color="auto"/>
              <w:right w:val="single" w:sz="4" w:space="0" w:color="auto"/>
            </w:tcBorders>
            <w:hideMark/>
          </w:tcPr>
          <w:p w14:paraId="06F75B38" w14:textId="77777777" w:rsidR="003915D2" w:rsidRDefault="003915D2">
            <w:pPr>
              <w:pStyle w:val="TAC"/>
            </w:pPr>
            <w:r>
              <w:rPr>
                <w:rFonts w:cs="Arial"/>
              </w:rPr>
              <w:t>66</w:t>
            </w:r>
          </w:p>
        </w:tc>
        <w:tc>
          <w:tcPr>
            <w:tcW w:w="588" w:type="pct"/>
            <w:tcBorders>
              <w:top w:val="single" w:sz="4" w:space="0" w:color="auto"/>
              <w:left w:val="single" w:sz="4" w:space="0" w:color="auto"/>
              <w:bottom w:val="single" w:sz="4" w:space="0" w:color="auto"/>
              <w:right w:val="single" w:sz="4" w:space="0" w:color="auto"/>
            </w:tcBorders>
            <w:noWrap/>
            <w:hideMark/>
          </w:tcPr>
          <w:p w14:paraId="5A7330B5" w14:textId="77777777" w:rsidR="003915D2" w:rsidRDefault="003915D2">
            <w:pPr>
              <w:pStyle w:val="TAC"/>
              <w:rPr>
                <w:rFonts w:cs="Arial"/>
                <w:lang w:eastAsia="ko-KR"/>
              </w:rPr>
            </w:pPr>
            <w:r>
              <w:rPr>
                <w:rFonts w:cs="Arial"/>
              </w:rPr>
              <w:t>1730</w:t>
            </w:r>
          </w:p>
        </w:tc>
        <w:tc>
          <w:tcPr>
            <w:tcW w:w="503" w:type="pct"/>
            <w:tcBorders>
              <w:top w:val="single" w:sz="4" w:space="0" w:color="auto"/>
              <w:left w:val="single" w:sz="4" w:space="0" w:color="auto"/>
              <w:bottom w:val="single" w:sz="4" w:space="0" w:color="auto"/>
              <w:right w:val="single" w:sz="4" w:space="0" w:color="auto"/>
            </w:tcBorders>
            <w:noWrap/>
            <w:hideMark/>
          </w:tcPr>
          <w:p w14:paraId="102086E5" w14:textId="77777777" w:rsidR="003915D2" w:rsidRDefault="003915D2">
            <w:pPr>
              <w:pStyle w:val="TAC"/>
              <w:rPr>
                <w:rFonts w:cs="Arial"/>
                <w:lang w:eastAsia="ko-KR"/>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hideMark/>
          </w:tcPr>
          <w:p w14:paraId="4AE3AB53" w14:textId="77777777" w:rsidR="003915D2" w:rsidRDefault="003915D2">
            <w:pPr>
              <w:pStyle w:val="TAC"/>
              <w:rPr>
                <w:rFonts w:cs="Arial"/>
                <w:lang w:eastAsia="ko-KR"/>
              </w:rPr>
            </w:pPr>
            <w:r>
              <w:rPr>
                <w:rFonts w:cs="Arial"/>
              </w:rPr>
              <w:t>25</w:t>
            </w:r>
          </w:p>
        </w:tc>
        <w:tc>
          <w:tcPr>
            <w:tcW w:w="616" w:type="pct"/>
            <w:tcBorders>
              <w:top w:val="single" w:sz="4" w:space="0" w:color="auto"/>
              <w:left w:val="single" w:sz="4" w:space="0" w:color="auto"/>
              <w:bottom w:val="single" w:sz="4" w:space="0" w:color="auto"/>
              <w:right w:val="single" w:sz="4" w:space="0" w:color="auto"/>
            </w:tcBorders>
            <w:noWrap/>
            <w:hideMark/>
          </w:tcPr>
          <w:p w14:paraId="1B306878" w14:textId="77777777" w:rsidR="003915D2" w:rsidRDefault="003915D2">
            <w:pPr>
              <w:pStyle w:val="TAC"/>
              <w:rPr>
                <w:rFonts w:cs="Arial"/>
                <w:lang w:eastAsia="ko-KR"/>
              </w:rPr>
            </w:pPr>
            <w:r>
              <w:rPr>
                <w:rFonts w:cs="Arial"/>
              </w:rPr>
              <w:t>2130</w:t>
            </w:r>
          </w:p>
        </w:tc>
        <w:tc>
          <w:tcPr>
            <w:tcW w:w="478" w:type="pct"/>
            <w:tcBorders>
              <w:top w:val="single" w:sz="4" w:space="0" w:color="auto"/>
              <w:left w:val="single" w:sz="4" w:space="0" w:color="auto"/>
              <w:bottom w:val="single" w:sz="4" w:space="0" w:color="auto"/>
              <w:right w:val="single" w:sz="4" w:space="0" w:color="auto"/>
            </w:tcBorders>
            <w:noWrap/>
            <w:hideMark/>
          </w:tcPr>
          <w:p w14:paraId="2B248ADA" w14:textId="77777777" w:rsidR="003915D2" w:rsidRDefault="003915D2">
            <w:pPr>
              <w:pStyle w:val="TAC"/>
              <w:rPr>
                <w:rFonts w:cs="Arial"/>
                <w:lang w:eastAsia="ko-KR"/>
              </w:rPr>
            </w:pPr>
            <w:r>
              <w:rPr>
                <w:rFonts w:cs="Arial"/>
              </w:rPr>
              <w:t>N/A</w:t>
            </w:r>
          </w:p>
        </w:tc>
        <w:tc>
          <w:tcPr>
            <w:tcW w:w="490" w:type="pct"/>
            <w:tcBorders>
              <w:top w:val="single" w:sz="4" w:space="0" w:color="auto"/>
              <w:left w:val="single" w:sz="4" w:space="0" w:color="auto"/>
              <w:bottom w:val="single" w:sz="4" w:space="0" w:color="auto"/>
              <w:right w:val="single" w:sz="4" w:space="0" w:color="auto"/>
            </w:tcBorders>
            <w:hideMark/>
          </w:tcPr>
          <w:p w14:paraId="33EF9D12" w14:textId="77777777" w:rsidR="003915D2" w:rsidRDefault="003915D2">
            <w:pPr>
              <w:pStyle w:val="TAC"/>
              <w:rPr>
                <w:rFonts w:cs="Arial"/>
                <w:lang w:eastAsia="ja-JP"/>
              </w:rPr>
            </w:pPr>
            <w:r>
              <w:rPr>
                <w:rFonts w:cs="Arial"/>
              </w:rPr>
              <w:t>N/A</w:t>
            </w:r>
          </w:p>
        </w:tc>
      </w:tr>
      <w:tr w:rsidR="003915D2" w14:paraId="633A0A6A"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0D72547C"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761FDBCE" w14:textId="77777777" w:rsidR="003915D2" w:rsidRDefault="003915D2">
            <w:pPr>
              <w:pStyle w:val="TAC"/>
            </w:pPr>
            <w:r>
              <w:rPr>
                <w:rFonts w:cs="Arial"/>
              </w:rPr>
              <w:t>n7</w:t>
            </w:r>
          </w:p>
        </w:tc>
        <w:tc>
          <w:tcPr>
            <w:tcW w:w="588" w:type="pct"/>
            <w:tcBorders>
              <w:top w:val="single" w:sz="4" w:space="0" w:color="auto"/>
              <w:left w:val="single" w:sz="4" w:space="0" w:color="auto"/>
              <w:bottom w:val="single" w:sz="4" w:space="0" w:color="auto"/>
              <w:right w:val="single" w:sz="4" w:space="0" w:color="auto"/>
            </w:tcBorders>
            <w:noWrap/>
            <w:hideMark/>
          </w:tcPr>
          <w:p w14:paraId="3F4067F8" w14:textId="77777777" w:rsidR="003915D2" w:rsidRDefault="003915D2">
            <w:pPr>
              <w:pStyle w:val="TAC"/>
              <w:rPr>
                <w:rFonts w:cs="Arial"/>
                <w:lang w:eastAsia="ko-KR"/>
              </w:rPr>
            </w:pPr>
            <w:r>
              <w:rPr>
                <w:rFonts w:cs="Arial"/>
              </w:rPr>
              <w:t>2535</w:t>
            </w:r>
          </w:p>
        </w:tc>
        <w:tc>
          <w:tcPr>
            <w:tcW w:w="503" w:type="pct"/>
            <w:tcBorders>
              <w:top w:val="single" w:sz="4" w:space="0" w:color="auto"/>
              <w:left w:val="single" w:sz="4" w:space="0" w:color="auto"/>
              <w:bottom w:val="single" w:sz="4" w:space="0" w:color="auto"/>
              <w:right w:val="single" w:sz="4" w:space="0" w:color="auto"/>
            </w:tcBorders>
            <w:noWrap/>
            <w:hideMark/>
          </w:tcPr>
          <w:p w14:paraId="24E171EF" w14:textId="77777777" w:rsidR="003915D2" w:rsidRDefault="003915D2">
            <w:pPr>
              <w:pStyle w:val="TAC"/>
              <w:rPr>
                <w:rFonts w:cs="Arial"/>
                <w:lang w:eastAsia="ko-KR"/>
              </w:rPr>
            </w:pPr>
            <w:r>
              <w:rPr>
                <w:rFonts w:cs="Arial"/>
              </w:rPr>
              <w:t>10</w:t>
            </w:r>
          </w:p>
        </w:tc>
        <w:tc>
          <w:tcPr>
            <w:tcW w:w="395" w:type="pct"/>
            <w:tcBorders>
              <w:top w:val="single" w:sz="4" w:space="0" w:color="auto"/>
              <w:left w:val="single" w:sz="4" w:space="0" w:color="auto"/>
              <w:bottom w:val="single" w:sz="4" w:space="0" w:color="auto"/>
              <w:right w:val="single" w:sz="4" w:space="0" w:color="auto"/>
            </w:tcBorders>
            <w:noWrap/>
            <w:hideMark/>
          </w:tcPr>
          <w:p w14:paraId="77DC9352" w14:textId="77777777" w:rsidR="003915D2" w:rsidRDefault="003915D2">
            <w:pPr>
              <w:pStyle w:val="TAC"/>
              <w:rPr>
                <w:rFonts w:cs="Arial"/>
                <w:lang w:eastAsia="ko-KR"/>
              </w:rPr>
            </w:pPr>
            <w:r>
              <w:rPr>
                <w:rFonts w:cs="Arial"/>
              </w:rPr>
              <w:t>50</w:t>
            </w:r>
          </w:p>
        </w:tc>
        <w:tc>
          <w:tcPr>
            <w:tcW w:w="616" w:type="pct"/>
            <w:tcBorders>
              <w:top w:val="single" w:sz="4" w:space="0" w:color="auto"/>
              <w:left w:val="single" w:sz="4" w:space="0" w:color="auto"/>
              <w:bottom w:val="single" w:sz="4" w:space="0" w:color="auto"/>
              <w:right w:val="single" w:sz="4" w:space="0" w:color="auto"/>
            </w:tcBorders>
            <w:noWrap/>
            <w:hideMark/>
          </w:tcPr>
          <w:p w14:paraId="640CA527" w14:textId="77777777" w:rsidR="003915D2" w:rsidRDefault="003915D2">
            <w:pPr>
              <w:pStyle w:val="TAC"/>
              <w:rPr>
                <w:rFonts w:cs="Arial"/>
                <w:lang w:eastAsia="ko-KR"/>
              </w:rPr>
            </w:pPr>
            <w:r>
              <w:rPr>
                <w:rFonts w:cs="Arial"/>
              </w:rPr>
              <w:t>2655</w:t>
            </w:r>
          </w:p>
        </w:tc>
        <w:tc>
          <w:tcPr>
            <w:tcW w:w="478" w:type="pct"/>
            <w:tcBorders>
              <w:top w:val="single" w:sz="4" w:space="0" w:color="auto"/>
              <w:left w:val="single" w:sz="4" w:space="0" w:color="auto"/>
              <w:bottom w:val="single" w:sz="4" w:space="0" w:color="auto"/>
              <w:right w:val="single" w:sz="4" w:space="0" w:color="auto"/>
            </w:tcBorders>
            <w:noWrap/>
            <w:hideMark/>
          </w:tcPr>
          <w:p w14:paraId="5428A674" w14:textId="77777777" w:rsidR="003915D2" w:rsidRDefault="003915D2">
            <w:pPr>
              <w:pStyle w:val="TAC"/>
              <w:rPr>
                <w:rFonts w:cs="Arial"/>
                <w:lang w:eastAsia="ko-KR"/>
              </w:rPr>
            </w:pPr>
            <w:r>
              <w:rPr>
                <w:rFonts w:cs="Arial"/>
              </w:rPr>
              <w:t>15</w:t>
            </w:r>
          </w:p>
        </w:tc>
        <w:tc>
          <w:tcPr>
            <w:tcW w:w="490" w:type="pct"/>
            <w:tcBorders>
              <w:top w:val="single" w:sz="4" w:space="0" w:color="auto"/>
              <w:left w:val="single" w:sz="4" w:space="0" w:color="auto"/>
              <w:bottom w:val="single" w:sz="4" w:space="0" w:color="auto"/>
              <w:right w:val="single" w:sz="4" w:space="0" w:color="auto"/>
            </w:tcBorders>
            <w:hideMark/>
          </w:tcPr>
          <w:p w14:paraId="36868F73" w14:textId="77777777" w:rsidR="003915D2" w:rsidRDefault="003915D2">
            <w:pPr>
              <w:pStyle w:val="TAC"/>
              <w:rPr>
                <w:rFonts w:cs="Arial"/>
                <w:lang w:eastAsia="ja-JP"/>
              </w:rPr>
            </w:pPr>
            <w:r>
              <w:rPr>
                <w:rFonts w:cs="Arial"/>
              </w:rPr>
              <w:t>IMD4</w:t>
            </w:r>
          </w:p>
        </w:tc>
      </w:tr>
      <w:tr w:rsidR="003915D2" w14:paraId="7D1B3C8C"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44AE63F7" w14:textId="77777777" w:rsidR="003915D2" w:rsidRDefault="003915D2">
            <w:pPr>
              <w:pStyle w:val="TAC"/>
            </w:pPr>
            <w:r>
              <w:rPr>
                <w:rFonts w:cs="Arial"/>
                <w:lang w:eastAsia="zh-CN"/>
              </w:rPr>
              <w:t>DC_66A_n25</w:t>
            </w:r>
            <w:r>
              <w:t>A</w:t>
            </w:r>
          </w:p>
        </w:tc>
        <w:tc>
          <w:tcPr>
            <w:tcW w:w="563" w:type="pct"/>
            <w:tcBorders>
              <w:top w:val="single" w:sz="4" w:space="0" w:color="auto"/>
              <w:left w:val="single" w:sz="4" w:space="0" w:color="auto"/>
              <w:bottom w:val="single" w:sz="4" w:space="0" w:color="auto"/>
              <w:right w:val="single" w:sz="4" w:space="0" w:color="auto"/>
            </w:tcBorders>
            <w:hideMark/>
          </w:tcPr>
          <w:p w14:paraId="713DE44D" w14:textId="77777777" w:rsidR="003915D2" w:rsidRDefault="003915D2">
            <w:pPr>
              <w:pStyle w:val="TAC"/>
            </w:pPr>
            <w:r>
              <w:t>66</w:t>
            </w:r>
          </w:p>
        </w:tc>
        <w:tc>
          <w:tcPr>
            <w:tcW w:w="588" w:type="pct"/>
            <w:tcBorders>
              <w:top w:val="single" w:sz="4" w:space="0" w:color="auto"/>
              <w:left w:val="single" w:sz="4" w:space="0" w:color="auto"/>
              <w:bottom w:val="single" w:sz="4" w:space="0" w:color="auto"/>
              <w:right w:val="single" w:sz="4" w:space="0" w:color="auto"/>
            </w:tcBorders>
            <w:noWrap/>
            <w:hideMark/>
          </w:tcPr>
          <w:p w14:paraId="6E6C5B8D" w14:textId="77777777" w:rsidR="003915D2" w:rsidRDefault="003915D2">
            <w:pPr>
              <w:pStyle w:val="TAC"/>
            </w:pPr>
            <w:r>
              <w:rPr>
                <w:lang w:eastAsia="ko-KR"/>
              </w:rPr>
              <w:t>1775</w:t>
            </w:r>
          </w:p>
        </w:tc>
        <w:tc>
          <w:tcPr>
            <w:tcW w:w="503" w:type="pct"/>
            <w:tcBorders>
              <w:top w:val="single" w:sz="4" w:space="0" w:color="auto"/>
              <w:left w:val="single" w:sz="4" w:space="0" w:color="auto"/>
              <w:bottom w:val="single" w:sz="4" w:space="0" w:color="auto"/>
              <w:right w:val="single" w:sz="4" w:space="0" w:color="auto"/>
            </w:tcBorders>
            <w:noWrap/>
            <w:hideMark/>
          </w:tcPr>
          <w:p w14:paraId="4E011A8C" w14:textId="77777777" w:rsidR="003915D2" w:rsidRDefault="003915D2">
            <w:pPr>
              <w:pStyle w:val="TAC"/>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1B643D1C" w14:textId="77777777" w:rsidR="003915D2" w:rsidRDefault="003915D2">
            <w:pPr>
              <w:pStyle w:val="TAC"/>
            </w:pPr>
            <w:r>
              <w:rPr>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6F892340" w14:textId="77777777" w:rsidR="003915D2" w:rsidRDefault="003915D2">
            <w:pPr>
              <w:pStyle w:val="TAC"/>
            </w:pPr>
            <w:r>
              <w:rPr>
                <w:lang w:eastAsia="ko-KR"/>
              </w:rPr>
              <w:t>2175</w:t>
            </w:r>
          </w:p>
        </w:tc>
        <w:tc>
          <w:tcPr>
            <w:tcW w:w="478" w:type="pct"/>
            <w:tcBorders>
              <w:top w:val="single" w:sz="4" w:space="0" w:color="auto"/>
              <w:left w:val="single" w:sz="4" w:space="0" w:color="auto"/>
              <w:bottom w:val="single" w:sz="4" w:space="0" w:color="auto"/>
              <w:right w:val="single" w:sz="4" w:space="0" w:color="auto"/>
            </w:tcBorders>
            <w:noWrap/>
            <w:hideMark/>
          </w:tcPr>
          <w:p w14:paraId="7B1A4469" w14:textId="77777777" w:rsidR="003915D2" w:rsidRDefault="003915D2">
            <w:pPr>
              <w:pStyle w:val="TAC"/>
            </w:pPr>
            <w:r>
              <w:rPr>
                <w:lang w:eastAsia="ko-KR"/>
              </w:rPr>
              <w:t>N/A</w:t>
            </w:r>
          </w:p>
        </w:tc>
        <w:tc>
          <w:tcPr>
            <w:tcW w:w="490" w:type="pct"/>
            <w:tcBorders>
              <w:top w:val="single" w:sz="4" w:space="0" w:color="auto"/>
              <w:left w:val="single" w:sz="4" w:space="0" w:color="auto"/>
              <w:bottom w:val="single" w:sz="4" w:space="0" w:color="auto"/>
              <w:right w:val="single" w:sz="4" w:space="0" w:color="auto"/>
            </w:tcBorders>
            <w:hideMark/>
          </w:tcPr>
          <w:p w14:paraId="39BF5B38" w14:textId="77777777" w:rsidR="003915D2" w:rsidRDefault="003915D2">
            <w:pPr>
              <w:pStyle w:val="TAC"/>
            </w:pPr>
            <w:r>
              <w:t>N/A</w:t>
            </w:r>
          </w:p>
        </w:tc>
      </w:tr>
      <w:tr w:rsidR="003915D2" w14:paraId="0CF09B16" w14:textId="77777777" w:rsidTr="003915D2">
        <w:trPr>
          <w:trHeight w:val="187"/>
          <w:jc w:val="center"/>
        </w:trPr>
        <w:tc>
          <w:tcPr>
            <w:tcW w:w="1368" w:type="pct"/>
            <w:tcBorders>
              <w:top w:val="nil"/>
              <w:left w:val="single" w:sz="4" w:space="0" w:color="auto"/>
              <w:bottom w:val="nil"/>
              <w:right w:val="single" w:sz="4" w:space="0" w:color="auto"/>
            </w:tcBorders>
          </w:tcPr>
          <w:p w14:paraId="18EEB276"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1841060D" w14:textId="77777777" w:rsidR="003915D2" w:rsidRDefault="003915D2">
            <w:pPr>
              <w:pStyle w:val="TAC"/>
            </w:pPr>
            <w:r>
              <w:t>n25</w:t>
            </w:r>
          </w:p>
        </w:tc>
        <w:tc>
          <w:tcPr>
            <w:tcW w:w="588" w:type="pct"/>
            <w:tcBorders>
              <w:top w:val="single" w:sz="4" w:space="0" w:color="auto"/>
              <w:left w:val="single" w:sz="4" w:space="0" w:color="auto"/>
              <w:bottom w:val="single" w:sz="4" w:space="0" w:color="auto"/>
              <w:right w:val="single" w:sz="4" w:space="0" w:color="auto"/>
            </w:tcBorders>
            <w:noWrap/>
            <w:hideMark/>
          </w:tcPr>
          <w:p w14:paraId="1191E882" w14:textId="77777777" w:rsidR="003915D2" w:rsidRDefault="003915D2">
            <w:pPr>
              <w:pStyle w:val="TAC"/>
            </w:pPr>
            <w:r>
              <w:rPr>
                <w:lang w:eastAsia="ko-KR"/>
              </w:rPr>
              <w:t>1855</w:t>
            </w:r>
          </w:p>
        </w:tc>
        <w:tc>
          <w:tcPr>
            <w:tcW w:w="503" w:type="pct"/>
            <w:tcBorders>
              <w:top w:val="single" w:sz="4" w:space="0" w:color="auto"/>
              <w:left w:val="single" w:sz="4" w:space="0" w:color="auto"/>
              <w:bottom w:val="single" w:sz="4" w:space="0" w:color="auto"/>
              <w:right w:val="single" w:sz="4" w:space="0" w:color="auto"/>
            </w:tcBorders>
            <w:noWrap/>
            <w:hideMark/>
          </w:tcPr>
          <w:p w14:paraId="25917727" w14:textId="77777777" w:rsidR="003915D2" w:rsidRDefault="003915D2">
            <w:pPr>
              <w:pStyle w:val="TAC"/>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5894E849" w14:textId="77777777" w:rsidR="003915D2" w:rsidRDefault="003915D2">
            <w:pPr>
              <w:pStyle w:val="TAC"/>
            </w:pPr>
            <w:r>
              <w:rPr>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63A01F8B" w14:textId="77777777" w:rsidR="003915D2" w:rsidRDefault="003915D2">
            <w:pPr>
              <w:pStyle w:val="TAC"/>
            </w:pPr>
            <w:r>
              <w:rPr>
                <w:lang w:eastAsia="ko-KR"/>
              </w:rPr>
              <w:t>1935</w:t>
            </w:r>
          </w:p>
        </w:tc>
        <w:tc>
          <w:tcPr>
            <w:tcW w:w="478" w:type="pct"/>
            <w:tcBorders>
              <w:top w:val="single" w:sz="4" w:space="0" w:color="auto"/>
              <w:left w:val="single" w:sz="4" w:space="0" w:color="auto"/>
              <w:bottom w:val="single" w:sz="4" w:space="0" w:color="auto"/>
              <w:right w:val="single" w:sz="4" w:space="0" w:color="auto"/>
            </w:tcBorders>
            <w:noWrap/>
            <w:hideMark/>
          </w:tcPr>
          <w:p w14:paraId="10E70E56" w14:textId="77777777" w:rsidR="003915D2" w:rsidRDefault="003915D2">
            <w:pPr>
              <w:pStyle w:val="TAC"/>
            </w:pPr>
            <w:r>
              <w:rPr>
                <w:lang w:eastAsia="ko-KR"/>
              </w:rPr>
              <w:t>20</w:t>
            </w:r>
          </w:p>
        </w:tc>
        <w:tc>
          <w:tcPr>
            <w:tcW w:w="490" w:type="pct"/>
            <w:tcBorders>
              <w:top w:val="single" w:sz="4" w:space="0" w:color="auto"/>
              <w:left w:val="single" w:sz="4" w:space="0" w:color="auto"/>
              <w:bottom w:val="single" w:sz="4" w:space="0" w:color="auto"/>
              <w:right w:val="single" w:sz="4" w:space="0" w:color="auto"/>
            </w:tcBorders>
            <w:hideMark/>
          </w:tcPr>
          <w:p w14:paraId="0B1DAFDE" w14:textId="77777777" w:rsidR="003915D2" w:rsidRDefault="003915D2">
            <w:pPr>
              <w:pStyle w:val="TAC"/>
            </w:pPr>
            <w:r>
              <w:t>IMD3</w:t>
            </w:r>
          </w:p>
        </w:tc>
      </w:tr>
      <w:tr w:rsidR="003915D2" w14:paraId="0C011EA9" w14:textId="77777777" w:rsidTr="003915D2">
        <w:trPr>
          <w:trHeight w:val="187"/>
          <w:jc w:val="center"/>
        </w:trPr>
        <w:tc>
          <w:tcPr>
            <w:tcW w:w="1368" w:type="pct"/>
            <w:tcBorders>
              <w:top w:val="nil"/>
              <w:left w:val="single" w:sz="4" w:space="0" w:color="auto"/>
              <w:bottom w:val="nil"/>
              <w:right w:val="single" w:sz="4" w:space="0" w:color="auto"/>
            </w:tcBorders>
          </w:tcPr>
          <w:p w14:paraId="057A60C1"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42DE83B6" w14:textId="77777777" w:rsidR="003915D2" w:rsidRDefault="003915D2">
            <w:pPr>
              <w:pStyle w:val="TAC"/>
            </w:pPr>
            <w:r>
              <w:t>66</w:t>
            </w:r>
          </w:p>
        </w:tc>
        <w:tc>
          <w:tcPr>
            <w:tcW w:w="588" w:type="pct"/>
            <w:tcBorders>
              <w:top w:val="single" w:sz="4" w:space="0" w:color="auto"/>
              <w:left w:val="single" w:sz="4" w:space="0" w:color="auto"/>
              <w:bottom w:val="single" w:sz="4" w:space="0" w:color="auto"/>
              <w:right w:val="single" w:sz="4" w:space="0" w:color="auto"/>
            </w:tcBorders>
            <w:noWrap/>
            <w:hideMark/>
          </w:tcPr>
          <w:p w14:paraId="6D6FAE69" w14:textId="77777777" w:rsidR="003915D2" w:rsidRDefault="003915D2">
            <w:pPr>
              <w:pStyle w:val="TAC"/>
              <w:rPr>
                <w:lang w:eastAsia="ko-KR"/>
              </w:rPr>
            </w:pPr>
            <w:r>
              <w:rPr>
                <w:lang w:eastAsia="ko-KR"/>
              </w:rPr>
              <w:t>1712.5</w:t>
            </w:r>
          </w:p>
        </w:tc>
        <w:tc>
          <w:tcPr>
            <w:tcW w:w="503" w:type="pct"/>
            <w:tcBorders>
              <w:top w:val="single" w:sz="4" w:space="0" w:color="auto"/>
              <w:left w:val="single" w:sz="4" w:space="0" w:color="auto"/>
              <w:bottom w:val="single" w:sz="4" w:space="0" w:color="auto"/>
              <w:right w:val="single" w:sz="4" w:space="0" w:color="auto"/>
            </w:tcBorders>
            <w:noWrap/>
            <w:hideMark/>
          </w:tcPr>
          <w:p w14:paraId="7082F56B" w14:textId="77777777" w:rsidR="003915D2" w:rsidRDefault="003915D2">
            <w:pPr>
              <w:pStyle w:val="TAC"/>
              <w:rPr>
                <w:lang w:eastAsia="ko-KR"/>
              </w:rPr>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6B0DECB3" w14:textId="77777777" w:rsidR="003915D2" w:rsidRDefault="003915D2">
            <w:pPr>
              <w:pStyle w:val="TAC"/>
              <w:rPr>
                <w:lang w:eastAsia="ko-KR"/>
              </w:rPr>
            </w:pPr>
            <w:r>
              <w:rPr>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103E7F59" w14:textId="77777777" w:rsidR="003915D2" w:rsidRDefault="003915D2">
            <w:pPr>
              <w:pStyle w:val="TAC"/>
              <w:rPr>
                <w:lang w:eastAsia="ko-KR"/>
              </w:rPr>
            </w:pPr>
            <w:r>
              <w:rPr>
                <w:lang w:eastAsia="ko-KR"/>
              </w:rPr>
              <w:t>2112.5</w:t>
            </w:r>
          </w:p>
        </w:tc>
        <w:tc>
          <w:tcPr>
            <w:tcW w:w="478" w:type="pct"/>
            <w:tcBorders>
              <w:top w:val="single" w:sz="4" w:space="0" w:color="auto"/>
              <w:left w:val="single" w:sz="4" w:space="0" w:color="auto"/>
              <w:bottom w:val="single" w:sz="4" w:space="0" w:color="auto"/>
              <w:right w:val="single" w:sz="4" w:space="0" w:color="auto"/>
            </w:tcBorders>
            <w:noWrap/>
            <w:hideMark/>
          </w:tcPr>
          <w:p w14:paraId="48A83799" w14:textId="77777777" w:rsidR="003915D2" w:rsidRDefault="003915D2">
            <w:pPr>
              <w:pStyle w:val="TAC"/>
              <w:rPr>
                <w:lang w:eastAsia="ko-KR"/>
              </w:rPr>
            </w:pPr>
            <w:r>
              <w:t>23</w:t>
            </w:r>
          </w:p>
        </w:tc>
        <w:tc>
          <w:tcPr>
            <w:tcW w:w="490" w:type="pct"/>
            <w:tcBorders>
              <w:top w:val="single" w:sz="4" w:space="0" w:color="auto"/>
              <w:left w:val="single" w:sz="4" w:space="0" w:color="auto"/>
              <w:bottom w:val="single" w:sz="4" w:space="0" w:color="auto"/>
              <w:right w:val="single" w:sz="4" w:space="0" w:color="auto"/>
            </w:tcBorders>
            <w:hideMark/>
          </w:tcPr>
          <w:p w14:paraId="7869C03F" w14:textId="77777777" w:rsidR="003915D2" w:rsidRDefault="003915D2">
            <w:pPr>
              <w:pStyle w:val="TAC"/>
            </w:pPr>
            <w:r>
              <w:t>IMD3</w:t>
            </w:r>
          </w:p>
        </w:tc>
      </w:tr>
      <w:tr w:rsidR="003915D2" w14:paraId="6F3C5DC0" w14:textId="77777777" w:rsidTr="003915D2">
        <w:trPr>
          <w:trHeight w:val="187"/>
          <w:jc w:val="center"/>
        </w:trPr>
        <w:tc>
          <w:tcPr>
            <w:tcW w:w="1368" w:type="pct"/>
            <w:tcBorders>
              <w:top w:val="nil"/>
              <w:left w:val="single" w:sz="4" w:space="0" w:color="auto"/>
              <w:bottom w:val="nil"/>
              <w:right w:val="single" w:sz="4" w:space="0" w:color="auto"/>
            </w:tcBorders>
          </w:tcPr>
          <w:p w14:paraId="2201F0EB"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3F8431B3" w14:textId="77777777" w:rsidR="003915D2" w:rsidRDefault="003915D2">
            <w:pPr>
              <w:pStyle w:val="TAC"/>
            </w:pPr>
            <w:r>
              <w:t>n25</w:t>
            </w:r>
          </w:p>
        </w:tc>
        <w:tc>
          <w:tcPr>
            <w:tcW w:w="588" w:type="pct"/>
            <w:tcBorders>
              <w:top w:val="single" w:sz="4" w:space="0" w:color="auto"/>
              <w:left w:val="single" w:sz="4" w:space="0" w:color="auto"/>
              <w:bottom w:val="single" w:sz="4" w:space="0" w:color="auto"/>
              <w:right w:val="single" w:sz="4" w:space="0" w:color="auto"/>
            </w:tcBorders>
            <w:noWrap/>
            <w:hideMark/>
          </w:tcPr>
          <w:p w14:paraId="4D73810F" w14:textId="77777777" w:rsidR="003915D2" w:rsidRDefault="003915D2">
            <w:pPr>
              <w:pStyle w:val="TAC"/>
              <w:rPr>
                <w:lang w:eastAsia="ko-KR"/>
              </w:rPr>
            </w:pPr>
            <w:r>
              <w:rPr>
                <w:lang w:eastAsia="ko-KR"/>
              </w:rPr>
              <w:t>1912.5</w:t>
            </w:r>
          </w:p>
        </w:tc>
        <w:tc>
          <w:tcPr>
            <w:tcW w:w="503" w:type="pct"/>
            <w:tcBorders>
              <w:top w:val="single" w:sz="4" w:space="0" w:color="auto"/>
              <w:left w:val="single" w:sz="4" w:space="0" w:color="auto"/>
              <w:bottom w:val="single" w:sz="4" w:space="0" w:color="auto"/>
              <w:right w:val="single" w:sz="4" w:space="0" w:color="auto"/>
            </w:tcBorders>
            <w:noWrap/>
            <w:hideMark/>
          </w:tcPr>
          <w:p w14:paraId="632AFEE7" w14:textId="77777777" w:rsidR="003915D2" w:rsidRDefault="003915D2">
            <w:pPr>
              <w:pStyle w:val="TAC"/>
              <w:rPr>
                <w:lang w:eastAsia="ko-KR"/>
              </w:rPr>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0381D7B0" w14:textId="77777777" w:rsidR="003915D2" w:rsidRDefault="003915D2">
            <w:pPr>
              <w:pStyle w:val="TAC"/>
              <w:rPr>
                <w:lang w:eastAsia="ko-KR"/>
              </w:rPr>
            </w:pPr>
            <w:r>
              <w:rPr>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273C2067" w14:textId="77777777" w:rsidR="003915D2" w:rsidRDefault="003915D2">
            <w:pPr>
              <w:pStyle w:val="TAC"/>
              <w:rPr>
                <w:lang w:eastAsia="ko-KR"/>
              </w:rPr>
            </w:pPr>
            <w:r>
              <w:rPr>
                <w:lang w:eastAsia="ko-KR"/>
              </w:rPr>
              <w:t>1992.5</w:t>
            </w:r>
          </w:p>
        </w:tc>
        <w:tc>
          <w:tcPr>
            <w:tcW w:w="478" w:type="pct"/>
            <w:tcBorders>
              <w:top w:val="single" w:sz="4" w:space="0" w:color="auto"/>
              <w:left w:val="single" w:sz="4" w:space="0" w:color="auto"/>
              <w:bottom w:val="single" w:sz="4" w:space="0" w:color="auto"/>
              <w:right w:val="single" w:sz="4" w:space="0" w:color="auto"/>
            </w:tcBorders>
            <w:noWrap/>
            <w:hideMark/>
          </w:tcPr>
          <w:p w14:paraId="48B3E25D" w14:textId="77777777" w:rsidR="003915D2" w:rsidRDefault="003915D2">
            <w:pPr>
              <w:pStyle w:val="TAC"/>
              <w:rPr>
                <w:lang w:eastAsia="ko-KR"/>
              </w:rPr>
            </w:pPr>
            <w:r>
              <w:rPr>
                <w:lang w:eastAsia="ko-KR"/>
              </w:rPr>
              <w:t>N/A</w:t>
            </w:r>
          </w:p>
        </w:tc>
        <w:tc>
          <w:tcPr>
            <w:tcW w:w="490" w:type="pct"/>
            <w:tcBorders>
              <w:top w:val="single" w:sz="4" w:space="0" w:color="auto"/>
              <w:left w:val="single" w:sz="4" w:space="0" w:color="auto"/>
              <w:bottom w:val="single" w:sz="4" w:space="0" w:color="auto"/>
              <w:right w:val="single" w:sz="4" w:space="0" w:color="auto"/>
            </w:tcBorders>
            <w:hideMark/>
          </w:tcPr>
          <w:p w14:paraId="37FFE68C" w14:textId="77777777" w:rsidR="003915D2" w:rsidRDefault="003915D2">
            <w:pPr>
              <w:pStyle w:val="TAC"/>
            </w:pPr>
            <w:r>
              <w:t>N/A</w:t>
            </w:r>
          </w:p>
        </w:tc>
      </w:tr>
      <w:tr w:rsidR="003915D2" w14:paraId="71D5240E" w14:textId="77777777" w:rsidTr="003915D2">
        <w:trPr>
          <w:trHeight w:val="187"/>
          <w:jc w:val="center"/>
        </w:trPr>
        <w:tc>
          <w:tcPr>
            <w:tcW w:w="1368" w:type="pct"/>
            <w:tcBorders>
              <w:top w:val="nil"/>
              <w:left w:val="single" w:sz="4" w:space="0" w:color="auto"/>
              <w:bottom w:val="nil"/>
              <w:right w:val="single" w:sz="4" w:space="0" w:color="auto"/>
            </w:tcBorders>
          </w:tcPr>
          <w:p w14:paraId="79E5873B"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7581E5A1" w14:textId="77777777" w:rsidR="003915D2" w:rsidRDefault="003915D2">
            <w:pPr>
              <w:pStyle w:val="TAC"/>
            </w:pPr>
            <w:r>
              <w:t>66</w:t>
            </w:r>
          </w:p>
        </w:tc>
        <w:tc>
          <w:tcPr>
            <w:tcW w:w="588" w:type="pct"/>
            <w:tcBorders>
              <w:top w:val="single" w:sz="4" w:space="0" w:color="auto"/>
              <w:left w:val="single" w:sz="4" w:space="0" w:color="auto"/>
              <w:bottom w:val="single" w:sz="4" w:space="0" w:color="auto"/>
              <w:right w:val="single" w:sz="4" w:space="0" w:color="auto"/>
            </w:tcBorders>
            <w:noWrap/>
            <w:hideMark/>
          </w:tcPr>
          <w:p w14:paraId="135353CB" w14:textId="77777777" w:rsidR="003915D2" w:rsidRDefault="003915D2">
            <w:pPr>
              <w:pStyle w:val="TAC"/>
            </w:pPr>
            <w:r>
              <w:rPr>
                <w:lang w:eastAsia="ko-KR"/>
              </w:rPr>
              <w:t>1750</w:t>
            </w:r>
          </w:p>
        </w:tc>
        <w:tc>
          <w:tcPr>
            <w:tcW w:w="503" w:type="pct"/>
            <w:tcBorders>
              <w:top w:val="single" w:sz="4" w:space="0" w:color="auto"/>
              <w:left w:val="single" w:sz="4" w:space="0" w:color="auto"/>
              <w:bottom w:val="single" w:sz="4" w:space="0" w:color="auto"/>
              <w:right w:val="single" w:sz="4" w:space="0" w:color="auto"/>
            </w:tcBorders>
            <w:noWrap/>
            <w:hideMark/>
          </w:tcPr>
          <w:p w14:paraId="7EC2416C" w14:textId="77777777" w:rsidR="003915D2" w:rsidRDefault="003915D2">
            <w:pPr>
              <w:pStyle w:val="TAC"/>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7D54D2A7" w14:textId="77777777" w:rsidR="003915D2" w:rsidRDefault="003915D2">
            <w:pPr>
              <w:pStyle w:val="TAC"/>
            </w:pPr>
            <w:r>
              <w:rPr>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3A224BC7" w14:textId="77777777" w:rsidR="003915D2" w:rsidRDefault="003915D2">
            <w:pPr>
              <w:pStyle w:val="TAC"/>
            </w:pPr>
            <w:r>
              <w:rPr>
                <w:lang w:eastAsia="ko-KR"/>
              </w:rPr>
              <w:t>2150</w:t>
            </w:r>
          </w:p>
        </w:tc>
        <w:tc>
          <w:tcPr>
            <w:tcW w:w="478" w:type="pct"/>
            <w:tcBorders>
              <w:top w:val="single" w:sz="4" w:space="0" w:color="auto"/>
              <w:left w:val="single" w:sz="4" w:space="0" w:color="auto"/>
              <w:bottom w:val="single" w:sz="4" w:space="0" w:color="auto"/>
              <w:right w:val="single" w:sz="4" w:space="0" w:color="auto"/>
            </w:tcBorders>
            <w:noWrap/>
            <w:hideMark/>
          </w:tcPr>
          <w:p w14:paraId="50C1D58D" w14:textId="77777777" w:rsidR="003915D2" w:rsidRDefault="003915D2">
            <w:pPr>
              <w:pStyle w:val="TAC"/>
            </w:pPr>
            <w:r>
              <w:rPr>
                <w:lang w:eastAsia="ko-KR"/>
              </w:rPr>
              <w:t>4</w:t>
            </w:r>
          </w:p>
        </w:tc>
        <w:tc>
          <w:tcPr>
            <w:tcW w:w="490" w:type="pct"/>
            <w:tcBorders>
              <w:top w:val="single" w:sz="4" w:space="0" w:color="auto"/>
              <w:left w:val="single" w:sz="4" w:space="0" w:color="auto"/>
              <w:bottom w:val="single" w:sz="4" w:space="0" w:color="auto"/>
              <w:right w:val="single" w:sz="4" w:space="0" w:color="auto"/>
            </w:tcBorders>
            <w:hideMark/>
          </w:tcPr>
          <w:p w14:paraId="372A6E45" w14:textId="77777777" w:rsidR="003915D2" w:rsidRDefault="003915D2">
            <w:pPr>
              <w:pStyle w:val="TAC"/>
            </w:pPr>
            <w:r>
              <w:t>IMD5</w:t>
            </w:r>
          </w:p>
        </w:tc>
      </w:tr>
      <w:tr w:rsidR="003915D2" w14:paraId="01A3B9F8"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18D528DF"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448DA92F" w14:textId="77777777" w:rsidR="003915D2" w:rsidRDefault="003915D2">
            <w:pPr>
              <w:pStyle w:val="TAC"/>
            </w:pPr>
            <w:r>
              <w:t>n25</w:t>
            </w:r>
          </w:p>
        </w:tc>
        <w:tc>
          <w:tcPr>
            <w:tcW w:w="588" w:type="pct"/>
            <w:tcBorders>
              <w:top w:val="single" w:sz="4" w:space="0" w:color="auto"/>
              <w:left w:val="single" w:sz="4" w:space="0" w:color="auto"/>
              <w:bottom w:val="single" w:sz="4" w:space="0" w:color="auto"/>
              <w:right w:val="single" w:sz="4" w:space="0" w:color="auto"/>
            </w:tcBorders>
            <w:noWrap/>
            <w:hideMark/>
          </w:tcPr>
          <w:p w14:paraId="09A0566E" w14:textId="77777777" w:rsidR="003915D2" w:rsidRDefault="003915D2">
            <w:pPr>
              <w:pStyle w:val="TAC"/>
            </w:pPr>
            <w:r>
              <w:rPr>
                <w:lang w:eastAsia="ko-KR"/>
              </w:rPr>
              <w:t>1883.3</w:t>
            </w:r>
          </w:p>
        </w:tc>
        <w:tc>
          <w:tcPr>
            <w:tcW w:w="503" w:type="pct"/>
            <w:tcBorders>
              <w:top w:val="single" w:sz="4" w:space="0" w:color="auto"/>
              <w:left w:val="single" w:sz="4" w:space="0" w:color="auto"/>
              <w:bottom w:val="single" w:sz="4" w:space="0" w:color="auto"/>
              <w:right w:val="single" w:sz="4" w:space="0" w:color="auto"/>
            </w:tcBorders>
            <w:noWrap/>
            <w:hideMark/>
          </w:tcPr>
          <w:p w14:paraId="67207215" w14:textId="77777777" w:rsidR="003915D2" w:rsidRDefault="003915D2">
            <w:pPr>
              <w:pStyle w:val="TAC"/>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62C56B57" w14:textId="77777777" w:rsidR="003915D2" w:rsidRDefault="003915D2">
            <w:pPr>
              <w:pStyle w:val="TAC"/>
            </w:pPr>
            <w:r>
              <w:rPr>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4AB3CF08" w14:textId="77777777" w:rsidR="003915D2" w:rsidRDefault="003915D2">
            <w:pPr>
              <w:pStyle w:val="TAC"/>
            </w:pPr>
            <w:r>
              <w:rPr>
                <w:lang w:eastAsia="ko-KR"/>
              </w:rPr>
              <w:t>1963.3</w:t>
            </w:r>
          </w:p>
        </w:tc>
        <w:tc>
          <w:tcPr>
            <w:tcW w:w="478" w:type="pct"/>
            <w:tcBorders>
              <w:top w:val="single" w:sz="4" w:space="0" w:color="auto"/>
              <w:left w:val="single" w:sz="4" w:space="0" w:color="auto"/>
              <w:bottom w:val="single" w:sz="4" w:space="0" w:color="auto"/>
              <w:right w:val="single" w:sz="4" w:space="0" w:color="auto"/>
            </w:tcBorders>
            <w:noWrap/>
            <w:hideMark/>
          </w:tcPr>
          <w:p w14:paraId="6F1A4B5B" w14:textId="77777777" w:rsidR="003915D2" w:rsidRDefault="003915D2">
            <w:pPr>
              <w:pStyle w:val="TAC"/>
            </w:pPr>
            <w:r>
              <w:rPr>
                <w:lang w:eastAsia="ko-KR"/>
              </w:rPr>
              <w:t>N/A</w:t>
            </w:r>
          </w:p>
        </w:tc>
        <w:tc>
          <w:tcPr>
            <w:tcW w:w="490" w:type="pct"/>
            <w:tcBorders>
              <w:top w:val="single" w:sz="4" w:space="0" w:color="auto"/>
              <w:left w:val="single" w:sz="4" w:space="0" w:color="auto"/>
              <w:bottom w:val="single" w:sz="4" w:space="0" w:color="auto"/>
              <w:right w:val="single" w:sz="4" w:space="0" w:color="auto"/>
            </w:tcBorders>
            <w:hideMark/>
          </w:tcPr>
          <w:p w14:paraId="5EC9E003" w14:textId="77777777" w:rsidR="003915D2" w:rsidRDefault="003915D2">
            <w:pPr>
              <w:pStyle w:val="TAC"/>
            </w:pPr>
            <w:r>
              <w:t>N/A</w:t>
            </w:r>
          </w:p>
        </w:tc>
      </w:tr>
      <w:tr w:rsidR="003915D2" w14:paraId="63CE1303" w14:textId="77777777" w:rsidTr="003915D2">
        <w:trPr>
          <w:trHeight w:val="187"/>
          <w:jc w:val="center"/>
        </w:trPr>
        <w:tc>
          <w:tcPr>
            <w:tcW w:w="1368" w:type="pct"/>
            <w:tcBorders>
              <w:top w:val="nil"/>
              <w:left w:val="single" w:sz="4" w:space="0" w:color="auto"/>
              <w:bottom w:val="nil"/>
              <w:right w:val="single" w:sz="4" w:space="0" w:color="auto"/>
            </w:tcBorders>
            <w:vAlign w:val="center"/>
            <w:hideMark/>
          </w:tcPr>
          <w:p w14:paraId="012221A2" w14:textId="77777777" w:rsidR="003915D2" w:rsidRDefault="003915D2">
            <w:pPr>
              <w:pStyle w:val="TAC"/>
            </w:pPr>
            <w:r>
              <w:rPr>
                <w:lang w:eastAsia="zh-TW"/>
              </w:rPr>
              <w:t>DC_66A_n46A</w:t>
            </w:r>
          </w:p>
        </w:tc>
        <w:tc>
          <w:tcPr>
            <w:tcW w:w="563" w:type="pct"/>
            <w:tcBorders>
              <w:top w:val="single" w:sz="4" w:space="0" w:color="auto"/>
              <w:left w:val="single" w:sz="4" w:space="0" w:color="auto"/>
              <w:bottom w:val="single" w:sz="4" w:space="0" w:color="auto"/>
              <w:right w:val="single" w:sz="4" w:space="0" w:color="auto"/>
            </w:tcBorders>
            <w:vAlign w:val="center"/>
            <w:hideMark/>
          </w:tcPr>
          <w:p w14:paraId="157102B8" w14:textId="77777777" w:rsidR="003915D2" w:rsidRDefault="003915D2">
            <w:pPr>
              <w:pStyle w:val="TAC"/>
            </w:pPr>
            <w:r>
              <w:rPr>
                <w:lang w:eastAsia="zh-TW"/>
              </w:rPr>
              <w:t>66</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2B821B08" w14:textId="77777777" w:rsidR="003915D2" w:rsidRDefault="003915D2">
            <w:pPr>
              <w:pStyle w:val="TAC"/>
              <w:rPr>
                <w:lang w:eastAsia="ko-KR"/>
              </w:rPr>
            </w:pPr>
            <w:r>
              <w:rPr>
                <w:lang w:eastAsia="zh-TW"/>
              </w:rPr>
              <w:t>1735</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3953C65B" w14:textId="77777777" w:rsidR="003915D2" w:rsidRDefault="003915D2">
            <w:pPr>
              <w:pStyle w:val="TAC"/>
              <w:rPr>
                <w:lang w:eastAsia="ko-KR"/>
              </w:rPr>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5DED54FB" w14:textId="77777777" w:rsidR="003915D2" w:rsidRDefault="003915D2">
            <w:pPr>
              <w:pStyle w:val="TAC"/>
              <w:rPr>
                <w:lang w:eastAsia="ko-KR"/>
              </w:rPr>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74E20117" w14:textId="77777777" w:rsidR="003915D2" w:rsidRDefault="003915D2">
            <w:pPr>
              <w:pStyle w:val="TAC"/>
              <w:rPr>
                <w:lang w:eastAsia="ko-KR"/>
              </w:rPr>
            </w:pPr>
            <w:r>
              <w:rPr>
                <w:lang w:eastAsia="zh-TW"/>
              </w:rPr>
              <w:t>2135</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1D50BC61" w14:textId="77777777" w:rsidR="003915D2" w:rsidRDefault="003915D2">
            <w:pPr>
              <w:pStyle w:val="TAC"/>
              <w:rPr>
                <w:lang w:eastAsia="ko-KR"/>
              </w:rPr>
            </w:pPr>
            <w:r>
              <w:rPr>
                <w:lang w:eastAsia="zh-TW"/>
              </w:rPr>
              <w:t>12.0</w:t>
            </w:r>
          </w:p>
        </w:tc>
        <w:tc>
          <w:tcPr>
            <w:tcW w:w="490" w:type="pct"/>
            <w:tcBorders>
              <w:top w:val="single" w:sz="4" w:space="0" w:color="auto"/>
              <w:left w:val="single" w:sz="4" w:space="0" w:color="auto"/>
              <w:bottom w:val="single" w:sz="4" w:space="0" w:color="auto"/>
              <w:right w:val="single" w:sz="4" w:space="0" w:color="auto"/>
            </w:tcBorders>
            <w:vAlign w:val="center"/>
            <w:hideMark/>
          </w:tcPr>
          <w:p w14:paraId="3D5793CE" w14:textId="77777777" w:rsidR="003915D2" w:rsidRDefault="003915D2">
            <w:pPr>
              <w:pStyle w:val="TAC"/>
            </w:pPr>
            <w:r>
              <w:rPr>
                <w:lang w:eastAsia="zh-TW"/>
              </w:rPr>
              <w:t>IMD3</w:t>
            </w:r>
          </w:p>
        </w:tc>
      </w:tr>
      <w:tr w:rsidR="003915D2" w14:paraId="43AA67AD" w14:textId="77777777" w:rsidTr="003915D2">
        <w:trPr>
          <w:trHeight w:val="187"/>
          <w:jc w:val="center"/>
        </w:trPr>
        <w:tc>
          <w:tcPr>
            <w:tcW w:w="1368" w:type="pct"/>
            <w:tcBorders>
              <w:top w:val="nil"/>
              <w:left w:val="single" w:sz="4" w:space="0" w:color="auto"/>
              <w:bottom w:val="single" w:sz="4" w:space="0" w:color="auto"/>
              <w:right w:val="single" w:sz="4" w:space="0" w:color="auto"/>
            </w:tcBorders>
            <w:vAlign w:val="center"/>
          </w:tcPr>
          <w:p w14:paraId="73BC375F"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vAlign w:val="center"/>
            <w:hideMark/>
          </w:tcPr>
          <w:p w14:paraId="16A53D30" w14:textId="77777777" w:rsidR="003915D2" w:rsidRDefault="003915D2">
            <w:pPr>
              <w:pStyle w:val="TAC"/>
            </w:pPr>
            <w:r>
              <w:rPr>
                <w:lang w:eastAsia="zh-TW"/>
              </w:rPr>
              <w:t>n46</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5C290FB6" w14:textId="77777777" w:rsidR="003915D2" w:rsidRDefault="003915D2">
            <w:pPr>
              <w:pStyle w:val="TAC"/>
              <w:rPr>
                <w:lang w:eastAsia="ko-KR"/>
              </w:rPr>
            </w:pPr>
            <w:r>
              <w:rPr>
                <w:lang w:eastAsia="zh-TW"/>
              </w:rPr>
              <w:t>5605</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2E4C9894" w14:textId="77777777" w:rsidR="003915D2" w:rsidRDefault="003915D2">
            <w:pPr>
              <w:pStyle w:val="TAC"/>
              <w:rPr>
                <w:lang w:eastAsia="ko-KR"/>
              </w:rPr>
            </w:pPr>
            <w:r>
              <w:rPr>
                <w:lang w:eastAsia="zh-TW"/>
              </w:rPr>
              <w:t>20</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4B8628FA" w14:textId="77777777" w:rsidR="003915D2" w:rsidRDefault="003915D2">
            <w:pPr>
              <w:pStyle w:val="TAC"/>
              <w:rPr>
                <w:lang w:eastAsia="ko-KR"/>
              </w:rPr>
            </w:pPr>
            <w:r>
              <w:rPr>
                <w:lang w:eastAsia="zh-TW"/>
              </w:rPr>
              <w:t>100</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74DED609" w14:textId="77777777" w:rsidR="003915D2" w:rsidRDefault="003915D2">
            <w:pPr>
              <w:pStyle w:val="TAC"/>
              <w:rPr>
                <w:lang w:eastAsia="ko-KR"/>
              </w:rPr>
            </w:pPr>
            <w:r>
              <w:rPr>
                <w:lang w:eastAsia="zh-TW"/>
              </w:rPr>
              <w:t>5605</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23C60198" w14:textId="77777777" w:rsidR="003915D2" w:rsidRDefault="003915D2">
            <w:pPr>
              <w:pStyle w:val="TAC"/>
              <w:rPr>
                <w:lang w:eastAsia="ko-KR"/>
              </w:rPr>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7E37F477" w14:textId="77777777" w:rsidR="003915D2" w:rsidRDefault="003915D2">
            <w:pPr>
              <w:pStyle w:val="TAC"/>
            </w:pPr>
            <w:r>
              <w:rPr>
                <w:lang w:eastAsia="zh-TW"/>
              </w:rPr>
              <w:t>N/A</w:t>
            </w:r>
          </w:p>
        </w:tc>
      </w:tr>
      <w:tr w:rsidR="003915D2" w14:paraId="35E8A162"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7B5827CB" w14:textId="77777777" w:rsidR="003915D2" w:rsidRDefault="003915D2">
            <w:pPr>
              <w:pStyle w:val="TAC"/>
            </w:pPr>
            <w:r>
              <w:rPr>
                <w:rFonts w:eastAsia="MS Mincho"/>
              </w:rPr>
              <w:t>DC_66</w:t>
            </w:r>
            <w:r>
              <w:rPr>
                <w:lang w:eastAsia="zh-TW"/>
              </w:rPr>
              <w:t>A</w:t>
            </w:r>
            <w:r>
              <w:rPr>
                <w:rFonts w:eastAsia="MS Mincho"/>
              </w:rPr>
              <w:t>_n48</w:t>
            </w:r>
            <w:r>
              <w:rPr>
                <w:lang w:eastAsia="zh-TW"/>
              </w:rPr>
              <w:t>A</w:t>
            </w:r>
          </w:p>
        </w:tc>
        <w:tc>
          <w:tcPr>
            <w:tcW w:w="563" w:type="pct"/>
            <w:tcBorders>
              <w:top w:val="single" w:sz="4" w:space="0" w:color="auto"/>
              <w:left w:val="single" w:sz="4" w:space="0" w:color="auto"/>
              <w:bottom w:val="single" w:sz="4" w:space="0" w:color="auto"/>
              <w:right w:val="single" w:sz="4" w:space="0" w:color="auto"/>
            </w:tcBorders>
            <w:hideMark/>
          </w:tcPr>
          <w:p w14:paraId="7FFB8FAD" w14:textId="77777777" w:rsidR="003915D2" w:rsidRDefault="003915D2">
            <w:pPr>
              <w:pStyle w:val="TAC"/>
            </w:pPr>
            <w:r>
              <w:rPr>
                <w:lang w:eastAsia="zh-TW"/>
              </w:rPr>
              <w:t>66</w:t>
            </w:r>
          </w:p>
        </w:tc>
        <w:tc>
          <w:tcPr>
            <w:tcW w:w="588" w:type="pct"/>
            <w:tcBorders>
              <w:top w:val="single" w:sz="4" w:space="0" w:color="auto"/>
              <w:left w:val="single" w:sz="4" w:space="0" w:color="auto"/>
              <w:bottom w:val="single" w:sz="4" w:space="0" w:color="auto"/>
              <w:right w:val="single" w:sz="4" w:space="0" w:color="auto"/>
            </w:tcBorders>
            <w:noWrap/>
            <w:hideMark/>
          </w:tcPr>
          <w:p w14:paraId="70C3E6A4" w14:textId="77777777" w:rsidR="003915D2" w:rsidRDefault="003915D2">
            <w:pPr>
              <w:pStyle w:val="TAC"/>
              <w:rPr>
                <w:lang w:eastAsia="ko-KR"/>
              </w:rPr>
            </w:pPr>
            <w:r>
              <w:t>1715</w:t>
            </w:r>
          </w:p>
        </w:tc>
        <w:tc>
          <w:tcPr>
            <w:tcW w:w="503" w:type="pct"/>
            <w:tcBorders>
              <w:top w:val="single" w:sz="4" w:space="0" w:color="auto"/>
              <w:left w:val="single" w:sz="4" w:space="0" w:color="auto"/>
              <w:bottom w:val="single" w:sz="4" w:space="0" w:color="auto"/>
              <w:right w:val="single" w:sz="4" w:space="0" w:color="auto"/>
            </w:tcBorders>
            <w:noWrap/>
            <w:hideMark/>
          </w:tcPr>
          <w:p w14:paraId="26741917" w14:textId="77777777" w:rsidR="003915D2" w:rsidRDefault="003915D2">
            <w:pPr>
              <w:pStyle w:val="TAC"/>
              <w:rPr>
                <w:lang w:eastAsia="ko-KR"/>
              </w:rPr>
            </w:pPr>
            <w:r>
              <w:t>5</w:t>
            </w:r>
          </w:p>
        </w:tc>
        <w:tc>
          <w:tcPr>
            <w:tcW w:w="395" w:type="pct"/>
            <w:tcBorders>
              <w:top w:val="single" w:sz="4" w:space="0" w:color="auto"/>
              <w:left w:val="single" w:sz="4" w:space="0" w:color="auto"/>
              <w:bottom w:val="single" w:sz="4" w:space="0" w:color="auto"/>
              <w:right w:val="single" w:sz="4" w:space="0" w:color="auto"/>
            </w:tcBorders>
            <w:noWrap/>
            <w:hideMark/>
          </w:tcPr>
          <w:p w14:paraId="4EF35667" w14:textId="77777777" w:rsidR="003915D2" w:rsidRDefault="003915D2">
            <w:pPr>
              <w:pStyle w:val="TAC"/>
              <w:rPr>
                <w:lang w:eastAsia="ko-KR"/>
              </w:rPr>
            </w:pPr>
            <w:r>
              <w:t>25</w:t>
            </w:r>
          </w:p>
        </w:tc>
        <w:tc>
          <w:tcPr>
            <w:tcW w:w="616" w:type="pct"/>
            <w:tcBorders>
              <w:top w:val="single" w:sz="4" w:space="0" w:color="auto"/>
              <w:left w:val="single" w:sz="4" w:space="0" w:color="auto"/>
              <w:bottom w:val="single" w:sz="4" w:space="0" w:color="auto"/>
              <w:right w:val="single" w:sz="4" w:space="0" w:color="auto"/>
            </w:tcBorders>
            <w:noWrap/>
            <w:hideMark/>
          </w:tcPr>
          <w:p w14:paraId="68469F75" w14:textId="77777777" w:rsidR="003915D2" w:rsidRDefault="003915D2">
            <w:pPr>
              <w:pStyle w:val="TAC"/>
              <w:rPr>
                <w:lang w:eastAsia="ko-KR"/>
              </w:rPr>
            </w:pPr>
            <w:r>
              <w:t>2115</w:t>
            </w:r>
          </w:p>
        </w:tc>
        <w:tc>
          <w:tcPr>
            <w:tcW w:w="478" w:type="pct"/>
            <w:tcBorders>
              <w:top w:val="single" w:sz="4" w:space="0" w:color="auto"/>
              <w:left w:val="single" w:sz="4" w:space="0" w:color="auto"/>
              <w:bottom w:val="single" w:sz="4" w:space="0" w:color="auto"/>
              <w:right w:val="single" w:sz="4" w:space="0" w:color="auto"/>
            </w:tcBorders>
            <w:noWrap/>
            <w:hideMark/>
          </w:tcPr>
          <w:p w14:paraId="786036DF" w14:textId="77777777" w:rsidR="003915D2" w:rsidRDefault="003915D2">
            <w:pPr>
              <w:pStyle w:val="TAC"/>
              <w:rPr>
                <w:lang w:eastAsia="ko-KR"/>
              </w:rPr>
            </w:pPr>
            <w:r>
              <w:rPr>
                <w:lang w:eastAsia="zh-TW"/>
              </w:rPr>
              <w:t>4</w:t>
            </w:r>
          </w:p>
        </w:tc>
        <w:tc>
          <w:tcPr>
            <w:tcW w:w="490" w:type="pct"/>
            <w:tcBorders>
              <w:top w:val="single" w:sz="4" w:space="0" w:color="auto"/>
              <w:left w:val="single" w:sz="4" w:space="0" w:color="auto"/>
              <w:bottom w:val="single" w:sz="4" w:space="0" w:color="auto"/>
              <w:right w:val="single" w:sz="4" w:space="0" w:color="auto"/>
            </w:tcBorders>
            <w:hideMark/>
          </w:tcPr>
          <w:p w14:paraId="1E261461" w14:textId="77777777" w:rsidR="003915D2" w:rsidRDefault="003915D2">
            <w:pPr>
              <w:pStyle w:val="TAC"/>
            </w:pPr>
            <w:r>
              <w:rPr>
                <w:lang w:eastAsia="zh-TW"/>
              </w:rPr>
              <w:t>IMD5</w:t>
            </w:r>
          </w:p>
        </w:tc>
      </w:tr>
      <w:tr w:rsidR="003915D2" w14:paraId="6F87154F"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388405C4"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3BDE0FE3" w14:textId="77777777" w:rsidR="003915D2" w:rsidRDefault="003915D2">
            <w:pPr>
              <w:pStyle w:val="TAC"/>
            </w:pPr>
            <w:r>
              <w:t>n48</w:t>
            </w:r>
          </w:p>
        </w:tc>
        <w:tc>
          <w:tcPr>
            <w:tcW w:w="588" w:type="pct"/>
            <w:tcBorders>
              <w:top w:val="single" w:sz="4" w:space="0" w:color="auto"/>
              <w:left w:val="single" w:sz="4" w:space="0" w:color="auto"/>
              <w:bottom w:val="single" w:sz="4" w:space="0" w:color="auto"/>
              <w:right w:val="single" w:sz="4" w:space="0" w:color="auto"/>
            </w:tcBorders>
            <w:noWrap/>
            <w:hideMark/>
          </w:tcPr>
          <w:p w14:paraId="51144F94" w14:textId="77777777" w:rsidR="003915D2" w:rsidRDefault="003915D2">
            <w:pPr>
              <w:pStyle w:val="TAC"/>
              <w:rPr>
                <w:lang w:eastAsia="ko-KR"/>
              </w:rPr>
            </w:pPr>
            <w:r>
              <w:rPr>
                <w:rFonts w:cs="Arial"/>
              </w:rPr>
              <w:t>3630</w:t>
            </w:r>
          </w:p>
        </w:tc>
        <w:tc>
          <w:tcPr>
            <w:tcW w:w="503" w:type="pct"/>
            <w:tcBorders>
              <w:top w:val="single" w:sz="4" w:space="0" w:color="auto"/>
              <w:left w:val="single" w:sz="4" w:space="0" w:color="auto"/>
              <w:bottom w:val="single" w:sz="4" w:space="0" w:color="auto"/>
              <w:right w:val="single" w:sz="4" w:space="0" w:color="auto"/>
            </w:tcBorders>
            <w:noWrap/>
            <w:hideMark/>
          </w:tcPr>
          <w:p w14:paraId="133DD1FC" w14:textId="77777777" w:rsidR="003915D2" w:rsidRDefault="003915D2">
            <w:pPr>
              <w:pStyle w:val="TAC"/>
              <w:rPr>
                <w:lang w:eastAsia="ko-KR"/>
              </w:rPr>
            </w:pPr>
            <w:r>
              <w:rPr>
                <w:lang w:eastAsia="zh-TW"/>
              </w:rPr>
              <w:t>20</w:t>
            </w:r>
          </w:p>
        </w:tc>
        <w:tc>
          <w:tcPr>
            <w:tcW w:w="395" w:type="pct"/>
            <w:tcBorders>
              <w:top w:val="single" w:sz="4" w:space="0" w:color="auto"/>
              <w:left w:val="single" w:sz="4" w:space="0" w:color="auto"/>
              <w:bottom w:val="single" w:sz="4" w:space="0" w:color="auto"/>
              <w:right w:val="single" w:sz="4" w:space="0" w:color="auto"/>
            </w:tcBorders>
            <w:noWrap/>
            <w:hideMark/>
          </w:tcPr>
          <w:p w14:paraId="45AD75A1" w14:textId="77777777" w:rsidR="003915D2" w:rsidRDefault="003915D2">
            <w:pPr>
              <w:pStyle w:val="TAC"/>
              <w:rPr>
                <w:lang w:eastAsia="ko-KR"/>
              </w:rPr>
            </w:pPr>
            <w:r>
              <w:rPr>
                <w:lang w:eastAsia="zh-TW"/>
              </w:rPr>
              <w:t>100</w:t>
            </w:r>
          </w:p>
        </w:tc>
        <w:tc>
          <w:tcPr>
            <w:tcW w:w="616" w:type="pct"/>
            <w:tcBorders>
              <w:top w:val="single" w:sz="4" w:space="0" w:color="auto"/>
              <w:left w:val="single" w:sz="4" w:space="0" w:color="auto"/>
              <w:bottom w:val="single" w:sz="4" w:space="0" w:color="auto"/>
              <w:right w:val="single" w:sz="4" w:space="0" w:color="auto"/>
            </w:tcBorders>
            <w:noWrap/>
            <w:hideMark/>
          </w:tcPr>
          <w:p w14:paraId="2A868D76" w14:textId="77777777" w:rsidR="003915D2" w:rsidRDefault="003915D2">
            <w:pPr>
              <w:pStyle w:val="TAC"/>
              <w:rPr>
                <w:lang w:eastAsia="ko-KR"/>
              </w:rPr>
            </w:pPr>
            <w:r>
              <w:rPr>
                <w:rFonts w:cs="Arial"/>
              </w:rPr>
              <w:t>3630</w:t>
            </w:r>
          </w:p>
        </w:tc>
        <w:tc>
          <w:tcPr>
            <w:tcW w:w="478" w:type="pct"/>
            <w:tcBorders>
              <w:top w:val="single" w:sz="4" w:space="0" w:color="auto"/>
              <w:left w:val="single" w:sz="4" w:space="0" w:color="auto"/>
              <w:bottom w:val="single" w:sz="4" w:space="0" w:color="auto"/>
              <w:right w:val="single" w:sz="4" w:space="0" w:color="auto"/>
            </w:tcBorders>
            <w:noWrap/>
            <w:hideMark/>
          </w:tcPr>
          <w:p w14:paraId="06EDB7E5" w14:textId="77777777" w:rsidR="003915D2" w:rsidRDefault="003915D2">
            <w:pPr>
              <w:pStyle w:val="TAC"/>
              <w:rPr>
                <w:lang w:eastAsia="ko-KR"/>
              </w:rPr>
            </w:pPr>
            <w:r>
              <w:rPr>
                <w:lang w:eastAsia="zh-TW"/>
              </w:rPr>
              <w:t>N/A</w:t>
            </w:r>
          </w:p>
        </w:tc>
        <w:tc>
          <w:tcPr>
            <w:tcW w:w="490" w:type="pct"/>
            <w:tcBorders>
              <w:top w:val="single" w:sz="4" w:space="0" w:color="auto"/>
              <w:left w:val="single" w:sz="4" w:space="0" w:color="auto"/>
              <w:bottom w:val="single" w:sz="4" w:space="0" w:color="auto"/>
              <w:right w:val="single" w:sz="4" w:space="0" w:color="auto"/>
            </w:tcBorders>
            <w:hideMark/>
          </w:tcPr>
          <w:p w14:paraId="68B47F5E" w14:textId="77777777" w:rsidR="003915D2" w:rsidRDefault="003915D2">
            <w:pPr>
              <w:pStyle w:val="TAC"/>
            </w:pPr>
            <w:r>
              <w:rPr>
                <w:lang w:eastAsia="zh-TW"/>
              </w:rPr>
              <w:t>N/A</w:t>
            </w:r>
          </w:p>
        </w:tc>
      </w:tr>
      <w:tr w:rsidR="003915D2" w14:paraId="6346193D"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2C496193" w14:textId="77777777" w:rsidR="003915D2" w:rsidRDefault="003915D2">
            <w:pPr>
              <w:pStyle w:val="TAC"/>
            </w:pPr>
            <w:r>
              <w:rPr>
                <w:rFonts w:cs="Arial"/>
                <w:lang w:eastAsia="ja-JP"/>
              </w:rPr>
              <w:t>DC_66A_n71A</w:t>
            </w:r>
          </w:p>
        </w:tc>
        <w:tc>
          <w:tcPr>
            <w:tcW w:w="563" w:type="pct"/>
            <w:tcBorders>
              <w:top w:val="single" w:sz="4" w:space="0" w:color="auto"/>
              <w:left w:val="single" w:sz="4" w:space="0" w:color="auto"/>
              <w:bottom w:val="single" w:sz="4" w:space="0" w:color="auto"/>
              <w:right w:val="single" w:sz="4" w:space="0" w:color="auto"/>
            </w:tcBorders>
            <w:hideMark/>
          </w:tcPr>
          <w:p w14:paraId="16311135" w14:textId="77777777" w:rsidR="003915D2" w:rsidRDefault="003915D2">
            <w:pPr>
              <w:pStyle w:val="TAC"/>
            </w:pPr>
            <w:r>
              <w:rPr>
                <w:rFonts w:cs="Arial"/>
                <w:lang w:eastAsia="ja-JP"/>
              </w:rPr>
              <w:t>66</w:t>
            </w:r>
          </w:p>
        </w:tc>
        <w:tc>
          <w:tcPr>
            <w:tcW w:w="588" w:type="pct"/>
            <w:tcBorders>
              <w:top w:val="single" w:sz="4" w:space="0" w:color="auto"/>
              <w:left w:val="single" w:sz="4" w:space="0" w:color="auto"/>
              <w:bottom w:val="single" w:sz="4" w:space="0" w:color="auto"/>
              <w:right w:val="single" w:sz="4" w:space="0" w:color="auto"/>
            </w:tcBorders>
            <w:noWrap/>
            <w:hideMark/>
          </w:tcPr>
          <w:p w14:paraId="736DD8B2" w14:textId="77777777" w:rsidR="003915D2" w:rsidRDefault="003915D2">
            <w:pPr>
              <w:pStyle w:val="TAC"/>
            </w:pPr>
            <w:r>
              <w:rPr>
                <w:rFonts w:cs="Arial"/>
                <w:szCs w:val="18"/>
                <w:lang w:eastAsia="ko-KR"/>
              </w:rPr>
              <w:t>1750</w:t>
            </w:r>
          </w:p>
        </w:tc>
        <w:tc>
          <w:tcPr>
            <w:tcW w:w="503" w:type="pct"/>
            <w:tcBorders>
              <w:top w:val="single" w:sz="4" w:space="0" w:color="auto"/>
              <w:left w:val="single" w:sz="4" w:space="0" w:color="auto"/>
              <w:bottom w:val="single" w:sz="4" w:space="0" w:color="auto"/>
              <w:right w:val="single" w:sz="4" w:space="0" w:color="auto"/>
            </w:tcBorders>
            <w:noWrap/>
            <w:hideMark/>
          </w:tcPr>
          <w:p w14:paraId="581F1894" w14:textId="77777777" w:rsidR="003915D2" w:rsidRDefault="003915D2">
            <w:pPr>
              <w:pStyle w:val="TAC"/>
            </w:pPr>
            <w:r>
              <w:rPr>
                <w:rFonts w:cs="Arial"/>
                <w:szCs w:val="18"/>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3BFEBF9B" w14:textId="77777777" w:rsidR="003915D2" w:rsidRDefault="003915D2">
            <w:pPr>
              <w:pStyle w:val="TAC"/>
            </w:pPr>
            <w:r>
              <w:rPr>
                <w:rFonts w:cs="Arial"/>
                <w:szCs w:val="18"/>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37096EFB" w14:textId="77777777" w:rsidR="003915D2" w:rsidRDefault="003915D2">
            <w:pPr>
              <w:pStyle w:val="TAC"/>
            </w:pPr>
            <w:r>
              <w:rPr>
                <w:rFonts w:cs="Arial"/>
                <w:szCs w:val="18"/>
                <w:lang w:eastAsia="ko-KR"/>
              </w:rPr>
              <w:t>2150</w:t>
            </w:r>
          </w:p>
        </w:tc>
        <w:tc>
          <w:tcPr>
            <w:tcW w:w="478" w:type="pct"/>
            <w:tcBorders>
              <w:top w:val="single" w:sz="4" w:space="0" w:color="auto"/>
              <w:left w:val="single" w:sz="4" w:space="0" w:color="auto"/>
              <w:bottom w:val="single" w:sz="4" w:space="0" w:color="auto"/>
              <w:right w:val="single" w:sz="4" w:space="0" w:color="auto"/>
            </w:tcBorders>
            <w:noWrap/>
            <w:hideMark/>
          </w:tcPr>
          <w:p w14:paraId="7FF36C92" w14:textId="77777777" w:rsidR="003915D2" w:rsidRDefault="003915D2">
            <w:pPr>
              <w:pStyle w:val="TAC"/>
            </w:pPr>
            <w:r>
              <w:rPr>
                <w:rFonts w:cs="Arial"/>
                <w:lang w:eastAsia="ja-JP"/>
              </w:rPr>
              <w:t>5</w:t>
            </w:r>
          </w:p>
        </w:tc>
        <w:tc>
          <w:tcPr>
            <w:tcW w:w="490" w:type="pct"/>
            <w:tcBorders>
              <w:top w:val="single" w:sz="4" w:space="0" w:color="auto"/>
              <w:left w:val="single" w:sz="4" w:space="0" w:color="auto"/>
              <w:bottom w:val="single" w:sz="4" w:space="0" w:color="auto"/>
              <w:right w:val="single" w:sz="4" w:space="0" w:color="auto"/>
            </w:tcBorders>
            <w:hideMark/>
          </w:tcPr>
          <w:p w14:paraId="389911A1" w14:textId="77777777" w:rsidR="003915D2" w:rsidRDefault="003915D2">
            <w:pPr>
              <w:pStyle w:val="TAC"/>
            </w:pPr>
            <w:r>
              <w:rPr>
                <w:rFonts w:cs="Arial"/>
                <w:lang w:eastAsia="ja-JP"/>
              </w:rPr>
              <w:t>IMD4</w:t>
            </w:r>
          </w:p>
        </w:tc>
      </w:tr>
      <w:tr w:rsidR="003915D2" w14:paraId="6383DFB8"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13432B81"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12E8AE63" w14:textId="77777777" w:rsidR="003915D2" w:rsidRDefault="003915D2">
            <w:pPr>
              <w:pStyle w:val="TAC"/>
            </w:pPr>
            <w:r>
              <w:rPr>
                <w:rFonts w:cs="Arial"/>
                <w:lang w:eastAsia="ja-JP"/>
              </w:rPr>
              <w:t>n71</w:t>
            </w:r>
          </w:p>
        </w:tc>
        <w:tc>
          <w:tcPr>
            <w:tcW w:w="588" w:type="pct"/>
            <w:tcBorders>
              <w:top w:val="single" w:sz="4" w:space="0" w:color="auto"/>
              <w:left w:val="single" w:sz="4" w:space="0" w:color="auto"/>
              <w:bottom w:val="single" w:sz="4" w:space="0" w:color="auto"/>
              <w:right w:val="single" w:sz="4" w:space="0" w:color="auto"/>
            </w:tcBorders>
            <w:noWrap/>
            <w:hideMark/>
          </w:tcPr>
          <w:p w14:paraId="0376BA20" w14:textId="77777777" w:rsidR="003915D2" w:rsidRDefault="003915D2">
            <w:pPr>
              <w:pStyle w:val="TAC"/>
            </w:pPr>
            <w:r>
              <w:rPr>
                <w:rFonts w:cs="Arial"/>
                <w:lang w:eastAsia="ja-JP"/>
              </w:rPr>
              <w:t>675</w:t>
            </w:r>
          </w:p>
        </w:tc>
        <w:tc>
          <w:tcPr>
            <w:tcW w:w="503" w:type="pct"/>
            <w:tcBorders>
              <w:top w:val="single" w:sz="4" w:space="0" w:color="auto"/>
              <w:left w:val="single" w:sz="4" w:space="0" w:color="auto"/>
              <w:bottom w:val="single" w:sz="4" w:space="0" w:color="auto"/>
              <w:right w:val="single" w:sz="4" w:space="0" w:color="auto"/>
            </w:tcBorders>
            <w:noWrap/>
            <w:hideMark/>
          </w:tcPr>
          <w:p w14:paraId="7CCF0CE7" w14:textId="77777777" w:rsidR="003915D2" w:rsidRDefault="003915D2">
            <w:pPr>
              <w:pStyle w:val="TAC"/>
            </w:pPr>
            <w:r>
              <w:rPr>
                <w:rFonts w:cs="Arial"/>
                <w:lang w:eastAsia="ja-JP"/>
              </w:rPr>
              <w:t>5</w:t>
            </w:r>
          </w:p>
        </w:tc>
        <w:tc>
          <w:tcPr>
            <w:tcW w:w="395" w:type="pct"/>
            <w:tcBorders>
              <w:top w:val="single" w:sz="4" w:space="0" w:color="auto"/>
              <w:left w:val="single" w:sz="4" w:space="0" w:color="auto"/>
              <w:bottom w:val="single" w:sz="4" w:space="0" w:color="auto"/>
              <w:right w:val="single" w:sz="4" w:space="0" w:color="auto"/>
            </w:tcBorders>
            <w:noWrap/>
            <w:hideMark/>
          </w:tcPr>
          <w:p w14:paraId="2E2EEB5C" w14:textId="77777777" w:rsidR="003915D2" w:rsidRDefault="003915D2">
            <w:pPr>
              <w:pStyle w:val="TAC"/>
            </w:pPr>
            <w:r>
              <w:rPr>
                <w:rFonts w:cs="Arial"/>
                <w:lang w:eastAsia="ja-JP"/>
              </w:rPr>
              <w:t>25</w:t>
            </w:r>
          </w:p>
        </w:tc>
        <w:tc>
          <w:tcPr>
            <w:tcW w:w="616" w:type="pct"/>
            <w:tcBorders>
              <w:top w:val="single" w:sz="4" w:space="0" w:color="auto"/>
              <w:left w:val="single" w:sz="4" w:space="0" w:color="auto"/>
              <w:bottom w:val="single" w:sz="4" w:space="0" w:color="auto"/>
              <w:right w:val="single" w:sz="4" w:space="0" w:color="auto"/>
            </w:tcBorders>
            <w:noWrap/>
            <w:hideMark/>
          </w:tcPr>
          <w:p w14:paraId="5908028F" w14:textId="77777777" w:rsidR="003915D2" w:rsidRDefault="003915D2">
            <w:pPr>
              <w:pStyle w:val="TAC"/>
            </w:pPr>
            <w:r>
              <w:rPr>
                <w:rFonts w:cs="Arial"/>
              </w:rPr>
              <w:t>629</w:t>
            </w:r>
          </w:p>
        </w:tc>
        <w:tc>
          <w:tcPr>
            <w:tcW w:w="478" w:type="pct"/>
            <w:tcBorders>
              <w:top w:val="single" w:sz="4" w:space="0" w:color="auto"/>
              <w:left w:val="single" w:sz="4" w:space="0" w:color="auto"/>
              <w:bottom w:val="single" w:sz="4" w:space="0" w:color="auto"/>
              <w:right w:val="single" w:sz="4" w:space="0" w:color="auto"/>
            </w:tcBorders>
            <w:noWrap/>
            <w:hideMark/>
          </w:tcPr>
          <w:p w14:paraId="2357157F" w14:textId="77777777" w:rsidR="003915D2" w:rsidRDefault="003915D2">
            <w:pPr>
              <w:pStyle w:val="TAC"/>
            </w:pPr>
            <w:r>
              <w:rPr>
                <w:rFonts w:cs="Arial"/>
                <w:lang w:eastAsia="ja-JP"/>
              </w:rPr>
              <w:t>N/A</w:t>
            </w:r>
          </w:p>
        </w:tc>
        <w:tc>
          <w:tcPr>
            <w:tcW w:w="490" w:type="pct"/>
            <w:tcBorders>
              <w:top w:val="single" w:sz="4" w:space="0" w:color="auto"/>
              <w:left w:val="single" w:sz="4" w:space="0" w:color="auto"/>
              <w:bottom w:val="single" w:sz="4" w:space="0" w:color="auto"/>
              <w:right w:val="single" w:sz="4" w:space="0" w:color="auto"/>
            </w:tcBorders>
            <w:hideMark/>
          </w:tcPr>
          <w:p w14:paraId="5EE0720A" w14:textId="77777777" w:rsidR="003915D2" w:rsidRDefault="003915D2">
            <w:pPr>
              <w:pStyle w:val="TAC"/>
            </w:pPr>
            <w:r>
              <w:rPr>
                <w:rFonts w:cs="Arial"/>
                <w:lang w:eastAsia="ja-JP"/>
              </w:rPr>
              <w:t>N/A</w:t>
            </w:r>
          </w:p>
        </w:tc>
      </w:tr>
      <w:tr w:rsidR="003915D2" w14:paraId="4145B8CD" w14:textId="77777777" w:rsidTr="003915D2">
        <w:trPr>
          <w:trHeight w:val="187"/>
          <w:jc w:val="center"/>
        </w:trPr>
        <w:tc>
          <w:tcPr>
            <w:tcW w:w="1368" w:type="pct"/>
            <w:tcBorders>
              <w:top w:val="nil"/>
              <w:left w:val="single" w:sz="4" w:space="0" w:color="auto"/>
              <w:bottom w:val="nil"/>
              <w:right w:val="single" w:sz="4" w:space="0" w:color="auto"/>
            </w:tcBorders>
            <w:hideMark/>
          </w:tcPr>
          <w:p w14:paraId="552A79DF" w14:textId="77777777" w:rsidR="003915D2" w:rsidRDefault="003915D2">
            <w:pPr>
              <w:pStyle w:val="TAC"/>
              <w:rPr>
                <w:rFonts w:eastAsia="Malgun Gothic"/>
                <w:lang w:eastAsia="ko-KR"/>
              </w:rPr>
            </w:pPr>
            <w:r>
              <w:rPr>
                <w:lang w:eastAsia="zh-CN"/>
              </w:rPr>
              <w:t>DC_66A_n77</w:t>
            </w:r>
            <w:r>
              <w:t>A</w:t>
            </w:r>
          </w:p>
          <w:p w14:paraId="59924CA8" w14:textId="77777777" w:rsidR="003915D2" w:rsidRDefault="003915D2">
            <w:pPr>
              <w:pStyle w:val="TAC"/>
              <w:rPr>
                <w:lang w:eastAsia="zh-TW"/>
              </w:rPr>
            </w:pPr>
            <w:r>
              <w:rPr>
                <w:rFonts w:cs="Arial"/>
                <w:lang w:val="sv-SE" w:eastAsia="zh-CN"/>
              </w:rPr>
              <w:t>DC</w:t>
            </w:r>
            <w:r w:rsidRPr="00FE6A86">
              <w:rPr>
                <w:rFonts w:cs="Arial"/>
                <w:lang w:val="en-US"/>
              </w:rPr>
              <w:t>_</w:t>
            </w:r>
            <w:r>
              <w:rPr>
                <w:rFonts w:cs="Arial"/>
                <w:lang w:val="sv-SE"/>
              </w:rPr>
              <w:t>66A</w:t>
            </w:r>
            <w:r>
              <w:rPr>
                <w:rFonts w:cs="Arial"/>
                <w:lang w:val="sv-SE" w:eastAsia="zh-CN"/>
              </w:rPr>
              <w:t>_</w:t>
            </w:r>
            <w:r w:rsidRPr="00FE6A86">
              <w:rPr>
                <w:rFonts w:cs="Arial"/>
                <w:lang w:val="en-US"/>
              </w:rPr>
              <w:t>n</w:t>
            </w:r>
            <w:r>
              <w:rPr>
                <w:rFonts w:cs="Arial"/>
                <w:lang w:val="sv-SE"/>
              </w:rPr>
              <w:t>77(2A)</w:t>
            </w:r>
          </w:p>
          <w:p w14:paraId="5C93B168" w14:textId="77777777" w:rsidR="003915D2" w:rsidRDefault="003915D2">
            <w:pPr>
              <w:pStyle w:val="TAC"/>
              <w:rPr>
                <w:rFonts w:eastAsia="Malgun Gothic"/>
                <w:lang w:eastAsia="ko-KR"/>
              </w:rPr>
            </w:pPr>
            <w:r>
              <w:rPr>
                <w:rFonts w:eastAsia="Malgun Gothic"/>
                <w:lang w:eastAsia="ko-KR"/>
              </w:rPr>
              <w:t>DC_66</w:t>
            </w:r>
            <w:r>
              <w:rPr>
                <w:lang w:eastAsia="zh-TW"/>
              </w:rPr>
              <w:t>A</w:t>
            </w:r>
            <w:r>
              <w:rPr>
                <w:rFonts w:eastAsia="Malgun Gothic"/>
                <w:lang w:eastAsia="ko-KR"/>
              </w:rPr>
              <w:t>-66</w:t>
            </w:r>
            <w:r>
              <w:rPr>
                <w:lang w:eastAsia="zh-TW"/>
              </w:rPr>
              <w:t>A</w:t>
            </w:r>
            <w:r>
              <w:rPr>
                <w:rFonts w:eastAsia="Malgun Gothic"/>
                <w:lang w:eastAsia="ko-KR"/>
              </w:rPr>
              <w:t>_n77A</w:t>
            </w:r>
          </w:p>
          <w:p w14:paraId="2909BD99" w14:textId="77777777" w:rsidR="003915D2" w:rsidRDefault="003915D2">
            <w:pPr>
              <w:pStyle w:val="TAC"/>
              <w:rPr>
                <w:lang w:eastAsia="zh-TW"/>
              </w:rPr>
            </w:pPr>
            <w:r>
              <w:rPr>
                <w:rFonts w:cs="Arial"/>
                <w:lang w:val="sv-SE" w:eastAsia="zh-CN"/>
              </w:rPr>
              <w:t>DC</w:t>
            </w:r>
            <w:r w:rsidRPr="00FE6A86">
              <w:rPr>
                <w:rFonts w:cs="Arial"/>
                <w:lang w:val="en-US"/>
              </w:rPr>
              <w:t>_</w:t>
            </w:r>
            <w:r>
              <w:rPr>
                <w:rFonts w:cs="Arial"/>
                <w:lang w:val="sv-SE"/>
              </w:rPr>
              <w:t>66A-66A</w:t>
            </w:r>
            <w:r>
              <w:rPr>
                <w:rFonts w:cs="Arial"/>
                <w:lang w:val="sv-SE" w:eastAsia="zh-CN"/>
              </w:rPr>
              <w:t>_</w:t>
            </w:r>
            <w:r w:rsidRPr="00FE6A86">
              <w:rPr>
                <w:rFonts w:cs="Arial"/>
                <w:lang w:val="en-US"/>
              </w:rPr>
              <w:t>n</w:t>
            </w:r>
            <w:r>
              <w:rPr>
                <w:rFonts w:cs="Arial"/>
                <w:lang w:val="sv-SE"/>
              </w:rPr>
              <w:t>77(2A)</w:t>
            </w:r>
          </w:p>
          <w:p w14:paraId="75BB4FC0" w14:textId="77777777" w:rsidR="003915D2" w:rsidRDefault="003915D2">
            <w:pPr>
              <w:pStyle w:val="TAC"/>
            </w:pPr>
            <w:r>
              <w:rPr>
                <w:rFonts w:eastAsia="Malgun Gothic"/>
                <w:lang w:eastAsia="ko-KR"/>
              </w:rPr>
              <w:t>DC_66</w:t>
            </w:r>
            <w:r>
              <w:rPr>
                <w:lang w:eastAsia="zh-TW"/>
              </w:rPr>
              <w:t>A</w:t>
            </w:r>
            <w:r>
              <w:rPr>
                <w:rFonts w:eastAsia="Malgun Gothic"/>
                <w:lang w:eastAsia="ko-KR"/>
              </w:rPr>
              <w:t>-66</w:t>
            </w:r>
            <w:r>
              <w:rPr>
                <w:lang w:eastAsia="zh-TW"/>
              </w:rPr>
              <w:t>A</w:t>
            </w:r>
            <w:r>
              <w:rPr>
                <w:rFonts w:eastAsia="Malgun Gothic"/>
                <w:lang w:eastAsia="ko-KR"/>
              </w:rPr>
              <w:t>-66</w:t>
            </w:r>
            <w:r>
              <w:rPr>
                <w:lang w:eastAsia="zh-TW"/>
              </w:rPr>
              <w:t>A</w:t>
            </w:r>
            <w:r>
              <w:rPr>
                <w:rFonts w:eastAsia="Malgun Gothic"/>
                <w:lang w:eastAsia="ko-KR"/>
              </w:rPr>
              <w:t>_n77A</w:t>
            </w:r>
          </w:p>
        </w:tc>
        <w:tc>
          <w:tcPr>
            <w:tcW w:w="563" w:type="pct"/>
            <w:tcBorders>
              <w:top w:val="single" w:sz="4" w:space="0" w:color="auto"/>
              <w:left w:val="single" w:sz="4" w:space="0" w:color="auto"/>
              <w:bottom w:val="single" w:sz="4" w:space="0" w:color="auto"/>
              <w:right w:val="single" w:sz="4" w:space="0" w:color="auto"/>
            </w:tcBorders>
            <w:hideMark/>
          </w:tcPr>
          <w:p w14:paraId="2DEF694B" w14:textId="77777777" w:rsidR="003915D2" w:rsidRDefault="003915D2">
            <w:pPr>
              <w:pStyle w:val="TAC"/>
              <w:rPr>
                <w:lang w:eastAsia="ja-JP"/>
              </w:rPr>
            </w:pPr>
            <w:r>
              <w:rPr>
                <w:lang w:eastAsia="zh-CN"/>
              </w:rPr>
              <w:t>66</w:t>
            </w:r>
          </w:p>
        </w:tc>
        <w:tc>
          <w:tcPr>
            <w:tcW w:w="588" w:type="pct"/>
            <w:tcBorders>
              <w:top w:val="single" w:sz="4" w:space="0" w:color="auto"/>
              <w:left w:val="single" w:sz="4" w:space="0" w:color="auto"/>
              <w:bottom w:val="single" w:sz="4" w:space="0" w:color="auto"/>
              <w:right w:val="single" w:sz="4" w:space="0" w:color="auto"/>
            </w:tcBorders>
            <w:noWrap/>
            <w:hideMark/>
          </w:tcPr>
          <w:p w14:paraId="54A7357E" w14:textId="77777777" w:rsidR="003915D2" w:rsidRDefault="003915D2">
            <w:pPr>
              <w:pStyle w:val="TAC"/>
              <w:rPr>
                <w:lang w:eastAsia="ja-JP"/>
              </w:rPr>
            </w:pPr>
            <w:r>
              <w:rPr>
                <w:lang w:eastAsia="zh-CN"/>
              </w:rPr>
              <w:t>1775</w:t>
            </w:r>
          </w:p>
        </w:tc>
        <w:tc>
          <w:tcPr>
            <w:tcW w:w="503" w:type="pct"/>
            <w:tcBorders>
              <w:top w:val="single" w:sz="4" w:space="0" w:color="auto"/>
              <w:left w:val="single" w:sz="4" w:space="0" w:color="auto"/>
              <w:bottom w:val="single" w:sz="4" w:space="0" w:color="auto"/>
              <w:right w:val="single" w:sz="4" w:space="0" w:color="auto"/>
            </w:tcBorders>
            <w:noWrap/>
            <w:hideMark/>
          </w:tcPr>
          <w:p w14:paraId="2DBBF50C" w14:textId="77777777" w:rsidR="003915D2" w:rsidRDefault="003915D2">
            <w:pPr>
              <w:pStyle w:val="TAC"/>
              <w:rPr>
                <w:lang w:eastAsia="ja-JP"/>
              </w:rPr>
            </w:pPr>
            <w:r>
              <w:rPr>
                <w:lang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1EB491C5" w14:textId="77777777" w:rsidR="003915D2" w:rsidRDefault="003915D2">
            <w:pPr>
              <w:pStyle w:val="TAC"/>
              <w:rPr>
                <w:lang w:eastAsia="ja-JP"/>
              </w:rPr>
            </w:pPr>
            <w:r>
              <w:rPr>
                <w:lang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10490631" w14:textId="77777777" w:rsidR="003915D2" w:rsidRDefault="003915D2">
            <w:pPr>
              <w:pStyle w:val="TAC"/>
            </w:pPr>
            <w:r>
              <w:rPr>
                <w:lang w:eastAsia="zh-CN"/>
              </w:rPr>
              <w:t>2175</w:t>
            </w:r>
          </w:p>
        </w:tc>
        <w:tc>
          <w:tcPr>
            <w:tcW w:w="478" w:type="pct"/>
            <w:tcBorders>
              <w:top w:val="single" w:sz="4" w:space="0" w:color="auto"/>
              <w:left w:val="single" w:sz="4" w:space="0" w:color="auto"/>
              <w:bottom w:val="single" w:sz="4" w:space="0" w:color="auto"/>
              <w:right w:val="single" w:sz="4" w:space="0" w:color="auto"/>
            </w:tcBorders>
            <w:noWrap/>
            <w:hideMark/>
          </w:tcPr>
          <w:p w14:paraId="5C7F2E30" w14:textId="77777777" w:rsidR="003915D2" w:rsidRDefault="003915D2">
            <w:pPr>
              <w:pStyle w:val="TAC"/>
              <w:rPr>
                <w:lang w:eastAsia="ja-JP"/>
              </w:rPr>
            </w:pPr>
            <w:r>
              <w:rPr>
                <w:lang w:eastAsia="zh-CN"/>
              </w:rPr>
              <w:t>31.0</w:t>
            </w:r>
          </w:p>
        </w:tc>
        <w:tc>
          <w:tcPr>
            <w:tcW w:w="490" w:type="pct"/>
            <w:tcBorders>
              <w:top w:val="single" w:sz="4" w:space="0" w:color="auto"/>
              <w:left w:val="single" w:sz="4" w:space="0" w:color="auto"/>
              <w:bottom w:val="single" w:sz="4" w:space="0" w:color="auto"/>
              <w:right w:val="single" w:sz="4" w:space="0" w:color="auto"/>
            </w:tcBorders>
            <w:hideMark/>
          </w:tcPr>
          <w:p w14:paraId="161BBD9C" w14:textId="77777777" w:rsidR="003915D2" w:rsidRDefault="003915D2">
            <w:pPr>
              <w:pStyle w:val="TAC"/>
              <w:rPr>
                <w:lang w:eastAsia="ja-JP"/>
              </w:rPr>
            </w:pPr>
            <w:r>
              <w:rPr>
                <w:lang w:eastAsia="zh-CN"/>
              </w:rPr>
              <w:t>IMD2</w:t>
            </w:r>
          </w:p>
        </w:tc>
      </w:tr>
      <w:tr w:rsidR="003915D2" w14:paraId="599C7278" w14:textId="77777777" w:rsidTr="003915D2">
        <w:trPr>
          <w:trHeight w:val="187"/>
          <w:jc w:val="center"/>
        </w:trPr>
        <w:tc>
          <w:tcPr>
            <w:tcW w:w="1368" w:type="pct"/>
            <w:tcBorders>
              <w:top w:val="nil"/>
              <w:left w:val="single" w:sz="4" w:space="0" w:color="auto"/>
              <w:bottom w:val="nil"/>
              <w:right w:val="single" w:sz="4" w:space="0" w:color="auto"/>
            </w:tcBorders>
          </w:tcPr>
          <w:p w14:paraId="2ACF73FB"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73A1200C" w14:textId="77777777" w:rsidR="003915D2" w:rsidRDefault="003915D2">
            <w:pPr>
              <w:pStyle w:val="TAC"/>
              <w:rPr>
                <w:lang w:eastAsia="ja-JP"/>
              </w:rPr>
            </w:pPr>
            <w:r>
              <w:rPr>
                <w:lang w:eastAsia="zh-CN"/>
              </w:rPr>
              <w:t>n77</w:t>
            </w:r>
          </w:p>
        </w:tc>
        <w:tc>
          <w:tcPr>
            <w:tcW w:w="588" w:type="pct"/>
            <w:tcBorders>
              <w:top w:val="single" w:sz="4" w:space="0" w:color="auto"/>
              <w:left w:val="single" w:sz="4" w:space="0" w:color="auto"/>
              <w:bottom w:val="single" w:sz="4" w:space="0" w:color="auto"/>
              <w:right w:val="single" w:sz="4" w:space="0" w:color="auto"/>
            </w:tcBorders>
            <w:noWrap/>
            <w:hideMark/>
          </w:tcPr>
          <w:p w14:paraId="07577196" w14:textId="77777777" w:rsidR="003915D2" w:rsidRDefault="003915D2">
            <w:pPr>
              <w:pStyle w:val="TAC"/>
              <w:rPr>
                <w:lang w:eastAsia="ja-JP"/>
              </w:rPr>
            </w:pPr>
            <w:r>
              <w:rPr>
                <w:lang w:eastAsia="zh-CN"/>
              </w:rPr>
              <w:t>3950</w:t>
            </w:r>
          </w:p>
        </w:tc>
        <w:tc>
          <w:tcPr>
            <w:tcW w:w="503" w:type="pct"/>
            <w:tcBorders>
              <w:top w:val="single" w:sz="4" w:space="0" w:color="auto"/>
              <w:left w:val="single" w:sz="4" w:space="0" w:color="auto"/>
              <w:bottom w:val="single" w:sz="4" w:space="0" w:color="auto"/>
              <w:right w:val="single" w:sz="4" w:space="0" w:color="auto"/>
            </w:tcBorders>
            <w:noWrap/>
            <w:hideMark/>
          </w:tcPr>
          <w:p w14:paraId="40AD3978" w14:textId="77777777" w:rsidR="003915D2" w:rsidRDefault="003915D2">
            <w:pPr>
              <w:pStyle w:val="TAC"/>
              <w:rPr>
                <w:lang w:eastAsia="ja-JP"/>
              </w:rPr>
            </w:pPr>
            <w:r>
              <w:rPr>
                <w:lang w:eastAsia="zh-CN"/>
              </w:rPr>
              <w:t>10</w:t>
            </w:r>
          </w:p>
        </w:tc>
        <w:tc>
          <w:tcPr>
            <w:tcW w:w="395" w:type="pct"/>
            <w:tcBorders>
              <w:top w:val="single" w:sz="4" w:space="0" w:color="auto"/>
              <w:left w:val="single" w:sz="4" w:space="0" w:color="auto"/>
              <w:bottom w:val="single" w:sz="4" w:space="0" w:color="auto"/>
              <w:right w:val="single" w:sz="4" w:space="0" w:color="auto"/>
            </w:tcBorders>
            <w:noWrap/>
            <w:hideMark/>
          </w:tcPr>
          <w:p w14:paraId="5082905A" w14:textId="77777777" w:rsidR="003915D2" w:rsidRDefault="003915D2">
            <w:pPr>
              <w:pStyle w:val="TAC"/>
              <w:rPr>
                <w:lang w:eastAsia="ja-JP"/>
              </w:rPr>
            </w:pPr>
            <w:r>
              <w:rPr>
                <w:lang w:eastAsia="zh-CN"/>
              </w:rPr>
              <w:t>50</w:t>
            </w:r>
          </w:p>
        </w:tc>
        <w:tc>
          <w:tcPr>
            <w:tcW w:w="616" w:type="pct"/>
            <w:tcBorders>
              <w:top w:val="single" w:sz="4" w:space="0" w:color="auto"/>
              <w:left w:val="single" w:sz="4" w:space="0" w:color="auto"/>
              <w:bottom w:val="single" w:sz="4" w:space="0" w:color="auto"/>
              <w:right w:val="single" w:sz="4" w:space="0" w:color="auto"/>
            </w:tcBorders>
            <w:noWrap/>
            <w:hideMark/>
          </w:tcPr>
          <w:p w14:paraId="3BE8ABC8" w14:textId="77777777" w:rsidR="003915D2" w:rsidRDefault="003915D2">
            <w:pPr>
              <w:pStyle w:val="TAC"/>
            </w:pPr>
            <w:r>
              <w:rPr>
                <w:lang w:eastAsia="zh-CN"/>
              </w:rPr>
              <w:t>3950</w:t>
            </w:r>
          </w:p>
        </w:tc>
        <w:tc>
          <w:tcPr>
            <w:tcW w:w="478" w:type="pct"/>
            <w:tcBorders>
              <w:top w:val="single" w:sz="4" w:space="0" w:color="auto"/>
              <w:left w:val="single" w:sz="4" w:space="0" w:color="auto"/>
              <w:bottom w:val="single" w:sz="4" w:space="0" w:color="auto"/>
              <w:right w:val="single" w:sz="4" w:space="0" w:color="auto"/>
            </w:tcBorders>
            <w:noWrap/>
            <w:hideMark/>
          </w:tcPr>
          <w:p w14:paraId="6812DE63" w14:textId="77777777" w:rsidR="003915D2" w:rsidRDefault="003915D2">
            <w:pPr>
              <w:pStyle w:val="TAC"/>
              <w:rPr>
                <w:lang w:eastAsia="ja-JP"/>
              </w:rPr>
            </w:pPr>
            <w:r>
              <w:rPr>
                <w:lang w:eastAsia="zh-CN"/>
              </w:rPr>
              <w:t>N/A</w:t>
            </w:r>
          </w:p>
        </w:tc>
        <w:tc>
          <w:tcPr>
            <w:tcW w:w="490" w:type="pct"/>
            <w:tcBorders>
              <w:top w:val="single" w:sz="4" w:space="0" w:color="auto"/>
              <w:left w:val="single" w:sz="4" w:space="0" w:color="auto"/>
              <w:bottom w:val="single" w:sz="4" w:space="0" w:color="auto"/>
              <w:right w:val="single" w:sz="4" w:space="0" w:color="auto"/>
            </w:tcBorders>
            <w:hideMark/>
          </w:tcPr>
          <w:p w14:paraId="36EA67CA" w14:textId="77777777" w:rsidR="003915D2" w:rsidRDefault="003915D2">
            <w:pPr>
              <w:pStyle w:val="TAC"/>
              <w:rPr>
                <w:lang w:eastAsia="ja-JP"/>
              </w:rPr>
            </w:pPr>
            <w:r>
              <w:rPr>
                <w:lang w:eastAsia="zh-CN"/>
              </w:rPr>
              <w:t>N/A</w:t>
            </w:r>
          </w:p>
        </w:tc>
      </w:tr>
      <w:tr w:rsidR="003915D2" w14:paraId="0F0CBAB6" w14:textId="77777777" w:rsidTr="003915D2">
        <w:trPr>
          <w:trHeight w:val="187"/>
          <w:jc w:val="center"/>
        </w:trPr>
        <w:tc>
          <w:tcPr>
            <w:tcW w:w="1368" w:type="pct"/>
            <w:tcBorders>
              <w:top w:val="nil"/>
              <w:left w:val="single" w:sz="4" w:space="0" w:color="auto"/>
              <w:bottom w:val="nil"/>
              <w:right w:val="single" w:sz="4" w:space="0" w:color="auto"/>
            </w:tcBorders>
          </w:tcPr>
          <w:p w14:paraId="61E04760"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741F0949" w14:textId="77777777" w:rsidR="003915D2" w:rsidRDefault="003915D2">
            <w:pPr>
              <w:pStyle w:val="TAC"/>
              <w:rPr>
                <w:lang w:eastAsia="ja-JP"/>
              </w:rPr>
            </w:pPr>
            <w:r>
              <w:rPr>
                <w:lang w:eastAsia="zh-CN"/>
              </w:rPr>
              <w:t>66</w:t>
            </w:r>
          </w:p>
        </w:tc>
        <w:tc>
          <w:tcPr>
            <w:tcW w:w="588" w:type="pct"/>
            <w:tcBorders>
              <w:top w:val="single" w:sz="4" w:space="0" w:color="auto"/>
              <w:left w:val="single" w:sz="4" w:space="0" w:color="auto"/>
              <w:bottom w:val="single" w:sz="4" w:space="0" w:color="auto"/>
              <w:right w:val="single" w:sz="4" w:space="0" w:color="auto"/>
            </w:tcBorders>
            <w:noWrap/>
            <w:hideMark/>
          </w:tcPr>
          <w:p w14:paraId="65B4266F" w14:textId="77777777" w:rsidR="003915D2" w:rsidRDefault="003915D2">
            <w:pPr>
              <w:pStyle w:val="TAC"/>
              <w:rPr>
                <w:lang w:eastAsia="ja-JP"/>
              </w:rPr>
            </w:pPr>
            <w:r>
              <w:rPr>
                <w:lang w:eastAsia="zh-CN"/>
              </w:rPr>
              <w:t>1760</w:t>
            </w:r>
          </w:p>
        </w:tc>
        <w:tc>
          <w:tcPr>
            <w:tcW w:w="503" w:type="pct"/>
            <w:tcBorders>
              <w:top w:val="single" w:sz="4" w:space="0" w:color="auto"/>
              <w:left w:val="single" w:sz="4" w:space="0" w:color="auto"/>
              <w:bottom w:val="single" w:sz="4" w:space="0" w:color="auto"/>
              <w:right w:val="single" w:sz="4" w:space="0" w:color="auto"/>
            </w:tcBorders>
            <w:noWrap/>
            <w:hideMark/>
          </w:tcPr>
          <w:p w14:paraId="4B336656" w14:textId="77777777" w:rsidR="003915D2" w:rsidRDefault="003915D2">
            <w:pPr>
              <w:pStyle w:val="TAC"/>
              <w:rPr>
                <w:lang w:eastAsia="ja-JP"/>
              </w:rPr>
            </w:pPr>
            <w:r>
              <w:rPr>
                <w:lang w:eastAsia="zh-CN"/>
              </w:rPr>
              <w:t>5</w:t>
            </w:r>
          </w:p>
        </w:tc>
        <w:tc>
          <w:tcPr>
            <w:tcW w:w="395" w:type="pct"/>
            <w:tcBorders>
              <w:top w:val="single" w:sz="4" w:space="0" w:color="auto"/>
              <w:left w:val="single" w:sz="4" w:space="0" w:color="auto"/>
              <w:bottom w:val="single" w:sz="4" w:space="0" w:color="auto"/>
              <w:right w:val="single" w:sz="4" w:space="0" w:color="auto"/>
            </w:tcBorders>
            <w:noWrap/>
            <w:hideMark/>
          </w:tcPr>
          <w:p w14:paraId="0DE9CE4E" w14:textId="77777777" w:rsidR="003915D2" w:rsidRDefault="003915D2">
            <w:pPr>
              <w:pStyle w:val="TAC"/>
              <w:rPr>
                <w:lang w:eastAsia="ja-JP"/>
              </w:rPr>
            </w:pPr>
            <w:r>
              <w:rPr>
                <w:lang w:eastAsia="zh-CN"/>
              </w:rPr>
              <w:t>25</w:t>
            </w:r>
          </w:p>
        </w:tc>
        <w:tc>
          <w:tcPr>
            <w:tcW w:w="616" w:type="pct"/>
            <w:tcBorders>
              <w:top w:val="single" w:sz="4" w:space="0" w:color="auto"/>
              <w:left w:val="single" w:sz="4" w:space="0" w:color="auto"/>
              <w:bottom w:val="single" w:sz="4" w:space="0" w:color="auto"/>
              <w:right w:val="single" w:sz="4" w:space="0" w:color="auto"/>
            </w:tcBorders>
            <w:noWrap/>
            <w:hideMark/>
          </w:tcPr>
          <w:p w14:paraId="5D9C50BD" w14:textId="77777777" w:rsidR="003915D2" w:rsidRDefault="003915D2">
            <w:pPr>
              <w:pStyle w:val="TAC"/>
            </w:pPr>
            <w:r>
              <w:rPr>
                <w:lang w:eastAsia="zh-CN"/>
              </w:rPr>
              <w:t>2160</w:t>
            </w:r>
          </w:p>
        </w:tc>
        <w:tc>
          <w:tcPr>
            <w:tcW w:w="478" w:type="pct"/>
            <w:tcBorders>
              <w:top w:val="single" w:sz="4" w:space="0" w:color="auto"/>
              <w:left w:val="single" w:sz="4" w:space="0" w:color="auto"/>
              <w:bottom w:val="single" w:sz="4" w:space="0" w:color="auto"/>
              <w:right w:val="single" w:sz="4" w:space="0" w:color="auto"/>
            </w:tcBorders>
            <w:noWrap/>
            <w:hideMark/>
          </w:tcPr>
          <w:p w14:paraId="50D24AA9" w14:textId="77777777" w:rsidR="003915D2" w:rsidRDefault="003915D2">
            <w:pPr>
              <w:pStyle w:val="TAC"/>
              <w:rPr>
                <w:lang w:eastAsia="ja-JP"/>
              </w:rPr>
            </w:pPr>
            <w:r>
              <w:rPr>
                <w:lang w:eastAsia="zh-CN"/>
              </w:rPr>
              <w:t>5.0</w:t>
            </w:r>
          </w:p>
        </w:tc>
        <w:tc>
          <w:tcPr>
            <w:tcW w:w="490" w:type="pct"/>
            <w:tcBorders>
              <w:top w:val="single" w:sz="4" w:space="0" w:color="auto"/>
              <w:left w:val="single" w:sz="4" w:space="0" w:color="auto"/>
              <w:bottom w:val="single" w:sz="4" w:space="0" w:color="auto"/>
              <w:right w:val="single" w:sz="4" w:space="0" w:color="auto"/>
            </w:tcBorders>
            <w:hideMark/>
          </w:tcPr>
          <w:p w14:paraId="2E8713BB" w14:textId="77777777" w:rsidR="003915D2" w:rsidRDefault="003915D2">
            <w:pPr>
              <w:pStyle w:val="TAC"/>
              <w:rPr>
                <w:lang w:eastAsia="ja-JP"/>
              </w:rPr>
            </w:pPr>
            <w:r>
              <w:rPr>
                <w:lang w:eastAsia="zh-CN"/>
              </w:rPr>
              <w:t>IMD5</w:t>
            </w:r>
          </w:p>
        </w:tc>
      </w:tr>
      <w:tr w:rsidR="003915D2" w14:paraId="45275AF7"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7663A06C"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670E33F0" w14:textId="77777777" w:rsidR="003915D2" w:rsidRDefault="003915D2">
            <w:pPr>
              <w:pStyle w:val="TAC"/>
              <w:rPr>
                <w:lang w:eastAsia="ja-JP"/>
              </w:rPr>
            </w:pPr>
            <w:r>
              <w:rPr>
                <w:lang w:eastAsia="zh-CN"/>
              </w:rPr>
              <w:t>n77</w:t>
            </w:r>
          </w:p>
        </w:tc>
        <w:tc>
          <w:tcPr>
            <w:tcW w:w="588" w:type="pct"/>
            <w:tcBorders>
              <w:top w:val="single" w:sz="4" w:space="0" w:color="auto"/>
              <w:left w:val="single" w:sz="4" w:space="0" w:color="auto"/>
              <w:bottom w:val="single" w:sz="4" w:space="0" w:color="auto"/>
              <w:right w:val="single" w:sz="4" w:space="0" w:color="auto"/>
            </w:tcBorders>
            <w:noWrap/>
            <w:hideMark/>
          </w:tcPr>
          <w:p w14:paraId="26EB5CD3" w14:textId="77777777" w:rsidR="003915D2" w:rsidRDefault="003915D2">
            <w:pPr>
              <w:pStyle w:val="TAC"/>
              <w:rPr>
                <w:lang w:eastAsia="ja-JP"/>
              </w:rPr>
            </w:pPr>
            <w:r>
              <w:rPr>
                <w:lang w:eastAsia="zh-CN"/>
              </w:rPr>
              <w:t>3720</w:t>
            </w:r>
          </w:p>
        </w:tc>
        <w:tc>
          <w:tcPr>
            <w:tcW w:w="503" w:type="pct"/>
            <w:tcBorders>
              <w:top w:val="single" w:sz="4" w:space="0" w:color="auto"/>
              <w:left w:val="single" w:sz="4" w:space="0" w:color="auto"/>
              <w:bottom w:val="single" w:sz="4" w:space="0" w:color="auto"/>
              <w:right w:val="single" w:sz="4" w:space="0" w:color="auto"/>
            </w:tcBorders>
            <w:noWrap/>
            <w:hideMark/>
          </w:tcPr>
          <w:p w14:paraId="2E54CDF0" w14:textId="77777777" w:rsidR="003915D2" w:rsidRDefault="003915D2">
            <w:pPr>
              <w:pStyle w:val="TAC"/>
              <w:rPr>
                <w:lang w:eastAsia="ja-JP"/>
              </w:rPr>
            </w:pPr>
            <w:r>
              <w:rPr>
                <w:lang w:eastAsia="zh-CN"/>
              </w:rPr>
              <w:t>10</w:t>
            </w:r>
          </w:p>
        </w:tc>
        <w:tc>
          <w:tcPr>
            <w:tcW w:w="395" w:type="pct"/>
            <w:tcBorders>
              <w:top w:val="single" w:sz="4" w:space="0" w:color="auto"/>
              <w:left w:val="single" w:sz="4" w:space="0" w:color="auto"/>
              <w:bottom w:val="single" w:sz="4" w:space="0" w:color="auto"/>
              <w:right w:val="single" w:sz="4" w:space="0" w:color="auto"/>
            </w:tcBorders>
            <w:noWrap/>
            <w:hideMark/>
          </w:tcPr>
          <w:p w14:paraId="066D4E60" w14:textId="77777777" w:rsidR="003915D2" w:rsidRDefault="003915D2">
            <w:pPr>
              <w:pStyle w:val="TAC"/>
              <w:rPr>
                <w:lang w:eastAsia="ja-JP"/>
              </w:rPr>
            </w:pPr>
            <w:r>
              <w:rPr>
                <w:lang w:eastAsia="zh-CN"/>
              </w:rPr>
              <w:t>50</w:t>
            </w:r>
          </w:p>
        </w:tc>
        <w:tc>
          <w:tcPr>
            <w:tcW w:w="616" w:type="pct"/>
            <w:tcBorders>
              <w:top w:val="single" w:sz="4" w:space="0" w:color="auto"/>
              <w:left w:val="single" w:sz="4" w:space="0" w:color="auto"/>
              <w:bottom w:val="single" w:sz="4" w:space="0" w:color="auto"/>
              <w:right w:val="single" w:sz="4" w:space="0" w:color="auto"/>
            </w:tcBorders>
            <w:noWrap/>
            <w:hideMark/>
          </w:tcPr>
          <w:p w14:paraId="2A6478B7" w14:textId="77777777" w:rsidR="003915D2" w:rsidRDefault="003915D2">
            <w:pPr>
              <w:pStyle w:val="TAC"/>
            </w:pPr>
            <w:r>
              <w:rPr>
                <w:lang w:eastAsia="zh-CN"/>
              </w:rPr>
              <w:t>3720</w:t>
            </w:r>
          </w:p>
        </w:tc>
        <w:tc>
          <w:tcPr>
            <w:tcW w:w="478" w:type="pct"/>
            <w:tcBorders>
              <w:top w:val="single" w:sz="4" w:space="0" w:color="auto"/>
              <w:left w:val="single" w:sz="4" w:space="0" w:color="auto"/>
              <w:bottom w:val="single" w:sz="4" w:space="0" w:color="auto"/>
              <w:right w:val="single" w:sz="4" w:space="0" w:color="auto"/>
            </w:tcBorders>
            <w:noWrap/>
            <w:hideMark/>
          </w:tcPr>
          <w:p w14:paraId="6B77D507" w14:textId="77777777" w:rsidR="003915D2" w:rsidRDefault="003915D2">
            <w:pPr>
              <w:pStyle w:val="TAC"/>
              <w:rPr>
                <w:lang w:eastAsia="ja-JP"/>
              </w:rPr>
            </w:pPr>
            <w:r>
              <w:rPr>
                <w:lang w:eastAsia="zh-CN"/>
              </w:rPr>
              <w:t>N/A</w:t>
            </w:r>
          </w:p>
        </w:tc>
        <w:tc>
          <w:tcPr>
            <w:tcW w:w="490" w:type="pct"/>
            <w:tcBorders>
              <w:top w:val="single" w:sz="4" w:space="0" w:color="auto"/>
              <w:left w:val="single" w:sz="4" w:space="0" w:color="auto"/>
              <w:bottom w:val="single" w:sz="4" w:space="0" w:color="auto"/>
              <w:right w:val="single" w:sz="4" w:space="0" w:color="auto"/>
            </w:tcBorders>
            <w:hideMark/>
          </w:tcPr>
          <w:p w14:paraId="6F34517F" w14:textId="77777777" w:rsidR="003915D2" w:rsidRDefault="003915D2">
            <w:pPr>
              <w:pStyle w:val="TAC"/>
              <w:rPr>
                <w:lang w:eastAsia="ja-JP"/>
              </w:rPr>
            </w:pPr>
            <w:r>
              <w:t>N/A</w:t>
            </w:r>
          </w:p>
        </w:tc>
      </w:tr>
      <w:tr w:rsidR="003915D2" w14:paraId="152F069D"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11D989E1" w14:textId="77777777" w:rsidR="003915D2" w:rsidRDefault="003915D2">
            <w:pPr>
              <w:pStyle w:val="TAC"/>
            </w:pPr>
            <w:r>
              <w:rPr>
                <w:rFonts w:cs="Arial"/>
                <w:lang w:eastAsia="ja-JP"/>
              </w:rPr>
              <w:t>DC_66A_n78A</w:t>
            </w:r>
          </w:p>
        </w:tc>
        <w:tc>
          <w:tcPr>
            <w:tcW w:w="563" w:type="pct"/>
            <w:tcBorders>
              <w:top w:val="single" w:sz="4" w:space="0" w:color="auto"/>
              <w:left w:val="single" w:sz="4" w:space="0" w:color="auto"/>
              <w:bottom w:val="single" w:sz="4" w:space="0" w:color="auto"/>
              <w:right w:val="single" w:sz="4" w:space="0" w:color="auto"/>
            </w:tcBorders>
            <w:hideMark/>
          </w:tcPr>
          <w:p w14:paraId="618B2F8A" w14:textId="77777777" w:rsidR="003915D2" w:rsidRDefault="003915D2">
            <w:pPr>
              <w:pStyle w:val="TAC"/>
              <w:rPr>
                <w:rFonts w:cs="Arial"/>
                <w:lang w:eastAsia="ja-JP"/>
              </w:rPr>
            </w:pPr>
            <w:r>
              <w:rPr>
                <w:rFonts w:cs="Arial"/>
                <w:lang w:eastAsia="ja-JP"/>
              </w:rPr>
              <w:t>66</w:t>
            </w:r>
          </w:p>
        </w:tc>
        <w:tc>
          <w:tcPr>
            <w:tcW w:w="588" w:type="pct"/>
            <w:tcBorders>
              <w:top w:val="single" w:sz="4" w:space="0" w:color="auto"/>
              <w:left w:val="single" w:sz="4" w:space="0" w:color="auto"/>
              <w:bottom w:val="single" w:sz="4" w:space="0" w:color="auto"/>
              <w:right w:val="single" w:sz="4" w:space="0" w:color="auto"/>
            </w:tcBorders>
            <w:noWrap/>
            <w:hideMark/>
          </w:tcPr>
          <w:p w14:paraId="33ABA0D1" w14:textId="77777777" w:rsidR="003915D2" w:rsidRDefault="003915D2">
            <w:pPr>
              <w:pStyle w:val="TAC"/>
              <w:rPr>
                <w:rFonts w:cs="Arial"/>
                <w:lang w:eastAsia="ja-JP"/>
              </w:rPr>
            </w:pPr>
            <w:r>
              <w:rPr>
                <w:rFonts w:cs="Arial"/>
                <w:szCs w:val="18"/>
                <w:lang w:eastAsia="ko-KR"/>
              </w:rPr>
              <w:t>1730</w:t>
            </w:r>
          </w:p>
        </w:tc>
        <w:tc>
          <w:tcPr>
            <w:tcW w:w="503" w:type="pct"/>
            <w:tcBorders>
              <w:top w:val="single" w:sz="4" w:space="0" w:color="auto"/>
              <w:left w:val="single" w:sz="4" w:space="0" w:color="auto"/>
              <w:bottom w:val="single" w:sz="4" w:space="0" w:color="auto"/>
              <w:right w:val="single" w:sz="4" w:space="0" w:color="auto"/>
            </w:tcBorders>
            <w:noWrap/>
            <w:hideMark/>
          </w:tcPr>
          <w:p w14:paraId="5A454A0A" w14:textId="77777777" w:rsidR="003915D2" w:rsidRDefault="003915D2">
            <w:pPr>
              <w:pStyle w:val="TAC"/>
              <w:rPr>
                <w:rFonts w:cs="Arial"/>
                <w:lang w:eastAsia="ja-JP"/>
              </w:rPr>
            </w:pPr>
            <w:r>
              <w:rPr>
                <w:rFonts w:cs="Arial"/>
                <w:szCs w:val="18"/>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2F3652DA" w14:textId="77777777" w:rsidR="003915D2" w:rsidRDefault="003915D2">
            <w:pPr>
              <w:pStyle w:val="TAC"/>
              <w:rPr>
                <w:rFonts w:cs="Arial"/>
                <w:lang w:eastAsia="ja-JP"/>
              </w:rPr>
            </w:pPr>
            <w:r>
              <w:rPr>
                <w:rFonts w:cs="Arial"/>
                <w:szCs w:val="18"/>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52153A47" w14:textId="77777777" w:rsidR="003915D2" w:rsidRDefault="003915D2">
            <w:pPr>
              <w:pStyle w:val="TAC"/>
              <w:rPr>
                <w:rFonts w:cs="Arial"/>
              </w:rPr>
            </w:pPr>
            <w:r>
              <w:rPr>
                <w:rFonts w:cs="Arial"/>
                <w:szCs w:val="18"/>
                <w:lang w:eastAsia="ko-KR"/>
              </w:rPr>
              <w:t>2150</w:t>
            </w:r>
          </w:p>
        </w:tc>
        <w:tc>
          <w:tcPr>
            <w:tcW w:w="478" w:type="pct"/>
            <w:tcBorders>
              <w:top w:val="single" w:sz="4" w:space="0" w:color="auto"/>
              <w:left w:val="single" w:sz="4" w:space="0" w:color="auto"/>
              <w:bottom w:val="single" w:sz="4" w:space="0" w:color="auto"/>
              <w:right w:val="single" w:sz="4" w:space="0" w:color="auto"/>
            </w:tcBorders>
            <w:noWrap/>
            <w:hideMark/>
          </w:tcPr>
          <w:p w14:paraId="1369A1C5" w14:textId="77777777" w:rsidR="003915D2" w:rsidRDefault="003915D2">
            <w:pPr>
              <w:pStyle w:val="TAC"/>
              <w:rPr>
                <w:rFonts w:cs="Arial"/>
                <w:lang w:eastAsia="ja-JP"/>
              </w:rPr>
            </w:pPr>
            <w:r>
              <w:rPr>
                <w:rFonts w:cs="Arial"/>
                <w:lang w:eastAsia="ja-JP"/>
              </w:rPr>
              <w:t>5.0</w:t>
            </w:r>
          </w:p>
        </w:tc>
        <w:tc>
          <w:tcPr>
            <w:tcW w:w="490" w:type="pct"/>
            <w:tcBorders>
              <w:top w:val="single" w:sz="4" w:space="0" w:color="auto"/>
              <w:left w:val="single" w:sz="4" w:space="0" w:color="auto"/>
              <w:bottom w:val="single" w:sz="4" w:space="0" w:color="auto"/>
              <w:right w:val="single" w:sz="4" w:space="0" w:color="auto"/>
            </w:tcBorders>
            <w:hideMark/>
          </w:tcPr>
          <w:p w14:paraId="566FAC3A" w14:textId="77777777" w:rsidR="003915D2" w:rsidRDefault="003915D2">
            <w:pPr>
              <w:pStyle w:val="TAC"/>
              <w:rPr>
                <w:rFonts w:cs="Arial"/>
                <w:lang w:eastAsia="ja-JP"/>
              </w:rPr>
            </w:pPr>
            <w:r>
              <w:rPr>
                <w:rFonts w:cs="Arial"/>
                <w:lang w:eastAsia="ja-JP"/>
              </w:rPr>
              <w:t>IMD5</w:t>
            </w:r>
          </w:p>
        </w:tc>
      </w:tr>
      <w:tr w:rsidR="003915D2" w14:paraId="3E82DA8B"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481D6AD5"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2B985741" w14:textId="77777777" w:rsidR="003915D2" w:rsidRDefault="003915D2">
            <w:pPr>
              <w:pStyle w:val="TAC"/>
              <w:rPr>
                <w:rFonts w:cs="Arial"/>
                <w:lang w:eastAsia="ja-JP"/>
              </w:rPr>
            </w:pPr>
            <w:r>
              <w:rPr>
                <w:rFonts w:cs="Arial"/>
                <w:lang w:eastAsia="ja-JP"/>
              </w:rPr>
              <w:t>n78</w:t>
            </w:r>
          </w:p>
        </w:tc>
        <w:tc>
          <w:tcPr>
            <w:tcW w:w="588" w:type="pct"/>
            <w:tcBorders>
              <w:top w:val="single" w:sz="4" w:space="0" w:color="auto"/>
              <w:left w:val="single" w:sz="4" w:space="0" w:color="auto"/>
              <w:bottom w:val="single" w:sz="4" w:space="0" w:color="auto"/>
              <w:right w:val="single" w:sz="4" w:space="0" w:color="auto"/>
            </w:tcBorders>
            <w:noWrap/>
            <w:hideMark/>
          </w:tcPr>
          <w:p w14:paraId="0E582558" w14:textId="77777777" w:rsidR="003915D2" w:rsidRDefault="003915D2">
            <w:pPr>
              <w:pStyle w:val="TAC"/>
              <w:rPr>
                <w:rFonts w:cs="Arial"/>
                <w:lang w:eastAsia="ja-JP"/>
              </w:rPr>
            </w:pPr>
            <w:r>
              <w:rPr>
                <w:rFonts w:cs="Arial"/>
                <w:lang w:eastAsia="ja-JP"/>
              </w:rPr>
              <w:t>3660</w:t>
            </w:r>
          </w:p>
        </w:tc>
        <w:tc>
          <w:tcPr>
            <w:tcW w:w="503" w:type="pct"/>
            <w:tcBorders>
              <w:top w:val="single" w:sz="4" w:space="0" w:color="auto"/>
              <w:left w:val="single" w:sz="4" w:space="0" w:color="auto"/>
              <w:bottom w:val="single" w:sz="4" w:space="0" w:color="auto"/>
              <w:right w:val="single" w:sz="4" w:space="0" w:color="auto"/>
            </w:tcBorders>
            <w:noWrap/>
            <w:hideMark/>
          </w:tcPr>
          <w:p w14:paraId="669D5471" w14:textId="77777777" w:rsidR="003915D2" w:rsidRDefault="003915D2">
            <w:pPr>
              <w:pStyle w:val="TAC"/>
              <w:rPr>
                <w:rFonts w:cs="Arial"/>
                <w:lang w:eastAsia="ja-JP"/>
              </w:rPr>
            </w:pPr>
            <w:r>
              <w:rPr>
                <w:rFonts w:cs="Arial"/>
                <w:lang w:eastAsia="ja-JP"/>
              </w:rPr>
              <w:t>10</w:t>
            </w:r>
          </w:p>
        </w:tc>
        <w:tc>
          <w:tcPr>
            <w:tcW w:w="395" w:type="pct"/>
            <w:tcBorders>
              <w:top w:val="single" w:sz="4" w:space="0" w:color="auto"/>
              <w:left w:val="single" w:sz="4" w:space="0" w:color="auto"/>
              <w:bottom w:val="single" w:sz="4" w:space="0" w:color="auto"/>
              <w:right w:val="single" w:sz="4" w:space="0" w:color="auto"/>
            </w:tcBorders>
            <w:noWrap/>
            <w:hideMark/>
          </w:tcPr>
          <w:p w14:paraId="3CBD6B16" w14:textId="77777777" w:rsidR="003915D2" w:rsidRDefault="003915D2">
            <w:pPr>
              <w:pStyle w:val="TAC"/>
              <w:rPr>
                <w:rFonts w:cs="Arial"/>
                <w:lang w:eastAsia="ja-JP"/>
              </w:rPr>
            </w:pPr>
            <w:r>
              <w:rPr>
                <w:rFonts w:cs="Arial"/>
                <w:lang w:eastAsia="ja-JP"/>
              </w:rPr>
              <w:t>50</w:t>
            </w:r>
          </w:p>
        </w:tc>
        <w:tc>
          <w:tcPr>
            <w:tcW w:w="616" w:type="pct"/>
            <w:tcBorders>
              <w:top w:val="single" w:sz="4" w:space="0" w:color="auto"/>
              <w:left w:val="single" w:sz="4" w:space="0" w:color="auto"/>
              <w:bottom w:val="single" w:sz="4" w:space="0" w:color="auto"/>
              <w:right w:val="single" w:sz="4" w:space="0" w:color="auto"/>
            </w:tcBorders>
            <w:noWrap/>
            <w:hideMark/>
          </w:tcPr>
          <w:p w14:paraId="49C20462" w14:textId="77777777" w:rsidR="003915D2" w:rsidRDefault="003915D2">
            <w:pPr>
              <w:pStyle w:val="TAC"/>
              <w:rPr>
                <w:rFonts w:cs="Arial"/>
              </w:rPr>
            </w:pPr>
            <w:r>
              <w:rPr>
                <w:rFonts w:cs="Arial"/>
              </w:rPr>
              <w:t>3660</w:t>
            </w:r>
          </w:p>
        </w:tc>
        <w:tc>
          <w:tcPr>
            <w:tcW w:w="478" w:type="pct"/>
            <w:tcBorders>
              <w:top w:val="single" w:sz="4" w:space="0" w:color="auto"/>
              <w:left w:val="single" w:sz="4" w:space="0" w:color="auto"/>
              <w:bottom w:val="single" w:sz="4" w:space="0" w:color="auto"/>
              <w:right w:val="single" w:sz="4" w:space="0" w:color="auto"/>
            </w:tcBorders>
            <w:noWrap/>
            <w:hideMark/>
          </w:tcPr>
          <w:p w14:paraId="332EF1D4" w14:textId="77777777" w:rsidR="003915D2" w:rsidRDefault="003915D2">
            <w:pPr>
              <w:pStyle w:val="TAC"/>
              <w:rPr>
                <w:rFonts w:cs="Arial"/>
                <w:lang w:eastAsia="ja-JP"/>
              </w:rPr>
            </w:pPr>
            <w:r>
              <w:rPr>
                <w:rFonts w:cs="Arial"/>
                <w:lang w:eastAsia="ja-JP"/>
              </w:rPr>
              <w:t>N/A</w:t>
            </w:r>
          </w:p>
        </w:tc>
        <w:tc>
          <w:tcPr>
            <w:tcW w:w="490" w:type="pct"/>
            <w:tcBorders>
              <w:top w:val="single" w:sz="4" w:space="0" w:color="auto"/>
              <w:left w:val="single" w:sz="4" w:space="0" w:color="auto"/>
              <w:bottom w:val="single" w:sz="4" w:space="0" w:color="auto"/>
              <w:right w:val="single" w:sz="4" w:space="0" w:color="auto"/>
            </w:tcBorders>
            <w:hideMark/>
          </w:tcPr>
          <w:p w14:paraId="2B001DC5" w14:textId="77777777" w:rsidR="003915D2" w:rsidRDefault="003915D2">
            <w:pPr>
              <w:pStyle w:val="TAC"/>
              <w:rPr>
                <w:rFonts w:cs="Arial"/>
                <w:lang w:eastAsia="ja-JP"/>
              </w:rPr>
            </w:pPr>
            <w:r>
              <w:rPr>
                <w:rFonts w:cs="Arial"/>
                <w:lang w:eastAsia="ja-JP"/>
              </w:rPr>
              <w:t>N/A</w:t>
            </w:r>
          </w:p>
        </w:tc>
      </w:tr>
      <w:tr w:rsidR="003915D2" w14:paraId="76A8CBA7"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3D06E761" w14:textId="77777777" w:rsidR="003915D2" w:rsidRDefault="003915D2">
            <w:pPr>
              <w:pStyle w:val="TAC"/>
            </w:pPr>
            <w:r>
              <w:rPr>
                <w:rFonts w:cs="Arial"/>
                <w:lang w:eastAsia="zh-CN"/>
              </w:rPr>
              <w:t>DC</w:t>
            </w:r>
            <w:r>
              <w:rPr>
                <w:rFonts w:cs="Arial"/>
              </w:rPr>
              <w:t>_71A</w:t>
            </w:r>
            <w:r>
              <w:rPr>
                <w:rFonts w:cs="Arial"/>
                <w:lang w:eastAsia="zh-CN"/>
              </w:rPr>
              <w:t>_</w:t>
            </w:r>
            <w:r>
              <w:rPr>
                <w:rFonts w:cs="Arial"/>
              </w:rPr>
              <w:t>n38A</w:t>
            </w:r>
          </w:p>
        </w:tc>
        <w:tc>
          <w:tcPr>
            <w:tcW w:w="563" w:type="pct"/>
            <w:tcBorders>
              <w:top w:val="single" w:sz="4" w:space="0" w:color="auto"/>
              <w:left w:val="single" w:sz="4" w:space="0" w:color="auto"/>
              <w:bottom w:val="single" w:sz="4" w:space="0" w:color="auto"/>
              <w:right w:val="single" w:sz="4" w:space="0" w:color="auto"/>
            </w:tcBorders>
            <w:hideMark/>
          </w:tcPr>
          <w:p w14:paraId="4CE748C2" w14:textId="77777777" w:rsidR="003915D2" w:rsidRDefault="003915D2">
            <w:pPr>
              <w:pStyle w:val="TAC"/>
              <w:rPr>
                <w:rFonts w:cs="Arial"/>
                <w:lang w:eastAsia="ja-JP"/>
              </w:rPr>
            </w:pPr>
            <w:r>
              <w:t>71</w:t>
            </w:r>
          </w:p>
        </w:tc>
        <w:tc>
          <w:tcPr>
            <w:tcW w:w="588" w:type="pct"/>
            <w:tcBorders>
              <w:top w:val="single" w:sz="4" w:space="0" w:color="auto"/>
              <w:left w:val="single" w:sz="4" w:space="0" w:color="auto"/>
              <w:bottom w:val="single" w:sz="4" w:space="0" w:color="auto"/>
              <w:right w:val="single" w:sz="4" w:space="0" w:color="auto"/>
            </w:tcBorders>
            <w:noWrap/>
            <w:hideMark/>
          </w:tcPr>
          <w:p w14:paraId="5FDF101E" w14:textId="77777777" w:rsidR="003915D2" w:rsidRDefault="003915D2">
            <w:pPr>
              <w:pStyle w:val="TAC"/>
              <w:rPr>
                <w:rFonts w:cs="Arial"/>
                <w:lang w:eastAsia="ja-JP"/>
              </w:rPr>
            </w:pPr>
            <w:r>
              <w:t>665</w:t>
            </w:r>
          </w:p>
        </w:tc>
        <w:tc>
          <w:tcPr>
            <w:tcW w:w="503" w:type="pct"/>
            <w:tcBorders>
              <w:top w:val="single" w:sz="4" w:space="0" w:color="auto"/>
              <w:left w:val="single" w:sz="4" w:space="0" w:color="auto"/>
              <w:bottom w:val="single" w:sz="4" w:space="0" w:color="auto"/>
              <w:right w:val="single" w:sz="4" w:space="0" w:color="auto"/>
            </w:tcBorders>
            <w:noWrap/>
            <w:hideMark/>
          </w:tcPr>
          <w:p w14:paraId="0B7A4058" w14:textId="77777777" w:rsidR="003915D2" w:rsidRDefault="003915D2">
            <w:pPr>
              <w:pStyle w:val="TAC"/>
              <w:rPr>
                <w:rFonts w:cs="Arial"/>
                <w:lang w:eastAsia="ja-JP"/>
              </w:rPr>
            </w:pPr>
            <w:r>
              <w:t>5</w:t>
            </w:r>
          </w:p>
        </w:tc>
        <w:tc>
          <w:tcPr>
            <w:tcW w:w="395" w:type="pct"/>
            <w:tcBorders>
              <w:top w:val="single" w:sz="4" w:space="0" w:color="auto"/>
              <w:left w:val="single" w:sz="4" w:space="0" w:color="auto"/>
              <w:bottom w:val="single" w:sz="4" w:space="0" w:color="auto"/>
              <w:right w:val="single" w:sz="4" w:space="0" w:color="auto"/>
            </w:tcBorders>
            <w:noWrap/>
            <w:hideMark/>
          </w:tcPr>
          <w:p w14:paraId="6C032398" w14:textId="77777777" w:rsidR="003915D2" w:rsidRDefault="003915D2">
            <w:pPr>
              <w:pStyle w:val="TAC"/>
              <w:rPr>
                <w:rFonts w:cs="Arial"/>
                <w:lang w:eastAsia="ja-JP"/>
              </w:rPr>
            </w:pPr>
            <w:r>
              <w:t>25</w:t>
            </w:r>
          </w:p>
        </w:tc>
        <w:tc>
          <w:tcPr>
            <w:tcW w:w="616" w:type="pct"/>
            <w:tcBorders>
              <w:top w:val="single" w:sz="4" w:space="0" w:color="auto"/>
              <w:left w:val="single" w:sz="4" w:space="0" w:color="auto"/>
              <w:bottom w:val="single" w:sz="4" w:space="0" w:color="auto"/>
              <w:right w:val="single" w:sz="4" w:space="0" w:color="auto"/>
            </w:tcBorders>
            <w:noWrap/>
            <w:hideMark/>
          </w:tcPr>
          <w:p w14:paraId="4F795DD4" w14:textId="77777777" w:rsidR="003915D2" w:rsidRDefault="003915D2">
            <w:pPr>
              <w:pStyle w:val="TAC"/>
              <w:rPr>
                <w:rFonts w:cs="Arial"/>
              </w:rPr>
            </w:pPr>
            <w:r>
              <w:t>619</w:t>
            </w:r>
          </w:p>
        </w:tc>
        <w:tc>
          <w:tcPr>
            <w:tcW w:w="478" w:type="pct"/>
            <w:tcBorders>
              <w:top w:val="single" w:sz="4" w:space="0" w:color="auto"/>
              <w:left w:val="single" w:sz="4" w:space="0" w:color="auto"/>
              <w:bottom w:val="single" w:sz="4" w:space="0" w:color="auto"/>
              <w:right w:val="single" w:sz="4" w:space="0" w:color="auto"/>
            </w:tcBorders>
            <w:noWrap/>
            <w:hideMark/>
          </w:tcPr>
          <w:p w14:paraId="7E115F29" w14:textId="77777777" w:rsidR="003915D2" w:rsidRDefault="003915D2">
            <w:pPr>
              <w:pStyle w:val="TAC"/>
              <w:rPr>
                <w:rFonts w:cs="Arial"/>
                <w:lang w:eastAsia="ja-JP"/>
              </w:rPr>
            </w:pPr>
            <w:r>
              <w:rPr>
                <w:rFonts w:cs="Arial"/>
                <w:lang w:eastAsia="ja-JP"/>
              </w:rPr>
              <w:t>11</w:t>
            </w:r>
          </w:p>
        </w:tc>
        <w:tc>
          <w:tcPr>
            <w:tcW w:w="490" w:type="pct"/>
            <w:tcBorders>
              <w:top w:val="single" w:sz="4" w:space="0" w:color="auto"/>
              <w:left w:val="single" w:sz="4" w:space="0" w:color="auto"/>
              <w:bottom w:val="single" w:sz="4" w:space="0" w:color="auto"/>
              <w:right w:val="single" w:sz="4" w:space="0" w:color="auto"/>
            </w:tcBorders>
            <w:hideMark/>
          </w:tcPr>
          <w:p w14:paraId="7B7C9D3B" w14:textId="77777777" w:rsidR="003915D2" w:rsidRDefault="003915D2">
            <w:pPr>
              <w:pStyle w:val="TAC"/>
              <w:rPr>
                <w:rFonts w:cs="Arial"/>
                <w:lang w:eastAsia="ja-JP"/>
              </w:rPr>
            </w:pPr>
            <w:r>
              <w:rPr>
                <w:rFonts w:cs="Arial"/>
                <w:lang w:eastAsia="ja-JP"/>
              </w:rPr>
              <w:t>IMD4</w:t>
            </w:r>
          </w:p>
        </w:tc>
      </w:tr>
      <w:tr w:rsidR="003915D2" w14:paraId="7B3AB9DE"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4499C32C"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59E1526A" w14:textId="77777777" w:rsidR="003915D2" w:rsidRDefault="003915D2">
            <w:pPr>
              <w:pStyle w:val="TAC"/>
              <w:rPr>
                <w:rFonts w:cs="Arial"/>
                <w:lang w:eastAsia="ja-JP"/>
              </w:rPr>
            </w:pPr>
            <w:r>
              <w:rPr>
                <w:rFonts w:cs="Arial"/>
                <w:lang w:eastAsia="ja-JP"/>
              </w:rPr>
              <w:t>n38</w:t>
            </w:r>
          </w:p>
        </w:tc>
        <w:tc>
          <w:tcPr>
            <w:tcW w:w="588" w:type="pct"/>
            <w:tcBorders>
              <w:top w:val="single" w:sz="4" w:space="0" w:color="auto"/>
              <w:left w:val="single" w:sz="4" w:space="0" w:color="auto"/>
              <w:bottom w:val="single" w:sz="4" w:space="0" w:color="auto"/>
              <w:right w:val="single" w:sz="4" w:space="0" w:color="auto"/>
            </w:tcBorders>
            <w:noWrap/>
            <w:hideMark/>
          </w:tcPr>
          <w:p w14:paraId="342387C6" w14:textId="77777777" w:rsidR="003915D2" w:rsidRDefault="003915D2">
            <w:pPr>
              <w:pStyle w:val="TAC"/>
              <w:rPr>
                <w:rFonts w:cs="Arial"/>
                <w:lang w:eastAsia="ja-JP"/>
              </w:rPr>
            </w:pPr>
            <w:r>
              <w:rPr>
                <w:rFonts w:cs="Arial"/>
                <w:lang w:eastAsia="ja-JP"/>
              </w:rPr>
              <w:t>2614</w:t>
            </w:r>
          </w:p>
        </w:tc>
        <w:tc>
          <w:tcPr>
            <w:tcW w:w="503" w:type="pct"/>
            <w:tcBorders>
              <w:top w:val="single" w:sz="4" w:space="0" w:color="auto"/>
              <w:left w:val="single" w:sz="4" w:space="0" w:color="auto"/>
              <w:bottom w:val="single" w:sz="4" w:space="0" w:color="auto"/>
              <w:right w:val="single" w:sz="4" w:space="0" w:color="auto"/>
            </w:tcBorders>
            <w:noWrap/>
            <w:hideMark/>
          </w:tcPr>
          <w:p w14:paraId="521C738C" w14:textId="77777777" w:rsidR="003915D2" w:rsidRDefault="003915D2">
            <w:pPr>
              <w:pStyle w:val="TAC"/>
              <w:rPr>
                <w:rFonts w:cs="Arial"/>
                <w:lang w:eastAsia="ja-JP"/>
              </w:rPr>
            </w:pPr>
            <w:ins w:id="1607" w:author="Anritsu" w:date="2022-07-28T11:02:00Z">
              <w:r>
                <w:rPr>
                  <w:lang w:eastAsia="ja-JP"/>
                </w:rPr>
                <w:t>10</w:t>
              </w:r>
            </w:ins>
            <w:del w:id="1608" w:author="Anritsu" w:date="2022-07-28T11:02:00Z">
              <w:r>
                <w:rPr>
                  <w:rFonts w:cs="Arial"/>
                  <w:lang w:eastAsia="ja-JP"/>
                </w:rPr>
                <w:delText>5</w:delText>
              </w:r>
            </w:del>
          </w:p>
        </w:tc>
        <w:tc>
          <w:tcPr>
            <w:tcW w:w="395" w:type="pct"/>
            <w:tcBorders>
              <w:top w:val="single" w:sz="4" w:space="0" w:color="auto"/>
              <w:left w:val="single" w:sz="4" w:space="0" w:color="auto"/>
              <w:bottom w:val="single" w:sz="4" w:space="0" w:color="auto"/>
              <w:right w:val="single" w:sz="4" w:space="0" w:color="auto"/>
            </w:tcBorders>
            <w:noWrap/>
            <w:hideMark/>
          </w:tcPr>
          <w:p w14:paraId="288999AD" w14:textId="77777777" w:rsidR="003915D2" w:rsidRDefault="003915D2">
            <w:pPr>
              <w:pStyle w:val="TAC"/>
              <w:rPr>
                <w:rFonts w:cs="Arial"/>
                <w:lang w:eastAsia="ja-JP"/>
              </w:rPr>
            </w:pPr>
            <w:ins w:id="1609" w:author="Anritsu" w:date="2022-07-28T11:02:00Z">
              <w:r>
                <w:rPr>
                  <w:lang w:eastAsia="ja-JP"/>
                </w:rPr>
                <w:t>50</w:t>
              </w:r>
            </w:ins>
            <w:del w:id="1610" w:author="Anritsu" w:date="2022-07-28T11:02:00Z">
              <w:r>
                <w:rPr>
                  <w:rFonts w:cs="Arial"/>
                  <w:lang w:eastAsia="ja-JP"/>
                </w:rPr>
                <w:delText>25</w:delText>
              </w:r>
            </w:del>
          </w:p>
        </w:tc>
        <w:tc>
          <w:tcPr>
            <w:tcW w:w="616" w:type="pct"/>
            <w:tcBorders>
              <w:top w:val="single" w:sz="4" w:space="0" w:color="auto"/>
              <w:left w:val="single" w:sz="4" w:space="0" w:color="auto"/>
              <w:bottom w:val="single" w:sz="4" w:space="0" w:color="auto"/>
              <w:right w:val="single" w:sz="4" w:space="0" w:color="auto"/>
            </w:tcBorders>
            <w:noWrap/>
            <w:hideMark/>
          </w:tcPr>
          <w:p w14:paraId="41D95731" w14:textId="77777777" w:rsidR="003915D2" w:rsidRDefault="003915D2">
            <w:pPr>
              <w:pStyle w:val="TAC"/>
              <w:rPr>
                <w:rFonts w:cs="Arial"/>
              </w:rPr>
            </w:pPr>
            <w:r>
              <w:t>2614</w:t>
            </w:r>
          </w:p>
        </w:tc>
        <w:tc>
          <w:tcPr>
            <w:tcW w:w="478" w:type="pct"/>
            <w:tcBorders>
              <w:top w:val="single" w:sz="4" w:space="0" w:color="auto"/>
              <w:left w:val="single" w:sz="4" w:space="0" w:color="auto"/>
              <w:bottom w:val="single" w:sz="4" w:space="0" w:color="auto"/>
              <w:right w:val="single" w:sz="4" w:space="0" w:color="auto"/>
            </w:tcBorders>
            <w:noWrap/>
            <w:hideMark/>
          </w:tcPr>
          <w:p w14:paraId="49F2C85E" w14:textId="77777777" w:rsidR="003915D2" w:rsidRDefault="003915D2">
            <w:pPr>
              <w:pStyle w:val="TAC"/>
              <w:rPr>
                <w:rFonts w:cs="Arial"/>
                <w:lang w:eastAsia="ja-JP"/>
              </w:rPr>
            </w:pPr>
            <w:r>
              <w:rPr>
                <w:rFonts w:cs="Arial"/>
                <w:lang w:eastAsia="ja-JP"/>
              </w:rPr>
              <w:t>N/A</w:t>
            </w:r>
          </w:p>
        </w:tc>
        <w:tc>
          <w:tcPr>
            <w:tcW w:w="490" w:type="pct"/>
            <w:tcBorders>
              <w:top w:val="single" w:sz="4" w:space="0" w:color="auto"/>
              <w:left w:val="single" w:sz="4" w:space="0" w:color="auto"/>
              <w:bottom w:val="single" w:sz="4" w:space="0" w:color="auto"/>
              <w:right w:val="single" w:sz="4" w:space="0" w:color="auto"/>
            </w:tcBorders>
            <w:hideMark/>
          </w:tcPr>
          <w:p w14:paraId="01FDA8A0" w14:textId="77777777" w:rsidR="003915D2" w:rsidRDefault="003915D2">
            <w:pPr>
              <w:pStyle w:val="TAC"/>
              <w:rPr>
                <w:rFonts w:cs="Arial"/>
                <w:lang w:eastAsia="ja-JP"/>
              </w:rPr>
            </w:pPr>
            <w:r>
              <w:rPr>
                <w:rFonts w:cs="Arial"/>
                <w:lang w:eastAsia="ja-JP"/>
              </w:rPr>
              <w:t>N/A</w:t>
            </w:r>
          </w:p>
        </w:tc>
      </w:tr>
      <w:tr w:rsidR="003915D2" w14:paraId="3EE853CC" w14:textId="77777777" w:rsidTr="003915D2">
        <w:trPr>
          <w:trHeight w:val="187"/>
          <w:jc w:val="center"/>
        </w:trPr>
        <w:tc>
          <w:tcPr>
            <w:tcW w:w="1368" w:type="pct"/>
            <w:vMerge w:val="restart"/>
            <w:tcBorders>
              <w:top w:val="single" w:sz="4" w:space="0" w:color="auto"/>
              <w:left w:val="single" w:sz="4" w:space="0" w:color="auto"/>
              <w:bottom w:val="nil"/>
              <w:right w:val="single" w:sz="4" w:space="0" w:color="auto"/>
            </w:tcBorders>
            <w:vAlign w:val="center"/>
            <w:hideMark/>
          </w:tcPr>
          <w:p w14:paraId="16F97F40" w14:textId="77777777" w:rsidR="003915D2" w:rsidRDefault="003915D2">
            <w:pPr>
              <w:pStyle w:val="TAC"/>
            </w:pPr>
            <w:r>
              <w:rPr>
                <w:rFonts w:cs="Arial"/>
                <w:lang w:val="sv-SE" w:eastAsia="zh-CN"/>
              </w:rPr>
              <w:t>DC</w:t>
            </w:r>
            <w:r>
              <w:rPr>
                <w:rFonts w:cs="Arial"/>
                <w:lang w:val="zh-CN"/>
              </w:rPr>
              <w:t>_</w:t>
            </w:r>
            <w:r>
              <w:rPr>
                <w:rFonts w:cs="Arial"/>
                <w:lang w:val="sv-SE"/>
              </w:rPr>
              <w:t>71A</w:t>
            </w:r>
            <w:r>
              <w:rPr>
                <w:rFonts w:cs="Arial"/>
                <w:lang w:val="sv-SE" w:eastAsia="zh-CN"/>
              </w:rPr>
              <w:t>_</w:t>
            </w:r>
            <w:r>
              <w:rPr>
                <w:rFonts w:cs="Arial"/>
                <w:lang w:val="zh-CN"/>
              </w:rPr>
              <w:t>n</w:t>
            </w:r>
            <w:r>
              <w:rPr>
                <w:rFonts w:cs="Arial"/>
                <w:lang w:val="sv-SE"/>
              </w:rPr>
              <w:t>41A</w:t>
            </w:r>
          </w:p>
        </w:tc>
        <w:tc>
          <w:tcPr>
            <w:tcW w:w="563" w:type="pct"/>
            <w:tcBorders>
              <w:top w:val="single" w:sz="4" w:space="0" w:color="auto"/>
              <w:left w:val="single" w:sz="4" w:space="0" w:color="auto"/>
              <w:bottom w:val="single" w:sz="4" w:space="0" w:color="auto"/>
              <w:right w:val="single" w:sz="4" w:space="0" w:color="auto"/>
            </w:tcBorders>
            <w:vAlign w:val="center"/>
            <w:hideMark/>
          </w:tcPr>
          <w:p w14:paraId="7C937F8E" w14:textId="77777777" w:rsidR="003915D2" w:rsidRDefault="003915D2">
            <w:pPr>
              <w:pStyle w:val="TAC"/>
              <w:rPr>
                <w:rFonts w:cs="Arial"/>
                <w:lang w:eastAsia="ja-JP"/>
              </w:rPr>
            </w:pPr>
            <w:r>
              <w:t>71</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41916B76" w14:textId="77777777" w:rsidR="003915D2" w:rsidRDefault="003915D2">
            <w:pPr>
              <w:pStyle w:val="TAC"/>
              <w:rPr>
                <w:rFonts w:cs="Arial"/>
                <w:lang w:eastAsia="ja-JP"/>
              </w:rPr>
            </w:pPr>
            <w:r>
              <w:t>666</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02D477E5" w14:textId="77777777" w:rsidR="003915D2" w:rsidRDefault="003915D2">
            <w:pPr>
              <w:pStyle w:val="TAC"/>
              <w:rPr>
                <w:rFonts w:cs="Arial"/>
                <w:lang w:eastAsia="ja-JP"/>
              </w:rPr>
            </w:pPr>
            <w: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2C08407E" w14:textId="77777777" w:rsidR="003915D2" w:rsidRDefault="003915D2">
            <w:pPr>
              <w:pStyle w:val="TAC"/>
              <w:rPr>
                <w:rFonts w:cs="Arial"/>
                <w:lang w:eastAsia="ja-JP"/>
              </w:rPr>
            </w:pPr>
            <w: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539EF35F" w14:textId="77777777" w:rsidR="003915D2" w:rsidRDefault="003915D2">
            <w:pPr>
              <w:pStyle w:val="TAC"/>
              <w:rPr>
                <w:rFonts w:cs="Arial"/>
              </w:rPr>
            </w:pPr>
            <w:r>
              <w:t>620</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13EB6CF0" w14:textId="77777777" w:rsidR="003915D2" w:rsidRDefault="003915D2">
            <w:pPr>
              <w:pStyle w:val="TAC"/>
              <w:rPr>
                <w:rFonts w:cs="Arial"/>
                <w:lang w:eastAsia="ja-JP"/>
              </w:rPr>
            </w:pPr>
            <w:r>
              <w:rPr>
                <w:rFonts w:cs="Arial"/>
                <w:lang w:eastAsia="ja-JP"/>
              </w:rPr>
              <w:t>11</w:t>
            </w:r>
          </w:p>
        </w:tc>
        <w:tc>
          <w:tcPr>
            <w:tcW w:w="490" w:type="pct"/>
            <w:tcBorders>
              <w:top w:val="single" w:sz="4" w:space="0" w:color="auto"/>
              <w:left w:val="single" w:sz="4" w:space="0" w:color="auto"/>
              <w:bottom w:val="single" w:sz="4" w:space="0" w:color="auto"/>
              <w:right w:val="single" w:sz="4" w:space="0" w:color="auto"/>
            </w:tcBorders>
            <w:hideMark/>
          </w:tcPr>
          <w:p w14:paraId="49BEFC78" w14:textId="77777777" w:rsidR="003915D2" w:rsidRDefault="003915D2">
            <w:pPr>
              <w:pStyle w:val="TAC"/>
              <w:rPr>
                <w:rFonts w:cs="Arial"/>
                <w:lang w:eastAsia="ja-JP"/>
              </w:rPr>
            </w:pPr>
            <w:r>
              <w:rPr>
                <w:rFonts w:cs="Arial"/>
                <w:lang w:eastAsia="ja-JP"/>
              </w:rPr>
              <w:t>IMD4</w:t>
            </w:r>
          </w:p>
        </w:tc>
      </w:tr>
      <w:tr w:rsidR="003915D2" w14:paraId="56463181" w14:textId="77777777" w:rsidTr="003915D2">
        <w:trPr>
          <w:trHeight w:val="187"/>
          <w:jc w:val="center"/>
        </w:trPr>
        <w:tc>
          <w:tcPr>
            <w:tcW w:w="0" w:type="auto"/>
            <w:vMerge/>
            <w:tcBorders>
              <w:top w:val="single" w:sz="4" w:space="0" w:color="auto"/>
              <w:left w:val="single" w:sz="4" w:space="0" w:color="auto"/>
              <w:bottom w:val="nil"/>
              <w:right w:val="single" w:sz="4" w:space="0" w:color="auto"/>
            </w:tcBorders>
            <w:vAlign w:val="center"/>
            <w:hideMark/>
          </w:tcPr>
          <w:p w14:paraId="71E38888" w14:textId="77777777" w:rsidR="003915D2" w:rsidRDefault="003915D2">
            <w:pPr>
              <w:spacing w:after="0"/>
              <w:rPr>
                <w:rFonts w:ascii="Arial" w:hAnsi="Arial"/>
                <w:sz w:val="18"/>
              </w:rPr>
            </w:pPr>
          </w:p>
        </w:tc>
        <w:tc>
          <w:tcPr>
            <w:tcW w:w="563" w:type="pct"/>
            <w:tcBorders>
              <w:top w:val="single" w:sz="4" w:space="0" w:color="auto"/>
              <w:left w:val="single" w:sz="4" w:space="0" w:color="auto"/>
              <w:bottom w:val="single" w:sz="4" w:space="0" w:color="auto"/>
              <w:right w:val="single" w:sz="4" w:space="0" w:color="auto"/>
            </w:tcBorders>
            <w:vAlign w:val="center"/>
            <w:hideMark/>
          </w:tcPr>
          <w:p w14:paraId="40F9B7ED" w14:textId="77777777" w:rsidR="003915D2" w:rsidRDefault="003915D2">
            <w:pPr>
              <w:pStyle w:val="TAC"/>
              <w:rPr>
                <w:rFonts w:cs="Arial"/>
                <w:lang w:eastAsia="ja-JP"/>
              </w:rPr>
            </w:pPr>
            <w:r>
              <w:rPr>
                <w:rFonts w:cs="Arial"/>
                <w:lang w:eastAsia="ja-JP"/>
              </w:rPr>
              <w:t>n41</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4711D5F0" w14:textId="77777777" w:rsidR="003915D2" w:rsidRDefault="003915D2">
            <w:pPr>
              <w:pStyle w:val="TAC"/>
              <w:rPr>
                <w:rFonts w:cs="Arial"/>
                <w:lang w:eastAsia="ja-JP"/>
              </w:rPr>
            </w:pPr>
            <w:r>
              <w:rPr>
                <w:rFonts w:cs="Arial"/>
                <w:lang w:eastAsia="ja-JP"/>
              </w:rPr>
              <w:t>2618</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12494609" w14:textId="77777777" w:rsidR="003915D2" w:rsidRDefault="003915D2">
            <w:pPr>
              <w:pStyle w:val="TAC"/>
              <w:rPr>
                <w:rFonts w:cs="Arial"/>
                <w:lang w:eastAsia="ja-JP"/>
              </w:rPr>
            </w:pPr>
            <w:r>
              <w:rPr>
                <w:rFonts w:cs="Arial"/>
                <w:lang w:eastAsia="ja-JP"/>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14:paraId="201085B0" w14:textId="77777777" w:rsidR="003915D2" w:rsidRDefault="003915D2">
            <w:pPr>
              <w:pStyle w:val="TAC"/>
              <w:rPr>
                <w:rFonts w:cs="Arial"/>
                <w:lang w:eastAsia="ja-JP"/>
              </w:rPr>
            </w:pPr>
            <w:r>
              <w:rPr>
                <w:rFonts w:cs="Arial"/>
                <w:lang w:eastAsia="ja-JP"/>
              </w:rPr>
              <w:t>25</w:t>
            </w:r>
          </w:p>
        </w:tc>
        <w:tc>
          <w:tcPr>
            <w:tcW w:w="616" w:type="pct"/>
            <w:tcBorders>
              <w:top w:val="single" w:sz="4" w:space="0" w:color="auto"/>
              <w:left w:val="single" w:sz="4" w:space="0" w:color="auto"/>
              <w:bottom w:val="single" w:sz="4" w:space="0" w:color="auto"/>
              <w:right w:val="single" w:sz="4" w:space="0" w:color="auto"/>
            </w:tcBorders>
            <w:noWrap/>
            <w:vAlign w:val="center"/>
            <w:hideMark/>
          </w:tcPr>
          <w:p w14:paraId="34E5702E" w14:textId="77777777" w:rsidR="003915D2" w:rsidRDefault="003915D2">
            <w:pPr>
              <w:pStyle w:val="TAC"/>
              <w:rPr>
                <w:rFonts w:cs="Arial"/>
              </w:rPr>
            </w:pPr>
            <w:r>
              <w:t>2618</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610D53E0" w14:textId="77777777" w:rsidR="003915D2" w:rsidRDefault="003915D2">
            <w:pPr>
              <w:pStyle w:val="TAC"/>
              <w:rPr>
                <w:rFonts w:cs="Arial"/>
                <w:lang w:eastAsia="ja-JP"/>
              </w:rPr>
            </w:pPr>
            <w:r>
              <w:rPr>
                <w:rFonts w:cs="Arial"/>
                <w:lang w:eastAsia="ja-JP"/>
              </w:rPr>
              <w:t>N/A</w:t>
            </w:r>
          </w:p>
        </w:tc>
        <w:tc>
          <w:tcPr>
            <w:tcW w:w="490" w:type="pct"/>
            <w:tcBorders>
              <w:top w:val="single" w:sz="4" w:space="0" w:color="auto"/>
              <w:left w:val="single" w:sz="4" w:space="0" w:color="auto"/>
              <w:bottom w:val="single" w:sz="4" w:space="0" w:color="auto"/>
              <w:right w:val="single" w:sz="4" w:space="0" w:color="auto"/>
            </w:tcBorders>
            <w:vAlign w:val="center"/>
            <w:hideMark/>
          </w:tcPr>
          <w:p w14:paraId="575796EF" w14:textId="77777777" w:rsidR="003915D2" w:rsidRDefault="003915D2">
            <w:pPr>
              <w:pStyle w:val="TAC"/>
              <w:rPr>
                <w:rFonts w:cs="Arial"/>
                <w:lang w:eastAsia="ja-JP"/>
              </w:rPr>
            </w:pPr>
            <w:r>
              <w:rPr>
                <w:rFonts w:cs="Arial"/>
                <w:lang w:eastAsia="ja-JP"/>
              </w:rPr>
              <w:t>N/A</w:t>
            </w:r>
          </w:p>
        </w:tc>
      </w:tr>
      <w:tr w:rsidR="003915D2" w14:paraId="04ECA98C"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5DE6042B" w14:textId="77777777" w:rsidR="003915D2" w:rsidRDefault="003915D2">
            <w:pPr>
              <w:pStyle w:val="TAC"/>
            </w:pPr>
            <w:r>
              <w:t>DC_71A_n66A</w:t>
            </w:r>
          </w:p>
        </w:tc>
        <w:tc>
          <w:tcPr>
            <w:tcW w:w="563" w:type="pct"/>
            <w:tcBorders>
              <w:top w:val="single" w:sz="4" w:space="0" w:color="auto"/>
              <w:left w:val="single" w:sz="4" w:space="0" w:color="auto"/>
              <w:bottom w:val="single" w:sz="4" w:space="0" w:color="auto"/>
              <w:right w:val="single" w:sz="4" w:space="0" w:color="auto"/>
            </w:tcBorders>
            <w:hideMark/>
          </w:tcPr>
          <w:p w14:paraId="5C3ACB72" w14:textId="77777777" w:rsidR="003915D2" w:rsidRDefault="003915D2">
            <w:pPr>
              <w:pStyle w:val="TAC"/>
              <w:rPr>
                <w:rFonts w:cs="Arial"/>
                <w:lang w:eastAsia="ja-JP"/>
              </w:rPr>
            </w:pPr>
            <w:r>
              <w:rPr>
                <w:rFonts w:cs="Arial"/>
                <w:lang w:eastAsia="ja-JP"/>
              </w:rPr>
              <w:t>71</w:t>
            </w:r>
          </w:p>
        </w:tc>
        <w:tc>
          <w:tcPr>
            <w:tcW w:w="588" w:type="pct"/>
            <w:tcBorders>
              <w:top w:val="single" w:sz="4" w:space="0" w:color="auto"/>
              <w:left w:val="single" w:sz="4" w:space="0" w:color="auto"/>
              <w:bottom w:val="single" w:sz="4" w:space="0" w:color="auto"/>
              <w:right w:val="single" w:sz="4" w:space="0" w:color="auto"/>
            </w:tcBorders>
            <w:noWrap/>
            <w:hideMark/>
          </w:tcPr>
          <w:p w14:paraId="569BCED9" w14:textId="77777777" w:rsidR="003915D2" w:rsidRDefault="003915D2">
            <w:pPr>
              <w:pStyle w:val="TAC"/>
              <w:rPr>
                <w:rFonts w:cs="Arial"/>
                <w:lang w:eastAsia="ja-JP"/>
              </w:rPr>
            </w:pPr>
            <w:r>
              <w:rPr>
                <w:rFonts w:cs="Arial"/>
                <w:lang w:eastAsia="ja-JP"/>
              </w:rPr>
              <w:t>675</w:t>
            </w:r>
          </w:p>
        </w:tc>
        <w:tc>
          <w:tcPr>
            <w:tcW w:w="503" w:type="pct"/>
            <w:tcBorders>
              <w:top w:val="single" w:sz="4" w:space="0" w:color="auto"/>
              <w:left w:val="single" w:sz="4" w:space="0" w:color="auto"/>
              <w:bottom w:val="single" w:sz="4" w:space="0" w:color="auto"/>
              <w:right w:val="single" w:sz="4" w:space="0" w:color="auto"/>
            </w:tcBorders>
            <w:noWrap/>
            <w:hideMark/>
          </w:tcPr>
          <w:p w14:paraId="325B2D08" w14:textId="77777777" w:rsidR="003915D2" w:rsidRDefault="003915D2">
            <w:pPr>
              <w:pStyle w:val="TAC"/>
              <w:rPr>
                <w:rFonts w:cs="Arial"/>
                <w:lang w:eastAsia="ja-JP"/>
              </w:rPr>
            </w:pPr>
            <w:r>
              <w:rPr>
                <w:rFonts w:cs="Arial"/>
                <w:lang w:eastAsia="ja-JP"/>
              </w:rPr>
              <w:t>5</w:t>
            </w:r>
          </w:p>
        </w:tc>
        <w:tc>
          <w:tcPr>
            <w:tcW w:w="395" w:type="pct"/>
            <w:tcBorders>
              <w:top w:val="single" w:sz="4" w:space="0" w:color="auto"/>
              <w:left w:val="single" w:sz="4" w:space="0" w:color="auto"/>
              <w:bottom w:val="single" w:sz="4" w:space="0" w:color="auto"/>
              <w:right w:val="single" w:sz="4" w:space="0" w:color="auto"/>
            </w:tcBorders>
            <w:noWrap/>
            <w:hideMark/>
          </w:tcPr>
          <w:p w14:paraId="6EDB4958" w14:textId="77777777" w:rsidR="003915D2" w:rsidRDefault="003915D2">
            <w:pPr>
              <w:pStyle w:val="TAC"/>
              <w:rPr>
                <w:rFonts w:cs="Arial"/>
                <w:lang w:eastAsia="ja-JP"/>
              </w:rPr>
            </w:pPr>
            <w:r>
              <w:rPr>
                <w:rFonts w:cs="Arial"/>
                <w:lang w:eastAsia="ja-JP"/>
              </w:rPr>
              <w:t>25</w:t>
            </w:r>
          </w:p>
        </w:tc>
        <w:tc>
          <w:tcPr>
            <w:tcW w:w="616" w:type="pct"/>
            <w:tcBorders>
              <w:top w:val="single" w:sz="4" w:space="0" w:color="auto"/>
              <w:left w:val="single" w:sz="4" w:space="0" w:color="auto"/>
              <w:bottom w:val="single" w:sz="4" w:space="0" w:color="auto"/>
              <w:right w:val="single" w:sz="4" w:space="0" w:color="auto"/>
            </w:tcBorders>
            <w:noWrap/>
            <w:hideMark/>
          </w:tcPr>
          <w:p w14:paraId="6D99B312" w14:textId="77777777" w:rsidR="003915D2" w:rsidRDefault="003915D2">
            <w:pPr>
              <w:pStyle w:val="TAC"/>
            </w:pPr>
            <w:r>
              <w:rPr>
                <w:rFonts w:cs="Arial"/>
              </w:rPr>
              <w:t>629</w:t>
            </w:r>
          </w:p>
        </w:tc>
        <w:tc>
          <w:tcPr>
            <w:tcW w:w="478" w:type="pct"/>
            <w:tcBorders>
              <w:top w:val="single" w:sz="4" w:space="0" w:color="auto"/>
              <w:left w:val="single" w:sz="4" w:space="0" w:color="auto"/>
              <w:bottom w:val="single" w:sz="4" w:space="0" w:color="auto"/>
              <w:right w:val="single" w:sz="4" w:space="0" w:color="auto"/>
            </w:tcBorders>
            <w:noWrap/>
            <w:hideMark/>
          </w:tcPr>
          <w:p w14:paraId="3C77AE5A" w14:textId="77777777" w:rsidR="003915D2" w:rsidRDefault="003915D2">
            <w:pPr>
              <w:pStyle w:val="TAC"/>
              <w:rPr>
                <w:rFonts w:cs="Arial"/>
                <w:lang w:eastAsia="ja-JP"/>
              </w:rPr>
            </w:pPr>
            <w:r>
              <w:rPr>
                <w:rFonts w:cs="Arial"/>
                <w:lang w:eastAsia="ja-JP"/>
              </w:rPr>
              <w:t>N/A</w:t>
            </w:r>
          </w:p>
        </w:tc>
        <w:tc>
          <w:tcPr>
            <w:tcW w:w="490" w:type="pct"/>
            <w:tcBorders>
              <w:top w:val="single" w:sz="4" w:space="0" w:color="auto"/>
              <w:left w:val="single" w:sz="4" w:space="0" w:color="auto"/>
              <w:bottom w:val="single" w:sz="4" w:space="0" w:color="auto"/>
              <w:right w:val="single" w:sz="4" w:space="0" w:color="auto"/>
            </w:tcBorders>
            <w:hideMark/>
          </w:tcPr>
          <w:p w14:paraId="5668936D" w14:textId="77777777" w:rsidR="003915D2" w:rsidRDefault="003915D2">
            <w:pPr>
              <w:pStyle w:val="TAC"/>
              <w:rPr>
                <w:rFonts w:cs="Arial"/>
                <w:lang w:eastAsia="ja-JP"/>
              </w:rPr>
            </w:pPr>
            <w:r>
              <w:rPr>
                <w:rFonts w:cs="Arial"/>
                <w:lang w:eastAsia="ja-JP"/>
              </w:rPr>
              <w:t>N/A</w:t>
            </w:r>
          </w:p>
        </w:tc>
      </w:tr>
      <w:tr w:rsidR="003915D2" w14:paraId="7349B0AF" w14:textId="77777777" w:rsidTr="003915D2">
        <w:trPr>
          <w:trHeight w:val="187"/>
          <w:jc w:val="center"/>
        </w:trPr>
        <w:tc>
          <w:tcPr>
            <w:tcW w:w="1368" w:type="pct"/>
            <w:tcBorders>
              <w:top w:val="nil"/>
              <w:left w:val="single" w:sz="4" w:space="0" w:color="auto"/>
              <w:bottom w:val="single" w:sz="4" w:space="0" w:color="auto"/>
              <w:right w:val="single" w:sz="4" w:space="0" w:color="auto"/>
            </w:tcBorders>
          </w:tcPr>
          <w:p w14:paraId="06311763"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245AD4EF" w14:textId="77777777" w:rsidR="003915D2" w:rsidRDefault="003915D2">
            <w:pPr>
              <w:pStyle w:val="TAC"/>
              <w:rPr>
                <w:rFonts w:cs="Arial"/>
                <w:lang w:eastAsia="ja-JP"/>
              </w:rPr>
            </w:pPr>
            <w:r>
              <w:rPr>
                <w:rFonts w:cs="Arial"/>
                <w:lang w:eastAsia="ja-JP"/>
              </w:rPr>
              <w:t>n66</w:t>
            </w:r>
          </w:p>
        </w:tc>
        <w:tc>
          <w:tcPr>
            <w:tcW w:w="588" w:type="pct"/>
            <w:tcBorders>
              <w:top w:val="single" w:sz="4" w:space="0" w:color="auto"/>
              <w:left w:val="single" w:sz="4" w:space="0" w:color="auto"/>
              <w:bottom w:val="single" w:sz="4" w:space="0" w:color="auto"/>
              <w:right w:val="single" w:sz="4" w:space="0" w:color="auto"/>
            </w:tcBorders>
            <w:noWrap/>
            <w:hideMark/>
          </w:tcPr>
          <w:p w14:paraId="4BA78F7E" w14:textId="77777777" w:rsidR="003915D2" w:rsidRDefault="003915D2">
            <w:pPr>
              <w:pStyle w:val="TAC"/>
              <w:rPr>
                <w:rFonts w:cs="Arial"/>
                <w:lang w:eastAsia="ja-JP"/>
              </w:rPr>
            </w:pPr>
            <w:r>
              <w:rPr>
                <w:rFonts w:cs="Arial"/>
                <w:szCs w:val="18"/>
                <w:lang w:eastAsia="ko-KR"/>
              </w:rPr>
              <w:t>1750</w:t>
            </w:r>
          </w:p>
        </w:tc>
        <w:tc>
          <w:tcPr>
            <w:tcW w:w="503" w:type="pct"/>
            <w:tcBorders>
              <w:top w:val="single" w:sz="4" w:space="0" w:color="auto"/>
              <w:left w:val="single" w:sz="4" w:space="0" w:color="auto"/>
              <w:bottom w:val="single" w:sz="4" w:space="0" w:color="auto"/>
              <w:right w:val="single" w:sz="4" w:space="0" w:color="auto"/>
            </w:tcBorders>
            <w:noWrap/>
            <w:hideMark/>
          </w:tcPr>
          <w:p w14:paraId="7638B73A" w14:textId="77777777" w:rsidR="003915D2" w:rsidRDefault="003915D2">
            <w:pPr>
              <w:pStyle w:val="TAC"/>
              <w:rPr>
                <w:rFonts w:cs="Arial"/>
                <w:lang w:eastAsia="ja-JP"/>
              </w:rPr>
            </w:pPr>
            <w:r>
              <w:rPr>
                <w:rFonts w:cs="Arial"/>
                <w:szCs w:val="18"/>
                <w:lang w:eastAsia="ko-KR"/>
              </w:rPr>
              <w:t>5</w:t>
            </w:r>
          </w:p>
        </w:tc>
        <w:tc>
          <w:tcPr>
            <w:tcW w:w="395" w:type="pct"/>
            <w:tcBorders>
              <w:top w:val="single" w:sz="4" w:space="0" w:color="auto"/>
              <w:left w:val="single" w:sz="4" w:space="0" w:color="auto"/>
              <w:bottom w:val="single" w:sz="4" w:space="0" w:color="auto"/>
              <w:right w:val="single" w:sz="4" w:space="0" w:color="auto"/>
            </w:tcBorders>
            <w:noWrap/>
            <w:hideMark/>
          </w:tcPr>
          <w:p w14:paraId="78DA1FD5" w14:textId="77777777" w:rsidR="003915D2" w:rsidRDefault="003915D2">
            <w:pPr>
              <w:pStyle w:val="TAC"/>
              <w:rPr>
                <w:rFonts w:cs="Arial"/>
                <w:lang w:eastAsia="ja-JP"/>
              </w:rPr>
            </w:pPr>
            <w:r>
              <w:rPr>
                <w:rFonts w:cs="Arial"/>
                <w:szCs w:val="18"/>
                <w:lang w:eastAsia="ko-KR"/>
              </w:rPr>
              <w:t>25</w:t>
            </w:r>
          </w:p>
        </w:tc>
        <w:tc>
          <w:tcPr>
            <w:tcW w:w="616" w:type="pct"/>
            <w:tcBorders>
              <w:top w:val="single" w:sz="4" w:space="0" w:color="auto"/>
              <w:left w:val="single" w:sz="4" w:space="0" w:color="auto"/>
              <w:bottom w:val="single" w:sz="4" w:space="0" w:color="auto"/>
              <w:right w:val="single" w:sz="4" w:space="0" w:color="auto"/>
            </w:tcBorders>
            <w:noWrap/>
            <w:hideMark/>
          </w:tcPr>
          <w:p w14:paraId="630420A5" w14:textId="77777777" w:rsidR="003915D2" w:rsidRDefault="003915D2">
            <w:pPr>
              <w:pStyle w:val="TAC"/>
            </w:pPr>
            <w:r>
              <w:rPr>
                <w:rFonts w:cs="Arial"/>
                <w:szCs w:val="18"/>
                <w:lang w:eastAsia="ko-KR"/>
              </w:rPr>
              <w:t>2150</w:t>
            </w:r>
          </w:p>
        </w:tc>
        <w:tc>
          <w:tcPr>
            <w:tcW w:w="478" w:type="pct"/>
            <w:tcBorders>
              <w:top w:val="single" w:sz="4" w:space="0" w:color="auto"/>
              <w:left w:val="single" w:sz="4" w:space="0" w:color="auto"/>
              <w:bottom w:val="single" w:sz="4" w:space="0" w:color="auto"/>
              <w:right w:val="single" w:sz="4" w:space="0" w:color="auto"/>
            </w:tcBorders>
            <w:noWrap/>
            <w:hideMark/>
          </w:tcPr>
          <w:p w14:paraId="306533EE" w14:textId="77777777" w:rsidR="003915D2" w:rsidRDefault="003915D2">
            <w:pPr>
              <w:pStyle w:val="TAC"/>
              <w:rPr>
                <w:rFonts w:cs="Arial"/>
                <w:lang w:eastAsia="ja-JP"/>
              </w:rPr>
            </w:pPr>
            <w:r>
              <w:rPr>
                <w:rFonts w:cs="Arial"/>
                <w:lang w:eastAsia="ja-JP"/>
              </w:rPr>
              <w:t>5</w:t>
            </w:r>
          </w:p>
        </w:tc>
        <w:tc>
          <w:tcPr>
            <w:tcW w:w="490" w:type="pct"/>
            <w:tcBorders>
              <w:top w:val="single" w:sz="4" w:space="0" w:color="auto"/>
              <w:left w:val="single" w:sz="4" w:space="0" w:color="auto"/>
              <w:bottom w:val="single" w:sz="4" w:space="0" w:color="auto"/>
              <w:right w:val="single" w:sz="4" w:space="0" w:color="auto"/>
            </w:tcBorders>
            <w:hideMark/>
          </w:tcPr>
          <w:p w14:paraId="35861112" w14:textId="77777777" w:rsidR="003915D2" w:rsidRDefault="003915D2">
            <w:pPr>
              <w:pStyle w:val="TAC"/>
              <w:rPr>
                <w:rFonts w:cs="Arial"/>
                <w:lang w:eastAsia="ja-JP"/>
              </w:rPr>
            </w:pPr>
            <w:r>
              <w:rPr>
                <w:rFonts w:cs="Arial"/>
                <w:lang w:eastAsia="ja-JP"/>
              </w:rPr>
              <w:t>IMD4</w:t>
            </w:r>
          </w:p>
        </w:tc>
      </w:tr>
      <w:tr w:rsidR="003915D2" w14:paraId="29B5E3E5" w14:textId="77777777" w:rsidTr="003915D2">
        <w:trPr>
          <w:trHeight w:val="187"/>
          <w:jc w:val="center"/>
        </w:trPr>
        <w:tc>
          <w:tcPr>
            <w:tcW w:w="1368" w:type="pct"/>
            <w:tcBorders>
              <w:top w:val="single" w:sz="4" w:space="0" w:color="auto"/>
              <w:left w:val="single" w:sz="4" w:space="0" w:color="auto"/>
              <w:bottom w:val="nil"/>
              <w:right w:val="single" w:sz="4" w:space="0" w:color="auto"/>
            </w:tcBorders>
            <w:vAlign w:val="center"/>
            <w:hideMark/>
          </w:tcPr>
          <w:p w14:paraId="6D0C1EE9" w14:textId="77777777" w:rsidR="003915D2" w:rsidRDefault="003915D2">
            <w:pPr>
              <w:pStyle w:val="TAC"/>
            </w:pPr>
            <w:r>
              <w:rPr>
                <w:rFonts w:cs="Arial"/>
                <w:lang w:val="sv-SE" w:eastAsia="zh-CN"/>
              </w:rPr>
              <w:t>DC</w:t>
            </w:r>
            <w:r>
              <w:rPr>
                <w:rFonts w:cs="Arial"/>
                <w:lang w:val="zh-CN" w:eastAsia="zh-CN"/>
              </w:rPr>
              <w:t>_</w:t>
            </w:r>
            <w:r>
              <w:rPr>
                <w:rFonts w:cs="Arial"/>
                <w:lang w:val="sv-SE" w:eastAsia="fi-FI"/>
              </w:rPr>
              <w:t>71A</w:t>
            </w:r>
            <w:r>
              <w:rPr>
                <w:rFonts w:cs="Arial"/>
                <w:lang w:val="sv-SE" w:eastAsia="zh-CN"/>
              </w:rPr>
              <w:t>_</w:t>
            </w:r>
            <w:r>
              <w:rPr>
                <w:rFonts w:cs="Arial"/>
                <w:lang w:val="zh-CN" w:eastAsia="zh-CN"/>
              </w:rPr>
              <w:t>n</w:t>
            </w:r>
            <w:r>
              <w:rPr>
                <w:rFonts w:cs="Arial"/>
                <w:lang w:val="sv-SE" w:eastAsia="fi-FI"/>
              </w:rPr>
              <w:t>77A</w:t>
            </w:r>
            <w:r>
              <w:rPr>
                <w:rFonts w:cs="Arial"/>
                <w:vertAlign w:val="superscript"/>
                <w:lang w:val="sv-SE" w:eastAsia="fi-FI"/>
              </w:rPr>
              <w:t>8</w:t>
            </w:r>
          </w:p>
        </w:tc>
        <w:tc>
          <w:tcPr>
            <w:tcW w:w="563" w:type="pct"/>
            <w:tcBorders>
              <w:top w:val="single" w:sz="4" w:space="0" w:color="auto"/>
              <w:left w:val="single" w:sz="4" w:space="0" w:color="auto"/>
              <w:bottom w:val="single" w:sz="4" w:space="0" w:color="auto"/>
              <w:right w:val="single" w:sz="4" w:space="0" w:color="auto"/>
            </w:tcBorders>
            <w:hideMark/>
          </w:tcPr>
          <w:p w14:paraId="050ABBDF" w14:textId="77777777" w:rsidR="003915D2" w:rsidRDefault="003915D2">
            <w:pPr>
              <w:pStyle w:val="TAC"/>
              <w:rPr>
                <w:rFonts w:cs="Arial"/>
                <w:lang w:eastAsia="ja-JP"/>
              </w:rPr>
            </w:pPr>
            <w:r>
              <w:rPr>
                <w:lang w:eastAsia="zh-CN"/>
              </w:rPr>
              <w:t>71</w:t>
            </w:r>
          </w:p>
        </w:tc>
        <w:tc>
          <w:tcPr>
            <w:tcW w:w="588" w:type="pct"/>
            <w:tcBorders>
              <w:top w:val="single" w:sz="4" w:space="0" w:color="auto"/>
              <w:left w:val="single" w:sz="4" w:space="0" w:color="auto"/>
              <w:bottom w:val="single" w:sz="4" w:space="0" w:color="auto"/>
              <w:right w:val="single" w:sz="4" w:space="0" w:color="auto"/>
            </w:tcBorders>
            <w:noWrap/>
            <w:hideMark/>
          </w:tcPr>
          <w:p w14:paraId="07D60ACB" w14:textId="77777777" w:rsidR="003915D2" w:rsidRDefault="003915D2">
            <w:pPr>
              <w:pStyle w:val="TAC"/>
              <w:rPr>
                <w:rFonts w:cs="Arial"/>
                <w:szCs w:val="18"/>
                <w:lang w:eastAsia="ko-KR"/>
              </w:rPr>
            </w:pPr>
            <w:r>
              <w:rPr>
                <w:lang w:eastAsia="zh-CN"/>
              </w:rPr>
              <w:t>671</w:t>
            </w:r>
          </w:p>
        </w:tc>
        <w:tc>
          <w:tcPr>
            <w:tcW w:w="503" w:type="pct"/>
            <w:tcBorders>
              <w:top w:val="single" w:sz="4" w:space="0" w:color="auto"/>
              <w:left w:val="single" w:sz="4" w:space="0" w:color="auto"/>
              <w:bottom w:val="single" w:sz="4" w:space="0" w:color="auto"/>
              <w:right w:val="single" w:sz="4" w:space="0" w:color="auto"/>
            </w:tcBorders>
            <w:noWrap/>
            <w:hideMark/>
          </w:tcPr>
          <w:p w14:paraId="3968CABD" w14:textId="77777777" w:rsidR="003915D2" w:rsidRDefault="003915D2">
            <w:pPr>
              <w:pStyle w:val="TAC"/>
              <w:rPr>
                <w:rFonts w:cs="Arial"/>
                <w:szCs w:val="18"/>
                <w:lang w:eastAsia="ko-KR"/>
              </w:rPr>
            </w:pPr>
            <w:r>
              <w:rPr>
                <w:lang w:eastAsia="fi-FI"/>
              </w:rPr>
              <w:t>5</w:t>
            </w:r>
          </w:p>
        </w:tc>
        <w:tc>
          <w:tcPr>
            <w:tcW w:w="395" w:type="pct"/>
            <w:tcBorders>
              <w:top w:val="single" w:sz="4" w:space="0" w:color="auto"/>
              <w:left w:val="single" w:sz="4" w:space="0" w:color="auto"/>
              <w:bottom w:val="single" w:sz="4" w:space="0" w:color="auto"/>
              <w:right w:val="single" w:sz="4" w:space="0" w:color="auto"/>
            </w:tcBorders>
            <w:noWrap/>
            <w:hideMark/>
          </w:tcPr>
          <w:p w14:paraId="043688F5" w14:textId="77777777" w:rsidR="003915D2" w:rsidRDefault="003915D2">
            <w:pPr>
              <w:pStyle w:val="TAC"/>
              <w:rPr>
                <w:rFonts w:cs="Arial"/>
                <w:szCs w:val="18"/>
                <w:lang w:eastAsia="ko-KR"/>
              </w:rPr>
            </w:pPr>
            <w:r>
              <w:rPr>
                <w:lang w:eastAsia="fi-FI"/>
              </w:rPr>
              <w:t>25</w:t>
            </w:r>
          </w:p>
        </w:tc>
        <w:tc>
          <w:tcPr>
            <w:tcW w:w="616" w:type="pct"/>
            <w:tcBorders>
              <w:top w:val="single" w:sz="4" w:space="0" w:color="auto"/>
              <w:left w:val="single" w:sz="4" w:space="0" w:color="auto"/>
              <w:bottom w:val="single" w:sz="4" w:space="0" w:color="auto"/>
              <w:right w:val="single" w:sz="4" w:space="0" w:color="auto"/>
            </w:tcBorders>
            <w:noWrap/>
            <w:hideMark/>
          </w:tcPr>
          <w:p w14:paraId="3B30DFBE" w14:textId="77777777" w:rsidR="003915D2" w:rsidRDefault="003915D2">
            <w:pPr>
              <w:pStyle w:val="TAC"/>
              <w:rPr>
                <w:rFonts w:cs="Arial"/>
                <w:szCs w:val="18"/>
                <w:lang w:eastAsia="ko-KR"/>
              </w:rPr>
            </w:pPr>
            <w:r>
              <w:rPr>
                <w:lang w:eastAsia="zh-CN"/>
              </w:rPr>
              <w:t>625</w:t>
            </w:r>
          </w:p>
        </w:tc>
        <w:tc>
          <w:tcPr>
            <w:tcW w:w="478" w:type="pct"/>
            <w:tcBorders>
              <w:top w:val="single" w:sz="4" w:space="0" w:color="auto"/>
              <w:left w:val="single" w:sz="4" w:space="0" w:color="auto"/>
              <w:bottom w:val="single" w:sz="4" w:space="0" w:color="auto"/>
              <w:right w:val="single" w:sz="4" w:space="0" w:color="auto"/>
            </w:tcBorders>
            <w:noWrap/>
            <w:hideMark/>
          </w:tcPr>
          <w:p w14:paraId="5D045377" w14:textId="77777777" w:rsidR="003915D2" w:rsidRDefault="003915D2">
            <w:pPr>
              <w:pStyle w:val="TAC"/>
              <w:rPr>
                <w:rFonts w:cs="Arial"/>
                <w:lang w:eastAsia="ja-JP"/>
              </w:rPr>
            </w:pPr>
            <w:r>
              <w:rPr>
                <w:lang w:eastAsia="fi-FI"/>
              </w:rPr>
              <w:t>5.5</w:t>
            </w:r>
          </w:p>
        </w:tc>
        <w:tc>
          <w:tcPr>
            <w:tcW w:w="490" w:type="pct"/>
            <w:tcBorders>
              <w:top w:val="single" w:sz="4" w:space="0" w:color="auto"/>
              <w:left w:val="single" w:sz="4" w:space="0" w:color="auto"/>
              <w:bottom w:val="single" w:sz="4" w:space="0" w:color="auto"/>
              <w:right w:val="single" w:sz="4" w:space="0" w:color="auto"/>
            </w:tcBorders>
            <w:hideMark/>
          </w:tcPr>
          <w:p w14:paraId="0A02D519" w14:textId="77777777" w:rsidR="003915D2" w:rsidRDefault="003915D2">
            <w:pPr>
              <w:pStyle w:val="TAC"/>
              <w:rPr>
                <w:rFonts w:cs="Arial"/>
                <w:lang w:eastAsia="ja-JP"/>
              </w:rPr>
            </w:pPr>
            <w:r>
              <w:rPr>
                <w:lang w:eastAsia="fi-FI"/>
              </w:rPr>
              <w:t>IMD5</w:t>
            </w:r>
          </w:p>
        </w:tc>
      </w:tr>
      <w:tr w:rsidR="003915D2" w14:paraId="2414A937" w14:textId="77777777" w:rsidTr="003915D2">
        <w:trPr>
          <w:trHeight w:val="187"/>
          <w:jc w:val="center"/>
        </w:trPr>
        <w:tc>
          <w:tcPr>
            <w:tcW w:w="1368" w:type="pct"/>
            <w:tcBorders>
              <w:top w:val="nil"/>
              <w:left w:val="single" w:sz="4" w:space="0" w:color="auto"/>
              <w:bottom w:val="single" w:sz="4" w:space="0" w:color="auto"/>
              <w:right w:val="single" w:sz="4" w:space="0" w:color="auto"/>
            </w:tcBorders>
            <w:vAlign w:val="center"/>
          </w:tcPr>
          <w:p w14:paraId="41F48A6E" w14:textId="77777777" w:rsidR="003915D2" w:rsidRDefault="003915D2">
            <w:pPr>
              <w:pStyle w:val="TAC"/>
            </w:pPr>
          </w:p>
        </w:tc>
        <w:tc>
          <w:tcPr>
            <w:tcW w:w="563" w:type="pct"/>
            <w:tcBorders>
              <w:top w:val="single" w:sz="4" w:space="0" w:color="auto"/>
              <w:left w:val="single" w:sz="4" w:space="0" w:color="auto"/>
              <w:bottom w:val="single" w:sz="4" w:space="0" w:color="auto"/>
              <w:right w:val="single" w:sz="4" w:space="0" w:color="auto"/>
            </w:tcBorders>
            <w:hideMark/>
          </w:tcPr>
          <w:p w14:paraId="5D6F6750" w14:textId="77777777" w:rsidR="003915D2" w:rsidRDefault="003915D2">
            <w:pPr>
              <w:pStyle w:val="TAC"/>
              <w:rPr>
                <w:rFonts w:cs="Arial"/>
                <w:lang w:eastAsia="ja-JP"/>
              </w:rPr>
            </w:pPr>
            <w:r>
              <w:rPr>
                <w:lang w:eastAsia="zh-CN"/>
              </w:rPr>
              <w:t>n77</w:t>
            </w:r>
          </w:p>
        </w:tc>
        <w:tc>
          <w:tcPr>
            <w:tcW w:w="588" w:type="pct"/>
            <w:tcBorders>
              <w:top w:val="single" w:sz="4" w:space="0" w:color="auto"/>
              <w:left w:val="single" w:sz="4" w:space="0" w:color="auto"/>
              <w:bottom w:val="single" w:sz="4" w:space="0" w:color="auto"/>
              <w:right w:val="single" w:sz="4" w:space="0" w:color="auto"/>
            </w:tcBorders>
            <w:noWrap/>
            <w:hideMark/>
          </w:tcPr>
          <w:p w14:paraId="15DB6199" w14:textId="77777777" w:rsidR="003915D2" w:rsidRDefault="003915D2">
            <w:pPr>
              <w:pStyle w:val="TAC"/>
              <w:rPr>
                <w:rFonts w:cs="Arial"/>
                <w:szCs w:val="18"/>
                <w:lang w:eastAsia="ko-KR"/>
              </w:rPr>
            </w:pPr>
            <w:r>
              <w:rPr>
                <w:lang w:eastAsia="zh-CN"/>
              </w:rPr>
              <w:t>3309</w:t>
            </w:r>
          </w:p>
        </w:tc>
        <w:tc>
          <w:tcPr>
            <w:tcW w:w="503" w:type="pct"/>
            <w:tcBorders>
              <w:top w:val="single" w:sz="4" w:space="0" w:color="auto"/>
              <w:left w:val="single" w:sz="4" w:space="0" w:color="auto"/>
              <w:bottom w:val="single" w:sz="4" w:space="0" w:color="auto"/>
              <w:right w:val="single" w:sz="4" w:space="0" w:color="auto"/>
            </w:tcBorders>
            <w:noWrap/>
            <w:hideMark/>
          </w:tcPr>
          <w:p w14:paraId="1C3BF5E3" w14:textId="77777777" w:rsidR="003915D2" w:rsidRDefault="003915D2">
            <w:pPr>
              <w:pStyle w:val="TAC"/>
              <w:rPr>
                <w:rFonts w:cs="Arial"/>
                <w:szCs w:val="18"/>
                <w:lang w:eastAsia="ko-KR"/>
              </w:rPr>
            </w:pPr>
            <w:r>
              <w:rPr>
                <w:lang w:eastAsia="fi-FI"/>
              </w:rPr>
              <w:t>10</w:t>
            </w:r>
          </w:p>
        </w:tc>
        <w:tc>
          <w:tcPr>
            <w:tcW w:w="395" w:type="pct"/>
            <w:tcBorders>
              <w:top w:val="single" w:sz="4" w:space="0" w:color="auto"/>
              <w:left w:val="single" w:sz="4" w:space="0" w:color="auto"/>
              <w:bottom w:val="single" w:sz="4" w:space="0" w:color="auto"/>
              <w:right w:val="single" w:sz="4" w:space="0" w:color="auto"/>
            </w:tcBorders>
            <w:noWrap/>
            <w:hideMark/>
          </w:tcPr>
          <w:p w14:paraId="4354CDFF" w14:textId="77777777" w:rsidR="003915D2" w:rsidRDefault="003915D2">
            <w:pPr>
              <w:pStyle w:val="TAC"/>
              <w:rPr>
                <w:rFonts w:cs="Arial"/>
                <w:szCs w:val="18"/>
                <w:lang w:eastAsia="ko-KR"/>
              </w:rPr>
            </w:pPr>
            <w:r>
              <w:rPr>
                <w:lang w:eastAsia="fi-FI"/>
              </w:rPr>
              <w:t>50</w:t>
            </w:r>
          </w:p>
        </w:tc>
        <w:tc>
          <w:tcPr>
            <w:tcW w:w="616" w:type="pct"/>
            <w:tcBorders>
              <w:top w:val="single" w:sz="4" w:space="0" w:color="auto"/>
              <w:left w:val="single" w:sz="4" w:space="0" w:color="auto"/>
              <w:bottom w:val="single" w:sz="4" w:space="0" w:color="auto"/>
              <w:right w:val="single" w:sz="4" w:space="0" w:color="auto"/>
            </w:tcBorders>
            <w:noWrap/>
            <w:hideMark/>
          </w:tcPr>
          <w:p w14:paraId="276F82E2" w14:textId="77777777" w:rsidR="003915D2" w:rsidRDefault="003915D2">
            <w:pPr>
              <w:pStyle w:val="TAC"/>
              <w:rPr>
                <w:rFonts w:cs="Arial"/>
                <w:szCs w:val="18"/>
                <w:lang w:eastAsia="ko-KR"/>
              </w:rPr>
            </w:pPr>
            <w:r>
              <w:rPr>
                <w:lang w:eastAsia="zh-CN"/>
              </w:rPr>
              <w:t>3309</w:t>
            </w:r>
          </w:p>
        </w:tc>
        <w:tc>
          <w:tcPr>
            <w:tcW w:w="478" w:type="pct"/>
            <w:tcBorders>
              <w:top w:val="single" w:sz="4" w:space="0" w:color="auto"/>
              <w:left w:val="single" w:sz="4" w:space="0" w:color="auto"/>
              <w:bottom w:val="single" w:sz="4" w:space="0" w:color="auto"/>
              <w:right w:val="single" w:sz="4" w:space="0" w:color="auto"/>
            </w:tcBorders>
            <w:noWrap/>
            <w:hideMark/>
          </w:tcPr>
          <w:p w14:paraId="7BFCEA5F" w14:textId="77777777" w:rsidR="003915D2" w:rsidRDefault="003915D2">
            <w:pPr>
              <w:pStyle w:val="TAC"/>
              <w:rPr>
                <w:rFonts w:cs="Arial"/>
                <w:lang w:eastAsia="ja-JP"/>
              </w:rPr>
            </w:pPr>
            <w:r>
              <w:rPr>
                <w:lang w:eastAsia="fi-FI"/>
              </w:rPr>
              <w:t>N/A</w:t>
            </w:r>
          </w:p>
        </w:tc>
        <w:tc>
          <w:tcPr>
            <w:tcW w:w="490" w:type="pct"/>
            <w:tcBorders>
              <w:top w:val="single" w:sz="4" w:space="0" w:color="auto"/>
              <w:left w:val="single" w:sz="4" w:space="0" w:color="auto"/>
              <w:bottom w:val="single" w:sz="4" w:space="0" w:color="auto"/>
              <w:right w:val="single" w:sz="4" w:space="0" w:color="auto"/>
            </w:tcBorders>
            <w:hideMark/>
          </w:tcPr>
          <w:p w14:paraId="30B82949" w14:textId="77777777" w:rsidR="003915D2" w:rsidRDefault="003915D2">
            <w:pPr>
              <w:pStyle w:val="TAC"/>
              <w:rPr>
                <w:rFonts w:cs="Arial"/>
                <w:lang w:eastAsia="ja-JP"/>
              </w:rPr>
            </w:pPr>
            <w:r>
              <w:rPr>
                <w:lang w:eastAsia="fi-FI"/>
              </w:rPr>
              <w:t>N/A</w:t>
            </w:r>
          </w:p>
        </w:tc>
      </w:tr>
      <w:tr w:rsidR="003915D2" w14:paraId="66FAA93B" w14:textId="77777777" w:rsidTr="003915D2">
        <w:trPr>
          <w:trHeight w:val="187"/>
          <w:jc w:val="center"/>
        </w:trPr>
        <w:tc>
          <w:tcPr>
            <w:tcW w:w="1368" w:type="pct"/>
            <w:tcBorders>
              <w:top w:val="single" w:sz="4" w:space="0" w:color="auto"/>
              <w:left w:val="single" w:sz="4" w:space="0" w:color="auto"/>
              <w:bottom w:val="nil"/>
              <w:right w:val="single" w:sz="4" w:space="0" w:color="auto"/>
            </w:tcBorders>
            <w:hideMark/>
          </w:tcPr>
          <w:p w14:paraId="47AC78B3" w14:textId="77777777" w:rsidR="003915D2" w:rsidRDefault="003915D2">
            <w:pPr>
              <w:pStyle w:val="TAC"/>
            </w:pPr>
            <w:r>
              <w:t>DC_71A_n78A</w:t>
            </w:r>
          </w:p>
        </w:tc>
        <w:tc>
          <w:tcPr>
            <w:tcW w:w="563" w:type="pct"/>
            <w:tcBorders>
              <w:top w:val="single" w:sz="4" w:space="0" w:color="auto"/>
              <w:left w:val="single" w:sz="4" w:space="0" w:color="auto"/>
              <w:bottom w:val="single" w:sz="4" w:space="0" w:color="auto"/>
              <w:right w:val="single" w:sz="4" w:space="0" w:color="auto"/>
            </w:tcBorders>
            <w:hideMark/>
          </w:tcPr>
          <w:p w14:paraId="3E9F3D13" w14:textId="77777777" w:rsidR="003915D2" w:rsidRDefault="003915D2">
            <w:pPr>
              <w:pStyle w:val="TAC"/>
              <w:rPr>
                <w:rFonts w:cs="Arial"/>
                <w:lang w:eastAsia="ja-JP"/>
              </w:rPr>
            </w:pPr>
            <w:r>
              <w:t>71</w:t>
            </w:r>
          </w:p>
        </w:tc>
        <w:tc>
          <w:tcPr>
            <w:tcW w:w="588" w:type="pct"/>
            <w:tcBorders>
              <w:top w:val="single" w:sz="4" w:space="0" w:color="auto"/>
              <w:left w:val="single" w:sz="4" w:space="0" w:color="auto"/>
              <w:bottom w:val="single" w:sz="4" w:space="0" w:color="auto"/>
              <w:right w:val="single" w:sz="4" w:space="0" w:color="auto"/>
            </w:tcBorders>
            <w:noWrap/>
            <w:hideMark/>
          </w:tcPr>
          <w:p w14:paraId="7DF6D7C4" w14:textId="77777777" w:rsidR="003915D2" w:rsidRDefault="003915D2">
            <w:pPr>
              <w:pStyle w:val="TAC"/>
              <w:rPr>
                <w:rFonts w:cs="Arial"/>
                <w:szCs w:val="18"/>
                <w:lang w:eastAsia="ko-KR"/>
              </w:rPr>
            </w:pPr>
            <w:r>
              <w:t>681.5</w:t>
            </w:r>
          </w:p>
        </w:tc>
        <w:tc>
          <w:tcPr>
            <w:tcW w:w="503" w:type="pct"/>
            <w:tcBorders>
              <w:top w:val="single" w:sz="4" w:space="0" w:color="auto"/>
              <w:left w:val="single" w:sz="4" w:space="0" w:color="auto"/>
              <w:bottom w:val="single" w:sz="4" w:space="0" w:color="auto"/>
              <w:right w:val="single" w:sz="4" w:space="0" w:color="auto"/>
            </w:tcBorders>
            <w:noWrap/>
            <w:hideMark/>
          </w:tcPr>
          <w:p w14:paraId="01C0808E" w14:textId="77777777" w:rsidR="003915D2" w:rsidRDefault="003915D2">
            <w:pPr>
              <w:pStyle w:val="TAC"/>
              <w:rPr>
                <w:rFonts w:cs="Arial"/>
                <w:szCs w:val="18"/>
                <w:lang w:eastAsia="ko-KR"/>
              </w:rPr>
            </w:pPr>
            <w:r>
              <w:t>5</w:t>
            </w:r>
          </w:p>
        </w:tc>
        <w:tc>
          <w:tcPr>
            <w:tcW w:w="395" w:type="pct"/>
            <w:tcBorders>
              <w:top w:val="single" w:sz="4" w:space="0" w:color="auto"/>
              <w:left w:val="single" w:sz="4" w:space="0" w:color="auto"/>
              <w:bottom w:val="single" w:sz="4" w:space="0" w:color="auto"/>
              <w:right w:val="single" w:sz="4" w:space="0" w:color="auto"/>
            </w:tcBorders>
            <w:noWrap/>
            <w:hideMark/>
          </w:tcPr>
          <w:p w14:paraId="51106EEC" w14:textId="77777777" w:rsidR="003915D2" w:rsidRDefault="003915D2">
            <w:pPr>
              <w:pStyle w:val="TAC"/>
              <w:rPr>
                <w:rFonts w:cs="Arial"/>
                <w:szCs w:val="18"/>
                <w:lang w:eastAsia="ko-KR"/>
              </w:rPr>
            </w:pPr>
            <w:r>
              <w:t>25</w:t>
            </w:r>
          </w:p>
        </w:tc>
        <w:tc>
          <w:tcPr>
            <w:tcW w:w="616" w:type="pct"/>
            <w:tcBorders>
              <w:top w:val="single" w:sz="4" w:space="0" w:color="auto"/>
              <w:left w:val="single" w:sz="4" w:space="0" w:color="auto"/>
              <w:bottom w:val="single" w:sz="4" w:space="0" w:color="auto"/>
              <w:right w:val="single" w:sz="4" w:space="0" w:color="auto"/>
            </w:tcBorders>
            <w:noWrap/>
            <w:hideMark/>
          </w:tcPr>
          <w:p w14:paraId="7E7C3B6F" w14:textId="77777777" w:rsidR="003915D2" w:rsidRDefault="003915D2">
            <w:pPr>
              <w:pStyle w:val="TAC"/>
              <w:rPr>
                <w:rFonts w:cs="Arial"/>
                <w:szCs w:val="18"/>
                <w:lang w:eastAsia="ko-KR"/>
              </w:rPr>
            </w:pPr>
            <w:r>
              <w:t>635.5</w:t>
            </w:r>
          </w:p>
        </w:tc>
        <w:tc>
          <w:tcPr>
            <w:tcW w:w="478" w:type="pct"/>
            <w:tcBorders>
              <w:top w:val="single" w:sz="4" w:space="0" w:color="auto"/>
              <w:left w:val="single" w:sz="4" w:space="0" w:color="auto"/>
              <w:bottom w:val="single" w:sz="4" w:space="0" w:color="auto"/>
              <w:right w:val="single" w:sz="4" w:space="0" w:color="auto"/>
            </w:tcBorders>
            <w:noWrap/>
            <w:hideMark/>
          </w:tcPr>
          <w:p w14:paraId="7F011126" w14:textId="77777777" w:rsidR="003915D2" w:rsidRDefault="003915D2">
            <w:pPr>
              <w:pStyle w:val="TAC"/>
              <w:rPr>
                <w:rFonts w:cs="Arial"/>
                <w:lang w:eastAsia="ja-JP"/>
              </w:rPr>
            </w:pPr>
            <w:r>
              <w:t>5.5</w:t>
            </w:r>
          </w:p>
        </w:tc>
        <w:tc>
          <w:tcPr>
            <w:tcW w:w="490" w:type="pct"/>
            <w:tcBorders>
              <w:top w:val="single" w:sz="4" w:space="0" w:color="auto"/>
              <w:left w:val="single" w:sz="4" w:space="0" w:color="auto"/>
              <w:bottom w:val="single" w:sz="4" w:space="0" w:color="auto"/>
              <w:right w:val="single" w:sz="4" w:space="0" w:color="auto"/>
            </w:tcBorders>
            <w:hideMark/>
          </w:tcPr>
          <w:p w14:paraId="66FBDA82" w14:textId="77777777" w:rsidR="003915D2" w:rsidRDefault="003915D2">
            <w:pPr>
              <w:pStyle w:val="TAC"/>
              <w:rPr>
                <w:rFonts w:cs="Arial"/>
                <w:lang w:eastAsia="ja-JP"/>
              </w:rPr>
            </w:pPr>
            <w:r>
              <w:t>IMD5</w:t>
            </w:r>
          </w:p>
        </w:tc>
      </w:tr>
      <w:tr w:rsidR="003915D2" w14:paraId="79A398C3" w14:textId="77777777" w:rsidTr="003915D2">
        <w:trPr>
          <w:trHeight w:val="187"/>
          <w:jc w:val="center"/>
        </w:trPr>
        <w:tc>
          <w:tcPr>
            <w:tcW w:w="1368" w:type="pct"/>
            <w:tcBorders>
              <w:top w:val="nil"/>
              <w:left w:val="single" w:sz="4" w:space="0" w:color="auto"/>
              <w:bottom w:val="single" w:sz="4" w:space="0" w:color="auto"/>
              <w:right w:val="single" w:sz="4" w:space="0" w:color="auto"/>
            </w:tcBorders>
            <w:hideMark/>
          </w:tcPr>
          <w:p w14:paraId="393B2DE0" w14:textId="77777777" w:rsidR="003915D2" w:rsidRDefault="003915D2">
            <w:pPr>
              <w:pStyle w:val="TAC"/>
            </w:pPr>
            <w:r>
              <w:rPr>
                <w:noProof/>
              </w:rPr>
              <w:t>DC_71A_n78(2A)</w:t>
            </w:r>
          </w:p>
        </w:tc>
        <w:tc>
          <w:tcPr>
            <w:tcW w:w="563" w:type="pct"/>
            <w:tcBorders>
              <w:top w:val="single" w:sz="4" w:space="0" w:color="auto"/>
              <w:left w:val="single" w:sz="4" w:space="0" w:color="auto"/>
              <w:bottom w:val="single" w:sz="4" w:space="0" w:color="auto"/>
              <w:right w:val="single" w:sz="4" w:space="0" w:color="auto"/>
            </w:tcBorders>
            <w:hideMark/>
          </w:tcPr>
          <w:p w14:paraId="2E5BC45E" w14:textId="77777777" w:rsidR="003915D2" w:rsidRDefault="003915D2">
            <w:pPr>
              <w:pStyle w:val="TAC"/>
              <w:rPr>
                <w:rFonts w:cs="Arial"/>
                <w:lang w:eastAsia="ja-JP"/>
              </w:rPr>
            </w:pPr>
            <w:r>
              <w:t>n78</w:t>
            </w:r>
          </w:p>
        </w:tc>
        <w:tc>
          <w:tcPr>
            <w:tcW w:w="588" w:type="pct"/>
            <w:tcBorders>
              <w:top w:val="single" w:sz="4" w:space="0" w:color="auto"/>
              <w:left w:val="single" w:sz="4" w:space="0" w:color="auto"/>
              <w:bottom w:val="single" w:sz="4" w:space="0" w:color="auto"/>
              <w:right w:val="single" w:sz="4" w:space="0" w:color="auto"/>
            </w:tcBorders>
            <w:noWrap/>
            <w:hideMark/>
          </w:tcPr>
          <w:p w14:paraId="11890366" w14:textId="77777777" w:rsidR="003915D2" w:rsidRDefault="003915D2">
            <w:pPr>
              <w:pStyle w:val="TAC"/>
              <w:rPr>
                <w:rFonts w:cs="Arial"/>
                <w:szCs w:val="18"/>
                <w:lang w:eastAsia="ko-KR"/>
              </w:rPr>
            </w:pPr>
            <w:r>
              <w:t>3361.5</w:t>
            </w:r>
          </w:p>
        </w:tc>
        <w:tc>
          <w:tcPr>
            <w:tcW w:w="503" w:type="pct"/>
            <w:tcBorders>
              <w:top w:val="single" w:sz="4" w:space="0" w:color="auto"/>
              <w:left w:val="single" w:sz="4" w:space="0" w:color="auto"/>
              <w:bottom w:val="single" w:sz="4" w:space="0" w:color="auto"/>
              <w:right w:val="single" w:sz="4" w:space="0" w:color="auto"/>
            </w:tcBorders>
            <w:noWrap/>
            <w:hideMark/>
          </w:tcPr>
          <w:p w14:paraId="50540AD7" w14:textId="77777777" w:rsidR="003915D2" w:rsidRDefault="003915D2">
            <w:pPr>
              <w:pStyle w:val="TAC"/>
              <w:rPr>
                <w:rFonts w:cs="Arial"/>
                <w:szCs w:val="18"/>
                <w:lang w:eastAsia="ko-KR"/>
              </w:rPr>
            </w:pPr>
            <w:r>
              <w:t>10</w:t>
            </w:r>
          </w:p>
        </w:tc>
        <w:tc>
          <w:tcPr>
            <w:tcW w:w="395" w:type="pct"/>
            <w:tcBorders>
              <w:top w:val="single" w:sz="4" w:space="0" w:color="auto"/>
              <w:left w:val="single" w:sz="4" w:space="0" w:color="auto"/>
              <w:bottom w:val="single" w:sz="4" w:space="0" w:color="auto"/>
              <w:right w:val="single" w:sz="4" w:space="0" w:color="auto"/>
            </w:tcBorders>
            <w:noWrap/>
            <w:hideMark/>
          </w:tcPr>
          <w:p w14:paraId="4330A914" w14:textId="77777777" w:rsidR="003915D2" w:rsidRDefault="003915D2">
            <w:pPr>
              <w:pStyle w:val="TAC"/>
              <w:rPr>
                <w:rFonts w:cs="Arial"/>
                <w:szCs w:val="18"/>
                <w:lang w:eastAsia="ko-KR"/>
              </w:rPr>
            </w:pPr>
            <w:r>
              <w:t>50</w:t>
            </w:r>
          </w:p>
        </w:tc>
        <w:tc>
          <w:tcPr>
            <w:tcW w:w="616" w:type="pct"/>
            <w:tcBorders>
              <w:top w:val="single" w:sz="4" w:space="0" w:color="auto"/>
              <w:left w:val="single" w:sz="4" w:space="0" w:color="auto"/>
              <w:bottom w:val="single" w:sz="4" w:space="0" w:color="auto"/>
              <w:right w:val="single" w:sz="4" w:space="0" w:color="auto"/>
            </w:tcBorders>
            <w:noWrap/>
            <w:hideMark/>
          </w:tcPr>
          <w:p w14:paraId="3CD34F57" w14:textId="77777777" w:rsidR="003915D2" w:rsidRDefault="003915D2">
            <w:pPr>
              <w:pStyle w:val="TAC"/>
              <w:rPr>
                <w:rFonts w:cs="Arial"/>
                <w:szCs w:val="18"/>
                <w:lang w:eastAsia="ko-KR"/>
              </w:rPr>
            </w:pPr>
            <w:r>
              <w:t>3361.5</w:t>
            </w:r>
          </w:p>
        </w:tc>
        <w:tc>
          <w:tcPr>
            <w:tcW w:w="478" w:type="pct"/>
            <w:tcBorders>
              <w:top w:val="single" w:sz="4" w:space="0" w:color="auto"/>
              <w:left w:val="single" w:sz="4" w:space="0" w:color="auto"/>
              <w:bottom w:val="single" w:sz="4" w:space="0" w:color="auto"/>
              <w:right w:val="single" w:sz="4" w:space="0" w:color="auto"/>
            </w:tcBorders>
            <w:noWrap/>
            <w:hideMark/>
          </w:tcPr>
          <w:p w14:paraId="119785BD" w14:textId="77777777" w:rsidR="003915D2" w:rsidRDefault="003915D2">
            <w:pPr>
              <w:pStyle w:val="TAC"/>
              <w:rPr>
                <w:rFonts w:cs="Arial"/>
                <w:lang w:eastAsia="ja-JP"/>
              </w:rPr>
            </w:pPr>
            <w:r>
              <w:t>N/A</w:t>
            </w:r>
          </w:p>
        </w:tc>
        <w:tc>
          <w:tcPr>
            <w:tcW w:w="490" w:type="pct"/>
            <w:tcBorders>
              <w:top w:val="single" w:sz="4" w:space="0" w:color="auto"/>
              <w:left w:val="single" w:sz="4" w:space="0" w:color="auto"/>
              <w:bottom w:val="single" w:sz="4" w:space="0" w:color="auto"/>
              <w:right w:val="single" w:sz="4" w:space="0" w:color="auto"/>
            </w:tcBorders>
            <w:hideMark/>
          </w:tcPr>
          <w:p w14:paraId="7CF261EC" w14:textId="77777777" w:rsidR="003915D2" w:rsidRDefault="003915D2">
            <w:pPr>
              <w:pStyle w:val="TAC"/>
              <w:rPr>
                <w:rFonts w:cs="Arial"/>
                <w:lang w:eastAsia="ja-JP"/>
              </w:rPr>
            </w:pPr>
            <w:r>
              <w:t>N/A</w:t>
            </w:r>
          </w:p>
        </w:tc>
      </w:tr>
      <w:tr w:rsidR="003915D2" w14:paraId="06A027C8" w14:textId="77777777" w:rsidTr="003915D2">
        <w:trPr>
          <w:trHeight w:val="187"/>
          <w:jc w:val="center"/>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14285EC3" w14:textId="77777777" w:rsidR="003915D2" w:rsidRDefault="003915D2">
            <w:pPr>
              <w:pStyle w:val="TAN"/>
              <w:rPr>
                <w:lang w:eastAsia="ko-KR"/>
              </w:rPr>
            </w:pPr>
            <w:r>
              <w:rPr>
                <w:lang w:eastAsia="ko-KR"/>
              </w:rPr>
              <w:t>NOTE 1:</w:t>
            </w:r>
            <w:r>
              <w:rPr>
                <w:lang w:eastAsia="ko-KR"/>
              </w:rPr>
              <w:tab/>
              <w:t>E-UTRA carrier shall be set to min(+20 dBm, P</w:t>
            </w:r>
            <w:r>
              <w:rPr>
                <w:vertAlign w:val="subscript"/>
                <w:lang w:eastAsia="ko-KR"/>
              </w:rPr>
              <w:t>CMAX_L_E-UTRA,c</w:t>
            </w:r>
            <w:r>
              <w:rPr>
                <w:lang w:eastAsia="ko-KR"/>
              </w:rPr>
              <w:t>) and NR carrier shall be set to min(+20 dBm, P</w:t>
            </w:r>
            <w:r>
              <w:rPr>
                <w:vertAlign w:val="subscript"/>
                <w:lang w:eastAsia="ko-KR"/>
              </w:rPr>
              <w:t>CMAX_L,f,c,NR</w:t>
            </w:r>
            <w:r>
              <w:rPr>
                <w:lang w:eastAsia="ko-KR"/>
              </w:rPr>
              <w:t>) as defined in clause 6.2B.4.1.3.</w:t>
            </w:r>
          </w:p>
          <w:p w14:paraId="6BC8244C" w14:textId="77777777" w:rsidR="003915D2" w:rsidRDefault="003915D2">
            <w:pPr>
              <w:pStyle w:val="TAN"/>
              <w:rPr>
                <w:lang w:eastAsia="zh-CN"/>
              </w:rPr>
            </w:pPr>
            <w:r>
              <w:t xml:space="preserve">NOTE </w:t>
            </w:r>
            <w:r>
              <w:rPr>
                <w:lang w:eastAsia="ko-KR"/>
              </w:rPr>
              <w:t>2</w:t>
            </w:r>
            <w:r>
              <w:t>:</w:t>
            </w:r>
            <w:r>
              <w:tab/>
              <w:t>RB</w:t>
            </w:r>
            <w:r>
              <w:rPr>
                <w:vertAlign w:val="subscript"/>
              </w:rPr>
              <w:t>start</w:t>
            </w:r>
            <w:r>
              <w:t xml:space="preserve"> = </w:t>
            </w:r>
            <w:r>
              <w:rPr>
                <w:lang w:eastAsia="ko-KR"/>
              </w:rPr>
              <w:t>0</w:t>
            </w:r>
          </w:p>
          <w:p w14:paraId="7825600E" w14:textId="77777777" w:rsidR="003915D2" w:rsidRDefault="003915D2">
            <w:pPr>
              <w:pStyle w:val="TAN"/>
              <w:rPr>
                <w:lang w:eastAsia="ja-JP"/>
              </w:rPr>
            </w:pPr>
            <w:r>
              <w:t>NOTE 3:</w:t>
            </w:r>
            <w:r>
              <w:tab/>
              <w:t>This band is subject to IMD5 also which MSD is not specified</w:t>
            </w:r>
            <w:r>
              <w:rPr>
                <w:lang w:eastAsia="ja-JP"/>
              </w:rPr>
              <w:t>.</w:t>
            </w:r>
          </w:p>
          <w:p w14:paraId="4CE30161" w14:textId="77777777" w:rsidR="003915D2" w:rsidRDefault="003915D2">
            <w:pPr>
              <w:pStyle w:val="TAN"/>
            </w:pPr>
            <w:r>
              <w:t>NOTE 4:</w:t>
            </w:r>
            <w:r>
              <w:tab/>
              <w:t>Applicable only if operation with 4 antenna ports is supported in the band with EN-DC configured.</w:t>
            </w:r>
          </w:p>
          <w:p w14:paraId="3BB8CFAA" w14:textId="77777777" w:rsidR="003915D2" w:rsidRDefault="003915D2">
            <w:pPr>
              <w:pStyle w:val="TAN"/>
              <w:rPr>
                <w:rFonts w:eastAsia="MS Mincho"/>
                <w:lang w:eastAsia="ja-JP"/>
              </w:rPr>
            </w:pPr>
            <w:r>
              <w:t>NOTE 5:</w:t>
            </w:r>
            <w:r>
              <w:tab/>
            </w:r>
            <w:r>
              <w:rPr>
                <w:lang w:eastAsia="ja-JP"/>
              </w:rPr>
              <w:t>Void</w:t>
            </w:r>
          </w:p>
          <w:p w14:paraId="3C03760A" w14:textId="77777777" w:rsidR="003915D2" w:rsidRDefault="003915D2">
            <w:pPr>
              <w:pStyle w:val="TAN"/>
              <w:rPr>
                <w:lang w:eastAsia="zh-TW"/>
              </w:rPr>
            </w:pPr>
            <w:r>
              <w:rPr>
                <w:lang w:eastAsia="ja-JP"/>
              </w:rPr>
              <w:t>NOTE 6:</w:t>
            </w:r>
            <w:r>
              <w:t xml:space="preserve"> </w:t>
            </w:r>
            <w:r>
              <w:tab/>
            </w:r>
            <w:r>
              <w:rPr>
                <w:lang w:eastAsia="ja-JP"/>
              </w:rPr>
              <w:t>For</w:t>
            </w:r>
            <w:r>
              <w:t xml:space="preserve"> NR band, UL</w:t>
            </w:r>
            <w:r>
              <w:rPr>
                <w:lang w:eastAsia="ja-JP"/>
              </w:rPr>
              <w:t>/DL BW and UL</w:t>
            </w:r>
            <w:r>
              <w:t xml:space="preserve"> </w:t>
            </w:r>
            <w:r>
              <w:rPr>
                <w:lang w:eastAsia="ja-JP"/>
              </w:rPr>
              <w:t>L</w:t>
            </w:r>
            <w:r>
              <w:rPr>
                <w:vertAlign w:val="subscript"/>
                <w:lang w:eastAsia="ja-JP"/>
              </w:rPr>
              <w:t>CRB</w:t>
            </w:r>
            <w:r>
              <w:t xml:space="preserve"> </w:t>
            </w:r>
            <w:r>
              <w:rPr>
                <w:lang w:eastAsia="ja-JP"/>
              </w:rPr>
              <w:t>can</w:t>
            </w:r>
            <w:r>
              <w:t xml:space="preserve"> be adjusted according to the </w:t>
            </w:r>
            <w:r>
              <w:rPr>
                <w:lang w:eastAsia="ja-JP"/>
              </w:rPr>
              <w:t>supported BW and</w:t>
            </w:r>
            <w:r>
              <w:t xml:space="preserve"> lowest SCS</w:t>
            </w:r>
            <w:r>
              <w:rPr>
                <w:rFonts w:eastAsia="MS Mincho"/>
                <w:lang w:eastAsia="ja-JP"/>
              </w:rPr>
              <w:t xml:space="preserve"> supported by the UE</w:t>
            </w:r>
            <w:r>
              <w:t>.</w:t>
            </w:r>
          </w:p>
          <w:p w14:paraId="6BD429D5" w14:textId="77777777" w:rsidR="003915D2" w:rsidRDefault="003915D2">
            <w:pPr>
              <w:pStyle w:val="TAN"/>
              <w:rPr>
                <w:szCs w:val="18"/>
                <w:lang w:eastAsia="ja-JP"/>
              </w:rPr>
            </w:pPr>
            <w:r>
              <w:rPr>
                <w:lang w:eastAsia="zh-TW"/>
              </w:rPr>
              <w:t>NOTE 7:</w:t>
            </w:r>
            <w:r>
              <w:rPr>
                <w:lang w:eastAsia="zh-TW"/>
              </w:rPr>
              <w:tab/>
            </w:r>
            <w:r>
              <w:rPr>
                <w:szCs w:val="18"/>
                <w:lang w:eastAsia="ja-JP"/>
              </w:rPr>
              <w:t>The frequency range in band n28 is restricted for this band combination to 728 - 738 MHz for the UL and 783 - 793 MHz for the DL. This band is subject to IMD2, IMD4 and IMD5 fall in n28 also which MSD is not specified. In addition, this band is subject to IMD4 fall in B21 also which MSD is not specified.</w:t>
            </w:r>
          </w:p>
          <w:p w14:paraId="4555C62B" w14:textId="77777777" w:rsidR="003915D2" w:rsidRDefault="003915D2">
            <w:pPr>
              <w:pStyle w:val="TAN"/>
              <w:rPr>
                <w:rFonts w:cs="Arial"/>
                <w:lang w:eastAsia="ja-JP"/>
              </w:rPr>
            </w:pPr>
            <w:r>
              <w:rPr>
                <w:lang w:eastAsia="zh-TW"/>
              </w:rPr>
              <w:t>NOTE 8:</w:t>
            </w:r>
            <w:r>
              <w:rPr>
                <w:lang w:eastAsia="zh-TW"/>
              </w:rPr>
              <w:tab/>
            </w:r>
            <w:r>
              <w:rPr>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p>
        </w:tc>
      </w:tr>
    </w:tbl>
    <w:p w14:paraId="4922D40F" w14:textId="77777777" w:rsidR="003915D2" w:rsidRDefault="003915D2" w:rsidP="003915D2"/>
    <w:p w14:paraId="582E2A53" w14:textId="77777777" w:rsidR="003915D2" w:rsidRDefault="003915D2" w:rsidP="003915D2">
      <w:pPr>
        <w:rPr>
          <w:noProof/>
          <w:lang w:eastAsia="ja-JP"/>
        </w:rPr>
      </w:pPr>
      <w:r>
        <w:rPr>
          <w:rFonts w:ascii="Arial" w:hAnsi="Arial"/>
          <w:noProof/>
          <w:color w:val="FF0000"/>
          <w:sz w:val="32"/>
          <w:lang w:eastAsia="ja-JP"/>
        </w:rPr>
        <w:t>&lt;&lt;Unchanged sections skipped&gt;&gt;</w:t>
      </w:r>
    </w:p>
    <w:p w14:paraId="7E1A9B0C" w14:textId="77777777" w:rsidR="003915D2" w:rsidRDefault="003915D2" w:rsidP="003915D2">
      <w:pPr>
        <w:pStyle w:val="TH"/>
      </w:pPr>
      <w:r>
        <w:lastRenderedPageBreak/>
        <w:t>Table 7.3B.2.3.5.2-1: MSD test points for Scell due to dual uplink operation for EN-DC in NR FR1 (three bands)</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066"/>
        <w:gridCol w:w="747"/>
        <w:gridCol w:w="1142"/>
        <w:gridCol w:w="1299"/>
        <w:gridCol w:w="752"/>
        <w:gridCol w:w="1248"/>
      </w:tblGrid>
      <w:tr w:rsidR="003915D2" w14:paraId="6FD22166" w14:textId="77777777" w:rsidTr="003915D2">
        <w:trPr>
          <w:trHeight w:val="231"/>
          <w:tblHeader/>
          <w:jc w:val="center"/>
        </w:trPr>
        <w:tc>
          <w:tcPr>
            <w:tcW w:w="9379" w:type="dxa"/>
            <w:gridSpan w:val="8"/>
            <w:tcBorders>
              <w:top w:val="single" w:sz="4" w:space="0" w:color="auto"/>
              <w:left w:val="single" w:sz="4" w:space="0" w:color="auto"/>
              <w:bottom w:val="single" w:sz="4" w:space="0" w:color="auto"/>
              <w:right w:val="single" w:sz="4" w:space="0" w:color="auto"/>
            </w:tcBorders>
            <w:hideMark/>
          </w:tcPr>
          <w:p w14:paraId="5DBB26F3" w14:textId="77777777" w:rsidR="003915D2" w:rsidRDefault="003915D2">
            <w:pPr>
              <w:pStyle w:val="TAH"/>
            </w:pPr>
            <w:r>
              <w:t>NR or E-UTRA Band / Channel bandwidth / NRB / MSD</w:t>
            </w:r>
          </w:p>
        </w:tc>
      </w:tr>
      <w:tr w:rsidR="003915D2" w14:paraId="0D8398EB" w14:textId="77777777" w:rsidTr="003915D2">
        <w:trPr>
          <w:trHeight w:val="231"/>
          <w:tblHeader/>
          <w:jc w:val="center"/>
        </w:trPr>
        <w:tc>
          <w:tcPr>
            <w:tcW w:w="2258" w:type="dxa"/>
            <w:tcBorders>
              <w:top w:val="single" w:sz="4" w:space="0" w:color="auto"/>
              <w:left w:val="single" w:sz="4" w:space="0" w:color="auto"/>
              <w:bottom w:val="single" w:sz="4" w:space="0" w:color="auto"/>
              <w:right w:val="single" w:sz="4" w:space="0" w:color="auto"/>
            </w:tcBorders>
            <w:hideMark/>
          </w:tcPr>
          <w:p w14:paraId="6B58402F" w14:textId="77777777" w:rsidR="003915D2" w:rsidRDefault="003915D2">
            <w:pPr>
              <w:pStyle w:val="TAH"/>
              <w:rPr>
                <w:rFonts w:eastAsia="MS Mincho"/>
              </w:rPr>
            </w:pPr>
            <w:r>
              <w:rPr>
                <w:rFonts w:eastAsia="MS Mincho"/>
              </w:rPr>
              <w:t xml:space="preserve">EN-DC </w:t>
            </w:r>
            <w:r>
              <w:t>Configuration</w:t>
            </w:r>
          </w:p>
        </w:tc>
        <w:tc>
          <w:tcPr>
            <w:tcW w:w="867" w:type="dxa"/>
            <w:tcBorders>
              <w:top w:val="single" w:sz="4" w:space="0" w:color="auto"/>
              <w:left w:val="single" w:sz="4" w:space="0" w:color="auto"/>
              <w:bottom w:val="single" w:sz="4" w:space="0" w:color="auto"/>
              <w:right w:val="single" w:sz="4" w:space="0" w:color="auto"/>
            </w:tcBorders>
            <w:hideMark/>
          </w:tcPr>
          <w:p w14:paraId="33A34E46" w14:textId="77777777" w:rsidR="003915D2" w:rsidRDefault="003915D2">
            <w:pPr>
              <w:pStyle w:val="TAH"/>
            </w:pPr>
            <w:r>
              <w:t xml:space="preserve">EUTRA </w:t>
            </w:r>
            <w:r>
              <w:rPr>
                <w:rFonts w:eastAsia="MS Mincho"/>
              </w:rPr>
              <w:t>/ NR</w:t>
            </w:r>
            <w:r>
              <w:t xml:space="preserve"> band</w:t>
            </w:r>
          </w:p>
        </w:tc>
        <w:tc>
          <w:tcPr>
            <w:tcW w:w="1066" w:type="dxa"/>
            <w:tcBorders>
              <w:top w:val="single" w:sz="4" w:space="0" w:color="auto"/>
              <w:left w:val="single" w:sz="4" w:space="0" w:color="auto"/>
              <w:bottom w:val="single" w:sz="4" w:space="0" w:color="auto"/>
              <w:right w:val="single" w:sz="4" w:space="0" w:color="auto"/>
            </w:tcBorders>
            <w:hideMark/>
          </w:tcPr>
          <w:p w14:paraId="1AFEAF5F" w14:textId="77777777" w:rsidR="003915D2" w:rsidRDefault="003915D2">
            <w:pPr>
              <w:pStyle w:val="TAH"/>
            </w:pPr>
            <w:r>
              <w:t>UL F</w:t>
            </w:r>
            <w:r>
              <w:rPr>
                <w:vertAlign w:val="subscript"/>
              </w:rPr>
              <w:t>c</w:t>
            </w:r>
            <w:r>
              <w:t xml:space="preserve"> </w:t>
            </w:r>
            <w:r>
              <w:br/>
              <w:t>(MHz)</w:t>
            </w:r>
          </w:p>
        </w:tc>
        <w:tc>
          <w:tcPr>
            <w:tcW w:w="747" w:type="dxa"/>
            <w:tcBorders>
              <w:top w:val="single" w:sz="4" w:space="0" w:color="auto"/>
              <w:left w:val="single" w:sz="4" w:space="0" w:color="auto"/>
              <w:bottom w:val="single" w:sz="4" w:space="0" w:color="auto"/>
              <w:right w:val="single" w:sz="4" w:space="0" w:color="auto"/>
            </w:tcBorders>
            <w:hideMark/>
          </w:tcPr>
          <w:p w14:paraId="379A7E1E" w14:textId="77777777" w:rsidR="003915D2" w:rsidRDefault="003915D2">
            <w:pPr>
              <w:pStyle w:val="TAH"/>
            </w:pPr>
            <w:r>
              <w:t xml:space="preserve">UL/DL BW </w:t>
            </w:r>
            <w:r>
              <w:br/>
              <w:t>(MHz)</w:t>
            </w:r>
          </w:p>
        </w:tc>
        <w:tc>
          <w:tcPr>
            <w:tcW w:w="1142" w:type="dxa"/>
            <w:tcBorders>
              <w:top w:val="single" w:sz="4" w:space="0" w:color="auto"/>
              <w:left w:val="single" w:sz="4" w:space="0" w:color="auto"/>
              <w:bottom w:val="single" w:sz="4" w:space="0" w:color="auto"/>
              <w:right w:val="single" w:sz="4" w:space="0" w:color="auto"/>
            </w:tcBorders>
            <w:hideMark/>
          </w:tcPr>
          <w:p w14:paraId="3CE51DFD" w14:textId="77777777" w:rsidR="003915D2" w:rsidRDefault="003915D2">
            <w:pPr>
              <w:pStyle w:val="TAH"/>
            </w:pPr>
            <w:r>
              <w:t>UL</w:t>
            </w:r>
          </w:p>
          <w:p w14:paraId="3CBC4BA0" w14:textId="77777777" w:rsidR="003915D2" w:rsidRDefault="003915D2">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hideMark/>
          </w:tcPr>
          <w:p w14:paraId="1EAE155D" w14:textId="77777777" w:rsidR="003915D2" w:rsidRDefault="003915D2">
            <w:pPr>
              <w:pStyle w:val="TAH"/>
            </w:pPr>
            <w:r>
              <w:t>DL F</w:t>
            </w:r>
            <w:r>
              <w:rPr>
                <w:vertAlign w:val="subscript"/>
              </w:rPr>
              <w:t>c</w:t>
            </w:r>
            <w:r>
              <w:t xml:space="preserve"> (MHz)</w:t>
            </w:r>
          </w:p>
        </w:tc>
        <w:tc>
          <w:tcPr>
            <w:tcW w:w="752" w:type="dxa"/>
            <w:tcBorders>
              <w:top w:val="single" w:sz="4" w:space="0" w:color="auto"/>
              <w:left w:val="single" w:sz="4" w:space="0" w:color="auto"/>
              <w:bottom w:val="single" w:sz="4" w:space="0" w:color="auto"/>
              <w:right w:val="single" w:sz="4" w:space="0" w:color="auto"/>
            </w:tcBorders>
            <w:hideMark/>
          </w:tcPr>
          <w:p w14:paraId="17765B44" w14:textId="77777777" w:rsidR="003915D2" w:rsidRDefault="003915D2">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hideMark/>
          </w:tcPr>
          <w:p w14:paraId="3298084F" w14:textId="77777777" w:rsidR="003915D2" w:rsidRDefault="003915D2">
            <w:pPr>
              <w:pStyle w:val="TAH"/>
            </w:pPr>
            <w:r>
              <w:t>IMD order</w:t>
            </w:r>
          </w:p>
        </w:tc>
      </w:tr>
      <w:tr w:rsidR="003915D2" w14:paraId="41DCC4B8"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C8E1729" w14:textId="77777777" w:rsidR="003915D2" w:rsidRDefault="003915D2">
            <w:pPr>
              <w:pStyle w:val="TAC"/>
            </w:pPr>
            <w:r>
              <w:t>DC_</w:t>
            </w:r>
            <w:r>
              <w:rPr>
                <w:lang w:eastAsia="zh-CN"/>
              </w:rPr>
              <w:t>1</w:t>
            </w:r>
            <w:r>
              <w:t>A-</w:t>
            </w:r>
            <w:r>
              <w:rPr>
                <w:rFonts w:eastAsia="Malgun Gothic"/>
                <w:lang w:eastAsia="ko-KR"/>
              </w:rPr>
              <w:t>3A_</w:t>
            </w:r>
            <w:r>
              <w:rPr>
                <w:lang w:eastAsia="ja-JP"/>
              </w:rPr>
              <w:t>n</w:t>
            </w:r>
            <w:r>
              <w:rPr>
                <w:rFonts w:eastAsia="Malgun Gothic"/>
                <w:lang w:eastAsia="ko-KR"/>
              </w:rPr>
              <w:t>28</w:t>
            </w:r>
            <w:r>
              <w:t>A</w:t>
            </w:r>
          </w:p>
          <w:p w14:paraId="421B44AE" w14:textId="77777777" w:rsidR="003915D2" w:rsidRDefault="003915D2">
            <w:pPr>
              <w:pStyle w:val="TAC"/>
              <w:rPr>
                <w:rFonts w:eastAsia="MS Mincho"/>
              </w:rPr>
            </w:pPr>
            <w:r>
              <w:t>DC_</w:t>
            </w:r>
            <w:r>
              <w:rPr>
                <w:lang w:eastAsia="zh-CN"/>
              </w:rPr>
              <w:t>1</w:t>
            </w:r>
            <w:r>
              <w:t>A-</w:t>
            </w:r>
            <w:r>
              <w:rPr>
                <w:rFonts w:eastAsia="Malgun Gothic"/>
                <w:lang w:eastAsia="ko-KR"/>
              </w:rPr>
              <w:t>3C_</w:t>
            </w:r>
            <w:r>
              <w:rPr>
                <w:lang w:eastAsia="ja-JP"/>
              </w:rPr>
              <w:t>n</w:t>
            </w:r>
            <w:r>
              <w:rPr>
                <w:rFonts w:eastAsia="Malgun Gothic"/>
                <w:lang w:eastAsia="ko-KR"/>
              </w:rPr>
              <w:t>28</w:t>
            </w:r>
            <w:r>
              <w:t>A</w:t>
            </w:r>
          </w:p>
        </w:tc>
        <w:tc>
          <w:tcPr>
            <w:tcW w:w="867" w:type="dxa"/>
            <w:tcBorders>
              <w:top w:val="single" w:sz="4" w:space="0" w:color="auto"/>
              <w:left w:val="single" w:sz="4" w:space="0" w:color="auto"/>
              <w:bottom w:val="single" w:sz="4" w:space="0" w:color="auto"/>
              <w:right w:val="single" w:sz="4" w:space="0" w:color="auto"/>
            </w:tcBorders>
            <w:hideMark/>
          </w:tcPr>
          <w:p w14:paraId="2B269750"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02879236" w14:textId="77777777" w:rsidR="003915D2" w:rsidRDefault="003915D2">
            <w:pPr>
              <w:pStyle w:val="TAC"/>
            </w:pPr>
            <w:r>
              <w:t>1975</w:t>
            </w:r>
          </w:p>
        </w:tc>
        <w:tc>
          <w:tcPr>
            <w:tcW w:w="747" w:type="dxa"/>
            <w:tcBorders>
              <w:top w:val="single" w:sz="4" w:space="0" w:color="auto"/>
              <w:left w:val="single" w:sz="4" w:space="0" w:color="auto"/>
              <w:bottom w:val="single" w:sz="4" w:space="0" w:color="auto"/>
              <w:right w:val="single" w:sz="4" w:space="0" w:color="auto"/>
            </w:tcBorders>
            <w:noWrap/>
            <w:hideMark/>
          </w:tcPr>
          <w:p w14:paraId="2600D34C"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8B6CE80"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81CBE58" w14:textId="77777777" w:rsidR="003915D2" w:rsidRDefault="003915D2">
            <w:pPr>
              <w:pStyle w:val="TAC"/>
            </w:pPr>
            <w:r>
              <w:t>2165</w:t>
            </w:r>
          </w:p>
        </w:tc>
        <w:tc>
          <w:tcPr>
            <w:tcW w:w="752" w:type="dxa"/>
            <w:tcBorders>
              <w:top w:val="single" w:sz="4" w:space="0" w:color="auto"/>
              <w:left w:val="single" w:sz="4" w:space="0" w:color="auto"/>
              <w:bottom w:val="single" w:sz="4" w:space="0" w:color="auto"/>
              <w:right w:val="single" w:sz="4" w:space="0" w:color="auto"/>
            </w:tcBorders>
            <w:hideMark/>
          </w:tcPr>
          <w:p w14:paraId="31BF1880"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B1BBADF" w14:textId="77777777" w:rsidR="003915D2" w:rsidRDefault="003915D2">
            <w:pPr>
              <w:pStyle w:val="TAC"/>
            </w:pPr>
            <w:r>
              <w:t>N/A</w:t>
            </w:r>
          </w:p>
        </w:tc>
      </w:tr>
      <w:tr w:rsidR="003915D2" w14:paraId="67E1CBF6" w14:textId="77777777" w:rsidTr="003915D2">
        <w:trPr>
          <w:trHeight w:val="54"/>
          <w:jc w:val="center"/>
        </w:trPr>
        <w:tc>
          <w:tcPr>
            <w:tcW w:w="2258" w:type="dxa"/>
            <w:tcBorders>
              <w:top w:val="nil"/>
              <w:left w:val="single" w:sz="4" w:space="0" w:color="auto"/>
              <w:bottom w:val="nil"/>
              <w:right w:val="single" w:sz="4" w:space="0" w:color="auto"/>
            </w:tcBorders>
          </w:tcPr>
          <w:p w14:paraId="4D739A2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6EE167F" w14:textId="77777777" w:rsidR="003915D2" w:rsidRDefault="003915D2">
            <w:pPr>
              <w:pStyle w:val="TAC"/>
            </w:pPr>
            <w:r>
              <w:t>n28</w:t>
            </w:r>
          </w:p>
        </w:tc>
        <w:tc>
          <w:tcPr>
            <w:tcW w:w="1066" w:type="dxa"/>
            <w:tcBorders>
              <w:top w:val="single" w:sz="4" w:space="0" w:color="auto"/>
              <w:left w:val="single" w:sz="4" w:space="0" w:color="auto"/>
              <w:bottom w:val="single" w:sz="4" w:space="0" w:color="auto"/>
              <w:right w:val="single" w:sz="4" w:space="0" w:color="auto"/>
            </w:tcBorders>
            <w:noWrap/>
            <w:hideMark/>
          </w:tcPr>
          <w:p w14:paraId="56E1ECCA" w14:textId="77777777" w:rsidR="003915D2" w:rsidRDefault="003915D2">
            <w:pPr>
              <w:pStyle w:val="TAC"/>
            </w:pPr>
            <w:r>
              <w:t>710.5</w:t>
            </w:r>
          </w:p>
        </w:tc>
        <w:tc>
          <w:tcPr>
            <w:tcW w:w="747" w:type="dxa"/>
            <w:tcBorders>
              <w:top w:val="single" w:sz="4" w:space="0" w:color="auto"/>
              <w:left w:val="single" w:sz="4" w:space="0" w:color="auto"/>
              <w:bottom w:val="single" w:sz="4" w:space="0" w:color="auto"/>
              <w:right w:val="single" w:sz="4" w:space="0" w:color="auto"/>
            </w:tcBorders>
            <w:noWrap/>
            <w:hideMark/>
          </w:tcPr>
          <w:p w14:paraId="3445D561"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617B577"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6997E29" w14:textId="77777777" w:rsidR="003915D2" w:rsidRDefault="003915D2">
            <w:pPr>
              <w:pStyle w:val="TAC"/>
            </w:pPr>
            <w:r>
              <w:t>765.5</w:t>
            </w:r>
          </w:p>
        </w:tc>
        <w:tc>
          <w:tcPr>
            <w:tcW w:w="752" w:type="dxa"/>
            <w:tcBorders>
              <w:top w:val="single" w:sz="4" w:space="0" w:color="auto"/>
              <w:left w:val="single" w:sz="4" w:space="0" w:color="auto"/>
              <w:bottom w:val="single" w:sz="4" w:space="0" w:color="auto"/>
              <w:right w:val="single" w:sz="4" w:space="0" w:color="auto"/>
            </w:tcBorders>
            <w:hideMark/>
          </w:tcPr>
          <w:p w14:paraId="49899BF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F317853" w14:textId="77777777" w:rsidR="003915D2" w:rsidRDefault="003915D2">
            <w:pPr>
              <w:pStyle w:val="TAC"/>
            </w:pPr>
            <w:r>
              <w:t>N/A</w:t>
            </w:r>
          </w:p>
        </w:tc>
      </w:tr>
      <w:tr w:rsidR="003915D2" w14:paraId="1995A9EE"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C5A84F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7ABE774"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38DAF9F3" w14:textId="77777777" w:rsidR="003915D2" w:rsidRDefault="003915D2">
            <w:pPr>
              <w:pStyle w:val="TAC"/>
            </w:pPr>
            <w:r>
              <w:t>1723.5</w:t>
            </w:r>
          </w:p>
        </w:tc>
        <w:tc>
          <w:tcPr>
            <w:tcW w:w="747" w:type="dxa"/>
            <w:tcBorders>
              <w:top w:val="single" w:sz="4" w:space="0" w:color="auto"/>
              <w:left w:val="single" w:sz="4" w:space="0" w:color="auto"/>
              <w:bottom w:val="single" w:sz="4" w:space="0" w:color="auto"/>
              <w:right w:val="single" w:sz="4" w:space="0" w:color="auto"/>
            </w:tcBorders>
            <w:noWrap/>
            <w:hideMark/>
          </w:tcPr>
          <w:p w14:paraId="43B3AA95"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EA3DEA8"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FA1CCA4" w14:textId="77777777" w:rsidR="003915D2" w:rsidRDefault="003915D2">
            <w:pPr>
              <w:pStyle w:val="TAC"/>
            </w:pPr>
            <w:r>
              <w:t>1818.5</w:t>
            </w:r>
          </w:p>
        </w:tc>
        <w:tc>
          <w:tcPr>
            <w:tcW w:w="752" w:type="dxa"/>
            <w:tcBorders>
              <w:top w:val="single" w:sz="4" w:space="0" w:color="auto"/>
              <w:left w:val="single" w:sz="4" w:space="0" w:color="auto"/>
              <w:bottom w:val="single" w:sz="4" w:space="0" w:color="auto"/>
              <w:right w:val="single" w:sz="4" w:space="0" w:color="auto"/>
            </w:tcBorders>
            <w:hideMark/>
          </w:tcPr>
          <w:p w14:paraId="0D3481DA" w14:textId="77777777" w:rsidR="003915D2" w:rsidRDefault="003915D2">
            <w:pPr>
              <w:pStyle w:val="TAC"/>
            </w:pPr>
            <w:r>
              <w:t>4.0</w:t>
            </w:r>
          </w:p>
        </w:tc>
        <w:tc>
          <w:tcPr>
            <w:tcW w:w="1248" w:type="dxa"/>
            <w:tcBorders>
              <w:top w:val="single" w:sz="4" w:space="0" w:color="auto"/>
              <w:left w:val="single" w:sz="4" w:space="0" w:color="auto"/>
              <w:bottom w:val="single" w:sz="4" w:space="0" w:color="auto"/>
              <w:right w:val="single" w:sz="4" w:space="0" w:color="auto"/>
            </w:tcBorders>
            <w:hideMark/>
          </w:tcPr>
          <w:p w14:paraId="32664C9B" w14:textId="77777777" w:rsidR="003915D2" w:rsidRDefault="003915D2">
            <w:pPr>
              <w:pStyle w:val="TAC"/>
            </w:pPr>
            <w:r>
              <w:t>IMD5</w:t>
            </w:r>
          </w:p>
        </w:tc>
      </w:tr>
      <w:tr w:rsidR="003915D2" w14:paraId="10AA9BC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DA4DE37" w14:textId="77777777" w:rsidR="003915D2" w:rsidRDefault="003915D2">
            <w:pPr>
              <w:pStyle w:val="TAC"/>
              <w:rPr>
                <w:rFonts w:eastAsia="MS Mincho"/>
              </w:rPr>
            </w:pPr>
            <w:r>
              <w:t>DC_</w:t>
            </w:r>
            <w:r>
              <w:rPr>
                <w:lang w:eastAsia="zh-CN"/>
              </w:rPr>
              <w:t>1</w:t>
            </w:r>
            <w:r>
              <w:t>A_n3A-n28A</w:t>
            </w:r>
          </w:p>
        </w:tc>
        <w:tc>
          <w:tcPr>
            <w:tcW w:w="867" w:type="dxa"/>
            <w:tcBorders>
              <w:top w:val="single" w:sz="4" w:space="0" w:color="auto"/>
              <w:left w:val="single" w:sz="4" w:space="0" w:color="auto"/>
              <w:bottom w:val="single" w:sz="4" w:space="0" w:color="auto"/>
              <w:right w:val="single" w:sz="4" w:space="0" w:color="auto"/>
            </w:tcBorders>
            <w:hideMark/>
          </w:tcPr>
          <w:p w14:paraId="58ED93C9"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2D4B5B84" w14:textId="77777777" w:rsidR="003915D2" w:rsidRDefault="003915D2">
            <w:pPr>
              <w:pStyle w:val="TAC"/>
            </w:pPr>
            <w:r>
              <w:t>1975</w:t>
            </w:r>
          </w:p>
        </w:tc>
        <w:tc>
          <w:tcPr>
            <w:tcW w:w="747" w:type="dxa"/>
            <w:tcBorders>
              <w:top w:val="single" w:sz="4" w:space="0" w:color="auto"/>
              <w:left w:val="single" w:sz="4" w:space="0" w:color="auto"/>
              <w:bottom w:val="single" w:sz="4" w:space="0" w:color="auto"/>
              <w:right w:val="single" w:sz="4" w:space="0" w:color="auto"/>
            </w:tcBorders>
            <w:noWrap/>
            <w:hideMark/>
          </w:tcPr>
          <w:p w14:paraId="3F029418"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0F83EF3"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E93CF23" w14:textId="77777777" w:rsidR="003915D2" w:rsidRDefault="003915D2">
            <w:pPr>
              <w:pStyle w:val="TAC"/>
            </w:pPr>
            <w:r>
              <w:t>2165</w:t>
            </w:r>
          </w:p>
        </w:tc>
        <w:tc>
          <w:tcPr>
            <w:tcW w:w="752" w:type="dxa"/>
            <w:tcBorders>
              <w:top w:val="single" w:sz="4" w:space="0" w:color="auto"/>
              <w:left w:val="single" w:sz="4" w:space="0" w:color="auto"/>
              <w:bottom w:val="single" w:sz="4" w:space="0" w:color="auto"/>
              <w:right w:val="single" w:sz="4" w:space="0" w:color="auto"/>
            </w:tcBorders>
            <w:hideMark/>
          </w:tcPr>
          <w:p w14:paraId="777E49E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2E61B1A" w14:textId="77777777" w:rsidR="003915D2" w:rsidRDefault="003915D2">
            <w:pPr>
              <w:pStyle w:val="TAC"/>
            </w:pPr>
            <w:r>
              <w:t>N/A</w:t>
            </w:r>
          </w:p>
        </w:tc>
      </w:tr>
      <w:tr w:rsidR="003915D2" w14:paraId="2B6EA645" w14:textId="77777777" w:rsidTr="003915D2">
        <w:trPr>
          <w:trHeight w:val="54"/>
          <w:jc w:val="center"/>
        </w:trPr>
        <w:tc>
          <w:tcPr>
            <w:tcW w:w="2258" w:type="dxa"/>
            <w:tcBorders>
              <w:top w:val="nil"/>
              <w:left w:val="single" w:sz="4" w:space="0" w:color="auto"/>
              <w:bottom w:val="nil"/>
              <w:right w:val="single" w:sz="4" w:space="0" w:color="auto"/>
            </w:tcBorders>
          </w:tcPr>
          <w:p w14:paraId="7C26C0E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5C39D82" w14:textId="77777777" w:rsidR="003915D2" w:rsidRDefault="003915D2">
            <w:pPr>
              <w:pStyle w:val="TAC"/>
            </w:pPr>
            <w:r>
              <w:t>n28</w:t>
            </w:r>
          </w:p>
        </w:tc>
        <w:tc>
          <w:tcPr>
            <w:tcW w:w="1066" w:type="dxa"/>
            <w:tcBorders>
              <w:top w:val="single" w:sz="4" w:space="0" w:color="auto"/>
              <w:left w:val="single" w:sz="4" w:space="0" w:color="auto"/>
              <w:bottom w:val="single" w:sz="4" w:space="0" w:color="auto"/>
              <w:right w:val="single" w:sz="4" w:space="0" w:color="auto"/>
            </w:tcBorders>
            <w:noWrap/>
            <w:hideMark/>
          </w:tcPr>
          <w:p w14:paraId="6C7E6F99" w14:textId="77777777" w:rsidR="003915D2" w:rsidRDefault="003915D2">
            <w:pPr>
              <w:pStyle w:val="TAC"/>
            </w:pPr>
            <w:r>
              <w:t>710.5</w:t>
            </w:r>
          </w:p>
        </w:tc>
        <w:tc>
          <w:tcPr>
            <w:tcW w:w="747" w:type="dxa"/>
            <w:tcBorders>
              <w:top w:val="single" w:sz="4" w:space="0" w:color="auto"/>
              <w:left w:val="single" w:sz="4" w:space="0" w:color="auto"/>
              <w:bottom w:val="single" w:sz="4" w:space="0" w:color="auto"/>
              <w:right w:val="single" w:sz="4" w:space="0" w:color="auto"/>
            </w:tcBorders>
            <w:noWrap/>
            <w:hideMark/>
          </w:tcPr>
          <w:p w14:paraId="498C25A9"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08D9F96"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42FF323" w14:textId="77777777" w:rsidR="003915D2" w:rsidRDefault="003915D2">
            <w:pPr>
              <w:pStyle w:val="TAC"/>
            </w:pPr>
            <w:r>
              <w:t>765.5</w:t>
            </w:r>
          </w:p>
        </w:tc>
        <w:tc>
          <w:tcPr>
            <w:tcW w:w="752" w:type="dxa"/>
            <w:tcBorders>
              <w:top w:val="single" w:sz="4" w:space="0" w:color="auto"/>
              <w:left w:val="single" w:sz="4" w:space="0" w:color="auto"/>
              <w:bottom w:val="single" w:sz="4" w:space="0" w:color="auto"/>
              <w:right w:val="single" w:sz="4" w:space="0" w:color="auto"/>
            </w:tcBorders>
            <w:hideMark/>
          </w:tcPr>
          <w:p w14:paraId="6E8F8803"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361D680" w14:textId="77777777" w:rsidR="003915D2" w:rsidRDefault="003915D2">
            <w:pPr>
              <w:pStyle w:val="TAC"/>
            </w:pPr>
            <w:r>
              <w:t>N/A</w:t>
            </w:r>
          </w:p>
        </w:tc>
      </w:tr>
      <w:tr w:rsidR="003915D2" w14:paraId="5B7C10AF"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EED80A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86C78FB" w14:textId="77777777" w:rsidR="003915D2" w:rsidRDefault="003915D2">
            <w:pPr>
              <w:pStyle w:val="TAC"/>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4469FC84" w14:textId="77777777" w:rsidR="003915D2" w:rsidRDefault="003915D2">
            <w:pPr>
              <w:pStyle w:val="TAC"/>
            </w:pPr>
            <w:r>
              <w:t>1723.5</w:t>
            </w:r>
          </w:p>
        </w:tc>
        <w:tc>
          <w:tcPr>
            <w:tcW w:w="747" w:type="dxa"/>
            <w:tcBorders>
              <w:top w:val="single" w:sz="4" w:space="0" w:color="auto"/>
              <w:left w:val="single" w:sz="4" w:space="0" w:color="auto"/>
              <w:bottom w:val="single" w:sz="4" w:space="0" w:color="auto"/>
              <w:right w:val="single" w:sz="4" w:space="0" w:color="auto"/>
            </w:tcBorders>
            <w:noWrap/>
            <w:hideMark/>
          </w:tcPr>
          <w:p w14:paraId="31092ACC"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7BB9B97"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34CD4A3" w14:textId="77777777" w:rsidR="003915D2" w:rsidRDefault="003915D2">
            <w:pPr>
              <w:pStyle w:val="TAC"/>
            </w:pPr>
            <w:r>
              <w:t>1818.5</w:t>
            </w:r>
          </w:p>
        </w:tc>
        <w:tc>
          <w:tcPr>
            <w:tcW w:w="752" w:type="dxa"/>
            <w:tcBorders>
              <w:top w:val="single" w:sz="4" w:space="0" w:color="auto"/>
              <w:left w:val="single" w:sz="4" w:space="0" w:color="auto"/>
              <w:bottom w:val="single" w:sz="4" w:space="0" w:color="auto"/>
              <w:right w:val="single" w:sz="4" w:space="0" w:color="auto"/>
            </w:tcBorders>
            <w:hideMark/>
          </w:tcPr>
          <w:p w14:paraId="35863075" w14:textId="77777777" w:rsidR="003915D2" w:rsidRDefault="003915D2">
            <w:pPr>
              <w:pStyle w:val="TAC"/>
            </w:pPr>
            <w:r>
              <w:t>4.0</w:t>
            </w:r>
          </w:p>
        </w:tc>
        <w:tc>
          <w:tcPr>
            <w:tcW w:w="1248" w:type="dxa"/>
            <w:tcBorders>
              <w:top w:val="single" w:sz="4" w:space="0" w:color="auto"/>
              <w:left w:val="single" w:sz="4" w:space="0" w:color="auto"/>
              <w:bottom w:val="single" w:sz="4" w:space="0" w:color="auto"/>
              <w:right w:val="single" w:sz="4" w:space="0" w:color="auto"/>
            </w:tcBorders>
            <w:hideMark/>
          </w:tcPr>
          <w:p w14:paraId="77FDB7AB" w14:textId="77777777" w:rsidR="003915D2" w:rsidRDefault="003915D2">
            <w:pPr>
              <w:pStyle w:val="TAC"/>
            </w:pPr>
            <w:r>
              <w:t>IMD5</w:t>
            </w:r>
          </w:p>
        </w:tc>
      </w:tr>
      <w:tr w:rsidR="003915D2" w14:paraId="2AC66DC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198E343" w14:textId="77777777" w:rsidR="003915D2" w:rsidRDefault="003915D2">
            <w:pPr>
              <w:pStyle w:val="TAC"/>
            </w:pPr>
            <w:r>
              <w:t>DC_</w:t>
            </w:r>
            <w:r>
              <w:rPr>
                <w:lang w:eastAsia="zh-CN"/>
              </w:rPr>
              <w:t>1</w:t>
            </w:r>
            <w:r>
              <w:t>A-</w:t>
            </w:r>
            <w:r>
              <w:rPr>
                <w:rFonts w:eastAsia="Malgun Gothic"/>
                <w:lang w:eastAsia="ko-KR"/>
              </w:rPr>
              <w:t>3A_</w:t>
            </w:r>
            <w:r>
              <w:rPr>
                <w:lang w:eastAsia="ja-JP"/>
              </w:rPr>
              <w:t>n</w:t>
            </w:r>
            <w:r>
              <w:rPr>
                <w:rFonts w:eastAsia="Malgun Gothic"/>
                <w:lang w:eastAsia="ko-KR"/>
              </w:rPr>
              <w:t>28</w:t>
            </w:r>
            <w:r>
              <w:t>A</w:t>
            </w:r>
          </w:p>
          <w:p w14:paraId="21536B71" w14:textId="77777777" w:rsidR="003915D2" w:rsidRDefault="003915D2">
            <w:pPr>
              <w:pStyle w:val="TAC"/>
              <w:rPr>
                <w:rFonts w:eastAsia="MS Mincho"/>
              </w:rPr>
            </w:pPr>
            <w:r>
              <w:t>DC_</w:t>
            </w:r>
            <w:r>
              <w:rPr>
                <w:lang w:eastAsia="zh-CN"/>
              </w:rPr>
              <w:t>1</w:t>
            </w:r>
            <w:r>
              <w:t>A-</w:t>
            </w:r>
            <w:r>
              <w:rPr>
                <w:rFonts w:eastAsia="Malgun Gothic"/>
                <w:lang w:eastAsia="ko-KR"/>
              </w:rPr>
              <w:t>3C_</w:t>
            </w:r>
            <w:r>
              <w:rPr>
                <w:lang w:eastAsia="ja-JP"/>
              </w:rPr>
              <w:t>n</w:t>
            </w:r>
            <w:r>
              <w:rPr>
                <w:rFonts w:eastAsia="Malgun Gothic"/>
                <w:lang w:eastAsia="ko-KR"/>
              </w:rPr>
              <w:t>28</w:t>
            </w:r>
            <w:r>
              <w:t>A</w:t>
            </w:r>
          </w:p>
        </w:tc>
        <w:tc>
          <w:tcPr>
            <w:tcW w:w="867" w:type="dxa"/>
            <w:tcBorders>
              <w:top w:val="single" w:sz="4" w:space="0" w:color="auto"/>
              <w:left w:val="single" w:sz="4" w:space="0" w:color="auto"/>
              <w:bottom w:val="single" w:sz="4" w:space="0" w:color="auto"/>
              <w:right w:val="single" w:sz="4" w:space="0" w:color="auto"/>
            </w:tcBorders>
            <w:hideMark/>
          </w:tcPr>
          <w:p w14:paraId="184D8952"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7199DC43" w14:textId="77777777" w:rsidR="003915D2" w:rsidRDefault="003915D2">
            <w:pPr>
              <w:pStyle w:val="TAC"/>
            </w:pPr>
            <w:r>
              <w:t>1780</w:t>
            </w:r>
          </w:p>
        </w:tc>
        <w:tc>
          <w:tcPr>
            <w:tcW w:w="747" w:type="dxa"/>
            <w:tcBorders>
              <w:top w:val="single" w:sz="4" w:space="0" w:color="auto"/>
              <w:left w:val="single" w:sz="4" w:space="0" w:color="auto"/>
              <w:bottom w:val="single" w:sz="4" w:space="0" w:color="auto"/>
              <w:right w:val="single" w:sz="4" w:space="0" w:color="auto"/>
            </w:tcBorders>
            <w:noWrap/>
            <w:hideMark/>
          </w:tcPr>
          <w:p w14:paraId="36A3EF80"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A27D066"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472BD28" w14:textId="77777777" w:rsidR="003915D2" w:rsidRDefault="003915D2">
            <w:pPr>
              <w:pStyle w:val="TAC"/>
            </w:pPr>
            <w:r>
              <w:t>1875</w:t>
            </w:r>
          </w:p>
        </w:tc>
        <w:tc>
          <w:tcPr>
            <w:tcW w:w="752" w:type="dxa"/>
            <w:tcBorders>
              <w:top w:val="single" w:sz="4" w:space="0" w:color="auto"/>
              <w:left w:val="single" w:sz="4" w:space="0" w:color="auto"/>
              <w:bottom w:val="single" w:sz="4" w:space="0" w:color="auto"/>
              <w:right w:val="single" w:sz="4" w:space="0" w:color="auto"/>
            </w:tcBorders>
            <w:hideMark/>
          </w:tcPr>
          <w:p w14:paraId="70CF9B25"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77FBEC5" w14:textId="77777777" w:rsidR="003915D2" w:rsidRDefault="003915D2">
            <w:pPr>
              <w:pStyle w:val="TAC"/>
            </w:pPr>
            <w:r>
              <w:t>N/A</w:t>
            </w:r>
          </w:p>
        </w:tc>
      </w:tr>
      <w:tr w:rsidR="003915D2" w14:paraId="1ED50DB5" w14:textId="77777777" w:rsidTr="003915D2">
        <w:trPr>
          <w:trHeight w:val="54"/>
          <w:jc w:val="center"/>
        </w:trPr>
        <w:tc>
          <w:tcPr>
            <w:tcW w:w="2258" w:type="dxa"/>
            <w:tcBorders>
              <w:top w:val="nil"/>
              <w:left w:val="single" w:sz="4" w:space="0" w:color="auto"/>
              <w:bottom w:val="nil"/>
              <w:right w:val="single" w:sz="4" w:space="0" w:color="auto"/>
            </w:tcBorders>
          </w:tcPr>
          <w:p w14:paraId="196F09F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3DE4749" w14:textId="77777777" w:rsidR="003915D2" w:rsidRDefault="003915D2">
            <w:pPr>
              <w:pStyle w:val="TAC"/>
            </w:pPr>
            <w:r>
              <w:t>n28</w:t>
            </w:r>
          </w:p>
        </w:tc>
        <w:tc>
          <w:tcPr>
            <w:tcW w:w="1066" w:type="dxa"/>
            <w:tcBorders>
              <w:top w:val="single" w:sz="4" w:space="0" w:color="auto"/>
              <w:left w:val="single" w:sz="4" w:space="0" w:color="auto"/>
              <w:bottom w:val="single" w:sz="4" w:space="0" w:color="auto"/>
              <w:right w:val="single" w:sz="4" w:space="0" w:color="auto"/>
            </w:tcBorders>
            <w:noWrap/>
            <w:hideMark/>
          </w:tcPr>
          <w:p w14:paraId="11618D58" w14:textId="77777777" w:rsidR="003915D2" w:rsidRDefault="003915D2">
            <w:pPr>
              <w:pStyle w:val="TAC"/>
            </w:pPr>
            <w:r>
              <w:t>710.5</w:t>
            </w:r>
          </w:p>
        </w:tc>
        <w:tc>
          <w:tcPr>
            <w:tcW w:w="747" w:type="dxa"/>
            <w:tcBorders>
              <w:top w:val="single" w:sz="4" w:space="0" w:color="auto"/>
              <w:left w:val="single" w:sz="4" w:space="0" w:color="auto"/>
              <w:bottom w:val="single" w:sz="4" w:space="0" w:color="auto"/>
              <w:right w:val="single" w:sz="4" w:space="0" w:color="auto"/>
            </w:tcBorders>
            <w:noWrap/>
            <w:hideMark/>
          </w:tcPr>
          <w:p w14:paraId="667829EE"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AED7BCF"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3B380B3" w14:textId="77777777" w:rsidR="003915D2" w:rsidRDefault="003915D2">
            <w:pPr>
              <w:pStyle w:val="TAC"/>
            </w:pPr>
            <w:r>
              <w:t>765.5</w:t>
            </w:r>
          </w:p>
        </w:tc>
        <w:tc>
          <w:tcPr>
            <w:tcW w:w="752" w:type="dxa"/>
            <w:tcBorders>
              <w:top w:val="single" w:sz="4" w:space="0" w:color="auto"/>
              <w:left w:val="single" w:sz="4" w:space="0" w:color="auto"/>
              <w:bottom w:val="single" w:sz="4" w:space="0" w:color="auto"/>
              <w:right w:val="single" w:sz="4" w:space="0" w:color="auto"/>
            </w:tcBorders>
            <w:hideMark/>
          </w:tcPr>
          <w:p w14:paraId="485D3E53"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C2CD430" w14:textId="77777777" w:rsidR="003915D2" w:rsidRDefault="003915D2">
            <w:pPr>
              <w:pStyle w:val="TAC"/>
            </w:pPr>
            <w:r>
              <w:t>N/A</w:t>
            </w:r>
          </w:p>
        </w:tc>
      </w:tr>
      <w:tr w:rsidR="003915D2" w14:paraId="387E2C8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E7B8B2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49746EB"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0A886BBB" w14:textId="77777777" w:rsidR="003915D2" w:rsidRDefault="003915D2">
            <w:pPr>
              <w:pStyle w:val="TAC"/>
            </w:pPr>
            <w:r>
              <w:t>1949</w:t>
            </w:r>
          </w:p>
        </w:tc>
        <w:tc>
          <w:tcPr>
            <w:tcW w:w="747" w:type="dxa"/>
            <w:tcBorders>
              <w:top w:val="single" w:sz="4" w:space="0" w:color="auto"/>
              <w:left w:val="single" w:sz="4" w:space="0" w:color="auto"/>
              <w:bottom w:val="single" w:sz="4" w:space="0" w:color="auto"/>
              <w:right w:val="single" w:sz="4" w:space="0" w:color="auto"/>
            </w:tcBorders>
            <w:noWrap/>
            <w:hideMark/>
          </w:tcPr>
          <w:p w14:paraId="2E99ADEA"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8B1C0B3"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63A72F0" w14:textId="77777777" w:rsidR="003915D2" w:rsidRDefault="003915D2">
            <w:pPr>
              <w:pStyle w:val="TAC"/>
            </w:pPr>
            <w:r>
              <w:t>2139</w:t>
            </w:r>
          </w:p>
        </w:tc>
        <w:tc>
          <w:tcPr>
            <w:tcW w:w="752" w:type="dxa"/>
            <w:tcBorders>
              <w:top w:val="single" w:sz="4" w:space="0" w:color="auto"/>
              <w:left w:val="single" w:sz="4" w:space="0" w:color="auto"/>
              <w:bottom w:val="single" w:sz="4" w:space="0" w:color="auto"/>
              <w:right w:val="single" w:sz="4" w:space="0" w:color="auto"/>
            </w:tcBorders>
            <w:hideMark/>
          </w:tcPr>
          <w:p w14:paraId="7B5827D7" w14:textId="77777777" w:rsidR="003915D2" w:rsidRDefault="003915D2">
            <w:pPr>
              <w:pStyle w:val="TAC"/>
            </w:pPr>
            <w:r>
              <w:t>11.0</w:t>
            </w:r>
          </w:p>
        </w:tc>
        <w:tc>
          <w:tcPr>
            <w:tcW w:w="1248" w:type="dxa"/>
            <w:tcBorders>
              <w:top w:val="single" w:sz="4" w:space="0" w:color="auto"/>
              <w:left w:val="single" w:sz="4" w:space="0" w:color="auto"/>
              <w:bottom w:val="single" w:sz="4" w:space="0" w:color="auto"/>
              <w:right w:val="single" w:sz="4" w:space="0" w:color="auto"/>
            </w:tcBorders>
            <w:hideMark/>
          </w:tcPr>
          <w:p w14:paraId="7FFD6E52" w14:textId="77777777" w:rsidR="003915D2" w:rsidRDefault="003915D2">
            <w:pPr>
              <w:pStyle w:val="TAC"/>
            </w:pPr>
            <w:r>
              <w:t>IMD4</w:t>
            </w:r>
          </w:p>
        </w:tc>
      </w:tr>
      <w:tr w:rsidR="003915D2" w14:paraId="334D9DE4" w14:textId="77777777" w:rsidTr="003915D2">
        <w:trPr>
          <w:trHeight w:val="54"/>
          <w:jc w:val="center"/>
        </w:trPr>
        <w:tc>
          <w:tcPr>
            <w:tcW w:w="2258" w:type="dxa"/>
            <w:tcBorders>
              <w:top w:val="nil"/>
              <w:left w:val="single" w:sz="4" w:space="0" w:color="auto"/>
              <w:bottom w:val="nil"/>
              <w:right w:val="single" w:sz="4" w:space="0" w:color="auto"/>
            </w:tcBorders>
            <w:hideMark/>
          </w:tcPr>
          <w:p w14:paraId="5B7E66A5" w14:textId="77777777" w:rsidR="003915D2" w:rsidRDefault="003915D2">
            <w:pPr>
              <w:pStyle w:val="TAC"/>
              <w:rPr>
                <w:rFonts w:eastAsia="MS Mincho"/>
              </w:rPr>
            </w:pPr>
            <w:r>
              <w:rPr>
                <w:lang w:eastAsia="ko-KR"/>
              </w:rPr>
              <w:t>DC_1A_n3A-n41A</w:t>
            </w:r>
          </w:p>
        </w:tc>
        <w:tc>
          <w:tcPr>
            <w:tcW w:w="867" w:type="dxa"/>
            <w:tcBorders>
              <w:top w:val="single" w:sz="4" w:space="0" w:color="auto"/>
              <w:left w:val="single" w:sz="4" w:space="0" w:color="auto"/>
              <w:bottom w:val="single" w:sz="4" w:space="0" w:color="auto"/>
              <w:right w:val="single" w:sz="4" w:space="0" w:color="auto"/>
            </w:tcBorders>
            <w:hideMark/>
          </w:tcPr>
          <w:p w14:paraId="1B34A59B" w14:textId="77777777" w:rsidR="003915D2" w:rsidRDefault="003915D2">
            <w:pPr>
              <w:pStyle w:val="TAC"/>
              <w:rPr>
                <w:rFonts w:cs="Arial"/>
                <w:szCs w:val="18"/>
              </w:rPr>
            </w:pPr>
            <w:r>
              <w:rPr>
                <w:rFonts w:cs="Arial"/>
                <w:szCs w:val="18"/>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4DC1E0BB" w14:textId="77777777" w:rsidR="003915D2" w:rsidRDefault="003915D2">
            <w:pPr>
              <w:pStyle w:val="TAC"/>
              <w:rPr>
                <w:rFonts w:cs="Arial"/>
                <w:szCs w:val="18"/>
              </w:rPr>
            </w:pPr>
            <w:r>
              <w:rPr>
                <w:rFonts w:cs="Arial"/>
                <w:szCs w:val="18"/>
                <w:lang w:eastAsia="ko-KR"/>
              </w:rPr>
              <w:t>1977.5</w:t>
            </w:r>
          </w:p>
        </w:tc>
        <w:tc>
          <w:tcPr>
            <w:tcW w:w="747" w:type="dxa"/>
            <w:tcBorders>
              <w:top w:val="single" w:sz="4" w:space="0" w:color="auto"/>
              <w:left w:val="single" w:sz="4" w:space="0" w:color="auto"/>
              <w:bottom w:val="single" w:sz="4" w:space="0" w:color="auto"/>
              <w:right w:val="single" w:sz="4" w:space="0" w:color="auto"/>
            </w:tcBorders>
            <w:noWrap/>
            <w:hideMark/>
          </w:tcPr>
          <w:p w14:paraId="21D75355" w14:textId="77777777" w:rsidR="003915D2" w:rsidRDefault="003915D2">
            <w:pPr>
              <w:pStyle w:val="TAC"/>
              <w:rPr>
                <w:rFonts w:cs="Arial"/>
                <w:szCs w:val="18"/>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CA49ED9" w14:textId="77777777" w:rsidR="003915D2" w:rsidRDefault="003915D2">
            <w:pPr>
              <w:pStyle w:val="TAC"/>
              <w:rPr>
                <w:rFonts w:cs="Arial"/>
                <w:szCs w:val="18"/>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26EC2CD" w14:textId="77777777" w:rsidR="003915D2" w:rsidRDefault="003915D2">
            <w:pPr>
              <w:pStyle w:val="TAC"/>
              <w:rPr>
                <w:rFonts w:cs="Arial"/>
                <w:szCs w:val="18"/>
              </w:rPr>
            </w:pPr>
            <w:r>
              <w:rPr>
                <w:rFonts w:cs="Arial"/>
                <w:szCs w:val="18"/>
                <w:lang w:eastAsia="ko-KR"/>
              </w:rPr>
              <w:t>2167.5</w:t>
            </w:r>
          </w:p>
        </w:tc>
        <w:tc>
          <w:tcPr>
            <w:tcW w:w="752" w:type="dxa"/>
            <w:tcBorders>
              <w:top w:val="single" w:sz="4" w:space="0" w:color="auto"/>
              <w:left w:val="single" w:sz="4" w:space="0" w:color="auto"/>
              <w:bottom w:val="single" w:sz="4" w:space="0" w:color="auto"/>
              <w:right w:val="single" w:sz="4" w:space="0" w:color="auto"/>
            </w:tcBorders>
            <w:hideMark/>
          </w:tcPr>
          <w:p w14:paraId="5E33EF63" w14:textId="77777777" w:rsidR="003915D2" w:rsidRDefault="003915D2">
            <w:pPr>
              <w:pStyle w:val="TAC"/>
              <w:rPr>
                <w:rFonts w:cs="Arial"/>
                <w:szCs w:val="18"/>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09739CA8" w14:textId="77777777" w:rsidR="003915D2" w:rsidRDefault="003915D2">
            <w:pPr>
              <w:pStyle w:val="TAC"/>
              <w:rPr>
                <w:rFonts w:cs="Arial"/>
                <w:szCs w:val="18"/>
              </w:rPr>
            </w:pPr>
            <w:r>
              <w:rPr>
                <w:rFonts w:cs="Arial"/>
                <w:szCs w:val="18"/>
              </w:rPr>
              <w:t>N/A</w:t>
            </w:r>
          </w:p>
        </w:tc>
      </w:tr>
      <w:tr w:rsidR="003915D2" w14:paraId="10F6D857" w14:textId="77777777" w:rsidTr="003915D2">
        <w:trPr>
          <w:trHeight w:val="54"/>
          <w:jc w:val="center"/>
        </w:trPr>
        <w:tc>
          <w:tcPr>
            <w:tcW w:w="2258" w:type="dxa"/>
            <w:tcBorders>
              <w:top w:val="nil"/>
              <w:left w:val="single" w:sz="4" w:space="0" w:color="auto"/>
              <w:bottom w:val="nil"/>
              <w:right w:val="single" w:sz="4" w:space="0" w:color="auto"/>
            </w:tcBorders>
          </w:tcPr>
          <w:p w14:paraId="43AF0AE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D41CF94" w14:textId="77777777" w:rsidR="003915D2" w:rsidRDefault="003915D2">
            <w:pPr>
              <w:pStyle w:val="TAC"/>
              <w:rPr>
                <w:rFonts w:cs="Arial"/>
                <w:szCs w:val="18"/>
              </w:rPr>
            </w:pPr>
            <w:r>
              <w:rPr>
                <w:rFonts w:cs="Arial"/>
                <w:szCs w:val="18"/>
                <w:lang w:eastAsia="ko-KR"/>
              </w:rPr>
              <w:t>n3</w:t>
            </w:r>
          </w:p>
        </w:tc>
        <w:tc>
          <w:tcPr>
            <w:tcW w:w="1066" w:type="dxa"/>
            <w:tcBorders>
              <w:top w:val="single" w:sz="4" w:space="0" w:color="auto"/>
              <w:left w:val="single" w:sz="4" w:space="0" w:color="auto"/>
              <w:bottom w:val="single" w:sz="4" w:space="0" w:color="auto"/>
              <w:right w:val="single" w:sz="4" w:space="0" w:color="auto"/>
            </w:tcBorders>
            <w:noWrap/>
            <w:hideMark/>
          </w:tcPr>
          <w:p w14:paraId="50C5392E" w14:textId="77777777" w:rsidR="003915D2" w:rsidRDefault="003915D2">
            <w:pPr>
              <w:pStyle w:val="TAC"/>
              <w:rPr>
                <w:rFonts w:cs="Arial"/>
                <w:szCs w:val="18"/>
              </w:rPr>
            </w:pPr>
            <w:r>
              <w:rPr>
                <w:rFonts w:cs="Arial"/>
                <w:szCs w:val="18"/>
                <w:lang w:eastAsia="ko-KR"/>
              </w:rPr>
              <w:t>1712.5</w:t>
            </w:r>
          </w:p>
        </w:tc>
        <w:tc>
          <w:tcPr>
            <w:tcW w:w="747" w:type="dxa"/>
            <w:tcBorders>
              <w:top w:val="single" w:sz="4" w:space="0" w:color="auto"/>
              <w:left w:val="single" w:sz="4" w:space="0" w:color="auto"/>
              <w:bottom w:val="single" w:sz="4" w:space="0" w:color="auto"/>
              <w:right w:val="single" w:sz="4" w:space="0" w:color="auto"/>
            </w:tcBorders>
            <w:noWrap/>
            <w:hideMark/>
          </w:tcPr>
          <w:p w14:paraId="392F8070" w14:textId="77777777" w:rsidR="003915D2" w:rsidRDefault="003915D2">
            <w:pPr>
              <w:pStyle w:val="TAC"/>
              <w:rPr>
                <w:rFonts w:cs="Arial"/>
                <w:szCs w:val="18"/>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E5F23A6" w14:textId="77777777" w:rsidR="003915D2" w:rsidRDefault="003915D2">
            <w:pPr>
              <w:pStyle w:val="TAC"/>
              <w:rPr>
                <w:rFonts w:cs="Arial"/>
                <w:szCs w:val="18"/>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2E784C6" w14:textId="77777777" w:rsidR="003915D2" w:rsidRDefault="003915D2">
            <w:pPr>
              <w:pStyle w:val="TAC"/>
              <w:rPr>
                <w:rFonts w:cs="Arial"/>
                <w:szCs w:val="18"/>
              </w:rPr>
            </w:pPr>
            <w:r>
              <w:rPr>
                <w:rFonts w:cs="Arial"/>
                <w:szCs w:val="18"/>
                <w:lang w:eastAsia="ko-KR"/>
              </w:rPr>
              <w:t>1807.5</w:t>
            </w:r>
          </w:p>
        </w:tc>
        <w:tc>
          <w:tcPr>
            <w:tcW w:w="752" w:type="dxa"/>
            <w:tcBorders>
              <w:top w:val="single" w:sz="4" w:space="0" w:color="auto"/>
              <w:left w:val="single" w:sz="4" w:space="0" w:color="auto"/>
              <w:bottom w:val="single" w:sz="4" w:space="0" w:color="auto"/>
              <w:right w:val="single" w:sz="4" w:space="0" w:color="auto"/>
            </w:tcBorders>
            <w:hideMark/>
          </w:tcPr>
          <w:p w14:paraId="16DD884F" w14:textId="77777777" w:rsidR="003915D2" w:rsidRDefault="003915D2">
            <w:pPr>
              <w:pStyle w:val="TAC"/>
              <w:rPr>
                <w:rFonts w:cs="Arial"/>
                <w:szCs w:val="18"/>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4BC2F326" w14:textId="77777777" w:rsidR="003915D2" w:rsidRDefault="003915D2">
            <w:pPr>
              <w:pStyle w:val="TAC"/>
              <w:rPr>
                <w:rFonts w:cs="Arial"/>
                <w:szCs w:val="18"/>
              </w:rPr>
            </w:pPr>
            <w:r>
              <w:rPr>
                <w:rFonts w:cs="Arial"/>
                <w:szCs w:val="18"/>
              </w:rPr>
              <w:t>N/A</w:t>
            </w:r>
          </w:p>
        </w:tc>
      </w:tr>
      <w:tr w:rsidR="003915D2" w14:paraId="676E6238"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8D64BC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026311F" w14:textId="77777777" w:rsidR="003915D2" w:rsidRDefault="003915D2">
            <w:pPr>
              <w:pStyle w:val="TAC"/>
              <w:rPr>
                <w:rFonts w:cs="Arial"/>
                <w:szCs w:val="18"/>
              </w:rPr>
            </w:pPr>
            <w:r>
              <w:rPr>
                <w:rFonts w:cs="Arial"/>
                <w:szCs w:val="18"/>
                <w:lang w:eastAsia="ko-KR"/>
              </w:rPr>
              <w:t>n41</w:t>
            </w:r>
          </w:p>
        </w:tc>
        <w:tc>
          <w:tcPr>
            <w:tcW w:w="1066" w:type="dxa"/>
            <w:tcBorders>
              <w:top w:val="single" w:sz="4" w:space="0" w:color="auto"/>
              <w:left w:val="single" w:sz="4" w:space="0" w:color="auto"/>
              <w:bottom w:val="single" w:sz="4" w:space="0" w:color="auto"/>
              <w:right w:val="single" w:sz="4" w:space="0" w:color="auto"/>
            </w:tcBorders>
            <w:noWrap/>
            <w:hideMark/>
          </w:tcPr>
          <w:p w14:paraId="5437103B" w14:textId="77777777" w:rsidR="003915D2" w:rsidRDefault="003915D2">
            <w:pPr>
              <w:pStyle w:val="TAC"/>
              <w:rPr>
                <w:rFonts w:cs="Arial"/>
                <w:szCs w:val="18"/>
              </w:rPr>
            </w:pPr>
            <w:r>
              <w:rPr>
                <w:rFonts w:cs="Arial"/>
                <w:szCs w:val="18"/>
                <w:lang w:eastAsia="ko-KR"/>
              </w:rPr>
              <w:t>2507.5</w:t>
            </w:r>
          </w:p>
        </w:tc>
        <w:tc>
          <w:tcPr>
            <w:tcW w:w="747" w:type="dxa"/>
            <w:tcBorders>
              <w:top w:val="single" w:sz="4" w:space="0" w:color="auto"/>
              <w:left w:val="single" w:sz="4" w:space="0" w:color="auto"/>
              <w:bottom w:val="single" w:sz="4" w:space="0" w:color="auto"/>
              <w:right w:val="single" w:sz="4" w:space="0" w:color="auto"/>
            </w:tcBorders>
            <w:noWrap/>
            <w:hideMark/>
          </w:tcPr>
          <w:p w14:paraId="5F769A73" w14:textId="77777777" w:rsidR="003915D2" w:rsidRDefault="003915D2">
            <w:pPr>
              <w:pStyle w:val="TAC"/>
              <w:rPr>
                <w:rFonts w:cs="Arial"/>
                <w:szCs w:val="18"/>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4100F08" w14:textId="77777777" w:rsidR="003915D2" w:rsidRDefault="003915D2">
            <w:pPr>
              <w:pStyle w:val="TAC"/>
              <w:rPr>
                <w:rFonts w:cs="Arial"/>
                <w:szCs w:val="18"/>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71D9D44" w14:textId="77777777" w:rsidR="003915D2" w:rsidRDefault="003915D2">
            <w:pPr>
              <w:pStyle w:val="TAC"/>
              <w:rPr>
                <w:rFonts w:cs="Arial"/>
                <w:szCs w:val="18"/>
              </w:rPr>
            </w:pPr>
            <w:r>
              <w:rPr>
                <w:rFonts w:cs="Arial"/>
                <w:szCs w:val="18"/>
                <w:lang w:eastAsia="ko-KR"/>
              </w:rPr>
              <w:t>2507.5</w:t>
            </w:r>
          </w:p>
        </w:tc>
        <w:tc>
          <w:tcPr>
            <w:tcW w:w="752" w:type="dxa"/>
            <w:tcBorders>
              <w:top w:val="single" w:sz="4" w:space="0" w:color="auto"/>
              <w:left w:val="single" w:sz="4" w:space="0" w:color="auto"/>
              <w:bottom w:val="single" w:sz="4" w:space="0" w:color="auto"/>
              <w:right w:val="single" w:sz="4" w:space="0" w:color="auto"/>
            </w:tcBorders>
            <w:hideMark/>
          </w:tcPr>
          <w:p w14:paraId="2627211B" w14:textId="77777777" w:rsidR="003915D2" w:rsidRDefault="003915D2">
            <w:pPr>
              <w:pStyle w:val="TAC"/>
              <w:rPr>
                <w:rFonts w:cs="Arial"/>
                <w:szCs w:val="18"/>
              </w:rPr>
            </w:pPr>
            <w:r>
              <w:rPr>
                <w:rFonts w:cs="Arial"/>
                <w:szCs w:val="18"/>
              </w:rPr>
              <w:t>5.0</w:t>
            </w:r>
          </w:p>
        </w:tc>
        <w:tc>
          <w:tcPr>
            <w:tcW w:w="1248" w:type="dxa"/>
            <w:tcBorders>
              <w:top w:val="single" w:sz="4" w:space="0" w:color="auto"/>
              <w:left w:val="single" w:sz="4" w:space="0" w:color="auto"/>
              <w:bottom w:val="single" w:sz="4" w:space="0" w:color="auto"/>
              <w:right w:val="single" w:sz="4" w:space="0" w:color="auto"/>
            </w:tcBorders>
            <w:hideMark/>
          </w:tcPr>
          <w:p w14:paraId="462DD5C3" w14:textId="77777777" w:rsidR="003915D2" w:rsidRDefault="003915D2">
            <w:pPr>
              <w:pStyle w:val="TAC"/>
              <w:rPr>
                <w:rFonts w:cs="Arial"/>
                <w:szCs w:val="18"/>
              </w:rPr>
            </w:pPr>
            <w:r>
              <w:rPr>
                <w:rFonts w:cs="Arial"/>
                <w:szCs w:val="18"/>
              </w:rPr>
              <w:t>IMD5</w:t>
            </w:r>
          </w:p>
        </w:tc>
      </w:tr>
      <w:tr w:rsidR="003915D2" w14:paraId="7F67A4EC"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0BAEA05" w14:textId="77777777" w:rsidR="003915D2" w:rsidRDefault="003915D2">
            <w:pPr>
              <w:pStyle w:val="TAC"/>
            </w:pPr>
            <w:r>
              <w:t>DC_1A-3A_n71A</w:t>
            </w:r>
          </w:p>
          <w:p w14:paraId="6DB075F7" w14:textId="77777777" w:rsidR="003915D2" w:rsidRDefault="003915D2">
            <w:pPr>
              <w:pStyle w:val="TAC"/>
              <w:rPr>
                <w:rFonts w:eastAsia="MS Mincho"/>
              </w:rPr>
            </w:pPr>
            <w:r>
              <w:t>DC_1A-3A_n71B</w:t>
            </w:r>
          </w:p>
        </w:tc>
        <w:tc>
          <w:tcPr>
            <w:tcW w:w="867" w:type="dxa"/>
            <w:tcBorders>
              <w:top w:val="single" w:sz="4" w:space="0" w:color="auto"/>
              <w:left w:val="single" w:sz="4" w:space="0" w:color="auto"/>
              <w:bottom w:val="single" w:sz="4" w:space="0" w:color="auto"/>
              <w:right w:val="single" w:sz="4" w:space="0" w:color="auto"/>
            </w:tcBorders>
            <w:hideMark/>
          </w:tcPr>
          <w:p w14:paraId="25AA6EC2" w14:textId="77777777" w:rsidR="003915D2" w:rsidRDefault="003915D2">
            <w:pPr>
              <w:pStyle w:val="TAC"/>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1667BCDB" w14:textId="77777777" w:rsidR="003915D2" w:rsidRDefault="003915D2">
            <w:pPr>
              <w:pStyle w:val="TAC"/>
            </w:pPr>
            <w:r>
              <w:rPr>
                <w:rFonts w:cs="Arial"/>
                <w:lang w:eastAsia="zh-CN"/>
              </w:rPr>
              <w:t>1960</w:t>
            </w:r>
          </w:p>
        </w:tc>
        <w:tc>
          <w:tcPr>
            <w:tcW w:w="747" w:type="dxa"/>
            <w:tcBorders>
              <w:top w:val="single" w:sz="4" w:space="0" w:color="auto"/>
              <w:left w:val="single" w:sz="4" w:space="0" w:color="auto"/>
              <w:bottom w:val="single" w:sz="4" w:space="0" w:color="auto"/>
              <w:right w:val="single" w:sz="4" w:space="0" w:color="auto"/>
            </w:tcBorders>
            <w:noWrap/>
            <w:hideMark/>
          </w:tcPr>
          <w:p w14:paraId="24C4CFC3"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D633A24"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2BA49CC" w14:textId="77777777" w:rsidR="003915D2" w:rsidRDefault="003915D2">
            <w:pPr>
              <w:pStyle w:val="TAC"/>
            </w:pPr>
            <w:r>
              <w:rPr>
                <w:rFonts w:cs="Arial"/>
              </w:rPr>
              <w:t>2150</w:t>
            </w:r>
          </w:p>
        </w:tc>
        <w:tc>
          <w:tcPr>
            <w:tcW w:w="752" w:type="dxa"/>
            <w:tcBorders>
              <w:top w:val="single" w:sz="4" w:space="0" w:color="auto"/>
              <w:left w:val="single" w:sz="4" w:space="0" w:color="auto"/>
              <w:bottom w:val="single" w:sz="4" w:space="0" w:color="auto"/>
              <w:right w:val="single" w:sz="4" w:space="0" w:color="auto"/>
            </w:tcBorders>
            <w:hideMark/>
          </w:tcPr>
          <w:p w14:paraId="4FAE0554" w14:textId="77777777" w:rsidR="003915D2" w:rsidRDefault="003915D2">
            <w:pPr>
              <w:pStyle w:val="TAC"/>
            </w:pPr>
            <w:r>
              <w:t>5</w:t>
            </w:r>
          </w:p>
        </w:tc>
        <w:tc>
          <w:tcPr>
            <w:tcW w:w="1248" w:type="dxa"/>
            <w:tcBorders>
              <w:top w:val="single" w:sz="4" w:space="0" w:color="auto"/>
              <w:left w:val="single" w:sz="4" w:space="0" w:color="auto"/>
              <w:bottom w:val="single" w:sz="4" w:space="0" w:color="auto"/>
              <w:right w:val="single" w:sz="4" w:space="0" w:color="auto"/>
            </w:tcBorders>
            <w:hideMark/>
          </w:tcPr>
          <w:p w14:paraId="620F48C5" w14:textId="77777777" w:rsidR="003915D2" w:rsidRDefault="003915D2">
            <w:pPr>
              <w:pStyle w:val="TAC"/>
            </w:pPr>
            <w:r>
              <w:rPr>
                <w:rFonts w:cs="Arial"/>
              </w:rPr>
              <w:t>IMD4</w:t>
            </w:r>
          </w:p>
        </w:tc>
      </w:tr>
      <w:tr w:rsidR="003915D2" w14:paraId="13D1E5C6" w14:textId="77777777" w:rsidTr="003915D2">
        <w:trPr>
          <w:trHeight w:val="54"/>
          <w:jc w:val="center"/>
        </w:trPr>
        <w:tc>
          <w:tcPr>
            <w:tcW w:w="2258" w:type="dxa"/>
            <w:tcBorders>
              <w:top w:val="nil"/>
              <w:left w:val="single" w:sz="4" w:space="0" w:color="auto"/>
              <w:bottom w:val="nil"/>
              <w:right w:val="single" w:sz="4" w:space="0" w:color="auto"/>
            </w:tcBorders>
          </w:tcPr>
          <w:p w14:paraId="462EFF8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40C9E74" w14:textId="77777777" w:rsidR="003915D2" w:rsidRDefault="003915D2">
            <w:pPr>
              <w:pStyle w:val="TAC"/>
            </w:pPr>
            <w:r>
              <w:rPr>
                <w:lang w:eastAsia="zh-CN"/>
              </w:rPr>
              <w:t>3</w:t>
            </w:r>
          </w:p>
        </w:tc>
        <w:tc>
          <w:tcPr>
            <w:tcW w:w="1066" w:type="dxa"/>
            <w:tcBorders>
              <w:top w:val="single" w:sz="4" w:space="0" w:color="auto"/>
              <w:left w:val="single" w:sz="4" w:space="0" w:color="auto"/>
              <w:bottom w:val="single" w:sz="4" w:space="0" w:color="auto"/>
              <w:right w:val="single" w:sz="4" w:space="0" w:color="auto"/>
            </w:tcBorders>
            <w:noWrap/>
            <w:hideMark/>
          </w:tcPr>
          <w:p w14:paraId="43279086" w14:textId="77777777" w:rsidR="003915D2" w:rsidRDefault="003915D2">
            <w:pPr>
              <w:pStyle w:val="TAC"/>
            </w:pPr>
            <w:r>
              <w:rPr>
                <w:rFonts w:cs="Arial"/>
                <w:lang w:eastAsia="zh-CN"/>
              </w:rPr>
              <w:t>1750</w:t>
            </w:r>
          </w:p>
        </w:tc>
        <w:tc>
          <w:tcPr>
            <w:tcW w:w="747" w:type="dxa"/>
            <w:tcBorders>
              <w:top w:val="single" w:sz="4" w:space="0" w:color="auto"/>
              <w:left w:val="single" w:sz="4" w:space="0" w:color="auto"/>
              <w:bottom w:val="single" w:sz="4" w:space="0" w:color="auto"/>
              <w:right w:val="single" w:sz="4" w:space="0" w:color="auto"/>
            </w:tcBorders>
            <w:noWrap/>
            <w:hideMark/>
          </w:tcPr>
          <w:p w14:paraId="5FE029FD"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5B7A96D"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EB7E42" w14:textId="77777777" w:rsidR="003915D2" w:rsidRDefault="003915D2">
            <w:pPr>
              <w:pStyle w:val="TAC"/>
            </w:pPr>
            <w:r>
              <w:rPr>
                <w:rFonts w:cs="Arial"/>
              </w:rPr>
              <w:t>1845</w:t>
            </w:r>
          </w:p>
        </w:tc>
        <w:tc>
          <w:tcPr>
            <w:tcW w:w="752" w:type="dxa"/>
            <w:tcBorders>
              <w:top w:val="single" w:sz="4" w:space="0" w:color="auto"/>
              <w:left w:val="single" w:sz="4" w:space="0" w:color="auto"/>
              <w:bottom w:val="single" w:sz="4" w:space="0" w:color="auto"/>
              <w:right w:val="single" w:sz="4" w:space="0" w:color="auto"/>
            </w:tcBorders>
            <w:hideMark/>
          </w:tcPr>
          <w:p w14:paraId="225784A4"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288592E" w14:textId="77777777" w:rsidR="003915D2" w:rsidRDefault="003915D2">
            <w:pPr>
              <w:pStyle w:val="TAC"/>
            </w:pPr>
            <w:r>
              <w:rPr>
                <w:rFonts w:cs="Arial"/>
              </w:rPr>
              <w:t>N/A</w:t>
            </w:r>
          </w:p>
        </w:tc>
      </w:tr>
      <w:tr w:rsidR="003915D2" w14:paraId="60F9628F"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66888E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3594463" w14:textId="77777777" w:rsidR="003915D2" w:rsidRDefault="003915D2">
            <w:pPr>
              <w:pStyle w:val="TAC"/>
            </w:pPr>
            <w:r>
              <w:rPr>
                <w:rFonts w:cs="Arial"/>
              </w:rPr>
              <w:t>n71</w:t>
            </w:r>
          </w:p>
        </w:tc>
        <w:tc>
          <w:tcPr>
            <w:tcW w:w="1066" w:type="dxa"/>
            <w:tcBorders>
              <w:top w:val="single" w:sz="4" w:space="0" w:color="auto"/>
              <w:left w:val="single" w:sz="4" w:space="0" w:color="auto"/>
              <w:bottom w:val="single" w:sz="4" w:space="0" w:color="auto"/>
              <w:right w:val="single" w:sz="4" w:space="0" w:color="auto"/>
            </w:tcBorders>
            <w:noWrap/>
            <w:hideMark/>
          </w:tcPr>
          <w:p w14:paraId="32A1599D" w14:textId="77777777" w:rsidR="003915D2" w:rsidRDefault="003915D2">
            <w:pPr>
              <w:pStyle w:val="TAC"/>
            </w:pPr>
            <w:r>
              <w:rPr>
                <w:rFonts w:cs="Arial"/>
                <w:lang w:eastAsia="zh-CN"/>
              </w:rPr>
              <w:t>675</w:t>
            </w:r>
          </w:p>
        </w:tc>
        <w:tc>
          <w:tcPr>
            <w:tcW w:w="747" w:type="dxa"/>
            <w:tcBorders>
              <w:top w:val="single" w:sz="4" w:space="0" w:color="auto"/>
              <w:left w:val="single" w:sz="4" w:space="0" w:color="auto"/>
              <w:bottom w:val="single" w:sz="4" w:space="0" w:color="auto"/>
              <w:right w:val="single" w:sz="4" w:space="0" w:color="auto"/>
            </w:tcBorders>
            <w:noWrap/>
            <w:hideMark/>
          </w:tcPr>
          <w:p w14:paraId="72F7B918"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484BE7D"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38C8320" w14:textId="77777777" w:rsidR="003915D2" w:rsidRDefault="003915D2">
            <w:pPr>
              <w:pStyle w:val="TAC"/>
            </w:pPr>
            <w:r>
              <w:rPr>
                <w:rFonts w:cs="Arial"/>
              </w:rPr>
              <w:t>629</w:t>
            </w:r>
          </w:p>
        </w:tc>
        <w:tc>
          <w:tcPr>
            <w:tcW w:w="752" w:type="dxa"/>
            <w:tcBorders>
              <w:top w:val="single" w:sz="4" w:space="0" w:color="auto"/>
              <w:left w:val="single" w:sz="4" w:space="0" w:color="auto"/>
              <w:bottom w:val="single" w:sz="4" w:space="0" w:color="auto"/>
              <w:right w:val="single" w:sz="4" w:space="0" w:color="auto"/>
            </w:tcBorders>
            <w:hideMark/>
          </w:tcPr>
          <w:p w14:paraId="108F2191"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E078154" w14:textId="77777777" w:rsidR="003915D2" w:rsidRDefault="003915D2">
            <w:pPr>
              <w:pStyle w:val="TAC"/>
            </w:pPr>
            <w:r>
              <w:rPr>
                <w:rFonts w:cs="Arial"/>
              </w:rPr>
              <w:t>N/A</w:t>
            </w:r>
          </w:p>
        </w:tc>
      </w:tr>
      <w:tr w:rsidR="003915D2" w14:paraId="0297D974"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A46E921" w14:textId="77777777" w:rsidR="003915D2" w:rsidRDefault="003915D2">
            <w:pPr>
              <w:pStyle w:val="TAC"/>
              <w:rPr>
                <w:rFonts w:cs="Arial"/>
                <w:lang w:eastAsia="zh-CN"/>
              </w:rPr>
            </w:pPr>
            <w:r>
              <w:rPr>
                <w:lang w:val="en-US"/>
              </w:rPr>
              <w:t>DC_</w:t>
            </w:r>
            <w:r>
              <w:rPr>
                <w:lang w:val="en-US" w:eastAsia="zh-CN"/>
              </w:rPr>
              <w:t>1</w:t>
            </w:r>
            <w:r>
              <w:rPr>
                <w:lang w:val="en-US"/>
              </w:rPr>
              <w:t>A_n3A-n75A</w:t>
            </w:r>
          </w:p>
        </w:tc>
        <w:tc>
          <w:tcPr>
            <w:tcW w:w="867" w:type="dxa"/>
            <w:tcBorders>
              <w:top w:val="single" w:sz="4" w:space="0" w:color="auto"/>
              <w:left w:val="single" w:sz="4" w:space="0" w:color="auto"/>
              <w:bottom w:val="single" w:sz="4" w:space="0" w:color="auto"/>
              <w:right w:val="single" w:sz="4" w:space="0" w:color="auto"/>
            </w:tcBorders>
            <w:hideMark/>
          </w:tcPr>
          <w:p w14:paraId="6D6A8761" w14:textId="77777777" w:rsidR="003915D2" w:rsidRDefault="003915D2">
            <w:pPr>
              <w:pStyle w:val="TAC"/>
              <w:rPr>
                <w:rFonts w:cs="Arial"/>
                <w:lang w:eastAsia="zh-CN"/>
              </w:rPr>
            </w:pPr>
            <w:r>
              <w:rPr>
                <w:rFonts w:eastAsia="Malgun Gothic"/>
                <w:szCs w:val="18"/>
                <w:lang w:eastAsia="ko-KR"/>
              </w:rPr>
              <w:t>n75</w:t>
            </w:r>
          </w:p>
        </w:tc>
        <w:tc>
          <w:tcPr>
            <w:tcW w:w="1066" w:type="dxa"/>
            <w:tcBorders>
              <w:top w:val="single" w:sz="4" w:space="0" w:color="auto"/>
              <w:left w:val="single" w:sz="4" w:space="0" w:color="auto"/>
              <w:bottom w:val="single" w:sz="4" w:space="0" w:color="auto"/>
              <w:right w:val="single" w:sz="4" w:space="0" w:color="auto"/>
            </w:tcBorders>
            <w:noWrap/>
            <w:hideMark/>
          </w:tcPr>
          <w:p w14:paraId="2AD87FC3" w14:textId="77777777" w:rsidR="003915D2" w:rsidRDefault="003915D2">
            <w:pPr>
              <w:pStyle w:val="TAC"/>
              <w:rPr>
                <w:rFonts w:cs="Arial"/>
                <w:szCs w:val="18"/>
                <w:lang w:eastAsia="zh-CN"/>
              </w:rPr>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4EAA287E" w14:textId="77777777" w:rsidR="003915D2" w:rsidRDefault="003915D2">
            <w:pPr>
              <w:pStyle w:val="TAC"/>
              <w:rPr>
                <w:rFonts w:cs="Arial"/>
                <w:szCs w:val="18"/>
                <w:lang w:eastAsia="zh-CN"/>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0E03CA4" w14:textId="77777777" w:rsidR="003915D2" w:rsidRDefault="003915D2">
            <w:pPr>
              <w:pStyle w:val="TAC"/>
              <w:rPr>
                <w:rFonts w:cs="Arial"/>
                <w:szCs w:val="18"/>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5835BBB" w14:textId="77777777" w:rsidR="003915D2" w:rsidRDefault="003915D2">
            <w:pPr>
              <w:pStyle w:val="TAC"/>
              <w:rPr>
                <w:rFonts w:cs="Arial"/>
                <w:szCs w:val="18"/>
                <w:lang w:eastAsia="zh-CN"/>
              </w:rPr>
            </w:pPr>
            <w:r>
              <w:rPr>
                <w:rFonts w:cs="Arial"/>
              </w:rPr>
              <w:t>1480</w:t>
            </w:r>
          </w:p>
        </w:tc>
        <w:tc>
          <w:tcPr>
            <w:tcW w:w="752" w:type="dxa"/>
            <w:tcBorders>
              <w:top w:val="single" w:sz="4" w:space="0" w:color="auto"/>
              <w:left w:val="single" w:sz="4" w:space="0" w:color="auto"/>
              <w:bottom w:val="single" w:sz="4" w:space="0" w:color="auto"/>
              <w:right w:val="single" w:sz="4" w:space="0" w:color="auto"/>
            </w:tcBorders>
            <w:hideMark/>
          </w:tcPr>
          <w:p w14:paraId="7B631462" w14:textId="77777777" w:rsidR="003915D2" w:rsidRDefault="003915D2">
            <w:pPr>
              <w:pStyle w:val="TAC"/>
              <w:rPr>
                <w:rFonts w:cs="Arial"/>
                <w:szCs w:val="18"/>
                <w:lang w:eastAsia="zh-CN"/>
              </w:rPr>
            </w:pPr>
            <w:r>
              <w:rPr>
                <w:rFonts w:cs="Arial"/>
              </w:rPr>
              <w:t>15.2</w:t>
            </w:r>
          </w:p>
        </w:tc>
        <w:tc>
          <w:tcPr>
            <w:tcW w:w="1248" w:type="dxa"/>
            <w:tcBorders>
              <w:top w:val="single" w:sz="4" w:space="0" w:color="auto"/>
              <w:left w:val="single" w:sz="4" w:space="0" w:color="auto"/>
              <w:bottom w:val="single" w:sz="4" w:space="0" w:color="auto"/>
              <w:right w:val="single" w:sz="4" w:space="0" w:color="auto"/>
            </w:tcBorders>
            <w:hideMark/>
          </w:tcPr>
          <w:p w14:paraId="2311F2AF" w14:textId="77777777" w:rsidR="003915D2" w:rsidRDefault="003915D2">
            <w:pPr>
              <w:pStyle w:val="TAC"/>
              <w:rPr>
                <w:rFonts w:cs="Arial"/>
                <w:lang w:eastAsia="zh-CN"/>
              </w:rPr>
            </w:pPr>
            <w:r>
              <w:rPr>
                <w:rFonts w:cs="Arial"/>
              </w:rPr>
              <w:t>IMD3</w:t>
            </w:r>
            <w:r>
              <w:rPr>
                <w:rFonts w:cs="Arial"/>
                <w:vertAlign w:val="superscript"/>
              </w:rPr>
              <w:t>4</w:t>
            </w:r>
          </w:p>
        </w:tc>
      </w:tr>
      <w:tr w:rsidR="003915D2" w14:paraId="64034F8F" w14:textId="77777777" w:rsidTr="003915D2">
        <w:trPr>
          <w:trHeight w:val="54"/>
          <w:jc w:val="center"/>
        </w:trPr>
        <w:tc>
          <w:tcPr>
            <w:tcW w:w="2258" w:type="dxa"/>
            <w:tcBorders>
              <w:top w:val="nil"/>
              <w:left w:val="single" w:sz="4" w:space="0" w:color="auto"/>
              <w:bottom w:val="nil"/>
              <w:right w:val="single" w:sz="4" w:space="0" w:color="auto"/>
            </w:tcBorders>
          </w:tcPr>
          <w:p w14:paraId="167DDB42" w14:textId="77777777" w:rsidR="003915D2" w:rsidRDefault="003915D2">
            <w:pPr>
              <w:pStyle w:val="TAC"/>
              <w:rPr>
                <w:rFonts w:cs="Arial"/>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5513B95" w14:textId="77777777" w:rsidR="003915D2" w:rsidRDefault="003915D2">
            <w:pPr>
              <w:pStyle w:val="TAC"/>
              <w:rPr>
                <w:rFonts w:cs="Arial"/>
                <w:lang w:eastAsia="zh-CN"/>
              </w:rPr>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4867B458" w14:textId="77777777" w:rsidR="003915D2" w:rsidRDefault="003915D2">
            <w:pPr>
              <w:pStyle w:val="TAC"/>
              <w:rPr>
                <w:rFonts w:cs="Arial"/>
                <w:szCs w:val="18"/>
                <w:lang w:eastAsia="zh-CN"/>
              </w:rPr>
            </w:pPr>
            <w:r>
              <w:rPr>
                <w:rFonts w:cs="Arial"/>
              </w:rPr>
              <w:t>1720</w:t>
            </w:r>
          </w:p>
        </w:tc>
        <w:tc>
          <w:tcPr>
            <w:tcW w:w="747" w:type="dxa"/>
            <w:tcBorders>
              <w:top w:val="single" w:sz="4" w:space="0" w:color="auto"/>
              <w:left w:val="single" w:sz="4" w:space="0" w:color="auto"/>
              <w:bottom w:val="single" w:sz="4" w:space="0" w:color="auto"/>
              <w:right w:val="single" w:sz="4" w:space="0" w:color="auto"/>
            </w:tcBorders>
            <w:noWrap/>
            <w:hideMark/>
          </w:tcPr>
          <w:p w14:paraId="4D7E7F7E" w14:textId="77777777" w:rsidR="003915D2" w:rsidRDefault="003915D2">
            <w:pPr>
              <w:pStyle w:val="TAC"/>
              <w:rPr>
                <w:rFonts w:cs="Arial"/>
                <w:szCs w:val="18"/>
                <w:lang w:eastAsia="zh-CN"/>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8EDD15B" w14:textId="77777777" w:rsidR="003915D2" w:rsidRDefault="003915D2">
            <w:pPr>
              <w:pStyle w:val="TAC"/>
              <w:rPr>
                <w:rFonts w:cs="Arial"/>
                <w:szCs w:val="18"/>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6853599" w14:textId="77777777" w:rsidR="003915D2" w:rsidRDefault="003915D2">
            <w:pPr>
              <w:pStyle w:val="TAC"/>
              <w:rPr>
                <w:rFonts w:cs="Arial"/>
                <w:szCs w:val="18"/>
                <w:lang w:eastAsia="zh-CN"/>
              </w:rPr>
            </w:pPr>
            <w:r>
              <w:rPr>
                <w:rFonts w:cs="Arial"/>
              </w:rPr>
              <w:t>1815</w:t>
            </w:r>
          </w:p>
        </w:tc>
        <w:tc>
          <w:tcPr>
            <w:tcW w:w="752" w:type="dxa"/>
            <w:tcBorders>
              <w:top w:val="single" w:sz="4" w:space="0" w:color="auto"/>
              <w:left w:val="single" w:sz="4" w:space="0" w:color="auto"/>
              <w:bottom w:val="single" w:sz="4" w:space="0" w:color="auto"/>
              <w:right w:val="single" w:sz="4" w:space="0" w:color="auto"/>
            </w:tcBorders>
            <w:hideMark/>
          </w:tcPr>
          <w:p w14:paraId="5F66087F" w14:textId="77777777" w:rsidR="003915D2" w:rsidRDefault="003915D2">
            <w:pPr>
              <w:pStyle w:val="TAC"/>
              <w:rPr>
                <w:rFonts w:cs="Arial"/>
                <w:szCs w:val="18"/>
                <w:lang w:eastAsia="zh-CN"/>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860C8C6" w14:textId="77777777" w:rsidR="003915D2" w:rsidRDefault="003915D2">
            <w:pPr>
              <w:pStyle w:val="TAC"/>
              <w:rPr>
                <w:rFonts w:cs="Arial"/>
                <w:lang w:eastAsia="zh-CN"/>
              </w:rPr>
            </w:pPr>
            <w:r>
              <w:rPr>
                <w:rFonts w:cs="Arial"/>
              </w:rPr>
              <w:t>N/A</w:t>
            </w:r>
          </w:p>
        </w:tc>
      </w:tr>
      <w:tr w:rsidR="003915D2" w14:paraId="71F58D1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E1015E9" w14:textId="77777777" w:rsidR="003915D2" w:rsidRDefault="003915D2">
            <w:pPr>
              <w:pStyle w:val="TAC"/>
              <w:rPr>
                <w:rFonts w:cs="Arial"/>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A257A3C" w14:textId="77777777" w:rsidR="003915D2" w:rsidRDefault="003915D2">
            <w:pPr>
              <w:pStyle w:val="TAC"/>
              <w:rPr>
                <w:rFonts w:cs="Arial"/>
                <w:lang w:eastAsia="zh-CN"/>
              </w:rPr>
            </w:pPr>
            <w:r>
              <w:rPr>
                <w:rFonts w:eastAsia="MS Mincho"/>
              </w:rPr>
              <w:t>1</w:t>
            </w:r>
          </w:p>
        </w:tc>
        <w:tc>
          <w:tcPr>
            <w:tcW w:w="1066" w:type="dxa"/>
            <w:tcBorders>
              <w:top w:val="single" w:sz="4" w:space="0" w:color="auto"/>
              <w:left w:val="single" w:sz="4" w:space="0" w:color="auto"/>
              <w:bottom w:val="single" w:sz="4" w:space="0" w:color="auto"/>
              <w:right w:val="single" w:sz="4" w:space="0" w:color="auto"/>
            </w:tcBorders>
            <w:noWrap/>
            <w:hideMark/>
          </w:tcPr>
          <w:p w14:paraId="0ACF53E6" w14:textId="77777777" w:rsidR="003915D2" w:rsidRDefault="003915D2">
            <w:pPr>
              <w:pStyle w:val="TAC"/>
              <w:rPr>
                <w:rFonts w:cs="Arial"/>
                <w:szCs w:val="18"/>
                <w:lang w:eastAsia="zh-CN"/>
              </w:rPr>
            </w:pPr>
            <w:r>
              <w:rPr>
                <w:rFonts w:cs="Arial"/>
              </w:rPr>
              <w:t>1960</w:t>
            </w:r>
          </w:p>
        </w:tc>
        <w:tc>
          <w:tcPr>
            <w:tcW w:w="747" w:type="dxa"/>
            <w:tcBorders>
              <w:top w:val="single" w:sz="4" w:space="0" w:color="auto"/>
              <w:left w:val="single" w:sz="4" w:space="0" w:color="auto"/>
              <w:bottom w:val="single" w:sz="4" w:space="0" w:color="auto"/>
              <w:right w:val="single" w:sz="4" w:space="0" w:color="auto"/>
            </w:tcBorders>
            <w:noWrap/>
            <w:hideMark/>
          </w:tcPr>
          <w:p w14:paraId="4ED25B05" w14:textId="77777777" w:rsidR="003915D2" w:rsidRDefault="003915D2">
            <w:pPr>
              <w:pStyle w:val="TAC"/>
              <w:rPr>
                <w:rFonts w:cs="Arial"/>
                <w:szCs w:val="18"/>
                <w:lang w:eastAsia="zh-CN"/>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6FABF0E" w14:textId="77777777" w:rsidR="003915D2" w:rsidRDefault="003915D2">
            <w:pPr>
              <w:pStyle w:val="TAC"/>
              <w:rPr>
                <w:rFonts w:cs="Arial"/>
                <w:szCs w:val="18"/>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C80800A" w14:textId="77777777" w:rsidR="003915D2" w:rsidRDefault="003915D2">
            <w:pPr>
              <w:pStyle w:val="TAC"/>
              <w:rPr>
                <w:rFonts w:cs="Arial"/>
                <w:szCs w:val="18"/>
                <w:lang w:eastAsia="zh-CN"/>
              </w:rPr>
            </w:pPr>
            <w:r>
              <w:rPr>
                <w:rFonts w:cs="Arial"/>
              </w:rPr>
              <w:t>2150</w:t>
            </w:r>
          </w:p>
        </w:tc>
        <w:tc>
          <w:tcPr>
            <w:tcW w:w="752" w:type="dxa"/>
            <w:tcBorders>
              <w:top w:val="single" w:sz="4" w:space="0" w:color="auto"/>
              <w:left w:val="single" w:sz="4" w:space="0" w:color="auto"/>
              <w:bottom w:val="single" w:sz="4" w:space="0" w:color="auto"/>
              <w:right w:val="single" w:sz="4" w:space="0" w:color="auto"/>
            </w:tcBorders>
            <w:hideMark/>
          </w:tcPr>
          <w:p w14:paraId="38BCAE2A" w14:textId="77777777" w:rsidR="003915D2" w:rsidRDefault="003915D2">
            <w:pPr>
              <w:pStyle w:val="TAC"/>
              <w:rPr>
                <w:rFonts w:cs="Arial"/>
                <w:szCs w:val="18"/>
                <w:lang w:eastAsia="zh-CN"/>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9725361" w14:textId="77777777" w:rsidR="003915D2" w:rsidRDefault="003915D2">
            <w:pPr>
              <w:pStyle w:val="TAC"/>
              <w:rPr>
                <w:rFonts w:cs="Arial"/>
                <w:lang w:eastAsia="zh-CN"/>
              </w:rPr>
            </w:pPr>
            <w:r>
              <w:rPr>
                <w:rFonts w:cs="Arial"/>
              </w:rPr>
              <w:t>N/A</w:t>
            </w:r>
          </w:p>
        </w:tc>
      </w:tr>
      <w:tr w:rsidR="003915D2" w14:paraId="3A66AD76"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7431EDC3" w14:textId="77777777" w:rsidR="003915D2" w:rsidRDefault="003915D2">
            <w:pPr>
              <w:pStyle w:val="TAC"/>
              <w:rPr>
                <w:rFonts w:eastAsia="MS Mincho"/>
              </w:rPr>
            </w:pPr>
            <w:r>
              <w:rPr>
                <w:rFonts w:cs="Arial"/>
                <w:lang w:eastAsia="zh-CN"/>
              </w:rPr>
              <w:t>DC_1A_n3</w:t>
            </w:r>
            <w:r>
              <w:rPr>
                <w:rFonts w:eastAsia="Malgun Gothic" w:cs="Arial"/>
                <w:lang w:eastAsia="zh-CN"/>
              </w:rPr>
              <w:t>A-</w:t>
            </w:r>
            <w:r>
              <w:rPr>
                <w:rFonts w:cs="Arial"/>
                <w:lang w:eastAsia="zh-CN"/>
              </w:rPr>
              <w:t>n79A</w:t>
            </w:r>
          </w:p>
        </w:tc>
        <w:tc>
          <w:tcPr>
            <w:tcW w:w="867" w:type="dxa"/>
            <w:tcBorders>
              <w:top w:val="single" w:sz="4" w:space="0" w:color="auto"/>
              <w:left w:val="single" w:sz="4" w:space="0" w:color="auto"/>
              <w:bottom w:val="single" w:sz="4" w:space="0" w:color="auto"/>
              <w:right w:val="single" w:sz="4" w:space="0" w:color="auto"/>
            </w:tcBorders>
            <w:vAlign w:val="center"/>
            <w:hideMark/>
          </w:tcPr>
          <w:p w14:paraId="3A7B465B" w14:textId="77777777" w:rsidR="003915D2" w:rsidRDefault="003915D2">
            <w:pPr>
              <w:pStyle w:val="TAC"/>
              <w:rPr>
                <w:rFonts w:cs="Arial"/>
              </w:rPr>
            </w:pPr>
            <w:r>
              <w:rPr>
                <w:rFonts w:cs="Arial"/>
                <w:lang w:eastAsia="zh-CN"/>
              </w:rPr>
              <w:t>1</w:t>
            </w:r>
          </w:p>
        </w:tc>
        <w:tc>
          <w:tcPr>
            <w:tcW w:w="1066" w:type="dxa"/>
            <w:tcBorders>
              <w:top w:val="single" w:sz="4" w:space="0" w:color="auto"/>
              <w:left w:val="single" w:sz="4" w:space="0" w:color="auto"/>
              <w:bottom w:val="single" w:sz="4" w:space="0" w:color="auto"/>
              <w:right w:val="single" w:sz="4" w:space="0" w:color="auto"/>
            </w:tcBorders>
            <w:noWrap/>
            <w:hideMark/>
          </w:tcPr>
          <w:p w14:paraId="2646D5EB" w14:textId="77777777" w:rsidR="003915D2" w:rsidRDefault="003915D2">
            <w:pPr>
              <w:pStyle w:val="TAC"/>
              <w:rPr>
                <w:rFonts w:cs="Arial"/>
                <w:lang w:eastAsia="zh-CN"/>
              </w:rPr>
            </w:pPr>
            <w:r>
              <w:rPr>
                <w:rFonts w:cs="Arial"/>
                <w:szCs w:val="18"/>
                <w:lang w:eastAsia="zh-CN"/>
              </w:rPr>
              <w:t>1930</w:t>
            </w:r>
          </w:p>
        </w:tc>
        <w:tc>
          <w:tcPr>
            <w:tcW w:w="747" w:type="dxa"/>
            <w:tcBorders>
              <w:top w:val="single" w:sz="4" w:space="0" w:color="auto"/>
              <w:left w:val="single" w:sz="4" w:space="0" w:color="auto"/>
              <w:bottom w:val="single" w:sz="4" w:space="0" w:color="auto"/>
              <w:right w:val="single" w:sz="4" w:space="0" w:color="auto"/>
            </w:tcBorders>
            <w:noWrap/>
            <w:hideMark/>
          </w:tcPr>
          <w:p w14:paraId="06896F71" w14:textId="77777777" w:rsidR="003915D2" w:rsidRDefault="003915D2">
            <w:pPr>
              <w:pStyle w:val="TAC"/>
              <w:rPr>
                <w:rFonts w:cs="Arial"/>
              </w:rPr>
            </w:pPr>
            <w:r>
              <w:rPr>
                <w:rFonts w:cs="Arial"/>
                <w:szCs w:val="18"/>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6184F813" w14:textId="77777777" w:rsidR="003915D2" w:rsidRDefault="003915D2">
            <w:pPr>
              <w:pStyle w:val="TAC"/>
              <w:rPr>
                <w:rFonts w:cs="Arial"/>
              </w:rPr>
            </w:pPr>
            <w:r>
              <w:rPr>
                <w:rFonts w:cs="Arial"/>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52DC951" w14:textId="77777777" w:rsidR="003915D2" w:rsidRDefault="003915D2">
            <w:pPr>
              <w:pStyle w:val="TAC"/>
              <w:rPr>
                <w:rFonts w:cs="Arial"/>
              </w:rPr>
            </w:pPr>
            <w:r>
              <w:rPr>
                <w:rFonts w:cs="Arial"/>
                <w:szCs w:val="18"/>
                <w:lang w:eastAsia="zh-CN"/>
              </w:rPr>
              <w:t>2120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8910F28" w14:textId="77777777" w:rsidR="003915D2" w:rsidRDefault="003915D2">
            <w:pPr>
              <w:pStyle w:val="TAC"/>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FFF2622" w14:textId="77777777" w:rsidR="003915D2" w:rsidRDefault="003915D2">
            <w:pPr>
              <w:pStyle w:val="TAC"/>
              <w:rPr>
                <w:rFonts w:cs="Arial"/>
              </w:rPr>
            </w:pPr>
            <w:r>
              <w:rPr>
                <w:rFonts w:cs="Arial"/>
                <w:lang w:eastAsia="zh-CN"/>
              </w:rPr>
              <w:t>N/A</w:t>
            </w:r>
          </w:p>
        </w:tc>
      </w:tr>
      <w:tr w:rsidR="003915D2" w14:paraId="7F9C95D2"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101949C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53137AF" w14:textId="77777777" w:rsidR="003915D2" w:rsidRDefault="003915D2">
            <w:pPr>
              <w:pStyle w:val="TAC"/>
              <w:rPr>
                <w:rFonts w:cs="Arial"/>
              </w:rPr>
            </w:pPr>
            <w:r>
              <w:rPr>
                <w:rFonts w:cs="Arial"/>
                <w:lang w:eastAsia="zh-CN"/>
              </w:rPr>
              <w:t>n3</w:t>
            </w:r>
          </w:p>
        </w:tc>
        <w:tc>
          <w:tcPr>
            <w:tcW w:w="1066" w:type="dxa"/>
            <w:tcBorders>
              <w:top w:val="single" w:sz="4" w:space="0" w:color="auto"/>
              <w:left w:val="single" w:sz="4" w:space="0" w:color="auto"/>
              <w:bottom w:val="single" w:sz="4" w:space="0" w:color="auto"/>
              <w:right w:val="single" w:sz="4" w:space="0" w:color="auto"/>
            </w:tcBorders>
            <w:noWrap/>
            <w:hideMark/>
          </w:tcPr>
          <w:p w14:paraId="3C31F1DE" w14:textId="77777777" w:rsidR="003915D2" w:rsidRDefault="003915D2">
            <w:pPr>
              <w:pStyle w:val="TAC"/>
              <w:rPr>
                <w:rFonts w:cs="Arial"/>
                <w:lang w:eastAsia="zh-CN"/>
              </w:rPr>
            </w:pPr>
            <w:r>
              <w:rPr>
                <w:rFonts w:cs="Arial"/>
                <w:szCs w:val="18"/>
                <w:lang w:eastAsia="zh-CN"/>
              </w:rPr>
              <w:t>1720</w:t>
            </w:r>
          </w:p>
        </w:tc>
        <w:tc>
          <w:tcPr>
            <w:tcW w:w="747" w:type="dxa"/>
            <w:tcBorders>
              <w:top w:val="single" w:sz="4" w:space="0" w:color="auto"/>
              <w:left w:val="single" w:sz="4" w:space="0" w:color="auto"/>
              <w:bottom w:val="single" w:sz="4" w:space="0" w:color="auto"/>
              <w:right w:val="single" w:sz="4" w:space="0" w:color="auto"/>
            </w:tcBorders>
            <w:noWrap/>
            <w:hideMark/>
          </w:tcPr>
          <w:p w14:paraId="63189B73" w14:textId="77777777" w:rsidR="003915D2" w:rsidRDefault="003915D2">
            <w:pPr>
              <w:pStyle w:val="TAC"/>
              <w:rPr>
                <w:rFonts w:cs="Arial"/>
              </w:rPr>
            </w:pPr>
            <w:r>
              <w:rPr>
                <w:rFonts w:cs="Arial"/>
                <w:szCs w:val="18"/>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421087C2" w14:textId="77777777" w:rsidR="003915D2" w:rsidRDefault="003915D2">
            <w:pPr>
              <w:pStyle w:val="TAC"/>
              <w:rPr>
                <w:rFonts w:cs="Arial"/>
              </w:rPr>
            </w:pPr>
            <w:r>
              <w:rPr>
                <w:rFonts w:cs="Arial"/>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F34F66B" w14:textId="77777777" w:rsidR="003915D2" w:rsidRDefault="003915D2">
            <w:pPr>
              <w:pStyle w:val="TAC"/>
              <w:rPr>
                <w:rFonts w:cs="Arial"/>
              </w:rPr>
            </w:pPr>
            <w:r>
              <w:rPr>
                <w:rFonts w:cs="Arial"/>
                <w:szCs w:val="18"/>
                <w:lang w:eastAsia="zh-CN"/>
              </w:rPr>
              <w:t>1815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DDE31A5" w14:textId="77777777" w:rsidR="003915D2" w:rsidRDefault="003915D2">
            <w:pPr>
              <w:pStyle w:val="TAC"/>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02391C8" w14:textId="77777777" w:rsidR="003915D2" w:rsidRDefault="003915D2">
            <w:pPr>
              <w:pStyle w:val="TAC"/>
              <w:rPr>
                <w:rFonts w:cs="Arial"/>
              </w:rPr>
            </w:pPr>
            <w:r>
              <w:rPr>
                <w:rFonts w:cs="Arial"/>
                <w:lang w:eastAsia="zh-CN"/>
              </w:rPr>
              <w:t>N/A</w:t>
            </w:r>
          </w:p>
        </w:tc>
      </w:tr>
      <w:tr w:rsidR="003915D2" w14:paraId="0E6DE63B"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352C964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A8DAE03" w14:textId="77777777" w:rsidR="003915D2" w:rsidRDefault="003915D2">
            <w:pPr>
              <w:pStyle w:val="TAC"/>
              <w:rPr>
                <w:rFonts w:cs="Arial"/>
              </w:rPr>
            </w:pPr>
            <w:r>
              <w:rPr>
                <w:rFonts w:cs="Arial"/>
                <w:lang w:eastAsia="zh-CN"/>
              </w:rPr>
              <w:t>n79</w:t>
            </w:r>
          </w:p>
        </w:tc>
        <w:tc>
          <w:tcPr>
            <w:tcW w:w="1066" w:type="dxa"/>
            <w:tcBorders>
              <w:top w:val="single" w:sz="4" w:space="0" w:color="auto"/>
              <w:left w:val="single" w:sz="4" w:space="0" w:color="auto"/>
              <w:bottom w:val="single" w:sz="4" w:space="0" w:color="auto"/>
              <w:right w:val="single" w:sz="4" w:space="0" w:color="auto"/>
            </w:tcBorders>
            <w:noWrap/>
            <w:hideMark/>
          </w:tcPr>
          <w:p w14:paraId="78594D80" w14:textId="77777777" w:rsidR="003915D2" w:rsidRDefault="003915D2">
            <w:pPr>
              <w:pStyle w:val="TAC"/>
              <w:rPr>
                <w:rFonts w:cs="Arial"/>
                <w:lang w:eastAsia="zh-CN"/>
              </w:rPr>
            </w:pPr>
            <w:r>
              <w:rPr>
                <w:rFonts w:cs="Arial"/>
                <w:szCs w:val="18"/>
                <w:lang w:eastAsia="zh-CN"/>
              </w:rPr>
              <w:t>4950</w:t>
            </w:r>
          </w:p>
        </w:tc>
        <w:tc>
          <w:tcPr>
            <w:tcW w:w="747" w:type="dxa"/>
            <w:tcBorders>
              <w:top w:val="single" w:sz="4" w:space="0" w:color="auto"/>
              <w:left w:val="single" w:sz="4" w:space="0" w:color="auto"/>
              <w:bottom w:val="single" w:sz="4" w:space="0" w:color="auto"/>
              <w:right w:val="single" w:sz="4" w:space="0" w:color="auto"/>
            </w:tcBorders>
            <w:noWrap/>
            <w:hideMark/>
          </w:tcPr>
          <w:p w14:paraId="14FF3258" w14:textId="77777777" w:rsidR="003915D2" w:rsidRDefault="003915D2">
            <w:pPr>
              <w:pStyle w:val="TAC"/>
              <w:rPr>
                <w:rFonts w:cs="Arial"/>
              </w:rPr>
            </w:pPr>
            <w:r>
              <w:rPr>
                <w:rFonts w:cs="Arial"/>
                <w:szCs w:val="18"/>
                <w:lang w:eastAsia="zh-CN"/>
              </w:rPr>
              <w:t>40</w:t>
            </w:r>
          </w:p>
        </w:tc>
        <w:tc>
          <w:tcPr>
            <w:tcW w:w="1142" w:type="dxa"/>
            <w:tcBorders>
              <w:top w:val="single" w:sz="4" w:space="0" w:color="auto"/>
              <w:left w:val="single" w:sz="4" w:space="0" w:color="auto"/>
              <w:bottom w:val="single" w:sz="4" w:space="0" w:color="auto"/>
              <w:right w:val="single" w:sz="4" w:space="0" w:color="auto"/>
            </w:tcBorders>
            <w:noWrap/>
            <w:hideMark/>
          </w:tcPr>
          <w:p w14:paraId="1D3B23C7" w14:textId="77777777" w:rsidR="003915D2" w:rsidRDefault="003915D2">
            <w:pPr>
              <w:pStyle w:val="TAC"/>
              <w:rPr>
                <w:rFonts w:cs="Arial"/>
              </w:rPr>
            </w:pPr>
            <w:r>
              <w:rPr>
                <w:rFonts w:cs="Arial"/>
                <w:szCs w:val="18"/>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00D8398D" w14:textId="77777777" w:rsidR="003915D2" w:rsidRDefault="003915D2">
            <w:pPr>
              <w:pStyle w:val="TAC"/>
              <w:rPr>
                <w:rFonts w:cs="Arial"/>
              </w:rPr>
            </w:pPr>
            <w:r>
              <w:rPr>
                <w:rFonts w:cs="Arial"/>
                <w:szCs w:val="18"/>
                <w:lang w:eastAsia="zh-CN"/>
              </w:rPr>
              <w:t>4950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22488CE" w14:textId="77777777" w:rsidR="003915D2" w:rsidRDefault="003915D2">
            <w:pPr>
              <w:pStyle w:val="TAC"/>
            </w:pPr>
            <w:r>
              <w:rPr>
                <w:rFonts w:cs="Arial"/>
                <w:szCs w:val="18"/>
                <w:lang w:eastAsia="zh-CN"/>
              </w:rPr>
              <w:t>4.7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EA0EB40" w14:textId="77777777" w:rsidR="003915D2" w:rsidRDefault="003915D2">
            <w:pPr>
              <w:pStyle w:val="TAC"/>
              <w:rPr>
                <w:rFonts w:cs="Arial"/>
              </w:rPr>
            </w:pPr>
            <w:r>
              <w:rPr>
                <w:rFonts w:cs="Arial"/>
                <w:lang w:eastAsia="zh-CN"/>
              </w:rPr>
              <w:t>IMD5</w:t>
            </w:r>
          </w:p>
        </w:tc>
      </w:tr>
      <w:tr w:rsidR="003915D2" w14:paraId="13F866E0"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92626D9" w14:textId="77777777" w:rsidR="003915D2" w:rsidRDefault="003915D2">
            <w:pPr>
              <w:pStyle w:val="TAC"/>
              <w:rPr>
                <w:rFonts w:eastAsia="Malgun Gothic"/>
                <w:szCs w:val="18"/>
                <w:lang w:eastAsia="ko-KR"/>
              </w:rPr>
            </w:pPr>
            <w:r>
              <w:rPr>
                <w:rFonts w:eastAsia="Malgun Gothic"/>
                <w:szCs w:val="18"/>
                <w:lang w:eastAsia="ko-KR"/>
              </w:rPr>
              <w:t>DC_1A-7A_n28A</w:t>
            </w:r>
          </w:p>
          <w:p w14:paraId="37AD1C43" w14:textId="77777777" w:rsidR="003915D2" w:rsidRDefault="003915D2">
            <w:pPr>
              <w:pStyle w:val="TAC"/>
              <w:rPr>
                <w:rFonts w:eastAsia="MS Mincho"/>
              </w:rPr>
            </w:pPr>
            <w:r>
              <w:rPr>
                <w:noProof/>
              </w:rPr>
              <w:t>DC_1A-7C_n28A</w:t>
            </w:r>
          </w:p>
        </w:tc>
        <w:tc>
          <w:tcPr>
            <w:tcW w:w="867" w:type="dxa"/>
            <w:tcBorders>
              <w:top w:val="single" w:sz="4" w:space="0" w:color="auto"/>
              <w:left w:val="single" w:sz="4" w:space="0" w:color="auto"/>
              <w:bottom w:val="single" w:sz="4" w:space="0" w:color="auto"/>
              <w:right w:val="single" w:sz="4" w:space="0" w:color="auto"/>
            </w:tcBorders>
            <w:hideMark/>
          </w:tcPr>
          <w:p w14:paraId="0722107B" w14:textId="77777777" w:rsidR="003915D2" w:rsidRDefault="003915D2">
            <w:pPr>
              <w:pStyle w:val="TAC"/>
            </w:pPr>
            <w:r>
              <w:rPr>
                <w:rFonts w:eastAsia="Malgun Gothic"/>
                <w:szCs w:val="18"/>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40DF05DE" w14:textId="77777777" w:rsidR="003915D2" w:rsidRDefault="003915D2">
            <w:pPr>
              <w:pStyle w:val="TAC"/>
            </w:pPr>
            <w:r>
              <w:rPr>
                <w:rFonts w:eastAsia="Malgun Gothic"/>
                <w:szCs w:val="18"/>
                <w:lang w:eastAsia="ko-KR"/>
              </w:rPr>
              <w:t>1935</w:t>
            </w:r>
          </w:p>
        </w:tc>
        <w:tc>
          <w:tcPr>
            <w:tcW w:w="747" w:type="dxa"/>
            <w:tcBorders>
              <w:top w:val="single" w:sz="4" w:space="0" w:color="auto"/>
              <w:left w:val="single" w:sz="4" w:space="0" w:color="auto"/>
              <w:bottom w:val="single" w:sz="4" w:space="0" w:color="auto"/>
              <w:right w:val="single" w:sz="4" w:space="0" w:color="auto"/>
            </w:tcBorders>
            <w:noWrap/>
            <w:hideMark/>
          </w:tcPr>
          <w:p w14:paraId="46F0DE8E" w14:textId="77777777" w:rsidR="003915D2" w:rsidRDefault="003915D2">
            <w:pPr>
              <w:pStyle w:val="TAC"/>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196BD50" w14:textId="77777777" w:rsidR="003915D2" w:rsidRDefault="003915D2">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EE963BB" w14:textId="77777777" w:rsidR="003915D2" w:rsidRDefault="003915D2">
            <w:pPr>
              <w:pStyle w:val="TAC"/>
            </w:pPr>
            <w:r>
              <w:rPr>
                <w:rFonts w:eastAsia="Malgun Gothic"/>
                <w:szCs w:val="18"/>
                <w:lang w:eastAsia="ko-KR"/>
              </w:rPr>
              <w:t>2125</w:t>
            </w:r>
          </w:p>
        </w:tc>
        <w:tc>
          <w:tcPr>
            <w:tcW w:w="752" w:type="dxa"/>
            <w:tcBorders>
              <w:top w:val="single" w:sz="4" w:space="0" w:color="auto"/>
              <w:left w:val="single" w:sz="4" w:space="0" w:color="auto"/>
              <w:bottom w:val="single" w:sz="4" w:space="0" w:color="auto"/>
              <w:right w:val="single" w:sz="4" w:space="0" w:color="auto"/>
            </w:tcBorders>
            <w:hideMark/>
          </w:tcPr>
          <w:p w14:paraId="4AA3C33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784FD5C" w14:textId="77777777" w:rsidR="003915D2" w:rsidRDefault="003915D2">
            <w:pPr>
              <w:pStyle w:val="TAC"/>
            </w:pPr>
            <w:r>
              <w:t>N/A</w:t>
            </w:r>
          </w:p>
        </w:tc>
      </w:tr>
      <w:tr w:rsidR="003915D2" w14:paraId="43C0585D" w14:textId="77777777" w:rsidTr="003915D2">
        <w:trPr>
          <w:trHeight w:val="54"/>
          <w:jc w:val="center"/>
        </w:trPr>
        <w:tc>
          <w:tcPr>
            <w:tcW w:w="2258" w:type="dxa"/>
            <w:tcBorders>
              <w:top w:val="nil"/>
              <w:left w:val="single" w:sz="4" w:space="0" w:color="auto"/>
              <w:bottom w:val="nil"/>
              <w:right w:val="single" w:sz="4" w:space="0" w:color="auto"/>
            </w:tcBorders>
          </w:tcPr>
          <w:p w14:paraId="3B8F588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544BD0B" w14:textId="77777777" w:rsidR="003915D2" w:rsidRDefault="003915D2">
            <w:pPr>
              <w:pStyle w:val="TAC"/>
            </w:pPr>
            <w:r>
              <w:rPr>
                <w:rFonts w:eastAsia="Malgun Gothic"/>
                <w:szCs w:val="18"/>
                <w:lang w:eastAsia="ko-KR"/>
              </w:rPr>
              <w:t>n28</w:t>
            </w:r>
          </w:p>
        </w:tc>
        <w:tc>
          <w:tcPr>
            <w:tcW w:w="1066" w:type="dxa"/>
            <w:tcBorders>
              <w:top w:val="single" w:sz="4" w:space="0" w:color="auto"/>
              <w:left w:val="single" w:sz="4" w:space="0" w:color="auto"/>
              <w:bottom w:val="single" w:sz="4" w:space="0" w:color="auto"/>
              <w:right w:val="single" w:sz="4" w:space="0" w:color="auto"/>
            </w:tcBorders>
            <w:noWrap/>
            <w:hideMark/>
          </w:tcPr>
          <w:p w14:paraId="3914FBBB" w14:textId="77777777" w:rsidR="003915D2" w:rsidRDefault="003915D2">
            <w:pPr>
              <w:pStyle w:val="TAC"/>
            </w:pPr>
            <w:r>
              <w:rPr>
                <w:rFonts w:eastAsia="Malgun Gothic"/>
                <w:szCs w:val="18"/>
                <w:lang w:eastAsia="ko-KR"/>
              </w:rPr>
              <w:t>718</w:t>
            </w:r>
          </w:p>
        </w:tc>
        <w:tc>
          <w:tcPr>
            <w:tcW w:w="747" w:type="dxa"/>
            <w:tcBorders>
              <w:top w:val="single" w:sz="4" w:space="0" w:color="auto"/>
              <w:left w:val="single" w:sz="4" w:space="0" w:color="auto"/>
              <w:bottom w:val="single" w:sz="4" w:space="0" w:color="auto"/>
              <w:right w:val="single" w:sz="4" w:space="0" w:color="auto"/>
            </w:tcBorders>
            <w:noWrap/>
            <w:hideMark/>
          </w:tcPr>
          <w:p w14:paraId="7509F944" w14:textId="77777777" w:rsidR="003915D2" w:rsidRDefault="003915D2">
            <w:pPr>
              <w:pStyle w:val="TAC"/>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AAC98B8" w14:textId="77777777" w:rsidR="003915D2" w:rsidRDefault="003915D2">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A6B9DC9" w14:textId="77777777" w:rsidR="003915D2" w:rsidRDefault="003915D2">
            <w:pPr>
              <w:pStyle w:val="TAC"/>
            </w:pPr>
            <w:r>
              <w:rPr>
                <w:rFonts w:eastAsia="Malgun Gothic"/>
                <w:szCs w:val="18"/>
                <w:lang w:eastAsia="ko-KR"/>
              </w:rPr>
              <w:t>773</w:t>
            </w:r>
          </w:p>
        </w:tc>
        <w:tc>
          <w:tcPr>
            <w:tcW w:w="752" w:type="dxa"/>
            <w:tcBorders>
              <w:top w:val="single" w:sz="4" w:space="0" w:color="auto"/>
              <w:left w:val="single" w:sz="4" w:space="0" w:color="auto"/>
              <w:bottom w:val="single" w:sz="4" w:space="0" w:color="auto"/>
              <w:right w:val="single" w:sz="4" w:space="0" w:color="auto"/>
            </w:tcBorders>
            <w:hideMark/>
          </w:tcPr>
          <w:p w14:paraId="3D912B25"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530FF57" w14:textId="77777777" w:rsidR="003915D2" w:rsidRDefault="003915D2">
            <w:pPr>
              <w:pStyle w:val="TAC"/>
            </w:pPr>
            <w:r>
              <w:t>N/A</w:t>
            </w:r>
          </w:p>
        </w:tc>
      </w:tr>
      <w:tr w:rsidR="003915D2" w14:paraId="6C5171F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50AC49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925E3A0" w14:textId="77777777" w:rsidR="003915D2" w:rsidRDefault="003915D2">
            <w:pPr>
              <w:pStyle w:val="TAC"/>
            </w:pPr>
            <w:r>
              <w:rPr>
                <w:rFonts w:eastAsia="Malgun Gothic"/>
                <w:szCs w:val="18"/>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4D9A3F20" w14:textId="77777777" w:rsidR="003915D2" w:rsidRDefault="003915D2">
            <w:pPr>
              <w:pStyle w:val="TAC"/>
            </w:pPr>
            <w:r>
              <w:rPr>
                <w:rFonts w:eastAsia="Malgun Gothic"/>
                <w:szCs w:val="18"/>
                <w:lang w:eastAsia="ko-KR"/>
              </w:rPr>
              <w:t>2533</w:t>
            </w:r>
          </w:p>
        </w:tc>
        <w:tc>
          <w:tcPr>
            <w:tcW w:w="747" w:type="dxa"/>
            <w:tcBorders>
              <w:top w:val="single" w:sz="4" w:space="0" w:color="auto"/>
              <w:left w:val="single" w:sz="4" w:space="0" w:color="auto"/>
              <w:bottom w:val="single" w:sz="4" w:space="0" w:color="auto"/>
              <w:right w:val="single" w:sz="4" w:space="0" w:color="auto"/>
            </w:tcBorders>
            <w:noWrap/>
            <w:hideMark/>
          </w:tcPr>
          <w:p w14:paraId="31748BD6" w14:textId="77777777" w:rsidR="003915D2" w:rsidRDefault="003915D2">
            <w:pPr>
              <w:pStyle w:val="TAC"/>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F256915" w14:textId="77777777" w:rsidR="003915D2" w:rsidRDefault="003915D2">
            <w:pPr>
              <w:pStyle w:val="TAC"/>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93D2A63" w14:textId="77777777" w:rsidR="003915D2" w:rsidRDefault="003915D2">
            <w:pPr>
              <w:pStyle w:val="TAC"/>
            </w:pPr>
            <w:r>
              <w:rPr>
                <w:rFonts w:eastAsia="Malgun Gothic"/>
                <w:szCs w:val="18"/>
                <w:lang w:eastAsia="ko-KR"/>
              </w:rPr>
              <w:t>2653</w:t>
            </w:r>
          </w:p>
        </w:tc>
        <w:tc>
          <w:tcPr>
            <w:tcW w:w="752" w:type="dxa"/>
            <w:tcBorders>
              <w:top w:val="single" w:sz="4" w:space="0" w:color="auto"/>
              <w:left w:val="single" w:sz="4" w:space="0" w:color="auto"/>
              <w:bottom w:val="single" w:sz="4" w:space="0" w:color="auto"/>
              <w:right w:val="single" w:sz="4" w:space="0" w:color="auto"/>
            </w:tcBorders>
            <w:hideMark/>
          </w:tcPr>
          <w:p w14:paraId="7A8FF70C" w14:textId="77777777" w:rsidR="003915D2" w:rsidRDefault="003915D2">
            <w:pPr>
              <w:pStyle w:val="TAC"/>
            </w:pPr>
            <w:r>
              <w:rPr>
                <w:lang w:eastAsia="zh-CN"/>
              </w:rPr>
              <w:t>30.0</w:t>
            </w:r>
          </w:p>
        </w:tc>
        <w:tc>
          <w:tcPr>
            <w:tcW w:w="1248" w:type="dxa"/>
            <w:tcBorders>
              <w:top w:val="single" w:sz="4" w:space="0" w:color="auto"/>
              <w:left w:val="single" w:sz="4" w:space="0" w:color="auto"/>
              <w:bottom w:val="single" w:sz="4" w:space="0" w:color="auto"/>
              <w:right w:val="single" w:sz="4" w:space="0" w:color="auto"/>
            </w:tcBorders>
            <w:hideMark/>
          </w:tcPr>
          <w:p w14:paraId="00057476" w14:textId="77777777" w:rsidR="003915D2" w:rsidRDefault="003915D2">
            <w:pPr>
              <w:pStyle w:val="TAC"/>
            </w:pPr>
            <w:r>
              <w:rPr>
                <w:lang w:eastAsia="zh-CN"/>
              </w:rPr>
              <w:t>IMD2</w:t>
            </w:r>
          </w:p>
        </w:tc>
      </w:tr>
      <w:tr w:rsidR="003915D2" w14:paraId="029576B5"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B8DD2D2" w14:textId="77777777" w:rsidR="003915D2" w:rsidRDefault="003915D2">
            <w:pPr>
              <w:pStyle w:val="TAC"/>
              <w:rPr>
                <w:rFonts w:eastAsia="MS Mincho"/>
              </w:rPr>
            </w:pPr>
            <w:r>
              <w:rPr>
                <w:rFonts w:eastAsia="Malgun Gothic"/>
                <w:szCs w:val="18"/>
                <w:lang w:eastAsia="ko-KR"/>
              </w:rPr>
              <w:t>DC_1A-7A_n40A</w:t>
            </w:r>
          </w:p>
        </w:tc>
        <w:tc>
          <w:tcPr>
            <w:tcW w:w="867" w:type="dxa"/>
            <w:tcBorders>
              <w:top w:val="single" w:sz="4" w:space="0" w:color="auto"/>
              <w:left w:val="single" w:sz="4" w:space="0" w:color="auto"/>
              <w:bottom w:val="single" w:sz="4" w:space="0" w:color="auto"/>
              <w:right w:val="single" w:sz="4" w:space="0" w:color="auto"/>
            </w:tcBorders>
            <w:hideMark/>
          </w:tcPr>
          <w:p w14:paraId="5ADD8BA4" w14:textId="77777777" w:rsidR="003915D2" w:rsidRDefault="003915D2">
            <w:pPr>
              <w:pStyle w:val="TAC"/>
            </w:pPr>
            <w:r>
              <w:rPr>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00430C1E" w14:textId="77777777" w:rsidR="003915D2" w:rsidRDefault="003915D2">
            <w:pPr>
              <w:pStyle w:val="TAC"/>
            </w:pPr>
            <w:r>
              <w:rPr>
                <w:lang w:eastAsia="ko-KR"/>
              </w:rPr>
              <w:t>1970</w:t>
            </w:r>
          </w:p>
        </w:tc>
        <w:tc>
          <w:tcPr>
            <w:tcW w:w="747" w:type="dxa"/>
            <w:tcBorders>
              <w:top w:val="single" w:sz="4" w:space="0" w:color="auto"/>
              <w:left w:val="single" w:sz="4" w:space="0" w:color="auto"/>
              <w:bottom w:val="single" w:sz="4" w:space="0" w:color="auto"/>
              <w:right w:val="single" w:sz="4" w:space="0" w:color="auto"/>
            </w:tcBorders>
            <w:noWrap/>
            <w:hideMark/>
          </w:tcPr>
          <w:p w14:paraId="27347FD7"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41923A4"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37905D8" w14:textId="77777777" w:rsidR="003915D2" w:rsidRDefault="003915D2">
            <w:pPr>
              <w:pStyle w:val="TAC"/>
            </w:pPr>
            <w:r>
              <w:rPr>
                <w:lang w:eastAsia="ko-KR"/>
              </w:rPr>
              <w:t>2160</w:t>
            </w:r>
          </w:p>
        </w:tc>
        <w:tc>
          <w:tcPr>
            <w:tcW w:w="752" w:type="dxa"/>
            <w:tcBorders>
              <w:top w:val="single" w:sz="4" w:space="0" w:color="auto"/>
              <w:left w:val="single" w:sz="4" w:space="0" w:color="auto"/>
              <w:bottom w:val="single" w:sz="4" w:space="0" w:color="auto"/>
              <w:right w:val="single" w:sz="4" w:space="0" w:color="auto"/>
            </w:tcBorders>
            <w:hideMark/>
          </w:tcPr>
          <w:p w14:paraId="04E22350" w14:textId="77777777" w:rsidR="003915D2" w:rsidRDefault="003915D2">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27160A4" w14:textId="77777777" w:rsidR="003915D2" w:rsidRDefault="003915D2">
            <w:pPr>
              <w:pStyle w:val="TAC"/>
            </w:pPr>
            <w:r>
              <w:rPr>
                <w:lang w:eastAsia="ko-KR"/>
              </w:rPr>
              <w:t>N/A</w:t>
            </w:r>
          </w:p>
        </w:tc>
      </w:tr>
      <w:tr w:rsidR="003915D2" w14:paraId="4686FEF6" w14:textId="77777777" w:rsidTr="003915D2">
        <w:trPr>
          <w:trHeight w:val="54"/>
          <w:jc w:val="center"/>
        </w:trPr>
        <w:tc>
          <w:tcPr>
            <w:tcW w:w="2258" w:type="dxa"/>
            <w:tcBorders>
              <w:top w:val="nil"/>
              <w:left w:val="single" w:sz="4" w:space="0" w:color="auto"/>
              <w:bottom w:val="nil"/>
              <w:right w:val="single" w:sz="4" w:space="0" w:color="auto"/>
            </w:tcBorders>
          </w:tcPr>
          <w:p w14:paraId="3AF7AC6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A9EFE62" w14:textId="77777777" w:rsidR="003915D2" w:rsidRDefault="003915D2">
            <w:pPr>
              <w:pStyle w:val="TAC"/>
            </w:pPr>
            <w:r>
              <w:rPr>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5091E133" w14:textId="77777777" w:rsidR="003915D2" w:rsidRDefault="003915D2">
            <w:pPr>
              <w:pStyle w:val="TAC"/>
            </w:pPr>
            <w:r>
              <w:rPr>
                <w:lang w:eastAsia="ko-KR"/>
              </w:rPr>
              <w:t>2510</w:t>
            </w:r>
          </w:p>
        </w:tc>
        <w:tc>
          <w:tcPr>
            <w:tcW w:w="747" w:type="dxa"/>
            <w:tcBorders>
              <w:top w:val="single" w:sz="4" w:space="0" w:color="auto"/>
              <w:left w:val="single" w:sz="4" w:space="0" w:color="auto"/>
              <w:bottom w:val="single" w:sz="4" w:space="0" w:color="auto"/>
              <w:right w:val="single" w:sz="4" w:space="0" w:color="auto"/>
            </w:tcBorders>
            <w:noWrap/>
            <w:hideMark/>
          </w:tcPr>
          <w:p w14:paraId="07793513"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FF5E1AF"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6DFD0DD" w14:textId="77777777" w:rsidR="003915D2" w:rsidRDefault="003915D2">
            <w:pPr>
              <w:pStyle w:val="TAC"/>
            </w:pPr>
            <w:r>
              <w:rPr>
                <w:lang w:eastAsia="ko-KR"/>
              </w:rPr>
              <w:t>2630</w:t>
            </w:r>
          </w:p>
        </w:tc>
        <w:tc>
          <w:tcPr>
            <w:tcW w:w="752" w:type="dxa"/>
            <w:tcBorders>
              <w:top w:val="single" w:sz="4" w:space="0" w:color="auto"/>
              <w:left w:val="single" w:sz="4" w:space="0" w:color="auto"/>
              <w:bottom w:val="single" w:sz="4" w:space="0" w:color="auto"/>
              <w:right w:val="single" w:sz="4" w:space="0" w:color="auto"/>
            </w:tcBorders>
            <w:hideMark/>
          </w:tcPr>
          <w:p w14:paraId="735C8367" w14:textId="77777777" w:rsidR="003915D2" w:rsidRDefault="003915D2">
            <w:pPr>
              <w:pStyle w:val="TAC"/>
            </w:pPr>
            <w:r>
              <w:rPr>
                <w:lang w:eastAsia="ko-KR"/>
              </w:rPr>
              <w:t>23</w:t>
            </w:r>
          </w:p>
        </w:tc>
        <w:tc>
          <w:tcPr>
            <w:tcW w:w="1248" w:type="dxa"/>
            <w:tcBorders>
              <w:top w:val="single" w:sz="4" w:space="0" w:color="auto"/>
              <w:left w:val="single" w:sz="4" w:space="0" w:color="auto"/>
              <w:bottom w:val="single" w:sz="4" w:space="0" w:color="auto"/>
              <w:right w:val="single" w:sz="4" w:space="0" w:color="auto"/>
            </w:tcBorders>
            <w:hideMark/>
          </w:tcPr>
          <w:p w14:paraId="3F29ED72" w14:textId="77777777" w:rsidR="003915D2" w:rsidRDefault="003915D2">
            <w:pPr>
              <w:pStyle w:val="TAC"/>
            </w:pPr>
            <w:r>
              <w:rPr>
                <w:lang w:eastAsia="ko-KR"/>
              </w:rPr>
              <w:t>IMD3</w:t>
            </w:r>
          </w:p>
        </w:tc>
      </w:tr>
      <w:tr w:rsidR="003915D2" w14:paraId="77A8C0D4" w14:textId="77777777" w:rsidTr="003915D2">
        <w:trPr>
          <w:trHeight w:val="54"/>
          <w:jc w:val="center"/>
        </w:trPr>
        <w:tc>
          <w:tcPr>
            <w:tcW w:w="2258" w:type="dxa"/>
            <w:tcBorders>
              <w:top w:val="nil"/>
              <w:left w:val="single" w:sz="4" w:space="0" w:color="auto"/>
              <w:bottom w:val="nil"/>
              <w:right w:val="single" w:sz="4" w:space="0" w:color="auto"/>
            </w:tcBorders>
          </w:tcPr>
          <w:p w14:paraId="43F0075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A55BA77" w14:textId="77777777" w:rsidR="003915D2" w:rsidRDefault="003915D2">
            <w:pPr>
              <w:pStyle w:val="TAC"/>
            </w:pPr>
            <w:r>
              <w:t>n40</w:t>
            </w:r>
          </w:p>
        </w:tc>
        <w:tc>
          <w:tcPr>
            <w:tcW w:w="1066" w:type="dxa"/>
            <w:tcBorders>
              <w:top w:val="single" w:sz="4" w:space="0" w:color="auto"/>
              <w:left w:val="single" w:sz="4" w:space="0" w:color="auto"/>
              <w:bottom w:val="single" w:sz="4" w:space="0" w:color="auto"/>
              <w:right w:val="single" w:sz="4" w:space="0" w:color="auto"/>
            </w:tcBorders>
            <w:noWrap/>
            <w:hideMark/>
          </w:tcPr>
          <w:p w14:paraId="75DF53B9" w14:textId="77777777" w:rsidR="003915D2" w:rsidRDefault="003915D2">
            <w:pPr>
              <w:pStyle w:val="TAC"/>
            </w:pPr>
            <w:r>
              <w:rPr>
                <w:lang w:eastAsia="ko-KR"/>
              </w:rPr>
              <w:t>2390</w:t>
            </w:r>
          </w:p>
        </w:tc>
        <w:tc>
          <w:tcPr>
            <w:tcW w:w="747" w:type="dxa"/>
            <w:tcBorders>
              <w:top w:val="single" w:sz="4" w:space="0" w:color="auto"/>
              <w:left w:val="single" w:sz="4" w:space="0" w:color="auto"/>
              <w:bottom w:val="single" w:sz="4" w:space="0" w:color="auto"/>
              <w:right w:val="single" w:sz="4" w:space="0" w:color="auto"/>
            </w:tcBorders>
            <w:noWrap/>
            <w:hideMark/>
          </w:tcPr>
          <w:p w14:paraId="139BE103"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E13ECDB"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D727350" w14:textId="77777777" w:rsidR="003915D2" w:rsidRDefault="003915D2">
            <w:pPr>
              <w:pStyle w:val="TAC"/>
            </w:pPr>
            <w:r>
              <w:rPr>
                <w:lang w:eastAsia="ko-KR"/>
              </w:rPr>
              <w:t>2390</w:t>
            </w:r>
          </w:p>
        </w:tc>
        <w:tc>
          <w:tcPr>
            <w:tcW w:w="752" w:type="dxa"/>
            <w:tcBorders>
              <w:top w:val="single" w:sz="4" w:space="0" w:color="auto"/>
              <w:left w:val="single" w:sz="4" w:space="0" w:color="auto"/>
              <w:bottom w:val="single" w:sz="4" w:space="0" w:color="auto"/>
              <w:right w:val="single" w:sz="4" w:space="0" w:color="auto"/>
            </w:tcBorders>
            <w:hideMark/>
          </w:tcPr>
          <w:p w14:paraId="6ABE9129" w14:textId="77777777" w:rsidR="003915D2" w:rsidRDefault="003915D2">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BD3CE94" w14:textId="77777777" w:rsidR="003915D2" w:rsidRDefault="003915D2">
            <w:pPr>
              <w:pStyle w:val="TAC"/>
            </w:pPr>
            <w:r>
              <w:rPr>
                <w:lang w:eastAsia="ko-KR"/>
              </w:rPr>
              <w:t>N/A</w:t>
            </w:r>
          </w:p>
        </w:tc>
      </w:tr>
      <w:tr w:rsidR="003915D2" w14:paraId="687C34A5" w14:textId="77777777" w:rsidTr="003915D2">
        <w:trPr>
          <w:trHeight w:val="54"/>
          <w:jc w:val="center"/>
        </w:trPr>
        <w:tc>
          <w:tcPr>
            <w:tcW w:w="2258" w:type="dxa"/>
            <w:tcBorders>
              <w:top w:val="nil"/>
              <w:left w:val="single" w:sz="4" w:space="0" w:color="auto"/>
              <w:bottom w:val="nil"/>
              <w:right w:val="single" w:sz="4" w:space="0" w:color="auto"/>
            </w:tcBorders>
          </w:tcPr>
          <w:p w14:paraId="1FFA86A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90C24B5" w14:textId="77777777" w:rsidR="003915D2" w:rsidRDefault="003915D2">
            <w:pPr>
              <w:pStyle w:val="TAC"/>
            </w:pPr>
            <w:r>
              <w:rPr>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11E91982" w14:textId="77777777" w:rsidR="003915D2" w:rsidRDefault="003915D2">
            <w:pPr>
              <w:pStyle w:val="TAC"/>
            </w:pPr>
            <w:r>
              <w:rPr>
                <w:lang w:eastAsia="ja-JP"/>
              </w:rPr>
              <w:t>1930</w:t>
            </w:r>
          </w:p>
        </w:tc>
        <w:tc>
          <w:tcPr>
            <w:tcW w:w="747" w:type="dxa"/>
            <w:tcBorders>
              <w:top w:val="single" w:sz="4" w:space="0" w:color="auto"/>
              <w:left w:val="single" w:sz="4" w:space="0" w:color="auto"/>
              <w:bottom w:val="single" w:sz="4" w:space="0" w:color="auto"/>
              <w:right w:val="single" w:sz="4" w:space="0" w:color="auto"/>
            </w:tcBorders>
            <w:noWrap/>
            <w:hideMark/>
          </w:tcPr>
          <w:p w14:paraId="36845D54" w14:textId="77777777" w:rsidR="003915D2" w:rsidRDefault="003915D2">
            <w:pPr>
              <w:pStyle w:val="TAC"/>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0EFD35D6" w14:textId="77777777" w:rsidR="003915D2" w:rsidRDefault="003915D2">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23070FD0" w14:textId="77777777" w:rsidR="003915D2" w:rsidRDefault="003915D2">
            <w:pPr>
              <w:pStyle w:val="TAC"/>
            </w:pPr>
            <w:r>
              <w:rPr>
                <w:lang w:eastAsia="ja-JP"/>
              </w:rPr>
              <w:t>2120</w:t>
            </w:r>
          </w:p>
        </w:tc>
        <w:tc>
          <w:tcPr>
            <w:tcW w:w="752" w:type="dxa"/>
            <w:tcBorders>
              <w:top w:val="single" w:sz="4" w:space="0" w:color="auto"/>
              <w:left w:val="single" w:sz="4" w:space="0" w:color="auto"/>
              <w:bottom w:val="single" w:sz="4" w:space="0" w:color="auto"/>
              <w:right w:val="single" w:sz="4" w:space="0" w:color="auto"/>
            </w:tcBorders>
            <w:hideMark/>
          </w:tcPr>
          <w:p w14:paraId="60F65376" w14:textId="77777777" w:rsidR="003915D2" w:rsidRDefault="003915D2">
            <w:pPr>
              <w:pStyle w:val="TAC"/>
            </w:pPr>
            <w:r>
              <w:rPr>
                <w:lang w:eastAsia="ja-JP"/>
              </w:rPr>
              <w:t>16.4</w:t>
            </w:r>
          </w:p>
        </w:tc>
        <w:tc>
          <w:tcPr>
            <w:tcW w:w="1248" w:type="dxa"/>
            <w:tcBorders>
              <w:top w:val="single" w:sz="4" w:space="0" w:color="auto"/>
              <w:left w:val="single" w:sz="4" w:space="0" w:color="auto"/>
              <w:bottom w:val="single" w:sz="4" w:space="0" w:color="auto"/>
              <w:right w:val="single" w:sz="4" w:space="0" w:color="auto"/>
            </w:tcBorders>
            <w:hideMark/>
          </w:tcPr>
          <w:p w14:paraId="64ECB8D8" w14:textId="77777777" w:rsidR="003915D2" w:rsidRDefault="003915D2">
            <w:pPr>
              <w:pStyle w:val="TAC"/>
            </w:pPr>
            <w:r>
              <w:rPr>
                <w:lang w:eastAsia="ja-JP"/>
              </w:rPr>
              <w:t>IMD3</w:t>
            </w:r>
          </w:p>
        </w:tc>
      </w:tr>
      <w:tr w:rsidR="003915D2" w14:paraId="7C698123" w14:textId="77777777" w:rsidTr="003915D2">
        <w:trPr>
          <w:trHeight w:val="54"/>
          <w:jc w:val="center"/>
        </w:trPr>
        <w:tc>
          <w:tcPr>
            <w:tcW w:w="2258" w:type="dxa"/>
            <w:tcBorders>
              <w:top w:val="nil"/>
              <w:left w:val="single" w:sz="4" w:space="0" w:color="auto"/>
              <w:bottom w:val="nil"/>
              <w:right w:val="single" w:sz="4" w:space="0" w:color="auto"/>
            </w:tcBorders>
          </w:tcPr>
          <w:p w14:paraId="7FFC99A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89F4AE0" w14:textId="77777777" w:rsidR="003915D2" w:rsidRDefault="003915D2">
            <w:pPr>
              <w:pStyle w:val="TAC"/>
            </w:pPr>
            <w:r>
              <w:rPr>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320837A3" w14:textId="77777777" w:rsidR="003915D2" w:rsidRDefault="003915D2">
            <w:pPr>
              <w:pStyle w:val="TAC"/>
            </w:pPr>
            <w:r>
              <w:rPr>
                <w:lang w:eastAsia="ko-KR"/>
              </w:rPr>
              <w:t>2530</w:t>
            </w:r>
          </w:p>
        </w:tc>
        <w:tc>
          <w:tcPr>
            <w:tcW w:w="747" w:type="dxa"/>
            <w:tcBorders>
              <w:top w:val="single" w:sz="4" w:space="0" w:color="auto"/>
              <w:left w:val="single" w:sz="4" w:space="0" w:color="auto"/>
              <w:bottom w:val="single" w:sz="4" w:space="0" w:color="auto"/>
              <w:right w:val="single" w:sz="4" w:space="0" w:color="auto"/>
            </w:tcBorders>
            <w:noWrap/>
            <w:hideMark/>
          </w:tcPr>
          <w:p w14:paraId="004B2DE7"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F2CA78B"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F247B47" w14:textId="77777777" w:rsidR="003915D2" w:rsidRDefault="003915D2">
            <w:pPr>
              <w:pStyle w:val="TAC"/>
            </w:pPr>
            <w:r>
              <w:rPr>
                <w:lang w:eastAsia="ko-KR"/>
              </w:rPr>
              <w:t>2650</w:t>
            </w:r>
          </w:p>
        </w:tc>
        <w:tc>
          <w:tcPr>
            <w:tcW w:w="752" w:type="dxa"/>
            <w:tcBorders>
              <w:top w:val="single" w:sz="4" w:space="0" w:color="auto"/>
              <w:left w:val="single" w:sz="4" w:space="0" w:color="auto"/>
              <w:bottom w:val="single" w:sz="4" w:space="0" w:color="auto"/>
              <w:right w:val="single" w:sz="4" w:space="0" w:color="auto"/>
            </w:tcBorders>
            <w:hideMark/>
          </w:tcPr>
          <w:p w14:paraId="459A3DB7" w14:textId="77777777" w:rsidR="003915D2" w:rsidRDefault="003915D2">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93E7709" w14:textId="77777777" w:rsidR="003915D2" w:rsidRDefault="003915D2">
            <w:pPr>
              <w:pStyle w:val="TAC"/>
            </w:pPr>
            <w:r>
              <w:t>N/A</w:t>
            </w:r>
          </w:p>
        </w:tc>
      </w:tr>
      <w:tr w:rsidR="003915D2" w14:paraId="715E738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68C18F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7A7BD15" w14:textId="77777777" w:rsidR="003915D2" w:rsidRDefault="003915D2">
            <w:pPr>
              <w:pStyle w:val="TAC"/>
            </w:pPr>
            <w:r>
              <w:t>n40</w:t>
            </w:r>
          </w:p>
        </w:tc>
        <w:tc>
          <w:tcPr>
            <w:tcW w:w="1066" w:type="dxa"/>
            <w:tcBorders>
              <w:top w:val="single" w:sz="4" w:space="0" w:color="auto"/>
              <w:left w:val="single" w:sz="4" w:space="0" w:color="auto"/>
              <w:bottom w:val="single" w:sz="4" w:space="0" w:color="auto"/>
              <w:right w:val="single" w:sz="4" w:space="0" w:color="auto"/>
            </w:tcBorders>
            <w:noWrap/>
            <w:hideMark/>
          </w:tcPr>
          <w:p w14:paraId="790DD5B9" w14:textId="77777777" w:rsidR="003915D2" w:rsidRDefault="003915D2">
            <w:pPr>
              <w:pStyle w:val="TAC"/>
            </w:pPr>
            <w:r>
              <w:rPr>
                <w:lang w:eastAsia="ko-KR"/>
              </w:rPr>
              <w:t>2310</w:t>
            </w:r>
          </w:p>
        </w:tc>
        <w:tc>
          <w:tcPr>
            <w:tcW w:w="747" w:type="dxa"/>
            <w:tcBorders>
              <w:top w:val="single" w:sz="4" w:space="0" w:color="auto"/>
              <w:left w:val="single" w:sz="4" w:space="0" w:color="auto"/>
              <w:bottom w:val="single" w:sz="4" w:space="0" w:color="auto"/>
              <w:right w:val="single" w:sz="4" w:space="0" w:color="auto"/>
            </w:tcBorders>
            <w:noWrap/>
            <w:hideMark/>
          </w:tcPr>
          <w:p w14:paraId="22CD073B"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E9B2100"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04DCA2E" w14:textId="77777777" w:rsidR="003915D2" w:rsidRDefault="003915D2">
            <w:pPr>
              <w:pStyle w:val="TAC"/>
            </w:pPr>
            <w:r>
              <w:rPr>
                <w:lang w:eastAsia="ko-KR"/>
              </w:rPr>
              <w:t>2310</w:t>
            </w:r>
          </w:p>
        </w:tc>
        <w:tc>
          <w:tcPr>
            <w:tcW w:w="752" w:type="dxa"/>
            <w:tcBorders>
              <w:top w:val="single" w:sz="4" w:space="0" w:color="auto"/>
              <w:left w:val="single" w:sz="4" w:space="0" w:color="auto"/>
              <w:bottom w:val="single" w:sz="4" w:space="0" w:color="auto"/>
              <w:right w:val="single" w:sz="4" w:space="0" w:color="auto"/>
            </w:tcBorders>
            <w:hideMark/>
          </w:tcPr>
          <w:p w14:paraId="1351FDA3" w14:textId="77777777" w:rsidR="003915D2" w:rsidRDefault="003915D2">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B7C0F29" w14:textId="77777777" w:rsidR="003915D2" w:rsidRDefault="003915D2">
            <w:pPr>
              <w:pStyle w:val="TAC"/>
            </w:pPr>
            <w:r>
              <w:rPr>
                <w:lang w:eastAsia="ko-KR"/>
              </w:rPr>
              <w:t>N/A</w:t>
            </w:r>
          </w:p>
        </w:tc>
      </w:tr>
      <w:tr w:rsidR="003915D2" w14:paraId="2C5E888B"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4F8307DD" w14:textId="77777777" w:rsidR="003915D2" w:rsidRDefault="003915D2">
            <w:pPr>
              <w:pStyle w:val="TAC"/>
              <w:rPr>
                <w:rFonts w:eastAsia="MS Mincho"/>
              </w:rPr>
            </w:pPr>
            <w:r>
              <w:t xml:space="preserve">DC_1A_n8A-n77A </w:t>
            </w:r>
          </w:p>
        </w:tc>
        <w:tc>
          <w:tcPr>
            <w:tcW w:w="867" w:type="dxa"/>
            <w:tcBorders>
              <w:top w:val="single" w:sz="4" w:space="0" w:color="auto"/>
              <w:left w:val="single" w:sz="4" w:space="0" w:color="auto"/>
              <w:bottom w:val="single" w:sz="4" w:space="0" w:color="auto"/>
              <w:right w:val="single" w:sz="4" w:space="0" w:color="auto"/>
            </w:tcBorders>
            <w:vAlign w:val="center"/>
            <w:hideMark/>
          </w:tcPr>
          <w:p w14:paraId="70D19302"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30198E2" w14:textId="77777777" w:rsidR="003915D2" w:rsidRDefault="003915D2">
            <w:pPr>
              <w:pStyle w:val="TAC"/>
              <w:rPr>
                <w:lang w:eastAsia="ko-KR"/>
              </w:rPr>
            </w:pPr>
            <w:r>
              <w:rPr>
                <w:rFonts w:eastAsia="Malgun Gothic"/>
                <w:szCs w:val="18"/>
                <w:lang w:val="en-US" w:eastAsia="ko-KR"/>
              </w:rPr>
              <w:t>1955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F52D1F8" w14:textId="77777777" w:rsidR="003915D2" w:rsidRDefault="003915D2">
            <w:pPr>
              <w:pStyle w:val="TAC"/>
              <w:rPr>
                <w:lang w:eastAsia="ko-KR"/>
              </w:rPr>
            </w:pPr>
            <w:r>
              <w:rPr>
                <w:rFonts w:eastAsia="Malgun Gothic"/>
                <w:szCs w:val="18"/>
                <w:lang w:val="en-US"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74DF5F5" w14:textId="77777777" w:rsidR="003915D2" w:rsidRDefault="003915D2">
            <w:pPr>
              <w:pStyle w:val="TAC"/>
              <w:rPr>
                <w:lang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4E169D5" w14:textId="77777777" w:rsidR="003915D2" w:rsidRDefault="003915D2">
            <w:pPr>
              <w:pStyle w:val="TAC"/>
              <w:rPr>
                <w:lang w:eastAsia="ko-KR"/>
              </w:rPr>
            </w:pPr>
            <w:r>
              <w:rPr>
                <w:rFonts w:eastAsia="Malgun Gothic"/>
                <w:szCs w:val="18"/>
                <w:lang w:val="en-US" w:eastAsia="ko-KR"/>
              </w:rPr>
              <w:t>2145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6A5E233" w14:textId="77777777" w:rsidR="003915D2" w:rsidRDefault="003915D2">
            <w:pPr>
              <w:pStyle w:val="TAC"/>
              <w:rPr>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4E3A5DB" w14:textId="77777777" w:rsidR="003915D2" w:rsidRDefault="003915D2">
            <w:pPr>
              <w:pStyle w:val="TAC"/>
              <w:rPr>
                <w:lang w:eastAsia="ko-KR"/>
              </w:rPr>
            </w:pPr>
            <w:r>
              <w:t>N/A</w:t>
            </w:r>
          </w:p>
        </w:tc>
      </w:tr>
      <w:tr w:rsidR="003915D2" w14:paraId="2188A3FF"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41A90900" w14:textId="77777777" w:rsidR="003915D2" w:rsidRDefault="003915D2">
            <w:pPr>
              <w:pStyle w:val="TAC"/>
              <w:rPr>
                <w:rFonts w:eastAsia="MS Mincho"/>
              </w:rPr>
            </w:pPr>
            <w:r>
              <w:rPr>
                <w:lang w:val="en-US" w:eastAsia="zh-CN"/>
              </w:rPr>
              <w:t>DC_1A_n8A-n77(2A)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CCB09F0" w14:textId="77777777" w:rsidR="003915D2" w:rsidRDefault="003915D2">
            <w:pPr>
              <w:pStyle w:val="TAC"/>
            </w:pPr>
            <w:r>
              <w:t>n8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448F3DB" w14:textId="77777777" w:rsidR="003915D2" w:rsidRDefault="003915D2">
            <w:pPr>
              <w:pStyle w:val="TAC"/>
              <w:rPr>
                <w:lang w:eastAsia="ko-KR"/>
              </w:rPr>
            </w:pPr>
            <w:r>
              <w:rPr>
                <w:rFonts w:eastAsia="Malgun Gothic"/>
                <w:szCs w:val="18"/>
                <w:lang w:val="en-US" w:eastAsia="ko-KR"/>
              </w:rPr>
              <w:t>910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DC01730" w14:textId="77777777" w:rsidR="003915D2" w:rsidRDefault="003915D2">
            <w:pPr>
              <w:pStyle w:val="TAC"/>
              <w:rPr>
                <w:lang w:eastAsia="ko-KR"/>
              </w:rPr>
            </w:pPr>
            <w:r>
              <w:rPr>
                <w:rFonts w:eastAsia="Malgun Gothic"/>
                <w:szCs w:val="18"/>
                <w:lang w:val="en-US"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D46653B" w14:textId="77777777" w:rsidR="003915D2" w:rsidRDefault="003915D2">
            <w:pPr>
              <w:pStyle w:val="TAC"/>
              <w:rPr>
                <w:lang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0A64548" w14:textId="77777777" w:rsidR="003915D2" w:rsidRDefault="003915D2">
            <w:pPr>
              <w:pStyle w:val="TAC"/>
              <w:rPr>
                <w:lang w:eastAsia="ko-KR"/>
              </w:rPr>
            </w:pPr>
            <w:r>
              <w:rPr>
                <w:rFonts w:eastAsia="Malgun Gothic"/>
                <w:szCs w:val="18"/>
                <w:lang w:val="en-US" w:eastAsia="ko-KR"/>
              </w:rPr>
              <w:t>955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5BC7B28" w14:textId="77777777" w:rsidR="003915D2" w:rsidRDefault="003915D2">
            <w:pPr>
              <w:pStyle w:val="TAC"/>
              <w:rPr>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ACD5027" w14:textId="77777777" w:rsidR="003915D2" w:rsidRDefault="003915D2">
            <w:pPr>
              <w:pStyle w:val="TAC"/>
              <w:rPr>
                <w:lang w:eastAsia="ko-KR"/>
              </w:rPr>
            </w:pPr>
            <w:r>
              <w:t>N/A</w:t>
            </w:r>
          </w:p>
        </w:tc>
      </w:tr>
      <w:tr w:rsidR="003915D2" w14:paraId="1E4C91EF"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12082E3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EE0C0A3" w14:textId="77777777" w:rsidR="003915D2" w:rsidRDefault="003915D2">
            <w:pPr>
              <w:pStyle w:val="TAC"/>
            </w:pPr>
            <w: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F4B2390" w14:textId="77777777" w:rsidR="003915D2" w:rsidRDefault="003915D2">
            <w:pPr>
              <w:pStyle w:val="TAC"/>
              <w:rPr>
                <w:lang w:eastAsia="ko-KR"/>
              </w:rPr>
            </w:pPr>
            <w:r>
              <w:rPr>
                <w:rFonts w:eastAsia="Malgun Gothic"/>
                <w:szCs w:val="18"/>
                <w:lang w:val="en-US" w:eastAsia="ko-KR"/>
              </w:rPr>
              <w:t>3410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0A03483" w14:textId="77777777" w:rsidR="003915D2" w:rsidRDefault="003915D2">
            <w:pPr>
              <w:pStyle w:val="TAC"/>
              <w:rPr>
                <w:lang w:eastAsia="ko-KR"/>
              </w:rPr>
            </w:pPr>
            <w:r>
              <w:rPr>
                <w:rFonts w:eastAsia="Malgun Gothic"/>
                <w:szCs w:val="18"/>
                <w:lang w:val="en-US"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D0B6055" w14:textId="77777777" w:rsidR="003915D2" w:rsidRDefault="003915D2">
            <w:pPr>
              <w:pStyle w:val="TAC"/>
              <w:rPr>
                <w:lang w:eastAsia="ko-KR"/>
              </w:rPr>
            </w:pPr>
            <w:r>
              <w:rPr>
                <w:rFonts w:eastAsia="Malgun Gothic"/>
                <w:szCs w:val="18"/>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87B4F16" w14:textId="77777777" w:rsidR="003915D2" w:rsidRDefault="003915D2">
            <w:pPr>
              <w:pStyle w:val="TAC"/>
              <w:rPr>
                <w:lang w:eastAsia="ko-KR"/>
              </w:rPr>
            </w:pPr>
            <w:r>
              <w:rPr>
                <w:rFonts w:eastAsia="Malgun Gothic"/>
                <w:szCs w:val="18"/>
                <w:lang w:val="en-US" w:eastAsia="ko-KR"/>
              </w:rPr>
              <w:t>3410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D95A6ED" w14:textId="77777777" w:rsidR="003915D2" w:rsidRDefault="003915D2">
            <w:pPr>
              <w:pStyle w:val="TAC"/>
              <w:rPr>
                <w:lang w:eastAsia="ko-KR"/>
              </w:rPr>
            </w:pPr>
            <w:r>
              <w:t>1.5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131CB2E" w14:textId="77777777" w:rsidR="003915D2" w:rsidRDefault="003915D2">
            <w:pPr>
              <w:pStyle w:val="TAC"/>
              <w:rPr>
                <w:lang w:eastAsia="ko-KR"/>
              </w:rPr>
            </w:pPr>
            <w:r>
              <w:t>IMD5</w:t>
            </w:r>
          </w:p>
        </w:tc>
      </w:tr>
      <w:tr w:rsidR="003915D2" w14:paraId="7FE4E1CF"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7A8738CA" w14:textId="77777777" w:rsidR="003915D2" w:rsidRDefault="003915D2">
            <w:pPr>
              <w:pStyle w:val="TAC"/>
              <w:rPr>
                <w:rFonts w:eastAsia="MS Mincho"/>
              </w:rPr>
            </w:pPr>
            <w:r>
              <w:t>DC_1A_n8A-n77A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309A9BB7" w14:textId="77777777" w:rsidR="003915D2" w:rsidRDefault="003915D2">
            <w:pPr>
              <w:pStyle w:val="TAC"/>
            </w:pPr>
            <w:r>
              <w:t>n8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654788C" w14:textId="77777777" w:rsidR="003915D2" w:rsidRDefault="003915D2">
            <w:pPr>
              <w:pStyle w:val="TAC"/>
              <w:rPr>
                <w:lang w:eastAsia="ko-KR"/>
              </w:rPr>
            </w:pPr>
            <w:r>
              <w:rPr>
                <w:rFonts w:eastAsia="Malgun Gothic"/>
                <w:szCs w:val="18"/>
                <w:lang w:val="en-US" w:eastAsia="ko-KR"/>
              </w:rPr>
              <w:t>910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1A16E1F" w14:textId="77777777" w:rsidR="003915D2" w:rsidRDefault="003915D2">
            <w:pPr>
              <w:pStyle w:val="TAC"/>
              <w:rPr>
                <w:lang w:eastAsia="ko-KR"/>
              </w:rPr>
            </w:pPr>
            <w:r>
              <w:rPr>
                <w:szCs w:val="18"/>
                <w:lang w:val="en-US"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90A7E3F" w14:textId="77777777" w:rsidR="003915D2" w:rsidRDefault="003915D2">
            <w:pPr>
              <w:pStyle w:val="TAC"/>
              <w:rPr>
                <w:lang w:eastAsia="ko-KR"/>
              </w:rPr>
            </w:pPr>
            <w:r>
              <w:rPr>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299E856" w14:textId="77777777" w:rsidR="003915D2" w:rsidRDefault="003915D2">
            <w:pPr>
              <w:pStyle w:val="TAC"/>
              <w:rPr>
                <w:lang w:eastAsia="ko-KR"/>
              </w:rPr>
            </w:pPr>
            <w:r>
              <w:rPr>
                <w:rFonts w:eastAsia="Malgun Gothic"/>
                <w:szCs w:val="18"/>
                <w:lang w:val="en-US" w:eastAsia="ko-KR"/>
              </w:rPr>
              <w:t>955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57326F4" w14:textId="77777777" w:rsidR="003915D2" w:rsidRDefault="003915D2">
            <w:pPr>
              <w:pStyle w:val="TAC"/>
              <w:rPr>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DAA0DEB" w14:textId="77777777" w:rsidR="003915D2" w:rsidRDefault="003915D2">
            <w:pPr>
              <w:pStyle w:val="TAC"/>
              <w:rPr>
                <w:lang w:eastAsia="ko-KR"/>
              </w:rPr>
            </w:pPr>
            <w:r>
              <w:t>N/A</w:t>
            </w:r>
          </w:p>
        </w:tc>
      </w:tr>
      <w:tr w:rsidR="003915D2" w14:paraId="72F53350"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0AB7C2B4" w14:textId="77777777" w:rsidR="003915D2" w:rsidRDefault="003915D2">
            <w:pPr>
              <w:pStyle w:val="TAC"/>
              <w:rPr>
                <w:rFonts w:eastAsia="MS Mincho"/>
              </w:rPr>
            </w:pPr>
            <w:r>
              <w:rPr>
                <w:lang w:val="en-US" w:eastAsia="zh-CN"/>
              </w:rPr>
              <w:t>DC_1A_n8A-n77(2A)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46B53AA6"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197C22E" w14:textId="77777777" w:rsidR="003915D2" w:rsidRDefault="003915D2">
            <w:pPr>
              <w:pStyle w:val="TAC"/>
              <w:rPr>
                <w:lang w:eastAsia="ko-KR"/>
              </w:rPr>
            </w:pPr>
            <w:r>
              <w:rPr>
                <w:rFonts w:eastAsia="Malgun Gothic"/>
                <w:szCs w:val="18"/>
                <w:lang w:val="en-US" w:eastAsia="ko-KR"/>
              </w:rPr>
              <w:t>1950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6012A51" w14:textId="77777777" w:rsidR="003915D2" w:rsidRDefault="003915D2">
            <w:pPr>
              <w:pStyle w:val="TAC"/>
              <w:rPr>
                <w:lang w:eastAsia="ko-KR"/>
              </w:rPr>
            </w:pPr>
            <w:r>
              <w:rPr>
                <w:rFonts w:eastAsia="Malgun Gothic"/>
                <w:szCs w:val="18"/>
                <w:lang w:val="en-US"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5C12378" w14:textId="77777777" w:rsidR="003915D2" w:rsidRDefault="003915D2">
            <w:pPr>
              <w:pStyle w:val="TAC"/>
              <w:rPr>
                <w:lang w:eastAsia="ko-KR"/>
              </w:rPr>
            </w:pPr>
            <w:r>
              <w:rPr>
                <w:rFonts w:eastAsia="Malgun Gothic"/>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D7A755B" w14:textId="77777777" w:rsidR="003915D2" w:rsidRDefault="003915D2">
            <w:pPr>
              <w:pStyle w:val="TAC"/>
              <w:rPr>
                <w:lang w:eastAsia="ko-KR"/>
              </w:rPr>
            </w:pPr>
            <w:r>
              <w:rPr>
                <w:rFonts w:eastAsia="Malgun Gothic"/>
                <w:szCs w:val="18"/>
                <w:lang w:val="en-US" w:eastAsia="ko-KR"/>
              </w:rPr>
              <w:t>2140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DF4F7D4" w14:textId="77777777" w:rsidR="003915D2" w:rsidRDefault="003915D2">
            <w:pPr>
              <w:pStyle w:val="TAC"/>
              <w:rPr>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9D45CB4" w14:textId="77777777" w:rsidR="003915D2" w:rsidRDefault="003915D2">
            <w:pPr>
              <w:pStyle w:val="TAC"/>
              <w:rPr>
                <w:lang w:eastAsia="ko-KR"/>
              </w:rPr>
            </w:pPr>
            <w:r>
              <w:t>N/A</w:t>
            </w:r>
          </w:p>
        </w:tc>
      </w:tr>
      <w:tr w:rsidR="003915D2" w14:paraId="4A8A6FA1"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43BE80A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E5AFCA7" w14:textId="77777777" w:rsidR="003915D2" w:rsidRDefault="003915D2">
            <w:pPr>
              <w:pStyle w:val="TAC"/>
            </w:pPr>
            <w: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39B9F63" w14:textId="77777777" w:rsidR="003915D2" w:rsidRDefault="003915D2">
            <w:pPr>
              <w:pStyle w:val="TAC"/>
              <w:rPr>
                <w:lang w:eastAsia="ko-KR"/>
              </w:rPr>
            </w:pPr>
            <w:r>
              <w:rPr>
                <w:rFonts w:eastAsia="Malgun Gothic"/>
                <w:szCs w:val="18"/>
                <w:lang w:val="en-US" w:eastAsia="ko-KR"/>
              </w:rPr>
              <w:t>3960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43E513D" w14:textId="77777777" w:rsidR="003915D2" w:rsidRDefault="003915D2">
            <w:pPr>
              <w:pStyle w:val="TAC"/>
              <w:rPr>
                <w:lang w:eastAsia="ko-KR"/>
              </w:rPr>
            </w:pPr>
            <w:r>
              <w:rPr>
                <w:rFonts w:eastAsia="Malgun Gothic"/>
                <w:szCs w:val="18"/>
                <w:lang w:val="en-US"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5BF5472" w14:textId="77777777" w:rsidR="003915D2" w:rsidRDefault="003915D2">
            <w:pPr>
              <w:pStyle w:val="TAC"/>
              <w:rPr>
                <w:lang w:eastAsia="ko-KR"/>
              </w:rPr>
            </w:pPr>
            <w:r>
              <w:rPr>
                <w:rFonts w:eastAsia="Malgun Gothic"/>
                <w:szCs w:val="18"/>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8177799" w14:textId="77777777" w:rsidR="003915D2" w:rsidRDefault="003915D2">
            <w:pPr>
              <w:pStyle w:val="TAC"/>
              <w:rPr>
                <w:lang w:eastAsia="ko-KR"/>
              </w:rPr>
            </w:pPr>
            <w:r>
              <w:rPr>
                <w:rFonts w:eastAsia="Malgun Gothic"/>
                <w:szCs w:val="18"/>
                <w:lang w:val="en-US" w:eastAsia="ko-KR"/>
              </w:rPr>
              <w:t>3960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7540EC9" w14:textId="77777777" w:rsidR="003915D2" w:rsidRDefault="003915D2">
            <w:pPr>
              <w:pStyle w:val="TAC"/>
              <w:rPr>
                <w:lang w:eastAsia="ko-KR"/>
              </w:rPr>
            </w:pPr>
            <w:r>
              <w:t>8.8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EC80592" w14:textId="77777777" w:rsidR="003915D2" w:rsidRDefault="003915D2">
            <w:pPr>
              <w:pStyle w:val="TAC"/>
              <w:rPr>
                <w:lang w:eastAsia="ko-KR"/>
              </w:rPr>
            </w:pPr>
            <w:r>
              <w:t>IMD3</w:t>
            </w:r>
          </w:p>
        </w:tc>
      </w:tr>
      <w:tr w:rsidR="003915D2" w14:paraId="1CFFA480"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3BE9592B" w14:textId="77777777" w:rsidR="003915D2" w:rsidRDefault="003915D2">
            <w:pPr>
              <w:pStyle w:val="TAC"/>
              <w:rPr>
                <w:rFonts w:eastAsia="MS Mincho"/>
              </w:rPr>
            </w:pPr>
            <w:r>
              <w:t>DC_1A_n8A-n77A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20E8CC2"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33AA28E" w14:textId="77777777" w:rsidR="003915D2" w:rsidRDefault="003915D2">
            <w:pPr>
              <w:pStyle w:val="TAC"/>
              <w:rPr>
                <w:lang w:eastAsia="ko-KR"/>
              </w:rPr>
            </w:pPr>
            <w:r>
              <w:rPr>
                <w:rFonts w:eastAsia="Malgun Gothic"/>
                <w:color w:val="000000"/>
                <w:szCs w:val="18"/>
                <w:lang w:val="en-US" w:eastAsia="ko-KR"/>
              </w:rPr>
              <w:t>1955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B7ADE47" w14:textId="77777777" w:rsidR="003915D2" w:rsidRDefault="003915D2">
            <w:pPr>
              <w:pStyle w:val="TAC"/>
              <w:rPr>
                <w:lang w:eastAsia="ko-KR"/>
              </w:rPr>
            </w:pPr>
            <w:r>
              <w:rPr>
                <w:rFonts w:eastAsia="Malgun Gothic"/>
                <w:color w:val="000000"/>
                <w:szCs w:val="18"/>
                <w:lang w:val="en-US"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3AE3F94" w14:textId="77777777" w:rsidR="003915D2" w:rsidRDefault="003915D2">
            <w:pPr>
              <w:pStyle w:val="TAC"/>
              <w:rPr>
                <w:lang w:eastAsia="ko-KR"/>
              </w:rPr>
            </w:pPr>
            <w:r>
              <w:rPr>
                <w:rFonts w:eastAsia="Malgun Gothic"/>
                <w:color w:val="000000"/>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EC9D16E" w14:textId="77777777" w:rsidR="003915D2" w:rsidRDefault="003915D2">
            <w:pPr>
              <w:pStyle w:val="TAC"/>
              <w:rPr>
                <w:lang w:eastAsia="ko-KR"/>
              </w:rPr>
            </w:pPr>
            <w:r>
              <w:rPr>
                <w:rFonts w:eastAsia="Malgun Gothic"/>
                <w:color w:val="000000"/>
                <w:szCs w:val="18"/>
                <w:lang w:val="en-US" w:eastAsia="ko-KR"/>
              </w:rPr>
              <w:t>2145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F74396F" w14:textId="77777777" w:rsidR="003915D2" w:rsidRDefault="003915D2">
            <w:pPr>
              <w:pStyle w:val="TAC"/>
              <w:rPr>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8CC3450" w14:textId="77777777" w:rsidR="003915D2" w:rsidRDefault="003915D2">
            <w:pPr>
              <w:pStyle w:val="TAC"/>
              <w:rPr>
                <w:lang w:eastAsia="ko-KR"/>
              </w:rPr>
            </w:pPr>
            <w:r>
              <w:t>N/A</w:t>
            </w:r>
          </w:p>
        </w:tc>
      </w:tr>
      <w:tr w:rsidR="003915D2" w14:paraId="73B73D99"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16568843" w14:textId="77777777" w:rsidR="003915D2" w:rsidRDefault="003915D2">
            <w:pPr>
              <w:pStyle w:val="TAC"/>
              <w:rPr>
                <w:rFonts w:eastAsia="MS Mincho"/>
              </w:rPr>
            </w:pPr>
            <w:r>
              <w:t>DC_1A_n8A-n77(2A</w:t>
            </w:r>
            <w:r>
              <w:rPr>
                <w:rFonts w:asciiTheme="minorBidi" w:hAnsiTheme="minorBidi" w:cstheme="minorBidi"/>
                <w:szCs w:val="18"/>
                <w:lang w:val="en-US" w:eastAsia="zh-CN"/>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10B629F1" w14:textId="77777777" w:rsidR="003915D2" w:rsidRDefault="003915D2">
            <w:pPr>
              <w:pStyle w:val="TAC"/>
            </w:pPr>
            <w: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773AD7C" w14:textId="77777777" w:rsidR="003915D2" w:rsidRDefault="003915D2">
            <w:pPr>
              <w:pStyle w:val="TAC"/>
              <w:rPr>
                <w:lang w:eastAsia="ko-KR"/>
              </w:rPr>
            </w:pPr>
            <w:r>
              <w:rPr>
                <w:rFonts w:eastAsia="Malgun Gothic"/>
                <w:color w:val="000000"/>
                <w:szCs w:val="18"/>
                <w:lang w:val="en-US" w:eastAsia="ko-KR"/>
              </w:rPr>
              <w:t>3410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BD34AF5" w14:textId="77777777" w:rsidR="003915D2" w:rsidRDefault="003915D2">
            <w:pPr>
              <w:pStyle w:val="TAC"/>
              <w:rPr>
                <w:lang w:eastAsia="ko-KR"/>
              </w:rPr>
            </w:pPr>
            <w:r>
              <w:rPr>
                <w:rFonts w:eastAsia="Malgun Gothic"/>
                <w:color w:val="000000"/>
                <w:szCs w:val="18"/>
                <w:lang w:val="en-US"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3EF7BD6" w14:textId="77777777" w:rsidR="003915D2" w:rsidRDefault="003915D2">
            <w:pPr>
              <w:pStyle w:val="TAC"/>
              <w:rPr>
                <w:lang w:eastAsia="ko-KR"/>
              </w:rPr>
            </w:pPr>
            <w:r>
              <w:rPr>
                <w:rFonts w:eastAsia="Malgun Gothic"/>
                <w:color w:val="000000"/>
                <w:szCs w:val="18"/>
                <w:lang w:val="en-US"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56E8AB3" w14:textId="77777777" w:rsidR="003915D2" w:rsidRDefault="003915D2">
            <w:pPr>
              <w:pStyle w:val="TAC"/>
              <w:rPr>
                <w:lang w:eastAsia="ko-KR"/>
              </w:rPr>
            </w:pPr>
            <w:r>
              <w:rPr>
                <w:rFonts w:eastAsia="Malgun Gothic"/>
                <w:color w:val="000000"/>
                <w:szCs w:val="18"/>
                <w:lang w:val="en-US" w:eastAsia="ko-KR"/>
              </w:rPr>
              <w:t>3410</w:t>
            </w:r>
          </w:p>
        </w:tc>
        <w:tc>
          <w:tcPr>
            <w:tcW w:w="752" w:type="dxa"/>
            <w:tcBorders>
              <w:top w:val="single" w:sz="4" w:space="0" w:color="auto"/>
              <w:left w:val="single" w:sz="4" w:space="0" w:color="auto"/>
              <w:bottom w:val="single" w:sz="4" w:space="0" w:color="auto"/>
              <w:right w:val="single" w:sz="4" w:space="0" w:color="auto"/>
            </w:tcBorders>
            <w:vAlign w:val="center"/>
            <w:hideMark/>
          </w:tcPr>
          <w:p w14:paraId="6CCBB337" w14:textId="77777777" w:rsidR="003915D2" w:rsidRDefault="003915D2">
            <w:pPr>
              <w:pStyle w:val="TAC"/>
              <w:rPr>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DA73C0A" w14:textId="77777777" w:rsidR="003915D2" w:rsidRDefault="003915D2">
            <w:pPr>
              <w:pStyle w:val="TAC"/>
              <w:rPr>
                <w:lang w:eastAsia="ko-KR"/>
              </w:rPr>
            </w:pPr>
            <w:r>
              <w:t>N/A</w:t>
            </w:r>
          </w:p>
        </w:tc>
      </w:tr>
      <w:tr w:rsidR="003915D2" w14:paraId="40022FA7"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57C2FAF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E237EAB" w14:textId="77777777" w:rsidR="003915D2" w:rsidRDefault="003915D2">
            <w:pPr>
              <w:pStyle w:val="TAC"/>
            </w:pPr>
            <w:r>
              <w:t>n8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2BF6041" w14:textId="77777777" w:rsidR="003915D2" w:rsidRDefault="003915D2">
            <w:pPr>
              <w:pStyle w:val="TAC"/>
              <w:rPr>
                <w:lang w:eastAsia="ko-KR"/>
              </w:rPr>
            </w:pPr>
            <w:r>
              <w:rPr>
                <w:rFonts w:eastAsia="Malgun Gothic"/>
                <w:color w:val="000000"/>
                <w:szCs w:val="18"/>
                <w:lang w:val="en-US" w:eastAsia="ko-KR"/>
              </w:rPr>
              <w:t>910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2DC7A73" w14:textId="77777777" w:rsidR="003915D2" w:rsidRDefault="003915D2">
            <w:pPr>
              <w:pStyle w:val="TAC"/>
              <w:rPr>
                <w:lang w:eastAsia="ko-KR"/>
              </w:rPr>
            </w:pPr>
            <w:r>
              <w:rPr>
                <w:rFonts w:eastAsia="Malgun Gothic"/>
                <w:color w:val="000000"/>
                <w:szCs w:val="18"/>
                <w:lang w:val="en-US"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F5269A4" w14:textId="77777777" w:rsidR="003915D2" w:rsidRDefault="003915D2">
            <w:pPr>
              <w:pStyle w:val="TAC"/>
              <w:rPr>
                <w:lang w:eastAsia="ko-KR"/>
              </w:rPr>
            </w:pPr>
            <w:r>
              <w:rPr>
                <w:rFonts w:eastAsia="Malgun Gothic"/>
                <w:color w:val="000000"/>
                <w:szCs w:val="18"/>
                <w:lang w:val="en-US"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7AB8694" w14:textId="77777777" w:rsidR="003915D2" w:rsidRDefault="003915D2">
            <w:pPr>
              <w:pStyle w:val="TAC"/>
              <w:rPr>
                <w:lang w:eastAsia="ko-KR"/>
              </w:rPr>
            </w:pPr>
            <w:r>
              <w:rPr>
                <w:rFonts w:eastAsia="Malgun Gothic"/>
                <w:color w:val="000000"/>
                <w:szCs w:val="18"/>
                <w:lang w:val="en-US" w:eastAsia="ko-KR"/>
              </w:rPr>
              <w:t>955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A56B8F9" w14:textId="77777777" w:rsidR="003915D2" w:rsidRDefault="003915D2">
            <w:pPr>
              <w:pStyle w:val="TAC"/>
              <w:rPr>
                <w:lang w:eastAsia="ko-KR"/>
              </w:rPr>
            </w:pPr>
            <w:r>
              <w:t>3.3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C03272A" w14:textId="77777777" w:rsidR="003915D2" w:rsidRDefault="003915D2">
            <w:pPr>
              <w:pStyle w:val="TAC"/>
              <w:rPr>
                <w:lang w:eastAsia="ko-KR"/>
              </w:rPr>
            </w:pPr>
            <w:r>
              <w:t>IMD5</w:t>
            </w:r>
          </w:p>
        </w:tc>
      </w:tr>
      <w:tr w:rsidR="003915D2" w14:paraId="38AD89C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EEAF8C1" w14:textId="77777777" w:rsidR="003915D2" w:rsidRDefault="003915D2">
            <w:pPr>
              <w:pStyle w:val="TAC"/>
              <w:rPr>
                <w:rFonts w:eastAsia="MS Mincho"/>
              </w:rPr>
            </w:pPr>
            <w:r>
              <w:rPr>
                <w:rFonts w:eastAsia="MS Mincho"/>
              </w:rPr>
              <w:t>DC_1A-8A_n78A</w:t>
            </w:r>
          </w:p>
        </w:tc>
        <w:tc>
          <w:tcPr>
            <w:tcW w:w="867" w:type="dxa"/>
            <w:tcBorders>
              <w:top w:val="single" w:sz="4" w:space="0" w:color="auto"/>
              <w:left w:val="single" w:sz="4" w:space="0" w:color="auto"/>
              <w:bottom w:val="single" w:sz="4" w:space="0" w:color="auto"/>
              <w:right w:val="single" w:sz="4" w:space="0" w:color="auto"/>
            </w:tcBorders>
            <w:hideMark/>
          </w:tcPr>
          <w:p w14:paraId="0755CAD9" w14:textId="77777777" w:rsidR="003915D2" w:rsidRDefault="003915D2">
            <w:pPr>
              <w:pStyle w:val="TAC"/>
            </w:pPr>
            <w:r>
              <w:rPr>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0153AC4B"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02057B56"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27594DAA"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2805334F"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6A8E1FE5"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96A939B" w14:textId="77777777" w:rsidR="003915D2" w:rsidRDefault="003915D2">
            <w:pPr>
              <w:pStyle w:val="TAC"/>
            </w:pPr>
            <w:r>
              <w:t>N/A</w:t>
            </w:r>
          </w:p>
        </w:tc>
      </w:tr>
      <w:tr w:rsidR="003915D2" w14:paraId="4980C6EF" w14:textId="77777777" w:rsidTr="003915D2">
        <w:trPr>
          <w:trHeight w:val="54"/>
          <w:jc w:val="center"/>
        </w:trPr>
        <w:tc>
          <w:tcPr>
            <w:tcW w:w="2258" w:type="dxa"/>
            <w:tcBorders>
              <w:top w:val="nil"/>
              <w:left w:val="single" w:sz="4" w:space="0" w:color="auto"/>
              <w:bottom w:val="nil"/>
              <w:right w:val="single" w:sz="4" w:space="0" w:color="auto"/>
            </w:tcBorders>
            <w:hideMark/>
          </w:tcPr>
          <w:p w14:paraId="748AB941" w14:textId="77777777" w:rsidR="003915D2" w:rsidRDefault="003915D2">
            <w:pPr>
              <w:pStyle w:val="TAC"/>
              <w:rPr>
                <w:rFonts w:eastAsia="MS Mincho"/>
              </w:rPr>
            </w:pPr>
            <w:r>
              <w:t>DC_1A_n8A-n77(2A</w:t>
            </w:r>
            <w:r>
              <w:rPr>
                <w:rFonts w:asciiTheme="minorBidi" w:hAnsiTheme="minorBidi" w:cstheme="minorBidi"/>
                <w:szCs w:val="18"/>
                <w:lang w:val="en-US" w:eastAsia="zh-CN"/>
              </w:rPr>
              <w:t>)</w:t>
            </w:r>
          </w:p>
        </w:tc>
        <w:tc>
          <w:tcPr>
            <w:tcW w:w="867" w:type="dxa"/>
            <w:tcBorders>
              <w:top w:val="single" w:sz="4" w:space="0" w:color="auto"/>
              <w:left w:val="single" w:sz="4" w:space="0" w:color="auto"/>
              <w:bottom w:val="single" w:sz="4" w:space="0" w:color="auto"/>
              <w:right w:val="single" w:sz="4" w:space="0" w:color="auto"/>
            </w:tcBorders>
            <w:hideMark/>
          </w:tcPr>
          <w:p w14:paraId="08F1F465" w14:textId="77777777" w:rsidR="003915D2" w:rsidRDefault="003915D2">
            <w:pPr>
              <w:pStyle w:val="TAC"/>
            </w:pPr>
            <w:r>
              <w:rPr>
                <w:lang w:eastAsia="ko-KR"/>
              </w:rPr>
              <w:t>8</w:t>
            </w:r>
          </w:p>
        </w:tc>
        <w:tc>
          <w:tcPr>
            <w:tcW w:w="1066" w:type="dxa"/>
            <w:tcBorders>
              <w:top w:val="single" w:sz="4" w:space="0" w:color="auto"/>
              <w:left w:val="single" w:sz="4" w:space="0" w:color="auto"/>
              <w:bottom w:val="single" w:sz="4" w:space="0" w:color="auto"/>
              <w:right w:val="single" w:sz="4" w:space="0" w:color="auto"/>
            </w:tcBorders>
            <w:noWrap/>
            <w:hideMark/>
          </w:tcPr>
          <w:p w14:paraId="45396AE2"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46C62FAD"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3C1FD5F1"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2C5F4D14"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5F1CB98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C0651E6" w14:textId="77777777" w:rsidR="003915D2" w:rsidRDefault="003915D2">
            <w:pPr>
              <w:pStyle w:val="TAC"/>
            </w:pPr>
            <w:r>
              <w:t>IMD5</w:t>
            </w:r>
          </w:p>
        </w:tc>
      </w:tr>
      <w:tr w:rsidR="003915D2" w14:paraId="0A5F17D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C5CABB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A33A295"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69F0FC94"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5D169A6C"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472F0736"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7234849F"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63D0B814"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932BBE5" w14:textId="77777777" w:rsidR="003915D2" w:rsidRDefault="003915D2">
            <w:pPr>
              <w:pStyle w:val="TAC"/>
            </w:pPr>
            <w:r>
              <w:t>N/A</w:t>
            </w:r>
          </w:p>
        </w:tc>
      </w:tr>
      <w:tr w:rsidR="003915D2" w14:paraId="289033B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D231A53" w14:textId="77777777" w:rsidR="003915D2" w:rsidRDefault="003915D2">
            <w:pPr>
              <w:pStyle w:val="TAC"/>
            </w:pPr>
            <w:r>
              <w:t>DC_1A-3A_n77A</w:t>
            </w:r>
          </w:p>
          <w:p w14:paraId="46B5E653" w14:textId="77777777" w:rsidR="003915D2" w:rsidRDefault="003915D2">
            <w:pPr>
              <w:keepNext/>
              <w:keepLines/>
              <w:spacing w:after="0"/>
              <w:jc w:val="center"/>
              <w:rPr>
                <w:rFonts w:ascii="Arial" w:hAnsi="Arial"/>
                <w:sz w:val="18"/>
                <w:lang w:eastAsia="ja-JP"/>
              </w:rPr>
            </w:pPr>
            <w:r>
              <w:rPr>
                <w:rFonts w:ascii="Arial" w:hAnsi="Arial"/>
                <w:sz w:val="18"/>
                <w:lang w:eastAsia="ja-JP"/>
              </w:rPr>
              <w:t>DC_1A-3A_n77(2A)</w:t>
            </w:r>
          </w:p>
          <w:p w14:paraId="4B51E7E0" w14:textId="77777777" w:rsidR="003915D2" w:rsidRDefault="003915D2">
            <w:pPr>
              <w:keepNext/>
              <w:keepLines/>
              <w:spacing w:after="0"/>
              <w:jc w:val="center"/>
            </w:pPr>
            <w:r>
              <w:rPr>
                <w:rFonts w:ascii="Arial" w:hAnsi="Arial"/>
                <w:sz w:val="18"/>
                <w:lang w:eastAsia="ja-JP"/>
              </w:rPr>
              <w:t>DC_1A-3A_n77(3A)</w:t>
            </w:r>
          </w:p>
          <w:p w14:paraId="20396188" w14:textId="77777777" w:rsidR="003915D2" w:rsidRDefault="003915D2">
            <w:pPr>
              <w:pStyle w:val="TAC"/>
              <w:rPr>
                <w:lang w:eastAsia="zh-CN"/>
              </w:rPr>
            </w:pPr>
            <w:r>
              <w:rPr>
                <w:lang w:eastAsia="zh-CN"/>
              </w:rPr>
              <w:t>DC_1A-3C_n77A</w:t>
            </w:r>
          </w:p>
          <w:p w14:paraId="545F5A20" w14:textId="77777777" w:rsidR="003915D2" w:rsidRDefault="003915D2">
            <w:pPr>
              <w:pStyle w:val="TAC"/>
              <w:rPr>
                <w:lang w:eastAsia="zh-CN"/>
              </w:rPr>
            </w:pPr>
            <w:r>
              <w:rPr>
                <w:lang w:eastAsia="zh-CN"/>
              </w:rPr>
              <w:t>DC_1A-3A_n77C</w:t>
            </w:r>
          </w:p>
          <w:p w14:paraId="69114E8C" w14:textId="77777777" w:rsidR="003915D2" w:rsidRDefault="003915D2">
            <w:pPr>
              <w:pStyle w:val="TAC"/>
            </w:pPr>
            <w:r>
              <w:rPr>
                <w:lang w:eastAsia="zh-CN"/>
              </w:rPr>
              <w:t>DC_1A-3C_n77(2A)</w:t>
            </w:r>
          </w:p>
        </w:tc>
        <w:tc>
          <w:tcPr>
            <w:tcW w:w="867" w:type="dxa"/>
            <w:tcBorders>
              <w:top w:val="single" w:sz="4" w:space="0" w:color="auto"/>
              <w:left w:val="single" w:sz="4" w:space="0" w:color="auto"/>
              <w:bottom w:val="single" w:sz="4" w:space="0" w:color="auto"/>
              <w:right w:val="single" w:sz="4" w:space="0" w:color="auto"/>
            </w:tcBorders>
            <w:hideMark/>
          </w:tcPr>
          <w:p w14:paraId="57FF314A"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7412DB51" w14:textId="77777777" w:rsidR="003915D2" w:rsidRDefault="003915D2">
            <w:pPr>
              <w:pStyle w:val="TAC"/>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1274A0CC"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F497B04"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101182D" w14:textId="77777777" w:rsidR="003915D2" w:rsidRDefault="003915D2">
            <w:pPr>
              <w:pStyle w:val="TAC"/>
            </w:pPr>
            <w:r>
              <w:t>2140</w:t>
            </w:r>
          </w:p>
        </w:tc>
        <w:tc>
          <w:tcPr>
            <w:tcW w:w="752" w:type="dxa"/>
            <w:tcBorders>
              <w:top w:val="single" w:sz="4" w:space="0" w:color="auto"/>
              <w:left w:val="single" w:sz="4" w:space="0" w:color="auto"/>
              <w:bottom w:val="single" w:sz="4" w:space="0" w:color="auto"/>
              <w:right w:val="single" w:sz="4" w:space="0" w:color="auto"/>
            </w:tcBorders>
            <w:hideMark/>
          </w:tcPr>
          <w:p w14:paraId="02095A62"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BDD0186" w14:textId="77777777" w:rsidR="003915D2" w:rsidRDefault="003915D2">
            <w:pPr>
              <w:pStyle w:val="TAC"/>
            </w:pPr>
            <w:r>
              <w:t>N/A</w:t>
            </w:r>
          </w:p>
        </w:tc>
      </w:tr>
      <w:tr w:rsidR="003915D2" w14:paraId="31CD9527" w14:textId="77777777" w:rsidTr="003915D2">
        <w:trPr>
          <w:trHeight w:val="22"/>
          <w:jc w:val="center"/>
        </w:trPr>
        <w:tc>
          <w:tcPr>
            <w:tcW w:w="2258" w:type="dxa"/>
            <w:tcBorders>
              <w:top w:val="nil"/>
              <w:left w:val="single" w:sz="4" w:space="0" w:color="auto"/>
              <w:bottom w:val="nil"/>
              <w:right w:val="single" w:sz="4" w:space="0" w:color="auto"/>
            </w:tcBorders>
            <w:hideMark/>
          </w:tcPr>
          <w:p w14:paraId="3F1BFF1E" w14:textId="77777777" w:rsidR="003915D2" w:rsidRDefault="003915D2"/>
        </w:tc>
        <w:tc>
          <w:tcPr>
            <w:tcW w:w="867" w:type="dxa"/>
            <w:tcBorders>
              <w:top w:val="single" w:sz="4" w:space="0" w:color="auto"/>
              <w:left w:val="single" w:sz="4" w:space="0" w:color="auto"/>
              <w:bottom w:val="single" w:sz="4" w:space="0" w:color="auto"/>
              <w:right w:val="single" w:sz="4" w:space="0" w:color="auto"/>
            </w:tcBorders>
            <w:hideMark/>
          </w:tcPr>
          <w:p w14:paraId="3016F85E"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7C42F926" w14:textId="77777777" w:rsidR="003915D2" w:rsidRDefault="003915D2">
            <w:pPr>
              <w:pStyle w:val="TAC"/>
            </w:pPr>
            <w:r>
              <w:t>1712.5</w:t>
            </w:r>
          </w:p>
        </w:tc>
        <w:tc>
          <w:tcPr>
            <w:tcW w:w="747" w:type="dxa"/>
            <w:tcBorders>
              <w:top w:val="single" w:sz="4" w:space="0" w:color="auto"/>
              <w:left w:val="single" w:sz="4" w:space="0" w:color="auto"/>
              <w:bottom w:val="single" w:sz="4" w:space="0" w:color="auto"/>
              <w:right w:val="single" w:sz="4" w:space="0" w:color="auto"/>
            </w:tcBorders>
            <w:noWrap/>
            <w:hideMark/>
          </w:tcPr>
          <w:p w14:paraId="305D2031"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FA8B52A"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63B0366" w14:textId="77777777" w:rsidR="003915D2" w:rsidRDefault="003915D2">
            <w:pPr>
              <w:pStyle w:val="TAC"/>
            </w:pPr>
            <w:r>
              <w:t>1807.5</w:t>
            </w:r>
          </w:p>
        </w:tc>
        <w:tc>
          <w:tcPr>
            <w:tcW w:w="752" w:type="dxa"/>
            <w:tcBorders>
              <w:top w:val="single" w:sz="4" w:space="0" w:color="auto"/>
              <w:left w:val="single" w:sz="4" w:space="0" w:color="auto"/>
              <w:bottom w:val="single" w:sz="4" w:space="0" w:color="auto"/>
              <w:right w:val="single" w:sz="4" w:space="0" w:color="auto"/>
            </w:tcBorders>
            <w:hideMark/>
          </w:tcPr>
          <w:p w14:paraId="20FE0C57" w14:textId="77777777" w:rsidR="003915D2" w:rsidRDefault="003915D2">
            <w:pPr>
              <w:pStyle w:val="TAC"/>
            </w:pPr>
            <w:r>
              <w:t>31.5</w:t>
            </w:r>
          </w:p>
        </w:tc>
        <w:tc>
          <w:tcPr>
            <w:tcW w:w="1248" w:type="dxa"/>
            <w:tcBorders>
              <w:top w:val="single" w:sz="4" w:space="0" w:color="auto"/>
              <w:left w:val="single" w:sz="4" w:space="0" w:color="auto"/>
              <w:bottom w:val="single" w:sz="4" w:space="0" w:color="auto"/>
              <w:right w:val="single" w:sz="4" w:space="0" w:color="auto"/>
            </w:tcBorders>
            <w:hideMark/>
          </w:tcPr>
          <w:p w14:paraId="4D2C267E" w14:textId="77777777" w:rsidR="003915D2" w:rsidRDefault="003915D2">
            <w:pPr>
              <w:pStyle w:val="TAC"/>
            </w:pPr>
            <w:r>
              <w:t>IMD2</w:t>
            </w:r>
          </w:p>
        </w:tc>
      </w:tr>
      <w:tr w:rsidR="003915D2" w14:paraId="2FE7BFA0" w14:textId="77777777" w:rsidTr="003915D2">
        <w:trPr>
          <w:trHeight w:val="22"/>
          <w:jc w:val="center"/>
        </w:trPr>
        <w:tc>
          <w:tcPr>
            <w:tcW w:w="2258" w:type="dxa"/>
            <w:tcBorders>
              <w:top w:val="nil"/>
              <w:left w:val="single" w:sz="4" w:space="0" w:color="auto"/>
              <w:bottom w:val="nil"/>
              <w:right w:val="single" w:sz="4" w:space="0" w:color="auto"/>
            </w:tcBorders>
          </w:tcPr>
          <w:p w14:paraId="36DFC9C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24D354E" w14:textId="77777777" w:rsidR="003915D2" w:rsidRDefault="003915D2">
            <w:pPr>
              <w:pStyle w:val="TAC"/>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2702D2E5" w14:textId="77777777" w:rsidR="003915D2" w:rsidRDefault="003915D2">
            <w:pPr>
              <w:pStyle w:val="TAC"/>
            </w:pPr>
            <w:r>
              <w:t>3757.5</w:t>
            </w:r>
          </w:p>
        </w:tc>
        <w:tc>
          <w:tcPr>
            <w:tcW w:w="747" w:type="dxa"/>
            <w:tcBorders>
              <w:top w:val="single" w:sz="4" w:space="0" w:color="auto"/>
              <w:left w:val="single" w:sz="4" w:space="0" w:color="auto"/>
              <w:bottom w:val="single" w:sz="4" w:space="0" w:color="auto"/>
              <w:right w:val="single" w:sz="4" w:space="0" w:color="auto"/>
            </w:tcBorders>
            <w:noWrap/>
            <w:hideMark/>
          </w:tcPr>
          <w:p w14:paraId="326161B3"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CEDE6F1"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2DC1A05E" w14:textId="77777777" w:rsidR="003915D2" w:rsidRDefault="003915D2">
            <w:pPr>
              <w:pStyle w:val="TAC"/>
            </w:pPr>
            <w:r>
              <w:t>3757.5</w:t>
            </w:r>
          </w:p>
        </w:tc>
        <w:tc>
          <w:tcPr>
            <w:tcW w:w="752" w:type="dxa"/>
            <w:tcBorders>
              <w:top w:val="single" w:sz="4" w:space="0" w:color="auto"/>
              <w:left w:val="single" w:sz="4" w:space="0" w:color="auto"/>
              <w:bottom w:val="single" w:sz="4" w:space="0" w:color="auto"/>
              <w:right w:val="single" w:sz="4" w:space="0" w:color="auto"/>
            </w:tcBorders>
            <w:hideMark/>
          </w:tcPr>
          <w:p w14:paraId="7831F071"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EE20508" w14:textId="77777777" w:rsidR="003915D2" w:rsidRDefault="003915D2">
            <w:pPr>
              <w:pStyle w:val="TAC"/>
            </w:pPr>
            <w:r>
              <w:t>N/A</w:t>
            </w:r>
          </w:p>
        </w:tc>
      </w:tr>
      <w:tr w:rsidR="003915D2" w14:paraId="52EDC331" w14:textId="77777777" w:rsidTr="003915D2">
        <w:trPr>
          <w:trHeight w:val="22"/>
          <w:jc w:val="center"/>
        </w:trPr>
        <w:tc>
          <w:tcPr>
            <w:tcW w:w="2258" w:type="dxa"/>
            <w:tcBorders>
              <w:top w:val="nil"/>
              <w:left w:val="single" w:sz="4" w:space="0" w:color="auto"/>
              <w:bottom w:val="nil"/>
              <w:right w:val="single" w:sz="4" w:space="0" w:color="auto"/>
            </w:tcBorders>
          </w:tcPr>
          <w:p w14:paraId="68AF2E0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38662CB"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7588D6D1" w14:textId="77777777" w:rsidR="003915D2" w:rsidRDefault="003915D2">
            <w:pPr>
              <w:pStyle w:val="TAC"/>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1DA5FE4C"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4197285"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F4B01AD" w14:textId="77777777" w:rsidR="003915D2" w:rsidRDefault="003915D2">
            <w:pPr>
              <w:pStyle w:val="TAC"/>
            </w:pPr>
            <w:r>
              <w:t>2140</w:t>
            </w:r>
          </w:p>
        </w:tc>
        <w:tc>
          <w:tcPr>
            <w:tcW w:w="752" w:type="dxa"/>
            <w:tcBorders>
              <w:top w:val="single" w:sz="4" w:space="0" w:color="auto"/>
              <w:left w:val="single" w:sz="4" w:space="0" w:color="auto"/>
              <w:bottom w:val="single" w:sz="4" w:space="0" w:color="auto"/>
              <w:right w:val="single" w:sz="4" w:space="0" w:color="auto"/>
            </w:tcBorders>
            <w:hideMark/>
          </w:tcPr>
          <w:p w14:paraId="5B8C2DE0"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BC8D706" w14:textId="77777777" w:rsidR="003915D2" w:rsidRDefault="003915D2">
            <w:pPr>
              <w:pStyle w:val="TAC"/>
            </w:pPr>
            <w:r>
              <w:t>N/A</w:t>
            </w:r>
          </w:p>
        </w:tc>
      </w:tr>
      <w:tr w:rsidR="003915D2" w14:paraId="2BDD164F" w14:textId="77777777" w:rsidTr="003915D2">
        <w:trPr>
          <w:trHeight w:val="22"/>
          <w:jc w:val="center"/>
        </w:trPr>
        <w:tc>
          <w:tcPr>
            <w:tcW w:w="2258" w:type="dxa"/>
            <w:tcBorders>
              <w:top w:val="nil"/>
              <w:left w:val="single" w:sz="4" w:space="0" w:color="auto"/>
              <w:bottom w:val="nil"/>
              <w:right w:val="single" w:sz="4" w:space="0" w:color="auto"/>
            </w:tcBorders>
          </w:tcPr>
          <w:p w14:paraId="0666099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38BAB92"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7041CA37" w14:textId="77777777" w:rsidR="003915D2" w:rsidRDefault="003915D2">
            <w:pPr>
              <w:pStyle w:val="TAC"/>
            </w:pPr>
            <w:r>
              <w:t>1775</w:t>
            </w:r>
          </w:p>
        </w:tc>
        <w:tc>
          <w:tcPr>
            <w:tcW w:w="747" w:type="dxa"/>
            <w:tcBorders>
              <w:top w:val="single" w:sz="4" w:space="0" w:color="auto"/>
              <w:left w:val="single" w:sz="4" w:space="0" w:color="auto"/>
              <w:bottom w:val="single" w:sz="4" w:space="0" w:color="auto"/>
              <w:right w:val="single" w:sz="4" w:space="0" w:color="auto"/>
            </w:tcBorders>
            <w:noWrap/>
            <w:hideMark/>
          </w:tcPr>
          <w:p w14:paraId="26F79971"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3C64877"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8D6AA7C" w14:textId="77777777" w:rsidR="003915D2" w:rsidRDefault="003915D2">
            <w:pPr>
              <w:pStyle w:val="TAC"/>
            </w:pPr>
            <w:r>
              <w:t>1870</w:t>
            </w:r>
          </w:p>
        </w:tc>
        <w:tc>
          <w:tcPr>
            <w:tcW w:w="752" w:type="dxa"/>
            <w:tcBorders>
              <w:top w:val="single" w:sz="4" w:space="0" w:color="auto"/>
              <w:left w:val="single" w:sz="4" w:space="0" w:color="auto"/>
              <w:bottom w:val="single" w:sz="4" w:space="0" w:color="auto"/>
              <w:right w:val="single" w:sz="4" w:space="0" w:color="auto"/>
            </w:tcBorders>
            <w:hideMark/>
          </w:tcPr>
          <w:p w14:paraId="0E574C2A" w14:textId="77777777" w:rsidR="003915D2" w:rsidRDefault="003915D2">
            <w:pPr>
              <w:pStyle w:val="TAC"/>
            </w:pPr>
            <w:r>
              <w:t>8.5</w:t>
            </w:r>
          </w:p>
        </w:tc>
        <w:tc>
          <w:tcPr>
            <w:tcW w:w="1248" w:type="dxa"/>
            <w:tcBorders>
              <w:top w:val="single" w:sz="4" w:space="0" w:color="auto"/>
              <w:left w:val="single" w:sz="4" w:space="0" w:color="auto"/>
              <w:bottom w:val="single" w:sz="4" w:space="0" w:color="auto"/>
              <w:right w:val="single" w:sz="4" w:space="0" w:color="auto"/>
            </w:tcBorders>
            <w:hideMark/>
          </w:tcPr>
          <w:p w14:paraId="46119710" w14:textId="77777777" w:rsidR="003915D2" w:rsidRDefault="003915D2">
            <w:pPr>
              <w:pStyle w:val="TAC"/>
            </w:pPr>
            <w:r>
              <w:t>IMD4</w:t>
            </w:r>
          </w:p>
        </w:tc>
      </w:tr>
      <w:tr w:rsidR="003915D2" w14:paraId="19290404" w14:textId="77777777" w:rsidTr="003915D2">
        <w:trPr>
          <w:trHeight w:val="22"/>
          <w:jc w:val="center"/>
        </w:trPr>
        <w:tc>
          <w:tcPr>
            <w:tcW w:w="2258" w:type="dxa"/>
            <w:tcBorders>
              <w:top w:val="nil"/>
              <w:left w:val="single" w:sz="4" w:space="0" w:color="auto"/>
              <w:bottom w:val="nil"/>
              <w:right w:val="single" w:sz="4" w:space="0" w:color="auto"/>
            </w:tcBorders>
          </w:tcPr>
          <w:p w14:paraId="5BAD91D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CC0C757" w14:textId="77777777" w:rsidR="003915D2" w:rsidRDefault="003915D2">
            <w:pPr>
              <w:pStyle w:val="TAC"/>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7AAC0D19" w14:textId="77777777" w:rsidR="003915D2" w:rsidRDefault="003915D2">
            <w:pPr>
              <w:pStyle w:val="TAC"/>
            </w:pPr>
            <w:r>
              <w:t>3980</w:t>
            </w:r>
          </w:p>
        </w:tc>
        <w:tc>
          <w:tcPr>
            <w:tcW w:w="747" w:type="dxa"/>
            <w:tcBorders>
              <w:top w:val="single" w:sz="4" w:space="0" w:color="auto"/>
              <w:left w:val="single" w:sz="4" w:space="0" w:color="auto"/>
              <w:bottom w:val="single" w:sz="4" w:space="0" w:color="auto"/>
              <w:right w:val="single" w:sz="4" w:space="0" w:color="auto"/>
            </w:tcBorders>
            <w:noWrap/>
            <w:hideMark/>
          </w:tcPr>
          <w:p w14:paraId="357F76A3"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75F71D1C"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2424A978" w14:textId="77777777" w:rsidR="003915D2" w:rsidRDefault="003915D2">
            <w:pPr>
              <w:pStyle w:val="TAC"/>
            </w:pPr>
            <w:r>
              <w:t>3980</w:t>
            </w:r>
          </w:p>
        </w:tc>
        <w:tc>
          <w:tcPr>
            <w:tcW w:w="752" w:type="dxa"/>
            <w:tcBorders>
              <w:top w:val="single" w:sz="4" w:space="0" w:color="auto"/>
              <w:left w:val="single" w:sz="4" w:space="0" w:color="auto"/>
              <w:bottom w:val="single" w:sz="4" w:space="0" w:color="auto"/>
              <w:right w:val="single" w:sz="4" w:space="0" w:color="auto"/>
            </w:tcBorders>
            <w:hideMark/>
          </w:tcPr>
          <w:p w14:paraId="2D862275"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DE4AF62" w14:textId="77777777" w:rsidR="003915D2" w:rsidRDefault="003915D2">
            <w:pPr>
              <w:pStyle w:val="TAC"/>
            </w:pPr>
            <w:r>
              <w:t>N/A</w:t>
            </w:r>
          </w:p>
        </w:tc>
      </w:tr>
      <w:tr w:rsidR="003915D2" w14:paraId="043929ED" w14:textId="77777777" w:rsidTr="003915D2">
        <w:trPr>
          <w:trHeight w:val="54"/>
          <w:jc w:val="center"/>
        </w:trPr>
        <w:tc>
          <w:tcPr>
            <w:tcW w:w="2258" w:type="dxa"/>
            <w:tcBorders>
              <w:top w:val="nil"/>
              <w:left w:val="single" w:sz="4" w:space="0" w:color="auto"/>
              <w:bottom w:val="nil"/>
              <w:right w:val="single" w:sz="4" w:space="0" w:color="auto"/>
            </w:tcBorders>
            <w:hideMark/>
          </w:tcPr>
          <w:p w14:paraId="558BD6E2" w14:textId="77777777" w:rsidR="003915D2" w:rsidRDefault="003915D2"/>
        </w:tc>
        <w:tc>
          <w:tcPr>
            <w:tcW w:w="867" w:type="dxa"/>
            <w:tcBorders>
              <w:top w:val="single" w:sz="4" w:space="0" w:color="auto"/>
              <w:left w:val="single" w:sz="4" w:space="0" w:color="auto"/>
              <w:bottom w:val="single" w:sz="4" w:space="0" w:color="auto"/>
              <w:right w:val="single" w:sz="4" w:space="0" w:color="auto"/>
            </w:tcBorders>
            <w:hideMark/>
          </w:tcPr>
          <w:p w14:paraId="70BF763D"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7C27EFB4" w14:textId="77777777" w:rsidR="003915D2" w:rsidRDefault="003915D2">
            <w:pPr>
              <w:pStyle w:val="TAC"/>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2323BBD0"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CE8D1F0"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ACAA094" w14:textId="77777777" w:rsidR="003915D2" w:rsidRDefault="003915D2">
            <w:pPr>
              <w:pStyle w:val="TAC"/>
            </w:pPr>
            <w:r>
              <w:t>2140</w:t>
            </w:r>
          </w:p>
        </w:tc>
        <w:tc>
          <w:tcPr>
            <w:tcW w:w="752" w:type="dxa"/>
            <w:tcBorders>
              <w:top w:val="single" w:sz="4" w:space="0" w:color="auto"/>
              <w:left w:val="single" w:sz="4" w:space="0" w:color="auto"/>
              <w:bottom w:val="single" w:sz="4" w:space="0" w:color="auto"/>
              <w:right w:val="single" w:sz="4" w:space="0" w:color="auto"/>
            </w:tcBorders>
            <w:hideMark/>
          </w:tcPr>
          <w:p w14:paraId="4A7F370A" w14:textId="77777777" w:rsidR="003915D2" w:rsidRDefault="003915D2">
            <w:pPr>
              <w:pStyle w:val="TAC"/>
            </w:pPr>
            <w:r>
              <w:t>31.0</w:t>
            </w:r>
          </w:p>
        </w:tc>
        <w:tc>
          <w:tcPr>
            <w:tcW w:w="1248" w:type="dxa"/>
            <w:tcBorders>
              <w:top w:val="single" w:sz="4" w:space="0" w:color="auto"/>
              <w:left w:val="single" w:sz="4" w:space="0" w:color="auto"/>
              <w:bottom w:val="single" w:sz="4" w:space="0" w:color="auto"/>
              <w:right w:val="single" w:sz="4" w:space="0" w:color="auto"/>
            </w:tcBorders>
            <w:hideMark/>
          </w:tcPr>
          <w:p w14:paraId="0D6F5C6B" w14:textId="77777777" w:rsidR="003915D2" w:rsidRDefault="003915D2">
            <w:pPr>
              <w:pStyle w:val="TAC"/>
            </w:pPr>
            <w:r>
              <w:t>IMD2</w:t>
            </w:r>
          </w:p>
        </w:tc>
      </w:tr>
      <w:tr w:rsidR="003915D2" w14:paraId="6E96B1A7" w14:textId="77777777" w:rsidTr="003915D2">
        <w:trPr>
          <w:trHeight w:val="22"/>
          <w:jc w:val="center"/>
        </w:trPr>
        <w:tc>
          <w:tcPr>
            <w:tcW w:w="2258" w:type="dxa"/>
            <w:tcBorders>
              <w:top w:val="nil"/>
              <w:left w:val="single" w:sz="4" w:space="0" w:color="auto"/>
              <w:bottom w:val="nil"/>
              <w:right w:val="single" w:sz="4" w:space="0" w:color="auto"/>
            </w:tcBorders>
            <w:hideMark/>
          </w:tcPr>
          <w:p w14:paraId="200A0D4A" w14:textId="77777777" w:rsidR="003915D2" w:rsidRDefault="003915D2"/>
        </w:tc>
        <w:tc>
          <w:tcPr>
            <w:tcW w:w="867" w:type="dxa"/>
            <w:tcBorders>
              <w:top w:val="single" w:sz="4" w:space="0" w:color="auto"/>
              <w:left w:val="single" w:sz="4" w:space="0" w:color="auto"/>
              <w:bottom w:val="single" w:sz="4" w:space="0" w:color="auto"/>
              <w:right w:val="single" w:sz="4" w:space="0" w:color="auto"/>
            </w:tcBorders>
            <w:hideMark/>
          </w:tcPr>
          <w:p w14:paraId="3CAC9F75"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456E2199" w14:textId="77777777" w:rsidR="003915D2" w:rsidRDefault="003915D2">
            <w:pPr>
              <w:pStyle w:val="TAC"/>
            </w:pPr>
            <w:r>
              <w:t>1775</w:t>
            </w:r>
          </w:p>
        </w:tc>
        <w:tc>
          <w:tcPr>
            <w:tcW w:w="747" w:type="dxa"/>
            <w:tcBorders>
              <w:top w:val="single" w:sz="4" w:space="0" w:color="auto"/>
              <w:left w:val="single" w:sz="4" w:space="0" w:color="auto"/>
              <w:bottom w:val="single" w:sz="4" w:space="0" w:color="auto"/>
              <w:right w:val="single" w:sz="4" w:space="0" w:color="auto"/>
            </w:tcBorders>
            <w:noWrap/>
            <w:hideMark/>
          </w:tcPr>
          <w:p w14:paraId="2D0BB91C"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5C9286F"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1210C2F" w14:textId="77777777" w:rsidR="003915D2" w:rsidRDefault="003915D2">
            <w:pPr>
              <w:pStyle w:val="TAC"/>
            </w:pPr>
            <w:r>
              <w:t>1870</w:t>
            </w:r>
          </w:p>
        </w:tc>
        <w:tc>
          <w:tcPr>
            <w:tcW w:w="752" w:type="dxa"/>
            <w:tcBorders>
              <w:top w:val="single" w:sz="4" w:space="0" w:color="auto"/>
              <w:left w:val="single" w:sz="4" w:space="0" w:color="auto"/>
              <w:bottom w:val="single" w:sz="4" w:space="0" w:color="auto"/>
              <w:right w:val="single" w:sz="4" w:space="0" w:color="auto"/>
            </w:tcBorders>
            <w:hideMark/>
          </w:tcPr>
          <w:p w14:paraId="6BDD231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D981628" w14:textId="77777777" w:rsidR="003915D2" w:rsidRDefault="003915D2">
            <w:pPr>
              <w:pStyle w:val="TAC"/>
            </w:pPr>
            <w:r>
              <w:t>N/A</w:t>
            </w:r>
          </w:p>
        </w:tc>
      </w:tr>
      <w:tr w:rsidR="003915D2" w14:paraId="3EAD081D"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262A4B8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FA1520A" w14:textId="77777777" w:rsidR="003915D2" w:rsidRDefault="003915D2">
            <w:pPr>
              <w:pStyle w:val="TAC"/>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2AD5201A" w14:textId="77777777" w:rsidR="003915D2" w:rsidRDefault="003915D2">
            <w:pPr>
              <w:pStyle w:val="TAC"/>
            </w:pPr>
            <w:r>
              <w:t>3915</w:t>
            </w:r>
          </w:p>
        </w:tc>
        <w:tc>
          <w:tcPr>
            <w:tcW w:w="747" w:type="dxa"/>
            <w:tcBorders>
              <w:top w:val="single" w:sz="4" w:space="0" w:color="auto"/>
              <w:left w:val="single" w:sz="4" w:space="0" w:color="auto"/>
              <w:bottom w:val="single" w:sz="4" w:space="0" w:color="auto"/>
              <w:right w:val="single" w:sz="4" w:space="0" w:color="auto"/>
            </w:tcBorders>
            <w:noWrap/>
            <w:hideMark/>
          </w:tcPr>
          <w:p w14:paraId="4D3D5073"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44441ECC"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045E5BD8" w14:textId="77777777" w:rsidR="003915D2" w:rsidRDefault="003915D2">
            <w:pPr>
              <w:pStyle w:val="TAC"/>
            </w:pPr>
            <w:r>
              <w:t>3915</w:t>
            </w:r>
          </w:p>
        </w:tc>
        <w:tc>
          <w:tcPr>
            <w:tcW w:w="752" w:type="dxa"/>
            <w:tcBorders>
              <w:top w:val="single" w:sz="4" w:space="0" w:color="auto"/>
              <w:left w:val="single" w:sz="4" w:space="0" w:color="auto"/>
              <w:bottom w:val="single" w:sz="4" w:space="0" w:color="auto"/>
              <w:right w:val="single" w:sz="4" w:space="0" w:color="auto"/>
            </w:tcBorders>
            <w:hideMark/>
          </w:tcPr>
          <w:p w14:paraId="32F617E1"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5FEE53C" w14:textId="77777777" w:rsidR="003915D2" w:rsidRDefault="003915D2">
            <w:pPr>
              <w:pStyle w:val="TAC"/>
            </w:pPr>
            <w:r>
              <w:t>N/A</w:t>
            </w:r>
          </w:p>
        </w:tc>
      </w:tr>
      <w:tr w:rsidR="003915D2" w14:paraId="642F1FB9" w14:textId="77777777" w:rsidTr="003915D2">
        <w:trPr>
          <w:trHeight w:val="22"/>
          <w:jc w:val="center"/>
        </w:trPr>
        <w:tc>
          <w:tcPr>
            <w:tcW w:w="2258" w:type="dxa"/>
            <w:tcBorders>
              <w:top w:val="nil"/>
              <w:left w:val="single" w:sz="4" w:space="0" w:color="auto"/>
              <w:bottom w:val="nil"/>
              <w:right w:val="single" w:sz="4" w:space="0" w:color="auto"/>
            </w:tcBorders>
            <w:hideMark/>
          </w:tcPr>
          <w:p w14:paraId="0F1D07CC" w14:textId="77777777" w:rsidR="003915D2" w:rsidRDefault="003915D2">
            <w:pPr>
              <w:pStyle w:val="TAC"/>
            </w:pPr>
            <w:r>
              <w:t>DC_1A_n3A-n77A</w:t>
            </w:r>
          </w:p>
          <w:p w14:paraId="67C0C69E" w14:textId="77777777" w:rsidR="003915D2" w:rsidRDefault="003915D2">
            <w:pPr>
              <w:pStyle w:val="TAC"/>
            </w:pPr>
            <w:r>
              <w:t>DC_1A_n3A-n77(2A)</w:t>
            </w:r>
          </w:p>
        </w:tc>
        <w:tc>
          <w:tcPr>
            <w:tcW w:w="867" w:type="dxa"/>
            <w:tcBorders>
              <w:top w:val="single" w:sz="4" w:space="0" w:color="auto"/>
              <w:left w:val="single" w:sz="4" w:space="0" w:color="auto"/>
              <w:bottom w:val="single" w:sz="4" w:space="0" w:color="auto"/>
              <w:right w:val="single" w:sz="4" w:space="0" w:color="auto"/>
            </w:tcBorders>
            <w:hideMark/>
          </w:tcPr>
          <w:p w14:paraId="69908D5D" w14:textId="77777777" w:rsidR="003915D2" w:rsidRDefault="003915D2">
            <w:pPr>
              <w:pStyle w:val="TAC"/>
            </w:pPr>
            <w:r>
              <w:rPr>
                <w:rFonts w:cs="Arial"/>
                <w:szCs w:val="18"/>
              </w:rPr>
              <w:t>1</w:t>
            </w:r>
          </w:p>
        </w:tc>
        <w:tc>
          <w:tcPr>
            <w:tcW w:w="1066" w:type="dxa"/>
            <w:tcBorders>
              <w:top w:val="single" w:sz="4" w:space="0" w:color="auto"/>
              <w:left w:val="single" w:sz="4" w:space="0" w:color="auto"/>
              <w:bottom w:val="single" w:sz="4" w:space="0" w:color="auto"/>
              <w:right w:val="single" w:sz="4" w:space="0" w:color="auto"/>
            </w:tcBorders>
            <w:noWrap/>
            <w:hideMark/>
          </w:tcPr>
          <w:p w14:paraId="698C0D30" w14:textId="77777777" w:rsidR="003915D2" w:rsidRDefault="003915D2">
            <w:pPr>
              <w:pStyle w:val="TAC"/>
            </w:pPr>
            <w:r>
              <w:rPr>
                <w:rFonts w:cs="Arial"/>
                <w:szCs w:val="18"/>
                <w:lang w:eastAsia="ko-KR"/>
              </w:rPr>
              <w:t>1950</w:t>
            </w:r>
          </w:p>
        </w:tc>
        <w:tc>
          <w:tcPr>
            <w:tcW w:w="747" w:type="dxa"/>
            <w:tcBorders>
              <w:top w:val="single" w:sz="4" w:space="0" w:color="auto"/>
              <w:left w:val="single" w:sz="4" w:space="0" w:color="auto"/>
              <w:bottom w:val="single" w:sz="4" w:space="0" w:color="auto"/>
              <w:right w:val="single" w:sz="4" w:space="0" w:color="auto"/>
            </w:tcBorders>
            <w:noWrap/>
            <w:hideMark/>
          </w:tcPr>
          <w:p w14:paraId="3CE2D390" w14:textId="77777777" w:rsidR="003915D2" w:rsidRDefault="003915D2">
            <w:pPr>
              <w:pStyle w:val="TAC"/>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4DB0F15" w14:textId="77777777" w:rsidR="003915D2" w:rsidRDefault="003915D2">
            <w:pPr>
              <w:pStyle w:val="TAC"/>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2DE7551" w14:textId="77777777" w:rsidR="003915D2" w:rsidRDefault="003915D2">
            <w:pPr>
              <w:pStyle w:val="TAC"/>
            </w:pPr>
            <w:r>
              <w:rPr>
                <w:rFonts w:cs="Arial"/>
                <w:szCs w:val="18"/>
                <w:lang w:eastAsia="ko-KR"/>
              </w:rPr>
              <w:t>2140</w:t>
            </w:r>
          </w:p>
        </w:tc>
        <w:tc>
          <w:tcPr>
            <w:tcW w:w="752" w:type="dxa"/>
            <w:tcBorders>
              <w:top w:val="single" w:sz="4" w:space="0" w:color="auto"/>
              <w:left w:val="single" w:sz="4" w:space="0" w:color="auto"/>
              <w:bottom w:val="single" w:sz="4" w:space="0" w:color="auto"/>
              <w:right w:val="single" w:sz="4" w:space="0" w:color="auto"/>
            </w:tcBorders>
            <w:hideMark/>
          </w:tcPr>
          <w:p w14:paraId="6B477259" w14:textId="77777777" w:rsidR="003915D2" w:rsidRDefault="003915D2">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2EFABCF0" w14:textId="77777777" w:rsidR="003915D2" w:rsidRDefault="003915D2">
            <w:pPr>
              <w:pStyle w:val="TAC"/>
            </w:pPr>
            <w:r>
              <w:rPr>
                <w:rFonts w:cs="Arial"/>
                <w:szCs w:val="18"/>
              </w:rPr>
              <w:t>N/A</w:t>
            </w:r>
          </w:p>
        </w:tc>
      </w:tr>
      <w:tr w:rsidR="003915D2" w14:paraId="2BE62A5D" w14:textId="77777777" w:rsidTr="003915D2">
        <w:trPr>
          <w:trHeight w:val="22"/>
          <w:jc w:val="center"/>
        </w:trPr>
        <w:tc>
          <w:tcPr>
            <w:tcW w:w="2258" w:type="dxa"/>
            <w:tcBorders>
              <w:top w:val="nil"/>
              <w:left w:val="single" w:sz="4" w:space="0" w:color="auto"/>
              <w:bottom w:val="nil"/>
              <w:right w:val="single" w:sz="4" w:space="0" w:color="auto"/>
            </w:tcBorders>
          </w:tcPr>
          <w:p w14:paraId="7EE0E28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4606670" w14:textId="77777777" w:rsidR="003915D2" w:rsidRDefault="003915D2">
            <w:pPr>
              <w:pStyle w:val="TAC"/>
            </w:pPr>
            <w:r>
              <w:rPr>
                <w:rFonts w:cs="Arial"/>
                <w:szCs w:val="18"/>
              </w:rPr>
              <w:t>n3</w:t>
            </w:r>
          </w:p>
        </w:tc>
        <w:tc>
          <w:tcPr>
            <w:tcW w:w="1066" w:type="dxa"/>
            <w:tcBorders>
              <w:top w:val="single" w:sz="4" w:space="0" w:color="auto"/>
              <w:left w:val="single" w:sz="4" w:space="0" w:color="auto"/>
              <w:bottom w:val="single" w:sz="4" w:space="0" w:color="auto"/>
              <w:right w:val="single" w:sz="4" w:space="0" w:color="auto"/>
            </w:tcBorders>
            <w:noWrap/>
            <w:hideMark/>
          </w:tcPr>
          <w:p w14:paraId="51468C1C" w14:textId="77777777" w:rsidR="003915D2" w:rsidRDefault="003915D2">
            <w:pPr>
              <w:pStyle w:val="TAC"/>
            </w:pPr>
            <w:r>
              <w:rPr>
                <w:rFonts w:cs="Arial"/>
                <w:szCs w:val="18"/>
                <w:lang w:eastAsia="ko-KR"/>
              </w:rPr>
              <w:t>1750</w:t>
            </w:r>
          </w:p>
        </w:tc>
        <w:tc>
          <w:tcPr>
            <w:tcW w:w="747" w:type="dxa"/>
            <w:tcBorders>
              <w:top w:val="single" w:sz="4" w:space="0" w:color="auto"/>
              <w:left w:val="single" w:sz="4" w:space="0" w:color="auto"/>
              <w:bottom w:val="single" w:sz="4" w:space="0" w:color="auto"/>
              <w:right w:val="single" w:sz="4" w:space="0" w:color="auto"/>
            </w:tcBorders>
            <w:noWrap/>
            <w:hideMark/>
          </w:tcPr>
          <w:p w14:paraId="1A79FB92" w14:textId="77777777" w:rsidR="003915D2" w:rsidRDefault="003915D2">
            <w:pPr>
              <w:pStyle w:val="TAC"/>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4B4CB02" w14:textId="77777777" w:rsidR="003915D2" w:rsidRDefault="003915D2">
            <w:pPr>
              <w:pStyle w:val="TAC"/>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6DCE3B1" w14:textId="77777777" w:rsidR="003915D2" w:rsidRDefault="003915D2">
            <w:pPr>
              <w:pStyle w:val="TAC"/>
            </w:pPr>
            <w:r>
              <w:rPr>
                <w:rFonts w:cs="Arial"/>
                <w:szCs w:val="18"/>
                <w:lang w:eastAsia="ko-KR"/>
              </w:rPr>
              <w:t>1845</w:t>
            </w:r>
          </w:p>
        </w:tc>
        <w:tc>
          <w:tcPr>
            <w:tcW w:w="752" w:type="dxa"/>
            <w:tcBorders>
              <w:top w:val="single" w:sz="4" w:space="0" w:color="auto"/>
              <w:left w:val="single" w:sz="4" w:space="0" w:color="auto"/>
              <w:bottom w:val="single" w:sz="4" w:space="0" w:color="auto"/>
              <w:right w:val="single" w:sz="4" w:space="0" w:color="auto"/>
            </w:tcBorders>
            <w:hideMark/>
          </w:tcPr>
          <w:p w14:paraId="5317E094" w14:textId="77777777" w:rsidR="003915D2" w:rsidRDefault="003915D2">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560F8174" w14:textId="77777777" w:rsidR="003915D2" w:rsidRDefault="003915D2">
            <w:pPr>
              <w:pStyle w:val="TAC"/>
            </w:pPr>
            <w:r>
              <w:rPr>
                <w:rFonts w:cs="Arial"/>
                <w:szCs w:val="18"/>
              </w:rPr>
              <w:t>N/A</w:t>
            </w:r>
          </w:p>
        </w:tc>
      </w:tr>
      <w:tr w:rsidR="003915D2" w14:paraId="6D87DD87" w14:textId="77777777" w:rsidTr="003915D2">
        <w:trPr>
          <w:trHeight w:val="22"/>
          <w:jc w:val="center"/>
        </w:trPr>
        <w:tc>
          <w:tcPr>
            <w:tcW w:w="2258" w:type="dxa"/>
            <w:tcBorders>
              <w:top w:val="nil"/>
              <w:left w:val="single" w:sz="4" w:space="0" w:color="auto"/>
              <w:bottom w:val="nil"/>
              <w:right w:val="single" w:sz="4" w:space="0" w:color="auto"/>
            </w:tcBorders>
          </w:tcPr>
          <w:p w14:paraId="37F408D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8046F95" w14:textId="77777777" w:rsidR="003915D2" w:rsidRDefault="003915D2">
            <w:pPr>
              <w:pStyle w:val="TAC"/>
            </w:pPr>
            <w:r>
              <w:rPr>
                <w:rFonts w:cs="Arial"/>
                <w:szCs w:val="18"/>
              </w:rPr>
              <w:t>n77</w:t>
            </w:r>
          </w:p>
        </w:tc>
        <w:tc>
          <w:tcPr>
            <w:tcW w:w="1066" w:type="dxa"/>
            <w:tcBorders>
              <w:top w:val="single" w:sz="4" w:space="0" w:color="auto"/>
              <w:left w:val="single" w:sz="4" w:space="0" w:color="auto"/>
              <w:bottom w:val="single" w:sz="4" w:space="0" w:color="auto"/>
              <w:right w:val="single" w:sz="4" w:space="0" w:color="auto"/>
            </w:tcBorders>
            <w:noWrap/>
            <w:hideMark/>
          </w:tcPr>
          <w:p w14:paraId="4D397F8B" w14:textId="77777777" w:rsidR="003915D2" w:rsidRDefault="003915D2">
            <w:pPr>
              <w:pStyle w:val="TAC"/>
            </w:pPr>
            <w:r>
              <w:rPr>
                <w:rFonts w:cs="Arial"/>
                <w:szCs w:val="18"/>
                <w:lang w:eastAsia="ko-KR"/>
              </w:rPr>
              <w:t>3700</w:t>
            </w:r>
          </w:p>
        </w:tc>
        <w:tc>
          <w:tcPr>
            <w:tcW w:w="747" w:type="dxa"/>
            <w:tcBorders>
              <w:top w:val="single" w:sz="4" w:space="0" w:color="auto"/>
              <w:left w:val="single" w:sz="4" w:space="0" w:color="auto"/>
              <w:bottom w:val="single" w:sz="4" w:space="0" w:color="auto"/>
              <w:right w:val="single" w:sz="4" w:space="0" w:color="auto"/>
            </w:tcBorders>
            <w:noWrap/>
            <w:hideMark/>
          </w:tcPr>
          <w:p w14:paraId="31DEDE39" w14:textId="77777777" w:rsidR="003915D2" w:rsidRDefault="003915D2">
            <w:pPr>
              <w:pStyle w:val="TAC"/>
            </w:pPr>
            <w:r>
              <w:rPr>
                <w:rFonts w:cs="Arial"/>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4E000BAB" w14:textId="77777777" w:rsidR="003915D2" w:rsidRDefault="003915D2">
            <w:pPr>
              <w:pStyle w:val="TAC"/>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2CC8C97" w14:textId="77777777" w:rsidR="003915D2" w:rsidRDefault="003915D2">
            <w:pPr>
              <w:pStyle w:val="TAC"/>
            </w:pPr>
            <w:r>
              <w:rPr>
                <w:rFonts w:cs="Arial"/>
                <w:szCs w:val="18"/>
                <w:lang w:eastAsia="ko-KR"/>
              </w:rPr>
              <w:t>3700</w:t>
            </w:r>
          </w:p>
        </w:tc>
        <w:tc>
          <w:tcPr>
            <w:tcW w:w="752" w:type="dxa"/>
            <w:tcBorders>
              <w:top w:val="single" w:sz="4" w:space="0" w:color="auto"/>
              <w:left w:val="single" w:sz="4" w:space="0" w:color="auto"/>
              <w:bottom w:val="single" w:sz="4" w:space="0" w:color="auto"/>
              <w:right w:val="single" w:sz="4" w:space="0" w:color="auto"/>
            </w:tcBorders>
            <w:hideMark/>
          </w:tcPr>
          <w:p w14:paraId="2C3A6528" w14:textId="77777777" w:rsidR="003915D2" w:rsidRDefault="003915D2">
            <w:pPr>
              <w:pStyle w:val="TAC"/>
            </w:pPr>
            <w:r>
              <w:rPr>
                <w:rFonts w:cs="Arial"/>
                <w:szCs w:val="18"/>
              </w:rPr>
              <w:t>28.4</w:t>
            </w:r>
          </w:p>
        </w:tc>
        <w:tc>
          <w:tcPr>
            <w:tcW w:w="1248" w:type="dxa"/>
            <w:tcBorders>
              <w:top w:val="single" w:sz="4" w:space="0" w:color="auto"/>
              <w:left w:val="single" w:sz="4" w:space="0" w:color="auto"/>
              <w:bottom w:val="single" w:sz="4" w:space="0" w:color="auto"/>
              <w:right w:val="single" w:sz="4" w:space="0" w:color="auto"/>
            </w:tcBorders>
            <w:hideMark/>
          </w:tcPr>
          <w:p w14:paraId="57478360" w14:textId="77777777" w:rsidR="003915D2" w:rsidRDefault="003915D2">
            <w:pPr>
              <w:pStyle w:val="TAC"/>
            </w:pPr>
            <w:r>
              <w:rPr>
                <w:rFonts w:cs="Arial"/>
                <w:szCs w:val="18"/>
              </w:rPr>
              <w:t>IMD2</w:t>
            </w:r>
          </w:p>
        </w:tc>
      </w:tr>
      <w:tr w:rsidR="003915D2" w14:paraId="09AAB688" w14:textId="77777777" w:rsidTr="003915D2">
        <w:trPr>
          <w:trHeight w:val="22"/>
          <w:jc w:val="center"/>
        </w:trPr>
        <w:tc>
          <w:tcPr>
            <w:tcW w:w="2258" w:type="dxa"/>
            <w:tcBorders>
              <w:top w:val="nil"/>
              <w:left w:val="single" w:sz="4" w:space="0" w:color="auto"/>
              <w:bottom w:val="nil"/>
              <w:right w:val="single" w:sz="4" w:space="0" w:color="auto"/>
            </w:tcBorders>
          </w:tcPr>
          <w:p w14:paraId="104A743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3591250" w14:textId="77777777" w:rsidR="003915D2" w:rsidRDefault="003915D2">
            <w:pPr>
              <w:pStyle w:val="TAC"/>
            </w:pPr>
            <w:r>
              <w:rPr>
                <w:rFonts w:cs="Arial"/>
                <w:szCs w:val="18"/>
              </w:rPr>
              <w:t>1</w:t>
            </w:r>
          </w:p>
        </w:tc>
        <w:tc>
          <w:tcPr>
            <w:tcW w:w="1066" w:type="dxa"/>
            <w:tcBorders>
              <w:top w:val="single" w:sz="4" w:space="0" w:color="auto"/>
              <w:left w:val="single" w:sz="4" w:space="0" w:color="auto"/>
              <w:bottom w:val="single" w:sz="4" w:space="0" w:color="auto"/>
              <w:right w:val="single" w:sz="4" w:space="0" w:color="auto"/>
            </w:tcBorders>
            <w:noWrap/>
            <w:hideMark/>
          </w:tcPr>
          <w:p w14:paraId="5B20409B" w14:textId="77777777" w:rsidR="003915D2" w:rsidRDefault="003915D2">
            <w:pPr>
              <w:pStyle w:val="TAC"/>
            </w:pPr>
            <w:r>
              <w:rPr>
                <w:rFonts w:cs="Arial"/>
                <w:szCs w:val="18"/>
              </w:rPr>
              <w:t>1950</w:t>
            </w:r>
          </w:p>
        </w:tc>
        <w:tc>
          <w:tcPr>
            <w:tcW w:w="747" w:type="dxa"/>
            <w:tcBorders>
              <w:top w:val="single" w:sz="4" w:space="0" w:color="auto"/>
              <w:left w:val="single" w:sz="4" w:space="0" w:color="auto"/>
              <w:bottom w:val="single" w:sz="4" w:space="0" w:color="auto"/>
              <w:right w:val="single" w:sz="4" w:space="0" w:color="auto"/>
            </w:tcBorders>
            <w:noWrap/>
            <w:hideMark/>
          </w:tcPr>
          <w:p w14:paraId="7F5B6753"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7097E65E"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0E6D90DF" w14:textId="77777777" w:rsidR="003915D2" w:rsidRDefault="003915D2">
            <w:pPr>
              <w:pStyle w:val="TAC"/>
            </w:pPr>
            <w:r>
              <w:rPr>
                <w:rFonts w:cs="Arial"/>
                <w:szCs w:val="18"/>
              </w:rPr>
              <w:t>2140</w:t>
            </w:r>
          </w:p>
        </w:tc>
        <w:tc>
          <w:tcPr>
            <w:tcW w:w="752" w:type="dxa"/>
            <w:tcBorders>
              <w:top w:val="single" w:sz="4" w:space="0" w:color="auto"/>
              <w:left w:val="single" w:sz="4" w:space="0" w:color="auto"/>
              <w:bottom w:val="single" w:sz="4" w:space="0" w:color="auto"/>
              <w:right w:val="single" w:sz="4" w:space="0" w:color="auto"/>
            </w:tcBorders>
            <w:hideMark/>
          </w:tcPr>
          <w:p w14:paraId="1C5B8412" w14:textId="77777777" w:rsidR="003915D2" w:rsidRDefault="003915D2">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7DE65DD5" w14:textId="77777777" w:rsidR="003915D2" w:rsidRDefault="003915D2">
            <w:pPr>
              <w:pStyle w:val="TAC"/>
            </w:pPr>
            <w:r>
              <w:rPr>
                <w:rFonts w:cs="Arial"/>
                <w:szCs w:val="18"/>
              </w:rPr>
              <w:t>N/A</w:t>
            </w:r>
          </w:p>
        </w:tc>
      </w:tr>
      <w:tr w:rsidR="003915D2" w14:paraId="6AC95253" w14:textId="77777777" w:rsidTr="003915D2">
        <w:trPr>
          <w:trHeight w:val="22"/>
          <w:jc w:val="center"/>
        </w:trPr>
        <w:tc>
          <w:tcPr>
            <w:tcW w:w="2258" w:type="dxa"/>
            <w:tcBorders>
              <w:top w:val="nil"/>
              <w:left w:val="single" w:sz="4" w:space="0" w:color="auto"/>
              <w:bottom w:val="nil"/>
              <w:right w:val="single" w:sz="4" w:space="0" w:color="auto"/>
            </w:tcBorders>
          </w:tcPr>
          <w:p w14:paraId="7529468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B82F7E4" w14:textId="77777777" w:rsidR="003915D2" w:rsidRDefault="003915D2">
            <w:pPr>
              <w:pStyle w:val="TAC"/>
            </w:pPr>
            <w:r>
              <w:rPr>
                <w:rFonts w:cs="Arial"/>
                <w:szCs w:val="18"/>
              </w:rPr>
              <w:t>n3</w:t>
            </w:r>
          </w:p>
        </w:tc>
        <w:tc>
          <w:tcPr>
            <w:tcW w:w="1066" w:type="dxa"/>
            <w:tcBorders>
              <w:top w:val="single" w:sz="4" w:space="0" w:color="auto"/>
              <w:left w:val="single" w:sz="4" w:space="0" w:color="auto"/>
              <w:bottom w:val="single" w:sz="4" w:space="0" w:color="auto"/>
              <w:right w:val="single" w:sz="4" w:space="0" w:color="auto"/>
            </w:tcBorders>
            <w:noWrap/>
            <w:hideMark/>
          </w:tcPr>
          <w:p w14:paraId="7A6CB9AB" w14:textId="77777777" w:rsidR="003915D2" w:rsidRDefault="003915D2">
            <w:pPr>
              <w:pStyle w:val="TAC"/>
            </w:pPr>
            <w:r>
              <w:rPr>
                <w:rFonts w:cs="Arial"/>
                <w:szCs w:val="18"/>
              </w:rPr>
              <w:t>1770</w:t>
            </w:r>
          </w:p>
        </w:tc>
        <w:tc>
          <w:tcPr>
            <w:tcW w:w="747" w:type="dxa"/>
            <w:tcBorders>
              <w:top w:val="single" w:sz="4" w:space="0" w:color="auto"/>
              <w:left w:val="single" w:sz="4" w:space="0" w:color="auto"/>
              <w:bottom w:val="single" w:sz="4" w:space="0" w:color="auto"/>
              <w:right w:val="single" w:sz="4" w:space="0" w:color="auto"/>
            </w:tcBorders>
            <w:noWrap/>
            <w:hideMark/>
          </w:tcPr>
          <w:p w14:paraId="381BDF24"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204C3209"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26284176" w14:textId="77777777" w:rsidR="003915D2" w:rsidRDefault="003915D2">
            <w:pPr>
              <w:pStyle w:val="TAC"/>
            </w:pPr>
            <w:r>
              <w:rPr>
                <w:rFonts w:cs="Arial"/>
                <w:szCs w:val="18"/>
              </w:rPr>
              <w:t>1865</w:t>
            </w:r>
          </w:p>
        </w:tc>
        <w:tc>
          <w:tcPr>
            <w:tcW w:w="752" w:type="dxa"/>
            <w:tcBorders>
              <w:top w:val="single" w:sz="4" w:space="0" w:color="auto"/>
              <w:left w:val="single" w:sz="4" w:space="0" w:color="auto"/>
              <w:bottom w:val="single" w:sz="4" w:space="0" w:color="auto"/>
              <w:right w:val="single" w:sz="4" w:space="0" w:color="auto"/>
            </w:tcBorders>
            <w:hideMark/>
          </w:tcPr>
          <w:p w14:paraId="71641C90" w14:textId="77777777" w:rsidR="003915D2" w:rsidRDefault="003915D2">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28A8B235" w14:textId="77777777" w:rsidR="003915D2" w:rsidRDefault="003915D2">
            <w:pPr>
              <w:pStyle w:val="TAC"/>
            </w:pPr>
            <w:r>
              <w:rPr>
                <w:rFonts w:cs="Arial"/>
                <w:szCs w:val="18"/>
              </w:rPr>
              <w:t>N/A</w:t>
            </w:r>
          </w:p>
        </w:tc>
      </w:tr>
      <w:tr w:rsidR="003915D2" w14:paraId="40685605" w14:textId="77777777" w:rsidTr="003915D2">
        <w:trPr>
          <w:trHeight w:val="22"/>
          <w:jc w:val="center"/>
        </w:trPr>
        <w:tc>
          <w:tcPr>
            <w:tcW w:w="2258" w:type="dxa"/>
            <w:tcBorders>
              <w:top w:val="nil"/>
              <w:left w:val="single" w:sz="4" w:space="0" w:color="auto"/>
              <w:bottom w:val="nil"/>
              <w:right w:val="single" w:sz="4" w:space="0" w:color="auto"/>
            </w:tcBorders>
          </w:tcPr>
          <w:p w14:paraId="4868276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EBC4799" w14:textId="77777777" w:rsidR="003915D2" w:rsidRDefault="003915D2">
            <w:pPr>
              <w:pStyle w:val="TAC"/>
            </w:pPr>
            <w:r>
              <w:rPr>
                <w:rFonts w:cs="Arial"/>
                <w:szCs w:val="18"/>
              </w:rPr>
              <w:t>n77</w:t>
            </w:r>
          </w:p>
        </w:tc>
        <w:tc>
          <w:tcPr>
            <w:tcW w:w="1066" w:type="dxa"/>
            <w:tcBorders>
              <w:top w:val="single" w:sz="4" w:space="0" w:color="auto"/>
              <w:left w:val="single" w:sz="4" w:space="0" w:color="auto"/>
              <w:bottom w:val="single" w:sz="4" w:space="0" w:color="auto"/>
              <w:right w:val="single" w:sz="4" w:space="0" w:color="auto"/>
            </w:tcBorders>
            <w:noWrap/>
            <w:hideMark/>
          </w:tcPr>
          <w:p w14:paraId="7813A6B9" w14:textId="77777777" w:rsidR="003915D2" w:rsidRDefault="003915D2">
            <w:pPr>
              <w:pStyle w:val="TAC"/>
            </w:pPr>
            <w:r>
              <w:rPr>
                <w:rFonts w:cs="Arial"/>
                <w:szCs w:val="18"/>
              </w:rPr>
              <w:t>3360</w:t>
            </w:r>
          </w:p>
        </w:tc>
        <w:tc>
          <w:tcPr>
            <w:tcW w:w="747" w:type="dxa"/>
            <w:tcBorders>
              <w:top w:val="single" w:sz="4" w:space="0" w:color="auto"/>
              <w:left w:val="single" w:sz="4" w:space="0" w:color="auto"/>
              <w:bottom w:val="single" w:sz="4" w:space="0" w:color="auto"/>
              <w:right w:val="single" w:sz="4" w:space="0" w:color="auto"/>
            </w:tcBorders>
            <w:noWrap/>
            <w:hideMark/>
          </w:tcPr>
          <w:p w14:paraId="24F007DC" w14:textId="77777777" w:rsidR="003915D2" w:rsidRDefault="003915D2">
            <w:pPr>
              <w:pStyle w:val="TAC"/>
            </w:pPr>
            <w:r>
              <w:rPr>
                <w:rFonts w:cs="Arial"/>
                <w:szCs w:val="18"/>
              </w:rPr>
              <w:t>10</w:t>
            </w:r>
          </w:p>
        </w:tc>
        <w:tc>
          <w:tcPr>
            <w:tcW w:w="1142" w:type="dxa"/>
            <w:tcBorders>
              <w:top w:val="single" w:sz="4" w:space="0" w:color="auto"/>
              <w:left w:val="single" w:sz="4" w:space="0" w:color="auto"/>
              <w:bottom w:val="single" w:sz="4" w:space="0" w:color="auto"/>
              <w:right w:val="single" w:sz="4" w:space="0" w:color="auto"/>
            </w:tcBorders>
            <w:noWrap/>
            <w:hideMark/>
          </w:tcPr>
          <w:p w14:paraId="276A581E" w14:textId="77777777" w:rsidR="003915D2" w:rsidRDefault="003915D2">
            <w:pPr>
              <w:pStyle w:val="TAC"/>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35C33E88" w14:textId="77777777" w:rsidR="003915D2" w:rsidRDefault="003915D2">
            <w:pPr>
              <w:pStyle w:val="TAC"/>
            </w:pPr>
            <w:r>
              <w:rPr>
                <w:rFonts w:cs="Arial"/>
                <w:szCs w:val="18"/>
              </w:rPr>
              <w:t>3360</w:t>
            </w:r>
          </w:p>
        </w:tc>
        <w:tc>
          <w:tcPr>
            <w:tcW w:w="752" w:type="dxa"/>
            <w:tcBorders>
              <w:top w:val="single" w:sz="4" w:space="0" w:color="auto"/>
              <w:left w:val="single" w:sz="4" w:space="0" w:color="auto"/>
              <w:bottom w:val="single" w:sz="4" w:space="0" w:color="auto"/>
              <w:right w:val="single" w:sz="4" w:space="0" w:color="auto"/>
            </w:tcBorders>
            <w:hideMark/>
          </w:tcPr>
          <w:p w14:paraId="1E42B3C3" w14:textId="77777777" w:rsidR="003915D2" w:rsidRDefault="003915D2">
            <w:pPr>
              <w:pStyle w:val="TAC"/>
            </w:pPr>
            <w:r>
              <w:rPr>
                <w:rFonts w:cs="Arial"/>
                <w:szCs w:val="18"/>
              </w:rPr>
              <w:t>11.2</w:t>
            </w:r>
          </w:p>
        </w:tc>
        <w:tc>
          <w:tcPr>
            <w:tcW w:w="1248" w:type="dxa"/>
            <w:tcBorders>
              <w:top w:val="single" w:sz="4" w:space="0" w:color="auto"/>
              <w:left w:val="single" w:sz="4" w:space="0" w:color="auto"/>
              <w:bottom w:val="single" w:sz="4" w:space="0" w:color="auto"/>
              <w:right w:val="single" w:sz="4" w:space="0" w:color="auto"/>
            </w:tcBorders>
            <w:hideMark/>
          </w:tcPr>
          <w:p w14:paraId="7FF6F6D5" w14:textId="77777777" w:rsidR="003915D2" w:rsidRDefault="003915D2">
            <w:pPr>
              <w:pStyle w:val="TAC"/>
            </w:pPr>
            <w:r>
              <w:rPr>
                <w:rFonts w:cs="Arial"/>
                <w:szCs w:val="18"/>
              </w:rPr>
              <w:t>IMD4</w:t>
            </w:r>
          </w:p>
        </w:tc>
      </w:tr>
      <w:tr w:rsidR="003915D2" w14:paraId="6F118759" w14:textId="77777777" w:rsidTr="003915D2">
        <w:trPr>
          <w:trHeight w:val="22"/>
          <w:jc w:val="center"/>
        </w:trPr>
        <w:tc>
          <w:tcPr>
            <w:tcW w:w="2258" w:type="dxa"/>
            <w:tcBorders>
              <w:top w:val="nil"/>
              <w:left w:val="single" w:sz="4" w:space="0" w:color="auto"/>
              <w:bottom w:val="nil"/>
              <w:right w:val="single" w:sz="4" w:space="0" w:color="auto"/>
            </w:tcBorders>
          </w:tcPr>
          <w:p w14:paraId="7DB8D56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6DFDD95" w14:textId="77777777" w:rsidR="003915D2" w:rsidRDefault="003915D2">
            <w:pPr>
              <w:pStyle w:val="TAC"/>
            </w:pPr>
            <w:r>
              <w:rPr>
                <w:rFonts w:cs="Arial"/>
                <w:szCs w:val="18"/>
              </w:rPr>
              <w:t>1</w:t>
            </w:r>
          </w:p>
        </w:tc>
        <w:tc>
          <w:tcPr>
            <w:tcW w:w="1066" w:type="dxa"/>
            <w:tcBorders>
              <w:top w:val="single" w:sz="4" w:space="0" w:color="auto"/>
              <w:left w:val="single" w:sz="4" w:space="0" w:color="auto"/>
              <w:bottom w:val="single" w:sz="4" w:space="0" w:color="auto"/>
              <w:right w:val="single" w:sz="4" w:space="0" w:color="auto"/>
            </w:tcBorders>
            <w:noWrap/>
            <w:hideMark/>
          </w:tcPr>
          <w:p w14:paraId="45447F0F" w14:textId="77777777" w:rsidR="003915D2" w:rsidRDefault="003915D2">
            <w:pPr>
              <w:pStyle w:val="TAC"/>
            </w:pPr>
            <w:r>
              <w:rPr>
                <w:rFonts w:cs="Arial"/>
                <w:szCs w:val="18"/>
              </w:rPr>
              <w:t>1950</w:t>
            </w:r>
          </w:p>
        </w:tc>
        <w:tc>
          <w:tcPr>
            <w:tcW w:w="747" w:type="dxa"/>
            <w:tcBorders>
              <w:top w:val="single" w:sz="4" w:space="0" w:color="auto"/>
              <w:left w:val="single" w:sz="4" w:space="0" w:color="auto"/>
              <w:bottom w:val="single" w:sz="4" w:space="0" w:color="auto"/>
              <w:right w:val="single" w:sz="4" w:space="0" w:color="auto"/>
            </w:tcBorders>
            <w:noWrap/>
            <w:hideMark/>
          </w:tcPr>
          <w:p w14:paraId="6FCB4BCC"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6527B9C8"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400F246B" w14:textId="77777777" w:rsidR="003915D2" w:rsidRDefault="003915D2">
            <w:pPr>
              <w:pStyle w:val="TAC"/>
            </w:pPr>
            <w:r>
              <w:rPr>
                <w:rFonts w:cs="Arial"/>
                <w:szCs w:val="18"/>
              </w:rPr>
              <w:t>2140</w:t>
            </w:r>
          </w:p>
        </w:tc>
        <w:tc>
          <w:tcPr>
            <w:tcW w:w="752" w:type="dxa"/>
            <w:tcBorders>
              <w:top w:val="single" w:sz="4" w:space="0" w:color="auto"/>
              <w:left w:val="single" w:sz="4" w:space="0" w:color="auto"/>
              <w:bottom w:val="single" w:sz="4" w:space="0" w:color="auto"/>
              <w:right w:val="single" w:sz="4" w:space="0" w:color="auto"/>
            </w:tcBorders>
            <w:hideMark/>
          </w:tcPr>
          <w:p w14:paraId="1FF4F2E4" w14:textId="77777777" w:rsidR="003915D2" w:rsidRDefault="003915D2">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1316DC63" w14:textId="77777777" w:rsidR="003915D2" w:rsidRDefault="003915D2">
            <w:pPr>
              <w:pStyle w:val="TAC"/>
            </w:pPr>
            <w:r>
              <w:rPr>
                <w:rFonts w:cs="Arial"/>
                <w:szCs w:val="18"/>
              </w:rPr>
              <w:t>N/A</w:t>
            </w:r>
          </w:p>
        </w:tc>
      </w:tr>
      <w:tr w:rsidR="003915D2" w14:paraId="5CD6F7CD" w14:textId="77777777" w:rsidTr="003915D2">
        <w:trPr>
          <w:trHeight w:val="22"/>
          <w:jc w:val="center"/>
        </w:trPr>
        <w:tc>
          <w:tcPr>
            <w:tcW w:w="2258" w:type="dxa"/>
            <w:tcBorders>
              <w:top w:val="nil"/>
              <w:left w:val="single" w:sz="4" w:space="0" w:color="auto"/>
              <w:bottom w:val="nil"/>
              <w:right w:val="single" w:sz="4" w:space="0" w:color="auto"/>
            </w:tcBorders>
          </w:tcPr>
          <w:p w14:paraId="0E8242D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64A0B8A" w14:textId="77777777" w:rsidR="003915D2" w:rsidRDefault="003915D2">
            <w:pPr>
              <w:pStyle w:val="TAC"/>
            </w:pPr>
            <w:r>
              <w:rPr>
                <w:rFonts w:cs="Arial"/>
                <w:szCs w:val="18"/>
              </w:rPr>
              <w:t>n77</w:t>
            </w:r>
          </w:p>
        </w:tc>
        <w:tc>
          <w:tcPr>
            <w:tcW w:w="1066" w:type="dxa"/>
            <w:tcBorders>
              <w:top w:val="single" w:sz="4" w:space="0" w:color="auto"/>
              <w:left w:val="single" w:sz="4" w:space="0" w:color="auto"/>
              <w:bottom w:val="single" w:sz="4" w:space="0" w:color="auto"/>
              <w:right w:val="single" w:sz="4" w:space="0" w:color="auto"/>
            </w:tcBorders>
            <w:noWrap/>
            <w:hideMark/>
          </w:tcPr>
          <w:p w14:paraId="51A98F23" w14:textId="77777777" w:rsidR="003915D2" w:rsidRDefault="003915D2">
            <w:pPr>
              <w:pStyle w:val="TAC"/>
            </w:pPr>
            <w:r>
              <w:rPr>
                <w:rFonts w:cs="Arial"/>
                <w:szCs w:val="18"/>
              </w:rPr>
              <w:t>3757.5</w:t>
            </w:r>
          </w:p>
        </w:tc>
        <w:tc>
          <w:tcPr>
            <w:tcW w:w="747" w:type="dxa"/>
            <w:tcBorders>
              <w:top w:val="single" w:sz="4" w:space="0" w:color="auto"/>
              <w:left w:val="single" w:sz="4" w:space="0" w:color="auto"/>
              <w:bottom w:val="single" w:sz="4" w:space="0" w:color="auto"/>
              <w:right w:val="single" w:sz="4" w:space="0" w:color="auto"/>
            </w:tcBorders>
            <w:noWrap/>
            <w:hideMark/>
          </w:tcPr>
          <w:p w14:paraId="70E52208" w14:textId="77777777" w:rsidR="003915D2" w:rsidRDefault="003915D2">
            <w:pPr>
              <w:pStyle w:val="TAC"/>
            </w:pPr>
            <w:r>
              <w:rPr>
                <w:rFonts w:cs="Arial"/>
                <w:szCs w:val="18"/>
              </w:rPr>
              <w:t>10</w:t>
            </w:r>
          </w:p>
        </w:tc>
        <w:tc>
          <w:tcPr>
            <w:tcW w:w="1142" w:type="dxa"/>
            <w:tcBorders>
              <w:top w:val="single" w:sz="4" w:space="0" w:color="auto"/>
              <w:left w:val="single" w:sz="4" w:space="0" w:color="auto"/>
              <w:bottom w:val="single" w:sz="4" w:space="0" w:color="auto"/>
              <w:right w:val="single" w:sz="4" w:space="0" w:color="auto"/>
            </w:tcBorders>
            <w:noWrap/>
            <w:hideMark/>
          </w:tcPr>
          <w:p w14:paraId="21577176" w14:textId="77777777" w:rsidR="003915D2" w:rsidRDefault="003915D2">
            <w:pPr>
              <w:pStyle w:val="TAC"/>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32A88CB7" w14:textId="77777777" w:rsidR="003915D2" w:rsidRDefault="003915D2">
            <w:pPr>
              <w:pStyle w:val="TAC"/>
            </w:pPr>
            <w:r>
              <w:rPr>
                <w:rFonts w:cs="Arial"/>
                <w:szCs w:val="18"/>
              </w:rPr>
              <w:t>3757.5</w:t>
            </w:r>
          </w:p>
        </w:tc>
        <w:tc>
          <w:tcPr>
            <w:tcW w:w="752" w:type="dxa"/>
            <w:tcBorders>
              <w:top w:val="single" w:sz="4" w:space="0" w:color="auto"/>
              <w:left w:val="single" w:sz="4" w:space="0" w:color="auto"/>
              <w:bottom w:val="single" w:sz="4" w:space="0" w:color="auto"/>
              <w:right w:val="single" w:sz="4" w:space="0" w:color="auto"/>
            </w:tcBorders>
            <w:hideMark/>
          </w:tcPr>
          <w:p w14:paraId="072B21F3" w14:textId="77777777" w:rsidR="003915D2" w:rsidRDefault="003915D2">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1CC2161C" w14:textId="77777777" w:rsidR="003915D2" w:rsidRDefault="003915D2">
            <w:pPr>
              <w:pStyle w:val="TAC"/>
            </w:pPr>
            <w:r>
              <w:rPr>
                <w:rFonts w:cs="Arial"/>
                <w:szCs w:val="18"/>
              </w:rPr>
              <w:t>N/A</w:t>
            </w:r>
          </w:p>
        </w:tc>
      </w:tr>
      <w:tr w:rsidR="003915D2" w14:paraId="42CDE89E" w14:textId="77777777" w:rsidTr="003915D2">
        <w:trPr>
          <w:trHeight w:val="22"/>
          <w:jc w:val="center"/>
        </w:trPr>
        <w:tc>
          <w:tcPr>
            <w:tcW w:w="2258" w:type="dxa"/>
            <w:tcBorders>
              <w:top w:val="nil"/>
              <w:left w:val="single" w:sz="4" w:space="0" w:color="auto"/>
              <w:bottom w:val="nil"/>
              <w:right w:val="single" w:sz="4" w:space="0" w:color="auto"/>
            </w:tcBorders>
          </w:tcPr>
          <w:p w14:paraId="3DED663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7761CCC" w14:textId="77777777" w:rsidR="003915D2" w:rsidRDefault="003915D2">
            <w:pPr>
              <w:pStyle w:val="TAC"/>
            </w:pPr>
            <w:r>
              <w:rPr>
                <w:rFonts w:cs="Arial"/>
                <w:szCs w:val="18"/>
              </w:rPr>
              <w:t>n3</w:t>
            </w:r>
          </w:p>
        </w:tc>
        <w:tc>
          <w:tcPr>
            <w:tcW w:w="1066" w:type="dxa"/>
            <w:tcBorders>
              <w:top w:val="single" w:sz="4" w:space="0" w:color="auto"/>
              <w:left w:val="single" w:sz="4" w:space="0" w:color="auto"/>
              <w:bottom w:val="single" w:sz="4" w:space="0" w:color="auto"/>
              <w:right w:val="single" w:sz="4" w:space="0" w:color="auto"/>
            </w:tcBorders>
            <w:noWrap/>
            <w:hideMark/>
          </w:tcPr>
          <w:p w14:paraId="693BA462" w14:textId="77777777" w:rsidR="003915D2" w:rsidRDefault="003915D2">
            <w:pPr>
              <w:pStyle w:val="TAC"/>
            </w:pPr>
            <w:r>
              <w:rPr>
                <w:rFonts w:cs="Arial"/>
                <w:szCs w:val="18"/>
              </w:rPr>
              <w:t>1712.5</w:t>
            </w:r>
          </w:p>
        </w:tc>
        <w:tc>
          <w:tcPr>
            <w:tcW w:w="747" w:type="dxa"/>
            <w:tcBorders>
              <w:top w:val="single" w:sz="4" w:space="0" w:color="auto"/>
              <w:left w:val="single" w:sz="4" w:space="0" w:color="auto"/>
              <w:bottom w:val="single" w:sz="4" w:space="0" w:color="auto"/>
              <w:right w:val="single" w:sz="4" w:space="0" w:color="auto"/>
            </w:tcBorders>
            <w:noWrap/>
            <w:hideMark/>
          </w:tcPr>
          <w:p w14:paraId="301E417B"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13C2EB85"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37D20D02" w14:textId="77777777" w:rsidR="003915D2" w:rsidRDefault="003915D2">
            <w:pPr>
              <w:pStyle w:val="TAC"/>
            </w:pPr>
            <w:r>
              <w:rPr>
                <w:rFonts w:cs="Arial"/>
                <w:szCs w:val="18"/>
              </w:rPr>
              <w:t>1807.5</w:t>
            </w:r>
          </w:p>
        </w:tc>
        <w:tc>
          <w:tcPr>
            <w:tcW w:w="752" w:type="dxa"/>
            <w:tcBorders>
              <w:top w:val="single" w:sz="4" w:space="0" w:color="auto"/>
              <w:left w:val="single" w:sz="4" w:space="0" w:color="auto"/>
              <w:bottom w:val="single" w:sz="4" w:space="0" w:color="auto"/>
              <w:right w:val="single" w:sz="4" w:space="0" w:color="auto"/>
            </w:tcBorders>
            <w:hideMark/>
          </w:tcPr>
          <w:p w14:paraId="1049C857" w14:textId="77777777" w:rsidR="003915D2" w:rsidRDefault="003915D2">
            <w:pPr>
              <w:pStyle w:val="TAC"/>
            </w:pPr>
            <w:r>
              <w:rPr>
                <w:rFonts w:cs="Arial"/>
                <w:szCs w:val="18"/>
              </w:rPr>
              <w:t>31.5</w:t>
            </w:r>
          </w:p>
        </w:tc>
        <w:tc>
          <w:tcPr>
            <w:tcW w:w="1248" w:type="dxa"/>
            <w:tcBorders>
              <w:top w:val="single" w:sz="4" w:space="0" w:color="auto"/>
              <w:left w:val="single" w:sz="4" w:space="0" w:color="auto"/>
              <w:bottom w:val="single" w:sz="4" w:space="0" w:color="auto"/>
              <w:right w:val="single" w:sz="4" w:space="0" w:color="auto"/>
            </w:tcBorders>
            <w:hideMark/>
          </w:tcPr>
          <w:p w14:paraId="7997776F" w14:textId="77777777" w:rsidR="003915D2" w:rsidRDefault="003915D2">
            <w:pPr>
              <w:pStyle w:val="TAC"/>
            </w:pPr>
            <w:r>
              <w:rPr>
                <w:rFonts w:cs="Arial"/>
                <w:szCs w:val="18"/>
              </w:rPr>
              <w:t>IMD2</w:t>
            </w:r>
          </w:p>
        </w:tc>
      </w:tr>
      <w:tr w:rsidR="003915D2" w14:paraId="48169144" w14:textId="77777777" w:rsidTr="003915D2">
        <w:trPr>
          <w:trHeight w:val="22"/>
          <w:jc w:val="center"/>
        </w:trPr>
        <w:tc>
          <w:tcPr>
            <w:tcW w:w="2258" w:type="dxa"/>
            <w:tcBorders>
              <w:top w:val="nil"/>
              <w:left w:val="single" w:sz="4" w:space="0" w:color="auto"/>
              <w:bottom w:val="nil"/>
              <w:right w:val="single" w:sz="4" w:space="0" w:color="auto"/>
            </w:tcBorders>
          </w:tcPr>
          <w:p w14:paraId="7061C2A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1753E8E" w14:textId="77777777" w:rsidR="003915D2" w:rsidRDefault="003915D2">
            <w:pPr>
              <w:pStyle w:val="TAC"/>
            </w:pPr>
            <w:r>
              <w:rPr>
                <w:rFonts w:cs="Arial"/>
                <w:szCs w:val="18"/>
              </w:rPr>
              <w:t>1</w:t>
            </w:r>
          </w:p>
        </w:tc>
        <w:tc>
          <w:tcPr>
            <w:tcW w:w="1066" w:type="dxa"/>
            <w:tcBorders>
              <w:top w:val="single" w:sz="4" w:space="0" w:color="auto"/>
              <w:left w:val="single" w:sz="4" w:space="0" w:color="auto"/>
              <w:bottom w:val="single" w:sz="4" w:space="0" w:color="auto"/>
              <w:right w:val="single" w:sz="4" w:space="0" w:color="auto"/>
            </w:tcBorders>
            <w:noWrap/>
            <w:hideMark/>
          </w:tcPr>
          <w:p w14:paraId="39EDCF4A" w14:textId="77777777" w:rsidR="003915D2" w:rsidRDefault="003915D2">
            <w:pPr>
              <w:pStyle w:val="TAC"/>
            </w:pPr>
            <w:r>
              <w:rPr>
                <w:rFonts w:cs="Arial"/>
                <w:szCs w:val="18"/>
              </w:rPr>
              <w:t>1950</w:t>
            </w:r>
          </w:p>
        </w:tc>
        <w:tc>
          <w:tcPr>
            <w:tcW w:w="747" w:type="dxa"/>
            <w:tcBorders>
              <w:top w:val="single" w:sz="4" w:space="0" w:color="auto"/>
              <w:left w:val="single" w:sz="4" w:space="0" w:color="auto"/>
              <w:bottom w:val="single" w:sz="4" w:space="0" w:color="auto"/>
              <w:right w:val="single" w:sz="4" w:space="0" w:color="auto"/>
            </w:tcBorders>
            <w:noWrap/>
            <w:hideMark/>
          </w:tcPr>
          <w:p w14:paraId="73360D8A"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7BB26828"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0652BEA5" w14:textId="77777777" w:rsidR="003915D2" w:rsidRDefault="003915D2">
            <w:pPr>
              <w:pStyle w:val="TAC"/>
            </w:pPr>
            <w:r>
              <w:rPr>
                <w:rFonts w:cs="Arial"/>
                <w:szCs w:val="18"/>
              </w:rPr>
              <w:t>2140</w:t>
            </w:r>
          </w:p>
        </w:tc>
        <w:tc>
          <w:tcPr>
            <w:tcW w:w="752" w:type="dxa"/>
            <w:tcBorders>
              <w:top w:val="single" w:sz="4" w:space="0" w:color="auto"/>
              <w:left w:val="single" w:sz="4" w:space="0" w:color="auto"/>
              <w:bottom w:val="single" w:sz="4" w:space="0" w:color="auto"/>
              <w:right w:val="single" w:sz="4" w:space="0" w:color="auto"/>
            </w:tcBorders>
            <w:hideMark/>
          </w:tcPr>
          <w:p w14:paraId="2F687A03" w14:textId="77777777" w:rsidR="003915D2" w:rsidRDefault="003915D2">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561D9629" w14:textId="77777777" w:rsidR="003915D2" w:rsidRDefault="003915D2">
            <w:pPr>
              <w:pStyle w:val="TAC"/>
            </w:pPr>
            <w:r>
              <w:rPr>
                <w:rFonts w:cs="Arial"/>
                <w:szCs w:val="18"/>
              </w:rPr>
              <w:t>N/A</w:t>
            </w:r>
          </w:p>
        </w:tc>
      </w:tr>
      <w:tr w:rsidR="003915D2" w14:paraId="681E8E40" w14:textId="77777777" w:rsidTr="003915D2">
        <w:trPr>
          <w:trHeight w:val="22"/>
          <w:jc w:val="center"/>
        </w:trPr>
        <w:tc>
          <w:tcPr>
            <w:tcW w:w="2258" w:type="dxa"/>
            <w:tcBorders>
              <w:top w:val="nil"/>
              <w:left w:val="single" w:sz="4" w:space="0" w:color="auto"/>
              <w:bottom w:val="nil"/>
              <w:right w:val="single" w:sz="4" w:space="0" w:color="auto"/>
            </w:tcBorders>
          </w:tcPr>
          <w:p w14:paraId="24CFA68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D349E86" w14:textId="77777777" w:rsidR="003915D2" w:rsidRDefault="003915D2">
            <w:pPr>
              <w:pStyle w:val="TAC"/>
            </w:pPr>
            <w:r>
              <w:rPr>
                <w:rFonts w:cs="Arial"/>
                <w:szCs w:val="18"/>
              </w:rPr>
              <w:t>n77</w:t>
            </w:r>
          </w:p>
        </w:tc>
        <w:tc>
          <w:tcPr>
            <w:tcW w:w="1066" w:type="dxa"/>
            <w:tcBorders>
              <w:top w:val="single" w:sz="4" w:space="0" w:color="auto"/>
              <w:left w:val="single" w:sz="4" w:space="0" w:color="auto"/>
              <w:bottom w:val="single" w:sz="4" w:space="0" w:color="auto"/>
              <w:right w:val="single" w:sz="4" w:space="0" w:color="auto"/>
            </w:tcBorders>
            <w:noWrap/>
            <w:hideMark/>
          </w:tcPr>
          <w:p w14:paraId="76B262D4" w14:textId="77777777" w:rsidR="003915D2" w:rsidRDefault="003915D2">
            <w:pPr>
              <w:pStyle w:val="TAC"/>
            </w:pPr>
            <w:r>
              <w:rPr>
                <w:rFonts w:cs="Arial"/>
                <w:szCs w:val="18"/>
              </w:rPr>
              <w:t>3980</w:t>
            </w:r>
          </w:p>
        </w:tc>
        <w:tc>
          <w:tcPr>
            <w:tcW w:w="747" w:type="dxa"/>
            <w:tcBorders>
              <w:top w:val="single" w:sz="4" w:space="0" w:color="auto"/>
              <w:left w:val="single" w:sz="4" w:space="0" w:color="auto"/>
              <w:bottom w:val="single" w:sz="4" w:space="0" w:color="auto"/>
              <w:right w:val="single" w:sz="4" w:space="0" w:color="auto"/>
            </w:tcBorders>
            <w:noWrap/>
            <w:hideMark/>
          </w:tcPr>
          <w:p w14:paraId="34864B4A" w14:textId="77777777" w:rsidR="003915D2" w:rsidRDefault="003915D2">
            <w:pPr>
              <w:pStyle w:val="TAC"/>
            </w:pPr>
            <w:r>
              <w:rPr>
                <w:rFonts w:cs="Arial"/>
                <w:szCs w:val="18"/>
              </w:rPr>
              <w:t>10</w:t>
            </w:r>
          </w:p>
        </w:tc>
        <w:tc>
          <w:tcPr>
            <w:tcW w:w="1142" w:type="dxa"/>
            <w:tcBorders>
              <w:top w:val="single" w:sz="4" w:space="0" w:color="auto"/>
              <w:left w:val="single" w:sz="4" w:space="0" w:color="auto"/>
              <w:bottom w:val="single" w:sz="4" w:space="0" w:color="auto"/>
              <w:right w:val="single" w:sz="4" w:space="0" w:color="auto"/>
            </w:tcBorders>
            <w:noWrap/>
            <w:hideMark/>
          </w:tcPr>
          <w:p w14:paraId="1F031B7E" w14:textId="77777777" w:rsidR="003915D2" w:rsidRDefault="003915D2">
            <w:pPr>
              <w:pStyle w:val="TAC"/>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554280CC" w14:textId="77777777" w:rsidR="003915D2" w:rsidRDefault="003915D2">
            <w:pPr>
              <w:pStyle w:val="TAC"/>
            </w:pPr>
            <w:r>
              <w:rPr>
                <w:rFonts w:cs="Arial"/>
                <w:szCs w:val="18"/>
              </w:rPr>
              <w:t>3980</w:t>
            </w:r>
          </w:p>
        </w:tc>
        <w:tc>
          <w:tcPr>
            <w:tcW w:w="752" w:type="dxa"/>
            <w:tcBorders>
              <w:top w:val="single" w:sz="4" w:space="0" w:color="auto"/>
              <w:left w:val="single" w:sz="4" w:space="0" w:color="auto"/>
              <w:bottom w:val="single" w:sz="4" w:space="0" w:color="auto"/>
              <w:right w:val="single" w:sz="4" w:space="0" w:color="auto"/>
            </w:tcBorders>
            <w:hideMark/>
          </w:tcPr>
          <w:p w14:paraId="7353EBA5" w14:textId="77777777" w:rsidR="003915D2" w:rsidRDefault="003915D2">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75841B77" w14:textId="77777777" w:rsidR="003915D2" w:rsidRDefault="003915D2">
            <w:pPr>
              <w:pStyle w:val="TAC"/>
            </w:pPr>
            <w:r>
              <w:rPr>
                <w:rFonts w:cs="Arial"/>
                <w:szCs w:val="18"/>
              </w:rPr>
              <w:t>N/A</w:t>
            </w:r>
          </w:p>
        </w:tc>
      </w:tr>
      <w:tr w:rsidR="003915D2" w14:paraId="6D69D076"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77442E5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DB30B44" w14:textId="77777777" w:rsidR="003915D2" w:rsidRDefault="003915D2">
            <w:pPr>
              <w:pStyle w:val="TAC"/>
            </w:pPr>
            <w:r>
              <w:rPr>
                <w:rFonts w:cs="Arial"/>
                <w:szCs w:val="18"/>
              </w:rPr>
              <w:t>n3</w:t>
            </w:r>
          </w:p>
        </w:tc>
        <w:tc>
          <w:tcPr>
            <w:tcW w:w="1066" w:type="dxa"/>
            <w:tcBorders>
              <w:top w:val="single" w:sz="4" w:space="0" w:color="auto"/>
              <w:left w:val="single" w:sz="4" w:space="0" w:color="auto"/>
              <w:bottom w:val="single" w:sz="4" w:space="0" w:color="auto"/>
              <w:right w:val="single" w:sz="4" w:space="0" w:color="auto"/>
            </w:tcBorders>
            <w:noWrap/>
            <w:hideMark/>
          </w:tcPr>
          <w:p w14:paraId="28C3D7CB" w14:textId="77777777" w:rsidR="003915D2" w:rsidRDefault="003915D2">
            <w:pPr>
              <w:pStyle w:val="TAC"/>
            </w:pPr>
            <w:r>
              <w:rPr>
                <w:rFonts w:cs="Arial"/>
                <w:szCs w:val="18"/>
              </w:rPr>
              <w:t>1775</w:t>
            </w:r>
          </w:p>
        </w:tc>
        <w:tc>
          <w:tcPr>
            <w:tcW w:w="747" w:type="dxa"/>
            <w:tcBorders>
              <w:top w:val="single" w:sz="4" w:space="0" w:color="auto"/>
              <w:left w:val="single" w:sz="4" w:space="0" w:color="auto"/>
              <w:bottom w:val="single" w:sz="4" w:space="0" w:color="auto"/>
              <w:right w:val="single" w:sz="4" w:space="0" w:color="auto"/>
            </w:tcBorders>
            <w:noWrap/>
            <w:hideMark/>
          </w:tcPr>
          <w:p w14:paraId="7C3A4109"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61DE029C"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1D16FCC1" w14:textId="77777777" w:rsidR="003915D2" w:rsidRDefault="003915D2">
            <w:pPr>
              <w:pStyle w:val="TAC"/>
            </w:pPr>
            <w:r>
              <w:rPr>
                <w:rFonts w:cs="Arial"/>
                <w:szCs w:val="18"/>
              </w:rPr>
              <w:t>1870</w:t>
            </w:r>
          </w:p>
        </w:tc>
        <w:tc>
          <w:tcPr>
            <w:tcW w:w="752" w:type="dxa"/>
            <w:tcBorders>
              <w:top w:val="single" w:sz="4" w:space="0" w:color="auto"/>
              <w:left w:val="single" w:sz="4" w:space="0" w:color="auto"/>
              <w:bottom w:val="single" w:sz="4" w:space="0" w:color="auto"/>
              <w:right w:val="single" w:sz="4" w:space="0" w:color="auto"/>
            </w:tcBorders>
            <w:hideMark/>
          </w:tcPr>
          <w:p w14:paraId="15EB490A" w14:textId="77777777" w:rsidR="003915D2" w:rsidRDefault="003915D2">
            <w:pPr>
              <w:pStyle w:val="TAC"/>
            </w:pPr>
            <w:r>
              <w:rPr>
                <w:rFonts w:cs="Arial"/>
                <w:szCs w:val="18"/>
              </w:rPr>
              <w:t>8.5</w:t>
            </w:r>
          </w:p>
        </w:tc>
        <w:tc>
          <w:tcPr>
            <w:tcW w:w="1248" w:type="dxa"/>
            <w:tcBorders>
              <w:top w:val="single" w:sz="4" w:space="0" w:color="auto"/>
              <w:left w:val="single" w:sz="4" w:space="0" w:color="auto"/>
              <w:bottom w:val="single" w:sz="4" w:space="0" w:color="auto"/>
              <w:right w:val="single" w:sz="4" w:space="0" w:color="auto"/>
            </w:tcBorders>
            <w:hideMark/>
          </w:tcPr>
          <w:p w14:paraId="7E5DBEB3" w14:textId="77777777" w:rsidR="003915D2" w:rsidRDefault="003915D2">
            <w:pPr>
              <w:pStyle w:val="TAC"/>
            </w:pPr>
            <w:r>
              <w:rPr>
                <w:rFonts w:cs="Arial"/>
                <w:szCs w:val="18"/>
              </w:rPr>
              <w:t>IMD4</w:t>
            </w:r>
          </w:p>
        </w:tc>
      </w:tr>
      <w:tr w:rsidR="003915D2" w14:paraId="390B3D54"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F6F2D64" w14:textId="77777777" w:rsidR="003915D2" w:rsidRDefault="003915D2">
            <w:pPr>
              <w:pStyle w:val="TAC"/>
              <w:rPr>
                <w:rFonts w:eastAsia="MS Mincho"/>
              </w:rPr>
            </w:pPr>
            <w:r>
              <w:rPr>
                <w:rFonts w:eastAsia="MS Mincho"/>
              </w:rPr>
              <w:t>DC_1A-3A_n78A</w:t>
            </w:r>
          </w:p>
          <w:p w14:paraId="372D05CF" w14:textId="77777777" w:rsidR="003915D2" w:rsidRDefault="003915D2">
            <w:pPr>
              <w:pStyle w:val="TAC"/>
            </w:pPr>
            <w:r>
              <w:t>DC_1A-3C_n78A</w:t>
            </w:r>
          </w:p>
          <w:p w14:paraId="55449DAE" w14:textId="77777777" w:rsidR="003915D2" w:rsidRDefault="003915D2">
            <w:pPr>
              <w:pStyle w:val="TAC"/>
            </w:pPr>
            <w:r>
              <w:rPr>
                <w:lang w:eastAsia="zh-CN"/>
              </w:rPr>
              <w:t>DC_1A-3A_n78C</w:t>
            </w:r>
          </w:p>
          <w:p w14:paraId="446200FD" w14:textId="77777777" w:rsidR="003915D2" w:rsidRDefault="003915D2">
            <w:pPr>
              <w:pStyle w:val="TAC"/>
              <w:rPr>
                <w:rFonts w:eastAsia="MS Mincho"/>
              </w:rPr>
            </w:pPr>
            <w:r>
              <w:rPr>
                <w:rFonts w:eastAsia="MS Mincho"/>
              </w:rPr>
              <w:t>DC_1A-3A_n78(2A)</w:t>
            </w:r>
          </w:p>
          <w:p w14:paraId="7ECCCF82" w14:textId="77777777" w:rsidR="003915D2" w:rsidRDefault="003915D2">
            <w:pPr>
              <w:pStyle w:val="TAC"/>
              <w:rPr>
                <w:rFonts w:eastAsia="MS Mincho"/>
              </w:rPr>
            </w:pPr>
            <w:r>
              <w:rPr>
                <w:rFonts w:eastAsia="MS Mincho"/>
              </w:rPr>
              <w:t>DC_1A-3C_n78(2A)</w:t>
            </w:r>
          </w:p>
        </w:tc>
        <w:tc>
          <w:tcPr>
            <w:tcW w:w="867" w:type="dxa"/>
            <w:tcBorders>
              <w:top w:val="single" w:sz="4" w:space="0" w:color="auto"/>
              <w:left w:val="single" w:sz="4" w:space="0" w:color="auto"/>
              <w:bottom w:val="single" w:sz="4" w:space="0" w:color="auto"/>
              <w:right w:val="single" w:sz="4" w:space="0" w:color="auto"/>
            </w:tcBorders>
            <w:hideMark/>
          </w:tcPr>
          <w:p w14:paraId="1241BA1F"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7E8DEF88" w14:textId="77777777" w:rsidR="003915D2" w:rsidRDefault="003915D2">
            <w:pPr>
              <w:pStyle w:val="TAC"/>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262B1E0F"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F2CDD6B"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7374602" w14:textId="77777777" w:rsidR="003915D2" w:rsidRDefault="003915D2">
            <w:pPr>
              <w:pStyle w:val="TAC"/>
            </w:pPr>
            <w:r>
              <w:t>2140</w:t>
            </w:r>
          </w:p>
        </w:tc>
        <w:tc>
          <w:tcPr>
            <w:tcW w:w="752" w:type="dxa"/>
            <w:tcBorders>
              <w:top w:val="single" w:sz="4" w:space="0" w:color="auto"/>
              <w:left w:val="single" w:sz="4" w:space="0" w:color="auto"/>
              <w:bottom w:val="single" w:sz="4" w:space="0" w:color="auto"/>
              <w:right w:val="single" w:sz="4" w:space="0" w:color="auto"/>
            </w:tcBorders>
            <w:hideMark/>
          </w:tcPr>
          <w:p w14:paraId="7E85A964"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8C06C65" w14:textId="77777777" w:rsidR="003915D2" w:rsidRDefault="003915D2">
            <w:pPr>
              <w:pStyle w:val="TAC"/>
            </w:pPr>
            <w:r>
              <w:t>N/A</w:t>
            </w:r>
          </w:p>
        </w:tc>
      </w:tr>
      <w:tr w:rsidR="003915D2" w14:paraId="348DBBEA" w14:textId="77777777" w:rsidTr="003915D2">
        <w:trPr>
          <w:trHeight w:val="54"/>
          <w:jc w:val="center"/>
        </w:trPr>
        <w:tc>
          <w:tcPr>
            <w:tcW w:w="2258" w:type="dxa"/>
            <w:tcBorders>
              <w:top w:val="nil"/>
              <w:left w:val="single" w:sz="4" w:space="0" w:color="auto"/>
              <w:bottom w:val="nil"/>
              <w:right w:val="single" w:sz="4" w:space="0" w:color="auto"/>
            </w:tcBorders>
          </w:tcPr>
          <w:p w14:paraId="7F3C82C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F72D0A8"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02BBA350" w14:textId="77777777" w:rsidR="003915D2" w:rsidRDefault="003915D2">
            <w:pPr>
              <w:pStyle w:val="TAC"/>
            </w:pPr>
            <w:r>
              <w:t>1712.5</w:t>
            </w:r>
          </w:p>
        </w:tc>
        <w:tc>
          <w:tcPr>
            <w:tcW w:w="747" w:type="dxa"/>
            <w:tcBorders>
              <w:top w:val="single" w:sz="4" w:space="0" w:color="auto"/>
              <w:left w:val="single" w:sz="4" w:space="0" w:color="auto"/>
              <w:bottom w:val="single" w:sz="4" w:space="0" w:color="auto"/>
              <w:right w:val="single" w:sz="4" w:space="0" w:color="auto"/>
            </w:tcBorders>
            <w:noWrap/>
            <w:hideMark/>
          </w:tcPr>
          <w:p w14:paraId="7374E536"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68A4ED0"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2FE7E9E" w14:textId="77777777" w:rsidR="003915D2" w:rsidRDefault="003915D2">
            <w:pPr>
              <w:pStyle w:val="TAC"/>
            </w:pPr>
            <w:r>
              <w:t>1807.5</w:t>
            </w:r>
          </w:p>
        </w:tc>
        <w:tc>
          <w:tcPr>
            <w:tcW w:w="752" w:type="dxa"/>
            <w:tcBorders>
              <w:top w:val="single" w:sz="4" w:space="0" w:color="auto"/>
              <w:left w:val="single" w:sz="4" w:space="0" w:color="auto"/>
              <w:bottom w:val="single" w:sz="4" w:space="0" w:color="auto"/>
              <w:right w:val="single" w:sz="4" w:space="0" w:color="auto"/>
            </w:tcBorders>
            <w:hideMark/>
          </w:tcPr>
          <w:p w14:paraId="584C534E" w14:textId="77777777" w:rsidR="003915D2" w:rsidRDefault="003915D2">
            <w:pPr>
              <w:pStyle w:val="TAC"/>
            </w:pPr>
            <w:r>
              <w:t>31.2</w:t>
            </w:r>
          </w:p>
        </w:tc>
        <w:tc>
          <w:tcPr>
            <w:tcW w:w="1248" w:type="dxa"/>
            <w:tcBorders>
              <w:top w:val="single" w:sz="4" w:space="0" w:color="auto"/>
              <w:left w:val="single" w:sz="4" w:space="0" w:color="auto"/>
              <w:bottom w:val="single" w:sz="4" w:space="0" w:color="auto"/>
              <w:right w:val="single" w:sz="4" w:space="0" w:color="auto"/>
            </w:tcBorders>
            <w:hideMark/>
          </w:tcPr>
          <w:p w14:paraId="0324C45C" w14:textId="77777777" w:rsidR="003915D2" w:rsidRDefault="003915D2">
            <w:pPr>
              <w:pStyle w:val="TAC"/>
              <w:rPr>
                <w:rFonts w:eastAsia="MS Mincho"/>
              </w:rPr>
            </w:pPr>
            <w:r>
              <w:rPr>
                <w:rFonts w:eastAsia="MS Mincho"/>
              </w:rPr>
              <w:t>IMD2</w:t>
            </w:r>
          </w:p>
        </w:tc>
      </w:tr>
      <w:tr w:rsidR="003915D2" w14:paraId="4786094C" w14:textId="77777777" w:rsidTr="003915D2">
        <w:trPr>
          <w:trHeight w:val="22"/>
          <w:jc w:val="center"/>
        </w:trPr>
        <w:tc>
          <w:tcPr>
            <w:tcW w:w="2258" w:type="dxa"/>
            <w:tcBorders>
              <w:top w:val="nil"/>
              <w:left w:val="single" w:sz="4" w:space="0" w:color="auto"/>
              <w:bottom w:val="nil"/>
              <w:right w:val="single" w:sz="4" w:space="0" w:color="auto"/>
            </w:tcBorders>
          </w:tcPr>
          <w:p w14:paraId="3C6EC63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0B72465"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0CFBE633" w14:textId="77777777" w:rsidR="003915D2" w:rsidRDefault="003915D2">
            <w:pPr>
              <w:pStyle w:val="TAC"/>
            </w:pPr>
            <w:r>
              <w:t>3757.5</w:t>
            </w:r>
          </w:p>
        </w:tc>
        <w:tc>
          <w:tcPr>
            <w:tcW w:w="747" w:type="dxa"/>
            <w:tcBorders>
              <w:top w:val="single" w:sz="4" w:space="0" w:color="auto"/>
              <w:left w:val="single" w:sz="4" w:space="0" w:color="auto"/>
              <w:bottom w:val="single" w:sz="4" w:space="0" w:color="auto"/>
              <w:right w:val="single" w:sz="4" w:space="0" w:color="auto"/>
            </w:tcBorders>
            <w:noWrap/>
            <w:hideMark/>
          </w:tcPr>
          <w:p w14:paraId="36BAEC26"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3C0246EF"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E6807CE" w14:textId="77777777" w:rsidR="003915D2" w:rsidRDefault="003915D2">
            <w:pPr>
              <w:pStyle w:val="TAC"/>
            </w:pPr>
            <w:r>
              <w:t>3757.5</w:t>
            </w:r>
          </w:p>
        </w:tc>
        <w:tc>
          <w:tcPr>
            <w:tcW w:w="752" w:type="dxa"/>
            <w:tcBorders>
              <w:top w:val="single" w:sz="4" w:space="0" w:color="auto"/>
              <w:left w:val="single" w:sz="4" w:space="0" w:color="auto"/>
              <w:bottom w:val="single" w:sz="4" w:space="0" w:color="auto"/>
              <w:right w:val="single" w:sz="4" w:space="0" w:color="auto"/>
            </w:tcBorders>
            <w:hideMark/>
          </w:tcPr>
          <w:p w14:paraId="3800408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CB85AF3" w14:textId="77777777" w:rsidR="003915D2" w:rsidRDefault="003915D2">
            <w:pPr>
              <w:pStyle w:val="TAC"/>
            </w:pPr>
            <w:r>
              <w:t>N/A</w:t>
            </w:r>
          </w:p>
        </w:tc>
      </w:tr>
      <w:tr w:rsidR="003915D2" w14:paraId="66C63122" w14:textId="77777777" w:rsidTr="003915D2">
        <w:trPr>
          <w:trHeight w:val="22"/>
          <w:jc w:val="center"/>
        </w:trPr>
        <w:tc>
          <w:tcPr>
            <w:tcW w:w="2258" w:type="dxa"/>
            <w:tcBorders>
              <w:top w:val="nil"/>
              <w:left w:val="single" w:sz="4" w:space="0" w:color="auto"/>
              <w:bottom w:val="nil"/>
              <w:right w:val="single" w:sz="4" w:space="0" w:color="auto"/>
            </w:tcBorders>
          </w:tcPr>
          <w:p w14:paraId="7C1F8D8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185B44F"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61631822" w14:textId="77777777" w:rsidR="003915D2" w:rsidRDefault="003915D2">
            <w:pPr>
              <w:pStyle w:val="TAC"/>
            </w:pPr>
            <w:r>
              <w:t>1935</w:t>
            </w:r>
          </w:p>
        </w:tc>
        <w:tc>
          <w:tcPr>
            <w:tcW w:w="747" w:type="dxa"/>
            <w:tcBorders>
              <w:top w:val="single" w:sz="4" w:space="0" w:color="auto"/>
              <w:left w:val="single" w:sz="4" w:space="0" w:color="auto"/>
              <w:bottom w:val="single" w:sz="4" w:space="0" w:color="auto"/>
              <w:right w:val="single" w:sz="4" w:space="0" w:color="auto"/>
            </w:tcBorders>
            <w:noWrap/>
            <w:hideMark/>
          </w:tcPr>
          <w:p w14:paraId="31A1BD99"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4F369FB"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9357C08" w14:textId="77777777" w:rsidR="003915D2" w:rsidRDefault="003915D2">
            <w:pPr>
              <w:pStyle w:val="TAC"/>
            </w:pPr>
            <w:r>
              <w:t>2125</w:t>
            </w:r>
          </w:p>
        </w:tc>
        <w:tc>
          <w:tcPr>
            <w:tcW w:w="752" w:type="dxa"/>
            <w:tcBorders>
              <w:top w:val="single" w:sz="4" w:space="0" w:color="auto"/>
              <w:left w:val="single" w:sz="4" w:space="0" w:color="auto"/>
              <w:bottom w:val="single" w:sz="4" w:space="0" w:color="auto"/>
              <w:right w:val="single" w:sz="4" w:space="0" w:color="auto"/>
            </w:tcBorders>
            <w:hideMark/>
          </w:tcPr>
          <w:p w14:paraId="03E3FB14" w14:textId="77777777" w:rsidR="003915D2" w:rsidRDefault="003915D2">
            <w:pPr>
              <w:pStyle w:val="TAC"/>
            </w:pPr>
            <w:r>
              <w:t>2.8</w:t>
            </w:r>
          </w:p>
        </w:tc>
        <w:tc>
          <w:tcPr>
            <w:tcW w:w="1248" w:type="dxa"/>
            <w:tcBorders>
              <w:top w:val="single" w:sz="4" w:space="0" w:color="auto"/>
              <w:left w:val="single" w:sz="4" w:space="0" w:color="auto"/>
              <w:bottom w:val="single" w:sz="4" w:space="0" w:color="auto"/>
              <w:right w:val="single" w:sz="4" w:space="0" w:color="auto"/>
            </w:tcBorders>
            <w:hideMark/>
          </w:tcPr>
          <w:p w14:paraId="5C23DC45" w14:textId="77777777" w:rsidR="003915D2" w:rsidRDefault="003915D2">
            <w:pPr>
              <w:pStyle w:val="TAC"/>
              <w:rPr>
                <w:rFonts w:eastAsia="MS Mincho"/>
              </w:rPr>
            </w:pPr>
            <w:r>
              <w:rPr>
                <w:rFonts w:eastAsia="MS Mincho"/>
              </w:rPr>
              <w:t>IMD5</w:t>
            </w:r>
          </w:p>
        </w:tc>
      </w:tr>
      <w:tr w:rsidR="003915D2" w14:paraId="63CDDA51" w14:textId="77777777" w:rsidTr="003915D2">
        <w:trPr>
          <w:trHeight w:val="22"/>
          <w:jc w:val="center"/>
        </w:trPr>
        <w:tc>
          <w:tcPr>
            <w:tcW w:w="2258" w:type="dxa"/>
            <w:tcBorders>
              <w:top w:val="nil"/>
              <w:left w:val="single" w:sz="4" w:space="0" w:color="auto"/>
              <w:bottom w:val="nil"/>
              <w:right w:val="single" w:sz="4" w:space="0" w:color="auto"/>
            </w:tcBorders>
          </w:tcPr>
          <w:p w14:paraId="5C57DF0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2143583"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4C55A2E1" w14:textId="77777777" w:rsidR="003915D2" w:rsidRDefault="003915D2">
            <w:pPr>
              <w:pStyle w:val="TAC"/>
            </w:pPr>
            <w:r>
              <w:t>1775</w:t>
            </w:r>
          </w:p>
        </w:tc>
        <w:tc>
          <w:tcPr>
            <w:tcW w:w="747" w:type="dxa"/>
            <w:tcBorders>
              <w:top w:val="single" w:sz="4" w:space="0" w:color="auto"/>
              <w:left w:val="single" w:sz="4" w:space="0" w:color="auto"/>
              <w:bottom w:val="single" w:sz="4" w:space="0" w:color="auto"/>
              <w:right w:val="single" w:sz="4" w:space="0" w:color="auto"/>
            </w:tcBorders>
            <w:noWrap/>
            <w:hideMark/>
          </w:tcPr>
          <w:p w14:paraId="0C5665BD"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989A886"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113049B" w14:textId="77777777" w:rsidR="003915D2" w:rsidRDefault="003915D2">
            <w:pPr>
              <w:pStyle w:val="TAC"/>
            </w:pPr>
            <w:r>
              <w:t>1870</w:t>
            </w:r>
          </w:p>
        </w:tc>
        <w:tc>
          <w:tcPr>
            <w:tcW w:w="752" w:type="dxa"/>
            <w:tcBorders>
              <w:top w:val="single" w:sz="4" w:space="0" w:color="auto"/>
              <w:left w:val="single" w:sz="4" w:space="0" w:color="auto"/>
              <w:bottom w:val="single" w:sz="4" w:space="0" w:color="auto"/>
              <w:right w:val="single" w:sz="4" w:space="0" w:color="auto"/>
            </w:tcBorders>
            <w:hideMark/>
          </w:tcPr>
          <w:p w14:paraId="31A485AD"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FA90FBF" w14:textId="77777777" w:rsidR="003915D2" w:rsidRDefault="003915D2">
            <w:pPr>
              <w:pStyle w:val="TAC"/>
            </w:pPr>
            <w:r>
              <w:t>N/A</w:t>
            </w:r>
          </w:p>
        </w:tc>
      </w:tr>
      <w:tr w:rsidR="003915D2" w14:paraId="5E7CA6C7"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6B3D3DA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772FC8C"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014F486D" w14:textId="77777777" w:rsidR="003915D2" w:rsidRDefault="003915D2">
            <w:pPr>
              <w:pStyle w:val="TAC"/>
            </w:pPr>
            <w:r>
              <w:t>3725</w:t>
            </w:r>
          </w:p>
        </w:tc>
        <w:tc>
          <w:tcPr>
            <w:tcW w:w="747" w:type="dxa"/>
            <w:tcBorders>
              <w:top w:val="single" w:sz="4" w:space="0" w:color="auto"/>
              <w:left w:val="single" w:sz="4" w:space="0" w:color="auto"/>
              <w:bottom w:val="single" w:sz="4" w:space="0" w:color="auto"/>
              <w:right w:val="single" w:sz="4" w:space="0" w:color="auto"/>
            </w:tcBorders>
            <w:noWrap/>
            <w:hideMark/>
          </w:tcPr>
          <w:p w14:paraId="599A2E99"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0AFA9BD9"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4B3980DD" w14:textId="77777777" w:rsidR="003915D2" w:rsidRDefault="003915D2">
            <w:pPr>
              <w:pStyle w:val="TAC"/>
            </w:pPr>
            <w:r>
              <w:t>3725</w:t>
            </w:r>
          </w:p>
        </w:tc>
        <w:tc>
          <w:tcPr>
            <w:tcW w:w="752" w:type="dxa"/>
            <w:tcBorders>
              <w:top w:val="single" w:sz="4" w:space="0" w:color="auto"/>
              <w:left w:val="single" w:sz="4" w:space="0" w:color="auto"/>
              <w:bottom w:val="single" w:sz="4" w:space="0" w:color="auto"/>
              <w:right w:val="single" w:sz="4" w:space="0" w:color="auto"/>
            </w:tcBorders>
            <w:hideMark/>
          </w:tcPr>
          <w:p w14:paraId="78117E7D"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22E8A4E" w14:textId="77777777" w:rsidR="003915D2" w:rsidRDefault="003915D2">
            <w:pPr>
              <w:pStyle w:val="TAC"/>
            </w:pPr>
            <w:r>
              <w:t>N/A</w:t>
            </w:r>
          </w:p>
        </w:tc>
      </w:tr>
      <w:tr w:rsidR="003915D2" w14:paraId="492B5C93"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F171554" w14:textId="77777777" w:rsidR="003915D2" w:rsidRDefault="003915D2">
            <w:pPr>
              <w:pStyle w:val="TAC"/>
              <w:rPr>
                <w:rFonts w:eastAsia="MS Mincho"/>
              </w:rPr>
            </w:pPr>
            <w:r>
              <w:rPr>
                <w:rFonts w:eastAsia="Malgun Gothic"/>
                <w:lang w:eastAsia="ko-KR"/>
              </w:rPr>
              <w:t>DC_1A_n3A-n78A</w:t>
            </w:r>
          </w:p>
        </w:tc>
        <w:tc>
          <w:tcPr>
            <w:tcW w:w="867" w:type="dxa"/>
            <w:tcBorders>
              <w:top w:val="single" w:sz="4" w:space="0" w:color="auto"/>
              <w:left w:val="single" w:sz="4" w:space="0" w:color="auto"/>
              <w:bottom w:val="single" w:sz="4" w:space="0" w:color="auto"/>
              <w:right w:val="single" w:sz="4" w:space="0" w:color="auto"/>
            </w:tcBorders>
            <w:hideMark/>
          </w:tcPr>
          <w:p w14:paraId="639A2D14" w14:textId="77777777" w:rsidR="003915D2" w:rsidRDefault="003915D2">
            <w:pPr>
              <w:pStyle w:val="TAC"/>
            </w:pPr>
            <w:r>
              <w:rPr>
                <w:rFonts w:eastAsia="Malgun Gothic"/>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2CC031F5" w14:textId="77777777" w:rsidR="003915D2" w:rsidRDefault="003915D2">
            <w:pPr>
              <w:pStyle w:val="TAC"/>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644947BD"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A51FF4A"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6BBADB8" w14:textId="77777777" w:rsidR="003915D2" w:rsidRDefault="003915D2">
            <w:pPr>
              <w:pStyle w:val="TAC"/>
            </w:pPr>
            <w:r>
              <w:t>2140</w:t>
            </w:r>
          </w:p>
        </w:tc>
        <w:tc>
          <w:tcPr>
            <w:tcW w:w="752" w:type="dxa"/>
            <w:tcBorders>
              <w:top w:val="single" w:sz="4" w:space="0" w:color="auto"/>
              <w:left w:val="single" w:sz="4" w:space="0" w:color="auto"/>
              <w:bottom w:val="single" w:sz="4" w:space="0" w:color="auto"/>
              <w:right w:val="single" w:sz="4" w:space="0" w:color="auto"/>
            </w:tcBorders>
            <w:hideMark/>
          </w:tcPr>
          <w:p w14:paraId="49046501"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8A3A630" w14:textId="77777777" w:rsidR="003915D2" w:rsidRDefault="003915D2">
            <w:pPr>
              <w:pStyle w:val="TAC"/>
            </w:pPr>
            <w:r>
              <w:rPr>
                <w:rFonts w:eastAsia="Malgun Gothic"/>
                <w:lang w:eastAsia="ko-KR"/>
              </w:rPr>
              <w:t>N/A</w:t>
            </w:r>
          </w:p>
        </w:tc>
      </w:tr>
      <w:tr w:rsidR="003915D2" w14:paraId="695F3942" w14:textId="77777777" w:rsidTr="003915D2">
        <w:trPr>
          <w:trHeight w:val="54"/>
          <w:jc w:val="center"/>
        </w:trPr>
        <w:tc>
          <w:tcPr>
            <w:tcW w:w="2258" w:type="dxa"/>
            <w:tcBorders>
              <w:top w:val="nil"/>
              <w:left w:val="single" w:sz="4" w:space="0" w:color="auto"/>
              <w:bottom w:val="nil"/>
              <w:right w:val="single" w:sz="4" w:space="0" w:color="auto"/>
            </w:tcBorders>
          </w:tcPr>
          <w:p w14:paraId="1F8B44C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CDA43CF" w14:textId="77777777" w:rsidR="003915D2" w:rsidRDefault="003915D2">
            <w:pPr>
              <w:pStyle w:val="TAC"/>
            </w:pPr>
            <w:r>
              <w:rPr>
                <w:rFonts w:eastAsia="Malgun Gothic"/>
                <w:lang w:eastAsia="ko-KR"/>
              </w:rPr>
              <w:t>n3</w:t>
            </w:r>
          </w:p>
        </w:tc>
        <w:tc>
          <w:tcPr>
            <w:tcW w:w="1066" w:type="dxa"/>
            <w:tcBorders>
              <w:top w:val="single" w:sz="4" w:space="0" w:color="auto"/>
              <w:left w:val="single" w:sz="4" w:space="0" w:color="auto"/>
              <w:bottom w:val="single" w:sz="4" w:space="0" w:color="auto"/>
              <w:right w:val="single" w:sz="4" w:space="0" w:color="auto"/>
            </w:tcBorders>
            <w:noWrap/>
            <w:hideMark/>
          </w:tcPr>
          <w:p w14:paraId="1C683AE9" w14:textId="77777777" w:rsidR="003915D2" w:rsidRDefault="003915D2">
            <w:pPr>
              <w:pStyle w:val="TAC"/>
            </w:pPr>
            <w:r>
              <w:t>1750</w:t>
            </w:r>
          </w:p>
        </w:tc>
        <w:tc>
          <w:tcPr>
            <w:tcW w:w="747" w:type="dxa"/>
            <w:tcBorders>
              <w:top w:val="single" w:sz="4" w:space="0" w:color="auto"/>
              <w:left w:val="single" w:sz="4" w:space="0" w:color="auto"/>
              <w:bottom w:val="single" w:sz="4" w:space="0" w:color="auto"/>
              <w:right w:val="single" w:sz="4" w:space="0" w:color="auto"/>
            </w:tcBorders>
            <w:noWrap/>
            <w:hideMark/>
          </w:tcPr>
          <w:p w14:paraId="65A8C6E6"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6E33F9F"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70C76FA" w14:textId="77777777" w:rsidR="003915D2" w:rsidRDefault="003915D2">
            <w:pPr>
              <w:pStyle w:val="TAC"/>
            </w:pPr>
            <w:r>
              <w:t>1845</w:t>
            </w:r>
          </w:p>
        </w:tc>
        <w:tc>
          <w:tcPr>
            <w:tcW w:w="752" w:type="dxa"/>
            <w:tcBorders>
              <w:top w:val="single" w:sz="4" w:space="0" w:color="auto"/>
              <w:left w:val="single" w:sz="4" w:space="0" w:color="auto"/>
              <w:bottom w:val="single" w:sz="4" w:space="0" w:color="auto"/>
              <w:right w:val="single" w:sz="4" w:space="0" w:color="auto"/>
            </w:tcBorders>
            <w:hideMark/>
          </w:tcPr>
          <w:p w14:paraId="243D21D9"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848512E" w14:textId="77777777" w:rsidR="003915D2" w:rsidRDefault="003915D2">
            <w:pPr>
              <w:pStyle w:val="TAC"/>
            </w:pPr>
            <w:r>
              <w:rPr>
                <w:rFonts w:eastAsia="Malgun Gothic"/>
                <w:lang w:eastAsia="ko-KR"/>
              </w:rPr>
              <w:t>N/A</w:t>
            </w:r>
          </w:p>
        </w:tc>
      </w:tr>
      <w:tr w:rsidR="003915D2" w14:paraId="33607B86" w14:textId="77777777" w:rsidTr="003915D2">
        <w:trPr>
          <w:trHeight w:val="22"/>
          <w:jc w:val="center"/>
        </w:trPr>
        <w:tc>
          <w:tcPr>
            <w:tcW w:w="2258" w:type="dxa"/>
            <w:tcBorders>
              <w:top w:val="nil"/>
              <w:left w:val="single" w:sz="4" w:space="0" w:color="auto"/>
              <w:bottom w:val="nil"/>
              <w:right w:val="single" w:sz="4" w:space="0" w:color="auto"/>
            </w:tcBorders>
          </w:tcPr>
          <w:p w14:paraId="05249A3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83D8992" w14:textId="77777777" w:rsidR="003915D2" w:rsidRDefault="003915D2">
            <w:pPr>
              <w:pStyle w:val="TAC"/>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1BD39276" w14:textId="77777777" w:rsidR="003915D2" w:rsidRDefault="003915D2">
            <w:pPr>
              <w:pStyle w:val="TAC"/>
            </w:pPr>
            <w:r>
              <w:t>3700</w:t>
            </w:r>
          </w:p>
        </w:tc>
        <w:tc>
          <w:tcPr>
            <w:tcW w:w="747" w:type="dxa"/>
            <w:tcBorders>
              <w:top w:val="single" w:sz="4" w:space="0" w:color="auto"/>
              <w:left w:val="single" w:sz="4" w:space="0" w:color="auto"/>
              <w:bottom w:val="single" w:sz="4" w:space="0" w:color="auto"/>
              <w:right w:val="single" w:sz="4" w:space="0" w:color="auto"/>
            </w:tcBorders>
            <w:noWrap/>
            <w:hideMark/>
          </w:tcPr>
          <w:p w14:paraId="1EA68C57"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7662A66A"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41973548" w14:textId="77777777" w:rsidR="003915D2" w:rsidRDefault="003915D2">
            <w:pPr>
              <w:pStyle w:val="TAC"/>
            </w:pPr>
            <w:r>
              <w:t>3700</w:t>
            </w:r>
          </w:p>
        </w:tc>
        <w:tc>
          <w:tcPr>
            <w:tcW w:w="752" w:type="dxa"/>
            <w:tcBorders>
              <w:top w:val="single" w:sz="4" w:space="0" w:color="auto"/>
              <w:left w:val="single" w:sz="4" w:space="0" w:color="auto"/>
              <w:bottom w:val="single" w:sz="4" w:space="0" w:color="auto"/>
              <w:right w:val="single" w:sz="4" w:space="0" w:color="auto"/>
            </w:tcBorders>
            <w:hideMark/>
          </w:tcPr>
          <w:p w14:paraId="60E3DFE6" w14:textId="77777777" w:rsidR="003915D2" w:rsidRDefault="003915D2">
            <w:pPr>
              <w:pStyle w:val="TAC"/>
            </w:pPr>
            <w:r>
              <w:rPr>
                <w:rFonts w:eastAsia="Malgun Gothic"/>
                <w:lang w:eastAsia="ko-KR"/>
              </w:rPr>
              <w:t>28.4</w:t>
            </w:r>
          </w:p>
        </w:tc>
        <w:tc>
          <w:tcPr>
            <w:tcW w:w="1248" w:type="dxa"/>
            <w:tcBorders>
              <w:top w:val="single" w:sz="4" w:space="0" w:color="auto"/>
              <w:left w:val="single" w:sz="4" w:space="0" w:color="auto"/>
              <w:bottom w:val="single" w:sz="4" w:space="0" w:color="auto"/>
              <w:right w:val="single" w:sz="4" w:space="0" w:color="auto"/>
            </w:tcBorders>
            <w:hideMark/>
          </w:tcPr>
          <w:p w14:paraId="2111651B" w14:textId="77777777" w:rsidR="003915D2" w:rsidRDefault="003915D2">
            <w:pPr>
              <w:pStyle w:val="TAC"/>
              <w:rPr>
                <w:rFonts w:eastAsia="Malgun Gothic"/>
                <w:lang w:eastAsia="ko-KR"/>
              </w:rPr>
            </w:pPr>
            <w:r>
              <w:rPr>
                <w:rFonts w:eastAsia="Malgun Gothic"/>
                <w:lang w:eastAsia="ko-KR"/>
              </w:rPr>
              <w:t>IMD2</w:t>
            </w:r>
          </w:p>
        </w:tc>
      </w:tr>
      <w:tr w:rsidR="003915D2" w14:paraId="548D4FA2" w14:textId="77777777" w:rsidTr="003915D2">
        <w:trPr>
          <w:trHeight w:val="22"/>
          <w:jc w:val="center"/>
        </w:trPr>
        <w:tc>
          <w:tcPr>
            <w:tcW w:w="2258" w:type="dxa"/>
            <w:tcBorders>
              <w:top w:val="nil"/>
              <w:left w:val="single" w:sz="4" w:space="0" w:color="auto"/>
              <w:bottom w:val="nil"/>
              <w:right w:val="single" w:sz="4" w:space="0" w:color="auto"/>
            </w:tcBorders>
          </w:tcPr>
          <w:p w14:paraId="176F9EC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02BA6CA" w14:textId="77777777" w:rsidR="003915D2" w:rsidRDefault="003915D2">
            <w:pPr>
              <w:pStyle w:val="TAC"/>
            </w:pPr>
            <w:r>
              <w:rPr>
                <w:rFonts w:eastAsia="Malgun Gothic"/>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15AA7372" w14:textId="77777777" w:rsidR="003915D2" w:rsidRDefault="003915D2">
            <w:pPr>
              <w:pStyle w:val="TAC"/>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471B8AA5"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6A2B88E"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B8EE68B" w14:textId="77777777" w:rsidR="003915D2" w:rsidRDefault="003915D2">
            <w:pPr>
              <w:pStyle w:val="TAC"/>
            </w:pPr>
            <w:r>
              <w:t>2140</w:t>
            </w:r>
          </w:p>
        </w:tc>
        <w:tc>
          <w:tcPr>
            <w:tcW w:w="752" w:type="dxa"/>
            <w:tcBorders>
              <w:top w:val="single" w:sz="4" w:space="0" w:color="auto"/>
              <w:left w:val="single" w:sz="4" w:space="0" w:color="auto"/>
              <w:bottom w:val="single" w:sz="4" w:space="0" w:color="auto"/>
              <w:right w:val="single" w:sz="4" w:space="0" w:color="auto"/>
            </w:tcBorders>
            <w:hideMark/>
          </w:tcPr>
          <w:p w14:paraId="242F3CDD"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33EA002" w14:textId="77777777" w:rsidR="003915D2" w:rsidRDefault="003915D2">
            <w:pPr>
              <w:pStyle w:val="TAC"/>
            </w:pPr>
            <w:r>
              <w:rPr>
                <w:rFonts w:eastAsia="Malgun Gothic"/>
                <w:lang w:eastAsia="ko-KR"/>
              </w:rPr>
              <w:t>N/A</w:t>
            </w:r>
          </w:p>
        </w:tc>
      </w:tr>
      <w:tr w:rsidR="003915D2" w14:paraId="09DE8701" w14:textId="77777777" w:rsidTr="003915D2">
        <w:trPr>
          <w:trHeight w:val="22"/>
          <w:jc w:val="center"/>
        </w:trPr>
        <w:tc>
          <w:tcPr>
            <w:tcW w:w="2258" w:type="dxa"/>
            <w:tcBorders>
              <w:top w:val="nil"/>
              <w:left w:val="single" w:sz="4" w:space="0" w:color="auto"/>
              <w:bottom w:val="nil"/>
              <w:right w:val="single" w:sz="4" w:space="0" w:color="auto"/>
            </w:tcBorders>
          </w:tcPr>
          <w:p w14:paraId="4C34CAB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0510E7E" w14:textId="77777777" w:rsidR="003915D2" w:rsidRDefault="003915D2">
            <w:pPr>
              <w:pStyle w:val="TAC"/>
            </w:pPr>
            <w:r>
              <w:rPr>
                <w:rFonts w:eastAsia="Malgun Gothic"/>
                <w:lang w:eastAsia="ko-KR"/>
              </w:rPr>
              <w:t>n3</w:t>
            </w:r>
          </w:p>
        </w:tc>
        <w:tc>
          <w:tcPr>
            <w:tcW w:w="1066" w:type="dxa"/>
            <w:tcBorders>
              <w:top w:val="single" w:sz="4" w:space="0" w:color="auto"/>
              <w:left w:val="single" w:sz="4" w:space="0" w:color="auto"/>
              <w:bottom w:val="single" w:sz="4" w:space="0" w:color="auto"/>
              <w:right w:val="single" w:sz="4" w:space="0" w:color="auto"/>
            </w:tcBorders>
            <w:noWrap/>
            <w:hideMark/>
          </w:tcPr>
          <w:p w14:paraId="60A5CCF7" w14:textId="77777777" w:rsidR="003915D2" w:rsidRDefault="003915D2">
            <w:pPr>
              <w:pStyle w:val="TAC"/>
            </w:pPr>
            <w:r>
              <w:t>1735</w:t>
            </w:r>
          </w:p>
        </w:tc>
        <w:tc>
          <w:tcPr>
            <w:tcW w:w="747" w:type="dxa"/>
            <w:tcBorders>
              <w:top w:val="single" w:sz="4" w:space="0" w:color="auto"/>
              <w:left w:val="single" w:sz="4" w:space="0" w:color="auto"/>
              <w:bottom w:val="single" w:sz="4" w:space="0" w:color="auto"/>
              <w:right w:val="single" w:sz="4" w:space="0" w:color="auto"/>
            </w:tcBorders>
            <w:noWrap/>
            <w:hideMark/>
          </w:tcPr>
          <w:p w14:paraId="53B50DB9"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3DC64EC"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9188F19" w14:textId="77777777" w:rsidR="003915D2" w:rsidRDefault="003915D2">
            <w:pPr>
              <w:pStyle w:val="TAC"/>
            </w:pPr>
            <w:r>
              <w:t>1830</w:t>
            </w:r>
          </w:p>
        </w:tc>
        <w:tc>
          <w:tcPr>
            <w:tcW w:w="752" w:type="dxa"/>
            <w:tcBorders>
              <w:top w:val="single" w:sz="4" w:space="0" w:color="auto"/>
              <w:left w:val="single" w:sz="4" w:space="0" w:color="auto"/>
              <w:bottom w:val="single" w:sz="4" w:space="0" w:color="auto"/>
              <w:right w:val="single" w:sz="4" w:space="0" w:color="auto"/>
            </w:tcBorders>
            <w:hideMark/>
          </w:tcPr>
          <w:p w14:paraId="5E3671FF" w14:textId="77777777" w:rsidR="003915D2" w:rsidRDefault="003915D2">
            <w:pPr>
              <w:pStyle w:val="TAC"/>
            </w:pPr>
            <w:r>
              <w:rPr>
                <w:rFonts w:eastAsia="Malgun Gothic"/>
                <w:lang w:eastAsia="ko-KR"/>
              </w:rPr>
              <w:t>27.9</w:t>
            </w:r>
          </w:p>
        </w:tc>
        <w:tc>
          <w:tcPr>
            <w:tcW w:w="1248" w:type="dxa"/>
            <w:tcBorders>
              <w:top w:val="single" w:sz="4" w:space="0" w:color="auto"/>
              <w:left w:val="single" w:sz="4" w:space="0" w:color="auto"/>
              <w:bottom w:val="single" w:sz="4" w:space="0" w:color="auto"/>
              <w:right w:val="single" w:sz="4" w:space="0" w:color="auto"/>
            </w:tcBorders>
            <w:hideMark/>
          </w:tcPr>
          <w:p w14:paraId="69C01B27" w14:textId="77777777" w:rsidR="003915D2" w:rsidRDefault="003915D2">
            <w:pPr>
              <w:pStyle w:val="TAC"/>
              <w:rPr>
                <w:rFonts w:eastAsia="Malgun Gothic"/>
                <w:lang w:eastAsia="ko-KR"/>
              </w:rPr>
            </w:pPr>
            <w:r>
              <w:rPr>
                <w:rFonts w:eastAsia="Malgun Gothic"/>
                <w:lang w:eastAsia="ko-KR"/>
              </w:rPr>
              <w:t>IMD2</w:t>
            </w:r>
          </w:p>
        </w:tc>
      </w:tr>
      <w:tr w:rsidR="003915D2" w14:paraId="0FA268B0"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38EDF10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B4568B3" w14:textId="77777777" w:rsidR="003915D2" w:rsidRDefault="003915D2">
            <w:pPr>
              <w:pStyle w:val="TAC"/>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50CE60DC" w14:textId="77777777" w:rsidR="003915D2" w:rsidRDefault="003915D2">
            <w:pPr>
              <w:pStyle w:val="TAC"/>
            </w:pPr>
            <w:r>
              <w:t>3780</w:t>
            </w:r>
          </w:p>
        </w:tc>
        <w:tc>
          <w:tcPr>
            <w:tcW w:w="747" w:type="dxa"/>
            <w:tcBorders>
              <w:top w:val="single" w:sz="4" w:space="0" w:color="auto"/>
              <w:left w:val="single" w:sz="4" w:space="0" w:color="auto"/>
              <w:bottom w:val="single" w:sz="4" w:space="0" w:color="auto"/>
              <w:right w:val="single" w:sz="4" w:space="0" w:color="auto"/>
            </w:tcBorders>
            <w:noWrap/>
            <w:hideMark/>
          </w:tcPr>
          <w:p w14:paraId="1866BCDA"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3867C45F"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7FE54DCB" w14:textId="77777777" w:rsidR="003915D2" w:rsidRDefault="003915D2">
            <w:pPr>
              <w:pStyle w:val="TAC"/>
            </w:pPr>
            <w:r>
              <w:t>3780</w:t>
            </w:r>
          </w:p>
        </w:tc>
        <w:tc>
          <w:tcPr>
            <w:tcW w:w="752" w:type="dxa"/>
            <w:tcBorders>
              <w:top w:val="single" w:sz="4" w:space="0" w:color="auto"/>
              <w:left w:val="single" w:sz="4" w:space="0" w:color="auto"/>
              <w:bottom w:val="single" w:sz="4" w:space="0" w:color="auto"/>
              <w:right w:val="single" w:sz="4" w:space="0" w:color="auto"/>
            </w:tcBorders>
            <w:hideMark/>
          </w:tcPr>
          <w:p w14:paraId="1AE66A6C"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48D6683" w14:textId="77777777" w:rsidR="003915D2" w:rsidRDefault="003915D2">
            <w:pPr>
              <w:pStyle w:val="TAC"/>
            </w:pPr>
            <w:r>
              <w:rPr>
                <w:rFonts w:eastAsia="Malgun Gothic"/>
                <w:lang w:eastAsia="ko-KR"/>
              </w:rPr>
              <w:t>N/A</w:t>
            </w:r>
          </w:p>
        </w:tc>
      </w:tr>
      <w:tr w:rsidR="003915D2" w14:paraId="76CF498F" w14:textId="77777777" w:rsidTr="003915D2">
        <w:trPr>
          <w:trHeight w:val="22"/>
          <w:jc w:val="center"/>
        </w:trPr>
        <w:tc>
          <w:tcPr>
            <w:tcW w:w="2258" w:type="dxa"/>
            <w:vMerge w:val="restart"/>
            <w:tcBorders>
              <w:top w:val="nil"/>
              <w:left w:val="single" w:sz="4" w:space="0" w:color="auto"/>
              <w:bottom w:val="single" w:sz="4" w:space="0" w:color="auto"/>
              <w:right w:val="single" w:sz="4" w:space="0" w:color="auto"/>
            </w:tcBorders>
            <w:vAlign w:val="center"/>
            <w:hideMark/>
          </w:tcPr>
          <w:p w14:paraId="6496EB25" w14:textId="77777777" w:rsidR="003915D2" w:rsidRDefault="003915D2">
            <w:pPr>
              <w:pStyle w:val="TAC"/>
              <w:rPr>
                <w:lang w:eastAsia="ko-KR"/>
              </w:rPr>
            </w:pPr>
            <w:r>
              <w:t>DC_1A-5A_n77A</w:t>
            </w:r>
          </w:p>
          <w:p w14:paraId="0CC7E806" w14:textId="77777777" w:rsidR="003915D2" w:rsidRDefault="003915D2">
            <w:pPr>
              <w:pStyle w:val="TAC"/>
            </w:pPr>
            <w:r>
              <w:t>DC_1A-5A_n77(2A)</w:t>
            </w:r>
          </w:p>
        </w:tc>
        <w:tc>
          <w:tcPr>
            <w:tcW w:w="867" w:type="dxa"/>
            <w:tcBorders>
              <w:top w:val="single" w:sz="4" w:space="0" w:color="auto"/>
              <w:left w:val="single" w:sz="4" w:space="0" w:color="auto"/>
              <w:bottom w:val="single" w:sz="4" w:space="0" w:color="auto"/>
              <w:right w:val="single" w:sz="4" w:space="0" w:color="auto"/>
            </w:tcBorders>
            <w:hideMark/>
          </w:tcPr>
          <w:p w14:paraId="6C1CF223" w14:textId="77777777" w:rsidR="003915D2" w:rsidRDefault="003915D2">
            <w:pPr>
              <w:pStyle w:val="TAC"/>
              <w:rPr>
                <w:rFonts w:eastAsia="Malgun Gothic"/>
                <w:lang w:eastAsia="ko-KR"/>
              </w:rPr>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2D821F41" w14:textId="77777777" w:rsidR="003915D2" w:rsidRDefault="003915D2">
            <w:pPr>
              <w:pStyle w:val="TAC"/>
            </w:pPr>
            <w:r>
              <w:t>1932</w:t>
            </w:r>
          </w:p>
        </w:tc>
        <w:tc>
          <w:tcPr>
            <w:tcW w:w="747" w:type="dxa"/>
            <w:tcBorders>
              <w:top w:val="single" w:sz="4" w:space="0" w:color="auto"/>
              <w:left w:val="single" w:sz="4" w:space="0" w:color="auto"/>
              <w:bottom w:val="single" w:sz="4" w:space="0" w:color="auto"/>
              <w:right w:val="single" w:sz="4" w:space="0" w:color="auto"/>
            </w:tcBorders>
            <w:noWrap/>
            <w:hideMark/>
          </w:tcPr>
          <w:p w14:paraId="73F5C1DF"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61B903B"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A7909F7" w14:textId="77777777" w:rsidR="003915D2" w:rsidRDefault="003915D2">
            <w:pPr>
              <w:pStyle w:val="TAC"/>
            </w:pPr>
            <w:r>
              <w:t>2122</w:t>
            </w:r>
          </w:p>
        </w:tc>
        <w:tc>
          <w:tcPr>
            <w:tcW w:w="752" w:type="dxa"/>
            <w:tcBorders>
              <w:top w:val="single" w:sz="4" w:space="0" w:color="auto"/>
              <w:left w:val="single" w:sz="4" w:space="0" w:color="auto"/>
              <w:bottom w:val="single" w:sz="4" w:space="0" w:color="auto"/>
              <w:right w:val="single" w:sz="4" w:space="0" w:color="auto"/>
            </w:tcBorders>
            <w:hideMark/>
          </w:tcPr>
          <w:p w14:paraId="70801D19" w14:textId="77777777" w:rsidR="003915D2" w:rsidRDefault="003915D2">
            <w:pPr>
              <w:pStyle w:val="TAC"/>
              <w:rPr>
                <w:rFonts w:eastAsia="Malgun Gothic"/>
                <w:lang w:eastAsia="ko-KR"/>
              </w:rPr>
            </w:pPr>
            <w:r>
              <w:t>18.1</w:t>
            </w:r>
          </w:p>
        </w:tc>
        <w:tc>
          <w:tcPr>
            <w:tcW w:w="1248" w:type="dxa"/>
            <w:tcBorders>
              <w:top w:val="single" w:sz="4" w:space="0" w:color="auto"/>
              <w:left w:val="single" w:sz="4" w:space="0" w:color="auto"/>
              <w:bottom w:val="single" w:sz="4" w:space="0" w:color="auto"/>
              <w:right w:val="single" w:sz="4" w:space="0" w:color="auto"/>
            </w:tcBorders>
            <w:hideMark/>
          </w:tcPr>
          <w:p w14:paraId="7DE93626" w14:textId="77777777" w:rsidR="003915D2" w:rsidRDefault="003915D2">
            <w:pPr>
              <w:pStyle w:val="TAC"/>
              <w:rPr>
                <w:rFonts w:eastAsia="Malgun Gothic"/>
                <w:lang w:eastAsia="ko-KR"/>
              </w:rPr>
            </w:pPr>
            <w:r>
              <w:t>IMD3</w:t>
            </w:r>
          </w:p>
        </w:tc>
      </w:tr>
      <w:tr w:rsidR="003915D2" w14:paraId="0DF29F10" w14:textId="77777777" w:rsidTr="003915D2">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0945F999"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5C8525CB" w14:textId="77777777" w:rsidR="003915D2" w:rsidRDefault="003915D2">
            <w:pPr>
              <w:pStyle w:val="TAC"/>
              <w:rPr>
                <w:rFonts w:eastAsia="Malgun Gothic"/>
                <w:lang w:eastAsia="ko-KR"/>
              </w:rPr>
            </w:pPr>
            <w:r>
              <w:t>5</w:t>
            </w:r>
          </w:p>
        </w:tc>
        <w:tc>
          <w:tcPr>
            <w:tcW w:w="1066" w:type="dxa"/>
            <w:tcBorders>
              <w:top w:val="single" w:sz="4" w:space="0" w:color="auto"/>
              <w:left w:val="single" w:sz="4" w:space="0" w:color="auto"/>
              <w:bottom w:val="single" w:sz="4" w:space="0" w:color="auto"/>
              <w:right w:val="single" w:sz="4" w:space="0" w:color="auto"/>
            </w:tcBorders>
            <w:noWrap/>
            <w:hideMark/>
          </w:tcPr>
          <w:p w14:paraId="7B07B3F6" w14:textId="77777777" w:rsidR="003915D2" w:rsidRDefault="003915D2">
            <w:pPr>
              <w:pStyle w:val="TAC"/>
            </w:pPr>
            <w:r>
              <w:t>829</w:t>
            </w:r>
          </w:p>
        </w:tc>
        <w:tc>
          <w:tcPr>
            <w:tcW w:w="747" w:type="dxa"/>
            <w:tcBorders>
              <w:top w:val="single" w:sz="4" w:space="0" w:color="auto"/>
              <w:left w:val="single" w:sz="4" w:space="0" w:color="auto"/>
              <w:bottom w:val="single" w:sz="4" w:space="0" w:color="auto"/>
              <w:right w:val="single" w:sz="4" w:space="0" w:color="auto"/>
            </w:tcBorders>
            <w:noWrap/>
            <w:hideMark/>
          </w:tcPr>
          <w:p w14:paraId="718FCEB0"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4F92C8D"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62EE561" w14:textId="77777777" w:rsidR="003915D2" w:rsidRDefault="003915D2">
            <w:pPr>
              <w:pStyle w:val="TAC"/>
            </w:pPr>
            <w:r>
              <w:t>874</w:t>
            </w:r>
          </w:p>
        </w:tc>
        <w:tc>
          <w:tcPr>
            <w:tcW w:w="752" w:type="dxa"/>
            <w:tcBorders>
              <w:top w:val="single" w:sz="4" w:space="0" w:color="auto"/>
              <w:left w:val="single" w:sz="4" w:space="0" w:color="auto"/>
              <w:bottom w:val="single" w:sz="4" w:space="0" w:color="auto"/>
              <w:right w:val="single" w:sz="4" w:space="0" w:color="auto"/>
            </w:tcBorders>
            <w:hideMark/>
          </w:tcPr>
          <w:p w14:paraId="60229101"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2921BA3E" w14:textId="77777777" w:rsidR="003915D2" w:rsidRDefault="003915D2">
            <w:pPr>
              <w:pStyle w:val="TAC"/>
              <w:rPr>
                <w:rFonts w:eastAsia="Malgun Gothic"/>
                <w:lang w:eastAsia="ko-KR"/>
              </w:rPr>
            </w:pPr>
            <w:r>
              <w:t>N/A</w:t>
            </w:r>
          </w:p>
        </w:tc>
      </w:tr>
      <w:tr w:rsidR="003915D2" w14:paraId="5AA2303B" w14:textId="77777777" w:rsidTr="003915D2">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2FCCE7AE"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62E0C0E5" w14:textId="77777777" w:rsidR="003915D2" w:rsidRDefault="003915D2">
            <w:pPr>
              <w:pStyle w:val="TAC"/>
              <w:rPr>
                <w:rFonts w:eastAsia="Malgun Gothic"/>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6355045B" w14:textId="77777777" w:rsidR="003915D2" w:rsidRDefault="003915D2">
            <w:pPr>
              <w:pStyle w:val="TAC"/>
            </w:pPr>
            <w:r>
              <w:t>3780</w:t>
            </w:r>
          </w:p>
        </w:tc>
        <w:tc>
          <w:tcPr>
            <w:tcW w:w="747" w:type="dxa"/>
            <w:tcBorders>
              <w:top w:val="single" w:sz="4" w:space="0" w:color="auto"/>
              <w:left w:val="single" w:sz="4" w:space="0" w:color="auto"/>
              <w:bottom w:val="single" w:sz="4" w:space="0" w:color="auto"/>
              <w:right w:val="single" w:sz="4" w:space="0" w:color="auto"/>
            </w:tcBorders>
            <w:noWrap/>
            <w:hideMark/>
          </w:tcPr>
          <w:p w14:paraId="4F94F7DE"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20F5CD34"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10CDF74B" w14:textId="77777777" w:rsidR="003915D2" w:rsidRDefault="003915D2">
            <w:pPr>
              <w:pStyle w:val="TAC"/>
            </w:pPr>
            <w:r>
              <w:t>3780</w:t>
            </w:r>
          </w:p>
        </w:tc>
        <w:tc>
          <w:tcPr>
            <w:tcW w:w="752" w:type="dxa"/>
            <w:tcBorders>
              <w:top w:val="single" w:sz="4" w:space="0" w:color="auto"/>
              <w:left w:val="single" w:sz="4" w:space="0" w:color="auto"/>
              <w:bottom w:val="single" w:sz="4" w:space="0" w:color="auto"/>
              <w:right w:val="single" w:sz="4" w:space="0" w:color="auto"/>
            </w:tcBorders>
            <w:hideMark/>
          </w:tcPr>
          <w:p w14:paraId="4894C2F3"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E07C1CB" w14:textId="77777777" w:rsidR="003915D2" w:rsidRDefault="003915D2">
            <w:pPr>
              <w:pStyle w:val="TAC"/>
              <w:rPr>
                <w:rFonts w:eastAsia="Malgun Gothic"/>
                <w:lang w:eastAsia="ko-KR"/>
              </w:rPr>
            </w:pPr>
            <w:r>
              <w:t>N/A</w:t>
            </w:r>
          </w:p>
        </w:tc>
      </w:tr>
      <w:tr w:rsidR="003915D2" w14:paraId="4BEAC871" w14:textId="77777777" w:rsidTr="003915D2">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1B213D13"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6530BC1F" w14:textId="77777777" w:rsidR="003915D2" w:rsidRDefault="003915D2">
            <w:pPr>
              <w:pStyle w:val="TAC"/>
              <w:rPr>
                <w:rFonts w:eastAsia="Malgun Gothic"/>
                <w:lang w:eastAsia="ko-KR"/>
              </w:rPr>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19ADD046" w14:textId="77777777" w:rsidR="003915D2" w:rsidRDefault="003915D2">
            <w:pPr>
              <w:pStyle w:val="TAC"/>
            </w:pPr>
            <w:r>
              <w:t>1975</w:t>
            </w:r>
          </w:p>
        </w:tc>
        <w:tc>
          <w:tcPr>
            <w:tcW w:w="747" w:type="dxa"/>
            <w:tcBorders>
              <w:top w:val="single" w:sz="4" w:space="0" w:color="auto"/>
              <w:left w:val="single" w:sz="4" w:space="0" w:color="auto"/>
              <w:bottom w:val="single" w:sz="4" w:space="0" w:color="auto"/>
              <w:right w:val="single" w:sz="4" w:space="0" w:color="auto"/>
            </w:tcBorders>
            <w:noWrap/>
            <w:hideMark/>
          </w:tcPr>
          <w:p w14:paraId="3C1BCD32"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19BC0BF"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F3E211A" w14:textId="77777777" w:rsidR="003915D2" w:rsidRDefault="003915D2">
            <w:pPr>
              <w:pStyle w:val="TAC"/>
            </w:pPr>
            <w:r>
              <w:t>2165</w:t>
            </w:r>
          </w:p>
        </w:tc>
        <w:tc>
          <w:tcPr>
            <w:tcW w:w="752" w:type="dxa"/>
            <w:tcBorders>
              <w:top w:val="single" w:sz="4" w:space="0" w:color="auto"/>
              <w:left w:val="single" w:sz="4" w:space="0" w:color="auto"/>
              <w:bottom w:val="single" w:sz="4" w:space="0" w:color="auto"/>
              <w:right w:val="single" w:sz="4" w:space="0" w:color="auto"/>
            </w:tcBorders>
            <w:hideMark/>
          </w:tcPr>
          <w:p w14:paraId="2D88A163"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DA41C9E" w14:textId="77777777" w:rsidR="003915D2" w:rsidRDefault="003915D2">
            <w:pPr>
              <w:pStyle w:val="TAC"/>
              <w:rPr>
                <w:rFonts w:eastAsia="Malgun Gothic"/>
                <w:lang w:eastAsia="ko-KR"/>
              </w:rPr>
            </w:pPr>
            <w:r>
              <w:t>N/A</w:t>
            </w:r>
          </w:p>
        </w:tc>
      </w:tr>
      <w:tr w:rsidR="003915D2" w14:paraId="2537E79A" w14:textId="77777777" w:rsidTr="003915D2">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09187863"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0ACF1F92" w14:textId="77777777" w:rsidR="003915D2" w:rsidRDefault="003915D2">
            <w:pPr>
              <w:pStyle w:val="TAC"/>
              <w:rPr>
                <w:rFonts w:eastAsia="Malgun Gothic"/>
                <w:lang w:eastAsia="ko-KR"/>
              </w:rPr>
            </w:pPr>
            <w:r>
              <w:t>5</w:t>
            </w:r>
          </w:p>
        </w:tc>
        <w:tc>
          <w:tcPr>
            <w:tcW w:w="1066" w:type="dxa"/>
            <w:tcBorders>
              <w:top w:val="single" w:sz="4" w:space="0" w:color="auto"/>
              <w:left w:val="single" w:sz="4" w:space="0" w:color="auto"/>
              <w:bottom w:val="single" w:sz="4" w:space="0" w:color="auto"/>
              <w:right w:val="single" w:sz="4" w:space="0" w:color="auto"/>
            </w:tcBorders>
            <w:noWrap/>
            <w:hideMark/>
          </w:tcPr>
          <w:p w14:paraId="46FAE0F5" w14:textId="77777777" w:rsidR="003915D2" w:rsidRDefault="003915D2">
            <w:pPr>
              <w:pStyle w:val="TAC"/>
            </w:pPr>
            <w:r>
              <w:t>840</w:t>
            </w:r>
          </w:p>
        </w:tc>
        <w:tc>
          <w:tcPr>
            <w:tcW w:w="747" w:type="dxa"/>
            <w:tcBorders>
              <w:top w:val="single" w:sz="4" w:space="0" w:color="auto"/>
              <w:left w:val="single" w:sz="4" w:space="0" w:color="auto"/>
              <w:bottom w:val="single" w:sz="4" w:space="0" w:color="auto"/>
              <w:right w:val="single" w:sz="4" w:space="0" w:color="auto"/>
            </w:tcBorders>
            <w:noWrap/>
            <w:hideMark/>
          </w:tcPr>
          <w:p w14:paraId="2194E455"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80855BC"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2CE0ABB" w14:textId="77777777" w:rsidR="003915D2" w:rsidRDefault="003915D2">
            <w:pPr>
              <w:pStyle w:val="TAC"/>
            </w:pPr>
            <w:r>
              <w:t>885</w:t>
            </w:r>
          </w:p>
        </w:tc>
        <w:tc>
          <w:tcPr>
            <w:tcW w:w="752" w:type="dxa"/>
            <w:tcBorders>
              <w:top w:val="single" w:sz="4" w:space="0" w:color="auto"/>
              <w:left w:val="single" w:sz="4" w:space="0" w:color="auto"/>
              <w:bottom w:val="single" w:sz="4" w:space="0" w:color="auto"/>
              <w:right w:val="single" w:sz="4" w:space="0" w:color="auto"/>
            </w:tcBorders>
            <w:hideMark/>
          </w:tcPr>
          <w:p w14:paraId="557E5DF5" w14:textId="77777777" w:rsidR="003915D2" w:rsidRDefault="003915D2">
            <w:pPr>
              <w:pStyle w:val="TAC"/>
              <w:rPr>
                <w:rFonts w:eastAsia="Malgun Gothic"/>
                <w:lang w:eastAsia="ko-KR"/>
              </w:rPr>
            </w:pPr>
            <w:r>
              <w:t>3.1</w:t>
            </w:r>
          </w:p>
        </w:tc>
        <w:tc>
          <w:tcPr>
            <w:tcW w:w="1248" w:type="dxa"/>
            <w:tcBorders>
              <w:top w:val="single" w:sz="4" w:space="0" w:color="auto"/>
              <w:left w:val="single" w:sz="4" w:space="0" w:color="auto"/>
              <w:bottom w:val="single" w:sz="4" w:space="0" w:color="auto"/>
              <w:right w:val="single" w:sz="4" w:space="0" w:color="auto"/>
            </w:tcBorders>
            <w:hideMark/>
          </w:tcPr>
          <w:p w14:paraId="6BE7586B" w14:textId="77777777" w:rsidR="003915D2" w:rsidRDefault="003915D2">
            <w:pPr>
              <w:pStyle w:val="TAC"/>
              <w:rPr>
                <w:rFonts w:eastAsia="Malgun Gothic"/>
                <w:lang w:eastAsia="ko-KR"/>
              </w:rPr>
            </w:pPr>
            <w:r>
              <w:t>IMD5</w:t>
            </w:r>
          </w:p>
        </w:tc>
      </w:tr>
      <w:tr w:rsidR="003915D2" w14:paraId="1EC5F76C" w14:textId="77777777" w:rsidTr="003915D2">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6CBCB39E"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1E43A8D7" w14:textId="77777777" w:rsidR="003915D2" w:rsidRDefault="003915D2">
            <w:pPr>
              <w:pStyle w:val="TAC"/>
              <w:rPr>
                <w:rFonts w:eastAsia="Malgun Gothic"/>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24B0FE13" w14:textId="77777777" w:rsidR="003915D2" w:rsidRDefault="003915D2">
            <w:pPr>
              <w:pStyle w:val="TAC"/>
            </w:pPr>
            <w:r>
              <w:t>3405</w:t>
            </w:r>
          </w:p>
        </w:tc>
        <w:tc>
          <w:tcPr>
            <w:tcW w:w="747" w:type="dxa"/>
            <w:tcBorders>
              <w:top w:val="single" w:sz="4" w:space="0" w:color="auto"/>
              <w:left w:val="single" w:sz="4" w:space="0" w:color="auto"/>
              <w:bottom w:val="single" w:sz="4" w:space="0" w:color="auto"/>
              <w:right w:val="single" w:sz="4" w:space="0" w:color="auto"/>
            </w:tcBorders>
            <w:noWrap/>
            <w:hideMark/>
          </w:tcPr>
          <w:p w14:paraId="350FDAB2"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3C45B68E"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97941E5" w14:textId="77777777" w:rsidR="003915D2" w:rsidRDefault="003915D2">
            <w:pPr>
              <w:pStyle w:val="TAC"/>
            </w:pPr>
            <w:r>
              <w:t>3405</w:t>
            </w:r>
          </w:p>
        </w:tc>
        <w:tc>
          <w:tcPr>
            <w:tcW w:w="752" w:type="dxa"/>
            <w:tcBorders>
              <w:top w:val="single" w:sz="4" w:space="0" w:color="auto"/>
              <w:left w:val="single" w:sz="4" w:space="0" w:color="auto"/>
              <w:bottom w:val="single" w:sz="4" w:space="0" w:color="auto"/>
              <w:right w:val="single" w:sz="4" w:space="0" w:color="auto"/>
            </w:tcBorders>
            <w:hideMark/>
          </w:tcPr>
          <w:p w14:paraId="1BE1E601"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44178D9" w14:textId="77777777" w:rsidR="003915D2" w:rsidRDefault="003915D2">
            <w:pPr>
              <w:pStyle w:val="TAC"/>
              <w:rPr>
                <w:rFonts w:eastAsia="Malgun Gothic"/>
                <w:lang w:eastAsia="ko-KR"/>
              </w:rPr>
            </w:pPr>
            <w:r>
              <w:t>N/A</w:t>
            </w:r>
          </w:p>
        </w:tc>
      </w:tr>
      <w:tr w:rsidR="003915D2" w14:paraId="571C3572"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2BB1B4DD" w14:textId="77777777" w:rsidR="003915D2" w:rsidRDefault="003915D2">
            <w:pPr>
              <w:pStyle w:val="TAC"/>
            </w:pPr>
            <w:r>
              <w:t>DC_1A-5A_n78A</w:t>
            </w:r>
          </w:p>
          <w:p w14:paraId="5B7458D3" w14:textId="77777777" w:rsidR="003915D2" w:rsidRDefault="003915D2">
            <w:pPr>
              <w:pStyle w:val="TAC"/>
            </w:pPr>
            <w:r>
              <w:rPr>
                <w:lang w:eastAsia="zh-CN"/>
              </w:rPr>
              <w:t>DC_1A-5A_n78C</w:t>
            </w:r>
          </w:p>
        </w:tc>
        <w:tc>
          <w:tcPr>
            <w:tcW w:w="867" w:type="dxa"/>
            <w:tcBorders>
              <w:top w:val="single" w:sz="4" w:space="0" w:color="auto"/>
              <w:left w:val="single" w:sz="4" w:space="0" w:color="auto"/>
              <w:bottom w:val="single" w:sz="4" w:space="0" w:color="auto"/>
              <w:right w:val="single" w:sz="4" w:space="0" w:color="auto"/>
            </w:tcBorders>
            <w:hideMark/>
          </w:tcPr>
          <w:p w14:paraId="19808EFD" w14:textId="77777777" w:rsidR="003915D2" w:rsidRDefault="003915D2">
            <w:pPr>
              <w:pStyle w:val="TAC"/>
            </w:pPr>
            <w:r>
              <w:rPr>
                <w:rFonts w:eastAsia="Malgun Gothic"/>
                <w:szCs w:val="18"/>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73FA4ECF" w14:textId="77777777" w:rsidR="003915D2" w:rsidRDefault="003915D2">
            <w:pPr>
              <w:pStyle w:val="TAC"/>
            </w:pPr>
            <w:r>
              <w:rPr>
                <w:rFonts w:eastAsia="Malgun Gothic"/>
                <w:szCs w:val="18"/>
                <w:lang w:eastAsia="ko-KR"/>
              </w:rPr>
              <w:t>1932</w:t>
            </w:r>
          </w:p>
        </w:tc>
        <w:tc>
          <w:tcPr>
            <w:tcW w:w="747" w:type="dxa"/>
            <w:tcBorders>
              <w:top w:val="single" w:sz="4" w:space="0" w:color="auto"/>
              <w:left w:val="single" w:sz="4" w:space="0" w:color="auto"/>
              <w:bottom w:val="single" w:sz="4" w:space="0" w:color="auto"/>
              <w:right w:val="single" w:sz="4" w:space="0" w:color="auto"/>
            </w:tcBorders>
            <w:noWrap/>
            <w:hideMark/>
          </w:tcPr>
          <w:p w14:paraId="64AE3F4D" w14:textId="77777777" w:rsidR="003915D2" w:rsidRDefault="003915D2">
            <w:pPr>
              <w:pStyle w:val="TAC"/>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BBF6097" w14:textId="77777777" w:rsidR="003915D2" w:rsidRDefault="003915D2">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7E93EBF" w14:textId="77777777" w:rsidR="003915D2" w:rsidRDefault="003915D2">
            <w:pPr>
              <w:pStyle w:val="TAC"/>
            </w:pPr>
            <w:r>
              <w:rPr>
                <w:rFonts w:eastAsia="Malgun Gothic"/>
                <w:szCs w:val="18"/>
                <w:lang w:eastAsia="ko-KR"/>
              </w:rPr>
              <w:t>2122</w:t>
            </w:r>
          </w:p>
        </w:tc>
        <w:tc>
          <w:tcPr>
            <w:tcW w:w="752" w:type="dxa"/>
            <w:tcBorders>
              <w:top w:val="single" w:sz="4" w:space="0" w:color="auto"/>
              <w:left w:val="single" w:sz="4" w:space="0" w:color="auto"/>
              <w:bottom w:val="single" w:sz="4" w:space="0" w:color="auto"/>
              <w:right w:val="single" w:sz="4" w:space="0" w:color="auto"/>
            </w:tcBorders>
            <w:hideMark/>
          </w:tcPr>
          <w:p w14:paraId="5A190093" w14:textId="77777777" w:rsidR="003915D2" w:rsidRDefault="003915D2">
            <w:pPr>
              <w:pStyle w:val="TAC"/>
            </w:pPr>
            <w:r>
              <w:rPr>
                <w:rFonts w:eastAsia="Malgun Gothic"/>
                <w:szCs w:val="18"/>
                <w:lang w:eastAsia="ko-KR"/>
              </w:rPr>
              <w:t>18.1</w:t>
            </w:r>
          </w:p>
        </w:tc>
        <w:tc>
          <w:tcPr>
            <w:tcW w:w="1248" w:type="dxa"/>
            <w:tcBorders>
              <w:top w:val="single" w:sz="4" w:space="0" w:color="auto"/>
              <w:left w:val="single" w:sz="4" w:space="0" w:color="auto"/>
              <w:bottom w:val="single" w:sz="4" w:space="0" w:color="auto"/>
              <w:right w:val="single" w:sz="4" w:space="0" w:color="auto"/>
            </w:tcBorders>
            <w:hideMark/>
          </w:tcPr>
          <w:p w14:paraId="0C37E36B" w14:textId="77777777" w:rsidR="003915D2" w:rsidRDefault="003915D2">
            <w:pPr>
              <w:pStyle w:val="TAC"/>
              <w:rPr>
                <w:rFonts w:eastAsia="Malgun Gothic"/>
                <w:szCs w:val="18"/>
                <w:lang w:eastAsia="ko-KR"/>
              </w:rPr>
            </w:pPr>
            <w:r>
              <w:rPr>
                <w:rFonts w:eastAsia="Malgun Gothic"/>
                <w:szCs w:val="18"/>
                <w:lang w:eastAsia="ko-KR"/>
              </w:rPr>
              <w:t>IMD3</w:t>
            </w:r>
          </w:p>
        </w:tc>
      </w:tr>
      <w:tr w:rsidR="003915D2" w14:paraId="65125C99" w14:textId="77777777" w:rsidTr="003915D2">
        <w:trPr>
          <w:trHeight w:val="22"/>
          <w:jc w:val="center"/>
        </w:trPr>
        <w:tc>
          <w:tcPr>
            <w:tcW w:w="2258" w:type="dxa"/>
            <w:tcBorders>
              <w:top w:val="nil"/>
              <w:left w:val="single" w:sz="4" w:space="0" w:color="auto"/>
              <w:bottom w:val="nil"/>
              <w:right w:val="single" w:sz="4" w:space="0" w:color="auto"/>
            </w:tcBorders>
          </w:tcPr>
          <w:p w14:paraId="703B2B6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8FC27B1" w14:textId="77777777" w:rsidR="003915D2" w:rsidRDefault="003915D2">
            <w:pPr>
              <w:pStyle w:val="TAC"/>
            </w:pPr>
            <w:r>
              <w:rPr>
                <w:rFonts w:eastAsia="Malgun Gothic"/>
                <w:szCs w:val="18"/>
                <w:lang w:eastAsia="ko-KR"/>
              </w:rPr>
              <w:t>5</w:t>
            </w:r>
          </w:p>
        </w:tc>
        <w:tc>
          <w:tcPr>
            <w:tcW w:w="1066" w:type="dxa"/>
            <w:tcBorders>
              <w:top w:val="single" w:sz="4" w:space="0" w:color="auto"/>
              <w:left w:val="single" w:sz="4" w:space="0" w:color="auto"/>
              <w:bottom w:val="single" w:sz="4" w:space="0" w:color="auto"/>
              <w:right w:val="single" w:sz="4" w:space="0" w:color="auto"/>
            </w:tcBorders>
            <w:noWrap/>
            <w:hideMark/>
          </w:tcPr>
          <w:p w14:paraId="6C8B8A17" w14:textId="77777777" w:rsidR="003915D2" w:rsidRDefault="003915D2">
            <w:pPr>
              <w:pStyle w:val="TAC"/>
            </w:pPr>
            <w:r>
              <w:rPr>
                <w:rFonts w:eastAsia="Malgun Gothic"/>
                <w:szCs w:val="18"/>
                <w:lang w:eastAsia="ko-KR"/>
              </w:rPr>
              <w:t>829</w:t>
            </w:r>
          </w:p>
        </w:tc>
        <w:tc>
          <w:tcPr>
            <w:tcW w:w="747" w:type="dxa"/>
            <w:tcBorders>
              <w:top w:val="single" w:sz="4" w:space="0" w:color="auto"/>
              <w:left w:val="single" w:sz="4" w:space="0" w:color="auto"/>
              <w:bottom w:val="single" w:sz="4" w:space="0" w:color="auto"/>
              <w:right w:val="single" w:sz="4" w:space="0" w:color="auto"/>
            </w:tcBorders>
            <w:noWrap/>
            <w:hideMark/>
          </w:tcPr>
          <w:p w14:paraId="403D7790" w14:textId="77777777" w:rsidR="003915D2" w:rsidRDefault="003915D2">
            <w:pPr>
              <w:pStyle w:val="TAC"/>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12095AC" w14:textId="77777777" w:rsidR="003915D2" w:rsidRDefault="003915D2">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A1AB077" w14:textId="77777777" w:rsidR="003915D2" w:rsidRDefault="003915D2">
            <w:pPr>
              <w:pStyle w:val="TAC"/>
            </w:pPr>
            <w:r>
              <w:rPr>
                <w:rFonts w:eastAsia="Malgun Gothic"/>
                <w:szCs w:val="18"/>
                <w:lang w:eastAsia="ko-KR"/>
              </w:rPr>
              <w:t>874</w:t>
            </w:r>
          </w:p>
        </w:tc>
        <w:tc>
          <w:tcPr>
            <w:tcW w:w="752" w:type="dxa"/>
            <w:tcBorders>
              <w:top w:val="single" w:sz="4" w:space="0" w:color="auto"/>
              <w:left w:val="single" w:sz="4" w:space="0" w:color="auto"/>
              <w:bottom w:val="single" w:sz="4" w:space="0" w:color="auto"/>
              <w:right w:val="single" w:sz="4" w:space="0" w:color="auto"/>
            </w:tcBorders>
            <w:hideMark/>
          </w:tcPr>
          <w:p w14:paraId="5CF09BEC" w14:textId="77777777" w:rsidR="003915D2" w:rsidRDefault="003915D2">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59A8CA5" w14:textId="77777777" w:rsidR="003915D2" w:rsidRDefault="003915D2">
            <w:pPr>
              <w:pStyle w:val="TAC"/>
            </w:pPr>
            <w:r>
              <w:rPr>
                <w:rFonts w:eastAsia="Malgun Gothic"/>
                <w:szCs w:val="18"/>
                <w:lang w:eastAsia="ko-KR"/>
              </w:rPr>
              <w:t>N/A</w:t>
            </w:r>
          </w:p>
        </w:tc>
      </w:tr>
      <w:tr w:rsidR="003915D2" w14:paraId="50EA06FF" w14:textId="77777777" w:rsidTr="003915D2">
        <w:trPr>
          <w:trHeight w:val="22"/>
          <w:jc w:val="center"/>
        </w:trPr>
        <w:tc>
          <w:tcPr>
            <w:tcW w:w="2258" w:type="dxa"/>
            <w:tcBorders>
              <w:top w:val="nil"/>
              <w:left w:val="single" w:sz="4" w:space="0" w:color="auto"/>
              <w:bottom w:val="nil"/>
              <w:right w:val="single" w:sz="4" w:space="0" w:color="auto"/>
            </w:tcBorders>
          </w:tcPr>
          <w:p w14:paraId="0C773E7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5A314E5" w14:textId="77777777" w:rsidR="003915D2" w:rsidRDefault="003915D2">
            <w:pPr>
              <w:pStyle w:val="TAC"/>
            </w:pPr>
            <w:r>
              <w:rPr>
                <w:rFonts w:eastAsia="Malgun Gothic"/>
                <w:szCs w:val="18"/>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6C657699" w14:textId="77777777" w:rsidR="003915D2" w:rsidRDefault="003915D2">
            <w:pPr>
              <w:pStyle w:val="TAC"/>
            </w:pPr>
            <w:r>
              <w:rPr>
                <w:rFonts w:eastAsia="Malgun Gothic"/>
                <w:szCs w:val="18"/>
                <w:lang w:eastAsia="ko-KR"/>
              </w:rPr>
              <w:t>3780</w:t>
            </w:r>
          </w:p>
        </w:tc>
        <w:tc>
          <w:tcPr>
            <w:tcW w:w="747" w:type="dxa"/>
            <w:tcBorders>
              <w:top w:val="single" w:sz="4" w:space="0" w:color="auto"/>
              <w:left w:val="single" w:sz="4" w:space="0" w:color="auto"/>
              <w:bottom w:val="single" w:sz="4" w:space="0" w:color="auto"/>
              <w:right w:val="single" w:sz="4" w:space="0" w:color="auto"/>
            </w:tcBorders>
            <w:noWrap/>
            <w:hideMark/>
          </w:tcPr>
          <w:p w14:paraId="0B83AA85" w14:textId="77777777" w:rsidR="003915D2" w:rsidRDefault="003915D2">
            <w:pPr>
              <w:pStyle w:val="TAC"/>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5316930" w14:textId="77777777" w:rsidR="003915D2" w:rsidRDefault="003915D2">
            <w:pPr>
              <w:pStyle w:val="TAC"/>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39D2B1B" w14:textId="77777777" w:rsidR="003915D2" w:rsidRDefault="003915D2">
            <w:pPr>
              <w:pStyle w:val="TAC"/>
            </w:pPr>
            <w:r>
              <w:rPr>
                <w:rFonts w:eastAsia="Malgun Gothic"/>
                <w:szCs w:val="18"/>
                <w:lang w:eastAsia="ko-KR"/>
              </w:rPr>
              <w:t>3780</w:t>
            </w:r>
          </w:p>
        </w:tc>
        <w:tc>
          <w:tcPr>
            <w:tcW w:w="752" w:type="dxa"/>
            <w:tcBorders>
              <w:top w:val="single" w:sz="4" w:space="0" w:color="auto"/>
              <w:left w:val="single" w:sz="4" w:space="0" w:color="auto"/>
              <w:bottom w:val="single" w:sz="4" w:space="0" w:color="auto"/>
              <w:right w:val="single" w:sz="4" w:space="0" w:color="auto"/>
            </w:tcBorders>
            <w:hideMark/>
          </w:tcPr>
          <w:p w14:paraId="1F8B8E64" w14:textId="77777777" w:rsidR="003915D2" w:rsidRDefault="003915D2">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7E2552A" w14:textId="77777777" w:rsidR="003915D2" w:rsidRDefault="003915D2">
            <w:pPr>
              <w:pStyle w:val="TAC"/>
            </w:pPr>
            <w:r>
              <w:rPr>
                <w:rFonts w:eastAsia="Malgun Gothic"/>
                <w:szCs w:val="18"/>
                <w:lang w:eastAsia="ko-KR"/>
              </w:rPr>
              <w:t>N/A</w:t>
            </w:r>
          </w:p>
        </w:tc>
      </w:tr>
      <w:tr w:rsidR="003915D2" w14:paraId="3922BC97" w14:textId="77777777" w:rsidTr="003915D2">
        <w:trPr>
          <w:trHeight w:val="22"/>
          <w:jc w:val="center"/>
        </w:trPr>
        <w:tc>
          <w:tcPr>
            <w:tcW w:w="2258" w:type="dxa"/>
            <w:tcBorders>
              <w:top w:val="nil"/>
              <w:left w:val="single" w:sz="4" w:space="0" w:color="auto"/>
              <w:bottom w:val="nil"/>
              <w:right w:val="single" w:sz="4" w:space="0" w:color="auto"/>
            </w:tcBorders>
          </w:tcPr>
          <w:p w14:paraId="3D1B3D3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907C231" w14:textId="77777777" w:rsidR="003915D2" w:rsidRDefault="003915D2">
            <w:pPr>
              <w:pStyle w:val="TAC"/>
            </w:pPr>
            <w:r>
              <w:rPr>
                <w:rFonts w:eastAsia="Malgun Gothic"/>
                <w:szCs w:val="18"/>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19B1A486" w14:textId="77777777" w:rsidR="003915D2" w:rsidRDefault="003915D2">
            <w:pPr>
              <w:pStyle w:val="TAC"/>
            </w:pPr>
            <w:r>
              <w:rPr>
                <w:rFonts w:eastAsia="Malgun Gothic"/>
                <w:szCs w:val="18"/>
                <w:lang w:eastAsia="ko-KR"/>
              </w:rPr>
              <w:t>1975</w:t>
            </w:r>
          </w:p>
        </w:tc>
        <w:tc>
          <w:tcPr>
            <w:tcW w:w="747" w:type="dxa"/>
            <w:tcBorders>
              <w:top w:val="single" w:sz="4" w:space="0" w:color="auto"/>
              <w:left w:val="single" w:sz="4" w:space="0" w:color="auto"/>
              <w:bottom w:val="single" w:sz="4" w:space="0" w:color="auto"/>
              <w:right w:val="single" w:sz="4" w:space="0" w:color="auto"/>
            </w:tcBorders>
            <w:noWrap/>
            <w:hideMark/>
          </w:tcPr>
          <w:p w14:paraId="4F017089" w14:textId="77777777" w:rsidR="003915D2" w:rsidRDefault="003915D2">
            <w:pPr>
              <w:pStyle w:val="TAC"/>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5471908" w14:textId="77777777" w:rsidR="003915D2" w:rsidRDefault="003915D2">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397F28B" w14:textId="77777777" w:rsidR="003915D2" w:rsidRDefault="003915D2">
            <w:pPr>
              <w:pStyle w:val="TAC"/>
            </w:pPr>
            <w:r>
              <w:rPr>
                <w:rFonts w:eastAsia="Malgun Gothic"/>
                <w:szCs w:val="18"/>
                <w:lang w:eastAsia="ko-KR"/>
              </w:rPr>
              <w:t>2165</w:t>
            </w:r>
          </w:p>
        </w:tc>
        <w:tc>
          <w:tcPr>
            <w:tcW w:w="752" w:type="dxa"/>
            <w:tcBorders>
              <w:top w:val="single" w:sz="4" w:space="0" w:color="auto"/>
              <w:left w:val="single" w:sz="4" w:space="0" w:color="auto"/>
              <w:bottom w:val="single" w:sz="4" w:space="0" w:color="auto"/>
              <w:right w:val="single" w:sz="4" w:space="0" w:color="auto"/>
            </w:tcBorders>
            <w:hideMark/>
          </w:tcPr>
          <w:p w14:paraId="47407F89" w14:textId="77777777" w:rsidR="003915D2" w:rsidRDefault="003915D2">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06977B9" w14:textId="77777777" w:rsidR="003915D2" w:rsidRDefault="003915D2">
            <w:pPr>
              <w:pStyle w:val="TAC"/>
            </w:pPr>
            <w:r>
              <w:rPr>
                <w:rFonts w:eastAsia="Malgun Gothic"/>
                <w:szCs w:val="18"/>
                <w:lang w:eastAsia="ko-KR"/>
              </w:rPr>
              <w:t>N/A</w:t>
            </w:r>
          </w:p>
        </w:tc>
      </w:tr>
      <w:tr w:rsidR="003915D2" w14:paraId="735138BE" w14:textId="77777777" w:rsidTr="003915D2">
        <w:trPr>
          <w:trHeight w:val="22"/>
          <w:jc w:val="center"/>
        </w:trPr>
        <w:tc>
          <w:tcPr>
            <w:tcW w:w="2258" w:type="dxa"/>
            <w:tcBorders>
              <w:top w:val="nil"/>
              <w:left w:val="single" w:sz="4" w:space="0" w:color="auto"/>
              <w:bottom w:val="nil"/>
              <w:right w:val="single" w:sz="4" w:space="0" w:color="auto"/>
            </w:tcBorders>
          </w:tcPr>
          <w:p w14:paraId="04A9B22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D24CFC5" w14:textId="77777777" w:rsidR="003915D2" w:rsidRDefault="003915D2">
            <w:pPr>
              <w:pStyle w:val="TAC"/>
            </w:pPr>
            <w:r>
              <w:rPr>
                <w:rFonts w:eastAsia="Malgun Gothic"/>
                <w:szCs w:val="18"/>
                <w:lang w:eastAsia="ko-KR"/>
              </w:rPr>
              <w:t>5</w:t>
            </w:r>
          </w:p>
        </w:tc>
        <w:tc>
          <w:tcPr>
            <w:tcW w:w="1066" w:type="dxa"/>
            <w:tcBorders>
              <w:top w:val="single" w:sz="4" w:space="0" w:color="auto"/>
              <w:left w:val="single" w:sz="4" w:space="0" w:color="auto"/>
              <w:bottom w:val="single" w:sz="4" w:space="0" w:color="auto"/>
              <w:right w:val="single" w:sz="4" w:space="0" w:color="auto"/>
            </w:tcBorders>
            <w:noWrap/>
            <w:hideMark/>
          </w:tcPr>
          <w:p w14:paraId="0843A298" w14:textId="77777777" w:rsidR="003915D2" w:rsidRDefault="003915D2">
            <w:pPr>
              <w:pStyle w:val="TAC"/>
            </w:pPr>
            <w:r>
              <w:rPr>
                <w:rFonts w:eastAsia="Malgun Gothic"/>
                <w:szCs w:val="18"/>
                <w:lang w:eastAsia="ko-KR"/>
              </w:rPr>
              <w:t>840</w:t>
            </w:r>
          </w:p>
        </w:tc>
        <w:tc>
          <w:tcPr>
            <w:tcW w:w="747" w:type="dxa"/>
            <w:tcBorders>
              <w:top w:val="single" w:sz="4" w:space="0" w:color="auto"/>
              <w:left w:val="single" w:sz="4" w:space="0" w:color="auto"/>
              <w:bottom w:val="single" w:sz="4" w:space="0" w:color="auto"/>
              <w:right w:val="single" w:sz="4" w:space="0" w:color="auto"/>
            </w:tcBorders>
            <w:noWrap/>
            <w:hideMark/>
          </w:tcPr>
          <w:p w14:paraId="25C15598" w14:textId="77777777" w:rsidR="003915D2" w:rsidRDefault="003915D2">
            <w:pPr>
              <w:pStyle w:val="TAC"/>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4FD80CA" w14:textId="77777777" w:rsidR="003915D2" w:rsidRDefault="003915D2">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C426D53" w14:textId="77777777" w:rsidR="003915D2" w:rsidRDefault="003915D2">
            <w:pPr>
              <w:pStyle w:val="TAC"/>
            </w:pPr>
            <w:r>
              <w:rPr>
                <w:rFonts w:eastAsia="Malgun Gothic"/>
                <w:szCs w:val="18"/>
                <w:lang w:eastAsia="ko-KR"/>
              </w:rPr>
              <w:t>885</w:t>
            </w:r>
          </w:p>
        </w:tc>
        <w:tc>
          <w:tcPr>
            <w:tcW w:w="752" w:type="dxa"/>
            <w:tcBorders>
              <w:top w:val="single" w:sz="4" w:space="0" w:color="auto"/>
              <w:left w:val="single" w:sz="4" w:space="0" w:color="auto"/>
              <w:bottom w:val="single" w:sz="4" w:space="0" w:color="auto"/>
              <w:right w:val="single" w:sz="4" w:space="0" w:color="auto"/>
            </w:tcBorders>
            <w:hideMark/>
          </w:tcPr>
          <w:p w14:paraId="6B68B582" w14:textId="77777777" w:rsidR="003915D2" w:rsidRDefault="003915D2">
            <w:pPr>
              <w:pStyle w:val="TAC"/>
            </w:pPr>
            <w:r>
              <w:rPr>
                <w:rFonts w:eastAsia="Malgun Gothic"/>
                <w:szCs w:val="18"/>
                <w:lang w:eastAsia="ko-KR"/>
              </w:rPr>
              <w:t>3.1</w:t>
            </w:r>
          </w:p>
        </w:tc>
        <w:tc>
          <w:tcPr>
            <w:tcW w:w="1248" w:type="dxa"/>
            <w:tcBorders>
              <w:top w:val="single" w:sz="4" w:space="0" w:color="auto"/>
              <w:left w:val="single" w:sz="4" w:space="0" w:color="auto"/>
              <w:bottom w:val="single" w:sz="4" w:space="0" w:color="auto"/>
              <w:right w:val="single" w:sz="4" w:space="0" w:color="auto"/>
            </w:tcBorders>
            <w:hideMark/>
          </w:tcPr>
          <w:p w14:paraId="2B082A73" w14:textId="77777777" w:rsidR="003915D2" w:rsidRDefault="003915D2">
            <w:pPr>
              <w:pStyle w:val="TAC"/>
              <w:rPr>
                <w:rFonts w:eastAsia="Malgun Gothic"/>
                <w:szCs w:val="18"/>
                <w:lang w:eastAsia="ko-KR"/>
              </w:rPr>
            </w:pPr>
            <w:r>
              <w:rPr>
                <w:rFonts w:eastAsia="Malgun Gothic"/>
                <w:szCs w:val="18"/>
                <w:lang w:eastAsia="ko-KR"/>
              </w:rPr>
              <w:t>IMD5</w:t>
            </w:r>
          </w:p>
        </w:tc>
      </w:tr>
      <w:tr w:rsidR="003915D2" w14:paraId="582BEA0A"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0DFACF5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9F1931F" w14:textId="77777777" w:rsidR="003915D2" w:rsidRDefault="003915D2">
            <w:pPr>
              <w:pStyle w:val="TAC"/>
            </w:pPr>
            <w:r>
              <w:rPr>
                <w:rFonts w:eastAsia="Malgun Gothic"/>
                <w:szCs w:val="18"/>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3A60DE3" w14:textId="77777777" w:rsidR="003915D2" w:rsidRDefault="003915D2">
            <w:pPr>
              <w:pStyle w:val="TAC"/>
            </w:pPr>
            <w:r>
              <w:rPr>
                <w:rFonts w:eastAsia="Malgun Gothic"/>
                <w:szCs w:val="18"/>
                <w:lang w:eastAsia="ko-KR"/>
              </w:rPr>
              <w:t>3405</w:t>
            </w:r>
          </w:p>
        </w:tc>
        <w:tc>
          <w:tcPr>
            <w:tcW w:w="747" w:type="dxa"/>
            <w:tcBorders>
              <w:top w:val="single" w:sz="4" w:space="0" w:color="auto"/>
              <w:left w:val="single" w:sz="4" w:space="0" w:color="auto"/>
              <w:bottom w:val="single" w:sz="4" w:space="0" w:color="auto"/>
              <w:right w:val="single" w:sz="4" w:space="0" w:color="auto"/>
            </w:tcBorders>
            <w:noWrap/>
            <w:hideMark/>
          </w:tcPr>
          <w:p w14:paraId="446FA072" w14:textId="77777777" w:rsidR="003915D2" w:rsidRDefault="003915D2">
            <w:pPr>
              <w:pStyle w:val="TAC"/>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096B0D4F" w14:textId="77777777" w:rsidR="003915D2" w:rsidRDefault="003915D2">
            <w:pPr>
              <w:pStyle w:val="TAC"/>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AEA45A5" w14:textId="77777777" w:rsidR="003915D2" w:rsidRDefault="003915D2">
            <w:pPr>
              <w:pStyle w:val="TAC"/>
            </w:pPr>
            <w:r>
              <w:rPr>
                <w:rFonts w:eastAsia="Malgun Gothic"/>
                <w:szCs w:val="18"/>
                <w:lang w:eastAsia="ko-KR"/>
              </w:rPr>
              <w:t>3405</w:t>
            </w:r>
          </w:p>
        </w:tc>
        <w:tc>
          <w:tcPr>
            <w:tcW w:w="752" w:type="dxa"/>
            <w:tcBorders>
              <w:top w:val="single" w:sz="4" w:space="0" w:color="auto"/>
              <w:left w:val="single" w:sz="4" w:space="0" w:color="auto"/>
              <w:bottom w:val="single" w:sz="4" w:space="0" w:color="auto"/>
              <w:right w:val="single" w:sz="4" w:space="0" w:color="auto"/>
            </w:tcBorders>
            <w:hideMark/>
          </w:tcPr>
          <w:p w14:paraId="387EC2C1" w14:textId="77777777" w:rsidR="003915D2" w:rsidRDefault="003915D2">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2022AAC" w14:textId="77777777" w:rsidR="003915D2" w:rsidRDefault="003915D2">
            <w:pPr>
              <w:pStyle w:val="TAC"/>
            </w:pPr>
            <w:r>
              <w:rPr>
                <w:rFonts w:eastAsia="Malgun Gothic"/>
                <w:szCs w:val="18"/>
                <w:lang w:eastAsia="ko-KR"/>
              </w:rPr>
              <w:t>N/A</w:t>
            </w:r>
          </w:p>
        </w:tc>
      </w:tr>
      <w:tr w:rsidR="003915D2" w14:paraId="26C3C823" w14:textId="77777777" w:rsidTr="003915D2">
        <w:trPr>
          <w:trHeight w:val="22"/>
          <w:jc w:val="center"/>
        </w:trPr>
        <w:tc>
          <w:tcPr>
            <w:tcW w:w="2258" w:type="dxa"/>
            <w:vMerge w:val="restart"/>
            <w:tcBorders>
              <w:top w:val="nil"/>
              <w:left w:val="single" w:sz="4" w:space="0" w:color="auto"/>
              <w:bottom w:val="single" w:sz="4" w:space="0" w:color="auto"/>
              <w:right w:val="single" w:sz="4" w:space="0" w:color="auto"/>
            </w:tcBorders>
            <w:vAlign w:val="center"/>
            <w:hideMark/>
          </w:tcPr>
          <w:p w14:paraId="27BE6EA8" w14:textId="77777777" w:rsidR="003915D2" w:rsidRDefault="003915D2">
            <w:pPr>
              <w:pStyle w:val="TAC"/>
              <w:rPr>
                <w:lang w:eastAsia="ko-KR"/>
              </w:rPr>
            </w:pPr>
            <w:r>
              <w:t>DC_1A-7A_n77A</w:t>
            </w:r>
          </w:p>
          <w:p w14:paraId="4FA7E185" w14:textId="77777777" w:rsidR="003915D2" w:rsidRDefault="003915D2">
            <w:pPr>
              <w:pStyle w:val="TAC"/>
            </w:pPr>
            <w:r>
              <w:t>DC_1A-7A_n77(2A)</w:t>
            </w:r>
          </w:p>
          <w:p w14:paraId="768397E2" w14:textId="77777777" w:rsidR="003915D2" w:rsidRDefault="003915D2">
            <w:pPr>
              <w:pStyle w:val="TAC"/>
            </w:pPr>
            <w:r>
              <w:t>DC_1A-7A-7A_n77A</w:t>
            </w:r>
          </w:p>
          <w:p w14:paraId="3166C0DF" w14:textId="77777777" w:rsidR="003915D2" w:rsidRDefault="003915D2">
            <w:pPr>
              <w:pStyle w:val="TAC"/>
            </w:pPr>
            <w:r>
              <w:t>DC_1A-7A-7A_n77(2A)</w:t>
            </w:r>
          </w:p>
        </w:tc>
        <w:tc>
          <w:tcPr>
            <w:tcW w:w="867" w:type="dxa"/>
            <w:tcBorders>
              <w:top w:val="single" w:sz="4" w:space="0" w:color="auto"/>
              <w:left w:val="single" w:sz="4" w:space="0" w:color="auto"/>
              <w:bottom w:val="single" w:sz="4" w:space="0" w:color="auto"/>
              <w:right w:val="single" w:sz="4" w:space="0" w:color="auto"/>
            </w:tcBorders>
            <w:hideMark/>
          </w:tcPr>
          <w:p w14:paraId="4E0209F2" w14:textId="77777777" w:rsidR="003915D2" w:rsidRDefault="003915D2">
            <w:pPr>
              <w:pStyle w:val="TAC"/>
              <w:rPr>
                <w:rFonts w:eastAsia="Malgun Gothic"/>
                <w:szCs w:val="18"/>
                <w:lang w:eastAsia="ko-KR"/>
              </w:rPr>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3F446813" w14:textId="77777777" w:rsidR="003915D2" w:rsidRDefault="003915D2">
            <w:pPr>
              <w:pStyle w:val="TAC"/>
              <w:rPr>
                <w:rFonts w:eastAsia="Malgun Gothic"/>
                <w:szCs w:val="18"/>
                <w:lang w:eastAsia="ko-KR"/>
              </w:rPr>
            </w:pPr>
            <w:r>
              <w:t>1977.5</w:t>
            </w:r>
          </w:p>
        </w:tc>
        <w:tc>
          <w:tcPr>
            <w:tcW w:w="747" w:type="dxa"/>
            <w:tcBorders>
              <w:top w:val="single" w:sz="4" w:space="0" w:color="auto"/>
              <w:left w:val="single" w:sz="4" w:space="0" w:color="auto"/>
              <w:bottom w:val="single" w:sz="4" w:space="0" w:color="auto"/>
              <w:right w:val="single" w:sz="4" w:space="0" w:color="auto"/>
            </w:tcBorders>
            <w:noWrap/>
            <w:hideMark/>
          </w:tcPr>
          <w:p w14:paraId="3E596E9A"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7F4F1A6"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AE72FC4" w14:textId="77777777" w:rsidR="003915D2" w:rsidRDefault="003915D2">
            <w:pPr>
              <w:pStyle w:val="TAC"/>
              <w:rPr>
                <w:rFonts w:eastAsia="Malgun Gothic"/>
                <w:szCs w:val="18"/>
                <w:lang w:eastAsia="ko-KR"/>
              </w:rPr>
            </w:pPr>
            <w:r>
              <w:t>2167.5</w:t>
            </w:r>
          </w:p>
        </w:tc>
        <w:tc>
          <w:tcPr>
            <w:tcW w:w="752" w:type="dxa"/>
            <w:tcBorders>
              <w:top w:val="single" w:sz="4" w:space="0" w:color="auto"/>
              <w:left w:val="single" w:sz="4" w:space="0" w:color="auto"/>
              <w:bottom w:val="single" w:sz="4" w:space="0" w:color="auto"/>
              <w:right w:val="single" w:sz="4" w:space="0" w:color="auto"/>
            </w:tcBorders>
            <w:hideMark/>
          </w:tcPr>
          <w:p w14:paraId="72205076" w14:textId="77777777" w:rsidR="003915D2" w:rsidRDefault="003915D2">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5CBBAC09" w14:textId="77777777" w:rsidR="003915D2" w:rsidRDefault="003915D2">
            <w:pPr>
              <w:pStyle w:val="TAC"/>
              <w:rPr>
                <w:rFonts w:eastAsia="Malgun Gothic"/>
                <w:szCs w:val="18"/>
                <w:lang w:eastAsia="ko-KR"/>
              </w:rPr>
            </w:pPr>
            <w:r>
              <w:t>N/A</w:t>
            </w:r>
          </w:p>
        </w:tc>
      </w:tr>
      <w:tr w:rsidR="003915D2" w14:paraId="2B9C3C23" w14:textId="77777777" w:rsidTr="003915D2">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3FE1ABA6"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4F82DD57" w14:textId="77777777" w:rsidR="003915D2" w:rsidRDefault="003915D2">
            <w:pPr>
              <w:pStyle w:val="TAC"/>
              <w:rPr>
                <w:rFonts w:eastAsia="Malgun Gothic"/>
                <w:szCs w:val="18"/>
                <w:lang w:eastAsia="ko-KR"/>
              </w:rPr>
            </w:pPr>
            <w:r>
              <w:t>7</w:t>
            </w:r>
          </w:p>
        </w:tc>
        <w:tc>
          <w:tcPr>
            <w:tcW w:w="1066" w:type="dxa"/>
            <w:tcBorders>
              <w:top w:val="single" w:sz="4" w:space="0" w:color="auto"/>
              <w:left w:val="single" w:sz="4" w:space="0" w:color="auto"/>
              <w:bottom w:val="single" w:sz="4" w:space="0" w:color="auto"/>
              <w:right w:val="single" w:sz="4" w:space="0" w:color="auto"/>
            </w:tcBorders>
            <w:noWrap/>
            <w:hideMark/>
          </w:tcPr>
          <w:p w14:paraId="6A722ADE" w14:textId="77777777" w:rsidR="003915D2" w:rsidRDefault="003915D2">
            <w:pPr>
              <w:pStyle w:val="TAC"/>
              <w:rPr>
                <w:rFonts w:eastAsia="Malgun Gothic"/>
                <w:szCs w:val="18"/>
                <w:lang w:eastAsia="ko-KR"/>
              </w:rPr>
            </w:pPr>
            <w:r>
              <w:t>2507.5</w:t>
            </w:r>
          </w:p>
        </w:tc>
        <w:tc>
          <w:tcPr>
            <w:tcW w:w="747" w:type="dxa"/>
            <w:tcBorders>
              <w:top w:val="single" w:sz="4" w:space="0" w:color="auto"/>
              <w:left w:val="single" w:sz="4" w:space="0" w:color="auto"/>
              <w:bottom w:val="single" w:sz="4" w:space="0" w:color="auto"/>
              <w:right w:val="single" w:sz="4" w:space="0" w:color="auto"/>
            </w:tcBorders>
            <w:noWrap/>
            <w:hideMark/>
          </w:tcPr>
          <w:p w14:paraId="38E385CD"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B90ECAE"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1D49591" w14:textId="77777777" w:rsidR="003915D2" w:rsidRDefault="003915D2">
            <w:pPr>
              <w:pStyle w:val="TAC"/>
              <w:rPr>
                <w:rFonts w:eastAsia="Malgun Gothic"/>
                <w:szCs w:val="18"/>
                <w:lang w:eastAsia="ko-KR"/>
              </w:rPr>
            </w:pPr>
            <w:r>
              <w:t>2627.5</w:t>
            </w:r>
          </w:p>
        </w:tc>
        <w:tc>
          <w:tcPr>
            <w:tcW w:w="752" w:type="dxa"/>
            <w:tcBorders>
              <w:top w:val="single" w:sz="4" w:space="0" w:color="auto"/>
              <w:left w:val="single" w:sz="4" w:space="0" w:color="auto"/>
              <w:bottom w:val="single" w:sz="4" w:space="0" w:color="auto"/>
              <w:right w:val="single" w:sz="4" w:space="0" w:color="auto"/>
            </w:tcBorders>
            <w:hideMark/>
          </w:tcPr>
          <w:p w14:paraId="637ACB04" w14:textId="77777777" w:rsidR="003915D2" w:rsidRDefault="003915D2">
            <w:pPr>
              <w:pStyle w:val="TAC"/>
              <w:rPr>
                <w:rFonts w:eastAsia="Malgun Gothic"/>
                <w:szCs w:val="18"/>
                <w:lang w:eastAsia="ko-KR"/>
              </w:rPr>
            </w:pPr>
            <w:r>
              <w:t>9.1</w:t>
            </w:r>
          </w:p>
        </w:tc>
        <w:tc>
          <w:tcPr>
            <w:tcW w:w="1248" w:type="dxa"/>
            <w:tcBorders>
              <w:top w:val="single" w:sz="4" w:space="0" w:color="auto"/>
              <w:left w:val="single" w:sz="4" w:space="0" w:color="auto"/>
              <w:bottom w:val="single" w:sz="4" w:space="0" w:color="auto"/>
              <w:right w:val="single" w:sz="4" w:space="0" w:color="auto"/>
            </w:tcBorders>
            <w:hideMark/>
          </w:tcPr>
          <w:p w14:paraId="78CB5581" w14:textId="77777777" w:rsidR="003915D2" w:rsidRDefault="003915D2">
            <w:pPr>
              <w:pStyle w:val="TAC"/>
              <w:rPr>
                <w:rFonts w:eastAsia="Malgun Gothic"/>
                <w:szCs w:val="18"/>
                <w:lang w:eastAsia="ko-KR"/>
              </w:rPr>
            </w:pPr>
            <w:r>
              <w:t>IMD4</w:t>
            </w:r>
            <w:r>
              <w:rPr>
                <w:vertAlign w:val="superscript"/>
              </w:rPr>
              <w:t>4</w:t>
            </w:r>
          </w:p>
        </w:tc>
      </w:tr>
      <w:tr w:rsidR="003915D2" w14:paraId="71323247" w14:textId="77777777" w:rsidTr="003915D2">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23BBD160"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775C0E5D" w14:textId="77777777" w:rsidR="003915D2" w:rsidRDefault="003915D2">
            <w:pPr>
              <w:pStyle w:val="TAC"/>
              <w:rPr>
                <w:rFonts w:eastAsia="Malgun Gothic"/>
                <w:szCs w:val="18"/>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219FF25C" w14:textId="77777777" w:rsidR="003915D2" w:rsidRDefault="003915D2">
            <w:pPr>
              <w:pStyle w:val="TAC"/>
              <w:rPr>
                <w:rFonts w:eastAsia="Malgun Gothic"/>
                <w:szCs w:val="18"/>
                <w:lang w:eastAsia="ko-KR"/>
              </w:rPr>
            </w:pPr>
            <w:r>
              <w:t>3305</w:t>
            </w:r>
          </w:p>
        </w:tc>
        <w:tc>
          <w:tcPr>
            <w:tcW w:w="747" w:type="dxa"/>
            <w:tcBorders>
              <w:top w:val="single" w:sz="4" w:space="0" w:color="auto"/>
              <w:left w:val="single" w:sz="4" w:space="0" w:color="auto"/>
              <w:bottom w:val="single" w:sz="4" w:space="0" w:color="auto"/>
              <w:right w:val="single" w:sz="4" w:space="0" w:color="auto"/>
            </w:tcBorders>
            <w:noWrap/>
            <w:hideMark/>
          </w:tcPr>
          <w:p w14:paraId="10216E8B" w14:textId="77777777" w:rsidR="003915D2" w:rsidRDefault="003915D2">
            <w:pPr>
              <w:pStyle w:val="TAC"/>
              <w:rPr>
                <w:rFonts w:eastAsia="Malgun Gothic"/>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D9A8A08" w14:textId="77777777" w:rsidR="003915D2" w:rsidRDefault="003915D2">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CAE564E" w14:textId="77777777" w:rsidR="003915D2" w:rsidRDefault="003915D2">
            <w:pPr>
              <w:pStyle w:val="TAC"/>
              <w:rPr>
                <w:rFonts w:eastAsia="Malgun Gothic"/>
                <w:szCs w:val="18"/>
                <w:lang w:eastAsia="ko-KR"/>
              </w:rPr>
            </w:pPr>
            <w:r>
              <w:t>3305</w:t>
            </w:r>
          </w:p>
        </w:tc>
        <w:tc>
          <w:tcPr>
            <w:tcW w:w="752" w:type="dxa"/>
            <w:tcBorders>
              <w:top w:val="single" w:sz="4" w:space="0" w:color="auto"/>
              <w:left w:val="single" w:sz="4" w:space="0" w:color="auto"/>
              <w:bottom w:val="single" w:sz="4" w:space="0" w:color="auto"/>
              <w:right w:val="single" w:sz="4" w:space="0" w:color="auto"/>
            </w:tcBorders>
            <w:hideMark/>
          </w:tcPr>
          <w:p w14:paraId="2731E2DA" w14:textId="77777777" w:rsidR="003915D2" w:rsidRDefault="003915D2">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3FD889FB" w14:textId="77777777" w:rsidR="003915D2" w:rsidRDefault="003915D2">
            <w:pPr>
              <w:pStyle w:val="TAC"/>
              <w:rPr>
                <w:rFonts w:eastAsia="Malgun Gothic"/>
                <w:szCs w:val="18"/>
                <w:lang w:eastAsia="ko-KR"/>
              </w:rPr>
            </w:pPr>
            <w:r>
              <w:t>N/A</w:t>
            </w:r>
          </w:p>
        </w:tc>
      </w:tr>
      <w:tr w:rsidR="003915D2" w14:paraId="006D696C" w14:textId="77777777" w:rsidTr="003915D2">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2DBFD4AA"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334E55CD" w14:textId="77777777" w:rsidR="003915D2" w:rsidRDefault="003915D2">
            <w:pPr>
              <w:pStyle w:val="TAC"/>
              <w:rPr>
                <w:rFonts w:eastAsia="Malgun Gothic"/>
                <w:szCs w:val="18"/>
                <w:lang w:eastAsia="ko-KR"/>
              </w:rPr>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5F3E5D5B" w14:textId="77777777" w:rsidR="003915D2" w:rsidRDefault="003915D2">
            <w:pPr>
              <w:pStyle w:val="TAC"/>
              <w:rPr>
                <w:rFonts w:eastAsia="Malgun Gothic"/>
                <w:szCs w:val="18"/>
                <w:lang w:eastAsia="ko-KR"/>
              </w:rPr>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76905BA0"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B17F4B9"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11430C2" w14:textId="77777777" w:rsidR="003915D2" w:rsidRDefault="003915D2">
            <w:pPr>
              <w:pStyle w:val="TAC"/>
              <w:rPr>
                <w:rFonts w:eastAsia="Malgun Gothic"/>
                <w:szCs w:val="18"/>
                <w:lang w:eastAsia="ko-KR"/>
              </w:rPr>
            </w:pPr>
            <w:r>
              <w:t>2140</w:t>
            </w:r>
          </w:p>
        </w:tc>
        <w:tc>
          <w:tcPr>
            <w:tcW w:w="752" w:type="dxa"/>
            <w:tcBorders>
              <w:top w:val="single" w:sz="4" w:space="0" w:color="auto"/>
              <w:left w:val="single" w:sz="4" w:space="0" w:color="auto"/>
              <w:bottom w:val="single" w:sz="4" w:space="0" w:color="auto"/>
              <w:right w:val="single" w:sz="4" w:space="0" w:color="auto"/>
            </w:tcBorders>
            <w:hideMark/>
          </w:tcPr>
          <w:p w14:paraId="7E9F23E4" w14:textId="77777777" w:rsidR="003915D2" w:rsidRDefault="003915D2">
            <w:pPr>
              <w:pStyle w:val="TAC"/>
              <w:rPr>
                <w:rFonts w:eastAsia="Malgun Gothic"/>
                <w:szCs w:val="18"/>
                <w:lang w:eastAsia="ko-KR"/>
              </w:rPr>
            </w:pPr>
            <w:r>
              <w:t>8.7</w:t>
            </w:r>
          </w:p>
        </w:tc>
        <w:tc>
          <w:tcPr>
            <w:tcW w:w="1248" w:type="dxa"/>
            <w:tcBorders>
              <w:top w:val="single" w:sz="4" w:space="0" w:color="auto"/>
              <w:left w:val="single" w:sz="4" w:space="0" w:color="auto"/>
              <w:bottom w:val="single" w:sz="4" w:space="0" w:color="auto"/>
              <w:right w:val="single" w:sz="4" w:space="0" w:color="auto"/>
            </w:tcBorders>
            <w:hideMark/>
          </w:tcPr>
          <w:p w14:paraId="3A30E27B" w14:textId="77777777" w:rsidR="003915D2" w:rsidRDefault="003915D2">
            <w:pPr>
              <w:pStyle w:val="TAC"/>
              <w:rPr>
                <w:rFonts w:eastAsia="Malgun Gothic"/>
                <w:szCs w:val="18"/>
                <w:lang w:eastAsia="ko-KR"/>
              </w:rPr>
            </w:pPr>
            <w:r>
              <w:t>IMD4</w:t>
            </w:r>
          </w:p>
        </w:tc>
      </w:tr>
      <w:tr w:rsidR="003915D2" w14:paraId="2CE5E2F6" w14:textId="77777777" w:rsidTr="003915D2">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0071F475"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2EBBE407" w14:textId="77777777" w:rsidR="003915D2" w:rsidRDefault="003915D2">
            <w:pPr>
              <w:pStyle w:val="TAC"/>
              <w:rPr>
                <w:rFonts w:eastAsia="Malgun Gothic"/>
                <w:szCs w:val="18"/>
                <w:lang w:eastAsia="ko-KR"/>
              </w:rPr>
            </w:pPr>
            <w:r>
              <w:t>7</w:t>
            </w:r>
          </w:p>
        </w:tc>
        <w:tc>
          <w:tcPr>
            <w:tcW w:w="1066" w:type="dxa"/>
            <w:tcBorders>
              <w:top w:val="single" w:sz="4" w:space="0" w:color="auto"/>
              <w:left w:val="single" w:sz="4" w:space="0" w:color="auto"/>
              <w:bottom w:val="single" w:sz="4" w:space="0" w:color="auto"/>
              <w:right w:val="single" w:sz="4" w:space="0" w:color="auto"/>
            </w:tcBorders>
            <w:noWrap/>
            <w:hideMark/>
          </w:tcPr>
          <w:p w14:paraId="7927B65E" w14:textId="77777777" w:rsidR="003915D2" w:rsidRDefault="003915D2">
            <w:pPr>
              <w:pStyle w:val="TAC"/>
              <w:rPr>
                <w:rFonts w:eastAsia="Malgun Gothic"/>
                <w:szCs w:val="18"/>
                <w:lang w:eastAsia="ko-KR"/>
              </w:rPr>
            </w:pPr>
            <w:r>
              <w:t>2510</w:t>
            </w:r>
          </w:p>
        </w:tc>
        <w:tc>
          <w:tcPr>
            <w:tcW w:w="747" w:type="dxa"/>
            <w:tcBorders>
              <w:top w:val="single" w:sz="4" w:space="0" w:color="auto"/>
              <w:left w:val="single" w:sz="4" w:space="0" w:color="auto"/>
              <w:bottom w:val="single" w:sz="4" w:space="0" w:color="auto"/>
              <w:right w:val="single" w:sz="4" w:space="0" w:color="auto"/>
            </w:tcBorders>
            <w:noWrap/>
            <w:hideMark/>
          </w:tcPr>
          <w:p w14:paraId="038C3332" w14:textId="77777777" w:rsidR="003915D2" w:rsidRDefault="003915D2">
            <w:pPr>
              <w:pStyle w:val="TAC"/>
              <w:rPr>
                <w:rFonts w:eastAsia="Malgun Gothic"/>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3494A469" w14:textId="77777777" w:rsidR="003915D2" w:rsidRDefault="003915D2">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4574202B" w14:textId="77777777" w:rsidR="003915D2" w:rsidRDefault="003915D2">
            <w:pPr>
              <w:pStyle w:val="TAC"/>
              <w:rPr>
                <w:rFonts w:eastAsia="Malgun Gothic"/>
                <w:szCs w:val="18"/>
                <w:lang w:eastAsia="ko-KR"/>
              </w:rPr>
            </w:pPr>
            <w:r>
              <w:t>2630</w:t>
            </w:r>
          </w:p>
        </w:tc>
        <w:tc>
          <w:tcPr>
            <w:tcW w:w="752" w:type="dxa"/>
            <w:tcBorders>
              <w:top w:val="single" w:sz="4" w:space="0" w:color="auto"/>
              <w:left w:val="single" w:sz="4" w:space="0" w:color="auto"/>
              <w:bottom w:val="single" w:sz="4" w:space="0" w:color="auto"/>
              <w:right w:val="single" w:sz="4" w:space="0" w:color="auto"/>
            </w:tcBorders>
            <w:hideMark/>
          </w:tcPr>
          <w:p w14:paraId="1302EB2A" w14:textId="77777777" w:rsidR="003915D2" w:rsidRDefault="003915D2">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7204600E" w14:textId="77777777" w:rsidR="003915D2" w:rsidRDefault="003915D2">
            <w:pPr>
              <w:pStyle w:val="TAC"/>
              <w:rPr>
                <w:rFonts w:eastAsia="Malgun Gothic"/>
                <w:szCs w:val="18"/>
                <w:lang w:eastAsia="ko-KR"/>
              </w:rPr>
            </w:pPr>
            <w:r>
              <w:t>N/A</w:t>
            </w:r>
          </w:p>
        </w:tc>
      </w:tr>
      <w:tr w:rsidR="003915D2" w14:paraId="710220D7" w14:textId="77777777" w:rsidTr="003915D2">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0A40C42C"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71B2866D" w14:textId="77777777" w:rsidR="003915D2" w:rsidRDefault="003915D2">
            <w:pPr>
              <w:pStyle w:val="TAC"/>
              <w:rPr>
                <w:rFonts w:eastAsia="Malgun Gothic"/>
                <w:szCs w:val="18"/>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68DBF782" w14:textId="77777777" w:rsidR="003915D2" w:rsidRDefault="003915D2">
            <w:pPr>
              <w:pStyle w:val="TAC"/>
              <w:rPr>
                <w:rFonts w:eastAsia="Malgun Gothic"/>
                <w:szCs w:val="18"/>
                <w:lang w:eastAsia="ko-KR"/>
              </w:rPr>
            </w:pPr>
            <w:r>
              <w:t>3580</w:t>
            </w:r>
          </w:p>
        </w:tc>
        <w:tc>
          <w:tcPr>
            <w:tcW w:w="747" w:type="dxa"/>
            <w:tcBorders>
              <w:top w:val="single" w:sz="4" w:space="0" w:color="auto"/>
              <w:left w:val="single" w:sz="4" w:space="0" w:color="auto"/>
              <w:bottom w:val="single" w:sz="4" w:space="0" w:color="auto"/>
              <w:right w:val="single" w:sz="4" w:space="0" w:color="auto"/>
            </w:tcBorders>
            <w:noWrap/>
            <w:hideMark/>
          </w:tcPr>
          <w:p w14:paraId="59B3366D" w14:textId="77777777" w:rsidR="003915D2" w:rsidRDefault="003915D2">
            <w:pPr>
              <w:pStyle w:val="TAC"/>
              <w:rPr>
                <w:rFonts w:eastAsia="Malgun Gothic"/>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4B3BEBA2" w14:textId="77777777" w:rsidR="003915D2" w:rsidRDefault="003915D2">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4CB7F3D" w14:textId="77777777" w:rsidR="003915D2" w:rsidRDefault="003915D2">
            <w:pPr>
              <w:pStyle w:val="TAC"/>
              <w:rPr>
                <w:rFonts w:eastAsia="Malgun Gothic"/>
                <w:szCs w:val="18"/>
                <w:lang w:eastAsia="ko-KR"/>
              </w:rPr>
            </w:pPr>
            <w:r>
              <w:t>3580</w:t>
            </w:r>
          </w:p>
        </w:tc>
        <w:tc>
          <w:tcPr>
            <w:tcW w:w="752" w:type="dxa"/>
            <w:tcBorders>
              <w:top w:val="single" w:sz="4" w:space="0" w:color="auto"/>
              <w:left w:val="single" w:sz="4" w:space="0" w:color="auto"/>
              <w:bottom w:val="single" w:sz="4" w:space="0" w:color="auto"/>
              <w:right w:val="single" w:sz="4" w:space="0" w:color="auto"/>
            </w:tcBorders>
            <w:hideMark/>
          </w:tcPr>
          <w:p w14:paraId="1DDD3BC0" w14:textId="77777777" w:rsidR="003915D2" w:rsidRDefault="003915D2">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B4A0081" w14:textId="77777777" w:rsidR="003915D2" w:rsidRDefault="003915D2">
            <w:pPr>
              <w:pStyle w:val="TAC"/>
              <w:rPr>
                <w:rFonts w:eastAsia="Malgun Gothic"/>
                <w:szCs w:val="18"/>
                <w:lang w:eastAsia="ko-KR"/>
              </w:rPr>
            </w:pPr>
            <w:r>
              <w:t>N/A</w:t>
            </w:r>
          </w:p>
        </w:tc>
      </w:tr>
      <w:tr w:rsidR="003915D2" w14:paraId="51A28095"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9B2B8FC" w14:textId="77777777" w:rsidR="003915D2" w:rsidRDefault="003915D2">
            <w:pPr>
              <w:pStyle w:val="TAC"/>
              <w:rPr>
                <w:rFonts w:eastAsia="Malgun Gothic"/>
                <w:lang w:eastAsia="ko-KR"/>
              </w:rPr>
            </w:pPr>
            <w:r>
              <w:lastRenderedPageBreak/>
              <w:t>DC_</w:t>
            </w:r>
            <w:r>
              <w:rPr>
                <w:rFonts w:eastAsia="Malgun Gothic"/>
                <w:lang w:eastAsia="ko-KR"/>
              </w:rPr>
              <w:t>1A-7A_n78A</w:t>
            </w:r>
          </w:p>
          <w:p w14:paraId="586F9681" w14:textId="77777777" w:rsidR="003915D2" w:rsidRDefault="003915D2">
            <w:pPr>
              <w:pStyle w:val="TAC"/>
              <w:rPr>
                <w:rFonts w:eastAsia="Malgun Gothic" w:cs="Arial"/>
                <w:lang w:eastAsia="ko-KR"/>
              </w:rPr>
            </w:pPr>
            <w:r>
              <w:rPr>
                <w:rFonts w:cs="Arial"/>
              </w:rPr>
              <w:t>DC_</w:t>
            </w:r>
            <w:r>
              <w:rPr>
                <w:rFonts w:eastAsia="Malgun Gothic" w:cs="Arial"/>
                <w:lang w:eastAsia="ko-KR"/>
              </w:rPr>
              <w:t>1A-7C_n78A</w:t>
            </w:r>
          </w:p>
          <w:p w14:paraId="4BEDAF8D" w14:textId="77777777" w:rsidR="003915D2" w:rsidRDefault="003915D2">
            <w:pPr>
              <w:pStyle w:val="TAC"/>
              <w:rPr>
                <w:rFonts w:eastAsia="MS Mincho"/>
              </w:rPr>
            </w:pPr>
            <w:r>
              <w:rPr>
                <w:rFonts w:eastAsia="MS Mincho"/>
              </w:rPr>
              <w:t>DC_1A-7A_n78(2A)</w:t>
            </w:r>
          </w:p>
          <w:p w14:paraId="78748225" w14:textId="77777777" w:rsidR="003915D2" w:rsidRDefault="003915D2">
            <w:pPr>
              <w:pStyle w:val="TAC"/>
              <w:rPr>
                <w:lang w:eastAsia="zh-CN"/>
              </w:rPr>
            </w:pPr>
            <w:r>
              <w:rPr>
                <w:rFonts w:eastAsia="MS Mincho"/>
              </w:rPr>
              <w:t>DC_1A-7C_n78(2A)</w:t>
            </w:r>
          </w:p>
          <w:p w14:paraId="28B1C20D" w14:textId="77777777" w:rsidR="003915D2" w:rsidRDefault="003915D2">
            <w:pPr>
              <w:pStyle w:val="TAC"/>
              <w:rPr>
                <w:lang w:eastAsia="zh-CN"/>
              </w:rPr>
            </w:pPr>
            <w:r>
              <w:rPr>
                <w:lang w:eastAsia="zh-CN"/>
              </w:rPr>
              <w:t>DC_1A-7A_n78C</w:t>
            </w:r>
          </w:p>
          <w:p w14:paraId="466E22E5" w14:textId="77777777" w:rsidR="003915D2" w:rsidRDefault="003915D2">
            <w:pPr>
              <w:pStyle w:val="TAC"/>
              <w:rPr>
                <w:lang w:eastAsia="zh-CN"/>
              </w:rPr>
            </w:pPr>
            <w:r>
              <w:rPr>
                <w:lang w:eastAsia="zh-CN"/>
              </w:rPr>
              <w:t>DC_1A-1A-7A_n78A</w:t>
            </w:r>
          </w:p>
          <w:p w14:paraId="0A3D918C" w14:textId="77777777" w:rsidR="003915D2" w:rsidRDefault="003915D2">
            <w:pPr>
              <w:pStyle w:val="TAC"/>
              <w:rPr>
                <w:rFonts w:eastAsia="MS Mincho"/>
              </w:rPr>
            </w:pPr>
            <w:r>
              <w:rPr>
                <w:lang w:eastAsia="zh-CN"/>
              </w:rPr>
              <w:t>DC_1A-7A-7A_n78C</w:t>
            </w:r>
          </w:p>
        </w:tc>
        <w:tc>
          <w:tcPr>
            <w:tcW w:w="867" w:type="dxa"/>
            <w:tcBorders>
              <w:top w:val="single" w:sz="4" w:space="0" w:color="auto"/>
              <w:left w:val="single" w:sz="4" w:space="0" w:color="auto"/>
              <w:bottom w:val="single" w:sz="4" w:space="0" w:color="auto"/>
              <w:right w:val="single" w:sz="4" w:space="0" w:color="auto"/>
            </w:tcBorders>
            <w:hideMark/>
          </w:tcPr>
          <w:p w14:paraId="77055FFA" w14:textId="77777777" w:rsidR="003915D2" w:rsidRDefault="003915D2">
            <w:pPr>
              <w:pStyle w:val="TAC"/>
            </w:pPr>
            <w:r>
              <w:rPr>
                <w:rFonts w:eastAsia="Malgun Gothic"/>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243FFBE6" w14:textId="77777777" w:rsidR="003915D2" w:rsidRDefault="003915D2">
            <w:pPr>
              <w:pStyle w:val="TAC"/>
            </w:pPr>
            <w:r>
              <w:rPr>
                <w:rFonts w:eastAsia="Malgun Gothic"/>
                <w:lang w:eastAsia="ko-KR"/>
              </w:rPr>
              <w:t>1977.5</w:t>
            </w:r>
          </w:p>
        </w:tc>
        <w:tc>
          <w:tcPr>
            <w:tcW w:w="747" w:type="dxa"/>
            <w:tcBorders>
              <w:top w:val="single" w:sz="4" w:space="0" w:color="auto"/>
              <w:left w:val="single" w:sz="4" w:space="0" w:color="auto"/>
              <w:bottom w:val="single" w:sz="4" w:space="0" w:color="auto"/>
              <w:right w:val="single" w:sz="4" w:space="0" w:color="auto"/>
            </w:tcBorders>
            <w:noWrap/>
            <w:hideMark/>
          </w:tcPr>
          <w:p w14:paraId="45AF669E" w14:textId="77777777" w:rsidR="003915D2" w:rsidRDefault="003915D2">
            <w:pPr>
              <w:pStyle w:val="TAC"/>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500A0D9" w14:textId="77777777" w:rsidR="003915D2" w:rsidRDefault="003915D2">
            <w:pPr>
              <w:pStyle w:val="TAC"/>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427A2CA" w14:textId="77777777" w:rsidR="003915D2" w:rsidRDefault="003915D2">
            <w:pPr>
              <w:pStyle w:val="TAC"/>
            </w:pPr>
            <w:r>
              <w:rPr>
                <w:rFonts w:eastAsia="Malgun Gothic"/>
                <w:lang w:eastAsia="ko-KR"/>
              </w:rPr>
              <w:t>2167.5</w:t>
            </w:r>
          </w:p>
        </w:tc>
        <w:tc>
          <w:tcPr>
            <w:tcW w:w="752" w:type="dxa"/>
            <w:tcBorders>
              <w:top w:val="single" w:sz="4" w:space="0" w:color="auto"/>
              <w:left w:val="single" w:sz="4" w:space="0" w:color="auto"/>
              <w:bottom w:val="single" w:sz="4" w:space="0" w:color="auto"/>
              <w:right w:val="single" w:sz="4" w:space="0" w:color="auto"/>
            </w:tcBorders>
            <w:hideMark/>
          </w:tcPr>
          <w:p w14:paraId="6F9CDFE5"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0463D17" w14:textId="77777777" w:rsidR="003915D2" w:rsidRDefault="003915D2">
            <w:pPr>
              <w:pStyle w:val="TAC"/>
            </w:pPr>
            <w:r>
              <w:rPr>
                <w:rFonts w:eastAsia="Malgun Gothic"/>
                <w:lang w:eastAsia="ko-KR"/>
              </w:rPr>
              <w:t>N/A</w:t>
            </w:r>
          </w:p>
        </w:tc>
      </w:tr>
      <w:tr w:rsidR="003915D2" w14:paraId="738B8C26" w14:textId="77777777" w:rsidTr="003915D2">
        <w:trPr>
          <w:trHeight w:val="54"/>
          <w:jc w:val="center"/>
        </w:trPr>
        <w:tc>
          <w:tcPr>
            <w:tcW w:w="2258" w:type="dxa"/>
            <w:tcBorders>
              <w:top w:val="nil"/>
              <w:left w:val="single" w:sz="4" w:space="0" w:color="auto"/>
              <w:bottom w:val="nil"/>
              <w:right w:val="single" w:sz="4" w:space="0" w:color="auto"/>
            </w:tcBorders>
          </w:tcPr>
          <w:p w14:paraId="622BBD4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3083A62" w14:textId="77777777" w:rsidR="003915D2" w:rsidRDefault="003915D2">
            <w:pPr>
              <w:pStyle w:val="TAC"/>
            </w:pPr>
            <w:r>
              <w:rPr>
                <w:rFonts w:eastAsia="Malgun Gothic"/>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2DB49E4A" w14:textId="77777777" w:rsidR="003915D2" w:rsidRDefault="003915D2">
            <w:pPr>
              <w:pStyle w:val="TAC"/>
            </w:pPr>
            <w:r>
              <w:rPr>
                <w:rFonts w:eastAsia="Malgun Gothic"/>
                <w:lang w:eastAsia="ko-KR"/>
              </w:rPr>
              <w:t>2507.5</w:t>
            </w:r>
          </w:p>
        </w:tc>
        <w:tc>
          <w:tcPr>
            <w:tcW w:w="747" w:type="dxa"/>
            <w:tcBorders>
              <w:top w:val="single" w:sz="4" w:space="0" w:color="auto"/>
              <w:left w:val="single" w:sz="4" w:space="0" w:color="auto"/>
              <w:bottom w:val="single" w:sz="4" w:space="0" w:color="auto"/>
              <w:right w:val="single" w:sz="4" w:space="0" w:color="auto"/>
            </w:tcBorders>
            <w:noWrap/>
            <w:hideMark/>
          </w:tcPr>
          <w:p w14:paraId="05294AD0" w14:textId="77777777" w:rsidR="003915D2" w:rsidRDefault="003915D2">
            <w:pPr>
              <w:pStyle w:val="TAC"/>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C27BD72" w14:textId="77777777" w:rsidR="003915D2" w:rsidRDefault="003915D2">
            <w:pPr>
              <w:pStyle w:val="TAC"/>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B9B7483" w14:textId="77777777" w:rsidR="003915D2" w:rsidRDefault="003915D2">
            <w:pPr>
              <w:pStyle w:val="TAC"/>
            </w:pPr>
            <w:r>
              <w:rPr>
                <w:rFonts w:eastAsia="Malgun Gothic"/>
                <w:lang w:eastAsia="ko-KR"/>
              </w:rPr>
              <w:t>2627.5</w:t>
            </w:r>
          </w:p>
        </w:tc>
        <w:tc>
          <w:tcPr>
            <w:tcW w:w="752" w:type="dxa"/>
            <w:tcBorders>
              <w:top w:val="single" w:sz="4" w:space="0" w:color="auto"/>
              <w:left w:val="single" w:sz="4" w:space="0" w:color="auto"/>
              <w:bottom w:val="single" w:sz="4" w:space="0" w:color="auto"/>
              <w:right w:val="single" w:sz="4" w:space="0" w:color="auto"/>
            </w:tcBorders>
            <w:hideMark/>
          </w:tcPr>
          <w:p w14:paraId="55D1A4F9" w14:textId="77777777" w:rsidR="003915D2" w:rsidRDefault="003915D2">
            <w:pPr>
              <w:pStyle w:val="TAC"/>
            </w:pPr>
            <w:r>
              <w:rPr>
                <w:rFonts w:eastAsia="Malgun Gothic"/>
                <w:lang w:eastAsia="ko-KR"/>
              </w:rPr>
              <w:t>9.1</w:t>
            </w:r>
          </w:p>
        </w:tc>
        <w:tc>
          <w:tcPr>
            <w:tcW w:w="1248" w:type="dxa"/>
            <w:tcBorders>
              <w:top w:val="single" w:sz="4" w:space="0" w:color="auto"/>
              <w:left w:val="single" w:sz="4" w:space="0" w:color="auto"/>
              <w:bottom w:val="single" w:sz="4" w:space="0" w:color="auto"/>
              <w:right w:val="single" w:sz="4" w:space="0" w:color="auto"/>
            </w:tcBorders>
            <w:hideMark/>
          </w:tcPr>
          <w:p w14:paraId="66B2C710" w14:textId="77777777" w:rsidR="003915D2" w:rsidRDefault="003915D2">
            <w:pPr>
              <w:pStyle w:val="TAC"/>
              <w:rPr>
                <w:rFonts w:eastAsia="Malgun Gothic"/>
                <w:lang w:eastAsia="ko-KR"/>
              </w:rPr>
            </w:pPr>
            <w:r>
              <w:rPr>
                <w:rFonts w:eastAsia="Malgun Gothic"/>
                <w:lang w:eastAsia="ko-KR"/>
              </w:rPr>
              <w:t>IMD4</w:t>
            </w:r>
          </w:p>
        </w:tc>
      </w:tr>
      <w:tr w:rsidR="003915D2" w14:paraId="7EED5AF0" w14:textId="77777777" w:rsidTr="003915D2">
        <w:trPr>
          <w:trHeight w:val="54"/>
          <w:jc w:val="center"/>
        </w:trPr>
        <w:tc>
          <w:tcPr>
            <w:tcW w:w="2258" w:type="dxa"/>
            <w:tcBorders>
              <w:top w:val="nil"/>
              <w:left w:val="single" w:sz="4" w:space="0" w:color="auto"/>
              <w:bottom w:val="nil"/>
              <w:right w:val="single" w:sz="4" w:space="0" w:color="auto"/>
            </w:tcBorders>
          </w:tcPr>
          <w:p w14:paraId="4B8C77C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6DAFAF5" w14:textId="77777777" w:rsidR="003915D2" w:rsidRDefault="003915D2">
            <w:pPr>
              <w:pStyle w:val="TAC"/>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9DA6CA8" w14:textId="77777777" w:rsidR="003915D2" w:rsidRDefault="003915D2">
            <w:pPr>
              <w:pStyle w:val="TAC"/>
            </w:pPr>
            <w:r>
              <w:rPr>
                <w:rFonts w:eastAsia="Malgun Gothic"/>
                <w:lang w:eastAsia="ko-KR"/>
              </w:rPr>
              <w:t>3305</w:t>
            </w:r>
          </w:p>
        </w:tc>
        <w:tc>
          <w:tcPr>
            <w:tcW w:w="747" w:type="dxa"/>
            <w:tcBorders>
              <w:top w:val="single" w:sz="4" w:space="0" w:color="auto"/>
              <w:left w:val="single" w:sz="4" w:space="0" w:color="auto"/>
              <w:bottom w:val="single" w:sz="4" w:space="0" w:color="auto"/>
              <w:right w:val="single" w:sz="4" w:space="0" w:color="auto"/>
            </w:tcBorders>
            <w:noWrap/>
            <w:hideMark/>
          </w:tcPr>
          <w:p w14:paraId="4B875933" w14:textId="77777777" w:rsidR="003915D2" w:rsidRDefault="003915D2">
            <w:pPr>
              <w:pStyle w:val="TAC"/>
            </w:pPr>
            <w:r>
              <w:rPr>
                <w:rFonts w:eastAsia="Malgun Gothic"/>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2275D039" w14:textId="77777777" w:rsidR="003915D2" w:rsidRDefault="003915D2">
            <w:pPr>
              <w:pStyle w:val="TAC"/>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CC1D441" w14:textId="77777777" w:rsidR="003915D2" w:rsidRDefault="003915D2">
            <w:pPr>
              <w:pStyle w:val="TAC"/>
            </w:pPr>
            <w:r>
              <w:rPr>
                <w:rFonts w:eastAsia="Malgun Gothic"/>
                <w:lang w:eastAsia="ko-KR"/>
              </w:rPr>
              <w:t>3305</w:t>
            </w:r>
          </w:p>
        </w:tc>
        <w:tc>
          <w:tcPr>
            <w:tcW w:w="752" w:type="dxa"/>
            <w:tcBorders>
              <w:top w:val="single" w:sz="4" w:space="0" w:color="auto"/>
              <w:left w:val="single" w:sz="4" w:space="0" w:color="auto"/>
              <w:bottom w:val="single" w:sz="4" w:space="0" w:color="auto"/>
              <w:right w:val="single" w:sz="4" w:space="0" w:color="auto"/>
            </w:tcBorders>
            <w:hideMark/>
          </w:tcPr>
          <w:p w14:paraId="52F88845"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390A3EC" w14:textId="77777777" w:rsidR="003915D2" w:rsidRDefault="003915D2">
            <w:pPr>
              <w:pStyle w:val="TAC"/>
            </w:pPr>
            <w:r>
              <w:rPr>
                <w:rFonts w:eastAsia="Malgun Gothic"/>
                <w:lang w:eastAsia="ko-KR"/>
              </w:rPr>
              <w:t>N/A</w:t>
            </w:r>
          </w:p>
        </w:tc>
      </w:tr>
      <w:tr w:rsidR="003915D2" w14:paraId="60A8C4C9" w14:textId="77777777" w:rsidTr="003915D2">
        <w:trPr>
          <w:trHeight w:val="54"/>
          <w:jc w:val="center"/>
        </w:trPr>
        <w:tc>
          <w:tcPr>
            <w:tcW w:w="2258" w:type="dxa"/>
            <w:tcBorders>
              <w:top w:val="nil"/>
              <w:left w:val="single" w:sz="4" w:space="0" w:color="auto"/>
              <w:bottom w:val="nil"/>
              <w:right w:val="single" w:sz="4" w:space="0" w:color="auto"/>
            </w:tcBorders>
          </w:tcPr>
          <w:p w14:paraId="72C6B0F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B7F85F0" w14:textId="77777777" w:rsidR="003915D2" w:rsidRDefault="003915D2">
            <w:pPr>
              <w:pStyle w:val="TAC"/>
            </w:pPr>
            <w:r>
              <w:rPr>
                <w:rFonts w:eastAsia="Malgun Gothic"/>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7642276B" w14:textId="77777777" w:rsidR="003915D2" w:rsidRDefault="003915D2">
            <w:pPr>
              <w:pStyle w:val="TAC"/>
            </w:pPr>
            <w:r>
              <w:rPr>
                <w:rFonts w:eastAsia="Malgun Gothic"/>
                <w:lang w:eastAsia="ko-KR"/>
              </w:rPr>
              <w:t>1950</w:t>
            </w:r>
          </w:p>
        </w:tc>
        <w:tc>
          <w:tcPr>
            <w:tcW w:w="747" w:type="dxa"/>
            <w:tcBorders>
              <w:top w:val="single" w:sz="4" w:space="0" w:color="auto"/>
              <w:left w:val="single" w:sz="4" w:space="0" w:color="auto"/>
              <w:bottom w:val="single" w:sz="4" w:space="0" w:color="auto"/>
              <w:right w:val="single" w:sz="4" w:space="0" w:color="auto"/>
            </w:tcBorders>
            <w:noWrap/>
            <w:hideMark/>
          </w:tcPr>
          <w:p w14:paraId="62EF2EE7" w14:textId="77777777" w:rsidR="003915D2" w:rsidRDefault="003915D2">
            <w:pPr>
              <w:pStyle w:val="TAC"/>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CE737A7" w14:textId="77777777" w:rsidR="003915D2" w:rsidRDefault="003915D2">
            <w:pPr>
              <w:pStyle w:val="TAC"/>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D4EAC14" w14:textId="77777777" w:rsidR="003915D2" w:rsidRDefault="003915D2">
            <w:pPr>
              <w:pStyle w:val="TAC"/>
            </w:pPr>
            <w:r>
              <w:rPr>
                <w:rFonts w:eastAsia="Malgun Gothic"/>
                <w:lang w:eastAsia="ko-KR"/>
              </w:rPr>
              <w:t>2140</w:t>
            </w:r>
          </w:p>
        </w:tc>
        <w:tc>
          <w:tcPr>
            <w:tcW w:w="752" w:type="dxa"/>
            <w:tcBorders>
              <w:top w:val="single" w:sz="4" w:space="0" w:color="auto"/>
              <w:left w:val="single" w:sz="4" w:space="0" w:color="auto"/>
              <w:bottom w:val="single" w:sz="4" w:space="0" w:color="auto"/>
              <w:right w:val="single" w:sz="4" w:space="0" w:color="auto"/>
            </w:tcBorders>
            <w:hideMark/>
          </w:tcPr>
          <w:p w14:paraId="6E2C4DC2" w14:textId="77777777" w:rsidR="003915D2" w:rsidRDefault="003915D2">
            <w:pPr>
              <w:pStyle w:val="TAC"/>
            </w:pPr>
            <w:r>
              <w:rPr>
                <w:rFonts w:eastAsia="Malgun Gothic"/>
                <w:lang w:eastAsia="ko-KR"/>
              </w:rPr>
              <w:t>8.7</w:t>
            </w:r>
          </w:p>
        </w:tc>
        <w:tc>
          <w:tcPr>
            <w:tcW w:w="1248" w:type="dxa"/>
            <w:tcBorders>
              <w:top w:val="single" w:sz="4" w:space="0" w:color="auto"/>
              <w:left w:val="single" w:sz="4" w:space="0" w:color="auto"/>
              <w:bottom w:val="single" w:sz="4" w:space="0" w:color="auto"/>
              <w:right w:val="single" w:sz="4" w:space="0" w:color="auto"/>
            </w:tcBorders>
            <w:hideMark/>
          </w:tcPr>
          <w:p w14:paraId="34B00B28" w14:textId="77777777" w:rsidR="003915D2" w:rsidRDefault="003915D2">
            <w:pPr>
              <w:pStyle w:val="TAC"/>
              <w:rPr>
                <w:rFonts w:eastAsia="Malgun Gothic"/>
                <w:lang w:eastAsia="ko-KR"/>
              </w:rPr>
            </w:pPr>
            <w:r>
              <w:rPr>
                <w:rFonts w:eastAsia="Malgun Gothic"/>
                <w:lang w:eastAsia="ko-KR"/>
              </w:rPr>
              <w:t>IMD4</w:t>
            </w:r>
          </w:p>
        </w:tc>
      </w:tr>
      <w:tr w:rsidR="003915D2" w14:paraId="52D6D029" w14:textId="77777777" w:rsidTr="003915D2">
        <w:trPr>
          <w:trHeight w:val="54"/>
          <w:jc w:val="center"/>
        </w:trPr>
        <w:tc>
          <w:tcPr>
            <w:tcW w:w="2258" w:type="dxa"/>
            <w:tcBorders>
              <w:top w:val="nil"/>
              <w:left w:val="single" w:sz="4" w:space="0" w:color="auto"/>
              <w:bottom w:val="nil"/>
              <w:right w:val="single" w:sz="4" w:space="0" w:color="auto"/>
            </w:tcBorders>
          </w:tcPr>
          <w:p w14:paraId="4592494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8113495" w14:textId="77777777" w:rsidR="003915D2" w:rsidRDefault="003915D2">
            <w:pPr>
              <w:pStyle w:val="TAC"/>
            </w:pPr>
            <w:r>
              <w:rPr>
                <w:rFonts w:eastAsia="Malgun Gothic"/>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671AF62B" w14:textId="77777777" w:rsidR="003915D2" w:rsidRDefault="003915D2">
            <w:pPr>
              <w:pStyle w:val="TAC"/>
            </w:pPr>
            <w:r>
              <w:rPr>
                <w:rFonts w:eastAsia="Malgun Gothic"/>
                <w:lang w:eastAsia="ko-KR"/>
              </w:rPr>
              <w:t>2510</w:t>
            </w:r>
          </w:p>
        </w:tc>
        <w:tc>
          <w:tcPr>
            <w:tcW w:w="747" w:type="dxa"/>
            <w:tcBorders>
              <w:top w:val="single" w:sz="4" w:space="0" w:color="auto"/>
              <w:left w:val="single" w:sz="4" w:space="0" w:color="auto"/>
              <w:bottom w:val="single" w:sz="4" w:space="0" w:color="auto"/>
              <w:right w:val="single" w:sz="4" w:space="0" w:color="auto"/>
            </w:tcBorders>
            <w:noWrap/>
            <w:hideMark/>
          </w:tcPr>
          <w:p w14:paraId="1062B8C0" w14:textId="77777777" w:rsidR="003915D2" w:rsidRDefault="003915D2">
            <w:pPr>
              <w:pStyle w:val="TAC"/>
            </w:pPr>
            <w:r>
              <w:rPr>
                <w:rFonts w:eastAsia="Malgun Gothic"/>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36564B28" w14:textId="77777777" w:rsidR="003915D2" w:rsidRDefault="003915D2">
            <w:pPr>
              <w:pStyle w:val="TAC"/>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78E1A38" w14:textId="77777777" w:rsidR="003915D2" w:rsidRDefault="003915D2">
            <w:pPr>
              <w:pStyle w:val="TAC"/>
            </w:pPr>
            <w:r>
              <w:rPr>
                <w:rFonts w:eastAsia="Malgun Gothic"/>
                <w:lang w:eastAsia="ko-KR"/>
              </w:rPr>
              <w:t>2630</w:t>
            </w:r>
          </w:p>
        </w:tc>
        <w:tc>
          <w:tcPr>
            <w:tcW w:w="752" w:type="dxa"/>
            <w:tcBorders>
              <w:top w:val="single" w:sz="4" w:space="0" w:color="auto"/>
              <w:left w:val="single" w:sz="4" w:space="0" w:color="auto"/>
              <w:bottom w:val="single" w:sz="4" w:space="0" w:color="auto"/>
              <w:right w:val="single" w:sz="4" w:space="0" w:color="auto"/>
            </w:tcBorders>
            <w:hideMark/>
          </w:tcPr>
          <w:p w14:paraId="1190A446"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4FAC14E" w14:textId="77777777" w:rsidR="003915D2" w:rsidRDefault="003915D2">
            <w:pPr>
              <w:pStyle w:val="TAC"/>
            </w:pPr>
            <w:r>
              <w:rPr>
                <w:rFonts w:eastAsia="Malgun Gothic"/>
                <w:lang w:eastAsia="ko-KR"/>
              </w:rPr>
              <w:t>N/A</w:t>
            </w:r>
          </w:p>
        </w:tc>
      </w:tr>
      <w:tr w:rsidR="003915D2" w14:paraId="25F9A77E"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5FC946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5D70A25" w14:textId="77777777" w:rsidR="003915D2" w:rsidRDefault="003915D2">
            <w:pPr>
              <w:pStyle w:val="TAC"/>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5ACDA2C" w14:textId="77777777" w:rsidR="003915D2" w:rsidRDefault="003915D2">
            <w:pPr>
              <w:pStyle w:val="TAC"/>
            </w:pPr>
            <w:r>
              <w:rPr>
                <w:rFonts w:eastAsia="Malgun Gothic"/>
                <w:lang w:eastAsia="ko-KR"/>
              </w:rPr>
              <w:t>3580</w:t>
            </w:r>
          </w:p>
        </w:tc>
        <w:tc>
          <w:tcPr>
            <w:tcW w:w="747" w:type="dxa"/>
            <w:tcBorders>
              <w:top w:val="single" w:sz="4" w:space="0" w:color="auto"/>
              <w:left w:val="single" w:sz="4" w:space="0" w:color="auto"/>
              <w:bottom w:val="single" w:sz="4" w:space="0" w:color="auto"/>
              <w:right w:val="single" w:sz="4" w:space="0" w:color="auto"/>
            </w:tcBorders>
            <w:noWrap/>
            <w:hideMark/>
          </w:tcPr>
          <w:p w14:paraId="033AB4B0" w14:textId="77777777" w:rsidR="003915D2" w:rsidRDefault="003915D2">
            <w:pPr>
              <w:pStyle w:val="TAC"/>
            </w:pPr>
            <w:r>
              <w:rPr>
                <w:rFonts w:eastAsia="Malgun Gothic"/>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7E326A39" w14:textId="77777777" w:rsidR="003915D2" w:rsidRDefault="003915D2">
            <w:pPr>
              <w:pStyle w:val="TAC"/>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F2205F1" w14:textId="77777777" w:rsidR="003915D2" w:rsidRDefault="003915D2">
            <w:pPr>
              <w:pStyle w:val="TAC"/>
            </w:pPr>
            <w:r>
              <w:rPr>
                <w:rFonts w:eastAsia="Malgun Gothic"/>
                <w:lang w:eastAsia="ko-KR"/>
              </w:rPr>
              <w:t>3580</w:t>
            </w:r>
          </w:p>
        </w:tc>
        <w:tc>
          <w:tcPr>
            <w:tcW w:w="752" w:type="dxa"/>
            <w:tcBorders>
              <w:top w:val="single" w:sz="4" w:space="0" w:color="auto"/>
              <w:left w:val="single" w:sz="4" w:space="0" w:color="auto"/>
              <w:bottom w:val="single" w:sz="4" w:space="0" w:color="auto"/>
              <w:right w:val="single" w:sz="4" w:space="0" w:color="auto"/>
            </w:tcBorders>
            <w:hideMark/>
          </w:tcPr>
          <w:p w14:paraId="074ADB6D"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DD0953A" w14:textId="77777777" w:rsidR="003915D2" w:rsidRDefault="003915D2">
            <w:pPr>
              <w:pStyle w:val="TAC"/>
            </w:pPr>
            <w:r>
              <w:rPr>
                <w:rFonts w:eastAsia="Malgun Gothic"/>
                <w:lang w:eastAsia="ko-KR"/>
              </w:rPr>
              <w:t>N/A</w:t>
            </w:r>
          </w:p>
        </w:tc>
      </w:tr>
      <w:tr w:rsidR="003915D2" w14:paraId="076C151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59B42F2" w14:textId="77777777" w:rsidR="003915D2" w:rsidRDefault="003915D2">
            <w:pPr>
              <w:pStyle w:val="TAC"/>
              <w:rPr>
                <w:rFonts w:cs="Arial"/>
                <w:lang w:eastAsia="ko-KR"/>
              </w:rPr>
            </w:pPr>
            <w:r>
              <w:rPr>
                <w:rFonts w:cs="Arial"/>
              </w:rPr>
              <w:t>DC_</w:t>
            </w:r>
            <w:r>
              <w:rPr>
                <w:rFonts w:cs="Arial"/>
                <w:lang w:eastAsia="ko-KR"/>
              </w:rPr>
              <w:t>1A_n7A-n78A</w:t>
            </w:r>
          </w:p>
          <w:p w14:paraId="60642444" w14:textId="77777777" w:rsidR="003915D2" w:rsidRDefault="003915D2">
            <w:pPr>
              <w:pStyle w:val="TAC"/>
              <w:rPr>
                <w:rFonts w:cs="Arial"/>
              </w:rPr>
            </w:pPr>
            <w:r>
              <w:rPr>
                <w:rFonts w:cs="Arial"/>
              </w:rPr>
              <w:t>DC_1A_n7B-n78A</w:t>
            </w:r>
          </w:p>
          <w:p w14:paraId="7CD02356" w14:textId="77777777" w:rsidR="003915D2" w:rsidRDefault="003915D2">
            <w:pPr>
              <w:pStyle w:val="TAC"/>
              <w:rPr>
                <w:rFonts w:eastAsia="MS Mincho"/>
              </w:rPr>
            </w:pPr>
            <w:r>
              <w:rPr>
                <w:rFonts w:eastAsia="MS Mincho"/>
              </w:rPr>
              <w:t>DC_1A_n7A-n78(2A)</w:t>
            </w:r>
          </w:p>
        </w:tc>
        <w:tc>
          <w:tcPr>
            <w:tcW w:w="867" w:type="dxa"/>
            <w:tcBorders>
              <w:top w:val="single" w:sz="4" w:space="0" w:color="auto"/>
              <w:left w:val="single" w:sz="4" w:space="0" w:color="auto"/>
              <w:bottom w:val="single" w:sz="4" w:space="0" w:color="auto"/>
              <w:right w:val="single" w:sz="4" w:space="0" w:color="auto"/>
            </w:tcBorders>
            <w:hideMark/>
          </w:tcPr>
          <w:p w14:paraId="57E883E4" w14:textId="77777777" w:rsidR="003915D2" w:rsidRDefault="003915D2">
            <w:pPr>
              <w:pStyle w:val="TAC"/>
            </w:pPr>
            <w:r>
              <w:rPr>
                <w:rFonts w:cs="Arial"/>
                <w:szCs w:val="18"/>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0E18A02B" w14:textId="77777777" w:rsidR="003915D2" w:rsidRDefault="003915D2">
            <w:pPr>
              <w:pStyle w:val="TAC"/>
            </w:pPr>
            <w:r>
              <w:rPr>
                <w:rFonts w:cs="Arial"/>
                <w:szCs w:val="18"/>
                <w:lang w:eastAsia="ko-KR"/>
              </w:rPr>
              <w:t>1977.5</w:t>
            </w:r>
          </w:p>
        </w:tc>
        <w:tc>
          <w:tcPr>
            <w:tcW w:w="747" w:type="dxa"/>
            <w:tcBorders>
              <w:top w:val="single" w:sz="4" w:space="0" w:color="auto"/>
              <w:left w:val="single" w:sz="4" w:space="0" w:color="auto"/>
              <w:bottom w:val="single" w:sz="4" w:space="0" w:color="auto"/>
              <w:right w:val="single" w:sz="4" w:space="0" w:color="auto"/>
            </w:tcBorders>
            <w:noWrap/>
            <w:hideMark/>
          </w:tcPr>
          <w:p w14:paraId="61C53908" w14:textId="77777777" w:rsidR="003915D2" w:rsidRDefault="003915D2">
            <w:pPr>
              <w:pStyle w:val="TAC"/>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629D693" w14:textId="77777777" w:rsidR="003915D2" w:rsidRDefault="003915D2">
            <w:pPr>
              <w:pStyle w:val="TAC"/>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E19AA1A" w14:textId="77777777" w:rsidR="003915D2" w:rsidRDefault="003915D2">
            <w:pPr>
              <w:pStyle w:val="TAC"/>
            </w:pPr>
            <w:r>
              <w:rPr>
                <w:rFonts w:cs="Arial"/>
                <w:szCs w:val="18"/>
                <w:lang w:eastAsia="ko-KR"/>
              </w:rPr>
              <w:t>2167.5</w:t>
            </w:r>
          </w:p>
        </w:tc>
        <w:tc>
          <w:tcPr>
            <w:tcW w:w="752" w:type="dxa"/>
            <w:tcBorders>
              <w:top w:val="single" w:sz="4" w:space="0" w:color="auto"/>
              <w:left w:val="single" w:sz="4" w:space="0" w:color="auto"/>
              <w:bottom w:val="single" w:sz="4" w:space="0" w:color="auto"/>
              <w:right w:val="single" w:sz="4" w:space="0" w:color="auto"/>
            </w:tcBorders>
            <w:hideMark/>
          </w:tcPr>
          <w:p w14:paraId="699FAC71" w14:textId="77777777" w:rsidR="003915D2" w:rsidRDefault="003915D2">
            <w:pPr>
              <w:pStyle w:val="TAC"/>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DA754C7" w14:textId="77777777" w:rsidR="003915D2" w:rsidRDefault="003915D2">
            <w:pPr>
              <w:pStyle w:val="TAC"/>
            </w:pPr>
            <w:r>
              <w:rPr>
                <w:rFonts w:cs="Arial"/>
                <w:lang w:eastAsia="ko-KR"/>
              </w:rPr>
              <w:t>N/A</w:t>
            </w:r>
          </w:p>
        </w:tc>
      </w:tr>
      <w:tr w:rsidR="003915D2" w14:paraId="3688ADA8" w14:textId="77777777" w:rsidTr="003915D2">
        <w:trPr>
          <w:trHeight w:val="54"/>
          <w:jc w:val="center"/>
        </w:trPr>
        <w:tc>
          <w:tcPr>
            <w:tcW w:w="2258" w:type="dxa"/>
            <w:tcBorders>
              <w:top w:val="nil"/>
              <w:left w:val="single" w:sz="4" w:space="0" w:color="auto"/>
              <w:bottom w:val="nil"/>
              <w:right w:val="single" w:sz="4" w:space="0" w:color="auto"/>
            </w:tcBorders>
          </w:tcPr>
          <w:p w14:paraId="5871A8B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B621F0B" w14:textId="77777777" w:rsidR="003915D2" w:rsidRDefault="003915D2">
            <w:pPr>
              <w:pStyle w:val="TAC"/>
            </w:pPr>
            <w:r>
              <w:rPr>
                <w:rFonts w:cs="Arial"/>
                <w:szCs w:val="18"/>
                <w:lang w:eastAsia="ko-KR"/>
              </w:rPr>
              <w:t>n7</w:t>
            </w:r>
          </w:p>
        </w:tc>
        <w:tc>
          <w:tcPr>
            <w:tcW w:w="1066" w:type="dxa"/>
            <w:tcBorders>
              <w:top w:val="single" w:sz="4" w:space="0" w:color="auto"/>
              <w:left w:val="single" w:sz="4" w:space="0" w:color="auto"/>
              <w:bottom w:val="single" w:sz="4" w:space="0" w:color="auto"/>
              <w:right w:val="single" w:sz="4" w:space="0" w:color="auto"/>
            </w:tcBorders>
            <w:noWrap/>
            <w:hideMark/>
          </w:tcPr>
          <w:p w14:paraId="1E4DA311" w14:textId="77777777" w:rsidR="003915D2" w:rsidRDefault="003915D2">
            <w:pPr>
              <w:pStyle w:val="TAC"/>
            </w:pPr>
            <w:r>
              <w:rPr>
                <w:rFonts w:cs="Arial"/>
                <w:szCs w:val="18"/>
                <w:lang w:eastAsia="ko-KR"/>
              </w:rPr>
              <w:t>2507.5</w:t>
            </w:r>
          </w:p>
        </w:tc>
        <w:tc>
          <w:tcPr>
            <w:tcW w:w="747" w:type="dxa"/>
            <w:tcBorders>
              <w:top w:val="single" w:sz="4" w:space="0" w:color="auto"/>
              <w:left w:val="single" w:sz="4" w:space="0" w:color="auto"/>
              <w:bottom w:val="single" w:sz="4" w:space="0" w:color="auto"/>
              <w:right w:val="single" w:sz="4" w:space="0" w:color="auto"/>
            </w:tcBorders>
            <w:noWrap/>
            <w:hideMark/>
          </w:tcPr>
          <w:p w14:paraId="23759440" w14:textId="77777777" w:rsidR="003915D2" w:rsidRDefault="003915D2">
            <w:pPr>
              <w:pStyle w:val="TAC"/>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0C52341" w14:textId="77777777" w:rsidR="003915D2" w:rsidRDefault="003915D2">
            <w:pPr>
              <w:pStyle w:val="TAC"/>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5E663CE" w14:textId="77777777" w:rsidR="003915D2" w:rsidRDefault="003915D2">
            <w:pPr>
              <w:pStyle w:val="TAC"/>
            </w:pPr>
            <w:r>
              <w:rPr>
                <w:rFonts w:cs="Arial"/>
                <w:szCs w:val="18"/>
                <w:lang w:eastAsia="ko-KR"/>
              </w:rPr>
              <w:t>2627.5</w:t>
            </w:r>
          </w:p>
        </w:tc>
        <w:tc>
          <w:tcPr>
            <w:tcW w:w="752" w:type="dxa"/>
            <w:tcBorders>
              <w:top w:val="single" w:sz="4" w:space="0" w:color="auto"/>
              <w:left w:val="single" w:sz="4" w:space="0" w:color="auto"/>
              <w:bottom w:val="single" w:sz="4" w:space="0" w:color="auto"/>
              <w:right w:val="single" w:sz="4" w:space="0" w:color="auto"/>
            </w:tcBorders>
            <w:hideMark/>
          </w:tcPr>
          <w:p w14:paraId="028FC4F5" w14:textId="77777777" w:rsidR="003915D2" w:rsidRDefault="003915D2">
            <w:pPr>
              <w:pStyle w:val="TAC"/>
            </w:pPr>
            <w:r>
              <w:rPr>
                <w:rFonts w:cs="Arial"/>
                <w:szCs w:val="18"/>
                <w:lang w:eastAsia="ko-KR"/>
              </w:rPr>
              <w:t>9.1</w:t>
            </w:r>
          </w:p>
        </w:tc>
        <w:tc>
          <w:tcPr>
            <w:tcW w:w="1248" w:type="dxa"/>
            <w:tcBorders>
              <w:top w:val="single" w:sz="4" w:space="0" w:color="auto"/>
              <w:left w:val="single" w:sz="4" w:space="0" w:color="auto"/>
              <w:bottom w:val="single" w:sz="4" w:space="0" w:color="auto"/>
              <w:right w:val="single" w:sz="4" w:space="0" w:color="auto"/>
            </w:tcBorders>
            <w:hideMark/>
          </w:tcPr>
          <w:p w14:paraId="6083ACCA" w14:textId="77777777" w:rsidR="003915D2" w:rsidRDefault="003915D2">
            <w:pPr>
              <w:pStyle w:val="TAC"/>
              <w:rPr>
                <w:rFonts w:cs="Arial"/>
                <w:lang w:eastAsia="ko-KR"/>
              </w:rPr>
            </w:pPr>
            <w:r>
              <w:rPr>
                <w:rFonts w:cs="Arial"/>
                <w:lang w:eastAsia="ko-KR"/>
              </w:rPr>
              <w:t>IMD4</w:t>
            </w:r>
          </w:p>
        </w:tc>
      </w:tr>
      <w:tr w:rsidR="003915D2" w14:paraId="5ECD0864" w14:textId="77777777" w:rsidTr="003915D2">
        <w:trPr>
          <w:trHeight w:val="54"/>
          <w:jc w:val="center"/>
        </w:trPr>
        <w:tc>
          <w:tcPr>
            <w:tcW w:w="2258" w:type="dxa"/>
            <w:tcBorders>
              <w:top w:val="nil"/>
              <w:left w:val="single" w:sz="4" w:space="0" w:color="auto"/>
              <w:bottom w:val="nil"/>
              <w:right w:val="single" w:sz="4" w:space="0" w:color="auto"/>
            </w:tcBorders>
          </w:tcPr>
          <w:p w14:paraId="347AE29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952BB07" w14:textId="77777777" w:rsidR="003915D2" w:rsidRDefault="003915D2">
            <w:pPr>
              <w:pStyle w:val="TAC"/>
            </w:pPr>
            <w:r>
              <w:rPr>
                <w:rFonts w:cs="Arial"/>
                <w:szCs w:val="18"/>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25DDDA08" w14:textId="77777777" w:rsidR="003915D2" w:rsidRDefault="003915D2">
            <w:pPr>
              <w:pStyle w:val="TAC"/>
            </w:pPr>
            <w:r>
              <w:rPr>
                <w:rFonts w:cs="Arial"/>
                <w:szCs w:val="18"/>
                <w:lang w:eastAsia="ko-KR"/>
              </w:rPr>
              <w:t>3305</w:t>
            </w:r>
          </w:p>
        </w:tc>
        <w:tc>
          <w:tcPr>
            <w:tcW w:w="747" w:type="dxa"/>
            <w:tcBorders>
              <w:top w:val="single" w:sz="4" w:space="0" w:color="auto"/>
              <w:left w:val="single" w:sz="4" w:space="0" w:color="auto"/>
              <w:bottom w:val="single" w:sz="4" w:space="0" w:color="auto"/>
              <w:right w:val="single" w:sz="4" w:space="0" w:color="auto"/>
            </w:tcBorders>
            <w:noWrap/>
            <w:hideMark/>
          </w:tcPr>
          <w:p w14:paraId="4B021A41" w14:textId="77777777" w:rsidR="003915D2" w:rsidRDefault="003915D2">
            <w:pPr>
              <w:pStyle w:val="TAC"/>
            </w:pPr>
            <w:r>
              <w:rPr>
                <w:rFonts w:cs="Arial"/>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2AB6160B" w14:textId="77777777" w:rsidR="003915D2" w:rsidRDefault="003915D2">
            <w:pPr>
              <w:pStyle w:val="TAC"/>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6786316" w14:textId="77777777" w:rsidR="003915D2" w:rsidRDefault="003915D2">
            <w:pPr>
              <w:pStyle w:val="TAC"/>
            </w:pPr>
            <w:r>
              <w:rPr>
                <w:rFonts w:cs="Arial"/>
                <w:szCs w:val="18"/>
                <w:lang w:eastAsia="ko-KR"/>
              </w:rPr>
              <w:t>3305</w:t>
            </w:r>
          </w:p>
        </w:tc>
        <w:tc>
          <w:tcPr>
            <w:tcW w:w="752" w:type="dxa"/>
            <w:tcBorders>
              <w:top w:val="single" w:sz="4" w:space="0" w:color="auto"/>
              <w:left w:val="single" w:sz="4" w:space="0" w:color="auto"/>
              <w:bottom w:val="single" w:sz="4" w:space="0" w:color="auto"/>
              <w:right w:val="single" w:sz="4" w:space="0" w:color="auto"/>
            </w:tcBorders>
            <w:hideMark/>
          </w:tcPr>
          <w:p w14:paraId="737E1A95" w14:textId="77777777" w:rsidR="003915D2" w:rsidRDefault="003915D2">
            <w:pPr>
              <w:pStyle w:val="TAC"/>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7CEACEE" w14:textId="77777777" w:rsidR="003915D2" w:rsidRDefault="003915D2">
            <w:pPr>
              <w:pStyle w:val="TAC"/>
            </w:pPr>
            <w:r>
              <w:rPr>
                <w:rFonts w:cs="Arial"/>
                <w:lang w:eastAsia="ko-KR"/>
              </w:rPr>
              <w:t>N/A</w:t>
            </w:r>
          </w:p>
        </w:tc>
      </w:tr>
      <w:tr w:rsidR="003915D2" w14:paraId="2E4615A5" w14:textId="77777777" w:rsidTr="003915D2">
        <w:trPr>
          <w:trHeight w:val="54"/>
          <w:jc w:val="center"/>
        </w:trPr>
        <w:tc>
          <w:tcPr>
            <w:tcW w:w="2258" w:type="dxa"/>
            <w:tcBorders>
              <w:top w:val="nil"/>
              <w:left w:val="single" w:sz="4" w:space="0" w:color="auto"/>
              <w:bottom w:val="nil"/>
              <w:right w:val="single" w:sz="4" w:space="0" w:color="auto"/>
            </w:tcBorders>
          </w:tcPr>
          <w:p w14:paraId="7AC7CDA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E2A4E85" w14:textId="77777777" w:rsidR="003915D2" w:rsidRDefault="003915D2">
            <w:pPr>
              <w:pStyle w:val="TAC"/>
            </w:pPr>
            <w:r>
              <w:rPr>
                <w:rFonts w:cs="Arial"/>
                <w:szCs w:val="18"/>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18133B15" w14:textId="77777777" w:rsidR="003915D2" w:rsidRDefault="003915D2">
            <w:pPr>
              <w:pStyle w:val="TAC"/>
            </w:pPr>
            <w:r>
              <w:rPr>
                <w:rFonts w:cs="Arial"/>
                <w:szCs w:val="18"/>
                <w:lang w:eastAsia="ko-KR"/>
              </w:rPr>
              <w:t>1970</w:t>
            </w:r>
          </w:p>
        </w:tc>
        <w:tc>
          <w:tcPr>
            <w:tcW w:w="747" w:type="dxa"/>
            <w:tcBorders>
              <w:top w:val="single" w:sz="4" w:space="0" w:color="auto"/>
              <w:left w:val="single" w:sz="4" w:space="0" w:color="auto"/>
              <w:bottom w:val="single" w:sz="4" w:space="0" w:color="auto"/>
              <w:right w:val="single" w:sz="4" w:space="0" w:color="auto"/>
            </w:tcBorders>
            <w:noWrap/>
            <w:hideMark/>
          </w:tcPr>
          <w:p w14:paraId="34CE4449" w14:textId="77777777" w:rsidR="003915D2" w:rsidRDefault="003915D2">
            <w:pPr>
              <w:pStyle w:val="TAC"/>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81E6C13" w14:textId="77777777" w:rsidR="003915D2" w:rsidRDefault="003915D2">
            <w:pPr>
              <w:pStyle w:val="TAC"/>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22500A6" w14:textId="77777777" w:rsidR="003915D2" w:rsidRDefault="003915D2">
            <w:pPr>
              <w:pStyle w:val="TAC"/>
            </w:pPr>
            <w:r>
              <w:rPr>
                <w:rFonts w:cs="Arial"/>
                <w:szCs w:val="18"/>
                <w:lang w:eastAsia="ko-KR"/>
              </w:rPr>
              <w:t>2160</w:t>
            </w:r>
          </w:p>
        </w:tc>
        <w:tc>
          <w:tcPr>
            <w:tcW w:w="752" w:type="dxa"/>
            <w:tcBorders>
              <w:top w:val="single" w:sz="4" w:space="0" w:color="auto"/>
              <w:left w:val="single" w:sz="4" w:space="0" w:color="auto"/>
              <w:bottom w:val="single" w:sz="4" w:space="0" w:color="auto"/>
              <w:right w:val="single" w:sz="4" w:space="0" w:color="auto"/>
            </w:tcBorders>
            <w:hideMark/>
          </w:tcPr>
          <w:p w14:paraId="1096C1CA" w14:textId="77777777" w:rsidR="003915D2" w:rsidRDefault="003915D2">
            <w:pPr>
              <w:pStyle w:val="TAC"/>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2952200" w14:textId="77777777" w:rsidR="003915D2" w:rsidRDefault="003915D2">
            <w:pPr>
              <w:pStyle w:val="TAC"/>
            </w:pPr>
            <w:r>
              <w:rPr>
                <w:rFonts w:cs="Arial"/>
                <w:lang w:eastAsia="ko-KR"/>
              </w:rPr>
              <w:t>N/A</w:t>
            </w:r>
          </w:p>
        </w:tc>
      </w:tr>
      <w:tr w:rsidR="003915D2" w14:paraId="0073C876" w14:textId="77777777" w:rsidTr="003915D2">
        <w:trPr>
          <w:trHeight w:val="54"/>
          <w:jc w:val="center"/>
        </w:trPr>
        <w:tc>
          <w:tcPr>
            <w:tcW w:w="2258" w:type="dxa"/>
            <w:tcBorders>
              <w:top w:val="nil"/>
              <w:left w:val="single" w:sz="4" w:space="0" w:color="auto"/>
              <w:bottom w:val="nil"/>
              <w:right w:val="single" w:sz="4" w:space="0" w:color="auto"/>
            </w:tcBorders>
          </w:tcPr>
          <w:p w14:paraId="51B924E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6C960C0" w14:textId="77777777" w:rsidR="003915D2" w:rsidRDefault="003915D2">
            <w:pPr>
              <w:pStyle w:val="TAC"/>
            </w:pPr>
            <w:r>
              <w:rPr>
                <w:rFonts w:cs="Arial"/>
                <w:szCs w:val="18"/>
                <w:lang w:eastAsia="ko-KR"/>
              </w:rPr>
              <w:t>n7</w:t>
            </w:r>
          </w:p>
        </w:tc>
        <w:tc>
          <w:tcPr>
            <w:tcW w:w="1066" w:type="dxa"/>
            <w:tcBorders>
              <w:top w:val="single" w:sz="4" w:space="0" w:color="auto"/>
              <w:left w:val="single" w:sz="4" w:space="0" w:color="auto"/>
              <w:bottom w:val="single" w:sz="4" w:space="0" w:color="auto"/>
              <w:right w:val="single" w:sz="4" w:space="0" w:color="auto"/>
            </w:tcBorders>
            <w:noWrap/>
            <w:hideMark/>
          </w:tcPr>
          <w:p w14:paraId="36916D62" w14:textId="77777777" w:rsidR="003915D2" w:rsidRDefault="003915D2">
            <w:pPr>
              <w:pStyle w:val="TAC"/>
            </w:pPr>
            <w:r>
              <w:rPr>
                <w:rFonts w:cs="Arial"/>
                <w:szCs w:val="18"/>
                <w:lang w:eastAsia="ko-KR"/>
              </w:rPr>
              <w:t>2520</w:t>
            </w:r>
          </w:p>
        </w:tc>
        <w:tc>
          <w:tcPr>
            <w:tcW w:w="747" w:type="dxa"/>
            <w:tcBorders>
              <w:top w:val="single" w:sz="4" w:space="0" w:color="auto"/>
              <w:left w:val="single" w:sz="4" w:space="0" w:color="auto"/>
              <w:bottom w:val="single" w:sz="4" w:space="0" w:color="auto"/>
              <w:right w:val="single" w:sz="4" w:space="0" w:color="auto"/>
            </w:tcBorders>
            <w:noWrap/>
            <w:hideMark/>
          </w:tcPr>
          <w:p w14:paraId="041E14F5" w14:textId="77777777" w:rsidR="003915D2" w:rsidRDefault="003915D2">
            <w:pPr>
              <w:pStyle w:val="TAC"/>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116B201" w14:textId="77777777" w:rsidR="003915D2" w:rsidRDefault="003915D2">
            <w:pPr>
              <w:pStyle w:val="TAC"/>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EB79047" w14:textId="77777777" w:rsidR="003915D2" w:rsidRDefault="003915D2">
            <w:pPr>
              <w:pStyle w:val="TAC"/>
            </w:pPr>
            <w:r>
              <w:rPr>
                <w:rFonts w:cs="Arial"/>
                <w:szCs w:val="18"/>
                <w:lang w:eastAsia="ko-KR"/>
              </w:rPr>
              <w:t>2640</w:t>
            </w:r>
          </w:p>
        </w:tc>
        <w:tc>
          <w:tcPr>
            <w:tcW w:w="752" w:type="dxa"/>
            <w:tcBorders>
              <w:top w:val="single" w:sz="4" w:space="0" w:color="auto"/>
              <w:left w:val="single" w:sz="4" w:space="0" w:color="auto"/>
              <w:bottom w:val="single" w:sz="4" w:space="0" w:color="auto"/>
              <w:right w:val="single" w:sz="4" w:space="0" w:color="auto"/>
            </w:tcBorders>
            <w:hideMark/>
          </w:tcPr>
          <w:p w14:paraId="5326CB4F" w14:textId="77777777" w:rsidR="003915D2" w:rsidRDefault="003915D2">
            <w:pPr>
              <w:pStyle w:val="TAC"/>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2527589" w14:textId="77777777" w:rsidR="003915D2" w:rsidRDefault="003915D2">
            <w:pPr>
              <w:pStyle w:val="TAC"/>
            </w:pPr>
            <w:r>
              <w:rPr>
                <w:rFonts w:cs="Arial"/>
                <w:lang w:eastAsia="ko-KR"/>
              </w:rPr>
              <w:t>N/A</w:t>
            </w:r>
          </w:p>
        </w:tc>
      </w:tr>
      <w:tr w:rsidR="003915D2" w14:paraId="4ACA70B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4DE197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7844986" w14:textId="77777777" w:rsidR="003915D2" w:rsidRDefault="003915D2">
            <w:pPr>
              <w:pStyle w:val="TAC"/>
            </w:pPr>
            <w:r>
              <w:rPr>
                <w:rFonts w:cs="Arial"/>
                <w:szCs w:val="18"/>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9053D6B" w14:textId="77777777" w:rsidR="003915D2" w:rsidRDefault="003915D2">
            <w:pPr>
              <w:pStyle w:val="TAC"/>
            </w:pPr>
            <w:r>
              <w:rPr>
                <w:rFonts w:cs="Arial"/>
                <w:szCs w:val="18"/>
                <w:lang w:eastAsia="ko-KR"/>
              </w:rPr>
              <w:t>3390</w:t>
            </w:r>
          </w:p>
        </w:tc>
        <w:tc>
          <w:tcPr>
            <w:tcW w:w="747" w:type="dxa"/>
            <w:tcBorders>
              <w:top w:val="single" w:sz="4" w:space="0" w:color="auto"/>
              <w:left w:val="single" w:sz="4" w:space="0" w:color="auto"/>
              <w:bottom w:val="single" w:sz="4" w:space="0" w:color="auto"/>
              <w:right w:val="single" w:sz="4" w:space="0" w:color="auto"/>
            </w:tcBorders>
            <w:noWrap/>
            <w:hideMark/>
          </w:tcPr>
          <w:p w14:paraId="5912245C" w14:textId="77777777" w:rsidR="003915D2" w:rsidRDefault="003915D2">
            <w:pPr>
              <w:pStyle w:val="TAC"/>
            </w:pPr>
            <w:r>
              <w:rPr>
                <w:rFonts w:cs="Arial"/>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2809CC3E" w14:textId="77777777" w:rsidR="003915D2" w:rsidRDefault="003915D2">
            <w:pPr>
              <w:pStyle w:val="TAC"/>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AED32CE" w14:textId="77777777" w:rsidR="003915D2" w:rsidRDefault="003915D2">
            <w:pPr>
              <w:pStyle w:val="TAC"/>
            </w:pPr>
            <w:r>
              <w:rPr>
                <w:rFonts w:cs="Arial"/>
                <w:szCs w:val="18"/>
                <w:lang w:eastAsia="ko-KR"/>
              </w:rPr>
              <w:t>3390</w:t>
            </w:r>
          </w:p>
        </w:tc>
        <w:tc>
          <w:tcPr>
            <w:tcW w:w="752" w:type="dxa"/>
            <w:tcBorders>
              <w:top w:val="single" w:sz="4" w:space="0" w:color="auto"/>
              <w:left w:val="single" w:sz="4" w:space="0" w:color="auto"/>
              <w:bottom w:val="single" w:sz="4" w:space="0" w:color="auto"/>
              <w:right w:val="single" w:sz="4" w:space="0" w:color="auto"/>
            </w:tcBorders>
            <w:hideMark/>
          </w:tcPr>
          <w:p w14:paraId="18C2B8DE" w14:textId="77777777" w:rsidR="003915D2" w:rsidRDefault="003915D2">
            <w:pPr>
              <w:pStyle w:val="TAC"/>
            </w:pPr>
            <w:r>
              <w:rPr>
                <w:rFonts w:cs="Arial"/>
                <w:szCs w:val="18"/>
                <w:lang w:eastAsia="ko-KR"/>
              </w:rPr>
              <w:t>10.1</w:t>
            </w:r>
          </w:p>
        </w:tc>
        <w:tc>
          <w:tcPr>
            <w:tcW w:w="1248" w:type="dxa"/>
            <w:tcBorders>
              <w:top w:val="single" w:sz="4" w:space="0" w:color="auto"/>
              <w:left w:val="single" w:sz="4" w:space="0" w:color="auto"/>
              <w:bottom w:val="single" w:sz="4" w:space="0" w:color="auto"/>
              <w:right w:val="single" w:sz="4" w:space="0" w:color="auto"/>
            </w:tcBorders>
            <w:hideMark/>
          </w:tcPr>
          <w:p w14:paraId="013AE0B0" w14:textId="77777777" w:rsidR="003915D2" w:rsidRDefault="003915D2">
            <w:pPr>
              <w:pStyle w:val="TAC"/>
              <w:rPr>
                <w:rFonts w:cs="Arial"/>
                <w:lang w:eastAsia="ko-KR"/>
              </w:rPr>
            </w:pPr>
            <w:r>
              <w:rPr>
                <w:rFonts w:cs="Arial"/>
                <w:lang w:eastAsia="ko-KR"/>
              </w:rPr>
              <w:t>IMD4</w:t>
            </w:r>
          </w:p>
        </w:tc>
      </w:tr>
      <w:tr w:rsidR="003915D2" w14:paraId="34900B5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352FFD6" w14:textId="77777777" w:rsidR="003915D2" w:rsidRDefault="003915D2">
            <w:pPr>
              <w:pStyle w:val="TAC"/>
            </w:pPr>
            <w:r>
              <w:rPr>
                <w:rFonts w:eastAsia="MS Mincho"/>
              </w:rPr>
              <w:t>DC_1A-3A_n79A</w:t>
            </w:r>
          </w:p>
        </w:tc>
        <w:tc>
          <w:tcPr>
            <w:tcW w:w="867" w:type="dxa"/>
            <w:tcBorders>
              <w:top w:val="single" w:sz="4" w:space="0" w:color="auto"/>
              <w:left w:val="single" w:sz="4" w:space="0" w:color="auto"/>
              <w:bottom w:val="single" w:sz="4" w:space="0" w:color="auto"/>
              <w:right w:val="single" w:sz="4" w:space="0" w:color="auto"/>
            </w:tcBorders>
            <w:hideMark/>
          </w:tcPr>
          <w:p w14:paraId="322D9480"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19A6D196" w14:textId="77777777" w:rsidR="003915D2" w:rsidRDefault="003915D2">
            <w:pPr>
              <w:pStyle w:val="TAC"/>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2FC32E3A"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DD12C87"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CA61F7F" w14:textId="77777777" w:rsidR="003915D2" w:rsidRDefault="003915D2">
            <w:pPr>
              <w:pStyle w:val="TAC"/>
            </w:pPr>
            <w:r>
              <w:t>2140</w:t>
            </w:r>
          </w:p>
        </w:tc>
        <w:tc>
          <w:tcPr>
            <w:tcW w:w="752" w:type="dxa"/>
            <w:tcBorders>
              <w:top w:val="single" w:sz="4" w:space="0" w:color="auto"/>
              <w:left w:val="single" w:sz="4" w:space="0" w:color="auto"/>
              <w:bottom w:val="single" w:sz="4" w:space="0" w:color="auto"/>
              <w:right w:val="single" w:sz="4" w:space="0" w:color="auto"/>
            </w:tcBorders>
            <w:hideMark/>
          </w:tcPr>
          <w:p w14:paraId="5C1306B4" w14:textId="77777777" w:rsidR="003915D2" w:rsidRDefault="003915D2">
            <w:pPr>
              <w:pStyle w:val="TAC"/>
            </w:pPr>
            <w:r>
              <w:t>3.6</w:t>
            </w:r>
          </w:p>
        </w:tc>
        <w:tc>
          <w:tcPr>
            <w:tcW w:w="1248" w:type="dxa"/>
            <w:tcBorders>
              <w:top w:val="single" w:sz="4" w:space="0" w:color="auto"/>
              <w:left w:val="single" w:sz="4" w:space="0" w:color="auto"/>
              <w:bottom w:val="single" w:sz="4" w:space="0" w:color="auto"/>
              <w:right w:val="single" w:sz="4" w:space="0" w:color="auto"/>
            </w:tcBorders>
            <w:hideMark/>
          </w:tcPr>
          <w:p w14:paraId="60F510BD" w14:textId="77777777" w:rsidR="003915D2" w:rsidRDefault="003915D2">
            <w:pPr>
              <w:pStyle w:val="TAC"/>
            </w:pPr>
            <w:r>
              <w:t>IMD5</w:t>
            </w:r>
          </w:p>
        </w:tc>
      </w:tr>
      <w:tr w:rsidR="003915D2" w14:paraId="4BD8C54F" w14:textId="77777777" w:rsidTr="003915D2">
        <w:trPr>
          <w:trHeight w:val="22"/>
          <w:jc w:val="center"/>
        </w:trPr>
        <w:tc>
          <w:tcPr>
            <w:tcW w:w="2258" w:type="dxa"/>
            <w:tcBorders>
              <w:top w:val="nil"/>
              <w:left w:val="single" w:sz="4" w:space="0" w:color="auto"/>
              <w:bottom w:val="nil"/>
              <w:right w:val="single" w:sz="4" w:space="0" w:color="auto"/>
            </w:tcBorders>
            <w:hideMark/>
          </w:tcPr>
          <w:p w14:paraId="150FB291" w14:textId="77777777" w:rsidR="003915D2" w:rsidRDefault="003915D2"/>
        </w:tc>
        <w:tc>
          <w:tcPr>
            <w:tcW w:w="867" w:type="dxa"/>
            <w:tcBorders>
              <w:top w:val="single" w:sz="4" w:space="0" w:color="auto"/>
              <w:left w:val="single" w:sz="4" w:space="0" w:color="auto"/>
              <w:bottom w:val="single" w:sz="4" w:space="0" w:color="auto"/>
              <w:right w:val="single" w:sz="4" w:space="0" w:color="auto"/>
            </w:tcBorders>
            <w:hideMark/>
          </w:tcPr>
          <w:p w14:paraId="164233BA"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04C73240" w14:textId="77777777" w:rsidR="003915D2" w:rsidRDefault="003915D2">
            <w:pPr>
              <w:pStyle w:val="TAC"/>
            </w:pPr>
            <w:r>
              <w:t>1750</w:t>
            </w:r>
          </w:p>
        </w:tc>
        <w:tc>
          <w:tcPr>
            <w:tcW w:w="747" w:type="dxa"/>
            <w:tcBorders>
              <w:top w:val="single" w:sz="4" w:space="0" w:color="auto"/>
              <w:left w:val="single" w:sz="4" w:space="0" w:color="auto"/>
              <w:bottom w:val="single" w:sz="4" w:space="0" w:color="auto"/>
              <w:right w:val="single" w:sz="4" w:space="0" w:color="auto"/>
            </w:tcBorders>
            <w:noWrap/>
            <w:hideMark/>
          </w:tcPr>
          <w:p w14:paraId="68DF8642"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22E76FA"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B974F54" w14:textId="77777777" w:rsidR="003915D2" w:rsidRDefault="003915D2">
            <w:pPr>
              <w:pStyle w:val="TAC"/>
            </w:pPr>
            <w:r>
              <w:t>1845</w:t>
            </w:r>
          </w:p>
        </w:tc>
        <w:tc>
          <w:tcPr>
            <w:tcW w:w="752" w:type="dxa"/>
            <w:tcBorders>
              <w:top w:val="single" w:sz="4" w:space="0" w:color="auto"/>
              <w:left w:val="single" w:sz="4" w:space="0" w:color="auto"/>
              <w:bottom w:val="single" w:sz="4" w:space="0" w:color="auto"/>
              <w:right w:val="single" w:sz="4" w:space="0" w:color="auto"/>
            </w:tcBorders>
            <w:hideMark/>
          </w:tcPr>
          <w:p w14:paraId="66CB22AE"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9FE4CE6" w14:textId="77777777" w:rsidR="003915D2" w:rsidRDefault="003915D2">
            <w:pPr>
              <w:pStyle w:val="TAC"/>
            </w:pPr>
            <w:r>
              <w:t>N/A</w:t>
            </w:r>
          </w:p>
        </w:tc>
      </w:tr>
      <w:tr w:rsidR="003915D2" w14:paraId="4FBFC485"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5616328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C9E36AC"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4CA42A18" w14:textId="77777777" w:rsidR="003915D2" w:rsidRDefault="003915D2">
            <w:pPr>
              <w:pStyle w:val="TAC"/>
            </w:pPr>
            <w:r>
              <w:t>4860</w:t>
            </w:r>
          </w:p>
        </w:tc>
        <w:tc>
          <w:tcPr>
            <w:tcW w:w="747" w:type="dxa"/>
            <w:tcBorders>
              <w:top w:val="single" w:sz="4" w:space="0" w:color="auto"/>
              <w:left w:val="single" w:sz="4" w:space="0" w:color="auto"/>
              <w:bottom w:val="single" w:sz="4" w:space="0" w:color="auto"/>
              <w:right w:val="single" w:sz="4" w:space="0" w:color="auto"/>
            </w:tcBorders>
            <w:noWrap/>
            <w:hideMark/>
          </w:tcPr>
          <w:p w14:paraId="50EFAABE" w14:textId="77777777" w:rsidR="003915D2" w:rsidRDefault="003915D2">
            <w:pPr>
              <w:pStyle w:val="TAC"/>
            </w:pPr>
            <w:r>
              <w:t>40</w:t>
            </w:r>
          </w:p>
        </w:tc>
        <w:tc>
          <w:tcPr>
            <w:tcW w:w="1142" w:type="dxa"/>
            <w:tcBorders>
              <w:top w:val="single" w:sz="4" w:space="0" w:color="auto"/>
              <w:left w:val="single" w:sz="4" w:space="0" w:color="auto"/>
              <w:bottom w:val="single" w:sz="4" w:space="0" w:color="auto"/>
              <w:right w:val="single" w:sz="4" w:space="0" w:color="auto"/>
            </w:tcBorders>
            <w:noWrap/>
            <w:hideMark/>
          </w:tcPr>
          <w:p w14:paraId="15761491" w14:textId="77777777" w:rsidR="003915D2" w:rsidRDefault="003915D2">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6DFFB479" w14:textId="77777777" w:rsidR="003915D2" w:rsidRDefault="003915D2">
            <w:pPr>
              <w:pStyle w:val="TAC"/>
            </w:pPr>
            <w:r>
              <w:t>4860</w:t>
            </w:r>
          </w:p>
        </w:tc>
        <w:tc>
          <w:tcPr>
            <w:tcW w:w="752" w:type="dxa"/>
            <w:tcBorders>
              <w:top w:val="single" w:sz="4" w:space="0" w:color="auto"/>
              <w:left w:val="single" w:sz="4" w:space="0" w:color="auto"/>
              <w:bottom w:val="single" w:sz="4" w:space="0" w:color="auto"/>
              <w:right w:val="single" w:sz="4" w:space="0" w:color="auto"/>
            </w:tcBorders>
            <w:hideMark/>
          </w:tcPr>
          <w:p w14:paraId="05BB6FD6"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2BE0B2F" w14:textId="77777777" w:rsidR="003915D2" w:rsidRDefault="003915D2">
            <w:pPr>
              <w:pStyle w:val="TAC"/>
            </w:pPr>
            <w:r>
              <w:t>N/A</w:t>
            </w:r>
          </w:p>
        </w:tc>
      </w:tr>
      <w:tr w:rsidR="003915D2" w14:paraId="35BE422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AE2EFE0" w14:textId="77777777" w:rsidR="003915D2" w:rsidRDefault="003915D2">
            <w:pPr>
              <w:pStyle w:val="TAC"/>
              <w:rPr>
                <w:rFonts w:eastAsia="MS Mincho"/>
              </w:rPr>
            </w:pPr>
            <w:r>
              <w:rPr>
                <w:rFonts w:cs="Arial"/>
              </w:rPr>
              <w:t>DC_1A-5A_n79A</w:t>
            </w:r>
          </w:p>
        </w:tc>
        <w:tc>
          <w:tcPr>
            <w:tcW w:w="867" w:type="dxa"/>
            <w:tcBorders>
              <w:top w:val="single" w:sz="4" w:space="0" w:color="auto"/>
              <w:left w:val="single" w:sz="4" w:space="0" w:color="auto"/>
              <w:bottom w:val="single" w:sz="4" w:space="0" w:color="auto"/>
              <w:right w:val="single" w:sz="4" w:space="0" w:color="auto"/>
            </w:tcBorders>
            <w:hideMark/>
          </w:tcPr>
          <w:p w14:paraId="3F19086A" w14:textId="77777777" w:rsidR="003915D2" w:rsidRDefault="003915D2">
            <w:pPr>
              <w:pStyle w:val="TAC"/>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3E64B282" w14:textId="77777777" w:rsidR="003915D2" w:rsidRDefault="003915D2">
            <w:pPr>
              <w:pStyle w:val="TAC"/>
            </w:pPr>
            <w:r>
              <w:rPr>
                <w:rFonts w:cs="Arial"/>
              </w:rPr>
              <w:t>1950</w:t>
            </w:r>
          </w:p>
        </w:tc>
        <w:tc>
          <w:tcPr>
            <w:tcW w:w="747" w:type="dxa"/>
            <w:tcBorders>
              <w:top w:val="single" w:sz="4" w:space="0" w:color="auto"/>
              <w:left w:val="single" w:sz="4" w:space="0" w:color="auto"/>
              <w:bottom w:val="single" w:sz="4" w:space="0" w:color="auto"/>
              <w:right w:val="single" w:sz="4" w:space="0" w:color="auto"/>
            </w:tcBorders>
            <w:noWrap/>
            <w:hideMark/>
          </w:tcPr>
          <w:p w14:paraId="38210390"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5927916"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F3C2FA9" w14:textId="77777777" w:rsidR="003915D2" w:rsidRDefault="003915D2">
            <w:pPr>
              <w:pStyle w:val="TAC"/>
            </w:pPr>
            <w:r>
              <w:rPr>
                <w:rFonts w:cs="Arial"/>
              </w:rPr>
              <w:t>2140</w:t>
            </w:r>
          </w:p>
        </w:tc>
        <w:tc>
          <w:tcPr>
            <w:tcW w:w="752" w:type="dxa"/>
            <w:tcBorders>
              <w:top w:val="single" w:sz="4" w:space="0" w:color="auto"/>
              <w:left w:val="single" w:sz="4" w:space="0" w:color="auto"/>
              <w:bottom w:val="single" w:sz="4" w:space="0" w:color="auto"/>
              <w:right w:val="single" w:sz="4" w:space="0" w:color="auto"/>
            </w:tcBorders>
            <w:hideMark/>
          </w:tcPr>
          <w:p w14:paraId="02FD4B1A"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A36DCB7" w14:textId="77777777" w:rsidR="003915D2" w:rsidRDefault="003915D2">
            <w:pPr>
              <w:pStyle w:val="TAC"/>
            </w:pPr>
            <w:r>
              <w:rPr>
                <w:rFonts w:cs="Arial"/>
              </w:rPr>
              <w:t>N/A</w:t>
            </w:r>
          </w:p>
        </w:tc>
      </w:tr>
      <w:tr w:rsidR="003915D2" w14:paraId="4787A2AA" w14:textId="77777777" w:rsidTr="003915D2">
        <w:trPr>
          <w:trHeight w:val="54"/>
          <w:jc w:val="center"/>
        </w:trPr>
        <w:tc>
          <w:tcPr>
            <w:tcW w:w="2258" w:type="dxa"/>
            <w:tcBorders>
              <w:top w:val="nil"/>
              <w:left w:val="single" w:sz="4" w:space="0" w:color="auto"/>
              <w:bottom w:val="nil"/>
              <w:right w:val="single" w:sz="4" w:space="0" w:color="auto"/>
            </w:tcBorders>
          </w:tcPr>
          <w:p w14:paraId="5EFBE12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FFA587B" w14:textId="77777777" w:rsidR="003915D2" w:rsidRDefault="003915D2">
            <w:pPr>
              <w:pStyle w:val="TAC"/>
            </w:pPr>
            <w:r>
              <w:rPr>
                <w:rFonts w:cs="Arial"/>
                <w:lang w:eastAsia="zh-CN"/>
              </w:rPr>
              <w:t>5</w:t>
            </w:r>
          </w:p>
        </w:tc>
        <w:tc>
          <w:tcPr>
            <w:tcW w:w="1066" w:type="dxa"/>
            <w:tcBorders>
              <w:top w:val="single" w:sz="4" w:space="0" w:color="auto"/>
              <w:left w:val="single" w:sz="4" w:space="0" w:color="auto"/>
              <w:bottom w:val="single" w:sz="4" w:space="0" w:color="auto"/>
              <w:right w:val="single" w:sz="4" w:space="0" w:color="auto"/>
            </w:tcBorders>
            <w:noWrap/>
            <w:hideMark/>
          </w:tcPr>
          <w:p w14:paraId="42215E6B" w14:textId="77777777" w:rsidR="003915D2" w:rsidRDefault="003915D2">
            <w:pPr>
              <w:pStyle w:val="TAC"/>
            </w:pPr>
            <w:r>
              <w:rPr>
                <w:rFonts w:cs="Arial"/>
              </w:rPr>
              <w:t>837.5</w:t>
            </w:r>
          </w:p>
        </w:tc>
        <w:tc>
          <w:tcPr>
            <w:tcW w:w="747" w:type="dxa"/>
            <w:tcBorders>
              <w:top w:val="single" w:sz="4" w:space="0" w:color="auto"/>
              <w:left w:val="single" w:sz="4" w:space="0" w:color="auto"/>
              <w:bottom w:val="single" w:sz="4" w:space="0" w:color="auto"/>
              <w:right w:val="single" w:sz="4" w:space="0" w:color="auto"/>
            </w:tcBorders>
            <w:noWrap/>
            <w:hideMark/>
          </w:tcPr>
          <w:p w14:paraId="153012E7"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051EE33"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22C02E8" w14:textId="77777777" w:rsidR="003915D2" w:rsidRDefault="003915D2">
            <w:pPr>
              <w:pStyle w:val="TAC"/>
            </w:pPr>
            <w:r>
              <w:rPr>
                <w:rFonts w:cs="Arial"/>
              </w:rPr>
              <w:t>882.5</w:t>
            </w:r>
          </w:p>
        </w:tc>
        <w:tc>
          <w:tcPr>
            <w:tcW w:w="752" w:type="dxa"/>
            <w:tcBorders>
              <w:top w:val="single" w:sz="4" w:space="0" w:color="auto"/>
              <w:left w:val="single" w:sz="4" w:space="0" w:color="auto"/>
              <w:bottom w:val="single" w:sz="4" w:space="0" w:color="auto"/>
              <w:right w:val="single" w:sz="4" w:space="0" w:color="auto"/>
            </w:tcBorders>
            <w:hideMark/>
          </w:tcPr>
          <w:p w14:paraId="3D7832CE" w14:textId="77777777" w:rsidR="003915D2" w:rsidRDefault="003915D2">
            <w:pPr>
              <w:pStyle w:val="TAC"/>
            </w:pPr>
            <w:r>
              <w:rPr>
                <w:rFonts w:cs="Arial"/>
              </w:rPr>
              <w:t>18.3</w:t>
            </w:r>
          </w:p>
        </w:tc>
        <w:tc>
          <w:tcPr>
            <w:tcW w:w="1248" w:type="dxa"/>
            <w:tcBorders>
              <w:top w:val="single" w:sz="4" w:space="0" w:color="auto"/>
              <w:left w:val="single" w:sz="4" w:space="0" w:color="auto"/>
              <w:bottom w:val="single" w:sz="4" w:space="0" w:color="auto"/>
              <w:right w:val="single" w:sz="4" w:space="0" w:color="auto"/>
            </w:tcBorders>
            <w:hideMark/>
          </w:tcPr>
          <w:p w14:paraId="4741EF56" w14:textId="77777777" w:rsidR="003915D2" w:rsidRDefault="003915D2">
            <w:pPr>
              <w:pStyle w:val="TAC"/>
            </w:pPr>
            <w:r>
              <w:rPr>
                <w:rFonts w:cs="Arial"/>
              </w:rPr>
              <w:t>IMD3</w:t>
            </w:r>
          </w:p>
        </w:tc>
      </w:tr>
      <w:tr w:rsidR="003915D2" w14:paraId="7419C802" w14:textId="77777777" w:rsidTr="003915D2">
        <w:trPr>
          <w:trHeight w:val="54"/>
          <w:jc w:val="center"/>
        </w:trPr>
        <w:tc>
          <w:tcPr>
            <w:tcW w:w="2258" w:type="dxa"/>
            <w:tcBorders>
              <w:top w:val="nil"/>
              <w:left w:val="single" w:sz="4" w:space="0" w:color="auto"/>
              <w:bottom w:val="nil"/>
              <w:right w:val="single" w:sz="4" w:space="0" w:color="auto"/>
            </w:tcBorders>
          </w:tcPr>
          <w:p w14:paraId="3978273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185C33F" w14:textId="77777777" w:rsidR="003915D2" w:rsidRDefault="003915D2">
            <w:pPr>
              <w:pStyle w:val="TAC"/>
            </w:pPr>
            <w:r>
              <w:rPr>
                <w:rFonts w:cs="Arial"/>
              </w:rPr>
              <w:t>n79</w:t>
            </w:r>
          </w:p>
        </w:tc>
        <w:tc>
          <w:tcPr>
            <w:tcW w:w="1066" w:type="dxa"/>
            <w:tcBorders>
              <w:top w:val="single" w:sz="4" w:space="0" w:color="auto"/>
              <w:left w:val="single" w:sz="4" w:space="0" w:color="auto"/>
              <w:bottom w:val="single" w:sz="4" w:space="0" w:color="auto"/>
              <w:right w:val="single" w:sz="4" w:space="0" w:color="auto"/>
            </w:tcBorders>
            <w:noWrap/>
            <w:hideMark/>
          </w:tcPr>
          <w:p w14:paraId="13A0264D" w14:textId="77777777" w:rsidR="003915D2" w:rsidRDefault="003915D2">
            <w:pPr>
              <w:pStyle w:val="TAC"/>
            </w:pPr>
            <w:r>
              <w:rPr>
                <w:rFonts w:cs="Arial"/>
              </w:rPr>
              <w:t>4782.5</w:t>
            </w:r>
          </w:p>
        </w:tc>
        <w:tc>
          <w:tcPr>
            <w:tcW w:w="747" w:type="dxa"/>
            <w:tcBorders>
              <w:top w:val="single" w:sz="4" w:space="0" w:color="auto"/>
              <w:left w:val="single" w:sz="4" w:space="0" w:color="auto"/>
              <w:bottom w:val="single" w:sz="4" w:space="0" w:color="auto"/>
              <w:right w:val="single" w:sz="4" w:space="0" w:color="auto"/>
            </w:tcBorders>
            <w:noWrap/>
            <w:hideMark/>
          </w:tcPr>
          <w:p w14:paraId="01EA065B" w14:textId="77777777" w:rsidR="003915D2" w:rsidRDefault="003915D2">
            <w:pPr>
              <w:pStyle w:val="TAC"/>
            </w:pPr>
            <w:r>
              <w:rPr>
                <w:rFonts w:cs="Arial"/>
              </w:rPr>
              <w:t>40</w:t>
            </w:r>
          </w:p>
        </w:tc>
        <w:tc>
          <w:tcPr>
            <w:tcW w:w="1142" w:type="dxa"/>
            <w:tcBorders>
              <w:top w:val="single" w:sz="4" w:space="0" w:color="auto"/>
              <w:left w:val="single" w:sz="4" w:space="0" w:color="auto"/>
              <w:bottom w:val="single" w:sz="4" w:space="0" w:color="auto"/>
              <w:right w:val="single" w:sz="4" w:space="0" w:color="auto"/>
            </w:tcBorders>
            <w:noWrap/>
            <w:hideMark/>
          </w:tcPr>
          <w:p w14:paraId="0A02953F" w14:textId="77777777" w:rsidR="003915D2" w:rsidRDefault="003915D2">
            <w:pPr>
              <w:pStyle w:val="TAC"/>
            </w:pPr>
            <w:r>
              <w:rPr>
                <w:rFonts w:cs="Arial"/>
              </w:rPr>
              <w:t>216</w:t>
            </w:r>
          </w:p>
        </w:tc>
        <w:tc>
          <w:tcPr>
            <w:tcW w:w="1299" w:type="dxa"/>
            <w:tcBorders>
              <w:top w:val="single" w:sz="4" w:space="0" w:color="auto"/>
              <w:left w:val="single" w:sz="4" w:space="0" w:color="auto"/>
              <w:bottom w:val="single" w:sz="4" w:space="0" w:color="auto"/>
              <w:right w:val="single" w:sz="4" w:space="0" w:color="auto"/>
            </w:tcBorders>
            <w:noWrap/>
            <w:hideMark/>
          </w:tcPr>
          <w:p w14:paraId="2024509B" w14:textId="77777777" w:rsidR="003915D2" w:rsidRDefault="003915D2">
            <w:pPr>
              <w:pStyle w:val="TAC"/>
            </w:pPr>
            <w:r>
              <w:rPr>
                <w:rFonts w:cs="Arial"/>
              </w:rPr>
              <w:t>4782.5</w:t>
            </w:r>
          </w:p>
        </w:tc>
        <w:tc>
          <w:tcPr>
            <w:tcW w:w="752" w:type="dxa"/>
            <w:tcBorders>
              <w:top w:val="single" w:sz="4" w:space="0" w:color="auto"/>
              <w:left w:val="single" w:sz="4" w:space="0" w:color="auto"/>
              <w:bottom w:val="single" w:sz="4" w:space="0" w:color="auto"/>
              <w:right w:val="single" w:sz="4" w:space="0" w:color="auto"/>
            </w:tcBorders>
            <w:hideMark/>
          </w:tcPr>
          <w:p w14:paraId="2C35160E"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B9BD3D2" w14:textId="77777777" w:rsidR="003915D2" w:rsidRDefault="003915D2">
            <w:pPr>
              <w:pStyle w:val="TAC"/>
            </w:pPr>
            <w:r>
              <w:rPr>
                <w:rFonts w:cs="Arial"/>
              </w:rPr>
              <w:t>N/A</w:t>
            </w:r>
          </w:p>
        </w:tc>
      </w:tr>
      <w:tr w:rsidR="003915D2" w14:paraId="502D038B" w14:textId="77777777" w:rsidTr="003915D2">
        <w:trPr>
          <w:trHeight w:val="54"/>
          <w:jc w:val="center"/>
        </w:trPr>
        <w:tc>
          <w:tcPr>
            <w:tcW w:w="2258" w:type="dxa"/>
            <w:tcBorders>
              <w:top w:val="nil"/>
              <w:left w:val="single" w:sz="4" w:space="0" w:color="auto"/>
              <w:bottom w:val="nil"/>
              <w:right w:val="single" w:sz="4" w:space="0" w:color="auto"/>
            </w:tcBorders>
          </w:tcPr>
          <w:p w14:paraId="1C1AFD7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2796191" w14:textId="77777777" w:rsidR="003915D2" w:rsidRDefault="003915D2">
            <w:pPr>
              <w:pStyle w:val="TAC"/>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15A0D424" w14:textId="77777777" w:rsidR="003915D2" w:rsidRDefault="003915D2">
            <w:pPr>
              <w:pStyle w:val="TAC"/>
            </w:pPr>
            <w:r>
              <w:rPr>
                <w:rFonts w:cs="Arial"/>
              </w:rPr>
              <w:t>1930</w:t>
            </w:r>
          </w:p>
        </w:tc>
        <w:tc>
          <w:tcPr>
            <w:tcW w:w="747" w:type="dxa"/>
            <w:tcBorders>
              <w:top w:val="single" w:sz="4" w:space="0" w:color="auto"/>
              <w:left w:val="single" w:sz="4" w:space="0" w:color="auto"/>
              <w:bottom w:val="single" w:sz="4" w:space="0" w:color="auto"/>
              <w:right w:val="single" w:sz="4" w:space="0" w:color="auto"/>
            </w:tcBorders>
            <w:noWrap/>
            <w:hideMark/>
          </w:tcPr>
          <w:p w14:paraId="55F72219"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4E3FBB1"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93B6A47" w14:textId="77777777" w:rsidR="003915D2" w:rsidRDefault="003915D2">
            <w:pPr>
              <w:pStyle w:val="TAC"/>
            </w:pPr>
            <w:r>
              <w:rPr>
                <w:rFonts w:cs="Arial"/>
              </w:rPr>
              <w:t>2120</w:t>
            </w:r>
          </w:p>
        </w:tc>
        <w:tc>
          <w:tcPr>
            <w:tcW w:w="752" w:type="dxa"/>
            <w:tcBorders>
              <w:top w:val="single" w:sz="4" w:space="0" w:color="auto"/>
              <w:left w:val="single" w:sz="4" w:space="0" w:color="auto"/>
              <w:bottom w:val="single" w:sz="4" w:space="0" w:color="auto"/>
              <w:right w:val="single" w:sz="4" w:space="0" w:color="auto"/>
            </w:tcBorders>
            <w:hideMark/>
          </w:tcPr>
          <w:p w14:paraId="3768E961"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ECE01EF" w14:textId="77777777" w:rsidR="003915D2" w:rsidRDefault="003915D2">
            <w:pPr>
              <w:pStyle w:val="TAC"/>
            </w:pPr>
            <w:r>
              <w:rPr>
                <w:rFonts w:cs="Arial"/>
              </w:rPr>
              <w:t>N/A</w:t>
            </w:r>
          </w:p>
        </w:tc>
      </w:tr>
      <w:tr w:rsidR="003915D2" w14:paraId="2098C7B3" w14:textId="77777777" w:rsidTr="003915D2">
        <w:trPr>
          <w:trHeight w:val="54"/>
          <w:jc w:val="center"/>
        </w:trPr>
        <w:tc>
          <w:tcPr>
            <w:tcW w:w="2258" w:type="dxa"/>
            <w:tcBorders>
              <w:top w:val="nil"/>
              <w:left w:val="single" w:sz="4" w:space="0" w:color="auto"/>
              <w:bottom w:val="nil"/>
              <w:right w:val="single" w:sz="4" w:space="0" w:color="auto"/>
            </w:tcBorders>
          </w:tcPr>
          <w:p w14:paraId="69EDBD8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08D535D" w14:textId="77777777" w:rsidR="003915D2" w:rsidRDefault="003915D2">
            <w:pPr>
              <w:pStyle w:val="TAC"/>
            </w:pPr>
            <w:r>
              <w:rPr>
                <w:rFonts w:cs="Arial"/>
                <w:lang w:eastAsia="zh-CN"/>
              </w:rPr>
              <w:t>5</w:t>
            </w:r>
          </w:p>
        </w:tc>
        <w:tc>
          <w:tcPr>
            <w:tcW w:w="1066" w:type="dxa"/>
            <w:tcBorders>
              <w:top w:val="single" w:sz="4" w:space="0" w:color="auto"/>
              <w:left w:val="single" w:sz="4" w:space="0" w:color="auto"/>
              <w:bottom w:val="single" w:sz="4" w:space="0" w:color="auto"/>
              <w:right w:val="single" w:sz="4" w:space="0" w:color="auto"/>
            </w:tcBorders>
            <w:noWrap/>
            <w:hideMark/>
          </w:tcPr>
          <w:p w14:paraId="28C3F6C5" w14:textId="77777777" w:rsidR="003915D2" w:rsidRDefault="003915D2">
            <w:pPr>
              <w:pStyle w:val="TAC"/>
            </w:pPr>
            <w:r>
              <w:rPr>
                <w:rFonts w:cs="Arial"/>
              </w:rPr>
              <w:t>837.5</w:t>
            </w:r>
          </w:p>
        </w:tc>
        <w:tc>
          <w:tcPr>
            <w:tcW w:w="747" w:type="dxa"/>
            <w:tcBorders>
              <w:top w:val="single" w:sz="4" w:space="0" w:color="auto"/>
              <w:left w:val="single" w:sz="4" w:space="0" w:color="auto"/>
              <w:bottom w:val="single" w:sz="4" w:space="0" w:color="auto"/>
              <w:right w:val="single" w:sz="4" w:space="0" w:color="auto"/>
            </w:tcBorders>
            <w:noWrap/>
            <w:hideMark/>
          </w:tcPr>
          <w:p w14:paraId="00DEB132"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A408588"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84F9F5B" w14:textId="77777777" w:rsidR="003915D2" w:rsidRDefault="003915D2">
            <w:pPr>
              <w:pStyle w:val="TAC"/>
            </w:pPr>
            <w:r>
              <w:rPr>
                <w:rFonts w:cs="Arial"/>
              </w:rPr>
              <w:t>882.5</w:t>
            </w:r>
          </w:p>
        </w:tc>
        <w:tc>
          <w:tcPr>
            <w:tcW w:w="752" w:type="dxa"/>
            <w:tcBorders>
              <w:top w:val="single" w:sz="4" w:space="0" w:color="auto"/>
              <w:left w:val="single" w:sz="4" w:space="0" w:color="auto"/>
              <w:bottom w:val="single" w:sz="4" w:space="0" w:color="auto"/>
              <w:right w:val="single" w:sz="4" w:space="0" w:color="auto"/>
            </w:tcBorders>
            <w:hideMark/>
          </w:tcPr>
          <w:p w14:paraId="41A1291F" w14:textId="77777777" w:rsidR="003915D2" w:rsidRDefault="003915D2">
            <w:pPr>
              <w:pStyle w:val="TAC"/>
            </w:pPr>
            <w:r>
              <w:rPr>
                <w:rFonts w:cs="Arial"/>
              </w:rPr>
              <w:t>8.9</w:t>
            </w:r>
          </w:p>
        </w:tc>
        <w:tc>
          <w:tcPr>
            <w:tcW w:w="1248" w:type="dxa"/>
            <w:tcBorders>
              <w:top w:val="single" w:sz="4" w:space="0" w:color="auto"/>
              <w:left w:val="single" w:sz="4" w:space="0" w:color="auto"/>
              <w:bottom w:val="single" w:sz="4" w:space="0" w:color="auto"/>
              <w:right w:val="single" w:sz="4" w:space="0" w:color="auto"/>
            </w:tcBorders>
            <w:hideMark/>
          </w:tcPr>
          <w:p w14:paraId="5EB3538A" w14:textId="77777777" w:rsidR="003915D2" w:rsidRDefault="003915D2">
            <w:pPr>
              <w:pStyle w:val="TAC"/>
            </w:pPr>
            <w:r>
              <w:rPr>
                <w:rFonts w:cs="Arial"/>
              </w:rPr>
              <w:t>IMD4</w:t>
            </w:r>
          </w:p>
        </w:tc>
      </w:tr>
      <w:tr w:rsidR="003915D2" w14:paraId="2A583125" w14:textId="77777777" w:rsidTr="003915D2">
        <w:trPr>
          <w:trHeight w:val="54"/>
          <w:jc w:val="center"/>
        </w:trPr>
        <w:tc>
          <w:tcPr>
            <w:tcW w:w="2258" w:type="dxa"/>
            <w:tcBorders>
              <w:top w:val="nil"/>
              <w:left w:val="single" w:sz="4" w:space="0" w:color="auto"/>
              <w:bottom w:val="nil"/>
              <w:right w:val="single" w:sz="4" w:space="0" w:color="auto"/>
            </w:tcBorders>
          </w:tcPr>
          <w:p w14:paraId="2031ED7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66F434C" w14:textId="77777777" w:rsidR="003915D2" w:rsidRDefault="003915D2">
            <w:pPr>
              <w:pStyle w:val="TAC"/>
            </w:pPr>
            <w:r>
              <w:rPr>
                <w:rFonts w:cs="Arial"/>
              </w:rPr>
              <w:t>n79</w:t>
            </w:r>
          </w:p>
        </w:tc>
        <w:tc>
          <w:tcPr>
            <w:tcW w:w="1066" w:type="dxa"/>
            <w:tcBorders>
              <w:top w:val="single" w:sz="4" w:space="0" w:color="auto"/>
              <w:left w:val="single" w:sz="4" w:space="0" w:color="auto"/>
              <w:bottom w:val="single" w:sz="4" w:space="0" w:color="auto"/>
              <w:right w:val="single" w:sz="4" w:space="0" w:color="auto"/>
            </w:tcBorders>
            <w:noWrap/>
            <w:hideMark/>
          </w:tcPr>
          <w:p w14:paraId="65759160" w14:textId="77777777" w:rsidR="003915D2" w:rsidRDefault="003915D2">
            <w:pPr>
              <w:pStyle w:val="TAC"/>
            </w:pPr>
            <w:r>
              <w:rPr>
                <w:rFonts w:cs="Arial"/>
              </w:rPr>
              <w:t>4907.5</w:t>
            </w:r>
          </w:p>
        </w:tc>
        <w:tc>
          <w:tcPr>
            <w:tcW w:w="747" w:type="dxa"/>
            <w:tcBorders>
              <w:top w:val="single" w:sz="4" w:space="0" w:color="auto"/>
              <w:left w:val="single" w:sz="4" w:space="0" w:color="auto"/>
              <w:bottom w:val="single" w:sz="4" w:space="0" w:color="auto"/>
              <w:right w:val="single" w:sz="4" w:space="0" w:color="auto"/>
            </w:tcBorders>
            <w:noWrap/>
            <w:hideMark/>
          </w:tcPr>
          <w:p w14:paraId="6A56F6C0" w14:textId="77777777" w:rsidR="003915D2" w:rsidRDefault="003915D2">
            <w:pPr>
              <w:pStyle w:val="TAC"/>
            </w:pPr>
            <w:r>
              <w:rPr>
                <w:rFonts w:cs="Arial"/>
              </w:rPr>
              <w:t>40</w:t>
            </w:r>
          </w:p>
        </w:tc>
        <w:tc>
          <w:tcPr>
            <w:tcW w:w="1142" w:type="dxa"/>
            <w:tcBorders>
              <w:top w:val="single" w:sz="4" w:space="0" w:color="auto"/>
              <w:left w:val="single" w:sz="4" w:space="0" w:color="auto"/>
              <w:bottom w:val="single" w:sz="4" w:space="0" w:color="auto"/>
              <w:right w:val="single" w:sz="4" w:space="0" w:color="auto"/>
            </w:tcBorders>
            <w:noWrap/>
            <w:hideMark/>
          </w:tcPr>
          <w:p w14:paraId="25450CA7" w14:textId="77777777" w:rsidR="003915D2" w:rsidRDefault="003915D2">
            <w:pPr>
              <w:pStyle w:val="TAC"/>
            </w:pPr>
            <w:r>
              <w:rPr>
                <w:rFonts w:cs="Arial"/>
              </w:rPr>
              <w:t>216</w:t>
            </w:r>
          </w:p>
        </w:tc>
        <w:tc>
          <w:tcPr>
            <w:tcW w:w="1299" w:type="dxa"/>
            <w:tcBorders>
              <w:top w:val="single" w:sz="4" w:space="0" w:color="auto"/>
              <w:left w:val="single" w:sz="4" w:space="0" w:color="auto"/>
              <w:bottom w:val="single" w:sz="4" w:space="0" w:color="auto"/>
              <w:right w:val="single" w:sz="4" w:space="0" w:color="auto"/>
            </w:tcBorders>
            <w:noWrap/>
            <w:hideMark/>
          </w:tcPr>
          <w:p w14:paraId="65032188" w14:textId="77777777" w:rsidR="003915D2" w:rsidRDefault="003915D2">
            <w:pPr>
              <w:pStyle w:val="TAC"/>
            </w:pPr>
            <w:r>
              <w:rPr>
                <w:rFonts w:cs="Arial"/>
              </w:rPr>
              <w:t>4907.5</w:t>
            </w:r>
          </w:p>
        </w:tc>
        <w:tc>
          <w:tcPr>
            <w:tcW w:w="752" w:type="dxa"/>
            <w:tcBorders>
              <w:top w:val="single" w:sz="4" w:space="0" w:color="auto"/>
              <w:left w:val="single" w:sz="4" w:space="0" w:color="auto"/>
              <w:bottom w:val="single" w:sz="4" w:space="0" w:color="auto"/>
              <w:right w:val="single" w:sz="4" w:space="0" w:color="auto"/>
            </w:tcBorders>
            <w:hideMark/>
          </w:tcPr>
          <w:p w14:paraId="442A4775"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504204F" w14:textId="77777777" w:rsidR="003915D2" w:rsidRDefault="003915D2">
            <w:pPr>
              <w:pStyle w:val="TAC"/>
            </w:pPr>
            <w:r>
              <w:rPr>
                <w:rFonts w:cs="Arial"/>
              </w:rPr>
              <w:t>N/A</w:t>
            </w:r>
          </w:p>
        </w:tc>
      </w:tr>
      <w:tr w:rsidR="003915D2" w14:paraId="31C0CCBC" w14:textId="77777777" w:rsidTr="003915D2">
        <w:trPr>
          <w:trHeight w:val="54"/>
          <w:jc w:val="center"/>
        </w:trPr>
        <w:tc>
          <w:tcPr>
            <w:tcW w:w="2258" w:type="dxa"/>
            <w:tcBorders>
              <w:top w:val="nil"/>
              <w:left w:val="single" w:sz="4" w:space="0" w:color="auto"/>
              <w:bottom w:val="nil"/>
              <w:right w:val="single" w:sz="4" w:space="0" w:color="auto"/>
            </w:tcBorders>
          </w:tcPr>
          <w:p w14:paraId="146225F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4585B0A" w14:textId="77777777" w:rsidR="003915D2" w:rsidRDefault="003915D2">
            <w:pPr>
              <w:pStyle w:val="TAC"/>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1CA95957" w14:textId="77777777" w:rsidR="003915D2" w:rsidRDefault="003915D2">
            <w:pPr>
              <w:pStyle w:val="TAC"/>
            </w:pPr>
            <w:r>
              <w:rPr>
                <w:rFonts w:cs="Arial"/>
              </w:rPr>
              <w:t>1950</w:t>
            </w:r>
          </w:p>
        </w:tc>
        <w:tc>
          <w:tcPr>
            <w:tcW w:w="747" w:type="dxa"/>
            <w:tcBorders>
              <w:top w:val="single" w:sz="4" w:space="0" w:color="auto"/>
              <w:left w:val="single" w:sz="4" w:space="0" w:color="auto"/>
              <w:bottom w:val="single" w:sz="4" w:space="0" w:color="auto"/>
              <w:right w:val="single" w:sz="4" w:space="0" w:color="auto"/>
            </w:tcBorders>
            <w:noWrap/>
            <w:hideMark/>
          </w:tcPr>
          <w:p w14:paraId="27D515C1"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4B05AF7"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C9E8501" w14:textId="77777777" w:rsidR="003915D2" w:rsidRDefault="003915D2">
            <w:pPr>
              <w:pStyle w:val="TAC"/>
            </w:pPr>
            <w:r>
              <w:rPr>
                <w:rFonts w:cs="Arial"/>
              </w:rPr>
              <w:t>2140</w:t>
            </w:r>
          </w:p>
        </w:tc>
        <w:tc>
          <w:tcPr>
            <w:tcW w:w="752" w:type="dxa"/>
            <w:tcBorders>
              <w:top w:val="single" w:sz="4" w:space="0" w:color="auto"/>
              <w:left w:val="single" w:sz="4" w:space="0" w:color="auto"/>
              <w:bottom w:val="single" w:sz="4" w:space="0" w:color="auto"/>
              <w:right w:val="single" w:sz="4" w:space="0" w:color="auto"/>
            </w:tcBorders>
            <w:hideMark/>
          </w:tcPr>
          <w:p w14:paraId="186157F3" w14:textId="77777777" w:rsidR="003915D2" w:rsidRDefault="003915D2">
            <w:pPr>
              <w:pStyle w:val="TAC"/>
            </w:pPr>
            <w:r>
              <w:rPr>
                <w:rFonts w:cs="Arial"/>
              </w:rPr>
              <w:t>8.1</w:t>
            </w:r>
          </w:p>
        </w:tc>
        <w:tc>
          <w:tcPr>
            <w:tcW w:w="1248" w:type="dxa"/>
            <w:tcBorders>
              <w:top w:val="single" w:sz="4" w:space="0" w:color="auto"/>
              <w:left w:val="single" w:sz="4" w:space="0" w:color="auto"/>
              <w:bottom w:val="single" w:sz="4" w:space="0" w:color="auto"/>
              <w:right w:val="single" w:sz="4" w:space="0" w:color="auto"/>
            </w:tcBorders>
            <w:hideMark/>
          </w:tcPr>
          <w:p w14:paraId="6977BDFF" w14:textId="77777777" w:rsidR="003915D2" w:rsidRDefault="003915D2">
            <w:pPr>
              <w:pStyle w:val="TAC"/>
            </w:pPr>
            <w:r>
              <w:rPr>
                <w:rFonts w:cs="Arial"/>
              </w:rPr>
              <w:t>IMD4</w:t>
            </w:r>
          </w:p>
        </w:tc>
      </w:tr>
      <w:tr w:rsidR="003915D2" w14:paraId="24BF9B6E" w14:textId="77777777" w:rsidTr="003915D2">
        <w:trPr>
          <w:trHeight w:val="54"/>
          <w:jc w:val="center"/>
        </w:trPr>
        <w:tc>
          <w:tcPr>
            <w:tcW w:w="2258" w:type="dxa"/>
            <w:tcBorders>
              <w:top w:val="nil"/>
              <w:left w:val="single" w:sz="4" w:space="0" w:color="auto"/>
              <w:bottom w:val="nil"/>
              <w:right w:val="single" w:sz="4" w:space="0" w:color="auto"/>
            </w:tcBorders>
          </w:tcPr>
          <w:p w14:paraId="4C7B0DC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7CB8D91" w14:textId="77777777" w:rsidR="003915D2" w:rsidRDefault="003915D2">
            <w:pPr>
              <w:pStyle w:val="TAC"/>
            </w:pPr>
            <w:r>
              <w:rPr>
                <w:rFonts w:cs="Arial"/>
                <w:lang w:eastAsia="zh-CN"/>
              </w:rPr>
              <w:t>5</w:t>
            </w:r>
          </w:p>
        </w:tc>
        <w:tc>
          <w:tcPr>
            <w:tcW w:w="1066" w:type="dxa"/>
            <w:tcBorders>
              <w:top w:val="single" w:sz="4" w:space="0" w:color="auto"/>
              <w:left w:val="single" w:sz="4" w:space="0" w:color="auto"/>
              <w:bottom w:val="single" w:sz="4" w:space="0" w:color="auto"/>
              <w:right w:val="single" w:sz="4" w:space="0" w:color="auto"/>
            </w:tcBorders>
            <w:noWrap/>
            <w:hideMark/>
          </w:tcPr>
          <w:p w14:paraId="4702AF18" w14:textId="77777777" w:rsidR="003915D2" w:rsidRDefault="003915D2">
            <w:pPr>
              <w:pStyle w:val="TAC"/>
            </w:pPr>
            <w:r>
              <w:rPr>
                <w:rFonts w:cs="Arial"/>
              </w:rPr>
              <w:t>837.5</w:t>
            </w:r>
          </w:p>
        </w:tc>
        <w:tc>
          <w:tcPr>
            <w:tcW w:w="747" w:type="dxa"/>
            <w:tcBorders>
              <w:top w:val="single" w:sz="4" w:space="0" w:color="auto"/>
              <w:left w:val="single" w:sz="4" w:space="0" w:color="auto"/>
              <w:bottom w:val="single" w:sz="4" w:space="0" w:color="auto"/>
              <w:right w:val="single" w:sz="4" w:space="0" w:color="auto"/>
            </w:tcBorders>
            <w:noWrap/>
            <w:hideMark/>
          </w:tcPr>
          <w:p w14:paraId="4D040721"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E926DE8"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28F2CDB" w14:textId="77777777" w:rsidR="003915D2" w:rsidRDefault="003915D2">
            <w:pPr>
              <w:pStyle w:val="TAC"/>
            </w:pPr>
            <w:r>
              <w:rPr>
                <w:rFonts w:cs="Arial"/>
              </w:rPr>
              <w:t>882.5</w:t>
            </w:r>
          </w:p>
        </w:tc>
        <w:tc>
          <w:tcPr>
            <w:tcW w:w="752" w:type="dxa"/>
            <w:tcBorders>
              <w:top w:val="single" w:sz="4" w:space="0" w:color="auto"/>
              <w:left w:val="single" w:sz="4" w:space="0" w:color="auto"/>
              <w:bottom w:val="single" w:sz="4" w:space="0" w:color="auto"/>
              <w:right w:val="single" w:sz="4" w:space="0" w:color="auto"/>
            </w:tcBorders>
            <w:hideMark/>
          </w:tcPr>
          <w:p w14:paraId="09B8A3A8"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B6B0C32" w14:textId="77777777" w:rsidR="003915D2" w:rsidRDefault="003915D2">
            <w:pPr>
              <w:pStyle w:val="TAC"/>
            </w:pPr>
            <w:r>
              <w:rPr>
                <w:rFonts w:cs="Arial"/>
              </w:rPr>
              <w:t>N/A</w:t>
            </w:r>
          </w:p>
        </w:tc>
      </w:tr>
      <w:tr w:rsidR="003915D2" w14:paraId="72D53C8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5BA867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FC4F286" w14:textId="77777777" w:rsidR="003915D2" w:rsidRDefault="003915D2">
            <w:pPr>
              <w:pStyle w:val="TAC"/>
            </w:pPr>
            <w:r>
              <w:rPr>
                <w:rFonts w:cs="Arial"/>
              </w:rPr>
              <w:t>n79</w:t>
            </w:r>
          </w:p>
        </w:tc>
        <w:tc>
          <w:tcPr>
            <w:tcW w:w="1066" w:type="dxa"/>
            <w:tcBorders>
              <w:top w:val="single" w:sz="4" w:space="0" w:color="auto"/>
              <w:left w:val="single" w:sz="4" w:space="0" w:color="auto"/>
              <w:bottom w:val="single" w:sz="4" w:space="0" w:color="auto"/>
              <w:right w:val="single" w:sz="4" w:space="0" w:color="auto"/>
            </w:tcBorders>
            <w:noWrap/>
            <w:hideMark/>
          </w:tcPr>
          <w:p w14:paraId="0198C51E" w14:textId="77777777" w:rsidR="003915D2" w:rsidRDefault="003915D2">
            <w:pPr>
              <w:pStyle w:val="TAC"/>
            </w:pPr>
            <w:r>
              <w:rPr>
                <w:rFonts w:cs="Arial"/>
              </w:rPr>
              <w:t>4652.5</w:t>
            </w:r>
          </w:p>
        </w:tc>
        <w:tc>
          <w:tcPr>
            <w:tcW w:w="747" w:type="dxa"/>
            <w:tcBorders>
              <w:top w:val="single" w:sz="4" w:space="0" w:color="auto"/>
              <w:left w:val="single" w:sz="4" w:space="0" w:color="auto"/>
              <w:bottom w:val="single" w:sz="4" w:space="0" w:color="auto"/>
              <w:right w:val="single" w:sz="4" w:space="0" w:color="auto"/>
            </w:tcBorders>
            <w:noWrap/>
            <w:hideMark/>
          </w:tcPr>
          <w:p w14:paraId="5CCEB97B" w14:textId="77777777" w:rsidR="003915D2" w:rsidRDefault="003915D2">
            <w:pPr>
              <w:pStyle w:val="TAC"/>
            </w:pPr>
            <w:r>
              <w:rPr>
                <w:rFonts w:cs="Arial"/>
              </w:rPr>
              <w:t>40</w:t>
            </w:r>
          </w:p>
        </w:tc>
        <w:tc>
          <w:tcPr>
            <w:tcW w:w="1142" w:type="dxa"/>
            <w:tcBorders>
              <w:top w:val="single" w:sz="4" w:space="0" w:color="auto"/>
              <w:left w:val="single" w:sz="4" w:space="0" w:color="auto"/>
              <w:bottom w:val="single" w:sz="4" w:space="0" w:color="auto"/>
              <w:right w:val="single" w:sz="4" w:space="0" w:color="auto"/>
            </w:tcBorders>
            <w:noWrap/>
            <w:hideMark/>
          </w:tcPr>
          <w:p w14:paraId="01AE9CA0" w14:textId="77777777" w:rsidR="003915D2" w:rsidRDefault="003915D2">
            <w:pPr>
              <w:pStyle w:val="TAC"/>
            </w:pPr>
            <w:r>
              <w:rPr>
                <w:rFonts w:cs="Arial"/>
              </w:rPr>
              <w:t>216</w:t>
            </w:r>
          </w:p>
        </w:tc>
        <w:tc>
          <w:tcPr>
            <w:tcW w:w="1299" w:type="dxa"/>
            <w:tcBorders>
              <w:top w:val="single" w:sz="4" w:space="0" w:color="auto"/>
              <w:left w:val="single" w:sz="4" w:space="0" w:color="auto"/>
              <w:bottom w:val="single" w:sz="4" w:space="0" w:color="auto"/>
              <w:right w:val="single" w:sz="4" w:space="0" w:color="auto"/>
            </w:tcBorders>
            <w:noWrap/>
            <w:hideMark/>
          </w:tcPr>
          <w:p w14:paraId="22BB4526" w14:textId="77777777" w:rsidR="003915D2" w:rsidRDefault="003915D2">
            <w:pPr>
              <w:pStyle w:val="TAC"/>
            </w:pPr>
            <w:r>
              <w:rPr>
                <w:rFonts w:cs="Arial"/>
              </w:rPr>
              <w:t>4652.5</w:t>
            </w:r>
          </w:p>
        </w:tc>
        <w:tc>
          <w:tcPr>
            <w:tcW w:w="752" w:type="dxa"/>
            <w:tcBorders>
              <w:top w:val="single" w:sz="4" w:space="0" w:color="auto"/>
              <w:left w:val="single" w:sz="4" w:space="0" w:color="auto"/>
              <w:bottom w:val="single" w:sz="4" w:space="0" w:color="auto"/>
              <w:right w:val="single" w:sz="4" w:space="0" w:color="auto"/>
            </w:tcBorders>
            <w:hideMark/>
          </w:tcPr>
          <w:p w14:paraId="05587DEE"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EE3C3A4" w14:textId="77777777" w:rsidR="003915D2" w:rsidRDefault="003915D2">
            <w:pPr>
              <w:pStyle w:val="TAC"/>
            </w:pPr>
            <w:r>
              <w:rPr>
                <w:rFonts w:cs="Arial"/>
              </w:rPr>
              <w:t>N/A</w:t>
            </w:r>
          </w:p>
        </w:tc>
      </w:tr>
      <w:tr w:rsidR="003915D2" w14:paraId="05B6D41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980BC1E" w14:textId="77777777" w:rsidR="003915D2" w:rsidRDefault="003915D2">
            <w:pPr>
              <w:pStyle w:val="TAC"/>
              <w:rPr>
                <w:rFonts w:cs="Arial"/>
              </w:rPr>
            </w:pPr>
            <w:r>
              <w:rPr>
                <w:rFonts w:cs="Arial"/>
              </w:rPr>
              <w:t>DC_1A-8</w:t>
            </w:r>
            <w:r>
              <w:rPr>
                <w:rFonts w:eastAsia="Malgun Gothic" w:cs="Arial"/>
              </w:rPr>
              <w:t>A_</w:t>
            </w:r>
            <w:r>
              <w:rPr>
                <w:rFonts w:cs="Arial"/>
              </w:rPr>
              <w:t>n28A</w:t>
            </w:r>
          </w:p>
        </w:tc>
        <w:tc>
          <w:tcPr>
            <w:tcW w:w="867" w:type="dxa"/>
            <w:tcBorders>
              <w:top w:val="single" w:sz="4" w:space="0" w:color="auto"/>
              <w:left w:val="single" w:sz="4" w:space="0" w:color="auto"/>
              <w:bottom w:val="single" w:sz="4" w:space="0" w:color="auto"/>
              <w:right w:val="single" w:sz="4" w:space="0" w:color="auto"/>
            </w:tcBorders>
            <w:hideMark/>
          </w:tcPr>
          <w:p w14:paraId="5ABDD571" w14:textId="77777777" w:rsidR="003915D2" w:rsidRDefault="003915D2">
            <w:pPr>
              <w:pStyle w:val="TAC"/>
              <w:rPr>
                <w:rFonts w:cs="Arial"/>
              </w:rPr>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3FB22458" w14:textId="77777777" w:rsidR="003915D2" w:rsidRDefault="003915D2">
            <w:pPr>
              <w:pStyle w:val="TAC"/>
              <w:rPr>
                <w:rFonts w:eastAsia="Malgun Gothic" w:cs="Arial"/>
                <w:szCs w:val="18"/>
                <w:lang w:eastAsia="ko-KR"/>
              </w:rPr>
            </w:pPr>
            <w:r>
              <w:rPr>
                <w:rFonts w:cs="Arial"/>
              </w:rPr>
              <w:t>1970</w:t>
            </w:r>
          </w:p>
        </w:tc>
        <w:tc>
          <w:tcPr>
            <w:tcW w:w="747" w:type="dxa"/>
            <w:tcBorders>
              <w:top w:val="single" w:sz="4" w:space="0" w:color="auto"/>
              <w:left w:val="single" w:sz="4" w:space="0" w:color="auto"/>
              <w:bottom w:val="single" w:sz="4" w:space="0" w:color="auto"/>
              <w:right w:val="single" w:sz="4" w:space="0" w:color="auto"/>
            </w:tcBorders>
            <w:noWrap/>
            <w:hideMark/>
          </w:tcPr>
          <w:p w14:paraId="30292B12" w14:textId="77777777" w:rsidR="003915D2" w:rsidRDefault="003915D2">
            <w:pPr>
              <w:pStyle w:val="TAC"/>
              <w:rPr>
                <w:rFonts w:eastAsia="Malgun Gothic" w:cs="Arial"/>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66628FB" w14:textId="77777777" w:rsidR="003915D2" w:rsidRDefault="003915D2">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83EFE0D" w14:textId="77777777" w:rsidR="003915D2" w:rsidRDefault="003915D2">
            <w:pPr>
              <w:pStyle w:val="TAC"/>
              <w:rPr>
                <w:rFonts w:eastAsia="Malgun Gothic" w:cs="Arial"/>
                <w:szCs w:val="18"/>
                <w:lang w:eastAsia="ko-KR"/>
              </w:rPr>
            </w:pPr>
            <w:r>
              <w:rPr>
                <w:rFonts w:cs="Arial"/>
              </w:rPr>
              <w:t>2160</w:t>
            </w:r>
          </w:p>
        </w:tc>
        <w:tc>
          <w:tcPr>
            <w:tcW w:w="752" w:type="dxa"/>
            <w:tcBorders>
              <w:top w:val="single" w:sz="4" w:space="0" w:color="auto"/>
              <w:left w:val="single" w:sz="4" w:space="0" w:color="auto"/>
              <w:bottom w:val="single" w:sz="4" w:space="0" w:color="auto"/>
              <w:right w:val="single" w:sz="4" w:space="0" w:color="auto"/>
            </w:tcBorders>
            <w:hideMark/>
          </w:tcPr>
          <w:p w14:paraId="73A4FC88"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B78D602" w14:textId="77777777" w:rsidR="003915D2" w:rsidRDefault="003915D2">
            <w:pPr>
              <w:pStyle w:val="TAC"/>
              <w:rPr>
                <w:rFonts w:cs="Arial"/>
              </w:rPr>
            </w:pPr>
            <w:r>
              <w:rPr>
                <w:rFonts w:cs="Arial"/>
              </w:rPr>
              <w:t>N/A</w:t>
            </w:r>
          </w:p>
        </w:tc>
      </w:tr>
      <w:tr w:rsidR="003915D2" w14:paraId="357FB8C7" w14:textId="77777777" w:rsidTr="003915D2">
        <w:trPr>
          <w:trHeight w:val="54"/>
          <w:jc w:val="center"/>
        </w:trPr>
        <w:tc>
          <w:tcPr>
            <w:tcW w:w="2258" w:type="dxa"/>
            <w:tcBorders>
              <w:top w:val="nil"/>
              <w:left w:val="single" w:sz="4" w:space="0" w:color="auto"/>
              <w:bottom w:val="nil"/>
              <w:right w:val="single" w:sz="4" w:space="0" w:color="auto"/>
            </w:tcBorders>
          </w:tcPr>
          <w:p w14:paraId="51F2FCCC"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71D90FC6" w14:textId="77777777" w:rsidR="003915D2" w:rsidRDefault="003915D2">
            <w:pPr>
              <w:pStyle w:val="TAC"/>
              <w:rPr>
                <w:rFonts w:cs="Arial"/>
              </w:rPr>
            </w:pPr>
            <w:r>
              <w:rPr>
                <w:rFonts w:cs="Arial"/>
              </w:rPr>
              <w:t>n28</w:t>
            </w:r>
          </w:p>
        </w:tc>
        <w:tc>
          <w:tcPr>
            <w:tcW w:w="1066" w:type="dxa"/>
            <w:tcBorders>
              <w:top w:val="single" w:sz="4" w:space="0" w:color="auto"/>
              <w:left w:val="single" w:sz="4" w:space="0" w:color="auto"/>
              <w:bottom w:val="single" w:sz="4" w:space="0" w:color="auto"/>
              <w:right w:val="single" w:sz="4" w:space="0" w:color="auto"/>
            </w:tcBorders>
            <w:noWrap/>
            <w:hideMark/>
          </w:tcPr>
          <w:p w14:paraId="2F3F0DD3" w14:textId="77777777" w:rsidR="003915D2" w:rsidRDefault="003915D2">
            <w:pPr>
              <w:pStyle w:val="TAC"/>
              <w:rPr>
                <w:rFonts w:eastAsia="Malgun Gothic" w:cs="Arial"/>
                <w:szCs w:val="18"/>
                <w:lang w:eastAsia="ko-KR"/>
              </w:rPr>
            </w:pPr>
            <w:r>
              <w:rPr>
                <w:rFonts w:cs="Arial"/>
              </w:rPr>
              <w:t>730</w:t>
            </w:r>
          </w:p>
        </w:tc>
        <w:tc>
          <w:tcPr>
            <w:tcW w:w="747" w:type="dxa"/>
            <w:tcBorders>
              <w:top w:val="single" w:sz="4" w:space="0" w:color="auto"/>
              <w:left w:val="single" w:sz="4" w:space="0" w:color="auto"/>
              <w:bottom w:val="single" w:sz="4" w:space="0" w:color="auto"/>
              <w:right w:val="single" w:sz="4" w:space="0" w:color="auto"/>
            </w:tcBorders>
            <w:noWrap/>
            <w:hideMark/>
          </w:tcPr>
          <w:p w14:paraId="21022AE6" w14:textId="77777777" w:rsidR="003915D2" w:rsidRDefault="003915D2">
            <w:pPr>
              <w:pStyle w:val="TAC"/>
              <w:rPr>
                <w:rFonts w:eastAsia="Malgun Gothic" w:cs="Arial"/>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B348BD3" w14:textId="77777777" w:rsidR="003915D2" w:rsidRDefault="003915D2">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9E5086D" w14:textId="77777777" w:rsidR="003915D2" w:rsidRDefault="003915D2">
            <w:pPr>
              <w:pStyle w:val="TAC"/>
              <w:rPr>
                <w:rFonts w:eastAsia="Malgun Gothic" w:cs="Arial"/>
                <w:szCs w:val="18"/>
                <w:lang w:eastAsia="ko-KR"/>
              </w:rPr>
            </w:pPr>
            <w:r>
              <w:rPr>
                <w:rFonts w:cs="Arial"/>
              </w:rPr>
              <w:t>785</w:t>
            </w:r>
          </w:p>
        </w:tc>
        <w:tc>
          <w:tcPr>
            <w:tcW w:w="752" w:type="dxa"/>
            <w:tcBorders>
              <w:top w:val="single" w:sz="4" w:space="0" w:color="auto"/>
              <w:left w:val="single" w:sz="4" w:space="0" w:color="auto"/>
              <w:bottom w:val="single" w:sz="4" w:space="0" w:color="auto"/>
              <w:right w:val="single" w:sz="4" w:space="0" w:color="auto"/>
            </w:tcBorders>
            <w:hideMark/>
          </w:tcPr>
          <w:p w14:paraId="4281114B"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C813FF6" w14:textId="77777777" w:rsidR="003915D2" w:rsidRDefault="003915D2">
            <w:pPr>
              <w:pStyle w:val="TAC"/>
              <w:rPr>
                <w:rFonts w:cs="Arial"/>
              </w:rPr>
            </w:pPr>
            <w:r>
              <w:rPr>
                <w:rFonts w:cs="Arial"/>
              </w:rPr>
              <w:t>N/A</w:t>
            </w:r>
          </w:p>
        </w:tc>
      </w:tr>
      <w:tr w:rsidR="003915D2" w14:paraId="5AD760A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FE0803B"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62A464BF" w14:textId="77777777" w:rsidR="003915D2" w:rsidRDefault="003915D2">
            <w:pPr>
              <w:pStyle w:val="TAC"/>
              <w:rPr>
                <w:rFonts w:cs="Arial"/>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57B9E367" w14:textId="77777777" w:rsidR="003915D2" w:rsidRDefault="003915D2">
            <w:pPr>
              <w:pStyle w:val="TAC"/>
              <w:rPr>
                <w:rFonts w:eastAsia="Malgun Gothic" w:cs="Arial"/>
                <w:szCs w:val="18"/>
                <w:lang w:eastAsia="ko-KR"/>
              </w:rPr>
            </w:pPr>
            <w:r>
              <w:rPr>
                <w:rFonts w:cs="Arial"/>
              </w:rPr>
              <w:t>905</w:t>
            </w:r>
          </w:p>
        </w:tc>
        <w:tc>
          <w:tcPr>
            <w:tcW w:w="747" w:type="dxa"/>
            <w:tcBorders>
              <w:top w:val="single" w:sz="4" w:space="0" w:color="auto"/>
              <w:left w:val="single" w:sz="4" w:space="0" w:color="auto"/>
              <w:bottom w:val="single" w:sz="4" w:space="0" w:color="auto"/>
              <w:right w:val="single" w:sz="4" w:space="0" w:color="auto"/>
            </w:tcBorders>
            <w:noWrap/>
            <w:hideMark/>
          </w:tcPr>
          <w:p w14:paraId="1155D577" w14:textId="77777777" w:rsidR="003915D2" w:rsidRDefault="003915D2">
            <w:pPr>
              <w:pStyle w:val="TAC"/>
              <w:rPr>
                <w:rFonts w:eastAsia="Malgun Gothic" w:cs="Arial"/>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4EAF10D" w14:textId="77777777" w:rsidR="003915D2" w:rsidRDefault="003915D2">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42E49C0" w14:textId="77777777" w:rsidR="003915D2" w:rsidRDefault="003915D2">
            <w:pPr>
              <w:pStyle w:val="TAC"/>
              <w:rPr>
                <w:rFonts w:eastAsia="Malgun Gothic" w:cs="Arial"/>
                <w:szCs w:val="18"/>
                <w:lang w:eastAsia="ko-KR"/>
              </w:rPr>
            </w:pPr>
            <w:r>
              <w:rPr>
                <w:rFonts w:cs="Arial"/>
              </w:rPr>
              <w:t>950</w:t>
            </w:r>
          </w:p>
        </w:tc>
        <w:tc>
          <w:tcPr>
            <w:tcW w:w="752" w:type="dxa"/>
            <w:tcBorders>
              <w:top w:val="single" w:sz="4" w:space="0" w:color="auto"/>
              <w:left w:val="single" w:sz="4" w:space="0" w:color="auto"/>
              <w:bottom w:val="single" w:sz="4" w:space="0" w:color="auto"/>
              <w:right w:val="single" w:sz="4" w:space="0" w:color="auto"/>
            </w:tcBorders>
            <w:hideMark/>
          </w:tcPr>
          <w:p w14:paraId="5ED03645" w14:textId="77777777" w:rsidR="003915D2" w:rsidRDefault="003915D2">
            <w:pPr>
              <w:pStyle w:val="TAC"/>
              <w:rPr>
                <w:rFonts w:cs="Arial"/>
              </w:rPr>
            </w:pPr>
            <w:r>
              <w:rPr>
                <w:rFonts w:cs="Arial"/>
              </w:rPr>
              <w:t>3.3</w:t>
            </w:r>
          </w:p>
        </w:tc>
        <w:tc>
          <w:tcPr>
            <w:tcW w:w="1248" w:type="dxa"/>
            <w:tcBorders>
              <w:top w:val="single" w:sz="4" w:space="0" w:color="auto"/>
              <w:left w:val="single" w:sz="4" w:space="0" w:color="auto"/>
              <w:bottom w:val="single" w:sz="4" w:space="0" w:color="auto"/>
              <w:right w:val="single" w:sz="4" w:space="0" w:color="auto"/>
            </w:tcBorders>
            <w:hideMark/>
          </w:tcPr>
          <w:p w14:paraId="74BEE801" w14:textId="77777777" w:rsidR="003915D2" w:rsidRDefault="003915D2">
            <w:pPr>
              <w:pStyle w:val="TAC"/>
              <w:rPr>
                <w:rFonts w:cs="Arial"/>
              </w:rPr>
            </w:pPr>
            <w:r>
              <w:rPr>
                <w:rFonts w:cs="Arial"/>
              </w:rPr>
              <w:t>IMD5</w:t>
            </w:r>
          </w:p>
        </w:tc>
      </w:tr>
      <w:tr w:rsidR="003915D2" w14:paraId="739D9EB7"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3A2DA7B" w14:textId="77777777" w:rsidR="003915D2" w:rsidRDefault="003915D2">
            <w:pPr>
              <w:pStyle w:val="TAC"/>
              <w:rPr>
                <w:rFonts w:cs="Arial"/>
              </w:rPr>
            </w:pPr>
            <w:r>
              <w:t>DC_1A-8</w:t>
            </w:r>
            <w:r>
              <w:rPr>
                <w:rFonts w:eastAsia="Malgun Gothic"/>
              </w:rPr>
              <w:t>A_n</w:t>
            </w:r>
            <w:r>
              <w:t>40A</w:t>
            </w:r>
          </w:p>
        </w:tc>
        <w:tc>
          <w:tcPr>
            <w:tcW w:w="867" w:type="dxa"/>
            <w:tcBorders>
              <w:top w:val="single" w:sz="4" w:space="0" w:color="auto"/>
              <w:left w:val="single" w:sz="4" w:space="0" w:color="auto"/>
              <w:bottom w:val="single" w:sz="4" w:space="0" w:color="auto"/>
              <w:right w:val="single" w:sz="4" w:space="0" w:color="auto"/>
            </w:tcBorders>
            <w:hideMark/>
          </w:tcPr>
          <w:p w14:paraId="69A459ED" w14:textId="77777777" w:rsidR="003915D2" w:rsidRDefault="003915D2">
            <w:pPr>
              <w:pStyle w:val="TAC"/>
              <w:rPr>
                <w:rFonts w:cs="Arial"/>
              </w:rPr>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611AD09B" w14:textId="77777777" w:rsidR="003915D2" w:rsidRDefault="003915D2">
            <w:pPr>
              <w:pStyle w:val="TAC"/>
              <w:rPr>
                <w:rFonts w:cs="Arial"/>
              </w:rPr>
            </w:pPr>
            <w:r>
              <w:t>1930</w:t>
            </w:r>
          </w:p>
        </w:tc>
        <w:tc>
          <w:tcPr>
            <w:tcW w:w="747" w:type="dxa"/>
            <w:tcBorders>
              <w:top w:val="single" w:sz="4" w:space="0" w:color="auto"/>
              <w:left w:val="single" w:sz="4" w:space="0" w:color="auto"/>
              <w:bottom w:val="single" w:sz="4" w:space="0" w:color="auto"/>
              <w:right w:val="single" w:sz="4" w:space="0" w:color="auto"/>
            </w:tcBorders>
            <w:noWrap/>
            <w:hideMark/>
          </w:tcPr>
          <w:p w14:paraId="5CC1BFA5"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FE20804"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D5A4A95" w14:textId="77777777" w:rsidR="003915D2" w:rsidRDefault="003915D2">
            <w:pPr>
              <w:pStyle w:val="TAC"/>
              <w:rPr>
                <w:rFonts w:cs="Arial"/>
              </w:rPr>
            </w:pPr>
            <w:r>
              <w:t>2120</w:t>
            </w:r>
          </w:p>
        </w:tc>
        <w:tc>
          <w:tcPr>
            <w:tcW w:w="752" w:type="dxa"/>
            <w:tcBorders>
              <w:top w:val="single" w:sz="4" w:space="0" w:color="auto"/>
              <w:left w:val="single" w:sz="4" w:space="0" w:color="auto"/>
              <w:bottom w:val="single" w:sz="4" w:space="0" w:color="auto"/>
              <w:right w:val="single" w:sz="4" w:space="0" w:color="auto"/>
            </w:tcBorders>
            <w:hideMark/>
          </w:tcPr>
          <w:p w14:paraId="3BEC1AC2"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hideMark/>
          </w:tcPr>
          <w:p w14:paraId="6BCB5C37" w14:textId="77777777" w:rsidR="003915D2" w:rsidRDefault="003915D2">
            <w:pPr>
              <w:pStyle w:val="TAC"/>
              <w:rPr>
                <w:rFonts w:cs="Arial"/>
              </w:rPr>
            </w:pPr>
            <w:r>
              <w:rPr>
                <w:szCs w:val="24"/>
              </w:rPr>
              <w:t>N/A</w:t>
            </w:r>
          </w:p>
        </w:tc>
      </w:tr>
      <w:tr w:rsidR="003915D2" w14:paraId="445BD913" w14:textId="77777777" w:rsidTr="003915D2">
        <w:trPr>
          <w:trHeight w:val="54"/>
          <w:jc w:val="center"/>
        </w:trPr>
        <w:tc>
          <w:tcPr>
            <w:tcW w:w="2258" w:type="dxa"/>
            <w:tcBorders>
              <w:top w:val="nil"/>
              <w:left w:val="single" w:sz="4" w:space="0" w:color="auto"/>
              <w:bottom w:val="nil"/>
              <w:right w:val="single" w:sz="4" w:space="0" w:color="auto"/>
            </w:tcBorders>
          </w:tcPr>
          <w:p w14:paraId="00DED2B0"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7F455551" w14:textId="77777777" w:rsidR="003915D2" w:rsidRDefault="003915D2">
            <w:pPr>
              <w:pStyle w:val="TAC"/>
              <w:rPr>
                <w:rFonts w:cs="Arial"/>
              </w:rPr>
            </w:pPr>
            <w:r>
              <w:t>8</w:t>
            </w:r>
          </w:p>
        </w:tc>
        <w:tc>
          <w:tcPr>
            <w:tcW w:w="1066" w:type="dxa"/>
            <w:tcBorders>
              <w:top w:val="single" w:sz="4" w:space="0" w:color="auto"/>
              <w:left w:val="single" w:sz="4" w:space="0" w:color="auto"/>
              <w:bottom w:val="single" w:sz="4" w:space="0" w:color="auto"/>
              <w:right w:val="single" w:sz="4" w:space="0" w:color="auto"/>
            </w:tcBorders>
            <w:noWrap/>
            <w:hideMark/>
          </w:tcPr>
          <w:p w14:paraId="21E70B26" w14:textId="77777777" w:rsidR="003915D2" w:rsidRDefault="003915D2">
            <w:pPr>
              <w:pStyle w:val="TAC"/>
              <w:rPr>
                <w:rFonts w:cs="Arial"/>
              </w:rPr>
            </w:pPr>
            <w:r>
              <w:t>885</w:t>
            </w:r>
          </w:p>
        </w:tc>
        <w:tc>
          <w:tcPr>
            <w:tcW w:w="747" w:type="dxa"/>
            <w:tcBorders>
              <w:top w:val="single" w:sz="4" w:space="0" w:color="auto"/>
              <w:left w:val="single" w:sz="4" w:space="0" w:color="auto"/>
              <w:bottom w:val="single" w:sz="4" w:space="0" w:color="auto"/>
              <w:right w:val="single" w:sz="4" w:space="0" w:color="auto"/>
            </w:tcBorders>
            <w:noWrap/>
            <w:hideMark/>
          </w:tcPr>
          <w:p w14:paraId="37A38673"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769B4DC"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D4C0F8C" w14:textId="77777777" w:rsidR="003915D2" w:rsidRDefault="003915D2">
            <w:pPr>
              <w:pStyle w:val="TAC"/>
              <w:rPr>
                <w:rFonts w:cs="Arial"/>
              </w:rPr>
            </w:pPr>
            <w:r>
              <w:t>930</w:t>
            </w:r>
          </w:p>
        </w:tc>
        <w:tc>
          <w:tcPr>
            <w:tcW w:w="752" w:type="dxa"/>
            <w:tcBorders>
              <w:top w:val="single" w:sz="4" w:space="0" w:color="auto"/>
              <w:left w:val="single" w:sz="4" w:space="0" w:color="auto"/>
              <w:bottom w:val="single" w:sz="4" w:space="0" w:color="auto"/>
              <w:right w:val="single" w:sz="4" w:space="0" w:color="auto"/>
            </w:tcBorders>
            <w:hideMark/>
          </w:tcPr>
          <w:p w14:paraId="79FD4D77" w14:textId="77777777" w:rsidR="003915D2" w:rsidRDefault="003915D2">
            <w:pPr>
              <w:pStyle w:val="TAC"/>
              <w:rPr>
                <w:rFonts w:cs="Arial"/>
              </w:rPr>
            </w:pPr>
            <w:r>
              <w:t>8.0</w:t>
            </w:r>
          </w:p>
        </w:tc>
        <w:tc>
          <w:tcPr>
            <w:tcW w:w="1248" w:type="dxa"/>
            <w:tcBorders>
              <w:top w:val="single" w:sz="4" w:space="0" w:color="auto"/>
              <w:left w:val="single" w:sz="4" w:space="0" w:color="auto"/>
              <w:bottom w:val="single" w:sz="4" w:space="0" w:color="auto"/>
              <w:right w:val="single" w:sz="4" w:space="0" w:color="auto"/>
            </w:tcBorders>
            <w:hideMark/>
          </w:tcPr>
          <w:p w14:paraId="0591C5BF" w14:textId="77777777" w:rsidR="003915D2" w:rsidRDefault="003915D2">
            <w:pPr>
              <w:pStyle w:val="TAC"/>
              <w:rPr>
                <w:rFonts w:cs="Arial"/>
              </w:rPr>
            </w:pPr>
            <w:r>
              <w:rPr>
                <w:szCs w:val="24"/>
              </w:rPr>
              <w:t>IMD4</w:t>
            </w:r>
          </w:p>
        </w:tc>
      </w:tr>
      <w:tr w:rsidR="003915D2" w14:paraId="57E3CB33" w14:textId="77777777" w:rsidTr="003915D2">
        <w:trPr>
          <w:trHeight w:val="54"/>
          <w:jc w:val="center"/>
        </w:trPr>
        <w:tc>
          <w:tcPr>
            <w:tcW w:w="2258" w:type="dxa"/>
            <w:tcBorders>
              <w:top w:val="nil"/>
              <w:left w:val="single" w:sz="4" w:space="0" w:color="auto"/>
              <w:bottom w:val="nil"/>
              <w:right w:val="single" w:sz="4" w:space="0" w:color="auto"/>
            </w:tcBorders>
          </w:tcPr>
          <w:p w14:paraId="12A37995"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247C0E24" w14:textId="77777777" w:rsidR="003915D2" w:rsidRDefault="003915D2">
            <w:pPr>
              <w:pStyle w:val="TAC"/>
              <w:rPr>
                <w:rFonts w:cs="Arial"/>
              </w:rPr>
            </w:pPr>
            <w:r>
              <w:t>n40</w:t>
            </w:r>
          </w:p>
        </w:tc>
        <w:tc>
          <w:tcPr>
            <w:tcW w:w="1066" w:type="dxa"/>
            <w:tcBorders>
              <w:top w:val="single" w:sz="4" w:space="0" w:color="auto"/>
              <w:left w:val="single" w:sz="4" w:space="0" w:color="auto"/>
              <w:bottom w:val="single" w:sz="4" w:space="0" w:color="auto"/>
              <w:right w:val="single" w:sz="4" w:space="0" w:color="auto"/>
            </w:tcBorders>
            <w:noWrap/>
            <w:hideMark/>
          </w:tcPr>
          <w:p w14:paraId="463739B8" w14:textId="77777777" w:rsidR="003915D2" w:rsidRDefault="003915D2">
            <w:pPr>
              <w:pStyle w:val="TAC"/>
              <w:rPr>
                <w:rFonts w:cs="Arial"/>
              </w:rPr>
            </w:pPr>
            <w:r>
              <w:t>2395</w:t>
            </w:r>
          </w:p>
        </w:tc>
        <w:tc>
          <w:tcPr>
            <w:tcW w:w="747" w:type="dxa"/>
            <w:tcBorders>
              <w:top w:val="single" w:sz="4" w:space="0" w:color="auto"/>
              <w:left w:val="single" w:sz="4" w:space="0" w:color="auto"/>
              <w:bottom w:val="single" w:sz="4" w:space="0" w:color="auto"/>
              <w:right w:val="single" w:sz="4" w:space="0" w:color="auto"/>
            </w:tcBorders>
            <w:noWrap/>
            <w:hideMark/>
          </w:tcPr>
          <w:p w14:paraId="4FAE1BFD"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5749213"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414C296" w14:textId="77777777" w:rsidR="003915D2" w:rsidRDefault="003915D2">
            <w:pPr>
              <w:pStyle w:val="TAC"/>
              <w:rPr>
                <w:rFonts w:cs="Arial"/>
              </w:rPr>
            </w:pPr>
            <w:r>
              <w:t>2395</w:t>
            </w:r>
          </w:p>
        </w:tc>
        <w:tc>
          <w:tcPr>
            <w:tcW w:w="752" w:type="dxa"/>
            <w:tcBorders>
              <w:top w:val="single" w:sz="4" w:space="0" w:color="auto"/>
              <w:left w:val="single" w:sz="4" w:space="0" w:color="auto"/>
              <w:bottom w:val="single" w:sz="4" w:space="0" w:color="auto"/>
              <w:right w:val="single" w:sz="4" w:space="0" w:color="auto"/>
            </w:tcBorders>
            <w:hideMark/>
          </w:tcPr>
          <w:p w14:paraId="6B79CC9B"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hideMark/>
          </w:tcPr>
          <w:p w14:paraId="3AAB4787" w14:textId="77777777" w:rsidR="003915D2" w:rsidRDefault="003915D2">
            <w:pPr>
              <w:pStyle w:val="TAC"/>
              <w:rPr>
                <w:rFonts w:cs="Arial"/>
              </w:rPr>
            </w:pPr>
            <w:r>
              <w:rPr>
                <w:szCs w:val="24"/>
              </w:rPr>
              <w:t>N/A</w:t>
            </w:r>
          </w:p>
        </w:tc>
      </w:tr>
      <w:tr w:rsidR="003915D2" w14:paraId="168E62D1" w14:textId="77777777" w:rsidTr="003915D2">
        <w:trPr>
          <w:trHeight w:val="54"/>
          <w:jc w:val="center"/>
        </w:trPr>
        <w:tc>
          <w:tcPr>
            <w:tcW w:w="2258" w:type="dxa"/>
            <w:tcBorders>
              <w:top w:val="nil"/>
              <w:left w:val="single" w:sz="4" w:space="0" w:color="auto"/>
              <w:bottom w:val="nil"/>
              <w:right w:val="single" w:sz="4" w:space="0" w:color="auto"/>
            </w:tcBorders>
          </w:tcPr>
          <w:p w14:paraId="58F75677"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23BD0580" w14:textId="77777777" w:rsidR="003915D2" w:rsidRDefault="003915D2">
            <w:pPr>
              <w:pStyle w:val="TAC"/>
              <w:rPr>
                <w:rFonts w:cs="Arial"/>
              </w:rPr>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2588B30D" w14:textId="77777777" w:rsidR="003915D2" w:rsidRDefault="003915D2">
            <w:pPr>
              <w:pStyle w:val="TAC"/>
              <w:rPr>
                <w:rFonts w:cs="Arial"/>
              </w:rPr>
            </w:pPr>
            <w:r>
              <w:t>1945</w:t>
            </w:r>
          </w:p>
        </w:tc>
        <w:tc>
          <w:tcPr>
            <w:tcW w:w="747" w:type="dxa"/>
            <w:tcBorders>
              <w:top w:val="single" w:sz="4" w:space="0" w:color="auto"/>
              <w:left w:val="single" w:sz="4" w:space="0" w:color="auto"/>
              <w:bottom w:val="single" w:sz="4" w:space="0" w:color="auto"/>
              <w:right w:val="single" w:sz="4" w:space="0" w:color="auto"/>
            </w:tcBorders>
            <w:noWrap/>
            <w:hideMark/>
          </w:tcPr>
          <w:p w14:paraId="0849D25E"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3180F0E"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D065AB0" w14:textId="77777777" w:rsidR="003915D2" w:rsidRDefault="003915D2">
            <w:pPr>
              <w:pStyle w:val="TAC"/>
              <w:rPr>
                <w:rFonts w:cs="Arial"/>
              </w:rPr>
            </w:pPr>
            <w:r>
              <w:t>2135</w:t>
            </w:r>
          </w:p>
        </w:tc>
        <w:tc>
          <w:tcPr>
            <w:tcW w:w="752" w:type="dxa"/>
            <w:tcBorders>
              <w:top w:val="single" w:sz="4" w:space="0" w:color="auto"/>
              <w:left w:val="single" w:sz="4" w:space="0" w:color="auto"/>
              <w:bottom w:val="single" w:sz="4" w:space="0" w:color="auto"/>
              <w:right w:val="single" w:sz="4" w:space="0" w:color="auto"/>
            </w:tcBorders>
            <w:hideMark/>
          </w:tcPr>
          <w:p w14:paraId="17D1DA2C" w14:textId="77777777" w:rsidR="003915D2" w:rsidRDefault="003915D2">
            <w:pPr>
              <w:pStyle w:val="TAC"/>
              <w:rPr>
                <w:rFonts w:cs="Arial"/>
              </w:rPr>
            </w:pPr>
            <w:r>
              <w:t>5.3</w:t>
            </w:r>
          </w:p>
        </w:tc>
        <w:tc>
          <w:tcPr>
            <w:tcW w:w="1248" w:type="dxa"/>
            <w:tcBorders>
              <w:top w:val="single" w:sz="4" w:space="0" w:color="auto"/>
              <w:left w:val="single" w:sz="4" w:space="0" w:color="auto"/>
              <w:bottom w:val="single" w:sz="4" w:space="0" w:color="auto"/>
              <w:right w:val="single" w:sz="4" w:space="0" w:color="auto"/>
            </w:tcBorders>
            <w:hideMark/>
          </w:tcPr>
          <w:p w14:paraId="68AB815B" w14:textId="77777777" w:rsidR="003915D2" w:rsidRDefault="003915D2">
            <w:pPr>
              <w:pStyle w:val="TAC"/>
              <w:rPr>
                <w:rFonts w:cs="Arial"/>
              </w:rPr>
            </w:pPr>
            <w:r>
              <w:rPr>
                <w:szCs w:val="24"/>
              </w:rPr>
              <w:t>IMD5</w:t>
            </w:r>
          </w:p>
        </w:tc>
      </w:tr>
      <w:tr w:rsidR="003915D2" w14:paraId="183B835B" w14:textId="77777777" w:rsidTr="003915D2">
        <w:trPr>
          <w:trHeight w:val="54"/>
          <w:jc w:val="center"/>
        </w:trPr>
        <w:tc>
          <w:tcPr>
            <w:tcW w:w="2258" w:type="dxa"/>
            <w:tcBorders>
              <w:top w:val="nil"/>
              <w:left w:val="single" w:sz="4" w:space="0" w:color="auto"/>
              <w:bottom w:val="nil"/>
              <w:right w:val="single" w:sz="4" w:space="0" w:color="auto"/>
            </w:tcBorders>
          </w:tcPr>
          <w:p w14:paraId="6F71AED6"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774D2972" w14:textId="77777777" w:rsidR="003915D2" w:rsidRDefault="003915D2">
            <w:pPr>
              <w:pStyle w:val="TAC"/>
              <w:rPr>
                <w:rFonts w:cs="Arial"/>
              </w:rPr>
            </w:pPr>
            <w:r>
              <w:t>8</w:t>
            </w:r>
          </w:p>
        </w:tc>
        <w:tc>
          <w:tcPr>
            <w:tcW w:w="1066" w:type="dxa"/>
            <w:tcBorders>
              <w:top w:val="single" w:sz="4" w:space="0" w:color="auto"/>
              <w:left w:val="single" w:sz="4" w:space="0" w:color="auto"/>
              <w:bottom w:val="single" w:sz="4" w:space="0" w:color="auto"/>
              <w:right w:val="single" w:sz="4" w:space="0" w:color="auto"/>
            </w:tcBorders>
            <w:noWrap/>
            <w:hideMark/>
          </w:tcPr>
          <w:p w14:paraId="663BF538" w14:textId="77777777" w:rsidR="003915D2" w:rsidRDefault="003915D2">
            <w:pPr>
              <w:pStyle w:val="TAC"/>
              <w:rPr>
                <w:rFonts w:cs="Arial"/>
              </w:rPr>
            </w:pPr>
            <w:r>
              <w:t>885</w:t>
            </w:r>
          </w:p>
        </w:tc>
        <w:tc>
          <w:tcPr>
            <w:tcW w:w="747" w:type="dxa"/>
            <w:tcBorders>
              <w:top w:val="single" w:sz="4" w:space="0" w:color="auto"/>
              <w:left w:val="single" w:sz="4" w:space="0" w:color="auto"/>
              <w:bottom w:val="single" w:sz="4" w:space="0" w:color="auto"/>
              <w:right w:val="single" w:sz="4" w:space="0" w:color="auto"/>
            </w:tcBorders>
            <w:noWrap/>
            <w:hideMark/>
          </w:tcPr>
          <w:p w14:paraId="253B5A75"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10A10AB"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A2E6BFB" w14:textId="77777777" w:rsidR="003915D2" w:rsidRDefault="003915D2">
            <w:pPr>
              <w:pStyle w:val="TAC"/>
              <w:rPr>
                <w:rFonts w:cs="Arial"/>
              </w:rPr>
            </w:pPr>
            <w:r>
              <w:t>930</w:t>
            </w:r>
          </w:p>
        </w:tc>
        <w:tc>
          <w:tcPr>
            <w:tcW w:w="752" w:type="dxa"/>
            <w:tcBorders>
              <w:top w:val="single" w:sz="4" w:space="0" w:color="auto"/>
              <w:left w:val="single" w:sz="4" w:space="0" w:color="auto"/>
              <w:bottom w:val="single" w:sz="4" w:space="0" w:color="auto"/>
              <w:right w:val="single" w:sz="4" w:space="0" w:color="auto"/>
            </w:tcBorders>
            <w:hideMark/>
          </w:tcPr>
          <w:p w14:paraId="51F13966"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hideMark/>
          </w:tcPr>
          <w:p w14:paraId="2E33E741" w14:textId="77777777" w:rsidR="003915D2" w:rsidRDefault="003915D2">
            <w:pPr>
              <w:pStyle w:val="TAC"/>
              <w:rPr>
                <w:rFonts w:cs="Arial"/>
              </w:rPr>
            </w:pPr>
            <w:r>
              <w:rPr>
                <w:szCs w:val="24"/>
              </w:rPr>
              <w:t>N/A</w:t>
            </w:r>
          </w:p>
        </w:tc>
      </w:tr>
      <w:tr w:rsidR="003915D2" w14:paraId="4CEB7D05"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E2AEC43"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0FB694A5" w14:textId="77777777" w:rsidR="003915D2" w:rsidRDefault="003915D2">
            <w:pPr>
              <w:pStyle w:val="TAC"/>
              <w:rPr>
                <w:rFonts w:cs="Arial"/>
              </w:rPr>
            </w:pPr>
            <w:r>
              <w:t>n40</w:t>
            </w:r>
          </w:p>
        </w:tc>
        <w:tc>
          <w:tcPr>
            <w:tcW w:w="1066" w:type="dxa"/>
            <w:tcBorders>
              <w:top w:val="single" w:sz="4" w:space="0" w:color="auto"/>
              <w:left w:val="single" w:sz="4" w:space="0" w:color="auto"/>
              <w:bottom w:val="single" w:sz="4" w:space="0" w:color="auto"/>
              <w:right w:val="single" w:sz="4" w:space="0" w:color="auto"/>
            </w:tcBorders>
            <w:noWrap/>
            <w:hideMark/>
          </w:tcPr>
          <w:p w14:paraId="6A712A4C" w14:textId="77777777" w:rsidR="003915D2" w:rsidRDefault="003915D2">
            <w:pPr>
              <w:pStyle w:val="TAC"/>
              <w:rPr>
                <w:rFonts w:cs="Arial"/>
              </w:rPr>
            </w:pPr>
            <w:r>
              <w:t>2395</w:t>
            </w:r>
          </w:p>
        </w:tc>
        <w:tc>
          <w:tcPr>
            <w:tcW w:w="747" w:type="dxa"/>
            <w:tcBorders>
              <w:top w:val="single" w:sz="4" w:space="0" w:color="auto"/>
              <w:left w:val="single" w:sz="4" w:space="0" w:color="auto"/>
              <w:bottom w:val="single" w:sz="4" w:space="0" w:color="auto"/>
              <w:right w:val="single" w:sz="4" w:space="0" w:color="auto"/>
            </w:tcBorders>
            <w:noWrap/>
            <w:hideMark/>
          </w:tcPr>
          <w:p w14:paraId="127093D5"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3E40D47"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EDE076D" w14:textId="77777777" w:rsidR="003915D2" w:rsidRDefault="003915D2">
            <w:pPr>
              <w:pStyle w:val="TAC"/>
              <w:rPr>
                <w:rFonts w:cs="Arial"/>
              </w:rPr>
            </w:pPr>
            <w:r>
              <w:t>2395</w:t>
            </w:r>
          </w:p>
        </w:tc>
        <w:tc>
          <w:tcPr>
            <w:tcW w:w="752" w:type="dxa"/>
            <w:tcBorders>
              <w:top w:val="single" w:sz="4" w:space="0" w:color="auto"/>
              <w:left w:val="single" w:sz="4" w:space="0" w:color="auto"/>
              <w:bottom w:val="single" w:sz="4" w:space="0" w:color="auto"/>
              <w:right w:val="single" w:sz="4" w:space="0" w:color="auto"/>
            </w:tcBorders>
            <w:hideMark/>
          </w:tcPr>
          <w:p w14:paraId="06CFC801"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hideMark/>
          </w:tcPr>
          <w:p w14:paraId="6C3874F3" w14:textId="77777777" w:rsidR="003915D2" w:rsidRDefault="003915D2">
            <w:pPr>
              <w:pStyle w:val="TAC"/>
              <w:rPr>
                <w:rFonts w:cs="Arial"/>
              </w:rPr>
            </w:pPr>
            <w:r>
              <w:rPr>
                <w:szCs w:val="24"/>
              </w:rPr>
              <w:t>N/A</w:t>
            </w:r>
          </w:p>
        </w:tc>
      </w:tr>
      <w:tr w:rsidR="003915D2" w14:paraId="627FD94C"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12814A4" w14:textId="77777777" w:rsidR="003915D2" w:rsidRDefault="003915D2">
            <w:pPr>
              <w:pStyle w:val="TAC"/>
            </w:pPr>
            <w:r>
              <w:t>DC_1A_n8</w:t>
            </w:r>
            <w:r>
              <w:rPr>
                <w:rFonts w:eastAsia="Malgun Gothic"/>
              </w:rPr>
              <w:t>A-n</w:t>
            </w:r>
            <w:r>
              <w:t>40A</w:t>
            </w:r>
          </w:p>
        </w:tc>
        <w:tc>
          <w:tcPr>
            <w:tcW w:w="867" w:type="dxa"/>
            <w:tcBorders>
              <w:top w:val="single" w:sz="4" w:space="0" w:color="auto"/>
              <w:left w:val="single" w:sz="4" w:space="0" w:color="auto"/>
              <w:bottom w:val="single" w:sz="4" w:space="0" w:color="auto"/>
              <w:right w:val="single" w:sz="4" w:space="0" w:color="auto"/>
            </w:tcBorders>
            <w:hideMark/>
          </w:tcPr>
          <w:p w14:paraId="79AC99A9"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6D8FF08A" w14:textId="77777777" w:rsidR="003915D2" w:rsidRDefault="003915D2">
            <w:pPr>
              <w:pStyle w:val="TAC"/>
            </w:pPr>
            <w:r>
              <w:t>1930</w:t>
            </w:r>
          </w:p>
        </w:tc>
        <w:tc>
          <w:tcPr>
            <w:tcW w:w="747" w:type="dxa"/>
            <w:tcBorders>
              <w:top w:val="single" w:sz="4" w:space="0" w:color="auto"/>
              <w:left w:val="single" w:sz="4" w:space="0" w:color="auto"/>
              <w:bottom w:val="single" w:sz="4" w:space="0" w:color="auto"/>
              <w:right w:val="single" w:sz="4" w:space="0" w:color="auto"/>
            </w:tcBorders>
            <w:noWrap/>
            <w:hideMark/>
          </w:tcPr>
          <w:p w14:paraId="460BC529"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C978671"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C0D8101" w14:textId="77777777" w:rsidR="003915D2" w:rsidRDefault="003915D2">
            <w:pPr>
              <w:pStyle w:val="TAC"/>
            </w:pPr>
            <w:r>
              <w:t>2120</w:t>
            </w:r>
          </w:p>
        </w:tc>
        <w:tc>
          <w:tcPr>
            <w:tcW w:w="752" w:type="dxa"/>
            <w:tcBorders>
              <w:top w:val="single" w:sz="4" w:space="0" w:color="auto"/>
              <w:left w:val="single" w:sz="4" w:space="0" w:color="auto"/>
              <w:bottom w:val="single" w:sz="4" w:space="0" w:color="auto"/>
              <w:right w:val="single" w:sz="4" w:space="0" w:color="auto"/>
            </w:tcBorders>
            <w:hideMark/>
          </w:tcPr>
          <w:p w14:paraId="5D1AE90A"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C6B1134" w14:textId="77777777" w:rsidR="003915D2" w:rsidRDefault="003915D2">
            <w:pPr>
              <w:pStyle w:val="TAC"/>
            </w:pPr>
            <w:r>
              <w:rPr>
                <w:szCs w:val="24"/>
              </w:rPr>
              <w:t>N/A</w:t>
            </w:r>
          </w:p>
        </w:tc>
      </w:tr>
      <w:tr w:rsidR="003915D2" w14:paraId="430F7100" w14:textId="77777777" w:rsidTr="003915D2">
        <w:trPr>
          <w:trHeight w:val="54"/>
          <w:jc w:val="center"/>
        </w:trPr>
        <w:tc>
          <w:tcPr>
            <w:tcW w:w="2258" w:type="dxa"/>
            <w:tcBorders>
              <w:top w:val="nil"/>
              <w:left w:val="single" w:sz="4" w:space="0" w:color="auto"/>
              <w:bottom w:val="nil"/>
              <w:right w:val="single" w:sz="4" w:space="0" w:color="auto"/>
            </w:tcBorders>
          </w:tcPr>
          <w:p w14:paraId="5DC0178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D540EA8" w14:textId="77777777" w:rsidR="003915D2" w:rsidRDefault="003915D2">
            <w:pPr>
              <w:pStyle w:val="TAC"/>
            </w:pPr>
            <w:r>
              <w:t>n8</w:t>
            </w:r>
          </w:p>
        </w:tc>
        <w:tc>
          <w:tcPr>
            <w:tcW w:w="1066" w:type="dxa"/>
            <w:tcBorders>
              <w:top w:val="single" w:sz="4" w:space="0" w:color="auto"/>
              <w:left w:val="single" w:sz="4" w:space="0" w:color="auto"/>
              <w:bottom w:val="single" w:sz="4" w:space="0" w:color="auto"/>
              <w:right w:val="single" w:sz="4" w:space="0" w:color="auto"/>
            </w:tcBorders>
            <w:noWrap/>
            <w:hideMark/>
          </w:tcPr>
          <w:p w14:paraId="0CC310BC" w14:textId="77777777" w:rsidR="003915D2" w:rsidRDefault="003915D2">
            <w:pPr>
              <w:pStyle w:val="TAC"/>
            </w:pPr>
            <w:r>
              <w:t>885</w:t>
            </w:r>
          </w:p>
        </w:tc>
        <w:tc>
          <w:tcPr>
            <w:tcW w:w="747" w:type="dxa"/>
            <w:tcBorders>
              <w:top w:val="single" w:sz="4" w:space="0" w:color="auto"/>
              <w:left w:val="single" w:sz="4" w:space="0" w:color="auto"/>
              <w:bottom w:val="single" w:sz="4" w:space="0" w:color="auto"/>
              <w:right w:val="single" w:sz="4" w:space="0" w:color="auto"/>
            </w:tcBorders>
            <w:noWrap/>
            <w:hideMark/>
          </w:tcPr>
          <w:p w14:paraId="3265BDA3"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428D8AE"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E0D431C" w14:textId="77777777" w:rsidR="003915D2" w:rsidRDefault="003915D2">
            <w:pPr>
              <w:pStyle w:val="TAC"/>
            </w:pPr>
            <w:r>
              <w:t>930</w:t>
            </w:r>
          </w:p>
        </w:tc>
        <w:tc>
          <w:tcPr>
            <w:tcW w:w="752" w:type="dxa"/>
            <w:tcBorders>
              <w:top w:val="single" w:sz="4" w:space="0" w:color="auto"/>
              <w:left w:val="single" w:sz="4" w:space="0" w:color="auto"/>
              <w:bottom w:val="single" w:sz="4" w:space="0" w:color="auto"/>
              <w:right w:val="single" w:sz="4" w:space="0" w:color="auto"/>
            </w:tcBorders>
            <w:hideMark/>
          </w:tcPr>
          <w:p w14:paraId="4DD44FFB" w14:textId="77777777" w:rsidR="003915D2" w:rsidRDefault="003915D2">
            <w:pPr>
              <w:pStyle w:val="TAC"/>
            </w:pPr>
            <w:r>
              <w:t>8.0</w:t>
            </w:r>
          </w:p>
        </w:tc>
        <w:tc>
          <w:tcPr>
            <w:tcW w:w="1248" w:type="dxa"/>
            <w:tcBorders>
              <w:top w:val="single" w:sz="4" w:space="0" w:color="auto"/>
              <w:left w:val="single" w:sz="4" w:space="0" w:color="auto"/>
              <w:bottom w:val="single" w:sz="4" w:space="0" w:color="auto"/>
              <w:right w:val="single" w:sz="4" w:space="0" w:color="auto"/>
            </w:tcBorders>
            <w:hideMark/>
          </w:tcPr>
          <w:p w14:paraId="650D1C9C" w14:textId="77777777" w:rsidR="003915D2" w:rsidRDefault="003915D2">
            <w:pPr>
              <w:pStyle w:val="TAC"/>
              <w:rPr>
                <w:szCs w:val="24"/>
              </w:rPr>
            </w:pPr>
            <w:r>
              <w:rPr>
                <w:szCs w:val="24"/>
              </w:rPr>
              <w:t>IMD4</w:t>
            </w:r>
          </w:p>
        </w:tc>
      </w:tr>
      <w:tr w:rsidR="003915D2" w14:paraId="2295FD3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26EEF2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4D9A96C" w14:textId="77777777" w:rsidR="003915D2" w:rsidRDefault="003915D2">
            <w:pPr>
              <w:pStyle w:val="TAC"/>
            </w:pPr>
            <w:r>
              <w:t>n40</w:t>
            </w:r>
          </w:p>
        </w:tc>
        <w:tc>
          <w:tcPr>
            <w:tcW w:w="1066" w:type="dxa"/>
            <w:tcBorders>
              <w:top w:val="single" w:sz="4" w:space="0" w:color="auto"/>
              <w:left w:val="single" w:sz="4" w:space="0" w:color="auto"/>
              <w:bottom w:val="single" w:sz="4" w:space="0" w:color="auto"/>
              <w:right w:val="single" w:sz="4" w:space="0" w:color="auto"/>
            </w:tcBorders>
            <w:noWrap/>
            <w:hideMark/>
          </w:tcPr>
          <w:p w14:paraId="1D45708C" w14:textId="77777777" w:rsidR="003915D2" w:rsidRDefault="003915D2">
            <w:pPr>
              <w:pStyle w:val="TAC"/>
            </w:pPr>
            <w:r>
              <w:t>2395</w:t>
            </w:r>
          </w:p>
        </w:tc>
        <w:tc>
          <w:tcPr>
            <w:tcW w:w="747" w:type="dxa"/>
            <w:tcBorders>
              <w:top w:val="single" w:sz="4" w:space="0" w:color="auto"/>
              <w:left w:val="single" w:sz="4" w:space="0" w:color="auto"/>
              <w:bottom w:val="single" w:sz="4" w:space="0" w:color="auto"/>
              <w:right w:val="single" w:sz="4" w:space="0" w:color="auto"/>
            </w:tcBorders>
            <w:noWrap/>
            <w:hideMark/>
          </w:tcPr>
          <w:p w14:paraId="0BFB7C4F"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9DCA72F"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10690AA" w14:textId="77777777" w:rsidR="003915D2" w:rsidRDefault="003915D2">
            <w:pPr>
              <w:pStyle w:val="TAC"/>
            </w:pPr>
            <w:r>
              <w:t>2395</w:t>
            </w:r>
          </w:p>
        </w:tc>
        <w:tc>
          <w:tcPr>
            <w:tcW w:w="752" w:type="dxa"/>
            <w:tcBorders>
              <w:top w:val="single" w:sz="4" w:space="0" w:color="auto"/>
              <w:left w:val="single" w:sz="4" w:space="0" w:color="auto"/>
              <w:bottom w:val="single" w:sz="4" w:space="0" w:color="auto"/>
              <w:right w:val="single" w:sz="4" w:space="0" w:color="auto"/>
            </w:tcBorders>
            <w:hideMark/>
          </w:tcPr>
          <w:p w14:paraId="63E89462"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C917081" w14:textId="77777777" w:rsidR="003915D2" w:rsidRDefault="003915D2">
            <w:pPr>
              <w:pStyle w:val="TAC"/>
            </w:pPr>
            <w:r>
              <w:rPr>
                <w:szCs w:val="24"/>
              </w:rPr>
              <w:t>N/A</w:t>
            </w:r>
          </w:p>
        </w:tc>
      </w:tr>
      <w:tr w:rsidR="003915D2" w14:paraId="6398541C"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F1F5C93" w14:textId="77777777" w:rsidR="003915D2" w:rsidRDefault="003915D2">
            <w:pPr>
              <w:pStyle w:val="TAC"/>
              <w:rPr>
                <w:rFonts w:eastAsia="MS Mincho"/>
              </w:rPr>
            </w:pPr>
            <w:r>
              <w:rPr>
                <w:rFonts w:cs="Arial"/>
              </w:rPr>
              <w:t>DC_</w:t>
            </w:r>
            <w:r>
              <w:rPr>
                <w:rFonts w:cs="Arial"/>
                <w:lang w:eastAsia="zh-CN"/>
              </w:rPr>
              <w:t>1</w:t>
            </w:r>
            <w:r>
              <w:rPr>
                <w:rFonts w:cs="Arial"/>
              </w:rPr>
              <w:t>A-</w:t>
            </w:r>
            <w:r>
              <w:rPr>
                <w:rFonts w:eastAsia="Malgun Gothic" w:cs="Arial"/>
                <w:lang w:eastAsia="ko-KR"/>
              </w:rPr>
              <w:t>8A_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212F6572" w14:textId="77777777" w:rsidR="003915D2" w:rsidRDefault="003915D2">
            <w:pPr>
              <w:pStyle w:val="TAC"/>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32538B93" w14:textId="77777777" w:rsidR="003915D2" w:rsidRDefault="003915D2">
            <w:pPr>
              <w:pStyle w:val="TAC"/>
            </w:pPr>
            <w:r>
              <w:rPr>
                <w:rFonts w:eastAsia="Malgun Gothic" w:cs="Arial"/>
                <w:szCs w:val="18"/>
                <w:lang w:eastAsia="ko-KR"/>
              </w:rPr>
              <w:t>1955</w:t>
            </w:r>
          </w:p>
        </w:tc>
        <w:tc>
          <w:tcPr>
            <w:tcW w:w="747" w:type="dxa"/>
            <w:tcBorders>
              <w:top w:val="single" w:sz="4" w:space="0" w:color="auto"/>
              <w:left w:val="single" w:sz="4" w:space="0" w:color="auto"/>
              <w:bottom w:val="single" w:sz="4" w:space="0" w:color="auto"/>
              <w:right w:val="single" w:sz="4" w:space="0" w:color="auto"/>
            </w:tcBorders>
            <w:noWrap/>
            <w:hideMark/>
          </w:tcPr>
          <w:p w14:paraId="4A1E52FB" w14:textId="77777777" w:rsidR="003915D2" w:rsidRDefault="003915D2">
            <w:pPr>
              <w:pStyle w:val="TAC"/>
            </w:pPr>
            <w:r>
              <w:rPr>
                <w:rFonts w:eastAsia="Malgun Gothic"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8623317" w14:textId="77777777" w:rsidR="003915D2" w:rsidRDefault="003915D2">
            <w:pPr>
              <w:pStyle w:val="TAC"/>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A4EACE8" w14:textId="77777777" w:rsidR="003915D2" w:rsidRDefault="003915D2">
            <w:pPr>
              <w:pStyle w:val="TAC"/>
            </w:pPr>
            <w:r>
              <w:rPr>
                <w:rFonts w:eastAsia="Malgun Gothic" w:cs="Arial"/>
                <w:szCs w:val="18"/>
                <w:lang w:eastAsia="ko-KR"/>
              </w:rPr>
              <w:t>2145</w:t>
            </w:r>
          </w:p>
        </w:tc>
        <w:tc>
          <w:tcPr>
            <w:tcW w:w="752" w:type="dxa"/>
            <w:tcBorders>
              <w:top w:val="single" w:sz="4" w:space="0" w:color="auto"/>
              <w:left w:val="single" w:sz="4" w:space="0" w:color="auto"/>
              <w:bottom w:val="single" w:sz="4" w:space="0" w:color="auto"/>
              <w:right w:val="single" w:sz="4" w:space="0" w:color="auto"/>
            </w:tcBorders>
            <w:hideMark/>
          </w:tcPr>
          <w:p w14:paraId="774C18EB"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D64EB01" w14:textId="77777777" w:rsidR="003915D2" w:rsidRDefault="003915D2">
            <w:pPr>
              <w:pStyle w:val="TAC"/>
            </w:pPr>
            <w:r>
              <w:rPr>
                <w:rFonts w:cs="Arial"/>
              </w:rPr>
              <w:t>N/A</w:t>
            </w:r>
          </w:p>
        </w:tc>
      </w:tr>
      <w:tr w:rsidR="003915D2" w14:paraId="61B13E67" w14:textId="77777777" w:rsidTr="003915D2">
        <w:trPr>
          <w:trHeight w:val="54"/>
          <w:jc w:val="center"/>
        </w:trPr>
        <w:tc>
          <w:tcPr>
            <w:tcW w:w="2258" w:type="dxa"/>
            <w:tcBorders>
              <w:top w:val="nil"/>
              <w:left w:val="single" w:sz="4" w:space="0" w:color="auto"/>
              <w:bottom w:val="nil"/>
              <w:right w:val="single" w:sz="4" w:space="0" w:color="auto"/>
            </w:tcBorders>
            <w:hideMark/>
          </w:tcPr>
          <w:p w14:paraId="65DFB2B3" w14:textId="77777777" w:rsidR="003915D2" w:rsidRDefault="003915D2">
            <w:pPr>
              <w:keepNext/>
              <w:keepLines/>
              <w:spacing w:after="0"/>
              <w:jc w:val="center"/>
              <w:rPr>
                <w:rFonts w:ascii="Arial" w:hAnsi="Arial" w:cs="Arial"/>
                <w:sz w:val="18"/>
              </w:rPr>
            </w:pPr>
            <w:r>
              <w:rPr>
                <w:rFonts w:ascii="Arial" w:hAnsi="Arial" w:cs="Arial"/>
                <w:sz w:val="18"/>
              </w:rPr>
              <w:t>DC_1A-8A_n77(2A)</w:t>
            </w:r>
          </w:p>
          <w:p w14:paraId="51D778E2" w14:textId="77777777" w:rsidR="003915D2" w:rsidRDefault="003915D2">
            <w:pPr>
              <w:pStyle w:val="TAC"/>
              <w:rPr>
                <w:rFonts w:eastAsia="MS Mincho"/>
              </w:rPr>
            </w:pPr>
            <w:r>
              <w:rPr>
                <w:rFonts w:cs="Arial"/>
                <w:lang w:eastAsia="ja-JP"/>
              </w:rPr>
              <w:t>DC_1A-8A_n77(3A)</w:t>
            </w:r>
          </w:p>
        </w:tc>
        <w:tc>
          <w:tcPr>
            <w:tcW w:w="867" w:type="dxa"/>
            <w:tcBorders>
              <w:top w:val="single" w:sz="4" w:space="0" w:color="auto"/>
              <w:left w:val="single" w:sz="4" w:space="0" w:color="auto"/>
              <w:bottom w:val="single" w:sz="4" w:space="0" w:color="auto"/>
              <w:right w:val="single" w:sz="4" w:space="0" w:color="auto"/>
            </w:tcBorders>
            <w:hideMark/>
          </w:tcPr>
          <w:p w14:paraId="5245599B" w14:textId="77777777" w:rsidR="003915D2" w:rsidRDefault="003915D2">
            <w:pPr>
              <w:pStyle w:val="TAC"/>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498B718A" w14:textId="77777777" w:rsidR="003915D2" w:rsidRDefault="003915D2">
            <w:pPr>
              <w:pStyle w:val="TAC"/>
            </w:pPr>
            <w:r>
              <w:rPr>
                <w:rFonts w:eastAsia="Malgun Gothic" w:cs="Arial"/>
                <w:szCs w:val="18"/>
                <w:lang w:eastAsia="ko-KR"/>
              </w:rPr>
              <w:t>3410</w:t>
            </w:r>
          </w:p>
        </w:tc>
        <w:tc>
          <w:tcPr>
            <w:tcW w:w="747" w:type="dxa"/>
            <w:tcBorders>
              <w:top w:val="single" w:sz="4" w:space="0" w:color="auto"/>
              <w:left w:val="single" w:sz="4" w:space="0" w:color="auto"/>
              <w:bottom w:val="single" w:sz="4" w:space="0" w:color="auto"/>
              <w:right w:val="single" w:sz="4" w:space="0" w:color="auto"/>
            </w:tcBorders>
            <w:noWrap/>
            <w:hideMark/>
          </w:tcPr>
          <w:p w14:paraId="058F99FF" w14:textId="77777777" w:rsidR="003915D2" w:rsidRDefault="003915D2">
            <w:pPr>
              <w:pStyle w:val="TAC"/>
            </w:pPr>
            <w:r>
              <w:rPr>
                <w:rFonts w:eastAsia="Malgun Gothic" w:cs="Arial"/>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71137D76" w14:textId="77777777" w:rsidR="003915D2" w:rsidRDefault="003915D2">
            <w:pPr>
              <w:pStyle w:val="TAC"/>
            </w:pPr>
            <w:r>
              <w:rPr>
                <w:rFonts w:eastAsia="Malgun Gothic"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3C1100E" w14:textId="77777777" w:rsidR="003915D2" w:rsidRDefault="003915D2">
            <w:pPr>
              <w:pStyle w:val="TAC"/>
            </w:pPr>
            <w:r>
              <w:rPr>
                <w:rFonts w:eastAsia="Malgun Gothic" w:cs="Arial"/>
                <w:szCs w:val="18"/>
                <w:lang w:eastAsia="ko-KR"/>
              </w:rPr>
              <w:t>3410</w:t>
            </w:r>
          </w:p>
        </w:tc>
        <w:tc>
          <w:tcPr>
            <w:tcW w:w="752" w:type="dxa"/>
            <w:tcBorders>
              <w:top w:val="single" w:sz="4" w:space="0" w:color="auto"/>
              <w:left w:val="single" w:sz="4" w:space="0" w:color="auto"/>
              <w:bottom w:val="single" w:sz="4" w:space="0" w:color="auto"/>
              <w:right w:val="single" w:sz="4" w:space="0" w:color="auto"/>
            </w:tcBorders>
            <w:hideMark/>
          </w:tcPr>
          <w:p w14:paraId="7091AA0C"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F357AB5" w14:textId="77777777" w:rsidR="003915D2" w:rsidRDefault="003915D2">
            <w:pPr>
              <w:pStyle w:val="TAC"/>
            </w:pPr>
            <w:r>
              <w:rPr>
                <w:rFonts w:cs="Arial"/>
              </w:rPr>
              <w:t>N/A</w:t>
            </w:r>
          </w:p>
        </w:tc>
      </w:tr>
      <w:tr w:rsidR="003915D2" w14:paraId="4F9EC19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7B3EEA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CD75275" w14:textId="77777777" w:rsidR="003915D2" w:rsidRDefault="003915D2">
            <w:pPr>
              <w:pStyle w:val="TAC"/>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6B8351E1" w14:textId="77777777" w:rsidR="003915D2" w:rsidRDefault="003915D2">
            <w:pPr>
              <w:pStyle w:val="TAC"/>
            </w:pPr>
            <w:r>
              <w:rPr>
                <w:rFonts w:eastAsia="Malgun Gothic" w:cs="Arial"/>
                <w:szCs w:val="18"/>
                <w:lang w:eastAsia="ko-KR"/>
              </w:rPr>
              <w:t>910</w:t>
            </w:r>
          </w:p>
        </w:tc>
        <w:tc>
          <w:tcPr>
            <w:tcW w:w="747" w:type="dxa"/>
            <w:tcBorders>
              <w:top w:val="single" w:sz="4" w:space="0" w:color="auto"/>
              <w:left w:val="single" w:sz="4" w:space="0" w:color="auto"/>
              <w:bottom w:val="single" w:sz="4" w:space="0" w:color="auto"/>
              <w:right w:val="single" w:sz="4" w:space="0" w:color="auto"/>
            </w:tcBorders>
            <w:noWrap/>
            <w:hideMark/>
          </w:tcPr>
          <w:p w14:paraId="27E91CDA" w14:textId="77777777" w:rsidR="003915D2" w:rsidRDefault="003915D2">
            <w:pPr>
              <w:pStyle w:val="TAC"/>
            </w:pPr>
            <w:r>
              <w:rPr>
                <w:rFonts w:eastAsia="Malgun Gothic"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5049144" w14:textId="77777777" w:rsidR="003915D2" w:rsidRDefault="003915D2">
            <w:pPr>
              <w:pStyle w:val="TAC"/>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B45AEC7" w14:textId="77777777" w:rsidR="003915D2" w:rsidRDefault="003915D2">
            <w:pPr>
              <w:pStyle w:val="TAC"/>
            </w:pPr>
            <w:r>
              <w:rPr>
                <w:rFonts w:eastAsia="Malgun Gothic" w:cs="Arial"/>
                <w:szCs w:val="18"/>
                <w:lang w:eastAsia="ko-KR"/>
              </w:rPr>
              <w:t>955</w:t>
            </w:r>
          </w:p>
        </w:tc>
        <w:tc>
          <w:tcPr>
            <w:tcW w:w="752" w:type="dxa"/>
            <w:tcBorders>
              <w:top w:val="single" w:sz="4" w:space="0" w:color="auto"/>
              <w:left w:val="single" w:sz="4" w:space="0" w:color="auto"/>
              <w:bottom w:val="single" w:sz="4" w:space="0" w:color="auto"/>
              <w:right w:val="single" w:sz="4" w:space="0" w:color="auto"/>
            </w:tcBorders>
            <w:hideMark/>
          </w:tcPr>
          <w:p w14:paraId="0B4ED04D" w14:textId="77777777" w:rsidR="003915D2" w:rsidRDefault="003915D2">
            <w:pPr>
              <w:pStyle w:val="TAC"/>
            </w:pPr>
            <w:r>
              <w:rPr>
                <w:rFonts w:cs="Arial"/>
              </w:rPr>
              <w:t>3.3</w:t>
            </w:r>
          </w:p>
        </w:tc>
        <w:tc>
          <w:tcPr>
            <w:tcW w:w="1248" w:type="dxa"/>
            <w:tcBorders>
              <w:top w:val="single" w:sz="4" w:space="0" w:color="auto"/>
              <w:left w:val="single" w:sz="4" w:space="0" w:color="auto"/>
              <w:bottom w:val="single" w:sz="4" w:space="0" w:color="auto"/>
              <w:right w:val="single" w:sz="4" w:space="0" w:color="auto"/>
            </w:tcBorders>
            <w:hideMark/>
          </w:tcPr>
          <w:p w14:paraId="6999E2CD" w14:textId="77777777" w:rsidR="003915D2" w:rsidRDefault="003915D2">
            <w:pPr>
              <w:pStyle w:val="TAC"/>
            </w:pPr>
            <w:r>
              <w:rPr>
                <w:rFonts w:cs="Arial"/>
              </w:rPr>
              <w:t>IMD5</w:t>
            </w:r>
          </w:p>
        </w:tc>
      </w:tr>
      <w:tr w:rsidR="003915D2" w14:paraId="002ECEC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875A602" w14:textId="77777777" w:rsidR="003915D2" w:rsidRDefault="003915D2">
            <w:pPr>
              <w:pStyle w:val="TAC"/>
              <w:rPr>
                <w:rFonts w:eastAsia="MS Mincho"/>
              </w:rPr>
            </w:pPr>
            <w:r>
              <w:rPr>
                <w:rFonts w:cs="Arial"/>
              </w:rPr>
              <w:t>DC_</w:t>
            </w:r>
            <w:r>
              <w:rPr>
                <w:rFonts w:cs="Arial"/>
                <w:lang w:eastAsia="zh-CN"/>
              </w:rPr>
              <w:t>1</w:t>
            </w:r>
            <w:r>
              <w:rPr>
                <w:rFonts w:cs="Arial"/>
              </w:rPr>
              <w:t>A-</w:t>
            </w:r>
            <w:r>
              <w:rPr>
                <w:rFonts w:eastAsia="Malgun Gothic" w:cs="Arial"/>
                <w:lang w:eastAsia="ko-KR"/>
              </w:rPr>
              <w:t>8A_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746E60A2" w14:textId="77777777" w:rsidR="003915D2" w:rsidRDefault="003915D2">
            <w:pPr>
              <w:pStyle w:val="TAC"/>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497E12C0" w14:textId="77777777" w:rsidR="003915D2" w:rsidRDefault="003915D2">
            <w:pPr>
              <w:pStyle w:val="TAC"/>
            </w:pPr>
            <w:r>
              <w:rPr>
                <w:rFonts w:eastAsia="Malgun Gothic" w:cs="Arial"/>
                <w:szCs w:val="18"/>
                <w:lang w:eastAsia="ko-KR"/>
              </w:rPr>
              <w:t>910</w:t>
            </w:r>
          </w:p>
        </w:tc>
        <w:tc>
          <w:tcPr>
            <w:tcW w:w="747" w:type="dxa"/>
            <w:tcBorders>
              <w:top w:val="single" w:sz="4" w:space="0" w:color="auto"/>
              <w:left w:val="single" w:sz="4" w:space="0" w:color="auto"/>
              <w:bottom w:val="single" w:sz="4" w:space="0" w:color="auto"/>
              <w:right w:val="single" w:sz="4" w:space="0" w:color="auto"/>
            </w:tcBorders>
            <w:noWrap/>
            <w:hideMark/>
          </w:tcPr>
          <w:p w14:paraId="04A218CF" w14:textId="77777777" w:rsidR="003915D2" w:rsidRDefault="003915D2">
            <w:pPr>
              <w:pStyle w:val="TAC"/>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99E747F" w14:textId="77777777" w:rsidR="003915D2" w:rsidRDefault="003915D2">
            <w:pPr>
              <w:pStyle w:val="TAC"/>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EE807ED" w14:textId="77777777" w:rsidR="003915D2" w:rsidRDefault="003915D2">
            <w:pPr>
              <w:pStyle w:val="TAC"/>
            </w:pPr>
            <w:r>
              <w:rPr>
                <w:rFonts w:eastAsia="Malgun Gothic" w:cs="Arial"/>
                <w:szCs w:val="18"/>
                <w:lang w:eastAsia="ko-KR"/>
              </w:rPr>
              <w:t>955</w:t>
            </w:r>
          </w:p>
        </w:tc>
        <w:tc>
          <w:tcPr>
            <w:tcW w:w="752" w:type="dxa"/>
            <w:tcBorders>
              <w:top w:val="single" w:sz="4" w:space="0" w:color="auto"/>
              <w:left w:val="single" w:sz="4" w:space="0" w:color="auto"/>
              <w:bottom w:val="single" w:sz="4" w:space="0" w:color="auto"/>
              <w:right w:val="single" w:sz="4" w:space="0" w:color="auto"/>
            </w:tcBorders>
            <w:hideMark/>
          </w:tcPr>
          <w:p w14:paraId="1684D622"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1179153" w14:textId="77777777" w:rsidR="003915D2" w:rsidRDefault="003915D2">
            <w:pPr>
              <w:pStyle w:val="TAC"/>
            </w:pPr>
            <w:r>
              <w:rPr>
                <w:rFonts w:cs="Arial"/>
              </w:rPr>
              <w:t>N/A</w:t>
            </w:r>
          </w:p>
        </w:tc>
      </w:tr>
      <w:tr w:rsidR="003915D2" w14:paraId="2436EAD5" w14:textId="77777777" w:rsidTr="003915D2">
        <w:trPr>
          <w:trHeight w:val="54"/>
          <w:jc w:val="center"/>
        </w:trPr>
        <w:tc>
          <w:tcPr>
            <w:tcW w:w="2258" w:type="dxa"/>
            <w:tcBorders>
              <w:top w:val="nil"/>
              <w:left w:val="single" w:sz="4" w:space="0" w:color="auto"/>
              <w:bottom w:val="nil"/>
              <w:right w:val="single" w:sz="4" w:space="0" w:color="auto"/>
            </w:tcBorders>
            <w:hideMark/>
          </w:tcPr>
          <w:p w14:paraId="1EBEA566" w14:textId="77777777" w:rsidR="003915D2" w:rsidRDefault="003915D2">
            <w:pPr>
              <w:keepNext/>
              <w:keepLines/>
              <w:spacing w:after="0"/>
              <w:jc w:val="center"/>
              <w:rPr>
                <w:rFonts w:ascii="Arial" w:hAnsi="Arial" w:cs="Arial"/>
                <w:sz w:val="18"/>
              </w:rPr>
            </w:pPr>
            <w:r>
              <w:rPr>
                <w:rFonts w:ascii="Arial" w:hAnsi="Arial" w:cs="Arial"/>
                <w:sz w:val="18"/>
              </w:rPr>
              <w:t>DC_1A-8A_n77(2A)</w:t>
            </w:r>
          </w:p>
          <w:p w14:paraId="12DBEC85" w14:textId="77777777" w:rsidR="003915D2" w:rsidRDefault="003915D2">
            <w:pPr>
              <w:pStyle w:val="TAC"/>
              <w:rPr>
                <w:rFonts w:eastAsia="MS Mincho"/>
              </w:rPr>
            </w:pPr>
            <w:r>
              <w:rPr>
                <w:rFonts w:cs="Arial"/>
                <w:lang w:eastAsia="ja-JP"/>
              </w:rPr>
              <w:t>DC_1A-8A_n77(3A)</w:t>
            </w:r>
          </w:p>
        </w:tc>
        <w:tc>
          <w:tcPr>
            <w:tcW w:w="867" w:type="dxa"/>
            <w:tcBorders>
              <w:top w:val="single" w:sz="4" w:space="0" w:color="auto"/>
              <w:left w:val="single" w:sz="4" w:space="0" w:color="auto"/>
              <w:bottom w:val="single" w:sz="4" w:space="0" w:color="auto"/>
              <w:right w:val="single" w:sz="4" w:space="0" w:color="auto"/>
            </w:tcBorders>
            <w:hideMark/>
          </w:tcPr>
          <w:p w14:paraId="1A0D69B5" w14:textId="77777777" w:rsidR="003915D2" w:rsidRDefault="003915D2">
            <w:pPr>
              <w:pStyle w:val="TAC"/>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0F9D11DC" w14:textId="77777777" w:rsidR="003915D2" w:rsidRDefault="003915D2">
            <w:pPr>
              <w:pStyle w:val="TAC"/>
            </w:pPr>
            <w:r>
              <w:rPr>
                <w:rFonts w:eastAsia="Malgun Gothic" w:cs="Arial"/>
                <w:szCs w:val="18"/>
                <w:lang w:eastAsia="ko-KR"/>
              </w:rPr>
              <w:t>3960</w:t>
            </w:r>
          </w:p>
        </w:tc>
        <w:tc>
          <w:tcPr>
            <w:tcW w:w="747" w:type="dxa"/>
            <w:tcBorders>
              <w:top w:val="single" w:sz="4" w:space="0" w:color="auto"/>
              <w:left w:val="single" w:sz="4" w:space="0" w:color="auto"/>
              <w:bottom w:val="single" w:sz="4" w:space="0" w:color="auto"/>
              <w:right w:val="single" w:sz="4" w:space="0" w:color="auto"/>
            </w:tcBorders>
            <w:noWrap/>
            <w:hideMark/>
          </w:tcPr>
          <w:p w14:paraId="17C2D4E1" w14:textId="77777777" w:rsidR="003915D2" w:rsidRDefault="003915D2">
            <w:pPr>
              <w:pStyle w:val="TAC"/>
            </w:pPr>
            <w:r>
              <w:rPr>
                <w:rFonts w:eastAsia="Malgun Gothic" w:cs="Arial"/>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286D78CE" w14:textId="77777777" w:rsidR="003915D2" w:rsidRDefault="003915D2">
            <w:pPr>
              <w:pStyle w:val="TAC"/>
            </w:pPr>
            <w:r>
              <w:rPr>
                <w:rFonts w:eastAsia="Malgun Gothic"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AC0521A" w14:textId="77777777" w:rsidR="003915D2" w:rsidRDefault="003915D2">
            <w:pPr>
              <w:pStyle w:val="TAC"/>
            </w:pPr>
            <w:r>
              <w:rPr>
                <w:rFonts w:eastAsia="Malgun Gothic" w:cs="Arial"/>
                <w:szCs w:val="18"/>
                <w:lang w:eastAsia="ko-KR"/>
              </w:rPr>
              <w:t>3960</w:t>
            </w:r>
          </w:p>
        </w:tc>
        <w:tc>
          <w:tcPr>
            <w:tcW w:w="752" w:type="dxa"/>
            <w:tcBorders>
              <w:top w:val="single" w:sz="4" w:space="0" w:color="auto"/>
              <w:left w:val="single" w:sz="4" w:space="0" w:color="auto"/>
              <w:bottom w:val="single" w:sz="4" w:space="0" w:color="auto"/>
              <w:right w:val="single" w:sz="4" w:space="0" w:color="auto"/>
            </w:tcBorders>
            <w:hideMark/>
          </w:tcPr>
          <w:p w14:paraId="0F1A6C11"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3B079A2" w14:textId="77777777" w:rsidR="003915D2" w:rsidRDefault="003915D2">
            <w:pPr>
              <w:pStyle w:val="TAC"/>
            </w:pPr>
            <w:r>
              <w:rPr>
                <w:rFonts w:cs="Arial"/>
              </w:rPr>
              <w:t>N/A</w:t>
            </w:r>
          </w:p>
        </w:tc>
      </w:tr>
      <w:tr w:rsidR="003915D2" w14:paraId="0F23242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9DBC2F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ED2A863" w14:textId="77777777" w:rsidR="003915D2" w:rsidRDefault="003915D2">
            <w:pPr>
              <w:pStyle w:val="TAC"/>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6292BC13" w14:textId="77777777" w:rsidR="003915D2" w:rsidRDefault="003915D2">
            <w:pPr>
              <w:pStyle w:val="TAC"/>
            </w:pPr>
            <w:r>
              <w:rPr>
                <w:rFonts w:eastAsia="Malgun Gothic" w:cs="Arial"/>
                <w:szCs w:val="18"/>
                <w:lang w:eastAsia="ko-KR"/>
              </w:rPr>
              <w:t>1950</w:t>
            </w:r>
          </w:p>
        </w:tc>
        <w:tc>
          <w:tcPr>
            <w:tcW w:w="747" w:type="dxa"/>
            <w:tcBorders>
              <w:top w:val="single" w:sz="4" w:space="0" w:color="auto"/>
              <w:left w:val="single" w:sz="4" w:space="0" w:color="auto"/>
              <w:bottom w:val="single" w:sz="4" w:space="0" w:color="auto"/>
              <w:right w:val="single" w:sz="4" w:space="0" w:color="auto"/>
            </w:tcBorders>
            <w:noWrap/>
            <w:hideMark/>
          </w:tcPr>
          <w:p w14:paraId="32460423" w14:textId="77777777" w:rsidR="003915D2" w:rsidRDefault="003915D2">
            <w:pPr>
              <w:pStyle w:val="TAC"/>
            </w:pPr>
            <w:r>
              <w:rPr>
                <w:rFonts w:eastAsia="Malgun Gothic"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3198762" w14:textId="77777777" w:rsidR="003915D2" w:rsidRDefault="003915D2">
            <w:pPr>
              <w:pStyle w:val="TAC"/>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56B9E2E" w14:textId="77777777" w:rsidR="003915D2" w:rsidRDefault="003915D2">
            <w:pPr>
              <w:pStyle w:val="TAC"/>
            </w:pPr>
            <w:r>
              <w:rPr>
                <w:rFonts w:eastAsia="Malgun Gothic" w:cs="Arial"/>
                <w:szCs w:val="18"/>
                <w:lang w:eastAsia="ko-KR"/>
              </w:rPr>
              <w:t>2140</w:t>
            </w:r>
          </w:p>
        </w:tc>
        <w:tc>
          <w:tcPr>
            <w:tcW w:w="752" w:type="dxa"/>
            <w:tcBorders>
              <w:top w:val="single" w:sz="4" w:space="0" w:color="auto"/>
              <w:left w:val="single" w:sz="4" w:space="0" w:color="auto"/>
              <w:bottom w:val="single" w:sz="4" w:space="0" w:color="auto"/>
              <w:right w:val="single" w:sz="4" w:space="0" w:color="auto"/>
            </w:tcBorders>
            <w:hideMark/>
          </w:tcPr>
          <w:p w14:paraId="4CA033E9" w14:textId="77777777" w:rsidR="003915D2" w:rsidRDefault="003915D2">
            <w:pPr>
              <w:pStyle w:val="TAC"/>
            </w:pPr>
            <w:r>
              <w:rPr>
                <w:rFonts w:cs="Arial"/>
              </w:rPr>
              <w:t>14.4</w:t>
            </w:r>
          </w:p>
        </w:tc>
        <w:tc>
          <w:tcPr>
            <w:tcW w:w="1248" w:type="dxa"/>
            <w:tcBorders>
              <w:top w:val="single" w:sz="4" w:space="0" w:color="auto"/>
              <w:left w:val="single" w:sz="4" w:space="0" w:color="auto"/>
              <w:bottom w:val="single" w:sz="4" w:space="0" w:color="auto"/>
              <w:right w:val="single" w:sz="4" w:space="0" w:color="auto"/>
            </w:tcBorders>
            <w:hideMark/>
          </w:tcPr>
          <w:p w14:paraId="38F44C62" w14:textId="77777777" w:rsidR="003915D2" w:rsidRDefault="003915D2">
            <w:pPr>
              <w:pStyle w:val="TAC"/>
            </w:pPr>
            <w:r>
              <w:rPr>
                <w:rFonts w:cs="Arial"/>
              </w:rPr>
              <w:t>IMD3</w:t>
            </w:r>
          </w:p>
        </w:tc>
      </w:tr>
      <w:tr w:rsidR="003915D2" w14:paraId="30EB63A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22F53EC" w14:textId="77777777" w:rsidR="003915D2" w:rsidRDefault="003915D2">
            <w:pPr>
              <w:pStyle w:val="TAC"/>
              <w:rPr>
                <w:rFonts w:eastAsia="MS Mincho"/>
              </w:rPr>
            </w:pPr>
            <w:r>
              <w:t>DC_1A_n8A-n78A</w:t>
            </w:r>
          </w:p>
        </w:tc>
        <w:tc>
          <w:tcPr>
            <w:tcW w:w="867" w:type="dxa"/>
            <w:tcBorders>
              <w:top w:val="single" w:sz="4" w:space="0" w:color="auto"/>
              <w:left w:val="single" w:sz="4" w:space="0" w:color="auto"/>
              <w:bottom w:val="single" w:sz="4" w:space="0" w:color="auto"/>
              <w:right w:val="single" w:sz="4" w:space="0" w:color="auto"/>
            </w:tcBorders>
            <w:hideMark/>
          </w:tcPr>
          <w:p w14:paraId="7CB35774" w14:textId="77777777" w:rsidR="003915D2" w:rsidRDefault="003915D2">
            <w:pPr>
              <w:pStyle w:val="TAC"/>
              <w:rPr>
                <w:rFonts w:cs="Arial"/>
              </w:rPr>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072EEB5D" w14:textId="77777777" w:rsidR="003915D2" w:rsidRDefault="003915D2">
            <w:pPr>
              <w:pStyle w:val="TAC"/>
              <w:rPr>
                <w:rFonts w:eastAsia="Malgun Gothic" w:cs="Arial"/>
                <w:szCs w:val="18"/>
                <w:lang w:eastAsia="ko-KR"/>
              </w:rPr>
            </w:pPr>
            <w:r>
              <w:t>1945</w:t>
            </w:r>
          </w:p>
        </w:tc>
        <w:tc>
          <w:tcPr>
            <w:tcW w:w="747" w:type="dxa"/>
            <w:tcBorders>
              <w:top w:val="single" w:sz="4" w:space="0" w:color="auto"/>
              <w:left w:val="single" w:sz="4" w:space="0" w:color="auto"/>
              <w:bottom w:val="single" w:sz="4" w:space="0" w:color="auto"/>
              <w:right w:val="single" w:sz="4" w:space="0" w:color="auto"/>
            </w:tcBorders>
            <w:noWrap/>
            <w:hideMark/>
          </w:tcPr>
          <w:p w14:paraId="2E0809C1" w14:textId="77777777" w:rsidR="003915D2" w:rsidRDefault="003915D2">
            <w:pPr>
              <w:pStyle w:val="TAC"/>
              <w:rPr>
                <w:rFonts w:eastAsia="Malgun Gothic" w:cs="Arial"/>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56B0915" w14:textId="77777777" w:rsidR="003915D2" w:rsidRDefault="003915D2">
            <w:pPr>
              <w:pStyle w:val="TAC"/>
              <w:rPr>
                <w:rFonts w:eastAsia="Malgun Gothic"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648278B" w14:textId="77777777" w:rsidR="003915D2" w:rsidRDefault="003915D2">
            <w:pPr>
              <w:pStyle w:val="TAC"/>
              <w:rPr>
                <w:rFonts w:eastAsia="Malgun Gothic" w:cs="Arial"/>
                <w:szCs w:val="18"/>
                <w:lang w:eastAsia="ko-KR"/>
              </w:rPr>
            </w:pPr>
            <w:r>
              <w:t>2135</w:t>
            </w:r>
          </w:p>
        </w:tc>
        <w:tc>
          <w:tcPr>
            <w:tcW w:w="752" w:type="dxa"/>
            <w:tcBorders>
              <w:top w:val="single" w:sz="4" w:space="0" w:color="auto"/>
              <w:left w:val="single" w:sz="4" w:space="0" w:color="auto"/>
              <w:bottom w:val="single" w:sz="4" w:space="0" w:color="auto"/>
              <w:right w:val="single" w:sz="4" w:space="0" w:color="auto"/>
            </w:tcBorders>
            <w:hideMark/>
          </w:tcPr>
          <w:p w14:paraId="4921F32F"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67B3D4C" w14:textId="77777777" w:rsidR="003915D2" w:rsidRDefault="003915D2">
            <w:pPr>
              <w:pStyle w:val="TAC"/>
              <w:rPr>
                <w:rFonts w:cs="Arial"/>
              </w:rPr>
            </w:pPr>
            <w:r>
              <w:rPr>
                <w:rFonts w:cs="Arial"/>
              </w:rPr>
              <w:t>N/A</w:t>
            </w:r>
          </w:p>
        </w:tc>
      </w:tr>
      <w:tr w:rsidR="003915D2" w14:paraId="7F50153C" w14:textId="77777777" w:rsidTr="003915D2">
        <w:trPr>
          <w:trHeight w:val="54"/>
          <w:jc w:val="center"/>
        </w:trPr>
        <w:tc>
          <w:tcPr>
            <w:tcW w:w="2258" w:type="dxa"/>
            <w:tcBorders>
              <w:top w:val="nil"/>
              <w:left w:val="single" w:sz="4" w:space="0" w:color="auto"/>
              <w:bottom w:val="nil"/>
              <w:right w:val="single" w:sz="4" w:space="0" w:color="auto"/>
            </w:tcBorders>
          </w:tcPr>
          <w:p w14:paraId="515BC03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7EA9636" w14:textId="77777777" w:rsidR="003915D2" w:rsidRDefault="003915D2">
            <w:pPr>
              <w:pStyle w:val="TAC"/>
              <w:rPr>
                <w:rFonts w:cs="Arial"/>
              </w:rPr>
            </w:pPr>
            <w:r>
              <w:t>n8</w:t>
            </w:r>
          </w:p>
        </w:tc>
        <w:tc>
          <w:tcPr>
            <w:tcW w:w="1066" w:type="dxa"/>
            <w:tcBorders>
              <w:top w:val="single" w:sz="4" w:space="0" w:color="auto"/>
              <w:left w:val="single" w:sz="4" w:space="0" w:color="auto"/>
              <w:bottom w:val="single" w:sz="4" w:space="0" w:color="auto"/>
              <w:right w:val="single" w:sz="4" w:space="0" w:color="auto"/>
            </w:tcBorders>
            <w:noWrap/>
            <w:hideMark/>
          </w:tcPr>
          <w:p w14:paraId="0D917C59" w14:textId="77777777" w:rsidR="003915D2" w:rsidRDefault="003915D2">
            <w:pPr>
              <w:pStyle w:val="TAC"/>
              <w:rPr>
                <w:rFonts w:eastAsia="Malgun Gothic" w:cs="Arial"/>
                <w:szCs w:val="18"/>
                <w:lang w:eastAsia="ko-KR"/>
              </w:rPr>
            </w:pPr>
            <w:r>
              <w:t>900</w:t>
            </w:r>
          </w:p>
        </w:tc>
        <w:tc>
          <w:tcPr>
            <w:tcW w:w="747" w:type="dxa"/>
            <w:tcBorders>
              <w:top w:val="single" w:sz="4" w:space="0" w:color="auto"/>
              <w:left w:val="single" w:sz="4" w:space="0" w:color="auto"/>
              <w:bottom w:val="single" w:sz="4" w:space="0" w:color="auto"/>
              <w:right w:val="single" w:sz="4" w:space="0" w:color="auto"/>
            </w:tcBorders>
            <w:noWrap/>
            <w:hideMark/>
          </w:tcPr>
          <w:p w14:paraId="215C16EF" w14:textId="77777777" w:rsidR="003915D2" w:rsidRDefault="003915D2">
            <w:pPr>
              <w:pStyle w:val="TAC"/>
              <w:rPr>
                <w:rFonts w:eastAsia="Malgun Gothic" w:cs="Arial"/>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4E895EE" w14:textId="77777777" w:rsidR="003915D2" w:rsidRDefault="003915D2">
            <w:pPr>
              <w:pStyle w:val="TAC"/>
              <w:rPr>
                <w:rFonts w:eastAsia="Malgun Gothic"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9CCB3C3" w14:textId="77777777" w:rsidR="003915D2" w:rsidRDefault="003915D2">
            <w:pPr>
              <w:pStyle w:val="TAC"/>
              <w:rPr>
                <w:rFonts w:eastAsia="Malgun Gothic" w:cs="Arial"/>
                <w:szCs w:val="18"/>
                <w:lang w:eastAsia="ko-KR"/>
              </w:rPr>
            </w:pPr>
            <w:r>
              <w:t>945</w:t>
            </w:r>
          </w:p>
        </w:tc>
        <w:tc>
          <w:tcPr>
            <w:tcW w:w="752" w:type="dxa"/>
            <w:tcBorders>
              <w:top w:val="single" w:sz="4" w:space="0" w:color="auto"/>
              <w:left w:val="single" w:sz="4" w:space="0" w:color="auto"/>
              <w:bottom w:val="single" w:sz="4" w:space="0" w:color="auto"/>
              <w:right w:val="single" w:sz="4" w:space="0" w:color="auto"/>
            </w:tcBorders>
            <w:hideMark/>
          </w:tcPr>
          <w:p w14:paraId="4D1913AF"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615043A" w14:textId="77777777" w:rsidR="003915D2" w:rsidRDefault="003915D2">
            <w:pPr>
              <w:pStyle w:val="TAC"/>
              <w:rPr>
                <w:rFonts w:cs="Arial"/>
              </w:rPr>
            </w:pPr>
            <w:r>
              <w:rPr>
                <w:rFonts w:cs="Arial"/>
              </w:rPr>
              <w:t>N/A</w:t>
            </w:r>
          </w:p>
        </w:tc>
      </w:tr>
      <w:tr w:rsidR="003915D2" w14:paraId="29F3AFEF" w14:textId="77777777" w:rsidTr="003915D2">
        <w:trPr>
          <w:trHeight w:val="54"/>
          <w:jc w:val="center"/>
        </w:trPr>
        <w:tc>
          <w:tcPr>
            <w:tcW w:w="2258" w:type="dxa"/>
            <w:tcBorders>
              <w:top w:val="nil"/>
              <w:left w:val="single" w:sz="4" w:space="0" w:color="auto"/>
              <w:bottom w:val="nil"/>
              <w:right w:val="single" w:sz="4" w:space="0" w:color="auto"/>
            </w:tcBorders>
          </w:tcPr>
          <w:p w14:paraId="3E4B9BC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5A3FA3B" w14:textId="77777777" w:rsidR="003915D2" w:rsidRDefault="003915D2">
            <w:pPr>
              <w:pStyle w:val="TAC"/>
              <w:rPr>
                <w:rFonts w:cs="Arial"/>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2EC39A94" w14:textId="77777777" w:rsidR="003915D2" w:rsidRDefault="003915D2">
            <w:pPr>
              <w:pStyle w:val="TAC"/>
              <w:rPr>
                <w:rFonts w:eastAsia="Malgun Gothic" w:cs="Arial"/>
                <w:szCs w:val="18"/>
                <w:lang w:eastAsia="ko-KR"/>
              </w:rPr>
            </w:pPr>
            <w:r>
              <w:t>3745</w:t>
            </w:r>
          </w:p>
        </w:tc>
        <w:tc>
          <w:tcPr>
            <w:tcW w:w="747" w:type="dxa"/>
            <w:tcBorders>
              <w:top w:val="single" w:sz="4" w:space="0" w:color="auto"/>
              <w:left w:val="single" w:sz="4" w:space="0" w:color="auto"/>
              <w:bottom w:val="single" w:sz="4" w:space="0" w:color="auto"/>
              <w:right w:val="single" w:sz="4" w:space="0" w:color="auto"/>
            </w:tcBorders>
            <w:noWrap/>
            <w:hideMark/>
          </w:tcPr>
          <w:p w14:paraId="210DDE09" w14:textId="77777777" w:rsidR="003915D2" w:rsidRDefault="003915D2">
            <w:pPr>
              <w:pStyle w:val="TAC"/>
              <w:rPr>
                <w:rFonts w:eastAsia="Malgun Gothic" w:cs="Arial"/>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2C0BB093" w14:textId="77777777" w:rsidR="003915D2" w:rsidRDefault="003915D2">
            <w:pPr>
              <w:pStyle w:val="TAC"/>
              <w:rPr>
                <w:rFonts w:eastAsia="Malgun Gothic" w:cs="Arial"/>
                <w:szCs w:val="18"/>
                <w:lang w:eastAsia="ko-KR"/>
              </w:rPr>
            </w:pPr>
            <w:r>
              <w:rPr>
                <w:lang w:eastAsia="fr-F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781BECF" w14:textId="77777777" w:rsidR="003915D2" w:rsidRDefault="003915D2">
            <w:pPr>
              <w:pStyle w:val="TAC"/>
              <w:rPr>
                <w:rFonts w:eastAsia="Malgun Gothic" w:cs="Arial"/>
                <w:szCs w:val="18"/>
                <w:lang w:eastAsia="ko-KR"/>
              </w:rPr>
            </w:pPr>
            <w:r>
              <w:t>3745</w:t>
            </w:r>
          </w:p>
        </w:tc>
        <w:tc>
          <w:tcPr>
            <w:tcW w:w="752" w:type="dxa"/>
            <w:tcBorders>
              <w:top w:val="single" w:sz="4" w:space="0" w:color="auto"/>
              <w:left w:val="single" w:sz="4" w:space="0" w:color="auto"/>
              <w:bottom w:val="single" w:sz="4" w:space="0" w:color="auto"/>
              <w:right w:val="single" w:sz="4" w:space="0" w:color="auto"/>
            </w:tcBorders>
            <w:hideMark/>
          </w:tcPr>
          <w:p w14:paraId="2781E903" w14:textId="77777777" w:rsidR="003915D2" w:rsidRDefault="003915D2">
            <w:pPr>
              <w:pStyle w:val="TAC"/>
              <w:rPr>
                <w:rFonts w:cs="Arial"/>
              </w:rPr>
            </w:pPr>
            <w:r>
              <w:rPr>
                <w:rFonts w:eastAsia="Malgun Gothic" w:cs="Arial"/>
                <w:lang w:eastAsia="ko-KR"/>
              </w:rPr>
              <w:t>14.9</w:t>
            </w:r>
          </w:p>
        </w:tc>
        <w:tc>
          <w:tcPr>
            <w:tcW w:w="1248" w:type="dxa"/>
            <w:tcBorders>
              <w:top w:val="single" w:sz="4" w:space="0" w:color="auto"/>
              <w:left w:val="single" w:sz="4" w:space="0" w:color="auto"/>
              <w:bottom w:val="single" w:sz="4" w:space="0" w:color="auto"/>
              <w:right w:val="single" w:sz="4" w:space="0" w:color="auto"/>
            </w:tcBorders>
            <w:hideMark/>
          </w:tcPr>
          <w:p w14:paraId="3DD4DB73" w14:textId="77777777" w:rsidR="003915D2" w:rsidRDefault="003915D2">
            <w:pPr>
              <w:pStyle w:val="TAC"/>
              <w:rPr>
                <w:rFonts w:eastAsia="Malgun Gothic" w:cs="Arial"/>
                <w:lang w:eastAsia="ko-KR"/>
              </w:rPr>
            </w:pPr>
            <w:r>
              <w:rPr>
                <w:rFonts w:eastAsia="Malgun Gothic" w:cs="Arial"/>
                <w:lang w:eastAsia="ko-KR"/>
              </w:rPr>
              <w:t>IMD3</w:t>
            </w:r>
          </w:p>
        </w:tc>
      </w:tr>
      <w:tr w:rsidR="003915D2" w14:paraId="70341E0B" w14:textId="77777777" w:rsidTr="003915D2">
        <w:trPr>
          <w:trHeight w:val="54"/>
          <w:jc w:val="center"/>
        </w:trPr>
        <w:tc>
          <w:tcPr>
            <w:tcW w:w="2258" w:type="dxa"/>
            <w:tcBorders>
              <w:top w:val="nil"/>
              <w:left w:val="single" w:sz="4" w:space="0" w:color="auto"/>
              <w:bottom w:val="nil"/>
              <w:right w:val="single" w:sz="4" w:space="0" w:color="auto"/>
            </w:tcBorders>
          </w:tcPr>
          <w:p w14:paraId="04B11F8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A13E86C" w14:textId="77777777" w:rsidR="003915D2" w:rsidRDefault="003915D2">
            <w:pPr>
              <w:pStyle w:val="TAC"/>
              <w:rPr>
                <w:rFonts w:cs="Arial"/>
              </w:rPr>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08C8314F" w14:textId="77777777" w:rsidR="003915D2" w:rsidRDefault="003915D2">
            <w:pPr>
              <w:pStyle w:val="TAC"/>
              <w:rPr>
                <w:rFonts w:eastAsia="Malgun Gothic" w:cs="Arial"/>
                <w:szCs w:val="18"/>
                <w:lang w:eastAsia="ko-KR"/>
              </w:rPr>
            </w:pPr>
            <w:r>
              <w:t>1940</w:t>
            </w:r>
          </w:p>
        </w:tc>
        <w:tc>
          <w:tcPr>
            <w:tcW w:w="747" w:type="dxa"/>
            <w:tcBorders>
              <w:top w:val="single" w:sz="4" w:space="0" w:color="auto"/>
              <w:left w:val="single" w:sz="4" w:space="0" w:color="auto"/>
              <w:bottom w:val="single" w:sz="4" w:space="0" w:color="auto"/>
              <w:right w:val="single" w:sz="4" w:space="0" w:color="auto"/>
            </w:tcBorders>
            <w:noWrap/>
            <w:hideMark/>
          </w:tcPr>
          <w:p w14:paraId="03184E6A" w14:textId="77777777" w:rsidR="003915D2" w:rsidRDefault="003915D2">
            <w:pPr>
              <w:pStyle w:val="TAC"/>
              <w:rPr>
                <w:rFonts w:eastAsia="Malgun Gothic" w:cs="Arial"/>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684DA26" w14:textId="77777777" w:rsidR="003915D2" w:rsidRDefault="003915D2">
            <w:pPr>
              <w:pStyle w:val="TAC"/>
              <w:rPr>
                <w:rFonts w:eastAsia="Malgun Gothic"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1B1D300" w14:textId="77777777" w:rsidR="003915D2" w:rsidRDefault="003915D2">
            <w:pPr>
              <w:pStyle w:val="TAC"/>
              <w:rPr>
                <w:rFonts w:eastAsia="Malgun Gothic" w:cs="Arial"/>
                <w:szCs w:val="18"/>
                <w:lang w:eastAsia="ko-KR"/>
              </w:rPr>
            </w:pPr>
            <w:r>
              <w:t>2130</w:t>
            </w:r>
          </w:p>
        </w:tc>
        <w:tc>
          <w:tcPr>
            <w:tcW w:w="752" w:type="dxa"/>
            <w:tcBorders>
              <w:top w:val="single" w:sz="4" w:space="0" w:color="auto"/>
              <w:left w:val="single" w:sz="4" w:space="0" w:color="auto"/>
              <w:bottom w:val="single" w:sz="4" w:space="0" w:color="auto"/>
              <w:right w:val="single" w:sz="4" w:space="0" w:color="auto"/>
            </w:tcBorders>
            <w:hideMark/>
          </w:tcPr>
          <w:p w14:paraId="5DF886C2"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2569F90" w14:textId="77777777" w:rsidR="003915D2" w:rsidRDefault="003915D2">
            <w:pPr>
              <w:pStyle w:val="TAC"/>
              <w:rPr>
                <w:rFonts w:cs="Arial"/>
              </w:rPr>
            </w:pPr>
            <w:r>
              <w:rPr>
                <w:rFonts w:cs="Arial"/>
              </w:rPr>
              <w:t>N/A</w:t>
            </w:r>
          </w:p>
        </w:tc>
      </w:tr>
      <w:tr w:rsidR="003915D2" w14:paraId="30D57C7D" w14:textId="77777777" w:rsidTr="003915D2">
        <w:trPr>
          <w:trHeight w:val="54"/>
          <w:jc w:val="center"/>
        </w:trPr>
        <w:tc>
          <w:tcPr>
            <w:tcW w:w="2258" w:type="dxa"/>
            <w:tcBorders>
              <w:top w:val="nil"/>
              <w:left w:val="single" w:sz="4" w:space="0" w:color="auto"/>
              <w:bottom w:val="nil"/>
              <w:right w:val="single" w:sz="4" w:space="0" w:color="auto"/>
            </w:tcBorders>
          </w:tcPr>
          <w:p w14:paraId="1A7177D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E0E7574" w14:textId="77777777" w:rsidR="003915D2" w:rsidRDefault="003915D2">
            <w:pPr>
              <w:pStyle w:val="TAC"/>
              <w:rPr>
                <w:rFonts w:cs="Arial"/>
              </w:rPr>
            </w:pPr>
            <w:r>
              <w:t>n8</w:t>
            </w:r>
          </w:p>
        </w:tc>
        <w:tc>
          <w:tcPr>
            <w:tcW w:w="1066" w:type="dxa"/>
            <w:tcBorders>
              <w:top w:val="single" w:sz="4" w:space="0" w:color="auto"/>
              <w:left w:val="single" w:sz="4" w:space="0" w:color="auto"/>
              <w:bottom w:val="single" w:sz="4" w:space="0" w:color="auto"/>
              <w:right w:val="single" w:sz="4" w:space="0" w:color="auto"/>
            </w:tcBorders>
            <w:noWrap/>
            <w:hideMark/>
          </w:tcPr>
          <w:p w14:paraId="5BBCA587" w14:textId="77777777" w:rsidR="003915D2" w:rsidRDefault="003915D2">
            <w:pPr>
              <w:pStyle w:val="TAC"/>
              <w:rPr>
                <w:rFonts w:eastAsia="Malgun Gothic" w:cs="Arial"/>
                <w:szCs w:val="18"/>
                <w:lang w:eastAsia="ko-KR"/>
              </w:rPr>
            </w:pPr>
            <w:r>
              <w:t>895</w:t>
            </w:r>
          </w:p>
        </w:tc>
        <w:tc>
          <w:tcPr>
            <w:tcW w:w="747" w:type="dxa"/>
            <w:tcBorders>
              <w:top w:val="single" w:sz="4" w:space="0" w:color="auto"/>
              <w:left w:val="single" w:sz="4" w:space="0" w:color="auto"/>
              <w:bottom w:val="single" w:sz="4" w:space="0" w:color="auto"/>
              <w:right w:val="single" w:sz="4" w:space="0" w:color="auto"/>
            </w:tcBorders>
            <w:noWrap/>
            <w:hideMark/>
          </w:tcPr>
          <w:p w14:paraId="6F270355" w14:textId="77777777" w:rsidR="003915D2" w:rsidRDefault="003915D2">
            <w:pPr>
              <w:pStyle w:val="TAC"/>
              <w:rPr>
                <w:rFonts w:eastAsia="Malgun Gothic" w:cs="Arial"/>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6B7C52C" w14:textId="77777777" w:rsidR="003915D2" w:rsidRDefault="003915D2">
            <w:pPr>
              <w:pStyle w:val="TAC"/>
              <w:rPr>
                <w:rFonts w:eastAsia="Malgun Gothic"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313F50A" w14:textId="77777777" w:rsidR="003915D2" w:rsidRDefault="003915D2">
            <w:pPr>
              <w:pStyle w:val="TAC"/>
              <w:rPr>
                <w:rFonts w:eastAsia="Malgun Gothic" w:cs="Arial"/>
                <w:szCs w:val="18"/>
                <w:lang w:eastAsia="ko-KR"/>
              </w:rPr>
            </w:pPr>
            <w:r>
              <w:t>940</w:t>
            </w:r>
          </w:p>
        </w:tc>
        <w:tc>
          <w:tcPr>
            <w:tcW w:w="752" w:type="dxa"/>
            <w:tcBorders>
              <w:top w:val="single" w:sz="4" w:space="0" w:color="auto"/>
              <w:left w:val="single" w:sz="4" w:space="0" w:color="auto"/>
              <w:bottom w:val="single" w:sz="4" w:space="0" w:color="auto"/>
              <w:right w:val="single" w:sz="4" w:space="0" w:color="auto"/>
            </w:tcBorders>
            <w:hideMark/>
          </w:tcPr>
          <w:p w14:paraId="7FAC421E" w14:textId="77777777" w:rsidR="003915D2" w:rsidRDefault="003915D2">
            <w:pPr>
              <w:pStyle w:val="TAC"/>
              <w:rPr>
                <w:rFonts w:cs="Arial"/>
              </w:rPr>
            </w:pPr>
            <w:r>
              <w:rPr>
                <w:rFonts w:eastAsia="Malgun Gothic" w:cs="Arial"/>
                <w:lang w:eastAsia="ko-KR"/>
              </w:rPr>
              <w:t>3.3</w:t>
            </w:r>
          </w:p>
        </w:tc>
        <w:tc>
          <w:tcPr>
            <w:tcW w:w="1248" w:type="dxa"/>
            <w:tcBorders>
              <w:top w:val="single" w:sz="4" w:space="0" w:color="auto"/>
              <w:left w:val="single" w:sz="4" w:space="0" w:color="auto"/>
              <w:bottom w:val="single" w:sz="4" w:space="0" w:color="auto"/>
              <w:right w:val="single" w:sz="4" w:space="0" w:color="auto"/>
            </w:tcBorders>
            <w:hideMark/>
          </w:tcPr>
          <w:p w14:paraId="0E716FAA" w14:textId="77777777" w:rsidR="003915D2" w:rsidRDefault="003915D2">
            <w:pPr>
              <w:pStyle w:val="TAC"/>
              <w:rPr>
                <w:rFonts w:eastAsia="Malgun Gothic" w:cs="Arial"/>
                <w:lang w:eastAsia="ko-KR"/>
              </w:rPr>
            </w:pPr>
            <w:r>
              <w:rPr>
                <w:rFonts w:eastAsia="Malgun Gothic" w:cs="Arial"/>
                <w:lang w:eastAsia="ko-KR"/>
              </w:rPr>
              <w:t>IMD5</w:t>
            </w:r>
          </w:p>
        </w:tc>
      </w:tr>
      <w:tr w:rsidR="003915D2" w14:paraId="5BC8799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91595F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C25D974" w14:textId="77777777" w:rsidR="003915D2" w:rsidRDefault="003915D2">
            <w:pPr>
              <w:pStyle w:val="TAC"/>
              <w:rPr>
                <w:rFonts w:cs="Arial"/>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7313F2A2" w14:textId="77777777" w:rsidR="003915D2" w:rsidRDefault="003915D2">
            <w:pPr>
              <w:pStyle w:val="TAC"/>
              <w:rPr>
                <w:rFonts w:eastAsia="Malgun Gothic" w:cs="Arial"/>
                <w:szCs w:val="18"/>
                <w:lang w:eastAsia="ko-KR"/>
              </w:rPr>
            </w:pPr>
            <w:r>
              <w:t>3380</w:t>
            </w:r>
          </w:p>
        </w:tc>
        <w:tc>
          <w:tcPr>
            <w:tcW w:w="747" w:type="dxa"/>
            <w:tcBorders>
              <w:top w:val="single" w:sz="4" w:space="0" w:color="auto"/>
              <w:left w:val="single" w:sz="4" w:space="0" w:color="auto"/>
              <w:bottom w:val="single" w:sz="4" w:space="0" w:color="auto"/>
              <w:right w:val="single" w:sz="4" w:space="0" w:color="auto"/>
            </w:tcBorders>
            <w:noWrap/>
            <w:hideMark/>
          </w:tcPr>
          <w:p w14:paraId="5F50133B" w14:textId="77777777" w:rsidR="003915D2" w:rsidRDefault="003915D2">
            <w:pPr>
              <w:pStyle w:val="TAC"/>
              <w:rPr>
                <w:rFonts w:eastAsia="Malgun Gothic" w:cs="Arial"/>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1DFEAB4F" w14:textId="77777777" w:rsidR="003915D2" w:rsidRDefault="003915D2">
            <w:pPr>
              <w:pStyle w:val="TAC"/>
              <w:rPr>
                <w:rFonts w:eastAsia="Malgun Gothic" w:cs="Arial"/>
                <w:szCs w:val="18"/>
                <w:lang w:eastAsia="ko-KR"/>
              </w:rPr>
            </w:pPr>
            <w:r>
              <w:rPr>
                <w:lang w:eastAsia="fr-F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DFEA641" w14:textId="77777777" w:rsidR="003915D2" w:rsidRDefault="003915D2">
            <w:pPr>
              <w:pStyle w:val="TAC"/>
              <w:rPr>
                <w:rFonts w:eastAsia="Malgun Gothic" w:cs="Arial"/>
                <w:szCs w:val="18"/>
                <w:lang w:eastAsia="ko-KR"/>
              </w:rPr>
            </w:pPr>
            <w:r>
              <w:t>3330</w:t>
            </w:r>
          </w:p>
        </w:tc>
        <w:tc>
          <w:tcPr>
            <w:tcW w:w="752" w:type="dxa"/>
            <w:tcBorders>
              <w:top w:val="single" w:sz="4" w:space="0" w:color="auto"/>
              <w:left w:val="single" w:sz="4" w:space="0" w:color="auto"/>
              <w:bottom w:val="single" w:sz="4" w:space="0" w:color="auto"/>
              <w:right w:val="single" w:sz="4" w:space="0" w:color="auto"/>
            </w:tcBorders>
            <w:hideMark/>
          </w:tcPr>
          <w:p w14:paraId="3D3CDA10"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2867878" w14:textId="77777777" w:rsidR="003915D2" w:rsidRDefault="003915D2">
            <w:pPr>
              <w:pStyle w:val="TAC"/>
              <w:rPr>
                <w:rFonts w:cs="Arial"/>
              </w:rPr>
            </w:pPr>
            <w:r>
              <w:rPr>
                <w:rFonts w:cs="Arial"/>
              </w:rPr>
              <w:t>N/A</w:t>
            </w:r>
          </w:p>
        </w:tc>
      </w:tr>
      <w:tr w:rsidR="003915D2" w14:paraId="3FDE96B4"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4ECB80C" w14:textId="77777777" w:rsidR="003915D2" w:rsidRDefault="003915D2">
            <w:pPr>
              <w:pStyle w:val="TAC"/>
              <w:rPr>
                <w:rFonts w:eastAsia="MS Mincho"/>
              </w:rPr>
            </w:pPr>
            <w:r>
              <w:rPr>
                <w:rFonts w:cs="Arial"/>
              </w:rPr>
              <w:t>DC_</w:t>
            </w:r>
            <w:r>
              <w:rPr>
                <w:rFonts w:cs="Arial"/>
                <w:lang w:eastAsia="zh-CN"/>
              </w:rPr>
              <w:t>1</w:t>
            </w:r>
            <w:r>
              <w:rPr>
                <w:rFonts w:cs="Arial"/>
              </w:rPr>
              <w:t>A-</w:t>
            </w:r>
            <w:r>
              <w:rPr>
                <w:rFonts w:eastAsia="Malgun Gothic" w:cs="Arial"/>
                <w:lang w:eastAsia="ko-KR"/>
              </w:rPr>
              <w:t>8A_</w:t>
            </w:r>
            <w:r>
              <w:rPr>
                <w:rFonts w:cs="Arial"/>
              </w:rPr>
              <w:t>n</w:t>
            </w:r>
            <w:r>
              <w:rPr>
                <w:rFonts w:eastAsia="Malgun Gothic" w:cs="Arial"/>
                <w:lang w:eastAsia="ko-KR"/>
              </w:rPr>
              <w:t>79</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785D6E4F" w14:textId="77777777" w:rsidR="003915D2" w:rsidRDefault="003915D2">
            <w:pPr>
              <w:pStyle w:val="TAC"/>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335DD79E" w14:textId="77777777" w:rsidR="003915D2" w:rsidRDefault="003915D2">
            <w:pPr>
              <w:pStyle w:val="TAC"/>
            </w:pPr>
            <w:r>
              <w:rPr>
                <w:rFonts w:eastAsia="Malgun Gothic" w:cs="Arial"/>
                <w:szCs w:val="18"/>
                <w:lang w:eastAsia="ko-KR"/>
              </w:rPr>
              <w:t>1935</w:t>
            </w:r>
          </w:p>
        </w:tc>
        <w:tc>
          <w:tcPr>
            <w:tcW w:w="747" w:type="dxa"/>
            <w:tcBorders>
              <w:top w:val="single" w:sz="4" w:space="0" w:color="auto"/>
              <w:left w:val="single" w:sz="4" w:space="0" w:color="auto"/>
              <w:bottom w:val="single" w:sz="4" w:space="0" w:color="auto"/>
              <w:right w:val="single" w:sz="4" w:space="0" w:color="auto"/>
            </w:tcBorders>
            <w:noWrap/>
            <w:hideMark/>
          </w:tcPr>
          <w:p w14:paraId="3225993F" w14:textId="77777777" w:rsidR="003915D2" w:rsidRDefault="003915D2">
            <w:pPr>
              <w:pStyle w:val="TAC"/>
            </w:pPr>
            <w:r>
              <w:rPr>
                <w:rFonts w:eastAsia="Malgun Gothic"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774DF59" w14:textId="77777777" w:rsidR="003915D2" w:rsidRDefault="003915D2">
            <w:pPr>
              <w:pStyle w:val="TAC"/>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9A954E4" w14:textId="77777777" w:rsidR="003915D2" w:rsidRDefault="003915D2">
            <w:pPr>
              <w:pStyle w:val="TAC"/>
            </w:pPr>
            <w:r>
              <w:rPr>
                <w:rFonts w:eastAsia="Malgun Gothic" w:cs="Arial"/>
                <w:szCs w:val="18"/>
                <w:lang w:eastAsia="ko-KR"/>
              </w:rPr>
              <w:t>2125</w:t>
            </w:r>
          </w:p>
        </w:tc>
        <w:tc>
          <w:tcPr>
            <w:tcW w:w="752" w:type="dxa"/>
            <w:tcBorders>
              <w:top w:val="single" w:sz="4" w:space="0" w:color="auto"/>
              <w:left w:val="single" w:sz="4" w:space="0" w:color="auto"/>
              <w:bottom w:val="single" w:sz="4" w:space="0" w:color="auto"/>
              <w:right w:val="single" w:sz="4" w:space="0" w:color="auto"/>
            </w:tcBorders>
            <w:hideMark/>
          </w:tcPr>
          <w:p w14:paraId="402A7676"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80F5938" w14:textId="77777777" w:rsidR="003915D2" w:rsidRDefault="003915D2">
            <w:pPr>
              <w:pStyle w:val="TAC"/>
            </w:pPr>
            <w:r>
              <w:rPr>
                <w:rFonts w:cs="Arial"/>
              </w:rPr>
              <w:t>N/A</w:t>
            </w:r>
          </w:p>
        </w:tc>
      </w:tr>
      <w:tr w:rsidR="003915D2" w14:paraId="4B1BF52C" w14:textId="77777777" w:rsidTr="003915D2">
        <w:trPr>
          <w:trHeight w:val="54"/>
          <w:jc w:val="center"/>
        </w:trPr>
        <w:tc>
          <w:tcPr>
            <w:tcW w:w="2258" w:type="dxa"/>
            <w:tcBorders>
              <w:top w:val="nil"/>
              <w:left w:val="single" w:sz="4" w:space="0" w:color="auto"/>
              <w:bottom w:val="nil"/>
              <w:right w:val="single" w:sz="4" w:space="0" w:color="auto"/>
            </w:tcBorders>
          </w:tcPr>
          <w:p w14:paraId="59485DA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83E40A3" w14:textId="77777777" w:rsidR="003915D2" w:rsidRDefault="003915D2">
            <w:pPr>
              <w:pStyle w:val="TAC"/>
            </w:pPr>
            <w:r>
              <w:rPr>
                <w:rFonts w:cs="Arial"/>
              </w:rPr>
              <w:t>n79</w:t>
            </w:r>
          </w:p>
        </w:tc>
        <w:tc>
          <w:tcPr>
            <w:tcW w:w="1066" w:type="dxa"/>
            <w:tcBorders>
              <w:top w:val="single" w:sz="4" w:space="0" w:color="auto"/>
              <w:left w:val="single" w:sz="4" w:space="0" w:color="auto"/>
              <w:bottom w:val="single" w:sz="4" w:space="0" w:color="auto"/>
              <w:right w:val="single" w:sz="4" w:space="0" w:color="auto"/>
            </w:tcBorders>
            <w:noWrap/>
            <w:hideMark/>
          </w:tcPr>
          <w:p w14:paraId="17428D0D" w14:textId="77777777" w:rsidR="003915D2" w:rsidRDefault="003915D2">
            <w:pPr>
              <w:pStyle w:val="TAC"/>
            </w:pPr>
            <w:r>
              <w:rPr>
                <w:rFonts w:eastAsia="Malgun Gothic" w:cs="Arial"/>
                <w:szCs w:val="18"/>
                <w:lang w:eastAsia="ko-KR"/>
              </w:rPr>
              <w:t>4815</w:t>
            </w:r>
          </w:p>
        </w:tc>
        <w:tc>
          <w:tcPr>
            <w:tcW w:w="747" w:type="dxa"/>
            <w:tcBorders>
              <w:top w:val="single" w:sz="4" w:space="0" w:color="auto"/>
              <w:left w:val="single" w:sz="4" w:space="0" w:color="auto"/>
              <w:bottom w:val="single" w:sz="4" w:space="0" w:color="auto"/>
              <w:right w:val="single" w:sz="4" w:space="0" w:color="auto"/>
            </w:tcBorders>
            <w:noWrap/>
            <w:hideMark/>
          </w:tcPr>
          <w:p w14:paraId="6F29EB69" w14:textId="77777777" w:rsidR="003915D2" w:rsidRDefault="003915D2">
            <w:pPr>
              <w:pStyle w:val="TAC"/>
            </w:pPr>
            <w:r>
              <w:rPr>
                <w:rFonts w:eastAsia="Malgun Gothic" w:cs="Arial"/>
                <w:szCs w:val="18"/>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3639041F" w14:textId="77777777" w:rsidR="003915D2" w:rsidRDefault="003915D2">
            <w:pPr>
              <w:pStyle w:val="TAC"/>
            </w:pPr>
            <w:r>
              <w:rPr>
                <w:rFonts w:eastAsia="Malgun Gothic" w:cs="Arial"/>
                <w:szCs w:val="18"/>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445FDF2B" w14:textId="77777777" w:rsidR="003915D2" w:rsidRDefault="003915D2">
            <w:pPr>
              <w:pStyle w:val="TAC"/>
            </w:pPr>
            <w:r>
              <w:rPr>
                <w:rFonts w:eastAsia="Malgun Gothic" w:cs="Arial"/>
                <w:szCs w:val="18"/>
                <w:lang w:eastAsia="ko-KR"/>
              </w:rPr>
              <w:t>4815</w:t>
            </w:r>
          </w:p>
        </w:tc>
        <w:tc>
          <w:tcPr>
            <w:tcW w:w="752" w:type="dxa"/>
            <w:tcBorders>
              <w:top w:val="single" w:sz="4" w:space="0" w:color="auto"/>
              <w:left w:val="single" w:sz="4" w:space="0" w:color="auto"/>
              <w:bottom w:val="single" w:sz="4" w:space="0" w:color="auto"/>
              <w:right w:val="single" w:sz="4" w:space="0" w:color="auto"/>
            </w:tcBorders>
            <w:hideMark/>
          </w:tcPr>
          <w:p w14:paraId="2D016085"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8E09760" w14:textId="77777777" w:rsidR="003915D2" w:rsidRDefault="003915D2">
            <w:pPr>
              <w:pStyle w:val="TAC"/>
            </w:pPr>
            <w:r>
              <w:rPr>
                <w:rFonts w:cs="Arial"/>
              </w:rPr>
              <w:t>N/A</w:t>
            </w:r>
          </w:p>
        </w:tc>
      </w:tr>
      <w:tr w:rsidR="003915D2" w14:paraId="107A089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A9974C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C2196F6" w14:textId="77777777" w:rsidR="003915D2" w:rsidRDefault="003915D2">
            <w:pPr>
              <w:pStyle w:val="TAC"/>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6FA93CB2" w14:textId="77777777" w:rsidR="003915D2" w:rsidRDefault="003915D2">
            <w:pPr>
              <w:pStyle w:val="TAC"/>
            </w:pPr>
            <w:r>
              <w:rPr>
                <w:rFonts w:eastAsia="Malgun Gothic" w:cs="Arial"/>
                <w:szCs w:val="18"/>
                <w:lang w:eastAsia="ko-KR"/>
              </w:rPr>
              <w:t>900</w:t>
            </w:r>
          </w:p>
        </w:tc>
        <w:tc>
          <w:tcPr>
            <w:tcW w:w="747" w:type="dxa"/>
            <w:tcBorders>
              <w:top w:val="single" w:sz="4" w:space="0" w:color="auto"/>
              <w:left w:val="single" w:sz="4" w:space="0" w:color="auto"/>
              <w:bottom w:val="single" w:sz="4" w:space="0" w:color="auto"/>
              <w:right w:val="single" w:sz="4" w:space="0" w:color="auto"/>
            </w:tcBorders>
            <w:noWrap/>
            <w:hideMark/>
          </w:tcPr>
          <w:p w14:paraId="4A8A76FE" w14:textId="77777777" w:rsidR="003915D2" w:rsidRDefault="003915D2">
            <w:pPr>
              <w:pStyle w:val="TAC"/>
            </w:pPr>
            <w:r>
              <w:rPr>
                <w:rFonts w:eastAsia="Malgun Gothic"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D03D1B4" w14:textId="77777777" w:rsidR="003915D2" w:rsidRDefault="003915D2">
            <w:pPr>
              <w:pStyle w:val="TAC"/>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690C1A7" w14:textId="77777777" w:rsidR="003915D2" w:rsidRDefault="003915D2">
            <w:pPr>
              <w:pStyle w:val="TAC"/>
            </w:pPr>
            <w:r>
              <w:rPr>
                <w:rFonts w:eastAsia="Malgun Gothic" w:cs="Arial"/>
                <w:szCs w:val="18"/>
                <w:lang w:eastAsia="ko-KR"/>
              </w:rPr>
              <w:t>945</w:t>
            </w:r>
          </w:p>
        </w:tc>
        <w:tc>
          <w:tcPr>
            <w:tcW w:w="752" w:type="dxa"/>
            <w:tcBorders>
              <w:top w:val="single" w:sz="4" w:space="0" w:color="auto"/>
              <w:left w:val="single" w:sz="4" w:space="0" w:color="auto"/>
              <w:bottom w:val="single" w:sz="4" w:space="0" w:color="auto"/>
              <w:right w:val="single" w:sz="4" w:space="0" w:color="auto"/>
            </w:tcBorders>
            <w:hideMark/>
          </w:tcPr>
          <w:p w14:paraId="0A6206A7" w14:textId="77777777" w:rsidR="003915D2" w:rsidRDefault="003915D2">
            <w:pPr>
              <w:pStyle w:val="TAC"/>
            </w:pPr>
            <w:r>
              <w:rPr>
                <w:rFonts w:cs="Arial"/>
              </w:rPr>
              <w:t>15.8</w:t>
            </w:r>
          </w:p>
        </w:tc>
        <w:tc>
          <w:tcPr>
            <w:tcW w:w="1248" w:type="dxa"/>
            <w:tcBorders>
              <w:top w:val="single" w:sz="4" w:space="0" w:color="auto"/>
              <w:left w:val="single" w:sz="4" w:space="0" w:color="auto"/>
              <w:bottom w:val="single" w:sz="4" w:space="0" w:color="auto"/>
              <w:right w:val="single" w:sz="4" w:space="0" w:color="auto"/>
            </w:tcBorders>
            <w:hideMark/>
          </w:tcPr>
          <w:p w14:paraId="6DA5E61E" w14:textId="77777777" w:rsidR="003915D2" w:rsidRDefault="003915D2">
            <w:pPr>
              <w:pStyle w:val="TAC"/>
            </w:pPr>
            <w:r>
              <w:rPr>
                <w:rFonts w:cs="Arial"/>
              </w:rPr>
              <w:t>IMD3</w:t>
            </w:r>
          </w:p>
        </w:tc>
      </w:tr>
      <w:tr w:rsidR="003915D2" w14:paraId="0FF523A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4A8F7F4" w14:textId="77777777" w:rsidR="003915D2" w:rsidRDefault="003915D2">
            <w:pPr>
              <w:pStyle w:val="TAC"/>
              <w:rPr>
                <w:rFonts w:eastAsia="MS Mincho"/>
              </w:rPr>
            </w:pPr>
            <w:r>
              <w:rPr>
                <w:rFonts w:cs="Arial"/>
              </w:rPr>
              <w:t>DC_</w:t>
            </w:r>
            <w:r>
              <w:rPr>
                <w:rFonts w:cs="Arial"/>
                <w:lang w:eastAsia="zh-CN"/>
              </w:rPr>
              <w:t>1</w:t>
            </w:r>
            <w:r>
              <w:rPr>
                <w:rFonts w:cs="Arial"/>
              </w:rPr>
              <w:t>A-</w:t>
            </w:r>
            <w:r>
              <w:rPr>
                <w:rFonts w:eastAsia="Malgun Gothic" w:cs="Arial"/>
                <w:lang w:eastAsia="ko-KR"/>
              </w:rPr>
              <w:t>8A_</w:t>
            </w:r>
            <w:r>
              <w:rPr>
                <w:rFonts w:cs="Arial"/>
              </w:rPr>
              <w:t>n</w:t>
            </w:r>
            <w:r>
              <w:rPr>
                <w:rFonts w:eastAsia="Malgun Gothic" w:cs="Arial"/>
                <w:lang w:eastAsia="ko-KR"/>
              </w:rPr>
              <w:t>79</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513D16B8" w14:textId="77777777" w:rsidR="003915D2" w:rsidRDefault="003915D2">
            <w:pPr>
              <w:pStyle w:val="TAC"/>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2F9D6AD5" w14:textId="77777777" w:rsidR="003915D2" w:rsidRDefault="003915D2">
            <w:pPr>
              <w:pStyle w:val="TAC"/>
            </w:pPr>
            <w:r>
              <w:rPr>
                <w:rFonts w:eastAsia="Malgun Gothic" w:cs="Arial"/>
                <w:szCs w:val="18"/>
                <w:lang w:eastAsia="ko-KR"/>
              </w:rPr>
              <w:t>900</w:t>
            </w:r>
          </w:p>
        </w:tc>
        <w:tc>
          <w:tcPr>
            <w:tcW w:w="747" w:type="dxa"/>
            <w:tcBorders>
              <w:top w:val="single" w:sz="4" w:space="0" w:color="auto"/>
              <w:left w:val="single" w:sz="4" w:space="0" w:color="auto"/>
              <w:bottom w:val="single" w:sz="4" w:space="0" w:color="auto"/>
              <w:right w:val="single" w:sz="4" w:space="0" w:color="auto"/>
            </w:tcBorders>
            <w:noWrap/>
            <w:hideMark/>
          </w:tcPr>
          <w:p w14:paraId="45184CFD" w14:textId="77777777" w:rsidR="003915D2" w:rsidRDefault="003915D2">
            <w:pPr>
              <w:pStyle w:val="TAC"/>
            </w:pPr>
            <w:r>
              <w:rPr>
                <w:rFonts w:eastAsia="Malgun Gothic"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04E570F" w14:textId="77777777" w:rsidR="003915D2" w:rsidRDefault="003915D2">
            <w:pPr>
              <w:pStyle w:val="TAC"/>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86EA96C" w14:textId="77777777" w:rsidR="003915D2" w:rsidRDefault="003915D2">
            <w:pPr>
              <w:pStyle w:val="TAC"/>
            </w:pPr>
            <w:r>
              <w:rPr>
                <w:rFonts w:eastAsia="Malgun Gothic" w:cs="Arial"/>
                <w:szCs w:val="18"/>
                <w:lang w:eastAsia="ko-KR"/>
              </w:rPr>
              <w:t>945</w:t>
            </w:r>
          </w:p>
        </w:tc>
        <w:tc>
          <w:tcPr>
            <w:tcW w:w="752" w:type="dxa"/>
            <w:tcBorders>
              <w:top w:val="single" w:sz="4" w:space="0" w:color="auto"/>
              <w:left w:val="single" w:sz="4" w:space="0" w:color="auto"/>
              <w:bottom w:val="single" w:sz="4" w:space="0" w:color="auto"/>
              <w:right w:val="single" w:sz="4" w:space="0" w:color="auto"/>
            </w:tcBorders>
            <w:hideMark/>
          </w:tcPr>
          <w:p w14:paraId="78667F4E"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F2EC2D5" w14:textId="77777777" w:rsidR="003915D2" w:rsidRDefault="003915D2">
            <w:pPr>
              <w:pStyle w:val="TAC"/>
            </w:pPr>
            <w:r>
              <w:rPr>
                <w:rFonts w:cs="Arial"/>
              </w:rPr>
              <w:t>N/A</w:t>
            </w:r>
          </w:p>
        </w:tc>
      </w:tr>
      <w:tr w:rsidR="003915D2" w14:paraId="23D98412" w14:textId="77777777" w:rsidTr="003915D2">
        <w:trPr>
          <w:trHeight w:val="54"/>
          <w:jc w:val="center"/>
        </w:trPr>
        <w:tc>
          <w:tcPr>
            <w:tcW w:w="2258" w:type="dxa"/>
            <w:tcBorders>
              <w:top w:val="nil"/>
              <w:left w:val="single" w:sz="4" w:space="0" w:color="auto"/>
              <w:bottom w:val="nil"/>
              <w:right w:val="single" w:sz="4" w:space="0" w:color="auto"/>
            </w:tcBorders>
          </w:tcPr>
          <w:p w14:paraId="4A65489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A9F5015" w14:textId="77777777" w:rsidR="003915D2" w:rsidRDefault="003915D2">
            <w:pPr>
              <w:pStyle w:val="TAC"/>
            </w:pPr>
            <w:r>
              <w:rPr>
                <w:rFonts w:cs="Arial"/>
              </w:rPr>
              <w:t>n79</w:t>
            </w:r>
          </w:p>
        </w:tc>
        <w:tc>
          <w:tcPr>
            <w:tcW w:w="1066" w:type="dxa"/>
            <w:tcBorders>
              <w:top w:val="single" w:sz="4" w:space="0" w:color="auto"/>
              <w:left w:val="single" w:sz="4" w:space="0" w:color="auto"/>
              <w:bottom w:val="single" w:sz="4" w:space="0" w:color="auto"/>
              <w:right w:val="single" w:sz="4" w:space="0" w:color="auto"/>
            </w:tcBorders>
            <w:noWrap/>
            <w:hideMark/>
          </w:tcPr>
          <w:p w14:paraId="3CCFED14" w14:textId="77777777" w:rsidR="003915D2" w:rsidRDefault="003915D2">
            <w:pPr>
              <w:pStyle w:val="TAC"/>
            </w:pPr>
            <w:r>
              <w:rPr>
                <w:rFonts w:eastAsia="Malgun Gothic" w:cs="Arial"/>
                <w:szCs w:val="18"/>
                <w:lang w:eastAsia="ko-KR"/>
              </w:rPr>
              <w:t>4845</w:t>
            </w:r>
          </w:p>
        </w:tc>
        <w:tc>
          <w:tcPr>
            <w:tcW w:w="747" w:type="dxa"/>
            <w:tcBorders>
              <w:top w:val="single" w:sz="4" w:space="0" w:color="auto"/>
              <w:left w:val="single" w:sz="4" w:space="0" w:color="auto"/>
              <w:bottom w:val="single" w:sz="4" w:space="0" w:color="auto"/>
              <w:right w:val="single" w:sz="4" w:space="0" w:color="auto"/>
            </w:tcBorders>
            <w:noWrap/>
            <w:hideMark/>
          </w:tcPr>
          <w:p w14:paraId="0FC6DBA1" w14:textId="77777777" w:rsidR="003915D2" w:rsidRDefault="003915D2">
            <w:pPr>
              <w:pStyle w:val="TAC"/>
            </w:pPr>
            <w:r>
              <w:rPr>
                <w:rFonts w:eastAsia="Malgun Gothic" w:cs="Arial"/>
                <w:szCs w:val="18"/>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5AE46E47" w14:textId="77777777" w:rsidR="003915D2" w:rsidRDefault="003915D2">
            <w:pPr>
              <w:pStyle w:val="TAC"/>
            </w:pPr>
            <w:r>
              <w:rPr>
                <w:rFonts w:eastAsia="Malgun Gothic" w:cs="Arial"/>
                <w:szCs w:val="18"/>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08677BE1" w14:textId="77777777" w:rsidR="003915D2" w:rsidRDefault="003915D2">
            <w:pPr>
              <w:pStyle w:val="TAC"/>
            </w:pPr>
            <w:r>
              <w:rPr>
                <w:rFonts w:eastAsia="Malgun Gothic" w:cs="Arial"/>
                <w:szCs w:val="18"/>
                <w:lang w:eastAsia="ko-KR"/>
              </w:rPr>
              <w:t>4845</w:t>
            </w:r>
          </w:p>
        </w:tc>
        <w:tc>
          <w:tcPr>
            <w:tcW w:w="752" w:type="dxa"/>
            <w:tcBorders>
              <w:top w:val="single" w:sz="4" w:space="0" w:color="auto"/>
              <w:left w:val="single" w:sz="4" w:space="0" w:color="auto"/>
              <w:bottom w:val="single" w:sz="4" w:space="0" w:color="auto"/>
              <w:right w:val="single" w:sz="4" w:space="0" w:color="auto"/>
            </w:tcBorders>
            <w:hideMark/>
          </w:tcPr>
          <w:p w14:paraId="0508114D"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18C710B" w14:textId="77777777" w:rsidR="003915D2" w:rsidRDefault="003915D2">
            <w:pPr>
              <w:pStyle w:val="TAC"/>
            </w:pPr>
            <w:r>
              <w:rPr>
                <w:rFonts w:cs="Arial"/>
              </w:rPr>
              <w:t>N/A</w:t>
            </w:r>
          </w:p>
        </w:tc>
      </w:tr>
      <w:tr w:rsidR="003915D2" w14:paraId="1A3398D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AAC6E8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419B9B0" w14:textId="77777777" w:rsidR="003915D2" w:rsidRDefault="003915D2">
            <w:pPr>
              <w:pStyle w:val="TAC"/>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19F5840F" w14:textId="77777777" w:rsidR="003915D2" w:rsidRDefault="003915D2">
            <w:pPr>
              <w:pStyle w:val="TAC"/>
            </w:pPr>
            <w:r>
              <w:rPr>
                <w:rFonts w:eastAsia="Malgun Gothic" w:cs="Arial"/>
                <w:szCs w:val="18"/>
                <w:lang w:eastAsia="ko-KR"/>
              </w:rPr>
              <w:t>1955</w:t>
            </w:r>
          </w:p>
        </w:tc>
        <w:tc>
          <w:tcPr>
            <w:tcW w:w="747" w:type="dxa"/>
            <w:tcBorders>
              <w:top w:val="single" w:sz="4" w:space="0" w:color="auto"/>
              <w:left w:val="single" w:sz="4" w:space="0" w:color="auto"/>
              <w:bottom w:val="single" w:sz="4" w:space="0" w:color="auto"/>
              <w:right w:val="single" w:sz="4" w:space="0" w:color="auto"/>
            </w:tcBorders>
            <w:noWrap/>
            <w:hideMark/>
          </w:tcPr>
          <w:p w14:paraId="7AD7F54F" w14:textId="77777777" w:rsidR="003915D2" w:rsidRDefault="003915D2">
            <w:pPr>
              <w:pStyle w:val="TAC"/>
            </w:pPr>
            <w:r>
              <w:rPr>
                <w:rFonts w:eastAsia="Malgun Gothic"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9EACAF0" w14:textId="77777777" w:rsidR="003915D2" w:rsidRDefault="003915D2">
            <w:pPr>
              <w:pStyle w:val="TAC"/>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F78411D" w14:textId="77777777" w:rsidR="003915D2" w:rsidRDefault="003915D2">
            <w:pPr>
              <w:pStyle w:val="TAC"/>
            </w:pPr>
            <w:r>
              <w:rPr>
                <w:rFonts w:eastAsia="Malgun Gothic" w:cs="Arial"/>
                <w:szCs w:val="18"/>
                <w:lang w:eastAsia="ko-KR"/>
              </w:rPr>
              <w:t>2145</w:t>
            </w:r>
          </w:p>
        </w:tc>
        <w:tc>
          <w:tcPr>
            <w:tcW w:w="752" w:type="dxa"/>
            <w:tcBorders>
              <w:top w:val="single" w:sz="4" w:space="0" w:color="auto"/>
              <w:left w:val="single" w:sz="4" w:space="0" w:color="auto"/>
              <w:bottom w:val="single" w:sz="4" w:space="0" w:color="auto"/>
              <w:right w:val="single" w:sz="4" w:space="0" w:color="auto"/>
            </w:tcBorders>
            <w:hideMark/>
          </w:tcPr>
          <w:p w14:paraId="5366CCE7" w14:textId="77777777" w:rsidR="003915D2" w:rsidRDefault="003915D2">
            <w:pPr>
              <w:pStyle w:val="TAC"/>
            </w:pPr>
            <w:r>
              <w:rPr>
                <w:rFonts w:cs="Arial"/>
              </w:rPr>
              <w:t>8.2</w:t>
            </w:r>
          </w:p>
        </w:tc>
        <w:tc>
          <w:tcPr>
            <w:tcW w:w="1248" w:type="dxa"/>
            <w:tcBorders>
              <w:top w:val="single" w:sz="4" w:space="0" w:color="auto"/>
              <w:left w:val="single" w:sz="4" w:space="0" w:color="auto"/>
              <w:bottom w:val="single" w:sz="4" w:space="0" w:color="auto"/>
              <w:right w:val="single" w:sz="4" w:space="0" w:color="auto"/>
            </w:tcBorders>
            <w:hideMark/>
          </w:tcPr>
          <w:p w14:paraId="29CF8BD1" w14:textId="77777777" w:rsidR="003915D2" w:rsidRDefault="003915D2">
            <w:pPr>
              <w:pStyle w:val="TAC"/>
            </w:pPr>
            <w:r>
              <w:rPr>
                <w:rFonts w:cs="Arial"/>
              </w:rPr>
              <w:t>IMD4</w:t>
            </w:r>
          </w:p>
        </w:tc>
      </w:tr>
      <w:tr w:rsidR="003915D2" w14:paraId="39F530C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87BF1C9" w14:textId="77777777" w:rsidR="003915D2" w:rsidRDefault="003915D2">
            <w:pPr>
              <w:pStyle w:val="TAC"/>
              <w:rPr>
                <w:rFonts w:eastAsia="MS Mincho"/>
              </w:rPr>
            </w:pPr>
            <w:r>
              <w:rPr>
                <w:rFonts w:cs="Arial"/>
              </w:rPr>
              <w:t>DC_1A-11A_n3A</w:t>
            </w:r>
          </w:p>
        </w:tc>
        <w:tc>
          <w:tcPr>
            <w:tcW w:w="867" w:type="dxa"/>
            <w:tcBorders>
              <w:top w:val="single" w:sz="4" w:space="0" w:color="auto"/>
              <w:left w:val="single" w:sz="4" w:space="0" w:color="auto"/>
              <w:bottom w:val="single" w:sz="4" w:space="0" w:color="auto"/>
              <w:right w:val="single" w:sz="4" w:space="0" w:color="auto"/>
            </w:tcBorders>
            <w:hideMark/>
          </w:tcPr>
          <w:p w14:paraId="55F778E5" w14:textId="77777777" w:rsidR="003915D2" w:rsidRDefault="003915D2">
            <w:pPr>
              <w:pStyle w:val="TAC"/>
              <w:rPr>
                <w:rFonts w:cs="Arial"/>
              </w:rPr>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11E5D0F8" w14:textId="77777777" w:rsidR="003915D2" w:rsidRDefault="003915D2">
            <w:pPr>
              <w:pStyle w:val="TAC"/>
              <w:rPr>
                <w:rFonts w:eastAsia="Malgun Gothic" w:cs="Arial"/>
                <w:szCs w:val="18"/>
                <w:lang w:eastAsia="ko-KR"/>
              </w:rPr>
            </w:pPr>
            <w:r>
              <w:rPr>
                <w:rFonts w:cs="Arial"/>
              </w:rPr>
              <w:t>1960</w:t>
            </w:r>
          </w:p>
        </w:tc>
        <w:tc>
          <w:tcPr>
            <w:tcW w:w="747" w:type="dxa"/>
            <w:tcBorders>
              <w:top w:val="single" w:sz="4" w:space="0" w:color="auto"/>
              <w:left w:val="single" w:sz="4" w:space="0" w:color="auto"/>
              <w:bottom w:val="single" w:sz="4" w:space="0" w:color="auto"/>
              <w:right w:val="single" w:sz="4" w:space="0" w:color="auto"/>
            </w:tcBorders>
            <w:noWrap/>
            <w:hideMark/>
          </w:tcPr>
          <w:p w14:paraId="388E8386" w14:textId="77777777" w:rsidR="003915D2" w:rsidRDefault="003915D2">
            <w:pPr>
              <w:pStyle w:val="TAC"/>
              <w:rPr>
                <w:rFonts w:eastAsia="Malgun Gothic" w:cs="Arial"/>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E5885D1" w14:textId="77777777" w:rsidR="003915D2" w:rsidRDefault="003915D2">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5129079" w14:textId="77777777" w:rsidR="003915D2" w:rsidRDefault="003915D2">
            <w:pPr>
              <w:pStyle w:val="TAC"/>
              <w:rPr>
                <w:rFonts w:eastAsia="Malgun Gothic" w:cs="Arial"/>
                <w:szCs w:val="18"/>
                <w:lang w:eastAsia="ko-KR"/>
              </w:rPr>
            </w:pPr>
            <w:r>
              <w:rPr>
                <w:rFonts w:cs="Arial"/>
              </w:rPr>
              <w:t>2150</w:t>
            </w:r>
          </w:p>
        </w:tc>
        <w:tc>
          <w:tcPr>
            <w:tcW w:w="752" w:type="dxa"/>
            <w:tcBorders>
              <w:top w:val="single" w:sz="4" w:space="0" w:color="auto"/>
              <w:left w:val="single" w:sz="4" w:space="0" w:color="auto"/>
              <w:bottom w:val="single" w:sz="4" w:space="0" w:color="auto"/>
              <w:right w:val="single" w:sz="4" w:space="0" w:color="auto"/>
            </w:tcBorders>
            <w:hideMark/>
          </w:tcPr>
          <w:p w14:paraId="243D3ADD"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C080002" w14:textId="77777777" w:rsidR="003915D2" w:rsidRDefault="003915D2">
            <w:pPr>
              <w:pStyle w:val="TAC"/>
              <w:rPr>
                <w:rFonts w:cs="Arial"/>
              </w:rPr>
            </w:pPr>
            <w:r>
              <w:rPr>
                <w:rFonts w:cs="Arial"/>
              </w:rPr>
              <w:t>N/A</w:t>
            </w:r>
          </w:p>
        </w:tc>
      </w:tr>
      <w:tr w:rsidR="003915D2" w14:paraId="7477E221" w14:textId="77777777" w:rsidTr="003915D2">
        <w:trPr>
          <w:trHeight w:val="54"/>
          <w:jc w:val="center"/>
        </w:trPr>
        <w:tc>
          <w:tcPr>
            <w:tcW w:w="2258" w:type="dxa"/>
            <w:tcBorders>
              <w:top w:val="nil"/>
              <w:left w:val="single" w:sz="4" w:space="0" w:color="auto"/>
              <w:bottom w:val="nil"/>
              <w:right w:val="single" w:sz="4" w:space="0" w:color="auto"/>
            </w:tcBorders>
          </w:tcPr>
          <w:p w14:paraId="0E5C48C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56022DB" w14:textId="77777777" w:rsidR="003915D2" w:rsidRDefault="003915D2">
            <w:pPr>
              <w:pStyle w:val="TAC"/>
              <w:rPr>
                <w:rFonts w:cs="Arial"/>
              </w:rPr>
            </w:pPr>
            <w:r>
              <w:rPr>
                <w:rFonts w:cs="Arial"/>
              </w:rPr>
              <w:t>n3</w:t>
            </w:r>
          </w:p>
        </w:tc>
        <w:tc>
          <w:tcPr>
            <w:tcW w:w="1066" w:type="dxa"/>
            <w:tcBorders>
              <w:top w:val="single" w:sz="4" w:space="0" w:color="auto"/>
              <w:left w:val="single" w:sz="4" w:space="0" w:color="auto"/>
              <w:bottom w:val="single" w:sz="4" w:space="0" w:color="auto"/>
              <w:right w:val="single" w:sz="4" w:space="0" w:color="auto"/>
            </w:tcBorders>
            <w:noWrap/>
            <w:hideMark/>
          </w:tcPr>
          <w:p w14:paraId="5425E002" w14:textId="77777777" w:rsidR="003915D2" w:rsidRDefault="003915D2">
            <w:pPr>
              <w:pStyle w:val="TAC"/>
              <w:rPr>
                <w:rFonts w:eastAsia="Malgun Gothic" w:cs="Arial"/>
                <w:szCs w:val="18"/>
                <w:lang w:eastAsia="ko-KR"/>
              </w:rPr>
            </w:pPr>
            <w:r>
              <w:rPr>
                <w:rFonts w:cs="Arial"/>
              </w:rPr>
              <w:t>1720</w:t>
            </w:r>
          </w:p>
        </w:tc>
        <w:tc>
          <w:tcPr>
            <w:tcW w:w="747" w:type="dxa"/>
            <w:tcBorders>
              <w:top w:val="single" w:sz="4" w:space="0" w:color="auto"/>
              <w:left w:val="single" w:sz="4" w:space="0" w:color="auto"/>
              <w:bottom w:val="single" w:sz="4" w:space="0" w:color="auto"/>
              <w:right w:val="single" w:sz="4" w:space="0" w:color="auto"/>
            </w:tcBorders>
            <w:noWrap/>
            <w:hideMark/>
          </w:tcPr>
          <w:p w14:paraId="4C0F8C42" w14:textId="77777777" w:rsidR="003915D2" w:rsidRDefault="003915D2">
            <w:pPr>
              <w:pStyle w:val="TAC"/>
              <w:rPr>
                <w:rFonts w:eastAsia="Malgun Gothic" w:cs="Arial"/>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B84B086" w14:textId="77777777" w:rsidR="003915D2" w:rsidRDefault="003915D2">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C74B169" w14:textId="77777777" w:rsidR="003915D2" w:rsidRDefault="003915D2">
            <w:pPr>
              <w:pStyle w:val="TAC"/>
              <w:rPr>
                <w:rFonts w:eastAsia="Malgun Gothic" w:cs="Arial"/>
                <w:szCs w:val="18"/>
                <w:lang w:eastAsia="ko-KR"/>
              </w:rPr>
            </w:pPr>
            <w:r>
              <w:rPr>
                <w:rFonts w:cs="Arial"/>
              </w:rPr>
              <w:t>1815</w:t>
            </w:r>
          </w:p>
        </w:tc>
        <w:tc>
          <w:tcPr>
            <w:tcW w:w="752" w:type="dxa"/>
            <w:tcBorders>
              <w:top w:val="single" w:sz="4" w:space="0" w:color="auto"/>
              <w:left w:val="single" w:sz="4" w:space="0" w:color="auto"/>
              <w:bottom w:val="single" w:sz="4" w:space="0" w:color="auto"/>
              <w:right w:val="single" w:sz="4" w:space="0" w:color="auto"/>
            </w:tcBorders>
            <w:hideMark/>
          </w:tcPr>
          <w:p w14:paraId="23C6F3D8"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285721F" w14:textId="77777777" w:rsidR="003915D2" w:rsidRDefault="003915D2">
            <w:pPr>
              <w:pStyle w:val="TAC"/>
              <w:rPr>
                <w:rFonts w:cs="Arial"/>
              </w:rPr>
            </w:pPr>
            <w:r>
              <w:rPr>
                <w:rFonts w:cs="Arial"/>
              </w:rPr>
              <w:t>N/A</w:t>
            </w:r>
          </w:p>
        </w:tc>
      </w:tr>
      <w:tr w:rsidR="003915D2" w14:paraId="0814A63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62B082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BE44C88" w14:textId="77777777" w:rsidR="003915D2" w:rsidRDefault="003915D2">
            <w:pPr>
              <w:pStyle w:val="TAC"/>
              <w:rPr>
                <w:rFonts w:cs="Arial"/>
              </w:rPr>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hideMark/>
          </w:tcPr>
          <w:p w14:paraId="7058D61E" w14:textId="77777777" w:rsidR="003915D2" w:rsidRDefault="003915D2">
            <w:pPr>
              <w:pStyle w:val="TAC"/>
              <w:rPr>
                <w:rFonts w:eastAsia="Malgun Gothic" w:cs="Arial"/>
                <w:szCs w:val="18"/>
                <w:lang w:eastAsia="ko-KR"/>
              </w:rPr>
            </w:pPr>
            <w:r>
              <w:rPr>
                <w:rFonts w:cs="Arial"/>
              </w:rPr>
              <w:t>1432</w:t>
            </w:r>
          </w:p>
        </w:tc>
        <w:tc>
          <w:tcPr>
            <w:tcW w:w="747" w:type="dxa"/>
            <w:tcBorders>
              <w:top w:val="single" w:sz="4" w:space="0" w:color="auto"/>
              <w:left w:val="single" w:sz="4" w:space="0" w:color="auto"/>
              <w:bottom w:val="single" w:sz="4" w:space="0" w:color="auto"/>
              <w:right w:val="single" w:sz="4" w:space="0" w:color="auto"/>
            </w:tcBorders>
            <w:noWrap/>
            <w:hideMark/>
          </w:tcPr>
          <w:p w14:paraId="1B1B3F80" w14:textId="77777777" w:rsidR="003915D2" w:rsidRDefault="003915D2">
            <w:pPr>
              <w:pStyle w:val="TAC"/>
              <w:rPr>
                <w:rFonts w:eastAsia="Malgun Gothic" w:cs="Arial"/>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F5FDC0D" w14:textId="77777777" w:rsidR="003915D2" w:rsidRDefault="003915D2">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B89D4AA" w14:textId="77777777" w:rsidR="003915D2" w:rsidRDefault="003915D2">
            <w:pPr>
              <w:pStyle w:val="TAC"/>
              <w:rPr>
                <w:rFonts w:eastAsia="Malgun Gothic" w:cs="Arial"/>
                <w:szCs w:val="18"/>
                <w:lang w:eastAsia="ko-KR"/>
              </w:rPr>
            </w:pPr>
            <w:r>
              <w:rPr>
                <w:rFonts w:cs="Arial"/>
              </w:rPr>
              <w:t>1480</w:t>
            </w:r>
          </w:p>
        </w:tc>
        <w:tc>
          <w:tcPr>
            <w:tcW w:w="752" w:type="dxa"/>
            <w:tcBorders>
              <w:top w:val="single" w:sz="4" w:space="0" w:color="auto"/>
              <w:left w:val="single" w:sz="4" w:space="0" w:color="auto"/>
              <w:bottom w:val="single" w:sz="4" w:space="0" w:color="auto"/>
              <w:right w:val="single" w:sz="4" w:space="0" w:color="auto"/>
            </w:tcBorders>
            <w:hideMark/>
          </w:tcPr>
          <w:p w14:paraId="11B02DA4" w14:textId="77777777" w:rsidR="003915D2" w:rsidRDefault="003915D2">
            <w:pPr>
              <w:pStyle w:val="TAC"/>
              <w:rPr>
                <w:rFonts w:cs="Arial"/>
              </w:rPr>
            </w:pPr>
            <w:r>
              <w:rPr>
                <w:rFonts w:cs="Arial"/>
              </w:rPr>
              <w:t>15.2</w:t>
            </w:r>
          </w:p>
        </w:tc>
        <w:tc>
          <w:tcPr>
            <w:tcW w:w="1248" w:type="dxa"/>
            <w:tcBorders>
              <w:top w:val="single" w:sz="4" w:space="0" w:color="auto"/>
              <w:left w:val="single" w:sz="4" w:space="0" w:color="auto"/>
              <w:bottom w:val="single" w:sz="4" w:space="0" w:color="auto"/>
              <w:right w:val="single" w:sz="4" w:space="0" w:color="auto"/>
            </w:tcBorders>
            <w:hideMark/>
          </w:tcPr>
          <w:p w14:paraId="2ED3A2AD" w14:textId="77777777" w:rsidR="003915D2" w:rsidRDefault="003915D2">
            <w:pPr>
              <w:pStyle w:val="TAC"/>
              <w:rPr>
                <w:rFonts w:cs="Arial"/>
              </w:rPr>
            </w:pPr>
            <w:r>
              <w:rPr>
                <w:rFonts w:cs="Arial"/>
              </w:rPr>
              <w:t>IMD3</w:t>
            </w:r>
          </w:p>
        </w:tc>
      </w:tr>
      <w:tr w:rsidR="003915D2" w14:paraId="58B265CB" w14:textId="77777777" w:rsidTr="003915D2">
        <w:trPr>
          <w:trHeight w:val="54"/>
          <w:jc w:val="center"/>
        </w:trPr>
        <w:tc>
          <w:tcPr>
            <w:tcW w:w="2258" w:type="dxa"/>
            <w:vMerge w:val="restart"/>
            <w:tcBorders>
              <w:top w:val="nil"/>
              <w:left w:val="single" w:sz="4" w:space="0" w:color="auto"/>
              <w:bottom w:val="single" w:sz="4" w:space="0" w:color="auto"/>
              <w:right w:val="single" w:sz="4" w:space="0" w:color="auto"/>
            </w:tcBorders>
            <w:vAlign w:val="center"/>
            <w:hideMark/>
          </w:tcPr>
          <w:p w14:paraId="1B3A080B" w14:textId="77777777" w:rsidR="003915D2" w:rsidRDefault="003915D2">
            <w:pPr>
              <w:pStyle w:val="TAC"/>
              <w:rPr>
                <w:rFonts w:eastAsia="MS Mincho"/>
              </w:rPr>
            </w:pPr>
            <w:r>
              <w:rPr>
                <w:rFonts w:cs="Arial"/>
              </w:rPr>
              <w:t>DC_1A-11</w:t>
            </w:r>
            <w:r>
              <w:rPr>
                <w:rFonts w:eastAsia="Malgun Gothic" w:cs="Arial"/>
              </w:rPr>
              <w:t>A_</w:t>
            </w:r>
            <w:r>
              <w:rPr>
                <w:rFonts w:cs="Arial"/>
              </w:rPr>
              <w:t>n</w:t>
            </w:r>
            <w:r>
              <w:rPr>
                <w:rFonts w:eastAsia="Malgun Gothic" w:cs="Arial"/>
                <w:lang w:val="fr-FR"/>
              </w:rPr>
              <w:t>28</w:t>
            </w:r>
            <w:r>
              <w:rPr>
                <w:rFonts w:cs="Arial"/>
              </w:rPr>
              <w:t>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C5342F9" w14:textId="77777777" w:rsidR="003915D2" w:rsidRDefault="003915D2">
            <w:pPr>
              <w:pStyle w:val="TAC"/>
              <w:rPr>
                <w:rFonts w:cs="Arial"/>
              </w:rPr>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hideMark/>
          </w:tcPr>
          <w:p w14:paraId="413D0E0B" w14:textId="77777777" w:rsidR="003915D2" w:rsidRDefault="003915D2">
            <w:pPr>
              <w:pStyle w:val="TAC"/>
              <w:rPr>
                <w:rFonts w:cs="Arial"/>
              </w:rPr>
            </w:pPr>
            <w:r>
              <w:rPr>
                <w:rFonts w:cs="Arial"/>
              </w:rPr>
              <w:t>1440</w:t>
            </w:r>
          </w:p>
        </w:tc>
        <w:tc>
          <w:tcPr>
            <w:tcW w:w="747" w:type="dxa"/>
            <w:tcBorders>
              <w:top w:val="single" w:sz="4" w:space="0" w:color="auto"/>
              <w:left w:val="single" w:sz="4" w:space="0" w:color="auto"/>
              <w:bottom w:val="single" w:sz="4" w:space="0" w:color="auto"/>
              <w:right w:val="single" w:sz="4" w:space="0" w:color="auto"/>
            </w:tcBorders>
            <w:noWrap/>
            <w:hideMark/>
          </w:tcPr>
          <w:p w14:paraId="5E508FB1"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53A54F05"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7D544DE" w14:textId="77777777" w:rsidR="003915D2" w:rsidRDefault="003915D2">
            <w:pPr>
              <w:pStyle w:val="TAC"/>
              <w:rPr>
                <w:rFonts w:cs="Arial"/>
              </w:rPr>
            </w:pPr>
            <w:r>
              <w:rPr>
                <w:rFonts w:cs="Arial"/>
              </w:rPr>
              <w:t>1488</w:t>
            </w:r>
          </w:p>
        </w:tc>
        <w:tc>
          <w:tcPr>
            <w:tcW w:w="752" w:type="dxa"/>
            <w:tcBorders>
              <w:top w:val="single" w:sz="4" w:space="0" w:color="auto"/>
              <w:left w:val="single" w:sz="4" w:space="0" w:color="auto"/>
              <w:bottom w:val="single" w:sz="4" w:space="0" w:color="auto"/>
              <w:right w:val="single" w:sz="4" w:space="0" w:color="auto"/>
            </w:tcBorders>
            <w:vAlign w:val="center"/>
            <w:hideMark/>
          </w:tcPr>
          <w:p w14:paraId="1BBFA828"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2A2C027" w14:textId="77777777" w:rsidR="003915D2" w:rsidRDefault="003915D2">
            <w:pPr>
              <w:pStyle w:val="TAC"/>
              <w:rPr>
                <w:rFonts w:cs="Arial"/>
              </w:rPr>
            </w:pPr>
            <w:r>
              <w:rPr>
                <w:rFonts w:cs="Arial"/>
              </w:rPr>
              <w:t>N/A</w:t>
            </w:r>
          </w:p>
        </w:tc>
      </w:tr>
      <w:tr w:rsidR="003915D2" w14:paraId="5220D1F1"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4EF7FD7A"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AC41E45" w14:textId="77777777" w:rsidR="003915D2" w:rsidRDefault="003915D2">
            <w:pPr>
              <w:pStyle w:val="TAC"/>
              <w:rPr>
                <w:rFonts w:cs="Arial"/>
              </w:rPr>
            </w:pPr>
            <w:r>
              <w:rPr>
                <w:rFonts w:cs="Arial"/>
              </w:rPr>
              <w:t>n28</w:t>
            </w:r>
          </w:p>
        </w:tc>
        <w:tc>
          <w:tcPr>
            <w:tcW w:w="1066" w:type="dxa"/>
            <w:tcBorders>
              <w:top w:val="single" w:sz="4" w:space="0" w:color="auto"/>
              <w:left w:val="single" w:sz="4" w:space="0" w:color="auto"/>
              <w:bottom w:val="single" w:sz="4" w:space="0" w:color="auto"/>
              <w:right w:val="single" w:sz="4" w:space="0" w:color="auto"/>
            </w:tcBorders>
            <w:noWrap/>
            <w:hideMark/>
          </w:tcPr>
          <w:p w14:paraId="70C9F496" w14:textId="77777777" w:rsidR="003915D2" w:rsidRDefault="003915D2">
            <w:pPr>
              <w:pStyle w:val="TAC"/>
              <w:rPr>
                <w:rFonts w:cs="Arial"/>
              </w:rPr>
            </w:pPr>
            <w:r>
              <w:rPr>
                <w:rFonts w:cs="Arial"/>
              </w:rPr>
              <w:t>710</w:t>
            </w:r>
          </w:p>
        </w:tc>
        <w:tc>
          <w:tcPr>
            <w:tcW w:w="747" w:type="dxa"/>
            <w:tcBorders>
              <w:top w:val="single" w:sz="4" w:space="0" w:color="auto"/>
              <w:left w:val="single" w:sz="4" w:space="0" w:color="auto"/>
              <w:bottom w:val="single" w:sz="4" w:space="0" w:color="auto"/>
              <w:right w:val="single" w:sz="4" w:space="0" w:color="auto"/>
            </w:tcBorders>
            <w:noWrap/>
            <w:hideMark/>
          </w:tcPr>
          <w:p w14:paraId="0EB90F30"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C885F1B"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6B57144" w14:textId="77777777" w:rsidR="003915D2" w:rsidRDefault="003915D2">
            <w:pPr>
              <w:pStyle w:val="TAC"/>
              <w:rPr>
                <w:rFonts w:cs="Arial"/>
              </w:rPr>
            </w:pPr>
            <w:r>
              <w:rPr>
                <w:rFonts w:cs="Arial"/>
              </w:rPr>
              <w:t>765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9C70B41"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4079661" w14:textId="77777777" w:rsidR="003915D2" w:rsidRDefault="003915D2">
            <w:pPr>
              <w:pStyle w:val="TAC"/>
              <w:rPr>
                <w:rFonts w:cs="Arial"/>
              </w:rPr>
            </w:pPr>
            <w:r>
              <w:rPr>
                <w:rFonts w:cs="Arial"/>
              </w:rPr>
              <w:t>N/A</w:t>
            </w:r>
          </w:p>
        </w:tc>
      </w:tr>
      <w:tr w:rsidR="003915D2" w14:paraId="77DD9AC6"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5022E810"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62D7BA9" w14:textId="77777777" w:rsidR="003915D2" w:rsidRDefault="003915D2">
            <w:pPr>
              <w:pStyle w:val="TAC"/>
              <w:rPr>
                <w:rFonts w:cs="Arial"/>
              </w:rPr>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79EDF807" w14:textId="77777777" w:rsidR="003915D2" w:rsidRDefault="003915D2">
            <w:pPr>
              <w:pStyle w:val="TAC"/>
              <w:rPr>
                <w:rFonts w:cs="Arial"/>
              </w:rPr>
            </w:pPr>
            <w:r>
              <w:rPr>
                <w:rFonts w:cs="Arial"/>
              </w:rPr>
              <w:t>1960</w:t>
            </w:r>
          </w:p>
        </w:tc>
        <w:tc>
          <w:tcPr>
            <w:tcW w:w="747" w:type="dxa"/>
            <w:tcBorders>
              <w:top w:val="single" w:sz="4" w:space="0" w:color="auto"/>
              <w:left w:val="single" w:sz="4" w:space="0" w:color="auto"/>
              <w:bottom w:val="single" w:sz="4" w:space="0" w:color="auto"/>
              <w:right w:val="single" w:sz="4" w:space="0" w:color="auto"/>
            </w:tcBorders>
            <w:noWrap/>
            <w:hideMark/>
          </w:tcPr>
          <w:p w14:paraId="39512B7D"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9FE397E"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8F083DF" w14:textId="77777777" w:rsidR="003915D2" w:rsidRDefault="003915D2">
            <w:pPr>
              <w:pStyle w:val="TAC"/>
              <w:rPr>
                <w:rFonts w:cs="Arial"/>
              </w:rPr>
            </w:pPr>
            <w:r>
              <w:rPr>
                <w:rFonts w:cs="Arial"/>
              </w:rPr>
              <w:t>2150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DFFC779" w14:textId="77777777" w:rsidR="003915D2" w:rsidRDefault="003915D2">
            <w:pPr>
              <w:pStyle w:val="TAC"/>
              <w:rPr>
                <w:rFonts w:cs="Arial"/>
              </w:rPr>
            </w:pPr>
            <w:r>
              <w:rPr>
                <w:rFonts w:cs="Arial"/>
              </w:rPr>
              <w:t>28.3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8942F0B" w14:textId="77777777" w:rsidR="003915D2" w:rsidRDefault="003915D2">
            <w:pPr>
              <w:pStyle w:val="TAC"/>
              <w:rPr>
                <w:rFonts w:cs="Arial"/>
                <w:vertAlign w:val="superscript"/>
              </w:rPr>
            </w:pPr>
            <w:r>
              <w:rPr>
                <w:rFonts w:cs="Arial"/>
              </w:rPr>
              <w:t>IMD2</w:t>
            </w:r>
            <w:r>
              <w:rPr>
                <w:rFonts w:cs="Arial"/>
                <w:vertAlign w:val="superscript"/>
              </w:rPr>
              <w:t>1</w:t>
            </w:r>
          </w:p>
        </w:tc>
      </w:tr>
      <w:tr w:rsidR="003915D2" w14:paraId="43FF4760"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0B879FB6" w14:textId="77777777" w:rsidR="003915D2" w:rsidRDefault="003915D2">
            <w:pPr>
              <w:pStyle w:val="TAC"/>
              <w:rPr>
                <w:rFonts w:eastAsia="MS Mincho"/>
              </w:rPr>
            </w:pPr>
            <w:r>
              <w:rPr>
                <w:rFonts w:cs="Arial"/>
              </w:rPr>
              <w:lastRenderedPageBreak/>
              <w:t>DC_1A-11</w:t>
            </w:r>
            <w:r>
              <w:rPr>
                <w:rFonts w:eastAsia="Malgun Gothic" w:cs="Arial"/>
              </w:rPr>
              <w:t>A_</w:t>
            </w:r>
            <w:r>
              <w:rPr>
                <w:rFonts w:cs="Arial"/>
              </w:rPr>
              <w:t>n41A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D06AD4E" w14:textId="77777777" w:rsidR="003915D2" w:rsidRDefault="003915D2">
            <w:pPr>
              <w:pStyle w:val="TAC"/>
              <w:rPr>
                <w:rFonts w:cs="Arial"/>
              </w:rPr>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hideMark/>
          </w:tcPr>
          <w:p w14:paraId="34337F46" w14:textId="77777777" w:rsidR="003915D2" w:rsidRDefault="003915D2">
            <w:pPr>
              <w:pStyle w:val="TAC"/>
              <w:rPr>
                <w:rFonts w:cs="Arial"/>
              </w:rPr>
            </w:pPr>
            <w:r>
              <w:rPr>
                <w:rFonts w:eastAsia="MS Mincho" w:cs="Arial"/>
              </w:rPr>
              <w:t>1442</w:t>
            </w:r>
          </w:p>
        </w:tc>
        <w:tc>
          <w:tcPr>
            <w:tcW w:w="747" w:type="dxa"/>
            <w:tcBorders>
              <w:top w:val="single" w:sz="4" w:space="0" w:color="auto"/>
              <w:left w:val="single" w:sz="4" w:space="0" w:color="auto"/>
              <w:bottom w:val="single" w:sz="4" w:space="0" w:color="auto"/>
              <w:right w:val="single" w:sz="4" w:space="0" w:color="auto"/>
            </w:tcBorders>
            <w:noWrap/>
            <w:hideMark/>
          </w:tcPr>
          <w:p w14:paraId="36A676AC" w14:textId="77777777" w:rsidR="003915D2" w:rsidRDefault="003915D2">
            <w:pPr>
              <w:pStyle w:val="TAC"/>
              <w:rPr>
                <w:rFonts w:cs="Arial"/>
              </w:rPr>
            </w:pPr>
            <w:r>
              <w:rPr>
                <w:rFonts w:eastAsia="MS Mincho"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B2380F3" w14:textId="77777777" w:rsidR="003915D2" w:rsidRDefault="003915D2">
            <w:pPr>
              <w:pStyle w:val="TAC"/>
              <w:rPr>
                <w:rFonts w:cs="Arial"/>
              </w:rPr>
            </w:pPr>
            <w:r>
              <w:rPr>
                <w:rFonts w:eastAsia="MS Mincho"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C16A34D" w14:textId="77777777" w:rsidR="003915D2" w:rsidRDefault="003915D2">
            <w:pPr>
              <w:pStyle w:val="TAC"/>
              <w:rPr>
                <w:rFonts w:cs="Arial"/>
              </w:rPr>
            </w:pPr>
            <w:r>
              <w:rPr>
                <w:rFonts w:eastAsia="MS Mincho" w:cs="Arial"/>
              </w:rPr>
              <w:t>1490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B837D37"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E678251" w14:textId="77777777" w:rsidR="003915D2" w:rsidRDefault="003915D2">
            <w:pPr>
              <w:pStyle w:val="TAC"/>
              <w:rPr>
                <w:rFonts w:cs="Arial"/>
              </w:rPr>
            </w:pPr>
            <w:r>
              <w:rPr>
                <w:rFonts w:cs="Arial"/>
              </w:rPr>
              <w:t>N/A</w:t>
            </w:r>
          </w:p>
        </w:tc>
      </w:tr>
      <w:tr w:rsidR="003915D2" w14:paraId="7F144AF6"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362019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1E313C2" w14:textId="77777777" w:rsidR="003915D2" w:rsidRDefault="003915D2">
            <w:pPr>
              <w:pStyle w:val="TAC"/>
              <w:rPr>
                <w:rFonts w:cs="Arial"/>
              </w:rPr>
            </w:pPr>
            <w:r>
              <w:rPr>
                <w:rFonts w:cs="Arial"/>
              </w:rPr>
              <w:t>n41</w:t>
            </w:r>
          </w:p>
        </w:tc>
        <w:tc>
          <w:tcPr>
            <w:tcW w:w="1066" w:type="dxa"/>
            <w:tcBorders>
              <w:top w:val="single" w:sz="4" w:space="0" w:color="auto"/>
              <w:left w:val="single" w:sz="4" w:space="0" w:color="auto"/>
              <w:bottom w:val="single" w:sz="4" w:space="0" w:color="auto"/>
              <w:right w:val="single" w:sz="4" w:space="0" w:color="auto"/>
            </w:tcBorders>
            <w:noWrap/>
            <w:hideMark/>
          </w:tcPr>
          <w:p w14:paraId="0F79CB87" w14:textId="77777777" w:rsidR="003915D2" w:rsidRDefault="003915D2">
            <w:pPr>
              <w:pStyle w:val="TAC"/>
              <w:rPr>
                <w:rFonts w:cs="Arial"/>
              </w:rPr>
            </w:pPr>
            <w:r>
              <w:rPr>
                <w:rFonts w:eastAsia="MS Mincho" w:cs="Arial"/>
              </w:rPr>
              <w:t>2520</w:t>
            </w:r>
          </w:p>
        </w:tc>
        <w:tc>
          <w:tcPr>
            <w:tcW w:w="747" w:type="dxa"/>
            <w:tcBorders>
              <w:top w:val="single" w:sz="4" w:space="0" w:color="auto"/>
              <w:left w:val="single" w:sz="4" w:space="0" w:color="auto"/>
              <w:bottom w:val="single" w:sz="4" w:space="0" w:color="auto"/>
              <w:right w:val="single" w:sz="4" w:space="0" w:color="auto"/>
            </w:tcBorders>
            <w:noWrap/>
            <w:hideMark/>
          </w:tcPr>
          <w:p w14:paraId="4E81A98C" w14:textId="77777777" w:rsidR="003915D2" w:rsidRDefault="003915D2">
            <w:pPr>
              <w:pStyle w:val="TAC"/>
              <w:rPr>
                <w:rFonts w:cs="Arial"/>
              </w:rPr>
            </w:pPr>
            <w:r>
              <w:rPr>
                <w:rFonts w:eastAsia="MS Mincho"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5F523FD7" w14:textId="77777777" w:rsidR="003915D2" w:rsidRDefault="003915D2">
            <w:pPr>
              <w:pStyle w:val="TAC"/>
              <w:rPr>
                <w:rFonts w:cs="Arial"/>
              </w:rPr>
            </w:pPr>
            <w:r>
              <w:rPr>
                <w:rFonts w:eastAsia="MS Mincho"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71680F17" w14:textId="77777777" w:rsidR="003915D2" w:rsidRDefault="003915D2">
            <w:pPr>
              <w:pStyle w:val="TAC"/>
              <w:rPr>
                <w:rFonts w:cs="Arial"/>
              </w:rPr>
            </w:pPr>
            <w:r>
              <w:rPr>
                <w:rFonts w:eastAsia="MS Mincho" w:cs="Arial"/>
              </w:rPr>
              <w:t>2520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017EC74"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0D6E4CC" w14:textId="77777777" w:rsidR="003915D2" w:rsidRDefault="003915D2">
            <w:pPr>
              <w:pStyle w:val="TAC"/>
              <w:rPr>
                <w:rFonts w:cs="Arial"/>
              </w:rPr>
            </w:pPr>
            <w:r>
              <w:rPr>
                <w:rFonts w:cs="Arial"/>
              </w:rPr>
              <w:t>N/A</w:t>
            </w:r>
          </w:p>
        </w:tc>
      </w:tr>
      <w:tr w:rsidR="003915D2" w14:paraId="2B4B901A"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488CAC1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7B2B769" w14:textId="77777777" w:rsidR="003915D2" w:rsidRDefault="003915D2">
            <w:pPr>
              <w:pStyle w:val="TAC"/>
              <w:rPr>
                <w:rFonts w:cs="Arial"/>
              </w:rPr>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7E3314CD" w14:textId="77777777" w:rsidR="003915D2" w:rsidRDefault="003915D2">
            <w:pPr>
              <w:pStyle w:val="TAC"/>
              <w:rPr>
                <w:rFonts w:cs="Arial"/>
              </w:rPr>
            </w:pPr>
            <w:r>
              <w:rPr>
                <w:rFonts w:eastAsia="MS Mincho" w:cs="Arial"/>
              </w:rPr>
              <w:t>1966</w:t>
            </w:r>
          </w:p>
        </w:tc>
        <w:tc>
          <w:tcPr>
            <w:tcW w:w="747" w:type="dxa"/>
            <w:tcBorders>
              <w:top w:val="single" w:sz="4" w:space="0" w:color="auto"/>
              <w:left w:val="single" w:sz="4" w:space="0" w:color="auto"/>
              <w:bottom w:val="single" w:sz="4" w:space="0" w:color="auto"/>
              <w:right w:val="single" w:sz="4" w:space="0" w:color="auto"/>
            </w:tcBorders>
            <w:noWrap/>
            <w:hideMark/>
          </w:tcPr>
          <w:p w14:paraId="08B1FEA0" w14:textId="77777777" w:rsidR="003915D2" w:rsidRDefault="003915D2">
            <w:pPr>
              <w:pStyle w:val="TAC"/>
              <w:rPr>
                <w:rFonts w:cs="Arial"/>
              </w:rPr>
            </w:pPr>
            <w:r>
              <w:rPr>
                <w:rFonts w:eastAsia="MS Mincho"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F82073C" w14:textId="77777777" w:rsidR="003915D2" w:rsidRDefault="003915D2">
            <w:pPr>
              <w:pStyle w:val="TAC"/>
              <w:rPr>
                <w:rFonts w:cs="Arial"/>
              </w:rPr>
            </w:pPr>
            <w:r>
              <w:rPr>
                <w:rFonts w:eastAsia="MS Mincho"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A5C4ABC" w14:textId="77777777" w:rsidR="003915D2" w:rsidRDefault="003915D2">
            <w:pPr>
              <w:pStyle w:val="TAC"/>
              <w:rPr>
                <w:rFonts w:cs="Arial"/>
              </w:rPr>
            </w:pPr>
            <w:r>
              <w:rPr>
                <w:rFonts w:eastAsia="MS Mincho" w:cs="Arial"/>
              </w:rPr>
              <w:t>2156</w:t>
            </w:r>
          </w:p>
        </w:tc>
        <w:tc>
          <w:tcPr>
            <w:tcW w:w="752" w:type="dxa"/>
            <w:tcBorders>
              <w:top w:val="single" w:sz="4" w:space="0" w:color="auto"/>
              <w:left w:val="single" w:sz="4" w:space="0" w:color="auto"/>
              <w:bottom w:val="single" w:sz="4" w:space="0" w:color="auto"/>
              <w:right w:val="single" w:sz="4" w:space="0" w:color="auto"/>
            </w:tcBorders>
            <w:vAlign w:val="center"/>
            <w:hideMark/>
          </w:tcPr>
          <w:p w14:paraId="31ABE225" w14:textId="77777777" w:rsidR="003915D2" w:rsidRDefault="003915D2">
            <w:pPr>
              <w:pStyle w:val="TAC"/>
              <w:rPr>
                <w:rFonts w:cs="Arial"/>
              </w:rPr>
            </w:pPr>
            <w:r>
              <w:rPr>
                <w:rFonts w:eastAsia="MS Mincho" w:cs="Arial"/>
              </w:rPr>
              <w:t>10.2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A0F62BC" w14:textId="77777777" w:rsidR="003915D2" w:rsidRDefault="003915D2">
            <w:pPr>
              <w:pStyle w:val="TAC"/>
              <w:rPr>
                <w:rFonts w:cs="Arial"/>
              </w:rPr>
            </w:pPr>
            <w:r>
              <w:rPr>
                <w:rFonts w:cs="Arial"/>
              </w:rPr>
              <w:t>IMD4</w:t>
            </w:r>
          </w:p>
        </w:tc>
      </w:tr>
      <w:tr w:rsidR="003915D2" w14:paraId="06246008"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0CE40C1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3AF9AC1" w14:textId="77777777" w:rsidR="003915D2" w:rsidRDefault="003915D2">
            <w:pPr>
              <w:pStyle w:val="TAC"/>
              <w:rPr>
                <w:rFonts w:cs="Arial"/>
              </w:rPr>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22D0A8E5" w14:textId="77777777" w:rsidR="003915D2" w:rsidRDefault="003915D2">
            <w:pPr>
              <w:pStyle w:val="TAC"/>
              <w:rPr>
                <w:rFonts w:cs="Arial"/>
              </w:rPr>
            </w:pPr>
            <w:r>
              <w:rPr>
                <w:rFonts w:eastAsia="MS Mincho" w:cs="Arial"/>
              </w:rPr>
              <w:t>1940</w:t>
            </w:r>
          </w:p>
        </w:tc>
        <w:tc>
          <w:tcPr>
            <w:tcW w:w="747" w:type="dxa"/>
            <w:tcBorders>
              <w:top w:val="single" w:sz="4" w:space="0" w:color="auto"/>
              <w:left w:val="single" w:sz="4" w:space="0" w:color="auto"/>
              <w:bottom w:val="single" w:sz="4" w:space="0" w:color="auto"/>
              <w:right w:val="single" w:sz="4" w:space="0" w:color="auto"/>
            </w:tcBorders>
            <w:noWrap/>
            <w:hideMark/>
          </w:tcPr>
          <w:p w14:paraId="39EC174F" w14:textId="77777777" w:rsidR="003915D2" w:rsidRDefault="003915D2">
            <w:pPr>
              <w:pStyle w:val="TAC"/>
              <w:rPr>
                <w:rFonts w:cs="Arial"/>
              </w:rPr>
            </w:pPr>
            <w:r>
              <w:rPr>
                <w:rFonts w:eastAsia="MS Mincho"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146FB6E" w14:textId="77777777" w:rsidR="003915D2" w:rsidRDefault="003915D2">
            <w:pPr>
              <w:pStyle w:val="TAC"/>
              <w:rPr>
                <w:rFonts w:cs="Arial"/>
              </w:rPr>
            </w:pPr>
            <w:r>
              <w:rPr>
                <w:rFonts w:eastAsia="MS Mincho"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B287A9D" w14:textId="77777777" w:rsidR="003915D2" w:rsidRDefault="003915D2">
            <w:pPr>
              <w:pStyle w:val="TAC"/>
              <w:rPr>
                <w:rFonts w:cs="Arial"/>
              </w:rPr>
            </w:pPr>
            <w:r>
              <w:rPr>
                <w:rFonts w:eastAsia="MS Mincho" w:cs="Arial"/>
              </w:rPr>
              <w:t>2130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AF48FBC"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33AE9B4" w14:textId="77777777" w:rsidR="003915D2" w:rsidRDefault="003915D2">
            <w:pPr>
              <w:pStyle w:val="TAC"/>
              <w:rPr>
                <w:rFonts w:cs="Arial"/>
              </w:rPr>
            </w:pPr>
            <w:r>
              <w:rPr>
                <w:rFonts w:cs="Arial"/>
              </w:rPr>
              <w:t>N/A</w:t>
            </w:r>
          </w:p>
        </w:tc>
      </w:tr>
      <w:tr w:rsidR="003915D2" w14:paraId="2D08B5B9"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C84CAE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D67FE82" w14:textId="77777777" w:rsidR="003915D2" w:rsidRDefault="003915D2">
            <w:pPr>
              <w:pStyle w:val="TAC"/>
              <w:rPr>
                <w:rFonts w:cs="Arial"/>
              </w:rPr>
            </w:pPr>
            <w:r>
              <w:rPr>
                <w:rFonts w:cs="Arial"/>
              </w:rPr>
              <w:t>n41</w:t>
            </w:r>
          </w:p>
        </w:tc>
        <w:tc>
          <w:tcPr>
            <w:tcW w:w="1066" w:type="dxa"/>
            <w:tcBorders>
              <w:top w:val="single" w:sz="4" w:space="0" w:color="auto"/>
              <w:left w:val="single" w:sz="4" w:space="0" w:color="auto"/>
              <w:bottom w:val="single" w:sz="4" w:space="0" w:color="auto"/>
              <w:right w:val="single" w:sz="4" w:space="0" w:color="auto"/>
            </w:tcBorders>
            <w:noWrap/>
            <w:hideMark/>
          </w:tcPr>
          <w:p w14:paraId="299B978C" w14:textId="77777777" w:rsidR="003915D2" w:rsidRDefault="003915D2">
            <w:pPr>
              <w:pStyle w:val="TAC"/>
              <w:rPr>
                <w:rFonts w:cs="Arial"/>
              </w:rPr>
            </w:pPr>
            <w:r>
              <w:rPr>
                <w:rFonts w:eastAsia="MS Mincho" w:cs="Arial"/>
              </w:rPr>
              <w:t>2685</w:t>
            </w:r>
          </w:p>
        </w:tc>
        <w:tc>
          <w:tcPr>
            <w:tcW w:w="747" w:type="dxa"/>
            <w:tcBorders>
              <w:top w:val="single" w:sz="4" w:space="0" w:color="auto"/>
              <w:left w:val="single" w:sz="4" w:space="0" w:color="auto"/>
              <w:bottom w:val="single" w:sz="4" w:space="0" w:color="auto"/>
              <w:right w:val="single" w:sz="4" w:space="0" w:color="auto"/>
            </w:tcBorders>
            <w:noWrap/>
            <w:hideMark/>
          </w:tcPr>
          <w:p w14:paraId="511192ED" w14:textId="77777777" w:rsidR="003915D2" w:rsidRDefault="003915D2">
            <w:pPr>
              <w:pStyle w:val="TAC"/>
              <w:rPr>
                <w:rFonts w:cs="Arial"/>
              </w:rPr>
            </w:pPr>
            <w:r>
              <w:rPr>
                <w:rFonts w:eastAsia="MS Mincho"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2A3E695D" w14:textId="77777777" w:rsidR="003915D2" w:rsidRDefault="003915D2">
            <w:pPr>
              <w:pStyle w:val="TAC"/>
              <w:rPr>
                <w:rFonts w:cs="Arial"/>
              </w:rPr>
            </w:pPr>
            <w:r>
              <w:rPr>
                <w:rFonts w:eastAsia="MS Mincho"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375CD167" w14:textId="77777777" w:rsidR="003915D2" w:rsidRDefault="003915D2">
            <w:pPr>
              <w:pStyle w:val="TAC"/>
              <w:rPr>
                <w:rFonts w:cs="Arial"/>
              </w:rPr>
            </w:pPr>
            <w:r>
              <w:rPr>
                <w:rFonts w:eastAsia="MS Mincho" w:cs="Arial"/>
              </w:rPr>
              <w:t>2685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EDA343B"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412B725" w14:textId="77777777" w:rsidR="003915D2" w:rsidRDefault="003915D2">
            <w:pPr>
              <w:pStyle w:val="TAC"/>
              <w:rPr>
                <w:rFonts w:cs="Arial"/>
              </w:rPr>
            </w:pPr>
            <w:r>
              <w:rPr>
                <w:rFonts w:cs="Arial"/>
              </w:rPr>
              <w:t>N/A</w:t>
            </w:r>
          </w:p>
        </w:tc>
      </w:tr>
      <w:tr w:rsidR="003915D2" w14:paraId="4208E9CD"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4230454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0DEDB82" w14:textId="77777777" w:rsidR="003915D2" w:rsidRDefault="003915D2">
            <w:pPr>
              <w:pStyle w:val="TAC"/>
              <w:rPr>
                <w:rFonts w:cs="Arial"/>
              </w:rPr>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hideMark/>
          </w:tcPr>
          <w:p w14:paraId="1097E9D7" w14:textId="77777777" w:rsidR="003915D2" w:rsidRDefault="003915D2">
            <w:pPr>
              <w:pStyle w:val="TAC"/>
              <w:rPr>
                <w:rFonts w:cs="Arial"/>
              </w:rPr>
            </w:pPr>
            <w:r>
              <w:rPr>
                <w:rFonts w:eastAsia="MS Mincho" w:cs="Arial"/>
              </w:rPr>
              <w:t>1442</w:t>
            </w:r>
          </w:p>
        </w:tc>
        <w:tc>
          <w:tcPr>
            <w:tcW w:w="747" w:type="dxa"/>
            <w:tcBorders>
              <w:top w:val="single" w:sz="4" w:space="0" w:color="auto"/>
              <w:left w:val="single" w:sz="4" w:space="0" w:color="auto"/>
              <w:bottom w:val="single" w:sz="4" w:space="0" w:color="auto"/>
              <w:right w:val="single" w:sz="4" w:space="0" w:color="auto"/>
            </w:tcBorders>
            <w:noWrap/>
            <w:hideMark/>
          </w:tcPr>
          <w:p w14:paraId="2EF287E4" w14:textId="77777777" w:rsidR="003915D2" w:rsidRDefault="003915D2">
            <w:pPr>
              <w:pStyle w:val="TAC"/>
              <w:rPr>
                <w:rFonts w:cs="Arial"/>
              </w:rPr>
            </w:pPr>
            <w:r>
              <w:rPr>
                <w:rFonts w:eastAsia="MS Mincho"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95404CE" w14:textId="77777777" w:rsidR="003915D2" w:rsidRDefault="003915D2">
            <w:pPr>
              <w:pStyle w:val="TAC"/>
              <w:rPr>
                <w:rFonts w:cs="Arial"/>
              </w:rPr>
            </w:pPr>
            <w:r>
              <w:rPr>
                <w:rFonts w:eastAsia="MS Mincho"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749178C" w14:textId="77777777" w:rsidR="003915D2" w:rsidRDefault="003915D2">
            <w:pPr>
              <w:pStyle w:val="TAC"/>
              <w:rPr>
                <w:rFonts w:cs="Arial"/>
              </w:rPr>
            </w:pPr>
            <w:r>
              <w:rPr>
                <w:rFonts w:eastAsia="MS Mincho" w:cs="Arial"/>
              </w:rPr>
              <w:t>1490</w:t>
            </w:r>
          </w:p>
        </w:tc>
        <w:tc>
          <w:tcPr>
            <w:tcW w:w="752" w:type="dxa"/>
            <w:tcBorders>
              <w:top w:val="single" w:sz="4" w:space="0" w:color="auto"/>
              <w:left w:val="single" w:sz="4" w:space="0" w:color="auto"/>
              <w:bottom w:val="single" w:sz="4" w:space="0" w:color="auto"/>
              <w:right w:val="single" w:sz="4" w:space="0" w:color="auto"/>
            </w:tcBorders>
            <w:vAlign w:val="center"/>
            <w:hideMark/>
          </w:tcPr>
          <w:p w14:paraId="6A191EFD" w14:textId="77777777" w:rsidR="003915D2" w:rsidRDefault="003915D2">
            <w:pPr>
              <w:pStyle w:val="TAC"/>
              <w:rPr>
                <w:rFonts w:cs="Arial"/>
              </w:rPr>
            </w:pPr>
            <w:r>
              <w:rPr>
                <w:rFonts w:eastAsia="MS Mincho" w:cs="Arial"/>
              </w:rPr>
              <w:t>10.6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0C6B48A" w14:textId="77777777" w:rsidR="003915D2" w:rsidRDefault="003915D2">
            <w:pPr>
              <w:pStyle w:val="TAC"/>
              <w:rPr>
                <w:rFonts w:cs="Arial"/>
              </w:rPr>
            </w:pPr>
            <w:r>
              <w:rPr>
                <w:rFonts w:cs="Arial"/>
              </w:rPr>
              <w:t>IMD4</w:t>
            </w:r>
          </w:p>
        </w:tc>
      </w:tr>
      <w:tr w:rsidR="003915D2" w14:paraId="38251B58"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AFE24E1" w14:textId="77777777" w:rsidR="003915D2" w:rsidRDefault="003915D2">
            <w:pPr>
              <w:pStyle w:val="TAC"/>
              <w:rPr>
                <w:rFonts w:eastAsia="MS Mincho"/>
              </w:rPr>
            </w:pPr>
            <w:r>
              <w:rPr>
                <w:rFonts w:cs="Arial"/>
              </w:rPr>
              <w:t>DC_</w:t>
            </w:r>
            <w:r>
              <w:rPr>
                <w:rFonts w:cs="Arial"/>
                <w:lang w:eastAsia="zh-CN"/>
              </w:rPr>
              <w:t>1</w:t>
            </w:r>
            <w:r>
              <w:rPr>
                <w:rFonts w:cs="Arial"/>
              </w:rPr>
              <w:t>A-</w:t>
            </w:r>
            <w:r>
              <w:rPr>
                <w:rFonts w:eastAsia="Malgun Gothic" w:cs="Arial"/>
                <w:lang w:eastAsia="ko-KR"/>
              </w:rPr>
              <w:t>11A_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32D9A98D" w14:textId="77777777" w:rsidR="003915D2" w:rsidRDefault="003915D2">
            <w:pPr>
              <w:pStyle w:val="TAC"/>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634A4995" w14:textId="77777777" w:rsidR="003915D2" w:rsidRDefault="003915D2">
            <w:pPr>
              <w:pStyle w:val="TAC"/>
            </w:pPr>
            <w:r>
              <w:rPr>
                <w:rFonts w:cs="Arial"/>
              </w:rPr>
              <w:t>1955</w:t>
            </w:r>
          </w:p>
        </w:tc>
        <w:tc>
          <w:tcPr>
            <w:tcW w:w="747" w:type="dxa"/>
            <w:tcBorders>
              <w:top w:val="single" w:sz="4" w:space="0" w:color="auto"/>
              <w:left w:val="single" w:sz="4" w:space="0" w:color="auto"/>
              <w:bottom w:val="single" w:sz="4" w:space="0" w:color="auto"/>
              <w:right w:val="single" w:sz="4" w:space="0" w:color="auto"/>
            </w:tcBorders>
            <w:noWrap/>
            <w:hideMark/>
          </w:tcPr>
          <w:p w14:paraId="33F5BE48"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591B23C"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16F9F14" w14:textId="77777777" w:rsidR="003915D2" w:rsidRDefault="003915D2">
            <w:pPr>
              <w:pStyle w:val="TAC"/>
            </w:pPr>
            <w:r>
              <w:rPr>
                <w:rFonts w:cs="Arial"/>
              </w:rPr>
              <w:t>2145</w:t>
            </w:r>
          </w:p>
        </w:tc>
        <w:tc>
          <w:tcPr>
            <w:tcW w:w="752" w:type="dxa"/>
            <w:tcBorders>
              <w:top w:val="single" w:sz="4" w:space="0" w:color="auto"/>
              <w:left w:val="single" w:sz="4" w:space="0" w:color="auto"/>
              <w:bottom w:val="single" w:sz="4" w:space="0" w:color="auto"/>
              <w:right w:val="single" w:sz="4" w:space="0" w:color="auto"/>
            </w:tcBorders>
            <w:hideMark/>
          </w:tcPr>
          <w:p w14:paraId="6236C90F"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ACC3BF5" w14:textId="77777777" w:rsidR="003915D2" w:rsidRDefault="003915D2">
            <w:pPr>
              <w:pStyle w:val="TAC"/>
            </w:pPr>
            <w:r>
              <w:rPr>
                <w:rFonts w:cs="Arial"/>
              </w:rPr>
              <w:t>N/A</w:t>
            </w:r>
          </w:p>
        </w:tc>
      </w:tr>
      <w:tr w:rsidR="003915D2" w14:paraId="2F8726F6" w14:textId="77777777" w:rsidTr="003915D2">
        <w:trPr>
          <w:trHeight w:val="54"/>
          <w:jc w:val="center"/>
        </w:trPr>
        <w:tc>
          <w:tcPr>
            <w:tcW w:w="2258" w:type="dxa"/>
            <w:tcBorders>
              <w:top w:val="nil"/>
              <w:left w:val="single" w:sz="4" w:space="0" w:color="auto"/>
              <w:bottom w:val="nil"/>
              <w:right w:val="single" w:sz="4" w:space="0" w:color="auto"/>
            </w:tcBorders>
            <w:hideMark/>
          </w:tcPr>
          <w:p w14:paraId="0296C3D5" w14:textId="77777777" w:rsidR="003915D2" w:rsidRDefault="003915D2">
            <w:pPr>
              <w:pStyle w:val="TAC"/>
              <w:rPr>
                <w:rFonts w:cs="Arial"/>
              </w:rPr>
            </w:pPr>
            <w:r>
              <w:rPr>
                <w:rFonts w:cs="Arial"/>
              </w:rPr>
              <w:t>DC_1A-11A_n77(2A)</w:t>
            </w:r>
          </w:p>
          <w:p w14:paraId="6CE37314" w14:textId="77777777" w:rsidR="003915D2" w:rsidRDefault="003915D2">
            <w:pPr>
              <w:pStyle w:val="TAC"/>
              <w:rPr>
                <w:rFonts w:eastAsia="MS Mincho"/>
              </w:rPr>
            </w:pPr>
            <w:r>
              <w:rPr>
                <w:rFonts w:cs="Arial"/>
              </w:rPr>
              <w:t>DC_1A-11A_n77(3A)</w:t>
            </w:r>
          </w:p>
        </w:tc>
        <w:tc>
          <w:tcPr>
            <w:tcW w:w="867" w:type="dxa"/>
            <w:tcBorders>
              <w:top w:val="single" w:sz="4" w:space="0" w:color="auto"/>
              <w:left w:val="single" w:sz="4" w:space="0" w:color="auto"/>
              <w:bottom w:val="single" w:sz="4" w:space="0" w:color="auto"/>
              <w:right w:val="single" w:sz="4" w:space="0" w:color="auto"/>
            </w:tcBorders>
            <w:hideMark/>
          </w:tcPr>
          <w:p w14:paraId="6CC2C904" w14:textId="77777777" w:rsidR="003915D2" w:rsidRDefault="003915D2">
            <w:pPr>
              <w:pStyle w:val="TAC"/>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07A68DE0" w14:textId="77777777" w:rsidR="003915D2" w:rsidRDefault="003915D2">
            <w:pPr>
              <w:pStyle w:val="TAC"/>
            </w:pPr>
            <w:r>
              <w:rPr>
                <w:rFonts w:cs="Arial"/>
              </w:rPr>
              <w:t>3441</w:t>
            </w:r>
          </w:p>
        </w:tc>
        <w:tc>
          <w:tcPr>
            <w:tcW w:w="747" w:type="dxa"/>
            <w:tcBorders>
              <w:top w:val="single" w:sz="4" w:space="0" w:color="auto"/>
              <w:left w:val="single" w:sz="4" w:space="0" w:color="auto"/>
              <w:bottom w:val="single" w:sz="4" w:space="0" w:color="auto"/>
              <w:right w:val="single" w:sz="4" w:space="0" w:color="auto"/>
            </w:tcBorders>
            <w:noWrap/>
            <w:hideMark/>
          </w:tcPr>
          <w:p w14:paraId="1B9D81C0" w14:textId="77777777" w:rsidR="003915D2" w:rsidRDefault="003915D2">
            <w:pPr>
              <w:pStyle w:val="TAC"/>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04875F25" w14:textId="77777777" w:rsidR="003915D2" w:rsidRDefault="003915D2">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5859D15A" w14:textId="77777777" w:rsidR="003915D2" w:rsidRDefault="003915D2">
            <w:pPr>
              <w:pStyle w:val="TAC"/>
            </w:pPr>
            <w:r>
              <w:rPr>
                <w:rFonts w:cs="Arial"/>
              </w:rPr>
              <w:t>3441</w:t>
            </w:r>
          </w:p>
        </w:tc>
        <w:tc>
          <w:tcPr>
            <w:tcW w:w="752" w:type="dxa"/>
            <w:tcBorders>
              <w:top w:val="single" w:sz="4" w:space="0" w:color="auto"/>
              <w:left w:val="single" w:sz="4" w:space="0" w:color="auto"/>
              <w:bottom w:val="single" w:sz="4" w:space="0" w:color="auto"/>
              <w:right w:val="single" w:sz="4" w:space="0" w:color="auto"/>
            </w:tcBorders>
            <w:hideMark/>
          </w:tcPr>
          <w:p w14:paraId="08C14B68"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A7682DC" w14:textId="77777777" w:rsidR="003915D2" w:rsidRDefault="003915D2">
            <w:pPr>
              <w:pStyle w:val="TAC"/>
            </w:pPr>
            <w:r>
              <w:rPr>
                <w:rFonts w:cs="Arial"/>
              </w:rPr>
              <w:t>N/A</w:t>
            </w:r>
          </w:p>
        </w:tc>
      </w:tr>
      <w:tr w:rsidR="003915D2" w14:paraId="503A1785"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EEE7AB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DE6A608" w14:textId="77777777" w:rsidR="003915D2" w:rsidRDefault="003915D2">
            <w:pPr>
              <w:pStyle w:val="TAC"/>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hideMark/>
          </w:tcPr>
          <w:p w14:paraId="247C5BF2" w14:textId="77777777" w:rsidR="003915D2" w:rsidRDefault="003915D2">
            <w:pPr>
              <w:pStyle w:val="TAC"/>
            </w:pPr>
            <w:r>
              <w:rPr>
                <w:rFonts w:cs="Arial"/>
              </w:rPr>
              <w:t>1438</w:t>
            </w:r>
          </w:p>
        </w:tc>
        <w:tc>
          <w:tcPr>
            <w:tcW w:w="747" w:type="dxa"/>
            <w:tcBorders>
              <w:top w:val="single" w:sz="4" w:space="0" w:color="auto"/>
              <w:left w:val="single" w:sz="4" w:space="0" w:color="auto"/>
              <w:bottom w:val="single" w:sz="4" w:space="0" w:color="auto"/>
              <w:right w:val="single" w:sz="4" w:space="0" w:color="auto"/>
            </w:tcBorders>
            <w:noWrap/>
            <w:hideMark/>
          </w:tcPr>
          <w:p w14:paraId="51E020FD"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1E5E6E17"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7B23C94" w14:textId="77777777" w:rsidR="003915D2" w:rsidRDefault="003915D2">
            <w:pPr>
              <w:pStyle w:val="TAC"/>
            </w:pPr>
            <w:r>
              <w:rPr>
                <w:rFonts w:cs="Arial"/>
              </w:rPr>
              <w:t>1486</w:t>
            </w:r>
          </w:p>
        </w:tc>
        <w:tc>
          <w:tcPr>
            <w:tcW w:w="752" w:type="dxa"/>
            <w:tcBorders>
              <w:top w:val="single" w:sz="4" w:space="0" w:color="auto"/>
              <w:left w:val="single" w:sz="4" w:space="0" w:color="auto"/>
              <w:bottom w:val="single" w:sz="4" w:space="0" w:color="auto"/>
              <w:right w:val="single" w:sz="4" w:space="0" w:color="auto"/>
            </w:tcBorders>
            <w:hideMark/>
          </w:tcPr>
          <w:p w14:paraId="7BCAB388" w14:textId="77777777" w:rsidR="003915D2" w:rsidRDefault="003915D2">
            <w:pPr>
              <w:pStyle w:val="TAC"/>
            </w:pPr>
            <w:r>
              <w:rPr>
                <w:rFonts w:cs="Arial"/>
              </w:rPr>
              <w:t>31.4</w:t>
            </w:r>
          </w:p>
        </w:tc>
        <w:tc>
          <w:tcPr>
            <w:tcW w:w="1248" w:type="dxa"/>
            <w:tcBorders>
              <w:top w:val="single" w:sz="4" w:space="0" w:color="auto"/>
              <w:left w:val="single" w:sz="4" w:space="0" w:color="auto"/>
              <w:bottom w:val="single" w:sz="4" w:space="0" w:color="auto"/>
              <w:right w:val="single" w:sz="4" w:space="0" w:color="auto"/>
            </w:tcBorders>
            <w:hideMark/>
          </w:tcPr>
          <w:p w14:paraId="2A566A55" w14:textId="77777777" w:rsidR="003915D2" w:rsidRDefault="003915D2">
            <w:pPr>
              <w:pStyle w:val="TAC"/>
            </w:pPr>
            <w:r>
              <w:rPr>
                <w:rFonts w:cs="Arial"/>
              </w:rPr>
              <w:t>IMD2</w:t>
            </w:r>
          </w:p>
        </w:tc>
      </w:tr>
      <w:tr w:rsidR="003915D2" w14:paraId="2D54DEF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FA51E95" w14:textId="77777777" w:rsidR="003915D2" w:rsidRDefault="003915D2">
            <w:pPr>
              <w:pStyle w:val="TAC"/>
              <w:rPr>
                <w:rFonts w:eastAsia="MS Mincho"/>
              </w:rPr>
            </w:pPr>
            <w:r>
              <w:rPr>
                <w:rFonts w:cs="Arial"/>
              </w:rPr>
              <w:t>DC_</w:t>
            </w:r>
            <w:r>
              <w:rPr>
                <w:rFonts w:cs="Arial"/>
                <w:lang w:eastAsia="zh-CN"/>
              </w:rPr>
              <w:t>1</w:t>
            </w:r>
            <w:r>
              <w:rPr>
                <w:rFonts w:cs="Arial"/>
              </w:rPr>
              <w:t>A-</w:t>
            </w:r>
            <w:r>
              <w:rPr>
                <w:rFonts w:eastAsia="Malgun Gothic" w:cs="Arial"/>
                <w:lang w:eastAsia="ko-KR"/>
              </w:rPr>
              <w:t>11A_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5C932F17" w14:textId="77777777" w:rsidR="003915D2" w:rsidRDefault="003915D2">
            <w:pPr>
              <w:pStyle w:val="TAC"/>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hideMark/>
          </w:tcPr>
          <w:p w14:paraId="158273F4" w14:textId="77777777" w:rsidR="003915D2" w:rsidRDefault="003915D2">
            <w:pPr>
              <w:pStyle w:val="TAC"/>
            </w:pPr>
            <w:r>
              <w:rPr>
                <w:rFonts w:cs="Arial"/>
              </w:rPr>
              <w:t>1438</w:t>
            </w:r>
          </w:p>
        </w:tc>
        <w:tc>
          <w:tcPr>
            <w:tcW w:w="747" w:type="dxa"/>
            <w:tcBorders>
              <w:top w:val="single" w:sz="4" w:space="0" w:color="auto"/>
              <w:left w:val="single" w:sz="4" w:space="0" w:color="auto"/>
              <w:bottom w:val="single" w:sz="4" w:space="0" w:color="auto"/>
              <w:right w:val="single" w:sz="4" w:space="0" w:color="auto"/>
            </w:tcBorders>
            <w:noWrap/>
            <w:hideMark/>
          </w:tcPr>
          <w:p w14:paraId="48A70F03"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BF7C8D8"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BE0EFBD" w14:textId="77777777" w:rsidR="003915D2" w:rsidRDefault="003915D2">
            <w:pPr>
              <w:pStyle w:val="TAC"/>
            </w:pPr>
            <w:r>
              <w:rPr>
                <w:rFonts w:cs="Arial"/>
              </w:rPr>
              <w:t>1486</w:t>
            </w:r>
          </w:p>
        </w:tc>
        <w:tc>
          <w:tcPr>
            <w:tcW w:w="752" w:type="dxa"/>
            <w:tcBorders>
              <w:top w:val="single" w:sz="4" w:space="0" w:color="auto"/>
              <w:left w:val="single" w:sz="4" w:space="0" w:color="auto"/>
              <w:bottom w:val="single" w:sz="4" w:space="0" w:color="auto"/>
              <w:right w:val="single" w:sz="4" w:space="0" w:color="auto"/>
            </w:tcBorders>
            <w:hideMark/>
          </w:tcPr>
          <w:p w14:paraId="7F5A2DBA"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1993361" w14:textId="77777777" w:rsidR="003915D2" w:rsidRDefault="003915D2">
            <w:pPr>
              <w:pStyle w:val="TAC"/>
            </w:pPr>
            <w:r>
              <w:rPr>
                <w:rFonts w:cs="Arial"/>
              </w:rPr>
              <w:t>N/A</w:t>
            </w:r>
          </w:p>
        </w:tc>
      </w:tr>
      <w:tr w:rsidR="003915D2" w14:paraId="2CD8D422" w14:textId="77777777" w:rsidTr="003915D2">
        <w:trPr>
          <w:trHeight w:val="54"/>
          <w:jc w:val="center"/>
        </w:trPr>
        <w:tc>
          <w:tcPr>
            <w:tcW w:w="2258" w:type="dxa"/>
            <w:tcBorders>
              <w:top w:val="nil"/>
              <w:left w:val="single" w:sz="4" w:space="0" w:color="auto"/>
              <w:bottom w:val="nil"/>
              <w:right w:val="single" w:sz="4" w:space="0" w:color="auto"/>
            </w:tcBorders>
            <w:hideMark/>
          </w:tcPr>
          <w:p w14:paraId="2BFB6614" w14:textId="77777777" w:rsidR="003915D2" w:rsidRDefault="003915D2">
            <w:pPr>
              <w:pStyle w:val="TAC"/>
              <w:rPr>
                <w:rFonts w:cs="Arial"/>
              </w:rPr>
            </w:pPr>
            <w:r>
              <w:rPr>
                <w:rFonts w:cs="Arial"/>
              </w:rPr>
              <w:t>DC_1A-11A_n77(2A)</w:t>
            </w:r>
          </w:p>
          <w:p w14:paraId="6687E2C2" w14:textId="77777777" w:rsidR="003915D2" w:rsidRDefault="003915D2">
            <w:pPr>
              <w:pStyle w:val="TAC"/>
              <w:rPr>
                <w:rFonts w:eastAsia="MS Mincho"/>
              </w:rPr>
            </w:pPr>
            <w:r>
              <w:rPr>
                <w:rFonts w:cs="Arial"/>
              </w:rPr>
              <w:t>DC_1A-11A_n77(3A)</w:t>
            </w:r>
          </w:p>
        </w:tc>
        <w:tc>
          <w:tcPr>
            <w:tcW w:w="867" w:type="dxa"/>
            <w:tcBorders>
              <w:top w:val="single" w:sz="4" w:space="0" w:color="auto"/>
              <w:left w:val="single" w:sz="4" w:space="0" w:color="auto"/>
              <w:bottom w:val="single" w:sz="4" w:space="0" w:color="auto"/>
              <w:right w:val="single" w:sz="4" w:space="0" w:color="auto"/>
            </w:tcBorders>
            <w:hideMark/>
          </w:tcPr>
          <w:p w14:paraId="06130FFC" w14:textId="77777777" w:rsidR="003915D2" w:rsidRDefault="003915D2">
            <w:pPr>
              <w:pStyle w:val="TAC"/>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2458F26B" w14:textId="77777777" w:rsidR="003915D2" w:rsidRDefault="003915D2">
            <w:pPr>
              <w:pStyle w:val="TAC"/>
            </w:pPr>
            <w:r>
              <w:rPr>
                <w:rFonts w:cs="Arial"/>
              </w:rPr>
              <w:t>3578</w:t>
            </w:r>
          </w:p>
        </w:tc>
        <w:tc>
          <w:tcPr>
            <w:tcW w:w="747" w:type="dxa"/>
            <w:tcBorders>
              <w:top w:val="single" w:sz="4" w:space="0" w:color="auto"/>
              <w:left w:val="single" w:sz="4" w:space="0" w:color="auto"/>
              <w:bottom w:val="single" w:sz="4" w:space="0" w:color="auto"/>
              <w:right w:val="single" w:sz="4" w:space="0" w:color="auto"/>
            </w:tcBorders>
            <w:noWrap/>
            <w:hideMark/>
          </w:tcPr>
          <w:p w14:paraId="0358AB5F" w14:textId="77777777" w:rsidR="003915D2" w:rsidRDefault="003915D2">
            <w:pPr>
              <w:pStyle w:val="TAC"/>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7BB30D56" w14:textId="77777777" w:rsidR="003915D2" w:rsidRDefault="003915D2">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1F13946E" w14:textId="77777777" w:rsidR="003915D2" w:rsidRDefault="003915D2">
            <w:pPr>
              <w:pStyle w:val="TAC"/>
            </w:pPr>
            <w:r>
              <w:rPr>
                <w:rFonts w:cs="Arial"/>
              </w:rPr>
              <w:t>3578</w:t>
            </w:r>
          </w:p>
        </w:tc>
        <w:tc>
          <w:tcPr>
            <w:tcW w:w="752" w:type="dxa"/>
            <w:tcBorders>
              <w:top w:val="single" w:sz="4" w:space="0" w:color="auto"/>
              <w:left w:val="single" w:sz="4" w:space="0" w:color="auto"/>
              <w:bottom w:val="single" w:sz="4" w:space="0" w:color="auto"/>
              <w:right w:val="single" w:sz="4" w:space="0" w:color="auto"/>
            </w:tcBorders>
            <w:hideMark/>
          </w:tcPr>
          <w:p w14:paraId="4D3200EC"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25A4A15" w14:textId="77777777" w:rsidR="003915D2" w:rsidRDefault="003915D2">
            <w:pPr>
              <w:pStyle w:val="TAC"/>
            </w:pPr>
            <w:r>
              <w:rPr>
                <w:rFonts w:cs="Arial"/>
              </w:rPr>
              <w:t>N/A</w:t>
            </w:r>
          </w:p>
        </w:tc>
      </w:tr>
      <w:tr w:rsidR="003915D2" w14:paraId="6D3D3F6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54EE14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E258B8F" w14:textId="77777777" w:rsidR="003915D2" w:rsidRDefault="003915D2">
            <w:pPr>
              <w:pStyle w:val="TAC"/>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51679EDA" w14:textId="77777777" w:rsidR="003915D2" w:rsidRDefault="003915D2">
            <w:pPr>
              <w:pStyle w:val="TAC"/>
            </w:pPr>
            <w:r>
              <w:rPr>
                <w:rFonts w:cs="Arial"/>
              </w:rPr>
              <w:t>1950</w:t>
            </w:r>
          </w:p>
        </w:tc>
        <w:tc>
          <w:tcPr>
            <w:tcW w:w="747" w:type="dxa"/>
            <w:tcBorders>
              <w:top w:val="single" w:sz="4" w:space="0" w:color="auto"/>
              <w:left w:val="single" w:sz="4" w:space="0" w:color="auto"/>
              <w:bottom w:val="single" w:sz="4" w:space="0" w:color="auto"/>
              <w:right w:val="single" w:sz="4" w:space="0" w:color="auto"/>
            </w:tcBorders>
            <w:noWrap/>
            <w:hideMark/>
          </w:tcPr>
          <w:p w14:paraId="0F45E9FD"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82E4BC1"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31CF178" w14:textId="77777777" w:rsidR="003915D2" w:rsidRDefault="003915D2">
            <w:pPr>
              <w:pStyle w:val="TAC"/>
            </w:pPr>
            <w:r>
              <w:rPr>
                <w:rFonts w:cs="Arial"/>
              </w:rPr>
              <w:t>2140</w:t>
            </w:r>
          </w:p>
        </w:tc>
        <w:tc>
          <w:tcPr>
            <w:tcW w:w="752" w:type="dxa"/>
            <w:tcBorders>
              <w:top w:val="single" w:sz="4" w:space="0" w:color="auto"/>
              <w:left w:val="single" w:sz="4" w:space="0" w:color="auto"/>
              <w:bottom w:val="single" w:sz="4" w:space="0" w:color="auto"/>
              <w:right w:val="single" w:sz="4" w:space="0" w:color="auto"/>
            </w:tcBorders>
            <w:hideMark/>
          </w:tcPr>
          <w:p w14:paraId="386877F0" w14:textId="77777777" w:rsidR="003915D2" w:rsidRDefault="003915D2">
            <w:pPr>
              <w:pStyle w:val="TAC"/>
            </w:pPr>
            <w:r>
              <w:rPr>
                <w:rFonts w:cs="Arial"/>
              </w:rPr>
              <w:t>30.8</w:t>
            </w:r>
          </w:p>
        </w:tc>
        <w:tc>
          <w:tcPr>
            <w:tcW w:w="1248" w:type="dxa"/>
            <w:tcBorders>
              <w:top w:val="single" w:sz="4" w:space="0" w:color="auto"/>
              <w:left w:val="single" w:sz="4" w:space="0" w:color="auto"/>
              <w:bottom w:val="single" w:sz="4" w:space="0" w:color="auto"/>
              <w:right w:val="single" w:sz="4" w:space="0" w:color="auto"/>
            </w:tcBorders>
            <w:hideMark/>
          </w:tcPr>
          <w:p w14:paraId="1ACE0908" w14:textId="77777777" w:rsidR="003915D2" w:rsidRDefault="003915D2">
            <w:pPr>
              <w:pStyle w:val="TAC"/>
            </w:pPr>
            <w:r>
              <w:rPr>
                <w:rFonts w:cs="Arial"/>
              </w:rPr>
              <w:t>IMD2</w:t>
            </w:r>
          </w:p>
        </w:tc>
      </w:tr>
      <w:tr w:rsidR="003915D2" w14:paraId="40C2A363"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1B59DBE" w14:textId="77777777" w:rsidR="003915D2" w:rsidRDefault="003915D2">
            <w:pPr>
              <w:pStyle w:val="TAC"/>
              <w:rPr>
                <w:rFonts w:eastAsia="MS Mincho"/>
              </w:rPr>
            </w:pPr>
            <w:r>
              <w:rPr>
                <w:rFonts w:cs="Arial"/>
              </w:rPr>
              <w:t>DC_</w:t>
            </w:r>
            <w:r>
              <w:rPr>
                <w:rFonts w:cs="Arial"/>
                <w:lang w:eastAsia="zh-CN"/>
              </w:rPr>
              <w:t>1</w:t>
            </w:r>
            <w:r>
              <w:rPr>
                <w:rFonts w:cs="Arial"/>
              </w:rPr>
              <w:t>A-</w:t>
            </w:r>
            <w:r>
              <w:rPr>
                <w:rFonts w:eastAsia="Malgun Gothic" w:cs="Arial"/>
                <w:lang w:eastAsia="ko-KR"/>
              </w:rPr>
              <w:t>11A_</w:t>
            </w:r>
            <w:r>
              <w:rPr>
                <w:rFonts w:cs="Arial"/>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0F7167B4" w14:textId="77777777" w:rsidR="003915D2" w:rsidRDefault="003915D2">
            <w:pPr>
              <w:pStyle w:val="TAC"/>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0CA42A87" w14:textId="77777777" w:rsidR="003915D2" w:rsidRDefault="003915D2">
            <w:pPr>
              <w:pStyle w:val="TAC"/>
            </w:pPr>
            <w:r>
              <w:rPr>
                <w:rFonts w:cs="Arial"/>
              </w:rPr>
              <w:t>1955</w:t>
            </w:r>
          </w:p>
        </w:tc>
        <w:tc>
          <w:tcPr>
            <w:tcW w:w="747" w:type="dxa"/>
            <w:tcBorders>
              <w:top w:val="single" w:sz="4" w:space="0" w:color="auto"/>
              <w:left w:val="single" w:sz="4" w:space="0" w:color="auto"/>
              <w:bottom w:val="single" w:sz="4" w:space="0" w:color="auto"/>
              <w:right w:val="single" w:sz="4" w:space="0" w:color="auto"/>
            </w:tcBorders>
            <w:noWrap/>
            <w:hideMark/>
          </w:tcPr>
          <w:p w14:paraId="1100311F"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F692EF4"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13B256E" w14:textId="77777777" w:rsidR="003915D2" w:rsidRDefault="003915D2">
            <w:pPr>
              <w:pStyle w:val="TAC"/>
            </w:pPr>
            <w:r>
              <w:rPr>
                <w:rFonts w:cs="Arial"/>
              </w:rPr>
              <w:t>2145</w:t>
            </w:r>
          </w:p>
        </w:tc>
        <w:tc>
          <w:tcPr>
            <w:tcW w:w="752" w:type="dxa"/>
            <w:tcBorders>
              <w:top w:val="single" w:sz="4" w:space="0" w:color="auto"/>
              <w:left w:val="single" w:sz="4" w:space="0" w:color="auto"/>
              <w:bottom w:val="single" w:sz="4" w:space="0" w:color="auto"/>
              <w:right w:val="single" w:sz="4" w:space="0" w:color="auto"/>
            </w:tcBorders>
            <w:hideMark/>
          </w:tcPr>
          <w:p w14:paraId="251797D2"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528293C" w14:textId="77777777" w:rsidR="003915D2" w:rsidRDefault="003915D2">
            <w:pPr>
              <w:pStyle w:val="TAC"/>
            </w:pPr>
            <w:r>
              <w:rPr>
                <w:rFonts w:cs="Arial"/>
              </w:rPr>
              <w:t>N/A</w:t>
            </w:r>
          </w:p>
        </w:tc>
      </w:tr>
      <w:tr w:rsidR="003915D2" w14:paraId="191E0C0E" w14:textId="77777777" w:rsidTr="003915D2">
        <w:trPr>
          <w:trHeight w:val="54"/>
          <w:jc w:val="center"/>
        </w:trPr>
        <w:tc>
          <w:tcPr>
            <w:tcW w:w="2258" w:type="dxa"/>
            <w:tcBorders>
              <w:top w:val="nil"/>
              <w:left w:val="single" w:sz="4" w:space="0" w:color="auto"/>
              <w:bottom w:val="nil"/>
              <w:right w:val="single" w:sz="4" w:space="0" w:color="auto"/>
            </w:tcBorders>
            <w:hideMark/>
          </w:tcPr>
          <w:p w14:paraId="0602D679" w14:textId="77777777" w:rsidR="003915D2" w:rsidRDefault="003915D2">
            <w:pPr>
              <w:pStyle w:val="TAC"/>
              <w:rPr>
                <w:rFonts w:eastAsia="MS Mincho"/>
              </w:rPr>
            </w:pPr>
            <w:r>
              <w:rPr>
                <w:rFonts w:eastAsia="MS Mincho"/>
              </w:rPr>
              <w:t>DC_1A-11A_n78(2A)</w:t>
            </w:r>
          </w:p>
        </w:tc>
        <w:tc>
          <w:tcPr>
            <w:tcW w:w="867" w:type="dxa"/>
            <w:tcBorders>
              <w:top w:val="single" w:sz="4" w:space="0" w:color="auto"/>
              <w:left w:val="single" w:sz="4" w:space="0" w:color="auto"/>
              <w:bottom w:val="single" w:sz="4" w:space="0" w:color="auto"/>
              <w:right w:val="single" w:sz="4" w:space="0" w:color="auto"/>
            </w:tcBorders>
            <w:hideMark/>
          </w:tcPr>
          <w:p w14:paraId="35EA9AB4" w14:textId="77777777" w:rsidR="003915D2" w:rsidRDefault="003915D2">
            <w:pPr>
              <w:pStyle w:val="TAC"/>
            </w:pPr>
            <w:r>
              <w:rPr>
                <w:rFonts w:cs="Arial"/>
              </w:rPr>
              <w:t>n78</w:t>
            </w:r>
          </w:p>
        </w:tc>
        <w:tc>
          <w:tcPr>
            <w:tcW w:w="1066" w:type="dxa"/>
            <w:tcBorders>
              <w:top w:val="single" w:sz="4" w:space="0" w:color="auto"/>
              <w:left w:val="single" w:sz="4" w:space="0" w:color="auto"/>
              <w:bottom w:val="single" w:sz="4" w:space="0" w:color="auto"/>
              <w:right w:val="single" w:sz="4" w:space="0" w:color="auto"/>
            </w:tcBorders>
            <w:noWrap/>
            <w:hideMark/>
          </w:tcPr>
          <w:p w14:paraId="043DAE75" w14:textId="77777777" w:rsidR="003915D2" w:rsidRDefault="003915D2">
            <w:pPr>
              <w:pStyle w:val="TAC"/>
            </w:pPr>
            <w:r>
              <w:rPr>
                <w:rFonts w:cs="Arial"/>
              </w:rPr>
              <w:t>3441</w:t>
            </w:r>
          </w:p>
        </w:tc>
        <w:tc>
          <w:tcPr>
            <w:tcW w:w="747" w:type="dxa"/>
            <w:tcBorders>
              <w:top w:val="single" w:sz="4" w:space="0" w:color="auto"/>
              <w:left w:val="single" w:sz="4" w:space="0" w:color="auto"/>
              <w:bottom w:val="single" w:sz="4" w:space="0" w:color="auto"/>
              <w:right w:val="single" w:sz="4" w:space="0" w:color="auto"/>
            </w:tcBorders>
            <w:noWrap/>
            <w:hideMark/>
          </w:tcPr>
          <w:p w14:paraId="4D5A616C" w14:textId="77777777" w:rsidR="003915D2" w:rsidRDefault="003915D2">
            <w:pPr>
              <w:pStyle w:val="TAC"/>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1F583870" w14:textId="77777777" w:rsidR="003915D2" w:rsidRDefault="003915D2">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1679F01D" w14:textId="77777777" w:rsidR="003915D2" w:rsidRDefault="003915D2">
            <w:pPr>
              <w:pStyle w:val="TAC"/>
            </w:pPr>
            <w:r>
              <w:rPr>
                <w:rFonts w:cs="Arial"/>
              </w:rPr>
              <w:t>3441</w:t>
            </w:r>
          </w:p>
        </w:tc>
        <w:tc>
          <w:tcPr>
            <w:tcW w:w="752" w:type="dxa"/>
            <w:tcBorders>
              <w:top w:val="single" w:sz="4" w:space="0" w:color="auto"/>
              <w:left w:val="single" w:sz="4" w:space="0" w:color="auto"/>
              <w:bottom w:val="single" w:sz="4" w:space="0" w:color="auto"/>
              <w:right w:val="single" w:sz="4" w:space="0" w:color="auto"/>
            </w:tcBorders>
            <w:hideMark/>
          </w:tcPr>
          <w:p w14:paraId="5EFD50B1"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70D6D12" w14:textId="77777777" w:rsidR="003915D2" w:rsidRDefault="003915D2">
            <w:pPr>
              <w:pStyle w:val="TAC"/>
            </w:pPr>
            <w:r>
              <w:rPr>
                <w:rFonts w:cs="Arial"/>
              </w:rPr>
              <w:t>N/A</w:t>
            </w:r>
          </w:p>
        </w:tc>
      </w:tr>
      <w:tr w:rsidR="003915D2" w14:paraId="54245A9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0C137A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F7FB3FC" w14:textId="77777777" w:rsidR="003915D2" w:rsidRDefault="003915D2">
            <w:pPr>
              <w:pStyle w:val="TAC"/>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hideMark/>
          </w:tcPr>
          <w:p w14:paraId="6128D9F5" w14:textId="77777777" w:rsidR="003915D2" w:rsidRDefault="003915D2">
            <w:pPr>
              <w:pStyle w:val="TAC"/>
            </w:pPr>
            <w:r>
              <w:rPr>
                <w:rFonts w:cs="Arial"/>
              </w:rPr>
              <w:t>1438</w:t>
            </w:r>
          </w:p>
        </w:tc>
        <w:tc>
          <w:tcPr>
            <w:tcW w:w="747" w:type="dxa"/>
            <w:tcBorders>
              <w:top w:val="single" w:sz="4" w:space="0" w:color="auto"/>
              <w:left w:val="single" w:sz="4" w:space="0" w:color="auto"/>
              <w:bottom w:val="single" w:sz="4" w:space="0" w:color="auto"/>
              <w:right w:val="single" w:sz="4" w:space="0" w:color="auto"/>
            </w:tcBorders>
            <w:noWrap/>
            <w:hideMark/>
          </w:tcPr>
          <w:p w14:paraId="773E7F51"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3A7352C"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0AF9E72" w14:textId="77777777" w:rsidR="003915D2" w:rsidRDefault="003915D2">
            <w:pPr>
              <w:pStyle w:val="TAC"/>
            </w:pPr>
            <w:r>
              <w:rPr>
                <w:rFonts w:cs="Arial"/>
              </w:rPr>
              <w:t>1486</w:t>
            </w:r>
          </w:p>
        </w:tc>
        <w:tc>
          <w:tcPr>
            <w:tcW w:w="752" w:type="dxa"/>
            <w:tcBorders>
              <w:top w:val="single" w:sz="4" w:space="0" w:color="auto"/>
              <w:left w:val="single" w:sz="4" w:space="0" w:color="auto"/>
              <w:bottom w:val="single" w:sz="4" w:space="0" w:color="auto"/>
              <w:right w:val="single" w:sz="4" w:space="0" w:color="auto"/>
            </w:tcBorders>
            <w:hideMark/>
          </w:tcPr>
          <w:p w14:paraId="5C5E3D80" w14:textId="77777777" w:rsidR="003915D2" w:rsidRDefault="003915D2">
            <w:pPr>
              <w:pStyle w:val="TAC"/>
            </w:pPr>
            <w:r>
              <w:rPr>
                <w:rFonts w:cs="Arial"/>
              </w:rPr>
              <w:t>31.4</w:t>
            </w:r>
          </w:p>
        </w:tc>
        <w:tc>
          <w:tcPr>
            <w:tcW w:w="1248" w:type="dxa"/>
            <w:tcBorders>
              <w:top w:val="single" w:sz="4" w:space="0" w:color="auto"/>
              <w:left w:val="single" w:sz="4" w:space="0" w:color="auto"/>
              <w:bottom w:val="single" w:sz="4" w:space="0" w:color="auto"/>
              <w:right w:val="single" w:sz="4" w:space="0" w:color="auto"/>
            </w:tcBorders>
            <w:hideMark/>
          </w:tcPr>
          <w:p w14:paraId="266A3949" w14:textId="77777777" w:rsidR="003915D2" w:rsidRDefault="003915D2">
            <w:pPr>
              <w:pStyle w:val="TAC"/>
            </w:pPr>
            <w:r>
              <w:rPr>
                <w:rFonts w:cs="Arial"/>
              </w:rPr>
              <w:t>IMD2</w:t>
            </w:r>
          </w:p>
        </w:tc>
      </w:tr>
      <w:tr w:rsidR="003915D2" w14:paraId="22F4D71E"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1B35D99" w14:textId="77777777" w:rsidR="003915D2" w:rsidRDefault="003915D2">
            <w:pPr>
              <w:pStyle w:val="TAC"/>
              <w:rPr>
                <w:rFonts w:eastAsia="MS Mincho"/>
              </w:rPr>
            </w:pPr>
            <w:r>
              <w:rPr>
                <w:rFonts w:cs="Arial"/>
              </w:rPr>
              <w:t>DC_</w:t>
            </w:r>
            <w:r>
              <w:rPr>
                <w:rFonts w:cs="Arial"/>
                <w:lang w:eastAsia="zh-CN"/>
              </w:rPr>
              <w:t>1</w:t>
            </w:r>
            <w:r>
              <w:rPr>
                <w:rFonts w:cs="Arial"/>
              </w:rPr>
              <w:t>A-</w:t>
            </w:r>
            <w:r>
              <w:rPr>
                <w:rFonts w:eastAsia="Malgun Gothic" w:cs="Arial"/>
                <w:lang w:eastAsia="ko-KR"/>
              </w:rPr>
              <w:t>11A_</w:t>
            </w:r>
            <w:r>
              <w:rPr>
                <w:rFonts w:cs="Arial"/>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291A5FCB" w14:textId="77777777" w:rsidR="003915D2" w:rsidRDefault="003915D2">
            <w:pPr>
              <w:pStyle w:val="TAC"/>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hideMark/>
          </w:tcPr>
          <w:p w14:paraId="73D9C4D6" w14:textId="77777777" w:rsidR="003915D2" w:rsidRDefault="003915D2">
            <w:pPr>
              <w:pStyle w:val="TAC"/>
            </w:pPr>
            <w:r>
              <w:rPr>
                <w:rFonts w:cs="Arial"/>
              </w:rPr>
              <w:t>1438</w:t>
            </w:r>
          </w:p>
        </w:tc>
        <w:tc>
          <w:tcPr>
            <w:tcW w:w="747" w:type="dxa"/>
            <w:tcBorders>
              <w:top w:val="single" w:sz="4" w:space="0" w:color="auto"/>
              <w:left w:val="single" w:sz="4" w:space="0" w:color="auto"/>
              <w:bottom w:val="single" w:sz="4" w:space="0" w:color="auto"/>
              <w:right w:val="single" w:sz="4" w:space="0" w:color="auto"/>
            </w:tcBorders>
            <w:noWrap/>
            <w:hideMark/>
          </w:tcPr>
          <w:p w14:paraId="04613AA2"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1131A1E"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4DDAC63" w14:textId="77777777" w:rsidR="003915D2" w:rsidRDefault="003915D2">
            <w:pPr>
              <w:pStyle w:val="TAC"/>
            </w:pPr>
            <w:r>
              <w:rPr>
                <w:rFonts w:cs="Arial"/>
              </w:rPr>
              <w:t>1486</w:t>
            </w:r>
          </w:p>
        </w:tc>
        <w:tc>
          <w:tcPr>
            <w:tcW w:w="752" w:type="dxa"/>
            <w:tcBorders>
              <w:top w:val="single" w:sz="4" w:space="0" w:color="auto"/>
              <w:left w:val="single" w:sz="4" w:space="0" w:color="auto"/>
              <w:bottom w:val="single" w:sz="4" w:space="0" w:color="auto"/>
              <w:right w:val="single" w:sz="4" w:space="0" w:color="auto"/>
            </w:tcBorders>
            <w:hideMark/>
          </w:tcPr>
          <w:p w14:paraId="772B5AB5"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543BEA0" w14:textId="77777777" w:rsidR="003915D2" w:rsidRDefault="003915D2">
            <w:pPr>
              <w:pStyle w:val="TAC"/>
            </w:pPr>
            <w:r>
              <w:rPr>
                <w:rFonts w:cs="Arial"/>
              </w:rPr>
              <w:t>N/A</w:t>
            </w:r>
          </w:p>
        </w:tc>
      </w:tr>
      <w:tr w:rsidR="003915D2" w14:paraId="24541038" w14:textId="77777777" w:rsidTr="003915D2">
        <w:trPr>
          <w:trHeight w:val="54"/>
          <w:jc w:val="center"/>
        </w:trPr>
        <w:tc>
          <w:tcPr>
            <w:tcW w:w="2258" w:type="dxa"/>
            <w:tcBorders>
              <w:top w:val="nil"/>
              <w:left w:val="single" w:sz="4" w:space="0" w:color="auto"/>
              <w:bottom w:val="nil"/>
              <w:right w:val="single" w:sz="4" w:space="0" w:color="auto"/>
            </w:tcBorders>
            <w:hideMark/>
          </w:tcPr>
          <w:p w14:paraId="25ED6F52" w14:textId="77777777" w:rsidR="003915D2" w:rsidRDefault="003915D2">
            <w:pPr>
              <w:pStyle w:val="TAC"/>
              <w:rPr>
                <w:rFonts w:eastAsia="MS Mincho"/>
              </w:rPr>
            </w:pPr>
            <w:r>
              <w:rPr>
                <w:rFonts w:eastAsia="MS Mincho"/>
              </w:rPr>
              <w:t>DC_1A-11A_n78(2A)</w:t>
            </w:r>
          </w:p>
        </w:tc>
        <w:tc>
          <w:tcPr>
            <w:tcW w:w="867" w:type="dxa"/>
            <w:tcBorders>
              <w:top w:val="single" w:sz="4" w:space="0" w:color="auto"/>
              <w:left w:val="single" w:sz="4" w:space="0" w:color="auto"/>
              <w:bottom w:val="single" w:sz="4" w:space="0" w:color="auto"/>
              <w:right w:val="single" w:sz="4" w:space="0" w:color="auto"/>
            </w:tcBorders>
            <w:hideMark/>
          </w:tcPr>
          <w:p w14:paraId="20D452F7" w14:textId="77777777" w:rsidR="003915D2" w:rsidRDefault="003915D2">
            <w:pPr>
              <w:pStyle w:val="TAC"/>
            </w:pPr>
            <w:r>
              <w:rPr>
                <w:rFonts w:cs="Arial"/>
              </w:rPr>
              <w:t>n78</w:t>
            </w:r>
          </w:p>
        </w:tc>
        <w:tc>
          <w:tcPr>
            <w:tcW w:w="1066" w:type="dxa"/>
            <w:tcBorders>
              <w:top w:val="single" w:sz="4" w:space="0" w:color="auto"/>
              <w:left w:val="single" w:sz="4" w:space="0" w:color="auto"/>
              <w:bottom w:val="single" w:sz="4" w:space="0" w:color="auto"/>
              <w:right w:val="single" w:sz="4" w:space="0" w:color="auto"/>
            </w:tcBorders>
            <w:noWrap/>
            <w:hideMark/>
          </w:tcPr>
          <w:p w14:paraId="0C7F8DB9" w14:textId="77777777" w:rsidR="003915D2" w:rsidRDefault="003915D2">
            <w:pPr>
              <w:pStyle w:val="TAC"/>
            </w:pPr>
            <w:r>
              <w:rPr>
                <w:rFonts w:cs="Arial"/>
              </w:rPr>
              <w:t>3578</w:t>
            </w:r>
          </w:p>
        </w:tc>
        <w:tc>
          <w:tcPr>
            <w:tcW w:w="747" w:type="dxa"/>
            <w:tcBorders>
              <w:top w:val="single" w:sz="4" w:space="0" w:color="auto"/>
              <w:left w:val="single" w:sz="4" w:space="0" w:color="auto"/>
              <w:bottom w:val="single" w:sz="4" w:space="0" w:color="auto"/>
              <w:right w:val="single" w:sz="4" w:space="0" w:color="auto"/>
            </w:tcBorders>
            <w:noWrap/>
            <w:hideMark/>
          </w:tcPr>
          <w:p w14:paraId="146CAA55" w14:textId="77777777" w:rsidR="003915D2" w:rsidRDefault="003915D2">
            <w:pPr>
              <w:pStyle w:val="TAC"/>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27CF343B" w14:textId="77777777" w:rsidR="003915D2" w:rsidRDefault="003915D2">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53137B7F" w14:textId="77777777" w:rsidR="003915D2" w:rsidRDefault="003915D2">
            <w:pPr>
              <w:pStyle w:val="TAC"/>
            </w:pPr>
            <w:r>
              <w:rPr>
                <w:rFonts w:cs="Arial"/>
              </w:rPr>
              <w:t>3578</w:t>
            </w:r>
          </w:p>
        </w:tc>
        <w:tc>
          <w:tcPr>
            <w:tcW w:w="752" w:type="dxa"/>
            <w:tcBorders>
              <w:top w:val="single" w:sz="4" w:space="0" w:color="auto"/>
              <w:left w:val="single" w:sz="4" w:space="0" w:color="auto"/>
              <w:bottom w:val="single" w:sz="4" w:space="0" w:color="auto"/>
              <w:right w:val="single" w:sz="4" w:space="0" w:color="auto"/>
            </w:tcBorders>
            <w:hideMark/>
          </w:tcPr>
          <w:p w14:paraId="2D759C97"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4052473" w14:textId="77777777" w:rsidR="003915D2" w:rsidRDefault="003915D2">
            <w:pPr>
              <w:pStyle w:val="TAC"/>
            </w:pPr>
            <w:r>
              <w:rPr>
                <w:rFonts w:cs="Arial"/>
              </w:rPr>
              <w:t>N/A</w:t>
            </w:r>
          </w:p>
        </w:tc>
      </w:tr>
      <w:tr w:rsidR="003915D2" w14:paraId="1626B1AA"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7FEEFE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A46A6FF" w14:textId="77777777" w:rsidR="003915D2" w:rsidRDefault="003915D2">
            <w:pPr>
              <w:pStyle w:val="TAC"/>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238146F3" w14:textId="77777777" w:rsidR="003915D2" w:rsidRDefault="003915D2">
            <w:pPr>
              <w:pStyle w:val="TAC"/>
            </w:pPr>
            <w:r>
              <w:rPr>
                <w:rFonts w:cs="Arial"/>
              </w:rPr>
              <w:t>1950</w:t>
            </w:r>
          </w:p>
        </w:tc>
        <w:tc>
          <w:tcPr>
            <w:tcW w:w="747" w:type="dxa"/>
            <w:tcBorders>
              <w:top w:val="single" w:sz="4" w:space="0" w:color="auto"/>
              <w:left w:val="single" w:sz="4" w:space="0" w:color="auto"/>
              <w:bottom w:val="single" w:sz="4" w:space="0" w:color="auto"/>
              <w:right w:val="single" w:sz="4" w:space="0" w:color="auto"/>
            </w:tcBorders>
            <w:noWrap/>
            <w:hideMark/>
          </w:tcPr>
          <w:p w14:paraId="318BA89A"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55CFEAFE"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4770451" w14:textId="77777777" w:rsidR="003915D2" w:rsidRDefault="003915D2">
            <w:pPr>
              <w:pStyle w:val="TAC"/>
            </w:pPr>
            <w:r>
              <w:rPr>
                <w:rFonts w:cs="Arial"/>
              </w:rPr>
              <w:t>2140</w:t>
            </w:r>
          </w:p>
        </w:tc>
        <w:tc>
          <w:tcPr>
            <w:tcW w:w="752" w:type="dxa"/>
            <w:tcBorders>
              <w:top w:val="single" w:sz="4" w:space="0" w:color="auto"/>
              <w:left w:val="single" w:sz="4" w:space="0" w:color="auto"/>
              <w:bottom w:val="single" w:sz="4" w:space="0" w:color="auto"/>
              <w:right w:val="single" w:sz="4" w:space="0" w:color="auto"/>
            </w:tcBorders>
            <w:hideMark/>
          </w:tcPr>
          <w:p w14:paraId="04ED5C70" w14:textId="77777777" w:rsidR="003915D2" w:rsidRDefault="003915D2">
            <w:pPr>
              <w:pStyle w:val="TAC"/>
            </w:pPr>
            <w:r>
              <w:rPr>
                <w:rFonts w:cs="Arial"/>
              </w:rPr>
              <w:t>30.8</w:t>
            </w:r>
          </w:p>
        </w:tc>
        <w:tc>
          <w:tcPr>
            <w:tcW w:w="1248" w:type="dxa"/>
            <w:tcBorders>
              <w:top w:val="single" w:sz="4" w:space="0" w:color="auto"/>
              <w:left w:val="single" w:sz="4" w:space="0" w:color="auto"/>
              <w:bottom w:val="single" w:sz="4" w:space="0" w:color="auto"/>
              <w:right w:val="single" w:sz="4" w:space="0" w:color="auto"/>
            </w:tcBorders>
            <w:hideMark/>
          </w:tcPr>
          <w:p w14:paraId="20FFF354" w14:textId="77777777" w:rsidR="003915D2" w:rsidRDefault="003915D2">
            <w:pPr>
              <w:pStyle w:val="TAC"/>
            </w:pPr>
            <w:r>
              <w:rPr>
                <w:rFonts w:cs="Arial"/>
              </w:rPr>
              <w:t>IMD2</w:t>
            </w:r>
          </w:p>
        </w:tc>
      </w:tr>
      <w:tr w:rsidR="003915D2" w14:paraId="08B9578E"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57A798F" w14:textId="77777777" w:rsidR="003915D2" w:rsidRDefault="003915D2">
            <w:pPr>
              <w:pStyle w:val="TAC"/>
              <w:rPr>
                <w:rFonts w:eastAsia="MS Mincho"/>
              </w:rPr>
            </w:pPr>
            <w:r>
              <w:rPr>
                <w:rFonts w:cs="Arial"/>
              </w:rPr>
              <w:t>DC_1A-11A</w:t>
            </w:r>
            <w:r>
              <w:rPr>
                <w:rFonts w:eastAsia="Malgun Gothic" w:cs="Arial"/>
                <w:lang w:eastAsia="ko-KR"/>
              </w:rPr>
              <w:t>_</w:t>
            </w:r>
            <w:r>
              <w:rPr>
                <w:rFonts w:cs="Arial"/>
              </w:rPr>
              <w:t>n</w:t>
            </w:r>
            <w:r>
              <w:rPr>
                <w:rFonts w:eastAsia="Malgun Gothic" w:cs="Arial"/>
                <w:lang w:val="fr-FR" w:eastAsia="ko-KR"/>
              </w:rPr>
              <w:t>79A</w:t>
            </w:r>
          </w:p>
        </w:tc>
        <w:tc>
          <w:tcPr>
            <w:tcW w:w="867" w:type="dxa"/>
            <w:tcBorders>
              <w:top w:val="single" w:sz="4" w:space="0" w:color="auto"/>
              <w:left w:val="single" w:sz="4" w:space="0" w:color="auto"/>
              <w:bottom w:val="single" w:sz="4" w:space="0" w:color="auto"/>
              <w:right w:val="single" w:sz="4" w:space="0" w:color="auto"/>
            </w:tcBorders>
            <w:vAlign w:val="center"/>
            <w:hideMark/>
          </w:tcPr>
          <w:p w14:paraId="269642A2" w14:textId="77777777" w:rsidR="003915D2" w:rsidRDefault="003915D2">
            <w:pPr>
              <w:pStyle w:val="TAC"/>
              <w:rPr>
                <w:rFonts w:cs="Arial"/>
              </w:rPr>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D8718F7" w14:textId="77777777" w:rsidR="003915D2" w:rsidRDefault="003915D2">
            <w:pPr>
              <w:pStyle w:val="TAC"/>
              <w:rPr>
                <w:rFonts w:cs="Arial"/>
              </w:rPr>
            </w:pPr>
            <w:r>
              <w:rPr>
                <w:rFonts w:cs="Arial"/>
                <w:szCs w:val="18"/>
              </w:rPr>
              <w:t>1970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2D5ACF2" w14:textId="77777777" w:rsidR="003915D2" w:rsidRDefault="003915D2">
            <w:pPr>
              <w:pStyle w:val="TAC"/>
              <w:rPr>
                <w:rFonts w:cs="Arial"/>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A58AB71" w14:textId="77777777" w:rsidR="003915D2" w:rsidRDefault="003915D2">
            <w:pPr>
              <w:pStyle w:val="TAC"/>
              <w:rPr>
                <w:rFonts w:cs="Arial"/>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6B5B458" w14:textId="77777777" w:rsidR="003915D2" w:rsidRDefault="003915D2">
            <w:pPr>
              <w:pStyle w:val="TAC"/>
              <w:rPr>
                <w:rFonts w:cs="Arial"/>
              </w:rPr>
            </w:pPr>
            <w:r>
              <w:rPr>
                <w:rFonts w:cs="Arial"/>
                <w:szCs w:val="18"/>
              </w:rPr>
              <w:t>2160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3D4407B"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0BA5E1E" w14:textId="77777777" w:rsidR="003915D2" w:rsidRDefault="003915D2">
            <w:pPr>
              <w:pStyle w:val="TAC"/>
              <w:rPr>
                <w:rFonts w:cs="Arial"/>
              </w:rPr>
            </w:pPr>
            <w:r>
              <w:rPr>
                <w:rFonts w:cs="Arial"/>
              </w:rPr>
              <w:t>N/A</w:t>
            </w:r>
          </w:p>
        </w:tc>
      </w:tr>
      <w:tr w:rsidR="003915D2" w14:paraId="6B218203" w14:textId="77777777" w:rsidTr="003915D2">
        <w:trPr>
          <w:trHeight w:val="54"/>
          <w:jc w:val="center"/>
        </w:trPr>
        <w:tc>
          <w:tcPr>
            <w:tcW w:w="2258" w:type="dxa"/>
            <w:tcBorders>
              <w:top w:val="nil"/>
              <w:left w:val="single" w:sz="4" w:space="0" w:color="auto"/>
              <w:bottom w:val="nil"/>
              <w:right w:val="single" w:sz="4" w:space="0" w:color="auto"/>
            </w:tcBorders>
          </w:tcPr>
          <w:p w14:paraId="49608DF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8334EF5" w14:textId="77777777" w:rsidR="003915D2" w:rsidRDefault="003915D2">
            <w:pPr>
              <w:pStyle w:val="TAC"/>
              <w:rPr>
                <w:rFonts w:cs="Arial"/>
              </w:rPr>
            </w:pPr>
            <w:r>
              <w:rPr>
                <w:rFonts w:cs="Arial"/>
              </w:rPr>
              <w:t>n79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368BF5C" w14:textId="77777777" w:rsidR="003915D2" w:rsidRDefault="003915D2">
            <w:pPr>
              <w:pStyle w:val="TAC"/>
              <w:rPr>
                <w:rFonts w:cs="Arial"/>
              </w:rPr>
            </w:pPr>
            <w:r>
              <w:rPr>
                <w:rFonts w:cs="Arial"/>
              </w:rPr>
              <w:t>4427</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481E24B" w14:textId="77777777" w:rsidR="003915D2" w:rsidRDefault="003915D2">
            <w:pPr>
              <w:pStyle w:val="TAC"/>
              <w:rPr>
                <w:rFonts w:cs="Arial"/>
              </w:rPr>
            </w:pPr>
            <w:r>
              <w:rPr>
                <w:rFonts w:cs="Arial"/>
                <w:szCs w:val="18"/>
              </w:rPr>
              <w:t>40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5D34816" w14:textId="77777777" w:rsidR="003915D2" w:rsidRDefault="003915D2">
            <w:pPr>
              <w:pStyle w:val="TAC"/>
              <w:rPr>
                <w:rFonts w:cs="Arial"/>
              </w:rPr>
            </w:pPr>
            <w:r>
              <w:rPr>
                <w:rFonts w:cs="Arial"/>
                <w:szCs w:val="18"/>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58162F5" w14:textId="77777777" w:rsidR="003915D2" w:rsidRDefault="003915D2">
            <w:pPr>
              <w:pStyle w:val="TAC"/>
              <w:rPr>
                <w:rFonts w:cs="Arial"/>
              </w:rPr>
            </w:pPr>
            <w:r>
              <w:rPr>
                <w:rFonts w:cs="Arial"/>
              </w:rPr>
              <w:t>4427</w:t>
            </w:r>
          </w:p>
        </w:tc>
        <w:tc>
          <w:tcPr>
            <w:tcW w:w="752" w:type="dxa"/>
            <w:tcBorders>
              <w:top w:val="single" w:sz="4" w:space="0" w:color="auto"/>
              <w:left w:val="single" w:sz="4" w:space="0" w:color="auto"/>
              <w:bottom w:val="single" w:sz="4" w:space="0" w:color="auto"/>
              <w:right w:val="single" w:sz="4" w:space="0" w:color="auto"/>
            </w:tcBorders>
            <w:vAlign w:val="center"/>
            <w:hideMark/>
          </w:tcPr>
          <w:p w14:paraId="7FBE5194"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34C8F47" w14:textId="77777777" w:rsidR="003915D2" w:rsidRDefault="003915D2">
            <w:pPr>
              <w:pStyle w:val="TAC"/>
              <w:rPr>
                <w:rFonts w:cs="Arial"/>
              </w:rPr>
            </w:pPr>
            <w:r>
              <w:rPr>
                <w:rFonts w:cs="Arial"/>
              </w:rPr>
              <w:t>N/A</w:t>
            </w:r>
          </w:p>
        </w:tc>
      </w:tr>
      <w:tr w:rsidR="003915D2" w14:paraId="5BBBEB0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F85AA8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5EB8CDA" w14:textId="77777777" w:rsidR="003915D2" w:rsidRDefault="003915D2">
            <w:pPr>
              <w:pStyle w:val="TAC"/>
              <w:rPr>
                <w:rFonts w:cs="Arial"/>
              </w:rPr>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8876D9F" w14:textId="77777777" w:rsidR="003915D2" w:rsidRDefault="003915D2">
            <w:pPr>
              <w:pStyle w:val="TAC"/>
              <w:rPr>
                <w:rFonts w:cs="Arial"/>
              </w:rPr>
            </w:pPr>
            <w:r>
              <w:rPr>
                <w:rFonts w:cs="Arial"/>
                <w:szCs w:val="18"/>
              </w:rPr>
              <w:t>1435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E855236" w14:textId="77777777" w:rsidR="003915D2" w:rsidRDefault="003915D2">
            <w:pPr>
              <w:pStyle w:val="TAC"/>
              <w:rPr>
                <w:rFonts w:cs="Arial"/>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BAFDFB8" w14:textId="77777777" w:rsidR="003915D2" w:rsidRDefault="003915D2">
            <w:pPr>
              <w:pStyle w:val="TAC"/>
              <w:rPr>
                <w:rFonts w:cs="Arial"/>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5268AA9" w14:textId="77777777" w:rsidR="003915D2" w:rsidRDefault="003915D2">
            <w:pPr>
              <w:pStyle w:val="TAC"/>
              <w:rPr>
                <w:rFonts w:cs="Arial"/>
              </w:rPr>
            </w:pPr>
            <w:r>
              <w:rPr>
                <w:rFonts w:cs="Arial"/>
                <w:szCs w:val="18"/>
              </w:rPr>
              <w:t>1483</w:t>
            </w:r>
          </w:p>
        </w:tc>
        <w:tc>
          <w:tcPr>
            <w:tcW w:w="752" w:type="dxa"/>
            <w:tcBorders>
              <w:top w:val="single" w:sz="4" w:space="0" w:color="auto"/>
              <w:left w:val="single" w:sz="4" w:space="0" w:color="auto"/>
              <w:bottom w:val="single" w:sz="4" w:space="0" w:color="auto"/>
              <w:right w:val="single" w:sz="4" w:space="0" w:color="auto"/>
            </w:tcBorders>
            <w:vAlign w:val="center"/>
            <w:hideMark/>
          </w:tcPr>
          <w:p w14:paraId="32A22FB1" w14:textId="77777777" w:rsidR="003915D2" w:rsidRDefault="003915D2">
            <w:pPr>
              <w:pStyle w:val="TAC"/>
              <w:rPr>
                <w:rFonts w:cs="Arial"/>
              </w:rPr>
            </w:pPr>
            <w:r>
              <w:rPr>
                <w:rFonts w:cs="Arial"/>
              </w:rPr>
              <w:t>10.2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30C58EB" w14:textId="77777777" w:rsidR="003915D2" w:rsidRDefault="003915D2">
            <w:pPr>
              <w:pStyle w:val="TAC"/>
              <w:rPr>
                <w:rFonts w:cs="Arial"/>
              </w:rPr>
            </w:pPr>
            <w:r>
              <w:rPr>
                <w:rFonts w:cs="Arial"/>
              </w:rPr>
              <w:t>IMD4</w:t>
            </w:r>
          </w:p>
        </w:tc>
      </w:tr>
      <w:tr w:rsidR="003915D2" w14:paraId="7F38E065"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333C268" w14:textId="77777777" w:rsidR="003915D2" w:rsidRDefault="003915D2">
            <w:pPr>
              <w:pStyle w:val="TAC"/>
              <w:rPr>
                <w:rFonts w:eastAsia="MS Mincho"/>
              </w:rPr>
            </w:pPr>
            <w:r>
              <w:rPr>
                <w:rFonts w:cs="Arial"/>
              </w:rPr>
              <w:t>DC_1A-11A</w:t>
            </w:r>
            <w:r>
              <w:rPr>
                <w:rFonts w:eastAsia="Malgun Gothic" w:cs="Arial"/>
                <w:lang w:eastAsia="ko-KR"/>
              </w:rPr>
              <w:t>_</w:t>
            </w:r>
            <w:r>
              <w:rPr>
                <w:rFonts w:cs="Arial"/>
              </w:rPr>
              <w:t>n</w:t>
            </w:r>
            <w:r>
              <w:rPr>
                <w:rFonts w:eastAsia="Malgun Gothic" w:cs="Arial"/>
                <w:lang w:val="fr-FR" w:eastAsia="ko-KR"/>
              </w:rPr>
              <w:t>79A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3B5F457" w14:textId="77777777" w:rsidR="003915D2" w:rsidRDefault="003915D2">
            <w:pPr>
              <w:pStyle w:val="TAC"/>
              <w:rPr>
                <w:rFonts w:cs="Arial"/>
              </w:rPr>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66B57F0" w14:textId="77777777" w:rsidR="003915D2" w:rsidRDefault="003915D2">
            <w:pPr>
              <w:pStyle w:val="TAC"/>
              <w:rPr>
                <w:rFonts w:cs="Arial"/>
              </w:rPr>
            </w:pPr>
            <w:r>
              <w:rPr>
                <w:rFonts w:cs="Arial"/>
                <w:szCs w:val="18"/>
              </w:rPr>
              <w:t>1431</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F198415" w14:textId="77777777" w:rsidR="003915D2" w:rsidRDefault="003915D2">
            <w:pPr>
              <w:pStyle w:val="TAC"/>
              <w:rPr>
                <w:rFonts w:cs="Arial"/>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0ECD0B3" w14:textId="77777777" w:rsidR="003915D2" w:rsidRDefault="003915D2">
            <w:pPr>
              <w:pStyle w:val="TAC"/>
              <w:rPr>
                <w:rFonts w:cs="Arial"/>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80F5045" w14:textId="77777777" w:rsidR="003915D2" w:rsidRDefault="003915D2">
            <w:pPr>
              <w:pStyle w:val="TAC"/>
              <w:rPr>
                <w:rFonts w:cs="Arial"/>
              </w:rPr>
            </w:pPr>
            <w:r>
              <w:rPr>
                <w:rFonts w:cs="Arial"/>
                <w:szCs w:val="18"/>
              </w:rPr>
              <w:t>1479</w:t>
            </w:r>
          </w:p>
        </w:tc>
        <w:tc>
          <w:tcPr>
            <w:tcW w:w="752" w:type="dxa"/>
            <w:tcBorders>
              <w:top w:val="single" w:sz="4" w:space="0" w:color="auto"/>
              <w:left w:val="single" w:sz="4" w:space="0" w:color="auto"/>
              <w:bottom w:val="single" w:sz="4" w:space="0" w:color="auto"/>
              <w:right w:val="single" w:sz="4" w:space="0" w:color="auto"/>
            </w:tcBorders>
            <w:vAlign w:val="center"/>
            <w:hideMark/>
          </w:tcPr>
          <w:p w14:paraId="7E8760D2"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A9A5EF0" w14:textId="77777777" w:rsidR="003915D2" w:rsidRDefault="003915D2">
            <w:pPr>
              <w:pStyle w:val="TAC"/>
              <w:rPr>
                <w:rFonts w:cs="Arial"/>
              </w:rPr>
            </w:pPr>
            <w:r>
              <w:rPr>
                <w:rFonts w:cs="Arial"/>
              </w:rPr>
              <w:t>N/A</w:t>
            </w:r>
          </w:p>
        </w:tc>
      </w:tr>
      <w:tr w:rsidR="003915D2" w14:paraId="43DCE398" w14:textId="77777777" w:rsidTr="003915D2">
        <w:trPr>
          <w:trHeight w:val="54"/>
          <w:jc w:val="center"/>
        </w:trPr>
        <w:tc>
          <w:tcPr>
            <w:tcW w:w="2258" w:type="dxa"/>
            <w:tcBorders>
              <w:top w:val="nil"/>
              <w:left w:val="single" w:sz="4" w:space="0" w:color="auto"/>
              <w:bottom w:val="nil"/>
              <w:right w:val="single" w:sz="4" w:space="0" w:color="auto"/>
            </w:tcBorders>
          </w:tcPr>
          <w:p w14:paraId="4405804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216C164" w14:textId="77777777" w:rsidR="003915D2" w:rsidRDefault="003915D2">
            <w:pPr>
              <w:pStyle w:val="TAC"/>
              <w:rPr>
                <w:rFonts w:cs="Arial"/>
              </w:rPr>
            </w:pPr>
            <w:r>
              <w:rPr>
                <w:rFonts w:cs="Arial"/>
              </w:rPr>
              <w:t>n79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E05E980" w14:textId="77777777" w:rsidR="003915D2" w:rsidRDefault="003915D2">
            <w:pPr>
              <w:pStyle w:val="TAC"/>
              <w:rPr>
                <w:rFonts w:cs="Arial"/>
              </w:rPr>
            </w:pPr>
            <w:r>
              <w:rPr>
                <w:rFonts w:cs="Arial"/>
                <w:szCs w:val="18"/>
              </w:rPr>
              <w:t>4980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3DBBAFA" w14:textId="77777777" w:rsidR="003915D2" w:rsidRDefault="003915D2">
            <w:pPr>
              <w:pStyle w:val="TAC"/>
              <w:rPr>
                <w:rFonts w:cs="Arial"/>
              </w:rPr>
            </w:pPr>
            <w:r>
              <w:rPr>
                <w:rFonts w:cs="Arial"/>
                <w:szCs w:val="18"/>
              </w:rPr>
              <w:t>40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FA0DCBE" w14:textId="77777777" w:rsidR="003915D2" w:rsidRDefault="003915D2">
            <w:pPr>
              <w:pStyle w:val="TAC"/>
              <w:rPr>
                <w:rFonts w:cs="Arial"/>
              </w:rPr>
            </w:pPr>
            <w:r>
              <w:rPr>
                <w:rFonts w:cs="Arial"/>
                <w:szCs w:val="18"/>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9412949" w14:textId="77777777" w:rsidR="003915D2" w:rsidRDefault="003915D2">
            <w:pPr>
              <w:pStyle w:val="TAC"/>
              <w:rPr>
                <w:rFonts w:cs="Arial"/>
              </w:rPr>
            </w:pPr>
            <w:r>
              <w:rPr>
                <w:rFonts w:cs="Arial"/>
                <w:szCs w:val="18"/>
              </w:rPr>
              <w:t>4980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3D99B33"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E23F0E1" w14:textId="77777777" w:rsidR="003915D2" w:rsidRDefault="003915D2">
            <w:pPr>
              <w:pStyle w:val="TAC"/>
              <w:rPr>
                <w:rFonts w:cs="Arial"/>
              </w:rPr>
            </w:pPr>
            <w:r>
              <w:rPr>
                <w:rFonts w:cs="Arial"/>
              </w:rPr>
              <w:t>N/A</w:t>
            </w:r>
          </w:p>
        </w:tc>
      </w:tr>
      <w:tr w:rsidR="003915D2" w14:paraId="575D22E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C1421C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B61784E" w14:textId="77777777" w:rsidR="003915D2" w:rsidRDefault="003915D2">
            <w:pPr>
              <w:pStyle w:val="TAC"/>
              <w:rPr>
                <w:rFonts w:cs="Arial"/>
              </w:rPr>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551496F" w14:textId="77777777" w:rsidR="003915D2" w:rsidRDefault="003915D2">
            <w:pPr>
              <w:pStyle w:val="TAC"/>
              <w:rPr>
                <w:rFonts w:cs="Arial"/>
              </w:rPr>
            </w:pPr>
            <w:r>
              <w:rPr>
                <w:rFonts w:cs="Arial"/>
                <w:szCs w:val="18"/>
              </w:rPr>
              <w:t>1928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A7B2653" w14:textId="77777777" w:rsidR="003915D2" w:rsidRDefault="003915D2">
            <w:pPr>
              <w:pStyle w:val="TAC"/>
              <w:rPr>
                <w:rFonts w:cs="Arial"/>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17A39C8" w14:textId="77777777" w:rsidR="003915D2" w:rsidRDefault="003915D2">
            <w:pPr>
              <w:pStyle w:val="TAC"/>
              <w:rPr>
                <w:rFonts w:cs="Arial"/>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907A2C5" w14:textId="77777777" w:rsidR="003915D2" w:rsidRDefault="003915D2">
            <w:pPr>
              <w:pStyle w:val="TAC"/>
              <w:rPr>
                <w:rFonts w:cs="Arial"/>
              </w:rPr>
            </w:pPr>
            <w:r>
              <w:rPr>
                <w:rFonts w:cs="Arial"/>
                <w:szCs w:val="18"/>
              </w:rPr>
              <w:t>2118</w:t>
            </w:r>
          </w:p>
        </w:tc>
        <w:tc>
          <w:tcPr>
            <w:tcW w:w="752" w:type="dxa"/>
            <w:tcBorders>
              <w:top w:val="single" w:sz="4" w:space="0" w:color="auto"/>
              <w:left w:val="single" w:sz="4" w:space="0" w:color="auto"/>
              <w:bottom w:val="single" w:sz="4" w:space="0" w:color="auto"/>
              <w:right w:val="single" w:sz="4" w:space="0" w:color="auto"/>
            </w:tcBorders>
            <w:vAlign w:val="center"/>
            <w:hideMark/>
          </w:tcPr>
          <w:p w14:paraId="24FC35BC" w14:textId="77777777" w:rsidR="003915D2" w:rsidRDefault="003915D2">
            <w:pPr>
              <w:pStyle w:val="TAC"/>
              <w:rPr>
                <w:rFonts w:cs="Arial"/>
              </w:rPr>
            </w:pPr>
            <w:r>
              <w:rPr>
                <w:rFonts w:cs="Arial"/>
              </w:rPr>
              <w:t>15.6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AA642C9" w14:textId="77777777" w:rsidR="003915D2" w:rsidRDefault="003915D2">
            <w:pPr>
              <w:pStyle w:val="TAC"/>
              <w:rPr>
                <w:rFonts w:cs="Arial"/>
              </w:rPr>
            </w:pPr>
            <w:r>
              <w:rPr>
                <w:rFonts w:cs="Arial"/>
              </w:rPr>
              <w:t>IMD3</w:t>
            </w:r>
          </w:p>
        </w:tc>
      </w:tr>
      <w:tr w:rsidR="003915D2" w14:paraId="0A7B9803"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B1040B3" w14:textId="77777777" w:rsidR="003915D2" w:rsidRDefault="003915D2">
            <w:pPr>
              <w:pStyle w:val="TAC"/>
            </w:pPr>
            <w:r>
              <w:t>DC_1A-18A_n77A</w:t>
            </w:r>
          </w:p>
          <w:p w14:paraId="298ECB86" w14:textId="77777777" w:rsidR="003915D2" w:rsidRDefault="003915D2">
            <w:pPr>
              <w:pStyle w:val="TAC"/>
            </w:pPr>
            <w:r>
              <w:rPr>
                <w:rFonts w:eastAsia="MS Mincho"/>
                <w:lang w:eastAsia="zh-CN"/>
              </w:rPr>
              <w:t>DC_1A-18A_n77(2A)</w:t>
            </w:r>
          </w:p>
        </w:tc>
        <w:tc>
          <w:tcPr>
            <w:tcW w:w="867" w:type="dxa"/>
            <w:tcBorders>
              <w:top w:val="single" w:sz="4" w:space="0" w:color="auto"/>
              <w:left w:val="single" w:sz="4" w:space="0" w:color="auto"/>
              <w:bottom w:val="single" w:sz="4" w:space="0" w:color="auto"/>
              <w:right w:val="single" w:sz="4" w:space="0" w:color="auto"/>
            </w:tcBorders>
            <w:hideMark/>
          </w:tcPr>
          <w:p w14:paraId="6622ABDE" w14:textId="77777777" w:rsidR="003915D2" w:rsidRDefault="003915D2">
            <w:pPr>
              <w:pStyle w:val="TAC"/>
              <w:rPr>
                <w:lang w:eastAsia="ja-JP"/>
              </w:rPr>
            </w:pPr>
            <w:r>
              <w:rPr>
                <w:lang w:eastAsia="ja-JP"/>
              </w:rPr>
              <w:t>1</w:t>
            </w:r>
          </w:p>
        </w:tc>
        <w:tc>
          <w:tcPr>
            <w:tcW w:w="1066" w:type="dxa"/>
            <w:tcBorders>
              <w:top w:val="single" w:sz="4" w:space="0" w:color="auto"/>
              <w:left w:val="single" w:sz="4" w:space="0" w:color="auto"/>
              <w:bottom w:val="single" w:sz="4" w:space="0" w:color="auto"/>
              <w:right w:val="single" w:sz="4" w:space="0" w:color="auto"/>
            </w:tcBorders>
            <w:noWrap/>
            <w:hideMark/>
          </w:tcPr>
          <w:p w14:paraId="5B285BD5" w14:textId="77777777" w:rsidR="003915D2" w:rsidRDefault="003915D2">
            <w:pPr>
              <w:pStyle w:val="TAC"/>
              <w:rPr>
                <w:lang w:eastAsia="ja-JP"/>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3657E1B5" w14:textId="77777777" w:rsidR="003915D2" w:rsidRDefault="003915D2">
            <w:pPr>
              <w:pStyle w:val="TAC"/>
              <w:rPr>
                <w:lang w:eastAsia="ja-JP"/>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647AA2BC" w14:textId="77777777" w:rsidR="003915D2" w:rsidRDefault="003915D2">
            <w:pPr>
              <w:pStyle w:val="TAC"/>
              <w:rPr>
                <w:lang w:eastAsia="ja-JP"/>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4FC1F929" w14:textId="77777777" w:rsidR="003915D2" w:rsidRDefault="003915D2">
            <w:pPr>
              <w:pStyle w:val="TAC"/>
              <w:rPr>
                <w:lang w:eastAsia="ja-JP"/>
              </w:rPr>
            </w:pPr>
            <w:r>
              <w:t>N/A</w:t>
            </w:r>
          </w:p>
        </w:tc>
        <w:tc>
          <w:tcPr>
            <w:tcW w:w="752" w:type="dxa"/>
            <w:tcBorders>
              <w:top w:val="single" w:sz="4" w:space="0" w:color="auto"/>
              <w:left w:val="single" w:sz="4" w:space="0" w:color="auto"/>
              <w:bottom w:val="single" w:sz="4" w:space="0" w:color="auto"/>
              <w:right w:val="single" w:sz="4" w:space="0" w:color="auto"/>
            </w:tcBorders>
            <w:hideMark/>
          </w:tcPr>
          <w:p w14:paraId="5F808531"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608286D6" w14:textId="77777777" w:rsidR="003915D2" w:rsidRDefault="003915D2">
            <w:pPr>
              <w:pStyle w:val="TAC"/>
              <w:rPr>
                <w:lang w:eastAsia="ja-JP"/>
              </w:rPr>
            </w:pPr>
            <w:r>
              <w:t>N/A</w:t>
            </w:r>
          </w:p>
        </w:tc>
      </w:tr>
      <w:tr w:rsidR="003915D2" w14:paraId="34C80472" w14:textId="77777777" w:rsidTr="003915D2">
        <w:trPr>
          <w:trHeight w:val="54"/>
          <w:jc w:val="center"/>
        </w:trPr>
        <w:tc>
          <w:tcPr>
            <w:tcW w:w="2258" w:type="dxa"/>
            <w:tcBorders>
              <w:top w:val="nil"/>
              <w:left w:val="single" w:sz="4" w:space="0" w:color="auto"/>
              <w:bottom w:val="nil"/>
              <w:right w:val="single" w:sz="4" w:space="0" w:color="auto"/>
            </w:tcBorders>
          </w:tcPr>
          <w:p w14:paraId="42835D8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4A77429" w14:textId="77777777" w:rsidR="003915D2" w:rsidRDefault="003915D2">
            <w:pPr>
              <w:pStyle w:val="TAC"/>
              <w:rPr>
                <w:lang w:eastAsia="ja-JP"/>
              </w:rPr>
            </w:pPr>
            <w:r>
              <w:rPr>
                <w:lang w:eastAsia="ja-JP"/>
              </w:rPr>
              <w:t>18</w:t>
            </w:r>
          </w:p>
        </w:tc>
        <w:tc>
          <w:tcPr>
            <w:tcW w:w="1066" w:type="dxa"/>
            <w:tcBorders>
              <w:top w:val="single" w:sz="4" w:space="0" w:color="auto"/>
              <w:left w:val="single" w:sz="4" w:space="0" w:color="auto"/>
              <w:bottom w:val="single" w:sz="4" w:space="0" w:color="auto"/>
              <w:right w:val="single" w:sz="4" w:space="0" w:color="auto"/>
            </w:tcBorders>
            <w:noWrap/>
            <w:hideMark/>
          </w:tcPr>
          <w:p w14:paraId="67200F40" w14:textId="77777777" w:rsidR="003915D2" w:rsidRDefault="003915D2">
            <w:pPr>
              <w:pStyle w:val="TAC"/>
              <w:rPr>
                <w:lang w:eastAsia="ja-JP"/>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53F5F998" w14:textId="77777777" w:rsidR="003915D2" w:rsidRDefault="003915D2">
            <w:pPr>
              <w:pStyle w:val="TAC"/>
              <w:rPr>
                <w:lang w:eastAsia="ja-JP"/>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1E7512EA" w14:textId="77777777" w:rsidR="003915D2" w:rsidRDefault="003915D2">
            <w:pPr>
              <w:pStyle w:val="TAC"/>
              <w:rPr>
                <w:lang w:eastAsia="ja-JP"/>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0C63548E" w14:textId="77777777" w:rsidR="003915D2" w:rsidRDefault="003915D2">
            <w:pPr>
              <w:pStyle w:val="TAC"/>
              <w:rPr>
                <w:lang w:eastAsia="ja-JP"/>
              </w:rPr>
            </w:pPr>
            <w:r>
              <w:t>N/A</w:t>
            </w:r>
          </w:p>
        </w:tc>
        <w:tc>
          <w:tcPr>
            <w:tcW w:w="752" w:type="dxa"/>
            <w:tcBorders>
              <w:top w:val="single" w:sz="4" w:space="0" w:color="auto"/>
              <w:left w:val="single" w:sz="4" w:space="0" w:color="auto"/>
              <w:bottom w:val="single" w:sz="4" w:space="0" w:color="auto"/>
              <w:right w:val="single" w:sz="4" w:space="0" w:color="auto"/>
            </w:tcBorders>
            <w:hideMark/>
          </w:tcPr>
          <w:p w14:paraId="59AF923E"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3F8A3961" w14:textId="77777777" w:rsidR="003915D2" w:rsidRDefault="003915D2">
            <w:pPr>
              <w:pStyle w:val="TAC"/>
              <w:rPr>
                <w:lang w:eastAsia="ja-JP"/>
              </w:rPr>
            </w:pPr>
            <w:r>
              <w:t>IMD5</w:t>
            </w:r>
          </w:p>
        </w:tc>
      </w:tr>
      <w:tr w:rsidR="003915D2" w14:paraId="4CC81ED6" w14:textId="77777777" w:rsidTr="003915D2">
        <w:trPr>
          <w:trHeight w:val="54"/>
          <w:jc w:val="center"/>
        </w:trPr>
        <w:tc>
          <w:tcPr>
            <w:tcW w:w="2258" w:type="dxa"/>
            <w:tcBorders>
              <w:top w:val="nil"/>
              <w:left w:val="single" w:sz="4" w:space="0" w:color="auto"/>
              <w:bottom w:val="nil"/>
              <w:right w:val="single" w:sz="4" w:space="0" w:color="auto"/>
            </w:tcBorders>
          </w:tcPr>
          <w:p w14:paraId="785F6AD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F91D938" w14:textId="77777777" w:rsidR="003915D2" w:rsidRDefault="003915D2">
            <w:pPr>
              <w:pStyle w:val="TAC"/>
              <w:rPr>
                <w:lang w:eastAsia="ja-JP"/>
              </w:rPr>
            </w:pPr>
            <w:r>
              <w:rPr>
                <w:lang w:eastAsia="ja-JP"/>
              </w:rPr>
              <w:t>n77</w:t>
            </w:r>
          </w:p>
        </w:tc>
        <w:tc>
          <w:tcPr>
            <w:tcW w:w="1066" w:type="dxa"/>
            <w:tcBorders>
              <w:top w:val="single" w:sz="4" w:space="0" w:color="auto"/>
              <w:left w:val="single" w:sz="4" w:space="0" w:color="auto"/>
              <w:bottom w:val="single" w:sz="4" w:space="0" w:color="auto"/>
              <w:right w:val="single" w:sz="4" w:space="0" w:color="auto"/>
            </w:tcBorders>
            <w:noWrap/>
            <w:hideMark/>
          </w:tcPr>
          <w:p w14:paraId="19473EF2" w14:textId="77777777" w:rsidR="003915D2" w:rsidRDefault="003915D2">
            <w:pPr>
              <w:pStyle w:val="TAC"/>
              <w:rPr>
                <w:lang w:eastAsia="ja-JP"/>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5D46784B" w14:textId="77777777" w:rsidR="003915D2" w:rsidRDefault="003915D2">
            <w:pPr>
              <w:pStyle w:val="TAC"/>
              <w:rPr>
                <w:lang w:eastAsia="ja-JP"/>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7381BFCB" w14:textId="77777777" w:rsidR="003915D2" w:rsidRDefault="003915D2">
            <w:pPr>
              <w:pStyle w:val="TAC"/>
              <w:rPr>
                <w:lang w:eastAsia="ja-JP"/>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53A7B3D3" w14:textId="77777777" w:rsidR="003915D2" w:rsidRDefault="003915D2">
            <w:pPr>
              <w:pStyle w:val="TAC"/>
              <w:rPr>
                <w:lang w:eastAsia="ja-JP"/>
              </w:rPr>
            </w:pPr>
            <w:r>
              <w:t>N/A</w:t>
            </w:r>
          </w:p>
        </w:tc>
        <w:tc>
          <w:tcPr>
            <w:tcW w:w="752" w:type="dxa"/>
            <w:tcBorders>
              <w:top w:val="single" w:sz="4" w:space="0" w:color="auto"/>
              <w:left w:val="single" w:sz="4" w:space="0" w:color="auto"/>
              <w:bottom w:val="single" w:sz="4" w:space="0" w:color="auto"/>
              <w:right w:val="single" w:sz="4" w:space="0" w:color="auto"/>
            </w:tcBorders>
            <w:hideMark/>
          </w:tcPr>
          <w:p w14:paraId="63AA80D7"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1F1D941F" w14:textId="77777777" w:rsidR="003915D2" w:rsidRDefault="003915D2">
            <w:pPr>
              <w:pStyle w:val="TAC"/>
              <w:rPr>
                <w:lang w:eastAsia="ja-JP"/>
              </w:rPr>
            </w:pPr>
            <w:r>
              <w:t>N/A</w:t>
            </w:r>
          </w:p>
        </w:tc>
      </w:tr>
      <w:tr w:rsidR="003915D2" w14:paraId="47CDF246" w14:textId="77777777" w:rsidTr="003915D2">
        <w:trPr>
          <w:trHeight w:val="54"/>
          <w:jc w:val="center"/>
        </w:trPr>
        <w:tc>
          <w:tcPr>
            <w:tcW w:w="2258" w:type="dxa"/>
            <w:tcBorders>
              <w:top w:val="nil"/>
              <w:left w:val="single" w:sz="4" w:space="0" w:color="auto"/>
              <w:bottom w:val="nil"/>
              <w:right w:val="single" w:sz="4" w:space="0" w:color="auto"/>
            </w:tcBorders>
          </w:tcPr>
          <w:p w14:paraId="3453CCB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DE13B36" w14:textId="77777777" w:rsidR="003915D2" w:rsidRDefault="003915D2">
            <w:pPr>
              <w:pStyle w:val="TAC"/>
            </w:pPr>
            <w:r>
              <w:rPr>
                <w:lang w:eastAsia="ja-JP"/>
              </w:rPr>
              <w:t>1</w:t>
            </w:r>
          </w:p>
        </w:tc>
        <w:tc>
          <w:tcPr>
            <w:tcW w:w="1066" w:type="dxa"/>
            <w:tcBorders>
              <w:top w:val="single" w:sz="4" w:space="0" w:color="auto"/>
              <w:left w:val="single" w:sz="4" w:space="0" w:color="auto"/>
              <w:bottom w:val="single" w:sz="4" w:space="0" w:color="auto"/>
              <w:right w:val="single" w:sz="4" w:space="0" w:color="auto"/>
            </w:tcBorders>
            <w:noWrap/>
            <w:hideMark/>
          </w:tcPr>
          <w:p w14:paraId="14A938F9" w14:textId="77777777" w:rsidR="003915D2" w:rsidRDefault="003915D2">
            <w:pPr>
              <w:pStyle w:val="TAC"/>
            </w:pPr>
            <w:r>
              <w:rPr>
                <w:lang w:eastAsia="ja-JP"/>
              </w:rPr>
              <w:t>1930</w:t>
            </w:r>
          </w:p>
        </w:tc>
        <w:tc>
          <w:tcPr>
            <w:tcW w:w="747" w:type="dxa"/>
            <w:tcBorders>
              <w:top w:val="single" w:sz="4" w:space="0" w:color="auto"/>
              <w:left w:val="single" w:sz="4" w:space="0" w:color="auto"/>
              <w:bottom w:val="single" w:sz="4" w:space="0" w:color="auto"/>
              <w:right w:val="single" w:sz="4" w:space="0" w:color="auto"/>
            </w:tcBorders>
            <w:noWrap/>
            <w:hideMark/>
          </w:tcPr>
          <w:p w14:paraId="3AFB5E55" w14:textId="77777777" w:rsidR="003915D2" w:rsidRDefault="003915D2">
            <w:pPr>
              <w:pStyle w:val="TAC"/>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585EAD5B" w14:textId="77777777" w:rsidR="003915D2" w:rsidRDefault="003915D2">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432D6B07" w14:textId="77777777" w:rsidR="003915D2" w:rsidRDefault="003915D2">
            <w:pPr>
              <w:pStyle w:val="TAC"/>
            </w:pPr>
            <w:r>
              <w:rPr>
                <w:lang w:eastAsia="ja-JP"/>
              </w:rPr>
              <w:t>2120</w:t>
            </w:r>
          </w:p>
        </w:tc>
        <w:tc>
          <w:tcPr>
            <w:tcW w:w="752" w:type="dxa"/>
            <w:tcBorders>
              <w:top w:val="single" w:sz="4" w:space="0" w:color="auto"/>
              <w:left w:val="single" w:sz="4" w:space="0" w:color="auto"/>
              <w:bottom w:val="single" w:sz="4" w:space="0" w:color="auto"/>
              <w:right w:val="single" w:sz="4" w:space="0" w:color="auto"/>
            </w:tcBorders>
            <w:hideMark/>
          </w:tcPr>
          <w:p w14:paraId="406FC5C2" w14:textId="77777777" w:rsidR="003915D2" w:rsidRDefault="003915D2">
            <w:pPr>
              <w:pStyle w:val="TAC"/>
            </w:pPr>
            <w:r>
              <w:rPr>
                <w:lang w:eastAsia="ja-JP"/>
              </w:rPr>
              <w:t>16.4</w:t>
            </w:r>
          </w:p>
        </w:tc>
        <w:tc>
          <w:tcPr>
            <w:tcW w:w="1248" w:type="dxa"/>
            <w:tcBorders>
              <w:top w:val="single" w:sz="4" w:space="0" w:color="auto"/>
              <w:left w:val="single" w:sz="4" w:space="0" w:color="auto"/>
              <w:bottom w:val="single" w:sz="4" w:space="0" w:color="auto"/>
              <w:right w:val="single" w:sz="4" w:space="0" w:color="auto"/>
            </w:tcBorders>
            <w:hideMark/>
          </w:tcPr>
          <w:p w14:paraId="1B0271A1" w14:textId="77777777" w:rsidR="003915D2" w:rsidRDefault="003915D2">
            <w:pPr>
              <w:pStyle w:val="TAC"/>
            </w:pPr>
            <w:r>
              <w:rPr>
                <w:lang w:eastAsia="ja-JP"/>
              </w:rPr>
              <w:t>IMD3</w:t>
            </w:r>
          </w:p>
        </w:tc>
      </w:tr>
      <w:tr w:rsidR="003915D2" w14:paraId="396A571A" w14:textId="77777777" w:rsidTr="003915D2">
        <w:trPr>
          <w:trHeight w:val="54"/>
          <w:jc w:val="center"/>
        </w:trPr>
        <w:tc>
          <w:tcPr>
            <w:tcW w:w="2258" w:type="dxa"/>
            <w:tcBorders>
              <w:top w:val="nil"/>
              <w:left w:val="single" w:sz="4" w:space="0" w:color="auto"/>
              <w:bottom w:val="nil"/>
              <w:right w:val="single" w:sz="4" w:space="0" w:color="auto"/>
            </w:tcBorders>
          </w:tcPr>
          <w:p w14:paraId="42D4378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263168D" w14:textId="77777777" w:rsidR="003915D2" w:rsidRDefault="003915D2">
            <w:pPr>
              <w:pStyle w:val="TAC"/>
            </w:pPr>
            <w:r>
              <w:rPr>
                <w:lang w:eastAsia="ja-JP"/>
              </w:rPr>
              <w:t>18</w:t>
            </w:r>
          </w:p>
        </w:tc>
        <w:tc>
          <w:tcPr>
            <w:tcW w:w="1066" w:type="dxa"/>
            <w:tcBorders>
              <w:top w:val="single" w:sz="4" w:space="0" w:color="auto"/>
              <w:left w:val="single" w:sz="4" w:space="0" w:color="auto"/>
              <w:bottom w:val="single" w:sz="4" w:space="0" w:color="auto"/>
              <w:right w:val="single" w:sz="4" w:space="0" w:color="auto"/>
            </w:tcBorders>
            <w:noWrap/>
            <w:hideMark/>
          </w:tcPr>
          <w:p w14:paraId="0E64F744" w14:textId="77777777" w:rsidR="003915D2" w:rsidRDefault="003915D2">
            <w:pPr>
              <w:pStyle w:val="TAC"/>
            </w:pPr>
            <w:r>
              <w:rPr>
                <w:lang w:eastAsia="ja-JP"/>
              </w:rPr>
              <w:t>825</w:t>
            </w:r>
          </w:p>
        </w:tc>
        <w:tc>
          <w:tcPr>
            <w:tcW w:w="747" w:type="dxa"/>
            <w:tcBorders>
              <w:top w:val="single" w:sz="4" w:space="0" w:color="auto"/>
              <w:left w:val="single" w:sz="4" w:space="0" w:color="auto"/>
              <w:bottom w:val="single" w:sz="4" w:space="0" w:color="auto"/>
              <w:right w:val="single" w:sz="4" w:space="0" w:color="auto"/>
            </w:tcBorders>
            <w:noWrap/>
            <w:hideMark/>
          </w:tcPr>
          <w:p w14:paraId="526EAF96" w14:textId="77777777" w:rsidR="003915D2" w:rsidRDefault="003915D2">
            <w:pPr>
              <w:pStyle w:val="TAC"/>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7B52FD0F" w14:textId="77777777" w:rsidR="003915D2" w:rsidRDefault="003915D2">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39C3140C" w14:textId="77777777" w:rsidR="003915D2" w:rsidRDefault="003915D2">
            <w:pPr>
              <w:pStyle w:val="TAC"/>
            </w:pPr>
            <w:r>
              <w:rPr>
                <w:lang w:eastAsia="ja-JP"/>
              </w:rPr>
              <w:t>870</w:t>
            </w:r>
          </w:p>
        </w:tc>
        <w:tc>
          <w:tcPr>
            <w:tcW w:w="752" w:type="dxa"/>
            <w:tcBorders>
              <w:top w:val="single" w:sz="4" w:space="0" w:color="auto"/>
              <w:left w:val="single" w:sz="4" w:space="0" w:color="auto"/>
              <w:bottom w:val="single" w:sz="4" w:space="0" w:color="auto"/>
              <w:right w:val="single" w:sz="4" w:space="0" w:color="auto"/>
            </w:tcBorders>
            <w:hideMark/>
          </w:tcPr>
          <w:p w14:paraId="0BE4E3E8"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708030F" w14:textId="77777777" w:rsidR="003915D2" w:rsidRDefault="003915D2">
            <w:pPr>
              <w:pStyle w:val="TAC"/>
            </w:pPr>
            <w:r>
              <w:rPr>
                <w:lang w:eastAsia="ja-JP"/>
              </w:rPr>
              <w:t>N/A</w:t>
            </w:r>
          </w:p>
        </w:tc>
      </w:tr>
      <w:tr w:rsidR="003915D2" w14:paraId="27DE1CE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F9C559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B8B5C56" w14:textId="77777777" w:rsidR="003915D2" w:rsidRDefault="003915D2">
            <w:pPr>
              <w:pStyle w:val="TAC"/>
            </w:pPr>
            <w:r>
              <w:rPr>
                <w:lang w:eastAsia="ja-JP"/>
              </w:rPr>
              <w:t>n77</w:t>
            </w:r>
          </w:p>
        </w:tc>
        <w:tc>
          <w:tcPr>
            <w:tcW w:w="1066" w:type="dxa"/>
            <w:tcBorders>
              <w:top w:val="single" w:sz="4" w:space="0" w:color="auto"/>
              <w:left w:val="single" w:sz="4" w:space="0" w:color="auto"/>
              <w:bottom w:val="single" w:sz="4" w:space="0" w:color="auto"/>
              <w:right w:val="single" w:sz="4" w:space="0" w:color="auto"/>
            </w:tcBorders>
            <w:noWrap/>
            <w:hideMark/>
          </w:tcPr>
          <w:p w14:paraId="5C624614" w14:textId="77777777" w:rsidR="003915D2" w:rsidRDefault="003915D2">
            <w:pPr>
              <w:pStyle w:val="TAC"/>
            </w:pPr>
            <w:r>
              <w:rPr>
                <w:lang w:eastAsia="ja-JP"/>
              </w:rPr>
              <w:t>3770</w:t>
            </w:r>
          </w:p>
        </w:tc>
        <w:tc>
          <w:tcPr>
            <w:tcW w:w="747" w:type="dxa"/>
            <w:tcBorders>
              <w:top w:val="single" w:sz="4" w:space="0" w:color="auto"/>
              <w:left w:val="single" w:sz="4" w:space="0" w:color="auto"/>
              <w:bottom w:val="single" w:sz="4" w:space="0" w:color="auto"/>
              <w:right w:val="single" w:sz="4" w:space="0" w:color="auto"/>
            </w:tcBorders>
            <w:noWrap/>
            <w:hideMark/>
          </w:tcPr>
          <w:p w14:paraId="41274A67" w14:textId="77777777" w:rsidR="003915D2" w:rsidRDefault="003915D2">
            <w:pPr>
              <w:pStyle w:val="TAC"/>
            </w:pPr>
            <w:r>
              <w:rPr>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1B5E22CB" w14:textId="77777777" w:rsidR="003915D2" w:rsidRDefault="003915D2">
            <w:pPr>
              <w:pStyle w:val="TAC"/>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05698344" w14:textId="77777777" w:rsidR="003915D2" w:rsidRDefault="003915D2">
            <w:pPr>
              <w:pStyle w:val="TAC"/>
            </w:pPr>
            <w:r>
              <w:rPr>
                <w:lang w:eastAsia="ja-JP"/>
              </w:rPr>
              <w:t>3770</w:t>
            </w:r>
          </w:p>
        </w:tc>
        <w:tc>
          <w:tcPr>
            <w:tcW w:w="752" w:type="dxa"/>
            <w:tcBorders>
              <w:top w:val="single" w:sz="4" w:space="0" w:color="auto"/>
              <w:left w:val="single" w:sz="4" w:space="0" w:color="auto"/>
              <w:bottom w:val="single" w:sz="4" w:space="0" w:color="auto"/>
              <w:right w:val="single" w:sz="4" w:space="0" w:color="auto"/>
            </w:tcBorders>
            <w:hideMark/>
          </w:tcPr>
          <w:p w14:paraId="3BDD800D"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B863CFA" w14:textId="77777777" w:rsidR="003915D2" w:rsidRDefault="003915D2">
            <w:pPr>
              <w:pStyle w:val="TAC"/>
            </w:pPr>
            <w:r>
              <w:rPr>
                <w:lang w:eastAsia="ja-JP"/>
              </w:rPr>
              <w:t>N/A</w:t>
            </w:r>
          </w:p>
        </w:tc>
      </w:tr>
      <w:tr w:rsidR="003915D2" w14:paraId="54E941E9"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F06F0AF" w14:textId="77777777" w:rsidR="003915D2" w:rsidRDefault="003915D2">
            <w:pPr>
              <w:pStyle w:val="TAC"/>
              <w:rPr>
                <w:lang w:eastAsia="zh-CN"/>
              </w:rPr>
            </w:pPr>
            <w:r>
              <w:t>DC_1A-18A_n78A</w:t>
            </w:r>
          </w:p>
          <w:p w14:paraId="184C103D" w14:textId="77777777" w:rsidR="003915D2" w:rsidRDefault="003915D2">
            <w:pPr>
              <w:pStyle w:val="TAC"/>
            </w:pPr>
            <w:r>
              <w:rPr>
                <w:rFonts w:eastAsia="MS Mincho"/>
                <w:lang w:eastAsia="zh-CN"/>
              </w:rPr>
              <w:t>DC_1A-18A_n7</w:t>
            </w:r>
            <w:r>
              <w:rPr>
                <w:lang w:eastAsia="zh-CN"/>
              </w:rPr>
              <w:t>8</w:t>
            </w:r>
            <w:r>
              <w:rPr>
                <w:rFonts w:eastAsia="MS Mincho"/>
                <w:lang w:eastAsia="zh-CN"/>
              </w:rPr>
              <w:t>(2A)</w:t>
            </w:r>
          </w:p>
        </w:tc>
        <w:tc>
          <w:tcPr>
            <w:tcW w:w="867" w:type="dxa"/>
            <w:tcBorders>
              <w:top w:val="single" w:sz="4" w:space="0" w:color="auto"/>
              <w:left w:val="single" w:sz="4" w:space="0" w:color="auto"/>
              <w:bottom w:val="single" w:sz="4" w:space="0" w:color="auto"/>
              <w:right w:val="single" w:sz="4" w:space="0" w:color="auto"/>
            </w:tcBorders>
            <w:hideMark/>
          </w:tcPr>
          <w:p w14:paraId="3917C383" w14:textId="77777777" w:rsidR="003915D2" w:rsidRDefault="003915D2">
            <w:pPr>
              <w:pStyle w:val="TAC"/>
              <w:rPr>
                <w:lang w:eastAsia="ja-JP"/>
              </w:rPr>
            </w:pPr>
            <w:r>
              <w:rPr>
                <w:lang w:eastAsia="ja-JP"/>
              </w:rPr>
              <w:t>1</w:t>
            </w:r>
          </w:p>
        </w:tc>
        <w:tc>
          <w:tcPr>
            <w:tcW w:w="1066" w:type="dxa"/>
            <w:tcBorders>
              <w:top w:val="single" w:sz="4" w:space="0" w:color="auto"/>
              <w:left w:val="single" w:sz="4" w:space="0" w:color="auto"/>
              <w:bottom w:val="single" w:sz="4" w:space="0" w:color="auto"/>
              <w:right w:val="single" w:sz="4" w:space="0" w:color="auto"/>
            </w:tcBorders>
            <w:noWrap/>
            <w:hideMark/>
          </w:tcPr>
          <w:p w14:paraId="5FB439C7" w14:textId="77777777" w:rsidR="003915D2" w:rsidRDefault="003915D2">
            <w:pPr>
              <w:pStyle w:val="TAC"/>
              <w:rPr>
                <w:lang w:eastAsia="ja-JP"/>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2019622F" w14:textId="77777777" w:rsidR="003915D2" w:rsidRDefault="003915D2">
            <w:pPr>
              <w:pStyle w:val="TAC"/>
              <w:rPr>
                <w:lang w:eastAsia="ja-JP"/>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08D86537" w14:textId="77777777" w:rsidR="003915D2" w:rsidRDefault="003915D2">
            <w:pPr>
              <w:pStyle w:val="TAC"/>
              <w:rPr>
                <w:lang w:eastAsia="ja-JP"/>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70AFB509" w14:textId="77777777" w:rsidR="003915D2" w:rsidRDefault="003915D2">
            <w:pPr>
              <w:pStyle w:val="TAC"/>
              <w:rPr>
                <w:lang w:eastAsia="ja-JP"/>
              </w:rPr>
            </w:pPr>
            <w:r>
              <w:t>N/A</w:t>
            </w:r>
          </w:p>
        </w:tc>
        <w:tc>
          <w:tcPr>
            <w:tcW w:w="752" w:type="dxa"/>
            <w:tcBorders>
              <w:top w:val="single" w:sz="4" w:space="0" w:color="auto"/>
              <w:left w:val="single" w:sz="4" w:space="0" w:color="auto"/>
              <w:bottom w:val="single" w:sz="4" w:space="0" w:color="auto"/>
              <w:right w:val="single" w:sz="4" w:space="0" w:color="auto"/>
            </w:tcBorders>
            <w:hideMark/>
          </w:tcPr>
          <w:p w14:paraId="1FC1141B"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4D2D10C5" w14:textId="77777777" w:rsidR="003915D2" w:rsidRDefault="003915D2">
            <w:pPr>
              <w:pStyle w:val="TAC"/>
              <w:rPr>
                <w:lang w:eastAsia="zh-CN"/>
              </w:rPr>
            </w:pPr>
            <w:r>
              <w:t>N/A</w:t>
            </w:r>
          </w:p>
        </w:tc>
      </w:tr>
      <w:tr w:rsidR="003915D2" w14:paraId="3910C6CA" w14:textId="77777777" w:rsidTr="003915D2">
        <w:trPr>
          <w:trHeight w:val="54"/>
          <w:jc w:val="center"/>
        </w:trPr>
        <w:tc>
          <w:tcPr>
            <w:tcW w:w="2258" w:type="dxa"/>
            <w:tcBorders>
              <w:top w:val="nil"/>
              <w:left w:val="single" w:sz="4" w:space="0" w:color="auto"/>
              <w:bottom w:val="nil"/>
              <w:right w:val="single" w:sz="4" w:space="0" w:color="auto"/>
            </w:tcBorders>
          </w:tcPr>
          <w:p w14:paraId="13927A8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572B885" w14:textId="77777777" w:rsidR="003915D2" w:rsidRDefault="003915D2">
            <w:pPr>
              <w:pStyle w:val="TAC"/>
              <w:rPr>
                <w:lang w:eastAsia="ja-JP"/>
              </w:rPr>
            </w:pPr>
            <w:r>
              <w:rPr>
                <w:lang w:eastAsia="ja-JP"/>
              </w:rPr>
              <w:t>18</w:t>
            </w:r>
          </w:p>
        </w:tc>
        <w:tc>
          <w:tcPr>
            <w:tcW w:w="1066" w:type="dxa"/>
            <w:tcBorders>
              <w:top w:val="single" w:sz="4" w:space="0" w:color="auto"/>
              <w:left w:val="single" w:sz="4" w:space="0" w:color="auto"/>
              <w:bottom w:val="single" w:sz="4" w:space="0" w:color="auto"/>
              <w:right w:val="single" w:sz="4" w:space="0" w:color="auto"/>
            </w:tcBorders>
            <w:noWrap/>
            <w:hideMark/>
          </w:tcPr>
          <w:p w14:paraId="4D1DCAB7" w14:textId="77777777" w:rsidR="003915D2" w:rsidRDefault="003915D2">
            <w:pPr>
              <w:pStyle w:val="TAC"/>
              <w:rPr>
                <w:lang w:eastAsia="ja-JP"/>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0AF6A6D3" w14:textId="77777777" w:rsidR="003915D2" w:rsidRDefault="003915D2">
            <w:pPr>
              <w:pStyle w:val="TAC"/>
              <w:rPr>
                <w:lang w:eastAsia="ja-JP"/>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336AA60C" w14:textId="77777777" w:rsidR="003915D2" w:rsidRDefault="003915D2">
            <w:pPr>
              <w:pStyle w:val="TAC"/>
              <w:rPr>
                <w:lang w:eastAsia="ja-JP"/>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1D70F972" w14:textId="77777777" w:rsidR="003915D2" w:rsidRDefault="003915D2">
            <w:pPr>
              <w:pStyle w:val="TAC"/>
              <w:rPr>
                <w:lang w:eastAsia="ja-JP"/>
              </w:rPr>
            </w:pPr>
            <w:r>
              <w:t>N/A</w:t>
            </w:r>
          </w:p>
        </w:tc>
        <w:tc>
          <w:tcPr>
            <w:tcW w:w="752" w:type="dxa"/>
            <w:tcBorders>
              <w:top w:val="single" w:sz="4" w:space="0" w:color="auto"/>
              <w:left w:val="single" w:sz="4" w:space="0" w:color="auto"/>
              <w:bottom w:val="single" w:sz="4" w:space="0" w:color="auto"/>
              <w:right w:val="single" w:sz="4" w:space="0" w:color="auto"/>
            </w:tcBorders>
            <w:hideMark/>
          </w:tcPr>
          <w:p w14:paraId="121E5126"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301BE444" w14:textId="77777777" w:rsidR="003915D2" w:rsidRDefault="003915D2">
            <w:pPr>
              <w:pStyle w:val="TAC"/>
              <w:rPr>
                <w:lang w:eastAsia="zh-CN"/>
              </w:rPr>
            </w:pPr>
            <w:r>
              <w:t>IMD5</w:t>
            </w:r>
          </w:p>
        </w:tc>
      </w:tr>
      <w:tr w:rsidR="003915D2" w14:paraId="7D5BB63A" w14:textId="77777777" w:rsidTr="003915D2">
        <w:trPr>
          <w:trHeight w:val="54"/>
          <w:jc w:val="center"/>
        </w:trPr>
        <w:tc>
          <w:tcPr>
            <w:tcW w:w="2258" w:type="dxa"/>
            <w:tcBorders>
              <w:top w:val="nil"/>
              <w:left w:val="single" w:sz="4" w:space="0" w:color="auto"/>
              <w:bottom w:val="nil"/>
              <w:right w:val="single" w:sz="4" w:space="0" w:color="auto"/>
            </w:tcBorders>
          </w:tcPr>
          <w:p w14:paraId="53A7152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BE3C7AC" w14:textId="77777777" w:rsidR="003915D2" w:rsidRDefault="003915D2">
            <w:pPr>
              <w:pStyle w:val="TAC"/>
              <w:rPr>
                <w:lang w:eastAsia="ja-JP"/>
              </w:rPr>
            </w:pPr>
            <w:r>
              <w:rPr>
                <w:lang w:eastAsia="ja-JP"/>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C6FDC09" w14:textId="77777777" w:rsidR="003915D2" w:rsidRDefault="003915D2">
            <w:pPr>
              <w:pStyle w:val="TAC"/>
              <w:rPr>
                <w:lang w:eastAsia="ja-JP"/>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6A593B34" w14:textId="77777777" w:rsidR="003915D2" w:rsidRDefault="003915D2">
            <w:pPr>
              <w:pStyle w:val="TAC"/>
              <w:rPr>
                <w:lang w:eastAsia="ja-JP"/>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7C41367E" w14:textId="77777777" w:rsidR="003915D2" w:rsidRDefault="003915D2">
            <w:pPr>
              <w:pStyle w:val="TAC"/>
              <w:rPr>
                <w:lang w:eastAsia="ja-JP"/>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6CD48299" w14:textId="77777777" w:rsidR="003915D2" w:rsidRDefault="003915D2">
            <w:pPr>
              <w:pStyle w:val="TAC"/>
              <w:rPr>
                <w:lang w:eastAsia="ja-JP"/>
              </w:rPr>
            </w:pPr>
            <w:r>
              <w:t>N/A</w:t>
            </w:r>
          </w:p>
        </w:tc>
        <w:tc>
          <w:tcPr>
            <w:tcW w:w="752" w:type="dxa"/>
            <w:tcBorders>
              <w:top w:val="single" w:sz="4" w:space="0" w:color="auto"/>
              <w:left w:val="single" w:sz="4" w:space="0" w:color="auto"/>
              <w:bottom w:val="single" w:sz="4" w:space="0" w:color="auto"/>
              <w:right w:val="single" w:sz="4" w:space="0" w:color="auto"/>
            </w:tcBorders>
            <w:hideMark/>
          </w:tcPr>
          <w:p w14:paraId="2FA3071E"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1C54D428" w14:textId="77777777" w:rsidR="003915D2" w:rsidRDefault="003915D2">
            <w:pPr>
              <w:pStyle w:val="TAC"/>
              <w:rPr>
                <w:lang w:eastAsia="zh-CN"/>
              </w:rPr>
            </w:pPr>
            <w:r>
              <w:t>N/A</w:t>
            </w:r>
          </w:p>
        </w:tc>
      </w:tr>
      <w:tr w:rsidR="003915D2" w14:paraId="54307613" w14:textId="77777777" w:rsidTr="003915D2">
        <w:trPr>
          <w:trHeight w:val="54"/>
          <w:jc w:val="center"/>
        </w:trPr>
        <w:tc>
          <w:tcPr>
            <w:tcW w:w="2258" w:type="dxa"/>
            <w:tcBorders>
              <w:top w:val="nil"/>
              <w:left w:val="single" w:sz="4" w:space="0" w:color="auto"/>
              <w:bottom w:val="nil"/>
              <w:right w:val="single" w:sz="4" w:space="0" w:color="auto"/>
            </w:tcBorders>
          </w:tcPr>
          <w:p w14:paraId="426ADC0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8872C32" w14:textId="77777777" w:rsidR="003915D2" w:rsidRDefault="003915D2">
            <w:pPr>
              <w:pStyle w:val="TAC"/>
            </w:pPr>
            <w:r>
              <w:rPr>
                <w:lang w:eastAsia="ja-JP"/>
              </w:rPr>
              <w:t>1</w:t>
            </w:r>
          </w:p>
        </w:tc>
        <w:tc>
          <w:tcPr>
            <w:tcW w:w="1066" w:type="dxa"/>
            <w:tcBorders>
              <w:top w:val="single" w:sz="4" w:space="0" w:color="auto"/>
              <w:left w:val="single" w:sz="4" w:space="0" w:color="auto"/>
              <w:bottom w:val="single" w:sz="4" w:space="0" w:color="auto"/>
              <w:right w:val="single" w:sz="4" w:space="0" w:color="auto"/>
            </w:tcBorders>
            <w:noWrap/>
            <w:hideMark/>
          </w:tcPr>
          <w:p w14:paraId="14B72A1F" w14:textId="77777777" w:rsidR="003915D2" w:rsidRDefault="003915D2">
            <w:pPr>
              <w:pStyle w:val="TAC"/>
            </w:pPr>
            <w:r>
              <w:rPr>
                <w:lang w:eastAsia="ja-JP"/>
              </w:rPr>
              <w:t>1930</w:t>
            </w:r>
          </w:p>
        </w:tc>
        <w:tc>
          <w:tcPr>
            <w:tcW w:w="747" w:type="dxa"/>
            <w:tcBorders>
              <w:top w:val="single" w:sz="4" w:space="0" w:color="auto"/>
              <w:left w:val="single" w:sz="4" w:space="0" w:color="auto"/>
              <w:bottom w:val="single" w:sz="4" w:space="0" w:color="auto"/>
              <w:right w:val="single" w:sz="4" w:space="0" w:color="auto"/>
            </w:tcBorders>
            <w:noWrap/>
            <w:hideMark/>
          </w:tcPr>
          <w:p w14:paraId="51D7A454" w14:textId="77777777" w:rsidR="003915D2" w:rsidRDefault="003915D2">
            <w:pPr>
              <w:pStyle w:val="TAC"/>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58C805C7" w14:textId="77777777" w:rsidR="003915D2" w:rsidRDefault="003915D2">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0C928647" w14:textId="77777777" w:rsidR="003915D2" w:rsidRDefault="003915D2">
            <w:pPr>
              <w:pStyle w:val="TAC"/>
            </w:pPr>
            <w:r>
              <w:rPr>
                <w:lang w:eastAsia="ja-JP"/>
              </w:rPr>
              <w:t>2120</w:t>
            </w:r>
          </w:p>
        </w:tc>
        <w:tc>
          <w:tcPr>
            <w:tcW w:w="752" w:type="dxa"/>
            <w:tcBorders>
              <w:top w:val="single" w:sz="4" w:space="0" w:color="auto"/>
              <w:left w:val="single" w:sz="4" w:space="0" w:color="auto"/>
              <w:bottom w:val="single" w:sz="4" w:space="0" w:color="auto"/>
              <w:right w:val="single" w:sz="4" w:space="0" w:color="auto"/>
            </w:tcBorders>
            <w:hideMark/>
          </w:tcPr>
          <w:p w14:paraId="6C36033E" w14:textId="77777777" w:rsidR="003915D2" w:rsidRDefault="003915D2">
            <w:pPr>
              <w:pStyle w:val="TAC"/>
            </w:pPr>
            <w:r>
              <w:rPr>
                <w:lang w:eastAsia="ja-JP"/>
              </w:rPr>
              <w:t>16.4</w:t>
            </w:r>
          </w:p>
        </w:tc>
        <w:tc>
          <w:tcPr>
            <w:tcW w:w="1248" w:type="dxa"/>
            <w:tcBorders>
              <w:top w:val="single" w:sz="4" w:space="0" w:color="auto"/>
              <w:left w:val="single" w:sz="4" w:space="0" w:color="auto"/>
              <w:bottom w:val="single" w:sz="4" w:space="0" w:color="auto"/>
              <w:right w:val="single" w:sz="4" w:space="0" w:color="auto"/>
            </w:tcBorders>
            <w:hideMark/>
          </w:tcPr>
          <w:p w14:paraId="6F275D3A" w14:textId="77777777" w:rsidR="003915D2" w:rsidRDefault="003915D2">
            <w:pPr>
              <w:pStyle w:val="TAC"/>
            </w:pPr>
            <w:r>
              <w:rPr>
                <w:lang w:eastAsia="zh-CN"/>
              </w:rPr>
              <w:t>IMD3</w:t>
            </w:r>
          </w:p>
        </w:tc>
      </w:tr>
      <w:tr w:rsidR="003915D2" w14:paraId="3ABD77AF" w14:textId="77777777" w:rsidTr="003915D2">
        <w:trPr>
          <w:trHeight w:val="54"/>
          <w:jc w:val="center"/>
        </w:trPr>
        <w:tc>
          <w:tcPr>
            <w:tcW w:w="2258" w:type="dxa"/>
            <w:tcBorders>
              <w:top w:val="nil"/>
              <w:left w:val="single" w:sz="4" w:space="0" w:color="auto"/>
              <w:bottom w:val="nil"/>
              <w:right w:val="single" w:sz="4" w:space="0" w:color="auto"/>
            </w:tcBorders>
          </w:tcPr>
          <w:p w14:paraId="622EA86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2FFF1D4" w14:textId="77777777" w:rsidR="003915D2" w:rsidRDefault="003915D2">
            <w:pPr>
              <w:pStyle w:val="TAC"/>
            </w:pPr>
            <w:r>
              <w:rPr>
                <w:lang w:eastAsia="ja-JP"/>
              </w:rPr>
              <w:t>18</w:t>
            </w:r>
          </w:p>
        </w:tc>
        <w:tc>
          <w:tcPr>
            <w:tcW w:w="1066" w:type="dxa"/>
            <w:tcBorders>
              <w:top w:val="single" w:sz="4" w:space="0" w:color="auto"/>
              <w:left w:val="single" w:sz="4" w:space="0" w:color="auto"/>
              <w:bottom w:val="single" w:sz="4" w:space="0" w:color="auto"/>
              <w:right w:val="single" w:sz="4" w:space="0" w:color="auto"/>
            </w:tcBorders>
            <w:noWrap/>
            <w:hideMark/>
          </w:tcPr>
          <w:p w14:paraId="1FED2D81" w14:textId="77777777" w:rsidR="003915D2" w:rsidRDefault="003915D2">
            <w:pPr>
              <w:pStyle w:val="TAC"/>
            </w:pPr>
            <w:r>
              <w:rPr>
                <w:lang w:eastAsia="ja-JP"/>
              </w:rPr>
              <w:t>819</w:t>
            </w:r>
          </w:p>
        </w:tc>
        <w:tc>
          <w:tcPr>
            <w:tcW w:w="747" w:type="dxa"/>
            <w:tcBorders>
              <w:top w:val="single" w:sz="4" w:space="0" w:color="auto"/>
              <w:left w:val="single" w:sz="4" w:space="0" w:color="auto"/>
              <w:bottom w:val="single" w:sz="4" w:space="0" w:color="auto"/>
              <w:right w:val="single" w:sz="4" w:space="0" w:color="auto"/>
            </w:tcBorders>
            <w:noWrap/>
            <w:hideMark/>
          </w:tcPr>
          <w:p w14:paraId="68F77F62" w14:textId="77777777" w:rsidR="003915D2" w:rsidRDefault="003915D2">
            <w:pPr>
              <w:pStyle w:val="TAC"/>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79DEC46A" w14:textId="77777777" w:rsidR="003915D2" w:rsidRDefault="003915D2">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72221356" w14:textId="77777777" w:rsidR="003915D2" w:rsidRDefault="003915D2">
            <w:pPr>
              <w:pStyle w:val="TAC"/>
            </w:pPr>
            <w:r>
              <w:rPr>
                <w:lang w:eastAsia="ja-JP"/>
              </w:rPr>
              <w:t>864</w:t>
            </w:r>
          </w:p>
        </w:tc>
        <w:tc>
          <w:tcPr>
            <w:tcW w:w="752" w:type="dxa"/>
            <w:tcBorders>
              <w:top w:val="single" w:sz="4" w:space="0" w:color="auto"/>
              <w:left w:val="single" w:sz="4" w:space="0" w:color="auto"/>
              <w:bottom w:val="single" w:sz="4" w:space="0" w:color="auto"/>
              <w:right w:val="single" w:sz="4" w:space="0" w:color="auto"/>
            </w:tcBorders>
            <w:hideMark/>
          </w:tcPr>
          <w:p w14:paraId="204CBBC3"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ACBE282" w14:textId="77777777" w:rsidR="003915D2" w:rsidRDefault="003915D2">
            <w:pPr>
              <w:pStyle w:val="TAC"/>
            </w:pPr>
            <w:r>
              <w:t>N/A</w:t>
            </w:r>
          </w:p>
        </w:tc>
      </w:tr>
      <w:tr w:rsidR="003915D2" w14:paraId="4DC782A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1A541F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BE0DFA7" w14:textId="77777777" w:rsidR="003915D2" w:rsidRDefault="003915D2">
            <w:pPr>
              <w:pStyle w:val="TAC"/>
            </w:pPr>
            <w:r>
              <w:rPr>
                <w:lang w:eastAsia="ja-JP"/>
              </w:rPr>
              <w:t>n78</w:t>
            </w:r>
          </w:p>
        </w:tc>
        <w:tc>
          <w:tcPr>
            <w:tcW w:w="1066" w:type="dxa"/>
            <w:tcBorders>
              <w:top w:val="single" w:sz="4" w:space="0" w:color="auto"/>
              <w:left w:val="single" w:sz="4" w:space="0" w:color="auto"/>
              <w:bottom w:val="single" w:sz="4" w:space="0" w:color="auto"/>
              <w:right w:val="single" w:sz="4" w:space="0" w:color="auto"/>
            </w:tcBorders>
            <w:noWrap/>
            <w:hideMark/>
          </w:tcPr>
          <w:p w14:paraId="4CF0B640" w14:textId="77777777" w:rsidR="003915D2" w:rsidRDefault="003915D2">
            <w:pPr>
              <w:pStyle w:val="TAC"/>
            </w:pPr>
            <w:r>
              <w:rPr>
                <w:lang w:eastAsia="ja-JP"/>
              </w:rPr>
              <w:t>3758</w:t>
            </w:r>
          </w:p>
        </w:tc>
        <w:tc>
          <w:tcPr>
            <w:tcW w:w="747" w:type="dxa"/>
            <w:tcBorders>
              <w:top w:val="single" w:sz="4" w:space="0" w:color="auto"/>
              <w:left w:val="single" w:sz="4" w:space="0" w:color="auto"/>
              <w:bottom w:val="single" w:sz="4" w:space="0" w:color="auto"/>
              <w:right w:val="single" w:sz="4" w:space="0" w:color="auto"/>
            </w:tcBorders>
            <w:noWrap/>
            <w:hideMark/>
          </w:tcPr>
          <w:p w14:paraId="498C9203" w14:textId="77777777" w:rsidR="003915D2" w:rsidRDefault="003915D2">
            <w:pPr>
              <w:pStyle w:val="TAC"/>
            </w:pPr>
            <w:r>
              <w:rPr>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30CA51FC" w14:textId="77777777" w:rsidR="003915D2" w:rsidRDefault="003915D2">
            <w:pPr>
              <w:pStyle w:val="TAC"/>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5CB802AB" w14:textId="77777777" w:rsidR="003915D2" w:rsidRDefault="003915D2">
            <w:pPr>
              <w:pStyle w:val="TAC"/>
            </w:pPr>
            <w:r>
              <w:rPr>
                <w:lang w:eastAsia="ja-JP"/>
              </w:rPr>
              <w:t>3758</w:t>
            </w:r>
          </w:p>
        </w:tc>
        <w:tc>
          <w:tcPr>
            <w:tcW w:w="752" w:type="dxa"/>
            <w:tcBorders>
              <w:top w:val="single" w:sz="4" w:space="0" w:color="auto"/>
              <w:left w:val="single" w:sz="4" w:space="0" w:color="auto"/>
              <w:bottom w:val="single" w:sz="4" w:space="0" w:color="auto"/>
              <w:right w:val="single" w:sz="4" w:space="0" w:color="auto"/>
            </w:tcBorders>
            <w:hideMark/>
          </w:tcPr>
          <w:p w14:paraId="1A4B36F6"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28830DD" w14:textId="77777777" w:rsidR="003915D2" w:rsidRDefault="003915D2">
            <w:pPr>
              <w:pStyle w:val="TAC"/>
            </w:pPr>
            <w:r>
              <w:t>N/A</w:t>
            </w:r>
          </w:p>
        </w:tc>
      </w:tr>
      <w:tr w:rsidR="003915D2" w14:paraId="191AEFA9"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9EBF783" w14:textId="77777777" w:rsidR="003915D2" w:rsidRDefault="003915D2">
            <w:pPr>
              <w:pStyle w:val="TAC"/>
              <w:rPr>
                <w:rFonts w:eastAsia="MS Mincho"/>
              </w:rPr>
            </w:pPr>
            <w:r>
              <w:t>DC_1A-18A_n79A</w:t>
            </w:r>
          </w:p>
        </w:tc>
        <w:tc>
          <w:tcPr>
            <w:tcW w:w="867" w:type="dxa"/>
            <w:tcBorders>
              <w:top w:val="single" w:sz="4" w:space="0" w:color="auto"/>
              <w:left w:val="single" w:sz="4" w:space="0" w:color="auto"/>
              <w:bottom w:val="single" w:sz="4" w:space="0" w:color="auto"/>
              <w:right w:val="single" w:sz="4" w:space="0" w:color="auto"/>
            </w:tcBorders>
            <w:hideMark/>
          </w:tcPr>
          <w:p w14:paraId="6C835B4B" w14:textId="77777777" w:rsidR="003915D2" w:rsidRDefault="003915D2">
            <w:pPr>
              <w:pStyle w:val="TAC"/>
            </w:pPr>
            <w:r>
              <w:rPr>
                <w:lang w:eastAsia="ja-JP"/>
              </w:rPr>
              <w:t>1</w:t>
            </w:r>
          </w:p>
        </w:tc>
        <w:tc>
          <w:tcPr>
            <w:tcW w:w="1066" w:type="dxa"/>
            <w:tcBorders>
              <w:top w:val="single" w:sz="4" w:space="0" w:color="auto"/>
              <w:left w:val="single" w:sz="4" w:space="0" w:color="auto"/>
              <w:bottom w:val="single" w:sz="4" w:space="0" w:color="auto"/>
              <w:right w:val="single" w:sz="4" w:space="0" w:color="auto"/>
            </w:tcBorders>
            <w:noWrap/>
            <w:hideMark/>
          </w:tcPr>
          <w:p w14:paraId="06522C15" w14:textId="77777777" w:rsidR="003915D2" w:rsidRDefault="003915D2">
            <w:pPr>
              <w:pStyle w:val="TAC"/>
            </w:pPr>
            <w:r>
              <w:t>19</w:t>
            </w:r>
            <w:r>
              <w:rPr>
                <w:lang w:eastAsia="ja-JP"/>
              </w:rPr>
              <w:t>35</w:t>
            </w:r>
          </w:p>
        </w:tc>
        <w:tc>
          <w:tcPr>
            <w:tcW w:w="747" w:type="dxa"/>
            <w:tcBorders>
              <w:top w:val="single" w:sz="4" w:space="0" w:color="auto"/>
              <w:left w:val="single" w:sz="4" w:space="0" w:color="auto"/>
              <w:bottom w:val="single" w:sz="4" w:space="0" w:color="auto"/>
              <w:right w:val="single" w:sz="4" w:space="0" w:color="auto"/>
            </w:tcBorders>
            <w:noWrap/>
            <w:hideMark/>
          </w:tcPr>
          <w:p w14:paraId="1971E165"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40E0A945"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5CAA425" w14:textId="77777777" w:rsidR="003915D2" w:rsidRDefault="003915D2">
            <w:pPr>
              <w:pStyle w:val="TAC"/>
            </w:pPr>
            <w:r>
              <w:t>21</w:t>
            </w:r>
            <w:r>
              <w:rPr>
                <w:lang w:eastAsia="ja-JP"/>
              </w:rPr>
              <w:t>25</w:t>
            </w:r>
          </w:p>
        </w:tc>
        <w:tc>
          <w:tcPr>
            <w:tcW w:w="752" w:type="dxa"/>
            <w:tcBorders>
              <w:top w:val="single" w:sz="4" w:space="0" w:color="auto"/>
              <w:left w:val="single" w:sz="4" w:space="0" w:color="auto"/>
              <w:bottom w:val="single" w:sz="4" w:space="0" w:color="auto"/>
              <w:right w:val="single" w:sz="4" w:space="0" w:color="auto"/>
            </w:tcBorders>
            <w:hideMark/>
          </w:tcPr>
          <w:p w14:paraId="4A07DE62"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AEB1F42" w14:textId="77777777" w:rsidR="003915D2" w:rsidRDefault="003915D2">
            <w:pPr>
              <w:pStyle w:val="TAC"/>
            </w:pPr>
            <w:r>
              <w:rPr>
                <w:rFonts w:eastAsia="Times New Roman"/>
              </w:rPr>
              <w:t>N/A</w:t>
            </w:r>
          </w:p>
        </w:tc>
      </w:tr>
      <w:tr w:rsidR="003915D2" w14:paraId="212B7878" w14:textId="77777777" w:rsidTr="003915D2">
        <w:trPr>
          <w:trHeight w:val="54"/>
          <w:jc w:val="center"/>
        </w:trPr>
        <w:tc>
          <w:tcPr>
            <w:tcW w:w="2258" w:type="dxa"/>
            <w:tcBorders>
              <w:top w:val="nil"/>
              <w:left w:val="single" w:sz="4" w:space="0" w:color="auto"/>
              <w:bottom w:val="nil"/>
              <w:right w:val="single" w:sz="4" w:space="0" w:color="auto"/>
            </w:tcBorders>
          </w:tcPr>
          <w:p w14:paraId="3968E13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794C503" w14:textId="77777777" w:rsidR="003915D2" w:rsidRDefault="003915D2">
            <w:pPr>
              <w:pStyle w:val="TAC"/>
            </w:pPr>
            <w:r>
              <w:rPr>
                <w:lang w:eastAsia="ja-JP"/>
              </w:rPr>
              <w:t>18</w:t>
            </w:r>
          </w:p>
        </w:tc>
        <w:tc>
          <w:tcPr>
            <w:tcW w:w="1066" w:type="dxa"/>
            <w:tcBorders>
              <w:top w:val="single" w:sz="4" w:space="0" w:color="auto"/>
              <w:left w:val="single" w:sz="4" w:space="0" w:color="auto"/>
              <w:bottom w:val="single" w:sz="4" w:space="0" w:color="auto"/>
              <w:right w:val="single" w:sz="4" w:space="0" w:color="auto"/>
            </w:tcBorders>
            <w:noWrap/>
            <w:hideMark/>
          </w:tcPr>
          <w:p w14:paraId="7156C93F" w14:textId="77777777" w:rsidR="003915D2" w:rsidRDefault="003915D2">
            <w:pPr>
              <w:pStyle w:val="TAC"/>
            </w:pPr>
            <w:r>
              <w:t>8</w:t>
            </w:r>
            <w:r>
              <w:rPr>
                <w:lang w:eastAsia="ja-JP"/>
              </w:rPr>
              <w:t>22</w:t>
            </w:r>
            <w:r>
              <w:t>.5</w:t>
            </w:r>
          </w:p>
        </w:tc>
        <w:tc>
          <w:tcPr>
            <w:tcW w:w="747" w:type="dxa"/>
            <w:tcBorders>
              <w:top w:val="single" w:sz="4" w:space="0" w:color="auto"/>
              <w:left w:val="single" w:sz="4" w:space="0" w:color="auto"/>
              <w:bottom w:val="single" w:sz="4" w:space="0" w:color="auto"/>
              <w:right w:val="single" w:sz="4" w:space="0" w:color="auto"/>
            </w:tcBorders>
            <w:noWrap/>
            <w:hideMark/>
          </w:tcPr>
          <w:p w14:paraId="297368D4"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4B895911"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F2AC906" w14:textId="77777777" w:rsidR="003915D2" w:rsidRDefault="003915D2">
            <w:pPr>
              <w:pStyle w:val="TAC"/>
            </w:pPr>
            <w:r>
              <w:t>8</w:t>
            </w:r>
            <w:r>
              <w:rPr>
                <w:lang w:eastAsia="ja-JP"/>
              </w:rPr>
              <w:t>67</w:t>
            </w:r>
            <w:r>
              <w:t>.5</w:t>
            </w:r>
          </w:p>
        </w:tc>
        <w:tc>
          <w:tcPr>
            <w:tcW w:w="752" w:type="dxa"/>
            <w:tcBorders>
              <w:top w:val="single" w:sz="4" w:space="0" w:color="auto"/>
              <w:left w:val="single" w:sz="4" w:space="0" w:color="auto"/>
              <w:bottom w:val="single" w:sz="4" w:space="0" w:color="auto"/>
              <w:right w:val="single" w:sz="4" w:space="0" w:color="auto"/>
            </w:tcBorders>
            <w:hideMark/>
          </w:tcPr>
          <w:p w14:paraId="576EE1F1" w14:textId="77777777" w:rsidR="003915D2" w:rsidRDefault="003915D2">
            <w:pPr>
              <w:pStyle w:val="TAC"/>
            </w:pPr>
            <w:r>
              <w:rPr>
                <w:lang w:eastAsia="zh-CN"/>
              </w:rPr>
              <w:t>18.3</w:t>
            </w:r>
          </w:p>
        </w:tc>
        <w:tc>
          <w:tcPr>
            <w:tcW w:w="1248" w:type="dxa"/>
            <w:tcBorders>
              <w:top w:val="single" w:sz="4" w:space="0" w:color="auto"/>
              <w:left w:val="single" w:sz="4" w:space="0" w:color="auto"/>
              <w:bottom w:val="single" w:sz="4" w:space="0" w:color="auto"/>
              <w:right w:val="single" w:sz="4" w:space="0" w:color="auto"/>
            </w:tcBorders>
            <w:hideMark/>
          </w:tcPr>
          <w:p w14:paraId="53DEB0A4" w14:textId="77777777" w:rsidR="003915D2" w:rsidRDefault="003915D2">
            <w:pPr>
              <w:pStyle w:val="TAC"/>
            </w:pPr>
            <w:r>
              <w:rPr>
                <w:lang w:eastAsia="zh-CN"/>
              </w:rPr>
              <w:t>IMD3</w:t>
            </w:r>
          </w:p>
        </w:tc>
      </w:tr>
      <w:tr w:rsidR="003915D2" w14:paraId="1ADB38C1" w14:textId="77777777" w:rsidTr="003915D2">
        <w:trPr>
          <w:trHeight w:val="54"/>
          <w:jc w:val="center"/>
        </w:trPr>
        <w:tc>
          <w:tcPr>
            <w:tcW w:w="2258" w:type="dxa"/>
            <w:tcBorders>
              <w:top w:val="nil"/>
              <w:left w:val="single" w:sz="4" w:space="0" w:color="auto"/>
              <w:bottom w:val="nil"/>
              <w:right w:val="single" w:sz="4" w:space="0" w:color="auto"/>
            </w:tcBorders>
          </w:tcPr>
          <w:p w14:paraId="1BB954D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FF9376B" w14:textId="77777777" w:rsidR="003915D2" w:rsidRDefault="003915D2">
            <w:pPr>
              <w:pStyle w:val="TAC"/>
            </w:pPr>
            <w:r>
              <w:rPr>
                <w:lang w:eastAsia="ja-JP"/>
              </w:rPr>
              <w:t>n79</w:t>
            </w:r>
          </w:p>
        </w:tc>
        <w:tc>
          <w:tcPr>
            <w:tcW w:w="1066" w:type="dxa"/>
            <w:tcBorders>
              <w:top w:val="single" w:sz="4" w:space="0" w:color="auto"/>
              <w:left w:val="single" w:sz="4" w:space="0" w:color="auto"/>
              <w:bottom w:val="single" w:sz="4" w:space="0" w:color="auto"/>
              <w:right w:val="single" w:sz="4" w:space="0" w:color="auto"/>
            </w:tcBorders>
            <w:noWrap/>
            <w:hideMark/>
          </w:tcPr>
          <w:p w14:paraId="06CFBFE4" w14:textId="77777777" w:rsidR="003915D2" w:rsidRDefault="003915D2">
            <w:pPr>
              <w:pStyle w:val="TAC"/>
            </w:pPr>
            <w:r>
              <w:t>4737.5</w:t>
            </w:r>
          </w:p>
        </w:tc>
        <w:tc>
          <w:tcPr>
            <w:tcW w:w="747" w:type="dxa"/>
            <w:tcBorders>
              <w:top w:val="single" w:sz="4" w:space="0" w:color="auto"/>
              <w:left w:val="single" w:sz="4" w:space="0" w:color="auto"/>
              <w:bottom w:val="single" w:sz="4" w:space="0" w:color="auto"/>
              <w:right w:val="single" w:sz="4" w:space="0" w:color="auto"/>
            </w:tcBorders>
            <w:noWrap/>
            <w:hideMark/>
          </w:tcPr>
          <w:p w14:paraId="6B015442" w14:textId="77777777" w:rsidR="003915D2" w:rsidRDefault="003915D2">
            <w:pPr>
              <w:pStyle w:val="TAC"/>
            </w:pPr>
            <w:r>
              <w:rPr>
                <w:lang w:eastAsia="zh-CN"/>
              </w:rPr>
              <w:t>40</w:t>
            </w:r>
          </w:p>
        </w:tc>
        <w:tc>
          <w:tcPr>
            <w:tcW w:w="1142" w:type="dxa"/>
            <w:tcBorders>
              <w:top w:val="single" w:sz="4" w:space="0" w:color="auto"/>
              <w:left w:val="single" w:sz="4" w:space="0" w:color="auto"/>
              <w:bottom w:val="single" w:sz="4" w:space="0" w:color="auto"/>
              <w:right w:val="single" w:sz="4" w:space="0" w:color="auto"/>
            </w:tcBorders>
            <w:noWrap/>
            <w:hideMark/>
          </w:tcPr>
          <w:p w14:paraId="2D0A5E4A" w14:textId="77777777" w:rsidR="003915D2" w:rsidRDefault="003915D2">
            <w:pPr>
              <w:pStyle w:val="TAC"/>
            </w:pPr>
            <w:r>
              <w:rPr>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01D00F88" w14:textId="77777777" w:rsidR="003915D2" w:rsidRDefault="003915D2">
            <w:pPr>
              <w:pStyle w:val="TAC"/>
            </w:pPr>
            <w:r>
              <w:t>4737.5</w:t>
            </w:r>
          </w:p>
        </w:tc>
        <w:tc>
          <w:tcPr>
            <w:tcW w:w="752" w:type="dxa"/>
            <w:tcBorders>
              <w:top w:val="single" w:sz="4" w:space="0" w:color="auto"/>
              <w:left w:val="single" w:sz="4" w:space="0" w:color="auto"/>
              <w:bottom w:val="single" w:sz="4" w:space="0" w:color="auto"/>
              <w:right w:val="single" w:sz="4" w:space="0" w:color="auto"/>
            </w:tcBorders>
            <w:hideMark/>
          </w:tcPr>
          <w:p w14:paraId="25F0954C"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99C43A1" w14:textId="77777777" w:rsidR="003915D2" w:rsidRDefault="003915D2">
            <w:pPr>
              <w:pStyle w:val="TAC"/>
            </w:pPr>
            <w:r>
              <w:rPr>
                <w:rFonts w:eastAsia="Times New Roman"/>
              </w:rPr>
              <w:t>N/A</w:t>
            </w:r>
          </w:p>
        </w:tc>
      </w:tr>
      <w:tr w:rsidR="003915D2" w14:paraId="695A9425" w14:textId="77777777" w:rsidTr="003915D2">
        <w:trPr>
          <w:trHeight w:val="54"/>
          <w:jc w:val="center"/>
        </w:trPr>
        <w:tc>
          <w:tcPr>
            <w:tcW w:w="2258" w:type="dxa"/>
            <w:tcBorders>
              <w:top w:val="nil"/>
              <w:left w:val="single" w:sz="4" w:space="0" w:color="auto"/>
              <w:bottom w:val="nil"/>
              <w:right w:val="single" w:sz="4" w:space="0" w:color="auto"/>
            </w:tcBorders>
          </w:tcPr>
          <w:p w14:paraId="671CFF9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E86BFB0" w14:textId="77777777" w:rsidR="003915D2" w:rsidRDefault="003915D2">
            <w:pPr>
              <w:pStyle w:val="TAC"/>
            </w:pPr>
            <w:r>
              <w:rPr>
                <w:lang w:eastAsia="ja-JP"/>
              </w:rPr>
              <w:t>1</w:t>
            </w:r>
          </w:p>
        </w:tc>
        <w:tc>
          <w:tcPr>
            <w:tcW w:w="1066" w:type="dxa"/>
            <w:tcBorders>
              <w:top w:val="single" w:sz="4" w:space="0" w:color="auto"/>
              <w:left w:val="single" w:sz="4" w:space="0" w:color="auto"/>
              <w:bottom w:val="single" w:sz="4" w:space="0" w:color="auto"/>
              <w:right w:val="single" w:sz="4" w:space="0" w:color="auto"/>
            </w:tcBorders>
            <w:noWrap/>
            <w:hideMark/>
          </w:tcPr>
          <w:p w14:paraId="7274AFBB" w14:textId="77777777" w:rsidR="003915D2" w:rsidRDefault="003915D2">
            <w:pPr>
              <w:pStyle w:val="TAC"/>
            </w:pPr>
            <w:r>
              <w:t>19</w:t>
            </w:r>
            <w:r>
              <w:rPr>
                <w:lang w:eastAsia="ja-JP"/>
              </w:rPr>
              <w:t>30</w:t>
            </w:r>
          </w:p>
        </w:tc>
        <w:tc>
          <w:tcPr>
            <w:tcW w:w="747" w:type="dxa"/>
            <w:tcBorders>
              <w:top w:val="single" w:sz="4" w:space="0" w:color="auto"/>
              <w:left w:val="single" w:sz="4" w:space="0" w:color="auto"/>
              <w:bottom w:val="single" w:sz="4" w:space="0" w:color="auto"/>
              <w:right w:val="single" w:sz="4" w:space="0" w:color="auto"/>
            </w:tcBorders>
            <w:noWrap/>
            <w:hideMark/>
          </w:tcPr>
          <w:p w14:paraId="01868F40"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22323689"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B62E6A8" w14:textId="77777777" w:rsidR="003915D2" w:rsidRDefault="003915D2">
            <w:pPr>
              <w:pStyle w:val="TAC"/>
            </w:pPr>
            <w:r>
              <w:t>21</w:t>
            </w:r>
            <w:r>
              <w:rPr>
                <w:lang w:eastAsia="ja-JP"/>
              </w:rPr>
              <w:t>20</w:t>
            </w:r>
          </w:p>
        </w:tc>
        <w:tc>
          <w:tcPr>
            <w:tcW w:w="752" w:type="dxa"/>
            <w:tcBorders>
              <w:top w:val="single" w:sz="4" w:space="0" w:color="auto"/>
              <w:left w:val="single" w:sz="4" w:space="0" w:color="auto"/>
              <w:bottom w:val="single" w:sz="4" w:space="0" w:color="auto"/>
              <w:right w:val="single" w:sz="4" w:space="0" w:color="auto"/>
            </w:tcBorders>
            <w:hideMark/>
          </w:tcPr>
          <w:p w14:paraId="1C37ABEA"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ECAE908" w14:textId="77777777" w:rsidR="003915D2" w:rsidRDefault="003915D2">
            <w:pPr>
              <w:pStyle w:val="TAC"/>
            </w:pPr>
            <w:r>
              <w:rPr>
                <w:rFonts w:eastAsia="Times New Roman"/>
              </w:rPr>
              <w:t>N/A</w:t>
            </w:r>
          </w:p>
        </w:tc>
      </w:tr>
      <w:tr w:rsidR="003915D2" w14:paraId="1E410727" w14:textId="77777777" w:rsidTr="003915D2">
        <w:trPr>
          <w:trHeight w:val="54"/>
          <w:jc w:val="center"/>
        </w:trPr>
        <w:tc>
          <w:tcPr>
            <w:tcW w:w="2258" w:type="dxa"/>
            <w:tcBorders>
              <w:top w:val="nil"/>
              <w:left w:val="single" w:sz="4" w:space="0" w:color="auto"/>
              <w:bottom w:val="nil"/>
              <w:right w:val="single" w:sz="4" w:space="0" w:color="auto"/>
            </w:tcBorders>
          </w:tcPr>
          <w:p w14:paraId="52F2512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51FBC07" w14:textId="77777777" w:rsidR="003915D2" w:rsidRDefault="003915D2">
            <w:pPr>
              <w:pStyle w:val="TAC"/>
            </w:pPr>
            <w:r>
              <w:rPr>
                <w:lang w:eastAsia="ja-JP"/>
              </w:rPr>
              <w:t>18</w:t>
            </w:r>
          </w:p>
        </w:tc>
        <w:tc>
          <w:tcPr>
            <w:tcW w:w="1066" w:type="dxa"/>
            <w:tcBorders>
              <w:top w:val="single" w:sz="4" w:space="0" w:color="auto"/>
              <w:left w:val="single" w:sz="4" w:space="0" w:color="auto"/>
              <w:bottom w:val="single" w:sz="4" w:space="0" w:color="auto"/>
              <w:right w:val="single" w:sz="4" w:space="0" w:color="auto"/>
            </w:tcBorders>
            <w:noWrap/>
            <w:hideMark/>
          </w:tcPr>
          <w:p w14:paraId="1D7D2C3E" w14:textId="77777777" w:rsidR="003915D2" w:rsidRDefault="003915D2">
            <w:pPr>
              <w:pStyle w:val="TAC"/>
            </w:pPr>
            <w:r>
              <w:t>8</w:t>
            </w:r>
            <w:r>
              <w:rPr>
                <w:lang w:eastAsia="ja-JP"/>
              </w:rPr>
              <w:t>20</w:t>
            </w:r>
          </w:p>
        </w:tc>
        <w:tc>
          <w:tcPr>
            <w:tcW w:w="747" w:type="dxa"/>
            <w:tcBorders>
              <w:top w:val="single" w:sz="4" w:space="0" w:color="auto"/>
              <w:left w:val="single" w:sz="4" w:space="0" w:color="auto"/>
              <w:bottom w:val="single" w:sz="4" w:space="0" w:color="auto"/>
              <w:right w:val="single" w:sz="4" w:space="0" w:color="auto"/>
            </w:tcBorders>
            <w:noWrap/>
            <w:hideMark/>
          </w:tcPr>
          <w:p w14:paraId="6616F5E0"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19E38ACA"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95016E3" w14:textId="77777777" w:rsidR="003915D2" w:rsidRDefault="003915D2">
            <w:pPr>
              <w:pStyle w:val="TAC"/>
            </w:pPr>
            <w:r>
              <w:t>8</w:t>
            </w:r>
            <w:r>
              <w:rPr>
                <w:lang w:eastAsia="ja-JP"/>
              </w:rPr>
              <w:t>6</w:t>
            </w:r>
            <w:r>
              <w:t>5</w:t>
            </w:r>
          </w:p>
        </w:tc>
        <w:tc>
          <w:tcPr>
            <w:tcW w:w="752" w:type="dxa"/>
            <w:tcBorders>
              <w:top w:val="single" w:sz="4" w:space="0" w:color="auto"/>
              <w:left w:val="single" w:sz="4" w:space="0" w:color="auto"/>
              <w:bottom w:val="single" w:sz="4" w:space="0" w:color="auto"/>
              <w:right w:val="single" w:sz="4" w:space="0" w:color="auto"/>
            </w:tcBorders>
            <w:hideMark/>
          </w:tcPr>
          <w:p w14:paraId="208AE273" w14:textId="77777777" w:rsidR="003915D2" w:rsidRDefault="003915D2">
            <w:pPr>
              <w:pStyle w:val="TAC"/>
            </w:pPr>
            <w:r>
              <w:rPr>
                <w:lang w:eastAsia="zh-CN"/>
              </w:rPr>
              <w:t>8.9</w:t>
            </w:r>
          </w:p>
        </w:tc>
        <w:tc>
          <w:tcPr>
            <w:tcW w:w="1248" w:type="dxa"/>
            <w:tcBorders>
              <w:top w:val="single" w:sz="4" w:space="0" w:color="auto"/>
              <w:left w:val="single" w:sz="4" w:space="0" w:color="auto"/>
              <w:bottom w:val="single" w:sz="4" w:space="0" w:color="auto"/>
              <w:right w:val="single" w:sz="4" w:space="0" w:color="auto"/>
            </w:tcBorders>
            <w:hideMark/>
          </w:tcPr>
          <w:p w14:paraId="0B1E2368" w14:textId="77777777" w:rsidR="003915D2" w:rsidRDefault="003915D2">
            <w:pPr>
              <w:pStyle w:val="TAC"/>
            </w:pPr>
            <w:r>
              <w:rPr>
                <w:lang w:eastAsia="zh-CN"/>
              </w:rPr>
              <w:t>IMD</w:t>
            </w:r>
            <w:r>
              <w:rPr>
                <w:lang w:eastAsia="ja-JP"/>
              </w:rPr>
              <w:t>4</w:t>
            </w:r>
          </w:p>
        </w:tc>
      </w:tr>
      <w:tr w:rsidR="003915D2" w14:paraId="555620A4" w14:textId="77777777" w:rsidTr="003915D2">
        <w:trPr>
          <w:trHeight w:val="54"/>
          <w:jc w:val="center"/>
        </w:trPr>
        <w:tc>
          <w:tcPr>
            <w:tcW w:w="2258" w:type="dxa"/>
            <w:tcBorders>
              <w:top w:val="nil"/>
              <w:left w:val="single" w:sz="4" w:space="0" w:color="auto"/>
              <w:bottom w:val="nil"/>
              <w:right w:val="single" w:sz="4" w:space="0" w:color="auto"/>
            </w:tcBorders>
          </w:tcPr>
          <w:p w14:paraId="3FBC29C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09A88A3" w14:textId="77777777" w:rsidR="003915D2" w:rsidRDefault="003915D2">
            <w:pPr>
              <w:pStyle w:val="TAC"/>
            </w:pPr>
            <w:r>
              <w:rPr>
                <w:lang w:eastAsia="ja-JP"/>
              </w:rPr>
              <w:t>n79</w:t>
            </w:r>
          </w:p>
        </w:tc>
        <w:tc>
          <w:tcPr>
            <w:tcW w:w="1066" w:type="dxa"/>
            <w:tcBorders>
              <w:top w:val="single" w:sz="4" w:space="0" w:color="auto"/>
              <w:left w:val="single" w:sz="4" w:space="0" w:color="auto"/>
              <w:bottom w:val="single" w:sz="4" w:space="0" w:color="auto"/>
              <w:right w:val="single" w:sz="4" w:space="0" w:color="auto"/>
            </w:tcBorders>
            <w:noWrap/>
            <w:hideMark/>
          </w:tcPr>
          <w:p w14:paraId="33789F8B" w14:textId="77777777" w:rsidR="003915D2" w:rsidRDefault="003915D2">
            <w:pPr>
              <w:pStyle w:val="TAC"/>
            </w:pPr>
            <w:r>
              <w:t>4925</w:t>
            </w:r>
          </w:p>
        </w:tc>
        <w:tc>
          <w:tcPr>
            <w:tcW w:w="747" w:type="dxa"/>
            <w:tcBorders>
              <w:top w:val="single" w:sz="4" w:space="0" w:color="auto"/>
              <w:left w:val="single" w:sz="4" w:space="0" w:color="auto"/>
              <w:bottom w:val="single" w:sz="4" w:space="0" w:color="auto"/>
              <w:right w:val="single" w:sz="4" w:space="0" w:color="auto"/>
            </w:tcBorders>
            <w:noWrap/>
            <w:hideMark/>
          </w:tcPr>
          <w:p w14:paraId="358D7887" w14:textId="77777777" w:rsidR="003915D2" w:rsidRDefault="003915D2">
            <w:pPr>
              <w:pStyle w:val="TAC"/>
            </w:pPr>
            <w:r>
              <w:rPr>
                <w:lang w:eastAsia="zh-CN"/>
              </w:rPr>
              <w:t>40</w:t>
            </w:r>
          </w:p>
        </w:tc>
        <w:tc>
          <w:tcPr>
            <w:tcW w:w="1142" w:type="dxa"/>
            <w:tcBorders>
              <w:top w:val="single" w:sz="4" w:space="0" w:color="auto"/>
              <w:left w:val="single" w:sz="4" w:space="0" w:color="auto"/>
              <w:bottom w:val="single" w:sz="4" w:space="0" w:color="auto"/>
              <w:right w:val="single" w:sz="4" w:space="0" w:color="auto"/>
            </w:tcBorders>
            <w:noWrap/>
            <w:hideMark/>
          </w:tcPr>
          <w:p w14:paraId="0F55B581" w14:textId="77777777" w:rsidR="003915D2" w:rsidRDefault="003915D2">
            <w:pPr>
              <w:pStyle w:val="TAC"/>
            </w:pPr>
            <w:r>
              <w:rPr>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6620BCE6" w14:textId="77777777" w:rsidR="003915D2" w:rsidRDefault="003915D2">
            <w:pPr>
              <w:pStyle w:val="TAC"/>
            </w:pPr>
            <w:r>
              <w:t>4925</w:t>
            </w:r>
          </w:p>
        </w:tc>
        <w:tc>
          <w:tcPr>
            <w:tcW w:w="752" w:type="dxa"/>
            <w:tcBorders>
              <w:top w:val="single" w:sz="4" w:space="0" w:color="auto"/>
              <w:left w:val="single" w:sz="4" w:space="0" w:color="auto"/>
              <w:bottom w:val="single" w:sz="4" w:space="0" w:color="auto"/>
              <w:right w:val="single" w:sz="4" w:space="0" w:color="auto"/>
            </w:tcBorders>
            <w:hideMark/>
          </w:tcPr>
          <w:p w14:paraId="10FBB5C0"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3783356" w14:textId="77777777" w:rsidR="003915D2" w:rsidRDefault="003915D2">
            <w:pPr>
              <w:pStyle w:val="TAC"/>
            </w:pPr>
            <w:r>
              <w:rPr>
                <w:rFonts w:eastAsia="Times New Roman"/>
              </w:rPr>
              <w:t>N/A</w:t>
            </w:r>
          </w:p>
        </w:tc>
      </w:tr>
      <w:tr w:rsidR="003915D2" w14:paraId="429A80F8" w14:textId="77777777" w:rsidTr="003915D2">
        <w:trPr>
          <w:trHeight w:val="54"/>
          <w:jc w:val="center"/>
        </w:trPr>
        <w:tc>
          <w:tcPr>
            <w:tcW w:w="2258" w:type="dxa"/>
            <w:tcBorders>
              <w:top w:val="nil"/>
              <w:left w:val="single" w:sz="4" w:space="0" w:color="auto"/>
              <w:bottom w:val="nil"/>
              <w:right w:val="single" w:sz="4" w:space="0" w:color="auto"/>
            </w:tcBorders>
          </w:tcPr>
          <w:p w14:paraId="642F087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B64DC13" w14:textId="77777777" w:rsidR="003915D2" w:rsidRDefault="003915D2">
            <w:pPr>
              <w:pStyle w:val="TAC"/>
            </w:pPr>
            <w:r>
              <w:rPr>
                <w:lang w:eastAsia="ja-JP"/>
              </w:rPr>
              <w:t>1</w:t>
            </w:r>
          </w:p>
        </w:tc>
        <w:tc>
          <w:tcPr>
            <w:tcW w:w="1066" w:type="dxa"/>
            <w:tcBorders>
              <w:top w:val="single" w:sz="4" w:space="0" w:color="auto"/>
              <w:left w:val="single" w:sz="4" w:space="0" w:color="auto"/>
              <w:bottom w:val="single" w:sz="4" w:space="0" w:color="auto"/>
              <w:right w:val="single" w:sz="4" w:space="0" w:color="auto"/>
            </w:tcBorders>
            <w:noWrap/>
            <w:hideMark/>
          </w:tcPr>
          <w:p w14:paraId="675BC81A" w14:textId="77777777" w:rsidR="003915D2" w:rsidRDefault="003915D2">
            <w:pPr>
              <w:pStyle w:val="TAC"/>
            </w:pPr>
            <w:r>
              <w:t>19</w:t>
            </w:r>
            <w:r>
              <w:rPr>
                <w:lang w:eastAsia="ja-JP"/>
              </w:rPr>
              <w:t>35</w:t>
            </w:r>
          </w:p>
        </w:tc>
        <w:tc>
          <w:tcPr>
            <w:tcW w:w="747" w:type="dxa"/>
            <w:tcBorders>
              <w:top w:val="single" w:sz="4" w:space="0" w:color="auto"/>
              <w:left w:val="single" w:sz="4" w:space="0" w:color="auto"/>
              <w:bottom w:val="single" w:sz="4" w:space="0" w:color="auto"/>
              <w:right w:val="single" w:sz="4" w:space="0" w:color="auto"/>
            </w:tcBorders>
            <w:noWrap/>
            <w:hideMark/>
          </w:tcPr>
          <w:p w14:paraId="47186962"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0E8FA993"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8691F21" w14:textId="77777777" w:rsidR="003915D2" w:rsidRDefault="003915D2">
            <w:pPr>
              <w:pStyle w:val="TAC"/>
            </w:pPr>
            <w:r>
              <w:t>21</w:t>
            </w:r>
            <w:r>
              <w:rPr>
                <w:lang w:eastAsia="ja-JP"/>
              </w:rPr>
              <w:t>25</w:t>
            </w:r>
          </w:p>
        </w:tc>
        <w:tc>
          <w:tcPr>
            <w:tcW w:w="752" w:type="dxa"/>
            <w:tcBorders>
              <w:top w:val="single" w:sz="4" w:space="0" w:color="auto"/>
              <w:left w:val="single" w:sz="4" w:space="0" w:color="auto"/>
              <w:bottom w:val="single" w:sz="4" w:space="0" w:color="auto"/>
              <w:right w:val="single" w:sz="4" w:space="0" w:color="auto"/>
            </w:tcBorders>
            <w:hideMark/>
          </w:tcPr>
          <w:p w14:paraId="33DC0DB4" w14:textId="77777777" w:rsidR="003915D2" w:rsidRDefault="003915D2">
            <w:pPr>
              <w:pStyle w:val="TAC"/>
            </w:pPr>
            <w:r>
              <w:rPr>
                <w:lang w:eastAsia="zh-CN"/>
              </w:rPr>
              <w:t>8.1</w:t>
            </w:r>
          </w:p>
        </w:tc>
        <w:tc>
          <w:tcPr>
            <w:tcW w:w="1248" w:type="dxa"/>
            <w:tcBorders>
              <w:top w:val="single" w:sz="4" w:space="0" w:color="auto"/>
              <w:left w:val="single" w:sz="4" w:space="0" w:color="auto"/>
              <w:bottom w:val="single" w:sz="4" w:space="0" w:color="auto"/>
              <w:right w:val="single" w:sz="4" w:space="0" w:color="auto"/>
            </w:tcBorders>
            <w:hideMark/>
          </w:tcPr>
          <w:p w14:paraId="1C068EA1" w14:textId="77777777" w:rsidR="003915D2" w:rsidRDefault="003915D2">
            <w:pPr>
              <w:pStyle w:val="TAC"/>
            </w:pPr>
            <w:r>
              <w:t>IMD4</w:t>
            </w:r>
          </w:p>
        </w:tc>
      </w:tr>
      <w:tr w:rsidR="003915D2" w14:paraId="5A74AA53" w14:textId="77777777" w:rsidTr="003915D2">
        <w:trPr>
          <w:trHeight w:val="54"/>
          <w:jc w:val="center"/>
        </w:trPr>
        <w:tc>
          <w:tcPr>
            <w:tcW w:w="2258" w:type="dxa"/>
            <w:tcBorders>
              <w:top w:val="nil"/>
              <w:left w:val="single" w:sz="4" w:space="0" w:color="auto"/>
              <w:bottom w:val="nil"/>
              <w:right w:val="single" w:sz="4" w:space="0" w:color="auto"/>
            </w:tcBorders>
          </w:tcPr>
          <w:p w14:paraId="3C5272B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207173E" w14:textId="77777777" w:rsidR="003915D2" w:rsidRDefault="003915D2">
            <w:pPr>
              <w:pStyle w:val="TAC"/>
            </w:pPr>
            <w:r>
              <w:rPr>
                <w:lang w:eastAsia="ja-JP"/>
              </w:rPr>
              <w:t>18</w:t>
            </w:r>
          </w:p>
        </w:tc>
        <w:tc>
          <w:tcPr>
            <w:tcW w:w="1066" w:type="dxa"/>
            <w:tcBorders>
              <w:top w:val="single" w:sz="4" w:space="0" w:color="auto"/>
              <w:left w:val="single" w:sz="4" w:space="0" w:color="auto"/>
              <w:bottom w:val="single" w:sz="4" w:space="0" w:color="auto"/>
              <w:right w:val="single" w:sz="4" w:space="0" w:color="auto"/>
            </w:tcBorders>
            <w:noWrap/>
            <w:hideMark/>
          </w:tcPr>
          <w:p w14:paraId="251373AD" w14:textId="77777777" w:rsidR="003915D2" w:rsidRDefault="003915D2">
            <w:pPr>
              <w:pStyle w:val="TAC"/>
            </w:pPr>
            <w:r>
              <w:t>8</w:t>
            </w:r>
            <w:r>
              <w:rPr>
                <w:lang w:eastAsia="ja-JP"/>
              </w:rPr>
              <w:t>22</w:t>
            </w:r>
            <w:r>
              <w:t>.5</w:t>
            </w:r>
          </w:p>
        </w:tc>
        <w:tc>
          <w:tcPr>
            <w:tcW w:w="747" w:type="dxa"/>
            <w:tcBorders>
              <w:top w:val="single" w:sz="4" w:space="0" w:color="auto"/>
              <w:left w:val="single" w:sz="4" w:space="0" w:color="auto"/>
              <w:bottom w:val="single" w:sz="4" w:space="0" w:color="auto"/>
              <w:right w:val="single" w:sz="4" w:space="0" w:color="auto"/>
            </w:tcBorders>
            <w:noWrap/>
            <w:hideMark/>
          </w:tcPr>
          <w:p w14:paraId="764978A1"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7BA5AEF2"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E3580DD" w14:textId="77777777" w:rsidR="003915D2" w:rsidRDefault="003915D2">
            <w:pPr>
              <w:pStyle w:val="TAC"/>
            </w:pPr>
            <w:r>
              <w:t>8</w:t>
            </w:r>
            <w:r>
              <w:rPr>
                <w:lang w:eastAsia="ja-JP"/>
              </w:rPr>
              <w:t>67</w:t>
            </w:r>
            <w:r>
              <w:t>.5</w:t>
            </w:r>
          </w:p>
        </w:tc>
        <w:tc>
          <w:tcPr>
            <w:tcW w:w="752" w:type="dxa"/>
            <w:tcBorders>
              <w:top w:val="single" w:sz="4" w:space="0" w:color="auto"/>
              <w:left w:val="single" w:sz="4" w:space="0" w:color="auto"/>
              <w:bottom w:val="single" w:sz="4" w:space="0" w:color="auto"/>
              <w:right w:val="single" w:sz="4" w:space="0" w:color="auto"/>
            </w:tcBorders>
            <w:hideMark/>
          </w:tcPr>
          <w:p w14:paraId="059D5703"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01FAE77" w14:textId="77777777" w:rsidR="003915D2" w:rsidRDefault="003915D2">
            <w:pPr>
              <w:pStyle w:val="TAC"/>
            </w:pPr>
            <w:r>
              <w:rPr>
                <w:rFonts w:eastAsia="Times New Roman"/>
              </w:rPr>
              <w:t>N/A</w:t>
            </w:r>
          </w:p>
        </w:tc>
      </w:tr>
      <w:tr w:rsidR="003915D2" w14:paraId="4648062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8B71A9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384761D" w14:textId="77777777" w:rsidR="003915D2" w:rsidRDefault="003915D2">
            <w:pPr>
              <w:pStyle w:val="TAC"/>
            </w:pPr>
            <w:r>
              <w:rPr>
                <w:lang w:eastAsia="ja-JP"/>
              </w:rPr>
              <w:t>n79</w:t>
            </w:r>
          </w:p>
        </w:tc>
        <w:tc>
          <w:tcPr>
            <w:tcW w:w="1066" w:type="dxa"/>
            <w:tcBorders>
              <w:top w:val="single" w:sz="4" w:space="0" w:color="auto"/>
              <w:left w:val="single" w:sz="4" w:space="0" w:color="auto"/>
              <w:bottom w:val="single" w:sz="4" w:space="0" w:color="auto"/>
              <w:right w:val="single" w:sz="4" w:space="0" w:color="auto"/>
            </w:tcBorders>
            <w:noWrap/>
            <w:hideMark/>
          </w:tcPr>
          <w:p w14:paraId="7BB40D26" w14:textId="77777777" w:rsidR="003915D2" w:rsidRDefault="003915D2">
            <w:pPr>
              <w:pStyle w:val="TAC"/>
            </w:pPr>
            <w:r>
              <w:t>4592.5</w:t>
            </w:r>
          </w:p>
        </w:tc>
        <w:tc>
          <w:tcPr>
            <w:tcW w:w="747" w:type="dxa"/>
            <w:tcBorders>
              <w:top w:val="single" w:sz="4" w:space="0" w:color="auto"/>
              <w:left w:val="single" w:sz="4" w:space="0" w:color="auto"/>
              <w:bottom w:val="single" w:sz="4" w:space="0" w:color="auto"/>
              <w:right w:val="single" w:sz="4" w:space="0" w:color="auto"/>
            </w:tcBorders>
            <w:noWrap/>
            <w:hideMark/>
          </w:tcPr>
          <w:p w14:paraId="45696A1C" w14:textId="77777777" w:rsidR="003915D2" w:rsidRDefault="003915D2">
            <w:pPr>
              <w:pStyle w:val="TAC"/>
            </w:pPr>
            <w:r>
              <w:rPr>
                <w:lang w:eastAsia="zh-CN"/>
              </w:rPr>
              <w:t>40</w:t>
            </w:r>
          </w:p>
        </w:tc>
        <w:tc>
          <w:tcPr>
            <w:tcW w:w="1142" w:type="dxa"/>
            <w:tcBorders>
              <w:top w:val="single" w:sz="4" w:space="0" w:color="auto"/>
              <w:left w:val="single" w:sz="4" w:space="0" w:color="auto"/>
              <w:bottom w:val="single" w:sz="4" w:space="0" w:color="auto"/>
              <w:right w:val="single" w:sz="4" w:space="0" w:color="auto"/>
            </w:tcBorders>
            <w:noWrap/>
            <w:hideMark/>
          </w:tcPr>
          <w:p w14:paraId="78187F06" w14:textId="77777777" w:rsidR="003915D2" w:rsidRDefault="003915D2">
            <w:pPr>
              <w:pStyle w:val="TAC"/>
            </w:pPr>
            <w:r>
              <w:rPr>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5ECDF4A0" w14:textId="77777777" w:rsidR="003915D2" w:rsidRDefault="003915D2">
            <w:pPr>
              <w:pStyle w:val="TAC"/>
            </w:pPr>
            <w:r>
              <w:t>4592.5</w:t>
            </w:r>
          </w:p>
        </w:tc>
        <w:tc>
          <w:tcPr>
            <w:tcW w:w="752" w:type="dxa"/>
            <w:tcBorders>
              <w:top w:val="single" w:sz="4" w:space="0" w:color="auto"/>
              <w:left w:val="single" w:sz="4" w:space="0" w:color="auto"/>
              <w:bottom w:val="single" w:sz="4" w:space="0" w:color="auto"/>
              <w:right w:val="single" w:sz="4" w:space="0" w:color="auto"/>
            </w:tcBorders>
            <w:hideMark/>
          </w:tcPr>
          <w:p w14:paraId="1E2E8A40"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A7A70D8" w14:textId="77777777" w:rsidR="003915D2" w:rsidRDefault="003915D2">
            <w:pPr>
              <w:pStyle w:val="TAC"/>
            </w:pPr>
            <w:r>
              <w:rPr>
                <w:rFonts w:eastAsia="Times New Roman"/>
              </w:rPr>
              <w:t>N/A</w:t>
            </w:r>
          </w:p>
        </w:tc>
      </w:tr>
      <w:tr w:rsidR="003915D2" w14:paraId="6F3CBD28"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41FFCF9" w14:textId="77777777" w:rsidR="003915D2" w:rsidRDefault="003915D2">
            <w:pPr>
              <w:pStyle w:val="TAC"/>
              <w:rPr>
                <w:rFonts w:eastAsia="MS Mincho"/>
              </w:rPr>
            </w:pPr>
            <w:r>
              <w:rPr>
                <w:rFonts w:eastAsia="MS Mincho"/>
              </w:rPr>
              <w:t>DC_1A-19A_n77A</w:t>
            </w:r>
          </w:p>
          <w:p w14:paraId="6A38C641" w14:textId="77777777" w:rsidR="003915D2" w:rsidRDefault="003915D2">
            <w:pPr>
              <w:pStyle w:val="TAC"/>
            </w:pPr>
            <w:r>
              <w:rPr>
                <w:rFonts w:eastAsia="MS Mincho"/>
              </w:rPr>
              <w:t>DC_1A-19A_n78A</w:t>
            </w:r>
          </w:p>
        </w:tc>
        <w:tc>
          <w:tcPr>
            <w:tcW w:w="867" w:type="dxa"/>
            <w:tcBorders>
              <w:top w:val="single" w:sz="4" w:space="0" w:color="auto"/>
              <w:left w:val="single" w:sz="4" w:space="0" w:color="auto"/>
              <w:bottom w:val="single" w:sz="4" w:space="0" w:color="auto"/>
              <w:right w:val="single" w:sz="4" w:space="0" w:color="auto"/>
            </w:tcBorders>
            <w:hideMark/>
          </w:tcPr>
          <w:p w14:paraId="1F1A97BD"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5A3BE541" w14:textId="77777777" w:rsidR="003915D2" w:rsidRDefault="003915D2">
            <w:pPr>
              <w:pStyle w:val="TAC"/>
            </w:pPr>
            <w:r>
              <w:t>1940</w:t>
            </w:r>
          </w:p>
        </w:tc>
        <w:tc>
          <w:tcPr>
            <w:tcW w:w="747" w:type="dxa"/>
            <w:tcBorders>
              <w:top w:val="single" w:sz="4" w:space="0" w:color="auto"/>
              <w:left w:val="single" w:sz="4" w:space="0" w:color="auto"/>
              <w:bottom w:val="single" w:sz="4" w:space="0" w:color="auto"/>
              <w:right w:val="single" w:sz="4" w:space="0" w:color="auto"/>
            </w:tcBorders>
            <w:noWrap/>
            <w:hideMark/>
          </w:tcPr>
          <w:p w14:paraId="46D6E646"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D4CE857"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A7A3470" w14:textId="77777777" w:rsidR="003915D2" w:rsidRDefault="003915D2">
            <w:pPr>
              <w:pStyle w:val="TAC"/>
            </w:pPr>
            <w:r>
              <w:t>2130</w:t>
            </w:r>
          </w:p>
        </w:tc>
        <w:tc>
          <w:tcPr>
            <w:tcW w:w="752" w:type="dxa"/>
            <w:tcBorders>
              <w:top w:val="single" w:sz="4" w:space="0" w:color="auto"/>
              <w:left w:val="single" w:sz="4" w:space="0" w:color="auto"/>
              <w:bottom w:val="single" w:sz="4" w:space="0" w:color="auto"/>
              <w:right w:val="single" w:sz="4" w:space="0" w:color="auto"/>
            </w:tcBorders>
            <w:hideMark/>
          </w:tcPr>
          <w:p w14:paraId="4D3A7691" w14:textId="77777777" w:rsidR="003915D2" w:rsidRDefault="003915D2">
            <w:pPr>
              <w:pStyle w:val="TAC"/>
            </w:pPr>
            <w:r>
              <w:t>17.8</w:t>
            </w:r>
          </w:p>
        </w:tc>
        <w:tc>
          <w:tcPr>
            <w:tcW w:w="1248" w:type="dxa"/>
            <w:tcBorders>
              <w:top w:val="single" w:sz="4" w:space="0" w:color="auto"/>
              <w:left w:val="single" w:sz="4" w:space="0" w:color="auto"/>
              <w:bottom w:val="single" w:sz="4" w:space="0" w:color="auto"/>
              <w:right w:val="single" w:sz="4" w:space="0" w:color="auto"/>
            </w:tcBorders>
            <w:hideMark/>
          </w:tcPr>
          <w:p w14:paraId="56E37643" w14:textId="77777777" w:rsidR="003915D2" w:rsidRDefault="003915D2">
            <w:pPr>
              <w:pStyle w:val="TAC"/>
            </w:pPr>
            <w:r>
              <w:t>IMD3</w:t>
            </w:r>
          </w:p>
        </w:tc>
      </w:tr>
      <w:tr w:rsidR="003915D2" w14:paraId="43E42405" w14:textId="77777777" w:rsidTr="003915D2">
        <w:trPr>
          <w:trHeight w:val="22"/>
          <w:jc w:val="center"/>
        </w:trPr>
        <w:tc>
          <w:tcPr>
            <w:tcW w:w="2258" w:type="dxa"/>
            <w:tcBorders>
              <w:top w:val="nil"/>
              <w:left w:val="single" w:sz="4" w:space="0" w:color="auto"/>
              <w:bottom w:val="nil"/>
              <w:right w:val="single" w:sz="4" w:space="0" w:color="auto"/>
            </w:tcBorders>
            <w:hideMark/>
          </w:tcPr>
          <w:p w14:paraId="0831990D" w14:textId="77777777" w:rsidR="003915D2" w:rsidRDefault="003915D2"/>
        </w:tc>
        <w:tc>
          <w:tcPr>
            <w:tcW w:w="867" w:type="dxa"/>
            <w:tcBorders>
              <w:top w:val="single" w:sz="4" w:space="0" w:color="auto"/>
              <w:left w:val="single" w:sz="4" w:space="0" w:color="auto"/>
              <w:bottom w:val="single" w:sz="4" w:space="0" w:color="auto"/>
              <w:right w:val="single" w:sz="4" w:space="0" w:color="auto"/>
            </w:tcBorders>
            <w:hideMark/>
          </w:tcPr>
          <w:p w14:paraId="71C94264" w14:textId="77777777" w:rsidR="003915D2" w:rsidRDefault="003915D2">
            <w:pPr>
              <w:pStyle w:val="TAC"/>
            </w:pPr>
            <w:r>
              <w:t>19</w:t>
            </w:r>
          </w:p>
        </w:tc>
        <w:tc>
          <w:tcPr>
            <w:tcW w:w="1066" w:type="dxa"/>
            <w:tcBorders>
              <w:top w:val="single" w:sz="4" w:space="0" w:color="auto"/>
              <w:left w:val="single" w:sz="4" w:space="0" w:color="auto"/>
              <w:bottom w:val="single" w:sz="4" w:space="0" w:color="auto"/>
              <w:right w:val="single" w:sz="4" w:space="0" w:color="auto"/>
            </w:tcBorders>
            <w:noWrap/>
            <w:hideMark/>
          </w:tcPr>
          <w:p w14:paraId="5104D8C8" w14:textId="77777777" w:rsidR="003915D2" w:rsidRDefault="003915D2">
            <w:pPr>
              <w:pStyle w:val="TAC"/>
            </w:pPr>
            <w:r>
              <w:t>832.5</w:t>
            </w:r>
          </w:p>
        </w:tc>
        <w:tc>
          <w:tcPr>
            <w:tcW w:w="747" w:type="dxa"/>
            <w:tcBorders>
              <w:top w:val="single" w:sz="4" w:space="0" w:color="auto"/>
              <w:left w:val="single" w:sz="4" w:space="0" w:color="auto"/>
              <w:bottom w:val="single" w:sz="4" w:space="0" w:color="auto"/>
              <w:right w:val="single" w:sz="4" w:space="0" w:color="auto"/>
            </w:tcBorders>
            <w:noWrap/>
            <w:hideMark/>
          </w:tcPr>
          <w:p w14:paraId="41FD6492"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1080ECE"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D2CBF8B" w14:textId="77777777" w:rsidR="003915D2" w:rsidRDefault="003915D2">
            <w:pPr>
              <w:pStyle w:val="TAC"/>
            </w:pPr>
            <w:r>
              <w:t>877.5</w:t>
            </w:r>
          </w:p>
        </w:tc>
        <w:tc>
          <w:tcPr>
            <w:tcW w:w="752" w:type="dxa"/>
            <w:tcBorders>
              <w:top w:val="single" w:sz="4" w:space="0" w:color="auto"/>
              <w:left w:val="single" w:sz="4" w:space="0" w:color="auto"/>
              <w:bottom w:val="single" w:sz="4" w:space="0" w:color="auto"/>
              <w:right w:val="single" w:sz="4" w:space="0" w:color="auto"/>
            </w:tcBorders>
            <w:hideMark/>
          </w:tcPr>
          <w:p w14:paraId="58BCEEA4"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31BFDCA" w14:textId="77777777" w:rsidR="003915D2" w:rsidRDefault="003915D2">
            <w:pPr>
              <w:pStyle w:val="TAC"/>
            </w:pPr>
            <w:r>
              <w:t>N/A</w:t>
            </w:r>
          </w:p>
        </w:tc>
      </w:tr>
      <w:tr w:rsidR="003915D2" w14:paraId="671484E2" w14:textId="77777777" w:rsidTr="003915D2">
        <w:trPr>
          <w:trHeight w:val="22"/>
          <w:jc w:val="center"/>
        </w:trPr>
        <w:tc>
          <w:tcPr>
            <w:tcW w:w="2258" w:type="dxa"/>
            <w:tcBorders>
              <w:top w:val="nil"/>
              <w:left w:val="single" w:sz="4" w:space="0" w:color="auto"/>
              <w:bottom w:val="nil"/>
              <w:right w:val="single" w:sz="4" w:space="0" w:color="auto"/>
            </w:tcBorders>
          </w:tcPr>
          <w:p w14:paraId="2246B46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D838C11" w14:textId="77777777" w:rsidR="003915D2" w:rsidRDefault="003915D2">
            <w:pPr>
              <w:pStyle w:val="TAC"/>
            </w:pPr>
            <w:r>
              <w:t>n77, n78</w:t>
            </w:r>
          </w:p>
        </w:tc>
        <w:tc>
          <w:tcPr>
            <w:tcW w:w="1066" w:type="dxa"/>
            <w:tcBorders>
              <w:top w:val="single" w:sz="4" w:space="0" w:color="auto"/>
              <w:left w:val="single" w:sz="4" w:space="0" w:color="auto"/>
              <w:bottom w:val="single" w:sz="4" w:space="0" w:color="auto"/>
              <w:right w:val="single" w:sz="4" w:space="0" w:color="auto"/>
            </w:tcBorders>
            <w:noWrap/>
            <w:hideMark/>
          </w:tcPr>
          <w:p w14:paraId="0AA127F1" w14:textId="77777777" w:rsidR="003915D2" w:rsidRDefault="003915D2">
            <w:pPr>
              <w:pStyle w:val="TAC"/>
            </w:pPr>
            <w:r>
              <w:t>3795</w:t>
            </w:r>
          </w:p>
        </w:tc>
        <w:tc>
          <w:tcPr>
            <w:tcW w:w="747" w:type="dxa"/>
            <w:tcBorders>
              <w:top w:val="single" w:sz="4" w:space="0" w:color="auto"/>
              <w:left w:val="single" w:sz="4" w:space="0" w:color="auto"/>
              <w:bottom w:val="single" w:sz="4" w:space="0" w:color="auto"/>
              <w:right w:val="single" w:sz="4" w:space="0" w:color="auto"/>
            </w:tcBorders>
            <w:noWrap/>
            <w:hideMark/>
          </w:tcPr>
          <w:p w14:paraId="63861221"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29726411"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24759F1E" w14:textId="77777777" w:rsidR="003915D2" w:rsidRDefault="003915D2">
            <w:pPr>
              <w:pStyle w:val="TAC"/>
            </w:pPr>
            <w:r>
              <w:t>3795</w:t>
            </w:r>
          </w:p>
        </w:tc>
        <w:tc>
          <w:tcPr>
            <w:tcW w:w="752" w:type="dxa"/>
            <w:tcBorders>
              <w:top w:val="single" w:sz="4" w:space="0" w:color="auto"/>
              <w:left w:val="single" w:sz="4" w:space="0" w:color="auto"/>
              <w:bottom w:val="single" w:sz="4" w:space="0" w:color="auto"/>
              <w:right w:val="single" w:sz="4" w:space="0" w:color="auto"/>
            </w:tcBorders>
            <w:hideMark/>
          </w:tcPr>
          <w:p w14:paraId="4F660B8D"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8D60F45" w14:textId="77777777" w:rsidR="003915D2" w:rsidRDefault="003915D2">
            <w:pPr>
              <w:pStyle w:val="TAC"/>
            </w:pPr>
            <w:r>
              <w:t>N/A</w:t>
            </w:r>
          </w:p>
        </w:tc>
      </w:tr>
      <w:tr w:rsidR="003915D2" w14:paraId="78D3F606" w14:textId="77777777" w:rsidTr="003915D2">
        <w:trPr>
          <w:trHeight w:val="22"/>
          <w:jc w:val="center"/>
        </w:trPr>
        <w:tc>
          <w:tcPr>
            <w:tcW w:w="2258" w:type="dxa"/>
            <w:tcBorders>
              <w:top w:val="nil"/>
              <w:left w:val="single" w:sz="4" w:space="0" w:color="auto"/>
              <w:bottom w:val="nil"/>
              <w:right w:val="single" w:sz="4" w:space="0" w:color="auto"/>
            </w:tcBorders>
          </w:tcPr>
          <w:p w14:paraId="193AC27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E44474B"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1C6FFB30"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0F042C7E"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2E2B9F43"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5A899DBD"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6C7531AD"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6FFA7C4" w14:textId="77777777" w:rsidR="003915D2" w:rsidRDefault="003915D2">
            <w:pPr>
              <w:pStyle w:val="TAC"/>
            </w:pPr>
            <w:r>
              <w:t>IMD5</w:t>
            </w:r>
          </w:p>
        </w:tc>
      </w:tr>
      <w:tr w:rsidR="003915D2" w14:paraId="73F80225" w14:textId="77777777" w:rsidTr="003915D2">
        <w:trPr>
          <w:trHeight w:val="22"/>
          <w:jc w:val="center"/>
        </w:trPr>
        <w:tc>
          <w:tcPr>
            <w:tcW w:w="2258" w:type="dxa"/>
            <w:tcBorders>
              <w:top w:val="nil"/>
              <w:left w:val="single" w:sz="4" w:space="0" w:color="auto"/>
              <w:bottom w:val="nil"/>
              <w:right w:val="single" w:sz="4" w:space="0" w:color="auto"/>
            </w:tcBorders>
          </w:tcPr>
          <w:p w14:paraId="76922CA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0C6FE6B" w14:textId="77777777" w:rsidR="003915D2" w:rsidRDefault="003915D2">
            <w:pPr>
              <w:pStyle w:val="TAC"/>
            </w:pPr>
            <w:r>
              <w:t>19</w:t>
            </w:r>
          </w:p>
        </w:tc>
        <w:tc>
          <w:tcPr>
            <w:tcW w:w="1066" w:type="dxa"/>
            <w:tcBorders>
              <w:top w:val="single" w:sz="4" w:space="0" w:color="auto"/>
              <w:left w:val="single" w:sz="4" w:space="0" w:color="auto"/>
              <w:bottom w:val="single" w:sz="4" w:space="0" w:color="auto"/>
              <w:right w:val="single" w:sz="4" w:space="0" w:color="auto"/>
            </w:tcBorders>
            <w:noWrap/>
            <w:hideMark/>
          </w:tcPr>
          <w:p w14:paraId="4D1B384B"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284B84E4"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7435EB07"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53866154"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6550C208"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630AA09" w14:textId="77777777" w:rsidR="003915D2" w:rsidRDefault="003915D2">
            <w:pPr>
              <w:pStyle w:val="TAC"/>
            </w:pPr>
            <w:r>
              <w:t>N/A</w:t>
            </w:r>
          </w:p>
        </w:tc>
      </w:tr>
      <w:tr w:rsidR="003915D2" w14:paraId="00529E26"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0C772E5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339A4D5"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6575686D"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643410C3"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3C73E9A6"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45D752DB"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70927552"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DABBBDB" w14:textId="77777777" w:rsidR="003915D2" w:rsidRDefault="003915D2">
            <w:pPr>
              <w:pStyle w:val="TAC"/>
            </w:pPr>
            <w:r>
              <w:t>IMD5</w:t>
            </w:r>
          </w:p>
        </w:tc>
      </w:tr>
      <w:tr w:rsidR="003915D2" w14:paraId="4427D028" w14:textId="77777777" w:rsidTr="003915D2">
        <w:trPr>
          <w:trHeight w:val="22"/>
          <w:jc w:val="center"/>
        </w:trPr>
        <w:tc>
          <w:tcPr>
            <w:tcW w:w="2258" w:type="dxa"/>
            <w:tcBorders>
              <w:top w:val="nil"/>
              <w:left w:val="single" w:sz="4" w:space="0" w:color="auto"/>
              <w:bottom w:val="nil"/>
              <w:right w:val="single" w:sz="4" w:space="0" w:color="auto"/>
            </w:tcBorders>
            <w:hideMark/>
          </w:tcPr>
          <w:p w14:paraId="7C89C642" w14:textId="77777777" w:rsidR="003915D2" w:rsidRDefault="003915D2">
            <w:pPr>
              <w:pStyle w:val="TAC"/>
            </w:pPr>
            <w:r>
              <w:rPr>
                <w:lang w:eastAsia="zh-CN"/>
              </w:rPr>
              <w:t>DC_1A_n28A-n41A</w:t>
            </w:r>
          </w:p>
        </w:tc>
        <w:tc>
          <w:tcPr>
            <w:tcW w:w="867" w:type="dxa"/>
            <w:tcBorders>
              <w:top w:val="single" w:sz="4" w:space="0" w:color="auto"/>
              <w:left w:val="single" w:sz="4" w:space="0" w:color="auto"/>
              <w:bottom w:val="single" w:sz="4" w:space="0" w:color="auto"/>
              <w:right w:val="single" w:sz="4" w:space="0" w:color="auto"/>
            </w:tcBorders>
            <w:hideMark/>
          </w:tcPr>
          <w:p w14:paraId="4C87C37E" w14:textId="77777777" w:rsidR="003915D2" w:rsidRDefault="003915D2">
            <w:pPr>
              <w:pStyle w:val="TAC"/>
            </w:pPr>
            <w:r>
              <w:rPr>
                <w:lang w:eastAsia="zh-CN"/>
              </w:rPr>
              <w:t>1</w:t>
            </w:r>
          </w:p>
        </w:tc>
        <w:tc>
          <w:tcPr>
            <w:tcW w:w="1066" w:type="dxa"/>
            <w:tcBorders>
              <w:top w:val="single" w:sz="4" w:space="0" w:color="auto"/>
              <w:left w:val="single" w:sz="4" w:space="0" w:color="auto"/>
              <w:bottom w:val="single" w:sz="4" w:space="0" w:color="auto"/>
              <w:right w:val="single" w:sz="4" w:space="0" w:color="auto"/>
            </w:tcBorders>
            <w:noWrap/>
            <w:hideMark/>
          </w:tcPr>
          <w:p w14:paraId="0F63A832" w14:textId="77777777" w:rsidR="003915D2" w:rsidRDefault="003915D2">
            <w:pPr>
              <w:pStyle w:val="TAC"/>
            </w:pPr>
            <w:r>
              <w:rPr>
                <w:lang w:eastAsia="zh-CN"/>
              </w:rPr>
              <w:t>1935</w:t>
            </w:r>
          </w:p>
        </w:tc>
        <w:tc>
          <w:tcPr>
            <w:tcW w:w="747" w:type="dxa"/>
            <w:tcBorders>
              <w:top w:val="single" w:sz="4" w:space="0" w:color="auto"/>
              <w:left w:val="single" w:sz="4" w:space="0" w:color="auto"/>
              <w:bottom w:val="single" w:sz="4" w:space="0" w:color="auto"/>
              <w:right w:val="single" w:sz="4" w:space="0" w:color="auto"/>
            </w:tcBorders>
            <w:noWrap/>
            <w:hideMark/>
          </w:tcPr>
          <w:p w14:paraId="7D383D75"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719AB3A7"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56EAFB23" w14:textId="77777777" w:rsidR="003915D2" w:rsidRDefault="003915D2">
            <w:pPr>
              <w:pStyle w:val="TAC"/>
            </w:pPr>
            <w:r>
              <w:rPr>
                <w:lang w:eastAsia="zh-CN"/>
              </w:rPr>
              <w:t>2125</w:t>
            </w:r>
          </w:p>
        </w:tc>
        <w:tc>
          <w:tcPr>
            <w:tcW w:w="752" w:type="dxa"/>
            <w:tcBorders>
              <w:top w:val="single" w:sz="4" w:space="0" w:color="auto"/>
              <w:left w:val="single" w:sz="4" w:space="0" w:color="auto"/>
              <w:bottom w:val="single" w:sz="4" w:space="0" w:color="auto"/>
              <w:right w:val="single" w:sz="4" w:space="0" w:color="auto"/>
            </w:tcBorders>
            <w:hideMark/>
          </w:tcPr>
          <w:p w14:paraId="0FB15618" w14:textId="77777777" w:rsidR="003915D2" w:rsidRDefault="003915D2">
            <w:pPr>
              <w:pStyle w:val="TAC"/>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21408B2C" w14:textId="77777777" w:rsidR="003915D2" w:rsidRDefault="003915D2">
            <w:pPr>
              <w:pStyle w:val="TAC"/>
            </w:pPr>
            <w:r>
              <w:rPr>
                <w:lang w:eastAsia="zh-CN"/>
              </w:rPr>
              <w:t>N/A</w:t>
            </w:r>
          </w:p>
        </w:tc>
      </w:tr>
      <w:tr w:rsidR="003915D2" w14:paraId="0C94F46D" w14:textId="77777777" w:rsidTr="003915D2">
        <w:trPr>
          <w:trHeight w:val="22"/>
          <w:jc w:val="center"/>
        </w:trPr>
        <w:tc>
          <w:tcPr>
            <w:tcW w:w="2258" w:type="dxa"/>
            <w:tcBorders>
              <w:top w:val="nil"/>
              <w:left w:val="single" w:sz="4" w:space="0" w:color="auto"/>
              <w:bottom w:val="nil"/>
              <w:right w:val="single" w:sz="4" w:space="0" w:color="auto"/>
            </w:tcBorders>
          </w:tcPr>
          <w:p w14:paraId="466958B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27D1136" w14:textId="77777777" w:rsidR="003915D2" w:rsidRDefault="003915D2">
            <w:pPr>
              <w:pStyle w:val="TAC"/>
            </w:pPr>
            <w:r>
              <w:rPr>
                <w:lang w:eastAsia="zh-CN"/>
              </w:rPr>
              <w:t>n28</w:t>
            </w:r>
          </w:p>
        </w:tc>
        <w:tc>
          <w:tcPr>
            <w:tcW w:w="1066" w:type="dxa"/>
            <w:tcBorders>
              <w:top w:val="single" w:sz="4" w:space="0" w:color="auto"/>
              <w:left w:val="single" w:sz="4" w:space="0" w:color="auto"/>
              <w:bottom w:val="single" w:sz="4" w:space="0" w:color="auto"/>
              <w:right w:val="single" w:sz="4" w:space="0" w:color="auto"/>
            </w:tcBorders>
            <w:noWrap/>
            <w:hideMark/>
          </w:tcPr>
          <w:p w14:paraId="230A2F51" w14:textId="77777777" w:rsidR="003915D2" w:rsidRDefault="003915D2">
            <w:pPr>
              <w:pStyle w:val="TAC"/>
            </w:pPr>
            <w:r>
              <w:rPr>
                <w:lang w:eastAsia="zh-CN"/>
              </w:rPr>
              <w:t>718</w:t>
            </w:r>
          </w:p>
        </w:tc>
        <w:tc>
          <w:tcPr>
            <w:tcW w:w="747" w:type="dxa"/>
            <w:tcBorders>
              <w:top w:val="single" w:sz="4" w:space="0" w:color="auto"/>
              <w:left w:val="single" w:sz="4" w:space="0" w:color="auto"/>
              <w:bottom w:val="single" w:sz="4" w:space="0" w:color="auto"/>
              <w:right w:val="single" w:sz="4" w:space="0" w:color="auto"/>
            </w:tcBorders>
            <w:noWrap/>
            <w:hideMark/>
          </w:tcPr>
          <w:p w14:paraId="58C60314"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3F70E923"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9ACB981" w14:textId="77777777" w:rsidR="003915D2" w:rsidRDefault="003915D2">
            <w:pPr>
              <w:pStyle w:val="TAC"/>
            </w:pPr>
            <w:r>
              <w:rPr>
                <w:lang w:eastAsia="zh-CN"/>
              </w:rPr>
              <w:t>773</w:t>
            </w:r>
          </w:p>
        </w:tc>
        <w:tc>
          <w:tcPr>
            <w:tcW w:w="752" w:type="dxa"/>
            <w:tcBorders>
              <w:top w:val="single" w:sz="4" w:space="0" w:color="auto"/>
              <w:left w:val="single" w:sz="4" w:space="0" w:color="auto"/>
              <w:bottom w:val="single" w:sz="4" w:space="0" w:color="auto"/>
              <w:right w:val="single" w:sz="4" w:space="0" w:color="auto"/>
            </w:tcBorders>
            <w:hideMark/>
          </w:tcPr>
          <w:p w14:paraId="2255893E" w14:textId="77777777" w:rsidR="003915D2" w:rsidRDefault="003915D2">
            <w:pPr>
              <w:pStyle w:val="TAC"/>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467EE145" w14:textId="77777777" w:rsidR="003915D2" w:rsidRDefault="003915D2">
            <w:pPr>
              <w:pStyle w:val="TAC"/>
            </w:pPr>
            <w:r>
              <w:rPr>
                <w:lang w:eastAsia="zh-CN"/>
              </w:rPr>
              <w:t>N/A</w:t>
            </w:r>
          </w:p>
        </w:tc>
      </w:tr>
      <w:tr w:rsidR="003915D2" w14:paraId="7D33B8D3" w14:textId="77777777" w:rsidTr="003915D2">
        <w:trPr>
          <w:trHeight w:val="22"/>
          <w:jc w:val="center"/>
        </w:trPr>
        <w:tc>
          <w:tcPr>
            <w:tcW w:w="2258" w:type="dxa"/>
            <w:tcBorders>
              <w:top w:val="nil"/>
              <w:left w:val="single" w:sz="4" w:space="0" w:color="auto"/>
              <w:bottom w:val="nil"/>
              <w:right w:val="single" w:sz="4" w:space="0" w:color="auto"/>
            </w:tcBorders>
          </w:tcPr>
          <w:p w14:paraId="4971C3B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C6D9C85" w14:textId="77777777" w:rsidR="003915D2" w:rsidRDefault="003915D2">
            <w:pPr>
              <w:pStyle w:val="TAC"/>
            </w:pPr>
            <w:r>
              <w:rPr>
                <w:lang w:eastAsia="zh-CN"/>
              </w:rPr>
              <w:t>n41</w:t>
            </w:r>
          </w:p>
        </w:tc>
        <w:tc>
          <w:tcPr>
            <w:tcW w:w="1066" w:type="dxa"/>
            <w:tcBorders>
              <w:top w:val="single" w:sz="4" w:space="0" w:color="auto"/>
              <w:left w:val="single" w:sz="4" w:space="0" w:color="auto"/>
              <w:bottom w:val="single" w:sz="4" w:space="0" w:color="auto"/>
              <w:right w:val="single" w:sz="4" w:space="0" w:color="auto"/>
            </w:tcBorders>
            <w:noWrap/>
            <w:hideMark/>
          </w:tcPr>
          <w:p w14:paraId="041A62C7" w14:textId="77777777" w:rsidR="003915D2" w:rsidRDefault="003915D2">
            <w:pPr>
              <w:pStyle w:val="TAC"/>
            </w:pPr>
            <w:r>
              <w:rPr>
                <w:lang w:eastAsia="zh-CN"/>
              </w:rPr>
              <w:t>2653</w:t>
            </w:r>
          </w:p>
        </w:tc>
        <w:tc>
          <w:tcPr>
            <w:tcW w:w="747" w:type="dxa"/>
            <w:tcBorders>
              <w:top w:val="single" w:sz="4" w:space="0" w:color="auto"/>
              <w:left w:val="single" w:sz="4" w:space="0" w:color="auto"/>
              <w:bottom w:val="single" w:sz="4" w:space="0" w:color="auto"/>
              <w:right w:val="single" w:sz="4" w:space="0" w:color="auto"/>
            </w:tcBorders>
            <w:noWrap/>
            <w:hideMark/>
          </w:tcPr>
          <w:p w14:paraId="034C1236" w14:textId="77777777" w:rsidR="003915D2" w:rsidRDefault="003915D2">
            <w:pPr>
              <w:pStyle w:val="TAC"/>
            </w:pPr>
            <w:r>
              <w:rPr>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186351A6" w14:textId="77777777" w:rsidR="003915D2" w:rsidRDefault="003915D2">
            <w:pPr>
              <w:pStyle w:val="TAC"/>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35401158" w14:textId="77777777" w:rsidR="003915D2" w:rsidRDefault="003915D2">
            <w:pPr>
              <w:pStyle w:val="TAC"/>
            </w:pPr>
            <w:r>
              <w:rPr>
                <w:lang w:eastAsia="zh-CN"/>
              </w:rPr>
              <w:t>2653</w:t>
            </w:r>
          </w:p>
        </w:tc>
        <w:tc>
          <w:tcPr>
            <w:tcW w:w="752" w:type="dxa"/>
            <w:tcBorders>
              <w:top w:val="single" w:sz="4" w:space="0" w:color="auto"/>
              <w:left w:val="single" w:sz="4" w:space="0" w:color="auto"/>
              <w:bottom w:val="single" w:sz="4" w:space="0" w:color="auto"/>
              <w:right w:val="single" w:sz="4" w:space="0" w:color="auto"/>
            </w:tcBorders>
            <w:hideMark/>
          </w:tcPr>
          <w:p w14:paraId="75E624BF" w14:textId="77777777" w:rsidR="003915D2" w:rsidRDefault="003915D2">
            <w:pPr>
              <w:pStyle w:val="TAC"/>
            </w:pPr>
            <w:r>
              <w:rPr>
                <w:lang w:eastAsia="zh-CN"/>
              </w:rPr>
              <w:t>30.1</w:t>
            </w:r>
          </w:p>
        </w:tc>
        <w:tc>
          <w:tcPr>
            <w:tcW w:w="1248" w:type="dxa"/>
            <w:tcBorders>
              <w:top w:val="single" w:sz="4" w:space="0" w:color="auto"/>
              <w:left w:val="single" w:sz="4" w:space="0" w:color="auto"/>
              <w:bottom w:val="single" w:sz="4" w:space="0" w:color="auto"/>
              <w:right w:val="single" w:sz="4" w:space="0" w:color="auto"/>
            </w:tcBorders>
            <w:hideMark/>
          </w:tcPr>
          <w:p w14:paraId="191CB40B" w14:textId="77777777" w:rsidR="003915D2" w:rsidRDefault="003915D2">
            <w:pPr>
              <w:pStyle w:val="TAC"/>
            </w:pPr>
            <w:r>
              <w:rPr>
                <w:lang w:eastAsia="ko-KR"/>
              </w:rPr>
              <w:t>IMD2</w:t>
            </w:r>
          </w:p>
        </w:tc>
      </w:tr>
      <w:tr w:rsidR="003915D2" w14:paraId="099EEB07" w14:textId="77777777" w:rsidTr="003915D2">
        <w:trPr>
          <w:trHeight w:val="22"/>
          <w:jc w:val="center"/>
        </w:trPr>
        <w:tc>
          <w:tcPr>
            <w:tcW w:w="2258" w:type="dxa"/>
            <w:tcBorders>
              <w:top w:val="nil"/>
              <w:left w:val="single" w:sz="4" w:space="0" w:color="auto"/>
              <w:bottom w:val="nil"/>
              <w:right w:val="single" w:sz="4" w:space="0" w:color="auto"/>
            </w:tcBorders>
          </w:tcPr>
          <w:p w14:paraId="444664A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B9000A8" w14:textId="77777777" w:rsidR="003915D2" w:rsidRDefault="003915D2">
            <w:pPr>
              <w:pStyle w:val="TAC"/>
            </w:pPr>
            <w:r>
              <w:rPr>
                <w:lang w:eastAsia="zh-CN"/>
              </w:rPr>
              <w:t>1</w:t>
            </w:r>
          </w:p>
        </w:tc>
        <w:tc>
          <w:tcPr>
            <w:tcW w:w="1066" w:type="dxa"/>
            <w:tcBorders>
              <w:top w:val="single" w:sz="4" w:space="0" w:color="auto"/>
              <w:left w:val="single" w:sz="4" w:space="0" w:color="auto"/>
              <w:bottom w:val="single" w:sz="4" w:space="0" w:color="auto"/>
              <w:right w:val="single" w:sz="4" w:space="0" w:color="auto"/>
            </w:tcBorders>
            <w:noWrap/>
            <w:hideMark/>
          </w:tcPr>
          <w:p w14:paraId="3E760A64" w14:textId="77777777" w:rsidR="003915D2" w:rsidRDefault="003915D2">
            <w:pPr>
              <w:pStyle w:val="TAC"/>
            </w:pPr>
            <w:r>
              <w:rPr>
                <w:lang w:eastAsia="zh-CN"/>
              </w:rPr>
              <w:t>1923</w:t>
            </w:r>
          </w:p>
        </w:tc>
        <w:tc>
          <w:tcPr>
            <w:tcW w:w="747" w:type="dxa"/>
            <w:tcBorders>
              <w:top w:val="single" w:sz="4" w:space="0" w:color="auto"/>
              <w:left w:val="single" w:sz="4" w:space="0" w:color="auto"/>
              <w:bottom w:val="single" w:sz="4" w:space="0" w:color="auto"/>
              <w:right w:val="single" w:sz="4" w:space="0" w:color="auto"/>
            </w:tcBorders>
            <w:noWrap/>
            <w:hideMark/>
          </w:tcPr>
          <w:p w14:paraId="5179849B"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3DE105D3"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CA94F7B" w14:textId="77777777" w:rsidR="003915D2" w:rsidRDefault="003915D2">
            <w:pPr>
              <w:pStyle w:val="TAC"/>
            </w:pPr>
            <w:r>
              <w:rPr>
                <w:lang w:eastAsia="zh-CN"/>
              </w:rPr>
              <w:t>2113</w:t>
            </w:r>
          </w:p>
        </w:tc>
        <w:tc>
          <w:tcPr>
            <w:tcW w:w="752" w:type="dxa"/>
            <w:tcBorders>
              <w:top w:val="single" w:sz="4" w:space="0" w:color="auto"/>
              <w:left w:val="single" w:sz="4" w:space="0" w:color="auto"/>
              <w:bottom w:val="single" w:sz="4" w:space="0" w:color="auto"/>
              <w:right w:val="single" w:sz="4" w:space="0" w:color="auto"/>
            </w:tcBorders>
            <w:hideMark/>
          </w:tcPr>
          <w:p w14:paraId="065B2E1A" w14:textId="77777777" w:rsidR="003915D2" w:rsidRDefault="003915D2">
            <w:pPr>
              <w:pStyle w:val="TAC"/>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73045E34" w14:textId="77777777" w:rsidR="003915D2" w:rsidRDefault="003915D2">
            <w:pPr>
              <w:pStyle w:val="TAC"/>
            </w:pPr>
            <w:r>
              <w:rPr>
                <w:lang w:eastAsia="zh-CN"/>
              </w:rPr>
              <w:t>N/A</w:t>
            </w:r>
          </w:p>
        </w:tc>
      </w:tr>
      <w:tr w:rsidR="003915D2" w14:paraId="1E16667C" w14:textId="77777777" w:rsidTr="003915D2">
        <w:trPr>
          <w:trHeight w:val="22"/>
          <w:jc w:val="center"/>
        </w:trPr>
        <w:tc>
          <w:tcPr>
            <w:tcW w:w="2258" w:type="dxa"/>
            <w:tcBorders>
              <w:top w:val="nil"/>
              <w:left w:val="single" w:sz="4" w:space="0" w:color="auto"/>
              <w:bottom w:val="nil"/>
              <w:right w:val="single" w:sz="4" w:space="0" w:color="auto"/>
            </w:tcBorders>
          </w:tcPr>
          <w:p w14:paraId="30AB220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044CF51" w14:textId="77777777" w:rsidR="003915D2" w:rsidRDefault="003915D2">
            <w:pPr>
              <w:pStyle w:val="TAC"/>
            </w:pPr>
            <w:r>
              <w:rPr>
                <w:lang w:eastAsia="zh-CN"/>
              </w:rPr>
              <w:t>n41</w:t>
            </w:r>
          </w:p>
        </w:tc>
        <w:tc>
          <w:tcPr>
            <w:tcW w:w="1066" w:type="dxa"/>
            <w:tcBorders>
              <w:top w:val="single" w:sz="4" w:space="0" w:color="auto"/>
              <w:left w:val="single" w:sz="4" w:space="0" w:color="auto"/>
              <w:bottom w:val="single" w:sz="4" w:space="0" w:color="auto"/>
              <w:right w:val="single" w:sz="4" w:space="0" w:color="auto"/>
            </w:tcBorders>
            <w:noWrap/>
            <w:hideMark/>
          </w:tcPr>
          <w:p w14:paraId="5AD2246D" w14:textId="77777777" w:rsidR="003915D2" w:rsidRDefault="003915D2">
            <w:pPr>
              <w:pStyle w:val="TAC"/>
            </w:pPr>
            <w:r>
              <w:rPr>
                <w:lang w:eastAsia="zh-CN"/>
              </w:rPr>
              <w:t>2685</w:t>
            </w:r>
          </w:p>
        </w:tc>
        <w:tc>
          <w:tcPr>
            <w:tcW w:w="747" w:type="dxa"/>
            <w:tcBorders>
              <w:top w:val="single" w:sz="4" w:space="0" w:color="auto"/>
              <w:left w:val="single" w:sz="4" w:space="0" w:color="auto"/>
              <w:bottom w:val="single" w:sz="4" w:space="0" w:color="auto"/>
              <w:right w:val="single" w:sz="4" w:space="0" w:color="auto"/>
            </w:tcBorders>
            <w:noWrap/>
            <w:hideMark/>
          </w:tcPr>
          <w:p w14:paraId="4ACC46CF" w14:textId="77777777" w:rsidR="003915D2" w:rsidRDefault="003915D2">
            <w:pPr>
              <w:pStyle w:val="TAC"/>
            </w:pPr>
            <w:r>
              <w:rPr>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19C54B8B" w14:textId="77777777" w:rsidR="003915D2" w:rsidRDefault="003915D2">
            <w:pPr>
              <w:pStyle w:val="TAC"/>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40EFCCE4" w14:textId="77777777" w:rsidR="003915D2" w:rsidRDefault="003915D2">
            <w:pPr>
              <w:pStyle w:val="TAC"/>
            </w:pPr>
            <w:r>
              <w:rPr>
                <w:lang w:eastAsia="zh-CN"/>
              </w:rPr>
              <w:t>2685</w:t>
            </w:r>
          </w:p>
        </w:tc>
        <w:tc>
          <w:tcPr>
            <w:tcW w:w="752" w:type="dxa"/>
            <w:tcBorders>
              <w:top w:val="single" w:sz="4" w:space="0" w:color="auto"/>
              <w:left w:val="single" w:sz="4" w:space="0" w:color="auto"/>
              <w:bottom w:val="single" w:sz="4" w:space="0" w:color="auto"/>
              <w:right w:val="single" w:sz="4" w:space="0" w:color="auto"/>
            </w:tcBorders>
            <w:hideMark/>
          </w:tcPr>
          <w:p w14:paraId="4A9425E9" w14:textId="77777777" w:rsidR="003915D2" w:rsidRDefault="003915D2">
            <w:pPr>
              <w:pStyle w:val="TAC"/>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307F48BE" w14:textId="77777777" w:rsidR="003915D2" w:rsidRDefault="003915D2">
            <w:pPr>
              <w:pStyle w:val="TAC"/>
            </w:pPr>
            <w:r>
              <w:rPr>
                <w:lang w:eastAsia="zh-CN"/>
              </w:rPr>
              <w:t>N/A</w:t>
            </w:r>
          </w:p>
        </w:tc>
      </w:tr>
      <w:tr w:rsidR="003915D2" w14:paraId="2F07B32B" w14:textId="77777777" w:rsidTr="003915D2">
        <w:trPr>
          <w:trHeight w:val="22"/>
          <w:jc w:val="center"/>
        </w:trPr>
        <w:tc>
          <w:tcPr>
            <w:tcW w:w="2258" w:type="dxa"/>
            <w:tcBorders>
              <w:top w:val="nil"/>
              <w:left w:val="single" w:sz="4" w:space="0" w:color="auto"/>
              <w:bottom w:val="nil"/>
              <w:right w:val="single" w:sz="4" w:space="0" w:color="auto"/>
            </w:tcBorders>
          </w:tcPr>
          <w:p w14:paraId="5C66652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F42AB22" w14:textId="77777777" w:rsidR="003915D2" w:rsidRDefault="003915D2">
            <w:pPr>
              <w:pStyle w:val="TAC"/>
            </w:pPr>
            <w:r>
              <w:rPr>
                <w:lang w:eastAsia="zh-CN"/>
              </w:rPr>
              <w:t>n28</w:t>
            </w:r>
          </w:p>
        </w:tc>
        <w:tc>
          <w:tcPr>
            <w:tcW w:w="1066" w:type="dxa"/>
            <w:tcBorders>
              <w:top w:val="single" w:sz="4" w:space="0" w:color="auto"/>
              <w:left w:val="single" w:sz="4" w:space="0" w:color="auto"/>
              <w:bottom w:val="single" w:sz="4" w:space="0" w:color="auto"/>
              <w:right w:val="single" w:sz="4" w:space="0" w:color="auto"/>
            </w:tcBorders>
            <w:noWrap/>
            <w:hideMark/>
          </w:tcPr>
          <w:p w14:paraId="1BAC12C4" w14:textId="77777777" w:rsidR="003915D2" w:rsidRDefault="003915D2">
            <w:pPr>
              <w:pStyle w:val="TAC"/>
            </w:pPr>
            <w:r>
              <w:rPr>
                <w:lang w:eastAsia="zh-CN"/>
              </w:rPr>
              <w:t>707</w:t>
            </w:r>
          </w:p>
        </w:tc>
        <w:tc>
          <w:tcPr>
            <w:tcW w:w="747" w:type="dxa"/>
            <w:tcBorders>
              <w:top w:val="single" w:sz="4" w:space="0" w:color="auto"/>
              <w:left w:val="single" w:sz="4" w:space="0" w:color="auto"/>
              <w:bottom w:val="single" w:sz="4" w:space="0" w:color="auto"/>
              <w:right w:val="single" w:sz="4" w:space="0" w:color="auto"/>
            </w:tcBorders>
            <w:noWrap/>
            <w:hideMark/>
          </w:tcPr>
          <w:p w14:paraId="3358B3C2"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6CF4E90C"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A9D6DD2" w14:textId="77777777" w:rsidR="003915D2" w:rsidRDefault="003915D2">
            <w:pPr>
              <w:pStyle w:val="TAC"/>
            </w:pPr>
            <w:r>
              <w:rPr>
                <w:lang w:eastAsia="zh-CN"/>
              </w:rPr>
              <w:t>762</w:t>
            </w:r>
          </w:p>
        </w:tc>
        <w:tc>
          <w:tcPr>
            <w:tcW w:w="752" w:type="dxa"/>
            <w:tcBorders>
              <w:top w:val="single" w:sz="4" w:space="0" w:color="auto"/>
              <w:left w:val="single" w:sz="4" w:space="0" w:color="auto"/>
              <w:bottom w:val="single" w:sz="4" w:space="0" w:color="auto"/>
              <w:right w:val="single" w:sz="4" w:space="0" w:color="auto"/>
            </w:tcBorders>
            <w:hideMark/>
          </w:tcPr>
          <w:p w14:paraId="548AB986" w14:textId="77777777" w:rsidR="003915D2" w:rsidRDefault="003915D2">
            <w:pPr>
              <w:pStyle w:val="TAC"/>
            </w:pPr>
            <w:r>
              <w:rPr>
                <w:lang w:eastAsia="zh-CN"/>
              </w:rPr>
              <w:t>29.3</w:t>
            </w:r>
          </w:p>
        </w:tc>
        <w:tc>
          <w:tcPr>
            <w:tcW w:w="1248" w:type="dxa"/>
            <w:tcBorders>
              <w:top w:val="single" w:sz="4" w:space="0" w:color="auto"/>
              <w:left w:val="single" w:sz="4" w:space="0" w:color="auto"/>
              <w:bottom w:val="single" w:sz="4" w:space="0" w:color="auto"/>
              <w:right w:val="single" w:sz="4" w:space="0" w:color="auto"/>
            </w:tcBorders>
            <w:hideMark/>
          </w:tcPr>
          <w:p w14:paraId="68FC3846" w14:textId="77777777" w:rsidR="003915D2" w:rsidRDefault="003915D2">
            <w:pPr>
              <w:pStyle w:val="TAC"/>
            </w:pPr>
            <w:r>
              <w:rPr>
                <w:lang w:eastAsia="ko-KR"/>
              </w:rPr>
              <w:t>IMD2</w:t>
            </w:r>
          </w:p>
        </w:tc>
      </w:tr>
      <w:tr w:rsidR="003915D2" w14:paraId="5CE50A7E" w14:textId="77777777" w:rsidTr="003915D2">
        <w:trPr>
          <w:trHeight w:val="22"/>
          <w:jc w:val="center"/>
        </w:trPr>
        <w:tc>
          <w:tcPr>
            <w:tcW w:w="2258" w:type="dxa"/>
            <w:tcBorders>
              <w:top w:val="nil"/>
              <w:left w:val="single" w:sz="4" w:space="0" w:color="auto"/>
              <w:bottom w:val="nil"/>
              <w:right w:val="single" w:sz="4" w:space="0" w:color="auto"/>
            </w:tcBorders>
          </w:tcPr>
          <w:p w14:paraId="5571350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30B9D5C" w14:textId="77777777" w:rsidR="003915D2" w:rsidRDefault="003915D2">
            <w:pPr>
              <w:pStyle w:val="TAC"/>
            </w:pPr>
            <w:r>
              <w:rPr>
                <w:lang w:eastAsia="zh-CN"/>
              </w:rPr>
              <w:t>1</w:t>
            </w:r>
          </w:p>
        </w:tc>
        <w:tc>
          <w:tcPr>
            <w:tcW w:w="1066" w:type="dxa"/>
            <w:tcBorders>
              <w:top w:val="single" w:sz="4" w:space="0" w:color="auto"/>
              <w:left w:val="single" w:sz="4" w:space="0" w:color="auto"/>
              <w:bottom w:val="single" w:sz="4" w:space="0" w:color="auto"/>
              <w:right w:val="single" w:sz="4" w:space="0" w:color="auto"/>
            </w:tcBorders>
            <w:noWrap/>
            <w:hideMark/>
          </w:tcPr>
          <w:p w14:paraId="1FA0DA7E" w14:textId="77777777" w:rsidR="003915D2" w:rsidRDefault="003915D2">
            <w:pPr>
              <w:pStyle w:val="TAC"/>
            </w:pPr>
            <w:r>
              <w:rPr>
                <w:lang w:eastAsia="zh-CN"/>
              </w:rPr>
              <w:t>1935</w:t>
            </w:r>
          </w:p>
        </w:tc>
        <w:tc>
          <w:tcPr>
            <w:tcW w:w="747" w:type="dxa"/>
            <w:tcBorders>
              <w:top w:val="single" w:sz="4" w:space="0" w:color="auto"/>
              <w:left w:val="single" w:sz="4" w:space="0" w:color="auto"/>
              <w:bottom w:val="single" w:sz="4" w:space="0" w:color="auto"/>
              <w:right w:val="single" w:sz="4" w:space="0" w:color="auto"/>
            </w:tcBorders>
            <w:noWrap/>
            <w:hideMark/>
          </w:tcPr>
          <w:p w14:paraId="78EAE837"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66DB7B04"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D0B3E2B" w14:textId="77777777" w:rsidR="003915D2" w:rsidRDefault="003915D2">
            <w:pPr>
              <w:pStyle w:val="TAC"/>
            </w:pPr>
            <w:r>
              <w:rPr>
                <w:lang w:eastAsia="zh-CN"/>
              </w:rPr>
              <w:t>2125</w:t>
            </w:r>
          </w:p>
        </w:tc>
        <w:tc>
          <w:tcPr>
            <w:tcW w:w="752" w:type="dxa"/>
            <w:tcBorders>
              <w:top w:val="single" w:sz="4" w:space="0" w:color="auto"/>
              <w:left w:val="single" w:sz="4" w:space="0" w:color="auto"/>
              <w:bottom w:val="single" w:sz="4" w:space="0" w:color="auto"/>
              <w:right w:val="single" w:sz="4" w:space="0" w:color="auto"/>
            </w:tcBorders>
            <w:hideMark/>
          </w:tcPr>
          <w:p w14:paraId="035CB8D0" w14:textId="77777777" w:rsidR="003915D2" w:rsidRDefault="003915D2">
            <w:pPr>
              <w:pStyle w:val="TAC"/>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172AB817" w14:textId="77777777" w:rsidR="003915D2" w:rsidRDefault="003915D2">
            <w:pPr>
              <w:pStyle w:val="TAC"/>
            </w:pPr>
            <w:r>
              <w:rPr>
                <w:lang w:eastAsia="zh-CN"/>
              </w:rPr>
              <w:t>N/A</w:t>
            </w:r>
          </w:p>
        </w:tc>
      </w:tr>
      <w:tr w:rsidR="003915D2" w14:paraId="3E328DCE" w14:textId="77777777" w:rsidTr="003915D2">
        <w:trPr>
          <w:trHeight w:val="22"/>
          <w:jc w:val="center"/>
        </w:trPr>
        <w:tc>
          <w:tcPr>
            <w:tcW w:w="2258" w:type="dxa"/>
            <w:tcBorders>
              <w:top w:val="nil"/>
              <w:left w:val="single" w:sz="4" w:space="0" w:color="auto"/>
              <w:bottom w:val="nil"/>
              <w:right w:val="single" w:sz="4" w:space="0" w:color="auto"/>
            </w:tcBorders>
          </w:tcPr>
          <w:p w14:paraId="59D0703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C6D01A3" w14:textId="77777777" w:rsidR="003915D2" w:rsidRDefault="003915D2">
            <w:pPr>
              <w:pStyle w:val="TAC"/>
            </w:pPr>
            <w:r>
              <w:rPr>
                <w:lang w:eastAsia="zh-CN"/>
              </w:rPr>
              <w:t>n41</w:t>
            </w:r>
          </w:p>
        </w:tc>
        <w:tc>
          <w:tcPr>
            <w:tcW w:w="1066" w:type="dxa"/>
            <w:tcBorders>
              <w:top w:val="single" w:sz="4" w:space="0" w:color="auto"/>
              <w:left w:val="single" w:sz="4" w:space="0" w:color="auto"/>
              <w:bottom w:val="single" w:sz="4" w:space="0" w:color="auto"/>
              <w:right w:val="single" w:sz="4" w:space="0" w:color="auto"/>
            </w:tcBorders>
            <w:noWrap/>
            <w:hideMark/>
          </w:tcPr>
          <w:p w14:paraId="6CE48B07" w14:textId="77777777" w:rsidR="003915D2" w:rsidRDefault="003915D2">
            <w:pPr>
              <w:pStyle w:val="TAC"/>
            </w:pPr>
            <w:r>
              <w:rPr>
                <w:lang w:eastAsia="zh-CN"/>
              </w:rPr>
              <w:t>2510</w:t>
            </w:r>
          </w:p>
        </w:tc>
        <w:tc>
          <w:tcPr>
            <w:tcW w:w="747" w:type="dxa"/>
            <w:tcBorders>
              <w:top w:val="single" w:sz="4" w:space="0" w:color="auto"/>
              <w:left w:val="single" w:sz="4" w:space="0" w:color="auto"/>
              <w:bottom w:val="single" w:sz="4" w:space="0" w:color="auto"/>
              <w:right w:val="single" w:sz="4" w:space="0" w:color="auto"/>
            </w:tcBorders>
            <w:noWrap/>
            <w:hideMark/>
          </w:tcPr>
          <w:p w14:paraId="16B669F5" w14:textId="77777777" w:rsidR="003915D2" w:rsidRDefault="003915D2">
            <w:pPr>
              <w:pStyle w:val="TAC"/>
            </w:pPr>
            <w:r>
              <w:rPr>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6F0B8A62" w14:textId="77777777" w:rsidR="003915D2" w:rsidRDefault="003915D2">
            <w:pPr>
              <w:pStyle w:val="TAC"/>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28C8BC27" w14:textId="77777777" w:rsidR="003915D2" w:rsidRDefault="003915D2">
            <w:pPr>
              <w:pStyle w:val="TAC"/>
            </w:pPr>
            <w:r>
              <w:rPr>
                <w:lang w:eastAsia="zh-CN"/>
              </w:rPr>
              <w:t>2510</w:t>
            </w:r>
          </w:p>
        </w:tc>
        <w:tc>
          <w:tcPr>
            <w:tcW w:w="752" w:type="dxa"/>
            <w:tcBorders>
              <w:top w:val="single" w:sz="4" w:space="0" w:color="auto"/>
              <w:left w:val="single" w:sz="4" w:space="0" w:color="auto"/>
              <w:bottom w:val="single" w:sz="4" w:space="0" w:color="auto"/>
              <w:right w:val="single" w:sz="4" w:space="0" w:color="auto"/>
            </w:tcBorders>
            <w:hideMark/>
          </w:tcPr>
          <w:p w14:paraId="37E6E309" w14:textId="77777777" w:rsidR="003915D2" w:rsidRDefault="003915D2">
            <w:pPr>
              <w:pStyle w:val="TAC"/>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2FA092F5" w14:textId="77777777" w:rsidR="003915D2" w:rsidRDefault="003915D2">
            <w:pPr>
              <w:pStyle w:val="TAC"/>
            </w:pPr>
            <w:r>
              <w:rPr>
                <w:lang w:eastAsia="zh-CN"/>
              </w:rPr>
              <w:t>N/A</w:t>
            </w:r>
          </w:p>
        </w:tc>
      </w:tr>
      <w:tr w:rsidR="003915D2" w14:paraId="08ED9F51"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3476F8A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32D9F7E" w14:textId="77777777" w:rsidR="003915D2" w:rsidRDefault="003915D2">
            <w:pPr>
              <w:pStyle w:val="TAC"/>
            </w:pPr>
            <w:r>
              <w:rPr>
                <w:lang w:eastAsia="zh-CN"/>
              </w:rPr>
              <w:t>n28</w:t>
            </w:r>
          </w:p>
        </w:tc>
        <w:tc>
          <w:tcPr>
            <w:tcW w:w="1066" w:type="dxa"/>
            <w:tcBorders>
              <w:top w:val="single" w:sz="4" w:space="0" w:color="auto"/>
              <w:left w:val="single" w:sz="4" w:space="0" w:color="auto"/>
              <w:bottom w:val="single" w:sz="4" w:space="0" w:color="auto"/>
              <w:right w:val="single" w:sz="4" w:space="0" w:color="auto"/>
            </w:tcBorders>
            <w:noWrap/>
            <w:hideMark/>
          </w:tcPr>
          <w:p w14:paraId="184C7E8A" w14:textId="77777777" w:rsidR="003915D2" w:rsidRDefault="003915D2">
            <w:pPr>
              <w:pStyle w:val="TAC"/>
            </w:pPr>
            <w:r>
              <w:rPr>
                <w:lang w:eastAsia="zh-CN"/>
              </w:rPr>
              <w:t>730</w:t>
            </w:r>
          </w:p>
        </w:tc>
        <w:tc>
          <w:tcPr>
            <w:tcW w:w="747" w:type="dxa"/>
            <w:tcBorders>
              <w:top w:val="single" w:sz="4" w:space="0" w:color="auto"/>
              <w:left w:val="single" w:sz="4" w:space="0" w:color="auto"/>
              <w:bottom w:val="single" w:sz="4" w:space="0" w:color="auto"/>
              <w:right w:val="single" w:sz="4" w:space="0" w:color="auto"/>
            </w:tcBorders>
            <w:noWrap/>
            <w:hideMark/>
          </w:tcPr>
          <w:p w14:paraId="499F3ED6" w14:textId="77777777" w:rsidR="003915D2" w:rsidRDefault="003915D2">
            <w:pPr>
              <w:pStyle w:val="TAC"/>
            </w:pPr>
            <w:r>
              <w:rPr>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7D3A7540" w14:textId="77777777" w:rsidR="003915D2" w:rsidRDefault="003915D2">
            <w:pPr>
              <w:pStyle w:val="TAC"/>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46B10C77" w14:textId="77777777" w:rsidR="003915D2" w:rsidRDefault="003915D2">
            <w:pPr>
              <w:pStyle w:val="TAC"/>
            </w:pPr>
            <w:r>
              <w:rPr>
                <w:lang w:eastAsia="zh-CN"/>
              </w:rPr>
              <w:t>785</w:t>
            </w:r>
          </w:p>
        </w:tc>
        <w:tc>
          <w:tcPr>
            <w:tcW w:w="752" w:type="dxa"/>
            <w:tcBorders>
              <w:top w:val="single" w:sz="4" w:space="0" w:color="auto"/>
              <w:left w:val="single" w:sz="4" w:space="0" w:color="auto"/>
              <w:bottom w:val="single" w:sz="4" w:space="0" w:color="auto"/>
              <w:right w:val="single" w:sz="4" w:space="0" w:color="auto"/>
            </w:tcBorders>
            <w:hideMark/>
          </w:tcPr>
          <w:p w14:paraId="11380095" w14:textId="77777777" w:rsidR="003915D2" w:rsidRDefault="003915D2">
            <w:pPr>
              <w:pStyle w:val="TAC"/>
            </w:pPr>
            <w:r>
              <w:rPr>
                <w:lang w:eastAsia="zh-CN"/>
              </w:rPr>
              <w:t>4.5</w:t>
            </w:r>
          </w:p>
        </w:tc>
        <w:tc>
          <w:tcPr>
            <w:tcW w:w="1248" w:type="dxa"/>
            <w:tcBorders>
              <w:top w:val="single" w:sz="4" w:space="0" w:color="auto"/>
              <w:left w:val="single" w:sz="4" w:space="0" w:color="auto"/>
              <w:bottom w:val="single" w:sz="4" w:space="0" w:color="auto"/>
              <w:right w:val="single" w:sz="4" w:space="0" w:color="auto"/>
            </w:tcBorders>
            <w:hideMark/>
          </w:tcPr>
          <w:p w14:paraId="2C7B1551" w14:textId="77777777" w:rsidR="003915D2" w:rsidRDefault="003915D2">
            <w:pPr>
              <w:pStyle w:val="TAC"/>
            </w:pPr>
            <w:r>
              <w:rPr>
                <w:lang w:eastAsia="ko-KR"/>
              </w:rPr>
              <w:t>IMD5</w:t>
            </w:r>
          </w:p>
        </w:tc>
      </w:tr>
      <w:tr w:rsidR="003915D2" w14:paraId="40AF020E"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1F05A691" w14:textId="77777777" w:rsidR="003915D2" w:rsidRDefault="003915D2">
            <w:pPr>
              <w:pStyle w:val="TAC"/>
            </w:pPr>
            <w:r>
              <w:t>DC_1A-20A_n7A</w:t>
            </w:r>
          </w:p>
        </w:tc>
        <w:tc>
          <w:tcPr>
            <w:tcW w:w="867" w:type="dxa"/>
            <w:tcBorders>
              <w:top w:val="single" w:sz="4" w:space="0" w:color="auto"/>
              <w:left w:val="single" w:sz="4" w:space="0" w:color="auto"/>
              <w:bottom w:val="single" w:sz="4" w:space="0" w:color="auto"/>
              <w:right w:val="single" w:sz="4" w:space="0" w:color="auto"/>
            </w:tcBorders>
            <w:hideMark/>
          </w:tcPr>
          <w:p w14:paraId="36D3CEBC" w14:textId="77777777" w:rsidR="003915D2" w:rsidRDefault="003915D2">
            <w:pPr>
              <w:pStyle w:val="TAC"/>
              <w:rPr>
                <w:lang w:eastAsia="zh-CN"/>
              </w:rPr>
            </w:pPr>
            <w:r>
              <w:rPr>
                <w:rFonts w:eastAsia="MS Mincho"/>
              </w:rPr>
              <w:t>1</w:t>
            </w:r>
          </w:p>
        </w:tc>
        <w:tc>
          <w:tcPr>
            <w:tcW w:w="1066" w:type="dxa"/>
            <w:tcBorders>
              <w:top w:val="single" w:sz="4" w:space="0" w:color="auto"/>
              <w:left w:val="single" w:sz="4" w:space="0" w:color="auto"/>
              <w:bottom w:val="single" w:sz="4" w:space="0" w:color="auto"/>
              <w:right w:val="single" w:sz="4" w:space="0" w:color="auto"/>
            </w:tcBorders>
            <w:noWrap/>
            <w:hideMark/>
          </w:tcPr>
          <w:p w14:paraId="76AED5C4" w14:textId="77777777" w:rsidR="003915D2" w:rsidRDefault="003915D2">
            <w:pPr>
              <w:pStyle w:val="TAC"/>
              <w:rPr>
                <w:lang w:eastAsia="zh-CN"/>
              </w:rPr>
            </w:pPr>
            <w:r>
              <w:rPr>
                <w:rFonts w:cs="Arial"/>
              </w:rPr>
              <w:t>1940</w:t>
            </w:r>
          </w:p>
        </w:tc>
        <w:tc>
          <w:tcPr>
            <w:tcW w:w="747" w:type="dxa"/>
            <w:tcBorders>
              <w:top w:val="single" w:sz="4" w:space="0" w:color="auto"/>
              <w:left w:val="single" w:sz="4" w:space="0" w:color="auto"/>
              <w:bottom w:val="single" w:sz="4" w:space="0" w:color="auto"/>
              <w:right w:val="single" w:sz="4" w:space="0" w:color="auto"/>
            </w:tcBorders>
            <w:noWrap/>
            <w:hideMark/>
          </w:tcPr>
          <w:p w14:paraId="2C4BA762" w14:textId="77777777" w:rsidR="003915D2" w:rsidRDefault="003915D2">
            <w:pPr>
              <w:pStyle w:val="TAC"/>
              <w:rPr>
                <w:lang w:eastAsia="zh-CN"/>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D6112B8" w14:textId="77777777" w:rsidR="003915D2" w:rsidRDefault="003915D2">
            <w:pPr>
              <w:pStyle w:val="TAC"/>
              <w:rPr>
                <w:lang w:eastAsia="zh-CN"/>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0181EEB" w14:textId="77777777" w:rsidR="003915D2" w:rsidRDefault="003915D2">
            <w:pPr>
              <w:pStyle w:val="TAC"/>
              <w:rPr>
                <w:lang w:eastAsia="zh-CN"/>
              </w:rPr>
            </w:pPr>
            <w:r>
              <w:t>2130</w:t>
            </w:r>
          </w:p>
        </w:tc>
        <w:tc>
          <w:tcPr>
            <w:tcW w:w="752" w:type="dxa"/>
            <w:tcBorders>
              <w:top w:val="single" w:sz="4" w:space="0" w:color="auto"/>
              <w:left w:val="single" w:sz="4" w:space="0" w:color="auto"/>
              <w:bottom w:val="single" w:sz="4" w:space="0" w:color="auto"/>
              <w:right w:val="single" w:sz="4" w:space="0" w:color="auto"/>
            </w:tcBorders>
            <w:hideMark/>
          </w:tcPr>
          <w:p w14:paraId="786703CC"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3098E90" w14:textId="77777777" w:rsidR="003915D2" w:rsidRDefault="003915D2">
            <w:pPr>
              <w:pStyle w:val="TAC"/>
              <w:rPr>
                <w:lang w:eastAsia="ko-KR"/>
              </w:rPr>
            </w:pPr>
            <w:r>
              <w:t>N/A</w:t>
            </w:r>
          </w:p>
        </w:tc>
      </w:tr>
      <w:tr w:rsidR="003915D2" w14:paraId="3BED2668" w14:textId="77777777" w:rsidTr="003915D2">
        <w:trPr>
          <w:trHeight w:val="22"/>
          <w:jc w:val="center"/>
        </w:trPr>
        <w:tc>
          <w:tcPr>
            <w:tcW w:w="2258" w:type="dxa"/>
            <w:tcBorders>
              <w:top w:val="nil"/>
              <w:left w:val="single" w:sz="4" w:space="0" w:color="auto"/>
              <w:bottom w:val="nil"/>
              <w:right w:val="single" w:sz="4" w:space="0" w:color="auto"/>
            </w:tcBorders>
          </w:tcPr>
          <w:p w14:paraId="14EEA17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1B5058F" w14:textId="77777777" w:rsidR="003915D2" w:rsidRDefault="003915D2">
            <w:pPr>
              <w:pStyle w:val="TAC"/>
              <w:rPr>
                <w:lang w:eastAsia="zh-CN"/>
              </w:rPr>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hideMark/>
          </w:tcPr>
          <w:p w14:paraId="38A302AF" w14:textId="77777777" w:rsidR="003915D2" w:rsidRDefault="003915D2">
            <w:pPr>
              <w:pStyle w:val="TAC"/>
              <w:rPr>
                <w:lang w:eastAsia="zh-CN"/>
              </w:rPr>
            </w:pPr>
            <w:r>
              <w:rPr>
                <w:rFonts w:cs="Arial"/>
              </w:rPr>
              <w:t>841</w:t>
            </w:r>
          </w:p>
        </w:tc>
        <w:tc>
          <w:tcPr>
            <w:tcW w:w="747" w:type="dxa"/>
            <w:tcBorders>
              <w:top w:val="single" w:sz="4" w:space="0" w:color="auto"/>
              <w:left w:val="single" w:sz="4" w:space="0" w:color="auto"/>
              <w:bottom w:val="single" w:sz="4" w:space="0" w:color="auto"/>
              <w:right w:val="single" w:sz="4" w:space="0" w:color="auto"/>
            </w:tcBorders>
            <w:noWrap/>
            <w:hideMark/>
          </w:tcPr>
          <w:p w14:paraId="60AAD534" w14:textId="77777777" w:rsidR="003915D2" w:rsidRDefault="003915D2">
            <w:pPr>
              <w:pStyle w:val="TAC"/>
              <w:rPr>
                <w:lang w:eastAsia="zh-CN"/>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14C21FBC" w14:textId="77777777" w:rsidR="003915D2" w:rsidRDefault="003915D2">
            <w:pPr>
              <w:pStyle w:val="TAC"/>
              <w:rPr>
                <w:lang w:eastAsia="zh-CN"/>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6481BBA" w14:textId="77777777" w:rsidR="003915D2" w:rsidRDefault="003915D2">
            <w:pPr>
              <w:pStyle w:val="TAC"/>
              <w:rPr>
                <w:lang w:eastAsia="zh-CN"/>
              </w:rPr>
            </w:pPr>
            <w:r>
              <w:t>800</w:t>
            </w:r>
          </w:p>
        </w:tc>
        <w:tc>
          <w:tcPr>
            <w:tcW w:w="752" w:type="dxa"/>
            <w:tcBorders>
              <w:top w:val="single" w:sz="4" w:space="0" w:color="auto"/>
              <w:left w:val="single" w:sz="4" w:space="0" w:color="auto"/>
              <w:bottom w:val="single" w:sz="4" w:space="0" w:color="auto"/>
              <w:right w:val="single" w:sz="4" w:space="0" w:color="auto"/>
            </w:tcBorders>
            <w:hideMark/>
          </w:tcPr>
          <w:p w14:paraId="475CA3C2" w14:textId="77777777" w:rsidR="003915D2" w:rsidRDefault="003915D2">
            <w:pPr>
              <w:pStyle w:val="TAC"/>
              <w:rPr>
                <w:lang w:eastAsia="zh-CN"/>
              </w:rPr>
            </w:pPr>
            <w:r>
              <w:rPr>
                <w:lang w:eastAsia="ja-JP"/>
              </w:rPr>
              <w:t>4.5</w:t>
            </w:r>
          </w:p>
        </w:tc>
        <w:tc>
          <w:tcPr>
            <w:tcW w:w="1248" w:type="dxa"/>
            <w:tcBorders>
              <w:top w:val="single" w:sz="4" w:space="0" w:color="auto"/>
              <w:left w:val="single" w:sz="4" w:space="0" w:color="auto"/>
              <w:bottom w:val="single" w:sz="4" w:space="0" w:color="auto"/>
              <w:right w:val="single" w:sz="4" w:space="0" w:color="auto"/>
            </w:tcBorders>
            <w:hideMark/>
          </w:tcPr>
          <w:p w14:paraId="4803269D" w14:textId="77777777" w:rsidR="003915D2" w:rsidRDefault="003915D2">
            <w:pPr>
              <w:pStyle w:val="TAC"/>
              <w:rPr>
                <w:lang w:eastAsia="ko-KR"/>
              </w:rPr>
            </w:pPr>
            <w:r>
              <w:rPr>
                <w:lang w:eastAsia="ja-JP"/>
              </w:rPr>
              <w:t>IMD5</w:t>
            </w:r>
          </w:p>
        </w:tc>
      </w:tr>
      <w:tr w:rsidR="003915D2" w14:paraId="099FA512"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13E747A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AB4FD1B" w14:textId="77777777" w:rsidR="003915D2" w:rsidRDefault="003915D2">
            <w:pPr>
              <w:pStyle w:val="TAC"/>
              <w:rPr>
                <w:lang w:eastAsia="zh-CN"/>
              </w:rPr>
            </w:pPr>
            <w:r>
              <w:rPr>
                <w:rFonts w:eastAsia="MS Mincho"/>
              </w:rPr>
              <w:t>n7</w:t>
            </w:r>
          </w:p>
        </w:tc>
        <w:tc>
          <w:tcPr>
            <w:tcW w:w="1066" w:type="dxa"/>
            <w:tcBorders>
              <w:top w:val="single" w:sz="4" w:space="0" w:color="auto"/>
              <w:left w:val="single" w:sz="4" w:space="0" w:color="auto"/>
              <w:bottom w:val="single" w:sz="4" w:space="0" w:color="auto"/>
              <w:right w:val="single" w:sz="4" w:space="0" w:color="auto"/>
            </w:tcBorders>
            <w:noWrap/>
            <w:hideMark/>
          </w:tcPr>
          <w:p w14:paraId="7C5EBF0F" w14:textId="77777777" w:rsidR="003915D2" w:rsidRDefault="003915D2">
            <w:pPr>
              <w:pStyle w:val="TAC"/>
              <w:rPr>
                <w:lang w:eastAsia="zh-CN"/>
              </w:rPr>
            </w:pPr>
            <w:r>
              <w:t>2510</w:t>
            </w:r>
          </w:p>
        </w:tc>
        <w:tc>
          <w:tcPr>
            <w:tcW w:w="747" w:type="dxa"/>
            <w:tcBorders>
              <w:top w:val="single" w:sz="4" w:space="0" w:color="auto"/>
              <w:left w:val="single" w:sz="4" w:space="0" w:color="auto"/>
              <w:bottom w:val="single" w:sz="4" w:space="0" w:color="auto"/>
              <w:right w:val="single" w:sz="4" w:space="0" w:color="auto"/>
            </w:tcBorders>
            <w:noWrap/>
            <w:hideMark/>
          </w:tcPr>
          <w:p w14:paraId="59D4A2E0" w14:textId="77777777" w:rsidR="003915D2" w:rsidRDefault="003915D2">
            <w:pPr>
              <w:pStyle w:val="TAC"/>
              <w:rPr>
                <w:lang w:eastAsia="zh-CN"/>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4D79521A" w14:textId="77777777" w:rsidR="003915D2" w:rsidRDefault="003915D2">
            <w:pPr>
              <w:pStyle w:val="TAC"/>
              <w:rPr>
                <w:lang w:eastAsia="zh-CN"/>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424F8A69" w14:textId="77777777" w:rsidR="003915D2" w:rsidRDefault="003915D2">
            <w:pPr>
              <w:pStyle w:val="TAC"/>
              <w:rPr>
                <w:lang w:eastAsia="zh-CN"/>
              </w:rPr>
            </w:pPr>
            <w:r>
              <w:rPr>
                <w:rFonts w:cs="Arial"/>
              </w:rPr>
              <w:t>2630</w:t>
            </w:r>
          </w:p>
        </w:tc>
        <w:tc>
          <w:tcPr>
            <w:tcW w:w="752" w:type="dxa"/>
            <w:tcBorders>
              <w:top w:val="single" w:sz="4" w:space="0" w:color="auto"/>
              <w:left w:val="single" w:sz="4" w:space="0" w:color="auto"/>
              <w:bottom w:val="single" w:sz="4" w:space="0" w:color="auto"/>
              <w:right w:val="single" w:sz="4" w:space="0" w:color="auto"/>
            </w:tcBorders>
            <w:hideMark/>
          </w:tcPr>
          <w:p w14:paraId="007DA541"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6F39708C" w14:textId="77777777" w:rsidR="003915D2" w:rsidRDefault="003915D2">
            <w:pPr>
              <w:pStyle w:val="TAC"/>
              <w:rPr>
                <w:lang w:eastAsia="ko-KR"/>
              </w:rPr>
            </w:pPr>
            <w:r>
              <w:t>N/A</w:t>
            </w:r>
          </w:p>
        </w:tc>
      </w:tr>
      <w:tr w:rsidR="003915D2" w14:paraId="6FE5981E"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4C8C6C72" w14:textId="77777777" w:rsidR="003915D2" w:rsidRDefault="003915D2">
            <w:pPr>
              <w:pStyle w:val="TAC"/>
            </w:pPr>
            <w:r>
              <w:t>DC_</w:t>
            </w:r>
            <w:r>
              <w:rPr>
                <w:lang w:eastAsia="zh-CN"/>
              </w:rPr>
              <w:t>1</w:t>
            </w:r>
            <w:r>
              <w:t>A-</w:t>
            </w:r>
            <w:r>
              <w:rPr>
                <w:lang w:eastAsia="zh-CN"/>
              </w:rPr>
              <w:t>20</w:t>
            </w:r>
            <w:r>
              <w:rPr>
                <w:rFonts w:eastAsia="Malgun Gothic"/>
                <w:lang w:eastAsia="ko-KR"/>
              </w:rPr>
              <w:t>A_</w:t>
            </w:r>
            <w:r>
              <w:rPr>
                <w:lang w:eastAsia="ja-JP"/>
              </w:rPr>
              <w:t>n</w:t>
            </w:r>
            <w:r>
              <w:rPr>
                <w:rFonts w:eastAsia="Malgun Gothic"/>
                <w:lang w:eastAsia="ko-KR"/>
              </w:rPr>
              <w:t>78</w:t>
            </w:r>
            <w:r>
              <w:t>A</w:t>
            </w:r>
          </w:p>
        </w:tc>
        <w:tc>
          <w:tcPr>
            <w:tcW w:w="867" w:type="dxa"/>
            <w:tcBorders>
              <w:top w:val="single" w:sz="4" w:space="0" w:color="auto"/>
              <w:left w:val="single" w:sz="4" w:space="0" w:color="auto"/>
              <w:bottom w:val="single" w:sz="4" w:space="0" w:color="auto"/>
              <w:right w:val="single" w:sz="4" w:space="0" w:color="auto"/>
            </w:tcBorders>
            <w:hideMark/>
          </w:tcPr>
          <w:p w14:paraId="42292123"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3EE91FBF" w14:textId="77777777" w:rsidR="003915D2" w:rsidRDefault="003915D2">
            <w:pPr>
              <w:pStyle w:val="TAC"/>
            </w:pPr>
            <w:r>
              <w:rPr>
                <w:rFonts w:cs="Arial"/>
              </w:rPr>
              <w:t>1925</w:t>
            </w:r>
          </w:p>
        </w:tc>
        <w:tc>
          <w:tcPr>
            <w:tcW w:w="747" w:type="dxa"/>
            <w:tcBorders>
              <w:top w:val="single" w:sz="4" w:space="0" w:color="auto"/>
              <w:left w:val="single" w:sz="4" w:space="0" w:color="auto"/>
              <w:bottom w:val="single" w:sz="4" w:space="0" w:color="auto"/>
              <w:right w:val="single" w:sz="4" w:space="0" w:color="auto"/>
            </w:tcBorders>
            <w:noWrap/>
            <w:hideMark/>
          </w:tcPr>
          <w:p w14:paraId="1073A8AC"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01A907F"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62632F3" w14:textId="77777777" w:rsidR="003915D2" w:rsidRDefault="003915D2">
            <w:pPr>
              <w:pStyle w:val="TAC"/>
            </w:pPr>
            <w:r>
              <w:rPr>
                <w:rFonts w:cs="Arial"/>
              </w:rPr>
              <w:t>2115</w:t>
            </w:r>
          </w:p>
        </w:tc>
        <w:tc>
          <w:tcPr>
            <w:tcW w:w="752" w:type="dxa"/>
            <w:tcBorders>
              <w:top w:val="single" w:sz="4" w:space="0" w:color="auto"/>
              <w:left w:val="single" w:sz="4" w:space="0" w:color="auto"/>
              <w:bottom w:val="single" w:sz="4" w:space="0" w:color="auto"/>
              <w:right w:val="single" w:sz="4" w:space="0" w:color="auto"/>
            </w:tcBorders>
            <w:hideMark/>
          </w:tcPr>
          <w:p w14:paraId="127D73D0"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1D0BCBD" w14:textId="77777777" w:rsidR="003915D2" w:rsidRDefault="003915D2">
            <w:pPr>
              <w:pStyle w:val="TAC"/>
            </w:pPr>
            <w:r>
              <w:t>N/A</w:t>
            </w:r>
          </w:p>
        </w:tc>
      </w:tr>
      <w:tr w:rsidR="003915D2" w14:paraId="27E2F618" w14:textId="77777777" w:rsidTr="003915D2">
        <w:trPr>
          <w:trHeight w:val="22"/>
          <w:jc w:val="center"/>
        </w:trPr>
        <w:tc>
          <w:tcPr>
            <w:tcW w:w="2258" w:type="dxa"/>
            <w:tcBorders>
              <w:top w:val="nil"/>
              <w:left w:val="single" w:sz="4" w:space="0" w:color="auto"/>
              <w:bottom w:val="nil"/>
              <w:right w:val="single" w:sz="4" w:space="0" w:color="auto"/>
            </w:tcBorders>
            <w:hideMark/>
          </w:tcPr>
          <w:p w14:paraId="5609A1AC" w14:textId="77777777" w:rsidR="003915D2" w:rsidRDefault="003915D2">
            <w:pPr>
              <w:pStyle w:val="TAC"/>
            </w:pPr>
            <w:r>
              <w:t>DC_1A-20A_n78(2A)</w:t>
            </w:r>
          </w:p>
        </w:tc>
        <w:tc>
          <w:tcPr>
            <w:tcW w:w="867" w:type="dxa"/>
            <w:tcBorders>
              <w:top w:val="single" w:sz="4" w:space="0" w:color="auto"/>
              <w:left w:val="single" w:sz="4" w:space="0" w:color="auto"/>
              <w:bottom w:val="single" w:sz="4" w:space="0" w:color="auto"/>
              <w:right w:val="single" w:sz="4" w:space="0" w:color="auto"/>
            </w:tcBorders>
            <w:hideMark/>
          </w:tcPr>
          <w:p w14:paraId="4A8C172E" w14:textId="77777777" w:rsidR="003915D2" w:rsidRDefault="003915D2">
            <w:pPr>
              <w:pStyle w:val="TAC"/>
            </w:pPr>
            <w:r>
              <w:t>n8</w:t>
            </w:r>
          </w:p>
        </w:tc>
        <w:tc>
          <w:tcPr>
            <w:tcW w:w="1066" w:type="dxa"/>
            <w:tcBorders>
              <w:top w:val="single" w:sz="4" w:space="0" w:color="auto"/>
              <w:left w:val="single" w:sz="4" w:space="0" w:color="auto"/>
              <w:bottom w:val="single" w:sz="4" w:space="0" w:color="auto"/>
              <w:right w:val="single" w:sz="4" w:space="0" w:color="auto"/>
            </w:tcBorders>
            <w:noWrap/>
            <w:hideMark/>
          </w:tcPr>
          <w:p w14:paraId="7B62156D" w14:textId="77777777" w:rsidR="003915D2" w:rsidRDefault="003915D2">
            <w:pPr>
              <w:pStyle w:val="TAC"/>
            </w:pPr>
            <w:r>
              <w:rPr>
                <w:rFonts w:cs="Arial"/>
              </w:rPr>
              <w:t>910</w:t>
            </w:r>
          </w:p>
        </w:tc>
        <w:tc>
          <w:tcPr>
            <w:tcW w:w="747" w:type="dxa"/>
            <w:tcBorders>
              <w:top w:val="single" w:sz="4" w:space="0" w:color="auto"/>
              <w:left w:val="single" w:sz="4" w:space="0" w:color="auto"/>
              <w:bottom w:val="single" w:sz="4" w:space="0" w:color="auto"/>
              <w:right w:val="single" w:sz="4" w:space="0" w:color="auto"/>
            </w:tcBorders>
            <w:noWrap/>
            <w:hideMark/>
          </w:tcPr>
          <w:p w14:paraId="7CDCEF01"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2C9F5AB"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8E28825" w14:textId="77777777" w:rsidR="003915D2" w:rsidRDefault="003915D2">
            <w:pPr>
              <w:pStyle w:val="TAC"/>
            </w:pPr>
            <w:r>
              <w:rPr>
                <w:rFonts w:cs="Arial"/>
              </w:rPr>
              <w:t>955</w:t>
            </w:r>
          </w:p>
        </w:tc>
        <w:tc>
          <w:tcPr>
            <w:tcW w:w="752" w:type="dxa"/>
            <w:tcBorders>
              <w:top w:val="single" w:sz="4" w:space="0" w:color="auto"/>
              <w:left w:val="single" w:sz="4" w:space="0" w:color="auto"/>
              <w:bottom w:val="single" w:sz="4" w:space="0" w:color="auto"/>
              <w:right w:val="single" w:sz="4" w:space="0" w:color="auto"/>
            </w:tcBorders>
            <w:hideMark/>
          </w:tcPr>
          <w:p w14:paraId="058DEA48"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06182C8" w14:textId="77777777" w:rsidR="003915D2" w:rsidRDefault="003915D2">
            <w:pPr>
              <w:pStyle w:val="TAC"/>
            </w:pPr>
            <w:r>
              <w:t>N/A</w:t>
            </w:r>
          </w:p>
        </w:tc>
      </w:tr>
      <w:tr w:rsidR="003915D2" w14:paraId="4566E469"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4907BC7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8D67248" w14:textId="77777777" w:rsidR="003915D2" w:rsidRDefault="003915D2">
            <w:pPr>
              <w:pStyle w:val="TAC"/>
            </w:pPr>
            <w:r>
              <w:t>20</w:t>
            </w:r>
          </w:p>
        </w:tc>
        <w:tc>
          <w:tcPr>
            <w:tcW w:w="1066" w:type="dxa"/>
            <w:tcBorders>
              <w:top w:val="single" w:sz="4" w:space="0" w:color="auto"/>
              <w:left w:val="single" w:sz="4" w:space="0" w:color="auto"/>
              <w:bottom w:val="single" w:sz="4" w:space="0" w:color="auto"/>
              <w:right w:val="single" w:sz="4" w:space="0" w:color="auto"/>
            </w:tcBorders>
            <w:noWrap/>
            <w:hideMark/>
          </w:tcPr>
          <w:p w14:paraId="65EB0574" w14:textId="77777777" w:rsidR="003915D2" w:rsidRDefault="003915D2">
            <w:pPr>
              <w:pStyle w:val="TAC"/>
            </w:pPr>
            <w:r>
              <w:rPr>
                <w:rFonts w:cs="Arial"/>
              </w:rPr>
              <w:t>846</w:t>
            </w:r>
          </w:p>
        </w:tc>
        <w:tc>
          <w:tcPr>
            <w:tcW w:w="747" w:type="dxa"/>
            <w:tcBorders>
              <w:top w:val="single" w:sz="4" w:space="0" w:color="auto"/>
              <w:left w:val="single" w:sz="4" w:space="0" w:color="auto"/>
              <w:bottom w:val="single" w:sz="4" w:space="0" w:color="auto"/>
              <w:right w:val="single" w:sz="4" w:space="0" w:color="auto"/>
            </w:tcBorders>
            <w:noWrap/>
            <w:hideMark/>
          </w:tcPr>
          <w:p w14:paraId="043D100E"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59DA58E"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BE50276" w14:textId="77777777" w:rsidR="003915D2" w:rsidRDefault="003915D2">
            <w:pPr>
              <w:pStyle w:val="TAC"/>
            </w:pPr>
            <w:r>
              <w:rPr>
                <w:rFonts w:cs="Arial"/>
              </w:rPr>
              <w:t>805</w:t>
            </w:r>
          </w:p>
        </w:tc>
        <w:tc>
          <w:tcPr>
            <w:tcW w:w="752" w:type="dxa"/>
            <w:tcBorders>
              <w:top w:val="single" w:sz="4" w:space="0" w:color="auto"/>
              <w:left w:val="single" w:sz="4" w:space="0" w:color="auto"/>
              <w:bottom w:val="single" w:sz="4" w:space="0" w:color="auto"/>
              <w:right w:val="single" w:sz="4" w:space="0" w:color="auto"/>
            </w:tcBorders>
            <w:hideMark/>
          </w:tcPr>
          <w:p w14:paraId="1B9C6CD2" w14:textId="77777777" w:rsidR="003915D2" w:rsidRDefault="003915D2">
            <w:pPr>
              <w:pStyle w:val="TAC"/>
            </w:pPr>
            <w:r>
              <w:rPr>
                <w:rFonts w:cs="Arial"/>
              </w:rPr>
              <w:t>11.5</w:t>
            </w:r>
          </w:p>
        </w:tc>
        <w:tc>
          <w:tcPr>
            <w:tcW w:w="1248" w:type="dxa"/>
            <w:tcBorders>
              <w:top w:val="single" w:sz="4" w:space="0" w:color="auto"/>
              <w:left w:val="single" w:sz="4" w:space="0" w:color="auto"/>
              <w:bottom w:val="single" w:sz="4" w:space="0" w:color="auto"/>
              <w:right w:val="single" w:sz="4" w:space="0" w:color="auto"/>
            </w:tcBorders>
            <w:hideMark/>
          </w:tcPr>
          <w:p w14:paraId="5B0762D1" w14:textId="77777777" w:rsidR="003915D2" w:rsidRDefault="003915D2">
            <w:pPr>
              <w:pStyle w:val="TAC"/>
            </w:pPr>
            <w:r>
              <w:t>IMD4</w:t>
            </w:r>
          </w:p>
        </w:tc>
      </w:tr>
      <w:tr w:rsidR="003915D2" w14:paraId="33DBC7C1"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17556CFC" w14:textId="77777777" w:rsidR="003915D2" w:rsidRDefault="003915D2">
            <w:pPr>
              <w:pStyle w:val="TAC"/>
            </w:pPr>
            <w:r>
              <w:t>DC_</w:t>
            </w:r>
            <w:r>
              <w:rPr>
                <w:lang w:eastAsia="zh-CN"/>
              </w:rPr>
              <w:t>1</w:t>
            </w:r>
            <w:r>
              <w:t>A-</w:t>
            </w:r>
            <w:r>
              <w:rPr>
                <w:lang w:eastAsia="zh-CN"/>
              </w:rPr>
              <w:t>20</w:t>
            </w:r>
            <w:r>
              <w:rPr>
                <w:rFonts w:eastAsia="Malgun Gothic"/>
                <w:lang w:eastAsia="ko-KR"/>
              </w:rPr>
              <w:t>A_</w:t>
            </w:r>
            <w:r>
              <w:rPr>
                <w:lang w:eastAsia="ja-JP"/>
              </w:rPr>
              <w:t>n</w:t>
            </w:r>
            <w:r>
              <w:rPr>
                <w:rFonts w:eastAsia="Malgun Gothic"/>
                <w:lang w:eastAsia="ko-KR"/>
              </w:rPr>
              <w:t>78</w:t>
            </w:r>
            <w:r>
              <w:t>A</w:t>
            </w:r>
          </w:p>
        </w:tc>
        <w:tc>
          <w:tcPr>
            <w:tcW w:w="867" w:type="dxa"/>
            <w:tcBorders>
              <w:top w:val="single" w:sz="4" w:space="0" w:color="auto"/>
              <w:left w:val="single" w:sz="4" w:space="0" w:color="auto"/>
              <w:bottom w:val="single" w:sz="4" w:space="0" w:color="auto"/>
              <w:right w:val="single" w:sz="4" w:space="0" w:color="auto"/>
            </w:tcBorders>
            <w:hideMark/>
          </w:tcPr>
          <w:p w14:paraId="4342B50C" w14:textId="77777777" w:rsidR="003915D2" w:rsidRDefault="003915D2">
            <w:pPr>
              <w:pStyle w:val="TAC"/>
            </w:pPr>
            <w:r>
              <w:rPr>
                <w:rFonts w:eastAsia="MS Mincho"/>
              </w:rPr>
              <w:t>1</w:t>
            </w:r>
          </w:p>
        </w:tc>
        <w:tc>
          <w:tcPr>
            <w:tcW w:w="1066" w:type="dxa"/>
            <w:tcBorders>
              <w:top w:val="single" w:sz="4" w:space="0" w:color="auto"/>
              <w:left w:val="single" w:sz="4" w:space="0" w:color="auto"/>
              <w:bottom w:val="single" w:sz="4" w:space="0" w:color="auto"/>
              <w:right w:val="single" w:sz="4" w:space="0" w:color="auto"/>
            </w:tcBorders>
            <w:noWrap/>
            <w:hideMark/>
          </w:tcPr>
          <w:p w14:paraId="71285B5B" w14:textId="77777777" w:rsidR="003915D2" w:rsidRDefault="003915D2">
            <w:pPr>
              <w:pStyle w:val="TAC"/>
              <w:rPr>
                <w:rFonts w:cs="Arial"/>
              </w:rPr>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3445B5A2" w14:textId="77777777" w:rsidR="003915D2" w:rsidRDefault="003915D2">
            <w:pPr>
              <w:pStyle w:val="TAC"/>
              <w:rPr>
                <w:rFonts w:cs="Arial"/>
              </w:rPr>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7155E030" w14:textId="77777777" w:rsidR="003915D2" w:rsidRDefault="003915D2">
            <w:pPr>
              <w:pStyle w:val="TAC"/>
              <w:rPr>
                <w:rFonts w:cs="Arial"/>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06869790" w14:textId="77777777" w:rsidR="003915D2" w:rsidRDefault="003915D2">
            <w:pPr>
              <w:pStyle w:val="TAC"/>
              <w:rPr>
                <w:rFonts w:cs="Arial"/>
              </w:rPr>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7471282E" w14:textId="77777777" w:rsidR="003915D2" w:rsidRDefault="003915D2">
            <w:pPr>
              <w:pStyle w:val="TAC"/>
              <w:rPr>
                <w:rFonts w:cs="Arial"/>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41F67BF" w14:textId="77777777" w:rsidR="003915D2" w:rsidRDefault="003915D2">
            <w:pPr>
              <w:pStyle w:val="TAC"/>
            </w:pPr>
            <w:r>
              <w:rPr>
                <w:rFonts w:eastAsia="MS Mincho"/>
              </w:rPr>
              <w:t>N/A</w:t>
            </w:r>
          </w:p>
        </w:tc>
      </w:tr>
      <w:tr w:rsidR="003915D2" w14:paraId="39B9B06A" w14:textId="77777777" w:rsidTr="003915D2">
        <w:trPr>
          <w:trHeight w:val="22"/>
          <w:jc w:val="center"/>
        </w:trPr>
        <w:tc>
          <w:tcPr>
            <w:tcW w:w="2258" w:type="dxa"/>
            <w:tcBorders>
              <w:top w:val="nil"/>
              <w:left w:val="single" w:sz="4" w:space="0" w:color="auto"/>
              <w:bottom w:val="nil"/>
              <w:right w:val="single" w:sz="4" w:space="0" w:color="auto"/>
            </w:tcBorders>
            <w:hideMark/>
          </w:tcPr>
          <w:p w14:paraId="118B07E4" w14:textId="77777777" w:rsidR="003915D2" w:rsidRDefault="003915D2">
            <w:pPr>
              <w:pStyle w:val="TAC"/>
            </w:pPr>
            <w:r>
              <w:t>DC_1A-20A_n78(2A)</w:t>
            </w:r>
          </w:p>
        </w:tc>
        <w:tc>
          <w:tcPr>
            <w:tcW w:w="867" w:type="dxa"/>
            <w:tcBorders>
              <w:top w:val="single" w:sz="4" w:space="0" w:color="auto"/>
              <w:left w:val="single" w:sz="4" w:space="0" w:color="auto"/>
              <w:bottom w:val="single" w:sz="4" w:space="0" w:color="auto"/>
              <w:right w:val="single" w:sz="4" w:space="0" w:color="auto"/>
            </w:tcBorders>
            <w:hideMark/>
          </w:tcPr>
          <w:p w14:paraId="1DBA61F7" w14:textId="77777777" w:rsidR="003915D2" w:rsidRDefault="003915D2">
            <w:pPr>
              <w:pStyle w:val="TAC"/>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hideMark/>
          </w:tcPr>
          <w:p w14:paraId="124CF3AF" w14:textId="77777777" w:rsidR="003915D2" w:rsidRDefault="003915D2">
            <w:pPr>
              <w:pStyle w:val="TAC"/>
              <w:rPr>
                <w:rFonts w:cs="Arial"/>
              </w:rPr>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2D2D47D5" w14:textId="77777777" w:rsidR="003915D2" w:rsidRDefault="003915D2">
            <w:pPr>
              <w:pStyle w:val="TAC"/>
              <w:rPr>
                <w:rFonts w:cs="Arial"/>
              </w:rPr>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3D298641" w14:textId="77777777" w:rsidR="003915D2" w:rsidRDefault="003915D2">
            <w:pPr>
              <w:pStyle w:val="TAC"/>
              <w:rPr>
                <w:rFonts w:cs="Arial"/>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7D103736" w14:textId="77777777" w:rsidR="003915D2" w:rsidRDefault="003915D2">
            <w:pPr>
              <w:pStyle w:val="TAC"/>
              <w:rPr>
                <w:rFonts w:cs="Arial"/>
              </w:rPr>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72231D62" w14:textId="77777777" w:rsidR="003915D2" w:rsidRDefault="003915D2">
            <w:pPr>
              <w:pStyle w:val="TAC"/>
              <w:rPr>
                <w:rFonts w:cs="Arial"/>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82B21BA" w14:textId="77777777" w:rsidR="003915D2" w:rsidRDefault="003915D2">
            <w:pPr>
              <w:pStyle w:val="TAC"/>
            </w:pPr>
            <w:r>
              <w:rPr>
                <w:rFonts w:eastAsia="MS Mincho"/>
              </w:rPr>
              <w:t>IMD5</w:t>
            </w:r>
          </w:p>
        </w:tc>
      </w:tr>
      <w:tr w:rsidR="003915D2" w14:paraId="73ADD7FC"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23B1B62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3A6330F" w14:textId="77777777" w:rsidR="003915D2" w:rsidRDefault="003915D2">
            <w:pPr>
              <w:pStyle w:val="TAC"/>
            </w:pPr>
            <w:r>
              <w:rPr>
                <w:rFonts w:eastAsia="MS Mincho"/>
              </w:rPr>
              <w:t>n38</w:t>
            </w:r>
          </w:p>
        </w:tc>
        <w:tc>
          <w:tcPr>
            <w:tcW w:w="1066" w:type="dxa"/>
            <w:tcBorders>
              <w:top w:val="single" w:sz="4" w:space="0" w:color="auto"/>
              <w:left w:val="single" w:sz="4" w:space="0" w:color="auto"/>
              <w:bottom w:val="single" w:sz="4" w:space="0" w:color="auto"/>
              <w:right w:val="single" w:sz="4" w:space="0" w:color="auto"/>
            </w:tcBorders>
            <w:noWrap/>
            <w:hideMark/>
          </w:tcPr>
          <w:p w14:paraId="4A01C36E" w14:textId="77777777" w:rsidR="003915D2" w:rsidRDefault="003915D2">
            <w:pPr>
              <w:pStyle w:val="TAC"/>
              <w:rPr>
                <w:rFonts w:cs="Arial"/>
              </w:rPr>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40B32BE7" w14:textId="77777777" w:rsidR="003915D2" w:rsidRDefault="003915D2">
            <w:pPr>
              <w:pStyle w:val="TAC"/>
              <w:rPr>
                <w:rFonts w:cs="Arial"/>
              </w:rPr>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34A807B3" w14:textId="77777777" w:rsidR="003915D2" w:rsidRDefault="003915D2">
            <w:pPr>
              <w:pStyle w:val="TAC"/>
              <w:rPr>
                <w:rFonts w:cs="Arial"/>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2D3C1C25" w14:textId="77777777" w:rsidR="003915D2" w:rsidRDefault="003915D2">
            <w:pPr>
              <w:pStyle w:val="TAC"/>
              <w:rPr>
                <w:rFonts w:cs="Arial"/>
              </w:rPr>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7610812B" w14:textId="77777777" w:rsidR="003915D2" w:rsidRDefault="003915D2">
            <w:pPr>
              <w:pStyle w:val="TAC"/>
              <w:rPr>
                <w:rFonts w:cs="Arial"/>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23844A1" w14:textId="77777777" w:rsidR="003915D2" w:rsidRDefault="003915D2">
            <w:pPr>
              <w:pStyle w:val="TAC"/>
            </w:pPr>
            <w:r>
              <w:rPr>
                <w:rFonts w:eastAsia="MS Mincho"/>
              </w:rPr>
              <w:t>N/A</w:t>
            </w:r>
          </w:p>
        </w:tc>
      </w:tr>
      <w:tr w:rsidR="003915D2" w14:paraId="522CC3CC"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6F43D65B" w14:textId="77777777" w:rsidR="003915D2" w:rsidRDefault="003915D2">
            <w:pPr>
              <w:pStyle w:val="TAC"/>
            </w:pPr>
            <w:r>
              <w:rPr>
                <w:rFonts w:cs="Arial"/>
                <w:lang w:eastAsia="ja-JP"/>
              </w:rPr>
              <w:t>DC_1A-28A_n3A</w:t>
            </w:r>
          </w:p>
        </w:tc>
        <w:tc>
          <w:tcPr>
            <w:tcW w:w="867" w:type="dxa"/>
            <w:tcBorders>
              <w:top w:val="single" w:sz="4" w:space="0" w:color="auto"/>
              <w:left w:val="single" w:sz="4" w:space="0" w:color="auto"/>
              <w:bottom w:val="single" w:sz="4" w:space="0" w:color="auto"/>
              <w:right w:val="single" w:sz="4" w:space="0" w:color="auto"/>
            </w:tcBorders>
            <w:hideMark/>
          </w:tcPr>
          <w:p w14:paraId="18834BFC" w14:textId="77777777" w:rsidR="003915D2" w:rsidRDefault="003915D2">
            <w:pPr>
              <w:pStyle w:val="TAC"/>
            </w:pPr>
            <w:r>
              <w:rPr>
                <w:lang w:eastAsia="ja-JP"/>
              </w:rPr>
              <w:t>28</w:t>
            </w:r>
          </w:p>
        </w:tc>
        <w:tc>
          <w:tcPr>
            <w:tcW w:w="1066" w:type="dxa"/>
            <w:tcBorders>
              <w:top w:val="single" w:sz="4" w:space="0" w:color="auto"/>
              <w:left w:val="single" w:sz="4" w:space="0" w:color="auto"/>
              <w:bottom w:val="single" w:sz="4" w:space="0" w:color="auto"/>
              <w:right w:val="single" w:sz="4" w:space="0" w:color="auto"/>
            </w:tcBorders>
            <w:noWrap/>
            <w:hideMark/>
          </w:tcPr>
          <w:p w14:paraId="0006BDD2" w14:textId="77777777" w:rsidR="003915D2" w:rsidRDefault="003915D2">
            <w:pPr>
              <w:pStyle w:val="TAC"/>
            </w:pPr>
            <w:r>
              <w:t>710.5</w:t>
            </w:r>
          </w:p>
        </w:tc>
        <w:tc>
          <w:tcPr>
            <w:tcW w:w="747" w:type="dxa"/>
            <w:tcBorders>
              <w:top w:val="single" w:sz="4" w:space="0" w:color="auto"/>
              <w:left w:val="single" w:sz="4" w:space="0" w:color="auto"/>
              <w:bottom w:val="single" w:sz="4" w:space="0" w:color="auto"/>
              <w:right w:val="single" w:sz="4" w:space="0" w:color="auto"/>
            </w:tcBorders>
            <w:noWrap/>
            <w:hideMark/>
          </w:tcPr>
          <w:p w14:paraId="1DACC867"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890EA38"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A761C71" w14:textId="77777777" w:rsidR="003915D2" w:rsidRDefault="003915D2">
            <w:pPr>
              <w:pStyle w:val="TAC"/>
            </w:pPr>
            <w:r>
              <w:t>765.5</w:t>
            </w:r>
          </w:p>
        </w:tc>
        <w:tc>
          <w:tcPr>
            <w:tcW w:w="752" w:type="dxa"/>
            <w:tcBorders>
              <w:top w:val="single" w:sz="4" w:space="0" w:color="auto"/>
              <w:left w:val="single" w:sz="4" w:space="0" w:color="auto"/>
              <w:bottom w:val="single" w:sz="4" w:space="0" w:color="auto"/>
              <w:right w:val="single" w:sz="4" w:space="0" w:color="auto"/>
            </w:tcBorders>
            <w:hideMark/>
          </w:tcPr>
          <w:p w14:paraId="602DFA6F"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EED56EE" w14:textId="77777777" w:rsidR="003915D2" w:rsidRDefault="003915D2">
            <w:pPr>
              <w:pStyle w:val="TAC"/>
            </w:pPr>
            <w:r>
              <w:t>N/A</w:t>
            </w:r>
          </w:p>
        </w:tc>
      </w:tr>
      <w:tr w:rsidR="003915D2" w14:paraId="6D359D05" w14:textId="77777777" w:rsidTr="003915D2">
        <w:trPr>
          <w:trHeight w:val="22"/>
          <w:jc w:val="center"/>
        </w:trPr>
        <w:tc>
          <w:tcPr>
            <w:tcW w:w="2258" w:type="dxa"/>
            <w:tcBorders>
              <w:top w:val="nil"/>
              <w:left w:val="single" w:sz="4" w:space="0" w:color="auto"/>
              <w:bottom w:val="nil"/>
              <w:right w:val="single" w:sz="4" w:space="0" w:color="auto"/>
            </w:tcBorders>
          </w:tcPr>
          <w:p w14:paraId="1A60531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C5F3A24" w14:textId="77777777" w:rsidR="003915D2" w:rsidRDefault="003915D2">
            <w:pPr>
              <w:pStyle w:val="TAC"/>
            </w:pPr>
            <w:r>
              <w:rPr>
                <w:lang w:eastAsia="ja-JP"/>
              </w:rPr>
              <w:t>n3</w:t>
            </w:r>
          </w:p>
        </w:tc>
        <w:tc>
          <w:tcPr>
            <w:tcW w:w="1066" w:type="dxa"/>
            <w:tcBorders>
              <w:top w:val="single" w:sz="4" w:space="0" w:color="auto"/>
              <w:left w:val="single" w:sz="4" w:space="0" w:color="auto"/>
              <w:bottom w:val="single" w:sz="4" w:space="0" w:color="auto"/>
              <w:right w:val="single" w:sz="4" w:space="0" w:color="auto"/>
            </w:tcBorders>
            <w:noWrap/>
            <w:hideMark/>
          </w:tcPr>
          <w:p w14:paraId="6C467328" w14:textId="77777777" w:rsidR="003915D2" w:rsidRDefault="003915D2">
            <w:pPr>
              <w:pStyle w:val="TAC"/>
            </w:pPr>
            <w:r>
              <w:t>1780</w:t>
            </w:r>
          </w:p>
        </w:tc>
        <w:tc>
          <w:tcPr>
            <w:tcW w:w="747" w:type="dxa"/>
            <w:tcBorders>
              <w:top w:val="single" w:sz="4" w:space="0" w:color="auto"/>
              <w:left w:val="single" w:sz="4" w:space="0" w:color="auto"/>
              <w:bottom w:val="single" w:sz="4" w:space="0" w:color="auto"/>
              <w:right w:val="single" w:sz="4" w:space="0" w:color="auto"/>
            </w:tcBorders>
            <w:noWrap/>
            <w:hideMark/>
          </w:tcPr>
          <w:p w14:paraId="65BCBDF0"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4CF9C7F"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BB374B9" w14:textId="77777777" w:rsidR="003915D2" w:rsidRDefault="003915D2">
            <w:pPr>
              <w:pStyle w:val="TAC"/>
            </w:pPr>
            <w:r>
              <w:t>1875</w:t>
            </w:r>
          </w:p>
        </w:tc>
        <w:tc>
          <w:tcPr>
            <w:tcW w:w="752" w:type="dxa"/>
            <w:tcBorders>
              <w:top w:val="single" w:sz="4" w:space="0" w:color="auto"/>
              <w:left w:val="single" w:sz="4" w:space="0" w:color="auto"/>
              <w:bottom w:val="single" w:sz="4" w:space="0" w:color="auto"/>
              <w:right w:val="single" w:sz="4" w:space="0" w:color="auto"/>
            </w:tcBorders>
            <w:hideMark/>
          </w:tcPr>
          <w:p w14:paraId="2E91CD14"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A753316" w14:textId="77777777" w:rsidR="003915D2" w:rsidRDefault="003915D2">
            <w:pPr>
              <w:pStyle w:val="TAC"/>
            </w:pPr>
            <w:r>
              <w:t>N/A</w:t>
            </w:r>
          </w:p>
        </w:tc>
      </w:tr>
      <w:tr w:rsidR="003915D2" w14:paraId="278BDB1B"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3CD5B45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D743A41" w14:textId="77777777" w:rsidR="003915D2" w:rsidRDefault="003915D2">
            <w:pPr>
              <w:pStyle w:val="TAC"/>
            </w:pPr>
            <w:r>
              <w:rPr>
                <w:lang w:eastAsia="ja-JP"/>
              </w:rPr>
              <w:t>1</w:t>
            </w:r>
          </w:p>
        </w:tc>
        <w:tc>
          <w:tcPr>
            <w:tcW w:w="1066" w:type="dxa"/>
            <w:tcBorders>
              <w:top w:val="single" w:sz="4" w:space="0" w:color="auto"/>
              <w:left w:val="single" w:sz="4" w:space="0" w:color="auto"/>
              <w:bottom w:val="single" w:sz="4" w:space="0" w:color="auto"/>
              <w:right w:val="single" w:sz="4" w:space="0" w:color="auto"/>
            </w:tcBorders>
            <w:noWrap/>
            <w:hideMark/>
          </w:tcPr>
          <w:p w14:paraId="1EEBC8DA" w14:textId="77777777" w:rsidR="003915D2" w:rsidRDefault="003915D2">
            <w:pPr>
              <w:pStyle w:val="TAC"/>
            </w:pPr>
            <w:r>
              <w:t>1949</w:t>
            </w:r>
          </w:p>
        </w:tc>
        <w:tc>
          <w:tcPr>
            <w:tcW w:w="747" w:type="dxa"/>
            <w:tcBorders>
              <w:top w:val="single" w:sz="4" w:space="0" w:color="auto"/>
              <w:left w:val="single" w:sz="4" w:space="0" w:color="auto"/>
              <w:bottom w:val="single" w:sz="4" w:space="0" w:color="auto"/>
              <w:right w:val="single" w:sz="4" w:space="0" w:color="auto"/>
            </w:tcBorders>
            <w:noWrap/>
            <w:hideMark/>
          </w:tcPr>
          <w:p w14:paraId="568502C6"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7C84CE2"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A3A439B" w14:textId="77777777" w:rsidR="003915D2" w:rsidRDefault="003915D2">
            <w:pPr>
              <w:pStyle w:val="TAC"/>
            </w:pPr>
            <w:r>
              <w:t>2139</w:t>
            </w:r>
          </w:p>
        </w:tc>
        <w:tc>
          <w:tcPr>
            <w:tcW w:w="752" w:type="dxa"/>
            <w:tcBorders>
              <w:top w:val="single" w:sz="4" w:space="0" w:color="auto"/>
              <w:left w:val="single" w:sz="4" w:space="0" w:color="auto"/>
              <w:bottom w:val="single" w:sz="4" w:space="0" w:color="auto"/>
              <w:right w:val="single" w:sz="4" w:space="0" w:color="auto"/>
            </w:tcBorders>
            <w:hideMark/>
          </w:tcPr>
          <w:p w14:paraId="5840726A" w14:textId="77777777" w:rsidR="003915D2" w:rsidRDefault="003915D2">
            <w:pPr>
              <w:pStyle w:val="TAC"/>
            </w:pPr>
            <w:r>
              <w:t>11.0</w:t>
            </w:r>
          </w:p>
        </w:tc>
        <w:tc>
          <w:tcPr>
            <w:tcW w:w="1248" w:type="dxa"/>
            <w:tcBorders>
              <w:top w:val="single" w:sz="4" w:space="0" w:color="auto"/>
              <w:left w:val="single" w:sz="4" w:space="0" w:color="auto"/>
              <w:bottom w:val="single" w:sz="4" w:space="0" w:color="auto"/>
              <w:right w:val="single" w:sz="4" w:space="0" w:color="auto"/>
            </w:tcBorders>
            <w:hideMark/>
          </w:tcPr>
          <w:p w14:paraId="3B7235EF" w14:textId="77777777" w:rsidR="003915D2" w:rsidRDefault="003915D2">
            <w:pPr>
              <w:pStyle w:val="TAC"/>
            </w:pPr>
            <w:r>
              <w:t>IMD4</w:t>
            </w:r>
          </w:p>
        </w:tc>
      </w:tr>
      <w:tr w:rsidR="003915D2" w14:paraId="72D55199"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3B616703" w14:textId="77777777" w:rsidR="003915D2" w:rsidRDefault="003915D2">
            <w:pPr>
              <w:pStyle w:val="TAC"/>
              <w:rPr>
                <w:rFonts w:cs="Arial"/>
                <w:lang w:eastAsia="ja-JP"/>
              </w:rPr>
            </w:pPr>
            <w:r>
              <w:rPr>
                <w:rFonts w:cs="Arial"/>
                <w:lang w:eastAsia="ja-JP"/>
              </w:rPr>
              <w:t>DC_1A-28A_n7A</w:t>
            </w:r>
          </w:p>
          <w:p w14:paraId="22B9AD84" w14:textId="77777777" w:rsidR="003915D2" w:rsidRDefault="003915D2">
            <w:pPr>
              <w:pStyle w:val="TAC"/>
              <w:rPr>
                <w:rFonts w:cs="Arial"/>
                <w:lang w:eastAsia="ja-JP"/>
              </w:rPr>
            </w:pPr>
            <w:r>
              <w:rPr>
                <w:rFonts w:cs="Arial"/>
                <w:lang w:eastAsia="ja-JP"/>
              </w:rPr>
              <w:t>DC_1A-1A-28A_n7A</w:t>
            </w:r>
          </w:p>
          <w:p w14:paraId="4842691C" w14:textId="77777777" w:rsidR="003915D2" w:rsidRDefault="003915D2">
            <w:pPr>
              <w:pStyle w:val="TAC"/>
              <w:rPr>
                <w:rFonts w:cs="Arial"/>
                <w:lang w:eastAsia="ja-JP"/>
              </w:rPr>
            </w:pPr>
            <w:r>
              <w:rPr>
                <w:rFonts w:cs="Arial"/>
                <w:lang w:eastAsia="ja-JP"/>
              </w:rPr>
              <w:t>DC_1A-28A_n7B</w:t>
            </w:r>
          </w:p>
          <w:p w14:paraId="36C72DF1" w14:textId="77777777" w:rsidR="003915D2" w:rsidRDefault="003915D2">
            <w:pPr>
              <w:pStyle w:val="TAC"/>
            </w:pPr>
            <w:r>
              <w:rPr>
                <w:rFonts w:cs="Arial"/>
                <w:lang w:eastAsia="ja-JP"/>
              </w:rPr>
              <w:t>DC_1A-1A-28A_n7B</w:t>
            </w:r>
          </w:p>
        </w:tc>
        <w:tc>
          <w:tcPr>
            <w:tcW w:w="867" w:type="dxa"/>
            <w:tcBorders>
              <w:top w:val="single" w:sz="4" w:space="0" w:color="auto"/>
              <w:left w:val="single" w:sz="4" w:space="0" w:color="auto"/>
              <w:bottom w:val="single" w:sz="4" w:space="0" w:color="auto"/>
              <w:right w:val="single" w:sz="4" w:space="0" w:color="auto"/>
            </w:tcBorders>
            <w:hideMark/>
          </w:tcPr>
          <w:p w14:paraId="123A3711"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5E5F49B6" w14:textId="77777777" w:rsidR="003915D2" w:rsidRDefault="003915D2">
            <w:pPr>
              <w:pStyle w:val="TAC"/>
            </w:pPr>
            <w:r>
              <w:t>1935</w:t>
            </w:r>
          </w:p>
        </w:tc>
        <w:tc>
          <w:tcPr>
            <w:tcW w:w="747" w:type="dxa"/>
            <w:tcBorders>
              <w:top w:val="single" w:sz="4" w:space="0" w:color="auto"/>
              <w:left w:val="single" w:sz="4" w:space="0" w:color="auto"/>
              <w:bottom w:val="single" w:sz="4" w:space="0" w:color="auto"/>
              <w:right w:val="single" w:sz="4" w:space="0" w:color="auto"/>
            </w:tcBorders>
            <w:noWrap/>
            <w:hideMark/>
          </w:tcPr>
          <w:p w14:paraId="089BB059"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7C90904"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66BD19E" w14:textId="77777777" w:rsidR="003915D2" w:rsidRDefault="003915D2">
            <w:pPr>
              <w:pStyle w:val="TAC"/>
            </w:pPr>
            <w:r>
              <w:t>2125</w:t>
            </w:r>
          </w:p>
        </w:tc>
        <w:tc>
          <w:tcPr>
            <w:tcW w:w="752" w:type="dxa"/>
            <w:tcBorders>
              <w:top w:val="single" w:sz="4" w:space="0" w:color="auto"/>
              <w:left w:val="single" w:sz="4" w:space="0" w:color="auto"/>
              <w:bottom w:val="single" w:sz="4" w:space="0" w:color="auto"/>
              <w:right w:val="single" w:sz="4" w:space="0" w:color="auto"/>
            </w:tcBorders>
            <w:hideMark/>
          </w:tcPr>
          <w:p w14:paraId="01557B36"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7646DCE" w14:textId="77777777" w:rsidR="003915D2" w:rsidRDefault="003915D2">
            <w:pPr>
              <w:pStyle w:val="TAC"/>
            </w:pPr>
            <w:r>
              <w:t>N/A</w:t>
            </w:r>
          </w:p>
        </w:tc>
      </w:tr>
      <w:tr w:rsidR="003915D2" w14:paraId="2ED292BE" w14:textId="77777777" w:rsidTr="003915D2">
        <w:trPr>
          <w:trHeight w:val="22"/>
          <w:jc w:val="center"/>
        </w:trPr>
        <w:tc>
          <w:tcPr>
            <w:tcW w:w="2258" w:type="dxa"/>
            <w:tcBorders>
              <w:top w:val="nil"/>
              <w:left w:val="single" w:sz="4" w:space="0" w:color="auto"/>
              <w:bottom w:val="nil"/>
              <w:right w:val="single" w:sz="4" w:space="0" w:color="auto"/>
            </w:tcBorders>
          </w:tcPr>
          <w:p w14:paraId="7CA8571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122C92D" w14:textId="77777777" w:rsidR="003915D2" w:rsidRDefault="003915D2">
            <w:pPr>
              <w:pStyle w:val="TAC"/>
            </w:pPr>
            <w:r>
              <w:t>28</w:t>
            </w:r>
          </w:p>
        </w:tc>
        <w:tc>
          <w:tcPr>
            <w:tcW w:w="1066" w:type="dxa"/>
            <w:tcBorders>
              <w:top w:val="single" w:sz="4" w:space="0" w:color="auto"/>
              <w:left w:val="single" w:sz="4" w:space="0" w:color="auto"/>
              <w:bottom w:val="single" w:sz="4" w:space="0" w:color="auto"/>
              <w:right w:val="single" w:sz="4" w:space="0" w:color="auto"/>
            </w:tcBorders>
            <w:noWrap/>
            <w:hideMark/>
          </w:tcPr>
          <w:p w14:paraId="0E8CB4DE" w14:textId="77777777" w:rsidR="003915D2" w:rsidRDefault="003915D2">
            <w:pPr>
              <w:pStyle w:val="TAC"/>
            </w:pPr>
            <w:r>
              <w:t>730</w:t>
            </w:r>
          </w:p>
        </w:tc>
        <w:tc>
          <w:tcPr>
            <w:tcW w:w="747" w:type="dxa"/>
            <w:tcBorders>
              <w:top w:val="single" w:sz="4" w:space="0" w:color="auto"/>
              <w:left w:val="single" w:sz="4" w:space="0" w:color="auto"/>
              <w:bottom w:val="single" w:sz="4" w:space="0" w:color="auto"/>
              <w:right w:val="single" w:sz="4" w:space="0" w:color="auto"/>
            </w:tcBorders>
            <w:noWrap/>
            <w:hideMark/>
          </w:tcPr>
          <w:p w14:paraId="4703633E"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8031D02"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A7CCD9C" w14:textId="77777777" w:rsidR="003915D2" w:rsidRDefault="003915D2">
            <w:pPr>
              <w:pStyle w:val="TAC"/>
            </w:pPr>
            <w:r>
              <w:t>785</w:t>
            </w:r>
          </w:p>
        </w:tc>
        <w:tc>
          <w:tcPr>
            <w:tcW w:w="752" w:type="dxa"/>
            <w:tcBorders>
              <w:top w:val="single" w:sz="4" w:space="0" w:color="auto"/>
              <w:left w:val="single" w:sz="4" w:space="0" w:color="auto"/>
              <w:bottom w:val="single" w:sz="4" w:space="0" w:color="auto"/>
              <w:right w:val="single" w:sz="4" w:space="0" w:color="auto"/>
            </w:tcBorders>
            <w:hideMark/>
          </w:tcPr>
          <w:p w14:paraId="00E8CB7E" w14:textId="77777777" w:rsidR="003915D2" w:rsidRDefault="003915D2">
            <w:pPr>
              <w:pStyle w:val="TAC"/>
            </w:pPr>
            <w:r>
              <w:t>4.5</w:t>
            </w:r>
          </w:p>
        </w:tc>
        <w:tc>
          <w:tcPr>
            <w:tcW w:w="1248" w:type="dxa"/>
            <w:tcBorders>
              <w:top w:val="single" w:sz="4" w:space="0" w:color="auto"/>
              <w:left w:val="single" w:sz="4" w:space="0" w:color="auto"/>
              <w:bottom w:val="single" w:sz="4" w:space="0" w:color="auto"/>
              <w:right w:val="single" w:sz="4" w:space="0" w:color="auto"/>
            </w:tcBorders>
            <w:hideMark/>
          </w:tcPr>
          <w:p w14:paraId="7DD350E0" w14:textId="77777777" w:rsidR="003915D2" w:rsidRDefault="003915D2">
            <w:pPr>
              <w:pStyle w:val="TAC"/>
            </w:pPr>
            <w:r>
              <w:t>IMD5</w:t>
            </w:r>
          </w:p>
        </w:tc>
      </w:tr>
      <w:tr w:rsidR="003915D2" w14:paraId="3382167A"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5F5461A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33353AE" w14:textId="77777777" w:rsidR="003915D2" w:rsidRDefault="003915D2">
            <w:pPr>
              <w:pStyle w:val="TAC"/>
            </w:pPr>
            <w:r>
              <w:t>n7</w:t>
            </w:r>
          </w:p>
        </w:tc>
        <w:tc>
          <w:tcPr>
            <w:tcW w:w="1066" w:type="dxa"/>
            <w:tcBorders>
              <w:top w:val="single" w:sz="4" w:space="0" w:color="auto"/>
              <w:left w:val="single" w:sz="4" w:space="0" w:color="auto"/>
              <w:bottom w:val="single" w:sz="4" w:space="0" w:color="auto"/>
              <w:right w:val="single" w:sz="4" w:space="0" w:color="auto"/>
            </w:tcBorders>
            <w:noWrap/>
            <w:hideMark/>
          </w:tcPr>
          <w:p w14:paraId="231E1866" w14:textId="77777777" w:rsidR="003915D2" w:rsidRDefault="003915D2">
            <w:pPr>
              <w:pStyle w:val="TAC"/>
            </w:pPr>
            <w:r>
              <w:t>2510</w:t>
            </w:r>
          </w:p>
        </w:tc>
        <w:tc>
          <w:tcPr>
            <w:tcW w:w="747" w:type="dxa"/>
            <w:tcBorders>
              <w:top w:val="single" w:sz="4" w:space="0" w:color="auto"/>
              <w:left w:val="single" w:sz="4" w:space="0" w:color="auto"/>
              <w:bottom w:val="single" w:sz="4" w:space="0" w:color="auto"/>
              <w:right w:val="single" w:sz="4" w:space="0" w:color="auto"/>
            </w:tcBorders>
            <w:noWrap/>
            <w:hideMark/>
          </w:tcPr>
          <w:p w14:paraId="549AC0E5"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4FE6E1BD"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76EF39D" w14:textId="77777777" w:rsidR="003915D2" w:rsidRDefault="003915D2">
            <w:pPr>
              <w:pStyle w:val="TAC"/>
            </w:pPr>
            <w:r>
              <w:t>2630</w:t>
            </w:r>
          </w:p>
        </w:tc>
        <w:tc>
          <w:tcPr>
            <w:tcW w:w="752" w:type="dxa"/>
            <w:tcBorders>
              <w:top w:val="single" w:sz="4" w:space="0" w:color="auto"/>
              <w:left w:val="single" w:sz="4" w:space="0" w:color="auto"/>
              <w:bottom w:val="single" w:sz="4" w:space="0" w:color="auto"/>
              <w:right w:val="single" w:sz="4" w:space="0" w:color="auto"/>
            </w:tcBorders>
            <w:hideMark/>
          </w:tcPr>
          <w:p w14:paraId="2684B3B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BEF399D" w14:textId="77777777" w:rsidR="003915D2" w:rsidRDefault="003915D2">
            <w:pPr>
              <w:pStyle w:val="TAC"/>
            </w:pPr>
            <w:r>
              <w:t>N/A</w:t>
            </w:r>
          </w:p>
        </w:tc>
      </w:tr>
      <w:tr w:rsidR="003915D2" w14:paraId="691E66DA"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0A50304" w14:textId="77777777" w:rsidR="003915D2" w:rsidRDefault="003915D2">
            <w:pPr>
              <w:pStyle w:val="TAC"/>
            </w:pPr>
            <w:r>
              <w:rPr>
                <w:rFonts w:eastAsia="MS Mincho"/>
              </w:rPr>
              <w:t>DC_1A-19A_n79A</w:t>
            </w:r>
          </w:p>
        </w:tc>
        <w:tc>
          <w:tcPr>
            <w:tcW w:w="867" w:type="dxa"/>
            <w:tcBorders>
              <w:top w:val="single" w:sz="4" w:space="0" w:color="auto"/>
              <w:left w:val="single" w:sz="4" w:space="0" w:color="auto"/>
              <w:bottom w:val="single" w:sz="4" w:space="0" w:color="auto"/>
              <w:right w:val="single" w:sz="4" w:space="0" w:color="auto"/>
            </w:tcBorders>
            <w:hideMark/>
          </w:tcPr>
          <w:p w14:paraId="757168DF"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1AD12A9A" w14:textId="77777777" w:rsidR="003915D2" w:rsidRDefault="003915D2">
            <w:pPr>
              <w:pStyle w:val="TAC"/>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655C0586"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64CCCA2"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B532C5C" w14:textId="77777777" w:rsidR="003915D2" w:rsidRDefault="003915D2">
            <w:pPr>
              <w:pStyle w:val="TAC"/>
            </w:pPr>
            <w:r>
              <w:t>2140</w:t>
            </w:r>
          </w:p>
        </w:tc>
        <w:tc>
          <w:tcPr>
            <w:tcW w:w="752" w:type="dxa"/>
            <w:tcBorders>
              <w:top w:val="single" w:sz="4" w:space="0" w:color="auto"/>
              <w:left w:val="single" w:sz="4" w:space="0" w:color="auto"/>
              <w:bottom w:val="single" w:sz="4" w:space="0" w:color="auto"/>
              <w:right w:val="single" w:sz="4" w:space="0" w:color="auto"/>
            </w:tcBorders>
            <w:hideMark/>
          </w:tcPr>
          <w:p w14:paraId="60D9802A"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316B4AF" w14:textId="77777777" w:rsidR="003915D2" w:rsidRDefault="003915D2">
            <w:pPr>
              <w:pStyle w:val="TAC"/>
            </w:pPr>
            <w:r>
              <w:t>N/A</w:t>
            </w:r>
          </w:p>
        </w:tc>
      </w:tr>
      <w:tr w:rsidR="003915D2" w14:paraId="6F36EE3C" w14:textId="77777777" w:rsidTr="003915D2">
        <w:trPr>
          <w:trHeight w:val="22"/>
          <w:jc w:val="center"/>
        </w:trPr>
        <w:tc>
          <w:tcPr>
            <w:tcW w:w="2258" w:type="dxa"/>
            <w:tcBorders>
              <w:top w:val="nil"/>
              <w:left w:val="single" w:sz="4" w:space="0" w:color="auto"/>
              <w:bottom w:val="nil"/>
              <w:right w:val="single" w:sz="4" w:space="0" w:color="auto"/>
            </w:tcBorders>
            <w:hideMark/>
          </w:tcPr>
          <w:p w14:paraId="4E5CABC3" w14:textId="77777777" w:rsidR="003915D2" w:rsidRDefault="003915D2"/>
        </w:tc>
        <w:tc>
          <w:tcPr>
            <w:tcW w:w="867" w:type="dxa"/>
            <w:tcBorders>
              <w:top w:val="single" w:sz="4" w:space="0" w:color="auto"/>
              <w:left w:val="single" w:sz="4" w:space="0" w:color="auto"/>
              <w:bottom w:val="single" w:sz="4" w:space="0" w:color="auto"/>
              <w:right w:val="single" w:sz="4" w:space="0" w:color="auto"/>
            </w:tcBorders>
            <w:hideMark/>
          </w:tcPr>
          <w:p w14:paraId="54362743" w14:textId="77777777" w:rsidR="003915D2" w:rsidRDefault="003915D2">
            <w:pPr>
              <w:pStyle w:val="TAC"/>
            </w:pPr>
            <w:r>
              <w:t>19</w:t>
            </w:r>
          </w:p>
        </w:tc>
        <w:tc>
          <w:tcPr>
            <w:tcW w:w="1066" w:type="dxa"/>
            <w:tcBorders>
              <w:top w:val="single" w:sz="4" w:space="0" w:color="auto"/>
              <w:left w:val="single" w:sz="4" w:space="0" w:color="auto"/>
              <w:bottom w:val="single" w:sz="4" w:space="0" w:color="auto"/>
              <w:right w:val="single" w:sz="4" w:space="0" w:color="auto"/>
            </w:tcBorders>
            <w:noWrap/>
            <w:hideMark/>
          </w:tcPr>
          <w:p w14:paraId="3C8D23DC" w14:textId="77777777" w:rsidR="003915D2" w:rsidRDefault="003915D2">
            <w:pPr>
              <w:pStyle w:val="TAC"/>
            </w:pPr>
            <w:r>
              <w:t>837.5</w:t>
            </w:r>
          </w:p>
        </w:tc>
        <w:tc>
          <w:tcPr>
            <w:tcW w:w="747" w:type="dxa"/>
            <w:tcBorders>
              <w:top w:val="single" w:sz="4" w:space="0" w:color="auto"/>
              <w:left w:val="single" w:sz="4" w:space="0" w:color="auto"/>
              <w:bottom w:val="single" w:sz="4" w:space="0" w:color="auto"/>
              <w:right w:val="single" w:sz="4" w:space="0" w:color="auto"/>
            </w:tcBorders>
            <w:noWrap/>
            <w:hideMark/>
          </w:tcPr>
          <w:p w14:paraId="0DA585B1"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20697D1"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1FAEF76" w14:textId="77777777" w:rsidR="003915D2" w:rsidRDefault="003915D2">
            <w:pPr>
              <w:pStyle w:val="TAC"/>
            </w:pPr>
            <w:r>
              <w:t>882.5</w:t>
            </w:r>
          </w:p>
        </w:tc>
        <w:tc>
          <w:tcPr>
            <w:tcW w:w="752" w:type="dxa"/>
            <w:tcBorders>
              <w:top w:val="single" w:sz="4" w:space="0" w:color="auto"/>
              <w:left w:val="single" w:sz="4" w:space="0" w:color="auto"/>
              <w:bottom w:val="single" w:sz="4" w:space="0" w:color="auto"/>
              <w:right w:val="single" w:sz="4" w:space="0" w:color="auto"/>
            </w:tcBorders>
            <w:hideMark/>
          </w:tcPr>
          <w:p w14:paraId="42C16718" w14:textId="77777777" w:rsidR="003915D2" w:rsidRDefault="003915D2">
            <w:pPr>
              <w:pStyle w:val="TAC"/>
            </w:pPr>
            <w:r>
              <w:t>18.3</w:t>
            </w:r>
          </w:p>
        </w:tc>
        <w:tc>
          <w:tcPr>
            <w:tcW w:w="1248" w:type="dxa"/>
            <w:tcBorders>
              <w:top w:val="single" w:sz="4" w:space="0" w:color="auto"/>
              <w:left w:val="single" w:sz="4" w:space="0" w:color="auto"/>
              <w:bottom w:val="single" w:sz="4" w:space="0" w:color="auto"/>
              <w:right w:val="single" w:sz="4" w:space="0" w:color="auto"/>
            </w:tcBorders>
            <w:hideMark/>
          </w:tcPr>
          <w:p w14:paraId="109CECD9" w14:textId="77777777" w:rsidR="003915D2" w:rsidRDefault="003915D2">
            <w:pPr>
              <w:pStyle w:val="TAC"/>
            </w:pPr>
            <w:r>
              <w:t>IMD3</w:t>
            </w:r>
          </w:p>
        </w:tc>
      </w:tr>
      <w:tr w:rsidR="003915D2" w14:paraId="6B18A93C" w14:textId="77777777" w:rsidTr="003915D2">
        <w:trPr>
          <w:trHeight w:val="22"/>
          <w:jc w:val="center"/>
        </w:trPr>
        <w:tc>
          <w:tcPr>
            <w:tcW w:w="2258" w:type="dxa"/>
            <w:tcBorders>
              <w:top w:val="nil"/>
              <w:left w:val="single" w:sz="4" w:space="0" w:color="auto"/>
              <w:bottom w:val="nil"/>
              <w:right w:val="single" w:sz="4" w:space="0" w:color="auto"/>
            </w:tcBorders>
          </w:tcPr>
          <w:p w14:paraId="295E76D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80230D6"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77183896" w14:textId="77777777" w:rsidR="003915D2" w:rsidRDefault="003915D2">
            <w:pPr>
              <w:pStyle w:val="TAC"/>
            </w:pPr>
            <w:r>
              <w:t>4782.5</w:t>
            </w:r>
          </w:p>
        </w:tc>
        <w:tc>
          <w:tcPr>
            <w:tcW w:w="747" w:type="dxa"/>
            <w:tcBorders>
              <w:top w:val="single" w:sz="4" w:space="0" w:color="auto"/>
              <w:left w:val="single" w:sz="4" w:space="0" w:color="auto"/>
              <w:bottom w:val="single" w:sz="4" w:space="0" w:color="auto"/>
              <w:right w:val="single" w:sz="4" w:space="0" w:color="auto"/>
            </w:tcBorders>
            <w:noWrap/>
            <w:hideMark/>
          </w:tcPr>
          <w:p w14:paraId="773FD131" w14:textId="77777777" w:rsidR="003915D2" w:rsidRDefault="003915D2">
            <w:pPr>
              <w:pStyle w:val="TAC"/>
            </w:pPr>
            <w:r>
              <w:t>40</w:t>
            </w:r>
          </w:p>
        </w:tc>
        <w:tc>
          <w:tcPr>
            <w:tcW w:w="1142" w:type="dxa"/>
            <w:tcBorders>
              <w:top w:val="single" w:sz="4" w:space="0" w:color="auto"/>
              <w:left w:val="single" w:sz="4" w:space="0" w:color="auto"/>
              <w:bottom w:val="single" w:sz="4" w:space="0" w:color="auto"/>
              <w:right w:val="single" w:sz="4" w:space="0" w:color="auto"/>
            </w:tcBorders>
            <w:noWrap/>
            <w:hideMark/>
          </w:tcPr>
          <w:p w14:paraId="66494AFF" w14:textId="77777777" w:rsidR="003915D2" w:rsidRDefault="003915D2">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24CEFEC4" w14:textId="77777777" w:rsidR="003915D2" w:rsidRDefault="003915D2">
            <w:pPr>
              <w:pStyle w:val="TAC"/>
            </w:pPr>
            <w:r>
              <w:t>4782.5</w:t>
            </w:r>
          </w:p>
        </w:tc>
        <w:tc>
          <w:tcPr>
            <w:tcW w:w="752" w:type="dxa"/>
            <w:tcBorders>
              <w:top w:val="single" w:sz="4" w:space="0" w:color="auto"/>
              <w:left w:val="single" w:sz="4" w:space="0" w:color="auto"/>
              <w:bottom w:val="single" w:sz="4" w:space="0" w:color="auto"/>
              <w:right w:val="single" w:sz="4" w:space="0" w:color="auto"/>
            </w:tcBorders>
            <w:hideMark/>
          </w:tcPr>
          <w:p w14:paraId="34106EC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576D6BB" w14:textId="77777777" w:rsidR="003915D2" w:rsidRDefault="003915D2">
            <w:pPr>
              <w:pStyle w:val="TAC"/>
            </w:pPr>
            <w:r>
              <w:t>N/A</w:t>
            </w:r>
          </w:p>
        </w:tc>
      </w:tr>
      <w:tr w:rsidR="003915D2" w14:paraId="08E38743" w14:textId="77777777" w:rsidTr="003915D2">
        <w:trPr>
          <w:trHeight w:val="22"/>
          <w:jc w:val="center"/>
        </w:trPr>
        <w:tc>
          <w:tcPr>
            <w:tcW w:w="2258" w:type="dxa"/>
            <w:tcBorders>
              <w:top w:val="nil"/>
              <w:left w:val="single" w:sz="4" w:space="0" w:color="auto"/>
              <w:bottom w:val="nil"/>
              <w:right w:val="single" w:sz="4" w:space="0" w:color="auto"/>
            </w:tcBorders>
          </w:tcPr>
          <w:p w14:paraId="2C2152D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572E4AF"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73BBCF5C" w14:textId="77777777" w:rsidR="003915D2" w:rsidRDefault="003915D2">
            <w:pPr>
              <w:pStyle w:val="TAC"/>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070EE8B2"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201BA45"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753DF73" w14:textId="77777777" w:rsidR="003915D2" w:rsidRDefault="003915D2">
            <w:pPr>
              <w:pStyle w:val="TAC"/>
            </w:pPr>
            <w:r>
              <w:t>2140</w:t>
            </w:r>
          </w:p>
        </w:tc>
        <w:tc>
          <w:tcPr>
            <w:tcW w:w="752" w:type="dxa"/>
            <w:tcBorders>
              <w:top w:val="single" w:sz="4" w:space="0" w:color="auto"/>
              <w:left w:val="single" w:sz="4" w:space="0" w:color="auto"/>
              <w:bottom w:val="single" w:sz="4" w:space="0" w:color="auto"/>
              <w:right w:val="single" w:sz="4" w:space="0" w:color="auto"/>
            </w:tcBorders>
            <w:hideMark/>
          </w:tcPr>
          <w:p w14:paraId="67B03EAE" w14:textId="77777777" w:rsidR="003915D2" w:rsidRDefault="003915D2">
            <w:pPr>
              <w:pStyle w:val="TAC"/>
            </w:pPr>
            <w:r>
              <w:t>8.1</w:t>
            </w:r>
          </w:p>
        </w:tc>
        <w:tc>
          <w:tcPr>
            <w:tcW w:w="1248" w:type="dxa"/>
            <w:tcBorders>
              <w:top w:val="single" w:sz="4" w:space="0" w:color="auto"/>
              <w:left w:val="single" w:sz="4" w:space="0" w:color="auto"/>
              <w:bottom w:val="single" w:sz="4" w:space="0" w:color="auto"/>
              <w:right w:val="single" w:sz="4" w:space="0" w:color="auto"/>
            </w:tcBorders>
            <w:hideMark/>
          </w:tcPr>
          <w:p w14:paraId="6F617572" w14:textId="77777777" w:rsidR="003915D2" w:rsidRDefault="003915D2">
            <w:pPr>
              <w:pStyle w:val="TAC"/>
            </w:pPr>
            <w:r>
              <w:t>IMD4</w:t>
            </w:r>
          </w:p>
        </w:tc>
      </w:tr>
      <w:tr w:rsidR="003915D2" w14:paraId="061400DF" w14:textId="77777777" w:rsidTr="003915D2">
        <w:trPr>
          <w:trHeight w:val="22"/>
          <w:jc w:val="center"/>
        </w:trPr>
        <w:tc>
          <w:tcPr>
            <w:tcW w:w="2258" w:type="dxa"/>
            <w:tcBorders>
              <w:top w:val="nil"/>
              <w:left w:val="single" w:sz="4" w:space="0" w:color="auto"/>
              <w:bottom w:val="nil"/>
              <w:right w:val="single" w:sz="4" w:space="0" w:color="auto"/>
            </w:tcBorders>
          </w:tcPr>
          <w:p w14:paraId="1BC8B7B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E3D6915" w14:textId="77777777" w:rsidR="003915D2" w:rsidRDefault="003915D2">
            <w:pPr>
              <w:pStyle w:val="TAC"/>
            </w:pPr>
            <w:r>
              <w:t>19</w:t>
            </w:r>
          </w:p>
        </w:tc>
        <w:tc>
          <w:tcPr>
            <w:tcW w:w="1066" w:type="dxa"/>
            <w:tcBorders>
              <w:top w:val="single" w:sz="4" w:space="0" w:color="auto"/>
              <w:left w:val="single" w:sz="4" w:space="0" w:color="auto"/>
              <w:bottom w:val="single" w:sz="4" w:space="0" w:color="auto"/>
              <w:right w:val="single" w:sz="4" w:space="0" w:color="auto"/>
            </w:tcBorders>
            <w:noWrap/>
            <w:hideMark/>
          </w:tcPr>
          <w:p w14:paraId="14F536E7" w14:textId="77777777" w:rsidR="003915D2" w:rsidRDefault="003915D2">
            <w:pPr>
              <w:pStyle w:val="TAC"/>
            </w:pPr>
            <w:r>
              <w:t>837.5</w:t>
            </w:r>
          </w:p>
        </w:tc>
        <w:tc>
          <w:tcPr>
            <w:tcW w:w="747" w:type="dxa"/>
            <w:tcBorders>
              <w:top w:val="single" w:sz="4" w:space="0" w:color="auto"/>
              <w:left w:val="single" w:sz="4" w:space="0" w:color="auto"/>
              <w:bottom w:val="single" w:sz="4" w:space="0" w:color="auto"/>
              <w:right w:val="single" w:sz="4" w:space="0" w:color="auto"/>
            </w:tcBorders>
            <w:noWrap/>
            <w:hideMark/>
          </w:tcPr>
          <w:p w14:paraId="1E480187"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B6F6811"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BF82DB8" w14:textId="77777777" w:rsidR="003915D2" w:rsidRDefault="003915D2">
            <w:pPr>
              <w:pStyle w:val="TAC"/>
            </w:pPr>
            <w:r>
              <w:t>882.5</w:t>
            </w:r>
          </w:p>
        </w:tc>
        <w:tc>
          <w:tcPr>
            <w:tcW w:w="752" w:type="dxa"/>
            <w:tcBorders>
              <w:top w:val="single" w:sz="4" w:space="0" w:color="auto"/>
              <w:left w:val="single" w:sz="4" w:space="0" w:color="auto"/>
              <w:bottom w:val="single" w:sz="4" w:space="0" w:color="auto"/>
              <w:right w:val="single" w:sz="4" w:space="0" w:color="auto"/>
            </w:tcBorders>
            <w:hideMark/>
          </w:tcPr>
          <w:p w14:paraId="4AFEA1A4"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58BFA74" w14:textId="77777777" w:rsidR="003915D2" w:rsidRDefault="003915D2">
            <w:pPr>
              <w:pStyle w:val="TAC"/>
            </w:pPr>
            <w:r>
              <w:t>N/A</w:t>
            </w:r>
          </w:p>
        </w:tc>
      </w:tr>
      <w:tr w:rsidR="003915D2" w14:paraId="608B3CD1"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48721E7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D087315"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2833C605" w14:textId="77777777" w:rsidR="003915D2" w:rsidRDefault="003915D2">
            <w:pPr>
              <w:pStyle w:val="TAC"/>
            </w:pPr>
            <w:r>
              <w:t>4652.5</w:t>
            </w:r>
          </w:p>
        </w:tc>
        <w:tc>
          <w:tcPr>
            <w:tcW w:w="747" w:type="dxa"/>
            <w:tcBorders>
              <w:top w:val="single" w:sz="4" w:space="0" w:color="auto"/>
              <w:left w:val="single" w:sz="4" w:space="0" w:color="auto"/>
              <w:bottom w:val="single" w:sz="4" w:space="0" w:color="auto"/>
              <w:right w:val="single" w:sz="4" w:space="0" w:color="auto"/>
            </w:tcBorders>
            <w:noWrap/>
            <w:hideMark/>
          </w:tcPr>
          <w:p w14:paraId="65407C0A" w14:textId="77777777" w:rsidR="003915D2" w:rsidRDefault="003915D2">
            <w:pPr>
              <w:pStyle w:val="TAC"/>
            </w:pPr>
            <w:r>
              <w:t>40</w:t>
            </w:r>
          </w:p>
        </w:tc>
        <w:tc>
          <w:tcPr>
            <w:tcW w:w="1142" w:type="dxa"/>
            <w:tcBorders>
              <w:top w:val="single" w:sz="4" w:space="0" w:color="auto"/>
              <w:left w:val="single" w:sz="4" w:space="0" w:color="auto"/>
              <w:bottom w:val="single" w:sz="4" w:space="0" w:color="auto"/>
              <w:right w:val="single" w:sz="4" w:space="0" w:color="auto"/>
            </w:tcBorders>
            <w:noWrap/>
            <w:hideMark/>
          </w:tcPr>
          <w:p w14:paraId="75E37DBF" w14:textId="77777777" w:rsidR="003915D2" w:rsidRDefault="003915D2">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335BFABA" w14:textId="77777777" w:rsidR="003915D2" w:rsidRDefault="003915D2">
            <w:pPr>
              <w:pStyle w:val="TAC"/>
            </w:pPr>
            <w:r>
              <w:t>4652.5</w:t>
            </w:r>
          </w:p>
        </w:tc>
        <w:tc>
          <w:tcPr>
            <w:tcW w:w="752" w:type="dxa"/>
            <w:tcBorders>
              <w:top w:val="single" w:sz="4" w:space="0" w:color="auto"/>
              <w:left w:val="single" w:sz="4" w:space="0" w:color="auto"/>
              <w:bottom w:val="single" w:sz="4" w:space="0" w:color="auto"/>
              <w:right w:val="single" w:sz="4" w:space="0" w:color="auto"/>
            </w:tcBorders>
            <w:hideMark/>
          </w:tcPr>
          <w:p w14:paraId="6AAE929A"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63B0067" w14:textId="77777777" w:rsidR="003915D2" w:rsidRDefault="003915D2">
            <w:pPr>
              <w:pStyle w:val="TAC"/>
            </w:pPr>
            <w:r>
              <w:t>N/A</w:t>
            </w:r>
          </w:p>
        </w:tc>
      </w:tr>
      <w:tr w:rsidR="003915D2" w14:paraId="0E6FB2FD"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58A9101E" w14:textId="77777777" w:rsidR="003915D2" w:rsidRDefault="003915D2">
            <w:pPr>
              <w:pStyle w:val="TAC"/>
            </w:pPr>
            <w:r>
              <w:t>DC_</w:t>
            </w:r>
            <w:r>
              <w:rPr>
                <w:lang w:eastAsia="zh-CN"/>
              </w:rPr>
              <w:t>1</w:t>
            </w:r>
            <w:r>
              <w:t>A-</w:t>
            </w:r>
            <w:r>
              <w:rPr>
                <w:lang w:eastAsia="zh-CN"/>
              </w:rPr>
              <w:t>20</w:t>
            </w:r>
            <w:r>
              <w:rPr>
                <w:rFonts w:eastAsia="Malgun Gothic"/>
                <w:lang w:eastAsia="ko-KR"/>
              </w:rPr>
              <w:t>A_</w:t>
            </w:r>
            <w:r>
              <w:rPr>
                <w:lang w:eastAsia="ja-JP"/>
              </w:rPr>
              <w:t>n</w:t>
            </w:r>
            <w:r>
              <w:rPr>
                <w:rFonts w:eastAsia="Malgun Gothic"/>
                <w:lang w:eastAsia="ko-KR"/>
              </w:rPr>
              <w:t>78</w:t>
            </w:r>
            <w:r>
              <w:t>A</w:t>
            </w:r>
          </w:p>
        </w:tc>
        <w:tc>
          <w:tcPr>
            <w:tcW w:w="867" w:type="dxa"/>
            <w:tcBorders>
              <w:top w:val="single" w:sz="4" w:space="0" w:color="auto"/>
              <w:left w:val="single" w:sz="4" w:space="0" w:color="auto"/>
              <w:bottom w:val="single" w:sz="4" w:space="0" w:color="auto"/>
              <w:right w:val="single" w:sz="4" w:space="0" w:color="auto"/>
            </w:tcBorders>
            <w:hideMark/>
          </w:tcPr>
          <w:p w14:paraId="68DC21D8" w14:textId="77777777" w:rsidR="003915D2" w:rsidRDefault="003915D2">
            <w:pPr>
              <w:pStyle w:val="TAC"/>
            </w:pPr>
            <w:r>
              <w:rPr>
                <w:lang w:eastAsia="zh-CN"/>
              </w:rPr>
              <w:t>1</w:t>
            </w:r>
          </w:p>
        </w:tc>
        <w:tc>
          <w:tcPr>
            <w:tcW w:w="1066" w:type="dxa"/>
            <w:tcBorders>
              <w:top w:val="single" w:sz="4" w:space="0" w:color="auto"/>
              <w:left w:val="single" w:sz="4" w:space="0" w:color="auto"/>
              <w:bottom w:val="single" w:sz="4" w:space="0" w:color="auto"/>
              <w:right w:val="single" w:sz="4" w:space="0" w:color="auto"/>
            </w:tcBorders>
            <w:noWrap/>
            <w:hideMark/>
          </w:tcPr>
          <w:p w14:paraId="600B383A" w14:textId="77777777" w:rsidR="003915D2" w:rsidRDefault="003915D2">
            <w:pPr>
              <w:pStyle w:val="TAC"/>
            </w:pPr>
            <w:r>
              <w:rPr>
                <w:lang w:eastAsia="zh-CN"/>
              </w:rPr>
              <w:t>1930</w:t>
            </w:r>
          </w:p>
        </w:tc>
        <w:tc>
          <w:tcPr>
            <w:tcW w:w="747" w:type="dxa"/>
            <w:tcBorders>
              <w:top w:val="single" w:sz="4" w:space="0" w:color="auto"/>
              <w:left w:val="single" w:sz="4" w:space="0" w:color="auto"/>
              <w:bottom w:val="single" w:sz="4" w:space="0" w:color="auto"/>
              <w:right w:val="single" w:sz="4" w:space="0" w:color="auto"/>
            </w:tcBorders>
            <w:noWrap/>
            <w:hideMark/>
          </w:tcPr>
          <w:p w14:paraId="29790454" w14:textId="77777777" w:rsidR="003915D2" w:rsidRDefault="003915D2">
            <w:pPr>
              <w:pStyle w:val="TAC"/>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2A7DCA4" w14:textId="77777777" w:rsidR="003915D2" w:rsidRDefault="003915D2">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CC8360E" w14:textId="77777777" w:rsidR="003915D2" w:rsidRDefault="003915D2">
            <w:pPr>
              <w:pStyle w:val="TAC"/>
            </w:pPr>
            <w:r>
              <w:rPr>
                <w:kern w:val="2"/>
                <w:szCs w:val="24"/>
                <w:lang w:eastAsia="zh-CN"/>
              </w:rPr>
              <w:t>2120</w:t>
            </w:r>
          </w:p>
        </w:tc>
        <w:tc>
          <w:tcPr>
            <w:tcW w:w="752" w:type="dxa"/>
            <w:tcBorders>
              <w:top w:val="single" w:sz="4" w:space="0" w:color="auto"/>
              <w:left w:val="single" w:sz="4" w:space="0" w:color="auto"/>
              <w:bottom w:val="single" w:sz="4" w:space="0" w:color="auto"/>
              <w:right w:val="single" w:sz="4" w:space="0" w:color="auto"/>
            </w:tcBorders>
            <w:hideMark/>
          </w:tcPr>
          <w:p w14:paraId="47CE6C96" w14:textId="77777777" w:rsidR="003915D2" w:rsidRDefault="003915D2">
            <w:pPr>
              <w:pStyle w:val="TAC"/>
            </w:pPr>
            <w:r>
              <w:rPr>
                <w:lang w:eastAsia="zh-CN"/>
              </w:rPr>
              <w:t>20.3</w:t>
            </w:r>
          </w:p>
        </w:tc>
        <w:tc>
          <w:tcPr>
            <w:tcW w:w="1248" w:type="dxa"/>
            <w:tcBorders>
              <w:top w:val="single" w:sz="4" w:space="0" w:color="auto"/>
              <w:left w:val="single" w:sz="4" w:space="0" w:color="auto"/>
              <w:bottom w:val="single" w:sz="4" w:space="0" w:color="auto"/>
              <w:right w:val="single" w:sz="4" w:space="0" w:color="auto"/>
            </w:tcBorders>
            <w:hideMark/>
          </w:tcPr>
          <w:p w14:paraId="5528847E" w14:textId="77777777" w:rsidR="003915D2" w:rsidRDefault="003915D2">
            <w:pPr>
              <w:pStyle w:val="TAC"/>
            </w:pPr>
            <w:r>
              <w:rPr>
                <w:kern w:val="2"/>
                <w:szCs w:val="24"/>
                <w:lang w:eastAsia="ja-JP"/>
              </w:rPr>
              <w:t>IMD</w:t>
            </w:r>
            <w:r>
              <w:rPr>
                <w:kern w:val="2"/>
                <w:szCs w:val="24"/>
                <w:lang w:eastAsia="zh-CN"/>
              </w:rPr>
              <w:t>3</w:t>
            </w:r>
          </w:p>
        </w:tc>
      </w:tr>
      <w:tr w:rsidR="003915D2" w14:paraId="08840E3F" w14:textId="77777777" w:rsidTr="003915D2">
        <w:trPr>
          <w:trHeight w:val="22"/>
          <w:jc w:val="center"/>
        </w:trPr>
        <w:tc>
          <w:tcPr>
            <w:tcW w:w="2258" w:type="dxa"/>
            <w:tcBorders>
              <w:top w:val="nil"/>
              <w:left w:val="single" w:sz="4" w:space="0" w:color="auto"/>
              <w:bottom w:val="nil"/>
              <w:right w:val="single" w:sz="4" w:space="0" w:color="auto"/>
            </w:tcBorders>
          </w:tcPr>
          <w:p w14:paraId="6E3245E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9AFF53A" w14:textId="77777777" w:rsidR="003915D2" w:rsidRDefault="003915D2">
            <w:pPr>
              <w:pStyle w:val="TAC"/>
            </w:pPr>
            <w:r>
              <w:rPr>
                <w:lang w:eastAsia="zh-CN"/>
              </w:rPr>
              <w:t>20</w:t>
            </w:r>
          </w:p>
        </w:tc>
        <w:tc>
          <w:tcPr>
            <w:tcW w:w="1066" w:type="dxa"/>
            <w:tcBorders>
              <w:top w:val="single" w:sz="4" w:space="0" w:color="auto"/>
              <w:left w:val="single" w:sz="4" w:space="0" w:color="auto"/>
              <w:bottom w:val="single" w:sz="4" w:space="0" w:color="auto"/>
              <w:right w:val="single" w:sz="4" w:space="0" w:color="auto"/>
            </w:tcBorders>
            <w:noWrap/>
            <w:hideMark/>
          </w:tcPr>
          <w:p w14:paraId="0E5F6AF2" w14:textId="77777777" w:rsidR="003915D2" w:rsidRDefault="003915D2">
            <w:pPr>
              <w:pStyle w:val="TAC"/>
            </w:pPr>
            <w:r>
              <w:rPr>
                <w:lang w:eastAsia="zh-CN"/>
              </w:rPr>
              <w:t>835</w:t>
            </w:r>
          </w:p>
        </w:tc>
        <w:tc>
          <w:tcPr>
            <w:tcW w:w="747" w:type="dxa"/>
            <w:tcBorders>
              <w:top w:val="single" w:sz="4" w:space="0" w:color="auto"/>
              <w:left w:val="single" w:sz="4" w:space="0" w:color="auto"/>
              <w:bottom w:val="single" w:sz="4" w:space="0" w:color="auto"/>
              <w:right w:val="single" w:sz="4" w:space="0" w:color="auto"/>
            </w:tcBorders>
            <w:noWrap/>
            <w:hideMark/>
          </w:tcPr>
          <w:p w14:paraId="7D967437" w14:textId="77777777" w:rsidR="003915D2" w:rsidRDefault="003915D2">
            <w:pPr>
              <w:pStyle w:val="TAC"/>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FF56BED" w14:textId="77777777" w:rsidR="003915D2" w:rsidRDefault="003915D2">
            <w:pPr>
              <w:pStyle w:val="TAC"/>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53A2602" w14:textId="77777777" w:rsidR="003915D2" w:rsidRDefault="003915D2">
            <w:pPr>
              <w:pStyle w:val="TAC"/>
            </w:pPr>
            <w:r>
              <w:rPr>
                <w:lang w:eastAsia="zh-CN"/>
              </w:rPr>
              <w:t>794</w:t>
            </w:r>
          </w:p>
        </w:tc>
        <w:tc>
          <w:tcPr>
            <w:tcW w:w="752" w:type="dxa"/>
            <w:tcBorders>
              <w:top w:val="single" w:sz="4" w:space="0" w:color="auto"/>
              <w:left w:val="single" w:sz="4" w:space="0" w:color="auto"/>
              <w:bottom w:val="single" w:sz="4" w:space="0" w:color="auto"/>
              <w:right w:val="single" w:sz="4" w:space="0" w:color="auto"/>
            </w:tcBorders>
            <w:hideMark/>
          </w:tcPr>
          <w:p w14:paraId="32D0FC6F"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67102C5" w14:textId="77777777" w:rsidR="003915D2" w:rsidRDefault="003915D2">
            <w:pPr>
              <w:pStyle w:val="TAC"/>
            </w:pPr>
            <w:r>
              <w:rPr>
                <w:rFonts w:eastAsia="Malgun Gothic"/>
                <w:kern w:val="2"/>
                <w:szCs w:val="24"/>
                <w:lang w:eastAsia="ko-KR"/>
              </w:rPr>
              <w:t>N/A</w:t>
            </w:r>
          </w:p>
        </w:tc>
      </w:tr>
      <w:tr w:rsidR="003915D2" w14:paraId="378AC9E6"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4D232FB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9EAA5D2" w14:textId="77777777" w:rsidR="003915D2" w:rsidRDefault="003915D2">
            <w:pPr>
              <w:pStyle w:val="TAC"/>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19E84C6C" w14:textId="77777777" w:rsidR="003915D2" w:rsidRDefault="003915D2">
            <w:pPr>
              <w:pStyle w:val="TAC"/>
            </w:pPr>
            <w:r>
              <w:rPr>
                <w:kern w:val="2"/>
                <w:szCs w:val="24"/>
                <w:lang w:eastAsia="zh-CN"/>
              </w:rPr>
              <w:t>3790</w:t>
            </w:r>
          </w:p>
        </w:tc>
        <w:tc>
          <w:tcPr>
            <w:tcW w:w="747" w:type="dxa"/>
            <w:tcBorders>
              <w:top w:val="single" w:sz="4" w:space="0" w:color="auto"/>
              <w:left w:val="single" w:sz="4" w:space="0" w:color="auto"/>
              <w:bottom w:val="single" w:sz="4" w:space="0" w:color="auto"/>
              <w:right w:val="single" w:sz="4" w:space="0" w:color="auto"/>
            </w:tcBorders>
            <w:noWrap/>
            <w:hideMark/>
          </w:tcPr>
          <w:p w14:paraId="7FC88A9F" w14:textId="77777777" w:rsidR="003915D2" w:rsidRDefault="003915D2">
            <w:pPr>
              <w:pStyle w:val="TAC"/>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4B7AE93A" w14:textId="77777777" w:rsidR="003915D2" w:rsidRDefault="003915D2">
            <w:pPr>
              <w:pStyle w:val="TAC"/>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5522C76" w14:textId="77777777" w:rsidR="003915D2" w:rsidRDefault="003915D2">
            <w:pPr>
              <w:pStyle w:val="TAC"/>
            </w:pPr>
            <w:r>
              <w:rPr>
                <w:kern w:val="2"/>
                <w:szCs w:val="24"/>
                <w:lang w:eastAsia="zh-CN"/>
              </w:rPr>
              <w:t>3790</w:t>
            </w:r>
          </w:p>
        </w:tc>
        <w:tc>
          <w:tcPr>
            <w:tcW w:w="752" w:type="dxa"/>
            <w:tcBorders>
              <w:top w:val="single" w:sz="4" w:space="0" w:color="auto"/>
              <w:left w:val="single" w:sz="4" w:space="0" w:color="auto"/>
              <w:bottom w:val="single" w:sz="4" w:space="0" w:color="auto"/>
              <w:right w:val="single" w:sz="4" w:space="0" w:color="auto"/>
            </w:tcBorders>
            <w:hideMark/>
          </w:tcPr>
          <w:p w14:paraId="7C809543"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BEB28D8" w14:textId="77777777" w:rsidR="003915D2" w:rsidRDefault="003915D2">
            <w:pPr>
              <w:pStyle w:val="TAC"/>
            </w:pPr>
            <w:r>
              <w:rPr>
                <w:rFonts w:eastAsia="Malgun Gothic"/>
                <w:kern w:val="2"/>
                <w:szCs w:val="24"/>
                <w:lang w:eastAsia="ko-KR"/>
              </w:rPr>
              <w:t>N/A</w:t>
            </w:r>
          </w:p>
        </w:tc>
      </w:tr>
      <w:tr w:rsidR="003915D2" w14:paraId="4AF545E6"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627057E4" w14:textId="77777777" w:rsidR="003915D2" w:rsidRDefault="003915D2">
            <w:pPr>
              <w:pStyle w:val="TAC"/>
            </w:pPr>
            <w:r>
              <w:t>DC_</w:t>
            </w:r>
            <w:r>
              <w:rPr>
                <w:lang w:eastAsia="zh-CN"/>
              </w:rPr>
              <w:t>1</w:t>
            </w:r>
            <w:r>
              <w:t>A-</w:t>
            </w:r>
            <w:r>
              <w:rPr>
                <w:lang w:eastAsia="zh-CN"/>
              </w:rPr>
              <w:t>20</w:t>
            </w:r>
            <w:r>
              <w:rPr>
                <w:rFonts w:eastAsia="Malgun Gothic"/>
                <w:lang w:eastAsia="ko-KR"/>
              </w:rPr>
              <w:t>A_</w:t>
            </w:r>
            <w:r>
              <w:rPr>
                <w:lang w:eastAsia="ja-JP"/>
              </w:rPr>
              <w:t>n</w:t>
            </w:r>
            <w:r>
              <w:rPr>
                <w:rFonts w:eastAsia="Malgun Gothic"/>
                <w:lang w:eastAsia="ko-KR"/>
              </w:rPr>
              <w:t>78</w:t>
            </w:r>
            <w:r>
              <w:t>A</w:t>
            </w:r>
          </w:p>
        </w:tc>
        <w:tc>
          <w:tcPr>
            <w:tcW w:w="867" w:type="dxa"/>
            <w:tcBorders>
              <w:top w:val="single" w:sz="4" w:space="0" w:color="auto"/>
              <w:left w:val="single" w:sz="4" w:space="0" w:color="auto"/>
              <w:bottom w:val="single" w:sz="4" w:space="0" w:color="auto"/>
              <w:right w:val="single" w:sz="4" w:space="0" w:color="auto"/>
            </w:tcBorders>
            <w:hideMark/>
          </w:tcPr>
          <w:p w14:paraId="0AE8AFC8" w14:textId="77777777" w:rsidR="003915D2" w:rsidRDefault="003915D2">
            <w:pPr>
              <w:pStyle w:val="TAC"/>
            </w:pPr>
            <w:r>
              <w:rPr>
                <w:lang w:eastAsia="zh-CN"/>
              </w:rPr>
              <w:t>1</w:t>
            </w:r>
          </w:p>
        </w:tc>
        <w:tc>
          <w:tcPr>
            <w:tcW w:w="1066" w:type="dxa"/>
            <w:tcBorders>
              <w:top w:val="single" w:sz="4" w:space="0" w:color="auto"/>
              <w:left w:val="single" w:sz="4" w:space="0" w:color="auto"/>
              <w:bottom w:val="single" w:sz="4" w:space="0" w:color="auto"/>
              <w:right w:val="single" w:sz="4" w:space="0" w:color="auto"/>
            </w:tcBorders>
            <w:noWrap/>
            <w:hideMark/>
          </w:tcPr>
          <w:p w14:paraId="1BAC38FE" w14:textId="77777777" w:rsidR="003915D2" w:rsidRDefault="003915D2">
            <w:pPr>
              <w:pStyle w:val="TAC"/>
            </w:pPr>
            <w:r>
              <w:rPr>
                <w:kern w:val="2"/>
                <w:szCs w:val="24"/>
                <w:lang w:eastAsia="zh-CN"/>
              </w:rPr>
              <w:t>1950</w:t>
            </w:r>
          </w:p>
        </w:tc>
        <w:tc>
          <w:tcPr>
            <w:tcW w:w="747" w:type="dxa"/>
            <w:tcBorders>
              <w:top w:val="single" w:sz="4" w:space="0" w:color="auto"/>
              <w:left w:val="single" w:sz="4" w:space="0" w:color="auto"/>
              <w:bottom w:val="single" w:sz="4" w:space="0" w:color="auto"/>
              <w:right w:val="single" w:sz="4" w:space="0" w:color="auto"/>
            </w:tcBorders>
            <w:noWrap/>
            <w:hideMark/>
          </w:tcPr>
          <w:p w14:paraId="391317A1" w14:textId="77777777" w:rsidR="003915D2" w:rsidRDefault="003915D2">
            <w:pPr>
              <w:pStyle w:val="TAC"/>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C7E4D89" w14:textId="77777777" w:rsidR="003915D2" w:rsidRDefault="003915D2">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47156A4" w14:textId="77777777" w:rsidR="003915D2" w:rsidRDefault="003915D2">
            <w:pPr>
              <w:pStyle w:val="TAC"/>
            </w:pPr>
            <w:r>
              <w:rPr>
                <w:kern w:val="2"/>
                <w:szCs w:val="24"/>
                <w:lang w:eastAsia="zh-CN"/>
              </w:rPr>
              <w:t>2140</w:t>
            </w:r>
          </w:p>
        </w:tc>
        <w:tc>
          <w:tcPr>
            <w:tcW w:w="752" w:type="dxa"/>
            <w:tcBorders>
              <w:top w:val="single" w:sz="4" w:space="0" w:color="auto"/>
              <w:left w:val="single" w:sz="4" w:space="0" w:color="auto"/>
              <w:bottom w:val="single" w:sz="4" w:space="0" w:color="auto"/>
              <w:right w:val="single" w:sz="4" w:space="0" w:color="auto"/>
            </w:tcBorders>
            <w:hideMark/>
          </w:tcPr>
          <w:p w14:paraId="0B158B34"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489F127" w14:textId="77777777" w:rsidR="003915D2" w:rsidRDefault="003915D2">
            <w:pPr>
              <w:pStyle w:val="TAC"/>
            </w:pPr>
            <w:r>
              <w:rPr>
                <w:rFonts w:eastAsia="Malgun Gothic"/>
                <w:kern w:val="2"/>
                <w:szCs w:val="24"/>
                <w:lang w:eastAsia="ko-KR"/>
              </w:rPr>
              <w:t>N/A</w:t>
            </w:r>
          </w:p>
        </w:tc>
      </w:tr>
      <w:tr w:rsidR="003915D2" w14:paraId="377364DF" w14:textId="77777777" w:rsidTr="003915D2">
        <w:trPr>
          <w:trHeight w:val="22"/>
          <w:jc w:val="center"/>
        </w:trPr>
        <w:tc>
          <w:tcPr>
            <w:tcW w:w="2258" w:type="dxa"/>
            <w:tcBorders>
              <w:top w:val="nil"/>
              <w:left w:val="single" w:sz="4" w:space="0" w:color="auto"/>
              <w:bottom w:val="nil"/>
              <w:right w:val="single" w:sz="4" w:space="0" w:color="auto"/>
            </w:tcBorders>
          </w:tcPr>
          <w:p w14:paraId="3E87758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DB38D62" w14:textId="77777777" w:rsidR="003915D2" w:rsidRDefault="003915D2">
            <w:pPr>
              <w:pStyle w:val="TAC"/>
            </w:pPr>
            <w:r>
              <w:rPr>
                <w:lang w:eastAsia="zh-CN"/>
              </w:rPr>
              <w:t>20</w:t>
            </w:r>
          </w:p>
        </w:tc>
        <w:tc>
          <w:tcPr>
            <w:tcW w:w="1066" w:type="dxa"/>
            <w:tcBorders>
              <w:top w:val="single" w:sz="4" w:space="0" w:color="auto"/>
              <w:left w:val="single" w:sz="4" w:space="0" w:color="auto"/>
              <w:bottom w:val="single" w:sz="4" w:space="0" w:color="auto"/>
              <w:right w:val="single" w:sz="4" w:space="0" w:color="auto"/>
            </w:tcBorders>
            <w:noWrap/>
            <w:hideMark/>
          </w:tcPr>
          <w:p w14:paraId="1C43D94C" w14:textId="77777777" w:rsidR="003915D2" w:rsidRDefault="003915D2">
            <w:pPr>
              <w:pStyle w:val="TAC"/>
            </w:pPr>
            <w:r>
              <w:rPr>
                <w:lang w:eastAsia="zh-CN"/>
              </w:rPr>
              <w:t>851</w:t>
            </w:r>
          </w:p>
        </w:tc>
        <w:tc>
          <w:tcPr>
            <w:tcW w:w="747" w:type="dxa"/>
            <w:tcBorders>
              <w:top w:val="single" w:sz="4" w:space="0" w:color="auto"/>
              <w:left w:val="single" w:sz="4" w:space="0" w:color="auto"/>
              <w:bottom w:val="single" w:sz="4" w:space="0" w:color="auto"/>
              <w:right w:val="single" w:sz="4" w:space="0" w:color="auto"/>
            </w:tcBorders>
            <w:noWrap/>
            <w:hideMark/>
          </w:tcPr>
          <w:p w14:paraId="71F3F347" w14:textId="77777777" w:rsidR="003915D2" w:rsidRDefault="003915D2">
            <w:pPr>
              <w:pStyle w:val="TAC"/>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6C8CD40" w14:textId="77777777" w:rsidR="003915D2" w:rsidRDefault="003915D2">
            <w:pPr>
              <w:pStyle w:val="TAC"/>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076DDCD" w14:textId="77777777" w:rsidR="003915D2" w:rsidRDefault="003915D2">
            <w:pPr>
              <w:pStyle w:val="TAC"/>
            </w:pPr>
            <w:r>
              <w:rPr>
                <w:lang w:eastAsia="zh-CN"/>
              </w:rPr>
              <w:t>810</w:t>
            </w:r>
          </w:p>
        </w:tc>
        <w:tc>
          <w:tcPr>
            <w:tcW w:w="752" w:type="dxa"/>
            <w:tcBorders>
              <w:top w:val="single" w:sz="4" w:space="0" w:color="auto"/>
              <w:left w:val="single" w:sz="4" w:space="0" w:color="auto"/>
              <w:bottom w:val="single" w:sz="4" w:space="0" w:color="auto"/>
              <w:right w:val="single" w:sz="4" w:space="0" w:color="auto"/>
            </w:tcBorders>
            <w:hideMark/>
          </w:tcPr>
          <w:p w14:paraId="7B27DB3C" w14:textId="77777777" w:rsidR="003915D2" w:rsidRDefault="003915D2">
            <w:pPr>
              <w:pStyle w:val="TAC"/>
            </w:pPr>
            <w:r>
              <w:rPr>
                <w:lang w:eastAsia="zh-CN"/>
              </w:rPr>
              <w:t>3.0</w:t>
            </w:r>
          </w:p>
        </w:tc>
        <w:tc>
          <w:tcPr>
            <w:tcW w:w="1248" w:type="dxa"/>
            <w:tcBorders>
              <w:top w:val="single" w:sz="4" w:space="0" w:color="auto"/>
              <w:left w:val="single" w:sz="4" w:space="0" w:color="auto"/>
              <w:bottom w:val="single" w:sz="4" w:space="0" w:color="auto"/>
              <w:right w:val="single" w:sz="4" w:space="0" w:color="auto"/>
            </w:tcBorders>
            <w:hideMark/>
          </w:tcPr>
          <w:p w14:paraId="43127DDD" w14:textId="77777777" w:rsidR="003915D2" w:rsidRDefault="003915D2">
            <w:pPr>
              <w:pStyle w:val="TAC"/>
            </w:pPr>
            <w:r>
              <w:rPr>
                <w:kern w:val="2"/>
                <w:szCs w:val="24"/>
                <w:lang w:eastAsia="ja-JP"/>
              </w:rPr>
              <w:t>IMD</w:t>
            </w:r>
            <w:r>
              <w:rPr>
                <w:kern w:val="2"/>
                <w:szCs w:val="24"/>
                <w:lang w:eastAsia="zh-CN"/>
              </w:rPr>
              <w:t>5</w:t>
            </w:r>
          </w:p>
        </w:tc>
      </w:tr>
      <w:tr w:rsidR="003915D2" w14:paraId="686DB112"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60F193D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EC11D89" w14:textId="77777777" w:rsidR="003915D2" w:rsidRDefault="003915D2">
            <w:pPr>
              <w:pStyle w:val="TAC"/>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4196CB5D" w14:textId="77777777" w:rsidR="003915D2" w:rsidRDefault="003915D2">
            <w:pPr>
              <w:pStyle w:val="TAC"/>
            </w:pPr>
            <w:r>
              <w:rPr>
                <w:rFonts w:eastAsia="Malgun Gothic"/>
                <w:kern w:val="2"/>
                <w:szCs w:val="24"/>
                <w:lang w:eastAsia="ko-KR"/>
              </w:rPr>
              <w:t>3</w:t>
            </w:r>
            <w:r>
              <w:rPr>
                <w:kern w:val="2"/>
                <w:szCs w:val="24"/>
                <w:lang w:eastAsia="zh-CN"/>
              </w:rPr>
              <w:t>330</w:t>
            </w:r>
          </w:p>
        </w:tc>
        <w:tc>
          <w:tcPr>
            <w:tcW w:w="747" w:type="dxa"/>
            <w:tcBorders>
              <w:top w:val="single" w:sz="4" w:space="0" w:color="auto"/>
              <w:left w:val="single" w:sz="4" w:space="0" w:color="auto"/>
              <w:bottom w:val="single" w:sz="4" w:space="0" w:color="auto"/>
              <w:right w:val="single" w:sz="4" w:space="0" w:color="auto"/>
            </w:tcBorders>
            <w:noWrap/>
            <w:hideMark/>
          </w:tcPr>
          <w:p w14:paraId="51048A46" w14:textId="77777777" w:rsidR="003915D2" w:rsidRDefault="003915D2">
            <w:pPr>
              <w:pStyle w:val="TAC"/>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363970F4" w14:textId="77777777" w:rsidR="003915D2" w:rsidRDefault="003915D2">
            <w:pPr>
              <w:pStyle w:val="TAC"/>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4AF0C18" w14:textId="77777777" w:rsidR="003915D2" w:rsidRDefault="003915D2">
            <w:pPr>
              <w:pStyle w:val="TAC"/>
            </w:pPr>
            <w:r>
              <w:rPr>
                <w:kern w:val="2"/>
                <w:szCs w:val="24"/>
                <w:lang w:eastAsia="zh-CN"/>
              </w:rPr>
              <w:t>3330</w:t>
            </w:r>
          </w:p>
        </w:tc>
        <w:tc>
          <w:tcPr>
            <w:tcW w:w="752" w:type="dxa"/>
            <w:tcBorders>
              <w:top w:val="single" w:sz="4" w:space="0" w:color="auto"/>
              <w:left w:val="single" w:sz="4" w:space="0" w:color="auto"/>
              <w:bottom w:val="single" w:sz="4" w:space="0" w:color="auto"/>
              <w:right w:val="single" w:sz="4" w:space="0" w:color="auto"/>
            </w:tcBorders>
            <w:hideMark/>
          </w:tcPr>
          <w:p w14:paraId="5A6FCB2F"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DD2BB72" w14:textId="77777777" w:rsidR="003915D2" w:rsidRDefault="003915D2">
            <w:pPr>
              <w:pStyle w:val="TAC"/>
            </w:pPr>
            <w:r>
              <w:rPr>
                <w:rFonts w:eastAsia="Malgun Gothic"/>
                <w:kern w:val="2"/>
                <w:szCs w:val="24"/>
                <w:lang w:eastAsia="ko-KR"/>
              </w:rPr>
              <w:t>N/A</w:t>
            </w:r>
          </w:p>
        </w:tc>
      </w:tr>
      <w:tr w:rsidR="003915D2" w14:paraId="2ADCDFB0" w14:textId="77777777" w:rsidTr="003915D2">
        <w:trPr>
          <w:trHeight w:val="22"/>
          <w:jc w:val="center"/>
        </w:trPr>
        <w:tc>
          <w:tcPr>
            <w:tcW w:w="2258" w:type="dxa"/>
            <w:vMerge w:val="restart"/>
            <w:tcBorders>
              <w:top w:val="nil"/>
              <w:left w:val="single" w:sz="4" w:space="0" w:color="auto"/>
              <w:bottom w:val="single" w:sz="4" w:space="0" w:color="auto"/>
              <w:right w:val="single" w:sz="4" w:space="0" w:color="auto"/>
            </w:tcBorders>
            <w:vAlign w:val="center"/>
            <w:hideMark/>
          </w:tcPr>
          <w:p w14:paraId="532EE345" w14:textId="77777777" w:rsidR="003915D2" w:rsidRDefault="003915D2">
            <w:pPr>
              <w:pStyle w:val="TAC"/>
            </w:pPr>
            <w:r>
              <w:rPr>
                <w:rFonts w:eastAsia="MS Mincho"/>
              </w:rPr>
              <w:t>DC_1A-21A_n28A</w:t>
            </w:r>
            <w:r>
              <w:rPr>
                <w:rFonts w:eastAsia="MS Mincho"/>
                <w:vertAlign w:val="superscript"/>
              </w:rPr>
              <w:t>10</w:t>
            </w:r>
          </w:p>
        </w:tc>
        <w:tc>
          <w:tcPr>
            <w:tcW w:w="867" w:type="dxa"/>
            <w:tcBorders>
              <w:top w:val="single" w:sz="4" w:space="0" w:color="auto"/>
              <w:left w:val="single" w:sz="4" w:space="0" w:color="auto"/>
              <w:bottom w:val="single" w:sz="4" w:space="0" w:color="auto"/>
              <w:right w:val="single" w:sz="4" w:space="0" w:color="auto"/>
            </w:tcBorders>
            <w:vAlign w:val="center"/>
            <w:hideMark/>
          </w:tcPr>
          <w:p w14:paraId="48D19ED7" w14:textId="77777777" w:rsidR="003915D2" w:rsidRDefault="003915D2">
            <w:pPr>
              <w:pStyle w:val="TAC"/>
              <w:rPr>
                <w:rFonts w:eastAsia="Malgun Gothic"/>
                <w:lang w:eastAsia="ko-KR"/>
              </w:rPr>
            </w:pPr>
            <w:r>
              <w:rPr>
                <w:rFonts w:cs="Arial"/>
                <w:lang w:eastAsia="ja-JP"/>
              </w:rPr>
              <w:t>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CC7709A" w14:textId="77777777" w:rsidR="003915D2" w:rsidRDefault="003915D2">
            <w:pPr>
              <w:pStyle w:val="TAC"/>
              <w:rPr>
                <w:rFonts w:eastAsia="Malgun Gothic"/>
                <w:kern w:val="2"/>
                <w:szCs w:val="24"/>
                <w:lang w:eastAsia="ko-KR"/>
              </w:rPr>
            </w:pPr>
            <w:r>
              <w:rPr>
                <w:rFonts w:eastAsia="Yu Mincho"/>
                <w:lang w:eastAsia="ja-JP"/>
              </w:rPr>
              <w:t>1975.3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A379D42"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298DA99"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D06EF87" w14:textId="77777777" w:rsidR="003915D2" w:rsidRDefault="003915D2">
            <w:pPr>
              <w:pStyle w:val="TAC"/>
              <w:rPr>
                <w:kern w:val="2"/>
                <w:szCs w:val="24"/>
                <w:lang w:eastAsia="zh-CN"/>
              </w:rPr>
            </w:pPr>
            <w:r>
              <w:rPr>
                <w:rFonts w:eastAsia="Yu Mincho"/>
                <w:lang w:eastAsia="ja-JP"/>
              </w:rPr>
              <w:t>2165.3</w:t>
            </w:r>
          </w:p>
        </w:tc>
        <w:tc>
          <w:tcPr>
            <w:tcW w:w="752" w:type="dxa"/>
            <w:tcBorders>
              <w:top w:val="single" w:sz="4" w:space="0" w:color="auto"/>
              <w:left w:val="single" w:sz="4" w:space="0" w:color="auto"/>
              <w:bottom w:val="single" w:sz="4" w:space="0" w:color="auto"/>
              <w:right w:val="single" w:sz="4" w:space="0" w:color="auto"/>
            </w:tcBorders>
            <w:vAlign w:val="center"/>
            <w:hideMark/>
          </w:tcPr>
          <w:p w14:paraId="0E2006FB" w14:textId="77777777" w:rsidR="003915D2" w:rsidRDefault="003915D2">
            <w:pPr>
              <w:pStyle w:val="TAC"/>
              <w:rPr>
                <w:rFonts w:eastAsia="Malgun Gothic"/>
                <w:kern w:val="2"/>
                <w:szCs w:val="24"/>
                <w:lang w:eastAsia="ko-KR"/>
              </w:rPr>
            </w:pPr>
            <w:r>
              <w:t>16.1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DB88540" w14:textId="77777777" w:rsidR="003915D2" w:rsidRDefault="003915D2">
            <w:pPr>
              <w:pStyle w:val="TAC"/>
              <w:rPr>
                <w:rFonts w:eastAsia="Malgun Gothic"/>
                <w:kern w:val="2"/>
                <w:szCs w:val="24"/>
                <w:lang w:eastAsia="ko-KR"/>
              </w:rPr>
            </w:pPr>
            <w:r>
              <w:t>IMD</w:t>
            </w:r>
            <w:r>
              <w:rPr>
                <w:rFonts w:eastAsia="Yu Mincho"/>
                <w:lang w:eastAsia="ja-JP"/>
              </w:rPr>
              <w:t>3</w:t>
            </w:r>
          </w:p>
        </w:tc>
      </w:tr>
      <w:tr w:rsidR="003915D2" w14:paraId="316B8D99" w14:textId="77777777" w:rsidTr="003915D2">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767E2B17"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1480E7C" w14:textId="77777777" w:rsidR="003915D2" w:rsidRDefault="003915D2">
            <w:pPr>
              <w:pStyle w:val="TAC"/>
              <w:rPr>
                <w:rFonts w:eastAsia="Malgun Gothic"/>
                <w:lang w:eastAsia="ko-KR"/>
              </w:rPr>
            </w:pPr>
            <w:r>
              <w:rPr>
                <w:rFonts w:cs="Arial"/>
              </w:rPr>
              <w:t>21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4609213" w14:textId="77777777" w:rsidR="003915D2" w:rsidRDefault="003915D2">
            <w:pPr>
              <w:pStyle w:val="TAC"/>
              <w:rPr>
                <w:rFonts w:eastAsia="Malgun Gothic"/>
                <w:kern w:val="2"/>
                <w:szCs w:val="24"/>
                <w:lang w:eastAsia="ko-KR"/>
              </w:rPr>
            </w:pPr>
            <w:r>
              <w:rPr>
                <w:rFonts w:eastAsia="Yu Mincho"/>
                <w:lang w:eastAsia="ja-JP"/>
              </w:rPr>
              <w:t>1450.4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7D0B361"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C7E46DD"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3714FB8" w14:textId="77777777" w:rsidR="003915D2" w:rsidRDefault="003915D2">
            <w:pPr>
              <w:pStyle w:val="TAC"/>
              <w:rPr>
                <w:kern w:val="2"/>
                <w:szCs w:val="24"/>
                <w:lang w:eastAsia="zh-CN"/>
              </w:rPr>
            </w:pPr>
            <w:r>
              <w:rPr>
                <w:rFonts w:eastAsia="Yu Mincho"/>
                <w:lang w:eastAsia="ja-JP"/>
              </w:rPr>
              <w:t>1498.4</w:t>
            </w:r>
          </w:p>
        </w:tc>
        <w:tc>
          <w:tcPr>
            <w:tcW w:w="752" w:type="dxa"/>
            <w:tcBorders>
              <w:top w:val="single" w:sz="4" w:space="0" w:color="auto"/>
              <w:left w:val="single" w:sz="4" w:space="0" w:color="auto"/>
              <w:bottom w:val="single" w:sz="4" w:space="0" w:color="auto"/>
              <w:right w:val="single" w:sz="4" w:space="0" w:color="auto"/>
            </w:tcBorders>
            <w:vAlign w:val="center"/>
            <w:hideMark/>
          </w:tcPr>
          <w:p w14:paraId="0D0C31F8"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7E5AEB1" w14:textId="77777777" w:rsidR="003915D2" w:rsidRDefault="003915D2">
            <w:pPr>
              <w:pStyle w:val="TAC"/>
              <w:rPr>
                <w:rFonts w:eastAsia="Malgun Gothic"/>
                <w:kern w:val="2"/>
                <w:szCs w:val="24"/>
                <w:lang w:eastAsia="ko-KR"/>
              </w:rPr>
            </w:pPr>
            <w:r>
              <w:t>N/A</w:t>
            </w:r>
          </w:p>
        </w:tc>
      </w:tr>
      <w:tr w:rsidR="003915D2" w14:paraId="4B76F60F" w14:textId="77777777" w:rsidTr="003915D2">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0624037F"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EA6DB9B" w14:textId="77777777" w:rsidR="003915D2" w:rsidRDefault="003915D2">
            <w:pPr>
              <w:pStyle w:val="TAC"/>
              <w:rPr>
                <w:rFonts w:eastAsia="Malgun Gothic"/>
                <w:lang w:eastAsia="ko-KR"/>
              </w:rPr>
            </w:pPr>
            <w:r>
              <w:rPr>
                <w:rFonts w:cs="Arial"/>
              </w:rPr>
              <w:t>n28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2439330" w14:textId="77777777" w:rsidR="003915D2" w:rsidRDefault="003915D2">
            <w:pPr>
              <w:pStyle w:val="TAC"/>
              <w:rPr>
                <w:rFonts w:eastAsia="Malgun Gothic"/>
                <w:kern w:val="2"/>
                <w:szCs w:val="24"/>
                <w:lang w:eastAsia="ko-KR"/>
              </w:rPr>
            </w:pPr>
            <w:r>
              <w:rPr>
                <w:rFonts w:eastAsia="Yu Mincho"/>
                <w:lang w:eastAsia="ja-JP"/>
              </w:rPr>
              <w:t>735.5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5727607"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3269900"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AC86027" w14:textId="77777777" w:rsidR="003915D2" w:rsidRDefault="003915D2">
            <w:pPr>
              <w:pStyle w:val="TAC"/>
              <w:rPr>
                <w:kern w:val="2"/>
                <w:szCs w:val="24"/>
                <w:lang w:eastAsia="zh-CN"/>
              </w:rPr>
            </w:pPr>
            <w:r>
              <w:rPr>
                <w:rFonts w:eastAsia="Yu Mincho"/>
                <w:lang w:eastAsia="ja-JP"/>
              </w:rPr>
              <w:t>790.5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41D9921" w14:textId="77777777" w:rsidR="003915D2" w:rsidRDefault="003915D2">
            <w:pPr>
              <w:pStyle w:val="TAC"/>
              <w:rPr>
                <w:rFonts w:eastAsia="Malgun Gothic"/>
                <w:kern w:val="2"/>
                <w:szCs w:val="24"/>
                <w:lang w:eastAsia="ko-KR"/>
              </w:rPr>
            </w:pPr>
            <w:r>
              <w:t xml:space="preserve">N/A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E883C1C" w14:textId="77777777" w:rsidR="003915D2" w:rsidRDefault="003915D2">
            <w:pPr>
              <w:pStyle w:val="TAC"/>
              <w:rPr>
                <w:rFonts w:eastAsia="Malgun Gothic"/>
                <w:kern w:val="2"/>
                <w:szCs w:val="24"/>
                <w:lang w:eastAsia="ko-KR"/>
              </w:rPr>
            </w:pPr>
            <w:r>
              <w:t>N/A</w:t>
            </w:r>
          </w:p>
        </w:tc>
      </w:tr>
      <w:tr w:rsidR="003915D2" w14:paraId="6A82A87C"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DCA68E7" w14:textId="77777777" w:rsidR="003915D2" w:rsidRDefault="003915D2">
            <w:pPr>
              <w:pStyle w:val="TAC"/>
              <w:rPr>
                <w:rFonts w:eastAsia="MS Mincho"/>
              </w:rPr>
            </w:pPr>
            <w:r>
              <w:rPr>
                <w:rFonts w:eastAsia="MS Mincho"/>
              </w:rPr>
              <w:t>DC_1A-21A_n77A</w:t>
            </w:r>
          </w:p>
          <w:p w14:paraId="49273C63" w14:textId="77777777" w:rsidR="003915D2" w:rsidRDefault="003915D2">
            <w:pPr>
              <w:pStyle w:val="TAC"/>
            </w:pPr>
            <w:r>
              <w:rPr>
                <w:rFonts w:eastAsia="MS Mincho"/>
              </w:rPr>
              <w:t>DC_1A-21A_n78A</w:t>
            </w:r>
          </w:p>
        </w:tc>
        <w:tc>
          <w:tcPr>
            <w:tcW w:w="867" w:type="dxa"/>
            <w:tcBorders>
              <w:top w:val="single" w:sz="4" w:space="0" w:color="auto"/>
              <w:left w:val="single" w:sz="4" w:space="0" w:color="auto"/>
              <w:bottom w:val="single" w:sz="4" w:space="0" w:color="auto"/>
              <w:right w:val="single" w:sz="4" w:space="0" w:color="auto"/>
            </w:tcBorders>
            <w:hideMark/>
          </w:tcPr>
          <w:p w14:paraId="01446CF9"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3915391D" w14:textId="77777777" w:rsidR="003915D2" w:rsidRDefault="003915D2">
            <w:pPr>
              <w:pStyle w:val="TAC"/>
            </w:pPr>
            <w:r>
              <w:t>1964.6</w:t>
            </w:r>
          </w:p>
        </w:tc>
        <w:tc>
          <w:tcPr>
            <w:tcW w:w="747" w:type="dxa"/>
            <w:tcBorders>
              <w:top w:val="single" w:sz="4" w:space="0" w:color="auto"/>
              <w:left w:val="single" w:sz="4" w:space="0" w:color="auto"/>
              <w:bottom w:val="single" w:sz="4" w:space="0" w:color="auto"/>
              <w:right w:val="single" w:sz="4" w:space="0" w:color="auto"/>
            </w:tcBorders>
            <w:noWrap/>
            <w:hideMark/>
          </w:tcPr>
          <w:p w14:paraId="7E3CF143"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30099F2"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91E7D1B" w14:textId="77777777" w:rsidR="003915D2" w:rsidRDefault="003915D2">
            <w:pPr>
              <w:pStyle w:val="TAC"/>
            </w:pPr>
            <w:r>
              <w:t>2154.6</w:t>
            </w:r>
          </w:p>
        </w:tc>
        <w:tc>
          <w:tcPr>
            <w:tcW w:w="752" w:type="dxa"/>
            <w:tcBorders>
              <w:top w:val="single" w:sz="4" w:space="0" w:color="auto"/>
              <w:left w:val="single" w:sz="4" w:space="0" w:color="auto"/>
              <w:bottom w:val="single" w:sz="4" w:space="0" w:color="auto"/>
              <w:right w:val="single" w:sz="4" w:space="0" w:color="auto"/>
            </w:tcBorders>
            <w:hideMark/>
          </w:tcPr>
          <w:p w14:paraId="31B24463" w14:textId="77777777" w:rsidR="003915D2" w:rsidRDefault="003915D2">
            <w:pPr>
              <w:pStyle w:val="TAC"/>
            </w:pPr>
            <w:r>
              <w:t>30.6</w:t>
            </w:r>
          </w:p>
        </w:tc>
        <w:tc>
          <w:tcPr>
            <w:tcW w:w="1248" w:type="dxa"/>
            <w:tcBorders>
              <w:top w:val="single" w:sz="4" w:space="0" w:color="auto"/>
              <w:left w:val="single" w:sz="4" w:space="0" w:color="auto"/>
              <w:bottom w:val="single" w:sz="4" w:space="0" w:color="auto"/>
              <w:right w:val="single" w:sz="4" w:space="0" w:color="auto"/>
            </w:tcBorders>
            <w:hideMark/>
          </w:tcPr>
          <w:p w14:paraId="1EF650B3" w14:textId="77777777" w:rsidR="003915D2" w:rsidRDefault="003915D2">
            <w:pPr>
              <w:pStyle w:val="TAC"/>
            </w:pPr>
            <w:r>
              <w:t>IMD2</w:t>
            </w:r>
          </w:p>
        </w:tc>
      </w:tr>
      <w:tr w:rsidR="003915D2" w14:paraId="6F31BC2A" w14:textId="77777777" w:rsidTr="003915D2">
        <w:trPr>
          <w:trHeight w:val="22"/>
          <w:jc w:val="center"/>
        </w:trPr>
        <w:tc>
          <w:tcPr>
            <w:tcW w:w="2258" w:type="dxa"/>
            <w:tcBorders>
              <w:top w:val="nil"/>
              <w:left w:val="single" w:sz="4" w:space="0" w:color="auto"/>
              <w:bottom w:val="nil"/>
              <w:right w:val="single" w:sz="4" w:space="0" w:color="auto"/>
            </w:tcBorders>
            <w:hideMark/>
          </w:tcPr>
          <w:p w14:paraId="31868580" w14:textId="77777777" w:rsidR="003915D2" w:rsidRDefault="003915D2"/>
        </w:tc>
        <w:tc>
          <w:tcPr>
            <w:tcW w:w="867" w:type="dxa"/>
            <w:tcBorders>
              <w:top w:val="single" w:sz="4" w:space="0" w:color="auto"/>
              <w:left w:val="single" w:sz="4" w:space="0" w:color="auto"/>
              <w:bottom w:val="single" w:sz="4" w:space="0" w:color="auto"/>
              <w:right w:val="single" w:sz="4" w:space="0" w:color="auto"/>
            </w:tcBorders>
            <w:hideMark/>
          </w:tcPr>
          <w:p w14:paraId="10BC3AEC" w14:textId="77777777" w:rsidR="003915D2" w:rsidRDefault="003915D2">
            <w:pPr>
              <w:pStyle w:val="TAC"/>
            </w:pPr>
            <w:r>
              <w:t>21</w:t>
            </w:r>
          </w:p>
        </w:tc>
        <w:tc>
          <w:tcPr>
            <w:tcW w:w="1066" w:type="dxa"/>
            <w:tcBorders>
              <w:top w:val="single" w:sz="4" w:space="0" w:color="auto"/>
              <w:left w:val="single" w:sz="4" w:space="0" w:color="auto"/>
              <w:bottom w:val="single" w:sz="4" w:space="0" w:color="auto"/>
              <w:right w:val="single" w:sz="4" w:space="0" w:color="auto"/>
            </w:tcBorders>
            <w:noWrap/>
            <w:hideMark/>
          </w:tcPr>
          <w:p w14:paraId="202D24C9" w14:textId="77777777" w:rsidR="003915D2" w:rsidRDefault="003915D2">
            <w:pPr>
              <w:pStyle w:val="TAC"/>
            </w:pPr>
            <w:r>
              <w:t>1450.4</w:t>
            </w:r>
          </w:p>
        </w:tc>
        <w:tc>
          <w:tcPr>
            <w:tcW w:w="747" w:type="dxa"/>
            <w:tcBorders>
              <w:top w:val="single" w:sz="4" w:space="0" w:color="auto"/>
              <w:left w:val="single" w:sz="4" w:space="0" w:color="auto"/>
              <w:bottom w:val="single" w:sz="4" w:space="0" w:color="auto"/>
              <w:right w:val="single" w:sz="4" w:space="0" w:color="auto"/>
            </w:tcBorders>
            <w:noWrap/>
            <w:hideMark/>
          </w:tcPr>
          <w:p w14:paraId="7EE8FD92"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B54BFFA"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D55B011" w14:textId="77777777" w:rsidR="003915D2" w:rsidRDefault="003915D2">
            <w:pPr>
              <w:pStyle w:val="TAC"/>
            </w:pPr>
            <w:r>
              <w:t>1498.4</w:t>
            </w:r>
          </w:p>
        </w:tc>
        <w:tc>
          <w:tcPr>
            <w:tcW w:w="752" w:type="dxa"/>
            <w:tcBorders>
              <w:top w:val="single" w:sz="4" w:space="0" w:color="auto"/>
              <w:left w:val="single" w:sz="4" w:space="0" w:color="auto"/>
              <w:bottom w:val="single" w:sz="4" w:space="0" w:color="auto"/>
              <w:right w:val="single" w:sz="4" w:space="0" w:color="auto"/>
            </w:tcBorders>
            <w:hideMark/>
          </w:tcPr>
          <w:p w14:paraId="2B50324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EA586D0" w14:textId="77777777" w:rsidR="003915D2" w:rsidRDefault="003915D2">
            <w:pPr>
              <w:pStyle w:val="TAC"/>
            </w:pPr>
            <w:r>
              <w:t>N/A</w:t>
            </w:r>
          </w:p>
        </w:tc>
      </w:tr>
      <w:tr w:rsidR="003915D2" w14:paraId="4A628047" w14:textId="77777777" w:rsidTr="003915D2">
        <w:trPr>
          <w:trHeight w:val="22"/>
          <w:jc w:val="center"/>
        </w:trPr>
        <w:tc>
          <w:tcPr>
            <w:tcW w:w="2258" w:type="dxa"/>
            <w:tcBorders>
              <w:top w:val="nil"/>
              <w:left w:val="single" w:sz="4" w:space="0" w:color="auto"/>
              <w:bottom w:val="nil"/>
              <w:right w:val="single" w:sz="4" w:space="0" w:color="auto"/>
            </w:tcBorders>
          </w:tcPr>
          <w:p w14:paraId="620C98F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854D908" w14:textId="77777777" w:rsidR="003915D2" w:rsidRDefault="003915D2">
            <w:pPr>
              <w:pStyle w:val="TAC"/>
            </w:pPr>
            <w:r>
              <w:t>n77, n78</w:t>
            </w:r>
          </w:p>
        </w:tc>
        <w:tc>
          <w:tcPr>
            <w:tcW w:w="1066" w:type="dxa"/>
            <w:tcBorders>
              <w:top w:val="single" w:sz="4" w:space="0" w:color="auto"/>
              <w:left w:val="single" w:sz="4" w:space="0" w:color="auto"/>
              <w:bottom w:val="single" w:sz="4" w:space="0" w:color="auto"/>
              <w:right w:val="single" w:sz="4" w:space="0" w:color="auto"/>
            </w:tcBorders>
            <w:noWrap/>
            <w:hideMark/>
          </w:tcPr>
          <w:p w14:paraId="0A16BC36" w14:textId="77777777" w:rsidR="003915D2" w:rsidRDefault="003915D2">
            <w:pPr>
              <w:pStyle w:val="TAC"/>
            </w:pPr>
            <w:r>
              <w:t>3605</w:t>
            </w:r>
          </w:p>
        </w:tc>
        <w:tc>
          <w:tcPr>
            <w:tcW w:w="747" w:type="dxa"/>
            <w:tcBorders>
              <w:top w:val="single" w:sz="4" w:space="0" w:color="auto"/>
              <w:left w:val="single" w:sz="4" w:space="0" w:color="auto"/>
              <w:bottom w:val="single" w:sz="4" w:space="0" w:color="auto"/>
              <w:right w:val="single" w:sz="4" w:space="0" w:color="auto"/>
            </w:tcBorders>
            <w:noWrap/>
            <w:hideMark/>
          </w:tcPr>
          <w:p w14:paraId="253F0EDA"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7F29939D"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7910E6BE" w14:textId="77777777" w:rsidR="003915D2" w:rsidRDefault="003915D2">
            <w:pPr>
              <w:pStyle w:val="TAC"/>
            </w:pPr>
            <w:r>
              <w:t>3605</w:t>
            </w:r>
          </w:p>
        </w:tc>
        <w:tc>
          <w:tcPr>
            <w:tcW w:w="752" w:type="dxa"/>
            <w:tcBorders>
              <w:top w:val="single" w:sz="4" w:space="0" w:color="auto"/>
              <w:left w:val="single" w:sz="4" w:space="0" w:color="auto"/>
              <w:bottom w:val="single" w:sz="4" w:space="0" w:color="auto"/>
              <w:right w:val="single" w:sz="4" w:space="0" w:color="auto"/>
            </w:tcBorders>
            <w:hideMark/>
          </w:tcPr>
          <w:p w14:paraId="1870F8D8"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10726A6" w14:textId="77777777" w:rsidR="003915D2" w:rsidRDefault="003915D2">
            <w:pPr>
              <w:pStyle w:val="TAC"/>
            </w:pPr>
            <w:r>
              <w:t>N/A</w:t>
            </w:r>
          </w:p>
        </w:tc>
      </w:tr>
      <w:tr w:rsidR="003915D2" w14:paraId="7E40E8D2" w14:textId="77777777" w:rsidTr="003915D2">
        <w:trPr>
          <w:trHeight w:val="54"/>
          <w:jc w:val="center"/>
        </w:trPr>
        <w:tc>
          <w:tcPr>
            <w:tcW w:w="2258" w:type="dxa"/>
            <w:tcBorders>
              <w:top w:val="nil"/>
              <w:left w:val="single" w:sz="4" w:space="0" w:color="auto"/>
              <w:bottom w:val="nil"/>
              <w:right w:val="single" w:sz="4" w:space="0" w:color="auto"/>
            </w:tcBorders>
          </w:tcPr>
          <w:p w14:paraId="3FDFF2B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D6E5469"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5CA8E708"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56B40229"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52C3BA15"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39C693A4"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121AD685"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AA45AEC" w14:textId="77777777" w:rsidR="003915D2" w:rsidRDefault="003915D2">
            <w:pPr>
              <w:pStyle w:val="TAC"/>
            </w:pPr>
            <w:r>
              <w:t>N/A</w:t>
            </w:r>
          </w:p>
        </w:tc>
      </w:tr>
      <w:tr w:rsidR="003915D2" w14:paraId="6A806C70" w14:textId="77777777" w:rsidTr="003915D2">
        <w:trPr>
          <w:trHeight w:val="54"/>
          <w:jc w:val="center"/>
        </w:trPr>
        <w:tc>
          <w:tcPr>
            <w:tcW w:w="2258" w:type="dxa"/>
            <w:tcBorders>
              <w:top w:val="nil"/>
              <w:left w:val="single" w:sz="4" w:space="0" w:color="auto"/>
              <w:bottom w:val="nil"/>
              <w:right w:val="single" w:sz="4" w:space="0" w:color="auto"/>
            </w:tcBorders>
          </w:tcPr>
          <w:p w14:paraId="1B30BF5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82A5563" w14:textId="77777777" w:rsidR="003915D2" w:rsidRDefault="003915D2">
            <w:pPr>
              <w:pStyle w:val="TAC"/>
            </w:pPr>
            <w:r>
              <w:t>21</w:t>
            </w:r>
          </w:p>
        </w:tc>
        <w:tc>
          <w:tcPr>
            <w:tcW w:w="1066" w:type="dxa"/>
            <w:tcBorders>
              <w:top w:val="single" w:sz="4" w:space="0" w:color="auto"/>
              <w:left w:val="single" w:sz="4" w:space="0" w:color="auto"/>
              <w:bottom w:val="single" w:sz="4" w:space="0" w:color="auto"/>
              <w:right w:val="single" w:sz="4" w:space="0" w:color="auto"/>
            </w:tcBorders>
            <w:noWrap/>
            <w:hideMark/>
          </w:tcPr>
          <w:p w14:paraId="4B1A8171"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52E4BB05"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2BE78908"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6C80C60E"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233AF23C"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76BB80C" w14:textId="77777777" w:rsidR="003915D2" w:rsidRDefault="003915D2">
            <w:pPr>
              <w:pStyle w:val="TAC"/>
            </w:pPr>
            <w:r>
              <w:t>IMD2</w:t>
            </w:r>
          </w:p>
        </w:tc>
      </w:tr>
      <w:tr w:rsidR="003915D2" w14:paraId="34BEEEE8" w14:textId="77777777" w:rsidTr="003915D2">
        <w:trPr>
          <w:trHeight w:val="54"/>
          <w:jc w:val="center"/>
        </w:trPr>
        <w:tc>
          <w:tcPr>
            <w:tcW w:w="2258" w:type="dxa"/>
            <w:tcBorders>
              <w:top w:val="nil"/>
              <w:left w:val="single" w:sz="4" w:space="0" w:color="auto"/>
              <w:bottom w:val="nil"/>
              <w:right w:val="single" w:sz="4" w:space="0" w:color="auto"/>
            </w:tcBorders>
          </w:tcPr>
          <w:p w14:paraId="5BCCFAD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1C041D4"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27AA4A8B"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4AFA78E2"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05FC4D66"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3B31E69F"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04692DD1"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20F6C6A" w14:textId="77777777" w:rsidR="003915D2" w:rsidRDefault="003915D2">
            <w:pPr>
              <w:pStyle w:val="TAC"/>
            </w:pPr>
            <w:r>
              <w:t>N/A</w:t>
            </w:r>
          </w:p>
        </w:tc>
      </w:tr>
      <w:tr w:rsidR="003915D2" w14:paraId="7D03520A" w14:textId="77777777" w:rsidTr="003915D2">
        <w:trPr>
          <w:trHeight w:val="54"/>
          <w:jc w:val="center"/>
        </w:trPr>
        <w:tc>
          <w:tcPr>
            <w:tcW w:w="2258" w:type="dxa"/>
            <w:tcBorders>
              <w:top w:val="nil"/>
              <w:left w:val="single" w:sz="4" w:space="0" w:color="auto"/>
              <w:bottom w:val="nil"/>
              <w:right w:val="single" w:sz="4" w:space="0" w:color="auto"/>
            </w:tcBorders>
            <w:hideMark/>
          </w:tcPr>
          <w:p w14:paraId="1BE0104D" w14:textId="77777777" w:rsidR="003915D2" w:rsidRDefault="003915D2"/>
        </w:tc>
        <w:tc>
          <w:tcPr>
            <w:tcW w:w="867" w:type="dxa"/>
            <w:tcBorders>
              <w:top w:val="single" w:sz="4" w:space="0" w:color="auto"/>
              <w:left w:val="single" w:sz="4" w:space="0" w:color="auto"/>
              <w:bottom w:val="single" w:sz="4" w:space="0" w:color="auto"/>
              <w:right w:val="single" w:sz="4" w:space="0" w:color="auto"/>
            </w:tcBorders>
            <w:hideMark/>
          </w:tcPr>
          <w:p w14:paraId="7DDE2187"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4DB923CA" w14:textId="77777777" w:rsidR="003915D2" w:rsidRDefault="003915D2">
            <w:pPr>
              <w:pStyle w:val="TAC"/>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529EDE03"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3B80CEE"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6D4D942" w14:textId="77777777" w:rsidR="003915D2" w:rsidRDefault="003915D2">
            <w:pPr>
              <w:pStyle w:val="TAC"/>
            </w:pPr>
            <w:r>
              <w:t>2140</w:t>
            </w:r>
          </w:p>
        </w:tc>
        <w:tc>
          <w:tcPr>
            <w:tcW w:w="752" w:type="dxa"/>
            <w:tcBorders>
              <w:top w:val="single" w:sz="4" w:space="0" w:color="auto"/>
              <w:left w:val="single" w:sz="4" w:space="0" w:color="auto"/>
              <w:bottom w:val="single" w:sz="4" w:space="0" w:color="auto"/>
              <w:right w:val="single" w:sz="4" w:space="0" w:color="auto"/>
            </w:tcBorders>
            <w:hideMark/>
          </w:tcPr>
          <w:p w14:paraId="1E9F87CE"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929A09B" w14:textId="77777777" w:rsidR="003915D2" w:rsidRDefault="003915D2">
            <w:pPr>
              <w:pStyle w:val="TAC"/>
            </w:pPr>
            <w:r>
              <w:t>N/A</w:t>
            </w:r>
          </w:p>
        </w:tc>
      </w:tr>
      <w:tr w:rsidR="003915D2" w14:paraId="1E6AB9D8" w14:textId="77777777" w:rsidTr="003915D2">
        <w:trPr>
          <w:trHeight w:val="22"/>
          <w:jc w:val="center"/>
        </w:trPr>
        <w:tc>
          <w:tcPr>
            <w:tcW w:w="2258" w:type="dxa"/>
            <w:tcBorders>
              <w:top w:val="nil"/>
              <w:left w:val="single" w:sz="4" w:space="0" w:color="auto"/>
              <w:bottom w:val="nil"/>
              <w:right w:val="single" w:sz="4" w:space="0" w:color="auto"/>
            </w:tcBorders>
            <w:hideMark/>
          </w:tcPr>
          <w:p w14:paraId="036F53E1" w14:textId="77777777" w:rsidR="003915D2" w:rsidRDefault="003915D2"/>
        </w:tc>
        <w:tc>
          <w:tcPr>
            <w:tcW w:w="867" w:type="dxa"/>
            <w:tcBorders>
              <w:top w:val="single" w:sz="4" w:space="0" w:color="auto"/>
              <w:left w:val="single" w:sz="4" w:space="0" w:color="auto"/>
              <w:bottom w:val="single" w:sz="4" w:space="0" w:color="auto"/>
              <w:right w:val="single" w:sz="4" w:space="0" w:color="auto"/>
            </w:tcBorders>
            <w:hideMark/>
          </w:tcPr>
          <w:p w14:paraId="60F19728" w14:textId="77777777" w:rsidR="003915D2" w:rsidRDefault="003915D2">
            <w:pPr>
              <w:pStyle w:val="TAC"/>
            </w:pPr>
            <w:r>
              <w:t>21</w:t>
            </w:r>
          </w:p>
        </w:tc>
        <w:tc>
          <w:tcPr>
            <w:tcW w:w="1066" w:type="dxa"/>
            <w:tcBorders>
              <w:top w:val="single" w:sz="4" w:space="0" w:color="auto"/>
              <w:left w:val="single" w:sz="4" w:space="0" w:color="auto"/>
              <w:bottom w:val="single" w:sz="4" w:space="0" w:color="auto"/>
              <w:right w:val="single" w:sz="4" w:space="0" w:color="auto"/>
            </w:tcBorders>
            <w:noWrap/>
            <w:hideMark/>
          </w:tcPr>
          <w:p w14:paraId="2F40D11E" w14:textId="77777777" w:rsidR="003915D2" w:rsidRDefault="003915D2">
            <w:pPr>
              <w:pStyle w:val="TAC"/>
            </w:pPr>
            <w:r>
              <w:t>1452</w:t>
            </w:r>
          </w:p>
        </w:tc>
        <w:tc>
          <w:tcPr>
            <w:tcW w:w="747" w:type="dxa"/>
            <w:tcBorders>
              <w:top w:val="single" w:sz="4" w:space="0" w:color="auto"/>
              <w:left w:val="single" w:sz="4" w:space="0" w:color="auto"/>
              <w:bottom w:val="single" w:sz="4" w:space="0" w:color="auto"/>
              <w:right w:val="single" w:sz="4" w:space="0" w:color="auto"/>
            </w:tcBorders>
            <w:noWrap/>
            <w:hideMark/>
          </w:tcPr>
          <w:p w14:paraId="64A341D7"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621BC0E"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73854F4" w14:textId="77777777" w:rsidR="003915D2" w:rsidRDefault="003915D2">
            <w:pPr>
              <w:pStyle w:val="TAC"/>
            </w:pPr>
            <w:r>
              <w:t>1500</w:t>
            </w:r>
          </w:p>
        </w:tc>
        <w:tc>
          <w:tcPr>
            <w:tcW w:w="752" w:type="dxa"/>
            <w:tcBorders>
              <w:top w:val="single" w:sz="4" w:space="0" w:color="auto"/>
              <w:left w:val="single" w:sz="4" w:space="0" w:color="auto"/>
              <w:bottom w:val="single" w:sz="4" w:space="0" w:color="auto"/>
              <w:right w:val="single" w:sz="4" w:space="0" w:color="auto"/>
            </w:tcBorders>
            <w:hideMark/>
          </w:tcPr>
          <w:p w14:paraId="071FF5C0" w14:textId="77777777" w:rsidR="003915D2" w:rsidRDefault="003915D2">
            <w:pPr>
              <w:pStyle w:val="TAC"/>
            </w:pPr>
            <w:r>
              <w:t>2.9</w:t>
            </w:r>
          </w:p>
        </w:tc>
        <w:tc>
          <w:tcPr>
            <w:tcW w:w="1248" w:type="dxa"/>
            <w:tcBorders>
              <w:top w:val="single" w:sz="4" w:space="0" w:color="auto"/>
              <w:left w:val="single" w:sz="4" w:space="0" w:color="auto"/>
              <w:bottom w:val="single" w:sz="4" w:space="0" w:color="auto"/>
              <w:right w:val="single" w:sz="4" w:space="0" w:color="auto"/>
            </w:tcBorders>
            <w:hideMark/>
          </w:tcPr>
          <w:p w14:paraId="702389CF" w14:textId="77777777" w:rsidR="003915D2" w:rsidRDefault="003915D2">
            <w:pPr>
              <w:pStyle w:val="TAC"/>
            </w:pPr>
            <w:r>
              <w:t>IMD5</w:t>
            </w:r>
          </w:p>
        </w:tc>
      </w:tr>
      <w:tr w:rsidR="003915D2" w14:paraId="1143F7AE"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7F685FD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230D8A6" w14:textId="77777777" w:rsidR="003915D2" w:rsidRDefault="003915D2">
            <w:pPr>
              <w:pStyle w:val="TAC"/>
            </w:pPr>
            <w:r>
              <w:t>n77, n78</w:t>
            </w:r>
          </w:p>
        </w:tc>
        <w:tc>
          <w:tcPr>
            <w:tcW w:w="1066" w:type="dxa"/>
            <w:tcBorders>
              <w:top w:val="single" w:sz="4" w:space="0" w:color="auto"/>
              <w:left w:val="single" w:sz="4" w:space="0" w:color="auto"/>
              <w:bottom w:val="single" w:sz="4" w:space="0" w:color="auto"/>
              <w:right w:val="single" w:sz="4" w:space="0" w:color="auto"/>
            </w:tcBorders>
            <w:noWrap/>
            <w:hideMark/>
          </w:tcPr>
          <w:p w14:paraId="06F43EBC" w14:textId="77777777" w:rsidR="003915D2" w:rsidRDefault="003915D2">
            <w:pPr>
              <w:pStyle w:val="TAC"/>
            </w:pPr>
            <w:r>
              <w:t>3675</w:t>
            </w:r>
          </w:p>
        </w:tc>
        <w:tc>
          <w:tcPr>
            <w:tcW w:w="747" w:type="dxa"/>
            <w:tcBorders>
              <w:top w:val="single" w:sz="4" w:space="0" w:color="auto"/>
              <w:left w:val="single" w:sz="4" w:space="0" w:color="auto"/>
              <w:bottom w:val="single" w:sz="4" w:space="0" w:color="auto"/>
              <w:right w:val="single" w:sz="4" w:space="0" w:color="auto"/>
            </w:tcBorders>
            <w:noWrap/>
            <w:hideMark/>
          </w:tcPr>
          <w:p w14:paraId="63177162"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1565BA8F"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7AB2C062" w14:textId="77777777" w:rsidR="003915D2" w:rsidRDefault="003915D2">
            <w:pPr>
              <w:pStyle w:val="TAC"/>
            </w:pPr>
            <w:r>
              <w:t>3675</w:t>
            </w:r>
          </w:p>
        </w:tc>
        <w:tc>
          <w:tcPr>
            <w:tcW w:w="752" w:type="dxa"/>
            <w:tcBorders>
              <w:top w:val="single" w:sz="4" w:space="0" w:color="auto"/>
              <w:left w:val="single" w:sz="4" w:space="0" w:color="auto"/>
              <w:bottom w:val="single" w:sz="4" w:space="0" w:color="auto"/>
              <w:right w:val="single" w:sz="4" w:space="0" w:color="auto"/>
            </w:tcBorders>
            <w:hideMark/>
          </w:tcPr>
          <w:p w14:paraId="368B77E6"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F83759E" w14:textId="77777777" w:rsidR="003915D2" w:rsidRDefault="003915D2">
            <w:pPr>
              <w:pStyle w:val="TAC"/>
            </w:pPr>
            <w:r>
              <w:t>N/A</w:t>
            </w:r>
          </w:p>
        </w:tc>
      </w:tr>
      <w:tr w:rsidR="003915D2" w14:paraId="29DA0D66"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77819A69" w14:textId="77777777" w:rsidR="003915D2" w:rsidRDefault="003915D2">
            <w:pPr>
              <w:pStyle w:val="TAC"/>
            </w:pPr>
            <w:r>
              <w:rPr>
                <w:rFonts w:eastAsia="MS Mincho"/>
              </w:rPr>
              <w:t>DC_1A-21A_n79A</w:t>
            </w:r>
          </w:p>
        </w:tc>
        <w:tc>
          <w:tcPr>
            <w:tcW w:w="867" w:type="dxa"/>
            <w:tcBorders>
              <w:top w:val="single" w:sz="4" w:space="0" w:color="auto"/>
              <w:left w:val="single" w:sz="4" w:space="0" w:color="auto"/>
              <w:bottom w:val="single" w:sz="4" w:space="0" w:color="auto"/>
              <w:right w:val="single" w:sz="4" w:space="0" w:color="auto"/>
            </w:tcBorders>
            <w:hideMark/>
          </w:tcPr>
          <w:p w14:paraId="420DA3EF"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2056CFFC"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3D75A6F3"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65929F27"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44F08411"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5A07656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8CA0977" w14:textId="77777777" w:rsidR="003915D2" w:rsidRDefault="003915D2">
            <w:pPr>
              <w:pStyle w:val="TAC"/>
            </w:pPr>
            <w:r>
              <w:t>N/A</w:t>
            </w:r>
          </w:p>
        </w:tc>
      </w:tr>
      <w:tr w:rsidR="003915D2" w14:paraId="6AF4E9E5" w14:textId="77777777" w:rsidTr="003915D2">
        <w:trPr>
          <w:trHeight w:val="22"/>
          <w:jc w:val="center"/>
        </w:trPr>
        <w:tc>
          <w:tcPr>
            <w:tcW w:w="2258" w:type="dxa"/>
            <w:tcBorders>
              <w:top w:val="nil"/>
              <w:left w:val="single" w:sz="4" w:space="0" w:color="auto"/>
              <w:bottom w:val="nil"/>
              <w:right w:val="single" w:sz="4" w:space="0" w:color="auto"/>
            </w:tcBorders>
          </w:tcPr>
          <w:p w14:paraId="2D40BC8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78C480D" w14:textId="77777777" w:rsidR="003915D2" w:rsidRDefault="003915D2">
            <w:pPr>
              <w:pStyle w:val="TAC"/>
            </w:pPr>
            <w:r>
              <w:t>21</w:t>
            </w:r>
          </w:p>
        </w:tc>
        <w:tc>
          <w:tcPr>
            <w:tcW w:w="1066" w:type="dxa"/>
            <w:tcBorders>
              <w:top w:val="single" w:sz="4" w:space="0" w:color="auto"/>
              <w:left w:val="single" w:sz="4" w:space="0" w:color="auto"/>
              <w:bottom w:val="single" w:sz="4" w:space="0" w:color="auto"/>
              <w:right w:val="single" w:sz="4" w:space="0" w:color="auto"/>
            </w:tcBorders>
            <w:noWrap/>
            <w:hideMark/>
          </w:tcPr>
          <w:p w14:paraId="4BB4F47D"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78142A1C"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38A0780C"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7F2A3235"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10D510E5"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8F5DB8F" w14:textId="77777777" w:rsidR="003915D2" w:rsidRDefault="003915D2">
            <w:pPr>
              <w:pStyle w:val="TAC"/>
            </w:pPr>
            <w:r>
              <w:t>IMD4</w:t>
            </w:r>
          </w:p>
        </w:tc>
      </w:tr>
      <w:tr w:rsidR="003915D2" w14:paraId="1D0256D5"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50BDD41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D7DCDAC"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7E48011E"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2B5FE099"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18381B6F"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3B814099"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68980E2A"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C644045" w14:textId="77777777" w:rsidR="003915D2" w:rsidRDefault="003915D2">
            <w:pPr>
              <w:pStyle w:val="TAC"/>
            </w:pPr>
            <w:r>
              <w:t>N/A</w:t>
            </w:r>
          </w:p>
        </w:tc>
      </w:tr>
      <w:tr w:rsidR="003915D2" w14:paraId="379C00AB"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7DC9F2F4" w14:textId="77777777" w:rsidR="003915D2" w:rsidRDefault="003915D2">
            <w:pPr>
              <w:pStyle w:val="TAC"/>
            </w:pPr>
            <w:r>
              <w:rPr>
                <w:rFonts w:eastAsia="Malgun Gothic" w:cs="Arial"/>
                <w:szCs w:val="18"/>
                <w:lang w:eastAsia="ko-KR"/>
              </w:rPr>
              <w:t>DC_1A_n28A-n40A</w:t>
            </w:r>
          </w:p>
        </w:tc>
        <w:tc>
          <w:tcPr>
            <w:tcW w:w="867" w:type="dxa"/>
            <w:tcBorders>
              <w:top w:val="single" w:sz="4" w:space="0" w:color="auto"/>
              <w:left w:val="single" w:sz="4" w:space="0" w:color="auto"/>
              <w:bottom w:val="single" w:sz="4" w:space="0" w:color="auto"/>
              <w:right w:val="single" w:sz="4" w:space="0" w:color="auto"/>
            </w:tcBorders>
            <w:hideMark/>
          </w:tcPr>
          <w:p w14:paraId="477A8914" w14:textId="77777777" w:rsidR="003915D2" w:rsidRDefault="003915D2">
            <w:pPr>
              <w:pStyle w:val="TAC"/>
            </w:pPr>
            <w:r>
              <w:rPr>
                <w:rFonts w:eastAsia="Calibri Light"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42E9A9A5" w14:textId="77777777" w:rsidR="003915D2" w:rsidRDefault="003915D2">
            <w:pPr>
              <w:pStyle w:val="TAC"/>
            </w:pPr>
            <w:r>
              <w:rPr>
                <w:rFonts w:cs="Arial"/>
              </w:rPr>
              <w:t>1930</w:t>
            </w:r>
          </w:p>
        </w:tc>
        <w:tc>
          <w:tcPr>
            <w:tcW w:w="747" w:type="dxa"/>
            <w:tcBorders>
              <w:top w:val="single" w:sz="4" w:space="0" w:color="auto"/>
              <w:left w:val="single" w:sz="4" w:space="0" w:color="auto"/>
              <w:bottom w:val="single" w:sz="4" w:space="0" w:color="auto"/>
              <w:right w:val="single" w:sz="4" w:space="0" w:color="auto"/>
            </w:tcBorders>
            <w:noWrap/>
            <w:hideMark/>
          </w:tcPr>
          <w:p w14:paraId="191DEF91"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C7C523D"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86BA95B" w14:textId="77777777" w:rsidR="003915D2" w:rsidRDefault="003915D2">
            <w:pPr>
              <w:pStyle w:val="TAC"/>
            </w:pPr>
            <w:r>
              <w:rPr>
                <w:rFonts w:cs="Arial"/>
              </w:rPr>
              <w:t>2120</w:t>
            </w:r>
          </w:p>
        </w:tc>
        <w:tc>
          <w:tcPr>
            <w:tcW w:w="752" w:type="dxa"/>
            <w:tcBorders>
              <w:top w:val="single" w:sz="4" w:space="0" w:color="auto"/>
              <w:left w:val="single" w:sz="4" w:space="0" w:color="auto"/>
              <w:bottom w:val="single" w:sz="4" w:space="0" w:color="auto"/>
              <w:right w:val="single" w:sz="4" w:space="0" w:color="auto"/>
            </w:tcBorders>
            <w:hideMark/>
          </w:tcPr>
          <w:p w14:paraId="154CCE92"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E9D6798" w14:textId="77777777" w:rsidR="003915D2" w:rsidRDefault="003915D2">
            <w:pPr>
              <w:pStyle w:val="TAC"/>
            </w:pPr>
            <w:r>
              <w:rPr>
                <w:rFonts w:cs="Arial"/>
                <w:szCs w:val="24"/>
              </w:rPr>
              <w:t>N/A</w:t>
            </w:r>
          </w:p>
        </w:tc>
      </w:tr>
      <w:tr w:rsidR="003915D2" w14:paraId="13F177E5" w14:textId="77777777" w:rsidTr="003915D2">
        <w:trPr>
          <w:trHeight w:val="22"/>
          <w:jc w:val="center"/>
        </w:trPr>
        <w:tc>
          <w:tcPr>
            <w:tcW w:w="2258" w:type="dxa"/>
            <w:tcBorders>
              <w:top w:val="nil"/>
              <w:left w:val="single" w:sz="4" w:space="0" w:color="auto"/>
              <w:bottom w:val="nil"/>
              <w:right w:val="single" w:sz="4" w:space="0" w:color="auto"/>
            </w:tcBorders>
          </w:tcPr>
          <w:p w14:paraId="76D280C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4A33846" w14:textId="77777777" w:rsidR="003915D2" w:rsidRDefault="003915D2">
            <w:pPr>
              <w:pStyle w:val="TAC"/>
            </w:pPr>
            <w:r>
              <w:rPr>
                <w:rFonts w:eastAsia="Calibri Light" w:cs="Arial"/>
              </w:rPr>
              <w:t>n28</w:t>
            </w:r>
          </w:p>
        </w:tc>
        <w:tc>
          <w:tcPr>
            <w:tcW w:w="1066" w:type="dxa"/>
            <w:tcBorders>
              <w:top w:val="single" w:sz="4" w:space="0" w:color="auto"/>
              <w:left w:val="single" w:sz="4" w:space="0" w:color="auto"/>
              <w:bottom w:val="single" w:sz="4" w:space="0" w:color="auto"/>
              <w:right w:val="single" w:sz="4" w:space="0" w:color="auto"/>
            </w:tcBorders>
            <w:noWrap/>
            <w:hideMark/>
          </w:tcPr>
          <w:p w14:paraId="04B29127" w14:textId="77777777" w:rsidR="003915D2" w:rsidRDefault="003915D2">
            <w:pPr>
              <w:pStyle w:val="TAC"/>
            </w:pPr>
            <w:r>
              <w:rPr>
                <w:rFonts w:cs="Arial"/>
              </w:rPr>
              <w:t>743</w:t>
            </w:r>
          </w:p>
        </w:tc>
        <w:tc>
          <w:tcPr>
            <w:tcW w:w="747" w:type="dxa"/>
            <w:tcBorders>
              <w:top w:val="single" w:sz="4" w:space="0" w:color="auto"/>
              <w:left w:val="single" w:sz="4" w:space="0" w:color="auto"/>
              <w:bottom w:val="single" w:sz="4" w:space="0" w:color="auto"/>
              <w:right w:val="single" w:sz="4" w:space="0" w:color="auto"/>
            </w:tcBorders>
            <w:noWrap/>
            <w:hideMark/>
          </w:tcPr>
          <w:p w14:paraId="51772FBA"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46ED300"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AA19E70" w14:textId="77777777" w:rsidR="003915D2" w:rsidRDefault="003915D2">
            <w:pPr>
              <w:pStyle w:val="TAC"/>
            </w:pPr>
            <w:r>
              <w:rPr>
                <w:rFonts w:cs="Arial"/>
              </w:rPr>
              <w:t>798</w:t>
            </w:r>
          </w:p>
        </w:tc>
        <w:tc>
          <w:tcPr>
            <w:tcW w:w="752" w:type="dxa"/>
            <w:tcBorders>
              <w:top w:val="single" w:sz="4" w:space="0" w:color="auto"/>
              <w:left w:val="single" w:sz="4" w:space="0" w:color="auto"/>
              <w:bottom w:val="single" w:sz="4" w:space="0" w:color="auto"/>
              <w:right w:val="single" w:sz="4" w:space="0" w:color="auto"/>
            </w:tcBorders>
            <w:hideMark/>
          </w:tcPr>
          <w:p w14:paraId="7547F6B1"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4CFD37E" w14:textId="77777777" w:rsidR="003915D2" w:rsidRDefault="003915D2">
            <w:pPr>
              <w:pStyle w:val="TAC"/>
            </w:pPr>
            <w:r>
              <w:rPr>
                <w:rFonts w:cs="Arial"/>
                <w:szCs w:val="24"/>
              </w:rPr>
              <w:t>N/A</w:t>
            </w:r>
          </w:p>
        </w:tc>
      </w:tr>
      <w:tr w:rsidR="003915D2" w14:paraId="2CDE8A5B" w14:textId="77777777" w:rsidTr="003915D2">
        <w:trPr>
          <w:trHeight w:val="22"/>
          <w:jc w:val="center"/>
        </w:trPr>
        <w:tc>
          <w:tcPr>
            <w:tcW w:w="2258" w:type="dxa"/>
            <w:tcBorders>
              <w:top w:val="nil"/>
              <w:left w:val="single" w:sz="4" w:space="0" w:color="auto"/>
              <w:bottom w:val="nil"/>
              <w:right w:val="single" w:sz="4" w:space="0" w:color="auto"/>
            </w:tcBorders>
          </w:tcPr>
          <w:p w14:paraId="31914DF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E695C18" w14:textId="77777777" w:rsidR="003915D2" w:rsidRDefault="003915D2">
            <w:pPr>
              <w:pStyle w:val="TAC"/>
            </w:pPr>
            <w:r>
              <w:rPr>
                <w:rFonts w:eastAsia="Calibri Light" w:cs="Arial"/>
              </w:rPr>
              <w:t>n40</w:t>
            </w:r>
          </w:p>
        </w:tc>
        <w:tc>
          <w:tcPr>
            <w:tcW w:w="1066" w:type="dxa"/>
            <w:tcBorders>
              <w:top w:val="single" w:sz="4" w:space="0" w:color="auto"/>
              <w:left w:val="single" w:sz="4" w:space="0" w:color="auto"/>
              <w:bottom w:val="single" w:sz="4" w:space="0" w:color="auto"/>
              <w:right w:val="single" w:sz="4" w:space="0" w:color="auto"/>
            </w:tcBorders>
            <w:noWrap/>
            <w:hideMark/>
          </w:tcPr>
          <w:p w14:paraId="1AFECA41" w14:textId="77777777" w:rsidR="003915D2" w:rsidRDefault="003915D2">
            <w:pPr>
              <w:pStyle w:val="TAC"/>
            </w:pPr>
            <w:r>
              <w:rPr>
                <w:rFonts w:cs="Arial"/>
              </w:rPr>
              <w:t>2374</w:t>
            </w:r>
          </w:p>
        </w:tc>
        <w:tc>
          <w:tcPr>
            <w:tcW w:w="747" w:type="dxa"/>
            <w:tcBorders>
              <w:top w:val="single" w:sz="4" w:space="0" w:color="auto"/>
              <w:left w:val="single" w:sz="4" w:space="0" w:color="auto"/>
              <w:bottom w:val="single" w:sz="4" w:space="0" w:color="auto"/>
              <w:right w:val="single" w:sz="4" w:space="0" w:color="auto"/>
            </w:tcBorders>
            <w:noWrap/>
            <w:hideMark/>
          </w:tcPr>
          <w:p w14:paraId="3BA1E8AB"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D67C5C8"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11B6572" w14:textId="77777777" w:rsidR="003915D2" w:rsidRDefault="003915D2">
            <w:pPr>
              <w:pStyle w:val="TAC"/>
            </w:pPr>
            <w:r>
              <w:rPr>
                <w:rFonts w:cs="Arial"/>
              </w:rPr>
              <w:t>2374</w:t>
            </w:r>
          </w:p>
        </w:tc>
        <w:tc>
          <w:tcPr>
            <w:tcW w:w="752" w:type="dxa"/>
            <w:tcBorders>
              <w:top w:val="single" w:sz="4" w:space="0" w:color="auto"/>
              <w:left w:val="single" w:sz="4" w:space="0" w:color="auto"/>
              <w:bottom w:val="single" w:sz="4" w:space="0" w:color="auto"/>
              <w:right w:val="single" w:sz="4" w:space="0" w:color="auto"/>
            </w:tcBorders>
            <w:hideMark/>
          </w:tcPr>
          <w:p w14:paraId="330F8D72" w14:textId="77777777" w:rsidR="003915D2" w:rsidRDefault="003915D2">
            <w:pPr>
              <w:pStyle w:val="TAC"/>
            </w:pPr>
            <w:r>
              <w:rPr>
                <w:rFonts w:cs="Arial"/>
              </w:rPr>
              <w:t>10.1</w:t>
            </w:r>
          </w:p>
        </w:tc>
        <w:tc>
          <w:tcPr>
            <w:tcW w:w="1248" w:type="dxa"/>
            <w:tcBorders>
              <w:top w:val="single" w:sz="4" w:space="0" w:color="auto"/>
              <w:left w:val="single" w:sz="4" w:space="0" w:color="auto"/>
              <w:bottom w:val="single" w:sz="4" w:space="0" w:color="auto"/>
              <w:right w:val="single" w:sz="4" w:space="0" w:color="auto"/>
            </w:tcBorders>
            <w:hideMark/>
          </w:tcPr>
          <w:p w14:paraId="76B22FBE" w14:textId="77777777" w:rsidR="003915D2" w:rsidRDefault="003915D2">
            <w:pPr>
              <w:pStyle w:val="TAC"/>
            </w:pPr>
            <w:r>
              <w:rPr>
                <w:rFonts w:cs="Arial"/>
                <w:szCs w:val="24"/>
              </w:rPr>
              <w:t>IMD4</w:t>
            </w:r>
          </w:p>
        </w:tc>
      </w:tr>
      <w:tr w:rsidR="003915D2" w14:paraId="7C759103" w14:textId="77777777" w:rsidTr="003915D2">
        <w:trPr>
          <w:trHeight w:val="22"/>
          <w:jc w:val="center"/>
        </w:trPr>
        <w:tc>
          <w:tcPr>
            <w:tcW w:w="2258" w:type="dxa"/>
            <w:tcBorders>
              <w:top w:val="nil"/>
              <w:left w:val="single" w:sz="4" w:space="0" w:color="auto"/>
              <w:bottom w:val="nil"/>
              <w:right w:val="single" w:sz="4" w:space="0" w:color="auto"/>
            </w:tcBorders>
          </w:tcPr>
          <w:p w14:paraId="706E821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A82E0E3" w14:textId="77777777" w:rsidR="003915D2" w:rsidRDefault="003915D2">
            <w:pPr>
              <w:pStyle w:val="TAC"/>
            </w:pPr>
            <w:r>
              <w:rPr>
                <w:rFonts w:eastAsia="Calibri Light"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69FA4798" w14:textId="77777777" w:rsidR="003915D2" w:rsidRDefault="003915D2">
            <w:pPr>
              <w:pStyle w:val="TAC"/>
            </w:pPr>
            <w:r>
              <w:rPr>
                <w:rFonts w:cs="Arial"/>
              </w:rPr>
              <w:t>1930</w:t>
            </w:r>
          </w:p>
        </w:tc>
        <w:tc>
          <w:tcPr>
            <w:tcW w:w="747" w:type="dxa"/>
            <w:tcBorders>
              <w:top w:val="single" w:sz="4" w:space="0" w:color="auto"/>
              <w:left w:val="single" w:sz="4" w:space="0" w:color="auto"/>
              <w:bottom w:val="single" w:sz="4" w:space="0" w:color="auto"/>
              <w:right w:val="single" w:sz="4" w:space="0" w:color="auto"/>
            </w:tcBorders>
            <w:noWrap/>
            <w:hideMark/>
          </w:tcPr>
          <w:p w14:paraId="419977F9"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79C588F"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3FE3C45" w14:textId="77777777" w:rsidR="003915D2" w:rsidRDefault="003915D2">
            <w:pPr>
              <w:pStyle w:val="TAC"/>
            </w:pPr>
            <w:r>
              <w:rPr>
                <w:rFonts w:cs="Arial"/>
              </w:rPr>
              <w:t>2120</w:t>
            </w:r>
          </w:p>
        </w:tc>
        <w:tc>
          <w:tcPr>
            <w:tcW w:w="752" w:type="dxa"/>
            <w:tcBorders>
              <w:top w:val="single" w:sz="4" w:space="0" w:color="auto"/>
              <w:left w:val="single" w:sz="4" w:space="0" w:color="auto"/>
              <w:bottom w:val="single" w:sz="4" w:space="0" w:color="auto"/>
              <w:right w:val="single" w:sz="4" w:space="0" w:color="auto"/>
            </w:tcBorders>
            <w:hideMark/>
          </w:tcPr>
          <w:p w14:paraId="4B5AE022" w14:textId="77777777" w:rsidR="003915D2" w:rsidRDefault="003915D2">
            <w:pPr>
              <w:pStyle w:val="TAC"/>
            </w:pPr>
            <w:r>
              <w:rPr>
                <w:rFonts w:eastAsia="Malgun Gothic"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855539C" w14:textId="77777777" w:rsidR="003915D2" w:rsidRDefault="003915D2">
            <w:pPr>
              <w:pStyle w:val="TAC"/>
            </w:pPr>
            <w:r>
              <w:rPr>
                <w:rFonts w:eastAsia="Malgun Gothic" w:cs="Arial"/>
                <w:szCs w:val="24"/>
              </w:rPr>
              <w:t>N/A</w:t>
            </w:r>
          </w:p>
        </w:tc>
      </w:tr>
      <w:tr w:rsidR="003915D2" w14:paraId="54FAB1C5" w14:textId="77777777" w:rsidTr="003915D2">
        <w:trPr>
          <w:trHeight w:val="22"/>
          <w:jc w:val="center"/>
        </w:trPr>
        <w:tc>
          <w:tcPr>
            <w:tcW w:w="2258" w:type="dxa"/>
            <w:tcBorders>
              <w:top w:val="nil"/>
              <w:left w:val="single" w:sz="4" w:space="0" w:color="auto"/>
              <w:bottom w:val="nil"/>
              <w:right w:val="single" w:sz="4" w:space="0" w:color="auto"/>
            </w:tcBorders>
          </w:tcPr>
          <w:p w14:paraId="45491E5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11DF25C" w14:textId="77777777" w:rsidR="003915D2" w:rsidRDefault="003915D2">
            <w:pPr>
              <w:pStyle w:val="TAC"/>
            </w:pPr>
            <w:r>
              <w:rPr>
                <w:rFonts w:eastAsia="Calibri Light" w:cs="Arial"/>
              </w:rPr>
              <w:t>n28</w:t>
            </w:r>
          </w:p>
        </w:tc>
        <w:tc>
          <w:tcPr>
            <w:tcW w:w="1066" w:type="dxa"/>
            <w:tcBorders>
              <w:top w:val="single" w:sz="4" w:space="0" w:color="auto"/>
              <w:left w:val="single" w:sz="4" w:space="0" w:color="auto"/>
              <w:bottom w:val="single" w:sz="4" w:space="0" w:color="auto"/>
              <w:right w:val="single" w:sz="4" w:space="0" w:color="auto"/>
            </w:tcBorders>
            <w:noWrap/>
            <w:hideMark/>
          </w:tcPr>
          <w:p w14:paraId="14E7657A" w14:textId="77777777" w:rsidR="003915D2" w:rsidRDefault="003915D2">
            <w:pPr>
              <w:pStyle w:val="TAC"/>
            </w:pPr>
            <w:r>
              <w:rPr>
                <w:rFonts w:cs="Arial"/>
              </w:rPr>
              <w:t>713</w:t>
            </w:r>
          </w:p>
        </w:tc>
        <w:tc>
          <w:tcPr>
            <w:tcW w:w="747" w:type="dxa"/>
            <w:tcBorders>
              <w:top w:val="single" w:sz="4" w:space="0" w:color="auto"/>
              <w:left w:val="single" w:sz="4" w:space="0" w:color="auto"/>
              <w:bottom w:val="single" w:sz="4" w:space="0" w:color="auto"/>
              <w:right w:val="single" w:sz="4" w:space="0" w:color="auto"/>
            </w:tcBorders>
            <w:noWrap/>
            <w:hideMark/>
          </w:tcPr>
          <w:p w14:paraId="0C2CB9B0"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ADC498A"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FFDFA3D" w14:textId="77777777" w:rsidR="003915D2" w:rsidRDefault="003915D2">
            <w:pPr>
              <w:pStyle w:val="TAC"/>
            </w:pPr>
            <w:r>
              <w:rPr>
                <w:rFonts w:cs="Arial"/>
              </w:rPr>
              <w:t>768</w:t>
            </w:r>
          </w:p>
        </w:tc>
        <w:tc>
          <w:tcPr>
            <w:tcW w:w="752" w:type="dxa"/>
            <w:tcBorders>
              <w:top w:val="single" w:sz="4" w:space="0" w:color="auto"/>
              <w:left w:val="single" w:sz="4" w:space="0" w:color="auto"/>
              <w:bottom w:val="single" w:sz="4" w:space="0" w:color="auto"/>
              <w:right w:val="single" w:sz="4" w:space="0" w:color="auto"/>
            </w:tcBorders>
            <w:hideMark/>
          </w:tcPr>
          <w:p w14:paraId="2D75DE76" w14:textId="77777777" w:rsidR="003915D2" w:rsidRDefault="003915D2">
            <w:pPr>
              <w:pStyle w:val="TAC"/>
            </w:pPr>
            <w:r>
              <w:rPr>
                <w:rFonts w:eastAsia="Malgun Gothic" w:cs="Arial"/>
              </w:rPr>
              <w:t>8.6</w:t>
            </w:r>
          </w:p>
        </w:tc>
        <w:tc>
          <w:tcPr>
            <w:tcW w:w="1248" w:type="dxa"/>
            <w:tcBorders>
              <w:top w:val="single" w:sz="4" w:space="0" w:color="auto"/>
              <w:left w:val="single" w:sz="4" w:space="0" w:color="auto"/>
              <w:bottom w:val="single" w:sz="4" w:space="0" w:color="auto"/>
              <w:right w:val="single" w:sz="4" w:space="0" w:color="auto"/>
            </w:tcBorders>
            <w:hideMark/>
          </w:tcPr>
          <w:p w14:paraId="1DE428B7" w14:textId="77777777" w:rsidR="003915D2" w:rsidRDefault="003915D2">
            <w:pPr>
              <w:pStyle w:val="TAC"/>
            </w:pPr>
            <w:r>
              <w:rPr>
                <w:rFonts w:eastAsia="Malgun Gothic" w:cs="Arial"/>
                <w:szCs w:val="24"/>
              </w:rPr>
              <w:t>IMD4</w:t>
            </w:r>
          </w:p>
        </w:tc>
      </w:tr>
      <w:tr w:rsidR="003915D2" w14:paraId="233E2053"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3082C2B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3757CEB" w14:textId="77777777" w:rsidR="003915D2" w:rsidRDefault="003915D2">
            <w:pPr>
              <w:pStyle w:val="TAC"/>
            </w:pPr>
            <w:r>
              <w:rPr>
                <w:rFonts w:eastAsia="Calibri Light" w:cs="Arial"/>
              </w:rPr>
              <w:t>n40</w:t>
            </w:r>
          </w:p>
        </w:tc>
        <w:tc>
          <w:tcPr>
            <w:tcW w:w="1066" w:type="dxa"/>
            <w:tcBorders>
              <w:top w:val="single" w:sz="4" w:space="0" w:color="auto"/>
              <w:left w:val="single" w:sz="4" w:space="0" w:color="auto"/>
              <w:bottom w:val="single" w:sz="4" w:space="0" w:color="auto"/>
              <w:right w:val="single" w:sz="4" w:space="0" w:color="auto"/>
            </w:tcBorders>
            <w:noWrap/>
            <w:hideMark/>
          </w:tcPr>
          <w:p w14:paraId="6D45F5F2" w14:textId="77777777" w:rsidR="003915D2" w:rsidRDefault="003915D2">
            <w:pPr>
              <w:pStyle w:val="TAC"/>
            </w:pPr>
            <w:r>
              <w:rPr>
                <w:rFonts w:cs="Arial"/>
              </w:rPr>
              <w:t>2314</w:t>
            </w:r>
          </w:p>
        </w:tc>
        <w:tc>
          <w:tcPr>
            <w:tcW w:w="747" w:type="dxa"/>
            <w:tcBorders>
              <w:top w:val="single" w:sz="4" w:space="0" w:color="auto"/>
              <w:left w:val="single" w:sz="4" w:space="0" w:color="auto"/>
              <w:bottom w:val="single" w:sz="4" w:space="0" w:color="auto"/>
              <w:right w:val="single" w:sz="4" w:space="0" w:color="auto"/>
            </w:tcBorders>
            <w:noWrap/>
            <w:hideMark/>
          </w:tcPr>
          <w:p w14:paraId="2FF9360F"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69B9BB8"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AB19326" w14:textId="77777777" w:rsidR="003915D2" w:rsidRDefault="003915D2">
            <w:pPr>
              <w:pStyle w:val="TAC"/>
            </w:pPr>
            <w:r>
              <w:rPr>
                <w:rFonts w:cs="Arial"/>
              </w:rPr>
              <w:t>2314</w:t>
            </w:r>
          </w:p>
        </w:tc>
        <w:tc>
          <w:tcPr>
            <w:tcW w:w="752" w:type="dxa"/>
            <w:tcBorders>
              <w:top w:val="single" w:sz="4" w:space="0" w:color="auto"/>
              <w:left w:val="single" w:sz="4" w:space="0" w:color="auto"/>
              <w:bottom w:val="single" w:sz="4" w:space="0" w:color="auto"/>
              <w:right w:val="single" w:sz="4" w:space="0" w:color="auto"/>
            </w:tcBorders>
            <w:hideMark/>
          </w:tcPr>
          <w:p w14:paraId="2966E037" w14:textId="77777777" w:rsidR="003915D2" w:rsidRDefault="003915D2">
            <w:pPr>
              <w:pStyle w:val="TAC"/>
            </w:pPr>
            <w:r>
              <w:rPr>
                <w:rFonts w:eastAsia="Malgun Gothic"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AB4556D" w14:textId="77777777" w:rsidR="003915D2" w:rsidRDefault="003915D2">
            <w:pPr>
              <w:pStyle w:val="TAC"/>
            </w:pPr>
            <w:r>
              <w:rPr>
                <w:rFonts w:eastAsia="Malgun Gothic" w:cs="Arial"/>
                <w:szCs w:val="24"/>
              </w:rPr>
              <w:t>N/A</w:t>
            </w:r>
          </w:p>
        </w:tc>
      </w:tr>
      <w:tr w:rsidR="003915D2" w14:paraId="68043026"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216ACEF2" w14:textId="77777777" w:rsidR="003915D2" w:rsidRDefault="003915D2">
            <w:pPr>
              <w:pStyle w:val="TAC"/>
              <w:rPr>
                <w:lang w:eastAsia="ja-JP"/>
              </w:rPr>
            </w:pPr>
            <w:r>
              <w:t>DC_1A-28A_n40A</w:t>
            </w:r>
          </w:p>
        </w:tc>
        <w:tc>
          <w:tcPr>
            <w:tcW w:w="867" w:type="dxa"/>
            <w:tcBorders>
              <w:top w:val="single" w:sz="4" w:space="0" w:color="auto"/>
              <w:left w:val="single" w:sz="4" w:space="0" w:color="auto"/>
              <w:bottom w:val="single" w:sz="4" w:space="0" w:color="auto"/>
              <w:right w:val="single" w:sz="4" w:space="0" w:color="auto"/>
            </w:tcBorders>
            <w:hideMark/>
          </w:tcPr>
          <w:p w14:paraId="1991D5A2" w14:textId="77777777" w:rsidR="003915D2" w:rsidRDefault="003915D2">
            <w:pPr>
              <w:pStyle w:val="TAC"/>
              <w:rPr>
                <w:lang w:eastAsia="ja-JP"/>
              </w:rPr>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0ABD78C7" w14:textId="77777777" w:rsidR="003915D2" w:rsidRDefault="003915D2">
            <w:pPr>
              <w:pStyle w:val="TAC"/>
              <w:rPr>
                <w:lang w:eastAsia="ja-JP"/>
              </w:rPr>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21CF245D" w14:textId="77777777" w:rsidR="003915D2" w:rsidRDefault="003915D2">
            <w:pPr>
              <w:pStyle w:val="TAC"/>
              <w:rPr>
                <w:lang w:eastAsia="ja-JP"/>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2B2D4DC" w14:textId="77777777" w:rsidR="003915D2" w:rsidRDefault="003915D2">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19CC3EE" w14:textId="77777777" w:rsidR="003915D2" w:rsidRDefault="003915D2">
            <w:pPr>
              <w:pStyle w:val="TAC"/>
              <w:rPr>
                <w:lang w:eastAsia="ja-JP"/>
              </w:rPr>
            </w:pPr>
            <w:r>
              <w:t>2140</w:t>
            </w:r>
          </w:p>
        </w:tc>
        <w:tc>
          <w:tcPr>
            <w:tcW w:w="752" w:type="dxa"/>
            <w:tcBorders>
              <w:top w:val="single" w:sz="4" w:space="0" w:color="auto"/>
              <w:left w:val="single" w:sz="4" w:space="0" w:color="auto"/>
              <w:bottom w:val="single" w:sz="4" w:space="0" w:color="auto"/>
              <w:right w:val="single" w:sz="4" w:space="0" w:color="auto"/>
            </w:tcBorders>
            <w:hideMark/>
          </w:tcPr>
          <w:p w14:paraId="36154A4B"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69CFE800" w14:textId="77777777" w:rsidR="003915D2" w:rsidRDefault="003915D2">
            <w:pPr>
              <w:pStyle w:val="TAC"/>
              <w:rPr>
                <w:lang w:eastAsia="ja-JP"/>
              </w:rPr>
            </w:pPr>
            <w:r>
              <w:t>N/A</w:t>
            </w:r>
          </w:p>
        </w:tc>
      </w:tr>
      <w:tr w:rsidR="003915D2" w14:paraId="650161A9" w14:textId="77777777" w:rsidTr="003915D2">
        <w:trPr>
          <w:trHeight w:val="22"/>
          <w:jc w:val="center"/>
        </w:trPr>
        <w:tc>
          <w:tcPr>
            <w:tcW w:w="2258" w:type="dxa"/>
            <w:tcBorders>
              <w:top w:val="nil"/>
              <w:left w:val="single" w:sz="4" w:space="0" w:color="auto"/>
              <w:bottom w:val="nil"/>
              <w:right w:val="single" w:sz="4" w:space="0" w:color="auto"/>
            </w:tcBorders>
          </w:tcPr>
          <w:p w14:paraId="03B80E14"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700DACD" w14:textId="77777777" w:rsidR="003915D2" w:rsidRDefault="003915D2">
            <w:pPr>
              <w:pStyle w:val="TAC"/>
              <w:rPr>
                <w:lang w:eastAsia="ja-JP"/>
              </w:rPr>
            </w:pPr>
            <w:r>
              <w:t>28</w:t>
            </w:r>
          </w:p>
        </w:tc>
        <w:tc>
          <w:tcPr>
            <w:tcW w:w="1066" w:type="dxa"/>
            <w:tcBorders>
              <w:top w:val="single" w:sz="4" w:space="0" w:color="auto"/>
              <w:left w:val="single" w:sz="4" w:space="0" w:color="auto"/>
              <w:bottom w:val="single" w:sz="4" w:space="0" w:color="auto"/>
              <w:right w:val="single" w:sz="4" w:space="0" w:color="auto"/>
            </w:tcBorders>
            <w:noWrap/>
            <w:hideMark/>
          </w:tcPr>
          <w:p w14:paraId="06D6B388" w14:textId="77777777" w:rsidR="003915D2" w:rsidRDefault="003915D2">
            <w:pPr>
              <w:pStyle w:val="TAC"/>
              <w:rPr>
                <w:lang w:eastAsia="ja-JP"/>
              </w:rPr>
            </w:pPr>
            <w:r>
              <w:t>725</w:t>
            </w:r>
          </w:p>
        </w:tc>
        <w:tc>
          <w:tcPr>
            <w:tcW w:w="747" w:type="dxa"/>
            <w:tcBorders>
              <w:top w:val="single" w:sz="4" w:space="0" w:color="auto"/>
              <w:left w:val="single" w:sz="4" w:space="0" w:color="auto"/>
              <w:bottom w:val="single" w:sz="4" w:space="0" w:color="auto"/>
              <w:right w:val="single" w:sz="4" w:space="0" w:color="auto"/>
            </w:tcBorders>
            <w:noWrap/>
            <w:hideMark/>
          </w:tcPr>
          <w:p w14:paraId="75B21FB3" w14:textId="77777777" w:rsidR="003915D2" w:rsidRDefault="003915D2">
            <w:pPr>
              <w:pStyle w:val="TAC"/>
              <w:rPr>
                <w:lang w:eastAsia="ja-JP"/>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D77182D" w14:textId="77777777" w:rsidR="003915D2" w:rsidRDefault="003915D2">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CE763D1" w14:textId="77777777" w:rsidR="003915D2" w:rsidRDefault="003915D2">
            <w:pPr>
              <w:pStyle w:val="TAC"/>
              <w:rPr>
                <w:lang w:eastAsia="ja-JP"/>
              </w:rPr>
            </w:pPr>
            <w:r>
              <w:t>780</w:t>
            </w:r>
          </w:p>
        </w:tc>
        <w:tc>
          <w:tcPr>
            <w:tcW w:w="752" w:type="dxa"/>
            <w:tcBorders>
              <w:top w:val="single" w:sz="4" w:space="0" w:color="auto"/>
              <w:left w:val="single" w:sz="4" w:space="0" w:color="auto"/>
              <w:bottom w:val="single" w:sz="4" w:space="0" w:color="auto"/>
              <w:right w:val="single" w:sz="4" w:space="0" w:color="auto"/>
            </w:tcBorders>
            <w:hideMark/>
          </w:tcPr>
          <w:p w14:paraId="03ED313B" w14:textId="77777777" w:rsidR="003915D2" w:rsidRDefault="003915D2">
            <w:pPr>
              <w:pStyle w:val="TAC"/>
              <w:rPr>
                <w:lang w:eastAsia="ja-JP"/>
              </w:rPr>
            </w:pPr>
            <w:r>
              <w:t>8.9</w:t>
            </w:r>
          </w:p>
        </w:tc>
        <w:tc>
          <w:tcPr>
            <w:tcW w:w="1248" w:type="dxa"/>
            <w:tcBorders>
              <w:top w:val="single" w:sz="4" w:space="0" w:color="auto"/>
              <w:left w:val="single" w:sz="4" w:space="0" w:color="auto"/>
              <w:bottom w:val="single" w:sz="4" w:space="0" w:color="auto"/>
              <w:right w:val="single" w:sz="4" w:space="0" w:color="auto"/>
            </w:tcBorders>
            <w:hideMark/>
          </w:tcPr>
          <w:p w14:paraId="3D8651EA" w14:textId="77777777" w:rsidR="003915D2" w:rsidRDefault="003915D2">
            <w:pPr>
              <w:pStyle w:val="TAC"/>
              <w:rPr>
                <w:lang w:eastAsia="ja-JP"/>
              </w:rPr>
            </w:pPr>
            <w:r>
              <w:t>IMD4</w:t>
            </w:r>
          </w:p>
        </w:tc>
      </w:tr>
      <w:tr w:rsidR="003915D2" w14:paraId="6499B098"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010C8091"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7ACEAEE" w14:textId="77777777" w:rsidR="003915D2" w:rsidRDefault="003915D2">
            <w:pPr>
              <w:pStyle w:val="TAC"/>
              <w:rPr>
                <w:lang w:eastAsia="ja-JP"/>
              </w:rPr>
            </w:pPr>
            <w:r>
              <w:t>n40</w:t>
            </w:r>
          </w:p>
        </w:tc>
        <w:tc>
          <w:tcPr>
            <w:tcW w:w="1066" w:type="dxa"/>
            <w:tcBorders>
              <w:top w:val="single" w:sz="4" w:space="0" w:color="auto"/>
              <w:left w:val="single" w:sz="4" w:space="0" w:color="auto"/>
              <w:bottom w:val="single" w:sz="4" w:space="0" w:color="auto"/>
              <w:right w:val="single" w:sz="4" w:space="0" w:color="auto"/>
            </w:tcBorders>
            <w:noWrap/>
            <w:hideMark/>
          </w:tcPr>
          <w:p w14:paraId="1FBD8567" w14:textId="77777777" w:rsidR="003915D2" w:rsidRDefault="003915D2">
            <w:pPr>
              <w:pStyle w:val="TAC"/>
              <w:rPr>
                <w:lang w:eastAsia="ja-JP"/>
              </w:rPr>
            </w:pPr>
            <w:r>
              <w:t>2340</w:t>
            </w:r>
          </w:p>
        </w:tc>
        <w:tc>
          <w:tcPr>
            <w:tcW w:w="747" w:type="dxa"/>
            <w:tcBorders>
              <w:top w:val="single" w:sz="4" w:space="0" w:color="auto"/>
              <w:left w:val="single" w:sz="4" w:space="0" w:color="auto"/>
              <w:bottom w:val="single" w:sz="4" w:space="0" w:color="auto"/>
              <w:right w:val="single" w:sz="4" w:space="0" w:color="auto"/>
            </w:tcBorders>
            <w:noWrap/>
            <w:hideMark/>
          </w:tcPr>
          <w:p w14:paraId="44B396A9" w14:textId="77777777" w:rsidR="003915D2" w:rsidRDefault="003915D2">
            <w:pPr>
              <w:pStyle w:val="TAC"/>
              <w:rPr>
                <w:lang w:eastAsia="ja-JP"/>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8A7ADDB" w14:textId="77777777" w:rsidR="003915D2" w:rsidRDefault="003915D2">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3C589F2" w14:textId="77777777" w:rsidR="003915D2" w:rsidRDefault="003915D2">
            <w:pPr>
              <w:pStyle w:val="TAC"/>
              <w:rPr>
                <w:lang w:eastAsia="ja-JP"/>
              </w:rPr>
            </w:pPr>
            <w:r>
              <w:t>2340</w:t>
            </w:r>
          </w:p>
        </w:tc>
        <w:tc>
          <w:tcPr>
            <w:tcW w:w="752" w:type="dxa"/>
            <w:tcBorders>
              <w:top w:val="single" w:sz="4" w:space="0" w:color="auto"/>
              <w:left w:val="single" w:sz="4" w:space="0" w:color="auto"/>
              <w:bottom w:val="single" w:sz="4" w:space="0" w:color="auto"/>
              <w:right w:val="single" w:sz="4" w:space="0" w:color="auto"/>
            </w:tcBorders>
            <w:hideMark/>
          </w:tcPr>
          <w:p w14:paraId="1C49C529"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551D6ADE" w14:textId="77777777" w:rsidR="003915D2" w:rsidRDefault="003915D2">
            <w:pPr>
              <w:pStyle w:val="TAC"/>
              <w:rPr>
                <w:lang w:eastAsia="ja-JP"/>
              </w:rPr>
            </w:pPr>
            <w:r>
              <w:t>N/A</w:t>
            </w:r>
          </w:p>
        </w:tc>
      </w:tr>
      <w:tr w:rsidR="003915D2" w14:paraId="3A23A3ED"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7718B146" w14:textId="77777777" w:rsidR="003915D2" w:rsidRDefault="003915D2">
            <w:pPr>
              <w:pStyle w:val="TAC"/>
            </w:pPr>
            <w:r>
              <w:rPr>
                <w:lang w:eastAsia="ja-JP"/>
              </w:rPr>
              <w:t>DC</w:t>
            </w:r>
            <w:r>
              <w:t>_</w:t>
            </w:r>
            <w:r>
              <w:rPr>
                <w:lang w:eastAsia="ja-JP"/>
              </w:rPr>
              <w:t>1</w:t>
            </w:r>
            <w:r>
              <w:t>A-</w:t>
            </w:r>
            <w:r>
              <w:rPr>
                <w:lang w:eastAsia="ja-JP"/>
              </w:rPr>
              <w:t>28A_n77</w:t>
            </w:r>
            <w:r>
              <w:t>A</w:t>
            </w:r>
            <w:r>
              <w:rPr>
                <w:lang w:eastAsia="ja-JP"/>
              </w:rPr>
              <w:t xml:space="preserve"> DC</w:t>
            </w:r>
            <w:r>
              <w:t>_</w:t>
            </w:r>
            <w:r>
              <w:rPr>
                <w:lang w:eastAsia="ja-JP"/>
              </w:rPr>
              <w:t>1</w:t>
            </w:r>
            <w:r>
              <w:t>A-</w:t>
            </w:r>
            <w:r>
              <w:rPr>
                <w:lang w:eastAsia="ja-JP"/>
              </w:rPr>
              <w:t>28A_n78</w:t>
            </w:r>
            <w:r>
              <w:t>A</w:t>
            </w:r>
          </w:p>
        </w:tc>
        <w:tc>
          <w:tcPr>
            <w:tcW w:w="867" w:type="dxa"/>
            <w:tcBorders>
              <w:top w:val="single" w:sz="4" w:space="0" w:color="auto"/>
              <w:left w:val="single" w:sz="4" w:space="0" w:color="auto"/>
              <w:bottom w:val="single" w:sz="4" w:space="0" w:color="auto"/>
              <w:right w:val="single" w:sz="4" w:space="0" w:color="auto"/>
            </w:tcBorders>
            <w:hideMark/>
          </w:tcPr>
          <w:p w14:paraId="0955C684" w14:textId="77777777" w:rsidR="003915D2" w:rsidRDefault="003915D2">
            <w:pPr>
              <w:pStyle w:val="TAC"/>
            </w:pPr>
            <w:r>
              <w:rPr>
                <w:lang w:eastAsia="ja-JP"/>
              </w:rPr>
              <w:t>1</w:t>
            </w:r>
          </w:p>
        </w:tc>
        <w:tc>
          <w:tcPr>
            <w:tcW w:w="1066" w:type="dxa"/>
            <w:tcBorders>
              <w:top w:val="single" w:sz="4" w:space="0" w:color="auto"/>
              <w:left w:val="single" w:sz="4" w:space="0" w:color="auto"/>
              <w:bottom w:val="single" w:sz="4" w:space="0" w:color="auto"/>
              <w:right w:val="single" w:sz="4" w:space="0" w:color="auto"/>
            </w:tcBorders>
            <w:noWrap/>
            <w:hideMark/>
          </w:tcPr>
          <w:p w14:paraId="3AAD61A3" w14:textId="77777777" w:rsidR="003915D2" w:rsidRDefault="003915D2">
            <w:pPr>
              <w:pStyle w:val="TAC"/>
            </w:pPr>
            <w:r>
              <w:rPr>
                <w:lang w:eastAsia="ja-JP"/>
              </w:rPr>
              <w:t>1960</w:t>
            </w:r>
          </w:p>
        </w:tc>
        <w:tc>
          <w:tcPr>
            <w:tcW w:w="747" w:type="dxa"/>
            <w:tcBorders>
              <w:top w:val="single" w:sz="4" w:space="0" w:color="auto"/>
              <w:left w:val="single" w:sz="4" w:space="0" w:color="auto"/>
              <w:bottom w:val="single" w:sz="4" w:space="0" w:color="auto"/>
              <w:right w:val="single" w:sz="4" w:space="0" w:color="auto"/>
            </w:tcBorders>
            <w:noWrap/>
            <w:hideMark/>
          </w:tcPr>
          <w:p w14:paraId="28878016" w14:textId="77777777" w:rsidR="003915D2" w:rsidRDefault="003915D2">
            <w:pPr>
              <w:pStyle w:val="TAC"/>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7149859C" w14:textId="77777777" w:rsidR="003915D2" w:rsidRDefault="003915D2">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2C97A5AA" w14:textId="77777777" w:rsidR="003915D2" w:rsidRDefault="003915D2">
            <w:pPr>
              <w:pStyle w:val="TAC"/>
            </w:pPr>
            <w:r>
              <w:rPr>
                <w:lang w:eastAsia="ja-JP"/>
              </w:rPr>
              <w:t>2150</w:t>
            </w:r>
          </w:p>
        </w:tc>
        <w:tc>
          <w:tcPr>
            <w:tcW w:w="752" w:type="dxa"/>
            <w:tcBorders>
              <w:top w:val="single" w:sz="4" w:space="0" w:color="auto"/>
              <w:left w:val="single" w:sz="4" w:space="0" w:color="auto"/>
              <w:bottom w:val="single" w:sz="4" w:space="0" w:color="auto"/>
              <w:right w:val="single" w:sz="4" w:space="0" w:color="auto"/>
            </w:tcBorders>
            <w:hideMark/>
          </w:tcPr>
          <w:p w14:paraId="50BB2520" w14:textId="77777777" w:rsidR="003915D2" w:rsidRDefault="003915D2">
            <w:pPr>
              <w:pStyle w:val="TAC"/>
            </w:pPr>
            <w:r>
              <w:rPr>
                <w:lang w:eastAsia="ja-JP"/>
              </w:rPr>
              <w:t>15.7</w:t>
            </w:r>
          </w:p>
        </w:tc>
        <w:tc>
          <w:tcPr>
            <w:tcW w:w="1248" w:type="dxa"/>
            <w:tcBorders>
              <w:top w:val="single" w:sz="4" w:space="0" w:color="auto"/>
              <w:left w:val="single" w:sz="4" w:space="0" w:color="auto"/>
              <w:bottom w:val="single" w:sz="4" w:space="0" w:color="auto"/>
              <w:right w:val="single" w:sz="4" w:space="0" w:color="auto"/>
            </w:tcBorders>
            <w:hideMark/>
          </w:tcPr>
          <w:p w14:paraId="368C2992" w14:textId="77777777" w:rsidR="003915D2" w:rsidRDefault="003915D2">
            <w:pPr>
              <w:pStyle w:val="TAC"/>
            </w:pPr>
            <w:r>
              <w:rPr>
                <w:lang w:eastAsia="ja-JP"/>
              </w:rPr>
              <w:t>IMD3</w:t>
            </w:r>
          </w:p>
        </w:tc>
      </w:tr>
      <w:tr w:rsidR="003915D2" w14:paraId="177F8941" w14:textId="77777777" w:rsidTr="003915D2">
        <w:trPr>
          <w:trHeight w:val="22"/>
          <w:jc w:val="center"/>
        </w:trPr>
        <w:tc>
          <w:tcPr>
            <w:tcW w:w="2258" w:type="dxa"/>
            <w:tcBorders>
              <w:top w:val="nil"/>
              <w:left w:val="single" w:sz="4" w:space="0" w:color="auto"/>
              <w:bottom w:val="nil"/>
              <w:right w:val="single" w:sz="4" w:space="0" w:color="auto"/>
            </w:tcBorders>
          </w:tcPr>
          <w:p w14:paraId="0454856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98F87A1" w14:textId="77777777" w:rsidR="003915D2" w:rsidRDefault="003915D2">
            <w:pPr>
              <w:pStyle w:val="TAC"/>
            </w:pPr>
            <w:r>
              <w:rPr>
                <w:lang w:eastAsia="ja-JP"/>
              </w:rPr>
              <w:t>28</w:t>
            </w:r>
          </w:p>
        </w:tc>
        <w:tc>
          <w:tcPr>
            <w:tcW w:w="1066" w:type="dxa"/>
            <w:tcBorders>
              <w:top w:val="single" w:sz="4" w:space="0" w:color="auto"/>
              <w:left w:val="single" w:sz="4" w:space="0" w:color="auto"/>
              <w:bottom w:val="single" w:sz="4" w:space="0" w:color="auto"/>
              <w:right w:val="single" w:sz="4" w:space="0" w:color="auto"/>
            </w:tcBorders>
            <w:noWrap/>
            <w:hideMark/>
          </w:tcPr>
          <w:p w14:paraId="52530DF1" w14:textId="77777777" w:rsidR="003915D2" w:rsidRDefault="003915D2">
            <w:pPr>
              <w:pStyle w:val="TAC"/>
            </w:pPr>
            <w:r>
              <w:rPr>
                <w:lang w:eastAsia="ja-JP"/>
              </w:rPr>
              <w:t>740</w:t>
            </w:r>
          </w:p>
        </w:tc>
        <w:tc>
          <w:tcPr>
            <w:tcW w:w="747" w:type="dxa"/>
            <w:tcBorders>
              <w:top w:val="single" w:sz="4" w:space="0" w:color="auto"/>
              <w:left w:val="single" w:sz="4" w:space="0" w:color="auto"/>
              <w:bottom w:val="single" w:sz="4" w:space="0" w:color="auto"/>
              <w:right w:val="single" w:sz="4" w:space="0" w:color="auto"/>
            </w:tcBorders>
            <w:noWrap/>
            <w:hideMark/>
          </w:tcPr>
          <w:p w14:paraId="574ACA50" w14:textId="77777777" w:rsidR="003915D2" w:rsidRDefault="003915D2">
            <w:pPr>
              <w:pStyle w:val="TAC"/>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6B405140" w14:textId="77777777" w:rsidR="003915D2" w:rsidRDefault="003915D2">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1D79FD90" w14:textId="77777777" w:rsidR="003915D2" w:rsidRDefault="003915D2">
            <w:pPr>
              <w:pStyle w:val="TAC"/>
            </w:pPr>
            <w:r>
              <w:rPr>
                <w:lang w:eastAsia="ja-JP"/>
              </w:rPr>
              <w:t>795</w:t>
            </w:r>
          </w:p>
        </w:tc>
        <w:tc>
          <w:tcPr>
            <w:tcW w:w="752" w:type="dxa"/>
            <w:tcBorders>
              <w:top w:val="single" w:sz="4" w:space="0" w:color="auto"/>
              <w:left w:val="single" w:sz="4" w:space="0" w:color="auto"/>
              <w:bottom w:val="single" w:sz="4" w:space="0" w:color="auto"/>
              <w:right w:val="single" w:sz="4" w:space="0" w:color="auto"/>
            </w:tcBorders>
            <w:hideMark/>
          </w:tcPr>
          <w:p w14:paraId="6C0133C8"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52C81E3" w14:textId="77777777" w:rsidR="003915D2" w:rsidRDefault="003915D2">
            <w:pPr>
              <w:pStyle w:val="TAC"/>
            </w:pPr>
            <w:r>
              <w:rPr>
                <w:lang w:eastAsia="ja-JP"/>
              </w:rPr>
              <w:t>N/A</w:t>
            </w:r>
          </w:p>
        </w:tc>
      </w:tr>
      <w:tr w:rsidR="003915D2" w14:paraId="52038C43"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12C1476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BDCE428" w14:textId="77777777" w:rsidR="003915D2" w:rsidRDefault="003915D2">
            <w:pPr>
              <w:pStyle w:val="TAC"/>
            </w:pPr>
            <w:r>
              <w:rPr>
                <w:lang w:eastAsia="ja-JP"/>
              </w:rPr>
              <w:t>n77/n78</w:t>
            </w:r>
          </w:p>
        </w:tc>
        <w:tc>
          <w:tcPr>
            <w:tcW w:w="1066" w:type="dxa"/>
            <w:tcBorders>
              <w:top w:val="single" w:sz="4" w:space="0" w:color="auto"/>
              <w:left w:val="single" w:sz="4" w:space="0" w:color="auto"/>
              <w:bottom w:val="single" w:sz="4" w:space="0" w:color="auto"/>
              <w:right w:val="single" w:sz="4" w:space="0" w:color="auto"/>
            </w:tcBorders>
            <w:noWrap/>
            <w:hideMark/>
          </w:tcPr>
          <w:p w14:paraId="04298CAE" w14:textId="77777777" w:rsidR="003915D2" w:rsidRDefault="003915D2">
            <w:pPr>
              <w:pStyle w:val="TAC"/>
            </w:pPr>
            <w:r>
              <w:rPr>
                <w:lang w:eastAsia="ja-JP"/>
              </w:rPr>
              <w:t>3630</w:t>
            </w:r>
          </w:p>
        </w:tc>
        <w:tc>
          <w:tcPr>
            <w:tcW w:w="747" w:type="dxa"/>
            <w:tcBorders>
              <w:top w:val="single" w:sz="4" w:space="0" w:color="auto"/>
              <w:left w:val="single" w:sz="4" w:space="0" w:color="auto"/>
              <w:bottom w:val="single" w:sz="4" w:space="0" w:color="auto"/>
              <w:right w:val="single" w:sz="4" w:space="0" w:color="auto"/>
            </w:tcBorders>
            <w:noWrap/>
            <w:hideMark/>
          </w:tcPr>
          <w:p w14:paraId="4906A0E3" w14:textId="77777777" w:rsidR="003915D2" w:rsidRDefault="003915D2">
            <w:pPr>
              <w:pStyle w:val="TAC"/>
            </w:pPr>
            <w:r>
              <w:rPr>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1E570EB7" w14:textId="77777777" w:rsidR="003915D2" w:rsidRDefault="003915D2">
            <w:pPr>
              <w:pStyle w:val="TAC"/>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0CDC4BB0" w14:textId="77777777" w:rsidR="003915D2" w:rsidRDefault="003915D2">
            <w:pPr>
              <w:pStyle w:val="TAC"/>
            </w:pPr>
            <w:r>
              <w:rPr>
                <w:lang w:eastAsia="ja-JP"/>
              </w:rPr>
              <w:t>3630</w:t>
            </w:r>
          </w:p>
        </w:tc>
        <w:tc>
          <w:tcPr>
            <w:tcW w:w="752" w:type="dxa"/>
            <w:tcBorders>
              <w:top w:val="single" w:sz="4" w:space="0" w:color="auto"/>
              <w:left w:val="single" w:sz="4" w:space="0" w:color="auto"/>
              <w:bottom w:val="single" w:sz="4" w:space="0" w:color="auto"/>
              <w:right w:val="single" w:sz="4" w:space="0" w:color="auto"/>
            </w:tcBorders>
            <w:hideMark/>
          </w:tcPr>
          <w:p w14:paraId="7A50642B"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91FBF87" w14:textId="77777777" w:rsidR="003915D2" w:rsidRDefault="003915D2">
            <w:pPr>
              <w:pStyle w:val="TAC"/>
            </w:pPr>
            <w:r>
              <w:rPr>
                <w:lang w:eastAsia="ja-JP"/>
              </w:rPr>
              <w:t>N/A</w:t>
            </w:r>
          </w:p>
        </w:tc>
      </w:tr>
      <w:tr w:rsidR="003915D2" w14:paraId="60884421"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6D28C7AB" w14:textId="77777777" w:rsidR="003915D2" w:rsidRDefault="003915D2">
            <w:pPr>
              <w:pStyle w:val="TAC"/>
            </w:pPr>
            <w:r>
              <w:rPr>
                <w:lang w:eastAsia="ja-JP"/>
              </w:rPr>
              <w:t>DC</w:t>
            </w:r>
            <w:r>
              <w:t>_</w:t>
            </w:r>
            <w:r>
              <w:rPr>
                <w:lang w:eastAsia="ja-JP"/>
              </w:rPr>
              <w:t>1</w:t>
            </w:r>
            <w:r>
              <w:t>A-</w:t>
            </w:r>
            <w:r>
              <w:rPr>
                <w:lang w:eastAsia="ja-JP"/>
              </w:rPr>
              <w:t>28A_n77</w:t>
            </w:r>
            <w:r>
              <w:t>A</w:t>
            </w:r>
            <w:r>
              <w:rPr>
                <w:lang w:eastAsia="ja-JP"/>
              </w:rPr>
              <w:t xml:space="preserve"> DC</w:t>
            </w:r>
            <w:r>
              <w:t>_</w:t>
            </w:r>
            <w:r>
              <w:rPr>
                <w:lang w:eastAsia="ja-JP"/>
              </w:rPr>
              <w:t>1</w:t>
            </w:r>
            <w:r>
              <w:t>A-</w:t>
            </w:r>
            <w:r>
              <w:rPr>
                <w:lang w:eastAsia="ja-JP"/>
              </w:rPr>
              <w:t>28A_n78</w:t>
            </w:r>
            <w:r>
              <w:t>A</w:t>
            </w:r>
          </w:p>
        </w:tc>
        <w:tc>
          <w:tcPr>
            <w:tcW w:w="867" w:type="dxa"/>
            <w:tcBorders>
              <w:top w:val="single" w:sz="4" w:space="0" w:color="auto"/>
              <w:left w:val="single" w:sz="4" w:space="0" w:color="auto"/>
              <w:bottom w:val="single" w:sz="4" w:space="0" w:color="auto"/>
              <w:right w:val="single" w:sz="4" w:space="0" w:color="auto"/>
            </w:tcBorders>
            <w:hideMark/>
          </w:tcPr>
          <w:p w14:paraId="5080E973" w14:textId="77777777" w:rsidR="003915D2" w:rsidRDefault="003915D2">
            <w:pPr>
              <w:pStyle w:val="TAC"/>
            </w:pPr>
            <w:r>
              <w:rPr>
                <w:lang w:eastAsia="ja-JP"/>
              </w:rPr>
              <w:t>1</w:t>
            </w:r>
          </w:p>
        </w:tc>
        <w:tc>
          <w:tcPr>
            <w:tcW w:w="1066" w:type="dxa"/>
            <w:tcBorders>
              <w:top w:val="single" w:sz="4" w:space="0" w:color="auto"/>
              <w:left w:val="single" w:sz="4" w:space="0" w:color="auto"/>
              <w:bottom w:val="single" w:sz="4" w:space="0" w:color="auto"/>
              <w:right w:val="single" w:sz="4" w:space="0" w:color="auto"/>
            </w:tcBorders>
            <w:noWrap/>
            <w:hideMark/>
          </w:tcPr>
          <w:p w14:paraId="7C88C434" w14:textId="77777777" w:rsidR="003915D2" w:rsidRDefault="003915D2">
            <w:pPr>
              <w:pStyle w:val="TAC"/>
            </w:pPr>
            <w:r>
              <w:rPr>
                <w:lang w:eastAsia="ja-JP"/>
              </w:rPr>
              <w:t>1970</w:t>
            </w:r>
          </w:p>
        </w:tc>
        <w:tc>
          <w:tcPr>
            <w:tcW w:w="747" w:type="dxa"/>
            <w:tcBorders>
              <w:top w:val="single" w:sz="4" w:space="0" w:color="auto"/>
              <w:left w:val="single" w:sz="4" w:space="0" w:color="auto"/>
              <w:bottom w:val="single" w:sz="4" w:space="0" w:color="auto"/>
              <w:right w:val="single" w:sz="4" w:space="0" w:color="auto"/>
            </w:tcBorders>
            <w:noWrap/>
            <w:hideMark/>
          </w:tcPr>
          <w:p w14:paraId="25DC0085" w14:textId="77777777" w:rsidR="003915D2" w:rsidRDefault="003915D2">
            <w:pPr>
              <w:pStyle w:val="TAC"/>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040CAB16" w14:textId="77777777" w:rsidR="003915D2" w:rsidRDefault="003915D2">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750C2A61" w14:textId="77777777" w:rsidR="003915D2" w:rsidRDefault="003915D2">
            <w:pPr>
              <w:pStyle w:val="TAC"/>
            </w:pPr>
            <w:r>
              <w:rPr>
                <w:lang w:eastAsia="ja-JP"/>
              </w:rPr>
              <w:t>2160</w:t>
            </w:r>
          </w:p>
        </w:tc>
        <w:tc>
          <w:tcPr>
            <w:tcW w:w="752" w:type="dxa"/>
            <w:tcBorders>
              <w:top w:val="single" w:sz="4" w:space="0" w:color="auto"/>
              <w:left w:val="single" w:sz="4" w:space="0" w:color="auto"/>
              <w:bottom w:val="single" w:sz="4" w:space="0" w:color="auto"/>
              <w:right w:val="single" w:sz="4" w:space="0" w:color="auto"/>
            </w:tcBorders>
            <w:hideMark/>
          </w:tcPr>
          <w:p w14:paraId="6EC2BEB3"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01AD5C9" w14:textId="77777777" w:rsidR="003915D2" w:rsidRDefault="003915D2">
            <w:pPr>
              <w:pStyle w:val="TAC"/>
            </w:pPr>
            <w:r>
              <w:rPr>
                <w:lang w:eastAsia="ja-JP"/>
              </w:rPr>
              <w:t>N/A</w:t>
            </w:r>
          </w:p>
        </w:tc>
      </w:tr>
      <w:tr w:rsidR="003915D2" w14:paraId="6488F30B" w14:textId="77777777" w:rsidTr="003915D2">
        <w:trPr>
          <w:trHeight w:val="22"/>
          <w:jc w:val="center"/>
        </w:trPr>
        <w:tc>
          <w:tcPr>
            <w:tcW w:w="2258" w:type="dxa"/>
            <w:tcBorders>
              <w:top w:val="nil"/>
              <w:left w:val="single" w:sz="4" w:space="0" w:color="auto"/>
              <w:bottom w:val="nil"/>
              <w:right w:val="single" w:sz="4" w:space="0" w:color="auto"/>
            </w:tcBorders>
          </w:tcPr>
          <w:p w14:paraId="66AA841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69A9251" w14:textId="77777777" w:rsidR="003915D2" w:rsidRDefault="003915D2">
            <w:pPr>
              <w:pStyle w:val="TAC"/>
            </w:pPr>
            <w:r>
              <w:rPr>
                <w:lang w:eastAsia="ja-JP"/>
              </w:rPr>
              <w:t>28</w:t>
            </w:r>
          </w:p>
        </w:tc>
        <w:tc>
          <w:tcPr>
            <w:tcW w:w="1066" w:type="dxa"/>
            <w:tcBorders>
              <w:top w:val="single" w:sz="4" w:space="0" w:color="auto"/>
              <w:left w:val="single" w:sz="4" w:space="0" w:color="auto"/>
              <w:bottom w:val="single" w:sz="4" w:space="0" w:color="auto"/>
              <w:right w:val="single" w:sz="4" w:space="0" w:color="auto"/>
            </w:tcBorders>
            <w:noWrap/>
            <w:hideMark/>
          </w:tcPr>
          <w:p w14:paraId="62EC0218" w14:textId="77777777" w:rsidR="003915D2" w:rsidRDefault="003915D2">
            <w:pPr>
              <w:pStyle w:val="TAC"/>
            </w:pPr>
            <w:r>
              <w:rPr>
                <w:lang w:eastAsia="ja-JP"/>
              </w:rPr>
              <w:t>739</w:t>
            </w:r>
          </w:p>
        </w:tc>
        <w:tc>
          <w:tcPr>
            <w:tcW w:w="747" w:type="dxa"/>
            <w:tcBorders>
              <w:top w:val="single" w:sz="4" w:space="0" w:color="auto"/>
              <w:left w:val="single" w:sz="4" w:space="0" w:color="auto"/>
              <w:bottom w:val="single" w:sz="4" w:space="0" w:color="auto"/>
              <w:right w:val="single" w:sz="4" w:space="0" w:color="auto"/>
            </w:tcBorders>
            <w:noWrap/>
            <w:hideMark/>
          </w:tcPr>
          <w:p w14:paraId="1319364D" w14:textId="77777777" w:rsidR="003915D2" w:rsidRDefault="003915D2">
            <w:pPr>
              <w:pStyle w:val="TAC"/>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4944EACF" w14:textId="77777777" w:rsidR="003915D2" w:rsidRDefault="003915D2">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73F0E1EF" w14:textId="77777777" w:rsidR="003915D2" w:rsidRDefault="003915D2">
            <w:pPr>
              <w:pStyle w:val="TAC"/>
            </w:pPr>
            <w:r>
              <w:rPr>
                <w:lang w:eastAsia="ja-JP"/>
              </w:rPr>
              <w:t>794</w:t>
            </w:r>
          </w:p>
        </w:tc>
        <w:tc>
          <w:tcPr>
            <w:tcW w:w="752" w:type="dxa"/>
            <w:tcBorders>
              <w:top w:val="single" w:sz="4" w:space="0" w:color="auto"/>
              <w:left w:val="single" w:sz="4" w:space="0" w:color="auto"/>
              <w:bottom w:val="single" w:sz="4" w:space="0" w:color="auto"/>
              <w:right w:val="single" w:sz="4" w:space="0" w:color="auto"/>
            </w:tcBorders>
            <w:hideMark/>
          </w:tcPr>
          <w:p w14:paraId="7B188CC0" w14:textId="77777777" w:rsidR="003915D2" w:rsidRDefault="003915D2">
            <w:pPr>
              <w:pStyle w:val="TAC"/>
            </w:pPr>
            <w:r>
              <w:rPr>
                <w:lang w:eastAsia="ja-JP"/>
              </w:rPr>
              <w:t>4.2</w:t>
            </w:r>
          </w:p>
        </w:tc>
        <w:tc>
          <w:tcPr>
            <w:tcW w:w="1248" w:type="dxa"/>
            <w:tcBorders>
              <w:top w:val="single" w:sz="4" w:space="0" w:color="auto"/>
              <w:left w:val="single" w:sz="4" w:space="0" w:color="auto"/>
              <w:bottom w:val="single" w:sz="4" w:space="0" w:color="auto"/>
              <w:right w:val="single" w:sz="4" w:space="0" w:color="auto"/>
            </w:tcBorders>
            <w:hideMark/>
          </w:tcPr>
          <w:p w14:paraId="77DC968F" w14:textId="77777777" w:rsidR="003915D2" w:rsidRDefault="003915D2">
            <w:pPr>
              <w:pStyle w:val="TAC"/>
            </w:pPr>
            <w:r>
              <w:rPr>
                <w:lang w:eastAsia="ja-JP"/>
              </w:rPr>
              <w:t>IMD5</w:t>
            </w:r>
          </w:p>
        </w:tc>
      </w:tr>
      <w:tr w:rsidR="003915D2" w14:paraId="43A6509E"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74E0DA0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118B04E" w14:textId="77777777" w:rsidR="003915D2" w:rsidRDefault="003915D2">
            <w:pPr>
              <w:pStyle w:val="TAC"/>
            </w:pPr>
            <w:r>
              <w:rPr>
                <w:lang w:eastAsia="ja-JP"/>
              </w:rPr>
              <w:t>n77/n78</w:t>
            </w:r>
          </w:p>
        </w:tc>
        <w:tc>
          <w:tcPr>
            <w:tcW w:w="1066" w:type="dxa"/>
            <w:tcBorders>
              <w:top w:val="single" w:sz="4" w:space="0" w:color="auto"/>
              <w:left w:val="single" w:sz="4" w:space="0" w:color="auto"/>
              <w:bottom w:val="single" w:sz="4" w:space="0" w:color="auto"/>
              <w:right w:val="single" w:sz="4" w:space="0" w:color="auto"/>
            </w:tcBorders>
            <w:noWrap/>
            <w:hideMark/>
          </w:tcPr>
          <w:p w14:paraId="5B308D0E" w14:textId="77777777" w:rsidR="003915D2" w:rsidRDefault="003915D2">
            <w:pPr>
              <w:pStyle w:val="TAC"/>
            </w:pPr>
            <w:r>
              <w:rPr>
                <w:lang w:eastAsia="ja-JP"/>
              </w:rPr>
              <w:t>3352</w:t>
            </w:r>
          </w:p>
        </w:tc>
        <w:tc>
          <w:tcPr>
            <w:tcW w:w="747" w:type="dxa"/>
            <w:tcBorders>
              <w:top w:val="single" w:sz="4" w:space="0" w:color="auto"/>
              <w:left w:val="single" w:sz="4" w:space="0" w:color="auto"/>
              <w:bottom w:val="single" w:sz="4" w:space="0" w:color="auto"/>
              <w:right w:val="single" w:sz="4" w:space="0" w:color="auto"/>
            </w:tcBorders>
            <w:noWrap/>
            <w:hideMark/>
          </w:tcPr>
          <w:p w14:paraId="70A04180" w14:textId="77777777" w:rsidR="003915D2" w:rsidRDefault="003915D2">
            <w:pPr>
              <w:pStyle w:val="TAC"/>
            </w:pPr>
            <w:r>
              <w:rPr>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4EFDCF86" w14:textId="77777777" w:rsidR="003915D2" w:rsidRDefault="003915D2">
            <w:pPr>
              <w:pStyle w:val="TAC"/>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7A0F239D" w14:textId="77777777" w:rsidR="003915D2" w:rsidRDefault="003915D2">
            <w:pPr>
              <w:pStyle w:val="TAC"/>
            </w:pPr>
            <w:r>
              <w:rPr>
                <w:lang w:eastAsia="ja-JP"/>
              </w:rPr>
              <w:t>3352</w:t>
            </w:r>
          </w:p>
        </w:tc>
        <w:tc>
          <w:tcPr>
            <w:tcW w:w="752" w:type="dxa"/>
            <w:tcBorders>
              <w:top w:val="single" w:sz="4" w:space="0" w:color="auto"/>
              <w:left w:val="single" w:sz="4" w:space="0" w:color="auto"/>
              <w:bottom w:val="single" w:sz="4" w:space="0" w:color="auto"/>
              <w:right w:val="single" w:sz="4" w:space="0" w:color="auto"/>
            </w:tcBorders>
            <w:hideMark/>
          </w:tcPr>
          <w:p w14:paraId="31D6395E"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263A464" w14:textId="77777777" w:rsidR="003915D2" w:rsidRDefault="003915D2">
            <w:pPr>
              <w:pStyle w:val="TAC"/>
            </w:pPr>
            <w:r>
              <w:rPr>
                <w:lang w:eastAsia="ja-JP"/>
              </w:rPr>
              <w:t>N/A</w:t>
            </w:r>
          </w:p>
        </w:tc>
      </w:tr>
      <w:tr w:rsidR="003915D2" w14:paraId="19543AC4"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5E6F9165" w14:textId="77777777" w:rsidR="003915D2" w:rsidRDefault="003915D2">
            <w:pPr>
              <w:pStyle w:val="TAC"/>
            </w:pPr>
            <w:r>
              <w:rPr>
                <w:rFonts w:eastAsia="Malgun Gothic"/>
                <w:lang w:eastAsia="ko-KR"/>
              </w:rPr>
              <w:t>DC_1A_n28A-n78A</w:t>
            </w:r>
          </w:p>
        </w:tc>
        <w:tc>
          <w:tcPr>
            <w:tcW w:w="867" w:type="dxa"/>
            <w:tcBorders>
              <w:top w:val="single" w:sz="4" w:space="0" w:color="auto"/>
              <w:left w:val="single" w:sz="4" w:space="0" w:color="auto"/>
              <w:bottom w:val="single" w:sz="4" w:space="0" w:color="auto"/>
              <w:right w:val="single" w:sz="4" w:space="0" w:color="auto"/>
            </w:tcBorders>
            <w:hideMark/>
          </w:tcPr>
          <w:p w14:paraId="7929B1EB"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4F9B8998" w14:textId="77777777" w:rsidR="003915D2" w:rsidRDefault="003915D2">
            <w:pPr>
              <w:pStyle w:val="TAC"/>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1CFA6490"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CF0A1B5"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6787BD6" w14:textId="77777777" w:rsidR="003915D2" w:rsidRDefault="003915D2">
            <w:pPr>
              <w:pStyle w:val="TAC"/>
            </w:pPr>
            <w:r>
              <w:t>2140</w:t>
            </w:r>
          </w:p>
        </w:tc>
        <w:tc>
          <w:tcPr>
            <w:tcW w:w="752" w:type="dxa"/>
            <w:tcBorders>
              <w:top w:val="single" w:sz="4" w:space="0" w:color="auto"/>
              <w:left w:val="single" w:sz="4" w:space="0" w:color="auto"/>
              <w:bottom w:val="single" w:sz="4" w:space="0" w:color="auto"/>
              <w:right w:val="single" w:sz="4" w:space="0" w:color="auto"/>
            </w:tcBorders>
            <w:hideMark/>
          </w:tcPr>
          <w:p w14:paraId="1733ADD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4A0D691" w14:textId="77777777" w:rsidR="003915D2" w:rsidRDefault="003915D2">
            <w:pPr>
              <w:pStyle w:val="TAC"/>
            </w:pPr>
            <w:r>
              <w:t>N/A</w:t>
            </w:r>
          </w:p>
        </w:tc>
      </w:tr>
      <w:tr w:rsidR="003915D2" w14:paraId="0C151CA1" w14:textId="77777777" w:rsidTr="003915D2">
        <w:trPr>
          <w:trHeight w:val="22"/>
          <w:jc w:val="center"/>
        </w:trPr>
        <w:tc>
          <w:tcPr>
            <w:tcW w:w="2258" w:type="dxa"/>
            <w:tcBorders>
              <w:top w:val="nil"/>
              <w:left w:val="single" w:sz="4" w:space="0" w:color="auto"/>
              <w:bottom w:val="nil"/>
              <w:right w:val="single" w:sz="4" w:space="0" w:color="auto"/>
            </w:tcBorders>
          </w:tcPr>
          <w:p w14:paraId="4F5F2C9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13FAB2D" w14:textId="77777777" w:rsidR="003915D2" w:rsidRDefault="003915D2">
            <w:pPr>
              <w:pStyle w:val="TAC"/>
            </w:pPr>
            <w:r>
              <w:t>n28</w:t>
            </w:r>
          </w:p>
        </w:tc>
        <w:tc>
          <w:tcPr>
            <w:tcW w:w="1066" w:type="dxa"/>
            <w:tcBorders>
              <w:top w:val="single" w:sz="4" w:space="0" w:color="auto"/>
              <w:left w:val="single" w:sz="4" w:space="0" w:color="auto"/>
              <w:bottom w:val="single" w:sz="4" w:space="0" w:color="auto"/>
              <w:right w:val="single" w:sz="4" w:space="0" w:color="auto"/>
            </w:tcBorders>
            <w:noWrap/>
            <w:hideMark/>
          </w:tcPr>
          <w:p w14:paraId="5296A7E7" w14:textId="77777777" w:rsidR="003915D2" w:rsidRDefault="003915D2">
            <w:pPr>
              <w:pStyle w:val="TAC"/>
            </w:pPr>
            <w:r>
              <w:t>733</w:t>
            </w:r>
          </w:p>
        </w:tc>
        <w:tc>
          <w:tcPr>
            <w:tcW w:w="747" w:type="dxa"/>
            <w:tcBorders>
              <w:top w:val="single" w:sz="4" w:space="0" w:color="auto"/>
              <w:left w:val="single" w:sz="4" w:space="0" w:color="auto"/>
              <w:bottom w:val="single" w:sz="4" w:space="0" w:color="auto"/>
              <w:right w:val="single" w:sz="4" w:space="0" w:color="auto"/>
            </w:tcBorders>
            <w:noWrap/>
            <w:hideMark/>
          </w:tcPr>
          <w:p w14:paraId="78B4187D"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01C6FDE"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DFC663F" w14:textId="77777777" w:rsidR="003915D2" w:rsidRDefault="003915D2">
            <w:pPr>
              <w:pStyle w:val="TAC"/>
            </w:pPr>
            <w:r>
              <w:t>788</w:t>
            </w:r>
          </w:p>
        </w:tc>
        <w:tc>
          <w:tcPr>
            <w:tcW w:w="752" w:type="dxa"/>
            <w:tcBorders>
              <w:top w:val="single" w:sz="4" w:space="0" w:color="auto"/>
              <w:left w:val="single" w:sz="4" w:space="0" w:color="auto"/>
              <w:bottom w:val="single" w:sz="4" w:space="0" w:color="auto"/>
              <w:right w:val="single" w:sz="4" w:space="0" w:color="auto"/>
            </w:tcBorders>
            <w:hideMark/>
          </w:tcPr>
          <w:p w14:paraId="66EB6D7B"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0D3E56B" w14:textId="77777777" w:rsidR="003915D2" w:rsidRDefault="003915D2">
            <w:pPr>
              <w:pStyle w:val="TAC"/>
            </w:pPr>
            <w:r>
              <w:t>N/A</w:t>
            </w:r>
          </w:p>
        </w:tc>
      </w:tr>
      <w:tr w:rsidR="003915D2" w14:paraId="1EA12CEB" w14:textId="77777777" w:rsidTr="003915D2">
        <w:trPr>
          <w:trHeight w:val="22"/>
          <w:jc w:val="center"/>
        </w:trPr>
        <w:tc>
          <w:tcPr>
            <w:tcW w:w="2258" w:type="dxa"/>
            <w:tcBorders>
              <w:top w:val="nil"/>
              <w:left w:val="single" w:sz="4" w:space="0" w:color="auto"/>
              <w:bottom w:val="nil"/>
              <w:right w:val="single" w:sz="4" w:space="0" w:color="auto"/>
            </w:tcBorders>
          </w:tcPr>
          <w:p w14:paraId="20F80F8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7795D80"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3604EA11" w14:textId="77777777" w:rsidR="003915D2" w:rsidRDefault="003915D2">
            <w:pPr>
              <w:pStyle w:val="TAC"/>
            </w:pPr>
            <w:r>
              <w:t>3416</w:t>
            </w:r>
          </w:p>
        </w:tc>
        <w:tc>
          <w:tcPr>
            <w:tcW w:w="747" w:type="dxa"/>
            <w:tcBorders>
              <w:top w:val="single" w:sz="4" w:space="0" w:color="auto"/>
              <w:left w:val="single" w:sz="4" w:space="0" w:color="auto"/>
              <w:bottom w:val="single" w:sz="4" w:space="0" w:color="auto"/>
              <w:right w:val="single" w:sz="4" w:space="0" w:color="auto"/>
            </w:tcBorders>
            <w:noWrap/>
            <w:hideMark/>
          </w:tcPr>
          <w:p w14:paraId="75945D99"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7D7A51A"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06E5AD4A" w14:textId="77777777" w:rsidR="003915D2" w:rsidRDefault="003915D2">
            <w:pPr>
              <w:pStyle w:val="TAC"/>
            </w:pPr>
            <w:r>
              <w:t>3416</w:t>
            </w:r>
          </w:p>
        </w:tc>
        <w:tc>
          <w:tcPr>
            <w:tcW w:w="752" w:type="dxa"/>
            <w:tcBorders>
              <w:top w:val="single" w:sz="4" w:space="0" w:color="auto"/>
              <w:left w:val="single" w:sz="4" w:space="0" w:color="auto"/>
              <w:bottom w:val="single" w:sz="4" w:space="0" w:color="auto"/>
              <w:right w:val="single" w:sz="4" w:space="0" w:color="auto"/>
            </w:tcBorders>
            <w:hideMark/>
          </w:tcPr>
          <w:p w14:paraId="3435B75E" w14:textId="77777777" w:rsidR="003915D2" w:rsidRDefault="003915D2">
            <w:pPr>
              <w:pStyle w:val="TAC"/>
            </w:pPr>
            <w:r>
              <w:t>15.7</w:t>
            </w:r>
          </w:p>
        </w:tc>
        <w:tc>
          <w:tcPr>
            <w:tcW w:w="1248" w:type="dxa"/>
            <w:tcBorders>
              <w:top w:val="single" w:sz="4" w:space="0" w:color="auto"/>
              <w:left w:val="single" w:sz="4" w:space="0" w:color="auto"/>
              <w:bottom w:val="single" w:sz="4" w:space="0" w:color="auto"/>
              <w:right w:val="single" w:sz="4" w:space="0" w:color="auto"/>
            </w:tcBorders>
            <w:hideMark/>
          </w:tcPr>
          <w:p w14:paraId="0BC84F91" w14:textId="77777777" w:rsidR="003915D2" w:rsidRDefault="003915D2">
            <w:pPr>
              <w:pStyle w:val="TAC"/>
            </w:pPr>
            <w:r>
              <w:t>IMD3</w:t>
            </w:r>
          </w:p>
        </w:tc>
      </w:tr>
      <w:tr w:rsidR="003915D2" w14:paraId="143B2DA3" w14:textId="77777777" w:rsidTr="003915D2">
        <w:trPr>
          <w:trHeight w:val="22"/>
          <w:jc w:val="center"/>
        </w:trPr>
        <w:tc>
          <w:tcPr>
            <w:tcW w:w="2258" w:type="dxa"/>
            <w:tcBorders>
              <w:top w:val="nil"/>
              <w:left w:val="single" w:sz="4" w:space="0" w:color="auto"/>
              <w:bottom w:val="nil"/>
              <w:right w:val="single" w:sz="4" w:space="0" w:color="auto"/>
            </w:tcBorders>
          </w:tcPr>
          <w:p w14:paraId="2844F28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8195053"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7E2B8931" w14:textId="77777777" w:rsidR="003915D2" w:rsidRDefault="003915D2">
            <w:pPr>
              <w:pStyle w:val="TAC"/>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673B258B"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31C325D"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BC51711" w14:textId="77777777" w:rsidR="003915D2" w:rsidRDefault="003915D2">
            <w:pPr>
              <w:pStyle w:val="TAC"/>
            </w:pPr>
            <w:r>
              <w:t>2140</w:t>
            </w:r>
          </w:p>
        </w:tc>
        <w:tc>
          <w:tcPr>
            <w:tcW w:w="752" w:type="dxa"/>
            <w:tcBorders>
              <w:top w:val="single" w:sz="4" w:space="0" w:color="auto"/>
              <w:left w:val="single" w:sz="4" w:space="0" w:color="auto"/>
              <w:bottom w:val="single" w:sz="4" w:space="0" w:color="auto"/>
              <w:right w:val="single" w:sz="4" w:space="0" w:color="auto"/>
            </w:tcBorders>
            <w:hideMark/>
          </w:tcPr>
          <w:p w14:paraId="6312B5A0"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FCE9BC8" w14:textId="77777777" w:rsidR="003915D2" w:rsidRDefault="003915D2">
            <w:pPr>
              <w:pStyle w:val="TAC"/>
            </w:pPr>
            <w:r>
              <w:t>N/A</w:t>
            </w:r>
          </w:p>
        </w:tc>
      </w:tr>
      <w:tr w:rsidR="003915D2" w14:paraId="32AD7CB5" w14:textId="77777777" w:rsidTr="003915D2">
        <w:trPr>
          <w:trHeight w:val="22"/>
          <w:jc w:val="center"/>
        </w:trPr>
        <w:tc>
          <w:tcPr>
            <w:tcW w:w="2258" w:type="dxa"/>
            <w:tcBorders>
              <w:top w:val="nil"/>
              <w:left w:val="single" w:sz="4" w:space="0" w:color="auto"/>
              <w:bottom w:val="nil"/>
              <w:right w:val="single" w:sz="4" w:space="0" w:color="auto"/>
            </w:tcBorders>
          </w:tcPr>
          <w:p w14:paraId="3D5281D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14C9EE1"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1377DBEF" w14:textId="77777777" w:rsidR="003915D2" w:rsidRDefault="003915D2">
            <w:pPr>
              <w:pStyle w:val="TAC"/>
            </w:pPr>
            <w:r>
              <w:t>3320</w:t>
            </w:r>
          </w:p>
        </w:tc>
        <w:tc>
          <w:tcPr>
            <w:tcW w:w="747" w:type="dxa"/>
            <w:tcBorders>
              <w:top w:val="single" w:sz="4" w:space="0" w:color="auto"/>
              <w:left w:val="single" w:sz="4" w:space="0" w:color="auto"/>
              <w:bottom w:val="single" w:sz="4" w:space="0" w:color="auto"/>
              <w:right w:val="single" w:sz="4" w:space="0" w:color="auto"/>
            </w:tcBorders>
            <w:noWrap/>
            <w:hideMark/>
          </w:tcPr>
          <w:p w14:paraId="783D0A28"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8BB926C"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2EED16AC" w14:textId="77777777" w:rsidR="003915D2" w:rsidRDefault="003915D2">
            <w:pPr>
              <w:pStyle w:val="TAC"/>
            </w:pPr>
            <w:r>
              <w:t>3320</w:t>
            </w:r>
          </w:p>
        </w:tc>
        <w:tc>
          <w:tcPr>
            <w:tcW w:w="752" w:type="dxa"/>
            <w:tcBorders>
              <w:top w:val="single" w:sz="4" w:space="0" w:color="auto"/>
              <w:left w:val="single" w:sz="4" w:space="0" w:color="auto"/>
              <w:bottom w:val="single" w:sz="4" w:space="0" w:color="auto"/>
              <w:right w:val="single" w:sz="4" w:space="0" w:color="auto"/>
            </w:tcBorders>
            <w:hideMark/>
          </w:tcPr>
          <w:p w14:paraId="588B8B5E"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C6E688A" w14:textId="77777777" w:rsidR="003915D2" w:rsidRDefault="003915D2">
            <w:pPr>
              <w:pStyle w:val="TAC"/>
            </w:pPr>
            <w:r>
              <w:t>N/A</w:t>
            </w:r>
          </w:p>
        </w:tc>
      </w:tr>
      <w:tr w:rsidR="003915D2" w14:paraId="43C74427"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4495E7E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5EF1D1B" w14:textId="77777777" w:rsidR="003915D2" w:rsidRDefault="003915D2">
            <w:pPr>
              <w:pStyle w:val="TAC"/>
            </w:pPr>
            <w:r>
              <w:t>n28</w:t>
            </w:r>
          </w:p>
        </w:tc>
        <w:tc>
          <w:tcPr>
            <w:tcW w:w="1066" w:type="dxa"/>
            <w:tcBorders>
              <w:top w:val="single" w:sz="4" w:space="0" w:color="auto"/>
              <w:left w:val="single" w:sz="4" w:space="0" w:color="auto"/>
              <w:bottom w:val="single" w:sz="4" w:space="0" w:color="auto"/>
              <w:right w:val="single" w:sz="4" w:space="0" w:color="auto"/>
            </w:tcBorders>
            <w:noWrap/>
            <w:hideMark/>
          </w:tcPr>
          <w:p w14:paraId="013C5C85" w14:textId="77777777" w:rsidR="003915D2" w:rsidRDefault="003915D2">
            <w:pPr>
              <w:pStyle w:val="TAC"/>
            </w:pPr>
            <w:r>
              <w:t>735</w:t>
            </w:r>
          </w:p>
        </w:tc>
        <w:tc>
          <w:tcPr>
            <w:tcW w:w="747" w:type="dxa"/>
            <w:tcBorders>
              <w:top w:val="single" w:sz="4" w:space="0" w:color="auto"/>
              <w:left w:val="single" w:sz="4" w:space="0" w:color="auto"/>
              <w:bottom w:val="single" w:sz="4" w:space="0" w:color="auto"/>
              <w:right w:val="single" w:sz="4" w:space="0" w:color="auto"/>
            </w:tcBorders>
            <w:noWrap/>
            <w:hideMark/>
          </w:tcPr>
          <w:p w14:paraId="03B60747"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941E1AB"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F7B4F44" w14:textId="77777777" w:rsidR="003915D2" w:rsidRDefault="003915D2">
            <w:pPr>
              <w:pStyle w:val="TAC"/>
            </w:pPr>
            <w:r>
              <w:t>790</w:t>
            </w:r>
          </w:p>
        </w:tc>
        <w:tc>
          <w:tcPr>
            <w:tcW w:w="752" w:type="dxa"/>
            <w:tcBorders>
              <w:top w:val="single" w:sz="4" w:space="0" w:color="auto"/>
              <w:left w:val="single" w:sz="4" w:space="0" w:color="auto"/>
              <w:bottom w:val="single" w:sz="4" w:space="0" w:color="auto"/>
              <w:right w:val="single" w:sz="4" w:space="0" w:color="auto"/>
            </w:tcBorders>
            <w:hideMark/>
          </w:tcPr>
          <w:p w14:paraId="689CE51A" w14:textId="77777777" w:rsidR="003915D2" w:rsidRDefault="003915D2">
            <w:pPr>
              <w:pStyle w:val="TAC"/>
            </w:pPr>
            <w:r>
              <w:t>4.2</w:t>
            </w:r>
          </w:p>
        </w:tc>
        <w:tc>
          <w:tcPr>
            <w:tcW w:w="1248" w:type="dxa"/>
            <w:tcBorders>
              <w:top w:val="single" w:sz="4" w:space="0" w:color="auto"/>
              <w:left w:val="single" w:sz="4" w:space="0" w:color="auto"/>
              <w:bottom w:val="single" w:sz="4" w:space="0" w:color="auto"/>
              <w:right w:val="single" w:sz="4" w:space="0" w:color="auto"/>
            </w:tcBorders>
            <w:hideMark/>
          </w:tcPr>
          <w:p w14:paraId="660E0AF5" w14:textId="77777777" w:rsidR="003915D2" w:rsidRDefault="003915D2">
            <w:pPr>
              <w:pStyle w:val="TAC"/>
            </w:pPr>
            <w:r>
              <w:t>IMD5</w:t>
            </w:r>
          </w:p>
        </w:tc>
      </w:tr>
      <w:tr w:rsidR="003915D2" w14:paraId="512FE9F7"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4E8E5C44" w14:textId="77777777" w:rsidR="003915D2" w:rsidRDefault="003915D2">
            <w:pPr>
              <w:pStyle w:val="TAC"/>
              <w:rPr>
                <w:lang w:eastAsia="zh-CN"/>
              </w:rPr>
            </w:pPr>
            <w:r>
              <w:t>DC_1A-</w:t>
            </w:r>
            <w:r>
              <w:rPr>
                <w:lang w:eastAsia="ja-JP"/>
              </w:rPr>
              <w:t>2</w:t>
            </w:r>
            <w:r>
              <w:t>8A_n79A</w:t>
            </w:r>
          </w:p>
        </w:tc>
        <w:tc>
          <w:tcPr>
            <w:tcW w:w="867" w:type="dxa"/>
            <w:tcBorders>
              <w:top w:val="single" w:sz="4" w:space="0" w:color="auto"/>
              <w:left w:val="single" w:sz="4" w:space="0" w:color="auto"/>
              <w:bottom w:val="single" w:sz="4" w:space="0" w:color="auto"/>
              <w:right w:val="single" w:sz="4" w:space="0" w:color="auto"/>
            </w:tcBorders>
            <w:hideMark/>
          </w:tcPr>
          <w:p w14:paraId="46767D36"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4AAE58A8" w14:textId="77777777" w:rsidR="003915D2" w:rsidRDefault="003915D2">
            <w:pPr>
              <w:pStyle w:val="TAC"/>
            </w:pPr>
            <w:r>
              <w:t>1930</w:t>
            </w:r>
          </w:p>
        </w:tc>
        <w:tc>
          <w:tcPr>
            <w:tcW w:w="747" w:type="dxa"/>
            <w:tcBorders>
              <w:top w:val="single" w:sz="4" w:space="0" w:color="auto"/>
              <w:left w:val="single" w:sz="4" w:space="0" w:color="auto"/>
              <w:bottom w:val="single" w:sz="4" w:space="0" w:color="auto"/>
              <w:right w:val="single" w:sz="4" w:space="0" w:color="auto"/>
            </w:tcBorders>
            <w:noWrap/>
            <w:hideMark/>
          </w:tcPr>
          <w:p w14:paraId="1D8C0F48"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133065D"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D87E305" w14:textId="77777777" w:rsidR="003915D2" w:rsidRDefault="003915D2">
            <w:pPr>
              <w:pStyle w:val="TAC"/>
            </w:pPr>
            <w:r>
              <w:t>2120</w:t>
            </w:r>
          </w:p>
        </w:tc>
        <w:tc>
          <w:tcPr>
            <w:tcW w:w="752" w:type="dxa"/>
            <w:tcBorders>
              <w:top w:val="single" w:sz="4" w:space="0" w:color="auto"/>
              <w:left w:val="single" w:sz="4" w:space="0" w:color="auto"/>
              <w:bottom w:val="single" w:sz="4" w:space="0" w:color="auto"/>
              <w:right w:val="single" w:sz="4" w:space="0" w:color="auto"/>
            </w:tcBorders>
            <w:hideMark/>
          </w:tcPr>
          <w:p w14:paraId="211D0A5D"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2235990" w14:textId="77777777" w:rsidR="003915D2" w:rsidRDefault="003915D2">
            <w:pPr>
              <w:pStyle w:val="TAC"/>
            </w:pPr>
            <w:r>
              <w:t>N/A</w:t>
            </w:r>
          </w:p>
        </w:tc>
      </w:tr>
      <w:tr w:rsidR="003915D2" w14:paraId="44596AEE" w14:textId="77777777" w:rsidTr="003915D2">
        <w:trPr>
          <w:trHeight w:val="22"/>
          <w:jc w:val="center"/>
        </w:trPr>
        <w:tc>
          <w:tcPr>
            <w:tcW w:w="2258" w:type="dxa"/>
            <w:tcBorders>
              <w:top w:val="nil"/>
              <w:left w:val="single" w:sz="4" w:space="0" w:color="auto"/>
              <w:bottom w:val="nil"/>
              <w:right w:val="single" w:sz="4" w:space="0" w:color="auto"/>
            </w:tcBorders>
          </w:tcPr>
          <w:p w14:paraId="362F7DED"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6FEB4BA" w14:textId="77777777" w:rsidR="003915D2" w:rsidRDefault="003915D2">
            <w:pPr>
              <w:pStyle w:val="TAC"/>
            </w:pPr>
            <w:r>
              <w:t>28</w:t>
            </w:r>
          </w:p>
        </w:tc>
        <w:tc>
          <w:tcPr>
            <w:tcW w:w="1066" w:type="dxa"/>
            <w:tcBorders>
              <w:top w:val="single" w:sz="4" w:space="0" w:color="auto"/>
              <w:left w:val="single" w:sz="4" w:space="0" w:color="auto"/>
              <w:bottom w:val="single" w:sz="4" w:space="0" w:color="auto"/>
              <w:right w:val="single" w:sz="4" w:space="0" w:color="auto"/>
            </w:tcBorders>
            <w:noWrap/>
            <w:hideMark/>
          </w:tcPr>
          <w:p w14:paraId="0468364A" w14:textId="77777777" w:rsidR="003915D2" w:rsidRDefault="003915D2">
            <w:pPr>
              <w:pStyle w:val="TAC"/>
            </w:pPr>
            <w:r>
              <w:t>733</w:t>
            </w:r>
          </w:p>
        </w:tc>
        <w:tc>
          <w:tcPr>
            <w:tcW w:w="747" w:type="dxa"/>
            <w:tcBorders>
              <w:top w:val="single" w:sz="4" w:space="0" w:color="auto"/>
              <w:left w:val="single" w:sz="4" w:space="0" w:color="auto"/>
              <w:bottom w:val="single" w:sz="4" w:space="0" w:color="auto"/>
              <w:right w:val="single" w:sz="4" w:space="0" w:color="auto"/>
            </w:tcBorders>
            <w:noWrap/>
            <w:hideMark/>
          </w:tcPr>
          <w:p w14:paraId="2CF76BE2"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AF27D04"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3B2D9F8" w14:textId="77777777" w:rsidR="003915D2" w:rsidRDefault="003915D2">
            <w:pPr>
              <w:pStyle w:val="TAC"/>
            </w:pPr>
            <w:r>
              <w:t>788</w:t>
            </w:r>
          </w:p>
        </w:tc>
        <w:tc>
          <w:tcPr>
            <w:tcW w:w="752" w:type="dxa"/>
            <w:tcBorders>
              <w:top w:val="single" w:sz="4" w:space="0" w:color="auto"/>
              <w:left w:val="single" w:sz="4" w:space="0" w:color="auto"/>
              <w:bottom w:val="single" w:sz="4" w:space="0" w:color="auto"/>
              <w:right w:val="single" w:sz="4" w:space="0" w:color="auto"/>
            </w:tcBorders>
            <w:hideMark/>
          </w:tcPr>
          <w:p w14:paraId="6F60DEED" w14:textId="77777777" w:rsidR="003915D2" w:rsidRDefault="003915D2">
            <w:pPr>
              <w:pStyle w:val="TAC"/>
            </w:pPr>
            <w:r>
              <w:t>15.2</w:t>
            </w:r>
          </w:p>
        </w:tc>
        <w:tc>
          <w:tcPr>
            <w:tcW w:w="1248" w:type="dxa"/>
            <w:tcBorders>
              <w:top w:val="single" w:sz="4" w:space="0" w:color="auto"/>
              <w:left w:val="single" w:sz="4" w:space="0" w:color="auto"/>
              <w:bottom w:val="single" w:sz="4" w:space="0" w:color="auto"/>
              <w:right w:val="single" w:sz="4" w:space="0" w:color="auto"/>
            </w:tcBorders>
            <w:hideMark/>
          </w:tcPr>
          <w:p w14:paraId="72551026" w14:textId="77777777" w:rsidR="003915D2" w:rsidRDefault="003915D2">
            <w:pPr>
              <w:pStyle w:val="TAC"/>
            </w:pPr>
            <w:r>
              <w:t>IMD3</w:t>
            </w:r>
          </w:p>
        </w:tc>
      </w:tr>
      <w:tr w:rsidR="003915D2" w14:paraId="78EB25ED" w14:textId="77777777" w:rsidTr="003915D2">
        <w:trPr>
          <w:trHeight w:val="22"/>
          <w:jc w:val="center"/>
        </w:trPr>
        <w:tc>
          <w:tcPr>
            <w:tcW w:w="2258" w:type="dxa"/>
            <w:tcBorders>
              <w:top w:val="nil"/>
              <w:left w:val="single" w:sz="4" w:space="0" w:color="auto"/>
              <w:bottom w:val="nil"/>
              <w:right w:val="single" w:sz="4" w:space="0" w:color="auto"/>
            </w:tcBorders>
          </w:tcPr>
          <w:p w14:paraId="3568004F"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1E093FD"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4F9A4114" w14:textId="77777777" w:rsidR="003915D2" w:rsidRDefault="003915D2">
            <w:pPr>
              <w:pStyle w:val="TAC"/>
            </w:pPr>
            <w:r>
              <w:t>4648</w:t>
            </w:r>
          </w:p>
        </w:tc>
        <w:tc>
          <w:tcPr>
            <w:tcW w:w="747" w:type="dxa"/>
            <w:tcBorders>
              <w:top w:val="single" w:sz="4" w:space="0" w:color="auto"/>
              <w:left w:val="single" w:sz="4" w:space="0" w:color="auto"/>
              <w:bottom w:val="single" w:sz="4" w:space="0" w:color="auto"/>
              <w:right w:val="single" w:sz="4" w:space="0" w:color="auto"/>
            </w:tcBorders>
            <w:noWrap/>
            <w:hideMark/>
          </w:tcPr>
          <w:p w14:paraId="6BBF72F5" w14:textId="77777777" w:rsidR="003915D2" w:rsidRDefault="003915D2">
            <w:pPr>
              <w:pStyle w:val="TAC"/>
            </w:pPr>
            <w:r>
              <w:t>40</w:t>
            </w:r>
          </w:p>
        </w:tc>
        <w:tc>
          <w:tcPr>
            <w:tcW w:w="1142" w:type="dxa"/>
            <w:tcBorders>
              <w:top w:val="single" w:sz="4" w:space="0" w:color="auto"/>
              <w:left w:val="single" w:sz="4" w:space="0" w:color="auto"/>
              <w:bottom w:val="single" w:sz="4" w:space="0" w:color="auto"/>
              <w:right w:val="single" w:sz="4" w:space="0" w:color="auto"/>
            </w:tcBorders>
            <w:noWrap/>
            <w:hideMark/>
          </w:tcPr>
          <w:p w14:paraId="2AAA00EA" w14:textId="77777777" w:rsidR="003915D2" w:rsidRDefault="003915D2">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56F1D7AA" w14:textId="77777777" w:rsidR="003915D2" w:rsidRDefault="003915D2">
            <w:pPr>
              <w:pStyle w:val="TAC"/>
            </w:pPr>
            <w:r>
              <w:t>4648</w:t>
            </w:r>
          </w:p>
        </w:tc>
        <w:tc>
          <w:tcPr>
            <w:tcW w:w="752" w:type="dxa"/>
            <w:tcBorders>
              <w:top w:val="single" w:sz="4" w:space="0" w:color="auto"/>
              <w:left w:val="single" w:sz="4" w:space="0" w:color="auto"/>
              <w:bottom w:val="single" w:sz="4" w:space="0" w:color="auto"/>
              <w:right w:val="single" w:sz="4" w:space="0" w:color="auto"/>
            </w:tcBorders>
            <w:hideMark/>
          </w:tcPr>
          <w:p w14:paraId="16EB799D"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2A5423E" w14:textId="77777777" w:rsidR="003915D2" w:rsidRDefault="003915D2">
            <w:pPr>
              <w:pStyle w:val="TAC"/>
            </w:pPr>
            <w:r>
              <w:t>N/A</w:t>
            </w:r>
          </w:p>
        </w:tc>
      </w:tr>
      <w:tr w:rsidR="003915D2" w14:paraId="0791590E" w14:textId="77777777" w:rsidTr="003915D2">
        <w:trPr>
          <w:trHeight w:val="22"/>
          <w:jc w:val="center"/>
        </w:trPr>
        <w:tc>
          <w:tcPr>
            <w:tcW w:w="2258" w:type="dxa"/>
            <w:tcBorders>
              <w:top w:val="nil"/>
              <w:left w:val="single" w:sz="4" w:space="0" w:color="auto"/>
              <w:bottom w:val="nil"/>
              <w:right w:val="single" w:sz="4" w:space="0" w:color="auto"/>
            </w:tcBorders>
          </w:tcPr>
          <w:p w14:paraId="701AFA64"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604D3ED" w14:textId="77777777" w:rsidR="003915D2" w:rsidRDefault="003915D2">
            <w:pPr>
              <w:pStyle w:val="TAC"/>
              <w:rPr>
                <w:lang w:eastAsia="ja-JP"/>
              </w:rPr>
            </w:pPr>
            <w:r>
              <w:rPr>
                <w:lang w:eastAsia="ja-JP"/>
              </w:rPr>
              <w:t>1</w:t>
            </w:r>
          </w:p>
        </w:tc>
        <w:tc>
          <w:tcPr>
            <w:tcW w:w="1066" w:type="dxa"/>
            <w:tcBorders>
              <w:top w:val="single" w:sz="4" w:space="0" w:color="auto"/>
              <w:left w:val="single" w:sz="4" w:space="0" w:color="auto"/>
              <w:bottom w:val="single" w:sz="4" w:space="0" w:color="auto"/>
              <w:right w:val="single" w:sz="4" w:space="0" w:color="auto"/>
            </w:tcBorders>
            <w:noWrap/>
            <w:hideMark/>
          </w:tcPr>
          <w:p w14:paraId="1242FFD8" w14:textId="77777777" w:rsidR="003915D2" w:rsidRDefault="003915D2">
            <w:pPr>
              <w:pStyle w:val="TAC"/>
              <w:rPr>
                <w:szCs w:val="18"/>
                <w:lang w:eastAsia="ko-KR"/>
              </w:rPr>
            </w:pPr>
            <w:r>
              <w:t>19</w:t>
            </w:r>
            <w:r>
              <w:rPr>
                <w:lang w:eastAsia="ja-JP"/>
              </w:rPr>
              <w:t>25</w:t>
            </w:r>
          </w:p>
        </w:tc>
        <w:tc>
          <w:tcPr>
            <w:tcW w:w="747" w:type="dxa"/>
            <w:tcBorders>
              <w:top w:val="single" w:sz="4" w:space="0" w:color="auto"/>
              <w:left w:val="single" w:sz="4" w:space="0" w:color="auto"/>
              <w:bottom w:val="single" w:sz="4" w:space="0" w:color="auto"/>
              <w:right w:val="single" w:sz="4" w:space="0" w:color="auto"/>
            </w:tcBorders>
            <w:noWrap/>
            <w:hideMark/>
          </w:tcPr>
          <w:p w14:paraId="2F5DC5A8" w14:textId="77777777" w:rsidR="003915D2" w:rsidRDefault="003915D2">
            <w:pPr>
              <w:pStyle w:val="TAC"/>
              <w:rPr>
                <w:szCs w:val="18"/>
                <w:lang w:eastAsia="ko-KR"/>
              </w:rPr>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3B747CBF" w14:textId="77777777" w:rsidR="003915D2" w:rsidRDefault="003915D2">
            <w:pPr>
              <w:pStyle w:val="TAC"/>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EE2867F" w14:textId="77777777" w:rsidR="003915D2" w:rsidRDefault="003915D2">
            <w:pPr>
              <w:pStyle w:val="TAC"/>
              <w:rPr>
                <w:szCs w:val="18"/>
                <w:lang w:eastAsia="ko-KR"/>
              </w:rPr>
            </w:pPr>
            <w:r>
              <w:t>21</w:t>
            </w:r>
            <w:r>
              <w:rPr>
                <w:lang w:eastAsia="ja-JP"/>
              </w:rPr>
              <w:t>15</w:t>
            </w:r>
          </w:p>
        </w:tc>
        <w:tc>
          <w:tcPr>
            <w:tcW w:w="752" w:type="dxa"/>
            <w:tcBorders>
              <w:top w:val="single" w:sz="4" w:space="0" w:color="auto"/>
              <w:left w:val="single" w:sz="4" w:space="0" w:color="auto"/>
              <w:bottom w:val="single" w:sz="4" w:space="0" w:color="auto"/>
              <w:right w:val="single" w:sz="4" w:space="0" w:color="auto"/>
            </w:tcBorders>
            <w:hideMark/>
          </w:tcPr>
          <w:p w14:paraId="534EB18B" w14:textId="77777777" w:rsidR="003915D2" w:rsidRDefault="003915D2">
            <w:pPr>
              <w:pStyle w:val="TAC"/>
              <w:rPr>
                <w:lang w:eastAsia="zh-CN"/>
              </w:rPr>
            </w:pPr>
            <w:r>
              <w:rPr>
                <w:rFonts w:eastAsia="Times New Roman"/>
              </w:rPr>
              <w:t>N/A</w:t>
            </w:r>
          </w:p>
        </w:tc>
        <w:tc>
          <w:tcPr>
            <w:tcW w:w="1248" w:type="dxa"/>
            <w:tcBorders>
              <w:top w:val="single" w:sz="4" w:space="0" w:color="auto"/>
              <w:left w:val="single" w:sz="4" w:space="0" w:color="auto"/>
              <w:bottom w:val="single" w:sz="4" w:space="0" w:color="auto"/>
              <w:right w:val="single" w:sz="4" w:space="0" w:color="auto"/>
            </w:tcBorders>
            <w:hideMark/>
          </w:tcPr>
          <w:p w14:paraId="0CFE01A2" w14:textId="77777777" w:rsidR="003915D2" w:rsidRDefault="003915D2">
            <w:pPr>
              <w:pStyle w:val="TAC"/>
              <w:rPr>
                <w:lang w:eastAsia="zh-CN"/>
              </w:rPr>
            </w:pPr>
            <w:r>
              <w:rPr>
                <w:rFonts w:eastAsia="Times New Roman"/>
              </w:rPr>
              <w:t>N/A</w:t>
            </w:r>
          </w:p>
        </w:tc>
      </w:tr>
      <w:tr w:rsidR="003915D2" w14:paraId="584B37A0" w14:textId="77777777" w:rsidTr="003915D2">
        <w:trPr>
          <w:trHeight w:val="22"/>
          <w:jc w:val="center"/>
        </w:trPr>
        <w:tc>
          <w:tcPr>
            <w:tcW w:w="2258" w:type="dxa"/>
            <w:tcBorders>
              <w:top w:val="nil"/>
              <w:left w:val="single" w:sz="4" w:space="0" w:color="auto"/>
              <w:bottom w:val="nil"/>
              <w:right w:val="single" w:sz="4" w:space="0" w:color="auto"/>
            </w:tcBorders>
          </w:tcPr>
          <w:p w14:paraId="6E122036"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86AA550" w14:textId="77777777" w:rsidR="003915D2" w:rsidRDefault="003915D2">
            <w:pPr>
              <w:pStyle w:val="TAC"/>
              <w:rPr>
                <w:lang w:eastAsia="ja-JP"/>
              </w:rPr>
            </w:pPr>
            <w:r>
              <w:rPr>
                <w:lang w:eastAsia="ja-JP"/>
              </w:rPr>
              <w:t>28</w:t>
            </w:r>
          </w:p>
        </w:tc>
        <w:tc>
          <w:tcPr>
            <w:tcW w:w="1066" w:type="dxa"/>
            <w:tcBorders>
              <w:top w:val="single" w:sz="4" w:space="0" w:color="auto"/>
              <w:left w:val="single" w:sz="4" w:space="0" w:color="auto"/>
              <w:bottom w:val="single" w:sz="4" w:space="0" w:color="auto"/>
              <w:right w:val="single" w:sz="4" w:space="0" w:color="auto"/>
            </w:tcBorders>
            <w:noWrap/>
            <w:hideMark/>
          </w:tcPr>
          <w:p w14:paraId="3E54C4E8" w14:textId="77777777" w:rsidR="003915D2" w:rsidRDefault="003915D2">
            <w:pPr>
              <w:pStyle w:val="TAC"/>
              <w:rPr>
                <w:szCs w:val="18"/>
                <w:lang w:eastAsia="ko-KR"/>
              </w:rPr>
            </w:pPr>
            <w:r>
              <w:t>740</w:t>
            </w:r>
          </w:p>
        </w:tc>
        <w:tc>
          <w:tcPr>
            <w:tcW w:w="747" w:type="dxa"/>
            <w:tcBorders>
              <w:top w:val="single" w:sz="4" w:space="0" w:color="auto"/>
              <w:left w:val="single" w:sz="4" w:space="0" w:color="auto"/>
              <w:bottom w:val="single" w:sz="4" w:space="0" w:color="auto"/>
              <w:right w:val="single" w:sz="4" w:space="0" w:color="auto"/>
            </w:tcBorders>
            <w:noWrap/>
            <w:hideMark/>
          </w:tcPr>
          <w:p w14:paraId="5512BFC3" w14:textId="77777777" w:rsidR="003915D2" w:rsidRDefault="003915D2">
            <w:pPr>
              <w:pStyle w:val="TAC"/>
              <w:rPr>
                <w:szCs w:val="18"/>
                <w:lang w:eastAsia="ko-KR"/>
              </w:rPr>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4B53809E" w14:textId="77777777" w:rsidR="003915D2" w:rsidRDefault="003915D2">
            <w:pPr>
              <w:pStyle w:val="TAC"/>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5D7A1300" w14:textId="77777777" w:rsidR="003915D2" w:rsidRDefault="003915D2">
            <w:pPr>
              <w:pStyle w:val="TAC"/>
              <w:rPr>
                <w:szCs w:val="18"/>
                <w:lang w:eastAsia="ko-KR"/>
              </w:rPr>
            </w:pPr>
            <w:r>
              <w:t>795</w:t>
            </w:r>
          </w:p>
        </w:tc>
        <w:tc>
          <w:tcPr>
            <w:tcW w:w="752" w:type="dxa"/>
            <w:tcBorders>
              <w:top w:val="single" w:sz="4" w:space="0" w:color="auto"/>
              <w:left w:val="single" w:sz="4" w:space="0" w:color="auto"/>
              <w:bottom w:val="single" w:sz="4" w:space="0" w:color="auto"/>
              <w:right w:val="single" w:sz="4" w:space="0" w:color="auto"/>
            </w:tcBorders>
            <w:hideMark/>
          </w:tcPr>
          <w:p w14:paraId="2F37CC87" w14:textId="77777777" w:rsidR="003915D2" w:rsidRDefault="003915D2">
            <w:pPr>
              <w:pStyle w:val="TAC"/>
              <w:rPr>
                <w:lang w:eastAsia="zh-CN"/>
              </w:rPr>
            </w:pPr>
            <w:r>
              <w:rPr>
                <w:lang w:eastAsia="ja-JP"/>
              </w:rPr>
              <w:t>10.0</w:t>
            </w:r>
          </w:p>
        </w:tc>
        <w:tc>
          <w:tcPr>
            <w:tcW w:w="1248" w:type="dxa"/>
            <w:tcBorders>
              <w:top w:val="single" w:sz="4" w:space="0" w:color="auto"/>
              <w:left w:val="single" w:sz="4" w:space="0" w:color="auto"/>
              <w:bottom w:val="single" w:sz="4" w:space="0" w:color="auto"/>
              <w:right w:val="single" w:sz="4" w:space="0" w:color="auto"/>
            </w:tcBorders>
            <w:hideMark/>
          </w:tcPr>
          <w:p w14:paraId="0AAE359B" w14:textId="77777777" w:rsidR="003915D2" w:rsidRDefault="003915D2">
            <w:pPr>
              <w:pStyle w:val="TAC"/>
              <w:rPr>
                <w:lang w:eastAsia="zh-CN"/>
              </w:rPr>
            </w:pPr>
            <w:r>
              <w:rPr>
                <w:lang w:eastAsia="zh-CN"/>
              </w:rPr>
              <w:t>IMD</w:t>
            </w:r>
            <w:r>
              <w:rPr>
                <w:lang w:eastAsia="ja-JP"/>
              </w:rPr>
              <w:t>4</w:t>
            </w:r>
          </w:p>
        </w:tc>
      </w:tr>
      <w:tr w:rsidR="003915D2" w14:paraId="504EC4FE" w14:textId="77777777" w:rsidTr="003915D2">
        <w:trPr>
          <w:trHeight w:val="22"/>
          <w:jc w:val="center"/>
        </w:trPr>
        <w:tc>
          <w:tcPr>
            <w:tcW w:w="2258" w:type="dxa"/>
            <w:tcBorders>
              <w:top w:val="nil"/>
              <w:left w:val="single" w:sz="4" w:space="0" w:color="auto"/>
              <w:bottom w:val="nil"/>
              <w:right w:val="single" w:sz="4" w:space="0" w:color="auto"/>
            </w:tcBorders>
          </w:tcPr>
          <w:p w14:paraId="58A1D76E"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3D27CCA" w14:textId="77777777" w:rsidR="003915D2" w:rsidRDefault="003915D2">
            <w:pPr>
              <w:pStyle w:val="TAC"/>
              <w:rPr>
                <w:lang w:eastAsia="ja-JP"/>
              </w:rPr>
            </w:pPr>
            <w:r>
              <w:rPr>
                <w:lang w:eastAsia="ja-JP"/>
              </w:rPr>
              <w:t>n79</w:t>
            </w:r>
          </w:p>
        </w:tc>
        <w:tc>
          <w:tcPr>
            <w:tcW w:w="1066" w:type="dxa"/>
            <w:tcBorders>
              <w:top w:val="single" w:sz="4" w:space="0" w:color="auto"/>
              <w:left w:val="single" w:sz="4" w:space="0" w:color="auto"/>
              <w:bottom w:val="single" w:sz="4" w:space="0" w:color="auto"/>
              <w:right w:val="single" w:sz="4" w:space="0" w:color="auto"/>
            </w:tcBorders>
            <w:noWrap/>
            <w:hideMark/>
          </w:tcPr>
          <w:p w14:paraId="4D0A2574" w14:textId="77777777" w:rsidR="003915D2" w:rsidRDefault="003915D2">
            <w:pPr>
              <w:pStyle w:val="TAC"/>
              <w:rPr>
                <w:szCs w:val="18"/>
                <w:lang w:eastAsia="ko-KR"/>
              </w:rPr>
            </w:pPr>
            <w:r>
              <w:t>4980</w:t>
            </w:r>
          </w:p>
        </w:tc>
        <w:tc>
          <w:tcPr>
            <w:tcW w:w="747" w:type="dxa"/>
            <w:tcBorders>
              <w:top w:val="single" w:sz="4" w:space="0" w:color="auto"/>
              <w:left w:val="single" w:sz="4" w:space="0" w:color="auto"/>
              <w:bottom w:val="single" w:sz="4" w:space="0" w:color="auto"/>
              <w:right w:val="single" w:sz="4" w:space="0" w:color="auto"/>
            </w:tcBorders>
            <w:noWrap/>
            <w:hideMark/>
          </w:tcPr>
          <w:p w14:paraId="194BA557" w14:textId="77777777" w:rsidR="003915D2" w:rsidRDefault="003915D2">
            <w:pPr>
              <w:pStyle w:val="TAC"/>
              <w:rPr>
                <w:szCs w:val="18"/>
                <w:lang w:eastAsia="ko-KR"/>
              </w:rPr>
            </w:pPr>
            <w:r>
              <w:rPr>
                <w:lang w:eastAsia="zh-CN"/>
              </w:rPr>
              <w:t>40</w:t>
            </w:r>
          </w:p>
        </w:tc>
        <w:tc>
          <w:tcPr>
            <w:tcW w:w="1142" w:type="dxa"/>
            <w:tcBorders>
              <w:top w:val="single" w:sz="4" w:space="0" w:color="auto"/>
              <w:left w:val="single" w:sz="4" w:space="0" w:color="auto"/>
              <w:bottom w:val="single" w:sz="4" w:space="0" w:color="auto"/>
              <w:right w:val="single" w:sz="4" w:space="0" w:color="auto"/>
            </w:tcBorders>
            <w:noWrap/>
            <w:hideMark/>
          </w:tcPr>
          <w:p w14:paraId="0612B80D" w14:textId="77777777" w:rsidR="003915D2" w:rsidRDefault="003915D2">
            <w:pPr>
              <w:pStyle w:val="TAC"/>
              <w:rPr>
                <w:szCs w:val="18"/>
                <w:lang w:eastAsia="ko-KR"/>
              </w:rPr>
            </w:pPr>
            <w:r>
              <w:rPr>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172B7C1A" w14:textId="77777777" w:rsidR="003915D2" w:rsidRDefault="003915D2">
            <w:pPr>
              <w:pStyle w:val="TAC"/>
              <w:rPr>
                <w:szCs w:val="18"/>
                <w:lang w:eastAsia="ko-KR"/>
              </w:rPr>
            </w:pPr>
            <w:r>
              <w:t>4980</w:t>
            </w:r>
          </w:p>
        </w:tc>
        <w:tc>
          <w:tcPr>
            <w:tcW w:w="752" w:type="dxa"/>
            <w:tcBorders>
              <w:top w:val="single" w:sz="4" w:space="0" w:color="auto"/>
              <w:left w:val="single" w:sz="4" w:space="0" w:color="auto"/>
              <w:bottom w:val="single" w:sz="4" w:space="0" w:color="auto"/>
              <w:right w:val="single" w:sz="4" w:space="0" w:color="auto"/>
            </w:tcBorders>
            <w:hideMark/>
          </w:tcPr>
          <w:p w14:paraId="7A44BFD1" w14:textId="77777777" w:rsidR="003915D2" w:rsidRDefault="003915D2">
            <w:pPr>
              <w:pStyle w:val="TAC"/>
              <w:rPr>
                <w:lang w:eastAsia="zh-CN"/>
              </w:rPr>
            </w:pPr>
            <w:r>
              <w:rPr>
                <w:rFonts w:eastAsia="Times New Roman"/>
              </w:rPr>
              <w:t>N/A</w:t>
            </w:r>
          </w:p>
        </w:tc>
        <w:tc>
          <w:tcPr>
            <w:tcW w:w="1248" w:type="dxa"/>
            <w:tcBorders>
              <w:top w:val="single" w:sz="4" w:space="0" w:color="auto"/>
              <w:left w:val="single" w:sz="4" w:space="0" w:color="auto"/>
              <w:bottom w:val="single" w:sz="4" w:space="0" w:color="auto"/>
              <w:right w:val="single" w:sz="4" w:space="0" w:color="auto"/>
            </w:tcBorders>
            <w:hideMark/>
          </w:tcPr>
          <w:p w14:paraId="3A7FB4FB" w14:textId="77777777" w:rsidR="003915D2" w:rsidRDefault="003915D2">
            <w:pPr>
              <w:pStyle w:val="TAC"/>
              <w:rPr>
                <w:lang w:eastAsia="zh-CN"/>
              </w:rPr>
            </w:pPr>
            <w:r>
              <w:rPr>
                <w:rFonts w:eastAsia="Times New Roman"/>
              </w:rPr>
              <w:t>N/A</w:t>
            </w:r>
          </w:p>
        </w:tc>
      </w:tr>
      <w:tr w:rsidR="003915D2" w14:paraId="4F7B05E5" w14:textId="77777777" w:rsidTr="003915D2">
        <w:trPr>
          <w:trHeight w:val="22"/>
          <w:jc w:val="center"/>
        </w:trPr>
        <w:tc>
          <w:tcPr>
            <w:tcW w:w="2258" w:type="dxa"/>
            <w:tcBorders>
              <w:top w:val="nil"/>
              <w:left w:val="single" w:sz="4" w:space="0" w:color="auto"/>
              <w:bottom w:val="nil"/>
              <w:right w:val="single" w:sz="4" w:space="0" w:color="auto"/>
            </w:tcBorders>
          </w:tcPr>
          <w:p w14:paraId="78E82CDF"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E0E56BA" w14:textId="77777777" w:rsidR="003915D2" w:rsidRDefault="003915D2">
            <w:pPr>
              <w:pStyle w:val="TAC"/>
              <w:rPr>
                <w:lang w:eastAsia="ja-JP"/>
              </w:rPr>
            </w:pPr>
            <w:r>
              <w:rPr>
                <w:lang w:eastAsia="ja-JP"/>
              </w:rPr>
              <w:t>1</w:t>
            </w:r>
          </w:p>
        </w:tc>
        <w:tc>
          <w:tcPr>
            <w:tcW w:w="1066" w:type="dxa"/>
            <w:tcBorders>
              <w:top w:val="single" w:sz="4" w:space="0" w:color="auto"/>
              <w:left w:val="single" w:sz="4" w:space="0" w:color="auto"/>
              <w:bottom w:val="single" w:sz="4" w:space="0" w:color="auto"/>
              <w:right w:val="single" w:sz="4" w:space="0" w:color="auto"/>
            </w:tcBorders>
            <w:noWrap/>
            <w:hideMark/>
          </w:tcPr>
          <w:p w14:paraId="0722172F" w14:textId="77777777" w:rsidR="003915D2" w:rsidRDefault="003915D2">
            <w:pPr>
              <w:pStyle w:val="TAC"/>
              <w:rPr>
                <w:szCs w:val="18"/>
                <w:lang w:eastAsia="ko-KR"/>
              </w:rPr>
            </w:pPr>
            <w:r>
              <w:t>19</w:t>
            </w:r>
            <w:r>
              <w:rPr>
                <w:lang w:eastAsia="ja-JP"/>
              </w:rPr>
              <w:t>77.5</w:t>
            </w:r>
          </w:p>
        </w:tc>
        <w:tc>
          <w:tcPr>
            <w:tcW w:w="747" w:type="dxa"/>
            <w:tcBorders>
              <w:top w:val="single" w:sz="4" w:space="0" w:color="auto"/>
              <w:left w:val="single" w:sz="4" w:space="0" w:color="auto"/>
              <w:bottom w:val="single" w:sz="4" w:space="0" w:color="auto"/>
              <w:right w:val="single" w:sz="4" w:space="0" w:color="auto"/>
            </w:tcBorders>
            <w:noWrap/>
            <w:hideMark/>
          </w:tcPr>
          <w:p w14:paraId="41E0120F" w14:textId="77777777" w:rsidR="003915D2" w:rsidRDefault="003915D2">
            <w:pPr>
              <w:pStyle w:val="TAC"/>
              <w:rPr>
                <w:szCs w:val="18"/>
                <w:lang w:eastAsia="ko-KR"/>
              </w:rPr>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4C2194D4" w14:textId="77777777" w:rsidR="003915D2" w:rsidRDefault="003915D2">
            <w:pPr>
              <w:pStyle w:val="TAC"/>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F575884" w14:textId="77777777" w:rsidR="003915D2" w:rsidRDefault="003915D2">
            <w:pPr>
              <w:pStyle w:val="TAC"/>
              <w:rPr>
                <w:szCs w:val="18"/>
                <w:lang w:eastAsia="ko-KR"/>
              </w:rPr>
            </w:pPr>
            <w:r>
              <w:t>21</w:t>
            </w:r>
            <w:r>
              <w:rPr>
                <w:lang w:eastAsia="ja-JP"/>
              </w:rPr>
              <w:t>67.5</w:t>
            </w:r>
          </w:p>
        </w:tc>
        <w:tc>
          <w:tcPr>
            <w:tcW w:w="752" w:type="dxa"/>
            <w:tcBorders>
              <w:top w:val="single" w:sz="4" w:space="0" w:color="auto"/>
              <w:left w:val="single" w:sz="4" w:space="0" w:color="auto"/>
              <w:bottom w:val="single" w:sz="4" w:space="0" w:color="auto"/>
              <w:right w:val="single" w:sz="4" w:space="0" w:color="auto"/>
            </w:tcBorders>
            <w:hideMark/>
          </w:tcPr>
          <w:p w14:paraId="14EB8F15" w14:textId="77777777" w:rsidR="003915D2" w:rsidRDefault="003915D2">
            <w:pPr>
              <w:pStyle w:val="TAC"/>
              <w:rPr>
                <w:lang w:eastAsia="zh-CN"/>
              </w:rPr>
            </w:pPr>
            <w:r>
              <w:rPr>
                <w:lang w:eastAsia="ja-JP"/>
              </w:rPr>
              <w:t>1.2</w:t>
            </w:r>
          </w:p>
        </w:tc>
        <w:tc>
          <w:tcPr>
            <w:tcW w:w="1248" w:type="dxa"/>
            <w:tcBorders>
              <w:top w:val="single" w:sz="4" w:space="0" w:color="auto"/>
              <w:left w:val="single" w:sz="4" w:space="0" w:color="auto"/>
              <w:bottom w:val="single" w:sz="4" w:space="0" w:color="auto"/>
              <w:right w:val="single" w:sz="4" w:space="0" w:color="auto"/>
            </w:tcBorders>
            <w:hideMark/>
          </w:tcPr>
          <w:p w14:paraId="2BDCC4EA" w14:textId="77777777" w:rsidR="003915D2" w:rsidRDefault="003915D2">
            <w:pPr>
              <w:pStyle w:val="TAC"/>
              <w:rPr>
                <w:lang w:eastAsia="zh-CN"/>
              </w:rPr>
            </w:pPr>
            <w:r>
              <w:t>IMD4</w:t>
            </w:r>
          </w:p>
        </w:tc>
      </w:tr>
      <w:tr w:rsidR="003915D2" w14:paraId="021D854E" w14:textId="77777777" w:rsidTr="003915D2">
        <w:trPr>
          <w:trHeight w:val="22"/>
          <w:jc w:val="center"/>
        </w:trPr>
        <w:tc>
          <w:tcPr>
            <w:tcW w:w="2258" w:type="dxa"/>
            <w:tcBorders>
              <w:top w:val="nil"/>
              <w:left w:val="single" w:sz="4" w:space="0" w:color="auto"/>
              <w:bottom w:val="nil"/>
              <w:right w:val="single" w:sz="4" w:space="0" w:color="auto"/>
            </w:tcBorders>
          </w:tcPr>
          <w:p w14:paraId="3D9E0792"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2953CA9" w14:textId="77777777" w:rsidR="003915D2" w:rsidRDefault="003915D2">
            <w:pPr>
              <w:pStyle w:val="TAC"/>
              <w:rPr>
                <w:lang w:eastAsia="ja-JP"/>
              </w:rPr>
            </w:pPr>
            <w:r>
              <w:rPr>
                <w:lang w:eastAsia="ja-JP"/>
              </w:rPr>
              <w:t>28</w:t>
            </w:r>
          </w:p>
        </w:tc>
        <w:tc>
          <w:tcPr>
            <w:tcW w:w="1066" w:type="dxa"/>
            <w:tcBorders>
              <w:top w:val="single" w:sz="4" w:space="0" w:color="auto"/>
              <w:left w:val="single" w:sz="4" w:space="0" w:color="auto"/>
              <w:bottom w:val="single" w:sz="4" w:space="0" w:color="auto"/>
              <w:right w:val="single" w:sz="4" w:space="0" w:color="auto"/>
            </w:tcBorders>
            <w:noWrap/>
            <w:hideMark/>
          </w:tcPr>
          <w:p w14:paraId="62450A51" w14:textId="77777777" w:rsidR="003915D2" w:rsidRDefault="003915D2">
            <w:pPr>
              <w:pStyle w:val="TAC"/>
              <w:rPr>
                <w:szCs w:val="18"/>
                <w:lang w:eastAsia="ko-KR"/>
              </w:rPr>
            </w:pPr>
            <w:r>
              <w:t>745.5</w:t>
            </w:r>
          </w:p>
        </w:tc>
        <w:tc>
          <w:tcPr>
            <w:tcW w:w="747" w:type="dxa"/>
            <w:tcBorders>
              <w:top w:val="single" w:sz="4" w:space="0" w:color="auto"/>
              <w:left w:val="single" w:sz="4" w:space="0" w:color="auto"/>
              <w:bottom w:val="single" w:sz="4" w:space="0" w:color="auto"/>
              <w:right w:val="single" w:sz="4" w:space="0" w:color="auto"/>
            </w:tcBorders>
            <w:noWrap/>
            <w:hideMark/>
          </w:tcPr>
          <w:p w14:paraId="0DA9A710" w14:textId="77777777" w:rsidR="003915D2" w:rsidRDefault="003915D2">
            <w:pPr>
              <w:pStyle w:val="TAC"/>
              <w:rPr>
                <w:szCs w:val="18"/>
                <w:lang w:eastAsia="ko-KR"/>
              </w:rPr>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407AB7ED" w14:textId="77777777" w:rsidR="003915D2" w:rsidRDefault="003915D2">
            <w:pPr>
              <w:pStyle w:val="TAC"/>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EEED1E5" w14:textId="77777777" w:rsidR="003915D2" w:rsidRDefault="003915D2">
            <w:pPr>
              <w:pStyle w:val="TAC"/>
              <w:rPr>
                <w:szCs w:val="18"/>
                <w:lang w:eastAsia="ko-KR"/>
              </w:rPr>
            </w:pPr>
            <w:r>
              <w:t>800.5</w:t>
            </w:r>
          </w:p>
        </w:tc>
        <w:tc>
          <w:tcPr>
            <w:tcW w:w="752" w:type="dxa"/>
            <w:tcBorders>
              <w:top w:val="single" w:sz="4" w:space="0" w:color="auto"/>
              <w:left w:val="single" w:sz="4" w:space="0" w:color="auto"/>
              <w:bottom w:val="single" w:sz="4" w:space="0" w:color="auto"/>
              <w:right w:val="single" w:sz="4" w:space="0" w:color="auto"/>
            </w:tcBorders>
            <w:hideMark/>
          </w:tcPr>
          <w:p w14:paraId="6AF70D04"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2BB2F97" w14:textId="77777777" w:rsidR="003915D2" w:rsidRDefault="003915D2">
            <w:pPr>
              <w:pStyle w:val="TAC"/>
              <w:rPr>
                <w:lang w:eastAsia="zh-CN"/>
              </w:rPr>
            </w:pPr>
            <w:r>
              <w:rPr>
                <w:rFonts w:eastAsia="Times New Roman"/>
              </w:rPr>
              <w:t>N/A</w:t>
            </w:r>
          </w:p>
        </w:tc>
      </w:tr>
      <w:tr w:rsidR="003915D2" w14:paraId="2A900EA2" w14:textId="77777777" w:rsidTr="003915D2">
        <w:trPr>
          <w:trHeight w:val="22"/>
          <w:jc w:val="center"/>
        </w:trPr>
        <w:tc>
          <w:tcPr>
            <w:tcW w:w="2258" w:type="dxa"/>
            <w:tcBorders>
              <w:top w:val="nil"/>
              <w:left w:val="single" w:sz="4" w:space="0" w:color="auto"/>
              <w:bottom w:val="nil"/>
              <w:right w:val="single" w:sz="4" w:space="0" w:color="auto"/>
            </w:tcBorders>
          </w:tcPr>
          <w:p w14:paraId="418FC5D2"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3A4E3E1" w14:textId="77777777" w:rsidR="003915D2" w:rsidRDefault="003915D2">
            <w:pPr>
              <w:pStyle w:val="TAC"/>
              <w:rPr>
                <w:lang w:eastAsia="ja-JP"/>
              </w:rPr>
            </w:pPr>
            <w:r>
              <w:rPr>
                <w:lang w:eastAsia="ja-JP"/>
              </w:rPr>
              <w:t>n79</w:t>
            </w:r>
          </w:p>
        </w:tc>
        <w:tc>
          <w:tcPr>
            <w:tcW w:w="1066" w:type="dxa"/>
            <w:tcBorders>
              <w:top w:val="single" w:sz="4" w:space="0" w:color="auto"/>
              <w:left w:val="single" w:sz="4" w:space="0" w:color="auto"/>
              <w:bottom w:val="single" w:sz="4" w:space="0" w:color="auto"/>
              <w:right w:val="single" w:sz="4" w:space="0" w:color="auto"/>
            </w:tcBorders>
            <w:noWrap/>
            <w:hideMark/>
          </w:tcPr>
          <w:p w14:paraId="27C7105F" w14:textId="77777777" w:rsidR="003915D2" w:rsidRDefault="003915D2">
            <w:pPr>
              <w:pStyle w:val="TAC"/>
              <w:rPr>
                <w:szCs w:val="18"/>
                <w:lang w:eastAsia="ko-KR"/>
              </w:rPr>
            </w:pPr>
            <w:r>
              <w:rPr>
                <w:rFonts w:eastAsia="Malgun Gothic"/>
                <w:szCs w:val="18"/>
                <w:lang w:eastAsia="ko-KR"/>
              </w:rPr>
              <w:t>4420</w:t>
            </w:r>
          </w:p>
        </w:tc>
        <w:tc>
          <w:tcPr>
            <w:tcW w:w="747" w:type="dxa"/>
            <w:tcBorders>
              <w:top w:val="single" w:sz="4" w:space="0" w:color="auto"/>
              <w:left w:val="single" w:sz="4" w:space="0" w:color="auto"/>
              <w:bottom w:val="single" w:sz="4" w:space="0" w:color="auto"/>
              <w:right w:val="single" w:sz="4" w:space="0" w:color="auto"/>
            </w:tcBorders>
            <w:noWrap/>
            <w:hideMark/>
          </w:tcPr>
          <w:p w14:paraId="1ACBD9FD" w14:textId="77777777" w:rsidR="003915D2" w:rsidRDefault="003915D2">
            <w:pPr>
              <w:pStyle w:val="TAC"/>
              <w:rPr>
                <w:szCs w:val="18"/>
                <w:lang w:eastAsia="ko-KR"/>
              </w:rPr>
            </w:pPr>
            <w:r>
              <w:rPr>
                <w:rFonts w:eastAsia="Malgun Gothic"/>
                <w:szCs w:val="18"/>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197691B5" w14:textId="77777777" w:rsidR="003915D2" w:rsidRDefault="003915D2">
            <w:pPr>
              <w:pStyle w:val="TAC"/>
              <w:rPr>
                <w:szCs w:val="18"/>
                <w:lang w:eastAsia="ko-KR"/>
              </w:rPr>
            </w:pPr>
            <w:r>
              <w:rPr>
                <w:rFonts w:eastAsia="Malgun Gothic"/>
                <w:szCs w:val="18"/>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74C09B93" w14:textId="77777777" w:rsidR="003915D2" w:rsidRDefault="003915D2">
            <w:pPr>
              <w:pStyle w:val="TAC"/>
              <w:rPr>
                <w:szCs w:val="18"/>
                <w:lang w:eastAsia="ko-KR"/>
              </w:rPr>
            </w:pPr>
            <w:r>
              <w:rPr>
                <w:rFonts w:eastAsia="Malgun Gothic"/>
                <w:szCs w:val="18"/>
                <w:lang w:eastAsia="ko-KR"/>
              </w:rPr>
              <w:t>4420</w:t>
            </w:r>
          </w:p>
        </w:tc>
        <w:tc>
          <w:tcPr>
            <w:tcW w:w="752" w:type="dxa"/>
            <w:tcBorders>
              <w:top w:val="single" w:sz="4" w:space="0" w:color="auto"/>
              <w:left w:val="single" w:sz="4" w:space="0" w:color="auto"/>
              <w:bottom w:val="single" w:sz="4" w:space="0" w:color="auto"/>
              <w:right w:val="single" w:sz="4" w:space="0" w:color="auto"/>
            </w:tcBorders>
            <w:hideMark/>
          </w:tcPr>
          <w:p w14:paraId="1C1D59E7" w14:textId="77777777" w:rsidR="003915D2" w:rsidRDefault="003915D2">
            <w:pPr>
              <w:pStyle w:val="TAC"/>
              <w:rPr>
                <w:lang w:eastAsia="zh-CN"/>
              </w:rPr>
            </w:pPr>
            <w:r>
              <w:rPr>
                <w:rFonts w:eastAsia="Times New Roman"/>
              </w:rPr>
              <w:t>N/A</w:t>
            </w:r>
          </w:p>
        </w:tc>
        <w:tc>
          <w:tcPr>
            <w:tcW w:w="1248" w:type="dxa"/>
            <w:tcBorders>
              <w:top w:val="single" w:sz="4" w:space="0" w:color="auto"/>
              <w:left w:val="single" w:sz="4" w:space="0" w:color="auto"/>
              <w:bottom w:val="single" w:sz="4" w:space="0" w:color="auto"/>
              <w:right w:val="single" w:sz="4" w:space="0" w:color="auto"/>
            </w:tcBorders>
            <w:hideMark/>
          </w:tcPr>
          <w:p w14:paraId="2D0EC45E" w14:textId="77777777" w:rsidR="003915D2" w:rsidRDefault="003915D2">
            <w:pPr>
              <w:pStyle w:val="TAC"/>
              <w:rPr>
                <w:lang w:eastAsia="zh-CN"/>
              </w:rPr>
            </w:pPr>
            <w:r>
              <w:rPr>
                <w:rFonts w:eastAsia="Times New Roman"/>
              </w:rPr>
              <w:t>N/A</w:t>
            </w:r>
          </w:p>
        </w:tc>
      </w:tr>
      <w:tr w:rsidR="003915D2" w14:paraId="7ECA7BB7" w14:textId="77777777" w:rsidTr="003915D2">
        <w:trPr>
          <w:trHeight w:val="22"/>
          <w:jc w:val="center"/>
        </w:trPr>
        <w:tc>
          <w:tcPr>
            <w:tcW w:w="2258" w:type="dxa"/>
            <w:tcBorders>
              <w:top w:val="nil"/>
              <w:left w:val="single" w:sz="4" w:space="0" w:color="auto"/>
              <w:bottom w:val="nil"/>
              <w:right w:val="single" w:sz="4" w:space="0" w:color="auto"/>
            </w:tcBorders>
          </w:tcPr>
          <w:p w14:paraId="738E3770"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1F1B4AE" w14:textId="77777777" w:rsidR="003915D2" w:rsidRDefault="003915D2">
            <w:pPr>
              <w:pStyle w:val="TAC"/>
              <w:rPr>
                <w:lang w:eastAsia="ja-JP"/>
              </w:rPr>
            </w:pPr>
            <w:r>
              <w:rPr>
                <w:lang w:eastAsia="ja-JP"/>
              </w:rPr>
              <w:t>1</w:t>
            </w:r>
          </w:p>
        </w:tc>
        <w:tc>
          <w:tcPr>
            <w:tcW w:w="1066" w:type="dxa"/>
            <w:tcBorders>
              <w:top w:val="single" w:sz="4" w:space="0" w:color="auto"/>
              <w:left w:val="single" w:sz="4" w:space="0" w:color="auto"/>
              <w:bottom w:val="single" w:sz="4" w:space="0" w:color="auto"/>
              <w:right w:val="single" w:sz="4" w:space="0" w:color="auto"/>
            </w:tcBorders>
            <w:noWrap/>
            <w:hideMark/>
          </w:tcPr>
          <w:p w14:paraId="20AD4DC1" w14:textId="77777777" w:rsidR="003915D2" w:rsidRDefault="003915D2">
            <w:pPr>
              <w:pStyle w:val="TAC"/>
              <w:rPr>
                <w:szCs w:val="18"/>
                <w:lang w:eastAsia="ko-KR"/>
              </w:rPr>
            </w:pPr>
            <w:r>
              <w:rPr>
                <w:rFonts w:eastAsia="Malgun Gothic"/>
                <w:szCs w:val="18"/>
                <w:lang w:eastAsia="ko-KR"/>
              </w:rPr>
              <w:t>1935</w:t>
            </w:r>
          </w:p>
        </w:tc>
        <w:tc>
          <w:tcPr>
            <w:tcW w:w="747" w:type="dxa"/>
            <w:tcBorders>
              <w:top w:val="single" w:sz="4" w:space="0" w:color="auto"/>
              <w:left w:val="single" w:sz="4" w:space="0" w:color="auto"/>
              <w:bottom w:val="single" w:sz="4" w:space="0" w:color="auto"/>
              <w:right w:val="single" w:sz="4" w:space="0" w:color="auto"/>
            </w:tcBorders>
            <w:noWrap/>
            <w:hideMark/>
          </w:tcPr>
          <w:p w14:paraId="338CB716" w14:textId="77777777" w:rsidR="003915D2" w:rsidRDefault="003915D2">
            <w:pPr>
              <w:pStyle w:val="TAC"/>
              <w:rPr>
                <w:szCs w:val="18"/>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85895E4" w14:textId="77777777" w:rsidR="003915D2" w:rsidRDefault="003915D2">
            <w:pPr>
              <w:pStyle w:val="TAC"/>
              <w:rPr>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97B2FEF" w14:textId="77777777" w:rsidR="003915D2" w:rsidRDefault="003915D2">
            <w:pPr>
              <w:pStyle w:val="TAC"/>
              <w:rPr>
                <w:szCs w:val="18"/>
                <w:lang w:eastAsia="ko-KR"/>
              </w:rPr>
            </w:pPr>
            <w:r>
              <w:rPr>
                <w:rFonts w:eastAsia="Malgun Gothic"/>
                <w:szCs w:val="18"/>
                <w:lang w:eastAsia="ko-KR"/>
              </w:rPr>
              <w:t>2125</w:t>
            </w:r>
          </w:p>
        </w:tc>
        <w:tc>
          <w:tcPr>
            <w:tcW w:w="752" w:type="dxa"/>
            <w:tcBorders>
              <w:top w:val="single" w:sz="4" w:space="0" w:color="auto"/>
              <w:left w:val="single" w:sz="4" w:space="0" w:color="auto"/>
              <w:bottom w:val="single" w:sz="4" w:space="0" w:color="auto"/>
              <w:right w:val="single" w:sz="4" w:space="0" w:color="auto"/>
            </w:tcBorders>
            <w:hideMark/>
          </w:tcPr>
          <w:p w14:paraId="45EAB113" w14:textId="77777777" w:rsidR="003915D2" w:rsidRDefault="003915D2">
            <w:pPr>
              <w:pStyle w:val="TAC"/>
              <w:rPr>
                <w:lang w:eastAsia="zh-CN"/>
              </w:rPr>
            </w:pPr>
            <w:r>
              <w:rPr>
                <w:lang w:eastAsia="ja-JP"/>
              </w:rPr>
              <w:t>4.5</w:t>
            </w:r>
          </w:p>
        </w:tc>
        <w:tc>
          <w:tcPr>
            <w:tcW w:w="1248" w:type="dxa"/>
            <w:tcBorders>
              <w:top w:val="single" w:sz="4" w:space="0" w:color="auto"/>
              <w:left w:val="single" w:sz="4" w:space="0" w:color="auto"/>
              <w:bottom w:val="single" w:sz="4" w:space="0" w:color="auto"/>
              <w:right w:val="single" w:sz="4" w:space="0" w:color="auto"/>
            </w:tcBorders>
            <w:hideMark/>
          </w:tcPr>
          <w:p w14:paraId="57980A28" w14:textId="77777777" w:rsidR="003915D2" w:rsidRDefault="003915D2">
            <w:pPr>
              <w:pStyle w:val="TAC"/>
              <w:rPr>
                <w:lang w:eastAsia="zh-CN"/>
              </w:rPr>
            </w:pPr>
            <w:r>
              <w:t>IMD</w:t>
            </w:r>
            <w:r>
              <w:rPr>
                <w:lang w:eastAsia="ja-JP"/>
              </w:rPr>
              <w:t>5</w:t>
            </w:r>
          </w:p>
        </w:tc>
      </w:tr>
      <w:tr w:rsidR="003915D2" w14:paraId="05739D5D" w14:textId="77777777" w:rsidTr="003915D2">
        <w:trPr>
          <w:trHeight w:val="22"/>
          <w:jc w:val="center"/>
        </w:trPr>
        <w:tc>
          <w:tcPr>
            <w:tcW w:w="2258" w:type="dxa"/>
            <w:tcBorders>
              <w:top w:val="nil"/>
              <w:left w:val="single" w:sz="4" w:space="0" w:color="auto"/>
              <w:bottom w:val="nil"/>
              <w:right w:val="single" w:sz="4" w:space="0" w:color="auto"/>
            </w:tcBorders>
          </w:tcPr>
          <w:p w14:paraId="38F91DDB"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7FB367F" w14:textId="77777777" w:rsidR="003915D2" w:rsidRDefault="003915D2">
            <w:pPr>
              <w:pStyle w:val="TAC"/>
              <w:rPr>
                <w:lang w:eastAsia="ja-JP"/>
              </w:rPr>
            </w:pPr>
            <w:r>
              <w:rPr>
                <w:lang w:eastAsia="ja-JP"/>
              </w:rPr>
              <w:t>28</w:t>
            </w:r>
          </w:p>
        </w:tc>
        <w:tc>
          <w:tcPr>
            <w:tcW w:w="1066" w:type="dxa"/>
            <w:tcBorders>
              <w:top w:val="single" w:sz="4" w:space="0" w:color="auto"/>
              <w:left w:val="single" w:sz="4" w:space="0" w:color="auto"/>
              <w:bottom w:val="single" w:sz="4" w:space="0" w:color="auto"/>
              <w:right w:val="single" w:sz="4" w:space="0" w:color="auto"/>
            </w:tcBorders>
            <w:noWrap/>
            <w:hideMark/>
          </w:tcPr>
          <w:p w14:paraId="0B667B1C" w14:textId="77777777" w:rsidR="003915D2" w:rsidRDefault="003915D2">
            <w:pPr>
              <w:pStyle w:val="TAC"/>
              <w:rPr>
                <w:szCs w:val="18"/>
                <w:lang w:eastAsia="ko-KR"/>
              </w:rPr>
            </w:pPr>
            <w:r>
              <w:rPr>
                <w:rFonts w:eastAsia="Malgun Gothic"/>
                <w:szCs w:val="18"/>
                <w:lang w:eastAsia="ko-KR"/>
              </w:rPr>
              <w:t>718</w:t>
            </w:r>
          </w:p>
        </w:tc>
        <w:tc>
          <w:tcPr>
            <w:tcW w:w="747" w:type="dxa"/>
            <w:tcBorders>
              <w:top w:val="single" w:sz="4" w:space="0" w:color="auto"/>
              <w:left w:val="single" w:sz="4" w:space="0" w:color="auto"/>
              <w:bottom w:val="single" w:sz="4" w:space="0" w:color="auto"/>
              <w:right w:val="single" w:sz="4" w:space="0" w:color="auto"/>
            </w:tcBorders>
            <w:noWrap/>
            <w:hideMark/>
          </w:tcPr>
          <w:p w14:paraId="758D93E5" w14:textId="77777777" w:rsidR="003915D2" w:rsidRDefault="003915D2">
            <w:pPr>
              <w:pStyle w:val="TAC"/>
              <w:rPr>
                <w:szCs w:val="18"/>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36FB745" w14:textId="77777777" w:rsidR="003915D2" w:rsidRDefault="003915D2">
            <w:pPr>
              <w:pStyle w:val="TAC"/>
              <w:rPr>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FD6AE4D" w14:textId="77777777" w:rsidR="003915D2" w:rsidRDefault="003915D2">
            <w:pPr>
              <w:pStyle w:val="TAC"/>
              <w:rPr>
                <w:szCs w:val="18"/>
                <w:lang w:eastAsia="ko-KR"/>
              </w:rPr>
            </w:pPr>
            <w:r>
              <w:rPr>
                <w:rFonts w:eastAsia="Malgun Gothic"/>
                <w:szCs w:val="18"/>
                <w:lang w:eastAsia="ko-KR"/>
              </w:rPr>
              <w:t>773</w:t>
            </w:r>
          </w:p>
        </w:tc>
        <w:tc>
          <w:tcPr>
            <w:tcW w:w="752" w:type="dxa"/>
            <w:tcBorders>
              <w:top w:val="single" w:sz="4" w:space="0" w:color="auto"/>
              <w:left w:val="single" w:sz="4" w:space="0" w:color="auto"/>
              <w:bottom w:val="single" w:sz="4" w:space="0" w:color="auto"/>
              <w:right w:val="single" w:sz="4" w:space="0" w:color="auto"/>
            </w:tcBorders>
            <w:hideMark/>
          </w:tcPr>
          <w:p w14:paraId="69E9B0D0"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5310AAE" w14:textId="77777777" w:rsidR="003915D2" w:rsidRDefault="003915D2">
            <w:pPr>
              <w:pStyle w:val="TAC"/>
              <w:rPr>
                <w:lang w:eastAsia="zh-CN"/>
              </w:rPr>
            </w:pPr>
            <w:r>
              <w:rPr>
                <w:rFonts w:eastAsia="Times New Roman"/>
              </w:rPr>
              <w:t>N/A</w:t>
            </w:r>
          </w:p>
        </w:tc>
      </w:tr>
      <w:tr w:rsidR="003915D2" w14:paraId="09C774D5"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3F68BEB2"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0687833" w14:textId="77777777" w:rsidR="003915D2" w:rsidRDefault="003915D2">
            <w:pPr>
              <w:pStyle w:val="TAC"/>
              <w:rPr>
                <w:lang w:eastAsia="ja-JP"/>
              </w:rPr>
            </w:pPr>
            <w:r>
              <w:rPr>
                <w:lang w:eastAsia="ja-JP"/>
              </w:rPr>
              <w:t>n79</w:t>
            </w:r>
          </w:p>
        </w:tc>
        <w:tc>
          <w:tcPr>
            <w:tcW w:w="1066" w:type="dxa"/>
            <w:tcBorders>
              <w:top w:val="single" w:sz="4" w:space="0" w:color="auto"/>
              <w:left w:val="single" w:sz="4" w:space="0" w:color="auto"/>
              <w:bottom w:val="single" w:sz="4" w:space="0" w:color="auto"/>
              <w:right w:val="single" w:sz="4" w:space="0" w:color="auto"/>
            </w:tcBorders>
            <w:noWrap/>
            <w:hideMark/>
          </w:tcPr>
          <w:p w14:paraId="32D80595" w14:textId="77777777" w:rsidR="003915D2" w:rsidRDefault="003915D2">
            <w:pPr>
              <w:pStyle w:val="TAC"/>
              <w:rPr>
                <w:szCs w:val="18"/>
                <w:lang w:eastAsia="ko-KR"/>
              </w:rPr>
            </w:pPr>
            <w:r>
              <w:rPr>
                <w:rFonts w:eastAsia="Malgun Gothic"/>
                <w:szCs w:val="18"/>
                <w:lang w:eastAsia="ko-KR"/>
              </w:rPr>
              <w:t>4807</w:t>
            </w:r>
          </w:p>
        </w:tc>
        <w:tc>
          <w:tcPr>
            <w:tcW w:w="747" w:type="dxa"/>
            <w:tcBorders>
              <w:top w:val="single" w:sz="4" w:space="0" w:color="auto"/>
              <w:left w:val="single" w:sz="4" w:space="0" w:color="auto"/>
              <w:bottom w:val="single" w:sz="4" w:space="0" w:color="auto"/>
              <w:right w:val="single" w:sz="4" w:space="0" w:color="auto"/>
            </w:tcBorders>
            <w:noWrap/>
            <w:hideMark/>
          </w:tcPr>
          <w:p w14:paraId="245B02CB" w14:textId="77777777" w:rsidR="003915D2" w:rsidRDefault="003915D2">
            <w:pPr>
              <w:pStyle w:val="TAC"/>
              <w:rPr>
                <w:szCs w:val="18"/>
                <w:lang w:eastAsia="ko-KR"/>
              </w:rPr>
            </w:pPr>
            <w:r>
              <w:rPr>
                <w:rFonts w:eastAsia="Malgun Gothic"/>
                <w:szCs w:val="18"/>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5286DB2B" w14:textId="77777777" w:rsidR="003915D2" w:rsidRDefault="003915D2">
            <w:pPr>
              <w:pStyle w:val="TAC"/>
              <w:rPr>
                <w:szCs w:val="18"/>
                <w:lang w:eastAsia="ko-KR"/>
              </w:rPr>
            </w:pPr>
            <w:r>
              <w:rPr>
                <w:rFonts w:eastAsia="Malgun Gothic"/>
                <w:szCs w:val="18"/>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1A92EE05" w14:textId="77777777" w:rsidR="003915D2" w:rsidRDefault="003915D2">
            <w:pPr>
              <w:pStyle w:val="TAC"/>
              <w:rPr>
                <w:szCs w:val="18"/>
                <w:lang w:eastAsia="ko-KR"/>
              </w:rPr>
            </w:pPr>
            <w:r>
              <w:rPr>
                <w:rFonts w:eastAsia="Malgun Gothic"/>
                <w:szCs w:val="18"/>
                <w:lang w:eastAsia="ko-KR"/>
              </w:rPr>
              <w:t>4807</w:t>
            </w:r>
          </w:p>
        </w:tc>
        <w:tc>
          <w:tcPr>
            <w:tcW w:w="752" w:type="dxa"/>
            <w:tcBorders>
              <w:top w:val="single" w:sz="4" w:space="0" w:color="auto"/>
              <w:left w:val="single" w:sz="4" w:space="0" w:color="auto"/>
              <w:bottom w:val="single" w:sz="4" w:space="0" w:color="auto"/>
              <w:right w:val="single" w:sz="4" w:space="0" w:color="auto"/>
            </w:tcBorders>
            <w:hideMark/>
          </w:tcPr>
          <w:p w14:paraId="11C1F0CA" w14:textId="77777777" w:rsidR="003915D2" w:rsidRDefault="003915D2">
            <w:pPr>
              <w:pStyle w:val="TAC"/>
              <w:rPr>
                <w:lang w:eastAsia="zh-CN"/>
              </w:rPr>
            </w:pPr>
            <w:r>
              <w:rPr>
                <w:rFonts w:eastAsia="Times New Roman"/>
              </w:rPr>
              <w:t>N/A</w:t>
            </w:r>
          </w:p>
        </w:tc>
        <w:tc>
          <w:tcPr>
            <w:tcW w:w="1248" w:type="dxa"/>
            <w:tcBorders>
              <w:top w:val="single" w:sz="4" w:space="0" w:color="auto"/>
              <w:left w:val="single" w:sz="4" w:space="0" w:color="auto"/>
              <w:bottom w:val="single" w:sz="4" w:space="0" w:color="auto"/>
              <w:right w:val="single" w:sz="4" w:space="0" w:color="auto"/>
            </w:tcBorders>
            <w:hideMark/>
          </w:tcPr>
          <w:p w14:paraId="583F26FC" w14:textId="77777777" w:rsidR="003915D2" w:rsidRDefault="003915D2">
            <w:pPr>
              <w:pStyle w:val="TAC"/>
              <w:rPr>
                <w:lang w:eastAsia="zh-CN"/>
              </w:rPr>
            </w:pPr>
            <w:r>
              <w:rPr>
                <w:rFonts w:eastAsia="Times New Roman"/>
              </w:rPr>
              <w:t>N/A</w:t>
            </w:r>
          </w:p>
        </w:tc>
      </w:tr>
      <w:tr w:rsidR="003915D2" w14:paraId="54273E33"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43D9B657" w14:textId="77777777" w:rsidR="003915D2" w:rsidRDefault="003915D2">
            <w:pPr>
              <w:pStyle w:val="TAC"/>
            </w:pPr>
            <w:r>
              <w:rPr>
                <w:rFonts w:eastAsia="MS Mincho"/>
              </w:rPr>
              <w:t>DC_1A_n28A-n79A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23512D5" w14:textId="77777777" w:rsidR="003915D2" w:rsidRDefault="003915D2">
            <w:pPr>
              <w:pStyle w:val="TAC"/>
              <w:rPr>
                <w:rFonts w:eastAsia="Malgun Gothic"/>
              </w:rPr>
            </w:pPr>
            <w:r>
              <w:t>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9202616" w14:textId="77777777" w:rsidR="003915D2" w:rsidRDefault="003915D2">
            <w:pPr>
              <w:pStyle w:val="TAC"/>
              <w:rPr>
                <w:rFonts w:eastAsia="Malgun Gothic" w:cs="Arial"/>
                <w:szCs w:val="24"/>
              </w:rPr>
            </w:pPr>
            <w:r>
              <w:t>1930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161D005" w14:textId="77777777" w:rsidR="003915D2" w:rsidRDefault="003915D2">
            <w:pPr>
              <w:pStyle w:val="TAC"/>
              <w:rPr>
                <w:rFonts w:eastAsia="Malgun Gothic" w:cs="Arial"/>
                <w:szCs w:val="24"/>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07601DF" w14:textId="77777777" w:rsidR="003915D2" w:rsidRDefault="003915D2">
            <w:pPr>
              <w:pStyle w:val="TAC"/>
              <w:rPr>
                <w:rFonts w:eastAsia="Malgun Gothic" w:cs="Arial"/>
                <w:szCs w:val="24"/>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A328860" w14:textId="77777777" w:rsidR="003915D2" w:rsidRDefault="003915D2">
            <w:pPr>
              <w:pStyle w:val="TAC"/>
              <w:rPr>
                <w:rFonts w:cs="Arial"/>
                <w:szCs w:val="24"/>
                <w:lang w:eastAsia="zh-CN"/>
              </w:rPr>
            </w:pPr>
            <w:r>
              <w:t>2120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FA6B157" w14:textId="77777777" w:rsidR="003915D2" w:rsidRDefault="003915D2">
            <w:pPr>
              <w:pStyle w:val="TAC"/>
              <w:rPr>
                <w:rFonts w:cs="Arial"/>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8EE2C53" w14:textId="77777777" w:rsidR="003915D2" w:rsidRDefault="003915D2">
            <w:pPr>
              <w:pStyle w:val="TAC"/>
              <w:rPr>
                <w:rFonts w:cs="Arial"/>
                <w:kern w:val="2"/>
                <w:szCs w:val="24"/>
                <w:lang w:eastAsia="ko-KR"/>
              </w:rPr>
            </w:pPr>
            <w:r>
              <w:t>N/A</w:t>
            </w:r>
          </w:p>
        </w:tc>
      </w:tr>
      <w:tr w:rsidR="003915D2" w14:paraId="5C694CE2" w14:textId="77777777" w:rsidTr="003915D2">
        <w:trPr>
          <w:trHeight w:val="216"/>
          <w:jc w:val="center"/>
        </w:trPr>
        <w:tc>
          <w:tcPr>
            <w:tcW w:w="2258" w:type="dxa"/>
            <w:tcBorders>
              <w:top w:val="nil"/>
              <w:left w:val="single" w:sz="4" w:space="0" w:color="auto"/>
              <w:bottom w:val="nil"/>
              <w:right w:val="single" w:sz="4" w:space="0" w:color="auto"/>
            </w:tcBorders>
          </w:tcPr>
          <w:p w14:paraId="008A006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493E02AD" w14:textId="77777777" w:rsidR="003915D2" w:rsidRDefault="003915D2">
            <w:pPr>
              <w:pStyle w:val="TAC"/>
              <w:rPr>
                <w:rFonts w:eastAsia="Malgun Gothic"/>
              </w:rPr>
            </w:pPr>
            <w:r>
              <w:t>n28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AF97479" w14:textId="77777777" w:rsidR="003915D2" w:rsidRDefault="003915D2">
            <w:pPr>
              <w:pStyle w:val="TAC"/>
              <w:rPr>
                <w:rFonts w:eastAsia="Malgun Gothic" w:cs="Arial"/>
                <w:szCs w:val="24"/>
              </w:rPr>
            </w:pPr>
            <w:r>
              <w:t>733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EF63226" w14:textId="77777777" w:rsidR="003915D2" w:rsidRDefault="003915D2">
            <w:pPr>
              <w:pStyle w:val="TAC"/>
              <w:rPr>
                <w:rFonts w:eastAsia="Malgun Gothic" w:cs="Arial"/>
                <w:szCs w:val="24"/>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5EEE719" w14:textId="77777777" w:rsidR="003915D2" w:rsidRDefault="003915D2">
            <w:pPr>
              <w:pStyle w:val="TAC"/>
              <w:rPr>
                <w:rFonts w:eastAsia="Malgun Gothic" w:cs="Arial"/>
                <w:szCs w:val="24"/>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9247754" w14:textId="77777777" w:rsidR="003915D2" w:rsidRDefault="003915D2">
            <w:pPr>
              <w:pStyle w:val="TAC"/>
              <w:rPr>
                <w:rFonts w:cs="Arial"/>
                <w:szCs w:val="24"/>
                <w:lang w:eastAsia="zh-CN"/>
              </w:rPr>
            </w:pPr>
            <w:r>
              <w:t>788</w:t>
            </w:r>
          </w:p>
        </w:tc>
        <w:tc>
          <w:tcPr>
            <w:tcW w:w="752" w:type="dxa"/>
            <w:tcBorders>
              <w:top w:val="single" w:sz="4" w:space="0" w:color="auto"/>
              <w:left w:val="single" w:sz="4" w:space="0" w:color="auto"/>
              <w:bottom w:val="single" w:sz="4" w:space="0" w:color="auto"/>
              <w:right w:val="single" w:sz="4" w:space="0" w:color="auto"/>
            </w:tcBorders>
            <w:vAlign w:val="center"/>
            <w:hideMark/>
          </w:tcPr>
          <w:p w14:paraId="0702DC23" w14:textId="77777777" w:rsidR="003915D2" w:rsidRDefault="003915D2">
            <w:pPr>
              <w:pStyle w:val="TAC"/>
              <w:rPr>
                <w:rFonts w:cs="Arial"/>
                <w:kern w:val="2"/>
                <w:szCs w:val="24"/>
                <w:lang w:eastAsia="ko-KR"/>
              </w:rPr>
            </w:pPr>
            <w:r>
              <w:t>15.2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3C3DFB1" w14:textId="77777777" w:rsidR="003915D2" w:rsidRDefault="003915D2">
            <w:pPr>
              <w:pStyle w:val="TAC"/>
              <w:rPr>
                <w:rFonts w:cs="Arial"/>
                <w:kern w:val="2"/>
                <w:szCs w:val="24"/>
                <w:lang w:eastAsia="ko-KR"/>
              </w:rPr>
            </w:pPr>
            <w:r>
              <w:t>IMD3</w:t>
            </w:r>
            <w:r>
              <w:rPr>
                <w:vertAlign w:val="superscript"/>
              </w:rPr>
              <w:t>9</w:t>
            </w:r>
          </w:p>
        </w:tc>
      </w:tr>
      <w:tr w:rsidR="003915D2" w14:paraId="306326F7" w14:textId="77777777" w:rsidTr="003915D2">
        <w:trPr>
          <w:trHeight w:val="216"/>
          <w:jc w:val="center"/>
        </w:trPr>
        <w:tc>
          <w:tcPr>
            <w:tcW w:w="2258" w:type="dxa"/>
            <w:tcBorders>
              <w:top w:val="nil"/>
              <w:left w:val="single" w:sz="4" w:space="0" w:color="auto"/>
              <w:bottom w:val="nil"/>
              <w:right w:val="single" w:sz="4" w:space="0" w:color="auto"/>
            </w:tcBorders>
          </w:tcPr>
          <w:p w14:paraId="4EB7742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6EF01E9C" w14:textId="77777777" w:rsidR="003915D2" w:rsidRDefault="003915D2">
            <w:pPr>
              <w:pStyle w:val="TAC"/>
              <w:rPr>
                <w:rFonts w:eastAsia="Malgun Gothic"/>
              </w:rPr>
            </w:pPr>
            <w:r>
              <w:t>n79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CD33F16" w14:textId="77777777" w:rsidR="003915D2" w:rsidRDefault="003915D2">
            <w:pPr>
              <w:pStyle w:val="TAC"/>
              <w:rPr>
                <w:rFonts w:eastAsia="Malgun Gothic" w:cs="Arial"/>
                <w:szCs w:val="24"/>
              </w:rPr>
            </w:pPr>
            <w:r>
              <w:t>4648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F27DE93" w14:textId="77777777" w:rsidR="003915D2" w:rsidRDefault="003915D2">
            <w:pPr>
              <w:pStyle w:val="TAC"/>
              <w:rPr>
                <w:rFonts w:eastAsia="Malgun Gothic" w:cs="Arial"/>
                <w:szCs w:val="24"/>
              </w:rPr>
            </w:pPr>
            <w:r>
              <w:t>40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7926DFD" w14:textId="77777777" w:rsidR="003915D2" w:rsidRDefault="003915D2">
            <w:pPr>
              <w:pStyle w:val="TAC"/>
              <w:rPr>
                <w:rFonts w:eastAsia="Malgun Gothic" w:cs="Arial"/>
                <w:szCs w:val="24"/>
              </w:rPr>
            </w:pPr>
            <w: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79272C8" w14:textId="77777777" w:rsidR="003915D2" w:rsidRDefault="003915D2">
            <w:pPr>
              <w:pStyle w:val="TAC"/>
              <w:rPr>
                <w:rFonts w:cs="Arial"/>
                <w:szCs w:val="24"/>
                <w:lang w:eastAsia="zh-CN"/>
              </w:rPr>
            </w:pPr>
            <w:r>
              <w:t>4648</w:t>
            </w:r>
          </w:p>
        </w:tc>
        <w:tc>
          <w:tcPr>
            <w:tcW w:w="752" w:type="dxa"/>
            <w:tcBorders>
              <w:top w:val="single" w:sz="4" w:space="0" w:color="auto"/>
              <w:left w:val="single" w:sz="4" w:space="0" w:color="auto"/>
              <w:bottom w:val="single" w:sz="4" w:space="0" w:color="auto"/>
              <w:right w:val="single" w:sz="4" w:space="0" w:color="auto"/>
            </w:tcBorders>
            <w:vAlign w:val="center"/>
            <w:hideMark/>
          </w:tcPr>
          <w:p w14:paraId="384A1D67" w14:textId="77777777" w:rsidR="003915D2" w:rsidRDefault="003915D2">
            <w:pPr>
              <w:pStyle w:val="TAC"/>
              <w:rPr>
                <w:rFonts w:cs="Arial"/>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E56BB7B" w14:textId="77777777" w:rsidR="003915D2" w:rsidRDefault="003915D2">
            <w:pPr>
              <w:pStyle w:val="TAC"/>
              <w:rPr>
                <w:rFonts w:cs="Arial"/>
                <w:kern w:val="2"/>
                <w:szCs w:val="24"/>
                <w:lang w:eastAsia="ko-KR"/>
              </w:rPr>
            </w:pPr>
            <w:r>
              <w:t>N/A</w:t>
            </w:r>
          </w:p>
        </w:tc>
      </w:tr>
      <w:tr w:rsidR="003915D2" w14:paraId="6F119650" w14:textId="77777777" w:rsidTr="003915D2">
        <w:trPr>
          <w:trHeight w:val="216"/>
          <w:jc w:val="center"/>
        </w:trPr>
        <w:tc>
          <w:tcPr>
            <w:tcW w:w="2258" w:type="dxa"/>
            <w:tcBorders>
              <w:top w:val="nil"/>
              <w:left w:val="single" w:sz="4" w:space="0" w:color="auto"/>
              <w:bottom w:val="nil"/>
              <w:right w:val="single" w:sz="4" w:space="0" w:color="auto"/>
            </w:tcBorders>
          </w:tcPr>
          <w:p w14:paraId="66DA9DE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6BE9A93F" w14:textId="77777777" w:rsidR="003915D2" w:rsidRDefault="003915D2">
            <w:pPr>
              <w:pStyle w:val="TAC"/>
              <w:rPr>
                <w:rFonts w:eastAsia="Malgun Gothic"/>
              </w:rPr>
            </w:pPr>
            <w:r>
              <w:rPr>
                <w:lang w:eastAsia="ja-JP"/>
              </w:rPr>
              <w:t>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E0EC467" w14:textId="77777777" w:rsidR="003915D2" w:rsidRDefault="003915D2">
            <w:pPr>
              <w:pStyle w:val="TAC"/>
              <w:rPr>
                <w:rFonts w:eastAsia="Malgun Gothic" w:cs="Arial"/>
                <w:szCs w:val="24"/>
              </w:rPr>
            </w:pPr>
            <w:r>
              <w:t>19</w:t>
            </w:r>
            <w:r>
              <w:rPr>
                <w:lang w:eastAsia="ja-JP"/>
              </w:rPr>
              <w:t>50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791A0A0" w14:textId="77777777" w:rsidR="003915D2" w:rsidRDefault="003915D2">
            <w:pPr>
              <w:pStyle w:val="TAC"/>
              <w:rPr>
                <w:rFonts w:eastAsia="Malgun Gothic" w:cs="Arial"/>
                <w:szCs w:val="24"/>
              </w:rPr>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8CBE1AE" w14:textId="77777777" w:rsidR="003915D2" w:rsidRDefault="003915D2">
            <w:pPr>
              <w:pStyle w:val="TAC"/>
              <w:rPr>
                <w:rFonts w:eastAsia="Malgun Gothic" w:cs="Arial"/>
                <w:szCs w:val="24"/>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09DBBF5" w14:textId="77777777" w:rsidR="003915D2" w:rsidRDefault="003915D2">
            <w:pPr>
              <w:pStyle w:val="TAC"/>
              <w:rPr>
                <w:rFonts w:cs="Arial"/>
                <w:szCs w:val="24"/>
                <w:lang w:eastAsia="zh-CN"/>
              </w:rPr>
            </w:pPr>
            <w:r>
              <w:t>21</w:t>
            </w:r>
            <w:r>
              <w:rPr>
                <w:lang w:eastAsia="ja-JP"/>
              </w:rPr>
              <w:t>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E40877C" w14:textId="77777777" w:rsidR="003915D2" w:rsidRDefault="003915D2">
            <w:pPr>
              <w:pStyle w:val="TAC"/>
              <w:rPr>
                <w:rFonts w:cs="Arial"/>
                <w:kern w:val="2"/>
                <w:szCs w:val="24"/>
                <w:lang w:eastAsia="ko-KR"/>
              </w:rPr>
            </w:pPr>
            <w:r>
              <w:rPr>
                <w:rFonts w:eastAsia="Times New Roma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C9A85F4" w14:textId="77777777" w:rsidR="003915D2" w:rsidRDefault="003915D2">
            <w:pPr>
              <w:pStyle w:val="TAC"/>
              <w:rPr>
                <w:rFonts w:cs="Arial"/>
                <w:kern w:val="2"/>
                <w:szCs w:val="24"/>
                <w:lang w:eastAsia="ko-KR"/>
              </w:rPr>
            </w:pPr>
            <w:r>
              <w:rPr>
                <w:rFonts w:eastAsia="Times New Roman"/>
              </w:rPr>
              <w:t>N/A</w:t>
            </w:r>
          </w:p>
        </w:tc>
      </w:tr>
      <w:tr w:rsidR="003915D2" w14:paraId="1AE9D586" w14:textId="77777777" w:rsidTr="003915D2">
        <w:trPr>
          <w:trHeight w:val="216"/>
          <w:jc w:val="center"/>
        </w:trPr>
        <w:tc>
          <w:tcPr>
            <w:tcW w:w="2258" w:type="dxa"/>
            <w:tcBorders>
              <w:top w:val="nil"/>
              <w:left w:val="single" w:sz="4" w:space="0" w:color="auto"/>
              <w:bottom w:val="nil"/>
              <w:right w:val="single" w:sz="4" w:space="0" w:color="auto"/>
            </w:tcBorders>
          </w:tcPr>
          <w:p w14:paraId="10C06F8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418265D4" w14:textId="77777777" w:rsidR="003915D2" w:rsidRDefault="003915D2">
            <w:pPr>
              <w:pStyle w:val="TAC"/>
              <w:rPr>
                <w:rFonts w:eastAsia="Malgun Gothic"/>
              </w:rPr>
            </w:pPr>
            <w:r>
              <w:rPr>
                <w:lang w:eastAsia="ja-JP"/>
              </w:rPr>
              <w:t>n28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289582C" w14:textId="77777777" w:rsidR="003915D2" w:rsidRDefault="003915D2">
            <w:pPr>
              <w:pStyle w:val="TAC"/>
              <w:rPr>
                <w:rFonts w:eastAsia="Malgun Gothic" w:cs="Arial"/>
                <w:szCs w:val="24"/>
              </w:rPr>
            </w:pPr>
            <w:r>
              <w:t>730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A0867E0" w14:textId="77777777" w:rsidR="003915D2" w:rsidRDefault="003915D2">
            <w:pPr>
              <w:pStyle w:val="TAC"/>
              <w:rPr>
                <w:rFonts w:eastAsia="Malgun Gothic" w:cs="Arial"/>
                <w:szCs w:val="24"/>
              </w:rPr>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F85D8B0" w14:textId="77777777" w:rsidR="003915D2" w:rsidRDefault="003915D2">
            <w:pPr>
              <w:pStyle w:val="TAC"/>
              <w:rPr>
                <w:rFonts w:eastAsia="Malgun Gothic" w:cs="Arial"/>
                <w:szCs w:val="24"/>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D6A962" w14:textId="77777777" w:rsidR="003915D2" w:rsidRDefault="003915D2">
            <w:pPr>
              <w:pStyle w:val="TAC"/>
              <w:rPr>
                <w:rFonts w:cs="Arial"/>
                <w:szCs w:val="24"/>
                <w:lang w:eastAsia="zh-CN"/>
              </w:rPr>
            </w:pPr>
            <w:r>
              <w:t>785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22CFF74" w14:textId="77777777" w:rsidR="003915D2" w:rsidRDefault="003915D2">
            <w:pPr>
              <w:pStyle w:val="TAC"/>
              <w:rPr>
                <w:rFonts w:cs="Arial"/>
                <w:kern w:val="2"/>
                <w:szCs w:val="24"/>
                <w:lang w:eastAsia="ko-KR"/>
              </w:rPr>
            </w:pPr>
            <w:r>
              <w:rPr>
                <w:rFonts w:eastAsia="Times New Roma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350B985" w14:textId="77777777" w:rsidR="003915D2" w:rsidRDefault="003915D2">
            <w:pPr>
              <w:pStyle w:val="TAC"/>
              <w:rPr>
                <w:rFonts w:cs="Arial"/>
                <w:kern w:val="2"/>
                <w:szCs w:val="24"/>
                <w:lang w:eastAsia="ko-KR"/>
              </w:rPr>
            </w:pPr>
            <w:r>
              <w:rPr>
                <w:rFonts w:eastAsia="Times New Roman"/>
              </w:rPr>
              <w:t>N/A</w:t>
            </w:r>
          </w:p>
        </w:tc>
      </w:tr>
      <w:tr w:rsidR="003915D2" w14:paraId="059CBDA7"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17B1349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043C816C" w14:textId="77777777" w:rsidR="003915D2" w:rsidRDefault="003915D2">
            <w:pPr>
              <w:pStyle w:val="TAC"/>
              <w:rPr>
                <w:rFonts w:eastAsia="Malgun Gothic"/>
              </w:rPr>
            </w:pPr>
            <w:r>
              <w:rPr>
                <w:lang w:eastAsia="ja-JP"/>
              </w:rPr>
              <w:t>n79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03DAE8E" w14:textId="77777777" w:rsidR="003915D2" w:rsidRDefault="003915D2">
            <w:pPr>
              <w:pStyle w:val="TAC"/>
              <w:rPr>
                <w:rFonts w:eastAsia="Malgun Gothic" w:cs="Arial"/>
                <w:szCs w:val="24"/>
              </w:rPr>
            </w:pPr>
            <w:r>
              <w:t>4630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95E3867" w14:textId="77777777" w:rsidR="003915D2" w:rsidRDefault="003915D2">
            <w:pPr>
              <w:pStyle w:val="TAC"/>
              <w:rPr>
                <w:rFonts w:eastAsia="Malgun Gothic" w:cs="Arial"/>
                <w:szCs w:val="24"/>
              </w:rPr>
            </w:pPr>
            <w:r>
              <w:rPr>
                <w:lang w:eastAsia="zh-CN"/>
              </w:rPr>
              <w:t>40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EA6B7D0" w14:textId="77777777" w:rsidR="003915D2" w:rsidRDefault="003915D2">
            <w:pPr>
              <w:pStyle w:val="TAC"/>
              <w:rPr>
                <w:rFonts w:eastAsia="Malgun Gothic" w:cs="Arial"/>
                <w:szCs w:val="24"/>
              </w:rPr>
            </w:pPr>
            <w:r>
              <w:rPr>
                <w:lang w:eastAsia="zh-CN"/>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CE66BB9" w14:textId="77777777" w:rsidR="003915D2" w:rsidRDefault="003915D2">
            <w:pPr>
              <w:pStyle w:val="TAC"/>
              <w:rPr>
                <w:rFonts w:cs="Arial"/>
                <w:szCs w:val="24"/>
                <w:lang w:eastAsia="zh-CN"/>
              </w:rPr>
            </w:pPr>
            <w:r>
              <w:t>4630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EBF64C9" w14:textId="77777777" w:rsidR="003915D2" w:rsidRDefault="003915D2">
            <w:pPr>
              <w:pStyle w:val="TAC"/>
              <w:rPr>
                <w:rFonts w:cs="Arial"/>
                <w:kern w:val="2"/>
                <w:szCs w:val="24"/>
                <w:lang w:eastAsia="ko-KR"/>
              </w:rPr>
            </w:pPr>
            <w:r>
              <w:rPr>
                <w:rFonts w:eastAsia="Times New Roman"/>
              </w:rPr>
              <w:t>14.9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F8A3EEC" w14:textId="77777777" w:rsidR="003915D2" w:rsidRDefault="003915D2">
            <w:pPr>
              <w:pStyle w:val="TAC"/>
              <w:rPr>
                <w:rFonts w:cs="Arial"/>
                <w:kern w:val="2"/>
                <w:szCs w:val="24"/>
                <w:lang w:eastAsia="ko-KR"/>
              </w:rPr>
            </w:pPr>
            <w:r>
              <w:rPr>
                <w:rFonts w:eastAsia="Times New Roman"/>
              </w:rPr>
              <w:t>IMD3</w:t>
            </w:r>
            <w:r>
              <w:rPr>
                <w:rFonts w:eastAsia="Times New Roman"/>
                <w:vertAlign w:val="superscript"/>
              </w:rPr>
              <w:t>4</w:t>
            </w:r>
          </w:p>
        </w:tc>
      </w:tr>
      <w:tr w:rsidR="003915D2" w14:paraId="2EA2F9EE" w14:textId="77777777" w:rsidTr="003915D2">
        <w:trPr>
          <w:trHeight w:val="22"/>
          <w:jc w:val="center"/>
        </w:trPr>
        <w:tc>
          <w:tcPr>
            <w:tcW w:w="2258" w:type="dxa"/>
            <w:tcBorders>
              <w:top w:val="nil"/>
              <w:left w:val="single" w:sz="4" w:space="0" w:color="auto"/>
              <w:bottom w:val="nil"/>
              <w:right w:val="single" w:sz="4" w:space="0" w:color="auto"/>
            </w:tcBorders>
            <w:hideMark/>
          </w:tcPr>
          <w:p w14:paraId="692461F1" w14:textId="77777777" w:rsidR="003915D2" w:rsidRDefault="003915D2">
            <w:pPr>
              <w:pStyle w:val="TAC"/>
              <w:rPr>
                <w:lang w:eastAsia="zh-CN"/>
              </w:rPr>
            </w:pPr>
            <w:r>
              <w:t>DC_1A-32A_n3A</w:t>
            </w:r>
          </w:p>
        </w:tc>
        <w:tc>
          <w:tcPr>
            <w:tcW w:w="867" w:type="dxa"/>
            <w:tcBorders>
              <w:top w:val="single" w:sz="4" w:space="0" w:color="auto"/>
              <w:left w:val="single" w:sz="4" w:space="0" w:color="auto"/>
              <w:bottom w:val="single" w:sz="4" w:space="0" w:color="auto"/>
              <w:right w:val="single" w:sz="4" w:space="0" w:color="auto"/>
            </w:tcBorders>
            <w:hideMark/>
          </w:tcPr>
          <w:p w14:paraId="33CE562F" w14:textId="77777777" w:rsidR="003915D2" w:rsidRDefault="003915D2">
            <w:pPr>
              <w:pStyle w:val="TAC"/>
              <w:rPr>
                <w:lang w:eastAsia="ja-JP"/>
              </w:rPr>
            </w:pPr>
            <w:r>
              <w:rPr>
                <w:rFonts w:eastAsia="Malgun Gothic"/>
                <w:szCs w:val="18"/>
                <w:lang w:eastAsia="ko-KR"/>
              </w:rPr>
              <w:t>n3</w:t>
            </w:r>
          </w:p>
        </w:tc>
        <w:tc>
          <w:tcPr>
            <w:tcW w:w="1066" w:type="dxa"/>
            <w:tcBorders>
              <w:top w:val="single" w:sz="4" w:space="0" w:color="auto"/>
              <w:left w:val="single" w:sz="4" w:space="0" w:color="auto"/>
              <w:bottom w:val="single" w:sz="4" w:space="0" w:color="auto"/>
              <w:right w:val="single" w:sz="4" w:space="0" w:color="auto"/>
            </w:tcBorders>
            <w:noWrap/>
            <w:hideMark/>
          </w:tcPr>
          <w:p w14:paraId="0DCD17AD" w14:textId="77777777" w:rsidR="003915D2" w:rsidRDefault="003915D2">
            <w:pPr>
              <w:pStyle w:val="TAC"/>
              <w:rPr>
                <w:rFonts w:eastAsia="Malgun Gothic"/>
                <w:szCs w:val="18"/>
                <w:lang w:eastAsia="ko-KR"/>
              </w:rPr>
            </w:pPr>
            <w:r>
              <w:rPr>
                <w:rFonts w:cs="Arial"/>
              </w:rPr>
              <w:t>1720</w:t>
            </w:r>
          </w:p>
        </w:tc>
        <w:tc>
          <w:tcPr>
            <w:tcW w:w="747" w:type="dxa"/>
            <w:tcBorders>
              <w:top w:val="single" w:sz="4" w:space="0" w:color="auto"/>
              <w:left w:val="single" w:sz="4" w:space="0" w:color="auto"/>
              <w:bottom w:val="single" w:sz="4" w:space="0" w:color="auto"/>
              <w:right w:val="single" w:sz="4" w:space="0" w:color="auto"/>
            </w:tcBorders>
            <w:noWrap/>
            <w:hideMark/>
          </w:tcPr>
          <w:p w14:paraId="10121015" w14:textId="77777777" w:rsidR="003915D2" w:rsidRDefault="003915D2">
            <w:pPr>
              <w:pStyle w:val="TAC"/>
              <w:rPr>
                <w:rFonts w:eastAsia="Malgun Gothic"/>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1FFFAD01" w14:textId="77777777" w:rsidR="003915D2" w:rsidRDefault="003915D2">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E9CBBC2" w14:textId="77777777" w:rsidR="003915D2" w:rsidRDefault="003915D2">
            <w:pPr>
              <w:pStyle w:val="TAC"/>
              <w:rPr>
                <w:rFonts w:eastAsia="Malgun Gothic"/>
                <w:szCs w:val="18"/>
                <w:lang w:eastAsia="ko-KR"/>
              </w:rPr>
            </w:pPr>
            <w:r>
              <w:rPr>
                <w:rFonts w:cs="Arial"/>
              </w:rPr>
              <w:t>1815</w:t>
            </w:r>
          </w:p>
        </w:tc>
        <w:tc>
          <w:tcPr>
            <w:tcW w:w="752" w:type="dxa"/>
            <w:tcBorders>
              <w:top w:val="single" w:sz="4" w:space="0" w:color="auto"/>
              <w:left w:val="single" w:sz="4" w:space="0" w:color="auto"/>
              <w:bottom w:val="single" w:sz="4" w:space="0" w:color="auto"/>
              <w:right w:val="single" w:sz="4" w:space="0" w:color="auto"/>
            </w:tcBorders>
            <w:hideMark/>
          </w:tcPr>
          <w:p w14:paraId="4DDBC463" w14:textId="77777777" w:rsidR="003915D2" w:rsidRDefault="003915D2">
            <w:pPr>
              <w:pStyle w:val="TAC"/>
              <w:rPr>
                <w:rFonts w:eastAsia="Times New Roman"/>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309EBAD" w14:textId="77777777" w:rsidR="003915D2" w:rsidRDefault="003915D2">
            <w:pPr>
              <w:pStyle w:val="TAC"/>
              <w:rPr>
                <w:rFonts w:eastAsia="Times New Roman"/>
              </w:rPr>
            </w:pPr>
            <w:r>
              <w:rPr>
                <w:rFonts w:cs="Arial"/>
              </w:rPr>
              <w:t>N/A</w:t>
            </w:r>
          </w:p>
        </w:tc>
      </w:tr>
      <w:tr w:rsidR="003915D2" w14:paraId="0420CBC7" w14:textId="77777777" w:rsidTr="003915D2">
        <w:trPr>
          <w:trHeight w:val="22"/>
          <w:jc w:val="center"/>
        </w:trPr>
        <w:tc>
          <w:tcPr>
            <w:tcW w:w="2258" w:type="dxa"/>
            <w:tcBorders>
              <w:top w:val="nil"/>
              <w:left w:val="single" w:sz="4" w:space="0" w:color="auto"/>
              <w:bottom w:val="nil"/>
              <w:right w:val="single" w:sz="4" w:space="0" w:color="auto"/>
            </w:tcBorders>
          </w:tcPr>
          <w:p w14:paraId="3D5AEE23"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646E9AEA" w14:textId="77777777" w:rsidR="003915D2" w:rsidRDefault="003915D2">
            <w:pPr>
              <w:pStyle w:val="TAC"/>
              <w:rPr>
                <w:lang w:eastAsia="ja-JP"/>
              </w:rPr>
            </w:pPr>
            <w:r>
              <w:rPr>
                <w:rFonts w:eastAsia="Malgun Gothic"/>
                <w:szCs w:val="18"/>
                <w:lang w:eastAsia="ko-KR"/>
              </w:rPr>
              <w:t>32</w:t>
            </w:r>
          </w:p>
        </w:tc>
        <w:tc>
          <w:tcPr>
            <w:tcW w:w="1066" w:type="dxa"/>
            <w:tcBorders>
              <w:top w:val="single" w:sz="4" w:space="0" w:color="auto"/>
              <w:left w:val="single" w:sz="4" w:space="0" w:color="auto"/>
              <w:bottom w:val="single" w:sz="4" w:space="0" w:color="auto"/>
              <w:right w:val="single" w:sz="4" w:space="0" w:color="auto"/>
            </w:tcBorders>
            <w:noWrap/>
            <w:hideMark/>
          </w:tcPr>
          <w:p w14:paraId="0239F9EC" w14:textId="77777777" w:rsidR="003915D2" w:rsidRDefault="003915D2">
            <w:pPr>
              <w:pStyle w:val="TAC"/>
              <w:rPr>
                <w:rFonts w:eastAsia="Malgun Gothic"/>
                <w:szCs w:val="18"/>
                <w:lang w:eastAsia="ko-KR"/>
              </w:rPr>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05359054" w14:textId="77777777" w:rsidR="003915D2" w:rsidRDefault="003915D2">
            <w:pPr>
              <w:pStyle w:val="TAC"/>
              <w:rPr>
                <w:rFonts w:eastAsia="Malgun Gothic"/>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2EEA5D4" w14:textId="77777777" w:rsidR="003915D2" w:rsidRDefault="003915D2">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5CB981" w14:textId="77777777" w:rsidR="003915D2" w:rsidRDefault="003915D2">
            <w:pPr>
              <w:pStyle w:val="TAC"/>
              <w:rPr>
                <w:rFonts w:eastAsia="Malgun Gothic"/>
                <w:szCs w:val="18"/>
                <w:lang w:eastAsia="ko-KR"/>
              </w:rPr>
            </w:pPr>
            <w:r>
              <w:rPr>
                <w:rFonts w:cs="Arial"/>
              </w:rPr>
              <w:t>1480</w:t>
            </w:r>
          </w:p>
        </w:tc>
        <w:tc>
          <w:tcPr>
            <w:tcW w:w="752" w:type="dxa"/>
            <w:tcBorders>
              <w:top w:val="single" w:sz="4" w:space="0" w:color="auto"/>
              <w:left w:val="single" w:sz="4" w:space="0" w:color="auto"/>
              <w:bottom w:val="single" w:sz="4" w:space="0" w:color="auto"/>
              <w:right w:val="single" w:sz="4" w:space="0" w:color="auto"/>
            </w:tcBorders>
            <w:hideMark/>
          </w:tcPr>
          <w:p w14:paraId="28457264" w14:textId="77777777" w:rsidR="003915D2" w:rsidRDefault="003915D2">
            <w:pPr>
              <w:pStyle w:val="TAC"/>
              <w:rPr>
                <w:rFonts w:eastAsia="Times New Roman"/>
              </w:rPr>
            </w:pPr>
            <w:r>
              <w:rPr>
                <w:rFonts w:cs="Arial"/>
              </w:rPr>
              <w:t>15.2</w:t>
            </w:r>
          </w:p>
        </w:tc>
        <w:tc>
          <w:tcPr>
            <w:tcW w:w="1248" w:type="dxa"/>
            <w:tcBorders>
              <w:top w:val="single" w:sz="4" w:space="0" w:color="auto"/>
              <w:left w:val="single" w:sz="4" w:space="0" w:color="auto"/>
              <w:bottom w:val="single" w:sz="4" w:space="0" w:color="auto"/>
              <w:right w:val="single" w:sz="4" w:space="0" w:color="auto"/>
            </w:tcBorders>
            <w:hideMark/>
          </w:tcPr>
          <w:p w14:paraId="0B4228B8" w14:textId="77777777" w:rsidR="003915D2" w:rsidRDefault="003915D2">
            <w:pPr>
              <w:pStyle w:val="TAC"/>
              <w:rPr>
                <w:rFonts w:eastAsia="Times New Roman"/>
              </w:rPr>
            </w:pPr>
            <w:r>
              <w:rPr>
                <w:rFonts w:cs="Arial"/>
              </w:rPr>
              <w:t>IMD3</w:t>
            </w:r>
            <w:r>
              <w:rPr>
                <w:rFonts w:cs="Arial"/>
                <w:vertAlign w:val="superscript"/>
              </w:rPr>
              <w:t>4</w:t>
            </w:r>
          </w:p>
        </w:tc>
      </w:tr>
      <w:tr w:rsidR="003915D2" w14:paraId="40C7A9E0"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793635DB"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2FBD04FA" w14:textId="77777777" w:rsidR="003915D2" w:rsidRDefault="003915D2">
            <w:pPr>
              <w:pStyle w:val="TAC"/>
              <w:rPr>
                <w:lang w:eastAsia="ja-JP"/>
              </w:rPr>
            </w:pPr>
            <w:r>
              <w:rPr>
                <w:rFonts w:eastAsia="MS Mincho"/>
              </w:rPr>
              <w:t>1</w:t>
            </w:r>
          </w:p>
        </w:tc>
        <w:tc>
          <w:tcPr>
            <w:tcW w:w="1066" w:type="dxa"/>
            <w:tcBorders>
              <w:top w:val="single" w:sz="4" w:space="0" w:color="auto"/>
              <w:left w:val="single" w:sz="4" w:space="0" w:color="auto"/>
              <w:bottom w:val="single" w:sz="4" w:space="0" w:color="auto"/>
              <w:right w:val="single" w:sz="4" w:space="0" w:color="auto"/>
            </w:tcBorders>
            <w:noWrap/>
            <w:hideMark/>
          </w:tcPr>
          <w:p w14:paraId="0174AC63" w14:textId="77777777" w:rsidR="003915D2" w:rsidRDefault="003915D2">
            <w:pPr>
              <w:pStyle w:val="TAC"/>
              <w:rPr>
                <w:rFonts w:eastAsia="Malgun Gothic"/>
                <w:szCs w:val="18"/>
                <w:lang w:eastAsia="ko-KR"/>
              </w:rPr>
            </w:pPr>
            <w:r>
              <w:rPr>
                <w:rFonts w:cs="Arial"/>
              </w:rPr>
              <w:t>1960</w:t>
            </w:r>
          </w:p>
        </w:tc>
        <w:tc>
          <w:tcPr>
            <w:tcW w:w="747" w:type="dxa"/>
            <w:tcBorders>
              <w:top w:val="single" w:sz="4" w:space="0" w:color="auto"/>
              <w:left w:val="single" w:sz="4" w:space="0" w:color="auto"/>
              <w:bottom w:val="single" w:sz="4" w:space="0" w:color="auto"/>
              <w:right w:val="single" w:sz="4" w:space="0" w:color="auto"/>
            </w:tcBorders>
            <w:noWrap/>
            <w:hideMark/>
          </w:tcPr>
          <w:p w14:paraId="740602F7" w14:textId="77777777" w:rsidR="003915D2" w:rsidRDefault="003915D2">
            <w:pPr>
              <w:pStyle w:val="TAC"/>
              <w:rPr>
                <w:rFonts w:eastAsia="Malgun Gothic"/>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5ACB5FE" w14:textId="77777777" w:rsidR="003915D2" w:rsidRDefault="003915D2">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DCEA4D1" w14:textId="77777777" w:rsidR="003915D2" w:rsidRDefault="003915D2">
            <w:pPr>
              <w:pStyle w:val="TAC"/>
              <w:rPr>
                <w:rFonts w:eastAsia="Malgun Gothic"/>
                <w:szCs w:val="18"/>
                <w:lang w:eastAsia="ko-KR"/>
              </w:rPr>
            </w:pPr>
            <w:r>
              <w:rPr>
                <w:rFonts w:cs="Arial"/>
              </w:rPr>
              <w:t>2150</w:t>
            </w:r>
          </w:p>
        </w:tc>
        <w:tc>
          <w:tcPr>
            <w:tcW w:w="752" w:type="dxa"/>
            <w:tcBorders>
              <w:top w:val="single" w:sz="4" w:space="0" w:color="auto"/>
              <w:left w:val="single" w:sz="4" w:space="0" w:color="auto"/>
              <w:bottom w:val="single" w:sz="4" w:space="0" w:color="auto"/>
              <w:right w:val="single" w:sz="4" w:space="0" w:color="auto"/>
            </w:tcBorders>
            <w:hideMark/>
          </w:tcPr>
          <w:p w14:paraId="2B95D412" w14:textId="77777777" w:rsidR="003915D2" w:rsidRDefault="003915D2">
            <w:pPr>
              <w:pStyle w:val="TAC"/>
              <w:rPr>
                <w:rFonts w:eastAsia="Times New Roman"/>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DF590FB" w14:textId="77777777" w:rsidR="003915D2" w:rsidRDefault="003915D2">
            <w:pPr>
              <w:pStyle w:val="TAC"/>
              <w:rPr>
                <w:rFonts w:eastAsia="Times New Roman"/>
              </w:rPr>
            </w:pPr>
            <w:r>
              <w:rPr>
                <w:rFonts w:cs="Arial"/>
              </w:rPr>
              <w:t>N/A</w:t>
            </w:r>
          </w:p>
        </w:tc>
      </w:tr>
      <w:tr w:rsidR="003915D2" w14:paraId="56A3A950"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46CCD529" w14:textId="77777777" w:rsidR="003915D2" w:rsidRDefault="003915D2">
            <w:pPr>
              <w:pStyle w:val="TAC"/>
              <w:rPr>
                <w:rFonts w:cs="Arial"/>
                <w:szCs w:val="18"/>
                <w:lang w:eastAsia="zh-CN"/>
              </w:rPr>
            </w:pPr>
            <w:r>
              <w:rPr>
                <w:rFonts w:cs="Arial"/>
                <w:szCs w:val="18"/>
                <w:lang w:eastAsia="zh-CN"/>
              </w:rPr>
              <w:t>DC_1A-32A_n78A</w:t>
            </w:r>
          </w:p>
          <w:p w14:paraId="3B1A571E" w14:textId="77777777" w:rsidR="003915D2" w:rsidRDefault="003915D2">
            <w:pPr>
              <w:pStyle w:val="TAC"/>
              <w:rPr>
                <w:rFonts w:cs="Arial"/>
                <w:szCs w:val="18"/>
                <w:lang w:eastAsia="zh-CN"/>
              </w:rPr>
            </w:pPr>
            <w:r>
              <w:rPr>
                <w:lang w:eastAsia="ja-JP"/>
              </w:rPr>
              <w:t>DC_1A-32A_n78C</w:t>
            </w:r>
          </w:p>
          <w:p w14:paraId="7C8CEFD6" w14:textId="77777777" w:rsidR="003915D2" w:rsidRDefault="003915D2">
            <w:pPr>
              <w:pStyle w:val="TAC"/>
              <w:rPr>
                <w:lang w:eastAsia="ko-KR"/>
              </w:rPr>
            </w:pPr>
            <w:r>
              <w:rPr>
                <w:rFonts w:cs="Arial"/>
                <w:szCs w:val="18"/>
                <w:lang w:eastAsia="zh-CN"/>
              </w:rPr>
              <w:t>DC_1A-32A_n78(2A)</w:t>
            </w:r>
          </w:p>
        </w:tc>
        <w:tc>
          <w:tcPr>
            <w:tcW w:w="867" w:type="dxa"/>
            <w:tcBorders>
              <w:top w:val="single" w:sz="4" w:space="0" w:color="auto"/>
              <w:left w:val="single" w:sz="4" w:space="0" w:color="auto"/>
              <w:bottom w:val="single" w:sz="4" w:space="0" w:color="auto"/>
              <w:right w:val="single" w:sz="4" w:space="0" w:color="auto"/>
            </w:tcBorders>
            <w:hideMark/>
          </w:tcPr>
          <w:p w14:paraId="45D9F20F" w14:textId="77777777" w:rsidR="003915D2" w:rsidRDefault="003915D2">
            <w:pPr>
              <w:pStyle w:val="TAC"/>
              <w:rPr>
                <w:lang w:eastAsia="ko-KR"/>
              </w:rPr>
            </w:pPr>
            <w:r>
              <w:rPr>
                <w:rFonts w:cs="Arial"/>
                <w:szCs w:val="18"/>
              </w:rPr>
              <w:t>1</w:t>
            </w:r>
          </w:p>
        </w:tc>
        <w:tc>
          <w:tcPr>
            <w:tcW w:w="1066" w:type="dxa"/>
            <w:tcBorders>
              <w:top w:val="single" w:sz="4" w:space="0" w:color="auto"/>
              <w:left w:val="single" w:sz="4" w:space="0" w:color="auto"/>
              <w:bottom w:val="single" w:sz="4" w:space="0" w:color="auto"/>
              <w:right w:val="single" w:sz="4" w:space="0" w:color="auto"/>
            </w:tcBorders>
            <w:noWrap/>
            <w:hideMark/>
          </w:tcPr>
          <w:p w14:paraId="5527F31A" w14:textId="77777777" w:rsidR="003915D2" w:rsidRDefault="003915D2">
            <w:pPr>
              <w:pStyle w:val="TAC"/>
              <w:rPr>
                <w:rFonts w:eastAsia="Malgun Gothic"/>
                <w:szCs w:val="18"/>
                <w:lang w:eastAsia="ko-KR"/>
              </w:rPr>
            </w:pPr>
            <w:r>
              <w:rPr>
                <w:rFonts w:cs="Arial"/>
                <w:szCs w:val="18"/>
              </w:rPr>
              <w:t>1930</w:t>
            </w:r>
          </w:p>
        </w:tc>
        <w:tc>
          <w:tcPr>
            <w:tcW w:w="747" w:type="dxa"/>
            <w:tcBorders>
              <w:top w:val="single" w:sz="4" w:space="0" w:color="auto"/>
              <w:left w:val="single" w:sz="4" w:space="0" w:color="auto"/>
              <w:bottom w:val="single" w:sz="4" w:space="0" w:color="auto"/>
              <w:right w:val="single" w:sz="4" w:space="0" w:color="auto"/>
            </w:tcBorders>
            <w:noWrap/>
            <w:hideMark/>
          </w:tcPr>
          <w:p w14:paraId="78A61B7C" w14:textId="77777777" w:rsidR="003915D2" w:rsidRDefault="003915D2">
            <w:pPr>
              <w:pStyle w:val="TAC"/>
              <w:rPr>
                <w:rFonts w:eastAsia="Malgun Gothic"/>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17796B98" w14:textId="77777777" w:rsidR="003915D2" w:rsidRDefault="003915D2">
            <w:pPr>
              <w:pStyle w:val="TAC"/>
              <w:rPr>
                <w:rFonts w:eastAsia="Malgun Gothic"/>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28217053" w14:textId="77777777" w:rsidR="003915D2" w:rsidRDefault="003915D2">
            <w:pPr>
              <w:pStyle w:val="TAC"/>
              <w:rPr>
                <w:rFonts w:eastAsia="Malgun Gothic"/>
                <w:szCs w:val="18"/>
                <w:lang w:eastAsia="ko-KR"/>
              </w:rPr>
            </w:pPr>
            <w:r>
              <w:rPr>
                <w:rFonts w:cs="Arial"/>
                <w:szCs w:val="18"/>
              </w:rPr>
              <w:t>2120</w:t>
            </w:r>
          </w:p>
        </w:tc>
        <w:tc>
          <w:tcPr>
            <w:tcW w:w="752" w:type="dxa"/>
            <w:tcBorders>
              <w:top w:val="single" w:sz="4" w:space="0" w:color="auto"/>
              <w:left w:val="single" w:sz="4" w:space="0" w:color="auto"/>
              <w:bottom w:val="single" w:sz="4" w:space="0" w:color="auto"/>
              <w:right w:val="single" w:sz="4" w:space="0" w:color="auto"/>
            </w:tcBorders>
            <w:hideMark/>
          </w:tcPr>
          <w:p w14:paraId="25DEEC48" w14:textId="77777777" w:rsidR="003915D2" w:rsidRDefault="003915D2">
            <w:pPr>
              <w:pStyle w:val="TAC"/>
              <w:rPr>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741B4E9C" w14:textId="77777777" w:rsidR="003915D2" w:rsidRDefault="003915D2">
            <w:pPr>
              <w:pStyle w:val="TAC"/>
              <w:rPr>
                <w:lang w:eastAsia="ko-KR"/>
              </w:rPr>
            </w:pPr>
            <w:r>
              <w:rPr>
                <w:rFonts w:cs="Arial"/>
                <w:szCs w:val="18"/>
              </w:rPr>
              <w:t>N/A</w:t>
            </w:r>
          </w:p>
        </w:tc>
      </w:tr>
      <w:tr w:rsidR="003915D2" w14:paraId="6A95D998" w14:textId="77777777" w:rsidTr="003915D2">
        <w:trPr>
          <w:trHeight w:val="22"/>
          <w:jc w:val="center"/>
        </w:trPr>
        <w:tc>
          <w:tcPr>
            <w:tcW w:w="2258" w:type="dxa"/>
            <w:tcBorders>
              <w:top w:val="nil"/>
              <w:left w:val="single" w:sz="4" w:space="0" w:color="auto"/>
              <w:bottom w:val="nil"/>
              <w:right w:val="single" w:sz="4" w:space="0" w:color="auto"/>
            </w:tcBorders>
          </w:tcPr>
          <w:p w14:paraId="5FA3389A"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3BF6448" w14:textId="77777777" w:rsidR="003915D2" w:rsidRDefault="003915D2">
            <w:pPr>
              <w:pStyle w:val="TAC"/>
              <w:rPr>
                <w:lang w:eastAsia="ko-KR"/>
              </w:rPr>
            </w:pPr>
            <w:r>
              <w:rPr>
                <w:rFonts w:cs="Arial"/>
                <w:szCs w:val="18"/>
              </w:rPr>
              <w:t>32</w:t>
            </w:r>
          </w:p>
        </w:tc>
        <w:tc>
          <w:tcPr>
            <w:tcW w:w="1066" w:type="dxa"/>
            <w:tcBorders>
              <w:top w:val="single" w:sz="4" w:space="0" w:color="auto"/>
              <w:left w:val="single" w:sz="4" w:space="0" w:color="auto"/>
              <w:bottom w:val="single" w:sz="4" w:space="0" w:color="auto"/>
              <w:right w:val="single" w:sz="4" w:space="0" w:color="auto"/>
            </w:tcBorders>
            <w:noWrap/>
            <w:hideMark/>
          </w:tcPr>
          <w:p w14:paraId="3076ED0F" w14:textId="77777777" w:rsidR="003915D2" w:rsidRDefault="003915D2">
            <w:pPr>
              <w:pStyle w:val="TAC"/>
              <w:rPr>
                <w:rFonts w:eastAsia="Malgun Gothic"/>
                <w:szCs w:val="18"/>
                <w:lang w:eastAsia="ko-KR"/>
              </w:rPr>
            </w:pPr>
            <w:r>
              <w:rPr>
                <w:rFonts w:cs="Arial"/>
                <w:szCs w:val="18"/>
              </w:rPr>
              <w:t>N/A</w:t>
            </w:r>
          </w:p>
        </w:tc>
        <w:tc>
          <w:tcPr>
            <w:tcW w:w="747" w:type="dxa"/>
            <w:tcBorders>
              <w:top w:val="single" w:sz="4" w:space="0" w:color="auto"/>
              <w:left w:val="single" w:sz="4" w:space="0" w:color="auto"/>
              <w:bottom w:val="single" w:sz="4" w:space="0" w:color="auto"/>
              <w:right w:val="single" w:sz="4" w:space="0" w:color="auto"/>
            </w:tcBorders>
            <w:noWrap/>
            <w:hideMark/>
          </w:tcPr>
          <w:p w14:paraId="5D711630" w14:textId="77777777" w:rsidR="003915D2" w:rsidRDefault="003915D2">
            <w:pPr>
              <w:pStyle w:val="TAC"/>
              <w:rPr>
                <w:rFonts w:eastAsia="Malgun Gothic"/>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566D230D" w14:textId="77777777" w:rsidR="003915D2" w:rsidRDefault="003915D2">
            <w:pPr>
              <w:pStyle w:val="TAC"/>
              <w:rPr>
                <w:rFonts w:eastAsia="Malgun Gothic"/>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33E68DFA" w14:textId="77777777" w:rsidR="003915D2" w:rsidRDefault="003915D2">
            <w:pPr>
              <w:pStyle w:val="TAC"/>
              <w:rPr>
                <w:rFonts w:eastAsia="Malgun Gothic"/>
                <w:szCs w:val="18"/>
                <w:lang w:eastAsia="ko-KR"/>
              </w:rPr>
            </w:pPr>
            <w:r>
              <w:rPr>
                <w:rFonts w:cs="Arial"/>
                <w:szCs w:val="18"/>
              </w:rPr>
              <w:t>1470</w:t>
            </w:r>
          </w:p>
        </w:tc>
        <w:tc>
          <w:tcPr>
            <w:tcW w:w="752" w:type="dxa"/>
            <w:tcBorders>
              <w:top w:val="single" w:sz="4" w:space="0" w:color="auto"/>
              <w:left w:val="single" w:sz="4" w:space="0" w:color="auto"/>
              <w:bottom w:val="single" w:sz="4" w:space="0" w:color="auto"/>
              <w:right w:val="single" w:sz="4" w:space="0" w:color="auto"/>
            </w:tcBorders>
            <w:hideMark/>
          </w:tcPr>
          <w:p w14:paraId="2EE18B02" w14:textId="77777777" w:rsidR="003915D2" w:rsidRDefault="003915D2">
            <w:pPr>
              <w:pStyle w:val="TAC"/>
              <w:rPr>
                <w:lang w:eastAsia="ko-KR"/>
              </w:rPr>
            </w:pPr>
            <w:r>
              <w:rPr>
                <w:rFonts w:cs="Arial"/>
                <w:szCs w:val="18"/>
              </w:rPr>
              <w:t>31.8</w:t>
            </w:r>
          </w:p>
        </w:tc>
        <w:tc>
          <w:tcPr>
            <w:tcW w:w="1248" w:type="dxa"/>
            <w:tcBorders>
              <w:top w:val="single" w:sz="4" w:space="0" w:color="auto"/>
              <w:left w:val="single" w:sz="4" w:space="0" w:color="auto"/>
              <w:bottom w:val="single" w:sz="4" w:space="0" w:color="auto"/>
              <w:right w:val="single" w:sz="4" w:space="0" w:color="auto"/>
            </w:tcBorders>
            <w:hideMark/>
          </w:tcPr>
          <w:p w14:paraId="1D9EA7BE" w14:textId="77777777" w:rsidR="003915D2" w:rsidRDefault="003915D2">
            <w:pPr>
              <w:pStyle w:val="TAC"/>
              <w:rPr>
                <w:lang w:eastAsia="ko-KR"/>
              </w:rPr>
            </w:pPr>
            <w:r>
              <w:rPr>
                <w:rFonts w:cs="Arial"/>
                <w:szCs w:val="18"/>
              </w:rPr>
              <w:t>IMD2</w:t>
            </w:r>
          </w:p>
        </w:tc>
      </w:tr>
      <w:tr w:rsidR="003915D2" w14:paraId="62F496A3" w14:textId="77777777" w:rsidTr="003915D2">
        <w:trPr>
          <w:trHeight w:val="22"/>
          <w:jc w:val="center"/>
        </w:trPr>
        <w:tc>
          <w:tcPr>
            <w:tcW w:w="2258" w:type="dxa"/>
            <w:tcBorders>
              <w:top w:val="nil"/>
              <w:left w:val="single" w:sz="4" w:space="0" w:color="auto"/>
              <w:bottom w:val="nil"/>
              <w:right w:val="single" w:sz="4" w:space="0" w:color="auto"/>
            </w:tcBorders>
          </w:tcPr>
          <w:p w14:paraId="11C9978E"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DC7D54F" w14:textId="77777777" w:rsidR="003915D2" w:rsidRDefault="003915D2">
            <w:pPr>
              <w:pStyle w:val="TAC"/>
              <w:rPr>
                <w:lang w:eastAsia="ko-KR"/>
              </w:rPr>
            </w:pPr>
            <w:r>
              <w:rPr>
                <w:rFonts w:cs="Arial"/>
                <w:szCs w:val="18"/>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64F36C6" w14:textId="77777777" w:rsidR="003915D2" w:rsidRDefault="003915D2">
            <w:pPr>
              <w:pStyle w:val="TAC"/>
              <w:rPr>
                <w:rFonts w:eastAsia="Malgun Gothic"/>
                <w:szCs w:val="18"/>
                <w:lang w:eastAsia="ko-KR"/>
              </w:rPr>
            </w:pPr>
            <w:r>
              <w:rPr>
                <w:rFonts w:cs="Arial"/>
                <w:szCs w:val="18"/>
              </w:rPr>
              <w:t>3400</w:t>
            </w:r>
          </w:p>
        </w:tc>
        <w:tc>
          <w:tcPr>
            <w:tcW w:w="747" w:type="dxa"/>
            <w:tcBorders>
              <w:top w:val="single" w:sz="4" w:space="0" w:color="auto"/>
              <w:left w:val="single" w:sz="4" w:space="0" w:color="auto"/>
              <w:bottom w:val="single" w:sz="4" w:space="0" w:color="auto"/>
              <w:right w:val="single" w:sz="4" w:space="0" w:color="auto"/>
            </w:tcBorders>
            <w:noWrap/>
            <w:hideMark/>
          </w:tcPr>
          <w:p w14:paraId="57F54C87" w14:textId="77777777" w:rsidR="003915D2" w:rsidRDefault="003915D2">
            <w:pPr>
              <w:pStyle w:val="TAC"/>
              <w:rPr>
                <w:rFonts w:eastAsia="Malgun Gothic"/>
                <w:szCs w:val="18"/>
                <w:lang w:eastAsia="ko-KR"/>
              </w:rPr>
            </w:pPr>
            <w:r>
              <w:rPr>
                <w:rFonts w:cs="Arial"/>
                <w:szCs w:val="18"/>
              </w:rPr>
              <w:t>10</w:t>
            </w:r>
          </w:p>
        </w:tc>
        <w:tc>
          <w:tcPr>
            <w:tcW w:w="1142" w:type="dxa"/>
            <w:tcBorders>
              <w:top w:val="single" w:sz="4" w:space="0" w:color="auto"/>
              <w:left w:val="single" w:sz="4" w:space="0" w:color="auto"/>
              <w:bottom w:val="single" w:sz="4" w:space="0" w:color="auto"/>
              <w:right w:val="single" w:sz="4" w:space="0" w:color="auto"/>
            </w:tcBorders>
            <w:noWrap/>
            <w:hideMark/>
          </w:tcPr>
          <w:p w14:paraId="7885C7F5" w14:textId="77777777" w:rsidR="003915D2" w:rsidRDefault="003915D2">
            <w:pPr>
              <w:pStyle w:val="TAC"/>
              <w:rPr>
                <w:rFonts w:eastAsia="Malgun Gothic"/>
                <w:szCs w:val="18"/>
                <w:lang w:eastAsia="ko-KR"/>
              </w:rPr>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3F54F7F1" w14:textId="77777777" w:rsidR="003915D2" w:rsidRDefault="003915D2">
            <w:pPr>
              <w:pStyle w:val="TAC"/>
              <w:rPr>
                <w:rFonts w:eastAsia="Malgun Gothic"/>
                <w:szCs w:val="18"/>
                <w:lang w:eastAsia="ko-KR"/>
              </w:rPr>
            </w:pPr>
            <w:r>
              <w:rPr>
                <w:rFonts w:cs="Arial"/>
                <w:szCs w:val="18"/>
              </w:rPr>
              <w:t>3400</w:t>
            </w:r>
          </w:p>
        </w:tc>
        <w:tc>
          <w:tcPr>
            <w:tcW w:w="752" w:type="dxa"/>
            <w:tcBorders>
              <w:top w:val="single" w:sz="4" w:space="0" w:color="auto"/>
              <w:left w:val="single" w:sz="4" w:space="0" w:color="auto"/>
              <w:bottom w:val="single" w:sz="4" w:space="0" w:color="auto"/>
              <w:right w:val="single" w:sz="4" w:space="0" w:color="auto"/>
            </w:tcBorders>
            <w:hideMark/>
          </w:tcPr>
          <w:p w14:paraId="39B8AECB" w14:textId="77777777" w:rsidR="003915D2" w:rsidRDefault="003915D2">
            <w:pPr>
              <w:pStyle w:val="TAC"/>
              <w:rPr>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7D167E34" w14:textId="77777777" w:rsidR="003915D2" w:rsidRDefault="003915D2">
            <w:pPr>
              <w:pStyle w:val="TAC"/>
              <w:rPr>
                <w:lang w:eastAsia="ko-KR"/>
              </w:rPr>
            </w:pPr>
            <w:r>
              <w:rPr>
                <w:rFonts w:cs="Arial"/>
                <w:szCs w:val="18"/>
              </w:rPr>
              <w:t>N/A</w:t>
            </w:r>
          </w:p>
        </w:tc>
      </w:tr>
      <w:tr w:rsidR="003915D2" w14:paraId="1EDF1D1D" w14:textId="77777777" w:rsidTr="003915D2">
        <w:trPr>
          <w:trHeight w:val="22"/>
          <w:jc w:val="center"/>
        </w:trPr>
        <w:tc>
          <w:tcPr>
            <w:tcW w:w="2258" w:type="dxa"/>
            <w:tcBorders>
              <w:top w:val="nil"/>
              <w:left w:val="single" w:sz="4" w:space="0" w:color="auto"/>
              <w:bottom w:val="nil"/>
              <w:right w:val="single" w:sz="4" w:space="0" w:color="auto"/>
            </w:tcBorders>
          </w:tcPr>
          <w:p w14:paraId="5C43CDE5"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03EAC80" w14:textId="77777777" w:rsidR="003915D2" w:rsidRDefault="003915D2">
            <w:pPr>
              <w:pStyle w:val="TAC"/>
              <w:rPr>
                <w:lang w:eastAsia="ko-KR"/>
              </w:rPr>
            </w:pPr>
            <w:r>
              <w:rPr>
                <w:rFonts w:cs="Arial"/>
                <w:szCs w:val="18"/>
              </w:rPr>
              <w:t>1</w:t>
            </w:r>
          </w:p>
        </w:tc>
        <w:tc>
          <w:tcPr>
            <w:tcW w:w="1066" w:type="dxa"/>
            <w:tcBorders>
              <w:top w:val="single" w:sz="4" w:space="0" w:color="auto"/>
              <w:left w:val="single" w:sz="4" w:space="0" w:color="auto"/>
              <w:bottom w:val="single" w:sz="4" w:space="0" w:color="auto"/>
              <w:right w:val="single" w:sz="4" w:space="0" w:color="auto"/>
            </w:tcBorders>
            <w:noWrap/>
            <w:hideMark/>
          </w:tcPr>
          <w:p w14:paraId="6F6C69F6" w14:textId="77777777" w:rsidR="003915D2" w:rsidRDefault="003915D2">
            <w:pPr>
              <w:pStyle w:val="TAC"/>
              <w:rPr>
                <w:rFonts w:eastAsia="Malgun Gothic"/>
                <w:szCs w:val="18"/>
                <w:lang w:eastAsia="ko-KR"/>
              </w:rPr>
            </w:pPr>
            <w:r>
              <w:rPr>
                <w:rFonts w:cs="Arial"/>
                <w:szCs w:val="18"/>
              </w:rPr>
              <w:t>1930</w:t>
            </w:r>
          </w:p>
        </w:tc>
        <w:tc>
          <w:tcPr>
            <w:tcW w:w="747" w:type="dxa"/>
            <w:tcBorders>
              <w:top w:val="single" w:sz="4" w:space="0" w:color="auto"/>
              <w:left w:val="single" w:sz="4" w:space="0" w:color="auto"/>
              <w:bottom w:val="single" w:sz="4" w:space="0" w:color="auto"/>
              <w:right w:val="single" w:sz="4" w:space="0" w:color="auto"/>
            </w:tcBorders>
            <w:noWrap/>
            <w:hideMark/>
          </w:tcPr>
          <w:p w14:paraId="2D29FCCD" w14:textId="77777777" w:rsidR="003915D2" w:rsidRDefault="003915D2">
            <w:pPr>
              <w:pStyle w:val="TAC"/>
              <w:rPr>
                <w:rFonts w:eastAsia="Malgun Gothic"/>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3ED416D2" w14:textId="77777777" w:rsidR="003915D2" w:rsidRDefault="003915D2">
            <w:pPr>
              <w:pStyle w:val="TAC"/>
              <w:rPr>
                <w:rFonts w:eastAsia="Malgun Gothic"/>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697C41AA" w14:textId="77777777" w:rsidR="003915D2" w:rsidRDefault="003915D2">
            <w:pPr>
              <w:pStyle w:val="TAC"/>
              <w:rPr>
                <w:rFonts w:eastAsia="Malgun Gothic"/>
                <w:szCs w:val="18"/>
                <w:lang w:eastAsia="ko-KR"/>
              </w:rPr>
            </w:pPr>
            <w:r>
              <w:rPr>
                <w:rFonts w:cs="Arial"/>
                <w:szCs w:val="18"/>
              </w:rPr>
              <w:t>2120</w:t>
            </w:r>
          </w:p>
        </w:tc>
        <w:tc>
          <w:tcPr>
            <w:tcW w:w="752" w:type="dxa"/>
            <w:tcBorders>
              <w:top w:val="single" w:sz="4" w:space="0" w:color="auto"/>
              <w:left w:val="single" w:sz="4" w:space="0" w:color="auto"/>
              <w:bottom w:val="single" w:sz="4" w:space="0" w:color="auto"/>
              <w:right w:val="single" w:sz="4" w:space="0" w:color="auto"/>
            </w:tcBorders>
            <w:hideMark/>
          </w:tcPr>
          <w:p w14:paraId="5EF00C9E" w14:textId="77777777" w:rsidR="003915D2" w:rsidRDefault="003915D2">
            <w:pPr>
              <w:pStyle w:val="TAC"/>
              <w:rPr>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3A20FEE3" w14:textId="77777777" w:rsidR="003915D2" w:rsidRDefault="003915D2">
            <w:pPr>
              <w:pStyle w:val="TAC"/>
              <w:rPr>
                <w:lang w:eastAsia="ko-KR"/>
              </w:rPr>
            </w:pPr>
            <w:r>
              <w:rPr>
                <w:rFonts w:cs="Arial"/>
                <w:szCs w:val="18"/>
              </w:rPr>
              <w:t>N/A</w:t>
            </w:r>
          </w:p>
        </w:tc>
      </w:tr>
      <w:tr w:rsidR="003915D2" w14:paraId="6F237146" w14:textId="77777777" w:rsidTr="003915D2">
        <w:trPr>
          <w:trHeight w:val="22"/>
          <w:jc w:val="center"/>
        </w:trPr>
        <w:tc>
          <w:tcPr>
            <w:tcW w:w="2258" w:type="dxa"/>
            <w:tcBorders>
              <w:top w:val="nil"/>
              <w:left w:val="single" w:sz="4" w:space="0" w:color="auto"/>
              <w:bottom w:val="nil"/>
              <w:right w:val="single" w:sz="4" w:space="0" w:color="auto"/>
            </w:tcBorders>
          </w:tcPr>
          <w:p w14:paraId="706CA26C"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29FEE9E" w14:textId="77777777" w:rsidR="003915D2" w:rsidRDefault="003915D2">
            <w:pPr>
              <w:pStyle w:val="TAC"/>
              <w:rPr>
                <w:lang w:eastAsia="ko-KR"/>
              </w:rPr>
            </w:pPr>
            <w:r>
              <w:rPr>
                <w:rFonts w:cs="Arial"/>
                <w:szCs w:val="18"/>
              </w:rPr>
              <w:t>32</w:t>
            </w:r>
          </w:p>
        </w:tc>
        <w:tc>
          <w:tcPr>
            <w:tcW w:w="1066" w:type="dxa"/>
            <w:tcBorders>
              <w:top w:val="single" w:sz="4" w:space="0" w:color="auto"/>
              <w:left w:val="single" w:sz="4" w:space="0" w:color="auto"/>
              <w:bottom w:val="single" w:sz="4" w:space="0" w:color="auto"/>
              <w:right w:val="single" w:sz="4" w:space="0" w:color="auto"/>
            </w:tcBorders>
            <w:noWrap/>
            <w:hideMark/>
          </w:tcPr>
          <w:p w14:paraId="1C91CDBC" w14:textId="77777777" w:rsidR="003915D2" w:rsidRDefault="003915D2">
            <w:pPr>
              <w:pStyle w:val="TAC"/>
              <w:rPr>
                <w:rFonts w:eastAsia="Malgun Gothic"/>
                <w:szCs w:val="18"/>
                <w:lang w:eastAsia="ko-KR"/>
              </w:rPr>
            </w:pPr>
            <w:r>
              <w:rPr>
                <w:rFonts w:cs="Arial"/>
                <w:szCs w:val="18"/>
              </w:rPr>
              <w:t>N/A</w:t>
            </w:r>
          </w:p>
        </w:tc>
        <w:tc>
          <w:tcPr>
            <w:tcW w:w="747" w:type="dxa"/>
            <w:tcBorders>
              <w:top w:val="single" w:sz="4" w:space="0" w:color="auto"/>
              <w:left w:val="single" w:sz="4" w:space="0" w:color="auto"/>
              <w:bottom w:val="single" w:sz="4" w:space="0" w:color="auto"/>
              <w:right w:val="single" w:sz="4" w:space="0" w:color="auto"/>
            </w:tcBorders>
            <w:noWrap/>
            <w:hideMark/>
          </w:tcPr>
          <w:p w14:paraId="208E70D4" w14:textId="77777777" w:rsidR="003915D2" w:rsidRDefault="003915D2">
            <w:pPr>
              <w:pStyle w:val="TAC"/>
              <w:rPr>
                <w:rFonts w:eastAsia="Malgun Gothic"/>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138B2C17" w14:textId="77777777" w:rsidR="003915D2" w:rsidRDefault="003915D2">
            <w:pPr>
              <w:pStyle w:val="TAC"/>
              <w:rPr>
                <w:rFonts w:eastAsia="Malgun Gothic"/>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5D27353C" w14:textId="77777777" w:rsidR="003915D2" w:rsidRDefault="003915D2">
            <w:pPr>
              <w:pStyle w:val="TAC"/>
              <w:rPr>
                <w:rFonts w:eastAsia="Malgun Gothic"/>
                <w:szCs w:val="18"/>
                <w:lang w:eastAsia="ko-KR"/>
              </w:rPr>
            </w:pPr>
            <w:r>
              <w:rPr>
                <w:rFonts w:cs="Arial"/>
                <w:szCs w:val="18"/>
              </w:rPr>
              <w:t>1470</w:t>
            </w:r>
          </w:p>
        </w:tc>
        <w:tc>
          <w:tcPr>
            <w:tcW w:w="752" w:type="dxa"/>
            <w:tcBorders>
              <w:top w:val="single" w:sz="4" w:space="0" w:color="auto"/>
              <w:left w:val="single" w:sz="4" w:space="0" w:color="auto"/>
              <w:bottom w:val="single" w:sz="4" w:space="0" w:color="auto"/>
              <w:right w:val="single" w:sz="4" w:space="0" w:color="auto"/>
            </w:tcBorders>
            <w:hideMark/>
          </w:tcPr>
          <w:p w14:paraId="4432388E" w14:textId="77777777" w:rsidR="003915D2" w:rsidRDefault="003915D2">
            <w:pPr>
              <w:pStyle w:val="TAC"/>
              <w:rPr>
                <w:lang w:eastAsia="ko-KR"/>
              </w:rPr>
            </w:pPr>
            <w:r>
              <w:rPr>
                <w:rFonts w:cs="Arial"/>
                <w:szCs w:val="18"/>
              </w:rPr>
              <w:t>0</w:t>
            </w:r>
          </w:p>
        </w:tc>
        <w:tc>
          <w:tcPr>
            <w:tcW w:w="1248" w:type="dxa"/>
            <w:tcBorders>
              <w:top w:val="single" w:sz="4" w:space="0" w:color="auto"/>
              <w:left w:val="single" w:sz="4" w:space="0" w:color="auto"/>
              <w:bottom w:val="single" w:sz="4" w:space="0" w:color="auto"/>
              <w:right w:val="single" w:sz="4" w:space="0" w:color="auto"/>
            </w:tcBorders>
            <w:hideMark/>
          </w:tcPr>
          <w:p w14:paraId="55B07FCB" w14:textId="77777777" w:rsidR="003915D2" w:rsidRDefault="003915D2">
            <w:pPr>
              <w:pStyle w:val="TAC"/>
              <w:rPr>
                <w:lang w:eastAsia="ko-KR"/>
              </w:rPr>
            </w:pPr>
            <w:r>
              <w:rPr>
                <w:rFonts w:cs="Arial"/>
                <w:szCs w:val="18"/>
              </w:rPr>
              <w:t>IMD5</w:t>
            </w:r>
          </w:p>
        </w:tc>
      </w:tr>
      <w:tr w:rsidR="003915D2" w14:paraId="233136A8"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3DBD852A"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AAA641E" w14:textId="77777777" w:rsidR="003915D2" w:rsidRDefault="003915D2">
            <w:pPr>
              <w:pStyle w:val="TAC"/>
              <w:rPr>
                <w:lang w:eastAsia="ko-KR"/>
              </w:rPr>
            </w:pPr>
            <w:r>
              <w:rPr>
                <w:rFonts w:cs="Arial"/>
                <w:szCs w:val="18"/>
              </w:rPr>
              <w:t>n78</w:t>
            </w:r>
          </w:p>
        </w:tc>
        <w:tc>
          <w:tcPr>
            <w:tcW w:w="1066" w:type="dxa"/>
            <w:tcBorders>
              <w:top w:val="single" w:sz="4" w:space="0" w:color="auto"/>
              <w:left w:val="single" w:sz="4" w:space="0" w:color="auto"/>
              <w:bottom w:val="single" w:sz="4" w:space="0" w:color="auto"/>
              <w:right w:val="single" w:sz="4" w:space="0" w:color="auto"/>
            </w:tcBorders>
            <w:noWrap/>
            <w:hideMark/>
          </w:tcPr>
          <w:p w14:paraId="65CF8DCA" w14:textId="77777777" w:rsidR="003915D2" w:rsidRDefault="003915D2">
            <w:pPr>
              <w:pStyle w:val="TAC"/>
              <w:rPr>
                <w:rFonts w:eastAsia="Malgun Gothic"/>
                <w:szCs w:val="18"/>
                <w:lang w:eastAsia="ko-KR"/>
              </w:rPr>
            </w:pPr>
            <w:r>
              <w:rPr>
                <w:rFonts w:cs="Arial"/>
                <w:szCs w:val="18"/>
              </w:rPr>
              <w:t>3630</w:t>
            </w:r>
          </w:p>
        </w:tc>
        <w:tc>
          <w:tcPr>
            <w:tcW w:w="747" w:type="dxa"/>
            <w:tcBorders>
              <w:top w:val="single" w:sz="4" w:space="0" w:color="auto"/>
              <w:left w:val="single" w:sz="4" w:space="0" w:color="auto"/>
              <w:bottom w:val="single" w:sz="4" w:space="0" w:color="auto"/>
              <w:right w:val="single" w:sz="4" w:space="0" w:color="auto"/>
            </w:tcBorders>
            <w:noWrap/>
            <w:hideMark/>
          </w:tcPr>
          <w:p w14:paraId="667F75BE" w14:textId="77777777" w:rsidR="003915D2" w:rsidRDefault="003915D2">
            <w:pPr>
              <w:pStyle w:val="TAC"/>
              <w:rPr>
                <w:rFonts w:eastAsia="Malgun Gothic"/>
                <w:szCs w:val="18"/>
                <w:lang w:eastAsia="ko-KR"/>
              </w:rPr>
            </w:pPr>
            <w:r>
              <w:rPr>
                <w:rFonts w:cs="Arial"/>
                <w:szCs w:val="18"/>
              </w:rPr>
              <w:t>10</w:t>
            </w:r>
          </w:p>
        </w:tc>
        <w:tc>
          <w:tcPr>
            <w:tcW w:w="1142" w:type="dxa"/>
            <w:tcBorders>
              <w:top w:val="single" w:sz="4" w:space="0" w:color="auto"/>
              <w:left w:val="single" w:sz="4" w:space="0" w:color="auto"/>
              <w:bottom w:val="single" w:sz="4" w:space="0" w:color="auto"/>
              <w:right w:val="single" w:sz="4" w:space="0" w:color="auto"/>
            </w:tcBorders>
            <w:noWrap/>
            <w:hideMark/>
          </w:tcPr>
          <w:p w14:paraId="42D4E16D" w14:textId="77777777" w:rsidR="003915D2" w:rsidRDefault="003915D2">
            <w:pPr>
              <w:pStyle w:val="TAC"/>
              <w:rPr>
                <w:rFonts w:eastAsia="Malgun Gothic"/>
                <w:szCs w:val="18"/>
                <w:lang w:eastAsia="ko-KR"/>
              </w:rPr>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7BD8DF8C" w14:textId="77777777" w:rsidR="003915D2" w:rsidRDefault="003915D2">
            <w:pPr>
              <w:pStyle w:val="TAC"/>
              <w:rPr>
                <w:rFonts w:eastAsia="Malgun Gothic"/>
                <w:szCs w:val="18"/>
                <w:lang w:eastAsia="ko-KR"/>
              </w:rPr>
            </w:pPr>
            <w:r>
              <w:rPr>
                <w:rFonts w:cs="Arial"/>
                <w:szCs w:val="18"/>
              </w:rPr>
              <w:t>3630</w:t>
            </w:r>
          </w:p>
        </w:tc>
        <w:tc>
          <w:tcPr>
            <w:tcW w:w="752" w:type="dxa"/>
            <w:tcBorders>
              <w:top w:val="single" w:sz="4" w:space="0" w:color="auto"/>
              <w:left w:val="single" w:sz="4" w:space="0" w:color="auto"/>
              <w:bottom w:val="single" w:sz="4" w:space="0" w:color="auto"/>
              <w:right w:val="single" w:sz="4" w:space="0" w:color="auto"/>
            </w:tcBorders>
            <w:hideMark/>
          </w:tcPr>
          <w:p w14:paraId="4A04EC9A" w14:textId="77777777" w:rsidR="003915D2" w:rsidRDefault="003915D2">
            <w:pPr>
              <w:pStyle w:val="TAC"/>
              <w:rPr>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39F5BBC5" w14:textId="77777777" w:rsidR="003915D2" w:rsidRDefault="003915D2">
            <w:pPr>
              <w:pStyle w:val="TAC"/>
              <w:rPr>
                <w:lang w:eastAsia="ko-KR"/>
              </w:rPr>
            </w:pPr>
            <w:r>
              <w:rPr>
                <w:rFonts w:cs="Arial"/>
                <w:szCs w:val="18"/>
              </w:rPr>
              <w:t>N/A</w:t>
            </w:r>
          </w:p>
        </w:tc>
      </w:tr>
      <w:tr w:rsidR="003915D2" w14:paraId="1E4CD97E" w14:textId="77777777" w:rsidTr="003915D2">
        <w:trPr>
          <w:trHeight w:val="22"/>
          <w:jc w:val="center"/>
        </w:trPr>
        <w:tc>
          <w:tcPr>
            <w:tcW w:w="2258" w:type="dxa"/>
            <w:tcBorders>
              <w:top w:val="single" w:sz="4" w:space="0" w:color="auto"/>
              <w:left w:val="single" w:sz="4" w:space="0" w:color="auto"/>
              <w:bottom w:val="nil"/>
              <w:right w:val="single" w:sz="4" w:space="0" w:color="auto"/>
            </w:tcBorders>
            <w:vAlign w:val="center"/>
            <w:hideMark/>
          </w:tcPr>
          <w:p w14:paraId="320A8673" w14:textId="77777777" w:rsidR="003915D2" w:rsidRDefault="003915D2">
            <w:pPr>
              <w:pStyle w:val="TAC"/>
              <w:rPr>
                <w:lang w:eastAsia="ko-KR"/>
              </w:rPr>
            </w:pPr>
            <w:r>
              <w:rPr>
                <w:lang w:val="zh-CN" w:eastAsia="zh-TW"/>
              </w:rPr>
              <w:t>DC_</w:t>
            </w:r>
            <w:r>
              <w:t>1A-38A_</w:t>
            </w:r>
            <w:r>
              <w:rPr>
                <w:lang w:val="zh-CN" w:eastAsia="zh-TW"/>
              </w:rPr>
              <w:t>n</w:t>
            </w:r>
            <w:r>
              <w:t>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8D4C530" w14:textId="77777777" w:rsidR="003915D2" w:rsidRDefault="003915D2">
            <w:pPr>
              <w:pStyle w:val="TAC"/>
              <w:rPr>
                <w:rFonts w:cs="Arial"/>
                <w:szCs w:val="18"/>
              </w:rPr>
            </w:pPr>
            <w:r>
              <w:t>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59DB35A" w14:textId="77777777" w:rsidR="003915D2" w:rsidRDefault="003915D2">
            <w:pPr>
              <w:pStyle w:val="TAC"/>
              <w:rPr>
                <w:rFonts w:cs="Arial"/>
                <w:szCs w:val="18"/>
              </w:rPr>
            </w:pPr>
            <w:r>
              <w:rPr>
                <w:rFonts w:eastAsia="Malgun Gothic"/>
                <w:szCs w:val="24"/>
                <w:lang w:eastAsia="ko-KR"/>
              </w:rPr>
              <w:t>1</w:t>
            </w:r>
            <w:r>
              <w:rPr>
                <w:szCs w:val="24"/>
              </w:rPr>
              <w:t>9</w:t>
            </w:r>
            <w:r>
              <w:rPr>
                <w:rFonts w:eastAsia="Malgun Gothic"/>
                <w:szCs w:val="24"/>
                <w:lang w:eastAsia="ko-KR"/>
              </w:rPr>
              <w:t>7</w:t>
            </w:r>
            <w:r>
              <w:rPr>
                <w:szCs w:val="24"/>
              </w:rPr>
              <w:t>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DF679A2" w14:textId="77777777" w:rsidR="003915D2" w:rsidRDefault="003915D2">
            <w:pPr>
              <w:pStyle w:val="TAC"/>
              <w:rPr>
                <w:rFonts w:cs="Arial"/>
                <w:szCs w:val="18"/>
              </w:rPr>
            </w:pPr>
            <w:r>
              <w:rPr>
                <w:rFonts w:eastAsia="Malgun Gothic"/>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3A51218" w14:textId="77777777" w:rsidR="003915D2" w:rsidRDefault="003915D2">
            <w:pPr>
              <w:pStyle w:val="TAC"/>
              <w:rPr>
                <w:rFonts w:cs="Arial"/>
                <w:szCs w:val="18"/>
              </w:rPr>
            </w:pPr>
            <w:r>
              <w:rPr>
                <w:rFonts w:eastAsia="Malgun Gothic"/>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EB3FF2E" w14:textId="77777777" w:rsidR="003915D2" w:rsidRDefault="003915D2">
            <w:pPr>
              <w:pStyle w:val="TAC"/>
              <w:rPr>
                <w:rFonts w:cs="Arial"/>
                <w:szCs w:val="18"/>
              </w:rPr>
            </w:pPr>
            <w:r>
              <w:rPr>
                <w:szCs w:val="24"/>
              </w:rPr>
              <w:t>2160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A516718" w14:textId="77777777" w:rsidR="003915D2" w:rsidRDefault="003915D2">
            <w:pPr>
              <w:pStyle w:val="TAC"/>
              <w:rPr>
                <w:rFonts w:cs="Arial"/>
                <w:szCs w:val="18"/>
              </w:rPr>
            </w:pPr>
            <w:r>
              <w:rPr>
                <w:rFonts w:eastAsia="Malgun Gothic"/>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FECE653" w14:textId="77777777" w:rsidR="003915D2" w:rsidRDefault="003915D2">
            <w:pPr>
              <w:pStyle w:val="TAC"/>
              <w:rPr>
                <w:rFonts w:cs="Arial"/>
                <w:szCs w:val="18"/>
              </w:rPr>
            </w:pPr>
            <w:r>
              <w:rPr>
                <w:rFonts w:eastAsia="Malgun Gothic"/>
                <w:szCs w:val="24"/>
                <w:lang w:eastAsia="ko-KR"/>
              </w:rPr>
              <w:t>N/A</w:t>
            </w:r>
          </w:p>
        </w:tc>
      </w:tr>
      <w:tr w:rsidR="003915D2" w14:paraId="3B789535" w14:textId="77777777" w:rsidTr="003915D2">
        <w:trPr>
          <w:trHeight w:val="22"/>
          <w:jc w:val="center"/>
        </w:trPr>
        <w:tc>
          <w:tcPr>
            <w:tcW w:w="2258" w:type="dxa"/>
            <w:tcBorders>
              <w:top w:val="nil"/>
              <w:left w:val="single" w:sz="4" w:space="0" w:color="auto"/>
              <w:bottom w:val="nil"/>
              <w:right w:val="single" w:sz="4" w:space="0" w:color="auto"/>
            </w:tcBorders>
            <w:vAlign w:val="center"/>
            <w:hideMark/>
          </w:tcPr>
          <w:p w14:paraId="05407A5D" w14:textId="77777777" w:rsidR="003915D2" w:rsidRDefault="003915D2">
            <w:pPr>
              <w:pStyle w:val="TAC"/>
              <w:rPr>
                <w:lang w:eastAsia="ko-KR"/>
              </w:rPr>
            </w:pPr>
            <w:r>
              <w:rPr>
                <w:lang w:eastAsia="ko-KR"/>
              </w:rPr>
              <w:t>DC_1A-38A_n78(2A)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5A2EF1F" w14:textId="77777777" w:rsidR="003915D2" w:rsidRDefault="003915D2">
            <w:pPr>
              <w:pStyle w:val="TAC"/>
              <w:rPr>
                <w:rFonts w:cs="Arial"/>
                <w:szCs w:val="18"/>
              </w:rPr>
            </w:pPr>
            <w:r>
              <w:t>38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6BC279E" w14:textId="77777777" w:rsidR="003915D2" w:rsidRDefault="003915D2">
            <w:pPr>
              <w:pStyle w:val="TAC"/>
              <w:rPr>
                <w:rFonts w:cs="Arial"/>
                <w:szCs w:val="18"/>
              </w:rPr>
            </w:pPr>
            <w:r>
              <w:rPr>
                <w:szCs w:val="24"/>
              </w:rPr>
              <w:t>2590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B48AA73" w14:textId="77777777" w:rsidR="003915D2" w:rsidRDefault="003915D2">
            <w:pPr>
              <w:pStyle w:val="TAC"/>
              <w:rPr>
                <w:rFonts w:cs="Arial"/>
                <w:szCs w:val="18"/>
              </w:rPr>
            </w:pPr>
            <w:r>
              <w:rPr>
                <w:rFonts w:eastAsia="Malgun Gothic"/>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DBFAD48" w14:textId="77777777" w:rsidR="003915D2" w:rsidRDefault="003915D2">
            <w:pPr>
              <w:pStyle w:val="TAC"/>
              <w:rPr>
                <w:rFonts w:cs="Arial"/>
                <w:szCs w:val="18"/>
              </w:rPr>
            </w:pPr>
            <w:r>
              <w:rPr>
                <w:rFonts w:eastAsia="Malgun Gothic"/>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D678324" w14:textId="77777777" w:rsidR="003915D2" w:rsidRDefault="003915D2">
            <w:pPr>
              <w:pStyle w:val="TAC"/>
              <w:rPr>
                <w:rFonts w:cs="Arial"/>
                <w:szCs w:val="18"/>
              </w:rPr>
            </w:pPr>
            <w:r>
              <w:rPr>
                <w:szCs w:val="24"/>
              </w:rPr>
              <w:t>2590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71EC9B5" w14:textId="77777777" w:rsidR="003915D2" w:rsidRDefault="003915D2">
            <w:pPr>
              <w:pStyle w:val="TAC"/>
              <w:rPr>
                <w:rFonts w:cs="Arial"/>
                <w:szCs w:val="18"/>
              </w:rPr>
            </w:pPr>
            <w:r>
              <w:t>12.7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32CDF20" w14:textId="77777777" w:rsidR="003915D2" w:rsidRDefault="003915D2">
            <w:pPr>
              <w:pStyle w:val="TAC"/>
              <w:rPr>
                <w:rFonts w:cs="Arial"/>
                <w:szCs w:val="18"/>
              </w:rPr>
            </w:pPr>
            <w:r>
              <w:rPr>
                <w:szCs w:val="24"/>
                <w:lang w:eastAsia="ja-JP"/>
              </w:rPr>
              <w:t>IMD</w:t>
            </w:r>
            <w:r>
              <w:rPr>
                <w:szCs w:val="24"/>
              </w:rPr>
              <w:t>4</w:t>
            </w:r>
          </w:p>
        </w:tc>
      </w:tr>
      <w:tr w:rsidR="003915D2" w14:paraId="3A2A3B82" w14:textId="77777777" w:rsidTr="003915D2">
        <w:trPr>
          <w:trHeight w:val="22"/>
          <w:jc w:val="center"/>
        </w:trPr>
        <w:tc>
          <w:tcPr>
            <w:tcW w:w="2258" w:type="dxa"/>
            <w:tcBorders>
              <w:top w:val="nil"/>
              <w:left w:val="single" w:sz="4" w:space="0" w:color="auto"/>
              <w:bottom w:val="single" w:sz="4" w:space="0" w:color="auto"/>
              <w:right w:val="single" w:sz="4" w:space="0" w:color="auto"/>
            </w:tcBorders>
            <w:vAlign w:val="center"/>
          </w:tcPr>
          <w:p w14:paraId="1C00F024"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B095F68" w14:textId="77777777" w:rsidR="003915D2" w:rsidRDefault="003915D2">
            <w:pPr>
              <w:pStyle w:val="TAC"/>
              <w:rPr>
                <w:rFonts w:cs="Arial"/>
                <w:szCs w:val="18"/>
              </w:rPr>
            </w:pPr>
            <w:r>
              <w:rPr>
                <w:lang w:val="zh-CN" w:eastAsia="zh-TW"/>
              </w:rPr>
              <w:t>n</w:t>
            </w:r>
            <w:r>
              <w:t>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19DF9D0" w14:textId="77777777" w:rsidR="003915D2" w:rsidRDefault="003915D2">
            <w:pPr>
              <w:pStyle w:val="TAC"/>
              <w:rPr>
                <w:rFonts w:cs="Arial"/>
                <w:szCs w:val="18"/>
              </w:rPr>
            </w:pPr>
            <w:r>
              <w:rPr>
                <w:szCs w:val="24"/>
              </w:rPr>
              <w:t>3320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4858319" w14:textId="77777777" w:rsidR="003915D2" w:rsidRDefault="003915D2">
            <w:pPr>
              <w:pStyle w:val="TAC"/>
              <w:rPr>
                <w:rFonts w:cs="Arial"/>
                <w:szCs w:val="18"/>
              </w:rPr>
            </w:pPr>
            <w:r>
              <w:rPr>
                <w:szCs w:val="24"/>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1030417" w14:textId="77777777" w:rsidR="003915D2" w:rsidRDefault="003915D2">
            <w:pPr>
              <w:pStyle w:val="TAC"/>
              <w:rPr>
                <w:rFonts w:cs="Arial"/>
                <w:szCs w:val="18"/>
              </w:rPr>
            </w:pPr>
            <w:r>
              <w:rPr>
                <w:szCs w:val="24"/>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BC0AE10" w14:textId="77777777" w:rsidR="003915D2" w:rsidRDefault="003915D2">
            <w:pPr>
              <w:pStyle w:val="TAC"/>
              <w:rPr>
                <w:rFonts w:cs="Arial"/>
                <w:szCs w:val="18"/>
              </w:rPr>
            </w:pPr>
            <w:r>
              <w:rPr>
                <w:szCs w:val="24"/>
              </w:rPr>
              <w:t>3320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69E26F21" w14:textId="77777777" w:rsidR="003915D2" w:rsidRDefault="003915D2">
            <w:pPr>
              <w:pStyle w:val="TAC"/>
              <w:rPr>
                <w:rFonts w:cs="Arial"/>
                <w:szCs w:val="18"/>
              </w:rPr>
            </w:pPr>
            <w:r>
              <w:rPr>
                <w:rFonts w:eastAsia="Malgun Gothic"/>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ECE4498" w14:textId="77777777" w:rsidR="003915D2" w:rsidRDefault="003915D2">
            <w:pPr>
              <w:pStyle w:val="TAC"/>
              <w:rPr>
                <w:rFonts w:cs="Arial"/>
                <w:szCs w:val="18"/>
              </w:rPr>
            </w:pPr>
            <w:r>
              <w:rPr>
                <w:rFonts w:eastAsia="Malgun Gothic"/>
                <w:szCs w:val="24"/>
                <w:lang w:eastAsia="ko-KR"/>
              </w:rPr>
              <w:t>N/A</w:t>
            </w:r>
          </w:p>
        </w:tc>
      </w:tr>
      <w:tr w:rsidR="003915D2" w14:paraId="2A09F0B6"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0139BE3A" w14:textId="77777777" w:rsidR="003915D2" w:rsidRDefault="003915D2">
            <w:pPr>
              <w:pStyle w:val="TAC"/>
            </w:pPr>
            <w:r>
              <w:rPr>
                <w:rFonts w:cs="Arial"/>
                <w:lang w:val="zh-CN" w:eastAsia="zh-TW"/>
              </w:rPr>
              <w:t>DC_</w:t>
            </w:r>
            <w:r>
              <w:rPr>
                <w:rFonts w:cs="Arial"/>
                <w:lang w:val="en-US" w:eastAsia="zh-CN"/>
              </w:rPr>
              <w:t>1A</w:t>
            </w:r>
            <w:r>
              <w:rPr>
                <w:rFonts w:cs="Arial"/>
                <w:lang w:val="zh-CN" w:eastAsia="zh-TW"/>
              </w:rPr>
              <w:t>_n</w:t>
            </w:r>
            <w:r>
              <w:rPr>
                <w:rFonts w:cs="Arial"/>
                <w:lang w:val="en-US" w:eastAsia="zh-CN"/>
              </w:rPr>
              <w:t>38A</w:t>
            </w:r>
            <w:r>
              <w:rPr>
                <w:rFonts w:cs="Arial"/>
                <w:lang w:val="zh-CN" w:eastAsia="zh-TW"/>
              </w:rPr>
              <w:t>-n</w:t>
            </w:r>
            <w:r>
              <w:rPr>
                <w:rFonts w:cs="Arial"/>
                <w:lang w:val="en-US" w:eastAsia="zh-CN"/>
              </w:rPr>
              <w:t>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F435BF0" w14:textId="77777777" w:rsidR="003915D2" w:rsidRDefault="003915D2">
            <w:pPr>
              <w:pStyle w:val="TAC"/>
            </w:pPr>
            <w:r>
              <w:rPr>
                <w:lang w:val="en-US" w:eastAsia="zh-CN"/>
              </w:rPr>
              <w:t>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62AC7BF" w14:textId="77777777" w:rsidR="003915D2" w:rsidRDefault="003915D2">
            <w:pPr>
              <w:pStyle w:val="TAC"/>
              <w:rPr>
                <w:rFonts w:eastAsia="Malgun Gothic"/>
                <w:szCs w:val="18"/>
                <w:lang w:eastAsia="ko-KR"/>
              </w:rPr>
            </w:pPr>
            <w:r>
              <w:rPr>
                <w:rFonts w:eastAsia="Malgun Gothic" w:cs="Arial"/>
                <w:kern w:val="2"/>
                <w:szCs w:val="24"/>
                <w:lang w:eastAsia="ko-KR"/>
              </w:rPr>
              <w:t>1</w:t>
            </w:r>
            <w:r>
              <w:rPr>
                <w:rFonts w:cs="Arial"/>
                <w:kern w:val="2"/>
                <w:szCs w:val="24"/>
                <w:lang w:val="en-US" w:eastAsia="zh-CN"/>
              </w:rPr>
              <w:t>9</w:t>
            </w:r>
            <w:r>
              <w:rPr>
                <w:rFonts w:eastAsia="Malgun Gothic" w:cs="Arial"/>
                <w:kern w:val="2"/>
                <w:szCs w:val="24"/>
                <w:lang w:eastAsia="ko-KR"/>
              </w:rPr>
              <w:t>7</w:t>
            </w:r>
            <w:r>
              <w:rPr>
                <w:rFonts w:cs="Arial"/>
                <w:kern w:val="2"/>
                <w:szCs w:val="24"/>
                <w:lang w:val="en-US" w:eastAsia="zh-CN"/>
              </w:rPr>
              <w:t>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23DF39E" w14:textId="77777777" w:rsidR="003915D2" w:rsidRDefault="003915D2">
            <w:pPr>
              <w:pStyle w:val="TAC"/>
              <w:rPr>
                <w:rFonts w:eastAsia="Malgun Gothic"/>
                <w:szCs w:val="18"/>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DB7D4FA" w14:textId="77777777" w:rsidR="003915D2" w:rsidRDefault="003915D2">
            <w:pPr>
              <w:pStyle w:val="TAC"/>
              <w:rPr>
                <w:rFonts w:eastAsia="Malgun Gothic"/>
                <w:szCs w:val="18"/>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0728032" w14:textId="77777777" w:rsidR="003915D2" w:rsidRDefault="003915D2">
            <w:pPr>
              <w:pStyle w:val="TAC"/>
              <w:rPr>
                <w:rFonts w:eastAsia="Malgun Gothic"/>
                <w:szCs w:val="18"/>
                <w:lang w:eastAsia="ko-KR"/>
              </w:rPr>
            </w:pPr>
            <w:r>
              <w:rPr>
                <w:rFonts w:cs="Arial"/>
                <w:kern w:val="2"/>
                <w:szCs w:val="24"/>
                <w:lang w:val="en-US" w:eastAsia="zh-CN"/>
              </w:rPr>
              <w:t>2160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3ACBDEE" w14:textId="77777777" w:rsidR="003915D2" w:rsidRDefault="003915D2">
            <w:pPr>
              <w:pStyle w:val="TAC"/>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4FF1D0A" w14:textId="77777777" w:rsidR="003915D2" w:rsidRDefault="003915D2">
            <w:pPr>
              <w:pStyle w:val="TAC"/>
            </w:pPr>
            <w:r>
              <w:rPr>
                <w:rFonts w:eastAsia="Malgun Gothic" w:cs="Arial"/>
                <w:kern w:val="2"/>
                <w:szCs w:val="24"/>
                <w:lang w:eastAsia="ko-KR"/>
              </w:rPr>
              <w:t>N/A</w:t>
            </w:r>
          </w:p>
        </w:tc>
      </w:tr>
      <w:tr w:rsidR="003915D2" w14:paraId="25C4EDFA" w14:textId="77777777" w:rsidTr="003915D2">
        <w:trPr>
          <w:trHeight w:val="22"/>
          <w:jc w:val="center"/>
        </w:trPr>
        <w:tc>
          <w:tcPr>
            <w:tcW w:w="2258" w:type="dxa"/>
            <w:tcBorders>
              <w:top w:val="nil"/>
              <w:left w:val="single" w:sz="4" w:space="0" w:color="auto"/>
              <w:bottom w:val="nil"/>
              <w:right w:val="single" w:sz="4" w:space="0" w:color="auto"/>
            </w:tcBorders>
          </w:tcPr>
          <w:p w14:paraId="5A64350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51544A1A" w14:textId="77777777" w:rsidR="003915D2" w:rsidRDefault="003915D2">
            <w:pPr>
              <w:pStyle w:val="TAC"/>
            </w:pPr>
            <w:r>
              <w:rPr>
                <w:rFonts w:cs="Arial"/>
                <w:lang w:val="zh-CN" w:eastAsia="zh-TW"/>
              </w:rPr>
              <w:t>n</w:t>
            </w:r>
            <w:r>
              <w:rPr>
                <w:rFonts w:cs="Arial"/>
                <w:lang w:val="en-US" w:eastAsia="zh-CN"/>
              </w:rPr>
              <w:t>38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9ABB67E" w14:textId="77777777" w:rsidR="003915D2" w:rsidRDefault="003915D2">
            <w:pPr>
              <w:pStyle w:val="TAC"/>
              <w:rPr>
                <w:rFonts w:eastAsia="Malgun Gothic"/>
                <w:szCs w:val="18"/>
                <w:lang w:eastAsia="ko-KR"/>
              </w:rPr>
            </w:pPr>
            <w:r>
              <w:rPr>
                <w:rFonts w:cs="Arial"/>
                <w:kern w:val="2"/>
                <w:szCs w:val="24"/>
                <w:lang w:val="en-US" w:eastAsia="zh-CN"/>
              </w:rPr>
              <w:t>2590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B84BA98" w14:textId="77777777" w:rsidR="003915D2" w:rsidRDefault="003915D2">
            <w:pPr>
              <w:pStyle w:val="TAC"/>
              <w:rPr>
                <w:rFonts w:eastAsia="Malgun Gothic"/>
                <w:szCs w:val="18"/>
                <w:lang w:eastAsia="ko-KR"/>
              </w:rPr>
            </w:pPr>
            <w:ins w:id="1611" w:author="Anritsu" w:date="2022-07-28T11:03:00Z">
              <w:r>
                <w:rPr>
                  <w:rFonts w:cs="Arial"/>
                  <w:kern w:val="2"/>
                  <w:szCs w:val="24"/>
                  <w:lang w:eastAsia="zh-CN"/>
                </w:rPr>
                <w:t>10</w:t>
              </w:r>
            </w:ins>
            <w:del w:id="1612" w:author="Anritsu" w:date="2022-07-28T11:03:00Z">
              <w:r>
                <w:rPr>
                  <w:rFonts w:eastAsia="Malgun Gothic" w:cs="Arial"/>
                  <w:kern w:val="2"/>
                  <w:szCs w:val="24"/>
                  <w:lang w:eastAsia="ko-KR"/>
                </w:rPr>
                <w:delText>5</w:delText>
              </w:r>
            </w:del>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DF7233F" w14:textId="77777777" w:rsidR="003915D2" w:rsidRDefault="003915D2">
            <w:pPr>
              <w:pStyle w:val="TAC"/>
              <w:rPr>
                <w:rFonts w:eastAsia="Malgun Gothic"/>
                <w:szCs w:val="18"/>
                <w:lang w:eastAsia="ko-KR"/>
              </w:rPr>
            </w:pPr>
            <w:ins w:id="1613" w:author="Anritsu" w:date="2022-07-28T11:03:00Z">
              <w:r>
                <w:rPr>
                  <w:rFonts w:cs="Arial"/>
                  <w:kern w:val="2"/>
                  <w:szCs w:val="24"/>
                  <w:lang w:eastAsia="zh-CN"/>
                </w:rPr>
                <w:t>50</w:t>
              </w:r>
            </w:ins>
            <w:del w:id="1614" w:author="Anritsu" w:date="2022-07-28T11:03:00Z">
              <w:r>
                <w:rPr>
                  <w:rFonts w:eastAsia="Malgun Gothic" w:cs="Arial"/>
                  <w:kern w:val="2"/>
                  <w:szCs w:val="24"/>
                  <w:lang w:eastAsia="ko-KR"/>
                </w:rPr>
                <w:delText>25</w:delText>
              </w:r>
            </w:del>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D101369" w14:textId="77777777" w:rsidR="003915D2" w:rsidRDefault="003915D2">
            <w:pPr>
              <w:pStyle w:val="TAC"/>
              <w:rPr>
                <w:rFonts w:eastAsia="Malgun Gothic"/>
                <w:szCs w:val="18"/>
                <w:lang w:eastAsia="ko-KR"/>
              </w:rPr>
            </w:pPr>
            <w:r>
              <w:rPr>
                <w:rFonts w:cs="Arial"/>
                <w:kern w:val="2"/>
                <w:szCs w:val="24"/>
                <w:lang w:val="en-US" w:eastAsia="zh-CN"/>
              </w:rPr>
              <w:t>2590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CC56FCC" w14:textId="77777777" w:rsidR="003915D2" w:rsidRDefault="003915D2">
            <w:pPr>
              <w:pStyle w:val="TAC"/>
            </w:pPr>
            <w:r>
              <w:rPr>
                <w:lang w:val="en-US" w:eastAsia="zh-CN"/>
              </w:rPr>
              <w:t>12.7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D5EB7FB" w14:textId="77777777" w:rsidR="003915D2" w:rsidRDefault="003915D2">
            <w:pPr>
              <w:pStyle w:val="TAC"/>
            </w:pPr>
            <w:r>
              <w:rPr>
                <w:rFonts w:cs="Arial"/>
                <w:kern w:val="2"/>
                <w:szCs w:val="24"/>
                <w:lang w:eastAsia="ja-JP"/>
              </w:rPr>
              <w:t>IMD</w:t>
            </w:r>
            <w:r>
              <w:rPr>
                <w:rFonts w:cs="Arial"/>
                <w:kern w:val="2"/>
                <w:szCs w:val="24"/>
                <w:lang w:val="en-US" w:eastAsia="zh-CN"/>
              </w:rPr>
              <w:t>4</w:t>
            </w:r>
          </w:p>
        </w:tc>
      </w:tr>
      <w:tr w:rsidR="003915D2" w14:paraId="30CBFBBF"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0EEA68D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51C4AB7D" w14:textId="77777777" w:rsidR="003915D2" w:rsidRDefault="003915D2">
            <w:pPr>
              <w:pStyle w:val="TAC"/>
            </w:pPr>
            <w:r>
              <w:rPr>
                <w:rFonts w:cs="Arial"/>
                <w:lang w:val="zh-CN" w:eastAsia="zh-TW"/>
              </w:rPr>
              <w:t>n</w:t>
            </w:r>
            <w:r>
              <w:rPr>
                <w:rFonts w:cs="Arial"/>
                <w:lang w:val="en-US" w:eastAsia="zh-CN"/>
              </w:rPr>
              <w:t>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0F3BAC6" w14:textId="77777777" w:rsidR="003915D2" w:rsidRDefault="003915D2">
            <w:pPr>
              <w:pStyle w:val="TAC"/>
              <w:rPr>
                <w:rFonts w:eastAsia="Malgun Gothic"/>
                <w:szCs w:val="18"/>
                <w:lang w:eastAsia="ko-KR"/>
              </w:rPr>
            </w:pPr>
            <w:r>
              <w:rPr>
                <w:rFonts w:cs="Arial"/>
                <w:kern w:val="2"/>
                <w:szCs w:val="24"/>
                <w:lang w:eastAsia="zh-CN"/>
              </w:rPr>
              <w:t>3</w:t>
            </w:r>
            <w:r>
              <w:rPr>
                <w:rFonts w:cs="Arial"/>
                <w:kern w:val="2"/>
                <w:szCs w:val="24"/>
                <w:lang w:val="en-US" w:eastAsia="zh-CN"/>
              </w:rPr>
              <w:t>320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150E1AC" w14:textId="77777777" w:rsidR="003915D2" w:rsidRDefault="003915D2">
            <w:pPr>
              <w:pStyle w:val="TAC"/>
              <w:rPr>
                <w:rFonts w:eastAsia="Malgun Gothic"/>
                <w:szCs w:val="18"/>
                <w:lang w:eastAsia="ko-KR"/>
              </w:rPr>
            </w:pPr>
            <w:r>
              <w:rPr>
                <w:rFonts w:cs="Arial"/>
                <w:kern w:val="2"/>
                <w:szCs w:val="24"/>
                <w:lang w:eastAsia="zh-CN"/>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6EE4F9D" w14:textId="77777777" w:rsidR="003915D2" w:rsidRDefault="003915D2">
            <w:pPr>
              <w:pStyle w:val="TAC"/>
              <w:rPr>
                <w:rFonts w:eastAsia="Malgun Gothic"/>
                <w:szCs w:val="18"/>
                <w:lang w:eastAsia="ko-KR"/>
              </w:rPr>
            </w:pPr>
            <w:r>
              <w:rPr>
                <w:rFonts w:cs="Arial"/>
                <w:kern w:val="2"/>
                <w:szCs w:val="24"/>
                <w:lang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F710DFD" w14:textId="77777777" w:rsidR="003915D2" w:rsidRDefault="003915D2">
            <w:pPr>
              <w:pStyle w:val="TAC"/>
              <w:rPr>
                <w:rFonts w:eastAsia="Malgun Gothic"/>
                <w:szCs w:val="18"/>
                <w:lang w:eastAsia="ko-KR"/>
              </w:rPr>
            </w:pPr>
            <w:r>
              <w:rPr>
                <w:rFonts w:cs="Arial"/>
                <w:kern w:val="2"/>
                <w:szCs w:val="24"/>
                <w:lang w:eastAsia="zh-CN"/>
              </w:rPr>
              <w:t>3</w:t>
            </w:r>
            <w:r>
              <w:rPr>
                <w:rFonts w:cs="Arial"/>
                <w:kern w:val="2"/>
                <w:szCs w:val="24"/>
                <w:lang w:val="en-US" w:eastAsia="zh-CN"/>
              </w:rPr>
              <w:t>320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F32A43C" w14:textId="77777777" w:rsidR="003915D2" w:rsidRDefault="003915D2">
            <w:pPr>
              <w:pStyle w:val="TAC"/>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4D37F6B" w14:textId="77777777" w:rsidR="003915D2" w:rsidRDefault="003915D2">
            <w:pPr>
              <w:pStyle w:val="TAC"/>
            </w:pPr>
            <w:r>
              <w:rPr>
                <w:rFonts w:eastAsia="Malgun Gothic" w:cs="Arial"/>
                <w:kern w:val="2"/>
                <w:szCs w:val="24"/>
                <w:lang w:eastAsia="ko-KR"/>
              </w:rPr>
              <w:t>N/A</w:t>
            </w:r>
          </w:p>
        </w:tc>
      </w:tr>
      <w:tr w:rsidR="003915D2" w14:paraId="2A2026AB" w14:textId="77777777" w:rsidTr="003915D2">
        <w:trPr>
          <w:trHeight w:val="22"/>
          <w:jc w:val="center"/>
        </w:trPr>
        <w:tc>
          <w:tcPr>
            <w:tcW w:w="2258" w:type="dxa"/>
            <w:tcBorders>
              <w:top w:val="nil"/>
              <w:left w:val="single" w:sz="4" w:space="0" w:color="auto"/>
              <w:bottom w:val="nil"/>
              <w:right w:val="single" w:sz="4" w:space="0" w:color="auto"/>
            </w:tcBorders>
            <w:hideMark/>
          </w:tcPr>
          <w:p w14:paraId="1C8599FE" w14:textId="77777777" w:rsidR="003915D2" w:rsidRDefault="003915D2">
            <w:pPr>
              <w:pStyle w:val="TAC"/>
            </w:pPr>
            <w:r>
              <w:t>DC_1A-40</w:t>
            </w:r>
            <w:r>
              <w:rPr>
                <w:rFonts w:eastAsia="Malgun Gothic"/>
                <w:lang w:eastAsia="ko-KR"/>
              </w:rPr>
              <w:t>A_</w:t>
            </w:r>
            <w:r>
              <w:rPr>
                <w:lang w:eastAsia="ja-JP"/>
              </w:rPr>
              <w:t>n7</w:t>
            </w:r>
            <w:r>
              <w:rPr>
                <w:rFonts w:eastAsia="Malgun Gothic"/>
                <w:lang w:eastAsia="ko-KR"/>
              </w:rPr>
              <w:t>8</w:t>
            </w:r>
            <w:r>
              <w:t>A</w:t>
            </w:r>
          </w:p>
          <w:p w14:paraId="4C716350" w14:textId="77777777" w:rsidR="003915D2" w:rsidRDefault="003915D2">
            <w:pPr>
              <w:pStyle w:val="TAC"/>
              <w:rPr>
                <w:lang w:eastAsia="ko-KR"/>
              </w:rPr>
            </w:pPr>
            <w:r>
              <w:t>DC_1A-40C_n78A</w:t>
            </w:r>
          </w:p>
        </w:tc>
        <w:tc>
          <w:tcPr>
            <w:tcW w:w="867" w:type="dxa"/>
            <w:tcBorders>
              <w:top w:val="single" w:sz="4" w:space="0" w:color="auto"/>
              <w:left w:val="single" w:sz="4" w:space="0" w:color="auto"/>
              <w:bottom w:val="single" w:sz="4" w:space="0" w:color="auto"/>
              <w:right w:val="single" w:sz="4" w:space="0" w:color="auto"/>
            </w:tcBorders>
            <w:hideMark/>
          </w:tcPr>
          <w:p w14:paraId="34FBDD30" w14:textId="77777777" w:rsidR="003915D2" w:rsidRDefault="003915D2">
            <w:pPr>
              <w:pStyle w:val="TAC"/>
              <w:rPr>
                <w:rFonts w:cs="Arial"/>
                <w:szCs w:val="18"/>
              </w:rPr>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3D614E35" w14:textId="77777777" w:rsidR="003915D2" w:rsidRDefault="003915D2">
            <w:pPr>
              <w:pStyle w:val="TAC"/>
              <w:rPr>
                <w:rFonts w:cs="Arial"/>
                <w:szCs w:val="18"/>
              </w:rPr>
            </w:pPr>
            <w:r>
              <w:rPr>
                <w:rFonts w:eastAsia="Malgun Gothic"/>
                <w:szCs w:val="18"/>
                <w:lang w:eastAsia="ko-KR"/>
              </w:rPr>
              <w:t>1930</w:t>
            </w:r>
          </w:p>
        </w:tc>
        <w:tc>
          <w:tcPr>
            <w:tcW w:w="747" w:type="dxa"/>
            <w:tcBorders>
              <w:top w:val="single" w:sz="4" w:space="0" w:color="auto"/>
              <w:left w:val="single" w:sz="4" w:space="0" w:color="auto"/>
              <w:bottom w:val="single" w:sz="4" w:space="0" w:color="auto"/>
              <w:right w:val="single" w:sz="4" w:space="0" w:color="auto"/>
            </w:tcBorders>
            <w:noWrap/>
            <w:hideMark/>
          </w:tcPr>
          <w:p w14:paraId="590223F0" w14:textId="77777777" w:rsidR="003915D2" w:rsidRDefault="003915D2">
            <w:pPr>
              <w:pStyle w:val="TAC"/>
              <w:rPr>
                <w:rFonts w:cs="Arial"/>
                <w:szCs w:val="18"/>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229A27A" w14:textId="77777777" w:rsidR="003915D2" w:rsidRDefault="003915D2">
            <w:pPr>
              <w:pStyle w:val="TAC"/>
              <w:rPr>
                <w:rFonts w:cs="Arial"/>
                <w:szCs w:val="18"/>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24AF890" w14:textId="77777777" w:rsidR="003915D2" w:rsidRDefault="003915D2">
            <w:pPr>
              <w:pStyle w:val="TAC"/>
              <w:rPr>
                <w:rFonts w:cs="Arial"/>
                <w:szCs w:val="18"/>
              </w:rPr>
            </w:pPr>
            <w:r>
              <w:rPr>
                <w:rFonts w:eastAsia="Malgun Gothic"/>
                <w:szCs w:val="18"/>
                <w:lang w:eastAsia="ko-KR"/>
              </w:rPr>
              <w:t>2120</w:t>
            </w:r>
          </w:p>
        </w:tc>
        <w:tc>
          <w:tcPr>
            <w:tcW w:w="752" w:type="dxa"/>
            <w:tcBorders>
              <w:top w:val="single" w:sz="4" w:space="0" w:color="auto"/>
              <w:left w:val="single" w:sz="4" w:space="0" w:color="auto"/>
              <w:bottom w:val="single" w:sz="4" w:space="0" w:color="auto"/>
              <w:right w:val="single" w:sz="4" w:space="0" w:color="auto"/>
            </w:tcBorders>
            <w:hideMark/>
          </w:tcPr>
          <w:p w14:paraId="212E88C7" w14:textId="77777777" w:rsidR="003915D2" w:rsidRDefault="003915D2">
            <w:pPr>
              <w:pStyle w:val="TAC"/>
              <w:rPr>
                <w:rFonts w:cs="Arial"/>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14:paraId="1141F351" w14:textId="77777777" w:rsidR="003915D2" w:rsidRDefault="003915D2">
            <w:pPr>
              <w:pStyle w:val="TAC"/>
              <w:rPr>
                <w:rFonts w:cs="Arial"/>
                <w:szCs w:val="18"/>
              </w:rPr>
            </w:pPr>
            <w:r>
              <w:t>N/A</w:t>
            </w:r>
          </w:p>
        </w:tc>
      </w:tr>
      <w:tr w:rsidR="003915D2" w14:paraId="5A2F8A17" w14:textId="77777777" w:rsidTr="003915D2">
        <w:trPr>
          <w:trHeight w:val="22"/>
          <w:jc w:val="center"/>
        </w:trPr>
        <w:tc>
          <w:tcPr>
            <w:tcW w:w="2258" w:type="dxa"/>
            <w:tcBorders>
              <w:top w:val="nil"/>
              <w:left w:val="single" w:sz="4" w:space="0" w:color="auto"/>
              <w:bottom w:val="nil"/>
              <w:right w:val="single" w:sz="4" w:space="0" w:color="auto"/>
            </w:tcBorders>
          </w:tcPr>
          <w:p w14:paraId="2E784976"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7A6F774" w14:textId="77777777" w:rsidR="003915D2" w:rsidRDefault="003915D2">
            <w:pPr>
              <w:pStyle w:val="TAC"/>
              <w:rPr>
                <w:rFonts w:cs="Arial"/>
                <w:szCs w:val="18"/>
              </w:rPr>
            </w:pPr>
            <w:r>
              <w:t>40</w:t>
            </w:r>
          </w:p>
        </w:tc>
        <w:tc>
          <w:tcPr>
            <w:tcW w:w="1066" w:type="dxa"/>
            <w:tcBorders>
              <w:top w:val="single" w:sz="4" w:space="0" w:color="auto"/>
              <w:left w:val="single" w:sz="4" w:space="0" w:color="auto"/>
              <w:bottom w:val="single" w:sz="4" w:space="0" w:color="auto"/>
              <w:right w:val="single" w:sz="4" w:space="0" w:color="auto"/>
            </w:tcBorders>
            <w:noWrap/>
            <w:hideMark/>
          </w:tcPr>
          <w:p w14:paraId="3B6FF0D6" w14:textId="77777777" w:rsidR="003915D2" w:rsidRDefault="003915D2">
            <w:pPr>
              <w:pStyle w:val="TAC"/>
              <w:rPr>
                <w:rFonts w:cs="Arial"/>
                <w:szCs w:val="18"/>
              </w:rPr>
            </w:pPr>
            <w:r>
              <w:rPr>
                <w:rFonts w:eastAsia="Malgun Gothic"/>
                <w:szCs w:val="18"/>
                <w:lang w:eastAsia="ko-KR"/>
              </w:rPr>
              <w:t>2340</w:t>
            </w:r>
          </w:p>
        </w:tc>
        <w:tc>
          <w:tcPr>
            <w:tcW w:w="747" w:type="dxa"/>
            <w:tcBorders>
              <w:top w:val="single" w:sz="4" w:space="0" w:color="auto"/>
              <w:left w:val="single" w:sz="4" w:space="0" w:color="auto"/>
              <w:bottom w:val="single" w:sz="4" w:space="0" w:color="auto"/>
              <w:right w:val="single" w:sz="4" w:space="0" w:color="auto"/>
            </w:tcBorders>
            <w:noWrap/>
            <w:hideMark/>
          </w:tcPr>
          <w:p w14:paraId="50771776" w14:textId="77777777" w:rsidR="003915D2" w:rsidRDefault="003915D2">
            <w:pPr>
              <w:pStyle w:val="TAC"/>
              <w:rPr>
                <w:rFonts w:cs="Arial"/>
                <w:szCs w:val="18"/>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3CBDBEB" w14:textId="77777777" w:rsidR="003915D2" w:rsidRDefault="003915D2">
            <w:pPr>
              <w:pStyle w:val="TAC"/>
              <w:rPr>
                <w:rFonts w:cs="Arial"/>
                <w:szCs w:val="18"/>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EC075E0" w14:textId="77777777" w:rsidR="003915D2" w:rsidRDefault="003915D2">
            <w:pPr>
              <w:pStyle w:val="TAC"/>
              <w:rPr>
                <w:rFonts w:cs="Arial"/>
                <w:szCs w:val="18"/>
              </w:rPr>
            </w:pPr>
            <w:r>
              <w:rPr>
                <w:rFonts w:eastAsia="Malgun Gothic"/>
                <w:szCs w:val="18"/>
                <w:lang w:eastAsia="ko-KR"/>
              </w:rPr>
              <w:t>2340</w:t>
            </w:r>
          </w:p>
        </w:tc>
        <w:tc>
          <w:tcPr>
            <w:tcW w:w="752" w:type="dxa"/>
            <w:tcBorders>
              <w:top w:val="single" w:sz="4" w:space="0" w:color="auto"/>
              <w:left w:val="single" w:sz="4" w:space="0" w:color="auto"/>
              <w:bottom w:val="single" w:sz="4" w:space="0" w:color="auto"/>
              <w:right w:val="single" w:sz="4" w:space="0" w:color="auto"/>
            </w:tcBorders>
            <w:hideMark/>
          </w:tcPr>
          <w:p w14:paraId="7876F25B" w14:textId="77777777" w:rsidR="003915D2" w:rsidRDefault="003915D2">
            <w:pPr>
              <w:pStyle w:val="TAC"/>
              <w:rPr>
                <w:rFonts w:cs="Arial"/>
                <w:szCs w:val="18"/>
              </w:rPr>
            </w:pPr>
            <w:r>
              <w:t>10.6</w:t>
            </w:r>
          </w:p>
        </w:tc>
        <w:tc>
          <w:tcPr>
            <w:tcW w:w="1248" w:type="dxa"/>
            <w:tcBorders>
              <w:top w:val="single" w:sz="4" w:space="0" w:color="auto"/>
              <w:left w:val="single" w:sz="4" w:space="0" w:color="auto"/>
              <w:bottom w:val="single" w:sz="4" w:space="0" w:color="auto"/>
              <w:right w:val="single" w:sz="4" w:space="0" w:color="auto"/>
            </w:tcBorders>
            <w:hideMark/>
          </w:tcPr>
          <w:p w14:paraId="063C810D" w14:textId="77777777" w:rsidR="003915D2" w:rsidRDefault="003915D2">
            <w:pPr>
              <w:pStyle w:val="TAC"/>
              <w:rPr>
                <w:rFonts w:cs="Arial"/>
                <w:szCs w:val="18"/>
              </w:rPr>
            </w:pPr>
            <w:r>
              <w:t>IMD4</w:t>
            </w:r>
          </w:p>
        </w:tc>
      </w:tr>
      <w:tr w:rsidR="003915D2" w14:paraId="2FBAE879" w14:textId="77777777" w:rsidTr="003915D2">
        <w:trPr>
          <w:trHeight w:val="22"/>
          <w:jc w:val="center"/>
        </w:trPr>
        <w:tc>
          <w:tcPr>
            <w:tcW w:w="2258" w:type="dxa"/>
            <w:tcBorders>
              <w:top w:val="nil"/>
              <w:left w:val="single" w:sz="4" w:space="0" w:color="auto"/>
              <w:bottom w:val="nil"/>
              <w:right w:val="single" w:sz="4" w:space="0" w:color="auto"/>
            </w:tcBorders>
          </w:tcPr>
          <w:p w14:paraId="6CD1814C"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C5A44DC" w14:textId="77777777" w:rsidR="003915D2" w:rsidRDefault="003915D2">
            <w:pPr>
              <w:pStyle w:val="TAC"/>
              <w:rPr>
                <w:rFonts w:cs="Arial"/>
                <w:szCs w:val="18"/>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6E107653" w14:textId="77777777" w:rsidR="003915D2" w:rsidRDefault="003915D2">
            <w:pPr>
              <w:pStyle w:val="TAC"/>
              <w:rPr>
                <w:rFonts w:cs="Arial"/>
                <w:szCs w:val="18"/>
              </w:rPr>
            </w:pPr>
            <w:r>
              <w:rPr>
                <w:rFonts w:eastAsia="Malgun Gothic"/>
                <w:szCs w:val="18"/>
                <w:lang w:eastAsia="ko-KR"/>
              </w:rPr>
              <w:t>3450</w:t>
            </w:r>
          </w:p>
        </w:tc>
        <w:tc>
          <w:tcPr>
            <w:tcW w:w="747" w:type="dxa"/>
            <w:tcBorders>
              <w:top w:val="single" w:sz="4" w:space="0" w:color="auto"/>
              <w:left w:val="single" w:sz="4" w:space="0" w:color="auto"/>
              <w:bottom w:val="single" w:sz="4" w:space="0" w:color="auto"/>
              <w:right w:val="single" w:sz="4" w:space="0" w:color="auto"/>
            </w:tcBorders>
            <w:noWrap/>
            <w:hideMark/>
          </w:tcPr>
          <w:p w14:paraId="08983628" w14:textId="77777777" w:rsidR="003915D2" w:rsidRDefault="003915D2">
            <w:pPr>
              <w:pStyle w:val="TAC"/>
              <w:rPr>
                <w:rFonts w:cs="Arial"/>
                <w:szCs w:val="18"/>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2625480" w14:textId="77777777" w:rsidR="003915D2" w:rsidRDefault="003915D2">
            <w:pPr>
              <w:pStyle w:val="TAC"/>
              <w:rPr>
                <w:rFonts w:cs="Arial"/>
                <w:szCs w:val="18"/>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150A6A4" w14:textId="77777777" w:rsidR="003915D2" w:rsidRDefault="003915D2">
            <w:pPr>
              <w:pStyle w:val="TAC"/>
              <w:rPr>
                <w:rFonts w:cs="Arial"/>
                <w:szCs w:val="18"/>
              </w:rPr>
            </w:pPr>
            <w:r>
              <w:rPr>
                <w:rFonts w:eastAsia="Malgun Gothic"/>
                <w:szCs w:val="18"/>
                <w:lang w:eastAsia="ko-KR"/>
              </w:rPr>
              <w:t>3450</w:t>
            </w:r>
          </w:p>
        </w:tc>
        <w:tc>
          <w:tcPr>
            <w:tcW w:w="752" w:type="dxa"/>
            <w:tcBorders>
              <w:top w:val="single" w:sz="4" w:space="0" w:color="auto"/>
              <w:left w:val="single" w:sz="4" w:space="0" w:color="auto"/>
              <w:bottom w:val="single" w:sz="4" w:space="0" w:color="auto"/>
              <w:right w:val="single" w:sz="4" w:space="0" w:color="auto"/>
            </w:tcBorders>
            <w:hideMark/>
          </w:tcPr>
          <w:p w14:paraId="2E15A9E3" w14:textId="77777777" w:rsidR="003915D2" w:rsidRDefault="003915D2">
            <w:pPr>
              <w:pStyle w:val="TAC"/>
              <w:rPr>
                <w:rFonts w:cs="Arial"/>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14:paraId="102327CF" w14:textId="77777777" w:rsidR="003915D2" w:rsidRDefault="003915D2">
            <w:pPr>
              <w:pStyle w:val="TAC"/>
              <w:rPr>
                <w:rFonts w:cs="Arial"/>
                <w:szCs w:val="18"/>
              </w:rPr>
            </w:pPr>
            <w:r>
              <w:t>N/A</w:t>
            </w:r>
          </w:p>
        </w:tc>
      </w:tr>
      <w:tr w:rsidR="003915D2" w14:paraId="0048F6FC" w14:textId="77777777" w:rsidTr="003915D2">
        <w:trPr>
          <w:trHeight w:val="22"/>
          <w:jc w:val="center"/>
        </w:trPr>
        <w:tc>
          <w:tcPr>
            <w:tcW w:w="2258" w:type="dxa"/>
            <w:tcBorders>
              <w:top w:val="nil"/>
              <w:left w:val="single" w:sz="4" w:space="0" w:color="auto"/>
              <w:bottom w:val="nil"/>
              <w:right w:val="single" w:sz="4" w:space="0" w:color="auto"/>
            </w:tcBorders>
          </w:tcPr>
          <w:p w14:paraId="30752D3E"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A5581B6" w14:textId="77777777" w:rsidR="003915D2" w:rsidRDefault="003915D2">
            <w:pPr>
              <w:pStyle w:val="TAC"/>
              <w:rPr>
                <w:rFonts w:cs="Arial"/>
                <w:szCs w:val="18"/>
              </w:rPr>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5D5DE2F4" w14:textId="77777777" w:rsidR="003915D2" w:rsidRDefault="003915D2">
            <w:pPr>
              <w:pStyle w:val="TAC"/>
              <w:rPr>
                <w:rFonts w:cs="Arial"/>
                <w:szCs w:val="18"/>
              </w:rPr>
            </w:pPr>
            <w:r>
              <w:rPr>
                <w:rFonts w:eastAsia="Malgun Gothic"/>
                <w:szCs w:val="18"/>
                <w:lang w:eastAsia="ko-KR"/>
              </w:rPr>
              <w:t>1950</w:t>
            </w:r>
          </w:p>
        </w:tc>
        <w:tc>
          <w:tcPr>
            <w:tcW w:w="747" w:type="dxa"/>
            <w:tcBorders>
              <w:top w:val="single" w:sz="4" w:space="0" w:color="auto"/>
              <w:left w:val="single" w:sz="4" w:space="0" w:color="auto"/>
              <w:bottom w:val="single" w:sz="4" w:space="0" w:color="auto"/>
              <w:right w:val="single" w:sz="4" w:space="0" w:color="auto"/>
            </w:tcBorders>
            <w:noWrap/>
            <w:hideMark/>
          </w:tcPr>
          <w:p w14:paraId="75D8A18D" w14:textId="77777777" w:rsidR="003915D2" w:rsidRDefault="003915D2">
            <w:pPr>
              <w:pStyle w:val="TAC"/>
              <w:rPr>
                <w:rFonts w:cs="Arial"/>
                <w:szCs w:val="18"/>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2BA822E" w14:textId="77777777" w:rsidR="003915D2" w:rsidRDefault="003915D2">
            <w:pPr>
              <w:pStyle w:val="TAC"/>
              <w:rPr>
                <w:rFonts w:cs="Arial"/>
                <w:szCs w:val="18"/>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820DE2E" w14:textId="77777777" w:rsidR="003915D2" w:rsidRDefault="003915D2">
            <w:pPr>
              <w:pStyle w:val="TAC"/>
              <w:rPr>
                <w:rFonts w:cs="Arial"/>
                <w:szCs w:val="18"/>
              </w:rPr>
            </w:pPr>
            <w:r>
              <w:rPr>
                <w:rFonts w:eastAsia="Malgun Gothic"/>
                <w:szCs w:val="18"/>
                <w:lang w:eastAsia="ko-KR"/>
              </w:rPr>
              <w:t>2140</w:t>
            </w:r>
          </w:p>
        </w:tc>
        <w:tc>
          <w:tcPr>
            <w:tcW w:w="752" w:type="dxa"/>
            <w:tcBorders>
              <w:top w:val="single" w:sz="4" w:space="0" w:color="auto"/>
              <w:left w:val="single" w:sz="4" w:space="0" w:color="auto"/>
              <w:bottom w:val="single" w:sz="4" w:space="0" w:color="auto"/>
              <w:right w:val="single" w:sz="4" w:space="0" w:color="auto"/>
            </w:tcBorders>
            <w:hideMark/>
          </w:tcPr>
          <w:p w14:paraId="3FF8386B" w14:textId="77777777" w:rsidR="003915D2" w:rsidRDefault="003915D2">
            <w:pPr>
              <w:pStyle w:val="TAC"/>
              <w:rPr>
                <w:rFonts w:cs="Arial"/>
                <w:szCs w:val="18"/>
              </w:rPr>
            </w:pPr>
            <w:r>
              <w:t>9.1</w:t>
            </w:r>
          </w:p>
        </w:tc>
        <w:tc>
          <w:tcPr>
            <w:tcW w:w="1248" w:type="dxa"/>
            <w:tcBorders>
              <w:top w:val="single" w:sz="4" w:space="0" w:color="auto"/>
              <w:left w:val="single" w:sz="4" w:space="0" w:color="auto"/>
              <w:bottom w:val="single" w:sz="4" w:space="0" w:color="auto"/>
              <w:right w:val="single" w:sz="4" w:space="0" w:color="auto"/>
            </w:tcBorders>
            <w:hideMark/>
          </w:tcPr>
          <w:p w14:paraId="30993312" w14:textId="77777777" w:rsidR="003915D2" w:rsidRDefault="003915D2">
            <w:pPr>
              <w:pStyle w:val="TAC"/>
              <w:rPr>
                <w:rFonts w:cs="Arial"/>
                <w:szCs w:val="18"/>
              </w:rPr>
            </w:pPr>
            <w:r>
              <w:t>IMD4</w:t>
            </w:r>
          </w:p>
        </w:tc>
      </w:tr>
      <w:tr w:rsidR="003915D2" w14:paraId="3F0D68DE" w14:textId="77777777" w:rsidTr="003915D2">
        <w:trPr>
          <w:trHeight w:val="22"/>
          <w:jc w:val="center"/>
        </w:trPr>
        <w:tc>
          <w:tcPr>
            <w:tcW w:w="2258" w:type="dxa"/>
            <w:tcBorders>
              <w:top w:val="nil"/>
              <w:left w:val="single" w:sz="4" w:space="0" w:color="auto"/>
              <w:bottom w:val="nil"/>
              <w:right w:val="single" w:sz="4" w:space="0" w:color="auto"/>
            </w:tcBorders>
          </w:tcPr>
          <w:p w14:paraId="0A37D2EE"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AA39C7A" w14:textId="77777777" w:rsidR="003915D2" w:rsidRDefault="003915D2">
            <w:pPr>
              <w:pStyle w:val="TAC"/>
              <w:rPr>
                <w:rFonts w:cs="Arial"/>
                <w:szCs w:val="18"/>
              </w:rPr>
            </w:pPr>
            <w:r>
              <w:t>40</w:t>
            </w:r>
          </w:p>
        </w:tc>
        <w:tc>
          <w:tcPr>
            <w:tcW w:w="1066" w:type="dxa"/>
            <w:tcBorders>
              <w:top w:val="single" w:sz="4" w:space="0" w:color="auto"/>
              <w:left w:val="single" w:sz="4" w:space="0" w:color="auto"/>
              <w:bottom w:val="single" w:sz="4" w:space="0" w:color="auto"/>
              <w:right w:val="single" w:sz="4" w:space="0" w:color="auto"/>
            </w:tcBorders>
            <w:noWrap/>
            <w:hideMark/>
          </w:tcPr>
          <w:p w14:paraId="11B6B607" w14:textId="77777777" w:rsidR="003915D2" w:rsidRDefault="003915D2">
            <w:pPr>
              <w:pStyle w:val="TAC"/>
              <w:rPr>
                <w:rFonts w:cs="Arial"/>
                <w:szCs w:val="18"/>
              </w:rPr>
            </w:pPr>
            <w:r>
              <w:rPr>
                <w:rFonts w:eastAsia="Malgun Gothic"/>
                <w:szCs w:val="18"/>
                <w:lang w:eastAsia="ko-KR"/>
              </w:rPr>
              <w:t>2360</w:t>
            </w:r>
          </w:p>
        </w:tc>
        <w:tc>
          <w:tcPr>
            <w:tcW w:w="747" w:type="dxa"/>
            <w:tcBorders>
              <w:top w:val="single" w:sz="4" w:space="0" w:color="auto"/>
              <w:left w:val="single" w:sz="4" w:space="0" w:color="auto"/>
              <w:bottom w:val="single" w:sz="4" w:space="0" w:color="auto"/>
              <w:right w:val="single" w:sz="4" w:space="0" w:color="auto"/>
            </w:tcBorders>
            <w:noWrap/>
            <w:hideMark/>
          </w:tcPr>
          <w:p w14:paraId="2971DA3D" w14:textId="77777777" w:rsidR="003915D2" w:rsidRDefault="003915D2">
            <w:pPr>
              <w:pStyle w:val="TAC"/>
              <w:rPr>
                <w:rFonts w:cs="Arial"/>
                <w:szCs w:val="18"/>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FCE0E06" w14:textId="77777777" w:rsidR="003915D2" w:rsidRDefault="003915D2">
            <w:pPr>
              <w:pStyle w:val="TAC"/>
              <w:rPr>
                <w:rFonts w:cs="Arial"/>
                <w:szCs w:val="18"/>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EFCAC52" w14:textId="77777777" w:rsidR="003915D2" w:rsidRDefault="003915D2">
            <w:pPr>
              <w:pStyle w:val="TAC"/>
              <w:rPr>
                <w:rFonts w:cs="Arial"/>
                <w:szCs w:val="18"/>
              </w:rPr>
            </w:pPr>
            <w:r>
              <w:rPr>
                <w:rFonts w:eastAsia="Malgun Gothic"/>
                <w:szCs w:val="18"/>
                <w:lang w:eastAsia="ko-KR"/>
              </w:rPr>
              <w:t>2360</w:t>
            </w:r>
          </w:p>
        </w:tc>
        <w:tc>
          <w:tcPr>
            <w:tcW w:w="752" w:type="dxa"/>
            <w:tcBorders>
              <w:top w:val="single" w:sz="4" w:space="0" w:color="auto"/>
              <w:left w:val="single" w:sz="4" w:space="0" w:color="auto"/>
              <w:bottom w:val="single" w:sz="4" w:space="0" w:color="auto"/>
              <w:right w:val="single" w:sz="4" w:space="0" w:color="auto"/>
            </w:tcBorders>
            <w:hideMark/>
          </w:tcPr>
          <w:p w14:paraId="6E6BA775" w14:textId="77777777" w:rsidR="003915D2" w:rsidRDefault="003915D2">
            <w:pPr>
              <w:pStyle w:val="TAC"/>
              <w:rPr>
                <w:rFonts w:cs="Arial"/>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14:paraId="330417AF" w14:textId="77777777" w:rsidR="003915D2" w:rsidRDefault="003915D2">
            <w:pPr>
              <w:pStyle w:val="TAC"/>
              <w:rPr>
                <w:rFonts w:cs="Arial"/>
                <w:szCs w:val="18"/>
              </w:rPr>
            </w:pPr>
            <w:r>
              <w:t>N/A</w:t>
            </w:r>
          </w:p>
        </w:tc>
      </w:tr>
      <w:tr w:rsidR="003915D2" w14:paraId="00DF0FF1"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007CF3C1"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49FE431" w14:textId="77777777" w:rsidR="003915D2" w:rsidRDefault="003915D2">
            <w:pPr>
              <w:pStyle w:val="TAC"/>
              <w:rPr>
                <w:rFonts w:cs="Arial"/>
                <w:szCs w:val="18"/>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150204AB" w14:textId="77777777" w:rsidR="003915D2" w:rsidRDefault="003915D2">
            <w:pPr>
              <w:pStyle w:val="TAC"/>
              <w:rPr>
                <w:rFonts w:cs="Arial"/>
                <w:szCs w:val="18"/>
              </w:rPr>
            </w:pPr>
            <w:r>
              <w:rPr>
                <w:rFonts w:eastAsia="Malgun Gothic"/>
                <w:szCs w:val="18"/>
                <w:lang w:eastAsia="ko-KR"/>
              </w:rPr>
              <w:t>3430</w:t>
            </w:r>
          </w:p>
        </w:tc>
        <w:tc>
          <w:tcPr>
            <w:tcW w:w="747" w:type="dxa"/>
            <w:tcBorders>
              <w:top w:val="single" w:sz="4" w:space="0" w:color="auto"/>
              <w:left w:val="single" w:sz="4" w:space="0" w:color="auto"/>
              <w:bottom w:val="single" w:sz="4" w:space="0" w:color="auto"/>
              <w:right w:val="single" w:sz="4" w:space="0" w:color="auto"/>
            </w:tcBorders>
            <w:noWrap/>
            <w:hideMark/>
          </w:tcPr>
          <w:p w14:paraId="0979E366" w14:textId="77777777" w:rsidR="003915D2" w:rsidRDefault="003915D2">
            <w:pPr>
              <w:pStyle w:val="TAC"/>
              <w:rPr>
                <w:rFonts w:cs="Arial"/>
                <w:szCs w:val="18"/>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24157A47" w14:textId="77777777" w:rsidR="003915D2" w:rsidRDefault="003915D2">
            <w:pPr>
              <w:pStyle w:val="TAC"/>
              <w:rPr>
                <w:rFonts w:cs="Arial"/>
                <w:szCs w:val="18"/>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700AE70" w14:textId="77777777" w:rsidR="003915D2" w:rsidRDefault="003915D2">
            <w:pPr>
              <w:pStyle w:val="TAC"/>
              <w:rPr>
                <w:rFonts w:cs="Arial"/>
                <w:szCs w:val="18"/>
              </w:rPr>
            </w:pPr>
            <w:r>
              <w:rPr>
                <w:rFonts w:eastAsia="Malgun Gothic"/>
                <w:szCs w:val="18"/>
                <w:lang w:eastAsia="ko-KR"/>
              </w:rPr>
              <w:t>3430</w:t>
            </w:r>
          </w:p>
        </w:tc>
        <w:tc>
          <w:tcPr>
            <w:tcW w:w="752" w:type="dxa"/>
            <w:tcBorders>
              <w:top w:val="single" w:sz="4" w:space="0" w:color="auto"/>
              <w:left w:val="single" w:sz="4" w:space="0" w:color="auto"/>
              <w:bottom w:val="single" w:sz="4" w:space="0" w:color="auto"/>
              <w:right w:val="single" w:sz="4" w:space="0" w:color="auto"/>
            </w:tcBorders>
            <w:hideMark/>
          </w:tcPr>
          <w:p w14:paraId="2030E4D1" w14:textId="77777777" w:rsidR="003915D2" w:rsidRDefault="003915D2">
            <w:pPr>
              <w:pStyle w:val="TAC"/>
              <w:rPr>
                <w:rFonts w:cs="Arial"/>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14:paraId="0EC6EF82" w14:textId="77777777" w:rsidR="003915D2" w:rsidRDefault="003915D2">
            <w:pPr>
              <w:pStyle w:val="TAC"/>
              <w:rPr>
                <w:rFonts w:cs="Arial"/>
                <w:szCs w:val="18"/>
              </w:rPr>
            </w:pPr>
            <w:r>
              <w:t>N/A</w:t>
            </w:r>
          </w:p>
        </w:tc>
      </w:tr>
      <w:tr w:rsidR="003915D2" w14:paraId="38B18FD2"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08734F7F" w14:textId="77777777" w:rsidR="003915D2" w:rsidRDefault="003915D2">
            <w:pPr>
              <w:pStyle w:val="TAC"/>
              <w:rPr>
                <w:lang w:eastAsia="ko-KR"/>
              </w:rPr>
            </w:pPr>
            <w:r>
              <w:rPr>
                <w:lang w:eastAsia="ko-KR"/>
              </w:rPr>
              <w:t>DC_1A_n40A-n78A</w:t>
            </w:r>
          </w:p>
          <w:p w14:paraId="4ABD5E6E" w14:textId="77777777" w:rsidR="003915D2" w:rsidRDefault="003915D2">
            <w:pPr>
              <w:pStyle w:val="TAC"/>
              <w:rPr>
                <w:lang w:eastAsia="zh-CN"/>
              </w:rPr>
            </w:pPr>
            <w:r>
              <w:rPr>
                <w:lang w:eastAsia="ko-KR"/>
              </w:rPr>
              <w:t>DC_1A_n40A-n78(2A)</w:t>
            </w:r>
          </w:p>
        </w:tc>
        <w:tc>
          <w:tcPr>
            <w:tcW w:w="867" w:type="dxa"/>
            <w:tcBorders>
              <w:top w:val="single" w:sz="4" w:space="0" w:color="auto"/>
              <w:left w:val="single" w:sz="4" w:space="0" w:color="auto"/>
              <w:bottom w:val="single" w:sz="4" w:space="0" w:color="auto"/>
              <w:right w:val="single" w:sz="4" w:space="0" w:color="auto"/>
            </w:tcBorders>
            <w:hideMark/>
          </w:tcPr>
          <w:p w14:paraId="5DDC7624" w14:textId="77777777" w:rsidR="003915D2" w:rsidRDefault="003915D2">
            <w:pPr>
              <w:pStyle w:val="TAC"/>
              <w:rPr>
                <w:lang w:eastAsia="ja-JP"/>
              </w:rPr>
            </w:pPr>
            <w:r>
              <w:rPr>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6DAD32DE" w14:textId="77777777" w:rsidR="003915D2" w:rsidRDefault="003915D2">
            <w:pPr>
              <w:pStyle w:val="TAC"/>
              <w:rPr>
                <w:rFonts w:eastAsia="Malgun Gothic"/>
                <w:szCs w:val="18"/>
                <w:lang w:eastAsia="ko-KR"/>
              </w:rPr>
            </w:pPr>
            <w:r>
              <w:rPr>
                <w:rFonts w:eastAsia="Malgun Gothic"/>
                <w:szCs w:val="18"/>
                <w:lang w:eastAsia="ko-KR"/>
              </w:rPr>
              <w:t>1930</w:t>
            </w:r>
          </w:p>
        </w:tc>
        <w:tc>
          <w:tcPr>
            <w:tcW w:w="747" w:type="dxa"/>
            <w:tcBorders>
              <w:top w:val="single" w:sz="4" w:space="0" w:color="auto"/>
              <w:left w:val="single" w:sz="4" w:space="0" w:color="auto"/>
              <w:bottom w:val="single" w:sz="4" w:space="0" w:color="auto"/>
              <w:right w:val="single" w:sz="4" w:space="0" w:color="auto"/>
            </w:tcBorders>
            <w:noWrap/>
            <w:hideMark/>
          </w:tcPr>
          <w:p w14:paraId="28856F27" w14:textId="77777777" w:rsidR="003915D2" w:rsidRDefault="003915D2">
            <w:pPr>
              <w:pStyle w:val="TAC"/>
              <w:rPr>
                <w:rFonts w:eastAsia="Malgun Gothic"/>
                <w:szCs w:val="18"/>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205F26D" w14:textId="77777777" w:rsidR="003915D2" w:rsidRDefault="003915D2">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9320F78" w14:textId="77777777" w:rsidR="003915D2" w:rsidRDefault="003915D2">
            <w:pPr>
              <w:pStyle w:val="TAC"/>
              <w:rPr>
                <w:rFonts w:eastAsia="Malgun Gothic"/>
                <w:szCs w:val="18"/>
                <w:lang w:eastAsia="ko-KR"/>
              </w:rPr>
            </w:pPr>
            <w:r>
              <w:rPr>
                <w:rFonts w:eastAsia="Malgun Gothic"/>
                <w:szCs w:val="18"/>
                <w:lang w:eastAsia="ko-KR"/>
              </w:rPr>
              <w:t>2120</w:t>
            </w:r>
          </w:p>
        </w:tc>
        <w:tc>
          <w:tcPr>
            <w:tcW w:w="752" w:type="dxa"/>
            <w:tcBorders>
              <w:top w:val="single" w:sz="4" w:space="0" w:color="auto"/>
              <w:left w:val="single" w:sz="4" w:space="0" w:color="auto"/>
              <w:bottom w:val="single" w:sz="4" w:space="0" w:color="auto"/>
              <w:right w:val="single" w:sz="4" w:space="0" w:color="auto"/>
            </w:tcBorders>
            <w:hideMark/>
          </w:tcPr>
          <w:p w14:paraId="7088608F" w14:textId="77777777" w:rsidR="003915D2" w:rsidRDefault="003915D2">
            <w:pPr>
              <w:pStyle w:val="TAC"/>
              <w:rPr>
                <w:rFonts w:eastAsia="Times New Roman"/>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AED325B" w14:textId="77777777" w:rsidR="003915D2" w:rsidRDefault="003915D2">
            <w:pPr>
              <w:pStyle w:val="TAC"/>
              <w:rPr>
                <w:rFonts w:eastAsia="Times New Roman"/>
              </w:rPr>
            </w:pPr>
            <w:r>
              <w:rPr>
                <w:lang w:eastAsia="ko-KR"/>
              </w:rPr>
              <w:t>N/A</w:t>
            </w:r>
          </w:p>
        </w:tc>
      </w:tr>
      <w:tr w:rsidR="003915D2" w14:paraId="41E5608E" w14:textId="77777777" w:rsidTr="003915D2">
        <w:trPr>
          <w:trHeight w:val="22"/>
          <w:jc w:val="center"/>
        </w:trPr>
        <w:tc>
          <w:tcPr>
            <w:tcW w:w="2258" w:type="dxa"/>
            <w:tcBorders>
              <w:top w:val="nil"/>
              <w:left w:val="single" w:sz="4" w:space="0" w:color="auto"/>
              <w:bottom w:val="nil"/>
              <w:right w:val="single" w:sz="4" w:space="0" w:color="auto"/>
            </w:tcBorders>
          </w:tcPr>
          <w:p w14:paraId="0EE73F10"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86AFF22" w14:textId="77777777" w:rsidR="003915D2" w:rsidRDefault="003915D2">
            <w:pPr>
              <w:pStyle w:val="TAC"/>
              <w:rPr>
                <w:lang w:eastAsia="ja-JP"/>
              </w:rPr>
            </w:pPr>
            <w:r>
              <w:rPr>
                <w:lang w:eastAsia="ko-KR"/>
              </w:rPr>
              <w:t>n40</w:t>
            </w:r>
          </w:p>
        </w:tc>
        <w:tc>
          <w:tcPr>
            <w:tcW w:w="1066" w:type="dxa"/>
            <w:tcBorders>
              <w:top w:val="single" w:sz="4" w:space="0" w:color="auto"/>
              <w:left w:val="single" w:sz="4" w:space="0" w:color="auto"/>
              <w:bottom w:val="single" w:sz="4" w:space="0" w:color="auto"/>
              <w:right w:val="single" w:sz="4" w:space="0" w:color="auto"/>
            </w:tcBorders>
            <w:noWrap/>
            <w:hideMark/>
          </w:tcPr>
          <w:p w14:paraId="1BCAAFA5" w14:textId="77777777" w:rsidR="003915D2" w:rsidRDefault="003915D2">
            <w:pPr>
              <w:pStyle w:val="TAC"/>
              <w:rPr>
                <w:rFonts w:eastAsia="Malgun Gothic"/>
                <w:szCs w:val="18"/>
                <w:lang w:eastAsia="ko-KR"/>
              </w:rPr>
            </w:pPr>
            <w:r>
              <w:rPr>
                <w:rFonts w:eastAsia="Malgun Gothic"/>
                <w:szCs w:val="18"/>
                <w:lang w:eastAsia="ko-KR"/>
              </w:rPr>
              <w:t>2340</w:t>
            </w:r>
          </w:p>
        </w:tc>
        <w:tc>
          <w:tcPr>
            <w:tcW w:w="747" w:type="dxa"/>
            <w:tcBorders>
              <w:top w:val="single" w:sz="4" w:space="0" w:color="auto"/>
              <w:left w:val="single" w:sz="4" w:space="0" w:color="auto"/>
              <w:bottom w:val="single" w:sz="4" w:space="0" w:color="auto"/>
              <w:right w:val="single" w:sz="4" w:space="0" w:color="auto"/>
            </w:tcBorders>
            <w:noWrap/>
            <w:hideMark/>
          </w:tcPr>
          <w:p w14:paraId="49C0FCD2" w14:textId="77777777" w:rsidR="003915D2" w:rsidRDefault="003915D2">
            <w:pPr>
              <w:pStyle w:val="TAC"/>
              <w:rPr>
                <w:rFonts w:eastAsia="Malgun Gothic"/>
                <w:szCs w:val="18"/>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BAFE0C1" w14:textId="77777777" w:rsidR="003915D2" w:rsidRDefault="003915D2">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54E0521" w14:textId="77777777" w:rsidR="003915D2" w:rsidRDefault="003915D2">
            <w:pPr>
              <w:pStyle w:val="TAC"/>
              <w:rPr>
                <w:rFonts w:eastAsia="Malgun Gothic"/>
                <w:szCs w:val="18"/>
                <w:lang w:eastAsia="ko-KR"/>
              </w:rPr>
            </w:pPr>
            <w:r>
              <w:rPr>
                <w:rFonts w:eastAsia="Malgun Gothic"/>
                <w:szCs w:val="18"/>
                <w:lang w:eastAsia="ko-KR"/>
              </w:rPr>
              <w:t>2340</w:t>
            </w:r>
          </w:p>
        </w:tc>
        <w:tc>
          <w:tcPr>
            <w:tcW w:w="752" w:type="dxa"/>
            <w:tcBorders>
              <w:top w:val="single" w:sz="4" w:space="0" w:color="auto"/>
              <w:left w:val="single" w:sz="4" w:space="0" w:color="auto"/>
              <w:bottom w:val="single" w:sz="4" w:space="0" w:color="auto"/>
              <w:right w:val="single" w:sz="4" w:space="0" w:color="auto"/>
            </w:tcBorders>
            <w:hideMark/>
          </w:tcPr>
          <w:p w14:paraId="4D27CBF5" w14:textId="77777777" w:rsidR="003915D2" w:rsidRDefault="003915D2">
            <w:pPr>
              <w:pStyle w:val="TAC"/>
              <w:rPr>
                <w:rFonts w:eastAsia="Times New Roman"/>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AC85158" w14:textId="77777777" w:rsidR="003915D2" w:rsidRDefault="003915D2">
            <w:pPr>
              <w:pStyle w:val="TAC"/>
              <w:rPr>
                <w:rFonts w:eastAsia="Times New Roman"/>
              </w:rPr>
            </w:pPr>
            <w:r>
              <w:rPr>
                <w:lang w:eastAsia="ko-KR"/>
              </w:rPr>
              <w:t>N/A</w:t>
            </w:r>
          </w:p>
        </w:tc>
      </w:tr>
      <w:tr w:rsidR="003915D2" w14:paraId="4CDBE66C" w14:textId="77777777" w:rsidTr="003915D2">
        <w:trPr>
          <w:trHeight w:val="22"/>
          <w:jc w:val="center"/>
        </w:trPr>
        <w:tc>
          <w:tcPr>
            <w:tcW w:w="2258" w:type="dxa"/>
            <w:tcBorders>
              <w:top w:val="nil"/>
              <w:left w:val="single" w:sz="4" w:space="0" w:color="auto"/>
              <w:bottom w:val="nil"/>
              <w:right w:val="single" w:sz="4" w:space="0" w:color="auto"/>
            </w:tcBorders>
          </w:tcPr>
          <w:p w14:paraId="17B5FB49"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B75CEE0" w14:textId="77777777" w:rsidR="003915D2" w:rsidRDefault="003915D2">
            <w:pPr>
              <w:pStyle w:val="TAC"/>
              <w:rPr>
                <w:lang w:eastAsia="ja-JP"/>
              </w:rPr>
            </w:pPr>
            <w:r>
              <w:rPr>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318E396C" w14:textId="77777777" w:rsidR="003915D2" w:rsidRDefault="003915D2">
            <w:pPr>
              <w:pStyle w:val="TAC"/>
              <w:rPr>
                <w:rFonts w:eastAsia="Malgun Gothic"/>
                <w:szCs w:val="18"/>
                <w:lang w:eastAsia="ko-KR"/>
              </w:rPr>
            </w:pPr>
            <w:r>
              <w:rPr>
                <w:rFonts w:eastAsia="Malgun Gothic"/>
                <w:szCs w:val="18"/>
                <w:lang w:eastAsia="ko-KR"/>
              </w:rPr>
              <w:t>3450</w:t>
            </w:r>
          </w:p>
        </w:tc>
        <w:tc>
          <w:tcPr>
            <w:tcW w:w="747" w:type="dxa"/>
            <w:tcBorders>
              <w:top w:val="single" w:sz="4" w:space="0" w:color="auto"/>
              <w:left w:val="single" w:sz="4" w:space="0" w:color="auto"/>
              <w:bottom w:val="single" w:sz="4" w:space="0" w:color="auto"/>
              <w:right w:val="single" w:sz="4" w:space="0" w:color="auto"/>
            </w:tcBorders>
            <w:noWrap/>
            <w:hideMark/>
          </w:tcPr>
          <w:p w14:paraId="383DBA1A" w14:textId="77777777" w:rsidR="003915D2" w:rsidRDefault="003915D2">
            <w:pPr>
              <w:pStyle w:val="TAC"/>
              <w:rPr>
                <w:rFonts w:eastAsia="Malgun Gothic"/>
                <w:szCs w:val="18"/>
                <w:lang w:eastAsia="ko-KR"/>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3319576E" w14:textId="77777777" w:rsidR="003915D2" w:rsidRDefault="003915D2">
            <w:pPr>
              <w:pStyle w:val="TAC"/>
              <w:rPr>
                <w:rFonts w:eastAsia="Malgun Gothic"/>
                <w:szCs w:val="18"/>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E3BE496" w14:textId="77777777" w:rsidR="003915D2" w:rsidRDefault="003915D2">
            <w:pPr>
              <w:pStyle w:val="TAC"/>
              <w:rPr>
                <w:rFonts w:eastAsia="Malgun Gothic"/>
                <w:szCs w:val="18"/>
                <w:lang w:eastAsia="ko-KR"/>
              </w:rPr>
            </w:pPr>
            <w:r>
              <w:rPr>
                <w:rFonts w:eastAsia="Malgun Gothic"/>
                <w:szCs w:val="18"/>
                <w:lang w:eastAsia="ko-KR"/>
              </w:rPr>
              <w:t>3450</w:t>
            </w:r>
          </w:p>
        </w:tc>
        <w:tc>
          <w:tcPr>
            <w:tcW w:w="752" w:type="dxa"/>
            <w:tcBorders>
              <w:top w:val="single" w:sz="4" w:space="0" w:color="auto"/>
              <w:left w:val="single" w:sz="4" w:space="0" w:color="auto"/>
              <w:bottom w:val="single" w:sz="4" w:space="0" w:color="auto"/>
              <w:right w:val="single" w:sz="4" w:space="0" w:color="auto"/>
            </w:tcBorders>
            <w:hideMark/>
          </w:tcPr>
          <w:p w14:paraId="0ABD2F3A" w14:textId="77777777" w:rsidR="003915D2" w:rsidRDefault="003915D2">
            <w:pPr>
              <w:pStyle w:val="TAC"/>
              <w:rPr>
                <w:rFonts w:eastAsia="Times New Roman"/>
              </w:rPr>
            </w:pPr>
            <w:r>
              <w:rPr>
                <w:lang w:eastAsia="ko-KR"/>
              </w:rPr>
              <w:t>9.8</w:t>
            </w:r>
          </w:p>
        </w:tc>
        <w:tc>
          <w:tcPr>
            <w:tcW w:w="1248" w:type="dxa"/>
            <w:tcBorders>
              <w:top w:val="single" w:sz="4" w:space="0" w:color="auto"/>
              <w:left w:val="single" w:sz="4" w:space="0" w:color="auto"/>
              <w:bottom w:val="single" w:sz="4" w:space="0" w:color="auto"/>
              <w:right w:val="single" w:sz="4" w:space="0" w:color="auto"/>
            </w:tcBorders>
            <w:hideMark/>
          </w:tcPr>
          <w:p w14:paraId="16C98ABB" w14:textId="77777777" w:rsidR="003915D2" w:rsidRDefault="003915D2">
            <w:pPr>
              <w:pStyle w:val="TAC"/>
              <w:rPr>
                <w:rFonts w:eastAsia="Times New Roman"/>
              </w:rPr>
            </w:pPr>
            <w:r>
              <w:rPr>
                <w:lang w:eastAsia="ko-KR"/>
              </w:rPr>
              <w:t>IMD4</w:t>
            </w:r>
          </w:p>
        </w:tc>
      </w:tr>
      <w:tr w:rsidR="003915D2" w14:paraId="343838D5" w14:textId="77777777" w:rsidTr="003915D2">
        <w:trPr>
          <w:trHeight w:val="22"/>
          <w:jc w:val="center"/>
        </w:trPr>
        <w:tc>
          <w:tcPr>
            <w:tcW w:w="2258" w:type="dxa"/>
            <w:tcBorders>
              <w:top w:val="nil"/>
              <w:left w:val="single" w:sz="4" w:space="0" w:color="auto"/>
              <w:bottom w:val="nil"/>
              <w:right w:val="single" w:sz="4" w:space="0" w:color="auto"/>
            </w:tcBorders>
          </w:tcPr>
          <w:p w14:paraId="2B23A9CF"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1236253F" w14:textId="77777777" w:rsidR="003915D2" w:rsidRDefault="003915D2">
            <w:pPr>
              <w:pStyle w:val="TAC"/>
              <w:rPr>
                <w:lang w:eastAsia="ja-JP"/>
              </w:rPr>
            </w:pPr>
            <w:r>
              <w:rPr>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423F9A75" w14:textId="77777777" w:rsidR="003915D2" w:rsidRDefault="003915D2">
            <w:pPr>
              <w:pStyle w:val="TAC"/>
              <w:rPr>
                <w:rFonts w:eastAsia="Malgun Gothic"/>
                <w:szCs w:val="18"/>
                <w:lang w:eastAsia="ko-KR"/>
              </w:rPr>
            </w:pPr>
            <w:r>
              <w:rPr>
                <w:rFonts w:eastAsia="Malgun Gothic"/>
                <w:szCs w:val="18"/>
                <w:lang w:eastAsia="ko-KR"/>
              </w:rPr>
              <w:t>1960</w:t>
            </w:r>
          </w:p>
        </w:tc>
        <w:tc>
          <w:tcPr>
            <w:tcW w:w="747" w:type="dxa"/>
            <w:tcBorders>
              <w:top w:val="single" w:sz="4" w:space="0" w:color="auto"/>
              <w:left w:val="single" w:sz="4" w:space="0" w:color="auto"/>
              <w:bottom w:val="single" w:sz="4" w:space="0" w:color="auto"/>
              <w:right w:val="single" w:sz="4" w:space="0" w:color="auto"/>
            </w:tcBorders>
            <w:noWrap/>
            <w:hideMark/>
          </w:tcPr>
          <w:p w14:paraId="1D1559AA" w14:textId="77777777" w:rsidR="003915D2" w:rsidRDefault="003915D2">
            <w:pPr>
              <w:pStyle w:val="TAC"/>
              <w:rPr>
                <w:rFonts w:eastAsia="Malgun Gothic"/>
                <w:szCs w:val="18"/>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71D9C75" w14:textId="77777777" w:rsidR="003915D2" w:rsidRDefault="003915D2">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6081C35" w14:textId="77777777" w:rsidR="003915D2" w:rsidRDefault="003915D2">
            <w:pPr>
              <w:pStyle w:val="TAC"/>
              <w:rPr>
                <w:rFonts w:eastAsia="Malgun Gothic"/>
                <w:szCs w:val="18"/>
                <w:lang w:eastAsia="ko-KR"/>
              </w:rPr>
            </w:pPr>
            <w:r>
              <w:rPr>
                <w:rFonts w:eastAsia="Malgun Gothic"/>
                <w:szCs w:val="18"/>
                <w:lang w:eastAsia="ko-KR"/>
              </w:rPr>
              <w:t>2150</w:t>
            </w:r>
          </w:p>
        </w:tc>
        <w:tc>
          <w:tcPr>
            <w:tcW w:w="752" w:type="dxa"/>
            <w:tcBorders>
              <w:top w:val="single" w:sz="4" w:space="0" w:color="auto"/>
              <w:left w:val="single" w:sz="4" w:space="0" w:color="auto"/>
              <w:bottom w:val="single" w:sz="4" w:space="0" w:color="auto"/>
              <w:right w:val="single" w:sz="4" w:space="0" w:color="auto"/>
            </w:tcBorders>
            <w:hideMark/>
          </w:tcPr>
          <w:p w14:paraId="202EDFB8" w14:textId="77777777" w:rsidR="003915D2" w:rsidRDefault="003915D2">
            <w:pPr>
              <w:pStyle w:val="TAC"/>
              <w:rPr>
                <w:rFonts w:eastAsia="Times New Roman"/>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1494DBE" w14:textId="77777777" w:rsidR="003915D2" w:rsidRDefault="003915D2">
            <w:pPr>
              <w:pStyle w:val="TAC"/>
              <w:rPr>
                <w:rFonts w:eastAsia="Times New Roman"/>
              </w:rPr>
            </w:pPr>
            <w:r>
              <w:rPr>
                <w:lang w:eastAsia="ko-KR"/>
              </w:rPr>
              <w:t>N/A</w:t>
            </w:r>
          </w:p>
        </w:tc>
      </w:tr>
      <w:tr w:rsidR="003915D2" w14:paraId="6F7935AA" w14:textId="77777777" w:rsidTr="003915D2">
        <w:trPr>
          <w:trHeight w:val="22"/>
          <w:jc w:val="center"/>
        </w:trPr>
        <w:tc>
          <w:tcPr>
            <w:tcW w:w="2258" w:type="dxa"/>
            <w:tcBorders>
              <w:top w:val="nil"/>
              <w:left w:val="single" w:sz="4" w:space="0" w:color="auto"/>
              <w:bottom w:val="nil"/>
              <w:right w:val="single" w:sz="4" w:space="0" w:color="auto"/>
            </w:tcBorders>
          </w:tcPr>
          <w:p w14:paraId="6BE90FCE"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6710362A" w14:textId="77777777" w:rsidR="003915D2" w:rsidRDefault="003915D2">
            <w:pPr>
              <w:pStyle w:val="TAC"/>
              <w:rPr>
                <w:lang w:eastAsia="ja-JP"/>
              </w:rPr>
            </w:pPr>
            <w:r>
              <w:rPr>
                <w:lang w:eastAsia="ko-KR"/>
              </w:rPr>
              <w:t>n40</w:t>
            </w:r>
          </w:p>
        </w:tc>
        <w:tc>
          <w:tcPr>
            <w:tcW w:w="1066" w:type="dxa"/>
            <w:tcBorders>
              <w:top w:val="single" w:sz="4" w:space="0" w:color="auto"/>
              <w:left w:val="single" w:sz="4" w:space="0" w:color="auto"/>
              <w:bottom w:val="single" w:sz="4" w:space="0" w:color="auto"/>
              <w:right w:val="single" w:sz="4" w:space="0" w:color="auto"/>
            </w:tcBorders>
            <w:noWrap/>
            <w:hideMark/>
          </w:tcPr>
          <w:p w14:paraId="73FACB7C" w14:textId="77777777" w:rsidR="003915D2" w:rsidRDefault="003915D2">
            <w:pPr>
              <w:pStyle w:val="TAC"/>
              <w:rPr>
                <w:rFonts w:eastAsia="Malgun Gothic"/>
                <w:szCs w:val="18"/>
                <w:lang w:eastAsia="ko-KR"/>
              </w:rPr>
            </w:pPr>
            <w:r>
              <w:rPr>
                <w:rFonts w:eastAsia="Malgun Gothic"/>
                <w:szCs w:val="18"/>
                <w:lang w:eastAsia="ko-KR"/>
              </w:rPr>
              <w:t>2360</w:t>
            </w:r>
          </w:p>
        </w:tc>
        <w:tc>
          <w:tcPr>
            <w:tcW w:w="747" w:type="dxa"/>
            <w:tcBorders>
              <w:top w:val="single" w:sz="4" w:space="0" w:color="auto"/>
              <w:left w:val="single" w:sz="4" w:space="0" w:color="auto"/>
              <w:bottom w:val="single" w:sz="4" w:space="0" w:color="auto"/>
              <w:right w:val="single" w:sz="4" w:space="0" w:color="auto"/>
            </w:tcBorders>
            <w:noWrap/>
            <w:hideMark/>
          </w:tcPr>
          <w:p w14:paraId="775D5944" w14:textId="77777777" w:rsidR="003915D2" w:rsidRDefault="003915D2">
            <w:pPr>
              <w:pStyle w:val="TAC"/>
              <w:rPr>
                <w:rFonts w:eastAsia="Malgun Gothic"/>
                <w:szCs w:val="18"/>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3368468" w14:textId="77777777" w:rsidR="003915D2" w:rsidRDefault="003915D2">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D82699D" w14:textId="77777777" w:rsidR="003915D2" w:rsidRDefault="003915D2">
            <w:pPr>
              <w:pStyle w:val="TAC"/>
              <w:rPr>
                <w:rFonts w:eastAsia="Malgun Gothic"/>
                <w:szCs w:val="18"/>
                <w:lang w:eastAsia="ko-KR"/>
              </w:rPr>
            </w:pPr>
            <w:r>
              <w:rPr>
                <w:rFonts w:eastAsia="Malgun Gothic"/>
                <w:szCs w:val="18"/>
                <w:lang w:eastAsia="ko-KR"/>
              </w:rPr>
              <w:t>2360</w:t>
            </w:r>
          </w:p>
        </w:tc>
        <w:tc>
          <w:tcPr>
            <w:tcW w:w="752" w:type="dxa"/>
            <w:tcBorders>
              <w:top w:val="single" w:sz="4" w:space="0" w:color="auto"/>
              <w:left w:val="single" w:sz="4" w:space="0" w:color="auto"/>
              <w:bottom w:val="single" w:sz="4" w:space="0" w:color="auto"/>
              <w:right w:val="single" w:sz="4" w:space="0" w:color="auto"/>
            </w:tcBorders>
            <w:hideMark/>
          </w:tcPr>
          <w:p w14:paraId="3F1A9216" w14:textId="77777777" w:rsidR="003915D2" w:rsidRDefault="003915D2">
            <w:pPr>
              <w:pStyle w:val="TAC"/>
              <w:rPr>
                <w:rFonts w:eastAsia="Times New Roman"/>
              </w:rPr>
            </w:pPr>
            <w:r>
              <w:rPr>
                <w:lang w:eastAsia="ko-KR"/>
              </w:rPr>
              <w:t>10.6</w:t>
            </w:r>
          </w:p>
        </w:tc>
        <w:tc>
          <w:tcPr>
            <w:tcW w:w="1248" w:type="dxa"/>
            <w:tcBorders>
              <w:top w:val="single" w:sz="4" w:space="0" w:color="auto"/>
              <w:left w:val="single" w:sz="4" w:space="0" w:color="auto"/>
              <w:bottom w:val="single" w:sz="4" w:space="0" w:color="auto"/>
              <w:right w:val="single" w:sz="4" w:space="0" w:color="auto"/>
            </w:tcBorders>
            <w:hideMark/>
          </w:tcPr>
          <w:p w14:paraId="79633F1D" w14:textId="77777777" w:rsidR="003915D2" w:rsidRDefault="003915D2">
            <w:pPr>
              <w:pStyle w:val="TAC"/>
              <w:rPr>
                <w:rFonts w:eastAsia="Times New Roman"/>
              </w:rPr>
            </w:pPr>
            <w:r>
              <w:rPr>
                <w:lang w:eastAsia="ko-KR"/>
              </w:rPr>
              <w:t>IMD4</w:t>
            </w:r>
          </w:p>
        </w:tc>
      </w:tr>
      <w:tr w:rsidR="003915D2" w14:paraId="2EE57DF9"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180CBDF6"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BE03BF1" w14:textId="77777777" w:rsidR="003915D2" w:rsidRDefault="003915D2">
            <w:pPr>
              <w:pStyle w:val="TAC"/>
              <w:rPr>
                <w:lang w:eastAsia="ja-JP"/>
              </w:rPr>
            </w:pPr>
            <w:r>
              <w:rPr>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24686185" w14:textId="77777777" w:rsidR="003915D2" w:rsidRDefault="003915D2">
            <w:pPr>
              <w:pStyle w:val="TAC"/>
              <w:rPr>
                <w:rFonts w:eastAsia="Malgun Gothic"/>
                <w:szCs w:val="18"/>
                <w:lang w:eastAsia="ko-KR"/>
              </w:rPr>
            </w:pPr>
            <w:r>
              <w:rPr>
                <w:rFonts w:eastAsia="Malgun Gothic"/>
                <w:szCs w:val="18"/>
                <w:lang w:eastAsia="ko-KR"/>
              </w:rPr>
              <w:t>3520</w:t>
            </w:r>
          </w:p>
        </w:tc>
        <w:tc>
          <w:tcPr>
            <w:tcW w:w="747" w:type="dxa"/>
            <w:tcBorders>
              <w:top w:val="single" w:sz="4" w:space="0" w:color="auto"/>
              <w:left w:val="single" w:sz="4" w:space="0" w:color="auto"/>
              <w:bottom w:val="single" w:sz="4" w:space="0" w:color="auto"/>
              <w:right w:val="single" w:sz="4" w:space="0" w:color="auto"/>
            </w:tcBorders>
            <w:noWrap/>
            <w:hideMark/>
          </w:tcPr>
          <w:p w14:paraId="53720468" w14:textId="77777777" w:rsidR="003915D2" w:rsidRDefault="003915D2">
            <w:pPr>
              <w:pStyle w:val="TAC"/>
              <w:rPr>
                <w:rFonts w:eastAsia="Malgun Gothic"/>
                <w:szCs w:val="18"/>
                <w:lang w:eastAsia="ko-KR"/>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81FE27F" w14:textId="77777777" w:rsidR="003915D2" w:rsidRDefault="003915D2">
            <w:pPr>
              <w:pStyle w:val="TAC"/>
              <w:rPr>
                <w:rFonts w:eastAsia="Malgun Gothic"/>
                <w:szCs w:val="18"/>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A40FE5F" w14:textId="77777777" w:rsidR="003915D2" w:rsidRDefault="003915D2">
            <w:pPr>
              <w:pStyle w:val="TAC"/>
              <w:rPr>
                <w:rFonts w:eastAsia="Malgun Gothic"/>
                <w:szCs w:val="18"/>
                <w:lang w:eastAsia="ko-KR"/>
              </w:rPr>
            </w:pPr>
            <w:r>
              <w:rPr>
                <w:rFonts w:eastAsia="Malgun Gothic"/>
                <w:szCs w:val="18"/>
                <w:lang w:eastAsia="ko-KR"/>
              </w:rPr>
              <w:t>3520</w:t>
            </w:r>
          </w:p>
        </w:tc>
        <w:tc>
          <w:tcPr>
            <w:tcW w:w="752" w:type="dxa"/>
            <w:tcBorders>
              <w:top w:val="single" w:sz="4" w:space="0" w:color="auto"/>
              <w:left w:val="single" w:sz="4" w:space="0" w:color="auto"/>
              <w:bottom w:val="single" w:sz="4" w:space="0" w:color="auto"/>
              <w:right w:val="single" w:sz="4" w:space="0" w:color="auto"/>
            </w:tcBorders>
            <w:hideMark/>
          </w:tcPr>
          <w:p w14:paraId="0A6B735B" w14:textId="77777777" w:rsidR="003915D2" w:rsidRDefault="003915D2">
            <w:pPr>
              <w:pStyle w:val="TAC"/>
              <w:rPr>
                <w:rFonts w:eastAsia="Times New Roman"/>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73532AA" w14:textId="77777777" w:rsidR="003915D2" w:rsidRDefault="003915D2">
            <w:pPr>
              <w:pStyle w:val="TAC"/>
              <w:rPr>
                <w:rFonts w:eastAsia="Times New Roman"/>
              </w:rPr>
            </w:pPr>
            <w:r>
              <w:rPr>
                <w:lang w:eastAsia="ko-KR"/>
              </w:rPr>
              <w:t>N/A</w:t>
            </w:r>
          </w:p>
        </w:tc>
      </w:tr>
      <w:tr w:rsidR="003915D2" w14:paraId="2335D6FB"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351E879C" w14:textId="77777777" w:rsidR="003915D2" w:rsidRDefault="003915D2">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1</w:t>
            </w:r>
            <w:r>
              <w:rPr>
                <w:rFonts w:eastAsia="Malgun Gothic" w:cs="Arial"/>
                <w:kern w:val="2"/>
                <w:szCs w:val="24"/>
                <w:lang w:eastAsia="ko-KR"/>
              </w:rPr>
              <w:t>A-</w:t>
            </w:r>
            <w:r>
              <w:rPr>
                <w:rFonts w:cs="Arial"/>
                <w:kern w:val="2"/>
                <w:szCs w:val="24"/>
                <w:lang w:eastAsia="zh-CN"/>
              </w:rPr>
              <w:t>41</w:t>
            </w:r>
            <w:r>
              <w:rPr>
                <w:rFonts w:eastAsia="Malgun Gothic" w:cs="Arial"/>
                <w:kern w:val="2"/>
                <w:szCs w:val="24"/>
                <w:lang w:eastAsia="ko-KR"/>
              </w:rPr>
              <w:t>A_n</w:t>
            </w:r>
            <w:r>
              <w:rPr>
                <w:rFonts w:cs="Arial"/>
                <w:kern w:val="2"/>
                <w:szCs w:val="24"/>
                <w:lang w:eastAsia="zh-CN"/>
              </w:rPr>
              <w:t>3</w:t>
            </w:r>
            <w:r>
              <w:rPr>
                <w:rFonts w:eastAsia="Malgun Gothic" w:cs="Arial"/>
                <w:kern w:val="2"/>
                <w:szCs w:val="24"/>
                <w:lang w:eastAsia="ko-KR"/>
              </w:rPr>
              <w:t>A</w:t>
            </w:r>
          </w:p>
          <w:p w14:paraId="6F453074" w14:textId="77777777" w:rsidR="003915D2" w:rsidRDefault="003915D2">
            <w:pPr>
              <w:pStyle w:val="TAC"/>
              <w:rPr>
                <w:lang w:eastAsia="zh-CN"/>
              </w:rPr>
            </w:pPr>
            <w:r>
              <w:rPr>
                <w:rFonts w:eastAsia="Malgun Gothic" w:cs="Arial"/>
                <w:kern w:val="2"/>
                <w:szCs w:val="24"/>
                <w:lang w:eastAsia="ko-KR"/>
              </w:rPr>
              <w:t>DC_</w:t>
            </w:r>
            <w:r>
              <w:rPr>
                <w:rFonts w:cs="Arial"/>
                <w:kern w:val="2"/>
                <w:szCs w:val="24"/>
                <w:lang w:eastAsia="zh-CN"/>
              </w:rPr>
              <w:t>1</w:t>
            </w:r>
            <w:r>
              <w:rPr>
                <w:rFonts w:eastAsia="Malgun Gothic" w:cs="Arial"/>
                <w:kern w:val="2"/>
                <w:szCs w:val="24"/>
                <w:lang w:eastAsia="ko-KR"/>
              </w:rPr>
              <w:t>A-</w:t>
            </w:r>
            <w:r>
              <w:rPr>
                <w:rFonts w:cs="Arial"/>
                <w:kern w:val="2"/>
                <w:szCs w:val="24"/>
                <w:lang w:eastAsia="zh-CN"/>
              </w:rPr>
              <w:t>41C</w:t>
            </w:r>
            <w:r>
              <w:rPr>
                <w:rFonts w:eastAsia="Malgun Gothic" w:cs="Arial"/>
                <w:kern w:val="2"/>
                <w:szCs w:val="24"/>
                <w:lang w:eastAsia="ko-KR"/>
              </w:rPr>
              <w:t>_n</w:t>
            </w:r>
            <w:r>
              <w:rPr>
                <w:rFonts w:cs="Arial"/>
                <w:kern w:val="2"/>
                <w:szCs w:val="24"/>
                <w:lang w:eastAsia="zh-CN"/>
              </w:rPr>
              <w:t>3</w:t>
            </w:r>
            <w:r>
              <w:rPr>
                <w:rFonts w:eastAsia="Malgun Gothic" w:cs="Arial"/>
                <w:kern w:val="2"/>
                <w:szCs w:val="24"/>
                <w:lang w:eastAsia="ko-KR"/>
              </w:rPr>
              <w:t>A</w:t>
            </w:r>
          </w:p>
        </w:tc>
        <w:tc>
          <w:tcPr>
            <w:tcW w:w="867" w:type="dxa"/>
            <w:tcBorders>
              <w:top w:val="single" w:sz="4" w:space="0" w:color="auto"/>
              <w:left w:val="single" w:sz="4" w:space="0" w:color="auto"/>
              <w:bottom w:val="single" w:sz="4" w:space="0" w:color="auto"/>
              <w:right w:val="single" w:sz="4" w:space="0" w:color="auto"/>
            </w:tcBorders>
            <w:hideMark/>
          </w:tcPr>
          <w:p w14:paraId="4C60C89A" w14:textId="77777777" w:rsidR="003915D2" w:rsidRDefault="003915D2">
            <w:pPr>
              <w:pStyle w:val="TAC"/>
              <w:rPr>
                <w:lang w:eastAsia="ko-KR"/>
              </w:rPr>
            </w:pPr>
            <w:r>
              <w:rPr>
                <w:rFonts w:cs="Arial"/>
                <w:kern w:val="2"/>
                <w:szCs w:val="24"/>
                <w:lang w:eastAsia="zh-CN"/>
              </w:rPr>
              <w:t>1</w:t>
            </w:r>
          </w:p>
        </w:tc>
        <w:tc>
          <w:tcPr>
            <w:tcW w:w="1066" w:type="dxa"/>
            <w:tcBorders>
              <w:top w:val="single" w:sz="4" w:space="0" w:color="auto"/>
              <w:left w:val="single" w:sz="4" w:space="0" w:color="auto"/>
              <w:bottom w:val="single" w:sz="4" w:space="0" w:color="auto"/>
              <w:right w:val="single" w:sz="4" w:space="0" w:color="auto"/>
            </w:tcBorders>
            <w:noWrap/>
            <w:hideMark/>
          </w:tcPr>
          <w:p w14:paraId="37FC9C87" w14:textId="77777777" w:rsidR="003915D2" w:rsidRDefault="003915D2">
            <w:pPr>
              <w:pStyle w:val="TAC"/>
              <w:rPr>
                <w:rFonts w:eastAsia="Malgun Gothic"/>
                <w:szCs w:val="18"/>
                <w:lang w:eastAsia="ko-KR"/>
              </w:rPr>
            </w:pPr>
            <w:r>
              <w:rPr>
                <w:rFonts w:ascii="Calibri" w:hAnsi="Calibri"/>
                <w:color w:val="000000"/>
                <w:lang w:eastAsia="zh-CN"/>
              </w:rPr>
              <w:t>1977.5</w:t>
            </w:r>
          </w:p>
        </w:tc>
        <w:tc>
          <w:tcPr>
            <w:tcW w:w="747" w:type="dxa"/>
            <w:tcBorders>
              <w:top w:val="single" w:sz="4" w:space="0" w:color="auto"/>
              <w:left w:val="single" w:sz="4" w:space="0" w:color="auto"/>
              <w:bottom w:val="single" w:sz="4" w:space="0" w:color="auto"/>
              <w:right w:val="single" w:sz="4" w:space="0" w:color="auto"/>
            </w:tcBorders>
            <w:noWrap/>
            <w:hideMark/>
          </w:tcPr>
          <w:p w14:paraId="710DC60D" w14:textId="77777777" w:rsidR="003915D2" w:rsidRDefault="003915D2">
            <w:pPr>
              <w:pStyle w:val="TAC"/>
              <w:rPr>
                <w:rFonts w:eastAsia="Malgun Gothic"/>
                <w:szCs w:val="18"/>
                <w:lang w:eastAsia="ko-KR"/>
              </w:rPr>
            </w:pPr>
            <w:r>
              <w:rPr>
                <w:rFonts w:ascii="Calibri" w:hAnsi="Calibri"/>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3873C6DA" w14:textId="77777777" w:rsidR="003915D2" w:rsidRDefault="003915D2">
            <w:pPr>
              <w:pStyle w:val="TAC"/>
              <w:rPr>
                <w:rFonts w:eastAsia="Malgun Gothic"/>
                <w:szCs w:val="18"/>
                <w:lang w:eastAsia="ko-KR"/>
              </w:rPr>
            </w:pPr>
            <w:r>
              <w:rPr>
                <w:rFonts w:ascii="Calibri" w:hAnsi="Calibri"/>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4CA062D9" w14:textId="77777777" w:rsidR="003915D2" w:rsidRDefault="003915D2">
            <w:pPr>
              <w:pStyle w:val="TAC"/>
              <w:rPr>
                <w:rFonts w:eastAsia="Malgun Gothic"/>
                <w:szCs w:val="18"/>
                <w:lang w:eastAsia="ko-KR"/>
              </w:rPr>
            </w:pPr>
            <w:r>
              <w:rPr>
                <w:rFonts w:ascii="Calibri" w:hAnsi="Calibri"/>
                <w:color w:val="000000"/>
                <w:lang w:eastAsia="zh-CN"/>
              </w:rPr>
              <w:t>2167.5</w:t>
            </w:r>
          </w:p>
        </w:tc>
        <w:tc>
          <w:tcPr>
            <w:tcW w:w="752" w:type="dxa"/>
            <w:tcBorders>
              <w:top w:val="single" w:sz="4" w:space="0" w:color="auto"/>
              <w:left w:val="single" w:sz="4" w:space="0" w:color="auto"/>
              <w:bottom w:val="single" w:sz="4" w:space="0" w:color="auto"/>
              <w:right w:val="single" w:sz="4" w:space="0" w:color="auto"/>
            </w:tcBorders>
            <w:hideMark/>
          </w:tcPr>
          <w:p w14:paraId="3FFD0DE0" w14:textId="77777777" w:rsidR="003915D2" w:rsidRDefault="003915D2">
            <w:pPr>
              <w:pStyle w:val="TAC"/>
              <w:rPr>
                <w:lang w:eastAsia="ko-KR"/>
              </w:rPr>
            </w:pPr>
            <w:r>
              <w:rPr>
                <w:rFonts w:cs="Arial"/>
                <w:kern w:val="2"/>
                <w:szCs w:val="24"/>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6A0A2B8E" w14:textId="77777777" w:rsidR="003915D2" w:rsidRDefault="003915D2">
            <w:pPr>
              <w:pStyle w:val="TAC"/>
              <w:rPr>
                <w:lang w:eastAsia="ko-KR"/>
              </w:rPr>
            </w:pPr>
            <w:r>
              <w:rPr>
                <w:rFonts w:eastAsia="Malgun Gothic" w:cs="Arial"/>
                <w:kern w:val="2"/>
                <w:szCs w:val="24"/>
                <w:lang w:eastAsia="ko-KR"/>
              </w:rPr>
              <w:t>N/A</w:t>
            </w:r>
          </w:p>
        </w:tc>
      </w:tr>
      <w:tr w:rsidR="003915D2" w14:paraId="4E7C6CFF" w14:textId="77777777" w:rsidTr="003915D2">
        <w:trPr>
          <w:trHeight w:val="22"/>
          <w:jc w:val="center"/>
        </w:trPr>
        <w:tc>
          <w:tcPr>
            <w:tcW w:w="2258" w:type="dxa"/>
            <w:tcBorders>
              <w:top w:val="nil"/>
              <w:left w:val="single" w:sz="4" w:space="0" w:color="auto"/>
              <w:bottom w:val="nil"/>
              <w:right w:val="single" w:sz="4" w:space="0" w:color="auto"/>
            </w:tcBorders>
          </w:tcPr>
          <w:p w14:paraId="63852057"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05369C8D" w14:textId="77777777" w:rsidR="003915D2" w:rsidRDefault="003915D2">
            <w:pPr>
              <w:pStyle w:val="TAC"/>
              <w:rPr>
                <w:lang w:eastAsia="ko-KR"/>
              </w:rPr>
            </w:pPr>
            <w:r>
              <w:rPr>
                <w:rFonts w:cs="Arial"/>
                <w:kern w:val="2"/>
                <w:szCs w:val="24"/>
                <w:lang w:eastAsia="zh-CN"/>
              </w:rPr>
              <w:t>n3</w:t>
            </w:r>
          </w:p>
        </w:tc>
        <w:tc>
          <w:tcPr>
            <w:tcW w:w="1066" w:type="dxa"/>
            <w:tcBorders>
              <w:top w:val="single" w:sz="4" w:space="0" w:color="auto"/>
              <w:left w:val="single" w:sz="4" w:space="0" w:color="auto"/>
              <w:bottom w:val="single" w:sz="4" w:space="0" w:color="auto"/>
              <w:right w:val="single" w:sz="4" w:space="0" w:color="auto"/>
            </w:tcBorders>
            <w:noWrap/>
            <w:hideMark/>
          </w:tcPr>
          <w:p w14:paraId="1B2072C4" w14:textId="77777777" w:rsidR="003915D2" w:rsidRDefault="003915D2">
            <w:pPr>
              <w:pStyle w:val="TAC"/>
              <w:rPr>
                <w:rFonts w:eastAsia="Malgun Gothic"/>
                <w:szCs w:val="18"/>
                <w:lang w:eastAsia="ko-KR"/>
              </w:rPr>
            </w:pPr>
            <w:r>
              <w:rPr>
                <w:rFonts w:cs="Arial"/>
              </w:rPr>
              <w:t>1712.5</w:t>
            </w:r>
          </w:p>
        </w:tc>
        <w:tc>
          <w:tcPr>
            <w:tcW w:w="747" w:type="dxa"/>
            <w:tcBorders>
              <w:top w:val="single" w:sz="4" w:space="0" w:color="auto"/>
              <w:left w:val="single" w:sz="4" w:space="0" w:color="auto"/>
              <w:bottom w:val="single" w:sz="4" w:space="0" w:color="auto"/>
              <w:right w:val="single" w:sz="4" w:space="0" w:color="auto"/>
            </w:tcBorders>
            <w:noWrap/>
            <w:hideMark/>
          </w:tcPr>
          <w:p w14:paraId="46DF7CC1" w14:textId="77777777" w:rsidR="003915D2" w:rsidRDefault="003915D2">
            <w:pPr>
              <w:pStyle w:val="TAC"/>
              <w:rPr>
                <w:rFonts w:eastAsia="Malgun Gothic"/>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6C1D0C2" w14:textId="77777777" w:rsidR="003915D2" w:rsidRDefault="003915D2">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4725161" w14:textId="77777777" w:rsidR="003915D2" w:rsidRDefault="003915D2">
            <w:pPr>
              <w:pStyle w:val="TAC"/>
              <w:rPr>
                <w:rFonts w:eastAsia="Malgun Gothic"/>
                <w:szCs w:val="18"/>
                <w:lang w:eastAsia="ko-KR"/>
              </w:rPr>
            </w:pPr>
            <w:r>
              <w:rPr>
                <w:rFonts w:cs="Arial"/>
              </w:rPr>
              <w:t>1807.5</w:t>
            </w:r>
          </w:p>
        </w:tc>
        <w:tc>
          <w:tcPr>
            <w:tcW w:w="752" w:type="dxa"/>
            <w:tcBorders>
              <w:top w:val="single" w:sz="4" w:space="0" w:color="auto"/>
              <w:left w:val="single" w:sz="4" w:space="0" w:color="auto"/>
              <w:bottom w:val="single" w:sz="4" w:space="0" w:color="auto"/>
              <w:right w:val="single" w:sz="4" w:space="0" w:color="auto"/>
            </w:tcBorders>
            <w:hideMark/>
          </w:tcPr>
          <w:p w14:paraId="40A8EB34" w14:textId="77777777" w:rsidR="003915D2" w:rsidRDefault="003915D2">
            <w:pPr>
              <w:pStyle w:val="TAC"/>
              <w:rPr>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B53F220" w14:textId="77777777" w:rsidR="003915D2" w:rsidRDefault="003915D2">
            <w:pPr>
              <w:pStyle w:val="TAC"/>
              <w:rPr>
                <w:lang w:eastAsia="ko-KR"/>
              </w:rPr>
            </w:pPr>
            <w:r>
              <w:rPr>
                <w:rFonts w:eastAsia="Malgun Gothic" w:cs="Arial"/>
                <w:kern w:val="2"/>
                <w:szCs w:val="24"/>
                <w:lang w:eastAsia="ko-KR"/>
              </w:rPr>
              <w:t>N/A</w:t>
            </w:r>
          </w:p>
        </w:tc>
      </w:tr>
      <w:tr w:rsidR="003915D2" w14:paraId="49889F18"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166E5565"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21CEC69B" w14:textId="77777777" w:rsidR="003915D2" w:rsidRDefault="003915D2">
            <w:pPr>
              <w:pStyle w:val="TAC"/>
              <w:rPr>
                <w:lang w:eastAsia="ko-KR"/>
              </w:rPr>
            </w:pPr>
            <w:r>
              <w:rPr>
                <w:rFonts w:cs="Arial"/>
                <w:kern w:val="2"/>
                <w:szCs w:val="24"/>
                <w:lang w:eastAsia="zh-CN"/>
              </w:rPr>
              <w:t>41</w:t>
            </w:r>
          </w:p>
        </w:tc>
        <w:tc>
          <w:tcPr>
            <w:tcW w:w="1066" w:type="dxa"/>
            <w:tcBorders>
              <w:top w:val="single" w:sz="4" w:space="0" w:color="auto"/>
              <w:left w:val="single" w:sz="4" w:space="0" w:color="auto"/>
              <w:bottom w:val="single" w:sz="4" w:space="0" w:color="auto"/>
              <w:right w:val="single" w:sz="4" w:space="0" w:color="auto"/>
            </w:tcBorders>
            <w:noWrap/>
            <w:hideMark/>
          </w:tcPr>
          <w:p w14:paraId="14A5E3A8" w14:textId="77777777" w:rsidR="003915D2" w:rsidRDefault="003915D2">
            <w:pPr>
              <w:pStyle w:val="TAC"/>
              <w:rPr>
                <w:rFonts w:eastAsia="Malgun Gothic"/>
                <w:szCs w:val="18"/>
                <w:lang w:eastAsia="ko-KR"/>
              </w:rPr>
            </w:pPr>
            <w:r>
              <w:rPr>
                <w:rFonts w:cs="Arial"/>
              </w:rPr>
              <w:t>2507.5</w:t>
            </w:r>
          </w:p>
        </w:tc>
        <w:tc>
          <w:tcPr>
            <w:tcW w:w="747" w:type="dxa"/>
            <w:tcBorders>
              <w:top w:val="single" w:sz="4" w:space="0" w:color="auto"/>
              <w:left w:val="single" w:sz="4" w:space="0" w:color="auto"/>
              <w:bottom w:val="single" w:sz="4" w:space="0" w:color="auto"/>
              <w:right w:val="single" w:sz="4" w:space="0" w:color="auto"/>
            </w:tcBorders>
            <w:noWrap/>
            <w:hideMark/>
          </w:tcPr>
          <w:p w14:paraId="3B1B521D" w14:textId="77777777" w:rsidR="003915D2" w:rsidRDefault="003915D2">
            <w:pPr>
              <w:pStyle w:val="TAC"/>
              <w:rPr>
                <w:rFonts w:eastAsia="Malgun Gothic"/>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229F136" w14:textId="77777777" w:rsidR="003915D2" w:rsidRDefault="003915D2">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E1773D1" w14:textId="77777777" w:rsidR="003915D2" w:rsidRDefault="003915D2">
            <w:pPr>
              <w:pStyle w:val="TAC"/>
              <w:rPr>
                <w:rFonts w:eastAsia="Malgun Gothic"/>
                <w:szCs w:val="18"/>
                <w:lang w:eastAsia="ko-KR"/>
              </w:rPr>
            </w:pPr>
            <w:r>
              <w:rPr>
                <w:rFonts w:cs="Arial"/>
              </w:rPr>
              <w:t>2507.5</w:t>
            </w:r>
          </w:p>
        </w:tc>
        <w:tc>
          <w:tcPr>
            <w:tcW w:w="752" w:type="dxa"/>
            <w:tcBorders>
              <w:top w:val="single" w:sz="4" w:space="0" w:color="auto"/>
              <w:left w:val="single" w:sz="4" w:space="0" w:color="auto"/>
              <w:bottom w:val="single" w:sz="4" w:space="0" w:color="auto"/>
              <w:right w:val="single" w:sz="4" w:space="0" w:color="auto"/>
            </w:tcBorders>
            <w:hideMark/>
          </w:tcPr>
          <w:p w14:paraId="24C2F28B" w14:textId="77777777" w:rsidR="003915D2" w:rsidRDefault="003915D2">
            <w:pPr>
              <w:pStyle w:val="TAC"/>
              <w:rPr>
                <w:lang w:eastAsia="ko-KR"/>
              </w:rPr>
            </w:pPr>
            <w:r>
              <w:rPr>
                <w:rFonts w:cs="Arial"/>
                <w:kern w:val="2"/>
                <w:szCs w:val="24"/>
                <w:lang w:eastAsia="zh-CN"/>
              </w:rPr>
              <w:t>5.0</w:t>
            </w:r>
          </w:p>
        </w:tc>
        <w:tc>
          <w:tcPr>
            <w:tcW w:w="1248" w:type="dxa"/>
            <w:tcBorders>
              <w:top w:val="single" w:sz="4" w:space="0" w:color="auto"/>
              <w:left w:val="single" w:sz="4" w:space="0" w:color="auto"/>
              <w:bottom w:val="single" w:sz="4" w:space="0" w:color="auto"/>
              <w:right w:val="single" w:sz="4" w:space="0" w:color="auto"/>
            </w:tcBorders>
            <w:hideMark/>
          </w:tcPr>
          <w:p w14:paraId="65DF7B43" w14:textId="77777777" w:rsidR="003915D2" w:rsidRDefault="003915D2">
            <w:pPr>
              <w:pStyle w:val="TAC"/>
              <w:rPr>
                <w:rFonts w:cs="Arial"/>
                <w:kern w:val="2"/>
                <w:szCs w:val="24"/>
                <w:lang w:eastAsia="zh-CN"/>
              </w:rPr>
            </w:pPr>
            <w:r>
              <w:rPr>
                <w:rFonts w:cs="Arial"/>
                <w:kern w:val="2"/>
                <w:szCs w:val="24"/>
                <w:lang w:eastAsia="ja-JP"/>
              </w:rPr>
              <w:t>IMD</w:t>
            </w:r>
            <w:r>
              <w:rPr>
                <w:rFonts w:cs="Arial"/>
                <w:kern w:val="2"/>
                <w:szCs w:val="24"/>
                <w:lang w:eastAsia="zh-CN"/>
              </w:rPr>
              <w:t>5</w:t>
            </w:r>
          </w:p>
        </w:tc>
      </w:tr>
      <w:tr w:rsidR="003915D2" w14:paraId="4FFE0465"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194C28D3" w14:textId="77777777" w:rsidR="003915D2" w:rsidRDefault="003915D2">
            <w:pPr>
              <w:pStyle w:val="TAC"/>
              <w:rPr>
                <w:lang w:eastAsia="zh-CN"/>
              </w:rPr>
            </w:pPr>
            <w:r>
              <w:rPr>
                <w:rFonts w:eastAsia="Malgun Gothic" w:cs="Arial"/>
                <w:kern w:val="2"/>
                <w:szCs w:val="24"/>
                <w:lang w:eastAsia="ko-KR"/>
              </w:rPr>
              <w:t>DC_1A-</w:t>
            </w:r>
            <w:r>
              <w:rPr>
                <w:rFonts w:cs="Arial"/>
                <w:kern w:val="2"/>
                <w:szCs w:val="24"/>
                <w:lang w:eastAsia="zh-CN"/>
              </w:rPr>
              <w:t>41</w:t>
            </w:r>
            <w:r>
              <w:rPr>
                <w:rFonts w:eastAsia="Malgun Gothic" w:cs="Arial"/>
                <w:kern w:val="2"/>
                <w:szCs w:val="24"/>
                <w:lang w:eastAsia="ko-KR"/>
              </w:rPr>
              <w:t>A_n</w:t>
            </w:r>
            <w:r>
              <w:rPr>
                <w:rFonts w:cs="Arial"/>
                <w:kern w:val="2"/>
                <w:szCs w:val="24"/>
                <w:lang w:eastAsia="zh-CN"/>
              </w:rPr>
              <w:t>2</w:t>
            </w:r>
            <w:r>
              <w:rPr>
                <w:rFonts w:eastAsia="Malgun Gothic" w:cs="Arial"/>
                <w:kern w:val="2"/>
                <w:szCs w:val="24"/>
                <w:lang w:eastAsia="ko-KR"/>
              </w:rPr>
              <w:t>8A</w:t>
            </w:r>
          </w:p>
        </w:tc>
        <w:tc>
          <w:tcPr>
            <w:tcW w:w="867" w:type="dxa"/>
            <w:tcBorders>
              <w:top w:val="single" w:sz="4" w:space="0" w:color="auto"/>
              <w:left w:val="single" w:sz="4" w:space="0" w:color="auto"/>
              <w:bottom w:val="single" w:sz="4" w:space="0" w:color="auto"/>
              <w:right w:val="single" w:sz="4" w:space="0" w:color="auto"/>
            </w:tcBorders>
            <w:hideMark/>
          </w:tcPr>
          <w:p w14:paraId="19C6D69C" w14:textId="77777777" w:rsidR="003915D2" w:rsidRDefault="003915D2">
            <w:pPr>
              <w:pStyle w:val="TAC"/>
              <w:rPr>
                <w:lang w:eastAsia="ko-KR"/>
              </w:rPr>
            </w:pPr>
            <w:r>
              <w:rPr>
                <w:rFonts w:cs="Arial"/>
                <w:kern w:val="2"/>
                <w:szCs w:val="24"/>
                <w:lang w:eastAsia="zh-CN"/>
              </w:rPr>
              <w:t>1</w:t>
            </w:r>
          </w:p>
        </w:tc>
        <w:tc>
          <w:tcPr>
            <w:tcW w:w="1066" w:type="dxa"/>
            <w:tcBorders>
              <w:top w:val="single" w:sz="4" w:space="0" w:color="auto"/>
              <w:left w:val="single" w:sz="4" w:space="0" w:color="auto"/>
              <w:bottom w:val="single" w:sz="4" w:space="0" w:color="auto"/>
              <w:right w:val="single" w:sz="4" w:space="0" w:color="auto"/>
            </w:tcBorders>
            <w:noWrap/>
            <w:hideMark/>
          </w:tcPr>
          <w:p w14:paraId="7C23DBBC" w14:textId="77777777" w:rsidR="003915D2" w:rsidRDefault="003915D2">
            <w:pPr>
              <w:pStyle w:val="TAC"/>
              <w:rPr>
                <w:rFonts w:eastAsia="Malgun Gothic"/>
                <w:szCs w:val="18"/>
                <w:lang w:eastAsia="ko-KR"/>
              </w:rPr>
            </w:pPr>
            <w:r>
              <w:rPr>
                <w:rFonts w:cs="Arial"/>
                <w:kern w:val="2"/>
                <w:szCs w:val="24"/>
                <w:lang w:eastAsia="zh-CN"/>
              </w:rPr>
              <w:t>1935</w:t>
            </w:r>
          </w:p>
        </w:tc>
        <w:tc>
          <w:tcPr>
            <w:tcW w:w="747" w:type="dxa"/>
            <w:tcBorders>
              <w:top w:val="single" w:sz="4" w:space="0" w:color="auto"/>
              <w:left w:val="single" w:sz="4" w:space="0" w:color="auto"/>
              <w:bottom w:val="single" w:sz="4" w:space="0" w:color="auto"/>
              <w:right w:val="single" w:sz="4" w:space="0" w:color="auto"/>
            </w:tcBorders>
            <w:noWrap/>
            <w:hideMark/>
          </w:tcPr>
          <w:p w14:paraId="06B1BCED" w14:textId="77777777" w:rsidR="003915D2" w:rsidRDefault="003915D2">
            <w:pPr>
              <w:pStyle w:val="TAC"/>
              <w:rPr>
                <w:rFonts w:eastAsia="Malgun Gothic"/>
                <w:szCs w:val="18"/>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BA98CDD" w14:textId="77777777" w:rsidR="003915D2" w:rsidRDefault="003915D2">
            <w:pPr>
              <w:pStyle w:val="TAC"/>
              <w:rPr>
                <w:rFonts w:eastAsia="Malgun Gothic"/>
                <w:szCs w:val="18"/>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28DE009" w14:textId="77777777" w:rsidR="003915D2" w:rsidRDefault="003915D2">
            <w:pPr>
              <w:pStyle w:val="TAC"/>
              <w:rPr>
                <w:rFonts w:eastAsia="Malgun Gothic"/>
                <w:szCs w:val="18"/>
                <w:lang w:eastAsia="ko-KR"/>
              </w:rPr>
            </w:pPr>
            <w:r>
              <w:rPr>
                <w:rFonts w:cs="Arial"/>
                <w:kern w:val="2"/>
                <w:szCs w:val="24"/>
                <w:lang w:eastAsia="zh-CN"/>
              </w:rPr>
              <w:t>2125</w:t>
            </w:r>
          </w:p>
        </w:tc>
        <w:tc>
          <w:tcPr>
            <w:tcW w:w="752" w:type="dxa"/>
            <w:tcBorders>
              <w:top w:val="single" w:sz="4" w:space="0" w:color="auto"/>
              <w:left w:val="single" w:sz="4" w:space="0" w:color="auto"/>
              <w:bottom w:val="single" w:sz="4" w:space="0" w:color="auto"/>
              <w:right w:val="single" w:sz="4" w:space="0" w:color="auto"/>
            </w:tcBorders>
            <w:hideMark/>
          </w:tcPr>
          <w:p w14:paraId="77D8ACE1" w14:textId="77777777" w:rsidR="003915D2" w:rsidRDefault="003915D2">
            <w:pPr>
              <w:pStyle w:val="TAC"/>
              <w:rPr>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E6D3E5B" w14:textId="77777777" w:rsidR="003915D2" w:rsidRDefault="003915D2">
            <w:pPr>
              <w:pStyle w:val="TAC"/>
              <w:rPr>
                <w:lang w:eastAsia="ko-KR"/>
              </w:rPr>
            </w:pPr>
            <w:r>
              <w:rPr>
                <w:rFonts w:eastAsia="Malgun Gothic" w:cs="Arial"/>
                <w:kern w:val="2"/>
                <w:szCs w:val="24"/>
                <w:lang w:eastAsia="ko-KR"/>
              </w:rPr>
              <w:t>N/A</w:t>
            </w:r>
          </w:p>
        </w:tc>
      </w:tr>
      <w:tr w:rsidR="003915D2" w14:paraId="4CB2B261" w14:textId="77777777" w:rsidTr="003915D2">
        <w:trPr>
          <w:trHeight w:val="22"/>
          <w:jc w:val="center"/>
        </w:trPr>
        <w:tc>
          <w:tcPr>
            <w:tcW w:w="2258" w:type="dxa"/>
            <w:tcBorders>
              <w:top w:val="nil"/>
              <w:left w:val="single" w:sz="4" w:space="0" w:color="auto"/>
              <w:bottom w:val="nil"/>
              <w:right w:val="single" w:sz="4" w:space="0" w:color="auto"/>
            </w:tcBorders>
          </w:tcPr>
          <w:p w14:paraId="5EFB80A3"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182E745" w14:textId="77777777" w:rsidR="003915D2" w:rsidRDefault="003915D2">
            <w:pPr>
              <w:pStyle w:val="TAC"/>
              <w:rPr>
                <w:lang w:eastAsia="ko-KR"/>
              </w:rPr>
            </w:pPr>
            <w:r>
              <w:rPr>
                <w:rFonts w:cs="Arial"/>
                <w:kern w:val="2"/>
                <w:szCs w:val="24"/>
                <w:lang w:eastAsia="zh-CN"/>
              </w:rPr>
              <w:t>n28</w:t>
            </w:r>
          </w:p>
        </w:tc>
        <w:tc>
          <w:tcPr>
            <w:tcW w:w="1066" w:type="dxa"/>
            <w:tcBorders>
              <w:top w:val="single" w:sz="4" w:space="0" w:color="auto"/>
              <w:left w:val="single" w:sz="4" w:space="0" w:color="auto"/>
              <w:bottom w:val="single" w:sz="4" w:space="0" w:color="auto"/>
              <w:right w:val="single" w:sz="4" w:space="0" w:color="auto"/>
            </w:tcBorders>
            <w:noWrap/>
            <w:hideMark/>
          </w:tcPr>
          <w:p w14:paraId="45EF3E26" w14:textId="77777777" w:rsidR="003915D2" w:rsidRDefault="003915D2">
            <w:pPr>
              <w:pStyle w:val="TAC"/>
              <w:rPr>
                <w:rFonts w:eastAsia="Malgun Gothic"/>
                <w:szCs w:val="18"/>
                <w:lang w:eastAsia="ko-KR"/>
              </w:rPr>
            </w:pPr>
            <w:r>
              <w:rPr>
                <w:rFonts w:cs="Arial"/>
                <w:kern w:val="2"/>
                <w:szCs w:val="24"/>
                <w:lang w:eastAsia="zh-CN"/>
              </w:rPr>
              <w:t>718</w:t>
            </w:r>
          </w:p>
        </w:tc>
        <w:tc>
          <w:tcPr>
            <w:tcW w:w="747" w:type="dxa"/>
            <w:tcBorders>
              <w:top w:val="single" w:sz="4" w:space="0" w:color="auto"/>
              <w:left w:val="single" w:sz="4" w:space="0" w:color="auto"/>
              <w:bottom w:val="single" w:sz="4" w:space="0" w:color="auto"/>
              <w:right w:val="single" w:sz="4" w:space="0" w:color="auto"/>
            </w:tcBorders>
            <w:noWrap/>
            <w:hideMark/>
          </w:tcPr>
          <w:p w14:paraId="063009DB" w14:textId="77777777" w:rsidR="003915D2" w:rsidRDefault="003915D2">
            <w:pPr>
              <w:pStyle w:val="TAC"/>
              <w:rPr>
                <w:rFonts w:eastAsia="Malgun Gothic"/>
                <w:szCs w:val="18"/>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BF6C60F" w14:textId="77777777" w:rsidR="003915D2" w:rsidRDefault="003915D2">
            <w:pPr>
              <w:pStyle w:val="TAC"/>
              <w:rPr>
                <w:rFonts w:eastAsia="Malgun Gothic"/>
                <w:szCs w:val="18"/>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51933CC" w14:textId="77777777" w:rsidR="003915D2" w:rsidRDefault="003915D2">
            <w:pPr>
              <w:pStyle w:val="TAC"/>
              <w:rPr>
                <w:rFonts w:eastAsia="Malgun Gothic"/>
                <w:szCs w:val="18"/>
                <w:lang w:eastAsia="ko-KR"/>
              </w:rPr>
            </w:pPr>
            <w:r>
              <w:rPr>
                <w:rFonts w:cs="Arial"/>
                <w:kern w:val="2"/>
                <w:szCs w:val="24"/>
                <w:lang w:eastAsia="zh-CN"/>
              </w:rPr>
              <w:t>773</w:t>
            </w:r>
          </w:p>
        </w:tc>
        <w:tc>
          <w:tcPr>
            <w:tcW w:w="752" w:type="dxa"/>
            <w:tcBorders>
              <w:top w:val="single" w:sz="4" w:space="0" w:color="auto"/>
              <w:left w:val="single" w:sz="4" w:space="0" w:color="auto"/>
              <w:bottom w:val="single" w:sz="4" w:space="0" w:color="auto"/>
              <w:right w:val="single" w:sz="4" w:space="0" w:color="auto"/>
            </w:tcBorders>
            <w:hideMark/>
          </w:tcPr>
          <w:p w14:paraId="72E4E6CF" w14:textId="77777777" w:rsidR="003915D2" w:rsidRDefault="003915D2">
            <w:pPr>
              <w:pStyle w:val="TAC"/>
              <w:rPr>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2777AE6" w14:textId="77777777" w:rsidR="003915D2" w:rsidRDefault="003915D2">
            <w:pPr>
              <w:pStyle w:val="TAC"/>
              <w:rPr>
                <w:lang w:eastAsia="ko-KR"/>
              </w:rPr>
            </w:pPr>
            <w:r>
              <w:rPr>
                <w:rFonts w:eastAsia="Malgun Gothic" w:cs="Arial"/>
                <w:kern w:val="2"/>
                <w:szCs w:val="24"/>
                <w:lang w:eastAsia="ko-KR"/>
              </w:rPr>
              <w:t>N/A</w:t>
            </w:r>
          </w:p>
        </w:tc>
      </w:tr>
      <w:tr w:rsidR="003915D2" w14:paraId="07A5D724"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7E72117F"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916224E" w14:textId="77777777" w:rsidR="003915D2" w:rsidRDefault="003915D2">
            <w:pPr>
              <w:pStyle w:val="TAC"/>
              <w:rPr>
                <w:lang w:eastAsia="ko-KR"/>
              </w:rPr>
            </w:pPr>
            <w:r>
              <w:rPr>
                <w:rFonts w:cs="Arial"/>
                <w:kern w:val="2"/>
                <w:szCs w:val="24"/>
                <w:lang w:eastAsia="zh-CN"/>
              </w:rPr>
              <w:t>41</w:t>
            </w:r>
          </w:p>
        </w:tc>
        <w:tc>
          <w:tcPr>
            <w:tcW w:w="1066" w:type="dxa"/>
            <w:tcBorders>
              <w:top w:val="single" w:sz="4" w:space="0" w:color="auto"/>
              <w:left w:val="single" w:sz="4" w:space="0" w:color="auto"/>
              <w:bottom w:val="single" w:sz="4" w:space="0" w:color="auto"/>
              <w:right w:val="single" w:sz="4" w:space="0" w:color="auto"/>
            </w:tcBorders>
            <w:noWrap/>
            <w:hideMark/>
          </w:tcPr>
          <w:p w14:paraId="612EFD33" w14:textId="77777777" w:rsidR="003915D2" w:rsidRDefault="003915D2">
            <w:pPr>
              <w:pStyle w:val="TAC"/>
              <w:rPr>
                <w:rFonts w:eastAsia="Malgun Gothic"/>
                <w:szCs w:val="18"/>
                <w:lang w:eastAsia="ko-KR"/>
              </w:rPr>
            </w:pPr>
            <w:r>
              <w:rPr>
                <w:rFonts w:cs="Arial"/>
                <w:kern w:val="2"/>
                <w:szCs w:val="24"/>
                <w:lang w:eastAsia="zh-CN"/>
              </w:rPr>
              <w:t>2653</w:t>
            </w:r>
          </w:p>
        </w:tc>
        <w:tc>
          <w:tcPr>
            <w:tcW w:w="747" w:type="dxa"/>
            <w:tcBorders>
              <w:top w:val="single" w:sz="4" w:space="0" w:color="auto"/>
              <w:left w:val="single" w:sz="4" w:space="0" w:color="auto"/>
              <w:bottom w:val="single" w:sz="4" w:space="0" w:color="auto"/>
              <w:right w:val="single" w:sz="4" w:space="0" w:color="auto"/>
            </w:tcBorders>
            <w:noWrap/>
            <w:hideMark/>
          </w:tcPr>
          <w:p w14:paraId="62B478E6" w14:textId="77777777" w:rsidR="003915D2" w:rsidRDefault="003915D2">
            <w:pPr>
              <w:pStyle w:val="TAC"/>
              <w:rPr>
                <w:rFonts w:eastAsia="Malgun Gothic"/>
                <w:szCs w:val="18"/>
                <w:lang w:eastAsia="ko-KR"/>
              </w:rPr>
            </w:pPr>
            <w:r>
              <w:rPr>
                <w:rFonts w:cs="Arial"/>
                <w:kern w:val="2"/>
                <w:szCs w:val="24"/>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408EF48F" w14:textId="77777777" w:rsidR="003915D2" w:rsidRDefault="003915D2">
            <w:pPr>
              <w:pStyle w:val="TAC"/>
              <w:rPr>
                <w:rFonts w:eastAsia="Malgun Gothic"/>
                <w:szCs w:val="18"/>
                <w:lang w:eastAsia="ko-KR"/>
              </w:rPr>
            </w:pPr>
            <w:r>
              <w:rPr>
                <w:rFonts w:cs="Arial"/>
                <w:kern w:val="2"/>
                <w:szCs w:val="24"/>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4748E618" w14:textId="77777777" w:rsidR="003915D2" w:rsidRDefault="003915D2">
            <w:pPr>
              <w:pStyle w:val="TAC"/>
              <w:rPr>
                <w:rFonts w:eastAsia="Malgun Gothic"/>
                <w:szCs w:val="18"/>
                <w:lang w:eastAsia="ko-KR"/>
              </w:rPr>
            </w:pPr>
            <w:r>
              <w:rPr>
                <w:rFonts w:cs="Arial"/>
                <w:kern w:val="2"/>
                <w:szCs w:val="24"/>
                <w:lang w:eastAsia="zh-CN"/>
              </w:rPr>
              <w:t>2653</w:t>
            </w:r>
          </w:p>
        </w:tc>
        <w:tc>
          <w:tcPr>
            <w:tcW w:w="752" w:type="dxa"/>
            <w:tcBorders>
              <w:top w:val="single" w:sz="4" w:space="0" w:color="auto"/>
              <w:left w:val="single" w:sz="4" w:space="0" w:color="auto"/>
              <w:bottom w:val="single" w:sz="4" w:space="0" w:color="auto"/>
              <w:right w:val="single" w:sz="4" w:space="0" w:color="auto"/>
            </w:tcBorders>
            <w:hideMark/>
          </w:tcPr>
          <w:p w14:paraId="52AFFFE2" w14:textId="77777777" w:rsidR="003915D2" w:rsidRDefault="003915D2">
            <w:pPr>
              <w:pStyle w:val="TAC"/>
              <w:rPr>
                <w:lang w:eastAsia="ko-KR"/>
              </w:rPr>
            </w:pPr>
            <w:r>
              <w:rPr>
                <w:rFonts w:cs="Arial"/>
                <w:kern w:val="2"/>
                <w:szCs w:val="24"/>
                <w:lang w:eastAsia="zh-CN"/>
              </w:rPr>
              <w:t>30</w:t>
            </w:r>
          </w:p>
        </w:tc>
        <w:tc>
          <w:tcPr>
            <w:tcW w:w="1248" w:type="dxa"/>
            <w:tcBorders>
              <w:top w:val="single" w:sz="4" w:space="0" w:color="auto"/>
              <w:left w:val="single" w:sz="4" w:space="0" w:color="auto"/>
              <w:bottom w:val="single" w:sz="4" w:space="0" w:color="auto"/>
              <w:right w:val="single" w:sz="4" w:space="0" w:color="auto"/>
            </w:tcBorders>
            <w:hideMark/>
          </w:tcPr>
          <w:p w14:paraId="44F860C9" w14:textId="77777777" w:rsidR="003915D2" w:rsidRDefault="003915D2">
            <w:pPr>
              <w:pStyle w:val="TAC"/>
              <w:rPr>
                <w:rFonts w:cs="Arial"/>
                <w:kern w:val="2"/>
                <w:szCs w:val="24"/>
                <w:lang w:eastAsia="zh-CN"/>
              </w:rPr>
            </w:pPr>
            <w:r>
              <w:rPr>
                <w:rFonts w:cs="Arial"/>
                <w:kern w:val="2"/>
                <w:szCs w:val="24"/>
                <w:lang w:eastAsia="ja-JP"/>
              </w:rPr>
              <w:t>IMD</w:t>
            </w:r>
            <w:r>
              <w:rPr>
                <w:rFonts w:cs="Arial"/>
                <w:kern w:val="2"/>
                <w:szCs w:val="24"/>
                <w:lang w:eastAsia="zh-CN"/>
              </w:rPr>
              <w:t>2</w:t>
            </w:r>
          </w:p>
        </w:tc>
      </w:tr>
      <w:tr w:rsidR="003915D2" w14:paraId="3FB5EB4F"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003B2493" w14:textId="77777777" w:rsidR="003915D2" w:rsidRDefault="003915D2">
            <w:pPr>
              <w:pStyle w:val="TAC"/>
              <w:rPr>
                <w:rFonts w:eastAsia="Malgun Gothic"/>
                <w:szCs w:val="18"/>
                <w:lang w:eastAsia="ko-KR"/>
              </w:rPr>
            </w:pPr>
            <w:r>
              <w:rPr>
                <w:rFonts w:eastAsia="Malgun Gothic"/>
                <w:szCs w:val="18"/>
                <w:lang w:eastAsia="ko-KR"/>
              </w:rPr>
              <w:t>DC_1A-41A_n77A</w:t>
            </w:r>
          </w:p>
          <w:p w14:paraId="77F6BA1F" w14:textId="77777777" w:rsidR="003915D2" w:rsidRDefault="003915D2">
            <w:pPr>
              <w:pStyle w:val="TAC"/>
              <w:rPr>
                <w:szCs w:val="18"/>
                <w:lang w:eastAsia="zh-CN"/>
              </w:rPr>
            </w:pPr>
            <w:r>
              <w:rPr>
                <w:rFonts w:eastAsia="Malgun Gothic"/>
                <w:szCs w:val="18"/>
                <w:lang w:eastAsia="ko-KR"/>
              </w:rPr>
              <w:t>DC_1A-41</w:t>
            </w:r>
            <w:r>
              <w:rPr>
                <w:szCs w:val="18"/>
                <w:lang w:eastAsia="zh-CN"/>
              </w:rPr>
              <w:t>C</w:t>
            </w:r>
            <w:r>
              <w:rPr>
                <w:rFonts w:eastAsia="Malgun Gothic"/>
                <w:szCs w:val="18"/>
                <w:lang w:eastAsia="ko-KR"/>
              </w:rPr>
              <w:t>_n77A</w:t>
            </w:r>
          </w:p>
          <w:p w14:paraId="4F4F233C" w14:textId="77777777" w:rsidR="003915D2" w:rsidRDefault="003915D2">
            <w:pPr>
              <w:pStyle w:val="TAC"/>
              <w:rPr>
                <w:szCs w:val="18"/>
                <w:lang w:eastAsia="zh-CN"/>
              </w:rPr>
            </w:pPr>
            <w:r>
              <w:rPr>
                <w:rFonts w:eastAsia="Malgun Gothic"/>
                <w:szCs w:val="18"/>
                <w:lang w:eastAsia="ko-KR"/>
              </w:rPr>
              <w:t>DC_1A-41A_n77</w:t>
            </w:r>
            <w:r>
              <w:rPr>
                <w:szCs w:val="18"/>
                <w:lang w:eastAsia="zh-CN"/>
              </w:rPr>
              <w:t>(2</w:t>
            </w:r>
            <w:r>
              <w:rPr>
                <w:rFonts w:eastAsia="Malgun Gothic"/>
                <w:szCs w:val="18"/>
                <w:lang w:eastAsia="ko-KR"/>
              </w:rPr>
              <w:t>A</w:t>
            </w:r>
            <w:r>
              <w:rPr>
                <w:szCs w:val="18"/>
                <w:lang w:eastAsia="zh-CN"/>
              </w:rPr>
              <w:t>)</w:t>
            </w:r>
          </w:p>
          <w:p w14:paraId="2A079348" w14:textId="77777777" w:rsidR="003915D2" w:rsidRDefault="003915D2">
            <w:pPr>
              <w:pStyle w:val="TAC"/>
              <w:rPr>
                <w:lang w:eastAsia="zh-CN"/>
              </w:rPr>
            </w:pPr>
            <w:r>
              <w:rPr>
                <w:rFonts w:eastAsia="Malgun Gothic"/>
                <w:szCs w:val="18"/>
                <w:lang w:eastAsia="ko-KR"/>
              </w:rPr>
              <w:t>DC_1A-41</w:t>
            </w:r>
            <w:r>
              <w:rPr>
                <w:szCs w:val="18"/>
                <w:lang w:eastAsia="zh-CN"/>
              </w:rPr>
              <w:t>C</w:t>
            </w:r>
            <w:r>
              <w:rPr>
                <w:rFonts w:eastAsia="Malgun Gothic"/>
                <w:szCs w:val="18"/>
                <w:lang w:eastAsia="ko-KR"/>
              </w:rPr>
              <w:t>_n77</w:t>
            </w:r>
            <w:r>
              <w:rPr>
                <w:szCs w:val="18"/>
                <w:lang w:eastAsia="zh-CN"/>
              </w:rPr>
              <w:t>(2</w:t>
            </w:r>
            <w:r>
              <w:rPr>
                <w:rFonts w:eastAsia="Malgun Gothic"/>
                <w:szCs w:val="18"/>
                <w:lang w:eastAsia="ko-KR"/>
              </w:rPr>
              <w:t>A</w:t>
            </w:r>
            <w:r>
              <w:rPr>
                <w:szCs w:val="18"/>
                <w:lang w:eastAsia="zh-CN"/>
              </w:rPr>
              <w:t>)</w:t>
            </w:r>
          </w:p>
        </w:tc>
        <w:tc>
          <w:tcPr>
            <w:tcW w:w="867" w:type="dxa"/>
            <w:tcBorders>
              <w:top w:val="single" w:sz="4" w:space="0" w:color="auto"/>
              <w:left w:val="single" w:sz="4" w:space="0" w:color="auto"/>
              <w:bottom w:val="single" w:sz="4" w:space="0" w:color="auto"/>
              <w:right w:val="single" w:sz="4" w:space="0" w:color="auto"/>
            </w:tcBorders>
            <w:hideMark/>
          </w:tcPr>
          <w:p w14:paraId="7FAA0CDD" w14:textId="77777777" w:rsidR="003915D2" w:rsidRDefault="003915D2">
            <w:pPr>
              <w:pStyle w:val="TAC"/>
              <w:rPr>
                <w:lang w:eastAsia="ja-JP"/>
              </w:rPr>
            </w:pPr>
            <w:r>
              <w:rPr>
                <w:rFonts w:eastAsia="Malgun Gothic"/>
                <w:szCs w:val="18"/>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39BC8713" w14:textId="77777777" w:rsidR="003915D2" w:rsidRDefault="003915D2">
            <w:pPr>
              <w:pStyle w:val="TAC"/>
              <w:rPr>
                <w:szCs w:val="18"/>
                <w:lang w:eastAsia="ko-KR"/>
              </w:rPr>
            </w:pPr>
            <w:r>
              <w:rPr>
                <w:rFonts w:eastAsia="Malgun Gothic"/>
                <w:szCs w:val="18"/>
                <w:lang w:eastAsia="ko-KR"/>
              </w:rPr>
              <w:t>1970</w:t>
            </w:r>
          </w:p>
        </w:tc>
        <w:tc>
          <w:tcPr>
            <w:tcW w:w="747" w:type="dxa"/>
            <w:tcBorders>
              <w:top w:val="single" w:sz="4" w:space="0" w:color="auto"/>
              <w:left w:val="single" w:sz="4" w:space="0" w:color="auto"/>
              <w:bottom w:val="single" w:sz="4" w:space="0" w:color="auto"/>
              <w:right w:val="single" w:sz="4" w:space="0" w:color="auto"/>
            </w:tcBorders>
            <w:noWrap/>
            <w:hideMark/>
          </w:tcPr>
          <w:p w14:paraId="1096C96F" w14:textId="77777777" w:rsidR="003915D2" w:rsidRDefault="003915D2">
            <w:pPr>
              <w:pStyle w:val="TAC"/>
              <w:rPr>
                <w:szCs w:val="18"/>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3BA5F86" w14:textId="77777777" w:rsidR="003915D2" w:rsidRDefault="003915D2">
            <w:pPr>
              <w:pStyle w:val="TAC"/>
              <w:rPr>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FEF5400" w14:textId="77777777" w:rsidR="003915D2" w:rsidRDefault="003915D2">
            <w:pPr>
              <w:pStyle w:val="TAC"/>
              <w:rPr>
                <w:szCs w:val="18"/>
                <w:lang w:eastAsia="ko-KR"/>
              </w:rPr>
            </w:pPr>
            <w:r>
              <w:rPr>
                <w:rFonts w:eastAsia="Malgun Gothic"/>
                <w:szCs w:val="18"/>
                <w:lang w:eastAsia="ko-KR"/>
              </w:rPr>
              <w:t>2160</w:t>
            </w:r>
          </w:p>
        </w:tc>
        <w:tc>
          <w:tcPr>
            <w:tcW w:w="752" w:type="dxa"/>
            <w:tcBorders>
              <w:top w:val="single" w:sz="4" w:space="0" w:color="auto"/>
              <w:left w:val="single" w:sz="4" w:space="0" w:color="auto"/>
              <w:bottom w:val="single" w:sz="4" w:space="0" w:color="auto"/>
              <w:right w:val="single" w:sz="4" w:space="0" w:color="auto"/>
            </w:tcBorders>
            <w:hideMark/>
          </w:tcPr>
          <w:p w14:paraId="3B763FF1" w14:textId="77777777" w:rsidR="003915D2" w:rsidRDefault="003915D2">
            <w:pPr>
              <w:pStyle w:val="TAC"/>
              <w:rPr>
                <w:lang w:eastAsia="zh-CN"/>
              </w:rPr>
            </w:pPr>
            <w:r>
              <w:rPr>
                <w:lang w:eastAsia="ko-KR"/>
              </w:rPr>
              <w:t>N/A</w:t>
            </w:r>
          </w:p>
        </w:tc>
        <w:tc>
          <w:tcPr>
            <w:tcW w:w="1248" w:type="dxa"/>
            <w:tcBorders>
              <w:top w:val="single" w:sz="4" w:space="0" w:color="auto"/>
              <w:left w:val="single" w:sz="4" w:space="0" w:color="auto"/>
              <w:bottom w:val="nil"/>
              <w:right w:val="single" w:sz="4" w:space="0" w:color="auto"/>
            </w:tcBorders>
            <w:hideMark/>
          </w:tcPr>
          <w:p w14:paraId="427FE661" w14:textId="77777777" w:rsidR="003915D2" w:rsidRDefault="003915D2">
            <w:pPr>
              <w:pStyle w:val="TAC"/>
              <w:rPr>
                <w:lang w:eastAsia="zh-CN"/>
              </w:rPr>
            </w:pPr>
            <w:r>
              <w:rPr>
                <w:lang w:eastAsia="ja-JP"/>
              </w:rPr>
              <w:t>N/A</w:t>
            </w:r>
          </w:p>
        </w:tc>
      </w:tr>
      <w:tr w:rsidR="003915D2" w14:paraId="26D86AD6" w14:textId="77777777" w:rsidTr="003915D2">
        <w:trPr>
          <w:trHeight w:val="22"/>
          <w:jc w:val="center"/>
        </w:trPr>
        <w:tc>
          <w:tcPr>
            <w:tcW w:w="2258" w:type="dxa"/>
            <w:tcBorders>
              <w:top w:val="nil"/>
              <w:left w:val="single" w:sz="4" w:space="0" w:color="auto"/>
              <w:bottom w:val="nil"/>
              <w:right w:val="single" w:sz="4" w:space="0" w:color="auto"/>
            </w:tcBorders>
          </w:tcPr>
          <w:p w14:paraId="411107E5"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568BFFF" w14:textId="77777777" w:rsidR="003915D2" w:rsidRDefault="003915D2">
            <w:pPr>
              <w:pStyle w:val="TAC"/>
              <w:rPr>
                <w:lang w:eastAsia="ja-JP"/>
              </w:rPr>
            </w:pPr>
            <w:r>
              <w:rPr>
                <w:rFonts w:eastAsia="Malgun Gothic"/>
                <w:szCs w:val="18"/>
                <w:lang w:eastAsia="ko-KR"/>
              </w:rPr>
              <w:t>n77</w:t>
            </w:r>
          </w:p>
        </w:tc>
        <w:tc>
          <w:tcPr>
            <w:tcW w:w="1066" w:type="dxa"/>
            <w:tcBorders>
              <w:top w:val="single" w:sz="4" w:space="0" w:color="auto"/>
              <w:left w:val="single" w:sz="4" w:space="0" w:color="auto"/>
              <w:bottom w:val="single" w:sz="4" w:space="0" w:color="auto"/>
              <w:right w:val="single" w:sz="4" w:space="0" w:color="auto"/>
            </w:tcBorders>
            <w:noWrap/>
            <w:hideMark/>
          </w:tcPr>
          <w:p w14:paraId="5E9A7160" w14:textId="77777777" w:rsidR="003915D2" w:rsidRDefault="003915D2">
            <w:pPr>
              <w:pStyle w:val="TAC"/>
              <w:rPr>
                <w:szCs w:val="18"/>
                <w:lang w:eastAsia="ko-KR"/>
              </w:rPr>
            </w:pPr>
            <w:r>
              <w:rPr>
                <w:rFonts w:eastAsia="Malgun Gothic"/>
                <w:szCs w:val="18"/>
                <w:lang w:eastAsia="ko-KR"/>
              </w:rPr>
              <w:t>3400</w:t>
            </w:r>
          </w:p>
        </w:tc>
        <w:tc>
          <w:tcPr>
            <w:tcW w:w="747" w:type="dxa"/>
            <w:tcBorders>
              <w:top w:val="single" w:sz="4" w:space="0" w:color="auto"/>
              <w:left w:val="single" w:sz="4" w:space="0" w:color="auto"/>
              <w:bottom w:val="single" w:sz="4" w:space="0" w:color="auto"/>
              <w:right w:val="single" w:sz="4" w:space="0" w:color="auto"/>
            </w:tcBorders>
            <w:noWrap/>
            <w:hideMark/>
          </w:tcPr>
          <w:p w14:paraId="65FC649C" w14:textId="77777777" w:rsidR="003915D2" w:rsidRDefault="003915D2">
            <w:pPr>
              <w:pStyle w:val="TAC"/>
              <w:rPr>
                <w:szCs w:val="18"/>
                <w:lang w:eastAsia="ko-KR"/>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1EACB4BA" w14:textId="77777777" w:rsidR="003915D2" w:rsidRDefault="003915D2">
            <w:pPr>
              <w:pStyle w:val="TAC"/>
              <w:rPr>
                <w:szCs w:val="18"/>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29E074E" w14:textId="77777777" w:rsidR="003915D2" w:rsidRDefault="003915D2">
            <w:pPr>
              <w:pStyle w:val="TAC"/>
              <w:rPr>
                <w:szCs w:val="18"/>
                <w:lang w:eastAsia="ko-KR"/>
              </w:rPr>
            </w:pPr>
            <w:r>
              <w:rPr>
                <w:rFonts w:eastAsia="Malgun Gothic"/>
                <w:szCs w:val="18"/>
                <w:lang w:eastAsia="ko-KR"/>
              </w:rPr>
              <w:t>3400</w:t>
            </w:r>
          </w:p>
        </w:tc>
        <w:tc>
          <w:tcPr>
            <w:tcW w:w="752" w:type="dxa"/>
            <w:tcBorders>
              <w:top w:val="single" w:sz="4" w:space="0" w:color="auto"/>
              <w:left w:val="single" w:sz="4" w:space="0" w:color="auto"/>
              <w:bottom w:val="single" w:sz="4" w:space="0" w:color="auto"/>
              <w:right w:val="single" w:sz="4" w:space="0" w:color="auto"/>
            </w:tcBorders>
            <w:hideMark/>
          </w:tcPr>
          <w:p w14:paraId="638B1CF7" w14:textId="77777777" w:rsidR="003915D2" w:rsidRDefault="003915D2">
            <w:pPr>
              <w:pStyle w:val="TAC"/>
              <w:rPr>
                <w:lang w:eastAsia="zh-CN"/>
              </w:rPr>
            </w:pPr>
            <w:r>
              <w:rPr>
                <w:lang w:eastAsia="ja-JP"/>
              </w:rPr>
              <w:t>N/A</w:t>
            </w:r>
          </w:p>
        </w:tc>
        <w:tc>
          <w:tcPr>
            <w:tcW w:w="1248" w:type="dxa"/>
            <w:tcBorders>
              <w:top w:val="nil"/>
              <w:left w:val="single" w:sz="4" w:space="0" w:color="auto"/>
              <w:bottom w:val="single" w:sz="4" w:space="0" w:color="auto"/>
              <w:right w:val="single" w:sz="4" w:space="0" w:color="auto"/>
            </w:tcBorders>
          </w:tcPr>
          <w:p w14:paraId="6AE32391" w14:textId="77777777" w:rsidR="003915D2" w:rsidRDefault="003915D2">
            <w:pPr>
              <w:pStyle w:val="TAC"/>
              <w:rPr>
                <w:lang w:eastAsia="zh-CN"/>
              </w:rPr>
            </w:pPr>
          </w:p>
        </w:tc>
      </w:tr>
      <w:tr w:rsidR="003915D2" w14:paraId="45E49B8E" w14:textId="77777777" w:rsidTr="003915D2">
        <w:trPr>
          <w:trHeight w:val="22"/>
          <w:jc w:val="center"/>
        </w:trPr>
        <w:tc>
          <w:tcPr>
            <w:tcW w:w="2258" w:type="dxa"/>
            <w:tcBorders>
              <w:top w:val="nil"/>
              <w:left w:val="single" w:sz="4" w:space="0" w:color="auto"/>
              <w:bottom w:val="nil"/>
              <w:right w:val="single" w:sz="4" w:space="0" w:color="auto"/>
            </w:tcBorders>
          </w:tcPr>
          <w:p w14:paraId="578762A4"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FE011AE" w14:textId="77777777" w:rsidR="003915D2" w:rsidRDefault="003915D2">
            <w:pPr>
              <w:pStyle w:val="TAC"/>
              <w:rPr>
                <w:lang w:eastAsia="ja-JP"/>
              </w:rPr>
            </w:pPr>
            <w:r>
              <w:rPr>
                <w:rFonts w:eastAsia="Malgun Gothic"/>
                <w:szCs w:val="18"/>
                <w:lang w:eastAsia="ko-KR"/>
              </w:rPr>
              <w:t>41</w:t>
            </w:r>
          </w:p>
        </w:tc>
        <w:tc>
          <w:tcPr>
            <w:tcW w:w="1066" w:type="dxa"/>
            <w:tcBorders>
              <w:top w:val="single" w:sz="4" w:space="0" w:color="auto"/>
              <w:left w:val="single" w:sz="4" w:space="0" w:color="auto"/>
              <w:bottom w:val="single" w:sz="4" w:space="0" w:color="auto"/>
              <w:right w:val="single" w:sz="4" w:space="0" w:color="auto"/>
            </w:tcBorders>
            <w:noWrap/>
            <w:hideMark/>
          </w:tcPr>
          <w:p w14:paraId="521333D3" w14:textId="77777777" w:rsidR="003915D2" w:rsidRDefault="003915D2">
            <w:pPr>
              <w:pStyle w:val="TAC"/>
              <w:rPr>
                <w:szCs w:val="18"/>
                <w:lang w:eastAsia="ko-KR"/>
              </w:rPr>
            </w:pPr>
            <w:r>
              <w:rPr>
                <w:rFonts w:eastAsia="Malgun Gothic"/>
                <w:szCs w:val="18"/>
                <w:lang w:eastAsia="ko-KR"/>
              </w:rPr>
              <w:t>2510</w:t>
            </w:r>
          </w:p>
        </w:tc>
        <w:tc>
          <w:tcPr>
            <w:tcW w:w="747" w:type="dxa"/>
            <w:tcBorders>
              <w:top w:val="single" w:sz="4" w:space="0" w:color="auto"/>
              <w:left w:val="single" w:sz="4" w:space="0" w:color="auto"/>
              <w:bottom w:val="single" w:sz="4" w:space="0" w:color="auto"/>
              <w:right w:val="single" w:sz="4" w:space="0" w:color="auto"/>
            </w:tcBorders>
            <w:noWrap/>
            <w:hideMark/>
          </w:tcPr>
          <w:p w14:paraId="45B809FB" w14:textId="77777777" w:rsidR="003915D2" w:rsidRDefault="003915D2">
            <w:pPr>
              <w:pStyle w:val="TAC"/>
              <w:rPr>
                <w:szCs w:val="18"/>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063C457" w14:textId="77777777" w:rsidR="003915D2" w:rsidRDefault="003915D2">
            <w:pPr>
              <w:pStyle w:val="TAC"/>
              <w:rPr>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E70157F" w14:textId="77777777" w:rsidR="003915D2" w:rsidRDefault="003915D2">
            <w:pPr>
              <w:pStyle w:val="TAC"/>
              <w:rPr>
                <w:szCs w:val="18"/>
                <w:lang w:eastAsia="ko-KR"/>
              </w:rPr>
            </w:pPr>
            <w:r>
              <w:rPr>
                <w:rFonts w:eastAsia="Malgun Gothic"/>
                <w:szCs w:val="18"/>
                <w:lang w:eastAsia="ko-KR"/>
              </w:rPr>
              <w:t>2510</w:t>
            </w:r>
          </w:p>
        </w:tc>
        <w:tc>
          <w:tcPr>
            <w:tcW w:w="752" w:type="dxa"/>
            <w:tcBorders>
              <w:top w:val="single" w:sz="4" w:space="0" w:color="auto"/>
              <w:left w:val="single" w:sz="4" w:space="0" w:color="auto"/>
              <w:bottom w:val="single" w:sz="4" w:space="0" w:color="auto"/>
              <w:right w:val="single" w:sz="4" w:space="0" w:color="auto"/>
            </w:tcBorders>
            <w:hideMark/>
          </w:tcPr>
          <w:p w14:paraId="3CF58573"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20D5E3A" w14:textId="77777777" w:rsidR="003915D2" w:rsidRDefault="003915D2">
            <w:pPr>
              <w:pStyle w:val="TAC"/>
              <w:rPr>
                <w:lang w:eastAsia="zh-CN"/>
              </w:rPr>
            </w:pPr>
            <w:r>
              <w:rPr>
                <w:rFonts w:eastAsia="Malgun Gothic"/>
                <w:szCs w:val="18"/>
                <w:lang w:eastAsia="ko-KR"/>
              </w:rPr>
              <w:t>IMD4</w:t>
            </w:r>
          </w:p>
        </w:tc>
      </w:tr>
      <w:tr w:rsidR="003915D2" w14:paraId="632519B1" w14:textId="77777777" w:rsidTr="003915D2">
        <w:trPr>
          <w:trHeight w:val="22"/>
          <w:jc w:val="center"/>
        </w:trPr>
        <w:tc>
          <w:tcPr>
            <w:tcW w:w="2258" w:type="dxa"/>
            <w:tcBorders>
              <w:top w:val="nil"/>
              <w:left w:val="single" w:sz="4" w:space="0" w:color="auto"/>
              <w:bottom w:val="nil"/>
              <w:right w:val="single" w:sz="4" w:space="0" w:color="auto"/>
            </w:tcBorders>
          </w:tcPr>
          <w:p w14:paraId="6E30712C"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37295FA" w14:textId="77777777" w:rsidR="003915D2" w:rsidRDefault="003915D2">
            <w:pPr>
              <w:pStyle w:val="TAC"/>
              <w:rPr>
                <w:rFonts w:eastAsia="Malgun Gothic"/>
                <w:szCs w:val="18"/>
                <w:lang w:eastAsia="ko-KR"/>
              </w:rPr>
            </w:pPr>
            <w:r>
              <w:rPr>
                <w:rFonts w:eastAsia="Malgun Gothic"/>
                <w:szCs w:val="18"/>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6DF06E5C" w14:textId="77777777" w:rsidR="003915D2" w:rsidRDefault="003915D2">
            <w:pPr>
              <w:pStyle w:val="TAC"/>
              <w:rPr>
                <w:rFonts w:eastAsia="Malgun Gothic"/>
                <w:szCs w:val="18"/>
                <w:lang w:eastAsia="ko-KR"/>
              </w:rPr>
            </w:pPr>
            <w:r>
              <w:rPr>
                <w:rFonts w:ascii="Calibri" w:hAnsi="Calibri" w:cs="Calibri"/>
                <w:lang w:eastAsia="zh-CN"/>
              </w:rPr>
              <w:t>1950</w:t>
            </w:r>
          </w:p>
        </w:tc>
        <w:tc>
          <w:tcPr>
            <w:tcW w:w="747" w:type="dxa"/>
            <w:tcBorders>
              <w:top w:val="single" w:sz="4" w:space="0" w:color="auto"/>
              <w:left w:val="single" w:sz="4" w:space="0" w:color="auto"/>
              <w:bottom w:val="single" w:sz="4" w:space="0" w:color="auto"/>
              <w:right w:val="single" w:sz="4" w:space="0" w:color="auto"/>
            </w:tcBorders>
            <w:noWrap/>
            <w:hideMark/>
          </w:tcPr>
          <w:p w14:paraId="3BC6B7C2" w14:textId="77777777" w:rsidR="003915D2" w:rsidRDefault="003915D2">
            <w:pPr>
              <w:pStyle w:val="TAC"/>
              <w:rPr>
                <w:rFonts w:eastAsia="Malgun Gothic"/>
                <w:szCs w:val="18"/>
                <w:lang w:eastAsia="ko-KR"/>
              </w:rPr>
            </w:pPr>
            <w:r>
              <w:rPr>
                <w:rFonts w:ascii="Calibri" w:hAnsi="Calibri" w:cs="Calibri"/>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51845C86" w14:textId="77777777" w:rsidR="003915D2" w:rsidRDefault="003915D2">
            <w:pPr>
              <w:pStyle w:val="TAC"/>
              <w:rPr>
                <w:rFonts w:eastAsia="Malgun Gothic"/>
                <w:szCs w:val="18"/>
                <w:lang w:eastAsia="ko-KR"/>
              </w:rPr>
            </w:pPr>
            <w:r>
              <w:rPr>
                <w:rFonts w:ascii="Calibri" w:hAnsi="Calibri" w:cs="Calibri"/>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5DDE72B8" w14:textId="77777777" w:rsidR="003915D2" w:rsidRDefault="003915D2">
            <w:pPr>
              <w:pStyle w:val="TAC"/>
              <w:rPr>
                <w:rFonts w:eastAsia="Malgun Gothic"/>
                <w:szCs w:val="18"/>
                <w:lang w:eastAsia="ko-KR"/>
              </w:rPr>
            </w:pPr>
            <w:r>
              <w:rPr>
                <w:rFonts w:ascii="Calibri" w:hAnsi="Calibri" w:cs="Calibri"/>
                <w:lang w:eastAsia="zh-CN"/>
              </w:rPr>
              <w:t>2140</w:t>
            </w:r>
          </w:p>
        </w:tc>
        <w:tc>
          <w:tcPr>
            <w:tcW w:w="752" w:type="dxa"/>
            <w:tcBorders>
              <w:top w:val="single" w:sz="4" w:space="0" w:color="auto"/>
              <w:left w:val="single" w:sz="4" w:space="0" w:color="auto"/>
              <w:bottom w:val="single" w:sz="4" w:space="0" w:color="auto"/>
              <w:right w:val="single" w:sz="4" w:space="0" w:color="auto"/>
            </w:tcBorders>
            <w:hideMark/>
          </w:tcPr>
          <w:p w14:paraId="39E3E837" w14:textId="77777777" w:rsidR="003915D2" w:rsidRDefault="003915D2">
            <w:pPr>
              <w:pStyle w:val="TAC"/>
              <w:rPr>
                <w:lang w:eastAsia="ja-JP"/>
              </w:rPr>
            </w:pPr>
            <w:r>
              <w:rPr>
                <w:rFonts w:eastAsia="Malgun Gothic"/>
                <w:szCs w:val="18"/>
                <w:lang w:eastAsia="ko-KR"/>
              </w:rPr>
              <w:t>9.3</w:t>
            </w:r>
          </w:p>
        </w:tc>
        <w:tc>
          <w:tcPr>
            <w:tcW w:w="1248" w:type="dxa"/>
            <w:tcBorders>
              <w:top w:val="single" w:sz="4" w:space="0" w:color="auto"/>
              <w:left w:val="single" w:sz="4" w:space="0" w:color="auto"/>
              <w:bottom w:val="single" w:sz="4" w:space="0" w:color="auto"/>
              <w:right w:val="single" w:sz="4" w:space="0" w:color="auto"/>
            </w:tcBorders>
            <w:hideMark/>
          </w:tcPr>
          <w:p w14:paraId="77506AFB" w14:textId="77777777" w:rsidR="003915D2" w:rsidRDefault="003915D2">
            <w:pPr>
              <w:pStyle w:val="TAC"/>
              <w:rPr>
                <w:rFonts w:eastAsia="Malgun Gothic"/>
                <w:szCs w:val="18"/>
                <w:lang w:eastAsia="ko-KR"/>
              </w:rPr>
            </w:pPr>
            <w:r>
              <w:rPr>
                <w:rFonts w:eastAsia="Malgun Gothic"/>
                <w:szCs w:val="18"/>
                <w:lang w:eastAsia="ko-KR"/>
              </w:rPr>
              <w:t>IMD4</w:t>
            </w:r>
          </w:p>
        </w:tc>
      </w:tr>
      <w:tr w:rsidR="003915D2" w14:paraId="06D0B1A1" w14:textId="77777777" w:rsidTr="003915D2">
        <w:trPr>
          <w:trHeight w:val="22"/>
          <w:jc w:val="center"/>
        </w:trPr>
        <w:tc>
          <w:tcPr>
            <w:tcW w:w="2258" w:type="dxa"/>
            <w:tcBorders>
              <w:top w:val="nil"/>
              <w:left w:val="single" w:sz="4" w:space="0" w:color="auto"/>
              <w:bottom w:val="nil"/>
              <w:right w:val="single" w:sz="4" w:space="0" w:color="auto"/>
            </w:tcBorders>
          </w:tcPr>
          <w:p w14:paraId="2157748B"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31EB8C9" w14:textId="77777777" w:rsidR="003915D2" w:rsidRDefault="003915D2">
            <w:pPr>
              <w:pStyle w:val="TAC"/>
              <w:rPr>
                <w:rFonts w:eastAsia="Malgun Gothic"/>
                <w:szCs w:val="18"/>
                <w:lang w:eastAsia="ko-KR"/>
              </w:rPr>
            </w:pPr>
            <w:r>
              <w:rPr>
                <w:rFonts w:eastAsia="Malgun Gothic"/>
                <w:szCs w:val="18"/>
                <w:lang w:eastAsia="ko-KR"/>
              </w:rPr>
              <w:t>n77</w:t>
            </w:r>
          </w:p>
        </w:tc>
        <w:tc>
          <w:tcPr>
            <w:tcW w:w="1066" w:type="dxa"/>
            <w:tcBorders>
              <w:top w:val="single" w:sz="4" w:space="0" w:color="auto"/>
              <w:left w:val="single" w:sz="4" w:space="0" w:color="auto"/>
              <w:bottom w:val="single" w:sz="4" w:space="0" w:color="auto"/>
              <w:right w:val="single" w:sz="4" w:space="0" w:color="auto"/>
            </w:tcBorders>
            <w:noWrap/>
            <w:hideMark/>
          </w:tcPr>
          <w:p w14:paraId="3CA3CB04" w14:textId="77777777" w:rsidR="003915D2" w:rsidRDefault="003915D2">
            <w:pPr>
              <w:pStyle w:val="TAC"/>
              <w:rPr>
                <w:rFonts w:eastAsia="Malgun Gothic"/>
                <w:szCs w:val="18"/>
                <w:lang w:eastAsia="ko-KR"/>
              </w:rPr>
            </w:pPr>
            <w:r>
              <w:rPr>
                <w:rFonts w:ascii="Calibri" w:hAnsi="Calibri" w:cs="Calibri"/>
                <w:color w:val="000000"/>
                <w:lang w:eastAsia="zh-CN"/>
              </w:rPr>
              <w:t>3710</w:t>
            </w:r>
          </w:p>
        </w:tc>
        <w:tc>
          <w:tcPr>
            <w:tcW w:w="747" w:type="dxa"/>
            <w:tcBorders>
              <w:top w:val="single" w:sz="4" w:space="0" w:color="auto"/>
              <w:left w:val="single" w:sz="4" w:space="0" w:color="auto"/>
              <w:bottom w:val="single" w:sz="4" w:space="0" w:color="auto"/>
              <w:right w:val="single" w:sz="4" w:space="0" w:color="auto"/>
            </w:tcBorders>
            <w:noWrap/>
            <w:hideMark/>
          </w:tcPr>
          <w:p w14:paraId="72B023AE" w14:textId="77777777" w:rsidR="003915D2" w:rsidRDefault="003915D2">
            <w:pPr>
              <w:pStyle w:val="TAC"/>
              <w:rPr>
                <w:rFonts w:eastAsia="Malgun Gothic"/>
                <w:szCs w:val="18"/>
                <w:lang w:eastAsia="ko-KR"/>
              </w:rPr>
            </w:pPr>
            <w:r>
              <w:rPr>
                <w:rFonts w:ascii="Calibri" w:hAnsi="Calibri" w:cs="Calibri"/>
                <w:color w:val="000000"/>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6A55B222" w14:textId="77777777" w:rsidR="003915D2" w:rsidRDefault="003915D2">
            <w:pPr>
              <w:pStyle w:val="TAC"/>
              <w:rPr>
                <w:rFonts w:eastAsia="Malgun Gothic"/>
                <w:szCs w:val="18"/>
                <w:lang w:eastAsia="ko-KR"/>
              </w:rPr>
            </w:pPr>
            <w:r>
              <w:rPr>
                <w:rFonts w:ascii="Calibri" w:hAnsi="Calibri" w:cs="Calibri"/>
                <w:color w:val="000000"/>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749FC027" w14:textId="77777777" w:rsidR="003915D2" w:rsidRDefault="003915D2">
            <w:pPr>
              <w:pStyle w:val="TAC"/>
              <w:rPr>
                <w:rFonts w:eastAsia="Malgun Gothic"/>
                <w:szCs w:val="18"/>
                <w:lang w:eastAsia="ko-KR"/>
              </w:rPr>
            </w:pPr>
            <w:r>
              <w:rPr>
                <w:rFonts w:ascii="Calibri" w:hAnsi="Calibri" w:cs="Calibri"/>
                <w:color w:val="000000"/>
                <w:lang w:eastAsia="zh-CN"/>
              </w:rPr>
              <w:t>3710</w:t>
            </w:r>
          </w:p>
        </w:tc>
        <w:tc>
          <w:tcPr>
            <w:tcW w:w="752" w:type="dxa"/>
            <w:tcBorders>
              <w:top w:val="single" w:sz="4" w:space="0" w:color="auto"/>
              <w:left w:val="single" w:sz="4" w:space="0" w:color="auto"/>
              <w:bottom w:val="single" w:sz="4" w:space="0" w:color="auto"/>
              <w:right w:val="single" w:sz="4" w:space="0" w:color="auto"/>
            </w:tcBorders>
            <w:hideMark/>
          </w:tcPr>
          <w:p w14:paraId="2F9B9766" w14:textId="77777777" w:rsidR="003915D2" w:rsidRDefault="003915D2">
            <w:pPr>
              <w:pStyle w:val="TAC"/>
              <w:rPr>
                <w:lang w:eastAsia="ja-JP"/>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F0BE803" w14:textId="77777777" w:rsidR="003915D2" w:rsidRDefault="003915D2">
            <w:pPr>
              <w:pStyle w:val="TAC"/>
              <w:rPr>
                <w:rFonts w:eastAsia="Malgun Gothic"/>
                <w:szCs w:val="18"/>
                <w:lang w:eastAsia="ko-KR"/>
              </w:rPr>
            </w:pPr>
            <w:r>
              <w:rPr>
                <w:rFonts w:eastAsia="Malgun Gothic"/>
                <w:szCs w:val="18"/>
                <w:lang w:eastAsia="ko-KR"/>
              </w:rPr>
              <w:t>N/A</w:t>
            </w:r>
          </w:p>
        </w:tc>
      </w:tr>
      <w:tr w:rsidR="003915D2" w14:paraId="101B1537" w14:textId="77777777" w:rsidTr="003915D2">
        <w:trPr>
          <w:trHeight w:val="22"/>
          <w:jc w:val="center"/>
        </w:trPr>
        <w:tc>
          <w:tcPr>
            <w:tcW w:w="2258" w:type="dxa"/>
            <w:tcBorders>
              <w:top w:val="nil"/>
              <w:left w:val="single" w:sz="4" w:space="0" w:color="auto"/>
              <w:bottom w:val="nil"/>
              <w:right w:val="single" w:sz="4" w:space="0" w:color="auto"/>
            </w:tcBorders>
          </w:tcPr>
          <w:p w14:paraId="0F3B2EC1"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6C7D5D9B" w14:textId="77777777" w:rsidR="003915D2" w:rsidRDefault="003915D2">
            <w:pPr>
              <w:pStyle w:val="TAC"/>
              <w:rPr>
                <w:rFonts w:eastAsia="Malgun Gothic"/>
                <w:szCs w:val="18"/>
                <w:lang w:eastAsia="ko-KR"/>
              </w:rPr>
            </w:pPr>
            <w:r>
              <w:rPr>
                <w:rFonts w:eastAsia="Malgun Gothic"/>
                <w:szCs w:val="18"/>
                <w:lang w:eastAsia="ko-KR"/>
              </w:rPr>
              <w:t>41</w:t>
            </w:r>
          </w:p>
        </w:tc>
        <w:tc>
          <w:tcPr>
            <w:tcW w:w="1066" w:type="dxa"/>
            <w:tcBorders>
              <w:top w:val="single" w:sz="4" w:space="0" w:color="auto"/>
              <w:left w:val="single" w:sz="4" w:space="0" w:color="auto"/>
              <w:bottom w:val="single" w:sz="4" w:space="0" w:color="auto"/>
              <w:right w:val="single" w:sz="4" w:space="0" w:color="auto"/>
            </w:tcBorders>
            <w:noWrap/>
            <w:hideMark/>
          </w:tcPr>
          <w:p w14:paraId="207CE5B1" w14:textId="77777777" w:rsidR="003915D2" w:rsidRDefault="003915D2">
            <w:pPr>
              <w:pStyle w:val="TAC"/>
              <w:rPr>
                <w:rFonts w:eastAsia="Malgun Gothic"/>
                <w:szCs w:val="18"/>
                <w:lang w:eastAsia="ko-KR"/>
              </w:rPr>
            </w:pPr>
            <w:r>
              <w:rPr>
                <w:rFonts w:ascii="Calibri" w:hAnsi="Calibri" w:cs="Calibri"/>
                <w:color w:val="000000"/>
                <w:lang w:eastAsia="zh-CN"/>
              </w:rPr>
              <w:t>2640</w:t>
            </w:r>
          </w:p>
        </w:tc>
        <w:tc>
          <w:tcPr>
            <w:tcW w:w="747" w:type="dxa"/>
            <w:tcBorders>
              <w:top w:val="single" w:sz="4" w:space="0" w:color="auto"/>
              <w:left w:val="single" w:sz="4" w:space="0" w:color="auto"/>
              <w:bottom w:val="single" w:sz="4" w:space="0" w:color="auto"/>
              <w:right w:val="single" w:sz="4" w:space="0" w:color="auto"/>
            </w:tcBorders>
            <w:noWrap/>
            <w:hideMark/>
          </w:tcPr>
          <w:p w14:paraId="72847DCE" w14:textId="77777777" w:rsidR="003915D2" w:rsidRDefault="003915D2">
            <w:pPr>
              <w:pStyle w:val="TAC"/>
              <w:rPr>
                <w:rFonts w:eastAsia="Malgun Gothic"/>
                <w:szCs w:val="18"/>
                <w:lang w:eastAsia="ko-KR"/>
              </w:rPr>
            </w:pPr>
            <w:r>
              <w:rPr>
                <w:rFonts w:ascii="Calibri" w:hAnsi="Calibri" w:cs="Calibri"/>
                <w:color w:val="000000"/>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5FDB451D" w14:textId="77777777" w:rsidR="003915D2" w:rsidRDefault="003915D2">
            <w:pPr>
              <w:pStyle w:val="TAC"/>
              <w:rPr>
                <w:rFonts w:eastAsia="Malgun Gothic"/>
                <w:szCs w:val="18"/>
                <w:lang w:eastAsia="ko-KR"/>
              </w:rPr>
            </w:pPr>
            <w:r>
              <w:rPr>
                <w:rFonts w:ascii="Calibri" w:hAnsi="Calibri" w:cs="Calibri"/>
                <w:color w:val="000000"/>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9F75E58" w14:textId="77777777" w:rsidR="003915D2" w:rsidRDefault="003915D2">
            <w:pPr>
              <w:pStyle w:val="TAC"/>
              <w:rPr>
                <w:rFonts w:eastAsia="Malgun Gothic"/>
                <w:szCs w:val="18"/>
                <w:lang w:eastAsia="ko-KR"/>
              </w:rPr>
            </w:pPr>
            <w:r>
              <w:rPr>
                <w:rFonts w:ascii="Calibri" w:hAnsi="Calibri" w:cs="Calibri"/>
                <w:color w:val="000000"/>
                <w:lang w:eastAsia="zh-CN"/>
              </w:rPr>
              <w:t>2640</w:t>
            </w:r>
          </w:p>
        </w:tc>
        <w:tc>
          <w:tcPr>
            <w:tcW w:w="752" w:type="dxa"/>
            <w:tcBorders>
              <w:top w:val="single" w:sz="4" w:space="0" w:color="auto"/>
              <w:left w:val="single" w:sz="4" w:space="0" w:color="auto"/>
              <w:bottom w:val="single" w:sz="4" w:space="0" w:color="auto"/>
              <w:right w:val="single" w:sz="4" w:space="0" w:color="auto"/>
            </w:tcBorders>
            <w:hideMark/>
          </w:tcPr>
          <w:p w14:paraId="21EB5CFE" w14:textId="77777777" w:rsidR="003915D2" w:rsidRDefault="003915D2">
            <w:pPr>
              <w:pStyle w:val="TAC"/>
              <w:rPr>
                <w:lang w:eastAsia="ja-JP"/>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D5B3C09" w14:textId="77777777" w:rsidR="003915D2" w:rsidRDefault="003915D2">
            <w:pPr>
              <w:pStyle w:val="TAC"/>
              <w:rPr>
                <w:rFonts w:eastAsia="Malgun Gothic"/>
                <w:szCs w:val="18"/>
                <w:lang w:eastAsia="ko-KR"/>
              </w:rPr>
            </w:pPr>
            <w:r>
              <w:rPr>
                <w:rFonts w:eastAsia="Malgun Gothic"/>
                <w:szCs w:val="18"/>
                <w:lang w:eastAsia="ko-KR"/>
              </w:rPr>
              <w:t>N/A</w:t>
            </w:r>
          </w:p>
        </w:tc>
      </w:tr>
      <w:tr w:rsidR="003915D2" w14:paraId="6C422597" w14:textId="77777777" w:rsidTr="003915D2">
        <w:trPr>
          <w:trHeight w:val="22"/>
          <w:jc w:val="center"/>
        </w:trPr>
        <w:tc>
          <w:tcPr>
            <w:tcW w:w="2258" w:type="dxa"/>
            <w:tcBorders>
              <w:top w:val="nil"/>
              <w:left w:val="single" w:sz="4" w:space="0" w:color="auto"/>
              <w:bottom w:val="nil"/>
              <w:right w:val="single" w:sz="4" w:space="0" w:color="auto"/>
            </w:tcBorders>
          </w:tcPr>
          <w:p w14:paraId="7A09A0B0"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E668B9A" w14:textId="77777777" w:rsidR="003915D2" w:rsidRDefault="003915D2">
            <w:pPr>
              <w:pStyle w:val="TAC"/>
              <w:rPr>
                <w:lang w:eastAsia="ja-JP"/>
              </w:rPr>
            </w:pPr>
            <w:r>
              <w:rPr>
                <w:rFonts w:eastAsia="Malgun Gothic"/>
                <w:szCs w:val="18"/>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1F0682F7" w14:textId="77777777" w:rsidR="003915D2" w:rsidRDefault="003915D2">
            <w:pPr>
              <w:pStyle w:val="TAC"/>
              <w:rPr>
                <w:szCs w:val="18"/>
                <w:lang w:eastAsia="ko-KR"/>
              </w:rPr>
            </w:pPr>
            <w:r>
              <w:rPr>
                <w:rFonts w:eastAsia="Malgun Gothic"/>
                <w:szCs w:val="18"/>
                <w:lang w:eastAsia="ko-KR"/>
              </w:rPr>
              <w:t>1930</w:t>
            </w:r>
          </w:p>
        </w:tc>
        <w:tc>
          <w:tcPr>
            <w:tcW w:w="747" w:type="dxa"/>
            <w:tcBorders>
              <w:top w:val="single" w:sz="4" w:space="0" w:color="auto"/>
              <w:left w:val="single" w:sz="4" w:space="0" w:color="auto"/>
              <w:bottom w:val="single" w:sz="4" w:space="0" w:color="auto"/>
              <w:right w:val="single" w:sz="4" w:space="0" w:color="auto"/>
            </w:tcBorders>
            <w:noWrap/>
            <w:hideMark/>
          </w:tcPr>
          <w:p w14:paraId="57DB0669" w14:textId="77777777" w:rsidR="003915D2" w:rsidRDefault="003915D2">
            <w:pPr>
              <w:pStyle w:val="TAC"/>
              <w:rPr>
                <w:szCs w:val="18"/>
                <w:lang w:eastAsia="ko-KR"/>
              </w:rPr>
            </w:pPr>
            <w:r>
              <w:rPr>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891CB55" w14:textId="77777777" w:rsidR="003915D2" w:rsidRDefault="003915D2">
            <w:pPr>
              <w:pStyle w:val="TAC"/>
              <w:rPr>
                <w:szCs w:val="18"/>
                <w:lang w:eastAsia="ko-KR"/>
              </w:rPr>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C321F8B" w14:textId="77777777" w:rsidR="003915D2" w:rsidRDefault="003915D2">
            <w:pPr>
              <w:pStyle w:val="TAC"/>
              <w:rPr>
                <w:szCs w:val="18"/>
                <w:lang w:eastAsia="ko-KR"/>
              </w:rPr>
            </w:pPr>
            <w:r>
              <w:rPr>
                <w:rFonts w:eastAsia="Malgun Gothic"/>
                <w:szCs w:val="18"/>
                <w:lang w:eastAsia="ko-KR"/>
              </w:rPr>
              <w:t>2120</w:t>
            </w:r>
          </w:p>
        </w:tc>
        <w:tc>
          <w:tcPr>
            <w:tcW w:w="752" w:type="dxa"/>
            <w:tcBorders>
              <w:top w:val="single" w:sz="4" w:space="0" w:color="auto"/>
              <w:left w:val="single" w:sz="4" w:space="0" w:color="auto"/>
              <w:bottom w:val="single" w:sz="4" w:space="0" w:color="auto"/>
              <w:right w:val="single" w:sz="4" w:space="0" w:color="auto"/>
            </w:tcBorders>
            <w:hideMark/>
          </w:tcPr>
          <w:p w14:paraId="09F10306" w14:textId="77777777" w:rsidR="003915D2" w:rsidRDefault="003915D2">
            <w:pPr>
              <w:pStyle w:val="TAC"/>
              <w:rPr>
                <w:lang w:eastAsia="zh-CN"/>
              </w:rPr>
            </w:pPr>
            <w:r>
              <w:rPr>
                <w:lang w:eastAsia="zh-CN"/>
              </w:rPr>
              <w:t>11.0</w:t>
            </w:r>
          </w:p>
        </w:tc>
        <w:tc>
          <w:tcPr>
            <w:tcW w:w="1248" w:type="dxa"/>
            <w:tcBorders>
              <w:top w:val="single" w:sz="4" w:space="0" w:color="auto"/>
              <w:left w:val="single" w:sz="4" w:space="0" w:color="auto"/>
              <w:bottom w:val="nil"/>
              <w:right w:val="single" w:sz="4" w:space="0" w:color="auto"/>
            </w:tcBorders>
            <w:hideMark/>
          </w:tcPr>
          <w:p w14:paraId="7E0DA364" w14:textId="77777777" w:rsidR="003915D2" w:rsidRDefault="003915D2">
            <w:pPr>
              <w:pStyle w:val="TAC"/>
              <w:rPr>
                <w:lang w:eastAsia="zh-CN"/>
              </w:rPr>
            </w:pPr>
            <w:r>
              <w:rPr>
                <w:lang w:eastAsia="ja-JP"/>
              </w:rPr>
              <w:t>N/A</w:t>
            </w:r>
          </w:p>
        </w:tc>
      </w:tr>
      <w:tr w:rsidR="003915D2" w14:paraId="539C4073" w14:textId="77777777" w:rsidTr="003915D2">
        <w:trPr>
          <w:trHeight w:val="22"/>
          <w:jc w:val="center"/>
        </w:trPr>
        <w:tc>
          <w:tcPr>
            <w:tcW w:w="2258" w:type="dxa"/>
            <w:tcBorders>
              <w:top w:val="nil"/>
              <w:left w:val="single" w:sz="4" w:space="0" w:color="auto"/>
              <w:bottom w:val="nil"/>
              <w:right w:val="single" w:sz="4" w:space="0" w:color="auto"/>
            </w:tcBorders>
          </w:tcPr>
          <w:p w14:paraId="40A91235"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12C5AF0" w14:textId="77777777" w:rsidR="003915D2" w:rsidRDefault="003915D2">
            <w:pPr>
              <w:pStyle w:val="TAC"/>
              <w:rPr>
                <w:lang w:eastAsia="ja-JP"/>
              </w:rPr>
            </w:pPr>
            <w:r>
              <w:rPr>
                <w:rFonts w:eastAsia="Malgun Gothic"/>
                <w:szCs w:val="18"/>
                <w:lang w:eastAsia="ko-KR"/>
              </w:rPr>
              <w:t>n77</w:t>
            </w:r>
          </w:p>
        </w:tc>
        <w:tc>
          <w:tcPr>
            <w:tcW w:w="1066" w:type="dxa"/>
            <w:tcBorders>
              <w:top w:val="single" w:sz="4" w:space="0" w:color="auto"/>
              <w:left w:val="single" w:sz="4" w:space="0" w:color="auto"/>
              <w:bottom w:val="single" w:sz="4" w:space="0" w:color="auto"/>
              <w:right w:val="single" w:sz="4" w:space="0" w:color="auto"/>
            </w:tcBorders>
            <w:noWrap/>
            <w:hideMark/>
          </w:tcPr>
          <w:p w14:paraId="0DA9814E" w14:textId="77777777" w:rsidR="003915D2" w:rsidRDefault="003915D2">
            <w:pPr>
              <w:pStyle w:val="TAC"/>
              <w:rPr>
                <w:szCs w:val="18"/>
                <w:lang w:eastAsia="ko-KR"/>
              </w:rPr>
            </w:pPr>
            <w:r>
              <w:rPr>
                <w:rFonts w:eastAsia="Malgun Gothic"/>
                <w:szCs w:val="18"/>
                <w:lang w:eastAsia="ko-KR"/>
              </w:rPr>
              <w:t>4150</w:t>
            </w:r>
          </w:p>
        </w:tc>
        <w:tc>
          <w:tcPr>
            <w:tcW w:w="747" w:type="dxa"/>
            <w:tcBorders>
              <w:top w:val="single" w:sz="4" w:space="0" w:color="auto"/>
              <w:left w:val="single" w:sz="4" w:space="0" w:color="auto"/>
              <w:bottom w:val="single" w:sz="4" w:space="0" w:color="auto"/>
              <w:right w:val="single" w:sz="4" w:space="0" w:color="auto"/>
            </w:tcBorders>
            <w:noWrap/>
            <w:hideMark/>
          </w:tcPr>
          <w:p w14:paraId="3AD25831" w14:textId="77777777" w:rsidR="003915D2" w:rsidRDefault="003915D2">
            <w:pPr>
              <w:pStyle w:val="TAC"/>
              <w:rPr>
                <w:szCs w:val="18"/>
                <w:lang w:eastAsia="ko-KR"/>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328E14E3" w14:textId="77777777" w:rsidR="003915D2" w:rsidRDefault="003915D2">
            <w:pPr>
              <w:pStyle w:val="TAC"/>
              <w:rPr>
                <w:szCs w:val="18"/>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FC40E14" w14:textId="77777777" w:rsidR="003915D2" w:rsidRDefault="003915D2">
            <w:pPr>
              <w:pStyle w:val="TAC"/>
              <w:rPr>
                <w:szCs w:val="18"/>
                <w:lang w:eastAsia="ko-KR"/>
              </w:rPr>
            </w:pPr>
            <w:r>
              <w:rPr>
                <w:rFonts w:eastAsia="Malgun Gothic"/>
                <w:szCs w:val="18"/>
                <w:lang w:eastAsia="ko-KR"/>
              </w:rPr>
              <w:t>4150</w:t>
            </w:r>
          </w:p>
        </w:tc>
        <w:tc>
          <w:tcPr>
            <w:tcW w:w="752" w:type="dxa"/>
            <w:tcBorders>
              <w:top w:val="single" w:sz="4" w:space="0" w:color="auto"/>
              <w:left w:val="single" w:sz="4" w:space="0" w:color="auto"/>
              <w:bottom w:val="single" w:sz="4" w:space="0" w:color="auto"/>
              <w:right w:val="single" w:sz="4" w:space="0" w:color="auto"/>
            </w:tcBorders>
            <w:hideMark/>
          </w:tcPr>
          <w:p w14:paraId="6F5CBEEC" w14:textId="77777777" w:rsidR="003915D2" w:rsidRDefault="003915D2">
            <w:pPr>
              <w:pStyle w:val="TAC"/>
              <w:rPr>
                <w:lang w:eastAsia="zh-CN"/>
              </w:rPr>
            </w:pPr>
            <w:r>
              <w:rPr>
                <w:lang w:eastAsia="ja-JP"/>
              </w:rPr>
              <w:t>N/A</w:t>
            </w:r>
          </w:p>
        </w:tc>
        <w:tc>
          <w:tcPr>
            <w:tcW w:w="1248" w:type="dxa"/>
            <w:tcBorders>
              <w:top w:val="nil"/>
              <w:left w:val="single" w:sz="4" w:space="0" w:color="auto"/>
              <w:bottom w:val="single" w:sz="4" w:space="0" w:color="auto"/>
              <w:right w:val="single" w:sz="4" w:space="0" w:color="auto"/>
            </w:tcBorders>
          </w:tcPr>
          <w:p w14:paraId="541563A3" w14:textId="77777777" w:rsidR="003915D2" w:rsidRDefault="003915D2">
            <w:pPr>
              <w:pStyle w:val="TAC"/>
              <w:rPr>
                <w:lang w:eastAsia="zh-CN"/>
              </w:rPr>
            </w:pPr>
          </w:p>
        </w:tc>
      </w:tr>
      <w:tr w:rsidR="003915D2" w14:paraId="14D480BA"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2C616C9F"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090D85E" w14:textId="77777777" w:rsidR="003915D2" w:rsidRDefault="003915D2">
            <w:pPr>
              <w:pStyle w:val="TAC"/>
              <w:rPr>
                <w:lang w:eastAsia="ja-JP"/>
              </w:rPr>
            </w:pPr>
            <w:r>
              <w:rPr>
                <w:rFonts w:eastAsia="Malgun Gothic"/>
                <w:szCs w:val="18"/>
                <w:lang w:eastAsia="ko-KR"/>
              </w:rPr>
              <w:t>41</w:t>
            </w:r>
          </w:p>
        </w:tc>
        <w:tc>
          <w:tcPr>
            <w:tcW w:w="1066" w:type="dxa"/>
            <w:tcBorders>
              <w:top w:val="single" w:sz="4" w:space="0" w:color="auto"/>
              <w:left w:val="single" w:sz="4" w:space="0" w:color="auto"/>
              <w:bottom w:val="single" w:sz="4" w:space="0" w:color="auto"/>
              <w:right w:val="single" w:sz="4" w:space="0" w:color="auto"/>
            </w:tcBorders>
            <w:noWrap/>
            <w:hideMark/>
          </w:tcPr>
          <w:p w14:paraId="3FC9685D" w14:textId="77777777" w:rsidR="003915D2" w:rsidRDefault="003915D2">
            <w:pPr>
              <w:pStyle w:val="TAC"/>
              <w:rPr>
                <w:szCs w:val="18"/>
                <w:lang w:eastAsia="ko-KR"/>
              </w:rPr>
            </w:pPr>
            <w:r>
              <w:rPr>
                <w:rFonts w:eastAsia="Malgun Gothic"/>
                <w:szCs w:val="18"/>
                <w:lang w:eastAsia="ko-KR"/>
              </w:rPr>
              <w:t>2510</w:t>
            </w:r>
          </w:p>
        </w:tc>
        <w:tc>
          <w:tcPr>
            <w:tcW w:w="747" w:type="dxa"/>
            <w:tcBorders>
              <w:top w:val="single" w:sz="4" w:space="0" w:color="auto"/>
              <w:left w:val="single" w:sz="4" w:space="0" w:color="auto"/>
              <w:bottom w:val="single" w:sz="4" w:space="0" w:color="auto"/>
              <w:right w:val="single" w:sz="4" w:space="0" w:color="auto"/>
            </w:tcBorders>
            <w:noWrap/>
            <w:hideMark/>
          </w:tcPr>
          <w:p w14:paraId="2CB585F0" w14:textId="77777777" w:rsidR="003915D2" w:rsidRDefault="003915D2">
            <w:pPr>
              <w:pStyle w:val="TAC"/>
              <w:rPr>
                <w:szCs w:val="18"/>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AE00CF9" w14:textId="77777777" w:rsidR="003915D2" w:rsidRDefault="003915D2">
            <w:pPr>
              <w:pStyle w:val="TAC"/>
              <w:rPr>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05E7C8F" w14:textId="77777777" w:rsidR="003915D2" w:rsidRDefault="003915D2">
            <w:pPr>
              <w:pStyle w:val="TAC"/>
              <w:rPr>
                <w:szCs w:val="18"/>
                <w:lang w:eastAsia="ko-KR"/>
              </w:rPr>
            </w:pPr>
            <w:r>
              <w:rPr>
                <w:rFonts w:eastAsia="Malgun Gothic"/>
                <w:szCs w:val="18"/>
                <w:lang w:eastAsia="ko-KR"/>
              </w:rPr>
              <w:t>2510</w:t>
            </w:r>
          </w:p>
        </w:tc>
        <w:tc>
          <w:tcPr>
            <w:tcW w:w="752" w:type="dxa"/>
            <w:tcBorders>
              <w:top w:val="single" w:sz="4" w:space="0" w:color="auto"/>
              <w:left w:val="single" w:sz="4" w:space="0" w:color="auto"/>
              <w:bottom w:val="single" w:sz="4" w:space="0" w:color="auto"/>
              <w:right w:val="single" w:sz="4" w:space="0" w:color="auto"/>
            </w:tcBorders>
            <w:hideMark/>
          </w:tcPr>
          <w:p w14:paraId="13DD3419"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82454C3" w14:textId="77777777" w:rsidR="003915D2" w:rsidRDefault="003915D2">
            <w:pPr>
              <w:pStyle w:val="TAC"/>
              <w:rPr>
                <w:lang w:eastAsia="zh-CN"/>
              </w:rPr>
            </w:pPr>
            <w:r>
              <w:rPr>
                <w:rFonts w:eastAsia="Malgun Gothic"/>
                <w:szCs w:val="18"/>
                <w:lang w:eastAsia="ko-KR"/>
              </w:rPr>
              <w:t>IMD5</w:t>
            </w:r>
          </w:p>
        </w:tc>
      </w:tr>
      <w:tr w:rsidR="003915D2" w14:paraId="184D7FBA"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375B28C7" w14:textId="77777777" w:rsidR="003915D2" w:rsidRDefault="003915D2">
            <w:pPr>
              <w:pStyle w:val="TAC"/>
              <w:rPr>
                <w:lang w:eastAsia="ja-JP"/>
              </w:rPr>
            </w:pPr>
            <w:r>
              <w:rPr>
                <w:lang w:eastAsia="ja-JP"/>
              </w:rPr>
              <w:t>DC_</w:t>
            </w:r>
            <w:r>
              <w:rPr>
                <w:lang w:eastAsia="zh-CN"/>
              </w:rPr>
              <w:t>1A-</w:t>
            </w:r>
            <w:r>
              <w:rPr>
                <w:lang w:eastAsia="ja-JP"/>
              </w:rPr>
              <w:t>41A_n7</w:t>
            </w:r>
            <w:r>
              <w:t>8</w:t>
            </w:r>
            <w:r>
              <w:rPr>
                <w:lang w:eastAsia="ja-JP"/>
              </w:rPr>
              <w:t>A</w:t>
            </w:r>
          </w:p>
          <w:p w14:paraId="3F381F87" w14:textId="77777777" w:rsidR="003915D2" w:rsidRDefault="003915D2">
            <w:pPr>
              <w:pStyle w:val="TAC"/>
              <w:rPr>
                <w:lang w:eastAsia="zh-CN"/>
              </w:rPr>
            </w:pPr>
            <w:r>
              <w:rPr>
                <w:lang w:eastAsia="zh-CN"/>
              </w:rPr>
              <w:t>DC_1A-41C_n78A</w:t>
            </w:r>
          </w:p>
          <w:p w14:paraId="671E5196" w14:textId="77777777" w:rsidR="003915D2" w:rsidRDefault="003915D2">
            <w:pPr>
              <w:pStyle w:val="TAC"/>
              <w:rPr>
                <w:lang w:eastAsia="zh-CN"/>
              </w:rPr>
            </w:pPr>
            <w:r>
              <w:rPr>
                <w:lang w:eastAsia="zh-CN"/>
              </w:rPr>
              <w:t>DC_1A-41A_n78(2A)</w:t>
            </w:r>
          </w:p>
          <w:p w14:paraId="112CD5A4" w14:textId="77777777" w:rsidR="003915D2" w:rsidRDefault="003915D2">
            <w:pPr>
              <w:pStyle w:val="TAC"/>
              <w:rPr>
                <w:lang w:eastAsia="ja-JP"/>
              </w:rPr>
            </w:pPr>
            <w:r>
              <w:rPr>
                <w:lang w:eastAsia="zh-CN"/>
              </w:rPr>
              <w:t>DC_1A-41C_n78(2A)</w:t>
            </w:r>
          </w:p>
        </w:tc>
        <w:tc>
          <w:tcPr>
            <w:tcW w:w="867" w:type="dxa"/>
            <w:tcBorders>
              <w:top w:val="single" w:sz="4" w:space="0" w:color="auto"/>
              <w:left w:val="single" w:sz="4" w:space="0" w:color="auto"/>
              <w:bottom w:val="single" w:sz="4" w:space="0" w:color="auto"/>
              <w:right w:val="single" w:sz="4" w:space="0" w:color="auto"/>
            </w:tcBorders>
            <w:hideMark/>
          </w:tcPr>
          <w:p w14:paraId="000CA882" w14:textId="77777777" w:rsidR="003915D2" w:rsidRDefault="003915D2">
            <w:pPr>
              <w:pStyle w:val="TAC"/>
              <w:rPr>
                <w:lang w:eastAsia="zh-CN"/>
              </w:rPr>
            </w:pPr>
            <w:r>
              <w:rPr>
                <w:lang w:eastAsia="zh-CN"/>
              </w:rPr>
              <w:t>1</w:t>
            </w:r>
          </w:p>
        </w:tc>
        <w:tc>
          <w:tcPr>
            <w:tcW w:w="1066" w:type="dxa"/>
            <w:tcBorders>
              <w:top w:val="single" w:sz="4" w:space="0" w:color="auto"/>
              <w:left w:val="single" w:sz="4" w:space="0" w:color="auto"/>
              <w:bottom w:val="single" w:sz="4" w:space="0" w:color="auto"/>
              <w:right w:val="single" w:sz="4" w:space="0" w:color="auto"/>
            </w:tcBorders>
            <w:noWrap/>
            <w:hideMark/>
          </w:tcPr>
          <w:p w14:paraId="00A931FC" w14:textId="77777777" w:rsidR="003915D2" w:rsidRDefault="003915D2">
            <w:pPr>
              <w:pStyle w:val="TAC"/>
              <w:rPr>
                <w:lang w:eastAsia="zh-CN"/>
              </w:rPr>
            </w:pPr>
            <w:r>
              <w:rPr>
                <w:rFonts w:ascii="Calibri" w:hAnsi="Calibri" w:cs="Calibri"/>
                <w:lang w:eastAsia="zh-CN"/>
              </w:rPr>
              <w:t>1950</w:t>
            </w:r>
          </w:p>
        </w:tc>
        <w:tc>
          <w:tcPr>
            <w:tcW w:w="747" w:type="dxa"/>
            <w:tcBorders>
              <w:top w:val="single" w:sz="4" w:space="0" w:color="auto"/>
              <w:left w:val="single" w:sz="4" w:space="0" w:color="auto"/>
              <w:bottom w:val="single" w:sz="4" w:space="0" w:color="auto"/>
              <w:right w:val="single" w:sz="4" w:space="0" w:color="auto"/>
            </w:tcBorders>
            <w:noWrap/>
            <w:hideMark/>
          </w:tcPr>
          <w:p w14:paraId="75EF5135" w14:textId="77777777" w:rsidR="003915D2" w:rsidRDefault="003915D2">
            <w:pPr>
              <w:pStyle w:val="TAC"/>
              <w:rPr>
                <w:lang w:eastAsia="zh-CN"/>
              </w:rPr>
            </w:pPr>
            <w:r>
              <w:rPr>
                <w:rFonts w:ascii="Calibri" w:hAnsi="Calibri" w:cs="Calibri"/>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790B62BE" w14:textId="77777777" w:rsidR="003915D2" w:rsidRDefault="003915D2">
            <w:pPr>
              <w:pStyle w:val="TAC"/>
              <w:rPr>
                <w:lang w:eastAsia="zh-CN"/>
              </w:rPr>
            </w:pPr>
            <w:r>
              <w:rPr>
                <w:rFonts w:ascii="Calibri" w:hAnsi="Calibri" w:cs="Calibri"/>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4D80B22" w14:textId="77777777" w:rsidR="003915D2" w:rsidRDefault="003915D2">
            <w:pPr>
              <w:pStyle w:val="TAC"/>
              <w:rPr>
                <w:lang w:eastAsia="zh-CN"/>
              </w:rPr>
            </w:pPr>
            <w:r>
              <w:rPr>
                <w:rFonts w:ascii="Calibri" w:hAnsi="Calibri" w:cs="Calibri"/>
                <w:lang w:eastAsia="zh-CN"/>
              </w:rPr>
              <w:t>2140</w:t>
            </w:r>
          </w:p>
        </w:tc>
        <w:tc>
          <w:tcPr>
            <w:tcW w:w="752" w:type="dxa"/>
            <w:tcBorders>
              <w:top w:val="single" w:sz="4" w:space="0" w:color="auto"/>
              <w:left w:val="single" w:sz="4" w:space="0" w:color="auto"/>
              <w:bottom w:val="single" w:sz="4" w:space="0" w:color="auto"/>
              <w:right w:val="single" w:sz="4" w:space="0" w:color="auto"/>
            </w:tcBorders>
            <w:hideMark/>
          </w:tcPr>
          <w:p w14:paraId="2F2FF7C9" w14:textId="77777777" w:rsidR="003915D2" w:rsidRDefault="003915D2">
            <w:pPr>
              <w:pStyle w:val="TAC"/>
              <w:rPr>
                <w:lang w:eastAsia="zh-CN"/>
              </w:rPr>
            </w:pPr>
            <w:r>
              <w:rPr>
                <w:rFonts w:eastAsia="Malgun Gothic"/>
                <w:szCs w:val="18"/>
                <w:lang w:eastAsia="ko-KR"/>
              </w:rPr>
              <w:t>9.3</w:t>
            </w:r>
          </w:p>
        </w:tc>
        <w:tc>
          <w:tcPr>
            <w:tcW w:w="1248" w:type="dxa"/>
            <w:tcBorders>
              <w:top w:val="single" w:sz="4" w:space="0" w:color="auto"/>
              <w:left w:val="single" w:sz="4" w:space="0" w:color="auto"/>
              <w:bottom w:val="single" w:sz="4" w:space="0" w:color="auto"/>
              <w:right w:val="single" w:sz="4" w:space="0" w:color="auto"/>
            </w:tcBorders>
            <w:hideMark/>
          </w:tcPr>
          <w:p w14:paraId="5E41AB17" w14:textId="77777777" w:rsidR="003915D2" w:rsidRDefault="003915D2">
            <w:pPr>
              <w:pStyle w:val="TAC"/>
              <w:rPr>
                <w:lang w:eastAsia="zh-CN"/>
              </w:rPr>
            </w:pPr>
            <w:r>
              <w:rPr>
                <w:lang w:eastAsia="zh-CN"/>
              </w:rPr>
              <w:t>IMD4</w:t>
            </w:r>
          </w:p>
        </w:tc>
      </w:tr>
      <w:tr w:rsidR="003915D2" w14:paraId="028CF683" w14:textId="77777777" w:rsidTr="003915D2">
        <w:trPr>
          <w:trHeight w:val="22"/>
          <w:jc w:val="center"/>
        </w:trPr>
        <w:tc>
          <w:tcPr>
            <w:tcW w:w="2258" w:type="dxa"/>
            <w:tcBorders>
              <w:top w:val="nil"/>
              <w:left w:val="single" w:sz="4" w:space="0" w:color="auto"/>
              <w:bottom w:val="nil"/>
              <w:right w:val="single" w:sz="4" w:space="0" w:color="auto"/>
            </w:tcBorders>
          </w:tcPr>
          <w:p w14:paraId="7029CB66"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E6CF72D" w14:textId="77777777" w:rsidR="003915D2" w:rsidRDefault="003915D2">
            <w:pPr>
              <w:pStyle w:val="TAC"/>
              <w:rPr>
                <w:lang w:eastAsia="zh-CN"/>
              </w:rPr>
            </w:pPr>
            <w:r>
              <w:rPr>
                <w:lang w:eastAsia="zh-CN"/>
              </w:rPr>
              <w:t>41</w:t>
            </w:r>
          </w:p>
        </w:tc>
        <w:tc>
          <w:tcPr>
            <w:tcW w:w="1066" w:type="dxa"/>
            <w:tcBorders>
              <w:top w:val="single" w:sz="4" w:space="0" w:color="auto"/>
              <w:left w:val="single" w:sz="4" w:space="0" w:color="auto"/>
              <w:bottom w:val="single" w:sz="4" w:space="0" w:color="auto"/>
              <w:right w:val="single" w:sz="4" w:space="0" w:color="auto"/>
            </w:tcBorders>
            <w:noWrap/>
            <w:hideMark/>
          </w:tcPr>
          <w:p w14:paraId="05533B37" w14:textId="77777777" w:rsidR="003915D2" w:rsidRDefault="003915D2">
            <w:pPr>
              <w:pStyle w:val="TAC"/>
              <w:rPr>
                <w:lang w:eastAsia="zh-CN"/>
              </w:rPr>
            </w:pPr>
            <w:r>
              <w:rPr>
                <w:rFonts w:ascii="Calibri" w:hAnsi="Calibri" w:cs="Calibri"/>
                <w:color w:val="000000"/>
                <w:lang w:eastAsia="zh-CN"/>
              </w:rPr>
              <w:t>2640</w:t>
            </w:r>
          </w:p>
        </w:tc>
        <w:tc>
          <w:tcPr>
            <w:tcW w:w="747" w:type="dxa"/>
            <w:tcBorders>
              <w:top w:val="single" w:sz="4" w:space="0" w:color="auto"/>
              <w:left w:val="single" w:sz="4" w:space="0" w:color="auto"/>
              <w:bottom w:val="single" w:sz="4" w:space="0" w:color="auto"/>
              <w:right w:val="single" w:sz="4" w:space="0" w:color="auto"/>
            </w:tcBorders>
            <w:noWrap/>
            <w:hideMark/>
          </w:tcPr>
          <w:p w14:paraId="6513537E" w14:textId="77777777" w:rsidR="003915D2" w:rsidRDefault="003915D2">
            <w:pPr>
              <w:pStyle w:val="TAC"/>
              <w:rPr>
                <w:lang w:eastAsia="zh-CN"/>
              </w:rPr>
            </w:pPr>
            <w:r>
              <w:rPr>
                <w:rFonts w:ascii="Calibri" w:hAnsi="Calibri" w:cs="Calibri"/>
                <w:color w:val="000000"/>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3176F08D" w14:textId="77777777" w:rsidR="003915D2" w:rsidRDefault="003915D2">
            <w:pPr>
              <w:pStyle w:val="TAC"/>
              <w:rPr>
                <w:lang w:eastAsia="zh-CN"/>
              </w:rPr>
            </w:pPr>
            <w:r>
              <w:rPr>
                <w:rFonts w:ascii="Calibri" w:hAnsi="Calibri" w:cs="Calibri"/>
                <w:color w:val="000000"/>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AF71AA7" w14:textId="77777777" w:rsidR="003915D2" w:rsidRDefault="003915D2">
            <w:pPr>
              <w:pStyle w:val="TAC"/>
              <w:rPr>
                <w:lang w:eastAsia="zh-CN"/>
              </w:rPr>
            </w:pPr>
            <w:r>
              <w:rPr>
                <w:rFonts w:ascii="Calibri" w:hAnsi="Calibri" w:cs="Calibri"/>
                <w:color w:val="000000"/>
                <w:lang w:eastAsia="zh-CN"/>
              </w:rPr>
              <w:t>2640</w:t>
            </w:r>
          </w:p>
        </w:tc>
        <w:tc>
          <w:tcPr>
            <w:tcW w:w="752" w:type="dxa"/>
            <w:tcBorders>
              <w:top w:val="single" w:sz="4" w:space="0" w:color="auto"/>
              <w:left w:val="single" w:sz="4" w:space="0" w:color="auto"/>
              <w:bottom w:val="single" w:sz="4" w:space="0" w:color="auto"/>
              <w:right w:val="single" w:sz="4" w:space="0" w:color="auto"/>
            </w:tcBorders>
            <w:hideMark/>
          </w:tcPr>
          <w:p w14:paraId="34C652CF" w14:textId="77777777" w:rsidR="003915D2" w:rsidRDefault="003915D2">
            <w:pPr>
              <w:pStyle w:val="TAC"/>
              <w:rPr>
                <w:lang w:eastAsia="zh-CN"/>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7639662" w14:textId="77777777" w:rsidR="003915D2" w:rsidRDefault="003915D2">
            <w:pPr>
              <w:pStyle w:val="TAC"/>
              <w:rPr>
                <w:lang w:eastAsia="zh-CN"/>
              </w:rPr>
            </w:pPr>
            <w:r>
              <w:rPr>
                <w:lang w:eastAsia="zh-CN"/>
              </w:rPr>
              <w:t>N/A</w:t>
            </w:r>
          </w:p>
        </w:tc>
      </w:tr>
      <w:tr w:rsidR="003915D2" w14:paraId="2AD8FAD4" w14:textId="77777777" w:rsidTr="003915D2">
        <w:trPr>
          <w:trHeight w:val="22"/>
          <w:jc w:val="center"/>
        </w:trPr>
        <w:tc>
          <w:tcPr>
            <w:tcW w:w="2258" w:type="dxa"/>
            <w:tcBorders>
              <w:top w:val="nil"/>
              <w:left w:val="single" w:sz="4" w:space="0" w:color="auto"/>
              <w:bottom w:val="nil"/>
              <w:right w:val="single" w:sz="4" w:space="0" w:color="auto"/>
            </w:tcBorders>
          </w:tcPr>
          <w:p w14:paraId="74D9A8F3"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D33564F" w14:textId="77777777" w:rsidR="003915D2" w:rsidRDefault="003915D2">
            <w:pPr>
              <w:pStyle w:val="TAC"/>
              <w:rPr>
                <w:lang w:eastAsia="zh-CN"/>
              </w:rPr>
            </w:pPr>
            <w:r>
              <w:rPr>
                <w:lang w:eastAsia="zh-CN"/>
              </w:rPr>
              <w:t>n78</w:t>
            </w:r>
          </w:p>
        </w:tc>
        <w:tc>
          <w:tcPr>
            <w:tcW w:w="1066" w:type="dxa"/>
            <w:tcBorders>
              <w:top w:val="single" w:sz="4" w:space="0" w:color="auto"/>
              <w:left w:val="single" w:sz="4" w:space="0" w:color="auto"/>
              <w:bottom w:val="single" w:sz="4" w:space="0" w:color="auto"/>
              <w:right w:val="single" w:sz="4" w:space="0" w:color="auto"/>
            </w:tcBorders>
            <w:noWrap/>
            <w:hideMark/>
          </w:tcPr>
          <w:p w14:paraId="1582F1FD" w14:textId="77777777" w:rsidR="003915D2" w:rsidRDefault="003915D2">
            <w:pPr>
              <w:pStyle w:val="TAC"/>
              <w:rPr>
                <w:lang w:eastAsia="zh-CN"/>
              </w:rPr>
            </w:pPr>
            <w:r>
              <w:rPr>
                <w:rFonts w:ascii="Calibri" w:hAnsi="Calibri" w:cs="Calibri"/>
                <w:color w:val="000000"/>
                <w:lang w:eastAsia="zh-CN"/>
              </w:rPr>
              <w:t>3710</w:t>
            </w:r>
          </w:p>
        </w:tc>
        <w:tc>
          <w:tcPr>
            <w:tcW w:w="747" w:type="dxa"/>
            <w:tcBorders>
              <w:top w:val="single" w:sz="4" w:space="0" w:color="auto"/>
              <w:left w:val="single" w:sz="4" w:space="0" w:color="auto"/>
              <w:bottom w:val="single" w:sz="4" w:space="0" w:color="auto"/>
              <w:right w:val="single" w:sz="4" w:space="0" w:color="auto"/>
            </w:tcBorders>
            <w:noWrap/>
            <w:hideMark/>
          </w:tcPr>
          <w:p w14:paraId="5B8A2FDB" w14:textId="77777777" w:rsidR="003915D2" w:rsidRDefault="003915D2">
            <w:pPr>
              <w:pStyle w:val="TAC"/>
              <w:rPr>
                <w:lang w:eastAsia="zh-CN"/>
              </w:rPr>
            </w:pPr>
            <w:r>
              <w:rPr>
                <w:rFonts w:ascii="Calibri" w:hAnsi="Calibri" w:cs="Calibri"/>
                <w:color w:val="000000"/>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5F5AC032" w14:textId="77777777" w:rsidR="003915D2" w:rsidRDefault="003915D2">
            <w:pPr>
              <w:pStyle w:val="TAC"/>
              <w:rPr>
                <w:lang w:eastAsia="zh-CN"/>
              </w:rPr>
            </w:pPr>
            <w:r>
              <w:rPr>
                <w:rFonts w:ascii="Calibri" w:hAnsi="Calibri" w:cs="Calibri"/>
                <w:color w:val="000000"/>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378C1DA0" w14:textId="77777777" w:rsidR="003915D2" w:rsidRDefault="003915D2">
            <w:pPr>
              <w:pStyle w:val="TAC"/>
              <w:rPr>
                <w:lang w:eastAsia="zh-CN"/>
              </w:rPr>
            </w:pPr>
            <w:r>
              <w:rPr>
                <w:rFonts w:ascii="Calibri" w:hAnsi="Calibri" w:cs="Calibri"/>
                <w:color w:val="000000"/>
                <w:lang w:eastAsia="zh-CN"/>
              </w:rPr>
              <w:t>3710</w:t>
            </w:r>
          </w:p>
        </w:tc>
        <w:tc>
          <w:tcPr>
            <w:tcW w:w="752" w:type="dxa"/>
            <w:tcBorders>
              <w:top w:val="single" w:sz="4" w:space="0" w:color="auto"/>
              <w:left w:val="single" w:sz="4" w:space="0" w:color="auto"/>
              <w:bottom w:val="single" w:sz="4" w:space="0" w:color="auto"/>
              <w:right w:val="single" w:sz="4" w:space="0" w:color="auto"/>
            </w:tcBorders>
            <w:hideMark/>
          </w:tcPr>
          <w:p w14:paraId="15594657" w14:textId="77777777" w:rsidR="003915D2" w:rsidRDefault="003915D2">
            <w:pPr>
              <w:pStyle w:val="TAC"/>
              <w:rPr>
                <w:lang w:eastAsia="zh-CN"/>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CEC2876" w14:textId="77777777" w:rsidR="003915D2" w:rsidRDefault="003915D2">
            <w:pPr>
              <w:pStyle w:val="TAC"/>
              <w:rPr>
                <w:lang w:eastAsia="zh-CN"/>
              </w:rPr>
            </w:pPr>
            <w:r>
              <w:rPr>
                <w:lang w:eastAsia="zh-CN"/>
              </w:rPr>
              <w:t>N/A</w:t>
            </w:r>
          </w:p>
        </w:tc>
      </w:tr>
      <w:tr w:rsidR="003915D2" w14:paraId="21D8BA3D" w14:textId="77777777" w:rsidTr="003915D2">
        <w:trPr>
          <w:trHeight w:val="22"/>
          <w:jc w:val="center"/>
        </w:trPr>
        <w:tc>
          <w:tcPr>
            <w:tcW w:w="2258" w:type="dxa"/>
            <w:tcBorders>
              <w:top w:val="nil"/>
              <w:left w:val="single" w:sz="4" w:space="0" w:color="auto"/>
              <w:bottom w:val="nil"/>
              <w:right w:val="single" w:sz="4" w:space="0" w:color="auto"/>
            </w:tcBorders>
          </w:tcPr>
          <w:p w14:paraId="611B6730"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35283E9" w14:textId="77777777" w:rsidR="003915D2" w:rsidRDefault="003915D2">
            <w:pPr>
              <w:pStyle w:val="TAC"/>
              <w:rPr>
                <w:lang w:eastAsia="ja-JP"/>
              </w:rPr>
            </w:pPr>
            <w:r>
              <w:rPr>
                <w:lang w:eastAsia="zh-CN"/>
              </w:rPr>
              <w:t>1</w:t>
            </w:r>
          </w:p>
        </w:tc>
        <w:tc>
          <w:tcPr>
            <w:tcW w:w="1066" w:type="dxa"/>
            <w:tcBorders>
              <w:top w:val="single" w:sz="4" w:space="0" w:color="auto"/>
              <w:left w:val="single" w:sz="4" w:space="0" w:color="auto"/>
              <w:bottom w:val="single" w:sz="4" w:space="0" w:color="auto"/>
              <w:right w:val="single" w:sz="4" w:space="0" w:color="auto"/>
            </w:tcBorders>
            <w:noWrap/>
            <w:hideMark/>
          </w:tcPr>
          <w:p w14:paraId="3F9B7BEE" w14:textId="77777777" w:rsidR="003915D2" w:rsidRDefault="003915D2">
            <w:pPr>
              <w:pStyle w:val="TAC"/>
              <w:rPr>
                <w:szCs w:val="18"/>
                <w:lang w:eastAsia="ko-KR"/>
              </w:rPr>
            </w:pPr>
            <w:r>
              <w:rPr>
                <w:lang w:eastAsia="zh-CN"/>
              </w:rPr>
              <w:t>1975</w:t>
            </w:r>
          </w:p>
        </w:tc>
        <w:tc>
          <w:tcPr>
            <w:tcW w:w="747" w:type="dxa"/>
            <w:tcBorders>
              <w:top w:val="single" w:sz="4" w:space="0" w:color="auto"/>
              <w:left w:val="single" w:sz="4" w:space="0" w:color="auto"/>
              <w:bottom w:val="single" w:sz="4" w:space="0" w:color="auto"/>
              <w:right w:val="single" w:sz="4" w:space="0" w:color="auto"/>
            </w:tcBorders>
            <w:noWrap/>
            <w:hideMark/>
          </w:tcPr>
          <w:p w14:paraId="4AEE1DB8" w14:textId="77777777" w:rsidR="003915D2" w:rsidRDefault="003915D2">
            <w:pPr>
              <w:pStyle w:val="TAC"/>
              <w:rPr>
                <w:szCs w:val="18"/>
                <w:lang w:eastAsia="ko-KR"/>
              </w:rPr>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2BF707E4" w14:textId="77777777" w:rsidR="003915D2" w:rsidRDefault="003915D2">
            <w:pPr>
              <w:pStyle w:val="TAC"/>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EF68CD2" w14:textId="77777777" w:rsidR="003915D2" w:rsidRDefault="003915D2">
            <w:pPr>
              <w:pStyle w:val="TAC"/>
              <w:rPr>
                <w:szCs w:val="18"/>
                <w:lang w:eastAsia="ko-KR"/>
              </w:rPr>
            </w:pPr>
            <w:r>
              <w:rPr>
                <w:lang w:eastAsia="zh-CN"/>
              </w:rPr>
              <w:t>2165</w:t>
            </w:r>
          </w:p>
        </w:tc>
        <w:tc>
          <w:tcPr>
            <w:tcW w:w="752" w:type="dxa"/>
            <w:tcBorders>
              <w:top w:val="single" w:sz="4" w:space="0" w:color="auto"/>
              <w:left w:val="single" w:sz="4" w:space="0" w:color="auto"/>
              <w:bottom w:val="single" w:sz="4" w:space="0" w:color="auto"/>
              <w:right w:val="single" w:sz="4" w:space="0" w:color="auto"/>
            </w:tcBorders>
            <w:hideMark/>
          </w:tcPr>
          <w:p w14:paraId="138529B6" w14:textId="77777777" w:rsidR="003915D2" w:rsidRDefault="003915D2">
            <w:pPr>
              <w:pStyle w:val="TAC"/>
              <w:rPr>
                <w:lang w:eastAsia="zh-CN"/>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769DE14A" w14:textId="77777777" w:rsidR="003915D2" w:rsidRDefault="003915D2">
            <w:pPr>
              <w:pStyle w:val="TAC"/>
              <w:rPr>
                <w:lang w:eastAsia="zh-CN"/>
              </w:rPr>
            </w:pPr>
            <w:r>
              <w:rPr>
                <w:lang w:eastAsia="zh-CN"/>
              </w:rPr>
              <w:t>N/A</w:t>
            </w:r>
          </w:p>
        </w:tc>
      </w:tr>
      <w:tr w:rsidR="003915D2" w14:paraId="63E02EFF" w14:textId="77777777" w:rsidTr="003915D2">
        <w:trPr>
          <w:trHeight w:val="22"/>
          <w:jc w:val="center"/>
        </w:trPr>
        <w:tc>
          <w:tcPr>
            <w:tcW w:w="2258" w:type="dxa"/>
            <w:tcBorders>
              <w:top w:val="nil"/>
              <w:left w:val="single" w:sz="4" w:space="0" w:color="auto"/>
              <w:bottom w:val="nil"/>
              <w:right w:val="single" w:sz="4" w:space="0" w:color="auto"/>
            </w:tcBorders>
          </w:tcPr>
          <w:p w14:paraId="126D6E6F"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0B325B9D" w14:textId="77777777" w:rsidR="003915D2" w:rsidRDefault="003915D2">
            <w:pPr>
              <w:pStyle w:val="TAC"/>
              <w:rPr>
                <w:lang w:eastAsia="ja-JP"/>
              </w:rPr>
            </w:pPr>
            <w:r>
              <w:rPr>
                <w:lang w:eastAsia="zh-CN"/>
              </w:rPr>
              <w:t>41</w:t>
            </w:r>
          </w:p>
        </w:tc>
        <w:tc>
          <w:tcPr>
            <w:tcW w:w="1066" w:type="dxa"/>
            <w:tcBorders>
              <w:top w:val="single" w:sz="4" w:space="0" w:color="auto"/>
              <w:left w:val="single" w:sz="4" w:space="0" w:color="auto"/>
              <w:bottom w:val="single" w:sz="4" w:space="0" w:color="auto"/>
              <w:right w:val="single" w:sz="4" w:space="0" w:color="auto"/>
            </w:tcBorders>
            <w:noWrap/>
            <w:hideMark/>
          </w:tcPr>
          <w:p w14:paraId="25F14DDC" w14:textId="77777777" w:rsidR="003915D2" w:rsidRDefault="003915D2">
            <w:pPr>
              <w:pStyle w:val="TAC"/>
              <w:rPr>
                <w:szCs w:val="18"/>
                <w:lang w:eastAsia="ko-KR"/>
              </w:rPr>
            </w:pPr>
            <w:r>
              <w:rPr>
                <w:rFonts w:eastAsia="Malgun Gothic"/>
                <w:szCs w:val="18"/>
                <w:lang w:eastAsia="ko-KR"/>
              </w:rPr>
              <w:t>2515</w:t>
            </w:r>
          </w:p>
        </w:tc>
        <w:tc>
          <w:tcPr>
            <w:tcW w:w="747" w:type="dxa"/>
            <w:tcBorders>
              <w:top w:val="single" w:sz="4" w:space="0" w:color="auto"/>
              <w:left w:val="single" w:sz="4" w:space="0" w:color="auto"/>
              <w:bottom w:val="single" w:sz="4" w:space="0" w:color="auto"/>
              <w:right w:val="single" w:sz="4" w:space="0" w:color="auto"/>
            </w:tcBorders>
            <w:noWrap/>
            <w:hideMark/>
          </w:tcPr>
          <w:p w14:paraId="3544B0C3" w14:textId="77777777" w:rsidR="003915D2" w:rsidRDefault="003915D2">
            <w:pPr>
              <w:pStyle w:val="TAC"/>
              <w:rPr>
                <w:szCs w:val="18"/>
                <w:lang w:eastAsia="ko-KR"/>
              </w:rPr>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273DF964" w14:textId="77777777" w:rsidR="003915D2" w:rsidRDefault="003915D2">
            <w:pPr>
              <w:pStyle w:val="TAC"/>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F952EEC" w14:textId="77777777" w:rsidR="003915D2" w:rsidRDefault="003915D2">
            <w:pPr>
              <w:pStyle w:val="TAC"/>
              <w:rPr>
                <w:szCs w:val="18"/>
                <w:lang w:eastAsia="ko-KR"/>
              </w:rPr>
            </w:pPr>
            <w:r>
              <w:rPr>
                <w:lang w:eastAsia="zh-CN"/>
              </w:rPr>
              <w:t>2515</w:t>
            </w:r>
          </w:p>
        </w:tc>
        <w:tc>
          <w:tcPr>
            <w:tcW w:w="752" w:type="dxa"/>
            <w:tcBorders>
              <w:top w:val="single" w:sz="4" w:space="0" w:color="auto"/>
              <w:left w:val="single" w:sz="4" w:space="0" w:color="auto"/>
              <w:bottom w:val="single" w:sz="4" w:space="0" w:color="auto"/>
              <w:right w:val="single" w:sz="4" w:space="0" w:color="auto"/>
            </w:tcBorders>
            <w:hideMark/>
          </w:tcPr>
          <w:p w14:paraId="6935D30C" w14:textId="77777777" w:rsidR="003915D2" w:rsidRDefault="003915D2">
            <w:pPr>
              <w:pStyle w:val="TAC"/>
              <w:rPr>
                <w:lang w:eastAsia="zh-CN"/>
              </w:rPr>
            </w:pPr>
            <w:r>
              <w:rPr>
                <w:lang w:eastAsia="zh-CN"/>
              </w:rPr>
              <w:t>12</w:t>
            </w:r>
          </w:p>
        </w:tc>
        <w:tc>
          <w:tcPr>
            <w:tcW w:w="1248" w:type="dxa"/>
            <w:tcBorders>
              <w:top w:val="single" w:sz="4" w:space="0" w:color="auto"/>
              <w:left w:val="single" w:sz="4" w:space="0" w:color="auto"/>
              <w:bottom w:val="single" w:sz="4" w:space="0" w:color="auto"/>
              <w:right w:val="single" w:sz="4" w:space="0" w:color="auto"/>
            </w:tcBorders>
            <w:hideMark/>
          </w:tcPr>
          <w:p w14:paraId="50EE5FDB" w14:textId="77777777" w:rsidR="003915D2" w:rsidRDefault="003915D2">
            <w:pPr>
              <w:pStyle w:val="TAC"/>
              <w:rPr>
                <w:lang w:eastAsia="zh-CN"/>
              </w:rPr>
            </w:pPr>
            <w:r>
              <w:rPr>
                <w:lang w:eastAsia="zh-CN"/>
              </w:rPr>
              <w:t>IMD4</w:t>
            </w:r>
          </w:p>
        </w:tc>
      </w:tr>
      <w:tr w:rsidR="003915D2" w14:paraId="2DE1F049"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2A77CFB2"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1679816" w14:textId="77777777" w:rsidR="003915D2" w:rsidRDefault="003915D2">
            <w:pPr>
              <w:pStyle w:val="TAC"/>
              <w:rPr>
                <w:lang w:eastAsia="ja-JP"/>
              </w:rPr>
            </w:pPr>
            <w:r>
              <w:rPr>
                <w:lang w:eastAsia="zh-CN"/>
              </w:rPr>
              <w:t>n78</w:t>
            </w:r>
          </w:p>
        </w:tc>
        <w:tc>
          <w:tcPr>
            <w:tcW w:w="1066" w:type="dxa"/>
            <w:tcBorders>
              <w:top w:val="single" w:sz="4" w:space="0" w:color="auto"/>
              <w:left w:val="single" w:sz="4" w:space="0" w:color="auto"/>
              <w:bottom w:val="single" w:sz="4" w:space="0" w:color="auto"/>
              <w:right w:val="single" w:sz="4" w:space="0" w:color="auto"/>
            </w:tcBorders>
            <w:noWrap/>
            <w:hideMark/>
          </w:tcPr>
          <w:p w14:paraId="0E425538" w14:textId="77777777" w:rsidR="003915D2" w:rsidRDefault="003915D2">
            <w:pPr>
              <w:pStyle w:val="TAC"/>
              <w:rPr>
                <w:szCs w:val="18"/>
                <w:lang w:eastAsia="ko-KR"/>
              </w:rPr>
            </w:pPr>
            <w:r>
              <w:rPr>
                <w:lang w:eastAsia="zh-CN"/>
              </w:rPr>
              <w:t>3410</w:t>
            </w:r>
          </w:p>
        </w:tc>
        <w:tc>
          <w:tcPr>
            <w:tcW w:w="747" w:type="dxa"/>
            <w:tcBorders>
              <w:top w:val="single" w:sz="4" w:space="0" w:color="auto"/>
              <w:left w:val="single" w:sz="4" w:space="0" w:color="auto"/>
              <w:bottom w:val="single" w:sz="4" w:space="0" w:color="auto"/>
              <w:right w:val="single" w:sz="4" w:space="0" w:color="auto"/>
            </w:tcBorders>
            <w:noWrap/>
            <w:hideMark/>
          </w:tcPr>
          <w:p w14:paraId="21CBF4ED" w14:textId="77777777" w:rsidR="003915D2" w:rsidRDefault="003915D2">
            <w:pPr>
              <w:pStyle w:val="TAC"/>
              <w:rPr>
                <w:szCs w:val="18"/>
                <w:lang w:eastAsia="ko-KR"/>
              </w:rPr>
            </w:pPr>
            <w:r>
              <w:rPr>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287FE8B0" w14:textId="77777777" w:rsidR="003915D2" w:rsidRDefault="003915D2">
            <w:pPr>
              <w:pStyle w:val="TAC"/>
              <w:rPr>
                <w:szCs w:val="18"/>
                <w:lang w:eastAsia="ko-KR"/>
              </w:rPr>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4E0E7171" w14:textId="77777777" w:rsidR="003915D2" w:rsidRDefault="003915D2">
            <w:pPr>
              <w:pStyle w:val="TAC"/>
              <w:rPr>
                <w:szCs w:val="18"/>
                <w:lang w:eastAsia="ko-KR"/>
              </w:rPr>
            </w:pPr>
            <w:r>
              <w:rPr>
                <w:lang w:eastAsia="zh-CN"/>
              </w:rPr>
              <w:t>3410</w:t>
            </w:r>
          </w:p>
        </w:tc>
        <w:tc>
          <w:tcPr>
            <w:tcW w:w="752" w:type="dxa"/>
            <w:tcBorders>
              <w:top w:val="single" w:sz="4" w:space="0" w:color="auto"/>
              <w:left w:val="single" w:sz="4" w:space="0" w:color="auto"/>
              <w:bottom w:val="single" w:sz="4" w:space="0" w:color="auto"/>
              <w:right w:val="single" w:sz="4" w:space="0" w:color="auto"/>
            </w:tcBorders>
            <w:hideMark/>
          </w:tcPr>
          <w:p w14:paraId="1B22DD29" w14:textId="77777777" w:rsidR="003915D2" w:rsidRDefault="003915D2">
            <w:pPr>
              <w:pStyle w:val="TAC"/>
              <w:rPr>
                <w:lang w:eastAsia="zh-CN"/>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238B30F5" w14:textId="77777777" w:rsidR="003915D2" w:rsidRDefault="003915D2">
            <w:pPr>
              <w:pStyle w:val="TAC"/>
              <w:rPr>
                <w:lang w:eastAsia="zh-CN"/>
              </w:rPr>
            </w:pPr>
            <w:r>
              <w:rPr>
                <w:lang w:eastAsia="zh-CN"/>
              </w:rPr>
              <w:t>N/A</w:t>
            </w:r>
          </w:p>
        </w:tc>
      </w:tr>
      <w:tr w:rsidR="003915D2" w14:paraId="2257C6E8"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4FCBECB9" w14:textId="77777777" w:rsidR="003915D2" w:rsidRDefault="003915D2">
            <w:pPr>
              <w:pStyle w:val="TAC"/>
              <w:rPr>
                <w:rFonts w:cs="Arial"/>
              </w:rPr>
            </w:pPr>
            <w:r>
              <w:rPr>
                <w:rFonts w:cs="Arial"/>
              </w:rPr>
              <w:t>DC_1A_n41A-n77A</w:t>
            </w:r>
          </w:p>
          <w:p w14:paraId="5D4544A1" w14:textId="77777777" w:rsidR="003915D2" w:rsidRDefault="003915D2">
            <w:pPr>
              <w:pStyle w:val="TAC"/>
              <w:rPr>
                <w:lang w:eastAsia="zh-CN"/>
              </w:rPr>
            </w:pPr>
            <w:r>
              <w:rPr>
                <w:lang w:eastAsia="zh-CN"/>
              </w:rPr>
              <w:t>DC_1A_n41A-n77(2A)</w:t>
            </w:r>
          </w:p>
          <w:p w14:paraId="4566C302" w14:textId="77777777" w:rsidR="003915D2" w:rsidRDefault="003915D2">
            <w:pPr>
              <w:pStyle w:val="TAC"/>
              <w:rPr>
                <w:rFonts w:cs="Arial"/>
              </w:rPr>
            </w:pPr>
            <w:r>
              <w:rPr>
                <w:rFonts w:cs="Arial"/>
              </w:rPr>
              <w:t>DC_1A_n41A-n78A</w:t>
            </w:r>
          </w:p>
          <w:p w14:paraId="1253FA7F" w14:textId="77777777" w:rsidR="003915D2" w:rsidRDefault="003915D2">
            <w:pPr>
              <w:pStyle w:val="TAC"/>
              <w:rPr>
                <w:lang w:eastAsia="zh-CN"/>
              </w:rPr>
            </w:pPr>
            <w:r>
              <w:rPr>
                <w:lang w:eastAsia="zh-CN"/>
              </w:rPr>
              <w:t>DC_1A_n41A-n78(2A)</w:t>
            </w:r>
          </w:p>
        </w:tc>
        <w:tc>
          <w:tcPr>
            <w:tcW w:w="867" w:type="dxa"/>
            <w:tcBorders>
              <w:top w:val="single" w:sz="4" w:space="0" w:color="auto"/>
              <w:left w:val="single" w:sz="4" w:space="0" w:color="auto"/>
              <w:bottom w:val="single" w:sz="4" w:space="0" w:color="auto"/>
              <w:right w:val="single" w:sz="4" w:space="0" w:color="auto"/>
            </w:tcBorders>
            <w:hideMark/>
          </w:tcPr>
          <w:p w14:paraId="3ABD9AA7" w14:textId="77777777" w:rsidR="003915D2" w:rsidRDefault="003915D2">
            <w:pPr>
              <w:pStyle w:val="TAC"/>
              <w:rPr>
                <w:lang w:eastAsia="zh-CN"/>
              </w:rPr>
            </w:pPr>
            <w:r>
              <w:rPr>
                <w:lang w:eastAsia="ja-JP"/>
              </w:rPr>
              <w:t>1</w:t>
            </w:r>
          </w:p>
        </w:tc>
        <w:tc>
          <w:tcPr>
            <w:tcW w:w="1066" w:type="dxa"/>
            <w:tcBorders>
              <w:top w:val="single" w:sz="4" w:space="0" w:color="auto"/>
              <w:left w:val="single" w:sz="4" w:space="0" w:color="auto"/>
              <w:bottom w:val="single" w:sz="4" w:space="0" w:color="auto"/>
              <w:right w:val="single" w:sz="4" w:space="0" w:color="auto"/>
            </w:tcBorders>
            <w:noWrap/>
            <w:hideMark/>
          </w:tcPr>
          <w:p w14:paraId="16E2BB35" w14:textId="77777777" w:rsidR="003915D2" w:rsidRDefault="003915D2">
            <w:pPr>
              <w:pStyle w:val="TAC"/>
              <w:rPr>
                <w:lang w:eastAsia="zh-CN"/>
              </w:rPr>
            </w:pPr>
            <w:r>
              <w:rPr>
                <w:lang w:eastAsia="ja-JP"/>
              </w:rPr>
              <w:t>1975</w:t>
            </w:r>
          </w:p>
        </w:tc>
        <w:tc>
          <w:tcPr>
            <w:tcW w:w="747" w:type="dxa"/>
            <w:tcBorders>
              <w:top w:val="single" w:sz="4" w:space="0" w:color="auto"/>
              <w:left w:val="single" w:sz="4" w:space="0" w:color="auto"/>
              <w:bottom w:val="single" w:sz="4" w:space="0" w:color="auto"/>
              <w:right w:val="single" w:sz="4" w:space="0" w:color="auto"/>
            </w:tcBorders>
            <w:noWrap/>
            <w:hideMark/>
          </w:tcPr>
          <w:p w14:paraId="13349F1F" w14:textId="77777777" w:rsidR="003915D2" w:rsidRDefault="003915D2">
            <w:pPr>
              <w:pStyle w:val="TAC"/>
              <w:rPr>
                <w:lang w:eastAsia="zh-CN"/>
              </w:rPr>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64C92AF2" w14:textId="77777777" w:rsidR="003915D2" w:rsidRDefault="003915D2">
            <w:pPr>
              <w:pStyle w:val="TAC"/>
              <w:rPr>
                <w:lang w:eastAsia="zh-CN"/>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14817915" w14:textId="77777777" w:rsidR="003915D2" w:rsidRDefault="003915D2">
            <w:pPr>
              <w:pStyle w:val="TAC"/>
              <w:rPr>
                <w:lang w:eastAsia="zh-CN"/>
              </w:rPr>
            </w:pPr>
            <w:r>
              <w:rPr>
                <w:lang w:eastAsia="ja-JP"/>
              </w:rPr>
              <w:t>2165</w:t>
            </w:r>
          </w:p>
        </w:tc>
        <w:tc>
          <w:tcPr>
            <w:tcW w:w="752" w:type="dxa"/>
            <w:tcBorders>
              <w:top w:val="single" w:sz="4" w:space="0" w:color="auto"/>
              <w:left w:val="single" w:sz="4" w:space="0" w:color="auto"/>
              <w:bottom w:val="single" w:sz="4" w:space="0" w:color="auto"/>
              <w:right w:val="single" w:sz="4" w:space="0" w:color="auto"/>
            </w:tcBorders>
            <w:hideMark/>
          </w:tcPr>
          <w:p w14:paraId="460ED513"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2110774" w14:textId="77777777" w:rsidR="003915D2" w:rsidRDefault="003915D2">
            <w:pPr>
              <w:pStyle w:val="TAC"/>
              <w:rPr>
                <w:lang w:eastAsia="zh-CN"/>
              </w:rPr>
            </w:pPr>
            <w:r>
              <w:rPr>
                <w:lang w:eastAsia="zh-CN"/>
              </w:rPr>
              <w:t>N/A</w:t>
            </w:r>
          </w:p>
        </w:tc>
      </w:tr>
      <w:tr w:rsidR="003915D2" w14:paraId="194CB8C3" w14:textId="77777777" w:rsidTr="003915D2">
        <w:trPr>
          <w:trHeight w:val="22"/>
          <w:jc w:val="center"/>
        </w:trPr>
        <w:tc>
          <w:tcPr>
            <w:tcW w:w="2258" w:type="dxa"/>
            <w:tcBorders>
              <w:top w:val="nil"/>
              <w:left w:val="single" w:sz="4" w:space="0" w:color="auto"/>
              <w:bottom w:val="nil"/>
              <w:right w:val="single" w:sz="4" w:space="0" w:color="auto"/>
            </w:tcBorders>
          </w:tcPr>
          <w:p w14:paraId="1C767CFD"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08A5AD10" w14:textId="77777777" w:rsidR="003915D2" w:rsidRDefault="003915D2">
            <w:pPr>
              <w:pStyle w:val="TAC"/>
              <w:rPr>
                <w:lang w:eastAsia="zh-CN"/>
              </w:rPr>
            </w:pPr>
            <w:r>
              <w:rPr>
                <w:lang w:eastAsia="ja-JP"/>
              </w:rPr>
              <w:t>n41</w:t>
            </w:r>
          </w:p>
        </w:tc>
        <w:tc>
          <w:tcPr>
            <w:tcW w:w="1066" w:type="dxa"/>
            <w:tcBorders>
              <w:top w:val="single" w:sz="4" w:space="0" w:color="auto"/>
              <w:left w:val="single" w:sz="4" w:space="0" w:color="auto"/>
              <w:bottom w:val="single" w:sz="4" w:space="0" w:color="auto"/>
              <w:right w:val="single" w:sz="4" w:space="0" w:color="auto"/>
            </w:tcBorders>
            <w:noWrap/>
            <w:hideMark/>
          </w:tcPr>
          <w:p w14:paraId="56ECE64C" w14:textId="77777777" w:rsidR="003915D2" w:rsidRDefault="003915D2">
            <w:pPr>
              <w:pStyle w:val="TAC"/>
              <w:rPr>
                <w:lang w:eastAsia="zh-CN"/>
              </w:rPr>
            </w:pPr>
            <w:r>
              <w:rPr>
                <w:lang w:eastAsia="ja-JP"/>
              </w:rPr>
              <w:t>2515</w:t>
            </w:r>
          </w:p>
        </w:tc>
        <w:tc>
          <w:tcPr>
            <w:tcW w:w="747" w:type="dxa"/>
            <w:tcBorders>
              <w:top w:val="single" w:sz="4" w:space="0" w:color="auto"/>
              <w:left w:val="single" w:sz="4" w:space="0" w:color="auto"/>
              <w:bottom w:val="single" w:sz="4" w:space="0" w:color="auto"/>
              <w:right w:val="single" w:sz="4" w:space="0" w:color="auto"/>
            </w:tcBorders>
            <w:noWrap/>
            <w:hideMark/>
          </w:tcPr>
          <w:p w14:paraId="594BE73F" w14:textId="77777777" w:rsidR="003915D2" w:rsidRDefault="003915D2">
            <w:pPr>
              <w:pStyle w:val="TAC"/>
              <w:rPr>
                <w:lang w:eastAsia="zh-CN"/>
              </w:rPr>
            </w:pPr>
            <w:r>
              <w:rPr>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4FF33C78" w14:textId="77777777" w:rsidR="003915D2" w:rsidRDefault="003915D2">
            <w:pPr>
              <w:pStyle w:val="TAC"/>
              <w:rPr>
                <w:lang w:eastAsia="zh-CN"/>
              </w:rPr>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4163A69A" w14:textId="77777777" w:rsidR="003915D2" w:rsidRDefault="003915D2">
            <w:pPr>
              <w:pStyle w:val="TAC"/>
              <w:rPr>
                <w:lang w:eastAsia="zh-CN"/>
              </w:rPr>
            </w:pPr>
            <w:r>
              <w:rPr>
                <w:lang w:eastAsia="ja-JP"/>
              </w:rPr>
              <w:t>2515</w:t>
            </w:r>
          </w:p>
        </w:tc>
        <w:tc>
          <w:tcPr>
            <w:tcW w:w="752" w:type="dxa"/>
            <w:tcBorders>
              <w:top w:val="single" w:sz="4" w:space="0" w:color="auto"/>
              <w:left w:val="single" w:sz="4" w:space="0" w:color="auto"/>
              <w:bottom w:val="single" w:sz="4" w:space="0" w:color="auto"/>
              <w:right w:val="single" w:sz="4" w:space="0" w:color="auto"/>
            </w:tcBorders>
            <w:hideMark/>
          </w:tcPr>
          <w:p w14:paraId="26FB4813" w14:textId="77777777" w:rsidR="003915D2" w:rsidRDefault="003915D2">
            <w:pPr>
              <w:pStyle w:val="TAC"/>
              <w:rPr>
                <w:lang w:eastAsia="zh-CN"/>
              </w:rPr>
            </w:pPr>
            <w:r>
              <w:rPr>
                <w:lang w:eastAsia="zh-CN"/>
              </w:rPr>
              <w:t>11.5</w:t>
            </w:r>
          </w:p>
        </w:tc>
        <w:tc>
          <w:tcPr>
            <w:tcW w:w="1248" w:type="dxa"/>
            <w:tcBorders>
              <w:top w:val="single" w:sz="4" w:space="0" w:color="auto"/>
              <w:left w:val="single" w:sz="4" w:space="0" w:color="auto"/>
              <w:bottom w:val="single" w:sz="4" w:space="0" w:color="auto"/>
              <w:right w:val="single" w:sz="4" w:space="0" w:color="auto"/>
            </w:tcBorders>
            <w:hideMark/>
          </w:tcPr>
          <w:p w14:paraId="1108CA7C" w14:textId="77777777" w:rsidR="003915D2" w:rsidRDefault="003915D2">
            <w:pPr>
              <w:pStyle w:val="TAC"/>
              <w:rPr>
                <w:lang w:eastAsia="zh-CN"/>
              </w:rPr>
            </w:pPr>
            <w:r>
              <w:rPr>
                <w:lang w:eastAsia="zh-CN"/>
              </w:rPr>
              <w:t>IMD4</w:t>
            </w:r>
          </w:p>
        </w:tc>
      </w:tr>
      <w:tr w:rsidR="003915D2" w14:paraId="3B62BC51" w14:textId="77777777" w:rsidTr="003915D2">
        <w:trPr>
          <w:trHeight w:val="22"/>
          <w:jc w:val="center"/>
        </w:trPr>
        <w:tc>
          <w:tcPr>
            <w:tcW w:w="2258" w:type="dxa"/>
            <w:tcBorders>
              <w:top w:val="nil"/>
              <w:left w:val="single" w:sz="4" w:space="0" w:color="auto"/>
              <w:bottom w:val="nil"/>
              <w:right w:val="single" w:sz="4" w:space="0" w:color="auto"/>
            </w:tcBorders>
          </w:tcPr>
          <w:p w14:paraId="2F58CFC8"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D27F54F" w14:textId="77777777" w:rsidR="003915D2" w:rsidRDefault="003915D2">
            <w:pPr>
              <w:pStyle w:val="TAC"/>
              <w:rPr>
                <w:lang w:eastAsia="zh-CN"/>
              </w:rPr>
            </w:pPr>
            <w:r>
              <w:rPr>
                <w:lang w:eastAsia="ja-JP"/>
              </w:rPr>
              <w:t>n78</w:t>
            </w:r>
          </w:p>
        </w:tc>
        <w:tc>
          <w:tcPr>
            <w:tcW w:w="1066" w:type="dxa"/>
            <w:tcBorders>
              <w:top w:val="single" w:sz="4" w:space="0" w:color="auto"/>
              <w:left w:val="single" w:sz="4" w:space="0" w:color="auto"/>
              <w:bottom w:val="single" w:sz="4" w:space="0" w:color="auto"/>
              <w:right w:val="single" w:sz="4" w:space="0" w:color="auto"/>
            </w:tcBorders>
            <w:noWrap/>
            <w:hideMark/>
          </w:tcPr>
          <w:p w14:paraId="00FAC6BF" w14:textId="77777777" w:rsidR="003915D2" w:rsidRDefault="003915D2">
            <w:pPr>
              <w:pStyle w:val="TAC"/>
              <w:rPr>
                <w:lang w:eastAsia="zh-CN"/>
              </w:rPr>
            </w:pPr>
            <w:r>
              <w:rPr>
                <w:lang w:eastAsia="ja-JP"/>
              </w:rPr>
              <w:t>3410</w:t>
            </w:r>
          </w:p>
        </w:tc>
        <w:tc>
          <w:tcPr>
            <w:tcW w:w="747" w:type="dxa"/>
            <w:tcBorders>
              <w:top w:val="single" w:sz="4" w:space="0" w:color="auto"/>
              <w:left w:val="single" w:sz="4" w:space="0" w:color="auto"/>
              <w:bottom w:val="single" w:sz="4" w:space="0" w:color="auto"/>
              <w:right w:val="single" w:sz="4" w:space="0" w:color="auto"/>
            </w:tcBorders>
            <w:noWrap/>
            <w:hideMark/>
          </w:tcPr>
          <w:p w14:paraId="2FA7485B" w14:textId="77777777" w:rsidR="003915D2" w:rsidRDefault="003915D2">
            <w:pPr>
              <w:pStyle w:val="TAC"/>
              <w:rPr>
                <w:lang w:eastAsia="zh-CN"/>
              </w:rPr>
            </w:pPr>
            <w:r>
              <w:rPr>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3F8FA307" w14:textId="77777777" w:rsidR="003915D2" w:rsidRDefault="003915D2">
            <w:pPr>
              <w:pStyle w:val="TAC"/>
              <w:rPr>
                <w:lang w:eastAsia="zh-CN"/>
              </w:rPr>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046E0BF7" w14:textId="77777777" w:rsidR="003915D2" w:rsidRDefault="003915D2">
            <w:pPr>
              <w:pStyle w:val="TAC"/>
              <w:rPr>
                <w:lang w:eastAsia="zh-CN"/>
              </w:rPr>
            </w:pPr>
            <w:r>
              <w:rPr>
                <w:lang w:eastAsia="ja-JP"/>
              </w:rPr>
              <w:t>3410</w:t>
            </w:r>
          </w:p>
        </w:tc>
        <w:tc>
          <w:tcPr>
            <w:tcW w:w="752" w:type="dxa"/>
            <w:tcBorders>
              <w:top w:val="single" w:sz="4" w:space="0" w:color="auto"/>
              <w:left w:val="single" w:sz="4" w:space="0" w:color="auto"/>
              <w:bottom w:val="single" w:sz="4" w:space="0" w:color="auto"/>
              <w:right w:val="single" w:sz="4" w:space="0" w:color="auto"/>
            </w:tcBorders>
            <w:hideMark/>
          </w:tcPr>
          <w:p w14:paraId="0CCDB862"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B273D2D" w14:textId="77777777" w:rsidR="003915D2" w:rsidRDefault="003915D2">
            <w:pPr>
              <w:pStyle w:val="TAC"/>
              <w:rPr>
                <w:lang w:eastAsia="zh-CN"/>
              </w:rPr>
            </w:pPr>
            <w:r>
              <w:rPr>
                <w:lang w:eastAsia="zh-CN"/>
              </w:rPr>
              <w:t>N/A</w:t>
            </w:r>
          </w:p>
        </w:tc>
      </w:tr>
      <w:tr w:rsidR="003915D2" w14:paraId="4CF8F68C" w14:textId="77777777" w:rsidTr="003915D2">
        <w:trPr>
          <w:trHeight w:val="22"/>
          <w:jc w:val="center"/>
        </w:trPr>
        <w:tc>
          <w:tcPr>
            <w:tcW w:w="2258" w:type="dxa"/>
            <w:tcBorders>
              <w:top w:val="nil"/>
              <w:left w:val="single" w:sz="4" w:space="0" w:color="auto"/>
              <w:bottom w:val="nil"/>
              <w:right w:val="single" w:sz="4" w:space="0" w:color="auto"/>
            </w:tcBorders>
          </w:tcPr>
          <w:p w14:paraId="55DF4884"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1EDC8AA" w14:textId="77777777" w:rsidR="003915D2" w:rsidRDefault="003915D2">
            <w:pPr>
              <w:pStyle w:val="TAC"/>
              <w:rPr>
                <w:lang w:eastAsia="zh-CN"/>
              </w:rPr>
            </w:pPr>
            <w:r>
              <w:rPr>
                <w:lang w:eastAsia="ja-JP"/>
              </w:rPr>
              <w:t>1</w:t>
            </w:r>
          </w:p>
        </w:tc>
        <w:tc>
          <w:tcPr>
            <w:tcW w:w="1066" w:type="dxa"/>
            <w:tcBorders>
              <w:top w:val="single" w:sz="4" w:space="0" w:color="auto"/>
              <w:left w:val="single" w:sz="4" w:space="0" w:color="auto"/>
              <w:bottom w:val="single" w:sz="4" w:space="0" w:color="auto"/>
              <w:right w:val="single" w:sz="4" w:space="0" w:color="auto"/>
            </w:tcBorders>
            <w:noWrap/>
            <w:hideMark/>
          </w:tcPr>
          <w:p w14:paraId="4A38245C" w14:textId="77777777" w:rsidR="003915D2" w:rsidRDefault="003915D2">
            <w:pPr>
              <w:pStyle w:val="TAC"/>
              <w:rPr>
                <w:lang w:eastAsia="zh-CN"/>
              </w:rPr>
            </w:pPr>
            <w:r>
              <w:rPr>
                <w:lang w:eastAsia="ja-JP"/>
              </w:rPr>
              <w:t>1970</w:t>
            </w:r>
          </w:p>
        </w:tc>
        <w:tc>
          <w:tcPr>
            <w:tcW w:w="747" w:type="dxa"/>
            <w:tcBorders>
              <w:top w:val="single" w:sz="4" w:space="0" w:color="auto"/>
              <w:left w:val="single" w:sz="4" w:space="0" w:color="auto"/>
              <w:bottom w:val="single" w:sz="4" w:space="0" w:color="auto"/>
              <w:right w:val="single" w:sz="4" w:space="0" w:color="auto"/>
            </w:tcBorders>
            <w:noWrap/>
            <w:hideMark/>
          </w:tcPr>
          <w:p w14:paraId="66D7A7F9" w14:textId="77777777" w:rsidR="003915D2" w:rsidRDefault="003915D2">
            <w:pPr>
              <w:pStyle w:val="TAC"/>
              <w:rPr>
                <w:lang w:eastAsia="zh-CN"/>
              </w:rPr>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7A53F164" w14:textId="77777777" w:rsidR="003915D2" w:rsidRDefault="003915D2">
            <w:pPr>
              <w:pStyle w:val="TAC"/>
              <w:rPr>
                <w:lang w:eastAsia="zh-CN"/>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016085CA" w14:textId="77777777" w:rsidR="003915D2" w:rsidRDefault="003915D2">
            <w:pPr>
              <w:pStyle w:val="TAC"/>
              <w:rPr>
                <w:lang w:eastAsia="zh-CN"/>
              </w:rPr>
            </w:pPr>
            <w:r>
              <w:rPr>
                <w:lang w:eastAsia="ja-JP"/>
              </w:rPr>
              <w:t>2160</w:t>
            </w:r>
          </w:p>
        </w:tc>
        <w:tc>
          <w:tcPr>
            <w:tcW w:w="752" w:type="dxa"/>
            <w:tcBorders>
              <w:top w:val="single" w:sz="4" w:space="0" w:color="auto"/>
              <w:left w:val="single" w:sz="4" w:space="0" w:color="auto"/>
              <w:bottom w:val="single" w:sz="4" w:space="0" w:color="auto"/>
              <w:right w:val="single" w:sz="4" w:space="0" w:color="auto"/>
            </w:tcBorders>
            <w:hideMark/>
          </w:tcPr>
          <w:p w14:paraId="6EF93E9E"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AE421FE" w14:textId="77777777" w:rsidR="003915D2" w:rsidRDefault="003915D2">
            <w:pPr>
              <w:pStyle w:val="TAC"/>
              <w:rPr>
                <w:lang w:eastAsia="zh-CN"/>
              </w:rPr>
            </w:pPr>
            <w:r>
              <w:t>N/A</w:t>
            </w:r>
          </w:p>
        </w:tc>
      </w:tr>
      <w:tr w:rsidR="003915D2" w14:paraId="391DB571" w14:textId="77777777" w:rsidTr="003915D2">
        <w:trPr>
          <w:trHeight w:val="22"/>
          <w:jc w:val="center"/>
        </w:trPr>
        <w:tc>
          <w:tcPr>
            <w:tcW w:w="2258" w:type="dxa"/>
            <w:tcBorders>
              <w:top w:val="nil"/>
              <w:left w:val="single" w:sz="4" w:space="0" w:color="auto"/>
              <w:bottom w:val="nil"/>
              <w:right w:val="single" w:sz="4" w:space="0" w:color="auto"/>
            </w:tcBorders>
          </w:tcPr>
          <w:p w14:paraId="06173AA5"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43180FE" w14:textId="77777777" w:rsidR="003915D2" w:rsidRDefault="003915D2">
            <w:pPr>
              <w:pStyle w:val="TAC"/>
              <w:rPr>
                <w:lang w:eastAsia="zh-CN"/>
              </w:rPr>
            </w:pPr>
            <w:r>
              <w:rPr>
                <w:lang w:eastAsia="ja-JP"/>
              </w:rPr>
              <w:t>n41</w:t>
            </w:r>
          </w:p>
        </w:tc>
        <w:tc>
          <w:tcPr>
            <w:tcW w:w="1066" w:type="dxa"/>
            <w:tcBorders>
              <w:top w:val="single" w:sz="4" w:space="0" w:color="auto"/>
              <w:left w:val="single" w:sz="4" w:space="0" w:color="auto"/>
              <w:bottom w:val="single" w:sz="4" w:space="0" w:color="auto"/>
              <w:right w:val="single" w:sz="4" w:space="0" w:color="auto"/>
            </w:tcBorders>
            <w:noWrap/>
            <w:hideMark/>
          </w:tcPr>
          <w:p w14:paraId="3A2E5AD4" w14:textId="77777777" w:rsidR="003915D2" w:rsidRDefault="003915D2">
            <w:pPr>
              <w:pStyle w:val="TAC"/>
              <w:rPr>
                <w:lang w:eastAsia="zh-CN"/>
              </w:rPr>
            </w:pPr>
            <w:r>
              <w:rPr>
                <w:lang w:eastAsia="ja-JP"/>
              </w:rPr>
              <w:t>2650</w:t>
            </w:r>
          </w:p>
        </w:tc>
        <w:tc>
          <w:tcPr>
            <w:tcW w:w="747" w:type="dxa"/>
            <w:tcBorders>
              <w:top w:val="single" w:sz="4" w:space="0" w:color="auto"/>
              <w:left w:val="single" w:sz="4" w:space="0" w:color="auto"/>
              <w:bottom w:val="single" w:sz="4" w:space="0" w:color="auto"/>
              <w:right w:val="single" w:sz="4" w:space="0" w:color="auto"/>
            </w:tcBorders>
            <w:noWrap/>
            <w:hideMark/>
          </w:tcPr>
          <w:p w14:paraId="1F5F4697" w14:textId="77777777" w:rsidR="003915D2" w:rsidRDefault="003915D2">
            <w:pPr>
              <w:pStyle w:val="TAC"/>
              <w:rPr>
                <w:lang w:eastAsia="zh-CN"/>
              </w:rPr>
            </w:pPr>
            <w:r>
              <w:rPr>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2523E4F3" w14:textId="77777777" w:rsidR="003915D2" w:rsidRDefault="003915D2">
            <w:pPr>
              <w:pStyle w:val="TAC"/>
              <w:rPr>
                <w:lang w:eastAsia="zh-CN"/>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6D130CCD" w14:textId="77777777" w:rsidR="003915D2" w:rsidRDefault="003915D2">
            <w:pPr>
              <w:pStyle w:val="TAC"/>
              <w:rPr>
                <w:lang w:eastAsia="zh-CN"/>
              </w:rPr>
            </w:pPr>
            <w:r>
              <w:rPr>
                <w:lang w:eastAsia="ja-JP"/>
              </w:rPr>
              <w:t>2650</w:t>
            </w:r>
          </w:p>
        </w:tc>
        <w:tc>
          <w:tcPr>
            <w:tcW w:w="752" w:type="dxa"/>
            <w:tcBorders>
              <w:top w:val="single" w:sz="4" w:space="0" w:color="auto"/>
              <w:left w:val="single" w:sz="4" w:space="0" w:color="auto"/>
              <w:bottom w:val="single" w:sz="4" w:space="0" w:color="auto"/>
              <w:right w:val="single" w:sz="4" w:space="0" w:color="auto"/>
            </w:tcBorders>
            <w:hideMark/>
          </w:tcPr>
          <w:p w14:paraId="0EDEFC1A"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B7A2D04" w14:textId="77777777" w:rsidR="003915D2" w:rsidRDefault="003915D2">
            <w:pPr>
              <w:pStyle w:val="TAC"/>
              <w:rPr>
                <w:lang w:eastAsia="zh-CN"/>
              </w:rPr>
            </w:pPr>
            <w:r>
              <w:t>N/A</w:t>
            </w:r>
          </w:p>
        </w:tc>
      </w:tr>
      <w:tr w:rsidR="003915D2" w14:paraId="3C920072"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43C6725D"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2F1E2A1C" w14:textId="77777777" w:rsidR="003915D2" w:rsidRDefault="003915D2">
            <w:pPr>
              <w:pStyle w:val="TAC"/>
              <w:rPr>
                <w:lang w:eastAsia="zh-CN"/>
              </w:rPr>
            </w:pPr>
            <w:r>
              <w:rPr>
                <w:lang w:eastAsia="ja-JP"/>
              </w:rPr>
              <w:t>n78</w:t>
            </w:r>
          </w:p>
        </w:tc>
        <w:tc>
          <w:tcPr>
            <w:tcW w:w="1066" w:type="dxa"/>
            <w:tcBorders>
              <w:top w:val="single" w:sz="4" w:space="0" w:color="auto"/>
              <w:left w:val="single" w:sz="4" w:space="0" w:color="auto"/>
              <w:bottom w:val="single" w:sz="4" w:space="0" w:color="auto"/>
              <w:right w:val="single" w:sz="4" w:space="0" w:color="auto"/>
            </w:tcBorders>
            <w:noWrap/>
            <w:hideMark/>
          </w:tcPr>
          <w:p w14:paraId="33424339" w14:textId="77777777" w:rsidR="003915D2" w:rsidRDefault="003915D2">
            <w:pPr>
              <w:pStyle w:val="TAC"/>
              <w:rPr>
                <w:lang w:eastAsia="zh-CN"/>
              </w:rPr>
            </w:pPr>
            <w:r>
              <w:rPr>
                <w:lang w:eastAsia="ja-JP"/>
              </w:rPr>
              <w:t>3330</w:t>
            </w:r>
          </w:p>
        </w:tc>
        <w:tc>
          <w:tcPr>
            <w:tcW w:w="747" w:type="dxa"/>
            <w:tcBorders>
              <w:top w:val="single" w:sz="4" w:space="0" w:color="auto"/>
              <w:left w:val="single" w:sz="4" w:space="0" w:color="auto"/>
              <w:bottom w:val="single" w:sz="4" w:space="0" w:color="auto"/>
              <w:right w:val="single" w:sz="4" w:space="0" w:color="auto"/>
            </w:tcBorders>
            <w:noWrap/>
            <w:hideMark/>
          </w:tcPr>
          <w:p w14:paraId="1019AD63" w14:textId="77777777" w:rsidR="003915D2" w:rsidRDefault="003915D2">
            <w:pPr>
              <w:pStyle w:val="TAC"/>
              <w:rPr>
                <w:lang w:eastAsia="zh-CN"/>
              </w:rPr>
            </w:pPr>
            <w:r>
              <w:rPr>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441D73F9" w14:textId="77777777" w:rsidR="003915D2" w:rsidRDefault="003915D2">
            <w:pPr>
              <w:pStyle w:val="TAC"/>
              <w:rPr>
                <w:lang w:eastAsia="zh-CN"/>
              </w:rPr>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38F6FC76" w14:textId="77777777" w:rsidR="003915D2" w:rsidRDefault="003915D2">
            <w:pPr>
              <w:pStyle w:val="TAC"/>
              <w:rPr>
                <w:lang w:eastAsia="zh-CN"/>
              </w:rPr>
            </w:pPr>
            <w:r>
              <w:rPr>
                <w:lang w:eastAsia="ja-JP"/>
              </w:rPr>
              <w:t>3330</w:t>
            </w:r>
          </w:p>
        </w:tc>
        <w:tc>
          <w:tcPr>
            <w:tcW w:w="752" w:type="dxa"/>
            <w:tcBorders>
              <w:top w:val="single" w:sz="4" w:space="0" w:color="auto"/>
              <w:left w:val="single" w:sz="4" w:space="0" w:color="auto"/>
              <w:bottom w:val="single" w:sz="4" w:space="0" w:color="auto"/>
              <w:right w:val="single" w:sz="4" w:space="0" w:color="auto"/>
            </w:tcBorders>
            <w:hideMark/>
          </w:tcPr>
          <w:p w14:paraId="76400F02" w14:textId="77777777" w:rsidR="003915D2" w:rsidRDefault="003915D2">
            <w:pPr>
              <w:pStyle w:val="TAC"/>
              <w:rPr>
                <w:lang w:eastAsia="zh-CN"/>
              </w:rPr>
            </w:pPr>
            <w:r>
              <w:rPr>
                <w:lang w:eastAsia="zh-CN"/>
              </w:rPr>
              <w:t>19.6</w:t>
            </w:r>
          </w:p>
        </w:tc>
        <w:tc>
          <w:tcPr>
            <w:tcW w:w="1248" w:type="dxa"/>
            <w:tcBorders>
              <w:top w:val="single" w:sz="4" w:space="0" w:color="auto"/>
              <w:left w:val="single" w:sz="4" w:space="0" w:color="auto"/>
              <w:bottom w:val="single" w:sz="4" w:space="0" w:color="auto"/>
              <w:right w:val="single" w:sz="4" w:space="0" w:color="auto"/>
            </w:tcBorders>
            <w:hideMark/>
          </w:tcPr>
          <w:p w14:paraId="128CBF42" w14:textId="77777777" w:rsidR="003915D2" w:rsidRDefault="003915D2">
            <w:pPr>
              <w:pStyle w:val="TAC"/>
              <w:rPr>
                <w:lang w:eastAsia="zh-CN"/>
              </w:rPr>
            </w:pPr>
            <w:r>
              <w:t>IMD3</w:t>
            </w:r>
          </w:p>
        </w:tc>
      </w:tr>
      <w:tr w:rsidR="003915D2" w14:paraId="73F4107F"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4827FB77" w14:textId="77777777" w:rsidR="003915D2" w:rsidRDefault="003915D2">
            <w:pPr>
              <w:pStyle w:val="TAC"/>
              <w:rPr>
                <w:lang w:eastAsia="zh-CN"/>
              </w:rPr>
            </w:pPr>
            <w:r>
              <w:rPr>
                <w:rFonts w:eastAsia="Malgun Gothic"/>
                <w:szCs w:val="18"/>
                <w:lang w:eastAsia="ko-KR"/>
              </w:rPr>
              <w:t>DC_1A-41A_n79A</w:t>
            </w:r>
          </w:p>
        </w:tc>
        <w:tc>
          <w:tcPr>
            <w:tcW w:w="867" w:type="dxa"/>
            <w:tcBorders>
              <w:top w:val="single" w:sz="4" w:space="0" w:color="auto"/>
              <w:left w:val="single" w:sz="4" w:space="0" w:color="auto"/>
              <w:bottom w:val="single" w:sz="4" w:space="0" w:color="auto"/>
              <w:right w:val="single" w:sz="4" w:space="0" w:color="auto"/>
            </w:tcBorders>
            <w:hideMark/>
          </w:tcPr>
          <w:p w14:paraId="40E6ED35" w14:textId="77777777" w:rsidR="003915D2" w:rsidRDefault="003915D2">
            <w:pPr>
              <w:pStyle w:val="TAC"/>
              <w:rPr>
                <w:lang w:eastAsia="ja-JP"/>
              </w:rPr>
            </w:pPr>
            <w:r>
              <w:rPr>
                <w:rFonts w:eastAsia="Malgun Gothic"/>
                <w:szCs w:val="18"/>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7626D016" w14:textId="77777777" w:rsidR="003915D2" w:rsidRDefault="003915D2">
            <w:pPr>
              <w:pStyle w:val="TAC"/>
              <w:rPr>
                <w:szCs w:val="18"/>
                <w:lang w:eastAsia="ko-KR"/>
              </w:rPr>
            </w:pPr>
            <w:r>
              <w:rPr>
                <w:rFonts w:eastAsia="Malgun Gothic"/>
                <w:szCs w:val="18"/>
                <w:lang w:eastAsia="ko-KR"/>
              </w:rPr>
              <w:t>1970</w:t>
            </w:r>
          </w:p>
        </w:tc>
        <w:tc>
          <w:tcPr>
            <w:tcW w:w="747" w:type="dxa"/>
            <w:tcBorders>
              <w:top w:val="single" w:sz="4" w:space="0" w:color="auto"/>
              <w:left w:val="single" w:sz="4" w:space="0" w:color="auto"/>
              <w:bottom w:val="single" w:sz="4" w:space="0" w:color="auto"/>
              <w:right w:val="single" w:sz="4" w:space="0" w:color="auto"/>
            </w:tcBorders>
            <w:noWrap/>
            <w:hideMark/>
          </w:tcPr>
          <w:p w14:paraId="4A09C0EC" w14:textId="77777777" w:rsidR="003915D2" w:rsidRDefault="003915D2">
            <w:pPr>
              <w:pStyle w:val="TAC"/>
              <w:rPr>
                <w:szCs w:val="18"/>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33AEAFC" w14:textId="77777777" w:rsidR="003915D2" w:rsidRDefault="003915D2">
            <w:pPr>
              <w:pStyle w:val="TAC"/>
              <w:rPr>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655A9CD" w14:textId="77777777" w:rsidR="003915D2" w:rsidRDefault="003915D2">
            <w:pPr>
              <w:pStyle w:val="TAC"/>
              <w:rPr>
                <w:szCs w:val="18"/>
                <w:lang w:eastAsia="ko-KR"/>
              </w:rPr>
            </w:pPr>
            <w:r>
              <w:rPr>
                <w:rFonts w:eastAsia="Malgun Gothic"/>
                <w:szCs w:val="18"/>
                <w:lang w:eastAsia="ko-KR"/>
              </w:rPr>
              <w:t>2160</w:t>
            </w:r>
          </w:p>
        </w:tc>
        <w:tc>
          <w:tcPr>
            <w:tcW w:w="752" w:type="dxa"/>
            <w:tcBorders>
              <w:top w:val="single" w:sz="4" w:space="0" w:color="auto"/>
              <w:left w:val="single" w:sz="4" w:space="0" w:color="auto"/>
              <w:bottom w:val="single" w:sz="4" w:space="0" w:color="auto"/>
              <w:right w:val="single" w:sz="4" w:space="0" w:color="auto"/>
            </w:tcBorders>
            <w:hideMark/>
          </w:tcPr>
          <w:p w14:paraId="0F5FF8D0"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nil"/>
              <w:right w:val="single" w:sz="4" w:space="0" w:color="auto"/>
            </w:tcBorders>
            <w:hideMark/>
          </w:tcPr>
          <w:p w14:paraId="6FD90725" w14:textId="77777777" w:rsidR="003915D2" w:rsidRDefault="003915D2">
            <w:pPr>
              <w:pStyle w:val="TAC"/>
              <w:rPr>
                <w:lang w:eastAsia="zh-CN"/>
              </w:rPr>
            </w:pPr>
            <w:r>
              <w:rPr>
                <w:lang w:eastAsia="ja-JP"/>
              </w:rPr>
              <w:t>N/A</w:t>
            </w:r>
          </w:p>
        </w:tc>
      </w:tr>
      <w:tr w:rsidR="003915D2" w14:paraId="51023F14" w14:textId="77777777" w:rsidTr="003915D2">
        <w:trPr>
          <w:trHeight w:val="22"/>
          <w:jc w:val="center"/>
        </w:trPr>
        <w:tc>
          <w:tcPr>
            <w:tcW w:w="2258" w:type="dxa"/>
            <w:tcBorders>
              <w:top w:val="nil"/>
              <w:left w:val="single" w:sz="4" w:space="0" w:color="auto"/>
              <w:bottom w:val="nil"/>
              <w:right w:val="single" w:sz="4" w:space="0" w:color="auto"/>
            </w:tcBorders>
          </w:tcPr>
          <w:p w14:paraId="7529D44A"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60C21A56" w14:textId="77777777" w:rsidR="003915D2" w:rsidRDefault="003915D2">
            <w:pPr>
              <w:pStyle w:val="TAC"/>
              <w:rPr>
                <w:lang w:eastAsia="ja-JP"/>
              </w:rPr>
            </w:pPr>
            <w:r>
              <w:rPr>
                <w:rFonts w:eastAsia="Malgun Gothic"/>
                <w:szCs w:val="18"/>
                <w:lang w:eastAsia="ko-KR"/>
              </w:rPr>
              <w:t>n79</w:t>
            </w:r>
          </w:p>
        </w:tc>
        <w:tc>
          <w:tcPr>
            <w:tcW w:w="1066" w:type="dxa"/>
            <w:tcBorders>
              <w:top w:val="single" w:sz="4" w:space="0" w:color="auto"/>
              <w:left w:val="single" w:sz="4" w:space="0" w:color="auto"/>
              <w:bottom w:val="single" w:sz="4" w:space="0" w:color="auto"/>
              <w:right w:val="single" w:sz="4" w:space="0" w:color="auto"/>
            </w:tcBorders>
            <w:noWrap/>
            <w:hideMark/>
          </w:tcPr>
          <w:p w14:paraId="11792E09" w14:textId="77777777" w:rsidR="003915D2" w:rsidRDefault="003915D2">
            <w:pPr>
              <w:pStyle w:val="TAC"/>
              <w:rPr>
                <w:szCs w:val="18"/>
                <w:lang w:eastAsia="ko-KR"/>
              </w:rPr>
            </w:pPr>
            <w:r>
              <w:rPr>
                <w:rFonts w:eastAsia="Malgun Gothic"/>
                <w:szCs w:val="18"/>
                <w:lang w:eastAsia="ko-KR"/>
              </w:rPr>
              <w:t>4500</w:t>
            </w:r>
          </w:p>
        </w:tc>
        <w:tc>
          <w:tcPr>
            <w:tcW w:w="747" w:type="dxa"/>
            <w:tcBorders>
              <w:top w:val="single" w:sz="4" w:space="0" w:color="auto"/>
              <w:left w:val="single" w:sz="4" w:space="0" w:color="auto"/>
              <w:bottom w:val="single" w:sz="4" w:space="0" w:color="auto"/>
              <w:right w:val="single" w:sz="4" w:space="0" w:color="auto"/>
            </w:tcBorders>
            <w:noWrap/>
            <w:hideMark/>
          </w:tcPr>
          <w:p w14:paraId="70E7CC1C" w14:textId="77777777" w:rsidR="003915D2" w:rsidRDefault="003915D2">
            <w:pPr>
              <w:pStyle w:val="TAC"/>
              <w:rPr>
                <w:szCs w:val="18"/>
                <w:lang w:eastAsia="ko-KR"/>
              </w:rPr>
            </w:pPr>
            <w:r>
              <w:rPr>
                <w:rFonts w:eastAsia="Malgun Gothic"/>
                <w:szCs w:val="18"/>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078E3AE6" w14:textId="77777777" w:rsidR="003915D2" w:rsidRDefault="003915D2">
            <w:pPr>
              <w:pStyle w:val="TAC"/>
              <w:rPr>
                <w:szCs w:val="18"/>
                <w:lang w:eastAsia="ko-KR"/>
              </w:rPr>
            </w:pPr>
            <w:r>
              <w:rPr>
                <w:rFonts w:eastAsia="Malgun Gothic"/>
                <w:szCs w:val="18"/>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76762C3E" w14:textId="77777777" w:rsidR="003915D2" w:rsidRDefault="003915D2">
            <w:pPr>
              <w:pStyle w:val="TAC"/>
              <w:rPr>
                <w:szCs w:val="18"/>
                <w:lang w:eastAsia="ko-KR"/>
              </w:rPr>
            </w:pPr>
            <w:r>
              <w:rPr>
                <w:rFonts w:eastAsia="Malgun Gothic"/>
                <w:szCs w:val="18"/>
                <w:lang w:eastAsia="ko-KR"/>
              </w:rPr>
              <w:t>4500</w:t>
            </w:r>
          </w:p>
        </w:tc>
        <w:tc>
          <w:tcPr>
            <w:tcW w:w="752" w:type="dxa"/>
            <w:tcBorders>
              <w:top w:val="single" w:sz="4" w:space="0" w:color="auto"/>
              <w:left w:val="single" w:sz="4" w:space="0" w:color="auto"/>
              <w:bottom w:val="single" w:sz="4" w:space="0" w:color="auto"/>
              <w:right w:val="single" w:sz="4" w:space="0" w:color="auto"/>
            </w:tcBorders>
            <w:hideMark/>
          </w:tcPr>
          <w:p w14:paraId="2E8C4A8C" w14:textId="77777777" w:rsidR="003915D2" w:rsidRDefault="003915D2">
            <w:pPr>
              <w:pStyle w:val="TAC"/>
              <w:rPr>
                <w:lang w:eastAsia="zh-CN"/>
              </w:rPr>
            </w:pPr>
            <w:r>
              <w:rPr>
                <w:lang w:eastAsia="ja-JP"/>
              </w:rPr>
              <w:t>N/A</w:t>
            </w:r>
          </w:p>
        </w:tc>
        <w:tc>
          <w:tcPr>
            <w:tcW w:w="1248" w:type="dxa"/>
            <w:tcBorders>
              <w:top w:val="nil"/>
              <w:left w:val="single" w:sz="4" w:space="0" w:color="auto"/>
              <w:bottom w:val="single" w:sz="4" w:space="0" w:color="auto"/>
              <w:right w:val="single" w:sz="4" w:space="0" w:color="auto"/>
            </w:tcBorders>
          </w:tcPr>
          <w:p w14:paraId="5714B8CC" w14:textId="77777777" w:rsidR="003915D2" w:rsidRDefault="003915D2">
            <w:pPr>
              <w:pStyle w:val="TAC"/>
              <w:rPr>
                <w:lang w:eastAsia="zh-CN"/>
              </w:rPr>
            </w:pPr>
          </w:p>
        </w:tc>
      </w:tr>
      <w:tr w:rsidR="003915D2" w14:paraId="7673DF6C"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5E3ABB5B"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0E326AC7" w14:textId="77777777" w:rsidR="003915D2" w:rsidRDefault="003915D2">
            <w:pPr>
              <w:pStyle w:val="TAC"/>
              <w:rPr>
                <w:lang w:eastAsia="ja-JP"/>
              </w:rPr>
            </w:pPr>
            <w:r>
              <w:rPr>
                <w:rFonts w:eastAsia="Malgun Gothic"/>
                <w:szCs w:val="18"/>
                <w:lang w:eastAsia="ko-KR"/>
              </w:rPr>
              <w:t>41</w:t>
            </w:r>
          </w:p>
        </w:tc>
        <w:tc>
          <w:tcPr>
            <w:tcW w:w="1066" w:type="dxa"/>
            <w:tcBorders>
              <w:top w:val="single" w:sz="4" w:space="0" w:color="auto"/>
              <w:left w:val="single" w:sz="4" w:space="0" w:color="auto"/>
              <w:bottom w:val="single" w:sz="4" w:space="0" w:color="auto"/>
              <w:right w:val="single" w:sz="4" w:space="0" w:color="auto"/>
            </w:tcBorders>
            <w:noWrap/>
            <w:hideMark/>
          </w:tcPr>
          <w:p w14:paraId="3F370A2B" w14:textId="77777777" w:rsidR="003915D2" w:rsidRDefault="003915D2">
            <w:pPr>
              <w:pStyle w:val="TAC"/>
              <w:rPr>
                <w:szCs w:val="18"/>
                <w:lang w:eastAsia="ko-KR"/>
              </w:rPr>
            </w:pPr>
            <w:r>
              <w:rPr>
                <w:rFonts w:eastAsia="Malgun Gothic"/>
                <w:szCs w:val="18"/>
                <w:lang w:eastAsia="ko-KR"/>
              </w:rPr>
              <w:t>2530</w:t>
            </w:r>
          </w:p>
        </w:tc>
        <w:tc>
          <w:tcPr>
            <w:tcW w:w="747" w:type="dxa"/>
            <w:tcBorders>
              <w:top w:val="single" w:sz="4" w:space="0" w:color="auto"/>
              <w:left w:val="single" w:sz="4" w:space="0" w:color="auto"/>
              <w:bottom w:val="single" w:sz="4" w:space="0" w:color="auto"/>
              <w:right w:val="single" w:sz="4" w:space="0" w:color="auto"/>
            </w:tcBorders>
            <w:noWrap/>
            <w:hideMark/>
          </w:tcPr>
          <w:p w14:paraId="3D8DDE1A" w14:textId="77777777" w:rsidR="003915D2" w:rsidRDefault="003915D2">
            <w:pPr>
              <w:pStyle w:val="TAC"/>
              <w:rPr>
                <w:szCs w:val="18"/>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68E540E" w14:textId="77777777" w:rsidR="003915D2" w:rsidRDefault="003915D2">
            <w:pPr>
              <w:pStyle w:val="TAC"/>
              <w:rPr>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D3B50F0" w14:textId="77777777" w:rsidR="003915D2" w:rsidRDefault="003915D2">
            <w:pPr>
              <w:pStyle w:val="TAC"/>
              <w:rPr>
                <w:szCs w:val="18"/>
                <w:lang w:eastAsia="ko-KR"/>
              </w:rPr>
            </w:pPr>
            <w:r>
              <w:rPr>
                <w:rFonts w:eastAsia="Malgun Gothic"/>
                <w:szCs w:val="18"/>
                <w:lang w:eastAsia="ko-KR"/>
              </w:rPr>
              <w:t>2530</w:t>
            </w:r>
          </w:p>
        </w:tc>
        <w:tc>
          <w:tcPr>
            <w:tcW w:w="752" w:type="dxa"/>
            <w:tcBorders>
              <w:top w:val="single" w:sz="4" w:space="0" w:color="auto"/>
              <w:left w:val="single" w:sz="4" w:space="0" w:color="auto"/>
              <w:bottom w:val="single" w:sz="4" w:space="0" w:color="auto"/>
              <w:right w:val="single" w:sz="4" w:space="0" w:color="auto"/>
            </w:tcBorders>
            <w:hideMark/>
          </w:tcPr>
          <w:p w14:paraId="079CD557" w14:textId="77777777" w:rsidR="003915D2" w:rsidRDefault="003915D2">
            <w:pPr>
              <w:pStyle w:val="TAC"/>
              <w:rPr>
                <w:lang w:eastAsia="zh-CN"/>
              </w:rPr>
            </w:pPr>
            <w:r>
              <w:rPr>
                <w:rFonts w:eastAsia="Malgun Gothic"/>
                <w:szCs w:val="18"/>
                <w:lang w:eastAsia="ko-KR"/>
              </w:rPr>
              <w:t>29.4</w:t>
            </w:r>
          </w:p>
        </w:tc>
        <w:tc>
          <w:tcPr>
            <w:tcW w:w="1248" w:type="dxa"/>
            <w:tcBorders>
              <w:top w:val="single" w:sz="4" w:space="0" w:color="auto"/>
              <w:left w:val="single" w:sz="4" w:space="0" w:color="auto"/>
              <w:bottom w:val="single" w:sz="4" w:space="0" w:color="auto"/>
              <w:right w:val="single" w:sz="4" w:space="0" w:color="auto"/>
            </w:tcBorders>
            <w:hideMark/>
          </w:tcPr>
          <w:p w14:paraId="26B12F64" w14:textId="77777777" w:rsidR="003915D2" w:rsidRDefault="003915D2">
            <w:pPr>
              <w:pStyle w:val="TAC"/>
              <w:rPr>
                <w:lang w:eastAsia="zh-CN"/>
              </w:rPr>
            </w:pPr>
            <w:r>
              <w:rPr>
                <w:rFonts w:eastAsia="Malgun Gothic"/>
                <w:szCs w:val="18"/>
                <w:lang w:eastAsia="ko-KR"/>
              </w:rPr>
              <w:t>IMD2</w:t>
            </w:r>
          </w:p>
        </w:tc>
      </w:tr>
      <w:tr w:rsidR="003915D2" w14:paraId="3EF68BAD"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564F391B" w14:textId="77777777" w:rsidR="003915D2" w:rsidRDefault="003915D2">
            <w:pPr>
              <w:pStyle w:val="TAC"/>
              <w:rPr>
                <w:rFonts w:eastAsia="Malgun Gothic"/>
                <w:szCs w:val="18"/>
                <w:lang w:eastAsia="ko-KR"/>
              </w:rPr>
            </w:pPr>
            <w:r>
              <w:rPr>
                <w:rFonts w:eastAsia="Malgun Gothic"/>
                <w:szCs w:val="18"/>
                <w:lang w:eastAsia="ko-KR"/>
              </w:rPr>
              <w:t>DC_1A_n75A-n78A</w:t>
            </w:r>
          </w:p>
          <w:p w14:paraId="384E98DA" w14:textId="77777777" w:rsidR="003915D2" w:rsidRDefault="003915D2">
            <w:pPr>
              <w:pStyle w:val="TAC"/>
              <w:rPr>
                <w:lang w:eastAsia="zh-CN"/>
              </w:rPr>
            </w:pPr>
            <w:r>
              <w:rPr>
                <w:rFonts w:eastAsia="Malgun Gothic"/>
                <w:szCs w:val="18"/>
                <w:lang w:eastAsia="ko-KR"/>
              </w:rPr>
              <w:t>DC_1A_n75A-n78(2A)</w:t>
            </w:r>
          </w:p>
        </w:tc>
        <w:tc>
          <w:tcPr>
            <w:tcW w:w="867" w:type="dxa"/>
            <w:tcBorders>
              <w:top w:val="single" w:sz="4" w:space="0" w:color="auto"/>
              <w:left w:val="single" w:sz="4" w:space="0" w:color="auto"/>
              <w:bottom w:val="single" w:sz="4" w:space="0" w:color="auto"/>
              <w:right w:val="single" w:sz="4" w:space="0" w:color="auto"/>
            </w:tcBorders>
            <w:hideMark/>
          </w:tcPr>
          <w:p w14:paraId="3A4AA715" w14:textId="77777777" w:rsidR="003915D2" w:rsidRDefault="003915D2">
            <w:pPr>
              <w:pStyle w:val="TAC"/>
              <w:rPr>
                <w:rFonts w:eastAsia="Malgun Gothic"/>
                <w:szCs w:val="18"/>
                <w:lang w:eastAsia="ko-KR"/>
              </w:rPr>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5CF899D5" w14:textId="77777777" w:rsidR="003915D2" w:rsidRDefault="003915D2">
            <w:pPr>
              <w:pStyle w:val="TAC"/>
              <w:rPr>
                <w:rFonts w:eastAsia="Malgun Gothic"/>
                <w:szCs w:val="18"/>
                <w:lang w:eastAsia="ko-KR"/>
              </w:rPr>
            </w:pPr>
            <w:r>
              <w:rPr>
                <w:color w:val="000000"/>
              </w:rPr>
              <w:t>1930</w:t>
            </w:r>
          </w:p>
        </w:tc>
        <w:tc>
          <w:tcPr>
            <w:tcW w:w="747" w:type="dxa"/>
            <w:tcBorders>
              <w:top w:val="single" w:sz="4" w:space="0" w:color="auto"/>
              <w:left w:val="single" w:sz="4" w:space="0" w:color="auto"/>
              <w:bottom w:val="single" w:sz="4" w:space="0" w:color="auto"/>
              <w:right w:val="single" w:sz="4" w:space="0" w:color="auto"/>
            </w:tcBorders>
            <w:noWrap/>
            <w:hideMark/>
          </w:tcPr>
          <w:p w14:paraId="48326BFA" w14:textId="77777777" w:rsidR="003915D2" w:rsidRDefault="003915D2">
            <w:pPr>
              <w:pStyle w:val="TAC"/>
              <w:rPr>
                <w:rFonts w:eastAsia="Malgun Gothic"/>
                <w:szCs w:val="18"/>
                <w:lang w:eastAsia="ko-KR"/>
              </w:rPr>
            </w:pPr>
            <w:r>
              <w:rPr>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5165295D" w14:textId="77777777" w:rsidR="003915D2" w:rsidRDefault="003915D2">
            <w:pPr>
              <w:pStyle w:val="TAC"/>
              <w:rPr>
                <w:rFonts w:eastAsia="Malgun Gothic"/>
                <w:szCs w:val="18"/>
                <w:lang w:eastAsia="ko-KR"/>
              </w:rPr>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30F0C2EE" w14:textId="77777777" w:rsidR="003915D2" w:rsidRDefault="003915D2">
            <w:pPr>
              <w:pStyle w:val="TAC"/>
              <w:rPr>
                <w:rFonts w:eastAsia="Malgun Gothic"/>
                <w:szCs w:val="18"/>
                <w:lang w:eastAsia="ko-KR"/>
              </w:rPr>
            </w:pPr>
            <w:r>
              <w:rPr>
                <w:color w:val="000000"/>
              </w:rPr>
              <w:t>2120</w:t>
            </w:r>
          </w:p>
        </w:tc>
        <w:tc>
          <w:tcPr>
            <w:tcW w:w="752" w:type="dxa"/>
            <w:tcBorders>
              <w:top w:val="single" w:sz="4" w:space="0" w:color="auto"/>
              <w:left w:val="single" w:sz="4" w:space="0" w:color="auto"/>
              <w:bottom w:val="single" w:sz="4" w:space="0" w:color="auto"/>
              <w:right w:val="single" w:sz="4" w:space="0" w:color="auto"/>
            </w:tcBorders>
            <w:hideMark/>
          </w:tcPr>
          <w:p w14:paraId="1F72FEC0" w14:textId="77777777" w:rsidR="003915D2" w:rsidRDefault="003915D2">
            <w:pPr>
              <w:pStyle w:val="TAC"/>
              <w:rPr>
                <w:rFonts w:eastAsia="Malgun Gothic"/>
                <w:szCs w:val="18"/>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9A3E0DF" w14:textId="77777777" w:rsidR="003915D2" w:rsidRDefault="003915D2">
            <w:pPr>
              <w:pStyle w:val="TAC"/>
              <w:rPr>
                <w:rFonts w:eastAsia="Malgun Gothic"/>
                <w:szCs w:val="18"/>
                <w:lang w:eastAsia="ko-KR"/>
              </w:rPr>
            </w:pPr>
            <w:r>
              <w:t>N/A</w:t>
            </w:r>
          </w:p>
        </w:tc>
      </w:tr>
      <w:tr w:rsidR="003915D2" w14:paraId="10CFE376" w14:textId="77777777" w:rsidTr="003915D2">
        <w:trPr>
          <w:trHeight w:val="22"/>
          <w:jc w:val="center"/>
        </w:trPr>
        <w:tc>
          <w:tcPr>
            <w:tcW w:w="2258" w:type="dxa"/>
            <w:tcBorders>
              <w:top w:val="nil"/>
              <w:left w:val="single" w:sz="4" w:space="0" w:color="auto"/>
              <w:bottom w:val="nil"/>
              <w:right w:val="single" w:sz="4" w:space="0" w:color="auto"/>
            </w:tcBorders>
          </w:tcPr>
          <w:p w14:paraId="13593C53"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616BF2C6" w14:textId="77777777" w:rsidR="003915D2" w:rsidRDefault="003915D2">
            <w:pPr>
              <w:pStyle w:val="TAC"/>
              <w:rPr>
                <w:rFonts w:eastAsia="Malgun Gothic"/>
                <w:szCs w:val="18"/>
                <w:lang w:eastAsia="ko-KR"/>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054D7FBB" w14:textId="77777777" w:rsidR="003915D2" w:rsidRDefault="003915D2">
            <w:pPr>
              <w:pStyle w:val="TAC"/>
              <w:rPr>
                <w:rFonts w:eastAsia="Malgun Gothic"/>
                <w:szCs w:val="18"/>
                <w:lang w:eastAsia="ko-KR"/>
              </w:rPr>
            </w:pPr>
            <w:r>
              <w:rPr>
                <w:color w:val="000000"/>
              </w:rPr>
              <w:t>3400</w:t>
            </w:r>
          </w:p>
        </w:tc>
        <w:tc>
          <w:tcPr>
            <w:tcW w:w="747" w:type="dxa"/>
            <w:tcBorders>
              <w:top w:val="single" w:sz="4" w:space="0" w:color="auto"/>
              <w:left w:val="single" w:sz="4" w:space="0" w:color="auto"/>
              <w:bottom w:val="single" w:sz="4" w:space="0" w:color="auto"/>
              <w:right w:val="single" w:sz="4" w:space="0" w:color="auto"/>
            </w:tcBorders>
            <w:noWrap/>
            <w:hideMark/>
          </w:tcPr>
          <w:p w14:paraId="0929EEB2" w14:textId="77777777" w:rsidR="003915D2" w:rsidRDefault="003915D2">
            <w:pPr>
              <w:pStyle w:val="TAC"/>
              <w:rPr>
                <w:rFonts w:eastAsia="Malgun Gothic"/>
                <w:szCs w:val="18"/>
                <w:lang w:eastAsia="ko-KR"/>
              </w:rPr>
            </w:pPr>
            <w:r>
              <w:rPr>
                <w:color w:val="000000"/>
              </w:rPr>
              <w:t>10</w:t>
            </w:r>
          </w:p>
        </w:tc>
        <w:tc>
          <w:tcPr>
            <w:tcW w:w="1142" w:type="dxa"/>
            <w:tcBorders>
              <w:top w:val="single" w:sz="4" w:space="0" w:color="auto"/>
              <w:left w:val="single" w:sz="4" w:space="0" w:color="auto"/>
              <w:bottom w:val="single" w:sz="4" w:space="0" w:color="auto"/>
              <w:right w:val="single" w:sz="4" w:space="0" w:color="auto"/>
            </w:tcBorders>
            <w:noWrap/>
            <w:hideMark/>
          </w:tcPr>
          <w:p w14:paraId="28B6DA43" w14:textId="77777777" w:rsidR="003915D2" w:rsidRDefault="003915D2">
            <w:pPr>
              <w:pStyle w:val="TAC"/>
              <w:rPr>
                <w:rFonts w:eastAsia="Malgun Gothic"/>
                <w:szCs w:val="18"/>
                <w:lang w:eastAsia="ko-KR"/>
              </w:rPr>
            </w:pPr>
            <w:r>
              <w:rPr>
                <w:color w:val="000000"/>
              </w:rPr>
              <w:t>50</w:t>
            </w:r>
          </w:p>
        </w:tc>
        <w:tc>
          <w:tcPr>
            <w:tcW w:w="1299" w:type="dxa"/>
            <w:tcBorders>
              <w:top w:val="single" w:sz="4" w:space="0" w:color="auto"/>
              <w:left w:val="single" w:sz="4" w:space="0" w:color="auto"/>
              <w:bottom w:val="single" w:sz="4" w:space="0" w:color="auto"/>
              <w:right w:val="single" w:sz="4" w:space="0" w:color="auto"/>
            </w:tcBorders>
            <w:noWrap/>
            <w:hideMark/>
          </w:tcPr>
          <w:p w14:paraId="09E00DA4" w14:textId="77777777" w:rsidR="003915D2" w:rsidRDefault="003915D2">
            <w:pPr>
              <w:pStyle w:val="TAC"/>
              <w:rPr>
                <w:rFonts w:eastAsia="Malgun Gothic"/>
                <w:szCs w:val="18"/>
                <w:lang w:eastAsia="ko-KR"/>
              </w:rPr>
            </w:pPr>
            <w:r>
              <w:rPr>
                <w:color w:val="000000"/>
              </w:rPr>
              <w:t>3400</w:t>
            </w:r>
          </w:p>
        </w:tc>
        <w:tc>
          <w:tcPr>
            <w:tcW w:w="752" w:type="dxa"/>
            <w:tcBorders>
              <w:top w:val="single" w:sz="4" w:space="0" w:color="auto"/>
              <w:left w:val="single" w:sz="4" w:space="0" w:color="auto"/>
              <w:bottom w:val="single" w:sz="4" w:space="0" w:color="auto"/>
              <w:right w:val="single" w:sz="4" w:space="0" w:color="auto"/>
            </w:tcBorders>
            <w:hideMark/>
          </w:tcPr>
          <w:p w14:paraId="73780320" w14:textId="77777777" w:rsidR="003915D2" w:rsidRDefault="003915D2">
            <w:pPr>
              <w:pStyle w:val="TAC"/>
              <w:rPr>
                <w:rFonts w:eastAsia="Malgun Gothic"/>
                <w:szCs w:val="18"/>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E1CC574" w14:textId="77777777" w:rsidR="003915D2" w:rsidRDefault="003915D2">
            <w:pPr>
              <w:pStyle w:val="TAC"/>
              <w:rPr>
                <w:rFonts w:eastAsia="Malgun Gothic"/>
                <w:szCs w:val="18"/>
                <w:lang w:eastAsia="ko-KR"/>
              </w:rPr>
            </w:pPr>
            <w:r>
              <w:t>N/A</w:t>
            </w:r>
          </w:p>
        </w:tc>
      </w:tr>
      <w:tr w:rsidR="003915D2" w14:paraId="272D7BC1"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1255E410"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041AE427" w14:textId="77777777" w:rsidR="003915D2" w:rsidRDefault="003915D2">
            <w:pPr>
              <w:pStyle w:val="TAC"/>
              <w:rPr>
                <w:rFonts w:eastAsia="Malgun Gothic"/>
                <w:szCs w:val="18"/>
                <w:lang w:eastAsia="ko-KR"/>
              </w:rPr>
            </w:pPr>
            <w:r>
              <w:t>n75</w:t>
            </w:r>
          </w:p>
        </w:tc>
        <w:tc>
          <w:tcPr>
            <w:tcW w:w="1066" w:type="dxa"/>
            <w:tcBorders>
              <w:top w:val="single" w:sz="4" w:space="0" w:color="auto"/>
              <w:left w:val="single" w:sz="4" w:space="0" w:color="auto"/>
              <w:bottom w:val="single" w:sz="4" w:space="0" w:color="auto"/>
              <w:right w:val="single" w:sz="4" w:space="0" w:color="auto"/>
            </w:tcBorders>
            <w:noWrap/>
            <w:hideMark/>
          </w:tcPr>
          <w:p w14:paraId="16AF5156" w14:textId="77777777" w:rsidR="003915D2" w:rsidRDefault="003915D2">
            <w:pPr>
              <w:pStyle w:val="TAC"/>
              <w:rPr>
                <w:rFonts w:eastAsia="Malgun Gothic"/>
                <w:szCs w:val="18"/>
                <w:lang w:eastAsia="ko-KR"/>
              </w:rPr>
            </w:pPr>
            <w:r>
              <w:rPr>
                <w:color w:val="000000"/>
              </w:rPr>
              <w:t>-</w:t>
            </w:r>
          </w:p>
        </w:tc>
        <w:tc>
          <w:tcPr>
            <w:tcW w:w="747" w:type="dxa"/>
            <w:tcBorders>
              <w:top w:val="single" w:sz="4" w:space="0" w:color="auto"/>
              <w:left w:val="single" w:sz="4" w:space="0" w:color="auto"/>
              <w:bottom w:val="single" w:sz="4" w:space="0" w:color="auto"/>
              <w:right w:val="single" w:sz="4" w:space="0" w:color="auto"/>
            </w:tcBorders>
            <w:noWrap/>
            <w:hideMark/>
          </w:tcPr>
          <w:p w14:paraId="5ED00750" w14:textId="77777777" w:rsidR="003915D2" w:rsidRDefault="003915D2">
            <w:pPr>
              <w:pStyle w:val="TAC"/>
              <w:rPr>
                <w:rFonts w:eastAsia="Malgun Gothic"/>
                <w:szCs w:val="18"/>
                <w:lang w:eastAsia="ko-KR"/>
              </w:rPr>
            </w:pPr>
            <w:r>
              <w:rPr>
                <w:color w:val="000000"/>
              </w:rPr>
              <w:t>-</w:t>
            </w:r>
          </w:p>
        </w:tc>
        <w:tc>
          <w:tcPr>
            <w:tcW w:w="1142" w:type="dxa"/>
            <w:tcBorders>
              <w:top w:val="single" w:sz="4" w:space="0" w:color="auto"/>
              <w:left w:val="single" w:sz="4" w:space="0" w:color="auto"/>
              <w:bottom w:val="single" w:sz="4" w:space="0" w:color="auto"/>
              <w:right w:val="single" w:sz="4" w:space="0" w:color="auto"/>
            </w:tcBorders>
            <w:noWrap/>
            <w:hideMark/>
          </w:tcPr>
          <w:p w14:paraId="6DB5754E" w14:textId="77777777" w:rsidR="003915D2" w:rsidRDefault="003915D2">
            <w:pPr>
              <w:pStyle w:val="TAC"/>
              <w:rPr>
                <w:rFonts w:eastAsia="Malgun Gothic"/>
                <w:szCs w:val="18"/>
                <w:lang w:eastAsia="ko-KR"/>
              </w:rPr>
            </w:pPr>
            <w:r>
              <w:rPr>
                <w:color w:val="000000"/>
              </w:rPr>
              <w:t>-</w:t>
            </w:r>
          </w:p>
        </w:tc>
        <w:tc>
          <w:tcPr>
            <w:tcW w:w="1299" w:type="dxa"/>
            <w:tcBorders>
              <w:top w:val="single" w:sz="4" w:space="0" w:color="auto"/>
              <w:left w:val="single" w:sz="4" w:space="0" w:color="auto"/>
              <w:bottom w:val="single" w:sz="4" w:space="0" w:color="auto"/>
              <w:right w:val="single" w:sz="4" w:space="0" w:color="auto"/>
            </w:tcBorders>
            <w:noWrap/>
            <w:hideMark/>
          </w:tcPr>
          <w:p w14:paraId="65622B18" w14:textId="77777777" w:rsidR="003915D2" w:rsidRDefault="003915D2">
            <w:pPr>
              <w:pStyle w:val="TAC"/>
              <w:rPr>
                <w:rFonts w:eastAsia="Malgun Gothic"/>
                <w:szCs w:val="18"/>
                <w:lang w:eastAsia="ko-KR"/>
              </w:rPr>
            </w:pPr>
            <w:r>
              <w:rPr>
                <w:color w:val="000000"/>
              </w:rPr>
              <w:t>1470</w:t>
            </w:r>
          </w:p>
        </w:tc>
        <w:tc>
          <w:tcPr>
            <w:tcW w:w="752" w:type="dxa"/>
            <w:tcBorders>
              <w:top w:val="single" w:sz="4" w:space="0" w:color="auto"/>
              <w:left w:val="single" w:sz="4" w:space="0" w:color="auto"/>
              <w:bottom w:val="single" w:sz="4" w:space="0" w:color="auto"/>
              <w:right w:val="single" w:sz="4" w:space="0" w:color="auto"/>
            </w:tcBorders>
            <w:hideMark/>
          </w:tcPr>
          <w:p w14:paraId="021C1801" w14:textId="77777777" w:rsidR="003915D2" w:rsidRDefault="003915D2">
            <w:pPr>
              <w:pStyle w:val="TAC"/>
              <w:rPr>
                <w:rFonts w:eastAsia="Malgun Gothic"/>
                <w:szCs w:val="18"/>
                <w:lang w:eastAsia="ko-KR"/>
              </w:rPr>
            </w:pPr>
            <w:r>
              <w:rPr>
                <w:lang w:eastAsia="zh-CN"/>
              </w:rPr>
              <w:t>30.4</w:t>
            </w:r>
          </w:p>
        </w:tc>
        <w:tc>
          <w:tcPr>
            <w:tcW w:w="1248" w:type="dxa"/>
            <w:tcBorders>
              <w:top w:val="single" w:sz="4" w:space="0" w:color="auto"/>
              <w:left w:val="single" w:sz="4" w:space="0" w:color="auto"/>
              <w:bottom w:val="single" w:sz="4" w:space="0" w:color="auto"/>
              <w:right w:val="single" w:sz="4" w:space="0" w:color="auto"/>
            </w:tcBorders>
            <w:hideMark/>
          </w:tcPr>
          <w:p w14:paraId="0AD1A181" w14:textId="77777777" w:rsidR="003915D2" w:rsidRDefault="003915D2">
            <w:pPr>
              <w:pStyle w:val="TAC"/>
              <w:rPr>
                <w:rFonts w:eastAsia="Malgun Gothic"/>
                <w:szCs w:val="18"/>
                <w:lang w:eastAsia="ko-KR"/>
              </w:rPr>
            </w:pPr>
            <w:r>
              <w:t>IMD2</w:t>
            </w:r>
          </w:p>
        </w:tc>
      </w:tr>
      <w:tr w:rsidR="003915D2" w14:paraId="6D25A6AC" w14:textId="77777777" w:rsidTr="003915D2">
        <w:trPr>
          <w:trHeight w:val="22"/>
          <w:jc w:val="center"/>
        </w:trPr>
        <w:tc>
          <w:tcPr>
            <w:tcW w:w="2258" w:type="dxa"/>
            <w:tcBorders>
              <w:top w:val="nil"/>
              <w:left w:val="single" w:sz="4" w:space="0" w:color="auto"/>
              <w:bottom w:val="nil"/>
              <w:right w:val="single" w:sz="4" w:space="0" w:color="auto"/>
            </w:tcBorders>
            <w:hideMark/>
          </w:tcPr>
          <w:p w14:paraId="16F153D4" w14:textId="77777777" w:rsidR="003915D2" w:rsidRDefault="003915D2">
            <w:pPr>
              <w:pStyle w:val="TAC"/>
              <w:rPr>
                <w:lang w:eastAsia="zh-CN"/>
              </w:rPr>
            </w:pPr>
            <w:r>
              <w:t>DC_1A-42</w:t>
            </w:r>
            <w:r>
              <w:rPr>
                <w:rFonts w:eastAsia="Malgun Gothic"/>
                <w:lang w:eastAsia="ko-KR"/>
              </w:rPr>
              <w:t>A_</w:t>
            </w:r>
            <w:r>
              <w:t>n</w:t>
            </w:r>
            <w:r>
              <w:rPr>
                <w:rFonts w:eastAsia="Malgun Gothic"/>
                <w:lang w:eastAsia="ko-KR"/>
              </w:rPr>
              <w:t>3</w:t>
            </w:r>
            <w:r>
              <w:t>A</w:t>
            </w:r>
          </w:p>
        </w:tc>
        <w:tc>
          <w:tcPr>
            <w:tcW w:w="867" w:type="dxa"/>
            <w:tcBorders>
              <w:top w:val="single" w:sz="4" w:space="0" w:color="auto"/>
              <w:left w:val="single" w:sz="4" w:space="0" w:color="auto"/>
              <w:bottom w:val="single" w:sz="4" w:space="0" w:color="auto"/>
              <w:right w:val="single" w:sz="4" w:space="0" w:color="auto"/>
            </w:tcBorders>
            <w:hideMark/>
          </w:tcPr>
          <w:p w14:paraId="4329A380" w14:textId="77777777" w:rsidR="003915D2" w:rsidRDefault="003915D2">
            <w:pPr>
              <w:pStyle w:val="TAC"/>
            </w:pPr>
            <w:r>
              <w:t>1</w:t>
            </w:r>
          </w:p>
        </w:tc>
        <w:tc>
          <w:tcPr>
            <w:tcW w:w="1066" w:type="dxa"/>
            <w:tcBorders>
              <w:top w:val="single" w:sz="4" w:space="0" w:color="auto"/>
              <w:left w:val="single" w:sz="4" w:space="0" w:color="auto"/>
              <w:bottom w:val="single" w:sz="4" w:space="0" w:color="auto"/>
              <w:right w:val="single" w:sz="4" w:space="0" w:color="auto"/>
            </w:tcBorders>
            <w:noWrap/>
            <w:hideMark/>
          </w:tcPr>
          <w:p w14:paraId="2F723F87" w14:textId="77777777" w:rsidR="003915D2" w:rsidRDefault="003915D2">
            <w:pPr>
              <w:pStyle w:val="TAC"/>
              <w:rPr>
                <w:color w:val="000000"/>
              </w:rPr>
            </w:pPr>
            <w:r>
              <w:t>1922.5</w:t>
            </w:r>
          </w:p>
        </w:tc>
        <w:tc>
          <w:tcPr>
            <w:tcW w:w="747" w:type="dxa"/>
            <w:tcBorders>
              <w:top w:val="single" w:sz="4" w:space="0" w:color="auto"/>
              <w:left w:val="single" w:sz="4" w:space="0" w:color="auto"/>
              <w:bottom w:val="single" w:sz="4" w:space="0" w:color="auto"/>
              <w:right w:val="single" w:sz="4" w:space="0" w:color="auto"/>
            </w:tcBorders>
            <w:noWrap/>
            <w:hideMark/>
          </w:tcPr>
          <w:p w14:paraId="4CFBEDEB" w14:textId="77777777" w:rsidR="003915D2" w:rsidRDefault="003915D2">
            <w:pPr>
              <w:pStyle w:val="TAC"/>
              <w:rPr>
                <w:color w:val="000000"/>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7E31BF8" w14:textId="77777777" w:rsidR="003915D2" w:rsidRDefault="003915D2">
            <w:pPr>
              <w:pStyle w:val="TAC"/>
              <w:rPr>
                <w:color w:val="000000"/>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EB503DC" w14:textId="77777777" w:rsidR="003915D2" w:rsidRDefault="003915D2">
            <w:pPr>
              <w:pStyle w:val="TAC"/>
              <w:rPr>
                <w:color w:val="000000"/>
              </w:rPr>
            </w:pPr>
            <w:r>
              <w:t>2112.5</w:t>
            </w:r>
          </w:p>
        </w:tc>
        <w:tc>
          <w:tcPr>
            <w:tcW w:w="752" w:type="dxa"/>
            <w:tcBorders>
              <w:top w:val="single" w:sz="4" w:space="0" w:color="auto"/>
              <w:left w:val="single" w:sz="4" w:space="0" w:color="auto"/>
              <w:bottom w:val="single" w:sz="4" w:space="0" w:color="auto"/>
              <w:right w:val="single" w:sz="4" w:space="0" w:color="auto"/>
            </w:tcBorders>
            <w:hideMark/>
          </w:tcPr>
          <w:p w14:paraId="6161F80B"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0675B822" w14:textId="77777777" w:rsidR="003915D2" w:rsidRDefault="003915D2">
            <w:pPr>
              <w:pStyle w:val="TAC"/>
            </w:pPr>
            <w:r>
              <w:t>N/A</w:t>
            </w:r>
          </w:p>
        </w:tc>
      </w:tr>
      <w:tr w:rsidR="003915D2" w14:paraId="30C7F74C" w14:textId="77777777" w:rsidTr="003915D2">
        <w:trPr>
          <w:trHeight w:val="22"/>
          <w:jc w:val="center"/>
        </w:trPr>
        <w:tc>
          <w:tcPr>
            <w:tcW w:w="2258" w:type="dxa"/>
            <w:tcBorders>
              <w:top w:val="nil"/>
              <w:left w:val="single" w:sz="4" w:space="0" w:color="auto"/>
              <w:bottom w:val="nil"/>
              <w:right w:val="single" w:sz="4" w:space="0" w:color="auto"/>
            </w:tcBorders>
          </w:tcPr>
          <w:p w14:paraId="587808C6"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0FF56A2D" w14:textId="77777777" w:rsidR="003915D2" w:rsidRDefault="003915D2">
            <w:pPr>
              <w:pStyle w:val="TAC"/>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54F6F672" w14:textId="77777777" w:rsidR="003915D2" w:rsidRDefault="003915D2">
            <w:pPr>
              <w:pStyle w:val="TAC"/>
              <w:rPr>
                <w:color w:val="000000"/>
              </w:rPr>
            </w:pPr>
            <w:r>
              <w:t>1782.5</w:t>
            </w:r>
          </w:p>
        </w:tc>
        <w:tc>
          <w:tcPr>
            <w:tcW w:w="747" w:type="dxa"/>
            <w:tcBorders>
              <w:top w:val="single" w:sz="4" w:space="0" w:color="auto"/>
              <w:left w:val="single" w:sz="4" w:space="0" w:color="auto"/>
              <w:bottom w:val="single" w:sz="4" w:space="0" w:color="auto"/>
              <w:right w:val="single" w:sz="4" w:space="0" w:color="auto"/>
            </w:tcBorders>
            <w:noWrap/>
            <w:hideMark/>
          </w:tcPr>
          <w:p w14:paraId="215952CD" w14:textId="77777777" w:rsidR="003915D2" w:rsidRDefault="003915D2">
            <w:pPr>
              <w:pStyle w:val="TAC"/>
              <w:rPr>
                <w:color w:val="000000"/>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ACA3EB6" w14:textId="77777777" w:rsidR="003915D2" w:rsidRDefault="003915D2">
            <w:pPr>
              <w:pStyle w:val="TAC"/>
              <w:rPr>
                <w:color w:val="000000"/>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BD4CDD2" w14:textId="77777777" w:rsidR="003915D2" w:rsidRDefault="003915D2">
            <w:pPr>
              <w:pStyle w:val="TAC"/>
              <w:rPr>
                <w:color w:val="000000"/>
              </w:rPr>
            </w:pPr>
            <w:r>
              <w:t>1877.5</w:t>
            </w:r>
          </w:p>
        </w:tc>
        <w:tc>
          <w:tcPr>
            <w:tcW w:w="752" w:type="dxa"/>
            <w:tcBorders>
              <w:top w:val="single" w:sz="4" w:space="0" w:color="auto"/>
              <w:left w:val="single" w:sz="4" w:space="0" w:color="auto"/>
              <w:bottom w:val="single" w:sz="4" w:space="0" w:color="auto"/>
              <w:right w:val="single" w:sz="4" w:space="0" w:color="auto"/>
            </w:tcBorders>
            <w:hideMark/>
          </w:tcPr>
          <w:p w14:paraId="6DE8B4F2"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1372A8F2" w14:textId="77777777" w:rsidR="003915D2" w:rsidRDefault="003915D2">
            <w:pPr>
              <w:pStyle w:val="TAC"/>
            </w:pPr>
            <w:r>
              <w:t>N/A</w:t>
            </w:r>
          </w:p>
        </w:tc>
      </w:tr>
      <w:tr w:rsidR="003915D2" w14:paraId="399D6170"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0266FEF9"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4503A33" w14:textId="77777777" w:rsidR="003915D2" w:rsidRDefault="003915D2">
            <w:pPr>
              <w:pStyle w:val="TAC"/>
            </w:pPr>
            <w:r>
              <w:t>42</w:t>
            </w:r>
          </w:p>
        </w:tc>
        <w:tc>
          <w:tcPr>
            <w:tcW w:w="1066" w:type="dxa"/>
            <w:tcBorders>
              <w:top w:val="single" w:sz="4" w:space="0" w:color="auto"/>
              <w:left w:val="single" w:sz="4" w:space="0" w:color="auto"/>
              <w:bottom w:val="single" w:sz="4" w:space="0" w:color="auto"/>
              <w:right w:val="single" w:sz="4" w:space="0" w:color="auto"/>
            </w:tcBorders>
            <w:noWrap/>
            <w:hideMark/>
          </w:tcPr>
          <w:p w14:paraId="54D582A8" w14:textId="77777777" w:rsidR="003915D2" w:rsidRDefault="003915D2">
            <w:pPr>
              <w:pStyle w:val="TAC"/>
              <w:rPr>
                <w:color w:val="000000"/>
              </w:rPr>
            </w:pPr>
            <w:r>
              <w:t>3425</w:t>
            </w:r>
          </w:p>
        </w:tc>
        <w:tc>
          <w:tcPr>
            <w:tcW w:w="747" w:type="dxa"/>
            <w:tcBorders>
              <w:top w:val="single" w:sz="4" w:space="0" w:color="auto"/>
              <w:left w:val="single" w:sz="4" w:space="0" w:color="auto"/>
              <w:bottom w:val="single" w:sz="4" w:space="0" w:color="auto"/>
              <w:right w:val="single" w:sz="4" w:space="0" w:color="auto"/>
            </w:tcBorders>
            <w:noWrap/>
            <w:hideMark/>
          </w:tcPr>
          <w:p w14:paraId="1E02467E" w14:textId="77777777" w:rsidR="003915D2" w:rsidRDefault="003915D2">
            <w:pPr>
              <w:pStyle w:val="TAC"/>
              <w:rPr>
                <w:color w:val="000000"/>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85712FC" w14:textId="77777777" w:rsidR="003915D2" w:rsidRDefault="003915D2">
            <w:pPr>
              <w:pStyle w:val="TAC"/>
              <w:rPr>
                <w:color w:val="000000"/>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F8024C4" w14:textId="77777777" w:rsidR="003915D2" w:rsidRDefault="003915D2">
            <w:pPr>
              <w:pStyle w:val="TAC"/>
              <w:rPr>
                <w:color w:val="000000"/>
              </w:rPr>
            </w:pPr>
            <w:r>
              <w:t>3425</w:t>
            </w:r>
          </w:p>
        </w:tc>
        <w:tc>
          <w:tcPr>
            <w:tcW w:w="752" w:type="dxa"/>
            <w:tcBorders>
              <w:top w:val="single" w:sz="4" w:space="0" w:color="auto"/>
              <w:left w:val="single" w:sz="4" w:space="0" w:color="auto"/>
              <w:bottom w:val="single" w:sz="4" w:space="0" w:color="auto"/>
              <w:right w:val="single" w:sz="4" w:space="0" w:color="auto"/>
            </w:tcBorders>
            <w:hideMark/>
          </w:tcPr>
          <w:p w14:paraId="120F372B" w14:textId="77777777" w:rsidR="003915D2" w:rsidRDefault="003915D2">
            <w:pPr>
              <w:pStyle w:val="TAC"/>
              <w:rPr>
                <w:lang w:eastAsia="zh-CN"/>
              </w:rPr>
            </w:pPr>
            <w:r>
              <w:t>13.0</w:t>
            </w:r>
          </w:p>
        </w:tc>
        <w:tc>
          <w:tcPr>
            <w:tcW w:w="1248" w:type="dxa"/>
            <w:tcBorders>
              <w:top w:val="single" w:sz="4" w:space="0" w:color="auto"/>
              <w:left w:val="single" w:sz="4" w:space="0" w:color="auto"/>
              <w:bottom w:val="single" w:sz="4" w:space="0" w:color="auto"/>
              <w:right w:val="single" w:sz="4" w:space="0" w:color="auto"/>
            </w:tcBorders>
            <w:hideMark/>
          </w:tcPr>
          <w:p w14:paraId="6CC4166E" w14:textId="77777777" w:rsidR="003915D2" w:rsidRDefault="003915D2">
            <w:pPr>
              <w:pStyle w:val="TAC"/>
            </w:pPr>
            <w:r>
              <w:t>IMD4</w:t>
            </w:r>
          </w:p>
        </w:tc>
      </w:tr>
      <w:tr w:rsidR="003915D2" w14:paraId="68E13C18"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65AFD9AE" w14:textId="77777777" w:rsidR="003915D2" w:rsidRDefault="003915D2">
            <w:pPr>
              <w:pStyle w:val="TAC"/>
              <w:rPr>
                <w:rFonts w:eastAsia="Malgun Gothic"/>
                <w:szCs w:val="18"/>
                <w:lang w:eastAsia="ko-KR"/>
              </w:rPr>
            </w:pPr>
            <w:r>
              <w:rPr>
                <w:rFonts w:eastAsia="Malgun Gothic"/>
                <w:szCs w:val="18"/>
                <w:lang w:eastAsia="ko-KR"/>
              </w:rPr>
              <w:t>DC_1A-42A_n28A</w:t>
            </w:r>
          </w:p>
        </w:tc>
        <w:tc>
          <w:tcPr>
            <w:tcW w:w="867" w:type="dxa"/>
            <w:tcBorders>
              <w:top w:val="single" w:sz="4" w:space="0" w:color="auto"/>
              <w:left w:val="single" w:sz="4" w:space="0" w:color="auto"/>
              <w:bottom w:val="single" w:sz="4" w:space="0" w:color="auto"/>
              <w:right w:val="single" w:sz="4" w:space="0" w:color="auto"/>
            </w:tcBorders>
            <w:hideMark/>
          </w:tcPr>
          <w:p w14:paraId="263ED9CE" w14:textId="77777777" w:rsidR="003915D2" w:rsidRDefault="003915D2">
            <w:pPr>
              <w:pStyle w:val="TAC"/>
              <w:rPr>
                <w:rFonts w:eastAsia="Malgun Gothic"/>
                <w:szCs w:val="18"/>
                <w:lang w:eastAsia="ko-KR"/>
              </w:rPr>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54367566" w14:textId="77777777" w:rsidR="003915D2" w:rsidRDefault="003915D2">
            <w:pPr>
              <w:pStyle w:val="TAC"/>
            </w:pPr>
            <w:r>
              <w:rPr>
                <w:rFonts w:cs="Arial"/>
              </w:rPr>
              <w:t>1950</w:t>
            </w:r>
          </w:p>
        </w:tc>
        <w:tc>
          <w:tcPr>
            <w:tcW w:w="747" w:type="dxa"/>
            <w:tcBorders>
              <w:top w:val="single" w:sz="4" w:space="0" w:color="auto"/>
              <w:left w:val="single" w:sz="4" w:space="0" w:color="auto"/>
              <w:bottom w:val="single" w:sz="4" w:space="0" w:color="auto"/>
              <w:right w:val="single" w:sz="4" w:space="0" w:color="auto"/>
            </w:tcBorders>
            <w:noWrap/>
            <w:hideMark/>
          </w:tcPr>
          <w:p w14:paraId="4842A16C" w14:textId="77777777" w:rsidR="003915D2" w:rsidRDefault="003915D2">
            <w:pPr>
              <w:pStyle w:val="TAC"/>
              <w:rPr>
                <w:szCs w:val="18"/>
                <w:lang w:eastAsia="zh-CN"/>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F377E22" w14:textId="77777777" w:rsidR="003915D2" w:rsidRDefault="003915D2">
            <w:pPr>
              <w:pStyle w:val="TAC"/>
              <w:rPr>
                <w:szCs w:val="18"/>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EEEA648" w14:textId="77777777" w:rsidR="003915D2" w:rsidRDefault="003915D2">
            <w:pPr>
              <w:pStyle w:val="TAC"/>
              <w:rPr>
                <w:szCs w:val="18"/>
                <w:lang w:eastAsia="zh-CN"/>
              </w:rPr>
            </w:pPr>
            <w:r>
              <w:rPr>
                <w:rFonts w:cs="Arial"/>
              </w:rPr>
              <w:t>2140</w:t>
            </w:r>
          </w:p>
        </w:tc>
        <w:tc>
          <w:tcPr>
            <w:tcW w:w="752" w:type="dxa"/>
            <w:tcBorders>
              <w:top w:val="single" w:sz="4" w:space="0" w:color="auto"/>
              <w:left w:val="single" w:sz="4" w:space="0" w:color="auto"/>
              <w:bottom w:val="single" w:sz="4" w:space="0" w:color="auto"/>
              <w:right w:val="single" w:sz="4" w:space="0" w:color="auto"/>
            </w:tcBorders>
            <w:hideMark/>
          </w:tcPr>
          <w:p w14:paraId="346E0062" w14:textId="77777777" w:rsidR="003915D2" w:rsidRDefault="003915D2">
            <w:pPr>
              <w:pStyle w:val="TAC"/>
              <w:rPr>
                <w:lang w:eastAsia="ja-JP"/>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B117C7A" w14:textId="77777777" w:rsidR="003915D2" w:rsidRDefault="003915D2">
            <w:pPr>
              <w:pStyle w:val="TAC"/>
              <w:rPr>
                <w:lang w:eastAsia="ja-JP"/>
              </w:rPr>
            </w:pPr>
            <w:r>
              <w:rPr>
                <w:rFonts w:cs="Arial"/>
              </w:rPr>
              <w:t>N/A</w:t>
            </w:r>
          </w:p>
        </w:tc>
      </w:tr>
      <w:tr w:rsidR="003915D2" w14:paraId="790CACEB" w14:textId="77777777" w:rsidTr="003915D2">
        <w:trPr>
          <w:trHeight w:val="22"/>
          <w:jc w:val="center"/>
        </w:trPr>
        <w:tc>
          <w:tcPr>
            <w:tcW w:w="2258" w:type="dxa"/>
            <w:tcBorders>
              <w:top w:val="nil"/>
              <w:left w:val="single" w:sz="4" w:space="0" w:color="auto"/>
              <w:bottom w:val="nil"/>
              <w:right w:val="single" w:sz="4" w:space="0" w:color="auto"/>
            </w:tcBorders>
          </w:tcPr>
          <w:p w14:paraId="23CB5497"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A78DF99" w14:textId="77777777" w:rsidR="003915D2" w:rsidRDefault="003915D2">
            <w:pPr>
              <w:pStyle w:val="TAC"/>
              <w:rPr>
                <w:rFonts w:eastAsia="Malgun Gothic"/>
                <w:szCs w:val="18"/>
                <w:lang w:eastAsia="ko-KR"/>
              </w:rPr>
            </w:pPr>
            <w:r>
              <w:rPr>
                <w:rFonts w:cs="Arial"/>
              </w:rPr>
              <w:t>n28</w:t>
            </w:r>
          </w:p>
        </w:tc>
        <w:tc>
          <w:tcPr>
            <w:tcW w:w="1066" w:type="dxa"/>
            <w:tcBorders>
              <w:top w:val="single" w:sz="4" w:space="0" w:color="auto"/>
              <w:left w:val="single" w:sz="4" w:space="0" w:color="auto"/>
              <w:bottom w:val="single" w:sz="4" w:space="0" w:color="auto"/>
              <w:right w:val="single" w:sz="4" w:space="0" w:color="auto"/>
            </w:tcBorders>
            <w:noWrap/>
            <w:hideMark/>
          </w:tcPr>
          <w:p w14:paraId="1A26DA02" w14:textId="77777777" w:rsidR="003915D2" w:rsidRDefault="003915D2">
            <w:pPr>
              <w:pStyle w:val="TAC"/>
            </w:pPr>
            <w:r>
              <w:rPr>
                <w:rFonts w:cs="Arial"/>
              </w:rPr>
              <w:t>733</w:t>
            </w:r>
          </w:p>
        </w:tc>
        <w:tc>
          <w:tcPr>
            <w:tcW w:w="747" w:type="dxa"/>
            <w:tcBorders>
              <w:top w:val="single" w:sz="4" w:space="0" w:color="auto"/>
              <w:left w:val="single" w:sz="4" w:space="0" w:color="auto"/>
              <w:bottom w:val="single" w:sz="4" w:space="0" w:color="auto"/>
              <w:right w:val="single" w:sz="4" w:space="0" w:color="auto"/>
            </w:tcBorders>
            <w:noWrap/>
            <w:hideMark/>
          </w:tcPr>
          <w:p w14:paraId="5F864801" w14:textId="77777777" w:rsidR="003915D2" w:rsidRDefault="003915D2">
            <w:pPr>
              <w:pStyle w:val="TAC"/>
              <w:rPr>
                <w:szCs w:val="18"/>
                <w:lang w:eastAsia="zh-CN"/>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D8540EE" w14:textId="77777777" w:rsidR="003915D2" w:rsidRDefault="003915D2">
            <w:pPr>
              <w:pStyle w:val="TAC"/>
              <w:rPr>
                <w:szCs w:val="18"/>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C18B9E3" w14:textId="77777777" w:rsidR="003915D2" w:rsidRDefault="003915D2">
            <w:pPr>
              <w:pStyle w:val="TAC"/>
              <w:rPr>
                <w:szCs w:val="18"/>
                <w:lang w:eastAsia="zh-CN"/>
              </w:rPr>
            </w:pPr>
            <w:r>
              <w:rPr>
                <w:rFonts w:cs="Arial"/>
              </w:rPr>
              <w:t>788</w:t>
            </w:r>
          </w:p>
        </w:tc>
        <w:tc>
          <w:tcPr>
            <w:tcW w:w="752" w:type="dxa"/>
            <w:tcBorders>
              <w:top w:val="single" w:sz="4" w:space="0" w:color="auto"/>
              <w:left w:val="single" w:sz="4" w:space="0" w:color="auto"/>
              <w:bottom w:val="single" w:sz="4" w:space="0" w:color="auto"/>
              <w:right w:val="single" w:sz="4" w:space="0" w:color="auto"/>
            </w:tcBorders>
            <w:hideMark/>
          </w:tcPr>
          <w:p w14:paraId="1BA001A0" w14:textId="77777777" w:rsidR="003915D2" w:rsidRDefault="003915D2">
            <w:pPr>
              <w:pStyle w:val="TAC"/>
              <w:rPr>
                <w:lang w:eastAsia="ja-JP"/>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46B0787" w14:textId="77777777" w:rsidR="003915D2" w:rsidRDefault="003915D2">
            <w:pPr>
              <w:pStyle w:val="TAC"/>
              <w:rPr>
                <w:lang w:eastAsia="ja-JP"/>
              </w:rPr>
            </w:pPr>
            <w:r>
              <w:rPr>
                <w:rFonts w:cs="Arial"/>
              </w:rPr>
              <w:t>N/A</w:t>
            </w:r>
          </w:p>
        </w:tc>
      </w:tr>
      <w:tr w:rsidR="003915D2" w14:paraId="3CE650E7"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76529C45"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A41E84B" w14:textId="77777777" w:rsidR="003915D2" w:rsidRDefault="003915D2">
            <w:pPr>
              <w:pStyle w:val="TAC"/>
              <w:rPr>
                <w:rFonts w:eastAsia="Malgun Gothic"/>
                <w:szCs w:val="18"/>
                <w:lang w:eastAsia="ko-KR"/>
              </w:rPr>
            </w:pPr>
            <w:r>
              <w:rPr>
                <w:rFonts w:cs="Arial"/>
              </w:rPr>
              <w:t>42</w:t>
            </w:r>
          </w:p>
        </w:tc>
        <w:tc>
          <w:tcPr>
            <w:tcW w:w="1066" w:type="dxa"/>
            <w:tcBorders>
              <w:top w:val="single" w:sz="4" w:space="0" w:color="auto"/>
              <w:left w:val="single" w:sz="4" w:space="0" w:color="auto"/>
              <w:bottom w:val="single" w:sz="4" w:space="0" w:color="auto"/>
              <w:right w:val="single" w:sz="4" w:space="0" w:color="auto"/>
            </w:tcBorders>
            <w:noWrap/>
            <w:hideMark/>
          </w:tcPr>
          <w:p w14:paraId="2D796E5F" w14:textId="77777777" w:rsidR="003915D2" w:rsidRDefault="003915D2">
            <w:pPr>
              <w:pStyle w:val="TAC"/>
            </w:pPr>
            <w:r>
              <w:rPr>
                <w:rFonts w:cs="Arial"/>
              </w:rPr>
              <w:t>3416</w:t>
            </w:r>
          </w:p>
        </w:tc>
        <w:tc>
          <w:tcPr>
            <w:tcW w:w="747" w:type="dxa"/>
            <w:tcBorders>
              <w:top w:val="single" w:sz="4" w:space="0" w:color="auto"/>
              <w:left w:val="single" w:sz="4" w:space="0" w:color="auto"/>
              <w:bottom w:val="single" w:sz="4" w:space="0" w:color="auto"/>
              <w:right w:val="single" w:sz="4" w:space="0" w:color="auto"/>
            </w:tcBorders>
            <w:noWrap/>
            <w:hideMark/>
          </w:tcPr>
          <w:p w14:paraId="268C0649" w14:textId="77777777" w:rsidR="003915D2" w:rsidRDefault="003915D2">
            <w:pPr>
              <w:pStyle w:val="TAC"/>
              <w:rPr>
                <w:szCs w:val="18"/>
                <w:lang w:eastAsia="zh-CN"/>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4D9D4D7" w14:textId="77777777" w:rsidR="003915D2" w:rsidRDefault="003915D2">
            <w:pPr>
              <w:pStyle w:val="TAC"/>
              <w:rPr>
                <w:szCs w:val="18"/>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3C73066" w14:textId="77777777" w:rsidR="003915D2" w:rsidRDefault="003915D2">
            <w:pPr>
              <w:pStyle w:val="TAC"/>
              <w:rPr>
                <w:szCs w:val="18"/>
                <w:lang w:eastAsia="zh-CN"/>
              </w:rPr>
            </w:pPr>
            <w:r>
              <w:rPr>
                <w:rFonts w:cs="Arial"/>
              </w:rPr>
              <w:t>3416</w:t>
            </w:r>
          </w:p>
        </w:tc>
        <w:tc>
          <w:tcPr>
            <w:tcW w:w="752" w:type="dxa"/>
            <w:tcBorders>
              <w:top w:val="single" w:sz="4" w:space="0" w:color="auto"/>
              <w:left w:val="single" w:sz="4" w:space="0" w:color="auto"/>
              <w:bottom w:val="single" w:sz="4" w:space="0" w:color="auto"/>
              <w:right w:val="single" w:sz="4" w:space="0" w:color="auto"/>
            </w:tcBorders>
            <w:hideMark/>
          </w:tcPr>
          <w:p w14:paraId="5B9868EF" w14:textId="77777777" w:rsidR="003915D2" w:rsidRDefault="003915D2">
            <w:pPr>
              <w:pStyle w:val="TAC"/>
              <w:rPr>
                <w:lang w:eastAsia="ja-JP"/>
              </w:rPr>
            </w:pPr>
            <w:r>
              <w:rPr>
                <w:rFonts w:cs="Arial"/>
              </w:rPr>
              <w:t>15.7</w:t>
            </w:r>
          </w:p>
        </w:tc>
        <w:tc>
          <w:tcPr>
            <w:tcW w:w="1248" w:type="dxa"/>
            <w:tcBorders>
              <w:top w:val="single" w:sz="4" w:space="0" w:color="auto"/>
              <w:left w:val="single" w:sz="4" w:space="0" w:color="auto"/>
              <w:bottom w:val="single" w:sz="4" w:space="0" w:color="auto"/>
              <w:right w:val="single" w:sz="4" w:space="0" w:color="auto"/>
            </w:tcBorders>
            <w:hideMark/>
          </w:tcPr>
          <w:p w14:paraId="00FE754A" w14:textId="77777777" w:rsidR="003915D2" w:rsidRDefault="003915D2">
            <w:pPr>
              <w:pStyle w:val="TAC"/>
              <w:rPr>
                <w:lang w:eastAsia="ja-JP"/>
              </w:rPr>
            </w:pPr>
            <w:r>
              <w:rPr>
                <w:rFonts w:cs="Arial"/>
              </w:rPr>
              <w:t>IMD3</w:t>
            </w:r>
          </w:p>
        </w:tc>
      </w:tr>
      <w:tr w:rsidR="003915D2" w14:paraId="1F2B3504"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6ABA9086" w14:textId="77777777" w:rsidR="003915D2" w:rsidRDefault="003915D2">
            <w:pPr>
              <w:pStyle w:val="TAC"/>
              <w:rPr>
                <w:rFonts w:eastAsia="Malgun Gothic"/>
                <w:szCs w:val="18"/>
                <w:lang w:eastAsia="ko-KR"/>
              </w:rPr>
            </w:pPr>
            <w:r>
              <w:rPr>
                <w:rFonts w:eastAsia="Malgun Gothic"/>
                <w:szCs w:val="18"/>
                <w:lang w:eastAsia="ko-KR"/>
              </w:rPr>
              <w:t>DC_1A-42A_n28A</w:t>
            </w:r>
          </w:p>
        </w:tc>
        <w:tc>
          <w:tcPr>
            <w:tcW w:w="867" w:type="dxa"/>
            <w:tcBorders>
              <w:top w:val="single" w:sz="4" w:space="0" w:color="auto"/>
              <w:left w:val="single" w:sz="4" w:space="0" w:color="auto"/>
              <w:bottom w:val="single" w:sz="4" w:space="0" w:color="auto"/>
              <w:right w:val="single" w:sz="4" w:space="0" w:color="auto"/>
            </w:tcBorders>
            <w:hideMark/>
          </w:tcPr>
          <w:p w14:paraId="12474B7C" w14:textId="77777777" w:rsidR="003915D2" w:rsidRDefault="003915D2">
            <w:pPr>
              <w:pStyle w:val="TAC"/>
              <w:rPr>
                <w:rFonts w:eastAsia="Malgun Gothic"/>
                <w:szCs w:val="18"/>
                <w:lang w:eastAsia="ko-KR"/>
              </w:rPr>
            </w:pPr>
            <w:r>
              <w:rPr>
                <w:rFonts w:cs="Arial"/>
              </w:rPr>
              <w:t>42</w:t>
            </w:r>
          </w:p>
        </w:tc>
        <w:tc>
          <w:tcPr>
            <w:tcW w:w="1066" w:type="dxa"/>
            <w:tcBorders>
              <w:top w:val="single" w:sz="4" w:space="0" w:color="auto"/>
              <w:left w:val="single" w:sz="4" w:space="0" w:color="auto"/>
              <w:bottom w:val="single" w:sz="4" w:space="0" w:color="auto"/>
              <w:right w:val="single" w:sz="4" w:space="0" w:color="auto"/>
            </w:tcBorders>
            <w:noWrap/>
            <w:hideMark/>
          </w:tcPr>
          <w:p w14:paraId="54278F9D" w14:textId="77777777" w:rsidR="003915D2" w:rsidRDefault="003915D2">
            <w:pPr>
              <w:pStyle w:val="TAC"/>
            </w:pPr>
            <w:r>
              <w:rPr>
                <w:rFonts w:cs="Arial"/>
              </w:rPr>
              <w:t>3580</w:t>
            </w:r>
          </w:p>
        </w:tc>
        <w:tc>
          <w:tcPr>
            <w:tcW w:w="747" w:type="dxa"/>
            <w:tcBorders>
              <w:top w:val="single" w:sz="4" w:space="0" w:color="auto"/>
              <w:left w:val="single" w:sz="4" w:space="0" w:color="auto"/>
              <w:bottom w:val="single" w:sz="4" w:space="0" w:color="auto"/>
              <w:right w:val="single" w:sz="4" w:space="0" w:color="auto"/>
            </w:tcBorders>
            <w:noWrap/>
            <w:hideMark/>
          </w:tcPr>
          <w:p w14:paraId="0CBD6363" w14:textId="77777777" w:rsidR="003915D2" w:rsidRDefault="003915D2">
            <w:pPr>
              <w:pStyle w:val="TAC"/>
              <w:rPr>
                <w:szCs w:val="18"/>
                <w:lang w:eastAsia="zh-CN"/>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589A8F46" w14:textId="77777777" w:rsidR="003915D2" w:rsidRDefault="003915D2">
            <w:pPr>
              <w:pStyle w:val="TAC"/>
              <w:rPr>
                <w:szCs w:val="18"/>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C77671E" w14:textId="77777777" w:rsidR="003915D2" w:rsidRDefault="003915D2">
            <w:pPr>
              <w:pStyle w:val="TAC"/>
              <w:rPr>
                <w:szCs w:val="18"/>
                <w:lang w:eastAsia="zh-CN"/>
              </w:rPr>
            </w:pPr>
            <w:r>
              <w:rPr>
                <w:rFonts w:cs="Arial"/>
              </w:rPr>
              <w:t>3580</w:t>
            </w:r>
          </w:p>
        </w:tc>
        <w:tc>
          <w:tcPr>
            <w:tcW w:w="752" w:type="dxa"/>
            <w:tcBorders>
              <w:top w:val="single" w:sz="4" w:space="0" w:color="auto"/>
              <w:left w:val="single" w:sz="4" w:space="0" w:color="auto"/>
              <w:bottom w:val="single" w:sz="4" w:space="0" w:color="auto"/>
              <w:right w:val="single" w:sz="4" w:space="0" w:color="auto"/>
            </w:tcBorders>
            <w:hideMark/>
          </w:tcPr>
          <w:p w14:paraId="4BBBB8F3" w14:textId="77777777" w:rsidR="003915D2" w:rsidRDefault="003915D2">
            <w:pPr>
              <w:pStyle w:val="TAC"/>
              <w:rPr>
                <w:lang w:eastAsia="ja-JP"/>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BB30DF4" w14:textId="77777777" w:rsidR="003915D2" w:rsidRDefault="003915D2">
            <w:pPr>
              <w:pStyle w:val="TAC"/>
              <w:rPr>
                <w:lang w:eastAsia="ja-JP"/>
              </w:rPr>
            </w:pPr>
            <w:r>
              <w:rPr>
                <w:rFonts w:cs="Arial"/>
              </w:rPr>
              <w:t>N/A</w:t>
            </w:r>
          </w:p>
        </w:tc>
      </w:tr>
      <w:tr w:rsidR="003915D2" w14:paraId="680E8B2A" w14:textId="77777777" w:rsidTr="003915D2">
        <w:trPr>
          <w:trHeight w:val="22"/>
          <w:jc w:val="center"/>
        </w:trPr>
        <w:tc>
          <w:tcPr>
            <w:tcW w:w="2258" w:type="dxa"/>
            <w:tcBorders>
              <w:top w:val="nil"/>
              <w:left w:val="single" w:sz="4" w:space="0" w:color="auto"/>
              <w:bottom w:val="nil"/>
              <w:right w:val="single" w:sz="4" w:space="0" w:color="auto"/>
            </w:tcBorders>
          </w:tcPr>
          <w:p w14:paraId="579D992B"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409E1BC" w14:textId="77777777" w:rsidR="003915D2" w:rsidRDefault="003915D2">
            <w:pPr>
              <w:pStyle w:val="TAC"/>
              <w:rPr>
                <w:rFonts w:eastAsia="Malgun Gothic"/>
                <w:szCs w:val="18"/>
                <w:lang w:eastAsia="ko-KR"/>
              </w:rPr>
            </w:pPr>
            <w:r>
              <w:rPr>
                <w:rFonts w:cs="Arial"/>
              </w:rPr>
              <w:t>n28</w:t>
            </w:r>
          </w:p>
        </w:tc>
        <w:tc>
          <w:tcPr>
            <w:tcW w:w="1066" w:type="dxa"/>
            <w:tcBorders>
              <w:top w:val="single" w:sz="4" w:space="0" w:color="auto"/>
              <w:left w:val="single" w:sz="4" w:space="0" w:color="auto"/>
              <w:bottom w:val="single" w:sz="4" w:space="0" w:color="auto"/>
              <w:right w:val="single" w:sz="4" w:space="0" w:color="auto"/>
            </w:tcBorders>
            <w:noWrap/>
            <w:hideMark/>
          </w:tcPr>
          <w:p w14:paraId="1A25BE58" w14:textId="77777777" w:rsidR="003915D2" w:rsidRDefault="003915D2">
            <w:pPr>
              <w:pStyle w:val="TAC"/>
            </w:pPr>
            <w:r>
              <w:rPr>
                <w:rFonts w:cs="Arial"/>
              </w:rPr>
              <w:t>723</w:t>
            </w:r>
          </w:p>
        </w:tc>
        <w:tc>
          <w:tcPr>
            <w:tcW w:w="747" w:type="dxa"/>
            <w:tcBorders>
              <w:top w:val="single" w:sz="4" w:space="0" w:color="auto"/>
              <w:left w:val="single" w:sz="4" w:space="0" w:color="auto"/>
              <w:bottom w:val="single" w:sz="4" w:space="0" w:color="auto"/>
              <w:right w:val="single" w:sz="4" w:space="0" w:color="auto"/>
            </w:tcBorders>
            <w:noWrap/>
            <w:hideMark/>
          </w:tcPr>
          <w:p w14:paraId="3503EFAA" w14:textId="77777777" w:rsidR="003915D2" w:rsidRDefault="003915D2">
            <w:pPr>
              <w:pStyle w:val="TAC"/>
              <w:rPr>
                <w:szCs w:val="18"/>
                <w:lang w:eastAsia="zh-CN"/>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30E2159" w14:textId="77777777" w:rsidR="003915D2" w:rsidRDefault="003915D2">
            <w:pPr>
              <w:pStyle w:val="TAC"/>
              <w:rPr>
                <w:szCs w:val="18"/>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0225650" w14:textId="77777777" w:rsidR="003915D2" w:rsidRDefault="003915D2">
            <w:pPr>
              <w:pStyle w:val="TAC"/>
              <w:rPr>
                <w:szCs w:val="18"/>
                <w:lang w:eastAsia="zh-CN"/>
              </w:rPr>
            </w:pPr>
            <w:r>
              <w:rPr>
                <w:rFonts w:cs="Arial"/>
              </w:rPr>
              <w:t>778</w:t>
            </w:r>
          </w:p>
        </w:tc>
        <w:tc>
          <w:tcPr>
            <w:tcW w:w="752" w:type="dxa"/>
            <w:tcBorders>
              <w:top w:val="single" w:sz="4" w:space="0" w:color="auto"/>
              <w:left w:val="single" w:sz="4" w:space="0" w:color="auto"/>
              <w:bottom w:val="single" w:sz="4" w:space="0" w:color="auto"/>
              <w:right w:val="single" w:sz="4" w:space="0" w:color="auto"/>
            </w:tcBorders>
            <w:hideMark/>
          </w:tcPr>
          <w:p w14:paraId="4055DBA8" w14:textId="77777777" w:rsidR="003915D2" w:rsidRDefault="003915D2">
            <w:pPr>
              <w:pStyle w:val="TAC"/>
              <w:rPr>
                <w:lang w:eastAsia="ja-JP"/>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8D89666" w14:textId="77777777" w:rsidR="003915D2" w:rsidRDefault="003915D2">
            <w:pPr>
              <w:pStyle w:val="TAC"/>
              <w:rPr>
                <w:lang w:eastAsia="ja-JP"/>
              </w:rPr>
            </w:pPr>
            <w:r>
              <w:rPr>
                <w:rFonts w:cs="Arial"/>
              </w:rPr>
              <w:t>N/A</w:t>
            </w:r>
          </w:p>
        </w:tc>
      </w:tr>
      <w:tr w:rsidR="003915D2" w14:paraId="260FCABC"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10FDA85F"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E30FD61" w14:textId="77777777" w:rsidR="003915D2" w:rsidRDefault="003915D2">
            <w:pPr>
              <w:pStyle w:val="TAC"/>
              <w:rPr>
                <w:rFonts w:eastAsia="Malgun Gothic"/>
                <w:szCs w:val="18"/>
                <w:lang w:eastAsia="ko-KR"/>
              </w:rPr>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68756D45" w14:textId="77777777" w:rsidR="003915D2" w:rsidRDefault="003915D2">
            <w:pPr>
              <w:pStyle w:val="TAC"/>
            </w:pPr>
            <w:r>
              <w:rPr>
                <w:rFonts w:cs="Arial"/>
              </w:rPr>
              <w:t>1944</w:t>
            </w:r>
          </w:p>
        </w:tc>
        <w:tc>
          <w:tcPr>
            <w:tcW w:w="747" w:type="dxa"/>
            <w:tcBorders>
              <w:top w:val="single" w:sz="4" w:space="0" w:color="auto"/>
              <w:left w:val="single" w:sz="4" w:space="0" w:color="auto"/>
              <w:bottom w:val="single" w:sz="4" w:space="0" w:color="auto"/>
              <w:right w:val="single" w:sz="4" w:space="0" w:color="auto"/>
            </w:tcBorders>
            <w:noWrap/>
            <w:hideMark/>
          </w:tcPr>
          <w:p w14:paraId="7BEDD3CB" w14:textId="77777777" w:rsidR="003915D2" w:rsidRDefault="003915D2">
            <w:pPr>
              <w:pStyle w:val="TAC"/>
              <w:rPr>
                <w:szCs w:val="18"/>
                <w:lang w:eastAsia="zh-CN"/>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DE309E1" w14:textId="77777777" w:rsidR="003915D2" w:rsidRDefault="003915D2">
            <w:pPr>
              <w:pStyle w:val="TAC"/>
              <w:rPr>
                <w:szCs w:val="18"/>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9FEF5C0" w14:textId="77777777" w:rsidR="003915D2" w:rsidRDefault="003915D2">
            <w:pPr>
              <w:pStyle w:val="TAC"/>
              <w:rPr>
                <w:szCs w:val="18"/>
                <w:lang w:eastAsia="zh-CN"/>
              </w:rPr>
            </w:pPr>
            <w:r>
              <w:rPr>
                <w:rFonts w:cs="Arial"/>
              </w:rPr>
              <w:t>2134</w:t>
            </w:r>
          </w:p>
        </w:tc>
        <w:tc>
          <w:tcPr>
            <w:tcW w:w="752" w:type="dxa"/>
            <w:tcBorders>
              <w:top w:val="single" w:sz="4" w:space="0" w:color="auto"/>
              <w:left w:val="single" w:sz="4" w:space="0" w:color="auto"/>
              <w:bottom w:val="single" w:sz="4" w:space="0" w:color="auto"/>
              <w:right w:val="single" w:sz="4" w:space="0" w:color="auto"/>
            </w:tcBorders>
            <w:hideMark/>
          </w:tcPr>
          <w:p w14:paraId="052687B7" w14:textId="77777777" w:rsidR="003915D2" w:rsidRDefault="003915D2">
            <w:pPr>
              <w:pStyle w:val="TAC"/>
              <w:rPr>
                <w:lang w:eastAsia="ja-JP"/>
              </w:rPr>
            </w:pPr>
            <w:r>
              <w:rPr>
                <w:rFonts w:cs="Arial"/>
              </w:rPr>
              <w:t>15.7</w:t>
            </w:r>
          </w:p>
        </w:tc>
        <w:tc>
          <w:tcPr>
            <w:tcW w:w="1248" w:type="dxa"/>
            <w:tcBorders>
              <w:top w:val="single" w:sz="4" w:space="0" w:color="auto"/>
              <w:left w:val="single" w:sz="4" w:space="0" w:color="auto"/>
              <w:bottom w:val="single" w:sz="4" w:space="0" w:color="auto"/>
              <w:right w:val="single" w:sz="4" w:space="0" w:color="auto"/>
            </w:tcBorders>
            <w:hideMark/>
          </w:tcPr>
          <w:p w14:paraId="32313D77" w14:textId="77777777" w:rsidR="003915D2" w:rsidRDefault="003915D2">
            <w:pPr>
              <w:pStyle w:val="TAC"/>
              <w:rPr>
                <w:lang w:eastAsia="ja-JP"/>
              </w:rPr>
            </w:pPr>
            <w:r>
              <w:rPr>
                <w:rFonts w:cs="Arial"/>
              </w:rPr>
              <w:t>IMD3</w:t>
            </w:r>
          </w:p>
        </w:tc>
      </w:tr>
      <w:tr w:rsidR="003915D2" w14:paraId="159758D8"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46E1533B" w14:textId="77777777" w:rsidR="003915D2" w:rsidRDefault="003915D2">
            <w:pPr>
              <w:pStyle w:val="TAC"/>
              <w:rPr>
                <w:lang w:eastAsia="zh-CN"/>
              </w:rPr>
            </w:pPr>
            <w:r>
              <w:rPr>
                <w:rFonts w:eastAsia="Malgun Gothic"/>
                <w:szCs w:val="18"/>
                <w:lang w:eastAsia="ko-KR"/>
              </w:rPr>
              <w:t>DC_1A-42A_n79A</w:t>
            </w:r>
          </w:p>
        </w:tc>
        <w:tc>
          <w:tcPr>
            <w:tcW w:w="867" w:type="dxa"/>
            <w:tcBorders>
              <w:top w:val="single" w:sz="4" w:space="0" w:color="auto"/>
              <w:left w:val="single" w:sz="4" w:space="0" w:color="auto"/>
              <w:bottom w:val="single" w:sz="4" w:space="0" w:color="auto"/>
              <w:right w:val="single" w:sz="4" w:space="0" w:color="auto"/>
            </w:tcBorders>
            <w:hideMark/>
          </w:tcPr>
          <w:p w14:paraId="4D42DC78" w14:textId="77777777" w:rsidR="003915D2" w:rsidRDefault="003915D2">
            <w:pPr>
              <w:pStyle w:val="TAC"/>
              <w:rPr>
                <w:lang w:eastAsia="ja-JP"/>
              </w:rPr>
            </w:pPr>
            <w:r>
              <w:rPr>
                <w:rFonts w:eastAsia="Malgun Gothic"/>
                <w:szCs w:val="18"/>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1910BFDD" w14:textId="77777777" w:rsidR="003915D2" w:rsidRDefault="003915D2">
            <w:pPr>
              <w:pStyle w:val="TAC"/>
              <w:rPr>
                <w:szCs w:val="18"/>
                <w:lang w:eastAsia="ko-KR"/>
              </w:rPr>
            </w:pPr>
            <w:r>
              <w:t>19</w:t>
            </w:r>
            <w:r>
              <w:rPr>
                <w:lang w:eastAsia="ja-JP"/>
              </w:rPr>
              <w:t>77.5</w:t>
            </w:r>
          </w:p>
        </w:tc>
        <w:tc>
          <w:tcPr>
            <w:tcW w:w="747" w:type="dxa"/>
            <w:tcBorders>
              <w:top w:val="single" w:sz="4" w:space="0" w:color="auto"/>
              <w:left w:val="single" w:sz="4" w:space="0" w:color="auto"/>
              <w:bottom w:val="single" w:sz="4" w:space="0" w:color="auto"/>
              <w:right w:val="single" w:sz="4" w:space="0" w:color="auto"/>
            </w:tcBorders>
            <w:noWrap/>
            <w:hideMark/>
          </w:tcPr>
          <w:p w14:paraId="329D33B7" w14:textId="77777777" w:rsidR="003915D2" w:rsidRDefault="003915D2">
            <w:pPr>
              <w:pStyle w:val="TAC"/>
              <w:rPr>
                <w:szCs w:val="18"/>
                <w:lang w:eastAsia="ko-KR"/>
              </w:rPr>
            </w:pPr>
            <w:r>
              <w:rPr>
                <w:szCs w:val="18"/>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53D5B052" w14:textId="77777777" w:rsidR="003915D2" w:rsidRDefault="003915D2">
            <w:pPr>
              <w:pStyle w:val="TAC"/>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7DA2683" w14:textId="77777777" w:rsidR="003915D2" w:rsidRDefault="003915D2">
            <w:pPr>
              <w:pStyle w:val="TAC"/>
              <w:rPr>
                <w:szCs w:val="18"/>
                <w:lang w:eastAsia="ko-KR"/>
              </w:rPr>
            </w:pPr>
            <w:r>
              <w:rPr>
                <w:szCs w:val="18"/>
                <w:lang w:eastAsia="zh-CN"/>
              </w:rPr>
              <w:t>2167.5</w:t>
            </w:r>
          </w:p>
        </w:tc>
        <w:tc>
          <w:tcPr>
            <w:tcW w:w="752" w:type="dxa"/>
            <w:tcBorders>
              <w:top w:val="single" w:sz="4" w:space="0" w:color="auto"/>
              <w:left w:val="single" w:sz="4" w:space="0" w:color="auto"/>
              <w:bottom w:val="single" w:sz="4" w:space="0" w:color="auto"/>
              <w:right w:val="single" w:sz="4" w:space="0" w:color="auto"/>
            </w:tcBorders>
            <w:hideMark/>
          </w:tcPr>
          <w:p w14:paraId="17043893"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7FB0FBC" w14:textId="77777777" w:rsidR="003915D2" w:rsidRDefault="003915D2">
            <w:pPr>
              <w:pStyle w:val="TAC"/>
              <w:rPr>
                <w:lang w:eastAsia="zh-CN"/>
              </w:rPr>
            </w:pPr>
            <w:r>
              <w:rPr>
                <w:lang w:eastAsia="ja-JP"/>
              </w:rPr>
              <w:t>N/A</w:t>
            </w:r>
          </w:p>
        </w:tc>
      </w:tr>
      <w:tr w:rsidR="003915D2" w14:paraId="0044B585" w14:textId="77777777" w:rsidTr="003915D2">
        <w:trPr>
          <w:trHeight w:val="22"/>
          <w:jc w:val="center"/>
        </w:trPr>
        <w:tc>
          <w:tcPr>
            <w:tcW w:w="2258" w:type="dxa"/>
            <w:tcBorders>
              <w:top w:val="nil"/>
              <w:left w:val="single" w:sz="4" w:space="0" w:color="auto"/>
              <w:bottom w:val="nil"/>
              <w:right w:val="single" w:sz="4" w:space="0" w:color="auto"/>
            </w:tcBorders>
          </w:tcPr>
          <w:p w14:paraId="6A381D20"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05C2397B" w14:textId="77777777" w:rsidR="003915D2" w:rsidRDefault="003915D2">
            <w:pPr>
              <w:pStyle w:val="TAC"/>
              <w:rPr>
                <w:lang w:eastAsia="ja-JP"/>
              </w:rPr>
            </w:pPr>
            <w:r>
              <w:rPr>
                <w:rFonts w:eastAsia="Malgun Gothic"/>
                <w:szCs w:val="18"/>
                <w:lang w:eastAsia="ko-KR"/>
              </w:rPr>
              <w:t>n79</w:t>
            </w:r>
          </w:p>
        </w:tc>
        <w:tc>
          <w:tcPr>
            <w:tcW w:w="1066" w:type="dxa"/>
            <w:tcBorders>
              <w:top w:val="single" w:sz="4" w:space="0" w:color="auto"/>
              <w:left w:val="single" w:sz="4" w:space="0" w:color="auto"/>
              <w:bottom w:val="single" w:sz="4" w:space="0" w:color="auto"/>
              <w:right w:val="single" w:sz="4" w:space="0" w:color="auto"/>
            </w:tcBorders>
            <w:noWrap/>
            <w:hideMark/>
          </w:tcPr>
          <w:p w14:paraId="0723E9E5" w14:textId="77777777" w:rsidR="003915D2" w:rsidRDefault="003915D2">
            <w:pPr>
              <w:pStyle w:val="TAC"/>
              <w:rPr>
                <w:szCs w:val="18"/>
                <w:lang w:eastAsia="ko-KR"/>
              </w:rPr>
            </w:pPr>
            <w:r>
              <w:rPr>
                <w:rFonts w:eastAsia="Times New Roman"/>
                <w:szCs w:val="18"/>
              </w:rPr>
              <w:t>4420</w:t>
            </w:r>
          </w:p>
        </w:tc>
        <w:tc>
          <w:tcPr>
            <w:tcW w:w="747" w:type="dxa"/>
            <w:tcBorders>
              <w:top w:val="single" w:sz="4" w:space="0" w:color="auto"/>
              <w:left w:val="single" w:sz="4" w:space="0" w:color="auto"/>
              <w:bottom w:val="single" w:sz="4" w:space="0" w:color="auto"/>
              <w:right w:val="single" w:sz="4" w:space="0" w:color="auto"/>
            </w:tcBorders>
            <w:noWrap/>
            <w:hideMark/>
          </w:tcPr>
          <w:p w14:paraId="07D0B13D" w14:textId="77777777" w:rsidR="003915D2" w:rsidRDefault="003915D2">
            <w:pPr>
              <w:pStyle w:val="TAC"/>
              <w:rPr>
                <w:szCs w:val="18"/>
                <w:lang w:eastAsia="ko-KR"/>
              </w:rPr>
            </w:pPr>
            <w:r>
              <w:rPr>
                <w:szCs w:val="18"/>
                <w:lang w:eastAsia="zh-CN"/>
              </w:rPr>
              <w:t>40</w:t>
            </w:r>
          </w:p>
        </w:tc>
        <w:tc>
          <w:tcPr>
            <w:tcW w:w="1142" w:type="dxa"/>
            <w:tcBorders>
              <w:top w:val="single" w:sz="4" w:space="0" w:color="auto"/>
              <w:left w:val="single" w:sz="4" w:space="0" w:color="auto"/>
              <w:bottom w:val="single" w:sz="4" w:space="0" w:color="auto"/>
              <w:right w:val="single" w:sz="4" w:space="0" w:color="auto"/>
            </w:tcBorders>
            <w:noWrap/>
            <w:hideMark/>
          </w:tcPr>
          <w:p w14:paraId="6C2C29BB" w14:textId="77777777" w:rsidR="003915D2" w:rsidRDefault="003915D2">
            <w:pPr>
              <w:pStyle w:val="TAC"/>
              <w:rPr>
                <w:szCs w:val="18"/>
                <w:lang w:eastAsia="ko-KR"/>
              </w:rPr>
            </w:pPr>
            <w:r>
              <w:rPr>
                <w:rFonts w:eastAsia="Times New Roman"/>
                <w:szCs w:val="18"/>
              </w:rPr>
              <w:t>216</w:t>
            </w:r>
          </w:p>
        </w:tc>
        <w:tc>
          <w:tcPr>
            <w:tcW w:w="1299" w:type="dxa"/>
            <w:tcBorders>
              <w:top w:val="single" w:sz="4" w:space="0" w:color="auto"/>
              <w:left w:val="single" w:sz="4" w:space="0" w:color="auto"/>
              <w:bottom w:val="single" w:sz="4" w:space="0" w:color="auto"/>
              <w:right w:val="single" w:sz="4" w:space="0" w:color="auto"/>
            </w:tcBorders>
            <w:noWrap/>
            <w:hideMark/>
          </w:tcPr>
          <w:p w14:paraId="7549CA17" w14:textId="77777777" w:rsidR="003915D2" w:rsidRDefault="003915D2">
            <w:pPr>
              <w:pStyle w:val="TAC"/>
              <w:rPr>
                <w:szCs w:val="18"/>
                <w:lang w:eastAsia="ko-KR"/>
              </w:rPr>
            </w:pPr>
            <w:r>
              <w:t>4420</w:t>
            </w:r>
          </w:p>
        </w:tc>
        <w:tc>
          <w:tcPr>
            <w:tcW w:w="752" w:type="dxa"/>
            <w:tcBorders>
              <w:top w:val="single" w:sz="4" w:space="0" w:color="auto"/>
              <w:left w:val="single" w:sz="4" w:space="0" w:color="auto"/>
              <w:bottom w:val="single" w:sz="4" w:space="0" w:color="auto"/>
              <w:right w:val="single" w:sz="4" w:space="0" w:color="auto"/>
            </w:tcBorders>
            <w:hideMark/>
          </w:tcPr>
          <w:p w14:paraId="2ADAC892"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64D5864" w14:textId="77777777" w:rsidR="003915D2" w:rsidRDefault="003915D2">
            <w:pPr>
              <w:pStyle w:val="TAC"/>
              <w:rPr>
                <w:lang w:eastAsia="zh-CN"/>
              </w:rPr>
            </w:pPr>
            <w:r>
              <w:rPr>
                <w:lang w:eastAsia="ja-JP"/>
              </w:rPr>
              <w:t>N/A</w:t>
            </w:r>
          </w:p>
        </w:tc>
      </w:tr>
      <w:tr w:rsidR="003915D2" w14:paraId="734FDCEA" w14:textId="77777777" w:rsidTr="003915D2">
        <w:trPr>
          <w:trHeight w:val="22"/>
          <w:jc w:val="center"/>
        </w:trPr>
        <w:tc>
          <w:tcPr>
            <w:tcW w:w="2258" w:type="dxa"/>
            <w:tcBorders>
              <w:top w:val="nil"/>
              <w:left w:val="single" w:sz="4" w:space="0" w:color="auto"/>
              <w:bottom w:val="nil"/>
              <w:right w:val="single" w:sz="4" w:space="0" w:color="auto"/>
            </w:tcBorders>
          </w:tcPr>
          <w:p w14:paraId="66F463D7"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8A7159C" w14:textId="77777777" w:rsidR="003915D2" w:rsidRDefault="003915D2">
            <w:pPr>
              <w:pStyle w:val="TAC"/>
              <w:rPr>
                <w:lang w:eastAsia="ja-JP"/>
              </w:rPr>
            </w:pPr>
            <w:r>
              <w:rPr>
                <w:rFonts w:eastAsia="Malgun Gothic"/>
                <w:szCs w:val="18"/>
                <w:lang w:eastAsia="ko-KR"/>
              </w:rPr>
              <w:t>42</w:t>
            </w:r>
          </w:p>
        </w:tc>
        <w:tc>
          <w:tcPr>
            <w:tcW w:w="1066" w:type="dxa"/>
            <w:tcBorders>
              <w:top w:val="single" w:sz="4" w:space="0" w:color="auto"/>
              <w:left w:val="single" w:sz="4" w:space="0" w:color="auto"/>
              <w:bottom w:val="single" w:sz="4" w:space="0" w:color="auto"/>
              <w:right w:val="single" w:sz="4" w:space="0" w:color="auto"/>
            </w:tcBorders>
            <w:noWrap/>
            <w:hideMark/>
          </w:tcPr>
          <w:p w14:paraId="4CF4D61E" w14:textId="77777777" w:rsidR="003915D2" w:rsidRDefault="003915D2">
            <w:pPr>
              <w:pStyle w:val="TAC"/>
              <w:rPr>
                <w:szCs w:val="18"/>
                <w:lang w:eastAsia="ko-KR"/>
              </w:rPr>
            </w:pPr>
            <w:r>
              <w:t>3490</w:t>
            </w:r>
          </w:p>
        </w:tc>
        <w:tc>
          <w:tcPr>
            <w:tcW w:w="747" w:type="dxa"/>
            <w:tcBorders>
              <w:top w:val="single" w:sz="4" w:space="0" w:color="auto"/>
              <w:left w:val="single" w:sz="4" w:space="0" w:color="auto"/>
              <w:bottom w:val="single" w:sz="4" w:space="0" w:color="auto"/>
              <w:right w:val="single" w:sz="4" w:space="0" w:color="auto"/>
            </w:tcBorders>
            <w:noWrap/>
            <w:hideMark/>
          </w:tcPr>
          <w:p w14:paraId="67C70B92" w14:textId="77777777" w:rsidR="003915D2" w:rsidRDefault="003915D2">
            <w:pPr>
              <w:pStyle w:val="TAC"/>
              <w:rPr>
                <w:szCs w:val="18"/>
                <w:lang w:eastAsia="ko-KR"/>
              </w:rPr>
            </w:pPr>
            <w:r>
              <w:rPr>
                <w:szCs w:val="18"/>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5A13D59A" w14:textId="77777777" w:rsidR="003915D2" w:rsidRDefault="003915D2">
            <w:pPr>
              <w:pStyle w:val="TAC"/>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5F64E8F" w14:textId="77777777" w:rsidR="003915D2" w:rsidRDefault="003915D2">
            <w:pPr>
              <w:pStyle w:val="TAC"/>
              <w:rPr>
                <w:szCs w:val="18"/>
                <w:lang w:eastAsia="ko-KR"/>
              </w:rPr>
            </w:pPr>
            <w:r>
              <w:t>3490</w:t>
            </w:r>
          </w:p>
        </w:tc>
        <w:tc>
          <w:tcPr>
            <w:tcW w:w="752" w:type="dxa"/>
            <w:tcBorders>
              <w:top w:val="single" w:sz="4" w:space="0" w:color="auto"/>
              <w:left w:val="single" w:sz="4" w:space="0" w:color="auto"/>
              <w:bottom w:val="single" w:sz="4" w:space="0" w:color="auto"/>
              <w:right w:val="single" w:sz="4" w:space="0" w:color="auto"/>
            </w:tcBorders>
            <w:hideMark/>
          </w:tcPr>
          <w:p w14:paraId="1530A715" w14:textId="77777777" w:rsidR="003915D2" w:rsidRDefault="003915D2">
            <w:pPr>
              <w:pStyle w:val="TAC"/>
              <w:rPr>
                <w:lang w:eastAsia="zh-CN"/>
              </w:rPr>
            </w:pPr>
            <w:r>
              <w:rPr>
                <w:lang w:eastAsia="zh-CN"/>
              </w:rPr>
              <w:t>4.8</w:t>
            </w:r>
          </w:p>
        </w:tc>
        <w:tc>
          <w:tcPr>
            <w:tcW w:w="1248" w:type="dxa"/>
            <w:tcBorders>
              <w:top w:val="single" w:sz="4" w:space="0" w:color="auto"/>
              <w:left w:val="single" w:sz="4" w:space="0" w:color="auto"/>
              <w:bottom w:val="single" w:sz="4" w:space="0" w:color="auto"/>
              <w:right w:val="single" w:sz="4" w:space="0" w:color="auto"/>
            </w:tcBorders>
            <w:hideMark/>
          </w:tcPr>
          <w:p w14:paraId="06869006" w14:textId="77777777" w:rsidR="003915D2" w:rsidRDefault="003915D2">
            <w:pPr>
              <w:pStyle w:val="TAC"/>
              <w:rPr>
                <w:lang w:eastAsia="zh-CN"/>
              </w:rPr>
            </w:pPr>
            <w:r>
              <w:rPr>
                <w:lang w:eastAsia="zh-CN"/>
              </w:rPr>
              <w:t>IMD5</w:t>
            </w:r>
          </w:p>
        </w:tc>
      </w:tr>
      <w:tr w:rsidR="003915D2" w14:paraId="4F2162E3" w14:textId="77777777" w:rsidTr="003915D2">
        <w:trPr>
          <w:trHeight w:val="22"/>
          <w:jc w:val="center"/>
        </w:trPr>
        <w:tc>
          <w:tcPr>
            <w:tcW w:w="2258" w:type="dxa"/>
            <w:tcBorders>
              <w:top w:val="nil"/>
              <w:left w:val="single" w:sz="4" w:space="0" w:color="auto"/>
              <w:bottom w:val="nil"/>
              <w:right w:val="single" w:sz="4" w:space="0" w:color="auto"/>
            </w:tcBorders>
          </w:tcPr>
          <w:p w14:paraId="59DAF9B0"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0A9B85E" w14:textId="77777777" w:rsidR="003915D2" w:rsidRDefault="003915D2">
            <w:pPr>
              <w:pStyle w:val="TAC"/>
              <w:rPr>
                <w:lang w:eastAsia="ja-JP"/>
              </w:rPr>
            </w:pPr>
            <w:r>
              <w:rPr>
                <w:rFonts w:eastAsia="Malgun Gothic"/>
                <w:szCs w:val="18"/>
                <w:lang w:eastAsia="ko-KR"/>
              </w:rPr>
              <w:t>42</w:t>
            </w:r>
          </w:p>
        </w:tc>
        <w:tc>
          <w:tcPr>
            <w:tcW w:w="1066" w:type="dxa"/>
            <w:tcBorders>
              <w:top w:val="single" w:sz="4" w:space="0" w:color="auto"/>
              <w:left w:val="single" w:sz="4" w:space="0" w:color="auto"/>
              <w:bottom w:val="single" w:sz="4" w:space="0" w:color="auto"/>
              <w:right w:val="single" w:sz="4" w:space="0" w:color="auto"/>
            </w:tcBorders>
            <w:noWrap/>
            <w:hideMark/>
          </w:tcPr>
          <w:p w14:paraId="4A12C969" w14:textId="77777777" w:rsidR="003915D2" w:rsidRDefault="003915D2">
            <w:pPr>
              <w:pStyle w:val="TAC"/>
              <w:rPr>
                <w:szCs w:val="18"/>
                <w:lang w:eastAsia="ko-KR"/>
              </w:rPr>
            </w:pPr>
            <w:r>
              <w:t>3402.5</w:t>
            </w:r>
          </w:p>
        </w:tc>
        <w:tc>
          <w:tcPr>
            <w:tcW w:w="747" w:type="dxa"/>
            <w:tcBorders>
              <w:top w:val="single" w:sz="4" w:space="0" w:color="auto"/>
              <w:left w:val="single" w:sz="4" w:space="0" w:color="auto"/>
              <w:bottom w:val="single" w:sz="4" w:space="0" w:color="auto"/>
              <w:right w:val="single" w:sz="4" w:space="0" w:color="auto"/>
            </w:tcBorders>
            <w:noWrap/>
            <w:hideMark/>
          </w:tcPr>
          <w:p w14:paraId="4DC5A420" w14:textId="77777777" w:rsidR="003915D2" w:rsidRDefault="003915D2">
            <w:pPr>
              <w:pStyle w:val="TAC"/>
              <w:rPr>
                <w:szCs w:val="18"/>
                <w:lang w:eastAsia="ko-KR"/>
              </w:rPr>
            </w:pPr>
            <w:r>
              <w:rPr>
                <w:szCs w:val="18"/>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32363771" w14:textId="77777777" w:rsidR="003915D2" w:rsidRDefault="003915D2">
            <w:pPr>
              <w:pStyle w:val="TAC"/>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4F9BF64" w14:textId="77777777" w:rsidR="003915D2" w:rsidRDefault="003915D2">
            <w:pPr>
              <w:pStyle w:val="TAC"/>
              <w:rPr>
                <w:szCs w:val="18"/>
                <w:lang w:eastAsia="ko-KR"/>
              </w:rPr>
            </w:pPr>
            <w:r>
              <w:t>3402.5</w:t>
            </w:r>
          </w:p>
        </w:tc>
        <w:tc>
          <w:tcPr>
            <w:tcW w:w="752" w:type="dxa"/>
            <w:tcBorders>
              <w:top w:val="single" w:sz="4" w:space="0" w:color="auto"/>
              <w:left w:val="single" w:sz="4" w:space="0" w:color="auto"/>
              <w:bottom w:val="single" w:sz="4" w:space="0" w:color="auto"/>
              <w:right w:val="single" w:sz="4" w:space="0" w:color="auto"/>
            </w:tcBorders>
            <w:hideMark/>
          </w:tcPr>
          <w:p w14:paraId="5C305B42"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629DD73" w14:textId="77777777" w:rsidR="003915D2" w:rsidRDefault="003915D2">
            <w:pPr>
              <w:pStyle w:val="TAC"/>
              <w:rPr>
                <w:lang w:eastAsia="zh-CN"/>
              </w:rPr>
            </w:pPr>
            <w:r>
              <w:rPr>
                <w:lang w:eastAsia="ja-JP"/>
              </w:rPr>
              <w:t>N/A</w:t>
            </w:r>
          </w:p>
        </w:tc>
      </w:tr>
      <w:tr w:rsidR="003915D2" w14:paraId="52D4BEDE" w14:textId="77777777" w:rsidTr="003915D2">
        <w:trPr>
          <w:trHeight w:val="22"/>
          <w:jc w:val="center"/>
        </w:trPr>
        <w:tc>
          <w:tcPr>
            <w:tcW w:w="2258" w:type="dxa"/>
            <w:tcBorders>
              <w:top w:val="nil"/>
              <w:left w:val="single" w:sz="4" w:space="0" w:color="auto"/>
              <w:bottom w:val="nil"/>
              <w:right w:val="single" w:sz="4" w:space="0" w:color="auto"/>
            </w:tcBorders>
          </w:tcPr>
          <w:p w14:paraId="4EDB7DB3"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57210B2" w14:textId="77777777" w:rsidR="003915D2" w:rsidRDefault="003915D2">
            <w:pPr>
              <w:pStyle w:val="TAC"/>
              <w:rPr>
                <w:lang w:eastAsia="ja-JP"/>
              </w:rPr>
            </w:pPr>
            <w:r>
              <w:rPr>
                <w:rFonts w:eastAsia="Malgun Gothic"/>
                <w:szCs w:val="18"/>
                <w:lang w:eastAsia="ko-KR"/>
              </w:rPr>
              <w:t>n79</w:t>
            </w:r>
          </w:p>
        </w:tc>
        <w:tc>
          <w:tcPr>
            <w:tcW w:w="1066" w:type="dxa"/>
            <w:tcBorders>
              <w:top w:val="single" w:sz="4" w:space="0" w:color="auto"/>
              <w:left w:val="single" w:sz="4" w:space="0" w:color="auto"/>
              <w:bottom w:val="single" w:sz="4" w:space="0" w:color="auto"/>
              <w:right w:val="single" w:sz="4" w:space="0" w:color="auto"/>
            </w:tcBorders>
            <w:noWrap/>
            <w:hideMark/>
          </w:tcPr>
          <w:p w14:paraId="13F7603F" w14:textId="77777777" w:rsidR="003915D2" w:rsidRDefault="003915D2">
            <w:pPr>
              <w:pStyle w:val="TAC"/>
              <w:rPr>
                <w:szCs w:val="18"/>
                <w:lang w:eastAsia="ko-KR"/>
              </w:rPr>
            </w:pPr>
            <w:r>
              <w:rPr>
                <w:rFonts w:eastAsia="Times New Roman"/>
                <w:szCs w:val="18"/>
              </w:rPr>
              <w:t>4640</w:t>
            </w:r>
          </w:p>
        </w:tc>
        <w:tc>
          <w:tcPr>
            <w:tcW w:w="747" w:type="dxa"/>
            <w:tcBorders>
              <w:top w:val="single" w:sz="4" w:space="0" w:color="auto"/>
              <w:left w:val="single" w:sz="4" w:space="0" w:color="auto"/>
              <w:bottom w:val="single" w:sz="4" w:space="0" w:color="auto"/>
              <w:right w:val="single" w:sz="4" w:space="0" w:color="auto"/>
            </w:tcBorders>
            <w:noWrap/>
            <w:hideMark/>
          </w:tcPr>
          <w:p w14:paraId="143413BA" w14:textId="77777777" w:rsidR="003915D2" w:rsidRDefault="003915D2">
            <w:pPr>
              <w:pStyle w:val="TAC"/>
              <w:rPr>
                <w:szCs w:val="18"/>
                <w:lang w:eastAsia="ko-KR"/>
              </w:rPr>
            </w:pPr>
            <w:r>
              <w:rPr>
                <w:szCs w:val="18"/>
                <w:lang w:eastAsia="zh-CN"/>
              </w:rPr>
              <w:t>40</w:t>
            </w:r>
          </w:p>
        </w:tc>
        <w:tc>
          <w:tcPr>
            <w:tcW w:w="1142" w:type="dxa"/>
            <w:tcBorders>
              <w:top w:val="single" w:sz="4" w:space="0" w:color="auto"/>
              <w:left w:val="single" w:sz="4" w:space="0" w:color="auto"/>
              <w:bottom w:val="single" w:sz="4" w:space="0" w:color="auto"/>
              <w:right w:val="single" w:sz="4" w:space="0" w:color="auto"/>
            </w:tcBorders>
            <w:noWrap/>
            <w:hideMark/>
          </w:tcPr>
          <w:p w14:paraId="2CE57AF2" w14:textId="77777777" w:rsidR="003915D2" w:rsidRDefault="003915D2">
            <w:pPr>
              <w:pStyle w:val="TAC"/>
              <w:rPr>
                <w:szCs w:val="18"/>
                <w:lang w:eastAsia="ko-KR"/>
              </w:rPr>
            </w:pPr>
            <w:r>
              <w:rPr>
                <w:rFonts w:eastAsia="Times New Roman"/>
                <w:szCs w:val="18"/>
              </w:rPr>
              <w:t>216</w:t>
            </w:r>
          </w:p>
        </w:tc>
        <w:tc>
          <w:tcPr>
            <w:tcW w:w="1299" w:type="dxa"/>
            <w:tcBorders>
              <w:top w:val="single" w:sz="4" w:space="0" w:color="auto"/>
              <w:left w:val="single" w:sz="4" w:space="0" w:color="auto"/>
              <w:bottom w:val="single" w:sz="4" w:space="0" w:color="auto"/>
              <w:right w:val="single" w:sz="4" w:space="0" w:color="auto"/>
            </w:tcBorders>
            <w:noWrap/>
            <w:hideMark/>
          </w:tcPr>
          <w:p w14:paraId="7AAA6E7A" w14:textId="77777777" w:rsidR="003915D2" w:rsidRDefault="003915D2">
            <w:pPr>
              <w:pStyle w:val="TAC"/>
              <w:rPr>
                <w:szCs w:val="18"/>
                <w:lang w:eastAsia="ko-KR"/>
              </w:rPr>
            </w:pPr>
            <w:r>
              <w:t>4640</w:t>
            </w:r>
          </w:p>
        </w:tc>
        <w:tc>
          <w:tcPr>
            <w:tcW w:w="752" w:type="dxa"/>
            <w:tcBorders>
              <w:top w:val="single" w:sz="4" w:space="0" w:color="auto"/>
              <w:left w:val="single" w:sz="4" w:space="0" w:color="auto"/>
              <w:bottom w:val="single" w:sz="4" w:space="0" w:color="auto"/>
              <w:right w:val="single" w:sz="4" w:space="0" w:color="auto"/>
            </w:tcBorders>
            <w:hideMark/>
          </w:tcPr>
          <w:p w14:paraId="775D32FB"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D79C058" w14:textId="77777777" w:rsidR="003915D2" w:rsidRDefault="003915D2">
            <w:pPr>
              <w:pStyle w:val="TAC"/>
              <w:rPr>
                <w:lang w:eastAsia="zh-CN"/>
              </w:rPr>
            </w:pPr>
            <w:r>
              <w:rPr>
                <w:lang w:eastAsia="ja-JP"/>
              </w:rPr>
              <w:t>N/A</w:t>
            </w:r>
          </w:p>
        </w:tc>
      </w:tr>
      <w:tr w:rsidR="003915D2" w14:paraId="22A22958" w14:textId="77777777" w:rsidTr="003915D2">
        <w:trPr>
          <w:trHeight w:val="22"/>
          <w:jc w:val="center"/>
        </w:trPr>
        <w:tc>
          <w:tcPr>
            <w:tcW w:w="2258" w:type="dxa"/>
            <w:tcBorders>
              <w:top w:val="nil"/>
              <w:left w:val="single" w:sz="4" w:space="0" w:color="auto"/>
              <w:bottom w:val="nil"/>
              <w:right w:val="single" w:sz="4" w:space="0" w:color="auto"/>
            </w:tcBorders>
          </w:tcPr>
          <w:p w14:paraId="46AB2EC1"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02D6F5E" w14:textId="77777777" w:rsidR="003915D2" w:rsidRDefault="003915D2">
            <w:pPr>
              <w:pStyle w:val="TAC"/>
              <w:rPr>
                <w:lang w:eastAsia="ja-JP"/>
              </w:rPr>
            </w:pPr>
            <w:r>
              <w:rPr>
                <w:rFonts w:eastAsia="Malgun Gothic"/>
                <w:szCs w:val="18"/>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5A16270A" w14:textId="77777777" w:rsidR="003915D2" w:rsidRDefault="003915D2">
            <w:pPr>
              <w:pStyle w:val="TAC"/>
              <w:rPr>
                <w:szCs w:val="18"/>
                <w:lang w:eastAsia="ko-KR"/>
              </w:rPr>
            </w:pPr>
            <w:r>
              <w:t>19</w:t>
            </w:r>
            <w:r>
              <w:rPr>
                <w:lang w:eastAsia="ja-JP"/>
              </w:rPr>
              <w:t>75</w:t>
            </w:r>
          </w:p>
        </w:tc>
        <w:tc>
          <w:tcPr>
            <w:tcW w:w="747" w:type="dxa"/>
            <w:tcBorders>
              <w:top w:val="single" w:sz="4" w:space="0" w:color="auto"/>
              <w:left w:val="single" w:sz="4" w:space="0" w:color="auto"/>
              <w:bottom w:val="single" w:sz="4" w:space="0" w:color="auto"/>
              <w:right w:val="single" w:sz="4" w:space="0" w:color="auto"/>
            </w:tcBorders>
            <w:noWrap/>
            <w:hideMark/>
          </w:tcPr>
          <w:p w14:paraId="1EE485D3" w14:textId="77777777" w:rsidR="003915D2" w:rsidRDefault="003915D2">
            <w:pPr>
              <w:pStyle w:val="TAC"/>
              <w:rPr>
                <w:szCs w:val="18"/>
                <w:lang w:eastAsia="ko-KR"/>
              </w:rPr>
            </w:pPr>
            <w:r>
              <w:rPr>
                <w:szCs w:val="18"/>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3FEEA54D" w14:textId="77777777" w:rsidR="003915D2" w:rsidRDefault="003915D2">
            <w:pPr>
              <w:pStyle w:val="TAC"/>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14856E9" w14:textId="77777777" w:rsidR="003915D2" w:rsidRDefault="003915D2">
            <w:pPr>
              <w:pStyle w:val="TAC"/>
              <w:rPr>
                <w:szCs w:val="18"/>
                <w:lang w:eastAsia="ko-KR"/>
              </w:rPr>
            </w:pPr>
            <w:r>
              <w:rPr>
                <w:szCs w:val="18"/>
                <w:lang w:eastAsia="zh-CN"/>
              </w:rPr>
              <w:t>2165</w:t>
            </w:r>
          </w:p>
        </w:tc>
        <w:tc>
          <w:tcPr>
            <w:tcW w:w="752" w:type="dxa"/>
            <w:tcBorders>
              <w:top w:val="single" w:sz="4" w:space="0" w:color="auto"/>
              <w:left w:val="single" w:sz="4" w:space="0" w:color="auto"/>
              <w:bottom w:val="single" w:sz="4" w:space="0" w:color="auto"/>
              <w:right w:val="single" w:sz="4" w:space="0" w:color="auto"/>
            </w:tcBorders>
            <w:hideMark/>
          </w:tcPr>
          <w:p w14:paraId="0F3AFD9E" w14:textId="77777777" w:rsidR="003915D2" w:rsidRDefault="003915D2">
            <w:pPr>
              <w:pStyle w:val="TAC"/>
              <w:rPr>
                <w:lang w:eastAsia="zh-CN"/>
              </w:rPr>
            </w:pPr>
            <w:r>
              <w:rPr>
                <w:lang w:eastAsia="zh-CN"/>
              </w:rPr>
              <w:t>15.5</w:t>
            </w:r>
          </w:p>
        </w:tc>
        <w:tc>
          <w:tcPr>
            <w:tcW w:w="1248" w:type="dxa"/>
            <w:tcBorders>
              <w:top w:val="single" w:sz="4" w:space="0" w:color="auto"/>
              <w:left w:val="single" w:sz="4" w:space="0" w:color="auto"/>
              <w:bottom w:val="single" w:sz="4" w:space="0" w:color="auto"/>
              <w:right w:val="single" w:sz="4" w:space="0" w:color="auto"/>
            </w:tcBorders>
            <w:hideMark/>
          </w:tcPr>
          <w:p w14:paraId="6520491F" w14:textId="77777777" w:rsidR="003915D2" w:rsidRDefault="003915D2">
            <w:pPr>
              <w:pStyle w:val="TAC"/>
              <w:rPr>
                <w:lang w:eastAsia="zh-CN"/>
              </w:rPr>
            </w:pPr>
            <w:r>
              <w:rPr>
                <w:lang w:eastAsia="zh-CN"/>
              </w:rPr>
              <w:t>IMD3</w:t>
            </w:r>
          </w:p>
        </w:tc>
      </w:tr>
      <w:tr w:rsidR="003915D2" w14:paraId="7551CD97" w14:textId="77777777" w:rsidTr="003915D2">
        <w:trPr>
          <w:trHeight w:val="22"/>
          <w:jc w:val="center"/>
        </w:trPr>
        <w:tc>
          <w:tcPr>
            <w:tcW w:w="2258" w:type="dxa"/>
            <w:tcBorders>
              <w:top w:val="nil"/>
              <w:left w:val="single" w:sz="4" w:space="0" w:color="auto"/>
              <w:bottom w:val="nil"/>
              <w:right w:val="single" w:sz="4" w:space="0" w:color="auto"/>
            </w:tcBorders>
          </w:tcPr>
          <w:p w14:paraId="4218CAD8"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C2A8AF2" w14:textId="77777777" w:rsidR="003915D2" w:rsidRDefault="003915D2">
            <w:pPr>
              <w:pStyle w:val="TAC"/>
              <w:rPr>
                <w:lang w:eastAsia="ja-JP"/>
              </w:rPr>
            </w:pPr>
            <w:r>
              <w:rPr>
                <w:rFonts w:eastAsia="Malgun Gothic"/>
                <w:szCs w:val="18"/>
                <w:lang w:eastAsia="ko-KR"/>
              </w:rPr>
              <w:t>42</w:t>
            </w:r>
          </w:p>
        </w:tc>
        <w:tc>
          <w:tcPr>
            <w:tcW w:w="1066" w:type="dxa"/>
            <w:tcBorders>
              <w:top w:val="single" w:sz="4" w:space="0" w:color="auto"/>
              <w:left w:val="single" w:sz="4" w:space="0" w:color="auto"/>
              <w:bottom w:val="single" w:sz="4" w:space="0" w:color="auto"/>
              <w:right w:val="single" w:sz="4" w:space="0" w:color="auto"/>
            </w:tcBorders>
            <w:noWrap/>
            <w:hideMark/>
          </w:tcPr>
          <w:p w14:paraId="172154E3" w14:textId="77777777" w:rsidR="003915D2" w:rsidRDefault="003915D2">
            <w:pPr>
              <w:pStyle w:val="TAC"/>
              <w:rPr>
                <w:szCs w:val="18"/>
                <w:lang w:eastAsia="ko-KR"/>
              </w:rPr>
            </w:pPr>
            <w:r>
              <w:t>3450</w:t>
            </w:r>
          </w:p>
        </w:tc>
        <w:tc>
          <w:tcPr>
            <w:tcW w:w="747" w:type="dxa"/>
            <w:tcBorders>
              <w:top w:val="single" w:sz="4" w:space="0" w:color="auto"/>
              <w:left w:val="single" w:sz="4" w:space="0" w:color="auto"/>
              <w:bottom w:val="single" w:sz="4" w:space="0" w:color="auto"/>
              <w:right w:val="single" w:sz="4" w:space="0" w:color="auto"/>
            </w:tcBorders>
            <w:noWrap/>
            <w:hideMark/>
          </w:tcPr>
          <w:p w14:paraId="74C23C50" w14:textId="77777777" w:rsidR="003915D2" w:rsidRDefault="003915D2">
            <w:pPr>
              <w:pStyle w:val="TAC"/>
              <w:rPr>
                <w:szCs w:val="18"/>
                <w:lang w:eastAsia="ko-KR"/>
              </w:rPr>
            </w:pPr>
            <w:r>
              <w:rPr>
                <w:szCs w:val="18"/>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5A90BD93" w14:textId="77777777" w:rsidR="003915D2" w:rsidRDefault="003915D2">
            <w:pPr>
              <w:pStyle w:val="TAC"/>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DC59B9F" w14:textId="77777777" w:rsidR="003915D2" w:rsidRDefault="003915D2">
            <w:pPr>
              <w:pStyle w:val="TAC"/>
              <w:rPr>
                <w:szCs w:val="18"/>
                <w:lang w:eastAsia="ko-KR"/>
              </w:rPr>
            </w:pPr>
            <w:r>
              <w:t>3450</w:t>
            </w:r>
          </w:p>
        </w:tc>
        <w:tc>
          <w:tcPr>
            <w:tcW w:w="752" w:type="dxa"/>
            <w:tcBorders>
              <w:top w:val="single" w:sz="4" w:space="0" w:color="auto"/>
              <w:left w:val="single" w:sz="4" w:space="0" w:color="auto"/>
              <w:bottom w:val="single" w:sz="4" w:space="0" w:color="auto"/>
              <w:right w:val="single" w:sz="4" w:space="0" w:color="auto"/>
            </w:tcBorders>
            <w:hideMark/>
          </w:tcPr>
          <w:p w14:paraId="20F02032"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70FD457" w14:textId="77777777" w:rsidR="003915D2" w:rsidRDefault="003915D2">
            <w:pPr>
              <w:pStyle w:val="TAC"/>
              <w:rPr>
                <w:lang w:eastAsia="zh-CN"/>
              </w:rPr>
            </w:pPr>
            <w:r>
              <w:rPr>
                <w:lang w:eastAsia="ja-JP"/>
              </w:rPr>
              <w:t>N/A</w:t>
            </w:r>
          </w:p>
        </w:tc>
      </w:tr>
      <w:tr w:rsidR="003915D2" w14:paraId="79C7243E" w14:textId="77777777" w:rsidTr="003915D2">
        <w:trPr>
          <w:trHeight w:val="22"/>
          <w:jc w:val="center"/>
        </w:trPr>
        <w:tc>
          <w:tcPr>
            <w:tcW w:w="2258" w:type="dxa"/>
            <w:tcBorders>
              <w:top w:val="nil"/>
              <w:left w:val="single" w:sz="4" w:space="0" w:color="auto"/>
              <w:bottom w:val="nil"/>
              <w:right w:val="single" w:sz="4" w:space="0" w:color="auto"/>
            </w:tcBorders>
          </w:tcPr>
          <w:p w14:paraId="5E491EB4"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62BBB2E" w14:textId="77777777" w:rsidR="003915D2" w:rsidRDefault="003915D2">
            <w:pPr>
              <w:pStyle w:val="TAC"/>
              <w:rPr>
                <w:lang w:eastAsia="ja-JP"/>
              </w:rPr>
            </w:pPr>
            <w:r>
              <w:rPr>
                <w:rFonts w:eastAsia="Malgun Gothic"/>
                <w:szCs w:val="18"/>
                <w:lang w:eastAsia="ko-KR"/>
              </w:rPr>
              <w:t>n79</w:t>
            </w:r>
          </w:p>
        </w:tc>
        <w:tc>
          <w:tcPr>
            <w:tcW w:w="1066" w:type="dxa"/>
            <w:tcBorders>
              <w:top w:val="single" w:sz="4" w:space="0" w:color="auto"/>
              <w:left w:val="single" w:sz="4" w:space="0" w:color="auto"/>
              <w:bottom w:val="single" w:sz="4" w:space="0" w:color="auto"/>
              <w:right w:val="single" w:sz="4" w:space="0" w:color="auto"/>
            </w:tcBorders>
            <w:noWrap/>
            <w:hideMark/>
          </w:tcPr>
          <w:p w14:paraId="46B89ABE" w14:textId="77777777" w:rsidR="003915D2" w:rsidRDefault="003915D2">
            <w:pPr>
              <w:pStyle w:val="TAC"/>
              <w:rPr>
                <w:szCs w:val="18"/>
                <w:lang w:eastAsia="ko-KR"/>
              </w:rPr>
            </w:pPr>
            <w:r>
              <w:rPr>
                <w:rFonts w:eastAsia="Times New Roman"/>
                <w:szCs w:val="18"/>
              </w:rPr>
              <w:t>4520</w:t>
            </w:r>
          </w:p>
        </w:tc>
        <w:tc>
          <w:tcPr>
            <w:tcW w:w="747" w:type="dxa"/>
            <w:tcBorders>
              <w:top w:val="single" w:sz="4" w:space="0" w:color="auto"/>
              <w:left w:val="single" w:sz="4" w:space="0" w:color="auto"/>
              <w:bottom w:val="single" w:sz="4" w:space="0" w:color="auto"/>
              <w:right w:val="single" w:sz="4" w:space="0" w:color="auto"/>
            </w:tcBorders>
            <w:noWrap/>
            <w:hideMark/>
          </w:tcPr>
          <w:p w14:paraId="33154C5B" w14:textId="77777777" w:rsidR="003915D2" w:rsidRDefault="003915D2">
            <w:pPr>
              <w:pStyle w:val="TAC"/>
              <w:rPr>
                <w:szCs w:val="18"/>
                <w:lang w:eastAsia="ko-KR"/>
              </w:rPr>
            </w:pPr>
            <w:r>
              <w:rPr>
                <w:szCs w:val="18"/>
                <w:lang w:eastAsia="zh-CN"/>
              </w:rPr>
              <w:t>40</w:t>
            </w:r>
          </w:p>
        </w:tc>
        <w:tc>
          <w:tcPr>
            <w:tcW w:w="1142" w:type="dxa"/>
            <w:tcBorders>
              <w:top w:val="single" w:sz="4" w:space="0" w:color="auto"/>
              <w:left w:val="single" w:sz="4" w:space="0" w:color="auto"/>
              <w:bottom w:val="single" w:sz="4" w:space="0" w:color="auto"/>
              <w:right w:val="single" w:sz="4" w:space="0" w:color="auto"/>
            </w:tcBorders>
            <w:noWrap/>
            <w:hideMark/>
          </w:tcPr>
          <w:p w14:paraId="531F1706" w14:textId="77777777" w:rsidR="003915D2" w:rsidRDefault="003915D2">
            <w:pPr>
              <w:pStyle w:val="TAC"/>
              <w:rPr>
                <w:szCs w:val="18"/>
                <w:lang w:eastAsia="ko-KR"/>
              </w:rPr>
            </w:pPr>
            <w:r>
              <w:rPr>
                <w:rFonts w:eastAsia="Times New Roman"/>
                <w:szCs w:val="18"/>
              </w:rPr>
              <w:t>216</w:t>
            </w:r>
          </w:p>
        </w:tc>
        <w:tc>
          <w:tcPr>
            <w:tcW w:w="1299" w:type="dxa"/>
            <w:tcBorders>
              <w:top w:val="single" w:sz="4" w:space="0" w:color="auto"/>
              <w:left w:val="single" w:sz="4" w:space="0" w:color="auto"/>
              <w:bottom w:val="single" w:sz="4" w:space="0" w:color="auto"/>
              <w:right w:val="single" w:sz="4" w:space="0" w:color="auto"/>
            </w:tcBorders>
            <w:noWrap/>
            <w:hideMark/>
          </w:tcPr>
          <w:p w14:paraId="6AC32475" w14:textId="77777777" w:rsidR="003915D2" w:rsidRDefault="003915D2">
            <w:pPr>
              <w:pStyle w:val="TAC"/>
              <w:rPr>
                <w:szCs w:val="18"/>
                <w:lang w:eastAsia="ko-KR"/>
              </w:rPr>
            </w:pPr>
            <w:r>
              <w:t>4520</w:t>
            </w:r>
          </w:p>
        </w:tc>
        <w:tc>
          <w:tcPr>
            <w:tcW w:w="752" w:type="dxa"/>
            <w:tcBorders>
              <w:top w:val="single" w:sz="4" w:space="0" w:color="auto"/>
              <w:left w:val="single" w:sz="4" w:space="0" w:color="auto"/>
              <w:bottom w:val="single" w:sz="4" w:space="0" w:color="auto"/>
              <w:right w:val="single" w:sz="4" w:space="0" w:color="auto"/>
            </w:tcBorders>
            <w:hideMark/>
          </w:tcPr>
          <w:p w14:paraId="5B5A9031"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C5A9306" w14:textId="77777777" w:rsidR="003915D2" w:rsidRDefault="003915D2">
            <w:pPr>
              <w:pStyle w:val="TAC"/>
              <w:rPr>
                <w:lang w:eastAsia="zh-CN"/>
              </w:rPr>
            </w:pPr>
            <w:r>
              <w:rPr>
                <w:lang w:eastAsia="ja-JP"/>
              </w:rPr>
              <w:t>N/A</w:t>
            </w:r>
          </w:p>
        </w:tc>
      </w:tr>
      <w:tr w:rsidR="003915D2" w14:paraId="2D0087BC"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67C66145"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08E92EC" w14:textId="77777777" w:rsidR="003915D2" w:rsidRDefault="003915D2">
            <w:pPr>
              <w:pStyle w:val="TAC"/>
              <w:rPr>
                <w:lang w:eastAsia="ja-JP"/>
              </w:rPr>
            </w:pPr>
            <w:r>
              <w:rPr>
                <w:rFonts w:eastAsia="Malgun Gothic"/>
                <w:szCs w:val="18"/>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38A72F11" w14:textId="77777777" w:rsidR="003915D2" w:rsidRDefault="003915D2">
            <w:pPr>
              <w:pStyle w:val="TAC"/>
              <w:rPr>
                <w:szCs w:val="18"/>
                <w:lang w:eastAsia="ko-KR"/>
              </w:rPr>
            </w:pPr>
            <w:r>
              <w:t>19</w:t>
            </w:r>
            <w:r>
              <w:rPr>
                <w:lang w:eastAsia="ja-JP"/>
              </w:rPr>
              <w:t>50</w:t>
            </w:r>
          </w:p>
        </w:tc>
        <w:tc>
          <w:tcPr>
            <w:tcW w:w="747" w:type="dxa"/>
            <w:tcBorders>
              <w:top w:val="single" w:sz="4" w:space="0" w:color="auto"/>
              <w:left w:val="single" w:sz="4" w:space="0" w:color="auto"/>
              <w:bottom w:val="single" w:sz="4" w:space="0" w:color="auto"/>
              <w:right w:val="single" w:sz="4" w:space="0" w:color="auto"/>
            </w:tcBorders>
            <w:noWrap/>
            <w:hideMark/>
          </w:tcPr>
          <w:p w14:paraId="00C57606" w14:textId="77777777" w:rsidR="003915D2" w:rsidRDefault="003915D2">
            <w:pPr>
              <w:pStyle w:val="TAC"/>
              <w:rPr>
                <w:szCs w:val="18"/>
                <w:lang w:eastAsia="ko-KR"/>
              </w:rPr>
            </w:pPr>
            <w:r>
              <w:rPr>
                <w:szCs w:val="18"/>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324D654D" w14:textId="77777777" w:rsidR="003915D2" w:rsidRDefault="003915D2">
            <w:pPr>
              <w:pStyle w:val="TAC"/>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5E33F963" w14:textId="77777777" w:rsidR="003915D2" w:rsidRDefault="003915D2">
            <w:pPr>
              <w:pStyle w:val="TAC"/>
              <w:rPr>
                <w:szCs w:val="18"/>
                <w:lang w:eastAsia="ko-KR"/>
              </w:rPr>
            </w:pPr>
            <w:r>
              <w:rPr>
                <w:szCs w:val="18"/>
                <w:lang w:eastAsia="zh-CN"/>
              </w:rPr>
              <w:t>2140</w:t>
            </w:r>
          </w:p>
        </w:tc>
        <w:tc>
          <w:tcPr>
            <w:tcW w:w="752" w:type="dxa"/>
            <w:tcBorders>
              <w:top w:val="single" w:sz="4" w:space="0" w:color="auto"/>
              <w:left w:val="single" w:sz="4" w:space="0" w:color="auto"/>
              <w:bottom w:val="single" w:sz="4" w:space="0" w:color="auto"/>
              <w:right w:val="single" w:sz="4" w:space="0" w:color="auto"/>
            </w:tcBorders>
            <w:hideMark/>
          </w:tcPr>
          <w:p w14:paraId="0AF33C13" w14:textId="77777777" w:rsidR="003915D2" w:rsidRDefault="003915D2">
            <w:pPr>
              <w:pStyle w:val="TAC"/>
              <w:rPr>
                <w:lang w:eastAsia="zh-CN"/>
              </w:rPr>
            </w:pPr>
            <w:r>
              <w:rPr>
                <w:lang w:eastAsia="zh-CN"/>
              </w:rPr>
              <w:t>9.3</w:t>
            </w:r>
          </w:p>
        </w:tc>
        <w:tc>
          <w:tcPr>
            <w:tcW w:w="1248" w:type="dxa"/>
            <w:tcBorders>
              <w:top w:val="single" w:sz="4" w:space="0" w:color="auto"/>
              <w:left w:val="single" w:sz="4" w:space="0" w:color="auto"/>
              <w:bottom w:val="single" w:sz="4" w:space="0" w:color="auto"/>
              <w:right w:val="single" w:sz="4" w:space="0" w:color="auto"/>
            </w:tcBorders>
            <w:hideMark/>
          </w:tcPr>
          <w:p w14:paraId="30544C51" w14:textId="77777777" w:rsidR="003915D2" w:rsidRDefault="003915D2">
            <w:pPr>
              <w:pStyle w:val="TAC"/>
              <w:rPr>
                <w:lang w:eastAsia="zh-CN"/>
              </w:rPr>
            </w:pPr>
            <w:r>
              <w:rPr>
                <w:lang w:eastAsia="zh-CN"/>
              </w:rPr>
              <w:t>IMD4</w:t>
            </w:r>
          </w:p>
        </w:tc>
      </w:tr>
      <w:tr w:rsidR="003915D2" w14:paraId="79392971"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0863F5A4" w14:textId="77777777" w:rsidR="003915D2" w:rsidRDefault="003915D2">
            <w:pPr>
              <w:pStyle w:val="TAC"/>
              <w:rPr>
                <w:lang w:eastAsia="zh-CN"/>
              </w:rPr>
            </w:pPr>
            <w:r>
              <w:t>DC_1A_SUL_n77A-n80A</w:t>
            </w:r>
          </w:p>
        </w:tc>
        <w:tc>
          <w:tcPr>
            <w:tcW w:w="867" w:type="dxa"/>
            <w:tcBorders>
              <w:top w:val="single" w:sz="4" w:space="0" w:color="auto"/>
              <w:left w:val="single" w:sz="4" w:space="0" w:color="auto"/>
              <w:bottom w:val="single" w:sz="4" w:space="0" w:color="auto"/>
              <w:right w:val="single" w:sz="4" w:space="0" w:color="auto"/>
            </w:tcBorders>
            <w:hideMark/>
          </w:tcPr>
          <w:p w14:paraId="7DD34CD9" w14:textId="77777777" w:rsidR="003915D2" w:rsidRDefault="003915D2">
            <w:pPr>
              <w:pStyle w:val="TAC"/>
              <w:rPr>
                <w:lang w:eastAsia="ja-JP"/>
              </w:rPr>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2E380A7B" w14:textId="77777777" w:rsidR="003915D2" w:rsidRDefault="003915D2">
            <w:pPr>
              <w:pStyle w:val="TAC"/>
              <w:rPr>
                <w:szCs w:val="18"/>
                <w:lang w:eastAsia="ko-KR"/>
              </w:rPr>
            </w:pPr>
            <w:r>
              <w:rPr>
                <w:rFonts w:cs="Arial"/>
              </w:rPr>
              <w:t>1950</w:t>
            </w:r>
          </w:p>
        </w:tc>
        <w:tc>
          <w:tcPr>
            <w:tcW w:w="747" w:type="dxa"/>
            <w:tcBorders>
              <w:top w:val="single" w:sz="4" w:space="0" w:color="auto"/>
              <w:left w:val="single" w:sz="4" w:space="0" w:color="auto"/>
              <w:bottom w:val="single" w:sz="4" w:space="0" w:color="auto"/>
              <w:right w:val="single" w:sz="4" w:space="0" w:color="auto"/>
            </w:tcBorders>
            <w:noWrap/>
            <w:hideMark/>
          </w:tcPr>
          <w:p w14:paraId="36F6EF05" w14:textId="77777777" w:rsidR="003915D2" w:rsidRDefault="003915D2">
            <w:pPr>
              <w:pStyle w:val="TAC"/>
              <w:rPr>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A3C6098" w14:textId="77777777" w:rsidR="003915D2" w:rsidRDefault="003915D2">
            <w:pPr>
              <w:pStyle w:val="TAC"/>
              <w:rPr>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9526F86" w14:textId="77777777" w:rsidR="003915D2" w:rsidRDefault="003915D2">
            <w:pPr>
              <w:pStyle w:val="TAC"/>
              <w:rPr>
                <w:szCs w:val="18"/>
                <w:lang w:eastAsia="ko-KR"/>
              </w:rPr>
            </w:pPr>
            <w:r>
              <w:rPr>
                <w:rFonts w:cs="Arial"/>
              </w:rPr>
              <w:t>2140</w:t>
            </w:r>
          </w:p>
        </w:tc>
        <w:tc>
          <w:tcPr>
            <w:tcW w:w="752" w:type="dxa"/>
            <w:tcBorders>
              <w:top w:val="single" w:sz="4" w:space="0" w:color="auto"/>
              <w:left w:val="single" w:sz="4" w:space="0" w:color="auto"/>
              <w:bottom w:val="single" w:sz="4" w:space="0" w:color="auto"/>
              <w:right w:val="single" w:sz="4" w:space="0" w:color="auto"/>
            </w:tcBorders>
            <w:hideMark/>
          </w:tcPr>
          <w:p w14:paraId="2A8D4C63" w14:textId="77777777" w:rsidR="003915D2" w:rsidRDefault="003915D2">
            <w:pPr>
              <w:pStyle w:val="TAC"/>
              <w:rPr>
                <w:lang w:eastAsia="zh-CN"/>
              </w:rPr>
            </w:pPr>
            <w:r>
              <w:rPr>
                <w:rFonts w:cs="Arial"/>
              </w:rPr>
              <w:t>23</w:t>
            </w:r>
          </w:p>
        </w:tc>
        <w:tc>
          <w:tcPr>
            <w:tcW w:w="1248" w:type="dxa"/>
            <w:tcBorders>
              <w:top w:val="single" w:sz="4" w:space="0" w:color="auto"/>
              <w:left w:val="single" w:sz="4" w:space="0" w:color="auto"/>
              <w:bottom w:val="single" w:sz="4" w:space="0" w:color="auto"/>
              <w:right w:val="single" w:sz="4" w:space="0" w:color="auto"/>
            </w:tcBorders>
            <w:hideMark/>
          </w:tcPr>
          <w:p w14:paraId="09B82A3D" w14:textId="77777777" w:rsidR="003915D2" w:rsidRDefault="003915D2">
            <w:pPr>
              <w:pStyle w:val="TAC"/>
              <w:rPr>
                <w:lang w:eastAsia="zh-CN"/>
              </w:rPr>
            </w:pPr>
            <w:r>
              <w:rPr>
                <w:rFonts w:cs="Arial"/>
              </w:rPr>
              <w:t>IMD3</w:t>
            </w:r>
          </w:p>
        </w:tc>
      </w:tr>
      <w:tr w:rsidR="003915D2" w14:paraId="3EB2D693"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20F7D89A"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F3D4BDC" w14:textId="77777777" w:rsidR="003915D2" w:rsidRDefault="003915D2">
            <w:pPr>
              <w:pStyle w:val="TAC"/>
              <w:rPr>
                <w:lang w:eastAsia="ja-JP"/>
              </w:rPr>
            </w:pPr>
            <w:r>
              <w:rPr>
                <w:rFonts w:cs="Arial"/>
              </w:rPr>
              <w:t>n80</w:t>
            </w:r>
          </w:p>
        </w:tc>
        <w:tc>
          <w:tcPr>
            <w:tcW w:w="1066" w:type="dxa"/>
            <w:tcBorders>
              <w:top w:val="single" w:sz="4" w:space="0" w:color="auto"/>
              <w:left w:val="single" w:sz="4" w:space="0" w:color="auto"/>
              <w:bottom w:val="single" w:sz="4" w:space="0" w:color="auto"/>
              <w:right w:val="single" w:sz="4" w:space="0" w:color="auto"/>
            </w:tcBorders>
            <w:noWrap/>
            <w:hideMark/>
          </w:tcPr>
          <w:p w14:paraId="4D940E70" w14:textId="77777777" w:rsidR="003915D2" w:rsidRDefault="003915D2">
            <w:pPr>
              <w:pStyle w:val="TAC"/>
              <w:rPr>
                <w:szCs w:val="18"/>
                <w:lang w:eastAsia="ko-KR"/>
              </w:rPr>
            </w:pPr>
            <w:r>
              <w:rPr>
                <w:rFonts w:cs="Arial"/>
              </w:rPr>
              <w:t>1760</w:t>
            </w:r>
          </w:p>
        </w:tc>
        <w:tc>
          <w:tcPr>
            <w:tcW w:w="747" w:type="dxa"/>
            <w:tcBorders>
              <w:top w:val="single" w:sz="4" w:space="0" w:color="auto"/>
              <w:left w:val="single" w:sz="4" w:space="0" w:color="auto"/>
              <w:bottom w:val="single" w:sz="4" w:space="0" w:color="auto"/>
              <w:right w:val="single" w:sz="4" w:space="0" w:color="auto"/>
            </w:tcBorders>
            <w:noWrap/>
            <w:hideMark/>
          </w:tcPr>
          <w:p w14:paraId="43FABE85" w14:textId="77777777" w:rsidR="003915D2" w:rsidRDefault="003915D2">
            <w:pPr>
              <w:pStyle w:val="TAC"/>
              <w:rPr>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56BDA5F" w14:textId="77777777" w:rsidR="003915D2" w:rsidRDefault="003915D2">
            <w:pPr>
              <w:pStyle w:val="TAC"/>
              <w:rPr>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tcPr>
          <w:p w14:paraId="15A53120" w14:textId="77777777" w:rsidR="003915D2" w:rsidRDefault="003915D2">
            <w:pPr>
              <w:pStyle w:val="TAC"/>
              <w:rPr>
                <w:szCs w:val="18"/>
                <w:lang w:eastAsia="ko-KR"/>
              </w:rPr>
            </w:pPr>
          </w:p>
        </w:tc>
        <w:tc>
          <w:tcPr>
            <w:tcW w:w="752" w:type="dxa"/>
            <w:tcBorders>
              <w:top w:val="single" w:sz="4" w:space="0" w:color="auto"/>
              <w:left w:val="single" w:sz="4" w:space="0" w:color="auto"/>
              <w:bottom w:val="single" w:sz="4" w:space="0" w:color="auto"/>
              <w:right w:val="single" w:sz="4" w:space="0" w:color="auto"/>
            </w:tcBorders>
            <w:hideMark/>
          </w:tcPr>
          <w:p w14:paraId="7D5A5E74" w14:textId="77777777" w:rsidR="003915D2" w:rsidRDefault="003915D2">
            <w:pPr>
              <w:pStyle w:val="TAC"/>
              <w:rPr>
                <w:lang w:eastAsia="zh-CN"/>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EE69370" w14:textId="77777777" w:rsidR="003915D2" w:rsidRDefault="003915D2">
            <w:pPr>
              <w:pStyle w:val="TAC"/>
              <w:rPr>
                <w:lang w:eastAsia="zh-CN"/>
              </w:rPr>
            </w:pPr>
            <w:r>
              <w:rPr>
                <w:rFonts w:cs="Arial"/>
              </w:rPr>
              <w:t>N/A</w:t>
            </w:r>
          </w:p>
        </w:tc>
      </w:tr>
      <w:tr w:rsidR="003915D2" w14:paraId="717CC077"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6DDEA9A7" w14:textId="77777777" w:rsidR="003915D2" w:rsidRDefault="003915D2">
            <w:pPr>
              <w:pStyle w:val="TAC"/>
              <w:rPr>
                <w:lang w:eastAsia="zh-CN"/>
              </w:rPr>
            </w:pPr>
            <w:r>
              <w:t>DC_1A_SUL_n77A-n80A</w:t>
            </w:r>
          </w:p>
        </w:tc>
        <w:tc>
          <w:tcPr>
            <w:tcW w:w="867" w:type="dxa"/>
            <w:tcBorders>
              <w:top w:val="single" w:sz="4" w:space="0" w:color="auto"/>
              <w:left w:val="single" w:sz="4" w:space="0" w:color="auto"/>
              <w:bottom w:val="single" w:sz="4" w:space="0" w:color="auto"/>
              <w:right w:val="single" w:sz="4" w:space="0" w:color="auto"/>
            </w:tcBorders>
            <w:hideMark/>
          </w:tcPr>
          <w:p w14:paraId="121F6D39" w14:textId="77777777" w:rsidR="003915D2" w:rsidRDefault="003915D2">
            <w:pPr>
              <w:pStyle w:val="TAC"/>
              <w:rPr>
                <w:lang w:eastAsia="ja-JP"/>
              </w:rPr>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5AADD96E" w14:textId="77777777" w:rsidR="003915D2" w:rsidRDefault="003915D2">
            <w:pPr>
              <w:pStyle w:val="TAC"/>
              <w:rPr>
                <w:szCs w:val="18"/>
                <w:lang w:eastAsia="ko-KR"/>
              </w:rPr>
            </w:pPr>
            <w:r>
              <w:rPr>
                <w:rFonts w:cs="Arial"/>
              </w:rPr>
              <w:t>1922.5</w:t>
            </w:r>
          </w:p>
        </w:tc>
        <w:tc>
          <w:tcPr>
            <w:tcW w:w="747" w:type="dxa"/>
            <w:tcBorders>
              <w:top w:val="single" w:sz="4" w:space="0" w:color="auto"/>
              <w:left w:val="single" w:sz="4" w:space="0" w:color="auto"/>
              <w:bottom w:val="single" w:sz="4" w:space="0" w:color="auto"/>
              <w:right w:val="single" w:sz="4" w:space="0" w:color="auto"/>
            </w:tcBorders>
            <w:noWrap/>
            <w:hideMark/>
          </w:tcPr>
          <w:p w14:paraId="5A7B33DD" w14:textId="77777777" w:rsidR="003915D2" w:rsidRDefault="003915D2">
            <w:pPr>
              <w:pStyle w:val="TAC"/>
              <w:rPr>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3819C7F" w14:textId="77777777" w:rsidR="003915D2" w:rsidRDefault="003915D2">
            <w:pPr>
              <w:pStyle w:val="TAC"/>
              <w:rPr>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E5D8D99" w14:textId="77777777" w:rsidR="003915D2" w:rsidRDefault="003915D2">
            <w:pPr>
              <w:pStyle w:val="TAC"/>
              <w:rPr>
                <w:szCs w:val="18"/>
                <w:lang w:eastAsia="ko-KR"/>
              </w:rPr>
            </w:pPr>
            <w:r>
              <w:rPr>
                <w:rFonts w:cs="Arial"/>
              </w:rPr>
              <w:t>2112.5</w:t>
            </w:r>
          </w:p>
        </w:tc>
        <w:tc>
          <w:tcPr>
            <w:tcW w:w="752" w:type="dxa"/>
            <w:tcBorders>
              <w:top w:val="single" w:sz="4" w:space="0" w:color="auto"/>
              <w:left w:val="single" w:sz="4" w:space="0" w:color="auto"/>
              <w:bottom w:val="single" w:sz="4" w:space="0" w:color="auto"/>
              <w:right w:val="single" w:sz="4" w:space="0" w:color="auto"/>
            </w:tcBorders>
            <w:hideMark/>
          </w:tcPr>
          <w:p w14:paraId="460E2224" w14:textId="77777777" w:rsidR="003915D2" w:rsidRDefault="003915D2">
            <w:pPr>
              <w:pStyle w:val="TAC"/>
              <w:rPr>
                <w:lang w:eastAsia="zh-CN"/>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74086B6" w14:textId="77777777" w:rsidR="003915D2" w:rsidRDefault="003915D2">
            <w:pPr>
              <w:pStyle w:val="TAC"/>
              <w:rPr>
                <w:lang w:eastAsia="zh-CN"/>
              </w:rPr>
            </w:pPr>
            <w:r>
              <w:rPr>
                <w:rFonts w:cs="Arial"/>
              </w:rPr>
              <w:t>N/A</w:t>
            </w:r>
          </w:p>
        </w:tc>
      </w:tr>
      <w:tr w:rsidR="003915D2" w14:paraId="07A04EC3" w14:textId="77777777" w:rsidTr="003915D2">
        <w:trPr>
          <w:trHeight w:val="22"/>
          <w:jc w:val="center"/>
        </w:trPr>
        <w:tc>
          <w:tcPr>
            <w:tcW w:w="2258" w:type="dxa"/>
            <w:tcBorders>
              <w:top w:val="nil"/>
              <w:left w:val="single" w:sz="4" w:space="0" w:color="auto"/>
              <w:bottom w:val="nil"/>
              <w:right w:val="single" w:sz="4" w:space="0" w:color="auto"/>
            </w:tcBorders>
          </w:tcPr>
          <w:p w14:paraId="59F098F4"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E28AF10" w14:textId="77777777" w:rsidR="003915D2" w:rsidRDefault="003915D2">
            <w:pPr>
              <w:pStyle w:val="TAC"/>
              <w:rPr>
                <w:lang w:eastAsia="ja-JP"/>
              </w:rPr>
            </w:pPr>
            <w:r>
              <w:rPr>
                <w:rFonts w:cs="Arial"/>
              </w:rPr>
              <w:t>n80</w:t>
            </w:r>
          </w:p>
        </w:tc>
        <w:tc>
          <w:tcPr>
            <w:tcW w:w="1066" w:type="dxa"/>
            <w:tcBorders>
              <w:top w:val="single" w:sz="4" w:space="0" w:color="auto"/>
              <w:left w:val="single" w:sz="4" w:space="0" w:color="auto"/>
              <w:bottom w:val="single" w:sz="4" w:space="0" w:color="auto"/>
              <w:right w:val="single" w:sz="4" w:space="0" w:color="auto"/>
            </w:tcBorders>
            <w:noWrap/>
            <w:hideMark/>
          </w:tcPr>
          <w:p w14:paraId="79D104A0" w14:textId="77777777" w:rsidR="003915D2" w:rsidRDefault="003915D2">
            <w:pPr>
              <w:pStyle w:val="TAC"/>
              <w:rPr>
                <w:szCs w:val="18"/>
                <w:lang w:eastAsia="ko-KR"/>
              </w:rPr>
            </w:pPr>
            <w:r>
              <w:rPr>
                <w:rFonts w:cs="Arial"/>
              </w:rPr>
              <w:t>1782.5</w:t>
            </w:r>
          </w:p>
        </w:tc>
        <w:tc>
          <w:tcPr>
            <w:tcW w:w="747" w:type="dxa"/>
            <w:tcBorders>
              <w:top w:val="single" w:sz="4" w:space="0" w:color="auto"/>
              <w:left w:val="single" w:sz="4" w:space="0" w:color="auto"/>
              <w:bottom w:val="single" w:sz="4" w:space="0" w:color="auto"/>
              <w:right w:val="single" w:sz="4" w:space="0" w:color="auto"/>
            </w:tcBorders>
            <w:noWrap/>
            <w:hideMark/>
          </w:tcPr>
          <w:p w14:paraId="62AB6C3A" w14:textId="77777777" w:rsidR="003915D2" w:rsidRDefault="003915D2">
            <w:pPr>
              <w:pStyle w:val="TAC"/>
              <w:rPr>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563E1E2" w14:textId="77777777" w:rsidR="003915D2" w:rsidRDefault="003915D2">
            <w:pPr>
              <w:pStyle w:val="TAC"/>
              <w:rPr>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tcPr>
          <w:p w14:paraId="43DD7BC2" w14:textId="77777777" w:rsidR="003915D2" w:rsidRDefault="003915D2">
            <w:pPr>
              <w:pStyle w:val="TAC"/>
              <w:rPr>
                <w:szCs w:val="18"/>
                <w:lang w:eastAsia="ko-KR"/>
              </w:rPr>
            </w:pPr>
          </w:p>
        </w:tc>
        <w:tc>
          <w:tcPr>
            <w:tcW w:w="752" w:type="dxa"/>
            <w:tcBorders>
              <w:top w:val="single" w:sz="4" w:space="0" w:color="auto"/>
              <w:left w:val="single" w:sz="4" w:space="0" w:color="auto"/>
              <w:bottom w:val="single" w:sz="4" w:space="0" w:color="auto"/>
              <w:right w:val="single" w:sz="4" w:space="0" w:color="auto"/>
            </w:tcBorders>
            <w:hideMark/>
          </w:tcPr>
          <w:p w14:paraId="22E1A775" w14:textId="77777777" w:rsidR="003915D2" w:rsidRDefault="003915D2">
            <w:pPr>
              <w:pStyle w:val="TAC"/>
              <w:rPr>
                <w:lang w:eastAsia="zh-CN"/>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5E1EF26" w14:textId="77777777" w:rsidR="003915D2" w:rsidRDefault="003915D2">
            <w:pPr>
              <w:pStyle w:val="TAC"/>
              <w:rPr>
                <w:lang w:eastAsia="zh-CN"/>
              </w:rPr>
            </w:pPr>
            <w:r>
              <w:rPr>
                <w:rFonts w:cs="Arial"/>
              </w:rPr>
              <w:t>N/A</w:t>
            </w:r>
          </w:p>
        </w:tc>
      </w:tr>
      <w:tr w:rsidR="003915D2" w14:paraId="75E40AC2"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2BFA4D08"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C69FC9B" w14:textId="77777777" w:rsidR="003915D2" w:rsidRDefault="003915D2">
            <w:pPr>
              <w:pStyle w:val="TAC"/>
              <w:rPr>
                <w:lang w:eastAsia="ja-JP"/>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490C91D6" w14:textId="77777777" w:rsidR="003915D2" w:rsidRDefault="003915D2">
            <w:pPr>
              <w:pStyle w:val="TAC"/>
              <w:rPr>
                <w:szCs w:val="18"/>
                <w:lang w:eastAsia="ko-KR"/>
              </w:rPr>
            </w:pPr>
            <w:r>
              <w:t>3425</w:t>
            </w:r>
          </w:p>
        </w:tc>
        <w:tc>
          <w:tcPr>
            <w:tcW w:w="747" w:type="dxa"/>
            <w:tcBorders>
              <w:top w:val="single" w:sz="4" w:space="0" w:color="auto"/>
              <w:left w:val="single" w:sz="4" w:space="0" w:color="auto"/>
              <w:bottom w:val="single" w:sz="4" w:space="0" w:color="auto"/>
              <w:right w:val="single" w:sz="4" w:space="0" w:color="auto"/>
            </w:tcBorders>
            <w:noWrap/>
            <w:hideMark/>
          </w:tcPr>
          <w:p w14:paraId="02439C2F" w14:textId="77777777" w:rsidR="003915D2" w:rsidRDefault="003915D2">
            <w:pPr>
              <w:pStyle w:val="TAC"/>
              <w:rPr>
                <w:szCs w:val="18"/>
                <w:lang w:eastAsia="ko-KR"/>
              </w:rPr>
            </w:pPr>
            <w:r>
              <w:rPr>
                <w:rFonts w:cs="Arial"/>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76CB5797" w14:textId="77777777" w:rsidR="003915D2" w:rsidRDefault="003915D2">
            <w:pPr>
              <w:pStyle w:val="TAC"/>
              <w:rPr>
                <w:szCs w:val="18"/>
                <w:lang w:eastAsia="ko-KR"/>
              </w:rPr>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71EC359D" w14:textId="77777777" w:rsidR="003915D2" w:rsidRDefault="003915D2">
            <w:pPr>
              <w:pStyle w:val="TAC"/>
              <w:rPr>
                <w:szCs w:val="18"/>
                <w:lang w:eastAsia="ko-KR"/>
              </w:rPr>
            </w:pPr>
            <w:r>
              <w:t>3425</w:t>
            </w:r>
          </w:p>
        </w:tc>
        <w:tc>
          <w:tcPr>
            <w:tcW w:w="752" w:type="dxa"/>
            <w:tcBorders>
              <w:top w:val="single" w:sz="4" w:space="0" w:color="auto"/>
              <w:left w:val="single" w:sz="4" w:space="0" w:color="auto"/>
              <w:bottom w:val="single" w:sz="4" w:space="0" w:color="auto"/>
              <w:right w:val="single" w:sz="4" w:space="0" w:color="auto"/>
            </w:tcBorders>
            <w:hideMark/>
          </w:tcPr>
          <w:p w14:paraId="0DD1BF40" w14:textId="77777777" w:rsidR="003915D2" w:rsidRDefault="003915D2">
            <w:pPr>
              <w:pStyle w:val="TAC"/>
              <w:rPr>
                <w:lang w:eastAsia="zh-CN"/>
              </w:rPr>
            </w:pPr>
            <w:r>
              <w:rPr>
                <w:rFonts w:cs="Arial"/>
              </w:rPr>
              <w:t>13.0</w:t>
            </w:r>
          </w:p>
        </w:tc>
        <w:tc>
          <w:tcPr>
            <w:tcW w:w="1248" w:type="dxa"/>
            <w:tcBorders>
              <w:top w:val="single" w:sz="4" w:space="0" w:color="auto"/>
              <w:left w:val="single" w:sz="4" w:space="0" w:color="auto"/>
              <w:bottom w:val="single" w:sz="4" w:space="0" w:color="auto"/>
              <w:right w:val="single" w:sz="4" w:space="0" w:color="auto"/>
            </w:tcBorders>
            <w:hideMark/>
          </w:tcPr>
          <w:p w14:paraId="42A2AD6D" w14:textId="77777777" w:rsidR="003915D2" w:rsidRDefault="003915D2">
            <w:pPr>
              <w:pStyle w:val="TAC"/>
              <w:rPr>
                <w:lang w:eastAsia="zh-CN"/>
              </w:rPr>
            </w:pPr>
            <w:r>
              <w:rPr>
                <w:rFonts w:cs="Arial"/>
              </w:rPr>
              <w:t>IMD4</w:t>
            </w:r>
          </w:p>
        </w:tc>
      </w:tr>
      <w:tr w:rsidR="003915D2" w14:paraId="553CCCEA"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487D9E5A" w14:textId="77777777" w:rsidR="003915D2" w:rsidRDefault="003915D2">
            <w:pPr>
              <w:pStyle w:val="TAC"/>
              <w:rPr>
                <w:lang w:eastAsia="zh-CN"/>
              </w:rPr>
            </w:pPr>
            <w:r>
              <w:rPr>
                <w:lang w:eastAsia="ko-KR"/>
              </w:rPr>
              <w:t>DC_1A_n78A-n79A</w:t>
            </w:r>
          </w:p>
        </w:tc>
        <w:tc>
          <w:tcPr>
            <w:tcW w:w="867" w:type="dxa"/>
            <w:tcBorders>
              <w:top w:val="single" w:sz="4" w:space="0" w:color="auto"/>
              <w:left w:val="single" w:sz="4" w:space="0" w:color="auto"/>
              <w:bottom w:val="single" w:sz="4" w:space="0" w:color="auto"/>
              <w:right w:val="single" w:sz="4" w:space="0" w:color="auto"/>
            </w:tcBorders>
            <w:hideMark/>
          </w:tcPr>
          <w:p w14:paraId="1630AF80" w14:textId="77777777" w:rsidR="003915D2" w:rsidRDefault="003915D2">
            <w:pPr>
              <w:pStyle w:val="TAC"/>
              <w:rPr>
                <w:szCs w:val="18"/>
                <w:lang w:eastAsia="ko-KR"/>
              </w:rPr>
            </w:pPr>
            <w:r>
              <w:rPr>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64C97BF1" w14:textId="77777777" w:rsidR="003915D2" w:rsidRDefault="003915D2">
            <w:pPr>
              <w:pStyle w:val="TAC"/>
            </w:pPr>
            <w:r>
              <w:rPr>
                <w:lang w:eastAsia="ko-KR"/>
              </w:rPr>
              <w:t>1950</w:t>
            </w:r>
          </w:p>
        </w:tc>
        <w:tc>
          <w:tcPr>
            <w:tcW w:w="747" w:type="dxa"/>
            <w:tcBorders>
              <w:top w:val="single" w:sz="4" w:space="0" w:color="auto"/>
              <w:left w:val="single" w:sz="4" w:space="0" w:color="auto"/>
              <w:bottom w:val="single" w:sz="4" w:space="0" w:color="auto"/>
              <w:right w:val="single" w:sz="4" w:space="0" w:color="auto"/>
            </w:tcBorders>
            <w:noWrap/>
            <w:hideMark/>
          </w:tcPr>
          <w:p w14:paraId="20A4C078" w14:textId="77777777" w:rsidR="003915D2" w:rsidRDefault="003915D2">
            <w:pPr>
              <w:pStyle w:val="TAC"/>
              <w:rPr>
                <w:szCs w:val="18"/>
                <w:lang w:eastAsia="zh-CN"/>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B786EFE" w14:textId="77777777" w:rsidR="003915D2" w:rsidRDefault="003915D2">
            <w:pPr>
              <w:pStyle w:val="TAC"/>
              <w:rPr>
                <w:szCs w:val="18"/>
                <w:lang w:eastAsia="zh-CN"/>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646F758" w14:textId="77777777" w:rsidR="003915D2" w:rsidRDefault="003915D2">
            <w:pPr>
              <w:pStyle w:val="TAC"/>
              <w:rPr>
                <w:szCs w:val="18"/>
                <w:lang w:eastAsia="zh-CN"/>
              </w:rPr>
            </w:pPr>
            <w:r>
              <w:rPr>
                <w:lang w:eastAsia="ko-KR"/>
              </w:rPr>
              <w:t>2140</w:t>
            </w:r>
          </w:p>
        </w:tc>
        <w:tc>
          <w:tcPr>
            <w:tcW w:w="752" w:type="dxa"/>
            <w:tcBorders>
              <w:top w:val="single" w:sz="4" w:space="0" w:color="auto"/>
              <w:left w:val="single" w:sz="4" w:space="0" w:color="auto"/>
              <w:bottom w:val="single" w:sz="4" w:space="0" w:color="auto"/>
              <w:right w:val="single" w:sz="4" w:space="0" w:color="auto"/>
            </w:tcBorders>
            <w:hideMark/>
          </w:tcPr>
          <w:p w14:paraId="6B8BA230" w14:textId="77777777" w:rsidR="003915D2" w:rsidRDefault="003915D2">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6DA069E" w14:textId="77777777" w:rsidR="003915D2" w:rsidRDefault="003915D2">
            <w:pPr>
              <w:pStyle w:val="TAC"/>
              <w:rPr>
                <w:lang w:eastAsia="zh-CN"/>
              </w:rPr>
            </w:pPr>
            <w:r>
              <w:rPr>
                <w:rFonts w:eastAsia="Malgun Gothic"/>
                <w:lang w:eastAsia="ko-KR"/>
              </w:rPr>
              <w:t>N/A</w:t>
            </w:r>
          </w:p>
        </w:tc>
      </w:tr>
      <w:tr w:rsidR="003915D2" w14:paraId="680E71B0" w14:textId="77777777" w:rsidTr="003915D2">
        <w:trPr>
          <w:trHeight w:val="22"/>
          <w:jc w:val="center"/>
        </w:trPr>
        <w:tc>
          <w:tcPr>
            <w:tcW w:w="2258" w:type="dxa"/>
            <w:tcBorders>
              <w:top w:val="nil"/>
              <w:left w:val="single" w:sz="4" w:space="0" w:color="auto"/>
              <w:bottom w:val="nil"/>
              <w:right w:val="single" w:sz="4" w:space="0" w:color="auto"/>
            </w:tcBorders>
          </w:tcPr>
          <w:p w14:paraId="188E0DF8"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1CBA9838" w14:textId="77777777" w:rsidR="003915D2" w:rsidRDefault="003915D2">
            <w:pPr>
              <w:pStyle w:val="TAC"/>
              <w:rPr>
                <w:szCs w:val="18"/>
                <w:lang w:eastAsia="ko-KR"/>
              </w:rPr>
            </w:pPr>
            <w:r>
              <w:rPr>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3D6E6DDE" w14:textId="77777777" w:rsidR="003915D2" w:rsidRDefault="003915D2">
            <w:pPr>
              <w:pStyle w:val="TAC"/>
            </w:pPr>
            <w:r>
              <w:rPr>
                <w:lang w:eastAsia="ko-KR"/>
              </w:rPr>
              <w:t>3410</w:t>
            </w:r>
          </w:p>
        </w:tc>
        <w:tc>
          <w:tcPr>
            <w:tcW w:w="747" w:type="dxa"/>
            <w:tcBorders>
              <w:top w:val="single" w:sz="4" w:space="0" w:color="auto"/>
              <w:left w:val="single" w:sz="4" w:space="0" w:color="auto"/>
              <w:bottom w:val="single" w:sz="4" w:space="0" w:color="auto"/>
              <w:right w:val="single" w:sz="4" w:space="0" w:color="auto"/>
            </w:tcBorders>
            <w:noWrap/>
            <w:hideMark/>
          </w:tcPr>
          <w:p w14:paraId="5079A91A" w14:textId="77777777" w:rsidR="003915D2" w:rsidRDefault="003915D2">
            <w:pPr>
              <w:pStyle w:val="TAC"/>
              <w:rPr>
                <w:szCs w:val="18"/>
                <w:lang w:eastAsia="zh-CN"/>
              </w:rPr>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65920E9" w14:textId="77777777" w:rsidR="003915D2" w:rsidRDefault="003915D2">
            <w:pPr>
              <w:pStyle w:val="TAC"/>
              <w:rPr>
                <w:szCs w:val="18"/>
                <w:lang w:eastAsia="zh-CN"/>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4507C04" w14:textId="77777777" w:rsidR="003915D2" w:rsidRDefault="003915D2">
            <w:pPr>
              <w:pStyle w:val="TAC"/>
              <w:rPr>
                <w:szCs w:val="18"/>
                <w:lang w:eastAsia="zh-CN"/>
              </w:rPr>
            </w:pPr>
            <w:r>
              <w:rPr>
                <w:lang w:eastAsia="ko-KR"/>
              </w:rPr>
              <w:t>3410</w:t>
            </w:r>
          </w:p>
        </w:tc>
        <w:tc>
          <w:tcPr>
            <w:tcW w:w="752" w:type="dxa"/>
            <w:tcBorders>
              <w:top w:val="single" w:sz="4" w:space="0" w:color="auto"/>
              <w:left w:val="single" w:sz="4" w:space="0" w:color="auto"/>
              <w:bottom w:val="single" w:sz="4" w:space="0" w:color="auto"/>
              <w:right w:val="single" w:sz="4" w:space="0" w:color="auto"/>
            </w:tcBorders>
            <w:hideMark/>
          </w:tcPr>
          <w:p w14:paraId="1EB2521D" w14:textId="77777777" w:rsidR="003915D2" w:rsidRDefault="003915D2">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A04DFE7" w14:textId="77777777" w:rsidR="003915D2" w:rsidRDefault="003915D2">
            <w:pPr>
              <w:pStyle w:val="TAC"/>
              <w:rPr>
                <w:lang w:eastAsia="zh-CN"/>
              </w:rPr>
            </w:pPr>
            <w:r>
              <w:rPr>
                <w:rFonts w:eastAsia="Malgun Gothic"/>
                <w:lang w:eastAsia="ko-KR"/>
              </w:rPr>
              <w:t>N/A</w:t>
            </w:r>
          </w:p>
        </w:tc>
      </w:tr>
      <w:tr w:rsidR="003915D2" w14:paraId="756C12C8" w14:textId="77777777" w:rsidTr="003915D2">
        <w:trPr>
          <w:trHeight w:val="22"/>
          <w:jc w:val="center"/>
        </w:trPr>
        <w:tc>
          <w:tcPr>
            <w:tcW w:w="2258" w:type="dxa"/>
            <w:tcBorders>
              <w:top w:val="nil"/>
              <w:left w:val="single" w:sz="4" w:space="0" w:color="auto"/>
              <w:bottom w:val="nil"/>
              <w:right w:val="single" w:sz="4" w:space="0" w:color="auto"/>
            </w:tcBorders>
          </w:tcPr>
          <w:p w14:paraId="0D2C65CD"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B4A1C6C" w14:textId="77777777" w:rsidR="003915D2" w:rsidRDefault="003915D2">
            <w:pPr>
              <w:pStyle w:val="TAC"/>
              <w:rPr>
                <w:szCs w:val="18"/>
                <w:lang w:eastAsia="ko-KR"/>
              </w:rPr>
            </w:pPr>
            <w:r>
              <w:rPr>
                <w:lang w:eastAsia="ko-KR"/>
              </w:rPr>
              <w:t>n79</w:t>
            </w:r>
          </w:p>
        </w:tc>
        <w:tc>
          <w:tcPr>
            <w:tcW w:w="1066" w:type="dxa"/>
            <w:tcBorders>
              <w:top w:val="single" w:sz="4" w:space="0" w:color="auto"/>
              <w:left w:val="single" w:sz="4" w:space="0" w:color="auto"/>
              <w:bottom w:val="single" w:sz="4" w:space="0" w:color="auto"/>
              <w:right w:val="single" w:sz="4" w:space="0" w:color="auto"/>
            </w:tcBorders>
            <w:noWrap/>
            <w:hideMark/>
          </w:tcPr>
          <w:p w14:paraId="653148DA" w14:textId="77777777" w:rsidR="003915D2" w:rsidRDefault="003915D2">
            <w:pPr>
              <w:pStyle w:val="TAC"/>
            </w:pPr>
            <w:r>
              <w:rPr>
                <w:lang w:eastAsia="ko-KR"/>
              </w:rPr>
              <w:t>4870</w:t>
            </w:r>
          </w:p>
        </w:tc>
        <w:tc>
          <w:tcPr>
            <w:tcW w:w="747" w:type="dxa"/>
            <w:tcBorders>
              <w:top w:val="single" w:sz="4" w:space="0" w:color="auto"/>
              <w:left w:val="single" w:sz="4" w:space="0" w:color="auto"/>
              <w:bottom w:val="single" w:sz="4" w:space="0" w:color="auto"/>
              <w:right w:val="single" w:sz="4" w:space="0" w:color="auto"/>
            </w:tcBorders>
            <w:noWrap/>
            <w:hideMark/>
          </w:tcPr>
          <w:p w14:paraId="2EC4C982" w14:textId="77777777" w:rsidR="003915D2" w:rsidRDefault="003915D2">
            <w:pPr>
              <w:pStyle w:val="TAC"/>
              <w:rPr>
                <w:szCs w:val="18"/>
                <w:lang w:eastAsia="zh-CN"/>
              </w:rPr>
            </w:pPr>
            <w:r>
              <w:rPr>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4E7352CC" w14:textId="77777777" w:rsidR="003915D2" w:rsidRDefault="003915D2">
            <w:pPr>
              <w:pStyle w:val="TAC"/>
              <w:rPr>
                <w:szCs w:val="18"/>
                <w:lang w:eastAsia="zh-CN"/>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393C3C65" w14:textId="77777777" w:rsidR="003915D2" w:rsidRDefault="003915D2">
            <w:pPr>
              <w:pStyle w:val="TAC"/>
              <w:rPr>
                <w:szCs w:val="18"/>
                <w:lang w:eastAsia="zh-CN"/>
              </w:rPr>
            </w:pPr>
            <w:r>
              <w:rPr>
                <w:lang w:eastAsia="ko-KR"/>
              </w:rPr>
              <w:t>4870</w:t>
            </w:r>
          </w:p>
        </w:tc>
        <w:tc>
          <w:tcPr>
            <w:tcW w:w="752" w:type="dxa"/>
            <w:tcBorders>
              <w:top w:val="single" w:sz="4" w:space="0" w:color="auto"/>
              <w:left w:val="single" w:sz="4" w:space="0" w:color="auto"/>
              <w:bottom w:val="single" w:sz="4" w:space="0" w:color="auto"/>
              <w:right w:val="single" w:sz="4" w:space="0" w:color="auto"/>
            </w:tcBorders>
            <w:hideMark/>
          </w:tcPr>
          <w:p w14:paraId="56E5B1D3" w14:textId="77777777" w:rsidR="003915D2" w:rsidRDefault="003915D2">
            <w:pPr>
              <w:pStyle w:val="TAC"/>
              <w:rPr>
                <w:lang w:eastAsia="zh-CN"/>
              </w:rPr>
            </w:pPr>
            <w:r>
              <w:rPr>
                <w:rFonts w:eastAsia="Malgun Gothic"/>
                <w:lang w:eastAsia="ko-KR"/>
              </w:rPr>
              <w:t>15.9</w:t>
            </w:r>
          </w:p>
        </w:tc>
        <w:tc>
          <w:tcPr>
            <w:tcW w:w="1248" w:type="dxa"/>
            <w:tcBorders>
              <w:top w:val="single" w:sz="4" w:space="0" w:color="auto"/>
              <w:left w:val="single" w:sz="4" w:space="0" w:color="auto"/>
              <w:bottom w:val="single" w:sz="4" w:space="0" w:color="auto"/>
              <w:right w:val="single" w:sz="4" w:space="0" w:color="auto"/>
            </w:tcBorders>
            <w:hideMark/>
          </w:tcPr>
          <w:p w14:paraId="44E3E244" w14:textId="77777777" w:rsidR="003915D2" w:rsidRDefault="003915D2">
            <w:pPr>
              <w:pStyle w:val="TAC"/>
              <w:rPr>
                <w:lang w:eastAsia="zh-CN"/>
              </w:rPr>
            </w:pPr>
            <w:r>
              <w:rPr>
                <w:rFonts w:eastAsia="Malgun Gothic"/>
                <w:lang w:eastAsia="ko-KR"/>
              </w:rPr>
              <w:t>IMD3</w:t>
            </w:r>
          </w:p>
        </w:tc>
      </w:tr>
      <w:tr w:rsidR="003915D2" w14:paraId="3F6B14CC" w14:textId="77777777" w:rsidTr="003915D2">
        <w:trPr>
          <w:trHeight w:val="22"/>
          <w:jc w:val="center"/>
        </w:trPr>
        <w:tc>
          <w:tcPr>
            <w:tcW w:w="2258" w:type="dxa"/>
            <w:tcBorders>
              <w:top w:val="nil"/>
              <w:left w:val="single" w:sz="4" w:space="0" w:color="auto"/>
              <w:bottom w:val="nil"/>
              <w:right w:val="single" w:sz="4" w:space="0" w:color="auto"/>
            </w:tcBorders>
          </w:tcPr>
          <w:p w14:paraId="4E1978D1"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23CD500" w14:textId="77777777" w:rsidR="003915D2" w:rsidRDefault="003915D2">
            <w:pPr>
              <w:pStyle w:val="TAC"/>
              <w:rPr>
                <w:szCs w:val="18"/>
                <w:lang w:eastAsia="ko-KR"/>
              </w:rPr>
            </w:pPr>
            <w:r>
              <w:rPr>
                <w:lang w:eastAsia="ko-KR"/>
              </w:rPr>
              <w:t>1</w:t>
            </w:r>
          </w:p>
        </w:tc>
        <w:tc>
          <w:tcPr>
            <w:tcW w:w="1066" w:type="dxa"/>
            <w:tcBorders>
              <w:top w:val="single" w:sz="4" w:space="0" w:color="auto"/>
              <w:left w:val="single" w:sz="4" w:space="0" w:color="auto"/>
              <w:bottom w:val="single" w:sz="4" w:space="0" w:color="auto"/>
              <w:right w:val="single" w:sz="4" w:space="0" w:color="auto"/>
            </w:tcBorders>
            <w:noWrap/>
            <w:hideMark/>
          </w:tcPr>
          <w:p w14:paraId="32C42A22" w14:textId="77777777" w:rsidR="003915D2" w:rsidRDefault="003915D2">
            <w:pPr>
              <w:pStyle w:val="TAC"/>
            </w:pPr>
            <w:r>
              <w:rPr>
                <w:lang w:eastAsia="ko-KR"/>
              </w:rPr>
              <w:t>1950</w:t>
            </w:r>
          </w:p>
        </w:tc>
        <w:tc>
          <w:tcPr>
            <w:tcW w:w="747" w:type="dxa"/>
            <w:tcBorders>
              <w:top w:val="single" w:sz="4" w:space="0" w:color="auto"/>
              <w:left w:val="single" w:sz="4" w:space="0" w:color="auto"/>
              <w:bottom w:val="single" w:sz="4" w:space="0" w:color="auto"/>
              <w:right w:val="single" w:sz="4" w:space="0" w:color="auto"/>
            </w:tcBorders>
            <w:noWrap/>
            <w:hideMark/>
          </w:tcPr>
          <w:p w14:paraId="2A91189E" w14:textId="77777777" w:rsidR="003915D2" w:rsidRDefault="003915D2">
            <w:pPr>
              <w:pStyle w:val="TAC"/>
              <w:rPr>
                <w:szCs w:val="18"/>
                <w:lang w:eastAsia="zh-CN"/>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B6A3D11" w14:textId="77777777" w:rsidR="003915D2" w:rsidRDefault="003915D2">
            <w:pPr>
              <w:pStyle w:val="TAC"/>
              <w:rPr>
                <w:szCs w:val="18"/>
                <w:lang w:eastAsia="zh-CN"/>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5B57C95" w14:textId="77777777" w:rsidR="003915D2" w:rsidRDefault="003915D2">
            <w:pPr>
              <w:pStyle w:val="TAC"/>
              <w:rPr>
                <w:szCs w:val="18"/>
                <w:lang w:eastAsia="zh-CN"/>
              </w:rPr>
            </w:pPr>
            <w:r>
              <w:rPr>
                <w:lang w:eastAsia="ko-KR"/>
              </w:rPr>
              <w:t>2140</w:t>
            </w:r>
          </w:p>
        </w:tc>
        <w:tc>
          <w:tcPr>
            <w:tcW w:w="752" w:type="dxa"/>
            <w:tcBorders>
              <w:top w:val="single" w:sz="4" w:space="0" w:color="auto"/>
              <w:left w:val="single" w:sz="4" w:space="0" w:color="auto"/>
              <w:bottom w:val="single" w:sz="4" w:space="0" w:color="auto"/>
              <w:right w:val="single" w:sz="4" w:space="0" w:color="auto"/>
            </w:tcBorders>
            <w:hideMark/>
          </w:tcPr>
          <w:p w14:paraId="2E793DF1" w14:textId="77777777" w:rsidR="003915D2" w:rsidRDefault="003915D2">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C4A09E8" w14:textId="77777777" w:rsidR="003915D2" w:rsidRDefault="003915D2">
            <w:pPr>
              <w:pStyle w:val="TAC"/>
              <w:rPr>
                <w:lang w:eastAsia="zh-CN"/>
              </w:rPr>
            </w:pPr>
            <w:r>
              <w:rPr>
                <w:rFonts w:eastAsia="Malgun Gothic"/>
                <w:lang w:eastAsia="ko-KR"/>
              </w:rPr>
              <w:t>N/A</w:t>
            </w:r>
          </w:p>
        </w:tc>
      </w:tr>
      <w:tr w:rsidR="003915D2" w14:paraId="2F034DE2" w14:textId="77777777" w:rsidTr="003915D2">
        <w:trPr>
          <w:trHeight w:val="22"/>
          <w:jc w:val="center"/>
        </w:trPr>
        <w:tc>
          <w:tcPr>
            <w:tcW w:w="2258" w:type="dxa"/>
            <w:tcBorders>
              <w:top w:val="nil"/>
              <w:left w:val="single" w:sz="4" w:space="0" w:color="auto"/>
              <w:bottom w:val="nil"/>
              <w:right w:val="single" w:sz="4" w:space="0" w:color="auto"/>
            </w:tcBorders>
          </w:tcPr>
          <w:p w14:paraId="0A09B858"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1F1C077" w14:textId="77777777" w:rsidR="003915D2" w:rsidRDefault="003915D2">
            <w:pPr>
              <w:pStyle w:val="TAC"/>
              <w:rPr>
                <w:szCs w:val="18"/>
                <w:lang w:eastAsia="ko-KR"/>
              </w:rPr>
            </w:pPr>
            <w:r>
              <w:rPr>
                <w:lang w:eastAsia="ko-KR"/>
              </w:rPr>
              <w:t>n79</w:t>
            </w:r>
          </w:p>
        </w:tc>
        <w:tc>
          <w:tcPr>
            <w:tcW w:w="1066" w:type="dxa"/>
            <w:tcBorders>
              <w:top w:val="single" w:sz="4" w:space="0" w:color="auto"/>
              <w:left w:val="single" w:sz="4" w:space="0" w:color="auto"/>
              <w:bottom w:val="single" w:sz="4" w:space="0" w:color="auto"/>
              <w:right w:val="single" w:sz="4" w:space="0" w:color="auto"/>
            </w:tcBorders>
            <w:noWrap/>
            <w:hideMark/>
          </w:tcPr>
          <w:p w14:paraId="22716D6C" w14:textId="77777777" w:rsidR="003915D2" w:rsidRDefault="003915D2">
            <w:pPr>
              <w:pStyle w:val="TAC"/>
            </w:pPr>
            <w:r>
              <w:rPr>
                <w:lang w:eastAsia="ko-KR"/>
              </w:rPr>
              <w:t>4670</w:t>
            </w:r>
          </w:p>
        </w:tc>
        <w:tc>
          <w:tcPr>
            <w:tcW w:w="747" w:type="dxa"/>
            <w:tcBorders>
              <w:top w:val="single" w:sz="4" w:space="0" w:color="auto"/>
              <w:left w:val="single" w:sz="4" w:space="0" w:color="auto"/>
              <w:bottom w:val="single" w:sz="4" w:space="0" w:color="auto"/>
              <w:right w:val="single" w:sz="4" w:space="0" w:color="auto"/>
            </w:tcBorders>
            <w:noWrap/>
            <w:hideMark/>
          </w:tcPr>
          <w:p w14:paraId="747F9A0E" w14:textId="77777777" w:rsidR="003915D2" w:rsidRDefault="003915D2">
            <w:pPr>
              <w:pStyle w:val="TAC"/>
              <w:rPr>
                <w:szCs w:val="18"/>
                <w:lang w:eastAsia="zh-CN"/>
              </w:rPr>
            </w:pPr>
            <w:r>
              <w:rPr>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5E45F269" w14:textId="77777777" w:rsidR="003915D2" w:rsidRDefault="003915D2">
            <w:pPr>
              <w:pStyle w:val="TAC"/>
              <w:rPr>
                <w:szCs w:val="18"/>
                <w:lang w:eastAsia="zh-CN"/>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3C719291" w14:textId="77777777" w:rsidR="003915D2" w:rsidRDefault="003915D2">
            <w:pPr>
              <w:pStyle w:val="TAC"/>
              <w:rPr>
                <w:szCs w:val="18"/>
                <w:lang w:eastAsia="zh-CN"/>
              </w:rPr>
            </w:pPr>
            <w:r>
              <w:rPr>
                <w:lang w:eastAsia="ko-KR"/>
              </w:rPr>
              <w:t>4670</w:t>
            </w:r>
          </w:p>
        </w:tc>
        <w:tc>
          <w:tcPr>
            <w:tcW w:w="752" w:type="dxa"/>
            <w:tcBorders>
              <w:top w:val="single" w:sz="4" w:space="0" w:color="auto"/>
              <w:left w:val="single" w:sz="4" w:space="0" w:color="auto"/>
              <w:bottom w:val="single" w:sz="4" w:space="0" w:color="auto"/>
              <w:right w:val="single" w:sz="4" w:space="0" w:color="auto"/>
            </w:tcBorders>
            <w:hideMark/>
          </w:tcPr>
          <w:p w14:paraId="6C109825" w14:textId="77777777" w:rsidR="003915D2" w:rsidRDefault="003915D2">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3A9AA9E" w14:textId="77777777" w:rsidR="003915D2" w:rsidRDefault="003915D2">
            <w:pPr>
              <w:pStyle w:val="TAC"/>
              <w:rPr>
                <w:lang w:eastAsia="zh-CN"/>
              </w:rPr>
            </w:pPr>
            <w:r>
              <w:rPr>
                <w:rFonts w:eastAsia="Malgun Gothic"/>
                <w:lang w:eastAsia="ko-KR"/>
              </w:rPr>
              <w:t>N/A</w:t>
            </w:r>
          </w:p>
        </w:tc>
      </w:tr>
      <w:tr w:rsidR="003915D2" w14:paraId="6DCFD4EF"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2CCFB2D1" w14:textId="77777777" w:rsidR="003915D2" w:rsidRDefault="003915D2">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70BBBFE" w14:textId="77777777" w:rsidR="003915D2" w:rsidRDefault="003915D2">
            <w:pPr>
              <w:pStyle w:val="TAC"/>
              <w:rPr>
                <w:szCs w:val="18"/>
                <w:lang w:eastAsia="ko-KR"/>
              </w:rPr>
            </w:pPr>
            <w:r>
              <w:rPr>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5837BE5D" w14:textId="77777777" w:rsidR="003915D2" w:rsidRDefault="003915D2">
            <w:pPr>
              <w:pStyle w:val="TAC"/>
            </w:pPr>
            <w:r>
              <w:rPr>
                <w:lang w:eastAsia="ko-KR"/>
              </w:rPr>
              <w:t>3490</w:t>
            </w:r>
          </w:p>
        </w:tc>
        <w:tc>
          <w:tcPr>
            <w:tcW w:w="747" w:type="dxa"/>
            <w:tcBorders>
              <w:top w:val="single" w:sz="4" w:space="0" w:color="auto"/>
              <w:left w:val="single" w:sz="4" w:space="0" w:color="auto"/>
              <w:bottom w:val="single" w:sz="4" w:space="0" w:color="auto"/>
              <w:right w:val="single" w:sz="4" w:space="0" w:color="auto"/>
            </w:tcBorders>
            <w:noWrap/>
            <w:hideMark/>
          </w:tcPr>
          <w:p w14:paraId="6D8ECD60" w14:textId="77777777" w:rsidR="003915D2" w:rsidRDefault="003915D2">
            <w:pPr>
              <w:pStyle w:val="TAC"/>
              <w:rPr>
                <w:szCs w:val="18"/>
                <w:lang w:eastAsia="zh-CN"/>
              </w:rPr>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1A69C2AE" w14:textId="77777777" w:rsidR="003915D2" w:rsidRDefault="003915D2">
            <w:pPr>
              <w:pStyle w:val="TAC"/>
              <w:rPr>
                <w:szCs w:val="18"/>
                <w:lang w:eastAsia="zh-CN"/>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65E48C7" w14:textId="77777777" w:rsidR="003915D2" w:rsidRDefault="003915D2">
            <w:pPr>
              <w:pStyle w:val="TAC"/>
              <w:rPr>
                <w:szCs w:val="18"/>
                <w:lang w:eastAsia="zh-CN"/>
              </w:rPr>
            </w:pPr>
            <w:r>
              <w:rPr>
                <w:lang w:eastAsia="ko-KR"/>
              </w:rPr>
              <w:t>3490</w:t>
            </w:r>
          </w:p>
        </w:tc>
        <w:tc>
          <w:tcPr>
            <w:tcW w:w="752" w:type="dxa"/>
            <w:tcBorders>
              <w:top w:val="single" w:sz="4" w:space="0" w:color="auto"/>
              <w:left w:val="single" w:sz="4" w:space="0" w:color="auto"/>
              <w:bottom w:val="single" w:sz="4" w:space="0" w:color="auto"/>
              <w:right w:val="single" w:sz="4" w:space="0" w:color="auto"/>
            </w:tcBorders>
            <w:hideMark/>
          </w:tcPr>
          <w:p w14:paraId="4A1AE3A4" w14:textId="77777777" w:rsidR="003915D2" w:rsidRDefault="003915D2">
            <w:pPr>
              <w:pStyle w:val="TAC"/>
              <w:rPr>
                <w:lang w:eastAsia="zh-CN"/>
              </w:rPr>
            </w:pPr>
            <w:r>
              <w:rPr>
                <w:rFonts w:eastAsia="Malgun Gothic"/>
                <w:lang w:eastAsia="ko-KR"/>
              </w:rPr>
              <w:t>4.6</w:t>
            </w:r>
          </w:p>
        </w:tc>
        <w:tc>
          <w:tcPr>
            <w:tcW w:w="1248" w:type="dxa"/>
            <w:tcBorders>
              <w:top w:val="single" w:sz="4" w:space="0" w:color="auto"/>
              <w:left w:val="single" w:sz="4" w:space="0" w:color="auto"/>
              <w:bottom w:val="single" w:sz="4" w:space="0" w:color="auto"/>
              <w:right w:val="single" w:sz="4" w:space="0" w:color="auto"/>
            </w:tcBorders>
            <w:hideMark/>
          </w:tcPr>
          <w:p w14:paraId="049BF342" w14:textId="77777777" w:rsidR="003915D2" w:rsidRDefault="003915D2">
            <w:pPr>
              <w:pStyle w:val="TAC"/>
              <w:rPr>
                <w:lang w:eastAsia="zh-CN"/>
              </w:rPr>
            </w:pPr>
            <w:r>
              <w:rPr>
                <w:rFonts w:eastAsia="Malgun Gothic"/>
                <w:lang w:eastAsia="ko-KR"/>
              </w:rPr>
              <w:t>IMD5</w:t>
            </w:r>
          </w:p>
        </w:tc>
      </w:tr>
      <w:tr w:rsidR="003915D2" w14:paraId="61FA79C0"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928CA3C" w14:textId="77777777" w:rsidR="003915D2" w:rsidRDefault="003915D2">
            <w:pPr>
              <w:pStyle w:val="TAC"/>
              <w:rPr>
                <w:rFonts w:eastAsia="Malgun Gothic"/>
                <w:szCs w:val="18"/>
                <w:lang w:eastAsia="ko-KR"/>
              </w:rPr>
            </w:pPr>
            <w:r>
              <w:rPr>
                <w:rFonts w:cs="Arial"/>
                <w:kern w:val="2"/>
                <w:szCs w:val="24"/>
                <w:lang w:eastAsia="ja-JP"/>
              </w:rPr>
              <w:t>DC_1A_SUL_n78A-n80A</w:t>
            </w:r>
          </w:p>
        </w:tc>
        <w:tc>
          <w:tcPr>
            <w:tcW w:w="867" w:type="dxa"/>
            <w:tcBorders>
              <w:top w:val="single" w:sz="4" w:space="0" w:color="auto"/>
              <w:left w:val="single" w:sz="4" w:space="0" w:color="auto"/>
              <w:bottom w:val="single" w:sz="4" w:space="0" w:color="auto"/>
              <w:right w:val="single" w:sz="4" w:space="0" w:color="auto"/>
            </w:tcBorders>
            <w:hideMark/>
          </w:tcPr>
          <w:p w14:paraId="0CE351EB" w14:textId="77777777" w:rsidR="003915D2" w:rsidRDefault="003915D2">
            <w:pPr>
              <w:pStyle w:val="TAC"/>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07CA49FD" w14:textId="77777777" w:rsidR="003915D2" w:rsidRDefault="003915D2">
            <w:pPr>
              <w:pStyle w:val="TAC"/>
            </w:pPr>
            <w:r>
              <w:rPr>
                <w:rFonts w:cs="Arial"/>
              </w:rPr>
              <w:t>1950</w:t>
            </w:r>
          </w:p>
        </w:tc>
        <w:tc>
          <w:tcPr>
            <w:tcW w:w="747" w:type="dxa"/>
            <w:tcBorders>
              <w:top w:val="single" w:sz="4" w:space="0" w:color="auto"/>
              <w:left w:val="single" w:sz="4" w:space="0" w:color="auto"/>
              <w:bottom w:val="single" w:sz="4" w:space="0" w:color="auto"/>
              <w:right w:val="single" w:sz="4" w:space="0" w:color="auto"/>
            </w:tcBorders>
            <w:noWrap/>
            <w:hideMark/>
          </w:tcPr>
          <w:p w14:paraId="7685296D"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D93357A"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3778554" w14:textId="77777777" w:rsidR="003915D2" w:rsidRDefault="003915D2">
            <w:pPr>
              <w:pStyle w:val="TAC"/>
            </w:pPr>
            <w:r>
              <w:rPr>
                <w:rFonts w:cs="Arial"/>
              </w:rPr>
              <w:t>2140</w:t>
            </w:r>
          </w:p>
        </w:tc>
        <w:tc>
          <w:tcPr>
            <w:tcW w:w="752" w:type="dxa"/>
            <w:tcBorders>
              <w:top w:val="single" w:sz="4" w:space="0" w:color="auto"/>
              <w:left w:val="single" w:sz="4" w:space="0" w:color="auto"/>
              <w:bottom w:val="single" w:sz="4" w:space="0" w:color="auto"/>
              <w:right w:val="single" w:sz="4" w:space="0" w:color="auto"/>
            </w:tcBorders>
            <w:hideMark/>
          </w:tcPr>
          <w:p w14:paraId="5B42B2AB" w14:textId="77777777" w:rsidR="003915D2" w:rsidRDefault="003915D2">
            <w:pPr>
              <w:pStyle w:val="TAC"/>
              <w:rPr>
                <w:rFonts w:eastAsia="Malgun Gothic"/>
                <w:lang w:eastAsia="ko-KR"/>
              </w:rPr>
            </w:pPr>
            <w:r>
              <w:rPr>
                <w:rFonts w:cs="Arial"/>
              </w:rPr>
              <w:t>23</w:t>
            </w:r>
          </w:p>
        </w:tc>
        <w:tc>
          <w:tcPr>
            <w:tcW w:w="1248" w:type="dxa"/>
            <w:tcBorders>
              <w:top w:val="single" w:sz="4" w:space="0" w:color="auto"/>
              <w:left w:val="single" w:sz="4" w:space="0" w:color="auto"/>
              <w:bottom w:val="single" w:sz="4" w:space="0" w:color="auto"/>
              <w:right w:val="single" w:sz="4" w:space="0" w:color="auto"/>
            </w:tcBorders>
            <w:hideMark/>
          </w:tcPr>
          <w:p w14:paraId="28CD2B14" w14:textId="77777777" w:rsidR="003915D2" w:rsidRDefault="003915D2">
            <w:pPr>
              <w:pStyle w:val="TAC"/>
            </w:pPr>
            <w:r>
              <w:rPr>
                <w:rFonts w:cs="Arial"/>
              </w:rPr>
              <w:t>IMD3</w:t>
            </w:r>
          </w:p>
        </w:tc>
      </w:tr>
      <w:tr w:rsidR="003915D2" w14:paraId="18A86BD7" w14:textId="77777777" w:rsidTr="003915D2">
        <w:trPr>
          <w:trHeight w:val="54"/>
          <w:jc w:val="center"/>
        </w:trPr>
        <w:tc>
          <w:tcPr>
            <w:tcW w:w="2258" w:type="dxa"/>
            <w:tcBorders>
              <w:top w:val="nil"/>
              <w:left w:val="single" w:sz="4" w:space="0" w:color="auto"/>
              <w:bottom w:val="nil"/>
              <w:right w:val="single" w:sz="4" w:space="0" w:color="auto"/>
            </w:tcBorders>
          </w:tcPr>
          <w:p w14:paraId="611DB2A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B5AE2AB" w14:textId="77777777" w:rsidR="003915D2" w:rsidRDefault="003915D2">
            <w:pPr>
              <w:pStyle w:val="TAC"/>
            </w:pPr>
            <w:r>
              <w:rPr>
                <w:rFonts w:cs="Arial"/>
              </w:rPr>
              <w:t>n80</w:t>
            </w:r>
          </w:p>
        </w:tc>
        <w:tc>
          <w:tcPr>
            <w:tcW w:w="1066" w:type="dxa"/>
            <w:tcBorders>
              <w:top w:val="single" w:sz="4" w:space="0" w:color="auto"/>
              <w:left w:val="single" w:sz="4" w:space="0" w:color="auto"/>
              <w:bottom w:val="single" w:sz="4" w:space="0" w:color="auto"/>
              <w:right w:val="single" w:sz="4" w:space="0" w:color="auto"/>
            </w:tcBorders>
            <w:noWrap/>
            <w:hideMark/>
          </w:tcPr>
          <w:p w14:paraId="78B69096" w14:textId="77777777" w:rsidR="003915D2" w:rsidRDefault="003915D2">
            <w:pPr>
              <w:pStyle w:val="TAC"/>
            </w:pPr>
            <w:r>
              <w:rPr>
                <w:rFonts w:cs="Arial"/>
              </w:rPr>
              <w:t>1760</w:t>
            </w:r>
          </w:p>
        </w:tc>
        <w:tc>
          <w:tcPr>
            <w:tcW w:w="747" w:type="dxa"/>
            <w:tcBorders>
              <w:top w:val="single" w:sz="4" w:space="0" w:color="auto"/>
              <w:left w:val="single" w:sz="4" w:space="0" w:color="auto"/>
              <w:bottom w:val="single" w:sz="4" w:space="0" w:color="auto"/>
              <w:right w:val="single" w:sz="4" w:space="0" w:color="auto"/>
            </w:tcBorders>
            <w:noWrap/>
            <w:hideMark/>
          </w:tcPr>
          <w:p w14:paraId="0ED5BBDD"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894BA05"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tcPr>
          <w:p w14:paraId="3CB11627" w14:textId="77777777" w:rsidR="003915D2" w:rsidRDefault="003915D2">
            <w:pPr>
              <w:pStyle w:val="TAC"/>
            </w:pPr>
          </w:p>
        </w:tc>
        <w:tc>
          <w:tcPr>
            <w:tcW w:w="752" w:type="dxa"/>
            <w:tcBorders>
              <w:top w:val="single" w:sz="4" w:space="0" w:color="auto"/>
              <w:left w:val="single" w:sz="4" w:space="0" w:color="auto"/>
              <w:bottom w:val="single" w:sz="4" w:space="0" w:color="auto"/>
              <w:right w:val="single" w:sz="4" w:space="0" w:color="auto"/>
            </w:tcBorders>
            <w:hideMark/>
          </w:tcPr>
          <w:p w14:paraId="70ABA2D1"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392252A" w14:textId="77777777" w:rsidR="003915D2" w:rsidRDefault="003915D2">
            <w:pPr>
              <w:pStyle w:val="TAC"/>
            </w:pPr>
            <w:r>
              <w:rPr>
                <w:rFonts w:cs="Arial"/>
              </w:rPr>
              <w:t>N/A</w:t>
            </w:r>
          </w:p>
        </w:tc>
      </w:tr>
      <w:tr w:rsidR="003915D2" w14:paraId="6822FAC0" w14:textId="77777777" w:rsidTr="003915D2">
        <w:trPr>
          <w:trHeight w:val="54"/>
          <w:jc w:val="center"/>
        </w:trPr>
        <w:tc>
          <w:tcPr>
            <w:tcW w:w="2258" w:type="dxa"/>
            <w:tcBorders>
              <w:top w:val="nil"/>
              <w:left w:val="single" w:sz="4" w:space="0" w:color="auto"/>
              <w:bottom w:val="nil"/>
              <w:right w:val="single" w:sz="4" w:space="0" w:color="auto"/>
            </w:tcBorders>
          </w:tcPr>
          <w:p w14:paraId="103DD7B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F88912C" w14:textId="77777777" w:rsidR="003915D2" w:rsidRDefault="003915D2">
            <w:pPr>
              <w:pStyle w:val="TAC"/>
            </w:pPr>
            <w:r>
              <w:rPr>
                <w:rFonts w:cs="Arial"/>
              </w:rPr>
              <w:t>1</w:t>
            </w:r>
          </w:p>
        </w:tc>
        <w:tc>
          <w:tcPr>
            <w:tcW w:w="1066" w:type="dxa"/>
            <w:tcBorders>
              <w:top w:val="single" w:sz="4" w:space="0" w:color="auto"/>
              <w:left w:val="single" w:sz="4" w:space="0" w:color="auto"/>
              <w:bottom w:val="single" w:sz="4" w:space="0" w:color="auto"/>
              <w:right w:val="single" w:sz="4" w:space="0" w:color="auto"/>
            </w:tcBorders>
            <w:noWrap/>
            <w:hideMark/>
          </w:tcPr>
          <w:p w14:paraId="2535FFBB" w14:textId="77777777" w:rsidR="003915D2" w:rsidRDefault="003915D2">
            <w:pPr>
              <w:pStyle w:val="TAC"/>
            </w:pPr>
            <w:r>
              <w:rPr>
                <w:rFonts w:cs="Arial"/>
              </w:rPr>
              <w:t>1922.5</w:t>
            </w:r>
          </w:p>
        </w:tc>
        <w:tc>
          <w:tcPr>
            <w:tcW w:w="747" w:type="dxa"/>
            <w:tcBorders>
              <w:top w:val="single" w:sz="4" w:space="0" w:color="auto"/>
              <w:left w:val="single" w:sz="4" w:space="0" w:color="auto"/>
              <w:bottom w:val="single" w:sz="4" w:space="0" w:color="auto"/>
              <w:right w:val="single" w:sz="4" w:space="0" w:color="auto"/>
            </w:tcBorders>
            <w:noWrap/>
            <w:hideMark/>
          </w:tcPr>
          <w:p w14:paraId="23A06BFF"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5C5BDEEA"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B83A993" w14:textId="77777777" w:rsidR="003915D2" w:rsidRDefault="003915D2">
            <w:pPr>
              <w:pStyle w:val="TAC"/>
            </w:pPr>
            <w:r>
              <w:rPr>
                <w:rFonts w:cs="Arial"/>
              </w:rPr>
              <w:t>2112.5</w:t>
            </w:r>
          </w:p>
        </w:tc>
        <w:tc>
          <w:tcPr>
            <w:tcW w:w="752" w:type="dxa"/>
            <w:tcBorders>
              <w:top w:val="single" w:sz="4" w:space="0" w:color="auto"/>
              <w:left w:val="single" w:sz="4" w:space="0" w:color="auto"/>
              <w:bottom w:val="single" w:sz="4" w:space="0" w:color="auto"/>
              <w:right w:val="single" w:sz="4" w:space="0" w:color="auto"/>
            </w:tcBorders>
            <w:hideMark/>
          </w:tcPr>
          <w:p w14:paraId="150D3BD4"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7BCFC2C" w14:textId="77777777" w:rsidR="003915D2" w:rsidRDefault="003915D2">
            <w:pPr>
              <w:pStyle w:val="TAC"/>
            </w:pPr>
            <w:r>
              <w:rPr>
                <w:rFonts w:cs="Arial"/>
              </w:rPr>
              <w:t>N/A</w:t>
            </w:r>
          </w:p>
        </w:tc>
      </w:tr>
      <w:tr w:rsidR="003915D2" w14:paraId="5106CD36" w14:textId="77777777" w:rsidTr="003915D2">
        <w:trPr>
          <w:trHeight w:val="54"/>
          <w:jc w:val="center"/>
        </w:trPr>
        <w:tc>
          <w:tcPr>
            <w:tcW w:w="2258" w:type="dxa"/>
            <w:tcBorders>
              <w:top w:val="nil"/>
              <w:left w:val="single" w:sz="4" w:space="0" w:color="auto"/>
              <w:bottom w:val="nil"/>
              <w:right w:val="single" w:sz="4" w:space="0" w:color="auto"/>
            </w:tcBorders>
          </w:tcPr>
          <w:p w14:paraId="20FA7EA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4D8A906" w14:textId="77777777" w:rsidR="003915D2" w:rsidRDefault="003915D2">
            <w:pPr>
              <w:pStyle w:val="TAC"/>
            </w:pPr>
            <w:r>
              <w:rPr>
                <w:rFonts w:cs="Arial"/>
              </w:rPr>
              <w:t>n80</w:t>
            </w:r>
          </w:p>
        </w:tc>
        <w:tc>
          <w:tcPr>
            <w:tcW w:w="1066" w:type="dxa"/>
            <w:tcBorders>
              <w:top w:val="single" w:sz="4" w:space="0" w:color="auto"/>
              <w:left w:val="single" w:sz="4" w:space="0" w:color="auto"/>
              <w:bottom w:val="single" w:sz="4" w:space="0" w:color="auto"/>
              <w:right w:val="single" w:sz="4" w:space="0" w:color="auto"/>
            </w:tcBorders>
            <w:noWrap/>
            <w:hideMark/>
          </w:tcPr>
          <w:p w14:paraId="46D93068" w14:textId="77777777" w:rsidR="003915D2" w:rsidRDefault="003915D2">
            <w:pPr>
              <w:pStyle w:val="TAC"/>
            </w:pPr>
            <w:r>
              <w:rPr>
                <w:rFonts w:cs="Arial"/>
              </w:rPr>
              <w:t>1782.5</w:t>
            </w:r>
          </w:p>
        </w:tc>
        <w:tc>
          <w:tcPr>
            <w:tcW w:w="747" w:type="dxa"/>
            <w:tcBorders>
              <w:top w:val="single" w:sz="4" w:space="0" w:color="auto"/>
              <w:left w:val="single" w:sz="4" w:space="0" w:color="auto"/>
              <w:bottom w:val="single" w:sz="4" w:space="0" w:color="auto"/>
              <w:right w:val="single" w:sz="4" w:space="0" w:color="auto"/>
            </w:tcBorders>
            <w:noWrap/>
            <w:hideMark/>
          </w:tcPr>
          <w:p w14:paraId="1522EED5"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8312E2D"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tcPr>
          <w:p w14:paraId="11C57B85" w14:textId="77777777" w:rsidR="003915D2" w:rsidRDefault="003915D2">
            <w:pPr>
              <w:pStyle w:val="TAC"/>
            </w:pPr>
          </w:p>
        </w:tc>
        <w:tc>
          <w:tcPr>
            <w:tcW w:w="752" w:type="dxa"/>
            <w:tcBorders>
              <w:top w:val="single" w:sz="4" w:space="0" w:color="auto"/>
              <w:left w:val="single" w:sz="4" w:space="0" w:color="auto"/>
              <w:bottom w:val="single" w:sz="4" w:space="0" w:color="auto"/>
              <w:right w:val="single" w:sz="4" w:space="0" w:color="auto"/>
            </w:tcBorders>
            <w:hideMark/>
          </w:tcPr>
          <w:p w14:paraId="60206ADE"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6B0A069" w14:textId="77777777" w:rsidR="003915D2" w:rsidRDefault="003915D2">
            <w:pPr>
              <w:pStyle w:val="TAC"/>
            </w:pPr>
            <w:r>
              <w:rPr>
                <w:rFonts w:cs="Arial"/>
              </w:rPr>
              <w:t>N/A</w:t>
            </w:r>
          </w:p>
        </w:tc>
      </w:tr>
      <w:tr w:rsidR="003915D2" w14:paraId="18142358"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CFB6E2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4BCB5D7"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7698C860" w14:textId="77777777" w:rsidR="003915D2" w:rsidRDefault="003915D2">
            <w:pPr>
              <w:pStyle w:val="TAC"/>
            </w:pPr>
            <w:r>
              <w:t>3425</w:t>
            </w:r>
          </w:p>
        </w:tc>
        <w:tc>
          <w:tcPr>
            <w:tcW w:w="747" w:type="dxa"/>
            <w:tcBorders>
              <w:top w:val="single" w:sz="4" w:space="0" w:color="auto"/>
              <w:left w:val="single" w:sz="4" w:space="0" w:color="auto"/>
              <w:bottom w:val="single" w:sz="4" w:space="0" w:color="auto"/>
              <w:right w:val="single" w:sz="4" w:space="0" w:color="auto"/>
            </w:tcBorders>
            <w:noWrap/>
            <w:hideMark/>
          </w:tcPr>
          <w:p w14:paraId="5E4C11D2" w14:textId="77777777" w:rsidR="003915D2" w:rsidRDefault="003915D2">
            <w:pPr>
              <w:pStyle w:val="TAC"/>
            </w:pPr>
            <w:r>
              <w:rPr>
                <w:rFonts w:cs="Arial"/>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27548460" w14:textId="77777777" w:rsidR="003915D2" w:rsidRDefault="003915D2">
            <w:pPr>
              <w:pStyle w:val="TAC"/>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70671D9B" w14:textId="77777777" w:rsidR="003915D2" w:rsidRDefault="003915D2">
            <w:pPr>
              <w:pStyle w:val="TAC"/>
            </w:pPr>
            <w:r>
              <w:t>3425</w:t>
            </w:r>
          </w:p>
        </w:tc>
        <w:tc>
          <w:tcPr>
            <w:tcW w:w="752" w:type="dxa"/>
            <w:tcBorders>
              <w:top w:val="single" w:sz="4" w:space="0" w:color="auto"/>
              <w:left w:val="single" w:sz="4" w:space="0" w:color="auto"/>
              <w:bottom w:val="single" w:sz="4" w:space="0" w:color="auto"/>
              <w:right w:val="single" w:sz="4" w:space="0" w:color="auto"/>
            </w:tcBorders>
            <w:hideMark/>
          </w:tcPr>
          <w:p w14:paraId="3EE7AF21" w14:textId="77777777" w:rsidR="003915D2" w:rsidRDefault="003915D2">
            <w:pPr>
              <w:pStyle w:val="TAC"/>
              <w:rPr>
                <w:rFonts w:eastAsia="Malgun Gothic"/>
                <w:lang w:eastAsia="ko-KR"/>
              </w:rPr>
            </w:pPr>
            <w:r>
              <w:rPr>
                <w:rFonts w:cs="Arial"/>
              </w:rPr>
              <w:t>13.0</w:t>
            </w:r>
          </w:p>
        </w:tc>
        <w:tc>
          <w:tcPr>
            <w:tcW w:w="1248" w:type="dxa"/>
            <w:tcBorders>
              <w:top w:val="single" w:sz="4" w:space="0" w:color="auto"/>
              <w:left w:val="single" w:sz="4" w:space="0" w:color="auto"/>
              <w:bottom w:val="single" w:sz="4" w:space="0" w:color="auto"/>
              <w:right w:val="single" w:sz="4" w:space="0" w:color="auto"/>
            </w:tcBorders>
            <w:hideMark/>
          </w:tcPr>
          <w:p w14:paraId="59366D83" w14:textId="77777777" w:rsidR="003915D2" w:rsidRDefault="003915D2">
            <w:pPr>
              <w:pStyle w:val="TAC"/>
            </w:pPr>
            <w:r>
              <w:rPr>
                <w:rFonts w:cs="Arial"/>
              </w:rPr>
              <w:t>IMD4</w:t>
            </w:r>
          </w:p>
        </w:tc>
      </w:tr>
      <w:tr w:rsidR="003915D2" w14:paraId="6D2390FE"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579C97E5" w14:textId="77777777" w:rsidR="003915D2" w:rsidRDefault="003915D2">
            <w:pPr>
              <w:pStyle w:val="TAC"/>
              <w:rPr>
                <w:rFonts w:eastAsia="MS Mincho"/>
              </w:rPr>
            </w:pPr>
            <w:r>
              <w:rPr>
                <w:rFonts w:cs="Arial"/>
                <w:szCs w:val="18"/>
              </w:rPr>
              <w:t>DC_2A_n2A-n66A</w:t>
            </w:r>
          </w:p>
        </w:tc>
        <w:tc>
          <w:tcPr>
            <w:tcW w:w="867" w:type="dxa"/>
            <w:tcBorders>
              <w:top w:val="single" w:sz="4" w:space="0" w:color="auto"/>
              <w:left w:val="single" w:sz="4" w:space="0" w:color="auto"/>
              <w:bottom w:val="single" w:sz="4" w:space="0" w:color="auto"/>
              <w:right w:val="single" w:sz="4" w:space="0" w:color="auto"/>
            </w:tcBorders>
            <w:vAlign w:val="center"/>
            <w:hideMark/>
          </w:tcPr>
          <w:p w14:paraId="2D7C1D7C" w14:textId="77777777" w:rsidR="003915D2" w:rsidRDefault="003915D2">
            <w:pPr>
              <w:pStyle w:val="TAC"/>
              <w:rPr>
                <w:rFonts w:cs="Arial"/>
                <w:szCs w:val="18"/>
              </w:rPr>
            </w:pPr>
            <w:r>
              <w:rPr>
                <w:rFonts w:cs="Arial"/>
                <w:szCs w:val="18"/>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D83EA1A" w14:textId="77777777" w:rsidR="003915D2" w:rsidRDefault="003915D2">
            <w:pPr>
              <w:pStyle w:val="TAC"/>
              <w:rPr>
                <w:rFonts w:cs="Arial"/>
                <w:szCs w:val="18"/>
                <w:lang w:eastAsia="ko-KR"/>
              </w:rPr>
            </w:pPr>
            <w:r>
              <w:rPr>
                <w:rFonts w:eastAsia="Malgun Gothic" w:cs="Arial"/>
                <w:szCs w:val="18"/>
              </w:rPr>
              <w:t>1875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8B8A8EF" w14:textId="77777777" w:rsidR="003915D2" w:rsidRDefault="003915D2">
            <w:pPr>
              <w:pStyle w:val="TAC"/>
              <w:rPr>
                <w:rFonts w:cs="Arial"/>
                <w:szCs w:val="18"/>
                <w:lang w:eastAsia="ko-KR"/>
              </w:rPr>
            </w:pPr>
            <w:r>
              <w:rPr>
                <w:rFonts w:eastAsia="Malgun Gothic"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F35A938" w14:textId="77777777" w:rsidR="003915D2" w:rsidRDefault="003915D2">
            <w:pPr>
              <w:pStyle w:val="TAC"/>
              <w:rPr>
                <w:rFonts w:cs="Arial"/>
                <w:szCs w:val="18"/>
                <w:lang w:eastAsia="ko-KR"/>
              </w:rPr>
            </w:pPr>
            <w:r>
              <w:rPr>
                <w:rFonts w:eastAsia="Malgun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8A9C5B9" w14:textId="77777777" w:rsidR="003915D2" w:rsidRDefault="003915D2">
            <w:pPr>
              <w:pStyle w:val="TAC"/>
              <w:rPr>
                <w:rFonts w:cs="Arial"/>
                <w:szCs w:val="18"/>
                <w:lang w:eastAsia="ko-KR"/>
              </w:rPr>
            </w:pPr>
            <w:r>
              <w:rPr>
                <w:rFonts w:eastAsia="Malgun Gothic" w:cs="Arial"/>
                <w:szCs w:val="18"/>
              </w:rPr>
              <w:t>1955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4133821"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05D0F5F" w14:textId="77777777" w:rsidR="003915D2" w:rsidRDefault="003915D2">
            <w:pPr>
              <w:pStyle w:val="TAC"/>
              <w:rPr>
                <w:rFonts w:cs="Arial"/>
                <w:color w:val="000000"/>
              </w:rPr>
            </w:pPr>
            <w:r>
              <w:rPr>
                <w:rFonts w:cs="Arial"/>
                <w:color w:val="000000"/>
              </w:rPr>
              <w:t>N/A</w:t>
            </w:r>
          </w:p>
        </w:tc>
      </w:tr>
      <w:tr w:rsidR="003915D2" w14:paraId="6AB0FB7F" w14:textId="77777777" w:rsidTr="003915D2">
        <w:trPr>
          <w:trHeight w:val="216"/>
          <w:jc w:val="center"/>
        </w:trPr>
        <w:tc>
          <w:tcPr>
            <w:tcW w:w="2258" w:type="dxa"/>
            <w:tcBorders>
              <w:top w:val="nil"/>
              <w:left w:val="single" w:sz="4" w:space="0" w:color="auto"/>
              <w:bottom w:val="nil"/>
              <w:right w:val="single" w:sz="4" w:space="0" w:color="auto"/>
            </w:tcBorders>
          </w:tcPr>
          <w:p w14:paraId="087E462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F570762" w14:textId="77777777" w:rsidR="003915D2" w:rsidRDefault="003915D2">
            <w:pPr>
              <w:pStyle w:val="TAC"/>
              <w:rPr>
                <w:rFonts w:cs="Arial"/>
                <w:szCs w:val="18"/>
              </w:rPr>
            </w:pPr>
            <w:r>
              <w:rPr>
                <w:rFonts w:cs="Arial"/>
                <w:szCs w:val="18"/>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8C32F09" w14:textId="77777777" w:rsidR="003915D2" w:rsidRDefault="003915D2">
            <w:pPr>
              <w:pStyle w:val="TAC"/>
              <w:rPr>
                <w:rFonts w:cs="Arial"/>
                <w:szCs w:val="18"/>
                <w:lang w:eastAsia="ko-KR"/>
              </w:rPr>
            </w:pPr>
            <w:r>
              <w:rPr>
                <w:rFonts w:eastAsia="Malgun Gothic" w:cs="Arial"/>
                <w:szCs w:val="18"/>
              </w:rPr>
              <w:t>1895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2F076F6" w14:textId="77777777" w:rsidR="003915D2" w:rsidRDefault="003915D2">
            <w:pPr>
              <w:pStyle w:val="TAC"/>
              <w:rPr>
                <w:rFonts w:cs="Arial"/>
                <w:szCs w:val="18"/>
                <w:lang w:eastAsia="ko-KR"/>
              </w:rPr>
            </w:pPr>
            <w:r>
              <w:rPr>
                <w:rFonts w:eastAsia="Malgun Gothic"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E109D9A" w14:textId="77777777" w:rsidR="003915D2" w:rsidRDefault="003915D2">
            <w:pPr>
              <w:pStyle w:val="TAC"/>
              <w:rPr>
                <w:rFonts w:cs="Arial"/>
                <w:szCs w:val="18"/>
                <w:lang w:eastAsia="ko-KR"/>
              </w:rPr>
            </w:pPr>
            <w:r>
              <w:rPr>
                <w:rFonts w:eastAsia="Malgun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E7AD584" w14:textId="77777777" w:rsidR="003915D2" w:rsidRDefault="003915D2">
            <w:pPr>
              <w:pStyle w:val="TAC"/>
              <w:rPr>
                <w:rFonts w:cs="Arial"/>
                <w:szCs w:val="18"/>
                <w:lang w:eastAsia="ko-KR"/>
              </w:rPr>
            </w:pPr>
            <w:r>
              <w:rPr>
                <w:rFonts w:eastAsia="Malgun Gothic" w:cs="Arial"/>
                <w:szCs w:val="18"/>
              </w:rPr>
              <w:t>1975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95E081D" w14:textId="77777777" w:rsidR="003915D2" w:rsidRDefault="003915D2">
            <w:pPr>
              <w:pStyle w:val="TAC"/>
              <w:rPr>
                <w:rFonts w:cs="Arial"/>
                <w:color w:val="000000"/>
                <w:lang w:eastAsia="ko-KR"/>
              </w:rPr>
            </w:pPr>
            <w:r>
              <w:rPr>
                <w:rFonts w:cs="Arial"/>
                <w:color w:val="000000"/>
                <w:lang w:eastAsia="ko-KR"/>
              </w:rPr>
              <w:t>20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6A0E3C" w14:textId="77777777" w:rsidR="003915D2" w:rsidRDefault="003915D2">
            <w:pPr>
              <w:pStyle w:val="TAC"/>
              <w:rPr>
                <w:rFonts w:cs="Arial"/>
                <w:color w:val="000000"/>
                <w:lang w:eastAsia="ko-KR"/>
              </w:rPr>
            </w:pPr>
            <w:r>
              <w:rPr>
                <w:rFonts w:cs="Arial"/>
                <w:color w:val="000000"/>
                <w:lang w:eastAsia="ko-KR"/>
              </w:rPr>
              <w:t>IMD3</w:t>
            </w:r>
          </w:p>
        </w:tc>
      </w:tr>
      <w:tr w:rsidR="003915D2" w14:paraId="3723E5A7"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22AD1FF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6AFFEA0" w14:textId="77777777" w:rsidR="003915D2" w:rsidRDefault="003915D2">
            <w:pPr>
              <w:pStyle w:val="TAC"/>
              <w:rPr>
                <w:rFonts w:cs="Arial"/>
                <w:szCs w:val="18"/>
              </w:rPr>
            </w:pPr>
            <w:r>
              <w:rPr>
                <w:rFonts w:cs="Arial"/>
                <w:szCs w:val="18"/>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8C82D4D" w14:textId="77777777" w:rsidR="003915D2" w:rsidRDefault="003915D2">
            <w:pPr>
              <w:pStyle w:val="TAC"/>
              <w:rPr>
                <w:rFonts w:cs="Arial"/>
                <w:szCs w:val="18"/>
                <w:lang w:eastAsia="ko-KR"/>
              </w:rPr>
            </w:pPr>
            <w:r>
              <w:rPr>
                <w:rFonts w:eastAsia="Malgun Gothic" w:cs="Arial"/>
                <w:szCs w:val="18"/>
              </w:rPr>
              <w:t>1775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27E890A" w14:textId="77777777" w:rsidR="003915D2" w:rsidRDefault="003915D2">
            <w:pPr>
              <w:pStyle w:val="TAC"/>
              <w:rPr>
                <w:rFonts w:cs="Arial"/>
                <w:szCs w:val="18"/>
                <w:lang w:eastAsia="ko-KR"/>
              </w:rPr>
            </w:pPr>
            <w:r>
              <w:rPr>
                <w:rFonts w:eastAsia="Malgun Gothic"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B5C0299" w14:textId="77777777" w:rsidR="003915D2" w:rsidRDefault="003915D2">
            <w:pPr>
              <w:pStyle w:val="TAC"/>
              <w:rPr>
                <w:rFonts w:cs="Arial"/>
                <w:szCs w:val="18"/>
                <w:lang w:eastAsia="ko-KR"/>
              </w:rPr>
            </w:pPr>
            <w:r>
              <w:rPr>
                <w:rFonts w:eastAsia="Malgun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3DC89BE" w14:textId="77777777" w:rsidR="003915D2" w:rsidRDefault="003915D2">
            <w:pPr>
              <w:pStyle w:val="TAC"/>
              <w:rPr>
                <w:rFonts w:cs="Arial"/>
                <w:szCs w:val="18"/>
                <w:lang w:eastAsia="ko-KR"/>
              </w:rPr>
            </w:pPr>
            <w:r>
              <w:rPr>
                <w:rFonts w:eastAsia="Malgun Gothic" w:cs="Arial"/>
                <w:szCs w:val="18"/>
              </w:rPr>
              <w:t>2175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E9D068D"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91148D5" w14:textId="77777777" w:rsidR="003915D2" w:rsidRDefault="003915D2">
            <w:pPr>
              <w:pStyle w:val="TAC"/>
              <w:rPr>
                <w:rFonts w:cs="Arial"/>
                <w:color w:val="000000"/>
              </w:rPr>
            </w:pPr>
            <w:r>
              <w:rPr>
                <w:rFonts w:cs="Arial"/>
                <w:color w:val="000000"/>
              </w:rPr>
              <w:t>N/A</w:t>
            </w:r>
          </w:p>
        </w:tc>
      </w:tr>
      <w:tr w:rsidR="003915D2" w14:paraId="607F0D47"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772DFC13" w14:textId="77777777" w:rsidR="003915D2" w:rsidRDefault="003915D2">
            <w:pPr>
              <w:pStyle w:val="TAC"/>
              <w:rPr>
                <w:rFonts w:eastAsia="MS Mincho"/>
              </w:rPr>
            </w:pPr>
            <w:r>
              <w:rPr>
                <w:rFonts w:cs="Arial"/>
                <w:szCs w:val="18"/>
              </w:rPr>
              <w:t>DC_</w:t>
            </w:r>
            <w:r>
              <w:rPr>
                <w:rFonts w:cs="Arial"/>
                <w:szCs w:val="18"/>
                <w:lang w:val="sv-SE"/>
              </w:rPr>
              <w:t>2</w:t>
            </w:r>
            <w:r>
              <w:rPr>
                <w:rFonts w:cs="Arial"/>
                <w:szCs w:val="18"/>
              </w:rPr>
              <w:t>A_n2</w:t>
            </w:r>
            <w:r>
              <w:rPr>
                <w:rFonts w:cs="Arial"/>
                <w:szCs w:val="18"/>
                <w:lang w:val="sv-SE"/>
              </w:rPr>
              <w:t>A</w:t>
            </w:r>
            <w:r>
              <w:rPr>
                <w:rFonts w:cs="Arial"/>
                <w:szCs w:val="18"/>
              </w:rPr>
              <w:t>-n</w:t>
            </w:r>
            <w:r>
              <w:rPr>
                <w:rFonts w:cs="Arial"/>
                <w:szCs w:val="18"/>
                <w:lang w:val="sv-SE"/>
              </w:rPr>
              <w:t>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3A2C5EE3" w14:textId="77777777" w:rsidR="003915D2" w:rsidRDefault="003915D2">
            <w:pPr>
              <w:pStyle w:val="TAC"/>
              <w:rPr>
                <w:rFonts w:cs="Arial"/>
                <w:szCs w:val="18"/>
              </w:rPr>
            </w:pPr>
            <w:r>
              <w:rPr>
                <w:rFonts w:cs="Arial"/>
                <w:szCs w:val="18"/>
                <w:lang w:eastAsia="ja-JP"/>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340F937" w14:textId="77777777" w:rsidR="003915D2" w:rsidRDefault="003915D2">
            <w:pPr>
              <w:pStyle w:val="TAC"/>
              <w:rPr>
                <w:rFonts w:eastAsia="Malgun Gothic" w:cs="Arial"/>
                <w:szCs w:val="18"/>
              </w:rPr>
            </w:pPr>
            <w:r>
              <w:rPr>
                <w:rFonts w:cs="Arial"/>
                <w:szCs w:val="18"/>
                <w:lang w:eastAsia="ja-JP"/>
              </w:rPr>
              <w:t>1875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EA58925" w14:textId="77777777" w:rsidR="003915D2" w:rsidRDefault="003915D2">
            <w:pPr>
              <w:pStyle w:val="TAC"/>
              <w:rPr>
                <w:rFonts w:eastAsia="Malgun Gothic" w:cs="Arial"/>
                <w:szCs w:val="18"/>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F8B4C4D" w14:textId="77777777" w:rsidR="003915D2" w:rsidRDefault="003915D2">
            <w:pPr>
              <w:pStyle w:val="TAC"/>
              <w:rPr>
                <w:rFonts w:eastAsia="Malgun Gothic" w:cs="Arial"/>
                <w:szCs w:val="18"/>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DFAE331" w14:textId="77777777" w:rsidR="003915D2" w:rsidRDefault="003915D2">
            <w:pPr>
              <w:pStyle w:val="TAC"/>
              <w:rPr>
                <w:rFonts w:eastAsia="Malgun Gothic" w:cs="Arial"/>
                <w:szCs w:val="18"/>
              </w:rPr>
            </w:pPr>
            <w:r>
              <w:rPr>
                <w:rFonts w:cs="Arial"/>
                <w:szCs w:val="18"/>
                <w:lang w:eastAsia="ja-JP"/>
              </w:rPr>
              <w:t>1955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CEA91A2" w14:textId="77777777" w:rsidR="003915D2" w:rsidRDefault="003915D2">
            <w:pPr>
              <w:pStyle w:val="TAC"/>
              <w:rPr>
                <w:rFonts w:cs="Arial"/>
                <w:color w:val="000000"/>
              </w:rPr>
            </w:pPr>
            <w:r>
              <w:rPr>
                <w:rFonts w:cs="Arial"/>
                <w:szCs w:val="18"/>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DE1F4F3" w14:textId="77777777" w:rsidR="003915D2" w:rsidRDefault="003915D2">
            <w:pPr>
              <w:pStyle w:val="TAC"/>
              <w:rPr>
                <w:rFonts w:cs="Arial"/>
                <w:color w:val="000000"/>
              </w:rPr>
            </w:pPr>
            <w:r>
              <w:rPr>
                <w:rFonts w:cs="Arial"/>
                <w:szCs w:val="18"/>
                <w:lang w:eastAsia="ja-JP"/>
              </w:rPr>
              <w:t>N/A</w:t>
            </w:r>
          </w:p>
        </w:tc>
      </w:tr>
      <w:tr w:rsidR="003915D2" w14:paraId="75ED6CCB" w14:textId="77777777" w:rsidTr="003915D2">
        <w:trPr>
          <w:trHeight w:val="216"/>
          <w:jc w:val="center"/>
        </w:trPr>
        <w:tc>
          <w:tcPr>
            <w:tcW w:w="2258" w:type="dxa"/>
            <w:tcBorders>
              <w:top w:val="nil"/>
              <w:left w:val="single" w:sz="4" w:space="0" w:color="auto"/>
              <w:bottom w:val="nil"/>
              <w:right w:val="single" w:sz="4" w:space="0" w:color="auto"/>
            </w:tcBorders>
          </w:tcPr>
          <w:p w14:paraId="052D5881" w14:textId="77777777" w:rsidR="003915D2" w:rsidRDefault="003915D2">
            <w:pPr>
              <w:pStyle w:val="TAC"/>
              <w:rPr>
                <w:rFonts w:eastAsia="MS Mincho"/>
              </w:rPr>
            </w:pPr>
          </w:p>
        </w:tc>
        <w:tc>
          <w:tcPr>
            <w:tcW w:w="867" w:type="dxa"/>
            <w:vMerge w:val="restart"/>
            <w:tcBorders>
              <w:top w:val="single" w:sz="4" w:space="0" w:color="auto"/>
              <w:left w:val="single" w:sz="4" w:space="0" w:color="auto"/>
              <w:bottom w:val="single" w:sz="4" w:space="0" w:color="auto"/>
              <w:right w:val="single" w:sz="4" w:space="0" w:color="auto"/>
            </w:tcBorders>
            <w:vAlign w:val="center"/>
            <w:hideMark/>
          </w:tcPr>
          <w:p w14:paraId="37A8FC12" w14:textId="77777777" w:rsidR="003915D2" w:rsidRDefault="003915D2">
            <w:pPr>
              <w:pStyle w:val="TAC"/>
              <w:rPr>
                <w:rFonts w:cs="Arial"/>
                <w:szCs w:val="18"/>
              </w:rPr>
            </w:pPr>
            <w:r>
              <w:rPr>
                <w:rFonts w:cs="Arial"/>
                <w:szCs w:val="18"/>
                <w:lang w:eastAsia="ja-JP"/>
              </w:rPr>
              <w:t>n2</w:t>
            </w:r>
          </w:p>
        </w:tc>
        <w:tc>
          <w:tcPr>
            <w:tcW w:w="1066" w:type="dxa"/>
            <w:vMerge w:val="restart"/>
            <w:tcBorders>
              <w:top w:val="single" w:sz="4" w:space="0" w:color="auto"/>
              <w:left w:val="single" w:sz="4" w:space="0" w:color="auto"/>
              <w:bottom w:val="single" w:sz="4" w:space="0" w:color="auto"/>
              <w:right w:val="single" w:sz="4" w:space="0" w:color="auto"/>
            </w:tcBorders>
            <w:noWrap/>
            <w:vAlign w:val="center"/>
            <w:hideMark/>
          </w:tcPr>
          <w:p w14:paraId="68DB02A6" w14:textId="77777777" w:rsidR="003915D2" w:rsidRDefault="003915D2">
            <w:pPr>
              <w:pStyle w:val="TAC"/>
              <w:rPr>
                <w:rFonts w:eastAsia="Malgun Gothic" w:cs="Arial"/>
                <w:szCs w:val="18"/>
              </w:rPr>
            </w:pPr>
            <w:r>
              <w:rPr>
                <w:rFonts w:cs="Arial"/>
                <w:szCs w:val="18"/>
                <w:lang w:eastAsia="ja-JP"/>
              </w:rPr>
              <w:t>1855</w:t>
            </w:r>
          </w:p>
        </w:tc>
        <w:tc>
          <w:tcPr>
            <w:tcW w:w="747" w:type="dxa"/>
            <w:vMerge w:val="restart"/>
            <w:tcBorders>
              <w:top w:val="single" w:sz="4" w:space="0" w:color="auto"/>
              <w:left w:val="single" w:sz="4" w:space="0" w:color="auto"/>
              <w:bottom w:val="single" w:sz="4" w:space="0" w:color="auto"/>
              <w:right w:val="single" w:sz="4" w:space="0" w:color="auto"/>
            </w:tcBorders>
            <w:noWrap/>
            <w:vAlign w:val="center"/>
            <w:hideMark/>
          </w:tcPr>
          <w:p w14:paraId="3501786A" w14:textId="77777777" w:rsidR="003915D2" w:rsidRDefault="003915D2">
            <w:pPr>
              <w:pStyle w:val="TAC"/>
              <w:rPr>
                <w:rFonts w:eastAsia="Malgun Gothic" w:cs="Arial"/>
                <w:szCs w:val="18"/>
              </w:rPr>
            </w:pPr>
            <w:r>
              <w:rPr>
                <w:rFonts w:cs="Arial"/>
                <w:szCs w:val="18"/>
              </w:rPr>
              <w:t>5</w:t>
            </w:r>
          </w:p>
        </w:tc>
        <w:tc>
          <w:tcPr>
            <w:tcW w:w="1142" w:type="dxa"/>
            <w:vMerge w:val="restart"/>
            <w:tcBorders>
              <w:top w:val="single" w:sz="4" w:space="0" w:color="auto"/>
              <w:left w:val="single" w:sz="4" w:space="0" w:color="auto"/>
              <w:bottom w:val="single" w:sz="4" w:space="0" w:color="auto"/>
              <w:right w:val="single" w:sz="4" w:space="0" w:color="auto"/>
            </w:tcBorders>
            <w:noWrap/>
            <w:vAlign w:val="center"/>
            <w:hideMark/>
          </w:tcPr>
          <w:p w14:paraId="147559BF" w14:textId="77777777" w:rsidR="003915D2" w:rsidRDefault="003915D2">
            <w:pPr>
              <w:pStyle w:val="TAC"/>
              <w:rPr>
                <w:rFonts w:eastAsia="Malgun Gothic" w:cs="Arial"/>
                <w:szCs w:val="18"/>
              </w:rPr>
            </w:pPr>
            <w:r>
              <w:rPr>
                <w:rFonts w:cs="Arial"/>
                <w:szCs w:val="18"/>
              </w:rPr>
              <w:t>25</w:t>
            </w:r>
          </w:p>
        </w:tc>
        <w:tc>
          <w:tcPr>
            <w:tcW w:w="1299" w:type="dxa"/>
            <w:vMerge w:val="restart"/>
            <w:tcBorders>
              <w:top w:val="single" w:sz="4" w:space="0" w:color="auto"/>
              <w:left w:val="single" w:sz="4" w:space="0" w:color="auto"/>
              <w:bottom w:val="single" w:sz="4" w:space="0" w:color="auto"/>
              <w:right w:val="single" w:sz="4" w:space="0" w:color="auto"/>
            </w:tcBorders>
            <w:noWrap/>
            <w:vAlign w:val="center"/>
            <w:hideMark/>
          </w:tcPr>
          <w:p w14:paraId="7500A2B1" w14:textId="77777777" w:rsidR="003915D2" w:rsidRDefault="003915D2">
            <w:pPr>
              <w:pStyle w:val="TAC"/>
              <w:rPr>
                <w:rFonts w:eastAsia="Malgun Gothic" w:cs="Arial"/>
                <w:szCs w:val="18"/>
              </w:rPr>
            </w:pPr>
            <w:r>
              <w:rPr>
                <w:rFonts w:cs="Arial"/>
                <w:szCs w:val="18"/>
                <w:lang w:eastAsia="ja-JP"/>
              </w:rPr>
              <w:t>1935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46E43E2" w14:textId="77777777" w:rsidR="003915D2" w:rsidRDefault="003915D2">
            <w:pPr>
              <w:pStyle w:val="TAC"/>
              <w:rPr>
                <w:rFonts w:cs="Arial"/>
                <w:color w:val="000000"/>
              </w:rPr>
            </w:pPr>
            <w:r>
              <w:rPr>
                <w:rFonts w:eastAsia="MS Mincho" w:cs="Arial"/>
                <w:szCs w:val="18"/>
                <w:lang w:eastAsia="ja-JP"/>
              </w:rPr>
              <w:t>26</w:t>
            </w:r>
          </w:p>
        </w:tc>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052EF804" w14:textId="77777777" w:rsidR="003915D2" w:rsidRDefault="003915D2">
            <w:pPr>
              <w:pStyle w:val="TAC"/>
              <w:rPr>
                <w:rFonts w:cs="Arial"/>
                <w:color w:val="000000"/>
              </w:rPr>
            </w:pPr>
            <w:r>
              <w:rPr>
                <w:rFonts w:cs="Arial"/>
                <w:szCs w:val="18"/>
              </w:rPr>
              <w:t>IMD2</w:t>
            </w:r>
          </w:p>
        </w:tc>
      </w:tr>
      <w:tr w:rsidR="003915D2" w14:paraId="3DE677CE" w14:textId="77777777" w:rsidTr="003915D2">
        <w:trPr>
          <w:trHeight w:val="216"/>
          <w:jc w:val="center"/>
        </w:trPr>
        <w:tc>
          <w:tcPr>
            <w:tcW w:w="2258" w:type="dxa"/>
            <w:tcBorders>
              <w:top w:val="nil"/>
              <w:left w:val="single" w:sz="4" w:space="0" w:color="auto"/>
              <w:bottom w:val="nil"/>
              <w:right w:val="single" w:sz="4" w:space="0" w:color="auto"/>
            </w:tcBorders>
          </w:tcPr>
          <w:p w14:paraId="3073A28E" w14:textId="77777777" w:rsidR="003915D2" w:rsidRDefault="003915D2">
            <w:pPr>
              <w:pStyle w:val="TAC"/>
              <w:rPr>
                <w:rFonts w:eastAsia="MS Minch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2FF056" w14:textId="77777777" w:rsidR="003915D2" w:rsidRDefault="003915D2">
            <w:pPr>
              <w:spacing w:after="0"/>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3E969" w14:textId="77777777" w:rsidR="003915D2" w:rsidRDefault="003915D2">
            <w:pPr>
              <w:spacing w:after="0"/>
              <w:rPr>
                <w:rFonts w:ascii="Arial" w:eastAsia="Malgun Gothic"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E36A2" w14:textId="77777777" w:rsidR="003915D2" w:rsidRDefault="003915D2">
            <w:pPr>
              <w:spacing w:after="0"/>
              <w:rPr>
                <w:rFonts w:ascii="Arial" w:eastAsia="Malgun Gothic"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2EEB9" w14:textId="77777777" w:rsidR="003915D2" w:rsidRDefault="003915D2">
            <w:pPr>
              <w:spacing w:after="0"/>
              <w:rPr>
                <w:rFonts w:ascii="Arial" w:eastAsia="Malgun Gothic"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CEB14" w14:textId="77777777" w:rsidR="003915D2" w:rsidRDefault="003915D2">
            <w:pPr>
              <w:spacing w:after="0"/>
              <w:rPr>
                <w:rFonts w:ascii="Arial" w:eastAsia="Malgun Gothic" w:hAnsi="Arial" w:cs="Arial"/>
                <w:sz w:val="18"/>
                <w:szCs w:val="18"/>
              </w:rPr>
            </w:pPr>
          </w:p>
        </w:tc>
        <w:tc>
          <w:tcPr>
            <w:tcW w:w="752" w:type="dxa"/>
            <w:tcBorders>
              <w:top w:val="single" w:sz="4" w:space="0" w:color="auto"/>
              <w:left w:val="single" w:sz="4" w:space="0" w:color="auto"/>
              <w:bottom w:val="single" w:sz="4" w:space="0" w:color="auto"/>
              <w:right w:val="single" w:sz="4" w:space="0" w:color="auto"/>
            </w:tcBorders>
            <w:vAlign w:val="center"/>
            <w:hideMark/>
          </w:tcPr>
          <w:p w14:paraId="6F6316C2" w14:textId="77777777" w:rsidR="003915D2" w:rsidRDefault="003915D2">
            <w:pPr>
              <w:pStyle w:val="TAC"/>
              <w:rPr>
                <w:rFonts w:cs="Arial"/>
                <w:color w:val="000000"/>
              </w:rPr>
            </w:pPr>
            <w:r>
              <w:rPr>
                <w:rFonts w:eastAsia="MS Mincho" w:cs="Arial"/>
                <w:szCs w:val="18"/>
                <w:lang w:eastAsia="ja-JP"/>
              </w:rPr>
              <w:t>28.7</w:t>
            </w:r>
            <w:r>
              <w:rPr>
                <w:rFonts w:cs="Arial"/>
                <w:szCs w:val="18"/>
                <w:vertAlign w:val="superscript"/>
                <w:lang w:eastAsia="ko-KR"/>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D0F08" w14:textId="77777777" w:rsidR="003915D2" w:rsidRDefault="003915D2">
            <w:pPr>
              <w:spacing w:after="0"/>
              <w:rPr>
                <w:rFonts w:ascii="Arial" w:hAnsi="Arial" w:cs="Arial"/>
                <w:color w:val="000000"/>
                <w:sz w:val="18"/>
              </w:rPr>
            </w:pPr>
          </w:p>
        </w:tc>
      </w:tr>
      <w:tr w:rsidR="003915D2" w14:paraId="47FF1F5D" w14:textId="77777777" w:rsidTr="003915D2">
        <w:trPr>
          <w:trHeight w:val="216"/>
          <w:jc w:val="center"/>
        </w:trPr>
        <w:tc>
          <w:tcPr>
            <w:tcW w:w="2258" w:type="dxa"/>
            <w:tcBorders>
              <w:top w:val="nil"/>
              <w:left w:val="single" w:sz="4" w:space="0" w:color="auto"/>
              <w:bottom w:val="nil"/>
              <w:right w:val="single" w:sz="4" w:space="0" w:color="auto"/>
            </w:tcBorders>
          </w:tcPr>
          <w:p w14:paraId="4D8EE1C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D78046D" w14:textId="77777777" w:rsidR="003915D2" w:rsidRDefault="003915D2">
            <w:pPr>
              <w:pStyle w:val="TAC"/>
              <w:rPr>
                <w:rFonts w:cs="Arial"/>
                <w:szCs w:val="18"/>
              </w:rPr>
            </w:pPr>
            <w:r>
              <w:rPr>
                <w:rFonts w:eastAsia="MS Mincho" w:cs="Arial"/>
                <w:szCs w:val="18"/>
                <w:lang w:eastAsia="ja-JP"/>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04EBCD7" w14:textId="77777777" w:rsidR="003915D2" w:rsidRDefault="003915D2">
            <w:pPr>
              <w:pStyle w:val="TAC"/>
              <w:rPr>
                <w:rFonts w:eastAsia="Malgun Gothic" w:cs="Arial"/>
                <w:szCs w:val="18"/>
              </w:rPr>
            </w:pPr>
            <w:r>
              <w:rPr>
                <w:rFonts w:cs="Arial"/>
                <w:szCs w:val="18"/>
                <w:lang w:eastAsia="ja-JP"/>
              </w:rPr>
              <w:t>3810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7AF45AA" w14:textId="77777777" w:rsidR="003915D2" w:rsidRDefault="003915D2">
            <w:pPr>
              <w:pStyle w:val="TAC"/>
              <w:rPr>
                <w:rFonts w:eastAsia="Malgun Gothic" w:cs="Arial"/>
                <w:szCs w:val="18"/>
              </w:rPr>
            </w:pPr>
            <w:r>
              <w:rPr>
                <w:rFonts w:eastAsia="MS Mincho" w:cs="Arial"/>
                <w:szCs w:val="18"/>
                <w:lang w:eastAsia="ja-JP"/>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A10887D" w14:textId="77777777" w:rsidR="003915D2" w:rsidRDefault="003915D2">
            <w:pPr>
              <w:pStyle w:val="TAC"/>
              <w:rPr>
                <w:rFonts w:eastAsia="Malgun Gothic" w:cs="Arial"/>
                <w:szCs w:val="18"/>
              </w:rPr>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5103B1" w14:textId="77777777" w:rsidR="003915D2" w:rsidRDefault="003915D2">
            <w:pPr>
              <w:pStyle w:val="TAC"/>
              <w:rPr>
                <w:rFonts w:eastAsia="Malgun Gothic" w:cs="Arial"/>
                <w:szCs w:val="18"/>
              </w:rPr>
            </w:pPr>
            <w:r>
              <w:rPr>
                <w:rFonts w:cs="Arial"/>
                <w:szCs w:val="18"/>
                <w:lang w:eastAsia="ja-JP"/>
              </w:rPr>
              <w:t>3810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A0786CC" w14:textId="77777777" w:rsidR="003915D2" w:rsidRDefault="003915D2">
            <w:pPr>
              <w:pStyle w:val="TAC"/>
              <w:rPr>
                <w:rFonts w:cs="Arial"/>
                <w:color w:val="000000"/>
              </w:rPr>
            </w:pPr>
            <w:r>
              <w:rPr>
                <w:rFonts w:cs="Arial"/>
                <w:szCs w:val="18"/>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DCB36B9" w14:textId="77777777" w:rsidR="003915D2" w:rsidRDefault="003915D2">
            <w:pPr>
              <w:pStyle w:val="TAC"/>
              <w:rPr>
                <w:rFonts w:cs="Arial"/>
                <w:color w:val="000000"/>
              </w:rPr>
            </w:pPr>
            <w:r>
              <w:rPr>
                <w:rFonts w:cs="Arial"/>
                <w:szCs w:val="18"/>
                <w:lang w:eastAsia="ja-JP"/>
              </w:rPr>
              <w:t>N/A</w:t>
            </w:r>
          </w:p>
        </w:tc>
      </w:tr>
      <w:tr w:rsidR="003915D2" w14:paraId="5CBBE756" w14:textId="77777777" w:rsidTr="003915D2">
        <w:trPr>
          <w:trHeight w:val="216"/>
          <w:jc w:val="center"/>
        </w:trPr>
        <w:tc>
          <w:tcPr>
            <w:tcW w:w="2258" w:type="dxa"/>
            <w:tcBorders>
              <w:top w:val="nil"/>
              <w:left w:val="single" w:sz="4" w:space="0" w:color="auto"/>
              <w:bottom w:val="nil"/>
              <w:right w:val="single" w:sz="4" w:space="0" w:color="auto"/>
            </w:tcBorders>
          </w:tcPr>
          <w:p w14:paraId="2163098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F724D19" w14:textId="77777777" w:rsidR="003915D2" w:rsidRDefault="003915D2">
            <w:pPr>
              <w:pStyle w:val="TAC"/>
              <w:rPr>
                <w:rFonts w:cs="Arial"/>
                <w:szCs w:val="18"/>
              </w:rPr>
            </w:pPr>
            <w:r>
              <w:rPr>
                <w:rFonts w:cs="Arial"/>
                <w:szCs w:val="18"/>
                <w:lang w:eastAsia="ja-JP"/>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F04A0FC" w14:textId="77777777" w:rsidR="003915D2" w:rsidRDefault="003915D2">
            <w:pPr>
              <w:pStyle w:val="TAC"/>
              <w:rPr>
                <w:rFonts w:eastAsia="Malgun Gothic" w:cs="Arial"/>
                <w:szCs w:val="18"/>
              </w:rPr>
            </w:pPr>
            <w:r>
              <w:rPr>
                <w:rFonts w:cs="Arial"/>
                <w:szCs w:val="18"/>
                <w:lang w:eastAsia="ja-JP"/>
              </w:rPr>
              <w:t>1900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FA0A269" w14:textId="77777777" w:rsidR="003915D2" w:rsidRDefault="003915D2">
            <w:pPr>
              <w:pStyle w:val="TAC"/>
              <w:rPr>
                <w:rFonts w:eastAsia="Malgun Gothic" w:cs="Arial"/>
                <w:szCs w:val="18"/>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0837F32" w14:textId="77777777" w:rsidR="003915D2" w:rsidRDefault="003915D2">
            <w:pPr>
              <w:pStyle w:val="TAC"/>
              <w:rPr>
                <w:rFonts w:eastAsia="Malgun Gothic" w:cs="Arial"/>
                <w:szCs w:val="18"/>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FB36DF8" w14:textId="77777777" w:rsidR="003915D2" w:rsidRDefault="003915D2">
            <w:pPr>
              <w:pStyle w:val="TAC"/>
              <w:rPr>
                <w:rFonts w:eastAsia="Malgun Gothic" w:cs="Arial"/>
                <w:szCs w:val="18"/>
              </w:rPr>
            </w:pPr>
            <w:r>
              <w:rPr>
                <w:rFonts w:cs="Arial"/>
                <w:szCs w:val="18"/>
                <w:lang w:eastAsia="ja-JP"/>
              </w:rPr>
              <w:t>1980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18E7D8A" w14:textId="77777777" w:rsidR="003915D2" w:rsidRDefault="003915D2">
            <w:pPr>
              <w:pStyle w:val="TAC"/>
              <w:rPr>
                <w:rFonts w:cs="Arial"/>
                <w:color w:val="000000"/>
              </w:rPr>
            </w:pPr>
            <w:r>
              <w:rPr>
                <w:rFonts w:cs="Arial"/>
                <w:szCs w:val="18"/>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272E4B0" w14:textId="77777777" w:rsidR="003915D2" w:rsidRDefault="003915D2">
            <w:pPr>
              <w:pStyle w:val="TAC"/>
              <w:rPr>
                <w:rFonts w:cs="Arial"/>
                <w:color w:val="000000"/>
              </w:rPr>
            </w:pPr>
            <w:r>
              <w:rPr>
                <w:rFonts w:cs="Arial"/>
                <w:szCs w:val="18"/>
                <w:lang w:eastAsia="ja-JP"/>
              </w:rPr>
              <w:t>N/A</w:t>
            </w:r>
          </w:p>
        </w:tc>
      </w:tr>
      <w:tr w:rsidR="003915D2" w14:paraId="01C3C72A" w14:textId="77777777" w:rsidTr="003915D2">
        <w:trPr>
          <w:trHeight w:val="216"/>
          <w:jc w:val="center"/>
        </w:trPr>
        <w:tc>
          <w:tcPr>
            <w:tcW w:w="2258" w:type="dxa"/>
            <w:tcBorders>
              <w:top w:val="nil"/>
              <w:left w:val="single" w:sz="4" w:space="0" w:color="auto"/>
              <w:bottom w:val="nil"/>
              <w:right w:val="single" w:sz="4" w:space="0" w:color="auto"/>
            </w:tcBorders>
          </w:tcPr>
          <w:p w14:paraId="2FA6BF4F" w14:textId="77777777" w:rsidR="003915D2" w:rsidRDefault="003915D2">
            <w:pPr>
              <w:pStyle w:val="TAC"/>
              <w:rPr>
                <w:rFonts w:eastAsia="MS Mincho"/>
              </w:rPr>
            </w:pPr>
          </w:p>
        </w:tc>
        <w:tc>
          <w:tcPr>
            <w:tcW w:w="867" w:type="dxa"/>
            <w:vMerge w:val="restart"/>
            <w:tcBorders>
              <w:top w:val="single" w:sz="4" w:space="0" w:color="auto"/>
              <w:left w:val="single" w:sz="4" w:space="0" w:color="auto"/>
              <w:bottom w:val="single" w:sz="4" w:space="0" w:color="auto"/>
              <w:right w:val="single" w:sz="4" w:space="0" w:color="auto"/>
            </w:tcBorders>
            <w:vAlign w:val="center"/>
            <w:hideMark/>
          </w:tcPr>
          <w:p w14:paraId="2B061736" w14:textId="77777777" w:rsidR="003915D2" w:rsidRDefault="003915D2">
            <w:pPr>
              <w:pStyle w:val="TAC"/>
              <w:rPr>
                <w:rFonts w:cs="Arial"/>
                <w:szCs w:val="18"/>
              </w:rPr>
            </w:pPr>
            <w:r>
              <w:rPr>
                <w:rFonts w:cs="Arial"/>
                <w:szCs w:val="18"/>
                <w:lang w:eastAsia="ja-JP"/>
              </w:rPr>
              <w:t>n2</w:t>
            </w:r>
          </w:p>
        </w:tc>
        <w:tc>
          <w:tcPr>
            <w:tcW w:w="1066" w:type="dxa"/>
            <w:vMerge w:val="restart"/>
            <w:tcBorders>
              <w:top w:val="single" w:sz="4" w:space="0" w:color="auto"/>
              <w:left w:val="single" w:sz="4" w:space="0" w:color="auto"/>
              <w:bottom w:val="single" w:sz="4" w:space="0" w:color="auto"/>
              <w:right w:val="single" w:sz="4" w:space="0" w:color="auto"/>
            </w:tcBorders>
            <w:noWrap/>
            <w:vAlign w:val="center"/>
            <w:hideMark/>
          </w:tcPr>
          <w:p w14:paraId="23B54078" w14:textId="77777777" w:rsidR="003915D2" w:rsidRDefault="003915D2">
            <w:pPr>
              <w:pStyle w:val="TAC"/>
              <w:rPr>
                <w:rFonts w:eastAsia="Malgun Gothic" w:cs="Arial"/>
                <w:szCs w:val="18"/>
              </w:rPr>
            </w:pPr>
            <w:r>
              <w:rPr>
                <w:rFonts w:cs="Arial"/>
                <w:szCs w:val="18"/>
                <w:lang w:eastAsia="ja-JP"/>
              </w:rPr>
              <w:t>1885</w:t>
            </w:r>
          </w:p>
        </w:tc>
        <w:tc>
          <w:tcPr>
            <w:tcW w:w="747" w:type="dxa"/>
            <w:vMerge w:val="restart"/>
            <w:tcBorders>
              <w:top w:val="single" w:sz="4" w:space="0" w:color="auto"/>
              <w:left w:val="single" w:sz="4" w:space="0" w:color="auto"/>
              <w:bottom w:val="single" w:sz="4" w:space="0" w:color="auto"/>
              <w:right w:val="single" w:sz="4" w:space="0" w:color="auto"/>
            </w:tcBorders>
            <w:noWrap/>
            <w:vAlign w:val="center"/>
            <w:hideMark/>
          </w:tcPr>
          <w:p w14:paraId="7B770ADD" w14:textId="77777777" w:rsidR="003915D2" w:rsidRDefault="003915D2">
            <w:pPr>
              <w:pStyle w:val="TAC"/>
              <w:rPr>
                <w:rFonts w:eastAsia="Malgun Gothic" w:cs="Arial"/>
                <w:szCs w:val="18"/>
              </w:rPr>
            </w:pPr>
            <w:r>
              <w:rPr>
                <w:rFonts w:cs="Arial"/>
                <w:szCs w:val="18"/>
              </w:rPr>
              <w:t>5</w:t>
            </w:r>
          </w:p>
        </w:tc>
        <w:tc>
          <w:tcPr>
            <w:tcW w:w="1142" w:type="dxa"/>
            <w:vMerge w:val="restart"/>
            <w:tcBorders>
              <w:top w:val="single" w:sz="4" w:space="0" w:color="auto"/>
              <w:left w:val="single" w:sz="4" w:space="0" w:color="auto"/>
              <w:bottom w:val="single" w:sz="4" w:space="0" w:color="auto"/>
              <w:right w:val="single" w:sz="4" w:space="0" w:color="auto"/>
            </w:tcBorders>
            <w:noWrap/>
            <w:vAlign w:val="center"/>
            <w:hideMark/>
          </w:tcPr>
          <w:p w14:paraId="20E8C73C" w14:textId="77777777" w:rsidR="003915D2" w:rsidRDefault="003915D2">
            <w:pPr>
              <w:pStyle w:val="TAC"/>
              <w:rPr>
                <w:rFonts w:eastAsia="Malgun Gothic" w:cs="Arial"/>
                <w:szCs w:val="18"/>
              </w:rPr>
            </w:pPr>
            <w:r>
              <w:rPr>
                <w:rFonts w:cs="Arial"/>
                <w:szCs w:val="18"/>
              </w:rPr>
              <w:t>25</w:t>
            </w:r>
          </w:p>
        </w:tc>
        <w:tc>
          <w:tcPr>
            <w:tcW w:w="1299" w:type="dxa"/>
            <w:vMerge w:val="restart"/>
            <w:tcBorders>
              <w:top w:val="single" w:sz="4" w:space="0" w:color="auto"/>
              <w:left w:val="single" w:sz="4" w:space="0" w:color="auto"/>
              <w:bottom w:val="single" w:sz="4" w:space="0" w:color="auto"/>
              <w:right w:val="single" w:sz="4" w:space="0" w:color="auto"/>
            </w:tcBorders>
            <w:noWrap/>
            <w:vAlign w:val="center"/>
            <w:hideMark/>
          </w:tcPr>
          <w:p w14:paraId="1D300185" w14:textId="77777777" w:rsidR="003915D2" w:rsidRDefault="003915D2">
            <w:pPr>
              <w:pStyle w:val="TAC"/>
              <w:rPr>
                <w:rFonts w:eastAsia="Malgun Gothic" w:cs="Arial"/>
                <w:szCs w:val="18"/>
              </w:rPr>
            </w:pPr>
            <w:r>
              <w:rPr>
                <w:rFonts w:cs="Arial"/>
                <w:szCs w:val="18"/>
                <w:lang w:eastAsia="ja-JP"/>
              </w:rPr>
              <w:t>1965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5B7120C" w14:textId="77777777" w:rsidR="003915D2" w:rsidRDefault="003915D2">
            <w:pPr>
              <w:pStyle w:val="TAC"/>
              <w:rPr>
                <w:rFonts w:cs="Arial"/>
                <w:color w:val="000000"/>
              </w:rPr>
            </w:pPr>
            <w:r>
              <w:rPr>
                <w:rFonts w:eastAsia="MS Mincho" w:cs="Arial"/>
                <w:szCs w:val="18"/>
                <w:lang w:eastAsia="ja-JP"/>
              </w:rPr>
              <w:t>8.0</w:t>
            </w:r>
          </w:p>
        </w:tc>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6B3C422E" w14:textId="77777777" w:rsidR="003915D2" w:rsidRDefault="003915D2">
            <w:pPr>
              <w:pStyle w:val="TAC"/>
              <w:rPr>
                <w:rFonts w:cs="Arial"/>
                <w:color w:val="000000"/>
              </w:rPr>
            </w:pPr>
            <w:r>
              <w:rPr>
                <w:rFonts w:cs="Arial"/>
                <w:szCs w:val="18"/>
              </w:rPr>
              <w:t>IMD4</w:t>
            </w:r>
            <w:r>
              <w:rPr>
                <w:rFonts w:cs="Arial"/>
                <w:szCs w:val="18"/>
                <w:vertAlign w:val="superscript"/>
              </w:rPr>
              <w:t>4</w:t>
            </w:r>
          </w:p>
        </w:tc>
      </w:tr>
      <w:tr w:rsidR="003915D2" w14:paraId="1EB3C5A6" w14:textId="77777777" w:rsidTr="003915D2">
        <w:trPr>
          <w:trHeight w:val="216"/>
          <w:jc w:val="center"/>
        </w:trPr>
        <w:tc>
          <w:tcPr>
            <w:tcW w:w="2258" w:type="dxa"/>
            <w:tcBorders>
              <w:top w:val="nil"/>
              <w:left w:val="single" w:sz="4" w:space="0" w:color="auto"/>
              <w:bottom w:val="nil"/>
              <w:right w:val="single" w:sz="4" w:space="0" w:color="auto"/>
            </w:tcBorders>
          </w:tcPr>
          <w:p w14:paraId="4EBC51D3" w14:textId="77777777" w:rsidR="003915D2" w:rsidRDefault="003915D2">
            <w:pPr>
              <w:pStyle w:val="TAC"/>
              <w:rPr>
                <w:rFonts w:eastAsia="MS Minch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BF501" w14:textId="77777777" w:rsidR="003915D2" w:rsidRDefault="003915D2">
            <w:pPr>
              <w:spacing w:after="0"/>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1300AD" w14:textId="77777777" w:rsidR="003915D2" w:rsidRDefault="003915D2">
            <w:pPr>
              <w:spacing w:after="0"/>
              <w:rPr>
                <w:rFonts w:ascii="Arial" w:eastAsia="Malgun Gothic"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DDA77" w14:textId="77777777" w:rsidR="003915D2" w:rsidRDefault="003915D2">
            <w:pPr>
              <w:spacing w:after="0"/>
              <w:rPr>
                <w:rFonts w:ascii="Arial" w:eastAsia="Malgun Gothic"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2FD77" w14:textId="77777777" w:rsidR="003915D2" w:rsidRDefault="003915D2">
            <w:pPr>
              <w:spacing w:after="0"/>
              <w:rPr>
                <w:rFonts w:ascii="Arial" w:eastAsia="Malgun Gothic"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2B058" w14:textId="77777777" w:rsidR="003915D2" w:rsidRDefault="003915D2">
            <w:pPr>
              <w:spacing w:after="0"/>
              <w:rPr>
                <w:rFonts w:ascii="Arial" w:eastAsia="Malgun Gothic" w:hAnsi="Arial" w:cs="Arial"/>
                <w:sz w:val="18"/>
                <w:szCs w:val="18"/>
              </w:rPr>
            </w:pPr>
          </w:p>
        </w:tc>
        <w:tc>
          <w:tcPr>
            <w:tcW w:w="752" w:type="dxa"/>
            <w:tcBorders>
              <w:top w:val="single" w:sz="4" w:space="0" w:color="auto"/>
              <w:left w:val="single" w:sz="4" w:space="0" w:color="auto"/>
              <w:bottom w:val="single" w:sz="4" w:space="0" w:color="auto"/>
              <w:right w:val="single" w:sz="4" w:space="0" w:color="auto"/>
            </w:tcBorders>
            <w:vAlign w:val="center"/>
            <w:hideMark/>
          </w:tcPr>
          <w:p w14:paraId="5674124F" w14:textId="77777777" w:rsidR="003915D2" w:rsidRDefault="003915D2">
            <w:pPr>
              <w:pStyle w:val="TAC"/>
              <w:rPr>
                <w:rFonts w:cs="Arial"/>
                <w:color w:val="000000"/>
              </w:rPr>
            </w:pPr>
            <w:r>
              <w:rPr>
                <w:rFonts w:eastAsia="MS Mincho" w:cs="Arial"/>
                <w:szCs w:val="18"/>
                <w:lang w:eastAsia="ja-JP"/>
              </w:rPr>
              <w:t>10.7</w:t>
            </w:r>
            <w:r>
              <w:rPr>
                <w:rFonts w:cs="Arial"/>
                <w:szCs w:val="18"/>
                <w:vertAlign w:val="superscript"/>
                <w:lang w:eastAsia="zh-CN"/>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F4195" w14:textId="77777777" w:rsidR="003915D2" w:rsidRDefault="003915D2">
            <w:pPr>
              <w:spacing w:after="0"/>
              <w:rPr>
                <w:rFonts w:ascii="Arial" w:hAnsi="Arial" w:cs="Arial"/>
                <w:color w:val="000000"/>
                <w:sz w:val="18"/>
              </w:rPr>
            </w:pPr>
          </w:p>
        </w:tc>
      </w:tr>
      <w:tr w:rsidR="003915D2" w14:paraId="1B477A54"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71B246F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F58A35B" w14:textId="77777777" w:rsidR="003915D2" w:rsidRDefault="003915D2">
            <w:pPr>
              <w:pStyle w:val="TAC"/>
              <w:rPr>
                <w:rFonts w:cs="Arial"/>
                <w:szCs w:val="18"/>
              </w:rPr>
            </w:pPr>
            <w:r>
              <w:rPr>
                <w:rFonts w:eastAsia="MS Mincho" w:cs="Arial"/>
                <w:szCs w:val="18"/>
                <w:lang w:eastAsia="ja-JP"/>
              </w:rPr>
              <w:t>n7</w:t>
            </w:r>
            <w:r>
              <w:rPr>
                <w:rFonts w:cs="Arial"/>
                <w:szCs w:val="18"/>
                <w:lang w:eastAsia="zh-CN"/>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67FB432" w14:textId="77777777" w:rsidR="003915D2" w:rsidRDefault="003915D2">
            <w:pPr>
              <w:pStyle w:val="TAC"/>
              <w:rPr>
                <w:rFonts w:eastAsia="Malgun Gothic" w:cs="Arial"/>
                <w:szCs w:val="18"/>
              </w:rPr>
            </w:pPr>
            <w:r>
              <w:rPr>
                <w:rFonts w:cs="Arial"/>
                <w:szCs w:val="18"/>
                <w:lang w:eastAsia="ja-JP"/>
              </w:rPr>
              <w:t>3735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C30CFB5" w14:textId="77777777" w:rsidR="003915D2" w:rsidRDefault="003915D2">
            <w:pPr>
              <w:pStyle w:val="TAC"/>
              <w:rPr>
                <w:rFonts w:eastAsia="Malgun Gothic" w:cs="Arial"/>
                <w:szCs w:val="18"/>
              </w:rPr>
            </w:pPr>
            <w:r>
              <w:rPr>
                <w:rFonts w:eastAsia="MS Mincho" w:cs="Arial"/>
                <w:szCs w:val="18"/>
                <w:lang w:eastAsia="ja-JP"/>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79D4207" w14:textId="77777777" w:rsidR="003915D2" w:rsidRDefault="003915D2">
            <w:pPr>
              <w:pStyle w:val="TAC"/>
              <w:rPr>
                <w:rFonts w:eastAsia="Malgun Gothic" w:cs="Arial"/>
                <w:szCs w:val="18"/>
              </w:rPr>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FAAFE7" w14:textId="77777777" w:rsidR="003915D2" w:rsidRDefault="003915D2">
            <w:pPr>
              <w:pStyle w:val="TAC"/>
              <w:rPr>
                <w:rFonts w:eastAsia="Malgun Gothic" w:cs="Arial"/>
                <w:szCs w:val="18"/>
              </w:rPr>
            </w:pPr>
            <w:r>
              <w:rPr>
                <w:rFonts w:cs="Arial"/>
                <w:szCs w:val="18"/>
                <w:lang w:eastAsia="ja-JP"/>
              </w:rPr>
              <w:t>3735</w:t>
            </w:r>
          </w:p>
        </w:tc>
        <w:tc>
          <w:tcPr>
            <w:tcW w:w="752" w:type="dxa"/>
            <w:tcBorders>
              <w:top w:val="single" w:sz="4" w:space="0" w:color="auto"/>
              <w:left w:val="single" w:sz="4" w:space="0" w:color="auto"/>
              <w:bottom w:val="single" w:sz="4" w:space="0" w:color="auto"/>
              <w:right w:val="single" w:sz="4" w:space="0" w:color="auto"/>
            </w:tcBorders>
            <w:vAlign w:val="center"/>
            <w:hideMark/>
          </w:tcPr>
          <w:p w14:paraId="4A3B14F2" w14:textId="77777777" w:rsidR="003915D2" w:rsidRDefault="003915D2">
            <w:pPr>
              <w:pStyle w:val="TAC"/>
              <w:rPr>
                <w:rFonts w:cs="Arial"/>
                <w:color w:val="000000"/>
              </w:rPr>
            </w:pPr>
            <w:r>
              <w:rPr>
                <w:rFonts w:cs="Arial"/>
                <w:szCs w:val="18"/>
                <w:lang w:eastAsia="ja-JP"/>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79F748F" w14:textId="77777777" w:rsidR="003915D2" w:rsidRDefault="003915D2">
            <w:pPr>
              <w:pStyle w:val="TAC"/>
              <w:rPr>
                <w:rFonts w:cs="Arial"/>
                <w:color w:val="000000"/>
              </w:rPr>
            </w:pPr>
            <w:r>
              <w:rPr>
                <w:rFonts w:cs="Arial"/>
                <w:szCs w:val="18"/>
                <w:lang w:eastAsia="ja-JP"/>
              </w:rPr>
              <w:t>N/A</w:t>
            </w:r>
          </w:p>
        </w:tc>
      </w:tr>
      <w:tr w:rsidR="003915D2" w14:paraId="7FF06BFF"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202C9CF8" w14:textId="77777777" w:rsidR="003915D2" w:rsidRDefault="003915D2">
            <w:pPr>
              <w:pStyle w:val="TAC"/>
              <w:rPr>
                <w:rFonts w:eastAsia="MS Mincho"/>
              </w:rPr>
            </w:pPr>
            <w:r>
              <w:rPr>
                <w:rFonts w:eastAsia="MS Mincho"/>
              </w:rPr>
              <w:t>DC_2A_n2A-n78A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A8E8F43" w14:textId="77777777" w:rsidR="003915D2" w:rsidRDefault="003915D2">
            <w:pPr>
              <w:pStyle w:val="TAC"/>
            </w:pPr>
            <w:r>
              <w:rPr>
                <w:rFonts w:cs="Arial"/>
                <w:szCs w:val="18"/>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A1AEDE1" w14:textId="77777777" w:rsidR="003915D2" w:rsidRDefault="003915D2">
            <w:pPr>
              <w:pStyle w:val="TAC"/>
            </w:pPr>
            <w:r>
              <w:rPr>
                <w:rFonts w:eastAsia="Malgun Gothic" w:cs="Arial"/>
                <w:szCs w:val="18"/>
              </w:rPr>
              <w:t>1852.5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624CA32" w14:textId="77777777" w:rsidR="003915D2" w:rsidRDefault="003915D2">
            <w:pPr>
              <w:pStyle w:val="TAC"/>
            </w:pPr>
            <w:r>
              <w:rPr>
                <w:rFonts w:eastAsia="Malgun Gothic"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C6DCAEF" w14:textId="77777777" w:rsidR="003915D2" w:rsidRDefault="003915D2">
            <w:pPr>
              <w:pStyle w:val="TAC"/>
            </w:pPr>
            <w:r>
              <w:rPr>
                <w:rFonts w:eastAsia="Malgun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B0F2CE3" w14:textId="77777777" w:rsidR="003915D2" w:rsidRDefault="003915D2">
            <w:pPr>
              <w:pStyle w:val="TAC"/>
            </w:pPr>
            <w:r>
              <w:rPr>
                <w:rFonts w:eastAsia="Malgun Gothic" w:cs="Arial"/>
                <w:szCs w:val="18"/>
              </w:rPr>
              <w:t>1932.5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039AFE5" w14:textId="77777777" w:rsidR="003915D2" w:rsidRDefault="003915D2">
            <w:pPr>
              <w:pStyle w:val="TAC"/>
            </w:pPr>
            <w:r>
              <w:rPr>
                <w:rFonts w:cs="Arial"/>
                <w:color w:val="000000"/>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01DBD35" w14:textId="77777777" w:rsidR="003915D2" w:rsidRDefault="003915D2">
            <w:pPr>
              <w:pStyle w:val="TAC"/>
              <w:rPr>
                <w:rFonts w:eastAsia="Malgun Gothic"/>
                <w:lang w:eastAsia="ko-KR"/>
              </w:rPr>
            </w:pPr>
            <w:r>
              <w:rPr>
                <w:rFonts w:cs="Arial"/>
                <w:color w:val="000000"/>
                <w:szCs w:val="18"/>
              </w:rPr>
              <w:t>N/A</w:t>
            </w:r>
          </w:p>
        </w:tc>
      </w:tr>
      <w:tr w:rsidR="003915D2" w14:paraId="47E25AE5" w14:textId="77777777" w:rsidTr="003915D2">
        <w:trPr>
          <w:trHeight w:val="216"/>
          <w:jc w:val="center"/>
        </w:trPr>
        <w:tc>
          <w:tcPr>
            <w:tcW w:w="2258" w:type="dxa"/>
            <w:tcBorders>
              <w:top w:val="nil"/>
              <w:left w:val="single" w:sz="4" w:space="0" w:color="auto"/>
              <w:bottom w:val="nil"/>
              <w:right w:val="single" w:sz="4" w:space="0" w:color="auto"/>
            </w:tcBorders>
          </w:tcPr>
          <w:p w14:paraId="456C1C5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F88BFAD" w14:textId="77777777" w:rsidR="003915D2" w:rsidRDefault="003915D2">
            <w:pPr>
              <w:pStyle w:val="TAC"/>
            </w:pPr>
            <w:r>
              <w:rPr>
                <w:rFonts w:cs="Arial"/>
                <w:szCs w:val="18"/>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C2E29EA" w14:textId="77777777" w:rsidR="003915D2" w:rsidRDefault="003915D2">
            <w:pPr>
              <w:pStyle w:val="TAC"/>
            </w:pPr>
            <w:r>
              <w:rPr>
                <w:rFonts w:eastAsia="Malgun Gothic" w:cs="Arial"/>
                <w:szCs w:val="18"/>
              </w:rPr>
              <w:t>1862.5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20AB639" w14:textId="77777777" w:rsidR="003915D2" w:rsidRDefault="003915D2">
            <w:pPr>
              <w:pStyle w:val="TAC"/>
            </w:pPr>
            <w:r>
              <w:rPr>
                <w:rFonts w:eastAsia="Malgun Gothic"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FFD75BB" w14:textId="77777777" w:rsidR="003915D2" w:rsidRDefault="003915D2">
            <w:pPr>
              <w:pStyle w:val="TAC"/>
            </w:pPr>
            <w:r>
              <w:rPr>
                <w:rFonts w:eastAsia="Malgun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99A7CA6" w14:textId="77777777" w:rsidR="003915D2" w:rsidRDefault="003915D2">
            <w:pPr>
              <w:pStyle w:val="TAC"/>
            </w:pPr>
            <w:r>
              <w:rPr>
                <w:rFonts w:eastAsia="Malgun Gothic" w:cs="Arial"/>
                <w:szCs w:val="18"/>
              </w:rPr>
              <w:t>1942.5</w:t>
            </w:r>
          </w:p>
        </w:tc>
        <w:tc>
          <w:tcPr>
            <w:tcW w:w="752" w:type="dxa"/>
            <w:tcBorders>
              <w:top w:val="single" w:sz="4" w:space="0" w:color="auto"/>
              <w:left w:val="single" w:sz="4" w:space="0" w:color="auto"/>
              <w:bottom w:val="single" w:sz="4" w:space="0" w:color="auto"/>
              <w:right w:val="single" w:sz="4" w:space="0" w:color="auto"/>
            </w:tcBorders>
            <w:hideMark/>
          </w:tcPr>
          <w:p w14:paraId="56ACAD7E" w14:textId="77777777" w:rsidR="003915D2" w:rsidRDefault="003915D2">
            <w:pPr>
              <w:pStyle w:val="TAC"/>
            </w:pPr>
            <w:r>
              <w:rPr>
                <w:rFonts w:cs="Arial"/>
                <w:color w:val="000000"/>
                <w:szCs w:val="18"/>
              </w:rPr>
              <w:t>26</w:t>
            </w:r>
          </w:p>
        </w:tc>
        <w:tc>
          <w:tcPr>
            <w:tcW w:w="1248" w:type="dxa"/>
            <w:tcBorders>
              <w:top w:val="single" w:sz="4" w:space="0" w:color="auto"/>
              <w:left w:val="single" w:sz="4" w:space="0" w:color="auto"/>
              <w:bottom w:val="single" w:sz="4" w:space="0" w:color="auto"/>
              <w:right w:val="single" w:sz="4" w:space="0" w:color="auto"/>
            </w:tcBorders>
            <w:hideMark/>
          </w:tcPr>
          <w:p w14:paraId="398895AA" w14:textId="77777777" w:rsidR="003915D2" w:rsidRDefault="003915D2">
            <w:pPr>
              <w:pStyle w:val="TAC"/>
              <w:rPr>
                <w:rFonts w:eastAsia="Malgun Gothic"/>
                <w:lang w:eastAsia="ko-KR"/>
              </w:rPr>
            </w:pPr>
            <w:r>
              <w:rPr>
                <w:rFonts w:cs="Arial"/>
                <w:color w:val="000000"/>
                <w:szCs w:val="18"/>
              </w:rPr>
              <w:t>IMD2</w:t>
            </w:r>
            <w:r>
              <w:rPr>
                <w:rFonts w:eastAsia="Yu Gothic"/>
                <w:szCs w:val="18"/>
                <w:vertAlign w:val="superscript"/>
              </w:rPr>
              <w:t>4</w:t>
            </w:r>
          </w:p>
        </w:tc>
      </w:tr>
      <w:tr w:rsidR="003915D2" w14:paraId="37C02451"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51C5EF9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1862D82" w14:textId="77777777" w:rsidR="003915D2" w:rsidRDefault="003915D2">
            <w:pPr>
              <w:pStyle w:val="TAC"/>
            </w:pPr>
            <w:r>
              <w:rPr>
                <w:rFonts w:cs="Arial"/>
                <w:szCs w:val="18"/>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38C950B" w14:textId="77777777" w:rsidR="003915D2" w:rsidRDefault="003915D2">
            <w:pPr>
              <w:pStyle w:val="TAC"/>
            </w:pPr>
            <w:r>
              <w:rPr>
                <w:rFonts w:eastAsia="Malgun Gothic" w:cs="Arial"/>
                <w:szCs w:val="18"/>
              </w:rPr>
              <w:t>3795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33E7F0B" w14:textId="77777777" w:rsidR="003915D2" w:rsidRDefault="003915D2">
            <w:pPr>
              <w:pStyle w:val="TAC"/>
            </w:pPr>
            <w:r>
              <w:rPr>
                <w:rFonts w:eastAsia="Malgun Gothic" w:cs="Arial"/>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F9C9DBD" w14:textId="77777777" w:rsidR="003915D2" w:rsidRDefault="003915D2">
            <w:pPr>
              <w:pStyle w:val="TAC"/>
            </w:pPr>
            <w:r>
              <w:rPr>
                <w:rFonts w:eastAsia="Malgun Gothic" w:cs="Arial"/>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5C4635" w14:textId="77777777" w:rsidR="003915D2" w:rsidRDefault="003915D2">
            <w:pPr>
              <w:pStyle w:val="TAC"/>
            </w:pPr>
            <w:r>
              <w:rPr>
                <w:rFonts w:eastAsia="Malgun Gothic" w:cs="Arial"/>
                <w:szCs w:val="18"/>
              </w:rPr>
              <w:t>3795</w:t>
            </w:r>
          </w:p>
        </w:tc>
        <w:tc>
          <w:tcPr>
            <w:tcW w:w="752" w:type="dxa"/>
            <w:tcBorders>
              <w:top w:val="single" w:sz="4" w:space="0" w:color="auto"/>
              <w:left w:val="single" w:sz="4" w:space="0" w:color="auto"/>
              <w:bottom w:val="single" w:sz="4" w:space="0" w:color="auto"/>
              <w:right w:val="single" w:sz="4" w:space="0" w:color="auto"/>
            </w:tcBorders>
            <w:hideMark/>
          </w:tcPr>
          <w:p w14:paraId="5CFE4455" w14:textId="77777777" w:rsidR="003915D2" w:rsidRDefault="003915D2">
            <w:pPr>
              <w:pStyle w:val="TAC"/>
            </w:pPr>
            <w:r>
              <w:rPr>
                <w:rFonts w:cs="Arial"/>
                <w:color w:val="000000"/>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21904BFE" w14:textId="77777777" w:rsidR="003915D2" w:rsidRDefault="003915D2">
            <w:pPr>
              <w:pStyle w:val="TAC"/>
              <w:rPr>
                <w:rFonts w:eastAsia="Malgun Gothic"/>
                <w:lang w:eastAsia="ko-KR"/>
              </w:rPr>
            </w:pPr>
            <w:r>
              <w:rPr>
                <w:rFonts w:cs="Arial"/>
                <w:color w:val="000000"/>
                <w:szCs w:val="18"/>
              </w:rPr>
              <w:t>N/A</w:t>
            </w:r>
          </w:p>
        </w:tc>
      </w:tr>
      <w:tr w:rsidR="003915D2" w14:paraId="2F891B23" w14:textId="77777777" w:rsidTr="003915D2">
        <w:trPr>
          <w:trHeight w:val="54"/>
          <w:jc w:val="center"/>
        </w:trPr>
        <w:tc>
          <w:tcPr>
            <w:tcW w:w="2258" w:type="dxa"/>
            <w:tcBorders>
              <w:top w:val="nil"/>
              <w:left w:val="single" w:sz="4" w:space="0" w:color="auto"/>
              <w:bottom w:val="nil"/>
              <w:right w:val="single" w:sz="4" w:space="0" w:color="auto"/>
            </w:tcBorders>
            <w:hideMark/>
          </w:tcPr>
          <w:p w14:paraId="613E177B" w14:textId="77777777" w:rsidR="003915D2" w:rsidRDefault="003915D2">
            <w:pPr>
              <w:pStyle w:val="TAC"/>
              <w:rPr>
                <w:rFonts w:eastAsia="MS Mincho"/>
              </w:rPr>
            </w:pPr>
            <w:r>
              <w:rPr>
                <w:lang w:eastAsia="ja-JP"/>
              </w:rPr>
              <w:t>DC_2A-4A_n28A</w:t>
            </w:r>
          </w:p>
        </w:tc>
        <w:tc>
          <w:tcPr>
            <w:tcW w:w="867" w:type="dxa"/>
            <w:tcBorders>
              <w:top w:val="single" w:sz="4" w:space="0" w:color="auto"/>
              <w:left w:val="single" w:sz="4" w:space="0" w:color="auto"/>
              <w:bottom w:val="single" w:sz="4" w:space="0" w:color="auto"/>
              <w:right w:val="single" w:sz="4" w:space="0" w:color="auto"/>
            </w:tcBorders>
            <w:hideMark/>
          </w:tcPr>
          <w:p w14:paraId="78DFA430" w14:textId="77777777" w:rsidR="003915D2" w:rsidRDefault="003915D2">
            <w:pPr>
              <w:pStyle w:val="TAC"/>
            </w:pPr>
            <w:r>
              <w:rPr>
                <w:lang w:eastAsia="ja-JP"/>
              </w:rPr>
              <w:t>2</w:t>
            </w:r>
          </w:p>
        </w:tc>
        <w:tc>
          <w:tcPr>
            <w:tcW w:w="1066" w:type="dxa"/>
            <w:tcBorders>
              <w:top w:val="single" w:sz="4" w:space="0" w:color="auto"/>
              <w:left w:val="single" w:sz="4" w:space="0" w:color="auto"/>
              <w:bottom w:val="single" w:sz="4" w:space="0" w:color="auto"/>
              <w:right w:val="single" w:sz="4" w:space="0" w:color="auto"/>
            </w:tcBorders>
            <w:noWrap/>
            <w:hideMark/>
          </w:tcPr>
          <w:p w14:paraId="36AAB2C2" w14:textId="77777777" w:rsidR="003915D2" w:rsidRDefault="003915D2">
            <w:pPr>
              <w:pStyle w:val="TAC"/>
            </w:pPr>
            <w:r>
              <w:t>1880</w:t>
            </w:r>
          </w:p>
        </w:tc>
        <w:tc>
          <w:tcPr>
            <w:tcW w:w="747" w:type="dxa"/>
            <w:tcBorders>
              <w:top w:val="single" w:sz="4" w:space="0" w:color="auto"/>
              <w:left w:val="single" w:sz="4" w:space="0" w:color="auto"/>
              <w:bottom w:val="single" w:sz="4" w:space="0" w:color="auto"/>
              <w:right w:val="single" w:sz="4" w:space="0" w:color="auto"/>
            </w:tcBorders>
            <w:noWrap/>
            <w:hideMark/>
          </w:tcPr>
          <w:p w14:paraId="4D9896EA" w14:textId="77777777" w:rsidR="003915D2" w:rsidRDefault="003915D2">
            <w:pPr>
              <w:pStyle w:val="TAC"/>
              <w:rPr>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1E2720F" w14:textId="77777777" w:rsidR="003915D2" w:rsidRDefault="003915D2">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73EAE9A" w14:textId="77777777" w:rsidR="003915D2" w:rsidRDefault="003915D2">
            <w:pPr>
              <w:pStyle w:val="TAC"/>
            </w:pPr>
            <w:r>
              <w:t>1960</w:t>
            </w:r>
          </w:p>
        </w:tc>
        <w:tc>
          <w:tcPr>
            <w:tcW w:w="752" w:type="dxa"/>
            <w:tcBorders>
              <w:top w:val="single" w:sz="4" w:space="0" w:color="auto"/>
              <w:left w:val="single" w:sz="4" w:space="0" w:color="auto"/>
              <w:bottom w:val="single" w:sz="4" w:space="0" w:color="auto"/>
              <w:right w:val="single" w:sz="4" w:space="0" w:color="auto"/>
            </w:tcBorders>
            <w:hideMark/>
          </w:tcPr>
          <w:p w14:paraId="5ABCF4E1" w14:textId="77777777" w:rsidR="003915D2" w:rsidRDefault="003915D2">
            <w:pPr>
              <w:pStyle w:val="TAC"/>
            </w:pPr>
            <w:r>
              <w:rPr>
                <w:lang w:eastAsia="ja-JP"/>
              </w:rPr>
              <w:t>11.0</w:t>
            </w:r>
          </w:p>
        </w:tc>
        <w:tc>
          <w:tcPr>
            <w:tcW w:w="1248" w:type="dxa"/>
            <w:tcBorders>
              <w:top w:val="single" w:sz="4" w:space="0" w:color="auto"/>
              <w:left w:val="single" w:sz="4" w:space="0" w:color="auto"/>
              <w:bottom w:val="single" w:sz="4" w:space="0" w:color="auto"/>
              <w:right w:val="single" w:sz="4" w:space="0" w:color="auto"/>
            </w:tcBorders>
            <w:hideMark/>
          </w:tcPr>
          <w:p w14:paraId="1E0B38A7" w14:textId="77777777" w:rsidR="003915D2" w:rsidRDefault="003915D2">
            <w:pPr>
              <w:pStyle w:val="TAC"/>
            </w:pPr>
            <w:r>
              <w:t>IMD4</w:t>
            </w:r>
          </w:p>
        </w:tc>
      </w:tr>
      <w:tr w:rsidR="003915D2" w14:paraId="1C4049E5" w14:textId="77777777" w:rsidTr="003915D2">
        <w:trPr>
          <w:trHeight w:val="54"/>
          <w:jc w:val="center"/>
        </w:trPr>
        <w:tc>
          <w:tcPr>
            <w:tcW w:w="2258" w:type="dxa"/>
            <w:tcBorders>
              <w:top w:val="nil"/>
              <w:left w:val="single" w:sz="4" w:space="0" w:color="auto"/>
              <w:bottom w:val="nil"/>
              <w:right w:val="single" w:sz="4" w:space="0" w:color="auto"/>
            </w:tcBorders>
          </w:tcPr>
          <w:p w14:paraId="39E2D79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E75BFCE" w14:textId="77777777" w:rsidR="003915D2" w:rsidRDefault="003915D2">
            <w:pPr>
              <w:pStyle w:val="TAC"/>
            </w:pPr>
            <w:r>
              <w:rPr>
                <w:lang w:eastAsia="ja-JP"/>
              </w:rPr>
              <w:t>4</w:t>
            </w:r>
          </w:p>
        </w:tc>
        <w:tc>
          <w:tcPr>
            <w:tcW w:w="1066" w:type="dxa"/>
            <w:tcBorders>
              <w:top w:val="single" w:sz="4" w:space="0" w:color="auto"/>
              <w:left w:val="single" w:sz="4" w:space="0" w:color="auto"/>
              <w:bottom w:val="single" w:sz="4" w:space="0" w:color="auto"/>
              <w:right w:val="single" w:sz="4" w:space="0" w:color="auto"/>
            </w:tcBorders>
            <w:noWrap/>
            <w:hideMark/>
          </w:tcPr>
          <w:p w14:paraId="164C16A8" w14:textId="77777777" w:rsidR="003915D2" w:rsidRDefault="003915D2">
            <w:pPr>
              <w:pStyle w:val="TAC"/>
            </w:pPr>
            <w:r>
              <w:t>1720</w:t>
            </w:r>
          </w:p>
        </w:tc>
        <w:tc>
          <w:tcPr>
            <w:tcW w:w="747" w:type="dxa"/>
            <w:tcBorders>
              <w:top w:val="single" w:sz="4" w:space="0" w:color="auto"/>
              <w:left w:val="single" w:sz="4" w:space="0" w:color="auto"/>
              <w:bottom w:val="single" w:sz="4" w:space="0" w:color="auto"/>
              <w:right w:val="single" w:sz="4" w:space="0" w:color="auto"/>
            </w:tcBorders>
            <w:noWrap/>
            <w:hideMark/>
          </w:tcPr>
          <w:p w14:paraId="000DF630" w14:textId="77777777" w:rsidR="003915D2" w:rsidRDefault="003915D2">
            <w:pPr>
              <w:pStyle w:val="TAC"/>
              <w:rPr>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2AA4A08" w14:textId="77777777" w:rsidR="003915D2" w:rsidRDefault="003915D2">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9E6F065" w14:textId="77777777" w:rsidR="003915D2" w:rsidRDefault="003915D2">
            <w:pPr>
              <w:pStyle w:val="TAC"/>
            </w:pPr>
            <w:r>
              <w:t>2120</w:t>
            </w:r>
          </w:p>
        </w:tc>
        <w:tc>
          <w:tcPr>
            <w:tcW w:w="752" w:type="dxa"/>
            <w:tcBorders>
              <w:top w:val="single" w:sz="4" w:space="0" w:color="auto"/>
              <w:left w:val="single" w:sz="4" w:space="0" w:color="auto"/>
              <w:bottom w:val="single" w:sz="4" w:space="0" w:color="auto"/>
              <w:right w:val="single" w:sz="4" w:space="0" w:color="auto"/>
            </w:tcBorders>
            <w:hideMark/>
          </w:tcPr>
          <w:p w14:paraId="3BA131DA"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20245E6" w14:textId="77777777" w:rsidR="003915D2" w:rsidRDefault="003915D2">
            <w:pPr>
              <w:pStyle w:val="TAC"/>
            </w:pPr>
            <w:r>
              <w:t>N/A</w:t>
            </w:r>
          </w:p>
        </w:tc>
      </w:tr>
      <w:tr w:rsidR="003915D2" w14:paraId="694F2888"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95F98A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3701CEE" w14:textId="77777777" w:rsidR="003915D2" w:rsidRDefault="003915D2">
            <w:pPr>
              <w:pStyle w:val="TAC"/>
            </w:pPr>
            <w:r>
              <w:rPr>
                <w:lang w:eastAsia="ja-JP"/>
              </w:rPr>
              <w:t>n28</w:t>
            </w:r>
          </w:p>
        </w:tc>
        <w:tc>
          <w:tcPr>
            <w:tcW w:w="1066" w:type="dxa"/>
            <w:tcBorders>
              <w:top w:val="single" w:sz="4" w:space="0" w:color="auto"/>
              <w:left w:val="single" w:sz="4" w:space="0" w:color="auto"/>
              <w:bottom w:val="single" w:sz="4" w:space="0" w:color="auto"/>
              <w:right w:val="single" w:sz="4" w:space="0" w:color="auto"/>
            </w:tcBorders>
            <w:noWrap/>
            <w:hideMark/>
          </w:tcPr>
          <w:p w14:paraId="4F129D45" w14:textId="77777777" w:rsidR="003915D2" w:rsidRDefault="003915D2">
            <w:pPr>
              <w:pStyle w:val="TAC"/>
            </w:pPr>
            <w:r>
              <w:t>740</w:t>
            </w:r>
          </w:p>
        </w:tc>
        <w:tc>
          <w:tcPr>
            <w:tcW w:w="747" w:type="dxa"/>
            <w:tcBorders>
              <w:top w:val="single" w:sz="4" w:space="0" w:color="auto"/>
              <w:left w:val="single" w:sz="4" w:space="0" w:color="auto"/>
              <w:bottom w:val="single" w:sz="4" w:space="0" w:color="auto"/>
              <w:right w:val="single" w:sz="4" w:space="0" w:color="auto"/>
            </w:tcBorders>
            <w:noWrap/>
            <w:hideMark/>
          </w:tcPr>
          <w:p w14:paraId="18282C7F" w14:textId="77777777" w:rsidR="003915D2" w:rsidRDefault="003915D2">
            <w:pPr>
              <w:pStyle w:val="TAC"/>
              <w:rPr>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83FC21A" w14:textId="77777777" w:rsidR="003915D2" w:rsidRDefault="003915D2">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106419B" w14:textId="77777777" w:rsidR="003915D2" w:rsidRDefault="003915D2">
            <w:pPr>
              <w:pStyle w:val="TAC"/>
            </w:pPr>
            <w:r>
              <w:t>795</w:t>
            </w:r>
          </w:p>
        </w:tc>
        <w:tc>
          <w:tcPr>
            <w:tcW w:w="752" w:type="dxa"/>
            <w:tcBorders>
              <w:top w:val="single" w:sz="4" w:space="0" w:color="auto"/>
              <w:left w:val="single" w:sz="4" w:space="0" w:color="auto"/>
              <w:bottom w:val="single" w:sz="4" w:space="0" w:color="auto"/>
              <w:right w:val="single" w:sz="4" w:space="0" w:color="auto"/>
            </w:tcBorders>
            <w:hideMark/>
          </w:tcPr>
          <w:p w14:paraId="080F88D7"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701560E" w14:textId="77777777" w:rsidR="003915D2" w:rsidRDefault="003915D2">
            <w:pPr>
              <w:pStyle w:val="TAC"/>
            </w:pPr>
            <w:r>
              <w:t>N/A</w:t>
            </w:r>
          </w:p>
        </w:tc>
      </w:tr>
      <w:tr w:rsidR="003915D2" w14:paraId="7F9B7B27"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CD2D442" w14:textId="77777777" w:rsidR="003915D2" w:rsidRDefault="003915D2">
            <w:pPr>
              <w:pStyle w:val="TAC"/>
              <w:rPr>
                <w:rFonts w:eastAsia="MS Mincho"/>
              </w:rPr>
            </w:pPr>
            <w:r>
              <w:t>DC_2A-4A_n41A</w:t>
            </w:r>
          </w:p>
        </w:tc>
        <w:tc>
          <w:tcPr>
            <w:tcW w:w="867" w:type="dxa"/>
            <w:tcBorders>
              <w:top w:val="single" w:sz="4" w:space="0" w:color="auto"/>
              <w:left w:val="single" w:sz="4" w:space="0" w:color="auto"/>
              <w:bottom w:val="single" w:sz="4" w:space="0" w:color="auto"/>
              <w:right w:val="single" w:sz="4" w:space="0" w:color="auto"/>
            </w:tcBorders>
            <w:hideMark/>
          </w:tcPr>
          <w:p w14:paraId="5F259C33" w14:textId="77777777" w:rsidR="003915D2" w:rsidRDefault="003915D2">
            <w:pPr>
              <w:pStyle w:val="TAC"/>
            </w:pPr>
            <w:r>
              <w:t>2</w:t>
            </w:r>
          </w:p>
        </w:tc>
        <w:tc>
          <w:tcPr>
            <w:tcW w:w="1066" w:type="dxa"/>
            <w:tcBorders>
              <w:top w:val="single" w:sz="4" w:space="0" w:color="auto"/>
              <w:left w:val="single" w:sz="4" w:space="0" w:color="auto"/>
              <w:bottom w:val="single" w:sz="4" w:space="0" w:color="auto"/>
              <w:right w:val="single" w:sz="4" w:space="0" w:color="auto"/>
            </w:tcBorders>
            <w:noWrap/>
            <w:hideMark/>
          </w:tcPr>
          <w:p w14:paraId="40E64185" w14:textId="77777777" w:rsidR="003915D2" w:rsidRDefault="003915D2">
            <w:pPr>
              <w:pStyle w:val="TAC"/>
            </w:pPr>
            <w:r>
              <w:t>1860</w:t>
            </w:r>
          </w:p>
        </w:tc>
        <w:tc>
          <w:tcPr>
            <w:tcW w:w="747" w:type="dxa"/>
            <w:tcBorders>
              <w:top w:val="single" w:sz="4" w:space="0" w:color="auto"/>
              <w:left w:val="single" w:sz="4" w:space="0" w:color="auto"/>
              <w:bottom w:val="single" w:sz="4" w:space="0" w:color="auto"/>
              <w:right w:val="single" w:sz="4" w:space="0" w:color="auto"/>
            </w:tcBorders>
            <w:noWrap/>
            <w:hideMark/>
          </w:tcPr>
          <w:p w14:paraId="5C6C61DB" w14:textId="77777777" w:rsidR="003915D2" w:rsidRDefault="003915D2">
            <w:pPr>
              <w:pStyle w:val="TAC"/>
              <w:rPr>
                <w:rFonts w:cs="Arial"/>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4F306E5" w14:textId="77777777" w:rsidR="003915D2" w:rsidRDefault="003915D2">
            <w:pPr>
              <w:pStyle w:val="TAC"/>
              <w:rPr>
                <w:rFonts w:cs="Arial"/>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A5C4E17" w14:textId="77777777" w:rsidR="003915D2" w:rsidRDefault="003915D2">
            <w:pPr>
              <w:pStyle w:val="TAC"/>
            </w:pPr>
            <w:r>
              <w:rPr>
                <w:rFonts w:cs="Arial"/>
              </w:rPr>
              <w:t>1940</w:t>
            </w:r>
          </w:p>
        </w:tc>
        <w:tc>
          <w:tcPr>
            <w:tcW w:w="752" w:type="dxa"/>
            <w:tcBorders>
              <w:top w:val="single" w:sz="4" w:space="0" w:color="auto"/>
              <w:left w:val="single" w:sz="4" w:space="0" w:color="auto"/>
              <w:bottom w:val="single" w:sz="4" w:space="0" w:color="auto"/>
              <w:right w:val="single" w:sz="4" w:space="0" w:color="auto"/>
            </w:tcBorders>
            <w:hideMark/>
          </w:tcPr>
          <w:p w14:paraId="022CAC77" w14:textId="77777777" w:rsidR="003915D2" w:rsidRDefault="003915D2">
            <w:pPr>
              <w:pStyle w:val="TAC"/>
              <w:rPr>
                <w:rFonts w:cs="Arial"/>
              </w:rPr>
            </w:pPr>
            <w:r>
              <w:t>11.0</w:t>
            </w:r>
          </w:p>
        </w:tc>
        <w:tc>
          <w:tcPr>
            <w:tcW w:w="1248" w:type="dxa"/>
            <w:tcBorders>
              <w:top w:val="single" w:sz="4" w:space="0" w:color="auto"/>
              <w:left w:val="single" w:sz="4" w:space="0" w:color="auto"/>
              <w:bottom w:val="single" w:sz="4" w:space="0" w:color="auto"/>
              <w:right w:val="single" w:sz="4" w:space="0" w:color="auto"/>
            </w:tcBorders>
            <w:hideMark/>
          </w:tcPr>
          <w:p w14:paraId="06E0F81F" w14:textId="77777777" w:rsidR="003915D2" w:rsidRDefault="003915D2">
            <w:pPr>
              <w:pStyle w:val="TAC"/>
              <w:rPr>
                <w:rFonts w:eastAsia="Times New Roman"/>
                <w:lang w:eastAsia="ja-JP"/>
              </w:rPr>
            </w:pPr>
            <w:r>
              <w:rPr>
                <w:lang w:eastAsia="ja-JP"/>
              </w:rPr>
              <w:t>IMD4</w:t>
            </w:r>
          </w:p>
        </w:tc>
      </w:tr>
      <w:tr w:rsidR="003915D2" w14:paraId="0019AFA9" w14:textId="77777777" w:rsidTr="003915D2">
        <w:trPr>
          <w:trHeight w:val="54"/>
          <w:jc w:val="center"/>
        </w:trPr>
        <w:tc>
          <w:tcPr>
            <w:tcW w:w="2258" w:type="dxa"/>
            <w:tcBorders>
              <w:top w:val="nil"/>
              <w:left w:val="single" w:sz="4" w:space="0" w:color="auto"/>
              <w:bottom w:val="nil"/>
              <w:right w:val="single" w:sz="4" w:space="0" w:color="auto"/>
            </w:tcBorders>
          </w:tcPr>
          <w:p w14:paraId="0AD0795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ACC3581" w14:textId="77777777" w:rsidR="003915D2" w:rsidRDefault="003915D2">
            <w:pPr>
              <w:pStyle w:val="TAC"/>
            </w:pPr>
            <w:r>
              <w:t>4</w:t>
            </w:r>
          </w:p>
        </w:tc>
        <w:tc>
          <w:tcPr>
            <w:tcW w:w="1066" w:type="dxa"/>
            <w:tcBorders>
              <w:top w:val="single" w:sz="4" w:space="0" w:color="auto"/>
              <w:left w:val="single" w:sz="4" w:space="0" w:color="auto"/>
              <w:bottom w:val="single" w:sz="4" w:space="0" w:color="auto"/>
              <w:right w:val="single" w:sz="4" w:space="0" w:color="auto"/>
            </w:tcBorders>
            <w:noWrap/>
            <w:hideMark/>
          </w:tcPr>
          <w:p w14:paraId="072D7E78" w14:textId="77777777" w:rsidR="003915D2" w:rsidRDefault="003915D2">
            <w:pPr>
              <w:pStyle w:val="TAC"/>
            </w:pPr>
            <w:r>
              <w:rPr>
                <w:rFonts w:cs="Arial"/>
              </w:rPr>
              <w:t>1715</w:t>
            </w:r>
          </w:p>
        </w:tc>
        <w:tc>
          <w:tcPr>
            <w:tcW w:w="747" w:type="dxa"/>
            <w:tcBorders>
              <w:top w:val="single" w:sz="4" w:space="0" w:color="auto"/>
              <w:left w:val="single" w:sz="4" w:space="0" w:color="auto"/>
              <w:bottom w:val="single" w:sz="4" w:space="0" w:color="auto"/>
              <w:right w:val="single" w:sz="4" w:space="0" w:color="auto"/>
            </w:tcBorders>
            <w:noWrap/>
            <w:hideMark/>
          </w:tcPr>
          <w:p w14:paraId="77596495" w14:textId="77777777" w:rsidR="003915D2" w:rsidRDefault="003915D2">
            <w:pPr>
              <w:pStyle w:val="TAC"/>
              <w:rPr>
                <w:rFonts w:cs="Arial"/>
                <w:lang w:eastAsia="zh-CN"/>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B74A1AA" w14:textId="77777777" w:rsidR="003915D2" w:rsidRDefault="003915D2">
            <w:pPr>
              <w:pStyle w:val="TAC"/>
              <w:rPr>
                <w:rFonts w:cs="Arial"/>
                <w:lang w:eastAsia="zh-CN"/>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46AC237" w14:textId="77777777" w:rsidR="003915D2" w:rsidRDefault="003915D2">
            <w:pPr>
              <w:pStyle w:val="TAC"/>
            </w:pPr>
            <w:r>
              <w:t>2115</w:t>
            </w:r>
          </w:p>
        </w:tc>
        <w:tc>
          <w:tcPr>
            <w:tcW w:w="752" w:type="dxa"/>
            <w:tcBorders>
              <w:top w:val="single" w:sz="4" w:space="0" w:color="auto"/>
              <w:left w:val="single" w:sz="4" w:space="0" w:color="auto"/>
              <w:bottom w:val="single" w:sz="4" w:space="0" w:color="auto"/>
              <w:right w:val="single" w:sz="4" w:space="0" w:color="auto"/>
            </w:tcBorders>
            <w:hideMark/>
          </w:tcPr>
          <w:p w14:paraId="0EA96816" w14:textId="77777777" w:rsidR="003915D2" w:rsidRDefault="003915D2">
            <w:pPr>
              <w:pStyle w:val="TAC"/>
              <w:rPr>
                <w:rFonts w:cs="Arial"/>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40ADF00" w14:textId="77777777" w:rsidR="003915D2" w:rsidRDefault="003915D2">
            <w:pPr>
              <w:pStyle w:val="TAC"/>
              <w:rPr>
                <w:rFonts w:cs="Arial"/>
              </w:rPr>
            </w:pPr>
            <w:r>
              <w:t>N/A</w:t>
            </w:r>
          </w:p>
        </w:tc>
      </w:tr>
      <w:tr w:rsidR="003915D2" w14:paraId="138B4B68"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474A3C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9BB409D" w14:textId="77777777" w:rsidR="003915D2" w:rsidRDefault="003915D2">
            <w:pPr>
              <w:pStyle w:val="TAC"/>
            </w:pPr>
            <w:r>
              <w:t>n41</w:t>
            </w:r>
          </w:p>
        </w:tc>
        <w:tc>
          <w:tcPr>
            <w:tcW w:w="1066" w:type="dxa"/>
            <w:tcBorders>
              <w:top w:val="single" w:sz="4" w:space="0" w:color="auto"/>
              <w:left w:val="single" w:sz="4" w:space="0" w:color="auto"/>
              <w:bottom w:val="single" w:sz="4" w:space="0" w:color="auto"/>
              <w:right w:val="single" w:sz="4" w:space="0" w:color="auto"/>
            </w:tcBorders>
            <w:noWrap/>
            <w:hideMark/>
          </w:tcPr>
          <w:p w14:paraId="5FAAA751" w14:textId="77777777" w:rsidR="003915D2" w:rsidRDefault="003915D2">
            <w:pPr>
              <w:pStyle w:val="TAC"/>
            </w:pPr>
            <w:r>
              <w:rPr>
                <w:rFonts w:cs="Arial"/>
              </w:rPr>
              <w:t>2685</w:t>
            </w:r>
          </w:p>
        </w:tc>
        <w:tc>
          <w:tcPr>
            <w:tcW w:w="747" w:type="dxa"/>
            <w:tcBorders>
              <w:top w:val="single" w:sz="4" w:space="0" w:color="auto"/>
              <w:left w:val="single" w:sz="4" w:space="0" w:color="auto"/>
              <w:bottom w:val="single" w:sz="4" w:space="0" w:color="auto"/>
              <w:right w:val="single" w:sz="4" w:space="0" w:color="auto"/>
            </w:tcBorders>
            <w:noWrap/>
            <w:hideMark/>
          </w:tcPr>
          <w:p w14:paraId="30E1B7ED" w14:textId="77777777" w:rsidR="003915D2" w:rsidRDefault="003915D2">
            <w:pPr>
              <w:pStyle w:val="TAC"/>
              <w:rPr>
                <w:rFonts w:cs="Arial"/>
                <w:lang w:eastAsia="zh-CN"/>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E59CF58" w14:textId="77777777" w:rsidR="003915D2" w:rsidRDefault="003915D2">
            <w:pPr>
              <w:pStyle w:val="TAC"/>
              <w:rPr>
                <w:rFonts w:cs="Arial"/>
                <w:lang w:eastAsia="zh-CN"/>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674516A" w14:textId="77777777" w:rsidR="003915D2" w:rsidRDefault="003915D2">
            <w:pPr>
              <w:pStyle w:val="TAC"/>
            </w:pPr>
            <w:r>
              <w:t>2685</w:t>
            </w:r>
          </w:p>
        </w:tc>
        <w:tc>
          <w:tcPr>
            <w:tcW w:w="752" w:type="dxa"/>
            <w:tcBorders>
              <w:top w:val="single" w:sz="4" w:space="0" w:color="auto"/>
              <w:left w:val="single" w:sz="4" w:space="0" w:color="auto"/>
              <w:bottom w:val="single" w:sz="4" w:space="0" w:color="auto"/>
              <w:right w:val="single" w:sz="4" w:space="0" w:color="auto"/>
            </w:tcBorders>
            <w:hideMark/>
          </w:tcPr>
          <w:p w14:paraId="27641F4F" w14:textId="77777777" w:rsidR="003915D2" w:rsidRDefault="003915D2">
            <w:pPr>
              <w:pStyle w:val="TAC"/>
              <w:rPr>
                <w:rFonts w:cs="Arial"/>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711DE55" w14:textId="77777777" w:rsidR="003915D2" w:rsidRDefault="003915D2">
            <w:pPr>
              <w:pStyle w:val="TAC"/>
              <w:rPr>
                <w:rFonts w:cs="Arial"/>
              </w:rPr>
            </w:pPr>
            <w:r>
              <w:t>N/A</w:t>
            </w:r>
          </w:p>
        </w:tc>
      </w:tr>
      <w:tr w:rsidR="003915D2" w14:paraId="7758C7B2" w14:textId="77777777" w:rsidTr="003915D2">
        <w:trPr>
          <w:trHeight w:val="54"/>
          <w:jc w:val="center"/>
        </w:trPr>
        <w:tc>
          <w:tcPr>
            <w:tcW w:w="2258" w:type="dxa"/>
            <w:tcBorders>
              <w:top w:val="nil"/>
              <w:left w:val="single" w:sz="4" w:space="0" w:color="auto"/>
              <w:bottom w:val="nil"/>
              <w:right w:val="single" w:sz="4" w:space="0" w:color="auto"/>
            </w:tcBorders>
            <w:hideMark/>
          </w:tcPr>
          <w:p w14:paraId="61D8972A" w14:textId="77777777" w:rsidR="003915D2" w:rsidRDefault="003915D2">
            <w:pPr>
              <w:pStyle w:val="TAC"/>
              <w:rPr>
                <w:rFonts w:eastAsia="MS Mincho"/>
              </w:rPr>
            </w:pPr>
            <w:r>
              <w:rPr>
                <w:lang w:eastAsia="ja-JP"/>
              </w:rPr>
              <w:t>DC_2A-5A_n12A</w:t>
            </w:r>
            <w:r>
              <w:rPr>
                <w:vertAlign w:val="superscript"/>
                <w:lang w:eastAsia="ja-JP"/>
              </w:rPr>
              <w:t>8</w:t>
            </w:r>
          </w:p>
        </w:tc>
        <w:tc>
          <w:tcPr>
            <w:tcW w:w="867" w:type="dxa"/>
            <w:tcBorders>
              <w:top w:val="single" w:sz="4" w:space="0" w:color="auto"/>
              <w:left w:val="single" w:sz="4" w:space="0" w:color="auto"/>
              <w:bottom w:val="single" w:sz="4" w:space="0" w:color="auto"/>
              <w:right w:val="single" w:sz="4" w:space="0" w:color="auto"/>
            </w:tcBorders>
            <w:hideMark/>
          </w:tcPr>
          <w:p w14:paraId="4D2C23E9" w14:textId="77777777" w:rsidR="003915D2" w:rsidRDefault="003915D2">
            <w:pPr>
              <w:pStyle w:val="TAC"/>
            </w:pPr>
            <w:r>
              <w:t>2</w:t>
            </w:r>
          </w:p>
        </w:tc>
        <w:tc>
          <w:tcPr>
            <w:tcW w:w="1066" w:type="dxa"/>
            <w:tcBorders>
              <w:top w:val="single" w:sz="4" w:space="0" w:color="auto"/>
              <w:left w:val="single" w:sz="4" w:space="0" w:color="auto"/>
              <w:bottom w:val="single" w:sz="4" w:space="0" w:color="auto"/>
              <w:right w:val="single" w:sz="4" w:space="0" w:color="auto"/>
            </w:tcBorders>
            <w:noWrap/>
            <w:hideMark/>
          </w:tcPr>
          <w:p w14:paraId="316A92F0" w14:textId="77777777" w:rsidR="003915D2" w:rsidRDefault="003915D2">
            <w:pPr>
              <w:pStyle w:val="TAC"/>
            </w:pPr>
            <w:r>
              <w:t>1900</w:t>
            </w:r>
          </w:p>
        </w:tc>
        <w:tc>
          <w:tcPr>
            <w:tcW w:w="747" w:type="dxa"/>
            <w:tcBorders>
              <w:top w:val="single" w:sz="4" w:space="0" w:color="auto"/>
              <w:left w:val="single" w:sz="4" w:space="0" w:color="auto"/>
              <w:bottom w:val="single" w:sz="4" w:space="0" w:color="auto"/>
              <w:right w:val="single" w:sz="4" w:space="0" w:color="auto"/>
            </w:tcBorders>
            <w:noWrap/>
            <w:hideMark/>
          </w:tcPr>
          <w:p w14:paraId="6093CD3D" w14:textId="77777777" w:rsidR="003915D2" w:rsidRDefault="003915D2">
            <w:pPr>
              <w:pStyle w:val="TAC"/>
              <w:rPr>
                <w:rFonts w:eastAsia="Malgun Gothic"/>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1358503" w14:textId="77777777" w:rsidR="003915D2" w:rsidRDefault="003915D2">
            <w:pPr>
              <w:pStyle w:val="TAC"/>
              <w:rPr>
                <w:rFonts w:eastAsia="Malgun Gothic"/>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D3C947E" w14:textId="77777777" w:rsidR="003915D2" w:rsidRDefault="003915D2">
            <w:pPr>
              <w:pStyle w:val="TAC"/>
            </w:pPr>
            <w:r>
              <w:t>1980</w:t>
            </w:r>
          </w:p>
        </w:tc>
        <w:tc>
          <w:tcPr>
            <w:tcW w:w="752" w:type="dxa"/>
            <w:tcBorders>
              <w:top w:val="single" w:sz="4" w:space="0" w:color="auto"/>
              <w:left w:val="single" w:sz="4" w:space="0" w:color="auto"/>
              <w:bottom w:val="single" w:sz="4" w:space="0" w:color="auto"/>
              <w:right w:val="single" w:sz="4" w:space="0" w:color="auto"/>
            </w:tcBorders>
            <w:hideMark/>
          </w:tcPr>
          <w:p w14:paraId="3819556E" w14:textId="77777777" w:rsidR="003915D2" w:rsidRDefault="003915D2">
            <w:pPr>
              <w:pStyle w:val="TAC"/>
              <w:rPr>
                <w:lang w:eastAsia="ja-JP"/>
              </w:rPr>
            </w:pPr>
            <w:r>
              <w:t>5.9</w:t>
            </w:r>
          </w:p>
        </w:tc>
        <w:tc>
          <w:tcPr>
            <w:tcW w:w="1248" w:type="dxa"/>
            <w:tcBorders>
              <w:top w:val="single" w:sz="4" w:space="0" w:color="auto"/>
              <w:left w:val="single" w:sz="4" w:space="0" w:color="auto"/>
              <w:bottom w:val="single" w:sz="4" w:space="0" w:color="auto"/>
              <w:right w:val="single" w:sz="4" w:space="0" w:color="auto"/>
            </w:tcBorders>
            <w:hideMark/>
          </w:tcPr>
          <w:p w14:paraId="3EEF2485" w14:textId="77777777" w:rsidR="003915D2" w:rsidRDefault="003915D2">
            <w:pPr>
              <w:pStyle w:val="TAC"/>
            </w:pPr>
            <w:r>
              <w:t>IMD5</w:t>
            </w:r>
          </w:p>
        </w:tc>
      </w:tr>
      <w:tr w:rsidR="003915D2" w14:paraId="409C3358" w14:textId="77777777" w:rsidTr="003915D2">
        <w:trPr>
          <w:trHeight w:val="54"/>
          <w:jc w:val="center"/>
        </w:trPr>
        <w:tc>
          <w:tcPr>
            <w:tcW w:w="2258" w:type="dxa"/>
            <w:tcBorders>
              <w:top w:val="nil"/>
              <w:left w:val="single" w:sz="4" w:space="0" w:color="auto"/>
              <w:bottom w:val="nil"/>
              <w:right w:val="single" w:sz="4" w:space="0" w:color="auto"/>
            </w:tcBorders>
          </w:tcPr>
          <w:p w14:paraId="23F1FF8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5E40435" w14:textId="77777777" w:rsidR="003915D2" w:rsidRDefault="003915D2">
            <w:pPr>
              <w:pStyle w:val="TAC"/>
            </w:pPr>
            <w:r>
              <w:t>5</w:t>
            </w:r>
          </w:p>
        </w:tc>
        <w:tc>
          <w:tcPr>
            <w:tcW w:w="1066" w:type="dxa"/>
            <w:tcBorders>
              <w:top w:val="single" w:sz="4" w:space="0" w:color="auto"/>
              <w:left w:val="single" w:sz="4" w:space="0" w:color="auto"/>
              <w:bottom w:val="single" w:sz="4" w:space="0" w:color="auto"/>
              <w:right w:val="single" w:sz="4" w:space="0" w:color="auto"/>
            </w:tcBorders>
            <w:noWrap/>
            <w:hideMark/>
          </w:tcPr>
          <w:p w14:paraId="678220E5" w14:textId="77777777" w:rsidR="003915D2" w:rsidRDefault="003915D2">
            <w:pPr>
              <w:pStyle w:val="TAC"/>
            </w:pPr>
            <w:r>
              <w:t>840</w:t>
            </w:r>
          </w:p>
        </w:tc>
        <w:tc>
          <w:tcPr>
            <w:tcW w:w="747" w:type="dxa"/>
            <w:tcBorders>
              <w:top w:val="single" w:sz="4" w:space="0" w:color="auto"/>
              <w:left w:val="single" w:sz="4" w:space="0" w:color="auto"/>
              <w:bottom w:val="single" w:sz="4" w:space="0" w:color="auto"/>
              <w:right w:val="single" w:sz="4" w:space="0" w:color="auto"/>
            </w:tcBorders>
            <w:noWrap/>
            <w:hideMark/>
          </w:tcPr>
          <w:p w14:paraId="0634E183" w14:textId="77777777" w:rsidR="003915D2" w:rsidRDefault="003915D2">
            <w:pPr>
              <w:pStyle w:val="TAC"/>
              <w:rPr>
                <w:rFonts w:eastAsia="Malgun Gothic"/>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5BC1CC8" w14:textId="77777777" w:rsidR="003915D2" w:rsidRDefault="003915D2">
            <w:pPr>
              <w:pStyle w:val="TAC"/>
              <w:rPr>
                <w:rFonts w:eastAsia="Malgun Gothic"/>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CA8F55C" w14:textId="77777777" w:rsidR="003915D2" w:rsidRDefault="003915D2">
            <w:pPr>
              <w:pStyle w:val="TAC"/>
            </w:pPr>
            <w:r>
              <w:t>885</w:t>
            </w:r>
          </w:p>
        </w:tc>
        <w:tc>
          <w:tcPr>
            <w:tcW w:w="752" w:type="dxa"/>
            <w:tcBorders>
              <w:top w:val="single" w:sz="4" w:space="0" w:color="auto"/>
              <w:left w:val="single" w:sz="4" w:space="0" w:color="auto"/>
              <w:bottom w:val="single" w:sz="4" w:space="0" w:color="auto"/>
              <w:right w:val="single" w:sz="4" w:space="0" w:color="auto"/>
            </w:tcBorders>
            <w:hideMark/>
          </w:tcPr>
          <w:p w14:paraId="48D96F96"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589AAAED" w14:textId="77777777" w:rsidR="003915D2" w:rsidRDefault="003915D2">
            <w:pPr>
              <w:pStyle w:val="TAC"/>
            </w:pPr>
            <w:r>
              <w:t>N/A</w:t>
            </w:r>
          </w:p>
        </w:tc>
      </w:tr>
      <w:tr w:rsidR="003915D2" w14:paraId="0541FAB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36A8A5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94AF1FE" w14:textId="77777777" w:rsidR="003915D2" w:rsidRDefault="003915D2">
            <w:pPr>
              <w:pStyle w:val="TAC"/>
            </w:pPr>
            <w:r>
              <w:t>n12</w:t>
            </w:r>
          </w:p>
        </w:tc>
        <w:tc>
          <w:tcPr>
            <w:tcW w:w="1066" w:type="dxa"/>
            <w:tcBorders>
              <w:top w:val="single" w:sz="4" w:space="0" w:color="auto"/>
              <w:left w:val="single" w:sz="4" w:space="0" w:color="auto"/>
              <w:bottom w:val="single" w:sz="4" w:space="0" w:color="auto"/>
              <w:right w:val="single" w:sz="4" w:space="0" w:color="auto"/>
            </w:tcBorders>
            <w:noWrap/>
            <w:hideMark/>
          </w:tcPr>
          <w:p w14:paraId="7B327FCD" w14:textId="77777777" w:rsidR="003915D2" w:rsidRDefault="003915D2">
            <w:pPr>
              <w:pStyle w:val="TAC"/>
            </w:pPr>
            <w:r>
              <w:t>705</w:t>
            </w:r>
          </w:p>
        </w:tc>
        <w:tc>
          <w:tcPr>
            <w:tcW w:w="747" w:type="dxa"/>
            <w:tcBorders>
              <w:top w:val="single" w:sz="4" w:space="0" w:color="auto"/>
              <w:left w:val="single" w:sz="4" w:space="0" w:color="auto"/>
              <w:bottom w:val="single" w:sz="4" w:space="0" w:color="auto"/>
              <w:right w:val="single" w:sz="4" w:space="0" w:color="auto"/>
            </w:tcBorders>
            <w:noWrap/>
            <w:hideMark/>
          </w:tcPr>
          <w:p w14:paraId="5B5DD634" w14:textId="77777777" w:rsidR="003915D2" w:rsidRDefault="003915D2">
            <w:pPr>
              <w:pStyle w:val="TAC"/>
              <w:rPr>
                <w:rFonts w:eastAsia="Malgun Gothic"/>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9EF771C" w14:textId="77777777" w:rsidR="003915D2" w:rsidRDefault="003915D2">
            <w:pPr>
              <w:pStyle w:val="TAC"/>
              <w:rPr>
                <w:rFonts w:eastAsia="Malgun Gothic"/>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2B94E6E" w14:textId="77777777" w:rsidR="003915D2" w:rsidRDefault="003915D2">
            <w:pPr>
              <w:pStyle w:val="TAC"/>
            </w:pPr>
            <w:r>
              <w:t>735</w:t>
            </w:r>
          </w:p>
        </w:tc>
        <w:tc>
          <w:tcPr>
            <w:tcW w:w="752" w:type="dxa"/>
            <w:tcBorders>
              <w:top w:val="single" w:sz="4" w:space="0" w:color="auto"/>
              <w:left w:val="single" w:sz="4" w:space="0" w:color="auto"/>
              <w:bottom w:val="single" w:sz="4" w:space="0" w:color="auto"/>
              <w:right w:val="single" w:sz="4" w:space="0" w:color="auto"/>
            </w:tcBorders>
            <w:hideMark/>
          </w:tcPr>
          <w:p w14:paraId="0A02A2F6"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22327868" w14:textId="77777777" w:rsidR="003915D2" w:rsidRDefault="003915D2">
            <w:pPr>
              <w:pStyle w:val="TAC"/>
            </w:pPr>
            <w:r>
              <w:t>N/A</w:t>
            </w:r>
          </w:p>
        </w:tc>
      </w:tr>
      <w:tr w:rsidR="003915D2" w14:paraId="4E4A138B"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4F3CC6AD" w14:textId="77777777" w:rsidR="003915D2" w:rsidRDefault="003915D2">
            <w:pPr>
              <w:pStyle w:val="TAC"/>
              <w:rPr>
                <w:rFonts w:eastAsia="MS Mincho"/>
              </w:rPr>
            </w:pPr>
            <w:r>
              <w:rPr>
                <w:rFonts w:cs="Arial"/>
              </w:rPr>
              <w:t>DC_2A-5A_n30A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99EC684" w14:textId="77777777" w:rsidR="003915D2" w:rsidRDefault="003915D2">
            <w:pPr>
              <w:pStyle w:val="TAC"/>
            </w:pPr>
            <w:r>
              <w:rPr>
                <w:rFonts w:cs="Arial"/>
                <w:szCs w:val="18"/>
                <w:lang w:val="fi-FI" w:eastAsia="fi-FI"/>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B32B6D5" w14:textId="77777777" w:rsidR="003915D2" w:rsidRDefault="003915D2">
            <w:pPr>
              <w:pStyle w:val="TAC"/>
            </w:pPr>
            <w:r>
              <w:rPr>
                <w:rFonts w:cs="Arial"/>
                <w:szCs w:val="18"/>
                <w:lang w:val="fi-FI" w:eastAsia="fi-FI"/>
              </w:rPr>
              <w:t>1870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39CCD0A" w14:textId="77777777" w:rsidR="003915D2" w:rsidRDefault="003915D2">
            <w:pPr>
              <w:pStyle w:val="TAC"/>
            </w:pPr>
            <w:r>
              <w:rPr>
                <w:rFonts w:eastAsia="Malgun Gothic" w:cs="Arial"/>
                <w:kern w:val="2"/>
                <w:szCs w:val="18"/>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172D34C" w14:textId="77777777" w:rsidR="003915D2" w:rsidRDefault="003915D2">
            <w:pPr>
              <w:pStyle w:val="TAC"/>
            </w:pPr>
            <w:r>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D20DC35" w14:textId="77777777" w:rsidR="003915D2" w:rsidRDefault="003915D2">
            <w:pPr>
              <w:pStyle w:val="TAC"/>
            </w:pPr>
            <w:r>
              <w:rPr>
                <w:rFonts w:cs="Arial"/>
                <w:szCs w:val="18"/>
                <w:lang w:val="fi-FI" w:eastAsia="fi-FI"/>
              </w:rPr>
              <w:t>1959</w:t>
            </w:r>
          </w:p>
        </w:tc>
        <w:tc>
          <w:tcPr>
            <w:tcW w:w="752" w:type="dxa"/>
            <w:tcBorders>
              <w:top w:val="single" w:sz="4" w:space="0" w:color="auto"/>
              <w:left w:val="single" w:sz="4" w:space="0" w:color="auto"/>
              <w:bottom w:val="single" w:sz="4" w:space="0" w:color="auto"/>
              <w:right w:val="single" w:sz="4" w:space="0" w:color="auto"/>
            </w:tcBorders>
            <w:vAlign w:val="center"/>
            <w:hideMark/>
          </w:tcPr>
          <w:p w14:paraId="00ACAFAE" w14:textId="77777777" w:rsidR="003915D2" w:rsidRDefault="003915D2">
            <w:pPr>
              <w:pStyle w:val="TAC"/>
            </w:pPr>
            <w:r>
              <w:rPr>
                <w:rFonts w:eastAsia="Malgun Gothic" w:cs="Arial"/>
                <w:kern w:val="2"/>
                <w:szCs w:val="18"/>
                <w:lang w:val="fi-FI"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BDC5231" w14:textId="77777777" w:rsidR="003915D2" w:rsidRDefault="003915D2">
            <w:pPr>
              <w:pStyle w:val="TAC"/>
            </w:pPr>
            <w:r>
              <w:rPr>
                <w:rFonts w:cs="Arial"/>
                <w:szCs w:val="18"/>
                <w:lang w:val="fi-FI" w:eastAsia="fi-FI"/>
              </w:rPr>
              <w:t>N/A</w:t>
            </w:r>
          </w:p>
        </w:tc>
      </w:tr>
      <w:tr w:rsidR="003915D2" w14:paraId="3B799C47"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0ADC968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B87D3D8" w14:textId="77777777" w:rsidR="003915D2" w:rsidRDefault="003915D2">
            <w:pPr>
              <w:pStyle w:val="TAC"/>
            </w:pPr>
            <w:r>
              <w:rPr>
                <w:rFonts w:cs="Arial"/>
                <w:szCs w:val="18"/>
                <w:lang w:val="fi-FI" w:eastAsia="fi-FI"/>
              </w:rP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4D6E9A6" w14:textId="77777777" w:rsidR="003915D2" w:rsidRDefault="003915D2">
            <w:pPr>
              <w:pStyle w:val="TAC"/>
            </w:pPr>
            <w:r>
              <w:rPr>
                <w:rFonts w:cs="Arial"/>
                <w:szCs w:val="18"/>
                <w:lang w:val="fi-FI" w:eastAsia="fi-FI"/>
              </w:rPr>
              <w:t>835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3CE5986" w14:textId="77777777" w:rsidR="003915D2" w:rsidRDefault="003915D2">
            <w:pPr>
              <w:pStyle w:val="TAC"/>
            </w:pPr>
            <w:r>
              <w:rPr>
                <w:rFonts w:cs="Arial"/>
                <w:szCs w:val="18"/>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E4D49D1" w14:textId="77777777" w:rsidR="003915D2" w:rsidRDefault="003915D2">
            <w:pPr>
              <w:pStyle w:val="TAC"/>
            </w:pPr>
            <w:r>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158C20" w14:textId="77777777" w:rsidR="003915D2" w:rsidRDefault="003915D2">
            <w:pPr>
              <w:pStyle w:val="TAC"/>
            </w:pPr>
            <w:r>
              <w:rPr>
                <w:rFonts w:cs="Arial"/>
                <w:szCs w:val="18"/>
                <w:lang w:val="fi-FI" w:eastAsia="fi-FI"/>
              </w:rPr>
              <w:t>880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3AD801E" w14:textId="77777777" w:rsidR="003915D2" w:rsidRDefault="003915D2">
            <w:pPr>
              <w:pStyle w:val="TAC"/>
            </w:pPr>
            <w:r>
              <w:rPr>
                <w:rFonts w:cs="Arial"/>
                <w:szCs w:val="18"/>
                <w:lang w:val="fi-FI" w:eastAsia="fi-FI"/>
              </w:rPr>
              <w:t>9.7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218C63A" w14:textId="77777777" w:rsidR="003915D2" w:rsidRDefault="003915D2">
            <w:pPr>
              <w:pStyle w:val="TAC"/>
            </w:pPr>
            <w:r>
              <w:rPr>
                <w:rFonts w:eastAsia="Malgun Gothic" w:cs="Arial"/>
                <w:szCs w:val="18"/>
                <w:lang w:val="fi-FI" w:eastAsia="ko-KR"/>
              </w:rPr>
              <w:t>IMD4</w:t>
            </w:r>
          </w:p>
        </w:tc>
      </w:tr>
      <w:tr w:rsidR="003915D2" w14:paraId="2C26706B"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436D175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B259D14" w14:textId="77777777" w:rsidR="003915D2" w:rsidRDefault="003915D2">
            <w:pPr>
              <w:pStyle w:val="TAC"/>
            </w:pPr>
            <w:r>
              <w:rPr>
                <w:rFonts w:cs="Arial"/>
                <w:szCs w:val="18"/>
                <w:lang w:val="fi-FI" w:eastAsia="fi-FI"/>
              </w:rPr>
              <w:t>n30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D07E9BE" w14:textId="77777777" w:rsidR="003915D2" w:rsidRDefault="003915D2">
            <w:pPr>
              <w:pStyle w:val="TAC"/>
            </w:pPr>
            <w:r>
              <w:rPr>
                <w:rFonts w:cs="Arial"/>
                <w:szCs w:val="18"/>
                <w:lang w:val="fi-FI" w:eastAsia="fi-FI"/>
              </w:rPr>
              <w:t>2310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39F2A4A" w14:textId="77777777" w:rsidR="003915D2" w:rsidRDefault="003915D2">
            <w:pPr>
              <w:pStyle w:val="TAC"/>
            </w:pPr>
            <w:r>
              <w:rPr>
                <w:rFonts w:eastAsia="Malgun Gothic" w:cs="Arial"/>
                <w:szCs w:val="18"/>
                <w:lang w:val="fi-FI"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C2633EB" w14:textId="77777777" w:rsidR="003915D2" w:rsidRDefault="003915D2">
            <w:pPr>
              <w:pStyle w:val="TAC"/>
            </w:pPr>
            <w:r>
              <w:rPr>
                <w:rFonts w:eastAsia="Malgun Gothic" w:cs="Arial"/>
                <w:szCs w:val="18"/>
                <w:lang w:val="fi-FI"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A2B2CF" w14:textId="77777777" w:rsidR="003915D2" w:rsidRDefault="003915D2">
            <w:pPr>
              <w:pStyle w:val="TAC"/>
            </w:pPr>
            <w:r>
              <w:rPr>
                <w:rFonts w:cs="Arial"/>
                <w:szCs w:val="18"/>
                <w:lang w:val="fi-FI" w:eastAsia="fi-FI"/>
              </w:rPr>
              <w:t>2355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CB29387" w14:textId="77777777" w:rsidR="003915D2" w:rsidRDefault="003915D2">
            <w:pPr>
              <w:pStyle w:val="TAC"/>
            </w:pPr>
            <w:r>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9D28433" w14:textId="77777777" w:rsidR="003915D2" w:rsidRDefault="003915D2">
            <w:pPr>
              <w:pStyle w:val="TAC"/>
            </w:pPr>
            <w:r>
              <w:rPr>
                <w:rFonts w:eastAsia="Malgun Gothic" w:cs="Arial"/>
                <w:szCs w:val="18"/>
                <w:lang w:val="fi-FI" w:eastAsia="ko-KR"/>
              </w:rPr>
              <w:t>N/A</w:t>
            </w:r>
          </w:p>
        </w:tc>
      </w:tr>
      <w:tr w:rsidR="003915D2" w14:paraId="4D821C94" w14:textId="77777777" w:rsidTr="003915D2">
        <w:trPr>
          <w:trHeight w:val="54"/>
          <w:jc w:val="center"/>
        </w:trPr>
        <w:tc>
          <w:tcPr>
            <w:tcW w:w="2258" w:type="dxa"/>
            <w:tcBorders>
              <w:top w:val="nil"/>
              <w:left w:val="single" w:sz="4" w:space="0" w:color="auto"/>
              <w:bottom w:val="nil"/>
              <w:right w:val="single" w:sz="4" w:space="0" w:color="auto"/>
            </w:tcBorders>
            <w:hideMark/>
          </w:tcPr>
          <w:p w14:paraId="59B3952E" w14:textId="77777777" w:rsidR="003915D2" w:rsidRDefault="003915D2">
            <w:pPr>
              <w:pStyle w:val="TAC"/>
              <w:rPr>
                <w:kern w:val="2"/>
                <w:szCs w:val="24"/>
              </w:rPr>
            </w:pPr>
            <w:r>
              <w:rPr>
                <w:rFonts w:eastAsia="Malgun Gothic"/>
                <w:kern w:val="2"/>
                <w:szCs w:val="24"/>
                <w:lang w:eastAsia="ko-KR"/>
              </w:rPr>
              <w:t>DC_</w:t>
            </w:r>
            <w:r>
              <w:rPr>
                <w:kern w:val="2"/>
                <w:szCs w:val="24"/>
              </w:rPr>
              <w:t>2</w:t>
            </w:r>
            <w:r>
              <w:rPr>
                <w:rFonts w:eastAsia="Malgun Gothic"/>
                <w:kern w:val="2"/>
                <w:szCs w:val="24"/>
                <w:lang w:eastAsia="ko-KR"/>
              </w:rPr>
              <w:t>A-</w:t>
            </w:r>
            <w:r>
              <w:rPr>
                <w:kern w:val="2"/>
                <w:szCs w:val="24"/>
              </w:rPr>
              <w:t>5</w:t>
            </w:r>
            <w:r>
              <w:rPr>
                <w:rFonts w:eastAsia="Malgun Gothic"/>
                <w:kern w:val="2"/>
                <w:szCs w:val="24"/>
                <w:lang w:eastAsia="ko-KR"/>
              </w:rPr>
              <w:t>A_n</w:t>
            </w:r>
            <w:r>
              <w:rPr>
                <w:kern w:val="2"/>
                <w:szCs w:val="24"/>
              </w:rPr>
              <w:t>48</w:t>
            </w:r>
            <w:r>
              <w:rPr>
                <w:rFonts w:eastAsia="Malgun Gothic"/>
                <w:kern w:val="2"/>
                <w:szCs w:val="24"/>
                <w:lang w:eastAsia="ko-KR"/>
              </w:rPr>
              <w:t>A</w:t>
            </w:r>
          </w:p>
          <w:p w14:paraId="596EFD85" w14:textId="77777777" w:rsidR="003915D2" w:rsidRDefault="003915D2">
            <w:pPr>
              <w:pStyle w:val="TAC"/>
              <w:rPr>
                <w:rFonts w:eastAsia="MS Mincho"/>
              </w:rPr>
            </w:pPr>
            <w:r>
              <w:rPr>
                <w:rFonts w:eastAsia="Malgun Gothic"/>
                <w:kern w:val="2"/>
                <w:szCs w:val="24"/>
                <w:lang w:eastAsia="ko-KR"/>
              </w:rPr>
              <w:t>DC_2A-5A_n48B</w:t>
            </w:r>
          </w:p>
        </w:tc>
        <w:tc>
          <w:tcPr>
            <w:tcW w:w="867" w:type="dxa"/>
            <w:tcBorders>
              <w:top w:val="single" w:sz="4" w:space="0" w:color="auto"/>
              <w:left w:val="single" w:sz="4" w:space="0" w:color="auto"/>
              <w:bottom w:val="single" w:sz="4" w:space="0" w:color="auto"/>
              <w:right w:val="single" w:sz="4" w:space="0" w:color="auto"/>
            </w:tcBorders>
            <w:hideMark/>
          </w:tcPr>
          <w:p w14:paraId="1200C22B" w14:textId="77777777" w:rsidR="003915D2" w:rsidRDefault="003915D2">
            <w:pPr>
              <w:pStyle w:val="TAC"/>
            </w:pPr>
            <w:r>
              <w:rPr>
                <w:kern w:val="2"/>
                <w:szCs w:val="24"/>
              </w:rPr>
              <w:t>2</w:t>
            </w:r>
          </w:p>
        </w:tc>
        <w:tc>
          <w:tcPr>
            <w:tcW w:w="1066" w:type="dxa"/>
            <w:tcBorders>
              <w:top w:val="single" w:sz="4" w:space="0" w:color="auto"/>
              <w:left w:val="single" w:sz="4" w:space="0" w:color="auto"/>
              <w:bottom w:val="single" w:sz="4" w:space="0" w:color="auto"/>
              <w:right w:val="single" w:sz="4" w:space="0" w:color="auto"/>
            </w:tcBorders>
            <w:noWrap/>
            <w:hideMark/>
          </w:tcPr>
          <w:p w14:paraId="42259FD9" w14:textId="77777777" w:rsidR="003915D2" w:rsidRDefault="003915D2">
            <w:pPr>
              <w:pStyle w:val="TAC"/>
            </w:pPr>
            <w:r>
              <w:rPr>
                <w:kern w:val="2"/>
                <w:szCs w:val="24"/>
              </w:rPr>
              <w:t>1882</w:t>
            </w:r>
          </w:p>
        </w:tc>
        <w:tc>
          <w:tcPr>
            <w:tcW w:w="747" w:type="dxa"/>
            <w:tcBorders>
              <w:top w:val="single" w:sz="4" w:space="0" w:color="auto"/>
              <w:left w:val="single" w:sz="4" w:space="0" w:color="auto"/>
              <w:bottom w:val="single" w:sz="4" w:space="0" w:color="auto"/>
              <w:right w:val="single" w:sz="4" w:space="0" w:color="auto"/>
            </w:tcBorders>
            <w:noWrap/>
            <w:hideMark/>
          </w:tcPr>
          <w:p w14:paraId="38721276" w14:textId="77777777" w:rsidR="003915D2" w:rsidRDefault="003915D2">
            <w:pPr>
              <w:pStyle w:val="TAC"/>
              <w:rPr>
                <w:rFonts w:eastAsia="Malgun Gothic"/>
                <w:lang w:eastAsia="ko-KR"/>
              </w:rPr>
            </w:pPr>
            <w:r>
              <w:rPr>
                <w:kern w:val="2"/>
                <w:szCs w:val="24"/>
              </w:rPr>
              <w:t>5</w:t>
            </w:r>
          </w:p>
        </w:tc>
        <w:tc>
          <w:tcPr>
            <w:tcW w:w="1142" w:type="dxa"/>
            <w:tcBorders>
              <w:top w:val="single" w:sz="4" w:space="0" w:color="auto"/>
              <w:left w:val="single" w:sz="4" w:space="0" w:color="auto"/>
              <w:bottom w:val="single" w:sz="4" w:space="0" w:color="auto"/>
              <w:right w:val="single" w:sz="4" w:space="0" w:color="auto"/>
            </w:tcBorders>
            <w:noWrap/>
            <w:hideMark/>
          </w:tcPr>
          <w:p w14:paraId="0B3B0F6A" w14:textId="77777777" w:rsidR="003915D2" w:rsidRDefault="003915D2">
            <w:pPr>
              <w:pStyle w:val="TAC"/>
              <w:rPr>
                <w:rFonts w:eastAsia="Malgun Gothic"/>
                <w:lang w:eastAsia="ko-KR"/>
              </w:rPr>
            </w:pPr>
            <w:r>
              <w:rPr>
                <w:kern w:val="2"/>
                <w:szCs w:val="24"/>
              </w:rPr>
              <w:t>25</w:t>
            </w:r>
          </w:p>
        </w:tc>
        <w:tc>
          <w:tcPr>
            <w:tcW w:w="1299" w:type="dxa"/>
            <w:tcBorders>
              <w:top w:val="single" w:sz="4" w:space="0" w:color="auto"/>
              <w:left w:val="single" w:sz="4" w:space="0" w:color="auto"/>
              <w:bottom w:val="single" w:sz="4" w:space="0" w:color="auto"/>
              <w:right w:val="single" w:sz="4" w:space="0" w:color="auto"/>
            </w:tcBorders>
            <w:noWrap/>
            <w:hideMark/>
          </w:tcPr>
          <w:p w14:paraId="73CB011D" w14:textId="77777777" w:rsidR="003915D2" w:rsidRDefault="003915D2">
            <w:pPr>
              <w:pStyle w:val="TAC"/>
            </w:pPr>
            <w:r>
              <w:rPr>
                <w:kern w:val="2"/>
                <w:szCs w:val="24"/>
              </w:rPr>
              <w:t>1962</w:t>
            </w:r>
          </w:p>
        </w:tc>
        <w:tc>
          <w:tcPr>
            <w:tcW w:w="752" w:type="dxa"/>
            <w:tcBorders>
              <w:top w:val="single" w:sz="4" w:space="0" w:color="auto"/>
              <w:left w:val="single" w:sz="4" w:space="0" w:color="auto"/>
              <w:bottom w:val="single" w:sz="4" w:space="0" w:color="auto"/>
              <w:right w:val="single" w:sz="4" w:space="0" w:color="auto"/>
            </w:tcBorders>
            <w:hideMark/>
          </w:tcPr>
          <w:p w14:paraId="4DF6AACC" w14:textId="77777777" w:rsidR="003915D2" w:rsidRDefault="003915D2">
            <w:pPr>
              <w:pStyle w:val="TAC"/>
              <w:rPr>
                <w:lang w:eastAsia="ja-JP"/>
              </w:rPr>
            </w:pPr>
            <w:r>
              <w:rPr>
                <w:kern w:val="2"/>
                <w:szCs w:val="24"/>
              </w:rPr>
              <w:t>15.6</w:t>
            </w:r>
          </w:p>
        </w:tc>
        <w:tc>
          <w:tcPr>
            <w:tcW w:w="1248" w:type="dxa"/>
            <w:tcBorders>
              <w:top w:val="single" w:sz="4" w:space="0" w:color="auto"/>
              <w:left w:val="single" w:sz="4" w:space="0" w:color="auto"/>
              <w:bottom w:val="single" w:sz="4" w:space="0" w:color="auto"/>
              <w:right w:val="single" w:sz="4" w:space="0" w:color="auto"/>
            </w:tcBorders>
            <w:hideMark/>
          </w:tcPr>
          <w:p w14:paraId="0B03384B" w14:textId="77777777" w:rsidR="003915D2" w:rsidRDefault="003915D2">
            <w:pPr>
              <w:pStyle w:val="TAC"/>
              <w:rPr>
                <w:kern w:val="2"/>
                <w:szCs w:val="24"/>
              </w:rPr>
            </w:pPr>
            <w:r>
              <w:rPr>
                <w:rFonts w:eastAsia="Malgun Gothic"/>
                <w:kern w:val="2"/>
                <w:szCs w:val="24"/>
                <w:lang w:eastAsia="ko-KR"/>
              </w:rPr>
              <w:t>IMD</w:t>
            </w:r>
            <w:r>
              <w:rPr>
                <w:kern w:val="2"/>
                <w:szCs w:val="24"/>
              </w:rPr>
              <w:t>3</w:t>
            </w:r>
          </w:p>
          <w:p w14:paraId="1593431B" w14:textId="77777777" w:rsidR="003915D2" w:rsidRDefault="003915D2">
            <w:pPr>
              <w:pStyle w:val="TAC"/>
            </w:pPr>
            <w:r>
              <w:rPr>
                <w:rFonts w:eastAsia="Malgun Gothic"/>
                <w:kern w:val="2"/>
                <w:szCs w:val="24"/>
                <w:lang w:eastAsia="ko-KR"/>
              </w:rPr>
              <w:t>|</w:t>
            </w:r>
            <w:r>
              <w:rPr>
                <w:kern w:val="2"/>
                <w:szCs w:val="24"/>
              </w:rPr>
              <w:t xml:space="preserve"> </w:t>
            </w:r>
            <w:r>
              <w:rPr>
                <w:rFonts w:eastAsia="Malgun Gothic"/>
                <w:kern w:val="2"/>
                <w:szCs w:val="24"/>
                <w:lang w:eastAsia="ko-KR"/>
              </w:rPr>
              <w:t>f</w:t>
            </w:r>
            <w:r>
              <w:rPr>
                <w:kern w:val="2"/>
                <w:szCs w:val="24"/>
                <w:vertAlign w:val="subscript"/>
              </w:rPr>
              <w:t>n48</w:t>
            </w:r>
            <w:r>
              <w:rPr>
                <w:kern w:val="2"/>
                <w:szCs w:val="24"/>
              </w:rPr>
              <w:t>-</w:t>
            </w:r>
            <w:r>
              <w:rPr>
                <w:rFonts w:eastAsia="Malgun Gothic"/>
                <w:kern w:val="2"/>
                <w:szCs w:val="24"/>
                <w:lang w:eastAsia="ko-KR"/>
              </w:rPr>
              <w:t>2*f</w:t>
            </w:r>
            <w:r>
              <w:rPr>
                <w:kern w:val="2"/>
                <w:szCs w:val="24"/>
                <w:vertAlign w:val="subscript"/>
              </w:rPr>
              <w:t>B5</w:t>
            </w:r>
            <w:r>
              <w:rPr>
                <w:rFonts w:eastAsia="Malgun Gothic"/>
                <w:kern w:val="2"/>
                <w:szCs w:val="24"/>
                <w:lang w:eastAsia="ko-KR"/>
              </w:rPr>
              <w:t>|</w:t>
            </w:r>
          </w:p>
        </w:tc>
      </w:tr>
      <w:tr w:rsidR="003915D2" w14:paraId="74E0A640" w14:textId="77777777" w:rsidTr="003915D2">
        <w:trPr>
          <w:trHeight w:val="54"/>
          <w:jc w:val="center"/>
        </w:trPr>
        <w:tc>
          <w:tcPr>
            <w:tcW w:w="2258" w:type="dxa"/>
            <w:tcBorders>
              <w:top w:val="nil"/>
              <w:left w:val="single" w:sz="4" w:space="0" w:color="auto"/>
              <w:bottom w:val="nil"/>
              <w:right w:val="single" w:sz="4" w:space="0" w:color="auto"/>
            </w:tcBorders>
          </w:tcPr>
          <w:p w14:paraId="138F355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7FDB001" w14:textId="77777777" w:rsidR="003915D2" w:rsidRDefault="003915D2">
            <w:pPr>
              <w:pStyle w:val="TAC"/>
            </w:pPr>
            <w:r>
              <w:rPr>
                <w:kern w:val="2"/>
                <w:szCs w:val="24"/>
              </w:rPr>
              <w:t>5</w:t>
            </w:r>
          </w:p>
        </w:tc>
        <w:tc>
          <w:tcPr>
            <w:tcW w:w="1066" w:type="dxa"/>
            <w:tcBorders>
              <w:top w:val="single" w:sz="4" w:space="0" w:color="auto"/>
              <w:left w:val="single" w:sz="4" w:space="0" w:color="auto"/>
              <w:bottom w:val="single" w:sz="4" w:space="0" w:color="auto"/>
              <w:right w:val="single" w:sz="4" w:space="0" w:color="auto"/>
            </w:tcBorders>
            <w:noWrap/>
            <w:hideMark/>
          </w:tcPr>
          <w:p w14:paraId="5A56040F" w14:textId="77777777" w:rsidR="003915D2" w:rsidRDefault="003915D2">
            <w:pPr>
              <w:pStyle w:val="TAC"/>
            </w:pPr>
            <w:r>
              <w:rPr>
                <w:kern w:val="2"/>
                <w:szCs w:val="24"/>
              </w:rPr>
              <w:t>839</w:t>
            </w:r>
          </w:p>
        </w:tc>
        <w:tc>
          <w:tcPr>
            <w:tcW w:w="747" w:type="dxa"/>
            <w:tcBorders>
              <w:top w:val="single" w:sz="4" w:space="0" w:color="auto"/>
              <w:left w:val="single" w:sz="4" w:space="0" w:color="auto"/>
              <w:bottom w:val="single" w:sz="4" w:space="0" w:color="auto"/>
              <w:right w:val="single" w:sz="4" w:space="0" w:color="auto"/>
            </w:tcBorders>
            <w:noWrap/>
            <w:hideMark/>
          </w:tcPr>
          <w:p w14:paraId="30E68A4B" w14:textId="77777777" w:rsidR="003915D2" w:rsidRDefault="003915D2">
            <w:pPr>
              <w:pStyle w:val="TAC"/>
              <w:rPr>
                <w:rFonts w:eastAsia="Malgun Gothic"/>
                <w:lang w:eastAsia="ko-KR"/>
              </w:rPr>
            </w:pPr>
            <w:r>
              <w:rPr>
                <w:kern w:val="2"/>
                <w:szCs w:val="24"/>
              </w:rPr>
              <w:t>5</w:t>
            </w:r>
          </w:p>
        </w:tc>
        <w:tc>
          <w:tcPr>
            <w:tcW w:w="1142" w:type="dxa"/>
            <w:tcBorders>
              <w:top w:val="single" w:sz="4" w:space="0" w:color="auto"/>
              <w:left w:val="single" w:sz="4" w:space="0" w:color="auto"/>
              <w:bottom w:val="single" w:sz="4" w:space="0" w:color="auto"/>
              <w:right w:val="single" w:sz="4" w:space="0" w:color="auto"/>
            </w:tcBorders>
            <w:noWrap/>
            <w:hideMark/>
          </w:tcPr>
          <w:p w14:paraId="175426BB" w14:textId="77777777" w:rsidR="003915D2" w:rsidRDefault="003915D2">
            <w:pPr>
              <w:pStyle w:val="TAC"/>
              <w:rPr>
                <w:rFonts w:eastAsia="Malgun Gothic"/>
                <w:lang w:eastAsia="ko-KR"/>
              </w:rPr>
            </w:pPr>
            <w:r>
              <w:rPr>
                <w:kern w:val="2"/>
                <w:szCs w:val="24"/>
              </w:rPr>
              <w:t>25</w:t>
            </w:r>
          </w:p>
        </w:tc>
        <w:tc>
          <w:tcPr>
            <w:tcW w:w="1299" w:type="dxa"/>
            <w:tcBorders>
              <w:top w:val="single" w:sz="4" w:space="0" w:color="auto"/>
              <w:left w:val="single" w:sz="4" w:space="0" w:color="auto"/>
              <w:bottom w:val="single" w:sz="4" w:space="0" w:color="auto"/>
              <w:right w:val="single" w:sz="4" w:space="0" w:color="auto"/>
            </w:tcBorders>
            <w:noWrap/>
            <w:hideMark/>
          </w:tcPr>
          <w:p w14:paraId="125E925A" w14:textId="77777777" w:rsidR="003915D2" w:rsidRDefault="003915D2">
            <w:pPr>
              <w:pStyle w:val="TAC"/>
            </w:pPr>
            <w:r>
              <w:rPr>
                <w:kern w:val="2"/>
                <w:szCs w:val="24"/>
              </w:rPr>
              <w:t>884</w:t>
            </w:r>
          </w:p>
        </w:tc>
        <w:tc>
          <w:tcPr>
            <w:tcW w:w="752" w:type="dxa"/>
            <w:tcBorders>
              <w:top w:val="single" w:sz="4" w:space="0" w:color="auto"/>
              <w:left w:val="single" w:sz="4" w:space="0" w:color="auto"/>
              <w:bottom w:val="single" w:sz="4" w:space="0" w:color="auto"/>
              <w:right w:val="single" w:sz="4" w:space="0" w:color="auto"/>
            </w:tcBorders>
            <w:hideMark/>
          </w:tcPr>
          <w:p w14:paraId="512145EF" w14:textId="77777777" w:rsidR="003915D2" w:rsidRDefault="003915D2">
            <w:pPr>
              <w:pStyle w:val="TAC"/>
              <w:rPr>
                <w:lang w:eastAsia="ja-JP"/>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484C75B" w14:textId="77777777" w:rsidR="003915D2" w:rsidRDefault="003915D2">
            <w:pPr>
              <w:pStyle w:val="TAC"/>
            </w:pPr>
            <w:r>
              <w:rPr>
                <w:rFonts w:eastAsia="Malgun Gothic"/>
                <w:kern w:val="2"/>
                <w:szCs w:val="24"/>
                <w:lang w:eastAsia="ko-KR"/>
              </w:rPr>
              <w:t>N/A</w:t>
            </w:r>
          </w:p>
        </w:tc>
      </w:tr>
      <w:tr w:rsidR="003915D2" w14:paraId="39AE4D99"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956EE4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70095A0" w14:textId="77777777" w:rsidR="003915D2" w:rsidRDefault="003915D2">
            <w:pPr>
              <w:pStyle w:val="TAC"/>
            </w:pPr>
            <w:r>
              <w:rPr>
                <w:kern w:val="2"/>
                <w:szCs w:val="24"/>
              </w:rPr>
              <w:t>n48</w:t>
            </w:r>
          </w:p>
        </w:tc>
        <w:tc>
          <w:tcPr>
            <w:tcW w:w="1066" w:type="dxa"/>
            <w:tcBorders>
              <w:top w:val="single" w:sz="4" w:space="0" w:color="auto"/>
              <w:left w:val="single" w:sz="4" w:space="0" w:color="auto"/>
              <w:bottom w:val="single" w:sz="4" w:space="0" w:color="auto"/>
              <w:right w:val="single" w:sz="4" w:space="0" w:color="auto"/>
            </w:tcBorders>
            <w:noWrap/>
            <w:hideMark/>
          </w:tcPr>
          <w:p w14:paraId="7C7907EB" w14:textId="77777777" w:rsidR="003915D2" w:rsidRDefault="003915D2">
            <w:pPr>
              <w:pStyle w:val="TAC"/>
            </w:pPr>
            <w:r>
              <w:rPr>
                <w:kern w:val="2"/>
                <w:szCs w:val="24"/>
              </w:rPr>
              <w:t>3640</w:t>
            </w:r>
          </w:p>
        </w:tc>
        <w:tc>
          <w:tcPr>
            <w:tcW w:w="747" w:type="dxa"/>
            <w:tcBorders>
              <w:top w:val="single" w:sz="4" w:space="0" w:color="auto"/>
              <w:left w:val="single" w:sz="4" w:space="0" w:color="auto"/>
              <w:bottom w:val="single" w:sz="4" w:space="0" w:color="auto"/>
              <w:right w:val="single" w:sz="4" w:space="0" w:color="auto"/>
            </w:tcBorders>
            <w:noWrap/>
            <w:hideMark/>
          </w:tcPr>
          <w:p w14:paraId="4A31B8AF" w14:textId="77777777" w:rsidR="003915D2" w:rsidRDefault="003915D2">
            <w:pPr>
              <w:pStyle w:val="TAC"/>
              <w:rPr>
                <w:rFonts w:eastAsia="Malgun Gothic"/>
                <w:lang w:eastAsia="ko-KR"/>
              </w:rPr>
            </w:pPr>
            <w:r>
              <w:rPr>
                <w:kern w:val="2"/>
                <w:szCs w:val="24"/>
              </w:rPr>
              <w:t>5</w:t>
            </w:r>
          </w:p>
        </w:tc>
        <w:tc>
          <w:tcPr>
            <w:tcW w:w="1142" w:type="dxa"/>
            <w:tcBorders>
              <w:top w:val="single" w:sz="4" w:space="0" w:color="auto"/>
              <w:left w:val="single" w:sz="4" w:space="0" w:color="auto"/>
              <w:bottom w:val="single" w:sz="4" w:space="0" w:color="auto"/>
              <w:right w:val="single" w:sz="4" w:space="0" w:color="auto"/>
            </w:tcBorders>
            <w:noWrap/>
            <w:hideMark/>
          </w:tcPr>
          <w:p w14:paraId="7086E438" w14:textId="77777777" w:rsidR="003915D2" w:rsidRDefault="003915D2">
            <w:pPr>
              <w:pStyle w:val="TAC"/>
              <w:rPr>
                <w:rFonts w:eastAsia="Malgun Gothic"/>
                <w:lang w:eastAsia="ko-KR"/>
              </w:rPr>
            </w:pPr>
            <w:r>
              <w:rPr>
                <w:kern w:val="2"/>
                <w:szCs w:val="24"/>
              </w:rPr>
              <w:t>25</w:t>
            </w:r>
          </w:p>
        </w:tc>
        <w:tc>
          <w:tcPr>
            <w:tcW w:w="1299" w:type="dxa"/>
            <w:tcBorders>
              <w:top w:val="single" w:sz="4" w:space="0" w:color="auto"/>
              <w:left w:val="single" w:sz="4" w:space="0" w:color="auto"/>
              <w:bottom w:val="single" w:sz="4" w:space="0" w:color="auto"/>
              <w:right w:val="single" w:sz="4" w:space="0" w:color="auto"/>
            </w:tcBorders>
            <w:noWrap/>
            <w:hideMark/>
          </w:tcPr>
          <w:p w14:paraId="01EE1F99" w14:textId="77777777" w:rsidR="003915D2" w:rsidRDefault="003915D2">
            <w:pPr>
              <w:pStyle w:val="TAC"/>
            </w:pPr>
            <w:r>
              <w:rPr>
                <w:kern w:val="2"/>
                <w:szCs w:val="24"/>
              </w:rPr>
              <w:t>3640</w:t>
            </w:r>
          </w:p>
        </w:tc>
        <w:tc>
          <w:tcPr>
            <w:tcW w:w="752" w:type="dxa"/>
            <w:tcBorders>
              <w:top w:val="single" w:sz="4" w:space="0" w:color="auto"/>
              <w:left w:val="single" w:sz="4" w:space="0" w:color="auto"/>
              <w:bottom w:val="single" w:sz="4" w:space="0" w:color="auto"/>
              <w:right w:val="single" w:sz="4" w:space="0" w:color="auto"/>
            </w:tcBorders>
            <w:hideMark/>
          </w:tcPr>
          <w:p w14:paraId="273EEFC0" w14:textId="77777777" w:rsidR="003915D2" w:rsidRDefault="003915D2">
            <w:pPr>
              <w:pStyle w:val="TAC"/>
              <w:rPr>
                <w:lang w:eastAsia="ja-JP"/>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48050F3" w14:textId="77777777" w:rsidR="003915D2" w:rsidRDefault="003915D2">
            <w:pPr>
              <w:pStyle w:val="TAC"/>
            </w:pPr>
            <w:r>
              <w:rPr>
                <w:rFonts w:eastAsia="Malgun Gothic"/>
                <w:kern w:val="2"/>
                <w:szCs w:val="24"/>
                <w:lang w:eastAsia="ko-KR"/>
              </w:rPr>
              <w:t>N/A</w:t>
            </w:r>
          </w:p>
        </w:tc>
      </w:tr>
      <w:tr w:rsidR="003915D2" w14:paraId="05BC8A7B"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EE3BFD2" w14:textId="77777777" w:rsidR="003915D2" w:rsidRDefault="003915D2">
            <w:pPr>
              <w:pStyle w:val="TAC"/>
              <w:rPr>
                <w:rFonts w:eastAsia="MS Mincho"/>
              </w:rPr>
            </w:pPr>
            <w:r>
              <w:rPr>
                <w:lang w:eastAsia="fi-FI"/>
              </w:rPr>
              <w:t>DC_2A-5A_n71A</w:t>
            </w:r>
          </w:p>
        </w:tc>
        <w:tc>
          <w:tcPr>
            <w:tcW w:w="867" w:type="dxa"/>
            <w:tcBorders>
              <w:top w:val="single" w:sz="4" w:space="0" w:color="auto"/>
              <w:left w:val="single" w:sz="4" w:space="0" w:color="auto"/>
              <w:bottom w:val="single" w:sz="4" w:space="0" w:color="auto"/>
              <w:right w:val="single" w:sz="4" w:space="0" w:color="auto"/>
            </w:tcBorders>
            <w:hideMark/>
          </w:tcPr>
          <w:p w14:paraId="3242C1F1" w14:textId="77777777" w:rsidR="003915D2" w:rsidRDefault="003915D2">
            <w:pPr>
              <w:pStyle w:val="TAC"/>
            </w:pPr>
            <w:r>
              <w:t>2</w:t>
            </w:r>
          </w:p>
        </w:tc>
        <w:tc>
          <w:tcPr>
            <w:tcW w:w="1066" w:type="dxa"/>
            <w:tcBorders>
              <w:top w:val="single" w:sz="4" w:space="0" w:color="auto"/>
              <w:left w:val="single" w:sz="4" w:space="0" w:color="auto"/>
              <w:bottom w:val="single" w:sz="4" w:space="0" w:color="auto"/>
              <w:right w:val="single" w:sz="4" w:space="0" w:color="auto"/>
            </w:tcBorders>
            <w:noWrap/>
            <w:hideMark/>
          </w:tcPr>
          <w:p w14:paraId="46170EB2" w14:textId="77777777" w:rsidR="003915D2" w:rsidRDefault="003915D2">
            <w:pPr>
              <w:pStyle w:val="TAC"/>
              <w:rPr>
                <w:rFonts w:cs="Arial"/>
              </w:rPr>
            </w:pPr>
            <w:r>
              <w:t>1855</w:t>
            </w:r>
          </w:p>
        </w:tc>
        <w:tc>
          <w:tcPr>
            <w:tcW w:w="747" w:type="dxa"/>
            <w:tcBorders>
              <w:top w:val="single" w:sz="4" w:space="0" w:color="auto"/>
              <w:left w:val="single" w:sz="4" w:space="0" w:color="auto"/>
              <w:bottom w:val="single" w:sz="4" w:space="0" w:color="auto"/>
              <w:right w:val="single" w:sz="4" w:space="0" w:color="auto"/>
            </w:tcBorders>
            <w:noWrap/>
            <w:hideMark/>
          </w:tcPr>
          <w:p w14:paraId="7D9B9BD3"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5B5F3B3"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052F238" w14:textId="77777777" w:rsidR="003915D2" w:rsidRDefault="003915D2">
            <w:pPr>
              <w:pStyle w:val="TAC"/>
            </w:pPr>
            <w:r>
              <w:t>1935</w:t>
            </w:r>
          </w:p>
        </w:tc>
        <w:tc>
          <w:tcPr>
            <w:tcW w:w="752" w:type="dxa"/>
            <w:tcBorders>
              <w:top w:val="single" w:sz="4" w:space="0" w:color="auto"/>
              <w:left w:val="single" w:sz="4" w:space="0" w:color="auto"/>
              <w:bottom w:val="single" w:sz="4" w:space="0" w:color="auto"/>
              <w:right w:val="single" w:sz="4" w:space="0" w:color="auto"/>
            </w:tcBorders>
            <w:hideMark/>
          </w:tcPr>
          <w:p w14:paraId="4923202A"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6395D295" w14:textId="77777777" w:rsidR="003915D2" w:rsidRDefault="003915D2">
            <w:pPr>
              <w:pStyle w:val="TAC"/>
            </w:pPr>
            <w:r>
              <w:t>N/A</w:t>
            </w:r>
          </w:p>
        </w:tc>
      </w:tr>
      <w:tr w:rsidR="003915D2" w14:paraId="551A7232" w14:textId="77777777" w:rsidTr="003915D2">
        <w:trPr>
          <w:trHeight w:val="54"/>
          <w:jc w:val="center"/>
        </w:trPr>
        <w:tc>
          <w:tcPr>
            <w:tcW w:w="2258" w:type="dxa"/>
            <w:tcBorders>
              <w:top w:val="nil"/>
              <w:left w:val="single" w:sz="4" w:space="0" w:color="auto"/>
              <w:bottom w:val="nil"/>
              <w:right w:val="single" w:sz="4" w:space="0" w:color="auto"/>
            </w:tcBorders>
          </w:tcPr>
          <w:p w14:paraId="2D1936D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B590196" w14:textId="77777777" w:rsidR="003915D2" w:rsidRDefault="003915D2">
            <w:pPr>
              <w:pStyle w:val="TAC"/>
            </w:pPr>
            <w:r>
              <w:t>n71</w:t>
            </w:r>
          </w:p>
        </w:tc>
        <w:tc>
          <w:tcPr>
            <w:tcW w:w="1066" w:type="dxa"/>
            <w:tcBorders>
              <w:top w:val="single" w:sz="4" w:space="0" w:color="auto"/>
              <w:left w:val="single" w:sz="4" w:space="0" w:color="auto"/>
              <w:bottom w:val="single" w:sz="4" w:space="0" w:color="auto"/>
              <w:right w:val="single" w:sz="4" w:space="0" w:color="auto"/>
            </w:tcBorders>
            <w:noWrap/>
            <w:hideMark/>
          </w:tcPr>
          <w:p w14:paraId="609EB587" w14:textId="77777777" w:rsidR="003915D2" w:rsidRDefault="003915D2">
            <w:pPr>
              <w:pStyle w:val="TAC"/>
              <w:rPr>
                <w:rFonts w:cs="Arial"/>
              </w:rPr>
            </w:pPr>
            <w:r>
              <w:t>686.5</w:t>
            </w:r>
          </w:p>
        </w:tc>
        <w:tc>
          <w:tcPr>
            <w:tcW w:w="747" w:type="dxa"/>
            <w:tcBorders>
              <w:top w:val="single" w:sz="4" w:space="0" w:color="auto"/>
              <w:left w:val="single" w:sz="4" w:space="0" w:color="auto"/>
              <w:bottom w:val="single" w:sz="4" w:space="0" w:color="auto"/>
              <w:right w:val="single" w:sz="4" w:space="0" w:color="auto"/>
            </w:tcBorders>
            <w:noWrap/>
            <w:hideMark/>
          </w:tcPr>
          <w:p w14:paraId="43A6D44F"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22BB37D"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191A59E" w14:textId="77777777" w:rsidR="003915D2" w:rsidRDefault="003915D2">
            <w:pPr>
              <w:pStyle w:val="TAC"/>
            </w:pPr>
            <w:r>
              <w:t>640.5</w:t>
            </w:r>
          </w:p>
        </w:tc>
        <w:tc>
          <w:tcPr>
            <w:tcW w:w="752" w:type="dxa"/>
            <w:tcBorders>
              <w:top w:val="single" w:sz="4" w:space="0" w:color="auto"/>
              <w:left w:val="single" w:sz="4" w:space="0" w:color="auto"/>
              <w:bottom w:val="single" w:sz="4" w:space="0" w:color="auto"/>
              <w:right w:val="single" w:sz="4" w:space="0" w:color="auto"/>
            </w:tcBorders>
            <w:hideMark/>
          </w:tcPr>
          <w:p w14:paraId="1B8B64C2"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4DA52F75" w14:textId="77777777" w:rsidR="003915D2" w:rsidRDefault="003915D2">
            <w:pPr>
              <w:pStyle w:val="TAC"/>
            </w:pPr>
            <w:r>
              <w:t>N/A</w:t>
            </w:r>
          </w:p>
        </w:tc>
      </w:tr>
      <w:tr w:rsidR="003915D2" w14:paraId="3CC4C39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29BC81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D57478F" w14:textId="77777777" w:rsidR="003915D2" w:rsidRDefault="003915D2">
            <w:pPr>
              <w:pStyle w:val="TAC"/>
            </w:pPr>
            <w:r>
              <w:t>5</w:t>
            </w:r>
          </w:p>
        </w:tc>
        <w:tc>
          <w:tcPr>
            <w:tcW w:w="1066" w:type="dxa"/>
            <w:tcBorders>
              <w:top w:val="single" w:sz="4" w:space="0" w:color="auto"/>
              <w:left w:val="single" w:sz="4" w:space="0" w:color="auto"/>
              <w:bottom w:val="single" w:sz="4" w:space="0" w:color="auto"/>
              <w:right w:val="single" w:sz="4" w:space="0" w:color="auto"/>
            </w:tcBorders>
            <w:noWrap/>
            <w:hideMark/>
          </w:tcPr>
          <w:p w14:paraId="78611DE0" w14:textId="77777777" w:rsidR="003915D2" w:rsidRDefault="003915D2">
            <w:pPr>
              <w:pStyle w:val="TAC"/>
              <w:rPr>
                <w:rFonts w:cs="Arial"/>
              </w:rPr>
            </w:pPr>
            <w:r>
              <w:t>846.5</w:t>
            </w:r>
          </w:p>
        </w:tc>
        <w:tc>
          <w:tcPr>
            <w:tcW w:w="747" w:type="dxa"/>
            <w:tcBorders>
              <w:top w:val="single" w:sz="4" w:space="0" w:color="auto"/>
              <w:left w:val="single" w:sz="4" w:space="0" w:color="auto"/>
              <w:bottom w:val="single" w:sz="4" w:space="0" w:color="auto"/>
              <w:right w:val="single" w:sz="4" w:space="0" w:color="auto"/>
            </w:tcBorders>
            <w:noWrap/>
            <w:hideMark/>
          </w:tcPr>
          <w:p w14:paraId="40C40DEA"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C56A772"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362874B" w14:textId="77777777" w:rsidR="003915D2" w:rsidRDefault="003915D2">
            <w:pPr>
              <w:pStyle w:val="TAC"/>
            </w:pPr>
            <w:r>
              <w:t>891.5</w:t>
            </w:r>
          </w:p>
        </w:tc>
        <w:tc>
          <w:tcPr>
            <w:tcW w:w="752" w:type="dxa"/>
            <w:tcBorders>
              <w:top w:val="single" w:sz="4" w:space="0" w:color="auto"/>
              <w:left w:val="single" w:sz="4" w:space="0" w:color="auto"/>
              <w:bottom w:val="single" w:sz="4" w:space="0" w:color="auto"/>
              <w:right w:val="single" w:sz="4" w:space="0" w:color="auto"/>
            </w:tcBorders>
            <w:hideMark/>
          </w:tcPr>
          <w:p w14:paraId="55ED4201" w14:textId="77777777" w:rsidR="003915D2" w:rsidRDefault="003915D2">
            <w:pPr>
              <w:pStyle w:val="TAC"/>
              <w:rPr>
                <w:lang w:eastAsia="ja-JP"/>
              </w:rPr>
            </w:pPr>
            <w:r>
              <w:rPr>
                <w:rFonts w:cs="Arial"/>
              </w:rPr>
              <w:t>4.2</w:t>
            </w:r>
          </w:p>
        </w:tc>
        <w:tc>
          <w:tcPr>
            <w:tcW w:w="1248" w:type="dxa"/>
            <w:tcBorders>
              <w:top w:val="single" w:sz="4" w:space="0" w:color="auto"/>
              <w:left w:val="single" w:sz="4" w:space="0" w:color="auto"/>
              <w:bottom w:val="single" w:sz="4" w:space="0" w:color="auto"/>
              <w:right w:val="single" w:sz="4" w:space="0" w:color="auto"/>
            </w:tcBorders>
            <w:hideMark/>
          </w:tcPr>
          <w:p w14:paraId="0A0A0093" w14:textId="77777777" w:rsidR="003915D2" w:rsidRDefault="003915D2">
            <w:pPr>
              <w:pStyle w:val="TAC"/>
            </w:pPr>
            <w:r>
              <w:t>IMD5</w:t>
            </w:r>
          </w:p>
        </w:tc>
      </w:tr>
      <w:tr w:rsidR="003915D2" w14:paraId="3226D3B0" w14:textId="77777777" w:rsidTr="003915D2">
        <w:trPr>
          <w:trHeight w:val="54"/>
          <w:jc w:val="center"/>
        </w:trPr>
        <w:tc>
          <w:tcPr>
            <w:tcW w:w="2258" w:type="dxa"/>
            <w:tcBorders>
              <w:top w:val="nil"/>
              <w:left w:val="single" w:sz="4" w:space="0" w:color="auto"/>
              <w:bottom w:val="nil"/>
              <w:right w:val="single" w:sz="4" w:space="0" w:color="auto"/>
            </w:tcBorders>
            <w:hideMark/>
          </w:tcPr>
          <w:p w14:paraId="638F8C68" w14:textId="77777777" w:rsidR="003915D2" w:rsidRDefault="003915D2">
            <w:pPr>
              <w:pStyle w:val="TAC"/>
              <w:rPr>
                <w:rFonts w:eastAsia="MS Mincho"/>
              </w:rPr>
            </w:pPr>
            <w:r>
              <w:rPr>
                <w:lang w:eastAsia="fi-FI"/>
              </w:rPr>
              <w:t>DC_2A_n5A-n77A</w:t>
            </w:r>
          </w:p>
        </w:tc>
        <w:tc>
          <w:tcPr>
            <w:tcW w:w="867" w:type="dxa"/>
            <w:tcBorders>
              <w:top w:val="single" w:sz="4" w:space="0" w:color="auto"/>
              <w:left w:val="single" w:sz="4" w:space="0" w:color="auto"/>
              <w:bottom w:val="single" w:sz="4" w:space="0" w:color="auto"/>
              <w:right w:val="single" w:sz="4" w:space="0" w:color="auto"/>
            </w:tcBorders>
            <w:hideMark/>
          </w:tcPr>
          <w:p w14:paraId="150A5FDB" w14:textId="77777777" w:rsidR="003915D2" w:rsidRDefault="003915D2">
            <w:pPr>
              <w:pStyle w:val="TAC"/>
            </w:pPr>
            <w:r>
              <w:t>2</w:t>
            </w:r>
          </w:p>
        </w:tc>
        <w:tc>
          <w:tcPr>
            <w:tcW w:w="1066" w:type="dxa"/>
            <w:tcBorders>
              <w:top w:val="single" w:sz="4" w:space="0" w:color="auto"/>
              <w:left w:val="single" w:sz="4" w:space="0" w:color="auto"/>
              <w:bottom w:val="single" w:sz="4" w:space="0" w:color="auto"/>
              <w:right w:val="single" w:sz="4" w:space="0" w:color="auto"/>
            </w:tcBorders>
            <w:noWrap/>
            <w:hideMark/>
          </w:tcPr>
          <w:p w14:paraId="4A0C0184" w14:textId="77777777" w:rsidR="003915D2" w:rsidRDefault="003915D2">
            <w:pPr>
              <w:pStyle w:val="TAC"/>
            </w:pPr>
            <w:r>
              <w:rPr>
                <w:rFonts w:cs="Arial"/>
                <w:szCs w:val="18"/>
                <w:lang w:eastAsia="ja-JP"/>
              </w:rPr>
              <w:t>1880</w:t>
            </w:r>
          </w:p>
        </w:tc>
        <w:tc>
          <w:tcPr>
            <w:tcW w:w="747" w:type="dxa"/>
            <w:tcBorders>
              <w:top w:val="single" w:sz="4" w:space="0" w:color="auto"/>
              <w:left w:val="single" w:sz="4" w:space="0" w:color="auto"/>
              <w:bottom w:val="single" w:sz="4" w:space="0" w:color="auto"/>
              <w:right w:val="single" w:sz="4" w:space="0" w:color="auto"/>
            </w:tcBorders>
            <w:noWrap/>
            <w:hideMark/>
          </w:tcPr>
          <w:p w14:paraId="49A2FE31" w14:textId="77777777" w:rsidR="003915D2" w:rsidRDefault="003915D2">
            <w:pPr>
              <w:pStyle w:val="TAC"/>
            </w:pPr>
            <w:r>
              <w:rPr>
                <w:rFonts w:cs="Arial"/>
                <w:szCs w:val="18"/>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0CFE8475" w14:textId="77777777" w:rsidR="003915D2" w:rsidRDefault="003915D2">
            <w:pPr>
              <w:pStyle w:val="TAC"/>
            </w:pPr>
            <w:r>
              <w:rPr>
                <w:rFonts w:cs="Arial"/>
                <w:szCs w:val="18"/>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1B2C2A23" w14:textId="77777777" w:rsidR="003915D2" w:rsidRDefault="003915D2">
            <w:pPr>
              <w:pStyle w:val="TAC"/>
            </w:pPr>
            <w:r>
              <w:rPr>
                <w:rFonts w:cs="Arial"/>
                <w:szCs w:val="18"/>
                <w:lang w:eastAsia="ja-JP"/>
              </w:rPr>
              <w:t>1960</w:t>
            </w:r>
          </w:p>
        </w:tc>
        <w:tc>
          <w:tcPr>
            <w:tcW w:w="752" w:type="dxa"/>
            <w:tcBorders>
              <w:top w:val="single" w:sz="4" w:space="0" w:color="auto"/>
              <w:left w:val="single" w:sz="4" w:space="0" w:color="auto"/>
              <w:bottom w:val="single" w:sz="4" w:space="0" w:color="auto"/>
              <w:right w:val="single" w:sz="4" w:space="0" w:color="auto"/>
            </w:tcBorders>
            <w:hideMark/>
          </w:tcPr>
          <w:p w14:paraId="08594BF2"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hideMark/>
          </w:tcPr>
          <w:p w14:paraId="64C34479" w14:textId="77777777" w:rsidR="003915D2" w:rsidRDefault="003915D2">
            <w:pPr>
              <w:pStyle w:val="TAC"/>
            </w:pPr>
            <w:r>
              <w:t>N/A</w:t>
            </w:r>
          </w:p>
        </w:tc>
      </w:tr>
      <w:tr w:rsidR="003915D2" w14:paraId="0E6AE329" w14:textId="77777777" w:rsidTr="003915D2">
        <w:trPr>
          <w:trHeight w:val="54"/>
          <w:jc w:val="center"/>
        </w:trPr>
        <w:tc>
          <w:tcPr>
            <w:tcW w:w="2258" w:type="dxa"/>
            <w:tcBorders>
              <w:top w:val="nil"/>
              <w:left w:val="single" w:sz="4" w:space="0" w:color="auto"/>
              <w:bottom w:val="nil"/>
              <w:right w:val="single" w:sz="4" w:space="0" w:color="auto"/>
            </w:tcBorders>
          </w:tcPr>
          <w:p w14:paraId="1693D8D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0F251AC" w14:textId="77777777" w:rsidR="003915D2" w:rsidRDefault="003915D2">
            <w:pPr>
              <w:pStyle w:val="TAC"/>
            </w:pPr>
            <w:r>
              <w:t>n5</w:t>
            </w:r>
          </w:p>
        </w:tc>
        <w:tc>
          <w:tcPr>
            <w:tcW w:w="1066" w:type="dxa"/>
            <w:tcBorders>
              <w:top w:val="single" w:sz="4" w:space="0" w:color="auto"/>
              <w:left w:val="single" w:sz="4" w:space="0" w:color="auto"/>
              <w:bottom w:val="single" w:sz="4" w:space="0" w:color="auto"/>
              <w:right w:val="single" w:sz="4" w:space="0" w:color="auto"/>
            </w:tcBorders>
            <w:noWrap/>
            <w:hideMark/>
          </w:tcPr>
          <w:p w14:paraId="2B341BB6" w14:textId="77777777" w:rsidR="003915D2" w:rsidRDefault="003915D2">
            <w:pPr>
              <w:pStyle w:val="TAC"/>
            </w:pPr>
            <w:r>
              <w:rPr>
                <w:rFonts w:cs="Arial"/>
                <w:szCs w:val="18"/>
                <w:lang w:eastAsia="ja-JP"/>
              </w:rPr>
              <w:t>830</w:t>
            </w:r>
          </w:p>
        </w:tc>
        <w:tc>
          <w:tcPr>
            <w:tcW w:w="747" w:type="dxa"/>
            <w:tcBorders>
              <w:top w:val="single" w:sz="4" w:space="0" w:color="auto"/>
              <w:left w:val="single" w:sz="4" w:space="0" w:color="auto"/>
              <w:bottom w:val="single" w:sz="4" w:space="0" w:color="auto"/>
              <w:right w:val="single" w:sz="4" w:space="0" w:color="auto"/>
            </w:tcBorders>
            <w:noWrap/>
            <w:hideMark/>
          </w:tcPr>
          <w:p w14:paraId="0917E1FF" w14:textId="77777777" w:rsidR="003915D2" w:rsidRDefault="003915D2">
            <w:pPr>
              <w:pStyle w:val="TAC"/>
            </w:pPr>
            <w:r>
              <w:rPr>
                <w:rFonts w:cs="Arial"/>
                <w:szCs w:val="18"/>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7445B50C" w14:textId="77777777" w:rsidR="003915D2" w:rsidRDefault="003915D2">
            <w:pPr>
              <w:pStyle w:val="TAC"/>
            </w:pPr>
            <w:r>
              <w:rPr>
                <w:rFonts w:cs="Arial"/>
                <w:szCs w:val="18"/>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313F7D27" w14:textId="77777777" w:rsidR="003915D2" w:rsidRDefault="003915D2">
            <w:pPr>
              <w:pStyle w:val="TAC"/>
            </w:pPr>
            <w:r>
              <w:rPr>
                <w:rFonts w:cs="Arial"/>
                <w:szCs w:val="18"/>
                <w:lang w:eastAsia="ja-JP"/>
              </w:rPr>
              <w:t>875</w:t>
            </w:r>
          </w:p>
        </w:tc>
        <w:tc>
          <w:tcPr>
            <w:tcW w:w="752" w:type="dxa"/>
            <w:tcBorders>
              <w:top w:val="single" w:sz="4" w:space="0" w:color="auto"/>
              <w:left w:val="single" w:sz="4" w:space="0" w:color="auto"/>
              <w:bottom w:val="single" w:sz="4" w:space="0" w:color="auto"/>
              <w:right w:val="single" w:sz="4" w:space="0" w:color="auto"/>
            </w:tcBorders>
            <w:hideMark/>
          </w:tcPr>
          <w:p w14:paraId="6BB11B4E"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hideMark/>
          </w:tcPr>
          <w:p w14:paraId="04716CE3" w14:textId="77777777" w:rsidR="003915D2" w:rsidRDefault="003915D2">
            <w:pPr>
              <w:pStyle w:val="TAC"/>
            </w:pPr>
            <w:r>
              <w:t>N/A</w:t>
            </w:r>
          </w:p>
        </w:tc>
      </w:tr>
      <w:tr w:rsidR="003915D2" w14:paraId="71F69EEF"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599533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6195A96" w14:textId="77777777" w:rsidR="003915D2" w:rsidRDefault="003915D2">
            <w:pPr>
              <w:pStyle w:val="TAC"/>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25B519E4" w14:textId="77777777" w:rsidR="003915D2" w:rsidRDefault="003915D2">
            <w:pPr>
              <w:pStyle w:val="TAC"/>
            </w:pPr>
            <w:r>
              <w:rPr>
                <w:rFonts w:cs="Arial"/>
                <w:szCs w:val="18"/>
                <w:lang w:eastAsia="ja-JP"/>
              </w:rPr>
              <w:t>3540</w:t>
            </w:r>
          </w:p>
        </w:tc>
        <w:tc>
          <w:tcPr>
            <w:tcW w:w="747" w:type="dxa"/>
            <w:tcBorders>
              <w:top w:val="single" w:sz="4" w:space="0" w:color="auto"/>
              <w:left w:val="single" w:sz="4" w:space="0" w:color="auto"/>
              <w:bottom w:val="single" w:sz="4" w:space="0" w:color="auto"/>
              <w:right w:val="single" w:sz="4" w:space="0" w:color="auto"/>
            </w:tcBorders>
            <w:noWrap/>
            <w:hideMark/>
          </w:tcPr>
          <w:p w14:paraId="2FAEFACC" w14:textId="77777777" w:rsidR="003915D2" w:rsidRDefault="003915D2">
            <w:pPr>
              <w:pStyle w:val="TAC"/>
            </w:pPr>
            <w:r>
              <w:rPr>
                <w:rFonts w:cs="Arial"/>
                <w:szCs w:val="18"/>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66D83C13" w14:textId="77777777" w:rsidR="003915D2" w:rsidRDefault="003915D2">
            <w:pPr>
              <w:pStyle w:val="TAC"/>
            </w:pPr>
            <w:r>
              <w:rPr>
                <w:rFonts w:cs="Arial"/>
                <w:szCs w:val="18"/>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10858830" w14:textId="77777777" w:rsidR="003915D2" w:rsidRDefault="003915D2">
            <w:pPr>
              <w:pStyle w:val="TAC"/>
            </w:pPr>
            <w:r>
              <w:rPr>
                <w:rFonts w:cs="Arial"/>
                <w:szCs w:val="18"/>
                <w:lang w:eastAsia="ja-JP"/>
              </w:rPr>
              <w:t>3540</w:t>
            </w:r>
          </w:p>
        </w:tc>
        <w:tc>
          <w:tcPr>
            <w:tcW w:w="752" w:type="dxa"/>
            <w:tcBorders>
              <w:top w:val="single" w:sz="4" w:space="0" w:color="auto"/>
              <w:left w:val="single" w:sz="4" w:space="0" w:color="auto"/>
              <w:bottom w:val="single" w:sz="4" w:space="0" w:color="auto"/>
              <w:right w:val="single" w:sz="4" w:space="0" w:color="auto"/>
            </w:tcBorders>
            <w:hideMark/>
          </w:tcPr>
          <w:p w14:paraId="6DC64066" w14:textId="77777777" w:rsidR="003915D2" w:rsidRDefault="003915D2">
            <w:pPr>
              <w:pStyle w:val="TAC"/>
              <w:rPr>
                <w:rFonts w:cs="Arial"/>
              </w:rPr>
            </w:pPr>
            <w:r>
              <w:rPr>
                <w:rFonts w:cs="Arial"/>
              </w:rPr>
              <w:t>16.0</w:t>
            </w:r>
          </w:p>
        </w:tc>
        <w:tc>
          <w:tcPr>
            <w:tcW w:w="1248" w:type="dxa"/>
            <w:tcBorders>
              <w:top w:val="single" w:sz="4" w:space="0" w:color="auto"/>
              <w:left w:val="single" w:sz="4" w:space="0" w:color="auto"/>
              <w:bottom w:val="single" w:sz="4" w:space="0" w:color="auto"/>
              <w:right w:val="single" w:sz="4" w:space="0" w:color="auto"/>
            </w:tcBorders>
            <w:hideMark/>
          </w:tcPr>
          <w:p w14:paraId="69A17446" w14:textId="77777777" w:rsidR="003915D2" w:rsidRDefault="003915D2">
            <w:pPr>
              <w:pStyle w:val="TAC"/>
            </w:pPr>
            <w:r>
              <w:t>IMD3</w:t>
            </w:r>
          </w:p>
        </w:tc>
      </w:tr>
      <w:tr w:rsidR="003915D2" w14:paraId="0C35C941"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D3C1A2E" w14:textId="77777777" w:rsidR="003915D2" w:rsidRDefault="003915D2">
            <w:pPr>
              <w:pStyle w:val="TAC"/>
              <w:rPr>
                <w:rFonts w:eastAsia="MS Mincho"/>
              </w:rPr>
            </w:pPr>
            <w:r>
              <w:rPr>
                <w:lang w:eastAsia="fi-FI"/>
              </w:rPr>
              <w:t>DC_2A_n5A-n77A</w:t>
            </w:r>
            <w:r>
              <w:rPr>
                <w:vertAlign w:val="superscript"/>
                <w:lang w:eastAsia="fi-FI"/>
              </w:rPr>
              <w:t>11</w:t>
            </w:r>
          </w:p>
        </w:tc>
        <w:tc>
          <w:tcPr>
            <w:tcW w:w="867" w:type="dxa"/>
            <w:tcBorders>
              <w:top w:val="single" w:sz="4" w:space="0" w:color="auto"/>
              <w:left w:val="single" w:sz="4" w:space="0" w:color="auto"/>
              <w:bottom w:val="single" w:sz="4" w:space="0" w:color="auto"/>
              <w:right w:val="single" w:sz="4" w:space="0" w:color="auto"/>
            </w:tcBorders>
            <w:hideMark/>
          </w:tcPr>
          <w:p w14:paraId="25C52B28" w14:textId="77777777" w:rsidR="003915D2" w:rsidRDefault="003915D2">
            <w:pPr>
              <w:pStyle w:val="TAC"/>
            </w:pPr>
            <w:r>
              <w:t>2</w:t>
            </w:r>
          </w:p>
        </w:tc>
        <w:tc>
          <w:tcPr>
            <w:tcW w:w="1066" w:type="dxa"/>
            <w:tcBorders>
              <w:top w:val="single" w:sz="4" w:space="0" w:color="auto"/>
              <w:left w:val="single" w:sz="4" w:space="0" w:color="auto"/>
              <w:bottom w:val="single" w:sz="4" w:space="0" w:color="auto"/>
              <w:right w:val="single" w:sz="4" w:space="0" w:color="auto"/>
            </w:tcBorders>
            <w:noWrap/>
            <w:hideMark/>
          </w:tcPr>
          <w:p w14:paraId="18156C35" w14:textId="77777777" w:rsidR="003915D2" w:rsidRDefault="003915D2">
            <w:pPr>
              <w:pStyle w:val="TAC"/>
            </w:pPr>
            <w:r>
              <w:rPr>
                <w:rFonts w:cs="Arial"/>
                <w:szCs w:val="18"/>
                <w:lang w:eastAsia="ja-JP"/>
              </w:rPr>
              <w:t>1907</w:t>
            </w:r>
          </w:p>
        </w:tc>
        <w:tc>
          <w:tcPr>
            <w:tcW w:w="747" w:type="dxa"/>
            <w:tcBorders>
              <w:top w:val="single" w:sz="4" w:space="0" w:color="auto"/>
              <w:left w:val="single" w:sz="4" w:space="0" w:color="auto"/>
              <w:bottom w:val="single" w:sz="4" w:space="0" w:color="auto"/>
              <w:right w:val="single" w:sz="4" w:space="0" w:color="auto"/>
            </w:tcBorders>
            <w:noWrap/>
            <w:hideMark/>
          </w:tcPr>
          <w:p w14:paraId="08E4FC75" w14:textId="77777777" w:rsidR="003915D2" w:rsidRDefault="003915D2">
            <w:pPr>
              <w:pStyle w:val="TAC"/>
            </w:pPr>
            <w:r>
              <w:rPr>
                <w:rFonts w:cs="Arial"/>
                <w:szCs w:val="18"/>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53B5C7C1" w14:textId="77777777" w:rsidR="003915D2" w:rsidRDefault="003915D2">
            <w:pPr>
              <w:pStyle w:val="TAC"/>
            </w:pPr>
            <w:r>
              <w:rPr>
                <w:rFonts w:cs="Arial"/>
                <w:szCs w:val="18"/>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7FBD1A3D" w14:textId="77777777" w:rsidR="003915D2" w:rsidRDefault="003915D2">
            <w:pPr>
              <w:pStyle w:val="TAC"/>
            </w:pPr>
            <w:r>
              <w:rPr>
                <w:rFonts w:cs="Arial"/>
                <w:szCs w:val="18"/>
                <w:lang w:eastAsia="ja-JP"/>
              </w:rPr>
              <w:t>1987</w:t>
            </w:r>
          </w:p>
        </w:tc>
        <w:tc>
          <w:tcPr>
            <w:tcW w:w="752" w:type="dxa"/>
            <w:tcBorders>
              <w:top w:val="single" w:sz="4" w:space="0" w:color="auto"/>
              <w:left w:val="single" w:sz="4" w:space="0" w:color="auto"/>
              <w:bottom w:val="single" w:sz="4" w:space="0" w:color="auto"/>
              <w:right w:val="single" w:sz="4" w:space="0" w:color="auto"/>
            </w:tcBorders>
            <w:hideMark/>
          </w:tcPr>
          <w:p w14:paraId="14A4A247"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hideMark/>
          </w:tcPr>
          <w:p w14:paraId="0AF24B0C" w14:textId="77777777" w:rsidR="003915D2" w:rsidRDefault="003915D2">
            <w:pPr>
              <w:pStyle w:val="TAC"/>
            </w:pPr>
            <w:r>
              <w:t>N/A</w:t>
            </w:r>
          </w:p>
        </w:tc>
      </w:tr>
      <w:tr w:rsidR="003915D2" w14:paraId="7FB5993F" w14:textId="77777777" w:rsidTr="003915D2">
        <w:trPr>
          <w:trHeight w:val="54"/>
          <w:jc w:val="center"/>
        </w:trPr>
        <w:tc>
          <w:tcPr>
            <w:tcW w:w="2258" w:type="dxa"/>
            <w:tcBorders>
              <w:top w:val="nil"/>
              <w:left w:val="single" w:sz="4" w:space="0" w:color="auto"/>
              <w:bottom w:val="nil"/>
              <w:right w:val="single" w:sz="4" w:space="0" w:color="auto"/>
            </w:tcBorders>
          </w:tcPr>
          <w:p w14:paraId="0676777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9D0DFB4" w14:textId="77777777" w:rsidR="003915D2" w:rsidRDefault="003915D2">
            <w:pPr>
              <w:pStyle w:val="TAC"/>
            </w:pPr>
            <w:r>
              <w:t>n5</w:t>
            </w:r>
          </w:p>
        </w:tc>
        <w:tc>
          <w:tcPr>
            <w:tcW w:w="1066" w:type="dxa"/>
            <w:tcBorders>
              <w:top w:val="single" w:sz="4" w:space="0" w:color="auto"/>
              <w:left w:val="single" w:sz="4" w:space="0" w:color="auto"/>
              <w:bottom w:val="single" w:sz="4" w:space="0" w:color="auto"/>
              <w:right w:val="single" w:sz="4" w:space="0" w:color="auto"/>
            </w:tcBorders>
            <w:noWrap/>
            <w:hideMark/>
          </w:tcPr>
          <w:p w14:paraId="2D22B1F7" w14:textId="77777777" w:rsidR="003915D2" w:rsidRDefault="003915D2">
            <w:pPr>
              <w:pStyle w:val="TAC"/>
            </w:pPr>
            <w:r>
              <w:rPr>
                <w:rFonts w:cs="Arial"/>
                <w:szCs w:val="18"/>
                <w:lang w:eastAsia="ja-JP"/>
              </w:rPr>
              <w:t>844</w:t>
            </w:r>
          </w:p>
        </w:tc>
        <w:tc>
          <w:tcPr>
            <w:tcW w:w="747" w:type="dxa"/>
            <w:tcBorders>
              <w:top w:val="single" w:sz="4" w:space="0" w:color="auto"/>
              <w:left w:val="single" w:sz="4" w:space="0" w:color="auto"/>
              <w:bottom w:val="single" w:sz="4" w:space="0" w:color="auto"/>
              <w:right w:val="single" w:sz="4" w:space="0" w:color="auto"/>
            </w:tcBorders>
            <w:noWrap/>
            <w:hideMark/>
          </w:tcPr>
          <w:p w14:paraId="271225B3" w14:textId="77777777" w:rsidR="003915D2" w:rsidRDefault="003915D2">
            <w:pPr>
              <w:pStyle w:val="TAC"/>
            </w:pPr>
            <w:r>
              <w:rPr>
                <w:rFonts w:cs="Arial"/>
                <w:szCs w:val="18"/>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7E3D1D1D" w14:textId="77777777" w:rsidR="003915D2" w:rsidRDefault="003915D2">
            <w:pPr>
              <w:pStyle w:val="TAC"/>
            </w:pPr>
            <w:r>
              <w:rPr>
                <w:rFonts w:cs="Arial"/>
                <w:szCs w:val="18"/>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0992E09E" w14:textId="77777777" w:rsidR="003915D2" w:rsidRDefault="003915D2">
            <w:pPr>
              <w:pStyle w:val="TAC"/>
            </w:pPr>
            <w:r>
              <w:rPr>
                <w:rFonts w:cs="Arial"/>
                <w:szCs w:val="18"/>
                <w:lang w:eastAsia="ja-JP"/>
              </w:rPr>
              <w:t>889</w:t>
            </w:r>
          </w:p>
        </w:tc>
        <w:tc>
          <w:tcPr>
            <w:tcW w:w="752" w:type="dxa"/>
            <w:tcBorders>
              <w:top w:val="single" w:sz="4" w:space="0" w:color="auto"/>
              <w:left w:val="single" w:sz="4" w:space="0" w:color="auto"/>
              <w:bottom w:val="single" w:sz="4" w:space="0" w:color="auto"/>
              <w:right w:val="single" w:sz="4" w:space="0" w:color="auto"/>
            </w:tcBorders>
            <w:hideMark/>
          </w:tcPr>
          <w:p w14:paraId="62BFC345" w14:textId="77777777" w:rsidR="003915D2" w:rsidRDefault="003915D2">
            <w:pPr>
              <w:pStyle w:val="TAC"/>
              <w:rPr>
                <w:rFonts w:cs="Arial"/>
              </w:rPr>
            </w:pPr>
            <w:r>
              <w:t>3.8</w:t>
            </w:r>
          </w:p>
        </w:tc>
        <w:tc>
          <w:tcPr>
            <w:tcW w:w="1248" w:type="dxa"/>
            <w:tcBorders>
              <w:top w:val="single" w:sz="4" w:space="0" w:color="auto"/>
              <w:left w:val="single" w:sz="4" w:space="0" w:color="auto"/>
              <w:bottom w:val="single" w:sz="4" w:space="0" w:color="auto"/>
              <w:right w:val="single" w:sz="4" w:space="0" w:color="auto"/>
            </w:tcBorders>
            <w:hideMark/>
          </w:tcPr>
          <w:p w14:paraId="71B31EE8" w14:textId="77777777" w:rsidR="003915D2" w:rsidRDefault="003915D2">
            <w:pPr>
              <w:pStyle w:val="TAC"/>
            </w:pPr>
            <w:r>
              <w:t>IMD5</w:t>
            </w:r>
          </w:p>
        </w:tc>
      </w:tr>
      <w:tr w:rsidR="003915D2" w14:paraId="5A67D0C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4C5068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598B154" w14:textId="77777777" w:rsidR="003915D2" w:rsidRDefault="003915D2">
            <w:pPr>
              <w:pStyle w:val="TAC"/>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0DD7AB3A" w14:textId="77777777" w:rsidR="003915D2" w:rsidRDefault="003915D2">
            <w:pPr>
              <w:pStyle w:val="TAC"/>
            </w:pPr>
            <w:r>
              <w:rPr>
                <w:rFonts w:cs="Arial"/>
                <w:szCs w:val="18"/>
                <w:lang w:eastAsia="ja-JP"/>
              </w:rPr>
              <w:t>3305</w:t>
            </w:r>
          </w:p>
        </w:tc>
        <w:tc>
          <w:tcPr>
            <w:tcW w:w="747" w:type="dxa"/>
            <w:tcBorders>
              <w:top w:val="single" w:sz="4" w:space="0" w:color="auto"/>
              <w:left w:val="single" w:sz="4" w:space="0" w:color="auto"/>
              <w:bottom w:val="single" w:sz="4" w:space="0" w:color="auto"/>
              <w:right w:val="single" w:sz="4" w:space="0" w:color="auto"/>
            </w:tcBorders>
            <w:noWrap/>
            <w:hideMark/>
          </w:tcPr>
          <w:p w14:paraId="25D07D07" w14:textId="77777777" w:rsidR="003915D2" w:rsidRDefault="003915D2">
            <w:pPr>
              <w:pStyle w:val="TAC"/>
            </w:pPr>
            <w:r>
              <w:rPr>
                <w:rFonts w:cs="Arial"/>
                <w:szCs w:val="18"/>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4A594EC8" w14:textId="77777777" w:rsidR="003915D2" w:rsidRDefault="003915D2">
            <w:pPr>
              <w:pStyle w:val="TAC"/>
            </w:pPr>
            <w:r>
              <w:rPr>
                <w:rFonts w:cs="Arial"/>
                <w:szCs w:val="18"/>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5F30354E" w14:textId="77777777" w:rsidR="003915D2" w:rsidRDefault="003915D2">
            <w:pPr>
              <w:pStyle w:val="TAC"/>
            </w:pPr>
            <w:r>
              <w:rPr>
                <w:rFonts w:cs="Arial"/>
                <w:szCs w:val="18"/>
                <w:lang w:eastAsia="ja-JP"/>
              </w:rPr>
              <w:t>3305</w:t>
            </w:r>
          </w:p>
        </w:tc>
        <w:tc>
          <w:tcPr>
            <w:tcW w:w="752" w:type="dxa"/>
            <w:tcBorders>
              <w:top w:val="single" w:sz="4" w:space="0" w:color="auto"/>
              <w:left w:val="single" w:sz="4" w:space="0" w:color="auto"/>
              <w:bottom w:val="single" w:sz="4" w:space="0" w:color="auto"/>
              <w:right w:val="single" w:sz="4" w:space="0" w:color="auto"/>
            </w:tcBorders>
            <w:hideMark/>
          </w:tcPr>
          <w:p w14:paraId="5779EBB1"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B53D6E4" w14:textId="77777777" w:rsidR="003915D2" w:rsidRDefault="003915D2">
            <w:pPr>
              <w:pStyle w:val="TAC"/>
            </w:pPr>
            <w:r>
              <w:t>N/A</w:t>
            </w:r>
          </w:p>
        </w:tc>
      </w:tr>
      <w:tr w:rsidR="003915D2" w14:paraId="1BC513A0" w14:textId="77777777" w:rsidTr="003915D2">
        <w:trPr>
          <w:trHeight w:val="54"/>
          <w:jc w:val="center"/>
        </w:trPr>
        <w:tc>
          <w:tcPr>
            <w:tcW w:w="2258" w:type="dxa"/>
            <w:tcBorders>
              <w:top w:val="nil"/>
              <w:left w:val="single" w:sz="4" w:space="0" w:color="auto"/>
              <w:bottom w:val="nil"/>
              <w:right w:val="single" w:sz="4" w:space="0" w:color="auto"/>
            </w:tcBorders>
            <w:hideMark/>
          </w:tcPr>
          <w:p w14:paraId="5BC0538E" w14:textId="77777777" w:rsidR="003915D2" w:rsidRDefault="003915D2">
            <w:pPr>
              <w:pStyle w:val="TAC"/>
              <w:rPr>
                <w:rFonts w:eastAsia="MS Mincho"/>
              </w:rPr>
            </w:pPr>
            <w:r>
              <w:rPr>
                <w:lang w:eastAsia="fi-FI"/>
              </w:rPr>
              <w:t>DC_2A-5A_n77A</w:t>
            </w:r>
            <w:r>
              <w:rPr>
                <w:vertAlign w:val="superscript"/>
                <w:lang w:eastAsia="fi-FI"/>
              </w:rPr>
              <w:t>11</w:t>
            </w:r>
          </w:p>
        </w:tc>
        <w:tc>
          <w:tcPr>
            <w:tcW w:w="867" w:type="dxa"/>
            <w:tcBorders>
              <w:top w:val="single" w:sz="4" w:space="0" w:color="auto"/>
              <w:left w:val="single" w:sz="4" w:space="0" w:color="auto"/>
              <w:bottom w:val="single" w:sz="4" w:space="0" w:color="auto"/>
              <w:right w:val="single" w:sz="4" w:space="0" w:color="auto"/>
            </w:tcBorders>
            <w:hideMark/>
          </w:tcPr>
          <w:p w14:paraId="7C524773" w14:textId="77777777" w:rsidR="003915D2" w:rsidRDefault="003915D2">
            <w:pPr>
              <w:pStyle w:val="TAC"/>
            </w:pPr>
            <w:r>
              <w:rPr>
                <w:rFonts w:cs="Arial"/>
                <w:sz w:val="20"/>
                <w:lang w:eastAsia="fi-FI"/>
              </w:rPr>
              <w:t>2</w:t>
            </w:r>
          </w:p>
        </w:tc>
        <w:tc>
          <w:tcPr>
            <w:tcW w:w="1066" w:type="dxa"/>
            <w:tcBorders>
              <w:top w:val="single" w:sz="4" w:space="0" w:color="auto"/>
              <w:left w:val="single" w:sz="4" w:space="0" w:color="auto"/>
              <w:bottom w:val="single" w:sz="4" w:space="0" w:color="auto"/>
              <w:right w:val="single" w:sz="4" w:space="0" w:color="auto"/>
            </w:tcBorders>
            <w:noWrap/>
            <w:hideMark/>
          </w:tcPr>
          <w:p w14:paraId="7B8BF0F3" w14:textId="77777777" w:rsidR="003915D2" w:rsidRDefault="003915D2">
            <w:pPr>
              <w:pStyle w:val="TAC"/>
              <w:rPr>
                <w:rFonts w:cs="Arial"/>
                <w:szCs w:val="18"/>
                <w:lang w:eastAsia="ja-JP"/>
              </w:rPr>
            </w:pPr>
            <w:r>
              <w:rPr>
                <w:rFonts w:cs="Arial"/>
                <w:sz w:val="20"/>
                <w:lang w:eastAsia="fi-FI"/>
              </w:rPr>
              <w:t>1907.5</w:t>
            </w:r>
          </w:p>
        </w:tc>
        <w:tc>
          <w:tcPr>
            <w:tcW w:w="747" w:type="dxa"/>
            <w:tcBorders>
              <w:top w:val="single" w:sz="4" w:space="0" w:color="auto"/>
              <w:left w:val="single" w:sz="4" w:space="0" w:color="auto"/>
              <w:bottom w:val="single" w:sz="4" w:space="0" w:color="auto"/>
              <w:right w:val="single" w:sz="4" w:space="0" w:color="auto"/>
            </w:tcBorders>
            <w:noWrap/>
            <w:hideMark/>
          </w:tcPr>
          <w:p w14:paraId="42A782F4" w14:textId="77777777" w:rsidR="003915D2" w:rsidRDefault="003915D2">
            <w:pPr>
              <w:pStyle w:val="TAC"/>
              <w:rPr>
                <w:rFonts w:cs="Arial"/>
                <w:szCs w:val="18"/>
                <w:lang w:eastAsia="ja-JP"/>
              </w:rPr>
            </w:pPr>
            <w:r>
              <w:rPr>
                <w:rFonts w:eastAsia="Malgun Gothic" w:cs="Arial"/>
                <w:kern w:val="2"/>
                <w:sz w:val="20"/>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F579B0A" w14:textId="77777777" w:rsidR="003915D2" w:rsidRDefault="003915D2">
            <w:pPr>
              <w:pStyle w:val="TAC"/>
              <w:rPr>
                <w:rFonts w:cs="Arial"/>
                <w:szCs w:val="18"/>
                <w:lang w:eastAsia="ja-JP"/>
              </w:rPr>
            </w:pPr>
            <w:r>
              <w:rPr>
                <w:rFonts w:eastAsia="Malgun Gothic" w:cs="Arial"/>
                <w:kern w:val="2"/>
                <w:sz w:val="20"/>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EE3A4A6" w14:textId="77777777" w:rsidR="003915D2" w:rsidRDefault="003915D2">
            <w:pPr>
              <w:pStyle w:val="TAC"/>
              <w:rPr>
                <w:rFonts w:cs="Arial"/>
                <w:szCs w:val="18"/>
                <w:lang w:eastAsia="ja-JP"/>
              </w:rPr>
            </w:pPr>
            <w:r>
              <w:rPr>
                <w:rFonts w:cs="Arial"/>
                <w:sz w:val="20"/>
                <w:lang w:eastAsia="fi-FI"/>
              </w:rPr>
              <w:t>1987.5</w:t>
            </w:r>
          </w:p>
        </w:tc>
        <w:tc>
          <w:tcPr>
            <w:tcW w:w="752" w:type="dxa"/>
            <w:tcBorders>
              <w:top w:val="single" w:sz="4" w:space="0" w:color="auto"/>
              <w:left w:val="single" w:sz="4" w:space="0" w:color="auto"/>
              <w:bottom w:val="single" w:sz="4" w:space="0" w:color="auto"/>
              <w:right w:val="single" w:sz="4" w:space="0" w:color="auto"/>
            </w:tcBorders>
            <w:hideMark/>
          </w:tcPr>
          <w:p w14:paraId="0E30623A" w14:textId="77777777" w:rsidR="003915D2" w:rsidRDefault="003915D2">
            <w:pPr>
              <w:pStyle w:val="TAC"/>
              <w:rPr>
                <w:rFonts w:cs="Arial"/>
              </w:rPr>
            </w:pPr>
            <w:r>
              <w:rPr>
                <w:rFonts w:eastAsia="Malgun Gothic" w:cs="Arial"/>
                <w:kern w:val="2"/>
                <w:sz w:val="20"/>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1351074" w14:textId="77777777" w:rsidR="003915D2" w:rsidRDefault="003915D2">
            <w:pPr>
              <w:pStyle w:val="TAC"/>
            </w:pPr>
            <w:r>
              <w:rPr>
                <w:rFonts w:cs="Arial"/>
                <w:sz w:val="20"/>
                <w:lang w:eastAsia="fi-FI"/>
              </w:rPr>
              <w:t>N/A</w:t>
            </w:r>
          </w:p>
        </w:tc>
      </w:tr>
      <w:tr w:rsidR="003915D2" w14:paraId="501ABEFF" w14:textId="77777777" w:rsidTr="003915D2">
        <w:trPr>
          <w:trHeight w:val="54"/>
          <w:jc w:val="center"/>
        </w:trPr>
        <w:tc>
          <w:tcPr>
            <w:tcW w:w="2258" w:type="dxa"/>
            <w:tcBorders>
              <w:top w:val="nil"/>
              <w:left w:val="single" w:sz="4" w:space="0" w:color="auto"/>
              <w:bottom w:val="nil"/>
              <w:right w:val="single" w:sz="4" w:space="0" w:color="auto"/>
            </w:tcBorders>
            <w:hideMark/>
          </w:tcPr>
          <w:p w14:paraId="728EA0BD" w14:textId="77777777" w:rsidR="003915D2" w:rsidRDefault="003915D2">
            <w:pPr>
              <w:pStyle w:val="TAC"/>
              <w:rPr>
                <w:rFonts w:eastAsia="MS Mincho"/>
                <w:vertAlign w:val="superscript"/>
              </w:rPr>
            </w:pPr>
            <w:r>
              <w:rPr>
                <w:rFonts w:eastAsia="MS Mincho"/>
              </w:rPr>
              <w:t>DC_2A-5A_n77C</w:t>
            </w:r>
            <w:r>
              <w:rPr>
                <w:rFonts w:eastAsia="MS Mincho"/>
                <w:vertAlign w:val="superscript"/>
              </w:rPr>
              <w:t>11</w:t>
            </w:r>
          </w:p>
          <w:p w14:paraId="64B954AA" w14:textId="77777777" w:rsidR="003915D2" w:rsidRDefault="003915D2">
            <w:pPr>
              <w:pStyle w:val="TAC"/>
              <w:rPr>
                <w:lang w:eastAsia="ja-JP"/>
              </w:rPr>
            </w:pPr>
            <w:r>
              <w:rPr>
                <w:lang w:eastAsia="ja-JP"/>
              </w:rPr>
              <w:t>DC_2A-5A_n77(2A)</w:t>
            </w:r>
            <w:r>
              <w:rPr>
                <w:vertAlign w:val="superscript"/>
                <w:lang w:eastAsia="fi-FI"/>
              </w:rPr>
              <w:t>11</w:t>
            </w:r>
          </w:p>
          <w:p w14:paraId="34F1EE14" w14:textId="77777777" w:rsidR="003915D2" w:rsidRDefault="003915D2">
            <w:pPr>
              <w:pStyle w:val="TAC"/>
              <w:rPr>
                <w:rFonts w:eastAsia="MS Mincho"/>
              </w:rPr>
            </w:pPr>
            <w:r>
              <w:rPr>
                <w:lang w:eastAsia="ja-JP"/>
              </w:rPr>
              <w:t>DC_2A-2A-5A_n77A</w:t>
            </w:r>
            <w:r>
              <w:rPr>
                <w:vertAlign w:val="superscript"/>
                <w:lang w:eastAsia="ja-JP"/>
              </w:rPr>
              <w:t>11</w:t>
            </w:r>
          </w:p>
        </w:tc>
        <w:tc>
          <w:tcPr>
            <w:tcW w:w="867" w:type="dxa"/>
            <w:tcBorders>
              <w:top w:val="single" w:sz="4" w:space="0" w:color="auto"/>
              <w:left w:val="single" w:sz="4" w:space="0" w:color="auto"/>
              <w:bottom w:val="single" w:sz="4" w:space="0" w:color="auto"/>
              <w:right w:val="single" w:sz="4" w:space="0" w:color="auto"/>
            </w:tcBorders>
            <w:hideMark/>
          </w:tcPr>
          <w:p w14:paraId="40473375" w14:textId="77777777" w:rsidR="003915D2" w:rsidRDefault="003915D2">
            <w:pPr>
              <w:pStyle w:val="TAC"/>
            </w:pPr>
            <w:r>
              <w:rPr>
                <w:rFonts w:cs="Arial"/>
                <w:sz w:val="20"/>
                <w:lang w:eastAsia="fi-FI"/>
              </w:rPr>
              <w:t>5</w:t>
            </w:r>
          </w:p>
        </w:tc>
        <w:tc>
          <w:tcPr>
            <w:tcW w:w="1066" w:type="dxa"/>
            <w:tcBorders>
              <w:top w:val="single" w:sz="4" w:space="0" w:color="auto"/>
              <w:left w:val="single" w:sz="4" w:space="0" w:color="auto"/>
              <w:bottom w:val="single" w:sz="4" w:space="0" w:color="auto"/>
              <w:right w:val="single" w:sz="4" w:space="0" w:color="auto"/>
            </w:tcBorders>
            <w:noWrap/>
            <w:hideMark/>
          </w:tcPr>
          <w:p w14:paraId="068DE035" w14:textId="77777777" w:rsidR="003915D2" w:rsidRDefault="003915D2">
            <w:pPr>
              <w:pStyle w:val="TAC"/>
              <w:rPr>
                <w:rFonts w:cs="Arial"/>
                <w:szCs w:val="18"/>
                <w:lang w:eastAsia="ja-JP"/>
              </w:rPr>
            </w:pPr>
            <w:r>
              <w:rPr>
                <w:rFonts w:cs="Arial"/>
                <w:sz w:val="20"/>
                <w:lang w:eastAsia="fi-FI"/>
              </w:rPr>
              <w:t>842.5</w:t>
            </w:r>
          </w:p>
        </w:tc>
        <w:tc>
          <w:tcPr>
            <w:tcW w:w="747" w:type="dxa"/>
            <w:tcBorders>
              <w:top w:val="single" w:sz="4" w:space="0" w:color="auto"/>
              <w:left w:val="single" w:sz="4" w:space="0" w:color="auto"/>
              <w:bottom w:val="single" w:sz="4" w:space="0" w:color="auto"/>
              <w:right w:val="single" w:sz="4" w:space="0" w:color="auto"/>
            </w:tcBorders>
            <w:noWrap/>
            <w:hideMark/>
          </w:tcPr>
          <w:p w14:paraId="0BDEF66C" w14:textId="77777777" w:rsidR="003915D2" w:rsidRDefault="003915D2">
            <w:pPr>
              <w:pStyle w:val="TAC"/>
              <w:rPr>
                <w:rFonts w:cs="Arial"/>
                <w:szCs w:val="18"/>
                <w:lang w:eastAsia="ja-JP"/>
              </w:rPr>
            </w:pPr>
            <w:r>
              <w:rPr>
                <w:rFonts w:cs="Arial"/>
                <w:sz w:val="20"/>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03A04450" w14:textId="77777777" w:rsidR="003915D2" w:rsidRDefault="003915D2">
            <w:pPr>
              <w:pStyle w:val="TAC"/>
              <w:rPr>
                <w:rFonts w:cs="Arial"/>
                <w:szCs w:val="18"/>
                <w:lang w:eastAsia="ja-JP"/>
              </w:rPr>
            </w:pPr>
            <w:r>
              <w:rPr>
                <w:rFonts w:cs="Arial"/>
                <w:sz w:val="20"/>
                <w:lang w:eastAsia="fi-FI"/>
              </w:rPr>
              <w:t>25</w:t>
            </w:r>
          </w:p>
        </w:tc>
        <w:tc>
          <w:tcPr>
            <w:tcW w:w="1299" w:type="dxa"/>
            <w:tcBorders>
              <w:top w:val="single" w:sz="4" w:space="0" w:color="auto"/>
              <w:left w:val="single" w:sz="4" w:space="0" w:color="auto"/>
              <w:bottom w:val="single" w:sz="4" w:space="0" w:color="auto"/>
              <w:right w:val="single" w:sz="4" w:space="0" w:color="auto"/>
            </w:tcBorders>
            <w:noWrap/>
            <w:hideMark/>
          </w:tcPr>
          <w:p w14:paraId="36695195" w14:textId="77777777" w:rsidR="003915D2" w:rsidRDefault="003915D2">
            <w:pPr>
              <w:pStyle w:val="TAC"/>
              <w:rPr>
                <w:rFonts w:cs="Arial"/>
                <w:szCs w:val="18"/>
                <w:lang w:eastAsia="ja-JP"/>
              </w:rPr>
            </w:pPr>
            <w:r>
              <w:rPr>
                <w:rFonts w:cs="Arial"/>
                <w:sz w:val="20"/>
                <w:lang w:eastAsia="fi-FI"/>
              </w:rPr>
              <w:t>887.5</w:t>
            </w:r>
          </w:p>
        </w:tc>
        <w:tc>
          <w:tcPr>
            <w:tcW w:w="752" w:type="dxa"/>
            <w:tcBorders>
              <w:top w:val="single" w:sz="4" w:space="0" w:color="auto"/>
              <w:left w:val="single" w:sz="4" w:space="0" w:color="auto"/>
              <w:bottom w:val="single" w:sz="4" w:space="0" w:color="auto"/>
              <w:right w:val="single" w:sz="4" w:space="0" w:color="auto"/>
            </w:tcBorders>
            <w:hideMark/>
          </w:tcPr>
          <w:p w14:paraId="016B9487" w14:textId="77777777" w:rsidR="003915D2" w:rsidRDefault="003915D2">
            <w:pPr>
              <w:pStyle w:val="TAC"/>
              <w:rPr>
                <w:rFonts w:cs="Arial"/>
              </w:rPr>
            </w:pPr>
            <w:r>
              <w:rPr>
                <w:rFonts w:cs="Arial"/>
                <w:sz w:val="20"/>
                <w:lang w:eastAsia="fi-FI"/>
              </w:rPr>
              <w:t>3.8</w:t>
            </w:r>
          </w:p>
        </w:tc>
        <w:tc>
          <w:tcPr>
            <w:tcW w:w="1248" w:type="dxa"/>
            <w:tcBorders>
              <w:top w:val="single" w:sz="4" w:space="0" w:color="auto"/>
              <w:left w:val="single" w:sz="4" w:space="0" w:color="auto"/>
              <w:bottom w:val="single" w:sz="4" w:space="0" w:color="auto"/>
              <w:right w:val="single" w:sz="4" w:space="0" w:color="auto"/>
            </w:tcBorders>
            <w:hideMark/>
          </w:tcPr>
          <w:p w14:paraId="172DB8E4" w14:textId="77777777" w:rsidR="003915D2" w:rsidRDefault="003915D2">
            <w:pPr>
              <w:pStyle w:val="TAC"/>
            </w:pPr>
            <w:r>
              <w:rPr>
                <w:rFonts w:eastAsia="Malgun Gothic" w:cs="Arial"/>
                <w:sz w:val="20"/>
                <w:lang w:eastAsia="ko-KR"/>
              </w:rPr>
              <w:t>IMD5</w:t>
            </w:r>
          </w:p>
        </w:tc>
      </w:tr>
      <w:tr w:rsidR="003915D2" w14:paraId="536C8665" w14:textId="77777777" w:rsidTr="003915D2">
        <w:trPr>
          <w:trHeight w:val="54"/>
          <w:jc w:val="center"/>
        </w:trPr>
        <w:tc>
          <w:tcPr>
            <w:tcW w:w="2258" w:type="dxa"/>
            <w:tcBorders>
              <w:top w:val="nil"/>
              <w:left w:val="single" w:sz="4" w:space="0" w:color="auto"/>
              <w:bottom w:val="nil"/>
              <w:right w:val="single" w:sz="4" w:space="0" w:color="auto"/>
            </w:tcBorders>
            <w:hideMark/>
          </w:tcPr>
          <w:p w14:paraId="2D1E1C82" w14:textId="77777777" w:rsidR="003915D2" w:rsidRDefault="003915D2">
            <w:pPr>
              <w:pStyle w:val="TAC"/>
              <w:rPr>
                <w:rFonts w:eastAsia="MS Mincho"/>
              </w:rPr>
            </w:pPr>
            <w:r>
              <w:rPr>
                <w:rFonts w:eastAsia="MS Mincho"/>
              </w:rPr>
              <w:t>DC_2A-2A-5A_n77C</w:t>
            </w:r>
            <w:r>
              <w:rPr>
                <w:rFonts w:eastAsia="MS Mincho"/>
                <w:vertAlign w:val="superscript"/>
              </w:rPr>
              <w:t>11</w:t>
            </w:r>
          </w:p>
        </w:tc>
        <w:tc>
          <w:tcPr>
            <w:tcW w:w="867" w:type="dxa"/>
            <w:tcBorders>
              <w:top w:val="single" w:sz="4" w:space="0" w:color="auto"/>
              <w:left w:val="single" w:sz="4" w:space="0" w:color="auto"/>
              <w:bottom w:val="single" w:sz="4" w:space="0" w:color="auto"/>
              <w:right w:val="single" w:sz="4" w:space="0" w:color="auto"/>
            </w:tcBorders>
            <w:hideMark/>
          </w:tcPr>
          <w:p w14:paraId="77387D8A" w14:textId="77777777" w:rsidR="003915D2" w:rsidRDefault="003915D2">
            <w:pPr>
              <w:pStyle w:val="TAC"/>
            </w:pPr>
            <w:r>
              <w:rPr>
                <w:rFonts w:cs="Arial"/>
                <w:sz w:val="20"/>
                <w:lang w:eastAsia="fi-FI"/>
              </w:rPr>
              <w:t>n77</w:t>
            </w:r>
          </w:p>
        </w:tc>
        <w:tc>
          <w:tcPr>
            <w:tcW w:w="1066" w:type="dxa"/>
            <w:tcBorders>
              <w:top w:val="single" w:sz="4" w:space="0" w:color="auto"/>
              <w:left w:val="single" w:sz="4" w:space="0" w:color="auto"/>
              <w:bottom w:val="single" w:sz="4" w:space="0" w:color="auto"/>
              <w:right w:val="single" w:sz="4" w:space="0" w:color="auto"/>
            </w:tcBorders>
            <w:noWrap/>
            <w:hideMark/>
          </w:tcPr>
          <w:p w14:paraId="4D3520ED" w14:textId="77777777" w:rsidR="003915D2" w:rsidRDefault="003915D2">
            <w:pPr>
              <w:pStyle w:val="TAC"/>
              <w:rPr>
                <w:rFonts w:cs="Arial"/>
                <w:szCs w:val="18"/>
                <w:lang w:eastAsia="ja-JP"/>
              </w:rPr>
            </w:pPr>
            <w:r>
              <w:rPr>
                <w:rFonts w:cs="Arial"/>
                <w:sz w:val="20"/>
                <w:lang w:eastAsia="fi-FI"/>
              </w:rPr>
              <w:t>3305</w:t>
            </w:r>
          </w:p>
        </w:tc>
        <w:tc>
          <w:tcPr>
            <w:tcW w:w="747" w:type="dxa"/>
            <w:tcBorders>
              <w:top w:val="single" w:sz="4" w:space="0" w:color="auto"/>
              <w:left w:val="single" w:sz="4" w:space="0" w:color="auto"/>
              <w:bottom w:val="single" w:sz="4" w:space="0" w:color="auto"/>
              <w:right w:val="single" w:sz="4" w:space="0" w:color="auto"/>
            </w:tcBorders>
            <w:noWrap/>
            <w:hideMark/>
          </w:tcPr>
          <w:p w14:paraId="0A3CFF70" w14:textId="77777777" w:rsidR="003915D2" w:rsidRDefault="003915D2">
            <w:pPr>
              <w:pStyle w:val="TAC"/>
              <w:rPr>
                <w:rFonts w:cs="Arial"/>
                <w:szCs w:val="18"/>
                <w:lang w:eastAsia="ja-JP"/>
              </w:rPr>
            </w:pPr>
            <w:r>
              <w:rPr>
                <w:rFonts w:eastAsia="Malgun Gothic" w:cs="Arial"/>
                <w:sz w:val="20"/>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1202F45" w14:textId="77777777" w:rsidR="003915D2" w:rsidRDefault="003915D2">
            <w:pPr>
              <w:pStyle w:val="TAC"/>
              <w:rPr>
                <w:rFonts w:cs="Arial"/>
                <w:szCs w:val="18"/>
                <w:lang w:eastAsia="ja-JP"/>
              </w:rPr>
            </w:pPr>
            <w:r>
              <w:rPr>
                <w:rFonts w:eastAsia="Malgun Gothic" w:cs="Arial"/>
                <w:sz w:val="20"/>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AC26420" w14:textId="77777777" w:rsidR="003915D2" w:rsidRDefault="003915D2">
            <w:pPr>
              <w:pStyle w:val="TAC"/>
              <w:rPr>
                <w:rFonts w:cs="Arial"/>
                <w:szCs w:val="18"/>
                <w:lang w:eastAsia="ja-JP"/>
              </w:rPr>
            </w:pPr>
            <w:r>
              <w:rPr>
                <w:rFonts w:cs="Arial"/>
                <w:sz w:val="20"/>
                <w:lang w:eastAsia="fi-FI"/>
              </w:rPr>
              <w:t>3305</w:t>
            </w:r>
          </w:p>
        </w:tc>
        <w:tc>
          <w:tcPr>
            <w:tcW w:w="752" w:type="dxa"/>
            <w:tcBorders>
              <w:top w:val="single" w:sz="4" w:space="0" w:color="auto"/>
              <w:left w:val="single" w:sz="4" w:space="0" w:color="auto"/>
              <w:bottom w:val="single" w:sz="4" w:space="0" w:color="auto"/>
              <w:right w:val="single" w:sz="4" w:space="0" w:color="auto"/>
            </w:tcBorders>
            <w:hideMark/>
          </w:tcPr>
          <w:p w14:paraId="7E87F557" w14:textId="77777777" w:rsidR="003915D2" w:rsidRDefault="003915D2">
            <w:pPr>
              <w:pStyle w:val="TAC"/>
              <w:rPr>
                <w:rFonts w:cs="Arial"/>
              </w:rPr>
            </w:pPr>
            <w:r>
              <w:rPr>
                <w:rFonts w:cs="Arial"/>
                <w:sz w:val="20"/>
                <w:lang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40DC0304" w14:textId="77777777" w:rsidR="003915D2" w:rsidRDefault="003915D2">
            <w:pPr>
              <w:pStyle w:val="TAC"/>
            </w:pPr>
            <w:r>
              <w:rPr>
                <w:rFonts w:eastAsia="Malgun Gothic" w:cs="Arial"/>
                <w:sz w:val="20"/>
                <w:lang w:eastAsia="ko-KR"/>
              </w:rPr>
              <w:t>N/A</w:t>
            </w:r>
          </w:p>
        </w:tc>
      </w:tr>
      <w:tr w:rsidR="003915D2" w14:paraId="700DDA93" w14:textId="77777777" w:rsidTr="003915D2">
        <w:trPr>
          <w:trHeight w:val="54"/>
          <w:jc w:val="center"/>
        </w:trPr>
        <w:tc>
          <w:tcPr>
            <w:tcW w:w="2258" w:type="dxa"/>
            <w:tcBorders>
              <w:top w:val="nil"/>
              <w:left w:val="single" w:sz="4" w:space="0" w:color="auto"/>
              <w:bottom w:val="nil"/>
              <w:right w:val="single" w:sz="4" w:space="0" w:color="auto"/>
            </w:tcBorders>
          </w:tcPr>
          <w:p w14:paraId="056CB7A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6CDFE72" w14:textId="77777777" w:rsidR="003915D2" w:rsidRDefault="003915D2">
            <w:pPr>
              <w:pStyle w:val="TAC"/>
            </w:pPr>
            <w:r>
              <w:rPr>
                <w:rFonts w:cs="Arial"/>
                <w:sz w:val="20"/>
                <w:lang w:eastAsia="fi-FI"/>
              </w:rPr>
              <w:t>2</w:t>
            </w:r>
          </w:p>
        </w:tc>
        <w:tc>
          <w:tcPr>
            <w:tcW w:w="1066" w:type="dxa"/>
            <w:tcBorders>
              <w:top w:val="single" w:sz="4" w:space="0" w:color="auto"/>
              <w:left w:val="single" w:sz="4" w:space="0" w:color="auto"/>
              <w:bottom w:val="single" w:sz="4" w:space="0" w:color="auto"/>
              <w:right w:val="single" w:sz="4" w:space="0" w:color="auto"/>
            </w:tcBorders>
            <w:noWrap/>
            <w:hideMark/>
          </w:tcPr>
          <w:p w14:paraId="17A73C86" w14:textId="77777777" w:rsidR="003915D2" w:rsidRDefault="003915D2">
            <w:pPr>
              <w:pStyle w:val="TAC"/>
              <w:rPr>
                <w:rFonts w:cs="Arial"/>
                <w:szCs w:val="18"/>
                <w:lang w:eastAsia="ja-JP"/>
              </w:rPr>
            </w:pPr>
            <w:r>
              <w:rPr>
                <w:rFonts w:cs="Arial"/>
                <w:sz w:val="20"/>
                <w:lang w:eastAsia="fi-FI"/>
              </w:rPr>
              <w:t>1907</w:t>
            </w:r>
          </w:p>
        </w:tc>
        <w:tc>
          <w:tcPr>
            <w:tcW w:w="747" w:type="dxa"/>
            <w:tcBorders>
              <w:top w:val="single" w:sz="4" w:space="0" w:color="auto"/>
              <w:left w:val="single" w:sz="4" w:space="0" w:color="auto"/>
              <w:bottom w:val="single" w:sz="4" w:space="0" w:color="auto"/>
              <w:right w:val="single" w:sz="4" w:space="0" w:color="auto"/>
            </w:tcBorders>
            <w:noWrap/>
            <w:hideMark/>
          </w:tcPr>
          <w:p w14:paraId="05C9A3BF" w14:textId="77777777" w:rsidR="003915D2" w:rsidRDefault="003915D2">
            <w:pPr>
              <w:pStyle w:val="TAC"/>
              <w:rPr>
                <w:rFonts w:cs="Arial"/>
                <w:szCs w:val="18"/>
                <w:lang w:eastAsia="ja-JP"/>
              </w:rPr>
            </w:pPr>
            <w:r>
              <w:rPr>
                <w:rFonts w:eastAsia="Malgun Gothic" w:cs="Arial"/>
                <w:kern w:val="2"/>
                <w:sz w:val="20"/>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39B794E" w14:textId="77777777" w:rsidR="003915D2" w:rsidRDefault="003915D2">
            <w:pPr>
              <w:pStyle w:val="TAC"/>
              <w:rPr>
                <w:rFonts w:cs="Arial"/>
                <w:szCs w:val="18"/>
                <w:lang w:eastAsia="ja-JP"/>
              </w:rPr>
            </w:pPr>
            <w:r>
              <w:rPr>
                <w:rFonts w:eastAsia="Malgun Gothic" w:cs="Arial"/>
                <w:kern w:val="2"/>
                <w:sz w:val="20"/>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E89718A" w14:textId="77777777" w:rsidR="003915D2" w:rsidRDefault="003915D2">
            <w:pPr>
              <w:pStyle w:val="TAC"/>
              <w:rPr>
                <w:rFonts w:cs="Arial"/>
                <w:szCs w:val="18"/>
                <w:lang w:eastAsia="ja-JP"/>
              </w:rPr>
            </w:pPr>
            <w:r>
              <w:rPr>
                <w:rFonts w:cs="Arial"/>
                <w:sz w:val="20"/>
                <w:lang w:eastAsia="fi-FI"/>
              </w:rPr>
              <w:t>1987</w:t>
            </w:r>
          </w:p>
        </w:tc>
        <w:tc>
          <w:tcPr>
            <w:tcW w:w="752" w:type="dxa"/>
            <w:tcBorders>
              <w:top w:val="single" w:sz="4" w:space="0" w:color="auto"/>
              <w:left w:val="single" w:sz="4" w:space="0" w:color="auto"/>
              <w:bottom w:val="single" w:sz="4" w:space="0" w:color="auto"/>
              <w:right w:val="single" w:sz="4" w:space="0" w:color="auto"/>
            </w:tcBorders>
            <w:hideMark/>
          </w:tcPr>
          <w:p w14:paraId="19D58A8F" w14:textId="77777777" w:rsidR="003915D2" w:rsidRDefault="003915D2">
            <w:pPr>
              <w:pStyle w:val="TAC"/>
              <w:rPr>
                <w:rFonts w:cs="Arial"/>
              </w:rPr>
            </w:pPr>
            <w:r>
              <w:rPr>
                <w:rFonts w:cs="Arial"/>
                <w:sz w:val="20"/>
                <w:lang w:eastAsia="fi-FI"/>
              </w:rPr>
              <w:t>16.5</w:t>
            </w:r>
          </w:p>
        </w:tc>
        <w:tc>
          <w:tcPr>
            <w:tcW w:w="1248" w:type="dxa"/>
            <w:tcBorders>
              <w:top w:val="single" w:sz="4" w:space="0" w:color="auto"/>
              <w:left w:val="single" w:sz="4" w:space="0" w:color="auto"/>
              <w:bottom w:val="single" w:sz="4" w:space="0" w:color="auto"/>
              <w:right w:val="single" w:sz="4" w:space="0" w:color="auto"/>
            </w:tcBorders>
            <w:hideMark/>
          </w:tcPr>
          <w:p w14:paraId="3031581B" w14:textId="77777777" w:rsidR="003915D2" w:rsidRDefault="003915D2">
            <w:pPr>
              <w:pStyle w:val="TAC"/>
            </w:pPr>
            <w:r>
              <w:rPr>
                <w:rFonts w:eastAsia="Malgun Gothic" w:cs="Arial"/>
                <w:sz w:val="20"/>
                <w:lang w:eastAsia="ko-KR"/>
              </w:rPr>
              <w:t>IMD3</w:t>
            </w:r>
          </w:p>
        </w:tc>
      </w:tr>
      <w:tr w:rsidR="003915D2" w14:paraId="5DD5FFBA" w14:textId="77777777" w:rsidTr="003915D2">
        <w:trPr>
          <w:trHeight w:val="54"/>
          <w:jc w:val="center"/>
        </w:trPr>
        <w:tc>
          <w:tcPr>
            <w:tcW w:w="2258" w:type="dxa"/>
            <w:tcBorders>
              <w:top w:val="nil"/>
              <w:left w:val="single" w:sz="4" w:space="0" w:color="auto"/>
              <w:bottom w:val="nil"/>
              <w:right w:val="single" w:sz="4" w:space="0" w:color="auto"/>
            </w:tcBorders>
          </w:tcPr>
          <w:p w14:paraId="5E87204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0EE2CC6" w14:textId="77777777" w:rsidR="003915D2" w:rsidRDefault="003915D2">
            <w:pPr>
              <w:pStyle w:val="TAC"/>
            </w:pPr>
            <w:r>
              <w:rPr>
                <w:rFonts w:cs="Arial"/>
                <w:sz w:val="20"/>
                <w:lang w:eastAsia="fi-FI"/>
              </w:rPr>
              <w:t>5</w:t>
            </w:r>
          </w:p>
        </w:tc>
        <w:tc>
          <w:tcPr>
            <w:tcW w:w="1066" w:type="dxa"/>
            <w:tcBorders>
              <w:top w:val="single" w:sz="4" w:space="0" w:color="auto"/>
              <w:left w:val="single" w:sz="4" w:space="0" w:color="auto"/>
              <w:bottom w:val="single" w:sz="4" w:space="0" w:color="auto"/>
              <w:right w:val="single" w:sz="4" w:space="0" w:color="auto"/>
            </w:tcBorders>
            <w:noWrap/>
            <w:hideMark/>
          </w:tcPr>
          <w:p w14:paraId="4C384766" w14:textId="77777777" w:rsidR="003915D2" w:rsidRDefault="003915D2">
            <w:pPr>
              <w:pStyle w:val="TAC"/>
              <w:rPr>
                <w:rFonts w:cs="Arial"/>
                <w:szCs w:val="18"/>
                <w:lang w:eastAsia="ja-JP"/>
              </w:rPr>
            </w:pPr>
            <w:r>
              <w:rPr>
                <w:rFonts w:cs="Arial"/>
                <w:sz w:val="20"/>
                <w:lang w:eastAsia="fi-FI"/>
              </w:rPr>
              <w:t>846.5</w:t>
            </w:r>
          </w:p>
        </w:tc>
        <w:tc>
          <w:tcPr>
            <w:tcW w:w="747" w:type="dxa"/>
            <w:tcBorders>
              <w:top w:val="single" w:sz="4" w:space="0" w:color="auto"/>
              <w:left w:val="single" w:sz="4" w:space="0" w:color="auto"/>
              <w:bottom w:val="single" w:sz="4" w:space="0" w:color="auto"/>
              <w:right w:val="single" w:sz="4" w:space="0" w:color="auto"/>
            </w:tcBorders>
            <w:noWrap/>
            <w:hideMark/>
          </w:tcPr>
          <w:p w14:paraId="2617F8FC" w14:textId="77777777" w:rsidR="003915D2" w:rsidRDefault="003915D2">
            <w:pPr>
              <w:pStyle w:val="TAC"/>
              <w:rPr>
                <w:rFonts w:cs="Arial"/>
                <w:szCs w:val="18"/>
                <w:lang w:eastAsia="ja-JP"/>
              </w:rPr>
            </w:pPr>
            <w:r>
              <w:rPr>
                <w:rFonts w:cs="Arial"/>
                <w:sz w:val="20"/>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00B7B431" w14:textId="77777777" w:rsidR="003915D2" w:rsidRDefault="003915D2">
            <w:pPr>
              <w:pStyle w:val="TAC"/>
              <w:rPr>
                <w:rFonts w:cs="Arial"/>
                <w:szCs w:val="18"/>
                <w:lang w:eastAsia="ja-JP"/>
              </w:rPr>
            </w:pPr>
            <w:r>
              <w:rPr>
                <w:rFonts w:cs="Arial"/>
                <w:sz w:val="20"/>
                <w:lang w:eastAsia="fi-FI"/>
              </w:rPr>
              <w:t>25</w:t>
            </w:r>
          </w:p>
        </w:tc>
        <w:tc>
          <w:tcPr>
            <w:tcW w:w="1299" w:type="dxa"/>
            <w:tcBorders>
              <w:top w:val="single" w:sz="4" w:space="0" w:color="auto"/>
              <w:left w:val="single" w:sz="4" w:space="0" w:color="auto"/>
              <w:bottom w:val="single" w:sz="4" w:space="0" w:color="auto"/>
              <w:right w:val="single" w:sz="4" w:space="0" w:color="auto"/>
            </w:tcBorders>
            <w:noWrap/>
            <w:hideMark/>
          </w:tcPr>
          <w:p w14:paraId="22886AB5" w14:textId="77777777" w:rsidR="003915D2" w:rsidRDefault="003915D2">
            <w:pPr>
              <w:pStyle w:val="TAC"/>
              <w:rPr>
                <w:rFonts w:cs="Arial"/>
                <w:szCs w:val="18"/>
                <w:lang w:eastAsia="ja-JP"/>
              </w:rPr>
            </w:pPr>
            <w:r>
              <w:rPr>
                <w:rFonts w:cs="Arial"/>
                <w:sz w:val="20"/>
                <w:lang w:eastAsia="fi-FI"/>
              </w:rPr>
              <w:t>891.5</w:t>
            </w:r>
          </w:p>
        </w:tc>
        <w:tc>
          <w:tcPr>
            <w:tcW w:w="752" w:type="dxa"/>
            <w:tcBorders>
              <w:top w:val="single" w:sz="4" w:space="0" w:color="auto"/>
              <w:left w:val="single" w:sz="4" w:space="0" w:color="auto"/>
              <w:bottom w:val="single" w:sz="4" w:space="0" w:color="auto"/>
              <w:right w:val="single" w:sz="4" w:space="0" w:color="auto"/>
            </w:tcBorders>
            <w:hideMark/>
          </w:tcPr>
          <w:p w14:paraId="6672705A" w14:textId="77777777" w:rsidR="003915D2" w:rsidRDefault="003915D2">
            <w:pPr>
              <w:pStyle w:val="TAC"/>
              <w:rPr>
                <w:rFonts w:cs="Arial"/>
              </w:rPr>
            </w:pPr>
            <w:r>
              <w:rPr>
                <w:rFonts w:cs="Arial"/>
                <w:sz w:val="20"/>
                <w:lang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4F4D26CA" w14:textId="77777777" w:rsidR="003915D2" w:rsidRDefault="003915D2">
            <w:pPr>
              <w:pStyle w:val="TAC"/>
            </w:pPr>
            <w:r>
              <w:rPr>
                <w:rFonts w:eastAsia="Malgun Gothic" w:cs="Arial"/>
                <w:sz w:val="20"/>
                <w:lang w:eastAsia="ko-KR"/>
              </w:rPr>
              <w:t>N/A</w:t>
            </w:r>
          </w:p>
        </w:tc>
      </w:tr>
      <w:tr w:rsidR="003915D2" w14:paraId="33189C3A"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5C0756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3660E9E" w14:textId="77777777" w:rsidR="003915D2" w:rsidRDefault="003915D2">
            <w:pPr>
              <w:pStyle w:val="TAC"/>
            </w:pPr>
            <w:r>
              <w:rPr>
                <w:rFonts w:cs="Arial"/>
                <w:sz w:val="20"/>
                <w:lang w:eastAsia="fi-FI"/>
              </w:rPr>
              <w:t>n77</w:t>
            </w:r>
          </w:p>
        </w:tc>
        <w:tc>
          <w:tcPr>
            <w:tcW w:w="1066" w:type="dxa"/>
            <w:tcBorders>
              <w:top w:val="single" w:sz="4" w:space="0" w:color="auto"/>
              <w:left w:val="single" w:sz="4" w:space="0" w:color="auto"/>
              <w:bottom w:val="single" w:sz="4" w:space="0" w:color="auto"/>
              <w:right w:val="single" w:sz="4" w:space="0" w:color="auto"/>
            </w:tcBorders>
            <w:noWrap/>
            <w:hideMark/>
          </w:tcPr>
          <w:p w14:paraId="2D4BC7CC" w14:textId="77777777" w:rsidR="003915D2" w:rsidRDefault="003915D2">
            <w:pPr>
              <w:pStyle w:val="TAC"/>
              <w:rPr>
                <w:rFonts w:cs="Arial"/>
                <w:szCs w:val="18"/>
                <w:lang w:eastAsia="ja-JP"/>
              </w:rPr>
            </w:pPr>
            <w:r>
              <w:rPr>
                <w:rFonts w:cs="Arial"/>
                <w:sz w:val="20"/>
                <w:lang w:eastAsia="fi-FI"/>
              </w:rPr>
              <w:t>3680</w:t>
            </w:r>
          </w:p>
        </w:tc>
        <w:tc>
          <w:tcPr>
            <w:tcW w:w="747" w:type="dxa"/>
            <w:tcBorders>
              <w:top w:val="single" w:sz="4" w:space="0" w:color="auto"/>
              <w:left w:val="single" w:sz="4" w:space="0" w:color="auto"/>
              <w:bottom w:val="single" w:sz="4" w:space="0" w:color="auto"/>
              <w:right w:val="single" w:sz="4" w:space="0" w:color="auto"/>
            </w:tcBorders>
            <w:noWrap/>
            <w:hideMark/>
          </w:tcPr>
          <w:p w14:paraId="4F3CB573" w14:textId="77777777" w:rsidR="003915D2" w:rsidRDefault="003915D2">
            <w:pPr>
              <w:pStyle w:val="TAC"/>
              <w:rPr>
                <w:rFonts w:cs="Arial"/>
                <w:szCs w:val="18"/>
                <w:lang w:eastAsia="ja-JP"/>
              </w:rPr>
            </w:pPr>
            <w:r>
              <w:rPr>
                <w:rFonts w:eastAsia="Malgun Gothic" w:cs="Arial"/>
                <w:sz w:val="20"/>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709DC89" w14:textId="77777777" w:rsidR="003915D2" w:rsidRDefault="003915D2">
            <w:pPr>
              <w:pStyle w:val="TAC"/>
              <w:rPr>
                <w:rFonts w:cs="Arial"/>
                <w:szCs w:val="18"/>
                <w:lang w:eastAsia="ja-JP"/>
              </w:rPr>
            </w:pPr>
            <w:r>
              <w:rPr>
                <w:rFonts w:eastAsia="Malgun Gothic" w:cs="Arial"/>
                <w:sz w:val="20"/>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05E52DC" w14:textId="77777777" w:rsidR="003915D2" w:rsidRDefault="003915D2">
            <w:pPr>
              <w:pStyle w:val="TAC"/>
              <w:rPr>
                <w:rFonts w:cs="Arial"/>
                <w:szCs w:val="18"/>
                <w:lang w:eastAsia="ja-JP"/>
              </w:rPr>
            </w:pPr>
            <w:r>
              <w:rPr>
                <w:rFonts w:cs="Arial"/>
                <w:sz w:val="20"/>
                <w:lang w:eastAsia="fi-FI"/>
              </w:rPr>
              <w:t>3680</w:t>
            </w:r>
          </w:p>
        </w:tc>
        <w:tc>
          <w:tcPr>
            <w:tcW w:w="752" w:type="dxa"/>
            <w:tcBorders>
              <w:top w:val="single" w:sz="4" w:space="0" w:color="auto"/>
              <w:left w:val="single" w:sz="4" w:space="0" w:color="auto"/>
              <w:bottom w:val="single" w:sz="4" w:space="0" w:color="auto"/>
              <w:right w:val="single" w:sz="4" w:space="0" w:color="auto"/>
            </w:tcBorders>
            <w:hideMark/>
          </w:tcPr>
          <w:p w14:paraId="3D9D624B" w14:textId="77777777" w:rsidR="003915D2" w:rsidRDefault="003915D2">
            <w:pPr>
              <w:pStyle w:val="TAC"/>
              <w:rPr>
                <w:rFonts w:cs="Arial"/>
              </w:rPr>
            </w:pPr>
            <w:r>
              <w:rPr>
                <w:rFonts w:cs="Arial"/>
                <w:sz w:val="20"/>
                <w:lang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59D09CB4" w14:textId="77777777" w:rsidR="003915D2" w:rsidRDefault="003915D2">
            <w:pPr>
              <w:pStyle w:val="TAC"/>
            </w:pPr>
            <w:r>
              <w:rPr>
                <w:rFonts w:eastAsia="Malgun Gothic" w:cs="Arial"/>
                <w:sz w:val="20"/>
                <w:lang w:eastAsia="ko-KR"/>
              </w:rPr>
              <w:t>N/A</w:t>
            </w:r>
          </w:p>
        </w:tc>
      </w:tr>
      <w:tr w:rsidR="003915D2" w14:paraId="0D1C087E"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522E3A0E" w14:textId="77777777" w:rsidR="003915D2" w:rsidRDefault="003915D2">
            <w:pPr>
              <w:keepNext/>
              <w:keepLines/>
              <w:spacing w:after="0" w:line="252" w:lineRule="auto"/>
              <w:jc w:val="center"/>
              <w:rPr>
                <w:rFonts w:ascii="Arial" w:hAnsi="Arial" w:cs="Arial"/>
                <w:lang w:val="fi-FI" w:eastAsia="fi-FI"/>
              </w:rPr>
            </w:pPr>
            <w:r>
              <w:rPr>
                <w:rFonts w:ascii="Arial" w:hAnsi="Arial" w:cs="Arial"/>
                <w:lang w:val="fi-FI" w:eastAsia="fi-FI"/>
              </w:rPr>
              <w:t>DC_2A-5A_n78A</w:t>
            </w:r>
          </w:p>
          <w:p w14:paraId="527614E2" w14:textId="77777777" w:rsidR="003915D2" w:rsidRDefault="003915D2">
            <w:pPr>
              <w:pStyle w:val="TAC"/>
              <w:rPr>
                <w:rFonts w:eastAsia="MS Mincho"/>
              </w:rPr>
            </w:pPr>
            <w:r>
              <w:rPr>
                <w:rFonts w:cs="Arial"/>
                <w:lang w:val="fi-FI" w:eastAsia="fi-FI"/>
              </w:rPr>
              <w:t>DC_2A-5A_n78(2A)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70C0E3A" w14:textId="77777777" w:rsidR="003915D2" w:rsidRDefault="003915D2">
            <w:pPr>
              <w:pStyle w:val="TAC"/>
              <w:rPr>
                <w:rFonts w:cs="Arial"/>
                <w:sz w:val="20"/>
                <w:lang w:eastAsia="fi-FI"/>
              </w:rPr>
            </w:pPr>
            <w:r>
              <w:rPr>
                <w:rFonts w:cs="Arial"/>
                <w:lang w:val="fi-FI" w:eastAsia="fi-FI"/>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48A7EAB" w14:textId="77777777" w:rsidR="003915D2" w:rsidRDefault="003915D2">
            <w:pPr>
              <w:pStyle w:val="TAC"/>
              <w:rPr>
                <w:rFonts w:cs="Arial"/>
                <w:sz w:val="20"/>
                <w:lang w:eastAsia="fi-FI"/>
              </w:rPr>
            </w:pPr>
            <w:r>
              <w:rPr>
                <w:rFonts w:cs="Arial"/>
                <w:lang w:val="fi-FI" w:eastAsia="fi-FI"/>
              </w:rPr>
              <w:t>1907.5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02A376C" w14:textId="77777777" w:rsidR="003915D2" w:rsidRDefault="003915D2">
            <w:pPr>
              <w:pStyle w:val="TAC"/>
              <w:rPr>
                <w:rFonts w:eastAsia="Malgun Gothic" w:cs="Arial"/>
                <w:sz w:val="20"/>
                <w:lang w:eastAsia="ko-KR"/>
              </w:rPr>
            </w:pPr>
            <w:r>
              <w:rPr>
                <w:rFonts w:eastAsia="Malgun Gothic" w:cs="Arial"/>
                <w:kern w:val="2"/>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E9CE0C8" w14:textId="77777777" w:rsidR="003915D2" w:rsidRDefault="003915D2">
            <w:pPr>
              <w:pStyle w:val="TAC"/>
              <w:rPr>
                <w:rFonts w:eastAsia="Malgun Gothic" w:cs="Arial"/>
                <w:sz w:val="20"/>
                <w:lang w:eastAsia="ko-KR"/>
              </w:rPr>
            </w:pPr>
            <w:r>
              <w:rPr>
                <w:rFonts w:eastAsia="Malgun Gothic" w:cs="Arial"/>
                <w:kern w:val="2"/>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3683B7D" w14:textId="77777777" w:rsidR="003915D2" w:rsidRDefault="003915D2">
            <w:pPr>
              <w:pStyle w:val="TAC"/>
              <w:rPr>
                <w:rFonts w:cs="Arial"/>
                <w:sz w:val="20"/>
                <w:lang w:eastAsia="fi-FI"/>
              </w:rPr>
            </w:pPr>
            <w:r>
              <w:rPr>
                <w:rFonts w:cs="Arial"/>
                <w:lang w:val="fi-FI" w:eastAsia="fi-FI"/>
              </w:rPr>
              <w:t>1987.5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0BEF449" w14:textId="77777777" w:rsidR="003915D2" w:rsidRDefault="003915D2">
            <w:pPr>
              <w:pStyle w:val="TAC"/>
              <w:rPr>
                <w:rFonts w:cs="Arial"/>
                <w:sz w:val="20"/>
                <w:lang w:eastAsia="fi-FI"/>
              </w:rPr>
            </w:pPr>
            <w:r>
              <w:rPr>
                <w:rFonts w:eastAsia="Malgun Gothic" w:cs="Arial"/>
                <w:kern w:val="2"/>
                <w:lang w:val="fi-FI"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8AE9877" w14:textId="77777777" w:rsidR="003915D2" w:rsidRDefault="003915D2">
            <w:pPr>
              <w:pStyle w:val="TAC"/>
              <w:rPr>
                <w:rFonts w:eastAsia="Malgun Gothic" w:cs="Arial"/>
                <w:sz w:val="20"/>
                <w:lang w:eastAsia="ko-KR"/>
              </w:rPr>
            </w:pPr>
            <w:r>
              <w:rPr>
                <w:rFonts w:cs="Arial"/>
                <w:lang w:val="fi-FI" w:eastAsia="fi-FI"/>
              </w:rPr>
              <w:t>N/A</w:t>
            </w:r>
          </w:p>
        </w:tc>
      </w:tr>
      <w:tr w:rsidR="003915D2" w14:paraId="62C8CBBC"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077E758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96FBF3F" w14:textId="77777777" w:rsidR="003915D2" w:rsidRDefault="003915D2">
            <w:pPr>
              <w:pStyle w:val="TAC"/>
              <w:rPr>
                <w:rFonts w:cs="Arial"/>
                <w:sz w:val="20"/>
                <w:lang w:eastAsia="fi-FI"/>
              </w:rPr>
            </w:pPr>
            <w:r>
              <w:rPr>
                <w:rFonts w:cs="Arial"/>
                <w:lang w:val="fi-FI" w:eastAsia="fi-FI"/>
              </w:rP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F088962" w14:textId="77777777" w:rsidR="003915D2" w:rsidRDefault="003915D2">
            <w:pPr>
              <w:pStyle w:val="TAC"/>
              <w:rPr>
                <w:rFonts w:cs="Arial"/>
                <w:sz w:val="20"/>
                <w:lang w:eastAsia="fi-FI"/>
              </w:rPr>
            </w:pPr>
            <w:r>
              <w:rPr>
                <w:rFonts w:cs="Arial"/>
                <w:lang w:val="fi-FI" w:eastAsia="fi-FI"/>
              </w:rPr>
              <w:t>842.5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58B68F7" w14:textId="77777777" w:rsidR="003915D2" w:rsidRDefault="003915D2">
            <w:pPr>
              <w:pStyle w:val="TAC"/>
              <w:rPr>
                <w:rFonts w:eastAsia="Malgun Gothic" w:cs="Arial"/>
                <w:sz w:val="20"/>
                <w:lang w:eastAsia="ko-KR"/>
              </w:rPr>
            </w:pPr>
            <w:r>
              <w:rPr>
                <w:rFonts w:cs="Arial"/>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046A904" w14:textId="77777777" w:rsidR="003915D2" w:rsidRDefault="003915D2">
            <w:pPr>
              <w:pStyle w:val="TAC"/>
              <w:rPr>
                <w:rFonts w:eastAsia="Malgun Gothic" w:cs="Arial"/>
                <w:sz w:val="20"/>
                <w:lang w:eastAsia="ko-KR"/>
              </w:rPr>
            </w:pPr>
            <w:r>
              <w:rPr>
                <w:rFonts w:cs="Arial"/>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1CEDDC2" w14:textId="77777777" w:rsidR="003915D2" w:rsidRDefault="003915D2">
            <w:pPr>
              <w:pStyle w:val="TAC"/>
              <w:rPr>
                <w:rFonts w:cs="Arial"/>
                <w:sz w:val="20"/>
                <w:lang w:eastAsia="fi-FI"/>
              </w:rPr>
            </w:pPr>
            <w:r>
              <w:rPr>
                <w:rFonts w:cs="Arial"/>
                <w:lang w:val="fi-FI" w:eastAsia="fi-FI"/>
              </w:rPr>
              <w:t>887.5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281E5D7B" w14:textId="77777777" w:rsidR="003915D2" w:rsidRDefault="003915D2">
            <w:pPr>
              <w:pStyle w:val="TAC"/>
              <w:rPr>
                <w:rFonts w:cs="Arial"/>
                <w:sz w:val="20"/>
                <w:lang w:eastAsia="fi-FI"/>
              </w:rPr>
            </w:pPr>
            <w:r>
              <w:rPr>
                <w:rFonts w:cs="Arial"/>
                <w:lang w:val="fi-FI" w:eastAsia="fi-FI"/>
              </w:rPr>
              <w:t>3.8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FF4F0DB" w14:textId="77777777" w:rsidR="003915D2" w:rsidRDefault="003915D2">
            <w:pPr>
              <w:pStyle w:val="TAC"/>
              <w:rPr>
                <w:rFonts w:eastAsia="Malgun Gothic" w:cs="Arial"/>
                <w:sz w:val="20"/>
                <w:lang w:eastAsia="ko-KR"/>
              </w:rPr>
            </w:pPr>
            <w:r>
              <w:rPr>
                <w:rFonts w:eastAsia="Malgun Gothic" w:cs="Arial"/>
                <w:lang w:val="fi-FI" w:eastAsia="ko-KR"/>
              </w:rPr>
              <w:t>IMD5</w:t>
            </w:r>
          </w:p>
        </w:tc>
      </w:tr>
      <w:tr w:rsidR="003915D2" w14:paraId="15E6161F"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4C3CE4C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720AACF" w14:textId="77777777" w:rsidR="003915D2" w:rsidRDefault="003915D2">
            <w:pPr>
              <w:pStyle w:val="TAC"/>
              <w:rPr>
                <w:rFonts w:cs="Arial"/>
                <w:sz w:val="20"/>
                <w:lang w:eastAsia="fi-FI"/>
              </w:rPr>
            </w:pPr>
            <w:r>
              <w:rPr>
                <w:rFonts w:cs="Arial"/>
                <w:lang w:val="fi-FI" w:eastAsia="fi-FI"/>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B45BA37" w14:textId="77777777" w:rsidR="003915D2" w:rsidRDefault="003915D2">
            <w:pPr>
              <w:pStyle w:val="TAC"/>
              <w:rPr>
                <w:rFonts w:cs="Arial"/>
                <w:sz w:val="20"/>
                <w:lang w:eastAsia="fi-FI"/>
              </w:rPr>
            </w:pPr>
            <w:r>
              <w:rPr>
                <w:rFonts w:cs="Arial"/>
                <w:lang w:val="fi-FI" w:eastAsia="fi-FI"/>
              </w:rPr>
              <w:t>3305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D05A2DA" w14:textId="77777777" w:rsidR="003915D2" w:rsidRDefault="003915D2">
            <w:pPr>
              <w:pStyle w:val="TAC"/>
              <w:rPr>
                <w:rFonts w:eastAsia="Malgun Gothic" w:cs="Arial"/>
                <w:sz w:val="20"/>
                <w:lang w:eastAsia="ko-KR"/>
              </w:rPr>
            </w:pPr>
            <w:r>
              <w:rPr>
                <w:rFonts w:eastAsia="Malgun Gothic" w:cs="Arial"/>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C455AFD" w14:textId="77777777" w:rsidR="003915D2" w:rsidRDefault="003915D2">
            <w:pPr>
              <w:pStyle w:val="TAC"/>
              <w:rPr>
                <w:rFonts w:eastAsia="Malgun Gothic" w:cs="Arial"/>
                <w:sz w:val="20"/>
                <w:lang w:eastAsia="ko-KR"/>
              </w:rPr>
            </w:pPr>
            <w:r>
              <w:rPr>
                <w:rFonts w:eastAsia="Malgun Gothic" w:cs="Arial"/>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BC074ED" w14:textId="77777777" w:rsidR="003915D2" w:rsidRDefault="003915D2">
            <w:pPr>
              <w:pStyle w:val="TAC"/>
              <w:rPr>
                <w:rFonts w:cs="Arial"/>
                <w:sz w:val="20"/>
                <w:lang w:eastAsia="fi-FI"/>
              </w:rPr>
            </w:pPr>
            <w:r>
              <w:rPr>
                <w:rFonts w:cs="Arial"/>
                <w:lang w:val="fi-FI" w:eastAsia="fi-FI"/>
              </w:rPr>
              <w:t>3305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15279D8" w14:textId="77777777" w:rsidR="003915D2" w:rsidRDefault="003915D2">
            <w:pPr>
              <w:pStyle w:val="TAC"/>
              <w:rPr>
                <w:rFonts w:cs="Arial"/>
                <w:sz w:val="20"/>
                <w:lang w:eastAsia="fi-FI"/>
              </w:rPr>
            </w:pPr>
            <w:r>
              <w:rPr>
                <w:rFonts w:cs="Arial"/>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41933D4" w14:textId="77777777" w:rsidR="003915D2" w:rsidRDefault="003915D2">
            <w:pPr>
              <w:pStyle w:val="TAC"/>
              <w:rPr>
                <w:rFonts w:eastAsia="Malgun Gothic" w:cs="Arial"/>
                <w:sz w:val="20"/>
                <w:lang w:eastAsia="ko-KR"/>
              </w:rPr>
            </w:pPr>
            <w:r>
              <w:rPr>
                <w:rFonts w:eastAsia="Malgun Gothic" w:cs="Arial"/>
                <w:lang w:val="fi-FI" w:eastAsia="ko-KR"/>
              </w:rPr>
              <w:t>N/A</w:t>
            </w:r>
          </w:p>
        </w:tc>
      </w:tr>
      <w:tr w:rsidR="003915D2" w14:paraId="5974D43B"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6EB6F6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11D17CA" w14:textId="77777777" w:rsidR="003915D2" w:rsidRDefault="003915D2">
            <w:pPr>
              <w:pStyle w:val="TAC"/>
              <w:rPr>
                <w:rFonts w:cs="Arial"/>
                <w:sz w:val="20"/>
                <w:lang w:eastAsia="fi-FI"/>
              </w:rPr>
            </w:pPr>
            <w:r>
              <w:rPr>
                <w:rFonts w:cs="Arial"/>
                <w:lang w:val="fi-FI" w:eastAsia="fi-FI"/>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426464C" w14:textId="77777777" w:rsidR="003915D2" w:rsidRDefault="003915D2">
            <w:pPr>
              <w:pStyle w:val="TAC"/>
              <w:rPr>
                <w:rFonts w:cs="Arial"/>
                <w:sz w:val="20"/>
                <w:lang w:eastAsia="fi-FI"/>
              </w:rPr>
            </w:pPr>
            <w:r>
              <w:rPr>
                <w:rFonts w:cs="Arial"/>
                <w:lang w:val="fi-FI" w:eastAsia="fi-FI"/>
              </w:rPr>
              <w:t>1907</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B63A800" w14:textId="77777777" w:rsidR="003915D2" w:rsidRDefault="003915D2">
            <w:pPr>
              <w:pStyle w:val="TAC"/>
              <w:rPr>
                <w:rFonts w:eastAsia="Malgun Gothic" w:cs="Arial"/>
                <w:sz w:val="20"/>
                <w:lang w:eastAsia="ko-KR"/>
              </w:rPr>
            </w:pPr>
            <w:r>
              <w:rPr>
                <w:rFonts w:eastAsia="Malgun Gothic" w:cs="Arial"/>
                <w:kern w:val="2"/>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930FDDD" w14:textId="77777777" w:rsidR="003915D2" w:rsidRDefault="003915D2">
            <w:pPr>
              <w:pStyle w:val="TAC"/>
              <w:rPr>
                <w:rFonts w:eastAsia="Malgun Gothic" w:cs="Arial"/>
                <w:sz w:val="20"/>
                <w:lang w:eastAsia="ko-KR"/>
              </w:rPr>
            </w:pPr>
            <w:r>
              <w:rPr>
                <w:rFonts w:eastAsia="Malgun Gothic" w:cs="Arial"/>
                <w:kern w:val="2"/>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787D66A" w14:textId="77777777" w:rsidR="003915D2" w:rsidRDefault="003915D2">
            <w:pPr>
              <w:pStyle w:val="TAC"/>
              <w:rPr>
                <w:rFonts w:cs="Arial"/>
                <w:sz w:val="20"/>
                <w:lang w:eastAsia="fi-FI"/>
              </w:rPr>
            </w:pPr>
            <w:r>
              <w:rPr>
                <w:rFonts w:cs="Arial"/>
                <w:lang w:val="fi-FI" w:eastAsia="fi-FI"/>
              </w:rPr>
              <w:t>1987</w:t>
            </w:r>
          </w:p>
        </w:tc>
        <w:tc>
          <w:tcPr>
            <w:tcW w:w="752" w:type="dxa"/>
            <w:tcBorders>
              <w:top w:val="single" w:sz="4" w:space="0" w:color="auto"/>
              <w:left w:val="single" w:sz="4" w:space="0" w:color="auto"/>
              <w:bottom w:val="single" w:sz="4" w:space="0" w:color="auto"/>
              <w:right w:val="single" w:sz="4" w:space="0" w:color="auto"/>
            </w:tcBorders>
            <w:vAlign w:val="center"/>
            <w:hideMark/>
          </w:tcPr>
          <w:p w14:paraId="01394CCB" w14:textId="77777777" w:rsidR="003915D2" w:rsidRDefault="003915D2">
            <w:pPr>
              <w:pStyle w:val="TAC"/>
              <w:rPr>
                <w:rFonts w:cs="Arial"/>
                <w:sz w:val="20"/>
                <w:lang w:eastAsia="fi-FI"/>
              </w:rPr>
            </w:pPr>
            <w:r>
              <w:rPr>
                <w:rFonts w:cs="Arial"/>
                <w:lang w:val="fi-FI" w:eastAsia="fi-FI"/>
              </w:rPr>
              <w:t>16.5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E43C8A3" w14:textId="77777777" w:rsidR="003915D2" w:rsidRDefault="003915D2">
            <w:pPr>
              <w:pStyle w:val="TAC"/>
              <w:rPr>
                <w:rFonts w:eastAsia="Malgun Gothic" w:cs="Arial"/>
                <w:sz w:val="20"/>
                <w:lang w:eastAsia="ko-KR"/>
              </w:rPr>
            </w:pPr>
            <w:r>
              <w:rPr>
                <w:rFonts w:eastAsia="Malgun Gothic" w:cs="Arial"/>
                <w:lang w:val="fi-FI" w:eastAsia="ko-KR"/>
              </w:rPr>
              <w:t>IMD3</w:t>
            </w:r>
          </w:p>
        </w:tc>
      </w:tr>
      <w:tr w:rsidR="003915D2" w14:paraId="7F36E020"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71FEB78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3D4BC1E" w14:textId="77777777" w:rsidR="003915D2" w:rsidRDefault="003915D2">
            <w:pPr>
              <w:pStyle w:val="TAC"/>
              <w:rPr>
                <w:rFonts w:cs="Arial"/>
                <w:sz w:val="20"/>
                <w:lang w:eastAsia="fi-FI"/>
              </w:rPr>
            </w:pPr>
            <w:r>
              <w:rPr>
                <w:rFonts w:cs="Arial"/>
                <w:lang w:val="fi-FI" w:eastAsia="fi-FI"/>
              </w:rP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341BCB7" w14:textId="77777777" w:rsidR="003915D2" w:rsidRDefault="003915D2">
            <w:pPr>
              <w:pStyle w:val="TAC"/>
              <w:rPr>
                <w:rFonts w:cs="Arial"/>
                <w:sz w:val="20"/>
                <w:lang w:eastAsia="fi-FI"/>
              </w:rPr>
            </w:pPr>
            <w:r>
              <w:rPr>
                <w:rFonts w:cs="Arial"/>
                <w:lang w:val="fi-FI" w:eastAsia="fi-FI"/>
              </w:rPr>
              <w:t>846.5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BF18EF3" w14:textId="77777777" w:rsidR="003915D2" w:rsidRDefault="003915D2">
            <w:pPr>
              <w:pStyle w:val="TAC"/>
              <w:rPr>
                <w:rFonts w:eastAsia="Malgun Gothic" w:cs="Arial"/>
                <w:sz w:val="20"/>
                <w:lang w:eastAsia="ko-KR"/>
              </w:rPr>
            </w:pPr>
            <w:r>
              <w:rPr>
                <w:rFonts w:cs="Arial"/>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D05CB47" w14:textId="77777777" w:rsidR="003915D2" w:rsidRDefault="003915D2">
            <w:pPr>
              <w:pStyle w:val="TAC"/>
              <w:rPr>
                <w:rFonts w:eastAsia="Malgun Gothic" w:cs="Arial"/>
                <w:sz w:val="20"/>
                <w:lang w:eastAsia="ko-KR"/>
              </w:rPr>
            </w:pPr>
            <w:r>
              <w:rPr>
                <w:rFonts w:cs="Arial"/>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545C2E" w14:textId="77777777" w:rsidR="003915D2" w:rsidRDefault="003915D2">
            <w:pPr>
              <w:pStyle w:val="TAC"/>
              <w:rPr>
                <w:rFonts w:cs="Arial"/>
                <w:sz w:val="20"/>
                <w:lang w:eastAsia="fi-FI"/>
              </w:rPr>
            </w:pPr>
            <w:r>
              <w:rPr>
                <w:rFonts w:cs="Arial"/>
                <w:lang w:val="fi-FI" w:eastAsia="fi-FI"/>
              </w:rPr>
              <w:t>891.5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49610E14" w14:textId="77777777" w:rsidR="003915D2" w:rsidRDefault="003915D2">
            <w:pPr>
              <w:pStyle w:val="TAC"/>
              <w:rPr>
                <w:rFonts w:cs="Arial"/>
                <w:sz w:val="20"/>
                <w:lang w:eastAsia="fi-FI"/>
              </w:rPr>
            </w:pPr>
            <w:r>
              <w:rPr>
                <w:rFonts w:cs="Arial"/>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B65E60A" w14:textId="77777777" w:rsidR="003915D2" w:rsidRDefault="003915D2">
            <w:pPr>
              <w:pStyle w:val="TAC"/>
              <w:rPr>
                <w:rFonts w:eastAsia="Malgun Gothic" w:cs="Arial"/>
                <w:sz w:val="20"/>
                <w:lang w:eastAsia="ko-KR"/>
              </w:rPr>
            </w:pPr>
            <w:r>
              <w:rPr>
                <w:rFonts w:eastAsia="Malgun Gothic" w:cs="Arial"/>
                <w:lang w:val="fi-FI" w:eastAsia="ko-KR"/>
              </w:rPr>
              <w:t>N/A</w:t>
            </w:r>
          </w:p>
        </w:tc>
      </w:tr>
      <w:tr w:rsidR="003915D2" w14:paraId="2440AC53"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77412B4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A271698" w14:textId="77777777" w:rsidR="003915D2" w:rsidRDefault="003915D2">
            <w:pPr>
              <w:pStyle w:val="TAC"/>
              <w:rPr>
                <w:rFonts w:cs="Arial"/>
                <w:sz w:val="20"/>
                <w:lang w:eastAsia="fi-FI"/>
              </w:rPr>
            </w:pPr>
            <w:r>
              <w:rPr>
                <w:rFonts w:cs="Arial"/>
                <w:lang w:val="fi-FI" w:eastAsia="fi-FI"/>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89A952A" w14:textId="77777777" w:rsidR="003915D2" w:rsidRDefault="003915D2">
            <w:pPr>
              <w:pStyle w:val="TAC"/>
              <w:rPr>
                <w:rFonts w:cs="Arial"/>
                <w:sz w:val="20"/>
                <w:lang w:eastAsia="fi-FI"/>
              </w:rPr>
            </w:pPr>
            <w:r>
              <w:rPr>
                <w:rFonts w:cs="Arial"/>
                <w:lang w:val="fi-FI" w:eastAsia="fi-FI"/>
              </w:rPr>
              <w:t>3680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D596532" w14:textId="77777777" w:rsidR="003915D2" w:rsidRDefault="003915D2">
            <w:pPr>
              <w:pStyle w:val="TAC"/>
              <w:rPr>
                <w:rFonts w:eastAsia="Malgun Gothic" w:cs="Arial"/>
                <w:sz w:val="20"/>
                <w:lang w:eastAsia="ko-KR"/>
              </w:rPr>
            </w:pPr>
            <w:r>
              <w:rPr>
                <w:rFonts w:eastAsia="Malgun Gothic" w:cs="Arial"/>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98BE916" w14:textId="77777777" w:rsidR="003915D2" w:rsidRDefault="003915D2">
            <w:pPr>
              <w:pStyle w:val="TAC"/>
              <w:rPr>
                <w:rFonts w:eastAsia="Malgun Gothic" w:cs="Arial"/>
                <w:sz w:val="20"/>
                <w:lang w:eastAsia="ko-KR"/>
              </w:rPr>
            </w:pPr>
            <w:r>
              <w:rPr>
                <w:rFonts w:eastAsia="Malgun Gothic" w:cs="Arial"/>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779B421" w14:textId="77777777" w:rsidR="003915D2" w:rsidRDefault="003915D2">
            <w:pPr>
              <w:pStyle w:val="TAC"/>
              <w:rPr>
                <w:rFonts w:cs="Arial"/>
                <w:sz w:val="20"/>
                <w:lang w:eastAsia="fi-FI"/>
              </w:rPr>
            </w:pPr>
            <w:r>
              <w:rPr>
                <w:rFonts w:cs="Arial"/>
                <w:lang w:val="fi-FI" w:eastAsia="fi-FI"/>
              </w:rPr>
              <w:t>3680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300263D" w14:textId="77777777" w:rsidR="003915D2" w:rsidRDefault="003915D2">
            <w:pPr>
              <w:pStyle w:val="TAC"/>
              <w:rPr>
                <w:rFonts w:cs="Arial"/>
                <w:sz w:val="20"/>
                <w:lang w:eastAsia="fi-FI"/>
              </w:rPr>
            </w:pPr>
            <w:r>
              <w:rPr>
                <w:rFonts w:cs="Arial"/>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7C7BA3D" w14:textId="77777777" w:rsidR="003915D2" w:rsidRDefault="003915D2">
            <w:pPr>
              <w:pStyle w:val="TAC"/>
              <w:rPr>
                <w:rFonts w:eastAsia="Malgun Gothic" w:cs="Arial"/>
                <w:sz w:val="20"/>
                <w:lang w:eastAsia="ko-KR"/>
              </w:rPr>
            </w:pPr>
            <w:r>
              <w:rPr>
                <w:rFonts w:eastAsia="Malgun Gothic" w:cs="Arial"/>
                <w:lang w:val="fi-FI" w:eastAsia="ko-KR"/>
              </w:rPr>
              <w:t>N/A</w:t>
            </w:r>
          </w:p>
        </w:tc>
      </w:tr>
      <w:tr w:rsidR="003915D2" w14:paraId="3DA83547" w14:textId="77777777" w:rsidTr="003915D2">
        <w:trPr>
          <w:trHeight w:val="54"/>
          <w:jc w:val="center"/>
        </w:trPr>
        <w:tc>
          <w:tcPr>
            <w:tcW w:w="2258" w:type="dxa"/>
            <w:tcBorders>
              <w:top w:val="nil"/>
              <w:left w:val="single" w:sz="4" w:space="0" w:color="auto"/>
              <w:bottom w:val="nil"/>
              <w:right w:val="single" w:sz="4" w:space="0" w:color="auto"/>
            </w:tcBorders>
            <w:hideMark/>
          </w:tcPr>
          <w:p w14:paraId="601FB0C9" w14:textId="77777777" w:rsidR="003915D2" w:rsidRDefault="003915D2">
            <w:pPr>
              <w:pStyle w:val="TAC"/>
              <w:rPr>
                <w:rFonts w:cs="Arial"/>
              </w:rPr>
            </w:pPr>
            <w:r>
              <w:rPr>
                <w:rFonts w:cs="Arial"/>
              </w:rPr>
              <w:t>DC_2A-7A_n5A</w:t>
            </w:r>
          </w:p>
          <w:p w14:paraId="3ACDF78C" w14:textId="77777777" w:rsidR="003915D2" w:rsidRDefault="003915D2">
            <w:pPr>
              <w:pStyle w:val="TAC"/>
              <w:rPr>
                <w:rFonts w:cs="Arial"/>
              </w:rPr>
            </w:pPr>
            <w:r>
              <w:rPr>
                <w:rFonts w:cs="Arial"/>
              </w:rPr>
              <w:t>DC_2A-7C_n5A</w:t>
            </w:r>
          </w:p>
          <w:p w14:paraId="0A9E7840" w14:textId="77777777" w:rsidR="003915D2" w:rsidRDefault="003915D2">
            <w:pPr>
              <w:pStyle w:val="TAC"/>
              <w:rPr>
                <w:rFonts w:eastAsia="MS Mincho"/>
              </w:rPr>
            </w:pPr>
            <w:r>
              <w:rPr>
                <w:rFonts w:cs="Arial"/>
              </w:rPr>
              <w:t>DC_2A-7A-7A_n5A</w:t>
            </w:r>
          </w:p>
        </w:tc>
        <w:tc>
          <w:tcPr>
            <w:tcW w:w="867" w:type="dxa"/>
            <w:tcBorders>
              <w:top w:val="single" w:sz="4" w:space="0" w:color="auto"/>
              <w:left w:val="single" w:sz="4" w:space="0" w:color="auto"/>
              <w:bottom w:val="single" w:sz="4" w:space="0" w:color="auto"/>
              <w:right w:val="single" w:sz="4" w:space="0" w:color="auto"/>
            </w:tcBorders>
            <w:hideMark/>
          </w:tcPr>
          <w:p w14:paraId="7C77E02D" w14:textId="77777777" w:rsidR="003915D2" w:rsidRDefault="003915D2">
            <w:pPr>
              <w:pStyle w:val="TAC"/>
            </w:pPr>
            <w:r>
              <w:rPr>
                <w:rFonts w:cs="Arial"/>
              </w:rPr>
              <w:t>2</w:t>
            </w:r>
          </w:p>
        </w:tc>
        <w:tc>
          <w:tcPr>
            <w:tcW w:w="1066" w:type="dxa"/>
            <w:tcBorders>
              <w:top w:val="single" w:sz="4" w:space="0" w:color="auto"/>
              <w:left w:val="single" w:sz="4" w:space="0" w:color="auto"/>
              <w:bottom w:val="single" w:sz="4" w:space="0" w:color="auto"/>
              <w:right w:val="single" w:sz="4" w:space="0" w:color="auto"/>
            </w:tcBorders>
            <w:noWrap/>
            <w:hideMark/>
          </w:tcPr>
          <w:p w14:paraId="1DE00FA4" w14:textId="77777777" w:rsidR="003915D2" w:rsidRDefault="003915D2">
            <w:pPr>
              <w:pStyle w:val="TAC"/>
              <w:rPr>
                <w:rFonts w:cs="Arial"/>
                <w:szCs w:val="18"/>
                <w:lang w:eastAsia="ja-JP"/>
              </w:rPr>
            </w:pPr>
            <w:r>
              <w:rPr>
                <w:rFonts w:cs="Arial"/>
              </w:rPr>
              <w:t>1855</w:t>
            </w:r>
          </w:p>
        </w:tc>
        <w:tc>
          <w:tcPr>
            <w:tcW w:w="747" w:type="dxa"/>
            <w:tcBorders>
              <w:top w:val="single" w:sz="4" w:space="0" w:color="auto"/>
              <w:left w:val="single" w:sz="4" w:space="0" w:color="auto"/>
              <w:bottom w:val="single" w:sz="4" w:space="0" w:color="auto"/>
              <w:right w:val="single" w:sz="4" w:space="0" w:color="auto"/>
            </w:tcBorders>
            <w:noWrap/>
            <w:hideMark/>
          </w:tcPr>
          <w:p w14:paraId="37C4D2A2" w14:textId="77777777" w:rsidR="003915D2" w:rsidRDefault="003915D2">
            <w:pPr>
              <w:pStyle w:val="TAC"/>
              <w:rPr>
                <w:rFonts w:cs="Arial"/>
                <w:szCs w:val="18"/>
                <w:lang w:eastAsia="ja-JP"/>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14D15258" w14:textId="77777777" w:rsidR="003915D2" w:rsidRDefault="003915D2">
            <w:pPr>
              <w:pStyle w:val="TAC"/>
              <w:rPr>
                <w:rFonts w:cs="Arial"/>
                <w:szCs w:val="18"/>
                <w:lang w:eastAsia="ja-JP"/>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3D50A401" w14:textId="77777777" w:rsidR="003915D2" w:rsidRDefault="003915D2">
            <w:pPr>
              <w:pStyle w:val="TAC"/>
              <w:rPr>
                <w:rFonts w:cs="Arial"/>
                <w:szCs w:val="18"/>
                <w:lang w:eastAsia="ja-JP"/>
              </w:rPr>
            </w:pPr>
            <w:r>
              <w:rPr>
                <w:rFonts w:cs="Arial"/>
              </w:rPr>
              <w:t>1935</w:t>
            </w:r>
          </w:p>
        </w:tc>
        <w:tc>
          <w:tcPr>
            <w:tcW w:w="752" w:type="dxa"/>
            <w:tcBorders>
              <w:top w:val="single" w:sz="4" w:space="0" w:color="auto"/>
              <w:left w:val="single" w:sz="4" w:space="0" w:color="auto"/>
              <w:bottom w:val="single" w:sz="4" w:space="0" w:color="auto"/>
              <w:right w:val="single" w:sz="4" w:space="0" w:color="auto"/>
            </w:tcBorders>
            <w:hideMark/>
          </w:tcPr>
          <w:p w14:paraId="59B09061"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59FC728" w14:textId="77777777" w:rsidR="003915D2" w:rsidRDefault="003915D2">
            <w:pPr>
              <w:pStyle w:val="TAC"/>
            </w:pPr>
            <w:r>
              <w:rPr>
                <w:rFonts w:cs="Arial"/>
              </w:rPr>
              <w:t>N/A</w:t>
            </w:r>
          </w:p>
        </w:tc>
      </w:tr>
      <w:tr w:rsidR="003915D2" w14:paraId="4BC0E7AF" w14:textId="77777777" w:rsidTr="003915D2">
        <w:trPr>
          <w:trHeight w:val="54"/>
          <w:jc w:val="center"/>
        </w:trPr>
        <w:tc>
          <w:tcPr>
            <w:tcW w:w="2258" w:type="dxa"/>
            <w:tcBorders>
              <w:top w:val="nil"/>
              <w:left w:val="single" w:sz="4" w:space="0" w:color="auto"/>
              <w:bottom w:val="nil"/>
              <w:right w:val="single" w:sz="4" w:space="0" w:color="auto"/>
            </w:tcBorders>
          </w:tcPr>
          <w:p w14:paraId="7910C64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3935156" w14:textId="77777777" w:rsidR="003915D2" w:rsidRDefault="003915D2">
            <w:pPr>
              <w:pStyle w:val="TAC"/>
            </w:pPr>
            <w:r>
              <w:rPr>
                <w:rFonts w:cs="Arial"/>
              </w:rPr>
              <w:t>7</w:t>
            </w:r>
          </w:p>
        </w:tc>
        <w:tc>
          <w:tcPr>
            <w:tcW w:w="1066" w:type="dxa"/>
            <w:tcBorders>
              <w:top w:val="single" w:sz="4" w:space="0" w:color="auto"/>
              <w:left w:val="single" w:sz="4" w:space="0" w:color="auto"/>
              <w:bottom w:val="single" w:sz="4" w:space="0" w:color="auto"/>
              <w:right w:val="single" w:sz="4" w:space="0" w:color="auto"/>
            </w:tcBorders>
            <w:noWrap/>
            <w:hideMark/>
          </w:tcPr>
          <w:p w14:paraId="15A404EB" w14:textId="77777777" w:rsidR="003915D2" w:rsidRDefault="003915D2">
            <w:pPr>
              <w:pStyle w:val="TAC"/>
              <w:rPr>
                <w:rFonts w:cs="Arial"/>
                <w:szCs w:val="18"/>
                <w:lang w:eastAsia="ja-JP"/>
              </w:rPr>
            </w:pPr>
            <w:r>
              <w:rPr>
                <w:rFonts w:cs="Arial"/>
              </w:rPr>
              <w:t>2575</w:t>
            </w:r>
          </w:p>
        </w:tc>
        <w:tc>
          <w:tcPr>
            <w:tcW w:w="747" w:type="dxa"/>
            <w:tcBorders>
              <w:top w:val="single" w:sz="4" w:space="0" w:color="auto"/>
              <w:left w:val="single" w:sz="4" w:space="0" w:color="auto"/>
              <w:bottom w:val="single" w:sz="4" w:space="0" w:color="auto"/>
              <w:right w:val="single" w:sz="4" w:space="0" w:color="auto"/>
            </w:tcBorders>
            <w:noWrap/>
            <w:hideMark/>
          </w:tcPr>
          <w:p w14:paraId="505D7972" w14:textId="77777777" w:rsidR="003915D2" w:rsidRDefault="003915D2">
            <w:pPr>
              <w:pStyle w:val="TAC"/>
              <w:rPr>
                <w:rFonts w:cs="Arial"/>
                <w:szCs w:val="18"/>
                <w:lang w:eastAsia="ja-JP"/>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2D08EE98" w14:textId="77777777" w:rsidR="003915D2" w:rsidRDefault="003915D2">
            <w:pPr>
              <w:pStyle w:val="TAC"/>
              <w:rPr>
                <w:rFonts w:cs="Arial"/>
                <w:szCs w:val="18"/>
                <w:lang w:eastAsia="ja-JP"/>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4AB61170" w14:textId="77777777" w:rsidR="003915D2" w:rsidRDefault="003915D2">
            <w:pPr>
              <w:pStyle w:val="TAC"/>
              <w:rPr>
                <w:rFonts w:cs="Arial"/>
                <w:szCs w:val="18"/>
                <w:lang w:eastAsia="ja-JP"/>
              </w:rPr>
            </w:pPr>
            <w:r>
              <w:rPr>
                <w:rFonts w:cs="Arial"/>
              </w:rPr>
              <w:t>2685</w:t>
            </w:r>
          </w:p>
        </w:tc>
        <w:tc>
          <w:tcPr>
            <w:tcW w:w="752" w:type="dxa"/>
            <w:tcBorders>
              <w:top w:val="single" w:sz="4" w:space="0" w:color="auto"/>
              <w:left w:val="single" w:sz="4" w:space="0" w:color="auto"/>
              <w:bottom w:val="single" w:sz="4" w:space="0" w:color="auto"/>
              <w:right w:val="single" w:sz="4" w:space="0" w:color="auto"/>
            </w:tcBorders>
            <w:hideMark/>
          </w:tcPr>
          <w:p w14:paraId="45C7D5D2" w14:textId="77777777" w:rsidR="003915D2" w:rsidRDefault="003915D2">
            <w:pPr>
              <w:pStyle w:val="TAC"/>
              <w:rPr>
                <w:rFonts w:cs="Arial"/>
              </w:rPr>
            </w:pPr>
            <w:r>
              <w:rPr>
                <w:rFonts w:cs="Arial"/>
              </w:rPr>
              <w:t>30.0</w:t>
            </w:r>
          </w:p>
        </w:tc>
        <w:tc>
          <w:tcPr>
            <w:tcW w:w="1248" w:type="dxa"/>
            <w:tcBorders>
              <w:top w:val="single" w:sz="4" w:space="0" w:color="auto"/>
              <w:left w:val="single" w:sz="4" w:space="0" w:color="auto"/>
              <w:bottom w:val="single" w:sz="4" w:space="0" w:color="auto"/>
              <w:right w:val="single" w:sz="4" w:space="0" w:color="auto"/>
            </w:tcBorders>
            <w:hideMark/>
          </w:tcPr>
          <w:p w14:paraId="1E62B4DB" w14:textId="77777777" w:rsidR="003915D2" w:rsidRDefault="003915D2">
            <w:pPr>
              <w:pStyle w:val="TAC"/>
            </w:pPr>
            <w:r>
              <w:rPr>
                <w:rFonts w:cs="Arial"/>
              </w:rPr>
              <w:t>IMD2</w:t>
            </w:r>
          </w:p>
        </w:tc>
      </w:tr>
      <w:tr w:rsidR="003915D2" w14:paraId="7B5C158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285124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61AB7EA" w14:textId="77777777" w:rsidR="003915D2" w:rsidRDefault="003915D2">
            <w:pPr>
              <w:pStyle w:val="TAC"/>
            </w:pPr>
            <w:r>
              <w:rPr>
                <w:rFonts w:cs="Arial"/>
              </w:rPr>
              <w:t>n5</w:t>
            </w:r>
          </w:p>
        </w:tc>
        <w:tc>
          <w:tcPr>
            <w:tcW w:w="1066" w:type="dxa"/>
            <w:tcBorders>
              <w:top w:val="single" w:sz="4" w:space="0" w:color="auto"/>
              <w:left w:val="single" w:sz="4" w:space="0" w:color="auto"/>
              <w:bottom w:val="single" w:sz="4" w:space="0" w:color="auto"/>
              <w:right w:val="single" w:sz="4" w:space="0" w:color="auto"/>
            </w:tcBorders>
            <w:noWrap/>
            <w:hideMark/>
          </w:tcPr>
          <w:p w14:paraId="4A0E2D20" w14:textId="77777777" w:rsidR="003915D2" w:rsidRDefault="003915D2">
            <w:pPr>
              <w:pStyle w:val="TAC"/>
              <w:rPr>
                <w:rFonts w:cs="Arial"/>
                <w:szCs w:val="18"/>
                <w:lang w:eastAsia="ja-JP"/>
              </w:rPr>
            </w:pPr>
            <w:r>
              <w:rPr>
                <w:rFonts w:cs="Arial"/>
              </w:rPr>
              <w:t>830</w:t>
            </w:r>
          </w:p>
        </w:tc>
        <w:tc>
          <w:tcPr>
            <w:tcW w:w="747" w:type="dxa"/>
            <w:tcBorders>
              <w:top w:val="single" w:sz="4" w:space="0" w:color="auto"/>
              <w:left w:val="single" w:sz="4" w:space="0" w:color="auto"/>
              <w:bottom w:val="single" w:sz="4" w:space="0" w:color="auto"/>
              <w:right w:val="single" w:sz="4" w:space="0" w:color="auto"/>
            </w:tcBorders>
            <w:noWrap/>
            <w:hideMark/>
          </w:tcPr>
          <w:p w14:paraId="1CE60968" w14:textId="77777777" w:rsidR="003915D2" w:rsidRDefault="003915D2">
            <w:pPr>
              <w:pStyle w:val="TAC"/>
              <w:rPr>
                <w:rFonts w:cs="Arial"/>
                <w:szCs w:val="18"/>
                <w:lang w:eastAsia="ja-JP"/>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0039A05" w14:textId="77777777" w:rsidR="003915D2" w:rsidRDefault="003915D2">
            <w:pPr>
              <w:pStyle w:val="TAC"/>
              <w:rPr>
                <w:rFonts w:cs="Arial"/>
                <w:szCs w:val="18"/>
                <w:lang w:eastAsia="ja-JP"/>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5389758" w14:textId="77777777" w:rsidR="003915D2" w:rsidRDefault="003915D2">
            <w:pPr>
              <w:pStyle w:val="TAC"/>
              <w:rPr>
                <w:rFonts w:cs="Arial"/>
                <w:szCs w:val="18"/>
                <w:lang w:eastAsia="ja-JP"/>
              </w:rPr>
            </w:pPr>
            <w:r>
              <w:rPr>
                <w:rFonts w:cs="Arial"/>
              </w:rPr>
              <w:t>875</w:t>
            </w:r>
          </w:p>
        </w:tc>
        <w:tc>
          <w:tcPr>
            <w:tcW w:w="752" w:type="dxa"/>
            <w:tcBorders>
              <w:top w:val="single" w:sz="4" w:space="0" w:color="auto"/>
              <w:left w:val="single" w:sz="4" w:space="0" w:color="auto"/>
              <w:bottom w:val="single" w:sz="4" w:space="0" w:color="auto"/>
              <w:right w:val="single" w:sz="4" w:space="0" w:color="auto"/>
            </w:tcBorders>
            <w:hideMark/>
          </w:tcPr>
          <w:p w14:paraId="4712E987"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B95C2B9" w14:textId="77777777" w:rsidR="003915D2" w:rsidRDefault="003915D2">
            <w:pPr>
              <w:pStyle w:val="TAC"/>
            </w:pPr>
            <w:r>
              <w:rPr>
                <w:rFonts w:cs="Arial"/>
              </w:rPr>
              <w:t>N/A</w:t>
            </w:r>
          </w:p>
        </w:tc>
      </w:tr>
      <w:tr w:rsidR="003915D2" w14:paraId="4BD8A968" w14:textId="77777777" w:rsidTr="003915D2">
        <w:trPr>
          <w:trHeight w:val="54"/>
          <w:jc w:val="center"/>
        </w:trPr>
        <w:tc>
          <w:tcPr>
            <w:tcW w:w="2258" w:type="dxa"/>
            <w:tcBorders>
              <w:top w:val="nil"/>
              <w:left w:val="single" w:sz="4" w:space="0" w:color="auto"/>
              <w:bottom w:val="nil"/>
              <w:right w:val="single" w:sz="4" w:space="0" w:color="auto"/>
            </w:tcBorders>
            <w:hideMark/>
          </w:tcPr>
          <w:p w14:paraId="16B2286C" w14:textId="77777777" w:rsidR="003915D2" w:rsidRDefault="003915D2">
            <w:pPr>
              <w:pStyle w:val="TAC"/>
              <w:rPr>
                <w:rFonts w:cs="Arial"/>
                <w:lang w:eastAsia="ja-JP"/>
              </w:rPr>
            </w:pPr>
            <w:r>
              <w:rPr>
                <w:rFonts w:cs="Arial"/>
                <w:lang w:eastAsia="ja-JP"/>
              </w:rPr>
              <w:t>DC_2A-7A_n28A</w:t>
            </w:r>
          </w:p>
          <w:p w14:paraId="4BC56504" w14:textId="77777777" w:rsidR="003915D2" w:rsidRDefault="003915D2">
            <w:pPr>
              <w:pStyle w:val="TAC"/>
              <w:rPr>
                <w:rFonts w:eastAsia="MS Mincho"/>
              </w:rPr>
            </w:pPr>
            <w:r>
              <w:rPr>
                <w:noProof/>
              </w:rPr>
              <w:t>DC_2A-7C_n28A</w:t>
            </w:r>
          </w:p>
        </w:tc>
        <w:tc>
          <w:tcPr>
            <w:tcW w:w="867" w:type="dxa"/>
            <w:tcBorders>
              <w:top w:val="single" w:sz="4" w:space="0" w:color="auto"/>
              <w:left w:val="single" w:sz="4" w:space="0" w:color="auto"/>
              <w:bottom w:val="single" w:sz="4" w:space="0" w:color="auto"/>
              <w:right w:val="single" w:sz="4" w:space="0" w:color="auto"/>
            </w:tcBorders>
            <w:hideMark/>
          </w:tcPr>
          <w:p w14:paraId="6EC1239E" w14:textId="77777777" w:rsidR="003915D2" w:rsidRDefault="003915D2">
            <w:pPr>
              <w:pStyle w:val="TAC"/>
            </w:pPr>
            <w:r>
              <w:rPr>
                <w:rFonts w:cs="Arial"/>
                <w:lang w:eastAsia="ja-JP"/>
              </w:rPr>
              <w:t>2</w:t>
            </w:r>
          </w:p>
        </w:tc>
        <w:tc>
          <w:tcPr>
            <w:tcW w:w="1066" w:type="dxa"/>
            <w:tcBorders>
              <w:top w:val="single" w:sz="4" w:space="0" w:color="auto"/>
              <w:left w:val="single" w:sz="4" w:space="0" w:color="auto"/>
              <w:bottom w:val="single" w:sz="4" w:space="0" w:color="auto"/>
              <w:right w:val="single" w:sz="4" w:space="0" w:color="auto"/>
            </w:tcBorders>
            <w:noWrap/>
            <w:hideMark/>
          </w:tcPr>
          <w:p w14:paraId="02804416" w14:textId="77777777" w:rsidR="003915D2" w:rsidRDefault="003915D2">
            <w:pPr>
              <w:pStyle w:val="TAC"/>
              <w:rPr>
                <w:rFonts w:cs="Arial"/>
                <w:szCs w:val="18"/>
                <w:lang w:eastAsia="ja-JP"/>
              </w:rPr>
            </w:pPr>
            <w:r>
              <w:rPr>
                <w:rFonts w:cs="Arial"/>
              </w:rPr>
              <w:t>1880</w:t>
            </w:r>
          </w:p>
        </w:tc>
        <w:tc>
          <w:tcPr>
            <w:tcW w:w="747" w:type="dxa"/>
            <w:tcBorders>
              <w:top w:val="single" w:sz="4" w:space="0" w:color="auto"/>
              <w:left w:val="single" w:sz="4" w:space="0" w:color="auto"/>
              <w:bottom w:val="single" w:sz="4" w:space="0" w:color="auto"/>
              <w:right w:val="single" w:sz="4" w:space="0" w:color="auto"/>
            </w:tcBorders>
            <w:noWrap/>
            <w:hideMark/>
          </w:tcPr>
          <w:p w14:paraId="0DC0B1D3" w14:textId="77777777" w:rsidR="003915D2" w:rsidRDefault="003915D2">
            <w:pPr>
              <w:pStyle w:val="TAC"/>
              <w:rPr>
                <w:rFonts w:cs="Arial"/>
                <w:szCs w:val="18"/>
                <w:lang w:eastAsia="ja-JP"/>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472971D" w14:textId="77777777" w:rsidR="003915D2" w:rsidRDefault="003915D2">
            <w:pPr>
              <w:pStyle w:val="TAC"/>
              <w:rPr>
                <w:rFonts w:cs="Arial"/>
                <w:szCs w:val="18"/>
                <w:lang w:eastAsia="ja-JP"/>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B1C0B81" w14:textId="77777777" w:rsidR="003915D2" w:rsidRDefault="003915D2">
            <w:pPr>
              <w:pStyle w:val="TAC"/>
              <w:rPr>
                <w:rFonts w:cs="Arial"/>
                <w:szCs w:val="18"/>
                <w:lang w:eastAsia="ja-JP"/>
              </w:rPr>
            </w:pPr>
            <w:r>
              <w:rPr>
                <w:rFonts w:cs="Arial"/>
              </w:rPr>
              <w:t>1960</w:t>
            </w:r>
          </w:p>
        </w:tc>
        <w:tc>
          <w:tcPr>
            <w:tcW w:w="752" w:type="dxa"/>
            <w:tcBorders>
              <w:top w:val="single" w:sz="4" w:space="0" w:color="auto"/>
              <w:left w:val="single" w:sz="4" w:space="0" w:color="auto"/>
              <w:bottom w:val="single" w:sz="4" w:space="0" w:color="auto"/>
              <w:right w:val="single" w:sz="4" w:space="0" w:color="auto"/>
            </w:tcBorders>
            <w:hideMark/>
          </w:tcPr>
          <w:p w14:paraId="6DF210C7" w14:textId="77777777" w:rsidR="003915D2" w:rsidRDefault="003915D2">
            <w:pPr>
              <w:pStyle w:val="TAC"/>
              <w:rPr>
                <w:rFonts w:cs="Arial"/>
              </w:rPr>
            </w:pPr>
            <w:r>
              <w:rPr>
                <w:rFonts w:cs="Arial"/>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A7A95FB" w14:textId="77777777" w:rsidR="003915D2" w:rsidRDefault="003915D2">
            <w:pPr>
              <w:pStyle w:val="TAC"/>
            </w:pPr>
            <w:r>
              <w:rPr>
                <w:rFonts w:cs="Arial"/>
              </w:rPr>
              <w:t>N/A</w:t>
            </w:r>
          </w:p>
        </w:tc>
      </w:tr>
      <w:tr w:rsidR="003915D2" w14:paraId="4B7453B3" w14:textId="77777777" w:rsidTr="003915D2">
        <w:trPr>
          <w:trHeight w:val="54"/>
          <w:jc w:val="center"/>
        </w:trPr>
        <w:tc>
          <w:tcPr>
            <w:tcW w:w="2258" w:type="dxa"/>
            <w:tcBorders>
              <w:top w:val="nil"/>
              <w:left w:val="single" w:sz="4" w:space="0" w:color="auto"/>
              <w:bottom w:val="nil"/>
              <w:right w:val="single" w:sz="4" w:space="0" w:color="auto"/>
            </w:tcBorders>
          </w:tcPr>
          <w:p w14:paraId="51E7D1E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56D2E17" w14:textId="77777777" w:rsidR="003915D2" w:rsidRDefault="003915D2">
            <w:pPr>
              <w:pStyle w:val="TAC"/>
            </w:pPr>
            <w:r>
              <w:rPr>
                <w:rFonts w:cs="Arial"/>
                <w:lang w:eastAsia="ja-JP"/>
              </w:rPr>
              <w:t>7</w:t>
            </w:r>
          </w:p>
        </w:tc>
        <w:tc>
          <w:tcPr>
            <w:tcW w:w="1066" w:type="dxa"/>
            <w:tcBorders>
              <w:top w:val="single" w:sz="4" w:space="0" w:color="auto"/>
              <w:left w:val="single" w:sz="4" w:space="0" w:color="auto"/>
              <w:bottom w:val="single" w:sz="4" w:space="0" w:color="auto"/>
              <w:right w:val="single" w:sz="4" w:space="0" w:color="auto"/>
            </w:tcBorders>
            <w:noWrap/>
            <w:hideMark/>
          </w:tcPr>
          <w:p w14:paraId="088DFCA7" w14:textId="77777777" w:rsidR="003915D2" w:rsidRDefault="003915D2">
            <w:pPr>
              <w:pStyle w:val="TAC"/>
              <w:rPr>
                <w:rFonts w:cs="Arial"/>
                <w:szCs w:val="18"/>
                <w:lang w:eastAsia="ja-JP"/>
              </w:rPr>
            </w:pPr>
            <w:r>
              <w:rPr>
                <w:rFonts w:cs="Arial"/>
              </w:rPr>
              <w:t>1720</w:t>
            </w:r>
          </w:p>
        </w:tc>
        <w:tc>
          <w:tcPr>
            <w:tcW w:w="747" w:type="dxa"/>
            <w:tcBorders>
              <w:top w:val="single" w:sz="4" w:space="0" w:color="auto"/>
              <w:left w:val="single" w:sz="4" w:space="0" w:color="auto"/>
              <w:bottom w:val="single" w:sz="4" w:space="0" w:color="auto"/>
              <w:right w:val="single" w:sz="4" w:space="0" w:color="auto"/>
            </w:tcBorders>
            <w:noWrap/>
            <w:hideMark/>
          </w:tcPr>
          <w:p w14:paraId="4A225368" w14:textId="77777777" w:rsidR="003915D2" w:rsidRDefault="003915D2">
            <w:pPr>
              <w:pStyle w:val="TAC"/>
              <w:rPr>
                <w:rFonts w:cs="Arial"/>
                <w:szCs w:val="18"/>
                <w:lang w:eastAsia="ja-JP"/>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1E6943A" w14:textId="77777777" w:rsidR="003915D2" w:rsidRDefault="003915D2">
            <w:pPr>
              <w:pStyle w:val="TAC"/>
              <w:rPr>
                <w:rFonts w:cs="Arial"/>
                <w:szCs w:val="18"/>
                <w:lang w:eastAsia="ja-JP"/>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5D12793" w14:textId="77777777" w:rsidR="003915D2" w:rsidRDefault="003915D2">
            <w:pPr>
              <w:pStyle w:val="TAC"/>
              <w:rPr>
                <w:rFonts w:cs="Arial"/>
                <w:szCs w:val="18"/>
                <w:lang w:eastAsia="ja-JP"/>
              </w:rPr>
            </w:pPr>
            <w:r>
              <w:rPr>
                <w:rFonts w:cs="Arial"/>
              </w:rPr>
              <w:t>2120</w:t>
            </w:r>
          </w:p>
        </w:tc>
        <w:tc>
          <w:tcPr>
            <w:tcW w:w="752" w:type="dxa"/>
            <w:tcBorders>
              <w:top w:val="single" w:sz="4" w:space="0" w:color="auto"/>
              <w:left w:val="single" w:sz="4" w:space="0" w:color="auto"/>
              <w:bottom w:val="single" w:sz="4" w:space="0" w:color="auto"/>
              <w:right w:val="single" w:sz="4" w:space="0" w:color="auto"/>
            </w:tcBorders>
            <w:hideMark/>
          </w:tcPr>
          <w:p w14:paraId="63E7F636" w14:textId="77777777" w:rsidR="003915D2" w:rsidRDefault="003915D2">
            <w:pPr>
              <w:pStyle w:val="TAC"/>
              <w:rPr>
                <w:rFonts w:cs="Arial"/>
              </w:rPr>
            </w:pPr>
            <w:r>
              <w:rPr>
                <w:rFonts w:cs="Arial"/>
                <w:lang w:eastAsia="ja-JP"/>
              </w:rPr>
              <w:t>29.0</w:t>
            </w:r>
          </w:p>
        </w:tc>
        <w:tc>
          <w:tcPr>
            <w:tcW w:w="1248" w:type="dxa"/>
            <w:tcBorders>
              <w:top w:val="single" w:sz="4" w:space="0" w:color="auto"/>
              <w:left w:val="single" w:sz="4" w:space="0" w:color="auto"/>
              <w:bottom w:val="single" w:sz="4" w:space="0" w:color="auto"/>
              <w:right w:val="single" w:sz="4" w:space="0" w:color="auto"/>
            </w:tcBorders>
            <w:hideMark/>
          </w:tcPr>
          <w:p w14:paraId="54DD5E37" w14:textId="77777777" w:rsidR="003915D2" w:rsidRDefault="003915D2">
            <w:pPr>
              <w:pStyle w:val="TAC"/>
            </w:pPr>
            <w:r>
              <w:rPr>
                <w:rFonts w:cs="Arial"/>
              </w:rPr>
              <w:t>IMD2</w:t>
            </w:r>
          </w:p>
        </w:tc>
      </w:tr>
      <w:tr w:rsidR="003915D2" w14:paraId="3A883B40"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8BBCD3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7BBE8D4" w14:textId="77777777" w:rsidR="003915D2" w:rsidRDefault="003915D2">
            <w:pPr>
              <w:pStyle w:val="TAC"/>
            </w:pPr>
            <w:r>
              <w:rPr>
                <w:rFonts w:cs="Arial"/>
                <w:lang w:eastAsia="ja-JP"/>
              </w:rPr>
              <w:t>n28</w:t>
            </w:r>
          </w:p>
        </w:tc>
        <w:tc>
          <w:tcPr>
            <w:tcW w:w="1066" w:type="dxa"/>
            <w:tcBorders>
              <w:top w:val="single" w:sz="4" w:space="0" w:color="auto"/>
              <w:left w:val="single" w:sz="4" w:space="0" w:color="auto"/>
              <w:bottom w:val="single" w:sz="4" w:space="0" w:color="auto"/>
              <w:right w:val="single" w:sz="4" w:space="0" w:color="auto"/>
            </w:tcBorders>
            <w:noWrap/>
            <w:hideMark/>
          </w:tcPr>
          <w:p w14:paraId="2EDFFBE9" w14:textId="77777777" w:rsidR="003915D2" w:rsidRDefault="003915D2">
            <w:pPr>
              <w:pStyle w:val="TAC"/>
              <w:rPr>
                <w:rFonts w:cs="Arial"/>
                <w:szCs w:val="18"/>
                <w:lang w:eastAsia="ja-JP"/>
              </w:rPr>
            </w:pPr>
            <w:r>
              <w:rPr>
                <w:rFonts w:cs="Arial"/>
              </w:rPr>
              <w:t>740</w:t>
            </w:r>
          </w:p>
        </w:tc>
        <w:tc>
          <w:tcPr>
            <w:tcW w:w="747" w:type="dxa"/>
            <w:tcBorders>
              <w:top w:val="single" w:sz="4" w:space="0" w:color="auto"/>
              <w:left w:val="single" w:sz="4" w:space="0" w:color="auto"/>
              <w:bottom w:val="single" w:sz="4" w:space="0" w:color="auto"/>
              <w:right w:val="single" w:sz="4" w:space="0" w:color="auto"/>
            </w:tcBorders>
            <w:noWrap/>
            <w:hideMark/>
          </w:tcPr>
          <w:p w14:paraId="61CFECE3" w14:textId="77777777" w:rsidR="003915D2" w:rsidRDefault="003915D2">
            <w:pPr>
              <w:pStyle w:val="TAC"/>
              <w:rPr>
                <w:rFonts w:cs="Arial"/>
                <w:szCs w:val="18"/>
                <w:lang w:eastAsia="ja-JP"/>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0BFB91B" w14:textId="77777777" w:rsidR="003915D2" w:rsidRDefault="003915D2">
            <w:pPr>
              <w:pStyle w:val="TAC"/>
              <w:rPr>
                <w:rFonts w:cs="Arial"/>
                <w:szCs w:val="18"/>
                <w:lang w:eastAsia="ja-JP"/>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62CDEDB" w14:textId="77777777" w:rsidR="003915D2" w:rsidRDefault="003915D2">
            <w:pPr>
              <w:pStyle w:val="TAC"/>
              <w:rPr>
                <w:rFonts w:cs="Arial"/>
                <w:szCs w:val="18"/>
                <w:lang w:eastAsia="ja-JP"/>
              </w:rPr>
            </w:pPr>
            <w:r>
              <w:rPr>
                <w:rFonts w:cs="Arial"/>
              </w:rPr>
              <w:t>795</w:t>
            </w:r>
          </w:p>
        </w:tc>
        <w:tc>
          <w:tcPr>
            <w:tcW w:w="752" w:type="dxa"/>
            <w:tcBorders>
              <w:top w:val="single" w:sz="4" w:space="0" w:color="auto"/>
              <w:left w:val="single" w:sz="4" w:space="0" w:color="auto"/>
              <w:bottom w:val="single" w:sz="4" w:space="0" w:color="auto"/>
              <w:right w:val="single" w:sz="4" w:space="0" w:color="auto"/>
            </w:tcBorders>
            <w:hideMark/>
          </w:tcPr>
          <w:p w14:paraId="126E4B2F" w14:textId="77777777" w:rsidR="003915D2" w:rsidRDefault="003915D2">
            <w:pPr>
              <w:pStyle w:val="TAC"/>
              <w:rPr>
                <w:rFonts w:cs="Arial"/>
              </w:rPr>
            </w:pPr>
            <w:r>
              <w:rPr>
                <w:rFonts w:cs="Arial"/>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C46FDED" w14:textId="77777777" w:rsidR="003915D2" w:rsidRDefault="003915D2">
            <w:pPr>
              <w:pStyle w:val="TAC"/>
            </w:pPr>
            <w:r>
              <w:rPr>
                <w:rFonts w:cs="Arial"/>
              </w:rPr>
              <w:t>N/A</w:t>
            </w:r>
          </w:p>
        </w:tc>
      </w:tr>
      <w:tr w:rsidR="003915D2" w14:paraId="6172495A" w14:textId="77777777" w:rsidTr="003915D2">
        <w:trPr>
          <w:trHeight w:val="54"/>
          <w:jc w:val="center"/>
        </w:trPr>
        <w:tc>
          <w:tcPr>
            <w:tcW w:w="2258" w:type="dxa"/>
            <w:tcBorders>
              <w:top w:val="nil"/>
              <w:left w:val="single" w:sz="4" w:space="0" w:color="auto"/>
              <w:bottom w:val="nil"/>
              <w:right w:val="single" w:sz="4" w:space="0" w:color="auto"/>
            </w:tcBorders>
            <w:hideMark/>
          </w:tcPr>
          <w:p w14:paraId="1755CB09" w14:textId="77777777" w:rsidR="003915D2" w:rsidRDefault="003915D2">
            <w:pPr>
              <w:pStyle w:val="TAC"/>
              <w:rPr>
                <w:rFonts w:cs="Arial"/>
              </w:rPr>
            </w:pPr>
            <w:r>
              <w:rPr>
                <w:rFonts w:cs="Arial"/>
              </w:rPr>
              <w:t>DC_2A-7A_n77A</w:t>
            </w:r>
          </w:p>
          <w:p w14:paraId="515AE85E" w14:textId="77777777" w:rsidR="003915D2" w:rsidRDefault="003915D2">
            <w:pPr>
              <w:pStyle w:val="TAC"/>
              <w:rPr>
                <w:rFonts w:cs="Arial"/>
              </w:rPr>
            </w:pPr>
            <w:r>
              <w:rPr>
                <w:rFonts w:cs="Arial"/>
              </w:rPr>
              <w:t>DC_2A-7C_n77A</w:t>
            </w:r>
          </w:p>
          <w:p w14:paraId="27913EA8" w14:textId="77777777" w:rsidR="003915D2" w:rsidRDefault="003915D2">
            <w:pPr>
              <w:pStyle w:val="TAC"/>
              <w:rPr>
                <w:rFonts w:cs="Arial"/>
              </w:rPr>
            </w:pPr>
            <w:r>
              <w:rPr>
                <w:rFonts w:cs="Arial"/>
              </w:rPr>
              <w:t>DC_2A-7A-7A_n77A</w:t>
            </w:r>
          </w:p>
          <w:p w14:paraId="0A1D8B13" w14:textId="77777777" w:rsidR="003915D2" w:rsidRDefault="003915D2">
            <w:pPr>
              <w:pStyle w:val="TAC"/>
              <w:rPr>
                <w:rFonts w:cs="Arial"/>
              </w:rPr>
            </w:pPr>
            <w:r>
              <w:rPr>
                <w:rFonts w:cs="Arial"/>
              </w:rPr>
              <w:t>DC_2A-7A_n77(2A)</w:t>
            </w:r>
          </w:p>
          <w:p w14:paraId="2A6D1BCA" w14:textId="77777777" w:rsidR="003915D2" w:rsidRDefault="003915D2">
            <w:pPr>
              <w:pStyle w:val="TAC"/>
              <w:rPr>
                <w:rFonts w:cs="Arial"/>
              </w:rPr>
            </w:pPr>
            <w:r>
              <w:rPr>
                <w:rFonts w:cs="Arial"/>
              </w:rPr>
              <w:t>DC_2A-7C_n77(2A)</w:t>
            </w:r>
          </w:p>
          <w:p w14:paraId="36CFDD97" w14:textId="77777777" w:rsidR="003915D2" w:rsidRDefault="003915D2">
            <w:pPr>
              <w:pStyle w:val="TAC"/>
              <w:rPr>
                <w:rFonts w:eastAsia="MS Mincho"/>
              </w:rPr>
            </w:pPr>
            <w:r>
              <w:rPr>
                <w:rFonts w:cs="Arial"/>
              </w:rPr>
              <w:t>DC_2A-7A-7A_n77(2A)</w:t>
            </w:r>
          </w:p>
        </w:tc>
        <w:tc>
          <w:tcPr>
            <w:tcW w:w="867" w:type="dxa"/>
            <w:tcBorders>
              <w:top w:val="single" w:sz="4" w:space="0" w:color="auto"/>
              <w:left w:val="single" w:sz="4" w:space="0" w:color="auto"/>
              <w:bottom w:val="single" w:sz="4" w:space="0" w:color="auto"/>
              <w:right w:val="single" w:sz="4" w:space="0" w:color="auto"/>
            </w:tcBorders>
            <w:hideMark/>
          </w:tcPr>
          <w:p w14:paraId="5F74AF16" w14:textId="77777777" w:rsidR="003915D2" w:rsidRDefault="003915D2">
            <w:pPr>
              <w:pStyle w:val="TAC"/>
            </w:pPr>
            <w:r>
              <w:rPr>
                <w:rFonts w:cs="Arial"/>
              </w:rPr>
              <w:t>2</w:t>
            </w:r>
          </w:p>
        </w:tc>
        <w:tc>
          <w:tcPr>
            <w:tcW w:w="1066" w:type="dxa"/>
            <w:tcBorders>
              <w:top w:val="single" w:sz="4" w:space="0" w:color="auto"/>
              <w:left w:val="single" w:sz="4" w:space="0" w:color="auto"/>
              <w:bottom w:val="single" w:sz="4" w:space="0" w:color="auto"/>
              <w:right w:val="single" w:sz="4" w:space="0" w:color="auto"/>
            </w:tcBorders>
            <w:noWrap/>
            <w:hideMark/>
          </w:tcPr>
          <w:p w14:paraId="1A6DD8E7" w14:textId="77777777" w:rsidR="003915D2" w:rsidRDefault="003915D2">
            <w:pPr>
              <w:pStyle w:val="TAC"/>
              <w:rPr>
                <w:rFonts w:cs="Arial"/>
                <w:szCs w:val="18"/>
                <w:lang w:eastAsia="ja-JP"/>
              </w:rPr>
            </w:pPr>
            <w:r>
              <w:rPr>
                <w:rFonts w:cs="Arial"/>
              </w:rPr>
              <w:t>1870</w:t>
            </w:r>
          </w:p>
        </w:tc>
        <w:tc>
          <w:tcPr>
            <w:tcW w:w="747" w:type="dxa"/>
            <w:tcBorders>
              <w:top w:val="single" w:sz="4" w:space="0" w:color="auto"/>
              <w:left w:val="single" w:sz="4" w:space="0" w:color="auto"/>
              <w:bottom w:val="single" w:sz="4" w:space="0" w:color="auto"/>
              <w:right w:val="single" w:sz="4" w:space="0" w:color="auto"/>
            </w:tcBorders>
            <w:noWrap/>
            <w:hideMark/>
          </w:tcPr>
          <w:p w14:paraId="0326DDB4" w14:textId="77777777" w:rsidR="003915D2" w:rsidRDefault="003915D2">
            <w:pPr>
              <w:pStyle w:val="TAC"/>
              <w:rPr>
                <w:rFonts w:cs="Arial"/>
                <w:szCs w:val="18"/>
                <w:lang w:eastAsia="ja-JP"/>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513F652" w14:textId="77777777" w:rsidR="003915D2" w:rsidRDefault="003915D2">
            <w:pPr>
              <w:pStyle w:val="TAC"/>
              <w:rPr>
                <w:rFonts w:cs="Arial"/>
                <w:szCs w:val="18"/>
                <w:lang w:eastAsia="ja-JP"/>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9DD568B" w14:textId="77777777" w:rsidR="003915D2" w:rsidRDefault="003915D2">
            <w:pPr>
              <w:pStyle w:val="TAC"/>
              <w:rPr>
                <w:rFonts w:cs="Arial"/>
                <w:szCs w:val="18"/>
                <w:lang w:eastAsia="ja-JP"/>
              </w:rPr>
            </w:pPr>
            <w:r>
              <w:rPr>
                <w:rFonts w:cs="Arial"/>
              </w:rPr>
              <w:t>1950</w:t>
            </w:r>
          </w:p>
        </w:tc>
        <w:tc>
          <w:tcPr>
            <w:tcW w:w="752" w:type="dxa"/>
            <w:tcBorders>
              <w:top w:val="single" w:sz="4" w:space="0" w:color="auto"/>
              <w:left w:val="single" w:sz="4" w:space="0" w:color="auto"/>
              <w:bottom w:val="single" w:sz="4" w:space="0" w:color="auto"/>
              <w:right w:val="single" w:sz="4" w:space="0" w:color="auto"/>
            </w:tcBorders>
            <w:hideMark/>
          </w:tcPr>
          <w:p w14:paraId="6B4E1084" w14:textId="77777777" w:rsidR="003915D2" w:rsidRDefault="003915D2">
            <w:pPr>
              <w:pStyle w:val="TAC"/>
              <w:rPr>
                <w:rFonts w:cs="Arial"/>
              </w:rPr>
            </w:pPr>
            <w:r>
              <w:rPr>
                <w:rFonts w:cs="Arial"/>
              </w:rPr>
              <w:t>8.6</w:t>
            </w:r>
          </w:p>
        </w:tc>
        <w:tc>
          <w:tcPr>
            <w:tcW w:w="1248" w:type="dxa"/>
            <w:tcBorders>
              <w:top w:val="single" w:sz="4" w:space="0" w:color="auto"/>
              <w:left w:val="single" w:sz="4" w:space="0" w:color="auto"/>
              <w:bottom w:val="single" w:sz="4" w:space="0" w:color="auto"/>
              <w:right w:val="single" w:sz="4" w:space="0" w:color="auto"/>
            </w:tcBorders>
          </w:tcPr>
          <w:p w14:paraId="2CDC7670" w14:textId="77777777" w:rsidR="003915D2" w:rsidRDefault="003915D2">
            <w:pPr>
              <w:pStyle w:val="TAC"/>
              <w:rPr>
                <w:rFonts w:cs="Arial"/>
              </w:rPr>
            </w:pPr>
            <w:r>
              <w:rPr>
                <w:rFonts w:cs="Arial"/>
              </w:rPr>
              <w:t>IMD4</w:t>
            </w:r>
          </w:p>
          <w:p w14:paraId="20B8827A" w14:textId="77777777" w:rsidR="003915D2" w:rsidRDefault="003915D2">
            <w:pPr>
              <w:pStyle w:val="TAC"/>
            </w:pPr>
          </w:p>
        </w:tc>
      </w:tr>
      <w:tr w:rsidR="003915D2" w14:paraId="2CD8BD24" w14:textId="77777777" w:rsidTr="003915D2">
        <w:trPr>
          <w:trHeight w:val="54"/>
          <w:jc w:val="center"/>
        </w:trPr>
        <w:tc>
          <w:tcPr>
            <w:tcW w:w="2258" w:type="dxa"/>
            <w:tcBorders>
              <w:top w:val="nil"/>
              <w:left w:val="single" w:sz="4" w:space="0" w:color="auto"/>
              <w:bottom w:val="nil"/>
              <w:right w:val="single" w:sz="4" w:space="0" w:color="auto"/>
            </w:tcBorders>
          </w:tcPr>
          <w:p w14:paraId="7874E30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7365B82" w14:textId="77777777" w:rsidR="003915D2" w:rsidRDefault="003915D2">
            <w:pPr>
              <w:pStyle w:val="TAC"/>
            </w:pPr>
            <w:r>
              <w:rPr>
                <w:rFonts w:cs="Arial"/>
              </w:rPr>
              <w:t>7</w:t>
            </w:r>
          </w:p>
        </w:tc>
        <w:tc>
          <w:tcPr>
            <w:tcW w:w="1066" w:type="dxa"/>
            <w:tcBorders>
              <w:top w:val="single" w:sz="4" w:space="0" w:color="auto"/>
              <w:left w:val="single" w:sz="4" w:space="0" w:color="auto"/>
              <w:bottom w:val="single" w:sz="4" w:space="0" w:color="auto"/>
              <w:right w:val="single" w:sz="4" w:space="0" w:color="auto"/>
            </w:tcBorders>
            <w:noWrap/>
            <w:hideMark/>
          </w:tcPr>
          <w:p w14:paraId="3B616DA8" w14:textId="77777777" w:rsidR="003915D2" w:rsidRDefault="003915D2">
            <w:pPr>
              <w:pStyle w:val="TAC"/>
              <w:rPr>
                <w:rFonts w:cs="Arial"/>
                <w:szCs w:val="18"/>
                <w:lang w:eastAsia="ja-JP"/>
              </w:rPr>
            </w:pPr>
            <w:r>
              <w:rPr>
                <w:rFonts w:cs="Arial"/>
              </w:rPr>
              <w:t>2550</w:t>
            </w:r>
          </w:p>
        </w:tc>
        <w:tc>
          <w:tcPr>
            <w:tcW w:w="747" w:type="dxa"/>
            <w:tcBorders>
              <w:top w:val="single" w:sz="4" w:space="0" w:color="auto"/>
              <w:left w:val="single" w:sz="4" w:space="0" w:color="auto"/>
              <w:bottom w:val="single" w:sz="4" w:space="0" w:color="auto"/>
              <w:right w:val="single" w:sz="4" w:space="0" w:color="auto"/>
            </w:tcBorders>
            <w:noWrap/>
            <w:hideMark/>
          </w:tcPr>
          <w:p w14:paraId="23B8A14C" w14:textId="77777777" w:rsidR="003915D2" w:rsidRDefault="003915D2">
            <w:pPr>
              <w:pStyle w:val="TAC"/>
              <w:rPr>
                <w:rFonts w:cs="Arial"/>
                <w:szCs w:val="18"/>
                <w:lang w:eastAsia="ja-JP"/>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D109D39" w14:textId="77777777" w:rsidR="003915D2" w:rsidRDefault="003915D2">
            <w:pPr>
              <w:pStyle w:val="TAC"/>
              <w:rPr>
                <w:rFonts w:cs="Arial"/>
                <w:szCs w:val="18"/>
                <w:lang w:eastAsia="ja-JP"/>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16C91E4" w14:textId="77777777" w:rsidR="003915D2" w:rsidRDefault="003915D2">
            <w:pPr>
              <w:pStyle w:val="TAC"/>
              <w:rPr>
                <w:rFonts w:cs="Arial"/>
                <w:szCs w:val="18"/>
                <w:lang w:eastAsia="ja-JP"/>
              </w:rPr>
            </w:pPr>
            <w:r>
              <w:rPr>
                <w:rFonts w:cs="Arial"/>
              </w:rPr>
              <w:t>2685</w:t>
            </w:r>
          </w:p>
        </w:tc>
        <w:tc>
          <w:tcPr>
            <w:tcW w:w="752" w:type="dxa"/>
            <w:tcBorders>
              <w:top w:val="single" w:sz="4" w:space="0" w:color="auto"/>
              <w:left w:val="single" w:sz="4" w:space="0" w:color="auto"/>
              <w:bottom w:val="single" w:sz="4" w:space="0" w:color="auto"/>
              <w:right w:val="single" w:sz="4" w:space="0" w:color="auto"/>
            </w:tcBorders>
            <w:hideMark/>
          </w:tcPr>
          <w:p w14:paraId="3D2586CF"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3B188C4" w14:textId="77777777" w:rsidR="003915D2" w:rsidRDefault="003915D2">
            <w:pPr>
              <w:pStyle w:val="TAC"/>
            </w:pPr>
            <w:r>
              <w:rPr>
                <w:rFonts w:cs="Arial"/>
              </w:rPr>
              <w:t>N/A</w:t>
            </w:r>
          </w:p>
        </w:tc>
      </w:tr>
      <w:tr w:rsidR="003915D2" w14:paraId="61350553" w14:textId="77777777" w:rsidTr="003915D2">
        <w:trPr>
          <w:trHeight w:val="54"/>
          <w:jc w:val="center"/>
        </w:trPr>
        <w:tc>
          <w:tcPr>
            <w:tcW w:w="2258" w:type="dxa"/>
            <w:tcBorders>
              <w:top w:val="nil"/>
              <w:left w:val="single" w:sz="4" w:space="0" w:color="auto"/>
              <w:bottom w:val="nil"/>
              <w:right w:val="single" w:sz="4" w:space="0" w:color="auto"/>
            </w:tcBorders>
          </w:tcPr>
          <w:p w14:paraId="11DCE42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22A3A82" w14:textId="77777777" w:rsidR="003915D2" w:rsidRDefault="003915D2">
            <w:pPr>
              <w:pStyle w:val="TAC"/>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091374DB" w14:textId="77777777" w:rsidR="003915D2" w:rsidRDefault="003915D2">
            <w:pPr>
              <w:pStyle w:val="TAC"/>
              <w:rPr>
                <w:rFonts w:cs="Arial"/>
                <w:szCs w:val="18"/>
                <w:lang w:eastAsia="ja-JP"/>
              </w:rPr>
            </w:pPr>
            <w:r>
              <w:rPr>
                <w:rFonts w:cs="Arial"/>
              </w:rPr>
              <w:t>3525</w:t>
            </w:r>
          </w:p>
        </w:tc>
        <w:tc>
          <w:tcPr>
            <w:tcW w:w="747" w:type="dxa"/>
            <w:tcBorders>
              <w:top w:val="single" w:sz="4" w:space="0" w:color="auto"/>
              <w:left w:val="single" w:sz="4" w:space="0" w:color="auto"/>
              <w:bottom w:val="single" w:sz="4" w:space="0" w:color="auto"/>
              <w:right w:val="single" w:sz="4" w:space="0" w:color="auto"/>
            </w:tcBorders>
            <w:noWrap/>
            <w:hideMark/>
          </w:tcPr>
          <w:p w14:paraId="4A76B10D" w14:textId="77777777" w:rsidR="003915D2" w:rsidRDefault="003915D2">
            <w:pPr>
              <w:pStyle w:val="TAC"/>
              <w:rPr>
                <w:rFonts w:cs="Arial"/>
                <w:szCs w:val="18"/>
                <w:lang w:eastAsia="ja-JP"/>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4673221A" w14:textId="77777777" w:rsidR="003915D2" w:rsidRDefault="003915D2">
            <w:pPr>
              <w:pStyle w:val="TAC"/>
              <w:rPr>
                <w:rFonts w:cs="Arial"/>
                <w:szCs w:val="18"/>
                <w:lang w:eastAsia="ja-JP"/>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49F02C3E" w14:textId="77777777" w:rsidR="003915D2" w:rsidRDefault="003915D2">
            <w:pPr>
              <w:pStyle w:val="TAC"/>
              <w:rPr>
                <w:rFonts w:cs="Arial"/>
                <w:szCs w:val="18"/>
                <w:lang w:eastAsia="ja-JP"/>
              </w:rPr>
            </w:pPr>
            <w:r>
              <w:rPr>
                <w:rFonts w:cs="Arial"/>
              </w:rPr>
              <w:t>3475</w:t>
            </w:r>
          </w:p>
        </w:tc>
        <w:tc>
          <w:tcPr>
            <w:tcW w:w="752" w:type="dxa"/>
            <w:tcBorders>
              <w:top w:val="single" w:sz="4" w:space="0" w:color="auto"/>
              <w:left w:val="single" w:sz="4" w:space="0" w:color="auto"/>
              <w:bottom w:val="single" w:sz="4" w:space="0" w:color="auto"/>
              <w:right w:val="single" w:sz="4" w:space="0" w:color="auto"/>
            </w:tcBorders>
            <w:hideMark/>
          </w:tcPr>
          <w:p w14:paraId="1DDE1679"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C10F287" w14:textId="77777777" w:rsidR="003915D2" w:rsidRDefault="003915D2">
            <w:pPr>
              <w:pStyle w:val="TAC"/>
            </w:pPr>
            <w:r>
              <w:rPr>
                <w:rFonts w:cs="Arial"/>
              </w:rPr>
              <w:t>N/A</w:t>
            </w:r>
          </w:p>
        </w:tc>
      </w:tr>
      <w:tr w:rsidR="003915D2" w14:paraId="2FBE8FB7" w14:textId="77777777" w:rsidTr="003915D2">
        <w:trPr>
          <w:trHeight w:val="54"/>
          <w:jc w:val="center"/>
        </w:trPr>
        <w:tc>
          <w:tcPr>
            <w:tcW w:w="2258" w:type="dxa"/>
            <w:tcBorders>
              <w:top w:val="nil"/>
              <w:left w:val="single" w:sz="4" w:space="0" w:color="auto"/>
              <w:bottom w:val="nil"/>
              <w:right w:val="single" w:sz="4" w:space="0" w:color="auto"/>
            </w:tcBorders>
          </w:tcPr>
          <w:p w14:paraId="4A1A2AB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8E5F8C9" w14:textId="77777777" w:rsidR="003915D2" w:rsidRDefault="003915D2">
            <w:pPr>
              <w:pStyle w:val="TAC"/>
            </w:pPr>
            <w:r>
              <w:rPr>
                <w:rFonts w:cs="Arial"/>
              </w:rPr>
              <w:t>2</w:t>
            </w:r>
          </w:p>
        </w:tc>
        <w:tc>
          <w:tcPr>
            <w:tcW w:w="1066" w:type="dxa"/>
            <w:tcBorders>
              <w:top w:val="single" w:sz="4" w:space="0" w:color="auto"/>
              <w:left w:val="single" w:sz="4" w:space="0" w:color="auto"/>
              <w:bottom w:val="single" w:sz="4" w:space="0" w:color="auto"/>
              <w:right w:val="single" w:sz="4" w:space="0" w:color="auto"/>
            </w:tcBorders>
            <w:noWrap/>
            <w:hideMark/>
          </w:tcPr>
          <w:p w14:paraId="59862157" w14:textId="77777777" w:rsidR="003915D2" w:rsidRDefault="003915D2">
            <w:pPr>
              <w:pStyle w:val="TAC"/>
              <w:rPr>
                <w:rFonts w:cs="Arial"/>
                <w:szCs w:val="18"/>
                <w:lang w:eastAsia="ja-JP"/>
              </w:rPr>
            </w:pPr>
            <w:r>
              <w:rPr>
                <w:rFonts w:cs="Arial"/>
              </w:rPr>
              <w:t>1860</w:t>
            </w:r>
          </w:p>
        </w:tc>
        <w:tc>
          <w:tcPr>
            <w:tcW w:w="747" w:type="dxa"/>
            <w:tcBorders>
              <w:top w:val="single" w:sz="4" w:space="0" w:color="auto"/>
              <w:left w:val="single" w:sz="4" w:space="0" w:color="auto"/>
              <w:bottom w:val="single" w:sz="4" w:space="0" w:color="auto"/>
              <w:right w:val="single" w:sz="4" w:space="0" w:color="auto"/>
            </w:tcBorders>
            <w:noWrap/>
            <w:hideMark/>
          </w:tcPr>
          <w:p w14:paraId="09B9FD25" w14:textId="77777777" w:rsidR="003915D2" w:rsidRDefault="003915D2">
            <w:pPr>
              <w:pStyle w:val="TAC"/>
              <w:rPr>
                <w:rFonts w:cs="Arial"/>
                <w:szCs w:val="18"/>
                <w:lang w:eastAsia="ja-JP"/>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F31358E" w14:textId="77777777" w:rsidR="003915D2" w:rsidRDefault="003915D2">
            <w:pPr>
              <w:pStyle w:val="TAC"/>
              <w:rPr>
                <w:rFonts w:cs="Arial"/>
                <w:szCs w:val="18"/>
                <w:lang w:eastAsia="ja-JP"/>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DE05C81" w14:textId="77777777" w:rsidR="003915D2" w:rsidRDefault="003915D2">
            <w:pPr>
              <w:pStyle w:val="TAC"/>
              <w:rPr>
                <w:rFonts w:cs="Arial"/>
                <w:szCs w:val="18"/>
                <w:lang w:eastAsia="ja-JP"/>
              </w:rPr>
            </w:pPr>
            <w:r>
              <w:rPr>
                <w:rFonts w:cs="Arial"/>
              </w:rPr>
              <w:t>1940</w:t>
            </w:r>
          </w:p>
        </w:tc>
        <w:tc>
          <w:tcPr>
            <w:tcW w:w="752" w:type="dxa"/>
            <w:tcBorders>
              <w:top w:val="single" w:sz="4" w:space="0" w:color="auto"/>
              <w:left w:val="single" w:sz="4" w:space="0" w:color="auto"/>
              <w:bottom w:val="single" w:sz="4" w:space="0" w:color="auto"/>
              <w:right w:val="single" w:sz="4" w:space="0" w:color="auto"/>
            </w:tcBorders>
            <w:hideMark/>
          </w:tcPr>
          <w:p w14:paraId="0349AB7E"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C44A018" w14:textId="77777777" w:rsidR="003915D2" w:rsidRDefault="003915D2">
            <w:pPr>
              <w:pStyle w:val="TAC"/>
            </w:pPr>
            <w:r>
              <w:rPr>
                <w:rFonts w:cs="Arial"/>
              </w:rPr>
              <w:t>N/A</w:t>
            </w:r>
          </w:p>
        </w:tc>
      </w:tr>
      <w:tr w:rsidR="003915D2" w14:paraId="185D065F" w14:textId="77777777" w:rsidTr="003915D2">
        <w:trPr>
          <w:trHeight w:val="54"/>
          <w:jc w:val="center"/>
        </w:trPr>
        <w:tc>
          <w:tcPr>
            <w:tcW w:w="2258" w:type="dxa"/>
            <w:tcBorders>
              <w:top w:val="nil"/>
              <w:left w:val="single" w:sz="4" w:space="0" w:color="auto"/>
              <w:bottom w:val="nil"/>
              <w:right w:val="single" w:sz="4" w:space="0" w:color="auto"/>
            </w:tcBorders>
          </w:tcPr>
          <w:p w14:paraId="3C9C258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D58F29A" w14:textId="77777777" w:rsidR="003915D2" w:rsidRDefault="003915D2">
            <w:pPr>
              <w:pStyle w:val="TAC"/>
            </w:pPr>
            <w:r>
              <w:rPr>
                <w:rFonts w:cs="Arial"/>
              </w:rPr>
              <w:t>7</w:t>
            </w:r>
          </w:p>
        </w:tc>
        <w:tc>
          <w:tcPr>
            <w:tcW w:w="1066" w:type="dxa"/>
            <w:tcBorders>
              <w:top w:val="single" w:sz="4" w:space="0" w:color="auto"/>
              <w:left w:val="single" w:sz="4" w:space="0" w:color="auto"/>
              <w:bottom w:val="single" w:sz="4" w:space="0" w:color="auto"/>
              <w:right w:val="single" w:sz="4" w:space="0" w:color="auto"/>
            </w:tcBorders>
            <w:noWrap/>
            <w:hideMark/>
          </w:tcPr>
          <w:p w14:paraId="685FE51F" w14:textId="77777777" w:rsidR="003915D2" w:rsidRDefault="003915D2">
            <w:pPr>
              <w:pStyle w:val="TAC"/>
              <w:rPr>
                <w:rFonts w:cs="Arial"/>
                <w:szCs w:val="18"/>
                <w:lang w:eastAsia="ja-JP"/>
              </w:rPr>
            </w:pPr>
            <w:r>
              <w:rPr>
                <w:rFonts w:cs="Arial"/>
              </w:rPr>
              <w:t>2540</w:t>
            </w:r>
          </w:p>
        </w:tc>
        <w:tc>
          <w:tcPr>
            <w:tcW w:w="747" w:type="dxa"/>
            <w:tcBorders>
              <w:top w:val="single" w:sz="4" w:space="0" w:color="auto"/>
              <w:left w:val="single" w:sz="4" w:space="0" w:color="auto"/>
              <w:bottom w:val="single" w:sz="4" w:space="0" w:color="auto"/>
              <w:right w:val="single" w:sz="4" w:space="0" w:color="auto"/>
            </w:tcBorders>
            <w:noWrap/>
            <w:hideMark/>
          </w:tcPr>
          <w:p w14:paraId="41E5B4AC" w14:textId="77777777" w:rsidR="003915D2" w:rsidRDefault="003915D2">
            <w:pPr>
              <w:pStyle w:val="TAC"/>
              <w:rPr>
                <w:rFonts w:cs="Arial"/>
                <w:szCs w:val="18"/>
                <w:lang w:eastAsia="ja-JP"/>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450FF3B" w14:textId="77777777" w:rsidR="003915D2" w:rsidRDefault="003915D2">
            <w:pPr>
              <w:pStyle w:val="TAC"/>
              <w:rPr>
                <w:rFonts w:cs="Arial"/>
                <w:szCs w:val="18"/>
                <w:lang w:eastAsia="ja-JP"/>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25C3E9E" w14:textId="77777777" w:rsidR="003915D2" w:rsidRDefault="003915D2">
            <w:pPr>
              <w:pStyle w:val="TAC"/>
              <w:rPr>
                <w:rFonts w:cs="Arial"/>
                <w:szCs w:val="18"/>
                <w:lang w:eastAsia="ja-JP"/>
              </w:rPr>
            </w:pPr>
            <w:r>
              <w:rPr>
                <w:rFonts w:cs="Arial"/>
              </w:rPr>
              <w:t>2660</w:t>
            </w:r>
          </w:p>
        </w:tc>
        <w:tc>
          <w:tcPr>
            <w:tcW w:w="752" w:type="dxa"/>
            <w:tcBorders>
              <w:top w:val="single" w:sz="4" w:space="0" w:color="auto"/>
              <w:left w:val="single" w:sz="4" w:space="0" w:color="auto"/>
              <w:bottom w:val="single" w:sz="4" w:space="0" w:color="auto"/>
              <w:right w:val="single" w:sz="4" w:space="0" w:color="auto"/>
            </w:tcBorders>
            <w:hideMark/>
          </w:tcPr>
          <w:p w14:paraId="37DB187A" w14:textId="77777777" w:rsidR="003915D2" w:rsidRDefault="003915D2">
            <w:pPr>
              <w:pStyle w:val="TAC"/>
              <w:rPr>
                <w:rFonts w:cs="Arial"/>
              </w:rPr>
            </w:pPr>
            <w:r>
              <w:rPr>
                <w:rFonts w:cs="Arial"/>
              </w:rPr>
              <w:t>3.4</w:t>
            </w:r>
          </w:p>
        </w:tc>
        <w:tc>
          <w:tcPr>
            <w:tcW w:w="1248" w:type="dxa"/>
            <w:tcBorders>
              <w:top w:val="single" w:sz="4" w:space="0" w:color="auto"/>
              <w:left w:val="single" w:sz="4" w:space="0" w:color="auto"/>
              <w:bottom w:val="single" w:sz="4" w:space="0" w:color="auto"/>
              <w:right w:val="single" w:sz="4" w:space="0" w:color="auto"/>
            </w:tcBorders>
            <w:hideMark/>
          </w:tcPr>
          <w:p w14:paraId="6B46DB6E" w14:textId="77777777" w:rsidR="003915D2" w:rsidRDefault="003915D2">
            <w:pPr>
              <w:pStyle w:val="TAC"/>
            </w:pPr>
            <w:r>
              <w:rPr>
                <w:rFonts w:cs="Arial"/>
              </w:rPr>
              <w:t>IMD5</w:t>
            </w:r>
          </w:p>
        </w:tc>
      </w:tr>
      <w:tr w:rsidR="003915D2" w14:paraId="0475333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3CA244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CDEB9B8" w14:textId="77777777" w:rsidR="003915D2" w:rsidRDefault="003915D2">
            <w:pPr>
              <w:pStyle w:val="TAC"/>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4787A055" w14:textId="77777777" w:rsidR="003915D2" w:rsidRDefault="003915D2">
            <w:pPr>
              <w:pStyle w:val="TAC"/>
              <w:rPr>
                <w:rFonts w:cs="Arial"/>
                <w:szCs w:val="18"/>
                <w:lang w:eastAsia="ja-JP"/>
              </w:rPr>
            </w:pPr>
            <w:r>
              <w:rPr>
                <w:rFonts w:cs="Arial"/>
              </w:rPr>
              <w:t>4120</w:t>
            </w:r>
          </w:p>
        </w:tc>
        <w:tc>
          <w:tcPr>
            <w:tcW w:w="747" w:type="dxa"/>
            <w:tcBorders>
              <w:top w:val="single" w:sz="4" w:space="0" w:color="auto"/>
              <w:left w:val="single" w:sz="4" w:space="0" w:color="auto"/>
              <w:bottom w:val="single" w:sz="4" w:space="0" w:color="auto"/>
              <w:right w:val="single" w:sz="4" w:space="0" w:color="auto"/>
            </w:tcBorders>
            <w:noWrap/>
            <w:hideMark/>
          </w:tcPr>
          <w:p w14:paraId="391ECA93" w14:textId="77777777" w:rsidR="003915D2" w:rsidRDefault="003915D2">
            <w:pPr>
              <w:pStyle w:val="TAC"/>
              <w:rPr>
                <w:rFonts w:cs="Arial"/>
                <w:szCs w:val="18"/>
                <w:lang w:eastAsia="ja-JP"/>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6D4E403E" w14:textId="77777777" w:rsidR="003915D2" w:rsidRDefault="003915D2">
            <w:pPr>
              <w:pStyle w:val="TAC"/>
              <w:rPr>
                <w:rFonts w:cs="Arial"/>
                <w:szCs w:val="18"/>
                <w:lang w:eastAsia="ja-JP"/>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6E03785E" w14:textId="77777777" w:rsidR="003915D2" w:rsidRDefault="003915D2">
            <w:pPr>
              <w:pStyle w:val="TAC"/>
              <w:rPr>
                <w:rFonts w:cs="Arial"/>
                <w:szCs w:val="18"/>
                <w:lang w:eastAsia="ja-JP"/>
              </w:rPr>
            </w:pPr>
            <w:r>
              <w:rPr>
                <w:rFonts w:cs="Arial"/>
              </w:rPr>
              <w:t>4120</w:t>
            </w:r>
          </w:p>
        </w:tc>
        <w:tc>
          <w:tcPr>
            <w:tcW w:w="752" w:type="dxa"/>
            <w:tcBorders>
              <w:top w:val="single" w:sz="4" w:space="0" w:color="auto"/>
              <w:left w:val="single" w:sz="4" w:space="0" w:color="auto"/>
              <w:bottom w:val="single" w:sz="4" w:space="0" w:color="auto"/>
              <w:right w:val="single" w:sz="4" w:space="0" w:color="auto"/>
            </w:tcBorders>
            <w:hideMark/>
          </w:tcPr>
          <w:p w14:paraId="162D9314"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D703384" w14:textId="77777777" w:rsidR="003915D2" w:rsidRDefault="003915D2">
            <w:pPr>
              <w:pStyle w:val="TAC"/>
            </w:pPr>
            <w:r>
              <w:rPr>
                <w:rFonts w:cs="Arial"/>
              </w:rPr>
              <w:t>N/A</w:t>
            </w:r>
          </w:p>
        </w:tc>
      </w:tr>
      <w:tr w:rsidR="003915D2" w14:paraId="507E7701"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F3A5398" w14:textId="77777777" w:rsidR="003915D2" w:rsidRDefault="003915D2">
            <w:pPr>
              <w:pStyle w:val="TAC"/>
            </w:pPr>
            <w:r>
              <w:t>DC_2A-7A_n78A</w:t>
            </w:r>
          </w:p>
          <w:p w14:paraId="1BA5B1CE" w14:textId="77777777" w:rsidR="003915D2" w:rsidRDefault="003915D2">
            <w:pPr>
              <w:pStyle w:val="TAC"/>
            </w:pPr>
            <w:r>
              <w:rPr>
                <w:noProof/>
              </w:rPr>
              <w:t>DC_2A-2A-7A_n78A</w:t>
            </w:r>
          </w:p>
          <w:p w14:paraId="3EA2FF88" w14:textId="77777777" w:rsidR="003915D2" w:rsidRDefault="003915D2">
            <w:pPr>
              <w:pStyle w:val="TAC"/>
            </w:pPr>
            <w:r>
              <w:t>DC_2A-7C_n78A</w:t>
            </w:r>
          </w:p>
          <w:p w14:paraId="0E31DA21" w14:textId="77777777" w:rsidR="003915D2" w:rsidRDefault="003915D2">
            <w:pPr>
              <w:pStyle w:val="TAC"/>
            </w:pPr>
            <w:r>
              <w:t>DC_2A-7A-7A_n78A</w:t>
            </w:r>
          </w:p>
          <w:p w14:paraId="2989CFAC" w14:textId="77777777" w:rsidR="003915D2" w:rsidRDefault="003915D2">
            <w:pPr>
              <w:pStyle w:val="TAC"/>
              <w:rPr>
                <w:rFonts w:eastAsia="MS Mincho"/>
              </w:rPr>
            </w:pPr>
            <w:r>
              <w:rPr>
                <w:rFonts w:eastAsia="MS Mincho"/>
              </w:rPr>
              <w:t>DC_2A-7A_n78(2A)</w:t>
            </w:r>
          </w:p>
          <w:p w14:paraId="26F0CF5B" w14:textId="77777777" w:rsidR="003915D2" w:rsidRDefault="003915D2">
            <w:pPr>
              <w:pStyle w:val="TAC"/>
              <w:rPr>
                <w:rFonts w:eastAsia="MS Mincho"/>
              </w:rPr>
            </w:pPr>
            <w:r>
              <w:rPr>
                <w:rFonts w:eastAsia="MS Mincho"/>
              </w:rPr>
              <w:t>DC_2A-7C_n78(2A)</w:t>
            </w:r>
          </w:p>
          <w:p w14:paraId="7F4F8FAD" w14:textId="77777777" w:rsidR="003915D2" w:rsidRDefault="003915D2">
            <w:pPr>
              <w:pStyle w:val="TAC"/>
              <w:rPr>
                <w:rFonts w:eastAsia="MS Mincho"/>
              </w:rPr>
            </w:pPr>
            <w:r>
              <w:rPr>
                <w:rFonts w:eastAsia="MS Mincho"/>
              </w:rPr>
              <w:t>DC_2A-7A-7A_n78(2A)</w:t>
            </w:r>
          </w:p>
        </w:tc>
        <w:tc>
          <w:tcPr>
            <w:tcW w:w="867" w:type="dxa"/>
            <w:tcBorders>
              <w:top w:val="single" w:sz="4" w:space="0" w:color="auto"/>
              <w:left w:val="single" w:sz="4" w:space="0" w:color="auto"/>
              <w:bottom w:val="single" w:sz="4" w:space="0" w:color="auto"/>
              <w:right w:val="single" w:sz="4" w:space="0" w:color="auto"/>
            </w:tcBorders>
            <w:hideMark/>
          </w:tcPr>
          <w:p w14:paraId="2A47D3D7" w14:textId="77777777" w:rsidR="003915D2" w:rsidRDefault="003915D2">
            <w:pPr>
              <w:pStyle w:val="TAC"/>
            </w:pPr>
            <w:r>
              <w:rPr>
                <w:lang w:eastAsia="ko-KR"/>
              </w:rPr>
              <w:t>2</w:t>
            </w:r>
          </w:p>
        </w:tc>
        <w:tc>
          <w:tcPr>
            <w:tcW w:w="1066" w:type="dxa"/>
            <w:tcBorders>
              <w:top w:val="single" w:sz="4" w:space="0" w:color="auto"/>
              <w:left w:val="single" w:sz="4" w:space="0" w:color="auto"/>
              <w:bottom w:val="single" w:sz="4" w:space="0" w:color="auto"/>
              <w:right w:val="single" w:sz="4" w:space="0" w:color="auto"/>
            </w:tcBorders>
            <w:noWrap/>
            <w:hideMark/>
          </w:tcPr>
          <w:p w14:paraId="2096997A" w14:textId="77777777" w:rsidR="003915D2" w:rsidRDefault="003915D2">
            <w:pPr>
              <w:pStyle w:val="TAC"/>
            </w:pPr>
            <w:r>
              <w:rPr>
                <w:lang w:eastAsia="ko-KR"/>
              </w:rPr>
              <w:t>1870</w:t>
            </w:r>
          </w:p>
        </w:tc>
        <w:tc>
          <w:tcPr>
            <w:tcW w:w="747" w:type="dxa"/>
            <w:tcBorders>
              <w:top w:val="single" w:sz="4" w:space="0" w:color="auto"/>
              <w:left w:val="single" w:sz="4" w:space="0" w:color="auto"/>
              <w:bottom w:val="single" w:sz="4" w:space="0" w:color="auto"/>
              <w:right w:val="single" w:sz="4" w:space="0" w:color="auto"/>
            </w:tcBorders>
            <w:noWrap/>
            <w:hideMark/>
          </w:tcPr>
          <w:p w14:paraId="4C8AA3E7"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DBEB2CD"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7DE532B" w14:textId="77777777" w:rsidR="003915D2" w:rsidRDefault="003915D2">
            <w:pPr>
              <w:pStyle w:val="TAC"/>
            </w:pPr>
            <w:r>
              <w:rPr>
                <w:lang w:eastAsia="ko-KR"/>
              </w:rPr>
              <w:t>1950</w:t>
            </w:r>
          </w:p>
        </w:tc>
        <w:tc>
          <w:tcPr>
            <w:tcW w:w="752" w:type="dxa"/>
            <w:tcBorders>
              <w:top w:val="single" w:sz="4" w:space="0" w:color="auto"/>
              <w:left w:val="single" w:sz="4" w:space="0" w:color="auto"/>
              <w:bottom w:val="single" w:sz="4" w:space="0" w:color="auto"/>
              <w:right w:val="single" w:sz="4" w:space="0" w:color="auto"/>
            </w:tcBorders>
            <w:hideMark/>
          </w:tcPr>
          <w:p w14:paraId="4729534A" w14:textId="77777777" w:rsidR="003915D2" w:rsidRDefault="003915D2">
            <w:pPr>
              <w:pStyle w:val="TAC"/>
              <w:rPr>
                <w:lang w:eastAsia="ko-KR"/>
              </w:rPr>
            </w:pPr>
            <w:r>
              <w:rPr>
                <w:lang w:eastAsia="ko-KR"/>
              </w:rPr>
              <w:t>8.6</w:t>
            </w:r>
          </w:p>
        </w:tc>
        <w:tc>
          <w:tcPr>
            <w:tcW w:w="1248" w:type="dxa"/>
            <w:tcBorders>
              <w:top w:val="single" w:sz="4" w:space="0" w:color="auto"/>
              <w:left w:val="single" w:sz="4" w:space="0" w:color="auto"/>
              <w:bottom w:val="single" w:sz="4" w:space="0" w:color="auto"/>
              <w:right w:val="single" w:sz="4" w:space="0" w:color="auto"/>
            </w:tcBorders>
            <w:hideMark/>
          </w:tcPr>
          <w:p w14:paraId="176D2057" w14:textId="77777777" w:rsidR="003915D2" w:rsidRDefault="003915D2">
            <w:pPr>
              <w:pStyle w:val="TAC"/>
              <w:rPr>
                <w:kern w:val="2"/>
                <w:szCs w:val="24"/>
              </w:rPr>
            </w:pPr>
            <w:r>
              <w:rPr>
                <w:kern w:val="2"/>
                <w:szCs w:val="24"/>
                <w:lang w:eastAsia="ja-JP"/>
              </w:rPr>
              <w:t>IMD</w:t>
            </w:r>
            <w:r>
              <w:rPr>
                <w:kern w:val="2"/>
                <w:szCs w:val="24"/>
              </w:rPr>
              <w:t>4</w:t>
            </w:r>
          </w:p>
        </w:tc>
      </w:tr>
      <w:tr w:rsidR="003915D2" w14:paraId="76CF9C6B" w14:textId="77777777" w:rsidTr="003915D2">
        <w:trPr>
          <w:trHeight w:val="54"/>
          <w:jc w:val="center"/>
        </w:trPr>
        <w:tc>
          <w:tcPr>
            <w:tcW w:w="2258" w:type="dxa"/>
            <w:tcBorders>
              <w:top w:val="nil"/>
              <w:left w:val="single" w:sz="4" w:space="0" w:color="auto"/>
              <w:bottom w:val="nil"/>
              <w:right w:val="single" w:sz="4" w:space="0" w:color="auto"/>
            </w:tcBorders>
          </w:tcPr>
          <w:p w14:paraId="1EA8538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A9A4188" w14:textId="77777777" w:rsidR="003915D2" w:rsidRDefault="003915D2">
            <w:pPr>
              <w:pStyle w:val="TAC"/>
            </w:pPr>
            <w:r>
              <w:rPr>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4AD0DB2B" w14:textId="77777777" w:rsidR="003915D2" w:rsidRDefault="003915D2">
            <w:pPr>
              <w:pStyle w:val="TAC"/>
            </w:pPr>
            <w:r>
              <w:rPr>
                <w:lang w:eastAsia="ko-KR"/>
              </w:rPr>
              <w:t>2550</w:t>
            </w:r>
          </w:p>
        </w:tc>
        <w:tc>
          <w:tcPr>
            <w:tcW w:w="747" w:type="dxa"/>
            <w:tcBorders>
              <w:top w:val="single" w:sz="4" w:space="0" w:color="auto"/>
              <w:left w:val="single" w:sz="4" w:space="0" w:color="auto"/>
              <w:bottom w:val="single" w:sz="4" w:space="0" w:color="auto"/>
              <w:right w:val="single" w:sz="4" w:space="0" w:color="auto"/>
            </w:tcBorders>
            <w:noWrap/>
            <w:hideMark/>
          </w:tcPr>
          <w:p w14:paraId="4974D584"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22FFB14"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5BFE4BE" w14:textId="77777777" w:rsidR="003915D2" w:rsidRDefault="003915D2">
            <w:pPr>
              <w:pStyle w:val="TAC"/>
            </w:pPr>
            <w:r>
              <w:rPr>
                <w:lang w:eastAsia="ko-KR"/>
              </w:rPr>
              <w:t>2685</w:t>
            </w:r>
          </w:p>
        </w:tc>
        <w:tc>
          <w:tcPr>
            <w:tcW w:w="752" w:type="dxa"/>
            <w:tcBorders>
              <w:top w:val="single" w:sz="4" w:space="0" w:color="auto"/>
              <w:left w:val="single" w:sz="4" w:space="0" w:color="auto"/>
              <w:bottom w:val="single" w:sz="4" w:space="0" w:color="auto"/>
              <w:right w:val="single" w:sz="4" w:space="0" w:color="auto"/>
            </w:tcBorders>
            <w:hideMark/>
          </w:tcPr>
          <w:p w14:paraId="4DB70286"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0E89CAF" w14:textId="77777777" w:rsidR="003915D2" w:rsidRDefault="003915D2">
            <w:pPr>
              <w:pStyle w:val="TAC"/>
            </w:pPr>
            <w:r>
              <w:rPr>
                <w:rFonts w:eastAsia="Malgun Gothic"/>
                <w:kern w:val="2"/>
                <w:szCs w:val="24"/>
                <w:lang w:eastAsia="ko-KR"/>
              </w:rPr>
              <w:t>N/A</w:t>
            </w:r>
          </w:p>
        </w:tc>
      </w:tr>
      <w:tr w:rsidR="003915D2" w14:paraId="7D69CCA4"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5B0B39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6E5F9C7" w14:textId="77777777" w:rsidR="003915D2" w:rsidRDefault="003915D2">
            <w:pPr>
              <w:pStyle w:val="TAC"/>
            </w:pPr>
            <w:r>
              <w:rPr>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2FAC05EF" w14:textId="77777777" w:rsidR="003915D2" w:rsidRDefault="003915D2">
            <w:pPr>
              <w:pStyle w:val="TAC"/>
            </w:pPr>
            <w:r>
              <w:rPr>
                <w:lang w:eastAsia="ko-KR"/>
              </w:rPr>
              <w:t>3525</w:t>
            </w:r>
          </w:p>
        </w:tc>
        <w:tc>
          <w:tcPr>
            <w:tcW w:w="747" w:type="dxa"/>
            <w:tcBorders>
              <w:top w:val="single" w:sz="4" w:space="0" w:color="auto"/>
              <w:left w:val="single" w:sz="4" w:space="0" w:color="auto"/>
              <w:bottom w:val="single" w:sz="4" w:space="0" w:color="auto"/>
              <w:right w:val="single" w:sz="4" w:space="0" w:color="auto"/>
            </w:tcBorders>
            <w:noWrap/>
            <w:hideMark/>
          </w:tcPr>
          <w:p w14:paraId="756C75F7" w14:textId="77777777" w:rsidR="003915D2" w:rsidRDefault="003915D2">
            <w:pPr>
              <w:pStyle w:val="TAC"/>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CF68442" w14:textId="77777777" w:rsidR="003915D2" w:rsidRDefault="003915D2">
            <w:pPr>
              <w:pStyle w:val="TAC"/>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83CB7CF" w14:textId="77777777" w:rsidR="003915D2" w:rsidRDefault="003915D2">
            <w:pPr>
              <w:pStyle w:val="TAC"/>
            </w:pPr>
            <w:r>
              <w:rPr>
                <w:lang w:eastAsia="ko-KR"/>
              </w:rPr>
              <w:t>3475</w:t>
            </w:r>
          </w:p>
        </w:tc>
        <w:tc>
          <w:tcPr>
            <w:tcW w:w="752" w:type="dxa"/>
            <w:tcBorders>
              <w:top w:val="single" w:sz="4" w:space="0" w:color="auto"/>
              <w:left w:val="single" w:sz="4" w:space="0" w:color="auto"/>
              <w:bottom w:val="single" w:sz="4" w:space="0" w:color="auto"/>
              <w:right w:val="single" w:sz="4" w:space="0" w:color="auto"/>
            </w:tcBorders>
            <w:hideMark/>
          </w:tcPr>
          <w:p w14:paraId="4C646640"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2B38E60" w14:textId="77777777" w:rsidR="003915D2" w:rsidRDefault="003915D2">
            <w:pPr>
              <w:pStyle w:val="TAC"/>
            </w:pPr>
            <w:r>
              <w:rPr>
                <w:rFonts w:eastAsia="Malgun Gothic"/>
                <w:kern w:val="2"/>
                <w:szCs w:val="24"/>
                <w:lang w:eastAsia="ko-KR"/>
              </w:rPr>
              <w:t>N/A</w:t>
            </w:r>
          </w:p>
        </w:tc>
      </w:tr>
      <w:tr w:rsidR="003915D2" w14:paraId="6D0280F7"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EDCB2A0" w14:textId="77777777" w:rsidR="003915D2" w:rsidRDefault="003915D2">
            <w:pPr>
              <w:pStyle w:val="TAC"/>
              <w:rPr>
                <w:lang w:eastAsia="ko-KR"/>
              </w:rPr>
            </w:pPr>
            <w:r>
              <w:rPr>
                <w:lang w:eastAsia="ko-KR"/>
              </w:rPr>
              <w:t>DC_2A_n7A-n78A,</w:t>
            </w:r>
          </w:p>
          <w:p w14:paraId="53BD987D" w14:textId="77777777" w:rsidR="003915D2" w:rsidRDefault="003915D2">
            <w:pPr>
              <w:pStyle w:val="TAC"/>
              <w:rPr>
                <w:lang w:eastAsia="ko-KR"/>
              </w:rPr>
            </w:pPr>
            <w:r>
              <w:rPr>
                <w:lang w:eastAsia="ko-KR"/>
              </w:rPr>
              <w:t>DC_2A_n7(2A)-n78A</w:t>
            </w:r>
          </w:p>
          <w:p w14:paraId="2B8FD09F" w14:textId="77777777" w:rsidR="003915D2" w:rsidRDefault="003915D2">
            <w:pPr>
              <w:pStyle w:val="TAC"/>
              <w:rPr>
                <w:lang w:eastAsia="ko-KR"/>
              </w:rPr>
            </w:pPr>
            <w:r>
              <w:rPr>
                <w:lang w:eastAsia="ko-KR"/>
              </w:rPr>
              <w:t>DC_2A_n7A-n78(2A)</w:t>
            </w:r>
          </w:p>
          <w:p w14:paraId="47433C1A" w14:textId="77777777" w:rsidR="003915D2" w:rsidRDefault="003915D2">
            <w:pPr>
              <w:pStyle w:val="TAC"/>
              <w:rPr>
                <w:lang w:eastAsia="ko-KR"/>
              </w:rPr>
            </w:pPr>
            <w:r>
              <w:rPr>
                <w:lang w:eastAsia="ko-KR"/>
              </w:rPr>
              <w:t>DC_2A_n7(2A)-n78(2A)</w:t>
            </w:r>
          </w:p>
        </w:tc>
        <w:tc>
          <w:tcPr>
            <w:tcW w:w="867" w:type="dxa"/>
            <w:tcBorders>
              <w:top w:val="single" w:sz="4" w:space="0" w:color="auto"/>
              <w:left w:val="single" w:sz="4" w:space="0" w:color="auto"/>
              <w:bottom w:val="single" w:sz="4" w:space="0" w:color="auto"/>
              <w:right w:val="single" w:sz="4" w:space="0" w:color="auto"/>
            </w:tcBorders>
            <w:hideMark/>
          </w:tcPr>
          <w:p w14:paraId="79659133" w14:textId="77777777" w:rsidR="003915D2" w:rsidRDefault="003915D2">
            <w:pPr>
              <w:pStyle w:val="TAC"/>
              <w:rPr>
                <w:lang w:eastAsia="ko-KR"/>
              </w:rPr>
            </w:pPr>
            <w:r>
              <w:rPr>
                <w:lang w:eastAsia="ko-KR"/>
              </w:rPr>
              <w:t>2</w:t>
            </w:r>
          </w:p>
        </w:tc>
        <w:tc>
          <w:tcPr>
            <w:tcW w:w="1066" w:type="dxa"/>
            <w:tcBorders>
              <w:top w:val="single" w:sz="4" w:space="0" w:color="auto"/>
              <w:left w:val="single" w:sz="4" w:space="0" w:color="auto"/>
              <w:bottom w:val="single" w:sz="4" w:space="0" w:color="auto"/>
              <w:right w:val="single" w:sz="4" w:space="0" w:color="auto"/>
            </w:tcBorders>
            <w:noWrap/>
            <w:hideMark/>
          </w:tcPr>
          <w:p w14:paraId="488056F9" w14:textId="77777777" w:rsidR="003915D2" w:rsidRDefault="003915D2">
            <w:pPr>
              <w:pStyle w:val="TAC"/>
              <w:rPr>
                <w:lang w:eastAsia="ko-KR"/>
              </w:rPr>
            </w:pPr>
            <w:r>
              <w:rPr>
                <w:lang w:eastAsia="ko-KR"/>
              </w:rPr>
              <w:t>1900</w:t>
            </w:r>
          </w:p>
        </w:tc>
        <w:tc>
          <w:tcPr>
            <w:tcW w:w="747" w:type="dxa"/>
            <w:tcBorders>
              <w:top w:val="single" w:sz="4" w:space="0" w:color="auto"/>
              <w:left w:val="single" w:sz="4" w:space="0" w:color="auto"/>
              <w:bottom w:val="single" w:sz="4" w:space="0" w:color="auto"/>
              <w:right w:val="single" w:sz="4" w:space="0" w:color="auto"/>
            </w:tcBorders>
            <w:noWrap/>
            <w:hideMark/>
          </w:tcPr>
          <w:p w14:paraId="7E957BA0" w14:textId="77777777" w:rsidR="003915D2" w:rsidRDefault="003915D2">
            <w:pPr>
              <w:pStyle w:val="TAC"/>
              <w:rPr>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7B49BEA" w14:textId="77777777" w:rsidR="003915D2" w:rsidRDefault="003915D2">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6CE4455" w14:textId="77777777" w:rsidR="003915D2" w:rsidRDefault="003915D2">
            <w:pPr>
              <w:pStyle w:val="TAC"/>
              <w:rPr>
                <w:lang w:eastAsia="ko-KR"/>
              </w:rPr>
            </w:pPr>
            <w:r>
              <w:rPr>
                <w:lang w:eastAsia="ko-KR"/>
              </w:rPr>
              <w:t>1980</w:t>
            </w:r>
          </w:p>
        </w:tc>
        <w:tc>
          <w:tcPr>
            <w:tcW w:w="752" w:type="dxa"/>
            <w:tcBorders>
              <w:top w:val="single" w:sz="4" w:space="0" w:color="auto"/>
              <w:left w:val="single" w:sz="4" w:space="0" w:color="auto"/>
              <w:bottom w:val="single" w:sz="4" w:space="0" w:color="auto"/>
              <w:right w:val="single" w:sz="4" w:space="0" w:color="auto"/>
            </w:tcBorders>
            <w:hideMark/>
          </w:tcPr>
          <w:p w14:paraId="62207966"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2DE1619" w14:textId="77777777" w:rsidR="003915D2" w:rsidRDefault="003915D2">
            <w:pPr>
              <w:pStyle w:val="TAC"/>
              <w:rPr>
                <w:lang w:eastAsia="ko-KR"/>
              </w:rPr>
            </w:pPr>
            <w:r>
              <w:rPr>
                <w:rFonts w:eastAsia="Malgun Gothic"/>
                <w:kern w:val="2"/>
                <w:szCs w:val="24"/>
                <w:lang w:eastAsia="ko-KR"/>
              </w:rPr>
              <w:t>N/A</w:t>
            </w:r>
          </w:p>
        </w:tc>
      </w:tr>
      <w:tr w:rsidR="003915D2" w14:paraId="72396BF1" w14:textId="77777777" w:rsidTr="003915D2">
        <w:trPr>
          <w:trHeight w:val="54"/>
          <w:jc w:val="center"/>
        </w:trPr>
        <w:tc>
          <w:tcPr>
            <w:tcW w:w="2258" w:type="dxa"/>
            <w:tcBorders>
              <w:top w:val="nil"/>
              <w:left w:val="single" w:sz="4" w:space="0" w:color="auto"/>
              <w:bottom w:val="nil"/>
              <w:right w:val="single" w:sz="4" w:space="0" w:color="auto"/>
            </w:tcBorders>
          </w:tcPr>
          <w:p w14:paraId="141A734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5C61648" w14:textId="77777777" w:rsidR="003915D2" w:rsidRDefault="003915D2">
            <w:pPr>
              <w:pStyle w:val="TAC"/>
              <w:rPr>
                <w:lang w:eastAsia="ko-KR"/>
              </w:rPr>
            </w:pPr>
            <w:r>
              <w:rPr>
                <w:lang w:eastAsia="ko-KR"/>
              </w:rPr>
              <w:t>n7</w:t>
            </w:r>
          </w:p>
        </w:tc>
        <w:tc>
          <w:tcPr>
            <w:tcW w:w="1066" w:type="dxa"/>
            <w:tcBorders>
              <w:top w:val="single" w:sz="4" w:space="0" w:color="auto"/>
              <w:left w:val="single" w:sz="4" w:space="0" w:color="auto"/>
              <w:bottom w:val="single" w:sz="4" w:space="0" w:color="auto"/>
              <w:right w:val="single" w:sz="4" w:space="0" w:color="auto"/>
            </w:tcBorders>
            <w:noWrap/>
            <w:hideMark/>
          </w:tcPr>
          <w:p w14:paraId="2B51A2AC" w14:textId="77777777" w:rsidR="003915D2" w:rsidRDefault="003915D2">
            <w:pPr>
              <w:pStyle w:val="TAC"/>
              <w:rPr>
                <w:lang w:eastAsia="ko-KR"/>
              </w:rPr>
            </w:pPr>
            <w:r>
              <w:rPr>
                <w:lang w:eastAsia="ko-KR"/>
              </w:rPr>
              <w:t>2525</w:t>
            </w:r>
          </w:p>
        </w:tc>
        <w:tc>
          <w:tcPr>
            <w:tcW w:w="747" w:type="dxa"/>
            <w:tcBorders>
              <w:top w:val="single" w:sz="4" w:space="0" w:color="auto"/>
              <w:left w:val="single" w:sz="4" w:space="0" w:color="auto"/>
              <w:bottom w:val="single" w:sz="4" w:space="0" w:color="auto"/>
              <w:right w:val="single" w:sz="4" w:space="0" w:color="auto"/>
            </w:tcBorders>
            <w:noWrap/>
            <w:hideMark/>
          </w:tcPr>
          <w:p w14:paraId="75DA6424" w14:textId="77777777" w:rsidR="003915D2" w:rsidRDefault="003915D2">
            <w:pPr>
              <w:pStyle w:val="TAC"/>
              <w:rPr>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640BA1B" w14:textId="77777777" w:rsidR="003915D2" w:rsidRDefault="003915D2">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C306F8F" w14:textId="77777777" w:rsidR="003915D2" w:rsidRDefault="003915D2">
            <w:pPr>
              <w:pStyle w:val="TAC"/>
              <w:rPr>
                <w:lang w:eastAsia="ko-KR"/>
              </w:rPr>
            </w:pPr>
            <w:r>
              <w:rPr>
                <w:lang w:eastAsia="ko-KR"/>
              </w:rPr>
              <w:t>2645</w:t>
            </w:r>
          </w:p>
        </w:tc>
        <w:tc>
          <w:tcPr>
            <w:tcW w:w="752" w:type="dxa"/>
            <w:tcBorders>
              <w:top w:val="single" w:sz="4" w:space="0" w:color="auto"/>
              <w:left w:val="single" w:sz="4" w:space="0" w:color="auto"/>
              <w:bottom w:val="single" w:sz="4" w:space="0" w:color="auto"/>
              <w:right w:val="single" w:sz="4" w:space="0" w:color="auto"/>
            </w:tcBorders>
            <w:hideMark/>
          </w:tcPr>
          <w:p w14:paraId="39347AF2"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D5D6005" w14:textId="77777777" w:rsidR="003915D2" w:rsidRDefault="003915D2">
            <w:pPr>
              <w:pStyle w:val="TAC"/>
              <w:rPr>
                <w:lang w:eastAsia="ko-KR"/>
              </w:rPr>
            </w:pPr>
            <w:r>
              <w:rPr>
                <w:rFonts w:eastAsia="Malgun Gothic"/>
                <w:kern w:val="2"/>
                <w:szCs w:val="24"/>
                <w:lang w:eastAsia="ko-KR"/>
              </w:rPr>
              <w:t>N/A</w:t>
            </w:r>
          </w:p>
        </w:tc>
      </w:tr>
      <w:tr w:rsidR="003915D2" w14:paraId="0BD9678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FEEEB5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BC867DD" w14:textId="77777777" w:rsidR="003915D2" w:rsidRDefault="003915D2">
            <w:pPr>
              <w:pStyle w:val="TAC"/>
              <w:rPr>
                <w:rFonts w:eastAsia="Malgun Gothic"/>
                <w:kern w:val="2"/>
                <w:szCs w:val="24"/>
                <w:lang w:eastAsia="ko-KR"/>
              </w:rPr>
            </w:pPr>
            <w:r>
              <w:rPr>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424566A5" w14:textId="77777777" w:rsidR="003915D2" w:rsidRDefault="003915D2">
            <w:pPr>
              <w:pStyle w:val="TAC"/>
              <w:rPr>
                <w:rFonts w:eastAsia="Malgun Gothic"/>
                <w:kern w:val="2"/>
                <w:szCs w:val="24"/>
                <w:lang w:eastAsia="ko-KR"/>
              </w:rPr>
            </w:pPr>
            <w:r>
              <w:rPr>
                <w:lang w:eastAsia="ko-KR"/>
              </w:rPr>
              <w:t>3775</w:t>
            </w:r>
          </w:p>
        </w:tc>
        <w:tc>
          <w:tcPr>
            <w:tcW w:w="747" w:type="dxa"/>
            <w:tcBorders>
              <w:top w:val="single" w:sz="4" w:space="0" w:color="auto"/>
              <w:left w:val="single" w:sz="4" w:space="0" w:color="auto"/>
              <w:bottom w:val="single" w:sz="4" w:space="0" w:color="auto"/>
              <w:right w:val="single" w:sz="4" w:space="0" w:color="auto"/>
            </w:tcBorders>
            <w:noWrap/>
            <w:hideMark/>
          </w:tcPr>
          <w:p w14:paraId="7B7FAE37" w14:textId="77777777" w:rsidR="003915D2" w:rsidRDefault="003915D2">
            <w:pPr>
              <w:pStyle w:val="TAC"/>
              <w:rPr>
                <w:rFonts w:eastAsia="Malgun Gothic"/>
                <w:kern w:val="2"/>
                <w:szCs w:val="24"/>
                <w:lang w:eastAsia="ko-KR"/>
              </w:rPr>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C4B71DC" w14:textId="77777777" w:rsidR="003915D2" w:rsidRDefault="003915D2">
            <w:pPr>
              <w:pStyle w:val="TAC"/>
              <w:rPr>
                <w:rFonts w:eastAsia="Malgun Gothic"/>
                <w:kern w:val="2"/>
                <w:szCs w:val="24"/>
                <w:lang w:eastAsia="ko-KR"/>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55BE4C2" w14:textId="77777777" w:rsidR="003915D2" w:rsidRDefault="003915D2">
            <w:pPr>
              <w:pStyle w:val="TAC"/>
              <w:rPr>
                <w:rFonts w:eastAsia="Malgun Gothic"/>
                <w:kern w:val="2"/>
                <w:szCs w:val="24"/>
                <w:lang w:eastAsia="ko-KR"/>
              </w:rPr>
            </w:pPr>
            <w:r>
              <w:rPr>
                <w:lang w:eastAsia="ko-KR"/>
              </w:rPr>
              <w:t>3775</w:t>
            </w:r>
          </w:p>
        </w:tc>
        <w:tc>
          <w:tcPr>
            <w:tcW w:w="752" w:type="dxa"/>
            <w:tcBorders>
              <w:top w:val="single" w:sz="4" w:space="0" w:color="auto"/>
              <w:left w:val="single" w:sz="4" w:space="0" w:color="auto"/>
              <w:bottom w:val="single" w:sz="4" w:space="0" w:color="auto"/>
              <w:right w:val="single" w:sz="4" w:space="0" w:color="auto"/>
            </w:tcBorders>
            <w:hideMark/>
          </w:tcPr>
          <w:p w14:paraId="5163A63D" w14:textId="77777777" w:rsidR="003915D2" w:rsidRDefault="003915D2">
            <w:pPr>
              <w:pStyle w:val="TAC"/>
              <w:rPr>
                <w:rFonts w:eastAsia="Malgun Gothic"/>
                <w:kern w:val="2"/>
                <w:szCs w:val="24"/>
                <w:lang w:eastAsia="ko-KR"/>
              </w:rPr>
            </w:pPr>
            <w:r>
              <w:rPr>
                <w:rFonts w:eastAsia="Malgun Gothic"/>
                <w:kern w:val="2"/>
                <w:szCs w:val="24"/>
                <w:lang w:eastAsia="ko-KR"/>
              </w:rPr>
              <w:t>4.2</w:t>
            </w:r>
          </w:p>
        </w:tc>
        <w:tc>
          <w:tcPr>
            <w:tcW w:w="1248" w:type="dxa"/>
            <w:tcBorders>
              <w:top w:val="single" w:sz="4" w:space="0" w:color="auto"/>
              <w:left w:val="single" w:sz="4" w:space="0" w:color="auto"/>
              <w:bottom w:val="single" w:sz="4" w:space="0" w:color="auto"/>
              <w:right w:val="single" w:sz="4" w:space="0" w:color="auto"/>
            </w:tcBorders>
            <w:hideMark/>
          </w:tcPr>
          <w:p w14:paraId="76ED621A" w14:textId="77777777" w:rsidR="003915D2" w:rsidRDefault="003915D2">
            <w:pPr>
              <w:pStyle w:val="TAC"/>
              <w:rPr>
                <w:rFonts w:eastAsia="Malgun Gothic"/>
                <w:kern w:val="2"/>
                <w:szCs w:val="24"/>
                <w:lang w:eastAsia="ko-KR"/>
              </w:rPr>
            </w:pPr>
            <w:r>
              <w:rPr>
                <w:rFonts w:eastAsia="Malgun Gothic"/>
                <w:kern w:val="2"/>
                <w:szCs w:val="24"/>
                <w:lang w:eastAsia="ko-KR"/>
              </w:rPr>
              <w:t>IMD5</w:t>
            </w:r>
          </w:p>
        </w:tc>
      </w:tr>
      <w:tr w:rsidR="003915D2" w14:paraId="7E509A3D" w14:textId="77777777" w:rsidTr="003915D2">
        <w:trPr>
          <w:trHeight w:val="54"/>
          <w:jc w:val="center"/>
        </w:trPr>
        <w:tc>
          <w:tcPr>
            <w:tcW w:w="2258" w:type="dxa"/>
            <w:tcBorders>
              <w:top w:val="nil"/>
              <w:left w:val="single" w:sz="4" w:space="0" w:color="auto"/>
              <w:bottom w:val="nil"/>
              <w:right w:val="single" w:sz="4" w:space="0" w:color="auto"/>
            </w:tcBorders>
            <w:hideMark/>
          </w:tcPr>
          <w:p w14:paraId="2E653EB2" w14:textId="77777777" w:rsidR="003915D2" w:rsidRDefault="003915D2">
            <w:pPr>
              <w:pStyle w:val="TAC"/>
              <w:rPr>
                <w:rFonts w:eastAsia="MS Mincho"/>
              </w:rPr>
            </w:pPr>
            <w:r>
              <w:t>DC_2-8_n2</w:t>
            </w:r>
          </w:p>
        </w:tc>
        <w:tc>
          <w:tcPr>
            <w:tcW w:w="867" w:type="dxa"/>
            <w:tcBorders>
              <w:top w:val="single" w:sz="4" w:space="0" w:color="auto"/>
              <w:left w:val="single" w:sz="4" w:space="0" w:color="auto"/>
              <w:bottom w:val="single" w:sz="4" w:space="0" w:color="auto"/>
              <w:right w:val="single" w:sz="4" w:space="0" w:color="auto"/>
            </w:tcBorders>
            <w:hideMark/>
          </w:tcPr>
          <w:p w14:paraId="7D230349" w14:textId="77777777" w:rsidR="003915D2" w:rsidRDefault="003915D2">
            <w:pPr>
              <w:pStyle w:val="TAC"/>
              <w:rPr>
                <w:lang w:eastAsia="ko-KR"/>
              </w:rPr>
            </w:pPr>
            <w:r>
              <w:t>2</w:t>
            </w:r>
          </w:p>
        </w:tc>
        <w:tc>
          <w:tcPr>
            <w:tcW w:w="1066" w:type="dxa"/>
            <w:tcBorders>
              <w:top w:val="single" w:sz="4" w:space="0" w:color="auto"/>
              <w:left w:val="single" w:sz="4" w:space="0" w:color="auto"/>
              <w:bottom w:val="single" w:sz="4" w:space="0" w:color="auto"/>
              <w:right w:val="single" w:sz="4" w:space="0" w:color="auto"/>
            </w:tcBorders>
            <w:noWrap/>
            <w:hideMark/>
          </w:tcPr>
          <w:p w14:paraId="4341F271" w14:textId="77777777" w:rsidR="003915D2" w:rsidRDefault="003915D2">
            <w:pPr>
              <w:pStyle w:val="TAC"/>
              <w:rPr>
                <w:lang w:eastAsia="ko-KR"/>
              </w:rPr>
            </w:pPr>
            <w:r>
              <w:t>1860</w:t>
            </w:r>
          </w:p>
        </w:tc>
        <w:tc>
          <w:tcPr>
            <w:tcW w:w="747" w:type="dxa"/>
            <w:tcBorders>
              <w:top w:val="single" w:sz="4" w:space="0" w:color="auto"/>
              <w:left w:val="single" w:sz="4" w:space="0" w:color="auto"/>
              <w:bottom w:val="single" w:sz="4" w:space="0" w:color="auto"/>
              <w:right w:val="single" w:sz="4" w:space="0" w:color="auto"/>
            </w:tcBorders>
            <w:noWrap/>
            <w:hideMark/>
          </w:tcPr>
          <w:p w14:paraId="53FEBAAE"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E4C990C"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B985A86" w14:textId="77777777" w:rsidR="003915D2" w:rsidRDefault="003915D2">
            <w:pPr>
              <w:pStyle w:val="TAC"/>
              <w:rPr>
                <w:lang w:eastAsia="ko-KR"/>
              </w:rPr>
            </w:pPr>
            <w:r>
              <w:t>1940</w:t>
            </w:r>
          </w:p>
        </w:tc>
        <w:tc>
          <w:tcPr>
            <w:tcW w:w="752" w:type="dxa"/>
            <w:tcBorders>
              <w:top w:val="single" w:sz="4" w:space="0" w:color="auto"/>
              <w:left w:val="single" w:sz="4" w:space="0" w:color="auto"/>
              <w:bottom w:val="single" w:sz="4" w:space="0" w:color="auto"/>
              <w:right w:val="single" w:sz="4" w:space="0" w:color="auto"/>
            </w:tcBorders>
            <w:hideMark/>
          </w:tcPr>
          <w:p w14:paraId="6ED56F37" w14:textId="77777777" w:rsidR="003915D2" w:rsidRDefault="003915D2">
            <w:pPr>
              <w:pStyle w:val="TAC"/>
              <w:rPr>
                <w:rFonts w:eastAsia="Malgun Gothic"/>
                <w:kern w:val="2"/>
                <w:szCs w:val="24"/>
                <w:lang w:eastAsia="ko-KR"/>
              </w:rPr>
            </w:pPr>
            <w:r>
              <w:t>4</w:t>
            </w:r>
          </w:p>
        </w:tc>
        <w:tc>
          <w:tcPr>
            <w:tcW w:w="1248" w:type="dxa"/>
            <w:tcBorders>
              <w:top w:val="single" w:sz="4" w:space="0" w:color="auto"/>
              <w:left w:val="single" w:sz="4" w:space="0" w:color="auto"/>
              <w:bottom w:val="single" w:sz="4" w:space="0" w:color="auto"/>
              <w:right w:val="single" w:sz="4" w:space="0" w:color="auto"/>
            </w:tcBorders>
            <w:hideMark/>
          </w:tcPr>
          <w:p w14:paraId="0D187517" w14:textId="77777777" w:rsidR="003915D2" w:rsidRDefault="003915D2">
            <w:pPr>
              <w:pStyle w:val="TAC"/>
              <w:rPr>
                <w:rFonts w:eastAsia="Malgun Gothic"/>
                <w:kern w:val="2"/>
                <w:szCs w:val="24"/>
                <w:lang w:eastAsia="ko-KR"/>
              </w:rPr>
            </w:pPr>
            <w:r>
              <w:t>IMD4</w:t>
            </w:r>
          </w:p>
        </w:tc>
      </w:tr>
      <w:tr w:rsidR="003915D2" w14:paraId="70FDE6E7" w14:textId="77777777" w:rsidTr="003915D2">
        <w:trPr>
          <w:trHeight w:val="54"/>
          <w:jc w:val="center"/>
        </w:trPr>
        <w:tc>
          <w:tcPr>
            <w:tcW w:w="2258" w:type="dxa"/>
            <w:tcBorders>
              <w:top w:val="nil"/>
              <w:left w:val="single" w:sz="4" w:space="0" w:color="auto"/>
              <w:bottom w:val="nil"/>
              <w:right w:val="single" w:sz="4" w:space="0" w:color="auto"/>
            </w:tcBorders>
          </w:tcPr>
          <w:p w14:paraId="753A20C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2084DA1" w14:textId="77777777" w:rsidR="003915D2" w:rsidRDefault="003915D2">
            <w:pPr>
              <w:pStyle w:val="TAC"/>
              <w:rPr>
                <w:lang w:eastAsia="ko-KR"/>
              </w:rPr>
            </w:pPr>
            <w:r>
              <w:t>8</w:t>
            </w:r>
          </w:p>
        </w:tc>
        <w:tc>
          <w:tcPr>
            <w:tcW w:w="1066" w:type="dxa"/>
            <w:tcBorders>
              <w:top w:val="single" w:sz="4" w:space="0" w:color="auto"/>
              <w:left w:val="single" w:sz="4" w:space="0" w:color="auto"/>
              <w:bottom w:val="single" w:sz="4" w:space="0" w:color="auto"/>
              <w:right w:val="single" w:sz="4" w:space="0" w:color="auto"/>
            </w:tcBorders>
            <w:noWrap/>
            <w:hideMark/>
          </w:tcPr>
          <w:p w14:paraId="23970384" w14:textId="77777777" w:rsidR="003915D2" w:rsidRDefault="003915D2">
            <w:pPr>
              <w:pStyle w:val="TAC"/>
              <w:rPr>
                <w:lang w:eastAsia="ko-KR"/>
              </w:rPr>
            </w:pPr>
            <w:r>
              <w:t>910</w:t>
            </w:r>
          </w:p>
        </w:tc>
        <w:tc>
          <w:tcPr>
            <w:tcW w:w="747" w:type="dxa"/>
            <w:tcBorders>
              <w:top w:val="single" w:sz="4" w:space="0" w:color="auto"/>
              <w:left w:val="single" w:sz="4" w:space="0" w:color="auto"/>
              <w:bottom w:val="single" w:sz="4" w:space="0" w:color="auto"/>
              <w:right w:val="single" w:sz="4" w:space="0" w:color="auto"/>
            </w:tcBorders>
            <w:noWrap/>
            <w:hideMark/>
          </w:tcPr>
          <w:p w14:paraId="736E9340"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413F635"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CD9481D" w14:textId="77777777" w:rsidR="003915D2" w:rsidRDefault="003915D2">
            <w:pPr>
              <w:pStyle w:val="TAC"/>
              <w:rPr>
                <w:lang w:eastAsia="ko-KR"/>
              </w:rPr>
            </w:pPr>
            <w:r>
              <w:t>955</w:t>
            </w:r>
          </w:p>
        </w:tc>
        <w:tc>
          <w:tcPr>
            <w:tcW w:w="752" w:type="dxa"/>
            <w:tcBorders>
              <w:top w:val="single" w:sz="4" w:space="0" w:color="auto"/>
              <w:left w:val="single" w:sz="4" w:space="0" w:color="auto"/>
              <w:bottom w:val="single" w:sz="4" w:space="0" w:color="auto"/>
              <w:right w:val="single" w:sz="4" w:space="0" w:color="auto"/>
            </w:tcBorders>
            <w:hideMark/>
          </w:tcPr>
          <w:p w14:paraId="76B059EC"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676A752" w14:textId="77777777" w:rsidR="003915D2" w:rsidRDefault="003915D2">
            <w:pPr>
              <w:pStyle w:val="TAC"/>
              <w:rPr>
                <w:rFonts w:eastAsia="Malgun Gothic"/>
                <w:kern w:val="2"/>
                <w:szCs w:val="24"/>
                <w:lang w:eastAsia="ko-KR"/>
              </w:rPr>
            </w:pPr>
            <w:r>
              <w:t>N/A</w:t>
            </w:r>
          </w:p>
        </w:tc>
      </w:tr>
      <w:tr w:rsidR="003915D2" w14:paraId="37B4F52B"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7901E4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EE5AB02" w14:textId="77777777" w:rsidR="003915D2" w:rsidRDefault="003915D2">
            <w:pPr>
              <w:pStyle w:val="TAC"/>
              <w:rPr>
                <w:lang w:eastAsia="ko-KR"/>
              </w:rPr>
            </w:pPr>
            <w:r>
              <w:t>n2</w:t>
            </w:r>
          </w:p>
        </w:tc>
        <w:tc>
          <w:tcPr>
            <w:tcW w:w="1066" w:type="dxa"/>
            <w:tcBorders>
              <w:top w:val="single" w:sz="4" w:space="0" w:color="auto"/>
              <w:left w:val="single" w:sz="4" w:space="0" w:color="auto"/>
              <w:bottom w:val="single" w:sz="4" w:space="0" w:color="auto"/>
              <w:right w:val="single" w:sz="4" w:space="0" w:color="auto"/>
            </w:tcBorders>
            <w:noWrap/>
            <w:hideMark/>
          </w:tcPr>
          <w:p w14:paraId="5BDE4E2E" w14:textId="77777777" w:rsidR="003915D2" w:rsidRDefault="003915D2">
            <w:pPr>
              <w:pStyle w:val="TAC"/>
              <w:rPr>
                <w:lang w:eastAsia="ko-KR"/>
              </w:rPr>
            </w:pPr>
            <w:r>
              <w:t>1880</w:t>
            </w:r>
          </w:p>
        </w:tc>
        <w:tc>
          <w:tcPr>
            <w:tcW w:w="747" w:type="dxa"/>
            <w:tcBorders>
              <w:top w:val="single" w:sz="4" w:space="0" w:color="auto"/>
              <w:left w:val="single" w:sz="4" w:space="0" w:color="auto"/>
              <w:bottom w:val="single" w:sz="4" w:space="0" w:color="auto"/>
              <w:right w:val="single" w:sz="4" w:space="0" w:color="auto"/>
            </w:tcBorders>
            <w:noWrap/>
            <w:hideMark/>
          </w:tcPr>
          <w:p w14:paraId="7A6A2E79"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685CA26"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5A8E6C0" w14:textId="77777777" w:rsidR="003915D2" w:rsidRDefault="003915D2">
            <w:pPr>
              <w:pStyle w:val="TAC"/>
              <w:rPr>
                <w:lang w:eastAsia="ko-KR"/>
              </w:rPr>
            </w:pPr>
            <w:r>
              <w:t>1960</w:t>
            </w:r>
          </w:p>
        </w:tc>
        <w:tc>
          <w:tcPr>
            <w:tcW w:w="752" w:type="dxa"/>
            <w:tcBorders>
              <w:top w:val="single" w:sz="4" w:space="0" w:color="auto"/>
              <w:left w:val="single" w:sz="4" w:space="0" w:color="auto"/>
              <w:bottom w:val="single" w:sz="4" w:space="0" w:color="auto"/>
              <w:right w:val="single" w:sz="4" w:space="0" w:color="auto"/>
            </w:tcBorders>
            <w:hideMark/>
          </w:tcPr>
          <w:p w14:paraId="1BA93084"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4B6E67C" w14:textId="77777777" w:rsidR="003915D2" w:rsidRDefault="003915D2">
            <w:pPr>
              <w:pStyle w:val="TAC"/>
              <w:rPr>
                <w:rFonts w:eastAsia="Malgun Gothic"/>
                <w:kern w:val="2"/>
                <w:szCs w:val="24"/>
                <w:lang w:eastAsia="ko-KR"/>
              </w:rPr>
            </w:pPr>
            <w:r>
              <w:t>N/A</w:t>
            </w:r>
          </w:p>
        </w:tc>
      </w:tr>
      <w:tr w:rsidR="003915D2" w14:paraId="231E6D77" w14:textId="77777777" w:rsidTr="003915D2">
        <w:trPr>
          <w:trHeight w:val="54"/>
          <w:jc w:val="center"/>
        </w:trPr>
        <w:tc>
          <w:tcPr>
            <w:tcW w:w="2258" w:type="dxa"/>
            <w:tcBorders>
              <w:top w:val="nil"/>
              <w:left w:val="single" w:sz="4" w:space="0" w:color="auto"/>
              <w:bottom w:val="nil"/>
              <w:right w:val="single" w:sz="4" w:space="0" w:color="auto"/>
            </w:tcBorders>
            <w:hideMark/>
          </w:tcPr>
          <w:p w14:paraId="342E4F75" w14:textId="77777777" w:rsidR="003915D2" w:rsidRDefault="003915D2">
            <w:pPr>
              <w:keepNext/>
              <w:keepLines/>
              <w:spacing w:after="0"/>
              <w:jc w:val="center"/>
              <w:rPr>
                <w:rFonts w:ascii="Arial" w:hAnsi="Arial"/>
                <w:sz w:val="18"/>
                <w:szCs w:val="18"/>
                <w:lang w:eastAsia="ja-JP"/>
              </w:rPr>
            </w:pPr>
            <w:r>
              <w:rPr>
                <w:rFonts w:ascii="Arial" w:hAnsi="Arial"/>
                <w:sz w:val="18"/>
                <w:szCs w:val="18"/>
                <w:lang w:eastAsia="ja-JP"/>
              </w:rPr>
              <w:t>DC_2A-12A_n5A</w:t>
            </w:r>
          </w:p>
          <w:p w14:paraId="6FAB175D" w14:textId="77777777" w:rsidR="003915D2" w:rsidRDefault="003915D2">
            <w:pPr>
              <w:pStyle w:val="TAC"/>
              <w:rPr>
                <w:rFonts w:eastAsia="MS Mincho"/>
              </w:rPr>
            </w:pPr>
            <w:r>
              <w:rPr>
                <w:lang w:eastAsia="ja-JP"/>
              </w:rPr>
              <w:t>DC_2A-2A-12A_n5A</w:t>
            </w:r>
          </w:p>
        </w:tc>
        <w:tc>
          <w:tcPr>
            <w:tcW w:w="867" w:type="dxa"/>
            <w:tcBorders>
              <w:top w:val="single" w:sz="4" w:space="0" w:color="auto"/>
              <w:left w:val="single" w:sz="4" w:space="0" w:color="auto"/>
              <w:bottom w:val="single" w:sz="4" w:space="0" w:color="auto"/>
              <w:right w:val="single" w:sz="4" w:space="0" w:color="auto"/>
            </w:tcBorders>
            <w:hideMark/>
          </w:tcPr>
          <w:p w14:paraId="11AC3F27" w14:textId="77777777" w:rsidR="003915D2" w:rsidRDefault="003915D2">
            <w:pPr>
              <w:pStyle w:val="TAC"/>
              <w:rPr>
                <w:lang w:eastAsia="ko-KR"/>
              </w:rPr>
            </w:pPr>
            <w:r>
              <w:t>2</w:t>
            </w:r>
          </w:p>
        </w:tc>
        <w:tc>
          <w:tcPr>
            <w:tcW w:w="1066" w:type="dxa"/>
            <w:tcBorders>
              <w:top w:val="single" w:sz="4" w:space="0" w:color="auto"/>
              <w:left w:val="single" w:sz="4" w:space="0" w:color="auto"/>
              <w:bottom w:val="single" w:sz="4" w:space="0" w:color="auto"/>
              <w:right w:val="single" w:sz="4" w:space="0" w:color="auto"/>
            </w:tcBorders>
            <w:noWrap/>
            <w:hideMark/>
          </w:tcPr>
          <w:p w14:paraId="17FF7218" w14:textId="77777777" w:rsidR="003915D2" w:rsidRDefault="003915D2">
            <w:pPr>
              <w:pStyle w:val="TAC"/>
              <w:rPr>
                <w:lang w:eastAsia="ko-KR"/>
              </w:rPr>
            </w:pPr>
            <w:r>
              <w:t>1900</w:t>
            </w:r>
          </w:p>
        </w:tc>
        <w:tc>
          <w:tcPr>
            <w:tcW w:w="747" w:type="dxa"/>
            <w:tcBorders>
              <w:top w:val="single" w:sz="4" w:space="0" w:color="auto"/>
              <w:left w:val="single" w:sz="4" w:space="0" w:color="auto"/>
              <w:bottom w:val="single" w:sz="4" w:space="0" w:color="auto"/>
              <w:right w:val="single" w:sz="4" w:space="0" w:color="auto"/>
            </w:tcBorders>
            <w:noWrap/>
            <w:hideMark/>
          </w:tcPr>
          <w:p w14:paraId="3DC8BBAA"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8D44465"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250B626" w14:textId="77777777" w:rsidR="003915D2" w:rsidRDefault="003915D2">
            <w:pPr>
              <w:pStyle w:val="TAC"/>
              <w:rPr>
                <w:lang w:eastAsia="ko-KR"/>
              </w:rPr>
            </w:pPr>
            <w:r>
              <w:t>1980</w:t>
            </w:r>
          </w:p>
        </w:tc>
        <w:tc>
          <w:tcPr>
            <w:tcW w:w="752" w:type="dxa"/>
            <w:tcBorders>
              <w:top w:val="single" w:sz="4" w:space="0" w:color="auto"/>
              <w:left w:val="single" w:sz="4" w:space="0" w:color="auto"/>
              <w:bottom w:val="single" w:sz="4" w:space="0" w:color="auto"/>
              <w:right w:val="single" w:sz="4" w:space="0" w:color="auto"/>
            </w:tcBorders>
            <w:hideMark/>
          </w:tcPr>
          <w:p w14:paraId="4D68B961" w14:textId="77777777" w:rsidR="003915D2" w:rsidRDefault="003915D2">
            <w:pPr>
              <w:pStyle w:val="TAC"/>
              <w:rPr>
                <w:rFonts w:eastAsia="Malgun Gothic"/>
                <w:kern w:val="2"/>
                <w:szCs w:val="24"/>
                <w:lang w:eastAsia="ko-KR"/>
              </w:rPr>
            </w:pPr>
            <w:r>
              <w:t>5.9</w:t>
            </w:r>
          </w:p>
        </w:tc>
        <w:tc>
          <w:tcPr>
            <w:tcW w:w="1248" w:type="dxa"/>
            <w:tcBorders>
              <w:top w:val="single" w:sz="4" w:space="0" w:color="auto"/>
              <w:left w:val="single" w:sz="4" w:space="0" w:color="auto"/>
              <w:bottom w:val="single" w:sz="4" w:space="0" w:color="auto"/>
              <w:right w:val="single" w:sz="4" w:space="0" w:color="auto"/>
            </w:tcBorders>
            <w:hideMark/>
          </w:tcPr>
          <w:p w14:paraId="459C9574" w14:textId="77777777" w:rsidR="003915D2" w:rsidRDefault="003915D2">
            <w:pPr>
              <w:pStyle w:val="TAC"/>
              <w:rPr>
                <w:rFonts w:eastAsia="Malgun Gothic"/>
                <w:kern w:val="2"/>
                <w:szCs w:val="24"/>
                <w:lang w:eastAsia="ko-KR"/>
              </w:rPr>
            </w:pPr>
            <w:r>
              <w:t>IMD5</w:t>
            </w:r>
          </w:p>
        </w:tc>
      </w:tr>
      <w:tr w:rsidR="003915D2" w14:paraId="50B45331" w14:textId="77777777" w:rsidTr="003915D2">
        <w:trPr>
          <w:trHeight w:val="54"/>
          <w:jc w:val="center"/>
        </w:trPr>
        <w:tc>
          <w:tcPr>
            <w:tcW w:w="2258" w:type="dxa"/>
            <w:tcBorders>
              <w:top w:val="nil"/>
              <w:left w:val="single" w:sz="4" w:space="0" w:color="auto"/>
              <w:bottom w:val="nil"/>
              <w:right w:val="single" w:sz="4" w:space="0" w:color="auto"/>
            </w:tcBorders>
          </w:tcPr>
          <w:p w14:paraId="615A3E6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E18DCE4" w14:textId="77777777" w:rsidR="003915D2" w:rsidRDefault="003915D2">
            <w:pPr>
              <w:pStyle w:val="TAC"/>
              <w:rPr>
                <w:lang w:eastAsia="ko-KR"/>
              </w:rPr>
            </w:pPr>
            <w:r>
              <w:t>12</w:t>
            </w:r>
          </w:p>
        </w:tc>
        <w:tc>
          <w:tcPr>
            <w:tcW w:w="1066" w:type="dxa"/>
            <w:tcBorders>
              <w:top w:val="single" w:sz="4" w:space="0" w:color="auto"/>
              <w:left w:val="single" w:sz="4" w:space="0" w:color="auto"/>
              <w:bottom w:val="single" w:sz="4" w:space="0" w:color="auto"/>
              <w:right w:val="single" w:sz="4" w:space="0" w:color="auto"/>
            </w:tcBorders>
            <w:noWrap/>
            <w:hideMark/>
          </w:tcPr>
          <w:p w14:paraId="7ADF111C" w14:textId="77777777" w:rsidR="003915D2" w:rsidRDefault="003915D2">
            <w:pPr>
              <w:pStyle w:val="TAC"/>
              <w:rPr>
                <w:lang w:eastAsia="ko-KR"/>
              </w:rPr>
            </w:pPr>
            <w:r>
              <w:t>705</w:t>
            </w:r>
          </w:p>
        </w:tc>
        <w:tc>
          <w:tcPr>
            <w:tcW w:w="747" w:type="dxa"/>
            <w:tcBorders>
              <w:top w:val="single" w:sz="4" w:space="0" w:color="auto"/>
              <w:left w:val="single" w:sz="4" w:space="0" w:color="auto"/>
              <w:bottom w:val="single" w:sz="4" w:space="0" w:color="auto"/>
              <w:right w:val="single" w:sz="4" w:space="0" w:color="auto"/>
            </w:tcBorders>
            <w:noWrap/>
            <w:hideMark/>
          </w:tcPr>
          <w:p w14:paraId="5AA049CB"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23BDCDE"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D950E9B" w14:textId="77777777" w:rsidR="003915D2" w:rsidRDefault="003915D2">
            <w:pPr>
              <w:pStyle w:val="TAC"/>
              <w:rPr>
                <w:lang w:eastAsia="ko-KR"/>
              </w:rPr>
            </w:pPr>
            <w:r>
              <w:t>735</w:t>
            </w:r>
          </w:p>
        </w:tc>
        <w:tc>
          <w:tcPr>
            <w:tcW w:w="752" w:type="dxa"/>
            <w:tcBorders>
              <w:top w:val="single" w:sz="4" w:space="0" w:color="auto"/>
              <w:left w:val="single" w:sz="4" w:space="0" w:color="auto"/>
              <w:bottom w:val="single" w:sz="4" w:space="0" w:color="auto"/>
              <w:right w:val="single" w:sz="4" w:space="0" w:color="auto"/>
            </w:tcBorders>
            <w:hideMark/>
          </w:tcPr>
          <w:p w14:paraId="3A5E47F8"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DFBD201" w14:textId="77777777" w:rsidR="003915D2" w:rsidRDefault="003915D2">
            <w:pPr>
              <w:pStyle w:val="TAC"/>
              <w:rPr>
                <w:rFonts w:eastAsia="Malgun Gothic"/>
                <w:kern w:val="2"/>
                <w:szCs w:val="24"/>
                <w:lang w:eastAsia="ko-KR"/>
              </w:rPr>
            </w:pPr>
            <w:r>
              <w:t>N/A</w:t>
            </w:r>
          </w:p>
        </w:tc>
      </w:tr>
      <w:tr w:rsidR="003915D2" w14:paraId="5C79491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0E86F0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FF8D694" w14:textId="77777777" w:rsidR="003915D2" w:rsidRDefault="003915D2">
            <w:pPr>
              <w:pStyle w:val="TAC"/>
              <w:rPr>
                <w:lang w:eastAsia="ko-KR"/>
              </w:rPr>
            </w:pPr>
            <w:r>
              <w:t>n5</w:t>
            </w:r>
          </w:p>
        </w:tc>
        <w:tc>
          <w:tcPr>
            <w:tcW w:w="1066" w:type="dxa"/>
            <w:tcBorders>
              <w:top w:val="single" w:sz="4" w:space="0" w:color="auto"/>
              <w:left w:val="single" w:sz="4" w:space="0" w:color="auto"/>
              <w:bottom w:val="single" w:sz="4" w:space="0" w:color="auto"/>
              <w:right w:val="single" w:sz="4" w:space="0" w:color="auto"/>
            </w:tcBorders>
            <w:noWrap/>
            <w:hideMark/>
          </w:tcPr>
          <w:p w14:paraId="684CE6F2" w14:textId="77777777" w:rsidR="003915D2" w:rsidRDefault="003915D2">
            <w:pPr>
              <w:pStyle w:val="TAC"/>
              <w:rPr>
                <w:lang w:eastAsia="ko-KR"/>
              </w:rPr>
            </w:pPr>
            <w:r>
              <w:t>840</w:t>
            </w:r>
          </w:p>
        </w:tc>
        <w:tc>
          <w:tcPr>
            <w:tcW w:w="747" w:type="dxa"/>
            <w:tcBorders>
              <w:top w:val="single" w:sz="4" w:space="0" w:color="auto"/>
              <w:left w:val="single" w:sz="4" w:space="0" w:color="auto"/>
              <w:bottom w:val="single" w:sz="4" w:space="0" w:color="auto"/>
              <w:right w:val="single" w:sz="4" w:space="0" w:color="auto"/>
            </w:tcBorders>
            <w:noWrap/>
            <w:hideMark/>
          </w:tcPr>
          <w:p w14:paraId="6944C36E"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E0A33EC"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87699DC" w14:textId="77777777" w:rsidR="003915D2" w:rsidRDefault="003915D2">
            <w:pPr>
              <w:pStyle w:val="TAC"/>
              <w:rPr>
                <w:lang w:eastAsia="ko-KR"/>
              </w:rPr>
            </w:pPr>
            <w:r>
              <w:t>885</w:t>
            </w:r>
          </w:p>
        </w:tc>
        <w:tc>
          <w:tcPr>
            <w:tcW w:w="752" w:type="dxa"/>
            <w:tcBorders>
              <w:top w:val="single" w:sz="4" w:space="0" w:color="auto"/>
              <w:left w:val="single" w:sz="4" w:space="0" w:color="auto"/>
              <w:bottom w:val="single" w:sz="4" w:space="0" w:color="auto"/>
              <w:right w:val="single" w:sz="4" w:space="0" w:color="auto"/>
            </w:tcBorders>
            <w:hideMark/>
          </w:tcPr>
          <w:p w14:paraId="38F95E72"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51A906DE" w14:textId="77777777" w:rsidR="003915D2" w:rsidRDefault="003915D2">
            <w:pPr>
              <w:pStyle w:val="TAC"/>
              <w:rPr>
                <w:rFonts w:eastAsia="Malgun Gothic"/>
                <w:kern w:val="2"/>
                <w:szCs w:val="24"/>
                <w:lang w:eastAsia="ko-KR"/>
              </w:rPr>
            </w:pPr>
            <w:r>
              <w:t>N/A</w:t>
            </w:r>
          </w:p>
        </w:tc>
      </w:tr>
      <w:tr w:rsidR="003915D2" w14:paraId="3D78F597"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33F6CEE7" w14:textId="77777777" w:rsidR="003915D2" w:rsidRDefault="003915D2">
            <w:pPr>
              <w:keepNext/>
              <w:keepLines/>
              <w:spacing w:after="0" w:line="254" w:lineRule="auto"/>
              <w:jc w:val="center"/>
              <w:rPr>
                <w:rFonts w:ascii="Arial" w:hAnsi="Arial" w:cs="Arial"/>
                <w:sz w:val="18"/>
                <w:lang w:eastAsia="ja-JP"/>
              </w:rPr>
            </w:pPr>
            <w:r>
              <w:rPr>
                <w:rFonts w:ascii="Arial" w:hAnsi="Arial" w:cs="Arial"/>
                <w:sz w:val="18"/>
                <w:lang w:eastAsia="ja-JP"/>
              </w:rPr>
              <w:t>DC_2A-12A_n7A</w:t>
            </w:r>
          </w:p>
          <w:p w14:paraId="1E6C46F1" w14:textId="77777777" w:rsidR="003915D2" w:rsidRDefault="003915D2">
            <w:pPr>
              <w:pStyle w:val="TAC"/>
              <w:rPr>
                <w:rFonts w:eastAsia="MS Mincho"/>
              </w:rPr>
            </w:pPr>
            <w:r>
              <w:rPr>
                <w:rFonts w:eastAsia="MS Mincho" w:cs="Arial"/>
                <w:lang w:eastAsia="ja-JP"/>
              </w:rPr>
              <w:t>DC_2A-12A_n7(2A)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3AEA48EB" w14:textId="77777777" w:rsidR="003915D2" w:rsidRDefault="003915D2">
            <w:pPr>
              <w:pStyle w:val="TAC"/>
            </w:pPr>
            <w:r>
              <w:rPr>
                <w:rFonts w:cs="Arial"/>
                <w:lang w:val="fi-FI" w:eastAsia="fi-FI"/>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8FC3025" w14:textId="77777777" w:rsidR="003915D2" w:rsidRDefault="003915D2">
            <w:pPr>
              <w:pStyle w:val="TAC"/>
            </w:pPr>
            <w:r>
              <w:rPr>
                <w:rFonts w:cs="Arial"/>
                <w:lang w:val="fi-FI" w:eastAsia="fi-FI"/>
              </w:rPr>
              <w:t>1907.5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DCFCDF1" w14:textId="77777777" w:rsidR="003915D2" w:rsidRDefault="003915D2">
            <w:pPr>
              <w:pStyle w:val="TAC"/>
            </w:pPr>
            <w:r>
              <w:rPr>
                <w:rFonts w:eastAsia="Malgun Gothic" w:cs="Arial"/>
                <w:kern w:val="2"/>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81C4980" w14:textId="77777777" w:rsidR="003915D2" w:rsidRDefault="003915D2">
            <w:pPr>
              <w:pStyle w:val="TAC"/>
            </w:pPr>
            <w:r>
              <w:rPr>
                <w:rFonts w:eastAsia="Malgun Gothic" w:cs="Arial"/>
                <w:kern w:val="2"/>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03CA11E" w14:textId="77777777" w:rsidR="003915D2" w:rsidRDefault="003915D2">
            <w:pPr>
              <w:pStyle w:val="TAC"/>
            </w:pPr>
            <w:r>
              <w:rPr>
                <w:rFonts w:cs="Arial"/>
                <w:lang w:val="fi-FI"/>
              </w:rPr>
              <w:t>1987.5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0FDF235" w14:textId="77777777" w:rsidR="003915D2" w:rsidRDefault="003915D2">
            <w:pPr>
              <w:pStyle w:val="TAC"/>
            </w:pPr>
            <w:r>
              <w:rPr>
                <w:rFonts w:eastAsia="Malgun Gothic" w:cs="Arial"/>
                <w:kern w:val="2"/>
                <w:lang w:val="fi-FI"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941D444" w14:textId="77777777" w:rsidR="003915D2" w:rsidRDefault="003915D2">
            <w:pPr>
              <w:pStyle w:val="TAC"/>
            </w:pPr>
            <w:r>
              <w:rPr>
                <w:rFonts w:cs="Arial"/>
                <w:lang w:val="fi-FI" w:eastAsia="fi-FI"/>
              </w:rPr>
              <w:t>N/A</w:t>
            </w:r>
          </w:p>
        </w:tc>
      </w:tr>
      <w:tr w:rsidR="003915D2" w14:paraId="692CFC3C"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6472873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8BAD96C" w14:textId="77777777" w:rsidR="003915D2" w:rsidRDefault="003915D2">
            <w:pPr>
              <w:pStyle w:val="TAC"/>
            </w:pPr>
            <w:r>
              <w:rPr>
                <w:rFonts w:cs="Arial"/>
                <w:lang w:val="fi-FI" w:eastAsia="fi-FI"/>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333C8CB" w14:textId="77777777" w:rsidR="003915D2" w:rsidRDefault="003915D2">
            <w:pPr>
              <w:pStyle w:val="TAC"/>
            </w:pPr>
            <w:r>
              <w:rPr>
                <w:rFonts w:cs="Arial"/>
                <w:lang w:val="fi-FI" w:eastAsia="fi-FI"/>
              </w:rPr>
              <w:t>701.5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4AAF54F" w14:textId="77777777" w:rsidR="003915D2" w:rsidRDefault="003915D2">
            <w:pPr>
              <w:pStyle w:val="TAC"/>
            </w:pPr>
            <w:r>
              <w:rPr>
                <w:rFonts w:cs="Arial"/>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D9177D8" w14:textId="77777777" w:rsidR="003915D2" w:rsidRDefault="003915D2">
            <w:pPr>
              <w:pStyle w:val="TAC"/>
            </w:pPr>
            <w:r>
              <w:rPr>
                <w:rFonts w:cs="Arial"/>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0AF7063" w14:textId="77777777" w:rsidR="003915D2" w:rsidRDefault="003915D2">
            <w:pPr>
              <w:pStyle w:val="TAC"/>
            </w:pPr>
            <w:r>
              <w:rPr>
                <w:rFonts w:cs="Arial"/>
                <w:lang w:val="fi-FI"/>
              </w:rPr>
              <w:t>731.5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2577546B" w14:textId="77777777" w:rsidR="003915D2" w:rsidRDefault="003915D2">
            <w:pPr>
              <w:pStyle w:val="TAC"/>
            </w:pPr>
            <w:r>
              <w:rPr>
                <w:rFonts w:cs="Arial"/>
                <w:lang w:val="fi-FI" w:eastAsia="fi-FI"/>
              </w:rPr>
              <w:t>4.5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DEE472A" w14:textId="77777777" w:rsidR="003915D2" w:rsidRDefault="003915D2">
            <w:pPr>
              <w:pStyle w:val="TAC"/>
            </w:pPr>
            <w:r>
              <w:rPr>
                <w:rFonts w:eastAsia="Malgun Gothic" w:cs="Arial"/>
                <w:lang w:val="fi-FI" w:eastAsia="ko-KR"/>
              </w:rPr>
              <w:t>IMD5</w:t>
            </w:r>
          </w:p>
        </w:tc>
      </w:tr>
      <w:tr w:rsidR="003915D2" w14:paraId="3E4BF69B"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7DD56BE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F9867A8" w14:textId="77777777" w:rsidR="003915D2" w:rsidRDefault="003915D2">
            <w:pPr>
              <w:pStyle w:val="TAC"/>
            </w:pPr>
            <w:r>
              <w:rPr>
                <w:rFonts w:cs="Arial"/>
                <w:lang w:val="fi-FI" w:eastAsia="fi-FI"/>
              </w:rPr>
              <w:t>n7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4CD9ED5" w14:textId="77777777" w:rsidR="003915D2" w:rsidRDefault="003915D2">
            <w:pPr>
              <w:pStyle w:val="TAC"/>
            </w:pPr>
            <w:r>
              <w:rPr>
                <w:rFonts w:cs="Arial"/>
                <w:lang w:val="fi-FI" w:eastAsia="fi-FI"/>
              </w:rPr>
              <w:t>2502.5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F52FC2A" w14:textId="77777777" w:rsidR="003915D2" w:rsidRDefault="003915D2">
            <w:pPr>
              <w:pStyle w:val="TAC"/>
            </w:pPr>
            <w:r>
              <w:rPr>
                <w:rFonts w:eastAsia="Malgun Gothic" w:cs="Arial"/>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DA0A63C" w14:textId="77777777" w:rsidR="003915D2" w:rsidRDefault="003915D2">
            <w:pPr>
              <w:pStyle w:val="TAC"/>
            </w:pPr>
            <w:r>
              <w:rPr>
                <w:rFonts w:eastAsia="Malgun Gothic" w:cs="Arial"/>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7161082" w14:textId="77777777" w:rsidR="003915D2" w:rsidRDefault="003915D2">
            <w:pPr>
              <w:pStyle w:val="TAC"/>
            </w:pPr>
            <w:r>
              <w:rPr>
                <w:rFonts w:cs="Arial"/>
                <w:lang w:val="fi-FI" w:eastAsia="fi-FI"/>
              </w:rPr>
              <w:t>2622.5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484145B" w14:textId="77777777" w:rsidR="003915D2" w:rsidRDefault="003915D2">
            <w:pPr>
              <w:pStyle w:val="TAC"/>
            </w:pPr>
            <w:r>
              <w:rPr>
                <w:rFonts w:cs="Arial"/>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A0DCBB0" w14:textId="77777777" w:rsidR="003915D2" w:rsidRDefault="003915D2">
            <w:pPr>
              <w:pStyle w:val="TAC"/>
            </w:pPr>
            <w:r>
              <w:rPr>
                <w:rFonts w:eastAsia="Malgun Gothic" w:cs="Arial"/>
                <w:lang w:val="fi-FI" w:eastAsia="ko-KR"/>
              </w:rPr>
              <w:t>N/A</w:t>
            </w:r>
          </w:p>
        </w:tc>
      </w:tr>
      <w:tr w:rsidR="003915D2" w14:paraId="272A93B3" w14:textId="77777777" w:rsidTr="003915D2">
        <w:trPr>
          <w:trHeight w:val="54"/>
          <w:jc w:val="center"/>
        </w:trPr>
        <w:tc>
          <w:tcPr>
            <w:tcW w:w="2258" w:type="dxa"/>
            <w:vMerge w:val="restart"/>
            <w:tcBorders>
              <w:top w:val="single" w:sz="4" w:space="0" w:color="auto"/>
              <w:left w:val="single" w:sz="4" w:space="0" w:color="auto"/>
              <w:bottom w:val="nil"/>
              <w:right w:val="single" w:sz="4" w:space="0" w:color="auto"/>
            </w:tcBorders>
            <w:vAlign w:val="center"/>
            <w:hideMark/>
          </w:tcPr>
          <w:p w14:paraId="03405FB8" w14:textId="77777777" w:rsidR="003915D2" w:rsidRDefault="003915D2">
            <w:pPr>
              <w:pStyle w:val="TAC"/>
            </w:pPr>
            <w:r>
              <w:t>DC_2A-12A_n41A</w:t>
            </w:r>
          </w:p>
          <w:p w14:paraId="57A4CD4A" w14:textId="77777777" w:rsidR="003915D2" w:rsidRDefault="003915D2">
            <w:pPr>
              <w:pStyle w:val="TAC"/>
            </w:pPr>
            <w:r>
              <w:t>DC_2A-2A-12A_n41A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864799B" w14:textId="77777777" w:rsidR="003915D2" w:rsidRDefault="003915D2">
            <w:pPr>
              <w:pStyle w:val="TAC"/>
              <w:rPr>
                <w:lang w:eastAsia="ko-KR"/>
              </w:rPr>
            </w:pPr>
            <w:r>
              <w:rPr>
                <w:rFonts w:eastAsia="Malgun Gothic"/>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19A2B76" w14:textId="77777777" w:rsidR="003915D2" w:rsidRDefault="003915D2">
            <w:pPr>
              <w:pStyle w:val="TAC"/>
              <w:rPr>
                <w:rFonts w:eastAsia="Malgun Gothic"/>
                <w:szCs w:val="18"/>
                <w:lang w:eastAsia="ko-KR"/>
              </w:rPr>
            </w:pPr>
            <w:r>
              <w:rPr>
                <w:rFonts w:cs="Arial"/>
              </w:rPr>
              <w:t>1872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2824D3F" w14:textId="77777777" w:rsidR="003915D2" w:rsidRDefault="003915D2">
            <w:pPr>
              <w:pStyle w:val="TAC"/>
              <w:rPr>
                <w:rFonts w:eastAsia="Malgun Gothic"/>
                <w:szCs w:val="18"/>
                <w:lang w:eastAsia="ko-KR"/>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BDA3BA3" w14:textId="77777777" w:rsidR="003915D2" w:rsidRDefault="003915D2">
            <w:pPr>
              <w:pStyle w:val="TAC"/>
              <w:rPr>
                <w:rFonts w:eastAsia="Malgun Gothic"/>
                <w:szCs w:val="18"/>
                <w:lang w:eastAsia="ko-KR"/>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E2E9636" w14:textId="77777777" w:rsidR="003915D2" w:rsidRDefault="003915D2">
            <w:pPr>
              <w:pStyle w:val="TAC"/>
              <w:rPr>
                <w:rFonts w:eastAsia="Malgun Gothic"/>
                <w:szCs w:val="18"/>
                <w:lang w:eastAsia="ko-KR"/>
              </w:rPr>
            </w:pPr>
            <w:r>
              <w:rPr>
                <w:rFonts w:cs="Arial"/>
              </w:rPr>
              <w:t>1952</w:t>
            </w:r>
          </w:p>
        </w:tc>
        <w:tc>
          <w:tcPr>
            <w:tcW w:w="752" w:type="dxa"/>
            <w:tcBorders>
              <w:top w:val="single" w:sz="4" w:space="0" w:color="auto"/>
              <w:left w:val="single" w:sz="4" w:space="0" w:color="auto"/>
              <w:bottom w:val="single" w:sz="4" w:space="0" w:color="auto"/>
              <w:right w:val="single" w:sz="4" w:space="0" w:color="auto"/>
            </w:tcBorders>
            <w:vAlign w:val="center"/>
            <w:hideMark/>
          </w:tcPr>
          <w:p w14:paraId="7C455FB8" w14:textId="77777777" w:rsidR="003915D2" w:rsidRDefault="003915D2">
            <w:pPr>
              <w:pStyle w:val="TAC"/>
              <w:rPr>
                <w:rFonts w:eastAsia="Malgun Gothic"/>
                <w:szCs w:val="18"/>
                <w:lang w:eastAsia="ko-KR"/>
              </w:rPr>
            </w:pPr>
            <w:r>
              <w:rPr>
                <w:rFonts w:eastAsia="Malgun Gothic"/>
                <w:kern w:val="2"/>
                <w:szCs w:val="24"/>
                <w:lang w:eastAsia="ko-KR"/>
              </w:rPr>
              <w:t>26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C760856" w14:textId="77777777" w:rsidR="003915D2" w:rsidRDefault="003915D2">
            <w:pPr>
              <w:pStyle w:val="TAC"/>
              <w:rPr>
                <w:rFonts w:eastAsia="Malgun Gothic" w:cs="Arial"/>
                <w:lang w:eastAsia="ko-KR"/>
              </w:rPr>
            </w:pPr>
            <w:r>
              <w:rPr>
                <w:rFonts w:eastAsia="Malgun Gothic"/>
                <w:kern w:val="2"/>
                <w:szCs w:val="24"/>
                <w:lang w:eastAsia="ko-KR"/>
              </w:rPr>
              <w:t>IMD2</w:t>
            </w:r>
          </w:p>
        </w:tc>
      </w:tr>
      <w:tr w:rsidR="003915D2" w14:paraId="3C0BF101" w14:textId="77777777" w:rsidTr="003915D2">
        <w:trPr>
          <w:trHeight w:val="54"/>
          <w:jc w:val="center"/>
        </w:trPr>
        <w:tc>
          <w:tcPr>
            <w:tcW w:w="0" w:type="auto"/>
            <w:vMerge/>
            <w:tcBorders>
              <w:top w:val="single" w:sz="4" w:space="0" w:color="auto"/>
              <w:left w:val="single" w:sz="4" w:space="0" w:color="auto"/>
              <w:bottom w:val="nil"/>
              <w:right w:val="single" w:sz="4" w:space="0" w:color="auto"/>
            </w:tcBorders>
            <w:vAlign w:val="center"/>
            <w:hideMark/>
          </w:tcPr>
          <w:p w14:paraId="2771064E"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60BB4BB" w14:textId="77777777" w:rsidR="003915D2" w:rsidRDefault="003915D2">
            <w:pPr>
              <w:pStyle w:val="TAC"/>
              <w:rPr>
                <w:lang w:eastAsia="ko-KR"/>
              </w:rPr>
            </w:pPr>
            <w:r>
              <w:rPr>
                <w:rFonts w:eastAsia="Malgun Gothic"/>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A212DF7" w14:textId="77777777" w:rsidR="003915D2" w:rsidRDefault="003915D2">
            <w:pPr>
              <w:pStyle w:val="TAC"/>
              <w:rPr>
                <w:rFonts w:eastAsia="Malgun Gothic"/>
                <w:szCs w:val="18"/>
                <w:lang w:eastAsia="ko-KR"/>
              </w:rPr>
            </w:pPr>
            <w:r>
              <w:t>708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5ED5A3C" w14:textId="77777777" w:rsidR="003915D2" w:rsidRDefault="003915D2">
            <w:pPr>
              <w:pStyle w:val="TAC"/>
              <w:rPr>
                <w:rFonts w:eastAsia="Malgun Gothic"/>
                <w:szCs w:val="18"/>
                <w:lang w:eastAsia="ko-KR"/>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DAB933A" w14:textId="77777777" w:rsidR="003915D2" w:rsidRDefault="003915D2">
            <w:pPr>
              <w:pStyle w:val="TAC"/>
              <w:rPr>
                <w:rFonts w:eastAsia="Malgun Gothic"/>
                <w:szCs w:val="18"/>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A3BF356" w14:textId="77777777" w:rsidR="003915D2" w:rsidRDefault="003915D2">
            <w:pPr>
              <w:pStyle w:val="TAC"/>
              <w:rPr>
                <w:rFonts w:eastAsia="Malgun Gothic"/>
                <w:szCs w:val="18"/>
                <w:lang w:eastAsia="ko-KR"/>
              </w:rPr>
            </w:pPr>
            <w:r>
              <w:rPr>
                <w:rFonts w:cs="Arial"/>
                <w:szCs w:val="18"/>
                <w:lang w:eastAsia="ko-KR"/>
              </w:rPr>
              <w:t>738</w:t>
            </w:r>
          </w:p>
        </w:tc>
        <w:tc>
          <w:tcPr>
            <w:tcW w:w="752" w:type="dxa"/>
            <w:tcBorders>
              <w:top w:val="single" w:sz="4" w:space="0" w:color="auto"/>
              <w:left w:val="single" w:sz="4" w:space="0" w:color="auto"/>
              <w:bottom w:val="single" w:sz="4" w:space="0" w:color="auto"/>
              <w:right w:val="single" w:sz="4" w:space="0" w:color="auto"/>
            </w:tcBorders>
            <w:vAlign w:val="center"/>
            <w:hideMark/>
          </w:tcPr>
          <w:p w14:paraId="08F2E6DD" w14:textId="77777777" w:rsidR="003915D2" w:rsidRDefault="003915D2">
            <w:pPr>
              <w:pStyle w:val="TAC"/>
              <w:rPr>
                <w:rFonts w:eastAsia="Malgun Gothic"/>
                <w:szCs w:val="18"/>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98F5DBC" w14:textId="77777777" w:rsidR="003915D2" w:rsidRDefault="003915D2">
            <w:pPr>
              <w:pStyle w:val="TAC"/>
              <w:rPr>
                <w:rFonts w:eastAsia="Malgun Gothic" w:cs="Arial"/>
                <w:lang w:eastAsia="ko-KR"/>
              </w:rPr>
            </w:pPr>
            <w:r>
              <w:rPr>
                <w:rFonts w:eastAsia="Malgun Gothic"/>
                <w:kern w:val="2"/>
                <w:szCs w:val="24"/>
                <w:lang w:eastAsia="ko-KR"/>
              </w:rPr>
              <w:t>N/A</w:t>
            </w:r>
          </w:p>
        </w:tc>
      </w:tr>
      <w:tr w:rsidR="003915D2" w14:paraId="6558FEE4" w14:textId="77777777" w:rsidTr="003915D2">
        <w:trPr>
          <w:trHeight w:val="54"/>
          <w:jc w:val="center"/>
        </w:trPr>
        <w:tc>
          <w:tcPr>
            <w:tcW w:w="0" w:type="auto"/>
            <w:vMerge/>
            <w:tcBorders>
              <w:top w:val="single" w:sz="4" w:space="0" w:color="auto"/>
              <w:left w:val="single" w:sz="4" w:space="0" w:color="auto"/>
              <w:bottom w:val="nil"/>
              <w:right w:val="single" w:sz="4" w:space="0" w:color="auto"/>
            </w:tcBorders>
            <w:vAlign w:val="center"/>
            <w:hideMark/>
          </w:tcPr>
          <w:p w14:paraId="312988EF"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176FCF0" w14:textId="77777777" w:rsidR="003915D2" w:rsidRDefault="003915D2">
            <w:pPr>
              <w:pStyle w:val="TAC"/>
              <w:rPr>
                <w:lang w:eastAsia="ko-KR"/>
              </w:rPr>
            </w:pPr>
            <w:r>
              <w:rPr>
                <w:rFonts w:eastAsia="Malgun Gothic"/>
                <w:lang w:eastAsia="ko-KR"/>
              </w:rPr>
              <w:t>n41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CD23AEF" w14:textId="77777777" w:rsidR="003915D2" w:rsidRDefault="003915D2">
            <w:pPr>
              <w:pStyle w:val="TAC"/>
              <w:rPr>
                <w:rFonts w:eastAsia="Malgun Gothic"/>
                <w:szCs w:val="18"/>
                <w:lang w:eastAsia="ko-KR"/>
              </w:rPr>
            </w:pPr>
            <w:r>
              <w:rPr>
                <w:rFonts w:eastAsia="Malgun Gothic"/>
                <w:kern w:val="2"/>
                <w:szCs w:val="24"/>
                <w:lang w:eastAsia="ko-KR"/>
              </w:rPr>
              <w:t>2660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82BC20F" w14:textId="77777777" w:rsidR="003915D2" w:rsidRDefault="003915D2">
            <w:pPr>
              <w:pStyle w:val="TAC"/>
              <w:rPr>
                <w:rFonts w:eastAsia="Malgun Gothic"/>
                <w:szCs w:val="18"/>
                <w:lang w:eastAsia="ko-KR"/>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1C08E32" w14:textId="77777777" w:rsidR="003915D2" w:rsidRDefault="003915D2">
            <w:pPr>
              <w:pStyle w:val="TAC"/>
              <w:rPr>
                <w:rFonts w:eastAsia="Malgun Gothic"/>
                <w:szCs w:val="18"/>
                <w:lang w:eastAsia="ko-KR"/>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31BD859" w14:textId="77777777" w:rsidR="003915D2" w:rsidRDefault="003915D2">
            <w:pPr>
              <w:pStyle w:val="TAC"/>
              <w:rPr>
                <w:rFonts w:eastAsia="Malgun Gothic"/>
                <w:szCs w:val="18"/>
                <w:lang w:eastAsia="ko-KR"/>
              </w:rPr>
            </w:pPr>
            <w:r>
              <w:rPr>
                <w:rFonts w:eastAsia="Malgun Gothic"/>
                <w:kern w:val="2"/>
                <w:szCs w:val="24"/>
                <w:lang w:eastAsia="ko-KR"/>
              </w:rPr>
              <w:t>2660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E47B36A" w14:textId="77777777" w:rsidR="003915D2" w:rsidRDefault="003915D2">
            <w:pPr>
              <w:pStyle w:val="TAC"/>
              <w:rPr>
                <w:rFonts w:eastAsia="Malgun Gothic"/>
                <w:szCs w:val="18"/>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FBA9E54" w14:textId="77777777" w:rsidR="003915D2" w:rsidRDefault="003915D2">
            <w:pPr>
              <w:pStyle w:val="TAC"/>
              <w:rPr>
                <w:rFonts w:eastAsia="Malgun Gothic" w:cs="Arial"/>
                <w:lang w:eastAsia="ko-KR"/>
              </w:rPr>
            </w:pPr>
            <w:r>
              <w:rPr>
                <w:rFonts w:eastAsia="Malgun Gothic"/>
                <w:kern w:val="2"/>
                <w:szCs w:val="24"/>
                <w:lang w:eastAsia="ko-KR"/>
              </w:rPr>
              <w:t>N/A</w:t>
            </w:r>
          </w:p>
        </w:tc>
      </w:tr>
      <w:tr w:rsidR="003915D2" w14:paraId="6E6D244E" w14:textId="77777777" w:rsidTr="003915D2">
        <w:trPr>
          <w:trHeight w:val="54"/>
          <w:jc w:val="center"/>
        </w:trPr>
        <w:tc>
          <w:tcPr>
            <w:tcW w:w="0" w:type="auto"/>
            <w:vMerge/>
            <w:tcBorders>
              <w:top w:val="single" w:sz="4" w:space="0" w:color="auto"/>
              <w:left w:val="single" w:sz="4" w:space="0" w:color="auto"/>
              <w:bottom w:val="nil"/>
              <w:right w:val="single" w:sz="4" w:space="0" w:color="auto"/>
            </w:tcBorders>
            <w:vAlign w:val="center"/>
            <w:hideMark/>
          </w:tcPr>
          <w:p w14:paraId="22374CC4"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E88D02C" w14:textId="77777777" w:rsidR="003915D2" w:rsidRDefault="003915D2">
            <w:pPr>
              <w:pStyle w:val="TAC"/>
              <w:rPr>
                <w:lang w:eastAsia="ko-KR"/>
              </w:rPr>
            </w:pPr>
            <w:r>
              <w:rPr>
                <w:rFonts w:eastAsia="Malgun Gothic" w:cs="Arial"/>
                <w:szCs w:val="18"/>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1A70114" w14:textId="77777777" w:rsidR="003915D2" w:rsidRDefault="003915D2">
            <w:pPr>
              <w:pStyle w:val="TAC"/>
              <w:rPr>
                <w:rFonts w:eastAsia="Malgun Gothic"/>
                <w:szCs w:val="18"/>
                <w:lang w:eastAsia="ko-KR"/>
              </w:rPr>
            </w:pPr>
            <w:r>
              <w:rPr>
                <w:rFonts w:cs="Arial"/>
                <w:szCs w:val="18"/>
                <w:lang w:eastAsia="ko-KR"/>
              </w:rPr>
              <w:t>1900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EE10E9F" w14:textId="77777777" w:rsidR="003915D2" w:rsidRDefault="003915D2">
            <w:pPr>
              <w:pStyle w:val="TAC"/>
              <w:rPr>
                <w:rFonts w:eastAsia="Malgun Gothic"/>
                <w:szCs w:val="18"/>
                <w:lang w:eastAsia="ko-KR"/>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AFA9FA3" w14:textId="77777777" w:rsidR="003915D2" w:rsidRDefault="003915D2">
            <w:pPr>
              <w:pStyle w:val="TAC"/>
              <w:rPr>
                <w:rFonts w:eastAsia="Malgun Gothic"/>
                <w:szCs w:val="18"/>
                <w:lang w:eastAsia="ko-KR"/>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BCAFAB2" w14:textId="77777777" w:rsidR="003915D2" w:rsidRDefault="003915D2">
            <w:pPr>
              <w:pStyle w:val="TAC"/>
              <w:rPr>
                <w:rFonts w:eastAsia="Malgun Gothic"/>
                <w:szCs w:val="18"/>
                <w:lang w:eastAsia="ko-KR"/>
              </w:rPr>
            </w:pPr>
            <w:r>
              <w:rPr>
                <w:rFonts w:cs="Arial"/>
                <w:szCs w:val="18"/>
                <w:lang w:eastAsia="ko-KR"/>
              </w:rPr>
              <w:t>1980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5004744" w14:textId="77777777" w:rsidR="003915D2" w:rsidRDefault="003915D2">
            <w:pPr>
              <w:pStyle w:val="TAC"/>
              <w:rPr>
                <w:rFonts w:eastAsia="Malgun Gothic"/>
                <w:szCs w:val="18"/>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6BAFC48" w14:textId="77777777" w:rsidR="003915D2" w:rsidRDefault="003915D2">
            <w:pPr>
              <w:pStyle w:val="TAC"/>
              <w:rPr>
                <w:rFonts w:eastAsia="Malgun Gothic" w:cs="Arial"/>
                <w:lang w:eastAsia="ko-KR"/>
              </w:rPr>
            </w:pPr>
            <w:r>
              <w:rPr>
                <w:rFonts w:cs="Arial"/>
                <w:szCs w:val="18"/>
              </w:rPr>
              <w:t>N/A</w:t>
            </w:r>
          </w:p>
        </w:tc>
      </w:tr>
      <w:tr w:rsidR="003915D2" w14:paraId="6CF9661D" w14:textId="77777777" w:rsidTr="003915D2">
        <w:trPr>
          <w:trHeight w:val="54"/>
          <w:jc w:val="center"/>
        </w:trPr>
        <w:tc>
          <w:tcPr>
            <w:tcW w:w="0" w:type="auto"/>
            <w:vMerge/>
            <w:tcBorders>
              <w:top w:val="single" w:sz="4" w:space="0" w:color="auto"/>
              <w:left w:val="single" w:sz="4" w:space="0" w:color="auto"/>
              <w:bottom w:val="nil"/>
              <w:right w:val="single" w:sz="4" w:space="0" w:color="auto"/>
            </w:tcBorders>
            <w:vAlign w:val="center"/>
            <w:hideMark/>
          </w:tcPr>
          <w:p w14:paraId="6C16AF7B"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D56F84C" w14:textId="77777777" w:rsidR="003915D2" w:rsidRDefault="003915D2">
            <w:pPr>
              <w:pStyle w:val="TAC"/>
              <w:rPr>
                <w:lang w:eastAsia="ko-KR"/>
              </w:rPr>
            </w:pPr>
            <w:r>
              <w:rPr>
                <w:rFonts w:eastAsia="Malgun Gothic" w:cs="Arial"/>
                <w:szCs w:val="18"/>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C8043C4" w14:textId="77777777" w:rsidR="003915D2" w:rsidRDefault="003915D2">
            <w:pPr>
              <w:pStyle w:val="TAC"/>
              <w:rPr>
                <w:rFonts w:eastAsia="Malgun Gothic"/>
                <w:szCs w:val="18"/>
                <w:lang w:eastAsia="ko-KR"/>
              </w:rPr>
            </w:pPr>
            <w:r>
              <w:t>708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FB48CF8" w14:textId="77777777" w:rsidR="003915D2" w:rsidRDefault="003915D2">
            <w:pPr>
              <w:pStyle w:val="TAC"/>
              <w:rPr>
                <w:rFonts w:eastAsia="Malgun Gothic"/>
                <w:szCs w:val="18"/>
                <w:lang w:eastAsia="ko-KR"/>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C90ECF8" w14:textId="77777777" w:rsidR="003915D2" w:rsidRDefault="003915D2">
            <w:pPr>
              <w:pStyle w:val="TAC"/>
              <w:rPr>
                <w:rFonts w:eastAsia="Malgun Gothic"/>
                <w:szCs w:val="18"/>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EDFCF11" w14:textId="77777777" w:rsidR="003915D2" w:rsidRDefault="003915D2">
            <w:pPr>
              <w:pStyle w:val="TAC"/>
              <w:rPr>
                <w:rFonts w:eastAsia="Malgun Gothic"/>
                <w:szCs w:val="18"/>
                <w:lang w:eastAsia="ko-KR"/>
              </w:rPr>
            </w:pPr>
            <w:r>
              <w:rPr>
                <w:rFonts w:cs="Arial"/>
                <w:szCs w:val="18"/>
                <w:lang w:eastAsia="ko-KR"/>
              </w:rPr>
              <w:t>738</w:t>
            </w:r>
          </w:p>
        </w:tc>
        <w:tc>
          <w:tcPr>
            <w:tcW w:w="752" w:type="dxa"/>
            <w:tcBorders>
              <w:top w:val="single" w:sz="4" w:space="0" w:color="auto"/>
              <w:left w:val="single" w:sz="4" w:space="0" w:color="auto"/>
              <w:bottom w:val="single" w:sz="4" w:space="0" w:color="auto"/>
              <w:right w:val="single" w:sz="4" w:space="0" w:color="auto"/>
            </w:tcBorders>
            <w:vAlign w:val="center"/>
            <w:hideMark/>
          </w:tcPr>
          <w:p w14:paraId="4B17AB72" w14:textId="77777777" w:rsidR="003915D2" w:rsidRDefault="003915D2">
            <w:pPr>
              <w:pStyle w:val="TAC"/>
              <w:rPr>
                <w:rFonts w:eastAsia="Malgun Gothic"/>
                <w:szCs w:val="18"/>
                <w:lang w:eastAsia="ko-KR"/>
              </w:rPr>
            </w:pPr>
            <w:r>
              <w:rPr>
                <w:rFonts w:cs="Arial"/>
                <w:szCs w:val="18"/>
                <w:lang w:eastAsia="ko-KR"/>
              </w:rPr>
              <w:t>28.7</w:t>
            </w:r>
          </w:p>
        </w:tc>
        <w:tc>
          <w:tcPr>
            <w:tcW w:w="1248" w:type="dxa"/>
            <w:tcBorders>
              <w:top w:val="single" w:sz="4" w:space="0" w:color="auto"/>
              <w:left w:val="single" w:sz="4" w:space="0" w:color="auto"/>
              <w:bottom w:val="single" w:sz="4" w:space="0" w:color="auto"/>
              <w:right w:val="single" w:sz="4" w:space="0" w:color="auto"/>
            </w:tcBorders>
            <w:hideMark/>
          </w:tcPr>
          <w:p w14:paraId="6619204F" w14:textId="77777777" w:rsidR="003915D2" w:rsidRDefault="003915D2">
            <w:pPr>
              <w:pStyle w:val="TAC"/>
              <w:rPr>
                <w:rFonts w:eastAsia="Malgun Gothic" w:cs="Arial"/>
                <w:lang w:eastAsia="ko-KR"/>
              </w:rPr>
            </w:pPr>
            <w:r>
              <w:rPr>
                <w:rFonts w:cs="Arial"/>
                <w:szCs w:val="18"/>
              </w:rPr>
              <w:t>IMD2</w:t>
            </w:r>
            <w:r>
              <w:rPr>
                <w:rFonts w:cs="Arial"/>
                <w:szCs w:val="18"/>
                <w:vertAlign w:val="superscript"/>
              </w:rPr>
              <w:t>4</w:t>
            </w:r>
          </w:p>
        </w:tc>
      </w:tr>
      <w:tr w:rsidR="003915D2" w14:paraId="707FFAD2" w14:textId="77777777" w:rsidTr="003915D2">
        <w:trPr>
          <w:trHeight w:val="54"/>
          <w:jc w:val="center"/>
        </w:trPr>
        <w:tc>
          <w:tcPr>
            <w:tcW w:w="0" w:type="auto"/>
            <w:vMerge/>
            <w:tcBorders>
              <w:top w:val="single" w:sz="4" w:space="0" w:color="auto"/>
              <w:left w:val="single" w:sz="4" w:space="0" w:color="auto"/>
              <w:bottom w:val="nil"/>
              <w:right w:val="single" w:sz="4" w:space="0" w:color="auto"/>
            </w:tcBorders>
            <w:vAlign w:val="center"/>
            <w:hideMark/>
          </w:tcPr>
          <w:p w14:paraId="36CF6A8F"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E37CBE3" w14:textId="77777777" w:rsidR="003915D2" w:rsidRDefault="003915D2">
            <w:pPr>
              <w:pStyle w:val="TAC"/>
              <w:rPr>
                <w:lang w:eastAsia="ko-KR"/>
              </w:rPr>
            </w:pPr>
            <w:r>
              <w:rPr>
                <w:rFonts w:eastAsia="Malgun Gothic" w:cs="Arial"/>
                <w:szCs w:val="18"/>
                <w:lang w:eastAsia="ko-KR"/>
              </w:rPr>
              <w:t>n41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D95986F" w14:textId="77777777" w:rsidR="003915D2" w:rsidRDefault="003915D2">
            <w:pPr>
              <w:pStyle w:val="TAC"/>
              <w:rPr>
                <w:rFonts w:eastAsia="Malgun Gothic"/>
                <w:szCs w:val="18"/>
                <w:lang w:eastAsia="ko-KR"/>
              </w:rPr>
            </w:pPr>
            <w:r>
              <w:rPr>
                <w:rFonts w:cs="Arial"/>
                <w:szCs w:val="18"/>
                <w:lang w:eastAsia="ko-KR"/>
              </w:rPr>
              <w:t>2638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F05B369" w14:textId="77777777" w:rsidR="003915D2" w:rsidRDefault="003915D2">
            <w:pPr>
              <w:pStyle w:val="TAC"/>
              <w:rPr>
                <w:rFonts w:eastAsia="Malgun Gothic"/>
                <w:szCs w:val="18"/>
                <w:lang w:eastAsia="ko-KR"/>
              </w:rPr>
            </w:pPr>
            <w:r>
              <w:rPr>
                <w:rFonts w:cs="Arial"/>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8C0C23A" w14:textId="77777777" w:rsidR="003915D2" w:rsidRDefault="003915D2">
            <w:pPr>
              <w:pStyle w:val="TAC"/>
              <w:rPr>
                <w:rFonts w:eastAsia="Malgun Gothic"/>
                <w:szCs w:val="18"/>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5E7E0F2" w14:textId="77777777" w:rsidR="003915D2" w:rsidRDefault="003915D2">
            <w:pPr>
              <w:pStyle w:val="TAC"/>
              <w:rPr>
                <w:rFonts w:eastAsia="Malgun Gothic"/>
                <w:szCs w:val="18"/>
                <w:lang w:eastAsia="ko-KR"/>
              </w:rPr>
            </w:pPr>
            <w:r>
              <w:rPr>
                <w:rFonts w:cs="Arial"/>
                <w:szCs w:val="18"/>
                <w:lang w:eastAsia="ko-KR"/>
              </w:rPr>
              <w:t>2638</w:t>
            </w:r>
          </w:p>
        </w:tc>
        <w:tc>
          <w:tcPr>
            <w:tcW w:w="752" w:type="dxa"/>
            <w:tcBorders>
              <w:top w:val="single" w:sz="4" w:space="0" w:color="auto"/>
              <w:left w:val="single" w:sz="4" w:space="0" w:color="auto"/>
              <w:bottom w:val="single" w:sz="4" w:space="0" w:color="auto"/>
              <w:right w:val="single" w:sz="4" w:space="0" w:color="auto"/>
            </w:tcBorders>
            <w:vAlign w:val="center"/>
            <w:hideMark/>
          </w:tcPr>
          <w:p w14:paraId="1BAD6E65" w14:textId="77777777" w:rsidR="003915D2" w:rsidRDefault="003915D2">
            <w:pPr>
              <w:pStyle w:val="TAC"/>
              <w:rPr>
                <w:rFonts w:eastAsia="Malgun Gothic"/>
                <w:szCs w:val="18"/>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70E14B" w14:textId="77777777" w:rsidR="003915D2" w:rsidRDefault="003915D2">
            <w:pPr>
              <w:pStyle w:val="TAC"/>
              <w:rPr>
                <w:rFonts w:eastAsia="Malgun Gothic" w:cs="Arial"/>
                <w:lang w:eastAsia="ko-KR"/>
              </w:rPr>
            </w:pPr>
            <w:r>
              <w:rPr>
                <w:rFonts w:cs="Arial"/>
                <w:szCs w:val="18"/>
              </w:rPr>
              <w:t>N/A</w:t>
            </w:r>
          </w:p>
        </w:tc>
      </w:tr>
      <w:tr w:rsidR="003915D2" w14:paraId="46F0526F"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8C63ECD" w14:textId="77777777" w:rsidR="003915D2" w:rsidRDefault="003915D2">
            <w:pPr>
              <w:pStyle w:val="TAC"/>
              <w:rPr>
                <w:rFonts w:cs="Arial"/>
              </w:rPr>
            </w:pPr>
            <w:r>
              <w:t>DC_2A-12A_n66A</w:t>
            </w:r>
          </w:p>
        </w:tc>
        <w:tc>
          <w:tcPr>
            <w:tcW w:w="867" w:type="dxa"/>
            <w:tcBorders>
              <w:top w:val="single" w:sz="4" w:space="0" w:color="auto"/>
              <w:left w:val="single" w:sz="4" w:space="0" w:color="auto"/>
              <w:bottom w:val="single" w:sz="4" w:space="0" w:color="auto"/>
              <w:right w:val="single" w:sz="4" w:space="0" w:color="auto"/>
            </w:tcBorders>
            <w:hideMark/>
          </w:tcPr>
          <w:p w14:paraId="686429B1" w14:textId="77777777" w:rsidR="003915D2" w:rsidRDefault="003915D2">
            <w:pPr>
              <w:pStyle w:val="TAC"/>
              <w:rPr>
                <w:lang w:eastAsia="ko-KR"/>
              </w:rPr>
            </w:pPr>
            <w:r>
              <w:rPr>
                <w:lang w:eastAsia="ko-KR"/>
              </w:rPr>
              <w:t>2</w:t>
            </w:r>
          </w:p>
        </w:tc>
        <w:tc>
          <w:tcPr>
            <w:tcW w:w="1066" w:type="dxa"/>
            <w:tcBorders>
              <w:top w:val="single" w:sz="4" w:space="0" w:color="auto"/>
              <w:left w:val="single" w:sz="4" w:space="0" w:color="auto"/>
              <w:bottom w:val="single" w:sz="4" w:space="0" w:color="auto"/>
              <w:right w:val="single" w:sz="4" w:space="0" w:color="auto"/>
            </w:tcBorders>
            <w:noWrap/>
            <w:hideMark/>
          </w:tcPr>
          <w:p w14:paraId="65A068CE" w14:textId="77777777" w:rsidR="003915D2" w:rsidRDefault="003915D2">
            <w:pPr>
              <w:pStyle w:val="TAC"/>
              <w:rPr>
                <w:lang w:eastAsia="ko-KR"/>
              </w:rPr>
            </w:pPr>
            <w:r>
              <w:rPr>
                <w:rFonts w:eastAsia="Malgun Gothic"/>
                <w:szCs w:val="18"/>
                <w:lang w:eastAsia="ko-KR"/>
              </w:rPr>
              <w:t>N/A</w:t>
            </w:r>
          </w:p>
        </w:tc>
        <w:tc>
          <w:tcPr>
            <w:tcW w:w="747" w:type="dxa"/>
            <w:tcBorders>
              <w:top w:val="single" w:sz="4" w:space="0" w:color="auto"/>
              <w:left w:val="single" w:sz="4" w:space="0" w:color="auto"/>
              <w:bottom w:val="single" w:sz="4" w:space="0" w:color="auto"/>
              <w:right w:val="single" w:sz="4" w:space="0" w:color="auto"/>
            </w:tcBorders>
            <w:noWrap/>
            <w:hideMark/>
          </w:tcPr>
          <w:p w14:paraId="55E18A31" w14:textId="77777777" w:rsidR="003915D2" w:rsidRDefault="003915D2">
            <w:pPr>
              <w:pStyle w:val="TAC"/>
              <w:rPr>
                <w:lang w:eastAsia="ko-KR"/>
              </w:rPr>
            </w:pPr>
            <w:r>
              <w:rPr>
                <w:rFonts w:eastAsia="Malgun Gothic"/>
                <w:szCs w:val="18"/>
                <w:lang w:eastAsia="ko-KR"/>
              </w:rPr>
              <w:t>N/A</w:t>
            </w:r>
          </w:p>
        </w:tc>
        <w:tc>
          <w:tcPr>
            <w:tcW w:w="1142" w:type="dxa"/>
            <w:tcBorders>
              <w:top w:val="single" w:sz="4" w:space="0" w:color="auto"/>
              <w:left w:val="single" w:sz="4" w:space="0" w:color="auto"/>
              <w:bottom w:val="single" w:sz="4" w:space="0" w:color="auto"/>
              <w:right w:val="single" w:sz="4" w:space="0" w:color="auto"/>
            </w:tcBorders>
            <w:noWrap/>
            <w:hideMark/>
          </w:tcPr>
          <w:p w14:paraId="487F4E18" w14:textId="77777777" w:rsidR="003915D2" w:rsidRDefault="003915D2">
            <w:pPr>
              <w:pStyle w:val="TAC"/>
              <w:rPr>
                <w:lang w:eastAsia="ko-KR"/>
              </w:rPr>
            </w:pPr>
            <w:r>
              <w:rPr>
                <w:rFonts w:eastAsia="Malgun Gothic"/>
                <w:szCs w:val="18"/>
                <w:lang w:eastAsia="ko-KR"/>
              </w:rPr>
              <w:t>N/A</w:t>
            </w:r>
          </w:p>
        </w:tc>
        <w:tc>
          <w:tcPr>
            <w:tcW w:w="1299" w:type="dxa"/>
            <w:tcBorders>
              <w:top w:val="single" w:sz="4" w:space="0" w:color="auto"/>
              <w:left w:val="single" w:sz="4" w:space="0" w:color="auto"/>
              <w:bottom w:val="single" w:sz="4" w:space="0" w:color="auto"/>
              <w:right w:val="single" w:sz="4" w:space="0" w:color="auto"/>
            </w:tcBorders>
            <w:noWrap/>
            <w:hideMark/>
          </w:tcPr>
          <w:p w14:paraId="56E3D5D2" w14:textId="77777777" w:rsidR="003915D2" w:rsidRDefault="003915D2">
            <w:pPr>
              <w:pStyle w:val="TAC"/>
              <w:rPr>
                <w:lang w:eastAsia="ko-KR"/>
              </w:rPr>
            </w:pPr>
            <w:r>
              <w:rPr>
                <w:rFonts w:eastAsia="Malgun Gothic"/>
                <w:szCs w:val="18"/>
                <w:lang w:eastAsia="ko-KR"/>
              </w:rPr>
              <w:t>N/A</w:t>
            </w:r>
          </w:p>
        </w:tc>
        <w:tc>
          <w:tcPr>
            <w:tcW w:w="752" w:type="dxa"/>
            <w:tcBorders>
              <w:top w:val="single" w:sz="4" w:space="0" w:color="auto"/>
              <w:left w:val="single" w:sz="4" w:space="0" w:color="auto"/>
              <w:bottom w:val="single" w:sz="4" w:space="0" w:color="auto"/>
              <w:right w:val="single" w:sz="4" w:space="0" w:color="auto"/>
            </w:tcBorders>
            <w:hideMark/>
          </w:tcPr>
          <w:p w14:paraId="7D8EB0BA" w14:textId="77777777" w:rsidR="003915D2" w:rsidRDefault="003915D2">
            <w:pPr>
              <w:pStyle w:val="TAC"/>
              <w:rPr>
                <w:lang w:eastAsia="ko-KR"/>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61ECECC" w14:textId="77777777" w:rsidR="003915D2" w:rsidRDefault="003915D2">
            <w:pPr>
              <w:pStyle w:val="TAC"/>
              <w:rPr>
                <w:rFonts w:eastAsia="Malgun Gothic" w:cs="Arial"/>
                <w:lang w:eastAsia="ko-KR"/>
              </w:rPr>
            </w:pPr>
            <w:r>
              <w:rPr>
                <w:rFonts w:eastAsia="Malgun Gothic" w:cs="Arial"/>
                <w:lang w:eastAsia="ko-KR"/>
              </w:rPr>
              <w:t>IMD4</w:t>
            </w:r>
          </w:p>
        </w:tc>
      </w:tr>
      <w:tr w:rsidR="003915D2" w14:paraId="28CA57D0" w14:textId="77777777" w:rsidTr="003915D2">
        <w:trPr>
          <w:trHeight w:val="54"/>
          <w:jc w:val="center"/>
        </w:trPr>
        <w:tc>
          <w:tcPr>
            <w:tcW w:w="2258" w:type="dxa"/>
            <w:tcBorders>
              <w:top w:val="nil"/>
              <w:left w:val="single" w:sz="4" w:space="0" w:color="auto"/>
              <w:bottom w:val="nil"/>
              <w:right w:val="single" w:sz="4" w:space="0" w:color="auto"/>
            </w:tcBorders>
          </w:tcPr>
          <w:p w14:paraId="0C973C80"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20F8BB9D" w14:textId="77777777" w:rsidR="003915D2" w:rsidRDefault="003915D2">
            <w:pPr>
              <w:pStyle w:val="TAC"/>
              <w:rPr>
                <w:lang w:eastAsia="ko-KR"/>
              </w:rPr>
            </w:pPr>
            <w:r>
              <w:rPr>
                <w:rFonts w:eastAsia="Malgun Gothic" w:cs="Arial"/>
                <w:lang w:eastAsia="ko-KR"/>
              </w:rPr>
              <w:t>12</w:t>
            </w:r>
          </w:p>
        </w:tc>
        <w:tc>
          <w:tcPr>
            <w:tcW w:w="1066" w:type="dxa"/>
            <w:tcBorders>
              <w:top w:val="single" w:sz="4" w:space="0" w:color="auto"/>
              <w:left w:val="single" w:sz="4" w:space="0" w:color="auto"/>
              <w:bottom w:val="single" w:sz="4" w:space="0" w:color="auto"/>
              <w:right w:val="single" w:sz="4" w:space="0" w:color="auto"/>
            </w:tcBorders>
            <w:noWrap/>
            <w:hideMark/>
          </w:tcPr>
          <w:p w14:paraId="014249F6" w14:textId="77777777" w:rsidR="003915D2" w:rsidRDefault="003915D2">
            <w:pPr>
              <w:pStyle w:val="TAC"/>
              <w:rPr>
                <w:lang w:eastAsia="ko-KR"/>
              </w:rPr>
            </w:pPr>
            <w:r>
              <w:rPr>
                <w:rFonts w:eastAsia="Malgun Gothic"/>
                <w:szCs w:val="18"/>
                <w:lang w:eastAsia="ko-KR"/>
              </w:rPr>
              <w:t>N/A</w:t>
            </w:r>
          </w:p>
        </w:tc>
        <w:tc>
          <w:tcPr>
            <w:tcW w:w="747" w:type="dxa"/>
            <w:tcBorders>
              <w:top w:val="single" w:sz="4" w:space="0" w:color="auto"/>
              <w:left w:val="single" w:sz="4" w:space="0" w:color="auto"/>
              <w:bottom w:val="single" w:sz="4" w:space="0" w:color="auto"/>
              <w:right w:val="single" w:sz="4" w:space="0" w:color="auto"/>
            </w:tcBorders>
            <w:noWrap/>
            <w:hideMark/>
          </w:tcPr>
          <w:p w14:paraId="671C0043" w14:textId="77777777" w:rsidR="003915D2" w:rsidRDefault="003915D2">
            <w:pPr>
              <w:pStyle w:val="TAC"/>
              <w:rPr>
                <w:lang w:eastAsia="ko-KR"/>
              </w:rPr>
            </w:pPr>
            <w:r>
              <w:rPr>
                <w:rFonts w:eastAsia="Malgun Gothic"/>
                <w:szCs w:val="18"/>
                <w:lang w:eastAsia="ko-KR"/>
              </w:rPr>
              <w:t>N/A</w:t>
            </w:r>
          </w:p>
        </w:tc>
        <w:tc>
          <w:tcPr>
            <w:tcW w:w="1142" w:type="dxa"/>
            <w:tcBorders>
              <w:top w:val="single" w:sz="4" w:space="0" w:color="auto"/>
              <w:left w:val="single" w:sz="4" w:space="0" w:color="auto"/>
              <w:bottom w:val="single" w:sz="4" w:space="0" w:color="auto"/>
              <w:right w:val="single" w:sz="4" w:space="0" w:color="auto"/>
            </w:tcBorders>
            <w:noWrap/>
            <w:hideMark/>
          </w:tcPr>
          <w:p w14:paraId="3842F663" w14:textId="77777777" w:rsidR="003915D2" w:rsidRDefault="003915D2">
            <w:pPr>
              <w:pStyle w:val="TAC"/>
              <w:rPr>
                <w:lang w:eastAsia="ko-KR"/>
              </w:rPr>
            </w:pPr>
            <w:r>
              <w:rPr>
                <w:rFonts w:eastAsia="Malgun Gothic"/>
                <w:szCs w:val="18"/>
                <w:lang w:eastAsia="ko-KR"/>
              </w:rPr>
              <w:t>N/A</w:t>
            </w:r>
          </w:p>
        </w:tc>
        <w:tc>
          <w:tcPr>
            <w:tcW w:w="1299" w:type="dxa"/>
            <w:tcBorders>
              <w:top w:val="single" w:sz="4" w:space="0" w:color="auto"/>
              <w:left w:val="single" w:sz="4" w:space="0" w:color="auto"/>
              <w:bottom w:val="single" w:sz="4" w:space="0" w:color="auto"/>
              <w:right w:val="single" w:sz="4" w:space="0" w:color="auto"/>
            </w:tcBorders>
            <w:noWrap/>
            <w:hideMark/>
          </w:tcPr>
          <w:p w14:paraId="7BF3166B" w14:textId="77777777" w:rsidR="003915D2" w:rsidRDefault="003915D2">
            <w:pPr>
              <w:pStyle w:val="TAC"/>
              <w:rPr>
                <w:lang w:eastAsia="ko-KR"/>
              </w:rPr>
            </w:pPr>
            <w:r>
              <w:rPr>
                <w:rFonts w:eastAsia="Malgun Gothic"/>
                <w:szCs w:val="18"/>
                <w:lang w:eastAsia="ko-KR"/>
              </w:rPr>
              <w:t>N/A</w:t>
            </w:r>
          </w:p>
        </w:tc>
        <w:tc>
          <w:tcPr>
            <w:tcW w:w="752" w:type="dxa"/>
            <w:tcBorders>
              <w:top w:val="single" w:sz="4" w:space="0" w:color="auto"/>
              <w:left w:val="single" w:sz="4" w:space="0" w:color="auto"/>
              <w:bottom w:val="single" w:sz="4" w:space="0" w:color="auto"/>
              <w:right w:val="single" w:sz="4" w:space="0" w:color="auto"/>
            </w:tcBorders>
            <w:hideMark/>
          </w:tcPr>
          <w:p w14:paraId="37AFFAA3" w14:textId="77777777" w:rsidR="003915D2" w:rsidRDefault="003915D2">
            <w:pPr>
              <w:pStyle w:val="TAC"/>
              <w:rPr>
                <w:lang w:eastAsia="ko-KR"/>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52F0B1D" w14:textId="77777777" w:rsidR="003915D2" w:rsidRDefault="003915D2">
            <w:pPr>
              <w:pStyle w:val="TAC"/>
              <w:rPr>
                <w:rFonts w:eastAsia="Malgun Gothic" w:cs="Arial"/>
                <w:lang w:eastAsia="ko-KR"/>
              </w:rPr>
            </w:pPr>
            <w:r>
              <w:rPr>
                <w:rFonts w:eastAsia="Malgun Gothic" w:cs="Arial"/>
                <w:lang w:eastAsia="ko-KR"/>
              </w:rPr>
              <w:t>N/A</w:t>
            </w:r>
          </w:p>
        </w:tc>
      </w:tr>
      <w:tr w:rsidR="003915D2" w14:paraId="707A6AD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5979F33"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54C36328" w14:textId="77777777" w:rsidR="003915D2" w:rsidRDefault="003915D2">
            <w:pPr>
              <w:pStyle w:val="TAC"/>
              <w:rPr>
                <w:lang w:eastAsia="ko-KR"/>
              </w:rPr>
            </w:pPr>
            <w:r>
              <w:rPr>
                <w:rFonts w:eastAsia="Malgun Gothic" w:cs="Arial"/>
                <w:lang w:eastAsia="ko-KR"/>
              </w:rPr>
              <w:t>n66</w:t>
            </w:r>
          </w:p>
        </w:tc>
        <w:tc>
          <w:tcPr>
            <w:tcW w:w="1066" w:type="dxa"/>
            <w:tcBorders>
              <w:top w:val="single" w:sz="4" w:space="0" w:color="auto"/>
              <w:left w:val="single" w:sz="4" w:space="0" w:color="auto"/>
              <w:bottom w:val="single" w:sz="4" w:space="0" w:color="auto"/>
              <w:right w:val="single" w:sz="4" w:space="0" w:color="auto"/>
            </w:tcBorders>
            <w:noWrap/>
            <w:hideMark/>
          </w:tcPr>
          <w:p w14:paraId="66BFEAA4" w14:textId="77777777" w:rsidR="003915D2" w:rsidRDefault="003915D2">
            <w:pPr>
              <w:pStyle w:val="TAC"/>
              <w:rPr>
                <w:lang w:eastAsia="ko-KR"/>
              </w:rPr>
            </w:pPr>
            <w:r>
              <w:rPr>
                <w:rFonts w:eastAsia="Malgun Gothic"/>
                <w:szCs w:val="18"/>
                <w:lang w:eastAsia="ko-KR"/>
              </w:rPr>
              <w:t>N/A</w:t>
            </w:r>
          </w:p>
        </w:tc>
        <w:tc>
          <w:tcPr>
            <w:tcW w:w="747" w:type="dxa"/>
            <w:tcBorders>
              <w:top w:val="single" w:sz="4" w:space="0" w:color="auto"/>
              <w:left w:val="single" w:sz="4" w:space="0" w:color="auto"/>
              <w:bottom w:val="single" w:sz="4" w:space="0" w:color="auto"/>
              <w:right w:val="single" w:sz="4" w:space="0" w:color="auto"/>
            </w:tcBorders>
            <w:noWrap/>
            <w:hideMark/>
          </w:tcPr>
          <w:p w14:paraId="6B99921B" w14:textId="77777777" w:rsidR="003915D2" w:rsidRDefault="003915D2">
            <w:pPr>
              <w:pStyle w:val="TAC"/>
              <w:rPr>
                <w:lang w:eastAsia="ko-KR"/>
              </w:rPr>
            </w:pPr>
            <w:r>
              <w:rPr>
                <w:rFonts w:eastAsia="Malgun Gothic"/>
                <w:szCs w:val="18"/>
                <w:lang w:eastAsia="ko-KR"/>
              </w:rPr>
              <w:t>N/A</w:t>
            </w:r>
          </w:p>
        </w:tc>
        <w:tc>
          <w:tcPr>
            <w:tcW w:w="1142" w:type="dxa"/>
            <w:tcBorders>
              <w:top w:val="single" w:sz="4" w:space="0" w:color="auto"/>
              <w:left w:val="single" w:sz="4" w:space="0" w:color="auto"/>
              <w:bottom w:val="single" w:sz="4" w:space="0" w:color="auto"/>
              <w:right w:val="single" w:sz="4" w:space="0" w:color="auto"/>
            </w:tcBorders>
            <w:noWrap/>
            <w:hideMark/>
          </w:tcPr>
          <w:p w14:paraId="7D8711A9" w14:textId="77777777" w:rsidR="003915D2" w:rsidRDefault="003915D2">
            <w:pPr>
              <w:pStyle w:val="TAC"/>
              <w:rPr>
                <w:lang w:eastAsia="ko-KR"/>
              </w:rPr>
            </w:pPr>
            <w:r>
              <w:rPr>
                <w:rFonts w:eastAsia="Malgun Gothic"/>
                <w:szCs w:val="18"/>
                <w:lang w:eastAsia="ko-KR"/>
              </w:rPr>
              <w:t>N/A</w:t>
            </w:r>
          </w:p>
        </w:tc>
        <w:tc>
          <w:tcPr>
            <w:tcW w:w="1299" w:type="dxa"/>
            <w:tcBorders>
              <w:top w:val="single" w:sz="4" w:space="0" w:color="auto"/>
              <w:left w:val="single" w:sz="4" w:space="0" w:color="auto"/>
              <w:bottom w:val="single" w:sz="4" w:space="0" w:color="auto"/>
              <w:right w:val="single" w:sz="4" w:space="0" w:color="auto"/>
            </w:tcBorders>
            <w:noWrap/>
            <w:hideMark/>
          </w:tcPr>
          <w:p w14:paraId="41BD8A56" w14:textId="77777777" w:rsidR="003915D2" w:rsidRDefault="003915D2">
            <w:pPr>
              <w:pStyle w:val="TAC"/>
              <w:rPr>
                <w:lang w:eastAsia="ko-KR"/>
              </w:rPr>
            </w:pPr>
            <w:r>
              <w:rPr>
                <w:rFonts w:eastAsia="Malgun Gothic"/>
                <w:szCs w:val="18"/>
                <w:lang w:eastAsia="ko-KR"/>
              </w:rPr>
              <w:t>N/A</w:t>
            </w:r>
          </w:p>
        </w:tc>
        <w:tc>
          <w:tcPr>
            <w:tcW w:w="752" w:type="dxa"/>
            <w:tcBorders>
              <w:top w:val="single" w:sz="4" w:space="0" w:color="auto"/>
              <w:left w:val="single" w:sz="4" w:space="0" w:color="auto"/>
              <w:bottom w:val="single" w:sz="4" w:space="0" w:color="auto"/>
              <w:right w:val="single" w:sz="4" w:space="0" w:color="auto"/>
            </w:tcBorders>
            <w:hideMark/>
          </w:tcPr>
          <w:p w14:paraId="1F70EE85" w14:textId="77777777" w:rsidR="003915D2" w:rsidRDefault="003915D2">
            <w:pPr>
              <w:pStyle w:val="TAC"/>
              <w:rPr>
                <w:lang w:eastAsia="ko-KR"/>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A7B1FA9" w14:textId="77777777" w:rsidR="003915D2" w:rsidRDefault="003915D2">
            <w:pPr>
              <w:pStyle w:val="TAC"/>
              <w:rPr>
                <w:rFonts w:eastAsia="Malgun Gothic" w:cs="Arial"/>
                <w:lang w:eastAsia="ko-KR"/>
              </w:rPr>
            </w:pPr>
            <w:r>
              <w:rPr>
                <w:rFonts w:eastAsia="Malgun Gothic" w:cs="Arial"/>
                <w:lang w:eastAsia="ko-KR"/>
              </w:rPr>
              <w:t>N/A</w:t>
            </w:r>
          </w:p>
        </w:tc>
      </w:tr>
      <w:tr w:rsidR="003915D2" w14:paraId="6CB839A5"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236188C8" w14:textId="77777777" w:rsidR="003915D2" w:rsidRDefault="003915D2">
            <w:pPr>
              <w:pStyle w:val="TAC"/>
              <w:rPr>
                <w:lang w:eastAsia="ko-KR"/>
              </w:rPr>
            </w:pPr>
            <w:r>
              <w:rPr>
                <w:lang w:eastAsia="ko-KR"/>
              </w:rPr>
              <w:t>DC_</w:t>
            </w:r>
            <w:r>
              <w:t>2</w:t>
            </w:r>
            <w:r>
              <w:rPr>
                <w:lang w:eastAsia="ko-KR"/>
              </w:rPr>
              <w:t>A-</w:t>
            </w:r>
            <w:r>
              <w:t>12</w:t>
            </w:r>
            <w:r>
              <w:rPr>
                <w:lang w:eastAsia="ko-KR"/>
              </w:rPr>
              <w:t>A_n</w:t>
            </w:r>
            <w:r>
              <w:t>77</w:t>
            </w:r>
            <w:r>
              <w:rPr>
                <w:lang w:eastAsia="ko-KR"/>
              </w:rPr>
              <w:t>A</w:t>
            </w:r>
          </w:p>
          <w:p w14:paraId="6FC93001" w14:textId="77777777" w:rsidR="003915D2" w:rsidRDefault="003915D2">
            <w:pPr>
              <w:pStyle w:val="TAC"/>
              <w:rPr>
                <w:rFonts w:cs="Arial"/>
                <w:szCs w:val="18"/>
                <w:lang w:val="sv-SE" w:eastAsia="ja-JP"/>
              </w:rPr>
            </w:pPr>
            <w:r>
              <w:rPr>
                <w:lang w:eastAsia="ko-KR"/>
              </w:rPr>
              <w:t>DC_</w:t>
            </w:r>
            <w:r>
              <w:t>2</w:t>
            </w:r>
            <w:r>
              <w:rPr>
                <w:lang w:eastAsia="ko-KR"/>
              </w:rPr>
              <w:t>A-</w:t>
            </w:r>
            <w:r>
              <w:t>12</w:t>
            </w:r>
            <w:r>
              <w:rPr>
                <w:lang w:eastAsia="ko-KR"/>
              </w:rPr>
              <w:t>A_n</w:t>
            </w:r>
            <w:r>
              <w:t>77(2</w:t>
            </w:r>
            <w:r>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4437DEB" w14:textId="77777777" w:rsidR="003915D2" w:rsidRDefault="003915D2">
            <w:pPr>
              <w:pStyle w:val="TAC"/>
              <w:rPr>
                <w:rFonts w:eastAsia="Malgun Gothic"/>
                <w:lang w:eastAsia="ko-KR"/>
              </w:rPr>
            </w:pPr>
            <w:r>
              <w:rPr>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C42550B" w14:textId="77777777" w:rsidR="003915D2" w:rsidRDefault="003915D2">
            <w:pPr>
              <w:pStyle w:val="TAC"/>
              <w:rPr>
                <w:rFonts w:cs="Arial"/>
              </w:rPr>
            </w:pPr>
            <w:r>
              <w:t>1880</w:t>
            </w:r>
          </w:p>
        </w:tc>
        <w:tc>
          <w:tcPr>
            <w:tcW w:w="747" w:type="dxa"/>
            <w:tcBorders>
              <w:top w:val="single" w:sz="4" w:space="0" w:color="auto"/>
              <w:left w:val="single" w:sz="4" w:space="0" w:color="auto"/>
              <w:bottom w:val="single" w:sz="4" w:space="0" w:color="auto"/>
              <w:right w:val="single" w:sz="4" w:space="0" w:color="auto"/>
            </w:tcBorders>
            <w:noWrap/>
            <w:hideMark/>
          </w:tcPr>
          <w:p w14:paraId="17C57B70"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E1D35A8"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1A029D4" w14:textId="77777777" w:rsidR="003915D2" w:rsidRDefault="003915D2">
            <w:pPr>
              <w:pStyle w:val="TAC"/>
              <w:rPr>
                <w:rFonts w:cs="Arial"/>
              </w:rPr>
            </w:pPr>
            <w:r>
              <w:t>1960</w:t>
            </w:r>
          </w:p>
        </w:tc>
        <w:tc>
          <w:tcPr>
            <w:tcW w:w="752" w:type="dxa"/>
            <w:tcBorders>
              <w:top w:val="single" w:sz="4" w:space="0" w:color="auto"/>
              <w:left w:val="single" w:sz="4" w:space="0" w:color="auto"/>
              <w:bottom w:val="single" w:sz="4" w:space="0" w:color="auto"/>
              <w:right w:val="single" w:sz="4" w:space="0" w:color="auto"/>
            </w:tcBorders>
            <w:hideMark/>
          </w:tcPr>
          <w:p w14:paraId="48715B8B" w14:textId="77777777" w:rsidR="003915D2" w:rsidRDefault="003915D2">
            <w:pPr>
              <w:pStyle w:val="TAC"/>
              <w:rPr>
                <w:rFonts w:cs="Arial"/>
              </w:rPr>
            </w:pPr>
            <w:r>
              <w:t>16.5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FD1BFCF" w14:textId="77777777" w:rsidR="003915D2" w:rsidRDefault="003915D2">
            <w:pPr>
              <w:pStyle w:val="TAC"/>
              <w:rPr>
                <w:rFonts w:eastAsia="Malgun Gothic"/>
                <w:kern w:val="2"/>
                <w:szCs w:val="24"/>
                <w:lang w:eastAsia="ko-KR"/>
              </w:rPr>
            </w:pPr>
            <w:r>
              <w:t>IMD3</w:t>
            </w:r>
            <w:r>
              <w:rPr>
                <w:vertAlign w:val="superscript"/>
              </w:rPr>
              <w:t>9,11</w:t>
            </w:r>
          </w:p>
        </w:tc>
      </w:tr>
      <w:tr w:rsidR="003915D2" w14:paraId="6CAB6B38"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728859C9" w14:textId="77777777" w:rsidR="003915D2" w:rsidRDefault="003915D2">
            <w:pPr>
              <w:pStyle w:val="TAC"/>
              <w:rPr>
                <w:rFonts w:cs="Arial"/>
                <w:szCs w:val="18"/>
                <w:lang w:val="sv-SE" w:eastAsia="ja-JP"/>
              </w:rPr>
            </w:pPr>
            <w:r>
              <w:rPr>
                <w:lang w:val="fi-FI" w:eastAsia="fi-FI"/>
              </w:rPr>
              <w:t>DC_2A-2A-12A_n77A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73E9751E" w14:textId="77777777" w:rsidR="003915D2" w:rsidRDefault="003915D2">
            <w:pPr>
              <w:pStyle w:val="TAC"/>
              <w:rPr>
                <w:rFonts w:eastAsia="Malgun Gothic"/>
                <w:lang w:eastAsia="ko-KR"/>
              </w:rPr>
            </w:pPr>
            <w: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E3EFEE6" w14:textId="77777777" w:rsidR="003915D2" w:rsidRDefault="003915D2">
            <w:pPr>
              <w:pStyle w:val="TAC"/>
              <w:rPr>
                <w:rFonts w:cs="Arial"/>
              </w:rPr>
            </w:pPr>
            <w:r>
              <w:t>707.5</w:t>
            </w:r>
          </w:p>
        </w:tc>
        <w:tc>
          <w:tcPr>
            <w:tcW w:w="747" w:type="dxa"/>
            <w:tcBorders>
              <w:top w:val="single" w:sz="4" w:space="0" w:color="auto"/>
              <w:left w:val="single" w:sz="4" w:space="0" w:color="auto"/>
              <w:bottom w:val="single" w:sz="4" w:space="0" w:color="auto"/>
              <w:right w:val="single" w:sz="4" w:space="0" w:color="auto"/>
            </w:tcBorders>
            <w:noWrap/>
            <w:hideMark/>
          </w:tcPr>
          <w:p w14:paraId="31C5B943"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96114E9"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6BF2C1" w14:textId="77777777" w:rsidR="003915D2" w:rsidRDefault="003915D2">
            <w:pPr>
              <w:pStyle w:val="TAC"/>
              <w:rPr>
                <w:rFonts w:cs="Arial"/>
              </w:rPr>
            </w:pPr>
            <w:r>
              <w:t>737.5</w:t>
            </w:r>
          </w:p>
        </w:tc>
        <w:tc>
          <w:tcPr>
            <w:tcW w:w="752" w:type="dxa"/>
            <w:tcBorders>
              <w:top w:val="single" w:sz="4" w:space="0" w:color="auto"/>
              <w:left w:val="single" w:sz="4" w:space="0" w:color="auto"/>
              <w:bottom w:val="single" w:sz="4" w:space="0" w:color="auto"/>
              <w:right w:val="single" w:sz="4" w:space="0" w:color="auto"/>
            </w:tcBorders>
            <w:hideMark/>
          </w:tcPr>
          <w:p w14:paraId="044CB43A"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DAACDF2" w14:textId="77777777" w:rsidR="003915D2" w:rsidRDefault="003915D2">
            <w:pPr>
              <w:pStyle w:val="TAC"/>
              <w:rPr>
                <w:rFonts w:eastAsia="Malgun Gothic"/>
                <w:kern w:val="2"/>
                <w:szCs w:val="24"/>
                <w:lang w:eastAsia="ko-KR"/>
              </w:rPr>
            </w:pPr>
            <w:r>
              <w:t>N/A</w:t>
            </w:r>
          </w:p>
        </w:tc>
      </w:tr>
      <w:tr w:rsidR="003915D2" w14:paraId="0CAD3CA1"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073D26ED" w14:textId="77777777" w:rsidR="003915D2" w:rsidRDefault="003915D2">
            <w:pPr>
              <w:pStyle w:val="TAC"/>
              <w:rPr>
                <w:rFonts w:cs="Arial"/>
                <w:szCs w:val="18"/>
                <w:lang w:val="sv-SE"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00B1502" w14:textId="77777777" w:rsidR="003915D2" w:rsidRDefault="003915D2">
            <w:pPr>
              <w:pStyle w:val="TAC"/>
              <w:rPr>
                <w:rFonts w:eastAsia="Malgun Gothic"/>
                <w:lang w:eastAsia="ko-KR"/>
              </w:rPr>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431CF6F" w14:textId="77777777" w:rsidR="003915D2" w:rsidRDefault="003915D2">
            <w:pPr>
              <w:pStyle w:val="TAC"/>
              <w:rPr>
                <w:rFonts w:cs="Arial"/>
              </w:rPr>
            </w:pPr>
            <w:r>
              <w:t>3375</w:t>
            </w:r>
          </w:p>
        </w:tc>
        <w:tc>
          <w:tcPr>
            <w:tcW w:w="747" w:type="dxa"/>
            <w:tcBorders>
              <w:top w:val="single" w:sz="4" w:space="0" w:color="auto"/>
              <w:left w:val="single" w:sz="4" w:space="0" w:color="auto"/>
              <w:bottom w:val="single" w:sz="4" w:space="0" w:color="auto"/>
              <w:right w:val="single" w:sz="4" w:space="0" w:color="auto"/>
            </w:tcBorders>
            <w:noWrap/>
            <w:hideMark/>
          </w:tcPr>
          <w:p w14:paraId="15EFA9C5" w14:textId="77777777" w:rsidR="003915D2" w:rsidRDefault="003915D2">
            <w:pPr>
              <w:pStyle w:val="TAC"/>
              <w:rPr>
                <w:rFonts w:eastAsia="Malgun Gothic"/>
                <w:kern w:val="2"/>
                <w:szCs w:val="24"/>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2650B93E" w14:textId="77777777" w:rsidR="003915D2" w:rsidRDefault="003915D2">
            <w:pPr>
              <w:pStyle w:val="TAC"/>
              <w:rPr>
                <w:rFonts w:eastAsia="Malgun Gothic"/>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1DF4EBA" w14:textId="77777777" w:rsidR="003915D2" w:rsidRDefault="003915D2">
            <w:pPr>
              <w:pStyle w:val="TAC"/>
              <w:rPr>
                <w:rFonts w:cs="Arial"/>
              </w:rPr>
            </w:pPr>
            <w:r>
              <w:t>3375</w:t>
            </w:r>
          </w:p>
        </w:tc>
        <w:tc>
          <w:tcPr>
            <w:tcW w:w="752" w:type="dxa"/>
            <w:tcBorders>
              <w:top w:val="single" w:sz="4" w:space="0" w:color="auto"/>
              <w:left w:val="single" w:sz="4" w:space="0" w:color="auto"/>
              <w:bottom w:val="single" w:sz="4" w:space="0" w:color="auto"/>
              <w:right w:val="single" w:sz="4" w:space="0" w:color="auto"/>
            </w:tcBorders>
            <w:hideMark/>
          </w:tcPr>
          <w:p w14:paraId="6EDBE8D2"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57FA36D" w14:textId="77777777" w:rsidR="003915D2" w:rsidRDefault="003915D2">
            <w:pPr>
              <w:pStyle w:val="TAC"/>
              <w:rPr>
                <w:rFonts w:eastAsia="Malgun Gothic"/>
                <w:kern w:val="2"/>
                <w:szCs w:val="24"/>
                <w:lang w:eastAsia="ko-KR"/>
              </w:rPr>
            </w:pPr>
            <w:r>
              <w:t>N/A</w:t>
            </w:r>
          </w:p>
        </w:tc>
      </w:tr>
      <w:tr w:rsidR="003915D2" w14:paraId="18D7834F" w14:textId="77777777" w:rsidTr="003915D2">
        <w:trPr>
          <w:trHeight w:val="54"/>
          <w:jc w:val="center"/>
        </w:trPr>
        <w:tc>
          <w:tcPr>
            <w:tcW w:w="2258" w:type="dxa"/>
            <w:vMerge w:val="restart"/>
            <w:tcBorders>
              <w:top w:val="nil"/>
              <w:left w:val="single" w:sz="4" w:space="0" w:color="auto"/>
              <w:bottom w:val="single" w:sz="4" w:space="0" w:color="auto"/>
              <w:right w:val="single" w:sz="4" w:space="0" w:color="auto"/>
            </w:tcBorders>
            <w:vAlign w:val="center"/>
            <w:hideMark/>
          </w:tcPr>
          <w:p w14:paraId="6CFBB085" w14:textId="77777777" w:rsidR="003915D2" w:rsidRDefault="003915D2">
            <w:pPr>
              <w:pStyle w:val="TAC"/>
              <w:rPr>
                <w:rFonts w:cs="Arial"/>
                <w:szCs w:val="18"/>
                <w:lang w:val="sv-SE" w:eastAsia="ja-JP"/>
              </w:rPr>
            </w:pPr>
            <w:r>
              <w:rPr>
                <w:rFonts w:cs="Arial"/>
                <w:szCs w:val="18"/>
                <w:lang w:val="sv-SE" w:eastAsia="ja-JP"/>
              </w:rPr>
              <w:t>DC_2A-12A_n78A</w:t>
            </w:r>
          </w:p>
          <w:p w14:paraId="0EAFDBD3" w14:textId="77777777" w:rsidR="003915D2" w:rsidRDefault="003915D2">
            <w:pPr>
              <w:pStyle w:val="TAC"/>
              <w:rPr>
                <w:rFonts w:cs="Arial"/>
                <w:szCs w:val="18"/>
                <w:lang w:val="sv-SE" w:eastAsia="ja-JP"/>
              </w:rPr>
            </w:pPr>
            <w:r>
              <w:rPr>
                <w:rFonts w:cs="Arial"/>
                <w:szCs w:val="18"/>
                <w:lang w:val="sv-SE" w:eastAsia="ja-JP"/>
              </w:rPr>
              <w:t>DC_2A-2A-12A_n78A</w:t>
            </w:r>
          </w:p>
          <w:p w14:paraId="0B90EAB9" w14:textId="77777777" w:rsidR="003915D2" w:rsidRDefault="003915D2">
            <w:pPr>
              <w:pStyle w:val="TAC"/>
              <w:rPr>
                <w:lang w:eastAsia="ko-KR"/>
              </w:rPr>
            </w:pPr>
            <w:r>
              <w:t>DC_2A-12A_n78(2A)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189701B" w14:textId="77777777" w:rsidR="003915D2" w:rsidRDefault="003915D2">
            <w:pPr>
              <w:pStyle w:val="TAC"/>
            </w:pPr>
            <w:r>
              <w:rPr>
                <w:rFonts w:eastAsia="Malgun Gothic"/>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09E9ECB" w14:textId="77777777" w:rsidR="003915D2" w:rsidRDefault="003915D2">
            <w:pPr>
              <w:pStyle w:val="TAC"/>
            </w:pPr>
            <w:r>
              <w:rPr>
                <w:rFonts w:cs="Arial"/>
              </w:rPr>
              <w:t>1874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03E8334" w14:textId="77777777" w:rsidR="003915D2" w:rsidRDefault="003915D2">
            <w:pPr>
              <w:pStyle w:val="TAC"/>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93C10DE" w14:textId="77777777" w:rsidR="003915D2" w:rsidRDefault="003915D2">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0601096" w14:textId="77777777" w:rsidR="003915D2" w:rsidRDefault="003915D2">
            <w:pPr>
              <w:pStyle w:val="TAC"/>
            </w:pPr>
            <w:r>
              <w:rPr>
                <w:rFonts w:cs="Arial"/>
              </w:rPr>
              <w:t>1954</w:t>
            </w:r>
          </w:p>
        </w:tc>
        <w:tc>
          <w:tcPr>
            <w:tcW w:w="752" w:type="dxa"/>
            <w:tcBorders>
              <w:top w:val="single" w:sz="4" w:space="0" w:color="auto"/>
              <w:left w:val="single" w:sz="4" w:space="0" w:color="auto"/>
              <w:bottom w:val="single" w:sz="4" w:space="0" w:color="auto"/>
              <w:right w:val="single" w:sz="4" w:space="0" w:color="auto"/>
            </w:tcBorders>
            <w:vAlign w:val="center"/>
            <w:hideMark/>
          </w:tcPr>
          <w:p w14:paraId="5068F6A0" w14:textId="77777777" w:rsidR="003915D2" w:rsidRDefault="003915D2">
            <w:pPr>
              <w:pStyle w:val="TAC"/>
            </w:pPr>
            <w:r>
              <w:rPr>
                <w:rFonts w:cs="Arial"/>
              </w:rPr>
              <w:t>16.5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5CA3170" w14:textId="77777777" w:rsidR="003915D2" w:rsidRDefault="003915D2">
            <w:pPr>
              <w:pStyle w:val="TAC"/>
              <w:rPr>
                <w:lang w:eastAsia="ko-KR"/>
              </w:rPr>
            </w:pPr>
            <w:r>
              <w:rPr>
                <w:rFonts w:eastAsia="Malgun Gothic"/>
                <w:kern w:val="2"/>
                <w:szCs w:val="24"/>
                <w:lang w:eastAsia="ko-KR"/>
              </w:rPr>
              <w:t>IMD3</w:t>
            </w:r>
          </w:p>
        </w:tc>
      </w:tr>
      <w:tr w:rsidR="003915D2" w14:paraId="333FCF1A"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1ED53D93" w14:textId="77777777" w:rsidR="003915D2" w:rsidRDefault="003915D2">
            <w:pPr>
              <w:spacing w:after="0"/>
              <w:rPr>
                <w:rFonts w:ascii="Arial" w:hAnsi="Arial"/>
                <w:sz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5A7FC01" w14:textId="77777777" w:rsidR="003915D2" w:rsidRDefault="003915D2">
            <w:pPr>
              <w:pStyle w:val="TAC"/>
            </w:pPr>
            <w:r>
              <w:rPr>
                <w:rFonts w:cs="Arial"/>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87B96C4" w14:textId="77777777" w:rsidR="003915D2" w:rsidRDefault="003915D2">
            <w:pPr>
              <w:pStyle w:val="TAC"/>
            </w:pPr>
            <w:r>
              <w:t>708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853C654"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0EC5849"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603C535" w14:textId="77777777" w:rsidR="003915D2" w:rsidRDefault="003915D2">
            <w:pPr>
              <w:pStyle w:val="TAC"/>
            </w:pPr>
            <w:r>
              <w:t>738</w:t>
            </w:r>
          </w:p>
        </w:tc>
        <w:tc>
          <w:tcPr>
            <w:tcW w:w="752" w:type="dxa"/>
            <w:tcBorders>
              <w:top w:val="single" w:sz="4" w:space="0" w:color="auto"/>
              <w:left w:val="single" w:sz="4" w:space="0" w:color="auto"/>
              <w:bottom w:val="single" w:sz="4" w:space="0" w:color="auto"/>
              <w:right w:val="single" w:sz="4" w:space="0" w:color="auto"/>
            </w:tcBorders>
            <w:vAlign w:val="center"/>
            <w:hideMark/>
          </w:tcPr>
          <w:p w14:paraId="29B1502E"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25DCAF5" w14:textId="77777777" w:rsidR="003915D2" w:rsidRDefault="003915D2">
            <w:pPr>
              <w:pStyle w:val="TAC"/>
              <w:rPr>
                <w:lang w:eastAsia="ko-KR"/>
              </w:rPr>
            </w:pPr>
            <w:r>
              <w:rPr>
                <w:kern w:val="2"/>
                <w:szCs w:val="24"/>
                <w:lang w:eastAsia="ja-JP"/>
              </w:rPr>
              <w:t>N/A</w:t>
            </w:r>
          </w:p>
        </w:tc>
      </w:tr>
      <w:tr w:rsidR="003915D2" w14:paraId="1285D81D"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31F8F7D5" w14:textId="77777777" w:rsidR="003915D2" w:rsidRDefault="003915D2">
            <w:pPr>
              <w:spacing w:after="0"/>
              <w:rPr>
                <w:rFonts w:ascii="Arial" w:hAnsi="Arial"/>
                <w:sz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748629F" w14:textId="77777777" w:rsidR="003915D2" w:rsidRDefault="003915D2">
            <w:pPr>
              <w:pStyle w:val="TAC"/>
            </w:pPr>
            <w:r>
              <w:rPr>
                <w:rFonts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EFC4919" w14:textId="77777777" w:rsidR="003915D2" w:rsidRDefault="003915D2">
            <w:pPr>
              <w:pStyle w:val="TAC"/>
            </w:pPr>
            <w:r>
              <w:rPr>
                <w:rFonts w:cs="Arial"/>
                <w:lang w:eastAsia="ko-KR"/>
              </w:rPr>
              <w:t>3370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F8D2E07" w14:textId="77777777" w:rsidR="003915D2" w:rsidRDefault="003915D2">
            <w:pPr>
              <w:pStyle w:val="TAC"/>
            </w:pPr>
            <w:r>
              <w:rPr>
                <w:rFonts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62BBCC0" w14:textId="77777777" w:rsidR="003915D2" w:rsidRDefault="003915D2">
            <w:pPr>
              <w:pStyle w:val="TAC"/>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6F4F568" w14:textId="77777777" w:rsidR="003915D2" w:rsidRDefault="003915D2">
            <w:pPr>
              <w:pStyle w:val="TAC"/>
            </w:pPr>
            <w:r>
              <w:rPr>
                <w:rFonts w:cs="Arial"/>
                <w:lang w:eastAsia="ko-KR"/>
              </w:rPr>
              <w:t>3370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E776096"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4C1311C" w14:textId="77777777" w:rsidR="003915D2" w:rsidRDefault="003915D2">
            <w:pPr>
              <w:pStyle w:val="TAC"/>
              <w:rPr>
                <w:lang w:eastAsia="ko-KR"/>
              </w:rPr>
            </w:pPr>
            <w:r>
              <w:rPr>
                <w:kern w:val="2"/>
                <w:szCs w:val="24"/>
                <w:lang w:eastAsia="ja-JP"/>
              </w:rPr>
              <w:t>N/A</w:t>
            </w:r>
          </w:p>
        </w:tc>
      </w:tr>
      <w:tr w:rsidR="003915D2" w14:paraId="7A1169F9" w14:textId="77777777" w:rsidTr="003915D2">
        <w:trPr>
          <w:trHeight w:val="54"/>
          <w:jc w:val="center"/>
        </w:trPr>
        <w:tc>
          <w:tcPr>
            <w:tcW w:w="2258" w:type="dxa"/>
            <w:tcBorders>
              <w:top w:val="single" w:sz="4" w:space="0" w:color="auto"/>
              <w:left w:val="single" w:sz="4" w:space="0" w:color="auto"/>
              <w:bottom w:val="single" w:sz="4" w:space="0" w:color="auto"/>
              <w:right w:val="single" w:sz="4" w:space="0" w:color="auto"/>
            </w:tcBorders>
            <w:hideMark/>
          </w:tcPr>
          <w:p w14:paraId="33C09B51" w14:textId="77777777" w:rsidR="003915D2" w:rsidRDefault="003915D2">
            <w:pPr>
              <w:pStyle w:val="TAC"/>
            </w:pPr>
            <w:r>
              <w:rPr>
                <w:lang w:eastAsia="ko-KR"/>
              </w:rPr>
              <w:lastRenderedPageBreak/>
              <w:t>DC_</w:t>
            </w:r>
            <w:r>
              <w:t>2</w:t>
            </w:r>
            <w:r>
              <w:rPr>
                <w:lang w:eastAsia="ko-KR"/>
              </w:rPr>
              <w:t>A-</w:t>
            </w:r>
            <w:r>
              <w:t>13</w:t>
            </w:r>
            <w:r>
              <w:rPr>
                <w:lang w:eastAsia="ko-KR"/>
              </w:rPr>
              <w:t>A_n</w:t>
            </w:r>
            <w:r>
              <w:t>48</w:t>
            </w:r>
            <w:r>
              <w:rPr>
                <w:lang w:eastAsia="ko-KR"/>
              </w:rPr>
              <w:t>A</w:t>
            </w:r>
          </w:p>
          <w:p w14:paraId="7F13308A" w14:textId="77777777" w:rsidR="003915D2" w:rsidRDefault="003915D2">
            <w:pPr>
              <w:pStyle w:val="TAC"/>
            </w:pPr>
            <w:r>
              <w:rPr>
                <w:lang w:eastAsia="ko-KR"/>
              </w:rPr>
              <w:t>DC_2A-13A_n48B</w:t>
            </w:r>
          </w:p>
        </w:tc>
        <w:tc>
          <w:tcPr>
            <w:tcW w:w="867" w:type="dxa"/>
            <w:tcBorders>
              <w:top w:val="single" w:sz="4" w:space="0" w:color="auto"/>
              <w:left w:val="single" w:sz="4" w:space="0" w:color="auto"/>
              <w:bottom w:val="single" w:sz="4" w:space="0" w:color="auto"/>
              <w:right w:val="single" w:sz="4" w:space="0" w:color="auto"/>
            </w:tcBorders>
            <w:hideMark/>
          </w:tcPr>
          <w:p w14:paraId="1E3A0E3A" w14:textId="77777777" w:rsidR="003915D2" w:rsidRDefault="003915D2">
            <w:pPr>
              <w:pStyle w:val="TAC"/>
              <w:rPr>
                <w:lang w:eastAsia="ko-KR"/>
              </w:rPr>
            </w:pPr>
            <w:r>
              <w:t>2</w:t>
            </w:r>
          </w:p>
        </w:tc>
        <w:tc>
          <w:tcPr>
            <w:tcW w:w="1066" w:type="dxa"/>
            <w:tcBorders>
              <w:top w:val="single" w:sz="4" w:space="0" w:color="auto"/>
              <w:left w:val="single" w:sz="4" w:space="0" w:color="auto"/>
              <w:bottom w:val="single" w:sz="4" w:space="0" w:color="auto"/>
              <w:right w:val="single" w:sz="4" w:space="0" w:color="auto"/>
            </w:tcBorders>
            <w:noWrap/>
            <w:hideMark/>
          </w:tcPr>
          <w:p w14:paraId="344096B8" w14:textId="77777777" w:rsidR="003915D2" w:rsidRDefault="003915D2">
            <w:pPr>
              <w:pStyle w:val="TAC"/>
              <w:rPr>
                <w:szCs w:val="18"/>
                <w:lang w:eastAsia="ko-KR"/>
              </w:rPr>
            </w:pPr>
            <w:r>
              <w:t>1903.5</w:t>
            </w:r>
          </w:p>
        </w:tc>
        <w:tc>
          <w:tcPr>
            <w:tcW w:w="747" w:type="dxa"/>
            <w:tcBorders>
              <w:top w:val="single" w:sz="4" w:space="0" w:color="auto"/>
              <w:left w:val="single" w:sz="4" w:space="0" w:color="auto"/>
              <w:bottom w:val="single" w:sz="4" w:space="0" w:color="auto"/>
              <w:right w:val="single" w:sz="4" w:space="0" w:color="auto"/>
            </w:tcBorders>
            <w:noWrap/>
            <w:hideMark/>
          </w:tcPr>
          <w:p w14:paraId="2CE2EDE8" w14:textId="77777777" w:rsidR="003915D2" w:rsidRDefault="003915D2">
            <w:pPr>
              <w:pStyle w:val="TAC"/>
              <w:rPr>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8CDA7B0" w14:textId="77777777" w:rsidR="003915D2" w:rsidRDefault="003915D2">
            <w:pPr>
              <w:pStyle w:val="TAC"/>
              <w:rPr>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4A6CC94" w14:textId="77777777" w:rsidR="003915D2" w:rsidRDefault="003915D2">
            <w:pPr>
              <w:pStyle w:val="TAC"/>
              <w:rPr>
                <w:szCs w:val="18"/>
                <w:lang w:eastAsia="ko-KR"/>
              </w:rPr>
            </w:pPr>
            <w:r>
              <w:t>1983.5</w:t>
            </w:r>
          </w:p>
        </w:tc>
        <w:tc>
          <w:tcPr>
            <w:tcW w:w="752" w:type="dxa"/>
            <w:tcBorders>
              <w:top w:val="single" w:sz="4" w:space="0" w:color="auto"/>
              <w:left w:val="single" w:sz="4" w:space="0" w:color="auto"/>
              <w:bottom w:val="single" w:sz="4" w:space="0" w:color="auto"/>
              <w:right w:val="single" w:sz="4" w:space="0" w:color="auto"/>
            </w:tcBorders>
            <w:hideMark/>
          </w:tcPr>
          <w:p w14:paraId="2E0301BD" w14:textId="77777777" w:rsidR="003915D2" w:rsidRDefault="003915D2">
            <w:pPr>
              <w:pStyle w:val="TAC"/>
              <w:rPr>
                <w:szCs w:val="18"/>
                <w:lang w:eastAsia="ko-KR"/>
              </w:rPr>
            </w:pPr>
            <w:r>
              <w:t>15.6</w:t>
            </w:r>
          </w:p>
        </w:tc>
        <w:tc>
          <w:tcPr>
            <w:tcW w:w="1248" w:type="dxa"/>
            <w:tcBorders>
              <w:top w:val="single" w:sz="4" w:space="0" w:color="auto"/>
              <w:left w:val="single" w:sz="4" w:space="0" w:color="auto"/>
              <w:bottom w:val="single" w:sz="4" w:space="0" w:color="auto"/>
              <w:right w:val="single" w:sz="4" w:space="0" w:color="auto"/>
            </w:tcBorders>
            <w:hideMark/>
          </w:tcPr>
          <w:p w14:paraId="44667D70" w14:textId="77777777" w:rsidR="003915D2" w:rsidRDefault="003915D2">
            <w:pPr>
              <w:pStyle w:val="TAC"/>
            </w:pPr>
            <w:r>
              <w:rPr>
                <w:lang w:eastAsia="ko-KR"/>
              </w:rPr>
              <w:t>IMD</w:t>
            </w:r>
            <w:r>
              <w:t>3</w:t>
            </w:r>
          </w:p>
          <w:p w14:paraId="2AE6F9FF" w14:textId="77777777" w:rsidR="003915D2" w:rsidRDefault="003915D2">
            <w:pPr>
              <w:pStyle w:val="TAC"/>
              <w:rPr>
                <w:lang w:eastAsia="ko-KR"/>
              </w:rPr>
            </w:pPr>
            <w:r>
              <w:rPr>
                <w:lang w:eastAsia="ko-KR"/>
              </w:rPr>
              <w:t>|</w:t>
            </w:r>
            <w:r>
              <w:t xml:space="preserve"> </w:t>
            </w:r>
            <w:r>
              <w:rPr>
                <w:lang w:eastAsia="ko-KR"/>
              </w:rPr>
              <w:t>f</w:t>
            </w:r>
            <w:r>
              <w:rPr>
                <w:vertAlign w:val="subscript"/>
              </w:rPr>
              <w:t>n48</w:t>
            </w:r>
            <w:r>
              <w:t>-</w:t>
            </w:r>
            <w:r>
              <w:rPr>
                <w:lang w:eastAsia="ko-KR"/>
              </w:rPr>
              <w:t>2*f</w:t>
            </w:r>
            <w:r>
              <w:rPr>
                <w:vertAlign w:val="subscript"/>
              </w:rPr>
              <w:t>B13</w:t>
            </w:r>
            <w:r>
              <w:rPr>
                <w:lang w:eastAsia="ko-KR"/>
              </w:rPr>
              <w:t>|</w:t>
            </w:r>
          </w:p>
        </w:tc>
      </w:tr>
      <w:tr w:rsidR="003915D2" w14:paraId="256D0182" w14:textId="77777777" w:rsidTr="003915D2">
        <w:trPr>
          <w:trHeight w:val="54"/>
          <w:jc w:val="center"/>
        </w:trPr>
        <w:tc>
          <w:tcPr>
            <w:tcW w:w="2258" w:type="dxa"/>
            <w:tcBorders>
              <w:top w:val="single" w:sz="4" w:space="0" w:color="auto"/>
              <w:left w:val="single" w:sz="4" w:space="0" w:color="auto"/>
              <w:bottom w:val="nil"/>
              <w:right w:val="single" w:sz="4" w:space="0" w:color="auto"/>
            </w:tcBorders>
          </w:tcPr>
          <w:p w14:paraId="091B7A7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E359DDC" w14:textId="77777777" w:rsidR="003915D2" w:rsidRDefault="003915D2">
            <w:pPr>
              <w:pStyle w:val="TAC"/>
              <w:rPr>
                <w:lang w:eastAsia="ko-KR"/>
              </w:rPr>
            </w:pPr>
            <w:r>
              <w:t>13</w:t>
            </w:r>
          </w:p>
        </w:tc>
        <w:tc>
          <w:tcPr>
            <w:tcW w:w="1066" w:type="dxa"/>
            <w:tcBorders>
              <w:top w:val="single" w:sz="4" w:space="0" w:color="auto"/>
              <w:left w:val="single" w:sz="4" w:space="0" w:color="auto"/>
              <w:bottom w:val="single" w:sz="4" w:space="0" w:color="auto"/>
              <w:right w:val="single" w:sz="4" w:space="0" w:color="auto"/>
            </w:tcBorders>
            <w:noWrap/>
            <w:hideMark/>
          </w:tcPr>
          <w:p w14:paraId="69F60C70" w14:textId="77777777" w:rsidR="003915D2" w:rsidRDefault="003915D2">
            <w:pPr>
              <w:pStyle w:val="TAC"/>
              <w:rPr>
                <w:szCs w:val="18"/>
                <w:lang w:eastAsia="ko-KR"/>
              </w:rPr>
            </w:pPr>
            <w:r>
              <w:t>784.5</w:t>
            </w:r>
          </w:p>
        </w:tc>
        <w:tc>
          <w:tcPr>
            <w:tcW w:w="747" w:type="dxa"/>
            <w:tcBorders>
              <w:top w:val="single" w:sz="4" w:space="0" w:color="auto"/>
              <w:left w:val="single" w:sz="4" w:space="0" w:color="auto"/>
              <w:bottom w:val="single" w:sz="4" w:space="0" w:color="auto"/>
              <w:right w:val="single" w:sz="4" w:space="0" w:color="auto"/>
            </w:tcBorders>
            <w:noWrap/>
            <w:hideMark/>
          </w:tcPr>
          <w:p w14:paraId="1F4806EC" w14:textId="77777777" w:rsidR="003915D2" w:rsidRDefault="003915D2">
            <w:pPr>
              <w:pStyle w:val="TAC"/>
              <w:rPr>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93E443B" w14:textId="77777777" w:rsidR="003915D2" w:rsidRDefault="003915D2">
            <w:pPr>
              <w:pStyle w:val="TAC"/>
              <w:rPr>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4CC63A0" w14:textId="77777777" w:rsidR="003915D2" w:rsidRDefault="003915D2">
            <w:pPr>
              <w:pStyle w:val="TAC"/>
              <w:rPr>
                <w:szCs w:val="18"/>
                <w:lang w:eastAsia="ko-KR"/>
              </w:rPr>
            </w:pPr>
            <w:r>
              <w:t>753.5</w:t>
            </w:r>
          </w:p>
        </w:tc>
        <w:tc>
          <w:tcPr>
            <w:tcW w:w="752" w:type="dxa"/>
            <w:tcBorders>
              <w:top w:val="single" w:sz="4" w:space="0" w:color="auto"/>
              <w:left w:val="single" w:sz="4" w:space="0" w:color="auto"/>
              <w:bottom w:val="single" w:sz="4" w:space="0" w:color="auto"/>
              <w:right w:val="single" w:sz="4" w:space="0" w:color="auto"/>
            </w:tcBorders>
            <w:hideMark/>
          </w:tcPr>
          <w:p w14:paraId="4016C2F2" w14:textId="77777777" w:rsidR="003915D2" w:rsidRDefault="003915D2">
            <w:pPr>
              <w:pStyle w:val="TAC"/>
              <w:rPr>
                <w:szCs w:val="18"/>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441A53E" w14:textId="77777777" w:rsidR="003915D2" w:rsidRDefault="003915D2">
            <w:pPr>
              <w:pStyle w:val="TAC"/>
              <w:rPr>
                <w:lang w:eastAsia="ko-KR"/>
              </w:rPr>
            </w:pPr>
            <w:r>
              <w:rPr>
                <w:lang w:eastAsia="ko-KR"/>
              </w:rPr>
              <w:t>N/A</w:t>
            </w:r>
          </w:p>
        </w:tc>
      </w:tr>
      <w:tr w:rsidR="003915D2" w14:paraId="4049514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1DFA4B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BBF5EDE" w14:textId="77777777" w:rsidR="003915D2" w:rsidRDefault="003915D2">
            <w:pPr>
              <w:pStyle w:val="TAC"/>
              <w:rPr>
                <w:lang w:eastAsia="ko-KR"/>
              </w:rPr>
            </w:pPr>
            <w:r>
              <w:t>n48</w:t>
            </w:r>
          </w:p>
        </w:tc>
        <w:tc>
          <w:tcPr>
            <w:tcW w:w="1066" w:type="dxa"/>
            <w:tcBorders>
              <w:top w:val="single" w:sz="4" w:space="0" w:color="auto"/>
              <w:left w:val="single" w:sz="4" w:space="0" w:color="auto"/>
              <w:bottom w:val="single" w:sz="4" w:space="0" w:color="auto"/>
              <w:right w:val="single" w:sz="4" w:space="0" w:color="auto"/>
            </w:tcBorders>
            <w:noWrap/>
            <w:hideMark/>
          </w:tcPr>
          <w:p w14:paraId="57A748AF" w14:textId="77777777" w:rsidR="003915D2" w:rsidRDefault="003915D2">
            <w:pPr>
              <w:pStyle w:val="TAC"/>
              <w:rPr>
                <w:szCs w:val="18"/>
                <w:lang w:eastAsia="ko-KR"/>
              </w:rPr>
            </w:pPr>
            <w:r>
              <w:t>3552.5</w:t>
            </w:r>
          </w:p>
        </w:tc>
        <w:tc>
          <w:tcPr>
            <w:tcW w:w="747" w:type="dxa"/>
            <w:tcBorders>
              <w:top w:val="single" w:sz="4" w:space="0" w:color="auto"/>
              <w:left w:val="single" w:sz="4" w:space="0" w:color="auto"/>
              <w:bottom w:val="single" w:sz="4" w:space="0" w:color="auto"/>
              <w:right w:val="single" w:sz="4" w:space="0" w:color="auto"/>
            </w:tcBorders>
            <w:noWrap/>
            <w:hideMark/>
          </w:tcPr>
          <w:p w14:paraId="479C39D7" w14:textId="77777777" w:rsidR="003915D2" w:rsidRDefault="003915D2">
            <w:pPr>
              <w:pStyle w:val="TAC"/>
              <w:rPr>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F63C5E5" w14:textId="77777777" w:rsidR="003915D2" w:rsidRDefault="003915D2">
            <w:pPr>
              <w:pStyle w:val="TAC"/>
              <w:rPr>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1ABC566" w14:textId="77777777" w:rsidR="003915D2" w:rsidRDefault="003915D2">
            <w:pPr>
              <w:pStyle w:val="TAC"/>
              <w:rPr>
                <w:szCs w:val="18"/>
                <w:lang w:eastAsia="ko-KR"/>
              </w:rPr>
            </w:pPr>
            <w:r>
              <w:t>3552.5</w:t>
            </w:r>
          </w:p>
        </w:tc>
        <w:tc>
          <w:tcPr>
            <w:tcW w:w="752" w:type="dxa"/>
            <w:tcBorders>
              <w:top w:val="single" w:sz="4" w:space="0" w:color="auto"/>
              <w:left w:val="single" w:sz="4" w:space="0" w:color="auto"/>
              <w:bottom w:val="single" w:sz="4" w:space="0" w:color="auto"/>
              <w:right w:val="single" w:sz="4" w:space="0" w:color="auto"/>
            </w:tcBorders>
            <w:hideMark/>
          </w:tcPr>
          <w:p w14:paraId="75C0A069" w14:textId="77777777" w:rsidR="003915D2" w:rsidRDefault="003915D2">
            <w:pPr>
              <w:pStyle w:val="TAC"/>
              <w:rPr>
                <w:szCs w:val="18"/>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9D6CB7C" w14:textId="77777777" w:rsidR="003915D2" w:rsidRDefault="003915D2">
            <w:pPr>
              <w:pStyle w:val="TAC"/>
              <w:rPr>
                <w:lang w:eastAsia="ko-KR"/>
              </w:rPr>
            </w:pPr>
            <w:r>
              <w:rPr>
                <w:lang w:eastAsia="ko-KR"/>
              </w:rPr>
              <w:t>N/A</w:t>
            </w:r>
          </w:p>
        </w:tc>
      </w:tr>
      <w:tr w:rsidR="003915D2" w14:paraId="261E1DB9"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7BEF22B" w14:textId="77777777" w:rsidR="003915D2" w:rsidRDefault="003915D2">
            <w:pPr>
              <w:pStyle w:val="TAC"/>
              <w:rPr>
                <w:rFonts w:eastAsia="Malgun Gothic" w:cs="Arial"/>
                <w:lang w:eastAsia="ko-KR"/>
              </w:rPr>
            </w:pPr>
            <w:r>
              <w:rPr>
                <w:rFonts w:cs="Arial"/>
              </w:rPr>
              <w:t>DC_</w:t>
            </w:r>
            <w:r>
              <w:rPr>
                <w:rFonts w:eastAsia="Malgun Gothic" w:cs="Arial"/>
                <w:lang w:eastAsia="ko-KR"/>
              </w:rPr>
              <w:t>2A-13A_n66A</w:t>
            </w:r>
          </w:p>
          <w:p w14:paraId="535D475E" w14:textId="77777777" w:rsidR="003915D2" w:rsidRDefault="003915D2">
            <w:pPr>
              <w:pStyle w:val="TAC"/>
              <w:rPr>
                <w:rFonts w:eastAsia="MS Mincho"/>
              </w:rPr>
            </w:pPr>
            <w:r>
              <w:rPr>
                <w:rFonts w:eastAsia="MS Mincho"/>
              </w:rPr>
              <w:t>DC_2A-2A-13A_n66A</w:t>
            </w:r>
          </w:p>
        </w:tc>
        <w:tc>
          <w:tcPr>
            <w:tcW w:w="867" w:type="dxa"/>
            <w:tcBorders>
              <w:top w:val="single" w:sz="4" w:space="0" w:color="auto"/>
              <w:left w:val="single" w:sz="4" w:space="0" w:color="auto"/>
              <w:bottom w:val="single" w:sz="4" w:space="0" w:color="auto"/>
              <w:right w:val="single" w:sz="4" w:space="0" w:color="auto"/>
            </w:tcBorders>
            <w:hideMark/>
          </w:tcPr>
          <w:p w14:paraId="3C87C2A1" w14:textId="77777777" w:rsidR="003915D2" w:rsidRDefault="003915D2">
            <w:pPr>
              <w:pStyle w:val="TAC"/>
            </w:pPr>
            <w:r>
              <w:rPr>
                <w:lang w:eastAsia="ko-KR"/>
              </w:rPr>
              <w:t>2</w:t>
            </w:r>
          </w:p>
        </w:tc>
        <w:tc>
          <w:tcPr>
            <w:tcW w:w="1066" w:type="dxa"/>
            <w:tcBorders>
              <w:top w:val="single" w:sz="4" w:space="0" w:color="auto"/>
              <w:left w:val="single" w:sz="4" w:space="0" w:color="auto"/>
              <w:bottom w:val="single" w:sz="4" w:space="0" w:color="auto"/>
              <w:right w:val="single" w:sz="4" w:space="0" w:color="auto"/>
            </w:tcBorders>
            <w:noWrap/>
            <w:hideMark/>
          </w:tcPr>
          <w:p w14:paraId="3F428064" w14:textId="77777777" w:rsidR="003915D2" w:rsidRDefault="003915D2">
            <w:pPr>
              <w:pStyle w:val="TAC"/>
            </w:pPr>
            <w:r>
              <w:rPr>
                <w:lang w:eastAsia="ko-KR"/>
              </w:rPr>
              <w:t>1860</w:t>
            </w:r>
          </w:p>
        </w:tc>
        <w:tc>
          <w:tcPr>
            <w:tcW w:w="747" w:type="dxa"/>
            <w:tcBorders>
              <w:top w:val="single" w:sz="4" w:space="0" w:color="auto"/>
              <w:left w:val="single" w:sz="4" w:space="0" w:color="auto"/>
              <w:bottom w:val="single" w:sz="4" w:space="0" w:color="auto"/>
              <w:right w:val="single" w:sz="4" w:space="0" w:color="auto"/>
            </w:tcBorders>
            <w:noWrap/>
            <w:hideMark/>
          </w:tcPr>
          <w:p w14:paraId="7544575D"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9D87F39"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959209" w14:textId="77777777" w:rsidR="003915D2" w:rsidRDefault="003915D2">
            <w:pPr>
              <w:pStyle w:val="TAC"/>
            </w:pPr>
            <w:r>
              <w:rPr>
                <w:lang w:eastAsia="ko-KR"/>
              </w:rPr>
              <w:t>1940</w:t>
            </w:r>
          </w:p>
        </w:tc>
        <w:tc>
          <w:tcPr>
            <w:tcW w:w="752" w:type="dxa"/>
            <w:tcBorders>
              <w:top w:val="single" w:sz="4" w:space="0" w:color="auto"/>
              <w:left w:val="single" w:sz="4" w:space="0" w:color="auto"/>
              <w:bottom w:val="single" w:sz="4" w:space="0" w:color="auto"/>
              <w:right w:val="single" w:sz="4" w:space="0" w:color="auto"/>
            </w:tcBorders>
            <w:hideMark/>
          </w:tcPr>
          <w:p w14:paraId="4210456D" w14:textId="77777777" w:rsidR="003915D2" w:rsidRDefault="003915D2">
            <w:pPr>
              <w:pStyle w:val="TAC"/>
              <w:rPr>
                <w:lang w:eastAsia="ko-KR"/>
              </w:rPr>
            </w:pPr>
            <w:r>
              <w:rPr>
                <w:lang w:eastAsia="ko-KR"/>
              </w:rPr>
              <w:t>6.2</w:t>
            </w:r>
          </w:p>
        </w:tc>
        <w:tc>
          <w:tcPr>
            <w:tcW w:w="1248" w:type="dxa"/>
            <w:tcBorders>
              <w:top w:val="single" w:sz="4" w:space="0" w:color="auto"/>
              <w:left w:val="single" w:sz="4" w:space="0" w:color="auto"/>
              <w:bottom w:val="single" w:sz="4" w:space="0" w:color="auto"/>
              <w:right w:val="single" w:sz="4" w:space="0" w:color="auto"/>
            </w:tcBorders>
            <w:hideMark/>
          </w:tcPr>
          <w:p w14:paraId="05443E7E" w14:textId="77777777" w:rsidR="003915D2" w:rsidRDefault="003915D2">
            <w:pPr>
              <w:pStyle w:val="TAC"/>
              <w:rPr>
                <w:rFonts w:eastAsia="Malgun Gothic" w:cs="Arial"/>
                <w:lang w:eastAsia="ko-KR"/>
              </w:rPr>
            </w:pPr>
            <w:r>
              <w:rPr>
                <w:rFonts w:eastAsia="Malgun Gothic" w:cs="Arial"/>
                <w:lang w:eastAsia="ko-KR"/>
              </w:rPr>
              <w:t>IMD4</w:t>
            </w:r>
          </w:p>
        </w:tc>
      </w:tr>
      <w:tr w:rsidR="003915D2" w14:paraId="29802DAA" w14:textId="77777777" w:rsidTr="003915D2">
        <w:trPr>
          <w:trHeight w:val="54"/>
          <w:jc w:val="center"/>
        </w:trPr>
        <w:tc>
          <w:tcPr>
            <w:tcW w:w="2258" w:type="dxa"/>
            <w:tcBorders>
              <w:top w:val="nil"/>
              <w:left w:val="single" w:sz="4" w:space="0" w:color="auto"/>
              <w:bottom w:val="nil"/>
              <w:right w:val="single" w:sz="4" w:space="0" w:color="auto"/>
            </w:tcBorders>
          </w:tcPr>
          <w:p w14:paraId="6C6713A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969D884" w14:textId="77777777" w:rsidR="003915D2" w:rsidRDefault="003915D2">
            <w:pPr>
              <w:pStyle w:val="TAC"/>
            </w:pPr>
            <w:r>
              <w:rPr>
                <w:rFonts w:eastAsia="Malgun Gothic" w:cs="Arial"/>
                <w:lang w:eastAsia="ko-KR"/>
              </w:rPr>
              <w:t>13</w:t>
            </w:r>
          </w:p>
        </w:tc>
        <w:tc>
          <w:tcPr>
            <w:tcW w:w="1066" w:type="dxa"/>
            <w:tcBorders>
              <w:top w:val="single" w:sz="4" w:space="0" w:color="auto"/>
              <w:left w:val="single" w:sz="4" w:space="0" w:color="auto"/>
              <w:bottom w:val="single" w:sz="4" w:space="0" w:color="auto"/>
              <w:right w:val="single" w:sz="4" w:space="0" w:color="auto"/>
            </w:tcBorders>
            <w:noWrap/>
            <w:hideMark/>
          </w:tcPr>
          <w:p w14:paraId="7CA41AB0" w14:textId="77777777" w:rsidR="003915D2" w:rsidRDefault="003915D2">
            <w:pPr>
              <w:pStyle w:val="TAC"/>
            </w:pPr>
            <w:r>
              <w:rPr>
                <w:rFonts w:eastAsia="Malgun Gothic" w:cs="Arial"/>
                <w:lang w:eastAsia="ko-KR"/>
              </w:rPr>
              <w:t>780</w:t>
            </w:r>
          </w:p>
        </w:tc>
        <w:tc>
          <w:tcPr>
            <w:tcW w:w="747" w:type="dxa"/>
            <w:tcBorders>
              <w:top w:val="single" w:sz="4" w:space="0" w:color="auto"/>
              <w:left w:val="single" w:sz="4" w:space="0" w:color="auto"/>
              <w:bottom w:val="single" w:sz="4" w:space="0" w:color="auto"/>
              <w:right w:val="single" w:sz="4" w:space="0" w:color="auto"/>
            </w:tcBorders>
            <w:noWrap/>
            <w:hideMark/>
          </w:tcPr>
          <w:p w14:paraId="3EA0D0DE" w14:textId="77777777" w:rsidR="003915D2" w:rsidRDefault="003915D2">
            <w:pPr>
              <w:pStyle w:val="TAC"/>
            </w:pPr>
            <w:r>
              <w:rPr>
                <w:rFonts w:eastAsia="Malgun Gothic"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3A79A319" w14:textId="77777777" w:rsidR="003915D2" w:rsidRDefault="003915D2">
            <w:pPr>
              <w:pStyle w:val="TAC"/>
            </w:pPr>
            <w:r>
              <w:rPr>
                <w:rFonts w:eastAsia="Malgun Gothic"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772D6BD" w14:textId="77777777" w:rsidR="003915D2" w:rsidRDefault="003915D2">
            <w:pPr>
              <w:pStyle w:val="TAC"/>
            </w:pPr>
            <w:r>
              <w:rPr>
                <w:rFonts w:eastAsia="Malgun Gothic" w:cs="Arial"/>
                <w:lang w:eastAsia="ko-KR"/>
              </w:rPr>
              <w:t>749</w:t>
            </w:r>
          </w:p>
        </w:tc>
        <w:tc>
          <w:tcPr>
            <w:tcW w:w="752" w:type="dxa"/>
            <w:tcBorders>
              <w:top w:val="single" w:sz="4" w:space="0" w:color="auto"/>
              <w:left w:val="single" w:sz="4" w:space="0" w:color="auto"/>
              <w:bottom w:val="single" w:sz="4" w:space="0" w:color="auto"/>
              <w:right w:val="single" w:sz="4" w:space="0" w:color="auto"/>
            </w:tcBorders>
            <w:hideMark/>
          </w:tcPr>
          <w:p w14:paraId="3BA4F6A3" w14:textId="77777777" w:rsidR="003915D2" w:rsidRDefault="003915D2">
            <w:pPr>
              <w:pStyle w:val="TAC"/>
              <w:rPr>
                <w:rFonts w:eastAsia="Malgun Gothic"/>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296AD39" w14:textId="77777777" w:rsidR="003915D2" w:rsidRDefault="003915D2">
            <w:pPr>
              <w:pStyle w:val="TAC"/>
            </w:pPr>
            <w:r>
              <w:rPr>
                <w:rFonts w:eastAsia="Malgun Gothic" w:cs="Arial"/>
                <w:lang w:eastAsia="ko-KR"/>
              </w:rPr>
              <w:t>N/A</w:t>
            </w:r>
          </w:p>
        </w:tc>
      </w:tr>
      <w:tr w:rsidR="003915D2" w14:paraId="5E462D3F"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56490F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E198AF9" w14:textId="77777777" w:rsidR="003915D2" w:rsidRDefault="003915D2">
            <w:pPr>
              <w:pStyle w:val="TAC"/>
            </w:pPr>
            <w:r>
              <w:rPr>
                <w:rFonts w:eastAsia="Malgun Gothic" w:cs="Arial"/>
                <w:lang w:eastAsia="ko-KR"/>
              </w:rPr>
              <w:t>n66</w:t>
            </w:r>
          </w:p>
        </w:tc>
        <w:tc>
          <w:tcPr>
            <w:tcW w:w="1066" w:type="dxa"/>
            <w:tcBorders>
              <w:top w:val="single" w:sz="4" w:space="0" w:color="auto"/>
              <w:left w:val="single" w:sz="4" w:space="0" w:color="auto"/>
              <w:bottom w:val="single" w:sz="4" w:space="0" w:color="auto"/>
              <w:right w:val="single" w:sz="4" w:space="0" w:color="auto"/>
            </w:tcBorders>
            <w:noWrap/>
            <w:hideMark/>
          </w:tcPr>
          <w:p w14:paraId="64F56459" w14:textId="77777777" w:rsidR="003915D2" w:rsidRDefault="003915D2">
            <w:pPr>
              <w:pStyle w:val="TAC"/>
            </w:pPr>
            <w:r>
              <w:rPr>
                <w:rFonts w:eastAsia="Malgun Gothic" w:cs="Arial"/>
                <w:lang w:eastAsia="ko-KR"/>
              </w:rPr>
              <w:t>1750</w:t>
            </w:r>
          </w:p>
        </w:tc>
        <w:tc>
          <w:tcPr>
            <w:tcW w:w="747" w:type="dxa"/>
            <w:tcBorders>
              <w:top w:val="single" w:sz="4" w:space="0" w:color="auto"/>
              <w:left w:val="single" w:sz="4" w:space="0" w:color="auto"/>
              <w:bottom w:val="single" w:sz="4" w:space="0" w:color="auto"/>
              <w:right w:val="single" w:sz="4" w:space="0" w:color="auto"/>
            </w:tcBorders>
            <w:noWrap/>
            <w:hideMark/>
          </w:tcPr>
          <w:p w14:paraId="351787C5" w14:textId="77777777" w:rsidR="003915D2" w:rsidRDefault="003915D2">
            <w:pPr>
              <w:pStyle w:val="TAC"/>
            </w:pPr>
            <w:r>
              <w:rPr>
                <w:rFonts w:eastAsia="Malgun Gothic"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2C05772" w14:textId="77777777" w:rsidR="003915D2" w:rsidRDefault="003915D2">
            <w:pPr>
              <w:pStyle w:val="TAC"/>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7E7AA2D" w14:textId="77777777" w:rsidR="003915D2" w:rsidRDefault="003915D2">
            <w:pPr>
              <w:pStyle w:val="TAC"/>
            </w:pPr>
            <w:r>
              <w:rPr>
                <w:rFonts w:eastAsia="Malgun Gothic" w:cs="Arial"/>
                <w:lang w:eastAsia="ko-KR"/>
              </w:rPr>
              <w:t>2150</w:t>
            </w:r>
          </w:p>
        </w:tc>
        <w:tc>
          <w:tcPr>
            <w:tcW w:w="752" w:type="dxa"/>
            <w:tcBorders>
              <w:top w:val="single" w:sz="4" w:space="0" w:color="auto"/>
              <w:left w:val="single" w:sz="4" w:space="0" w:color="auto"/>
              <w:bottom w:val="single" w:sz="4" w:space="0" w:color="auto"/>
              <w:right w:val="single" w:sz="4" w:space="0" w:color="auto"/>
            </w:tcBorders>
            <w:hideMark/>
          </w:tcPr>
          <w:p w14:paraId="5D783A31" w14:textId="77777777" w:rsidR="003915D2" w:rsidRDefault="003915D2">
            <w:pPr>
              <w:pStyle w:val="TAC"/>
              <w:rPr>
                <w:rFonts w:eastAsia="Malgun Gothic"/>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85D4C54" w14:textId="77777777" w:rsidR="003915D2" w:rsidRDefault="003915D2">
            <w:pPr>
              <w:pStyle w:val="TAC"/>
            </w:pPr>
            <w:r>
              <w:rPr>
                <w:rFonts w:eastAsia="Malgun Gothic" w:cs="Arial"/>
                <w:lang w:eastAsia="ko-KR"/>
              </w:rPr>
              <w:t>N/A</w:t>
            </w:r>
          </w:p>
        </w:tc>
      </w:tr>
      <w:tr w:rsidR="003915D2" w14:paraId="4F413810" w14:textId="77777777" w:rsidTr="003915D2">
        <w:trPr>
          <w:trHeight w:val="54"/>
          <w:jc w:val="center"/>
        </w:trPr>
        <w:tc>
          <w:tcPr>
            <w:tcW w:w="2258" w:type="dxa"/>
            <w:tcBorders>
              <w:top w:val="nil"/>
              <w:left w:val="single" w:sz="4" w:space="0" w:color="auto"/>
              <w:bottom w:val="nil"/>
              <w:right w:val="single" w:sz="4" w:space="0" w:color="auto"/>
            </w:tcBorders>
            <w:hideMark/>
          </w:tcPr>
          <w:p w14:paraId="4542B7F5" w14:textId="77777777" w:rsidR="003915D2" w:rsidRDefault="003915D2">
            <w:pPr>
              <w:pStyle w:val="TAC"/>
              <w:rPr>
                <w:rFonts w:eastAsia="MS Mincho"/>
              </w:rPr>
            </w:pPr>
            <w:r>
              <w:rPr>
                <w:lang w:eastAsia="fi-FI"/>
              </w:rPr>
              <w:t>DC_2A-13A_n77A</w:t>
            </w:r>
          </w:p>
        </w:tc>
        <w:tc>
          <w:tcPr>
            <w:tcW w:w="867" w:type="dxa"/>
            <w:tcBorders>
              <w:top w:val="single" w:sz="4" w:space="0" w:color="auto"/>
              <w:left w:val="single" w:sz="4" w:space="0" w:color="auto"/>
              <w:bottom w:val="single" w:sz="4" w:space="0" w:color="auto"/>
              <w:right w:val="single" w:sz="4" w:space="0" w:color="auto"/>
            </w:tcBorders>
            <w:hideMark/>
          </w:tcPr>
          <w:p w14:paraId="2B980553" w14:textId="77777777" w:rsidR="003915D2" w:rsidRDefault="003915D2">
            <w:pPr>
              <w:pStyle w:val="TAC"/>
              <w:rPr>
                <w:rFonts w:eastAsia="Malgun Gothic"/>
                <w:lang w:eastAsia="ko-KR"/>
              </w:rPr>
            </w:pPr>
            <w:r>
              <w:rPr>
                <w:lang w:eastAsia="fi-FI"/>
              </w:rPr>
              <w:t>2</w:t>
            </w:r>
          </w:p>
        </w:tc>
        <w:tc>
          <w:tcPr>
            <w:tcW w:w="1066" w:type="dxa"/>
            <w:tcBorders>
              <w:top w:val="single" w:sz="4" w:space="0" w:color="auto"/>
              <w:left w:val="single" w:sz="4" w:space="0" w:color="auto"/>
              <w:bottom w:val="single" w:sz="4" w:space="0" w:color="auto"/>
              <w:right w:val="single" w:sz="4" w:space="0" w:color="auto"/>
            </w:tcBorders>
            <w:noWrap/>
            <w:hideMark/>
          </w:tcPr>
          <w:p w14:paraId="02111A65" w14:textId="77777777" w:rsidR="003915D2" w:rsidRDefault="003915D2">
            <w:pPr>
              <w:pStyle w:val="TAC"/>
              <w:rPr>
                <w:rFonts w:eastAsia="Malgun Gothic"/>
                <w:lang w:eastAsia="ko-KR"/>
              </w:rPr>
            </w:pPr>
            <w:r>
              <w:rPr>
                <w:lang w:eastAsia="fi-FI"/>
              </w:rPr>
              <w:t>1864</w:t>
            </w:r>
          </w:p>
        </w:tc>
        <w:tc>
          <w:tcPr>
            <w:tcW w:w="747" w:type="dxa"/>
            <w:tcBorders>
              <w:top w:val="single" w:sz="4" w:space="0" w:color="auto"/>
              <w:left w:val="single" w:sz="4" w:space="0" w:color="auto"/>
              <w:bottom w:val="single" w:sz="4" w:space="0" w:color="auto"/>
              <w:right w:val="single" w:sz="4" w:space="0" w:color="auto"/>
            </w:tcBorders>
            <w:noWrap/>
            <w:hideMark/>
          </w:tcPr>
          <w:p w14:paraId="652E54FA" w14:textId="77777777" w:rsidR="003915D2" w:rsidRDefault="003915D2">
            <w:pPr>
              <w:pStyle w:val="TAC"/>
              <w:rPr>
                <w:rFonts w:eastAsia="Malgun Gothic"/>
                <w:lang w:eastAsia="ko-KR"/>
              </w:rPr>
            </w:pPr>
            <w:r>
              <w:rPr>
                <w:rFonts w:eastAsia="Malgun Gothic"/>
                <w:kern w:val="2"/>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D7EF52E" w14:textId="77777777" w:rsidR="003915D2" w:rsidRDefault="003915D2">
            <w:pPr>
              <w:pStyle w:val="TAC"/>
              <w:rPr>
                <w:rFonts w:eastAsia="Malgun Gothic"/>
                <w:lang w:eastAsia="ko-KR"/>
              </w:rPr>
            </w:pPr>
            <w:r>
              <w:rPr>
                <w:rFonts w:eastAsia="Malgun Gothic"/>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A90C7F1" w14:textId="77777777" w:rsidR="003915D2" w:rsidRDefault="003915D2">
            <w:pPr>
              <w:pStyle w:val="TAC"/>
              <w:rPr>
                <w:rFonts w:eastAsia="Malgun Gothic"/>
                <w:lang w:eastAsia="ko-KR"/>
              </w:rPr>
            </w:pPr>
            <w:r>
              <w:rPr>
                <w:lang w:eastAsia="fi-FI"/>
              </w:rPr>
              <w:t>1944</w:t>
            </w:r>
          </w:p>
        </w:tc>
        <w:tc>
          <w:tcPr>
            <w:tcW w:w="752" w:type="dxa"/>
            <w:tcBorders>
              <w:top w:val="single" w:sz="4" w:space="0" w:color="auto"/>
              <w:left w:val="single" w:sz="4" w:space="0" w:color="auto"/>
              <w:bottom w:val="single" w:sz="4" w:space="0" w:color="auto"/>
              <w:right w:val="single" w:sz="4" w:space="0" w:color="auto"/>
            </w:tcBorders>
            <w:hideMark/>
          </w:tcPr>
          <w:p w14:paraId="2F534769" w14:textId="77777777" w:rsidR="003915D2" w:rsidRDefault="003915D2">
            <w:pPr>
              <w:pStyle w:val="TAC"/>
              <w:rPr>
                <w:rFonts w:eastAsia="Malgun Gothic"/>
                <w:lang w:eastAsia="ko-KR"/>
              </w:rPr>
            </w:pPr>
            <w:r>
              <w:rPr>
                <w:lang w:eastAsia="fi-FI"/>
              </w:rPr>
              <w:t>16.0</w:t>
            </w:r>
          </w:p>
        </w:tc>
        <w:tc>
          <w:tcPr>
            <w:tcW w:w="1248" w:type="dxa"/>
            <w:tcBorders>
              <w:top w:val="single" w:sz="4" w:space="0" w:color="auto"/>
              <w:left w:val="single" w:sz="4" w:space="0" w:color="auto"/>
              <w:bottom w:val="single" w:sz="4" w:space="0" w:color="auto"/>
              <w:right w:val="single" w:sz="4" w:space="0" w:color="auto"/>
            </w:tcBorders>
            <w:hideMark/>
          </w:tcPr>
          <w:p w14:paraId="28E75F56" w14:textId="77777777" w:rsidR="003915D2" w:rsidRDefault="003915D2">
            <w:pPr>
              <w:pStyle w:val="TAC"/>
              <w:rPr>
                <w:rFonts w:eastAsia="Malgun Gothic"/>
                <w:lang w:eastAsia="ko-KR"/>
              </w:rPr>
            </w:pPr>
            <w:r>
              <w:rPr>
                <w:rFonts w:eastAsia="Malgun Gothic"/>
                <w:lang w:eastAsia="ko-KR"/>
              </w:rPr>
              <w:t>IMD3</w:t>
            </w:r>
          </w:p>
        </w:tc>
      </w:tr>
      <w:tr w:rsidR="003915D2" w14:paraId="1FCFB70F" w14:textId="77777777" w:rsidTr="003915D2">
        <w:trPr>
          <w:trHeight w:val="54"/>
          <w:jc w:val="center"/>
        </w:trPr>
        <w:tc>
          <w:tcPr>
            <w:tcW w:w="2258" w:type="dxa"/>
            <w:tcBorders>
              <w:top w:val="nil"/>
              <w:left w:val="single" w:sz="4" w:space="0" w:color="auto"/>
              <w:bottom w:val="nil"/>
              <w:right w:val="single" w:sz="4" w:space="0" w:color="auto"/>
            </w:tcBorders>
            <w:hideMark/>
          </w:tcPr>
          <w:p w14:paraId="1410A524" w14:textId="77777777" w:rsidR="003915D2" w:rsidRDefault="003915D2">
            <w:pPr>
              <w:pStyle w:val="TAC"/>
              <w:rPr>
                <w:rFonts w:eastAsia="MS Mincho"/>
              </w:rPr>
            </w:pPr>
            <w:r>
              <w:rPr>
                <w:lang w:eastAsia="zh-CN"/>
              </w:rPr>
              <w:t>DC_2A-13A_n77C</w:t>
            </w:r>
          </w:p>
        </w:tc>
        <w:tc>
          <w:tcPr>
            <w:tcW w:w="867" w:type="dxa"/>
            <w:tcBorders>
              <w:top w:val="single" w:sz="4" w:space="0" w:color="auto"/>
              <w:left w:val="single" w:sz="4" w:space="0" w:color="auto"/>
              <w:bottom w:val="single" w:sz="4" w:space="0" w:color="auto"/>
              <w:right w:val="single" w:sz="4" w:space="0" w:color="auto"/>
            </w:tcBorders>
            <w:hideMark/>
          </w:tcPr>
          <w:p w14:paraId="5D9C1C0F" w14:textId="77777777" w:rsidR="003915D2" w:rsidRDefault="003915D2">
            <w:pPr>
              <w:pStyle w:val="TAC"/>
              <w:rPr>
                <w:rFonts w:eastAsia="Malgun Gothic"/>
                <w:lang w:eastAsia="ko-KR"/>
              </w:rPr>
            </w:pPr>
            <w:r>
              <w:rPr>
                <w:lang w:eastAsia="fi-FI"/>
              </w:rPr>
              <w:t>13</w:t>
            </w:r>
          </w:p>
        </w:tc>
        <w:tc>
          <w:tcPr>
            <w:tcW w:w="1066" w:type="dxa"/>
            <w:tcBorders>
              <w:top w:val="single" w:sz="4" w:space="0" w:color="auto"/>
              <w:left w:val="single" w:sz="4" w:space="0" w:color="auto"/>
              <w:bottom w:val="single" w:sz="4" w:space="0" w:color="auto"/>
              <w:right w:val="single" w:sz="4" w:space="0" w:color="auto"/>
            </w:tcBorders>
            <w:noWrap/>
            <w:hideMark/>
          </w:tcPr>
          <w:p w14:paraId="48ED5E50" w14:textId="77777777" w:rsidR="003915D2" w:rsidRDefault="003915D2">
            <w:pPr>
              <w:pStyle w:val="TAC"/>
              <w:rPr>
                <w:rFonts w:eastAsia="Malgun Gothic"/>
                <w:lang w:eastAsia="ko-KR"/>
              </w:rPr>
            </w:pPr>
            <w:r>
              <w:rPr>
                <w:lang w:eastAsia="fi-FI"/>
              </w:rPr>
              <w:t>783</w:t>
            </w:r>
          </w:p>
        </w:tc>
        <w:tc>
          <w:tcPr>
            <w:tcW w:w="747" w:type="dxa"/>
            <w:tcBorders>
              <w:top w:val="single" w:sz="4" w:space="0" w:color="auto"/>
              <w:left w:val="single" w:sz="4" w:space="0" w:color="auto"/>
              <w:bottom w:val="single" w:sz="4" w:space="0" w:color="auto"/>
              <w:right w:val="single" w:sz="4" w:space="0" w:color="auto"/>
            </w:tcBorders>
            <w:noWrap/>
            <w:hideMark/>
          </w:tcPr>
          <w:p w14:paraId="55480E5C" w14:textId="77777777" w:rsidR="003915D2" w:rsidRDefault="003915D2">
            <w:pPr>
              <w:pStyle w:val="TAC"/>
              <w:rPr>
                <w:rFonts w:eastAsia="Malgun Gothic"/>
                <w:lang w:eastAsia="ko-KR"/>
              </w:rPr>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485BBD75" w14:textId="77777777" w:rsidR="003915D2" w:rsidRDefault="003915D2">
            <w:pPr>
              <w:pStyle w:val="TAC"/>
              <w:rPr>
                <w:rFonts w:eastAsia="Malgun Gothic"/>
                <w:lang w:eastAsia="ko-KR"/>
              </w:rPr>
            </w:pPr>
            <w:r>
              <w:rPr>
                <w:lang w:eastAsia="fi-FI"/>
              </w:rPr>
              <w:t>25</w:t>
            </w:r>
          </w:p>
        </w:tc>
        <w:tc>
          <w:tcPr>
            <w:tcW w:w="1299" w:type="dxa"/>
            <w:tcBorders>
              <w:top w:val="single" w:sz="4" w:space="0" w:color="auto"/>
              <w:left w:val="single" w:sz="4" w:space="0" w:color="auto"/>
              <w:bottom w:val="single" w:sz="4" w:space="0" w:color="auto"/>
              <w:right w:val="single" w:sz="4" w:space="0" w:color="auto"/>
            </w:tcBorders>
            <w:noWrap/>
            <w:hideMark/>
          </w:tcPr>
          <w:p w14:paraId="028009C6" w14:textId="77777777" w:rsidR="003915D2" w:rsidRDefault="003915D2">
            <w:pPr>
              <w:pStyle w:val="TAC"/>
              <w:rPr>
                <w:rFonts w:eastAsia="Malgun Gothic"/>
                <w:lang w:eastAsia="ko-KR"/>
              </w:rPr>
            </w:pPr>
            <w:r>
              <w:rPr>
                <w:lang w:eastAsia="fi-FI"/>
              </w:rPr>
              <w:t>752</w:t>
            </w:r>
          </w:p>
        </w:tc>
        <w:tc>
          <w:tcPr>
            <w:tcW w:w="752" w:type="dxa"/>
            <w:tcBorders>
              <w:top w:val="single" w:sz="4" w:space="0" w:color="auto"/>
              <w:left w:val="single" w:sz="4" w:space="0" w:color="auto"/>
              <w:bottom w:val="single" w:sz="4" w:space="0" w:color="auto"/>
              <w:right w:val="single" w:sz="4" w:space="0" w:color="auto"/>
            </w:tcBorders>
            <w:hideMark/>
          </w:tcPr>
          <w:p w14:paraId="0503A35C" w14:textId="77777777" w:rsidR="003915D2" w:rsidRDefault="003915D2">
            <w:pPr>
              <w:pStyle w:val="TAC"/>
              <w:rPr>
                <w:rFonts w:eastAsia="Malgun Gothic"/>
                <w:lang w:eastAsia="ko-KR"/>
              </w:rPr>
            </w:pPr>
            <w:r>
              <w:rPr>
                <w:rFonts w:eastAsia="Malgun Gothic"/>
                <w:kern w:val="2"/>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79EBD43" w14:textId="77777777" w:rsidR="003915D2" w:rsidRDefault="003915D2">
            <w:pPr>
              <w:pStyle w:val="TAC"/>
              <w:rPr>
                <w:rFonts w:eastAsia="Malgun Gothic"/>
                <w:lang w:eastAsia="ko-KR"/>
              </w:rPr>
            </w:pPr>
            <w:r>
              <w:rPr>
                <w:rFonts w:eastAsia="Malgun Gothic"/>
                <w:lang w:eastAsia="ko-KR"/>
              </w:rPr>
              <w:t>N/A</w:t>
            </w:r>
          </w:p>
        </w:tc>
      </w:tr>
      <w:tr w:rsidR="003915D2" w14:paraId="03FD9BE6" w14:textId="77777777" w:rsidTr="003915D2">
        <w:trPr>
          <w:trHeight w:val="54"/>
          <w:jc w:val="center"/>
        </w:trPr>
        <w:tc>
          <w:tcPr>
            <w:tcW w:w="2258" w:type="dxa"/>
            <w:tcBorders>
              <w:top w:val="nil"/>
              <w:left w:val="single" w:sz="4" w:space="0" w:color="auto"/>
              <w:bottom w:val="single" w:sz="4" w:space="0" w:color="auto"/>
              <w:right w:val="single" w:sz="4" w:space="0" w:color="auto"/>
            </w:tcBorders>
            <w:hideMark/>
          </w:tcPr>
          <w:p w14:paraId="7EAE6B39" w14:textId="77777777" w:rsidR="003915D2" w:rsidRDefault="003915D2">
            <w:pPr>
              <w:keepNext/>
              <w:keepLines/>
              <w:spacing w:after="0"/>
              <w:jc w:val="center"/>
              <w:rPr>
                <w:rFonts w:ascii="Arial" w:hAnsi="Arial"/>
                <w:sz w:val="18"/>
                <w:lang w:eastAsia="zh-CN"/>
              </w:rPr>
            </w:pPr>
            <w:r>
              <w:rPr>
                <w:rFonts w:ascii="Arial" w:hAnsi="Arial"/>
                <w:sz w:val="18"/>
                <w:lang w:eastAsia="zh-CN"/>
              </w:rPr>
              <w:t>DC_2A-2A-13A_n77A</w:t>
            </w:r>
          </w:p>
          <w:p w14:paraId="0454736E" w14:textId="77777777" w:rsidR="003915D2" w:rsidRDefault="003915D2">
            <w:pPr>
              <w:pStyle w:val="TAC"/>
              <w:rPr>
                <w:rFonts w:eastAsia="MS Mincho"/>
              </w:rPr>
            </w:pPr>
            <w:r>
              <w:rPr>
                <w:lang w:eastAsia="zh-CN"/>
              </w:rPr>
              <w:t>DC_2A-2A-13A_n77C</w:t>
            </w:r>
          </w:p>
        </w:tc>
        <w:tc>
          <w:tcPr>
            <w:tcW w:w="867" w:type="dxa"/>
            <w:tcBorders>
              <w:top w:val="single" w:sz="4" w:space="0" w:color="auto"/>
              <w:left w:val="single" w:sz="4" w:space="0" w:color="auto"/>
              <w:bottom w:val="single" w:sz="4" w:space="0" w:color="auto"/>
              <w:right w:val="single" w:sz="4" w:space="0" w:color="auto"/>
            </w:tcBorders>
            <w:hideMark/>
          </w:tcPr>
          <w:p w14:paraId="36DCF10B" w14:textId="77777777" w:rsidR="003915D2" w:rsidRDefault="003915D2">
            <w:pPr>
              <w:pStyle w:val="TAC"/>
              <w:rPr>
                <w:rFonts w:eastAsia="Malgun Gothic"/>
                <w:lang w:eastAsia="ko-KR"/>
              </w:rPr>
            </w:pPr>
            <w:r>
              <w:rPr>
                <w:lang w:eastAsia="fi-FI"/>
              </w:rPr>
              <w:t>n77</w:t>
            </w:r>
          </w:p>
        </w:tc>
        <w:tc>
          <w:tcPr>
            <w:tcW w:w="1066" w:type="dxa"/>
            <w:tcBorders>
              <w:top w:val="single" w:sz="4" w:space="0" w:color="auto"/>
              <w:left w:val="single" w:sz="4" w:space="0" w:color="auto"/>
              <w:bottom w:val="single" w:sz="4" w:space="0" w:color="auto"/>
              <w:right w:val="single" w:sz="4" w:space="0" w:color="auto"/>
            </w:tcBorders>
            <w:noWrap/>
            <w:hideMark/>
          </w:tcPr>
          <w:p w14:paraId="551801AB" w14:textId="77777777" w:rsidR="003915D2" w:rsidRDefault="003915D2">
            <w:pPr>
              <w:pStyle w:val="TAC"/>
              <w:rPr>
                <w:rFonts w:eastAsia="Malgun Gothic"/>
                <w:lang w:eastAsia="ko-KR"/>
              </w:rPr>
            </w:pPr>
            <w:r>
              <w:rPr>
                <w:lang w:eastAsia="fi-FI"/>
              </w:rPr>
              <w:t>3510</w:t>
            </w:r>
          </w:p>
        </w:tc>
        <w:tc>
          <w:tcPr>
            <w:tcW w:w="747" w:type="dxa"/>
            <w:tcBorders>
              <w:top w:val="single" w:sz="4" w:space="0" w:color="auto"/>
              <w:left w:val="single" w:sz="4" w:space="0" w:color="auto"/>
              <w:bottom w:val="single" w:sz="4" w:space="0" w:color="auto"/>
              <w:right w:val="single" w:sz="4" w:space="0" w:color="auto"/>
            </w:tcBorders>
            <w:noWrap/>
            <w:hideMark/>
          </w:tcPr>
          <w:p w14:paraId="1504F2B0" w14:textId="77777777" w:rsidR="003915D2" w:rsidRDefault="003915D2">
            <w:pPr>
              <w:pStyle w:val="TAC"/>
              <w:rPr>
                <w:rFonts w:eastAsia="Malgun Gothic"/>
                <w:lang w:eastAsia="ko-KR"/>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9DEFD2F" w14:textId="77777777" w:rsidR="003915D2" w:rsidRDefault="003915D2">
            <w:pPr>
              <w:pStyle w:val="TAC"/>
              <w:rPr>
                <w:rFonts w:eastAsia="Malgun Gothic"/>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AA3FD90" w14:textId="77777777" w:rsidR="003915D2" w:rsidRDefault="003915D2">
            <w:pPr>
              <w:pStyle w:val="TAC"/>
              <w:rPr>
                <w:rFonts w:eastAsia="Malgun Gothic"/>
                <w:lang w:eastAsia="ko-KR"/>
              </w:rPr>
            </w:pPr>
            <w:r>
              <w:rPr>
                <w:lang w:eastAsia="fi-FI"/>
              </w:rPr>
              <w:t>3510</w:t>
            </w:r>
          </w:p>
        </w:tc>
        <w:tc>
          <w:tcPr>
            <w:tcW w:w="752" w:type="dxa"/>
            <w:tcBorders>
              <w:top w:val="single" w:sz="4" w:space="0" w:color="auto"/>
              <w:left w:val="single" w:sz="4" w:space="0" w:color="auto"/>
              <w:bottom w:val="single" w:sz="4" w:space="0" w:color="auto"/>
              <w:right w:val="single" w:sz="4" w:space="0" w:color="auto"/>
            </w:tcBorders>
            <w:hideMark/>
          </w:tcPr>
          <w:p w14:paraId="00438982" w14:textId="77777777" w:rsidR="003915D2" w:rsidRDefault="003915D2">
            <w:pPr>
              <w:pStyle w:val="TAC"/>
              <w:rPr>
                <w:rFonts w:eastAsia="Malgun Gothic"/>
                <w:lang w:eastAsia="ko-KR"/>
              </w:rPr>
            </w:pPr>
            <w:r>
              <w:rPr>
                <w:lang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39FEEE02" w14:textId="77777777" w:rsidR="003915D2" w:rsidRDefault="003915D2">
            <w:pPr>
              <w:pStyle w:val="TAC"/>
              <w:rPr>
                <w:rFonts w:eastAsia="Malgun Gothic"/>
                <w:lang w:eastAsia="ko-KR"/>
              </w:rPr>
            </w:pPr>
            <w:r>
              <w:rPr>
                <w:rFonts w:eastAsia="Malgun Gothic"/>
                <w:lang w:eastAsia="ko-KR"/>
              </w:rPr>
              <w:t>N/A</w:t>
            </w:r>
          </w:p>
        </w:tc>
      </w:tr>
      <w:tr w:rsidR="003915D2" w14:paraId="267D0300"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335267E6" w14:textId="77777777" w:rsidR="003915D2" w:rsidRDefault="003915D2">
            <w:pPr>
              <w:pStyle w:val="TAC"/>
              <w:rPr>
                <w:lang w:eastAsia="ko-KR"/>
              </w:rPr>
            </w:pPr>
            <w:r>
              <w:rPr>
                <w:lang w:eastAsia="ko-KR"/>
              </w:rPr>
              <w:t>DC_</w:t>
            </w:r>
            <w:r>
              <w:t>2</w:t>
            </w:r>
            <w:r>
              <w:rPr>
                <w:lang w:eastAsia="ko-KR"/>
              </w:rPr>
              <w:t>A-</w:t>
            </w:r>
            <w:r>
              <w:t>14</w:t>
            </w:r>
            <w:r>
              <w:rPr>
                <w:lang w:eastAsia="ko-KR"/>
              </w:rPr>
              <w:t>A_n</w:t>
            </w:r>
            <w:r>
              <w:t>77</w:t>
            </w:r>
            <w:r>
              <w:rPr>
                <w:lang w:eastAsia="ko-KR"/>
              </w:rPr>
              <w:t>A</w:t>
            </w:r>
          </w:p>
          <w:p w14:paraId="7B68B5DF" w14:textId="77777777" w:rsidR="003915D2" w:rsidRDefault="003915D2">
            <w:pPr>
              <w:pStyle w:val="TAC"/>
              <w:rPr>
                <w:rFonts w:eastAsia="MS Mincho"/>
              </w:rPr>
            </w:pPr>
            <w:r>
              <w:rPr>
                <w:lang w:eastAsia="ko-KR"/>
              </w:rPr>
              <w:t>DC_</w:t>
            </w:r>
            <w:r>
              <w:t>2</w:t>
            </w:r>
            <w:r>
              <w:rPr>
                <w:lang w:eastAsia="ko-KR"/>
              </w:rPr>
              <w:t>A-</w:t>
            </w:r>
            <w:r>
              <w:t>14</w:t>
            </w:r>
            <w:r>
              <w:rPr>
                <w:lang w:eastAsia="ko-KR"/>
              </w:rPr>
              <w:t>A_n</w:t>
            </w:r>
            <w:r>
              <w:t>77(2</w:t>
            </w:r>
            <w:r>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hideMark/>
          </w:tcPr>
          <w:p w14:paraId="7B162B9C" w14:textId="77777777" w:rsidR="003915D2" w:rsidRDefault="003915D2">
            <w:pPr>
              <w:pStyle w:val="TAC"/>
              <w:rPr>
                <w:lang w:eastAsia="fi-FI"/>
              </w:rPr>
            </w:pPr>
            <w:r>
              <w:rPr>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C940CC4" w14:textId="77777777" w:rsidR="003915D2" w:rsidRDefault="003915D2">
            <w:pPr>
              <w:pStyle w:val="TAC"/>
              <w:rPr>
                <w:lang w:eastAsia="fi-FI"/>
              </w:rPr>
            </w:pPr>
            <w:r>
              <w:t>1874</w:t>
            </w:r>
          </w:p>
        </w:tc>
        <w:tc>
          <w:tcPr>
            <w:tcW w:w="747" w:type="dxa"/>
            <w:tcBorders>
              <w:top w:val="single" w:sz="4" w:space="0" w:color="auto"/>
              <w:left w:val="single" w:sz="4" w:space="0" w:color="auto"/>
              <w:bottom w:val="single" w:sz="4" w:space="0" w:color="auto"/>
              <w:right w:val="single" w:sz="4" w:space="0" w:color="auto"/>
            </w:tcBorders>
            <w:noWrap/>
            <w:hideMark/>
          </w:tcPr>
          <w:p w14:paraId="76BA6FE0" w14:textId="77777777" w:rsidR="003915D2" w:rsidRDefault="003915D2">
            <w:pPr>
              <w:pStyle w:val="TAC"/>
              <w:rPr>
                <w:rFonts w:eastAsia="Malgun Gothic"/>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962D8D0" w14:textId="77777777" w:rsidR="003915D2" w:rsidRDefault="003915D2">
            <w:pPr>
              <w:pStyle w:val="TAC"/>
              <w:rPr>
                <w:rFonts w:eastAsia="Malgun Gothic"/>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02487E5" w14:textId="77777777" w:rsidR="003915D2" w:rsidRDefault="003915D2">
            <w:pPr>
              <w:pStyle w:val="TAC"/>
              <w:rPr>
                <w:lang w:eastAsia="fi-FI"/>
              </w:rPr>
            </w:pPr>
            <w:r>
              <w:t>1954</w:t>
            </w:r>
          </w:p>
        </w:tc>
        <w:tc>
          <w:tcPr>
            <w:tcW w:w="752" w:type="dxa"/>
            <w:tcBorders>
              <w:top w:val="single" w:sz="4" w:space="0" w:color="auto"/>
              <w:left w:val="single" w:sz="4" w:space="0" w:color="auto"/>
              <w:bottom w:val="single" w:sz="4" w:space="0" w:color="auto"/>
              <w:right w:val="single" w:sz="4" w:space="0" w:color="auto"/>
            </w:tcBorders>
            <w:hideMark/>
          </w:tcPr>
          <w:p w14:paraId="647E17FB" w14:textId="77777777" w:rsidR="003915D2" w:rsidRDefault="003915D2">
            <w:pPr>
              <w:pStyle w:val="TAC"/>
              <w:rPr>
                <w:lang w:eastAsia="fi-FI"/>
              </w:rPr>
            </w:pPr>
            <w:r>
              <w:t>16.5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46AF670" w14:textId="77777777" w:rsidR="003915D2" w:rsidRDefault="003915D2">
            <w:pPr>
              <w:pStyle w:val="TAC"/>
              <w:rPr>
                <w:rFonts w:eastAsia="Malgun Gothic"/>
                <w:lang w:eastAsia="ko-KR"/>
              </w:rPr>
            </w:pPr>
            <w:r>
              <w:t>IMD3</w:t>
            </w:r>
          </w:p>
        </w:tc>
      </w:tr>
      <w:tr w:rsidR="003915D2" w14:paraId="4ADA1A48"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24E8E873" w14:textId="77777777" w:rsidR="003915D2" w:rsidRDefault="003915D2">
            <w:pPr>
              <w:pStyle w:val="TAC"/>
              <w:rPr>
                <w:rFonts w:eastAsia="MS Mincho"/>
              </w:rPr>
            </w:pPr>
            <w:r>
              <w:rPr>
                <w:lang w:val="fi-FI" w:eastAsia="fi-FI"/>
              </w:rPr>
              <w:t>DC_2A-2A-14A_n77A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62A4844" w14:textId="77777777" w:rsidR="003915D2" w:rsidRDefault="003915D2">
            <w:pPr>
              <w:pStyle w:val="TAC"/>
              <w:rPr>
                <w:lang w:eastAsia="fi-FI"/>
              </w:rPr>
            </w:pPr>
            <w:r>
              <w:t>14</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F230CED" w14:textId="77777777" w:rsidR="003915D2" w:rsidRDefault="003915D2">
            <w:pPr>
              <w:pStyle w:val="TAC"/>
              <w:rPr>
                <w:lang w:eastAsia="fi-FI"/>
              </w:rPr>
            </w:pPr>
            <w:r>
              <w:t>793</w:t>
            </w:r>
          </w:p>
        </w:tc>
        <w:tc>
          <w:tcPr>
            <w:tcW w:w="747" w:type="dxa"/>
            <w:tcBorders>
              <w:top w:val="single" w:sz="4" w:space="0" w:color="auto"/>
              <w:left w:val="single" w:sz="4" w:space="0" w:color="auto"/>
              <w:bottom w:val="single" w:sz="4" w:space="0" w:color="auto"/>
              <w:right w:val="single" w:sz="4" w:space="0" w:color="auto"/>
            </w:tcBorders>
            <w:noWrap/>
            <w:hideMark/>
          </w:tcPr>
          <w:p w14:paraId="2EB3D117" w14:textId="77777777" w:rsidR="003915D2" w:rsidRDefault="003915D2">
            <w:pPr>
              <w:pStyle w:val="TAC"/>
              <w:rPr>
                <w:rFonts w:eastAsia="Malgun Gothic"/>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36935E6" w14:textId="77777777" w:rsidR="003915D2" w:rsidRDefault="003915D2">
            <w:pPr>
              <w:pStyle w:val="TAC"/>
              <w:rPr>
                <w:rFonts w:eastAsia="Malgun Gothic"/>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458A87" w14:textId="77777777" w:rsidR="003915D2" w:rsidRDefault="003915D2">
            <w:pPr>
              <w:pStyle w:val="TAC"/>
              <w:rPr>
                <w:lang w:eastAsia="fi-FI"/>
              </w:rPr>
            </w:pPr>
            <w:r>
              <w:t>763</w:t>
            </w:r>
          </w:p>
        </w:tc>
        <w:tc>
          <w:tcPr>
            <w:tcW w:w="752" w:type="dxa"/>
            <w:tcBorders>
              <w:top w:val="single" w:sz="4" w:space="0" w:color="auto"/>
              <w:left w:val="single" w:sz="4" w:space="0" w:color="auto"/>
              <w:bottom w:val="single" w:sz="4" w:space="0" w:color="auto"/>
              <w:right w:val="single" w:sz="4" w:space="0" w:color="auto"/>
            </w:tcBorders>
            <w:hideMark/>
          </w:tcPr>
          <w:p w14:paraId="24E02BF2" w14:textId="77777777" w:rsidR="003915D2" w:rsidRDefault="003915D2">
            <w:pPr>
              <w:pStyle w:val="TAC"/>
              <w:rPr>
                <w:lang w:eastAsia="fi-FI"/>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702A0A8" w14:textId="77777777" w:rsidR="003915D2" w:rsidRDefault="003915D2">
            <w:pPr>
              <w:pStyle w:val="TAC"/>
              <w:rPr>
                <w:rFonts w:eastAsia="Malgun Gothic"/>
                <w:lang w:eastAsia="ko-KR"/>
              </w:rPr>
            </w:pPr>
            <w:r>
              <w:t>N/A</w:t>
            </w:r>
          </w:p>
        </w:tc>
      </w:tr>
      <w:tr w:rsidR="003915D2" w14:paraId="334E87B2"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2C2F206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6FB3756" w14:textId="77777777" w:rsidR="003915D2" w:rsidRDefault="003915D2">
            <w:pPr>
              <w:pStyle w:val="TAC"/>
              <w:rPr>
                <w:lang w:eastAsia="fi-FI"/>
              </w:rPr>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E8693E5" w14:textId="77777777" w:rsidR="003915D2" w:rsidRDefault="003915D2">
            <w:pPr>
              <w:pStyle w:val="TAC"/>
              <w:rPr>
                <w:lang w:eastAsia="fi-FI"/>
              </w:rPr>
            </w:pPr>
            <w:r>
              <w:t>3540</w:t>
            </w:r>
          </w:p>
        </w:tc>
        <w:tc>
          <w:tcPr>
            <w:tcW w:w="747" w:type="dxa"/>
            <w:tcBorders>
              <w:top w:val="single" w:sz="4" w:space="0" w:color="auto"/>
              <w:left w:val="single" w:sz="4" w:space="0" w:color="auto"/>
              <w:bottom w:val="single" w:sz="4" w:space="0" w:color="auto"/>
              <w:right w:val="single" w:sz="4" w:space="0" w:color="auto"/>
            </w:tcBorders>
            <w:noWrap/>
            <w:hideMark/>
          </w:tcPr>
          <w:p w14:paraId="5BE46DC4" w14:textId="77777777" w:rsidR="003915D2" w:rsidRDefault="003915D2">
            <w:pPr>
              <w:pStyle w:val="TAC"/>
              <w:rPr>
                <w:rFonts w:eastAsia="Malgun Gothic"/>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553CD2B" w14:textId="77777777" w:rsidR="003915D2" w:rsidRDefault="003915D2">
            <w:pPr>
              <w:pStyle w:val="TAC"/>
              <w:rPr>
                <w:rFonts w:eastAsia="Malgun Gothic"/>
                <w:lang w:eastAsia="ko-K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AF2EA13" w14:textId="77777777" w:rsidR="003915D2" w:rsidRDefault="003915D2">
            <w:pPr>
              <w:pStyle w:val="TAC"/>
              <w:rPr>
                <w:lang w:eastAsia="fi-FI"/>
              </w:rPr>
            </w:pPr>
            <w:r>
              <w:t>3540</w:t>
            </w:r>
          </w:p>
        </w:tc>
        <w:tc>
          <w:tcPr>
            <w:tcW w:w="752" w:type="dxa"/>
            <w:tcBorders>
              <w:top w:val="single" w:sz="4" w:space="0" w:color="auto"/>
              <w:left w:val="single" w:sz="4" w:space="0" w:color="auto"/>
              <w:bottom w:val="single" w:sz="4" w:space="0" w:color="auto"/>
              <w:right w:val="single" w:sz="4" w:space="0" w:color="auto"/>
            </w:tcBorders>
            <w:hideMark/>
          </w:tcPr>
          <w:p w14:paraId="340AB39E" w14:textId="77777777" w:rsidR="003915D2" w:rsidRDefault="003915D2">
            <w:pPr>
              <w:pStyle w:val="TAC"/>
              <w:rPr>
                <w:lang w:eastAsia="fi-FI"/>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99990A3" w14:textId="77777777" w:rsidR="003915D2" w:rsidRDefault="003915D2">
            <w:pPr>
              <w:pStyle w:val="TAC"/>
              <w:rPr>
                <w:rFonts w:eastAsia="Malgun Gothic"/>
                <w:lang w:eastAsia="ko-KR"/>
              </w:rPr>
            </w:pPr>
            <w:r>
              <w:t>N/A</w:t>
            </w:r>
          </w:p>
        </w:tc>
      </w:tr>
      <w:tr w:rsidR="003915D2" w14:paraId="1445A935" w14:textId="77777777" w:rsidTr="003915D2">
        <w:trPr>
          <w:trHeight w:val="54"/>
          <w:jc w:val="center"/>
        </w:trPr>
        <w:tc>
          <w:tcPr>
            <w:tcW w:w="2258" w:type="dxa"/>
            <w:tcBorders>
              <w:top w:val="nil"/>
              <w:left w:val="single" w:sz="4" w:space="0" w:color="auto"/>
              <w:bottom w:val="nil"/>
              <w:right w:val="single" w:sz="4" w:space="0" w:color="auto"/>
            </w:tcBorders>
            <w:hideMark/>
          </w:tcPr>
          <w:p w14:paraId="66B88044" w14:textId="77777777" w:rsidR="003915D2" w:rsidRDefault="003915D2">
            <w:pPr>
              <w:pStyle w:val="TAC"/>
              <w:rPr>
                <w:rFonts w:eastAsia="MS Mincho"/>
              </w:rPr>
            </w:pPr>
            <w:r>
              <w:rPr>
                <w:rFonts w:eastAsia="MS Mincho" w:cs="Arial"/>
                <w:szCs w:val="18"/>
                <w:lang w:eastAsia="ja-JP"/>
              </w:rPr>
              <w:t>DC_</w:t>
            </w:r>
            <w:r>
              <w:rPr>
                <w:rFonts w:eastAsia="MS Mincho" w:cs="Arial"/>
                <w:szCs w:val="18"/>
                <w:lang w:val="sv-SE" w:eastAsia="ja-JP"/>
              </w:rPr>
              <w:t>2</w:t>
            </w:r>
            <w:r>
              <w:rPr>
                <w:rFonts w:eastAsia="MS Mincho" w:cs="Arial"/>
                <w:szCs w:val="18"/>
                <w:lang w:eastAsia="ja-JP"/>
              </w:rPr>
              <w:t>_n2</w:t>
            </w:r>
            <w:r>
              <w:rPr>
                <w:rFonts w:eastAsia="MS Mincho" w:cs="Arial"/>
                <w:szCs w:val="18"/>
                <w:lang w:val="sv-SE" w:eastAsia="ja-JP"/>
              </w:rPr>
              <w:t>5</w:t>
            </w:r>
            <w:r>
              <w:rPr>
                <w:rFonts w:eastAsia="MS Mincho" w:cs="Arial"/>
                <w:szCs w:val="18"/>
                <w:lang w:eastAsia="ja-JP"/>
              </w:rPr>
              <w:t>-n</w:t>
            </w:r>
            <w:r>
              <w:rPr>
                <w:rFonts w:eastAsia="MS Mincho" w:cs="Arial"/>
                <w:szCs w:val="18"/>
                <w:lang w:val="sv-SE" w:eastAsia="ja-JP"/>
              </w:rPr>
              <w:t>66</w:t>
            </w:r>
          </w:p>
        </w:tc>
        <w:tc>
          <w:tcPr>
            <w:tcW w:w="867" w:type="dxa"/>
            <w:tcBorders>
              <w:top w:val="single" w:sz="4" w:space="0" w:color="auto"/>
              <w:left w:val="single" w:sz="4" w:space="0" w:color="auto"/>
              <w:bottom w:val="single" w:sz="4" w:space="0" w:color="auto"/>
              <w:right w:val="single" w:sz="4" w:space="0" w:color="auto"/>
            </w:tcBorders>
            <w:hideMark/>
          </w:tcPr>
          <w:p w14:paraId="4F1DB148" w14:textId="77777777" w:rsidR="003915D2" w:rsidRDefault="003915D2">
            <w:pPr>
              <w:pStyle w:val="TAC"/>
              <w:rPr>
                <w:lang w:eastAsia="ko-KR"/>
              </w:rPr>
            </w:pPr>
            <w:r>
              <w:t>2</w:t>
            </w:r>
          </w:p>
        </w:tc>
        <w:tc>
          <w:tcPr>
            <w:tcW w:w="1066" w:type="dxa"/>
            <w:tcBorders>
              <w:top w:val="single" w:sz="4" w:space="0" w:color="auto"/>
              <w:left w:val="single" w:sz="4" w:space="0" w:color="auto"/>
              <w:bottom w:val="single" w:sz="4" w:space="0" w:color="auto"/>
              <w:right w:val="single" w:sz="4" w:space="0" w:color="auto"/>
            </w:tcBorders>
            <w:noWrap/>
            <w:hideMark/>
          </w:tcPr>
          <w:p w14:paraId="4126E54F" w14:textId="77777777" w:rsidR="003915D2" w:rsidRDefault="003915D2">
            <w:pPr>
              <w:pStyle w:val="TAC"/>
            </w:pPr>
            <w:r>
              <w:rPr>
                <w:lang w:val="x-none" w:eastAsia="ko-KR"/>
              </w:rPr>
              <w:t>1855</w:t>
            </w:r>
          </w:p>
        </w:tc>
        <w:tc>
          <w:tcPr>
            <w:tcW w:w="747" w:type="dxa"/>
            <w:tcBorders>
              <w:top w:val="single" w:sz="4" w:space="0" w:color="auto"/>
              <w:left w:val="single" w:sz="4" w:space="0" w:color="auto"/>
              <w:bottom w:val="single" w:sz="4" w:space="0" w:color="auto"/>
              <w:right w:val="single" w:sz="4" w:space="0" w:color="auto"/>
            </w:tcBorders>
            <w:noWrap/>
            <w:hideMark/>
          </w:tcPr>
          <w:p w14:paraId="0C37CC7D" w14:textId="77777777" w:rsidR="003915D2" w:rsidRDefault="003915D2">
            <w:pPr>
              <w:pStyle w:val="TAC"/>
            </w:pPr>
            <w:r>
              <w:rPr>
                <w:lang w:val="x-none"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3AC8125" w14:textId="77777777" w:rsidR="003915D2" w:rsidRDefault="003915D2">
            <w:pPr>
              <w:pStyle w:val="TAC"/>
            </w:pPr>
            <w:r>
              <w:rPr>
                <w:lang w:val="x-none"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BE348F4" w14:textId="77777777" w:rsidR="003915D2" w:rsidRDefault="003915D2">
            <w:pPr>
              <w:pStyle w:val="TAC"/>
            </w:pPr>
            <w:r>
              <w:rPr>
                <w:lang w:val="x-none" w:eastAsia="ko-KR"/>
              </w:rPr>
              <w:t>1935</w:t>
            </w:r>
          </w:p>
        </w:tc>
        <w:tc>
          <w:tcPr>
            <w:tcW w:w="752" w:type="dxa"/>
            <w:tcBorders>
              <w:top w:val="single" w:sz="4" w:space="0" w:color="auto"/>
              <w:left w:val="single" w:sz="4" w:space="0" w:color="auto"/>
              <w:bottom w:val="single" w:sz="4" w:space="0" w:color="auto"/>
              <w:right w:val="single" w:sz="4" w:space="0" w:color="auto"/>
            </w:tcBorders>
            <w:hideMark/>
          </w:tcPr>
          <w:p w14:paraId="79726A51" w14:textId="77777777" w:rsidR="003915D2" w:rsidRDefault="003915D2">
            <w:pPr>
              <w:pStyle w:val="TAC"/>
            </w:pPr>
            <w:r>
              <w:rPr>
                <w:lang w:val="x-none"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5658FAD" w14:textId="77777777" w:rsidR="003915D2" w:rsidRDefault="003915D2">
            <w:pPr>
              <w:pStyle w:val="TAC"/>
            </w:pPr>
            <w:r>
              <w:t>N/A</w:t>
            </w:r>
          </w:p>
        </w:tc>
      </w:tr>
      <w:tr w:rsidR="003915D2" w14:paraId="1816C707"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4F79030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077481D" w14:textId="77777777" w:rsidR="003915D2" w:rsidRDefault="003915D2">
            <w:pPr>
              <w:pStyle w:val="TAC"/>
              <w:rPr>
                <w:lang w:eastAsia="ko-KR"/>
              </w:rPr>
            </w:pPr>
            <w:r>
              <w:rPr>
                <w:lang w:val="sv-SE" w:eastAsia="zh-TW"/>
              </w:rPr>
              <w:t>n25</w:t>
            </w:r>
          </w:p>
        </w:tc>
        <w:tc>
          <w:tcPr>
            <w:tcW w:w="1066" w:type="dxa"/>
            <w:tcBorders>
              <w:top w:val="single" w:sz="4" w:space="0" w:color="auto"/>
              <w:left w:val="single" w:sz="4" w:space="0" w:color="auto"/>
              <w:bottom w:val="single" w:sz="4" w:space="0" w:color="auto"/>
              <w:right w:val="single" w:sz="4" w:space="0" w:color="auto"/>
            </w:tcBorders>
            <w:noWrap/>
            <w:hideMark/>
          </w:tcPr>
          <w:p w14:paraId="2B166F6E" w14:textId="77777777" w:rsidR="003915D2" w:rsidRDefault="003915D2">
            <w:pPr>
              <w:pStyle w:val="TAC"/>
            </w:pPr>
            <w:r>
              <w:rPr>
                <w:lang w:val="x-none" w:eastAsia="ko-KR"/>
              </w:rPr>
              <w:t>1855</w:t>
            </w:r>
          </w:p>
        </w:tc>
        <w:tc>
          <w:tcPr>
            <w:tcW w:w="747" w:type="dxa"/>
            <w:tcBorders>
              <w:top w:val="single" w:sz="4" w:space="0" w:color="auto"/>
              <w:left w:val="single" w:sz="4" w:space="0" w:color="auto"/>
              <w:bottom w:val="single" w:sz="4" w:space="0" w:color="auto"/>
              <w:right w:val="single" w:sz="4" w:space="0" w:color="auto"/>
            </w:tcBorders>
            <w:noWrap/>
            <w:hideMark/>
          </w:tcPr>
          <w:p w14:paraId="16BDA236" w14:textId="77777777" w:rsidR="003915D2" w:rsidRDefault="003915D2">
            <w:pPr>
              <w:pStyle w:val="TAC"/>
            </w:pPr>
            <w:r>
              <w:rPr>
                <w:lang w:val="x-none"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4049D87" w14:textId="77777777" w:rsidR="003915D2" w:rsidRDefault="003915D2">
            <w:pPr>
              <w:pStyle w:val="TAC"/>
            </w:pPr>
            <w:r>
              <w:rPr>
                <w:lang w:val="x-none"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01C0874" w14:textId="77777777" w:rsidR="003915D2" w:rsidRDefault="003915D2">
            <w:pPr>
              <w:pStyle w:val="TAC"/>
            </w:pPr>
            <w:r>
              <w:rPr>
                <w:lang w:val="x-none" w:eastAsia="ko-KR"/>
              </w:rPr>
              <w:t>1935</w:t>
            </w:r>
          </w:p>
        </w:tc>
        <w:tc>
          <w:tcPr>
            <w:tcW w:w="752" w:type="dxa"/>
            <w:tcBorders>
              <w:top w:val="single" w:sz="4" w:space="0" w:color="auto"/>
              <w:left w:val="single" w:sz="4" w:space="0" w:color="auto"/>
              <w:bottom w:val="single" w:sz="4" w:space="0" w:color="auto"/>
              <w:right w:val="single" w:sz="4" w:space="0" w:color="auto"/>
            </w:tcBorders>
            <w:hideMark/>
          </w:tcPr>
          <w:p w14:paraId="0E7D1DC4" w14:textId="77777777" w:rsidR="003915D2" w:rsidRDefault="003915D2">
            <w:pPr>
              <w:pStyle w:val="TAC"/>
            </w:pPr>
            <w:r>
              <w:rPr>
                <w:lang w:val="x-none" w:eastAsia="ko-KR"/>
              </w:rPr>
              <w:t>20</w:t>
            </w:r>
          </w:p>
        </w:tc>
        <w:tc>
          <w:tcPr>
            <w:tcW w:w="1248" w:type="dxa"/>
            <w:tcBorders>
              <w:top w:val="single" w:sz="4" w:space="0" w:color="auto"/>
              <w:left w:val="single" w:sz="4" w:space="0" w:color="auto"/>
              <w:bottom w:val="single" w:sz="4" w:space="0" w:color="auto"/>
              <w:right w:val="single" w:sz="4" w:space="0" w:color="auto"/>
            </w:tcBorders>
            <w:hideMark/>
          </w:tcPr>
          <w:p w14:paraId="70EB9096" w14:textId="77777777" w:rsidR="003915D2" w:rsidRDefault="003915D2">
            <w:pPr>
              <w:pStyle w:val="TAC"/>
            </w:pPr>
            <w:r>
              <w:t>IMD3</w:t>
            </w:r>
          </w:p>
        </w:tc>
      </w:tr>
      <w:tr w:rsidR="003915D2" w14:paraId="2A66A5E4"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CDE06D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CB897BB" w14:textId="77777777" w:rsidR="003915D2" w:rsidRDefault="003915D2">
            <w:pPr>
              <w:pStyle w:val="TAC"/>
              <w:rPr>
                <w:lang w:eastAsia="ko-KR"/>
              </w:rPr>
            </w:pPr>
            <w:r>
              <w:t>n66</w:t>
            </w:r>
          </w:p>
        </w:tc>
        <w:tc>
          <w:tcPr>
            <w:tcW w:w="1066" w:type="dxa"/>
            <w:tcBorders>
              <w:top w:val="single" w:sz="4" w:space="0" w:color="auto"/>
              <w:left w:val="single" w:sz="4" w:space="0" w:color="auto"/>
              <w:bottom w:val="single" w:sz="4" w:space="0" w:color="auto"/>
              <w:right w:val="single" w:sz="4" w:space="0" w:color="auto"/>
            </w:tcBorders>
            <w:noWrap/>
            <w:hideMark/>
          </w:tcPr>
          <w:p w14:paraId="40A1BAEC" w14:textId="77777777" w:rsidR="003915D2" w:rsidRDefault="003915D2">
            <w:pPr>
              <w:pStyle w:val="TAC"/>
            </w:pPr>
            <w:r>
              <w:rPr>
                <w:lang w:val="x-none" w:eastAsia="ko-KR"/>
              </w:rPr>
              <w:t>1775</w:t>
            </w:r>
          </w:p>
        </w:tc>
        <w:tc>
          <w:tcPr>
            <w:tcW w:w="747" w:type="dxa"/>
            <w:tcBorders>
              <w:top w:val="single" w:sz="4" w:space="0" w:color="auto"/>
              <w:left w:val="single" w:sz="4" w:space="0" w:color="auto"/>
              <w:bottom w:val="single" w:sz="4" w:space="0" w:color="auto"/>
              <w:right w:val="single" w:sz="4" w:space="0" w:color="auto"/>
            </w:tcBorders>
            <w:noWrap/>
            <w:hideMark/>
          </w:tcPr>
          <w:p w14:paraId="178CCF58" w14:textId="77777777" w:rsidR="003915D2" w:rsidRDefault="003915D2">
            <w:pPr>
              <w:pStyle w:val="TAC"/>
            </w:pPr>
            <w:r>
              <w:rPr>
                <w:lang w:val="x-none"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FFB341F" w14:textId="77777777" w:rsidR="003915D2" w:rsidRDefault="003915D2">
            <w:pPr>
              <w:pStyle w:val="TAC"/>
            </w:pPr>
            <w:r>
              <w:rPr>
                <w:lang w:val="x-none"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30B31E0" w14:textId="77777777" w:rsidR="003915D2" w:rsidRDefault="003915D2">
            <w:pPr>
              <w:pStyle w:val="TAC"/>
            </w:pPr>
            <w:r>
              <w:rPr>
                <w:lang w:val="x-none" w:eastAsia="ko-KR"/>
              </w:rPr>
              <w:t>2175</w:t>
            </w:r>
          </w:p>
        </w:tc>
        <w:tc>
          <w:tcPr>
            <w:tcW w:w="752" w:type="dxa"/>
            <w:tcBorders>
              <w:top w:val="single" w:sz="4" w:space="0" w:color="auto"/>
              <w:left w:val="single" w:sz="4" w:space="0" w:color="auto"/>
              <w:bottom w:val="single" w:sz="4" w:space="0" w:color="auto"/>
              <w:right w:val="single" w:sz="4" w:space="0" w:color="auto"/>
            </w:tcBorders>
            <w:hideMark/>
          </w:tcPr>
          <w:p w14:paraId="4F852315" w14:textId="77777777" w:rsidR="003915D2" w:rsidRDefault="003915D2">
            <w:pPr>
              <w:pStyle w:val="TAC"/>
            </w:pPr>
            <w:r>
              <w:rPr>
                <w:lang w:val="x-none"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19FCC1F" w14:textId="77777777" w:rsidR="003915D2" w:rsidRDefault="003915D2">
            <w:pPr>
              <w:pStyle w:val="TAC"/>
            </w:pPr>
            <w:r>
              <w:t>N/A</w:t>
            </w:r>
          </w:p>
        </w:tc>
      </w:tr>
      <w:tr w:rsidR="003915D2" w14:paraId="419084E8"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EF6F37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2E8168C" w14:textId="77777777" w:rsidR="003915D2" w:rsidRDefault="003915D2">
            <w:pPr>
              <w:pStyle w:val="TAC"/>
              <w:rPr>
                <w:lang w:eastAsia="ko-KR"/>
              </w:rPr>
            </w:pPr>
            <w:r>
              <w:t>2</w:t>
            </w:r>
          </w:p>
        </w:tc>
        <w:tc>
          <w:tcPr>
            <w:tcW w:w="1066" w:type="dxa"/>
            <w:tcBorders>
              <w:top w:val="single" w:sz="4" w:space="0" w:color="auto"/>
              <w:left w:val="single" w:sz="4" w:space="0" w:color="auto"/>
              <w:bottom w:val="single" w:sz="4" w:space="0" w:color="auto"/>
              <w:right w:val="single" w:sz="4" w:space="0" w:color="auto"/>
            </w:tcBorders>
            <w:noWrap/>
            <w:hideMark/>
          </w:tcPr>
          <w:p w14:paraId="3CB5B04F" w14:textId="77777777" w:rsidR="003915D2" w:rsidRDefault="003915D2">
            <w:pPr>
              <w:pStyle w:val="TAC"/>
            </w:pPr>
            <w:r>
              <w:rPr>
                <w:lang w:val="x-none" w:eastAsia="ko-KR"/>
              </w:rPr>
              <w:t>1883.3</w:t>
            </w:r>
          </w:p>
        </w:tc>
        <w:tc>
          <w:tcPr>
            <w:tcW w:w="747" w:type="dxa"/>
            <w:tcBorders>
              <w:top w:val="single" w:sz="4" w:space="0" w:color="auto"/>
              <w:left w:val="single" w:sz="4" w:space="0" w:color="auto"/>
              <w:bottom w:val="single" w:sz="4" w:space="0" w:color="auto"/>
              <w:right w:val="single" w:sz="4" w:space="0" w:color="auto"/>
            </w:tcBorders>
            <w:noWrap/>
            <w:hideMark/>
          </w:tcPr>
          <w:p w14:paraId="21398A10" w14:textId="77777777" w:rsidR="003915D2" w:rsidRDefault="003915D2">
            <w:pPr>
              <w:pStyle w:val="TAC"/>
            </w:pPr>
            <w:r>
              <w:rPr>
                <w:lang w:val="x-none"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772469A" w14:textId="77777777" w:rsidR="003915D2" w:rsidRDefault="003915D2">
            <w:pPr>
              <w:pStyle w:val="TAC"/>
            </w:pPr>
            <w:r>
              <w:rPr>
                <w:lang w:val="x-none"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60B6407" w14:textId="77777777" w:rsidR="003915D2" w:rsidRDefault="003915D2">
            <w:pPr>
              <w:pStyle w:val="TAC"/>
            </w:pPr>
            <w:r>
              <w:rPr>
                <w:lang w:val="x-none" w:eastAsia="ko-KR"/>
              </w:rPr>
              <w:t>1963.3</w:t>
            </w:r>
          </w:p>
        </w:tc>
        <w:tc>
          <w:tcPr>
            <w:tcW w:w="752" w:type="dxa"/>
            <w:tcBorders>
              <w:top w:val="single" w:sz="4" w:space="0" w:color="auto"/>
              <w:left w:val="single" w:sz="4" w:space="0" w:color="auto"/>
              <w:bottom w:val="single" w:sz="4" w:space="0" w:color="auto"/>
              <w:right w:val="single" w:sz="4" w:space="0" w:color="auto"/>
            </w:tcBorders>
            <w:hideMark/>
          </w:tcPr>
          <w:p w14:paraId="6E093177" w14:textId="77777777" w:rsidR="003915D2" w:rsidRDefault="003915D2">
            <w:pPr>
              <w:pStyle w:val="TAC"/>
            </w:pPr>
            <w:r>
              <w:rPr>
                <w:lang w:val="x-none"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1BB82A9" w14:textId="77777777" w:rsidR="003915D2" w:rsidRDefault="003915D2">
            <w:pPr>
              <w:pStyle w:val="TAC"/>
            </w:pPr>
            <w:r>
              <w:t>N/A</w:t>
            </w:r>
          </w:p>
        </w:tc>
      </w:tr>
      <w:tr w:rsidR="003915D2" w14:paraId="37DD8F09"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6047875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31F938F" w14:textId="77777777" w:rsidR="003915D2" w:rsidRDefault="003915D2">
            <w:pPr>
              <w:pStyle w:val="TAC"/>
              <w:rPr>
                <w:lang w:eastAsia="ko-KR"/>
              </w:rPr>
            </w:pPr>
            <w:r>
              <w:rPr>
                <w:lang w:val="sv-SE" w:eastAsia="zh-TW"/>
              </w:rPr>
              <w:t>n25</w:t>
            </w:r>
          </w:p>
        </w:tc>
        <w:tc>
          <w:tcPr>
            <w:tcW w:w="1066" w:type="dxa"/>
            <w:tcBorders>
              <w:top w:val="single" w:sz="4" w:space="0" w:color="auto"/>
              <w:left w:val="single" w:sz="4" w:space="0" w:color="auto"/>
              <w:bottom w:val="single" w:sz="4" w:space="0" w:color="auto"/>
              <w:right w:val="single" w:sz="4" w:space="0" w:color="auto"/>
            </w:tcBorders>
            <w:noWrap/>
            <w:hideMark/>
          </w:tcPr>
          <w:p w14:paraId="5D6C99F5" w14:textId="77777777" w:rsidR="003915D2" w:rsidRDefault="003915D2">
            <w:pPr>
              <w:pStyle w:val="TAC"/>
            </w:pPr>
            <w:r>
              <w:rPr>
                <w:lang w:val="x-none" w:eastAsia="ko-KR"/>
              </w:rPr>
              <w:t>1883.3</w:t>
            </w:r>
          </w:p>
        </w:tc>
        <w:tc>
          <w:tcPr>
            <w:tcW w:w="747" w:type="dxa"/>
            <w:tcBorders>
              <w:top w:val="single" w:sz="4" w:space="0" w:color="auto"/>
              <w:left w:val="single" w:sz="4" w:space="0" w:color="auto"/>
              <w:bottom w:val="single" w:sz="4" w:space="0" w:color="auto"/>
              <w:right w:val="single" w:sz="4" w:space="0" w:color="auto"/>
            </w:tcBorders>
            <w:noWrap/>
            <w:hideMark/>
          </w:tcPr>
          <w:p w14:paraId="2A5B3102" w14:textId="77777777" w:rsidR="003915D2" w:rsidRDefault="003915D2">
            <w:pPr>
              <w:pStyle w:val="TAC"/>
            </w:pPr>
            <w:r>
              <w:rPr>
                <w:lang w:val="x-none"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773EDE0" w14:textId="77777777" w:rsidR="003915D2" w:rsidRDefault="003915D2">
            <w:pPr>
              <w:pStyle w:val="TAC"/>
            </w:pPr>
            <w:r>
              <w:rPr>
                <w:lang w:val="x-none"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5795D2E" w14:textId="77777777" w:rsidR="003915D2" w:rsidRDefault="003915D2">
            <w:pPr>
              <w:pStyle w:val="TAC"/>
            </w:pPr>
            <w:r>
              <w:rPr>
                <w:lang w:val="x-none" w:eastAsia="ko-KR"/>
              </w:rPr>
              <w:t>1963.3</w:t>
            </w:r>
          </w:p>
        </w:tc>
        <w:tc>
          <w:tcPr>
            <w:tcW w:w="752" w:type="dxa"/>
            <w:tcBorders>
              <w:top w:val="single" w:sz="4" w:space="0" w:color="auto"/>
              <w:left w:val="single" w:sz="4" w:space="0" w:color="auto"/>
              <w:bottom w:val="single" w:sz="4" w:space="0" w:color="auto"/>
              <w:right w:val="single" w:sz="4" w:space="0" w:color="auto"/>
            </w:tcBorders>
            <w:hideMark/>
          </w:tcPr>
          <w:p w14:paraId="1BF86709" w14:textId="77777777" w:rsidR="003915D2" w:rsidRDefault="003915D2">
            <w:pPr>
              <w:pStyle w:val="TAC"/>
            </w:pPr>
            <w:r>
              <w:rPr>
                <w:lang w:val="x-none" w:eastAsia="ko-KR"/>
              </w:rPr>
              <w:t>4</w:t>
            </w:r>
          </w:p>
        </w:tc>
        <w:tc>
          <w:tcPr>
            <w:tcW w:w="1248" w:type="dxa"/>
            <w:tcBorders>
              <w:top w:val="single" w:sz="4" w:space="0" w:color="auto"/>
              <w:left w:val="single" w:sz="4" w:space="0" w:color="auto"/>
              <w:bottom w:val="single" w:sz="4" w:space="0" w:color="auto"/>
              <w:right w:val="single" w:sz="4" w:space="0" w:color="auto"/>
            </w:tcBorders>
            <w:hideMark/>
          </w:tcPr>
          <w:p w14:paraId="23957606" w14:textId="77777777" w:rsidR="003915D2" w:rsidRDefault="003915D2">
            <w:pPr>
              <w:pStyle w:val="TAC"/>
            </w:pPr>
            <w:r>
              <w:t>IMD5</w:t>
            </w:r>
          </w:p>
        </w:tc>
      </w:tr>
      <w:tr w:rsidR="003915D2" w14:paraId="6A9A47A5"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49C5115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83795AB" w14:textId="77777777" w:rsidR="003915D2" w:rsidRDefault="003915D2">
            <w:pPr>
              <w:pStyle w:val="TAC"/>
              <w:rPr>
                <w:lang w:eastAsia="ko-KR"/>
              </w:rPr>
            </w:pPr>
            <w:r>
              <w:t>n66</w:t>
            </w:r>
          </w:p>
        </w:tc>
        <w:tc>
          <w:tcPr>
            <w:tcW w:w="1066" w:type="dxa"/>
            <w:tcBorders>
              <w:top w:val="single" w:sz="4" w:space="0" w:color="auto"/>
              <w:left w:val="single" w:sz="4" w:space="0" w:color="auto"/>
              <w:bottom w:val="single" w:sz="4" w:space="0" w:color="auto"/>
              <w:right w:val="single" w:sz="4" w:space="0" w:color="auto"/>
            </w:tcBorders>
            <w:noWrap/>
            <w:hideMark/>
          </w:tcPr>
          <w:p w14:paraId="77759124" w14:textId="77777777" w:rsidR="003915D2" w:rsidRDefault="003915D2">
            <w:pPr>
              <w:pStyle w:val="TAC"/>
            </w:pPr>
            <w:r>
              <w:rPr>
                <w:lang w:val="x-none" w:eastAsia="ko-KR"/>
              </w:rPr>
              <w:t>1750</w:t>
            </w:r>
          </w:p>
        </w:tc>
        <w:tc>
          <w:tcPr>
            <w:tcW w:w="747" w:type="dxa"/>
            <w:tcBorders>
              <w:top w:val="single" w:sz="4" w:space="0" w:color="auto"/>
              <w:left w:val="single" w:sz="4" w:space="0" w:color="auto"/>
              <w:bottom w:val="single" w:sz="4" w:space="0" w:color="auto"/>
              <w:right w:val="single" w:sz="4" w:space="0" w:color="auto"/>
            </w:tcBorders>
            <w:noWrap/>
            <w:hideMark/>
          </w:tcPr>
          <w:p w14:paraId="744E11FA" w14:textId="77777777" w:rsidR="003915D2" w:rsidRDefault="003915D2">
            <w:pPr>
              <w:pStyle w:val="TAC"/>
            </w:pPr>
            <w:r>
              <w:rPr>
                <w:lang w:val="x-none"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214A66B" w14:textId="77777777" w:rsidR="003915D2" w:rsidRDefault="003915D2">
            <w:pPr>
              <w:pStyle w:val="TAC"/>
            </w:pPr>
            <w:r>
              <w:rPr>
                <w:lang w:val="x-none"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D4147CA" w14:textId="77777777" w:rsidR="003915D2" w:rsidRDefault="003915D2">
            <w:pPr>
              <w:pStyle w:val="TAC"/>
            </w:pPr>
            <w:r>
              <w:rPr>
                <w:lang w:val="x-none" w:eastAsia="ko-KR"/>
              </w:rPr>
              <w:t>2150</w:t>
            </w:r>
          </w:p>
        </w:tc>
        <w:tc>
          <w:tcPr>
            <w:tcW w:w="752" w:type="dxa"/>
            <w:tcBorders>
              <w:top w:val="single" w:sz="4" w:space="0" w:color="auto"/>
              <w:left w:val="single" w:sz="4" w:space="0" w:color="auto"/>
              <w:bottom w:val="single" w:sz="4" w:space="0" w:color="auto"/>
              <w:right w:val="single" w:sz="4" w:space="0" w:color="auto"/>
            </w:tcBorders>
            <w:hideMark/>
          </w:tcPr>
          <w:p w14:paraId="6C6BE007" w14:textId="77777777" w:rsidR="003915D2" w:rsidRDefault="003915D2">
            <w:pPr>
              <w:pStyle w:val="TAC"/>
            </w:pPr>
            <w:r>
              <w:rPr>
                <w:lang w:val="x-none"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17E6FF9" w14:textId="77777777" w:rsidR="003915D2" w:rsidRDefault="003915D2">
            <w:pPr>
              <w:pStyle w:val="TAC"/>
            </w:pPr>
            <w:r>
              <w:t>N/A</w:t>
            </w:r>
          </w:p>
        </w:tc>
      </w:tr>
      <w:tr w:rsidR="003915D2" w14:paraId="2B64CB5B"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3BBB7AE1" w14:textId="77777777" w:rsidR="003915D2" w:rsidRDefault="003915D2">
            <w:pPr>
              <w:pStyle w:val="TAC"/>
              <w:rPr>
                <w:rFonts w:eastAsia="MS Mincho"/>
              </w:rPr>
            </w:pPr>
            <w:r>
              <w:rPr>
                <w:rFonts w:eastAsia="Malgun Gothic" w:cs="Arial"/>
                <w:color w:val="000000"/>
                <w:szCs w:val="18"/>
              </w:rPr>
              <w:t>DC_2A_n38A-n71A</w:t>
            </w:r>
          </w:p>
        </w:tc>
        <w:tc>
          <w:tcPr>
            <w:tcW w:w="867" w:type="dxa"/>
            <w:tcBorders>
              <w:top w:val="single" w:sz="4" w:space="0" w:color="auto"/>
              <w:left w:val="single" w:sz="4" w:space="0" w:color="auto"/>
              <w:bottom w:val="single" w:sz="4" w:space="0" w:color="auto"/>
              <w:right w:val="single" w:sz="4" w:space="0" w:color="auto"/>
            </w:tcBorders>
            <w:vAlign w:val="center"/>
            <w:hideMark/>
          </w:tcPr>
          <w:p w14:paraId="2265EB4C" w14:textId="77777777" w:rsidR="003915D2" w:rsidRDefault="003915D2">
            <w:pPr>
              <w:pStyle w:val="TAC"/>
              <w:rPr>
                <w:rFonts w:cs="Arial"/>
              </w:rPr>
            </w:pPr>
            <w:r>
              <w:rPr>
                <w:rFonts w:cs="Arial"/>
                <w:szCs w:val="18"/>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B00891E" w14:textId="77777777" w:rsidR="003915D2" w:rsidRDefault="003915D2">
            <w:pPr>
              <w:pStyle w:val="TAC"/>
              <w:rPr>
                <w:rFonts w:cs="Arial"/>
              </w:rPr>
            </w:pPr>
            <w:r>
              <w:rPr>
                <w:rFonts w:cs="Arial"/>
                <w:szCs w:val="18"/>
                <w:lang w:eastAsia="ko-KR"/>
              </w:rPr>
              <w:t>1900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E991AD1" w14:textId="77777777" w:rsidR="003915D2" w:rsidRDefault="003915D2">
            <w:pPr>
              <w:pStyle w:val="TAC"/>
              <w:rPr>
                <w:rFonts w:cs="Arial"/>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2A6925F" w14:textId="77777777" w:rsidR="003915D2" w:rsidRDefault="003915D2">
            <w:pPr>
              <w:pStyle w:val="TAC"/>
              <w:rPr>
                <w:rFonts w:cs="Arial"/>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B4A4D87" w14:textId="77777777" w:rsidR="003915D2" w:rsidRDefault="003915D2">
            <w:pPr>
              <w:pStyle w:val="TAC"/>
              <w:rPr>
                <w:rFonts w:cs="Arial"/>
              </w:rPr>
            </w:pPr>
            <w:r>
              <w:rPr>
                <w:rFonts w:cs="Arial"/>
                <w:szCs w:val="18"/>
                <w:lang w:eastAsia="ko-KR"/>
              </w:rPr>
              <w:t>1980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6C8D4088" w14:textId="77777777" w:rsidR="003915D2" w:rsidRDefault="003915D2">
            <w:pPr>
              <w:pStyle w:val="TAC"/>
              <w:rPr>
                <w:rFonts w:cs="Arial"/>
                <w:color w:val="000000"/>
              </w:rPr>
            </w:pPr>
            <w:r>
              <w:rPr>
                <w:rFonts w:cs="Arial"/>
                <w:color w:val="000000"/>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1F1916E" w14:textId="77777777" w:rsidR="003915D2" w:rsidRDefault="003915D2">
            <w:pPr>
              <w:pStyle w:val="TAC"/>
              <w:rPr>
                <w:rFonts w:cs="Arial"/>
                <w:color w:val="000000"/>
              </w:rPr>
            </w:pPr>
            <w:r>
              <w:rPr>
                <w:rFonts w:cs="Arial"/>
                <w:color w:val="000000"/>
                <w:szCs w:val="18"/>
              </w:rPr>
              <w:t>N/A</w:t>
            </w:r>
          </w:p>
        </w:tc>
      </w:tr>
      <w:tr w:rsidR="003915D2" w14:paraId="1F5F48F9" w14:textId="77777777" w:rsidTr="003915D2">
        <w:trPr>
          <w:trHeight w:val="216"/>
          <w:jc w:val="center"/>
        </w:trPr>
        <w:tc>
          <w:tcPr>
            <w:tcW w:w="2258" w:type="dxa"/>
            <w:tcBorders>
              <w:top w:val="nil"/>
              <w:left w:val="single" w:sz="4" w:space="0" w:color="auto"/>
              <w:bottom w:val="nil"/>
              <w:right w:val="single" w:sz="4" w:space="0" w:color="auto"/>
            </w:tcBorders>
          </w:tcPr>
          <w:p w14:paraId="54DA23D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F9E18BE" w14:textId="77777777" w:rsidR="003915D2" w:rsidRDefault="003915D2">
            <w:pPr>
              <w:pStyle w:val="TAC"/>
              <w:rPr>
                <w:rFonts w:cs="Arial"/>
              </w:rPr>
            </w:pPr>
            <w:r>
              <w:rPr>
                <w:rFonts w:cs="Arial"/>
                <w:szCs w:val="18"/>
              </w:rPr>
              <w:t>n38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F2813DA" w14:textId="77777777" w:rsidR="003915D2" w:rsidRDefault="003915D2">
            <w:pPr>
              <w:pStyle w:val="TAC"/>
              <w:rPr>
                <w:rFonts w:cs="Arial"/>
              </w:rPr>
            </w:pPr>
            <w:r>
              <w:rPr>
                <w:rFonts w:cs="Arial"/>
                <w:szCs w:val="18"/>
                <w:lang w:eastAsia="ko-KR"/>
              </w:rPr>
              <w:t>2586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F8E8270" w14:textId="77777777" w:rsidR="003915D2" w:rsidRDefault="003915D2">
            <w:pPr>
              <w:pStyle w:val="TAC"/>
              <w:rPr>
                <w:rFonts w:cs="Arial"/>
              </w:rPr>
            </w:pPr>
            <w:ins w:id="1615" w:author="Anritsu" w:date="2022-07-28T11:03:00Z">
              <w:r>
                <w:rPr>
                  <w:rFonts w:cs="Arial"/>
                  <w:szCs w:val="18"/>
                  <w:lang w:eastAsia="ja-JP"/>
                </w:rPr>
                <w:t>10</w:t>
              </w:r>
            </w:ins>
            <w:del w:id="1616" w:author="Anritsu" w:date="2022-07-28T11:03:00Z">
              <w:r>
                <w:rPr>
                  <w:rFonts w:cs="Arial"/>
                  <w:szCs w:val="18"/>
                  <w:lang w:eastAsia="ko-KR"/>
                </w:rPr>
                <w:delText>5</w:delText>
              </w:r>
            </w:del>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92EE06C" w14:textId="77777777" w:rsidR="003915D2" w:rsidRDefault="003915D2">
            <w:pPr>
              <w:pStyle w:val="TAC"/>
              <w:rPr>
                <w:rFonts w:cs="Arial"/>
              </w:rPr>
            </w:pPr>
            <w:ins w:id="1617" w:author="Anritsu" w:date="2022-07-28T11:03:00Z">
              <w:r>
                <w:rPr>
                  <w:rFonts w:cs="Arial"/>
                  <w:szCs w:val="18"/>
                  <w:lang w:eastAsia="ko-KR"/>
                </w:rPr>
                <w:t>50</w:t>
              </w:r>
            </w:ins>
            <w:del w:id="1618" w:author="Anritsu" w:date="2022-07-28T11:03:00Z">
              <w:r>
                <w:rPr>
                  <w:rFonts w:cs="Arial"/>
                  <w:szCs w:val="18"/>
                  <w:lang w:eastAsia="ko-KR"/>
                </w:rPr>
                <w:delText>25</w:delText>
              </w:r>
            </w:del>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66471FD" w14:textId="77777777" w:rsidR="003915D2" w:rsidRDefault="003915D2">
            <w:pPr>
              <w:pStyle w:val="TAC"/>
              <w:rPr>
                <w:rFonts w:cs="Arial"/>
              </w:rPr>
            </w:pPr>
            <w:r>
              <w:rPr>
                <w:rFonts w:cs="Arial"/>
                <w:szCs w:val="18"/>
                <w:lang w:eastAsia="ko-KR"/>
              </w:rPr>
              <w:t>2586</w:t>
            </w:r>
          </w:p>
        </w:tc>
        <w:tc>
          <w:tcPr>
            <w:tcW w:w="752" w:type="dxa"/>
            <w:tcBorders>
              <w:top w:val="single" w:sz="4" w:space="0" w:color="auto"/>
              <w:left w:val="single" w:sz="4" w:space="0" w:color="auto"/>
              <w:bottom w:val="single" w:sz="4" w:space="0" w:color="auto"/>
              <w:right w:val="single" w:sz="4" w:space="0" w:color="auto"/>
            </w:tcBorders>
            <w:vAlign w:val="center"/>
            <w:hideMark/>
          </w:tcPr>
          <w:p w14:paraId="0675E030" w14:textId="77777777" w:rsidR="003915D2" w:rsidRDefault="003915D2">
            <w:pPr>
              <w:pStyle w:val="TAC"/>
              <w:rPr>
                <w:rFonts w:cs="Arial"/>
                <w:color w:val="000000"/>
              </w:rPr>
            </w:pPr>
            <w:r>
              <w:rPr>
                <w:rFonts w:cs="Arial"/>
                <w:color w:val="000000"/>
                <w:szCs w:val="18"/>
              </w:rPr>
              <w:t>29.2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3264CDA" w14:textId="77777777" w:rsidR="003915D2" w:rsidRDefault="003915D2">
            <w:pPr>
              <w:pStyle w:val="TAC"/>
              <w:rPr>
                <w:rFonts w:cs="Arial"/>
                <w:color w:val="000000"/>
              </w:rPr>
            </w:pPr>
            <w:r>
              <w:rPr>
                <w:rFonts w:eastAsia="Times New Roman" w:cs="Arial"/>
                <w:szCs w:val="18"/>
                <w:lang w:eastAsia="zh-CN"/>
              </w:rPr>
              <w:t>IMD2</w:t>
            </w:r>
          </w:p>
        </w:tc>
      </w:tr>
      <w:tr w:rsidR="003915D2" w14:paraId="56F28777"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257F430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E3A99AB" w14:textId="77777777" w:rsidR="003915D2" w:rsidRDefault="003915D2">
            <w:pPr>
              <w:pStyle w:val="TAC"/>
              <w:rPr>
                <w:rFonts w:cs="Arial"/>
              </w:rPr>
            </w:pPr>
            <w:r>
              <w:rPr>
                <w:rFonts w:cs="Arial"/>
                <w:szCs w:val="18"/>
              </w:rPr>
              <w:t>n71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925E4DA" w14:textId="77777777" w:rsidR="003915D2" w:rsidRDefault="003915D2">
            <w:pPr>
              <w:pStyle w:val="TAC"/>
              <w:rPr>
                <w:rFonts w:cs="Arial"/>
              </w:rPr>
            </w:pPr>
            <w:r>
              <w:rPr>
                <w:rFonts w:cs="Arial"/>
                <w:szCs w:val="18"/>
                <w:lang w:eastAsia="ko-KR"/>
              </w:rPr>
              <w:t>686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DC94DB8" w14:textId="77777777" w:rsidR="003915D2" w:rsidRDefault="003915D2">
            <w:pPr>
              <w:pStyle w:val="TAC"/>
              <w:rPr>
                <w:rFonts w:cs="Arial"/>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EB77378" w14:textId="77777777" w:rsidR="003915D2" w:rsidRDefault="003915D2">
            <w:pPr>
              <w:pStyle w:val="TAC"/>
              <w:rPr>
                <w:rFonts w:cs="Arial"/>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ED5A474" w14:textId="77777777" w:rsidR="003915D2" w:rsidRDefault="003915D2">
            <w:pPr>
              <w:pStyle w:val="TAC"/>
              <w:rPr>
                <w:rFonts w:cs="Arial"/>
              </w:rPr>
            </w:pPr>
            <w:r>
              <w:rPr>
                <w:rFonts w:cs="Arial"/>
                <w:szCs w:val="18"/>
                <w:lang w:eastAsia="ko-KR"/>
              </w:rPr>
              <w:t>640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512B22A" w14:textId="77777777" w:rsidR="003915D2" w:rsidRDefault="003915D2">
            <w:pPr>
              <w:pStyle w:val="TAC"/>
              <w:rPr>
                <w:rFonts w:cs="Arial"/>
                <w:color w:val="000000"/>
              </w:rPr>
            </w:pPr>
            <w:r>
              <w:rPr>
                <w:rFonts w:cs="Arial"/>
                <w:color w:val="000000"/>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9499554" w14:textId="77777777" w:rsidR="003915D2" w:rsidRDefault="003915D2">
            <w:pPr>
              <w:pStyle w:val="TAC"/>
              <w:rPr>
                <w:rFonts w:cs="Arial"/>
                <w:color w:val="000000"/>
              </w:rPr>
            </w:pPr>
            <w:r>
              <w:rPr>
                <w:rFonts w:cs="Arial"/>
                <w:color w:val="000000"/>
                <w:szCs w:val="18"/>
              </w:rPr>
              <w:t>N/A</w:t>
            </w:r>
          </w:p>
        </w:tc>
      </w:tr>
      <w:tr w:rsidR="003915D2" w14:paraId="31B0E75B"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143B2CD" w14:textId="77777777" w:rsidR="003915D2" w:rsidRDefault="003915D2">
            <w:pPr>
              <w:pStyle w:val="TAC"/>
              <w:rPr>
                <w:rFonts w:eastAsia="MS Mincho"/>
              </w:rPr>
            </w:pPr>
            <w:r>
              <w:t>DC_2A_n38A-n78A</w:t>
            </w:r>
          </w:p>
        </w:tc>
        <w:tc>
          <w:tcPr>
            <w:tcW w:w="867" w:type="dxa"/>
            <w:tcBorders>
              <w:top w:val="single" w:sz="4" w:space="0" w:color="auto"/>
              <w:left w:val="single" w:sz="4" w:space="0" w:color="auto"/>
              <w:bottom w:val="single" w:sz="4" w:space="0" w:color="auto"/>
              <w:right w:val="single" w:sz="4" w:space="0" w:color="auto"/>
            </w:tcBorders>
            <w:hideMark/>
          </w:tcPr>
          <w:p w14:paraId="0D2F42C2" w14:textId="77777777" w:rsidR="003915D2" w:rsidRDefault="003915D2">
            <w:pPr>
              <w:pStyle w:val="TAC"/>
              <w:rPr>
                <w:lang w:eastAsia="ko-KR"/>
              </w:rPr>
            </w:pPr>
            <w:r>
              <w:t>2</w:t>
            </w:r>
          </w:p>
        </w:tc>
        <w:tc>
          <w:tcPr>
            <w:tcW w:w="1066" w:type="dxa"/>
            <w:tcBorders>
              <w:top w:val="single" w:sz="4" w:space="0" w:color="auto"/>
              <w:left w:val="single" w:sz="4" w:space="0" w:color="auto"/>
              <w:bottom w:val="single" w:sz="4" w:space="0" w:color="auto"/>
              <w:right w:val="single" w:sz="4" w:space="0" w:color="auto"/>
            </w:tcBorders>
            <w:noWrap/>
            <w:hideMark/>
          </w:tcPr>
          <w:p w14:paraId="6920CF9C" w14:textId="77777777" w:rsidR="003915D2" w:rsidRDefault="003915D2">
            <w:pPr>
              <w:pStyle w:val="TAC"/>
              <w:rPr>
                <w:lang w:eastAsia="ko-KR"/>
              </w:rPr>
            </w:pPr>
            <w:r>
              <w:t>1870</w:t>
            </w:r>
          </w:p>
        </w:tc>
        <w:tc>
          <w:tcPr>
            <w:tcW w:w="747" w:type="dxa"/>
            <w:tcBorders>
              <w:top w:val="single" w:sz="4" w:space="0" w:color="auto"/>
              <w:left w:val="single" w:sz="4" w:space="0" w:color="auto"/>
              <w:bottom w:val="single" w:sz="4" w:space="0" w:color="auto"/>
              <w:right w:val="single" w:sz="4" w:space="0" w:color="auto"/>
            </w:tcBorders>
            <w:noWrap/>
            <w:hideMark/>
          </w:tcPr>
          <w:p w14:paraId="2AC98A49"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0CADA9B"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13115BE" w14:textId="77777777" w:rsidR="003915D2" w:rsidRDefault="003915D2">
            <w:pPr>
              <w:pStyle w:val="TAC"/>
              <w:rPr>
                <w:lang w:eastAsia="ko-KR"/>
              </w:rPr>
            </w:pPr>
            <w:r>
              <w:t>1950</w:t>
            </w:r>
          </w:p>
        </w:tc>
        <w:tc>
          <w:tcPr>
            <w:tcW w:w="752" w:type="dxa"/>
            <w:tcBorders>
              <w:top w:val="single" w:sz="4" w:space="0" w:color="auto"/>
              <w:left w:val="single" w:sz="4" w:space="0" w:color="auto"/>
              <w:bottom w:val="single" w:sz="4" w:space="0" w:color="auto"/>
              <w:right w:val="single" w:sz="4" w:space="0" w:color="auto"/>
            </w:tcBorders>
            <w:hideMark/>
          </w:tcPr>
          <w:p w14:paraId="631C0505"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4F97957" w14:textId="77777777" w:rsidR="003915D2" w:rsidRDefault="003915D2">
            <w:pPr>
              <w:pStyle w:val="TAC"/>
              <w:rPr>
                <w:lang w:eastAsia="ko-KR"/>
              </w:rPr>
            </w:pPr>
            <w:r>
              <w:rPr>
                <w:lang w:eastAsia="ko-KR"/>
              </w:rPr>
              <w:t>N/A</w:t>
            </w:r>
          </w:p>
        </w:tc>
      </w:tr>
      <w:tr w:rsidR="003915D2" w14:paraId="5989F726" w14:textId="77777777" w:rsidTr="003915D2">
        <w:trPr>
          <w:trHeight w:val="54"/>
          <w:jc w:val="center"/>
        </w:trPr>
        <w:tc>
          <w:tcPr>
            <w:tcW w:w="2258" w:type="dxa"/>
            <w:tcBorders>
              <w:top w:val="nil"/>
              <w:left w:val="single" w:sz="4" w:space="0" w:color="auto"/>
              <w:bottom w:val="nil"/>
              <w:right w:val="single" w:sz="4" w:space="0" w:color="auto"/>
            </w:tcBorders>
          </w:tcPr>
          <w:p w14:paraId="6AA8655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944F89F" w14:textId="77777777" w:rsidR="003915D2" w:rsidRDefault="003915D2">
            <w:pPr>
              <w:pStyle w:val="TAC"/>
              <w:rPr>
                <w:lang w:eastAsia="ko-KR"/>
              </w:rPr>
            </w:pPr>
            <w:r>
              <w:t>n38</w:t>
            </w:r>
          </w:p>
        </w:tc>
        <w:tc>
          <w:tcPr>
            <w:tcW w:w="1066" w:type="dxa"/>
            <w:tcBorders>
              <w:top w:val="single" w:sz="4" w:space="0" w:color="auto"/>
              <w:left w:val="single" w:sz="4" w:space="0" w:color="auto"/>
              <w:bottom w:val="single" w:sz="4" w:space="0" w:color="auto"/>
              <w:right w:val="single" w:sz="4" w:space="0" w:color="auto"/>
            </w:tcBorders>
            <w:noWrap/>
            <w:hideMark/>
          </w:tcPr>
          <w:p w14:paraId="4602DE2D" w14:textId="77777777" w:rsidR="003915D2" w:rsidRDefault="003915D2">
            <w:pPr>
              <w:pStyle w:val="TAC"/>
              <w:rPr>
                <w:lang w:eastAsia="ko-KR"/>
              </w:rPr>
            </w:pPr>
            <w:r>
              <w:t>2610</w:t>
            </w:r>
          </w:p>
        </w:tc>
        <w:tc>
          <w:tcPr>
            <w:tcW w:w="747" w:type="dxa"/>
            <w:tcBorders>
              <w:top w:val="single" w:sz="4" w:space="0" w:color="auto"/>
              <w:left w:val="single" w:sz="4" w:space="0" w:color="auto"/>
              <w:bottom w:val="single" w:sz="4" w:space="0" w:color="auto"/>
              <w:right w:val="single" w:sz="4" w:space="0" w:color="auto"/>
            </w:tcBorders>
            <w:noWrap/>
            <w:hideMark/>
          </w:tcPr>
          <w:p w14:paraId="77124C32" w14:textId="77777777" w:rsidR="003915D2" w:rsidRDefault="003915D2">
            <w:pPr>
              <w:pStyle w:val="TAC"/>
              <w:rPr>
                <w:lang w:eastAsia="ko-KR"/>
              </w:rPr>
            </w:pPr>
            <w:ins w:id="1619" w:author="Anritsu" w:date="2022-07-28T11:03:00Z">
              <w:r>
                <w:t>10</w:t>
              </w:r>
            </w:ins>
            <w:del w:id="1620" w:author="Anritsu" w:date="2022-07-28T11:03:00Z">
              <w:r>
                <w:delText>5</w:delText>
              </w:r>
            </w:del>
          </w:p>
        </w:tc>
        <w:tc>
          <w:tcPr>
            <w:tcW w:w="1142" w:type="dxa"/>
            <w:tcBorders>
              <w:top w:val="single" w:sz="4" w:space="0" w:color="auto"/>
              <w:left w:val="single" w:sz="4" w:space="0" w:color="auto"/>
              <w:bottom w:val="single" w:sz="4" w:space="0" w:color="auto"/>
              <w:right w:val="single" w:sz="4" w:space="0" w:color="auto"/>
            </w:tcBorders>
            <w:noWrap/>
            <w:hideMark/>
          </w:tcPr>
          <w:p w14:paraId="140210EE" w14:textId="77777777" w:rsidR="003915D2" w:rsidRDefault="003915D2">
            <w:pPr>
              <w:pStyle w:val="TAC"/>
              <w:rPr>
                <w:lang w:eastAsia="ko-KR"/>
              </w:rPr>
            </w:pPr>
            <w:ins w:id="1621" w:author="Anritsu" w:date="2022-07-28T11:03:00Z">
              <w:r>
                <w:t>50</w:t>
              </w:r>
            </w:ins>
            <w:del w:id="1622" w:author="Anritsu" w:date="2022-07-28T11:03:00Z">
              <w:r>
                <w:delText>25</w:delText>
              </w:r>
            </w:del>
          </w:p>
        </w:tc>
        <w:tc>
          <w:tcPr>
            <w:tcW w:w="1299" w:type="dxa"/>
            <w:tcBorders>
              <w:top w:val="single" w:sz="4" w:space="0" w:color="auto"/>
              <w:left w:val="single" w:sz="4" w:space="0" w:color="auto"/>
              <w:bottom w:val="single" w:sz="4" w:space="0" w:color="auto"/>
              <w:right w:val="single" w:sz="4" w:space="0" w:color="auto"/>
            </w:tcBorders>
            <w:noWrap/>
            <w:hideMark/>
          </w:tcPr>
          <w:p w14:paraId="2E502A31" w14:textId="77777777" w:rsidR="003915D2" w:rsidRDefault="003915D2">
            <w:pPr>
              <w:pStyle w:val="TAC"/>
              <w:rPr>
                <w:lang w:eastAsia="ko-KR"/>
              </w:rPr>
            </w:pPr>
            <w:r>
              <w:t>2610</w:t>
            </w:r>
          </w:p>
        </w:tc>
        <w:tc>
          <w:tcPr>
            <w:tcW w:w="752" w:type="dxa"/>
            <w:tcBorders>
              <w:top w:val="single" w:sz="4" w:space="0" w:color="auto"/>
              <w:left w:val="single" w:sz="4" w:space="0" w:color="auto"/>
              <w:bottom w:val="single" w:sz="4" w:space="0" w:color="auto"/>
              <w:right w:val="single" w:sz="4" w:space="0" w:color="auto"/>
            </w:tcBorders>
            <w:hideMark/>
          </w:tcPr>
          <w:p w14:paraId="546F6853"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1021FC7" w14:textId="77777777" w:rsidR="003915D2" w:rsidRDefault="003915D2">
            <w:pPr>
              <w:pStyle w:val="TAC"/>
              <w:rPr>
                <w:lang w:eastAsia="ko-KR"/>
              </w:rPr>
            </w:pPr>
            <w:r>
              <w:rPr>
                <w:lang w:eastAsia="ko-KR"/>
              </w:rPr>
              <w:t>N/A</w:t>
            </w:r>
          </w:p>
        </w:tc>
      </w:tr>
      <w:tr w:rsidR="003915D2" w14:paraId="7B48BF25"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CDB4F3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479AADF" w14:textId="77777777" w:rsidR="003915D2" w:rsidRDefault="003915D2">
            <w:pPr>
              <w:pStyle w:val="TAC"/>
              <w:rPr>
                <w:lang w:eastAsia="ko-KR"/>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6A9CFCF5" w14:textId="77777777" w:rsidR="003915D2" w:rsidRDefault="003915D2">
            <w:pPr>
              <w:pStyle w:val="TAC"/>
              <w:rPr>
                <w:lang w:eastAsia="ko-KR"/>
              </w:rPr>
            </w:pPr>
            <w:r>
              <w:t>3350</w:t>
            </w:r>
          </w:p>
        </w:tc>
        <w:tc>
          <w:tcPr>
            <w:tcW w:w="747" w:type="dxa"/>
            <w:tcBorders>
              <w:top w:val="single" w:sz="4" w:space="0" w:color="auto"/>
              <w:left w:val="single" w:sz="4" w:space="0" w:color="auto"/>
              <w:bottom w:val="single" w:sz="4" w:space="0" w:color="auto"/>
              <w:right w:val="single" w:sz="4" w:space="0" w:color="auto"/>
            </w:tcBorders>
            <w:noWrap/>
            <w:hideMark/>
          </w:tcPr>
          <w:p w14:paraId="23A13BF1" w14:textId="77777777" w:rsidR="003915D2" w:rsidRDefault="003915D2">
            <w:pPr>
              <w:pStyle w:val="TAC"/>
              <w:rPr>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7B854678" w14:textId="77777777" w:rsidR="003915D2" w:rsidRDefault="003915D2">
            <w:pPr>
              <w:pStyle w:val="TAC"/>
              <w:rPr>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42ED5318" w14:textId="77777777" w:rsidR="003915D2" w:rsidRDefault="003915D2">
            <w:pPr>
              <w:pStyle w:val="TAC"/>
              <w:rPr>
                <w:lang w:eastAsia="ko-KR"/>
              </w:rPr>
            </w:pPr>
            <w:r>
              <w:t>3350</w:t>
            </w:r>
          </w:p>
        </w:tc>
        <w:tc>
          <w:tcPr>
            <w:tcW w:w="752" w:type="dxa"/>
            <w:tcBorders>
              <w:top w:val="single" w:sz="4" w:space="0" w:color="auto"/>
              <w:left w:val="single" w:sz="4" w:space="0" w:color="auto"/>
              <w:bottom w:val="single" w:sz="4" w:space="0" w:color="auto"/>
              <w:right w:val="single" w:sz="4" w:space="0" w:color="auto"/>
            </w:tcBorders>
            <w:hideMark/>
          </w:tcPr>
          <w:p w14:paraId="25998FF8" w14:textId="77777777" w:rsidR="003915D2" w:rsidRDefault="003915D2">
            <w:pPr>
              <w:pStyle w:val="TAC"/>
              <w:rPr>
                <w:lang w:eastAsia="ko-KR"/>
              </w:rPr>
            </w:pPr>
            <w:r>
              <w:rPr>
                <w:lang w:eastAsia="ko-KR"/>
              </w:rPr>
              <w:t>14.8</w:t>
            </w:r>
          </w:p>
        </w:tc>
        <w:tc>
          <w:tcPr>
            <w:tcW w:w="1248" w:type="dxa"/>
            <w:tcBorders>
              <w:top w:val="single" w:sz="4" w:space="0" w:color="auto"/>
              <w:left w:val="single" w:sz="4" w:space="0" w:color="auto"/>
              <w:bottom w:val="single" w:sz="4" w:space="0" w:color="auto"/>
              <w:right w:val="single" w:sz="4" w:space="0" w:color="auto"/>
            </w:tcBorders>
            <w:hideMark/>
          </w:tcPr>
          <w:p w14:paraId="0F34E52E" w14:textId="77777777" w:rsidR="003915D2" w:rsidRDefault="003915D2">
            <w:pPr>
              <w:pStyle w:val="TAC"/>
              <w:rPr>
                <w:lang w:eastAsia="ko-KR"/>
              </w:rPr>
            </w:pPr>
            <w:r>
              <w:rPr>
                <w:lang w:eastAsia="ko-KR"/>
              </w:rPr>
              <w:t>IMD3</w:t>
            </w:r>
          </w:p>
        </w:tc>
      </w:tr>
      <w:tr w:rsidR="003915D2" w14:paraId="12C0E0C8"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0D9D971" w14:textId="77777777" w:rsidR="003915D2" w:rsidRDefault="003915D2">
            <w:pPr>
              <w:pStyle w:val="TAC"/>
              <w:rPr>
                <w:rFonts w:eastAsia="MS Mincho"/>
              </w:rPr>
            </w:pPr>
            <w:r>
              <w:rPr>
                <w:rFonts w:cs="Arial"/>
              </w:rPr>
              <w:t>DC_2A-14A_n66A</w:t>
            </w:r>
          </w:p>
        </w:tc>
        <w:tc>
          <w:tcPr>
            <w:tcW w:w="867" w:type="dxa"/>
            <w:tcBorders>
              <w:top w:val="single" w:sz="4" w:space="0" w:color="auto"/>
              <w:left w:val="single" w:sz="4" w:space="0" w:color="auto"/>
              <w:bottom w:val="single" w:sz="4" w:space="0" w:color="auto"/>
              <w:right w:val="single" w:sz="4" w:space="0" w:color="auto"/>
            </w:tcBorders>
            <w:hideMark/>
          </w:tcPr>
          <w:p w14:paraId="30778637" w14:textId="77777777" w:rsidR="003915D2" w:rsidRDefault="003915D2">
            <w:pPr>
              <w:pStyle w:val="TAC"/>
              <w:rPr>
                <w:rFonts w:eastAsia="Malgun Gothic" w:cs="Arial"/>
                <w:lang w:eastAsia="ko-KR"/>
              </w:rPr>
            </w:pPr>
            <w:r>
              <w:t>2</w:t>
            </w:r>
          </w:p>
        </w:tc>
        <w:tc>
          <w:tcPr>
            <w:tcW w:w="1066" w:type="dxa"/>
            <w:tcBorders>
              <w:top w:val="single" w:sz="4" w:space="0" w:color="auto"/>
              <w:left w:val="single" w:sz="4" w:space="0" w:color="auto"/>
              <w:bottom w:val="single" w:sz="4" w:space="0" w:color="auto"/>
              <w:right w:val="single" w:sz="4" w:space="0" w:color="auto"/>
            </w:tcBorders>
            <w:noWrap/>
            <w:hideMark/>
          </w:tcPr>
          <w:p w14:paraId="7464AE5D" w14:textId="77777777" w:rsidR="003915D2" w:rsidRDefault="003915D2">
            <w:pPr>
              <w:pStyle w:val="TAC"/>
              <w:rPr>
                <w:rFonts w:eastAsia="Malgun Gothic" w:cs="Arial"/>
                <w:lang w:eastAsia="ko-KR"/>
              </w:rPr>
            </w:pPr>
            <w:r>
              <w:t>1874</w:t>
            </w:r>
          </w:p>
        </w:tc>
        <w:tc>
          <w:tcPr>
            <w:tcW w:w="747" w:type="dxa"/>
            <w:tcBorders>
              <w:top w:val="single" w:sz="4" w:space="0" w:color="auto"/>
              <w:left w:val="single" w:sz="4" w:space="0" w:color="auto"/>
              <w:bottom w:val="single" w:sz="4" w:space="0" w:color="auto"/>
              <w:right w:val="single" w:sz="4" w:space="0" w:color="auto"/>
            </w:tcBorders>
            <w:noWrap/>
            <w:hideMark/>
          </w:tcPr>
          <w:p w14:paraId="55822370" w14:textId="77777777" w:rsidR="003915D2" w:rsidRDefault="003915D2">
            <w:pPr>
              <w:pStyle w:val="TAC"/>
              <w:rPr>
                <w:rFonts w:eastAsia="Malgun Gothic" w:cs="Arial"/>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C96710D" w14:textId="77777777" w:rsidR="003915D2" w:rsidRDefault="003915D2">
            <w:pPr>
              <w:pStyle w:val="TAC"/>
              <w:rPr>
                <w:rFonts w:eastAsia="Malgun Gothic" w:cs="Arial"/>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27BF91C" w14:textId="77777777" w:rsidR="003915D2" w:rsidRDefault="003915D2">
            <w:pPr>
              <w:pStyle w:val="TAC"/>
              <w:rPr>
                <w:rFonts w:eastAsia="Malgun Gothic" w:cs="Arial"/>
                <w:lang w:eastAsia="ko-KR"/>
              </w:rPr>
            </w:pPr>
            <w:r>
              <w:rPr>
                <w:rFonts w:cs="Arial"/>
              </w:rPr>
              <w:t>1954</w:t>
            </w:r>
          </w:p>
        </w:tc>
        <w:tc>
          <w:tcPr>
            <w:tcW w:w="752" w:type="dxa"/>
            <w:tcBorders>
              <w:top w:val="single" w:sz="4" w:space="0" w:color="auto"/>
              <w:left w:val="single" w:sz="4" w:space="0" w:color="auto"/>
              <w:bottom w:val="single" w:sz="4" w:space="0" w:color="auto"/>
              <w:right w:val="single" w:sz="4" w:space="0" w:color="auto"/>
            </w:tcBorders>
            <w:hideMark/>
          </w:tcPr>
          <w:p w14:paraId="59106489" w14:textId="77777777" w:rsidR="003915D2" w:rsidRDefault="003915D2">
            <w:pPr>
              <w:pStyle w:val="TAC"/>
              <w:rPr>
                <w:rFonts w:eastAsia="Malgun Gothic" w:cs="Arial"/>
                <w:lang w:eastAsia="ko-KR"/>
              </w:rPr>
            </w:pPr>
            <w:r>
              <w:t>7.2</w:t>
            </w:r>
          </w:p>
        </w:tc>
        <w:tc>
          <w:tcPr>
            <w:tcW w:w="1248" w:type="dxa"/>
            <w:tcBorders>
              <w:top w:val="single" w:sz="4" w:space="0" w:color="auto"/>
              <w:left w:val="single" w:sz="4" w:space="0" w:color="auto"/>
              <w:bottom w:val="single" w:sz="4" w:space="0" w:color="auto"/>
              <w:right w:val="single" w:sz="4" w:space="0" w:color="auto"/>
            </w:tcBorders>
            <w:hideMark/>
          </w:tcPr>
          <w:p w14:paraId="64EDD2E7" w14:textId="77777777" w:rsidR="003915D2" w:rsidRDefault="003915D2">
            <w:pPr>
              <w:pStyle w:val="TAC"/>
              <w:rPr>
                <w:rFonts w:eastAsia="Malgun Gothic" w:cs="Arial"/>
                <w:lang w:eastAsia="ko-KR"/>
              </w:rPr>
            </w:pPr>
            <w:r>
              <w:t>IMD4</w:t>
            </w:r>
          </w:p>
        </w:tc>
      </w:tr>
      <w:tr w:rsidR="003915D2" w14:paraId="277FF4CC" w14:textId="77777777" w:rsidTr="003915D2">
        <w:trPr>
          <w:trHeight w:val="54"/>
          <w:jc w:val="center"/>
        </w:trPr>
        <w:tc>
          <w:tcPr>
            <w:tcW w:w="2258" w:type="dxa"/>
            <w:tcBorders>
              <w:top w:val="nil"/>
              <w:left w:val="single" w:sz="4" w:space="0" w:color="auto"/>
              <w:bottom w:val="nil"/>
              <w:right w:val="single" w:sz="4" w:space="0" w:color="auto"/>
            </w:tcBorders>
          </w:tcPr>
          <w:p w14:paraId="0C7C0B9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DD626EF" w14:textId="77777777" w:rsidR="003915D2" w:rsidRDefault="003915D2">
            <w:pPr>
              <w:pStyle w:val="TAC"/>
              <w:rPr>
                <w:rFonts w:eastAsia="Malgun Gothic" w:cs="Arial"/>
                <w:lang w:eastAsia="ko-KR"/>
              </w:rPr>
            </w:pPr>
            <w:r>
              <w:t>14</w:t>
            </w:r>
          </w:p>
        </w:tc>
        <w:tc>
          <w:tcPr>
            <w:tcW w:w="1066" w:type="dxa"/>
            <w:tcBorders>
              <w:top w:val="single" w:sz="4" w:space="0" w:color="auto"/>
              <w:left w:val="single" w:sz="4" w:space="0" w:color="auto"/>
              <w:bottom w:val="single" w:sz="4" w:space="0" w:color="auto"/>
              <w:right w:val="single" w:sz="4" w:space="0" w:color="auto"/>
            </w:tcBorders>
            <w:noWrap/>
            <w:hideMark/>
          </w:tcPr>
          <w:p w14:paraId="6BA04855" w14:textId="77777777" w:rsidR="003915D2" w:rsidRDefault="003915D2">
            <w:pPr>
              <w:pStyle w:val="TAC"/>
              <w:rPr>
                <w:rFonts w:eastAsia="Malgun Gothic" w:cs="Arial"/>
                <w:lang w:eastAsia="ko-KR"/>
              </w:rPr>
            </w:pPr>
            <w:r>
              <w:rPr>
                <w:rFonts w:cs="Arial"/>
              </w:rPr>
              <w:t>793</w:t>
            </w:r>
          </w:p>
        </w:tc>
        <w:tc>
          <w:tcPr>
            <w:tcW w:w="747" w:type="dxa"/>
            <w:tcBorders>
              <w:top w:val="single" w:sz="4" w:space="0" w:color="auto"/>
              <w:left w:val="single" w:sz="4" w:space="0" w:color="auto"/>
              <w:bottom w:val="single" w:sz="4" w:space="0" w:color="auto"/>
              <w:right w:val="single" w:sz="4" w:space="0" w:color="auto"/>
            </w:tcBorders>
            <w:noWrap/>
            <w:hideMark/>
          </w:tcPr>
          <w:p w14:paraId="7F03D6D7" w14:textId="77777777" w:rsidR="003915D2" w:rsidRDefault="003915D2">
            <w:pPr>
              <w:pStyle w:val="TAC"/>
              <w:rPr>
                <w:rFonts w:eastAsia="Malgun Gothic" w:cs="Arial"/>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515600F2" w14:textId="77777777" w:rsidR="003915D2" w:rsidRDefault="003915D2">
            <w:pPr>
              <w:pStyle w:val="TAC"/>
              <w:rPr>
                <w:rFonts w:eastAsia="Malgun Gothic" w:cs="Arial"/>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B6F3414" w14:textId="77777777" w:rsidR="003915D2" w:rsidRDefault="003915D2">
            <w:pPr>
              <w:pStyle w:val="TAC"/>
              <w:rPr>
                <w:rFonts w:eastAsia="Malgun Gothic" w:cs="Arial"/>
                <w:lang w:eastAsia="ko-KR"/>
              </w:rPr>
            </w:pPr>
            <w:r>
              <w:t>763</w:t>
            </w:r>
          </w:p>
        </w:tc>
        <w:tc>
          <w:tcPr>
            <w:tcW w:w="752" w:type="dxa"/>
            <w:tcBorders>
              <w:top w:val="single" w:sz="4" w:space="0" w:color="auto"/>
              <w:left w:val="single" w:sz="4" w:space="0" w:color="auto"/>
              <w:bottom w:val="single" w:sz="4" w:space="0" w:color="auto"/>
              <w:right w:val="single" w:sz="4" w:space="0" w:color="auto"/>
            </w:tcBorders>
            <w:hideMark/>
          </w:tcPr>
          <w:p w14:paraId="242DE03F" w14:textId="77777777" w:rsidR="003915D2" w:rsidRDefault="003915D2">
            <w:pPr>
              <w:pStyle w:val="TAC"/>
              <w:rPr>
                <w:rFonts w:eastAsia="Malgun Gothic" w:cs="Arial"/>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F00A9D4" w14:textId="77777777" w:rsidR="003915D2" w:rsidRDefault="003915D2">
            <w:pPr>
              <w:pStyle w:val="TAC"/>
              <w:rPr>
                <w:rFonts w:eastAsia="Malgun Gothic" w:cs="Arial"/>
                <w:lang w:eastAsia="ko-KR"/>
              </w:rPr>
            </w:pPr>
            <w:r>
              <w:t>N/A</w:t>
            </w:r>
          </w:p>
        </w:tc>
      </w:tr>
      <w:tr w:rsidR="003915D2" w14:paraId="7306CD5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2DEF43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E4C1ECC" w14:textId="77777777" w:rsidR="003915D2" w:rsidRDefault="003915D2">
            <w:pPr>
              <w:pStyle w:val="TAC"/>
              <w:rPr>
                <w:rFonts w:eastAsia="Malgun Gothic" w:cs="Arial"/>
                <w:lang w:eastAsia="ko-KR"/>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79466E1E" w14:textId="77777777" w:rsidR="003915D2" w:rsidRDefault="003915D2">
            <w:pPr>
              <w:pStyle w:val="TAC"/>
              <w:rPr>
                <w:rFonts w:eastAsia="Malgun Gothic" w:cs="Arial"/>
                <w:lang w:eastAsia="ko-KR"/>
              </w:rPr>
            </w:pPr>
            <w:r>
              <w:rPr>
                <w:rFonts w:cs="Arial"/>
              </w:rPr>
              <w:t>1770</w:t>
            </w:r>
          </w:p>
        </w:tc>
        <w:tc>
          <w:tcPr>
            <w:tcW w:w="747" w:type="dxa"/>
            <w:tcBorders>
              <w:top w:val="single" w:sz="4" w:space="0" w:color="auto"/>
              <w:left w:val="single" w:sz="4" w:space="0" w:color="auto"/>
              <w:bottom w:val="single" w:sz="4" w:space="0" w:color="auto"/>
              <w:right w:val="single" w:sz="4" w:space="0" w:color="auto"/>
            </w:tcBorders>
            <w:noWrap/>
            <w:hideMark/>
          </w:tcPr>
          <w:p w14:paraId="1DFB7866" w14:textId="77777777" w:rsidR="003915D2" w:rsidRDefault="003915D2">
            <w:pPr>
              <w:pStyle w:val="TAC"/>
              <w:rPr>
                <w:rFonts w:eastAsia="Malgun Gothic" w:cs="Arial"/>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5346B280" w14:textId="77777777" w:rsidR="003915D2" w:rsidRDefault="003915D2">
            <w:pPr>
              <w:pStyle w:val="TAC"/>
              <w:rPr>
                <w:rFonts w:eastAsia="Malgun Gothic" w:cs="Arial"/>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A3AC359" w14:textId="77777777" w:rsidR="003915D2" w:rsidRDefault="003915D2">
            <w:pPr>
              <w:pStyle w:val="TAC"/>
              <w:rPr>
                <w:rFonts w:eastAsia="Malgun Gothic" w:cs="Arial"/>
                <w:lang w:eastAsia="ko-KR"/>
              </w:rPr>
            </w:pPr>
            <w:r>
              <w:t>2170</w:t>
            </w:r>
          </w:p>
        </w:tc>
        <w:tc>
          <w:tcPr>
            <w:tcW w:w="752" w:type="dxa"/>
            <w:tcBorders>
              <w:top w:val="single" w:sz="4" w:space="0" w:color="auto"/>
              <w:left w:val="single" w:sz="4" w:space="0" w:color="auto"/>
              <w:bottom w:val="single" w:sz="4" w:space="0" w:color="auto"/>
              <w:right w:val="single" w:sz="4" w:space="0" w:color="auto"/>
            </w:tcBorders>
            <w:hideMark/>
          </w:tcPr>
          <w:p w14:paraId="1B6507EC" w14:textId="77777777" w:rsidR="003915D2" w:rsidRDefault="003915D2">
            <w:pPr>
              <w:pStyle w:val="TAC"/>
              <w:rPr>
                <w:rFonts w:eastAsia="Malgun Gothic" w:cs="Arial"/>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DEDB35E" w14:textId="77777777" w:rsidR="003915D2" w:rsidRDefault="003915D2">
            <w:pPr>
              <w:pStyle w:val="TAC"/>
              <w:rPr>
                <w:rFonts w:eastAsia="Malgun Gothic" w:cs="Arial"/>
                <w:lang w:eastAsia="ko-KR"/>
              </w:rPr>
            </w:pPr>
            <w:r>
              <w:t>N/A</w:t>
            </w:r>
          </w:p>
        </w:tc>
      </w:tr>
      <w:tr w:rsidR="003915D2" w14:paraId="55AA1F2F" w14:textId="77777777" w:rsidTr="003915D2">
        <w:trPr>
          <w:trHeight w:val="54"/>
          <w:jc w:val="center"/>
        </w:trPr>
        <w:tc>
          <w:tcPr>
            <w:tcW w:w="2258" w:type="dxa"/>
            <w:tcBorders>
              <w:top w:val="nil"/>
              <w:left w:val="single" w:sz="4" w:space="0" w:color="auto"/>
              <w:bottom w:val="nil"/>
              <w:right w:val="single" w:sz="4" w:space="0" w:color="auto"/>
            </w:tcBorders>
            <w:hideMark/>
          </w:tcPr>
          <w:p w14:paraId="66FFE17C" w14:textId="77777777" w:rsidR="003915D2" w:rsidRDefault="003915D2">
            <w:pPr>
              <w:pStyle w:val="TAC"/>
              <w:rPr>
                <w:rFonts w:eastAsia="MS Mincho"/>
              </w:rPr>
            </w:pPr>
            <w:r>
              <w:t>DC_2A-28A_n66A</w:t>
            </w:r>
          </w:p>
        </w:tc>
        <w:tc>
          <w:tcPr>
            <w:tcW w:w="867" w:type="dxa"/>
            <w:tcBorders>
              <w:top w:val="single" w:sz="4" w:space="0" w:color="auto"/>
              <w:left w:val="single" w:sz="4" w:space="0" w:color="auto"/>
              <w:bottom w:val="single" w:sz="4" w:space="0" w:color="auto"/>
              <w:right w:val="single" w:sz="4" w:space="0" w:color="auto"/>
            </w:tcBorders>
            <w:hideMark/>
          </w:tcPr>
          <w:p w14:paraId="017A4777" w14:textId="77777777" w:rsidR="003915D2" w:rsidRDefault="003915D2">
            <w:pPr>
              <w:pStyle w:val="TAC"/>
            </w:pPr>
            <w:r>
              <w:rPr>
                <w:rFonts w:eastAsia="Malgun Gothic"/>
                <w:szCs w:val="18"/>
                <w:lang w:eastAsia="ko-KR"/>
              </w:rPr>
              <w:t>2</w:t>
            </w:r>
          </w:p>
        </w:tc>
        <w:tc>
          <w:tcPr>
            <w:tcW w:w="1066" w:type="dxa"/>
            <w:tcBorders>
              <w:top w:val="single" w:sz="4" w:space="0" w:color="auto"/>
              <w:left w:val="single" w:sz="4" w:space="0" w:color="auto"/>
              <w:bottom w:val="single" w:sz="4" w:space="0" w:color="auto"/>
              <w:right w:val="single" w:sz="4" w:space="0" w:color="auto"/>
            </w:tcBorders>
            <w:noWrap/>
            <w:hideMark/>
          </w:tcPr>
          <w:p w14:paraId="4B14458B" w14:textId="77777777" w:rsidR="003915D2" w:rsidRDefault="003915D2">
            <w:pPr>
              <w:pStyle w:val="TAC"/>
              <w:rPr>
                <w:rFonts w:cs="Arial"/>
              </w:rPr>
            </w:pPr>
            <w:r>
              <w:rPr>
                <w:rFonts w:eastAsia="Malgun Gothic"/>
                <w:szCs w:val="18"/>
                <w:lang w:eastAsia="ko-KR"/>
              </w:rPr>
              <w:t>1900</w:t>
            </w:r>
          </w:p>
        </w:tc>
        <w:tc>
          <w:tcPr>
            <w:tcW w:w="747" w:type="dxa"/>
            <w:tcBorders>
              <w:top w:val="single" w:sz="4" w:space="0" w:color="auto"/>
              <w:left w:val="single" w:sz="4" w:space="0" w:color="auto"/>
              <w:bottom w:val="single" w:sz="4" w:space="0" w:color="auto"/>
              <w:right w:val="single" w:sz="4" w:space="0" w:color="auto"/>
            </w:tcBorders>
            <w:noWrap/>
            <w:hideMark/>
          </w:tcPr>
          <w:p w14:paraId="63BCD0DE" w14:textId="77777777" w:rsidR="003915D2" w:rsidRDefault="003915D2">
            <w:pPr>
              <w:pStyle w:val="TAC"/>
              <w:rPr>
                <w:rFonts w:cs="Arial"/>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DA5C51D"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B87DC07" w14:textId="77777777" w:rsidR="003915D2" w:rsidRDefault="003915D2">
            <w:pPr>
              <w:pStyle w:val="TAC"/>
            </w:pPr>
            <w:r>
              <w:rPr>
                <w:rFonts w:eastAsia="Malgun Gothic"/>
                <w:szCs w:val="18"/>
                <w:lang w:eastAsia="ko-KR"/>
              </w:rPr>
              <w:t>1980</w:t>
            </w:r>
          </w:p>
        </w:tc>
        <w:tc>
          <w:tcPr>
            <w:tcW w:w="752" w:type="dxa"/>
            <w:tcBorders>
              <w:top w:val="single" w:sz="4" w:space="0" w:color="auto"/>
              <w:left w:val="single" w:sz="4" w:space="0" w:color="auto"/>
              <w:bottom w:val="single" w:sz="4" w:space="0" w:color="auto"/>
              <w:right w:val="single" w:sz="4" w:space="0" w:color="auto"/>
            </w:tcBorders>
            <w:hideMark/>
          </w:tcPr>
          <w:p w14:paraId="6610C0FF" w14:textId="77777777" w:rsidR="003915D2" w:rsidRDefault="003915D2">
            <w:pPr>
              <w:pStyle w:val="TAC"/>
            </w:pPr>
            <w:r>
              <w:t>11</w:t>
            </w:r>
          </w:p>
        </w:tc>
        <w:tc>
          <w:tcPr>
            <w:tcW w:w="1248" w:type="dxa"/>
            <w:tcBorders>
              <w:top w:val="single" w:sz="4" w:space="0" w:color="auto"/>
              <w:left w:val="single" w:sz="4" w:space="0" w:color="auto"/>
              <w:bottom w:val="single" w:sz="4" w:space="0" w:color="auto"/>
              <w:right w:val="single" w:sz="4" w:space="0" w:color="auto"/>
            </w:tcBorders>
            <w:hideMark/>
          </w:tcPr>
          <w:p w14:paraId="2BC8E947" w14:textId="77777777" w:rsidR="003915D2" w:rsidRDefault="003915D2">
            <w:pPr>
              <w:pStyle w:val="TAC"/>
            </w:pPr>
            <w:r>
              <w:t>IMD4</w:t>
            </w:r>
          </w:p>
        </w:tc>
      </w:tr>
      <w:tr w:rsidR="003915D2" w14:paraId="260F1ECE" w14:textId="77777777" w:rsidTr="003915D2">
        <w:trPr>
          <w:trHeight w:val="54"/>
          <w:jc w:val="center"/>
        </w:trPr>
        <w:tc>
          <w:tcPr>
            <w:tcW w:w="2258" w:type="dxa"/>
            <w:tcBorders>
              <w:top w:val="nil"/>
              <w:left w:val="single" w:sz="4" w:space="0" w:color="auto"/>
              <w:bottom w:val="nil"/>
              <w:right w:val="single" w:sz="4" w:space="0" w:color="auto"/>
            </w:tcBorders>
          </w:tcPr>
          <w:p w14:paraId="7A7B387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4325119" w14:textId="77777777" w:rsidR="003915D2" w:rsidRDefault="003915D2">
            <w:pPr>
              <w:pStyle w:val="TAC"/>
            </w:pPr>
            <w:r>
              <w:rPr>
                <w:rFonts w:eastAsia="Malgun Gothic"/>
                <w:szCs w:val="18"/>
                <w:lang w:eastAsia="ko-KR"/>
              </w:rPr>
              <w:t>28</w:t>
            </w:r>
          </w:p>
        </w:tc>
        <w:tc>
          <w:tcPr>
            <w:tcW w:w="1066" w:type="dxa"/>
            <w:tcBorders>
              <w:top w:val="single" w:sz="4" w:space="0" w:color="auto"/>
              <w:left w:val="single" w:sz="4" w:space="0" w:color="auto"/>
              <w:bottom w:val="single" w:sz="4" w:space="0" w:color="auto"/>
              <w:right w:val="single" w:sz="4" w:space="0" w:color="auto"/>
            </w:tcBorders>
            <w:noWrap/>
            <w:hideMark/>
          </w:tcPr>
          <w:p w14:paraId="795E0F82" w14:textId="77777777" w:rsidR="003915D2" w:rsidRDefault="003915D2">
            <w:pPr>
              <w:pStyle w:val="TAC"/>
              <w:rPr>
                <w:rFonts w:cs="Arial"/>
              </w:rPr>
            </w:pPr>
            <w:r>
              <w:rPr>
                <w:rFonts w:eastAsia="Malgun Gothic"/>
                <w:szCs w:val="18"/>
                <w:lang w:eastAsia="ko-KR"/>
              </w:rPr>
              <w:t>730</w:t>
            </w:r>
          </w:p>
        </w:tc>
        <w:tc>
          <w:tcPr>
            <w:tcW w:w="747" w:type="dxa"/>
            <w:tcBorders>
              <w:top w:val="single" w:sz="4" w:space="0" w:color="auto"/>
              <w:left w:val="single" w:sz="4" w:space="0" w:color="auto"/>
              <w:bottom w:val="single" w:sz="4" w:space="0" w:color="auto"/>
              <w:right w:val="single" w:sz="4" w:space="0" w:color="auto"/>
            </w:tcBorders>
            <w:noWrap/>
            <w:hideMark/>
          </w:tcPr>
          <w:p w14:paraId="2885EFDB" w14:textId="77777777" w:rsidR="003915D2" w:rsidRDefault="003915D2">
            <w:pPr>
              <w:pStyle w:val="TAC"/>
              <w:rPr>
                <w:rFonts w:cs="Arial"/>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54F6154" w14:textId="77777777" w:rsidR="003915D2" w:rsidRDefault="003915D2">
            <w:pPr>
              <w:pStyle w:val="TAC"/>
              <w:rPr>
                <w:rFonts w:cs="Arial"/>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15592E8" w14:textId="77777777" w:rsidR="003915D2" w:rsidRDefault="003915D2">
            <w:pPr>
              <w:pStyle w:val="TAC"/>
            </w:pPr>
            <w:r>
              <w:rPr>
                <w:rFonts w:eastAsia="Malgun Gothic"/>
                <w:szCs w:val="18"/>
                <w:lang w:eastAsia="ko-KR"/>
              </w:rPr>
              <w:t>785</w:t>
            </w:r>
          </w:p>
        </w:tc>
        <w:tc>
          <w:tcPr>
            <w:tcW w:w="752" w:type="dxa"/>
            <w:tcBorders>
              <w:top w:val="single" w:sz="4" w:space="0" w:color="auto"/>
              <w:left w:val="single" w:sz="4" w:space="0" w:color="auto"/>
              <w:bottom w:val="single" w:sz="4" w:space="0" w:color="auto"/>
              <w:right w:val="single" w:sz="4" w:space="0" w:color="auto"/>
            </w:tcBorders>
            <w:hideMark/>
          </w:tcPr>
          <w:p w14:paraId="0AF19B63"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1E2D4EB" w14:textId="77777777" w:rsidR="003915D2" w:rsidRDefault="003915D2">
            <w:pPr>
              <w:pStyle w:val="TAC"/>
            </w:pPr>
            <w:r>
              <w:rPr>
                <w:lang w:eastAsia="ja-JP"/>
              </w:rPr>
              <w:t>N/A</w:t>
            </w:r>
          </w:p>
        </w:tc>
      </w:tr>
      <w:tr w:rsidR="003915D2" w14:paraId="1628E2B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D1D79D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ED6E425" w14:textId="77777777" w:rsidR="003915D2" w:rsidRDefault="003915D2">
            <w:pPr>
              <w:pStyle w:val="TAC"/>
            </w:pPr>
            <w:r>
              <w:rPr>
                <w:rFonts w:eastAsia="MS Mincho"/>
              </w:rPr>
              <w:t>n66</w:t>
            </w:r>
          </w:p>
        </w:tc>
        <w:tc>
          <w:tcPr>
            <w:tcW w:w="1066" w:type="dxa"/>
            <w:tcBorders>
              <w:top w:val="single" w:sz="4" w:space="0" w:color="auto"/>
              <w:left w:val="single" w:sz="4" w:space="0" w:color="auto"/>
              <w:bottom w:val="single" w:sz="4" w:space="0" w:color="auto"/>
              <w:right w:val="single" w:sz="4" w:space="0" w:color="auto"/>
            </w:tcBorders>
            <w:noWrap/>
            <w:hideMark/>
          </w:tcPr>
          <w:p w14:paraId="74FB597F" w14:textId="77777777" w:rsidR="003915D2" w:rsidRDefault="003915D2">
            <w:pPr>
              <w:pStyle w:val="TAC"/>
              <w:rPr>
                <w:rFonts w:cs="Arial"/>
              </w:rPr>
            </w:pPr>
            <w:r>
              <w:t>1720</w:t>
            </w:r>
          </w:p>
        </w:tc>
        <w:tc>
          <w:tcPr>
            <w:tcW w:w="747" w:type="dxa"/>
            <w:tcBorders>
              <w:top w:val="single" w:sz="4" w:space="0" w:color="auto"/>
              <w:left w:val="single" w:sz="4" w:space="0" w:color="auto"/>
              <w:bottom w:val="single" w:sz="4" w:space="0" w:color="auto"/>
              <w:right w:val="single" w:sz="4" w:space="0" w:color="auto"/>
            </w:tcBorders>
            <w:noWrap/>
            <w:hideMark/>
          </w:tcPr>
          <w:p w14:paraId="69A55937"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75C8B65"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45C5133" w14:textId="77777777" w:rsidR="003915D2" w:rsidRDefault="003915D2">
            <w:pPr>
              <w:pStyle w:val="TAC"/>
            </w:pPr>
            <w:r>
              <w:rPr>
                <w:rFonts w:cs="Arial"/>
              </w:rPr>
              <w:t>2120</w:t>
            </w:r>
          </w:p>
        </w:tc>
        <w:tc>
          <w:tcPr>
            <w:tcW w:w="752" w:type="dxa"/>
            <w:tcBorders>
              <w:top w:val="single" w:sz="4" w:space="0" w:color="auto"/>
              <w:left w:val="single" w:sz="4" w:space="0" w:color="auto"/>
              <w:bottom w:val="single" w:sz="4" w:space="0" w:color="auto"/>
              <w:right w:val="single" w:sz="4" w:space="0" w:color="auto"/>
            </w:tcBorders>
            <w:hideMark/>
          </w:tcPr>
          <w:p w14:paraId="64A3CB25" w14:textId="77777777" w:rsidR="003915D2" w:rsidRDefault="003915D2">
            <w:pPr>
              <w:pStyle w:val="TAC"/>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7AB53E6D" w14:textId="77777777" w:rsidR="003915D2" w:rsidRDefault="003915D2">
            <w:pPr>
              <w:pStyle w:val="TAC"/>
            </w:pPr>
            <w:r>
              <w:rPr>
                <w:rFonts w:eastAsia="MS Mincho"/>
              </w:rPr>
              <w:t>N/A</w:t>
            </w:r>
          </w:p>
        </w:tc>
      </w:tr>
      <w:tr w:rsidR="003915D2" w14:paraId="0310D1F7"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98D8D52" w14:textId="77777777" w:rsidR="003915D2" w:rsidRDefault="003915D2">
            <w:pPr>
              <w:pStyle w:val="TAC"/>
              <w:rPr>
                <w:lang w:eastAsia="ko-KR"/>
              </w:rPr>
            </w:pPr>
            <w:r>
              <w:rPr>
                <w:lang w:eastAsia="ko-KR"/>
              </w:rPr>
              <w:t>DC_</w:t>
            </w:r>
            <w:r>
              <w:t>2</w:t>
            </w:r>
            <w:r>
              <w:rPr>
                <w:lang w:eastAsia="ko-KR"/>
              </w:rPr>
              <w:t>A-</w:t>
            </w:r>
            <w:r>
              <w:t>30</w:t>
            </w:r>
            <w:r>
              <w:rPr>
                <w:lang w:eastAsia="ko-KR"/>
              </w:rPr>
              <w:t>A_n</w:t>
            </w:r>
            <w:r>
              <w:t>77</w:t>
            </w:r>
            <w:r>
              <w:rPr>
                <w:lang w:eastAsia="ko-KR"/>
              </w:rPr>
              <w:t>A</w:t>
            </w:r>
          </w:p>
          <w:p w14:paraId="067367A5" w14:textId="77777777" w:rsidR="003915D2" w:rsidRDefault="003915D2">
            <w:pPr>
              <w:pStyle w:val="TAC"/>
              <w:rPr>
                <w:rFonts w:eastAsia="Malgun Gothic" w:cs="Arial"/>
                <w:szCs w:val="18"/>
                <w:lang w:eastAsia="ko-KR"/>
              </w:rPr>
            </w:pPr>
            <w:r>
              <w:rPr>
                <w:lang w:eastAsia="ko-KR"/>
              </w:rPr>
              <w:t>DC_</w:t>
            </w:r>
            <w:r>
              <w:t>2</w:t>
            </w:r>
            <w:r>
              <w:rPr>
                <w:lang w:eastAsia="ko-KR"/>
              </w:rPr>
              <w:t>A-</w:t>
            </w:r>
            <w:r>
              <w:t>30</w:t>
            </w:r>
            <w:r>
              <w:rPr>
                <w:lang w:eastAsia="ko-KR"/>
              </w:rPr>
              <w:t>A_n</w:t>
            </w:r>
            <w:r>
              <w:t>77(2</w:t>
            </w:r>
            <w:r>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45BEB27" w14:textId="77777777" w:rsidR="003915D2" w:rsidRDefault="003915D2">
            <w:pPr>
              <w:pStyle w:val="TAC"/>
              <w:rPr>
                <w:rFonts w:eastAsia="Malgun Gothic" w:cs="Arial"/>
                <w:szCs w:val="18"/>
                <w:lang w:eastAsia="ko-KR"/>
              </w:rPr>
            </w:pPr>
            <w:r>
              <w:rPr>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558F237" w14:textId="77777777" w:rsidR="003915D2" w:rsidRDefault="003915D2">
            <w:pPr>
              <w:pStyle w:val="TAC"/>
              <w:rPr>
                <w:rFonts w:cs="Arial"/>
                <w:szCs w:val="18"/>
                <w:lang w:eastAsia="ko-KR"/>
              </w:rPr>
            </w:pPr>
            <w:r>
              <w:t>1906</w:t>
            </w:r>
          </w:p>
        </w:tc>
        <w:tc>
          <w:tcPr>
            <w:tcW w:w="747" w:type="dxa"/>
            <w:tcBorders>
              <w:top w:val="single" w:sz="4" w:space="0" w:color="auto"/>
              <w:left w:val="single" w:sz="4" w:space="0" w:color="auto"/>
              <w:bottom w:val="single" w:sz="4" w:space="0" w:color="auto"/>
              <w:right w:val="single" w:sz="4" w:space="0" w:color="auto"/>
            </w:tcBorders>
            <w:noWrap/>
            <w:hideMark/>
          </w:tcPr>
          <w:p w14:paraId="6050E08D" w14:textId="77777777" w:rsidR="003915D2" w:rsidRDefault="003915D2">
            <w:pPr>
              <w:pStyle w:val="TAC"/>
              <w:rPr>
                <w:rFonts w:cs="Arial"/>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9C36062" w14:textId="77777777" w:rsidR="003915D2" w:rsidRDefault="003915D2">
            <w:pPr>
              <w:pStyle w:val="TAC"/>
              <w:rPr>
                <w:rFonts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555D4D" w14:textId="77777777" w:rsidR="003915D2" w:rsidRDefault="003915D2">
            <w:pPr>
              <w:pStyle w:val="TAC"/>
              <w:rPr>
                <w:rFonts w:cs="Arial"/>
                <w:szCs w:val="18"/>
                <w:lang w:eastAsia="ko-KR"/>
              </w:rPr>
            </w:pPr>
            <w:r>
              <w:t>1986</w:t>
            </w:r>
          </w:p>
        </w:tc>
        <w:tc>
          <w:tcPr>
            <w:tcW w:w="752" w:type="dxa"/>
            <w:tcBorders>
              <w:top w:val="single" w:sz="4" w:space="0" w:color="auto"/>
              <w:left w:val="single" w:sz="4" w:space="0" w:color="auto"/>
              <w:bottom w:val="single" w:sz="4" w:space="0" w:color="auto"/>
              <w:right w:val="single" w:sz="4" w:space="0" w:color="auto"/>
            </w:tcBorders>
            <w:hideMark/>
          </w:tcPr>
          <w:p w14:paraId="20E93AAD" w14:textId="77777777" w:rsidR="003915D2" w:rsidRDefault="003915D2">
            <w:pPr>
              <w:pStyle w:val="TAC"/>
              <w:rPr>
                <w:rFonts w:cs="Arial"/>
                <w:szCs w:val="18"/>
              </w:rPr>
            </w:pPr>
            <w:r>
              <w:t>8.6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E7CC14F" w14:textId="77777777" w:rsidR="003915D2" w:rsidRDefault="003915D2">
            <w:pPr>
              <w:pStyle w:val="TAC"/>
              <w:rPr>
                <w:rFonts w:cs="Arial"/>
                <w:szCs w:val="18"/>
              </w:rPr>
            </w:pPr>
            <w:r>
              <w:t>IMD4</w:t>
            </w:r>
            <w:r>
              <w:rPr>
                <w:vertAlign w:val="superscript"/>
              </w:rPr>
              <w:t>11</w:t>
            </w:r>
          </w:p>
        </w:tc>
      </w:tr>
      <w:tr w:rsidR="003915D2" w14:paraId="3B553087" w14:textId="77777777" w:rsidTr="003915D2">
        <w:trPr>
          <w:trHeight w:val="54"/>
          <w:jc w:val="center"/>
        </w:trPr>
        <w:tc>
          <w:tcPr>
            <w:tcW w:w="2258" w:type="dxa"/>
            <w:tcBorders>
              <w:top w:val="nil"/>
              <w:left w:val="single" w:sz="4" w:space="0" w:color="auto"/>
              <w:bottom w:val="nil"/>
              <w:right w:val="single" w:sz="4" w:space="0" w:color="auto"/>
            </w:tcBorders>
            <w:hideMark/>
          </w:tcPr>
          <w:p w14:paraId="3753912D" w14:textId="77777777" w:rsidR="003915D2" w:rsidRDefault="003915D2">
            <w:pPr>
              <w:pStyle w:val="TAC"/>
              <w:rPr>
                <w:rFonts w:eastAsia="Malgun Gothic" w:cs="Arial"/>
                <w:szCs w:val="18"/>
                <w:lang w:eastAsia="ko-KR"/>
              </w:rPr>
            </w:pPr>
            <w:r>
              <w:rPr>
                <w:lang w:val="fi-FI" w:eastAsia="fi-FI"/>
              </w:rPr>
              <w:t>DC_2A-2A-30A_n77A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BF537C8" w14:textId="77777777" w:rsidR="003915D2" w:rsidRDefault="003915D2">
            <w:pPr>
              <w:pStyle w:val="TAC"/>
              <w:rPr>
                <w:rFonts w:eastAsia="Malgun Gothic" w:cs="Arial"/>
                <w:szCs w:val="18"/>
                <w:lang w:eastAsia="ko-KR"/>
              </w:rPr>
            </w:pPr>
            <w:r>
              <w:t>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969A243" w14:textId="77777777" w:rsidR="003915D2" w:rsidRDefault="003915D2">
            <w:pPr>
              <w:pStyle w:val="TAC"/>
              <w:rPr>
                <w:rFonts w:cs="Arial"/>
                <w:szCs w:val="18"/>
                <w:lang w:eastAsia="ko-KR"/>
              </w:rPr>
            </w:pPr>
            <w:r>
              <w:t>2312</w:t>
            </w:r>
          </w:p>
        </w:tc>
        <w:tc>
          <w:tcPr>
            <w:tcW w:w="747" w:type="dxa"/>
            <w:tcBorders>
              <w:top w:val="single" w:sz="4" w:space="0" w:color="auto"/>
              <w:left w:val="single" w:sz="4" w:space="0" w:color="auto"/>
              <w:bottom w:val="single" w:sz="4" w:space="0" w:color="auto"/>
              <w:right w:val="single" w:sz="4" w:space="0" w:color="auto"/>
            </w:tcBorders>
            <w:noWrap/>
            <w:hideMark/>
          </w:tcPr>
          <w:p w14:paraId="5482BD6E" w14:textId="77777777" w:rsidR="003915D2" w:rsidRDefault="003915D2">
            <w:pPr>
              <w:pStyle w:val="TAC"/>
              <w:rPr>
                <w:rFonts w:cs="Arial"/>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6A9FDAD" w14:textId="77777777" w:rsidR="003915D2" w:rsidRDefault="003915D2">
            <w:pPr>
              <w:pStyle w:val="TAC"/>
              <w:rPr>
                <w:rFonts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275B216" w14:textId="77777777" w:rsidR="003915D2" w:rsidRDefault="003915D2">
            <w:pPr>
              <w:pStyle w:val="TAC"/>
              <w:rPr>
                <w:rFonts w:cs="Arial"/>
                <w:szCs w:val="18"/>
                <w:lang w:eastAsia="ko-KR"/>
              </w:rPr>
            </w:pPr>
            <w:r>
              <w:t>2357</w:t>
            </w:r>
          </w:p>
        </w:tc>
        <w:tc>
          <w:tcPr>
            <w:tcW w:w="752" w:type="dxa"/>
            <w:tcBorders>
              <w:top w:val="single" w:sz="4" w:space="0" w:color="auto"/>
              <w:left w:val="single" w:sz="4" w:space="0" w:color="auto"/>
              <w:bottom w:val="single" w:sz="4" w:space="0" w:color="auto"/>
              <w:right w:val="single" w:sz="4" w:space="0" w:color="auto"/>
            </w:tcBorders>
            <w:hideMark/>
          </w:tcPr>
          <w:p w14:paraId="683DC078" w14:textId="77777777" w:rsidR="003915D2" w:rsidRDefault="003915D2">
            <w:pPr>
              <w:pStyle w:val="TAC"/>
              <w:rPr>
                <w:rFonts w:cs="Arial"/>
                <w:szCs w:val="18"/>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40DAA91" w14:textId="77777777" w:rsidR="003915D2" w:rsidRDefault="003915D2">
            <w:pPr>
              <w:pStyle w:val="TAC"/>
              <w:rPr>
                <w:rFonts w:cs="Arial"/>
                <w:szCs w:val="18"/>
              </w:rPr>
            </w:pPr>
            <w:r>
              <w:t>N/A</w:t>
            </w:r>
          </w:p>
        </w:tc>
      </w:tr>
      <w:tr w:rsidR="003915D2" w14:paraId="4C85FE18" w14:textId="77777777" w:rsidTr="003915D2">
        <w:trPr>
          <w:trHeight w:val="54"/>
          <w:jc w:val="center"/>
        </w:trPr>
        <w:tc>
          <w:tcPr>
            <w:tcW w:w="2258" w:type="dxa"/>
            <w:tcBorders>
              <w:top w:val="nil"/>
              <w:left w:val="single" w:sz="4" w:space="0" w:color="auto"/>
              <w:bottom w:val="nil"/>
              <w:right w:val="single" w:sz="4" w:space="0" w:color="auto"/>
            </w:tcBorders>
          </w:tcPr>
          <w:p w14:paraId="4E337931" w14:textId="77777777" w:rsidR="003915D2" w:rsidRDefault="003915D2">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7BD37F3" w14:textId="77777777" w:rsidR="003915D2" w:rsidRDefault="003915D2">
            <w:pPr>
              <w:pStyle w:val="TAC"/>
              <w:rPr>
                <w:rFonts w:eastAsia="Malgun Gothic" w:cs="Arial"/>
                <w:szCs w:val="18"/>
                <w:lang w:eastAsia="ko-KR"/>
              </w:rPr>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1183561" w14:textId="77777777" w:rsidR="003915D2" w:rsidRDefault="003915D2">
            <w:pPr>
              <w:pStyle w:val="TAC"/>
              <w:rPr>
                <w:rFonts w:cs="Arial"/>
                <w:szCs w:val="18"/>
                <w:lang w:eastAsia="ko-KR"/>
              </w:rPr>
            </w:pPr>
            <w:r>
              <w:t>3305</w:t>
            </w:r>
          </w:p>
        </w:tc>
        <w:tc>
          <w:tcPr>
            <w:tcW w:w="747" w:type="dxa"/>
            <w:tcBorders>
              <w:top w:val="single" w:sz="4" w:space="0" w:color="auto"/>
              <w:left w:val="single" w:sz="4" w:space="0" w:color="auto"/>
              <w:bottom w:val="single" w:sz="4" w:space="0" w:color="auto"/>
              <w:right w:val="single" w:sz="4" w:space="0" w:color="auto"/>
            </w:tcBorders>
            <w:noWrap/>
            <w:hideMark/>
          </w:tcPr>
          <w:p w14:paraId="38C48462" w14:textId="77777777" w:rsidR="003915D2" w:rsidRDefault="003915D2">
            <w:pPr>
              <w:pStyle w:val="TAC"/>
              <w:rPr>
                <w:rFonts w:cs="Arial"/>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6177BA4" w14:textId="77777777" w:rsidR="003915D2" w:rsidRDefault="003915D2">
            <w:pPr>
              <w:pStyle w:val="TAC"/>
              <w:rPr>
                <w:rFonts w:cs="Arial"/>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DEF2CD4" w14:textId="77777777" w:rsidR="003915D2" w:rsidRDefault="003915D2">
            <w:pPr>
              <w:pStyle w:val="TAC"/>
              <w:rPr>
                <w:rFonts w:cs="Arial"/>
                <w:szCs w:val="18"/>
                <w:lang w:eastAsia="ko-KR"/>
              </w:rPr>
            </w:pPr>
            <w:r>
              <w:t>3305</w:t>
            </w:r>
          </w:p>
        </w:tc>
        <w:tc>
          <w:tcPr>
            <w:tcW w:w="752" w:type="dxa"/>
            <w:tcBorders>
              <w:top w:val="single" w:sz="4" w:space="0" w:color="auto"/>
              <w:left w:val="single" w:sz="4" w:space="0" w:color="auto"/>
              <w:bottom w:val="single" w:sz="4" w:space="0" w:color="auto"/>
              <w:right w:val="single" w:sz="4" w:space="0" w:color="auto"/>
            </w:tcBorders>
            <w:hideMark/>
          </w:tcPr>
          <w:p w14:paraId="4B978A38" w14:textId="77777777" w:rsidR="003915D2" w:rsidRDefault="003915D2">
            <w:pPr>
              <w:pStyle w:val="TAC"/>
              <w:rPr>
                <w:rFonts w:cs="Arial"/>
                <w:szCs w:val="18"/>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9E71F2" w14:textId="77777777" w:rsidR="003915D2" w:rsidRDefault="003915D2">
            <w:pPr>
              <w:pStyle w:val="TAC"/>
              <w:rPr>
                <w:rFonts w:cs="Arial"/>
                <w:szCs w:val="18"/>
              </w:rPr>
            </w:pPr>
            <w:r>
              <w:t>N/A</w:t>
            </w:r>
          </w:p>
        </w:tc>
      </w:tr>
      <w:tr w:rsidR="003915D2" w14:paraId="1FEF61FA" w14:textId="77777777" w:rsidTr="003915D2">
        <w:trPr>
          <w:trHeight w:val="54"/>
          <w:jc w:val="center"/>
        </w:trPr>
        <w:tc>
          <w:tcPr>
            <w:tcW w:w="2258" w:type="dxa"/>
            <w:tcBorders>
              <w:top w:val="nil"/>
              <w:left w:val="single" w:sz="4" w:space="0" w:color="auto"/>
              <w:bottom w:val="nil"/>
              <w:right w:val="single" w:sz="4" w:space="0" w:color="auto"/>
            </w:tcBorders>
          </w:tcPr>
          <w:p w14:paraId="4B71CCDD" w14:textId="77777777" w:rsidR="003915D2" w:rsidRDefault="003915D2">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7CD1492" w14:textId="77777777" w:rsidR="003915D2" w:rsidRDefault="003915D2">
            <w:pPr>
              <w:pStyle w:val="TAC"/>
              <w:rPr>
                <w:rFonts w:eastAsia="Malgun Gothic" w:cs="Arial"/>
                <w:szCs w:val="18"/>
                <w:lang w:eastAsia="ko-KR"/>
              </w:rPr>
            </w:pPr>
            <w:r>
              <w:rPr>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19B2085" w14:textId="77777777" w:rsidR="003915D2" w:rsidRDefault="003915D2">
            <w:pPr>
              <w:pStyle w:val="TAC"/>
              <w:rPr>
                <w:rFonts w:cs="Arial"/>
                <w:szCs w:val="18"/>
                <w:lang w:eastAsia="ko-KR"/>
              </w:rPr>
            </w:pPr>
            <w:r>
              <w:t>1905</w:t>
            </w:r>
          </w:p>
        </w:tc>
        <w:tc>
          <w:tcPr>
            <w:tcW w:w="747" w:type="dxa"/>
            <w:tcBorders>
              <w:top w:val="single" w:sz="4" w:space="0" w:color="auto"/>
              <w:left w:val="single" w:sz="4" w:space="0" w:color="auto"/>
              <w:bottom w:val="single" w:sz="4" w:space="0" w:color="auto"/>
              <w:right w:val="single" w:sz="4" w:space="0" w:color="auto"/>
            </w:tcBorders>
            <w:noWrap/>
            <w:hideMark/>
          </w:tcPr>
          <w:p w14:paraId="773B7557" w14:textId="77777777" w:rsidR="003915D2" w:rsidRDefault="003915D2">
            <w:pPr>
              <w:pStyle w:val="TAC"/>
              <w:rPr>
                <w:rFonts w:cs="Arial"/>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F118171" w14:textId="77777777" w:rsidR="003915D2" w:rsidRDefault="003915D2">
            <w:pPr>
              <w:pStyle w:val="TAC"/>
              <w:rPr>
                <w:rFonts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D9FA930" w14:textId="77777777" w:rsidR="003915D2" w:rsidRDefault="003915D2">
            <w:pPr>
              <w:pStyle w:val="TAC"/>
              <w:rPr>
                <w:rFonts w:cs="Arial"/>
                <w:szCs w:val="18"/>
                <w:lang w:eastAsia="ko-KR"/>
              </w:rPr>
            </w:pPr>
            <w:r>
              <w:t>1985</w:t>
            </w:r>
          </w:p>
        </w:tc>
        <w:tc>
          <w:tcPr>
            <w:tcW w:w="752" w:type="dxa"/>
            <w:tcBorders>
              <w:top w:val="single" w:sz="4" w:space="0" w:color="auto"/>
              <w:left w:val="single" w:sz="4" w:space="0" w:color="auto"/>
              <w:bottom w:val="single" w:sz="4" w:space="0" w:color="auto"/>
              <w:right w:val="single" w:sz="4" w:space="0" w:color="auto"/>
            </w:tcBorders>
            <w:hideMark/>
          </w:tcPr>
          <w:p w14:paraId="112A67D0" w14:textId="77777777" w:rsidR="003915D2" w:rsidRDefault="003915D2">
            <w:pPr>
              <w:pStyle w:val="TAC"/>
              <w:rPr>
                <w:rFonts w:cs="Arial"/>
                <w:szCs w:val="18"/>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2DD5415" w14:textId="77777777" w:rsidR="003915D2" w:rsidRDefault="003915D2">
            <w:pPr>
              <w:pStyle w:val="TAC"/>
              <w:rPr>
                <w:rFonts w:cs="Arial"/>
                <w:szCs w:val="18"/>
              </w:rPr>
            </w:pPr>
            <w:r>
              <w:t>N/A</w:t>
            </w:r>
          </w:p>
        </w:tc>
      </w:tr>
      <w:tr w:rsidR="003915D2" w14:paraId="577EBDC3" w14:textId="77777777" w:rsidTr="003915D2">
        <w:trPr>
          <w:trHeight w:val="54"/>
          <w:jc w:val="center"/>
        </w:trPr>
        <w:tc>
          <w:tcPr>
            <w:tcW w:w="2258" w:type="dxa"/>
            <w:tcBorders>
              <w:top w:val="nil"/>
              <w:left w:val="single" w:sz="4" w:space="0" w:color="auto"/>
              <w:bottom w:val="nil"/>
              <w:right w:val="single" w:sz="4" w:space="0" w:color="auto"/>
            </w:tcBorders>
          </w:tcPr>
          <w:p w14:paraId="3D8E7E13" w14:textId="77777777" w:rsidR="003915D2" w:rsidRDefault="003915D2">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E8778F8" w14:textId="77777777" w:rsidR="003915D2" w:rsidRDefault="003915D2">
            <w:pPr>
              <w:pStyle w:val="TAC"/>
              <w:rPr>
                <w:rFonts w:eastAsia="Malgun Gothic" w:cs="Arial"/>
                <w:szCs w:val="18"/>
                <w:lang w:eastAsia="ko-KR"/>
              </w:rPr>
            </w:pPr>
            <w:r>
              <w:t>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E38824F" w14:textId="77777777" w:rsidR="003915D2" w:rsidRDefault="003915D2">
            <w:pPr>
              <w:pStyle w:val="TAC"/>
              <w:rPr>
                <w:rFonts w:cs="Arial"/>
                <w:szCs w:val="18"/>
                <w:lang w:eastAsia="ko-KR"/>
              </w:rPr>
            </w:pPr>
            <w:r>
              <w:t>2309</w:t>
            </w:r>
          </w:p>
        </w:tc>
        <w:tc>
          <w:tcPr>
            <w:tcW w:w="747" w:type="dxa"/>
            <w:tcBorders>
              <w:top w:val="single" w:sz="4" w:space="0" w:color="auto"/>
              <w:left w:val="single" w:sz="4" w:space="0" w:color="auto"/>
              <w:bottom w:val="single" w:sz="4" w:space="0" w:color="auto"/>
              <w:right w:val="single" w:sz="4" w:space="0" w:color="auto"/>
            </w:tcBorders>
            <w:noWrap/>
            <w:hideMark/>
          </w:tcPr>
          <w:p w14:paraId="68EBDDB9" w14:textId="77777777" w:rsidR="003915D2" w:rsidRDefault="003915D2">
            <w:pPr>
              <w:pStyle w:val="TAC"/>
              <w:rPr>
                <w:rFonts w:cs="Arial"/>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BA5F7EC" w14:textId="77777777" w:rsidR="003915D2" w:rsidRDefault="003915D2">
            <w:pPr>
              <w:pStyle w:val="TAC"/>
              <w:rPr>
                <w:rFonts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924D9EB" w14:textId="77777777" w:rsidR="003915D2" w:rsidRDefault="003915D2">
            <w:pPr>
              <w:pStyle w:val="TAC"/>
              <w:rPr>
                <w:rFonts w:cs="Arial"/>
                <w:szCs w:val="18"/>
                <w:lang w:eastAsia="ko-KR"/>
              </w:rPr>
            </w:pPr>
            <w:r>
              <w:t>2354</w:t>
            </w:r>
          </w:p>
        </w:tc>
        <w:tc>
          <w:tcPr>
            <w:tcW w:w="752" w:type="dxa"/>
            <w:tcBorders>
              <w:top w:val="single" w:sz="4" w:space="0" w:color="auto"/>
              <w:left w:val="single" w:sz="4" w:space="0" w:color="auto"/>
              <w:bottom w:val="single" w:sz="4" w:space="0" w:color="auto"/>
              <w:right w:val="single" w:sz="4" w:space="0" w:color="auto"/>
            </w:tcBorders>
            <w:hideMark/>
          </w:tcPr>
          <w:p w14:paraId="45C90D9F" w14:textId="77777777" w:rsidR="003915D2" w:rsidRDefault="003915D2">
            <w:pPr>
              <w:pStyle w:val="TAC"/>
              <w:rPr>
                <w:rFonts w:cs="Arial"/>
                <w:szCs w:val="18"/>
              </w:rPr>
            </w:pPr>
            <w:r>
              <w:t>10.6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D1C7343" w14:textId="77777777" w:rsidR="003915D2" w:rsidRDefault="003915D2">
            <w:pPr>
              <w:pStyle w:val="TAC"/>
              <w:rPr>
                <w:rFonts w:cs="Arial"/>
                <w:szCs w:val="18"/>
              </w:rPr>
            </w:pPr>
            <w:r>
              <w:t>IMD4</w:t>
            </w:r>
            <w:r>
              <w:rPr>
                <w:vertAlign w:val="superscript"/>
              </w:rPr>
              <w:t>11</w:t>
            </w:r>
          </w:p>
        </w:tc>
      </w:tr>
      <w:tr w:rsidR="003915D2" w14:paraId="5BA70747" w14:textId="77777777" w:rsidTr="003915D2">
        <w:trPr>
          <w:trHeight w:val="54"/>
          <w:jc w:val="center"/>
        </w:trPr>
        <w:tc>
          <w:tcPr>
            <w:tcW w:w="2258" w:type="dxa"/>
            <w:tcBorders>
              <w:top w:val="nil"/>
              <w:left w:val="single" w:sz="4" w:space="0" w:color="auto"/>
              <w:bottom w:val="nil"/>
              <w:right w:val="single" w:sz="4" w:space="0" w:color="auto"/>
            </w:tcBorders>
          </w:tcPr>
          <w:p w14:paraId="3442B550" w14:textId="77777777" w:rsidR="003915D2" w:rsidRDefault="003915D2">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E327EDF" w14:textId="77777777" w:rsidR="003915D2" w:rsidRDefault="003915D2">
            <w:pPr>
              <w:pStyle w:val="TAC"/>
              <w:rPr>
                <w:rFonts w:eastAsia="Malgun Gothic" w:cs="Arial"/>
                <w:szCs w:val="18"/>
                <w:lang w:eastAsia="ko-KR"/>
              </w:rPr>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23A35C8" w14:textId="77777777" w:rsidR="003915D2" w:rsidRDefault="003915D2">
            <w:pPr>
              <w:pStyle w:val="TAC"/>
              <w:rPr>
                <w:rFonts w:cs="Arial"/>
                <w:szCs w:val="18"/>
                <w:lang w:eastAsia="ko-KR"/>
              </w:rPr>
            </w:pPr>
            <w:r>
              <w:t>3361</w:t>
            </w:r>
          </w:p>
        </w:tc>
        <w:tc>
          <w:tcPr>
            <w:tcW w:w="747" w:type="dxa"/>
            <w:tcBorders>
              <w:top w:val="single" w:sz="4" w:space="0" w:color="auto"/>
              <w:left w:val="single" w:sz="4" w:space="0" w:color="auto"/>
              <w:bottom w:val="single" w:sz="4" w:space="0" w:color="auto"/>
              <w:right w:val="single" w:sz="4" w:space="0" w:color="auto"/>
            </w:tcBorders>
            <w:noWrap/>
            <w:hideMark/>
          </w:tcPr>
          <w:p w14:paraId="3E2E34C4" w14:textId="77777777" w:rsidR="003915D2" w:rsidRDefault="003915D2">
            <w:pPr>
              <w:pStyle w:val="TAC"/>
              <w:rPr>
                <w:rFonts w:cs="Arial"/>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0DAB0777" w14:textId="77777777" w:rsidR="003915D2" w:rsidRDefault="003915D2">
            <w:pPr>
              <w:pStyle w:val="TAC"/>
              <w:rPr>
                <w:rFonts w:cs="Arial"/>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54A25E9" w14:textId="77777777" w:rsidR="003915D2" w:rsidRDefault="003915D2">
            <w:pPr>
              <w:pStyle w:val="TAC"/>
              <w:rPr>
                <w:rFonts w:cs="Arial"/>
                <w:szCs w:val="18"/>
                <w:lang w:eastAsia="ko-KR"/>
              </w:rPr>
            </w:pPr>
            <w:r>
              <w:t>3361</w:t>
            </w:r>
          </w:p>
        </w:tc>
        <w:tc>
          <w:tcPr>
            <w:tcW w:w="752" w:type="dxa"/>
            <w:tcBorders>
              <w:top w:val="single" w:sz="4" w:space="0" w:color="auto"/>
              <w:left w:val="single" w:sz="4" w:space="0" w:color="auto"/>
              <w:bottom w:val="single" w:sz="4" w:space="0" w:color="auto"/>
              <w:right w:val="single" w:sz="4" w:space="0" w:color="auto"/>
            </w:tcBorders>
            <w:hideMark/>
          </w:tcPr>
          <w:p w14:paraId="389D5900" w14:textId="77777777" w:rsidR="003915D2" w:rsidRDefault="003915D2">
            <w:pPr>
              <w:pStyle w:val="TAC"/>
              <w:rPr>
                <w:rFonts w:cs="Arial"/>
                <w:szCs w:val="18"/>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76C2A7F" w14:textId="77777777" w:rsidR="003915D2" w:rsidRDefault="003915D2">
            <w:pPr>
              <w:pStyle w:val="TAC"/>
              <w:rPr>
                <w:rFonts w:cs="Arial"/>
                <w:szCs w:val="18"/>
              </w:rPr>
            </w:pPr>
            <w:r>
              <w:t>N/A</w:t>
            </w:r>
          </w:p>
        </w:tc>
      </w:tr>
      <w:tr w:rsidR="003915D2" w14:paraId="7FE4AE91" w14:textId="77777777" w:rsidTr="003915D2">
        <w:trPr>
          <w:trHeight w:val="54"/>
          <w:jc w:val="center"/>
        </w:trPr>
        <w:tc>
          <w:tcPr>
            <w:tcW w:w="2258" w:type="dxa"/>
            <w:tcBorders>
              <w:top w:val="nil"/>
              <w:left w:val="single" w:sz="4" w:space="0" w:color="auto"/>
              <w:bottom w:val="nil"/>
              <w:right w:val="single" w:sz="4" w:space="0" w:color="auto"/>
            </w:tcBorders>
          </w:tcPr>
          <w:p w14:paraId="31CF1106" w14:textId="77777777" w:rsidR="003915D2" w:rsidRDefault="003915D2">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FCCF209" w14:textId="77777777" w:rsidR="003915D2" w:rsidRDefault="003915D2">
            <w:pPr>
              <w:pStyle w:val="TAC"/>
              <w:rPr>
                <w:rFonts w:eastAsia="Malgun Gothic" w:cs="Arial"/>
                <w:szCs w:val="18"/>
                <w:lang w:eastAsia="ko-KR"/>
              </w:rPr>
            </w:pPr>
            <w:r>
              <w:rPr>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46E41D3" w14:textId="77777777" w:rsidR="003915D2" w:rsidRDefault="003915D2">
            <w:pPr>
              <w:pStyle w:val="TAC"/>
              <w:rPr>
                <w:rFonts w:cs="Arial"/>
                <w:szCs w:val="18"/>
                <w:lang w:eastAsia="ko-KR"/>
              </w:rPr>
            </w:pPr>
            <w:r>
              <w:t>1860</w:t>
            </w:r>
          </w:p>
        </w:tc>
        <w:tc>
          <w:tcPr>
            <w:tcW w:w="747" w:type="dxa"/>
            <w:tcBorders>
              <w:top w:val="single" w:sz="4" w:space="0" w:color="auto"/>
              <w:left w:val="single" w:sz="4" w:space="0" w:color="auto"/>
              <w:bottom w:val="single" w:sz="4" w:space="0" w:color="auto"/>
              <w:right w:val="single" w:sz="4" w:space="0" w:color="auto"/>
            </w:tcBorders>
            <w:noWrap/>
            <w:hideMark/>
          </w:tcPr>
          <w:p w14:paraId="34E00D8D" w14:textId="77777777" w:rsidR="003915D2" w:rsidRDefault="003915D2">
            <w:pPr>
              <w:pStyle w:val="TAC"/>
              <w:rPr>
                <w:rFonts w:cs="Arial"/>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274A228" w14:textId="77777777" w:rsidR="003915D2" w:rsidRDefault="003915D2">
            <w:pPr>
              <w:pStyle w:val="TAC"/>
              <w:rPr>
                <w:rFonts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F7D9A65" w14:textId="77777777" w:rsidR="003915D2" w:rsidRDefault="003915D2">
            <w:pPr>
              <w:pStyle w:val="TAC"/>
              <w:rPr>
                <w:rFonts w:cs="Arial"/>
                <w:szCs w:val="18"/>
                <w:lang w:eastAsia="ko-KR"/>
              </w:rPr>
            </w:pPr>
            <w:r>
              <w:t>1940</w:t>
            </w:r>
          </w:p>
        </w:tc>
        <w:tc>
          <w:tcPr>
            <w:tcW w:w="752" w:type="dxa"/>
            <w:tcBorders>
              <w:top w:val="single" w:sz="4" w:space="0" w:color="auto"/>
              <w:left w:val="single" w:sz="4" w:space="0" w:color="auto"/>
              <w:bottom w:val="single" w:sz="4" w:space="0" w:color="auto"/>
              <w:right w:val="single" w:sz="4" w:space="0" w:color="auto"/>
            </w:tcBorders>
            <w:hideMark/>
          </w:tcPr>
          <w:p w14:paraId="3098E192" w14:textId="77777777" w:rsidR="003915D2" w:rsidRDefault="003915D2">
            <w:pPr>
              <w:pStyle w:val="TAC"/>
              <w:rPr>
                <w:rFonts w:cs="Arial"/>
                <w:szCs w:val="18"/>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4125F73" w14:textId="77777777" w:rsidR="003915D2" w:rsidRDefault="003915D2">
            <w:pPr>
              <w:pStyle w:val="TAC"/>
              <w:rPr>
                <w:rFonts w:cs="Arial"/>
                <w:szCs w:val="18"/>
              </w:rPr>
            </w:pPr>
            <w:r>
              <w:t>N/A</w:t>
            </w:r>
          </w:p>
        </w:tc>
      </w:tr>
      <w:tr w:rsidR="003915D2" w14:paraId="36E79A52" w14:textId="77777777" w:rsidTr="003915D2">
        <w:trPr>
          <w:trHeight w:val="54"/>
          <w:jc w:val="center"/>
        </w:trPr>
        <w:tc>
          <w:tcPr>
            <w:tcW w:w="2258" w:type="dxa"/>
            <w:tcBorders>
              <w:top w:val="nil"/>
              <w:left w:val="single" w:sz="4" w:space="0" w:color="auto"/>
              <w:bottom w:val="nil"/>
              <w:right w:val="single" w:sz="4" w:space="0" w:color="auto"/>
            </w:tcBorders>
          </w:tcPr>
          <w:p w14:paraId="0309F12F" w14:textId="77777777" w:rsidR="003915D2" w:rsidRDefault="003915D2">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F7638F8" w14:textId="77777777" w:rsidR="003915D2" w:rsidRDefault="003915D2">
            <w:pPr>
              <w:pStyle w:val="TAC"/>
              <w:rPr>
                <w:rFonts w:eastAsia="Malgun Gothic" w:cs="Arial"/>
                <w:szCs w:val="18"/>
                <w:lang w:eastAsia="ko-KR"/>
              </w:rPr>
            </w:pPr>
            <w:r>
              <w:t>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57451F8" w14:textId="77777777" w:rsidR="003915D2" w:rsidRDefault="003915D2">
            <w:pPr>
              <w:pStyle w:val="TAC"/>
              <w:rPr>
                <w:rFonts w:cs="Arial"/>
                <w:szCs w:val="18"/>
                <w:lang w:eastAsia="ko-KR"/>
              </w:rPr>
            </w:pPr>
            <w:r>
              <w:t>2309</w:t>
            </w:r>
          </w:p>
        </w:tc>
        <w:tc>
          <w:tcPr>
            <w:tcW w:w="747" w:type="dxa"/>
            <w:tcBorders>
              <w:top w:val="single" w:sz="4" w:space="0" w:color="auto"/>
              <w:left w:val="single" w:sz="4" w:space="0" w:color="auto"/>
              <w:bottom w:val="single" w:sz="4" w:space="0" w:color="auto"/>
              <w:right w:val="single" w:sz="4" w:space="0" w:color="auto"/>
            </w:tcBorders>
            <w:noWrap/>
            <w:hideMark/>
          </w:tcPr>
          <w:p w14:paraId="3A7979B3" w14:textId="77777777" w:rsidR="003915D2" w:rsidRDefault="003915D2">
            <w:pPr>
              <w:pStyle w:val="TAC"/>
              <w:rPr>
                <w:rFonts w:cs="Arial"/>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13EA35D" w14:textId="77777777" w:rsidR="003915D2" w:rsidRDefault="003915D2">
            <w:pPr>
              <w:pStyle w:val="TAC"/>
              <w:rPr>
                <w:rFonts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B0E10BC" w14:textId="77777777" w:rsidR="003915D2" w:rsidRDefault="003915D2">
            <w:pPr>
              <w:pStyle w:val="TAC"/>
              <w:rPr>
                <w:rFonts w:cs="Arial"/>
                <w:szCs w:val="18"/>
                <w:lang w:eastAsia="ko-KR"/>
              </w:rPr>
            </w:pPr>
            <w:r>
              <w:t>2354</w:t>
            </w:r>
          </w:p>
        </w:tc>
        <w:tc>
          <w:tcPr>
            <w:tcW w:w="752" w:type="dxa"/>
            <w:tcBorders>
              <w:top w:val="single" w:sz="4" w:space="0" w:color="auto"/>
              <w:left w:val="single" w:sz="4" w:space="0" w:color="auto"/>
              <w:bottom w:val="single" w:sz="4" w:space="0" w:color="auto"/>
              <w:right w:val="single" w:sz="4" w:space="0" w:color="auto"/>
            </w:tcBorders>
            <w:hideMark/>
          </w:tcPr>
          <w:p w14:paraId="25A4CFFE" w14:textId="77777777" w:rsidR="003915D2" w:rsidRDefault="003915D2">
            <w:pPr>
              <w:pStyle w:val="TAC"/>
              <w:rPr>
                <w:rFonts w:cs="Arial"/>
                <w:szCs w:val="18"/>
              </w:rPr>
            </w:pPr>
            <w:r>
              <w:t>3.4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ECC18FE" w14:textId="77777777" w:rsidR="003915D2" w:rsidRDefault="003915D2">
            <w:pPr>
              <w:pStyle w:val="TAC"/>
              <w:rPr>
                <w:rFonts w:cs="Arial"/>
                <w:szCs w:val="18"/>
              </w:rPr>
            </w:pPr>
            <w:r>
              <w:t>IMD5</w:t>
            </w:r>
          </w:p>
        </w:tc>
      </w:tr>
      <w:tr w:rsidR="003915D2" w14:paraId="65C691C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E1811A8" w14:textId="77777777" w:rsidR="003915D2" w:rsidRDefault="003915D2">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C6A3A04" w14:textId="77777777" w:rsidR="003915D2" w:rsidRDefault="003915D2">
            <w:pPr>
              <w:pStyle w:val="TAC"/>
              <w:rPr>
                <w:rFonts w:eastAsia="Malgun Gothic" w:cs="Arial"/>
                <w:szCs w:val="18"/>
                <w:lang w:eastAsia="ko-KR"/>
              </w:rPr>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2407928" w14:textId="77777777" w:rsidR="003915D2" w:rsidRDefault="003915D2">
            <w:pPr>
              <w:pStyle w:val="TAC"/>
              <w:rPr>
                <w:rFonts w:cs="Arial"/>
                <w:szCs w:val="18"/>
                <w:lang w:eastAsia="ko-KR"/>
              </w:rPr>
            </w:pPr>
            <w:r>
              <w:t>3967</w:t>
            </w:r>
          </w:p>
        </w:tc>
        <w:tc>
          <w:tcPr>
            <w:tcW w:w="747" w:type="dxa"/>
            <w:tcBorders>
              <w:top w:val="single" w:sz="4" w:space="0" w:color="auto"/>
              <w:left w:val="single" w:sz="4" w:space="0" w:color="auto"/>
              <w:bottom w:val="single" w:sz="4" w:space="0" w:color="auto"/>
              <w:right w:val="single" w:sz="4" w:space="0" w:color="auto"/>
            </w:tcBorders>
            <w:noWrap/>
            <w:hideMark/>
          </w:tcPr>
          <w:p w14:paraId="7E74B4DE" w14:textId="77777777" w:rsidR="003915D2" w:rsidRDefault="003915D2">
            <w:pPr>
              <w:pStyle w:val="TAC"/>
              <w:rPr>
                <w:rFonts w:cs="Arial"/>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E4B9179" w14:textId="77777777" w:rsidR="003915D2" w:rsidRDefault="003915D2">
            <w:pPr>
              <w:pStyle w:val="TAC"/>
              <w:rPr>
                <w:rFonts w:cs="Arial"/>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418C439" w14:textId="77777777" w:rsidR="003915D2" w:rsidRDefault="003915D2">
            <w:pPr>
              <w:pStyle w:val="TAC"/>
              <w:rPr>
                <w:rFonts w:cs="Arial"/>
                <w:szCs w:val="18"/>
                <w:lang w:eastAsia="ko-KR"/>
              </w:rPr>
            </w:pPr>
            <w:r>
              <w:t>3967</w:t>
            </w:r>
          </w:p>
        </w:tc>
        <w:tc>
          <w:tcPr>
            <w:tcW w:w="752" w:type="dxa"/>
            <w:tcBorders>
              <w:top w:val="single" w:sz="4" w:space="0" w:color="auto"/>
              <w:left w:val="single" w:sz="4" w:space="0" w:color="auto"/>
              <w:bottom w:val="single" w:sz="4" w:space="0" w:color="auto"/>
              <w:right w:val="single" w:sz="4" w:space="0" w:color="auto"/>
            </w:tcBorders>
            <w:hideMark/>
          </w:tcPr>
          <w:p w14:paraId="152C7C73" w14:textId="77777777" w:rsidR="003915D2" w:rsidRDefault="003915D2">
            <w:pPr>
              <w:pStyle w:val="TAC"/>
              <w:rPr>
                <w:rFonts w:cs="Arial"/>
                <w:szCs w:val="18"/>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6AF1507" w14:textId="77777777" w:rsidR="003915D2" w:rsidRDefault="003915D2">
            <w:pPr>
              <w:pStyle w:val="TAC"/>
              <w:rPr>
                <w:rFonts w:cs="Arial"/>
                <w:szCs w:val="18"/>
              </w:rPr>
            </w:pPr>
            <w:r>
              <w:t>N/A</w:t>
            </w:r>
          </w:p>
        </w:tc>
      </w:tr>
      <w:tr w:rsidR="003915D2" w14:paraId="68CAF5CF"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DD41A4D" w14:textId="77777777" w:rsidR="003915D2" w:rsidRDefault="003915D2">
            <w:pPr>
              <w:pStyle w:val="TAC"/>
              <w:rPr>
                <w:rFonts w:eastAsia="Malgun Gothic" w:cs="Arial"/>
                <w:szCs w:val="18"/>
                <w:lang w:eastAsia="ko-KR"/>
              </w:rPr>
            </w:pPr>
            <w:r>
              <w:t>DC_2A-38A_n78A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D01B1A0" w14:textId="77777777" w:rsidR="003915D2" w:rsidRDefault="003915D2">
            <w:pPr>
              <w:pStyle w:val="TAC"/>
              <w:rPr>
                <w:lang w:eastAsia="ko-KR"/>
              </w:rPr>
            </w:pPr>
            <w:r>
              <w:rPr>
                <w:rFonts w:eastAsia="Malgun Gothic"/>
                <w:szCs w:val="18"/>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507FCB2" w14:textId="77777777" w:rsidR="003915D2" w:rsidRDefault="003915D2">
            <w:pPr>
              <w:pStyle w:val="TAC"/>
            </w:pPr>
            <w:r>
              <w:t>1852.5</w:t>
            </w:r>
          </w:p>
        </w:tc>
        <w:tc>
          <w:tcPr>
            <w:tcW w:w="747" w:type="dxa"/>
            <w:tcBorders>
              <w:top w:val="single" w:sz="4" w:space="0" w:color="auto"/>
              <w:left w:val="single" w:sz="4" w:space="0" w:color="auto"/>
              <w:bottom w:val="single" w:sz="4" w:space="0" w:color="auto"/>
              <w:right w:val="single" w:sz="4" w:space="0" w:color="auto"/>
            </w:tcBorders>
            <w:noWrap/>
            <w:hideMark/>
          </w:tcPr>
          <w:p w14:paraId="7E7633FE"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7B596BB"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C64365D" w14:textId="77777777" w:rsidR="003915D2" w:rsidRDefault="003915D2">
            <w:pPr>
              <w:pStyle w:val="TAC"/>
            </w:pPr>
            <w:r>
              <w:t>1932.5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B864AA1" w14:textId="77777777" w:rsidR="003915D2" w:rsidRDefault="003915D2">
            <w:pPr>
              <w:pStyle w:val="TAC"/>
            </w:pPr>
            <w:r>
              <w:t>16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9E9C8D9" w14:textId="77777777" w:rsidR="003915D2" w:rsidRDefault="003915D2">
            <w:pPr>
              <w:pStyle w:val="TAC"/>
            </w:pPr>
            <w:r>
              <w:t>IMD3</w:t>
            </w:r>
            <w:r>
              <w:rPr>
                <w:vertAlign w:val="superscript"/>
              </w:rPr>
              <w:t>9</w:t>
            </w:r>
          </w:p>
        </w:tc>
      </w:tr>
      <w:tr w:rsidR="003915D2" w14:paraId="3FD24299" w14:textId="77777777" w:rsidTr="003915D2">
        <w:trPr>
          <w:trHeight w:val="54"/>
          <w:jc w:val="center"/>
        </w:trPr>
        <w:tc>
          <w:tcPr>
            <w:tcW w:w="2258" w:type="dxa"/>
            <w:tcBorders>
              <w:top w:val="nil"/>
              <w:left w:val="single" w:sz="4" w:space="0" w:color="auto"/>
              <w:bottom w:val="nil"/>
              <w:right w:val="single" w:sz="4" w:space="0" w:color="auto"/>
            </w:tcBorders>
          </w:tcPr>
          <w:p w14:paraId="4D450341" w14:textId="77777777" w:rsidR="003915D2" w:rsidRDefault="003915D2">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B9AB485" w14:textId="77777777" w:rsidR="003915D2" w:rsidRDefault="003915D2">
            <w:pPr>
              <w:pStyle w:val="TAC"/>
              <w:rPr>
                <w:lang w:eastAsia="ko-KR"/>
              </w:rPr>
            </w:pPr>
            <w:r>
              <w:rPr>
                <w:rFonts w:eastAsia="Malgun Gothic"/>
                <w:szCs w:val="18"/>
                <w:lang w:eastAsia="ko-KR"/>
              </w:rPr>
              <w:t>38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90C3F57" w14:textId="77777777" w:rsidR="003915D2" w:rsidRDefault="003915D2">
            <w:pPr>
              <w:pStyle w:val="TAC"/>
            </w:pPr>
            <w:r>
              <w:t>2617.5</w:t>
            </w:r>
          </w:p>
        </w:tc>
        <w:tc>
          <w:tcPr>
            <w:tcW w:w="747" w:type="dxa"/>
            <w:tcBorders>
              <w:top w:val="single" w:sz="4" w:space="0" w:color="auto"/>
              <w:left w:val="single" w:sz="4" w:space="0" w:color="auto"/>
              <w:bottom w:val="single" w:sz="4" w:space="0" w:color="auto"/>
              <w:right w:val="single" w:sz="4" w:space="0" w:color="auto"/>
            </w:tcBorders>
            <w:noWrap/>
            <w:hideMark/>
          </w:tcPr>
          <w:p w14:paraId="55E6AB2B"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D41842A"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577F62F" w14:textId="77777777" w:rsidR="003915D2" w:rsidRDefault="003915D2">
            <w:pPr>
              <w:pStyle w:val="TAC"/>
            </w:pPr>
            <w:r>
              <w:t>2617.5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62C2206"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621F574" w14:textId="77777777" w:rsidR="003915D2" w:rsidRDefault="003915D2">
            <w:pPr>
              <w:pStyle w:val="TAC"/>
            </w:pPr>
            <w:r>
              <w:t>N/A</w:t>
            </w:r>
          </w:p>
        </w:tc>
      </w:tr>
      <w:tr w:rsidR="003915D2" w14:paraId="381B38E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051D129" w14:textId="77777777" w:rsidR="003915D2" w:rsidRDefault="003915D2">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DD1C2BF" w14:textId="77777777" w:rsidR="003915D2" w:rsidRDefault="003915D2">
            <w:pPr>
              <w:pStyle w:val="TAC"/>
              <w:rPr>
                <w:lang w:eastAsia="ko-KR"/>
              </w:rPr>
            </w:pPr>
            <w:r>
              <w:rPr>
                <w:rFonts w:eastAsia="Malgun Gothic"/>
                <w:szCs w:val="18"/>
                <w:lang w:eastAsia="ko-KR"/>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32903B6" w14:textId="77777777" w:rsidR="003915D2" w:rsidRDefault="003915D2">
            <w:pPr>
              <w:pStyle w:val="TAC"/>
            </w:pPr>
            <w:r>
              <w:t>3305</w:t>
            </w:r>
          </w:p>
        </w:tc>
        <w:tc>
          <w:tcPr>
            <w:tcW w:w="747" w:type="dxa"/>
            <w:tcBorders>
              <w:top w:val="single" w:sz="4" w:space="0" w:color="auto"/>
              <w:left w:val="single" w:sz="4" w:space="0" w:color="auto"/>
              <w:bottom w:val="single" w:sz="4" w:space="0" w:color="auto"/>
              <w:right w:val="single" w:sz="4" w:space="0" w:color="auto"/>
            </w:tcBorders>
            <w:noWrap/>
            <w:hideMark/>
          </w:tcPr>
          <w:p w14:paraId="67803BAD"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3D7E3E87"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F31A35A" w14:textId="77777777" w:rsidR="003915D2" w:rsidRDefault="003915D2">
            <w:pPr>
              <w:pStyle w:val="TAC"/>
            </w:pPr>
            <w:r>
              <w:t>3305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E54732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8D2BFF7" w14:textId="77777777" w:rsidR="003915D2" w:rsidRDefault="003915D2">
            <w:pPr>
              <w:pStyle w:val="TAC"/>
            </w:pPr>
            <w:r>
              <w:t>N/A</w:t>
            </w:r>
          </w:p>
        </w:tc>
      </w:tr>
      <w:tr w:rsidR="003915D2" w14:paraId="3496EAD8"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763BFE8" w14:textId="77777777" w:rsidR="003915D2" w:rsidRDefault="003915D2">
            <w:pPr>
              <w:pStyle w:val="TAC"/>
              <w:rPr>
                <w:rFonts w:eastAsia="MS Mincho"/>
              </w:rPr>
            </w:pPr>
            <w:r>
              <w:rPr>
                <w:rFonts w:eastAsia="Malgun Gothic" w:cs="Arial"/>
                <w:szCs w:val="18"/>
                <w:lang w:eastAsia="ko-KR"/>
              </w:rPr>
              <w:t>DC_2A_n41A-n71A</w:t>
            </w:r>
          </w:p>
        </w:tc>
        <w:tc>
          <w:tcPr>
            <w:tcW w:w="867" w:type="dxa"/>
            <w:tcBorders>
              <w:top w:val="single" w:sz="4" w:space="0" w:color="auto"/>
              <w:left w:val="single" w:sz="4" w:space="0" w:color="auto"/>
              <w:bottom w:val="single" w:sz="4" w:space="0" w:color="auto"/>
              <w:right w:val="single" w:sz="4" w:space="0" w:color="auto"/>
            </w:tcBorders>
            <w:hideMark/>
          </w:tcPr>
          <w:p w14:paraId="18C5D8A9" w14:textId="77777777" w:rsidR="003915D2" w:rsidRDefault="003915D2">
            <w:pPr>
              <w:pStyle w:val="TAC"/>
              <w:rPr>
                <w:rFonts w:eastAsia="Malgun Gothic" w:cs="Arial"/>
                <w:lang w:eastAsia="ko-KR"/>
              </w:rPr>
            </w:pPr>
            <w:r>
              <w:rPr>
                <w:rFonts w:eastAsia="Malgun Gothic" w:cs="Arial"/>
                <w:szCs w:val="18"/>
                <w:lang w:eastAsia="ko-KR"/>
              </w:rPr>
              <w:t>2</w:t>
            </w:r>
          </w:p>
        </w:tc>
        <w:tc>
          <w:tcPr>
            <w:tcW w:w="1066" w:type="dxa"/>
            <w:tcBorders>
              <w:top w:val="single" w:sz="4" w:space="0" w:color="auto"/>
              <w:left w:val="single" w:sz="4" w:space="0" w:color="auto"/>
              <w:bottom w:val="single" w:sz="4" w:space="0" w:color="auto"/>
              <w:right w:val="single" w:sz="4" w:space="0" w:color="auto"/>
            </w:tcBorders>
            <w:noWrap/>
            <w:hideMark/>
          </w:tcPr>
          <w:p w14:paraId="791599C4" w14:textId="77777777" w:rsidR="003915D2" w:rsidRDefault="003915D2">
            <w:pPr>
              <w:pStyle w:val="TAC"/>
              <w:rPr>
                <w:rFonts w:eastAsia="Malgun Gothic" w:cs="Arial"/>
                <w:lang w:eastAsia="ko-KR"/>
              </w:rPr>
            </w:pPr>
            <w:r>
              <w:rPr>
                <w:rFonts w:cs="Arial"/>
                <w:szCs w:val="18"/>
                <w:lang w:eastAsia="ko-KR"/>
              </w:rPr>
              <w:t>1900</w:t>
            </w:r>
          </w:p>
        </w:tc>
        <w:tc>
          <w:tcPr>
            <w:tcW w:w="747" w:type="dxa"/>
            <w:tcBorders>
              <w:top w:val="single" w:sz="4" w:space="0" w:color="auto"/>
              <w:left w:val="single" w:sz="4" w:space="0" w:color="auto"/>
              <w:bottom w:val="single" w:sz="4" w:space="0" w:color="auto"/>
              <w:right w:val="single" w:sz="4" w:space="0" w:color="auto"/>
            </w:tcBorders>
            <w:noWrap/>
            <w:hideMark/>
          </w:tcPr>
          <w:p w14:paraId="4CB8F441" w14:textId="77777777" w:rsidR="003915D2" w:rsidRDefault="003915D2">
            <w:pPr>
              <w:pStyle w:val="TAC"/>
              <w:rPr>
                <w:rFonts w:eastAsia="Malgun Gothic" w:cs="Arial"/>
                <w:lang w:eastAsia="ko-KR"/>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E7F4BC9" w14:textId="77777777" w:rsidR="003915D2" w:rsidRDefault="003915D2">
            <w:pPr>
              <w:pStyle w:val="TAC"/>
              <w:rPr>
                <w:rFonts w:eastAsia="Malgun Gothic" w:cs="Arial"/>
                <w:lang w:eastAsia="ko-KR"/>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48B469F" w14:textId="77777777" w:rsidR="003915D2" w:rsidRDefault="003915D2">
            <w:pPr>
              <w:pStyle w:val="TAC"/>
              <w:rPr>
                <w:rFonts w:eastAsia="Malgun Gothic" w:cs="Arial"/>
                <w:lang w:eastAsia="ko-KR"/>
              </w:rPr>
            </w:pPr>
            <w:r>
              <w:rPr>
                <w:rFonts w:cs="Arial"/>
                <w:szCs w:val="18"/>
                <w:lang w:eastAsia="ko-KR"/>
              </w:rPr>
              <w:t>1980</w:t>
            </w:r>
          </w:p>
        </w:tc>
        <w:tc>
          <w:tcPr>
            <w:tcW w:w="752" w:type="dxa"/>
            <w:tcBorders>
              <w:top w:val="single" w:sz="4" w:space="0" w:color="auto"/>
              <w:left w:val="single" w:sz="4" w:space="0" w:color="auto"/>
              <w:bottom w:val="single" w:sz="4" w:space="0" w:color="auto"/>
              <w:right w:val="single" w:sz="4" w:space="0" w:color="auto"/>
            </w:tcBorders>
            <w:hideMark/>
          </w:tcPr>
          <w:p w14:paraId="0E210B1F" w14:textId="77777777" w:rsidR="003915D2" w:rsidRDefault="003915D2">
            <w:pPr>
              <w:pStyle w:val="TAC"/>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24B45112" w14:textId="77777777" w:rsidR="003915D2" w:rsidRDefault="003915D2">
            <w:pPr>
              <w:pStyle w:val="TAC"/>
              <w:rPr>
                <w:rFonts w:eastAsia="Malgun Gothic" w:cs="Arial"/>
                <w:lang w:eastAsia="ko-KR"/>
              </w:rPr>
            </w:pPr>
            <w:r>
              <w:rPr>
                <w:rFonts w:cs="Arial"/>
                <w:szCs w:val="18"/>
              </w:rPr>
              <w:t>N/A</w:t>
            </w:r>
          </w:p>
        </w:tc>
      </w:tr>
      <w:tr w:rsidR="003915D2" w14:paraId="3D0E429F" w14:textId="77777777" w:rsidTr="003915D2">
        <w:trPr>
          <w:trHeight w:val="54"/>
          <w:jc w:val="center"/>
        </w:trPr>
        <w:tc>
          <w:tcPr>
            <w:tcW w:w="2258" w:type="dxa"/>
            <w:tcBorders>
              <w:top w:val="nil"/>
              <w:left w:val="single" w:sz="4" w:space="0" w:color="auto"/>
              <w:bottom w:val="nil"/>
              <w:right w:val="single" w:sz="4" w:space="0" w:color="auto"/>
            </w:tcBorders>
          </w:tcPr>
          <w:p w14:paraId="1CBC290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97DB83E" w14:textId="77777777" w:rsidR="003915D2" w:rsidRDefault="003915D2">
            <w:pPr>
              <w:pStyle w:val="TAC"/>
              <w:rPr>
                <w:rFonts w:eastAsia="Malgun Gothic" w:cs="Arial"/>
                <w:lang w:eastAsia="ko-KR"/>
              </w:rPr>
            </w:pPr>
            <w:r>
              <w:rPr>
                <w:rFonts w:eastAsia="Malgun Gothic" w:cs="Arial"/>
                <w:szCs w:val="18"/>
                <w:lang w:eastAsia="ko-KR"/>
              </w:rPr>
              <w:t>n41</w:t>
            </w:r>
          </w:p>
        </w:tc>
        <w:tc>
          <w:tcPr>
            <w:tcW w:w="1066" w:type="dxa"/>
            <w:tcBorders>
              <w:top w:val="single" w:sz="4" w:space="0" w:color="auto"/>
              <w:left w:val="single" w:sz="4" w:space="0" w:color="auto"/>
              <w:bottom w:val="single" w:sz="4" w:space="0" w:color="auto"/>
              <w:right w:val="single" w:sz="4" w:space="0" w:color="auto"/>
            </w:tcBorders>
            <w:noWrap/>
            <w:hideMark/>
          </w:tcPr>
          <w:p w14:paraId="67121B28" w14:textId="77777777" w:rsidR="003915D2" w:rsidRDefault="003915D2">
            <w:pPr>
              <w:pStyle w:val="TAC"/>
              <w:rPr>
                <w:rFonts w:eastAsia="Malgun Gothic" w:cs="Arial"/>
                <w:lang w:eastAsia="ko-KR"/>
              </w:rPr>
            </w:pPr>
            <w:r>
              <w:rPr>
                <w:rFonts w:cs="Arial"/>
                <w:szCs w:val="18"/>
                <w:lang w:eastAsia="ko-KR"/>
              </w:rPr>
              <w:t>2530</w:t>
            </w:r>
          </w:p>
        </w:tc>
        <w:tc>
          <w:tcPr>
            <w:tcW w:w="747" w:type="dxa"/>
            <w:tcBorders>
              <w:top w:val="single" w:sz="4" w:space="0" w:color="auto"/>
              <w:left w:val="single" w:sz="4" w:space="0" w:color="auto"/>
              <w:bottom w:val="single" w:sz="4" w:space="0" w:color="auto"/>
              <w:right w:val="single" w:sz="4" w:space="0" w:color="auto"/>
            </w:tcBorders>
            <w:noWrap/>
            <w:hideMark/>
          </w:tcPr>
          <w:p w14:paraId="3CA8B874" w14:textId="77777777" w:rsidR="003915D2" w:rsidRDefault="003915D2">
            <w:pPr>
              <w:pStyle w:val="TAC"/>
              <w:rPr>
                <w:rFonts w:eastAsia="Malgun Gothic" w:cs="Arial"/>
                <w:lang w:eastAsia="ko-KR"/>
              </w:rPr>
            </w:pPr>
            <w:r>
              <w:rPr>
                <w:rFonts w:cs="Arial"/>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2FB91BB3" w14:textId="77777777" w:rsidR="003915D2" w:rsidRDefault="003915D2">
            <w:pPr>
              <w:pStyle w:val="TAC"/>
              <w:rPr>
                <w:rFonts w:eastAsia="Malgun Gothic" w:cs="Arial"/>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B686888" w14:textId="77777777" w:rsidR="003915D2" w:rsidRDefault="003915D2">
            <w:pPr>
              <w:pStyle w:val="TAC"/>
              <w:rPr>
                <w:rFonts w:eastAsia="Malgun Gothic" w:cs="Arial"/>
                <w:lang w:eastAsia="ko-KR"/>
              </w:rPr>
            </w:pPr>
            <w:r>
              <w:rPr>
                <w:rFonts w:cs="Arial"/>
                <w:szCs w:val="18"/>
                <w:lang w:eastAsia="ko-KR"/>
              </w:rPr>
              <w:t>2530</w:t>
            </w:r>
          </w:p>
        </w:tc>
        <w:tc>
          <w:tcPr>
            <w:tcW w:w="752" w:type="dxa"/>
            <w:tcBorders>
              <w:top w:val="single" w:sz="4" w:space="0" w:color="auto"/>
              <w:left w:val="single" w:sz="4" w:space="0" w:color="auto"/>
              <w:bottom w:val="single" w:sz="4" w:space="0" w:color="auto"/>
              <w:right w:val="single" w:sz="4" w:space="0" w:color="auto"/>
            </w:tcBorders>
            <w:hideMark/>
          </w:tcPr>
          <w:p w14:paraId="1F7F26B0" w14:textId="77777777" w:rsidR="003915D2" w:rsidRDefault="003915D2">
            <w:pPr>
              <w:pStyle w:val="TAC"/>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6BFBFC63" w14:textId="77777777" w:rsidR="003915D2" w:rsidRDefault="003915D2">
            <w:pPr>
              <w:pStyle w:val="TAC"/>
              <w:rPr>
                <w:rFonts w:eastAsia="Malgun Gothic" w:cs="Arial"/>
                <w:lang w:eastAsia="ko-KR"/>
              </w:rPr>
            </w:pPr>
            <w:r>
              <w:rPr>
                <w:rFonts w:cs="Arial"/>
                <w:szCs w:val="18"/>
              </w:rPr>
              <w:t>N/A</w:t>
            </w:r>
          </w:p>
        </w:tc>
      </w:tr>
      <w:tr w:rsidR="003915D2" w14:paraId="2BC9531F" w14:textId="77777777" w:rsidTr="003915D2">
        <w:trPr>
          <w:trHeight w:val="54"/>
          <w:jc w:val="center"/>
        </w:trPr>
        <w:tc>
          <w:tcPr>
            <w:tcW w:w="2258" w:type="dxa"/>
            <w:tcBorders>
              <w:top w:val="nil"/>
              <w:left w:val="single" w:sz="4" w:space="0" w:color="auto"/>
              <w:bottom w:val="nil"/>
              <w:right w:val="single" w:sz="4" w:space="0" w:color="auto"/>
            </w:tcBorders>
          </w:tcPr>
          <w:p w14:paraId="671EB3E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FE7FB69" w14:textId="77777777" w:rsidR="003915D2" w:rsidRDefault="003915D2">
            <w:pPr>
              <w:pStyle w:val="TAC"/>
              <w:rPr>
                <w:rFonts w:eastAsia="Malgun Gothic" w:cs="Arial"/>
                <w:lang w:eastAsia="ko-KR"/>
              </w:rPr>
            </w:pPr>
            <w:r>
              <w:rPr>
                <w:rFonts w:eastAsia="Malgun Gothic" w:cs="Arial"/>
                <w:szCs w:val="18"/>
                <w:lang w:eastAsia="ko-KR"/>
              </w:rPr>
              <w:t>n71</w:t>
            </w:r>
          </w:p>
        </w:tc>
        <w:tc>
          <w:tcPr>
            <w:tcW w:w="1066" w:type="dxa"/>
            <w:tcBorders>
              <w:top w:val="single" w:sz="4" w:space="0" w:color="auto"/>
              <w:left w:val="single" w:sz="4" w:space="0" w:color="auto"/>
              <w:bottom w:val="single" w:sz="4" w:space="0" w:color="auto"/>
              <w:right w:val="single" w:sz="4" w:space="0" w:color="auto"/>
            </w:tcBorders>
            <w:noWrap/>
            <w:hideMark/>
          </w:tcPr>
          <w:p w14:paraId="21A4ACDC" w14:textId="77777777" w:rsidR="003915D2" w:rsidRDefault="003915D2">
            <w:pPr>
              <w:pStyle w:val="TAC"/>
              <w:rPr>
                <w:rFonts w:eastAsia="Malgun Gothic" w:cs="Arial"/>
                <w:lang w:eastAsia="ko-KR"/>
              </w:rPr>
            </w:pPr>
            <w:r>
              <w:rPr>
                <w:rFonts w:cs="Arial"/>
                <w:szCs w:val="18"/>
                <w:lang w:eastAsia="ko-KR"/>
              </w:rPr>
              <w:t>676</w:t>
            </w:r>
          </w:p>
        </w:tc>
        <w:tc>
          <w:tcPr>
            <w:tcW w:w="747" w:type="dxa"/>
            <w:tcBorders>
              <w:top w:val="single" w:sz="4" w:space="0" w:color="auto"/>
              <w:left w:val="single" w:sz="4" w:space="0" w:color="auto"/>
              <w:bottom w:val="single" w:sz="4" w:space="0" w:color="auto"/>
              <w:right w:val="single" w:sz="4" w:space="0" w:color="auto"/>
            </w:tcBorders>
            <w:noWrap/>
            <w:hideMark/>
          </w:tcPr>
          <w:p w14:paraId="458832DD" w14:textId="77777777" w:rsidR="003915D2" w:rsidRDefault="003915D2">
            <w:pPr>
              <w:pStyle w:val="TAC"/>
              <w:rPr>
                <w:rFonts w:eastAsia="Malgun Gothic" w:cs="Arial"/>
                <w:lang w:eastAsia="ko-KR"/>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51411F1" w14:textId="77777777" w:rsidR="003915D2" w:rsidRDefault="003915D2">
            <w:pPr>
              <w:pStyle w:val="TAC"/>
              <w:rPr>
                <w:rFonts w:eastAsia="Malgun Gothic" w:cs="Arial"/>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E01133B" w14:textId="77777777" w:rsidR="003915D2" w:rsidRDefault="003915D2">
            <w:pPr>
              <w:pStyle w:val="TAC"/>
              <w:rPr>
                <w:rFonts w:eastAsia="Malgun Gothic" w:cs="Arial"/>
                <w:lang w:eastAsia="ko-KR"/>
              </w:rPr>
            </w:pPr>
            <w:r>
              <w:rPr>
                <w:rFonts w:cs="Arial"/>
                <w:szCs w:val="18"/>
                <w:lang w:eastAsia="ko-KR"/>
              </w:rPr>
              <w:t>630</w:t>
            </w:r>
          </w:p>
        </w:tc>
        <w:tc>
          <w:tcPr>
            <w:tcW w:w="752" w:type="dxa"/>
            <w:tcBorders>
              <w:top w:val="single" w:sz="4" w:space="0" w:color="auto"/>
              <w:left w:val="single" w:sz="4" w:space="0" w:color="auto"/>
              <w:bottom w:val="single" w:sz="4" w:space="0" w:color="auto"/>
              <w:right w:val="single" w:sz="4" w:space="0" w:color="auto"/>
            </w:tcBorders>
            <w:hideMark/>
          </w:tcPr>
          <w:p w14:paraId="4A4B9F9E" w14:textId="77777777" w:rsidR="003915D2" w:rsidRDefault="003915D2">
            <w:pPr>
              <w:pStyle w:val="TAC"/>
              <w:rPr>
                <w:rFonts w:eastAsia="Malgun Gothic" w:cs="Arial"/>
                <w:lang w:eastAsia="ko-KR"/>
              </w:rPr>
            </w:pPr>
            <w:r>
              <w:rPr>
                <w:rFonts w:cs="Arial"/>
                <w:szCs w:val="18"/>
                <w:lang w:eastAsia="ko-KR"/>
              </w:rPr>
              <w:t>28.7</w:t>
            </w:r>
          </w:p>
        </w:tc>
        <w:tc>
          <w:tcPr>
            <w:tcW w:w="1248" w:type="dxa"/>
            <w:tcBorders>
              <w:top w:val="single" w:sz="4" w:space="0" w:color="auto"/>
              <w:left w:val="single" w:sz="4" w:space="0" w:color="auto"/>
              <w:bottom w:val="single" w:sz="4" w:space="0" w:color="auto"/>
              <w:right w:val="single" w:sz="4" w:space="0" w:color="auto"/>
            </w:tcBorders>
            <w:hideMark/>
          </w:tcPr>
          <w:p w14:paraId="52373A6D" w14:textId="77777777" w:rsidR="003915D2" w:rsidRDefault="003915D2">
            <w:pPr>
              <w:pStyle w:val="TAC"/>
              <w:rPr>
                <w:rFonts w:eastAsia="Malgun Gothic" w:cs="Arial"/>
                <w:lang w:eastAsia="ko-KR"/>
              </w:rPr>
            </w:pPr>
            <w:r>
              <w:rPr>
                <w:rFonts w:cs="Arial"/>
                <w:szCs w:val="18"/>
              </w:rPr>
              <w:t>IMD2</w:t>
            </w:r>
          </w:p>
        </w:tc>
      </w:tr>
      <w:tr w:rsidR="003915D2" w14:paraId="70AE488F" w14:textId="77777777" w:rsidTr="003915D2">
        <w:trPr>
          <w:trHeight w:val="54"/>
          <w:jc w:val="center"/>
        </w:trPr>
        <w:tc>
          <w:tcPr>
            <w:tcW w:w="2258" w:type="dxa"/>
            <w:tcBorders>
              <w:top w:val="nil"/>
              <w:left w:val="single" w:sz="4" w:space="0" w:color="auto"/>
              <w:bottom w:val="nil"/>
              <w:right w:val="single" w:sz="4" w:space="0" w:color="auto"/>
            </w:tcBorders>
          </w:tcPr>
          <w:p w14:paraId="658698D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7A23C01" w14:textId="77777777" w:rsidR="003915D2" w:rsidRDefault="003915D2">
            <w:pPr>
              <w:pStyle w:val="TAC"/>
              <w:rPr>
                <w:rFonts w:eastAsia="Malgun Gothic" w:cs="Arial"/>
                <w:lang w:eastAsia="ko-KR"/>
              </w:rPr>
            </w:pPr>
            <w:r>
              <w:rPr>
                <w:rFonts w:eastAsia="Malgun Gothic" w:cs="Arial"/>
                <w:szCs w:val="18"/>
                <w:lang w:eastAsia="ko-KR"/>
              </w:rPr>
              <w:t>2</w:t>
            </w:r>
          </w:p>
        </w:tc>
        <w:tc>
          <w:tcPr>
            <w:tcW w:w="1066" w:type="dxa"/>
            <w:tcBorders>
              <w:top w:val="single" w:sz="4" w:space="0" w:color="auto"/>
              <w:left w:val="single" w:sz="4" w:space="0" w:color="auto"/>
              <w:bottom w:val="single" w:sz="4" w:space="0" w:color="auto"/>
              <w:right w:val="single" w:sz="4" w:space="0" w:color="auto"/>
            </w:tcBorders>
            <w:noWrap/>
            <w:hideMark/>
          </w:tcPr>
          <w:p w14:paraId="25E4F2A4" w14:textId="77777777" w:rsidR="003915D2" w:rsidRDefault="003915D2">
            <w:pPr>
              <w:pStyle w:val="TAC"/>
              <w:rPr>
                <w:rFonts w:eastAsia="Malgun Gothic" w:cs="Arial"/>
                <w:lang w:eastAsia="ko-KR"/>
              </w:rPr>
            </w:pPr>
            <w:r>
              <w:rPr>
                <w:rFonts w:cs="Arial"/>
                <w:szCs w:val="18"/>
                <w:lang w:eastAsia="ko-KR"/>
              </w:rPr>
              <w:t>1900</w:t>
            </w:r>
          </w:p>
        </w:tc>
        <w:tc>
          <w:tcPr>
            <w:tcW w:w="747" w:type="dxa"/>
            <w:tcBorders>
              <w:top w:val="single" w:sz="4" w:space="0" w:color="auto"/>
              <w:left w:val="single" w:sz="4" w:space="0" w:color="auto"/>
              <w:bottom w:val="single" w:sz="4" w:space="0" w:color="auto"/>
              <w:right w:val="single" w:sz="4" w:space="0" w:color="auto"/>
            </w:tcBorders>
            <w:noWrap/>
            <w:hideMark/>
          </w:tcPr>
          <w:p w14:paraId="5B3D5638" w14:textId="77777777" w:rsidR="003915D2" w:rsidRDefault="003915D2">
            <w:pPr>
              <w:pStyle w:val="TAC"/>
              <w:rPr>
                <w:rFonts w:eastAsia="Malgun Gothic" w:cs="Arial"/>
                <w:lang w:eastAsia="ko-KR"/>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B21779C" w14:textId="77777777" w:rsidR="003915D2" w:rsidRDefault="003915D2">
            <w:pPr>
              <w:pStyle w:val="TAC"/>
              <w:rPr>
                <w:rFonts w:eastAsia="Malgun Gothic" w:cs="Arial"/>
                <w:lang w:eastAsia="ko-KR"/>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DF690A3" w14:textId="77777777" w:rsidR="003915D2" w:rsidRDefault="003915D2">
            <w:pPr>
              <w:pStyle w:val="TAC"/>
              <w:rPr>
                <w:rFonts w:eastAsia="Malgun Gothic" w:cs="Arial"/>
                <w:lang w:eastAsia="ko-KR"/>
              </w:rPr>
            </w:pPr>
            <w:r>
              <w:rPr>
                <w:rFonts w:cs="Arial"/>
                <w:szCs w:val="18"/>
                <w:lang w:eastAsia="ko-KR"/>
              </w:rPr>
              <w:t>1980</w:t>
            </w:r>
          </w:p>
        </w:tc>
        <w:tc>
          <w:tcPr>
            <w:tcW w:w="752" w:type="dxa"/>
            <w:tcBorders>
              <w:top w:val="single" w:sz="4" w:space="0" w:color="auto"/>
              <w:left w:val="single" w:sz="4" w:space="0" w:color="auto"/>
              <w:bottom w:val="single" w:sz="4" w:space="0" w:color="auto"/>
              <w:right w:val="single" w:sz="4" w:space="0" w:color="auto"/>
            </w:tcBorders>
            <w:hideMark/>
          </w:tcPr>
          <w:p w14:paraId="67178572" w14:textId="77777777" w:rsidR="003915D2" w:rsidRDefault="003915D2">
            <w:pPr>
              <w:pStyle w:val="TAC"/>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0C674427" w14:textId="77777777" w:rsidR="003915D2" w:rsidRDefault="003915D2">
            <w:pPr>
              <w:pStyle w:val="TAC"/>
              <w:rPr>
                <w:rFonts w:eastAsia="Malgun Gothic" w:cs="Arial"/>
                <w:lang w:eastAsia="ko-KR"/>
              </w:rPr>
            </w:pPr>
            <w:r>
              <w:rPr>
                <w:rFonts w:cs="Arial"/>
                <w:szCs w:val="18"/>
              </w:rPr>
              <w:t>N/A</w:t>
            </w:r>
          </w:p>
        </w:tc>
      </w:tr>
      <w:tr w:rsidR="003915D2" w14:paraId="48EF2409" w14:textId="77777777" w:rsidTr="003915D2">
        <w:trPr>
          <w:trHeight w:val="54"/>
          <w:jc w:val="center"/>
        </w:trPr>
        <w:tc>
          <w:tcPr>
            <w:tcW w:w="2258" w:type="dxa"/>
            <w:tcBorders>
              <w:top w:val="nil"/>
              <w:left w:val="single" w:sz="4" w:space="0" w:color="auto"/>
              <w:bottom w:val="nil"/>
              <w:right w:val="single" w:sz="4" w:space="0" w:color="auto"/>
            </w:tcBorders>
          </w:tcPr>
          <w:p w14:paraId="69227F3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B778F7C" w14:textId="77777777" w:rsidR="003915D2" w:rsidRDefault="003915D2">
            <w:pPr>
              <w:pStyle w:val="TAC"/>
              <w:rPr>
                <w:rFonts w:eastAsia="Malgun Gothic" w:cs="Arial"/>
                <w:lang w:eastAsia="ko-KR"/>
              </w:rPr>
            </w:pPr>
            <w:r>
              <w:rPr>
                <w:rFonts w:eastAsia="Malgun Gothic" w:cs="Arial"/>
                <w:szCs w:val="18"/>
                <w:lang w:eastAsia="ko-KR"/>
              </w:rPr>
              <w:t>n41</w:t>
            </w:r>
          </w:p>
        </w:tc>
        <w:tc>
          <w:tcPr>
            <w:tcW w:w="1066" w:type="dxa"/>
            <w:tcBorders>
              <w:top w:val="single" w:sz="4" w:space="0" w:color="auto"/>
              <w:left w:val="single" w:sz="4" w:space="0" w:color="auto"/>
              <w:bottom w:val="single" w:sz="4" w:space="0" w:color="auto"/>
              <w:right w:val="single" w:sz="4" w:space="0" w:color="auto"/>
            </w:tcBorders>
            <w:noWrap/>
            <w:hideMark/>
          </w:tcPr>
          <w:p w14:paraId="64C889D2" w14:textId="77777777" w:rsidR="003915D2" w:rsidRDefault="003915D2">
            <w:pPr>
              <w:pStyle w:val="TAC"/>
              <w:rPr>
                <w:rFonts w:eastAsia="Malgun Gothic" w:cs="Arial"/>
                <w:lang w:eastAsia="ko-KR"/>
              </w:rPr>
            </w:pPr>
            <w:r>
              <w:rPr>
                <w:rFonts w:cs="Arial"/>
                <w:szCs w:val="18"/>
                <w:lang w:eastAsia="ko-KR"/>
              </w:rPr>
              <w:t>2586</w:t>
            </w:r>
          </w:p>
        </w:tc>
        <w:tc>
          <w:tcPr>
            <w:tcW w:w="747" w:type="dxa"/>
            <w:tcBorders>
              <w:top w:val="single" w:sz="4" w:space="0" w:color="auto"/>
              <w:left w:val="single" w:sz="4" w:space="0" w:color="auto"/>
              <w:bottom w:val="single" w:sz="4" w:space="0" w:color="auto"/>
              <w:right w:val="single" w:sz="4" w:space="0" w:color="auto"/>
            </w:tcBorders>
            <w:noWrap/>
            <w:hideMark/>
          </w:tcPr>
          <w:p w14:paraId="7C5C2E34" w14:textId="77777777" w:rsidR="003915D2" w:rsidRDefault="003915D2">
            <w:pPr>
              <w:pStyle w:val="TAC"/>
              <w:rPr>
                <w:rFonts w:eastAsia="Malgun Gothic" w:cs="Arial"/>
                <w:lang w:eastAsia="ko-KR"/>
              </w:rPr>
            </w:pPr>
            <w:r>
              <w:rPr>
                <w:rFonts w:cs="Arial"/>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776576D3" w14:textId="77777777" w:rsidR="003915D2" w:rsidRDefault="003915D2">
            <w:pPr>
              <w:pStyle w:val="TAC"/>
              <w:rPr>
                <w:rFonts w:eastAsia="Malgun Gothic" w:cs="Arial"/>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A8C7943" w14:textId="77777777" w:rsidR="003915D2" w:rsidRDefault="003915D2">
            <w:pPr>
              <w:pStyle w:val="TAC"/>
              <w:rPr>
                <w:rFonts w:eastAsia="Malgun Gothic" w:cs="Arial"/>
                <w:lang w:eastAsia="ko-KR"/>
              </w:rPr>
            </w:pPr>
            <w:r>
              <w:rPr>
                <w:rFonts w:cs="Arial"/>
                <w:szCs w:val="18"/>
                <w:lang w:eastAsia="ko-KR"/>
              </w:rPr>
              <w:t>2586</w:t>
            </w:r>
          </w:p>
        </w:tc>
        <w:tc>
          <w:tcPr>
            <w:tcW w:w="752" w:type="dxa"/>
            <w:tcBorders>
              <w:top w:val="single" w:sz="4" w:space="0" w:color="auto"/>
              <w:left w:val="single" w:sz="4" w:space="0" w:color="auto"/>
              <w:bottom w:val="single" w:sz="4" w:space="0" w:color="auto"/>
              <w:right w:val="single" w:sz="4" w:space="0" w:color="auto"/>
            </w:tcBorders>
            <w:hideMark/>
          </w:tcPr>
          <w:p w14:paraId="4A14B583" w14:textId="77777777" w:rsidR="003915D2" w:rsidRDefault="003915D2">
            <w:pPr>
              <w:pStyle w:val="TAC"/>
              <w:rPr>
                <w:rFonts w:eastAsia="Malgun Gothic" w:cs="Arial"/>
                <w:lang w:eastAsia="ko-KR"/>
              </w:rPr>
            </w:pPr>
            <w:r>
              <w:rPr>
                <w:rFonts w:cs="Arial"/>
                <w:szCs w:val="18"/>
                <w:lang w:eastAsia="ko-KR"/>
              </w:rPr>
              <w:t>29.2</w:t>
            </w:r>
          </w:p>
        </w:tc>
        <w:tc>
          <w:tcPr>
            <w:tcW w:w="1248" w:type="dxa"/>
            <w:tcBorders>
              <w:top w:val="single" w:sz="4" w:space="0" w:color="auto"/>
              <w:left w:val="single" w:sz="4" w:space="0" w:color="auto"/>
              <w:bottom w:val="single" w:sz="4" w:space="0" w:color="auto"/>
              <w:right w:val="single" w:sz="4" w:space="0" w:color="auto"/>
            </w:tcBorders>
            <w:hideMark/>
          </w:tcPr>
          <w:p w14:paraId="178448F2" w14:textId="77777777" w:rsidR="003915D2" w:rsidRDefault="003915D2">
            <w:pPr>
              <w:pStyle w:val="TAC"/>
              <w:rPr>
                <w:rFonts w:eastAsia="Malgun Gothic" w:cs="Arial"/>
                <w:lang w:eastAsia="ko-KR"/>
              </w:rPr>
            </w:pPr>
            <w:r>
              <w:rPr>
                <w:rFonts w:cs="Arial"/>
                <w:szCs w:val="18"/>
                <w:lang w:eastAsia="ko-KR"/>
              </w:rPr>
              <w:t>IMD2</w:t>
            </w:r>
          </w:p>
        </w:tc>
      </w:tr>
      <w:tr w:rsidR="003915D2" w14:paraId="26F8B5A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94648F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86AAB9D" w14:textId="77777777" w:rsidR="003915D2" w:rsidRDefault="003915D2">
            <w:pPr>
              <w:pStyle w:val="TAC"/>
              <w:rPr>
                <w:rFonts w:eastAsia="Malgun Gothic" w:cs="Arial"/>
                <w:lang w:eastAsia="ko-KR"/>
              </w:rPr>
            </w:pPr>
            <w:r>
              <w:rPr>
                <w:rFonts w:eastAsia="Malgun Gothic" w:cs="Arial"/>
                <w:szCs w:val="18"/>
                <w:lang w:eastAsia="ko-KR"/>
              </w:rPr>
              <w:t>n71</w:t>
            </w:r>
          </w:p>
        </w:tc>
        <w:tc>
          <w:tcPr>
            <w:tcW w:w="1066" w:type="dxa"/>
            <w:tcBorders>
              <w:top w:val="single" w:sz="4" w:space="0" w:color="auto"/>
              <w:left w:val="single" w:sz="4" w:space="0" w:color="auto"/>
              <w:bottom w:val="single" w:sz="4" w:space="0" w:color="auto"/>
              <w:right w:val="single" w:sz="4" w:space="0" w:color="auto"/>
            </w:tcBorders>
            <w:noWrap/>
            <w:hideMark/>
          </w:tcPr>
          <w:p w14:paraId="6F46651F" w14:textId="77777777" w:rsidR="003915D2" w:rsidRDefault="003915D2">
            <w:pPr>
              <w:pStyle w:val="TAC"/>
              <w:rPr>
                <w:rFonts w:eastAsia="Malgun Gothic" w:cs="Arial"/>
                <w:lang w:eastAsia="ko-KR"/>
              </w:rPr>
            </w:pPr>
            <w:r>
              <w:rPr>
                <w:rFonts w:cs="Arial"/>
                <w:szCs w:val="18"/>
                <w:lang w:eastAsia="ko-KR"/>
              </w:rPr>
              <w:t>686</w:t>
            </w:r>
          </w:p>
        </w:tc>
        <w:tc>
          <w:tcPr>
            <w:tcW w:w="747" w:type="dxa"/>
            <w:tcBorders>
              <w:top w:val="single" w:sz="4" w:space="0" w:color="auto"/>
              <w:left w:val="single" w:sz="4" w:space="0" w:color="auto"/>
              <w:bottom w:val="single" w:sz="4" w:space="0" w:color="auto"/>
              <w:right w:val="single" w:sz="4" w:space="0" w:color="auto"/>
            </w:tcBorders>
            <w:noWrap/>
            <w:hideMark/>
          </w:tcPr>
          <w:p w14:paraId="7AA25437" w14:textId="77777777" w:rsidR="003915D2" w:rsidRDefault="003915D2">
            <w:pPr>
              <w:pStyle w:val="TAC"/>
              <w:rPr>
                <w:rFonts w:eastAsia="Malgun Gothic" w:cs="Arial"/>
                <w:lang w:eastAsia="ko-KR"/>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085A8DB" w14:textId="77777777" w:rsidR="003915D2" w:rsidRDefault="003915D2">
            <w:pPr>
              <w:pStyle w:val="TAC"/>
              <w:rPr>
                <w:rFonts w:eastAsia="Malgun Gothic" w:cs="Arial"/>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2ABC288" w14:textId="77777777" w:rsidR="003915D2" w:rsidRDefault="003915D2">
            <w:pPr>
              <w:pStyle w:val="TAC"/>
              <w:rPr>
                <w:rFonts w:eastAsia="Malgun Gothic" w:cs="Arial"/>
                <w:lang w:eastAsia="ko-KR"/>
              </w:rPr>
            </w:pPr>
            <w:r>
              <w:rPr>
                <w:rFonts w:cs="Arial"/>
                <w:szCs w:val="18"/>
                <w:lang w:eastAsia="ko-KR"/>
              </w:rPr>
              <w:t>640</w:t>
            </w:r>
          </w:p>
        </w:tc>
        <w:tc>
          <w:tcPr>
            <w:tcW w:w="752" w:type="dxa"/>
            <w:tcBorders>
              <w:top w:val="single" w:sz="4" w:space="0" w:color="auto"/>
              <w:left w:val="single" w:sz="4" w:space="0" w:color="auto"/>
              <w:bottom w:val="single" w:sz="4" w:space="0" w:color="auto"/>
              <w:right w:val="single" w:sz="4" w:space="0" w:color="auto"/>
            </w:tcBorders>
            <w:hideMark/>
          </w:tcPr>
          <w:p w14:paraId="7252C79A" w14:textId="77777777" w:rsidR="003915D2" w:rsidRDefault="003915D2">
            <w:pPr>
              <w:pStyle w:val="TAC"/>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6CC043DF" w14:textId="77777777" w:rsidR="003915D2" w:rsidRDefault="003915D2">
            <w:pPr>
              <w:pStyle w:val="TAC"/>
              <w:rPr>
                <w:rFonts w:eastAsia="Malgun Gothic" w:cs="Arial"/>
                <w:lang w:eastAsia="ko-KR"/>
              </w:rPr>
            </w:pPr>
            <w:r>
              <w:rPr>
                <w:rFonts w:cs="Arial"/>
                <w:szCs w:val="18"/>
              </w:rPr>
              <w:t>N/A</w:t>
            </w:r>
          </w:p>
        </w:tc>
      </w:tr>
      <w:tr w:rsidR="003915D2" w14:paraId="0F84B879"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2E5C9F75" w14:textId="77777777" w:rsidR="003915D2" w:rsidRDefault="003915D2">
            <w:pPr>
              <w:pStyle w:val="TAC"/>
              <w:rPr>
                <w:vertAlign w:val="superscript"/>
              </w:rPr>
            </w:pPr>
            <w:r>
              <w:t>DC_2A-46A_n5A</w:t>
            </w:r>
            <w:r>
              <w:rPr>
                <w:vertAlign w:val="superscript"/>
              </w:rPr>
              <w:t>5</w:t>
            </w:r>
          </w:p>
          <w:p w14:paraId="325E074C" w14:textId="77777777" w:rsidR="003915D2" w:rsidRDefault="003915D2">
            <w:pPr>
              <w:pStyle w:val="TAC"/>
              <w:rPr>
                <w:vertAlign w:val="superscript"/>
              </w:rPr>
            </w:pPr>
            <w:r>
              <w:t>DC_2A-46C_n5A</w:t>
            </w:r>
            <w:r>
              <w:rPr>
                <w:vertAlign w:val="superscript"/>
              </w:rPr>
              <w:t>5</w:t>
            </w:r>
          </w:p>
          <w:p w14:paraId="5C4AC680" w14:textId="77777777" w:rsidR="003915D2" w:rsidRDefault="003915D2">
            <w:pPr>
              <w:pStyle w:val="TAC"/>
              <w:rPr>
                <w:vertAlign w:val="superscript"/>
              </w:rPr>
            </w:pPr>
            <w:r>
              <w:t>DC_2A-46D_n5A</w:t>
            </w:r>
            <w:r>
              <w:rPr>
                <w:vertAlign w:val="superscript"/>
              </w:rPr>
              <w:t>5</w:t>
            </w:r>
          </w:p>
          <w:p w14:paraId="3BADF8D0" w14:textId="77777777" w:rsidR="003915D2" w:rsidRDefault="003915D2">
            <w:pPr>
              <w:pStyle w:val="TAC"/>
              <w:rPr>
                <w:rFonts w:eastAsia="MS Mincho"/>
              </w:rPr>
            </w:pPr>
            <w:r>
              <w:t>DC_2A-46E_n5A</w:t>
            </w:r>
            <w:r>
              <w:rPr>
                <w:vertAlign w:val="superscript"/>
              </w:rPr>
              <w:t>5</w:t>
            </w:r>
          </w:p>
        </w:tc>
        <w:tc>
          <w:tcPr>
            <w:tcW w:w="867" w:type="dxa"/>
            <w:tcBorders>
              <w:top w:val="single" w:sz="4" w:space="0" w:color="auto"/>
              <w:left w:val="single" w:sz="4" w:space="0" w:color="auto"/>
              <w:bottom w:val="single" w:sz="4" w:space="0" w:color="auto"/>
              <w:right w:val="single" w:sz="4" w:space="0" w:color="auto"/>
            </w:tcBorders>
            <w:vAlign w:val="center"/>
            <w:hideMark/>
          </w:tcPr>
          <w:p w14:paraId="1C2F1503" w14:textId="77777777" w:rsidR="003915D2" w:rsidRDefault="003915D2">
            <w:pPr>
              <w:pStyle w:val="TAC"/>
              <w:rPr>
                <w:rFonts w:eastAsia="Malgun Gothic" w:cs="Arial"/>
                <w:szCs w:val="18"/>
                <w:lang w:eastAsia="ko-KR"/>
              </w:rPr>
            </w:pPr>
            <w:r>
              <w:rPr>
                <w:rFonts w:cs="Arial"/>
                <w:kern w:val="2"/>
                <w:szCs w:val="24"/>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545D893" w14:textId="77777777" w:rsidR="003915D2" w:rsidRDefault="003915D2">
            <w:pPr>
              <w:pStyle w:val="TAC"/>
              <w:rPr>
                <w:rFonts w:cs="Arial"/>
                <w:szCs w:val="18"/>
                <w:lang w:eastAsia="ko-KR"/>
              </w:rPr>
            </w:pPr>
            <w: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39259FD" w14:textId="77777777" w:rsidR="003915D2" w:rsidRDefault="003915D2">
            <w:pPr>
              <w:pStyle w:val="TAC"/>
              <w:rPr>
                <w:rFonts w:cs="Arial"/>
                <w:szCs w:val="18"/>
                <w:lang w:eastAsia="ko-KR"/>
              </w:rPr>
            </w:pPr>
            <w:r>
              <w:t>N/A</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0932FE7" w14:textId="77777777" w:rsidR="003915D2" w:rsidRDefault="003915D2">
            <w:pPr>
              <w:pStyle w:val="TAC"/>
              <w:rPr>
                <w:rFonts w:cs="Arial"/>
                <w:szCs w:val="18"/>
                <w:lang w:eastAsia="ko-KR"/>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9A18776" w14:textId="77777777" w:rsidR="003915D2" w:rsidRDefault="003915D2">
            <w:pPr>
              <w:pStyle w:val="TAC"/>
              <w:rPr>
                <w:rFonts w:cs="Arial"/>
                <w:szCs w:val="18"/>
                <w:lang w:eastAsia="ko-KR"/>
              </w:rPr>
            </w:pPr>
            <w:r>
              <w:t>N/A</w:t>
            </w:r>
          </w:p>
        </w:tc>
        <w:tc>
          <w:tcPr>
            <w:tcW w:w="752" w:type="dxa"/>
            <w:tcBorders>
              <w:top w:val="single" w:sz="4" w:space="0" w:color="auto"/>
              <w:left w:val="single" w:sz="4" w:space="0" w:color="auto"/>
              <w:bottom w:val="single" w:sz="4" w:space="0" w:color="auto"/>
              <w:right w:val="single" w:sz="4" w:space="0" w:color="auto"/>
            </w:tcBorders>
            <w:vAlign w:val="center"/>
            <w:hideMark/>
          </w:tcPr>
          <w:p w14:paraId="04D68BD8" w14:textId="77777777" w:rsidR="003915D2" w:rsidRDefault="003915D2">
            <w:pPr>
              <w:pStyle w:val="TAC"/>
              <w:rPr>
                <w:rFonts w:cs="Arial"/>
                <w:szCs w:val="18"/>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5BF8602" w14:textId="77777777" w:rsidR="003915D2" w:rsidRDefault="003915D2">
            <w:pPr>
              <w:pStyle w:val="TAC"/>
              <w:rPr>
                <w:rFonts w:cs="Arial"/>
                <w:szCs w:val="18"/>
              </w:rPr>
            </w:pPr>
            <w:r>
              <w:rPr>
                <w:rFonts w:eastAsia="Malgun Gothic" w:cs="Arial"/>
                <w:kern w:val="2"/>
                <w:szCs w:val="24"/>
                <w:lang w:eastAsia="ko-KR"/>
              </w:rPr>
              <w:t>N/A</w:t>
            </w:r>
          </w:p>
        </w:tc>
      </w:tr>
      <w:tr w:rsidR="003915D2" w14:paraId="1379D327"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71A5A0D8" w14:textId="77777777" w:rsidR="003915D2" w:rsidRDefault="003915D2">
            <w:pPr>
              <w:keepNext/>
              <w:keepLines/>
              <w:spacing w:after="0"/>
              <w:jc w:val="center"/>
              <w:rPr>
                <w:rFonts w:ascii="Arial" w:hAnsi="Arial"/>
                <w:sz w:val="18"/>
                <w:vertAlign w:val="superscript"/>
              </w:rPr>
            </w:pPr>
            <w:r>
              <w:rPr>
                <w:rFonts w:ascii="Arial" w:eastAsia="MS Mincho" w:hAnsi="Arial"/>
                <w:sz w:val="18"/>
              </w:rPr>
              <w:t>DC_2A-2A-46A_n5A</w:t>
            </w:r>
            <w:r>
              <w:rPr>
                <w:rFonts w:ascii="Arial" w:eastAsia="MS Mincho" w:hAnsi="Arial"/>
                <w:sz w:val="18"/>
                <w:vertAlign w:val="superscript"/>
              </w:rPr>
              <w:t>5</w:t>
            </w:r>
          </w:p>
          <w:p w14:paraId="7A1862B8" w14:textId="77777777" w:rsidR="003915D2" w:rsidRDefault="003915D2">
            <w:pPr>
              <w:keepNext/>
              <w:keepLines/>
              <w:spacing w:after="0"/>
              <w:jc w:val="center"/>
              <w:rPr>
                <w:rFonts w:ascii="Arial" w:hAnsi="Arial"/>
                <w:sz w:val="18"/>
                <w:vertAlign w:val="superscript"/>
              </w:rPr>
            </w:pPr>
            <w:r>
              <w:rPr>
                <w:rFonts w:ascii="Arial" w:eastAsia="MS Mincho" w:hAnsi="Arial"/>
                <w:sz w:val="18"/>
              </w:rPr>
              <w:t>DC_2A-2A-46C_n5A</w:t>
            </w:r>
            <w:r>
              <w:rPr>
                <w:rFonts w:ascii="Arial" w:eastAsia="MS Mincho" w:hAnsi="Arial"/>
                <w:sz w:val="18"/>
                <w:vertAlign w:val="superscript"/>
              </w:rPr>
              <w:t>5</w:t>
            </w:r>
          </w:p>
          <w:p w14:paraId="14902E8C" w14:textId="77777777" w:rsidR="003915D2" w:rsidRDefault="003915D2">
            <w:pPr>
              <w:pStyle w:val="TAC"/>
              <w:rPr>
                <w:rFonts w:eastAsia="MS Mincho"/>
              </w:rPr>
            </w:pPr>
            <w:r>
              <w:rPr>
                <w:rFonts w:eastAsia="MS Mincho"/>
              </w:rPr>
              <w:t>DC_2A-2A-46D_n5A</w:t>
            </w:r>
            <w:r>
              <w:rPr>
                <w:rFonts w:eastAsia="MS Mincho"/>
                <w:vertAlign w:val="superscript"/>
              </w:rPr>
              <w:t>5</w:t>
            </w:r>
          </w:p>
        </w:tc>
        <w:tc>
          <w:tcPr>
            <w:tcW w:w="867" w:type="dxa"/>
            <w:tcBorders>
              <w:top w:val="single" w:sz="4" w:space="0" w:color="auto"/>
              <w:left w:val="single" w:sz="4" w:space="0" w:color="auto"/>
              <w:bottom w:val="single" w:sz="4" w:space="0" w:color="auto"/>
              <w:right w:val="single" w:sz="4" w:space="0" w:color="auto"/>
            </w:tcBorders>
            <w:vAlign w:val="center"/>
            <w:hideMark/>
          </w:tcPr>
          <w:p w14:paraId="7A567484" w14:textId="77777777" w:rsidR="003915D2" w:rsidRDefault="003915D2">
            <w:pPr>
              <w:pStyle w:val="TAC"/>
              <w:rPr>
                <w:rFonts w:eastAsia="Malgun Gothic" w:cs="Arial"/>
                <w:szCs w:val="18"/>
                <w:lang w:eastAsia="ko-KR"/>
              </w:rPr>
            </w:pPr>
            <w:r>
              <w:rPr>
                <w:rFonts w:cs="Arial"/>
                <w:szCs w:val="18"/>
              </w:rPr>
              <w:t>46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1C0ECFA" w14:textId="77777777" w:rsidR="003915D2" w:rsidRDefault="003915D2">
            <w:pPr>
              <w:pStyle w:val="TAC"/>
              <w:rPr>
                <w:rFonts w:cs="Arial"/>
                <w:szCs w:val="18"/>
                <w:lang w:eastAsia="ko-KR"/>
              </w:rPr>
            </w:pPr>
            <w: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1502AEE" w14:textId="77777777" w:rsidR="003915D2" w:rsidRDefault="003915D2">
            <w:pPr>
              <w:pStyle w:val="TAC"/>
              <w:rPr>
                <w:rFonts w:cs="Arial"/>
                <w:szCs w:val="18"/>
                <w:lang w:eastAsia="ko-KR"/>
              </w:rPr>
            </w:pPr>
            <w:r>
              <w:t>N/A</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B8BCCD2" w14:textId="77777777" w:rsidR="003915D2" w:rsidRDefault="003915D2">
            <w:pPr>
              <w:pStyle w:val="TAC"/>
              <w:rPr>
                <w:rFonts w:cs="Arial"/>
                <w:szCs w:val="18"/>
                <w:lang w:eastAsia="ko-KR"/>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D3D5E64" w14:textId="77777777" w:rsidR="003915D2" w:rsidRDefault="003915D2">
            <w:pPr>
              <w:pStyle w:val="TAC"/>
              <w:rPr>
                <w:rFonts w:cs="Arial"/>
                <w:szCs w:val="18"/>
                <w:lang w:eastAsia="ko-KR"/>
              </w:rPr>
            </w:pPr>
            <w:r>
              <w:t>N/A</w:t>
            </w:r>
          </w:p>
        </w:tc>
        <w:tc>
          <w:tcPr>
            <w:tcW w:w="752" w:type="dxa"/>
            <w:tcBorders>
              <w:top w:val="single" w:sz="4" w:space="0" w:color="auto"/>
              <w:left w:val="single" w:sz="4" w:space="0" w:color="auto"/>
              <w:bottom w:val="single" w:sz="4" w:space="0" w:color="auto"/>
              <w:right w:val="single" w:sz="4" w:space="0" w:color="auto"/>
            </w:tcBorders>
            <w:vAlign w:val="center"/>
            <w:hideMark/>
          </w:tcPr>
          <w:p w14:paraId="365B14D2" w14:textId="77777777" w:rsidR="003915D2" w:rsidRDefault="003915D2">
            <w:pPr>
              <w:pStyle w:val="TAC"/>
              <w:rPr>
                <w:rFonts w:cs="Arial"/>
                <w:szCs w:val="18"/>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F3A84BE" w14:textId="77777777" w:rsidR="003915D2" w:rsidRDefault="003915D2">
            <w:pPr>
              <w:pStyle w:val="TAC"/>
            </w:pPr>
            <w:r>
              <w:t>IMD4,</w:t>
            </w:r>
          </w:p>
          <w:p w14:paraId="63035FA9" w14:textId="77777777" w:rsidR="003915D2" w:rsidRDefault="003915D2">
            <w:pPr>
              <w:pStyle w:val="TAC"/>
              <w:rPr>
                <w:rFonts w:cs="Arial"/>
                <w:szCs w:val="18"/>
              </w:rPr>
            </w:pPr>
            <w:r>
              <w:t>IMD5</w:t>
            </w:r>
          </w:p>
        </w:tc>
      </w:tr>
      <w:tr w:rsidR="003915D2" w14:paraId="52DB3783"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43A6433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C6CF908" w14:textId="77777777" w:rsidR="003915D2" w:rsidRDefault="003915D2">
            <w:pPr>
              <w:pStyle w:val="TAC"/>
              <w:rPr>
                <w:rFonts w:eastAsia="Malgun Gothic" w:cs="Arial"/>
                <w:szCs w:val="18"/>
                <w:lang w:eastAsia="ko-KR"/>
              </w:rPr>
            </w:pPr>
            <w:r>
              <w:rPr>
                <w:rFonts w:cs="Arial"/>
              </w:rPr>
              <w:t>n5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B9A8B43" w14:textId="77777777" w:rsidR="003915D2" w:rsidRDefault="003915D2">
            <w:pPr>
              <w:pStyle w:val="TAC"/>
              <w:rPr>
                <w:rFonts w:cs="Arial"/>
                <w:szCs w:val="18"/>
                <w:lang w:eastAsia="ko-KR"/>
              </w:rPr>
            </w:pPr>
            <w: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2DD5DA2" w14:textId="77777777" w:rsidR="003915D2" w:rsidRDefault="003915D2">
            <w:pPr>
              <w:pStyle w:val="TAC"/>
              <w:rPr>
                <w:rFonts w:cs="Arial"/>
                <w:szCs w:val="18"/>
                <w:lang w:eastAsia="ko-KR"/>
              </w:rPr>
            </w:pPr>
            <w:r>
              <w:t>N/A</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15DF6F5" w14:textId="77777777" w:rsidR="003915D2" w:rsidRDefault="003915D2">
            <w:pPr>
              <w:pStyle w:val="TAC"/>
              <w:rPr>
                <w:rFonts w:cs="Arial"/>
                <w:szCs w:val="18"/>
                <w:lang w:eastAsia="ko-KR"/>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CD7C615" w14:textId="77777777" w:rsidR="003915D2" w:rsidRDefault="003915D2">
            <w:pPr>
              <w:pStyle w:val="TAC"/>
              <w:rPr>
                <w:rFonts w:cs="Arial"/>
                <w:szCs w:val="18"/>
                <w:lang w:eastAsia="ko-KR"/>
              </w:rPr>
            </w:pPr>
            <w:r>
              <w:t>N/A</w:t>
            </w:r>
          </w:p>
        </w:tc>
        <w:tc>
          <w:tcPr>
            <w:tcW w:w="752" w:type="dxa"/>
            <w:tcBorders>
              <w:top w:val="single" w:sz="4" w:space="0" w:color="auto"/>
              <w:left w:val="single" w:sz="4" w:space="0" w:color="auto"/>
              <w:bottom w:val="single" w:sz="4" w:space="0" w:color="auto"/>
              <w:right w:val="single" w:sz="4" w:space="0" w:color="auto"/>
            </w:tcBorders>
            <w:vAlign w:val="center"/>
            <w:hideMark/>
          </w:tcPr>
          <w:p w14:paraId="5CD6EC7E" w14:textId="77777777" w:rsidR="003915D2" w:rsidRDefault="003915D2">
            <w:pPr>
              <w:pStyle w:val="TAC"/>
              <w:rPr>
                <w:rFonts w:cs="Arial"/>
                <w:szCs w:val="18"/>
              </w:rPr>
            </w:pPr>
            <w:r>
              <w:rPr>
                <w:lang w:eastAsia="zh-TW"/>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C3B87F3" w14:textId="77777777" w:rsidR="003915D2" w:rsidRDefault="003915D2">
            <w:pPr>
              <w:pStyle w:val="TAC"/>
              <w:rPr>
                <w:rFonts w:cs="Arial"/>
                <w:szCs w:val="18"/>
              </w:rPr>
            </w:pPr>
            <w:r>
              <w:rPr>
                <w:lang w:eastAsia="zh-TW"/>
              </w:rPr>
              <w:t>N/A</w:t>
            </w:r>
          </w:p>
        </w:tc>
      </w:tr>
      <w:tr w:rsidR="003915D2" w14:paraId="0A3298B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EED8C4F" w14:textId="77777777" w:rsidR="003915D2" w:rsidRDefault="003915D2">
            <w:pPr>
              <w:pStyle w:val="TAC"/>
              <w:rPr>
                <w:rFonts w:cs="Arial"/>
                <w:lang w:eastAsia="ja-JP"/>
              </w:rPr>
            </w:pPr>
            <w:r>
              <w:rPr>
                <w:rFonts w:cs="Arial"/>
                <w:lang w:eastAsia="ja-JP"/>
              </w:rPr>
              <w:lastRenderedPageBreak/>
              <w:t>DC_2A-46A_n66A</w:t>
            </w:r>
            <w:r>
              <w:rPr>
                <w:rFonts w:cs="Arial"/>
                <w:vertAlign w:val="superscript"/>
                <w:lang w:eastAsia="ja-JP"/>
              </w:rPr>
              <w:t>5</w:t>
            </w:r>
          </w:p>
          <w:p w14:paraId="3A2C85DF" w14:textId="77777777" w:rsidR="003915D2" w:rsidRDefault="003915D2">
            <w:pPr>
              <w:pStyle w:val="TAC"/>
              <w:rPr>
                <w:rFonts w:cs="Arial"/>
                <w:lang w:eastAsia="ja-JP"/>
              </w:rPr>
            </w:pPr>
            <w:r>
              <w:rPr>
                <w:rFonts w:cs="Arial"/>
                <w:lang w:eastAsia="ja-JP"/>
              </w:rPr>
              <w:t>DC_2A-46C_n66A</w:t>
            </w:r>
            <w:r>
              <w:rPr>
                <w:rFonts w:cs="Arial"/>
                <w:vertAlign w:val="superscript"/>
                <w:lang w:eastAsia="ja-JP"/>
              </w:rPr>
              <w:t>5</w:t>
            </w:r>
          </w:p>
          <w:p w14:paraId="59188750" w14:textId="77777777" w:rsidR="003915D2" w:rsidRDefault="003915D2">
            <w:pPr>
              <w:pStyle w:val="TAC"/>
              <w:rPr>
                <w:rFonts w:cs="Arial"/>
                <w:vertAlign w:val="superscript"/>
                <w:lang w:eastAsia="ja-JP"/>
              </w:rPr>
            </w:pPr>
            <w:r>
              <w:rPr>
                <w:rFonts w:cs="Arial"/>
                <w:lang w:eastAsia="ja-JP"/>
              </w:rPr>
              <w:t>DC_2A-46D_n66A</w:t>
            </w:r>
            <w:r>
              <w:rPr>
                <w:rFonts w:cs="Arial"/>
                <w:vertAlign w:val="superscript"/>
                <w:lang w:eastAsia="ja-JP"/>
              </w:rPr>
              <w:t>5</w:t>
            </w:r>
          </w:p>
          <w:p w14:paraId="1D0BF6F5" w14:textId="77777777" w:rsidR="003915D2" w:rsidRDefault="003915D2">
            <w:pPr>
              <w:pStyle w:val="TAC"/>
            </w:pPr>
            <w:r>
              <w:rPr>
                <w:rFonts w:cs="Arial"/>
                <w:lang w:eastAsia="ja-JP"/>
              </w:rPr>
              <w:t>DC_2A-46E_n66A</w:t>
            </w:r>
            <w:r>
              <w:rPr>
                <w:rFonts w:cs="Arial"/>
                <w:vertAlign w:val="superscript"/>
                <w:lang w:eastAsia="ja-JP"/>
              </w:rPr>
              <w:t>5</w:t>
            </w:r>
          </w:p>
        </w:tc>
        <w:tc>
          <w:tcPr>
            <w:tcW w:w="867" w:type="dxa"/>
            <w:tcBorders>
              <w:top w:val="single" w:sz="4" w:space="0" w:color="auto"/>
              <w:left w:val="single" w:sz="4" w:space="0" w:color="auto"/>
              <w:bottom w:val="single" w:sz="4" w:space="0" w:color="auto"/>
              <w:right w:val="single" w:sz="4" w:space="0" w:color="auto"/>
            </w:tcBorders>
            <w:hideMark/>
          </w:tcPr>
          <w:p w14:paraId="6F0DE83F" w14:textId="77777777" w:rsidR="003915D2" w:rsidRDefault="003915D2">
            <w:pPr>
              <w:pStyle w:val="TAC"/>
              <w:rPr>
                <w:szCs w:val="18"/>
              </w:rPr>
            </w:pPr>
            <w:r>
              <w:rPr>
                <w:rFonts w:cs="Arial"/>
                <w:szCs w:val="18"/>
                <w:lang w:eastAsia="zh-CN"/>
              </w:rPr>
              <w:t>2</w:t>
            </w:r>
          </w:p>
        </w:tc>
        <w:tc>
          <w:tcPr>
            <w:tcW w:w="1066" w:type="dxa"/>
            <w:tcBorders>
              <w:top w:val="single" w:sz="4" w:space="0" w:color="auto"/>
              <w:left w:val="single" w:sz="4" w:space="0" w:color="auto"/>
              <w:bottom w:val="single" w:sz="4" w:space="0" w:color="auto"/>
              <w:right w:val="single" w:sz="4" w:space="0" w:color="auto"/>
            </w:tcBorders>
            <w:noWrap/>
            <w:hideMark/>
          </w:tcPr>
          <w:p w14:paraId="0393B186" w14:textId="77777777" w:rsidR="003915D2" w:rsidRDefault="003915D2">
            <w:pPr>
              <w:pStyle w:val="TAC"/>
              <w:rPr>
                <w:szCs w:val="18"/>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540E263D" w14:textId="77777777" w:rsidR="003915D2" w:rsidRDefault="003915D2">
            <w:pPr>
              <w:pStyle w:val="TAC"/>
              <w:rPr>
                <w:szCs w:val="18"/>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3DDDD3B8" w14:textId="77777777" w:rsidR="003915D2" w:rsidRDefault="003915D2">
            <w:pPr>
              <w:pStyle w:val="TAC"/>
              <w:rPr>
                <w:szCs w:val="18"/>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0210005B" w14:textId="77777777" w:rsidR="003915D2" w:rsidRDefault="003915D2">
            <w:pPr>
              <w:pStyle w:val="TAC"/>
              <w:rPr>
                <w:szCs w:val="18"/>
              </w:rPr>
            </w:pPr>
            <w:r>
              <w:t>N/A</w:t>
            </w:r>
          </w:p>
        </w:tc>
        <w:tc>
          <w:tcPr>
            <w:tcW w:w="752" w:type="dxa"/>
            <w:tcBorders>
              <w:top w:val="single" w:sz="4" w:space="0" w:color="auto"/>
              <w:left w:val="single" w:sz="4" w:space="0" w:color="auto"/>
              <w:bottom w:val="single" w:sz="4" w:space="0" w:color="auto"/>
              <w:right w:val="single" w:sz="4" w:space="0" w:color="auto"/>
            </w:tcBorders>
            <w:hideMark/>
          </w:tcPr>
          <w:p w14:paraId="3AEA539D" w14:textId="77777777" w:rsidR="003915D2" w:rsidRDefault="003915D2">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14:paraId="4A967C7D" w14:textId="77777777" w:rsidR="003915D2" w:rsidRDefault="003915D2">
            <w:pPr>
              <w:pStyle w:val="TAC"/>
            </w:pPr>
            <w:r>
              <w:rPr>
                <w:rFonts w:cs="Arial"/>
                <w:szCs w:val="18"/>
              </w:rPr>
              <w:t>N/A</w:t>
            </w:r>
          </w:p>
        </w:tc>
      </w:tr>
      <w:tr w:rsidR="003915D2" w14:paraId="23998B63" w14:textId="77777777" w:rsidTr="003915D2">
        <w:trPr>
          <w:trHeight w:val="54"/>
          <w:jc w:val="center"/>
        </w:trPr>
        <w:tc>
          <w:tcPr>
            <w:tcW w:w="2258" w:type="dxa"/>
            <w:tcBorders>
              <w:top w:val="nil"/>
              <w:left w:val="single" w:sz="4" w:space="0" w:color="auto"/>
              <w:bottom w:val="nil"/>
              <w:right w:val="single" w:sz="4" w:space="0" w:color="auto"/>
            </w:tcBorders>
          </w:tcPr>
          <w:p w14:paraId="521934A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C064097" w14:textId="77777777" w:rsidR="003915D2" w:rsidRDefault="003915D2">
            <w:pPr>
              <w:pStyle w:val="TAC"/>
              <w:rPr>
                <w:szCs w:val="18"/>
              </w:rPr>
            </w:pPr>
            <w:r>
              <w:rPr>
                <w:rFonts w:cs="Arial"/>
                <w:szCs w:val="18"/>
                <w:lang w:eastAsia="zh-CN"/>
              </w:rPr>
              <w:t>46</w:t>
            </w:r>
          </w:p>
        </w:tc>
        <w:tc>
          <w:tcPr>
            <w:tcW w:w="1066" w:type="dxa"/>
            <w:tcBorders>
              <w:top w:val="single" w:sz="4" w:space="0" w:color="auto"/>
              <w:left w:val="single" w:sz="4" w:space="0" w:color="auto"/>
              <w:bottom w:val="single" w:sz="4" w:space="0" w:color="auto"/>
              <w:right w:val="single" w:sz="4" w:space="0" w:color="auto"/>
            </w:tcBorders>
            <w:noWrap/>
            <w:hideMark/>
          </w:tcPr>
          <w:p w14:paraId="06E8AABD" w14:textId="77777777" w:rsidR="003915D2" w:rsidRDefault="003915D2">
            <w:pPr>
              <w:pStyle w:val="TAC"/>
              <w:rPr>
                <w:szCs w:val="18"/>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26EACBE2" w14:textId="77777777" w:rsidR="003915D2" w:rsidRDefault="003915D2">
            <w:pPr>
              <w:pStyle w:val="TAC"/>
              <w:rPr>
                <w:szCs w:val="18"/>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189C71EC" w14:textId="77777777" w:rsidR="003915D2" w:rsidRDefault="003915D2">
            <w:pPr>
              <w:pStyle w:val="TAC"/>
              <w:rPr>
                <w:szCs w:val="18"/>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44CB35E3" w14:textId="77777777" w:rsidR="003915D2" w:rsidRDefault="003915D2">
            <w:pPr>
              <w:pStyle w:val="TAC"/>
              <w:rPr>
                <w:szCs w:val="18"/>
              </w:rPr>
            </w:pPr>
            <w:r>
              <w:t>N/A</w:t>
            </w:r>
          </w:p>
        </w:tc>
        <w:tc>
          <w:tcPr>
            <w:tcW w:w="752" w:type="dxa"/>
            <w:tcBorders>
              <w:top w:val="single" w:sz="4" w:space="0" w:color="auto"/>
              <w:left w:val="single" w:sz="4" w:space="0" w:color="auto"/>
              <w:bottom w:val="single" w:sz="4" w:space="0" w:color="auto"/>
              <w:right w:val="single" w:sz="4" w:space="0" w:color="auto"/>
            </w:tcBorders>
            <w:hideMark/>
          </w:tcPr>
          <w:p w14:paraId="42DF266C" w14:textId="77777777" w:rsidR="003915D2" w:rsidRDefault="003915D2">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14:paraId="05D1D8BA" w14:textId="77777777" w:rsidR="003915D2" w:rsidRDefault="003915D2">
            <w:pPr>
              <w:pStyle w:val="TAC"/>
            </w:pPr>
            <w:r>
              <w:t>IMD3,</w:t>
            </w:r>
          </w:p>
          <w:p w14:paraId="5E7402BA" w14:textId="77777777" w:rsidR="003915D2" w:rsidRDefault="003915D2">
            <w:pPr>
              <w:pStyle w:val="TAC"/>
            </w:pPr>
            <w:r>
              <w:t>IMD5</w:t>
            </w:r>
          </w:p>
        </w:tc>
      </w:tr>
      <w:tr w:rsidR="003915D2" w14:paraId="64949F2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4852B6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3E00C55" w14:textId="77777777" w:rsidR="003915D2" w:rsidRDefault="003915D2">
            <w:pPr>
              <w:pStyle w:val="TAC"/>
              <w:rPr>
                <w:szCs w:val="18"/>
              </w:rPr>
            </w:pPr>
            <w:r>
              <w:rPr>
                <w:rFonts w:cs="Arial"/>
                <w:szCs w:val="18"/>
                <w:lang w:eastAsia="zh-CN"/>
              </w:rPr>
              <w:t>n66</w:t>
            </w:r>
          </w:p>
        </w:tc>
        <w:tc>
          <w:tcPr>
            <w:tcW w:w="1066" w:type="dxa"/>
            <w:tcBorders>
              <w:top w:val="single" w:sz="4" w:space="0" w:color="auto"/>
              <w:left w:val="single" w:sz="4" w:space="0" w:color="auto"/>
              <w:bottom w:val="single" w:sz="4" w:space="0" w:color="auto"/>
              <w:right w:val="single" w:sz="4" w:space="0" w:color="auto"/>
            </w:tcBorders>
            <w:noWrap/>
            <w:hideMark/>
          </w:tcPr>
          <w:p w14:paraId="1545C58A" w14:textId="77777777" w:rsidR="003915D2" w:rsidRDefault="003915D2">
            <w:pPr>
              <w:pStyle w:val="TAC"/>
              <w:rPr>
                <w:szCs w:val="18"/>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30B7FC80" w14:textId="77777777" w:rsidR="003915D2" w:rsidRDefault="003915D2">
            <w:pPr>
              <w:pStyle w:val="TAC"/>
              <w:rPr>
                <w:szCs w:val="18"/>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1D5E8B46" w14:textId="77777777" w:rsidR="003915D2" w:rsidRDefault="003915D2">
            <w:pPr>
              <w:pStyle w:val="TAC"/>
              <w:rPr>
                <w:szCs w:val="18"/>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4F11CEED" w14:textId="77777777" w:rsidR="003915D2" w:rsidRDefault="003915D2">
            <w:pPr>
              <w:pStyle w:val="TAC"/>
              <w:rPr>
                <w:szCs w:val="18"/>
              </w:rPr>
            </w:pPr>
            <w:r>
              <w:t>N/A</w:t>
            </w:r>
          </w:p>
        </w:tc>
        <w:tc>
          <w:tcPr>
            <w:tcW w:w="752" w:type="dxa"/>
            <w:tcBorders>
              <w:top w:val="single" w:sz="4" w:space="0" w:color="auto"/>
              <w:left w:val="single" w:sz="4" w:space="0" w:color="auto"/>
              <w:bottom w:val="single" w:sz="4" w:space="0" w:color="auto"/>
              <w:right w:val="single" w:sz="4" w:space="0" w:color="auto"/>
            </w:tcBorders>
            <w:hideMark/>
          </w:tcPr>
          <w:p w14:paraId="793C3369" w14:textId="77777777" w:rsidR="003915D2" w:rsidRDefault="003915D2">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14:paraId="158D30C4" w14:textId="77777777" w:rsidR="003915D2" w:rsidRDefault="003915D2">
            <w:pPr>
              <w:pStyle w:val="TAC"/>
            </w:pPr>
            <w:r>
              <w:rPr>
                <w:rFonts w:cs="Arial"/>
                <w:szCs w:val="18"/>
              </w:rPr>
              <w:t>N/A</w:t>
            </w:r>
          </w:p>
        </w:tc>
      </w:tr>
      <w:tr w:rsidR="003915D2" w14:paraId="7D9128F8" w14:textId="77777777" w:rsidTr="003915D2">
        <w:trPr>
          <w:trHeight w:val="54"/>
          <w:jc w:val="center"/>
        </w:trPr>
        <w:tc>
          <w:tcPr>
            <w:tcW w:w="2258" w:type="dxa"/>
            <w:tcBorders>
              <w:top w:val="nil"/>
              <w:left w:val="single" w:sz="4" w:space="0" w:color="auto"/>
              <w:bottom w:val="nil"/>
              <w:right w:val="single" w:sz="4" w:space="0" w:color="auto"/>
            </w:tcBorders>
            <w:hideMark/>
          </w:tcPr>
          <w:p w14:paraId="34AA6DBD" w14:textId="77777777" w:rsidR="003915D2" w:rsidRDefault="003915D2">
            <w:pPr>
              <w:pStyle w:val="TAC"/>
            </w:pPr>
            <w:r>
              <w:rPr>
                <w:rFonts w:cs="Arial"/>
              </w:rPr>
              <w:t>DC_2A-46A_n77A</w:t>
            </w:r>
            <w:r>
              <w:rPr>
                <w:rFonts w:cs="Arial"/>
                <w:vertAlign w:val="superscript"/>
              </w:rPr>
              <w:t>5</w:t>
            </w:r>
          </w:p>
          <w:p w14:paraId="0940CBF2" w14:textId="77777777" w:rsidR="003915D2" w:rsidRDefault="003915D2">
            <w:pPr>
              <w:pStyle w:val="TAC"/>
            </w:pPr>
            <w:r>
              <w:t>DC_2A-46A-46A_n77A</w:t>
            </w:r>
            <w:r>
              <w:rPr>
                <w:vertAlign w:val="superscript"/>
              </w:rPr>
              <w:t>5</w:t>
            </w:r>
          </w:p>
        </w:tc>
        <w:tc>
          <w:tcPr>
            <w:tcW w:w="867" w:type="dxa"/>
            <w:tcBorders>
              <w:top w:val="single" w:sz="4" w:space="0" w:color="auto"/>
              <w:left w:val="single" w:sz="4" w:space="0" w:color="auto"/>
              <w:bottom w:val="single" w:sz="4" w:space="0" w:color="auto"/>
              <w:right w:val="single" w:sz="4" w:space="0" w:color="auto"/>
            </w:tcBorders>
            <w:hideMark/>
          </w:tcPr>
          <w:p w14:paraId="15DCC60D" w14:textId="77777777" w:rsidR="003915D2" w:rsidRDefault="003915D2">
            <w:pPr>
              <w:pStyle w:val="TAC"/>
              <w:rPr>
                <w:rFonts w:cs="Arial"/>
                <w:szCs w:val="18"/>
                <w:lang w:eastAsia="zh-CN"/>
              </w:rPr>
            </w:pPr>
            <w:r>
              <w:rPr>
                <w:rFonts w:cs="Arial"/>
                <w:szCs w:val="18"/>
              </w:rPr>
              <w:t>2</w:t>
            </w:r>
          </w:p>
        </w:tc>
        <w:tc>
          <w:tcPr>
            <w:tcW w:w="1066" w:type="dxa"/>
            <w:tcBorders>
              <w:top w:val="single" w:sz="4" w:space="0" w:color="auto"/>
              <w:left w:val="single" w:sz="4" w:space="0" w:color="auto"/>
              <w:bottom w:val="single" w:sz="4" w:space="0" w:color="auto"/>
              <w:right w:val="single" w:sz="4" w:space="0" w:color="auto"/>
            </w:tcBorders>
            <w:noWrap/>
            <w:hideMark/>
          </w:tcPr>
          <w:p w14:paraId="51A6B0F8"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02E0088B"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67B465EE"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0EB74677"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2816F60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3E97098" w14:textId="77777777" w:rsidR="003915D2" w:rsidRDefault="003915D2">
            <w:pPr>
              <w:pStyle w:val="TAC"/>
              <w:rPr>
                <w:rFonts w:cs="Arial"/>
                <w:szCs w:val="18"/>
              </w:rPr>
            </w:pPr>
            <w:r>
              <w:rPr>
                <w:rFonts w:cs="Arial"/>
                <w:szCs w:val="18"/>
              </w:rPr>
              <w:t>N/A</w:t>
            </w:r>
          </w:p>
        </w:tc>
      </w:tr>
      <w:tr w:rsidR="003915D2" w14:paraId="1B8AED69" w14:textId="77777777" w:rsidTr="003915D2">
        <w:trPr>
          <w:trHeight w:val="54"/>
          <w:jc w:val="center"/>
        </w:trPr>
        <w:tc>
          <w:tcPr>
            <w:tcW w:w="2258" w:type="dxa"/>
            <w:tcBorders>
              <w:top w:val="nil"/>
              <w:left w:val="single" w:sz="4" w:space="0" w:color="auto"/>
              <w:bottom w:val="nil"/>
              <w:right w:val="single" w:sz="4" w:space="0" w:color="auto"/>
            </w:tcBorders>
          </w:tcPr>
          <w:p w14:paraId="44DDA34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5CEF93A" w14:textId="77777777" w:rsidR="003915D2" w:rsidRDefault="003915D2">
            <w:pPr>
              <w:pStyle w:val="TAC"/>
              <w:rPr>
                <w:rFonts w:cs="Arial"/>
                <w:szCs w:val="18"/>
                <w:lang w:eastAsia="zh-CN"/>
              </w:rPr>
            </w:pPr>
            <w:r>
              <w:rPr>
                <w:rFonts w:cs="Arial"/>
                <w:szCs w:val="18"/>
              </w:rPr>
              <w:t>46</w:t>
            </w:r>
          </w:p>
        </w:tc>
        <w:tc>
          <w:tcPr>
            <w:tcW w:w="1066" w:type="dxa"/>
            <w:tcBorders>
              <w:top w:val="single" w:sz="4" w:space="0" w:color="auto"/>
              <w:left w:val="single" w:sz="4" w:space="0" w:color="auto"/>
              <w:bottom w:val="single" w:sz="4" w:space="0" w:color="auto"/>
              <w:right w:val="single" w:sz="4" w:space="0" w:color="auto"/>
            </w:tcBorders>
            <w:noWrap/>
            <w:hideMark/>
          </w:tcPr>
          <w:p w14:paraId="703BCC48"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4118D86C"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71338138"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5FF14750"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4649BF93"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6473961" w14:textId="77777777" w:rsidR="003915D2" w:rsidRDefault="003915D2">
            <w:pPr>
              <w:pStyle w:val="TAC"/>
            </w:pPr>
            <w:r>
              <w:t>IMD2,</w:t>
            </w:r>
          </w:p>
          <w:p w14:paraId="457102F3" w14:textId="77777777" w:rsidR="003915D2" w:rsidRDefault="003915D2">
            <w:pPr>
              <w:pStyle w:val="TAC"/>
              <w:rPr>
                <w:rFonts w:cs="Arial"/>
                <w:szCs w:val="18"/>
              </w:rPr>
            </w:pPr>
            <w:r>
              <w:t>IMD3</w:t>
            </w:r>
          </w:p>
        </w:tc>
      </w:tr>
      <w:tr w:rsidR="003915D2" w14:paraId="1B3126D9"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BC2936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29DFAD0" w14:textId="77777777" w:rsidR="003915D2" w:rsidRDefault="003915D2">
            <w:pPr>
              <w:pStyle w:val="TAC"/>
              <w:rPr>
                <w:rFonts w:cs="Arial"/>
                <w:szCs w:val="18"/>
                <w:lang w:eastAsia="zh-CN"/>
              </w:rPr>
            </w:pPr>
            <w:r>
              <w:rPr>
                <w:rFonts w:cs="Arial"/>
                <w:szCs w:val="18"/>
              </w:rPr>
              <w:t>n77</w:t>
            </w:r>
          </w:p>
        </w:tc>
        <w:tc>
          <w:tcPr>
            <w:tcW w:w="1066" w:type="dxa"/>
            <w:tcBorders>
              <w:top w:val="single" w:sz="4" w:space="0" w:color="auto"/>
              <w:left w:val="single" w:sz="4" w:space="0" w:color="auto"/>
              <w:bottom w:val="single" w:sz="4" w:space="0" w:color="auto"/>
              <w:right w:val="single" w:sz="4" w:space="0" w:color="auto"/>
            </w:tcBorders>
            <w:noWrap/>
            <w:hideMark/>
          </w:tcPr>
          <w:p w14:paraId="71ABC4F7"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65B03BE7"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34F6F6A5"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0160D6BC"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7B1AA603"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85FB860" w14:textId="77777777" w:rsidR="003915D2" w:rsidRDefault="003915D2">
            <w:pPr>
              <w:pStyle w:val="TAC"/>
              <w:rPr>
                <w:rFonts w:cs="Arial"/>
                <w:szCs w:val="18"/>
              </w:rPr>
            </w:pPr>
            <w:r>
              <w:rPr>
                <w:rFonts w:cs="Arial"/>
                <w:szCs w:val="18"/>
              </w:rPr>
              <w:t>N/A</w:t>
            </w:r>
          </w:p>
        </w:tc>
      </w:tr>
      <w:tr w:rsidR="003915D2" w14:paraId="383E5CBA"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47AC22DB" w14:textId="77777777" w:rsidR="003915D2" w:rsidRDefault="003915D2">
            <w:pPr>
              <w:pStyle w:val="TAC"/>
              <w:rPr>
                <w:lang w:eastAsia="fr-FR"/>
              </w:rPr>
            </w:pPr>
            <w:r>
              <w:rPr>
                <w:lang w:eastAsia="fr-FR"/>
              </w:rPr>
              <w:t>DC_2A-48A_n2A</w:t>
            </w:r>
          </w:p>
          <w:p w14:paraId="31C20519" w14:textId="77777777" w:rsidR="003915D2" w:rsidRDefault="003915D2">
            <w:pPr>
              <w:pStyle w:val="TAC"/>
              <w:rPr>
                <w:lang w:eastAsia="fr-FR"/>
              </w:rPr>
            </w:pPr>
            <w:r>
              <w:rPr>
                <w:lang w:eastAsia="fr-FR"/>
              </w:rPr>
              <w:t>DC_2A-48C_n2A</w:t>
            </w:r>
          </w:p>
          <w:p w14:paraId="7B4A6C3E" w14:textId="77777777" w:rsidR="003915D2" w:rsidRDefault="003915D2">
            <w:pPr>
              <w:pStyle w:val="TAC"/>
              <w:rPr>
                <w:lang w:eastAsia="fr-FR"/>
              </w:rPr>
            </w:pPr>
            <w:r>
              <w:rPr>
                <w:lang w:eastAsia="fr-FR"/>
              </w:rPr>
              <w:t>DC_2A-48D_n2A</w:t>
            </w:r>
          </w:p>
          <w:p w14:paraId="71277065" w14:textId="77777777" w:rsidR="003915D2" w:rsidRDefault="003915D2">
            <w:pPr>
              <w:pStyle w:val="TAC"/>
            </w:pPr>
            <w:r>
              <w:rPr>
                <w:lang w:eastAsia="fr-FR"/>
              </w:rPr>
              <w:t>DC_2A-48E_n2A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10FC5DC" w14:textId="77777777" w:rsidR="003915D2" w:rsidRDefault="003915D2">
            <w:pPr>
              <w:pStyle w:val="TAC"/>
              <w:rPr>
                <w:rFonts w:cs="Arial"/>
                <w:szCs w:val="18"/>
              </w:rPr>
            </w:pPr>
            <w:r>
              <w:rPr>
                <w:lang w:eastAsia="fi-FI"/>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5264371" w14:textId="77777777" w:rsidR="003915D2" w:rsidRDefault="003915D2">
            <w:pPr>
              <w:pStyle w:val="TAC"/>
            </w:pPr>
            <w:r>
              <w:rPr>
                <w:lang w:eastAsia="fi-FI"/>
              </w:rPr>
              <w:t>1853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7F61A92" w14:textId="77777777" w:rsidR="003915D2" w:rsidRDefault="003915D2">
            <w:pPr>
              <w:pStyle w:val="TAC"/>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76628AF" w14:textId="77777777" w:rsidR="003915D2" w:rsidRDefault="003915D2">
            <w:pPr>
              <w:pStyle w:val="TAC"/>
            </w:pPr>
            <w:r>
              <w:rPr>
                <w:lang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5338CA7" w14:textId="77777777" w:rsidR="003915D2" w:rsidRDefault="003915D2">
            <w:pPr>
              <w:pStyle w:val="TAC"/>
            </w:pPr>
            <w:r>
              <w:rPr>
                <w:lang w:eastAsia="fi-FI"/>
              </w:rPr>
              <w:t>1933</w:t>
            </w:r>
          </w:p>
        </w:tc>
        <w:tc>
          <w:tcPr>
            <w:tcW w:w="752" w:type="dxa"/>
            <w:tcBorders>
              <w:top w:val="single" w:sz="4" w:space="0" w:color="auto"/>
              <w:left w:val="single" w:sz="4" w:space="0" w:color="auto"/>
              <w:bottom w:val="single" w:sz="4" w:space="0" w:color="auto"/>
              <w:right w:val="single" w:sz="4" w:space="0" w:color="auto"/>
            </w:tcBorders>
            <w:vAlign w:val="center"/>
            <w:hideMark/>
          </w:tcPr>
          <w:p w14:paraId="15A7BCA9" w14:textId="77777777" w:rsidR="003915D2" w:rsidRDefault="003915D2">
            <w:pPr>
              <w:pStyle w:val="TAC"/>
            </w:pPr>
            <w:r>
              <w:rPr>
                <w:lang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EFD58A3" w14:textId="77777777" w:rsidR="003915D2" w:rsidRDefault="003915D2">
            <w:pPr>
              <w:pStyle w:val="TAC"/>
              <w:rPr>
                <w:rFonts w:cs="Arial"/>
                <w:szCs w:val="18"/>
              </w:rPr>
            </w:pPr>
            <w:r>
              <w:rPr>
                <w:lang w:eastAsia="fi-FI"/>
              </w:rPr>
              <w:t>N/A</w:t>
            </w:r>
          </w:p>
        </w:tc>
      </w:tr>
      <w:tr w:rsidR="003915D2" w14:paraId="300DBAC7"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4B781A8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599F3191" w14:textId="77777777" w:rsidR="003915D2" w:rsidRDefault="003915D2">
            <w:pPr>
              <w:pStyle w:val="TAC"/>
              <w:rPr>
                <w:rFonts w:cs="Arial"/>
                <w:szCs w:val="18"/>
              </w:rPr>
            </w:pPr>
            <w:r>
              <w:rPr>
                <w:lang w:eastAsia="fi-FI"/>
              </w:rPr>
              <w:t>48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B3D772B" w14:textId="77777777" w:rsidR="003915D2" w:rsidRDefault="003915D2">
            <w:pPr>
              <w:pStyle w:val="TAC"/>
            </w:pPr>
            <w:r>
              <w:rPr>
                <w:lang w:eastAsia="fi-FI"/>
              </w:rPr>
              <w:t>3590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0119141" w14:textId="77777777" w:rsidR="003915D2" w:rsidRDefault="003915D2">
            <w:pPr>
              <w:pStyle w:val="TAC"/>
            </w:pPr>
            <w:r>
              <w:rPr>
                <w:lang w:eastAsia="fi-FI"/>
              </w:rPr>
              <w:t>20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CFE1BEB" w14:textId="77777777" w:rsidR="003915D2" w:rsidRDefault="003915D2">
            <w:pPr>
              <w:pStyle w:val="TAC"/>
            </w:pPr>
            <w:r>
              <w:rPr>
                <w:lang w:eastAsia="fi-FI"/>
              </w:rPr>
              <w:t>100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B81CDC8" w14:textId="77777777" w:rsidR="003915D2" w:rsidRDefault="003915D2">
            <w:pPr>
              <w:pStyle w:val="TAC"/>
            </w:pPr>
            <w:r>
              <w:rPr>
                <w:lang w:eastAsia="fi-FI"/>
              </w:rPr>
              <w:t>3590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DC0291B" w14:textId="77777777" w:rsidR="003915D2" w:rsidRDefault="003915D2">
            <w:pPr>
              <w:pStyle w:val="TAC"/>
            </w:pPr>
            <w:r>
              <w:rPr>
                <w:lang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FF5B42C" w14:textId="77777777" w:rsidR="003915D2" w:rsidRDefault="003915D2">
            <w:pPr>
              <w:pStyle w:val="TAC"/>
              <w:rPr>
                <w:rFonts w:cs="Arial"/>
                <w:szCs w:val="18"/>
              </w:rPr>
            </w:pPr>
            <w:r>
              <w:rPr>
                <w:lang w:eastAsia="fi-FI"/>
              </w:rPr>
              <w:t>N/A</w:t>
            </w:r>
          </w:p>
        </w:tc>
      </w:tr>
      <w:tr w:rsidR="003915D2" w14:paraId="23319078"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19C3200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6DAFE403" w14:textId="77777777" w:rsidR="003915D2" w:rsidRDefault="003915D2">
            <w:pPr>
              <w:pStyle w:val="TAC"/>
              <w:rPr>
                <w:rFonts w:cs="Arial"/>
                <w:szCs w:val="18"/>
              </w:rPr>
            </w:pPr>
            <w:r>
              <w:rPr>
                <w:lang w:eastAsia="fi-FI"/>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FCB2787" w14:textId="77777777" w:rsidR="003915D2" w:rsidRDefault="003915D2">
            <w:pPr>
              <w:pStyle w:val="TAC"/>
            </w:pPr>
            <w:r>
              <w:rPr>
                <w:lang w:eastAsia="fi-FI"/>
              </w:rPr>
              <w:t>1889</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FB810D3" w14:textId="77777777" w:rsidR="003915D2" w:rsidRDefault="003915D2">
            <w:pPr>
              <w:pStyle w:val="TAC"/>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36A63FD" w14:textId="77777777" w:rsidR="003915D2" w:rsidRDefault="003915D2">
            <w:pPr>
              <w:pStyle w:val="TAC"/>
            </w:pPr>
            <w:r>
              <w:rPr>
                <w:lang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38ACC22" w14:textId="77777777" w:rsidR="003915D2" w:rsidRDefault="003915D2">
            <w:pPr>
              <w:pStyle w:val="TAC"/>
            </w:pPr>
            <w:r>
              <w:rPr>
                <w:lang w:eastAsia="fi-FI"/>
              </w:rPr>
              <w:t>1969</w:t>
            </w:r>
          </w:p>
        </w:tc>
        <w:tc>
          <w:tcPr>
            <w:tcW w:w="752" w:type="dxa"/>
            <w:tcBorders>
              <w:top w:val="single" w:sz="4" w:space="0" w:color="auto"/>
              <w:left w:val="single" w:sz="4" w:space="0" w:color="auto"/>
              <w:bottom w:val="single" w:sz="4" w:space="0" w:color="auto"/>
              <w:right w:val="single" w:sz="4" w:space="0" w:color="auto"/>
            </w:tcBorders>
            <w:vAlign w:val="center"/>
            <w:hideMark/>
          </w:tcPr>
          <w:p w14:paraId="6EC60B6A" w14:textId="77777777" w:rsidR="003915D2" w:rsidRDefault="003915D2">
            <w:pPr>
              <w:pStyle w:val="TAC"/>
            </w:pPr>
            <w:r>
              <w:rPr>
                <w:lang w:eastAsia="fi-FI"/>
              </w:rPr>
              <w:t>12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EB0E442" w14:textId="77777777" w:rsidR="003915D2" w:rsidRDefault="003915D2">
            <w:pPr>
              <w:pStyle w:val="TAC"/>
              <w:rPr>
                <w:rFonts w:cs="Arial"/>
                <w:szCs w:val="18"/>
              </w:rPr>
            </w:pPr>
            <w:r>
              <w:rPr>
                <w:lang w:eastAsia="fi-FI"/>
              </w:rPr>
              <w:t>IMD4</w:t>
            </w:r>
          </w:p>
        </w:tc>
      </w:tr>
      <w:tr w:rsidR="003915D2" w14:paraId="76CE1689" w14:textId="77777777" w:rsidTr="003915D2">
        <w:trPr>
          <w:trHeight w:val="54"/>
          <w:jc w:val="center"/>
        </w:trPr>
        <w:tc>
          <w:tcPr>
            <w:tcW w:w="2258" w:type="dxa"/>
            <w:tcBorders>
              <w:top w:val="nil"/>
              <w:left w:val="single" w:sz="4" w:space="0" w:color="auto"/>
              <w:bottom w:val="nil"/>
              <w:right w:val="single" w:sz="4" w:space="0" w:color="auto"/>
            </w:tcBorders>
            <w:hideMark/>
          </w:tcPr>
          <w:p w14:paraId="3F8012ED" w14:textId="77777777" w:rsidR="003915D2" w:rsidRDefault="003915D2">
            <w:pPr>
              <w:pStyle w:val="TAC"/>
            </w:pPr>
            <w:r>
              <w:t>DC_2A-48A_n5A</w:t>
            </w:r>
          </w:p>
        </w:tc>
        <w:tc>
          <w:tcPr>
            <w:tcW w:w="867" w:type="dxa"/>
            <w:tcBorders>
              <w:top w:val="single" w:sz="4" w:space="0" w:color="auto"/>
              <w:left w:val="single" w:sz="4" w:space="0" w:color="auto"/>
              <w:bottom w:val="single" w:sz="4" w:space="0" w:color="auto"/>
              <w:right w:val="single" w:sz="4" w:space="0" w:color="auto"/>
            </w:tcBorders>
            <w:hideMark/>
          </w:tcPr>
          <w:p w14:paraId="2F62E4F1" w14:textId="77777777" w:rsidR="003915D2" w:rsidRDefault="003915D2">
            <w:pPr>
              <w:pStyle w:val="TAC"/>
              <w:rPr>
                <w:rFonts w:cs="Arial"/>
                <w:szCs w:val="18"/>
                <w:lang w:eastAsia="zh-CN"/>
              </w:rPr>
            </w:pPr>
            <w:r>
              <w:t>2</w:t>
            </w:r>
          </w:p>
        </w:tc>
        <w:tc>
          <w:tcPr>
            <w:tcW w:w="1066" w:type="dxa"/>
            <w:tcBorders>
              <w:top w:val="single" w:sz="4" w:space="0" w:color="auto"/>
              <w:left w:val="single" w:sz="4" w:space="0" w:color="auto"/>
              <w:bottom w:val="single" w:sz="4" w:space="0" w:color="auto"/>
              <w:right w:val="single" w:sz="4" w:space="0" w:color="auto"/>
            </w:tcBorders>
            <w:noWrap/>
            <w:hideMark/>
          </w:tcPr>
          <w:p w14:paraId="7FF5B907" w14:textId="77777777" w:rsidR="003915D2" w:rsidRDefault="003915D2">
            <w:pPr>
              <w:pStyle w:val="TAC"/>
            </w:pPr>
            <w:r>
              <w:t>1870</w:t>
            </w:r>
          </w:p>
        </w:tc>
        <w:tc>
          <w:tcPr>
            <w:tcW w:w="747" w:type="dxa"/>
            <w:tcBorders>
              <w:top w:val="single" w:sz="4" w:space="0" w:color="auto"/>
              <w:left w:val="single" w:sz="4" w:space="0" w:color="auto"/>
              <w:bottom w:val="single" w:sz="4" w:space="0" w:color="auto"/>
              <w:right w:val="single" w:sz="4" w:space="0" w:color="auto"/>
            </w:tcBorders>
            <w:noWrap/>
            <w:hideMark/>
          </w:tcPr>
          <w:p w14:paraId="10C84CB0"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F32BB40"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84672C0" w14:textId="77777777" w:rsidR="003915D2" w:rsidRDefault="003915D2">
            <w:pPr>
              <w:pStyle w:val="TAC"/>
            </w:pPr>
            <w:r>
              <w:t>1950</w:t>
            </w:r>
          </w:p>
        </w:tc>
        <w:tc>
          <w:tcPr>
            <w:tcW w:w="752" w:type="dxa"/>
            <w:tcBorders>
              <w:top w:val="single" w:sz="4" w:space="0" w:color="auto"/>
              <w:left w:val="single" w:sz="4" w:space="0" w:color="auto"/>
              <w:bottom w:val="single" w:sz="4" w:space="0" w:color="auto"/>
              <w:right w:val="single" w:sz="4" w:space="0" w:color="auto"/>
            </w:tcBorders>
            <w:hideMark/>
          </w:tcPr>
          <w:p w14:paraId="11ACE3D4" w14:textId="77777777" w:rsidR="003915D2" w:rsidRDefault="003915D2">
            <w:pPr>
              <w:pStyle w:val="TAC"/>
            </w:pPr>
            <w:r>
              <w:rPr>
                <w:rFonts w:eastAsia="Malgun Gothic"/>
                <w:szCs w:val="18"/>
                <w:lang w:eastAsia="ko-KR"/>
              </w:rPr>
              <w:t>16.9</w:t>
            </w:r>
          </w:p>
        </w:tc>
        <w:tc>
          <w:tcPr>
            <w:tcW w:w="1248" w:type="dxa"/>
            <w:tcBorders>
              <w:top w:val="single" w:sz="4" w:space="0" w:color="auto"/>
              <w:left w:val="single" w:sz="4" w:space="0" w:color="auto"/>
              <w:bottom w:val="single" w:sz="4" w:space="0" w:color="auto"/>
              <w:right w:val="single" w:sz="4" w:space="0" w:color="auto"/>
            </w:tcBorders>
            <w:hideMark/>
          </w:tcPr>
          <w:p w14:paraId="30ACF8B5" w14:textId="77777777" w:rsidR="003915D2" w:rsidRDefault="003915D2">
            <w:pPr>
              <w:pStyle w:val="TAC"/>
              <w:rPr>
                <w:rFonts w:cs="Arial"/>
                <w:szCs w:val="18"/>
              </w:rPr>
            </w:pPr>
            <w:r>
              <w:rPr>
                <w:rFonts w:eastAsia="Malgun Gothic"/>
                <w:szCs w:val="18"/>
                <w:lang w:eastAsia="ko-KR"/>
              </w:rPr>
              <w:t>IMD3</w:t>
            </w:r>
          </w:p>
        </w:tc>
      </w:tr>
      <w:tr w:rsidR="003915D2" w14:paraId="1561E346" w14:textId="77777777" w:rsidTr="003915D2">
        <w:trPr>
          <w:trHeight w:val="54"/>
          <w:jc w:val="center"/>
        </w:trPr>
        <w:tc>
          <w:tcPr>
            <w:tcW w:w="2258" w:type="dxa"/>
            <w:tcBorders>
              <w:top w:val="nil"/>
              <w:left w:val="single" w:sz="4" w:space="0" w:color="auto"/>
              <w:bottom w:val="nil"/>
              <w:right w:val="single" w:sz="4" w:space="0" w:color="auto"/>
            </w:tcBorders>
            <w:hideMark/>
          </w:tcPr>
          <w:p w14:paraId="5B437D5B" w14:textId="77777777" w:rsidR="003915D2" w:rsidRDefault="003915D2">
            <w:pPr>
              <w:pStyle w:val="TAC"/>
            </w:pPr>
            <w:r>
              <w:t>DC_2A-48C_n5A</w:t>
            </w:r>
          </w:p>
        </w:tc>
        <w:tc>
          <w:tcPr>
            <w:tcW w:w="867" w:type="dxa"/>
            <w:tcBorders>
              <w:top w:val="single" w:sz="4" w:space="0" w:color="auto"/>
              <w:left w:val="single" w:sz="4" w:space="0" w:color="auto"/>
              <w:bottom w:val="single" w:sz="4" w:space="0" w:color="auto"/>
              <w:right w:val="single" w:sz="4" w:space="0" w:color="auto"/>
            </w:tcBorders>
            <w:hideMark/>
          </w:tcPr>
          <w:p w14:paraId="472CE200" w14:textId="77777777" w:rsidR="003915D2" w:rsidRDefault="003915D2">
            <w:pPr>
              <w:pStyle w:val="TAC"/>
              <w:rPr>
                <w:rFonts w:cs="Arial"/>
                <w:szCs w:val="18"/>
                <w:lang w:eastAsia="zh-CN"/>
              </w:rPr>
            </w:pPr>
            <w:r>
              <w:t>48</w:t>
            </w:r>
          </w:p>
        </w:tc>
        <w:tc>
          <w:tcPr>
            <w:tcW w:w="1066" w:type="dxa"/>
            <w:tcBorders>
              <w:top w:val="single" w:sz="4" w:space="0" w:color="auto"/>
              <w:left w:val="single" w:sz="4" w:space="0" w:color="auto"/>
              <w:bottom w:val="single" w:sz="4" w:space="0" w:color="auto"/>
              <w:right w:val="single" w:sz="4" w:space="0" w:color="auto"/>
            </w:tcBorders>
            <w:noWrap/>
            <w:hideMark/>
          </w:tcPr>
          <w:p w14:paraId="1FE700F4" w14:textId="77777777" w:rsidR="003915D2" w:rsidRDefault="003915D2">
            <w:pPr>
              <w:pStyle w:val="TAC"/>
            </w:pPr>
            <w:r>
              <w:t>3610</w:t>
            </w:r>
          </w:p>
        </w:tc>
        <w:tc>
          <w:tcPr>
            <w:tcW w:w="747" w:type="dxa"/>
            <w:tcBorders>
              <w:top w:val="single" w:sz="4" w:space="0" w:color="auto"/>
              <w:left w:val="single" w:sz="4" w:space="0" w:color="auto"/>
              <w:bottom w:val="single" w:sz="4" w:space="0" w:color="auto"/>
              <w:right w:val="single" w:sz="4" w:space="0" w:color="auto"/>
            </w:tcBorders>
            <w:noWrap/>
            <w:hideMark/>
          </w:tcPr>
          <w:p w14:paraId="7C1C5A24"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6BB1E8C"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38FCA49" w14:textId="77777777" w:rsidR="003915D2" w:rsidRDefault="003915D2">
            <w:pPr>
              <w:pStyle w:val="TAC"/>
            </w:pPr>
            <w:r>
              <w:t>3610</w:t>
            </w:r>
          </w:p>
        </w:tc>
        <w:tc>
          <w:tcPr>
            <w:tcW w:w="752" w:type="dxa"/>
            <w:tcBorders>
              <w:top w:val="single" w:sz="4" w:space="0" w:color="auto"/>
              <w:left w:val="single" w:sz="4" w:space="0" w:color="auto"/>
              <w:bottom w:val="single" w:sz="4" w:space="0" w:color="auto"/>
              <w:right w:val="single" w:sz="4" w:space="0" w:color="auto"/>
            </w:tcBorders>
            <w:hideMark/>
          </w:tcPr>
          <w:p w14:paraId="2E501BCD" w14:textId="77777777" w:rsidR="003915D2" w:rsidRDefault="003915D2">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24753AD" w14:textId="77777777" w:rsidR="003915D2" w:rsidRDefault="003915D2">
            <w:pPr>
              <w:pStyle w:val="TAC"/>
              <w:rPr>
                <w:rFonts w:cs="Arial"/>
                <w:szCs w:val="18"/>
              </w:rPr>
            </w:pPr>
            <w:r>
              <w:rPr>
                <w:rFonts w:eastAsia="Malgun Gothic"/>
                <w:szCs w:val="18"/>
                <w:lang w:eastAsia="ko-KR"/>
              </w:rPr>
              <w:t>N/A</w:t>
            </w:r>
          </w:p>
        </w:tc>
      </w:tr>
      <w:tr w:rsidR="003915D2" w14:paraId="7D06A607" w14:textId="77777777" w:rsidTr="003915D2">
        <w:trPr>
          <w:trHeight w:val="54"/>
          <w:jc w:val="center"/>
        </w:trPr>
        <w:tc>
          <w:tcPr>
            <w:tcW w:w="2258" w:type="dxa"/>
            <w:tcBorders>
              <w:top w:val="nil"/>
              <w:left w:val="single" w:sz="4" w:space="0" w:color="auto"/>
              <w:bottom w:val="nil"/>
              <w:right w:val="single" w:sz="4" w:space="0" w:color="auto"/>
            </w:tcBorders>
            <w:hideMark/>
          </w:tcPr>
          <w:p w14:paraId="6758BC95" w14:textId="77777777" w:rsidR="003915D2" w:rsidRDefault="003915D2">
            <w:pPr>
              <w:pStyle w:val="TAC"/>
            </w:pPr>
            <w:r>
              <w:t>DC_2A-48D_n5A</w:t>
            </w:r>
          </w:p>
        </w:tc>
        <w:tc>
          <w:tcPr>
            <w:tcW w:w="867" w:type="dxa"/>
            <w:tcBorders>
              <w:top w:val="single" w:sz="4" w:space="0" w:color="auto"/>
              <w:left w:val="single" w:sz="4" w:space="0" w:color="auto"/>
              <w:bottom w:val="single" w:sz="4" w:space="0" w:color="auto"/>
              <w:right w:val="single" w:sz="4" w:space="0" w:color="auto"/>
            </w:tcBorders>
            <w:hideMark/>
          </w:tcPr>
          <w:p w14:paraId="52479D42" w14:textId="77777777" w:rsidR="003915D2" w:rsidRDefault="003915D2">
            <w:pPr>
              <w:pStyle w:val="TAC"/>
              <w:rPr>
                <w:rFonts w:cs="Arial"/>
                <w:szCs w:val="18"/>
                <w:lang w:eastAsia="zh-CN"/>
              </w:rPr>
            </w:pPr>
            <w:r>
              <w:t>n5</w:t>
            </w:r>
          </w:p>
        </w:tc>
        <w:tc>
          <w:tcPr>
            <w:tcW w:w="1066" w:type="dxa"/>
            <w:tcBorders>
              <w:top w:val="single" w:sz="4" w:space="0" w:color="auto"/>
              <w:left w:val="single" w:sz="4" w:space="0" w:color="auto"/>
              <w:bottom w:val="single" w:sz="4" w:space="0" w:color="auto"/>
              <w:right w:val="single" w:sz="4" w:space="0" w:color="auto"/>
            </w:tcBorders>
            <w:noWrap/>
            <w:hideMark/>
          </w:tcPr>
          <w:p w14:paraId="2068D3DB" w14:textId="77777777" w:rsidR="003915D2" w:rsidRDefault="003915D2">
            <w:pPr>
              <w:pStyle w:val="TAC"/>
            </w:pPr>
            <w:r>
              <w:t>830</w:t>
            </w:r>
          </w:p>
        </w:tc>
        <w:tc>
          <w:tcPr>
            <w:tcW w:w="747" w:type="dxa"/>
            <w:tcBorders>
              <w:top w:val="single" w:sz="4" w:space="0" w:color="auto"/>
              <w:left w:val="single" w:sz="4" w:space="0" w:color="auto"/>
              <w:bottom w:val="single" w:sz="4" w:space="0" w:color="auto"/>
              <w:right w:val="single" w:sz="4" w:space="0" w:color="auto"/>
            </w:tcBorders>
            <w:noWrap/>
            <w:hideMark/>
          </w:tcPr>
          <w:p w14:paraId="70943B18"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1ABECF3"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BADE90A" w14:textId="77777777" w:rsidR="003915D2" w:rsidRDefault="003915D2">
            <w:pPr>
              <w:pStyle w:val="TAC"/>
            </w:pPr>
            <w:r>
              <w:t>875</w:t>
            </w:r>
          </w:p>
        </w:tc>
        <w:tc>
          <w:tcPr>
            <w:tcW w:w="752" w:type="dxa"/>
            <w:tcBorders>
              <w:top w:val="single" w:sz="4" w:space="0" w:color="auto"/>
              <w:left w:val="single" w:sz="4" w:space="0" w:color="auto"/>
              <w:bottom w:val="single" w:sz="4" w:space="0" w:color="auto"/>
              <w:right w:val="single" w:sz="4" w:space="0" w:color="auto"/>
            </w:tcBorders>
            <w:hideMark/>
          </w:tcPr>
          <w:p w14:paraId="19D1F868" w14:textId="77777777" w:rsidR="003915D2" w:rsidRDefault="003915D2">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7337B1C" w14:textId="77777777" w:rsidR="003915D2" w:rsidRDefault="003915D2">
            <w:pPr>
              <w:pStyle w:val="TAC"/>
              <w:rPr>
                <w:rFonts w:cs="Arial"/>
                <w:szCs w:val="18"/>
              </w:rPr>
            </w:pPr>
            <w:r>
              <w:rPr>
                <w:rFonts w:eastAsia="Malgun Gothic"/>
                <w:szCs w:val="18"/>
                <w:lang w:eastAsia="ko-KR"/>
              </w:rPr>
              <w:t>N/A</w:t>
            </w:r>
          </w:p>
        </w:tc>
      </w:tr>
      <w:tr w:rsidR="003915D2" w14:paraId="2892AC8F" w14:textId="77777777" w:rsidTr="003915D2">
        <w:trPr>
          <w:trHeight w:val="54"/>
          <w:jc w:val="center"/>
        </w:trPr>
        <w:tc>
          <w:tcPr>
            <w:tcW w:w="2258" w:type="dxa"/>
            <w:tcBorders>
              <w:top w:val="nil"/>
              <w:left w:val="single" w:sz="4" w:space="0" w:color="auto"/>
              <w:bottom w:val="nil"/>
              <w:right w:val="single" w:sz="4" w:space="0" w:color="auto"/>
            </w:tcBorders>
            <w:hideMark/>
          </w:tcPr>
          <w:p w14:paraId="031C57FA" w14:textId="77777777" w:rsidR="003915D2" w:rsidRDefault="003915D2">
            <w:pPr>
              <w:pStyle w:val="TAC"/>
            </w:pPr>
            <w:r>
              <w:t>DC_2A-48E_n5A</w:t>
            </w:r>
          </w:p>
        </w:tc>
        <w:tc>
          <w:tcPr>
            <w:tcW w:w="867" w:type="dxa"/>
            <w:tcBorders>
              <w:top w:val="single" w:sz="4" w:space="0" w:color="auto"/>
              <w:left w:val="single" w:sz="4" w:space="0" w:color="auto"/>
              <w:bottom w:val="single" w:sz="4" w:space="0" w:color="auto"/>
              <w:right w:val="single" w:sz="4" w:space="0" w:color="auto"/>
            </w:tcBorders>
            <w:hideMark/>
          </w:tcPr>
          <w:p w14:paraId="7167C7FE" w14:textId="77777777" w:rsidR="003915D2" w:rsidRDefault="003915D2">
            <w:pPr>
              <w:pStyle w:val="TAC"/>
              <w:rPr>
                <w:rFonts w:cs="Arial"/>
                <w:szCs w:val="18"/>
                <w:lang w:eastAsia="zh-CN"/>
              </w:rPr>
            </w:pPr>
            <w:r>
              <w:t>2</w:t>
            </w:r>
          </w:p>
        </w:tc>
        <w:tc>
          <w:tcPr>
            <w:tcW w:w="1066" w:type="dxa"/>
            <w:tcBorders>
              <w:top w:val="single" w:sz="4" w:space="0" w:color="auto"/>
              <w:left w:val="single" w:sz="4" w:space="0" w:color="auto"/>
              <w:bottom w:val="single" w:sz="4" w:space="0" w:color="auto"/>
              <w:right w:val="single" w:sz="4" w:space="0" w:color="auto"/>
            </w:tcBorders>
            <w:noWrap/>
            <w:hideMark/>
          </w:tcPr>
          <w:p w14:paraId="357041A1" w14:textId="77777777" w:rsidR="003915D2" w:rsidRDefault="003915D2">
            <w:pPr>
              <w:pStyle w:val="TAC"/>
            </w:pPr>
            <w:r>
              <w:t>1890</w:t>
            </w:r>
          </w:p>
        </w:tc>
        <w:tc>
          <w:tcPr>
            <w:tcW w:w="747" w:type="dxa"/>
            <w:tcBorders>
              <w:top w:val="single" w:sz="4" w:space="0" w:color="auto"/>
              <w:left w:val="single" w:sz="4" w:space="0" w:color="auto"/>
              <w:bottom w:val="single" w:sz="4" w:space="0" w:color="auto"/>
              <w:right w:val="single" w:sz="4" w:space="0" w:color="auto"/>
            </w:tcBorders>
            <w:noWrap/>
            <w:hideMark/>
          </w:tcPr>
          <w:p w14:paraId="2E928CB0"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72C158D"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143A55B" w14:textId="77777777" w:rsidR="003915D2" w:rsidRDefault="003915D2">
            <w:pPr>
              <w:pStyle w:val="TAC"/>
            </w:pPr>
            <w:r>
              <w:t>1970</w:t>
            </w:r>
          </w:p>
        </w:tc>
        <w:tc>
          <w:tcPr>
            <w:tcW w:w="752" w:type="dxa"/>
            <w:tcBorders>
              <w:top w:val="single" w:sz="4" w:space="0" w:color="auto"/>
              <w:left w:val="single" w:sz="4" w:space="0" w:color="auto"/>
              <w:bottom w:val="single" w:sz="4" w:space="0" w:color="auto"/>
              <w:right w:val="single" w:sz="4" w:space="0" w:color="auto"/>
            </w:tcBorders>
            <w:hideMark/>
          </w:tcPr>
          <w:p w14:paraId="1B2B5373" w14:textId="77777777" w:rsidR="003915D2" w:rsidRDefault="003915D2">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82D2FE1" w14:textId="77777777" w:rsidR="003915D2" w:rsidRDefault="003915D2">
            <w:pPr>
              <w:pStyle w:val="TAC"/>
              <w:rPr>
                <w:rFonts w:cs="Arial"/>
                <w:szCs w:val="18"/>
              </w:rPr>
            </w:pPr>
            <w:r>
              <w:rPr>
                <w:rFonts w:eastAsia="Malgun Gothic"/>
                <w:szCs w:val="18"/>
                <w:lang w:eastAsia="ko-KR"/>
              </w:rPr>
              <w:t>N/A</w:t>
            </w:r>
          </w:p>
        </w:tc>
      </w:tr>
      <w:tr w:rsidR="003915D2" w14:paraId="19BD4529" w14:textId="77777777" w:rsidTr="003915D2">
        <w:trPr>
          <w:trHeight w:val="54"/>
          <w:jc w:val="center"/>
        </w:trPr>
        <w:tc>
          <w:tcPr>
            <w:tcW w:w="2258" w:type="dxa"/>
            <w:tcBorders>
              <w:top w:val="nil"/>
              <w:left w:val="single" w:sz="4" w:space="0" w:color="auto"/>
              <w:bottom w:val="nil"/>
              <w:right w:val="single" w:sz="4" w:space="0" w:color="auto"/>
            </w:tcBorders>
          </w:tcPr>
          <w:p w14:paraId="1DF2B5A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32EA680" w14:textId="77777777" w:rsidR="003915D2" w:rsidRDefault="003915D2">
            <w:pPr>
              <w:pStyle w:val="TAC"/>
              <w:rPr>
                <w:rFonts w:cs="Arial"/>
                <w:szCs w:val="18"/>
                <w:lang w:eastAsia="zh-CN"/>
              </w:rPr>
            </w:pPr>
            <w:r>
              <w:t>48</w:t>
            </w:r>
          </w:p>
        </w:tc>
        <w:tc>
          <w:tcPr>
            <w:tcW w:w="1066" w:type="dxa"/>
            <w:tcBorders>
              <w:top w:val="single" w:sz="4" w:space="0" w:color="auto"/>
              <w:left w:val="single" w:sz="4" w:space="0" w:color="auto"/>
              <w:bottom w:val="single" w:sz="4" w:space="0" w:color="auto"/>
              <w:right w:val="single" w:sz="4" w:space="0" w:color="auto"/>
            </w:tcBorders>
            <w:noWrap/>
            <w:hideMark/>
          </w:tcPr>
          <w:p w14:paraId="2FB63B24" w14:textId="77777777" w:rsidR="003915D2" w:rsidRDefault="003915D2">
            <w:pPr>
              <w:pStyle w:val="TAC"/>
            </w:pPr>
            <w:r>
              <w:t>3570</w:t>
            </w:r>
          </w:p>
        </w:tc>
        <w:tc>
          <w:tcPr>
            <w:tcW w:w="747" w:type="dxa"/>
            <w:tcBorders>
              <w:top w:val="single" w:sz="4" w:space="0" w:color="auto"/>
              <w:left w:val="single" w:sz="4" w:space="0" w:color="auto"/>
              <w:bottom w:val="single" w:sz="4" w:space="0" w:color="auto"/>
              <w:right w:val="single" w:sz="4" w:space="0" w:color="auto"/>
            </w:tcBorders>
            <w:noWrap/>
            <w:hideMark/>
          </w:tcPr>
          <w:p w14:paraId="7D07A839"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9CD82E0"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C22A211" w14:textId="77777777" w:rsidR="003915D2" w:rsidRDefault="003915D2">
            <w:pPr>
              <w:pStyle w:val="TAC"/>
            </w:pPr>
            <w:r>
              <w:t>3570</w:t>
            </w:r>
          </w:p>
        </w:tc>
        <w:tc>
          <w:tcPr>
            <w:tcW w:w="752" w:type="dxa"/>
            <w:tcBorders>
              <w:top w:val="single" w:sz="4" w:space="0" w:color="auto"/>
              <w:left w:val="single" w:sz="4" w:space="0" w:color="auto"/>
              <w:bottom w:val="single" w:sz="4" w:space="0" w:color="auto"/>
              <w:right w:val="single" w:sz="4" w:space="0" w:color="auto"/>
            </w:tcBorders>
            <w:hideMark/>
          </w:tcPr>
          <w:p w14:paraId="67B04615" w14:textId="77777777" w:rsidR="003915D2" w:rsidRDefault="003915D2">
            <w:pPr>
              <w:pStyle w:val="TAC"/>
            </w:pPr>
            <w:r>
              <w:t>16.2</w:t>
            </w:r>
          </w:p>
        </w:tc>
        <w:tc>
          <w:tcPr>
            <w:tcW w:w="1248" w:type="dxa"/>
            <w:tcBorders>
              <w:top w:val="single" w:sz="4" w:space="0" w:color="auto"/>
              <w:left w:val="single" w:sz="4" w:space="0" w:color="auto"/>
              <w:bottom w:val="single" w:sz="4" w:space="0" w:color="auto"/>
              <w:right w:val="single" w:sz="4" w:space="0" w:color="auto"/>
            </w:tcBorders>
            <w:hideMark/>
          </w:tcPr>
          <w:p w14:paraId="707D80A6" w14:textId="77777777" w:rsidR="003915D2" w:rsidRDefault="003915D2">
            <w:pPr>
              <w:pStyle w:val="TAC"/>
              <w:rPr>
                <w:rFonts w:cs="Arial"/>
                <w:szCs w:val="18"/>
              </w:rPr>
            </w:pPr>
            <w:r>
              <w:rPr>
                <w:rFonts w:eastAsia="Malgun Gothic"/>
                <w:szCs w:val="18"/>
                <w:lang w:eastAsia="ko-KR"/>
              </w:rPr>
              <w:t>IMD3</w:t>
            </w:r>
          </w:p>
        </w:tc>
      </w:tr>
      <w:tr w:rsidR="003915D2" w14:paraId="3A50E639"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D12FC4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C641298" w14:textId="77777777" w:rsidR="003915D2" w:rsidRDefault="003915D2">
            <w:pPr>
              <w:pStyle w:val="TAC"/>
              <w:rPr>
                <w:rFonts w:cs="Arial"/>
                <w:szCs w:val="18"/>
                <w:lang w:eastAsia="zh-CN"/>
              </w:rPr>
            </w:pPr>
            <w:r>
              <w:t>n5</w:t>
            </w:r>
          </w:p>
        </w:tc>
        <w:tc>
          <w:tcPr>
            <w:tcW w:w="1066" w:type="dxa"/>
            <w:tcBorders>
              <w:top w:val="single" w:sz="4" w:space="0" w:color="auto"/>
              <w:left w:val="single" w:sz="4" w:space="0" w:color="auto"/>
              <w:bottom w:val="single" w:sz="4" w:space="0" w:color="auto"/>
              <w:right w:val="single" w:sz="4" w:space="0" w:color="auto"/>
            </w:tcBorders>
            <w:noWrap/>
            <w:hideMark/>
          </w:tcPr>
          <w:p w14:paraId="162A27EA" w14:textId="77777777" w:rsidR="003915D2" w:rsidRDefault="003915D2">
            <w:pPr>
              <w:pStyle w:val="TAC"/>
            </w:pPr>
            <w:r>
              <w:t>840</w:t>
            </w:r>
          </w:p>
        </w:tc>
        <w:tc>
          <w:tcPr>
            <w:tcW w:w="747" w:type="dxa"/>
            <w:tcBorders>
              <w:top w:val="single" w:sz="4" w:space="0" w:color="auto"/>
              <w:left w:val="single" w:sz="4" w:space="0" w:color="auto"/>
              <w:bottom w:val="single" w:sz="4" w:space="0" w:color="auto"/>
              <w:right w:val="single" w:sz="4" w:space="0" w:color="auto"/>
            </w:tcBorders>
            <w:noWrap/>
            <w:hideMark/>
          </w:tcPr>
          <w:p w14:paraId="6A49F58D"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25E0F3F"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D7BA260" w14:textId="77777777" w:rsidR="003915D2" w:rsidRDefault="003915D2">
            <w:pPr>
              <w:pStyle w:val="TAC"/>
            </w:pPr>
            <w:r>
              <w:t>885</w:t>
            </w:r>
          </w:p>
        </w:tc>
        <w:tc>
          <w:tcPr>
            <w:tcW w:w="752" w:type="dxa"/>
            <w:tcBorders>
              <w:top w:val="single" w:sz="4" w:space="0" w:color="auto"/>
              <w:left w:val="single" w:sz="4" w:space="0" w:color="auto"/>
              <w:bottom w:val="single" w:sz="4" w:space="0" w:color="auto"/>
              <w:right w:val="single" w:sz="4" w:space="0" w:color="auto"/>
            </w:tcBorders>
            <w:hideMark/>
          </w:tcPr>
          <w:p w14:paraId="6B112972" w14:textId="77777777" w:rsidR="003915D2" w:rsidRDefault="003915D2">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C6FDBD3" w14:textId="77777777" w:rsidR="003915D2" w:rsidRDefault="003915D2">
            <w:pPr>
              <w:pStyle w:val="TAC"/>
              <w:rPr>
                <w:rFonts w:cs="Arial"/>
                <w:szCs w:val="18"/>
              </w:rPr>
            </w:pPr>
            <w:r>
              <w:rPr>
                <w:rFonts w:eastAsia="Malgun Gothic"/>
                <w:szCs w:val="18"/>
                <w:lang w:eastAsia="ko-KR"/>
              </w:rPr>
              <w:t>N/A</w:t>
            </w:r>
          </w:p>
        </w:tc>
      </w:tr>
      <w:tr w:rsidR="003915D2" w14:paraId="399B59B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C9CF7DE" w14:textId="77777777" w:rsidR="003915D2" w:rsidRDefault="003915D2">
            <w:pPr>
              <w:pStyle w:val="TAC"/>
            </w:pPr>
            <w:r>
              <w:t>DC_2A-48A_n66A</w:t>
            </w:r>
          </w:p>
          <w:p w14:paraId="3CDDCD59" w14:textId="77777777" w:rsidR="003915D2" w:rsidRDefault="003915D2">
            <w:pPr>
              <w:pStyle w:val="TAC"/>
            </w:pPr>
            <w:r>
              <w:t>DC_2A-48C_n66A</w:t>
            </w:r>
          </w:p>
          <w:p w14:paraId="241BB709" w14:textId="77777777" w:rsidR="003915D2" w:rsidRDefault="003915D2">
            <w:pPr>
              <w:pStyle w:val="TAC"/>
            </w:pPr>
            <w:r>
              <w:t>DC_2A-48D_n66A</w:t>
            </w:r>
          </w:p>
        </w:tc>
        <w:tc>
          <w:tcPr>
            <w:tcW w:w="867" w:type="dxa"/>
            <w:tcBorders>
              <w:top w:val="single" w:sz="4" w:space="0" w:color="auto"/>
              <w:left w:val="single" w:sz="4" w:space="0" w:color="auto"/>
              <w:bottom w:val="single" w:sz="4" w:space="0" w:color="auto"/>
              <w:right w:val="single" w:sz="4" w:space="0" w:color="auto"/>
            </w:tcBorders>
            <w:hideMark/>
          </w:tcPr>
          <w:p w14:paraId="564996BB" w14:textId="77777777" w:rsidR="003915D2" w:rsidRDefault="003915D2">
            <w:pPr>
              <w:pStyle w:val="TAC"/>
              <w:rPr>
                <w:rFonts w:cs="Arial"/>
                <w:szCs w:val="18"/>
                <w:lang w:eastAsia="zh-CN"/>
              </w:rPr>
            </w:pPr>
            <w:r>
              <w:rPr>
                <w:rFonts w:cs="Arial"/>
                <w:kern w:val="2"/>
                <w:szCs w:val="24"/>
                <w:lang w:eastAsia="zh-CN"/>
              </w:rPr>
              <w:t>2</w:t>
            </w:r>
          </w:p>
        </w:tc>
        <w:tc>
          <w:tcPr>
            <w:tcW w:w="1066" w:type="dxa"/>
            <w:tcBorders>
              <w:top w:val="single" w:sz="4" w:space="0" w:color="auto"/>
              <w:left w:val="single" w:sz="4" w:space="0" w:color="auto"/>
              <w:bottom w:val="single" w:sz="4" w:space="0" w:color="auto"/>
              <w:right w:val="single" w:sz="4" w:space="0" w:color="auto"/>
            </w:tcBorders>
            <w:noWrap/>
            <w:hideMark/>
          </w:tcPr>
          <w:p w14:paraId="60286231" w14:textId="77777777" w:rsidR="003915D2" w:rsidRDefault="003915D2">
            <w:pPr>
              <w:pStyle w:val="TAC"/>
            </w:pPr>
            <w:r>
              <w:rPr>
                <w:rFonts w:cs="Arial"/>
                <w:kern w:val="2"/>
                <w:szCs w:val="24"/>
                <w:lang w:eastAsia="zh-CN"/>
              </w:rPr>
              <w:t>1880</w:t>
            </w:r>
          </w:p>
        </w:tc>
        <w:tc>
          <w:tcPr>
            <w:tcW w:w="747" w:type="dxa"/>
            <w:tcBorders>
              <w:top w:val="single" w:sz="4" w:space="0" w:color="auto"/>
              <w:left w:val="single" w:sz="4" w:space="0" w:color="auto"/>
              <w:bottom w:val="single" w:sz="4" w:space="0" w:color="auto"/>
              <w:right w:val="single" w:sz="4" w:space="0" w:color="auto"/>
            </w:tcBorders>
            <w:noWrap/>
            <w:hideMark/>
          </w:tcPr>
          <w:p w14:paraId="084BDEFA" w14:textId="77777777" w:rsidR="003915D2" w:rsidRDefault="003915D2">
            <w:pPr>
              <w:pStyle w:val="TAC"/>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1B5C2E2" w14:textId="77777777" w:rsidR="003915D2" w:rsidRDefault="003915D2">
            <w:pPr>
              <w:pStyle w:val="TAC"/>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5023C6F" w14:textId="77777777" w:rsidR="003915D2" w:rsidRDefault="003915D2">
            <w:pPr>
              <w:pStyle w:val="TAC"/>
            </w:pPr>
            <w:r>
              <w:rPr>
                <w:rFonts w:cs="Arial"/>
                <w:kern w:val="2"/>
                <w:szCs w:val="24"/>
                <w:lang w:eastAsia="zh-CN"/>
              </w:rPr>
              <w:t>1960</w:t>
            </w:r>
          </w:p>
        </w:tc>
        <w:tc>
          <w:tcPr>
            <w:tcW w:w="752" w:type="dxa"/>
            <w:tcBorders>
              <w:top w:val="single" w:sz="4" w:space="0" w:color="auto"/>
              <w:left w:val="single" w:sz="4" w:space="0" w:color="auto"/>
              <w:bottom w:val="single" w:sz="4" w:space="0" w:color="auto"/>
              <w:right w:val="single" w:sz="4" w:space="0" w:color="auto"/>
            </w:tcBorders>
            <w:hideMark/>
          </w:tcPr>
          <w:p w14:paraId="11D52A1F" w14:textId="77777777" w:rsidR="003915D2" w:rsidRDefault="003915D2">
            <w:pPr>
              <w:pStyle w:val="TAC"/>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9BD98CA" w14:textId="77777777" w:rsidR="003915D2" w:rsidRDefault="003915D2">
            <w:pPr>
              <w:pStyle w:val="TAC"/>
            </w:pPr>
            <w:r>
              <w:rPr>
                <w:rFonts w:eastAsia="Malgun Gothic" w:cs="Arial"/>
                <w:kern w:val="2"/>
                <w:szCs w:val="24"/>
                <w:lang w:eastAsia="ko-KR"/>
              </w:rPr>
              <w:t>N/A</w:t>
            </w:r>
          </w:p>
        </w:tc>
      </w:tr>
      <w:tr w:rsidR="003915D2" w14:paraId="054A1F33" w14:textId="77777777" w:rsidTr="003915D2">
        <w:trPr>
          <w:trHeight w:val="54"/>
          <w:jc w:val="center"/>
        </w:trPr>
        <w:tc>
          <w:tcPr>
            <w:tcW w:w="2258" w:type="dxa"/>
            <w:tcBorders>
              <w:top w:val="nil"/>
              <w:left w:val="single" w:sz="4" w:space="0" w:color="auto"/>
              <w:bottom w:val="nil"/>
              <w:right w:val="single" w:sz="4" w:space="0" w:color="auto"/>
            </w:tcBorders>
          </w:tcPr>
          <w:p w14:paraId="17CCD31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7CBC405" w14:textId="77777777" w:rsidR="003915D2" w:rsidRDefault="003915D2">
            <w:pPr>
              <w:pStyle w:val="TAC"/>
              <w:rPr>
                <w:rFonts w:cs="Arial"/>
                <w:szCs w:val="18"/>
                <w:lang w:eastAsia="zh-CN"/>
              </w:rPr>
            </w:pPr>
            <w:r>
              <w:rPr>
                <w:rFonts w:cs="Arial"/>
                <w:kern w:val="2"/>
                <w:szCs w:val="24"/>
                <w:lang w:eastAsia="zh-CN"/>
              </w:rPr>
              <w:t>48</w:t>
            </w:r>
          </w:p>
        </w:tc>
        <w:tc>
          <w:tcPr>
            <w:tcW w:w="1066" w:type="dxa"/>
            <w:tcBorders>
              <w:top w:val="single" w:sz="4" w:space="0" w:color="auto"/>
              <w:left w:val="single" w:sz="4" w:space="0" w:color="auto"/>
              <w:bottom w:val="single" w:sz="4" w:space="0" w:color="auto"/>
              <w:right w:val="single" w:sz="4" w:space="0" w:color="auto"/>
            </w:tcBorders>
            <w:noWrap/>
            <w:hideMark/>
          </w:tcPr>
          <w:p w14:paraId="4F2BCE67" w14:textId="77777777" w:rsidR="003915D2" w:rsidRDefault="003915D2">
            <w:pPr>
              <w:pStyle w:val="TAC"/>
            </w:pPr>
            <w:r>
              <w:rPr>
                <w:rFonts w:cs="Arial"/>
                <w:kern w:val="2"/>
                <w:szCs w:val="24"/>
                <w:lang w:eastAsia="zh-CN"/>
              </w:rPr>
              <w:t>3620</w:t>
            </w:r>
          </w:p>
        </w:tc>
        <w:tc>
          <w:tcPr>
            <w:tcW w:w="747" w:type="dxa"/>
            <w:tcBorders>
              <w:top w:val="single" w:sz="4" w:space="0" w:color="auto"/>
              <w:left w:val="single" w:sz="4" w:space="0" w:color="auto"/>
              <w:bottom w:val="single" w:sz="4" w:space="0" w:color="auto"/>
              <w:right w:val="single" w:sz="4" w:space="0" w:color="auto"/>
            </w:tcBorders>
            <w:noWrap/>
            <w:hideMark/>
          </w:tcPr>
          <w:p w14:paraId="5E9A3669" w14:textId="77777777" w:rsidR="003915D2" w:rsidRDefault="003915D2">
            <w:pPr>
              <w:pStyle w:val="TAC"/>
            </w:pPr>
            <w:r>
              <w:rPr>
                <w:rFonts w:cs="Arial"/>
                <w:kern w:val="2"/>
                <w:szCs w:val="24"/>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5D2630AF" w14:textId="77777777" w:rsidR="003915D2" w:rsidRDefault="003915D2">
            <w:pPr>
              <w:pStyle w:val="TAC"/>
            </w:pPr>
            <w:r>
              <w:rPr>
                <w:rFonts w:cs="Arial"/>
                <w:kern w:val="2"/>
                <w:szCs w:val="24"/>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1D26A1E9" w14:textId="77777777" w:rsidR="003915D2" w:rsidRDefault="003915D2">
            <w:pPr>
              <w:pStyle w:val="TAC"/>
            </w:pPr>
            <w:r>
              <w:rPr>
                <w:rFonts w:cs="Arial"/>
                <w:kern w:val="2"/>
                <w:szCs w:val="24"/>
                <w:lang w:eastAsia="zh-CN"/>
              </w:rPr>
              <w:t>3620</w:t>
            </w:r>
          </w:p>
        </w:tc>
        <w:tc>
          <w:tcPr>
            <w:tcW w:w="752" w:type="dxa"/>
            <w:tcBorders>
              <w:top w:val="single" w:sz="4" w:space="0" w:color="auto"/>
              <w:left w:val="single" w:sz="4" w:space="0" w:color="auto"/>
              <w:bottom w:val="single" w:sz="4" w:space="0" w:color="auto"/>
              <w:right w:val="single" w:sz="4" w:space="0" w:color="auto"/>
            </w:tcBorders>
            <w:hideMark/>
          </w:tcPr>
          <w:p w14:paraId="6E1E368B" w14:textId="77777777" w:rsidR="003915D2" w:rsidRDefault="003915D2">
            <w:pPr>
              <w:pStyle w:val="TAC"/>
            </w:pPr>
            <w:r>
              <w:rPr>
                <w:rFonts w:cs="Arial"/>
                <w:kern w:val="2"/>
                <w:szCs w:val="24"/>
                <w:lang w:eastAsia="zh-CN"/>
              </w:rPr>
              <w:t>29.4</w:t>
            </w:r>
          </w:p>
        </w:tc>
        <w:tc>
          <w:tcPr>
            <w:tcW w:w="1248" w:type="dxa"/>
            <w:tcBorders>
              <w:top w:val="single" w:sz="4" w:space="0" w:color="auto"/>
              <w:left w:val="single" w:sz="4" w:space="0" w:color="auto"/>
              <w:bottom w:val="single" w:sz="4" w:space="0" w:color="auto"/>
              <w:right w:val="single" w:sz="4" w:space="0" w:color="auto"/>
            </w:tcBorders>
            <w:hideMark/>
          </w:tcPr>
          <w:p w14:paraId="181F569A" w14:textId="77777777" w:rsidR="003915D2" w:rsidRDefault="003915D2">
            <w:pPr>
              <w:pStyle w:val="TAC"/>
              <w:rPr>
                <w:rFonts w:cs="Arial"/>
                <w:kern w:val="2"/>
                <w:szCs w:val="24"/>
                <w:lang w:eastAsia="zh-CN"/>
              </w:rPr>
            </w:pPr>
            <w:r>
              <w:rPr>
                <w:rFonts w:cs="Arial"/>
                <w:kern w:val="2"/>
                <w:szCs w:val="24"/>
                <w:lang w:eastAsia="ja-JP"/>
              </w:rPr>
              <w:t>IMD</w:t>
            </w:r>
            <w:r>
              <w:rPr>
                <w:rFonts w:cs="Arial"/>
                <w:kern w:val="2"/>
                <w:szCs w:val="24"/>
                <w:lang w:eastAsia="zh-CN"/>
              </w:rPr>
              <w:t>2</w:t>
            </w:r>
          </w:p>
        </w:tc>
      </w:tr>
      <w:tr w:rsidR="003915D2" w14:paraId="3E79DE07" w14:textId="77777777" w:rsidTr="003915D2">
        <w:trPr>
          <w:trHeight w:val="54"/>
          <w:jc w:val="center"/>
        </w:trPr>
        <w:tc>
          <w:tcPr>
            <w:tcW w:w="2258" w:type="dxa"/>
            <w:tcBorders>
              <w:top w:val="nil"/>
              <w:left w:val="single" w:sz="4" w:space="0" w:color="auto"/>
              <w:bottom w:val="nil"/>
              <w:right w:val="single" w:sz="4" w:space="0" w:color="auto"/>
            </w:tcBorders>
          </w:tcPr>
          <w:p w14:paraId="079BA56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925D50E" w14:textId="77777777" w:rsidR="003915D2" w:rsidRDefault="003915D2">
            <w:pPr>
              <w:pStyle w:val="TAC"/>
              <w:rPr>
                <w:rFonts w:cs="Arial"/>
                <w:szCs w:val="18"/>
                <w:lang w:eastAsia="zh-CN"/>
              </w:rPr>
            </w:pPr>
            <w:r>
              <w:rPr>
                <w:rFonts w:cs="Arial"/>
                <w:kern w:val="2"/>
                <w:szCs w:val="24"/>
                <w:lang w:eastAsia="zh-CN"/>
              </w:rPr>
              <w:t>n66</w:t>
            </w:r>
          </w:p>
        </w:tc>
        <w:tc>
          <w:tcPr>
            <w:tcW w:w="1066" w:type="dxa"/>
            <w:tcBorders>
              <w:top w:val="single" w:sz="4" w:space="0" w:color="auto"/>
              <w:left w:val="single" w:sz="4" w:space="0" w:color="auto"/>
              <w:bottom w:val="single" w:sz="4" w:space="0" w:color="auto"/>
              <w:right w:val="single" w:sz="4" w:space="0" w:color="auto"/>
            </w:tcBorders>
            <w:noWrap/>
            <w:hideMark/>
          </w:tcPr>
          <w:p w14:paraId="3B6B7C76" w14:textId="77777777" w:rsidR="003915D2" w:rsidRDefault="003915D2">
            <w:pPr>
              <w:pStyle w:val="TAC"/>
            </w:pPr>
            <w:r>
              <w:rPr>
                <w:rFonts w:eastAsia="Malgun Gothic" w:cs="Arial"/>
                <w:kern w:val="2"/>
                <w:szCs w:val="24"/>
                <w:lang w:eastAsia="ko-KR"/>
              </w:rPr>
              <w:t>17</w:t>
            </w:r>
            <w:r>
              <w:rPr>
                <w:rFonts w:cs="Arial"/>
                <w:kern w:val="2"/>
                <w:szCs w:val="24"/>
                <w:lang w:eastAsia="zh-CN"/>
              </w:rPr>
              <w:t>40</w:t>
            </w:r>
          </w:p>
        </w:tc>
        <w:tc>
          <w:tcPr>
            <w:tcW w:w="747" w:type="dxa"/>
            <w:tcBorders>
              <w:top w:val="single" w:sz="4" w:space="0" w:color="auto"/>
              <w:left w:val="single" w:sz="4" w:space="0" w:color="auto"/>
              <w:bottom w:val="single" w:sz="4" w:space="0" w:color="auto"/>
              <w:right w:val="single" w:sz="4" w:space="0" w:color="auto"/>
            </w:tcBorders>
            <w:noWrap/>
            <w:hideMark/>
          </w:tcPr>
          <w:p w14:paraId="259296CE" w14:textId="77777777" w:rsidR="003915D2" w:rsidRDefault="003915D2">
            <w:pPr>
              <w:pStyle w:val="TAC"/>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3B031CF" w14:textId="77777777" w:rsidR="003915D2" w:rsidRDefault="003915D2">
            <w:pPr>
              <w:pStyle w:val="TAC"/>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97384EE" w14:textId="77777777" w:rsidR="003915D2" w:rsidRDefault="003915D2">
            <w:pPr>
              <w:pStyle w:val="TAC"/>
            </w:pPr>
            <w:r>
              <w:rPr>
                <w:rFonts w:cs="Arial"/>
                <w:kern w:val="2"/>
                <w:szCs w:val="24"/>
                <w:lang w:eastAsia="zh-CN"/>
              </w:rPr>
              <w:t>2140</w:t>
            </w:r>
          </w:p>
        </w:tc>
        <w:tc>
          <w:tcPr>
            <w:tcW w:w="752" w:type="dxa"/>
            <w:tcBorders>
              <w:top w:val="single" w:sz="4" w:space="0" w:color="auto"/>
              <w:left w:val="single" w:sz="4" w:space="0" w:color="auto"/>
              <w:bottom w:val="single" w:sz="4" w:space="0" w:color="auto"/>
              <w:right w:val="single" w:sz="4" w:space="0" w:color="auto"/>
            </w:tcBorders>
            <w:hideMark/>
          </w:tcPr>
          <w:p w14:paraId="7FBF50CF" w14:textId="77777777" w:rsidR="003915D2" w:rsidRDefault="003915D2">
            <w:pPr>
              <w:pStyle w:val="TAC"/>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98C17CC" w14:textId="77777777" w:rsidR="003915D2" w:rsidRDefault="003915D2">
            <w:pPr>
              <w:pStyle w:val="TAC"/>
            </w:pPr>
            <w:r>
              <w:rPr>
                <w:rFonts w:eastAsia="Malgun Gothic" w:cs="Arial"/>
                <w:kern w:val="2"/>
                <w:szCs w:val="24"/>
                <w:lang w:eastAsia="ko-KR"/>
              </w:rPr>
              <w:t>N/A</w:t>
            </w:r>
          </w:p>
        </w:tc>
      </w:tr>
      <w:tr w:rsidR="003915D2" w14:paraId="7FD7C3C0" w14:textId="77777777" w:rsidTr="003915D2">
        <w:trPr>
          <w:trHeight w:val="54"/>
          <w:jc w:val="center"/>
        </w:trPr>
        <w:tc>
          <w:tcPr>
            <w:tcW w:w="2258" w:type="dxa"/>
            <w:tcBorders>
              <w:top w:val="nil"/>
              <w:left w:val="single" w:sz="4" w:space="0" w:color="auto"/>
              <w:bottom w:val="nil"/>
              <w:right w:val="single" w:sz="4" w:space="0" w:color="auto"/>
            </w:tcBorders>
          </w:tcPr>
          <w:p w14:paraId="6447821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6578EFE" w14:textId="77777777" w:rsidR="003915D2" w:rsidRDefault="003915D2">
            <w:pPr>
              <w:pStyle w:val="TAC"/>
              <w:rPr>
                <w:rFonts w:cs="Arial"/>
                <w:szCs w:val="18"/>
                <w:lang w:eastAsia="zh-CN"/>
              </w:rPr>
            </w:pPr>
            <w:r>
              <w:rPr>
                <w:rFonts w:cs="Arial"/>
                <w:kern w:val="2"/>
                <w:szCs w:val="24"/>
                <w:lang w:eastAsia="zh-CN"/>
              </w:rPr>
              <w:t>2</w:t>
            </w:r>
          </w:p>
        </w:tc>
        <w:tc>
          <w:tcPr>
            <w:tcW w:w="1066" w:type="dxa"/>
            <w:tcBorders>
              <w:top w:val="single" w:sz="4" w:space="0" w:color="auto"/>
              <w:left w:val="single" w:sz="4" w:space="0" w:color="auto"/>
              <w:bottom w:val="single" w:sz="4" w:space="0" w:color="auto"/>
              <w:right w:val="single" w:sz="4" w:space="0" w:color="auto"/>
            </w:tcBorders>
            <w:noWrap/>
            <w:hideMark/>
          </w:tcPr>
          <w:p w14:paraId="081574CD" w14:textId="77777777" w:rsidR="003915D2" w:rsidRDefault="003915D2">
            <w:pPr>
              <w:pStyle w:val="TAC"/>
            </w:pPr>
            <w:r>
              <w:rPr>
                <w:rFonts w:eastAsia="Malgun Gothic" w:cs="Arial"/>
                <w:kern w:val="2"/>
                <w:szCs w:val="24"/>
                <w:lang w:eastAsia="ko-KR"/>
              </w:rPr>
              <w:t>1880</w:t>
            </w:r>
          </w:p>
        </w:tc>
        <w:tc>
          <w:tcPr>
            <w:tcW w:w="747" w:type="dxa"/>
            <w:tcBorders>
              <w:top w:val="single" w:sz="4" w:space="0" w:color="auto"/>
              <w:left w:val="single" w:sz="4" w:space="0" w:color="auto"/>
              <w:bottom w:val="single" w:sz="4" w:space="0" w:color="auto"/>
              <w:right w:val="single" w:sz="4" w:space="0" w:color="auto"/>
            </w:tcBorders>
            <w:noWrap/>
            <w:hideMark/>
          </w:tcPr>
          <w:p w14:paraId="3A2E9DBC" w14:textId="77777777" w:rsidR="003915D2" w:rsidRDefault="003915D2">
            <w:pPr>
              <w:pStyle w:val="TAC"/>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9661728" w14:textId="77777777" w:rsidR="003915D2" w:rsidRDefault="003915D2">
            <w:pPr>
              <w:pStyle w:val="TAC"/>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C93158C" w14:textId="77777777" w:rsidR="003915D2" w:rsidRDefault="003915D2">
            <w:pPr>
              <w:pStyle w:val="TAC"/>
            </w:pPr>
            <w:r>
              <w:rPr>
                <w:rFonts w:cs="Arial"/>
                <w:kern w:val="2"/>
                <w:szCs w:val="24"/>
                <w:lang w:eastAsia="zh-CN"/>
              </w:rPr>
              <w:t>1960</w:t>
            </w:r>
          </w:p>
        </w:tc>
        <w:tc>
          <w:tcPr>
            <w:tcW w:w="752" w:type="dxa"/>
            <w:tcBorders>
              <w:top w:val="single" w:sz="4" w:space="0" w:color="auto"/>
              <w:left w:val="single" w:sz="4" w:space="0" w:color="auto"/>
              <w:bottom w:val="single" w:sz="4" w:space="0" w:color="auto"/>
              <w:right w:val="single" w:sz="4" w:space="0" w:color="auto"/>
            </w:tcBorders>
            <w:hideMark/>
          </w:tcPr>
          <w:p w14:paraId="41AE88A8" w14:textId="77777777" w:rsidR="003915D2" w:rsidRDefault="003915D2">
            <w:pPr>
              <w:pStyle w:val="TAC"/>
            </w:pPr>
            <w:r>
              <w:rPr>
                <w:rFonts w:cs="Arial"/>
                <w:kern w:val="2"/>
                <w:szCs w:val="24"/>
                <w:lang w:eastAsia="zh-CN"/>
              </w:rPr>
              <w:t>28.3</w:t>
            </w:r>
          </w:p>
        </w:tc>
        <w:tc>
          <w:tcPr>
            <w:tcW w:w="1248" w:type="dxa"/>
            <w:tcBorders>
              <w:top w:val="single" w:sz="4" w:space="0" w:color="auto"/>
              <w:left w:val="single" w:sz="4" w:space="0" w:color="auto"/>
              <w:bottom w:val="single" w:sz="4" w:space="0" w:color="auto"/>
              <w:right w:val="single" w:sz="4" w:space="0" w:color="auto"/>
            </w:tcBorders>
            <w:hideMark/>
          </w:tcPr>
          <w:p w14:paraId="5FBD64FA" w14:textId="77777777" w:rsidR="003915D2" w:rsidRDefault="003915D2">
            <w:pPr>
              <w:pStyle w:val="TAC"/>
              <w:rPr>
                <w:rFonts w:cs="Arial"/>
                <w:kern w:val="2"/>
                <w:szCs w:val="24"/>
                <w:lang w:eastAsia="zh-CN"/>
              </w:rPr>
            </w:pPr>
            <w:r>
              <w:rPr>
                <w:rFonts w:cs="Arial"/>
                <w:kern w:val="2"/>
                <w:szCs w:val="24"/>
                <w:lang w:eastAsia="ja-JP"/>
              </w:rPr>
              <w:t>IMD</w:t>
            </w:r>
            <w:r>
              <w:rPr>
                <w:rFonts w:cs="Arial"/>
                <w:kern w:val="2"/>
                <w:szCs w:val="24"/>
                <w:lang w:eastAsia="zh-CN"/>
              </w:rPr>
              <w:t>2</w:t>
            </w:r>
          </w:p>
        </w:tc>
      </w:tr>
      <w:tr w:rsidR="003915D2" w14:paraId="4391396A" w14:textId="77777777" w:rsidTr="003915D2">
        <w:trPr>
          <w:trHeight w:val="54"/>
          <w:jc w:val="center"/>
        </w:trPr>
        <w:tc>
          <w:tcPr>
            <w:tcW w:w="2258" w:type="dxa"/>
            <w:tcBorders>
              <w:top w:val="nil"/>
              <w:left w:val="single" w:sz="4" w:space="0" w:color="auto"/>
              <w:bottom w:val="nil"/>
              <w:right w:val="single" w:sz="4" w:space="0" w:color="auto"/>
            </w:tcBorders>
          </w:tcPr>
          <w:p w14:paraId="137DA36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5F24344" w14:textId="77777777" w:rsidR="003915D2" w:rsidRDefault="003915D2">
            <w:pPr>
              <w:pStyle w:val="TAC"/>
              <w:rPr>
                <w:rFonts w:cs="Arial"/>
                <w:szCs w:val="18"/>
                <w:lang w:eastAsia="zh-CN"/>
              </w:rPr>
            </w:pPr>
            <w:r>
              <w:rPr>
                <w:rFonts w:cs="Arial"/>
                <w:kern w:val="2"/>
                <w:szCs w:val="24"/>
                <w:lang w:eastAsia="zh-CN"/>
              </w:rPr>
              <w:t>48</w:t>
            </w:r>
          </w:p>
        </w:tc>
        <w:tc>
          <w:tcPr>
            <w:tcW w:w="1066" w:type="dxa"/>
            <w:tcBorders>
              <w:top w:val="single" w:sz="4" w:space="0" w:color="auto"/>
              <w:left w:val="single" w:sz="4" w:space="0" w:color="auto"/>
              <w:bottom w:val="single" w:sz="4" w:space="0" w:color="auto"/>
              <w:right w:val="single" w:sz="4" w:space="0" w:color="auto"/>
            </w:tcBorders>
            <w:noWrap/>
            <w:hideMark/>
          </w:tcPr>
          <w:p w14:paraId="4A0B5EEB" w14:textId="77777777" w:rsidR="003915D2" w:rsidRDefault="003915D2">
            <w:pPr>
              <w:pStyle w:val="TAC"/>
            </w:pPr>
            <w:r>
              <w:rPr>
                <w:rFonts w:cs="Arial"/>
                <w:kern w:val="2"/>
                <w:szCs w:val="24"/>
                <w:lang w:eastAsia="zh-CN"/>
              </w:rPr>
              <w:t>3695</w:t>
            </w:r>
          </w:p>
        </w:tc>
        <w:tc>
          <w:tcPr>
            <w:tcW w:w="747" w:type="dxa"/>
            <w:tcBorders>
              <w:top w:val="single" w:sz="4" w:space="0" w:color="auto"/>
              <w:left w:val="single" w:sz="4" w:space="0" w:color="auto"/>
              <w:bottom w:val="single" w:sz="4" w:space="0" w:color="auto"/>
              <w:right w:val="single" w:sz="4" w:space="0" w:color="auto"/>
            </w:tcBorders>
            <w:noWrap/>
            <w:hideMark/>
          </w:tcPr>
          <w:p w14:paraId="314547B2" w14:textId="77777777" w:rsidR="003915D2" w:rsidRDefault="003915D2">
            <w:pPr>
              <w:pStyle w:val="TAC"/>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9DC47D6" w14:textId="77777777" w:rsidR="003915D2" w:rsidRDefault="003915D2">
            <w:pPr>
              <w:pStyle w:val="TAC"/>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2BCC438" w14:textId="77777777" w:rsidR="003915D2" w:rsidRDefault="003915D2">
            <w:pPr>
              <w:pStyle w:val="TAC"/>
            </w:pPr>
            <w:r>
              <w:rPr>
                <w:rFonts w:cs="Arial"/>
                <w:kern w:val="2"/>
                <w:szCs w:val="24"/>
                <w:lang w:eastAsia="zh-CN"/>
              </w:rPr>
              <w:t>3695</w:t>
            </w:r>
          </w:p>
        </w:tc>
        <w:tc>
          <w:tcPr>
            <w:tcW w:w="752" w:type="dxa"/>
            <w:tcBorders>
              <w:top w:val="single" w:sz="4" w:space="0" w:color="auto"/>
              <w:left w:val="single" w:sz="4" w:space="0" w:color="auto"/>
              <w:bottom w:val="single" w:sz="4" w:space="0" w:color="auto"/>
              <w:right w:val="single" w:sz="4" w:space="0" w:color="auto"/>
            </w:tcBorders>
            <w:hideMark/>
          </w:tcPr>
          <w:p w14:paraId="3EC06C44" w14:textId="77777777" w:rsidR="003915D2" w:rsidRDefault="003915D2">
            <w:pPr>
              <w:pStyle w:val="TAC"/>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70630F6" w14:textId="77777777" w:rsidR="003915D2" w:rsidRDefault="003915D2">
            <w:pPr>
              <w:pStyle w:val="TAC"/>
            </w:pPr>
            <w:r>
              <w:rPr>
                <w:rFonts w:eastAsia="Malgun Gothic" w:cs="Arial"/>
                <w:kern w:val="2"/>
                <w:szCs w:val="24"/>
                <w:lang w:eastAsia="ko-KR"/>
              </w:rPr>
              <w:t>N/A</w:t>
            </w:r>
          </w:p>
        </w:tc>
      </w:tr>
      <w:tr w:rsidR="003915D2" w14:paraId="7324BB5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5546EA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325B9AA" w14:textId="77777777" w:rsidR="003915D2" w:rsidRDefault="003915D2">
            <w:pPr>
              <w:pStyle w:val="TAC"/>
              <w:rPr>
                <w:rFonts w:cs="Arial"/>
                <w:szCs w:val="18"/>
                <w:lang w:eastAsia="zh-CN"/>
              </w:rPr>
            </w:pPr>
            <w:r>
              <w:rPr>
                <w:rFonts w:cs="Arial"/>
                <w:kern w:val="2"/>
                <w:szCs w:val="24"/>
                <w:lang w:eastAsia="zh-CN"/>
              </w:rPr>
              <w:t>n66</w:t>
            </w:r>
          </w:p>
        </w:tc>
        <w:tc>
          <w:tcPr>
            <w:tcW w:w="1066" w:type="dxa"/>
            <w:tcBorders>
              <w:top w:val="single" w:sz="4" w:space="0" w:color="auto"/>
              <w:left w:val="single" w:sz="4" w:space="0" w:color="auto"/>
              <w:bottom w:val="single" w:sz="4" w:space="0" w:color="auto"/>
              <w:right w:val="single" w:sz="4" w:space="0" w:color="auto"/>
            </w:tcBorders>
            <w:noWrap/>
            <w:hideMark/>
          </w:tcPr>
          <w:p w14:paraId="59505CB0" w14:textId="77777777" w:rsidR="003915D2" w:rsidRDefault="003915D2">
            <w:pPr>
              <w:pStyle w:val="TAC"/>
            </w:pPr>
            <w:r>
              <w:rPr>
                <w:rFonts w:eastAsia="Malgun Gothic" w:cs="Arial"/>
                <w:kern w:val="2"/>
                <w:szCs w:val="24"/>
                <w:lang w:eastAsia="ko-KR"/>
              </w:rPr>
              <w:t>17</w:t>
            </w:r>
            <w:r>
              <w:rPr>
                <w:rFonts w:cs="Arial"/>
                <w:kern w:val="2"/>
                <w:szCs w:val="24"/>
                <w:lang w:eastAsia="zh-CN"/>
              </w:rPr>
              <w:t>35</w:t>
            </w:r>
          </w:p>
        </w:tc>
        <w:tc>
          <w:tcPr>
            <w:tcW w:w="747" w:type="dxa"/>
            <w:tcBorders>
              <w:top w:val="single" w:sz="4" w:space="0" w:color="auto"/>
              <w:left w:val="single" w:sz="4" w:space="0" w:color="auto"/>
              <w:bottom w:val="single" w:sz="4" w:space="0" w:color="auto"/>
              <w:right w:val="single" w:sz="4" w:space="0" w:color="auto"/>
            </w:tcBorders>
            <w:noWrap/>
            <w:hideMark/>
          </w:tcPr>
          <w:p w14:paraId="7B00B30A" w14:textId="77777777" w:rsidR="003915D2" w:rsidRDefault="003915D2">
            <w:pPr>
              <w:pStyle w:val="TAC"/>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4E17513" w14:textId="77777777" w:rsidR="003915D2" w:rsidRDefault="003915D2">
            <w:pPr>
              <w:pStyle w:val="TAC"/>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8555037" w14:textId="77777777" w:rsidR="003915D2" w:rsidRDefault="003915D2">
            <w:pPr>
              <w:pStyle w:val="TAC"/>
            </w:pPr>
            <w:r>
              <w:rPr>
                <w:rFonts w:eastAsia="Malgun Gothic" w:cs="Arial"/>
                <w:kern w:val="2"/>
                <w:szCs w:val="24"/>
                <w:lang w:eastAsia="ko-KR"/>
              </w:rPr>
              <w:t>21</w:t>
            </w:r>
            <w:r>
              <w:rPr>
                <w:rFonts w:cs="Arial"/>
                <w:kern w:val="2"/>
                <w:szCs w:val="24"/>
                <w:lang w:eastAsia="zh-CN"/>
              </w:rPr>
              <w:t>35</w:t>
            </w:r>
          </w:p>
        </w:tc>
        <w:tc>
          <w:tcPr>
            <w:tcW w:w="752" w:type="dxa"/>
            <w:tcBorders>
              <w:top w:val="single" w:sz="4" w:space="0" w:color="auto"/>
              <w:left w:val="single" w:sz="4" w:space="0" w:color="auto"/>
              <w:bottom w:val="single" w:sz="4" w:space="0" w:color="auto"/>
              <w:right w:val="single" w:sz="4" w:space="0" w:color="auto"/>
            </w:tcBorders>
            <w:hideMark/>
          </w:tcPr>
          <w:p w14:paraId="3BF3208D" w14:textId="77777777" w:rsidR="003915D2" w:rsidRDefault="003915D2">
            <w:pPr>
              <w:pStyle w:val="TAC"/>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934A181" w14:textId="77777777" w:rsidR="003915D2" w:rsidRDefault="003915D2">
            <w:pPr>
              <w:pStyle w:val="TAC"/>
            </w:pPr>
            <w:r>
              <w:rPr>
                <w:rFonts w:eastAsia="Malgun Gothic" w:cs="Arial"/>
                <w:kern w:val="2"/>
                <w:szCs w:val="24"/>
                <w:lang w:eastAsia="ko-KR"/>
              </w:rPr>
              <w:t>N/A</w:t>
            </w:r>
          </w:p>
        </w:tc>
      </w:tr>
      <w:tr w:rsidR="003915D2" w14:paraId="7949978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334AF08" w14:textId="77777777" w:rsidR="003915D2" w:rsidRDefault="003915D2">
            <w:pPr>
              <w:pStyle w:val="TAC"/>
            </w:pPr>
            <w:r>
              <w:t>DC_2A_n48A-n66A</w:t>
            </w:r>
          </w:p>
        </w:tc>
        <w:tc>
          <w:tcPr>
            <w:tcW w:w="867" w:type="dxa"/>
            <w:tcBorders>
              <w:top w:val="single" w:sz="4" w:space="0" w:color="auto"/>
              <w:left w:val="single" w:sz="4" w:space="0" w:color="auto"/>
              <w:bottom w:val="single" w:sz="4" w:space="0" w:color="auto"/>
              <w:right w:val="single" w:sz="4" w:space="0" w:color="auto"/>
            </w:tcBorders>
            <w:hideMark/>
          </w:tcPr>
          <w:p w14:paraId="772BB46C" w14:textId="77777777" w:rsidR="003915D2" w:rsidRDefault="003915D2">
            <w:pPr>
              <w:pStyle w:val="TAC"/>
              <w:rPr>
                <w:szCs w:val="18"/>
              </w:rPr>
            </w:pPr>
            <w:r>
              <w:rPr>
                <w:rFonts w:cs="Arial"/>
                <w:kern w:val="2"/>
                <w:szCs w:val="24"/>
                <w:lang w:eastAsia="zh-CN"/>
              </w:rPr>
              <w:t>2</w:t>
            </w:r>
          </w:p>
        </w:tc>
        <w:tc>
          <w:tcPr>
            <w:tcW w:w="1066" w:type="dxa"/>
            <w:tcBorders>
              <w:top w:val="single" w:sz="4" w:space="0" w:color="auto"/>
              <w:left w:val="single" w:sz="4" w:space="0" w:color="auto"/>
              <w:bottom w:val="single" w:sz="4" w:space="0" w:color="auto"/>
              <w:right w:val="single" w:sz="4" w:space="0" w:color="auto"/>
            </w:tcBorders>
            <w:noWrap/>
            <w:hideMark/>
          </w:tcPr>
          <w:p w14:paraId="62B5905D" w14:textId="77777777" w:rsidR="003915D2" w:rsidRDefault="003915D2">
            <w:pPr>
              <w:pStyle w:val="TAC"/>
              <w:rPr>
                <w:szCs w:val="18"/>
              </w:rPr>
            </w:pPr>
            <w:r>
              <w:rPr>
                <w:rFonts w:cs="Arial"/>
                <w:kern w:val="2"/>
                <w:szCs w:val="24"/>
                <w:lang w:eastAsia="zh-CN"/>
              </w:rPr>
              <w:t>1880</w:t>
            </w:r>
          </w:p>
        </w:tc>
        <w:tc>
          <w:tcPr>
            <w:tcW w:w="747" w:type="dxa"/>
            <w:tcBorders>
              <w:top w:val="single" w:sz="4" w:space="0" w:color="auto"/>
              <w:left w:val="single" w:sz="4" w:space="0" w:color="auto"/>
              <w:bottom w:val="single" w:sz="4" w:space="0" w:color="auto"/>
              <w:right w:val="single" w:sz="4" w:space="0" w:color="auto"/>
            </w:tcBorders>
            <w:noWrap/>
            <w:hideMark/>
          </w:tcPr>
          <w:p w14:paraId="6A7026CF" w14:textId="77777777" w:rsidR="003915D2" w:rsidRDefault="003915D2">
            <w:pPr>
              <w:pStyle w:val="TAC"/>
              <w:rPr>
                <w:szCs w:val="18"/>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B8DCA08" w14:textId="77777777" w:rsidR="003915D2" w:rsidRDefault="003915D2">
            <w:pPr>
              <w:pStyle w:val="TAC"/>
              <w:rPr>
                <w:szCs w:val="18"/>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98C9842" w14:textId="77777777" w:rsidR="003915D2" w:rsidRDefault="003915D2">
            <w:pPr>
              <w:pStyle w:val="TAC"/>
              <w:rPr>
                <w:szCs w:val="18"/>
              </w:rPr>
            </w:pPr>
            <w:r>
              <w:rPr>
                <w:rFonts w:cs="Arial"/>
                <w:kern w:val="2"/>
                <w:szCs w:val="24"/>
                <w:lang w:eastAsia="zh-CN"/>
              </w:rPr>
              <w:t>1960</w:t>
            </w:r>
          </w:p>
        </w:tc>
        <w:tc>
          <w:tcPr>
            <w:tcW w:w="752" w:type="dxa"/>
            <w:tcBorders>
              <w:top w:val="single" w:sz="4" w:space="0" w:color="auto"/>
              <w:left w:val="single" w:sz="4" w:space="0" w:color="auto"/>
              <w:bottom w:val="single" w:sz="4" w:space="0" w:color="auto"/>
              <w:right w:val="single" w:sz="4" w:space="0" w:color="auto"/>
            </w:tcBorders>
            <w:hideMark/>
          </w:tcPr>
          <w:p w14:paraId="61B9DF7C" w14:textId="77777777" w:rsidR="003915D2" w:rsidRDefault="003915D2">
            <w:pPr>
              <w:pStyle w:val="TAC"/>
              <w:rPr>
                <w:szCs w:val="18"/>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2BF8B23" w14:textId="77777777" w:rsidR="003915D2" w:rsidRDefault="003915D2">
            <w:pPr>
              <w:pStyle w:val="TAC"/>
            </w:pPr>
            <w:r>
              <w:rPr>
                <w:rFonts w:eastAsia="Malgun Gothic" w:cs="Arial"/>
                <w:kern w:val="2"/>
                <w:szCs w:val="24"/>
                <w:lang w:eastAsia="ko-KR"/>
              </w:rPr>
              <w:t>N/A</w:t>
            </w:r>
          </w:p>
        </w:tc>
      </w:tr>
      <w:tr w:rsidR="003915D2" w14:paraId="7AC2FEDB" w14:textId="77777777" w:rsidTr="003915D2">
        <w:trPr>
          <w:trHeight w:val="54"/>
          <w:jc w:val="center"/>
        </w:trPr>
        <w:tc>
          <w:tcPr>
            <w:tcW w:w="2258" w:type="dxa"/>
            <w:tcBorders>
              <w:top w:val="nil"/>
              <w:left w:val="single" w:sz="4" w:space="0" w:color="auto"/>
              <w:bottom w:val="nil"/>
              <w:right w:val="single" w:sz="4" w:space="0" w:color="auto"/>
            </w:tcBorders>
            <w:hideMark/>
          </w:tcPr>
          <w:p w14:paraId="1747F443" w14:textId="77777777" w:rsidR="003915D2" w:rsidRDefault="003915D2">
            <w:pPr>
              <w:pStyle w:val="TAC"/>
            </w:pPr>
            <w:r>
              <w:t>DC_2A-48E_n66A</w:t>
            </w:r>
          </w:p>
        </w:tc>
        <w:tc>
          <w:tcPr>
            <w:tcW w:w="867" w:type="dxa"/>
            <w:tcBorders>
              <w:top w:val="single" w:sz="4" w:space="0" w:color="auto"/>
              <w:left w:val="single" w:sz="4" w:space="0" w:color="auto"/>
              <w:bottom w:val="single" w:sz="4" w:space="0" w:color="auto"/>
              <w:right w:val="single" w:sz="4" w:space="0" w:color="auto"/>
            </w:tcBorders>
            <w:hideMark/>
          </w:tcPr>
          <w:p w14:paraId="3E726184" w14:textId="77777777" w:rsidR="003915D2" w:rsidRDefault="003915D2">
            <w:pPr>
              <w:pStyle w:val="TAC"/>
              <w:rPr>
                <w:szCs w:val="18"/>
              </w:rPr>
            </w:pPr>
            <w:r>
              <w:rPr>
                <w:rFonts w:cs="Arial"/>
                <w:kern w:val="2"/>
                <w:szCs w:val="24"/>
                <w:lang w:eastAsia="zh-CN"/>
              </w:rPr>
              <w:t>n48</w:t>
            </w:r>
          </w:p>
        </w:tc>
        <w:tc>
          <w:tcPr>
            <w:tcW w:w="1066" w:type="dxa"/>
            <w:tcBorders>
              <w:top w:val="single" w:sz="4" w:space="0" w:color="auto"/>
              <w:left w:val="single" w:sz="4" w:space="0" w:color="auto"/>
              <w:bottom w:val="single" w:sz="4" w:space="0" w:color="auto"/>
              <w:right w:val="single" w:sz="4" w:space="0" w:color="auto"/>
            </w:tcBorders>
            <w:noWrap/>
            <w:hideMark/>
          </w:tcPr>
          <w:p w14:paraId="4513E11D" w14:textId="77777777" w:rsidR="003915D2" w:rsidRDefault="003915D2">
            <w:pPr>
              <w:pStyle w:val="TAC"/>
              <w:rPr>
                <w:szCs w:val="18"/>
              </w:rPr>
            </w:pPr>
            <w:r>
              <w:rPr>
                <w:rFonts w:cs="Arial"/>
                <w:kern w:val="2"/>
                <w:szCs w:val="24"/>
                <w:lang w:eastAsia="zh-CN"/>
              </w:rPr>
              <w:t>3620</w:t>
            </w:r>
          </w:p>
        </w:tc>
        <w:tc>
          <w:tcPr>
            <w:tcW w:w="747" w:type="dxa"/>
            <w:tcBorders>
              <w:top w:val="single" w:sz="4" w:space="0" w:color="auto"/>
              <w:left w:val="single" w:sz="4" w:space="0" w:color="auto"/>
              <w:bottom w:val="single" w:sz="4" w:space="0" w:color="auto"/>
              <w:right w:val="single" w:sz="4" w:space="0" w:color="auto"/>
            </w:tcBorders>
            <w:noWrap/>
            <w:hideMark/>
          </w:tcPr>
          <w:p w14:paraId="26AFFF69" w14:textId="77777777" w:rsidR="003915D2" w:rsidRDefault="003915D2">
            <w:pPr>
              <w:pStyle w:val="TAC"/>
              <w:rPr>
                <w:szCs w:val="18"/>
              </w:rPr>
            </w:pPr>
            <w:r>
              <w:rPr>
                <w:rFonts w:cs="Arial"/>
                <w:kern w:val="2"/>
                <w:szCs w:val="24"/>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48E62BDF" w14:textId="77777777" w:rsidR="003915D2" w:rsidRDefault="003915D2">
            <w:pPr>
              <w:pStyle w:val="TAC"/>
              <w:rPr>
                <w:szCs w:val="18"/>
              </w:rPr>
            </w:pPr>
            <w:r>
              <w:rPr>
                <w:rFonts w:cs="Arial"/>
                <w:kern w:val="2"/>
                <w:szCs w:val="24"/>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412DE3DA" w14:textId="77777777" w:rsidR="003915D2" w:rsidRDefault="003915D2">
            <w:pPr>
              <w:pStyle w:val="TAC"/>
              <w:rPr>
                <w:szCs w:val="18"/>
              </w:rPr>
            </w:pPr>
            <w:r>
              <w:rPr>
                <w:rFonts w:cs="Arial"/>
                <w:kern w:val="2"/>
                <w:szCs w:val="24"/>
                <w:lang w:eastAsia="zh-CN"/>
              </w:rPr>
              <w:t>3620</w:t>
            </w:r>
          </w:p>
        </w:tc>
        <w:tc>
          <w:tcPr>
            <w:tcW w:w="752" w:type="dxa"/>
            <w:tcBorders>
              <w:top w:val="single" w:sz="4" w:space="0" w:color="auto"/>
              <w:left w:val="single" w:sz="4" w:space="0" w:color="auto"/>
              <w:bottom w:val="single" w:sz="4" w:space="0" w:color="auto"/>
              <w:right w:val="single" w:sz="4" w:space="0" w:color="auto"/>
            </w:tcBorders>
            <w:hideMark/>
          </w:tcPr>
          <w:p w14:paraId="188AF3DF" w14:textId="77777777" w:rsidR="003915D2" w:rsidRDefault="003915D2">
            <w:pPr>
              <w:pStyle w:val="TAC"/>
              <w:rPr>
                <w:szCs w:val="18"/>
              </w:rPr>
            </w:pPr>
            <w:r>
              <w:rPr>
                <w:rFonts w:cs="Arial"/>
                <w:kern w:val="2"/>
                <w:szCs w:val="24"/>
                <w:lang w:eastAsia="zh-CN"/>
              </w:rPr>
              <w:t>29.4</w:t>
            </w:r>
          </w:p>
        </w:tc>
        <w:tc>
          <w:tcPr>
            <w:tcW w:w="1248" w:type="dxa"/>
            <w:tcBorders>
              <w:top w:val="single" w:sz="4" w:space="0" w:color="auto"/>
              <w:left w:val="single" w:sz="4" w:space="0" w:color="auto"/>
              <w:bottom w:val="single" w:sz="4" w:space="0" w:color="auto"/>
              <w:right w:val="single" w:sz="4" w:space="0" w:color="auto"/>
            </w:tcBorders>
            <w:hideMark/>
          </w:tcPr>
          <w:p w14:paraId="25BA650A" w14:textId="77777777" w:rsidR="003915D2" w:rsidRDefault="003915D2">
            <w:pPr>
              <w:pStyle w:val="TAC"/>
              <w:rPr>
                <w:rFonts w:cs="Arial"/>
                <w:kern w:val="2"/>
                <w:szCs w:val="24"/>
                <w:lang w:eastAsia="zh-CN"/>
              </w:rPr>
            </w:pPr>
            <w:r>
              <w:rPr>
                <w:rFonts w:cs="Arial"/>
                <w:kern w:val="2"/>
                <w:szCs w:val="24"/>
                <w:lang w:eastAsia="ja-JP"/>
              </w:rPr>
              <w:t>IMD</w:t>
            </w:r>
            <w:r>
              <w:rPr>
                <w:rFonts w:cs="Arial"/>
                <w:kern w:val="2"/>
                <w:szCs w:val="24"/>
                <w:lang w:eastAsia="zh-CN"/>
              </w:rPr>
              <w:t>2</w:t>
            </w:r>
          </w:p>
        </w:tc>
      </w:tr>
      <w:tr w:rsidR="003915D2" w14:paraId="4185E8B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5B809A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057FDE7" w14:textId="77777777" w:rsidR="003915D2" w:rsidRDefault="003915D2">
            <w:pPr>
              <w:pStyle w:val="TAC"/>
              <w:rPr>
                <w:szCs w:val="18"/>
              </w:rPr>
            </w:pPr>
            <w:r>
              <w:rPr>
                <w:rFonts w:cs="Arial"/>
                <w:kern w:val="2"/>
                <w:szCs w:val="24"/>
                <w:lang w:eastAsia="zh-CN"/>
              </w:rPr>
              <w:t>n66</w:t>
            </w:r>
          </w:p>
        </w:tc>
        <w:tc>
          <w:tcPr>
            <w:tcW w:w="1066" w:type="dxa"/>
            <w:tcBorders>
              <w:top w:val="single" w:sz="4" w:space="0" w:color="auto"/>
              <w:left w:val="single" w:sz="4" w:space="0" w:color="auto"/>
              <w:bottom w:val="single" w:sz="4" w:space="0" w:color="auto"/>
              <w:right w:val="single" w:sz="4" w:space="0" w:color="auto"/>
            </w:tcBorders>
            <w:noWrap/>
            <w:hideMark/>
          </w:tcPr>
          <w:p w14:paraId="6AB44867" w14:textId="77777777" w:rsidR="003915D2" w:rsidRDefault="003915D2">
            <w:pPr>
              <w:pStyle w:val="TAC"/>
              <w:rPr>
                <w:szCs w:val="18"/>
              </w:rPr>
            </w:pPr>
            <w:r>
              <w:rPr>
                <w:rFonts w:eastAsia="Malgun Gothic" w:cs="Arial"/>
                <w:kern w:val="2"/>
                <w:szCs w:val="24"/>
                <w:lang w:eastAsia="ko-KR"/>
              </w:rPr>
              <w:t>17</w:t>
            </w:r>
            <w:r>
              <w:rPr>
                <w:rFonts w:cs="Arial"/>
                <w:kern w:val="2"/>
                <w:szCs w:val="24"/>
                <w:lang w:eastAsia="zh-CN"/>
              </w:rPr>
              <w:t>40</w:t>
            </w:r>
          </w:p>
        </w:tc>
        <w:tc>
          <w:tcPr>
            <w:tcW w:w="747" w:type="dxa"/>
            <w:tcBorders>
              <w:top w:val="single" w:sz="4" w:space="0" w:color="auto"/>
              <w:left w:val="single" w:sz="4" w:space="0" w:color="auto"/>
              <w:bottom w:val="single" w:sz="4" w:space="0" w:color="auto"/>
              <w:right w:val="single" w:sz="4" w:space="0" w:color="auto"/>
            </w:tcBorders>
            <w:noWrap/>
            <w:hideMark/>
          </w:tcPr>
          <w:p w14:paraId="214A8E2E" w14:textId="77777777" w:rsidR="003915D2" w:rsidRDefault="003915D2">
            <w:pPr>
              <w:pStyle w:val="TAC"/>
              <w:rPr>
                <w:szCs w:val="18"/>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43D50BB" w14:textId="77777777" w:rsidR="003915D2" w:rsidRDefault="003915D2">
            <w:pPr>
              <w:pStyle w:val="TAC"/>
              <w:rPr>
                <w:szCs w:val="18"/>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F4EDD7D" w14:textId="77777777" w:rsidR="003915D2" w:rsidRDefault="003915D2">
            <w:pPr>
              <w:pStyle w:val="TAC"/>
              <w:rPr>
                <w:szCs w:val="18"/>
              </w:rPr>
            </w:pPr>
            <w:r>
              <w:rPr>
                <w:rFonts w:cs="Arial"/>
                <w:kern w:val="2"/>
                <w:szCs w:val="24"/>
                <w:lang w:eastAsia="zh-CN"/>
              </w:rPr>
              <w:t>2140</w:t>
            </w:r>
          </w:p>
        </w:tc>
        <w:tc>
          <w:tcPr>
            <w:tcW w:w="752" w:type="dxa"/>
            <w:tcBorders>
              <w:top w:val="single" w:sz="4" w:space="0" w:color="auto"/>
              <w:left w:val="single" w:sz="4" w:space="0" w:color="auto"/>
              <w:bottom w:val="single" w:sz="4" w:space="0" w:color="auto"/>
              <w:right w:val="single" w:sz="4" w:space="0" w:color="auto"/>
            </w:tcBorders>
            <w:hideMark/>
          </w:tcPr>
          <w:p w14:paraId="0F93F029" w14:textId="77777777" w:rsidR="003915D2" w:rsidRDefault="003915D2">
            <w:pPr>
              <w:pStyle w:val="TAC"/>
              <w:rPr>
                <w:szCs w:val="18"/>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971102A" w14:textId="77777777" w:rsidR="003915D2" w:rsidRDefault="003915D2">
            <w:pPr>
              <w:pStyle w:val="TAC"/>
            </w:pPr>
            <w:r>
              <w:rPr>
                <w:rFonts w:eastAsia="Malgun Gothic" w:cs="Arial"/>
                <w:kern w:val="2"/>
                <w:szCs w:val="24"/>
                <w:lang w:eastAsia="ko-KR"/>
              </w:rPr>
              <w:t>N/A</w:t>
            </w:r>
          </w:p>
        </w:tc>
      </w:tr>
      <w:tr w:rsidR="003915D2" w14:paraId="4D9C5259" w14:textId="77777777" w:rsidTr="003915D2">
        <w:trPr>
          <w:trHeight w:val="54"/>
          <w:jc w:val="center"/>
        </w:trPr>
        <w:tc>
          <w:tcPr>
            <w:tcW w:w="2258" w:type="dxa"/>
            <w:tcBorders>
              <w:top w:val="single" w:sz="4" w:space="0" w:color="auto"/>
              <w:left w:val="single" w:sz="4" w:space="0" w:color="auto"/>
              <w:bottom w:val="nil"/>
              <w:right w:val="single" w:sz="4" w:space="0" w:color="auto"/>
            </w:tcBorders>
          </w:tcPr>
          <w:p w14:paraId="493E471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753A328A" w14:textId="77777777" w:rsidR="003915D2" w:rsidRDefault="003915D2">
            <w:pPr>
              <w:pStyle w:val="TAC"/>
              <w:rPr>
                <w:rFonts w:cs="Arial"/>
                <w:kern w:val="2"/>
                <w:szCs w:val="24"/>
                <w:lang w:eastAsia="zh-CN"/>
              </w:rPr>
            </w:pPr>
            <w:r>
              <w:rPr>
                <w:lang w:val="fr-FR"/>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4B1DBA2" w14:textId="77777777" w:rsidR="003915D2" w:rsidRDefault="003915D2">
            <w:pPr>
              <w:pStyle w:val="TAC"/>
              <w:rPr>
                <w:rFonts w:eastAsia="Malgun Gothic" w:cs="Arial"/>
                <w:kern w:val="2"/>
                <w:szCs w:val="24"/>
                <w:lang w:eastAsia="ko-KR"/>
              </w:rPr>
            </w:pPr>
            <w:r>
              <w:rPr>
                <w:szCs w:val="18"/>
                <w:lang w:val="fr-FR" w:eastAsia="ko-KR"/>
              </w:rPr>
              <w:t>1900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643A74C" w14:textId="77777777" w:rsidR="003915D2" w:rsidRDefault="003915D2">
            <w:pPr>
              <w:pStyle w:val="TAC"/>
              <w:rPr>
                <w:rFonts w:eastAsia="Malgun Gothic" w:cs="Arial"/>
                <w:kern w:val="2"/>
                <w:szCs w:val="24"/>
                <w:lang w:eastAsia="ko-KR"/>
              </w:rPr>
            </w:pPr>
            <w:r>
              <w:rPr>
                <w:lang w:val="fr-F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C75F975" w14:textId="77777777" w:rsidR="003915D2" w:rsidRDefault="003915D2">
            <w:pPr>
              <w:pStyle w:val="TAC"/>
              <w:rPr>
                <w:rFonts w:eastAsia="Malgun Gothic" w:cs="Arial"/>
                <w:kern w:val="2"/>
                <w:szCs w:val="24"/>
                <w:lang w:eastAsia="ko-KR"/>
              </w:rPr>
            </w:pPr>
            <w:r>
              <w:rPr>
                <w:lang w:val="fr-F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4EFD818" w14:textId="77777777" w:rsidR="003915D2" w:rsidRDefault="003915D2">
            <w:pPr>
              <w:pStyle w:val="TAC"/>
              <w:rPr>
                <w:rFonts w:cs="Arial"/>
                <w:kern w:val="2"/>
                <w:szCs w:val="24"/>
                <w:lang w:eastAsia="zh-CN"/>
              </w:rPr>
            </w:pPr>
            <w:r>
              <w:rPr>
                <w:szCs w:val="18"/>
                <w:lang w:val="fr-FR" w:eastAsia="ko-KR"/>
              </w:rPr>
              <w:t>1980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041DB59" w14:textId="77777777" w:rsidR="003915D2" w:rsidRDefault="003915D2">
            <w:pPr>
              <w:pStyle w:val="TAC"/>
              <w:rPr>
                <w:rFonts w:eastAsia="Malgun Gothic" w:cs="Arial"/>
                <w:kern w:val="2"/>
                <w:szCs w:val="24"/>
                <w:lang w:eastAsia="ko-KR"/>
              </w:rPr>
            </w:pPr>
            <w:r>
              <w:rPr>
                <w:lang w:val="fr-FR"/>
              </w:rPr>
              <w:t>20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988BBE0" w14:textId="77777777" w:rsidR="003915D2" w:rsidRDefault="003915D2">
            <w:pPr>
              <w:pStyle w:val="TAC"/>
              <w:rPr>
                <w:rFonts w:eastAsia="Malgun Gothic" w:cs="Arial"/>
                <w:kern w:val="2"/>
                <w:szCs w:val="24"/>
                <w:lang w:eastAsia="ko-KR"/>
              </w:rPr>
            </w:pPr>
            <w:r>
              <w:rPr>
                <w:rFonts w:eastAsia="Malgun Gothic"/>
                <w:szCs w:val="18"/>
                <w:lang w:val="fr-FR" w:eastAsia="ko-KR"/>
              </w:rPr>
              <w:t>IMD3</w:t>
            </w:r>
          </w:p>
        </w:tc>
      </w:tr>
      <w:tr w:rsidR="003915D2" w14:paraId="419B284D" w14:textId="77777777" w:rsidTr="003915D2">
        <w:trPr>
          <w:trHeight w:val="54"/>
          <w:jc w:val="center"/>
        </w:trPr>
        <w:tc>
          <w:tcPr>
            <w:tcW w:w="2258" w:type="dxa"/>
            <w:tcBorders>
              <w:top w:val="nil"/>
              <w:left w:val="single" w:sz="4" w:space="0" w:color="auto"/>
              <w:bottom w:val="nil"/>
              <w:right w:val="single" w:sz="4" w:space="0" w:color="auto"/>
            </w:tcBorders>
            <w:hideMark/>
          </w:tcPr>
          <w:p w14:paraId="010FEF3C" w14:textId="77777777" w:rsidR="003915D2" w:rsidRDefault="003915D2">
            <w:pPr>
              <w:pStyle w:val="TAC"/>
            </w:pPr>
            <w:r>
              <w:rPr>
                <w:lang w:eastAsia="fr-FR"/>
              </w:rPr>
              <w:t>DC_2A-66A_n2A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B598E89" w14:textId="77777777" w:rsidR="003915D2" w:rsidRDefault="003915D2">
            <w:pPr>
              <w:pStyle w:val="TAC"/>
              <w:rPr>
                <w:rFonts w:cs="Arial"/>
                <w:kern w:val="2"/>
                <w:szCs w:val="24"/>
                <w:lang w:eastAsia="zh-CN"/>
              </w:rPr>
            </w:pPr>
            <w:r>
              <w:rPr>
                <w:lang w:val="fr-FR"/>
              </w:rP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5BE1163" w14:textId="77777777" w:rsidR="003915D2" w:rsidRDefault="003915D2">
            <w:pPr>
              <w:pStyle w:val="TAC"/>
              <w:rPr>
                <w:rFonts w:eastAsia="Malgun Gothic" w:cs="Arial"/>
                <w:kern w:val="2"/>
                <w:szCs w:val="24"/>
                <w:lang w:eastAsia="ko-KR"/>
              </w:rPr>
            </w:pPr>
            <w:r>
              <w:rPr>
                <w:szCs w:val="18"/>
                <w:lang w:val="fr-FR" w:eastAsia="ko-KR"/>
              </w:rPr>
              <w:t>1730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7ADCC52" w14:textId="77777777" w:rsidR="003915D2" w:rsidRDefault="003915D2">
            <w:pPr>
              <w:pStyle w:val="TAC"/>
              <w:rPr>
                <w:rFonts w:eastAsia="Malgun Gothic" w:cs="Arial"/>
                <w:kern w:val="2"/>
                <w:szCs w:val="24"/>
                <w:lang w:eastAsia="ko-KR"/>
              </w:rPr>
            </w:pPr>
            <w:r>
              <w:rPr>
                <w:lang w:val="fr-F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18438F6" w14:textId="77777777" w:rsidR="003915D2" w:rsidRDefault="003915D2">
            <w:pPr>
              <w:pStyle w:val="TAC"/>
              <w:rPr>
                <w:rFonts w:eastAsia="Malgun Gothic" w:cs="Arial"/>
                <w:kern w:val="2"/>
                <w:szCs w:val="24"/>
                <w:lang w:eastAsia="ko-KR"/>
              </w:rPr>
            </w:pPr>
            <w:r>
              <w:rPr>
                <w:lang w:val="fr-F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88A00AB" w14:textId="77777777" w:rsidR="003915D2" w:rsidRDefault="003915D2">
            <w:pPr>
              <w:pStyle w:val="TAC"/>
              <w:rPr>
                <w:rFonts w:cs="Arial"/>
                <w:kern w:val="2"/>
                <w:szCs w:val="24"/>
                <w:lang w:eastAsia="zh-CN"/>
              </w:rPr>
            </w:pPr>
            <w:r>
              <w:rPr>
                <w:szCs w:val="18"/>
                <w:lang w:val="fr-FR" w:eastAsia="ko-KR"/>
              </w:rPr>
              <w:t>2130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1488F05" w14:textId="77777777" w:rsidR="003915D2" w:rsidRDefault="003915D2">
            <w:pPr>
              <w:pStyle w:val="TAC"/>
              <w:rPr>
                <w:rFonts w:eastAsia="Malgun Gothic" w:cs="Arial"/>
                <w:kern w:val="2"/>
                <w:szCs w:val="24"/>
                <w:lang w:eastAsia="ko-KR"/>
              </w:rPr>
            </w:pPr>
            <w:r>
              <w:rPr>
                <w:rFonts w:eastAsia="Malgun Gothic"/>
                <w:szCs w:val="18"/>
                <w:lang w:val="fr-FR"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7A35FB3" w14:textId="77777777" w:rsidR="003915D2" w:rsidRDefault="003915D2">
            <w:pPr>
              <w:pStyle w:val="TAC"/>
              <w:rPr>
                <w:rFonts w:eastAsia="Malgun Gothic" w:cs="Arial"/>
                <w:kern w:val="2"/>
                <w:szCs w:val="24"/>
                <w:lang w:eastAsia="ko-KR"/>
              </w:rPr>
            </w:pPr>
            <w:r>
              <w:rPr>
                <w:rFonts w:eastAsia="Malgun Gothic"/>
                <w:szCs w:val="18"/>
                <w:lang w:val="fr-FR" w:eastAsia="ko-KR"/>
              </w:rPr>
              <w:t>N/A</w:t>
            </w:r>
          </w:p>
        </w:tc>
      </w:tr>
      <w:tr w:rsidR="003915D2" w14:paraId="61091AF7" w14:textId="77777777" w:rsidTr="003915D2">
        <w:trPr>
          <w:trHeight w:val="54"/>
          <w:jc w:val="center"/>
        </w:trPr>
        <w:tc>
          <w:tcPr>
            <w:tcW w:w="2258" w:type="dxa"/>
            <w:tcBorders>
              <w:top w:val="nil"/>
              <w:left w:val="single" w:sz="4" w:space="0" w:color="auto"/>
              <w:bottom w:val="single" w:sz="4" w:space="0" w:color="auto"/>
              <w:right w:val="single" w:sz="4" w:space="0" w:color="auto"/>
            </w:tcBorders>
            <w:hideMark/>
          </w:tcPr>
          <w:p w14:paraId="7865D661" w14:textId="77777777" w:rsidR="003915D2" w:rsidRDefault="003915D2">
            <w:pPr>
              <w:pStyle w:val="TAC"/>
            </w:pPr>
            <w:r>
              <w:t>DC_2A-66A-66A_n2A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75DE4138" w14:textId="77777777" w:rsidR="003915D2" w:rsidRDefault="003915D2">
            <w:pPr>
              <w:pStyle w:val="TAC"/>
              <w:rPr>
                <w:rFonts w:cs="Arial"/>
                <w:kern w:val="2"/>
                <w:szCs w:val="24"/>
                <w:lang w:eastAsia="zh-CN"/>
              </w:rPr>
            </w:pPr>
            <w:r>
              <w:rPr>
                <w:lang w:val="fr-FR"/>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A78F674" w14:textId="77777777" w:rsidR="003915D2" w:rsidRDefault="003915D2">
            <w:pPr>
              <w:pStyle w:val="TAC"/>
              <w:rPr>
                <w:rFonts w:eastAsia="Malgun Gothic" w:cs="Arial"/>
                <w:kern w:val="2"/>
                <w:szCs w:val="24"/>
                <w:lang w:eastAsia="ko-KR"/>
              </w:rPr>
            </w:pPr>
            <w:r>
              <w:rPr>
                <w:szCs w:val="18"/>
                <w:lang w:val="fr-FR" w:eastAsia="ko-KR"/>
              </w:rPr>
              <w:t>1855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D93BCBF" w14:textId="77777777" w:rsidR="003915D2" w:rsidRDefault="003915D2">
            <w:pPr>
              <w:pStyle w:val="TAC"/>
              <w:rPr>
                <w:rFonts w:eastAsia="Malgun Gothic" w:cs="Arial"/>
                <w:kern w:val="2"/>
                <w:szCs w:val="24"/>
                <w:lang w:eastAsia="ko-KR"/>
              </w:rPr>
            </w:pPr>
            <w:r>
              <w:rPr>
                <w:lang w:val="fr-F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7BCC7D9" w14:textId="77777777" w:rsidR="003915D2" w:rsidRDefault="003915D2">
            <w:pPr>
              <w:pStyle w:val="TAC"/>
              <w:rPr>
                <w:rFonts w:eastAsia="Malgun Gothic" w:cs="Arial"/>
                <w:kern w:val="2"/>
                <w:szCs w:val="24"/>
                <w:lang w:eastAsia="ko-KR"/>
              </w:rPr>
            </w:pPr>
            <w:r>
              <w:rPr>
                <w:lang w:val="fr-F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04BAF37" w14:textId="77777777" w:rsidR="003915D2" w:rsidRDefault="003915D2">
            <w:pPr>
              <w:pStyle w:val="TAC"/>
              <w:rPr>
                <w:rFonts w:cs="Arial"/>
                <w:kern w:val="2"/>
                <w:szCs w:val="24"/>
                <w:lang w:eastAsia="zh-CN"/>
              </w:rPr>
            </w:pPr>
            <w:r>
              <w:rPr>
                <w:szCs w:val="18"/>
                <w:lang w:val="fr-FR" w:eastAsia="ko-KR"/>
              </w:rPr>
              <w:t>1935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28DB397" w14:textId="77777777" w:rsidR="003915D2" w:rsidRDefault="003915D2">
            <w:pPr>
              <w:pStyle w:val="TAC"/>
              <w:rPr>
                <w:rFonts w:eastAsia="Malgun Gothic" w:cs="Arial"/>
                <w:kern w:val="2"/>
                <w:szCs w:val="24"/>
                <w:lang w:eastAsia="ko-KR"/>
              </w:rPr>
            </w:pPr>
            <w:r>
              <w:rPr>
                <w:rFonts w:eastAsia="Malgun Gothic"/>
                <w:szCs w:val="18"/>
                <w:lang w:val="fr-FR"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12F5CD5" w14:textId="77777777" w:rsidR="003915D2" w:rsidRDefault="003915D2">
            <w:pPr>
              <w:pStyle w:val="TAC"/>
              <w:rPr>
                <w:rFonts w:eastAsia="Malgun Gothic" w:cs="Arial"/>
                <w:kern w:val="2"/>
                <w:szCs w:val="24"/>
                <w:lang w:eastAsia="ko-KR"/>
              </w:rPr>
            </w:pPr>
            <w:r>
              <w:rPr>
                <w:rFonts w:eastAsia="Malgun Gothic"/>
                <w:szCs w:val="18"/>
                <w:lang w:val="fr-FR" w:eastAsia="ko-KR"/>
              </w:rPr>
              <w:t>N/A</w:t>
            </w:r>
          </w:p>
        </w:tc>
      </w:tr>
      <w:tr w:rsidR="003915D2" w14:paraId="21A3F7C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55C606E" w14:textId="77777777" w:rsidR="003915D2" w:rsidRDefault="003915D2">
            <w:pPr>
              <w:pStyle w:val="TAC"/>
              <w:rPr>
                <w:rFonts w:eastAsia="MS Mincho"/>
              </w:rPr>
            </w:pPr>
            <w:r>
              <w:t>DC_2A-66A_n5A</w:t>
            </w:r>
          </w:p>
        </w:tc>
        <w:tc>
          <w:tcPr>
            <w:tcW w:w="867" w:type="dxa"/>
            <w:tcBorders>
              <w:top w:val="single" w:sz="4" w:space="0" w:color="auto"/>
              <w:left w:val="single" w:sz="4" w:space="0" w:color="auto"/>
              <w:bottom w:val="single" w:sz="4" w:space="0" w:color="auto"/>
              <w:right w:val="single" w:sz="4" w:space="0" w:color="auto"/>
            </w:tcBorders>
            <w:hideMark/>
          </w:tcPr>
          <w:p w14:paraId="33EC289D" w14:textId="77777777" w:rsidR="003915D2" w:rsidRDefault="003915D2">
            <w:pPr>
              <w:pStyle w:val="TAC"/>
              <w:rPr>
                <w:rFonts w:eastAsia="MS Mincho"/>
              </w:rPr>
            </w:pPr>
            <w:r>
              <w:rPr>
                <w:szCs w:val="18"/>
              </w:rPr>
              <w:t>2</w:t>
            </w:r>
          </w:p>
        </w:tc>
        <w:tc>
          <w:tcPr>
            <w:tcW w:w="1066" w:type="dxa"/>
            <w:tcBorders>
              <w:top w:val="single" w:sz="4" w:space="0" w:color="auto"/>
              <w:left w:val="single" w:sz="4" w:space="0" w:color="auto"/>
              <w:bottom w:val="single" w:sz="4" w:space="0" w:color="auto"/>
              <w:right w:val="single" w:sz="4" w:space="0" w:color="auto"/>
            </w:tcBorders>
            <w:noWrap/>
            <w:hideMark/>
          </w:tcPr>
          <w:p w14:paraId="05DEE1E9" w14:textId="77777777" w:rsidR="003915D2" w:rsidRDefault="003915D2">
            <w:pPr>
              <w:pStyle w:val="TAC"/>
              <w:rPr>
                <w:rFonts w:eastAsia="MS Mincho"/>
              </w:rPr>
            </w:pPr>
            <w:r>
              <w:rPr>
                <w:szCs w:val="18"/>
              </w:rPr>
              <w:t>1900</w:t>
            </w:r>
          </w:p>
        </w:tc>
        <w:tc>
          <w:tcPr>
            <w:tcW w:w="747" w:type="dxa"/>
            <w:tcBorders>
              <w:top w:val="single" w:sz="4" w:space="0" w:color="auto"/>
              <w:left w:val="single" w:sz="4" w:space="0" w:color="auto"/>
              <w:bottom w:val="single" w:sz="4" w:space="0" w:color="auto"/>
              <w:right w:val="single" w:sz="4" w:space="0" w:color="auto"/>
            </w:tcBorders>
            <w:noWrap/>
            <w:hideMark/>
          </w:tcPr>
          <w:p w14:paraId="528D5713" w14:textId="77777777" w:rsidR="003915D2" w:rsidRDefault="003915D2">
            <w:pPr>
              <w:pStyle w:val="TAC"/>
              <w:rPr>
                <w:rFonts w:eastAsia="MS Mincho"/>
              </w:rPr>
            </w:pPr>
            <w:r>
              <w:rPr>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13524CEC" w14:textId="77777777" w:rsidR="003915D2" w:rsidRDefault="003915D2">
            <w:pPr>
              <w:pStyle w:val="TAC"/>
              <w:rPr>
                <w:rFonts w:eastAsia="MS Mincho"/>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575DA51E" w14:textId="77777777" w:rsidR="003915D2" w:rsidRDefault="003915D2">
            <w:pPr>
              <w:pStyle w:val="TAC"/>
              <w:rPr>
                <w:rFonts w:eastAsia="MS Mincho"/>
              </w:rPr>
            </w:pPr>
            <w:r>
              <w:rPr>
                <w:szCs w:val="18"/>
              </w:rPr>
              <w:t>1980</w:t>
            </w:r>
          </w:p>
        </w:tc>
        <w:tc>
          <w:tcPr>
            <w:tcW w:w="752" w:type="dxa"/>
            <w:tcBorders>
              <w:top w:val="single" w:sz="4" w:space="0" w:color="auto"/>
              <w:left w:val="single" w:sz="4" w:space="0" w:color="auto"/>
              <w:bottom w:val="single" w:sz="4" w:space="0" w:color="auto"/>
              <w:right w:val="single" w:sz="4" w:space="0" w:color="auto"/>
            </w:tcBorders>
            <w:hideMark/>
          </w:tcPr>
          <w:p w14:paraId="3E945042" w14:textId="77777777" w:rsidR="003915D2" w:rsidRDefault="003915D2">
            <w:pPr>
              <w:pStyle w:val="TAC"/>
              <w:rPr>
                <w:rFonts w:eastAsia="Malgun Gothic"/>
                <w:lang w:eastAsia="ko-KR"/>
              </w:rPr>
            </w:pPr>
            <w:r>
              <w:rPr>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5AD7BE14" w14:textId="77777777" w:rsidR="003915D2" w:rsidRDefault="003915D2">
            <w:pPr>
              <w:pStyle w:val="TAC"/>
            </w:pPr>
            <w:r>
              <w:t>N/A</w:t>
            </w:r>
          </w:p>
        </w:tc>
      </w:tr>
      <w:tr w:rsidR="003915D2" w14:paraId="32E3582D" w14:textId="77777777" w:rsidTr="003915D2">
        <w:trPr>
          <w:trHeight w:val="54"/>
          <w:jc w:val="center"/>
        </w:trPr>
        <w:tc>
          <w:tcPr>
            <w:tcW w:w="2258" w:type="dxa"/>
            <w:tcBorders>
              <w:top w:val="nil"/>
              <w:left w:val="single" w:sz="4" w:space="0" w:color="auto"/>
              <w:bottom w:val="nil"/>
              <w:right w:val="single" w:sz="4" w:space="0" w:color="auto"/>
            </w:tcBorders>
          </w:tcPr>
          <w:p w14:paraId="2A6495E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FD8BE19" w14:textId="77777777" w:rsidR="003915D2" w:rsidRDefault="003915D2">
            <w:pPr>
              <w:pStyle w:val="TAC"/>
              <w:rPr>
                <w:rFonts w:eastAsia="MS Mincho"/>
              </w:rPr>
            </w:pPr>
            <w:r>
              <w:rPr>
                <w:szCs w:val="18"/>
              </w:rPr>
              <w:t>66</w:t>
            </w:r>
          </w:p>
        </w:tc>
        <w:tc>
          <w:tcPr>
            <w:tcW w:w="1066" w:type="dxa"/>
            <w:tcBorders>
              <w:top w:val="single" w:sz="4" w:space="0" w:color="auto"/>
              <w:left w:val="single" w:sz="4" w:space="0" w:color="auto"/>
              <w:bottom w:val="single" w:sz="4" w:space="0" w:color="auto"/>
              <w:right w:val="single" w:sz="4" w:space="0" w:color="auto"/>
            </w:tcBorders>
            <w:noWrap/>
            <w:hideMark/>
          </w:tcPr>
          <w:p w14:paraId="6901C1D6" w14:textId="77777777" w:rsidR="003915D2" w:rsidRDefault="003915D2">
            <w:pPr>
              <w:pStyle w:val="TAC"/>
              <w:rPr>
                <w:rFonts w:eastAsia="MS Mincho"/>
              </w:rPr>
            </w:pPr>
            <w:r>
              <w:rPr>
                <w:szCs w:val="18"/>
              </w:rPr>
              <w:t>1740</w:t>
            </w:r>
          </w:p>
        </w:tc>
        <w:tc>
          <w:tcPr>
            <w:tcW w:w="747" w:type="dxa"/>
            <w:tcBorders>
              <w:top w:val="single" w:sz="4" w:space="0" w:color="auto"/>
              <w:left w:val="single" w:sz="4" w:space="0" w:color="auto"/>
              <w:bottom w:val="single" w:sz="4" w:space="0" w:color="auto"/>
              <w:right w:val="single" w:sz="4" w:space="0" w:color="auto"/>
            </w:tcBorders>
            <w:noWrap/>
            <w:hideMark/>
          </w:tcPr>
          <w:p w14:paraId="03761938" w14:textId="77777777" w:rsidR="003915D2" w:rsidRDefault="003915D2">
            <w:pPr>
              <w:pStyle w:val="TAC"/>
              <w:rPr>
                <w:rFonts w:eastAsia="MS Mincho"/>
              </w:rPr>
            </w:pPr>
            <w:r>
              <w:rPr>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64B23117" w14:textId="77777777" w:rsidR="003915D2" w:rsidRDefault="003915D2">
            <w:pPr>
              <w:pStyle w:val="TAC"/>
              <w:rPr>
                <w:rFonts w:eastAsia="MS Mincho"/>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23121E97" w14:textId="77777777" w:rsidR="003915D2" w:rsidRDefault="003915D2">
            <w:pPr>
              <w:pStyle w:val="TAC"/>
              <w:rPr>
                <w:rFonts w:eastAsia="MS Mincho"/>
              </w:rPr>
            </w:pPr>
            <w:r>
              <w:rPr>
                <w:szCs w:val="18"/>
              </w:rPr>
              <w:t>2140</w:t>
            </w:r>
          </w:p>
        </w:tc>
        <w:tc>
          <w:tcPr>
            <w:tcW w:w="752" w:type="dxa"/>
            <w:tcBorders>
              <w:top w:val="single" w:sz="4" w:space="0" w:color="auto"/>
              <w:left w:val="single" w:sz="4" w:space="0" w:color="auto"/>
              <w:bottom w:val="single" w:sz="4" w:space="0" w:color="auto"/>
              <w:right w:val="single" w:sz="4" w:space="0" w:color="auto"/>
            </w:tcBorders>
            <w:hideMark/>
          </w:tcPr>
          <w:p w14:paraId="092C5B87" w14:textId="77777777" w:rsidR="003915D2" w:rsidRDefault="003915D2">
            <w:pPr>
              <w:pStyle w:val="TAC"/>
              <w:rPr>
                <w:rFonts w:eastAsia="Malgun Gothic"/>
                <w:lang w:eastAsia="ko-KR"/>
              </w:rPr>
            </w:pPr>
            <w:r>
              <w:t>7.2</w:t>
            </w:r>
          </w:p>
        </w:tc>
        <w:tc>
          <w:tcPr>
            <w:tcW w:w="1248" w:type="dxa"/>
            <w:tcBorders>
              <w:top w:val="single" w:sz="4" w:space="0" w:color="auto"/>
              <w:left w:val="single" w:sz="4" w:space="0" w:color="auto"/>
              <w:bottom w:val="single" w:sz="4" w:space="0" w:color="auto"/>
              <w:right w:val="single" w:sz="4" w:space="0" w:color="auto"/>
            </w:tcBorders>
            <w:hideMark/>
          </w:tcPr>
          <w:p w14:paraId="05C00743" w14:textId="77777777" w:rsidR="003915D2" w:rsidRDefault="003915D2">
            <w:pPr>
              <w:pStyle w:val="TAC"/>
            </w:pPr>
            <w:r>
              <w:t>IMD4</w:t>
            </w:r>
          </w:p>
        </w:tc>
      </w:tr>
      <w:tr w:rsidR="003915D2" w14:paraId="549F8BF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6BA911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E5CD18F" w14:textId="77777777" w:rsidR="003915D2" w:rsidRDefault="003915D2">
            <w:pPr>
              <w:pStyle w:val="TAC"/>
              <w:rPr>
                <w:rFonts w:eastAsia="MS Mincho"/>
              </w:rPr>
            </w:pPr>
            <w:r>
              <w:rPr>
                <w:szCs w:val="18"/>
              </w:rPr>
              <w:t>n5</w:t>
            </w:r>
          </w:p>
        </w:tc>
        <w:tc>
          <w:tcPr>
            <w:tcW w:w="1066" w:type="dxa"/>
            <w:tcBorders>
              <w:top w:val="single" w:sz="4" w:space="0" w:color="auto"/>
              <w:left w:val="single" w:sz="4" w:space="0" w:color="auto"/>
              <w:bottom w:val="single" w:sz="4" w:space="0" w:color="auto"/>
              <w:right w:val="single" w:sz="4" w:space="0" w:color="auto"/>
            </w:tcBorders>
            <w:noWrap/>
            <w:hideMark/>
          </w:tcPr>
          <w:p w14:paraId="59E0293F" w14:textId="77777777" w:rsidR="003915D2" w:rsidRDefault="003915D2">
            <w:pPr>
              <w:pStyle w:val="TAC"/>
              <w:rPr>
                <w:rFonts w:eastAsia="MS Mincho"/>
              </w:rPr>
            </w:pPr>
            <w:r>
              <w:rPr>
                <w:szCs w:val="18"/>
              </w:rPr>
              <w:t>830</w:t>
            </w:r>
          </w:p>
        </w:tc>
        <w:tc>
          <w:tcPr>
            <w:tcW w:w="747" w:type="dxa"/>
            <w:tcBorders>
              <w:top w:val="single" w:sz="4" w:space="0" w:color="auto"/>
              <w:left w:val="single" w:sz="4" w:space="0" w:color="auto"/>
              <w:bottom w:val="single" w:sz="4" w:space="0" w:color="auto"/>
              <w:right w:val="single" w:sz="4" w:space="0" w:color="auto"/>
            </w:tcBorders>
            <w:noWrap/>
            <w:hideMark/>
          </w:tcPr>
          <w:p w14:paraId="079B4EF9" w14:textId="77777777" w:rsidR="003915D2" w:rsidRDefault="003915D2">
            <w:pPr>
              <w:pStyle w:val="TAC"/>
              <w:rPr>
                <w:rFonts w:eastAsia="MS Mincho"/>
              </w:rPr>
            </w:pPr>
            <w:r>
              <w:rPr>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6C316E50" w14:textId="77777777" w:rsidR="003915D2" w:rsidRDefault="003915D2">
            <w:pPr>
              <w:pStyle w:val="TAC"/>
              <w:rPr>
                <w:rFonts w:eastAsia="MS Mincho"/>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3F61D452" w14:textId="77777777" w:rsidR="003915D2" w:rsidRDefault="003915D2">
            <w:pPr>
              <w:pStyle w:val="TAC"/>
              <w:rPr>
                <w:rFonts w:eastAsia="MS Mincho"/>
              </w:rPr>
            </w:pPr>
            <w:r>
              <w:rPr>
                <w:szCs w:val="18"/>
              </w:rPr>
              <w:t>875</w:t>
            </w:r>
          </w:p>
        </w:tc>
        <w:tc>
          <w:tcPr>
            <w:tcW w:w="752" w:type="dxa"/>
            <w:tcBorders>
              <w:top w:val="single" w:sz="4" w:space="0" w:color="auto"/>
              <w:left w:val="single" w:sz="4" w:space="0" w:color="auto"/>
              <w:bottom w:val="single" w:sz="4" w:space="0" w:color="auto"/>
              <w:right w:val="single" w:sz="4" w:space="0" w:color="auto"/>
            </w:tcBorders>
            <w:hideMark/>
          </w:tcPr>
          <w:p w14:paraId="271B1EF0" w14:textId="77777777" w:rsidR="003915D2" w:rsidRDefault="003915D2">
            <w:pPr>
              <w:pStyle w:val="TAC"/>
              <w:rPr>
                <w:rFonts w:eastAsia="Malgun Gothic"/>
                <w:lang w:eastAsia="ko-KR"/>
              </w:rPr>
            </w:pPr>
            <w:r>
              <w:rPr>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567EAC29" w14:textId="77777777" w:rsidR="003915D2" w:rsidRDefault="003915D2">
            <w:pPr>
              <w:pStyle w:val="TAC"/>
            </w:pPr>
            <w:r>
              <w:t>N/A</w:t>
            </w:r>
          </w:p>
        </w:tc>
      </w:tr>
      <w:tr w:rsidR="003915D2" w14:paraId="176A97E5"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7C9723A" w14:textId="77777777" w:rsidR="003915D2" w:rsidRDefault="003915D2">
            <w:pPr>
              <w:pStyle w:val="TAC"/>
              <w:rPr>
                <w:szCs w:val="18"/>
              </w:rPr>
            </w:pPr>
            <w:r>
              <w:rPr>
                <w:szCs w:val="18"/>
              </w:rPr>
              <w:t>DC_2A-66A_n25A</w:t>
            </w:r>
          </w:p>
        </w:tc>
        <w:tc>
          <w:tcPr>
            <w:tcW w:w="867" w:type="dxa"/>
            <w:tcBorders>
              <w:top w:val="single" w:sz="4" w:space="0" w:color="auto"/>
              <w:left w:val="single" w:sz="4" w:space="0" w:color="auto"/>
              <w:bottom w:val="single" w:sz="4" w:space="0" w:color="auto"/>
              <w:right w:val="single" w:sz="4" w:space="0" w:color="auto"/>
            </w:tcBorders>
            <w:hideMark/>
          </w:tcPr>
          <w:p w14:paraId="562FD956" w14:textId="77777777" w:rsidR="003915D2" w:rsidRDefault="003915D2">
            <w:pPr>
              <w:pStyle w:val="TAC"/>
              <w:rPr>
                <w:lang w:eastAsia="ja-JP"/>
              </w:rPr>
            </w:pPr>
            <w:r>
              <w:rPr>
                <w:szCs w:val="18"/>
              </w:rPr>
              <w:t>2</w:t>
            </w:r>
          </w:p>
        </w:tc>
        <w:tc>
          <w:tcPr>
            <w:tcW w:w="1066" w:type="dxa"/>
            <w:tcBorders>
              <w:top w:val="single" w:sz="4" w:space="0" w:color="auto"/>
              <w:left w:val="single" w:sz="4" w:space="0" w:color="auto"/>
              <w:bottom w:val="single" w:sz="4" w:space="0" w:color="auto"/>
              <w:right w:val="single" w:sz="4" w:space="0" w:color="auto"/>
            </w:tcBorders>
            <w:noWrap/>
            <w:hideMark/>
          </w:tcPr>
          <w:p w14:paraId="04B18FEA" w14:textId="77777777" w:rsidR="003915D2" w:rsidRDefault="003915D2">
            <w:pPr>
              <w:pStyle w:val="TAC"/>
            </w:pPr>
            <w:r>
              <w:rPr>
                <w:szCs w:val="18"/>
                <w:lang w:eastAsia="ko-KR"/>
              </w:rPr>
              <w:t>1855</w:t>
            </w:r>
          </w:p>
        </w:tc>
        <w:tc>
          <w:tcPr>
            <w:tcW w:w="747" w:type="dxa"/>
            <w:tcBorders>
              <w:top w:val="single" w:sz="4" w:space="0" w:color="auto"/>
              <w:left w:val="single" w:sz="4" w:space="0" w:color="auto"/>
              <w:bottom w:val="single" w:sz="4" w:space="0" w:color="auto"/>
              <w:right w:val="single" w:sz="4" w:space="0" w:color="auto"/>
            </w:tcBorders>
            <w:noWrap/>
            <w:hideMark/>
          </w:tcPr>
          <w:p w14:paraId="2AEAA50E" w14:textId="77777777" w:rsidR="003915D2" w:rsidRDefault="003915D2">
            <w:pPr>
              <w:pStyle w:val="TAC"/>
            </w:pPr>
            <w:r>
              <w:rPr>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6CAC189" w14:textId="77777777" w:rsidR="003915D2" w:rsidRDefault="003915D2">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B6F6822" w14:textId="77777777" w:rsidR="003915D2" w:rsidRDefault="003915D2">
            <w:pPr>
              <w:pStyle w:val="TAC"/>
              <w:rPr>
                <w:rFonts w:cs="Arial"/>
              </w:rPr>
            </w:pPr>
            <w:r>
              <w:rPr>
                <w:szCs w:val="18"/>
                <w:lang w:eastAsia="ko-KR"/>
              </w:rPr>
              <w:t>1935</w:t>
            </w:r>
          </w:p>
        </w:tc>
        <w:tc>
          <w:tcPr>
            <w:tcW w:w="752" w:type="dxa"/>
            <w:tcBorders>
              <w:top w:val="single" w:sz="4" w:space="0" w:color="auto"/>
              <w:left w:val="single" w:sz="4" w:space="0" w:color="auto"/>
              <w:bottom w:val="single" w:sz="4" w:space="0" w:color="auto"/>
              <w:right w:val="single" w:sz="4" w:space="0" w:color="auto"/>
            </w:tcBorders>
            <w:hideMark/>
          </w:tcPr>
          <w:p w14:paraId="6BFA9F24" w14:textId="77777777" w:rsidR="003915D2" w:rsidRDefault="003915D2">
            <w:pPr>
              <w:pStyle w:val="TAC"/>
            </w:pPr>
            <w:r>
              <w:rPr>
                <w:szCs w:val="18"/>
                <w:lang w:eastAsia="ko-KR"/>
              </w:rPr>
              <w:t>20</w:t>
            </w:r>
          </w:p>
        </w:tc>
        <w:tc>
          <w:tcPr>
            <w:tcW w:w="1248" w:type="dxa"/>
            <w:tcBorders>
              <w:top w:val="single" w:sz="4" w:space="0" w:color="auto"/>
              <w:left w:val="single" w:sz="4" w:space="0" w:color="auto"/>
              <w:bottom w:val="single" w:sz="4" w:space="0" w:color="auto"/>
              <w:right w:val="single" w:sz="4" w:space="0" w:color="auto"/>
            </w:tcBorders>
            <w:hideMark/>
          </w:tcPr>
          <w:p w14:paraId="08B80A2A" w14:textId="77777777" w:rsidR="003915D2" w:rsidRDefault="003915D2">
            <w:pPr>
              <w:pStyle w:val="TAC"/>
              <w:rPr>
                <w:lang w:eastAsia="ja-JP"/>
              </w:rPr>
            </w:pPr>
            <w:r>
              <w:rPr>
                <w:szCs w:val="18"/>
              </w:rPr>
              <w:t>IMD3</w:t>
            </w:r>
          </w:p>
        </w:tc>
      </w:tr>
      <w:tr w:rsidR="003915D2" w14:paraId="3176F088" w14:textId="77777777" w:rsidTr="003915D2">
        <w:trPr>
          <w:trHeight w:val="54"/>
          <w:jc w:val="center"/>
        </w:trPr>
        <w:tc>
          <w:tcPr>
            <w:tcW w:w="2258" w:type="dxa"/>
            <w:tcBorders>
              <w:top w:val="nil"/>
              <w:left w:val="single" w:sz="4" w:space="0" w:color="auto"/>
              <w:bottom w:val="nil"/>
              <w:right w:val="single" w:sz="4" w:space="0" w:color="auto"/>
            </w:tcBorders>
          </w:tcPr>
          <w:p w14:paraId="6F51ED3A"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506BD63" w14:textId="77777777" w:rsidR="003915D2" w:rsidRDefault="003915D2">
            <w:pPr>
              <w:pStyle w:val="TAC"/>
              <w:rPr>
                <w:lang w:eastAsia="ja-JP"/>
              </w:rPr>
            </w:pPr>
            <w:r>
              <w:rPr>
                <w:szCs w:val="18"/>
              </w:rPr>
              <w:t>66</w:t>
            </w:r>
          </w:p>
        </w:tc>
        <w:tc>
          <w:tcPr>
            <w:tcW w:w="1066" w:type="dxa"/>
            <w:tcBorders>
              <w:top w:val="single" w:sz="4" w:space="0" w:color="auto"/>
              <w:left w:val="single" w:sz="4" w:space="0" w:color="auto"/>
              <w:bottom w:val="single" w:sz="4" w:space="0" w:color="auto"/>
              <w:right w:val="single" w:sz="4" w:space="0" w:color="auto"/>
            </w:tcBorders>
            <w:noWrap/>
            <w:hideMark/>
          </w:tcPr>
          <w:p w14:paraId="5E9C476B" w14:textId="77777777" w:rsidR="003915D2" w:rsidRDefault="003915D2">
            <w:pPr>
              <w:pStyle w:val="TAC"/>
            </w:pPr>
            <w:r>
              <w:rPr>
                <w:szCs w:val="18"/>
                <w:lang w:eastAsia="ko-KR"/>
              </w:rPr>
              <w:t>1775</w:t>
            </w:r>
          </w:p>
        </w:tc>
        <w:tc>
          <w:tcPr>
            <w:tcW w:w="747" w:type="dxa"/>
            <w:tcBorders>
              <w:top w:val="single" w:sz="4" w:space="0" w:color="auto"/>
              <w:left w:val="single" w:sz="4" w:space="0" w:color="auto"/>
              <w:bottom w:val="single" w:sz="4" w:space="0" w:color="auto"/>
              <w:right w:val="single" w:sz="4" w:space="0" w:color="auto"/>
            </w:tcBorders>
            <w:noWrap/>
            <w:hideMark/>
          </w:tcPr>
          <w:p w14:paraId="2C6CC683" w14:textId="77777777" w:rsidR="003915D2" w:rsidRDefault="003915D2">
            <w:pPr>
              <w:pStyle w:val="TAC"/>
            </w:pPr>
            <w:r>
              <w:rPr>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40865FB" w14:textId="77777777" w:rsidR="003915D2" w:rsidRDefault="003915D2">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13D3895" w14:textId="77777777" w:rsidR="003915D2" w:rsidRDefault="003915D2">
            <w:pPr>
              <w:pStyle w:val="TAC"/>
              <w:rPr>
                <w:rFonts w:cs="Arial"/>
              </w:rPr>
            </w:pPr>
            <w:r>
              <w:rPr>
                <w:szCs w:val="18"/>
                <w:lang w:eastAsia="ko-KR"/>
              </w:rPr>
              <w:t>2175</w:t>
            </w:r>
          </w:p>
        </w:tc>
        <w:tc>
          <w:tcPr>
            <w:tcW w:w="752" w:type="dxa"/>
            <w:tcBorders>
              <w:top w:val="single" w:sz="4" w:space="0" w:color="auto"/>
              <w:left w:val="single" w:sz="4" w:space="0" w:color="auto"/>
              <w:bottom w:val="single" w:sz="4" w:space="0" w:color="auto"/>
              <w:right w:val="single" w:sz="4" w:space="0" w:color="auto"/>
            </w:tcBorders>
            <w:hideMark/>
          </w:tcPr>
          <w:p w14:paraId="14B08346" w14:textId="77777777" w:rsidR="003915D2" w:rsidRDefault="003915D2">
            <w:pPr>
              <w:pStyle w:val="TAC"/>
            </w:pPr>
            <w:r>
              <w:rPr>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2A8D16C" w14:textId="77777777" w:rsidR="003915D2" w:rsidRDefault="003915D2">
            <w:pPr>
              <w:pStyle w:val="TAC"/>
              <w:rPr>
                <w:lang w:eastAsia="ja-JP"/>
              </w:rPr>
            </w:pPr>
            <w:r>
              <w:rPr>
                <w:szCs w:val="18"/>
              </w:rPr>
              <w:t>N/A</w:t>
            </w:r>
          </w:p>
        </w:tc>
      </w:tr>
      <w:tr w:rsidR="003915D2" w14:paraId="7C78804A" w14:textId="77777777" w:rsidTr="003915D2">
        <w:trPr>
          <w:trHeight w:val="54"/>
          <w:jc w:val="center"/>
        </w:trPr>
        <w:tc>
          <w:tcPr>
            <w:tcW w:w="2258" w:type="dxa"/>
            <w:tcBorders>
              <w:top w:val="nil"/>
              <w:left w:val="single" w:sz="4" w:space="0" w:color="auto"/>
              <w:bottom w:val="nil"/>
              <w:right w:val="single" w:sz="4" w:space="0" w:color="auto"/>
            </w:tcBorders>
          </w:tcPr>
          <w:p w14:paraId="3AF65225"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6BA2CE3" w14:textId="77777777" w:rsidR="003915D2" w:rsidRDefault="003915D2">
            <w:pPr>
              <w:pStyle w:val="TAC"/>
              <w:rPr>
                <w:lang w:eastAsia="ja-JP"/>
              </w:rPr>
            </w:pPr>
            <w:r>
              <w:rPr>
                <w:szCs w:val="18"/>
              </w:rPr>
              <w:t>n25</w:t>
            </w:r>
          </w:p>
        </w:tc>
        <w:tc>
          <w:tcPr>
            <w:tcW w:w="1066" w:type="dxa"/>
            <w:tcBorders>
              <w:top w:val="single" w:sz="4" w:space="0" w:color="auto"/>
              <w:left w:val="single" w:sz="4" w:space="0" w:color="auto"/>
              <w:bottom w:val="single" w:sz="4" w:space="0" w:color="auto"/>
              <w:right w:val="single" w:sz="4" w:space="0" w:color="auto"/>
            </w:tcBorders>
            <w:noWrap/>
            <w:hideMark/>
          </w:tcPr>
          <w:p w14:paraId="7F58B2F7" w14:textId="77777777" w:rsidR="003915D2" w:rsidRDefault="003915D2">
            <w:pPr>
              <w:pStyle w:val="TAC"/>
            </w:pPr>
            <w:r>
              <w:rPr>
                <w:szCs w:val="18"/>
                <w:lang w:eastAsia="ko-KR"/>
              </w:rPr>
              <w:t>1855</w:t>
            </w:r>
          </w:p>
        </w:tc>
        <w:tc>
          <w:tcPr>
            <w:tcW w:w="747" w:type="dxa"/>
            <w:tcBorders>
              <w:top w:val="single" w:sz="4" w:space="0" w:color="auto"/>
              <w:left w:val="single" w:sz="4" w:space="0" w:color="auto"/>
              <w:bottom w:val="single" w:sz="4" w:space="0" w:color="auto"/>
              <w:right w:val="single" w:sz="4" w:space="0" w:color="auto"/>
            </w:tcBorders>
            <w:noWrap/>
            <w:hideMark/>
          </w:tcPr>
          <w:p w14:paraId="08D697E8" w14:textId="77777777" w:rsidR="003915D2" w:rsidRDefault="003915D2">
            <w:pPr>
              <w:pStyle w:val="TAC"/>
            </w:pPr>
            <w:r>
              <w:rPr>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B8E6198" w14:textId="77777777" w:rsidR="003915D2" w:rsidRDefault="003915D2">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042D48C" w14:textId="77777777" w:rsidR="003915D2" w:rsidRDefault="003915D2">
            <w:pPr>
              <w:pStyle w:val="TAC"/>
              <w:rPr>
                <w:rFonts w:cs="Arial"/>
              </w:rPr>
            </w:pPr>
            <w:r>
              <w:rPr>
                <w:szCs w:val="18"/>
                <w:lang w:eastAsia="ko-KR"/>
              </w:rPr>
              <w:t>1935</w:t>
            </w:r>
          </w:p>
        </w:tc>
        <w:tc>
          <w:tcPr>
            <w:tcW w:w="752" w:type="dxa"/>
            <w:tcBorders>
              <w:top w:val="single" w:sz="4" w:space="0" w:color="auto"/>
              <w:left w:val="single" w:sz="4" w:space="0" w:color="auto"/>
              <w:bottom w:val="single" w:sz="4" w:space="0" w:color="auto"/>
              <w:right w:val="single" w:sz="4" w:space="0" w:color="auto"/>
            </w:tcBorders>
            <w:hideMark/>
          </w:tcPr>
          <w:p w14:paraId="6EE0A78B" w14:textId="77777777" w:rsidR="003915D2" w:rsidRDefault="003915D2">
            <w:pPr>
              <w:pStyle w:val="TAC"/>
            </w:pPr>
            <w:r>
              <w:rPr>
                <w:szCs w:val="18"/>
                <w:lang w:eastAsia="ko-KR"/>
              </w:rPr>
              <w:t>20</w:t>
            </w:r>
          </w:p>
        </w:tc>
        <w:tc>
          <w:tcPr>
            <w:tcW w:w="1248" w:type="dxa"/>
            <w:tcBorders>
              <w:top w:val="single" w:sz="4" w:space="0" w:color="auto"/>
              <w:left w:val="single" w:sz="4" w:space="0" w:color="auto"/>
              <w:bottom w:val="single" w:sz="4" w:space="0" w:color="auto"/>
              <w:right w:val="single" w:sz="4" w:space="0" w:color="auto"/>
            </w:tcBorders>
            <w:hideMark/>
          </w:tcPr>
          <w:p w14:paraId="3B88718A" w14:textId="77777777" w:rsidR="003915D2" w:rsidRDefault="003915D2">
            <w:pPr>
              <w:pStyle w:val="TAC"/>
              <w:rPr>
                <w:lang w:eastAsia="ja-JP"/>
              </w:rPr>
            </w:pPr>
            <w:r>
              <w:rPr>
                <w:szCs w:val="18"/>
              </w:rPr>
              <w:t>IMD3</w:t>
            </w:r>
          </w:p>
        </w:tc>
      </w:tr>
      <w:tr w:rsidR="003915D2" w14:paraId="0D1290A3" w14:textId="77777777" w:rsidTr="003915D2">
        <w:trPr>
          <w:trHeight w:val="54"/>
          <w:jc w:val="center"/>
        </w:trPr>
        <w:tc>
          <w:tcPr>
            <w:tcW w:w="2258" w:type="dxa"/>
            <w:tcBorders>
              <w:top w:val="nil"/>
              <w:left w:val="single" w:sz="4" w:space="0" w:color="auto"/>
              <w:bottom w:val="nil"/>
              <w:right w:val="single" w:sz="4" w:space="0" w:color="auto"/>
            </w:tcBorders>
          </w:tcPr>
          <w:p w14:paraId="35DE89D3"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55A2FB5" w14:textId="77777777" w:rsidR="003915D2" w:rsidRDefault="003915D2">
            <w:pPr>
              <w:pStyle w:val="TAC"/>
              <w:rPr>
                <w:lang w:eastAsia="ja-JP"/>
              </w:rPr>
            </w:pPr>
            <w:r>
              <w:rPr>
                <w:szCs w:val="18"/>
              </w:rPr>
              <w:t>2</w:t>
            </w:r>
          </w:p>
        </w:tc>
        <w:tc>
          <w:tcPr>
            <w:tcW w:w="1066" w:type="dxa"/>
            <w:tcBorders>
              <w:top w:val="single" w:sz="4" w:space="0" w:color="auto"/>
              <w:left w:val="single" w:sz="4" w:space="0" w:color="auto"/>
              <w:bottom w:val="single" w:sz="4" w:space="0" w:color="auto"/>
              <w:right w:val="single" w:sz="4" w:space="0" w:color="auto"/>
            </w:tcBorders>
            <w:noWrap/>
            <w:hideMark/>
          </w:tcPr>
          <w:p w14:paraId="5FE4F43D" w14:textId="77777777" w:rsidR="003915D2" w:rsidRDefault="003915D2">
            <w:pPr>
              <w:pStyle w:val="TAC"/>
            </w:pPr>
            <w:r>
              <w:rPr>
                <w:szCs w:val="18"/>
                <w:lang w:eastAsia="ko-KR"/>
              </w:rPr>
              <w:t>1883.3</w:t>
            </w:r>
          </w:p>
        </w:tc>
        <w:tc>
          <w:tcPr>
            <w:tcW w:w="747" w:type="dxa"/>
            <w:tcBorders>
              <w:top w:val="single" w:sz="4" w:space="0" w:color="auto"/>
              <w:left w:val="single" w:sz="4" w:space="0" w:color="auto"/>
              <w:bottom w:val="single" w:sz="4" w:space="0" w:color="auto"/>
              <w:right w:val="single" w:sz="4" w:space="0" w:color="auto"/>
            </w:tcBorders>
            <w:noWrap/>
            <w:hideMark/>
          </w:tcPr>
          <w:p w14:paraId="6D7ABEEB" w14:textId="77777777" w:rsidR="003915D2" w:rsidRDefault="003915D2">
            <w:pPr>
              <w:pStyle w:val="TAC"/>
            </w:pPr>
            <w:r>
              <w:rPr>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8FB39C1" w14:textId="77777777" w:rsidR="003915D2" w:rsidRDefault="003915D2">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8E368AB" w14:textId="77777777" w:rsidR="003915D2" w:rsidRDefault="003915D2">
            <w:pPr>
              <w:pStyle w:val="TAC"/>
              <w:rPr>
                <w:rFonts w:cs="Arial"/>
              </w:rPr>
            </w:pPr>
            <w:r>
              <w:rPr>
                <w:szCs w:val="18"/>
                <w:lang w:eastAsia="ko-KR"/>
              </w:rPr>
              <w:t>1963.3</w:t>
            </w:r>
          </w:p>
        </w:tc>
        <w:tc>
          <w:tcPr>
            <w:tcW w:w="752" w:type="dxa"/>
            <w:tcBorders>
              <w:top w:val="single" w:sz="4" w:space="0" w:color="auto"/>
              <w:left w:val="single" w:sz="4" w:space="0" w:color="auto"/>
              <w:bottom w:val="single" w:sz="4" w:space="0" w:color="auto"/>
              <w:right w:val="single" w:sz="4" w:space="0" w:color="auto"/>
            </w:tcBorders>
            <w:hideMark/>
          </w:tcPr>
          <w:p w14:paraId="473353DE" w14:textId="77777777" w:rsidR="003915D2" w:rsidRDefault="003915D2">
            <w:pPr>
              <w:pStyle w:val="TAC"/>
            </w:pPr>
            <w:r>
              <w:rPr>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7254D48" w14:textId="77777777" w:rsidR="003915D2" w:rsidRDefault="003915D2">
            <w:pPr>
              <w:pStyle w:val="TAC"/>
              <w:rPr>
                <w:lang w:eastAsia="ja-JP"/>
              </w:rPr>
            </w:pPr>
            <w:r>
              <w:rPr>
                <w:szCs w:val="18"/>
              </w:rPr>
              <w:t>N/A</w:t>
            </w:r>
          </w:p>
        </w:tc>
      </w:tr>
      <w:tr w:rsidR="003915D2" w14:paraId="45F6B1BF" w14:textId="77777777" w:rsidTr="003915D2">
        <w:trPr>
          <w:trHeight w:val="54"/>
          <w:jc w:val="center"/>
        </w:trPr>
        <w:tc>
          <w:tcPr>
            <w:tcW w:w="2258" w:type="dxa"/>
            <w:tcBorders>
              <w:top w:val="nil"/>
              <w:left w:val="single" w:sz="4" w:space="0" w:color="auto"/>
              <w:bottom w:val="nil"/>
              <w:right w:val="single" w:sz="4" w:space="0" w:color="auto"/>
            </w:tcBorders>
          </w:tcPr>
          <w:p w14:paraId="1C4369A6"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138D421" w14:textId="77777777" w:rsidR="003915D2" w:rsidRDefault="003915D2">
            <w:pPr>
              <w:pStyle w:val="TAC"/>
              <w:rPr>
                <w:lang w:eastAsia="ja-JP"/>
              </w:rPr>
            </w:pPr>
            <w:r>
              <w:rPr>
                <w:szCs w:val="18"/>
              </w:rPr>
              <w:t>66</w:t>
            </w:r>
          </w:p>
        </w:tc>
        <w:tc>
          <w:tcPr>
            <w:tcW w:w="1066" w:type="dxa"/>
            <w:tcBorders>
              <w:top w:val="single" w:sz="4" w:space="0" w:color="auto"/>
              <w:left w:val="single" w:sz="4" w:space="0" w:color="auto"/>
              <w:bottom w:val="single" w:sz="4" w:space="0" w:color="auto"/>
              <w:right w:val="single" w:sz="4" w:space="0" w:color="auto"/>
            </w:tcBorders>
            <w:noWrap/>
            <w:hideMark/>
          </w:tcPr>
          <w:p w14:paraId="5C2ED31F" w14:textId="77777777" w:rsidR="003915D2" w:rsidRDefault="003915D2">
            <w:pPr>
              <w:pStyle w:val="TAC"/>
            </w:pPr>
            <w:r>
              <w:rPr>
                <w:szCs w:val="18"/>
                <w:lang w:eastAsia="ko-KR"/>
              </w:rPr>
              <w:t>1750</w:t>
            </w:r>
          </w:p>
        </w:tc>
        <w:tc>
          <w:tcPr>
            <w:tcW w:w="747" w:type="dxa"/>
            <w:tcBorders>
              <w:top w:val="single" w:sz="4" w:space="0" w:color="auto"/>
              <w:left w:val="single" w:sz="4" w:space="0" w:color="auto"/>
              <w:bottom w:val="single" w:sz="4" w:space="0" w:color="auto"/>
              <w:right w:val="single" w:sz="4" w:space="0" w:color="auto"/>
            </w:tcBorders>
            <w:noWrap/>
            <w:hideMark/>
          </w:tcPr>
          <w:p w14:paraId="0B664400" w14:textId="77777777" w:rsidR="003915D2" w:rsidRDefault="003915D2">
            <w:pPr>
              <w:pStyle w:val="TAC"/>
            </w:pPr>
            <w:r>
              <w:rPr>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D4B7184" w14:textId="77777777" w:rsidR="003915D2" w:rsidRDefault="003915D2">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24EB3AB" w14:textId="77777777" w:rsidR="003915D2" w:rsidRDefault="003915D2">
            <w:pPr>
              <w:pStyle w:val="TAC"/>
              <w:rPr>
                <w:rFonts w:cs="Arial"/>
              </w:rPr>
            </w:pPr>
            <w:r>
              <w:rPr>
                <w:szCs w:val="18"/>
                <w:lang w:eastAsia="ko-KR"/>
              </w:rPr>
              <w:t>2150</w:t>
            </w:r>
          </w:p>
        </w:tc>
        <w:tc>
          <w:tcPr>
            <w:tcW w:w="752" w:type="dxa"/>
            <w:tcBorders>
              <w:top w:val="single" w:sz="4" w:space="0" w:color="auto"/>
              <w:left w:val="single" w:sz="4" w:space="0" w:color="auto"/>
              <w:bottom w:val="single" w:sz="4" w:space="0" w:color="auto"/>
              <w:right w:val="single" w:sz="4" w:space="0" w:color="auto"/>
            </w:tcBorders>
            <w:hideMark/>
          </w:tcPr>
          <w:p w14:paraId="204F4B04" w14:textId="77777777" w:rsidR="003915D2" w:rsidRDefault="003915D2">
            <w:pPr>
              <w:pStyle w:val="TAC"/>
            </w:pPr>
            <w:r>
              <w:rPr>
                <w:szCs w:val="18"/>
                <w:lang w:eastAsia="ko-KR"/>
              </w:rPr>
              <w:t>4</w:t>
            </w:r>
          </w:p>
        </w:tc>
        <w:tc>
          <w:tcPr>
            <w:tcW w:w="1248" w:type="dxa"/>
            <w:tcBorders>
              <w:top w:val="single" w:sz="4" w:space="0" w:color="auto"/>
              <w:left w:val="single" w:sz="4" w:space="0" w:color="auto"/>
              <w:bottom w:val="single" w:sz="4" w:space="0" w:color="auto"/>
              <w:right w:val="single" w:sz="4" w:space="0" w:color="auto"/>
            </w:tcBorders>
            <w:hideMark/>
          </w:tcPr>
          <w:p w14:paraId="1CFD8C29" w14:textId="77777777" w:rsidR="003915D2" w:rsidRDefault="003915D2">
            <w:pPr>
              <w:pStyle w:val="TAC"/>
              <w:rPr>
                <w:lang w:eastAsia="ja-JP"/>
              </w:rPr>
            </w:pPr>
            <w:r>
              <w:rPr>
                <w:szCs w:val="18"/>
              </w:rPr>
              <w:t>IMD5</w:t>
            </w:r>
          </w:p>
        </w:tc>
      </w:tr>
      <w:tr w:rsidR="003915D2" w14:paraId="19F4DA6D" w14:textId="77777777" w:rsidTr="003915D2">
        <w:trPr>
          <w:trHeight w:val="54"/>
          <w:jc w:val="center"/>
        </w:trPr>
        <w:tc>
          <w:tcPr>
            <w:tcW w:w="2258" w:type="dxa"/>
            <w:tcBorders>
              <w:top w:val="nil"/>
              <w:left w:val="single" w:sz="4" w:space="0" w:color="auto"/>
              <w:bottom w:val="nil"/>
              <w:right w:val="single" w:sz="4" w:space="0" w:color="auto"/>
            </w:tcBorders>
          </w:tcPr>
          <w:p w14:paraId="240DD6B6"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1F2D44A" w14:textId="77777777" w:rsidR="003915D2" w:rsidRDefault="003915D2">
            <w:pPr>
              <w:pStyle w:val="TAC"/>
              <w:rPr>
                <w:lang w:eastAsia="ja-JP"/>
              </w:rPr>
            </w:pPr>
            <w:r>
              <w:rPr>
                <w:szCs w:val="18"/>
              </w:rPr>
              <w:t>n25</w:t>
            </w:r>
          </w:p>
        </w:tc>
        <w:tc>
          <w:tcPr>
            <w:tcW w:w="1066" w:type="dxa"/>
            <w:tcBorders>
              <w:top w:val="single" w:sz="4" w:space="0" w:color="auto"/>
              <w:left w:val="single" w:sz="4" w:space="0" w:color="auto"/>
              <w:bottom w:val="single" w:sz="4" w:space="0" w:color="auto"/>
              <w:right w:val="single" w:sz="4" w:space="0" w:color="auto"/>
            </w:tcBorders>
            <w:noWrap/>
            <w:hideMark/>
          </w:tcPr>
          <w:p w14:paraId="1BC7025C" w14:textId="77777777" w:rsidR="003915D2" w:rsidRDefault="003915D2">
            <w:pPr>
              <w:pStyle w:val="TAC"/>
            </w:pPr>
            <w:r>
              <w:rPr>
                <w:szCs w:val="18"/>
                <w:lang w:eastAsia="ko-KR"/>
              </w:rPr>
              <w:t>1883.3</w:t>
            </w:r>
          </w:p>
        </w:tc>
        <w:tc>
          <w:tcPr>
            <w:tcW w:w="747" w:type="dxa"/>
            <w:tcBorders>
              <w:top w:val="single" w:sz="4" w:space="0" w:color="auto"/>
              <w:left w:val="single" w:sz="4" w:space="0" w:color="auto"/>
              <w:bottom w:val="single" w:sz="4" w:space="0" w:color="auto"/>
              <w:right w:val="single" w:sz="4" w:space="0" w:color="auto"/>
            </w:tcBorders>
            <w:noWrap/>
            <w:hideMark/>
          </w:tcPr>
          <w:p w14:paraId="3CB25758" w14:textId="77777777" w:rsidR="003915D2" w:rsidRDefault="003915D2">
            <w:pPr>
              <w:pStyle w:val="TAC"/>
            </w:pPr>
            <w:r>
              <w:rPr>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0CD8F3B" w14:textId="77777777" w:rsidR="003915D2" w:rsidRDefault="003915D2">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8FC901F" w14:textId="77777777" w:rsidR="003915D2" w:rsidRDefault="003915D2">
            <w:pPr>
              <w:pStyle w:val="TAC"/>
              <w:rPr>
                <w:rFonts w:cs="Arial"/>
              </w:rPr>
            </w:pPr>
            <w:r>
              <w:rPr>
                <w:szCs w:val="18"/>
                <w:lang w:eastAsia="ko-KR"/>
              </w:rPr>
              <w:t>1963.3</w:t>
            </w:r>
          </w:p>
        </w:tc>
        <w:tc>
          <w:tcPr>
            <w:tcW w:w="752" w:type="dxa"/>
            <w:tcBorders>
              <w:top w:val="single" w:sz="4" w:space="0" w:color="auto"/>
              <w:left w:val="single" w:sz="4" w:space="0" w:color="auto"/>
              <w:bottom w:val="single" w:sz="4" w:space="0" w:color="auto"/>
              <w:right w:val="single" w:sz="4" w:space="0" w:color="auto"/>
            </w:tcBorders>
            <w:hideMark/>
          </w:tcPr>
          <w:p w14:paraId="5C31A5E4" w14:textId="77777777" w:rsidR="003915D2" w:rsidRDefault="003915D2">
            <w:pPr>
              <w:pStyle w:val="TAC"/>
            </w:pPr>
            <w:r>
              <w:rPr>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7B5F13E" w14:textId="77777777" w:rsidR="003915D2" w:rsidRDefault="003915D2">
            <w:pPr>
              <w:pStyle w:val="TAC"/>
              <w:rPr>
                <w:lang w:eastAsia="ja-JP"/>
              </w:rPr>
            </w:pPr>
            <w:r>
              <w:rPr>
                <w:szCs w:val="18"/>
              </w:rPr>
              <w:t>N/A</w:t>
            </w:r>
          </w:p>
        </w:tc>
      </w:tr>
      <w:tr w:rsidR="003915D2" w14:paraId="5885C168" w14:textId="77777777" w:rsidTr="003915D2">
        <w:trPr>
          <w:trHeight w:val="54"/>
          <w:jc w:val="center"/>
        </w:trPr>
        <w:tc>
          <w:tcPr>
            <w:tcW w:w="2258" w:type="dxa"/>
            <w:tcBorders>
              <w:top w:val="nil"/>
              <w:left w:val="single" w:sz="4" w:space="0" w:color="auto"/>
              <w:bottom w:val="nil"/>
              <w:right w:val="single" w:sz="4" w:space="0" w:color="auto"/>
            </w:tcBorders>
          </w:tcPr>
          <w:p w14:paraId="616C47A9"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20603DA" w14:textId="77777777" w:rsidR="003915D2" w:rsidRDefault="003915D2">
            <w:pPr>
              <w:pStyle w:val="TAC"/>
              <w:rPr>
                <w:lang w:eastAsia="ja-JP"/>
              </w:rPr>
            </w:pPr>
            <w:r>
              <w:rPr>
                <w:szCs w:val="18"/>
              </w:rPr>
              <w:t>2</w:t>
            </w:r>
          </w:p>
        </w:tc>
        <w:tc>
          <w:tcPr>
            <w:tcW w:w="1066" w:type="dxa"/>
            <w:tcBorders>
              <w:top w:val="single" w:sz="4" w:space="0" w:color="auto"/>
              <w:left w:val="single" w:sz="4" w:space="0" w:color="auto"/>
              <w:bottom w:val="single" w:sz="4" w:space="0" w:color="auto"/>
              <w:right w:val="single" w:sz="4" w:space="0" w:color="auto"/>
            </w:tcBorders>
            <w:noWrap/>
            <w:hideMark/>
          </w:tcPr>
          <w:p w14:paraId="0BCE736D" w14:textId="77777777" w:rsidR="003915D2" w:rsidRDefault="003915D2">
            <w:pPr>
              <w:pStyle w:val="TAC"/>
            </w:pPr>
            <w:r>
              <w:rPr>
                <w:szCs w:val="18"/>
                <w:lang w:eastAsia="ko-KR"/>
              </w:rPr>
              <w:t>1883.3</w:t>
            </w:r>
          </w:p>
        </w:tc>
        <w:tc>
          <w:tcPr>
            <w:tcW w:w="747" w:type="dxa"/>
            <w:tcBorders>
              <w:top w:val="single" w:sz="4" w:space="0" w:color="auto"/>
              <w:left w:val="single" w:sz="4" w:space="0" w:color="auto"/>
              <w:bottom w:val="single" w:sz="4" w:space="0" w:color="auto"/>
              <w:right w:val="single" w:sz="4" w:space="0" w:color="auto"/>
            </w:tcBorders>
            <w:noWrap/>
            <w:hideMark/>
          </w:tcPr>
          <w:p w14:paraId="0A2EDD0A" w14:textId="77777777" w:rsidR="003915D2" w:rsidRDefault="003915D2">
            <w:pPr>
              <w:pStyle w:val="TAC"/>
            </w:pPr>
            <w:r>
              <w:rPr>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2E28433" w14:textId="77777777" w:rsidR="003915D2" w:rsidRDefault="003915D2">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6F681E1" w14:textId="77777777" w:rsidR="003915D2" w:rsidRDefault="003915D2">
            <w:pPr>
              <w:pStyle w:val="TAC"/>
              <w:rPr>
                <w:rFonts w:cs="Arial"/>
              </w:rPr>
            </w:pPr>
            <w:r>
              <w:rPr>
                <w:szCs w:val="18"/>
                <w:lang w:eastAsia="ko-KR"/>
              </w:rPr>
              <w:t>1963.3</w:t>
            </w:r>
          </w:p>
        </w:tc>
        <w:tc>
          <w:tcPr>
            <w:tcW w:w="752" w:type="dxa"/>
            <w:tcBorders>
              <w:top w:val="single" w:sz="4" w:space="0" w:color="auto"/>
              <w:left w:val="single" w:sz="4" w:space="0" w:color="auto"/>
              <w:bottom w:val="single" w:sz="4" w:space="0" w:color="auto"/>
              <w:right w:val="single" w:sz="4" w:space="0" w:color="auto"/>
            </w:tcBorders>
            <w:hideMark/>
          </w:tcPr>
          <w:p w14:paraId="39E1570D" w14:textId="77777777" w:rsidR="003915D2" w:rsidRDefault="003915D2">
            <w:pPr>
              <w:pStyle w:val="TAC"/>
            </w:pPr>
            <w:r>
              <w:rPr>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4D55E0C" w14:textId="77777777" w:rsidR="003915D2" w:rsidRDefault="003915D2">
            <w:pPr>
              <w:pStyle w:val="TAC"/>
              <w:rPr>
                <w:lang w:eastAsia="ja-JP"/>
              </w:rPr>
            </w:pPr>
            <w:r>
              <w:rPr>
                <w:szCs w:val="18"/>
              </w:rPr>
              <w:t>N/A</w:t>
            </w:r>
          </w:p>
        </w:tc>
      </w:tr>
      <w:tr w:rsidR="003915D2" w14:paraId="7B20247C" w14:textId="77777777" w:rsidTr="003915D2">
        <w:trPr>
          <w:trHeight w:val="54"/>
          <w:jc w:val="center"/>
        </w:trPr>
        <w:tc>
          <w:tcPr>
            <w:tcW w:w="2258" w:type="dxa"/>
            <w:tcBorders>
              <w:top w:val="nil"/>
              <w:left w:val="single" w:sz="4" w:space="0" w:color="auto"/>
              <w:bottom w:val="nil"/>
              <w:right w:val="single" w:sz="4" w:space="0" w:color="auto"/>
            </w:tcBorders>
          </w:tcPr>
          <w:p w14:paraId="1E59A4D3"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014F7A9" w14:textId="77777777" w:rsidR="003915D2" w:rsidRDefault="003915D2">
            <w:pPr>
              <w:pStyle w:val="TAC"/>
              <w:rPr>
                <w:lang w:eastAsia="ja-JP"/>
              </w:rPr>
            </w:pPr>
            <w:r>
              <w:rPr>
                <w:szCs w:val="18"/>
              </w:rPr>
              <w:t>66</w:t>
            </w:r>
          </w:p>
        </w:tc>
        <w:tc>
          <w:tcPr>
            <w:tcW w:w="1066" w:type="dxa"/>
            <w:tcBorders>
              <w:top w:val="single" w:sz="4" w:space="0" w:color="auto"/>
              <w:left w:val="single" w:sz="4" w:space="0" w:color="auto"/>
              <w:bottom w:val="single" w:sz="4" w:space="0" w:color="auto"/>
              <w:right w:val="single" w:sz="4" w:space="0" w:color="auto"/>
            </w:tcBorders>
            <w:noWrap/>
            <w:hideMark/>
          </w:tcPr>
          <w:p w14:paraId="6F6DF365" w14:textId="77777777" w:rsidR="003915D2" w:rsidRDefault="003915D2">
            <w:pPr>
              <w:pStyle w:val="TAC"/>
            </w:pPr>
            <w:r>
              <w:rPr>
                <w:szCs w:val="18"/>
                <w:lang w:eastAsia="ko-KR"/>
              </w:rPr>
              <w:t>1712.5</w:t>
            </w:r>
          </w:p>
        </w:tc>
        <w:tc>
          <w:tcPr>
            <w:tcW w:w="747" w:type="dxa"/>
            <w:tcBorders>
              <w:top w:val="single" w:sz="4" w:space="0" w:color="auto"/>
              <w:left w:val="single" w:sz="4" w:space="0" w:color="auto"/>
              <w:bottom w:val="single" w:sz="4" w:space="0" w:color="auto"/>
              <w:right w:val="single" w:sz="4" w:space="0" w:color="auto"/>
            </w:tcBorders>
            <w:noWrap/>
            <w:hideMark/>
          </w:tcPr>
          <w:p w14:paraId="681F6432" w14:textId="77777777" w:rsidR="003915D2" w:rsidRDefault="003915D2">
            <w:pPr>
              <w:pStyle w:val="TAC"/>
            </w:pPr>
            <w:r>
              <w:rPr>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753D1C5" w14:textId="77777777" w:rsidR="003915D2" w:rsidRDefault="003915D2">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5A332DC" w14:textId="77777777" w:rsidR="003915D2" w:rsidRDefault="003915D2">
            <w:pPr>
              <w:pStyle w:val="TAC"/>
              <w:rPr>
                <w:rFonts w:cs="Arial"/>
              </w:rPr>
            </w:pPr>
            <w:r>
              <w:rPr>
                <w:szCs w:val="18"/>
                <w:lang w:eastAsia="ko-KR"/>
              </w:rPr>
              <w:t>2112.5</w:t>
            </w:r>
          </w:p>
        </w:tc>
        <w:tc>
          <w:tcPr>
            <w:tcW w:w="752" w:type="dxa"/>
            <w:tcBorders>
              <w:top w:val="single" w:sz="4" w:space="0" w:color="auto"/>
              <w:left w:val="single" w:sz="4" w:space="0" w:color="auto"/>
              <w:bottom w:val="single" w:sz="4" w:space="0" w:color="auto"/>
              <w:right w:val="single" w:sz="4" w:space="0" w:color="auto"/>
            </w:tcBorders>
            <w:hideMark/>
          </w:tcPr>
          <w:p w14:paraId="60E2CF8D" w14:textId="77777777" w:rsidR="003915D2" w:rsidRDefault="003915D2">
            <w:pPr>
              <w:pStyle w:val="TAC"/>
            </w:pPr>
            <w:r>
              <w:rPr>
                <w:szCs w:val="18"/>
              </w:rPr>
              <w:t>23</w:t>
            </w:r>
          </w:p>
        </w:tc>
        <w:tc>
          <w:tcPr>
            <w:tcW w:w="1248" w:type="dxa"/>
            <w:tcBorders>
              <w:top w:val="single" w:sz="4" w:space="0" w:color="auto"/>
              <w:left w:val="single" w:sz="4" w:space="0" w:color="auto"/>
              <w:bottom w:val="single" w:sz="4" w:space="0" w:color="auto"/>
              <w:right w:val="single" w:sz="4" w:space="0" w:color="auto"/>
            </w:tcBorders>
            <w:hideMark/>
          </w:tcPr>
          <w:p w14:paraId="784145D0" w14:textId="77777777" w:rsidR="003915D2" w:rsidRDefault="003915D2">
            <w:pPr>
              <w:pStyle w:val="TAC"/>
              <w:rPr>
                <w:lang w:eastAsia="ja-JP"/>
              </w:rPr>
            </w:pPr>
            <w:r>
              <w:rPr>
                <w:szCs w:val="18"/>
              </w:rPr>
              <w:t>IMD3</w:t>
            </w:r>
          </w:p>
        </w:tc>
      </w:tr>
      <w:tr w:rsidR="003915D2" w14:paraId="4DF43C8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B24A6DB"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821D222" w14:textId="77777777" w:rsidR="003915D2" w:rsidRDefault="003915D2">
            <w:pPr>
              <w:pStyle w:val="TAC"/>
              <w:rPr>
                <w:lang w:eastAsia="ja-JP"/>
              </w:rPr>
            </w:pPr>
            <w:r>
              <w:rPr>
                <w:szCs w:val="18"/>
              </w:rPr>
              <w:t>n25</w:t>
            </w:r>
          </w:p>
        </w:tc>
        <w:tc>
          <w:tcPr>
            <w:tcW w:w="1066" w:type="dxa"/>
            <w:tcBorders>
              <w:top w:val="single" w:sz="4" w:space="0" w:color="auto"/>
              <w:left w:val="single" w:sz="4" w:space="0" w:color="auto"/>
              <w:bottom w:val="single" w:sz="4" w:space="0" w:color="auto"/>
              <w:right w:val="single" w:sz="4" w:space="0" w:color="auto"/>
            </w:tcBorders>
            <w:noWrap/>
            <w:hideMark/>
          </w:tcPr>
          <w:p w14:paraId="7487537E" w14:textId="77777777" w:rsidR="003915D2" w:rsidRDefault="003915D2">
            <w:pPr>
              <w:pStyle w:val="TAC"/>
            </w:pPr>
            <w:r>
              <w:rPr>
                <w:szCs w:val="18"/>
                <w:lang w:eastAsia="ko-KR"/>
              </w:rPr>
              <w:t>1912.5</w:t>
            </w:r>
          </w:p>
        </w:tc>
        <w:tc>
          <w:tcPr>
            <w:tcW w:w="747" w:type="dxa"/>
            <w:tcBorders>
              <w:top w:val="single" w:sz="4" w:space="0" w:color="auto"/>
              <w:left w:val="single" w:sz="4" w:space="0" w:color="auto"/>
              <w:bottom w:val="single" w:sz="4" w:space="0" w:color="auto"/>
              <w:right w:val="single" w:sz="4" w:space="0" w:color="auto"/>
            </w:tcBorders>
            <w:noWrap/>
            <w:hideMark/>
          </w:tcPr>
          <w:p w14:paraId="069AED42" w14:textId="77777777" w:rsidR="003915D2" w:rsidRDefault="003915D2">
            <w:pPr>
              <w:pStyle w:val="TAC"/>
            </w:pPr>
            <w:r>
              <w:rPr>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08CA06C" w14:textId="77777777" w:rsidR="003915D2" w:rsidRDefault="003915D2">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DF2FF7D" w14:textId="77777777" w:rsidR="003915D2" w:rsidRDefault="003915D2">
            <w:pPr>
              <w:pStyle w:val="TAC"/>
              <w:rPr>
                <w:rFonts w:cs="Arial"/>
              </w:rPr>
            </w:pPr>
            <w:r>
              <w:rPr>
                <w:szCs w:val="18"/>
                <w:lang w:eastAsia="ko-KR"/>
              </w:rPr>
              <w:t>1992.5</w:t>
            </w:r>
          </w:p>
        </w:tc>
        <w:tc>
          <w:tcPr>
            <w:tcW w:w="752" w:type="dxa"/>
            <w:tcBorders>
              <w:top w:val="single" w:sz="4" w:space="0" w:color="auto"/>
              <w:left w:val="single" w:sz="4" w:space="0" w:color="auto"/>
              <w:bottom w:val="single" w:sz="4" w:space="0" w:color="auto"/>
              <w:right w:val="single" w:sz="4" w:space="0" w:color="auto"/>
            </w:tcBorders>
            <w:hideMark/>
          </w:tcPr>
          <w:p w14:paraId="5E40375A" w14:textId="77777777" w:rsidR="003915D2" w:rsidRDefault="003915D2">
            <w:pPr>
              <w:pStyle w:val="TAC"/>
            </w:pPr>
            <w:r>
              <w:rPr>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0984DF9" w14:textId="77777777" w:rsidR="003915D2" w:rsidRDefault="003915D2">
            <w:pPr>
              <w:pStyle w:val="TAC"/>
              <w:rPr>
                <w:lang w:eastAsia="ja-JP"/>
              </w:rPr>
            </w:pPr>
            <w:r>
              <w:rPr>
                <w:szCs w:val="18"/>
              </w:rPr>
              <w:t>N/A</w:t>
            </w:r>
          </w:p>
        </w:tc>
      </w:tr>
      <w:tr w:rsidR="003915D2" w14:paraId="50E4DCFF" w14:textId="77777777" w:rsidTr="003915D2">
        <w:trPr>
          <w:trHeight w:val="54"/>
          <w:jc w:val="center"/>
        </w:trPr>
        <w:tc>
          <w:tcPr>
            <w:tcW w:w="2258" w:type="dxa"/>
            <w:tcBorders>
              <w:top w:val="nil"/>
              <w:left w:val="single" w:sz="4" w:space="0" w:color="auto"/>
              <w:bottom w:val="nil"/>
              <w:right w:val="single" w:sz="4" w:space="0" w:color="auto"/>
            </w:tcBorders>
            <w:hideMark/>
          </w:tcPr>
          <w:p w14:paraId="2DC3A0B3" w14:textId="77777777" w:rsidR="003915D2" w:rsidRDefault="003915D2">
            <w:pPr>
              <w:pStyle w:val="TAC"/>
              <w:rPr>
                <w:lang w:eastAsia="ja-JP"/>
              </w:rPr>
            </w:pPr>
            <w:r>
              <w:rPr>
                <w:lang w:eastAsia="ja-JP"/>
              </w:rPr>
              <w:t>DC_2A-66A_n28A</w:t>
            </w:r>
          </w:p>
        </w:tc>
        <w:tc>
          <w:tcPr>
            <w:tcW w:w="867" w:type="dxa"/>
            <w:tcBorders>
              <w:top w:val="single" w:sz="4" w:space="0" w:color="auto"/>
              <w:left w:val="single" w:sz="4" w:space="0" w:color="auto"/>
              <w:bottom w:val="single" w:sz="4" w:space="0" w:color="auto"/>
              <w:right w:val="single" w:sz="4" w:space="0" w:color="auto"/>
            </w:tcBorders>
            <w:hideMark/>
          </w:tcPr>
          <w:p w14:paraId="44F8C4B3" w14:textId="77777777" w:rsidR="003915D2" w:rsidRDefault="003915D2">
            <w:pPr>
              <w:pStyle w:val="TAC"/>
              <w:rPr>
                <w:szCs w:val="18"/>
              </w:rPr>
            </w:pPr>
            <w:r>
              <w:rPr>
                <w:lang w:eastAsia="ja-JP"/>
              </w:rPr>
              <w:t>2</w:t>
            </w:r>
          </w:p>
        </w:tc>
        <w:tc>
          <w:tcPr>
            <w:tcW w:w="1066" w:type="dxa"/>
            <w:tcBorders>
              <w:top w:val="single" w:sz="4" w:space="0" w:color="auto"/>
              <w:left w:val="single" w:sz="4" w:space="0" w:color="auto"/>
              <w:bottom w:val="single" w:sz="4" w:space="0" w:color="auto"/>
              <w:right w:val="single" w:sz="4" w:space="0" w:color="auto"/>
            </w:tcBorders>
            <w:noWrap/>
            <w:hideMark/>
          </w:tcPr>
          <w:p w14:paraId="169EE06B" w14:textId="77777777" w:rsidR="003915D2" w:rsidRDefault="003915D2">
            <w:pPr>
              <w:pStyle w:val="TAC"/>
              <w:rPr>
                <w:szCs w:val="18"/>
                <w:lang w:eastAsia="ko-KR"/>
              </w:rPr>
            </w:pPr>
            <w:r>
              <w:t>1880</w:t>
            </w:r>
          </w:p>
        </w:tc>
        <w:tc>
          <w:tcPr>
            <w:tcW w:w="747" w:type="dxa"/>
            <w:tcBorders>
              <w:top w:val="single" w:sz="4" w:space="0" w:color="auto"/>
              <w:left w:val="single" w:sz="4" w:space="0" w:color="auto"/>
              <w:bottom w:val="single" w:sz="4" w:space="0" w:color="auto"/>
              <w:right w:val="single" w:sz="4" w:space="0" w:color="auto"/>
            </w:tcBorders>
            <w:noWrap/>
            <w:hideMark/>
          </w:tcPr>
          <w:p w14:paraId="68143718" w14:textId="77777777" w:rsidR="003915D2" w:rsidRDefault="003915D2">
            <w:pPr>
              <w:pStyle w:val="TAC"/>
              <w:rPr>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A9285D5" w14:textId="77777777" w:rsidR="003915D2" w:rsidRDefault="003915D2">
            <w:pPr>
              <w:pStyle w:val="TAC"/>
              <w:rPr>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2252EB9" w14:textId="77777777" w:rsidR="003915D2" w:rsidRDefault="003915D2">
            <w:pPr>
              <w:pStyle w:val="TAC"/>
              <w:rPr>
                <w:szCs w:val="18"/>
                <w:lang w:eastAsia="ko-KR"/>
              </w:rPr>
            </w:pPr>
            <w:r>
              <w:t>1960</w:t>
            </w:r>
          </w:p>
        </w:tc>
        <w:tc>
          <w:tcPr>
            <w:tcW w:w="752" w:type="dxa"/>
            <w:tcBorders>
              <w:top w:val="single" w:sz="4" w:space="0" w:color="auto"/>
              <w:left w:val="single" w:sz="4" w:space="0" w:color="auto"/>
              <w:bottom w:val="single" w:sz="4" w:space="0" w:color="auto"/>
              <w:right w:val="single" w:sz="4" w:space="0" w:color="auto"/>
            </w:tcBorders>
            <w:hideMark/>
          </w:tcPr>
          <w:p w14:paraId="377E29BA" w14:textId="77777777" w:rsidR="003915D2" w:rsidRDefault="003915D2">
            <w:pPr>
              <w:pStyle w:val="TAC"/>
              <w:rPr>
                <w:szCs w:val="18"/>
                <w:lang w:eastAsia="ko-KR"/>
              </w:rPr>
            </w:pPr>
            <w:r>
              <w:rPr>
                <w:lang w:eastAsia="ja-JP"/>
              </w:rPr>
              <w:t>11.0</w:t>
            </w:r>
          </w:p>
        </w:tc>
        <w:tc>
          <w:tcPr>
            <w:tcW w:w="1248" w:type="dxa"/>
            <w:tcBorders>
              <w:top w:val="single" w:sz="4" w:space="0" w:color="auto"/>
              <w:left w:val="single" w:sz="4" w:space="0" w:color="auto"/>
              <w:bottom w:val="single" w:sz="4" w:space="0" w:color="auto"/>
              <w:right w:val="single" w:sz="4" w:space="0" w:color="auto"/>
            </w:tcBorders>
            <w:hideMark/>
          </w:tcPr>
          <w:p w14:paraId="7E139916" w14:textId="77777777" w:rsidR="003915D2" w:rsidRDefault="003915D2">
            <w:pPr>
              <w:pStyle w:val="TAC"/>
              <w:rPr>
                <w:szCs w:val="18"/>
              </w:rPr>
            </w:pPr>
            <w:r>
              <w:t>IMD4</w:t>
            </w:r>
          </w:p>
        </w:tc>
      </w:tr>
      <w:tr w:rsidR="003915D2" w14:paraId="7EADA592" w14:textId="77777777" w:rsidTr="003915D2">
        <w:trPr>
          <w:trHeight w:val="54"/>
          <w:jc w:val="center"/>
        </w:trPr>
        <w:tc>
          <w:tcPr>
            <w:tcW w:w="2258" w:type="dxa"/>
            <w:tcBorders>
              <w:top w:val="nil"/>
              <w:left w:val="single" w:sz="4" w:space="0" w:color="auto"/>
              <w:bottom w:val="nil"/>
              <w:right w:val="single" w:sz="4" w:space="0" w:color="auto"/>
            </w:tcBorders>
          </w:tcPr>
          <w:p w14:paraId="76FF1426"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2B4FD20" w14:textId="77777777" w:rsidR="003915D2" w:rsidRDefault="003915D2">
            <w:pPr>
              <w:pStyle w:val="TAC"/>
              <w:rPr>
                <w:szCs w:val="18"/>
              </w:rPr>
            </w:pPr>
            <w:r>
              <w:rPr>
                <w:lang w:eastAsia="ja-JP"/>
              </w:rPr>
              <w:t>66</w:t>
            </w:r>
          </w:p>
        </w:tc>
        <w:tc>
          <w:tcPr>
            <w:tcW w:w="1066" w:type="dxa"/>
            <w:tcBorders>
              <w:top w:val="single" w:sz="4" w:space="0" w:color="auto"/>
              <w:left w:val="single" w:sz="4" w:space="0" w:color="auto"/>
              <w:bottom w:val="single" w:sz="4" w:space="0" w:color="auto"/>
              <w:right w:val="single" w:sz="4" w:space="0" w:color="auto"/>
            </w:tcBorders>
            <w:noWrap/>
            <w:hideMark/>
          </w:tcPr>
          <w:p w14:paraId="645F9043" w14:textId="77777777" w:rsidR="003915D2" w:rsidRDefault="003915D2">
            <w:pPr>
              <w:pStyle w:val="TAC"/>
              <w:rPr>
                <w:szCs w:val="18"/>
                <w:lang w:eastAsia="ko-KR"/>
              </w:rPr>
            </w:pPr>
            <w:r>
              <w:t>1720</w:t>
            </w:r>
          </w:p>
        </w:tc>
        <w:tc>
          <w:tcPr>
            <w:tcW w:w="747" w:type="dxa"/>
            <w:tcBorders>
              <w:top w:val="single" w:sz="4" w:space="0" w:color="auto"/>
              <w:left w:val="single" w:sz="4" w:space="0" w:color="auto"/>
              <w:bottom w:val="single" w:sz="4" w:space="0" w:color="auto"/>
              <w:right w:val="single" w:sz="4" w:space="0" w:color="auto"/>
            </w:tcBorders>
            <w:noWrap/>
            <w:hideMark/>
          </w:tcPr>
          <w:p w14:paraId="412E39CC" w14:textId="77777777" w:rsidR="003915D2" w:rsidRDefault="003915D2">
            <w:pPr>
              <w:pStyle w:val="TAC"/>
              <w:rPr>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56C30AF" w14:textId="77777777" w:rsidR="003915D2" w:rsidRDefault="003915D2">
            <w:pPr>
              <w:pStyle w:val="TAC"/>
              <w:rPr>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29480CA" w14:textId="77777777" w:rsidR="003915D2" w:rsidRDefault="003915D2">
            <w:pPr>
              <w:pStyle w:val="TAC"/>
              <w:rPr>
                <w:szCs w:val="18"/>
                <w:lang w:eastAsia="ko-KR"/>
              </w:rPr>
            </w:pPr>
            <w:r>
              <w:t>2120</w:t>
            </w:r>
          </w:p>
        </w:tc>
        <w:tc>
          <w:tcPr>
            <w:tcW w:w="752" w:type="dxa"/>
            <w:tcBorders>
              <w:top w:val="single" w:sz="4" w:space="0" w:color="auto"/>
              <w:left w:val="single" w:sz="4" w:space="0" w:color="auto"/>
              <w:bottom w:val="single" w:sz="4" w:space="0" w:color="auto"/>
              <w:right w:val="single" w:sz="4" w:space="0" w:color="auto"/>
            </w:tcBorders>
            <w:hideMark/>
          </w:tcPr>
          <w:p w14:paraId="561DAFB4" w14:textId="77777777" w:rsidR="003915D2" w:rsidRDefault="003915D2">
            <w:pPr>
              <w:pStyle w:val="TAC"/>
              <w:rPr>
                <w:szCs w:val="18"/>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BEA82ED" w14:textId="77777777" w:rsidR="003915D2" w:rsidRDefault="003915D2">
            <w:pPr>
              <w:pStyle w:val="TAC"/>
              <w:rPr>
                <w:szCs w:val="18"/>
              </w:rPr>
            </w:pPr>
            <w:r>
              <w:t>N/A</w:t>
            </w:r>
          </w:p>
        </w:tc>
      </w:tr>
      <w:tr w:rsidR="003915D2" w14:paraId="04AB6364"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6B5CC52"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76C5069" w14:textId="77777777" w:rsidR="003915D2" w:rsidRDefault="003915D2">
            <w:pPr>
              <w:pStyle w:val="TAC"/>
              <w:rPr>
                <w:szCs w:val="18"/>
              </w:rPr>
            </w:pPr>
            <w:r>
              <w:rPr>
                <w:lang w:eastAsia="ja-JP"/>
              </w:rPr>
              <w:t>n28</w:t>
            </w:r>
          </w:p>
        </w:tc>
        <w:tc>
          <w:tcPr>
            <w:tcW w:w="1066" w:type="dxa"/>
            <w:tcBorders>
              <w:top w:val="single" w:sz="4" w:space="0" w:color="auto"/>
              <w:left w:val="single" w:sz="4" w:space="0" w:color="auto"/>
              <w:bottom w:val="single" w:sz="4" w:space="0" w:color="auto"/>
              <w:right w:val="single" w:sz="4" w:space="0" w:color="auto"/>
            </w:tcBorders>
            <w:noWrap/>
            <w:hideMark/>
          </w:tcPr>
          <w:p w14:paraId="4155B831" w14:textId="77777777" w:rsidR="003915D2" w:rsidRDefault="003915D2">
            <w:pPr>
              <w:pStyle w:val="TAC"/>
              <w:rPr>
                <w:szCs w:val="18"/>
                <w:lang w:eastAsia="ko-KR"/>
              </w:rPr>
            </w:pPr>
            <w:r>
              <w:t>740</w:t>
            </w:r>
          </w:p>
        </w:tc>
        <w:tc>
          <w:tcPr>
            <w:tcW w:w="747" w:type="dxa"/>
            <w:tcBorders>
              <w:top w:val="single" w:sz="4" w:space="0" w:color="auto"/>
              <w:left w:val="single" w:sz="4" w:space="0" w:color="auto"/>
              <w:bottom w:val="single" w:sz="4" w:space="0" w:color="auto"/>
              <w:right w:val="single" w:sz="4" w:space="0" w:color="auto"/>
            </w:tcBorders>
            <w:noWrap/>
            <w:hideMark/>
          </w:tcPr>
          <w:p w14:paraId="108806CC" w14:textId="77777777" w:rsidR="003915D2" w:rsidRDefault="003915D2">
            <w:pPr>
              <w:pStyle w:val="TAC"/>
              <w:rPr>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D796F2A" w14:textId="77777777" w:rsidR="003915D2" w:rsidRDefault="003915D2">
            <w:pPr>
              <w:pStyle w:val="TAC"/>
              <w:rPr>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6AA7ACB" w14:textId="77777777" w:rsidR="003915D2" w:rsidRDefault="003915D2">
            <w:pPr>
              <w:pStyle w:val="TAC"/>
              <w:rPr>
                <w:szCs w:val="18"/>
                <w:lang w:eastAsia="ko-KR"/>
              </w:rPr>
            </w:pPr>
            <w:r>
              <w:t>795</w:t>
            </w:r>
          </w:p>
        </w:tc>
        <w:tc>
          <w:tcPr>
            <w:tcW w:w="752" w:type="dxa"/>
            <w:tcBorders>
              <w:top w:val="single" w:sz="4" w:space="0" w:color="auto"/>
              <w:left w:val="single" w:sz="4" w:space="0" w:color="auto"/>
              <w:bottom w:val="single" w:sz="4" w:space="0" w:color="auto"/>
              <w:right w:val="single" w:sz="4" w:space="0" w:color="auto"/>
            </w:tcBorders>
            <w:hideMark/>
          </w:tcPr>
          <w:p w14:paraId="1535A41A" w14:textId="77777777" w:rsidR="003915D2" w:rsidRDefault="003915D2">
            <w:pPr>
              <w:pStyle w:val="TAC"/>
              <w:rPr>
                <w:szCs w:val="18"/>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5E53191" w14:textId="77777777" w:rsidR="003915D2" w:rsidRDefault="003915D2">
            <w:pPr>
              <w:pStyle w:val="TAC"/>
              <w:rPr>
                <w:szCs w:val="18"/>
              </w:rPr>
            </w:pPr>
            <w:r>
              <w:t>N/A</w:t>
            </w:r>
          </w:p>
        </w:tc>
      </w:tr>
      <w:tr w:rsidR="003915D2" w14:paraId="25CFA883"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E10B364" w14:textId="77777777" w:rsidR="003915D2" w:rsidRDefault="003915D2">
            <w:pPr>
              <w:pStyle w:val="TAC"/>
              <w:rPr>
                <w:rFonts w:cs="Arial"/>
                <w:lang w:eastAsia="ja-JP"/>
              </w:rPr>
            </w:pPr>
            <w:r>
              <w:rPr>
                <w:rFonts w:cs="Arial"/>
                <w:lang w:eastAsia="ja-JP"/>
              </w:rPr>
              <w:t>DC_2A-66A_n41A</w:t>
            </w:r>
          </w:p>
          <w:p w14:paraId="21BEE8C9" w14:textId="77777777" w:rsidR="003915D2" w:rsidRDefault="003915D2">
            <w:pPr>
              <w:pStyle w:val="TAC"/>
              <w:rPr>
                <w:lang w:eastAsia="ja-JP"/>
              </w:rPr>
            </w:pPr>
            <w:r>
              <w:rPr>
                <w:lang w:eastAsia="ja-JP"/>
              </w:rPr>
              <w:t>DC_2A-66A_n41C</w:t>
            </w:r>
          </w:p>
          <w:p w14:paraId="33F51840" w14:textId="77777777" w:rsidR="003915D2" w:rsidRDefault="003915D2">
            <w:pPr>
              <w:pStyle w:val="TAC"/>
              <w:rPr>
                <w:rFonts w:eastAsia="MS Mincho"/>
              </w:rPr>
            </w:pPr>
            <w:r>
              <w:rPr>
                <w:lang w:eastAsia="ja-JP"/>
              </w:rPr>
              <w:t>DC_2A-66A_n41(2A)</w:t>
            </w:r>
          </w:p>
        </w:tc>
        <w:tc>
          <w:tcPr>
            <w:tcW w:w="867" w:type="dxa"/>
            <w:tcBorders>
              <w:top w:val="single" w:sz="4" w:space="0" w:color="auto"/>
              <w:left w:val="single" w:sz="4" w:space="0" w:color="auto"/>
              <w:bottom w:val="single" w:sz="4" w:space="0" w:color="auto"/>
              <w:right w:val="single" w:sz="4" w:space="0" w:color="auto"/>
            </w:tcBorders>
            <w:hideMark/>
          </w:tcPr>
          <w:p w14:paraId="5CB00FB0" w14:textId="77777777" w:rsidR="003915D2" w:rsidRDefault="003915D2">
            <w:pPr>
              <w:pStyle w:val="TAC"/>
              <w:rPr>
                <w:rFonts w:eastAsia="MS Mincho"/>
              </w:rPr>
            </w:pPr>
            <w:r>
              <w:rPr>
                <w:lang w:eastAsia="ja-JP"/>
              </w:rPr>
              <w:t>2</w:t>
            </w:r>
          </w:p>
        </w:tc>
        <w:tc>
          <w:tcPr>
            <w:tcW w:w="1066" w:type="dxa"/>
            <w:tcBorders>
              <w:top w:val="single" w:sz="4" w:space="0" w:color="auto"/>
              <w:left w:val="single" w:sz="4" w:space="0" w:color="auto"/>
              <w:bottom w:val="single" w:sz="4" w:space="0" w:color="auto"/>
              <w:right w:val="single" w:sz="4" w:space="0" w:color="auto"/>
            </w:tcBorders>
            <w:noWrap/>
            <w:hideMark/>
          </w:tcPr>
          <w:p w14:paraId="6956B4DE" w14:textId="77777777" w:rsidR="003915D2" w:rsidRDefault="003915D2">
            <w:pPr>
              <w:pStyle w:val="TAC"/>
              <w:rPr>
                <w:rFonts w:eastAsia="MS Mincho"/>
              </w:rPr>
            </w:pPr>
            <w:r>
              <w:t>1860</w:t>
            </w:r>
          </w:p>
        </w:tc>
        <w:tc>
          <w:tcPr>
            <w:tcW w:w="747" w:type="dxa"/>
            <w:tcBorders>
              <w:top w:val="single" w:sz="4" w:space="0" w:color="auto"/>
              <w:left w:val="single" w:sz="4" w:space="0" w:color="auto"/>
              <w:bottom w:val="single" w:sz="4" w:space="0" w:color="auto"/>
              <w:right w:val="single" w:sz="4" w:space="0" w:color="auto"/>
            </w:tcBorders>
            <w:noWrap/>
            <w:hideMark/>
          </w:tcPr>
          <w:p w14:paraId="3E6591FF" w14:textId="77777777" w:rsidR="003915D2" w:rsidRDefault="003915D2">
            <w:pPr>
              <w:pStyle w:val="TAC"/>
              <w:rPr>
                <w:rFonts w:eastAsia="MS Mincho"/>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99ECC4F" w14:textId="77777777" w:rsidR="003915D2" w:rsidRDefault="003915D2">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C10E963" w14:textId="77777777" w:rsidR="003915D2" w:rsidRDefault="003915D2">
            <w:pPr>
              <w:pStyle w:val="TAC"/>
              <w:rPr>
                <w:rFonts w:eastAsia="MS Mincho"/>
              </w:rPr>
            </w:pPr>
            <w:r>
              <w:rPr>
                <w:rFonts w:cs="Arial"/>
              </w:rPr>
              <w:t>1940</w:t>
            </w:r>
          </w:p>
        </w:tc>
        <w:tc>
          <w:tcPr>
            <w:tcW w:w="752" w:type="dxa"/>
            <w:tcBorders>
              <w:top w:val="single" w:sz="4" w:space="0" w:color="auto"/>
              <w:left w:val="single" w:sz="4" w:space="0" w:color="auto"/>
              <w:bottom w:val="single" w:sz="4" w:space="0" w:color="auto"/>
              <w:right w:val="single" w:sz="4" w:space="0" w:color="auto"/>
            </w:tcBorders>
            <w:hideMark/>
          </w:tcPr>
          <w:p w14:paraId="6FD64A03" w14:textId="77777777" w:rsidR="003915D2" w:rsidRDefault="003915D2">
            <w:pPr>
              <w:pStyle w:val="TAC"/>
              <w:rPr>
                <w:rFonts w:eastAsia="Malgun Gothic"/>
                <w:lang w:eastAsia="ko-KR"/>
              </w:rPr>
            </w:pPr>
            <w:r>
              <w:t>11.0</w:t>
            </w:r>
          </w:p>
        </w:tc>
        <w:tc>
          <w:tcPr>
            <w:tcW w:w="1248" w:type="dxa"/>
            <w:tcBorders>
              <w:top w:val="single" w:sz="4" w:space="0" w:color="auto"/>
              <w:left w:val="single" w:sz="4" w:space="0" w:color="auto"/>
              <w:bottom w:val="single" w:sz="4" w:space="0" w:color="auto"/>
              <w:right w:val="single" w:sz="4" w:space="0" w:color="auto"/>
            </w:tcBorders>
            <w:hideMark/>
          </w:tcPr>
          <w:p w14:paraId="0AE24722" w14:textId="77777777" w:rsidR="003915D2" w:rsidRDefault="003915D2">
            <w:pPr>
              <w:pStyle w:val="TAC"/>
              <w:rPr>
                <w:lang w:eastAsia="ja-JP"/>
              </w:rPr>
            </w:pPr>
            <w:r>
              <w:rPr>
                <w:lang w:eastAsia="ja-JP"/>
              </w:rPr>
              <w:t>IMD4</w:t>
            </w:r>
          </w:p>
        </w:tc>
      </w:tr>
      <w:tr w:rsidR="003915D2" w14:paraId="42C55A63" w14:textId="77777777" w:rsidTr="003915D2">
        <w:trPr>
          <w:trHeight w:val="54"/>
          <w:jc w:val="center"/>
        </w:trPr>
        <w:tc>
          <w:tcPr>
            <w:tcW w:w="2258" w:type="dxa"/>
            <w:tcBorders>
              <w:top w:val="nil"/>
              <w:left w:val="single" w:sz="4" w:space="0" w:color="auto"/>
              <w:bottom w:val="nil"/>
              <w:right w:val="single" w:sz="4" w:space="0" w:color="auto"/>
            </w:tcBorders>
          </w:tcPr>
          <w:p w14:paraId="2A80762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D421B87" w14:textId="77777777" w:rsidR="003915D2" w:rsidRDefault="003915D2">
            <w:pPr>
              <w:pStyle w:val="TAC"/>
              <w:rPr>
                <w:rFonts w:eastAsia="MS Mincho"/>
              </w:rPr>
            </w:pPr>
            <w:r>
              <w:rPr>
                <w:lang w:eastAsia="ja-JP"/>
              </w:rPr>
              <w:t>66</w:t>
            </w:r>
          </w:p>
        </w:tc>
        <w:tc>
          <w:tcPr>
            <w:tcW w:w="1066" w:type="dxa"/>
            <w:tcBorders>
              <w:top w:val="single" w:sz="4" w:space="0" w:color="auto"/>
              <w:left w:val="single" w:sz="4" w:space="0" w:color="auto"/>
              <w:bottom w:val="single" w:sz="4" w:space="0" w:color="auto"/>
              <w:right w:val="single" w:sz="4" w:space="0" w:color="auto"/>
            </w:tcBorders>
            <w:noWrap/>
            <w:hideMark/>
          </w:tcPr>
          <w:p w14:paraId="0C26BD99" w14:textId="77777777" w:rsidR="003915D2" w:rsidRDefault="003915D2">
            <w:pPr>
              <w:pStyle w:val="TAC"/>
              <w:rPr>
                <w:rFonts w:eastAsia="MS Mincho"/>
              </w:rPr>
            </w:pPr>
            <w:r>
              <w:rPr>
                <w:rFonts w:cs="Arial"/>
              </w:rPr>
              <w:t>1715</w:t>
            </w:r>
          </w:p>
        </w:tc>
        <w:tc>
          <w:tcPr>
            <w:tcW w:w="747" w:type="dxa"/>
            <w:tcBorders>
              <w:top w:val="single" w:sz="4" w:space="0" w:color="auto"/>
              <w:left w:val="single" w:sz="4" w:space="0" w:color="auto"/>
              <w:bottom w:val="single" w:sz="4" w:space="0" w:color="auto"/>
              <w:right w:val="single" w:sz="4" w:space="0" w:color="auto"/>
            </w:tcBorders>
            <w:noWrap/>
            <w:hideMark/>
          </w:tcPr>
          <w:p w14:paraId="454448DC" w14:textId="77777777" w:rsidR="003915D2" w:rsidRDefault="003915D2">
            <w:pPr>
              <w:pStyle w:val="TAC"/>
              <w:rPr>
                <w:rFonts w:eastAsia="MS Mincho"/>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7ABF530" w14:textId="77777777" w:rsidR="003915D2" w:rsidRDefault="003915D2">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AEA2766" w14:textId="77777777" w:rsidR="003915D2" w:rsidRDefault="003915D2">
            <w:pPr>
              <w:pStyle w:val="TAC"/>
              <w:rPr>
                <w:rFonts w:eastAsia="MS Mincho"/>
              </w:rPr>
            </w:pPr>
            <w:r>
              <w:t>2115</w:t>
            </w:r>
          </w:p>
        </w:tc>
        <w:tc>
          <w:tcPr>
            <w:tcW w:w="752" w:type="dxa"/>
            <w:tcBorders>
              <w:top w:val="single" w:sz="4" w:space="0" w:color="auto"/>
              <w:left w:val="single" w:sz="4" w:space="0" w:color="auto"/>
              <w:bottom w:val="single" w:sz="4" w:space="0" w:color="auto"/>
              <w:right w:val="single" w:sz="4" w:space="0" w:color="auto"/>
            </w:tcBorders>
            <w:hideMark/>
          </w:tcPr>
          <w:p w14:paraId="13F662A7" w14:textId="77777777" w:rsidR="003915D2" w:rsidRDefault="003915D2">
            <w:pPr>
              <w:pStyle w:val="TAC"/>
              <w:rPr>
                <w:rFonts w:eastAsia="Malgun Gothic"/>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E33580A" w14:textId="77777777" w:rsidR="003915D2" w:rsidRDefault="003915D2">
            <w:pPr>
              <w:pStyle w:val="TAC"/>
            </w:pPr>
            <w:r>
              <w:t>N/A</w:t>
            </w:r>
          </w:p>
        </w:tc>
      </w:tr>
      <w:tr w:rsidR="003915D2" w14:paraId="58AFCCE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829716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8EFD29B" w14:textId="77777777" w:rsidR="003915D2" w:rsidRDefault="003915D2">
            <w:pPr>
              <w:pStyle w:val="TAC"/>
              <w:rPr>
                <w:rFonts w:eastAsia="MS Mincho"/>
              </w:rPr>
            </w:pPr>
            <w:r>
              <w:rPr>
                <w:lang w:eastAsia="ja-JP"/>
              </w:rPr>
              <w:t>n41</w:t>
            </w:r>
          </w:p>
        </w:tc>
        <w:tc>
          <w:tcPr>
            <w:tcW w:w="1066" w:type="dxa"/>
            <w:tcBorders>
              <w:top w:val="single" w:sz="4" w:space="0" w:color="auto"/>
              <w:left w:val="single" w:sz="4" w:space="0" w:color="auto"/>
              <w:bottom w:val="single" w:sz="4" w:space="0" w:color="auto"/>
              <w:right w:val="single" w:sz="4" w:space="0" w:color="auto"/>
            </w:tcBorders>
            <w:noWrap/>
            <w:hideMark/>
          </w:tcPr>
          <w:p w14:paraId="036F76E1" w14:textId="77777777" w:rsidR="003915D2" w:rsidRDefault="003915D2">
            <w:pPr>
              <w:pStyle w:val="TAC"/>
              <w:rPr>
                <w:rFonts w:eastAsia="MS Mincho"/>
              </w:rPr>
            </w:pPr>
            <w:r>
              <w:rPr>
                <w:rFonts w:cs="Arial"/>
              </w:rPr>
              <w:t>2685</w:t>
            </w:r>
          </w:p>
        </w:tc>
        <w:tc>
          <w:tcPr>
            <w:tcW w:w="747" w:type="dxa"/>
            <w:tcBorders>
              <w:top w:val="single" w:sz="4" w:space="0" w:color="auto"/>
              <w:left w:val="single" w:sz="4" w:space="0" w:color="auto"/>
              <w:bottom w:val="single" w:sz="4" w:space="0" w:color="auto"/>
              <w:right w:val="single" w:sz="4" w:space="0" w:color="auto"/>
            </w:tcBorders>
            <w:noWrap/>
            <w:hideMark/>
          </w:tcPr>
          <w:p w14:paraId="66303ECC" w14:textId="77777777" w:rsidR="003915D2" w:rsidRDefault="003915D2">
            <w:pPr>
              <w:pStyle w:val="TAC"/>
              <w:rPr>
                <w:rFonts w:eastAsia="MS Mincho"/>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3E606A0" w14:textId="77777777" w:rsidR="003915D2" w:rsidRDefault="003915D2">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A992542" w14:textId="77777777" w:rsidR="003915D2" w:rsidRDefault="003915D2">
            <w:pPr>
              <w:pStyle w:val="TAC"/>
              <w:rPr>
                <w:rFonts w:eastAsia="MS Mincho"/>
              </w:rPr>
            </w:pPr>
            <w:r>
              <w:t>2685</w:t>
            </w:r>
          </w:p>
        </w:tc>
        <w:tc>
          <w:tcPr>
            <w:tcW w:w="752" w:type="dxa"/>
            <w:tcBorders>
              <w:top w:val="single" w:sz="4" w:space="0" w:color="auto"/>
              <w:left w:val="single" w:sz="4" w:space="0" w:color="auto"/>
              <w:bottom w:val="single" w:sz="4" w:space="0" w:color="auto"/>
              <w:right w:val="single" w:sz="4" w:space="0" w:color="auto"/>
            </w:tcBorders>
            <w:hideMark/>
          </w:tcPr>
          <w:p w14:paraId="3037157E" w14:textId="77777777" w:rsidR="003915D2" w:rsidRDefault="003915D2">
            <w:pPr>
              <w:pStyle w:val="TAC"/>
              <w:rPr>
                <w:rFonts w:eastAsia="Malgun Gothic"/>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C40454F" w14:textId="77777777" w:rsidR="003915D2" w:rsidRDefault="003915D2">
            <w:pPr>
              <w:pStyle w:val="TAC"/>
            </w:pPr>
            <w:r>
              <w:t>N/A</w:t>
            </w:r>
          </w:p>
        </w:tc>
      </w:tr>
      <w:tr w:rsidR="003915D2" w14:paraId="33B14AEC"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B558925" w14:textId="77777777" w:rsidR="003915D2" w:rsidRDefault="003915D2">
            <w:pPr>
              <w:pStyle w:val="TAC"/>
              <w:rPr>
                <w:lang w:eastAsia="zh-CN"/>
              </w:rPr>
            </w:pPr>
            <w:r>
              <w:rPr>
                <w:lang w:eastAsia="ko-KR"/>
              </w:rPr>
              <w:t>DC_2A-66A_n</w:t>
            </w:r>
            <w:r>
              <w:rPr>
                <w:lang w:eastAsia="zh-CN"/>
              </w:rPr>
              <w:t>4</w:t>
            </w:r>
            <w:r>
              <w:rPr>
                <w:lang w:eastAsia="ko-KR"/>
              </w:rPr>
              <w:t>8A</w:t>
            </w:r>
          </w:p>
          <w:p w14:paraId="4B7B439B" w14:textId="77777777" w:rsidR="003915D2" w:rsidRDefault="003915D2">
            <w:pPr>
              <w:pStyle w:val="TAC"/>
              <w:rPr>
                <w:lang w:eastAsia="zh-CN"/>
              </w:rPr>
            </w:pPr>
            <w:r>
              <w:rPr>
                <w:lang w:eastAsia="ko-KR"/>
              </w:rPr>
              <w:t>DC_2A-66A_n</w:t>
            </w:r>
            <w:r>
              <w:rPr>
                <w:lang w:eastAsia="zh-CN"/>
              </w:rPr>
              <w:t>4</w:t>
            </w:r>
            <w:r>
              <w:rPr>
                <w:lang w:eastAsia="ko-KR"/>
              </w:rPr>
              <w:t>8</w:t>
            </w:r>
            <w:r>
              <w:rPr>
                <w:lang w:eastAsia="zh-CN"/>
              </w:rPr>
              <w:t>B</w:t>
            </w:r>
          </w:p>
          <w:p w14:paraId="52DD7231" w14:textId="77777777" w:rsidR="003915D2" w:rsidRDefault="003915D2">
            <w:pPr>
              <w:pStyle w:val="TAC"/>
              <w:rPr>
                <w:lang w:eastAsia="zh-CN"/>
              </w:rPr>
            </w:pPr>
            <w:r>
              <w:rPr>
                <w:lang w:eastAsia="ko-KR"/>
              </w:rPr>
              <w:t>DC_2A-66A-66A_n</w:t>
            </w:r>
            <w:r>
              <w:rPr>
                <w:lang w:eastAsia="zh-CN"/>
              </w:rPr>
              <w:t>4</w:t>
            </w:r>
            <w:r>
              <w:rPr>
                <w:lang w:eastAsia="ko-KR"/>
              </w:rPr>
              <w:t>8A</w:t>
            </w:r>
          </w:p>
          <w:p w14:paraId="14729653" w14:textId="77777777" w:rsidR="003915D2" w:rsidRDefault="003915D2">
            <w:pPr>
              <w:pStyle w:val="TAC"/>
              <w:rPr>
                <w:lang w:eastAsia="ko-KR"/>
              </w:rPr>
            </w:pPr>
            <w:r>
              <w:rPr>
                <w:lang w:eastAsia="ko-KR"/>
              </w:rPr>
              <w:t>DC_2A-66A-66A_n</w:t>
            </w:r>
            <w:r>
              <w:rPr>
                <w:lang w:eastAsia="zh-CN"/>
              </w:rPr>
              <w:t>4</w:t>
            </w:r>
            <w:r>
              <w:rPr>
                <w:lang w:eastAsia="ko-KR"/>
              </w:rPr>
              <w:t>8</w:t>
            </w:r>
            <w:r>
              <w:rPr>
                <w:lang w:eastAsia="zh-CN"/>
              </w:rPr>
              <w:t>B</w:t>
            </w:r>
          </w:p>
        </w:tc>
        <w:tc>
          <w:tcPr>
            <w:tcW w:w="867" w:type="dxa"/>
            <w:tcBorders>
              <w:top w:val="single" w:sz="4" w:space="0" w:color="auto"/>
              <w:left w:val="single" w:sz="4" w:space="0" w:color="auto"/>
              <w:bottom w:val="single" w:sz="4" w:space="0" w:color="auto"/>
              <w:right w:val="single" w:sz="4" w:space="0" w:color="auto"/>
            </w:tcBorders>
            <w:hideMark/>
          </w:tcPr>
          <w:p w14:paraId="0AFD9D70" w14:textId="77777777" w:rsidR="003915D2" w:rsidRDefault="003915D2">
            <w:pPr>
              <w:pStyle w:val="TAC"/>
              <w:rPr>
                <w:lang w:eastAsia="zh-CN"/>
              </w:rPr>
            </w:pPr>
            <w:r>
              <w:rPr>
                <w:lang w:eastAsia="zh-CN"/>
              </w:rPr>
              <w:t>2</w:t>
            </w:r>
          </w:p>
        </w:tc>
        <w:tc>
          <w:tcPr>
            <w:tcW w:w="1066" w:type="dxa"/>
            <w:tcBorders>
              <w:top w:val="single" w:sz="4" w:space="0" w:color="auto"/>
              <w:left w:val="single" w:sz="4" w:space="0" w:color="auto"/>
              <w:bottom w:val="single" w:sz="4" w:space="0" w:color="auto"/>
              <w:right w:val="single" w:sz="4" w:space="0" w:color="auto"/>
            </w:tcBorders>
            <w:noWrap/>
            <w:hideMark/>
          </w:tcPr>
          <w:p w14:paraId="3E8D7667" w14:textId="77777777" w:rsidR="003915D2" w:rsidRDefault="003915D2">
            <w:pPr>
              <w:pStyle w:val="TAC"/>
              <w:rPr>
                <w:rFonts w:eastAsia="Malgun Gothic"/>
                <w:lang w:eastAsia="ko-KR"/>
              </w:rPr>
            </w:pPr>
            <w:r>
              <w:rPr>
                <w:rFonts w:eastAsia="Malgun Gothic"/>
                <w:lang w:eastAsia="ko-KR"/>
              </w:rPr>
              <w:t>1</w:t>
            </w:r>
            <w:r>
              <w:rPr>
                <w:lang w:eastAsia="zh-CN"/>
              </w:rPr>
              <w:t>905</w:t>
            </w:r>
          </w:p>
        </w:tc>
        <w:tc>
          <w:tcPr>
            <w:tcW w:w="747" w:type="dxa"/>
            <w:tcBorders>
              <w:top w:val="single" w:sz="4" w:space="0" w:color="auto"/>
              <w:left w:val="single" w:sz="4" w:space="0" w:color="auto"/>
              <w:bottom w:val="single" w:sz="4" w:space="0" w:color="auto"/>
              <w:right w:val="single" w:sz="4" w:space="0" w:color="auto"/>
            </w:tcBorders>
            <w:noWrap/>
            <w:hideMark/>
          </w:tcPr>
          <w:p w14:paraId="54042768" w14:textId="77777777" w:rsidR="003915D2" w:rsidRDefault="003915D2">
            <w:pPr>
              <w:pStyle w:val="TAC"/>
              <w:rPr>
                <w:rFonts w:eastAsia="Malgun Gothic"/>
                <w:lang w:eastAsia="ko-KR"/>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E68A064" w14:textId="77777777" w:rsidR="003915D2" w:rsidRDefault="003915D2">
            <w:pPr>
              <w:pStyle w:val="TAC"/>
              <w:rPr>
                <w:rFonts w:eastAsia="Malgun Gothic"/>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EDDED7A" w14:textId="77777777" w:rsidR="003915D2" w:rsidRDefault="003915D2">
            <w:pPr>
              <w:pStyle w:val="TAC"/>
              <w:rPr>
                <w:lang w:eastAsia="zh-CN"/>
              </w:rPr>
            </w:pPr>
            <w:r>
              <w:rPr>
                <w:lang w:eastAsia="zh-CN"/>
              </w:rPr>
              <w:t>1985</w:t>
            </w:r>
          </w:p>
        </w:tc>
        <w:tc>
          <w:tcPr>
            <w:tcW w:w="752" w:type="dxa"/>
            <w:tcBorders>
              <w:top w:val="single" w:sz="4" w:space="0" w:color="auto"/>
              <w:left w:val="single" w:sz="4" w:space="0" w:color="auto"/>
              <w:bottom w:val="single" w:sz="4" w:space="0" w:color="auto"/>
              <w:right w:val="single" w:sz="4" w:space="0" w:color="auto"/>
            </w:tcBorders>
            <w:hideMark/>
          </w:tcPr>
          <w:p w14:paraId="32EC304C" w14:textId="77777777" w:rsidR="003915D2" w:rsidRDefault="003915D2">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A059852" w14:textId="77777777" w:rsidR="003915D2" w:rsidRDefault="003915D2">
            <w:pPr>
              <w:pStyle w:val="TAC"/>
              <w:rPr>
                <w:rFonts w:eastAsia="Malgun Gothic"/>
                <w:lang w:eastAsia="ko-KR"/>
              </w:rPr>
            </w:pPr>
            <w:r>
              <w:rPr>
                <w:rFonts w:eastAsia="Malgun Gothic"/>
                <w:lang w:eastAsia="ko-KR"/>
              </w:rPr>
              <w:t>N/A</w:t>
            </w:r>
          </w:p>
        </w:tc>
      </w:tr>
      <w:tr w:rsidR="003915D2" w14:paraId="7F53A343" w14:textId="77777777" w:rsidTr="003915D2">
        <w:trPr>
          <w:trHeight w:val="54"/>
          <w:jc w:val="center"/>
        </w:trPr>
        <w:tc>
          <w:tcPr>
            <w:tcW w:w="2258" w:type="dxa"/>
            <w:tcBorders>
              <w:top w:val="nil"/>
              <w:left w:val="single" w:sz="4" w:space="0" w:color="auto"/>
              <w:bottom w:val="nil"/>
              <w:right w:val="single" w:sz="4" w:space="0" w:color="auto"/>
            </w:tcBorders>
          </w:tcPr>
          <w:p w14:paraId="3393FE00"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F841DAA" w14:textId="77777777" w:rsidR="003915D2" w:rsidRDefault="003915D2">
            <w:pPr>
              <w:pStyle w:val="TAC"/>
              <w:rPr>
                <w:lang w:eastAsia="zh-CN"/>
              </w:rPr>
            </w:pPr>
            <w:r>
              <w:rPr>
                <w:rFonts w:eastAsia="Malgun Gothic"/>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1A72F088" w14:textId="77777777" w:rsidR="003915D2" w:rsidRDefault="003915D2">
            <w:pPr>
              <w:pStyle w:val="TAC"/>
              <w:rPr>
                <w:rFonts w:eastAsia="Malgun Gothic"/>
                <w:lang w:eastAsia="ko-KR"/>
              </w:rPr>
            </w:pPr>
            <w:r>
              <w:rPr>
                <w:rFonts w:eastAsia="Malgun Gothic"/>
                <w:lang w:eastAsia="ko-KR"/>
              </w:rPr>
              <w:t>17</w:t>
            </w:r>
            <w:r>
              <w:rPr>
                <w:lang w:eastAsia="zh-CN"/>
              </w:rPr>
              <w:t>55</w:t>
            </w:r>
          </w:p>
        </w:tc>
        <w:tc>
          <w:tcPr>
            <w:tcW w:w="747" w:type="dxa"/>
            <w:tcBorders>
              <w:top w:val="single" w:sz="4" w:space="0" w:color="auto"/>
              <w:left w:val="single" w:sz="4" w:space="0" w:color="auto"/>
              <w:bottom w:val="single" w:sz="4" w:space="0" w:color="auto"/>
              <w:right w:val="single" w:sz="4" w:space="0" w:color="auto"/>
            </w:tcBorders>
            <w:noWrap/>
            <w:hideMark/>
          </w:tcPr>
          <w:p w14:paraId="468248DA" w14:textId="77777777" w:rsidR="003915D2" w:rsidRDefault="003915D2">
            <w:pPr>
              <w:pStyle w:val="TAC"/>
              <w:rPr>
                <w:rFonts w:eastAsia="Malgun Gothic"/>
                <w:lang w:eastAsia="ko-KR"/>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F31BCEC" w14:textId="77777777" w:rsidR="003915D2" w:rsidRDefault="003915D2">
            <w:pPr>
              <w:pStyle w:val="TAC"/>
              <w:rPr>
                <w:rFonts w:eastAsia="Malgun Gothic"/>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2296887" w14:textId="77777777" w:rsidR="003915D2" w:rsidRDefault="003915D2">
            <w:pPr>
              <w:pStyle w:val="TAC"/>
              <w:rPr>
                <w:lang w:eastAsia="zh-CN"/>
              </w:rPr>
            </w:pPr>
            <w:r>
              <w:rPr>
                <w:rFonts w:eastAsia="Malgun Gothic"/>
                <w:lang w:eastAsia="ko-KR"/>
              </w:rPr>
              <w:t>21</w:t>
            </w:r>
            <w:r>
              <w:rPr>
                <w:lang w:eastAsia="zh-CN"/>
              </w:rPr>
              <w:t>55</w:t>
            </w:r>
          </w:p>
        </w:tc>
        <w:tc>
          <w:tcPr>
            <w:tcW w:w="752" w:type="dxa"/>
            <w:tcBorders>
              <w:top w:val="single" w:sz="4" w:space="0" w:color="auto"/>
              <w:left w:val="single" w:sz="4" w:space="0" w:color="auto"/>
              <w:bottom w:val="single" w:sz="4" w:space="0" w:color="auto"/>
              <w:right w:val="single" w:sz="4" w:space="0" w:color="auto"/>
            </w:tcBorders>
            <w:hideMark/>
          </w:tcPr>
          <w:p w14:paraId="099BBEC4" w14:textId="77777777" w:rsidR="003915D2" w:rsidRDefault="003915D2">
            <w:pPr>
              <w:pStyle w:val="TAC"/>
              <w:rPr>
                <w:rFonts w:eastAsia="Malgun Gothic"/>
                <w:lang w:eastAsia="ko-KR"/>
              </w:rPr>
            </w:pPr>
            <w:r>
              <w:rPr>
                <w:lang w:eastAsia="zh-CN"/>
              </w:rPr>
              <w:t>12.1</w:t>
            </w:r>
          </w:p>
        </w:tc>
        <w:tc>
          <w:tcPr>
            <w:tcW w:w="1248" w:type="dxa"/>
            <w:tcBorders>
              <w:top w:val="single" w:sz="4" w:space="0" w:color="auto"/>
              <w:left w:val="single" w:sz="4" w:space="0" w:color="auto"/>
              <w:bottom w:val="single" w:sz="4" w:space="0" w:color="auto"/>
              <w:right w:val="single" w:sz="4" w:space="0" w:color="auto"/>
            </w:tcBorders>
            <w:hideMark/>
          </w:tcPr>
          <w:p w14:paraId="36F20FC4" w14:textId="77777777" w:rsidR="003915D2" w:rsidRDefault="003915D2">
            <w:pPr>
              <w:pStyle w:val="TAC"/>
              <w:rPr>
                <w:lang w:eastAsia="zh-CN"/>
              </w:rPr>
            </w:pPr>
            <w:r>
              <w:rPr>
                <w:lang w:eastAsia="ja-JP"/>
              </w:rPr>
              <w:t>IMD</w:t>
            </w:r>
            <w:r>
              <w:rPr>
                <w:lang w:eastAsia="zh-CN"/>
              </w:rPr>
              <w:t>4</w:t>
            </w:r>
          </w:p>
        </w:tc>
      </w:tr>
      <w:tr w:rsidR="003915D2" w14:paraId="71D5C7B0"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6AB46C9"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3C77A31" w14:textId="77777777" w:rsidR="003915D2" w:rsidRDefault="003915D2">
            <w:pPr>
              <w:pStyle w:val="TAC"/>
              <w:rPr>
                <w:lang w:eastAsia="zh-CN"/>
              </w:rPr>
            </w:pPr>
            <w:r>
              <w:rPr>
                <w:rFonts w:eastAsia="Malgun Gothic"/>
                <w:lang w:eastAsia="ko-KR"/>
              </w:rPr>
              <w:t>n</w:t>
            </w:r>
            <w:r>
              <w:rPr>
                <w:lang w:eastAsia="zh-CN"/>
              </w:rPr>
              <w:t>4</w:t>
            </w:r>
            <w:r>
              <w:rPr>
                <w:rFonts w:eastAsia="Malgun Gothic"/>
                <w:lang w:eastAsia="ko-KR"/>
              </w:rPr>
              <w:t>8</w:t>
            </w:r>
          </w:p>
        </w:tc>
        <w:tc>
          <w:tcPr>
            <w:tcW w:w="1066" w:type="dxa"/>
            <w:tcBorders>
              <w:top w:val="single" w:sz="4" w:space="0" w:color="auto"/>
              <w:left w:val="single" w:sz="4" w:space="0" w:color="auto"/>
              <w:bottom w:val="single" w:sz="4" w:space="0" w:color="auto"/>
              <w:right w:val="single" w:sz="4" w:space="0" w:color="auto"/>
            </w:tcBorders>
            <w:noWrap/>
            <w:hideMark/>
          </w:tcPr>
          <w:p w14:paraId="06A7763B" w14:textId="77777777" w:rsidR="003915D2" w:rsidRDefault="003915D2">
            <w:pPr>
              <w:pStyle w:val="TAC"/>
              <w:rPr>
                <w:rFonts w:eastAsia="Malgun Gothic"/>
                <w:lang w:eastAsia="ko-KR"/>
              </w:rPr>
            </w:pPr>
            <w:r>
              <w:rPr>
                <w:rFonts w:eastAsia="Malgun Gothic"/>
                <w:lang w:eastAsia="ko-KR"/>
              </w:rPr>
              <w:t>3</w:t>
            </w:r>
            <w:r>
              <w:rPr>
                <w:lang w:eastAsia="zh-CN"/>
              </w:rPr>
              <w:t>56</w:t>
            </w:r>
            <w:r>
              <w:rPr>
                <w:rFonts w:eastAsia="Malgun Gothic"/>
                <w:lang w:eastAsia="ko-KR"/>
              </w:rPr>
              <w:t>0</w:t>
            </w:r>
          </w:p>
        </w:tc>
        <w:tc>
          <w:tcPr>
            <w:tcW w:w="747" w:type="dxa"/>
            <w:tcBorders>
              <w:top w:val="single" w:sz="4" w:space="0" w:color="auto"/>
              <w:left w:val="single" w:sz="4" w:space="0" w:color="auto"/>
              <w:bottom w:val="single" w:sz="4" w:space="0" w:color="auto"/>
              <w:right w:val="single" w:sz="4" w:space="0" w:color="auto"/>
            </w:tcBorders>
            <w:noWrap/>
            <w:hideMark/>
          </w:tcPr>
          <w:p w14:paraId="616F7366" w14:textId="77777777" w:rsidR="003915D2" w:rsidRDefault="003915D2">
            <w:pPr>
              <w:pStyle w:val="TAC"/>
              <w:rPr>
                <w:rFonts w:eastAsia="Malgun Gothic"/>
                <w:lang w:eastAsia="ko-KR"/>
              </w:rPr>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0BAAF237" w14:textId="77777777" w:rsidR="003915D2" w:rsidRDefault="003915D2">
            <w:pPr>
              <w:pStyle w:val="TAC"/>
              <w:rPr>
                <w:rFonts w:eastAsia="Malgun Gothic"/>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81AD982" w14:textId="77777777" w:rsidR="003915D2" w:rsidRDefault="003915D2">
            <w:pPr>
              <w:pStyle w:val="TAC"/>
              <w:rPr>
                <w:lang w:eastAsia="zh-CN"/>
              </w:rPr>
            </w:pPr>
            <w:r>
              <w:rPr>
                <w:lang w:eastAsia="zh-CN"/>
              </w:rPr>
              <w:t>3560</w:t>
            </w:r>
          </w:p>
        </w:tc>
        <w:tc>
          <w:tcPr>
            <w:tcW w:w="752" w:type="dxa"/>
            <w:tcBorders>
              <w:top w:val="single" w:sz="4" w:space="0" w:color="auto"/>
              <w:left w:val="single" w:sz="4" w:space="0" w:color="auto"/>
              <w:bottom w:val="single" w:sz="4" w:space="0" w:color="auto"/>
              <w:right w:val="single" w:sz="4" w:space="0" w:color="auto"/>
            </w:tcBorders>
            <w:hideMark/>
          </w:tcPr>
          <w:p w14:paraId="79172C89" w14:textId="77777777" w:rsidR="003915D2" w:rsidRDefault="003915D2">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9147B95" w14:textId="77777777" w:rsidR="003915D2" w:rsidRDefault="003915D2">
            <w:pPr>
              <w:pStyle w:val="TAC"/>
              <w:rPr>
                <w:rFonts w:eastAsia="Malgun Gothic"/>
                <w:lang w:eastAsia="ko-KR"/>
              </w:rPr>
            </w:pPr>
            <w:r>
              <w:rPr>
                <w:rFonts w:eastAsia="Malgun Gothic"/>
                <w:lang w:eastAsia="ko-KR"/>
              </w:rPr>
              <w:t>N/A</w:t>
            </w:r>
          </w:p>
        </w:tc>
      </w:tr>
      <w:tr w:rsidR="003915D2" w14:paraId="1FEBCEB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15A8C7F" w14:textId="77777777" w:rsidR="003915D2" w:rsidRDefault="003915D2">
            <w:pPr>
              <w:pStyle w:val="TAC"/>
              <w:rPr>
                <w:lang w:eastAsia="zh-CN"/>
              </w:rPr>
            </w:pPr>
            <w:r>
              <w:rPr>
                <w:lang w:eastAsia="ko-KR"/>
              </w:rPr>
              <w:t>DC_2A-66A_n</w:t>
            </w:r>
            <w:r>
              <w:rPr>
                <w:lang w:eastAsia="zh-CN"/>
              </w:rPr>
              <w:t>4</w:t>
            </w:r>
            <w:r>
              <w:rPr>
                <w:lang w:eastAsia="ko-KR"/>
              </w:rPr>
              <w:t>8A</w:t>
            </w:r>
          </w:p>
          <w:p w14:paraId="79CCAACA" w14:textId="77777777" w:rsidR="003915D2" w:rsidRDefault="003915D2">
            <w:pPr>
              <w:pStyle w:val="TAC"/>
              <w:rPr>
                <w:lang w:eastAsia="zh-CN"/>
              </w:rPr>
            </w:pPr>
            <w:r>
              <w:rPr>
                <w:lang w:eastAsia="ko-KR"/>
              </w:rPr>
              <w:t>DC_2A-66A_n</w:t>
            </w:r>
            <w:r>
              <w:rPr>
                <w:lang w:eastAsia="zh-CN"/>
              </w:rPr>
              <w:t>4</w:t>
            </w:r>
            <w:r>
              <w:rPr>
                <w:lang w:eastAsia="ko-KR"/>
              </w:rPr>
              <w:t>8</w:t>
            </w:r>
            <w:r>
              <w:rPr>
                <w:lang w:eastAsia="zh-CN"/>
              </w:rPr>
              <w:t>B</w:t>
            </w:r>
          </w:p>
          <w:p w14:paraId="3BC1129A" w14:textId="77777777" w:rsidR="003915D2" w:rsidRDefault="003915D2">
            <w:pPr>
              <w:pStyle w:val="TAC"/>
              <w:rPr>
                <w:lang w:eastAsia="zh-CN"/>
              </w:rPr>
            </w:pPr>
            <w:r>
              <w:rPr>
                <w:lang w:eastAsia="ko-KR"/>
              </w:rPr>
              <w:t>DC_2A-66A-66A_n</w:t>
            </w:r>
            <w:r>
              <w:rPr>
                <w:lang w:eastAsia="zh-CN"/>
              </w:rPr>
              <w:t>4</w:t>
            </w:r>
            <w:r>
              <w:rPr>
                <w:lang w:eastAsia="ko-KR"/>
              </w:rPr>
              <w:t>8A</w:t>
            </w:r>
          </w:p>
          <w:p w14:paraId="78F3644D" w14:textId="77777777" w:rsidR="003915D2" w:rsidRDefault="003915D2">
            <w:pPr>
              <w:pStyle w:val="TAC"/>
              <w:rPr>
                <w:lang w:eastAsia="ko-KR"/>
              </w:rPr>
            </w:pPr>
            <w:r>
              <w:rPr>
                <w:lang w:eastAsia="ko-KR"/>
              </w:rPr>
              <w:t>DC_2A-66A-66A_n</w:t>
            </w:r>
            <w:r>
              <w:rPr>
                <w:lang w:eastAsia="zh-CN"/>
              </w:rPr>
              <w:t>4</w:t>
            </w:r>
            <w:r>
              <w:rPr>
                <w:lang w:eastAsia="ko-KR"/>
              </w:rPr>
              <w:t>8</w:t>
            </w:r>
            <w:r>
              <w:rPr>
                <w:lang w:eastAsia="zh-CN"/>
              </w:rPr>
              <w:t>B</w:t>
            </w:r>
          </w:p>
        </w:tc>
        <w:tc>
          <w:tcPr>
            <w:tcW w:w="867" w:type="dxa"/>
            <w:tcBorders>
              <w:top w:val="single" w:sz="4" w:space="0" w:color="auto"/>
              <w:left w:val="single" w:sz="4" w:space="0" w:color="auto"/>
              <w:bottom w:val="single" w:sz="4" w:space="0" w:color="auto"/>
              <w:right w:val="single" w:sz="4" w:space="0" w:color="auto"/>
            </w:tcBorders>
            <w:hideMark/>
          </w:tcPr>
          <w:p w14:paraId="2C5BCD51" w14:textId="77777777" w:rsidR="003915D2" w:rsidRDefault="003915D2">
            <w:pPr>
              <w:pStyle w:val="TAC"/>
              <w:rPr>
                <w:lang w:eastAsia="zh-CN"/>
              </w:rPr>
            </w:pPr>
            <w:r>
              <w:rPr>
                <w:lang w:eastAsia="zh-CN"/>
              </w:rPr>
              <w:t>2</w:t>
            </w:r>
          </w:p>
        </w:tc>
        <w:tc>
          <w:tcPr>
            <w:tcW w:w="1066" w:type="dxa"/>
            <w:tcBorders>
              <w:top w:val="single" w:sz="4" w:space="0" w:color="auto"/>
              <w:left w:val="single" w:sz="4" w:space="0" w:color="auto"/>
              <w:bottom w:val="single" w:sz="4" w:space="0" w:color="auto"/>
              <w:right w:val="single" w:sz="4" w:space="0" w:color="auto"/>
            </w:tcBorders>
            <w:noWrap/>
            <w:hideMark/>
          </w:tcPr>
          <w:p w14:paraId="58E07344" w14:textId="77777777" w:rsidR="003915D2" w:rsidRDefault="003915D2">
            <w:pPr>
              <w:pStyle w:val="TAC"/>
              <w:rPr>
                <w:rFonts w:eastAsia="Malgun Gothic"/>
                <w:lang w:eastAsia="ko-KR"/>
              </w:rPr>
            </w:pPr>
            <w:r>
              <w:rPr>
                <w:rFonts w:eastAsia="Malgun Gothic"/>
                <w:lang w:eastAsia="ko-KR"/>
              </w:rPr>
              <w:t>1880</w:t>
            </w:r>
          </w:p>
        </w:tc>
        <w:tc>
          <w:tcPr>
            <w:tcW w:w="747" w:type="dxa"/>
            <w:tcBorders>
              <w:top w:val="single" w:sz="4" w:space="0" w:color="auto"/>
              <w:left w:val="single" w:sz="4" w:space="0" w:color="auto"/>
              <w:bottom w:val="single" w:sz="4" w:space="0" w:color="auto"/>
              <w:right w:val="single" w:sz="4" w:space="0" w:color="auto"/>
            </w:tcBorders>
            <w:noWrap/>
            <w:hideMark/>
          </w:tcPr>
          <w:p w14:paraId="35B2E58D" w14:textId="77777777" w:rsidR="003915D2" w:rsidRDefault="003915D2">
            <w:pPr>
              <w:pStyle w:val="TAC"/>
              <w:rPr>
                <w:rFonts w:eastAsia="Malgun Gothic"/>
                <w:lang w:eastAsia="ko-KR"/>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B1D10A4" w14:textId="77777777" w:rsidR="003915D2" w:rsidRDefault="003915D2">
            <w:pPr>
              <w:pStyle w:val="TAC"/>
              <w:rPr>
                <w:rFonts w:eastAsia="Malgun Gothic"/>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51422D2" w14:textId="77777777" w:rsidR="003915D2" w:rsidRDefault="003915D2">
            <w:pPr>
              <w:pStyle w:val="TAC"/>
              <w:rPr>
                <w:lang w:eastAsia="zh-CN"/>
              </w:rPr>
            </w:pPr>
            <w:r>
              <w:rPr>
                <w:lang w:eastAsia="zh-CN"/>
              </w:rPr>
              <w:t>1960</w:t>
            </w:r>
          </w:p>
        </w:tc>
        <w:tc>
          <w:tcPr>
            <w:tcW w:w="752" w:type="dxa"/>
            <w:tcBorders>
              <w:top w:val="single" w:sz="4" w:space="0" w:color="auto"/>
              <w:left w:val="single" w:sz="4" w:space="0" w:color="auto"/>
              <w:bottom w:val="single" w:sz="4" w:space="0" w:color="auto"/>
              <w:right w:val="single" w:sz="4" w:space="0" w:color="auto"/>
            </w:tcBorders>
            <w:hideMark/>
          </w:tcPr>
          <w:p w14:paraId="40889174" w14:textId="77777777" w:rsidR="003915D2" w:rsidRDefault="003915D2">
            <w:pPr>
              <w:pStyle w:val="TAC"/>
              <w:rPr>
                <w:rFonts w:eastAsia="Malgun Gothic"/>
                <w:lang w:eastAsia="ko-KR"/>
              </w:rPr>
            </w:pPr>
            <w:r>
              <w:rPr>
                <w:lang w:eastAsia="zh-CN"/>
              </w:rPr>
              <w:t>28.3</w:t>
            </w:r>
          </w:p>
        </w:tc>
        <w:tc>
          <w:tcPr>
            <w:tcW w:w="1248" w:type="dxa"/>
            <w:tcBorders>
              <w:top w:val="single" w:sz="4" w:space="0" w:color="auto"/>
              <w:left w:val="single" w:sz="4" w:space="0" w:color="auto"/>
              <w:bottom w:val="single" w:sz="4" w:space="0" w:color="auto"/>
              <w:right w:val="single" w:sz="4" w:space="0" w:color="auto"/>
            </w:tcBorders>
            <w:hideMark/>
          </w:tcPr>
          <w:p w14:paraId="5240EDB3" w14:textId="77777777" w:rsidR="003915D2" w:rsidRDefault="003915D2">
            <w:pPr>
              <w:pStyle w:val="TAC"/>
              <w:rPr>
                <w:lang w:eastAsia="zh-CN"/>
              </w:rPr>
            </w:pPr>
            <w:r>
              <w:rPr>
                <w:lang w:eastAsia="ja-JP"/>
              </w:rPr>
              <w:t>IMD5</w:t>
            </w:r>
          </w:p>
        </w:tc>
      </w:tr>
      <w:tr w:rsidR="003915D2" w14:paraId="1E14022D" w14:textId="77777777" w:rsidTr="003915D2">
        <w:trPr>
          <w:trHeight w:val="54"/>
          <w:jc w:val="center"/>
        </w:trPr>
        <w:tc>
          <w:tcPr>
            <w:tcW w:w="2258" w:type="dxa"/>
            <w:tcBorders>
              <w:top w:val="nil"/>
              <w:left w:val="single" w:sz="4" w:space="0" w:color="auto"/>
              <w:bottom w:val="nil"/>
              <w:right w:val="single" w:sz="4" w:space="0" w:color="auto"/>
            </w:tcBorders>
          </w:tcPr>
          <w:p w14:paraId="3465D810" w14:textId="77777777" w:rsidR="003915D2" w:rsidRDefault="003915D2">
            <w:pPr>
              <w:pStyle w:val="TAC"/>
              <w:rPr>
                <w:rFonts w:eastAsia="Malgun Gothic" w:cs="Arial"/>
                <w:kern w:val="2"/>
                <w:szCs w:val="24"/>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21E9D47" w14:textId="77777777" w:rsidR="003915D2" w:rsidRDefault="003915D2">
            <w:pPr>
              <w:pStyle w:val="TAC"/>
              <w:rPr>
                <w:lang w:eastAsia="zh-CN"/>
              </w:rPr>
            </w:pPr>
            <w:r>
              <w:rPr>
                <w:rFonts w:eastAsia="Malgun Gothic"/>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2B8480DD" w14:textId="77777777" w:rsidR="003915D2" w:rsidRDefault="003915D2">
            <w:pPr>
              <w:pStyle w:val="TAC"/>
              <w:rPr>
                <w:rFonts w:eastAsia="Malgun Gothic"/>
                <w:lang w:eastAsia="ko-KR"/>
              </w:rPr>
            </w:pPr>
            <w:r>
              <w:rPr>
                <w:rFonts w:eastAsia="Malgun Gothic"/>
                <w:lang w:eastAsia="ko-KR"/>
              </w:rPr>
              <w:t>17</w:t>
            </w:r>
            <w:r>
              <w:rPr>
                <w:lang w:eastAsia="zh-CN"/>
              </w:rPr>
              <w:t>35</w:t>
            </w:r>
          </w:p>
        </w:tc>
        <w:tc>
          <w:tcPr>
            <w:tcW w:w="747" w:type="dxa"/>
            <w:tcBorders>
              <w:top w:val="single" w:sz="4" w:space="0" w:color="auto"/>
              <w:left w:val="single" w:sz="4" w:space="0" w:color="auto"/>
              <w:bottom w:val="single" w:sz="4" w:space="0" w:color="auto"/>
              <w:right w:val="single" w:sz="4" w:space="0" w:color="auto"/>
            </w:tcBorders>
            <w:noWrap/>
            <w:hideMark/>
          </w:tcPr>
          <w:p w14:paraId="1550707C" w14:textId="77777777" w:rsidR="003915D2" w:rsidRDefault="003915D2">
            <w:pPr>
              <w:pStyle w:val="TAC"/>
              <w:rPr>
                <w:rFonts w:eastAsia="Malgun Gothic"/>
                <w:lang w:eastAsia="ko-KR"/>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9F8027D" w14:textId="77777777" w:rsidR="003915D2" w:rsidRDefault="003915D2">
            <w:pPr>
              <w:pStyle w:val="TAC"/>
              <w:rPr>
                <w:rFonts w:eastAsia="Malgun Gothic"/>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A844D27" w14:textId="77777777" w:rsidR="003915D2" w:rsidRDefault="003915D2">
            <w:pPr>
              <w:pStyle w:val="TAC"/>
              <w:rPr>
                <w:lang w:eastAsia="zh-CN"/>
              </w:rPr>
            </w:pPr>
            <w:r>
              <w:rPr>
                <w:rFonts w:eastAsia="Malgun Gothic"/>
                <w:lang w:eastAsia="ko-KR"/>
              </w:rPr>
              <w:t>21</w:t>
            </w:r>
            <w:r>
              <w:rPr>
                <w:lang w:eastAsia="zh-CN"/>
              </w:rPr>
              <w:t>35</w:t>
            </w:r>
          </w:p>
        </w:tc>
        <w:tc>
          <w:tcPr>
            <w:tcW w:w="752" w:type="dxa"/>
            <w:tcBorders>
              <w:top w:val="single" w:sz="4" w:space="0" w:color="auto"/>
              <w:left w:val="single" w:sz="4" w:space="0" w:color="auto"/>
              <w:bottom w:val="single" w:sz="4" w:space="0" w:color="auto"/>
              <w:right w:val="single" w:sz="4" w:space="0" w:color="auto"/>
            </w:tcBorders>
            <w:hideMark/>
          </w:tcPr>
          <w:p w14:paraId="50909F8B" w14:textId="77777777" w:rsidR="003915D2" w:rsidRDefault="003915D2">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745712F" w14:textId="77777777" w:rsidR="003915D2" w:rsidRDefault="003915D2">
            <w:pPr>
              <w:pStyle w:val="TAC"/>
              <w:rPr>
                <w:rFonts w:eastAsia="Malgun Gothic"/>
                <w:lang w:eastAsia="ko-KR"/>
              </w:rPr>
            </w:pPr>
            <w:r>
              <w:rPr>
                <w:rFonts w:eastAsia="Malgun Gothic"/>
                <w:lang w:eastAsia="ko-KR"/>
              </w:rPr>
              <w:t>N/A</w:t>
            </w:r>
          </w:p>
        </w:tc>
      </w:tr>
      <w:tr w:rsidR="003915D2" w14:paraId="4E7AB3C9"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0A4339F" w14:textId="77777777" w:rsidR="003915D2" w:rsidRDefault="003915D2">
            <w:pPr>
              <w:pStyle w:val="TAC"/>
              <w:rPr>
                <w:rFonts w:eastAsia="Malgun Gothic" w:cs="Arial"/>
                <w:kern w:val="2"/>
                <w:szCs w:val="24"/>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65D01E0" w14:textId="77777777" w:rsidR="003915D2" w:rsidRDefault="003915D2">
            <w:pPr>
              <w:pStyle w:val="TAC"/>
              <w:rPr>
                <w:lang w:eastAsia="zh-CN"/>
              </w:rPr>
            </w:pPr>
            <w:r>
              <w:rPr>
                <w:rFonts w:eastAsia="Malgun Gothic"/>
                <w:lang w:eastAsia="ko-KR"/>
              </w:rPr>
              <w:t>n</w:t>
            </w:r>
            <w:r>
              <w:rPr>
                <w:lang w:eastAsia="zh-CN"/>
              </w:rPr>
              <w:t>4</w:t>
            </w:r>
            <w:r>
              <w:rPr>
                <w:rFonts w:eastAsia="Malgun Gothic"/>
                <w:lang w:eastAsia="ko-KR"/>
              </w:rPr>
              <w:t>8</w:t>
            </w:r>
          </w:p>
        </w:tc>
        <w:tc>
          <w:tcPr>
            <w:tcW w:w="1066" w:type="dxa"/>
            <w:tcBorders>
              <w:top w:val="single" w:sz="4" w:space="0" w:color="auto"/>
              <w:left w:val="single" w:sz="4" w:space="0" w:color="auto"/>
              <w:bottom w:val="single" w:sz="4" w:space="0" w:color="auto"/>
              <w:right w:val="single" w:sz="4" w:space="0" w:color="auto"/>
            </w:tcBorders>
            <w:noWrap/>
            <w:hideMark/>
          </w:tcPr>
          <w:p w14:paraId="291DC12C" w14:textId="77777777" w:rsidR="003915D2" w:rsidRDefault="003915D2">
            <w:pPr>
              <w:pStyle w:val="TAC"/>
              <w:rPr>
                <w:rFonts w:eastAsia="Malgun Gothic"/>
                <w:lang w:eastAsia="ko-KR"/>
              </w:rPr>
            </w:pPr>
            <w:r>
              <w:rPr>
                <w:rFonts w:eastAsia="Malgun Gothic"/>
                <w:lang w:eastAsia="ko-KR"/>
              </w:rPr>
              <w:t>36</w:t>
            </w:r>
            <w:r>
              <w:rPr>
                <w:lang w:eastAsia="zh-CN"/>
              </w:rPr>
              <w:t>95</w:t>
            </w:r>
          </w:p>
        </w:tc>
        <w:tc>
          <w:tcPr>
            <w:tcW w:w="747" w:type="dxa"/>
            <w:tcBorders>
              <w:top w:val="single" w:sz="4" w:space="0" w:color="auto"/>
              <w:left w:val="single" w:sz="4" w:space="0" w:color="auto"/>
              <w:bottom w:val="single" w:sz="4" w:space="0" w:color="auto"/>
              <w:right w:val="single" w:sz="4" w:space="0" w:color="auto"/>
            </w:tcBorders>
            <w:noWrap/>
            <w:hideMark/>
          </w:tcPr>
          <w:p w14:paraId="75888F45" w14:textId="77777777" w:rsidR="003915D2" w:rsidRDefault="003915D2">
            <w:pPr>
              <w:pStyle w:val="TAC"/>
              <w:rPr>
                <w:rFonts w:eastAsia="Malgun Gothic"/>
                <w:lang w:eastAsia="ko-KR"/>
              </w:rPr>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12ED458D" w14:textId="77777777" w:rsidR="003915D2" w:rsidRDefault="003915D2">
            <w:pPr>
              <w:pStyle w:val="TAC"/>
              <w:rPr>
                <w:rFonts w:eastAsia="Malgun Gothic"/>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391F2E3" w14:textId="77777777" w:rsidR="003915D2" w:rsidRDefault="003915D2">
            <w:pPr>
              <w:pStyle w:val="TAC"/>
              <w:rPr>
                <w:lang w:eastAsia="zh-CN"/>
              </w:rPr>
            </w:pPr>
            <w:r>
              <w:rPr>
                <w:lang w:eastAsia="zh-CN"/>
              </w:rPr>
              <w:t>3695</w:t>
            </w:r>
          </w:p>
        </w:tc>
        <w:tc>
          <w:tcPr>
            <w:tcW w:w="752" w:type="dxa"/>
            <w:tcBorders>
              <w:top w:val="single" w:sz="4" w:space="0" w:color="auto"/>
              <w:left w:val="single" w:sz="4" w:space="0" w:color="auto"/>
              <w:bottom w:val="single" w:sz="4" w:space="0" w:color="auto"/>
              <w:right w:val="single" w:sz="4" w:space="0" w:color="auto"/>
            </w:tcBorders>
            <w:hideMark/>
          </w:tcPr>
          <w:p w14:paraId="011FBEF1" w14:textId="77777777" w:rsidR="003915D2" w:rsidRDefault="003915D2">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9ECDA2D" w14:textId="77777777" w:rsidR="003915D2" w:rsidRDefault="003915D2">
            <w:pPr>
              <w:pStyle w:val="TAC"/>
              <w:rPr>
                <w:rFonts w:eastAsia="Malgun Gothic"/>
                <w:lang w:eastAsia="ko-KR"/>
              </w:rPr>
            </w:pPr>
            <w:r>
              <w:rPr>
                <w:rFonts w:eastAsia="Malgun Gothic"/>
                <w:lang w:eastAsia="ko-KR"/>
              </w:rPr>
              <w:t>N/A</w:t>
            </w:r>
          </w:p>
        </w:tc>
      </w:tr>
      <w:tr w:rsidR="003915D2" w14:paraId="19FD1309" w14:textId="77777777" w:rsidTr="003915D2">
        <w:trPr>
          <w:trHeight w:val="54"/>
          <w:jc w:val="center"/>
        </w:trPr>
        <w:tc>
          <w:tcPr>
            <w:tcW w:w="2258" w:type="dxa"/>
            <w:tcBorders>
              <w:top w:val="nil"/>
              <w:left w:val="single" w:sz="4" w:space="0" w:color="auto"/>
              <w:bottom w:val="nil"/>
              <w:right w:val="single" w:sz="4" w:space="0" w:color="auto"/>
            </w:tcBorders>
            <w:hideMark/>
          </w:tcPr>
          <w:p w14:paraId="544FF73E" w14:textId="77777777" w:rsidR="003915D2" w:rsidRDefault="003915D2">
            <w:pPr>
              <w:pStyle w:val="TAC"/>
              <w:rPr>
                <w:rFonts w:eastAsia="Malgun Gothic"/>
                <w:kern w:val="2"/>
                <w:lang w:eastAsia="ko-KR"/>
              </w:rPr>
            </w:pPr>
            <w:r>
              <w:rPr>
                <w:lang w:eastAsia="fi-FI"/>
              </w:rPr>
              <w:t>DC_2A-66A_n77A</w:t>
            </w:r>
          </w:p>
        </w:tc>
        <w:tc>
          <w:tcPr>
            <w:tcW w:w="867" w:type="dxa"/>
            <w:tcBorders>
              <w:top w:val="single" w:sz="4" w:space="0" w:color="auto"/>
              <w:left w:val="single" w:sz="4" w:space="0" w:color="auto"/>
              <w:bottom w:val="single" w:sz="4" w:space="0" w:color="auto"/>
              <w:right w:val="single" w:sz="4" w:space="0" w:color="auto"/>
            </w:tcBorders>
            <w:hideMark/>
          </w:tcPr>
          <w:p w14:paraId="1ACCDB78" w14:textId="77777777" w:rsidR="003915D2" w:rsidRDefault="003915D2">
            <w:pPr>
              <w:pStyle w:val="TAC"/>
              <w:rPr>
                <w:rFonts w:eastAsia="Malgun Gothic"/>
                <w:lang w:eastAsia="ko-KR"/>
              </w:rPr>
            </w:pPr>
            <w:r>
              <w:rPr>
                <w:lang w:eastAsia="fi-FI"/>
              </w:rPr>
              <w:t>2</w:t>
            </w:r>
          </w:p>
        </w:tc>
        <w:tc>
          <w:tcPr>
            <w:tcW w:w="1066" w:type="dxa"/>
            <w:tcBorders>
              <w:top w:val="single" w:sz="4" w:space="0" w:color="auto"/>
              <w:left w:val="single" w:sz="4" w:space="0" w:color="auto"/>
              <w:bottom w:val="single" w:sz="4" w:space="0" w:color="auto"/>
              <w:right w:val="single" w:sz="4" w:space="0" w:color="auto"/>
            </w:tcBorders>
            <w:noWrap/>
            <w:hideMark/>
          </w:tcPr>
          <w:p w14:paraId="400C4B2F" w14:textId="77777777" w:rsidR="003915D2" w:rsidRDefault="003915D2">
            <w:pPr>
              <w:pStyle w:val="TAC"/>
              <w:rPr>
                <w:rFonts w:eastAsia="Malgun Gothic"/>
                <w:lang w:eastAsia="ko-KR"/>
              </w:rPr>
            </w:pPr>
            <w:r>
              <w:rPr>
                <w:lang w:eastAsia="fi-FI"/>
              </w:rPr>
              <w:t>1855</w:t>
            </w:r>
          </w:p>
        </w:tc>
        <w:tc>
          <w:tcPr>
            <w:tcW w:w="747" w:type="dxa"/>
            <w:tcBorders>
              <w:top w:val="single" w:sz="4" w:space="0" w:color="auto"/>
              <w:left w:val="single" w:sz="4" w:space="0" w:color="auto"/>
              <w:bottom w:val="single" w:sz="4" w:space="0" w:color="auto"/>
              <w:right w:val="single" w:sz="4" w:space="0" w:color="auto"/>
            </w:tcBorders>
            <w:noWrap/>
            <w:hideMark/>
          </w:tcPr>
          <w:p w14:paraId="32AD1394" w14:textId="77777777" w:rsidR="003915D2" w:rsidRDefault="003915D2">
            <w:pPr>
              <w:pStyle w:val="TAC"/>
              <w:rPr>
                <w:lang w:eastAsia="zh-CN"/>
              </w:rPr>
            </w:pPr>
            <w:r>
              <w:rPr>
                <w:rFonts w:eastAsia="Malgun Gothic"/>
                <w:kern w:val="2"/>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4D4F5E0" w14:textId="77777777" w:rsidR="003915D2" w:rsidRDefault="003915D2">
            <w:pPr>
              <w:pStyle w:val="TAC"/>
              <w:rPr>
                <w:lang w:eastAsia="zh-CN"/>
              </w:rPr>
            </w:pPr>
            <w:r>
              <w:rPr>
                <w:rFonts w:eastAsia="Malgun Gothic"/>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8E9556F" w14:textId="77777777" w:rsidR="003915D2" w:rsidRDefault="003915D2">
            <w:pPr>
              <w:pStyle w:val="TAC"/>
              <w:rPr>
                <w:lang w:eastAsia="zh-CN"/>
              </w:rPr>
            </w:pPr>
            <w:r>
              <w:rPr>
                <w:lang w:eastAsia="fi-FI"/>
              </w:rPr>
              <w:t>1935</w:t>
            </w:r>
          </w:p>
        </w:tc>
        <w:tc>
          <w:tcPr>
            <w:tcW w:w="752" w:type="dxa"/>
            <w:tcBorders>
              <w:top w:val="single" w:sz="4" w:space="0" w:color="auto"/>
              <w:left w:val="single" w:sz="4" w:space="0" w:color="auto"/>
              <w:bottom w:val="single" w:sz="4" w:space="0" w:color="auto"/>
              <w:right w:val="single" w:sz="4" w:space="0" w:color="auto"/>
            </w:tcBorders>
            <w:hideMark/>
          </w:tcPr>
          <w:p w14:paraId="5A7F72F7" w14:textId="77777777" w:rsidR="003915D2" w:rsidRDefault="003915D2">
            <w:pPr>
              <w:pStyle w:val="TAC"/>
              <w:rPr>
                <w:rFonts w:eastAsia="Malgun Gothic"/>
                <w:lang w:eastAsia="ko-KR"/>
              </w:rPr>
            </w:pPr>
            <w:r>
              <w:rPr>
                <w:rFonts w:eastAsia="Malgun Gothic"/>
                <w:kern w:val="2"/>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66A604B" w14:textId="77777777" w:rsidR="003915D2" w:rsidRDefault="003915D2">
            <w:pPr>
              <w:pStyle w:val="TAC"/>
              <w:rPr>
                <w:rFonts w:eastAsia="Malgun Gothic"/>
                <w:lang w:eastAsia="ko-KR"/>
              </w:rPr>
            </w:pPr>
            <w:r>
              <w:rPr>
                <w:lang w:eastAsia="fi-FI"/>
              </w:rPr>
              <w:t>N/A</w:t>
            </w:r>
          </w:p>
        </w:tc>
      </w:tr>
      <w:tr w:rsidR="003915D2" w14:paraId="5405A2FE" w14:textId="77777777" w:rsidTr="003915D2">
        <w:trPr>
          <w:trHeight w:val="54"/>
          <w:jc w:val="center"/>
        </w:trPr>
        <w:tc>
          <w:tcPr>
            <w:tcW w:w="2258" w:type="dxa"/>
            <w:vMerge w:val="restart"/>
            <w:tcBorders>
              <w:top w:val="nil"/>
              <w:left w:val="single" w:sz="4" w:space="0" w:color="auto"/>
              <w:bottom w:val="single" w:sz="4" w:space="0" w:color="auto"/>
              <w:right w:val="single" w:sz="4" w:space="0" w:color="auto"/>
            </w:tcBorders>
            <w:hideMark/>
          </w:tcPr>
          <w:p w14:paraId="1CD0086E" w14:textId="77777777" w:rsidR="003915D2" w:rsidRDefault="003915D2">
            <w:pPr>
              <w:pStyle w:val="TAC"/>
              <w:rPr>
                <w:rFonts w:eastAsia="MS Mincho"/>
                <w:lang w:eastAsia="ja-JP"/>
              </w:rPr>
            </w:pPr>
            <w:r>
              <w:rPr>
                <w:lang w:eastAsia="ja-JP"/>
              </w:rPr>
              <w:t>DC_2A-66A_n77C</w:t>
            </w:r>
          </w:p>
          <w:p w14:paraId="73E0145D" w14:textId="77777777" w:rsidR="003915D2" w:rsidRDefault="003915D2">
            <w:pPr>
              <w:pStyle w:val="TAC"/>
              <w:rPr>
                <w:lang w:eastAsia="ja-JP"/>
              </w:rPr>
            </w:pPr>
            <w:r>
              <w:rPr>
                <w:lang w:eastAsia="fi-FI"/>
              </w:rPr>
              <w:t>DC_2A-66A_n77(2A)</w:t>
            </w:r>
          </w:p>
          <w:p w14:paraId="767A1AA9" w14:textId="77777777" w:rsidR="003915D2" w:rsidRDefault="003915D2">
            <w:pPr>
              <w:pStyle w:val="TAC"/>
              <w:rPr>
                <w:vertAlign w:val="superscript"/>
                <w:lang w:eastAsia="ja-JP"/>
              </w:rPr>
            </w:pPr>
            <w:r>
              <w:rPr>
                <w:lang w:eastAsia="ja-JP"/>
              </w:rPr>
              <w:t>DC_2A-2A-66A_n77A</w:t>
            </w:r>
          </w:p>
          <w:p w14:paraId="455DAE5E" w14:textId="77777777" w:rsidR="003915D2" w:rsidRDefault="003915D2">
            <w:pPr>
              <w:pStyle w:val="TAC"/>
              <w:rPr>
                <w:rFonts w:eastAsia="MS Mincho"/>
                <w:lang w:eastAsia="ja-JP"/>
              </w:rPr>
            </w:pPr>
            <w:r>
              <w:rPr>
                <w:lang w:eastAsia="ja-JP"/>
              </w:rPr>
              <w:t>DC_2A-2A-66A_n77C</w:t>
            </w:r>
          </w:p>
          <w:p w14:paraId="35F7386C" w14:textId="77777777" w:rsidR="003915D2" w:rsidRDefault="003915D2">
            <w:pPr>
              <w:pStyle w:val="TAC"/>
              <w:rPr>
                <w:vertAlign w:val="superscript"/>
                <w:lang w:eastAsia="ja-JP"/>
              </w:rPr>
            </w:pPr>
            <w:r>
              <w:rPr>
                <w:lang w:eastAsia="ja-JP"/>
              </w:rPr>
              <w:t>DC_2A-66A-66A_n77A</w:t>
            </w:r>
          </w:p>
          <w:p w14:paraId="683C4CC4" w14:textId="77777777" w:rsidR="003915D2" w:rsidRDefault="003915D2">
            <w:pPr>
              <w:pStyle w:val="TAC"/>
              <w:rPr>
                <w:rFonts w:eastAsia="MS Mincho"/>
                <w:lang w:eastAsia="ja-JP"/>
              </w:rPr>
            </w:pPr>
            <w:r>
              <w:rPr>
                <w:lang w:eastAsia="ja-JP"/>
              </w:rPr>
              <w:t>DC_2A-66A-66A_n77C</w:t>
            </w:r>
          </w:p>
          <w:p w14:paraId="6C59EA9E" w14:textId="77777777" w:rsidR="003915D2" w:rsidRDefault="003915D2">
            <w:pPr>
              <w:pStyle w:val="TAC"/>
              <w:rPr>
                <w:vertAlign w:val="superscript"/>
                <w:lang w:eastAsia="ja-JP"/>
              </w:rPr>
            </w:pPr>
            <w:r>
              <w:rPr>
                <w:lang w:eastAsia="ja-JP"/>
              </w:rPr>
              <w:t>DC_2A-2A-66A-66A_n77A</w:t>
            </w:r>
          </w:p>
          <w:p w14:paraId="508AB36C" w14:textId="77777777" w:rsidR="003915D2" w:rsidRDefault="003915D2">
            <w:pPr>
              <w:pStyle w:val="TAC"/>
              <w:rPr>
                <w:rFonts w:eastAsia="Malgun Gothic"/>
                <w:kern w:val="2"/>
                <w:lang w:eastAsia="ko-KR"/>
              </w:rPr>
            </w:pPr>
            <w:r>
              <w:rPr>
                <w:lang w:eastAsia="ja-JP"/>
              </w:rPr>
              <w:t>DC_2A-2A-66A-66A_n77C</w:t>
            </w:r>
          </w:p>
        </w:tc>
        <w:tc>
          <w:tcPr>
            <w:tcW w:w="867" w:type="dxa"/>
            <w:tcBorders>
              <w:top w:val="single" w:sz="4" w:space="0" w:color="auto"/>
              <w:left w:val="single" w:sz="4" w:space="0" w:color="auto"/>
              <w:bottom w:val="single" w:sz="4" w:space="0" w:color="auto"/>
              <w:right w:val="single" w:sz="4" w:space="0" w:color="auto"/>
            </w:tcBorders>
            <w:hideMark/>
          </w:tcPr>
          <w:p w14:paraId="7412122B" w14:textId="77777777" w:rsidR="003915D2" w:rsidRDefault="003915D2">
            <w:pPr>
              <w:pStyle w:val="TAC"/>
              <w:rPr>
                <w:rFonts w:eastAsia="Malgun Gothic"/>
                <w:lang w:eastAsia="ko-KR"/>
              </w:rPr>
            </w:pPr>
            <w:r>
              <w:rPr>
                <w:lang w:eastAsia="fi-FI"/>
              </w:rPr>
              <w:t>66</w:t>
            </w:r>
          </w:p>
        </w:tc>
        <w:tc>
          <w:tcPr>
            <w:tcW w:w="1066" w:type="dxa"/>
            <w:tcBorders>
              <w:top w:val="single" w:sz="4" w:space="0" w:color="auto"/>
              <w:left w:val="single" w:sz="4" w:space="0" w:color="auto"/>
              <w:bottom w:val="single" w:sz="4" w:space="0" w:color="auto"/>
              <w:right w:val="single" w:sz="4" w:space="0" w:color="auto"/>
            </w:tcBorders>
            <w:noWrap/>
            <w:hideMark/>
          </w:tcPr>
          <w:p w14:paraId="744FF6F3" w14:textId="77777777" w:rsidR="003915D2" w:rsidRDefault="003915D2">
            <w:pPr>
              <w:pStyle w:val="TAC"/>
              <w:rPr>
                <w:rFonts w:eastAsia="Malgun Gothic"/>
                <w:lang w:eastAsia="ko-KR"/>
              </w:rPr>
            </w:pPr>
            <w:r>
              <w:rPr>
                <w:lang w:eastAsia="fi-FI"/>
              </w:rPr>
              <w:t>1715</w:t>
            </w:r>
          </w:p>
        </w:tc>
        <w:tc>
          <w:tcPr>
            <w:tcW w:w="747" w:type="dxa"/>
            <w:tcBorders>
              <w:top w:val="single" w:sz="4" w:space="0" w:color="auto"/>
              <w:left w:val="single" w:sz="4" w:space="0" w:color="auto"/>
              <w:bottom w:val="single" w:sz="4" w:space="0" w:color="auto"/>
              <w:right w:val="single" w:sz="4" w:space="0" w:color="auto"/>
            </w:tcBorders>
            <w:noWrap/>
            <w:hideMark/>
          </w:tcPr>
          <w:p w14:paraId="3AC1C7E2" w14:textId="77777777" w:rsidR="003915D2" w:rsidRDefault="003915D2">
            <w:pPr>
              <w:pStyle w:val="TAC"/>
              <w:rPr>
                <w:lang w:eastAsia="zh-CN"/>
              </w:rPr>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371DE977" w14:textId="77777777" w:rsidR="003915D2" w:rsidRDefault="003915D2">
            <w:pPr>
              <w:pStyle w:val="TAC"/>
              <w:rPr>
                <w:lang w:eastAsia="zh-CN"/>
              </w:rPr>
            </w:pPr>
            <w:r>
              <w:rPr>
                <w:lang w:eastAsia="fi-FI"/>
              </w:rPr>
              <w:t>25</w:t>
            </w:r>
          </w:p>
        </w:tc>
        <w:tc>
          <w:tcPr>
            <w:tcW w:w="1299" w:type="dxa"/>
            <w:tcBorders>
              <w:top w:val="single" w:sz="4" w:space="0" w:color="auto"/>
              <w:left w:val="single" w:sz="4" w:space="0" w:color="auto"/>
              <w:bottom w:val="single" w:sz="4" w:space="0" w:color="auto"/>
              <w:right w:val="single" w:sz="4" w:space="0" w:color="auto"/>
            </w:tcBorders>
            <w:noWrap/>
            <w:hideMark/>
          </w:tcPr>
          <w:p w14:paraId="11925532" w14:textId="77777777" w:rsidR="003915D2" w:rsidRDefault="003915D2">
            <w:pPr>
              <w:pStyle w:val="TAC"/>
              <w:rPr>
                <w:lang w:eastAsia="zh-CN"/>
              </w:rPr>
            </w:pPr>
            <w:r>
              <w:rPr>
                <w:lang w:eastAsia="fi-FI"/>
              </w:rPr>
              <w:t>2115</w:t>
            </w:r>
          </w:p>
        </w:tc>
        <w:tc>
          <w:tcPr>
            <w:tcW w:w="752" w:type="dxa"/>
            <w:tcBorders>
              <w:top w:val="single" w:sz="4" w:space="0" w:color="auto"/>
              <w:left w:val="single" w:sz="4" w:space="0" w:color="auto"/>
              <w:bottom w:val="single" w:sz="4" w:space="0" w:color="auto"/>
              <w:right w:val="single" w:sz="4" w:space="0" w:color="auto"/>
            </w:tcBorders>
            <w:hideMark/>
          </w:tcPr>
          <w:p w14:paraId="35DB2646" w14:textId="77777777" w:rsidR="003915D2" w:rsidRDefault="003915D2">
            <w:pPr>
              <w:pStyle w:val="TAC"/>
              <w:rPr>
                <w:rFonts w:eastAsia="Malgun Gothic"/>
                <w:lang w:eastAsia="ko-KR"/>
              </w:rPr>
            </w:pPr>
            <w:r>
              <w:rPr>
                <w:lang w:eastAsia="fi-FI"/>
              </w:rPr>
              <w:t>29.2</w:t>
            </w:r>
          </w:p>
        </w:tc>
        <w:tc>
          <w:tcPr>
            <w:tcW w:w="1248" w:type="dxa"/>
            <w:tcBorders>
              <w:top w:val="single" w:sz="4" w:space="0" w:color="auto"/>
              <w:left w:val="single" w:sz="4" w:space="0" w:color="auto"/>
              <w:bottom w:val="single" w:sz="4" w:space="0" w:color="auto"/>
              <w:right w:val="single" w:sz="4" w:space="0" w:color="auto"/>
            </w:tcBorders>
            <w:hideMark/>
          </w:tcPr>
          <w:p w14:paraId="33580D5E" w14:textId="77777777" w:rsidR="003915D2" w:rsidRDefault="003915D2">
            <w:pPr>
              <w:pStyle w:val="TAC"/>
              <w:rPr>
                <w:rFonts w:eastAsia="Malgun Gothic"/>
                <w:lang w:eastAsia="ko-KR"/>
              </w:rPr>
            </w:pPr>
            <w:r>
              <w:rPr>
                <w:rFonts w:eastAsia="Malgun Gothic"/>
                <w:lang w:eastAsia="ko-KR"/>
              </w:rPr>
              <w:t>IMD2</w:t>
            </w:r>
          </w:p>
        </w:tc>
      </w:tr>
      <w:tr w:rsidR="003915D2" w14:paraId="21C01896"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774ACDED" w14:textId="77777777" w:rsidR="003915D2" w:rsidRDefault="003915D2">
            <w:pPr>
              <w:spacing w:after="0"/>
              <w:rPr>
                <w:rFonts w:ascii="Arial" w:eastAsia="Malgun Gothic" w:hAnsi="Arial"/>
                <w:kern w:val="2"/>
                <w:sz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BCAED45" w14:textId="77777777" w:rsidR="003915D2" w:rsidRDefault="003915D2">
            <w:pPr>
              <w:pStyle w:val="TAC"/>
              <w:rPr>
                <w:rFonts w:eastAsia="Malgun Gothic"/>
                <w:lang w:eastAsia="ko-KR"/>
              </w:rPr>
            </w:pPr>
            <w:r>
              <w:rPr>
                <w:lang w:eastAsia="fi-FI"/>
              </w:rPr>
              <w:t>n77</w:t>
            </w:r>
          </w:p>
        </w:tc>
        <w:tc>
          <w:tcPr>
            <w:tcW w:w="1066" w:type="dxa"/>
            <w:tcBorders>
              <w:top w:val="single" w:sz="4" w:space="0" w:color="auto"/>
              <w:left w:val="single" w:sz="4" w:space="0" w:color="auto"/>
              <w:bottom w:val="single" w:sz="4" w:space="0" w:color="auto"/>
              <w:right w:val="single" w:sz="4" w:space="0" w:color="auto"/>
            </w:tcBorders>
            <w:noWrap/>
            <w:hideMark/>
          </w:tcPr>
          <w:p w14:paraId="02FD2066" w14:textId="77777777" w:rsidR="003915D2" w:rsidRDefault="003915D2">
            <w:pPr>
              <w:pStyle w:val="TAC"/>
              <w:rPr>
                <w:rFonts w:eastAsia="Malgun Gothic"/>
                <w:lang w:eastAsia="ko-KR"/>
              </w:rPr>
            </w:pPr>
            <w:r>
              <w:rPr>
                <w:lang w:eastAsia="fi-FI"/>
              </w:rPr>
              <w:t>3970</w:t>
            </w:r>
          </w:p>
        </w:tc>
        <w:tc>
          <w:tcPr>
            <w:tcW w:w="747" w:type="dxa"/>
            <w:tcBorders>
              <w:top w:val="single" w:sz="4" w:space="0" w:color="auto"/>
              <w:left w:val="single" w:sz="4" w:space="0" w:color="auto"/>
              <w:bottom w:val="single" w:sz="4" w:space="0" w:color="auto"/>
              <w:right w:val="single" w:sz="4" w:space="0" w:color="auto"/>
            </w:tcBorders>
            <w:noWrap/>
            <w:hideMark/>
          </w:tcPr>
          <w:p w14:paraId="43D0A29A" w14:textId="77777777" w:rsidR="003915D2" w:rsidRDefault="003915D2">
            <w:pPr>
              <w:pStyle w:val="TAC"/>
              <w:rPr>
                <w:lang w:eastAsia="zh-CN"/>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5FAB49B" w14:textId="77777777" w:rsidR="003915D2" w:rsidRDefault="003915D2">
            <w:pPr>
              <w:pStyle w:val="TAC"/>
              <w:rPr>
                <w:lang w:eastAsia="zh-CN"/>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DEF73CD" w14:textId="77777777" w:rsidR="003915D2" w:rsidRDefault="003915D2">
            <w:pPr>
              <w:pStyle w:val="TAC"/>
              <w:rPr>
                <w:lang w:eastAsia="zh-CN"/>
              </w:rPr>
            </w:pPr>
            <w:r>
              <w:rPr>
                <w:lang w:eastAsia="fi-FI"/>
              </w:rPr>
              <w:t>3970</w:t>
            </w:r>
          </w:p>
        </w:tc>
        <w:tc>
          <w:tcPr>
            <w:tcW w:w="752" w:type="dxa"/>
            <w:tcBorders>
              <w:top w:val="single" w:sz="4" w:space="0" w:color="auto"/>
              <w:left w:val="single" w:sz="4" w:space="0" w:color="auto"/>
              <w:bottom w:val="single" w:sz="4" w:space="0" w:color="auto"/>
              <w:right w:val="single" w:sz="4" w:space="0" w:color="auto"/>
            </w:tcBorders>
            <w:hideMark/>
          </w:tcPr>
          <w:p w14:paraId="163A62FB" w14:textId="77777777" w:rsidR="003915D2" w:rsidRDefault="003915D2">
            <w:pPr>
              <w:pStyle w:val="TAC"/>
              <w:rPr>
                <w:rFonts w:eastAsia="Malgun Gothic"/>
                <w:lang w:eastAsia="ko-KR"/>
              </w:rPr>
            </w:pPr>
            <w:r>
              <w:rPr>
                <w:lang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58F3F30D" w14:textId="77777777" w:rsidR="003915D2" w:rsidRDefault="003915D2">
            <w:pPr>
              <w:pStyle w:val="TAC"/>
              <w:rPr>
                <w:rFonts w:eastAsia="Malgun Gothic"/>
                <w:lang w:eastAsia="ko-KR"/>
              </w:rPr>
            </w:pPr>
            <w:r>
              <w:rPr>
                <w:rFonts w:eastAsia="Malgun Gothic"/>
                <w:lang w:eastAsia="ko-KR"/>
              </w:rPr>
              <w:t>N/A</w:t>
            </w:r>
          </w:p>
        </w:tc>
      </w:tr>
      <w:tr w:rsidR="003915D2" w14:paraId="1BCE9FF0"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617BE451" w14:textId="77777777" w:rsidR="003915D2" w:rsidRDefault="003915D2">
            <w:pPr>
              <w:spacing w:after="0"/>
              <w:rPr>
                <w:rFonts w:ascii="Arial" w:eastAsia="Malgun Gothic" w:hAnsi="Arial"/>
                <w:kern w:val="2"/>
                <w:sz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8F2EF9C" w14:textId="77777777" w:rsidR="003915D2" w:rsidRDefault="003915D2">
            <w:pPr>
              <w:pStyle w:val="TAC"/>
              <w:rPr>
                <w:rFonts w:eastAsia="Malgun Gothic"/>
                <w:lang w:eastAsia="ko-KR"/>
              </w:rPr>
            </w:pPr>
            <w:r>
              <w:rPr>
                <w:lang w:eastAsia="fi-FI"/>
              </w:rPr>
              <w:t>2</w:t>
            </w:r>
          </w:p>
        </w:tc>
        <w:tc>
          <w:tcPr>
            <w:tcW w:w="1066" w:type="dxa"/>
            <w:tcBorders>
              <w:top w:val="single" w:sz="4" w:space="0" w:color="auto"/>
              <w:left w:val="single" w:sz="4" w:space="0" w:color="auto"/>
              <w:bottom w:val="single" w:sz="4" w:space="0" w:color="auto"/>
              <w:right w:val="single" w:sz="4" w:space="0" w:color="auto"/>
            </w:tcBorders>
            <w:noWrap/>
            <w:hideMark/>
          </w:tcPr>
          <w:p w14:paraId="4ADF1AFF" w14:textId="77777777" w:rsidR="003915D2" w:rsidRDefault="003915D2">
            <w:pPr>
              <w:pStyle w:val="TAC"/>
              <w:rPr>
                <w:rFonts w:eastAsia="Malgun Gothic"/>
                <w:lang w:eastAsia="ko-KR"/>
              </w:rPr>
            </w:pPr>
            <w:r>
              <w:rPr>
                <w:lang w:eastAsia="fi-FI"/>
              </w:rPr>
              <w:t>1880</w:t>
            </w:r>
          </w:p>
        </w:tc>
        <w:tc>
          <w:tcPr>
            <w:tcW w:w="747" w:type="dxa"/>
            <w:tcBorders>
              <w:top w:val="single" w:sz="4" w:space="0" w:color="auto"/>
              <w:left w:val="single" w:sz="4" w:space="0" w:color="auto"/>
              <w:bottom w:val="single" w:sz="4" w:space="0" w:color="auto"/>
              <w:right w:val="single" w:sz="4" w:space="0" w:color="auto"/>
            </w:tcBorders>
            <w:noWrap/>
            <w:hideMark/>
          </w:tcPr>
          <w:p w14:paraId="6C1B94FB" w14:textId="77777777" w:rsidR="003915D2" w:rsidRDefault="003915D2">
            <w:pPr>
              <w:pStyle w:val="TAC"/>
              <w:rPr>
                <w:lang w:eastAsia="zh-CN"/>
              </w:rPr>
            </w:pPr>
            <w:r>
              <w:rPr>
                <w:rFonts w:eastAsia="Malgun Gothic"/>
                <w:kern w:val="2"/>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92F540C" w14:textId="77777777" w:rsidR="003915D2" w:rsidRDefault="003915D2">
            <w:pPr>
              <w:pStyle w:val="TAC"/>
              <w:rPr>
                <w:lang w:eastAsia="zh-CN"/>
              </w:rPr>
            </w:pPr>
            <w:r>
              <w:rPr>
                <w:rFonts w:eastAsia="Malgun Gothic"/>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7B83BBC" w14:textId="77777777" w:rsidR="003915D2" w:rsidRDefault="003915D2">
            <w:pPr>
              <w:pStyle w:val="TAC"/>
              <w:rPr>
                <w:lang w:eastAsia="zh-CN"/>
              </w:rPr>
            </w:pPr>
            <w:r>
              <w:rPr>
                <w:lang w:eastAsia="fi-FI"/>
              </w:rPr>
              <w:t>1960</w:t>
            </w:r>
          </w:p>
        </w:tc>
        <w:tc>
          <w:tcPr>
            <w:tcW w:w="752" w:type="dxa"/>
            <w:tcBorders>
              <w:top w:val="single" w:sz="4" w:space="0" w:color="auto"/>
              <w:left w:val="single" w:sz="4" w:space="0" w:color="auto"/>
              <w:bottom w:val="single" w:sz="4" w:space="0" w:color="auto"/>
              <w:right w:val="single" w:sz="4" w:space="0" w:color="auto"/>
            </w:tcBorders>
            <w:hideMark/>
          </w:tcPr>
          <w:p w14:paraId="61D85A03" w14:textId="77777777" w:rsidR="003915D2" w:rsidRDefault="003915D2">
            <w:pPr>
              <w:pStyle w:val="TAC"/>
              <w:rPr>
                <w:rFonts w:eastAsia="Malgun Gothic"/>
                <w:lang w:eastAsia="ko-KR"/>
              </w:rPr>
            </w:pPr>
            <w:r>
              <w:rPr>
                <w:lang w:eastAsia="fi-FI"/>
              </w:rPr>
              <w:t>M/A</w:t>
            </w:r>
          </w:p>
        </w:tc>
        <w:tc>
          <w:tcPr>
            <w:tcW w:w="1248" w:type="dxa"/>
            <w:tcBorders>
              <w:top w:val="single" w:sz="4" w:space="0" w:color="auto"/>
              <w:left w:val="single" w:sz="4" w:space="0" w:color="auto"/>
              <w:bottom w:val="single" w:sz="4" w:space="0" w:color="auto"/>
              <w:right w:val="single" w:sz="4" w:space="0" w:color="auto"/>
            </w:tcBorders>
            <w:hideMark/>
          </w:tcPr>
          <w:p w14:paraId="44020034" w14:textId="77777777" w:rsidR="003915D2" w:rsidRDefault="003915D2">
            <w:pPr>
              <w:pStyle w:val="TAC"/>
              <w:rPr>
                <w:rFonts w:eastAsia="Malgun Gothic"/>
                <w:lang w:eastAsia="ko-KR"/>
              </w:rPr>
            </w:pPr>
            <w:r>
              <w:rPr>
                <w:rFonts w:eastAsia="Malgun Gothic"/>
                <w:lang w:eastAsia="ko-KR"/>
              </w:rPr>
              <w:t>N/A</w:t>
            </w:r>
          </w:p>
        </w:tc>
      </w:tr>
      <w:tr w:rsidR="003915D2" w14:paraId="4029ADA2"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60DA73E1" w14:textId="77777777" w:rsidR="003915D2" w:rsidRDefault="003915D2">
            <w:pPr>
              <w:spacing w:after="0"/>
              <w:rPr>
                <w:rFonts w:ascii="Arial" w:eastAsia="Malgun Gothic" w:hAnsi="Arial"/>
                <w:kern w:val="2"/>
                <w:sz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79C79B2" w14:textId="77777777" w:rsidR="003915D2" w:rsidRDefault="003915D2">
            <w:pPr>
              <w:pStyle w:val="TAC"/>
              <w:rPr>
                <w:rFonts w:eastAsia="Malgun Gothic"/>
                <w:lang w:eastAsia="ko-KR"/>
              </w:rPr>
            </w:pPr>
            <w:r>
              <w:rPr>
                <w:lang w:eastAsia="fi-FI"/>
              </w:rPr>
              <w:t>66</w:t>
            </w:r>
          </w:p>
        </w:tc>
        <w:tc>
          <w:tcPr>
            <w:tcW w:w="1066" w:type="dxa"/>
            <w:tcBorders>
              <w:top w:val="single" w:sz="4" w:space="0" w:color="auto"/>
              <w:left w:val="single" w:sz="4" w:space="0" w:color="auto"/>
              <w:bottom w:val="single" w:sz="4" w:space="0" w:color="auto"/>
              <w:right w:val="single" w:sz="4" w:space="0" w:color="auto"/>
            </w:tcBorders>
            <w:noWrap/>
            <w:hideMark/>
          </w:tcPr>
          <w:p w14:paraId="08F57E47" w14:textId="77777777" w:rsidR="003915D2" w:rsidRDefault="003915D2">
            <w:pPr>
              <w:pStyle w:val="TAC"/>
              <w:rPr>
                <w:rFonts w:eastAsia="Malgun Gothic"/>
                <w:lang w:eastAsia="ko-KR"/>
              </w:rPr>
            </w:pPr>
            <w:r>
              <w:rPr>
                <w:lang w:eastAsia="fi-FI"/>
              </w:rPr>
              <w:t>1740</w:t>
            </w:r>
          </w:p>
        </w:tc>
        <w:tc>
          <w:tcPr>
            <w:tcW w:w="747" w:type="dxa"/>
            <w:tcBorders>
              <w:top w:val="single" w:sz="4" w:space="0" w:color="auto"/>
              <w:left w:val="single" w:sz="4" w:space="0" w:color="auto"/>
              <w:bottom w:val="single" w:sz="4" w:space="0" w:color="auto"/>
              <w:right w:val="single" w:sz="4" w:space="0" w:color="auto"/>
            </w:tcBorders>
            <w:noWrap/>
            <w:hideMark/>
          </w:tcPr>
          <w:p w14:paraId="4CFA30C0" w14:textId="77777777" w:rsidR="003915D2" w:rsidRDefault="003915D2">
            <w:pPr>
              <w:pStyle w:val="TAC"/>
              <w:rPr>
                <w:lang w:eastAsia="zh-CN"/>
              </w:rPr>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352D101D" w14:textId="77777777" w:rsidR="003915D2" w:rsidRDefault="003915D2">
            <w:pPr>
              <w:pStyle w:val="TAC"/>
              <w:rPr>
                <w:lang w:eastAsia="zh-CN"/>
              </w:rPr>
            </w:pPr>
            <w:r>
              <w:rPr>
                <w:lang w:eastAsia="fi-FI"/>
              </w:rPr>
              <w:t>25</w:t>
            </w:r>
          </w:p>
        </w:tc>
        <w:tc>
          <w:tcPr>
            <w:tcW w:w="1299" w:type="dxa"/>
            <w:tcBorders>
              <w:top w:val="single" w:sz="4" w:space="0" w:color="auto"/>
              <w:left w:val="single" w:sz="4" w:space="0" w:color="auto"/>
              <w:bottom w:val="single" w:sz="4" w:space="0" w:color="auto"/>
              <w:right w:val="single" w:sz="4" w:space="0" w:color="auto"/>
            </w:tcBorders>
            <w:noWrap/>
            <w:hideMark/>
          </w:tcPr>
          <w:p w14:paraId="1CD004A0" w14:textId="77777777" w:rsidR="003915D2" w:rsidRDefault="003915D2">
            <w:pPr>
              <w:pStyle w:val="TAC"/>
              <w:rPr>
                <w:lang w:eastAsia="zh-CN"/>
              </w:rPr>
            </w:pPr>
            <w:r>
              <w:rPr>
                <w:lang w:eastAsia="fi-FI"/>
              </w:rPr>
              <w:t>2140</w:t>
            </w:r>
          </w:p>
        </w:tc>
        <w:tc>
          <w:tcPr>
            <w:tcW w:w="752" w:type="dxa"/>
            <w:tcBorders>
              <w:top w:val="single" w:sz="4" w:space="0" w:color="auto"/>
              <w:left w:val="single" w:sz="4" w:space="0" w:color="auto"/>
              <w:bottom w:val="single" w:sz="4" w:space="0" w:color="auto"/>
              <w:right w:val="single" w:sz="4" w:space="0" w:color="auto"/>
            </w:tcBorders>
            <w:hideMark/>
          </w:tcPr>
          <w:p w14:paraId="734E2AAA" w14:textId="77777777" w:rsidR="003915D2" w:rsidRDefault="003915D2">
            <w:pPr>
              <w:pStyle w:val="TAC"/>
              <w:rPr>
                <w:rFonts w:eastAsia="Malgun Gothic"/>
                <w:lang w:eastAsia="ko-KR"/>
              </w:rPr>
            </w:pPr>
            <w:r>
              <w:rPr>
                <w:lang w:eastAsia="fi-FI"/>
              </w:rPr>
              <w:t>10.4</w:t>
            </w:r>
          </w:p>
        </w:tc>
        <w:tc>
          <w:tcPr>
            <w:tcW w:w="1248" w:type="dxa"/>
            <w:tcBorders>
              <w:top w:val="single" w:sz="4" w:space="0" w:color="auto"/>
              <w:left w:val="single" w:sz="4" w:space="0" w:color="auto"/>
              <w:bottom w:val="single" w:sz="4" w:space="0" w:color="auto"/>
              <w:right w:val="single" w:sz="4" w:space="0" w:color="auto"/>
            </w:tcBorders>
            <w:hideMark/>
          </w:tcPr>
          <w:p w14:paraId="18C7B2F9" w14:textId="77777777" w:rsidR="003915D2" w:rsidRDefault="003915D2">
            <w:pPr>
              <w:pStyle w:val="TAC"/>
              <w:rPr>
                <w:rFonts w:eastAsia="Malgun Gothic"/>
                <w:lang w:eastAsia="ko-KR"/>
              </w:rPr>
            </w:pPr>
            <w:r>
              <w:rPr>
                <w:rFonts w:eastAsia="Malgun Gothic"/>
                <w:lang w:eastAsia="ko-KR"/>
              </w:rPr>
              <w:t>IMD4</w:t>
            </w:r>
          </w:p>
        </w:tc>
      </w:tr>
      <w:tr w:rsidR="003915D2" w14:paraId="55D3F879"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19F6FC04" w14:textId="77777777" w:rsidR="003915D2" w:rsidRDefault="003915D2">
            <w:pPr>
              <w:spacing w:after="0"/>
              <w:rPr>
                <w:rFonts w:ascii="Arial" w:eastAsia="Malgun Gothic" w:hAnsi="Arial"/>
                <w:kern w:val="2"/>
                <w:sz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32EE8F7" w14:textId="77777777" w:rsidR="003915D2" w:rsidRDefault="003915D2">
            <w:pPr>
              <w:pStyle w:val="TAC"/>
              <w:rPr>
                <w:rFonts w:eastAsia="Malgun Gothic"/>
                <w:lang w:eastAsia="ko-KR"/>
              </w:rPr>
            </w:pPr>
            <w:r>
              <w:rPr>
                <w:lang w:eastAsia="fi-FI"/>
              </w:rPr>
              <w:t>n77</w:t>
            </w:r>
          </w:p>
        </w:tc>
        <w:tc>
          <w:tcPr>
            <w:tcW w:w="1066" w:type="dxa"/>
            <w:tcBorders>
              <w:top w:val="single" w:sz="4" w:space="0" w:color="auto"/>
              <w:left w:val="single" w:sz="4" w:space="0" w:color="auto"/>
              <w:bottom w:val="single" w:sz="4" w:space="0" w:color="auto"/>
              <w:right w:val="single" w:sz="4" w:space="0" w:color="auto"/>
            </w:tcBorders>
            <w:noWrap/>
            <w:hideMark/>
          </w:tcPr>
          <w:p w14:paraId="29AC1875" w14:textId="77777777" w:rsidR="003915D2" w:rsidRDefault="003915D2">
            <w:pPr>
              <w:pStyle w:val="TAC"/>
              <w:rPr>
                <w:rFonts w:eastAsia="Malgun Gothic"/>
                <w:lang w:eastAsia="ko-KR"/>
              </w:rPr>
            </w:pPr>
            <w:r>
              <w:rPr>
                <w:lang w:eastAsia="fi-FI"/>
              </w:rPr>
              <w:t>3500</w:t>
            </w:r>
          </w:p>
        </w:tc>
        <w:tc>
          <w:tcPr>
            <w:tcW w:w="747" w:type="dxa"/>
            <w:tcBorders>
              <w:top w:val="single" w:sz="4" w:space="0" w:color="auto"/>
              <w:left w:val="single" w:sz="4" w:space="0" w:color="auto"/>
              <w:bottom w:val="single" w:sz="4" w:space="0" w:color="auto"/>
              <w:right w:val="single" w:sz="4" w:space="0" w:color="auto"/>
            </w:tcBorders>
            <w:noWrap/>
            <w:hideMark/>
          </w:tcPr>
          <w:p w14:paraId="4A331A58" w14:textId="77777777" w:rsidR="003915D2" w:rsidRDefault="003915D2">
            <w:pPr>
              <w:pStyle w:val="TAC"/>
              <w:rPr>
                <w:lang w:eastAsia="zh-CN"/>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58673A4" w14:textId="77777777" w:rsidR="003915D2" w:rsidRDefault="003915D2">
            <w:pPr>
              <w:pStyle w:val="TAC"/>
              <w:rPr>
                <w:lang w:eastAsia="zh-CN"/>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20F33F8" w14:textId="77777777" w:rsidR="003915D2" w:rsidRDefault="003915D2">
            <w:pPr>
              <w:pStyle w:val="TAC"/>
              <w:rPr>
                <w:lang w:eastAsia="zh-CN"/>
              </w:rPr>
            </w:pPr>
            <w:r>
              <w:rPr>
                <w:lang w:eastAsia="fi-FI"/>
              </w:rPr>
              <w:t>3500</w:t>
            </w:r>
          </w:p>
        </w:tc>
        <w:tc>
          <w:tcPr>
            <w:tcW w:w="752" w:type="dxa"/>
            <w:tcBorders>
              <w:top w:val="single" w:sz="4" w:space="0" w:color="auto"/>
              <w:left w:val="single" w:sz="4" w:space="0" w:color="auto"/>
              <w:bottom w:val="single" w:sz="4" w:space="0" w:color="auto"/>
              <w:right w:val="single" w:sz="4" w:space="0" w:color="auto"/>
            </w:tcBorders>
            <w:hideMark/>
          </w:tcPr>
          <w:p w14:paraId="0C497F53" w14:textId="77777777" w:rsidR="003915D2" w:rsidRDefault="003915D2">
            <w:pPr>
              <w:pStyle w:val="TAC"/>
              <w:rPr>
                <w:rFonts w:eastAsia="Malgun Gothic"/>
                <w:lang w:eastAsia="ko-KR"/>
              </w:rPr>
            </w:pPr>
            <w:r>
              <w:rPr>
                <w:lang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7AA6388A" w14:textId="77777777" w:rsidR="003915D2" w:rsidRDefault="003915D2">
            <w:pPr>
              <w:pStyle w:val="TAC"/>
              <w:rPr>
                <w:rFonts w:eastAsia="Malgun Gothic"/>
                <w:lang w:eastAsia="ko-KR"/>
              </w:rPr>
            </w:pPr>
            <w:r>
              <w:rPr>
                <w:rFonts w:eastAsia="Malgun Gothic"/>
                <w:lang w:eastAsia="ko-KR"/>
              </w:rPr>
              <w:t>N/A</w:t>
            </w:r>
          </w:p>
        </w:tc>
      </w:tr>
      <w:tr w:rsidR="003915D2" w14:paraId="35E3C74C"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3FF01AFD" w14:textId="77777777" w:rsidR="003915D2" w:rsidRDefault="003915D2">
            <w:pPr>
              <w:spacing w:after="0"/>
              <w:rPr>
                <w:rFonts w:ascii="Arial" w:eastAsia="Malgun Gothic" w:hAnsi="Arial"/>
                <w:kern w:val="2"/>
                <w:sz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9483E5D" w14:textId="77777777" w:rsidR="003915D2" w:rsidRDefault="003915D2">
            <w:pPr>
              <w:pStyle w:val="TAC"/>
              <w:rPr>
                <w:rFonts w:eastAsia="Malgun Gothic"/>
                <w:lang w:eastAsia="ko-KR"/>
              </w:rPr>
            </w:pPr>
            <w:r>
              <w:rPr>
                <w:lang w:eastAsia="fi-FI"/>
              </w:rPr>
              <w:t>2</w:t>
            </w:r>
          </w:p>
        </w:tc>
        <w:tc>
          <w:tcPr>
            <w:tcW w:w="1066" w:type="dxa"/>
            <w:tcBorders>
              <w:top w:val="single" w:sz="4" w:space="0" w:color="auto"/>
              <w:left w:val="single" w:sz="4" w:space="0" w:color="auto"/>
              <w:bottom w:val="single" w:sz="4" w:space="0" w:color="auto"/>
              <w:right w:val="single" w:sz="4" w:space="0" w:color="auto"/>
            </w:tcBorders>
            <w:noWrap/>
            <w:hideMark/>
          </w:tcPr>
          <w:p w14:paraId="638D698C" w14:textId="77777777" w:rsidR="003915D2" w:rsidRDefault="003915D2">
            <w:pPr>
              <w:pStyle w:val="TAC"/>
              <w:rPr>
                <w:rFonts w:eastAsia="Malgun Gothic"/>
                <w:lang w:eastAsia="ko-KR"/>
              </w:rPr>
            </w:pPr>
            <w:r>
              <w:rPr>
                <w:lang w:eastAsia="fi-FI"/>
              </w:rPr>
              <w:t>1885</w:t>
            </w:r>
          </w:p>
        </w:tc>
        <w:tc>
          <w:tcPr>
            <w:tcW w:w="747" w:type="dxa"/>
            <w:tcBorders>
              <w:top w:val="single" w:sz="4" w:space="0" w:color="auto"/>
              <w:left w:val="single" w:sz="4" w:space="0" w:color="auto"/>
              <w:bottom w:val="single" w:sz="4" w:space="0" w:color="auto"/>
              <w:right w:val="single" w:sz="4" w:space="0" w:color="auto"/>
            </w:tcBorders>
            <w:noWrap/>
            <w:hideMark/>
          </w:tcPr>
          <w:p w14:paraId="43171220" w14:textId="77777777" w:rsidR="003915D2" w:rsidRDefault="003915D2">
            <w:pPr>
              <w:pStyle w:val="TAC"/>
              <w:rPr>
                <w:lang w:eastAsia="zh-CN"/>
              </w:rPr>
            </w:pPr>
            <w:r>
              <w:rPr>
                <w:rFonts w:eastAsia="Malgun Gothic"/>
                <w:kern w:val="2"/>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71F2F89" w14:textId="77777777" w:rsidR="003915D2" w:rsidRDefault="003915D2">
            <w:pPr>
              <w:pStyle w:val="TAC"/>
              <w:rPr>
                <w:lang w:eastAsia="zh-CN"/>
              </w:rPr>
            </w:pPr>
            <w:r>
              <w:rPr>
                <w:rFonts w:eastAsia="Malgun Gothic"/>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26F99C6" w14:textId="77777777" w:rsidR="003915D2" w:rsidRDefault="003915D2">
            <w:pPr>
              <w:pStyle w:val="TAC"/>
              <w:rPr>
                <w:lang w:eastAsia="zh-CN"/>
              </w:rPr>
            </w:pPr>
            <w:r>
              <w:rPr>
                <w:lang w:eastAsia="fi-FI"/>
              </w:rPr>
              <w:t>1965</w:t>
            </w:r>
          </w:p>
        </w:tc>
        <w:tc>
          <w:tcPr>
            <w:tcW w:w="752" w:type="dxa"/>
            <w:tcBorders>
              <w:top w:val="single" w:sz="4" w:space="0" w:color="auto"/>
              <w:left w:val="single" w:sz="4" w:space="0" w:color="auto"/>
              <w:bottom w:val="single" w:sz="4" w:space="0" w:color="auto"/>
              <w:right w:val="single" w:sz="4" w:space="0" w:color="auto"/>
            </w:tcBorders>
            <w:hideMark/>
          </w:tcPr>
          <w:p w14:paraId="7E6B1632" w14:textId="77777777" w:rsidR="003915D2" w:rsidRDefault="003915D2">
            <w:pPr>
              <w:pStyle w:val="TAC"/>
              <w:rPr>
                <w:rFonts w:eastAsia="Malgun Gothic"/>
                <w:lang w:eastAsia="ko-KR"/>
              </w:rPr>
            </w:pPr>
            <w:r>
              <w:rPr>
                <w:lang w:eastAsia="fi-FI"/>
              </w:rPr>
              <w:t>M/A</w:t>
            </w:r>
          </w:p>
        </w:tc>
        <w:tc>
          <w:tcPr>
            <w:tcW w:w="1248" w:type="dxa"/>
            <w:tcBorders>
              <w:top w:val="single" w:sz="4" w:space="0" w:color="auto"/>
              <w:left w:val="single" w:sz="4" w:space="0" w:color="auto"/>
              <w:bottom w:val="single" w:sz="4" w:space="0" w:color="auto"/>
              <w:right w:val="single" w:sz="4" w:space="0" w:color="auto"/>
            </w:tcBorders>
            <w:hideMark/>
          </w:tcPr>
          <w:p w14:paraId="6D3F7120" w14:textId="77777777" w:rsidR="003915D2" w:rsidRDefault="003915D2">
            <w:pPr>
              <w:pStyle w:val="TAC"/>
              <w:rPr>
                <w:rFonts w:eastAsia="Malgun Gothic"/>
                <w:lang w:eastAsia="ko-KR"/>
              </w:rPr>
            </w:pPr>
            <w:r>
              <w:rPr>
                <w:rFonts w:eastAsia="Malgun Gothic"/>
                <w:lang w:eastAsia="ko-KR"/>
              </w:rPr>
              <w:t>N/A</w:t>
            </w:r>
          </w:p>
        </w:tc>
      </w:tr>
      <w:tr w:rsidR="003915D2" w14:paraId="0BB42D06"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7E616D05" w14:textId="77777777" w:rsidR="003915D2" w:rsidRDefault="003915D2">
            <w:pPr>
              <w:spacing w:after="0"/>
              <w:rPr>
                <w:rFonts w:ascii="Arial" w:eastAsia="Malgun Gothic" w:hAnsi="Arial"/>
                <w:kern w:val="2"/>
                <w:sz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AA064C7" w14:textId="77777777" w:rsidR="003915D2" w:rsidRDefault="003915D2">
            <w:pPr>
              <w:pStyle w:val="TAC"/>
              <w:rPr>
                <w:rFonts w:eastAsia="Malgun Gothic"/>
                <w:lang w:eastAsia="ko-KR"/>
              </w:rPr>
            </w:pPr>
            <w:r>
              <w:rPr>
                <w:lang w:eastAsia="fi-FI"/>
              </w:rPr>
              <w:t>66</w:t>
            </w:r>
          </w:p>
        </w:tc>
        <w:tc>
          <w:tcPr>
            <w:tcW w:w="1066" w:type="dxa"/>
            <w:tcBorders>
              <w:top w:val="single" w:sz="4" w:space="0" w:color="auto"/>
              <w:left w:val="single" w:sz="4" w:space="0" w:color="auto"/>
              <w:bottom w:val="single" w:sz="4" w:space="0" w:color="auto"/>
              <w:right w:val="single" w:sz="4" w:space="0" w:color="auto"/>
            </w:tcBorders>
            <w:noWrap/>
            <w:hideMark/>
          </w:tcPr>
          <w:p w14:paraId="7647322E" w14:textId="77777777" w:rsidR="003915D2" w:rsidRDefault="003915D2">
            <w:pPr>
              <w:pStyle w:val="TAC"/>
              <w:rPr>
                <w:rFonts w:eastAsia="Malgun Gothic"/>
                <w:lang w:eastAsia="ko-KR"/>
              </w:rPr>
            </w:pPr>
            <w:r>
              <w:rPr>
                <w:lang w:eastAsia="fi-FI"/>
              </w:rPr>
              <w:t>1775</w:t>
            </w:r>
          </w:p>
        </w:tc>
        <w:tc>
          <w:tcPr>
            <w:tcW w:w="747" w:type="dxa"/>
            <w:tcBorders>
              <w:top w:val="single" w:sz="4" w:space="0" w:color="auto"/>
              <w:left w:val="single" w:sz="4" w:space="0" w:color="auto"/>
              <w:bottom w:val="single" w:sz="4" w:space="0" w:color="auto"/>
              <w:right w:val="single" w:sz="4" w:space="0" w:color="auto"/>
            </w:tcBorders>
            <w:noWrap/>
            <w:hideMark/>
          </w:tcPr>
          <w:p w14:paraId="245D13B6" w14:textId="77777777" w:rsidR="003915D2" w:rsidRDefault="003915D2">
            <w:pPr>
              <w:pStyle w:val="TAC"/>
              <w:rPr>
                <w:lang w:eastAsia="zh-CN"/>
              </w:rPr>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21C9F07B" w14:textId="77777777" w:rsidR="003915D2" w:rsidRDefault="003915D2">
            <w:pPr>
              <w:pStyle w:val="TAC"/>
              <w:rPr>
                <w:lang w:eastAsia="zh-CN"/>
              </w:rPr>
            </w:pPr>
            <w:r>
              <w:rPr>
                <w:lang w:eastAsia="fi-FI"/>
              </w:rPr>
              <w:t>25</w:t>
            </w:r>
          </w:p>
        </w:tc>
        <w:tc>
          <w:tcPr>
            <w:tcW w:w="1299" w:type="dxa"/>
            <w:tcBorders>
              <w:top w:val="single" w:sz="4" w:space="0" w:color="auto"/>
              <w:left w:val="single" w:sz="4" w:space="0" w:color="auto"/>
              <w:bottom w:val="single" w:sz="4" w:space="0" w:color="auto"/>
              <w:right w:val="single" w:sz="4" w:space="0" w:color="auto"/>
            </w:tcBorders>
            <w:noWrap/>
            <w:hideMark/>
          </w:tcPr>
          <w:p w14:paraId="5B1B5D79" w14:textId="77777777" w:rsidR="003915D2" w:rsidRDefault="003915D2">
            <w:pPr>
              <w:pStyle w:val="TAC"/>
              <w:rPr>
                <w:lang w:eastAsia="zh-CN"/>
              </w:rPr>
            </w:pPr>
            <w:r>
              <w:rPr>
                <w:lang w:eastAsia="fi-FI"/>
              </w:rPr>
              <w:t>2175</w:t>
            </w:r>
          </w:p>
        </w:tc>
        <w:tc>
          <w:tcPr>
            <w:tcW w:w="752" w:type="dxa"/>
            <w:tcBorders>
              <w:top w:val="single" w:sz="4" w:space="0" w:color="auto"/>
              <w:left w:val="single" w:sz="4" w:space="0" w:color="auto"/>
              <w:bottom w:val="single" w:sz="4" w:space="0" w:color="auto"/>
              <w:right w:val="single" w:sz="4" w:space="0" w:color="auto"/>
            </w:tcBorders>
            <w:hideMark/>
          </w:tcPr>
          <w:p w14:paraId="43DDCD0A" w14:textId="77777777" w:rsidR="003915D2" w:rsidRDefault="003915D2">
            <w:pPr>
              <w:pStyle w:val="TAC"/>
              <w:rPr>
                <w:rFonts w:eastAsia="Malgun Gothic"/>
                <w:lang w:eastAsia="ko-KR"/>
              </w:rPr>
            </w:pPr>
            <w:r>
              <w:rPr>
                <w:lang w:eastAsia="fi-FI"/>
              </w:rPr>
              <w:t>4.0</w:t>
            </w:r>
          </w:p>
        </w:tc>
        <w:tc>
          <w:tcPr>
            <w:tcW w:w="1248" w:type="dxa"/>
            <w:tcBorders>
              <w:top w:val="single" w:sz="4" w:space="0" w:color="auto"/>
              <w:left w:val="single" w:sz="4" w:space="0" w:color="auto"/>
              <w:bottom w:val="single" w:sz="4" w:space="0" w:color="auto"/>
              <w:right w:val="single" w:sz="4" w:space="0" w:color="auto"/>
            </w:tcBorders>
            <w:hideMark/>
          </w:tcPr>
          <w:p w14:paraId="2F0FC98F" w14:textId="77777777" w:rsidR="003915D2" w:rsidRDefault="003915D2">
            <w:pPr>
              <w:pStyle w:val="TAC"/>
              <w:rPr>
                <w:rFonts w:eastAsia="Malgun Gothic"/>
                <w:lang w:eastAsia="ko-KR"/>
              </w:rPr>
            </w:pPr>
            <w:r>
              <w:rPr>
                <w:rFonts w:eastAsia="Malgun Gothic"/>
                <w:lang w:eastAsia="ko-KR"/>
              </w:rPr>
              <w:t>IMD5</w:t>
            </w:r>
          </w:p>
        </w:tc>
      </w:tr>
      <w:tr w:rsidR="003915D2" w14:paraId="6CE319BB"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1A2FE9E4" w14:textId="77777777" w:rsidR="003915D2" w:rsidRDefault="003915D2">
            <w:pPr>
              <w:spacing w:after="0"/>
              <w:rPr>
                <w:rFonts w:ascii="Arial" w:eastAsia="Malgun Gothic" w:hAnsi="Arial"/>
                <w:kern w:val="2"/>
                <w:sz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B2C97D6" w14:textId="77777777" w:rsidR="003915D2" w:rsidRDefault="003915D2">
            <w:pPr>
              <w:pStyle w:val="TAC"/>
              <w:rPr>
                <w:rFonts w:eastAsia="Malgun Gothic"/>
                <w:lang w:eastAsia="ko-KR"/>
              </w:rPr>
            </w:pPr>
            <w:r>
              <w:rPr>
                <w:lang w:eastAsia="fi-FI"/>
              </w:rPr>
              <w:t>n77</w:t>
            </w:r>
          </w:p>
        </w:tc>
        <w:tc>
          <w:tcPr>
            <w:tcW w:w="1066" w:type="dxa"/>
            <w:tcBorders>
              <w:top w:val="single" w:sz="4" w:space="0" w:color="auto"/>
              <w:left w:val="single" w:sz="4" w:space="0" w:color="auto"/>
              <w:bottom w:val="single" w:sz="4" w:space="0" w:color="auto"/>
              <w:right w:val="single" w:sz="4" w:space="0" w:color="auto"/>
            </w:tcBorders>
            <w:noWrap/>
            <w:hideMark/>
          </w:tcPr>
          <w:p w14:paraId="38C9B593" w14:textId="77777777" w:rsidR="003915D2" w:rsidRDefault="003915D2">
            <w:pPr>
              <w:pStyle w:val="TAC"/>
              <w:rPr>
                <w:rFonts w:eastAsia="Malgun Gothic"/>
                <w:lang w:eastAsia="ko-KR"/>
              </w:rPr>
            </w:pPr>
            <w:r>
              <w:rPr>
                <w:lang w:eastAsia="fi-FI"/>
              </w:rPr>
              <w:t>3915</w:t>
            </w:r>
          </w:p>
        </w:tc>
        <w:tc>
          <w:tcPr>
            <w:tcW w:w="747" w:type="dxa"/>
            <w:tcBorders>
              <w:top w:val="single" w:sz="4" w:space="0" w:color="auto"/>
              <w:left w:val="single" w:sz="4" w:space="0" w:color="auto"/>
              <w:bottom w:val="single" w:sz="4" w:space="0" w:color="auto"/>
              <w:right w:val="single" w:sz="4" w:space="0" w:color="auto"/>
            </w:tcBorders>
            <w:noWrap/>
            <w:hideMark/>
          </w:tcPr>
          <w:p w14:paraId="2D479129" w14:textId="77777777" w:rsidR="003915D2" w:rsidRDefault="003915D2">
            <w:pPr>
              <w:pStyle w:val="TAC"/>
              <w:rPr>
                <w:lang w:eastAsia="zh-CN"/>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D9893AF" w14:textId="77777777" w:rsidR="003915D2" w:rsidRDefault="003915D2">
            <w:pPr>
              <w:pStyle w:val="TAC"/>
              <w:rPr>
                <w:lang w:eastAsia="zh-CN"/>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166667B" w14:textId="77777777" w:rsidR="003915D2" w:rsidRDefault="003915D2">
            <w:pPr>
              <w:pStyle w:val="TAC"/>
              <w:rPr>
                <w:lang w:eastAsia="zh-CN"/>
              </w:rPr>
            </w:pPr>
            <w:r>
              <w:rPr>
                <w:lang w:eastAsia="fi-FI"/>
              </w:rPr>
              <w:t>3915</w:t>
            </w:r>
          </w:p>
        </w:tc>
        <w:tc>
          <w:tcPr>
            <w:tcW w:w="752" w:type="dxa"/>
            <w:tcBorders>
              <w:top w:val="single" w:sz="4" w:space="0" w:color="auto"/>
              <w:left w:val="single" w:sz="4" w:space="0" w:color="auto"/>
              <w:bottom w:val="single" w:sz="4" w:space="0" w:color="auto"/>
              <w:right w:val="single" w:sz="4" w:space="0" w:color="auto"/>
            </w:tcBorders>
            <w:hideMark/>
          </w:tcPr>
          <w:p w14:paraId="60766894" w14:textId="77777777" w:rsidR="003915D2" w:rsidRDefault="003915D2">
            <w:pPr>
              <w:pStyle w:val="TAC"/>
              <w:rPr>
                <w:rFonts w:eastAsia="Malgun Gothic"/>
                <w:lang w:eastAsia="ko-KR"/>
              </w:rPr>
            </w:pPr>
            <w:r>
              <w:rPr>
                <w:lang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3996E52F" w14:textId="77777777" w:rsidR="003915D2" w:rsidRDefault="003915D2">
            <w:pPr>
              <w:pStyle w:val="TAC"/>
              <w:rPr>
                <w:rFonts w:eastAsia="Malgun Gothic"/>
                <w:lang w:eastAsia="ko-KR"/>
              </w:rPr>
            </w:pPr>
            <w:r>
              <w:rPr>
                <w:rFonts w:eastAsia="Malgun Gothic"/>
                <w:lang w:eastAsia="ko-KR"/>
              </w:rPr>
              <w:t>N/A</w:t>
            </w:r>
          </w:p>
        </w:tc>
      </w:tr>
      <w:tr w:rsidR="003915D2" w14:paraId="186A611B"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5F5F1D15" w14:textId="77777777" w:rsidR="003915D2" w:rsidRDefault="003915D2">
            <w:pPr>
              <w:spacing w:after="0"/>
              <w:rPr>
                <w:rFonts w:ascii="Arial" w:eastAsia="Malgun Gothic" w:hAnsi="Arial"/>
                <w:kern w:val="2"/>
                <w:sz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EEB9C19" w14:textId="77777777" w:rsidR="003915D2" w:rsidRDefault="003915D2">
            <w:pPr>
              <w:pStyle w:val="TAC"/>
              <w:rPr>
                <w:rFonts w:eastAsia="Malgun Gothic"/>
                <w:lang w:eastAsia="ko-KR"/>
              </w:rPr>
            </w:pPr>
            <w:r>
              <w:rPr>
                <w:lang w:eastAsia="fi-FI"/>
              </w:rPr>
              <w:t>2</w:t>
            </w:r>
          </w:p>
        </w:tc>
        <w:tc>
          <w:tcPr>
            <w:tcW w:w="1066" w:type="dxa"/>
            <w:tcBorders>
              <w:top w:val="single" w:sz="4" w:space="0" w:color="auto"/>
              <w:left w:val="single" w:sz="4" w:space="0" w:color="auto"/>
              <w:bottom w:val="single" w:sz="4" w:space="0" w:color="auto"/>
              <w:right w:val="single" w:sz="4" w:space="0" w:color="auto"/>
            </w:tcBorders>
            <w:noWrap/>
            <w:hideMark/>
          </w:tcPr>
          <w:p w14:paraId="0FD05363" w14:textId="77777777" w:rsidR="003915D2" w:rsidRDefault="003915D2">
            <w:pPr>
              <w:pStyle w:val="TAC"/>
              <w:rPr>
                <w:rFonts w:eastAsia="Malgun Gothic"/>
                <w:lang w:eastAsia="ko-KR"/>
              </w:rPr>
            </w:pPr>
            <w:r>
              <w:rPr>
                <w:lang w:eastAsia="fi-FI"/>
              </w:rPr>
              <w:t>1880</w:t>
            </w:r>
          </w:p>
        </w:tc>
        <w:tc>
          <w:tcPr>
            <w:tcW w:w="747" w:type="dxa"/>
            <w:tcBorders>
              <w:top w:val="single" w:sz="4" w:space="0" w:color="auto"/>
              <w:left w:val="single" w:sz="4" w:space="0" w:color="auto"/>
              <w:bottom w:val="single" w:sz="4" w:space="0" w:color="auto"/>
              <w:right w:val="single" w:sz="4" w:space="0" w:color="auto"/>
            </w:tcBorders>
            <w:noWrap/>
            <w:hideMark/>
          </w:tcPr>
          <w:p w14:paraId="461BAA72" w14:textId="77777777" w:rsidR="003915D2" w:rsidRDefault="003915D2">
            <w:pPr>
              <w:pStyle w:val="TAC"/>
              <w:rPr>
                <w:lang w:eastAsia="zh-CN"/>
              </w:rPr>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2E66BB12" w14:textId="77777777" w:rsidR="003915D2" w:rsidRDefault="003915D2">
            <w:pPr>
              <w:pStyle w:val="TAC"/>
              <w:rPr>
                <w:lang w:eastAsia="zh-CN"/>
              </w:rPr>
            </w:pPr>
            <w:r>
              <w:rPr>
                <w:rFonts w:eastAsia="Malgun Gothic"/>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6236B58" w14:textId="77777777" w:rsidR="003915D2" w:rsidRDefault="003915D2">
            <w:pPr>
              <w:pStyle w:val="TAC"/>
              <w:rPr>
                <w:lang w:eastAsia="zh-CN"/>
              </w:rPr>
            </w:pPr>
            <w:r>
              <w:rPr>
                <w:rFonts w:eastAsia="Malgun Gothic"/>
                <w:kern w:val="2"/>
                <w:lang w:eastAsia="ko-KR"/>
              </w:rPr>
              <w:t>1960</w:t>
            </w:r>
          </w:p>
        </w:tc>
        <w:tc>
          <w:tcPr>
            <w:tcW w:w="752" w:type="dxa"/>
            <w:tcBorders>
              <w:top w:val="single" w:sz="4" w:space="0" w:color="auto"/>
              <w:left w:val="single" w:sz="4" w:space="0" w:color="auto"/>
              <w:bottom w:val="single" w:sz="4" w:space="0" w:color="auto"/>
              <w:right w:val="single" w:sz="4" w:space="0" w:color="auto"/>
            </w:tcBorders>
            <w:hideMark/>
          </w:tcPr>
          <w:p w14:paraId="07D9E597" w14:textId="77777777" w:rsidR="003915D2" w:rsidRDefault="003915D2">
            <w:pPr>
              <w:pStyle w:val="TAC"/>
              <w:rPr>
                <w:rFonts w:eastAsia="Malgun Gothic"/>
                <w:lang w:eastAsia="ko-KR"/>
              </w:rPr>
            </w:pPr>
            <w:r>
              <w:rPr>
                <w:lang w:eastAsia="fi-FI"/>
              </w:rPr>
              <w:t>32.1</w:t>
            </w:r>
          </w:p>
        </w:tc>
        <w:tc>
          <w:tcPr>
            <w:tcW w:w="1248" w:type="dxa"/>
            <w:tcBorders>
              <w:top w:val="single" w:sz="4" w:space="0" w:color="auto"/>
              <w:left w:val="single" w:sz="4" w:space="0" w:color="auto"/>
              <w:bottom w:val="single" w:sz="4" w:space="0" w:color="auto"/>
              <w:right w:val="single" w:sz="4" w:space="0" w:color="auto"/>
            </w:tcBorders>
            <w:hideMark/>
          </w:tcPr>
          <w:p w14:paraId="4D49846E" w14:textId="77777777" w:rsidR="003915D2" w:rsidRDefault="003915D2">
            <w:pPr>
              <w:pStyle w:val="TAC"/>
              <w:rPr>
                <w:rFonts w:eastAsia="Malgun Gothic"/>
                <w:lang w:eastAsia="ko-KR"/>
              </w:rPr>
            </w:pPr>
            <w:r>
              <w:rPr>
                <w:rFonts w:eastAsia="Malgun Gothic"/>
                <w:kern w:val="2"/>
                <w:lang w:eastAsia="ko-KR"/>
              </w:rPr>
              <w:t>IMD2</w:t>
            </w:r>
          </w:p>
        </w:tc>
      </w:tr>
      <w:tr w:rsidR="003915D2" w14:paraId="634CC3E8"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441C06ED" w14:textId="77777777" w:rsidR="003915D2" w:rsidRDefault="003915D2">
            <w:pPr>
              <w:spacing w:after="0"/>
              <w:rPr>
                <w:rFonts w:ascii="Arial" w:eastAsia="Malgun Gothic" w:hAnsi="Arial"/>
                <w:kern w:val="2"/>
                <w:sz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2427BD5" w14:textId="77777777" w:rsidR="003915D2" w:rsidRDefault="003915D2">
            <w:pPr>
              <w:pStyle w:val="TAC"/>
              <w:rPr>
                <w:rFonts w:eastAsia="Malgun Gothic"/>
                <w:lang w:eastAsia="ko-KR"/>
              </w:rPr>
            </w:pPr>
            <w:r>
              <w:rPr>
                <w:lang w:eastAsia="fi-FI"/>
              </w:rPr>
              <w:t>66</w:t>
            </w:r>
          </w:p>
        </w:tc>
        <w:tc>
          <w:tcPr>
            <w:tcW w:w="1066" w:type="dxa"/>
            <w:tcBorders>
              <w:top w:val="single" w:sz="4" w:space="0" w:color="auto"/>
              <w:left w:val="single" w:sz="4" w:space="0" w:color="auto"/>
              <w:bottom w:val="single" w:sz="4" w:space="0" w:color="auto"/>
              <w:right w:val="single" w:sz="4" w:space="0" w:color="auto"/>
            </w:tcBorders>
            <w:noWrap/>
            <w:hideMark/>
          </w:tcPr>
          <w:p w14:paraId="4B9543AA" w14:textId="77777777" w:rsidR="003915D2" w:rsidRDefault="003915D2">
            <w:pPr>
              <w:pStyle w:val="TAC"/>
              <w:rPr>
                <w:rFonts w:eastAsia="Malgun Gothic"/>
                <w:lang w:eastAsia="ko-KR"/>
              </w:rPr>
            </w:pPr>
            <w:r>
              <w:rPr>
                <w:lang w:eastAsia="fi-FI"/>
              </w:rPr>
              <w:t>1760</w:t>
            </w:r>
          </w:p>
        </w:tc>
        <w:tc>
          <w:tcPr>
            <w:tcW w:w="747" w:type="dxa"/>
            <w:tcBorders>
              <w:top w:val="single" w:sz="4" w:space="0" w:color="auto"/>
              <w:left w:val="single" w:sz="4" w:space="0" w:color="auto"/>
              <w:bottom w:val="single" w:sz="4" w:space="0" w:color="auto"/>
              <w:right w:val="single" w:sz="4" w:space="0" w:color="auto"/>
            </w:tcBorders>
            <w:noWrap/>
            <w:hideMark/>
          </w:tcPr>
          <w:p w14:paraId="3851ADD2" w14:textId="77777777" w:rsidR="003915D2" w:rsidRDefault="003915D2">
            <w:pPr>
              <w:pStyle w:val="TAC"/>
              <w:rPr>
                <w:lang w:eastAsia="zh-CN"/>
              </w:rPr>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308632B2" w14:textId="77777777" w:rsidR="003915D2" w:rsidRDefault="003915D2">
            <w:pPr>
              <w:pStyle w:val="TAC"/>
              <w:rPr>
                <w:lang w:eastAsia="zh-CN"/>
              </w:rPr>
            </w:pPr>
            <w:r>
              <w:rPr>
                <w:rFonts w:eastAsia="Malgun Gothic"/>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753B59A" w14:textId="77777777" w:rsidR="003915D2" w:rsidRDefault="003915D2">
            <w:pPr>
              <w:pStyle w:val="TAC"/>
              <w:rPr>
                <w:lang w:eastAsia="zh-CN"/>
              </w:rPr>
            </w:pPr>
            <w:r>
              <w:rPr>
                <w:rFonts w:eastAsia="Malgun Gothic"/>
                <w:kern w:val="2"/>
                <w:lang w:eastAsia="ko-KR"/>
              </w:rPr>
              <w:t>2160</w:t>
            </w:r>
          </w:p>
        </w:tc>
        <w:tc>
          <w:tcPr>
            <w:tcW w:w="752" w:type="dxa"/>
            <w:tcBorders>
              <w:top w:val="single" w:sz="4" w:space="0" w:color="auto"/>
              <w:left w:val="single" w:sz="4" w:space="0" w:color="auto"/>
              <w:bottom w:val="single" w:sz="4" w:space="0" w:color="auto"/>
              <w:right w:val="single" w:sz="4" w:space="0" w:color="auto"/>
            </w:tcBorders>
            <w:hideMark/>
          </w:tcPr>
          <w:p w14:paraId="516A8DBD" w14:textId="77777777" w:rsidR="003915D2" w:rsidRDefault="003915D2">
            <w:pPr>
              <w:pStyle w:val="TAC"/>
              <w:rPr>
                <w:rFonts w:eastAsia="Malgun Gothic"/>
                <w:lang w:eastAsia="ko-KR"/>
              </w:rPr>
            </w:pPr>
            <w:r>
              <w:rPr>
                <w:lang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7FCC7FB8" w14:textId="77777777" w:rsidR="003915D2" w:rsidRDefault="003915D2">
            <w:pPr>
              <w:pStyle w:val="TAC"/>
              <w:rPr>
                <w:rFonts w:eastAsia="Malgun Gothic"/>
                <w:lang w:eastAsia="ko-KR"/>
              </w:rPr>
            </w:pPr>
            <w:r>
              <w:rPr>
                <w:rFonts w:eastAsia="Malgun Gothic"/>
                <w:kern w:val="2"/>
                <w:lang w:eastAsia="ko-KR"/>
              </w:rPr>
              <w:t>N/A</w:t>
            </w:r>
          </w:p>
        </w:tc>
      </w:tr>
      <w:tr w:rsidR="003915D2" w14:paraId="28051C7D"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1304841C" w14:textId="77777777" w:rsidR="003915D2" w:rsidRDefault="003915D2">
            <w:pPr>
              <w:spacing w:after="0"/>
              <w:rPr>
                <w:rFonts w:ascii="Arial" w:eastAsia="Malgun Gothic" w:hAnsi="Arial"/>
                <w:kern w:val="2"/>
                <w:sz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F4CDE12" w14:textId="77777777" w:rsidR="003915D2" w:rsidRDefault="003915D2">
            <w:pPr>
              <w:pStyle w:val="TAC"/>
              <w:rPr>
                <w:rFonts w:eastAsia="Malgun Gothic"/>
                <w:lang w:eastAsia="ko-KR"/>
              </w:rPr>
            </w:pPr>
            <w:r>
              <w:rPr>
                <w:lang w:eastAsia="fi-FI"/>
              </w:rPr>
              <w:t>n77</w:t>
            </w:r>
          </w:p>
        </w:tc>
        <w:tc>
          <w:tcPr>
            <w:tcW w:w="1066" w:type="dxa"/>
            <w:tcBorders>
              <w:top w:val="single" w:sz="4" w:space="0" w:color="auto"/>
              <w:left w:val="single" w:sz="4" w:space="0" w:color="auto"/>
              <w:bottom w:val="single" w:sz="4" w:space="0" w:color="auto"/>
              <w:right w:val="single" w:sz="4" w:space="0" w:color="auto"/>
            </w:tcBorders>
            <w:noWrap/>
            <w:hideMark/>
          </w:tcPr>
          <w:p w14:paraId="32F01F59" w14:textId="77777777" w:rsidR="003915D2" w:rsidRDefault="003915D2">
            <w:pPr>
              <w:pStyle w:val="TAC"/>
              <w:rPr>
                <w:rFonts w:eastAsia="Malgun Gothic"/>
                <w:lang w:eastAsia="ko-KR"/>
              </w:rPr>
            </w:pPr>
            <w:r>
              <w:rPr>
                <w:lang w:eastAsia="fi-FI"/>
              </w:rPr>
              <w:t>3720</w:t>
            </w:r>
          </w:p>
        </w:tc>
        <w:tc>
          <w:tcPr>
            <w:tcW w:w="747" w:type="dxa"/>
            <w:tcBorders>
              <w:top w:val="single" w:sz="4" w:space="0" w:color="auto"/>
              <w:left w:val="single" w:sz="4" w:space="0" w:color="auto"/>
              <w:bottom w:val="single" w:sz="4" w:space="0" w:color="auto"/>
              <w:right w:val="single" w:sz="4" w:space="0" w:color="auto"/>
            </w:tcBorders>
            <w:noWrap/>
            <w:hideMark/>
          </w:tcPr>
          <w:p w14:paraId="40EF65C2" w14:textId="77777777" w:rsidR="003915D2" w:rsidRDefault="003915D2">
            <w:pPr>
              <w:pStyle w:val="TAC"/>
              <w:rPr>
                <w:lang w:eastAsia="zh-CN"/>
              </w:rPr>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3B1FA7CE" w14:textId="77777777" w:rsidR="003915D2" w:rsidRDefault="003915D2">
            <w:pPr>
              <w:pStyle w:val="TAC"/>
              <w:rPr>
                <w:lang w:eastAsia="zh-CN"/>
              </w:rPr>
            </w:pPr>
            <w:r>
              <w:rPr>
                <w:rFonts w:eastAsia="Malgun Gothic"/>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756BFE" w14:textId="77777777" w:rsidR="003915D2" w:rsidRDefault="003915D2">
            <w:pPr>
              <w:pStyle w:val="TAC"/>
              <w:rPr>
                <w:lang w:eastAsia="zh-CN"/>
              </w:rPr>
            </w:pPr>
            <w:r>
              <w:rPr>
                <w:lang w:eastAsia="fi-FI"/>
              </w:rPr>
              <w:t>3720</w:t>
            </w:r>
          </w:p>
        </w:tc>
        <w:tc>
          <w:tcPr>
            <w:tcW w:w="752" w:type="dxa"/>
            <w:tcBorders>
              <w:top w:val="single" w:sz="4" w:space="0" w:color="auto"/>
              <w:left w:val="single" w:sz="4" w:space="0" w:color="auto"/>
              <w:bottom w:val="single" w:sz="4" w:space="0" w:color="auto"/>
              <w:right w:val="single" w:sz="4" w:space="0" w:color="auto"/>
            </w:tcBorders>
            <w:hideMark/>
          </w:tcPr>
          <w:p w14:paraId="5BBCC72A" w14:textId="77777777" w:rsidR="003915D2" w:rsidRDefault="003915D2">
            <w:pPr>
              <w:pStyle w:val="TAC"/>
              <w:rPr>
                <w:rFonts w:eastAsia="Malgun Gothic"/>
                <w:lang w:eastAsia="ko-KR"/>
              </w:rPr>
            </w:pPr>
            <w:r>
              <w:rPr>
                <w:lang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74317291" w14:textId="77777777" w:rsidR="003915D2" w:rsidRDefault="003915D2">
            <w:pPr>
              <w:pStyle w:val="TAC"/>
              <w:rPr>
                <w:rFonts w:eastAsia="Malgun Gothic"/>
                <w:lang w:eastAsia="ko-KR"/>
              </w:rPr>
            </w:pPr>
            <w:r>
              <w:rPr>
                <w:rFonts w:eastAsia="Malgun Gothic"/>
                <w:kern w:val="2"/>
                <w:lang w:eastAsia="ko-KR"/>
              </w:rPr>
              <w:t>N/A</w:t>
            </w:r>
          </w:p>
        </w:tc>
      </w:tr>
      <w:tr w:rsidR="003915D2" w14:paraId="0F371263" w14:textId="77777777" w:rsidTr="003915D2">
        <w:trPr>
          <w:trHeight w:val="54"/>
          <w:jc w:val="center"/>
        </w:trPr>
        <w:tc>
          <w:tcPr>
            <w:tcW w:w="2258" w:type="dxa"/>
            <w:vMerge w:val="restart"/>
            <w:tcBorders>
              <w:top w:val="single" w:sz="4" w:space="0" w:color="auto"/>
              <w:left w:val="single" w:sz="4" w:space="0" w:color="auto"/>
              <w:bottom w:val="nil"/>
              <w:right w:val="single" w:sz="4" w:space="0" w:color="auto"/>
            </w:tcBorders>
            <w:hideMark/>
          </w:tcPr>
          <w:p w14:paraId="6722ABF8" w14:textId="77777777" w:rsidR="003915D2" w:rsidRDefault="003915D2">
            <w:pPr>
              <w:pStyle w:val="TAC"/>
              <w:rPr>
                <w:rFonts w:eastAsia="Malgun Gothic"/>
                <w:kern w:val="2"/>
                <w:lang w:eastAsia="ko-KR"/>
              </w:rPr>
            </w:pPr>
            <w:r>
              <w:rPr>
                <w:lang w:eastAsia="fi-FI"/>
              </w:rPr>
              <w:t>DC_2A-66A_n77A</w:t>
            </w:r>
            <w:r>
              <w:rPr>
                <w:vertAlign w:val="superscript"/>
                <w:lang w:eastAsia="fi-FI"/>
              </w:rPr>
              <w:t>11</w:t>
            </w:r>
          </w:p>
          <w:p w14:paraId="382C2AA7" w14:textId="77777777" w:rsidR="003915D2" w:rsidRDefault="003915D2">
            <w:pPr>
              <w:keepNext/>
              <w:keepLines/>
              <w:spacing w:after="0"/>
              <w:jc w:val="center"/>
              <w:rPr>
                <w:rFonts w:ascii="Arial" w:hAnsi="Arial"/>
                <w:sz w:val="18"/>
                <w:vertAlign w:val="superscript"/>
                <w:lang w:eastAsia="ja-JP"/>
              </w:rPr>
            </w:pPr>
            <w:r>
              <w:rPr>
                <w:rFonts w:ascii="Arial" w:hAnsi="Arial"/>
                <w:sz w:val="18"/>
                <w:lang w:eastAsia="ja-JP"/>
              </w:rPr>
              <w:t>DC_2A-66A_n77C</w:t>
            </w:r>
            <w:r>
              <w:rPr>
                <w:rFonts w:ascii="Arial" w:hAnsi="Arial"/>
                <w:sz w:val="18"/>
                <w:vertAlign w:val="superscript"/>
                <w:lang w:eastAsia="ja-JP"/>
              </w:rPr>
              <w:t>11</w:t>
            </w:r>
          </w:p>
          <w:p w14:paraId="116D0F2E" w14:textId="77777777" w:rsidR="003915D2" w:rsidRDefault="003915D2">
            <w:pPr>
              <w:keepNext/>
              <w:keepLines/>
              <w:spacing w:after="0"/>
              <w:jc w:val="center"/>
              <w:rPr>
                <w:rFonts w:ascii="Arial" w:eastAsia="MS Mincho" w:hAnsi="Arial"/>
                <w:sz w:val="18"/>
                <w:vertAlign w:val="superscript"/>
                <w:lang w:eastAsia="ja-JP"/>
              </w:rPr>
            </w:pPr>
            <w:r>
              <w:rPr>
                <w:rFonts w:ascii="Arial" w:eastAsia="MS Mincho" w:hAnsi="Arial"/>
                <w:sz w:val="18"/>
                <w:lang w:eastAsia="ja-JP"/>
              </w:rPr>
              <w:t>DC_2A-66A_n77(2A)</w:t>
            </w:r>
            <w:r>
              <w:rPr>
                <w:rFonts w:ascii="Arial" w:eastAsia="MS Mincho" w:hAnsi="Arial"/>
                <w:sz w:val="18"/>
                <w:vertAlign w:val="superscript"/>
                <w:lang w:eastAsia="ja-JP"/>
              </w:rPr>
              <w:t>11</w:t>
            </w:r>
          </w:p>
          <w:p w14:paraId="1FEC0844" w14:textId="77777777" w:rsidR="003915D2" w:rsidRDefault="003915D2">
            <w:pPr>
              <w:keepNext/>
              <w:keepLines/>
              <w:spacing w:after="0"/>
              <w:jc w:val="center"/>
              <w:rPr>
                <w:rFonts w:ascii="Arial" w:hAnsi="Arial"/>
                <w:sz w:val="18"/>
                <w:vertAlign w:val="superscript"/>
                <w:lang w:eastAsia="ja-JP"/>
              </w:rPr>
            </w:pPr>
            <w:r>
              <w:rPr>
                <w:rFonts w:ascii="Arial" w:hAnsi="Arial"/>
                <w:sz w:val="18"/>
                <w:lang w:eastAsia="ja-JP"/>
              </w:rPr>
              <w:t>DC_2A-2A-66A_n77A</w:t>
            </w:r>
            <w:r>
              <w:rPr>
                <w:rFonts w:ascii="Arial" w:hAnsi="Arial"/>
                <w:sz w:val="18"/>
                <w:vertAlign w:val="superscript"/>
                <w:lang w:eastAsia="ja-JP"/>
              </w:rPr>
              <w:t>11</w:t>
            </w:r>
          </w:p>
          <w:p w14:paraId="3D05E727" w14:textId="77777777" w:rsidR="003915D2" w:rsidRDefault="003915D2">
            <w:pPr>
              <w:keepNext/>
              <w:keepLines/>
              <w:spacing w:after="0"/>
              <w:jc w:val="center"/>
              <w:rPr>
                <w:rFonts w:ascii="Arial" w:eastAsia="MS Mincho" w:hAnsi="Arial"/>
                <w:sz w:val="18"/>
                <w:lang w:eastAsia="ja-JP"/>
              </w:rPr>
            </w:pPr>
            <w:r>
              <w:rPr>
                <w:rFonts w:ascii="Arial" w:hAnsi="Arial"/>
                <w:sz w:val="18"/>
                <w:lang w:eastAsia="ja-JP"/>
              </w:rPr>
              <w:t>DC_2A-2A-66A_n77C</w:t>
            </w:r>
            <w:r>
              <w:rPr>
                <w:rFonts w:ascii="Arial" w:hAnsi="Arial"/>
                <w:sz w:val="18"/>
                <w:vertAlign w:val="superscript"/>
                <w:lang w:eastAsia="ja-JP"/>
              </w:rPr>
              <w:t>11</w:t>
            </w:r>
          </w:p>
          <w:p w14:paraId="2681A3D4" w14:textId="77777777" w:rsidR="003915D2" w:rsidRDefault="003915D2">
            <w:pPr>
              <w:keepNext/>
              <w:keepLines/>
              <w:spacing w:after="0"/>
              <w:jc w:val="center"/>
              <w:rPr>
                <w:rFonts w:ascii="Arial" w:hAnsi="Arial"/>
                <w:sz w:val="18"/>
                <w:vertAlign w:val="superscript"/>
                <w:lang w:eastAsia="ja-JP"/>
              </w:rPr>
            </w:pPr>
            <w:r>
              <w:rPr>
                <w:rFonts w:ascii="Arial" w:hAnsi="Arial"/>
                <w:sz w:val="18"/>
                <w:lang w:eastAsia="ja-JP"/>
              </w:rPr>
              <w:t>DC_2A-66A-66A_n77A</w:t>
            </w:r>
            <w:r>
              <w:rPr>
                <w:rFonts w:ascii="Arial" w:hAnsi="Arial"/>
                <w:sz w:val="18"/>
                <w:vertAlign w:val="superscript"/>
                <w:lang w:eastAsia="ja-JP"/>
              </w:rPr>
              <w:t>11</w:t>
            </w:r>
          </w:p>
          <w:p w14:paraId="5676BBA1" w14:textId="77777777" w:rsidR="003915D2" w:rsidRDefault="003915D2">
            <w:pPr>
              <w:keepNext/>
              <w:keepLines/>
              <w:spacing w:after="0"/>
              <w:jc w:val="center"/>
              <w:rPr>
                <w:rFonts w:ascii="Arial" w:eastAsia="MS Mincho" w:hAnsi="Arial"/>
                <w:sz w:val="18"/>
                <w:lang w:eastAsia="ja-JP"/>
              </w:rPr>
            </w:pPr>
            <w:r>
              <w:rPr>
                <w:rFonts w:ascii="Arial" w:hAnsi="Arial"/>
                <w:sz w:val="18"/>
                <w:lang w:eastAsia="ja-JP"/>
              </w:rPr>
              <w:t>DC_2A-66A-66A_n77C</w:t>
            </w:r>
            <w:r>
              <w:rPr>
                <w:rFonts w:ascii="Arial" w:hAnsi="Arial"/>
                <w:sz w:val="18"/>
                <w:vertAlign w:val="superscript"/>
                <w:lang w:eastAsia="ja-JP"/>
              </w:rPr>
              <w:t>11</w:t>
            </w:r>
          </w:p>
          <w:p w14:paraId="2408F17F" w14:textId="77777777" w:rsidR="003915D2" w:rsidRDefault="003915D2">
            <w:pPr>
              <w:keepNext/>
              <w:keepLines/>
              <w:spacing w:after="0"/>
              <w:jc w:val="center"/>
              <w:rPr>
                <w:rFonts w:ascii="Arial" w:hAnsi="Arial"/>
                <w:sz w:val="18"/>
                <w:vertAlign w:val="superscript"/>
                <w:lang w:eastAsia="ja-JP"/>
              </w:rPr>
            </w:pPr>
            <w:r>
              <w:rPr>
                <w:rFonts w:ascii="Arial" w:hAnsi="Arial"/>
                <w:sz w:val="18"/>
                <w:lang w:eastAsia="ja-JP"/>
              </w:rPr>
              <w:t>DC_2A-2A-66A-66A_n77A</w:t>
            </w:r>
            <w:r>
              <w:rPr>
                <w:rFonts w:ascii="Arial" w:hAnsi="Arial"/>
                <w:sz w:val="18"/>
                <w:vertAlign w:val="superscript"/>
                <w:lang w:eastAsia="ja-JP"/>
              </w:rPr>
              <w:t>11</w:t>
            </w:r>
          </w:p>
          <w:p w14:paraId="06255F18" w14:textId="77777777" w:rsidR="003915D2" w:rsidRDefault="003915D2">
            <w:pPr>
              <w:pStyle w:val="TAC"/>
              <w:rPr>
                <w:rFonts w:eastAsia="Malgun Gothic"/>
                <w:kern w:val="2"/>
                <w:lang w:eastAsia="ko-KR"/>
              </w:rPr>
            </w:pPr>
            <w:r>
              <w:rPr>
                <w:lang w:eastAsia="ja-JP"/>
              </w:rPr>
              <w:t>DC_2A-2A-66A-66A_n77C</w:t>
            </w:r>
            <w:r>
              <w:rPr>
                <w:vertAlign w:val="superscript"/>
                <w:lang w:eastAsia="ja-JP"/>
              </w:rPr>
              <w:t>11</w:t>
            </w:r>
          </w:p>
        </w:tc>
        <w:tc>
          <w:tcPr>
            <w:tcW w:w="867" w:type="dxa"/>
            <w:tcBorders>
              <w:top w:val="single" w:sz="4" w:space="0" w:color="auto"/>
              <w:left w:val="single" w:sz="4" w:space="0" w:color="auto"/>
              <w:bottom w:val="single" w:sz="4" w:space="0" w:color="auto"/>
              <w:right w:val="single" w:sz="4" w:space="0" w:color="auto"/>
            </w:tcBorders>
            <w:hideMark/>
          </w:tcPr>
          <w:p w14:paraId="62BDD9E8" w14:textId="77777777" w:rsidR="003915D2" w:rsidRDefault="003915D2">
            <w:pPr>
              <w:pStyle w:val="TAC"/>
              <w:rPr>
                <w:rFonts w:eastAsia="Malgun Gothic"/>
                <w:lang w:eastAsia="ko-KR"/>
              </w:rPr>
            </w:pPr>
            <w:r>
              <w:rPr>
                <w:lang w:eastAsia="fi-FI"/>
              </w:rPr>
              <w:t>2</w:t>
            </w:r>
          </w:p>
        </w:tc>
        <w:tc>
          <w:tcPr>
            <w:tcW w:w="1066" w:type="dxa"/>
            <w:tcBorders>
              <w:top w:val="single" w:sz="4" w:space="0" w:color="auto"/>
              <w:left w:val="single" w:sz="4" w:space="0" w:color="auto"/>
              <w:bottom w:val="single" w:sz="4" w:space="0" w:color="auto"/>
              <w:right w:val="single" w:sz="4" w:space="0" w:color="auto"/>
            </w:tcBorders>
            <w:noWrap/>
            <w:hideMark/>
          </w:tcPr>
          <w:p w14:paraId="285D9058" w14:textId="77777777" w:rsidR="003915D2" w:rsidRDefault="003915D2">
            <w:pPr>
              <w:pStyle w:val="TAC"/>
              <w:rPr>
                <w:rFonts w:eastAsia="Malgun Gothic"/>
                <w:lang w:eastAsia="ko-KR"/>
              </w:rPr>
            </w:pPr>
            <w:r>
              <w:rPr>
                <w:lang w:eastAsia="fi-FI"/>
              </w:rPr>
              <w:t>1860</w:t>
            </w:r>
          </w:p>
        </w:tc>
        <w:tc>
          <w:tcPr>
            <w:tcW w:w="747" w:type="dxa"/>
            <w:tcBorders>
              <w:top w:val="single" w:sz="4" w:space="0" w:color="auto"/>
              <w:left w:val="single" w:sz="4" w:space="0" w:color="auto"/>
              <w:bottom w:val="single" w:sz="4" w:space="0" w:color="auto"/>
              <w:right w:val="single" w:sz="4" w:space="0" w:color="auto"/>
            </w:tcBorders>
            <w:noWrap/>
            <w:hideMark/>
          </w:tcPr>
          <w:p w14:paraId="28774B80" w14:textId="77777777" w:rsidR="003915D2" w:rsidRDefault="003915D2">
            <w:pPr>
              <w:pStyle w:val="TAC"/>
              <w:rPr>
                <w:lang w:eastAsia="zh-CN"/>
              </w:rPr>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03982494" w14:textId="77777777" w:rsidR="003915D2" w:rsidRDefault="003915D2">
            <w:pPr>
              <w:pStyle w:val="TAC"/>
              <w:rPr>
                <w:lang w:eastAsia="zh-CN"/>
              </w:rPr>
            </w:pPr>
            <w:r>
              <w:rPr>
                <w:rFonts w:eastAsia="Malgun Gothic"/>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EBFE248" w14:textId="77777777" w:rsidR="003915D2" w:rsidRDefault="003915D2">
            <w:pPr>
              <w:pStyle w:val="TAC"/>
              <w:rPr>
                <w:lang w:eastAsia="zh-CN"/>
              </w:rPr>
            </w:pPr>
            <w:r>
              <w:rPr>
                <w:rFonts w:eastAsia="Malgun Gothic"/>
                <w:kern w:val="2"/>
                <w:lang w:eastAsia="ko-KR"/>
              </w:rPr>
              <w:t>1940</w:t>
            </w:r>
          </w:p>
        </w:tc>
        <w:tc>
          <w:tcPr>
            <w:tcW w:w="752" w:type="dxa"/>
            <w:tcBorders>
              <w:top w:val="single" w:sz="4" w:space="0" w:color="auto"/>
              <w:left w:val="single" w:sz="4" w:space="0" w:color="auto"/>
              <w:bottom w:val="single" w:sz="4" w:space="0" w:color="auto"/>
              <w:right w:val="single" w:sz="4" w:space="0" w:color="auto"/>
            </w:tcBorders>
            <w:hideMark/>
          </w:tcPr>
          <w:p w14:paraId="2258DDEB" w14:textId="77777777" w:rsidR="003915D2" w:rsidRDefault="003915D2">
            <w:pPr>
              <w:pStyle w:val="TAC"/>
              <w:rPr>
                <w:rFonts w:eastAsia="Malgun Gothic"/>
                <w:lang w:eastAsia="ko-KR"/>
              </w:rPr>
            </w:pPr>
            <w:r>
              <w:rPr>
                <w:lang w:eastAsia="fi-FI"/>
              </w:rPr>
              <w:t>9.1</w:t>
            </w:r>
          </w:p>
        </w:tc>
        <w:tc>
          <w:tcPr>
            <w:tcW w:w="1248" w:type="dxa"/>
            <w:tcBorders>
              <w:top w:val="single" w:sz="4" w:space="0" w:color="auto"/>
              <w:left w:val="single" w:sz="4" w:space="0" w:color="auto"/>
              <w:bottom w:val="single" w:sz="4" w:space="0" w:color="auto"/>
              <w:right w:val="single" w:sz="4" w:space="0" w:color="auto"/>
            </w:tcBorders>
            <w:hideMark/>
          </w:tcPr>
          <w:p w14:paraId="46463A4A" w14:textId="77777777" w:rsidR="003915D2" w:rsidRDefault="003915D2">
            <w:pPr>
              <w:pStyle w:val="TAC"/>
              <w:rPr>
                <w:rFonts w:eastAsia="Malgun Gothic"/>
                <w:lang w:eastAsia="ko-KR"/>
              </w:rPr>
            </w:pPr>
            <w:r>
              <w:rPr>
                <w:rFonts w:eastAsia="Malgun Gothic"/>
                <w:kern w:val="2"/>
                <w:lang w:eastAsia="ko-KR"/>
              </w:rPr>
              <w:t>IMD4</w:t>
            </w:r>
          </w:p>
        </w:tc>
      </w:tr>
      <w:tr w:rsidR="003915D2" w14:paraId="65BD705E" w14:textId="77777777" w:rsidTr="003915D2">
        <w:trPr>
          <w:trHeight w:val="54"/>
          <w:jc w:val="center"/>
        </w:trPr>
        <w:tc>
          <w:tcPr>
            <w:tcW w:w="0" w:type="auto"/>
            <w:vMerge/>
            <w:tcBorders>
              <w:top w:val="single" w:sz="4" w:space="0" w:color="auto"/>
              <w:left w:val="single" w:sz="4" w:space="0" w:color="auto"/>
              <w:bottom w:val="nil"/>
              <w:right w:val="single" w:sz="4" w:space="0" w:color="auto"/>
            </w:tcBorders>
            <w:vAlign w:val="center"/>
            <w:hideMark/>
          </w:tcPr>
          <w:p w14:paraId="4EC909D9" w14:textId="77777777" w:rsidR="003915D2" w:rsidRDefault="003915D2">
            <w:pPr>
              <w:spacing w:after="0"/>
              <w:rPr>
                <w:rFonts w:ascii="Arial" w:eastAsia="Malgun Gothic" w:hAnsi="Arial"/>
                <w:kern w:val="2"/>
                <w:sz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18BB848" w14:textId="77777777" w:rsidR="003915D2" w:rsidRDefault="003915D2">
            <w:pPr>
              <w:pStyle w:val="TAC"/>
              <w:rPr>
                <w:rFonts w:eastAsia="Malgun Gothic"/>
                <w:lang w:eastAsia="ko-KR"/>
              </w:rPr>
            </w:pPr>
            <w:r>
              <w:rPr>
                <w:lang w:eastAsia="fi-FI"/>
              </w:rPr>
              <w:t>66</w:t>
            </w:r>
          </w:p>
        </w:tc>
        <w:tc>
          <w:tcPr>
            <w:tcW w:w="1066" w:type="dxa"/>
            <w:tcBorders>
              <w:top w:val="single" w:sz="4" w:space="0" w:color="auto"/>
              <w:left w:val="single" w:sz="4" w:space="0" w:color="auto"/>
              <w:bottom w:val="single" w:sz="4" w:space="0" w:color="auto"/>
              <w:right w:val="single" w:sz="4" w:space="0" w:color="auto"/>
            </w:tcBorders>
            <w:noWrap/>
            <w:hideMark/>
          </w:tcPr>
          <w:p w14:paraId="38294B98" w14:textId="77777777" w:rsidR="003915D2" w:rsidRDefault="003915D2">
            <w:pPr>
              <w:pStyle w:val="TAC"/>
              <w:rPr>
                <w:rFonts w:eastAsia="Malgun Gothic"/>
                <w:lang w:eastAsia="ko-KR"/>
              </w:rPr>
            </w:pPr>
            <w:r>
              <w:rPr>
                <w:lang w:eastAsia="fi-FI"/>
              </w:rPr>
              <w:t>1775</w:t>
            </w:r>
          </w:p>
        </w:tc>
        <w:tc>
          <w:tcPr>
            <w:tcW w:w="747" w:type="dxa"/>
            <w:tcBorders>
              <w:top w:val="single" w:sz="4" w:space="0" w:color="auto"/>
              <w:left w:val="single" w:sz="4" w:space="0" w:color="auto"/>
              <w:bottom w:val="single" w:sz="4" w:space="0" w:color="auto"/>
              <w:right w:val="single" w:sz="4" w:space="0" w:color="auto"/>
            </w:tcBorders>
            <w:noWrap/>
            <w:hideMark/>
          </w:tcPr>
          <w:p w14:paraId="2345CADB" w14:textId="77777777" w:rsidR="003915D2" w:rsidRDefault="003915D2">
            <w:pPr>
              <w:pStyle w:val="TAC"/>
              <w:rPr>
                <w:lang w:eastAsia="zh-CN"/>
              </w:rPr>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4783F5B8" w14:textId="77777777" w:rsidR="003915D2" w:rsidRDefault="003915D2">
            <w:pPr>
              <w:pStyle w:val="TAC"/>
              <w:rPr>
                <w:lang w:eastAsia="zh-CN"/>
              </w:rPr>
            </w:pPr>
            <w:r>
              <w:rPr>
                <w:rFonts w:eastAsia="Malgun Gothic"/>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C767C98" w14:textId="77777777" w:rsidR="003915D2" w:rsidRDefault="003915D2">
            <w:pPr>
              <w:pStyle w:val="TAC"/>
              <w:rPr>
                <w:lang w:eastAsia="zh-CN"/>
              </w:rPr>
            </w:pPr>
            <w:r>
              <w:rPr>
                <w:rFonts w:eastAsia="Malgun Gothic"/>
                <w:kern w:val="2"/>
                <w:lang w:eastAsia="ko-KR"/>
              </w:rPr>
              <w:t>2195</w:t>
            </w:r>
          </w:p>
        </w:tc>
        <w:tc>
          <w:tcPr>
            <w:tcW w:w="752" w:type="dxa"/>
            <w:tcBorders>
              <w:top w:val="single" w:sz="4" w:space="0" w:color="auto"/>
              <w:left w:val="single" w:sz="4" w:space="0" w:color="auto"/>
              <w:bottom w:val="single" w:sz="4" w:space="0" w:color="auto"/>
              <w:right w:val="single" w:sz="4" w:space="0" w:color="auto"/>
            </w:tcBorders>
            <w:hideMark/>
          </w:tcPr>
          <w:p w14:paraId="5896AA82" w14:textId="77777777" w:rsidR="003915D2" w:rsidRDefault="003915D2">
            <w:pPr>
              <w:pStyle w:val="TAC"/>
              <w:rPr>
                <w:rFonts w:eastAsia="Malgun Gothic"/>
                <w:lang w:eastAsia="ko-KR"/>
              </w:rPr>
            </w:pPr>
            <w:r>
              <w:rPr>
                <w:lang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27182E85" w14:textId="77777777" w:rsidR="003915D2" w:rsidRDefault="003915D2">
            <w:pPr>
              <w:pStyle w:val="TAC"/>
              <w:rPr>
                <w:rFonts w:eastAsia="Malgun Gothic"/>
                <w:lang w:eastAsia="ko-KR"/>
              </w:rPr>
            </w:pPr>
            <w:r>
              <w:rPr>
                <w:rFonts w:eastAsia="Malgun Gothic"/>
                <w:kern w:val="2"/>
                <w:lang w:eastAsia="ko-KR"/>
              </w:rPr>
              <w:t>N/A</w:t>
            </w:r>
          </w:p>
        </w:tc>
      </w:tr>
      <w:tr w:rsidR="003915D2" w14:paraId="0A49B6B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F8CAE00" w14:textId="77777777" w:rsidR="003915D2" w:rsidRDefault="003915D2">
            <w:pPr>
              <w:pStyle w:val="TAC"/>
              <w:rPr>
                <w:rFonts w:eastAsia="Malgun Gothic"/>
                <w:kern w:val="2"/>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2FC0666" w14:textId="77777777" w:rsidR="003915D2" w:rsidRDefault="003915D2">
            <w:pPr>
              <w:pStyle w:val="TAC"/>
              <w:rPr>
                <w:rFonts w:eastAsia="Malgun Gothic"/>
                <w:lang w:eastAsia="ko-KR"/>
              </w:rPr>
            </w:pPr>
            <w:r>
              <w:rPr>
                <w:lang w:eastAsia="fi-FI"/>
              </w:rPr>
              <w:t>n77</w:t>
            </w:r>
          </w:p>
        </w:tc>
        <w:tc>
          <w:tcPr>
            <w:tcW w:w="1066" w:type="dxa"/>
            <w:tcBorders>
              <w:top w:val="single" w:sz="4" w:space="0" w:color="auto"/>
              <w:left w:val="single" w:sz="4" w:space="0" w:color="auto"/>
              <w:bottom w:val="single" w:sz="4" w:space="0" w:color="auto"/>
              <w:right w:val="single" w:sz="4" w:space="0" w:color="auto"/>
            </w:tcBorders>
            <w:noWrap/>
            <w:hideMark/>
          </w:tcPr>
          <w:p w14:paraId="598E4D12" w14:textId="77777777" w:rsidR="003915D2" w:rsidRDefault="003915D2">
            <w:pPr>
              <w:pStyle w:val="TAC"/>
              <w:rPr>
                <w:rFonts w:eastAsia="Malgun Gothic"/>
                <w:lang w:eastAsia="ko-KR"/>
              </w:rPr>
            </w:pPr>
            <w:r>
              <w:rPr>
                <w:lang w:eastAsia="fi-FI"/>
              </w:rPr>
              <w:t>3385</w:t>
            </w:r>
          </w:p>
        </w:tc>
        <w:tc>
          <w:tcPr>
            <w:tcW w:w="747" w:type="dxa"/>
            <w:tcBorders>
              <w:top w:val="single" w:sz="4" w:space="0" w:color="auto"/>
              <w:left w:val="single" w:sz="4" w:space="0" w:color="auto"/>
              <w:bottom w:val="single" w:sz="4" w:space="0" w:color="auto"/>
              <w:right w:val="single" w:sz="4" w:space="0" w:color="auto"/>
            </w:tcBorders>
            <w:noWrap/>
            <w:hideMark/>
          </w:tcPr>
          <w:p w14:paraId="432F9976" w14:textId="77777777" w:rsidR="003915D2" w:rsidRDefault="003915D2">
            <w:pPr>
              <w:pStyle w:val="TAC"/>
              <w:rPr>
                <w:lang w:eastAsia="zh-CN"/>
              </w:rPr>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141F0941" w14:textId="77777777" w:rsidR="003915D2" w:rsidRDefault="003915D2">
            <w:pPr>
              <w:pStyle w:val="TAC"/>
              <w:rPr>
                <w:lang w:eastAsia="zh-CN"/>
              </w:rPr>
            </w:pPr>
            <w:r>
              <w:rPr>
                <w:rFonts w:eastAsia="Malgun Gothic"/>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5B2BDBC" w14:textId="77777777" w:rsidR="003915D2" w:rsidRDefault="003915D2">
            <w:pPr>
              <w:pStyle w:val="TAC"/>
              <w:rPr>
                <w:lang w:eastAsia="zh-CN"/>
              </w:rPr>
            </w:pPr>
            <w:r>
              <w:rPr>
                <w:lang w:eastAsia="fi-FI"/>
              </w:rPr>
              <w:t>3385</w:t>
            </w:r>
          </w:p>
        </w:tc>
        <w:tc>
          <w:tcPr>
            <w:tcW w:w="752" w:type="dxa"/>
            <w:tcBorders>
              <w:top w:val="single" w:sz="4" w:space="0" w:color="auto"/>
              <w:left w:val="single" w:sz="4" w:space="0" w:color="auto"/>
              <w:bottom w:val="single" w:sz="4" w:space="0" w:color="auto"/>
              <w:right w:val="single" w:sz="4" w:space="0" w:color="auto"/>
            </w:tcBorders>
            <w:hideMark/>
          </w:tcPr>
          <w:p w14:paraId="352594D6" w14:textId="77777777" w:rsidR="003915D2" w:rsidRDefault="003915D2">
            <w:pPr>
              <w:pStyle w:val="TAC"/>
              <w:rPr>
                <w:rFonts w:eastAsia="Malgun Gothic"/>
                <w:lang w:eastAsia="ko-KR"/>
              </w:rPr>
            </w:pPr>
            <w:r>
              <w:rPr>
                <w:lang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7DCBB0C7" w14:textId="77777777" w:rsidR="003915D2" w:rsidRDefault="003915D2">
            <w:pPr>
              <w:pStyle w:val="TAC"/>
              <w:rPr>
                <w:rFonts w:eastAsia="Malgun Gothic"/>
                <w:lang w:eastAsia="ko-KR"/>
              </w:rPr>
            </w:pPr>
            <w:r>
              <w:rPr>
                <w:rFonts w:eastAsia="Malgun Gothic"/>
                <w:kern w:val="2"/>
                <w:lang w:eastAsia="ko-KR"/>
              </w:rPr>
              <w:t>N/A</w:t>
            </w:r>
          </w:p>
        </w:tc>
      </w:tr>
      <w:tr w:rsidR="003915D2" w14:paraId="3442F997"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8F40843" w14:textId="77777777" w:rsidR="003915D2" w:rsidRDefault="003915D2">
            <w:pPr>
              <w:pStyle w:val="TAC"/>
              <w:rPr>
                <w:rFonts w:eastAsia="Malgun Gothic"/>
                <w:kern w:val="2"/>
                <w:lang w:eastAsia="ko-KR"/>
              </w:rPr>
            </w:pPr>
            <w:r>
              <w:rPr>
                <w:lang w:eastAsia="fi-FI"/>
              </w:rPr>
              <w:t>DC_2A-66A_n77A</w:t>
            </w:r>
          </w:p>
        </w:tc>
        <w:tc>
          <w:tcPr>
            <w:tcW w:w="867" w:type="dxa"/>
            <w:tcBorders>
              <w:top w:val="single" w:sz="4" w:space="0" w:color="auto"/>
              <w:left w:val="single" w:sz="4" w:space="0" w:color="auto"/>
              <w:bottom w:val="single" w:sz="4" w:space="0" w:color="auto"/>
              <w:right w:val="single" w:sz="4" w:space="0" w:color="auto"/>
            </w:tcBorders>
            <w:hideMark/>
          </w:tcPr>
          <w:p w14:paraId="54EDD47F" w14:textId="77777777" w:rsidR="003915D2" w:rsidRDefault="003915D2">
            <w:pPr>
              <w:pStyle w:val="TAC"/>
              <w:rPr>
                <w:rFonts w:eastAsia="Malgun Gothic"/>
                <w:lang w:eastAsia="ko-KR"/>
              </w:rPr>
            </w:pPr>
            <w:r>
              <w:rPr>
                <w:lang w:eastAsia="fi-FI"/>
              </w:rPr>
              <w:t>2</w:t>
            </w:r>
          </w:p>
        </w:tc>
        <w:tc>
          <w:tcPr>
            <w:tcW w:w="1066" w:type="dxa"/>
            <w:tcBorders>
              <w:top w:val="single" w:sz="4" w:space="0" w:color="auto"/>
              <w:left w:val="single" w:sz="4" w:space="0" w:color="auto"/>
              <w:bottom w:val="single" w:sz="4" w:space="0" w:color="auto"/>
              <w:right w:val="single" w:sz="4" w:space="0" w:color="auto"/>
            </w:tcBorders>
            <w:noWrap/>
            <w:hideMark/>
          </w:tcPr>
          <w:p w14:paraId="42FDE407" w14:textId="77777777" w:rsidR="003915D2" w:rsidRDefault="003915D2">
            <w:pPr>
              <w:pStyle w:val="TAC"/>
              <w:rPr>
                <w:rFonts w:eastAsia="Malgun Gothic"/>
                <w:lang w:eastAsia="ko-KR"/>
              </w:rPr>
            </w:pPr>
            <w:r>
              <w:rPr>
                <w:lang w:eastAsia="fi-FI"/>
              </w:rPr>
              <w:t>1855</w:t>
            </w:r>
          </w:p>
        </w:tc>
        <w:tc>
          <w:tcPr>
            <w:tcW w:w="747" w:type="dxa"/>
            <w:tcBorders>
              <w:top w:val="single" w:sz="4" w:space="0" w:color="auto"/>
              <w:left w:val="single" w:sz="4" w:space="0" w:color="auto"/>
              <w:bottom w:val="single" w:sz="4" w:space="0" w:color="auto"/>
              <w:right w:val="single" w:sz="4" w:space="0" w:color="auto"/>
            </w:tcBorders>
            <w:noWrap/>
            <w:hideMark/>
          </w:tcPr>
          <w:p w14:paraId="2121BCDB" w14:textId="77777777" w:rsidR="003915D2" w:rsidRDefault="003915D2">
            <w:pPr>
              <w:pStyle w:val="TAC"/>
              <w:rPr>
                <w:lang w:eastAsia="zh-CN"/>
              </w:rPr>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2656EF02" w14:textId="77777777" w:rsidR="003915D2" w:rsidRDefault="003915D2">
            <w:pPr>
              <w:pStyle w:val="TAC"/>
              <w:rPr>
                <w:lang w:eastAsia="zh-CN"/>
              </w:rPr>
            </w:pPr>
            <w:r>
              <w:rPr>
                <w:rFonts w:eastAsia="Malgun Gothic"/>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01BE435" w14:textId="77777777" w:rsidR="003915D2" w:rsidRDefault="003915D2">
            <w:pPr>
              <w:pStyle w:val="TAC"/>
              <w:rPr>
                <w:lang w:eastAsia="zh-CN"/>
              </w:rPr>
            </w:pPr>
            <w:r>
              <w:rPr>
                <w:rFonts w:eastAsia="Malgun Gothic"/>
                <w:kern w:val="2"/>
                <w:lang w:eastAsia="ko-KR"/>
              </w:rPr>
              <w:t>1935</w:t>
            </w:r>
          </w:p>
        </w:tc>
        <w:tc>
          <w:tcPr>
            <w:tcW w:w="752" w:type="dxa"/>
            <w:tcBorders>
              <w:top w:val="single" w:sz="4" w:space="0" w:color="auto"/>
              <w:left w:val="single" w:sz="4" w:space="0" w:color="auto"/>
              <w:bottom w:val="single" w:sz="4" w:space="0" w:color="auto"/>
              <w:right w:val="single" w:sz="4" w:space="0" w:color="auto"/>
            </w:tcBorders>
            <w:hideMark/>
          </w:tcPr>
          <w:p w14:paraId="790EC634" w14:textId="77777777" w:rsidR="003915D2" w:rsidRDefault="003915D2">
            <w:pPr>
              <w:pStyle w:val="TAC"/>
              <w:rPr>
                <w:rFonts w:eastAsia="Malgun Gothic"/>
                <w:lang w:eastAsia="ko-KR"/>
              </w:rPr>
            </w:pPr>
            <w:r>
              <w:rPr>
                <w:lang w:eastAsia="fi-FI"/>
              </w:rPr>
              <w:t>4.2</w:t>
            </w:r>
          </w:p>
        </w:tc>
        <w:tc>
          <w:tcPr>
            <w:tcW w:w="1248" w:type="dxa"/>
            <w:tcBorders>
              <w:top w:val="single" w:sz="4" w:space="0" w:color="auto"/>
              <w:left w:val="single" w:sz="4" w:space="0" w:color="auto"/>
              <w:bottom w:val="single" w:sz="4" w:space="0" w:color="auto"/>
              <w:right w:val="single" w:sz="4" w:space="0" w:color="auto"/>
            </w:tcBorders>
            <w:hideMark/>
          </w:tcPr>
          <w:p w14:paraId="46D6A9F5" w14:textId="77777777" w:rsidR="003915D2" w:rsidRDefault="003915D2">
            <w:pPr>
              <w:pStyle w:val="TAC"/>
              <w:rPr>
                <w:rFonts w:eastAsia="Malgun Gothic"/>
                <w:lang w:eastAsia="ko-KR"/>
              </w:rPr>
            </w:pPr>
            <w:r>
              <w:rPr>
                <w:rFonts w:eastAsia="Malgun Gothic"/>
                <w:kern w:val="2"/>
                <w:lang w:eastAsia="ko-KR"/>
              </w:rPr>
              <w:t>IMD5</w:t>
            </w:r>
          </w:p>
        </w:tc>
      </w:tr>
      <w:tr w:rsidR="003915D2" w14:paraId="357E6E84" w14:textId="77777777" w:rsidTr="003915D2">
        <w:trPr>
          <w:trHeight w:val="54"/>
          <w:jc w:val="center"/>
        </w:trPr>
        <w:tc>
          <w:tcPr>
            <w:tcW w:w="2258" w:type="dxa"/>
            <w:tcBorders>
              <w:top w:val="nil"/>
              <w:left w:val="single" w:sz="4" w:space="0" w:color="auto"/>
              <w:bottom w:val="nil"/>
              <w:right w:val="single" w:sz="4" w:space="0" w:color="auto"/>
            </w:tcBorders>
            <w:hideMark/>
          </w:tcPr>
          <w:p w14:paraId="086DEAAE" w14:textId="77777777" w:rsidR="003915D2" w:rsidRDefault="003915D2">
            <w:pPr>
              <w:keepNext/>
              <w:keepLines/>
              <w:spacing w:after="0"/>
              <w:jc w:val="center"/>
              <w:rPr>
                <w:rFonts w:ascii="Arial" w:hAnsi="Arial"/>
                <w:sz w:val="18"/>
                <w:lang w:eastAsia="ja-JP"/>
              </w:rPr>
            </w:pPr>
            <w:r>
              <w:rPr>
                <w:rFonts w:ascii="Arial" w:hAnsi="Arial"/>
                <w:sz w:val="18"/>
                <w:lang w:eastAsia="ja-JP"/>
              </w:rPr>
              <w:t>DC_2A-66A_n77C</w:t>
            </w:r>
          </w:p>
          <w:p w14:paraId="7BD0B9FF" w14:textId="77777777" w:rsidR="003915D2" w:rsidRDefault="003915D2">
            <w:pPr>
              <w:keepNext/>
              <w:keepLines/>
              <w:spacing w:after="0"/>
              <w:jc w:val="center"/>
              <w:rPr>
                <w:rFonts w:ascii="Arial" w:eastAsia="MS Mincho" w:hAnsi="Arial"/>
                <w:sz w:val="18"/>
                <w:lang w:eastAsia="ja-JP"/>
              </w:rPr>
            </w:pPr>
            <w:r>
              <w:rPr>
                <w:rFonts w:ascii="Arial" w:eastAsia="MS Mincho" w:hAnsi="Arial"/>
                <w:sz w:val="18"/>
                <w:lang w:eastAsia="ja-JP"/>
              </w:rPr>
              <w:t>DC_2A-66A_n77(2A)</w:t>
            </w:r>
          </w:p>
          <w:p w14:paraId="117C72F6" w14:textId="77777777" w:rsidR="003915D2" w:rsidRDefault="003915D2">
            <w:pPr>
              <w:keepNext/>
              <w:keepLines/>
              <w:spacing w:after="0"/>
              <w:jc w:val="center"/>
              <w:rPr>
                <w:rFonts w:ascii="Arial" w:hAnsi="Arial"/>
                <w:sz w:val="18"/>
                <w:vertAlign w:val="superscript"/>
                <w:lang w:eastAsia="ja-JP"/>
              </w:rPr>
            </w:pPr>
            <w:r>
              <w:rPr>
                <w:rFonts w:ascii="Arial" w:hAnsi="Arial"/>
                <w:sz w:val="18"/>
                <w:lang w:eastAsia="ja-JP"/>
              </w:rPr>
              <w:t>DC_2A-2A-66A_n77A</w:t>
            </w:r>
          </w:p>
          <w:p w14:paraId="6E52FCA4" w14:textId="77777777" w:rsidR="003915D2" w:rsidRDefault="003915D2">
            <w:pPr>
              <w:keepNext/>
              <w:keepLines/>
              <w:spacing w:after="0"/>
              <w:jc w:val="center"/>
              <w:rPr>
                <w:rFonts w:ascii="Arial" w:eastAsia="MS Mincho" w:hAnsi="Arial"/>
                <w:sz w:val="18"/>
                <w:lang w:eastAsia="ja-JP"/>
              </w:rPr>
            </w:pPr>
            <w:r>
              <w:rPr>
                <w:rFonts w:ascii="Arial" w:hAnsi="Arial"/>
                <w:sz w:val="18"/>
                <w:lang w:eastAsia="ja-JP"/>
              </w:rPr>
              <w:t>DC_2A-2A-66A_n77C</w:t>
            </w:r>
          </w:p>
          <w:p w14:paraId="00B2FF0A" w14:textId="77777777" w:rsidR="003915D2" w:rsidRDefault="003915D2">
            <w:pPr>
              <w:keepNext/>
              <w:keepLines/>
              <w:spacing w:after="0"/>
              <w:jc w:val="center"/>
              <w:rPr>
                <w:rFonts w:ascii="Arial" w:hAnsi="Arial"/>
                <w:sz w:val="18"/>
                <w:vertAlign w:val="superscript"/>
                <w:lang w:eastAsia="ja-JP"/>
              </w:rPr>
            </w:pPr>
            <w:r>
              <w:rPr>
                <w:rFonts w:ascii="Arial" w:hAnsi="Arial"/>
                <w:sz w:val="18"/>
                <w:lang w:eastAsia="ja-JP"/>
              </w:rPr>
              <w:t>DC_2A-66A-66A_n77A</w:t>
            </w:r>
          </w:p>
          <w:p w14:paraId="6DEEE5FE" w14:textId="77777777" w:rsidR="003915D2" w:rsidRDefault="003915D2">
            <w:pPr>
              <w:keepNext/>
              <w:keepLines/>
              <w:spacing w:after="0"/>
              <w:jc w:val="center"/>
              <w:rPr>
                <w:rFonts w:ascii="Arial" w:eastAsia="MS Mincho" w:hAnsi="Arial"/>
                <w:sz w:val="18"/>
                <w:lang w:eastAsia="ja-JP"/>
              </w:rPr>
            </w:pPr>
            <w:r>
              <w:rPr>
                <w:rFonts w:ascii="Arial" w:hAnsi="Arial"/>
                <w:sz w:val="18"/>
                <w:lang w:eastAsia="ja-JP"/>
              </w:rPr>
              <w:t>DC_2A-66A-66A_n77C</w:t>
            </w:r>
          </w:p>
          <w:p w14:paraId="00FA266F" w14:textId="77777777" w:rsidR="003915D2" w:rsidRDefault="003915D2">
            <w:pPr>
              <w:keepNext/>
              <w:keepLines/>
              <w:spacing w:after="0"/>
              <w:jc w:val="center"/>
              <w:rPr>
                <w:rFonts w:ascii="Arial" w:hAnsi="Arial"/>
                <w:sz w:val="18"/>
                <w:vertAlign w:val="superscript"/>
                <w:lang w:eastAsia="ja-JP"/>
              </w:rPr>
            </w:pPr>
            <w:r>
              <w:rPr>
                <w:rFonts w:ascii="Arial" w:hAnsi="Arial"/>
                <w:sz w:val="18"/>
                <w:lang w:eastAsia="ja-JP"/>
              </w:rPr>
              <w:t>DC_2A-2A-66A-66A_n77A</w:t>
            </w:r>
          </w:p>
          <w:p w14:paraId="17A11138" w14:textId="77777777" w:rsidR="003915D2" w:rsidRDefault="003915D2">
            <w:pPr>
              <w:pStyle w:val="TAC"/>
              <w:rPr>
                <w:rFonts w:eastAsia="Malgun Gothic"/>
                <w:kern w:val="2"/>
                <w:lang w:eastAsia="ko-KR"/>
              </w:rPr>
            </w:pPr>
            <w:r>
              <w:rPr>
                <w:lang w:eastAsia="ja-JP"/>
              </w:rPr>
              <w:t>DC_2A-2A-66A-66A_n77C</w:t>
            </w:r>
          </w:p>
        </w:tc>
        <w:tc>
          <w:tcPr>
            <w:tcW w:w="867" w:type="dxa"/>
            <w:tcBorders>
              <w:top w:val="single" w:sz="4" w:space="0" w:color="auto"/>
              <w:left w:val="single" w:sz="4" w:space="0" w:color="auto"/>
              <w:bottom w:val="single" w:sz="4" w:space="0" w:color="auto"/>
              <w:right w:val="single" w:sz="4" w:space="0" w:color="auto"/>
            </w:tcBorders>
            <w:hideMark/>
          </w:tcPr>
          <w:p w14:paraId="191E6139" w14:textId="77777777" w:rsidR="003915D2" w:rsidRDefault="003915D2">
            <w:pPr>
              <w:pStyle w:val="TAC"/>
              <w:rPr>
                <w:rFonts w:eastAsia="Malgun Gothic"/>
                <w:lang w:eastAsia="ko-KR"/>
              </w:rPr>
            </w:pPr>
            <w:r>
              <w:rPr>
                <w:lang w:eastAsia="fi-FI"/>
              </w:rPr>
              <w:t>66</w:t>
            </w:r>
          </w:p>
        </w:tc>
        <w:tc>
          <w:tcPr>
            <w:tcW w:w="1066" w:type="dxa"/>
            <w:tcBorders>
              <w:top w:val="single" w:sz="4" w:space="0" w:color="auto"/>
              <w:left w:val="single" w:sz="4" w:space="0" w:color="auto"/>
              <w:bottom w:val="single" w:sz="4" w:space="0" w:color="auto"/>
              <w:right w:val="single" w:sz="4" w:space="0" w:color="auto"/>
            </w:tcBorders>
            <w:noWrap/>
            <w:hideMark/>
          </w:tcPr>
          <w:p w14:paraId="3D847873" w14:textId="77777777" w:rsidR="003915D2" w:rsidRDefault="003915D2">
            <w:pPr>
              <w:pStyle w:val="TAC"/>
              <w:rPr>
                <w:rFonts w:eastAsia="Malgun Gothic"/>
                <w:lang w:eastAsia="ko-KR"/>
              </w:rPr>
            </w:pPr>
            <w:r>
              <w:rPr>
                <w:lang w:eastAsia="fi-FI"/>
              </w:rPr>
              <w:t>1715</w:t>
            </w:r>
          </w:p>
        </w:tc>
        <w:tc>
          <w:tcPr>
            <w:tcW w:w="747" w:type="dxa"/>
            <w:tcBorders>
              <w:top w:val="single" w:sz="4" w:space="0" w:color="auto"/>
              <w:left w:val="single" w:sz="4" w:space="0" w:color="auto"/>
              <w:bottom w:val="single" w:sz="4" w:space="0" w:color="auto"/>
              <w:right w:val="single" w:sz="4" w:space="0" w:color="auto"/>
            </w:tcBorders>
            <w:noWrap/>
            <w:hideMark/>
          </w:tcPr>
          <w:p w14:paraId="1E0DA078" w14:textId="77777777" w:rsidR="003915D2" w:rsidRDefault="003915D2">
            <w:pPr>
              <w:pStyle w:val="TAC"/>
              <w:rPr>
                <w:lang w:eastAsia="zh-CN"/>
              </w:rPr>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0BD1DEBC" w14:textId="77777777" w:rsidR="003915D2" w:rsidRDefault="003915D2">
            <w:pPr>
              <w:pStyle w:val="TAC"/>
              <w:rPr>
                <w:lang w:eastAsia="zh-CN"/>
              </w:rPr>
            </w:pPr>
            <w:r>
              <w:rPr>
                <w:rFonts w:eastAsia="Malgun Gothic"/>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D5A7C2F" w14:textId="77777777" w:rsidR="003915D2" w:rsidRDefault="003915D2">
            <w:pPr>
              <w:pStyle w:val="TAC"/>
              <w:rPr>
                <w:lang w:eastAsia="zh-CN"/>
              </w:rPr>
            </w:pPr>
            <w:r>
              <w:rPr>
                <w:rFonts w:eastAsia="Malgun Gothic"/>
                <w:kern w:val="2"/>
                <w:lang w:eastAsia="ko-KR"/>
              </w:rPr>
              <w:t>2115</w:t>
            </w:r>
          </w:p>
        </w:tc>
        <w:tc>
          <w:tcPr>
            <w:tcW w:w="752" w:type="dxa"/>
            <w:tcBorders>
              <w:top w:val="single" w:sz="4" w:space="0" w:color="auto"/>
              <w:left w:val="single" w:sz="4" w:space="0" w:color="auto"/>
              <w:bottom w:val="single" w:sz="4" w:space="0" w:color="auto"/>
              <w:right w:val="single" w:sz="4" w:space="0" w:color="auto"/>
            </w:tcBorders>
            <w:hideMark/>
          </w:tcPr>
          <w:p w14:paraId="635ADF27" w14:textId="77777777" w:rsidR="003915D2" w:rsidRDefault="003915D2">
            <w:pPr>
              <w:pStyle w:val="TAC"/>
              <w:rPr>
                <w:rFonts w:eastAsia="Malgun Gothic"/>
                <w:lang w:eastAsia="ko-KR"/>
              </w:rPr>
            </w:pPr>
            <w:r>
              <w:rPr>
                <w:lang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302FD155" w14:textId="77777777" w:rsidR="003915D2" w:rsidRDefault="003915D2">
            <w:pPr>
              <w:pStyle w:val="TAC"/>
              <w:rPr>
                <w:rFonts w:eastAsia="Malgun Gothic"/>
                <w:lang w:eastAsia="ko-KR"/>
              </w:rPr>
            </w:pPr>
            <w:r>
              <w:rPr>
                <w:rFonts w:eastAsia="Malgun Gothic"/>
                <w:kern w:val="2"/>
                <w:lang w:eastAsia="ko-KR"/>
              </w:rPr>
              <w:t>N/A</w:t>
            </w:r>
          </w:p>
        </w:tc>
      </w:tr>
      <w:tr w:rsidR="003915D2" w14:paraId="38C5A37B"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E62801D" w14:textId="77777777" w:rsidR="003915D2" w:rsidRDefault="003915D2">
            <w:pPr>
              <w:pStyle w:val="TAC"/>
              <w:rPr>
                <w:rFonts w:eastAsia="Malgun Gothic"/>
                <w:kern w:val="2"/>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3D9C149" w14:textId="77777777" w:rsidR="003915D2" w:rsidRDefault="003915D2">
            <w:pPr>
              <w:pStyle w:val="TAC"/>
              <w:rPr>
                <w:rFonts w:eastAsia="Malgun Gothic"/>
                <w:lang w:eastAsia="ko-KR"/>
              </w:rPr>
            </w:pPr>
            <w:r>
              <w:rPr>
                <w:lang w:eastAsia="fi-FI"/>
              </w:rPr>
              <w:t>n77</w:t>
            </w:r>
          </w:p>
        </w:tc>
        <w:tc>
          <w:tcPr>
            <w:tcW w:w="1066" w:type="dxa"/>
            <w:tcBorders>
              <w:top w:val="single" w:sz="4" w:space="0" w:color="auto"/>
              <w:left w:val="single" w:sz="4" w:space="0" w:color="auto"/>
              <w:bottom w:val="single" w:sz="4" w:space="0" w:color="auto"/>
              <w:right w:val="single" w:sz="4" w:space="0" w:color="auto"/>
            </w:tcBorders>
            <w:noWrap/>
            <w:hideMark/>
          </w:tcPr>
          <w:p w14:paraId="43D8E4D0" w14:textId="77777777" w:rsidR="003915D2" w:rsidRDefault="003915D2">
            <w:pPr>
              <w:pStyle w:val="TAC"/>
              <w:rPr>
                <w:rFonts w:eastAsia="Malgun Gothic"/>
                <w:lang w:eastAsia="ko-KR"/>
              </w:rPr>
            </w:pPr>
            <w:r>
              <w:rPr>
                <w:lang w:eastAsia="fi-FI"/>
              </w:rPr>
              <w:t>3540</w:t>
            </w:r>
          </w:p>
        </w:tc>
        <w:tc>
          <w:tcPr>
            <w:tcW w:w="747" w:type="dxa"/>
            <w:tcBorders>
              <w:top w:val="single" w:sz="4" w:space="0" w:color="auto"/>
              <w:left w:val="single" w:sz="4" w:space="0" w:color="auto"/>
              <w:bottom w:val="single" w:sz="4" w:space="0" w:color="auto"/>
              <w:right w:val="single" w:sz="4" w:space="0" w:color="auto"/>
            </w:tcBorders>
            <w:noWrap/>
            <w:hideMark/>
          </w:tcPr>
          <w:p w14:paraId="72CECA7D" w14:textId="77777777" w:rsidR="003915D2" w:rsidRDefault="003915D2">
            <w:pPr>
              <w:pStyle w:val="TAC"/>
              <w:rPr>
                <w:lang w:eastAsia="zh-CN"/>
              </w:rPr>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023B0FD4" w14:textId="77777777" w:rsidR="003915D2" w:rsidRDefault="003915D2">
            <w:pPr>
              <w:pStyle w:val="TAC"/>
              <w:rPr>
                <w:lang w:eastAsia="zh-CN"/>
              </w:rPr>
            </w:pPr>
            <w:r>
              <w:rPr>
                <w:rFonts w:eastAsia="Malgun Gothic"/>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EDAF994" w14:textId="77777777" w:rsidR="003915D2" w:rsidRDefault="003915D2">
            <w:pPr>
              <w:pStyle w:val="TAC"/>
              <w:rPr>
                <w:lang w:eastAsia="zh-CN"/>
              </w:rPr>
            </w:pPr>
            <w:r>
              <w:rPr>
                <w:lang w:eastAsia="fi-FI"/>
              </w:rPr>
              <w:t>3540</w:t>
            </w:r>
          </w:p>
        </w:tc>
        <w:tc>
          <w:tcPr>
            <w:tcW w:w="752" w:type="dxa"/>
            <w:tcBorders>
              <w:top w:val="single" w:sz="4" w:space="0" w:color="auto"/>
              <w:left w:val="single" w:sz="4" w:space="0" w:color="auto"/>
              <w:bottom w:val="single" w:sz="4" w:space="0" w:color="auto"/>
              <w:right w:val="single" w:sz="4" w:space="0" w:color="auto"/>
            </w:tcBorders>
            <w:hideMark/>
          </w:tcPr>
          <w:p w14:paraId="21A57A23" w14:textId="77777777" w:rsidR="003915D2" w:rsidRDefault="003915D2">
            <w:pPr>
              <w:pStyle w:val="TAC"/>
              <w:rPr>
                <w:rFonts w:eastAsia="Malgun Gothic"/>
                <w:lang w:eastAsia="ko-KR"/>
              </w:rPr>
            </w:pPr>
            <w:r>
              <w:rPr>
                <w:lang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644B5340" w14:textId="77777777" w:rsidR="003915D2" w:rsidRDefault="003915D2">
            <w:pPr>
              <w:pStyle w:val="TAC"/>
              <w:rPr>
                <w:rFonts w:eastAsia="Malgun Gothic"/>
                <w:lang w:eastAsia="ko-KR"/>
              </w:rPr>
            </w:pPr>
            <w:r>
              <w:rPr>
                <w:rFonts w:eastAsia="Malgun Gothic"/>
                <w:kern w:val="2"/>
                <w:lang w:eastAsia="ko-KR"/>
              </w:rPr>
              <w:t>N/A</w:t>
            </w:r>
          </w:p>
        </w:tc>
      </w:tr>
      <w:tr w:rsidR="003915D2" w14:paraId="3A315A5B"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11D685F" w14:textId="77777777" w:rsidR="003915D2" w:rsidRDefault="003915D2">
            <w:pPr>
              <w:pStyle w:val="TAC"/>
              <w:rPr>
                <w:lang w:eastAsia="ko-KR"/>
              </w:rPr>
            </w:pPr>
            <w:r>
              <w:rPr>
                <w:lang w:eastAsia="ko-KR"/>
              </w:rPr>
              <w:t>DC_2A_n66A-n77A</w:t>
            </w:r>
            <w:r>
              <w:rPr>
                <w:vertAlign w:val="superscript"/>
                <w:lang w:eastAsia="ko-KR"/>
              </w:rPr>
              <w:t>11</w:t>
            </w:r>
          </w:p>
          <w:p w14:paraId="3039D151" w14:textId="77777777" w:rsidR="003915D2" w:rsidRDefault="003915D2">
            <w:pPr>
              <w:pStyle w:val="TAC"/>
              <w:rPr>
                <w:lang w:eastAsia="ko-KR"/>
              </w:rPr>
            </w:pPr>
            <w:r>
              <w:rPr>
                <w:lang w:eastAsia="ko-KR"/>
              </w:rPr>
              <w:t>DC_2A-2A_n66A-n77A</w:t>
            </w:r>
            <w:r>
              <w:rPr>
                <w:vertAlign w:val="superscript"/>
                <w:lang w:eastAsia="ko-KR"/>
              </w:rPr>
              <w:t>11</w:t>
            </w:r>
          </w:p>
        </w:tc>
        <w:tc>
          <w:tcPr>
            <w:tcW w:w="867" w:type="dxa"/>
            <w:tcBorders>
              <w:top w:val="single" w:sz="4" w:space="0" w:color="auto"/>
              <w:left w:val="single" w:sz="4" w:space="0" w:color="auto"/>
              <w:bottom w:val="single" w:sz="4" w:space="0" w:color="auto"/>
              <w:right w:val="single" w:sz="4" w:space="0" w:color="auto"/>
            </w:tcBorders>
            <w:hideMark/>
          </w:tcPr>
          <w:p w14:paraId="351FCADF" w14:textId="77777777" w:rsidR="003915D2" w:rsidRDefault="003915D2">
            <w:pPr>
              <w:pStyle w:val="TAC"/>
              <w:rPr>
                <w:lang w:eastAsia="zh-CN"/>
              </w:rPr>
            </w:pPr>
            <w:r>
              <w:rPr>
                <w:lang w:eastAsia="zh-CN"/>
              </w:rPr>
              <w:t>2</w:t>
            </w:r>
          </w:p>
        </w:tc>
        <w:tc>
          <w:tcPr>
            <w:tcW w:w="1066" w:type="dxa"/>
            <w:tcBorders>
              <w:top w:val="single" w:sz="4" w:space="0" w:color="auto"/>
              <w:left w:val="single" w:sz="4" w:space="0" w:color="auto"/>
              <w:bottom w:val="single" w:sz="4" w:space="0" w:color="auto"/>
              <w:right w:val="single" w:sz="4" w:space="0" w:color="auto"/>
            </w:tcBorders>
            <w:noWrap/>
            <w:hideMark/>
          </w:tcPr>
          <w:p w14:paraId="1FB69A91" w14:textId="77777777" w:rsidR="003915D2" w:rsidRDefault="003915D2">
            <w:pPr>
              <w:pStyle w:val="TAC"/>
              <w:rPr>
                <w:lang w:eastAsia="ko-KR"/>
              </w:rPr>
            </w:pPr>
            <w:r>
              <w:rPr>
                <w:szCs w:val="18"/>
                <w:lang w:eastAsia="ja-JP"/>
              </w:rPr>
              <w:t>1855</w:t>
            </w:r>
          </w:p>
        </w:tc>
        <w:tc>
          <w:tcPr>
            <w:tcW w:w="747" w:type="dxa"/>
            <w:tcBorders>
              <w:top w:val="single" w:sz="4" w:space="0" w:color="auto"/>
              <w:left w:val="single" w:sz="4" w:space="0" w:color="auto"/>
              <w:bottom w:val="single" w:sz="4" w:space="0" w:color="auto"/>
              <w:right w:val="single" w:sz="4" w:space="0" w:color="auto"/>
            </w:tcBorders>
            <w:noWrap/>
            <w:hideMark/>
          </w:tcPr>
          <w:p w14:paraId="3B546014" w14:textId="77777777" w:rsidR="003915D2" w:rsidRDefault="003915D2">
            <w:pPr>
              <w:pStyle w:val="TAC"/>
              <w:rPr>
                <w:lang w:eastAsia="ko-KR"/>
              </w:rPr>
            </w:pPr>
            <w:r>
              <w:rPr>
                <w:szCs w:val="18"/>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2EF6A9F8" w14:textId="77777777" w:rsidR="003915D2" w:rsidRDefault="003915D2">
            <w:pPr>
              <w:pStyle w:val="TAC"/>
              <w:rPr>
                <w:lang w:eastAsia="ko-KR"/>
              </w:rPr>
            </w:pPr>
            <w:r>
              <w:rPr>
                <w:szCs w:val="18"/>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47E36C9B" w14:textId="77777777" w:rsidR="003915D2" w:rsidRDefault="003915D2">
            <w:pPr>
              <w:pStyle w:val="TAC"/>
              <w:rPr>
                <w:lang w:eastAsia="zh-CN"/>
              </w:rPr>
            </w:pPr>
            <w:r>
              <w:rPr>
                <w:szCs w:val="18"/>
                <w:lang w:eastAsia="ja-JP"/>
              </w:rPr>
              <w:t>1935</w:t>
            </w:r>
          </w:p>
        </w:tc>
        <w:tc>
          <w:tcPr>
            <w:tcW w:w="752" w:type="dxa"/>
            <w:tcBorders>
              <w:top w:val="single" w:sz="4" w:space="0" w:color="auto"/>
              <w:left w:val="single" w:sz="4" w:space="0" w:color="auto"/>
              <w:bottom w:val="single" w:sz="4" w:space="0" w:color="auto"/>
              <w:right w:val="single" w:sz="4" w:space="0" w:color="auto"/>
            </w:tcBorders>
            <w:hideMark/>
          </w:tcPr>
          <w:p w14:paraId="7ACA4428"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CA5A82B" w14:textId="77777777" w:rsidR="003915D2" w:rsidRDefault="003915D2">
            <w:pPr>
              <w:pStyle w:val="TAC"/>
              <w:rPr>
                <w:lang w:eastAsia="ko-KR"/>
              </w:rPr>
            </w:pPr>
            <w:r>
              <w:rPr>
                <w:lang w:eastAsia="ko-KR"/>
              </w:rPr>
              <w:t>N/A</w:t>
            </w:r>
          </w:p>
        </w:tc>
      </w:tr>
      <w:tr w:rsidR="003915D2" w14:paraId="3951A11B" w14:textId="77777777" w:rsidTr="003915D2">
        <w:trPr>
          <w:trHeight w:val="54"/>
          <w:jc w:val="center"/>
        </w:trPr>
        <w:tc>
          <w:tcPr>
            <w:tcW w:w="2258" w:type="dxa"/>
            <w:tcBorders>
              <w:top w:val="nil"/>
              <w:left w:val="single" w:sz="4" w:space="0" w:color="auto"/>
              <w:bottom w:val="nil"/>
              <w:right w:val="single" w:sz="4" w:space="0" w:color="auto"/>
            </w:tcBorders>
          </w:tcPr>
          <w:p w14:paraId="12641BA5"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5854077" w14:textId="77777777" w:rsidR="003915D2" w:rsidRDefault="003915D2">
            <w:pPr>
              <w:pStyle w:val="TAC"/>
              <w:rPr>
                <w:lang w:eastAsia="zh-CN"/>
              </w:rPr>
            </w:pPr>
            <w:r>
              <w:rPr>
                <w:lang w:eastAsia="ko-KR"/>
              </w:rPr>
              <w:t>n66</w:t>
            </w:r>
          </w:p>
        </w:tc>
        <w:tc>
          <w:tcPr>
            <w:tcW w:w="1066" w:type="dxa"/>
            <w:tcBorders>
              <w:top w:val="single" w:sz="4" w:space="0" w:color="auto"/>
              <w:left w:val="single" w:sz="4" w:space="0" w:color="auto"/>
              <w:bottom w:val="single" w:sz="4" w:space="0" w:color="auto"/>
              <w:right w:val="single" w:sz="4" w:space="0" w:color="auto"/>
            </w:tcBorders>
            <w:noWrap/>
            <w:hideMark/>
          </w:tcPr>
          <w:p w14:paraId="0406DF90" w14:textId="77777777" w:rsidR="003915D2" w:rsidRDefault="003915D2">
            <w:pPr>
              <w:pStyle w:val="TAC"/>
              <w:rPr>
                <w:lang w:eastAsia="ko-KR"/>
              </w:rPr>
            </w:pPr>
            <w:r>
              <w:rPr>
                <w:szCs w:val="18"/>
                <w:lang w:eastAsia="ja-JP"/>
              </w:rPr>
              <w:t>1715</w:t>
            </w:r>
          </w:p>
        </w:tc>
        <w:tc>
          <w:tcPr>
            <w:tcW w:w="747" w:type="dxa"/>
            <w:tcBorders>
              <w:top w:val="single" w:sz="4" w:space="0" w:color="auto"/>
              <w:left w:val="single" w:sz="4" w:space="0" w:color="auto"/>
              <w:bottom w:val="single" w:sz="4" w:space="0" w:color="auto"/>
              <w:right w:val="single" w:sz="4" w:space="0" w:color="auto"/>
            </w:tcBorders>
            <w:noWrap/>
            <w:hideMark/>
          </w:tcPr>
          <w:p w14:paraId="16BB51FC" w14:textId="77777777" w:rsidR="003915D2" w:rsidRDefault="003915D2">
            <w:pPr>
              <w:pStyle w:val="TAC"/>
              <w:rPr>
                <w:lang w:eastAsia="ko-KR"/>
              </w:rPr>
            </w:pPr>
            <w:r>
              <w:rPr>
                <w:szCs w:val="18"/>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2B44ECA4" w14:textId="77777777" w:rsidR="003915D2" w:rsidRDefault="003915D2">
            <w:pPr>
              <w:pStyle w:val="TAC"/>
              <w:rPr>
                <w:lang w:eastAsia="ko-KR"/>
              </w:rPr>
            </w:pPr>
            <w:r>
              <w:rPr>
                <w:szCs w:val="18"/>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0E371CFB" w14:textId="77777777" w:rsidR="003915D2" w:rsidRDefault="003915D2">
            <w:pPr>
              <w:pStyle w:val="TAC"/>
              <w:rPr>
                <w:lang w:eastAsia="zh-CN"/>
              </w:rPr>
            </w:pPr>
            <w:r>
              <w:rPr>
                <w:szCs w:val="18"/>
                <w:lang w:eastAsia="ja-JP"/>
              </w:rPr>
              <w:t>2115</w:t>
            </w:r>
          </w:p>
        </w:tc>
        <w:tc>
          <w:tcPr>
            <w:tcW w:w="752" w:type="dxa"/>
            <w:tcBorders>
              <w:top w:val="single" w:sz="4" w:space="0" w:color="auto"/>
              <w:left w:val="single" w:sz="4" w:space="0" w:color="auto"/>
              <w:bottom w:val="single" w:sz="4" w:space="0" w:color="auto"/>
              <w:right w:val="single" w:sz="4" w:space="0" w:color="auto"/>
            </w:tcBorders>
            <w:hideMark/>
          </w:tcPr>
          <w:p w14:paraId="735F9502" w14:textId="77777777" w:rsidR="003915D2" w:rsidRDefault="003915D2">
            <w:pPr>
              <w:pStyle w:val="TAC"/>
              <w:rPr>
                <w:lang w:eastAsia="ko-KR"/>
              </w:rPr>
            </w:pPr>
            <w:r>
              <w:rPr>
                <w:lang w:eastAsia="zh-CN"/>
              </w:rPr>
              <w:t>29.2</w:t>
            </w:r>
          </w:p>
        </w:tc>
        <w:tc>
          <w:tcPr>
            <w:tcW w:w="1248" w:type="dxa"/>
            <w:tcBorders>
              <w:top w:val="single" w:sz="4" w:space="0" w:color="auto"/>
              <w:left w:val="single" w:sz="4" w:space="0" w:color="auto"/>
              <w:bottom w:val="single" w:sz="4" w:space="0" w:color="auto"/>
              <w:right w:val="single" w:sz="4" w:space="0" w:color="auto"/>
            </w:tcBorders>
            <w:hideMark/>
          </w:tcPr>
          <w:p w14:paraId="34E46709" w14:textId="77777777" w:rsidR="003915D2" w:rsidRDefault="003915D2">
            <w:pPr>
              <w:pStyle w:val="TAC"/>
              <w:rPr>
                <w:lang w:eastAsia="ko-KR"/>
              </w:rPr>
            </w:pPr>
            <w:r>
              <w:rPr>
                <w:lang w:eastAsia="ja-JP"/>
              </w:rPr>
              <w:t>IMD</w:t>
            </w:r>
            <w:r>
              <w:rPr>
                <w:lang w:eastAsia="zh-CN"/>
              </w:rPr>
              <w:t>2</w:t>
            </w:r>
          </w:p>
        </w:tc>
      </w:tr>
      <w:tr w:rsidR="003915D2" w14:paraId="57651B5E" w14:textId="77777777" w:rsidTr="003915D2">
        <w:trPr>
          <w:trHeight w:val="54"/>
          <w:jc w:val="center"/>
        </w:trPr>
        <w:tc>
          <w:tcPr>
            <w:tcW w:w="2258" w:type="dxa"/>
            <w:tcBorders>
              <w:top w:val="nil"/>
              <w:left w:val="single" w:sz="4" w:space="0" w:color="auto"/>
              <w:bottom w:val="nil"/>
              <w:right w:val="single" w:sz="4" w:space="0" w:color="auto"/>
            </w:tcBorders>
          </w:tcPr>
          <w:p w14:paraId="0B9E64AD"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688E87C" w14:textId="77777777" w:rsidR="003915D2" w:rsidRDefault="003915D2">
            <w:pPr>
              <w:pStyle w:val="TAC"/>
              <w:rPr>
                <w:lang w:eastAsia="zh-CN"/>
              </w:rPr>
            </w:pPr>
            <w:r>
              <w:rPr>
                <w:lang w:eastAsia="ko-KR"/>
              </w:rPr>
              <w:t>n77</w:t>
            </w:r>
          </w:p>
        </w:tc>
        <w:tc>
          <w:tcPr>
            <w:tcW w:w="1066" w:type="dxa"/>
            <w:tcBorders>
              <w:top w:val="single" w:sz="4" w:space="0" w:color="auto"/>
              <w:left w:val="single" w:sz="4" w:space="0" w:color="auto"/>
              <w:bottom w:val="single" w:sz="4" w:space="0" w:color="auto"/>
              <w:right w:val="single" w:sz="4" w:space="0" w:color="auto"/>
            </w:tcBorders>
            <w:noWrap/>
            <w:hideMark/>
          </w:tcPr>
          <w:p w14:paraId="5D4BBA42" w14:textId="77777777" w:rsidR="003915D2" w:rsidRDefault="003915D2">
            <w:pPr>
              <w:pStyle w:val="TAC"/>
              <w:rPr>
                <w:lang w:eastAsia="ko-KR"/>
              </w:rPr>
            </w:pPr>
            <w:r>
              <w:rPr>
                <w:szCs w:val="18"/>
                <w:lang w:eastAsia="ja-JP"/>
              </w:rPr>
              <w:t>3970</w:t>
            </w:r>
          </w:p>
        </w:tc>
        <w:tc>
          <w:tcPr>
            <w:tcW w:w="747" w:type="dxa"/>
            <w:tcBorders>
              <w:top w:val="single" w:sz="4" w:space="0" w:color="auto"/>
              <w:left w:val="single" w:sz="4" w:space="0" w:color="auto"/>
              <w:bottom w:val="single" w:sz="4" w:space="0" w:color="auto"/>
              <w:right w:val="single" w:sz="4" w:space="0" w:color="auto"/>
            </w:tcBorders>
            <w:noWrap/>
            <w:hideMark/>
          </w:tcPr>
          <w:p w14:paraId="3D354E51" w14:textId="77777777" w:rsidR="003915D2" w:rsidRDefault="003915D2">
            <w:pPr>
              <w:pStyle w:val="TAC"/>
              <w:rPr>
                <w:lang w:eastAsia="ko-KR"/>
              </w:rPr>
            </w:pPr>
            <w:r>
              <w:rPr>
                <w:szCs w:val="18"/>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410A592F" w14:textId="77777777" w:rsidR="003915D2" w:rsidRDefault="003915D2">
            <w:pPr>
              <w:pStyle w:val="TAC"/>
              <w:rPr>
                <w:lang w:eastAsia="ko-KR"/>
              </w:rPr>
            </w:pPr>
            <w:r>
              <w:rPr>
                <w:szCs w:val="18"/>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450C3F29" w14:textId="77777777" w:rsidR="003915D2" w:rsidRDefault="003915D2">
            <w:pPr>
              <w:pStyle w:val="TAC"/>
              <w:rPr>
                <w:lang w:eastAsia="zh-CN"/>
              </w:rPr>
            </w:pPr>
            <w:r>
              <w:rPr>
                <w:szCs w:val="18"/>
                <w:lang w:eastAsia="ja-JP"/>
              </w:rPr>
              <w:t>3970</w:t>
            </w:r>
          </w:p>
        </w:tc>
        <w:tc>
          <w:tcPr>
            <w:tcW w:w="752" w:type="dxa"/>
            <w:tcBorders>
              <w:top w:val="single" w:sz="4" w:space="0" w:color="auto"/>
              <w:left w:val="single" w:sz="4" w:space="0" w:color="auto"/>
              <w:bottom w:val="single" w:sz="4" w:space="0" w:color="auto"/>
              <w:right w:val="single" w:sz="4" w:space="0" w:color="auto"/>
            </w:tcBorders>
            <w:hideMark/>
          </w:tcPr>
          <w:p w14:paraId="01DFCEA2"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206BBF3" w14:textId="77777777" w:rsidR="003915D2" w:rsidRDefault="003915D2">
            <w:pPr>
              <w:pStyle w:val="TAC"/>
              <w:rPr>
                <w:lang w:eastAsia="ko-KR"/>
              </w:rPr>
            </w:pPr>
            <w:r>
              <w:rPr>
                <w:lang w:eastAsia="ko-KR"/>
              </w:rPr>
              <w:t>N/A</w:t>
            </w:r>
          </w:p>
        </w:tc>
      </w:tr>
      <w:tr w:rsidR="003915D2" w14:paraId="704EBCC4" w14:textId="77777777" w:rsidTr="003915D2">
        <w:trPr>
          <w:trHeight w:val="54"/>
          <w:jc w:val="center"/>
        </w:trPr>
        <w:tc>
          <w:tcPr>
            <w:tcW w:w="2258" w:type="dxa"/>
            <w:tcBorders>
              <w:top w:val="nil"/>
              <w:left w:val="single" w:sz="4" w:space="0" w:color="auto"/>
              <w:bottom w:val="nil"/>
              <w:right w:val="single" w:sz="4" w:space="0" w:color="auto"/>
            </w:tcBorders>
          </w:tcPr>
          <w:p w14:paraId="5CD7B790"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AAA0061" w14:textId="77777777" w:rsidR="003915D2" w:rsidRDefault="003915D2">
            <w:pPr>
              <w:pStyle w:val="TAC"/>
              <w:rPr>
                <w:lang w:eastAsia="ko-KR"/>
              </w:rPr>
            </w:pPr>
            <w:r>
              <w:rPr>
                <w:rFonts w:cs="Arial"/>
                <w:szCs w:val="18"/>
                <w:lang w:val="sv-SE" w:eastAsia="ja-JP"/>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6DD66C0" w14:textId="77777777" w:rsidR="003915D2" w:rsidRDefault="003915D2">
            <w:pPr>
              <w:pStyle w:val="TAC"/>
              <w:rPr>
                <w:szCs w:val="18"/>
                <w:lang w:eastAsia="ja-JP"/>
              </w:rPr>
            </w:pPr>
            <w:r>
              <w:rPr>
                <w:rFonts w:cs="Arial"/>
                <w:szCs w:val="18"/>
                <w:lang w:val="sv-SE" w:eastAsia="ja-JP"/>
              </w:rPr>
              <w:t>1853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6BBA19A" w14:textId="77777777" w:rsidR="003915D2" w:rsidRDefault="003915D2">
            <w:pPr>
              <w:pStyle w:val="TAC"/>
              <w:rPr>
                <w:szCs w:val="18"/>
                <w:lang w:eastAsia="ja-JP"/>
              </w:rPr>
            </w:pPr>
            <w:r>
              <w:rPr>
                <w:rFonts w:cs="Arial"/>
                <w:szCs w:val="18"/>
                <w:lang w:val="sv-SE" w:eastAsia="ja-JP"/>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7336038" w14:textId="77777777" w:rsidR="003915D2" w:rsidRDefault="003915D2">
            <w:pPr>
              <w:pStyle w:val="TAC"/>
              <w:rPr>
                <w:szCs w:val="18"/>
                <w:lang w:eastAsia="ja-JP"/>
              </w:rPr>
            </w:pPr>
            <w:r>
              <w:rPr>
                <w:rFonts w:cs="Arial"/>
                <w:szCs w:val="18"/>
                <w:lang w:val="sv-SE"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8FF24ED" w14:textId="77777777" w:rsidR="003915D2" w:rsidRDefault="003915D2">
            <w:pPr>
              <w:pStyle w:val="TAC"/>
              <w:rPr>
                <w:szCs w:val="18"/>
                <w:lang w:eastAsia="ja-JP"/>
              </w:rPr>
            </w:pPr>
            <w:r>
              <w:rPr>
                <w:rFonts w:cs="Arial"/>
                <w:szCs w:val="18"/>
                <w:lang w:val="sv-SE" w:eastAsia="ja-JP"/>
              </w:rPr>
              <w:t>1933</w:t>
            </w:r>
          </w:p>
        </w:tc>
        <w:tc>
          <w:tcPr>
            <w:tcW w:w="752" w:type="dxa"/>
            <w:tcBorders>
              <w:top w:val="single" w:sz="4" w:space="0" w:color="auto"/>
              <w:left w:val="single" w:sz="4" w:space="0" w:color="auto"/>
              <w:bottom w:val="single" w:sz="4" w:space="0" w:color="auto"/>
              <w:right w:val="single" w:sz="4" w:space="0" w:color="auto"/>
            </w:tcBorders>
            <w:hideMark/>
          </w:tcPr>
          <w:p w14:paraId="1F38771C" w14:textId="77777777" w:rsidR="003915D2" w:rsidRDefault="003915D2">
            <w:pPr>
              <w:pStyle w:val="TAC"/>
              <w:rPr>
                <w:lang w:eastAsia="ko-KR"/>
              </w:rPr>
            </w:pPr>
            <w:r>
              <w:rPr>
                <w:rFonts w:cs="Arial"/>
                <w:szCs w:val="18"/>
                <w:lang w:val="sv-SE"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43E2CEF" w14:textId="77777777" w:rsidR="003915D2" w:rsidRDefault="003915D2">
            <w:pPr>
              <w:pStyle w:val="TAC"/>
              <w:rPr>
                <w:lang w:eastAsia="ko-KR"/>
              </w:rPr>
            </w:pPr>
            <w:r>
              <w:rPr>
                <w:rFonts w:cs="Arial"/>
                <w:szCs w:val="18"/>
                <w:lang w:val="sv-SE" w:eastAsia="ja-JP"/>
              </w:rPr>
              <w:t>N/A</w:t>
            </w:r>
          </w:p>
        </w:tc>
      </w:tr>
      <w:tr w:rsidR="003915D2" w14:paraId="45EA3C9D" w14:textId="77777777" w:rsidTr="003915D2">
        <w:trPr>
          <w:trHeight w:val="54"/>
          <w:jc w:val="center"/>
        </w:trPr>
        <w:tc>
          <w:tcPr>
            <w:tcW w:w="2258" w:type="dxa"/>
            <w:tcBorders>
              <w:top w:val="nil"/>
              <w:left w:val="single" w:sz="4" w:space="0" w:color="auto"/>
              <w:bottom w:val="nil"/>
              <w:right w:val="single" w:sz="4" w:space="0" w:color="auto"/>
            </w:tcBorders>
          </w:tcPr>
          <w:p w14:paraId="17AC9348"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29AF02C" w14:textId="77777777" w:rsidR="003915D2" w:rsidRDefault="003915D2">
            <w:pPr>
              <w:pStyle w:val="TAC"/>
              <w:rPr>
                <w:lang w:eastAsia="ko-KR"/>
              </w:rPr>
            </w:pPr>
            <w:r>
              <w:rPr>
                <w:rFonts w:cs="Arial"/>
                <w:szCs w:val="18"/>
                <w:lang w:val="sv-SE" w:eastAsia="ja-JP"/>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CFC989C" w14:textId="77777777" w:rsidR="003915D2" w:rsidRDefault="003915D2">
            <w:pPr>
              <w:pStyle w:val="TAC"/>
              <w:rPr>
                <w:szCs w:val="18"/>
                <w:lang w:eastAsia="ja-JP"/>
              </w:rPr>
            </w:pPr>
            <w:r>
              <w:rPr>
                <w:rFonts w:cs="Arial"/>
                <w:szCs w:val="18"/>
                <w:lang w:val="sv-SE" w:eastAsia="ja-JP"/>
              </w:rPr>
              <w:t>1713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1775D3C" w14:textId="77777777" w:rsidR="003915D2" w:rsidRDefault="003915D2">
            <w:pPr>
              <w:pStyle w:val="TAC"/>
              <w:rPr>
                <w:szCs w:val="18"/>
                <w:lang w:eastAsia="ja-JP"/>
              </w:rPr>
            </w:pPr>
            <w:r>
              <w:rPr>
                <w:rFonts w:cs="Arial"/>
                <w:szCs w:val="18"/>
                <w:lang w:val="sv-SE" w:eastAsia="ja-JP"/>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B4081FD" w14:textId="77777777" w:rsidR="003915D2" w:rsidRDefault="003915D2">
            <w:pPr>
              <w:pStyle w:val="TAC"/>
              <w:rPr>
                <w:szCs w:val="18"/>
                <w:lang w:eastAsia="ja-JP"/>
              </w:rPr>
            </w:pPr>
            <w:r>
              <w:rPr>
                <w:rFonts w:cs="Arial"/>
                <w:szCs w:val="18"/>
                <w:lang w:val="sv-SE"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4C7B3C7" w14:textId="77777777" w:rsidR="003915D2" w:rsidRDefault="003915D2">
            <w:pPr>
              <w:pStyle w:val="TAC"/>
              <w:rPr>
                <w:szCs w:val="18"/>
                <w:lang w:eastAsia="ja-JP"/>
              </w:rPr>
            </w:pPr>
            <w:r>
              <w:rPr>
                <w:rFonts w:cs="Arial"/>
                <w:szCs w:val="18"/>
                <w:lang w:val="sv-SE" w:eastAsia="ja-JP"/>
              </w:rPr>
              <w:t>2113</w:t>
            </w:r>
          </w:p>
        </w:tc>
        <w:tc>
          <w:tcPr>
            <w:tcW w:w="752" w:type="dxa"/>
            <w:tcBorders>
              <w:top w:val="single" w:sz="4" w:space="0" w:color="auto"/>
              <w:left w:val="single" w:sz="4" w:space="0" w:color="auto"/>
              <w:bottom w:val="single" w:sz="4" w:space="0" w:color="auto"/>
              <w:right w:val="single" w:sz="4" w:space="0" w:color="auto"/>
            </w:tcBorders>
            <w:hideMark/>
          </w:tcPr>
          <w:p w14:paraId="2C48D6A6" w14:textId="77777777" w:rsidR="003915D2" w:rsidRDefault="003915D2">
            <w:pPr>
              <w:pStyle w:val="TAC"/>
              <w:rPr>
                <w:lang w:eastAsia="ko-KR"/>
              </w:rPr>
            </w:pPr>
            <w:r>
              <w:rPr>
                <w:rFonts w:cs="Arial"/>
                <w:szCs w:val="18"/>
                <w:lang w:val="sv-SE"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15F73CD" w14:textId="77777777" w:rsidR="003915D2" w:rsidRDefault="003915D2">
            <w:pPr>
              <w:pStyle w:val="TAC"/>
              <w:rPr>
                <w:lang w:eastAsia="ko-KR"/>
              </w:rPr>
            </w:pPr>
            <w:r>
              <w:rPr>
                <w:rFonts w:cs="Arial"/>
                <w:szCs w:val="18"/>
                <w:lang w:val="sv-SE" w:eastAsia="ja-JP"/>
              </w:rPr>
              <w:t>N/A</w:t>
            </w:r>
          </w:p>
        </w:tc>
      </w:tr>
      <w:tr w:rsidR="003915D2" w14:paraId="605765B4"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6243544"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61C5C06" w14:textId="77777777" w:rsidR="003915D2" w:rsidRDefault="003915D2">
            <w:pPr>
              <w:pStyle w:val="TAC"/>
              <w:rPr>
                <w:lang w:eastAsia="ko-KR"/>
              </w:rPr>
            </w:pPr>
            <w:r>
              <w:rPr>
                <w:rFonts w:cs="Arial"/>
                <w:szCs w:val="18"/>
                <w:lang w:val="sv-SE" w:eastAsia="ja-JP"/>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90348B8" w14:textId="77777777" w:rsidR="003915D2" w:rsidRDefault="003915D2">
            <w:pPr>
              <w:pStyle w:val="TAC"/>
              <w:rPr>
                <w:szCs w:val="18"/>
                <w:lang w:eastAsia="ja-JP"/>
              </w:rPr>
            </w:pPr>
            <w:r>
              <w:rPr>
                <w:rFonts w:cs="Arial"/>
                <w:szCs w:val="18"/>
                <w:lang w:val="sv-SE" w:eastAsia="ja-JP"/>
              </w:rPr>
              <w:t>3566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E097C1B" w14:textId="77777777" w:rsidR="003915D2" w:rsidRDefault="003915D2">
            <w:pPr>
              <w:pStyle w:val="TAC"/>
              <w:rPr>
                <w:szCs w:val="18"/>
                <w:lang w:eastAsia="ja-JP"/>
              </w:rPr>
            </w:pPr>
            <w:r>
              <w:rPr>
                <w:rFonts w:cs="Arial"/>
                <w:szCs w:val="18"/>
                <w:lang w:val="sv-SE" w:eastAsia="ja-JP"/>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CEAF9AA" w14:textId="77777777" w:rsidR="003915D2" w:rsidRDefault="003915D2">
            <w:pPr>
              <w:pStyle w:val="TAC"/>
              <w:rPr>
                <w:szCs w:val="18"/>
                <w:lang w:eastAsia="ja-JP"/>
              </w:rPr>
            </w:pPr>
            <w:r>
              <w:rPr>
                <w:rFonts w:cs="Arial"/>
                <w:szCs w:val="18"/>
                <w:lang w:val="sv-SE" w:eastAsia="ja-JP"/>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D78D124" w14:textId="77777777" w:rsidR="003915D2" w:rsidRDefault="003915D2">
            <w:pPr>
              <w:pStyle w:val="TAC"/>
              <w:rPr>
                <w:szCs w:val="18"/>
                <w:lang w:eastAsia="ja-JP"/>
              </w:rPr>
            </w:pPr>
            <w:r>
              <w:rPr>
                <w:rFonts w:cs="Arial"/>
                <w:szCs w:val="18"/>
                <w:lang w:val="sv-SE" w:eastAsia="ja-JP"/>
              </w:rPr>
              <w:t>3566</w:t>
            </w:r>
          </w:p>
        </w:tc>
        <w:tc>
          <w:tcPr>
            <w:tcW w:w="752" w:type="dxa"/>
            <w:tcBorders>
              <w:top w:val="single" w:sz="4" w:space="0" w:color="auto"/>
              <w:left w:val="single" w:sz="4" w:space="0" w:color="auto"/>
              <w:bottom w:val="single" w:sz="4" w:space="0" w:color="auto"/>
              <w:right w:val="single" w:sz="4" w:space="0" w:color="auto"/>
            </w:tcBorders>
            <w:hideMark/>
          </w:tcPr>
          <w:p w14:paraId="5EFC1882" w14:textId="77777777" w:rsidR="003915D2" w:rsidRDefault="003915D2">
            <w:pPr>
              <w:pStyle w:val="TAC"/>
              <w:rPr>
                <w:lang w:eastAsia="ko-KR"/>
              </w:rPr>
            </w:pPr>
            <w:r>
              <w:rPr>
                <w:rFonts w:cs="Arial"/>
                <w:szCs w:val="18"/>
                <w:lang w:val="sv-SE" w:eastAsia="ja-JP"/>
              </w:rPr>
              <w:t>29.4</w:t>
            </w:r>
          </w:p>
        </w:tc>
        <w:tc>
          <w:tcPr>
            <w:tcW w:w="1248" w:type="dxa"/>
            <w:tcBorders>
              <w:top w:val="single" w:sz="4" w:space="0" w:color="auto"/>
              <w:left w:val="single" w:sz="4" w:space="0" w:color="auto"/>
              <w:bottom w:val="single" w:sz="4" w:space="0" w:color="auto"/>
              <w:right w:val="single" w:sz="4" w:space="0" w:color="auto"/>
            </w:tcBorders>
            <w:hideMark/>
          </w:tcPr>
          <w:p w14:paraId="0845298B" w14:textId="77777777" w:rsidR="003915D2" w:rsidRDefault="003915D2">
            <w:pPr>
              <w:pStyle w:val="TAC"/>
              <w:rPr>
                <w:lang w:eastAsia="ko-KR"/>
              </w:rPr>
            </w:pPr>
            <w:r>
              <w:rPr>
                <w:rFonts w:cs="Arial"/>
                <w:szCs w:val="18"/>
                <w:lang w:val="sv-SE" w:eastAsia="ja-JP"/>
              </w:rPr>
              <w:t>IMD2</w:t>
            </w:r>
          </w:p>
        </w:tc>
      </w:tr>
      <w:tr w:rsidR="003915D2" w14:paraId="1A3085A9"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3E58AAD" w14:textId="77777777" w:rsidR="003915D2" w:rsidRDefault="003915D2">
            <w:pPr>
              <w:pStyle w:val="TAC"/>
              <w:rPr>
                <w:rFonts w:eastAsia="Malgun Gothic" w:cs="Arial"/>
                <w:kern w:val="2"/>
                <w:szCs w:val="24"/>
                <w:lang w:eastAsia="ko-KR"/>
              </w:rPr>
            </w:pPr>
            <w:r>
              <w:rPr>
                <w:rFonts w:eastAsia="Malgun Gothic" w:cs="Arial"/>
                <w:kern w:val="2"/>
                <w:szCs w:val="24"/>
                <w:lang w:eastAsia="ko-KR"/>
              </w:rPr>
              <w:t>DC_2A-66A_n78A</w:t>
            </w:r>
          </w:p>
          <w:p w14:paraId="6805D1FB" w14:textId="77777777" w:rsidR="003915D2" w:rsidRDefault="003915D2">
            <w:pPr>
              <w:pStyle w:val="TAC"/>
              <w:rPr>
                <w:rFonts w:eastAsia="Malgun Gothic" w:cs="Arial"/>
                <w:kern w:val="2"/>
                <w:szCs w:val="24"/>
                <w:lang w:eastAsia="ko-KR"/>
              </w:rPr>
            </w:pPr>
            <w:r>
              <w:rPr>
                <w:rFonts w:cs="Arial"/>
                <w:color w:val="000000"/>
                <w:szCs w:val="18"/>
                <w:lang w:eastAsia="zh-CN"/>
              </w:rPr>
              <w:t>DC_2A-66A_n78(2A)</w:t>
            </w:r>
          </w:p>
          <w:p w14:paraId="425580CC" w14:textId="77777777" w:rsidR="003915D2" w:rsidRDefault="003915D2">
            <w:pPr>
              <w:pStyle w:val="TAC"/>
              <w:rPr>
                <w:rFonts w:eastAsia="Malgun Gothic" w:cs="Arial"/>
                <w:kern w:val="2"/>
                <w:szCs w:val="24"/>
                <w:lang w:eastAsia="ko-KR"/>
              </w:rPr>
            </w:pPr>
            <w:r>
              <w:rPr>
                <w:rFonts w:eastAsia="Malgun Gothic" w:cs="Arial"/>
                <w:kern w:val="2"/>
                <w:szCs w:val="24"/>
                <w:lang w:eastAsia="ko-KR"/>
              </w:rPr>
              <w:t>DC_2A-66A-66A_n78A</w:t>
            </w:r>
          </w:p>
          <w:p w14:paraId="653ADA30" w14:textId="77777777" w:rsidR="003915D2" w:rsidRDefault="003915D2">
            <w:pPr>
              <w:pStyle w:val="TAC"/>
              <w:rPr>
                <w:rFonts w:eastAsia="Malgun Gothic" w:cs="Arial"/>
                <w:kern w:val="2"/>
                <w:szCs w:val="24"/>
                <w:lang w:eastAsia="ko-KR"/>
              </w:rPr>
            </w:pPr>
            <w:r>
              <w:rPr>
                <w:rFonts w:eastAsia="Malgun Gothic" w:cs="Arial"/>
                <w:kern w:val="2"/>
                <w:szCs w:val="24"/>
                <w:lang w:eastAsia="ko-KR"/>
              </w:rPr>
              <w:t>DC_2A-66A-66A_n78(2A)</w:t>
            </w:r>
          </w:p>
          <w:p w14:paraId="1DD1599A" w14:textId="77777777" w:rsidR="003915D2" w:rsidRDefault="003915D2">
            <w:pPr>
              <w:pStyle w:val="TAC"/>
              <w:rPr>
                <w:rFonts w:eastAsia="MS Mincho"/>
              </w:rPr>
            </w:pPr>
            <w:r>
              <w:rPr>
                <w:rFonts w:eastAsia="Malgun Gothic" w:cs="Arial"/>
                <w:kern w:val="2"/>
                <w:szCs w:val="24"/>
                <w:lang w:eastAsia="ko-KR"/>
              </w:rPr>
              <w:t>DC_2A_n66A-n78A</w:t>
            </w:r>
          </w:p>
        </w:tc>
        <w:tc>
          <w:tcPr>
            <w:tcW w:w="867" w:type="dxa"/>
            <w:tcBorders>
              <w:top w:val="single" w:sz="4" w:space="0" w:color="auto"/>
              <w:left w:val="single" w:sz="4" w:space="0" w:color="auto"/>
              <w:bottom w:val="single" w:sz="4" w:space="0" w:color="auto"/>
              <w:right w:val="single" w:sz="4" w:space="0" w:color="auto"/>
            </w:tcBorders>
            <w:hideMark/>
          </w:tcPr>
          <w:p w14:paraId="03672D95" w14:textId="77777777" w:rsidR="003915D2" w:rsidRDefault="003915D2">
            <w:pPr>
              <w:pStyle w:val="TAC"/>
              <w:rPr>
                <w:rFonts w:eastAsia="MS Mincho"/>
              </w:rPr>
            </w:pPr>
            <w:r>
              <w:rPr>
                <w:rFonts w:cs="Arial"/>
                <w:kern w:val="2"/>
                <w:szCs w:val="24"/>
                <w:lang w:eastAsia="zh-CN"/>
              </w:rPr>
              <w:t>2</w:t>
            </w:r>
          </w:p>
        </w:tc>
        <w:tc>
          <w:tcPr>
            <w:tcW w:w="1066" w:type="dxa"/>
            <w:tcBorders>
              <w:top w:val="single" w:sz="4" w:space="0" w:color="auto"/>
              <w:left w:val="single" w:sz="4" w:space="0" w:color="auto"/>
              <w:bottom w:val="single" w:sz="4" w:space="0" w:color="auto"/>
              <w:right w:val="single" w:sz="4" w:space="0" w:color="auto"/>
            </w:tcBorders>
            <w:noWrap/>
            <w:hideMark/>
          </w:tcPr>
          <w:p w14:paraId="284C6F4B" w14:textId="77777777" w:rsidR="003915D2" w:rsidRDefault="003915D2">
            <w:pPr>
              <w:pStyle w:val="TAC"/>
              <w:rPr>
                <w:rFonts w:eastAsia="MS Mincho"/>
              </w:rPr>
            </w:pPr>
            <w:r>
              <w:rPr>
                <w:rFonts w:eastAsia="Malgun Gothic" w:cs="Arial"/>
                <w:kern w:val="2"/>
                <w:szCs w:val="24"/>
                <w:lang w:eastAsia="ko-KR"/>
              </w:rPr>
              <w:t>1880</w:t>
            </w:r>
          </w:p>
        </w:tc>
        <w:tc>
          <w:tcPr>
            <w:tcW w:w="747" w:type="dxa"/>
            <w:tcBorders>
              <w:top w:val="single" w:sz="4" w:space="0" w:color="auto"/>
              <w:left w:val="single" w:sz="4" w:space="0" w:color="auto"/>
              <w:bottom w:val="single" w:sz="4" w:space="0" w:color="auto"/>
              <w:right w:val="single" w:sz="4" w:space="0" w:color="auto"/>
            </w:tcBorders>
            <w:noWrap/>
            <w:hideMark/>
          </w:tcPr>
          <w:p w14:paraId="175652A3" w14:textId="77777777" w:rsidR="003915D2" w:rsidRDefault="003915D2">
            <w:pPr>
              <w:pStyle w:val="TAC"/>
              <w:rPr>
                <w:rFonts w:eastAsia="MS Mincho"/>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5ACE824" w14:textId="77777777" w:rsidR="003915D2" w:rsidRDefault="003915D2">
            <w:pPr>
              <w:pStyle w:val="TAC"/>
              <w:rPr>
                <w:rFonts w:eastAsia="MS Mincho"/>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5529E5F" w14:textId="77777777" w:rsidR="003915D2" w:rsidRDefault="003915D2">
            <w:pPr>
              <w:pStyle w:val="TAC"/>
              <w:rPr>
                <w:rFonts w:eastAsia="MS Mincho"/>
              </w:rPr>
            </w:pPr>
            <w:r>
              <w:rPr>
                <w:rFonts w:cs="Arial"/>
                <w:kern w:val="2"/>
                <w:szCs w:val="24"/>
                <w:lang w:eastAsia="zh-CN"/>
              </w:rPr>
              <w:t>1960</w:t>
            </w:r>
          </w:p>
        </w:tc>
        <w:tc>
          <w:tcPr>
            <w:tcW w:w="752" w:type="dxa"/>
            <w:tcBorders>
              <w:top w:val="single" w:sz="4" w:space="0" w:color="auto"/>
              <w:left w:val="single" w:sz="4" w:space="0" w:color="auto"/>
              <w:bottom w:val="single" w:sz="4" w:space="0" w:color="auto"/>
              <w:right w:val="single" w:sz="4" w:space="0" w:color="auto"/>
            </w:tcBorders>
            <w:hideMark/>
          </w:tcPr>
          <w:p w14:paraId="3D926E90" w14:textId="77777777" w:rsidR="003915D2" w:rsidRDefault="003915D2">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5A8722A" w14:textId="77777777" w:rsidR="003915D2" w:rsidRDefault="003915D2">
            <w:pPr>
              <w:pStyle w:val="TAC"/>
            </w:pPr>
            <w:r>
              <w:rPr>
                <w:rFonts w:eastAsia="Malgun Gothic" w:cs="Arial"/>
                <w:kern w:val="2"/>
                <w:szCs w:val="24"/>
                <w:lang w:eastAsia="ko-KR"/>
              </w:rPr>
              <w:t>N/A</w:t>
            </w:r>
          </w:p>
        </w:tc>
      </w:tr>
      <w:tr w:rsidR="003915D2" w14:paraId="306F67FB" w14:textId="77777777" w:rsidTr="003915D2">
        <w:trPr>
          <w:trHeight w:val="54"/>
          <w:jc w:val="center"/>
        </w:trPr>
        <w:tc>
          <w:tcPr>
            <w:tcW w:w="2258" w:type="dxa"/>
            <w:tcBorders>
              <w:top w:val="nil"/>
              <w:left w:val="single" w:sz="4" w:space="0" w:color="auto"/>
              <w:bottom w:val="nil"/>
              <w:right w:val="single" w:sz="4" w:space="0" w:color="auto"/>
            </w:tcBorders>
            <w:hideMark/>
          </w:tcPr>
          <w:p w14:paraId="5284540C" w14:textId="77777777" w:rsidR="003915D2" w:rsidRDefault="003915D2">
            <w:pPr>
              <w:pStyle w:val="TAC"/>
              <w:rPr>
                <w:rFonts w:eastAsia="MS Mincho"/>
              </w:rPr>
            </w:pPr>
            <w:r>
              <w:rPr>
                <w:rFonts w:eastAsia="MS Mincho"/>
              </w:rPr>
              <w:t>DC_2A-2A-66A_n78A</w:t>
            </w:r>
          </w:p>
        </w:tc>
        <w:tc>
          <w:tcPr>
            <w:tcW w:w="867" w:type="dxa"/>
            <w:tcBorders>
              <w:top w:val="single" w:sz="4" w:space="0" w:color="auto"/>
              <w:left w:val="single" w:sz="4" w:space="0" w:color="auto"/>
              <w:bottom w:val="single" w:sz="4" w:space="0" w:color="auto"/>
              <w:right w:val="single" w:sz="4" w:space="0" w:color="auto"/>
            </w:tcBorders>
            <w:hideMark/>
          </w:tcPr>
          <w:p w14:paraId="39993E48" w14:textId="77777777" w:rsidR="003915D2" w:rsidRDefault="003915D2">
            <w:pPr>
              <w:pStyle w:val="TAC"/>
              <w:rPr>
                <w:rFonts w:eastAsia="MS Mincho"/>
              </w:rPr>
            </w:pPr>
            <w:r>
              <w:rPr>
                <w:rFonts w:eastAsia="Malgun Gothic" w:cs="Arial"/>
                <w:kern w:val="2"/>
                <w:szCs w:val="24"/>
                <w:lang w:eastAsia="ko-KR"/>
              </w:rPr>
              <w:t>66/n66</w:t>
            </w:r>
          </w:p>
        </w:tc>
        <w:tc>
          <w:tcPr>
            <w:tcW w:w="1066" w:type="dxa"/>
            <w:tcBorders>
              <w:top w:val="single" w:sz="4" w:space="0" w:color="auto"/>
              <w:left w:val="single" w:sz="4" w:space="0" w:color="auto"/>
              <w:bottom w:val="single" w:sz="4" w:space="0" w:color="auto"/>
              <w:right w:val="single" w:sz="4" w:space="0" w:color="auto"/>
            </w:tcBorders>
            <w:noWrap/>
            <w:hideMark/>
          </w:tcPr>
          <w:p w14:paraId="46F7158A" w14:textId="77777777" w:rsidR="003915D2" w:rsidRDefault="003915D2">
            <w:pPr>
              <w:pStyle w:val="TAC"/>
              <w:rPr>
                <w:rFonts w:eastAsia="MS Mincho"/>
              </w:rPr>
            </w:pPr>
            <w:r>
              <w:rPr>
                <w:rFonts w:eastAsia="Malgun Gothic" w:cs="Arial"/>
                <w:kern w:val="2"/>
                <w:szCs w:val="24"/>
                <w:lang w:eastAsia="ko-KR"/>
              </w:rPr>
              <w:t>1760</w:t>
            </w:r>
          </w:p>
        </w:tc>
        <w:tc>
          <w:tcPr>
            <w:tcW w:w="747" w:type="dxa"/>
            <w:tcBorders>
              <w:top w:val="single" w:sz="4" w:space="0" w:color="auto"/>
              <w:left w:val="single" w:sz="4" w:space="0" w:color="auto"/>
              <w:bottom w:val="single" w:sz="4" w:space="0" w:color="auto"/>
              <w:right w:val="single" w:sz="4" w:space="0" w:color="auto"/>
            </w:tcBorders>
            <w:noWrap/>
            <w:hideMark/>
          </w:tcPr>
          <w:p w14:paraId="1002309E" w14:textId="77777777" w:rsidR="003915D2" w:rsidRDefault="003915D2">
            <w:pPr>
              <w:pStyle w:val="TAC"/>
              <w:rPr>
                <w:rFonts w:eastAsia="MS Mincho"/>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F0FDCF0" w14:textId="77777777" w:rsidR="003915D2" w:rsidRDefault="003915D2">
            <w:pPr>
              <w:pStyle w:val="TAC"/>
              <w:rPr>
                <w:rFonts w:eastAsia="MS Mincho"/>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E9BBE39" w14:textId="77777777" w:rsidR="003915D2" w:rsidRDefault="003915D2">
            <w:pPr>
              <w:pStyle w:val="TAC"/>
              <w:rPr>
                <w:rFonts w:eastAsia="MS Mincho"/>
              </w:rPr>
            </w:pPr>
            <w:r>
              <w:rPr>
                <w:rFonts w:eastAsia="Malgun Gothic" w:cs="Arial"/>
                <w:kern w:val="2"/>
                <w:szCs w:val="24"/>
                <w:lang w:eastAsia="ko-KR"/>
              </w:rPr>
              <w:t>2160</w:t>
            </w:r>
          </w:p>
        </w:tc>
        <w:tc>
          <w:tcPr>
            <w:tcW w:w="752" w:type="dxa"/>
            <w:tcBorders>
              <w:top w:val="single" w:sz="4" w:space="0" w:color="auto"/>
              <w:left w:val="single" w:sz="4" w:space="0" w:color="auto"/>
              <w:bottom w:val="single" w:sz="4" w:space="0" w:color="auto"/>
              <w:right w:val="single" w:sz="4" w:space="0" w:color="auto"/>
            </w:tcBorders>
            <w:hideMark/>
          </w:tcPr>
          <w:p w14:paraId="17DD8526" w14:textId="77777777" w:rsidR="003915D2" w:rsidRDefault="003915D2">
            <w:pPr>
              <w:pStyle w:val="TAC"/>
              <w:rPr>
                <w:rFonts w:eastAsia="Malgun Gothic"/>
                <w:lang w:eastAsia="ko-KR"/>
              </w:rPr>
            </w:pPr>
            <w:r>
              <w:rPr>
                <w:rFonts w:cs="Arial"/>
                <w:kern w:val="2"/>
                <w:szCs w:val="24"/>
                <w:lang w:eastAsia="zh-CN"/>
              </w:rPr>
              <w:t>10.3</w:t>
            </w:r>
          </w:p>
        </w:tc>
        <w:tc>
          <w:tcPr>
            <w:tcW w:w="1248" w:type="dxa"/>
            <w:tcBorders>
              <w:top w:val="single" w:sz="4" w:space="0" w:color="auto"/>
              <w:left w:val="single" w:sz="4" w:space="0" w:color="auto"/>
              <w:bottom w:val="single" w:sz="4" w:space="0" w:color="auto"/>
              <w:right w:val="single" w:sz="4" w:space="0" w:color="auto"/>
            </w:tcBorders>
            <w:hideMark/>
          </w:tcPr>
          <w:p w14:paraId="2849C09F" w14:textId="77777777" w:rsidR="003915D2" w:rsidRDefault="003915D2">
            <w:pPr>
              <w:pStyle w:val="TAC"/>
              <w:rPr>
                <w:rFonts w:cs="Arial"/>
                <w:kern w:val="2"/>
                <w:szCs w:val="24"/>
                <w:lang w:eastAsia="zh-CN"/>
              </w:rPr>
            </w:pPr>
            <w:r>
              <w:rPr>
                <w:rFonts w:cs="Arial"/>
                <w:kern w:val="2"/>
                <w:szCs w:val="24"/>
                <w:lang w:eastAsia="ja-JP"/>
              </w:rPr>
              <w:t>IMD</w:t>
            </w:r>
            <w:r>
              <w:rPr>
                <w:rFonts w:cs="Arial"/>
                <w:kern w:val="2"/>
                <w:szCs w:val="24"/>
                <w:lang w:eastAsia="zh-CN"/>
              </w:rPr>
              <w:t>4</w:t>
            </w:r>
          </w:p>
        </w:tc>
      </w:tr>
      <w:tr w:rsidR="003915D2" w14:paraId="20E61B50"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CF4E85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A8146FE" w14:textId="77777777" w:rsidR="003915D2" w:rsidRDefault="003915D2">
            <w:pPr>
              <w:pStyle w:val="TAC"/>
              <w:rPr>
                <w:rFonts w:eastAsia="MS Mincho"/>
              </w:rPr>
            </w:pPr>
            <w:r>
              <w:rPr>
                <w:rFonts w:eastAsia="Malgun Gothic" w:cs="Arial"/>
                <w:kern w:val="2"/>
                <w:szCs w:val="24"/>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6C8D3066" w14:textId="77777777" w:rsidR="003915D2" w:rsidRDefault="003915D2">
            <w:pPr>
              <w:pStyle w:val="TAC"/>
              <w:rPr>
                <w:rFonts w:eastAsia="MS Mincho"/>
              </w:rPr>
            </w:pPr>
            <w:r>
              <w:rPr>
                <w:rFonts w:eastAsia="Malgun Gothic" w:cs="Arial"/>
                <w:kern w:val="2"/>
                <w:szCs w:val="24"/>
                <w:lang w:eastAsia="ko-KR"/>
              </w:rPr>
              <w:t>3480</w:t>
            </w:r>
          </w:p>
        </w:tc>
        <w:tc>
          <w:tcPr>
            <w:tcW w:w="747" w:type="dxa"/>
            <w:tcBorders>
              <w:top w:val="single" w:sz="4" w:space="0" w:color="auto"/>
              <w:left w:val="single" w:sz="4" w:space="0" w:color="auto"/>
              <w:bottom w:val="single" w:sz="4" w:space="0" w:color="auto"/>
              <w:right w:val="single" w:sz="4" w:space="0" w:color="auto"/>
            </w:tcBorders>
            <w:noWrap/>
            <w:hideMark/>
          </w:tcPr>
          <w:p w14:paraId="7F86A6BF" w14:textId="77777777" w:rsidR="003915D2" w:rsidRDefault="003915D2">
            <w:pPr>
              <w:pStyle w:val="TAC"/>
              <w:rPr>
                <w:rFonts w:eastAsia="MS Mincho"/>
              </w:rPr>
            </w:pPr>
            <w:r>
              <w:rPr>
                <w:rFonts w:eastAsia="Malgun Gothic" w:cs="Arial"/>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BB7EA97" w14:textId="77777777" w:rsidR="003915D2" w:rsidRDefault="003915D2">
            <w:pPr>
              <w:pStyle w:val="TAC"/>
              <w:rPr>
                <w:rFonts w:eastAsia="MS Mincho"/>
              </w:rPr>
            </w:pPr>
            <w:r>
              <w:rPr>
                <w:rFonts w:eastAsia="Malgun Gothic" w:cs="Arial"/>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9AF90C7" w14:textId="77777777" w:rsidR="003915D2" w:rsidRDefault="003915D2">
            <w:pPr>
              <w:pStyle w:val="TAC"/>
              <w:rPr>
                <w:rFonts w:eastAsia="MS Mincho"/>
              </w:rPr>
            </w:pPr>
            <w:r>
              <w:rPr>
                <w:rFonts w:cs="Arial"/>
                <w:kern w:val="2"/>
                <w:szCs w:val="24"/>
                <w:lang w:eastAsia="zh-CN"/>
              </w:rPr>
              <w:t>3480</w:t>
            </w:r>
          </w:p>
        </w:tc>
        <w:tc>
          <w:tcPr>
            <w:tcW w:w="752" w:type="dxa"/>
            <w:tcBorders>
              <w:top w:val="single" w:sz="4" w:space="0" w:color="auto"/>
              <w:left w:val="single" w:sz="4" w:space="0" w:color="auto"/>
              <w:bottom w:val="single" w:sz="4" w:space="0" w:color="auto"/>
              <w:right w:val="single" w:sz="4" w:space="0" w:color="auto"/>
            </w:tcBorders>
            <w:hideMark/>
          </w:tcPr>
          <w:p w14:paraId="2F51E7C1" w14:textId="77777777" w:rsidR="003915D2" w:rsidRDefault="003915D2">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4349932" w14:textId="77777777" w:rsidR="003915D2" w:rsidRDefault="003915D2">
            <w:pPr>
              <w:pStyle w:val="TAC"/>
            </w:pPr>
            <w:r>
              <w:rPr>
                <w:rFonts w:eastAsia="Malgun Gothic" w:cs="Arial"/>
                <w:kern w:val="2"/>
                <w:szCs w:val="24"/>
                <w:lang w:eastAsia="ko-KR"/>
              </w:rPr>
              <w:t>N/A</w:t>
            </w:r>
          </w:p>
        </w:tc>
      </w:tr>
      <w:tr w:rsidR="003915D2" w14:paraId="1FFD962A"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6B28130" w14:textId="77777777" w:rsidR="003915D2" w:rsidRDefault="003915D2">
            <w:pPr>
              <w:pStyle w:val="TAC"/>
              <w:rPr>
                <w:lang w:eastAsia="ko-KR"/>
              </w:rPr>
            </w:pPr>
            <w:r>
              <w:rPr>
                <w:lang w:eastAsia="ko-KR"/>
              </w:rPr>
              <w:t>DC_2A-66A_n78A</w:t>
            </w:r>
          </w:p>
          <w:p w14:paraId="7912DFF5" w14:textId="77777777" w:rsidR="003915D2" w:rsidRDefault="003915D2">
            <w:pPr>
              <w:pStyle w:val="TAC"/>
              <w:rPr>
                <w:lang w:eastAsia="ko-KR"/>
              </w:rPr>
            </w:pPr>
            <w:r>
              <w:rPr>
                <w:color w:val="000000"/>
                <w:lang w:eastAsia="zh-CN"/>
              </w:rPr>
              <w:t>DC_2A-66A_n78(2A)</w:t>
            </w:r>
          </w:p>
          <w:p w14:paraId="6426ABD1" w14:textId="77777777" w:rsidR="003915D2" w:rsidRDefault="003915D2">
            <w:pPr>
              <w:pStyle w:val="TAC"/>
              <w:rPr>
                <w:lang w:eastAsia="ko-KR"/>
              </w:rPr>
            </w:pPr>
            <w:r>
              <w:rPr>
                <w:lang w:eastAsia="ko-KR"/>
              </w:rPr>
              <w:t>DC_2A-66A-66A_n78A</w:t>
            </w:r>
          </w:p>
          <w:p w14:paraId="3A9A6DD5" w14:textId="77777777" w:rsidR="003915D2" w:rsidRDefault="003915D2">
            <w:pPr>
              <w:pStyle w:val="TAC"/>
              <w:rPr>
                <w:lang w:eastAsia="ko-KR"/>
              </w:rPr>
            </w:pPr>
            <w:r>
              <w:rPr>
                <w:color w:val="000000"/>
                <w:lang w:eastAsia="zh-CN"/>
              </w:rPr>
              <w:t>DC_2A-66A-66A_n78(2A)</w:t>
            </w:r>
          </w:p>
          <w:p w14:paraId="5174565A" w14:textId="77777777" w:rsidR="003915D2" w:rsidRDefault="003915D2">
            <w:pPr>
              <w:pStyle w:val="TAC"/>
              <w:rPr>
                <w:lang w:eastAsia="zh-CN"/>
              </w:rPr>
            </w:pPr>
            <w:r>
              <w:t>DC_2A_n66A-n78</w:t>
            </w:r>
            <w:r>
              <w:rPr>
                <w:lang w:eastAsia="zh-CN"/>
              </w:rPr>
              <w:t>(2A)</w:t>
            </w:r>
          </w:p>
          <w:p w14:paraId="77218997" w14:textId="77777777" w:rsidR="003915D2" w:rsidRDefault="003915D2">
            <w:pPr>
              <w:pStyle w:val="TAC"/>
              <w:rPr>
                <w:lang w:eastAsia="zh-CN"/>
              </w:rPr>
            </w:pPr>
            <w:r>
              <w:t>DC_2A_n66(2A)-n78A</w:t>
            </w:r>
          </w:p>
          <w:p w14:paraId="5CA87052" w14:textId="77777777" w:rsidR="003915D2" w:rsidRDefault="003915D2">
            <w:pPr>
              <w:pStyle w:val="TAC"/>
              <w:rPr>
                <w:rFonts w:eastAsia="MS Mincho"/>
              </w:rPr>
            </w:pPr>
            <w:r>
              <w:t>DC_2A_n66</w:t>
            </w:r>
            <w:r>
              <w:rPr>
                <w:lang w:eastAsia="zh-CN"/>
              </w:rPr>
              <w:t>(2A)</w:t>
            </w:r>
            <w:r>
              <w:t>-n78</w:t>
            </w:r>
            <w:r>
              <w:rPr>
                <w:lang w:eastAsia="zh-CN"/>
              </w:rPr>
              <w:t>(2A)</w:t>
            </w:r>
          </w:p>
        </w:tc>
        <w:tc>
          <w:tcPr>
            <w:tcW w:w="867" w:type="dxa"/>
            <w:tcBorders>
              <w:top w:val="single" w:sz="4" w:space="0" w:color="auto"/>
              <w:left w:val="single" w:sz="4" w:space="0" w:color="auto"/>
              <w:bottom w:val="single" w:sz="4" w:space="0" w:color="auto"/>
              <w:right w:val="single" w:sz="4" w:space="0" w:color="auto"/>
            </w:tcBorders>
            <w:hideMark/>
          </w:tcPr>
          <w:p w14:paraId="44E9ED67" w14:textId="77777777" w:rsidR="003915D2" w:rsidRDefault="003915D2">
            <w:pPr>
              <w:pStyle w:val="TAC"/>
              <w:rPr>
                <w:rFonts w:eastAsia="MS Mincho"/>
              </w:rPr>
            </w:pPr>
            <w:r>
              <w:rPr>
                <w:rFonts w:cs="Arial"/>
                <w:kern w:val="2"/>
                <w:szCs w:val="24"/>
                <w:lang w:eastAsia="zh-CN"/>
              </w:rPr>
              <w:t>2</w:t>
            </w:r>
          </w:p>
        </w:tc>
        <w:tc>
          <w:tcPr>
            <w:tcW w:w="1066" w:type="dxa"/>
            <w:tcBorders>
              <w:top w:val="single" w:sz="4" w:space="0" w:color="auto"/>
              <w:left w:val="single" w:sz="4" w:space="0" w:color="auto"/>
              <w:bottom w:val="single" w:sz="4" w:space="0" w:color="auto"/>
              <w:right w:val="single" w:sz="4" w:space="0" w:color="auto"/>
            </w:tcBorders>
            <w:noWrap/>
            <w:hideMark/>
          </w:tcPr>
          <w:p w14:paraId="5D456CAC" w14:textId="77777777" w:rsidR="003915D2" w:rsidRDefault="003915D2">
            <w:pPr>
              <w:pStyle w:val="TAC"/>
              <w:rPr>
                <w:rFonts w:eastAsia="MS Mincho"/>
              </w:rPr>
            </w:pPr>
            <w:r>
              <w:rPr>
                <w:rFonts w:eastAsia="Malgun Gothic" w:cs="Arial"/>
                <w:kern w:val="2"/>
                <w:szCs w:val="24"/>
                <w:lang w:eastAsia="ko-KR"/>
              </w:rPr>
              <w:t>1880</w:t>
            </w:r>
          </w:p>
        </w:tc>
        <w:tc>
          <w:tcPr>
            <w:tcW w:w="747" w:type="dxa"/>
            <w:tcBorders>
              <w:top w:val="single" w:sz="4" w:space="0" w:color="auto"/>
              <w:left w:val="single" w:sz="4" w:space="0" w:color="auto"/>
              <w:bottom w:val="single" w:sz="4" w:space="0" w:color="auto"/>
              <w:right w:val="single" w:sz="4" w:space="0" w:color="auto"/>
            </w:tcBorders>
            <w:noWrap/>
            <w:hideMark/>
          </w:tcPr>
          <w:p w14:paraId="4B66DDAC" w14:textId="77777777" w:rsidR="003915D2" w:rsidRDefault="003915D2">
            <w:pPr>
              <w:pStyle w:val="TAC"/>
              <w:rPr>
                <w:rFonts w:eastAsia="MS Mincho"/>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452EB7F" w14:textId="77777777" w:rsidR="003915D2" w:rsidRDefault="003915D2">
            <w:pPr>
              <w:pStyle w:val="TAC"/>
              <w:rPr>
                <w:rFonts w:eastAsia="MS Mincho"/>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C214313" w14:textId="77777777" w:rsidR="003915D2" w:rsidRDefault="003915D2">
            <w:pPr>
              <w:pStyle w:val="TAC"/>
              <w:rPr>
                <w:rFonts w:eastAsia="MS Mincho"/>
              </w:rPr>
            </w:pPr>
            <w:r>
              <w:rPr>
                <w:rFonts w:cs="Arial"/>
                <w:kern w:val="2"/>
                <w:szCs w:val="24"/>
                <w:lang w:eastAsia="zh-CN"/>
              </w:rPr>
              <w:t>1960</w:t>
            </w:r>
          </w:p>
        </w:tc>
        <w:tc>
          <w:tcPr>
            <w:tcW w:w="752" w:type="dxa"/>
            <w:tcBorders>
              <w:top w:val="single" w:sz="4" w:space="0" w:color="auto"/>
              <w:left w:val="single" w:sz="4" w:space="0" w:color="auto"/>
              <w:bottom w:val="single" w:sz="4" w:space="0" w:color="auto"/>
              <w:right w:val="single" w:sz="4" w:space="0" w:color="auto"/>
            </w:tcBorders>
            <w:hideMark/>
          </w:tcPr>
          <w:p w14:paraId="631704DF" w14:textId="77777777" w:rsidR="003915D2" w:rsidRDefault="003915D2">
            <w:pPr>
              <w:pStyle w:val="TAC"/>
              <w:rPr>
                <w:rFonts w:eastAsia="Malgun Gothic"/>
                <w:lang w:eastAsia="ko-KR"/>
              </w:rPr>
            </w:pPr>
            <w:r>
              <w:rPr>
                <w:rFonts w:cs="Arial"/>
                <w:kern w:val="2"/>
                <w:szCs w:val="24"/>
                <w:lang w:eastAsia="zh-CN"/>
              </w:rPr>
              <w:t>32.1</w:t>
            </w:r>
          </w:p>
        </w:tc>
        <w:tc>
          <w:tcPr>
            <w:tcW w:w="1248" w:type="dxa"/>
            <w:tcBorders>
              <w:top w:val="single" w:sz="4" w:space="0" w:color="auto"/>
              <w:left w:val="single" w:sz="4" w:space="0" w:color="auto"/>
              <w:bottom w:val="single" w:sz="4" w:space="0" w:color="auto"/>
              <w:right w:val="single" w:sz="4" w:space="0" w:color="auto"/>
            </w:tcBorders>
            <w:hideMark/>
          </w:tcPr>
          <w:p w14:paraId="0522B81B" w14:textId="77777777" w:rsidR="003915D2" w:rsidRDefault="003915D2">
            <w:pPr>
              <w:pStyle w:val="TAC"/>
              <w:rPr>
                <w:rFonts w:cs="Arial"/>
                <w:kern w:val="2"/>
                <w:szCs w:val="24"/>
                <w:lang w:eastAsia="zh-CN"/>
              </w:rPr>
            </w:pPr>
            <w:r>
              <w:rPr>
                <w:rFonts w:cs="Arial"/>
                <w:kern w:val="2"/>
                <w:szCs w:val="24"/>
                <w:lang w:eastAsia="ja-JP"/>
              </w:rPr>
              <w:t>IMD</w:t>
            </w:r>
            <w:r>
              <w:rPr>
                <w:rFonts w:cs="Arial"/>
                <w:kern w:val="2"/>
                <w:szCs w:val="24"/>
                <w:lang w:eastAsia="zh-CN"/>
              </w:rPr>
              <w:t>2</w:t>
            </w:r>
          </w:p>
        </w:tc>
      </w:tr>
      <w:tr w:rsidR="003915D2" w14:paraId="7442413B" w14:textId="77777777" w:rsidTr="003915D2">
        <w:trPr>
          <w:trHeight w:val="54"/>
          <w:jc w:val="center"/>
        </w:trPr>
        <w:tc>
          <w:tcPr>
            <w:tcW w:w="2258" w:type="dxa"/>
            <w:tcBorders>
              <w:top w:val="nil"/>
              <w:left w:val="single" w:sz="4" w:space="0" w:color="auto"/>
              <w:bottom w:val="nil"/>
              <w:right w:val="single" w:sz="4" w:space="0" w:color="auto"/>
            </w:tcBorders>
            <w:hideMark/>
          </w:tcPr>
          <w:p w14:paraId="5E767F21" w14:textId="77777777" w:rsidR="003915D2" w:rsidRDefault="003915D2">
            <w:pPr>
              <w:pStyle w:val="TAC"/>
              <w:rPr>
                <w:rFonts w:eastAsia="MS Mincho"/>
              </w:rPr>
            </w:pPr>
            <w:r>
              <w:rPr>
                <w:rFonts w:eastAsia="MS Mincho"/>
              </w:rPr>
              <w:t>DC_2A-2A-66A_n78A</w:t>
            </w:r>
          </w:p>
        </w:tc>
        <w:tc>
          <w:tcPr>
            <w:tcW w:w="867" w:type="dxa"/>
            <w:tcBorders>
              <w:top w:val="single" w:sz="4" w:space="0" w:color="auto"/>
              <w:left w:val="single" w:sz="4" w:space="0" w:color="auto"/>
              <w:bottom w:val="single" w:sz="4" w:space="0" w:color="auto"/>
              <w:right w:val="single" w:sz="4" w:space="0" w:color="auto"/>
            </w:tcBorders>
            <w:hideMark/>
          </w:tcPr>
          <w:p w14:paraId="02F805D6" w14:textId="77777777" w:rsidR="003915D2" w:rsidRDefault="003915D2">
            <w:pPr>
              <w:pStyle w:val="TAC"/>
              <w:rPr>
                <w:rFonts w:eastAsia="MS Mincho"/>
              </w:rPr>
            </w:pPr>
            <w:r>
              <w:rPr>
                <w:rFonts w:eastAsia="Malgun Gothic" w:cs="Arial"/>
                <w:kern w:val="2"/>
                <w:szCs w:val="24"/>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000484FD" w14:textId="77777777" w:rsidR="003915D2" w:rsidRDefault="003915D2">
            <w:pPr>
              <w:pStyle w:val="TAC"/>
              <w:rPr>
                <w:rFonts w:eastAsia="MS Mincho"/>
              </w:rPr>
            </w:pPr>
            <w:r>
              <w:rPr>
                <w:rFonts w:eastAsia="Malgun Gothic" w:cs="Arial"/>
                <w:kern w:val="2"/>
                <w:szCs w:val="24"/>
                <w:lang w:eastAsia="ko-KR"/>
              </w:rPr>
              <w:t>1740</w:t>
            </w:r>
          </w:p>
        </w:tc>
        <w:tc>
          <w:tcPr>
            <w:tcW w:w="747" w:type="dxa"/>
            <w:tcBorders>
              <w:top w:val="single" w:sz="4" w:space="0" w:color="auto"/>
              <w:left w:val="single" w:sz="4" w:space="0" w:color="auto"/>
              <w:bottom w:val="single" w:sz="4" w:space="0" w:color="auto"/>
              <w:right w:val="single" w:sz="4" w:space="0" w:color="auto"/>
            </w:tcBorders>
            <w:noWrap/>
            <w:hideMark/>
          </w:tcPr>
          <w:p w14:paraId="486E91C3" w14:textId="77777777" w:rsidR="003915D2" w:rsidRDefault="003915D2">
            <w:pPr>
              <w:pStyle w:val="TAC"/>
              <w:rPr>
                <w:rFonts w:eastAsia="MS Mincho"/>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4DACAFD" w14:textId="77777777" w:rsidR="003915D2" w:rsidRDefault="003915D2">
            <w:pPr>
              <w:pStyle w:val="TAC"/>
              <w:rPr>
                <w:rFonts w:eastAsia="MS Mincho"/>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8AA1D35" w14:textId="77777777" w:rsidR="003915D2" w:rsidRDefault="003915D2">
            <w:pPr>
              <w:pStyle w:val="TAC"/>
              <w:rPr>
                <w:rFonts w:eastAsia="MS Mincho"/>
              </w:rPr>
            </w:pPr>
            <w:r>
              <w:rPr>
                <w:rFonts w:eastAsia="Malgun Gothic" w:cs="Arial"/>
                <w:kern w:val="2"/>
                <w:szCs w:val="24"/>
                <w:lang w:eastAsia="ko-KR"/>
              </w:rPr>
              <w:t>2140</w:t>
            </w:r>
          </w:p>
        </w:tc>
        <w:tc>
          <w:tcPr>
            <w:tcW w:w="752" w:type="dxa"/>
            <w:tcBorders>
              <w:top w:val="single" w:sz="4" w:space="0" w:color="auto"/>
              <w:left w:val="single" w:sz="4" w:space="0" w:color="auto"/>
              <w:bottom w:val="single" w:sz="4" w:space="0" w:color="auto"/>
              <w:right w:val="single" w:sz="4" w:space="0" w:color="auto"/>
            </w:tcBorders>
            <w:hideMark/>
          </w:tcPr>
          <w:p w14:paraId="612F572A" w14:textId="77777777" w:rsidR="003915D2" w:rsidRDefault="003915D2">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02FC916" w14:textId="77777777" w:rsidR="003915D2" w:rsidRDefault="003915D2">
            <w:pPr>
              <w:pStyle w:val="TAC"/>
            </w:pPr>
            <w:r>
              <w:rPr>
                <w:rFonts w:eastAsia="Malgun Gothic" w:cs="Arial"/>
                <w:kern w:val="2"/>
                <w:szCs w:val="24"/>
                <w:lang w:eastAsia="ko-KR"/>
              </w:rPr>
              <w:t>N/A</w:t>
            </w:r>
          </w:p>
        </w:tc>
      </w:tr>
      <w:tr w:rsidR="003915D2" w14:paraId="7D440158"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CCD788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195DC3C" w14:textId="77777777" w:rsidR="003915D2" w:rsidRDefault="003915D2">
            <w:pPr>
              <w:pStyle w:val="TAC"/>
              <w:rPr>
                <w:rFonts w:eastAsia="MS Mincho"/>
              </w:rPr>
            </w:pPr>
            <w:r>
              <w:rPr>
                <w:rFonts w:eastAsia="Malgun Gothic" w:cs="Arial"/>
                <w:kern w:val="2"/>
                <w:szCs w:val="24"/>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4D2EDA0A" w14:textId="77777777" w:rsidR="003915D2" w:rsidRDefault="003915D2">
            <w:pPr>
              <w:pStyle w:val="TAC"/>
              <w:rPr>
                <w:rFonts w:eastAsia="MS Mincho"/>
              </w:rPr>
            </w:pPr>
            <w:r>
              <w:rPr>
                <w:rFonts w:eastAsia="Malgun Gothic" w:cs="Arial"/>
                <w:kern w:val="2"/>
                <w:szCs w:val="24"/>
                <w:lang w:eastAsia="ko-KR"/>
              </w:rPr>
              <w:t>3700</w:t>
            </w:r>
          </w:p>
        </w:tc>
        <w:tc>
          <w:tcPr>
            <w:tcW w:w="747" w:type="dxa"/>
            <w:tcBorders>
              <w:top w:val="single" w:sz="4" w:space="0" w:color="auto"/>
              <w:left w:val="single" w:sz="4" w:space="0" w:color="auto"/>
              <w:bottom w:val="single" w:sz="4" w:space="0" w:color="auto"/>
              <w:right w:val="single" w:sz="4" w:space="0" w:color="auto"/>
            </w:tcBorders>
            <w:noWrap/>
            <w:hideMark/>
          </w:tcPr>
          <w:p w14:paraId="196F8F39" w14:textId="77777777" w:rsidR="003915D2" w:rsidRDefault="003915D2">
            <w:pPr>
              <w:pStyle w:val="TAC"/>
              <w:rPr>
                <w:rFonts w:eastAsia="MS Mincho"/>
              </w:rPr>
            </w:pPr>
            <w:r>
              <w:rPr>
                <w:rFonts w:eastAsia="Malgun Gothic" w:cs="Arial"/>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7D62C29" w14:textId="77777777" w:rsidR="003915D2" w:rsidRDefault="003915D2">
            <w:pPr>
              <w:pStyle w:val="TAC"/>
              <w:rPr>
                <w:rFonts w:eastAsia="MS Mincho"/>
              </w:rPr>
            </w:pPr>
            <w:r>
              <w:rPr>
                <w:rFonts w:eastAsia="Malgun Gothic" w:cs="Arial"/>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E69126A" w14:textId="77777777" w:rsidR="003915D2" w:rsidRDefault="003915D2">
            <w:pPr>
              <w:pStyle w:val="TAC"/>
              <w:rPr>
                <w:rFonts w:eastAsia="MS Mincho"/>
              </w:rPr>
            </w:pPr>
            <w:r>
              <w:rPr>
                <w:rFonts w:cs="Arial"/>
                <w:kern w:val="2"/>
                <w:szCs w:val="24"/>
                <w:lang w:eastAsia="zh-CN"/>
              </w:rPr>
              <w:t>3700</w:t>
            </w:r>
          </w:p>
        </w:tc>
        <w:tc>
          <w:tcPr>
            <w:tcW w:w="752" w:type="dxa"/>
            <w:tcBorders>
              <w:top w:val="single" w:sz="4" w:space="0" w:color="auto"/>
              <w:left w:val="single" w:sz="4" w:space="0" w:color="auto"/>
              <w:bottom w:val="single" w:sz="4" w:space="0" w:color="auto"/>
              <w:right w:val="single" w:sz="4" w:space="0" w:color="auto"/>
            </w:tcBorders>
            <w:hideMark/>
          </w:tcPr>
          <w:p w14:paraId="3FF4271A" w14:textId="77777777" w:rsidR="003915D2" w:rsidRDefault="003915D2">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48CEBF0" w14:textId="77777777" w:rsidR="003915D2" w:rsidRDefault="003915D2">
            <w:pPr>
              <w:pStyle w:val="TAC"/>
            </w:pPr>
            <w:r>
              <w:rPr>
                <w:rFonts w:eastAsia="Malgun Gothic" w:cs="Arial"/>
                <w:kern w:val="2"/>
                <w:szCs w:val="24"/>
                <w:lang w:eastAsia="ko-KR"/>
              </w:rPr>
              <w:t>N/A</w:t>
            </w:r>
          </w:p>
        </w:tc>
      </w:tr>
      <w:tr w:rsidR="003915D2" w14:paraId="6F6F319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4F47EC9" w14:textId="77777777" w:rsidR="003915D2" w:rsidRDefault="003915D2">
            <w:pPr>
              <w:pStyle w:val="TAC"/>
              <w:rPr>
                <w:rFonts w:eastAsia="Malgun Gothic" w:cs="Arial"/>
                <w:kern w:val="2"/>
                <w:szCs w:val="24"/>
                <w:lang w:eastAsia="ko-KR"/>
              </w:rPr>
            </w:pPr>
            <w:r>
              <w:rPr>
                <w:rFonts w:eastAsia="Malgun Gothic" w:cs="Arial"/>
                <w:kern w:val="2"/>
                <w:szCs w:val="24"/>
                <w:lang w:eastAsia="ko-KR"/>
              </w:rPr>
              <w:t>DC_2A-66A_n78A</w:t>
            </w:r>
          </w:p>
          <w:p w14:paraId="22B0BB90" w14:textId="77777777" w:rsidR="003915D2" w:rsidRDefault="003915D2">
            <w:pPr>
              <w:pStyle w:val="TAC"/>
              <w:rPr>
                <w:rFonts w:eastAsia="Malgun Gothic" w:cs="Arial"/>
                <w:kern w:val="2"/>
                <w:szCs w:val="24"/>
                <w:lang w:eastAsia="ko-KR"/>
              </w:rPr>
            </w:pPr>
            <w:r>
              <w:rPr>
                <w:rFonts w:cs="Arial"/>
                <w:color w:val="000000"/>
                <w:szCs w:val="18"/>
                <w:lang w:eastAsia="zh-CN"/>
              </w:rPr>
              <w:t>DC_2A-66A_n78(2A)</w:t>
            </w:r>
          </w:p>
          <w:p w14:paraId="71185548" w14:textId="77777777" w:rsidR="003915D2" w:rsidRDefault="003915D2">
            <w:pPr>
              <w:pStyle w:val="TAC"/>
              <w:rPr>
                <w:rFonts w:eastAsia="Malgun Gothic" w:cs="Arial"/>
                <w:kern w:val="2"/>
                <w:szCs w:val="24"/>
                <w:lang w:eastAsia="ko-KR"/>
              </w:rPr>
            </w:pPr>
            <w:r>
              <w:rPr>
                <w:rFonts w:eastAsia="Malgun Gothic" w:cs="Arial"/>
                <w:kern w:val="2"/>
                <w:szCs w:val="24"/>
                <w:lang w:eastAsia="ko-KR"/>
              </w:rPr>
              <w:t>DC_2A-66A-66A_n78A</w:t>
            </w:r>
          </w:p>
          <w:p w14:paraId="4D8CA06B" w14:textId="77777777" w:rsidR="003915D2" w:rsidRDefault="003915D2">
            <w:pPr>
              <w:pStyle w:val="TAC"/>
              <w:rPr>
                <w:rFonts w:eastAsia="MS Mincho"/>
              </w:rPr>
            </w:pPr>
            <w:r>
              <w:rPr>
                <w:rFonts w:cs="Arial"/>
                <w:color w:val="000000"/>
                <w:szCs w:val="18"/>
                <w:lang w:eastAsia="zh-CN"/>
              </w:rPr>
              <w:t>DC_2A-66A-66A_n78(2A)</w:t>
            </w:r>
          </w:p>
        </w:tc>
        <w:tc>
          <w:tcPr>
            <w:tcW w:w="867" w:type="dxa"/>
            <w:tcBorders>
              <w:top w:val="single" w:sz="4" w:space="0" w:color="auto"/>
              <w:left w:val="single" w:sz="4" w:space="0" w:color="auto"/>
              <w:bottom w:val="single" w:sz="4" w:space="0" w:color="auto"/>
              <w:right w:val="single" w:sz="4" w:space="0" w:color="auto"/>
            </w:tcBorders>
            <w:hideMark/>
          </w:tcPr>
          <w:p w14:paraId="26F30D0D" w14:textId="77777777" w:rsidR="003915D2" w:rsidRDefault="003915D2">
            <w:pPr>
              <w:pStyle w:val="TAC"/>
              <w:rPr>
                <w:rFonts w:eastAsia="MS Mincho"/>
              </w:rPr>
            </w:pPr>
            <w:r>
              <w:rPr>
                <w:rFonts w:cs="Arial"/>
                <w:kern w:val="2"/>
                <w:szCs w:val="24"/>
                <w:lang w:eastAsia="zh-CN"/>
              </w:rPr>
              <w:t>2</w:t>
            </w:r>
          </w:p>
        </w:tc>
        <w:tc>
          <w:tcPr>
            <w:tcW w:w="1066" w:type="dxa"/>
            <w:tcBorders>
              <w:top w:val="single" w:sz="4" w:space="0" w:color="auto"/>
              <w:left w:val="single" w:sz="4" w:space="0" w:color="auto"/>
              <w:bottom w:val="single" w:sz="4" w:space="0" w:color="auto"/>
              <w:right w:val="single" w:sz="4" w:space="0" w:color="auto"/>
            </w:tcBorders>
            <w:noWrap/>
            <w:hideMark/>
          </w:tcPr>
          <w:p w14:paraId="55487FF1" w14:textId="77777777" w:rsidR="003915D2" w:rsidRDefault="003915D2">
            <w:pPr>
              <w:pStyle w:val="TAC"/>
              <w:rPr>
                <w:rFonts w:eastAsia="MS Mincho"/>
              </w:rPr>
            </w:pPr>
            <w:r>
              <w:rPr>
                <w:rFonts w:eastAsia="Malgun Gothic" w:cs="Arial"/>
                <w:kern w:val="2"/>
                <w:szCs w:val="24"/>
                <w:lang w:eastAsia="ko-KR"/>
              </w:rPr>
              <w:t>1880</w:t>
            </w:r>
          </w:p>
        </w:tc>
        <w:tc>
          <w:tcPr>
            <w:tcW w:w="747" w:type="dxa"/>
            <w:tcBorders>
              <w:top w:val="single" w:sz="4" w:space="0" w:color="auto"/>
              <w:left w:val="single" w:sz="4" w:space="0" w:color="auto"/>
              <w:bottom w:val="single" w:sz="4" w:space="0" w:color="auto"/>
              <w:right w:val="single" w:sz="4" w:space="0" w:color="auto"/>
            </w:tcBorders>
            <w:noWrap/>
            <w:hideMark/>
          </w:tcPr>
          <w:p w14:paraId="596120AF" w14:textId="77777777" w:rsidR="003915D2" w:rsidRDefault="003915D2">
            <w:pPr>
              <w:pStyle w:val="TAC"/>
              <w:rPr>
                <w:rFonts w:eastAsia="MS Mincho"/>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E2FB522" w14:textId="77777777" w:rsidR="003915D2" w:rsidRDefault="003915D2">
            <w:pPr>
              <w:pStyle w:val="TAC"/>
              <w:rPr>
                <w:rFonts w:eastAsia="MS Mincho"/>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744D835" w14:textId="77777777" w:rsidR="003915D2" w:rsidRDefault="003915D2">
            <w:pPr>
              <w:pStyle w:val="TAC"/>
              <w:rPr>
                <w:rFonts w:eastAsia="MS Mincho"/>
              </w:rPr>
            </w:pPr>
            <w:r>
              <w:rPr>
                <w:rFonts w:cs="Arial"/>
                <w:kern w:val="2"/>
                <w:szCs w:val="24"/>
                <w:lang w:eastAsia="zh-CN"/>
              </w:rPr>
              <w:t>1960</w:t>
            </w:r>
          </w:p>
        </w:tc>
        <w:tc>
          <w:tcPr>
            <w:tcW w:w="752" w:type="dxa"/>
            <w:tcBorders>
              <w:top w:val="single" w:sz="4" w:space="0" w:color="auto"/>
              <w:left w:val="single" w:sz="4" w:space="0" w:color="auto"/>
              <w:bottom w:val="single" w:sz="4" w:space="0" w:color="auto"/>
              <w:right w:val="single" w:sz="4" w:space="0" w:color="auto"/>
            </w:tcBorders>
            <w:hideMark/>
          </w:tcPr>
          <w:p w14:paraId="772730A8" w14:textId="77777777" w:rsidR="003915D2" w:rsidRDefault="003915D2">
            <w:pPr>
              <w:pStyle w:val="TAC"/>
              <w:rPr>
                <w:rFonts w:eastAsia="Malgun Gothic"/>
                <w:lang w:eastAsia="ko-KR"/>
              </w:rPr>
            </w:pPr>
            <w:r>
              <w:rPr>
                <w:rFonts w:cs="Arial"/>
                <w:kern w:val="2"/>
                <w:szCs w:val="24"/>
                <w:lang w:eastAsia="zh-CN"/>
              </w:rPr>
              <w:t>9.1</w:t>
            </w:r>
          </w:p>
        </w:tc>
        <w:tc>
          <w:tcPr>
            <w:tcW w:w="1248" w:type="dxa"/>
            <w:tcBorders>
              <w:top w:val="single" w:sz="4" w:space="0" w:color="auto"/>
              <w:left w:val="single" w:sz="4" w:space="0" w:color="auto"/>
              <w:bottom w:val="single" w:sz="4" w:space="0" w:color="auto"/>
              <w:right w:val="single" w:sz="4" w:space="0" w:color="auto"/>
            </w:tcBorders>
            <w:hideMark/>
          </w:tcPr>
          <w:p w14:paraId="3582A135" w14:textId="77777777" w:rsidR="003915D2" w:rsidRDefault="003915D2">
            <w:pPr>
              <w:pStyle w:val="TAC"/>
              <w:rPr>
                <w:rFonts w:cs="Arial"/>
                <w:kern w:val="2"/>
                <w:szCs w:val="24"/>
                <w:lang w:eastAsia="zh-CN"/>
              </w:rPr>
            </w:pPr>
            <w:r>
              <w:rPr>
                <w:rFonts w:cs="Arial"/>
                <w:kern w:val="2"/>
                <w:szCs w:val="24"/>
                <w:lang w:eastAsia="ja-JP"/>
              </w:rPr>
              <w:t>IMD</w:t>
            </w:r>
            <w:r>
              <w:rPr>
                <w:rFonts w:cs="Arial"/>
                <w:kern w:val="2"/>
                <w:szCs w:val="24"/>
                <w:lang w:eastAsia="zh-CN"/>
              </w:rPr>
              <w:t>4</w:t>
            </w:r>
          </w:p>
        </w:tc>
      </w:tr>
      <w:tr w:rsidR="003915D2" w14:paraId="3DD6839E" w14:textId="77777777" w:rsidTr="003915D2">
        <w:trPr>
          <w:trHeight w:val="54"/>
          <w:jc w:val="center"/>
        </w:trPr>
        <w:tc>
          <w:tcPr>
            <w:tcW w:w="2258" w:type="dxa"/>
            <w:tcBorders>
              <w:top w:val="nil"/>
              <w:left w:val="single" w:sz="4" w:space="0" w:color="auto"/>
              <w:bottom w:val="nil"/>
              <w:right w:val="single" w:sz="4" w:space="0" w:color="auto"/>
            </w:tcBorders>
            <w:hideMark/>
          </w:tcPr>
          <w:p w14:paraId="17CF3931" w14:textId="77777777" w:rsidR="003915D2" w:rsidRDefault="003915D2">
            <w:pPr>
              <w:pStyle w:val="TAC"/>
              <w:rPr>
                <w:rFonts w:eastAsia="MS Mincho"/>
              </w:rPr>
            </w:pPr>
            <w:r>
              <w:rPr>
                <w:rFonts w:eastAsia="MS Mincho"/>
              </w:rPr>
              <w:t>DC_2A-2A-66A_n78A</w:t>
            </w:r>
          </w:p>
        </w:tc>
        <w:tc>
          <w:tcPr>
            <w:tcW w:w="867" w:type="dxa"/>
            <w:tcBorders>
              <w:top w:val="single" w:sz="4" w:space="0" w:color="auto"/>
              <w:left w:val="single" w:sz="4" w:space="0" w:color="auto"/>
              <w:bottom w:val="single" w:sz="4" w:space="0" w:color="auto"/>
              <w:right w:val="single" w:sz="4" w:space="0" w:color="auto"/>
            </w:tcBorders>
            <w:hideMark/>
          </w:tcPr>
          <w:p w14:paraId="03D1C8AC" w14:textId="77777777" w:rsidR="003915D2" w:rsidRDefault="003915D2">
            <w:pPr>
              <w:pStyle w:val="TAC"/>
              <w:rPr>
                <w:rFonts w:eastAsia="MS Mincho"/>
              </w:rPr>
            </w:pPr>
            <w:r>
              <w:rPr>
                <w:rFonts w:eastAsia="Malgun Gothic" w:cs="Arial"/>
                <w:kern w:val="2"/>
                <w:szCs w:val="24"/>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220C26FC" w14:textId="77777777" w:rsidR="003915D2" w:rsidRDefault="003915D2">
            <w:pPr>
              <w:pStyle w:val="TAC"/>
              <w:rPr>
                <w:rFonts w:eastAsia="MS Mincho"/>
              </w:rPr>
            </w:pPr>
            <w:r>
              <w:rPr>
                <w:rFonts w:eastAsia="Malgun Gothic" w:cs="Arial"/>
                <w:kern w:val="2"/>
                <w:szCs w:val="24"/>
                <w:lang w:eastAsia="ko-KR"/>
              </w:rPr>
              <w:t>1770</w:t>
            </w:r>
          </w:p>
        </w:tc>
        <w:tc>
          <w:tcPr>
            <w:tcW w:w="747" w:type="dxa"/>
            <w:tcBorders>
              <w:top w:val="single" w:sz="4" w:space="0" w:color="auto"/>
              <w:left w:val="single" w:sz="4" w:space="0" w:color="auto"/>
              <w:bottom w:val="single" w:sz="4" w:space="0" w:color="auto"/>
              <w:right w:val="single" w:sz="4" w:space="0" w:color="auto"/>
            </w:tcBorders>
            <w:noWrap/>
            <w:hideMark/>
          </w:tcPr>
          <w:p w14:paraId="47404360" w14:textId="77777777" w:rsidR="003915D2" w:rsidRDefault="003915D2">
            <w:pPr>
              <w:pStyle w:val="TAC"/>
              <w:rPr>
                <w:rFonts w:eastAsia="MS Mincho"/>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7658BB3" w14:textId="77777777" w:rsidR="003915D2" w:rsidRDefault="003915D2">
            <w:pPr>
              <w:pStyle w:val="TAC"/>
              <w:rPr>
                <w:rFonts w:eastAsia="MS Mincho"/>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DAD12FD" w14:textId="77777777" w:rsidR="003915D2" w:rsidRDefault="003915D2">
            <w:pPr>
              <w:pStyle w:val="TAC"/>
              <w:rPr>
                <w:rFonts w:eastAsia="MS Mincho"/>
              </w:rPr>
            </w:pPr>
            <w:r>
              <w:rPr>
                <w:rFonts w:eastAsia="Malgun Gothic" w:cs="Arial"/>
                <w:kern w:val="2"/>
                <w:szCs w:val="24"/>
                <w:lang w:eastAsia="ko-KR"/>
              </w:rPr>
              <w:t>2170</w:t>
            </w:r>
          </w:p>
        </w:tc>
        <w:tc>
          <w:tcPr>
            <w:tcW w:w="752" w:type="dxa"/>
            <w:tcBorders>
              <w:top w:val="single" w:sz="4" w:space="0" w:color="auto"/>
              <w:left w:val="single" w:sz="4" w:space="0" w:color="auto"/>
              <w:bottom w:val="single" w:sz="4" w:space="0" w:color="auto"/>
              <w:right w:val="single" w:sz="4" w:space="0" w:color="auto"/>
            </w:tcBorders>
            <w:hideMark/>
          </w:tcPr>
          <w:p w14:paraId="53BE6041" w14:textId="77777777" w:rsidR="003915D2" w:rsidRDefault="003915D2">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97F907A" w14:textId="77777777" w:rsidR="003915D2" w:rsidRDefault="003915D2">
            <w:pPr>
              <w:pStyle w:val="TAC"/>
            </w:pPr>
            <w:r>
              <w:rPr>
                <w:rFonts w:eastAsia="Malgun Gothic" w:cs="Arial"/>
                <w:kern w:val="2"/>
                <w:szCs w:val="24"/>
                <w:lang w:eastAsia="ko-KR"/>
              </w:rPr>
              <w:t>N/A</w:t>
            </w:r>
          </w:p>
        </w:tc>
      </w:tr>
      <w:tr w:rsidR="003915D2" w14:paraId="5ABC391E"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984226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D29D498" w14:textId="77777777" w:rsidR="003915D2" w:rsidRDefault="003915D2">
            <w:pPr>
              <w:pStyle w:val="TAC"/>
              <w:rPr>
                <w:rFonts w:eastAsia="MS Mincho"/>
              </w:rPr>
            </w:pPr>
            <w:r>
              <w:rPr>
                <w:rFonts w:eastAsia="Malgun Gothic" w:cs="Arial"/>
                <w:kern w:val="2"/>
                <w:szCs w:val="24"/>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18CD7DA6" w14:textId="77777777" w:rsidR="003915D2" w:rsidRDefault="003915D2">
            <w:pPr>
              <w:pStyle w:val="TAC"/>
              <w:rPr>
                <w:rFonts w:eastAsia="MS Mincho"/>
              </w:rPr>
            </w:pPr>
            <w:r>
              <w:rPr>
                <w:rFonts w:eastAsia="Malgun Gothic" w:cs="Arial"/>
                <w:kern w:val="2"/>
                <w:szCs w:val="24"/>
                <w:lang w:eastAsia="ko-KR"/>
              </w:rPr>
              <w:t>3350</w:t>
            </w:r>
          </w:p>
        </w:tc>
        <w:tc>
          <w:tcPr>
            <w:tcW w:w="747" w:type="dxa"/>
            <w:tcBorders>
              <w:top w:val="single" w:sz="4" w:space="0" w:color="auto"/>
              <w:left w:val="single" w:sz="4" w:space="0" w:color="auto"/>
              <w:bottom w:val="single" w:sz="4" w:space="0" w:color="auto"/>
              <w:right w:val="single" w:sz="4" w:space="0" w:color="auto"/>
            </w:tcBorders>
            <w:noWrap/>
            <w:hideMark/>
          </w:tcPr>
          <w:p w14:paraId="1E5A0626" w14:textId="77777777" w:rsidR="003915D2" w:rsidRDefault="003915D2">
            <w:pPr>
              <w:pStyle w:val="TAC"/>
              <w:rPr>
                <w:rFonts w:eastAsia="MS Mincho"/>
              </w:rPr>
            </w:pPr>
            <w:r>
              <w:rPr>
                <w:rFonts w:eastAsia="Malgun Gothic" w:cs="Arial"/>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7EAAA629" w14:textId="77777777" w:rsidR="003915D2" w:rsidRDefault="003915D2">
            <w:pPr>
              <w:pStyle w:val="TAC"/>
              <w:rPr>
                <w:rFonts w:eastAsia="MS Mincho"/>
              </w:rPr>
            </w:pPr>
            <w:r>
              <w:rPr>
                <w:rFonts w:eastAsia="Malgun Gothic" w:cs="Arial"/>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3B5623C" w14:textId="77777777" w:rsidR="003915D2" w:rsidRDefault="003915D2">
            <w:pPr>
              <w:pStyle w:val="TAC"/>
              <w:rPr>
                <w:rFonts w:eastAsia="MS Mincho"/>
              </w:rPr>
            </w:pPr>
            <w:r>
              <w:rPr>
                <w:rFonts w:cs="Arial"/>
                <w:kern w:val="2"/>
                <w:szCs w:val="24"/>
                <w:lang w:eastAsia="zh-CN"/>
              </w:rPr>
              <w:t>3350</w:t>
            </w:r>
          </w:p>
        </w:tc>
        <w:tc>
          <w:tcPr>
            <w:tcW w:w="752" w:type="dxa"/>
            <w:tcBorders>
              <w:top w:val="single" w:sz="4" w:space="0" w:color="auto"/>
              <w:left w:val="single" w:sz="4" w:space="0" w:color="auto"/>
              <w:bottom w:val="single" w:sz="4" w:space="0" w:color="auto"/>
              <w:right w:val="single" w:sz="4" w:space="0" w:color="auto"/>
            </w:tcBorders>
            <w:hideMark/>
          </w:tcPr>
          <w:p w14:paraId="10869501" w14:textId="77777777" w:rsidR="003915D2" w:rsidRDefault="003915D2">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60F0EEC" w14:textId="77777777" w:rsidR="003915D2" w:rsidRDefault="003915D2">
            <w:pPr>
              <w:pStyle w:val="TAC"/>
            </w:pPr>
            <w:r>
              <w:rPr>
                <w:rFonts w:eastAsia="Malgun Gothic" w:cs="Arial"/>
                <w:kern w:val="2"/>
                <w:szCs w:val="24"/>
                <w:lang w:eastAsia="ko-KR"/>
              </w:rPr>
              <w:t>N/A</w:t>
            </w:r>
          </w:p>
        </w:tc>
      </w:tr>
      <w:tr w:rsidR="003915D2" w14:paraId="0ACA9EC4"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1E81562" w14:textId="77777777" w:rsidR="003915D2" w:rsidRDefault="003915D2">
            <w:pPr>
              <w:pStyle w:val="TAC"/>
              <w:rPr>
                <w:rFonts w:eastAsia="Malgun Gothic" w:cs="Arial"/>
                <w:kern w:val="2"/>
                <w:szCs w:val="24"/>
                <w:lang w:eastAsia="ko-KR"/>
              </w:rPr>
            </w:pPr>
            <w:r>
              <w:rPr>
                <w:rFonts w:eastAsia="Malgun Gothic" w:cs="Arial"/>
                <w:kern w:val="2"/>
                <w:szCs w:val="24"/>
                <w:lang w:eastAsia="ko-KR"/>
              </w:rPr>
              <w:t>DC_2A-66A_n78A</w:t>
            </w:r>
          </w:p>
          <w:p w14:paraId="3F891024" w14:textId="77777777" w:rsidR="003915D2" w:rsidRDefault="003915D2">
            <w:pPr>
              <w:pStyle w:val="TAC"/>
              <w:rPr>
                <w:rFonts w:eastAsia="Malgun Gothic" w:cs="Arial"/>
                <w:kern w:val="2"/>
                <w:szCs w:val="24"/>
                <w:lang w:eastAsia="ko-KR"/>
              </w:rPr>
            </w:pPr>
            <w:r>
              <w:rPr>
                <w:rFonts w:cs="Arial"/>
                <w:color w:val="000000"/>
                <w:szCs w:val="18"/>
                <w:lang w:eastAsia="zh-CN"/>
              </w:rPr>
              <w:t>DC_2A-66A_n78(2A)</w:t>
            </w:r>
          </w:p>
          <w:p w14:paraId="083D101F" w14:textId="77777777" w:rsidR="003915D2" w:rsidRDefault="003915D2">
            <w:pPr>
              <w:pStyle w:val="TAC"/>
              <w:rPr>
                <w:rFonts w:eastAsia="Malgun Gothic" w:cs="Arial"/>
                <w:kern w:val="2"/>
                <w:szCs w:val="24"/>
                <w:lang w:eastAsia="ko-KR"/>
              </w:rPr>
            </w:pPr>
            <w:r>
              <w:rPr>
                <w:rFonts w:eastAsia="Malgun Gothic" w:cs="Arial"/>
                <w:kern w:val="2"/>
                <w:szCs w:val="24"/>
                <w:lang w:eastAsia="ko-KR"/>
              </w:rPr>
              <w:t>DC_2A-66A-66A_n78A</w:t>
            </w:r>
          </w:p>
          <w:p w14:paraId="29A033FA" w14:textId="77777777" w:rsidR="003915D2" w:rsidRDefault="003915D2">
            <w:pPr>
              <w:pStyle w:val="TAC"/>
              <w:rPr>
                <w:rFonts w:eastAsia="MS Mincho"/>
              </w:rPr>
            </w:pPr>
            <w:r>
              <w:rPr>
                <w:rFonts w:cs="Arial"/>
                <w:color w:val="000000"/>
                <w:szCs w:val="18"/>
                <w:lang w:eastAsia="zh-CN"/>
              </w:rPr>
              <w:t>DC_2A-66A-66A_n78(2A)</w:t>
            </w:r>
          </w:p>
        </w:tc>
        <w:tc>
          <w:tcPr>
            <w:tcW w:w="867" w:type="dxa"/>
            <w:tcBorders>
              <w:top w:val="single" w:sz="4" w:space="0" w:color="auto"/>
              <w:left w:val="single" w:sz="4" w:space="0" w:color="auto"/>
              <w:bottom w:val="single" w:sz="4" w:space="0" w:color="auto"/>
              <w:right w:val="single" w:sz="4" w:space="0" w:color="auto"/>
            </w:tcBorders>
            <w:hideMark/>
          </w:tcPr>
          <w:p w14:paraId="01F6D8F0" w14:textId="77777777" w:rsidR="003915D2" w:rsidRDefault="003915D2">
            <w:pPr>
              <w:pStyle w:val="TAC"/>
              <w:rPr>
                <w:rFonts w:eastAsia="MS Mincho"/>
              </w:rPr>
            </w:pPr>
            <w:r>
              <w:rPr>
                <w:rFonts w:cs="Arial"/>
                <w:kern w:val="2"/>
                <w:szCs w:val="24"/>
                <w:lang w:eastAsia="zh-CN"/>
              </w:rPr>
              <w:t>2</w:t>
            </w:r>
          </w:p>
        </w:tc>
        <w:tc>
          <w:tcPr>
            <w:tcW w:w="1066" w:type="dxa"/>
            <w:tcBorders>
              <w:top w:val="single" w:sz="4" w:space="0" w:color="auto"/>
              <w:left w:val="single" w:sz="4" w:space="0" w:color="auto"/>
              <w:bottom w:val="single" w:sz="4" w:space="0" w:color="auto"/>
              <w:right w:val="single" w:sz="4" w:space="0" w:color="auto"/>
            </w:tcBorders>
            <w:noWrap/>
            <w:hideMark/>
          </w:tcPr>
          <w:p w14:paraId="75ED1DDD" w14:textId="77777777" w:rsidR="003915D2" w:rsidRDefault="003915D2">
            <w:pPr>
              <w:pStyle w:val="TAC"/>
              <w:rPr>
                <w:rFonts w:eastAsia="MS Mincho"/>
              </w:rPr>
            </w:pPr>
            <w:r>
              <w:rPr>
                <w:rFonts w:eastAsia="Malgun Gothic" w:cs="Arial"/>
                <w:kern w:val="2"/>
                <w:szCs w:val="24"/>
                <w:lang w:eastAsia="ko-KR"/>
              </w:rPr>
              <w:t>1880</w:t>
            </w:r>
          </w:p>
        </w:tc>
        <w:tc>
          <w:tcPr>
            <w:tcW w:w="747" w:type="dxa"/>
            <w:tcBorders>
              <w:top w:val="single" w:sz="4" w:space="0" w:color="auto"/>
              <w:left w:val="single" w:sz="4" w:space="0" w:color="auto"/>
              <w:bottom w:val="single" w:sz="4" w:space="0" w:color="auto"/>
              <w:right w:val="single" w:sz="4" w:space="0" w:color="auto"/>
            </w:tcBorders>
            <w:noWrap/>
            <w:hideMark/>
          </w:tcPr>
          <w:p w14:paraId="249FADB6" w14:textId="77777777" w:rsidR="003915D2" w:rsidRDefault="003915D2">
            <w:pPr>
              <w:pStyle w:val="TAC"/>
              <w:rPr>
                <w:rFonts w:eastAsia="MS Mincho"/>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CD7E46E" w14:textId="77777777" w:rsidR="003915D2" w:rsidRDefault="003915D2">
            <w:pPr>
              <w:pStyle w:val="TAC"/>
              <w:rPr>
                <w:rFonts w:eastAsia="MS Mincho"/>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163041D" w14:textId="77777777" w:rsidR="003915D2" w:rsidRDefault="003915D2">
            <w:pPr>
              <w:pStyle w:val="TAC"/>
              <w:rPr>
                <w:rFonts w:eastAsia="MS Mincho"/>
              </w:rPr>
            </w:pPr>
            <w:r>
              <w:rPr>
                <w:rFonts w:cs="Arial"/>
                <w:kern w:val="2"/>
                <w:szCs w:val="24"/>
                <w:lang w:eastAsia="zh-CN"/>
              </w:rPr>
              <w:t>1960</w:t>
            </w:r>
          </w:p>
        </w:tc>
        <w:tc>
          <w:tcPr>
            <w:tcW w:w="752" w:type="dxa"/>
            <w:tcBorders>
              <w:top w:val="single" w:sz="4" w:space="0" w:color="auto"/>
              <w:left w:val="single" w:sz="4" w:space="0" w:color="auto"/>
              <w:bottom w:val="single" w:sz="4" w:space="0" w:color="auto"/>
              <w:right w:val="single" w:sz="4" w:space="0" w:color="auto"/>
            </w:tcBorders>
            <w:hideMark/>
          </w:tcPr>
          <w:p w14:paraId="6EA19031" w14:textId="77777777" w:rsidR="003915D2" w:rsidRDefault="003915D2">
            <w:pPr>
              <w:pStyle w:val="TAC"/>
              <w:rPr>
                <w:rFonts w:eastAsia="Malgun Gothic"/>
                <w:lang w:eastAsia="ko-KR"/>
              </w:rPr>
            </w:pPr>
            <w:r>
              <w:rPr>
                <w:rFonts w:cs="Arial"/>
                <w:kern w:val="2"/>
                <w:szCs w:val="24"/>
                <w:lang w:eastAsia="zh-CN"/>
              </w:rPr>
              <w:t>2.1</w:t>
            </w:r>
          </w:p>
        </w:tc>
        <w:tc>
          <w:tcPr>
            <w:tcW w:w="1248" w:type="dxa"/>
            <w:tcBorders>
              <w:top w:val="single" w:sz="4" w:space="0" w:color="auto"/>
              <w:left w:val="single" w:sz="4" w:space="0" w:color="auto"/>
              <w:bottom w:val="single" w:sz="4" w:space="0" w:color="auto"/>
              <w:right w:val="single" w:sz="4" w:space="0" w:color="auto"/>
            </w:tcBorders>
            <w:hideMark/>
          </w:tcPr>
          <w:p w14:paraId="4725A8D4" w14:textId="77777777" w:rsidR="003915D2" w:rsidRDefault="003915D2">
            <w:pPr>
              <w:pStyle w:val="TAC"/>
              <w:rPr>
                <w:rFonts w:cs="Arial"/>
                <w:kern w:val="2"/>
                <w:szCs w:val="24"/>
                <w:lang w:eastAsia="zh-CN"/>
              </w:rPr>
            </w:pPr>
            <w:r>
              <w:rPr>
                <w:rFonts w:cs="Arial"/>
                <w:kern w:val="2"/>
                <w:szCs w:val="24"/>
                <w:lang w:eastAsia="ja-JP"/>
              </w:rPr>
              <w:t>IMD5</w:t>
            </w:r>
          </w:p>
        </w:tc>
      </w:tr>
      <w:tr w:rsidR="003915D2" w14:paraId="3EAB32AC" w14:textId="77777777" w:rsidTr="003915D2">
        <w:trPr>
          <w:trHeight w:val="54"/>
          <w:jc w:val="center"/>
        </w:trPr>
        <w:tc>
          <w:tcPr>
            <w:tcW w:w="2258" w:type="dxa"/>
            <w:tcBorders>
              <w:top w:val="nil"/>
              <w:left w:val="single" w:sz="4" w:space="0" w:color="auto"/>
              <w:bottom w:val="nil"/>
              <w:right w:val="single" w:sz="4" w:space="0" w:color="auto"/>
            </w:tcBorders>
            <w:hideMark/>
          </w:tcPr>
          <w:p w14:paraId="1A397F33" w14:textId="77777777" w:rsidR="003915D2" w:rsidRDefault="003915D2">
            <w:pPr>
              <w:pStyle w:val="TAC"/>
              <w:rPr>
                <w:rFonts w:eastAsia="MS Mincho"/>
              </w:rPr>
            </w:pPr>
            <w:r>
              <w:rPr>
                <w:rFonts w:eastAsia="MS Mincho"/>
              </w:rPr>
              <w:t>DC_2A-2A-66A_n78A</w:t>
            </w:r>
          </w:p>
        </w:tc>
        <w:tc>
          <w:tcPr>
            <w:tcW w:w="867" w:type="dxa"/>
            <w:tcBorders>
              <w:top w:val="single" w:sz="4" w:space="0" w:color="auto"/>
              <w:left w:val="single" w:sz="4" w:space="0" w:color="auto"/>
              <w:bottom w:val="single" w:sz="4" w:space="0" w:color="auto"/>
              <w:right w:val="single" w:sz="4" w:space="0" w:color="auto"/>
            </w:tcBorders>
            <w:hideMark/>
          </w:tcPr>
          <w:p w14:paraId="2AD191A2" w14:textId="77777777" w:rsidR="003915D2" w:rsidRDefault="003915D2">
            <w:pPr>
              <w:pStyle w:val="TAC"/>
              <w:rPr>
                <w:rFonts w:eastAsia="MS Mincho"/>
              </w:rPr>
            </w:pPr>
            <w:r>
              <w:rPr>
                <w:rFonts w:eastAsia="Malgun Gothic" w:cs="Arial"/>
                <w:kern w:val="2"/>
                <w:szCs w:val="24"/>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44CCBFFB" w14:textId="77777777" w:rsidR="003915D2" w:rsidRDefault="003915D2">
            <w:pPr>
              <w:pStyle w:val="TAC"/>
              <w:rPr>
                <w:rFonts w:eastAsia="MS Mincho"/>
              </w:rPr>
            </w:pPr>
            <w:r>
              <w:rPr>
                <w:rFonts w:eastAsia="Malgun Gothic" w:cs="Arial"/>
                <w:kern w:val="2"/>
                <w:szCs w:val="24"/>
                <w:lang w:eastAsia="ko-KR"/>
              </w:rPr>
              <w:t>1760</w:t>
            </w:r>
          </w:p>
        </w:tc>
        <w:tc>
          <w:tcPr>
            <w:tcW w:w="747" w:type="dxa"/>
            <w:tcBorders>
              <w:top w:val="single" w:sz="4" w:space="0" w:color="auto"/>
              <w:left w:val="single" w:sz="4" w:space="0" w:color="auto"/>
              <w:bottom w:val="single" w:sz="4" w:space="0" w:color="auto"/>
              <w:right w:val="single" w:sz="4" w:space="0" w:color="auto"/>
            </w:tcBorders>
            <w:noWrap/>
            <w:hideMark/>
          </w:tcPr>
          <w:p w14:paraId="7DEDC8A3" w14:textId="77777777" w:rsidR="003915D2" w:rsidRDefault="003915D2">
            <w:pPr>
              <w:pStyle w:val="TAC"/>
              <w:rPr>
                <w:rFonts w:eastAsia="MS Mincho"/>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63707DB" w14:textId="77777777" w:rsidR="003915D2" w:rsidRDefault="003915D2">
            <w:pPr>
              <w:pStyle w:val="TAC"/>
              <w:rPr>
                <w:rFonts w:eastAsia="MS Mincho"/>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835331A" w14:textId="77777777" w:rsidR="003915D2" w:rsidRDefault="003915D2">
            <w:pPr>
              <w:pStyle w:val="TAC"/>
              <w:rPr>
                <w:rFonts w:eastAsia="MS Mincho"/>
              </w:rPr>
            </w:pPr>
            <w:r>
              <w:rPr>
                <w:rFonts w:eastAsia="Malgun Gothic" w:cs="Arial"/>
                <w:kern w:val="2"/>
                <w:szCs w:val="24"/>
                <w:lang w:eastAsia="ko-KR"/>
              </w:rPr>
              <w:t>2160</w:t>
            </w:r>
          </w:p>
        </w:tc>
        <w:tc>
          <w:tcPr>
            <w:tcW w:w="752" w:type="dxa"/>
            <w:tcBorders>
              <w:top w:val="single" w:sz="4" w:space="0" w:color="auto"/>
              <w:left w:val="single" w:sz="4" w:space="0" w:color="auto"/>
              <w:bottom w:val="single" w:sz="4" w:space="0" w:color="auto"/>
              <w:right w:val="single" w:sz="4" w:space="0" w:color="auto"/>
            </w:tcBorders>
            <w:hideMark/>
          </w:tcPr>
          <w:p w14:paraId="1BF63E6B" w14:textId="77777777" w:rsidR="003915D2" w:rsidRDefault="003915D2">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0C55DC5" w14:textId="77777777" w:rsidR="003915D2" w:rsidRDefault="003915D2">
            <w:pPr>
              <w:pStyle w:val="TAC"/>
            </w:pPr>
            <w:r>
              <w:rPr>
                <w:rFonts w:eastAsia="Malgun Gothic" w:cs="Arial"/>
                <w:kern w:val="2"/>
                <w:szCs w:val="24"/>
                <w:lang w:eastAsia="ko-KR"/>
              </w:rPr>
              <w:t>N/A</w:t>
            </w:r>
          </w:p>
        </w:tc>
      </w:tr>
      <w:tr w:rsidR="003915D2" w14:paraId="4AC73C9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8C3BDB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852B98E" w14:textId="77777777" w:rsidR="003915D2" w:rsidRDefault="003915D2">
            <w:pPr>
              <w:pStyle w:val="TAC"/>
              <w:rPr>
                <w:rFonts w:eastAsia="MS Mincho"/>
              </w:rPr>
            </w:pPr>
            <w:r>
              <w:rPr>
                <w:rFonts w:eastAsia="Malgun Gothic" w:cs="Arial"/>
                <w:kern w:val="2"/>
                <w:szCs w:val="24"/>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38A53169" w14:textId="77777777" w:rsidR="003915D2" w:rsidRDefault="003915D2">
            <w:pPr>
              <w:pStyle w:val="TAC"/>
              <w:rPr>
                <w:rFonts w:eastAsia="MS Mincho"/>
              </w:rPr>
            </w:pPr>
            <w:r>
              <w:rPr>
                <w:rFonts w:eastAsia="Malgun Gothic" w:cs="Arial"/>
                <w:kern w:val="2"/>
                <w:szCs w:val="24"/>
                <w:lang w:eastAsia="ko-KR"/>
              </w:rPr>
              <w:t>3620</w:t>
            </w:r>
          </w:p>
        </w:tc>
        <w:tc>
          <w:tcPr>
            <w:tcW w:w="747" w:type="dxa"/>
            <w:tcBorders>
              <w:top w:val="single" w:sz="4" w:space="0" w:color="auto"/>
              <w:left w:val="single" w:sz="4" w:space="0" w:color="auto"/>
              <w:bottom w:val="single" w:sz="4" w:space="0" w:color="auto"/>
              <w:right w:val="single" w:sz="4" w:space="0" w:color="auto"/>
            </w:tcBorders>
            <w:noWrap/>
            <w:hideMark/>
          </w:tcPr>
          <w:p w14:paraId="34656528" w14:textId="77777777" w:rsidR="003915D2" w:rsidRDefault="003915D2">
            <w:pPr>
              <w:pStyle w:val="TAC"/>
              <w:rPr>
                <w:rFonts w:eastAsia="MS Mincho"/>
              </w:rPr>
            </w:pPr>
            <w:r>
              <w:rPr>
                <w:rFonts w:eastAsia="Malgun Gothic" w:cs="Arial"/>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30E68B78" w14:textId="77777777" w:rsidR="003915D2" w:rsidRDefault="003915D2">
            <w:pPr>
              <w:pStyle w:val="TAC"/>
              <w:rPr>
                <w:rFonts w:eastAsia="MS Mincho"/>
              </w:rPr>
            </w:pPr>
            <w:r>
              <w:rPr>
                <w:rFonts w:eastAsia="Malgun Gothic" w:cs="Arial"/>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7814F91" w14:textId="77777777" w:rsidR="003915D2" w:rsidRDefault="003915D2">
            <w:pPr>
              <w:pStyle w:val="TAC"/>
              <w:rPr>
                <w:rFonts w:eastAsia="MS Mincho"/>
              </w:rPr>
            </w:pPr>
            <w:r>
              <w:rPr>
                <w:rFonts w:cs="Arial"/>
                <w:kern w:val="2"/>
                <w:szCs w:val="24"/>
                <w:lang w:eastAsia="zh-CN"/>
              </w:rPr>
              <w:t>3620</w:t>
            </w:r>
          </w:p>
        </w:tc>
        <w:tc>
          <w:tcPr>
            <w:tcW w:w="752" w:type="dxa"/>
            <w:tcBorders>
              <w:top w:val="single" w:sz="4" w:space="0" w:color="auto"/>
              <w:left w:val="single" w:sz="4" w:space="0" w:color="auto"/>
              <w:bottom w:val="single" w:sz="4" w:space="0" w:color="auto"/>
              <w:right w:val="single" w:sz="4" w:space="0" w:color="auto"/>
            </w:tcBorders>
            <w:hideMark/>
          </w:tcPr>
          <w:p w14:paraId="56D62067" w14:textId="77777777" w:rsidR="003915D2" w:rsidRDefault="003915D2">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FA5E821" w14:textId="77777777" w:rsidR="003915D2" w:rsidRDefault="003915D2">
            <w:pPr>
              <w:pStyle w:val="TAC"/>
            </w:pPr>
            <w:r>
              <w:rPr>
                <w:rFonts w:eastAsia="Malgun Gothic" w:cs="Arial"/>
                <w:kern w:val="2"/>
                <w:szCs w:val="24"/>
                <w:lang w:eastAsia="ko-KR"/>
              </w:rPr>
              <w:t>N/A</w:t>
            </w:r>
          </w:p>
        </w:tc>
      </w:tr>
      <w:tr w:rsidR="003915D2" w14:paraId="2FF5DA2B"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86C3768" w14:textId="77777777" w:rsidR="003915D2" w:rsidRDefault="003915D2">
            <w:pPr>
              <w:pStyle w:val="TAC"/>
            </w:pPr>
            <w:r>
              <w:t>DC_2A_n66A-n78A</w:t>
            </w:r>
          </w:p>
          <w:p w14:paraId="4A9686B8" w14:textId="77777777" w:rsidR="003915D2" w:rsidRDefault="003915D2">
            <w:pPr>
              <w:pStyle w:val="TAC"/>
              <w:rPr>
                <w:lang w:eastAsia="zh-CN"/>
              </w:rPr>
            </w:pPr>
            <w:r>
              <w:t>DC_2A_n66A-n78</w:t>
            </w:r>
            <w:r>
              <w:rPr>
                <w:lang w:eastAsia="zh-CN"/>
              </w:rPr>
              <w:t>(2A)</w:t>
            </w:r>
          </w:p>
          <w:p w14:paraId="0BBB16F1" w14:textId="77777777" w:rsidR="003915D2" w:rsidRDefault="003915D2">
            <w:pPr>
              <w:pStyle w:val="TAC"/>
              <w:rPr>
                <w:lang w:eastAsia="zh-CN"/>
              </w:rPr>
            </w:pPr>
            <w:r>
              <w:t>DC_2A_n66(2A)-n78A</w:t>
            </w:r>
          </w:p>
          <w:p w14:paraId="236BC3B7" w14:textId="77777777" w:rsidR="003915D2" w:rsidRDefault="003915D2">
            <w:pPr>
              <w:pStyle w:val="TAC"/>
              <w:rPr>
                <w:rFonts w:eastAsia="MS Mincho"/>
              </w:rPr>
            </w:pPr>
            <w:r>
              <w:t>DC_2A_n66</w:t>
            </w:r>
            <w:r>
              <w:rPr>
                <w:lang w:eastAsia="zh-CN"/>
              </w:rPr>
              <w:t>(2A)</w:t>
            </w:r>
            <w:r>
              <w:t>-n78</w:t>
            </w:r>
            <w:r>
              <w:rPr>
                <w:lang w:eastAsia="zh-CN"/>
              </w:rPr>
              <w:t>(2A)</w:t>
            </w:r>
          </w:p>
        </w:tc>
        <w:tc>
          <w:tcPr>
            <w:tcW w:w="867" w:type="dxa"/>
            <w:tcBorders>
              <w:top w:val="single" w:sz="4" w:space="0" w:color="auto"/>
              <w:left w:val="single" w:sz="4" w:space="0" w:color="auto"/>
              <w:bottom w:val="single" w:sz="4" w:space="0" w:color="auto"/>
              <w:right w:val="single" w:sz="4" w:space="0" w:color="auto"/>
            </w:tcBorders>
            <w:hideMark/>
          </w:tcPr>
          <w:p w14:paraId="784004BD" w14:textId="77777777" w:rsidR="003915D2" w:rsidRDefault="003915D2">
            <w:pPr>
              <w:pStyle w:val="TAC"/>
              <w:rPr>
                <w:rFonts w:eastAsia="Malgun Gothic" w:cs="Arial"/>
                <w:kern w:val="2"/>
                <w:szCs w:val="24"/>
                <w:lang w:eastAsia="ko-KR"/>
              </w:rPr>
            </w:pPr>
            <w:r>
              <w:t>2</w:t>
            </w:r>
          </w:p>
        </w:tc>
        <w:tc>
          <w:tcPr>
            <w:tcW w:w="1066" w:type="dxa"/>
            <w:tcBorders>
              <w:top w:val="single" w:sz="4" w:space="0" w:color="auto"/>
              <w:left w:val="single" w:sz="4" w:space="0" w:color="auto"/>
              <w:bottom w:val="single" w:sz="4" w:space="0" w:color="auto"/>
              <w:right w:val="single" w:sz="4" w:space="0" w:color="auto"/>
            </w:tcBorders>
            <w:noWrap/>
            <w:hideMark/>
          </w:tcPr>
          <w:p w14:paraId="4B02CEE1" w14:textId="77777777" w:rsidR="003915D2" w:rsidRDefault="003915D2">
            <w:pPr>
              <w:pStyle w:val="TAC"/>
              <w:rPr>
                <w:rFonts w:eastAsia="Malgun Gothic" w:cs="Arial"/>
                <w:kern w:val="2"/>
                <w:szCs w:val="24"/>
                <w:lang w:eastAsia="ko-KR"/>
              </w:rPr>
            </w:pPr>
            <w:r>
              <w:t>1880</w:t>
            </w:r>
          </w:p>
        </w:tc>
        <w:tc>
          <w:tcPr>
            <w:tcW w:w="747" w:type="dxa"/>
            <w:tcBorders>
              <w:top w:val="single" w:sz="4" w:space="0" w:color="auto"/>
              <w:left w:val="single" w:sz="4" w:space="0" w:color="auto"/>
              <w:bottom w:val="single" w:sz="4" w:space="0" w:color="auto"/>
              <w:right w:val="single" w:sz="4" w:space="0" w:color="auto"/>
            </w:tcBorders>
            <w:noWrap/>
            <w:hideMark/>
          </w:tcPr>
          <w:p w14:paraId="45C77045" w14:textId="77777777" w:rsidR="003915D2" w:rsidRDefault="003915D2">
            <w:pPr>
              <w:pStyle w:val="TAC"/>
              <w:rPr>
                <w:rFonts w:eastAsia="Malgun Gothic" w:cs="Arial"/>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F2ADB70" w14:textId="77777777" w:rsidR="003915D2" w:rsidRDefault="003915D2">
            <w:pPr>
              <w:pStyle w:val="TAC"/>
              <w:rPr>
                <w:rFonts w:eastAsia="Malgun Gothic" w:cs="Arial"/>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A311F64" w14:textId="77777777" w:rsidR="003915D2" w:rsidRDefault="003915D2">
            <w:pPr>
              <w:pStyle w:val="TAC"/>
              <w:rPr>
                <w:rFonts w:cs="Arial"/>
                <w:kern w:val="2"/>
                <w:szCs w:val="24"/>
                <w:lang w:eastAsia="zh-CN"/>
              </w:rPr>
            </w:pPr>
            <w:r>
              <w:t>1960</w:t>
            </w:r>
          </w:p>
        </w:tc>
        <w:tc>
          <w:tcPr>
            <w:tcW w:w="752" w:type="dxa"/>
            <w:tcBorders>
              <w:top w:val="single" w:sz="4" w:space="0" w:color="auto"/>
              <w:left w:val="single" w:sz="4" w:space="0" w:color="auto"/>
              <w:bottom w:val="single" w:sz="4" w:space="0" w:color="auto"/>
              <w:right w:val="single" w:sz="4" w:space="0" w:color="auto"/>
            </w:tcBorders>
            <w:hideMark/>
          </w:tcPr>
          <w:p w14:paraId="498E3903" w14:textId="77777777" w:rsidR="003915D2" w:rsidRDefault="003915D2">
            <w:pPr>
              <w:pStyle w:val="TAC"/>
              <w:rPr>
                <w:rFonts w:eastAsia="Malgun Gothic" w:cs="Arial"/>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02E0154" w14:textId="77777777" w:rsidR="003915D2" w:rsidRDefault="003915D2">
            <w:pPr>
              <w:pStyle w:val="TAC"/>
              <w:rPr>
                <w:rFonts w:eastAsia="Malgun Gothic" w:cs="Arial"/>
                <w:kern w:val="2"/>
                <w:szCs w:val="24"/>
                <w:lang w:eastAsia="ko-KR"/>
              </w:rPr>
            </w:pPr>
            <w:r>
              <w:rPr>
                <w:rFonts w:eastAsia="Malgun Gothic" w:cs="Arial"/>
                <w:kern w:val="2"/>
                <w:szCs w:val="24"/>
                <w:lang w:eastAsia="ko-KR"/>
              </w:rPr>
              <w:t>N/A</w:t>
            </w:r>
          </w:p>
        </w:tc>
      </w:tr>
      <w:tr w:rsidR="003915D2" w14:paraId="0836FF83" w14:textId="77777777" w:rsidTr="003915D2">
        <w:trPr>
          <w:trHeight w:val="54"/>
          <w:jc w:val="center"/>
        </w:trPr>
        <w:tc>
          <w:tcPr>
            <w:tcW w:w="2258" w:type="dxa"/>
            <w:tcBorders>
              <w:top w:val="nil"/>
              <w:left w:val="single" w:sz="4" w:space="0" w:color="auto"/>
              <w:bottom w:val="nil"/>
              <w:right w:val="single" w:sz="4" w:space="0" w:color="auto"/>
            </w:tcBorders>
          </w:tcPr>
          <w:p w14:paraId="05BF77C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D62735F" w14:textId="77777777" w:rsidR="003915D2" w:rsidRDefault="003915D2">
            <w:pPr>
              <w:pStyle w:val="TAC"/>
              <w:rPr>
                <w:rFonts w:eastAsia="Malgun Gothic" w:cs="Arial"/>
                <w:kern w:val="2"/>
                <w:szCs w:val="24"/>
                <w:lang w:eastAsia="ko-KR"/>
              </w:rPr>
            </w:pPr>
            <w:r>
              <w:t>n66</w:t>
            </w:r>
          </w:p>
        </w:tc>
        <w:tc>
          <w:tcPr>
            <w:tcW w:w="1066" w:type="dxa"/>
            <w:tcBorders>
              <w:top w:val="single" w:sz="4" w:space="0" w:color="auto"/>
              <w:left w:val="single" w:sz="4" w:space="0" w:color="auto"/>
              <w:bottom w:val="single" w:sz="4" w:space="0" w:color="auto"/>
              <w:right w:val="single" w:sz="4" w:space="0" w:color="auto"/>
            </w:tcBorders>
            <w:noWrap/>
            <w:hideMark/>
          </w:tcPr>
          <w:p w14:paraId="64F0BCD4" w14:textId="77777777" w:rsidR="003915D2" w:rsidRDefault="003915D2">
            <w:pPr>
              <w:pStyle w:val="TAC"/>
              <w:rPr>
                <w:rFonts w:eastAsia="Malgun Gothic" w:cs="Arial"/>
                <w:kern w:val="2"/>
                <w:szCs w:val="24"/>
                <w:lang w:eastAsia="ko-KR"/>
              </w:rPr>
            </w:pPr>
            <w:r>
              <w:t>1740</w:t>
            </w:r>
          </w:p>
        </w:tc>
        <w:tc>
          <w:tcPr>
            <w:tcW w:w="747" w:type="dxa"/>
            <w:tcBorders>
              <w:top w:val="single" w:sz="4" w:space="0" w:color="auto"/>
              <w:left w:val="single" w:sz="4" w:space="0" w:color="auto"/>
              <w:bottom w:val="single" w:sz="4" w:space="0" w:color="auto"/>
              <w:right w:val="single" w:sz="4" w:space="0" w:color="auto"/>
            </w:tcBorders>
            <w:noWrap/>
            <w:hideMark/>
          </w:tcPr>
          <w:p w14:paraId="02890F80" w14:textId="77777777" w:rsidR="003915D2" w:rsidRDefault="003915D2">
            <w:pPr>
              <w:pStyle w:val="TAC"/>
              <w:rPr>
                <w:rFonts w:eastAsia="Malgun Gothic" w:cs="Arial"/>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F2445FD" w14:textId="77777777" w:rsidR="003915D2" w:rsidRDefault="003915D2">
            <w:pPr>
              <w:pStyle w:val="TAC"/>
              <w:rPr>
                <w:rFonts w:eastAsia="Malgun Gothic" w:cs="Arial"/>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D9DE65D" w14:textId="77777777" w:rsidR="003915D2" w:rsidRDefault="003915D2">
            <w:pPr>
              <w:pStyle w:val="TAC"/>
              <w:rPr>
                <w:rFonts w:cs="Arial"/>
                <w:kern w:val="2"/>
                <w:szCs w:val="24"/>
                <w:lang w:eastAsia="zh-CN"/>
              </w:rPr>
            </w:pPr>
            <w:r>
              <w:t>2140</w:t>
            </w:r>
          </w:p>
        </w:tc>
        <w:tc>
          <w:tcPr>
            <w:tcW w:w="752" w:type="dxa"/>
            <w:tcBorders>
              <w:top w:val="single" w:sz="4" w:space="0" w:color="auto"/>
              <w:left w:val="single" w:sz="4" w:space="0" w:color="auto"/>
              <w:bottom w:val="single" w:sz="4" w:space="0" w:color="auto"/>
              <w:right w:val="single" w:sz="4" w:space="0" w:color="auto"/>
            </w:tcBorders>
            <w:hideMark/>
          </w:tcPr>
          <w:p w14:paraId="7D9B3408" w14:textId="77777777" w:rsidR="003915D2" w:rsidRDefault="003915D2">
            <w:pPr>
              <w:pStyle w:val="TAC"/>
              <w:rPr>
                <w:rFonts w:eastAsia="Malgun Gothic" w:cs="Arial"/>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628043A" w14:textId="77777777" w:rsidR="003915D2" w:rsidRDefault="003915D2">
            <w:pPr>
              <w:pStyle w:val="TAC"/>
              <w:rPr>
                <w:rFonts w:eastAsia="Malgun Gothic" w:cs="Arial"/>
                <w:kern w:val="2"/>
                <w:szCs w:val="24"/>
                <w:lang w:eastAsia="ko-KR"/>
              </w:rPr>
            </w:pPr>
            <w:r>
              <w:rPr>
                <w:rFonts w:eastAsia="Malgun Gothic" w:cs="Arial"/>
                <w:kern w:val="2"/>
                <w:szCs w:val="24"/>
                <w:lang w:eastAsia="ko-KR"/>
              </w:rPr>
              <w:t>N/A</w:t>
            </w:r>
          </w:p>
        </w:tc>
      </w:tr>
      <w:tr w:rsidR="003915D2" w14:paraId="7AF4883F" w14:textId="77777777" w:rsidTr="003915D2">
        <w:trPr>
          <w:trHeight w:val="54"/>
          <w:jc w:val="center"/>
        </w:trPr>
        <w:tc>
          <w:tcPr>
            <w:tcW w:w="2258" w:type="dxa"/>
            <w:tcBorders>
              <w:top w:val="nil"/>
              <w:left w:val="single" w:sz="4" w:space="0" w:color="auto"/>
              <w:bottom w:val="nil"/>
              <w:right w:val="single" w:sz="4" w:space="0" w:color="auto"/>
            </w:tcBorders>
          </w:tcPr>
          <w:p w14:paraId="40F5014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23F05F2" w14:textId="77777777" w:rsidR="003915D2" w:rsidRDefault="003915D2">
            <w:pPr>
              <w:pStyle w:val="TAC"/>
              <w:rPr>
                <w:rFonts w:eastAsia="Malgun Gothic" w:cs="Arial"/>
                <w:kern w:val="2"/>
                <w:szCs w:val="24"/>
                <w:lang w:eastAsia="ko-KR"/>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16D3BFC7" w14:textId="77777777" w:rsidR="003915D2" w:rsidRDefault="003915D2">
            <w:pPr>
              <w:pStyle w:val="TAC"/>
              <w:rPr>
                <w:rFonts w:eastAsia="Malgun Gothic" w:cs="Arial"/>
                <w:kern w:val="2"/>
                <w:szCs w:val="24"/>
                <w:lang w:eastAsia="ko-KR"/>
              </w:rPr>
            </w:pPr>
            <w:r>
              <w:t>3620</w:t>
            </w:r>
          </w:p>
        </w:tc>
        <w:tc>
          <w:tcPr>
            <w:tcW w:w="747" w:type="dxa"/>
            <w:tcBorders>
              <w:top w:val="single" w:sz="4" w:space="0" w:color="auto"/>
              <w:left w:val="single" w:sz="4" w:space="0" w:color="auto"/>
              <w:bottom w:val="single" w:sz="4" w:space="0" w:color="auto"/>
              <w:right w:val="single" w:sz="4" w:space="0" w:color="auto"/>
            </w:tcBorders>
            <w:noWrap/>
            <w:hideMark/>
          </w:tcPr>
          <w:p w14:paraId="5470E4DF" w14:textId="77777777" w:rsidR="003915D2" w:rsidRDefault="003915D2">
            <w:pPr>
              <w:pStyle w:val="TAC"/>
              <w:rPr>
                <w:rFonts w:eastAsia="Malgun Gothic" w:cs="Arial"/>
                <w:kern w:val="2"/>
                <w:szCs w:val="24"/>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0A0925F8" w14:textId="77777777" w:rsidR="003915D2" w:rsidRDefault="003915D2">
            <w:pPr>
              <w:pStyle w:val="TAC"/>
              <w:rPr>
                <w:rFonts w:eastAsia="Malgun Gothic" w:cs="Arial"/>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1C023E3D" w14:textId="77777777" w:rsidR="003915D2" w:rsidRDefault="003915D2">
            <w:pPr>
              <w:pStyle w:val="TAC"/>
              <w:rPr>
                <w:rFonts w:cs="Arial"/>
                <w:kern w:val="2"/>
                <w:szCs w:val="24"/>
                <w:lang w:eastAsia="zh-CN"/>
              </w:rPr>
            </w:pPr>
            <w:r>
              <w:t>3620</w:t>
            </w:r>
          </w:p>
        </w:tc>
        <w:tc>
          <w:tcPr>
            <w:tcW w:w="752" w:type="dxa"/>
            <w:tcBorders>
              <w:top w:val="single" w:sz="4" w:space="0" w:color="auto"/>
              <w:left w:val="single" w:sz="4" w:space="0" w:color="auto"/>
              <w:bottom w:val="single" w:sz="4" w:space="0" w:color="auto"/>
              <w:right w:val="single" w:sz="4" w:space="0" w:color="auto"/>
            </w:tcBorders>
            <w:hideMark/>
          </w:tcPr>
          <w:p w14:paraId="1D1A64E8" w14:textId="77777777" w:rsidR="003915D2" w:rsidRDefault="003915D2">
            <w:pPr>
              <w:pStyle w:val="TAC"/>
              <w:rPr>
                <w:rFonts w:eastAsia="Malgun Gothic" w:cs="Arial"/>
                <w:kern w:val="2"/>
                <w:szCs w:val="24"/>
                <w:lang w:eastAsia="ko-KR"/>
              </w:rPr>
            </w:pPr>
            <w:r>
              <w:rPr>
                <w:rFonts w:eastAsia="Malgun Gothic" w:cs="Arial"/>
                <w:kern w:val="2"/>
                <w:szCs w:val="24"/>
                <w:lang w:eastAsia="ko-KR"/>
              </w:rPr>
              <w:t>29.4</w:t>
            </w:r>
          </w:p>
        </w:tc>
        <w:tc>
          <w:tcPr>
            <w:tcW w:w="1248" w:type="dxa"/>
            <w:tcBorders>
              <w:top w:val="single" w:sz="4" w:space="0" w:color="auto"/>
              <w:left w:val="single" w:sz="4" w:space="0" w:color="auto"/>
              <w:bottom w:val="single" w:sz="4" w:space="0" w:color="auto"/>
              <w:right w:val="single" w:sz="4" w:space="0" w:color="auto"/>
            </w:tcBorders>
            <w:hideMark/>
          </w:tcPr>
          <w:p w14:paraId="189DDB58" w14:textId="77777777" w:rsidR="003915D2" w:rsidRDefault="003915D2">
            <w:pPr>
              <w:pStyle w:val="TAC"/>
              <w:rPr>
                <w:rFonts w:eastAsia="Malgun Gothic" w:cs="Arial"/>
                <w:kern w:val="2"/>
                <w:szCs w:val="24"/>
                <w:lang w:eastAsia="ko-KR"/>
              </w:rPr>
            </w:pPr>
            <w:r>
              <w:rPr>
                <w:rFonts w:eastAsia="Malgun Gothic" w:cs="Arial"/>
                <w:kern w:val="2"/>
                <w:szCs w:val="24"/>
                <w:lang w:eastAsia="ko-KR"/>
              </w:rPr>
              <w:t>IMD2</w:t>
            </w:r>
          </w:p>
        </w:tc>
      </w:tr>
      <w:tr w:rsidR="003915D2" w14:paraId="0BBD01B0" w14:textId="77777777" w:rsidTr="003915D2">
        <w:trPr>
          <w:trHeight w:val="54"/>
          <w:jc w:val="center"/>
        </w:trPr>
        <w:tc>
          <w:tcPr>
            <w:tcW w:w="2258" w:type="dxa"/>
            <w:tcBorders>
              <w:top w:val="nil"/>
              <w:left w:val="single" w:sz="4" w:space="0" w:color="auto"/>
              <w:bottom w:val="nil"/>
              <w:right w:val="single" w:sz="4" w:space="0" w:color="auto"/>
            </w:tcBorders>
          </w:tcPr>
          <w:p w14:paraId="121BCB7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F58F0A4" w14:textId="77777777" w:rsidR="003915D2" w:rsidRDefault="003915D2">
            <w:pPr>
              <w:pStyle w:val="TAC"/>
              <w:rPr>
                <w:rFonts w:eastAsia="Malgun Gothic" w:cs="Arial"/>
                <w:kern w:val="2"/>
                <w:szCs w:val="24"/>
                <w:lang w:eastAsia="ko-KR"/>
              </w:rPr>
            </w:pPr>
            <w:r>
              <w:t>2</w:t>
            </w:r>
          </w:p>
        </w:tc>
        <w:tc>
          <w:tcPr>
            <w:tcW w:w="1066" w:type="dxa"/>
            <w:tcBorders>
              <w:top w:val="single" w:sz="4" w:space="0" w:color="auto"/>
              <w:left w:val="single" w:sz="4" w:space="0" w:color="auto"/>
              <w:bottom w:val="single" w:sz="4" w:space="0" w:color="auto"/>
              <w:right w:val="single" w:sz="4" w:space="0" w:color="auto"/>
            </w:tcBorders>
            <w:noWrap/>
            <w:hideMark/>
          </w:tcPr>
          <w:p w14:paraId="221492B4" w14:textId="77777777" w:rsidR="003915D2" w:rsidRDefault="003915D2">
            <w:pPr>
              <w:pStyle w:val="TAC"/>
              <w:rPr>
                <w:rFonts w:eastAsia="Malgun Gothic" w:cs="Arial"/>
                <w:kern w:val="2"/>
                <w:szCs w:val="24"/>
                <w:lang w:eastAsia="ko-KR"/>
              </w:rPr>
            </w:pPr>
            <w:r>
              <w:t>1880</w:t>
            </w:r>
          </w:p>
        </w:tc>
        <w:tc>
          <w:tcPr>
            <w:tcW w:w="747" w:type="dxa"/>
            <w:tcBorders>
              <w:top w:val="single" w:sz="4" w:space="0" w:color="auto"/>
              <w:left w:val="single" w:sz="4" w:space="0" w:color="auto"/>
              <w:bottom w:val="single" w:sz="4" w:space="0" w:color="auto"/>
              <w:right w:val="single" w:sz="4" w:space="0" w:color="auto"/>
            </w:tcBorders>
            <w:noWrap/>
            <w:hideMark/>
          </w:tcPr>
          <w:p w14:paraId="0A4CD60A" w14:textId="77777777" w:rsidR="003915D2" w:rsidRDefault="003915D2">
            <w:pPr>
              <w:pStyle w:val="TAC"/>
              <w:rPr>
                <w:rFonts w:eastAsia="Malgun Gothic" w:cs="Arial"/>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0BBFE85" w14:textId="77777777" w:rsidR="003915D2" w:rsidRDefault="003915D2">
            <w:pPr>
              <w:pStyle w:val="TAC"/>
              <w:rPr>
                <w:rFonts w:eastAsia="Malgun Gothic" w:cs="Arial"/>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72019B3" w14:textId="77777777" w:rsidR="003915D2" w:rsidRDefault="003915D2">
            <w:pPr>
              <w:pStyle w:val="TAC"/>
              <w:rPr>
                <w:rFonts w:cs="Arial"/>
                <w:kern w:val="2"/>
                <w:szCs w:val="24"/>
                <w:lang w:eastAsia="zh-CN"/>
              </w:rPr>
            </w:pPr>
            <w:r>
              <w:t>1960</w:t>
            </w:r>
          </w:p>
        </w:tc>
        <w:tc>
          <w:tcPr>
            <w:tcW w:w="752" w:type="dxa"/>
            <w:tcBorders>
              <w:top w:val="single" w:sz="4" w:space="0" w:color="auto"/>
              <w:left w:val="single" w:sz="4" w:space="0" w:color="auto"/>
              <w:bottom w:val="single" w:sz="4" w:space="0" w:color="auto"/>
              <w:right w:val="single" w:sz="4" w:space="0" w:color="auto"/>
            </w:tcBorders>
            <w:hideMark/>
          </w:tcPr>
          <w:p w14:paraId="75869249" w14:textId="77777777" w:rsidR="003915D2" w:rsidRDefault="003915D2">
            <w:pPr>
              <w:pStyle w:val="TAC"/>
              <w:rPr>
                <w:rFonts w:eastAsia="Malgun Gothic" w:cs="Arial"/>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6A6E571" w14:textId="77777777" w:rsidR="003915D2" w:rsidRDefault="003915D2">
            <w:pPr>
              <w:pStyle w:val="TAC"/>
              <w:rPr>
                <w:rFonts w:eastAsia="Malgun Gothic" w:cs="Arial"/>
                <w:kern w:val="2"/>
                <w:szCs w:val="24"/>
                <w:lang w:eastAsia="ko-KR"/>
              </w:rPr>
            </w:pPr>
            <w:r>
              <w:rPr>
                <w:rFonts w:eastAsia="Malgun Gothic" w:cs="Arial"/>
                <w:kern w:val="2"/>
                <w:szCs w:val="24"/>
                <w:lang w:eastAsia="ko-KR"/>
              </w:rPr>
              <w:t>N/A</w:t>
            </w:r>
          </w:p>
        </w:tc>
      </w:tr>
      <w:tr w:rsidR="003915D2" w14:paraId="193BDACE" w14:textId="77777777" w:rsidTr="003915D2">
        <w:trPr>
          <w:trHeight w:val="54"/>
          <w:jc w:val="center"/>
        </w:trPr>
        <w:tc>
          <w:tcPr>
            <w:tcW w:w="2258" w:type="dxa"/>
            <w:tcBorders>
              <w:top w:val="nil"/>
              <w:left w:val="single" w:sz="4" w:space="0" w:color="auto"/>
              <w:bottom w:val="nil"/>
              <w:right w:val="single" w:sz="4" w:space="0" w:color="auto"/>
            </w:tcBorders>
          </w:tcPr>
          <w:p w14:paraId="6CF6640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3691985" w14:textId="77777777" w:rsidR="003915D2" w:rsidRDefault="003915D2">
            <w:pPr>
              <w:pStyle w:val="TAC"/>
              <w:rPr>
                <w:rFonts w:eastAsia="Malgun Gothic" w:cs="Arial"/>
                <w:kern w:val="2"/>
                <w:szCs w:val="24"/>
                <w:lang w:eastAsia="ko-KR"/>
              </w:rPr>
            </w:pPr>
            <w:r>
              <w:t>n66</w:t>
            </w:r>
          </w:p>
        </w:tc>
        <w:tc>
          <w:tcPr>
            <w:tcW w:w="1066" w:type="dxa"/>
            <w:tcBorders>
              <w:top w:val="single" w:sz="4" w:space="0" w:color="auto"/>
              <w:left w:val="single" w:sz="4" w:space="0" w:color="auto"/>
              <w:bottom w:val="single" w:sz="4" w:space="0" w:color="auto"/>
              <w:right w:val="single" w:sz="4" w:space="0" w:color="auto"/>
            </w:tcBorders>
            <w:noWrap/>
            <w:hideMark/>
          </w:tcPr>
          <w:p w14:paraId="3204D238" w14:textId="77777777" w:rsidR="003915D2" w:rsidRDefault="003915D2">
            <w:pPr>
              <w:pStyle w:val="TAC"/>
              <w:rPr>
                <w:rFonts w:eastAsia="Malgun Gothic" w:cs="Arial"/>
                <w:kern w:val="2"/>
                <w:szCs w:val="24"/>
                <w:lang w:eastAsia="ko-KR"/>
              </w:rPr>
            </w:pPr>
            <w:r>
              <w:t>1740</w:t>
            </w:r>
          </w:p>
        </w:tc>
        <w:tc>
          <w:tcPr>
            <w:tcW w:w="747" w:type="dxa"/>
            <w:tcBorders>
              <w:top w:val="single" w:sz="4" w:space="0" w:color="auto"/>
              <w:left w:val="single" w:sz="4" w:space="0" w:color="auto"/>
              <w:bottom w:val="single" w:sz="4" w:space="0" w:color="auto"/>
              <w:right w:val="single" w:sz="4" w:space="0" w:color="auto"/>
            </w:tcBorders>
            <w:noWrap/>
            <w:hideMark/>
          </w:tcPr>
          <w:p w14:paraId="7E016C15" w14:textId="77777777" w:rsidR="003915D2" w:rsidRDefault="003915D2">
            <w:pPr>
              <w:pStyle w:val="TAC"/>
              <w:rPr>
                <w:rFonts w:eastAsia="Malgun Gothic" w:cs="Arial"/>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79C553F" w14:textId="77777777" w:rsidR="003915D2" w:rsidRDefault="003915D2">
            <w:pPr>
              <w:pStyle w:val="TAC"/>
              <w:rPr>
                <w:rFonts w:eastAsia="Malgun Gothic" w:cs="Arial"/>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37F0FDA" w14:textId="77777777" w:rsidR="003915D2" w:rsidRDefault="003915D2">
            <w:pPr>
              <w:pStyle w:val="TAC"/>
              <w:rPr>
                <w:rFonts w:cs="Arial"/>
                <w:kern w:val="2"/>
                <w:szCs w:val="24"/>
                <w:lang w:eastAsia="zh-CN"/>
              </w:rPr>
            </w:pPr>
            <w:r>
              <w:t>2140</w:t>
            </w:r>
          </w:p>
        </w:tc>
        <w:tc>
          <w:tcPr>
            <w:tcW w:w="752" w:type="dxa"/>
            <w:tcBorders>
              <w:top w:val="single" w:sz="4" w:space="0" w:color="auto"/>
              <w:left w:val="single" w:sz="4" w:space="0" w:color="auto"/>
              <w:bottom w:val="single" w:sz="4" w:space="0" w:color="auto"/>
              <w:right w:val="single" w:sz="4" w:space="0" w:color="auto"/>
            </w:tcBorders>
            <w:hideMark/>
          </w:tcPr>
          <w:p w14:paraId="1C90005B" w14:textId="77777777" w:rsidR="003915D2" w:rsidRDefault="003915D2">
            <w:pPr>
              <w:pStyle w:val="TAC"/>
              <w:rPr>
                <w:rFonts w:eastAsia="Malgun Gothic" w:cs="Arial"/>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B6A5496" w14:textId="77777777" w:rsidR="003915D2" w:rsidRDefault="003915D2">
            <w:pPr>
              <w:pStyle w:val="TAC"/>
              <w:rPr>
                <w:rFonts w:eastAsia="Malgun Gothic" w:cs="Arial"/>
                <w:kern w:val="2"/>
                <w:szCs w:val="24"/>
                <w:lang w:eastAsia="ko-KR"/>
              </w:rPr>
            </w:pPr>
            <w:r>
              <w:rPr>
                <w:rFonts w:eastAsia="Malgun Gothic" w:cs="Arial"/>
                <w:kern w:val="2"/>
                <w:szCs w:val="24"/>
                <w:lang w:eastAsia="ko-KR"/>
              </w:rPr>
              <w:t>N/A</w:t>
            </w:r>
          </w:p>
        </w:tc>
      </w:tr>
      <w:tr w:rsidR="003915D2" w14:paraId="2085C9DF"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845E24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C06CF02" w14:textId="77777777" w:rsidR="003915D2" w:rsidRDefault="003915D2">
            <w:pPr>
              <w:pStyle w:val="TAC"/>
              <w:rPr>
                <w:rFonts w:eastAsia="Malgun Gothic" w:cs="Arial"/>
                <w:kern w:val="2"/>
                <w:szCs w:val="24"/>
                <w:lang w:eastAsia="ko-KR"/>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4C4033F3" w14:textId="77777777" w:rsidR="003915D2" w:rsidRDefault="003915D2">
            <w:pPr>
              <w:pStyle w:val="TAC"/>
              <w:rPr>
                <w:rFonts w:eastAsia="Malgun Gothic" w:cs="Arial"/>
                <w:kern w:val="2"/>
                <w:szCs w:val="24"/>
                <w:lang w:eastAsia="ko-KR"/>
              </w:rPr>
            </w:pPr>
            <w:r>
              <w:t>3340</w:t>
            </w:r>
          </w:p>
        </w:tc>
        <w:tc>
          <w:tcPr>
            <w:tcW w:w="747" w:type="dxa"/>
            <w:tcBorders>
              <w:top w:val="single" w:sz="4" w:space="0" w:color="auto"/>
              <w:left w:val="single" w:sz="4" w:space="0" w:color="auto"/>
              <w:bottom w:val="single" w:sz="4" w:space="0" w:color="auto"/>
              <w:right w:val="single" w:sz="4" w:space="0" w:color="auto"/>
            </w:tcBorders>
            <w:noWrap/>
            <w:hideMark/>
          </w:tcPr>
          <w:p w14:paraId="5615E245" w14:textId="77777777" w:rsidR="003915D2" w:rsidRDefault="003915D2">
            <w:pPr>
              <w:pStyle w:val="TAC"/>
              <w:rPr>
                <w:rFonts w:eastAsia="Malgun Gothic" w:cs="Arial"/>
                <w:kern w:val="2"/>
                <w:szCs w:val="24"/>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2096479C" w14:textId="77777777" w:rsidR="003915D2" w:rsidRDefault="003915D2">
            <w:pPr>
              <w:pStyle w:val="TAC"/>
              <w:rPr>
                <w:rFonts w:eastAsia="Malgun Gothic" w:cs="Arial"/>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4045FDA5" w14:textId="77777777" w:rsidR="003915D2" w:rsidRDefault="003915D2">
            <w:pPr>
              <w:pStyle w:val="TAC"/>
              <w:rPr>
                <w:rFonts w:cs="Arial"/>
                <w:kern w:val="2"/>
                <w:szCs w:val="24"/>
                <w:lang w:eastAsia="zh-CN"/>
              </w:rPr>
            </w:pPr>
            <w:r>
              <w:t>3340</w:t>
            </w:r>
          </w:p>
        </w:tc>
        <w:tc>
          <w:tcPr>
            <w:tcW w:w="752" w:type="dxa"/>
            <w:tcBorders>
              <w:top w:val="single" w:sz="4" w:space="0" w:color="auto"/>
              <w:left w:val="single" w:sz="4" w:space="0" w:color="auto"/>
              <w:bottom w:val="single" w:sz="4" w:space="0" w:color="auto"/>
              <w:right w:val="single" w:sz="4" w:space="0" w:color="auto"/>
            </w:tcBorders>
            <w:hideMark/>
          </w:tcPr>
          <w:p w14:paraId="582071D7" w14:textId="77777777" w:rsidR="003915D2" w:rsidRDefault="003915D2">
            <w:pPr>
              <w:pStyle w:val="TAC"/>
              <w:rPr>
                <w:rFonts w:eastAsia="Malgun Gothic" w:cs="Arial"/>
                <w:kern w:val="2"/>
                <w:szCs w:val="24"/>
                <w:lang w:eastAsia="ko-KR"/>
              </w:rPr>
            </w:pPr>
            <w:r>
              <w:rPr>
                <w:rFonts w:eastAsia="Malgun Gothic" w:cs="Arial"/>
                <w:kern w:val="2"/>
                <w:szCs w:val="24"/>
                <w:lang w:eastAsia="ko-KR"/>
              </w:rPr>
              <w:t>8.9</w:t>
            </w:r>
          </w:p>
        </w:tc>
        <w:tc>
          <w:tcPr>
            <w:tcW w:w="1248" w:type="dxa"/>
            <w:tcBorders>
              <w:top w:val="single" w:sz="4" w:space="0" w:color="auto"/>
              <w:left w:val="single" w:sz="4" w:space="0" w:color="auto"/>
              <w:bottom w:val="single" w:sz="4" w:space="0" w:color="auto"/>
              <w:right w:val="single" w:sz="4" w:space="0" w:color="auto"/>
            </w:tcBorders>
            <w:hideMark/>
          </w:tcPr>
          <w:p w14:paraId="6FBC2935" w14:textId="77777777" w:rsidR="003915D2" w:rsidRDefault="003915D2">
            <w:pPr>
              <w:pStyle w:val="TAC"/>
              <w:rPr>
                <w:rFonts w:eastAsia="Malgun Gothic" w:cs="Arial"/>
                <w:kern w:val="2"/>
                <w:szCs w:val="24"/>
                <w:lang w:eastAsia="ko-KR"/>
              </w:rPr>
            </w:pPr>
            <w:r>
              <w:rPr>
                <w:rFonts w:eastAsia="Malgun Gothic" w:cs="Arial"/>
                <w:kern w:val="2"/>
                <w:szCs w:val="24"/>
                <w:lang w:eastAsia="ko-KR"/>
              </w:rPr>
              <w:t>IMD4</w:t>
            </w:r>
          </w:p>
        </w:tc>
      </w:tr>
      <w:tr w:rsidR="003915D2" w14:paraId="20BACA4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79E2DFA" w14:textId="77777777" w:rsidR="003915D2" w:rsidRDefault="003915D2">
            <w:pPr>
              <w:pStyle w:val="TAC"/>
              <w:rPr>
                <w:rFonts w:eastAsia="Malgun Gothic" w:cs="Arial"/>
                <w:kern w:val="2"/>
                <w:szCs w:val="24"/>
                <w:lang w:eastAsia="ko-KR"/>
              </w:rPr>
            </w:pPr>
            <w:r>
              <w:rPr>
                <w:rFonts w:cs="Arial"/>
                <w:lang w:eastAsia="ja-JP"/>
              </w:rPr>
              <w:t>DC_2A-71A_n38A</w:t>
            </w:r>
          </w:p>
          <w:p w14:paraId="1A56B1FB" w14:textId="77777777" w:rsidR="003915D2" w:rsidRDefault="003915D2">
            <w:pPr>
              <w:pStyle w:val="TAC"/>
              <w:rPr>
                <w:rFonts w:cs="Arial"/>
                <w:lang w:eastAsia="ja-JP"/>
              </w:rPr>
            </w:pPr>
            <w:r>
              <w:rPr>
                <w:rFonts w:cs="Arial"/>
                <w:lang w:eastAsia="ja-JP"/>
              </w:rPr>
              <w:t>DC_2A-2A-71A_n38A</w:t>
            </w:r>
          </w:p>
        </w:tc>
        <w:tc>
          <w:tcPr>
            <w:tcW w:w="867" w:type="dxa"/>
            <w:tcBorders>
              <w:top w:val="single" w:sz="4" w:space="0" w:color="auto"/>
              <w:left w:val="single" w:sz="4" w:space="0" w:color="auto"/>
              <w:bottom w:val="single" w:sz="4" w:space="0" w:color="auto"/>
              <w:right w:val="single" w:sz="4" w:space="0" w:color="auto"/>
            </w:tcBorders>
            <w:hideMark/>
          </w:tcPr>
          <w:p w14:paraId="0AF69BB7" w14:textId="77777777" w:rsidR="003915D2" w:rsidRDefault="003915D2">
            <w:pPr>
              <w:pStyle w:val="TAC"/>
              <w:rPr>
                <w:rFonts w:eastAsia="MS Mincho"/>
              </w:rPr>
            </w:pPr>
            <w:r>
              <w:rPr>
                <w:rFonts w:eastAsia="Malgun Gothic"/>
                <w:lang w:eastAsia="ko-KR"/>
              </w:rPr>
              <w:t>2</w:t>
            </w:r>
          </w:p>
        </w:tc>
        <w:tc>
          <w:tcPr>
            <w:tcW w:w="1066" w:type="dxa"/>
            <w:tcBorders>
              <w:top w:val="single" w:sz="4" w:space="0" w:color="auto"/>
              <w:left w:val="single" w:sz="4" w:space="0" w:color="auto"/>
              <w:bottom w:val="single" w:sz="4" w:space="0" w:color="auto"/>
              <w:right w:val="single" w:sz="4" w:space="0" w:color="auto"/>
            </w:tcBorders>
            <w:noWrap/>
            <w:hideMark/>
          </w:tcPr>
          <w:p w14:paraId="31C0716E" w14:textId="77777777" w:rsidR="003915D2" w:rsidRDefault="003915D2">
            <w:pPr>
              <w:pStyle w:val="TAC"/>
              <w:rPr>
                <w:rFonts w:eastAsia="MS Mincho"/>
              </w:rPr>
            </w:pPr>
            <w:r>
              <w:rPr>
                <w:rFonts w:cs="Arial"/>
              </w:rPr>
              <w:t>1862</w:t>
            </w:r>
          </w:p>
        </w:tc>
        <w:tc>
          <w:tcPr>
            <w:tcW w:w="747" w:type="dxa"/>
            <w:tcBorders>
              <w:top w:val="single" w:sz="4" w:space="0" w:color="auto"/>
              <w:left w:val="single" w:sz="4" w:space="0" w:color="auto"/>
              <w:bottom w:val="single" w:sz="4" w:space="0" w:color="auto"/>
              <w:right w:val="single" w:sz="4" w:space="0" w:color="auto"/>
            </w:tcBorders>
            <w:noWrap/>
            <w:hideMark/>
          </w:tcPr>
          <w:p w14:paraId="3ECC5A69" w14:textId="77777777" w:rsidR="003915D2" w:rsidRDefault="003915D2">
            <w:pPr>
              <w:pStyle w:val="TAC"/>
              <w:rPr>
                <w:rFonts w:eastAsia="MS Mincho"/>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0B532A1" w14:textId="77777777" w:rsidR="003915D2" w:rsidRDefault="003915D2">
            <w:pPr>
              <w:pStyle w:val="TAC"/>
              <w:rPr>
                <w:rFonts w:eastAsia="MS Mincho"/>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2642515" w14:textId="77777777" w:rsidR="003915D2" w:rsidRDefault="003915D2">
            <w:pPr>
              <w:pStyle w:val="TAC"/>
              <w:rPr>
                <w:rFonts w:eastAsia="MS Mincho"/>
              </w:rPr>
            </w:pPr>
            <w:r>
              <w:rPr>
                <w:rFonts w:cs="Arial"/>
              </w:rPr>
              <w:t>1942</w:t>
            </w:r>
          </w:p>
        </w:tc>
        <w:tc>
          <w:tcPr>
            <w:tcW w:w="752" w:type="dxa"/>
            <w:tcBorders>
              <w:top w:val="single" w:sz="4" w:space="0" w:color="auto"/>
              <w:left w:val="single" w:sz="4" w:space="0" w:color="auto"/>
              <w:bottom w:val="single" w:sz="4" w:space="0" w:color="auto"/>
              <w:right w:val="single" w:sz="4" w:space="0" w:color="auto"/>
            </w:tcBorders>
            <w:hideMark/>
          </w:tcPr>
          <w:p w14:paraId="56EF3AE5" w14:textId="77777777" w:rsidR="003915D2" w:rsidRDefault="003915D2">
            <w:pPr>
              <w:pStyle w:val="TAC"/>
              <w:rPr>
                <w:rFonts w:eastAsia="MS Mincho"/>
              </w:rPr>
            </w:pPr>
            <w:r>
              <w:rPr>
                <w:rFonts w:eastAsia="Malgun Gothic"/>
                <w:kern w:val="2"/>
                <w:szCs w:val="24"/>
                <w:lang w:eastAsia="ko-KR"/>
              </w:rPr>
              <w:t>26</w:t>
            </w:r>
          </w:p>
        </w:tc>
        <w:tc>
          <w:tcPr>
            <w:tcW w:w="1248" w:type="dxa"/>
            <w:tcBorders>
              <w:top w:val="single" w:sz="4" w:space="0" w:color="auto"/>
              <w:left w:val="single" w:sz="4" w:space="0" w:color="auto"/>
              <w:bottom w:val="single" w:sz="4" w:space="0" w:color="auto"/>
              <w:right w:val="single" w:sz="4" w:space="0" w:color="auto"/>
            </w:tcBorders>
            <w:hideMark/>
          </w:tcPr>
          <w:p w14:paraId="32B339BD" w14:textId="77777777" w:rsidR="003915D2" w:rsidRDefault="003915D2">
            <w:pPr>
              <w:pStyle w:val="TAC"/>
              <w:rPr>
                <w:rFonts w:eastAsia="MS Mincho"/>
              </w:rPr>
            </w:pPr>
            <w:r>
              <w:rPr>
                <w:rFonts w:eastAsia="Malgun Gothic"/>
                <w:kern w:val="2"/>
                <w:szCs w:val="24"/>
                <w:lang w:eastAsia="ko-KR"/>
              </w:rPr>
              <w:t>IMD2</w:t>
            </w:r>
          </w:p>
        </w:tc>
      </w:tr>
      <w:tr w:rsidR="003915D2" w14:paraId="0550A104" w14:textId="77777777" w:rsidTr="003915D2">
        <w:trPr>
          <w:trHeight w:val="54"/>
          <w:jc w:val="center"/>
        </w:trPr>
        <w:tc>
          <w:tcPr>
            <w:tcW w:w="2258" w:type="dxa"/>
            <w:tcBorders>
              <w:top w:val="nil"/>
              <w:left w:val="single" w:sz="4" w:space="0" w:color="auto"/>
              <w:bottom w:val="nil"/>
              <w:right w:val="single" w:sz="4" w:space="0" w:color="auto"/>
            </w:tcBorders>
          </w:tcPr>
          <w:p w14:paraId="38EEA543"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646E045" w14:textId="77777777" w:rsidR="003915D2" w:rsidRDefault="003915D2">
            <w:pPr>
              <w:pStyle w:val="TAC"/>
              <w:rPr>
                <w:rFonts w:eastAsia="MS Mincho"/>
              </w:rPr>
            </w:pPr>
            <w:r>
              <w:rPr>
                <w:rFonts w:eastAsia="Malgun Gothic"/>
                <w:lang w:eastAsia="ko-KR"/>
              </w:rPr>
              <w:t>71</w:t>
            </w:r>
          </w:p>
        </w:tc>
        <w:tc>
          <w:tcPr>
            <w:tcW w:w="1066" w:type="dxa"/>
            <w:tcBorders>
              <w:top w:val="single" w:sz="4" w:space="0" w:color="auto"/>
              <w:left w:val="single" w:sz="4" w:space="0" w:color="auto"/>
              <w:bottom w:val="single" w:sz="4" w:space="0" w:color="auto"/>
              <w:right w:val="single" w:sz="4" w:space="0" w:color="auto"/>
            </w:tcBorders>
            <w:noWrap/>
            <w:hideMark/>
          </w:tcPr>
          <w:p w14:paraId="5816843E" w14:textId="77777777" w:rsidR="003915D2" w:rsidRDefault="003915D2">
            <w:pPr>
              <w:pStyle w:val="TAC"/>
              <w:rPr>
                <w:rFonts w:eastAsia="MS Mincho"/>
              </w:rPr>
            </w:pPr>
            <w:r>
              <w:rPr>
                <w:rFonts w:eastAsia="Malgun Gothic"/>
                <w:kern w:val="2"/>
                <w:szCs w:val="24"/>
                <w:lang w:eastAsia="ko-KR"/>
              </w:rPr>
              <w:t>668</w:t>
            </w:r>
          </w:p>
        </w:tc>
        <w:tc>
          <w:tcPr>
            <w:tcW w:w="747" w:type="dxa"/>
            <w:tcBorders>
              <w:top w:val="single" w:sz="4" w:space="0" w:color="auto"/>
              <w:left w:val="single" w:sz="4" w:space="0" w:color="auto"/>
              <w:bottom w:val="single" w:sz="4" w:space="0" w:color="auto"/>
              <w:right w:val="single" w:sz="4" w:space="0" w:color="auto"/>
            </w:tcBorders>
            <w:noWrap/>
            <w:hideMark/>
          </w:tcPr>
          <w:p w14:paraId="72DC1BCE" w14:textId="77777777" w:rsidR="003915D2" w:rsidRDefault="003915D2">
            <w:pPr>
              <w:pStyle w:val="TAC"/>
              <w:rPr>
                <w:rFonts w:eastAsia="MS Mincho"/>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123B383" w14:textId="77777777" w:rsidR="003915D2" w:rsidRDefault="003915D2">
            <w:pPr>
              <w:pStyle w:val="TAC"/>
              <w:rPr>
                <w:rFonts w:eastAsia="MS Mincho"/>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1AA5DDD" w14:textId="77777777" w:rsidR="003915D2" w:rsidRDefault="003915D2">
            <w:pPr>
              <w:pStyle w:val="TAC"/>
              <w:rPr>
                <w:rFonts w:eastAsia="MS Mincho"/>
              </w:rPr>
            </w:pPr>
            <w:r>
              <w:rPr>
                <w:rFonts w:cs="Arial"/>
              </w:rPr>
              <w:t>622</w:t>
            </w:r>
          </w:p>
        </w:tc>
        <w:tc>
          <w:tcPr>
            <w:tcW w:w="752" w:type="dxa"/>
            <w:tcBorders>
              <w:top w:val="single" w:sz="4" w:space="0" w:color="auto"/>
              <w:left w:val="single" w:sz="4" w:space="0" w:color="auto"/>
              <w:bottom w:val="single" w:sz="4" w:space="0" w:color="auto"/>
              <w:right w:val="single" w:sz="4" w:space="0" w:color="auto"/>
            </w:tcBorders>
            <w:hideMark/>
          </w:tcPr>
          <w:p w14:paraId="0FDFC6C0" w14:textId="77777777" w:rsidR="003915D2" w:rsidRDefault="003915D2">
            <w:pPr>
              <w:pStyle w:val="TAC"/>
              <w:rPr>
                <w:rFonts w:eastAsia="MS Mincho"/>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6D85C10" w14:textId="77777777" w:rsidR="003915D2" w:rsidRDefault="003915D2">
            <w:pPr>
              <w:pStyle w:val="TAC"/>
              <w:rPr>
                <w:rFonts w:eastAsia="MS Mincho"/>
              </w:rPr>
            </w:pPr>
            <w:r>
              <w:rPr>
                <w:rFonts w:eastAsia="Malgun Gothic"/>
                <w:kern w:val="2"/>
                <w:szCs w:val="24"/>
                <w:lang w:eastAsia="ko-KR"/>
              </w:rPr>
              <w:t>N/A</w:t>
            </w:r>
          </w:p>
        </w:tc>
      </w:tr>
      <w:tr w:rsidR="003915D2" w14:paraId="43DB611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13DC9B5"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A6FE185" w14:textId="77777777" w:rsidR="003915D2" w:rsidRDefault="003915D2">
            <w:pPr>
              <w:pStyle w:val="TAC"/>
              <w:rPr>
                <w:rFonts w:eastAsia="MS Mincho"/>
              </w:rPr>
            </w:pPr>
            <w:r>
              <w:rPr>
                <w:rFonts w:eastAsia="Malgun Gothic"/>
                <w:lang w:eastAsia="ko-KR"/>
              </w:rPr>
              <w:t>n38</w:t>
            </w:r>
          </w:p>
        </w:tc>
        <w:tc>
          <w:tcPr>
            <w:tcW w:w="1066" w:type="dxa"/>
            <w:tcBorders>
              <w:top w:val="single" w:sz="4" w:space="0" w:color="auto"/>
              <w:left w:val="single" w:sz="4" w:space="0" w:color="auto"/>
              <w:bottom w:val="single" w:sz="4" w:space="0" w:color="auto"/>
              <w:right w:val="single" w:sz="4" w:space="0" w:color="auto"/>
            </w:tcBorders>
            <w:noWrap/>
            <w:hideMark/>
          </w:tcPr>
          <w:p w14:paraId="712B9111" w14:textId="77777777" w:rsidR="003915D2" w:rsidRDefault="003915D2">
            <w:pPr>
              <w:pStyle w:val="TAC"/>
              <w:rPr>
                <w:rFonts w:eastAsia="MS Mincho"/>
              </w:rPr>
            </w:pPr>
            <w:r>
              <w:rPr>
                <w:rFonts w:eastAsia="Malgun Gothic"/>
                <w:kern w:val="2"/>
                <w:szCs w:val="24"/>
                <w:lang w:eastAsia="ko-KR"/>
              </w:rPr>
              <w:t>2610</w:t>
            </w:r>
          </w:p>
        </w:tc>
        <w:tc>
          <w:tcPr>
            <w:tcW w:w="747" w:type="dxa"/>
            <w:tcBorders>
              <w:top w:val="single" w:sz="4" w:space="0" w:color="auto"/>
              <w:left w:val="single" w:sz="4" w:space="0" w:color="auto"/>
              <w:bottom w:val="single" w:sz="4" w:space="0" w:color="auto"/>
              <w:right w:val="single" w:sz="4" w:space="0" w:color="auto"/>
            </w:tcBorders>
            <w:noWrap/>
            <w:hideMark/>
          </w:tcPr>
          <w:p w14:paraId="2F69381B" w14:textId="77777777" w:rsidR="003915D2" w:rsidRDefault="003915D2">
            <w:pPr>
              <w:pStyle w:val="TAC"/>
              <w:rPr>
                <w:rFonts w:eastAsia="MS Mincho"/>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729A3241" w14:textId="77777777" w:rsidR="003915D2" w:rsidRDefault="003915D2">
            <w:pPr>
              <w:pStyle w:val="TAC"/>
              <w:rPr>
                <w:rFonts w:eastAsia="MS Mincho"/>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086EEA3" w14:textId="77777777" w:rsidR="003915D2" w:rsidRDefault="003915D2">
            <w:pPr>
              <w:pStyle w:val="TAC"/>
              <w:rPr>
                <w:rFonts w:eastAsia="MS Mincho"/>
              </w:rPr>
            </w:pPr>
            <w:r>
              <w:rPr>
                <w:rFonts w:eastAsia="Malgun Gothic"/>
                <w:kern w:val="2"/>
                <w:szCs w:val="24"/>
                <w:lang w:eastAsia="ko-KR"/>
              </w:rPr>
              <w:t>2610</w:t>
            </w:r>
          </w:p>
        </w:tc>
        <w:tc>
          <w:tcPr>
            <w:tcW w:w="752" w:type="dxa"/>
            <w:tcBorders>
              <w:top w:val="single" w:sz="4" w:space="0" w:color="auto"/>
              <w:left w:val="single" w:sz="4" w:space="0" w:color="auto"/>
              <w:bottom w:val="single" w:sz="4" w:space="0" w:color="auto"/>
              <w:right w:val="single" w:sz="4" w:space="0" w:color="auto"/>
            </w:tcBorders>
            <w:hideMark/>
          </w:tcPr>
          <w:p w14:paraId="737DA2FA" w14:textId="77777777" w:rsidR="003915D2" w:rsidRDefault="003915D2">
            <w:pPr>
              <w:pStyle w:val="TAC"/>
              <w:rPr>
                <w:rFonts w:eastAsia="MS Mincho"/>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5E240C4" w14:textId="77777777" w:rsidR="003915D2" w:rsidRDefault="003915D2">
            <w:pPr>
              <w:pStyle w:val="TAC"/>
              <w:rPr>
                <w:rFonts w:eastAsia="MS Mincho"/>
              </w:rPr>
            </w:pPr>
            <w:r>
              <w:rPr>
                <w:rFonts w:eastAsia="Malgun Gothic"/>
                <w:kern w:val="2"/>
                <w:szCs w:val="24"/>
                <w:lang w:eastAsia="ko-KR"/>
              </w:rPr>
              <w:t>N/A</w:t>
            </w:r>
          </w:p>
        </w:tc>
      </w:tr>
      <w:tr w:rsidR="003915D2" w14:paraId="3278D97A"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5227960D" w14:textId="77777777" w:rsidR="003915D2" w:rsidRDefault="003915D2">
            <w:pPr>
              <w:pStyle w:val="TAC"/>
            </w:pPr>
            <w:r>
              <w:t>DC_2A-71A_n41A</w:t>
            </w:r>
          </w:p>
          <w:p w14:paraId="53B4587F" w14:textId="77777777" w:rsidR="003915D2" w:rsidRDefault="003915D2">
            <w:pPr>
              <w:pStyle w:val="TAC"/>
              <w:rPr>
                <w:rFonts w:cs="Arial"/>
                <w:lang w:eastAsia="ja-JP"/>
              </w:rPr>
            </w:pPr>
            <w:r>
              <w:t>DC_2A-2A-71A_n41A</w:t>
            </w:r>
          </w:p>
        </w:tc>
        <w:tc>
          <w:tcPr>
            <w:tcW w:w="867" w:type="dxa"/>
            <w:tcBorders>
              <w:top w:val="single" w:sz="4" w:space="0" w:color="auto"/>
              <w:left w:val="single" w:sz="4" w:space="0" w:color="auto"/>
              <w:bottom w:val="single" w:sz="4" w:space="0" w:color="auto"/>
              <w:right w:val="single" w:sz="4" w:space="0" w:color="auto"/>
            </w:tcBorders>
            <w:vAlign w:val="center"/>
            <w:hideMark/>
          </w:tcPr>
          <w:p w14:paraId="48B3EFEE" w14:textId="77777777" w:rsidR="003915D2" w:rsidRDefault="003915D2">
            <w:pPr>
              <w:pStyle w:val="TAC"/>
              <w:rPr>
                <w:rFonts w:eastAsia="Malgun Gothic"/>
                <w:lang w:eastAsia="ko-KR"/>
              </w:rPr>
            </w:pPr>
            <w:r>
              <w:rPr>
                <w:rFonts w:eastAsia="Malgun Gothic"/>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A08579A" w14:textId="77777777" w:rsidR="003915D2" w:rsidRDefault="003915D2">
            <w:pPr>
              <w:pStyle w:val="TAC"/>
              <w:rPr>
                <w:rFonts w:eastAsia="Malgun Gothic"/>
                <w:kern w:val="2"/>
                <w:szCs w:val="24"/>
                <w:lang w:eastAsia="ko-KR"/>
              </w:rPr>
            </w:pPr>
            <w:r>
              <w:rPr>
                <w:rFonts w:cs="Arial"/>
              </w:rPr>
              <w:t>1862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D157620" w14:textId="77777777" w:rsidR="003915D2" w:rsidRDefault="003915D2">
            <w:pPr>
              <w:pStyle w:val="TAC"/>
              <w:rPr>
                <w:rFonts w:eastAsia="Malgun Gothic"/>
                <w:kern w:val="2"/>
                <w:szCs w:val="24"/>
                <w:lang w:eastAsia="ko-KR"/>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B6198E4" w14:textId="77777777" w:rsidR="003915D2" w:rsidRDefault="003915D2">
            <w:pPr>
              <w:pStyle w:val="TAC"/>
              <w:rPr>
                <w:rFonts w:eastAsia="Malgun Gothic"/>
                <w:kern w:val="2"/>
                <w:szCs w:val="24"/>
                <w:lang w:eastAsia="ko-KR"/>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A3358FE" w14:textId="77777777" w:rsidR="003915D2" w:rsidRDefault="003915D2">
            <w:pPr>
              <w:pStyle w:val="TAC"/>
              <w:rPr>
                <w:rFonts w:eastAsia="Malgun Gothic"/>
                <w:kern w:val="2"/>
                <w:szCs w:val="24"/>
                <w:lang w:eastAsia="ko-KR"/>
              </w:rPr>
            </w:pPr>
            <w:r>
              <w:rPr>
                <w:rFonts w:cs="Arial"/>
              </w:rPr>
              <w:t>1942</w:t>
            </w:r>
          </w:p>
        </w:tc>
        <w:tc>
          <w:tcPr>
            <w:tcW w:w="752" w:type="dxa"/>
            <w:tcBorders>
              <w:top w:val="single" w:sz="4" w:space="0" w:color="auto"/>
              <w:left w:val="single" w:sz="4" w:space="0" w:color="auto"/>
              <w:bottom w:val="single" w:sz="4" w:space="0" w:color="auto"/>
              <w:right w:val="single" w:sz="4" w:space="0" w:color="auto"/>
            </w:tcBorders>
            <w:vAlign w:val="center"/>
            <w:hideMark/>
          </w:tcPr>
          <w:p w14:paraId="3EE9CCFC" w14:textId="77777777" w:rsidR="003915D2" w:rsidRDefault="003915D2">
            <w:pPr>
              <w:pStyle w:val="TAC"/>
              <w:rPr>
                <w:rFonts w:eastAsia="Malgun Gothic"/>
                <w:kern w:val="2"/>
                <w:szCs w:val="24"/>
                <w:lang w:eastAsia="ko-KR"/>
              </w:rPr>
            </w:pPr>
            <w:r>
              <w:rPr>
                <w:rFonts w:eastAsia="Malgun Gothic"/>
                <w:kern w:val="2"/>
                <w:szCs w:val="24"/>
                <w:lang w:eastAsia="ko-KR"/>
              </w:rPr>
              <w:t>26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A69A8AE" w14:textId="77777777" w:rsidR="003915D2" w:rsidRDefault="003915D2">
            <w:pPr>
              <w:pStyle w:val="TAC"/>
              <w:rPr>
                <w:rFonts w:eastAsia="Malgun Gothic"/>
                <w:kern w:val="2"/>
                <w:szCs w:val="24"/>
                <w:lang w:eastAsia="ko-KR"/>
              </w:rPr>
            </w:pPr>
            <w:r>
              <w:rPr>
                <w:rFonts w:eastAsia="Malgun Gothic"/>
                <w:kern w:val="2"/>
                <w:szCs w:val="24"/>
                <w:lang w:eastAsia="ko-KR"/>
              </w:rPr>
              <w:t>IMD2</w:t>
            </w:r>
          </w:p>
        </w:tc>
      </w:tr>
      <w:tr w:rsidR="003915D2" w14:paraId="4F06C512"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613BF4FC"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4325551" w14:textId="77777777" w:rsidR="003915D2" w:rsidRDefault="003915D2">
            <w:pPr>
              <w:pStyle w:val="TAC"/>
              <w:rPr>
                <w:rFonts w:eastAsia="Malgun Gothic"/>
                <w:lang w:eastAsia="ko-KR"/>
              </w:rPr>
            </w:pPr>
            <w:r>
              <w:rPr>
                <w:rFonts w:eastAsia="Malgun Gothic"/>
                <w:lang w:eastAsia="ko-KR"/>
              </w:rPr>
              <w:t>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9FFE23D" w14:textId="77777777" w:rsidR="003915D2" w:rsidRDefault="003915D2">
            <w:pPr>
              <w:pStyle w:val="TAC"/>
              <w:rPr>
                <w:rFonts w:eastAsia="Malgun Gothic"/>
                <w:kern w:val="2"/>
                <w:szCs w:val="24"/>
                <w:lang w:eastAsia="ko-KR"/>
              </w:rPr>
            </w:pPr>
            <w:r>
              <w:rPr>
                <w:rFonts w:eastAsia="Malgun Gothic"/>
                <w:kern w:val="2"/>
                <w:szCs w:val="24"/>
                <w:lang w:eastAsia="ko-KR"/>
              </w:rPr>
              <w:t>668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8970185" w14:textId="77777777" w:rsidR="003915D2" w:rsidRDefault="003915D2">
            <w:pPr>
              <w:pStyle w:val="TAC"/>
              <w:rPr>
                <w:rFonts w:eastAsia="Malgun Gothic"/>
                <w:kern w:val="2"/>
                <w:szCs w:val="24"/>
                <w:lang w:eastAsia="ko-KR"/>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4223078" w14:textId="77777777" w:rsidR="003915D2" w:rsidRDefault="003915D2">
            <w:pPr>
              <w:pStyle w:val="TAC"/>
              <w:rPr>
                <w:rFonts w:eastAsia="Malgun Gothic"/>
                <w:kern w:val="2"/>
                <w:szCs w:val="24"/>
                <w:lang w:eastAsia="ko-KR"/>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EAA4DAD" w14:textId="77777777" w:rsidR="003915D2" w:rsidRDefault="003915D2">
            <w:pPr>
              <w:pStyle w:val="TAC"/>
              <w:rPr>
                <w:rFonts w:eastAsia="Malgun Gothic"/>
                <w:kern w:val="2"/>
                <w:szCs w:val="24"/>
                <w:lang w:eastAsia="ko-KR"/>
              </w:rPr>
            </w:pPr>
            <w:r>
              <w:rPr>
                <w:rFonts w:cs="Arial"/>
              </w:rPr>
              <w:t>622</w:t>
            </w:r>
          </w:p>
        </w:tc>
        <w:tc>
          <w:tcPr>
            <w:tcW w:w="752" w:type="dxa"/>
            <w:tcBorders>
              <w:top w:val="single" w:sz="4" w:space="0" w:color="auto"/>
              <w:left w:val="single" w:sz="4" w:space="0" w:color="auto"/>
              <w:bottom w:val="single" w:sz="4" w:space="0" w:color="auto"/>
              <w:right w:val="single" w:sz="4" w:space="0" w:color="auto"/>
            </w:tcBorders>
            <w:vAlign w:val="center"/>
            <w:hideMark/>
          </w:tcPr>
          <w:p w14:paraId="0672B6C6"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9DA83FF"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10FA8A5C"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51C3320F"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8644037" w14:textId="77777777" w:rsidR="003915D2" w:rsidRDefault="003915D2">
            <w:pPr>
              <w:pStyle w:val="TAC"/>
              <w:rPr>
                <w:rFonts w:eastAsia="Malgun Gothic"/>
                <w:lang w:eastAsia="ko-KR"/>
              </w:rPr>
            </w:pPr>
            <w:r>
              <w:rPr>
                <w:rFonts w:eastAsia="Malgun Gothic"/>
                <w:lang w:eastAsia="ko-KR"/>
              </w:rPr>
              <w:t>n41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90064DB" w14:textId="77777777" w:rsidR="003915D2" w:rsidRDefault="003915D2">
            <w:pPr>
              <w:pStyle w:val="TAC"/>
              <w:rPr>
                <w:rFonts w:eastAsia="Malgun Gothic"/>
                <w:kern w:val="2"/>
                <w:szCs w:val="24"/>
                <w:lang w:eastAsia="ko-KR"/>
              </w:rPr>
            </w:pPr>
            <w:r>
              <w:rPr>
                <w:rFonts w:eastAsia="Malgun Gothic"/>
                <w:kern w:val="2"/>
                <w:szCs w:val="24"/>
                <w:lang w:eastAsia="ko-KR"/>
              </w:rPr>
              <w:t>2610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F2A0E76" w14:textId="77777777" w:rsidR="003915D2" w:rsidRDefault="003915D2">
            <w:pPr>
              <w:pStyle w:val="TAC"/>
              <w:rPr>
                <w:rFonts w:eastAsia="Malgun Gothic"/>
                <w:kern w:val="2"/>
                <w:szCs w:val="24"/>
                <w:lang w:eastAsia="ko-KR"/>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B7983BB" w14:textId="77777777" w:rsidR="003915D2" w:rsidRDefault="003915D2">
            <w:pPr>
              <w:pStyle w:val="TAC"/>
              <w:rPr>
                <w:rFonts w:eastAsia="Malgun Gothic"/>
                <w:kern w:val="2"/>
                <w:szCs w:val="24"/>
                <w:lang w:eastAsia="ko-KR"/>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FBF85FB" w14:textId="77777777" w:rsidR="003915D2" w:rsidRDefault="003915D2">
            <w:pPr>
              <w:pStyle w:val="TAC"/>
              <w:rPr>
                <w:rFonts w:eastAsia="Malgun Gothic"/>
                <w:kern w:val="2"/>
                <w:szCs w:val="24"/>
                <w:lang w:eastAsia="ko-KR"/>
              </w:rPr>
            </w:pPr>
            <w:r>
              <w:rPr>
                <w:rFonts w:eastAsia="Malgun Gothic"/>
                <w:kern w:val="2"/>
                <w:szCs w:val="24"/>
                <w:lang w:eastAsia="ko-KR"/>
              </w:rPr>
              <w:t>2610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183E17F"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B6EB3F4"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1AE559AE"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769AA27E"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558A905" w14:textId="77777777" w:rsidR="003915D2" w:rsidRDefault="003915D2">
            <w:pPr>
              <w:pStyle w:val="TAC"/>
              <w:rPr>
                <w:rFonts w:eastAsia="Malgun Gothic"/>
                <w:lang w:eastAsia="ko-KR"/>
              </w:rPr>
            </w:pPr>
            <w:r>
              <w:rPr>
                <w:rFonts w:eastAsia="Malgun Gothic" w:cs="Arial"/>
                <w:szCs w:val="18"/>
                <w:lang w:eastAsia="ko-KR"/>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558F85C" w14:textId="77777777" w:rsidR="003915D2" w:rsidRDefault="003915D2">
            <w:pPr>
              <w:pStyle w:val="TAC"/>
              <w:rPr>
                <w:rFonts w:eastAsia="Malgun Gothic"/>
                <w:kern w:val="2"/>
                <w:szCs w:val="24"/>
                <w:lang w:eastAsia="ko-KR"/>
              </w:rPr>
            </w:pPr>
            <w:r>
              <w:rPr>
                <w:rFonts w:cs="Arial"/>
                <w:szCs w:val="18"/>
                <w:lang w:eastAsia="ko-KR"/>
              </w:rPr>
              <w:t>1900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13CCF91" w14:textId="77777777" w:rsidR="003915D2" w:rsidRDefault="003915D2">
            <w:pPr>
              <w:pStyle w:val="TAC"/>
              <w:rPr>
                <w:rFonts w:eastAsia="Malgun Gothic"/>
                <w:kern w:val="2"/>
                <w:szCs w:val="24"/>
                <w:lang w:eastAsia="ko-KR"/>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4F3C7F7" w14:textId="77777777" w:rsidR="003915D2" w:rsidRDefault="003915D2">
            <w:pPr>
              <w:pStyle w:val="TAC"/>
              <w:rPr>
                <w:rFonts w:eastAsia="Malgun Gothic"/>
                <w:kern w:val="2"/>
                <w:szCs w:val="24"/>
                <w:lang w:eastAsia="ko-KR"/>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74B23DA" w14:textId="77777777" w:rsidR="003915D2" w:rsidRDefault="003915D2">
            <w:pPr>
              <w:pStyle w:val="TAC"/>
              <w:rPr>
                <w:rFonts w:eastAsia="Malgun Gothic"/>
                <w:kern w:val="2"/>
                <w:szCs w:val="24"/>
                <w:lang w:eastAsia="ko-KR"/>
              </w:rPr>
            </w:pPr>
            <w:r>
              <w:rPr>
                <w:rFonts w:cs="Arial"/>
                <w:szCs w:val="18"/>
                <w:lang w:eastAsia="ko-KR"/>
              </w:rPr>
              <w:t>1980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8AB22DB" w14:textId="77777777" w:rsidR="003915D2" w:rsidRDefault="003915D2">
            <w:pPr>
              <w:pStyle w:val="TAC"/>
              <w:rPr>
                <w:rFonts w:eastAsia="Malgun Gothic"/>
                <w:kern w:val="2"/>
                <w:szCs w:val="24"/>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652265" w14:textId="77777777" w:rsidR="003915D2" w:rsidRDefault="003915D2">
            <w:pPr>
              <w:pStyle w:val="TAC"/>
              <w:rPr>
                <w:rFonts w:eastAsia="Malgun Gothic"/>
                <w:kern w:val="2"/>
                <w:szCs w:val="24"/>
                <w:lang w:eastAsia="ko-KR"/>
              </w:rPr>
            </w:pPr>
            <w:r>
              <w:rPr>
                <w:rFonts w:cs="Arial"/>
                <w:szCs w:val="18"/>
              </w:rPr>
              <w:t>N/A</w:t>
            </w:r>
          </w:p>
        </w:tc>
      </w:tr>
      <w:tr w:rsidR="003915D2" w14:paraId="3E76A134"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6BAE2BA5" w14:textId="77777777" w:rsidR="003915D2" w:rsidRDefault="003915D2">
            <w:pPr>
              <w:pStyle w:val="TAC"/>
              <w:rPr>
                <w:rFonts w:cs="Arial"/>
                <w:lang w:eastAsia="zh-CN"/>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3CD4511" w14:textId="77777777" w:rsidR="003915D2" w:rsidRDefault="003915D2">
            <w:pPr>
              <w:pStyle w:val="TAC"/>
              <w:rPr>
                <w:rFonts w:eastAsia="Malgun Gothic"/>
                <w:lang w:eastAsia="ko-KR"/>
              </w:rPr>
            </w:pPr>
            <w:r>
              <w:rPr>
                <w:rFonts w:eastAsia="Malgun Gothic" w:cs="Arial"/>
                <w:szCs w:val="18"/>
                <w:lang w:eastAsia="ko-KR"/>
              </w:rPr>
              <w:t>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4DF54D9" w14:textId="77777777" w:rsidR="003915D2" w:rsidRDefault="003915D2">
            <w:pPr>
              <w:pStyle w:val="TAC"/>
              <w:rPr>
                <w:rFonts w:eastAsia="Malgun Gothic"/>
                <w:kern w:val="2"/>
                <w:szCs w:val="24"/>
                <w:lang w:eastAsia="ko-KR"/>
              </w:rPr>
            </w:pPr>
            <w:r>
              <w:rPr>
                <w:rFonts w:cs="Arial"/>
                <w:szCs w:val="18"/>
                <w:lang w:eastAsia="ko-KR"/>
              </w:rPr>
              <w:t>676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6C6E119" w14:textId="77777777" w:rsidR="003915D2" w:rsidRDefault="003915D2">
            <w:pPr>
              <w:pStyle w:val="TAC"/>
              <w:rPr>
                <w:rFonts w:eastAsia="Malgun Gothic"/>
                <w:kern w:val="2"/>
                <w:szCs w:val="24"/>
                <w:lang w:eastAsia="ko-KR"/>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6B654DF" w14:textId="77777777" w:rsidR="003915D2" w:rsidRDefault="003915D2">
            <w:pPr>
              <w:pStyle w:val="TAC"/>
              <w:rPr>
                <w:rFonts w:eastAsia="Malgun Gothic"/>
                <w:kern w:val="2"/>
                <w:szCs w:val="24"/>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BE2D238" w14:textId="77777777" w:rsidR="003915D2" w:rsidRDefault="003915D2">
            <w:pPr>
              <w:pStyle w:val="TAC"/>
              <w:rPr>
                <w:rFonts w:eastAsia="Malgun Gothic"/>
                <w:kern w:val="2"/>
                <w:szCs w:val="24"/>
                <w:lang w:eastAsia="ko-KR"/>
              </w:rPr>
            </w:pPr>
            <w:r>
              <w:rPr>
                <w:rFonts w:cs="Arial"/>
                <w:szCs w:val="18"/>
                <w:lang w:eastAsia="ko-KR"/>
              </w:rPr>
              <w:t>630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7A774B4" w14:textId="77777777" w:rsidR="003915D2" w:rsidRDefault="003915D2">
            <w:pPr>
              <w:pStyle w:val="TAC"/>
              <w:rPr>
                <w:rFonts w:eastAsia="Malgun Gothic"/>
                <w:kern w:val="2"/>
                <w:szCs w:val="24"/>
                <w:lang w:eastAsia="ko-KR"/>
              </w:rPr>
            </w:pPr>
            <w:r>
              <w:rPr>
                <w:rFonts w:cs="Arial"/>
                <w:szCs w:val="18"/>
                <w:lang w:eastAsia="ko-KR"/>
              </w:rPr>
              <w:t>28.7</w:t>
            </w:r>
          </w:p>
        </w:tc>
        <w:tc>
          <w:tcPr>
            <w:tcW w:w="1248" w:type="dxa"/>
            <w:tcBorders>
              <w:top w:val="single" w:sz="4" w:space="0" w:color="auto"/>
              <w:left w:val="single" w:sz="4" w:space="0" w:color="auto"/>
              <w:bottom w:val="single" w:sz="4" w:space="0" w:color="auto"/>
              <w:right w:val="single" w:sz="4" w:space="0" w:color="auto"/>
            </w:tcBorders>
            <w:hideMark/>
          </w:tcPr>
          <w:p w14:paraId="2E34E65F" w14:textId="77777777" w:rsidR="003915D2" w:rsidRDefault="003915D2">
            <w:pPr>
              <w:pStyle w:val="TAC"/>
              <w:rPr>
                <w:rFonts w:eastAsia="Malgun Gothic"/>
                <w:kern w:val="2"/>
                <w:szCs w:val="24"/>
                <w:lang w:eastAsia="ko-KR"/>
              </w:rPr>
            </w:pPr>
            <w:r>
              <w:rPr>
                <w:rFonts w:cs="Arial"/>
                <w:szCs w:val="18"/>
              </w:rPr>
              <w:t>IMD2</w:t>
            </w:r>
            <w:r>
              <w:rPr>
                <w:rFonts w:cs="Arial"/>
                <w:szCs w:val="18"/>
                <w:vertAlign w:val="superscript"/>
              </w:rPr>
              <w:t>4</w:t>
            </w:r>
          </w:p>
        </w:tc>
      </w:tr>
      <w:tr w:rsidR="003915D2" w14:paraId="1D17A7E0"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681327CC"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1EAAA21" w14:textId="77777777" w:rsidR="003915D2" w:rsidRDefault="003915D2">
            <w:pPr>
              <w:pStyle w:val="TAC"/>
              <w:rPr>
                <w:rFonts w:eastAsia="Malgun Gothic"/>
                <w:lang w:eastAsia="ko-KR"/>
              </w:rPr>
            </w:pPr>
            <w:r>
              <w:rPr>
                <w:rFonts w:eastAsia="Malgun Gothic" w:cs="Arial"/>
                <w:szCs w:val="18"/>
                <w:lang w:eastAsia="ko-KR"/>
              </w:rPr>
              <w:t>n41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28D98D7" w14:textId="77777777" w:rsidR="003915D2" w:rsidRDefault="003915D2">
            <w:pPr>
              <w:pStyle w:val="TAC"/>
              <w:rPr>
                <w:rFonts w:eastAsia="Malgun Gothic"/>
                <w:kern w:val="2"/>
                <w:szCs w:val="24"/>
                <w:lang w:eastAsia="ko-KR"/>
              </w:rPr>
            </w:pPr>
            <w:r>
              <w:rPr>
                <w:rFonts w:cs="Arial"/>
                <w:szCs w:val="18"/>
                <w:lang w:eastAsia="ko-KR"/>
              </w:rPr>
              <w:t>2530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D2D5CAD" w14:textId="77777777" w:rsidR="003915D2" w:rsidRDefault="003915D2">
            <w:pPr>
              <w:pStyle w:val="TAC"/>
              <w:rPr>
                <w:rFonts w:eastAsia="Malgun Gothic"/>
                <w:kern w:val="2"/>
                <w:szCs w:val="24"/>
                <w:lang w:eastAsia="ko-KR"/>
              </w:rPr>
            </w:pPr>
            <w:r>
              <w:rPr>
                <w:rFonts w:cs="Arial"/>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0493A42" w14:textId="77777777" w:rsidR="003915D2" w:rsidRDefault="003915D2">
            <w:pPr>
              <w:pStyle w:val="TAC"/>
              <w:rPr>
                <w:rFonts w:eastAsia="Malgun Gothic"/>
                <w:kern w:val="2"/>
                <w:szCs w:val="24"/>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44CAE8D" w14:textId="77777777" w:rsidR="003915D2" w:rsidRDefault="003915D2">
            <w:pPr>
              <w:pStyle w:val="TAC"/>
              <w:rPr>
                <w:rFonts w:eastAsia="Malgun Gothic"/>
                <w:kern w:val="2"/>
                <w:szCs w:val="24"/>
                <w:lang w:eastAsia="ko-KR"/>
              </w:rPr>
            </w:pPr>
            <w:r>
              <w:rPr>
                <w:rFonts w:cs="Arial"/>
                <w:szCs w:val="18"/>
                <w:lang w:eastAsia="ko-KR"/>
              </w:rPr>
              <w:t>2530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CD11005" w14:textId="77777777" w:rsidR="003915D2" w:rsidRDefault="003915D2">
            <w:pPr>
              <w:pStyle w:val="TAC"/>
              <w:rPr>
                <w:rFonts w:eastAsia="Malgun Gothic"/>
                <w:kern w:val="2"/>
                <w:szCs w:val="24"/>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B606BE2" w14:textId="77777777" w:rsidR="003915D2" w:rsidRDefault="003915D2">
            <w:pPr>
              <w:pStyle w:val="TAC"/>
              <w:rPr>
                <w:rFonts w:eastAsia="Malgun Gothic"/>
                <w:kern w:val="2"/>
                <w:szCs w:val="24"/>
                <w:lang w:eastAsia="ko-KR"/>
              </w:rPr>
            </w:pPr>
            <w:r>
              <w:rPr>
                <w:rFonts w:cs="Arial"/>
                <w:szCs w:val="18"/>
              </w:rPr>
              <w:t>N/A</w:t>
            </w:r>
          </w:p>
        </w:tc>
      </w:tr>
      <w:tr w:rsidR="003915D2" w14:paraId="7969CCFA"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F900FFF" w14:textId="77777777" w:rsidR="003915D2" w:rsidRDefault="003915D2">
            <w:pPr>
              <w:pStyle w:val="TAC"/>
              <w:rPr>
                <w:rFonts w:eastAsia="Malgun Gothic" w:cs="Arial"/>
                <w:kern w:val="2"/>
                <w:szCs w:val="24"/>
                <w:lang w:eastAsia="ko-KR"/>
              </w:rPr>
            </w:pPr>
            <w:r>
              <w:rPr>
                <w:rFonts w:cs="Arial"/>
                <w:lang w:eastAsia="ja-JP"/>
              </w:rPr>
              <w:t>DC_2A-71A_n78A</w:t>
            </w:r>
          </w:p>
          <w:p w14:paraId="44C27863" w14:textId="77777777" w:rsidR="003915D2" w:rsidRDefault="003915D2">
            <w:pPr>
              <w:pStyle w:val="TAC"/>
              <w:rPr>
                <w:rFonts w:cs="Arial"/>
                <w:lang w:eastAsia="ja-JP"/>
              </w:rPr>
            </w:pPr>
            <w:r>
              <w:rPr>
                <w:rFonts w:cs="Arial"/>
                <w:lang w:eastAsia="ja-JP"/>
              </w:rPr>
              <w:t>DC_2A-2A-71A_n78A</w:t>
            </w:r>
          </w:p>
        </w:tc>
        <w:tc>
          <w:tcPr>
            <w:tcW w:w="867" w:type="dxa"/>
            <w:tcBorders>
              <w:top w:val="single" w:sz="4" w:space="0" w:color="auto"/>
              <w:left w:val="single" w:sz="4" w:space="0" w:color="auto"/>
              <w:bottom w:val="single" w:sz="4" w:space="0" w:color="auto"/>
              <w:right w:val="single" w:sz="4" w:space="0" w:color="auto"/>
            </w:tcBorders>
            <w:hideMark/>
          </w:tcPr>
          <w:p w14:paraId="73914421" w14:textId="77777777" w:rsidR="003915D2" w:rsidRDefault="003915D2">
            <w:pPr>
              <w:pStyle w:val="TAC"/>
              <w:rPr>
                <w:rFonts w:eastAsia="MS Mincho"/>
              </w:rPr>
            </w:pPr>
            <w:r>
              <w:rPr>
                <w:rFonts w:eastAsia="Malgun Gothic"/>
                <w:lang w:eastAsia="ko-KR"/>
              </w:rPr>
              <w:t>2</w:t>
            </w:r>
          </w:p>
        </w:tc>
        <w:tc>
          <w:tcPr>
            <w:tcW w:w="1066" w:type="dxa"/>
            <w:tcBorders>
              <w:top w:val="single" w:sz="4" w:space="0" w:color="auto"/>
              <w:left w:val="single" w:sz="4" w:space="0" w:color="auto"/>
              <w:bottom w:val="single" w:sz="4" w:space="0" w:color="auto"/>
              <w:right w:val="single" w:sz="4" w:space="0" w:color="auto"/>
            </w:tcBorders>
            <w:noWrap/>
            <w:hideMark/>
          </w:tcPr>
          <w:p w14:paraId="26EFA1D9" w14:textId="77777777" w:rsidR="003915D2" w:rsidRDefault="003915D2">
            <w:pPr>
              <w:pStyle w:val="TAC"/>
              <w:rPr>
                <w:rFonts w:eastAsia="MS Mincho"/>
              </w:rPr>
            </w:pPr>
            <w:r>
              <w:rPr>
                <w:rFonts w:cs="Arial"/>
              </w:rPr>
              <w:t>1874</w:t>
            </w:r>
          </w:p>
        </w:tc>
        <w:tc>
          <w:tcPr>
            <w:tcW w:w="747" w:type="dxa"/>
            <w:tcBorders>
              <w:top w:val="single" w:sz="4" w:space="0" w:color="auto"/>
              <w:left w:val="single" w:sz="4" w:space="0" w:color="auto"/>
              <w:bottom w:val="single" w:sz="4" w:space="0" w:color="auto"/>
              <w:right w:val="single" w:sz="4" w:space="0" w:color="auto"/>
            </w:tcBorders>
            <w:noWrap/>
            <w:hideMark/>
          </w:tcPr>
          <w:p w14:paraId="5220BF0C" w14:textId="77777777" w:rsidR="003915D2" w:rsidRDefault="003915D2">
            <w:pPr>
              <w:pStyle w:val="TAC"/>
              <w:rPr>
                <w:rFonts w:eastAsia="MS Mincho"/>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D4E188F" w14:textId="77777777" w:rsidR="003915D2" w:rsidRDefault="003915D2">
            <w:pPr>
              <w:pStyle w:val="TAC"/>
              <w:rPr>
                <w:rFonts w:eastAsia="MS Mincho"/>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1100B0" w14:textId="77777777" w:rsidR="003915D2" w:rsidRDefault="003915D2">
            <w:pPr>
              <w:pStyle w:val="TAC"/>
              <w:rPr>
                <w:rFonts w:eastAsia="MS Mincho"/>
              </w:rPr>
            </w:pPr>
            <w:r>
              <w:rPr>
                <w:rFonts w:cs="Arial"/>
              </w:rPr>
              <w:t>1954</w:t>
            </w:r>
          </w:p>
        </w:tc>
        <w:tc>
          <w:tcPr>
            <w:tcW w:w="752" w:type="dxa"/>
            <w:tcBorders>
              <w:top w:val="single" w:sz="4" w:space="0" w:color="auto"/>
              <w:left w:val="single" w:sz="4" w:space="0" w:color="auto"/>
              <w:bottom w:val="single" w:sz="4" w:space="0" w:color="auto"/>
              <w:right w:val="single" w:sz="4" w:space="0" w:color="auto"/>
            </w:tcBorders>
            <w:hideMark/>
          </w:tcPr>
          <w:p w14:paraId="4F543881" w14:textId="77777777" w:rsidR="003915D2" w:rsidRDefault="003915D2">
            <w:pPr>
              <w:pStyle w:val="TAC"/>
              <w:rPr>
                <w:rFonts w:eastAsia="MS Mincho"/>
              </w:rPr>
            </w:pPr>
            <w:r>
              <w:rPr>
                <w:rFonts w:cs="Arial"/>
              </w:rPr>
              <w:t>16.5</w:t>
            </w:r>
          </w:p>
        </w:tc>
        <w:tc>
          <w:tcPr>
            <w:tcW w:w="1248" w:type="dxa"/>
            <w:tcBorders>
              <w:top w:val="single" w:sz="4" w:space="0" w:color="auto"/>
              <w:left w:val="single" w:sz="4" w:space="0" w:color="auto"/>
              <w:bottom w:val="single" w:sz="4" w:space="0" w:color="auto"/>
              <w:right w:val="single" w:sz="4" w:space="0" w:color="auto"/>
            </w:tcBorders>
            <w:hideMark/>
          </w:tcPr>
          <w:p w14:paraId="6D087B29" w14:textId="77777777" w:rsidR="003915D2" w:rsidRDefault="003915D2">
            <w:pPr>
              <w:pStyle w:val="TAC"/>
              <w:rPr>
                <w:rFonts w:eastAsia="MS Mincho"/>
              </w:rPr>
            </w:pPr>
            <w:r>
              <w:rPr>
                <w:rFonts w:eastAsia="Malgun Gothic"/>
                <w:kern w:val="2"/>
                <w:szCs w:val="24"/>
                <w:lang w:eastAsia="ko-KR"/>
              </w:rPr>
              <w:t>IMD3</w:t>
            </w:r>
          </w:p>
        </w:tc>
      </w:tr>
      <w:tr w:rsidR="003915D2" w14:paraId="052328BF" w14:textId="77777777" w:rsidTr="003915D2">
        <w:trPr>
          <w:trHeight w:val="54"/>
          <w:jc w:val="center"/>
        </w:trPr>
        <w:tc>
          <w:tcPr>
            <w:tcW w:w="2258" w:type="dxa"/>
            <w:tcBorders>
              <w:top w:val="nil"/>
              <w:left w:val="single" w:sz="4" w:space="0" w:color="auto"/>
              <w:bottom w:val="nil"/>
              <w:right w:val="single" w:sz="4" w:space="0" w:color="auto"/>
            </w:tcBorders>
          </w:tcPr>
          <w:p w14:paraId="6AE9810A"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B083DF8" w14:textId="77777777" w:rsidR="003915D2" w:rsidRDefault="003915D2">
            <w:pPr>
              <w:pStyle w:val="TAC"/>
              <w:rPr>
                <w:rFonts w:eastAsia="MS Mincho"/>
              </w:rPr>
            </w:pPr>
            <w:r>
              <w:rPr>
                <w:rFonts w:eastAsia="Malgun Gothic"/>
                <w:lang w:eastAsia="ko-KR"/>
              </w:rPr>
              <w:t>71</w:t>
            </w:r>
          </w:p>
        </w:tc>
        <w:tc>
          <w:tcPr>
            <w:tcW w:w="1066" w:type="dxa"/>
            <w:tcBorders>
              <w:top w:val="single" w:sz="4" w:space="0" w:color="auto"/>
              <w:left w:val="single" w:sz="4" w:space="0" w:color="auto"/>
              <w:bottom w:val="single" w:sz="4" w:space="0" w:color="auto"/>
              <w:right w:val="single" w:sz="4" w:space="0" w:color="auto"/>
            </w:tcBorders>
            <w:noWrap/>
            <w:hideMark/>
          </w:tcPr>
          <w:p w14:paraId="263E04C6" w14:textId="77777777" w:rsidR="003915D2" w:rsidRDefault="003915D2">
            <w:pPr>
              <w:pStyle w:val="TAC"/>
              <w:rPr>
                <w:rFonts w:eastAsia="MS Mincho"/>
              </w:rPr>
            </w:pPr>
            <w:r>
              <w:rPr>
                <w:rFonts w:eastAsia="Malgun Gothic"/>
                <w:kern w:val="2"/>
                <w:szCs w:val="24"/>
                <w:lang w:eastAsia="ko-KR"/>
              </w:rPr>
              <w:t>693</w:t>
            </w:r>
          </w:p>
        </w:tc>
        <w:tc>
          <w:tcPr>
            <w:tcW w:w="747" w:type="dxa"/>
            <w:tcBorders>
              <w:top w:val="single" w:sz="4" w:space="0" w:color="auto"/>
              <w:left w:val="single" w:sz="4" w:space="0" w:color="auto"/>
              <w:bottom w:val="single" w:sz="4" w:space="0" w:color="auto"/>
              <w:right w:val="single" w:sz="4" w:space="0" w:color="auto"/>
            </w:tcBorders>
            <w:noWrap/>
            <w:hideMark/>
          </w:tcPr>
          <w:p w14:paraId="3449E3D1" w14:textId="77777777" w:rsidR="003915D2" w:rsidRDefault="003915D2">
            <w:pPr>
              <w:pStyle w:val="TAC"/>
              <w:rPr>
                <w:rFonts w:eastAsia="MS Mincho"/>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1B59222" w14:textId="77777777" w:rsidR="003915D2" w:rsidRDefault="003915D2">
            <w:pPr>
              <w:pStyle w:val="TAC"/>
              <w:rPr>
                <w:rFonts w:eastAsia="MS Mincho"/>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DB3E795" w14:textId="77777777" w:rsidR="003915D2" w:rsidRDefault="003915D2">
            <w:pPr>
              <w:pStyle w:val="TAC"/>
              <w:rPr>
                <w:rFonts w:eastAsia="MS Mincho"/>
              </w:rPr>
            </w:pPr>
            <w:r>
              <w:rPr>
                <w:rFonts w:cs="Arial"/>
              </w:rPr>
              <w:t>647</w:t>
            </w:r>
          </w:p>
        </w:tc>
        <w:tc>
          <w:tcPr>
            <w:tcW w:w="752" w:type="dxa"/>
            <w:tcBorders>
              <w:top w:val="single" w:sz="4" w:space="0" w:color="auto"/>
              <w:left w:val="single" w:sz="4" w:space="0" w:color="auto"/>
              <w:bottom w:val="single" w:sz="4" w:space="0" w:color="auto"/>
              <w:right w:val="single" w:sz="4" w:space="0" w:color="auto"/>
            </w:tcBorders>
            <w:hideMark/>
          </w:tcPr>
          <w:p w14:paraId="79C83909" w14:textId="77777777" w:rsidR="003915D2" w:rsidRDefault="003915D2">
            <w:pPr>
              <w:pStyle w:val="TAC"/>
              <w:rPr>
                <w:rFonts w:eastAsia="MS Mincho"/>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140FC7E" w14:textId="77777777" w:rsidR="003915D2" w:rsidRDefault="003915D2">
            <w:pPr>
              <w:pStyle w:val="TAC"/>
              <w:rPr>
                <w:rFonts w:eastAsia="MS Mincho"/>
              </w:rPr>
            </w:pPr>
            <w:r>
              <w:rPr>
                <w:rFonts w:eastAsia="Malgun Gothic"/>
                <w:kern w:val="2"/>
                <w:szCs w:val="24"/>
                <w:lang w:eastAsia="ko-KR"/>
              </w:rPr>
              <w:t>N/A</w:t>
            </w:r>
          </w:p>
        </w:tc>
      </w:tr>
      <w:tr w:rsidR="003915D2" w14:paraId="2B9F7078"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0DED8FE"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0374530" w14:textId="77777777" w:rsidR="003915D2" w:rsidRDefault="003915D2">
            <w:pPr>
              <w:pStyle w:val="TAC"/>
              <w:rPr>
                <w:rFonts w:eastAsia="MS Mincho"/>
              </w:rPr>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13663621" w14:textId="77777777" w:rsidR="003915D2" w:rsidRDefault="003915D2">
            <w:pPr>
              <w:pStyle w:val="TAC"/>
              <w:rPr>
                <w:rFonts w:eastAsia="MS Mincho"/>
              </w:rPr>
            </w:pPr>
            <w:r>
              <w:rPr>
                <w:rFonts w:eastAsia="Malgun Gothic"/>
                <w:kern w:val="2"/>
                <w:szCs w:val="24"/>
                <w:lang w:eastAsia="ko-KR"/>
              </w:rPr>
              <w:t>3340</w:t>
            </w:r>
          </w:p>
        </w:tc>
        <w:tc>
          <w:tcPr>
            <w:tcW w:w="747" w:type="dxa"/>
            <w:tcBorders>
              <w:top w:val="single" w:sz="4" w:space="0" w:color="auto"/>
              <w:left w:val="single" w:sz="4" w:space="0" w:color="auto"/>
              <w:bottom w:val="single" w:sz="4" w:space="0" w:color="auto"/>
              <w:right w:val="single" w:sz="4" w:space="0" w:color="auto"/>
            </w:tcBorders>
            <w:noWrap/>
            <w:hideMark/>
          </w:tcPr>
          <w:p w14:paraId="533754D9" w14:textId="77777777" w:rsidR="003915D2" w:rsidRDefault="003915D2">
            <w:pPr>
              <w:pStyle w:val="TAC"/>
              <w:rPr>
                <w:rFonts w:eastAsia="MS Mincho"/>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0CBEDFE7" w14:textId="77777777" w:rsidR="003915D2" w:rsidRDefault="003915D2">
            <w:pPr>
              <w:pStyle w:val="TAC"/>
              <w:rPr>
                <w:rFonts w:eastAsia="MS Mincho"/>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1A056F2" w14:textId="77777777" w:rsidR="003915D2" w:rsidRDefault="003915D2">
            <w:pPr>
              <w:pStyle w:val="TAC"/>
              <w:rPr>
                <w:rFonts w:eastAsia="MS Mincho"/>
              </w:rPr>
            </w:pPr>
            <w:r>
              <w:rPr>
                <w:rFonts w:eastAsia="Malgun Gothic"/>
                <w:kern w:val="2"/>
                <w:szCs w:val="24"/>
                <w:lang w:eastAsia="ko-KR"/>
              </w:rPr>
              <w:t>3340</w:t>
            </w:r>
          </w:p>
        </w:tc>
        <w:tc>
          <w:tcPr>
            <w:tcW w:w="752" w:type="dxa"/>
            <w:tcBorders>
              <w:top w:val="single" w:sz="4" w:space="0" w:color="auto"/>
              <w:left w:val="single" w:sz="4" w:space="0" w:color="auto"/>
              <w:bottom w:val="single" w:sz="4" w:space="0" w:color="auto"/>
              <w:right w:val="single" w:sz="4" w:space="0" w:color="auto"/>
            </w:tcBorders>
            <w:hideMark/>
          </w:tcPr>
          <w:p w14:paraId="4F3433F7" w14:textId="77777777" w:rsidR="003915D2" w:rsidRDefault="003915D2">
            <w:pPr>
              <w:pStyle w:val="TAC"/>
              <w:rPr>
                <w:rFonts w:eastAsia="MS Mincho"/>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0BA7176" w14:textId="77777777" w:rsidR="003915D2" w:rsidRDefault="003915D2">
            <w:pPr>
              <w:pStyle w:val="TAC"/>
              <w:rPr>
                <w:rFonts w:eastAsia="MS Mincho"/>
              </w:rPr>
            </w:pPr>
            <w:r>
              <w:rPr>
                <w:rFonts w:eastAsia="Malgun Gothic"/>
                <w:kern w:val="2"/>
                <w:szCs w:val="24"/>
                <w:lang w:eastAsia="ko-KR"/>
              </w:rPr>
              <w:t>N/A</w:t>
            </w:r>
          </w:p>
        </w:tc>
      </w:tr>
      <w:tr w:rsidR="003915D2" w14:paraId="21BCEDC7"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1EAA72B4" w14:textId="77777777" w:rsidR="003915D2" w:rsidRDefault="003915D2">
            <w:pPr>
              <w:pStyle w:val="TAC"/>
              <w:rPr>
                <w:rFonts w:eastAsia="MS Mincho"/>
              </w:rPr>
            </w:pPr>
            <w:r>
              <w:rPr>
                <w:rFonts w:eastAsia="MS Mincho"/>
              </w:rPr>
              <w:t>DC_2A_n71A-n78A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BFF2555" w14:textId="77777777" w:rsidR="003915D2" w:rsidRDefault="003915D2">
            <w:pPr>
              <w:pStyle w:val="TAC"/>
              <w:rPr>
                <w:rFonts w:eastAsia="MS Mincho"/>
              </w:rPr>
            </w:pPr>
            <w:r>
              <w:rPr>
                <w:rFonts w:eastAsia="MS Mincho"/>
              </w:rPr>
              <w:t>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647DB5C" w14:textId="77777777" w:rsidR="003915D2" w:rsidRDefault="003915D2">
            <w:pPr>
              <w:pStyle w:val="TAC"/>
              <w:rPr>
                <w:rFonts w:eastAsia="MS Mincho"/>
              </w:rPr>
            </w:pPr>
            <w:r>
              <w:rPr>
                <w:rFonts w:eastAsia="MS Mincho"/>
              </w:rPr>
              <w:t>1907.5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DB73C14" w14:textId="77777777" w:rsidR="003915D2" w:rsidRDefault="003915D2">
            <w:pPr>
              <w:pStyle w:val="TAC"/>
              <w:rPr>
                <w:rFonts w:eastAsia="MS Mincho"/>
              </w:rPr>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9889513" w14:textId="77777777" w:rsidR="003915D2" w:rsidRDefault="003915D2">
            <w:pPr>
              <w:pStyle w:val="TAC"/>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7CBAA28" w14:textId="77777777" w:rsidR="003915D2" w:rsidRDefault="003915D2">
            <w:pPr>
              <w:pStyle w:val="TAC"/>
              <w:rPr>
                <w:rFonts w:eastAsia="MS Mincho"/>
              </w:rPr>
            </w:pPr>
            <w:r>
              <w:rPr>
                <w:rFonts w:eastAsia="MS Mincho"/>
              </w:rPr>
              <w:t>1987.5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4B4B9979" w14:textId="77777777" w:rsidR="003915D2" w:rsidRDefault="003915D2">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E4B81BD" w14:textId="77777777" w:rsidR="003915D2" w:rsidRDefault="003915D2">
            <w:pPr>
              <w:pStyle w:val="TAC"/>
              <w:rPr>
                <w:rFonts w:eastAsia="MS Mincho"/>
              </w:rPr>
            </w:pPr>
            <w:r>
              <w:rPr>
                <w:rFonts w:eastAsia="MS Mincho"/>
              </w:rPr>
              <w:t>N/A</w:t>
            </w:r>
          </w:p>
        </w:tc>
      </w:tr>
      <w:tr w:rsidR="003915D2" w14:paraId="19E27047" w14:textId="77777777" w:rsidTr="003915D2">
        <w:trPr>
          <w:trHeight w:val="216"/>
          <w:jc w:val="center"/>
        </w:trPr>
        <w:tc>
          <w:tcPr>
            <w:tcW w:w="2258" w:type="dxa"/>
            <w:tcBorders>
              <w:top w:val="nil"/>
              <w:left w:val="single" w:sz="4" w:space="0" w:color="auto"/>
              <w:bottom w:val="nil"/>
              <w:right w:val="single" w:sz="4" w:space="0" w:color="auto"/>
            </w:tcBorders>
          </w:tcPr>
          <w:p w14:paraId="67FAB50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7FF76D5" w14:textId="77777777" w:rsidR="003915D2" w:rsidRDefault="003915D2">
            <w:pPr>
              <w:pStyle w:val="TAC"/>
              <w:rPr>
                <w:rFonts w:eastAsia="MS Mincho"/>
              </w:rPr>
            </w:pPr>
            <w:r>
              <w:rPr>
                <w:rFonts w:eastAsia="MS Mincho"/>
              </w:rPr>
              <w:t>n71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E7E8014" w14:textId="77777777" w:rsidR="003915D2" w:rsidRDefault="003915D2">
            <w:pPr>
              <w:pStyle w:val="TAC"/>
              <w:rPr>
                <w:rFonts w:eastAsia="MS Mincho"/>
              </w:rPr>
            </w:pPr>
            <w:r>
              <w:rPr>
                <w:rFonts w:eastAsia="MS Mincho"/>
              </w:rPr>
              <w:t>695.5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60449AC" w14:textId="77777777" w:rsidR="003915D2" w:rsidRDefault="003915D2">
            <w:pPr>
              <w:pStyle w:val="TAC"/>
              <w:rPr>
                <w:rFonts w:eastAsia="MS Mincho"/>
              </w:rPr>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D8B0D1F" w14:textId="77777777" w:rsidR="003915D2" w:rsidRDefault="003915D2">
            <w:pPr>
              <w:pStyle w:val="TAC"/>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A833C99" w14:textId="77777777" w:rsidR="003915D2" w:rsidRDefault="003915D2">
            <w:pPr>
              <w:pStyle w:val="TAC"/>
              <w:rPr>
                <w:rFonts w:eastAsia="MS Mincho"/>
              </w:rPr>
            </w:pPr>
            <w:r>
              <w:rPr>
                <w:rFonts w:eastAsia="MS Mincho"/>
              </w:rPr>
              <w:t>649.5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7B8875C" w14:textId="77777777" w:rsidR="003915D2" w:rsidRDefault="003915D2">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D2D9CBA" w14:textId="77777777" w:rsidR="003915D2" w:rsidRDefault="003915D2">
            <w:pPr>
              <w:pStyle w:val="TAC"/>
              <w:rPr>
                <w:rFonts w:eastAsia="MS Mincho"/>
              </w:rPr>
            </w:pPr>
            <w:r>
              <w:rPr>
                <w:rFonts w:eastAsia="MS Mincho"/>
              </w:rPr>
              <w:t>N/A</w:t>
            </w:r>
          </w:p>
        </w:tc>
      </w:tr>
      <w:tr w:rsidR="003915D2" w14:paraId="210844CA"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1EFA0C1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9ADAB75" w14:textId="77777777" w:rsidR="003915D2" w:rsidRDefault="003915D2">
            <w:pPr>
              <w:pStyle w:val="TAC"/>
              <w:rPr>
                <w:rFonts w:eastAsia="MS Mincho"/>
              </w:rPr>
            </w:pPr>
            <w:r>
              <w:rPr>
                <w:rFonts w:eastAsia="MS Mincho"/>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697AC0E" w14:textId="77777777" w:rsidR="003915D2" w:rsidRDefault="003915D2">
            <w:pPr>
              <w:pStyle w:val="TAC"/>
              <w:rPr>
                <w:rFonts w:eastAsia="MS Mincho"/>
              </w:rPr>
            </w:pPr>
            <w:r>
              <w:rPr>
                <w:rFonts w:eastAsia="MS Mincho"/>
              </w:rPr>
              <w:t>3305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3B05500" w14:textId="77777777" w:rsidR="003915D2" w:rsidRDefault="003915D2">
            <w:pPr>
              <w:pStyle w:val="TAC"/>
              <w:rPr>
                <w:rFonts w:eastAsia="MS Mincho"/>
              </w:rPr>
            </w:pPr>
            <w:r>
              <w:rPr>
                <w:rFonts w:eastAsia="MS Mincho"/>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EB9B885" w14:textId="77777777" w:rsidR="003915D2" w:rsidRDefault="003915D2">
            <w:pPr>
              <w:pStyle w:val="TAC"/>
              <w:rPr>
                <w:rFonts w:eastAsia="MS Mincho"/>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5E87FCA" w14:textId="77777777" w:rsidR="003915D2" w:rsidRDefault="003915D2">
            <w:pPr>
              <w:pStyle w:val="TAC"/>
              <w:rPr>
                <w:rFonts w:eastAsia="MS Mincho"/>
              </w:rPr>
            </w:pPr>
            <w:r>
              <w:rPr>
                <w:rFonts w:eastAsia="MS Mincho"/>
              </w:rPr>
              <w:t>3305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37B2812" w14:textId="77777777" w:rsidR="003915D2" w:rsidRDefault="003915D2">
            <w:pPr>
              <w:pStyle w:val="TAC"/>
              <w:rPr>
                <w:rFonts w:eastAsia="MS Mincho"/>
              </w:rPr>
            </w:pPr>
            <w:r>
              <w:rPr>
                <w:rFonts w:eastAsia="MS Mincho"/>
              </w:rPr>
              <w:t>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6BD2384" w14:textId="77777777" w:rsidR="003915D2" w:rsidRDefault="003915D2">
            <w:pPr>
              <w:pStyle w:val="TAC"/>
              <w:rPr>
                <w:rFonts w:eastAsia="MS Mincho"/>
              </w:rPr>
            </w:pPr>
            <w:r>
              <w:rPr>
                <w:rFonts w:eastAsia="MS Mincho"/>
              </w:rPr>
              <w:t>IMD3</w:t>
            </w:r>
          </w:p>
        </w:tc>
      </w:tr>
      <w:tr w:rsidR="003915D2" w14:paraId="4EEB32D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543B7F2" w14:textId="77777777" w:rsidR="003915D2" w:rsidRDefault="003915D2">
            <w:pPr>
              <w:pStyle w:val="TAC"/>
              <w:rPr>
                <w:rFonts w:cs="Arial"/>
              </w:rPr>
            </w:pPr>
            <w:r>
              <w:rPr>
                <w:rFonts w:cs="Arial"/>
                <w:lang w:eastAsia="ja-JP"/>
              </w:rPr>
              <w:t>DC</w:t>
            </w:r>
            <w:r>
              <w:rPr>
                <w:rFonts w:cs="Arial"/>
              </w:rPr>
              <w:t>_</w:t>
            </w:r>
            <w:r>
              <w:rPr>
                <w:rFonts w:cs="Arial"/>
                <w:lang w:eastAsia="zh-TW"/>
              </w:rPr>
              <w:t>3</w:t>
            </w:r>
            <w:r>
              <w:rPr>
                <w:rFonts w:cs="Arial"/>
              </w:rPr>
              <w:t>A</w:t>
            </w:r>
            <w:r>
              <w:rPr>
                <w:rFonts w:cs="Arial"/>
                <w:lang w:eastAsia="zh-TW"/>
              </w:rPr>
              <w:t>_n1</w:t>
            </w:r>
            <w:r>
              <w:rPr>
                <w:rFonts w:cs="Arial"/>
                <w:lang w:eastAsia="ja-JP"/>
              </w:rPr>
              <w:t>A-n28</w:t>
            </w:r>
            <w:r>
              <w:rPr>
                <w:rFonts w:cs="Arial"/>
              </w:rPr>
              <w:t>A</w:t>
            </w:r>
          </w:p>
          <w:p w14:paraId="21F4B275" w14:textId="77777777" w:rsidR="003915D2" w:rsidRDefault="003915D2">
            <w:pPr>
              <w:pStyle w:val="TAC"/>
              <w:rPr>
                <w:rFonts w:eastAsia="MS Mincho"/>
              </w:rPr>
            </w:pPr>
            <w:r>
              <w:rPr>
                <w:rFonts w:cs="Arial"/>
                <w:lang w:eastAsia="ja-JP"/>
              </w:rPr>
              <w:t>DC</w:t>
            </w:r>
            <w:r>
              <w:rPr>
                <w:rFonts w:cs="Arial"/>
              </w:rPr>
              <w:t>_</w:t>
            </w:r>
            <w:r>
              <w:rPr>
                <w:rFonts w:cs="Arial"/>
                <w:lang w:eastAsia="zh-TW"/>
              </w:rPr>
              <w:t>3</w:t>
            </w:r>
            <w:r>
              <w:rPr>
                <w:rFonts w:cs="Arial"/>
              </w:rPr>
              <w:t>C</w:t>
            </w:r>
            <w:r>
              <w:rPr>
                <w:rFonts w:cs="Arial"/>
                <w:lang w:eastAsia="zh-TW"/>
              </w:rPr>
              <w:t>_n1</w:t>
            </w:r>
            <w:r>
              <w:rPr>
                <w:rFonts w:cs="Arial"/>
                <w:lang w:eastAsia="ja-JP"/>
              </w:rPr>
              <w:t>A-n28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436EE96D" w14:textId="77777777" w:rsidR="003915D2" w:rsidRDefault="003915D2">
            <w:pPr>
              <w:pStyle w:val="TAC"/>
              <w:rPr>
                <w:rFonts w:eastAsia="Malgun Gothic" w:cs="Arial"/>
                <w:kern w:val="2"/>
                <w:szCs w:val="24"/>
                <w:lang w:eastAsia="ko-KR"/>
              </w:rPr>
            </w:pPr>
            <w:r>
              <w:rPr>
                <w:rFonts w:eastAsia="MS Mincho"/>
              </w:rPr>
              <w:t>3</w:t>
            </w:r>
          </w:p>
        </w:tc>
        <w:tc>
          <w:tcPr>
            <w:tcW w:w="1066" w:type="dxa"/>
            <w:tcBorders>
              <w:top w:val="single" w:sz="4" w:space="0" w:color="auto"/>
              <w:left w:val="single" w:sz="4" w:space="0" w:color="auto"/>
              <w:bottom w:val="single" w:sz="4" w:space="0" w:color="auto"/>
              <w:right w:val="single" w:sz="4" w:space="0" w:color="auto"/>
            </w:tcBorders>
            <w:noWrap/>
            <w:hideMark/>
          </w:tcPr>
          <w:p w14:paraId="10FDD9E9" w14:textId="77777777" w:rsidR="003915D2" w:rsidRDefault="003915D2">
            <w:pPr>
              <w:pStyle w:val="TAC"/>
              <w:rPr>
                <w:rFonts w:eastAsia="Malgun Gothic" w:cs="Arial"/>
                <w:kern w:val="2"/>
                <w:szCs w:val="24"/>
                <w:lang w:eastAsia="ko-KR"/>
              </w:rPr>
            </w:pPr>
            <w:r>
              <w:rPr>
                <w:rFonts w:eastAsia="MS Mincho"/>
              </w:rPr>
              <w:t>1780</w:t>
            </w:r>
          </w:p>
        </w:tc>
        <w:tc>
          <w:tcPr>
            <w:tcW w:w="747" w:type="dxa"/>
            <w:tcBorders>
              <w:top w:val="single" w:sz="4" w:space="0" w:color="auto"/>
              <w:left w:val="single" w:sz="4" w:space="0" w:color="auto"/>
              <w:bottom w:val="single" w:sz="4" w:space="0" w:color="auto"/>
              <w:right w:val="single" w:sz="4" w:space="0" w:color="auto"/>
            </w:tcBorders>
            <w:noWrap/>
            <w:hideMark/>
          </w:tcPr>
          <w:p w14:paraId="759D74EA" w14:textId="77777777" w:rsidR="003915D2" w:rsidRDefault="003915D2">
            <w:pPr>
              <w:pStyle w:val="TAC"/>
              <w:rPr>
                <w:rFonts w:eastAsia="Malgun Gothic" w:cs="Arial"/>
                <w:kern w:val="2"/>
                <w:szCs w:val="24"/>
                <w:lang w:eastAsia="ko-KR"/>
              </w:rPr>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hideMark/>
          </w:tcPr>
          <w:p w14:paraId="349B3AD5" w14:textId="77777777" w:rsidR="003915D2" w:rsidRDefault="003915D2">
            <w:pPr>
              <w:pStyle w:val="TAC"/>
              <w:rPr>
                <w:rFonts w:eastAsia="Malgun Gothic" w:cs="Arial"/>
                <w:kern w:val="2"/>
                <w:szCs w:val="24"/>
                <w:lang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422CC0BD" w14:textId="77777777" w:rsidR="003915D2" w:rsidRDefault="003915D2">
            <w:pPr>
              <w:pStyle w:val="TAC"/>
              <w:rPr>
                <w:rFonts w:cs="Arial"/>
                <w:kern w:val="2"/>
                <w:szCs w:val="24"/>
                <w:lang w:eastAsia="zh-CN"/>
              </w:rPr>
            </w:pPr>
            <w:r>
              <w:rPr>
                <w:rFonts w:eastAsia="MS Mincho"/>
              </w:rPr>
              <w:t>1875</w:t>
            </w:r>
          </w:p>
        </w:tc>
        <w:tc>
          <w:tcPr>
            <w:tcW w:w="752" w:type="dxa"/>
            <w:tcBorders>
              <w:top w:val="single" w:sz="4" w:space="0" w:color="auto"/>
              <w:left w:val="single" w:sz="4" w:space="0" w:color="auto"/>
              <w:bottom w:val="single" w:sz="4" w:space="0" w:color="auto"/>
              <w:right w:val="single" w:sz="4" w:space="0" w:color="auto"/>
            </w:tcBorders>
            <w:hideMark/>
          </w:tcPr>
          <w:p w14:paraId="49EAF7D0" w14:textId="77777777" w:rsidR="003915D2" w:rsidRDefault="003915D2">
            <w:pPr>
              <w:pStyle w:val="TAC"/>
              <w:rPr>
                <w:rFonts w:eastAsia="Malgun Gothic" w:cs="Arial"/>
                <w:kern w:val="2"/>
                <w:szCs w:val="24"/>
                <w:lang w:eastAsia="ko-KR"/>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5631C8A5" w14:textId="77777777" w:rsidR="003915D2" w:rsidRDefault="003915D2">
            <w:pPr>
              <w:pStyle w:val="TAC"/>
              <w:rPr>
                <w:rFonts w:eastAsia="Malgun Gothic" w:cs="Arial"/>
                <w:kern w:val="2"/>
                <w:szCs w:val="24"/>
                <w:lang w:eastAsia="ko-KR"/>
              </w:rPr>
            </w:pPr>
            <w:r>
              <w:rPr>
                <w:rFonts w:eastAsia="MS Mincho"/>
              </w:rPr>
              <w:t>N/A</w:t>
            </w:r>
          </w:p>
        </w:tc>
      </w:tr>
      <w:tr w:rsidR="003915D2" w14:paraId="03720CB2" w14:textId="77777777" w:rsidTr="003915D2">
        <w:trPr>
          <w:trHeight w:val="54"/>
          <w:jc w:val="center"/>
        </w:trPr>
        <w:tc>
          <w:tcPr>
            <w:tcW w:w="2258" w:type="dxa"/>
            <w:tcBorders>
              <w:top w:val="nil"/>
              <w:left w:val="single" w:sz="4" w:space="0" w:color="auto"/>
              <w:bottom w:val="nil"/>
              <w:right w:val="single" w:sz="4" w:space="0" w:color="auto"/>
            </w:tcBorders>
          </w:tcPr>
          <w:p w14:paraId="300B28B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725EBEB" w14:textId="77777777" w:rsidR="003915D2" w:rsidRDefault="003915D2">
            <w:pPr>
              <w:pStyle w:val="TAC"/>
              <w:rPr>
                <w:rFonts w:eastAsia="Malgun Gothic" w:cs="Arial"/>
                <w:kern w:val="2"/>
                <w:szCs w:val="24"/>
                <w:lang w:eastAsia="ko-KR"/>
              </w:rPr>
            </w:pPr>
            <w:r>
              <w:rPr>
                <w:rFonts w:eastAsia="MS Mincho"/>
              </w:rPr>
              <w:t>n28</w:t>
            </w:r>
          </w:p>
        </w:tc>
        <w:tc>
          <w:tcPr>
            <w:tcW w:w="1066" w:type="dxa"/>
            <w:tcBorders>
              <w:top w:val="single" w:sz="4" w:space="0" w:color="auto"/>
              <w:left w:val="single" w:sz="4" w:space="0" w:color="auto"/>
              <w:bottom w:val="single" w:sz="4" w:space="0" w:color="auto"/>
              <w:right w:val="single" w:sz="4" w:space="0" w:color="auto"/>
            </w:tcBorders>
            <w:noWrap/>
            <w:hideMark/>
          </w:tcPr>
          <w:p w14:paraId="44D85E61" w14:textId="77777777" w:rsidR="003915D2" w:rsidRDefault="003915D2">
            <w:pPr>
              <w:pStyle w:val="TAC"/>
              <w:rPr>
                <w:rFonts w:eastAsia="Malgun Gothic" w:cs="Arial"/>
                <w:kern w:val="2"/>
                <w:szCs w:val="24"/>
                <w:lang w:eastAsia="ko-KR"/>
              </w:rPr>
            </w:pPr>
            <w:r>
              <w:rPr>
                <w:rFonts w:eastAsia="MS Mincho"/>
              </w:rPr>
              <w:t>710.5</w:t>
            </w:r>
          </w:p>
        </w:tc>
        <w:tc>
          <w:tcPr>
            <w:tcW w:w="747" w:type="dxa"/>
            <w:tcBorders>
              <w:top w:val="single" w:sz="4" w:space="0" w:color="auto"/>
              <w:left w:val="single" w:sz="4" w:space="0" w:color="auto"/>
              <w:bottom w:val="single" w:sz="4" w:space="0" w:color="auto"/>
              <w:right w:val="single" w:sz="4" w:space="0" w:color="auto"/>
            </w:tcBorders>
            <w:noWrap/>
            <w:hideMark/>
          </w:tcPr>
          <w:p w14:paraId="3BA97812" w14:textId="77777777" w:rsidR="003915D2" w:rsidRDefault="003915D2">
            <w:pPr>
              <w:pStyle w:val="TAC"/>
              <w:rPr>
                <w:rFonts w:eastAsia="Malgun Gothic" w:cs="Arial"/>
                <w:kern w:val="2"/>
                <w:szCs w:val="24"/>
                <w:lang w:eastAsia="ko-KR"/>
              </w:rPr>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hideMark/>
          </w:tcPr>
          <w:p w14:paraId="6F70134B" w14:textId="77777777" w:rsidR="003915D2" w:rsidRDefault="003915D2">
            <w:pPr>
              <w:pStyle w:val="TAC"/>
              <w:rPr>
                <w:rFonts w:eastAsia="Malgun Gothic" w:cs="Arial"/>
                <w:kern w:val="2"/>
                <w:szCs w:val="24"/>
                <w:lang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39A10C66" w14:textId="77777777" w:rsidR="003915D2" w:rsidRDefault="003915D2">
            <w:pPr>
              <w:pStyle w:val="TAC"/>
              <w:rPr>
                <w:rFonts w:cs="Arial"/>
                <w:kern w:val="2"/>
                <w:szCs w:val="24"/>
                <w:lang w:eastAsia="zh-CN"/>
              </w:rPr>
            </w:pPr>
            <w:r>
              <w:rPr>
                <w:rFonts w:eastAsia="MS Mincho"/>
              </w:rPr>
              <w:t>765.5</w:t>
            </w:r>
          </w:p>
        </w:tc>
        <w:tc>
          <w:tcPr>
            <w:tcW w:w="752" w:type="dxa"/>
            <w:tcBorders>
              <w:top w:val="single" w:sz="4" w:space="0" w:color="auto"/>
              <w:left w:val="single" w:sz="4" w:space="0" w:color="auto"/>
              <w:bottom w:val="single" w:sz="4" w:space="0" w:color="auto"/>
              <w:right w:val="single" w:sz="4" w:space="0" w:color="auto"/>
            </w:tcBorders>
            <w:hideMark/>
          </w:tcPr>
          <w:p w14:paraId="72656B1C" w14:textId="77777777" w:rsidR="003915D2" w:rsidRDefault="003915D2">
            <w:pPr>
              <w:pStyle w:val="TAC"/>
              <w:rPr>
                <w:rFonts w:eastAsia="Malgun Gothic" w:cs="Arial"/>
                <w:kern w:val="2"/>
                <w:szCs w:val="24"/>
                <w:lang w:eastAsia="ko-KR"/>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37CB0B02" w14:textId="77777777" w:rsidR="003915D2" w:rsidRDefault="003915D2">
            <w:pPr>
              <w:pStyle w:val="TAC"/>
              <w:rPr>
                <w:rFonts w:eastAsia="Malgun Gothic" w:cs="Arial"/>
                <w:kern w:val="2"/>
                <w:szCs w:val="24"/>
                <w:lang w:eastAsia="ko-KR"/>
              </w:rPr>
            </w:pPr>
            <w:r>
              <w:rPr>
                <w:rFonts w:eastAsia="MS Mincho"/>
              </w:rPr>
              <w:t>N/A</w:t>
            </w:r>
          </w:p>
        </w:tc>
      </w:tr>
      <w:tr w:rsidR="003915D2" w14:paraId="351696A4"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95DA84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90DC506" w14:textId="77777777" w:rsidR="003915D2" w:rsidRDefault="003915D2">
            <w:pPr>
              <w:pStyle w:val="TAC"/>
              <w:rPr>
                <w:rFonts w:eastAsia="Malgun Gothic" w:cs="Arial"/>
                <w:kern w:val="2"/>
                <w:szCs w:val="24"/>
                <w:lang w:eastAsia="ko-KR"/>
              </w:rPr>
            </w:pPr>
            <w:r>
              <w:rPr>
                <w:rFonts w:eastAsia="MS Mincho"/>
              </w:rPr>
              <w:t>n1</w:t>
            </w:r>
          </w:p>
        </w:tc>
        <w:tc>
          <w:tcPr>
            <w:tcW w:w="1066" w:type="dxa"/>
            <w:tcBorders>
              <w:top w:val="single" w:sz="4" w:space="0" w:color="auto"/>
              <w:left w:val="single" w:sz="4" w:space="0" w:color="auto"/>
              <w:bottom w:val="single" w:sz="4" w:space="0" w:color="auto"/>
              <w:right w:val="single" w:sz="4" w:space="0" w:color="auto"/>
            </w:tcBorders>
            <w:noWrap/>
            <w:hideMark/>
          </w:tcPr>
          <w:p w14:paraId="104C3C1E" w14:textId="77777777" w:rsidR="003915D2" w:rsidRDefault="003915D2">
            <w:pPr>
              <w:pStyle w:val="TAC"/>
              <w:rPr>
                <w:rFonts w:eastAsia="Malgun Gothic" w:cs="Arial"/>
                <w:kern w:val="2"/>
                <w:szCs w:val="24"/>
                <w:lang w:eastAsia="ko-KR"/>
              </w:rPr>
            </w:pPr>
            <w:r>
              <w:rPr>
                <w:rFonts w:eastAsia="MS Mincho"/>
              </w:rPr>
              <w:t>1949</w:t>
            </w:r>
          </w:p>
        </w:tc>
        <w:tc>
          <w:tcPr>
            <w:tcW w:w="747" w:type="dxa"/>
            <w:tcBorders>
              <w:top w:val="single" w:sz="4" w:space="0" w:color="auto"/>
              <w:left w:val="single" w:sz="4" w:space="0" w:color="auto"/>
              <w:bottom w:val="single" w:sz="4" w:space="0" w:color="auto"/>
              <w:right w:val="single" w:sz="4" w:space="0" w:color="auto"/>
            </w:tcBorders>
            <w:noWrap/>
            <w:hideMark/>
          </w:tcPr>
          <w:p w14:paraId="57AB0292" w14:textId="77777777" w:rsidR="003915D2" w:rsidRDefault="003915D2">
            <w:pPr>
              <w:pStyle w:val="TAC"/>
              <w:rPr>
                <w:rFonts w:eastAsia="Malgun Gothic" w:cs="Arial"/>
                <w:kern w:val="2"/>
                <w:szCs w:val="24"/>
                <w:lang w:eastAsia="ko-KR"/>
              </w:rPr>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hideMark/>
          </w:tcPr>
          <w:p w14:paraId="568E734E" w14:textId="77777777" w:rsidR="003915D2" w:rsidRDefault="003915D2">
            <w:pPr>
              <w:pStyle w:val="TAC"/>
              <w:rPr>
                <w:rFonts w:eastAsia="Malgun Gothic" w:cs="Arial"/>
                <w:kern w:val="2"/>
                <w:szCs w:val="24"/>
                <w:lang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31EA5021" w14:textId="77777777" w:rsidR="003915D2" w:rsidRDefault="003915D2">
            <w:pPr>
              <w:pStyle w:val="TAC"/>
              <w:rPr>
                <w:rFonts w:cs="Arial"/>
                <w:kern w:val="2"/>
                <w:szCs w:val="24"/>
                <w:lang w:eastAsia="zh-CN"/>
              </w:rPr>
            </w:pPr>
            <w:r>
              <w:rPr>
                <w:rFonts w:eastAsia="MS Mincho"/>
              </w:rPr>
              <w:t>2139</w:t>
            </w:r>
          </w:p>
        </w:tc>
        <w:tc>
          <w:tcPr>
            <w:tcW w:w="752" w:type="dxa"/>
            <w:tcBorders>
              <w:top w:val="single" w:sz="4" w:space="0" w:color="auto"/>
              <w:left w:val="single" w:sz="4" w:space="0" w:color="auto"/>
              <w:bottom w:val="single" w:sz="4" w:space="0" w:color="auto"/>
              <w:right w:val="single" w:sz="4" w:space="0" w:color="auto"/>
            </w:tcBorders>
            <w:hideMark/>
          </w:tcPr>
          <w:p w14:paraId="0510BED5" w14:textId="77777777" w:rsidR="003915D2" w:rsidRDefault="003915D2">
            <w:pPr>
              <w:pStyle w:val="TAC"/>
              <w:rPr>
                <w:rFonts w:eastAsia="Malgun Gothic" w:cs="Arial"/>
                <w:kern w:val="2"/>
                <w:szCs w:val="24"/>
                <w:lang w:eastAsia="ko-KR"/>
              </w:rPr>
            </w:pPr>
            <w:r>
              <w:rPr>
                <w:rFonts w:eastAsia="MS Mincho"/>
              </w:rPr>
              <w:t>11.0</w:t>
            </w:r>
          </w:p>
        </w:tc>
        <w:tc>
          <w:tcPr>
            <w:tcW w:w="1248" w:type="dxa"/>
            <w:tcBorders>
              <w:top w:val="single" w:sz="4" w:space="0" w:color="auto"/>
              <w:left w:val="single" w:sz="4" w:space="0" w:color="auto"/>
              <w:bottom w:val="single" w:sz="4" w:space="0" w:color="auto"/>
              <w:right w:val="single" w:sz="4" w:space="0" w:color="auto"/>
            </w:tcBorders>
            <w:hideMark/>
          </w:tcPr>
          <w:p w14:paraId="6E75B7BC" w14:textId="77777777" w:rsidR="003915D2" w:rsidRDefault="003915D2">
            <w:pPr>
              <w:pStyle w:val="TAC"/>
              <w:rPr>
                <w:rFonts w:eastAsia="Malgun Gothic" w:cs="Arial"/>
                <w:kern w:val="2"/>
                <w:szCs w:val="24"/>
                <w:lang w:eastAsia="ko-KR"/>
              </w:rPr>
            </w:pPr>
            <w:r>
              <w:rPr>
                <w:rFonts w:eastAsia="MS Mincho"/>
              </w:rPr>
              <w:t>IMD4</w:t>
            </w:r>
          </w:p>
        </w:tc>
      </w:tr>
      <w:tr w:rsidR="003915D2" w14:paraId="0FF9831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E9DE86C" w14:textId="77777777" w:rsidR="003915D2" w:rsidRDefault="003915D2">
            <w:pPr>
              <w:pStyle w:val="TAC"/>
              <w:rPr>
                <w:rFonts w:eastAsia="MS Mincho"/>
              </w:rPr>
            </w:pPr>
            <w:r>
              <w:rPr>
                <w:rFonts w:eastAsia="Malgun Gothic" w:cs="Arial"/>
                <w:szCs w:val="18"/>
                <w:lang w:eastAsia="ko-KR"/>
              </w:rPr>
              <w:t>DC_3A_n1A-n40A</w:t>
            </w:r>
          </w:p>
        </w:tc>
        <w:tc>
          <w:tcPr>
            <w:tcW w:w="867" w:type="dxa"/>
            <w:tcBorders>
              <w:top w:val="single" w:sz="4" w:space="0" w:color="auto"/>
              <w:left w:val="single" w:sz="4" w:space="0" w:color="auto"/>
              <w:bottom w:val="single" w:sz="4" w:space="0" w:color="auto"/>
              <w:right w:val="single" w:sz="4" w:space="0" w:color="auto"/>
            </w:tcBorders>
            <w:hideMark/>
          </w:tcPr>
          <w:p w14:paraId="4AEA3EB7" w14:textId="77777777" w:rsidR="003915D2" w:rsidRDefault="003915D2">
            <w:pPr>
              <w:pStyle w:val="TAC"/>
              <w:rPr>
                <w:rFonts w:eastAsia="MS Mincho"/>
              </w:rPr>
            </w:pPr>
            <w:r>
              <w:rPr>
                <w:rFonts w:eastAsia="Batang"/>
              </w:rPr>
              <w:t>n1</w:t>
            </w:r>
          </w:p>
        </w:tc>
        <w:tc>
          <w:tcPr>
            <w:tcW w:w="1066" w:type="dxa"/>
            <w:tcBorders>
              <w:top w:val="single" w:sz="4" w:space="0" w:color="auto"/>
              <w:left w:val="single" w:sz="4" w:space="0" w:color="auto"/>
              <w:bottom w:val="single" w:sz="4" w:space="0" w:color="auto"/>
              <w:right w:val="single" w:sz="4" w:space="0" w:color="auto"/>
            </w:tcBorders>
            <w:noWrap/>
            <w:hideMark/>
          </w:tcPr>
          <w:p w14:paraId="1774D743" w14:textId="77777777" w:rsidR="003915D2" w:rsidRDefault="003915D2">
            <w:pPr>
              <w:pStyle w:val="TAC"/>
              <w:rPr>
                <w:rFonts w:eastAsia="MS Mincho"/>
              </w:rPr>
            </w:pPr>
            <w:r>
              <w:rPr>
                <w:rFonts w:cs="Arial"/>
              </w:rPr>
              <w:t>1950</w:t>
            </w:r>
          </w:p>
        </w:tc>
        <w:tc>
          <w:tcPr>
            <w:tcW w:w="747" w:type="dxa"/>
            <w:tcBorders>
              <w:top w:val="single" w:sz="4" w:space="0" w:color="auto"/>
              <w:left w:val="single" w:sz="4" w:space="0" w:color="auto"/>
              <w:bottom w:val="single" w:sz="4" w:space="0" w:color="auto"/>
              <w:right w:val="single" w:sz="4" w:space="0" w:color="auto"/>
            </w:tcBorders>
            <w:noWrap/>
            <w:hideMark/>
          </w:tcPr>
          <w:p w14:paraId="7872E494" w14:textId="77777777" w:rsidR="003915D2" w:rsidRDefault="003915D2">
            <w:pPr>
              <w:pStyle w:val="TAC"/>
              <w:rPr>
                <w:rFonts w:eastAsia="MS Mincho"/>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AB7E74B" w14:textId="77777777" w:rsidR="003915D2" w:rsidRDefault="003915D2">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C3106E2" w14:textId="77777777" w:rsidR="003915D2" w:rsidRDefault="003915D2">
            <w:pPr>
              <w:pStyle w:val="TAC"/>
              <w:rPr>
                <w:rFonts w:eastAsia="MS Mincho"/>
              </w:rPr>
            </w:pPr>
            <w:r>
              <w:rPr>
                <w:rFonts w:cs="Arial"/>
              </w:rPr>
              <w:t>2140</w:t>
            </w:r>
          </w:p>
        </w:tc>
        <w:tc>
          <w:tcPr>
            <w:tcW w:w="752" w:type="dxa"/>
            <w:tcBorders>
              <w:top w:val="single" w:sz="4" w:space="0" w:color="auto"/>
              <w:left w:val="single" w:sz="4" w:space="0" w:color="auto"/>
              <w:bottom w:val="single" w:sz="4" w:space="0" w:color="auto"/>
              <w:right w:val="single" w:sz="4" w:space="0" w:color="auto"/>
            </w:tcBorders>
            <w:hideMark/>
          </w:tcPr>
          <w:p w14:paraId="6FE1CF62" w14:textId="77777777" w:rsidR="003915D2" w:rsidRDefault="003915D2">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4DDE726" w14:textId="77777777" w:rsidR="003915D2" w:rsidRDefault="003915D2">
            <w:pPr>
              <w:pStyle w:val="TAC"/>
              <w:rPr>
                <w:rFonts w:eastAsia="MS Mincho"/>
              </w:rPr>
            </w:pPr>
            <w:r>
              <w:rPr>
                <w:rFonts w:eastAsia="Batang"/>
              </w:rPr>
              <w:t>N/A</w:t>
            </w:r>
          </w:p>
        </w:tc>
      </w:tr>
      <w:tr w:rsidR="003915D2" w14:paraId="2A1DE285" w14:textId="77777777" w:rsidTr="003915D2">
        <w:trPr>
          <w:trHeight w:val="54"/>
          <w:jc w:val="center"/>
        </w:trPr>
        <w:tc>
          <w:tcPr>
            <w:tcW w:w="2258" w:type="dxa"/>
            <w:tcBorders>
              <w:top w:val="nil"/>
              <w:left w:val="single" w:sz="4" w:space="0" w:color="auto"/>
              <w:bottom w:val="nil"/>
              <w:right w:val="single" w:sz="4" w:space="0" w:color="auto"/>
            </w:tcBorders>
          </w:tcPr>
          <w:p w14:paraId="7226942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D0E2F46" w14:textId="77777777" w:rsidR="003915D2" w:rsidRDefault="003915D2">
            <w:pPr>
              <w:pStyle w:val="TAC"/>
              <w:rPr>
                <w:rFonts w:eastAsia="MS Mincho"/>
              </w:rPr>
            </w:pPr>
            <w:r>
              <w:rPr>
                <w:rFonts w:eastAsia="Batang"/>
              </w:rPr>
              <w:t>3</w:t>
            </w:r>
          </w:p>
        </w:tc>
        <w:tc>
          <w:tcPr>
            <w:tcW w:w="1066" w:type="dxa"/>
            <w:tcBorders>
              <w:top w:val="single" w:sz="4" w:space="0" w:color="auto"/>
              <w:left w:val="single" w:sz="4" w:space="0" w:color="auto"/>
              <w:bottom w:val="single" w:sz="4" w:space="0" w:color="auto"/>
              <w:right w:val="single" w:sz="4" w:space="0" w:color="auto"/>
            </w:tcBorders>
            <w:noWrap/>
            <w:hideMark/>
          </w:tcPr>
          <w:p w14:paraId="3438768F" w14:textId="77777777" w:rsidR="003915D2" w:rsidRDefault="003915D2">
            <w:pPr>
              <w:pStyle w:val="TAC"/>
              <w:rPr>
                <w:rFonts w:eastAsia="MS Mincho"/>
              </w:rPr>
            </w:pPr>
            <w:r>
              <w:rPr>
                <w:rFonts w:cs="Arial"/>
              </w:rPr>
              <w:t>1735</w:t>
            </w:r>
          </w:p>
        </w:tc>
        <w:tc>
          <w:tcPr>
            <w:tcW w:w="747" w:type="dxa"/>
            <w:tcBorders>
              <w:top w:val="single" w:sz="4" w:space="0" w:color="auto"/>
              <w:left w:val="single" w:sz="4" w:space="0" w:color="auto"/>
              <w:bottom w:val="single" w:sz="4" w:space="0" w:color="auto"/>
              <w:right w:val="single" w:sz="4" w:space="0" w:color="auto"/>
            </w:tcBorders>
            <w:noWrap/>
            <w:hideMark/>
          </w:tcPr>
          <w:p w14:paraId="75291587" w14:textId="77777777" w:rsidR="003915D2" w:rsidRDefault="003915D2">
            <w:pPr>
              <w:pStyle w:val="TAC"/>
              <w:rPr>
                <w:rFonts w:eastAsia="MS Mincho"/>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42BC41E" w14:textId="77777777" w:rsidR="003915D2" w:rsidRDefault="003915D2">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E0F9846" w14:textId="77777777" w:rsidR="003915D2" w:rsidRDefault="003915D2">
            <w:pPr>
              <w:pStyle w:val="TAC"/>
              <w:rPr>
                <w:rFonts w:eastAsia="MS Mincho"/>
              </w:rPr>
            </w:pPr>
            <w:r>
              <w:rPr>
                <w:rFonts w:cs="Arial"/>
              </w:rPr>
              <w:t>1830</w:t>
            </w:r>
          </w:p>
        </w:tc>
        <w:tc>
          <w:tcPr>
            <w:tcW w:w="752" w:type="dxa"/>
            <w:tcBorders>
              <w:top w:val="single" w:sz="4" w:space="0" w:color="auto"/>
              <w:left w:val="single" w:sz="4" w:space="0" w:color="auto"/>
              <w:bottom w:val="single" w:sz="4" w:space="0" w:color="auto"/>
              <w:right w:val="single" w:sz="4" w:space="0" w:color="auto"/>
            </w:tcBorders>
            <w:hideMark/>
          </w:tcPr>
          <w:p w14:paraId="1751AC6B" w14:textId="77777777" w:rsidR="003915D2" w:rsidRDefault="003915D2">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350496E" w14:textId="77777777" w:rsidR="003915D2" w:rsidRDefault="003915D2">
            <w:pPr>
              <w:pStyle w:val="TAC"/>
              <w:rPr>
                <w:rFonts w:eastAsia="MS Mincho"/>
              </w:rPr>
            </w:pPr>
            <w:r>
              <w:rPr>
                <w:rFonts w:eastAsia="Batang"/>
              </w:rPr>
              <w:t>N/A</w:t>
            </w:r>
          </w:p>
        </w:tc>
      </w:tr>
      <w:tr w:rsidR="003915D2" w14:paraId="0B9A27E5"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787CED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0164B93" w14:textId="77777777" w:rsidR="003915D2" w:rsidRDefault="003915D2">
            <w:pPr>
              <w:pStyle w:val="TAC"/>
              <w:rPr>
                <w:rFonts w:eastAsia="MS Mincho"/>
              </w:rPr>
            </w:pPr>
            <w:r>
              <w:rPr>
                <w:rFonts w:eastAsia="Batang"/>
              </w:rPr>
              <w:t>40</w:t>
            </w:r>
          </w:p>
        </w:tc>
        <w:tc>
          <w:tcPr>
            <w:tcW w:w="1066" w:type="dxa"/>
            <w:tcBorders>
              <w:top w:val="single" w:sz="4" w:space="0" w:color="auto"/>
              <w:left w:val="single" w:sz="4" w:space="0" w:color="auto"/>
              <w:bottom w:val="single" w:sz="4" w:space="0" w:color="auto"/>
              <w:right w:val="single" w:sz="4" w:space="0" w:color="auto"/>
            </w:tcBorders>
            <w:noWrap/>
            <w:hideMark/>
          </w:tcPr>
          <w:p w14:paraId="425DEE7D" w14:textId="77777777" w:rsidR="003915D2" w:rsidRDefault="003915D2">
            <w:pPr>
              <w:pStyle w:val="TAC"/>
              <w:rPr>
                <w:rFonts w:eastAsia="MS Mincho"/>
              </w:rPr>
            </w:pPr>
            <w:r>
              <w:rPr>
                <w:rFonts w:cs="Arial"/>
              </w:rPr>
              <w:t>2380</w:t>
            </w:r>
          </w:p>
        </w:tc>
        <w:tc>
          <w:tcPr>
            <w:tcW w:w="747" w:type="dxa"/>
            <w:tcBorders>
              <w:top w:val="single" w:sz="4" w:space="0" w:color="auto"/>
              <w:left w:val="single" w:sz="4" w:space="0" w:color="auto"/>
              <w:bottom w:val="single" w:sz="4" w:space="0" w:color="auto"/>
              <w:right w:val="single" w:sz="4" w:space="0" w:color="auto"/>
            </w:tcBorders>
            <w:noWrap/>
            <w:hideMark/>
          </w:tcPr>
          <w:p w14:paraId="28931212" w14:textId="77777777" w:rsidR="003915D2" w:rsidRDefault="003915D2">
            <w:pPr>
              <w:pStyle w:val="TAC"/>
              <w:rPr>
                <w:rFonts w:eastAsia="MS Mincho"/>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D28FC28" w14:textId="77777777" w:rsidR="003915D2" w:rsidRDefault="003915D2">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85E462D" w14:textId="77777777" w:rsidR="003915D2" w:rsidRDefault="003915D2">
            <w:pPr>
              <w:pStyle w:val="TAC"/>
              <w:rPr>
                <w:rFonts w:eastAsia="MS Mincho"/>
              </w:rPr>
            </w:pPr>
            <w:r>
              <w:rPr>
                <w:rFonts w:cs="Arial"/>
              </w:rPr>
              <w:t>2380</w:t>
            </w:r>
          </w:p>
        </w:tc>
        <w:tc>
          <w:tcPr>
            <w:tcW w:w="752" w:type="dxa"/>
            <w:tcBorders>
              <w:top w:val="single" w:sz="4" w:space="0" w:color="auto"/>
              <w:left w:val="single" w:sz="4" w:space="0" w:color="auto"/>
              <w:bottom w:val="single" w:sz="4" w:space="0" w:color="auto"/>
              <w:right w:val="single" w:sz="4" w:space="0" w:color="auto"/>
            </w:tcBorders>
            <w:hideMark/>
          </w:tcPr>
          <w:p w14:paraId="73B6F64D" w14:textId="77777777" w:rsidR="003915D2" w:rsidRDefault="003915D2">
            <w:pPr>
              <w:pStyle w:val="TAC"/>
              <w:rPr>
                <w:rFonts w:eastAsia="MS Mincho"/>
              </w:rPr>
            </w:pPr>
            <w:r>
              <w:rPr>
                <w:rFonts w:cs="Arial"/>
              </w:rPr>
              <w:t>8.0</w:t>
            </w:r>
          </w:p>
        </w:tc>
        <w:tc>
          <w:tcPr>
            <w:tcW w:w="1248" w:type="dxa"/>
            <w:tcBorders>
              <w:top w:val="single" w:sz="4" w:space="0" w:color="auto"/>
              <w:left w:val="single" w:sz="4" w:space="0" w:color="auto"/>
              <w:bottom w:val="single" w:sz="4" w:space="0" w:color="auto"/>
              <w:right w:val="single" w:sz="4" w:space="0" w:color="auto"/>
            </w:tcBorders>
            <w:hideMark/>
          </w:tcPr>
          <w:p w14:paraId="4D13CC87" w14:textId="77777777" w:rsidR="003915D2" w:rsidRDefault="003915D2">
            <w:pPr>
              <w:pStyle w:val="TAC"/>
              <w:rPr>
                <w:rFonts w:eastAsia="MS Mincho"/>
              </w:rPr>
            </w:pPr>
            <w:r>
              <w:rPr>
                <w:rFonts w:eastAsia="Batang"/>
              </w:rPr>
              <w:t>IMD5</w:t>
            </w:r>
          </w:p>
        </w:tc>
      </w:tr>
      <w:tr w:rsidR="003915D2" w14:paraId="2F0F0247"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3F92F4B" w14:textId="77777777" w:rsidR="003915D2" w:rsidRDefault="003915D2">
            <w:pPr>
              <w:pStyle w:val="TAC"/>
              <w:rPr>
                <w:rFonts w:eastAsia="MS Mincho"/>
              </w:rPr>
            </w:pPr>
            <w:r>
              <w:rPr>
                <w:rFonts w:cs="Arial"/>
                <w:szCs w:val="18"/>
              </w:rPr>
              <w:t>DC_3A_n1A-n41A</w:t>
            </w:r>
          </w:p>
        </w:tc>
        <w:tc>
          <w:tcPr>
            <w:tcW w:w="867" w:type="dxa"/>
            <w:tcBorders>
              <w:top w:val="single" w:sz="4" w:space="0" w:color="auto"/>
              <w:left w:val="single" w:sz="4" w:space="0" w:color="auto"/>
              <w:bottom w:val="single" w:sz="4" w:space="0" w:color="auto"/>
              <w:right w:val="single" w:sz="4" w:space="0" w:color="auto"/>
            </w:tcBorders>
            <w:hideMark/>
          </w:tcPr>
          <w:p w14:paraId="79982570" w14:textId="77777777" w:rsidR="003915D2" w:rsidRDefault="003915D2">
            <w:pPr>
              <w:pStyle w:val="TAC"/>
              <w:rPr>
                <w:rFonts w:eastAsia="Batang"/>
              </w:rPr>
            </w:pPr>
            <w:r>
              <w:rPr>
                <w:lang w:val="sv-SE"/>
              </w:rPr>
              <w:t>3</w:t>
            </w:r>
          </w:p>
        </w:tc>
        <w:tc>
          <w:tcPr>
            <w:tcW w:w="1066" w:type="dxa"/>
            <w:tcBorders>
              <w:top w:val="single" w:sz="4" w:space="0" w:color="auto"/>
              <w:left w:val="single" w:sz="4" w:space="0" w:color="auto"/>
              <w:bottom w:val="single" w:sz="4" w:space="0" w:color="auto"/>
              <w:right w:val="single" w:sz="4" w:space="0" w:color="auto"/>
            </w:tcBorders>
            <w:noWrap/>
            <w:hideMark/>
          </w:tcPr>
          <w:p w14:paraId="5CE127AE" w14:textId="77777777" w:rsidR="003915D2" w:rsidRDefault="003915D2">
            <w:pPr>
              <w:pStyle w:val="TAC"/>
              <w:rPr>
                <w:rFonts w:cs="Arial"/>
              </w:rPr>
            </w:pPr>
            <w:r>
              <w:rPr>
                <w:rFonts w:cs="Arial"/>
                <w:szCs w:val="18"/>
                <w:lang w:eastAsia="ko-KR"/>
              </w:rPr>
              <w:t>1712.5</w:t>
            </w:r>
          </w:p>
        </w:tc>
        <w:tc>
          <w:tcPr>
            <w:tcW w:w="747" w:type="dxa"/>
            <w:tcBorders>
              <w:top w:val="single" w:sz="4" w:space="0" w:color="auto"/>
              <w:left w:val="single" w:sz="4" w:space="0" w:color="auto"/>
              <w:bottom w:val="single" w:sz="4" w:space="0" w:color="auto"/>
              <w:right w:val="single" w:sz="4" w:space="0" w:color="auto"/>
            </w:tcBorders>
            <w:noWrap/>
            <w:hideMark/>
          </w:tcPr>
          <w:p w14:paraId="44BC30ED" w14:textId="77777777" w:rsidR="003915D2" w:rsidRDefault="003915D2">
            <w:pPr>
              <w:pStyle w:val="TAC"/>
              <w:rPr>
                <w:rFonts w:cs="Arial"/>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2ADD176" w14:textId="77777777" w:rsidR="003915D2" w:rsidRDefault="003915D2">
            <w:pPr>
              <w:pStyle w:val="TAC"/>
              <w:rPr>
                <w:rFonts w:cs="Arial"/>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495BC8" w14:textId="77777777" w:rsidR="003915D2" w:rsidRDefault="003915D2">
            <w:pPr>
              <w:pStyle w:val="TAC"/>
              <w:rPr>
                <w:rFonts w:cs="Arial"/>
              </w:rPr>
            </w:pPr>
            <w:r>
              <w:rPr>
                <w:rFonts w:cs="Arial"/>
                <w:szCs w:val="18"/>
                <w:lang w:eastAsia="ko-KR"/>
              </w:rPr>
              <w:t>1807.5</w:t>
            </w:r>
          </w:p>
        </w:tc>
        <w:tc>
          <w:tcPr>
            <w:tcW w:w="752" w:type="dxa"/>
            <w:tcBorders>
              <w:top w:val="single" w:sz="4" w:space="0" w:color="auto"/>
              <w:left w:val="single" w:sz="4" w:space="0" w:color="auto"/>
              <w:bottom w:val="single" w:sz="4" w:space="0" w:color="auto"/>
              <w:right w:val="single" w:sz="4" w:space="0" w:color="auto"/>
            </w:tcBorders>
            <w:hideMark/>
          </w:tcPr>
          <w:p w14:paraId="5652DF2C" w14:textId="77777777" w:rsidR="003915D2" w:rsidRDefault="003915D2">
            <w:pPr>
              <w:pStyle w:val="TAC"/>
              <w:rPr>
                <w:rFonts w:cs="Arial"/>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444891D2" w14:textId="77777777" w:rsidR="003915D2" w:rsidRDefault="003915D2">
            <w:pPr>
              <w:pStyle w:val="TAC"/>
              <w:rPr>
                <w:rFonts w:eastAsia="Batang"/>
              </w:rPr>
            </w:pPr>
            <w:r>
              <w:rPr>
                <w:rFonts w:cs="Arial"/>
                <w:szCs w:val="18"/>
              </w:rPr>
              <w:t>N/A</w:t>
            </w:r>
          </w:p>
        </w:tc>
      </w:tr>
      <w:tr w:rsidR="003915D2" w14:paraId="5DA20ED1" w14:textId="77777777" w:rsidTr="003915D2">
        <w:trPr>
          <w:trHeight w:val="54"/>
          <w:jc w:val="center"/>
        </w:trPr>
        <w:tc>
          <w:tcPr>
            <w:tcW w:w="2258" w:type="dxa"/>
            <w:tcBorders>
              <w:top w:val="nil"/>
              <w:left w:val="single" w:sz="4" w:space="0" w:color="auto"/>
              <w:bottom w:val="nil"/>
              <w:right w:val="single" w:sz="4" w:space="0" w:color="auto"/>
            </w:tcBorders>
          </w:tcPr>
          <w:p w14:paraId="6DD7213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1229A30" w14:textId="77777777" w:rsidR="003915D2" w:rsidRDefault="003915D2">
            <w:pPr>
              <w:pStyle w:val="TAC"/>
              <w:rPr>
                <w:rFonts w:eastAsia="Batang"/>
              </w:rPr>
            </w:pPr>
            <w:r>
              <w:t>n</w:t>
            </w:r>
            <w:r>
              <w:rPr>
                <w:lang w:val="sv-SE"/>
              </w:rPr>
              <w:t>1</w:t>
            </w:r>
          </w:p>
        </w:tc>
        <w:tc>
          <w:tcPr>
            <w:tcW w:w="1066" w:type="dxa"/>
            <w:tcBorders>
              <w:top w:val="single" w:sz="4" w:space="0" w:color="auto"/>
              <w:left w:val="single" w:sz="4" w:space="0" w:color="auto"/>
              <w:bottom w:val="single" w:sz="4" w:space="0" w:color="auto"/>
              <w:right w:val="single" w:sz="4" w:space="0" w:color="auto"/>
            </w:tcBorders>
            <w:noWrap/>
            <w:hideMark/>
          </w:tcPr>
          <w:p w14:paraId="578227D6" w14:textId="77777777" w:rsidR="003915D2" w:rsidRDefault="003915D2">
            <w:pPr>
              <w:pStyle w:val="TAC"/>
              <w:rPr>
                <w:rFonts w:cs="Arial"/>
              </w:rPr>
            </w:pPr>
            <w:r>
              <w:rPr>
                <w:rFonts w:cs="Arial"/>
                <w:szCs w:val="18"/>
                <w:lang w:eastAsia="ko-KR"/>
              </w:rPr>
              <w:t>1977.5</w:t>
            </w:r>
          </w:p>
        </w:tc>
        <w:tc>
          <w:tcPr>
            <w:tcW w:w="747" w:type="dxa"/>
            <w:tcBorders>
              <w:top w:val="single" w:sz="4" w:space="0" w:color="auto"/>
              <w:left w:val="single" w:sz="4" w:space="0" w:color="auto"/>
              <w:bottom w:val="single" w:sz="4" w:space="0" w:color="auto"/>
              <w:right w:val="single" w:sz="4" w:space="0" w:color="auto"/>
            </w:tcBorders>
            <w:noWrap/>
            <w:hideMark/>
          </w:tcPr>
          <w:p w14:paraId="373F1515" w14:textId="77777777" w:rsidR="003915D2" w:rsidRDefault="003915D2">
            <w:pPr>
              <w:pStyle w:val="TAC"/>
              <w:rPr>
                <w:rFonts w:cs="Arial"/>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A18A664" w14:textId="77777777" w:rsidR="003915D2" w:rsidRDefault="003915D2">
            <w:pPr>
              <w:pStyle w:val="TAC"/>
              <w:rPr>
                <w:rFonts w:cs="Arial"/>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EB4030C" w14:textId="77777777" w:rsidR="003915D2" w:rsidRDefault="003915D2">
            <w:pPr>
              <w:pStyle w:val="TAC"/>
              <w:rPr>
                <w:rFonts w:cs="Arial"/>
              </w:rPr>
            </w:pPr>
            <w:r>
              <w:rPr>
                <w:rFonts w:cs="Arial"/>
                <w:szCs w:val="18"/>
                <w:lang w:eastAsia="ko-KR"/>
              </w:rPr>
              <w:t>2167.5</w:t>
            </w:r>
          </w:p>
        </w:tc>
        <w:tc>
          <w:tcPr>
            <w:tcW w:w="752" w:type="dxa"/>
            <w:tcBorders>
              <w:top w:val="single" w:sz="4" w:space="0" w:color="auto"/>
              <w:left w:val="single" w:sz="4" w:space="0" w:color="auto"/>
              <w:bottom w:val="single" w:sz="4" w:space="0" w:color="auto"/>
              <w:right w:val="single" w:sz="4" w:space="0" w:color="auto"/>
            </w:tcBorders>
            <w:hideMark/>
          </w:tcPr>
          <w:p w14:paraId="0AE5D075" w14:textId="77777777" w:rsidR="003915D2" w:rsidRDefault="003915D2">
            <w:pPr>
              <w:pStyle w:val="TAC"/>
              <w:rPr>
                <w:rFonts w:cs="Arial"/>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2D7ADDF7" w14:textId="77777777" w:rsidR="003915D2" w:rsidRDefault="003915D2">
            <w:pPr>
              <w:pStyle w:val="TAC"/>
              <w:rPr>
                <w:rFonts w:eastAsia="Batang"/>
              </w:rPr>
            </w:pPr>
            <w:r>
              <w:rPr>
                <w:rFonts w:cs="Arial"/>
                <w:szCs w:val="18"/>
              </w:rPr>
              <w:t>N/A</w:t>
            </w:r>
          </w:p>
        </w:tc>
      </w:tr>
      <w:tr w:rsidR="003915D2" w14:paraId="5DCBA74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D1F49B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45B802B" w14:textId="77777777" w:rsidR="003915D2" w:rsidRDefault="003915D2">
            <w:pPr>
              <w:pStyle w:val="TAC"/>
              <w:rPr>
                <w:rFonts w:eastAsia="Batang"/>
              </w:rPr>
            </w:pPr>
            <w:r>
              <w:t>n</w:t>
            </w:r>
            <w:r>
              <w:rPr>
                <w:lang w:val="sv-SE"/>
              </w:rPr>
              <w:t>41</w:t>
            </w:r>
          </w:p>
        </w:tc>
        <w:tc>
          <w:tcPr>
            <w:tcW w:w="1066" w:type="dxa"/>
            <w:tcBorders>
              <w:top w:val="single" w:sz="4" w:space="0" w:color="auto"/>
              <w:left w:val="single" w:sz="4" w:space="0" w:color="auto"/>
              <w:bottom w:val="single" w:sz="4" w:space="0" w:color="auto"/>
              <w:right w:val="single" w:sz="4" w:space="0" w:color="auto"/>
            </w:tcBorders>
            <w:noWrap/>
            <w:hideMark/>
          </w:tcPr>
          <w:p w14:paraId="6550BC2C" w14:textId="77777777" w:rsidR="003915D2" w:rsidRDefault="003915D2">
            <w:pPr>
              <w:pStyle w:val="TAC"/>
              <w:rPr>
                <w:rFonts w:cs="Arial"/>
              </w:rPr>
            </w:pPr>
            <w:r>
              <w:rPr>
                <w:rFonts w:cs="Arial"/>
                <w:szCs w:val="18"/>
                <w:lang w:eastAsia="ko-KR"/>
              </w:rPr>
              <w:t>2507.5</w:t>
            </w:r>
          </w:p>
        </w:tc>
        <w:tc>
          <w:tcPr>
            <w:tcW w:w="747" w:type="dxa"/>
            <w:tcBorders>
              <w:top w:val="single" w:sz="4" w:space="0" w:color="auto"/>
              <w:left w:val="single" w:sz="4" w:space="0" w:color="auto"/>
              <w:bottom w:val="single" w:sz="4" w:space="0" w:color="auto"/>
              <w:right w:val="single" w:sz="4" w:space="0" w:color="auto"/>
            </w:tcBorders>
            <w:noWrap/>
            <w:hideMark/>
          </w:tcPr>
          <w:p w14:paraId="654FD9EB" w14:textId="77777777" w:rsidR="003915D2" w:rsidRDefault="003915D2">
            <w:pPr>
              <w:pStyle w:val="TAC"/>
              <w:rPr>
                <w:rFonts w:cs="Arial"/>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36808D4" w14:textId="77777777" w:rsidR="003915D2" w:rsidRDefault="003915D2">
            <w:pPr>
              <w:pStyle w:val="TAC"/>
              <w:rPr>
                <w:rFonts w:cs="Arial"/>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9277B8B" w14:textId="77777777" w:rsidR="003915D2" w:rsidRDefault="003915D2">
            <w:pPr>
              <w:pStyle w:val="TAC"/>
              <w:rPr>
                <w:rFonts w:cs="Arial"/>
              </w:rPr>
            </w:pPr>
            <w:r>
              <w:rPr>
                <w:rFonts w:cs="Arial"/>
                <w:szCs w:val="18"/>
                <w:lang w:eastAsia="ko-KR"/>
              </w:rPr>
              <w:t>2507.5</w:t>
            </w:r>
          </w:p>
        </w:tc>
        <w:tc>
          <w:tcPr>
            <w:tcW w:w="752" w:type="dxa"/>
            <w:tcBorders>
              <w:top w:val="single" w:sz="4" w:space="0" w:color="auto"/>
              <w:left w:val="single" w:sz="4" w:space="0" w:color="auto"/>
              <w:bottom w:val="single" w:sz="4" w:space="0" w:color="auto"/>
              <w:right w:val="single" w:sz="4" w:space="0" w:color="auto"/>
            </w:tcBorders>
            <w:hideMark/>
          </w:tcPr>
          <w:p w14:paraId="4ABB44C2" w14:textId="77777777" w:rsidR="003915D2" w:rsidRDefault="003915D2">
            <w:pPr>
              <w:pStyle w:val="TAC"/>
              <w:rPr>
                <w:rFonts w:cs="Arial"/>
              </w:rPr>
            </w:pPr>
            <w:r>
              <w:rPr>
                <w:rFonts w:cs="Arial"/>
                <w:szCs w:val="18"/>
              </w:rPr>
              <w:t>5.0</w:t>
            </w:r>
          </w:p>
        </w:tc>
        <w:tc>
          <w:tcPr>
            <w:tcW w:w="1248" w:type="dxa"/>
            <w:tcBorders>
              <w:top w:val="single" w:sz="4" w:space="0" w:color="auto"/>
              <w:left w:val="single" w:sz="4" w:space="0" w:color="auto"/>
              <w:bottom w:val="single" w:sz="4" w:space="0" w:color="auto"/>
              <w:right w:val="single" w:sz="4" w:space="0" w:color="auto"/>
            </w:tcBorders>
            <w:hideMark/>
          </w:tcPr>
          <w:p w14:paraId="0D49A856" w14:textId="77777777" w:rsidR="003915D2" w:rsidRDefault="003915D2">
            <w:pPr>
              <w:pStyle w:val="TAC"/>
              <w:rPr>
                <w:rFonts w:eastAsia="Batang"/>
              </w:rPr>
            </w:pPr>
            <w:r>
              <w:rPr>
                <w:rFonts w:cs="Arial"/>
                <w:szCs w:val="18"/>
              </w:rPr>
              <w:t>IMD5</w:t>
            </w:r>
          </w:p>
        </w:tc>
      </w:tr>
      <w:tr w:rsidR="003915D2" w14:paraId="3D5DA888"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8DC7BC5" w14:textId="77777777" w:rsidR="003915D2" w:rsidRDefault="003915D2">
            <w:pPr>
              <w:pStyle w:val="TAC"/>
              <w:rPr>
                <w:rFonts w:eastAsia="Malgun Gothic"/>
                <w:szCs w:val="18"/>
                <w:lang w:eastAsia="ko-KR"/>
              </w:rPr>
            </w:pPr>
            <w:r>
              <w:rPr>
                <w:rFonts w:eastAsia="Malgun Gothic"/>
                <w:lang w:eastAsia="ko-KR"/>
              </w:rPr>
              <w:t>DC_3A_n1A-n77A</w:t>
            </w:r>
          </w:p>
        </w:tc>
        <w:tc>
          <w:tcPr>
            <w:tcW w:w="867" w:type="dxa"/>
            <w:tcBorders>
              <w:top w:val="single" w:sz="4" w:space="0" w:color="auto"/>
              <w:left w:val="single" w:sz="4" w:space="0" w:color="auto"/>
              <w:bottom w:val="single" w:sz="4" w:space="0" w:color="auto"/>
              <w:right w:val="single" w:sz="4" w:space="0" w:color="auto"/>
            </w:tcBorders>
            <w:hideMark/>
          </w:tcPr>
          <w:p w14:paraId="6D852AE0" w14:textId="77777777" w:rsidR="003915D2" w:rsidRDefault="003915D2">
            <w:pPr>
              <w:pStyle w:val="TAC"/>
              <w:rPr>
                <w:rFonts w:eastAsia="Malgun Gothic"/>
                <w:lang w:eastAsia="ko-KR"/>
              </w:rPr>
            </w:pPr>
            <w:r>
              <w:rPr>
                <w:rFonts w:cs="Arial"/>
                <w:lang w:eastAsia="zh-TW"/>
              </w:rPr>
              <w:t>3</w:t>
            </w:r>
          </w:p>
        </w:tc>
        <w:tc>
          <w:tcPr>
            <w:tcW w:w="1066" w:type="dxa"/>
            <w:tcBorders>
              <w:top w:val="single" w:sz="4" w:space="0" w:color="auto"/>
              <w:left w:val="single" w:sz="4" w:space="0" w:color="auto"/>
              <w:bottom w:val="single" w:sz="4" w:space="0" w:color="auto"/>
              <w:right w:val="single" w:sz="4" w:space="0" w:color="auto"/>
            </w:tcBorders>
            <w:noWrap/>
            <w:hideMark/>
          </w:tcPr>
          <w:p w14:paraId="28CACC50" w14:textId="77777777" w:rsidR="003915D2" w:rsidRDefault="003915D2">
            <w:pPr>
              <w:pStyle w:val="TAC"/>
              <w:rPr>
                <w:rFonts w:eastAsia="Malgun Gothic"/>
                <w:kern w:val="2"/>
                <w:szCs w:val="24"/>
                <w:lang w:eastAsia="ko-KR"/>
              </w:rPr>
            </w:pPr>
            <w:r>
              <w:rPr>
                <w:rFonts w:cs="Arial"/>
                <w:lang w:eastAsia="zh-TW"/>
              </w:rPr>
              <w:t>1750</w:t>
            </w:r>
          </w:p>
        </w:tc>
        <w:tc>
          <w:tcPr>
            <w:tcW w:w="747" w:type="dxa"/>
            <w:tcBorders>
              <w:top w:val="single" w:sz="4" w:space="0" w:color="auto"/>
              <w:left w:val="single" w:sz="4" w:space="0" w:color="auto"/>
              <w:bottom w:val="single" w:sz="4" w:space="0" w:color="auto"/>
              <w:right w:val="single" w:sz="4" w:space="0" w:color="auto"/>
            </w:tcBorders>
            <w:noWrap/>
            <w:hideMark/>
          </w:tcPr>
          <w:p w14:paraId="070CD323" w14:textId="77777777" w:rsidR="003915D2" w:rsidRDefault="003915D2">
            <w:pPr>
              <w:pStyle w:val="TAC"/>
              <w:rPr>
                <w:rFonts w:eastAsia="Malgun Gothic"/>
                <w:kern w:val="2"/>
                <w:szCs w:val="24"/>
                <w:lang w:eastAsia="ko-KR"/>
              </w:rPr>
            </w:pPr>
            <w:r>
              <w:rPr>
                <w:rFonts w:cs="Arial"/>
                <w:lang w:eastAsia="zh-TW"/>
              </w:rPr>
              <w:t>5</w:t>
            </w:r>
          </w:p>
        </w:tc>
        <w:tc>
          <w:tcPr>
            <w:tcW w:w="1142" w:type="dxa"/>
            <w:tcBorders>
              <w:top w:val="single" w:sz="4" w:space="0" w:color="auto"/>
              <w:left w:val="single" w:sz="4" w:space="0" w:color="auto"/>
              <w:bottom w:val="single" w:sz="4" w:space="0" w:color="auto"/>
              <w:right w:val="single" w:sz="4" w:space="0" w:color="auto"/>
            </w:tcBorders>
            <w:noWrap/>
            <w:hideMark/>
          </w:tcPr>
          <w:p w14:paraId="120C906D" w14:textId="77777777" w:rsidR="003915D2" w:rsidRDefault="003915D2">
            <w:pPr>
              <w:pStyle w:val="TAC"/>
              <w:rPr>
                <w:rFonts w:eastAsia="Malgun Gothic"/>
                <w:kern w:val="2"/>
                <w:szCs w:val="24"/>
                <w:lang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070D6D9C" w14:textId="77777777" w:rsidR="003915D2" w:rsidRDefault="003915D2">
            <w:pPr>
              <w:pStyle w:val="TAC"/>
              <w:rPr>
                <w:rFonts w:eastAsia="Malgun Gothic"/>
                <w:kern w:val="2"/>
                <w:szCs w:val="24"/>
                <w:lang w:eastAsia="ko-KR"/>
              </w:rPr>
            </w:pPr>
            <w:r>
              <w:rPr>
                <w:rFonts w:cs="Arial"/>
                <w:lang w:eastAsia="zh-TW"/>
              </w:rPr>
              <w:t>1845</w:t>
            </w:r>
          </w:p>
        </w:tc>
        <w:tc>
          <w:tcPr>
            <w:tcW w:w="752" w:type="dxa"/>
            <w:tcBorders>
              <w:top w:val="single" w:sz="4" w:space="0" w:color="auto"/>
              <w:left w:val="single" w:sz="4" w:space="0" w:color="auto"/>
              <w:bottom w:val="single" w:sz="4" w:space="0" w:color="auto"/>
              <w:right w:val="single" w:sz="4" w:space="0" w:color="auto"/>
            </w:tcBorders>
            <w:hideMark/>
          </w:tcPr>
          <w:p w14:paraId="29329C24"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159CD9D6" w14:textId="77777777" w:rsidR="003915D2" w:rsidRDefault="003915D2">
            <w:pPr>
              <w:pStyle w:val="TAC"/>
              <w:rPr>
                <w:rFonts w:eastAsia="Malgun Gothic"/>
                <w:kern w:val="2"/>
                <w:szCs w:val="24"/>
                <w:lang w:eastAsia="ko-KR"/>
              </w:rPr>
            </w:pPr>
            <w:r>
              <w:rPr>
                <w:rFonts w:cs="Arial"/>
                <w:lang w:eastAsia="zh-TW"/>
              </w:rPr>
              <w:t>N/A</w:t>
            </w:r>
          </w:p>
        </w:tc>
      </w:tr>
      <w:tr w:rsidR="003915D2" w14:paraId="2D5C2AEB" w14:textId="77777777" w:rsidTr="003915D2">
        <w:trPr>
          <w:trHeight w:val="54"/>
          <w:jc w:val="center"/>
        </w:trPr>
        <w:tc>
          <w:tcPr>
            <w:tcW w:w="2258" w:type="dxa"/>
            <w:tcBorders>
              <w:top w:val="nil"/>
              <w:left w:val="single" w:sz="4" w:space="0" w:color="auto"/>
              <w:bottom w:val="nil"/>
              <w:right w:val="single" w:sz="4" w:space="0" w:color="auto"/>
            </w:tcBorders>
          </w:tcPr>
          <w:p w14:paraId="4D172F50"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D7EFBF6" w14:textId="77777777" w:rsidR="003915D2" w:rsidRDefault="003915D2">
            <w:pPr>
              <w:pStyle w:val="TAC"/>
              <w:rPr>
                <w:rFonts w:eastAsia="Malgun Gothic"/>
                <w:lang w:eastAsia="ko-KR"/>
              </w:rPr>
            </w:pPr>
            <w:r>
              <w:rPr>
                <w:rFonts w:cs="Arial"/>
                <w:lang w:eastAsia="zh-TW"/>
              </w:rPr>
              <w:t>n1</w:t>
            </w:r>
          </w:p>
        </w:tc>
        <w:tc>
          <w:tcPr>
            <w:tcW w:w="1066" w:type="dxa"/>
            <w:tcBorders>
              <w:top w:val="single" w:sz="4" w:space="0" w:color="auto"/>
              <w:left w:val="single" w:sz="4" w:space="0" w:color="auto"/>
              <w:bottom w:val="single" w:sz="4" w:space="0" w:color="auto"/>
              <w:right w:val="single" w:sz="4" w:space="0" w:color="auto"/>
            </w:tcBorders>
            <w:noWrap/>
            <w:hideMark/>
          </w:tcPr>
          <w:p w14:paraId="5B94D56C" w14:textId="77777777" w:rsidR="003915D2" w:rsidRDefault="003915D2">
            <w:pPr>
              <w:pStyle w:val="TAC"/>
              <w:rPr>
                <w:rFonts w:eastAsia="Malgun Gothic"/>
                <w:kern w:val="2"/>
                <w:szCs w:val="24"/>
                <w:lang w:eastAsia="ko-KR"/>
              </w:rPr>
            </w:pPr>
            <w:r>
              <w:rPr>
                <w:rFonts w:cs="Arial"/>
                <w:lang w:eastAsia="zh-TW"/>
              </w:rPr>
              <w:t>1950</w:t>
            </w:r>
          </w:p>
        </w:tc>
        <w:tc>
          <w:tcPr>
            <w:tcW w:w="747" w:type="dxa"/>
            <w:tcBorders>
              <w:top w:val="single" w:sz="4" w:space="0" w:color="auto"/>
              <w:left w:val="single" w:sz="4" w:space="0" w:color="auto"/>
              <w:bottom w:val="single" w:sz="4" w:space="0" w:color="auto"/>
              <w:right w:val="single" w:sz="4" w:space="0" w:color="auto"/>
            </w:tcBorders>
            <w:noWrap/>
            <w:hideMark/>
          </w:tcPr>
          <w:p w14:paraId="77CC6DE4" w14:textId="77777777" w:rsidR="003915D2" w:rsidRDefault="003915D2">
            <w:pPr>
              <w:pStyle w:val="TAC"/>
              <w:rPr>
                <w:rFonts w:eastAsia="Malgun Gothic"/>
                <w:kern w:val="2"/>
                <w:szCs w:val="24"/>
                <w:lang w:eastAsia="ko-KR"/>
              </w:rPr>
            </w:pPr>
            <w:r>
              <w:rPr>
                <w:rFonts w:cs="Arial"/>
                <w:lang w:eastAsia="zh-TW"/>
              </w:rPr>
              <w:t>5</w:t>
            </w:r>
          </w:p>
        </w:tc>
        <w:tc>
          <w:tcPr>
            <w:tcW w:w="1142" w:type="dxa"/>
            <w:tcBorders>
              <w:top w:val="single" w:sz="4" w:space="0" w:color="auto"/>
              <w:left w:val="single" w:sz="4" w:space="0" w:color="auto"/>
              <w:bottom w:val="single" w:sz="4" w:space="0" w:color="auto"/>
              <w:right w:val="single" w:sz="4" w:space="0" w:color="auto"/>
            </w:tcBorders>
            <w:noWrap/>
            <w:hideMark/>
          </w:tcPr>
          <w:p w14:paraId="78A0C5FA" w14:textId="77777777" w:rsidR="003915D2" w:rsidRDefault="003915D2">
            <w:pPr>
              <w:pStyle w:val="TAC"/>
              <w:rPr>
                <w:rFonts w:eastAsia="Malgun Gothic"/>
                <w:kern w:val="2"/>
                <w:szCs w:val="24"/>
                <w:lang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4AD7F54A" w14:textId="77777777" w:rsidR="003915D2" w:rsidRDefault="003915D2">
            <w:pPr>
              <w:pStyle w:val="TAC"/>
              <w:rPr>
                <w:rFonts w:eastAsia="Malgun Gothic"/>
                <w:kern w:val="2"/>
                <w:szCs w:val="24"/>
                <w:lang w:eastAsia="ko-KR"/>
              </w:rPr>
            </w:pPr>
            <w:r>
              <w:rPr>
                <w:rFonts w:cs="Arial"/>
                <w:lang w:eastAsia="zh-TW"/>
              </w:rPr>
              <w:t>2140</w:t>
            </w:r>
          </w:p>
        </w:tc>
        <w:tc>
          <w:tcPr>
            <w:tcW w:w="752" w:type="dxa"/>
            <w:tcBorders>
              <w:top w:val="single" w:sz="4" w:space="0" w:color="auto"/>
              <w:left w:val="single" w:sz="4" w:space="0" w:color="auto"/>
              <w:bottom w:val="single" w:sz="4" w:space="0" w:color="auto"/>
              <w:right w:val="single" w:sz="4" w:space="0" w:color="auto"/>
            </w:tcBorders>
            <w:hideMark/>
          </w:tcPr>
          <w:p w14:paraId="59EA0042"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118BECB" w14:textId="77777777" w:rsidR="003915D2" w:rsidRDefault="003915D2">
            <w:pPr>
              <w:pStyle w:val="TAC"/>
              <w:rPr>
                <w:rFonts w:eastAsia="Malgun Gothic"/>
                <w:kern w:val="2"/>
                <w:szCs w:val="24"/>
                <w:lang w:eastAsia="ko-KR"/>
              </w:rPr>
            </w:pPr>
            <w:r>
              <w:rPr>
                <w:rFonts w:cs="Arial"/>
                <w:lang w:eastAsia="zh-TW"/>
              </w:rPr>
              <w:t>N/A</w:t>
            </w:r>
          </w:p>
        </w:tc>
      </w:tr>
      <w:tr w:rsidR="003915D2" w14:paraId="6AB8FDA2" w14:textId="77777777" w:rsidTr="003915D2">
        <w:trPr>
          <w:trHeight w:val="54"/>
          <w:jc w:val="center"/>
        </w:trPr>
        <w:tc>
          <w:tcPr>
            <w:tcW w:w="2258" w:type="dxa"/>
            <w:tcBorders>
              <w:top w:val="nil"/>
              <w:left w:val="single" w:sz="4" w:space="0" w:color="auto"/>
              <w:bottom w:val="nil"/>
              <w:right w:val="single" w:sz="4" w:space="0" w:color="auto"/>
            </w:tcBorders>
          </w:tcPr>
          <w:p w14:paraId="43E7438D"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A1756D3" w14:textId="77777777" w:rsidR="003915D2" w:rsidRDefault="003915D2">
            <w:pPr>
              <w:pStyle w:val="TAC"/>
              <w:rPr>
                <w:rFonts w:eastAsia="Malgun Gothic"/>
                <w:lang w:eastAsia="ko-KR"/>
              </w:rPr>
            </w:pPr>
            <w:r>
              <w:rPr>
                <w:rFonts w:cs="Arial"/>
                <w:lang w:eastAsia="ja-JP"/>
              </w:rPr>
              <w:t>n7</w:t>
            </w: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0C6A8950" w14:textId="77777777" w:rsidR="003915D2" w:rsidRDefault="003915D2">
            <w:pPr>
              <w:pStyle w:val="TAC"/>
              <w:rPr>
                <w:rFonts w:eastAsia="Malgun Gothic"/>
                <w:kern w:val="2"/>
                <w:szCs w:val="24"/>
                <w:lang w:eastAsia="ko-KR"/>
              </w:rPr>
            </w:pPr>
            <w:r>
              <w:rPr>
                <w:rFonts w:cs="Arial"/>
                <w:lang w:eastAsia="zh-TW"/>
              </w:rPr>
              <w:t>3700</w:t>
            </w:r>
          </w:p>
        </w:tc>
        <w:tc>
          <w:tcPr>
            <w:tcW w:w="747" w:type="dxa"/>
            <w:tcBorders>
              <w:top w:val="single" w:sz="4" w:space="0" w:color="auto"/>
              <w:left w:val="single" w:sz="4" w:space="0" w:color="auto"/>
              <w:bottom w:val="single" w:sz="4" w:space="0" w:color="auto"/>
              <w:right w:val="single" w:sz="4" w:space="0" w:color="auto"/>
            </w:tcBorders>
            <w:noWrap/>
            <w:hideMark/>
          </w:tcPr>
          <w:p w14:paraId="6E227F6D" w14:textId="77777777" w:rsidR="003915D2" w:rsidRDefault="003915D2">
            <w:pPr>
              <w:pStyle w:val="TAC"/>
              <w:rPr>
                <w:rFonts w:eastAsia="Malgun Gothic"/>
                <w:kern w:val="2"/>
                <w:szCs w:val="24"/>
                <w:lang w:eastAsia="ko-KR"/>
              </w:rPr>
            </w:pPr>
            <w:r>
              <w:rPr>
                <w:rFonts w:cs="Arial"/>
                <w:lang w:eastAsia="zh-TW"/>
              </w:rPr>
              <w:t>10</w:t>
            </w:r>
          </w:p>
        </w:tc>
        <w:tc>
          <w:tcPr>
            <w:tcW w:w="1142" w:type="dxa"/>
            <w:tcBorders>
              <w:top w:val="single" w:sz="4" w:space="0" w:color="auto"/>
              <w:left w:val="single" w:sz="4" w:space="0" w:color="auto"/>
              <w:bottom w:val="single" w:sz="4" w:space="0" w:color="auto"/>
              <w:right w:val="single" w:sz="4" w:space="0" w:color="auto"/>
            </w:tcBorders>
            <w:noWrap/>
            <w:hideMark/>
          </w:tcPr>
          <w:p w14:paraId="3C7F6FBC" w14:textId="77777777" w:rsidR="003915D2" w:rsidRDefault="003915D2">
            <w:pPr>
              <w:pStyle w:val="TAC"/>
              <w:rPr>
                <w:rFonts w:eastAsia="Malgun Gothic"/>
                <w:kern w:val="2"/>
                <w:szCs w:val="24"/>
                <w:lang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7FEE51F0" w14:textId="77777777" w:rsidR="003915D2" w:rsidRDefault="003915D2">
            <w:pPr>
              <w:pStyle w:val="TAC"/>
              <w:rPr>
                <w:rFonts w:eastAsia="Malgun Gothic"/>
                <w:kern w:val="2"/>
                <w:szCs w:val="24"/>
                <w:lang w:eastAsia="ko-KR"/>
              </w:rPr>
            </w:pPr>
            <w:r>
              <w:rPr>
                <w:rFonts w:cs="Arial"/>
                <w:lang w:eastAsia="zh-TW"/>
              </w:rPr>
              <w:t>3700</w:t>
            </w:r>
          </w:p>
        </w:tc>
        <w:tc>
          <w:tcPr>
            <w:tcW w:w="752" w:type="dxa"/>
            <w:tcBorders>
              <w:top w:val="single" w:sz="4" w:space="0" w:color="auto"/>
              <w:left w:val="single" w:sz="4" w:space="0" w:color="auto"/>
              <w:bottom w:val="single" w:sz="4" w:space="0" w:color="auto"/>
              <w:right w:val="single" w:sz="4" w:space="0" w:color="auto"/>
            </w:tcBorders>
            <w:hideMark/>
          </w:tcPr>
          <w:p w14:paraId="74CA71CD" w14:textId="77777777" w:rsidR="003915D2" w:rsidRDefault="003915D2">
            <w:pPr>
              <w:pStyle w:val="TAC"/>
              <w:rPr>
                <w:rFonts w:eastAsia="Malgun Gothic"/>
                <w:kern w:val="2"/>
                <w:szCs w:val="24"/>
                <w:lang w:eastAsia="ko-KR"/>
              </w:rPr>
            </w:pPr>
            <w:r>
              <w:t>28.4</w:t>
            </w:r>
          </w:p>
        </w:tc>
        <w:tc>
          <w:tcPr>
            <w:tcW w:w="1248" w:type="dxa"/>
            <w:tcBorders>
              <w:top w:val="single" w:sz="4" w:space="0" w:color="auto"/>
              <w:left w:val="single" w:sz="4" w:space="0" w:color="auto"/>
              <w:bottom w:val="single" w:sz="4" w:space="0" w:color="auto"/>
              <w:right w:val="single" w:sz="4" w:space="0" w:color="auto"/>
            </w:tcBorders>
            <w:hideMark/>
          </w:tcPr>
          <w:p w14:paraId="157CAB01" w14:textId="77777777" w:rsidR="003915D2" w:rsidRDefault="003915D2">
            <w:pPr>
              <w:pStyle w:val="TAC"/>
              <w:rPr>
                <w:rFonts w:eastAsia="Malgun Gothic"/>
                <w:lang w:eastAsia="ko-KR"/>
              </w:rPr>
            </w:pPr>
            <w:r>
              <w:rPr>
                <w:rFonts w:eastAsia="Malgun Gothic"/>
                <w:lang w:eastAsia="ko-KR"/>
              </w:rPr>
              <w:t>IMD2</w:t>
            </w:r>
          </w:p>
        </w:tc>
      </w:tr>
      <w:tr w:rsidR="003915D2" w14:paraId="4D407373" w14:textId="77777777" w:rsidTr="003915D2">
        <w:trPr>
          <w:trHeight w:val="54"/>
          <w:jc w:val="center"/>
        </w:trPr>
        <w:tc>
          <w:tcPr>
            <w:tcW w:w="2258" w:type="dxa"/>
            <w:tcBorders>
              <w:top w:val="nil"/>
              <w:left w:val="single" w:sz="4" w:space="0" w:color="auto"/>
              <w:bottom w:val="nil"/>
              <w:right w:val="single" w:sz="4" w:space="0" w:color="auto"/>
            </w:tcBorders>
          </w:tcPr>
          <w:p w14:paraId="55E71980"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DCA21B0" w14:textId="77777777" w:rsidR="003915D2" w:rsidRDefault="003915D2">
            <w:pPr>
              <w:pStyle w:val="TAC"/>
              <w:rPr>
                <w:rFonts w:eastAsia="Malgun Gothic"/>
                <w:lang w:eastAsia="ko-KR"/>
              </w:rPr>
            </w:pPr>
            <w:r>
              <w:rPr>
                <w:rFonts w:cs="Arial"/>
                <w:lang w:eastAsia="zh-TW"/>
              </w:rPr>
              <w:t>3</w:t>
            </w:r>
          </w:p>
        </w:tc>
        <w:tc>
          <w:tcPr>
            <w:tcW w:w="1066" w:type="dxa"/>
            <w:tcBorders>
              <w:top w:val="single" w:sz="4" w:space="0" w:color="auto"/>
              <w:left w:val="single" w:sz="4" w:space="0" w:color="auto"/>
              <w:bottom w:val="single" w:sz="4" w:space="0" w:color="auto"/>
              <w:right w:val="single" w:sz="4" w:space="0" w:color="auto"/>
            </w:tcBorders>
            <w:noWrap/>
            <w:hideMark/>
          </w:tcPr>
          <w:p w14:paraId="6E7B1CC6" w14:textId="77777777" w:rsidR="003915D2" w:rsidRDefault="003915D2">
            <w:pPr>
              <w:pStyle w:val="TAC"/>
              <w:rPr>
                <w:rFonts w:eastAsia="Malgun Gothic"/>
                <w:kern w:val="2"/>
                <w:szCs w:val="24"/>
                <w:lang w:eastAsia="ko-KR"/>
              </w:rPr>
            </w:pPr>
            <w:r>
              <w:rPr>
                <w:rFonts w:cs="Arial"/>
                <w:lang w:eastAsia="zh-TW"/>
              </w:rPr>
              <w:t>1775</w:t>
            </w:r>
          </w:p>
        </w:tc>
        <w:tc>
          <w:tcPr>
            <w:tcW w:w="747" w:type="dxa"/>
            <w:tcBorders>
              <w:top w:val="single" w:sz="4" w:space="0" w:color="auto"/>
              <w:left w:val="single" w:sz="4" w:space="0" w:color="auto"/>
              <w:bottom w:val="single" w:sz="4" w:space="0" w:color="auto"/>
              <w:right w:val="single" w:sz="4" w:space="0" w:color="auto"/>
            </w:tcBorders>
            <w:noWrap/>
            <w:hideMark/>
          </w:tcPr>
          <w:p w14:paraId="040BCED8" w14:textId="77777777" w:rsidR="003915D2" w:rsidRDefault="003915D2">
            <w:pPr>
              <w:pStyle w:val="TAC"/>
              <w:rPr>
                <w:rFonts w:eastAsia="Malgun Gothic"/>
                <w:kern w:val="2"/>
                <w:szCs w:val="24"/>
                <w:lang w:eastAsia="ko-KR"/>
              </w:rPr>
            </w:pPr>
            <w:r>
              <w:rPr>
                <w:rFonts w:cs="Arial"/>
                <w:lang w:eastAsia="zh-TW"/>
              </w:rPr>
              <w:t>5</w:t>
            </w:r>
          </w:p>
        </w:tc>
        <w:tc>
          <w:tcPr>
            <w:tcW w:w="1142" w:type="dxa"/>
            <w:tcBorders>
              <w:top w:val="single" w:sz="4" w:space="0" w:color="auto"/>
              <w:left w:val="single" w:sz="4" w:space="0" w:color="auto"/>
              <w:bottom w:val="single" w:sz="4" w:space="0" w:color="auto"/>
              <w:right w:val="single" w:sz="4" w:space="0" w:color="auto"/>
            </w:tcBorders>
            <w:noWrap/>
            <w:hideMark/>
          </w:tcPr>
          <w:p w14:paraId="540AF222" w14:textId="77777777" w:rsidR="003915D2" w:rsidRDefault="003915D2">
            <w:pPr>
              <w:pStyle w:val="TAC"/>
              <w:rPr>
                <w:rFonts w:eastAsia="Malgun Gothic"/>
                <w:kern w:val="2"/>
                <w:szCs w:val="24"/>
                <w:lang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42F7EEFF" w14:textId="77777777" w:rsidR="003915D2" w:rsidRDefault="003915D2">
            <w:pPr>
              <w:pStyle w:val="TAC"/>
              <w:rPr>
                <w:rFonts w:eastAsia="Malgun Gothic"/>
                <w:kern w:val="2"/>
                <w:szCs w:val="24"/>
                <w:lang w:eastAsia="ko-KR"/>
              </w:rPr>
            </w:pPr>
            <w:r>
              <w:rPr>
                <w:rFonts w:cs="Arial"/>
                <w:lang w:eastAsia="zh-TW"/>
              </w:rPr>
              <w:t>1870</w:t>
            </w:r>
          </w:p>
        </w:tc>
        <w:tc>
          <w:tcPr>
            <w:tcW w:w="752" w:type="dxa"/>
            <w:tcBorders>
              <w:top w:val="single" w:sz="4" w:space="0" w:color="auto"/>
              <w:left w:val="single" w:sz="4" w:space="0" w:color="auto"/>
              <w:bottom w:val="single" w:sz="4" w:space="0" w:color="auto"/>
              <w:right w:val="single" w:sz="4" w:space="0" w:color="auto"/>
            </w:tcBorders>
            <w:hideMark/>
          </w:tcPr>
          <w:p w14:paraId="3C989503"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4996EE7" w14:textId="77777777" w:rsidR="003915D2" w:rsidRDefault="003915D2">
            <w:pPr>
              <w:pStyle w:val="TAC"/>
              <w:rPr>
                <w:rFonts w:eastAsia="Malgun Gothic"/>
                <w:kern w:val="2"/>
                <w:szCs w:val="24"/>
                <w:lang w:eastAsia="ko-KR"/>
              </w:rPr>
            </w:pPr>
            <w:r>
              <w:rPr>
                <w:rFonts w:eastAsia="Malgun Gothic"/>
                <w:lang w:eastAsia="ko-KR"/>
              </w:rPr>
              <w:t>N/A</w:t>
            </w:r>
          </w:p>
        </w:tc>
      </w:tr>
      <w:tr w:rsidR="003915D2" w14:paraId="07D5D08A" w14:textId="77777777" w:rsidTr="003915D2">
        <w:trPr>
          <w:trHeight w:val="54"/>
          <w:jc w:val="center"/>
        </w:trPr>
        <w:tc>
          <w:tcPr>
            <w:tcW w:w="2258" w:type="dxa"/>
            <w:tcBorders>
              <w:top w:val="nil"/>
              <w:left w:val="single" w:sz="4" w:space="0" w:color="auto"/>
              <w:bottom w:val="nil"/>
              <w:right w:val="single" w:sz="4" w:space="0" w:color="auto"/>
            </w:tcBorders>
          </w:tcPr>
          <w:p w14:paraId="3C99F352"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91863E2" w14:textId="77777777" w:rsidR="003915D2" w:rsidRDefault="003915D2">
            <w:pPr>
              <w:pStyle w:val="TAC"/>
              <w:rPr>
                <w:rFonts w:eastAsia="Malgun Gothic"/>
                <w:lang w:eastAsia="ko-KR"/>
              </w:rPr>
            </w:pPr>
            <w:r>
              <w:rPr>
                <w:rFonts w:cs="Arial"/>
                <w:lang w:eastAsia="zh-TW"/>
              </w:rPr>
              <w:t>n1</w:t>
            </w:r>
          </w:p>
        </w:tc>
        <w:tc>
          <w:tcPr>
            <w:tcW w:w="1066" w:type="dxa"/>
            <w:tcBorders>
              <w:top w:val="single" w:sz="4" w:space="0" w:color="auto"/>
              <w:left w:val="single" w:sz="4" w:space="0" w:color="auto"/>
              <w:bottom w:val="single" w:sz="4" w:space="0" w:color="auto"/>
              <w:right w:val="single" w:sz="4" w:space="0" w:color="auto"/>
            </w:tcBorders>
            <w:noWrap/>
            <w:hideMark/>
          </w:tcPr>
          <w:p w14:paraId="37BCBFCD" w14:textId="77777777" w:rsidR="003915D2" w:rsidRDefault="003915D2">
            <w:pPr>
              <w:pStyle w:val="TAC"/>
              <w:rPr>
                <w:rFonts w:eastAsia="Malgun Gothic"/>
                <w:kern w:val="2"/>
                <w:szCs w:val="24"/>
                <w:lang w:eastAsia="ko-KR"/>
              </w:rPr>
            </w:pPr>
            <w:r>
              <w:rPr>
                <w:rFonts w:cs="Arial"/>
                <w:lang w:eastAsia="zh-TW"/>
              </w:rPr>
              <w:t>1950</w:t>
            </w:r>
          </w:p>
        </w:tc>
        <w:tc>
          <w:tcPr>
            <w:tcW w:w="747" w:type="dxa"/>
            <w:tcBorders>
              <w:top w:val="single" w:sz="4" w:space="0" w:color="auto"/>
              <w:left w:val="single" w:sz="4" w:space="0" w:color="auto"/>
              <w:bottom w:val="single" w:sz="4" w:space="0" w:color="auto"/>
              <w:right w:val="single" w:sz="4" w:space="0" w:color="auto"/>
            </w:tcBorders>
            <w:noWrap/>
            <w:hideMark/>
          </w:tcPr>
          <w:p w14:paraId="5F16E81F" w14:textId="77777777" w:rsidR="003915D2" w:rsidRDefault="003915D2">
            <w:pPr>
              <w:pStyle w:val="TAC"/>
              <w:rPr>
                <w:rFonts w:eastAsia="Malgun Gothic"/>
                <w:kern w:val="2"/>
                <w:szCs w:val="24"/>
                <w:lang w:eastAsia="ko-KR"/>
              </w:rPr>
            </w:pPr>
            <w:r>
              <w:rPr>
                <w:rFonts w:cs="Arial"/>
                <w:lang w:eastAsia="zh-TW"/>
              </w:rPr>
              <w:t>5</w:t>
            </w:r>
          </w:p>
        </w:tc>
        <w:tc>
          <w:tcPr>
            <w:tcW w:w="1142" w:type="dxa"/>
            <w:tcBorders>
              <w:top w:val="single" w:sz="4" w:space="0" w:color="auto"/>
              <w:left w:val="single" w:sz="4" w:space="0" w:color="auto"/>
              <w:bottom w:val="single" w:sz="4" w:space="0" w:color="auto"/>
              <w:right w:val="single" w:sz="4" w:space="0" w:color="auto"/>
            </w:tcBorders>
            <w:noWrap/>
            <w:hideMark/>
          </w:tcPr>
          <w:p w14:paraId="0CD3E680" w14:textId="77777777" w:rsidR="003915D2" w:rsidRDefault="003915D2">
            <w:pPr>
              <w:pStyle w:val="TAC"/>
              <w:rPr>
                <w:rFonts w:eastAsia="Malgun Gothic"/>
                <w:kern w:val="2"/>
                <w:szCs w:val="24"/>
                <w:lang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383E6BEE" w14:textId="77777777" w:rsidR="003915D2" w:rsidRDefault="003915D2">
            <w:pPr>
              <w:pStyle w:val="TAC"/>
              <w:rPr>
                <w:rFonts w:eastAsia="Malgun Gothic"/>
                <w:kern w:val="2"/>
                <w:szCs w:val="24"/>
                <w:lang w:eastAsia="ko-KR"/>
              </w:rPr>
            </w:pPr>
            <w:r>
              <w:rPr>
                <w:rFonts w:cs="Arial"/>
                <w:lang w:eastAsia="zh-TW"/>
              </w:rPr>
              <w:t>2140</w:t>
            </w:r>
          </w:p>
        </w:tc>
        <w:tc>
          <w:tcPr>
            <w:tcW w:w="752" w:type="dxa"/>
            <w:tcBorders>
              <w:top w:val="single" w:sz="4" w:space="0" w:color="auto"/>
              <w:left w:val="single" w:sz="4" w:space="0" w:color="auto"/>
              <w:bottom w:val="single" w:sz="4" w:space="0" w:color="auto"/>
              <w:right w:val="single" w:sz="4" w:space="0" w:color="auto"/>
            </w:tcBorders>
            <w:hideMark/>
          </w:tcPr>
          <w:p w14:paraId="4DBF627A" w14:textId="77777777" w:rsidR="003915D2" w:rsidRDefault="003915D2">
            <w:pPr>
              <w:pStyle w:val="TAC"/>
              <w:rPr>
                <w:rFonts w:eastAsia="Malgun Gothic"/>
                <w:kern w:val="2"/>
                <w:szCs w:val="24"/>
                <w:lang w:eastAsia="ko-KR"/>
              </w:rPr>
            </w:pPr>
            <w:r>
              <w:rPr>
                <w:rFonts w:eastAsia="Malgun Gothic"/>
                <w:lang w:eastAsia="ko-KR"/>
              </w:rPr>
              <w:t>31.0</w:t>
            </w:r>
          </w:p>
        </w:tc>
        <w:tc>
          <w:tcPr>
            <w:tcW w:w="1248" w:type="dxa"/>
            <w:tcBorders>
              <w:top w:val="single" w:sz="4" w:space="0" w:color="auto"/>
              <w:left w:val="single" w:sz="4" w:space="0" w:color="auto"/>
              <w:bottom w:val="single" w:sz="4" w:space="0" w:color="auto"/>
              <w:right w:val="single" w:sz="4" w:space="0" w:color="auto"/>
            </w:tcBorders>
            <w:hideMark/>
          </w:tcPr>
          <w:p w14:paraId="4231B411" w14:textId="77777777" w:rsidR="003915D2" w:rsidRDefault="003915D2">
            <w:pPr>
              <w:pStyle w:val="TAC"/>
              <w:rPr>
                <w:rFonts w:eastAsia="Malgun Gothic"/>
                <w:lang w:eastAsia="ko-KR"/>
              </w:rPr>
            </w:pPr>
            <w:r>
              <w:rPr>
                <w:rFonts w:eastAsia="Malgun Gothic"/>
                <w:lang w:eastAsia="ko-KR"/>
              </w:rPr>
              <w:t>IMD2</w:t>
            </w:r>
          </w:p>
        </w:tc>
      </w:tr>
      <w:tr w:rsidR="003915D2" w14:paraId="399F263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0ADE1E0"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9BF1A81" w14:textId="77777777" w:rsidR="003915D2" w:rsidRDefault="003915D2">
            <w:pPr>
              <w:pStyle w:val="TAC"/>
              <w:rPr>
                <w:rFonts w:eastAsia="Malgun Gothic"/>
                <w:lang w:eastAsia="ko-KR"/>
              </w:rPr>
            </w:pPr>
            <w:r>
              <w:rPr>
                <w:rFonts w:cs="Arial"/>
                <w:lang w:eastAsia="zh-TW"/>
              </w:rPr>
              <w:t>n77</w:t>
            </w:r>
          </w:p>
        </w:tc>
        <w:tc>
          <w:tcPr>
            <w:tcW w:w="1066" w:type="dxa"/>
            <w:tcBorders>
              <w:top w:val="single" w:sz="4" w:space="0" w:color="auto"/>
              <w:left w:val="single" w:sz="4" w:space="0" w:color="auto"/>
              <w:bottom w:val="single" w:sz="4" w:space="0" w:color="auto"/>
              <w:right w:val="single" w:sz="4" w:space="0" w:color="auto"/>
            </w:tcBorders>
            <w:noWrap/>
            <w:hideMark/>
          </w:tcPr>
          <w:p w14:paraId="53688F51" w14:textId="77777777" w:rsidR="003915D2" w:rsidRDefault="003915D2">
            <w:pPr>
              <w:pStyle w:val="TAC"/>
              <w:rPr>
                <w:rFonts w:eastAsia="Malgun Gothic"/>
                <w:kern w:val="2"/>
                <w:szCs w:val="24"/>
                <w:lang w:eastAsia="ko-KR"/>
              </w:rPr>
            </w:pPr>
            <w:r>
              <w:rPr>
                <w:rFonts w:cs="Arial"/>
                <w:lang w:eastAsia="zh-TW"/>
              </w:rPr>
              <w:t>3915</w:t>
            </w:r>
          </w:p>
        </w:tc>
        <w:tc>
          <w:tcPr>
            <w:tcW w:w="747" w:type="dxa"/>
            <w:tcBorders>
              <w:top w:val="single" w:sz="4" w:space="0" w:color="auto"/>
              <w:left w:val="single" w:sz="4" w:space="0" w:color="auto"/>
              <w:bottom w:val="single" w:sz="4" w:space="0" w:color="auto"/>
              <w:right w:val="single" w:sz="4" w:space="0" w:color="auto"/>
            </w:tcBorders>
            <w:noWrap/>
            <w:hideMark/>
          </w:tcPr>
          <w:p w14:paraId="6D4F0910" w14:textId="77777777" w:rsidR="003915D2" w:rsidRDefault="003915D2">
            <w:pPr>
              <w:pStyle w:val="TAC"/>
              <w:rPr>
                <w:rFonts w:eastAsia="Malgun Gothic"/>
                <w:kern w:val="2"/>
                <w:szCs w:val="24"/>
                <w:lang w:eastAsia="ko-KR"/>
              </w:rPr>
            </w:pPr>
            <w:r>
              <w:rPr>
                <w:rFonts w:cs="Arial"/>
                <w:lang w:eastAsia="zh-TW"/>
              </w:rPr>
              <w:t>10</w:t>
            </w:r>
          </w:p>
        </w:tc>
        <w:tc>
          <w:tcPr>
            <w:tcW w:w="1142" w:type="dxa"/>
            <w:tcBorders>
              <w:top w:val="single" w:sz="4" w:space="0" w:color="auto"/>
              <w:left w:val="single" w:sz="4" w:space="0" w:color="auto"/>
              <w:bottom w:val="single" w:sz="4" w:space="0" w:color="auto"/>
              <w:right w:val="single" w:sz="4" w:space="0" w:color="auto"/>
            </w:tcBorders>
            <w:noWrap/>
            <w:hideMark/>
          </w:tcPr>
          <w:p w14:paraId="0C1BA792" w14:textId="77777777" w:rsidR="003915D2" w:rsidRDefault="003915D2">
            <w:pPr>
              <w:pStyle w:val="TAC"/>
              <w:rPr>
                <w:rFonts w:eastAsia="Malgun Gothic"/>
                <w:kern w:val="2"/>
                <w:szCs w:val="24"/>
                <w:lang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1BF85027" w14:textId="77777777" w:rsidR="003915D2" w:rsidRDefault="003915D2">
            <w:pPr>
              <w:pStyle w:val="TAC"/>
              <w:rPr>
                <w:rFonts w:eastAsia="Malgun Gothic"/>
                <w:kern w:val="2"/>
                <w:szCs w:val="24"/>
                <w:lang w:eastAsia="ko-KR"/>
              </w:rPr>
            </w:pPr>
            <w:r>
              <w:rPr>
                <w:rFonts w:cs="Arial"/>
                <w:lang w:eastAsia="zh-TW"/>
              </w:rPr>
              <w:t>3915</w:t>
            </w:r>
          </w:p>
        </w:tc>
        <w:tc>
          <w:tcPr>
            <w:tcW w:w="752" w:type="dxa"/>
            <w:tcBorders>
              <w:top w:val="single" w:sz="4" w:space="0" w:color="auto"/>
              <w:left w:val="single" w:sz="4" w:space="0" w:color="auto"/>
              <w:bottom w:val="single" w:sz="4" w:space="0" w:color="auto"/>
              <w:right w:val="single" w:sz="4" w:space="0" w:color="auto"/>
            </w:tcBorders>
            <w:hideMark/>
          </w:tcPr>
          <w:p w14:paraId="20279FEB"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2B2EB33E" w14:textId="77777777" w:rsidR="003915D2" w:rsidRDefault="003915D2">
            <w:pPr>
              <w:pStyle w:val="TAC"/>
              <w:rPr>
                <w:rFonts w:eastAsia="Malgun Gothic"/>
                <w:kern w:val="2"/>
                <w:szCs w:val="24"/>
                <w:lang w:eastAsia="ko-KR"/>
              </w:rPr>
            </w:pPr>
            <w:r>
              <w:rPr>
                <w:rFonts w:eastAsia="Malgun Gothic"/>
                <w:lang w:eastAsia="ko-KR"/>
              </w:rPr>
              <w:t>N/A</w:t>
            </w:r>
          </w:p>
        </w:tc>
      </w:tr>
      <w:tr w:rsidR="003915D2" w14:paraId="3E765D8F"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9890962" w14:textId="77777777" w:rsidR="003915D2" w:rsidRDefault="003915D2">
            <w:pPr>
              <w:pStyle w:val="TAC"/>
              <w:rPr>
                <w:rFonts w:eastAsia="Malgun Gothic"/>
                <w:lang w:eastAsia="ko-KR"/>
              </w:rPr>
            </w:pPr>
            <w:r>
              <w:rPr>
                <w:rFonts w:eastAsia="Malgun Gothic"/>
                <w:lang w:eastAsia="ko-KR"/>
              </w:rPr>
              <w:t>DC_3A_n1A-n78A</w:t>
            </w:r>
          </w:p>
          <w:p w14:paraId="0939B771" w14:textId="77777777" w:rsidR="003915D2" w:rsidRDefault="003915D2">
            <w:pPr>
              <w:pStyle w:val="TAC"/>
              <w:rPr>
                <w:rFonts w:eastAsia="Malgun Gothic"/>
                <w:szCs w:val="18"/>
                <w:lang w:eastAsia="ko-KR"/>
              </w:rPr>
            </w:pPr>
            <w:r>
              <w:rPr>
                <w:rFonts w:eastAsia="Malgun Gothic"/>
                <w:lang w:eastAsia="ko-KR"/>
              </w:rPr>
              <w:t>DC_3C_n1A-n78A</w:t>
            </w:r>
          </w:p>
        </w:tc>
        <w:tc>
          <w:tcPr>
            <w:tcW w:w="867" w:type="dxa"/>
            <w:tcBorders>
              <w:top w:val="single" w:sz="4" w:space="0" w:color="auto"/>
              <w:left w:val="single" w:sz="4" w:space="0" w:color="auto"/>
              <w:bottom w:val="single" w:sz="4" w:space="0" w:color="auto"/>
              <w:right w:val="single" w:sz="4" w:space="0" w:color="auto"/>
            </w:tcBorders>
            <w:hideMark/>
          </w:tcPr>
          <w:p w14:paraId="063F1E6E" w14:textId="77777777" w:rsidR="003915D2" w:rsidRDefault="003915D2">
            <w:pPr>
              <w:pStyle w:val="TAC"/>
              <w:rPr>
                <w:rFonts w:eastAsia="Malgun Gothic"/>
                <w:lang w:eastAsia="ko-KR"/>
              </w:rPr>
            </w:pPr>
            <w:r>
              <w:rPr>
                <w:rFonts w:cs="Arial"/>
                <w:lang w:eastAsia="zh-TW"/>
              </w:rPr>
              <w:t>3</w:t>
            </w:r>
          </w:p>
        </w:tc>
        <w:tc>
          <w:tcPr>
            <w:tcW w:w="1066" w:type="dxa"/>
            <w:tcBorders>
              <w:top w:val="single" w:sz="4" w:space="0" w:color="auto"/>
              <w:left w:val="single" w:sz="4" w:space="0" w:color="auto"/>
              <w:bottom w:val="single" w:sz="4" w:space="0" w:color="auto"/>
              <w:right w:val="single" w:sz="4" w:space="0" w:color="auto"/>
            </w:tcBorders>
            <w:noWrap/>
            <w:hideMark/>
          </w:tcPr>
          <w:p w14:paraId="3E7F142A" w14:textId="77777777" w:rsidR="003915D2" w:rsidRDefault="003915D2">
            <w:pPr>
              <w:pStyle w:val="TAC"/>
              <w:rPr>
                <w:rFonts w:eastAsia="Malgun Gothic"/>
                <w:kern w:val="2"/>
                <w:szCs w:val="24"/>
                <w:lang w:eastAsia="ko-KR"/>
              </w:rPr>
            </w:pPr>
            <w:r>
              <w:rPr>
                <w:rFonts w:cs="Arial"/>
                <w:lang w:eastAsia="zh-TW"/>
              </w:rPr>
              <w:t>1750</w:t>
            </w:r>
          </w:p>
        </w:tc>
        <w:tc>
          <w:tcPr>
            <w:tcW w:w="747" w:type="dxa"/>
            <w:tcBorders>
              <w:top w:val="single" w:sz="4" w:space="0" w:color="auto"/>
              <w:left w:val="single" w:sz="4" w:space="0" w:color="auto"/>
              <w:bottom w:val="single" w:sz="4" w:space="0" w:color="auto"/>
              <w:right w:val="single" w:sz="4" w:space="0" w:color="auto"/>
            </w:tcBorders>
            <w:noWrap/>
            <w:hideMark/>
          </w:tcPr>
          <w:p w14:paraId="2C355D8F" w14:textId="77777777" w:rsidR="003915D2" w:rsidRDefault="003915D2">
            <w:pPr>
              <w:pStyle w:val="TAC"/>
              <w:rPr>
                <w:rFonts w:eastAsia="Malgun Gothic"/>
                <w:kern w:val="2"/>
                <w:szCs w:val="24"/>
                <w:lang w:eastAsia="ko-KR"/>
              </w:rPr>
            </w:pPr>
            <w:r>
              <w:rPr>
                <w:rFonts w:cs="Arial"/>
                <w:lang w:eastAsia="zh-TW"/>
              </w:rPr>
              <w:t>5</w:t>
            </w:r>
          </w:p>
        </w:tc>
        <w:tc>
          <w:tcPr>
            <w:tcW w:w="1142" w:type="dxa"/>
            <w:tcBorders>
              <w:top w:val="single" w:sz="4" w:space="0" w:color="auto"/>
              <w:left w:val="single" w:sz="4" w:space="0" w:color="auto"/>
              <w:bottom w:val="single" w:sz="4" w:space="0" w:color="auto"/>
              <w:right w:val="single" w:sz="4" w:space="0" w:color="auto"/>
            </w:tcBorders>
            <w:noWrap/>
            <w:hideMark/>
          </w:tcPr>
          <w:p w14:paraId="165309AC" w14:textId="77777777" w:rsidR="003915D2" w:rsidRDefault="003915D2">
            <w:pPr>
              <w:pStyle w:val="TAC"/>
              <w:rPr>
                <w:rFonts w:eastAsia="Malgun Gothic"/>
                <w:kern w:val="2"/>
                <w:szCs w:val="24"/>
                <w:lang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0AA6D358" w14:textId="77777777" w:rsidR="003915D2" w:rsidRDefault="003915D2">
            <w:pPr>
              <w:pStyle w:val="TAC"/>
              <w:rPr>
                <w:rFonts w:eastAsia="Malgun Gothic"/>
                <w:kern w:val="2"/>
                <w:szCs w:val="24"/>
                <w:lang w:eastAsia="ko-KR"/>
              </w:rPr>
            </w:pPr>
            <w:r>
              <w:rPr>
                <w:rFonts w:cs="Arial"/>
                <w:lang w:eastAsia="zh-TW"/>
              </w:rPr>
              <w:t>1845</w:t>
            </w:r>
          </w:p>
        </w:tc>
        <w:tc>
          <w:tcPr>
            <w:tcW w:w="752" w:type="dxa"/>
            <w:tcBorders>
              <w:top w:val="single" w:sz="4" w:space="0" w:color="auto"/>
              <w:left w:val="single" w:sz="4" w:space="0" w:color="auto"/>
              <w:bottom w:val="single" w:sz="4" w:space="0" w:color="auto"/>
              <w:right w:val="single" w:sz="4" w:space="0" w:color="auto"/>
            </w:tcBorders>
            <w:hideMark/>
          </w:tcPr>
          <w:p w14:paraId="3D0691DD"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0169C48" w14:textId="77777777" w:rsidR="003915D2" w:rsidRDefault="003915D2">
            <w:pPr>
              <w:pStyle w:val="TAC"/>
              <w:rPr>
                <w:rFonts w:eastAsia="Malgun Gothic"/>
                <w:kern w:val="2"/>
                <w:szCs w:val="24"/>
                <w:lang w:eastAsia="ko-KR"/>
              </w:rPr>
            </w:pPr>
            <w:r>
              <w:rPr>
                <w:rFonts w:cs="Arial"/>
                <w:lang w:eastAsia="zh-TW"/>
              </w:rPr>
              <w:t>N/A</w:t>
            </w:r>
          </w:p>
        </w:tc>
      </w:tr>
      <w:tr w:rsidR="003915D2" w14:paraId="7DFF5E3C" w14:textId="77777777" w:rsidTr="003915D2">
        <w:trPr>
          <w:trHeight w:val="54"/>
          <w:jc w:val="center"/>
        </w:trPr>
        <w:tc>
          <w:tcPr>
            <w:tcW w:w="2258" w:type="dxa"/>
            <w:tcBorders>
              <w:top w:val="nil"/>
              <w:left w:val="single" w:sz="4" w:space="0" w:color="auto"/>
              <w:bottom w:val="nil"/>
              <w:right w:val="single" w:sz="4" w:space="0" w:color="auto"/>
            </w:tcBorders>
          </w:tcPr>
          <w:p w14:paraId="5DF003E6"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BD27D4C" w14:textId="77777777" w:rsidR="003915D2" w:rsidRDefault="003915D2">
            <w:pPr>
              <w:pStyle w:val="TAC"/>
              <w:rPr>
                <w:rFonts w:eastAsia="Malgun Gothic"/>
                <w:lang w:eastAsia="ko-KR"/>
              </w:rPr>
            </w:pPr>
            <w:r>
              <w:rPr>
                <w:rFonts w:cs="Arial"/>
                <w:lang w:eastAsia="zh-TW"/>
              </w:rPr>
              <w:t>n1</w:t>
            </w:r>
          </w:p>
        </w:tc>
        <w:tc>
          <w:tcPr>
            <w:tcW w:w="1066" w:type="dxa"/>
            <w:tcBorders>
              <w:top w:val="single" w:sz="4" w:space="0" w:color="auto"/>
              <w:left w:val="single" w:sz="4" w:space="0" w:color="auto"/>
              <w:bottom w:val="single" w:sz="4" w:space="0" w:color="auto"/>
              <w:right w:val="single" w:sz="4" w:space="0" w:color="auto"/>
            </w:tcBorders>
            <w:noWrap/>
            <w:hideMark/>
          </w:tcPr>
          <w:p w14:paraId="351DB848" w14:textId="77777777" w:rsidR="003915D2" w:rsidRDefault="003915D2">
            <w:pPr>
              <w:pStyle w:val="TAC"/>
              <w:rPr>
                <w:rFonts w:eastAsia="Malgun Gothic"/>
                <w:kern w:val="2"/>
                <w:szCs w:val="24"/>
                <w:lang w:eastAsia="ko-KR"/>
              </w:rPr>
            </w:pPr>
            <w:r>
              <w:rPr>
                <w:rFonts w:cs="Arial"/>
                <w:lang w:eastAsia="zh-TW"/>
              </w:rPr>
              <w:t>1950</w:t>
            </w:r>
          </w:p>
        </w:tc>
        <w:tc>
          <w:tcPr>
            <w:tcW w:w="747" w:type="dxa"/>
            <w:tcBorders>
              <w:top w:val="single" w:sz="4" w:space="0" w:color="auto"/>
              <w:left w:val="single" w:sz="4" w:space="0" w:color="auto"/>
              <w:bottom w:val="single" w:sz="4" w:space="0" w:color="auto"/>
              <w:right w:val="single" w:sz="4" w:space="0" w:color="auto"/>
            </w:tcBorders>
            <w:noWrap/>
            <w:hideMark/>
          </w:tcPr>
          <w:p w14:paraId="50337CAB" w14:textId="77777777" w:rsidR="003915D2" w:rsidRDefault="003915D2">
            <w:pPr>
              <w:pStyle w:val="TAC"/>
              <w:rPr>
                <w:rFonts w:eastAsia="Malgun Gothic"/>
                <w:kern w:val="2"/>
                <w:szCs w:val="24"/>
                <w:lang w:eastAsia="ko-KR"/>
              </w:rPr>
            </w:pPr>
            <w:r>
              <w:rPr>
                <w:rFonts w:cs="Arial"/>
                <w:lang w:eastAsia="zh-TW"/>
              </w:rPr>
              <w:t>5</w:t>
            </w:r>
          </w:p>
        </w:tc>
        <w:tc>
          <w:tcPr>
            <w:tcW w:w="1142" w:type="dxa"/>
            <w:tcBorders>
              <w:top w:val="single" w:sz="4" w:space="0" w:color="auto"/>
              <w:left w:val="single" w:sz="4" w:space="0" w:color="auto"/>
              <w:bottom w:val="single" w:sz="4" w:space="0" w:color="auto"/>
              <w:right w:val="single" w:sz="4" w:space="0" w:color="auto"/>
            </w:tcBorders>
            <w:noWrap/>
            <w:hideMark/>
          </w:tcPr>
          <w:p w14:paraId="62429625" w14:textId="77777777" w:rsidR="003915D2" w:rsidRDefault="003915D2">
            <w:pPr>
              <w:pStyle w:val="TAC"/>
              <w:rPr>
                <w:rFonts w:eastAsia="Malgun Gothic"/>
                <w:kern w:val="2"/>
                <w:szCs w:val="24"/>
                <w:lang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2F86E41B" w14:textId="77777777" w:rsidR="003915D2" w:rsidRDefault="003915D2">
            <w:pPr>
              <w:pStyle w:val="TAC"/>
              <w:rPr>
                <w:rFonts w:eastAsia="Malgun Gothic"/>
                <w:kern w:val="2"/>
                <w:szCs w:val="24"/>
                <w:lang w:eastAsia="ko-KR"/>
              </w:rPr>
            </w:pPr>
            <w:r>
              <w:rPr>
                <w:rFonts w:cs="Arial"/>
                <w:lang w:eastAsia="zh-TW"/>
              </w:rPr>
              <w:t>2140</w:t>
            </w:r>
          </w:p>
        </w:tc>
        <w:tc>
          <w:tcPr>
            <w:tcW w:w="752" w:type="dxa"/>
            <w:tcBorders>
              <w:top w:val="single" w:sz="4" w:space="0" w:color="auto"/>
              <w:left w:val="single" w:sz="4" w:space="0" w:color="auto"/>
              <w:bottom w:val="single" w:sz="4" w:space="0" w:color="auto"/>
              <w:right w:val="single" w:sz="4" w:space="0" w:color="auto"/>
            </w:tcBorders>
            <w:hideMark/>
          </w:tcPr>
          <w:p w14:paraId="64E9B167"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7447B533" w14:textId="77777777" w:rsidR="003915D2" w:rsidRDefault="003915D2">
            <w:pPr>
              <w:pStyle w:val="TAC"/>
              <w:rPr>
                <w:rFonts w:eastAsia="Malgun Gothic"/>
                <w:kern w:val="2"/>
                <w:szCs w:val="24"/>
                <w:lang w:eastAsia="ko-KR"/>
              </w:rPr>
            </w:pPr>
            <w:r>
              <w:rPr>
                <w:rFonts w:cs="Arial"/>
                <w:lang w:eastAsia="zh-TW"/>
              </w:rPr>
              <w:t>N/A</w:t>
            </w:r>
          </w:p>
        </w:tc>
      </w:tr>
      <w:tr w:rsidR="003915D2" w14:paraId="765A260D" w14:textId="77777777" w:rsidTr="003915D2">
        <w:trPr>
          <w:trHeight w:val="54"/>
          <w:jc w:val="center"/>
        </w:trPr>
        <w:tc>
          <w:tcPr>
            <w:tcW w:w="2258" w:type="dxa"/>
            <w:tcBorders>
              <w:top w:val="nil"/>
              <w:left w:val="single" w:sz="4" w:space="0" w:color="auto"/>
              <w:bottom w:val="nil"/>
              <w:right w:val="single" w:sz="4" w:space="0" w:color="auto"/>
            </w:tcBorders>
          </w:tcPr>
          <w:p w14:paraId="48CF159D"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B7CFE94" w14:textId="77777777" w:rsidR="003915D2" w:rsidRDefault="003915D2">
            <w:pPr>
              <w:pStyle w:val="TAC"/>
              <w:rPr>
                <w:rFonts w:eastAsia="Malgun Gothic"/>
                <w:lang w:eastAsia="ko-KR"/>
              </w:rPr>
            </w:pPr>
            <w:r>
              <w:rPr>
                <w:rFonts w:cs="Arial"/>
                <w:lang w:eastAsia="ja-JP"/>
              </w:rPr>
              <w:t>n7</w:t>
            </w:r>
            <w:r>
              <w:rPr>
                <w:rFonts w:cs="Arial"/>
                <w:lang w:eastAsia="zh-TW"/>
              </w:rPr>
              <w:t>8</w:t>
            </w:r>
          </w:p>
        </w:tc>
        <w:tc>
          <w:tcPr>
            <w:tcW w:w="1066" w:type="dxa"/>
            <w:tcBorders>
              <w:top w:val="single" w:sz="4" w:space="0" w:color="auto"/>
              <w:left w:val="single" w:sz="4" w:space="0" w:color="auto"/>
              <w:bottom w:val="single" w:sz="4" w:space="0" w:color="auto"/>
              <w:right w:val="single" w:sz="4" w:space="0" w:color="auto"/>
            </w:tcBorders>
            <w:noWrap/>
            <w:hideMark/>
          </w:tcPr>
          <w:p w14:paraId="153F45BD" w14:textId="77777777" w:rsidR="003915D2" w:rsidRDefault="003915D2">
            <w:pPr>
              <w:pStyle w:val="TAC"/>
              <w:rPr>
                <w:rFonts w:eastAsia="Malgun Gothic"/>
                <w:kern w:val="2"/>
                <w:szCs w:val="24"/>
                <w:lang w:eastAsia="ko-KR"/>
              </w:rPr>
            </w:pPr>
            <w:r>
              <w:rPr>
                <w:rFonts w:cs="Arial"/>
                <w:lang w:eastAsia="zh-TW"/>
              </w:rPr>
              <w:t>3700</w:t>
            </w:r>
          </w:p>
        </w:tc>
        <w:tc>
          <w:tcPr>
            <w:tcW w:w="747" w:type="dxa"/>
            <w:tcBorders>
              <w:top w:val="single" w:sz="4" w:space="0" w:color="auto"/>
              <w:left w:val="single" w:sz="4" w:space="0" w:color="auto"/>
              <w:bottom w:val="single" w:sz="4" w:space="0" w:color="auto"/>
              <w:right w:val="single" w:sz="4" w:space="0" w:color="auto"/>
            </w:tcBorders>
            <w:noWrap/>
            <w:hideMark/>
          </w:tcPr>
          <w:p w14:paraId="3763328F" w14:textId="77777777" w:rsidR="003915D2" w:rsidRDefault="003915D2">
            <w:pPr>
              <w:pStyle w:val="TAC"/>
              <w:rPr>
                <w:rFonts w:eastAsia="Malgun Gothic"/>
                <w:kern w:val="2"/>
                <w:szCs w:val="24"/>
                <w:lang w:eastAsia="ko-KR"/>
              </w:rPr>
            </w:pPr>
            <w:r>
              <w:rPr>
                <w:rFonts w:cs="Arial"/>
                <w:lang w:eastAsia="zh-TW"/>
              </w:rPr>
              <w:t>10</w:t>
            </w:r>
          </w:p>
        </w:tc>
        <w:tc>
          <w:tcPr>
            <w:tcW w:w="1142" w:type="dxa"/>
            <w:tcBorders>
              <w:top w:val="single" w:sz="4" w:space="0" w:color="auto"/>
              <w:left w:val="single" w:sz="4" w:space="0" w:color="auto"/>
              <w:bottom w:val="single" w:sz="4" w:space="0" w:color="auto"/>
              <w:right w:val="single" w:sz="4" w:space="0" w:color="auto"/>
            </w:tcBorders>
            <w:noWrap/>
            <w:hideMark/>
          </w:tcPr>
          <w:p w14:paraId="73977C0D" w14:textId="77777777" w:rsidR="003915D2" w:rsidRDefault="003915D2">
            <w:pPr>
              <w:pStyle w:val="TAC"/>
              <w:rPr>
                <w:rFonts w:eastAsia="Malgun Gothic"/>
                <w:kern w:val="2"/>
                <w:szCs w:val="24"/>
                <w:lang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157EF257" w14:textId="77777777" w:rsidR="003915D2" w:rsidRDefault="003915D2">
            <w:pPr>
              <w:pStyle w:val="TAC"/>
              <w:rPr>
                <w:rFonts w:eastAsia="Malgun Gothic"/>
                <w:kern w:val="2"/>
                <w:szCs w:val="24"/>
                <w:lang w:eastAsia="ko-KR"/>
              </w:rPr>
            </w:pPr>
            <w:r>
              <w:rPr>
                <w:rFonts w:cs="Arial"/>
                <w:lang w:eastAsia="zh-TW"/>
              </w:rPr>
              <w:t>3700</w:t>
            </w:r>
          </w:p>
        </w:tc>
        <w:tc>
          <w:tcPr>
            <w:tcW w:w="752" w:type="dxa"/>
            <w:tcBorders>
              <w:top w:val="single" w:sz="4" w:space="0" w:color="auto"/>
              <w:left w:val="single" w:sz="4" w:space="0" w:color="auto"/>
              <w:bottom w:val="single" w:sz="4" w:space="0" w:color="auto"/>
              <w:right w:val="single" w:sz="4" w:space="0" w:color="auto"/>
            </w:tcBorders>
            <w:hideMark/>
          </w:tcPr>
          <w:p w14:paraId="4223B192" w14:textId="77777777" w:rsidR="003915D2" w:rsidRDefault="003915D2">
            <w:pPr>
              <w:pStyle w:val="TAC"/>
              <w:rPr>
                <w:rFonts w:eastAsia="Malgun Gothic"/>
                <w:kern w:val="2"/>
                <w:szCs w:val="24"/>
                <w:lang w:eastAsia="ko-KR"/>
              </w:rPr>
            </w:pPr>
            <w:r>
              <w:t>28.4</w:t>
            </w:r>
          </w:p>
        </w:tc>
        <w:tc>
          <w:tcPr>
            <w:tcW w:w="1248" w:type="dxa"/>
            <w:tcBorders>
              <w:top w:val="single" w:sz="4" w:space="0" w:color="auto"/>
              <w:left w:val="single" w:sz="4" w:space="0" w:color="auto"/>
              <w:bottom w:val="single" w:sz="4" w:space="0" w:color="auto"/>
              <w:right w:val="single" w:sz="4" w:space="0" w:color="auto"/>
            </w:tcBorders>
            <w:hideMark/>
          </w:tcPr>
          <w:p w14:paraId="6E601031" w14:textId="77777777" w:rsidR="003915D2" w:rsidRDefault="003915D2">
            <w:pPr>
              <w:pStyle w:val="TAC"/>
              <w:rPr>
                <w:rFonts w:eastAsia="Malgun Gothic"/>
                <w:lang w:eastAsia="ko-KR"/>
              </w:rPr>
            </w:pPr>
            <w:r>
              <w:rPr>
                <w:rFonts w:eastAsia="Malgun Gothic"/>
                <w:lang w:eastAsia="ko-KR"/>
              </w:rPr>
              <w:t>IMD2</w:t>
            </w:r>
          </w:p>
        </w:tc>
      </w:tr>
      <w:tr w:rsidR="003915D2" w14:paraId="74444695" w14:textId="77777777" w:rsidTr="003915D2">
        <w:trPr>
          <w:trHeight w:val="54"/>
          <w:jc w:val="center"/>
        </w:trPr>
        <w:tc>
          <w:tcPr>
            <w:tcW w:w="2258" w:type="dxa"/>
            <w:tcBorders>
              <w:top w:val="nil"/>
              <w:left w:val="single" w:sz="4" w:space="0" w:color="auto"/>
              <w:bottom w:val="nil"/>
              <w:right w:val="single" w:sz="4" w:space="0" w:color="auto"/>
            </w:tcBorders>
          </w:tcPr>
          <w:p w14:paraId="7B72C378"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CC1D172" w14:textId="77777777" w:rsidR="003915D2" w:rsidRDefault="003915D2">
            <w:pPr>
              <w:pStyle w:val="TAC"/>
              <w:rPr>
                <w:rFonts w:eastAsia="Malgun Gothic"/>
                <w:lang w:eastAsia="ko-KR"/>
              </w:rPr>
            </w:pPr>
            <w:r>
              <w:rPr>
                <w:rFonts w:cs="Arial"/>
                <w:lang w:eastAsia="zh-TW"/>
              </w:rPr>
              <w:t>3</w:t>
            </w:r>
          </w:p>
        </w:tc>
        <w:tc>
          <w:tcPr>
            <w:tcW w:w="1066" w:type="dxa"/>
            <w:tcBorders>
              <w:top w:val="single" w:sz="4" w:space="0" w:color="auto"/>
              <w:left w:val="single" w:sz="4" w:space="0" w:color="auto"/>
              <w:bottom w:val="single" w:sz="4" w:space="0" w:color="auto"/>
              <w:right w:val="single" w:sz="4" w:space="0" w:color="auto"/>
            </w:tcBorders>
            <w:noWrap/>
            <w:hideMark/>
          </w:tcPr>
          <w:p w14:paraId="328CF02F" w14:textId="77777777" w:rsidR="003915D2" w:rsidRDefault="003915D2">
            <w:pPr>
              <w:pStyle w:val="TAC"/>
              <w:rPr>
                <w:rFonts w:eastAsia="Malgun Gothic"/>
                <w:kern w:val="2"/>
                <w:szCs w:val="24"/>
                <w:lang w:eastAsia="ko-KR"/>
              </w:rPr>
            </w:pPr>
            <w:r>
              <w:rPr>
                <w:rFonts w:eastAsia="MS Mincho" w:cs="Arial"/>
                <w:bCs/>
              </w:rPr>
              <w:t>1770</w:t>
            </w:r>
          </w:p>
        </w:tc>
        <w:tc>
          <w:tcPr>
            <w:tcW w:w="747" w:type="dxa"/>
            <w:tcBorders>
              <w:top w:val="single" w:sz="4" w:space="0" w:color="auto"/>
              <w:left w:val="single" w:sz="4" w:space="0" w:color="auto"/>
              <w:bottom w:val="single" w:sz="4" w:space="0" w:color="auto"/>
              <w:right w:val="single" w:sz="4" w:space="0" w:color="auto"/>
            </w:tcBorders>
            <w:noWrap/>
            <w:hideMark/>
          </w:tcPr>
          <w:p w14:paraId="63E718F5" w14:textId="77777777" w:rsidR="003915D2" w:rsidRDefault="003915D2">
            <w:pPr>
              <w:pStyle w:val="TAC"/>
              <w:rPr>
                <w:rFonts w:eastAsia="Malgun Gothic"/>
                <w:kern w:val="2"/>
                <w:szCs w:val="24"/>
                <w:lang w:eastAsia="ko-KR"/>
              </w:rPr>
            </w:pPr>
            <w:r>
              <w:rPr>
                <w:rFonts w:eastAsia="MS Mincho" w:cs="Arial"/>
                <w:bCs/>
              </w:rPr>
              <w:t>5</w:t>
            </w:r>
          </w:p>
        </w:tc>
        <w:tc>
          <w:tcPr>
            <w:tcW w:w="1142" w:type="dxa"/>
            <w:tcBorders>
              <w:top w:val="single" w:sz="4" w:space="0" w:color="auto"/>
              <w:left w:val="single" w:sz="4" w:space="0" w:color="auto"/>
              <w:bottom w:val="single" w:sz="4" w:space="0" w:color="auto"/>
              <w:right w:val="single" w:sz="4" w:space="0" w:color="auto"/>
            </w:tcBorders>
            <w:noWrap/>
            <w:hideMark/>
          </w:tcPr>
          <w:p w14:paraId="33B55FB2" w14:textId="77777777" w:rsidR="003915D2" w:rsidRDefault="003915D2">
            <w:pPr>
              <w:pStyle w:val="TAC"/>
              <w:rPr>
                <w:rFonts w:eastAsia="Malgun Gothic"/>
                <w:kern w:val="2"/>
                <w:szCs w:val="24"/>
                <w:lang w:eastAsia="ko-KR"/>
              </w:rPr>
            </w:pPr>
            <w:r>
              <w:rPr>
                <w:rFonts w:eastAsia="MS Mincho" w:cs="Arial"/>
                <w:bCs/>
              </w:rPr>
              <w:t>25</w:t>
            </w:r>
          </w:p>
        </w:tc>
        <w:tc>
          <w:tcPr>
            <w:tcW w:w="1299" w:type="dxa"/>
            <w:tcBorders>
              <w:top w:val="single" w:sz="4" w:space="0" w:color="auto"/>
              <w:left w:val="single" w:sz="4" w:space="0" w:color="auto"/>
              <w:bottom w:val="single" w:sz="4" w:space="0" w:color="auto"/>
              <w:right w:val="single" w:sz="4" w:space="0" w:color="auto"/>
            </w:tcBorders>
            <w:noWrap/>
            <w:hideMark/>
          </w:tcPr>
          <w:p w14:paraId="502510B2" w14:textId="77777777" w:rsidR="003915D2" w:rsidRDefault="003915D2">
            <w:pPr>
              <w:pStyle w:val="TAC"/>
              <w:rPr>
                <w:rFonts w:eastAsia="Malgun Gothic"/>
                <w:kern w:val="2"/>
                <w:szCs w:val="24"/>
                <w:lang w:eastAsia="ko-KR"/>
              </w:rPr>
            </w:pPr>
            <w:r>
              <w:rPr>
                <w:rFonts w:eastAsia="MS Mincho" w:cs="Arial"/>
                <w:bCs/>
              </w:rPr>
              <w:t>1865</w:t>
            </w:r>
          </w:p>
        </w:tc>
        <w:tc>
          <w:tcPr>
            <w:tcW w:w="752" w:type="dxa"/>
            <w:tcBorders>
              <w:top w:val="single" w:sz="4" w:space="0" w:color="auto"/>
              <w:left w:val="single" w:sz="4" w:space="0" w:color="auto"/>
              <w:bottom w:val="single" w:sz="4" w:space="0" w:color="auto"/>
              <w:right w:val="single" w:sz="4" w:space="0" w:color="auto"/>
            </w:tcBorders>
            <w:hideMark/>
          </w:tcPr>
          <w:p w14:paraId="38FE5F1F" w14:textId="77777777" w:rsidR="003915D2" w:rsidRDefault="003915D2">
            <w:pPr>
              <w:pStyle w:val="TAC"/>
              <w:rPr>
                <w:rFonts w:eastAsia="Malgun Gothic"/>
                <w:kern w:val="2"/>
                <w:szCs w:val="24"/>
                <w:lang w:eastAsia="ko-KR"/>
              </w:rPr>
            </w:pPr>
            <w:r>
              <w:rPr>
                <w:rFonts w:eastAsia="MS Mincho" w:cs="Arial"/>
                <w:bCs/>
              </w:rPr>
              <w:t>N/A</w:t>
            </w:r>
          </w:p>
        </w:tc>
        <w:tc>
          <w:tcPr>
            <w:tcW w:w="1248" w:type="dxa"/>
            <w:tcBorders>
              <w:top w:val="single" w:sz="4" w:space="0" w:color="auto"/>
              <w:left w:val="single" w:sz="4" w:space="0" w:color="auto"/>
              <w:bottom w:val="single" w:sz="4" w:space="0" w:color="auto"/>
              <w:right w:val="single" w:sz="4" w:space="0" w:color="auto"/>
            </w:tcBorders>
            <w:hideMark/>
          </w:tcPr>
          <w:p w14:paraId="1193F5AA" w14:textId="77777777" w:rsidR="003915D2" w:rsidRDefault="003915D2">
            <w:pPr>
              <w:pStyle w:val="TAC"/>
              <w:rPr>
                <w:rFonts w:eastAsia="Malgun Gothic"/>
                <w:kern w:val="2"/>
                <w:szCs w:val="24"/>
                <w:lang w:eastAsia="ko-KR"/>
              </w:rPr>
            </w:pPr>
            <w:r>
              <w:rPr>
                <w:rFonts w:eastAsia="Malgun Gothic"/>
                <w:lang w:eastAsia="ko-KR"/>
              </w:rPr>
              <w:t>N/A</w:t>
            </w:r>
          </w:p>
        </w:tc>
      </w:tr>
      <w:tr w:rsidR="003915D2" w14:paraId="4DE13A4C" w14:textId="77777777" w:rsidTr="003915D2">
        <w:trPr>
          <w:trHeight w:val="54"/>
          <w:jc w:val="center"/>
        </w:trPr>
        <w:tc>
          <w:tcPr>
            <w:tcW w:w="2258" w:type="dxa"/>
            <w:tcBorders>
              <w:top w:val="nil"/>
              <w:left w:val="single" w:sz="4" w:space="0" w:color="auto"/>
              <w:bottom w:val="nil"/>
              <w:right w:val="single" w:sz="4" w:space="0" w:color="auto"/>
            </w:tcBorders>
          </w:tcPr>
          <w:p w14:paraId="7A54BB6F"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FA79487" w14:textId="77777777" w:rsidR="003915D2" w:rsidRDefault="003915D2">
            <w:pPr>
              <w:pStyle w:val="TAC"/>
              <w:rPr>
                <w:rFonts w:eastAsia="Malgun Gothic"/>
                <w:lang w:eastAsia="ko-KR"/>
              </w:rPr>
            </w:pPr>
            <w:r>
              <w:rPr>
                <w:rFonts w:cs="Arial"/>
                <w:lang w:eastAsia="zh-TW"/>
              </w:rPr>
              <w:t>n1</w:t>
            </w:r>
          </w:p>
        </w:tc>
        <w:tc>
          <w:tcPr>
            <w:tcW w:w="1066" w:type="dxa"/>
            <w:tcBorders>
              <w:top w:val="single" w:sz="4" w:space="0" w:color="auto"/>
              <w:left w:val="single" w:sz="4" w:space="0" w:color="auto"/>
              <w:bottom w:val="single" w:sz="4" w:space="0" w:color="auto"/>
              <w:right w:val="single" w:sz="4" w:space="0" w:color="auto"/>
            </w:tcBorders>
            <w:noWrap/>
            <w:hideMark/>
          </w:tcPr>
          <w:p w14:paraId="7AF9B49D" w14:textId="77777777" w:rsidR="003915D2" w:rsidRDefault="003915D2">
            <w:pPr>
              <w:pStyle w:val="TAC"/>
              <w:rPr>
                <w:rFonts w:eastAsia="Malgun Gothic"/>
                <w:kern w:val="2"/>
                <w:szCs w:val="24"/>
                <w:lang w:eastAsia="ko-KR"/>
              </w:rPr>
            </w:pPr>
            <w:r>
              <w:rPr>
                <w:rFonts w:eastAsia="MS Mincho" w:cs="Arial"/>
                <w:bCs/>
              </w:rPr>
              <w:t>1940</w:t>
            </w:r>
          </w:p>
        </w:tc>
        <w:tc>
          <w:tcPr>
            <w:tcW w:w="747" w:type="dxa"/>
            <w:tcBorders>
              <w:top w:val="single" w:sz="4" w:space="0" w:color="auto"/>
              <w:left w:val="single" w:sz="4" w:space="0" w:color="auto"/>
              <w:bottom w:val="single" w:sz="4" w:space="0" w:color="auto"/>
              <w:right w:val="single" w:sz="4" w:space="0" w:color="auto"/>
            </w:tcBorders>
            <w:noWrap/>
            <w:hideMark/>
          </w:tcPr>
          <w:p w14:paraId="5892E65E" w14:textId="77777777" w:rsidR="003915D2" w:rsidRDefault="003915D2">
            <w:pPr>
              <w:pStyle w:val="TAC"/>
              <w:rPr>
                <w:rFonts w:eastAsia="Malgun Gothic"/>
                <w:kern w:val="2"/>
                <w:szCs w:val="24"/>
                <w:lang w:eastAsia="ko-KR"/>
              </w:rPr>
            </w:pPr>
            <w:r>
              <w:rPr>
                <w:rFonts w:eastAsia="MS Mincho" w:cs="Arial"/>
                <w:bCs/>
              </w:rPr>
              <w:t>5</w:t>
            </w:r>
          </w:p>
        </w:tc>
        <w:tc>
          <w:tcPr>
            <w:tcW w:w="1142" w:type="dxa"/>
            <w:tcBorders>
              <w:top w:val="single" w:sz="4" w:space="0" w:color="auto"/>
              <w:left w:val="single" w:sz="4" w:space="0" w:color="auto"/>
              <w:bottom w:val="single" w:sz="4" w:space="0" w:color="auto"/>
              <w:right w:val="single" w:sz="4" w:space="0" w:color="auto"/>
            </w:tcBorders>
            <w:noWrap/>
            <w:hideMark/>
          </w:tcPr>
          <w:p w14:paraId="169C7D64" w14:textId="77777777" w:rsidR="003915D2" w:rsidRDefault="003915D2">
            <w:pPr>
              <w:pStyle w:val="TAC"/>
              <w:rPr>
                <w:rFonts w:eastAsia="Malgun Gothic"/>
                <w:kern w:val="2"/>
                <w:szCs w:val="24"/>
                <w:lang w:eastAsia="ko-KR"/>
              </w:rPr>
            </w:pPr>
            <w:r>
              <w:rPr>
                <w:rFonts w:eastAsia="MS Mincho" w:cs="Arial"/>
                <w:bCs/>
              </w:rPr>
              <w:t>25</w:t>
            </w:r>
          </w:p>
        </w:tc>
        <w:tc>
          <w:tcPr>
            <w:tcW w:w="1299" w:type="dxa"/>
            <w:tcBorders>
              <w:top w:val="single" w:sz="4" w:space="0" w:color="auto"/>
              <w:left w:val="single" w:sz="4" w:space="0" w:color="auto"/>
              <w:bottom w:val="single" w:sz="4" w:space="0" w:color="auto"/>
              <w:right w:val="single" w:sz="4" w:space="0" w:color="auto"/>
            </w:tcBorders>
            <w:noWrap/>
            <w:hideMark/>
          </w:tcPr>
          <w:p w14:paraId="0C83259F" w14:textId="77777777" w:rsidR="003915D2" w:rsidRDefault="003915D2">
            <w:pPr>
              <w:pStyle w:val="TAC"/>
              <w:rPr>
                <w:rFonts w:eastAsia="Malgun Gothic"/>
                <w:kern w:val="2"/>
                <w:szCs w:val="24"/>
                <w:lang w:eastAsia="ko-KR"/>
              </w:rPr>
            </w:pPr>
            <w:r>
              <w:rPr>
                <w:rFonts w:eastAsia="MS Mincho" w:cs="Arial"/>
                <w:bCs/>
              </w:rPr>
              <w:t>2130</w:t>
            </w:r>
          </w:p>
        </w:tc>
        <w:tc>
          <w:tcPr>
            <w:tcW w:w="752" w:type="dxa"/>
            <w:tcBorders>
              <w:top w:val="single" w:sz="4" w:space="0" w:color="auto"/>
              <w:left w:val="single" w:sz="4" w:space="0" w:color="auto"/>
              <w:bottom w:val="single" w:sz="4" w:space="0" w:color="auto"/>
              <w:right w:val="single" w:sz="4" w:space="0" w:color="auto"/>
            </w:tcBorders>
            <w:hideMark/>
          </w:tcPr>
          <w:p w14:paraId="1E46F265" w14:textId="77777777" w:rsidR="003915D2" w:rsidRDefault="003915D2">
            <w:pPr>
              <w:pStyle w:val="TAC"/>
              <w:rPr>
                <w:rFonts w:eastAsia="Malgun Gothic"/>
                <w:kern w:val="2"/>
                <w:szCs w:val="24"/>
                <w:lang w:eastAsia="ko-KR"/>
              </w:rPr>
            </w:pPr>
            <w:r>
              <w:rPr>
                <w:rFonts w:eastAsia="Malgun Gothic"/>
                <w:lang w:eastAsia="ko-KR"/>
              </w:rPr>
              <w:t>3.5</w:t>
            </w:r>
          </w:p>
        </w:tc>
        <w:tc>
          <w:tcPr>
            <w:tcW w:w="1248" w:type="dxa"/>
            <w:tcBorders>
              <w:top w:val="single" w:sz="4" w:space="0" w:color="auto"/>
              <w:left w:val="single" w:sz="4" w:space="0" w:color="auto"/>
              <w:bottom w:val="single" w:sz="4" w:space="0" w:color="auto"/>
              <w:right w:val="single" w:sz="4" w:space="0" w:color="auto"/>
            </w:tcBorders>
            <w:hideMark/>
          </w:tcPr>
          <w:p w14:paraId="22CDD7EC" w14:textId="77777777" w:rsidR="003915D2" w:rsidRDefault="003915D2">
            <w:pPr>
              <w:pStyle w:val="TAC"/>
              <w:rPr>
                <w:rFonts w:eastAsia="Malgun Gothic"/>
                <w:lang w:eastAsia="ko-KR"/>
              </w:rPr>
            </w:pPr>
            <w:r>
              <w:rPr>
                <w:rFonts w:eastAsia="Malgun Gothic"/>
                <w:lang w:eastAsia="ko-KR"/>
              </w:rPr>
              <w:t>IMD5</w:t>
            </w:r>
          </w:p>
        </w:tc>
      </w:tr>
      <w:tr w:rsidR="003915D2" w14:paraId="518D246B"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4864CFA"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F43E4B8" w14:textId="77777777" w:rsidR="003915D2" w:rsidRDefault="003915D2">
            <w:pPr>
              <w:pStyle w:val="TAC"/>
              <w:rPr>
                <w:rFonts w:eastAsia="Malgun Gothic"/>
                <w:lang w:eastAsia="ko-KR"/>
              </w:rPr>
            </w:pPr>
            <w:r>
              <w:rPr>
                <w:rFonts w:cs="Arial"/>
                <w:lang w:eastAsia="zh-TW"/>
              </w:rPr>
              <w:t>n78</w:t>
            </w:r>
          </w:p>
        </w:tc>
        <w:tc>
          <w:tcPr>
            <w:tcW w:w="1066" w:type="dxa"/>
            <w:tcBorders>
              <w:top w:val="single" w:sz="4" w:space="0" w:color="auto"/>
              <w:left w:val="single" w:sz="4" w:space="0" w:color="auto"/>
              <w:bottom w:val="single" w:sz="4" w:space="0" w:color="auto"/>
              <w:right w:val="single" w:sz="4" w:space="0" w:color="auto"/>
            </w:tcBorders>
            <w:noWrap/>
            <w:hideMark/>
          </w:tcPr>
          <w:p w14:paraId="2AAA2EC7" w14:textId="77777777" w:rsidR="003915D2" w:rsidRDefault="003915D2">
            <w:pPr>
              <w:pStyle w:val="TAC"/>
              <w:rPr>
                <w:rFonts w:eastAsia="Malgun Gothic"/>
                <w:kern w:val="2"/>
                <w:szCs w:val="24"/>
                <w:lang w:eastAsia="ko-KR"/>
              </w:rPr>
            </w:pPr>
            <w:r>
              <w:rPr>
                <w:rFonts w:eastAsia="MS Mincho" w:cs="Arial"/>
                <w:bCs/>
              </w:rPr>
              <w:t>3720</w:t>
            </w:r>
          </w:p>
        </w:tc>
        <w:tc>
          <w:tcPr>
            <w:tcW w:w="747" w:type="dxa"/>
            <w:tcBorders>
              <w:top w:val="single" w:sz="4" w:space="0" w:color="auto"/>
              <w:left w:val="single" w:sz="4" w:space="0" w:color="auto"/>
              <w:bottom w:val="single" w:sz="4" w:space="0" w:color="auto"/>
              <w:right w:val="single" w:sz="4" w:space="0" w:color="auto"/>
            </w:tcBorders>
            <w:noWrap/>
            <w:hideMark/>
          </w:tcPr>
          <w:p w14:paraId="5DD14A27" w14:textId="77777777" w:rsidR="003915D2" w:rsidRDefault="003915D2">
            <w:pPr>
              <w:pStyle w:val="TAC"/>
              <w:rPr>
                <w:rFonts w:eastAsia="Malgun Gothic"/>
                <w:kern w:val="2"/>
                <w:szCs w:val="24"/>
                <w:lang w:eastAsia="ko-KR"/>
              </w:rPr>
            </w:pPr>
            <w:r>
              <w:rPr>
                <w:rFonts w:eastAsia="MS Mincho" w:cs="Arial"/>
                <w:bCs/>
              </w:rPr>
              <w:t>10</w:t>
            </w:r>
          </w:p>
        </w:tc>
        <w:tc>
          <w:tcPr>
            <w:tcW w:w="1142" w:type="dxa"/>
            <w:tcBorders>
              <w:top w:val="single" w:sz="4" w:space="0" w:color="auto"/>
              <w:left w:val="single" w:sz="4" w:space="0" w:color="auto"/>
              <w:bottom w:val="single" w:sz="4" w:space="0" w:color="auto"/>
              <w:right w:val="single" w:sz="4" w:space="0" w:color="auto"/>
            </w:tcBorders>
            <w:noWrap/>
            <w:hideMark/>
          </w:tcPr>
          <w:p w14:paraId="4116AD68" w14:textId="77777777" w:rsidR="003915D2" w:rsidRDefault="003915D2">
            <w:pPr>
              <w:pStyle w:val="TAC"/>
              <w:rPr>
                <w:rFonts w:eastAsia="Malgun Gothic"/>
                <w:kern w:val="2"/>
                <w:szCs w:val="24"/>
                <w:lang w:eastAsia="ko-KR"/>
              </w:rPr>
            </w:pPr>
            <w:r>
              <w:rPr>
                <w:rFonts w:eastAsia="MS Mincho" w:cs="Arial"/>
                <w:bCs/>
              </w:rPr>
              <w:t>50</w:t>
            </w:r>
          </w:p>
        </w:tc>
        <w:tc>
          <w:tcPr>
            <w:tcW w:w="1299" w:type="dxa"/>
            <w:tcBorders>
              <w:top w:val="single" w:sz="4" w:space="0" w:color="auto"/>
              <w:left w:val="single" w:sz="4" w:space="0" w:color="auto"/>
              <w:bottom w:val="single" w:sz="4" w:space="0" w:color="auto"/>
              <w:right w:val="single" w:sz="4" w:space="0" w:color="auto"/>
            </w:tcBorders>
            <w:noWrap/>
            <w:hideMark/>
          </w:tcPr>
          <w:p w14:paraId="1E07568F" w14:textId="77777777" w:rsidR="003915D2" w:rsidRDefault="003915D2">
            <w:pPr>
              <w:pStyle w:val="TAC"/>
              <w:rPr>
                <w:rFonts w:eastAsia="Malgun Gothic"/>
                <w:kern w:val="2"/>
                <w:szCs w:val="24"/>
                <w:lang w:eastAsia="ko-KR"/>
              </w:rPr>
            </w:pPr>
            <w:r>
              <w:rPr>
                <w:rFonts w:eastAsia="MS Mincho" w:cs="Arial"/>
                <w:bCs/>
              </w:rPr>
              <w:t>3720</w:t>
            </w:r>
          </w:p>
        </w:tc>
        <w:tc>
          <w:tcPr>
            <w:tcW w:w="752" w:type="dxa"/>
            <w:tcBorders>
              <w:top w:val="single" w:sz="4" w:space="0" w:color="auto"/>
              <w:left w:val="single" w:sz="4" w:space="0" w:color="auto"/>
              <w:bottom w:val="single" w:sz="4" w:space="0" w:color="auto"/>
              <w:right w:val="single" w:sz="4" w:space="0" w:color="auto"/>
            </w:tcBorders>
            <w:hideMark/>
          </w:tcPr>
          <w:p w14:paraId="1A907562"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32F3E461" w14:textId="77777777" w:rsidR="003915D2" w:rsidRDefault="003915D2">
            <w:pPr>
              <w:pStyle w:val="TAC"/>
              <w:rPr>
                <w:rFonts w:eastAsia="Malgun Gothic"/>
                <w:kern w:val="2"/>
                <w:szCs w:val="24"/>
                <w:lang w:eastAsia="ko-KR"/>
              </w:rPr>
            </w:pPr>
            <w:r>
              <w:rPr>
                <w:rFonts w:eastAsia="Malgun Gothic"/>
                <w:lang w:eastAsia="ko-KR"/>
              </w:rPr>
              <w:t>N/A</w:t>
            </w:r>
          </w:p>
        </w:tc>
      </w:tr>
      <w:tr w:rsidR="003915D2" w14:paraId="18D83711"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EBB0C24" w14:textId="77777777" w:rsidR="003915D2" w:rsidRDefault="003915D2">
            <w:pPr>
              <w:pStyle w:val="TAC"/>
              <w:rPr>
                <w:lang w:eastAsia="ja-JP"/>
              </w:rPr>
            </w:pPr>
            <w:r>
              <w:rPr>
                <w:lang w:eastAsia="ja-JP"/>
              </w:rPr>
              <w:t>DC</w:t>
            </w:r>
            <w:r>
              <w:t>_</w:t>
            </w:r>
            <w:r>
              <w:rPr>
                <w:lang w:eastAsia="ja-JP"/>
              </w:rPr>
              <w:t>3A_n3A</w:t>
            </w:r>
            <w:r>
              <w:rPr>
                <w:lang w:eastAsia="zh-CN"/>
              </w:rPr>
              <w:t>-</w:t>
            </w:r>
            <w:r>
              <w:rPr>
                <w:lang w:eastAsia="ja-JP"/>
              </w:rPr>
              <w:t>n41</w:t>
            </w:r>
            <w:r>
              <w:t>A</w:t>
            </w:r>
          </w:p>
        </w:tc>
        <w:tc>
          <w:tcPr>
            <w:tcW w:w="867" w:type="dxa"/>
            <w:tcBorders>
              <w:top w:val="single" w:sz="4" w:space="0" w:color="auto"/>
              <w:left w:val="single" w:sz="4" w:space="0" w:color="auto"/>
              <w:bottom w:val="single" w:sz="4" w:space="0" w:color="auto"/>
              <w:right w:val="single" w:sz="4" w:space="0" w:color="auto"/>
            </w:tcBorders>
            <w:hideMark/>
          </w:tcPr>
          <w:p w14:paraId="58CD90CD" w14:textId="77777777" w:rsidR="003915D2" w:rsidRDefault="003915D2">
            <w:pPr>
              <w:pStyle w:val="TAC"/>
              <w:rPr>
                <w:lang w:eastAsia="ja-JP"/>
              </w:rPr>
            </w:pPr>
            <w:r>
              <w:rPr>
                <w:lang w:eastAsia="ja-JP"/>
              </w:rPr>
              <w:t>3</w:t>
            </w:r>
          </w:p>
        </w:tc>
        <w:tc>
          <w:tcPr>
            <w:tcW w:w="1066" w:type="dxa"/>
            <w:tcBorders>
              <w:top w:val="single" w:sz="4" w:space="0" w:color="auto"/>
              <w:left w:val="single" w:sz="4" w:space="0" w:color="auto"/>
              <w:bottom w:val="single" w:sz="4" w:space="0" w:color="auto"/>
              <w:right w:val="single" w:sz="4" w:space="0" w:color="auto"/>
            </w:tcBorders>
            <w:noWrap/>
            <w:hideMark/>
          </w:tcPr>
          <w:p w14:paraId="6138EC80" w14:textId="77777777" w:rsidR="003915D2" w:rsidRDefault="003915D2">
            <w:pPr>
              <w:pStyle w:val="TAC"/>
              <w:rPr>
                <w:rFonts w:eastAsia="Malgun Gothic"/>
                <w:szCs w:val="18"/>
                <w:lang w:eastAsia="ko-KR"/>
              </w:rPr>
            </w:pPr>
            <w:r>
              <w:rPr>
                <w:lang w:eastAsia="zh-CN"/>
              </w:rPr>
              <w:t>1725</w:t>
            </w:r>
          </w:p>
        </w:tc>
        <w:tc>
          <w:tcPr>
            <w:tcW w:w="747" w:type="dxa"/>
            <w:tcBorders>
              <w:top w:val="single" w:sz="4" w:space="0" w:color="auto"/>
              <w:left w:val="single" w:sz="4" w:space="0" w:color="auto"/>
              <w:bottom w:val="single" w:sz="4" w:space="0" w:color="auto"/>
              <w:right w:val="single" w:sz="4" w:space="0" w:color="auto"/>
            </w:tcBorders>
            <w:noWrap/>
            <w:hideMark/>
          </w:tcPr>
          <w:p w14:paraId="5FD5D725" w14:textId="77777777" w:rsidR="003915D2" w:rsidRDefault="003915D2">
            <w:pPr>
              <w:pStyle w:val="TAC"/>
              <w:rPr>
                <w:rFonts w:eastAsia="Malgun Gothic"/>
                <w:szCs w:val="18"/>
                <w:lang w:eastAsia="ko-KR"/>
              </w:rPr>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29AB8ED1" w14:textId="77777777" w:rsidR="003915D2" w:rsidRDefault="003915D2">
            <w:pPr>
              <w:pStyle w:val="TAC"/>
              <w:rPr>
                <w:rFonts w:eastAsia="Malgun Gothic"/>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592C2BD" w14:textId="77777777" w:rsidR="003915D2" w:rsidRDefault="003915D2">
            <w:pPr>
              <w:pStyle w:val="TAC"/>
              <w:rPr>
                <w:rFonts w:eastAsia="Malgun Gothic"/>
                <w:szCs w:val="18"/>
                <w:lang w:eastAsia="ko-KR"/>
              </w:rPr>
            </w:pPr>
            <w:r>
              <w:rPr>
                <w:lang w:eastAsia="zh-CN"/>
              </w:rPr>
              <w:t>1820</w:t>
            </w:r>
          </w:p>
        </w:tc>
        <w:tc>
          <w:tcPr>
            <w:tcW w:w="752" w:type="dxa"/>
            <w:tcBorders>
              <w:top w:val="single" w:sz="4" w:space="0" w:color="auto"/>
              <w:left w:val="single" w:sz="4" w:space="0" w:color="auto"/>
              <w:bottom w:val="single" w:sz="4" w:space="0" w:color="auto"/>
              <w:right w:val="single" w:sz="4" w:space="0" w:color="auto"/>
            </w:tcBorders>
            <w:hideMark/>
          </w:tcPr>
          <w:p w14:paraId="5A45AC31" w14:textId="77777777" w:rsidR="003915D2" w:rsidRDefault="003915D2">
            <w:pPr>
              <w:pStyle w:val="TAC"/>
              <w:rPr>
                <w:rFonts w:eastAsia="Malgun Gothic"/>
                <w:szCs w:val="18"/>
                <w:lang w:eastAsia="ko-KR"/>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DEBC458" w14:textId="77777777" w:rsidR="003915D2" w:rsidRDefault="003915D2">
            <w:pPr>
              <w:pStyle w:val="TAC"/>
            </w:pPr>
            <w:r>
              <w:t>N/A</w:t>
            </w:r>
          </w:p>
        </w:tc>
      </w:tr>
      <w:tr w:rsidR="003915D2" w14:paraId="334687F7" w14:textId="77777777" w:rsidTr="003915D2">
        <w:trPr>
          <w:trHeight w:val="54"/>
          <w:jc w:val="center"/>
        </w:trPr>
        <w:tc>
          <w:tcPr>
            <w:tcW w:w="2258" w:type="dxa"/>
            <w:tcBorders>
              <w:top w:val="nil"/>
              <w:left w:val="single" w:sz="4" w:space="0" w:color="auto"/>
              <w:bottom w:val="nil"/>
              <w:right w:val="single" w:sz="4" w:space="0" w:color="auto"/>
            </w:tcBorders>
          </w:tcPr>
          <w:p w14:paraId="39C54B83"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0EEAD3D" w14:textId="77777777" w:rsidR="003915D2" w:rsidRDefault="003915D2">
            <w:pPr>
              <w:pStyle w:val="TAC"/>
              <w:rPr>
                <w:lang w:eastAsia="ja-JP"/>
              </w:rPr>
            </w:pPr>
            <w:r>
              <w:rPr>
                <w:lang w:eastAsia="zh-CN"/>
              </w:rPr>
              <w:t>n3</w:t>
            </w:r>
          </w:p>
        </w:tc>
        <w:tc>
          <w:tcPr>
            <w:tcW w:w="1066" w:type="dxa"/>
            <w:tcBorders>
              <w:top w:val="single" w:sz="4" w:space="0" w:color="auto"/>
              <w:left w:val="single" w:sz="4" w:space="0" w:color="auto"/>
              <w:bottom w:val="single" w:sz="4" w:space="0" w:color="auto"/>
              <w:right w:val="single" w:sz="4" w:space="0" w:color="auto"/>
            </w:tcBorders>
            <w:noWrap/>
            <w:hideMark/>
          </w:tcPr>
          <w:p w14:paraId="3F78F665" w14:textId="77777777" w:rsidR="003915D2" w:rsidRDefault="003915D2">
            <w:pPr>
              <w:pStyle w:val="TAC"/>
              <w:rPr>
                <w:rFonts w:eastAsia="Malgun Gothic"/>
                <w:szCs w:val="18"/>
                <w:lang w:eastAsia="ko-KR"/>
              </w:rPr>
            </w:pPr>
            <w:r>
              <w:rPr>
                <w:lang w:eastAsia="zh-CN"/>
              </w:rPr>
              <w:t>1770</w:t>
            </w:r>
          </w:p>
        </w:tc>
        <w:tc>
          <w:tcPr>
            <w:tcW w:w="747" w:type="dxa"/>
            <w:tcBorders>
              <w:top w:val="single" w:sz="4" w:space="0" w:color="auto"/>
              <w:left w:val="single" w:sz="4" w:space="0" w:color="auto"/>
              <w:bottom w:val="single" w:sz="4" w:space="0" w:color="auto"/>
              <w:right w:val="single" w:sz="4" w:space="0" w:color="auto"/>
            </w:tcBorders>
            <w:noWrap/>
            <w:hideMark/>
          </w:tcPr>
          <w:p w14:paraId="1E91567D"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8AFAC10"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668B390" w14:textId="77777777" w:rsidR="003915D2" w:rsidRDefault="003915D2">
            <w:pPr>
              <w:pStyle w:val="TAC"/>
              <w:rPr>
                <w:rFonts w:eastAsia="Malgun Gothic"/>
                <w:szCs w:val="18"/>
                <w:lang w:eastAsia="ko-KR"/>
              </w:rPr>
            </w:pPr>
            <w:r>
              <w:rPr>
                <w:lang w:eastAsia="zh-CN"/>
              </w:rPr>
              <w:t>1865</w:t>
            </w:r>
          </w:p>
        </w:tc>
        <w:tc>
          <w:tcPr>
            <w:tcW w:w="752" w:type="dxa"/>
            <w:tcBorders>
              <w:top w:val="single" w:sz="4" w:space="0" w:color="auto"/>
              <w:left w:val="single" w:sz="4" w:space="0" w:color="auto"/>
              <w:bottom w:val="single" w:sz="4" w:space="0" w:color="auto"/>
              <w:right w:val="single" w:sz="4" w:space="0" w:color="auto"/>
            </w:tcBorders>
            <w:hideMark/>
          </w:tcPr>
          <w:p w14:paraId="49BD554F" w14:textId="77777777" w:rsidR="003915D2" w:rsidRDefault="003915D2">
            <w:pPr>
              <w:pStyle w:val="TAC"/>
              <w:rPr>
                <w:rFonts w:eastAsia="Malgun Gothic"/>
                <w:szCs w:val="18"/>
                <w:lang w:eastAsia="ko-KR"/>
              </w:rPr>
            </w:pPr>
            <w:r>
              <w:rPr>
                <w:rFonts w:eastAsia="Malgun Gothic"/>
                <w:szCs w:val="18"/>
                <w:lang w:eastAsia="ko-KR"/>
              </w:rPr>
              <w:t>8.2</w:t>
            </w:r>
          </w:p>
        </w:tc>
        <w:tc>
          <w:tcPr>
            <w:tcW w:w="1248" w:type="dxa"/>
            <w:tcBorders>
              <w:top w:val="single" w:sz="4" w:space="0" w:color="auto"/>
              <w:left w:val="single" w:sz="4" w:space="0" w:color="auto"/>
              <w:bottom w:val="single" w:sz="4" w:space="0" w:color="auto"/>
              <w:right w:val="single" w:sz="4" w:space="0" w:color="auto"/>
            </w:tcBorders>
            <w:hideMark/>
          </w:tcPr>
          <w:p w14:paraId="7F7E81CD" w14:textId="77777777" w:rsidR="003915D2" w:rsidRDefault="003915D2">
            <w:pPr>
              <w:pStyle w:val="TAC"/>
            </w:pPr>
            <w:r>
              <w:t>IMD4</w:t>
            </w:r>
          </w:p>
        </w:tc>
      </w:tr>
      <w:tr w:rsidR="003915D2" w14:paraId="7BEA3A0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3DAD730"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D7E18B6" w14:textId="77777777" w:rsidR="003915D2" w:rsidRDefault="003915D2">
            <w:pPr>
              <w:pStyle w:val="TAC"/>
              <w:rPr>
                <w:lang w:eastAsia="ja-JP"/>
              </w:rPr>
            </w:pPr>
            <w:r>
              <w:rPr>
                <w:lang w:eastAsia="ja-JP"/>
              </w:rPr>
              <w:t>n41</w:t>
            </w:r>
          </w:p>
        </w:tc>
        <w:tc>
          <w:tcPr>
            <w:tcW w:w="1066" w:type="dxa"/>
            <w:tcBorders>
              <w:top w:val="single" w:sz="4" w:space="0" w:color="auto"/>
              <w:left w:val="single" w:sz="4" w:space="0" w:color="auto"/>
              <w:bottom w:val="single" w:sz="4" w:space="0" w:color="auto"/>
              <w:right w:val="single" w:sz="4" w:space="0" w:color="auto"/>
            </w:tcBorders>
            <w:noWrap/>
            <w:hideMark/>
          </w:tcPr>
          <w:p w14:paraId="1986FAE0" w14:textId="77777777" w:rsidR="003915D2" w:rsidRDefault="003915D2">
            <w:pPr>
              <w:pStyle w:val="TAC"/>
              <w:rPr>
                <w:rFonts w:eastAsia="Malgun Gothic"/>
                <w:szCs w:val="18"/>
                <w:lang w:eastAsia="ko-KR"/>
              </w:rPr>
            </w:pPr>
            <w:r>
              <w:rPr>
                <w:color w:val="000000"/>
                <w:lang w:eastAsia="zh-CN"/>
              </w:rPr>
              <w:t>2657.5</w:t>
            </w:r>
          </w:p>
        </w:tc>
        <w:tc>
          <w:tcPr>
            <w:tcW w:w="747" w:type="dxa"/>
            <w:tcBorders>
              <w:top w:val="single" w:sz="4" w:space="0" w:color="auto"/>
              <w:left w:val="single" w:sz="4" w:space="0" w:color="auto"/>
              <w:bottom w:val="single" w:sz="4" w:space="0" w:color="auto"/>
              <w:right w:val="single" w:sz="4" w:space="0" w:color="auto"/>
            </w:tcBorders>
            <w:noWrap/>
            <w:hideMark/>
          </w:tcPr>
          <w:p w14:paraId="6A53277C" w14:textId="77777777" w:rsidR="003915D2" w:rsidRDefault="003915D2">
            <w:pPr>
              <w:pStyle w:val="TAC"/>
              <w:rPr>
                <w:rFonts w:eastAsia="Malgun Gothic"/>
                <w:szCs w:val="18"/>
                <w:lang w:eastAsia="ko-KR"/>
              </w:rPr>
            </w:pPr>
            <w:r>
              <w:rPr>
                <w:color w:val="000000"/>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131E9E29" w14:textId="77777777" w:rsidR="003915D2" w:rsidRDefault="003915D2">
            <w:pPr>
              <w:pStyle w:val="TAC"/>
              <w:rPr>
                <w:rFonts w:eastAsia="Malgun Gothic"/>
                <w:szCs w:val="18"/>
                <w:lang w:eastAsia="ko-KR"/>
              </w:rPr>
            </w:pPr>
            <w:r>
              <w:rPr>
                <w:color w:val="000000"/>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8A643C5" w14:textId="77777777" w:rsidR="003915D2" w:rsidRDefault="003915D2">
            <w:pPr>
              <w:pStyle w:val="TAC"/>
              <w:rPr>
                <w:rFonts w:eastAsia="Malgun Gothic"/>
                <w:szCs w:val="18"/>
                <w:lang w:eastAsia="ko-KR"/>
              </w:rPr>
            </w:pPr>
            <w:r>
              <w:rPr>
                <w:color w:val="000000"/>
                <w:lang w:eastAsia="zh-CN"/>
              </w:rPr>
              <w:t>2657.5</w:t>
            </w:r>
          </w:p>
        </w:tc>
        <w:tc>
          <w:tcPr>
            <w:tcW w:w="752" w:type="dxa"/>
            <w:tcBorders>
              <w:top w:val="single" w:sz="4" w:space="0" w:color="auto"/>
              <w:left w:val="single" w:sz="4" w:space="0" w:color="auto"/>
              <w:bottom w:val="single" w:sz="4" w:space="0" w:color="auto"/>
              <w:right w:val="single" w:sz="4" w:space="0" w:color="auto"/>
            </w:tcBorders>
            <w:hideMark/>
          </w:tcPr>
          <w:p w14:paraId="3D828ADF" w14:textId="77777777" w:rsidR="003915D2" w:rsidRDefault="003915D2">
            <w:pPr>
              <w:pStyle w:val="TAC"/>
              <w:rPr>
                <w:rFonts w:eastAsia="Malgun Gothic"/>
                <w:szCs w:val="18"/>
                <w:lang w:eastAsia="ko-KR"/>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4167097" w14:textId="77777777" w:rsidR="003915D2" w:rsidRDefault="003915D2">
            <w:pPr>
              <w:pStyle w:val="TAC"/>
            </w:pPr>
            <w:r>
              <w:t>N/A</w:t>
            </w:r>
          </w:p>
        </w:tc>
      </w:tr>
      <w:tr w:rsidR="003915D2" w14:paraId="0A60EFE8"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63C205D2" w14:textId="77777777" w:rsidR="003915D2" w:rsidRDefault="003915D2">
            <w:pPr>
              <w:pStyle w:val="TAC"/>
              <w:rPr>
                <w:lang w:eastAsia="ko-KR"/>
              </w:rPr>
            </w:pPr>
            <w:r>
              <w:t>DC_3A-5A_n77A</w:t>
            </w:r>
          </w:p>
          <w:p w14:paraId="2566484B" w14:textId="77777777" w:rsidR="003915D2" w:rsidRDefault="003915D2">
            <w:pPr>
              <w:pStyle w:val="TAC"/>
              <w:rPr>
                <w:lang w:eastAsia="ja-JP"/>
              </w:rPr>
            </w:pPr>
            <w:r>
              <w:t>DC_3A-5A_n77(2A)</w:t>
            </w:r>
          </w:p>
        </w:tc>
        <w:tc>
          <w:tcPr>
            <w:tcW w:w="867" w:type="dxa"/>
            <w:tcBorders>
              <w:top w:val="single" w:sz="4" w:space="0" w:color="auto"/>
              <w:left w:val="single" w:sz="4" w:space="0" w:color="auto"/>
              <w:bottom w:val="single" w:sz="4" w:space="0" w:color="auto"/>
              <w:right w:val="single" w:sz="4" w:space="0" w:color="auto"/>
            </w:tcBorders>
            <w:hideMark/>
          </w:tcPr>
          <w:p w14:paraId="5FF03A83" w14:textId="77777777" w:rsidR="003915D2" w:rsidRDefault="003915D2">
            <w:pPr>
              <w:pStyle w:val="TAC"/>
              <w:rPr>
                <w:lang w:eastAsia="ja-JP"/>
              </w:rPr>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1E01A88E" w14:textId="77777777" w:rsidR="003915D2" w:rsidRDefault="003915D2">
            <w:pPr>
              <w:pStyle w:val="TAC"/>
              <w:rPr>
                <w:color w:val="000000"/>
                <w:lang w:eastAsia="zh-CN"/>
              </w:rPr>
            </w:pPr>
            <w:r>
              <w:t>1725</w:t>
            </w:r>
          </w:p>
        </w:tc>
        <w:tc>
          <w:tcPr>
            <w:tcW w:w="747" w:type="dxa"/>
            <w:tcBorders>
              <w:top w:val="single" w:sz="4" w:space="0" w:color="auto"/>
              <w:left w:val="single" w:sz="4" w:space="0" w:color="auto"/>
              <w:bottom w:val="single" w:sz="4" w:space="0" w:color="auto"/>
              <w:right w:val="single" w:sz="4" w:space="0" w:color="auto"/>
            </w:tcBorders>
            <w:noWrap/>
            <w:hideMark/>
          </w:tcPr>
          <w:p w14:paraId="40AC17D1" w14:textId="77777777" w:rsidR="003915D2" w:rsidRDefault="003915D2">
            <w:pPr>
              <w:pStyle w:val="TAC"/>
              <w:rPr>
                <w:color w:val="000000"/>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51A8AAA" w14:textId="77777777" w:rsidR="003915D2" w:rsidRDefault="003915D2">
            <w:pPr>
              <w:pStyle w:val="TAC"/>
              <w:rPr>
                <w:color w:val="000000"/>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6465827" w14:textId="77777777" w:rsidR="003915D2" w:rsidRDefault="003915D2">
            <w:pPr>
              <w:pStyle w:val="TAC"/>
              <w:rPr>
                <w:color w:val="000000"/>
                <w:lang w:eastAsia="zh-CN"/>
              </w:rPr>
            </w:pPr>
            <w:r>
              <w:t>1820</w:t>
            </w:r>
          </w:p>
        </w:tc>
        <w:tc>
          <w:tcPr>
            <w:tcW w:w="752" w:type="dxa"/>
            <w:tcBorders>
              <w:top w:val="single" w:sz="4" w:space="0" w:color="auto"/>
              <w:left w:val="single" w:sz="4" w:space="0" w:color="auto"/>
              <w:bottom w:val="single" w:sz="4" w:space="0" w:color="auto"/>
              <w:right w:val="single" w:sz="4" w:space="0" w:color="auto"/>
            </w:tcBorders>
            <w:hideMark/>
          </w:tcPr>
          <w:p w14:paraId="53B09314" w14:textId="77777777" w:rsidR="003915D2" w:rsidRDefault="003915D2">
            <w:pPr>
              <w:pStyle w:val="TAC"/>
              <w:rPr>
                <w:rFonts w:eastAsia="Malgun Gothic"/>
                <w:szCs w:val="18"/>
                <w:lang w:eastAsia="ko-KR"/>
              </w:rPr>
            </w:pPr>
            <w:r>
              <w:t>17.3</w:t>
            </w:r>
          </w:p>
        </w:tc>
        <w:tc>
          <w:tcPr>
            <w:tcW w:w="1248" w:type="dxa"/>
            <w:tcBorders>
              <w:top w:val="single" w:sz="4" w:space="0" w:color="auto"/>
              <w:left w:val="single" w:sz="4" w:space="0" w:color="auto"/>
              <w:bottom w:val="single" w:sz="4" w:space="0" w:color="auto"/>
              <w:right w:val="single" w:sz="4" w:space="0" w:color="auto"/>
            </w:tcBorders>
            <w:hideMark/>
          </w:tcPr>
          <w:p w14:paraId="380747F9" w14:textId="77777777" w:rsidR="003915D2" w:rsidRDefault="003915D2">
            <w:pPr>
              <w:pStyle w:val="TAC"/>
            </w:pPr>
            <w:r>
              <w:t>IMD3</w:t>
            </w:r>
          </w:p>
        </w:tc>
      </w:tr>
      <w:tr w:rsidR="003915D2" w14:paraId="2A8DB88F" w14:textId="77777777" w:rsidTr="003915D2">
        <w:trPr>
          <w:trHeight w:val="54"/>
          <w:jc w:val="center"/>
        </w:trPr>
        <w:tc>
          <w:tcPr>
            <w:tcW w:w="2258" w:type="dxa"/>
            <w:tcBorders>
              <w:top w:val="nil"/>
              <w:left w:val="single" w:sz="4" w:space="0" w:color="auto"/>
              <w:bottom w:val="nil"/>
              <w:right w:val="single" w:sz="4" w:space="0" w:color="auto"/>
            </w:tcBorders>
          </w:tcPr>
          <w:p w14:paraId="43E03F98"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CF4796C" w14:textId="77777777" w:rsidR="003915D2" w:rsidRDefault="003915D2">
            <w:pPr>
              <w:pStyle w:val="TAC"/>
              <w:rPr>
                <w:lang w:eastAsia="ja-JP"/>
              </w:rPr>
            </w:pPr>
            <w:r>
              <w:t>5</w:t>
            </w:r>
          </w:p>
        </w:tc>
        <w:tc>
          <w:tcPr>
            <w:tcW w:w="1066" w:type="dxa"/>
            <w:tcBorders>
              <w:top w:val="single" w:sz="4" w:space="0" w:color="auto"/>
              <w:left w:val="single" w:sz="4" w:space="0" w:color="auto"/>
              <w:bottom w:val="single" w:sz="4" w:space="0" w:color="auto"/>
              <w:right w:val="single" w:sz="4" w:space="0" w:color="auto"/>
            </w:tcBorders>
            <w:noWrap/>
            <w:hideMark/>
          </w:tcPr>
          <w:p w14:paraId="19E2D77D" w14:textId="77777777" w:rsidR="003915D2" w:rsidRDefault="003915D2">
            <w:pPr>
              <w:pStyle w:val="TAC"/>
              <w:rPr>
                <w:color w:val="000000"/>
                <w:lang w:eastAsia="zh-CN"/>
              </w:rPr>
            </w:pPr>
            <w:r>
              <w:t>845</w:t>
            </w:r>
          </w:p>
        </w:tc>
        <w:tc>
          <w:tcPr>
            <w:tcW w:w="747" w:type="dxa"/>
            <w:tcBorders>
              <w:top w:val="single" w:sz="4" w:space="0" w:color="auto"/>
              <w:left w:val="single" w:sz="4" w:space="0" w:color="auto"/>
              <w:bottom w:val="single" w:sz="4" w:space="0" w:color="auto"/>
              <w:right w:val="single" w:sz="4" w:space="0" w:color="auto"/>
            </w:tcBorders>
            <w:noWrap/>
            <w:hideMark/>
          </w:tcPr>
          <w:p w14:paraId="2E71932E" w14:textId="77777777" w:rsidR="003915D2" w:rsidRDefault="003915D2">
            <w:pPr>
              <w:pStyle w:val="TAC"/>
              <w:rPr>
                <w:color w:val="000000"/>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6280B19" w14:textId="77777777" w:rsidR="003915D2" w:rsidRDefault="003915D2">
            <w:pPr>
              <w:pStyle w:val="TAC"/>
              <w:rPr>
                <w:color w:val="000000"/>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93EB18C" w14:textId="77777777" w:rsidR="003915D2" w:rsidRDefault="003915D2">
            <w:pPr>
              <w:pStyle w:val="TAC"/>
              <w:rPr>
                <w:color w:val="000000"/>
                <w:lang w:eastAsia="zh-CN"/>
              </w:rPr>
            </w:pPr>
            <w:r>
              <w:t>804</w:t>
            </w:r>
          </w:p>
        </w:tc>
        <w:tc>
          <w:tcPr>
            <w:tcW w:w="752" w:type="dxa"/>
            <w:tcBorders>
              <w:top w:val="single" w:sz="4" w:space="0" w:color="auto"/>
              <w:left w:val="single" w:sz="4" w:space="0" w:color="auto"/>
              <w:bottom w:val="single" w:sz="4" w:space="0" w:color="auto"/>
              <w:right w:val="single" w:sz="4" w:space="0" w:color="auto"/>
            </w:tcBorders>
            <w:hideMark/>
          </w:tcPr>
          <w:p w14:paraId="552E1E2D" w14:textId="77777777" w:rsidR="003915D2" w:rsidRDefault="003915D2">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54887C7" w14:textId="77777777" w:rsidR="003915D2" w:rsidRDefault="003915D2">
            <w:pPr>
              <w:pStyle w:val="TAC"/>
            </w:pPr>
            <w:r>
              <w:t>N/A</w:t>
            </w:r>
          </w:p>
        </w:tc>
      </w:tr>
      <w:tr w:rsidR="003915D2" w14:paraId="0D531D50"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9EE0292"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AE54C7E" w14:textId="77777777" w:rsidR="003915D2" w:rsidRDefault="003915D2">
            <w:pPr>
              <w:pStyle w:val="TAC"/>
              <w:rPr>
                <w:lang w:eastAsia="ja-JP"/>
              </w:rPr>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29B4531E" w14:textId="77777777" w:rsidR="003915D2" w:rsidRDefault="003915D2">
            <w:pPr>
              <w:pStyle w:val="TAC"/>
              <w:rPr>
                <w:color w:val="000000"/>
                <w:lang w:eastAsia="zh-CN"/>
              </w:rPr>
            </w:pPr>
            <w:r>
              <w:t>3510</w:t>
            </w:r>
          </w:p>
        </w:tc>
        <w:tc>
          <w:tcPr>
            <w:tcW w:w="747" w:type="dxa"/>
            <w:tcBorders>
              <w:top w:val="single" w:sz="4" w:space="0" w:color="auto"/>
              <w:left w:val="single" w:sz="4" w:space="0" w:color="auto"/>
              <w:bottom w:val="single" w:sz="4" w:space="0" w:color="auto"/>
              <w:right w:val="single" w:sz="4" w:space="0" w:color="auto"/>
            </w:tcBorders>
            <w:noWrap/>
            <w:hideMark/>
          </w:tcPr>
          <w:p w14:paraId="05E57B78" w14:textId="77777777" w:rsidR="003915D2" w:rsidRDefault="003915D2">
            <w:pPr>
              <w:pStyle w:val="TAC"/>
              <w:rPr>
                <w:color w:val="000000"/>
                <w:lang w:eastAsia="zh-CN"/>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4FBE6EB4" w14:textId="77777777" w:rsidR="003915D2" w:rsidRDefault="003915D2">
            <w:pPr>
              <w:pStyle w:val="TAC"/>
              <w:rPr>
                <w:color w:val="000000"/>
                <w:lang w:eastAsia="zh-CN"/>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7A9CD80" w14:textId="77777777" w:rsidR="003915D2" w:rsidRDefault="003915D2">
            <w:pPr>
              <w:pStyle w:val="TAC"/>
              <w:rPr>
                <w:color w:val="000000"/>
                <w:lang w:eastAsia="zh-CN"/>
              </w:rPr>
            </w:pPr>
            <w:r>
              <w:t>3510</w:t>
            </w:r>
          </w:p>
        </w:tc>
        <w:tc>
          <w:tcPr>
            <w:tcW w:w="752" w:type="dxa"/>
            <w:tcBorders>
              <w:top w:val="single" w:sz="4" w:space="0" w:color="auto"/>
              <w:left w:val="single" w:sz="4" w:space="0" w:color="auto"/>
              <w:bottom w:val="single" w:sz="4" w:space="0" w:color="auto"/>
              <w:right w:val="single" w:sz="4" w:space="0" w:color="auto"/>
            </w:tcBorders>
            <w:hideMark/>
          </w:tcPr>
          <w:p w14:paraId="283D86BC" w14:textId="77777777" w:rsidR="003915D2" w:rsidRDefault="003915D2">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5B66AEF7" w14:textId="77777777" w:rsidR="003915D2" w:rsidRDefault="003915D2">
            <w:pPr>
              <w:pStyle w:val="TAC"/>
            </w:pPr>
            <w:r>
              <w:t>N/A</w:t>
            </w:r>
          </w:p>
        </w:tc>
      </w:tr>
      <w:tr w:rsidR="003915D2" w14:paraId="3FB72883"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89848E6" w14:textId="77777777" w:rsidR="003915D2" w:rsidRDefault="003915D2">
            <w:pPr>
              <w:pStyle w:val="TAC"/>
              <w:rPr>
                <w:rFonts w:cs="Arial"/>
                <w:lang w:eastAsia="ja-JP"/>
              </w:rPr>
            </w:pPr>
            <w:r>
              <w:rPr>
                <w:rFonts w:cs="Arial"/>
                <w:lang w:eastAsia="ja-JP"/>
              </w:rPr>
              <w:t>DC</w:t>
            </w:r>
            <w:r>
              <w:rPr>
                <w:rFonts w:cs="Arial"/>
              </w:rPr>
              <w:t>_</w:t>
            </w:r>
            <w:r>
              <w:rPr>
                <w:rFonts w:cs="Arial"/>
                <w:lang w:eastAsia="ja-JP"/>
              </w:rPr>
              <w:t>3A-</w:t>
            </w:r>
            <w:r>
              <w:rPr>
                <w:rFonts w:cs="Arial"/>
                <w:lang w:eastAsia="zh-CN"/>
              </w:rPr>
              <w:t>5</w:t>
            </w:r>
            <w:r>
              <w:rPr>
                <w:rFonts w:cs="Arial"/>
                <w:lang w:eastAsia="ja-JP"/>
              </w:rPr>
              <w:t>A</w:t>
            </w:r>
            <w:r>
              <w:rPr>
                <w:rFonts w:cs="Arial"/>
                <w:lang w:eastAsia="zh-CN"/>
              </w:rPr>
              <w:t>_</w:t>
            </w:r>
            <w:r>
              <w:rPr>
                <w:rFonts w:cs="Arial"/>
                <w:lang w:eastAsia="ja-JP"/>
              </w:rPr>
              <w:t>n78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15317A4C" w14:textId="77777777" w:rsidR="003915D2" w:rsidRDefault="003915D2">
            <w:pPr>
              <w:pStyle w:val="TAC"/>
              <w:rPr>
                <w:rFonts w:cs="Arial"/>
                <w:lang w:eastAsia="ja-JP"/>
              </w:rPr>
            </w:pPr>
            <w:r>
              <w:rPr>
                <w:rFonts w:cs="Arial"/>
                <w:lang w:eastAsia="ja-JP"/>
              </w:rPr>
              <w:t>3</w:t>
            </w:r>
          </w:p>
        </w:tc>
        <w:tc>
          <w:tcPr>
            <w:tcW w:w="1066" w:type="dxa"/>
            <w:tcBorders>
              <w:top w:val="single" w:sz="4" w:space="0" w:color="auto"/>
              <w:left w:val="single" w:sz="4" w:space="0" w:color="auto"/>
              <w:bottom w:val="single" w:sz="4" w:space="0" w:color="auto"/>
              <w:right w:val="single" w:sz="4" w:space="0" w:color="auto"/>
            </w:tcBorders>
            <w:noWrap/>
            <w:hideMark/>
          </w:tcPr>
          <w:p w14:paraId="262D67D0" w14:textId="77777777" w:rsidR="003915D2" w:rsidRDefault="003915D2">
            <w:pPr>
              <w:pStyle w:val="TAC"/>
              <w:rPr>
                <w:rFonts w:eastAsia="MS Mincho" w:cs="Arial"/>
              </w:rPr>
            </w:pPr>
            <w:r>
              <w:rPr>
                <w:rFonts w:eastAsia="Malgun Gothic"/>
                <w:szCs w:val="18"/>
                <w:lang w:eastAsia="ko-KR"/>
              </w:rPr>
              <w:t>N/A</w:t>
            </w:r>
          </w:p>
        </w:tc>
        <w:tc>
          <w:tcPr>
            <w:tcW w:w="747" w:type="dxa"/>
            <w:tcBorders>
              <w:top w:val="single" w:sz="4" w:space="0" w:color="auto"/>
              <w:left w:val="single" w:sz="4" w:space="0" w:color="auto"/>
              <w:bottom w:val="single" w:sz="4" w:space="0" w:color="auto"/>
              <w:right w:val="single" w:sz="4" w:space="0" w:color="auto"/>
            </w:tcBorders>
            <w:noWrap/>
            <w:hideMark/>
          </w:tcPr>
          <w:p w14:paraId="36F464DD" w14:textId="77777777" w:rsidR="003915D2" w:rsidRDefault="003915D2">
            <w:pPr>
              <w:pStyle w:val="TAC"/>
              <w:rPr>
                <w:rFonts w:cs="Arial"/>
                <w:lang w:eastAsia="zh-CN"/>
              </w:rPr>
            </w:pPr>
            <w:r>
              <w:rPr>
                <w:rFonts w:eastAsia="Malgun Gothic"/>
                <w:szCs w:val="18"/>
                <w:lang w:eastAsia="ko-KR"/>
              </w:rPr>
              <w:t>N/A</w:t>
            </w:r>
          </w:p>
        </w:tc>
        <w:tc>
          <w:tcPr>
            <w:tcW w:w="1142" w:type="dxa"/>
            <w:tcBorders>
              <w:top w:val="single" w:sz="4" w:space="0" w:color="auto"/>
              <w:left w:val="single" w:sz="4" w:space="0" w:color="auto"/>
              <w:bottom w:val="single" w:sz="4" w:space="0" w:color="auto"/>
              <w:right w:val="single" w:sz="4" w:space="0" w:color="auto"/>
            </w:tcBorders>
            <w:noWrap/>
            <w:hideMark/>
          </w:tcPr>
          <w:p w14:paraId="58CE4501" w14:textId="77777777" w:rsidR="003915D2" w:rsidRDefault="003915D2">
            <w:pPr>
              <w:pStyle w:val="TAC"/>
              <w:rPr>
                <w:rFonts w:cs="Arial"/>
                <w:lang w:eastAsia="zh-CN"/>
              </w:rPr>
            </w:pPr>
            <w:r>
              <w:rPr>
                <w:rFonts w:eastAsia="Malgun Gothic"/>
                <w:szCs w:val="18"/>
                <w:lang w:eastAsia="ko-KR"/>
              </w:rPr>
              <w:t>N/A</w:t>
            </w:r>
          </w:p>
        </w:tc>
        <w:tc>
          <w:tcPr>
            <w:tcW w:w="1299" w:type="dxa"/>
            <w:tcBorders>
              <w:top w:val="single" w:sz="4" w:space="0" w:color="auto"/>
              <w:left w:val="single" w:sz="4" w:space="0" w:color="auto"/>
              <w:bottom w:val="single" w:sz="4" w:space="0" w:color="auto"/>
              <w:right w:val="single" w:sz="4" w:space="0" w:color="auto"/>
            </w:tcBorders>
            <w:noWrap/>
            <w:hideMark/>
          </w:tcPr>
          <w:p w14:paraId="7C3A2594" w14:textId="77777777" w:rsidR="003915D2" w:rsidRDefault="003915D2">
            <w:pPr>
              <w:pStyle w:val="TAC"/>
              <w:rPr>
                <w:rFonts w:eastAsia="MS Mincho" w:cs="Arial"/>
              </w:rPr>
            </w:pPr>
            <w:r>
              <w:rPr>
                <w:rFonts w:eastAsia="Malgun Gothic"/>
                <w:szCs w:val="18"/>
                <w:lang w:eastAsia="ko-KR"/>
              </w:rPr>
              <w:t>N/A</w:t>
            </w:r>
          </w:p>
        </w:tc>
        <w:tc>
          <w:tcPr>
            <w:tcW w:w="752" w:type="dxa"/>
            <w:tcBorders>
              <w:top w:val="single" w:sz="4" w:space="0" w:color="auto"/>
              <w:left w:val="single" w:sz="4" w:space="0" w:color="auto"/>
              <w:bottom w:val="single" w:sz="4" w:space="0" w:color="auto"/>
              <w:right w:val="single" w:sz="4" w:space="0" w:color="auto"/>
            </w:tcBorders>
            <w:hideMark/>
          </w:tcPr>
          <w:p w14:paraId="5DC0A662" w14:textId="77777777" w:rsidR="003915D2" w:rsidRDefault="003915D2">
            <w:pPr>
              <w:pStyle w:val="TAC"/>
              <w:rPr>
                <w:rFonts w:cs="Arial"/>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2BBF51D" w14:textId="77777777" w:rsidR="003915D2" w:rsidRDefault="003915D2">
            <w:pPr>
              <w:pStyle w:val="TAC"/>
              <w:rPr>
                <w:rFonts w:cs="Arial"/>
              </w:rPr>
            </w:pPr>
            <w:r>
              <w:rPr>
                <w:rFonts w:cs="Arial"/>
              </w:rPr>
              <w:t>IMD3</w:t>
            </w:r>
          </w:p>
        </w:tc>
      </w:tr>
      <w:tr w:rsidR="003915D2" w14:paraId="5EB4999D" w14:textId="77777777" w:rsidTr="003915D2">
        <w:trPr>
          <w:trHeight w:val="54"/>
          <w:jc w:val="center"/>
        </w:trPr>
        <w:tc>
          <w:tcPr>
            <w:tcW w:w="2258" w:type="dxa"/>
            <w:tcBorders>
              <w:top w:val="nil"/>
              <w:left w:val="single" w:sz="4" w:space="0" w:color="auto"/>
              <w:bottom w:val="nil"/>
              <w:right w:val="single" w:sz="4" w:space="0" w:color="auto"/>
            </w:tcBorders>
          </w:tcPr>
          <w:p w14:paraId="7099EE4C"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C57C91A" w14:textId="77777777" w:rsidR="003915D2" w:rsidRDefault="003915D2">
            <w:pPr>
              <w:pStyle w:val="TAC"/>
              <w:rPr>
                <w:rFonts w:cs="Arial"/>
                <w:lang w:eastAsia="ja-JP"/>
              </w:rPr>
            </w:pPr>
            <w:r>
              <w:rPr>
                <w:rFonts w:cs="Arial"/>
                <w:lang w:eastAsia="zh-CN"/>
              </w:rPr>
              <w:t>5</w:t>
            </w:r>
          </w:p>
        </w:tc>
        <w:tc>
          <w:tcPr>
            <w:tcW w:w="1066" w:type="dxa"/>
            <w:tcBorders>
              <w:top w:val="single" w:sz="4" w:space="0" w:color="auto"/>
              <w:left w:val="single" w:sz="4" w:space="0" w:color="auto"/>
              <w:bottom w:val="single" w:sz="4" w:space="0" w:color="auto"/>
              <w:right w:val="single" w:sz="4" w:space="0" w:color="auto"/>
            </w:tcBorders>
            <w:noWrap/>
            <w:hideMark/>
          </w:tcPr>
          <w:p w14:paraId="2ECACF13" w14:textId="77777777" w:rsidR="003915D2" w:rsidRDefault="003915D2">
            <w:pPr>
              <w:pStyle w:val="TAC"/>
              <w:rPr>
                <w:rFonts w:eastAsia="MS Mincho" w:cs="Arial"/>
              </w:rPr>
            </w:pPr>
            <w:r>
              <w:rPr>
                <w:rFonts w:eastAsia="Malgun Gothic"/>
                <w:szCs w:val="18"/>
                <w:lang w:eastAsia="ko-KR"/>
              </w:rPr>
              <w:t>N/A</w:t>
            </w:r>
          </w:p>
        </w:tc>
        <w:tc>
          <w:tcPr>
            <w:tcW w:w="747" w:type="dxa"/>
            <w:tcBorders>
              <w:top w:val="single" w:sz="4" w:space="0" w:color="auto"/>
              <w:left w:val="single" w:sz="4" w:space="0" w:color="auto"/>
              <w:bottom w:val="single" w:sz="4" w:space="0" w:color="auto"/>
              <w:right w:val="single" w:sz="4" w:space="0" w:color="auto"/>
            </w:tcBorders>
            <w:noWrap/>
            <w:hideMark/>
          </w:tcPr>
          <w:p w14:paraId="3576E392" w14:textId="77777777" w:rsidR="003915D2" w:rsidRDefault="003915D2">
            <w:pPr>
              <w:pStyle w:val="TAC"/>
              <w:rPr>
                <w:rFonts w:cs="Arial"/>
                <w:lang w:eastAsia="zh-CN"/>
              </w:rPr>
            </w:pPr>
            <w:r>
              <w:rPr>
                <w:rFonts w:eastAsia="Malgun Gothic"/>
                <w:szCs w:val="18"/>
                <w:lang w:eastAsia="ko-KR"/>
              </w:rPr>
              <w:t>N/A</w:t>
            </w:r>
          </w:p>
        </w:tc>
        <w:tc>
          <w:tcPr>
            <w:tcW w:w="1142" w:type="dxa"/>
            <w:tcBorders>
              <w:top w:val="single" w:sz="4" w:space="0" w:color="auto"/>
              <w:left w:val="single" w:sz="4" w:space="0" w:color="auto"/>
              <w:bottom w:val="single" w:sz="4" w:space="0" w:color="auto"/>
              <w:right w:val="single" w:sz="4" w:space="0" w:color="auto"/>
            </w:tcBorders>
            <w:noWrap/>
            <w:hideMark/>
          </w:tcPr>
          <w:p w14:paraId="2D051F72" w14:textId="77777777" w:rsidR="003915D2" w:rsidRDefault="003915D2">
            <w:pPr>
              <w:pStyle w:val="TAC"/>
              <w:rPr>
                <w:rFonts w:cs="Arial"/>
                <w:lang w:eastAsia="zh-CN"/>
              </w:rPr>
            </w:pPr>
            <w:r>
              <w:rPr>
                <w:rFonts w:eastAsia="Malgun Gothic"/>
                <w:szCs w:val="18"/>
                <w:lang w:eastAsia="ko-KR"/>
              </w:rPr>
              <w:t>N/A</w:t>
            </w:r>
          </w:p>
        </w:tc>
        <w:tc>
          <w:tcPr>
            <w:tcW w:w="1299" w:type="dxa"/>
            <w:tcBorders>
              <w:top w:val="single" w:sz="4" w:space="0" w:color="auto"/>
              <w:left w:val="single" w:sz="4" w:space="0" w:color="auto"/>
              <w:bottom w:val="single" w:sz="4" w:space="0" w:color="auto"/>
              <w:right w:val="single" w:sz="4" w:space="0" w:color="auto"/>
            </w:tcBorders>
            <w:noWrap/>
            <w:hideMark/>
          </w:tcPr>
          <w:p w14:paraId="3894363A" w14:textId="77777777" w:rsidR="003915D2" w:rsidRDefault="003915D2">
            <w:pPr>
              <w:pStyle w:val="TAC"/>
              <w:rPr>
                <w:rFonts w:eastAsia="MS Mincho" w:cs="Arial"/>
              </w:rPr>
            </w:pPr>
            <w:r>
              <w:rPr>
                <w:rFonts w:eastAsia="Malgun Gothic"/>
                <w:szCs w:val="18"/>
                <w:lang w:eastAsia="ko-KR"/>
              </w:rPr>
              <w:t>N/A</w:t>
            </w:r>
          </w:p>
        </w:tc>
        <w:tc>
          <w:tcPr>
            <w:tcW w:w="752" w:type="dxa"/>
            <w:tcBorders>
              <w:top w:val="single" w:sz="4" w:space="0" w:color="auto"/>
              <w:left w:val="single" w:sz="4" w:space="0" w:color="auto"/>
              <w:bottom w:val="single" w:sz="4" w:space="0" w:color="auto"/>
              <w:right w:val="single" w:sz="4" w:space="0" w:color="auto"/>
            </w:tcBorders>
            <w:hideMark/>
          </w:tcPr>
          <w:p w14:paraId="28F1126F" w14:textId="77777777" w:rsidR="003915D2" w:rsidRDefault="003915D2">
            <w:pPr>
              <w:pStyle w:val="TAC"/>
              <w:rPr>
                <w:rFonts w:cs="Arial"/>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35CEB1D" w14:textId="77777777" w:rsidR="003915D2" w:rsidRDefault="003915D2">
            <w:pPr>
              <w:pStyle w:val="TAC"/>
              <w:rPr>
                <w:rFonts w:cs="Arial"/>
              </w:rPr>
            </w:pPr>
            <w:r>
              <w:rPr>
                <w:rFonts w:cs="Arial"/>
              </w:rPr>
              <w:t>N/A</w:t>
            </w:r>
          </w:p>
        </w:tc>
      </w:tr>
      <w:tr w:rsidR="003915D2" w14:paraId="38CD043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1761352"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9D01139" w14:textId="77777777" w:rsidR="003915D2" w:rsidRDefault="003915D2">
            <w:pPr>
              <w:pStyle w:val="TAC"/>
              <w:rPr>
                <w:rFonts w:cs="Arial"/>
                <w:lang w:eastAsia="ja-JP"/>
              </w:rPr>
            </w:pPr>
            <w:r>
              <w:rPr>
                <w:rFonts w:cs="Arial"/>
                <w:lang w:eastAsia="ja-JP"/>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E3188C7" w14:textId="77777777" w:rsidR="003915D2" w:rsidRDefault="003915D2">
            <w:pPr>
              <w:pStyle w:val="TAC"/>
              <w:rPr>
                <w:rFonts w:eastAsia="MS Mincho" w:cs="Arial"/>
              </w:rPr>
            </w:pPr>
            <w:r>
              <w:rPr>
                <w:rFonts w:eastAsia="Malgun Gothic"/>
                <w:szCs w:val="18"/>
                <w:lang w:eastAsia="ko-KR"/>
              </w:rPr>
              <w:t>N/A</w:t>
            </w:r>
          </w:p>
        </w:tc>
        <w:tc>
          <w:tcPr>
            <w:tcW w:w="747" w:type="dxa"/>
            <w:tcBorders>
              <w:top w:val="single" w:sz="4" w:space="0" w:color="auto"/>
              <w:left w:val="single" w:sz="4" w:space="0" w:color="auto"/>
              <w:bottom w:val="single" w:sz="4" w:space="0" w:color="auto"/>
              <w:right w:val="single" w:sz="4" w:space="0" w:color="auto"/>
            </w:tcBorders>
            <w:noWrap/>
            <w:hideMark/>
          </w:tcPr>
          <w:p w14:paraId="4D5928A9" w14:textId="77777777" w:rsidR="003915D2" w:rsidRDefault="003915D2">
            <w:pPr>
              <w:pStyle w:val="TAC"/>
              <w:rPr>
                <w:rFonts w:cs="Arial"/>
                <w:lang w:eastAsia="zh-CN"/>
              </w:rPr>
            </w:pPr>
            <w:r>
              <w:rPr>
                <w:rFonts w:eastAsia="Malgun Gothic"/>
                <w:szCs w:val="18"/>
                <w:lang w:eastAsia="ko-KR"/>
              </w:rPr>
              <w:t>N/A</w:t>
            </w:r>
          </w:p>
        </w:tc>
        <w:tc>
          <w:tcPr>
            <w:tcW w:w="1142" w:type="dxa"/>
            <w:tcBorders>
              <w:top w:val="single" w:sz="4" w:space="0" w:color="auto"/>
              <w:left w:val="single" w:sz="4" w:space="0" w:color="auto"/>
              <w:bottom w:val="single" w:sz="4" w:space="0" w:color="auto"/>
              <w:right w:val="single" w:sz="4" w:space="0" w:color="auto"/>
            </w:tcBorders>
            <w:noWrap/>
            <w:hideMark/>
          </w:tcPr>
          <w:p w14:paraId="7079CAA9" w14:textId="77777777" w:rsidR="003915D2" w:rsidRDefault="003915D2">
            <w:pPr>
              <w:pStyle w:val="TAC"/>
              <w:rPr>
                <w:rFonts w:cs="Arial"/>
                <w:lang w:eastAsia="zh-CN"/>
              </w:rPr>
            </w:pPr>
            <w:r>
              <w:rPr>
                <w:rFonts w:eastAsia="Malgun Gothic"/>
                <w:szCs w:val="18"/>
                <w:lang w:eastAsia="ko-KR"/>
              </w:rPr>
              <w:t>N/A</w:t>
            </w:r>
          </w:p>
        </w:tc>
        <w:tc>
          <w:tcPr>
            <w:tcW w:w="1299" w:type="dxa"/>
            <w:tcBorders>
              <w:top w:val="single" w:sz="4" w:space="0" w:color="auto"/>
              <w:left w:val="single" w:sz="4" w:space="0" w:color="auto"/>
              <w:bottom w:val="single" w:sz="4" w:space="0" w:color="auto"/>
              <w:right w:val="single" w:sz="4" w:space="0" w:color="auto"/>
            </w:tcBorders>
            <w:noWrap/>
            <w:hideMark/>
          </w:tcPr>
          <w:p w14:paraId="0B60AB7C" w14:textId="77777777" w:rsidR="003915D2" w:rsidRDefault="003915D2">
            <w:pPr>
              <w:pStyle w:val="TAC"/>
              <w:rPr>
                <w:rFonts w:eastAsia="MS Mincho" w:cs="Arial"/>
              </w:rPr>
            </w:pPr>
            <w:r>
              <w:rPr>
                <w:rFonts w:eastAsia="Malgun Gothic"/>
                <w:szCs w:val="18"/>
                <w:lang w:eastAsia="ko-KR"/>
              </w:rPr>
              <w:t>N/A</w:t>
            </w:r>
          </w:p>
        </w:tc>
        <w:tc>
          <w:tcPr>
            <w:tcW w:w="752" w:type="dxa"/>
            <w:tcBorders>
              <w:top w:val="single" w:sz="4" w:space="0" w:color="auto"/>
              <w:left w:val="single" w:sz="4" w:space="0" w:color="auto"/>
              <w:bottom w:val="single" w:sz="4" w:space="0" w:color="auto"/>
              <w:right w:val="single" w:sz="4" w:space="0" w:color="auto"/>
            </w:tcBorders>
            <w:hideMark/>
          </w:tcPr>
          <w:p w14:paraId="169F71B7" w14:textId="77777777" w:rsidR="003915D2" w:rsidRDefault="003915D2">
            <w:pPr>
              <w:pStyle w:val="TAC"/>
              <w:rPr>
                <w:rFonts w:cs="Arial"/>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DDA3FC2" w14:textId="77777777" w:rsidR="003915D2" w:rsidRDefault="003915D2">
            <w:pPr>
              <w:pStyle w:val="TAC"/>
              <w:rPr>
                <w:rFonts w:cs="Arial"/>
              </w:rPr>
            </w:pPr>
            <w:r>
              <w:rPr>
                <w:rFonts w:cs="Arial"/>
              </w:rPr>
              <w:t>N/A</w:t>
            </w:r>
          </w:p>
        </w:tc>
      </w:tr>
      <w:tr w:rsidR="003915D2" w14:paraId="6FF974A9"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C278CDF" w14:textId="77777777" w:rsidR="003915D2" w:rsidRDefault="003915D2">
            <w:pPr>
              <w:pStyle w:val="TAC"/>
              <w:rPr>
                <w:rFonts w:eastAsia="Malgun Gothic"/>
                <w:szCs w:val="18"/>
                <w:lang w:eastAsia="ko-KR"/>
              </w:rPr>
            </w:pPr>
            <w:r>
              <w:rPr>
                <w:rFonts w:cs="Arial"/>
                <w:lang w:eastAsia="ja-JP"/>
              </w:rPr>
              <w:t>DC</w:t>
            </w:r>
            <w:r>
              <w:rPr>
                <w:rFonts w:cs="Arial"/>
              </w:rPr>
              <w:t>_</w:t>
            </w:r>
            <w:r>
              <w:rPr>
                <w:rFonts w:cs="Arial"/>
                <w:lang w:eastAsia="ja-JP"/>
              </w:rPr>
              <w:t>3A-</w:t>
            </w:r>
            <w:r>
              <w:rPr>
                <w:rFonts w:cs="Arial"/>
                <w:lang w:eastAsia="zh-CN"/>
              </w:rPr>
              <w:t>5</w:t>
            </w:r>
            <w:r>
              <w:rPr>
                <w:rFonts w:cs="Arial"/>
                <w:lang w:eastAsia="ja-JP"/>
              </w:rPr>
              <w:t>A</w:t>
            </w:r>
            <w:r>
              <w:rPr>
                <w:rFonts w:cs="Arial"/>
                <w:lang w:eastAsia="zh-CN"/>
              </w:rPr>
              <w:t>_</w:t>
            </w:r>
            <w:r>
              <w:rPr>
                <w:rFonts w:cs="Arial"/>
                <w:lang w:eastAsia="ja-JP"/>
              </w:rPr>
              <w:t>n79</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04540728" w14:textId="77777777" w:rsidR="003915D2" w:rsidRDefault="003915D2">
            <w:pPr>
              <w:pStyle w:val="TAC"/>
              <w:rPr>
                <w:rFonts w:eastAsia="Malgun Gothic"/>
                <w:lang w:eastAsia="ko-KR"/>
              </w:rPr>
            </w:pPr>
            <w:r>
              <w:rPr>
                <w:rFonts w:cs="Arial"/>
                <w:lang w:eastAsia="ja-JP"/>
              </w:rPr>
              <w:t>3</w:t>
            </w:r>
          </w:p>
        </w:tc>
        <w:tc>
          <w:tcPr>
            <w:tcW w:w="1066" w:type="dxa"/>
            <w:tcBorders>
              <w:top w:val="single" w:sz="4" w:space="0" w:color="auto"/>
              <w:left w:val="single" w:sz="4" w:space="0" w:color="auto"/>
              <w:bottom w:val="single" w:sz="4" w:space="0" w:color="auto"/>
              <w:right w:val="single" w:sz="4" w:space="0" w:color="auto"/>
            </w:tcBorders>
            <w:noWrap/>
            <w:hideMark/>
          </w:tcPr>
          <w:p w14:paraId="26A3293A" w14:textId="77777777" w:rsidR="003915D2" w:rsidRDefault="003915D2">
            <w:pPr>
              <w:pStyle w:val="TAC"/>
              <w:rPr>
                <w:rFonts w:eastAsia="Malgun Gothic"/>
                <w:kern w:val="2"/>
                <w:szCs w:val="24"/>
                <w:lang w:eastAsia="ko-KR"/>
              </w:rPr>
            </w:pPr>
            <w:r>
              <w:rPr>
                <w:rFonts w:eastAsia="MS Mincho" w:cs="Arial"/>
              </w:rPr>
              <w:t>1775</w:t>
            </w:r>
          </w:p>
        </w:tc>
        <w:tc>
          <w:tcPr>
            <w:tcW w:w="747" w:type="dxa"/>
            <w:tcBorders>
              <w:top w:val="single" w:sz="4" w:space="0" w:color="auto"/>
              <w:left w:val="single" w:sz="4" w:space="0" w:color="auto"/>
              <w:bottom w:val="single" w:sz="4" w:space="0" w:color="auto"/>
              <w:right w:val="single" w:sz="4" w:space="0" w:color="auto"/>
            </w:tcBorders>
            <w:noWrap/>
            <w:hideMark/>
          </w:tcPr>
          <w:p w14:paraId="5C71698A" w14:textId="77777777" w:rsidR="003915D2" w:rsidRDefault="003915D2">
            <w:pPr>
              <w:pStyle w:val="TAC"/>
              <w:rPr>
                <w:rFonts w:eastAsia="Malgun Gothic"/>
                <w:kern w:val="2"/>
                <w:szCs w:val="24"/>
                <w:lang w:eastAsia="ko-KR"/>
              </w:rPr>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05EABA50" w14:textId="77777777" w:rsidR="003915D2" w:rsidRDefault="003915D2">
            <w:pPr>
              <w:pStyle w:val="TAC"/>
              <w:rPr>
                <w:rFonts w:eastAsia="Malgun Gothic"/>
                <w:kern w:val="2"/>
                <w:szCs w:val="24"/>
                <w:lang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8FA471D" w14:textId="77777777" w:rsidR="003915D2" w:rsidRDefault="003915D2">
            <w:pPr>
              <w:pStyle w:val="TAC"/>
              <w:rPr>
                <w:rFonts w:eastAsia="Malgun Gothic"/>
                <w:kern w:val="2"/>
                <w:szCs w:val="24"/>
                <w:lang w:eastAsia="ko-KR"/>
              </w:rPr>
            </w:pPr>
            <w:r>
              <w:rPr>
                <w:rFonts w:eastAsia="MS Mincho" w:cs="Arial"/>
              </w:rPr>
              <w:t>1870</w:t>
            </w:r>
          </w:p>
        </w:tc>
        <w:tc>
          <w:tcPr>
            <w:tcW w:w="752" w:type="dxa"/>
            <w:tcBorders>
              <w:top w:val="single" w:sz="4" w:space="0" w:color="auto"/>
              <w:left w:val="single" w:sz="4" w:space="0" w:color="auto"/>
              <w:bottom w:val="single" w:sz="4" w:space="0" w:color="auto"/>
              <w:right w:val="single" w:sz="4" w:space="0" w:color="auto"/>
            </w:tcBorders>
            <w:hideMark/>
          </w:tcPr>
          <w:p w14:paraId="5486D1EA" w14:textId="77777777" w:rsidR="003915D2" w:rsidRDefault="003915D2">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32FE88E" w14:textId="77777777" w:rsidR="003915D2" w:rsidRDefault="003915D2">
            <w:pPr>
              <w:pStyle w:val="TAC"/>
              <w:rPr>
                <w:rFonts w:eastAsia="Malgun Gothic"/>
                <w:kern w:val="2"/>
                <w:szCs w:val="24"/>
                <w:lang w:eastAsia="ko-KR"/>
              </w:rPr>
            </w:pPr>
            <w:r>
              <w:rPr>
                <w:rFonts w:cs="Arial"/>
              </w:rPr>
              <w:t>N/A</w:t>
            </w:r>
          </w:p>
        </w:tc>
      </w:tr>
      <w:tr w:rsidR="003915D2" w14:paraId="40FECB9A" w14:textId="77777777" w:rsidTr="003915D2">
        <w:trPr>
          <w:trHeight w:val="54"/>
          <w:jc w:val="center"/>
        </w:trPr>
        <w:tc>
          <w:tcPr>
            <w:tcW w:w="2258" w:type="dxa"/>
            <w:tcBorders>
              <w:top w:val="nil"/>
              <w:left w:val="single" w:sz="4" w:space="0" w:color="auto"/>
              <w:bottom w:val="nil"/>
              <w:right w:val="single" w:sz="4" w:space="0" w:color="auto"/>
            </w:tcBorders>
          </w:tcPr>
          <w:p w14:paraId="4FFD78DF"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A12D80E" w14:textId="77777777" w:rsidR="003915D2" w:rsidRDefault="003915D2">
            <w:pPr>
              <w:pStyle w:val="TAC"/>
              <w:rPr>
                <w:rFonts w:eastAsia="Malgun Gothic"/>
                <w:lang w:eastAsia="ko-KR"/>
              </w:rPr>
            </w:pPr>
            <w:r>
              <w:rPr>
                <w:rFonts w:cs="Arial"/>
                <w:lang w:eastAsia="zh-CN"/>
              </w:rPr>
              <w:t>5</w:t>
            </w:r>
          </w:p>
        </w:tc>
        <w:tc>
          <w:tcPr>
            <w:tcW w:w="1066" w:type="dxa"/>
            <w:tcBorders>
              <w:top w:val="single" w:sz="4" w:space="0" w:color="auto"/>
              <w:left w:val="single" w:sz="4" w:space="0" w:color="auto"/>
              <w:bottom w:val="single" w:sz="4" w:space="0" w:color="auto"/>
              <w:right w:val="single" w:sz="4" w:space="0" w:color="auto"/>
            </w:tcBorders>
            <w:noWrap/>
            <w:hideMark/>
          </w:tcPr>
          <w:p w14:paraId="4FF77125" w14:textId="77777777" w:rsidR="003915D2" w:rsidRDefault="003915D2">
            <w:pPr>
              <w:pStyle w:val="TAC"/>
              <w:rPr>
                <w:rFonts w:eastAsia="Malgun Gothic"/>
                <w:kern w:val="2"/>
                <w:szCs w:val="24"/>
                <w:lang w:eastAsia="ko-KR"/>
              </w:rPr>
            </w:pPr>
            <w:r>
              <w:rPr>
                <w:rFonts w:eastAsia="MS Mincho" w:cs="Arial"/>
              </w:rPr>
              <w:t>840</w:t>
            </w:r>
          </w:p>
        </w:tc>
        <w:tc>
          <w:tcPr>
            <w:tcW w:w="747" w:type="dxa"/>
            <w:tcBorders>
              <w:top w:val="single" w:sz="4" w:space="0" w:color="auto"/>
              <w:left w:val="single" w:sz="4" w:space="0" w:color="auto"/>
              <w:bottom w:val="single" w:sz="4" w:space="0" w:color="auto"/>
              <w:right w:val="single" w:sz="4" w:space="0" w:color="auto"/>
            </w:tcBorders>
            <w:noWrap/>
            <w:hideMark/>
          </w:tcPr>
          <w:p w14:paraId="62BC6D09" w14:textId="77777777" w:rsidR="003915D2" w:rsidRDefault="003915D2">
            <w:pPr>
              <w:pStyle w:val="TAC"/>
              <w:rPr>
                <w:rFonts w:eastAsia="Malgun Gothic"/>
                <w:kern w:val="2"/>
                <w:szCs w:val="24"/>
                <w:lang w:eastAsia="ko-KR"/>
              </w:rPr>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71AFCEE1" w14:textId="77777777" w:rsidR="003915D2" w:rsidRDefault="003915D2">
            <w:pPr>
              <w:pStyle w:val="TAC"/>
              <w:rPr>
                <w:rFonts w:eastAsia="Malgun Gothic"/>
                <w:kern w:val="2"/>
                <w:szCs w:val="24"/>
                <w:lang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0A07B10" w14:textId="77777777" w:rsidR="003915D2" w:rsidRDefault="003915D2">
            <w:pPr>
              <w:pStyle w:val="TAC"/>
              <w:rPr>
                <w:rFonts w:eastAsia="Malgun Gothic"/>
                <w:kern w:val="2"/>
                <w:szCs w:val="24"/>
                <w:lang w:eastAsia="ko-KR"/>
              </w:rPr>
            </w:pPr>
            <w:r>
              <w:rPr>
                <w:rFonts w:eastAsia="MS Mincho" w:cs="Arial"/>
              </w:rPr>
              <w:t>885</w:t>
            </w:r>
          </w:p>
        </w:tc>
        <w:tc>
          <w:tcPr>
            <w:tcW w:w="752" w:type="dxa"/>
            <w:tcBorders>
              <w:top w:val="single" w:sz="4" w:space="0" w:color="auto"/>
              <w:left w:val="single" w:sz="4" w:space="0" w:color="auto"/>
              <w:bottom w:val="single" w:sz="4" w:space="0" w:color="auto"/>
              <w:right w:val="single" w:sz="4" w:space="0" w:color="auto"/>
            </w:tcBorders>
            <w:hideMark/>
          </w:tcPr>
          <w:p w14:paraId="279DC8E4" w14:textId="77777777" w:rsidR="003915D2" w:rsidRDefault="003915D2">
            <w:pPr>
              <w:pStyle w:val="TAC"/>
              <w:rPr>
                <w:rFonts w:eastAsia="Malgun Gothic"/>
                <w:kern w:val="2"/>
                <w:szCs w:val="24"/>
                <w:lang w:eastAsia="ko-KR"/>
              </w:rPr>
            </w:pPr>
            <w:r>
              <w:rPr>
                <w:rFonts w:eastAsia="MS Mincho" w:cs="Arial"/>
              </w:rPr>
              <w:t>18.5</w:t>
            </w:r>
          </w:p>
        </w:tc>
        <w:tc>
          <w:tcPr>
            <w:tcW w:w="1248" w:type="dxa"/>
            <w:tcBorders>
              <w:top w:val="single" w:sz="4" w:space="0" w:color="auto"/>
              <w:left w:val="single" w:sz="4" w:space="0" w:color="auto"/>
              <w:bottom w:val="single" w:sz="4" w:space="0" w:color="auto"/>
              <w:right w:val="single" w:sz="4" w:space="0" w:color="auto"/>
            </w:tcBorders>
            <w:hideMark/>
          </w:tcPr>
          <w:p w14:paraId="6B308F85" w14:textId="77777777" w:rsidR="003915D2" w:rsidRDefault="003915D2">
            <w:pPr>
              <w:pStyle w:val="TAC"/>
              <w:rPr>
                <w:rFonts w:eastAsia="Malgun Gothic"/>
                <w:kern w:val="2"/>
                <w:szCs w:val="24"/>
                <w:lang w:eastAsia="ko-KR"/>
              </w:rPr>
            </w:pPr>
            <w:r>
              <w:rPr>
                <w:rFonts w:cs="Arial"/>
                <w:lang w:eastAsia="zh-CN"/>
              </w:rPr>
              <w:t>IMD3</w:t>
            </w:r>
          </w:p>
        </w:tc>
      </w:tr>
      <w:tr w:rsidR="003915D2" w14:paraId="2B1A50FF" w14:textId="77777777" w:rsidTr="003915D2">
        <w:trPr>
          <w:trHeight w:val="54"/>
          <w:jc w:val="center"/>
        </w:trPr>
        <w:tc>
          <w:tcPr>
            <w:tcW w:w="2258" w:type="dxa"/>
            <w:tcBorders>
              <w:top w:val="nil"/>
              <w:left w:val="single" w:sz="4" w:space="0" w:color="auto"/>
              <w:bottom w:val="nil"/>
              <w:right w:val="single" w:sz="4" w:space="0" w:color="auto"/>
            </w:tcBorders>
          </w:tcPr>
          <w:p w14:paraId="09D5B2EF"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63E2216" w14:textId="77777777" w:rsidR="003915D2" w:rsidRDefault="003915D2">
            <w:pPr>
              <w:pStyle w:val="TAC"/>
              <w:rPr>
                <w:rFonts w:eastAsia="Malgun Gothic"/>
                <w:lang w:eastAsia="ko-KR"/>
              </w:rPr>
            </w:pPr>
            <w:r>
              <w:rPr>
                <w:rFonts w:cs="Arial"/>
                <w:lang w:eastAsia="ja-JP"/>
              </w:rPr>
              <w:t>n79</w:t>
            </w:r>
          </w:p>
        </w:tc>
        <w:tc>
          <w:tcPr>
            <w:tcW w:w="1066" w:type="dxa"/>
            <w:tcBorders>
              <w:top w:val="single" w:sz="4" w:space="0" w:color="auto"/>
              <w:left w:val="single" w:sz="4" w:space="0" w:color="auto"/>
              <w:bottom w:val="single" w:sz="4" w:space="0" w:color="auto"/>
              <w:right w:val="single" w:sz="4" w:space="0" w:color="auto"/>
            </w:tcBorders>
            <w:noWrap/>
            <w:hideMark/>
          </w:tcPr>
          <w:p w14:paraId="78AE86B9" w14:textId="77777777" w:rsidR="003915D2" w:rsidRDefault="003915D2">
            <w:pPr>
              <w:pStyle w:val="TAC"/>
              <w:rPr>
                <w:rFonts w:eastAsia="Malgun Gothic"/>
                <w:kern w:val="2"/>
                <w:szCs w:val="24"/>
                <w:lang w:eastAsia="ko-KR"/>
              </w:rPr>
            </w:pPr>
            <w:r>
              <w:rPr>
                <w:rFonts w:eastAsia="MS Mincho" w:cs="Arial"/>
              </w:rPr>
              <w:t>4435</w:t>
            </w:r>
          </w:p>
        </w:tc>
        <w:tc>
          <w:tcPr>
            <w:tcW w:w="747" w:type="dxa"/>
            <w:tcBorders>
              <w:top w:val="single" w:sz="4" w:space="0" w:color="auto"/>
              <w:left w:val="single" w:sz="4" w:space="0" w:color="auto"/>
              <w:bottom w:val="single" w:sz="4" w:space="0" w:color="auto"/>
              <w:right w:val="single" w:sz="4" w:space="0" w:color="auto"/>
            </w:tcBorders>
            <w:noWrap/>
            <w:hideMark/>
          </w:tcPr>
          <w:p w14:paraId="5A735427" w14:textId="77777777" w:rsidR="003915D2" w:rsidRDefault="003915D2">
            <w:pPr>
              <w:pStyle w:val="TAC"/>
              <w:rPr>
                <w:rFonts w:eastAsia="Malgun Gothic"/>
                <w:kern w:val="2"/>
                <w:szCs w:val="24"/>
                <w:lang w:eastAsia="ko-KR"/>
              </w:rPr>
            </w:pPr>
            <w:r>
              <w:rPr>
                <w:rFonts w:cs="Arial"/>
                <w:lang w:eastAsia="zh-CN"/>
              </w:rPr>
              <w:t>40</w:t>
            </w:r>
          </w:p>
        </w:tc>
        <w:tc>
          <w:tcPr>
            <w:tcW w:w="1142" w:type="dxa"/>
            <w:tcBorders>
              <w:top w:val="single" w:sz="4" w:space="0" w:color="auto"/>
              <w:left w:val="single" w:sz="4" w:space="0" w:color="auto"/>
              <w:bottom w:val="single" w:sz="4" w:space="0" w:color="auto"/>
              <w:right w:val="single" w:sz="4" w:space="0" w:color="auto"/>
            </w:tcBorders>
            <w:noWrap/>
            <w:hideMark/>
          </w:tcPr>
          <w:p w14:paraId="15703A35" w14:textId="77777777" w:rsidR="003915D2" w:rsidRDefault="003915D2">
            <w:pPr>
              <w:pStyle w:val="TAC"/>
              <w:rPr>
                <w:rFonts w:eastAsia="Malgun Gothic"/>
                <w:kern w:val="2"/>
                <w:szCs w:val="24"/>
                <w:lang w:eastAsia="ko-KR"/>
              </w:rPr>
            </w:pPr>
            <w:r>
              <w:rPr>
                <w:rFonts w:cs="Arial"/>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0D75B529" w14:textId="77777777" w:rsidR="003915D2" w:rsidRDefault="003915D2">
            <w:pPr>
              <w:pStyle w:val="TAC"/>
              <w:rPr>
                <w:rFonts w:eastAsia="Malgun Gothic"/>
                <w:kern w:val="2"/>
                <w:szCs w:val="24"/>
                <w:lang w:eastAsia="ko-KR"/>
              </w:rPr>
            </w:pPr>
            <w:r>
              <w:rPr>
                <w:rFonts w:eastAsia="MS Mincho" w:cs="Arial"/>
              </w:rPr>
              <w:t>4435</w:t>
            </w:r>
          </w:p>
        </w:tc>
        <w:tc>
          <w:tcPr>
            <w:tcW w:w="752" w:type="dxa"/>
            <w:tcBorders>
              <w:top w:val="single" w:sz="4" w:space="0" w:color="auto"/>
              <w:left w:val="single" w:sz="4" w:space="0" w:color="auto"/>
              <w:bottom w:val="single" w:sz="4" w:space="0" w:color="auto"/>
              <w:right w:val="single" w:sz="4" w:space="0" w:color="auto"/>
            </w:tcBorders>
            <w:hideMark/>
          </w:tcPr>
          <w:p w14:paraId="77B39851" w14:textId="77777777" w:rsidR="003915D2" w:rsidRDefault="003915D2">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FE764FF" w14:textId="77777777" w:rsidR="003915D2" w:rsidRDefault="003915D2">
            <w:pPr>
              <w:pStyle w:val="TAC"/>
              <w:rPr>
                <w:rFonts w:eastAsia="Malgun Gothic"/>
                <w:kern w:val="2"/>
                <w:szCs w:val="24"/>
                <w:lang w:eastAsia="ko-KR"/>
              </w:rPr>
            </w:pPr>
            <w:r>
              <w:rPr>
                <w:rFonts w:cs="Arial"/>
              </w:rPr>
              <w:t>N/A</w:t>
            </w:r>
          </w:p>
        </w:tc>
      </w:tr>
      <w:tr w:rsidR="003915D2" w14:paraId="475ABF20" w14:textId="77777777" w:rsidTr="003915D2">
        <w:trPr>
          <w:trHeight w:val="54"/>
          <w:jc w:val="center"/>
        </w:trPr>
        <w:tc>
          <w:tcPr>
            <w:tcW w:w="2258" w:type="dxa"/>
            <w:tcBorders>
              <w:top w:val="nil"/>
              <w:left w:val="single" w:sz="4" w:space="0" w:color="auto"/>
              <w:bottom w:val="nil"/>
              <w:right w:val="single" w:sz="4" w:space="0" w:color="auto"/>
            </w:tcBorders>
          </w:tcPr>
          <w:p w14:paraId="2BA20F9E"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33DF718" w14:textId="77777777" w:rsidR="003915D2" w:rsidRDefault="003915D2">
            <w:pPr>
              <w:pStyle w:val="TAC"/>
              <w:rPr>
                <w:rFonts w:eastAsia="Malgun Gothic"/>
                <w:lang w:eastAsia="ko-KR"/>
              </w:rPr>
            </w:pPr>
            <w:r>
              <w:rPr>
                <w:rFonts w:eastAsia="MS Mincho" w:cs="Arial"/>
              </w:rPr>
              <w:t>3</w:t>
            </w:r>
          </w:p>
        </w:tc>
        <w:tc>
          <w:tcPr>
            <w:tcW w:w="1066" w:type="dxa"/>
            <w:tcBorders>
              <w:top w:val="single" w:sz="4" w:space="0" w:color="auto"/>
              <w:left w:val="single" w:sz="4" w:space="0" w:color="auto"/>
              <w:bottom w:val="single" w:sz="4" w:space="0" w:color="auto"/>
              <w:right w:val="single" w:sz="4" w:space="0" w:color="auto"/>
            </w:tcBorders>
            <w:noWrap/>
            <w:hideMark/>
          </w:tcPr>
          <w:p w14:paraId="7B3D0D43" w14:textId="77777777" w:rsidR="003915D2" w:rsidRDefault="003915D2">
            <w:pPr>
              <w:pStyle w:val="TAC"/>
              <w:rPr>
                <w:rFonts w:eastAsia="Malgun Gothic"/>
                <w:kern w:val="2"/>
                <w:szCs w:val="24"/>
                <w:lang w:eastAsia="ko-KR"/>
              </w:rPr>
            </w:pPr>
            <w:r>
              <w:rPr>
                <w:rFonts w:eastAsia="MS Mincho" w:cs="Arial"/>
              </w:rPr>
              <w:t>1782.5</w:t>
            </w:r>
          </w:p>
        </w:tc>
        <w:tc>
          <w:tcPr>
            <w:tcW w:w="747" w:type="dxa"/>
            <w:tcBorders>
              <w:top w:val="single" w:sz="4" w:space="0" w:color="auto"/>
              <w:left w:val="single" w:sz="4" w:space="0" w:color="auto"/>
              <w:bottom w:val="single" w:sz="4" w:space="0" w:color="auto"/>
              <w:right w:val="single" w:sz="4" w:space="0" w:color="auto"/>
            </w:tcBorders>
            <w:noWrap/>
            <w:hideMark/>
          </w:tcPr>
          <w:p w14:paraId="7032B05C" w14:textId="77777777" w:rsidR="003915D2" w:rsidRDefault="003915D2">
            <w:pPr>
              <w:pStyle w:val="TAC"/>
              <w:rPr>
                <w:rFonts w:eastAsia="Malgun Gothic"/>
                <w:kern w:val="2"/>
                <w:szCs w:val="24"/>
                <w:lang w:eastAsia="ko-KR"/>
              </w:rPr>
            </w:pPr>
            <w:r>
              <w:rPr>
                <w:rFonts w:eastAsia="MS Mincho"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3A4B547" w14:textId="77777777" w:rsidR="003915D2" w:rsidRDefault="003915D2">
            <w:pPr>
              <w:pStyle w:val="TAC"/>
              <w:rPr>
                <w:rFonts w:eastAsia="Malgun Gothic"/>
                <w:kern w:val="2"/>
                <w:szCs w:val="24"/>
                <w:lang w:eastAsia="ko-KR"/>
              </w:rPr>
            </w:pPr>
            <w:r>
              <w:rPr>
                <w:rFonts w:eastAsia="MS Mincho"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0CB485F" w14:textId="77777777" w:rsidR="003915D2" w:rsidRDefault="003915D2">
            <w:pPr>
              <w:pStyle w:val="TAC"/>
              <w:rPr>
                <w:rFonts w:eastAsia="Malgun Gothic"/>
                <w:kern w:val="2"/>
                <w:szCs w:val="24"/>
                <w:lang w:eastAsia="ko-KR"/>
              </w:rPr>
            </w:pPr>
            <w:r>
              <w:rPr>
                <w:rFonts w:eastAsia="MS Mincho" w:cs="Arial"/>
              </w:rPr>
              <w:t>1877.5</w:t>
            </w:r>
          </w:p>
        </w:tc>
        <w:tc>
          <w:tcPr>
            <w:tcW w:w="752" w:type="dxa"/>
            <w:tcBorders>
              <w:top w:val="single" w:sz="4" w:space="0" w:color="auto"/>
              <w:left w:val="single" w:sz="4" w:space="0" w:color="auto"/>
              <w:bottom w:val="single" w:sz="4" w:space="0" w:color="auto"/>
              <w:right w:val="single" w:sz="4" w:space="0" w:color="auto"/>
            </w:tcBorders>
            <w:hideMark/>
          </w:tcPr>
          <w:p w14:paraId="51A44DB6" w14:textId="77777777" w:rsidR="003915D2" w:rsidRDefault="003915D2">
            <w:pPr>
              <w:pStyle w:val="TAC"/>
              <w:rPr>
                <w:rFonts w:eastAsia="Malgun Gothic"/>
                <w:kern w:val="2"/>
                <w:szCs w:val="24"/>
                <w:lang w:eastAsia="ko-KR"/>
              </w:rPr>
            </w:pPr>
            <w:r>
              <w:rPr>
                <w:rFonts w:eastAsia="MS Mincho" w:cs="Arial"/>
              </w:rPr>
              <w:t>0.2</w:t>
            </w:r>
          </w:p>
        </w:tc>
        <w:tc>
          <w:tcPr>
            <w:tcW w:w="1248" w:type="dxa"/>
            <w:tcBorders>
              <w:top w:val="single" w:sz="4" w:space="0" w:color="auto"/>
              <w:left w:val="single" w:sz="4" w:space="0" w:color="auto"/>
              <w:bottom w:val="single" w:sz="4" w:space="0" w:color="auto"/>
              <w:right w:val="single" w:sz="4" w:space="0" w:color="auto"/>
            </w:tcBorders>
            <w:hideMark/>
          </w:tcPr>
          <w:p w14:paraId="274619DB" w14:textId="77777777" w:rsidR="003915D2" w:rsidRDefault="003915D2">
            <w:pPr>
              <w:pStyle w:val="TAC"/>
              <w:rPr>
                <w:rFonts w:eastAsia="Malgun Gothic"/>
                <w:kern w:val="2"/>
                <w:szCs w:val="24"/>
                <w:lang w:eastAsia="ko-KR"/>
              </w:rPr>
            </w:pPr>
            <w:r>
              <w:rPr>
                <w:rFonts w:eastAsia="MS Mincho" w:cs="Arial"/>
              </w:rPr>
              <w:t>IMD4</w:t>
            </w:r>
          </w:p>
        </w:tc>
      </w:tr>
      <w:tr w:rsidR="003915D2" w14:paraId="4CF72245" w14:textId="77777777" w:rsidTr="003915D2">
        <w:trPr>
          <w:trHeight w:val="54"/>
          <w:jc w:val="center"/>
        </w:trPr>
        <w:tc>
          <w:tcPr>
            <w:tcW w:w="2258" w:type="dxa"/>
            <w:tcBorders>
              <w:top w:val="nil"/>
              <w:left w:val="single" w:sz="4" w:space="0" w:color="auto"/>
              <w:bottom w:val="nil"/>
              <w:right w:val="single" w:sz="4" w:space="0" w:color="auto"/>
            </w:tcBorders>
          </w:tcPr>
          <w:p w14:paraId="7F62FCEC"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38DE2D2" w14:textId="77777777" w:rsidR="003915D2" w:rsidRDefault="003915D2">
            <w:pPr>
              <w:pStyle w:val="TAC"/>
              <w:rPr>
                <w:rFonts w:eastAsia="Malgun Gothic"/>
                <w:lang w:eastAsia="ko-KR"/>
              </w:rPr>
            </w:pPr>
            <w:r>
              <w:rPr>
                <w:rFonts w:cs="Arial"/>
                <w:lang w:eastAsia="zh-CN"/>
              </w:rPr>
              <w:t>5</w:t>
            </w:r>
          </w:p>
        </w:tc>
        <w:tc>
          <w:tcPr>
            <w:tcW w:w="1066" w:type="dxa"/>
            <w:tcBorders>
              <w:top w:val="single" w:sz="4" w:space="0" w:color="auto"/>
              <w:left w:val="single" w:sz="4" w:space="0" w:color="auto"/>
              <w:bottom w:val="single" w:sz="4" w:space="0" w:color="auto"/>
              <w:right w:val="single" w:sz="4" w:space="0" w:color="auto"/>
            </w:tcBorders>
            <w:noWrap/>
            <w:hideMark/>
          </w:tcPr>
          <w:p w14:paraId="45435A25" w14:textId="77777777" w:rsidR="003915D2" w:rsidRDefault="003915D2">
            <w:pPr>
              <w:pStyle w:val="TAC"/>
              <w:rPr>
                <w:rFonts w:eastAsia="Malgun Gothic"/>
                <w:kern w:val="2"/>
                <w:szCs w:val="24"/>
                <w:lang w:eastAsia="ko-KR"/>
              </w:rPr>
            </w:pPr>
            <w:r>
              <w:rPr>
                <w:rFonts w:eastAsia="MS Mincho" w:cs="Arial"/>
              </w:rPr>
              <w:t>842.5</w:t>
            </w:r>
          </w:p>
        </w:tc>
        <w:tc>
          <w:tcPr>
            <w:tcW w:w="747" w:type="dxa"/>
            <w:tcBorders>
              <w:top w:val="single" w:sz="4" w:space="0" w:color="auto"/>
              <w:left w:val="single" w:sz="4" w:space="0" w:color="auto"/>
              <w:bottom w:val="single" w:sz="4" w:space="0" w:color="auto"/>
              <w:right w:val="single" w:sz="4" w:space="0" w:color="auto"/>
            </w:tcBorders>
            <w:noWrap/>
            <w:hideMark/>
          </w:tcPr>
          <w:p w14:paraId="43E61EB3" w14:textId="77777777" w:rsidR="003915D2" w:rsidRDefault="003915D2">
            <w:pPr>
              <w:pStyle w:val="TAC"/>
              <w:rPr>
                <w:rFonts w:eastAsia="Malgun Gothic"/>
                <w:kern w:val="2"/>
                <w:szCs w:val="24"/>
                <w:lang w:eastAsia="ko-KR"/>
              </w:rPr>
            </w:pPr>
            <w:r>
              <w:rPr>
                <w:rFonts w:eastAsia="MS Mincho"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E348A06" w14:textId="77777777" w:rsidR="003915D2" w:rsidRDefault="003915D2">
            <w:pPr>
              <w:pStyle w:val="TAC"/>
              <w:rPr>
                <w:rFonts w:eastAsia="Malgun Gothic"/>
                <w:kern w:val="2"/>
                <w:szCs w:val="24"/>
                <w:lang w:eastAsia="ko-KR"/>
              </w:rPr>
            </w:pPr>
            <w:r>
              <w:rPr>
                <w:rFonts w:eastAsia="MS Mincho"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09FEF94" w14:textId="77777777" w:rsidR="003915D2" w:rsidRDefault="003915D2">
            <w:pPr>
              <w:pStyle w:val="TAC"/>
              <w:rPr>
                <w:rFonts w:eastAsia="Malgun Gothic"/>
                <w:kern w:val="2"/>
                <w:szCs w:val="24"/>
                <w:lang w:eastAsia="ko-KR"/>
              </w:rPr>
            </w:pPr>
            <w:r>
              <w:rPr>
                <w:rFonts w:eastAsia="MS Mincho" w:cs="Arial"/>
              </w:rPr>
              <w:t>887.5</w:t>
            </w:r>
          </w:p>
        </w:tc>
        <w:tc>
          <w:tcPr>
            <w:tcW w:w="752" w:type="dxa"/>
            <w:tcBorders>
              <w:top w:val="single" w:sz="4" w:space="0" w:color="auto"/>
              <w:left w:val="single" w:sz="4" w:space="0" w:color="auto"/>
              <w:bottom w:val="single" w:sz="4" w:space="0" w:color="auto"/>
              <w:right w:val="single" w:sz="4" w:space="0" w:color="auto"/>
            </w:tcBorders>
            <w:hideMark/>
          </w:tcPr>
          <w:p w14:paraId="42B6F415" w14:textId="77777777" w:rsidR="003915D2" w:rsidRDefault="003915D2">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FBE9215" w14:textId="77777777" w:rsidR="003915D2" w:rsidRDefault="003915D2">
            <w:pPr>
              <w:pStyle w:val="TAC"/>
              <w:rPr>
                <w:rFonts w:eastAsia="Malgun Gothic"/>
                <w:kern w:val="2"/>
                <w:szCs w:val="24"/>
                <w:lang w:eastAsia="ko-KR"/>
              </w:rPr>
            </w:pPr>
            <w:r>
              <w:rPr>
                <w:rFonts w:cs="Arial"/>
              </w:rPr>
              <w:t>N/A</w:t>
            </w:r>
          </w:p>
        </w:tc>
      </w:tr>
      <w:tr w:rsidR="003915D2" w14:paraId="3870613A"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FEA879C"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3613DA5" w14:textId="77777777" w:rsidR="003915D2" w:rsidRDefault="003915D2">
            <w:pPr>
              <w:pStyle w:val="TAC"/>
              <w:rPr>
                <w:rFonts w:eastAsia="Malgun Gothic"/>
                <w:lang w:eastAsia="ko-KR"/>
              </w:rPr>
            </w:pPr>
            <w:r>
              <w:rPr>
                <w:rFonts w:eastAsia="MS Mincho" w:cs="Arial"/>
              </w:rPr>
              <w:t>n79</w:t>
            </w:r>
          </w:p>
        </w:tc>
        <w:tc>
          <w:tcPr>
            <w:tcW w:w="1066" w:type="dxa"/>
            <w:tcBorders>
              <w:top w:val="single" w:sz="4" w:space="0" w:color="auto"/>
              <w:left w:val="single" w:sz="4" w:space="0" w:color="auto"/>
              <w:bottom w:val="single" w:sz="4" w:space="0" w:color="auto"/>
              <w:right w:val="single" w:sz="4" w:space="0" w:color="auto"/>
            </w:tcBorders>
            <w:noWrap/>
            <w:hideMark/>
          </w:tcPr>
          <w:p w14:paraId="6486B1D7" w14:textId="77777777" w:rsidR="003915D2" w:rsidRDefault="003915D2">
            <w:pPr>
              <w:pStyle w:val="TAC"/>
              <w:rPr>
                <w:rFonts w:eastAsia="Malgun Gothic"/>
                <w:kern w:val="2"/>
                <w:szCs w:val="24"/>
                <w:lang w:eastAsia="ko-KR"/>
              </w:rPr>
            </w:pPr>
            <w:r>
              <w:rPr>
                <w:rFonts w:eastAsia="MS Mincho" w:cs="Arial"/>
              </w:rPr>
              <w:t>4420</w:t>
            </w:r>
          </w:p>
        </w:tc>
        <w:tc>
          <w:tcPr>
            <w:tcW w:w="747" w:type="dxa"/>
            <w:tcBorders>
              <w:top w:val="single" w:sz="4" w:space="0" w:color="auto"/>
              <w:left w:val="single" w:sz="4" w:space="0" w:color="auto"/>
              <w:bottom w:val="single" w:sz="4" w:space="0" w:color="auto"/>
              <w:right w:val="single" w:sz="4" w:space="0" w:color="auto"/>
            </w:tcBorders>
            <w:noWrap/>
            <w:hideMark/>
          </w:tcPr>
          <w:p w14:paraId="1E616936" w14:textId="77777777" w:rsidR="003915D2" w:rsidRDefault="003915D2">
            <w:pPr>
              <w:pStyle w:val="TAC"/>
              <w:rPr>
                <w:rFonts w:eastAsia="Malgun Gothic"/>
                <w:kern w:val="2"/>
                <w:szCs w:val="24"/>
                <w:lang w:eastAsia="ko-KR"/>
              </w:rPr>
            </w:pPr>
            <w:r>
              <w:rPr>
                <w:rFonts w:eastAsia="MS Mincho" w:cs="Arial"/>
              </w:rPr>
              <w:t>40</w:t>
            </w:r>
          </w:p>
        </w:tc>
        <w:tc>
          <w:tcPr>
            <w:tcW w:w="1142" w:type="dxa"/>
            <w:tcBorders>
              <w:top w:val="single" w:sz="4" w:space="0" w:color="auto"/>
              <w:left w:val="single" w:sz="4" w:space="0" w:color="auto"/>
              <w:bottom w:val="single" w:sz="4" w:space="0" w:color="auto"/>
              <w:right w:val="single" w:sz="4" w:space="0" w:color="auto"/>
            </w:tcBorders>
            <w:noWrap/>
            <w:hideMark/>
          </w:tcPr>
          <w:p w14:paraId="1A0E09DF" w14:textId="77777777" w:rsidR="003915D2" w:rsidRDefault="003915D2">
            <w:pPr>
              <w:pStyle w:val="TAC"/>
              <w:rPr>
                <w:rFonts w:eastAsia="Malgun Gothic"/>
                <w:kern w:val="2"/>
                <w:szCs w:val="24"/>
                <w:lang w:eastAsia="ko-KR"/>
              </w:rPr>
            </w:pPr>
            <w:r>
              <w:rPr>
                <w:rFonts w:eastAsia="MS Mincho" w:cs="Arial"/>
              </w:rPr>
              <w:t>216</w:t>
            </w:r>
          </w:p>
        </w:tc>
        <w:tc>
          <w:tcPr>
            <w:tcW w:w="1299" w:type="dxa"/>
            <w:tcBorders>
              <w:top w:val="single" w:sz="4" w:space="0" w:color="auto"/>
              <w:left w:val="single" w:sz="4" w:space="0" w:color="auto"/>
              <w:bottom w:val="single" w:sz="4" w:space="0" w:color="auto"/>
              <w:right w:val="single" w:sz="4" w:space="0" w:color="auto"/>
            </w:tcBorders>
            <w:noWrap/>
            <w:hideMark/>
          </w:tcPr>
          <w:p w14:paraId="279D6DE8" w14:textId="77777777" w:rsidR="003915D2" w:rsidRDefault="003915D2">
            <w:pPr>
              <w:pStyle w:val="TAC"/>
              <w:rPr>
                <w:rFonts w:eastAsia="Malgun Gothic"/>
                <w:kern w:val="2"/>
                <w:szCs w:val="24"/>
                <w:lang w:eastAsia="ko-KR"/>
              </w:rPr>
            </w:pPr>
            <w:r>
              <w:rPr>
                <w:rFonts w:eastAsia="MS Mincho" w:cs="Arial"/>
              </w:rPr>
              <w:t>4420</w:t>
            </w:r>
          </w:p>
        </w:tc>
        <w:tc>
          <w:tcPr>
            <w:tcW w:w="752" w:type="dxa"/>
            <w:tcBorders>
              <w:top w:val="single" w:sz="4" w:space="0" w:color="auto"/>
              <w:left w:val="single" w:sz="4" w:space="0" w:color="auto"/>
              <w:bottom w:val="single" w:sz="4" w:space="0" w:color="auto"/>
              <w:right w:val="single" w:sz="4" w:space="0" w:color="auto"/>
            </w:tcBorders>
            <w:hideMark/>
          </w:tcPr>
          <w:p w14:paraId="5D8E121B" w14:textId="77777777" w:rsidR="003915D2" w:rsidRDefault="003915D2">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E5971D2" w14:textId="77777777" w:rsidR="003915D2" w:rsidRDefault="003915D2">
            <w:pPr>
              <w:pStyle w:val="TAC"/>
              <w:rPr>
                <w:rFonts w:eastAsia="Malgun Gothic"/>
                <w:kern w:val="2"/>
                <w:szCs w:val="24"/>
                <w:lang w:eastAsia="ko-KR"/>
              </w:rPr>
            </w:pPr>
            <w:r>
              <w:rPr>
                <w:rFonts w:cs="Arial"/>
              </w:rPr>
              <w:t>N/A</w:t>
            </w:r>
          </w:p>
        </w:tc>
      </w:tr>
      <w:tr w:rsidR="003915D2" w14:paraId="29ADBD1A"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A4EC30A" w14:textId="77777777" w:rsidR="003915D2" w:rsidRDefault="003915D2">
            <w:pPr>
              <w:pStyle w:val="TAC"/>
              <w:rPr>
                <w:rFonts w:eastAsia="Malgun Gothic"/>
                <w:szCs w:val="18"/>
                <w:lang w:eastAsia="ko-KR"/>
              </w:rPr>
            </w:pPr>
            <w:r>
              <w:rPr>
                <w:rFonts w:cs="Arial"/>
              </w:rPr>
              <w:t>DC_3A-7A_n5A</w:t>
            </w:r>
          </w:p>
        </w:tc>
        <w:tc>
          <w:tcPr>
            <w:tcW w:w="867" w:type="dxa"/>
            <w:tcBorders>
              <w:top w:val="single" w:sz="4" w:space="0" w:color="auto"/>
              <w:left w:val="single" w:sz="4" w:space="0" w:color="auto"/>
              <w:bottom w:val="single" w:sz="4" w:space="0" w:color="auto"/>
              <w:right w:val="single" w:sz="4" w:space="0" w:color="auto"/>
            </w:tcBorders>
            <w:hideMark/>
          </w:tcPr>
          <w:p w14:paraId="4A9D2FB9" w14:textId="77777777" w:rsidR="003915D2" w:rsidRDefault="003915D2">
            <w:pPr>
              <w:pStyle w:val="TAC"/>
              <w:rPr>
                <w:rFonts w:eastAsia="MS Mincho"/>
              </w:rPr>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0B3CA4ED" w14:textId="77777777" w:rsidR="003915D2" w:rsidRDefault="003915D2">
            <w:pPr>
              <w:pStyle w:val="TAC"/>
              <w:rPr>
                <w:rFonts w:eastAsia="MS Mincho"/>
              </w:rPr>
            </w:pPr>
            <w:r>
              <w:rPr>
                <w:rFonts w:cs="Arial"/>
              </w:rPr>
              <w:t>1780</w:t>
            </w:r>
          </w:p>
        </w:tc>
        <w:tc>
          <w:tcPr>
            <w:tcW w:w="747" w:type="dxa"/>
            <w:tcBorders>
              <w:top w:val="single" w:sz="4" w:space="0" w:color="auto"/>
              <w:left w:val="single" w:sz="4" w:space="0" w:color="auto"/>
              <w:bottom w:val="single" w:sz="4" w:space="0" w:color="auto"/>
              <w:right w:val="single" w:sz="4" w:space="0" w:color="auto"/>
            </w:tcBorders>
            <w:noWrap/>
            <w:hideMark/>
          </w:tcPr>
          <w:p w14:paraId="308FCDF9" w14:textId="77777777" w:rsidR="003915D2" w:rsidRDefault="003915D2">
            <w:pPr>
              <w:pStyle w:val="TAC"/>
              <w:rPr>
                <w:rFonts w:eastAsia="MS Mincho"/>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17DD93F0" w14:textId="77777777" w:rsidR="003915D2" w:rsidRDefault="003915D2">
            <w:pPr>
              <w:pStyle w:val="TAC"/>
              <w:rPr>
                <w:rFonts w:eastAsia="MS Mincho"/>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2A8126CB" w14:textId="77777777" w:rsidR="003915D2" w:rsidRDefault="003915D2">
            <w:pPr>
              <w:pStyle w:val="TAC"/>
              <w:rPr>
                <w:rFonts w:eastAsia="MS Mincho"/>
              </w:rPr>
            </w:pPr>
            <w:r>
              <w:t>1875</w:t>
            </w:r>
          </w:p>
        </w:tc>
        <w:tc>
          <w:tcPr>
            <w:tcW w:w="752" w:type="dxa"/>
            <w:tcBorders>
              <w:top w:val="single" w:sz="4" w:space="0" w:color="auto"/>
              <w:left w:val="single" w:sz="4" w:space="0" w:color="auto"/>
              <w:bottom w:val="single" w:sz="4" w:space="0" w:color="auto"/>
              <w:right w:val="single" w:sz="4" w:space="0" w:color="auto"/>
            </w:tcBorders>
            <w:hideMark/>
          </w:tcPr>
          <w:p w14:paraId="37BA13F6"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89C9284" w14:textId="77777777" w:rsidR="003915D2" w:rsidRDefault="003915D2">
            <w:pPr>
              <w:pStyle w:val="TAC"/>
            </w:pPr>
            <w:r>
              <w:rPr>
                <w:rFonts w:cs="Arial"/>
              </w:rPr>
              <w:t>N/A</w:t>
            </w:r>
          </w:p>
        </w:tc>
      </w:tr>
      <w:tr w:rsidR="003915D2" w14:paraId="67600EEF" w14:textId="77777777" w:rsidTr="003915D2">
        <w:trPr>
          <w:trHeight w:val="54"/>
          <w:jc w:val="center"/>
        </w:trPr>
        <w:tc>
          <w:tcPr>
            <w:tcW w:w="2258" w:type="dxa"/>
            <w:tcBorders>
              <w:top w:val="nil"/>
              <w:left w:val="single" w:sz="4" w:space="0" w:color="auto"/>
              <w:bottom w:val="nil"/>
              <w:right w:val="single" w:sz="4" w:space="0" w:color="auto"/>
            </w:tcBorders>
          </w:tcPr>
          <w:p w14:paraId="093C5EB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C099ABE" w14:textId="77777777" w:rsidR="003915D2" w:rsidRDefault="003915D2">
            <w:pPr>
              <w:pStyle w:val="TAC"/>
              <w:rPr>
                <w:rFonts w:eastAsia="MS Mincho"/>
              </w:rPr>
            </w:pPr>
            <w:r>
              <w:t>7</w:t>
            </w:r>
          </w:p>
        </w:tc>
        <w:tc>
          <w:tcPr>
            <w:tcW w:w="1066" w:type="dxa"/>
            <w:tcBorders>
              <w:top w:val="single" w:sz="4" w:space="0" w:color="auto"/>
              <w:left w:val="single" w:sz="4" w:space="0" w:color="auto"/>
              <w:bottom w:val="single" w:sz="4" w:space="0" w:color="auto"/>
              <w:right w:val="single" w:sz="4" w:space="0" w:color="auto"/>
            </w:tcBorders>
            <w:noWrap/>
            <w:hideMark/>
          </w:tcPr>
          <w:p w14:paraId="4782612F" w14:textId="77777777" w:rsidR="003915D2" w:rsidRDefault="003915D2">
            <w:pPr>
              <w:pStyle w:val="TAC"/>
              <w:rPr>
                <w:rFonts w:eastAsia="MS Mincho"/>
              </w:rPr>
            </w:pPr>
            <w:r>
              <w:rPr>
                <w:rFonts w:cs="Arial"/>
              </w:rPr>
              <w:t>2505</w:t>
            </w:r>
          </w:p>
        </w:tc>
        <w:tc>
          <w:tcPr>
            <w:tcW w:w="747" w:type="dxa"/>
            <w:tcBorders>
              <w:top w:val="single" w:sz="4" w:space="0" w:color="auto"/>
              <w:left w:val="single" w:sz="4" w:space="0" w:color="auto"/>
              <w:bottom w:val="single" w:sz="4" w:space="0" w:color="auto"/>
              <w:right w:val="single" w:sz="4" w:space="0" w:color="auto"/>
            </w:tcBorders>
            <w:noWrap/>
            <w:hideMark/>
          </w:tcPr>
          <w:p w14:paraId="6FD73325" w14:textId="77777777" w:rsidR="003915D2" w:rsidRDefault="003915D2">
            <w:pPr>
              <w:pStyle w:val="TAC"/>
              <w:rPr>
                <w:rFonts w:eastAsia="MS Mincho"/>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2DD201F0" w14:textId="77777777" w:rsidR="003915D2" w:rsidRDefault="003915D2">
            <w:pPr>
              <w:pStyle w:val="TAC"/>
              <w:rPr>
                <w:rFonts w:eastAsia="MS Mincho"/>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6CA11273" w14:textId="77777777" w:rsidR="003915D2" w:rsidRDefault="003915D2">
            <w:pPr>
              <w:pStyle w:val="TAC"/>
              <w:rPr>
                <w:rFonts w:eastAsia="MS Mincho"/>
              </w:rPr>
            </w:pPr>
            <w:r>
              <w:t>2625</w:t>
            </w:r>
          </w:p>
        </w:tc>
        <w:tc>
          <w:tcPr>
            <w:tcW w:w="752" w:type="dxa"/>
            <w:tcBorders>
              <w:top w:val="single" w:sz="4" w:space="0" w:color="auto"/>
              <w:left w:val="single" w:sz="4" w:space="0" w:color="auto"/>
              <w:bottom w:val="single" w:sz="4" w:space="0" w:color="auto"/>
              <w:right w:val="single" w:sz="4" w:space="0" w:color="auto"/>
            </w:tcBorders>
            <w:hideMark/>
          </w:tcPr>
          <w:p w14:paraId="7A4DC3CE" w14:textId="77777777" w:rsidR="003915D2" w:rsidRDefault="003915D2">
            <w:pPr>
              <w:pStyle w:val="TAC"/>
              <w:rPr>
                <w:rFonts w:eastAsia="Malgun Gothic"/>
                <w:lang w:eastAsia="ko-KR"/>
              </w:rPr>
            </w:pPr>
            <w:r>
              <w:rPr>
                <w:rFonts w:cs="Arial"/>
              </w:rPr>
              <w:t>30.0</w:t>
            </w:r>
          </w:p>
        </w:tc>
        <w:tc>
          <w:tcPr>
            <w:tcW w:w="1248" w:type="dxa"/>
            <w:tcBorders>
              <w:top w:val="single" w:sz="4" w:space="0" w:color="auto"/>
              <w:left w:val="single" w:sz="4" w:space="0" w:color="auto"/>
              <w:bottom w:val="single" w:sz="4" w:space="0" w:color="auto"/>
              <w:right w:val="single" w:sz="4" w:space="0" w:color="auto"/>
            </w:tcBorders>
            <w:hideMark/>
          </w:tcPr>
          <w:p w14:paraId="145DA3C2" w14:textId="77777777" w:rsidR="003915D2" w:rsidRDefault="003915D2">
            <w:pPr>
              <w:pStyle w:val="TAC"/>
            </w:pPr>
            <w:r>
              <w:rPr>
                <w:rFonts w:cs="Arial"/>
              </w:rPr>
              <w:t>IMD2</w:t>
            </w:r>
            <w:r>
              <w:rPr>
                <w:rFonts w:cs="Arial"/>
                <w:vertAlign w:val="superscript"/>
              </w:rPr>
              <w:t>1</w:t>
            </w:r>
          </w:p>
        </w:tc>
      </w:tr>
      <w:tr w:rsidR="003915D2" w14:paraId="28CE411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B29CF4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E019236" w14:textId="77777777" w:rsidR="003915D2" w:rsidRDefault="003915D2">
            <w:pPr>
              <w:pStyle w:val="TAC"/>
              <w:rPr>
                <w:rFonts w:eastAsia="MS Mincho"/>
              </w:rPr>
            </w:pPr>
            <w:r>
              <w:t>n5</w:t>
            </w:r>
          </w:p>
        </w:tc>
        <w:tc>
          <w:tcPr>
            <w:tcW w:w="1066" w:type="dxa"/>
            <w:tcBorders>
              <w:top w:val="single" w:sz="4" w:space="0" w:color="auto"/>
              <w:left w:val="single" w:sz="4" w:space="0" w:color="auto"/>
              <w:bottom w:val="single" w:sz="4" w:space="0" w:color="auto"/>
              <w:right w:val="single" w:sz="4" w:space="0" w:color="auto"/>
            </w:tcBorders>
            <w:noWrap/>
            <w:hideMark/>
          </w:tcPr>
          <w:p w14:paraId="5D52FD1A" w14:textId="77777777" w:rsidR="003915D2" w:rsidRDefault="003915D2">
            <w:pPr>
              <w:pStyle w:val="TAC"/>
              <w:rPr>
                <w:rFonts w:eastAsia="MS Mincho"/>
              </w:rPr>
            </w:pPr>
            <w:r>
              <w:rPr>
                <w:rFonts w:cs="Arial"/>
              </w:rPr>
              <w:t>845</w:t>
            </w:r>
          </w:p>
        </w:tc>
        <w:tc>
          <w:tcPr>
            <w:tcW w:w="747" w:type="dxa"/>
            <w:tcBorders>
              <w:top w:val="single" w:sz="4" w:space="0" w:color="auto"/>
              <w:left w:val="single" w:sz="4" w:space="0" w:color="auto"/>
              <w:bottom w:val="single" w:sz="4" w:space="0" w:color="auto"/>
              <w:right w:val="single" w:sz="4" w:space="0" w:color="auto"/>
            </w:tcBorders>
            <w:noWrap/>
            <w:hideMark/>
          </w:tcPr>
          <w:p w14:paraId="53C4C654" w14:textId="77777777" w:rsidR="003915D2" w:rsidRDefault="003915D2">
            <w:pPr>
              <w:pStyle w:val="TAC"/>
              <w:rPr>
                <w:rFonts w:eastAsia="MS Mincho"/>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EF97655" w14:textId="77777777" w:rsidR="003915D2" w:rsidRDefault="003915D2">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33D715A" w14:textId="77777777" w:rsidR="003915D2" w:rsidRDefault="003915D2">
            <w:pPr>
              <w:pStyle w:val="TAC"/>
              <w:rPr>
                <w:rFonts w:eastAsia="MS Mincho"/>
              </w:rPr>
            </w:pPr>
            <w:r>
              <w:t>890</w:t>
            </w:r>
          </w:p>
        </w:tc>
        <w:tc>
          <w:tcPr>
            <w:tcW w:w="752" w:type="dxa"/>
            <w:tcBorders>
              <w:top w:val="single" w:sz="4" w:space="0" w:color="auto"/>
              <w:left w:val="single" w:sz="4" w:space="0" w:color="auto"/>
              <w:bottom w:val="single" w:sz="4" w:space="0" w:color="auto"/>
              <w:right w:val="single" w:sz="4" w:space="0" w:color="auto"/>
            </w:tcBorders>
            <w:hideMark/>
          </w:tcPr>
          <w:p w14:paraId="67322E55"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B286C45" w14:textId="77777777" w:rsidR="003915D2" w:rsidRDefault="003915D2">
            <w:pPr>
              <w:pStyle w:val="TAC"/>
            </w:pPr>
            <w:r>
              <w:rPr>
                <w:rFonts w:cs="Arial"/>
              </w:rPr>
              <w:t>N/A</w:t>
            </w:r>
          </w:p>
        </w:tc>
      </w:tr>
      <w:tr w:rsidR="003915D2" w14:paraId="4163E219"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BA33D9D" w14:textId="77777777" w:rsidR="003915D2" w:rsidRDefault="003915D2">
            <w:pPr>
              <w:pStyle w:val="TAC"/>
              <w:rPr>
                <w:rFonts w:eastAsia="MS Mincho"/>
              </w:rPr>
            </w:pPr>
            <w:r>
              <w:rPr>
                <w:rFonts w:cs="Arial"/>
                <w:lang w:eastAsia="ja-JP"/>
              </w:rPr>
              <w:t>DC_3A-7A_n8A</w:t>
            </w:r>
          </w:p>
        </w:tc>
        <w:tc>
          <w:tcPr>
            <w:tcW w:w="867" w:type="dxa"/>
            <w:tcBorders>
              <w:top w:val="single" w:sz="4" w:space="0" w:color="auto"/>
              <w:left w:val="single" w:sz="4" w:space="0" w:color="auto"/>
              <w:bottom w:val="single" w:sz="4" w:space="0" w:color="auto"/>
              <w:right w:val="single" w:sz="4" w:space="0" w:color="auto"/>
            </w:tcBorders>
            <w:hideMark/>
          </w:tcPr>
          <w:p w14:paraId="107F5CFF" w14:textId="77777777" w:rsidR="003915D2" w:rsidRDefault="003915D2">
            <w:pPr>
              <w:pStyle w:val="TAC"/>
            </w:pPr>
            <w:r>
              <w:rPr>
                <w:rFonts w:eastAsia="MS Mincho"/>
              </w:rPr>
              <w:t>3</w:t>
            </w:r>
          </w:p>
        </w:tc>
        <w:tc>
          <w:tcPr>
            <w:tcW w:w="1066" w:type="dxa"/>
            <w:tcBorders>
              <w:top w:val="single" w:sz="4" w:space="0" w:color="auto"/>
              <w:left w:val="single" w:sz="4" w:space="0" w:color="auto"/>
              <w:bottom w:val="single" w:sz="4" w:space="0" w:color="auto"/>
              <w:right w:val="single" w:sz="4" w:space="0" w:color="auto"/>
            </w:tcBorders>
            <w:noWrap/>
            <w:hideMark/>
          </w:tcPr>
          <w:p w14:paraId="011F5584" w14:textId="77777777" w:rsidR="003915D2" w:rsidRDefault="003915D2">
            <w:pPr>
              <w:pStyle w:val="TAC"/>
              <w:rPr>
                <w:rFonts w:cs="Arial"/>
              </w:rPr>
            </w:pPr>
            <w:r>
              <w:rPr>
                <w:rFonts w:cs="Arial"/>
              </w:rPr>
              <w:t>1780</w:t>
            </w:r>
          </w:p>
        </w:tc>
        <w:tc>
          <w:tcPr>
            <w:tcW w:w="747" w:type="dxa"/>
            <w:tcBorders>
              <w:top w:val="single" w:sz="4" w:space="0" w:color="auto"/>
              <w:left w:val="single" w:sz="4" w:space="0" w:color="auto"/>
              <w:bottom w:val="single" w:sz="4" w:space="0" w:color="auto"/>
              <w:right w:val="single" w:sz="4" w:space="0" w:color="auto"/>
            </w:tcBorders>
            <w:noWrap/>
            <w:hideMark/>
          </w:tcPr>
          <w:p w14:paraId="2A20693E"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8724385"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2951C0D" w14:textId="77777777" w:rsidR="003915D2" w:rsidRDefault="003915D2">
            <w:pPr>
              <w:pStyle w:val="TAC"/>
            </w:pPr>
            <w:r>
              <w:rPr>
                <w:rFonts w:cs="Arial"/>
              </w:rPr>
              <w:t>1875</w:t>
            </w:r>
          </w:p>
        </w:tc>
        <w:tc>
          <w:tcPr>
            <w:tcW w:w="752" w:type="dxa"/>
            <w:tcBorders>
              <w:top w:val="single" w:sz="4" w:space="0" w:color="auto"/>
              <w:left w:val="single" w:sz="4" w:space="0" w:color="auto"/>
              <w:bottom w:val="single" w:sz="4" w:space="0" w:color="auto"/>
              <w:right w:val="single" w:sz="4" w:space="0" w:color="auto"/>
            </w:tcBorders>
            <w:hideMark/>
          </w:tcPr>
          <w:p w14:paraId="7D61C887" w14:textId="77777777" w:rsidR="003915D2" w:rsidRDefault="003915D2">
            <w:pPr>
              <w:pStyle w:val="TAC"/>
              <w:rPr>
                <w:rFonts w:cs="Arial"/>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2B56F0E2" w14:textId="77777777" w:rsidR="003915D2" w:rsidRDefault="003915D2">
            <w:pPr>
              <w:pStyle w:val="TAC"/>
              <w:rPr>
                <w:rFonts w:cs="Arial"/>
              </w:rPr>
            </w:pPr>
            <w:r>
              <w:rPr>
                <w:rFonts w:eastAsia="MS Mincho"/>
              </w:rPr>
              <w:t>N/A</w:t>
            </w:r>
          </w:p>
        </w:tc>
      </w:tr>
      <w:tr w:rsidR="003915D2" w14:paraId="15C06046" w14:textId="77777777" w:rsidTr="003915D2">
        <w:trPr>
          <w:trHeight w:val="54"/>
          <w:jc w:val="center"/>
        </w:trPr>
        <w:tc>
          <w:tcPr>
            <w:tcW w:w="2258" w:type="dxa"/>
            <w:tcBorders>
              <w:top w:val="nil"/>
              <w:left w:val="single" w:sz="4" w:space="0" w:color="auto"/>
              <w:bottom w:val="nil"/>
              <w:right w:val="single" w:sz="4" w:space="0" w:color="auto"/>
            </w:tcBorders>
          </w:tcPr>
          <w:p w14:paraId="2FE5A45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7DD52A1" w14:textId="77777777" w:rsidR="003915D2" w:rsidRDefault="003915D2">
            <w:pPr>
              <w:pStyle w:val="TAC"/>
            </w:pPr>
            <w:r>
              <w:rPr>
                <w:lang w:eastAsia="zh-CN"/>
              </w:rPr>
              <w:t>n8</w:t>
            </w:r>
          </w:p>
        </w:tc>
        <w:tc>
          <w:tcPr>
            <w:tcW w:w="1066" w:type="dxa"/>
            <w:tcBorders>
              <w:top w:val="single" w:sz="4" w:space="0" w:color="auto"/>
              <w:left w:val="single" w:sz="4" w:space="0" w:color="auto"/>
              <w:bottom w:val="single" w:sz="4" w:space="0" w:color="auto"/>
              <w:right w:val="single" w:sz="4" w:space="0" w:color="auto"/>
            </w:tcBorders>
            <w:noWrap/>
            <w:hideMark/>
          </w:tcPr>
          <w:p w14:paraId="20B79B7E" w14:textId="77777777" w:rsidR="003915D2" w:rsidRDefault="003915D2">
            <w:pPr>
              <w:pStyle w:val="TAC"/>
              <w:rPr>
                <w:rFonts w:cs="Arial"/>
              </w:rPr>
            </w:pPr>
            <w:r>
              <w:rPr>
                <w:rFonts w:cs="Arial"/>
              </w:rPr>
              <w:t>890</w:t>
            </w:r>
          </w:p>
        </w:tc>
        <w:tc>
          <w:tcPr>
            <w:tcW w:w="747" w:type="dxa"/>
            <w:tcBorders>
              <w:top w:val="single" w:sz="4" w:space="0" w:color="auto"/>
              <w:left w:val="single" w:sz="4" w:space="0" w:color="auto"/>
              <w:bottom w:val="single" w:sz="4" w:space="0" w:color="auto"/>
              <w:right w:val="single" w:sz="4" w:space="0" w:color="auto"/>
            </w:tcBorders>
            <w:noWrap/>
            <w:hideMark/>
          </w:tcPr>
          <w:p w14:paraId="3ED502AC"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CD4486B"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6EAF2BC" w14:textId="77777777" w:rsidR="003915D2" w:rsidRDefault="003915D2">
            <w:pPr>
              <w:pStyle w:val="TAC"/>
            </w:pPr>
            <w:r>
              <w:rPr>
                <w:rFonts w:cs="Arial"/>
              </w:rPr>
              <w:t>935</w:t>
            </w:r>
          </w:p>
        </w:tc>
        <w:tc>
          <w:tcPr>
            <w:tcW w:w="752" w:type="dxa"/>
            <w:tcBorders>
              <w:top w:val="single" w:sz="4" w:space="0" w:color="auto"/>
              <w:left w:val="single" w:sz="4" w:space="0" w:color="auto"/>
              <w:bottom w:val="single" w:sz="4" w:space="0" w:color="auto"/>
              <w:right w:val="single" w:sz="4" w:space="0" w:color="auto"/>
            </w:tcBorders>
            <w:hideMark/>
          </w:tcPr>
          <w:p w14:paraId="3E6EE32C" w14:textId="77777777" w:rsidR="003915D2" w:rsidRDefault="003915D2">
            <w:pPr>
              <w:pStyle w:val="TAC"/>
              <w:rPr>
                <w:rFonts w:cs="Arial"/>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3F0DF6C3" w14:textId="77777777" w:rsidR="003915D2" w:rsidRDefault="003915D2">
            <w:pPr>
              <w:pStyle w:val="TAC"/>
              <w:rPr>
                <w:rFonts w:cs="Arial"/>
              </w:rPr>
            </w:pPr>
            <w:r>
              <w:rPr>
                <w:rFonts w:eastAsia="MS Mincho"/>
              </w:rPr>
              <w:t>N/A</w:t>
            </w:r>
          </w:p>
        </w:tc>
      </w:tr>
      <w:tr w:rsidR="003915D2" w14:paraId="33E987D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03A113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EB2E570" w14:textId="77777777" w:rsidR="003915D2" w:rsidRDefault="003915D2">
            <w:pPr>
              <w:pStyle w:val="TAC"/>
            </w:pPr>
            <w:r>
              <w:rPr>
                <w:rFonts w:eastAsia="MS Mincho"/>
              </w:rPr>
              <w:t>7</w:t>
            </w:r>
          </w:p>
        </w:tc>
        <w:tc>
          <w:tcPr>
            <w:tcW w:w="1066" w:type="dxa"/>
            <w:tcBorders>
              <w:top w:val="single" w:sz="4" w:space="0" w:color="auto"/>
              <w:left w:val="single" w:sz="4" w:space="0" w:color="auto"/>
              <w:bottom w:val="single" w:sz="4" w:space="0" w:color="auto"/>
              <w:right w:val="single" w:sz="4" w:space="0" w:color="auto"/>
            </w:tcBorders>
            <w:noWrap/>
            <w:hideMark/>
          </w:tcPr>
          <w:p w14:paraId="5018C298" w14:textId="77777777" w:rsidR="003915D2" w:rsidRDefault="003915D2">
            <w:pPr>
              <w:pStyle w:val="TAC"/>
              <w:rPr>
                <w:rFonts w:cs="Arial"/>
              </w:rPr>
            </w:pPr>
            <w:r>
              <w:rPr>
                <w:rFonts w:cs="Arial"/>
              </w:rPr>
              <w:t>2550</w:t>
            </w:r>
          </w:p>
        </w:tc>
        <w:tc>
          <w:tcPr>
            <w:tcW w:w="747" w:type="dxa"/>
            <w:tcBorders>
              <w:top w:val="single" w:sz="4" w:space="0" w:color="auto"/>
              <w:left w:val="single" w:sz="4" w:space="0" w:color="auto"/>
              <w:bottom w:val="single" w:sz="4" w:space="0" w:color="auto"/>
              <w:right w:val="single" w:sz="4" w:space="0" w:color="auto"/>
            </w:tcBorders>
            <w:noWrap/>
            <w:hideMark/>
          </w:tcPr>
          <w:p w14:paraId="60EE10F1" w14:textId="77777777" w:rsidR="003915D2" w:rsidRDefault="003915D2">
            <w:pPr>
              <w:pStyle w:val="TAC"/>
              <w:rPr>
                <w:rFonts w:cs="Arial"/>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280CD195" w14:textId="77777777" w:rsidR="003915D2" w:rsidRDefault="003915D2">
            <w:pPr>
              <w:pStyle w:val="TAC"/>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0ED1076A" w14:textId="77777777" w:rsidR="003915D2" w:rsidRDefault="003915D2">
            <w:pPr>
              <w:pStyle w:val="TAC"/>
            </w:pPr>
            <w:r>
              <w:rPr>
                <w:rFonts w:cs="Arial"/>
              </w:rPr>
              <w:t>2670</w:t>
            </w:r>
          </w:p>
        </w:tc>
        <w:tc>
          <w:tcPr>
            <w:tcW w:w="752" w:type="dxa"/>
            <w:tcBorders>
              <w:top w:val="single" w:sz="4" w:space="0" w:color="auto"/>
              <w:left w:val="single" w:sz="4" w:space="0" w:color="auto"/>
              <w:bottom w:val="single" w:sz="4" w:space="0" w:color="auto"/>
              <w:right w:val="single" w:sz="4" w:space="0" w:color="auto"/>
            </w:tcBorders>
            <w:hideMark/>
          </w:tcPr>
          <w:p w14:paraId="04162F86" w14:textId="77777777" w:rsidR="003915D2" w:rsidRDefault="003915D2">
            <w:pPr>
              <w:pStyle w:val="TAC"/>
              <w:rPr>
                <w:rFonts w:cs="Arial"/>
              </w:rPr>
            </w:pPr>
            <w:r>
              <w:rPr>
                <w:rFonts w:eastAsia="MS Mincho"/>
              </w:rPr>
              <w:t>29.0</w:t>
            </w:r>
          </w:p>
        </w:tc>
        <w:tc>
          <w:tcPr>
            <w:tcW w:w="1248" w:type="dxa"/>
            <w:tcBorders>
              <w:top w:val="single" w:sz="4" w:space="0" w:color="auto"/>
              <w:left w:val="single" w:sz="4" w:space="0" w:color="auto"/>
              <w:bottom w:val="single" w:sz="4" w:space="0" w:color="auto"/>
              <w:right w:val="single" w:sz="4" w:space="0" w:color="auto"/>
            </w:tcBorders>
            <w:hideMark/>
          </w:tcPr>
          <w:p w14:paraId="6229DC21" w14:textId="77777777" w:rsidR="003915D2" w:rsidRDefault="003915D2">
            <w:pPr>
              <w:pStyle w:val="TAC"/>
              <w:rPr>
                <w:rFonts w:eastAsia="MS Mincho"/>
              </w:rPr>
            </w:pPr>
            <w:r>
              <w:rPr>
                <w:rFonts w:eastAsia="MS Mincho"/>
              </w:rPr>
              <w:t>IMD2</w:t>
            </w:r>
          </w:p>
          <w:p w14:paraId="7AEEBD85" w14:textId="77777777" w:rsidR="003915D2" w:rsidRDefault="003915D2">
            <w:pPr>
              <w:pStyle w:val="TAC"/>
              <w:rPr>
                <w:rFonts w:cs="Arial"/>
              </w:rPr>
            </w:pPr>
            <w:r>
              <w:rPr>
                <w:rFonts w:eastAsia="MS Mincho"/>
              </w:rPr>
              <w:t>IMD3</w:t>
            </w:r>
            <w:r>
              <w:rPr>
                <w:rFonts w:eastAsia="MS Mincho"/>
                <w:vertAlign w:val="superscript"/>
              </w:rPr>
              <w:t>3</w:t>
            </w:r>
          </w:p>
        </w:tc>
      </w:tr>
      <w:tr w:rsidR="003915D2" w14:paraId="357E109E"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10DD62B" w14:textId="77777777" w:rsidR="003915D2" w:rsidRDefault="003915D2">
            <w:pPr>
              <w:pStyle w:val="TAC"/>
              <w:rPr>
                <w:rFonts w:eastAsia="Malgun Gothic"/>
                <w:szCs w:val="18"/>
                <w:lang w:eastAsia="ko-KR"/>
              </w:rPr>
            </w:pPr>
            <w:r>
              <w:rPr>
                <w:rFonts w:eastAsia="Malgun Gothic"/>
                <w:szCs w:val="18"/>
                <w:lang w:eastAsia="ko-KR"/>
              </w:rPr>
              <w:t>DC_3A-7A_n28A</w:t>
            </w:r>
          </w:p>
          <w:p w14:paraId="2ADE01E5" w14:textId="77777777" w:rsidR="003915D2" w:rsidRDefault="003915D2">
            <w:pPr>
              <w:pStyle w:val="TAC"/>
              <w:rPr>
                <w:noProof/>
              </w:rPr>
            </w:pPr>
            <w:r>
              <w:rPr>
                <w:noProof/>
              </w:rPr>
              <w:t>DC_3A-7C_n28A</w:t>
            </w:r>
          </w:p>
          <w:p w14:paraId="21FB729A" w14:textId="77777777" w:rsidR="003915D2" w:rsidRDefault="003915D2">
            <w:pPr>
              <w:pStyle w:val="TAC"/>
              <w:rPr>
                <w:noProof/>
              </w:rPr>
            </w:pPr>
            <w:r>
              <w:rPr>
                <w:noProof/>
              </w:rPr>
              <w:t>DC_3C-7A_n28A</w:t>
            </w:r>
          </w:p>
          <w:p w14:paraId="46685191" w14:textId="77777777" w:rsidR="003915D2" w:rsidRDefault="003915D2">
            <w:pPr>
              <w:pStyle w:val="TAC"/>
              <w:rPr>
                <w:rFonts w:eastAsia="Malgun Gothic"/>
                <w:szCs w:val="18"/>
                <w:lang w:eastAsia="ko-KR"/>
              </w:rPr>
            </w:pPr>
            <w:r>
              <w:rPr>
                <w:noProof/>
              </w:rPr>
              <w:t>DC_3C-7C_n28A</w:t>
            </w:r>
          </w:p>
        </w:tc>
        <w:tc>
          <w:tcPr>
            <w:tcW w:w="867" w:type="dxa"/>
            <w:tcBorders>
              <w:top w:val="single" w:sz="4" w:space="0" w:color="auto"/>
              <w:left w:val="single" w:sz="4" w:space="0" w:color="auto"/>
              <w:bottom w:val="single" w:sz="4" w:space="0" w:color="auto"/>
              <w:right w:val="single" w:sz="4" w:space="0" w:color="auto"/>
            </w:tcBorders>
            <w:hideMark/>
          </w:tcPr>
          <w:p w14:paraId="2B0DF66D" w14:textId="77777777" w:rsidR="003915D2" w:rsidRDefault="003915D2">
            <w:pPr>
              <w:pStyle w:val="TAC"/>
              <w:rPr>
                <w:rFonts w:eastAsia="MS Mincho"/>
              </w:rPr>
            </w:pPr>
            <w:r>
              <w:rPr>
                <w:rFonts w:eastAsia="Malgun Gothic"/>
                <w:szCs w:val="18"/>
                <w:lang w:eastAsia="ko-KR"/>
              </w:rPr>
              <w:t>3</w:t>
            </w:r>
          </w:p>
        </w:tc>
        <w:tc>
          <w:tcPr>
            <w:tcW w:w="1066" w:type="dxa"/>
            <w:tcBorders>
              <w:top w:val="single" w:sz="4" w:space="0" w:color="auto"/>
              <w:left w:val="single" w:sz="4" w:space="0" w:color="auto"/>
              <w:bottom w:val="single" w:sz="4" w:space="0" w:color="auto"/>
              <w:right w:val="single" w:sz="4" w:space="0" w:color="auto"/>
            </w:tcBorders>
            <w:noWrap/>
            <w:hideMark/>
          </w:tcPr>
          <w:p w14:paraId="51B389C4" w14:textId="77777777" w:rsidR="003915D2" w:rsidRDefault="003915D2">
            <w:pPr>
              <w:pStyle w:val="TAC"/>
              <w:rPr>
                <w:rFonts w:eastAsia="MS Mincho"/>
              </w:rPr>
            </w:pPr>
            <w:r>
              <w:rPr>
                <w:rFonts w:eastAsia="Malgun Gothic"/>
                <w:szCs w:val="18"/>
                <w:lang w:eastAsia="ko-KR"/>
              </w:rPr>
              <w:t>1712.5</w:t>
            </w:r>
          </w:p>
        </w:tc>
        <w:tc>
          <w:tcPr>
            <w:tcW w:w="747" w:type="dxa"/>
            <w:tcBorders>
              <w:top w:val="single" w:sz="4" w:space="0" w:color="auto"/>
              <w:left w:val="single" w:sz="4" w:space="0" w:color="auto"/>
              <w:bottom w:val="single" w:sz="4" w:space="0" w:color="auto"/>
              <w:right w:val="single" w:sz="4" w:space="0" w:color="auto"/>
            </w:tcBorders>
            <w:noWrap/>
            <w:hideMark/>
          </w:tcPr>
          <w:p w14:paraId="6FB8F9B2" w14:textId="77777777" w:rsidR="003915D2" w:rsidRDefault="003915D2">
            <w:pPr>
              <w:pStyle w:val="TAC"/>
              <w:rPr>
                <w:rFonts w:eastAsia="MS Mincho"/>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650052C" w14:textId="77777777" w:rsidR="003915D2" w:rsidRDefault="003915D2">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6E324DA" w14:textId="77777777" w:rsidR="003915D2" w:rsidRDefault="003915D2">
            <w:pPr>
              <w:pStyle w:val="TAC"/>
              <w:rPr>
                <w:rFonts w:eastAsia="MS Mincho"/>
              </w:rPr>
            </w:pPr>
            <w:r>
              <w:rPr>
                <w:rFonts w:eastAsia="Malgun Gothic"/>
                <w:szCs w:val="18"/>
                <w:lang w:eastAsia="ko-KR"/>
              </w:rPr>
              <w:t>1807.5</w:t>
            </w:r>
          </w:p>
        </w:tc>
        <w:tc>
          <w:tcPr>
            <w:tcW w:w="752" w:type="dxa"/>
            <w:tcBorders>
              <w:top w:val="single" w:sz="4" w:space="0" w:color="auto"/>
              <w:left w:val="single" w:sz="4" w:space="0" w:color="auto"/>
              <w:bottom w:val="single" w:sz="4" w:space="0" w:color="auto"/>
              <w:right w:val="single" w:sz="4" w:space="0" w:color="auto"/>
            </w:tcBorders>
            <w:hideMark/>
          </w:tcPr>
          <w:p w14:paraId="33099E0E" w14:textId="77777777" w:rsidR="003915D2" w:rsidRDefault="003915D2">
            <w:pPr>
              <w:pStyle w:val="TAC"/>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13015748" w14:textId="77777777" w:rsidR="003915D2" w:rsidRDefault="003915D2">
            <w:pPr>
              <w:pStyle w:val="TAC"/>
            </w:pPr>
            <w:r>
              <w:rPr>
                <w:lang w:eastAsia="ja-JP"/>
              </w:rPr>
              <w:t>N/A</w:t>
            </w:r>
          </w:p>
        </w:tc>
      </w:tr>
      <w:tr w:rsidR="003915D2" w14:paraId="48E814E9" w14:textId="77777777" w:rsidTr="003915D2">
        <w:trPr>
          <w:trHeight w:val="54"/>
          <w:jc w:val="center"/>
        </w:trPr>
        <w:tc>
          <w:tcPr>
            <w:tcW w:w="2258" w:type="dxa"/>
            <w:tcBorders>
              <w:top w:val="nil"/>
              <w:left w:val="single" w:sz="4" w:space="0" w:color="auto"/>
              <w:bottom w:val="nil"/>
              <w:right w:val="single" w:sz="4" w:space="0" w:color="auto"/>
            </w:tcBorders>
          </w:tcPr>
          <w:p w14:paraId="40503E5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1753BC4" w14:textId="77777777" w:rsidR="003915D2" w:rsidRDefault="003915D2">
            <w:pPr>
              <w:pStyle w:val="TAC"/>
              <w:rPr>
                <w:rFonts w:eastAsia="MS Mincho"/>
              </w:rPr>
            </w:pPr>
            <w:r>
              <w:rPr>
                <w:rFonts w:eastAsia="Malgun Gothic"/>
                <w:szCs w:val="18"/>
                <w:lang w:eastAsia="ko-KR"/>
              </w:rPr>
              <w:t>n28</w:t>
            </w:r>
          </w:p>
        </w:tc>
        <w:tc>
          <w:tcPr>
            <w:tcW w:w="1066" w:type="dxa"/>
            <w:tcBorders>
              <w:top w:val="single" w:sz="4" w:space="0" w:color="auto"/>
              <w:left w:val="single" w:sz="4" w:space="0" w:color="auto"/>
              <w:bottom w:val="single" w:sz="4" w:space="0" w:color="auto"/>
              <w:right w:val="single" w:sz="4" w:space="0" w:color="auto"/>
            </w:tcBorders>
            <w:noWrap/>
            <w:hideMark/>
          </w:tcPr>
          <w:p w14:paraId="6982C111" w14:textId="77777777" w:rsidR="003915D2" w:rsidRDefault="003915D2">
            <w:pPr>
              <w:pStyle w:val="TAC"/>
              <w:rPr>
                <w:rFonts w:eastAsia="MS Mincho"/>
              </w:rPr>
            </w:pPr>
            <w:r>
              <w:rPr>
                <w:rFonts w:eastAsia="Malgun Gothic"/>
                <w:szCs w:val="18"/>
                <w:lang w:eastAsia="ko-KR"/>
              </w:rPr>
              <w:t>743</w:t>
            </w:r>
          </w:p>
        </w:tc>
        <w:tc>
          <w:tcPr>
            <w:tcW w:w="747" w:type="dxa"/>
            <w:tcBorders>
              <w:top w:val="single" w:sz="4" w:space="0" w:color="auto"/>
              <w:left w:val="single" w:sz="4" w:space="0" w:color="auto"/>
              <w:bottom w:val="single" w:sz="4" w:space="0" w:color="auto"/>
              <w:right w:val="single" w:sz="4" w:space="0" w:color="auto"/>
            </w:tcBorders>
            <w:noWrap/>
            <w:hideMark/>
          </w:tcPr>
          <w:p w14:paraId="58359479" w14:textId="77777777" w:rsidR="003915D2" w:rsidRDefault="003915D2">
            <w:pPr>
              <w:pStyle w:val="TAC"/>
              <w:rPr>
                <w:rFonts w:eastAsia="MS Mincho"/>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A8DC3FF" w14:textId="77777777" w:rsidR="003915D2" w:rsidRDefault="003915D2">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BA4BF8A" w14:textId="77777777" w:rsidR="003915D2" w:rsidRDefault="003915D2">
            <w:pPr>
              <w:pStyle w:val="TAC"/>
              <w:rPr>
                <w:rFonts w:eastAsia="MS Mincho"/>
              </w:rPr>
            </w:pPr>
            <w:r>
              <w:rPr>
                <w:rFonts w:eastAsia="Malgun Gothic"/>
                <w:szCs w:val="18"/>
                <w:lang w:eastAsia="ko-KR"/>
              </w:rPr>
              <w:t>798</w:t>
            </w:r>
          </w:p>
        </w:tc>
        <w:tc>
          <w:tcPr>
            <w:tcW w:w="752" w:type="dxa"/>
            <w:tcBorders>
              <w:top w:val="single" w:sz="4" w:space="0" w:color="auto"/>
              <w:left w:val="single" w:sz="4" w:space="0" w:color="auto"/>
              <w:bottom w:val="single" w:sz="4" w:space="0" w:color="auto"/>
              <w:right w:val="single" w:sz="4" w:space="0" w:color="auto"/>
            </w:tcBorders>
            <w:hideMark/>
          </w:tcPr>
          <w:p w14:paraId="0A54E9ED" w14:textId="77777777" w:rsidR="003915D2" w:rsidRDefault="003915D2">
            <w:pPr>
              <w:pStyle w:val="TAC"/>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769EE5F0" w14:textId="77777777" w:rsidR="003915D2" w:rsidRDefault="003915D2">
            <w:pPr>
              <w:pStyle w:val="TAC"/>
            </w:pPr>
            <w:r>
              <w:rPr>
                <w:lang w:eastAsia="ja-JP"/>
              </w:rPr>
              <w:t>N/A</w:t>
            </w:r>
          </w:p>
        </w:tc>
      </w:tr>
      <w:tr w:rsidR="003915D2" w14:paraId="1B2EF7FA" w14:textId="77777777" w:rsidTr="003915D2">
        <w:trPr>
          <w:trHeight w:val="54"/>
          <w:jc w:val="center"/>
        </w:trPr>
        <w:tc>
          <w:tcPr>
            <w:tcW w:w="2258" w:type="dxa"/>
            <w:tcBorders>
              <w:top w:val="nil"/>
              <w:left w:val="single" w:sz="4" w:space="0" w:color="auto"/>
              <w:bottom w:val="nil"/>
              <w:right w:val="single" w:sz="4" w:space="0" w:color="auto"/>
            </w:tcBorders>
          </w:tcPr>
          <w:p w14:paraId="0A76F7B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1096BB1" w14:textId="77777777" w:rsidR="003915D2" w:rsidRDefault="003915D2">
            <w:pPr>
              <w:pStyle w:val="TAC"/>
              <w:rPr>
                <w:rFonts w:eastAsia="MS Mincho"/>
              </w:rPr>
            </w:pPr>
            <w:r>
              <w:rPr>
                <w:rFonts w:eastAsia="Malgun Gothic"/>
                <w:szCs w:val="18"/>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31751ABA" w14:textId="77777777" w:rsidR="003915D2" w:rsidRDefault="003915D2">
            <w:pPr>
              <w:pStyle w:val="TAC"/>
              <w:rPr>
                <w:rFonts w:eastAsia="MS Mincho"/>
              </w:rPr>
            </w:pPr>
            <w:r>
              <w:rPr>
                <w:rFonts w:eastAsia="Malgun Gothic"/>
                <w:szCs w:val="18"/>
                <w:lang w:eastAsia="ko-KR"/>
              </w:rPr>
              <w:t>2562</w:t>
            </w:r>
          </w:p>
        </w:tc>
        <w:tc>
          <w:tcPr>
            <w:tcW w:w="747" w:type="dxa"/>
            <w:tcBorders>
              <w:top w:val="single" w:sz="4" w:space="0" w:color="auto"/>
              <w:left w:val="single" w:sz="4" w:space="0" w:color="auto"/>
              <w:bottom w:val="single" w:sz="4" w:space="0" w:color="auto"/>
              <w:right w:val="single" w:sz="4" w:space="0" w:color="auto"/>
            </w:tcBorders>
            <w:noWrap/>
            <w:hideMark/>
          </w:tcPr>
          <w:p w14:paraId="748F1899" w14:textId="77777777" w:rsidR="003915D2" w:rsidRDefault="003915D2">
            <w:pPr>
              <w:pStyle w:val="TAC"/>
              <w:rPr>
                <w:rFonts w:eastAsia="MS Mincho"/>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30AFAD47" w14:textId="77777777" w:rsidR="003915D2" w:rsidRDefault="003915D2">
            <w:pPr>
              <w:pStyle w:val="TAC"/>
              <w:rPr>
                <w:rFonts w:eastAsia="MS Mincho"/>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E9754D5" w14:textId="77777777" w:rsidR="003915D2" w:rsidRDefault="003915D2">
            <w:pPr>
              <w:pStyle w:val="TAC"/>
              <w:rPr>
                <w:rFonts w:eastAsia="MS Mincho"/>
              </w:rPr>
            </w:pPr>
            <w:r>
              <w:rPr>
                <w:rFonts w:eastAsia="Malgun Gothic"/>
                <w:szCs w:val="18"/>
                <w:lang w:eastAsia="ko-KR"/>
              </w:rPr>
              <w:t>2682</w:t>
            </w:r>
          </w:p>
        </w:tc>
        <w:tc>
          <w:tcPr>
            <w:tcW w:w="752" w:type="dxa"/>
            <w:tcBorders>
              <w:top w:val="single" w:sz="4" w:space="0" w:color="auto"/>
              <w:left w:val="single" w:sz="4" w:space="0" w:color="auto"/>
              <w:bottom w:val="single" w:sz="4" w:space="0" w:color="auto"/>
              <w:right w:val="single" w:sz="4" w:space="0" w:color="auto"/>
            </w:tcBorders>
            <w:hideMark/>
          </w:tcPr>
          <w:p w14:paraId="6E9E59A0" w14:textId="77777777" w:rsidR="003915D2" w:rsidRDefault="003915D2">
            <w:pPr>
              <w:pStyle w:val="TAC"/>
              <w:rPr>
                <w:rFonts w:eastAsia="Malgun Gothic"/>
                <w:lang w:eastAsia="ko-KR"/>
              </w:rPr>
            </w:pPr>
            <w:r>
              <w:rPr>
                <w:lang w:eastAsia="zh-CN"/>
              </w:rPr>
              <w:t>16.9</w:t>
            </w:r>
          </w:p>
        </w:tc>
        <w:tc>
          <w:tcPr>
            <w:tcW w:w="1248" w:type="dxa"/>
            <w:tcBorders>
              <w:top w:val="single" w:sz="4" w:space="0" w:color="auto"/>
              <w:left w:val="single" w:sz="4" w:space="0" w:color="auto"/>
              <w:bottom w:val="single" w:sz="4" w:space="0" w:color="auto"/>
              <w:right w:val="single" w:sz="4" w:space="0" w:color="auto"/>
            </w:tcBorders>
            <w:hideMark/>
          </w:tcPr>
          <w:p w14:paraId="4BE13EB1" w14:textId="77777777" w:rsidR="003915D2" w:rsidRDefault="003915D2">
            <w:pPr>
              <w:pStyle w:val="TAC"/>
            </w:pPr>
            <w:r>
              <w:rPr>
                <w:lang w:eastAsia="zh-CN"/>
              </w:rPr>
              <w:t>IMD3</w:t>
            </w:r>
          </w:p>
        </w:tc>
      </w:tr>
      <w:tr w:rsidR="003915D2" w14:paraId="2DE49C4C" w14:textId="77777777" w:rsidTr="003915D2">
        <w:trPr>
          <w:trHeight w:val="54"/>
          <w:jc w:val="center"/>
        </w:trPr>
        <w:tc>
          <w:tcPr>
            <w:tcW w:w="2258" w:type="dxa"/>
            <w:tcBorders>
              <w:top w:val="nil"/>
              <w:left w:val="single" w:sz="4" w:space="0" w:color="auto"/>
              <w:bottom w:val="nil"/>
              <w:right w:val="single" w:sz="4" w:space="0" w:color="auto"/>
            </w:tcBorders>
          </w:tcPr>
          <w:p w14:paraId="73EBE5F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BE2451E" w14:textId="77777777" w:rsidR="003915D2" w:rsidRDefault="003915D2">
            <w:pPr>
              <w:pStyle w:val="TAC"/>
              <w:rPr>
                <w:rFonts w:eastAsia="MS Mincho"/>
              </w:rPr>
            </w:pPr>
            <w:r>
              <w:rPr>
                <w:rFonts w:eastAsia="Malgun Gothic"/>
                <w:szCs w:val="18"/>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72826AA2" w14:textId="77777777" w:rsidR="003915D2" w:rsidRDefault="003915D2">
            <w:pPr>
              <w:pStyle w:val="TAC"/>
              <w:rPr>
                <w:rFonts w:eastAsia="MS Mincho"/>
              </w:rPr>
            </w:pPr>
            <w:r>
              <w:rPr>
                <w:rFonts w:eastAsia="Malgun Gothic"/>
                <w:szCs w:val="18"/>
                <w:lang w:eastAsia="ko-KR"/>
              </w:rPr>
              <w:t>2543</w:t>
            </w:r>
          </w:p>
        </w:tc>
        <w:tc>
          <w:tcPr>
            <w:tcW w:w="747" w:type="dxa"/>
            <w:tcBorders>
              <w:top w:val="single" w:sz="4" w:space="0" w:color="auto"/>
              <w:left w:val="single" w:sz="4" w:space="0" w:color="auto"/>
              <w:bottom w:val="single" w:sz="4" w:space="0" w:color="auto"/>
              <w:right w:val="single" w:sz="4" w:space="0" w:color="auto"/>
            </w:tcBorders>
            <w:noWrap/>
            <w:hideMark/>
          </w:tcPr>
          <w:p w14:paraId="1041C7C9" w14:textId="77777777" w:rsidR="003915D2" w:rsidRDefault="003915D2">
            <w:pPr>
              <w:pStyle w:val="TAC"/>
              <w:rPr>
                <w:rFonts w:eastAsia="MS Mincho"/>
              </w:rPr>
            </w:pPr>
            <w:r>
              <w:rPr>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469A121B" w14:textId="77777777" w:rsidR="003915D2" w:rsidRDefault="003915D2">
            <w:pPr>
              <w:pStyle w:val="TAC"/>
              <w:rPr>
                <w:rFonts w:eastAsia="MS Mincho"/>
              </w:rPr>
            </w:pPr>
            <w:r>
              <w:rPr>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FB57678" w14:textId="77777777" w:rsidR="003915D2" w:rsidRDefault="003915D2">
            <w:pPr>
              <w:pStyle w:val="TAC"/>
              <w:rPr>
                <w:rFonts w:eastAsia="MS Mincho"/>
              </w:rPr>
            </w:pPr>
            <w:r>
              <w:rPr>
                <w:rFonts w:eastAsia="Malgun Gothic"/>
                <w:szCs w:val="18"/>
                <w:lang w:eastAsia="ko-KR"/>
              </w:rPr>
              <w:t>2663</w:t>
            </w:r>
          </w:p>
        </w:tc>
        <w:tc>
          <w:tcPr>
            <w:tcW w:w="752" w:type="dxa"/>
            <w:tcBorders>
              <w:top w:val="single" w:sz="4" w:space="0" w:color="auto"/>
              <w:left w:val="single" w:sz="4" w:space="0" w:color="auto"/>
              <w:bottom w:val="single" w:sz="4" w:space="0" w:color="auto"/>
              <w:right w:val="single" w:sz="4" w:space="0" w:color="auto"/>
            </w:tcBorders>
            <w:hideMark/>
          </w:tcPr>
          <w:p w14:paraId="0F8E9936" w14:textId="77777777" w:rsidR="003915D2" w:rsidRDefault="003915D2">
            <w:pPr>
              <w:pStyle w:val="TAC"/>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6C986842" w14:textId="77777777" w:rsidR="003915D2" w:rsidRDefault="003915D2">
            <w:pPr>
              <w:pStyle w:val="TAC"/>
            </w:pPr>
            <w:r>
              <w:rPr>
                <w:lang w:eastAsia="ja-JP"/>
              </w:rPr>
              <w:t>N/A</w:t>
            </w:r>
          </w:p>
        </w:tc>
      </w:tr>
      <w:tr w:rsidR="003915D2" w14:paraId="09D34827" w14:textId="77777777" w:rsidTr="003915D2">
        <w:trPr>
          <w:trHeight w:val="54"/>
          <w:jc w:val="center"/>
        </w:trPr>
        <w:tc>
          <w:tcPr>
            <w:tcW w:w="2258" w:type="dxa"/>
            <w:tcBorders>
              <w:top w:val="nil"/>
              <w:left w:val="single" w:sz="4" w:space="0" w:color="auto"/>
              <w:bottom w:val="nil"/>
              <w:right w:val="single" w:sz="4" w:space="0" w:color="auto"/>
            </w:tcBorders>
          </w:tcPr>
          <w:p w14:paraId="364CCDE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B82E20B" w14:textId="77777777" w:rsidR="003915D2" w:rsidRDefault="003915D2">
            <w:pPr>
              <w:pStyle w:val="TAC"/>
              <w:rPr>
                <w:rFonts w:eastAsia="MS Mincho"/>
              </w:rPr>
            </w:pPr>
            <w:r>
              <w:rPr>
                <w:rFonts w:eastAsia="Malgun Gothic"/>
                <w:szCs w:val="18"/>
                <w:lang w:eastAsia="ko-KR"/>
              </w:rPr>
              <w:t>n28</w:t>
            </w:r>
          </w:p>
        </w:tc>
        <w:tc>
          <w:tcPr>
            <w:tcW w:w="1066" w:type="dxa"/>
            <w:tcBorders>
              <w:top w:val="single" w:sz="4" w:space="0" w:color="auto"/>
              <w:left w:val="single" w:sz="4" w:space="0" w:color="auto"/>
              <w:bottom w:val="single" w:sz="4" w:space="0" w:color="auto"/>
              <w:right w:val="single" w:sz="4" w:space="0" w:color="auto"/>
            </w:tcBorders>
            <w:noWrap/>
            <w:hideMark/>
          </w:tcPr>
          <w:p w14:paraId="27268768" w14:textId="77777777" w:rsidR="003915D2" w:rsidRDefault="003915D2">
            <w:pPr>
              <w:pStyle w:val="TAC"/>
              <w:rPr>
                <w:rFonts w:eastAsia="MS Mincho"/>
              </w:rPr>
            </w:pPr>
            <w:r>
              <w:rPr>
                <w:rFonts w:eastAsia="Malgun Gothic"/>
                <w:szCs w:val="18"/>
                <w:lang w:eastAsia="ko-KR"/>
              </w:rPr>
              <w:t>710.5</w:t>
            </w:r>
          </w:p>
        </w:tc>
        <w:tc>
          <w:tcPr>
            <w:tcW w:w="747" w:type="dxa"/>
            <w:tcBorders>
              <w:top w:val="single" w:sz="4" w:space="0" w:color="auto"/>
              <w:left w:val="single" w:sz="4" w:space="0" w:color="auto"/>
              <w:bottom w:val="single" w:sz="4" w:space="0" w:color="auto"/>
              <w:right w:val="single" w:sz="4" w:space="0" w:color="auto"/>
            </w:tcBorders>
            <w:noWrap/>
            <w:hideMark/>
          </w:tcPr>
          <w:p w14:paraId="0C25583B" w14:textId="77777777" w:rsidR="003915D2" w:rsidRDefault="003915D2">
            <w:pPr>
              <w:pStyle w:val="TAC"/>
              <w:rPr>
                <w:rFonts w:eastAsia="MS Mincho"/>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FB692CC" w14:textId="77777777" w:rsidR="003915D2" w:rsidRDefault="003915D2">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A2A5AE6" w14:textId="77777777" w:rsidR="003915D2" w:rsidRDefault="003915D2">
            <w:pPr>
              <w:pStyle w:val="TAC"/>
              <w:rPr>
                <w:rFonts w:eastAsia="MS Mincho"/>
              </w:rPr>
            </w:pPr>
            <w:r>
              <w:rPr>
                <w:rFonts w:eastAsia="Malgun Gothic"/>
                <w:szCs w:val="18"/>
                <w:lang w:eastAsia="ko-KR"/>
              </w:rPr>
              <w:t>765.5</w:t>
            </w:r>
          </w:p>
        </w:tc>
        <w:tc>
          <w:tcPr>
            <w:tcW w:w="752" w:type="dxa"/>
            <w:tcBorders>
              <w:top w:val="single" w:sz="4" w:space="0" w:color="auto"/>
              <w:left w:val="single" w:sz="4" w:space="0" w:color="auto"/>
              <w:bottom w:val="single" w:sz="4" w:space="0" w:color="auto"/>
              <w:right w:val="single" w:sz="4" w:space="0" w:color="auto"/>
            </w:tcBorders>
            <w:hideMark/>
          </w:tcPr>
          <w:p w14:paraId="75EE0BA2" w14:textId="77777777" w:rsidR="003915D2" w:rsidRDefault="003915D2">
            <w:pPr>
              <w:pStyle w:val="TAC"/>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48413D23" w14:textId="77777777" w:rsidR="003915D2" w:rsidRDefault="003915D2">
            <w:pPr>
              <w:pStyle w:val="TAC"/>
            </w:pPr>
            <w:r>
              <w:rPr>
                <w:lang w:eastAsia="ja-JP"/>
              </w:rPr>
              <w:t>N/A</w:t>
            </w:r>
          </w:p>
        </w:tc>
      </w:tr>
      <w:tr w:rsidR="003915D2" w14:paraId="5659F0D9"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983AAE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B3F41BF" w14:textId="77777777" w:rsidR="003915D2" w:rsidRDefault="003915D2">
            <w:pPr>
              <w:pStyle w:val="TAC"/>
              <w:rPr>
                <w:rFonts w:eastAsia="MS Mincho"/>
              </w:rPr>
            </w:pPr>
            <w:r>
              <w:rPr>
                <w:rFonts w:eastAsia="Malgun Gothic"/>
                <w:szCs w:val="18"/>
                <w:lang w:eastAsia="ko-KR"/>
              </w:rPr>
              <w:t>3</w:t>
            </w:r>
          </w:p>
        </w:tc>
        <w:tc>
          <w:tcPr>
            <w:tcW w:w="1066" w:type="dxa"/>
            <w:tcBorders>
              <w:top w:val="single" w:sz="4" w:space="0" w:color="auto"/>
              <w:left w:val="single" w:sz="4" w:space="0" w:color="auto"/>
              <w:bottom w:val="single" w:sz="4" w:space="0" w:color="auto"/>
              <w:right w:val="single" w:sz="4" w:space="0" w:color="auto"/>
            </w:tcBorders>
            <w:noWrap/>
            <w:hideMark/>
          </w:tcPr>
          <w:p w14:paraId="64CA0537" w14:textId="77777777" w:rsidR="003915D2" w:rsidRDefault="003915D2">
            <w:pPr>
              <w:pStyle w:val="TAC"/>
              <w:rPr>
                <w:rFonts w:eastAsia="MS Mincho"/>
              </w:rPr>
            </w:pPr>
            <w:r>
              <w:rPr>
                <w:rFonts w:eastAsia="Malgun Gothic"/>
                <w:szCs w:val="18"/>
                <w:lang w:eastAsia="ko-KR"/>
              </w:rPr>
              <w:t>1737.5</w:t>
            </w:r>
          </w:p>
        </w:tc>
        <w:tc>
          <w:tcPr>
            <w:tcW w:w="747" w:type="dxa"/>
            <w:tcBorders>
              <w:top w:val="single" w:sz="4" w:space="0" w:color="auto"/>
              <w:left w:val="single" w:sz="4" w:space="0" w:color="auto"/>
              <w:bottom w:val="single" w:sz="4" w:space="0" w:color="auto"/>
              <w:right w:val="single" w:sz="4" w:space="0" w:color="auto"/>
            </w:tcBorders>
            <w:noWrap/>
            <w:hideMark/>
          </w:tcPr>
          <w:p w14:paraId="3536FE1A" w14:textId="77777777" w:rsidR="003915D2" w:rsidRDefault="003915D2">
            <w:pPr>
              <w:pStyle w:val="TAC"/>
              <w:rPr>
                <w:rFonts w:eastAsia="MS Mincho"/>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9BEED3C" w14:textId="77777777" w:rsidR="003915D2" w:rsidRDefault="003915D2">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C9FDCB4" w14:textId="77777777" w:rsidR="003915D2" w:rsidRDefault="003915D2">
            <w:pPr>
              <w:pStyle w:val="TAC"/>
              <w:rPr>
                <w:rFonts w:eastAsia="MS Mincho"/>
              </w:rPr>
            </w:pPr>
            <w:r>
              <w:rPr>
                <w:rFonts w:eastAsia="Malgun Gothic"/>
                <w:szCs w:val="18"/>
                <w:lang w:eastAsia="ko-KR"/>
              </w:rPr>
              <w:t>1832.5</w:t>
            </w:r>
          </w:p>
        </w:tc>
        <w:tc>
          <w:tcPr>
            <w:tcW w:w="752" w:type="dxa"/>
            <w:tcBorders>
              <w:top w:val="single" w:sz="4" w:space="0" w:color="auto"/>
              <w:left w:val="single" w:sz="4" w:space="0" w:color="auto"/>
              <w:bottom w:val="single" w:sz="4" w:space="0" w:color="auto"/>
              <w:right w:val="single" w:sz="4" w:space="0" w:color="auto"/>
            </w:tcBorders>
            <w:hideMark/>
          </w:tcPr>
          <w:p w14:paraId="2BE2D14A" w14:textId="77777777" w:rsidR="003915D2" w:rsidRDefault="003915D2">
            <w:pPr>
              <w:pStyle w:val="TAC"/>
              <w:rPr>
                <w:rFonts w:eastAsia="Malgun Gothic"/>
                <w:lang w:eastAsia="ko-KR"/>
              </w:rPr>
            </w:pPr>
            <w:r>
              <w:rPr>
                <w:lang w:eastAsia="zh-CN"/>
              </w:rPr>
              <w:t>26.0</w:t>
            </w:r>
          </w:p>
        </w:tc>
        <w:tc>
          <w:tcPr>
            <w:tcW w:w="1248" w:type="dxa"/>
            <w:tcBorders>
              <w:top w:val="single" w:sz="4" w:space="0" w:color="auto"/>
              <w:left w:val="single" w:sz="4" w:space="0" w:color="auto"/>
              <w:bottom w:val="single" w:sz="4" w:space="0" w:color="auto"/>
              <w:right w:val="single" w:sz="4" w:space="0" w:color="auto"/>
            </w:tcBorders>
            <w:hideMark/>
          </w:tcPr>
          <w:p w14:paraId="3783CCF0" w14:textId="77777777" w:rsidR="003915D2" w:rsidRDefault="003915D2">
            <w:pPr>
              <w:pStyle w:val="TAC"/>
            </w:pPr>
            <w:r>
              <w:rPr>
                <w:lang w:eastAsia="zh-CN"/>
              </w:rPr>
              <w:t>IMD2</w:t>
            </w:r>
          </w:p>
        </w:tc>
      </w:tr>
      <w:tr w:rsidR="003915D2" w14:paraId="383C51EA"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379909E" w14:textId="77777777" w:rsidR="003915D2" w:rsidRDefault="003915D2">
            <w:pPr>
              <w:pStyle w:val="TAC"/>
              <w:rPr>
                <w:szCs w:val="18"/>
                <w:lang w:eastAsia="ko-KR"/>
              </w:rPr>
            </w:pPr>
            <w:r>
              <w:rPr>
                <w:lang w:eastAsia="ko-KR"/>
              </w:rPr>
              <w:t>DC_3A-</w:t>
            </w:r>
            <w:r>
              <w:t>18</w:t>
            </w:r>
            <w:r>
              <w:rPr>
                <w:lang w:eastAsia="ko-KR"/>
              </w:rPr>
              <w:t>A_n</w:t>
            </w:r>
            <w:r>
              <w:t>3</w:t>
            </w:r>
            <w:r>
              <w:rPr>
                <w:lang w:eastAsia="ko-KR"/>
              </w:rPr>
              <w:t>A</w:t>
            </w:r>
          </w:p>
        </w:tc>
        <w:tc>
          <w:tcPr>
            <w:tcW w:w="867" w:type="dxa"/>
            <w:tcBorders>
              <w:top w:val="single" w:sz="4" w:space="0" w:color="auto"/>
              <w:left w:val="single" w:sz="4" w:space="0" w:color="auto"/>
              <w:bottom w:val="single" w:sz="4" w:space="0" w:color="auto"/>
              <w:right w:val="single" w:sz="4" w:space="0" w:color="auto"/>
            </w:tcBorders>
            <w:hideMark/>
          </w:tcPr>
          <w:p w14:paraId="79ADEACA"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20154F15" w14:textId="77777777" w:rsidR="003915D2" w:rsidRDefault="003915D2">
            <w:pPr>
              <w:pStyle w:val="TAC"/>
            </w:pPr>
            <w:r>
              <w:t>1719</w:t>
            </w:r>
          </w:p>
        </w:tc>
        <w:tc>
          <w:tcPr>
            <w:tcW w:w="747" w:type="dxa"/>
            <w:tcBorders>
              <w:top w:val="single" w:sz="4" w:space="0" w:color="auto"/>
              <w:left w:val="single" w:sz="4" w:space="0" w:color="auto"/>
              <w:bottom w:val="single" w:sz="4" w:space="0" w:color="auto"/>
              <w:right w:val="single" w:sz="4" w:space="0" w:color="auto"/>
            </w:tcBorders>
            <w:noWrap/>
            <w:hideMark/>
          </w:tcPr>
          <w:p w14:paraId="6C878A4E"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6D1BC96"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73C8FD9" w14:textId="77777777" w:rsidR="003915D2" w:rsidRDefault="003915D2">
            <w:pPr>
              <w:pStyle w:val="TAC"/>
            </w:pPr>
            <w:r>
              <w:t>1814</w:t>
            </w:r>
          </w:p>
        </w:tc>
        <w:tc>
          <w:tcPr>
            <w:tcW w:w="752" w:type="dxa"/>
            <w:tcBorders>
              <w:top w:val="single" w:sz="4" w:space="0" w:color="auto"/>
              <w:left w:val="single" w:sz="4" w:space="0" w:color="auto"/>
              <w:bottom w:val="single" w:sz="4" w:space="0" w:color="auto"/>
              <w:right w:val="single" w:sz="4" w:space="0" w:color="auto"/>
            </w:tcBorders>
            <w:hideMark/>
          </w:tcPr>
          <w:p w14:paraId="49674B01" w14:textId="77777777" w:rsidR="003915D2" w:rsidRDefault="003915D2">
            <w:pPr>
              <w:pStyle w:val="TAC"/>
              <w:rPr>
                <w:lang w:eastAsia="ja-JP"/>
              </w:rPr>
            </w:pPr>
            <w:r>
              <w:t>4</w:t>
            </w:r>
          </w:p>
        </w:tc>
        <w:tc>
          <w:tcPr>
            <w:tcW w:w="1248" w:type="dxa"/>
            <w:tcBorders>
              <w:top w:val="single" w:sz="4" w:space="0" w:color="auto"/>
              <w:left w:val="single" w:sz="4" w:space="0" w:color="auto"/>
              <w:bottom w:val="single" w:sz="4" w:space="0" w:color="auto"/>
              <w:right w:val="single" w:sz="4" w:space="0" w:color="auto"/>
            </w:tcBorders>
            <w:hideMark/>
          </w:tcPr>
          <w:p w14:paraId="1AB530AB" w14:textId="77777777" w:rsidR="003915D2" w:rsidRDefault="003915D2">
            <w:pPr>
              <w:pStyle w:val="TAC"/>
            </w:pPr>
            <w:r>
              <w:rPr>
                <w:lang w:eastAsia="ja-JP"/>
              </w:rPr>
              <w:t>IMD</w:t>
            </w:r>
            <w:r>
              <w:t>4</w:t>
            </w:r>
          </w:p>
          <w:p w14:paraId="3418D8A7" w14:textId="77777777" w:rsidR="003915D2" w:rsidRDefault="003915D2">
            <w:pPr>
              <w:pStyle w:val="TAC"/>
            </w:pPr>
            <w:r>
              <w:rPr>
                <w:lang w:eastAsia="ko-KR"/>
              </w:rPr>
              <w:t>|</w:t>
            </w:r>
            <w:r>
              <w:t>2*</w:t>
            </w:r>
            <w:r>
              <w:rPr>
                <w:lang w:eastAsia="ko-KR"/>
              </w:rPr>
              <w:t>f</w:t>
            </w:r>
            <w:r>
              <w:rPr>
                <w:vertAlign w:val="subscript"/>
              </w:rPr>
              <w:t>n3</w:t>
            </w:r>
            <w:r>
              <w:t>-2*f</w:t>
            </w:r>
            <w:r>
              <w:rPr>
                <w:vertAlign w:val="subscript"/>
              </w:rPr>
              <w:t>B18</w:t>
            </w:r>
            <w:r>
              <w:rPr>
                <w:lang w:eastAsia="ko-KR"/>
              </w:rPr>
              <w:t>|</w:t>
            </w:r>
          </w:p>
        </w:tc>
      </w:tr>
      <w:tr w:rsidR="003915D2" w14:paraId="1D4EE620" w14:textId="77777777" w:rsidTr="003915D2">
        <w:trPr>
          <w:trHeight w:val="54"/>
          <w:jc w:val="center"/>
        </w:trPr>
        <w:tc>
          <w:tcPr>
            <w:tcW w:w="2258" w:type="dxa"/>
            <w:tcBorders>
              <w:top w:val="nil"/>
              <w:left w:val="single" w:sz="4" w:space="0" w:color="auto"/>
              <w:bottom w:val="nil"/>
              <w:right w:val="single" w:sz="4" w:space="0" w:color="auto"/>
            </w:tcBorders>
          </w:tcPr>
          <w:p w14:paraId="7D1F5047" w14:textId="77777777" w:rsidR="003915D2" w:rsidRDefault="003915D2">
            <w:pPr>
              <w:pStyle w:val="TAC"/>
              <w:rPr>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5579E91" w14:textId="77777777" w:rsidR="003915D2" w:rsidRDefault="003915D2">
            <w:pPr>
              <w:pStyle w:val="TAC"/>
            </w:pPr>
            <w:r>
              <w:t>18</w:t>
            </w:r>
          </w:p>
        </w:tc>
        <w:tc>
          <w:tcPr>
            <w:tcW w:w="1066" w:type="dxa"/>
            <w:tcBorders>
              <w:top w:val="single" w:sz="4" w:space="0" w:color="auto"/>
              <w:left w:val="single" w:sz="4" w:space="0" w:color="auto"/>
              <w:bottom w:val="single" w:sz="4" w:space="0" w:color="auto"/>
              <w:right w:val="single" w:sz="4" w:space="0" w:color="auto"/>
            </w:tcBorders>
            <w:noWrap/>
            <w:hideMark/>
          </w:tcPr>
          <w:p w14:paraId="7D6AF45E" w14:textId="77777777" w:rsidR="003915D2" w:rsidRDefault="003915D2">
            <w:pPr>
              <w:pStyle w:val="TAC"/>
            </w:pPr>
            <w:r>
              <w:t>823</w:t>
            </w:r>
          </w:p>
        </w:tc>
        <w:tc>
          <w:tcPr>
            <w:tcW w:w="747" w:type="dxa"/>
            <w:tcBorders>
              <w:top w:val="single" w:sz="4" w:space="0" w:color="auto"/>
              <w:left w:val="single" w:sz="4" w:space="0" w:color="auto"/>
              <w:bottom w:val="single" w:sz="4" w:space="0" w:color="auto"/>
              <w:right w:val="single" w:sz="4" w:space="0" w:color="auto"/>
            </w:tcBorders>
            <w:noWrap/>
            <w:hideMark/>
          </w:tcPr>
          <w:p w14:paraId="0B2DB63C"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3B4C77A"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9558F8C" w14:textId="77777777" w:rsidR="003915D2" w:rsidRDefault="003915D2">
            <w:pPr>
              <w:pStyle w:val="TAC"/>
            </w:pPr>
            <w:r>
              <w:t>868</w:t>
            </w:r>
          </w:p>
        </w:tc>
        <w:tc>
          <w:tcPr>
            <w:tcW w:w="752" w:type="dxa"/>
            <w:tcBorders>
              <w:top w:val="single" w:sz="4" w:space="0" w:color="auto"/>
              <w:left w:val="single" w:sz="4" w:space="0" w:color="auto"/>
              <w:bottom w:val="single" w:sz="4" w:space="0" w:color="auto"/>
              <w:right w:val="single" w:sz="4" w:space="0" w:color="auto"/>
            </w:tcBorders>
            <w:hideMark/>
          </w:tcPr>
          <w:p w14:paraId="6270F45B"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225B22B3" w14:textId="77777777" w:rsidR="003915D2" w:rsidRDefault="003915D2">
            <w:pPr>
              <w:pStyle w:val="TAC"/>
            </w:pPr>
            <w:r>
              <w:rPr>
                <w:lang w:eastAsia="ko-KR"/>
              </w:rPr>
              <w:t>N/A</w:t>
            </w:r>
          </w:p>
        </w:tc>
      </w:tr>
      <w:tr w:rsidR="003915D2" w14:paraId="139E7379"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6DF1CD5" w14:textId="77777777" w:rsidR="003915D2" w:rsidRDefault="003915D2">
            <w:pPr>
              <w:pStyle w:val="TAC"/>
              <w:rPr>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86214F5" w14:textId="77777777" w:rsidR="003915D2" w:rsidRDefault="003915D2">
            <w:pPr>
              <w:pStyle w:val="TAC"/>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15CAE554" w14:textId="77777777" w:rsidR="003915D2" w:rsidRDefault="003915D2">
            <w:pPr>
              <w:pStyle w:val="TAC"/>
            </w:pPr>
            <w:r>
              <w:t>1730</w:t>
            </w:r>
          </w:p>
        </w:tc>
        <w:tc>
          <w:tcPr>
            <w:tcW w:w="747" w:type="dxa"/>
            <w:tcBorders>
              <w:top w:val="single" w:sz="4" w:space="0" w:color="auto"/>
              <w:left w:val="single" w:sz="4" w:space="0" w:color="auto"/>
              <w:bottom w:val="single" w:sz="4" w:space="0" w:color="auto"/>
              <w:right w:val="single" w:sz="4" w:space="0" w:color="auto"/>
            </w:tcBorders>
            <w:noWrap/>
            <w:hideMark/>
          </w:tcPr>
          <w:p w14:paraId="23CC97B1"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AE42269"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D09106E" w14:textId="77777777" w:rsidR="003915D2" w:rsidRDefault="003915D2">
            <w:pPr>
              <w:pStyle w:val="TAC"/>
            </w:pPr>
            <w:r>
              <w:t>1825</w:t>
            </w:r>
          </w:p>
        </w:tc>
        <w:tc>
          <w:tcPr>
            <w:tcW w:w="752" w:type="dxa"/>
            <w:tcBorders>
              <w:top w:val="single" w:sz="4" w:space="0" w:color="auto"/>
              <w:left w:val="single" w:sz="4" w:space="0" w:color="auto"/>
              <w:bottom w:val="single" w:sz="4" w:space="0" w:color="auto"/>
              <w:right w:val="single" w:sz="4" w:space="0" w:color="auto"/>
            </w:tcBorders>
            <w:hideMark/>
          </w:tcPr>
          <w:p w14:paraId="7FC81038"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39232064" w14:textId="77777777" w:rsidR="003915D2" w:rsidRDefault="003915D2">
            <w:pPr>
              <w:pStyle w:val="TAC"/>
            </w:pPr>
            <w:r>
              <w:rPr>
                <w:lang w:eastAsia="ko-KR"/>
              </w:rPr>
              <w:t>N/A</w:t>
            </w:r>
          </w:p>
        </w:tc>
      </w:tr>
      <w:tr w:rsidR="003915D2" w14:paraId="780579B4" w14:textId="77777777" w:rsidTr="003915D2">
        <w:trPr>
          <w:trHeight w:val="54"/>
          <w:jc w:val="center"/>
        </w:trPr>
        <w:tc>
          <w:tcPr>
            <w:tcW w:w="2258" w:type="dxa"/>
            <w:vMerge w:val="restart"/>
            <w:tcBorders>
              <w:top w:val="nil"/>
              <w:left w:val="single" w:sz="4" w:space="0" w:color="auto"/>
              <w:bottom w:val="single" w:sz="4" w:space="0" w:color="auto"/>
              <w:right w:val="single" w:sz="4" w:space="0" w:color="auto"/>
            </w:tcBorders>
            <w:hideMark/>
          </w:tcPr>
          <w:p w14:paraId="40C0A5F3" w14:textId="77777777" w:rsidR="003915D2" w:rsidRDefault="003915D2">
            <w:pPr>
              <w:pStyle w:val="TAC"/>
              <w:rPr>
                <w:szCs w:val="18"/>
                <w:lang w:eastAsia="ko-KR"/>
              </w:rPr>
            </w:pPr>
            <w:r>
              <w:rPr>
                <w:rFonts w:cs="Arial"/>
                <w:color w:val="000000"/>
                <w:lang w:eastAsia="ja-JP"/>
              </w:rPr>
              <w:t>DC_3-18_n41</w:t>
            </w:r>
          </w:p>
        </w:tc>
        <w:tc>
          <w:tcPr>
            <w:tcW w:w="867" w:type="dxa"/>
            <w:tcBorders>
              <w:top w:val="single" w:sz="4" w:space="0" w:color="auto"/>
              <w:left w:val="single" w:sz="4" w:space="0" w:color="auto"/>
              <w:bottom w:val="single" w:sz="4" w:space="0" w:color="auto"/>
              <w:right w:val="single" w:sz="4" w:space="0" w:color="auto"/>
            </w:tcBorders>
            <w:vAlign w:val="center"/>
            <w:hideMark/>
          </w:tcPr>
          <w:p w14:paraId="39AB2F93" w14:textId="77777777" w:rsidR="003915D2" w:rsidRDefault="003915D2">
            <w:pPr>
              <w:pStyle w:val="TAC"/>
            </w:pPr>
            <w:r>
              <w:rPr>
                <w:rFonts w:cs="Arial"/>
                <w:bCs/>
                <w:color w:val="000000"/>
                <w:lang w:val="x-none" w:eastAsia="ja-JP"/>
              </w:rPr>
              <w:t>18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74CDB23" w14:textId="77777777" w:rsidR="003915D2" w:rsidRDefault="003915D2">
            <w:pPr>
              <w:pStyle w:val="TAC"/>
            </w:pPr>
            <w:r>
              <w:rPr>
                <w:rFonts w:cs="Arial"/>
                <w:color w:val="000000"/>
                <w:lang w:val="x-none" w:eastAsia="ja-JP"/>
              </w:rPr>
              <w:t>820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A7FCB85" w14:textId="77777777" w:rsidR="003915D2" w:rsidRDefault="003915D2">
            <w:pPr>
              <w:pStyle w:val="TAC"/>
            </w:pPr>
            <w:r>
              <w:rPr>
                <w:rFonts w:cs="Arial"/>
                <w:color w:val="000000"/>
                <w:lang w:val="x-none" w:eastAsia="ja-JP"/>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3AF8641" w14:textId="77777777" w:rsidR="003915D2" w:rsidRDefault="003915D2">
            <w:pPr>
              <w:pStyle w:val="TAC"/>
            </w:pPr>
            <w:r>
              <w:rPr>
                <w:rFonts w:cs="Arial"/>
                <w:color w:val="000000"/>
                <w:lang w:val="x-none"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FBE5CC2" w14:textId="77777777" w:rsidR="003915D2" w:rsidRDefault="003915D2">
            <w:pPr>
              <w:pStyle w:val="TAC"/>
            </w:pPr>
            <w:r>
              <w:rPr>
                <w:rFonts w:cs="Arial"/>
                <w:color w:val="000000"/>
                <w:lang w:val="x-none" w:eastAsia="ja-JP"/>
              </w:rPr>
              <w:t>865</w:t>
            </w:r>
          </w:p>
        </w:tc>
        <w:tc>
          <w:tcPr>
            <w:tcW w:w="752" w:type="dxa"/>
            <w:tcBorders>
              <w:top w:val="single" w:sz="4" w:space="0" w:color="auto"/>
              <w:left w:val="single" w:sz="4" w:space="0" w:color="auto"/>
              <w:bottom w:val="single" w:sz="4" w:space="0" w:color="auto"/>
              <w:right w:val="single" w:sz="4" w:space="0" w:color="auto"/>
            </w:tcBorders>
            <w:hideMark/>
          </w:tcPr>
          <w:p w14:paraId="34F93CBE" w14:textId="77777777" w:rsidR="003915D2" w:rsidRDefault="003915D2">
            <w:pPr>
              <w:pStyle w:val="TAC"/>
            </w:pPr>
            <w:r>
              <w:rPr>
                <w:rFonts w:cs="Arial"/>
              </w:rPr>
              <w:t>28.9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89C1CB0" w14:textId="77777777" w:rsidR="003915D2" w:rsidRDefault="003915D2">
            <w:pPr>
              <w:pStyle w:val="TAC"/>
              <w:rPr>
                <w:lang w:eastAsia="ko-KR"/>
              </w:rPr>
            </w:pPr>
            <w:r>
              <w:rPr>
                <w:rFonts w:cs="Arial"/>
                <w:bCs/>
                <w:color w:val="000000"/>
                <w:lang w:val="x-none" w:eastAsia="ja-JP"/>
              </w:rPr>
              <w:t>IMD2</w:t>
            </w:r>
          </w:p>
        </w:tc>
      </w:tr>
      <w:tr w:rsidR="003915D2" w14:paraId="5AC98B43"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051AF291" w14:textId="77777777" w:rsidR="003915D2" w:rsidRDefault="003915D2">
            <w:pPr>
              <w:spacing w:after="0"/>
              <w:rPr>
                <w:rFonts w:ascii="Arial" w:hAnsi="Arial"/>
                <w:sz w:val="18"/>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5D86809" w14:textId="77777777" w:rsidR="003915D2" w:rsidRDefault="003915D2">
            <w:pPr>
              <w:pStyle w:val="TAC"/>
            </w:pPr>
            <w:r>
              <w:rPr>
                <w:rFonts w:cs="Arial"/>
                <w:color w:val="000000"/>
                <w:lang w:val="x-none" w:eastAsia="ja-JP"/>
              </w:rPr>
              <w:t>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A1C066D" w14:textId="77777777" w:rsidR="003915D2" w:rsidRDefault="003915D2">
            <w:pPr>
              <w:pStyle w:val="TAC"/>
            </w:pPr>
            <w:r>
              <w:rPr>
                <w:rFonts w:cs="Arial"/>
                <w:color w:val="000000"/>
                <w:lang w:val="x-none" w:eastAsia="ja-JP"/>
              </w:rPr>
              <w:t>1765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02F3F76" w14:textId="77777777" w:rsidR="003915D2" w:rsidRDefault="003915D2">
            <w:pPr>
              <w:pStyle w:val="TAC"/>
            </w:pPr>
            <w:r>
              <w:rPr>
                <w:rFonts w:cs="Arial"/>
                <w:color w:val="000000"/>
                <w:lang w:val="x-none" w:eastAsia="ja-JP"/>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FA29717" w14:textId="77777777" w:rsidR="003915D2" w:rsidRDefault="003915D2">
            <w:pPr>
              <w:pStyle w:val="TAC"/>
            </w:pPr>
            <w:r>
              <w:rPr>
                <w:rFonts w:cs="Arial"/>
                <w:color w:val="000000"/>
                <w:lang w:val="x-none"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B8B25B1" w14:textId="77777777" w:rsidR="003915D2" w:rsidRDefault="003915D2">
            <w:pPr>
              <w:pStyle w:val="TAC"/>
            </w:pPr>
            <w:r>
              <w:rPr>
                <w:rFonts w:cs="Arial"/>
                <w:color w:val="000000"/>
                <w:lang w:val="x-none" w:eastAsia="ja-JP"/>
              </w:rPr>
              <w:t>1860</w:t>
            </w:r>
          </w:p>
        </w:tc>
        <w:tc>
          <w:tcPr>
            <w:tcW w:w="752" w:type="dxa"/>
            <w:tcBorders>
              <w:top w:val="single" w:sz="4" w:space="0" w:color="auto"/>
              <w:left w:val="single" w:sz="4" w:space="0" w:color="auto"/>
              <w:bottom w:val="single" w:sz="4" w:space="0" w:color="auto"/>
              <w:right w:val="single" w:sz="4" w:space="0" w:color="auto"/>
            </w:tcBorders>
            <w:hideMark/>
          </w:tcPr>
          <w:p w14:paraId="2431FD6D"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CD3F778" w14:textId="77777777" w:rsidR="003915D2" w:rsidRDefault="003915D2">
            <w:pPr>
              <w:pStyle w:val="TAC"/>
              <w:rPr>
                <w:lang w:eastAsia="ko-KR"/>
              </w:rPr>
            </w:pPr>
            <w:r>
              <w:rPr>
                <w:rFonts w:cs="Arial"/>
                <w:color w:val="000000"/>
                <w:lang w:val="x-none" w:eastAsia="ja-JP"/>
              </w:rPr>
              <w:t>N/A</w:t>
            </w:r>
          </w:p>
        </w:tc>
      </w:tr>
      <w:tr w:rsidR="003915D2" w14:paraId="31B42FE5"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00F06CEC" w14:textId="77777777" w:rsidR="003915D2" w:rsidRDefault="003915D2">
            <w:pPr>
              <w:spacing w:after="0"/>
              <w:rPr>
                <w:rFonts w:ascii="Arial" w:hAnsi="Arial"/>
                <w:sz w:val="18"/>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28F5C93" w14:textId="77777777" w:rsidR="003915D2" w:rsidRDefault="003915D2">
            <w:pPr>
              <w:pStyle w:val="TAC"/>
            </w:pPr>
            <w:r>
              <w:rPr>
                <w:rFonts w:cs="Arial"/>
                <w:color w:val="000000"/>
                <w:lang w:val="x-none" w:eastAsia="ja-JP"/>
              </w:rPr>
              <w:t>n41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0DF27C7" w14:textId="77777777" w:rsidR="003915D2" w:rsidRDefault="003915D2">
            <w:pPr>
              <w:pStyle w:val="TAC"/>
            </w:pPr>
            <w:r>
              <w:rPr>
                <w:rFonts w:cs="Arial"/>
                <w:color w:val="000000"/>
                <w:lang w:val="x-none" w:eastAsia="ja-JP"/>
              </w:rPr>
              <w:t>2630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C05E15C" w14:textId="77777777" w:rsidR="003915D2" w:rsidRDefault="003915D2">
            <w:pPr>
              <w:pStyle w:val="TAC"/>
            </w:pPr>
            <w:r>
              <w:rPr>
                <w:rFonts w:cs="Arial"/>
                <w:color w:val="000000"/>
                <w:lang w:val="x-none" w:eastAsia="ja-JP"/>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8A36368" w14:textId="77777777" w:rsidR="003915D2" w:rsidRDefault="003915D2">
            <w:pPr>
              <w:pStyle w:val="TAC"/>
            </w:pPr>
            <w:r>
              <w:rPr>
                <w:rFonts w:cs="Arial"/>
                <w:color w:val="000000"/>
                <w:lang w:val="x-none" w:eastAsia="ja-JP"/>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F297695" w14:textId="77777777" w:rsidR="003915D2" w:rsidRDefault="003915D2">
            <w:pPr>
              <w:pStyle w:val="TAC"/>
            </w:pPr>
            <w:r>
              <w:rPr>
                <w:rFonts w:cs="Arial"/>
                <w:color w:val="000000"/>
                <w:lang w:val="x-none" w:eastAsia="ja-JP"/>
              </w:rPr>
              <w:t>2630</w:t>
            </w:r>
          </w:p>
        </w:tc>
        <w:tc>
          <w:tcPr>
            <w:tcW w:w="752" w:type="dxa"/>
            <w:tcBorders>
              <w:top w:val="single" w:sz="4" w:space="0" w:color="auto"/>
              <w:left w:val="single" w:sz="4" w:space="0" w:color="auto"/>
              <w:bottom w:val="single" w:sz="4" w:space="0" w:color="auto"/>
              <w:right w:val="single" w:sz="4" w:space="0" w:color="auto"/>
            </w:tcBorders>
            <w:hideMark/>
          </w:tcPr>
          <w:p w14:paraId="34B6F7E3"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A509D6C" w14:textId="77777777" w:rsidR="003915D2" w:rsidRDefault="003915D2">
            <w:pPr>
              <w:pStyle w:val="TAC"/>
              <w:rPr>
                <w:lang w:eastAsia="ko-KR"/>
              </w:rPr>
            </w:pPr>
            <w:r>
              <w:rPr>
                <w:rFonts w:cs="Arial"/>
                <w:color w:val="000000"/>
                <w:lang w:val="x-none" w:eastAsia="ja-JP"/>
              </w:rPr>
              <w:t>N/A</w:t>
            </w:r>
          </w:p>
        </w:tc>
      </w:tr>
      <w:tr w:rsidR="003915D2" w14:paraId="2D8F552B"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689E411A" w14:textId="77777777" w:rsidR="003915D2" w:rsidRDefault="003915D2">
            <w:pPr>
              <w:spacing w:after="0"/>
              <w:rPr>
                <w:rFonts w:ascii="Arial" w:hAnsi="Arial"/>
                <w:sz w:val="18"/>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A346547" w14:textId="77777777" w:rsidR="003915D2" w:rsidRDefault="003915D2">
            <w:pPr>
              <w:pStyle w:val="TAC"/>
            </w:pPr>
            <w:r>
              <w:rPr>
                <w:rFonts w:cs="Arial"/>
                <w:bCs/>
                <w:color w:val="000000"/>
                <w:lang w:val="x-none" w:eastAsia="ja-JP"/>
              </w:rPr>
              <w:t>18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71E1EAC" w14:textId="77777777" w:rsidR="003915D2" w:rsidRDefault="003915D2">
            <w:pPr>
              <w:pStyle w:val="TAC"/>
            </w:pPr>
            <w:r>
              <w:rPr>
                <w:rFonts w:cs="Arial"/>
                <w:color w:val="000000"/>
                <w:lang w:val="x-none" w:eastAsia="ja-JP"/>
              </w:rPr>
              <w:t>820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98B8A13" w14:textId="77777777" w:rsidR="003915D2" w:rsidRDefault="003915D2">
            <w:pPr>
              <w:pStyle w:val="TAC"/>
            </w:pPr>
            <w:r>
              <w:rPr>
                <w:rFonts w:cs="Arial"/>
                <w:color w:val="000000"/>
                <w:lang w:val="x-none" w:eastAsia="ja-JP"/>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93CA95C" w14:textId="77777777" w:rsidR="003915D2" w:rsidRDefault="003915D2">
            <w:pPr>
              <w:pStyle w:val="TAC"/>
            </w:pPr>
            <w:r>
              <w:rPr>
                <w:rFonts w:cs="Arial"/>
                <w:color w:val="000000"/>
                <w:lang w:val="x-none"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739F993" w14:textId="77777777" w:rsidR="003915D2" w:rsidRDefault="003915D2">
            <w:pPr>
              <w:pStyle w:val="TAC"/>
            </w:pPr>
            <w:r>
              <w:rPr>
                <w:rFonts w:cs="Arial"/>
                <w:color w:val="000000"/>
                <w:lang w:val="x-none" w:eastAsia="ja-JP"/>
              </w:rPr>
              <w:t>865</w:t>
            </w:r>
          </w:p>
        </w:tc>
        <w:tc>
          <w:tcPr>
            <w:tcW w:w="752" w:type="dxa"/>
            <w:tcBorders>
              <w:top w:val="single" w:sz="4" w:space="0" w:color="auto"/>
              <w:left w:val="single" w:sz="4" w:space="0" w:color="auto"/>
              <w:bottom w:val="single" w:sz="4" w:space="0" w:color="auto"/>
              <w:right w:val="single" w:sz="4" w:space="0" w:color="auto"/>
            </w:tcBorders>
            <w:hideMark/>
          </w:tcPr>
          <w:p w14:paraId="46285D5C" w14:textId="77777777" w:rsidR="003915D2" w:rsidRDefault="003915D2">
            <w:pPr>
              <w:pStyle w:val="TAC"/>
            </w:pPr>
            <w:r>
              <w:rPr>
                <w:rFonts w:cs="Arial"/>
              </w:rPr>
              <w:t>19.0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5926DEA" w14:textId="77777777" w:rsidR="003915D2" w:rsidRDefault="003915D2">
            <w:pPr>
              <w:pStyle w:val="TAC"/>
              <w:rPr>
                <w:lang w:eastAsia="ko-KR"/>
              </w:rPr>
            </w:pPr>
            <w:r>
              <w:rPr>
                <w:rFonts w:cs="Arial"/>
                <w:bCs/>
                <w:color w:val="000000"/>
                <w:lang w:val="x-none" w:eastAsia="ja-JP"/>
              </w:rPr>
              <w:t>IMD3</w:t>
            </w:r>
          </w:p>
        </w:tc>
      </w:tr>
      <w:tr w:rsidR="003915D2" w14:paraId="33D071E9"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6EC31E12" w14:textId="77777777" w:rsidR="003915D2" w:rsidRDefault="003915D2">
            <w:pPr>
              <w:spacing w:after="0"/>
              <w:rPr>
                <w:rFonts w:ascii="Arial" w:hAnsi="Arial"/>
                <w:sz w:val="18"/>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E65955E" w14:textId="77777777" w:rsidR="003915D2" w:rsidRDefault="003915D2">
            <w:pPr>
              <w:pStyle w:val="TAC"/>
            </w:pPr>
            <w:r>
              <w:rPr>
                <w:rFonts w:cs="Arial"/>
                <w:color w:val="000000"/>
                <w:lang w:val="x-none" w:eastAsia="ja-JP"/>
              </w:rPr>
              <w:t>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A2028AB" w14:textId="77777777" w:rsidR="003915D2" w:rsidRDefault="003915D2">
            <w:pPr>
              <w:pStyle w:val="TAC"/>
            </w:pPr>
            <w:r>
              <w:rPr>
                <w:rFonts w:cs="Arial"/>
                <w:color w:val="000000"/>
                <w:lang w:val="x-none" w:eastAsia="ja-JP"/>
              </w:rPr>
              <w:t>1725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EC4E2B7" w14:textId="77777777" w:rsidR="003915D2" w:rsidRDefault="003915D2">
            <w:pPr>
              <w:pStyle w:val="TAC"/>
            </w:pPr>
            <w:r>
              <w:rPr>
                <w:rFonts w:cs="Arial"/>
                <w:color w:val="000000"/>
                <w:lang w:val="x-none" w:eastAsia="ja-JP"/>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23A61F8" w14:textId="77777777" w:rsidR="003915D2" w:rsidRDefault="003915D2">
            <w:pPr>
              <w:pStyle w:val="TAC"/>
            </w:pPr>
            <w:r>
              <w:rPr>
                <w:rFonts w:cs="Arial"/>
                <w:color w:val="000000"/>
                <w:lang w:val="x-none"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4CD389E" w14:textId="77777777" w:rsidR="003915D2" w:rsidRDefault="003915D2">
            <w:pPr>
              <w:pStyle w:val="TAC"/>
            </w:pPr>
            <w:r>
              <w:rPr>
                <w:rFonts w:cs="Arial"/>
                <w:color w:val="000000"/>
                <w:lang w:val="x-none" w:eastAsia="ja-JP"/>
              </w:rPr>
              <w:t>1820</w:t>
            </w:r>
          </w:p>
        </w:tc>
        <w:tc>
          <w:tcPr>
            <w:tcW w:w="752" w:type="dxa"/>
            <w:tcBorders>
              <w:top w:val="single" w:sz="4" w:space="0" w:color="auto"/>
              <w:left w:val="single" w:sz="4" w:space="0" w:color="auto"/>
              <w:bottom w:val="single" w:sz="4" w:space="0" w:color="auto"/>
              <w:right w:val="single" w:sz="4" w:space="0" w:color="auto"/>
            </w:tcBorders>
            <w:hideMark/>
          </w:tcPr>
          <w:p w14:paraId="7001D0D9"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0B611AA" w14:textId="77777777" w:rsidR="003915D2" w:rsidRDefault="003915D2">
            <w:pPr>
              <w:pStyle w:val="TAC"/>
              <w:rPr>
                <w:lang w:eastAsia="ko-KR"/>
              </w:rPr>
            </w:pPr>
            <w:r>
              <w:rPr>
                <w:rFonts w:cs="Arial"/>
                <w:color w:val="000000"/>
                <w:lang w:val="x-none" w:eastAsia="ja-JP"/>
              </w:rPr>
              <w:t>N/A</w:t>
            </w:r>
          </w:p>
        </w:tc>
      </w:tr>
      <w:tr w:rsidR="003915D2" w14:paraId="63EB0A9B"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5EAED89A" w14:textId="77777777" w:rsidR="003915D2" w:rsidRDefault="003915D2">
            <w:pPr>
              <w:spacing w:after="0"/>
              <w:rPr>
                <w:rFonts w:ascii="Arial" w:hAnsi="Arial"/>
                <w:sz w:val="18"/>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4B8676E" w14:textId="77777777" w:rsidR="003915D2" w:rsidRDefault="003915D2">
            <w:pPr>
              <w:pStyle w:val="TAC"/>
            </w:pPr>
            <w:r>
              <w:rPr>
                <w:rFonts w:cs="Arial"/>
                <w:color w:val="000000"/>
                <w:lang w:val="x-none" w:eastAsia="ja-JP"/>
              </w:rPr>
              <w:t>n41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164DED8" w14:textId="77777777" w:rsidR="003915D2" w:rsidRDefault="003915D2">
            <w:pPr>
              <w:pStyle w:val="TAC"/>
            </w:pPr>
            <w:r>
              <w:rPr>
                <w:rFonts w:cs="Arial"/>
                <w:color w:val="000000"/>
                <w:lang w:val="x-none" w:eastAsia="ja-JP"/>
              </w:rPr>
              <w:t>2585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5C5F648" w14:textId="77777777" w:rsidR="003915D2" w:rsidRDefault="003915D2">
            <w:pPr>
              <w:pStyle w:val="TAC"/>
            </w:pPr>
            <w:r>
              <w:rPr>
                <w:rFonts w:cs="Arial"/>
                <w:color w:val="000000"/>
                <w:lang w:val="x-none" w:eastAsia="ja-JP"/>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68624FD" w14:textId="77777777" w:rsidR="003915D2" w:rsidRDefault="003915D2">
            <w:pPr>
              <w:pStyle w:val="TAC"/>
            </w:pPr>
            <w:r>
              <w:rPr>
                <w:rFonts w:cs="Arial"/>
                <w:color w:val="000000"/>
                <w:lang w:val="x-none"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345C911" w14:textId="77777777" w:rsidR="003915D2" w:rsidRDefault="003915D2">
            <w:pPr>
              <w:pStyle w:val="TAC"/>
            </w:pPr>
            <w:r>
              <w:rPr>
                <w:rFonts w:cs="Arial"/>
                <w:color w:val="000000"/>
                <w:lang w:val="x-none" w:eastAsia="ja-JP"/>
              </w:rPr>
              <w:t>2585</w:t>
            </w:r>
          </w:p>
        </w:tc>
        <w:tc>
          <w:tcPr>
            <w:tcW w:w="752" w:type="dxa"/>
            <w:tcBorders>
              <w:top w:val="single" w:sz="4" w:space="0" w:color="auto"/>
              <w:left w:val="single" w:sz="4" w:space="0" w:color="auto"/>
              <w:bottom w:val="single" w:sz="4" w:space="0" w:color="auto"/>
              <w:right w:val="single" w:sz="4" w:space="0" w:color="auto"/>
            </w:tcBorders>
            <w:hideMark/>
          </w:tcPr>
          <w:p w14:paraId="473F4BC5"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24AA00D" w14:textId="77777777" w:rsidR="003915D2" w:rsidRDefault="003915D2">
            <w:pPr>
              <w:pStyle w:val="TAC"/>
              <w:rPr>
                <w:lang w:eastAsia="ko-KR"/>
              </w:rPr>
            </w:pPr>
            <w:r>
              <w:rPr>
                <w:rFonts w:cs="Arial"/>
                <w:color w:val="000000"/>
                <w:lang w:val="x-none" w:eastAsia="ja-JP"/>
              </w:rPr>
              <w:t>N/A</w:t>
            </w:r>
          </w:p>
        </w:tc>
      </w:tr>
      <w:tr w:rsidR="003915D2" w14:paraId="4910F1E8"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4B02CE20" w14:textId="77777777" w:rsidR="003915D2" w:rsidRDefault="003915D2">
            <w:pPr>
              <w:spacing w:after="0"/>
              <w:rPr>
                <w:rFonts w:ascii="Arial" w:hAnsi="Arial"/>
                <w:sz w:val="18"/>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5AA7818" w14:textId="77777777" w:rsidR="003915D2" w:rsidRDefault="003915D2">
            <w:pPr>
              <w:pStyle w:val="TAC"/>
            </w:pPr>
            <w:r>
              <w:rPr>
                <w:rFonts w:cs="Arial"/>
                <w:bCs/>
                <w:color w:val="000000"/>
                <w:lang w:val="x-none" w:eastAsia="ja-JP"/>
              </w:rPr>
              <w:t>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7CDFBB9" w14:textId="77777777" w:rsidR="003915D2" w:rsidRDefault="003915D2">
            <w:pPr>
              <w:pStyle w:val="TAC"/>
            </w:pPr>
            <w:r>
              <w:rPr>
                <w:rFonts w:cs="Arial"/>
                <w:color w:val="000000"/>
                <w:lang w:val="x-none" w:eastAsia="ja-JP"/>
              </w:rPr>
              <w:t>1755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43EBB3A" w14:textId="77777777" w:rsidR="003915D2" w:rsidRDefault="003915D2">
            <w:pPr>
              <w:pStyle w:val="TAC"/>
            </w:pPr>
            <w:r>
              <w:rPr>
                <w:rFonts w:cs="Arial"/>
                <w:color w:val="000000"/>
                <w:lang w:val="x-none" w:eastAsia="ja-JP"/>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5A183CD" w14:textId="77777777" w:rsidR="003915D2" w:rsidRDefault="003915D2">
            <w:pPr>
              <w:pStyle w:val="TAC"/>
            </w:pPr>
            <w:r>
              <w:rPr>
                <w:rFonts w:cs="Arial"/>
                <w:color w:val="000000"/>
                <w:lang w:val="x-none"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04A2052" w14:textId="77777777" w:rsidR="003915D2" w:rsidRDefault="003915D2">
            <w:pPr>
              <w:pStyle w:val="TAC"/>
            </w:pPr>
            <w:r>
              <w:rPr>
                <w:rFonts w:cs="Arial"/>
                <w:color w:val="000000"/>
                <w:lang w:val="x-none" w:eastAsia="ja-JP"/>
              </w:rPr>
              <w:t>1850</w:t>
            </w:r>
          </w:p>
        </w:tc>
        <w:tc>
          <w:tcPr>
            <w:tcW w:w="752" w:type="dxa"/>
            <w:tcBorders>
              <w:top w:val="single" w:sz="4" w:space="0" w:color="auto"/>
              <w:left w:val="single" w:sz="4" w:space="0" w:color="auto"/>
              <w:bottom w:val="single" w:sz="4" w:space="0" w:color="auto"/>
              <w:right w:val="single" w:sz="4" w:space="0" w:color="auto"/>
            </w:tcBorders>
            <w:hideMark/>
          </w:tcPr>
          <w:p w14:paraId="76C6C340" w14:textId="77777777" w:rsidR="003915D2" w:rsidRDefault="003915D2">
            <w:pPr>
              <w:pStyle w:val="TAC"/>
            </w:pPr>
            <w:r>
              <w:rPr>
                <w:rFonts w:cs="Arial"/>
              </w:rPr>
              <w:t>28.8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23D69CF" w14:textId="77777777" w:rsidR="003915D2" w:rsidRDefault="003915D2">
            <w:pPr>
              <w:pStyle w:val="TAC"/>
              <w:rPr>
                <w:lang w:eastAsia="ko-KR"/>
              </w:rPr>
            </w:pPr>
            <w:r>
              <w:rPr>
                <w:rFonts w:cs="Arial"/>
                <w:bCs/>
                <w:color w:val="000000"/>
                <w:lang w:val="x-none" w:eastAsia="ja-JP"/>
              </w:rPr>
              <w:t>IMD2</w:t>
            </w:r>
          </w:p>
        </w:tc>
      </w:tr>
      <w:tr w:rsidR="003915D2" w14:paraId="7DF9F281"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2A1D249A" w14:textId="77777777" w:rsidR="003915D2" w:rsidRDefault="003915D2">
            <w:pPr>
              <w:spacing w:after="0"/>
              <w:rPr>
                <w:rFonts w:ascii="Arial" w:hAnsi="Arial"/>
                <w:sz w:val="18"/>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B12012F" w14:textId="77777777" w:rsidR="003915D2" w:rsidRDefault="003915D2">
            <w:pPr>
              <w:pStyle w:val="TAC"/>
            </w:pPr>
            <w:r>
              <w:rPr>
                <w:rFonts w:cs="Arial"/>
                <w:color w:val="000000"/>
                <w:lang w:val="x-none" w:eastAsia="ja-JP"/>
              </w:rPr>
              <w:t>n41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CC44EBA" w14:textId="77777777" w:rsidR="003915D2" w:rsidRDefault="003915D2">
            <w:pPr>
              <w:pStyle w:val="TAC"/>
            </w:pPr>
            <w:r>
              <w:rPr>
                <w:rFonts w:cs="Arial"/>
                <w:color w:val="000000"/>
                <w:lang w:val="x-none" w:eastAsia="ja-JP"/>
              </w:rPr>
              <w:t>2670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20D0990" w14:textId="77777777" w:rsidR="003915D2" w:rsidRDefault="003915D2">
            <w:pPr>
              <w:pStyle w:val="TAC"/>
            </w:pPr>
            <w:r>
              <w:rPr>
                <w:rFonts w:cs="Arial"/>
                <w:color w:val="000000"/>
                <w:lang w:val="x-none" w:eastAsia="ja-JP"/>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934CAE7" w14:textId="77777777" w:rsidR="003915D2" w:rsidRDefault="003915D2">
            <w:pPr>
              <w:pStyle w:val="TAC"/>
            </w:pPr>
            <w:r>
              <w:rPr>
                <w:rFonts w:cs="Arial"/>
                <w:color w:val="000000"/>
                <w:lang w:val="x-none" w:eastAsia="ja-JP"/>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958E7D8" w14:textId="77777777" w:rsidR="003915D2" w:rsidRDefault="003915D2">
            <w:pPr>
              <w:pStyle w:val="TAC"/>
            </w:pPr>
            <w:r>
              <w:rPr>
                <w:rFonts w:cs="Arial"/>
                <w:color w:val="000000"/>
                <w:lang w:val="x-none" w:eastAsia="ja-JP"/>
              </w:rPr>
              <w:t>2670</w:t>
            </w:r>
          </w:p>
        </w:tc>
        <w:tc>
          <w:tcPr>
            <w:tcW w:w="752" w:type="dxa"/>
            <w:tcBorders>
              <w:top w:val="single" w:sz="4" w:space="0" w:color="auto"/>
              <w:left w:val="single" w:sz="4" w:space="0" w:color="auto"/>
              <w:bottom w:val="single" w:sz="4" w:space="0" w:color="auto"/>
              <w:right w:val="single" w:sz="4" w:space="0" w:color="auto"/>
            </w:tcBorders>
            <w:hideMark/>
          </w:tcPr>
          <w:p w14:paraId="42C320D6"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2CF83A3" w14:textId="77777777" w:rsidR="003915D2" w:rsidRDefault="003915D2">
            <w:pPr>
              <w:pStyle w:val="TAC"/>
              <w:rPr>
                <w:lang w:eastAsia="ko-KR"/>
              </w:rPr>
            </w:pPr>
            <w:r>
              <w:rPr>
                <w:rFonts w:cs="Arial"/>
                <w:color w:val="000000"/>
                <w:lang w:val="x-none" w:eastAsia="ja-JP"/>
              </w:rPr>
              <w:t>N/A</w:t>
            </w:r>
          </w:p>
        </w:tc>
      </w:tr>
      <w:tr w:rsidR="003915D2" w14:paraId="439B8C60"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78D94D73" w14:textId="77777777" w:rsidR="003915D2" w:rsidRDefault="003915D2">
            <w:pPr>
              <w:spacing w:after="0"/>
              <w:rPr>
                <w:rFonts w:ascii="Arial" w:hAnsi="Arial"/>
                <w:sz w:val="18"/>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37D2818" w14:textId="77777777" w:rsidR="003915D2" w:rsidRDefault="003915D2">
            <w:pPr>
              <w:pStyle w:val="TAC"/>
            </w:pPr>
            <w:r>
              <w:rPr>
                <w:rFonts w:cs="Arial"/>
                <w:color w:val="000000"/>
                <w:lang w:val="x-none" w:eastAsia="ja-JP"/>
              </w:rPr>
              <w:t>18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377E92D" w14:textId="77777777" w:rsidR="003915D2" w:rsidRDefault="003915D2">
            <w:pPr>
              <w:pStyle w:val="TAC"/>
            </w:pPr>
            <w:r>
              <w:rPr>
                <w:rFonts w:cs="Arial"/>
                <w:color w:val="000000"/>
                <w:lang w:val="x-none" w:eastAsia="ja-JP"/>
              </w:rPr>
              <w:t>820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A392FA1" w14:textId="77777777" w:rsidR="003915D2" w:rsidRDefault="003915D2">
            <w:pPr>
              <w:pStyle w:val="TAC"/>
            </w:pPr>
            <w:r>
              <w:rPr>
                <w:rFonts w:cs="Arial"/>
                <w:color w:val="000000"/>
                <w:lang w:val="x-none" w:eastAsia="ja-JP"/>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EE4E385" w14:textId="77777777" w:rsidR="003915D2" w:rsidRDefault="003915D2">
            <w:pPr>
              <w:pStyle w:val="TAC"/>
            </w:pPr>
            <w:r>
              <w:rPr>
                <w:rFonts w:cs="Arial"/>
                <w:color w:val="000000"/>
                <w:lang w:val="x-none"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DF9295A" w14:textId="77777777" w:rsidR="003915D2" w:rsidRDefault="003915D2">
            <w:pPr>
              <w:pStyle w:val="TAC"/>
            </w:pPr>
            <w:r>
              <w:rPr>
                <w:rFonts w:cs="Arial"/>
                <w:color w:val="000000"/>
                <w:lang w:val="x-none" w:eastAsia="ja-JP"/>
              </w:rPr>
              <w:t>865</w:t>
            </w:r>
          </w:p>
        </w:tc>
        <w:tc>
          <w:tcPr>
            <w:tcW w:w="752" w:type="dxa"/>
            <w:tcBorders>
              <w:top w:val="single" w:sz="4" w:space="0" w:color="auto"/>
              <w:left w:val="single" w:sz="4" w:space="0" w:color="auto"/>
              <w:bottom w:val="single" w:sz="4" w:space="0" w:color="auto"/>
              <w:right w:val="single" w:sz="4" w:space="0" w:color="auto"/>
            </w:tcBorders>
            <w:hideMark/>
          </w:tcPr>
          <w:p w14:paraId="6AB438D6" w14:textId="77777777" w:rsidR="003915D2" w:rsidRDefault="003915D2">
            <w:pPr>
              <w:pStyle w:val="TAC"/>
            </w:pPr>
            <w:r>
              <w:rPr>
                <w:rFonts w:cs="Arial"/>
              </w:rPr>
              <w:t>MSD</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EF54D19" w14:textId="77777777" w:rsidR="003915D2" w:rsidRDefault="003915D2">
            <w:pPr>
              <w:pStyle w:val="TAC"/>
              <w:rPr>
                <w:lang w:eastAsia="ko-KR"/>
              </w:rPr>
            </w:pPr>
            <w:r>
              <w:rPr>
                <w:rFonts w:cs="Arial"/>
                <w:color w:val="000000"/>
                <w:lang w:val="x-none" w:eastAsia="ja-JP"/>
              </w:rPr>
              <w:t>N/A</w:t>
            </w:r>
          </w:p>
        </w:tc>
      </w:tr>
      <w:tr w:rsidR="003915D2" w14:paraId="329A973A"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16525FA" w14:textId="77777777" w:rsidR="003915D2" w:rsidRDefault="003915D2">
            <w:pPr>
              <w:pStyle w:val="TAC"/>
              <w:rPr>
                <w:lang w:eastAsia="ko-KR"/>
              </w:rPr>
            </w:pPr>
            <w:r>
              <w:rPr>
                <w:lang w:eastAsia="ko-KR"/>
              </w:rPr>
              <w:t>DC_3A-18A_n77A</w:t>
            </w:r>
          </w:p>
          <w:p w14:paraId="606EBF43" w14:textId="77777777" w:rsidR="003915D2" w:rsidRDefault="003915D2">
            <w:pPr>
              <w:pStyle w:val="TAC"/>
              <w:rPr>
                <w:lang w:eastAsia="ko-KR"/>
              </w:rPr>
            </w:pPr>
            <w:r>
              <w:rPr>
                <w:lang w:eastAsia="zh-CN"/>
              </w:rPr>
              <w:t>DC_3A-18A_n77(2A)</w:t>
            </w:r>
            <w:r>
              <w:rPr>
                <w:lang w:eastAsia="ko-KR"/>
              </w:rPr>
              <w:t>DC_3A-18A_n78A</w:t>
            </w:r>
          </w:p>
          <w:p w14:paraId="13AC4635" w14:textId="77777777" w:rsidR="003915D2" w:rsidRDefault="003915D2">
            <w:pPr>
              <w:pStyle w:val="TAC"/>
              <w:rPr>
                <w:rFonts w:eastAsia="MS Mincho"/>
              </w:rPr>
            </w:pPr>
            <w:r>
              <w:rPr>
                <w:lang w:eastAsia="zh-CN"/>
              </w:rPr>
              <w:t>DC_3A-18A_n78(2A)</w:t>
            </w:r>
          </w:p>
        </w:tc>
        <w:tc>
          <w:tcPr>
            <w:tcW w:w="867" w:type="dxa"/>
            <w:tcBorders>
              <w:top w:val="single" w:sz="4" w:space="0" w:color="auto"/>
              <w:left w:val="single" w:sz="4" w:space="0" w:color="auto"/>
              <w:bottom w:val="single" w:sz="4" w:space="0" w:color="auto"/>
              <w:right w:val="single" w:sz="4" w:space="0" w:color="auto"/>
            </w:tcBorders>
            <w:hideMark/>
          </w:tcPr>
          <w:p w14:paraId="530E2310" w14:textId="77777777" w:rsidR="003915D2" w:rsidRDefault="003915D2">
            <w:pPr>
              <w:pStyle w:val="TAC"/>
              <w:rPr>
                <w:rFonts w:eastAsia="Malgun Gothic"/>
                <w:szCs w:val="18"/>
                <w:lang w:eastAsia="ko-KR"/>
              </w:rPr>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60640569" w14:textId="77777777" w:rsidR="003915D2" w:rsidRDefault="003915D2">
            <w:pPr>
              <w:pStyle w:val="TAC"/>
              <w:rPr>
                <w:rFonts w:eastAsia="Malgun Gothic"/>
                <w:szCs w:val="18"/>
                <w:lang w:eastAsia="ko-KR"/>
              </w:rPr>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78307CDC" w14:textId="77777777" w:rsidR="003915D2" w:rsidRDefault="003915D2">
            <w:pPr>
              <w:pStyle w:val="TAC"/>
              <w:rPr>
                <w:rFonts w:eastAsia="Malgun Gothic"/>
                <w:szCs w:val="18"/>
                <w:lang w:eastAsia="ko-KR"/>
              </w:rPr>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7732FD74" w14:textId="77777777" w:rsidR="003915D2" w:rsidRDefault="003915D2">
            <w:pPr>
              <w:pStyle w:val="TAC"/>
              <w:rPr>
                <w:rFonts w:eastAsia="Malgun Gothic"/>
                <w:szCs w:val="18"/>
                <w:lang w:eastAsia="ko-KR"/>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7A323CF4" w14:textId="77777777" w:rsidR="003915D2" w:rsidRDefault="003915D2">
            <w:pPr>
              <w:pStyle w:val="TAC"/>
              <w:rPr>
                <w:rFonts w:eastAsia="Malgun Gothic"/>
                <w:szCs w:val="18"/>
                <w:lang w:eastAsia="ko-KR"/>
              </w:rPr>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7459598B"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2CD21E8" w14:textId="77777777" w:rsidR="003915D2" w:rsidRDefault="003915D2">
            <w:pPr>
              <w:pStyle w:val="TAC"/>
              <w:rPr>
                <w:lang w:eastAsia="zh-CN"/>
              </w:rPr>
            </w:pPr>
            <w:r>
              <w:t>IMD3</w:t>
            </w:r>
          </w:p>
        </w:tc>
      </w:tr>
      <w:tr w:rsidR="003915D2" w14:paraId="4ABAB23F" w14:textId="77777777" w:rsidTr="003915D2">
        <w:trPr>
          <w:trHeight w:val="54"/>
          <w:jc w:val="center"/>
        </w:trPr>
        <w:tc>
          <w:tcPr>
            <w:tcW w:w="2258" w:type="dxa"/>
            <w:tcBorders>
              <w:top w:val="nil"/>
              <w:left w:val="single" w:sz="4" w:space="0" w:color="auto"/>
              <w:bottom w:val="nil"/>
              <w:right w:val="single" w:sz="4" w:space="0" w:color="auto"/>
            </w:tcBorders>
          </w:tcPr>
          <w:p w14:paraId="6FA84CA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691B8E7" w14:textId="77777777" w:rsidR="003915D2" w:rsidRDefault="003915D2">
            <w:pPr>
              <w:pStyle w:val="TAC"/>
              <w:rPr>
                <w:rFonts w:eastAsia="Malgun Gothic"/>
                <w:szCs w:val="18"/>
                <w:lang w:eastAsia="ko-KR"/>
              </w:rPr>
            </w:pPr>
            <w:r>
              <w:t>18</w:t>
            </w:r>
          </w:p>
        </w:tc>
        <w:tc>
          <w:tcPr>
            <w:tcW w:w="1066" w:type="dxa"/>
            <w:tcBorders>
              <w:top w:val="single" w:sz="4" w:space="0" w:color="auto"/>
              <w:left w:val="single" w:sz="4" w:space="0" w:color="auto"/>
              <w:bottom w:val="single" w:sz="4" w:space="0" w:color="auto"/>
              <w:right w:val="single" w:sz="4" w:space="0" w:color="auto"/>
            </w:tcBorders>
            <w:noWrap/>
            <w:hideMark/>
          </w:tcPr>
          <w:p w14:paraId="3F6F30BD" w14:textId="77777777" w:rsidR="003915D2" w:rsidRDefault="003915D2">
            <w:pPr>
              <w:pStyle w:val="TAC"/>
              <w:rPr>
                <w:rFonts w:eastAsia="Malgun Gothic"/>
                <w:szCs w:val="18"/>
                <w:lang w:eastAsia="ko-KR"/>
              </w:rPr>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27AD8CB1" w14:textId="77777777" w:rsidR="003915D2" w:rsidRDefault="003915D2">
            <w:pPr>
              <w:pStyle w:val="TAC"/>
              <w:rPr>
                <w:rFonts w:eastAsia="Malgun Gothic"/>
                <w:szCs w:val="18"/>
                <w:lang w:eastAsia="ko-KR"/>
              </w:rPr>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47FB2776" w14:textId="77777777" w:rsidR="003915D2" w:rsidRDefault="003915D2">
            <w:pPr>
              <w:pStyle w:val="TAC"/>
              <w:rPr>
                <w:rFonts w:eastAsia="Malgun Gothic"/>
                <w:szCs w:val="18"/>
                <w:lang w:eastAsia="ko-KR"/>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0925A673" w14:textId="77777777" w:rsidR="003915D2" w:rsidRDefault="003915D2">
            <w:pPr>
              <w:pStyle w:val="TAC"/>
              <w:rPr>
                <w:rFonts w:eastAsia="Malgun Gothic"/>
                <w:szCs w:val="18"/>
                <w:lang w:eastAsia="ko-KR"/>
              </w:rPr>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046F2F52"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8771057" w14:textId="77777777" w:rsidR="003915D2" w:rsidRDefault="003915D2">
            <w:pPr>
              <w:pStyle w:val="TAC"/>
              <w:rPr>
                <w:lang w:eastAsia="zh-CN"/>
              </w:rPr>
            </w:pPr>
            <w:r>
              <w:t>N/A</w:t>
            </w:r>
          </w:p>
        </w:tc>
      </w:tr>
      <w:tr w:rsidR="003915D2" w14:paraId="4D1E6FAB"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754F02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08DFD22" w14:textId="77777777" w:rsidR="003915D2" w:rsidRDefault="003915D2">
            <w:pPr>
              <w:pStyle w:val="TAC"/>
              <w:rPr>
                <w:rFonts w:eastAsia="Malgun Gothic"/>
                <w:szCs w:val="18"/>
                <w:lang w:eastAsia="ko-KR"/>
              </w:rPr>
            </w:pPr>
            <w:r>
              <w:t>n77, n78</w:t>
            </w:r>
          </w:p>
        </w:tc>
        <w:tc>
          <w:tcPr>
            <w:tcW w:w="1066" w:type="dxa"/>
            <w:tcBorders>
              <w:top w:val="single" w:sz="4" w:space="0" w:color="auto"/>
              <w:left w:val="single" w:sz="4" w:space="0" w:color="auto"/>
              <w:bottom w:val="single" w:sz="4" w:space="0" w:color="auto"/>
              <w:right w:val="single" w:sz="4" w:space="0" w:color="auto"/>
            </w:tcBorders>
            <w:noWrap/>
            <w:hideMark/>
          </w:tcPr>
          <w:p w14:paraId="3234C9A9" w14:textId="77777777" w:rsidR="003915D2" w:rsidRDefault="003915D2">
            <w:pPr>
              <w:pStyle w:val="TAC"/>
              <w:rPr>
                <w:rFonts w:eastAsia="Malgun Gothic"/>
                <w:szCs w:val="18"/>
                <w:lang w:eastAsia="ko-KR"/>
              </w:rPr>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2E2916BC" w14:textId="77777777" w:rsidR="003915D2" w:rsidRDefault="003915D2">
            <w:pPr>
              <w:pStyle w:val="TAC"/>
              <w:rPr>
                <w:rFonts w:eastAsia="Malgun Gothic"/>
                <w:szCs w:val="18"/>
                <w:lang w:eastAsia="ko-KR"/>
              </w:rPr>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795A08EE" w14:textId="77777777" w:rsidR="003915D2" w:rsidRDefault="003915D2">
            <w:pPr>
              <w:pStyle w:val="TAC"/>
              <w:rPr>
                <w:rFonts w:eastAsia="Malgun Gothic"/>
                <w:szCs w:val="18"/>
                <w:lang w:eastAsia="ko-KR"/>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0E157C1D" w14:textId="77777777" w:rsidR="003915D2" w:rsidRDefault="003915D2">
            <w:pPr>
              <w:pStyle w:val="TAC"/>
              <w:rPr>
                <w:rFonts w:eastAsia="Malgun Gothic"/>
                <w:szCs w:val="18"/>
                <w:lang w:eastAsia="ko-KR"/>
              </w:rPr>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69471C81"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81D7500" w14:textId="77777777" w:rsidR="003915D2" w:rsidRDefault="003915D2">
            <w:pPr>
              <w:pStyle w:val="TAC"/>
              <w:rPr>
                <w:lang w:eastAsia="zh-CN"/>
              </w:rPr>
            </w:pPr>
            <w:r>
              <w:t>N/A</w:t>
            </w:r>
          </w:p>
        </w:tc>
      </w:tr>
      <w:tr w:rsidR="003915D2" w14:paraId="35C6A00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3AED7D4" w14:textId="77777777" w:rsidR="003915D2" w:rsidRDefault="003915D2">
            <w:pPr>
              <w:pStyle w:val="TAC"/>
              <w:rPr>
                <w:rFonts w:eastAsia="MS Mincho"/>
              </w:rPr>
            </w:pPr>
            <w:r>
              <w:rPr>
                <w:rFonts w:eastAsia="Malgun Gothic"/>
                <w:szCs w:val="18"/>
                <w:lang w:eastAsia="ko-KR"/>
              </w:rPr>
              <w:t>DC_3A-19A_n78A</w:t>
            </w:r>
          </w:p>
        </w:tc>
        <w:tc>
          <w:tcPr>
            <w:tcW w:w="867" w:type="dxa"/>
            <w:tcBorders>
              <w:top w:val="single" w:sz="4" w:space="0" w:color="auto"/>
              <w:left w:val="single" w:sz="4" w:space="0" w:color="auto"/>
              <w:bottom w:val="single" w:sz="4" w:space="0" w:color="auto"/>
              <w:right w:val="single" w:sz="4" w:space="0" w:color="auto"/>
            </w:tcBorders>
            <w:hideMark/>
          </w:tcPr>
          <w:p w14:paraId="059A984A"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16D1122C" w14:textId="77777777" w:rsidR="003915D2" w:rsidRDefault="003915D2">
            <w:pPr>
              <w:pStyle w:val="TAC"/>
              <w:rPr>
                <w:rFonts w:cs="Arial"/>
              </w:rPr>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6DB2D9CE" w14:textId="77777777" w:rsidR="003915D2" w:rsidRDefault="003915D2">
            <w:pPr>
              <w:pStyle w:val="TAC"/>
              <w:rPr>
                <w:rFonts w:cs="Arial"/>
              </w:rPr>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015A9A0B" w14:textId="77777777" w:rsidR="003915D2" w:rsidRDefault="003915D2">
            <w:pPr>
              <w:pStyle w:val="TAC"/>
              <w:rPr>
                <w:rFonts w:cs="Arial"/>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0BD4422F" w14:textId="77777777" w:rsidR="003915D2" w:rsidRDefault="003915D2">
            <w:pPr>
              <w:pStyle w:val="TAC"/>
              <w:rPr>
                <w:rFonts w:cs="Arial"/>
              </w:rPr>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68FBC2AA" w14:textId="77777777" w:rsidR="003915D2" w:rsidRDefault="003915D2">
            <w:pPr>
              <w:pStyle w:val="TAC"/>
              <w:rPr>
                <w:lang w:eastAsia="ja-JP"/>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D67E4F0" w14:textId="77777777" w:rsidR="003915D2" w:rsidRDefault="003915D2">
            <w:pPr>
              <w:pStyle w:val="TAC"/>
            </w:pPr>
            <w:r>
              <w:t>IMD3</w:t>
            </w:r>
          </w:p>
        </w:tc>
      </w:tr>
      <w:tr w:rsidR="003915D2" w14:paraId="6B226D1C" w14:textId="77777777" w:rsidTr="003915D2">
        <w:trPr>
          <w:trHeight w:val="54"/>
          <w:jc w:val="center"/>
        </w:trPr>
        <w:tc>
          <w:tcPr>
            <w:tcW w:w="2258" w:type="dxa"/>
            <w:tcBorders>
              <w:top w:val="nil"/>
              <w:left w:val="single" w:sz="4" w:space="0" w:color="auto"/>
              <w:bottom w:val="nil"/>
              <w:right w:val="single" w:sz="4" w:space="0" w:color="auto"/>
            </w:tcBorders>
          </w:tcPr>
          <w:p w14:paraId="1FF537E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D6D93B3" w14:textId="77777777" w:rsidR="003915D2" w:rsidRDefault="003915D2">
            <w:pPr>
              <w:pStyle w:val="TAC"/>
            </w:pPr>
            <w:r>
              <w:t>19</w:t>
            </w:r>
          </w:p>
        </w:tc>
        <w:tc>
          <w:tcPr>
            <w:tcW w:w="1066" w:type="dxa"/>
            <w:tcBorders>
              <w:top w:val="single" w:sz="4" w:space="0" w:color="auto"/>
              <w:left w:val="single" w:sz="4" w:space="0" w:color="auto"/>
              <w:bottom w:val="single" w:sz="4" w:space="0" w:color="auto"/>
              <w:right w:val="single" w:sz="4" w:space="0" w:color="auto"/>
            </w:tcBorders>
            <w:noWrap/>
            <w:hideMark/>
          </w:tcPr>
          <w:p w14:paraId="0FC7EF28" w14:textId="77777777" w:rsidR="003915D2" w:rsidRDefault="003915D2">
            <w:pPr>
              <w:pStyle w:val="TAC"/>
              <w:rPr>
                <w:rFonts w:cs="Arial"/>
              </w:rPr>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042E7CB2" w14:textId="77777777" w:rsidR="003915D2" w:rsidRDefault="003915D2">
            <w:pPr>
              <w:pStyle w:val="TAC"/>
              <w:rPr>
                <w:rFonts w:cs="Arial"/>
              </w:rPr>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06725DC2" w14:textId="77777777" w:rsidR="003915D2" w:rsidRDefault="003915D2">
            <w:pPr>
              <w:pStyle w:val="TAC"/>
              <w:rPr>
                <w:rFonts w:cs="Arial"/>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6C838B94" w14:textId="77777777" w:rsidR="003915D2" w:rsidRDefault="003915D2">
            <w:pPr>
              <w:pStyle w:val="TAC"/>
              <w:rPr>
                <w:rFonts w:cs="Arial"/>
              </w:rPr>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0D8E9E23" w14:textId="77777777" w:rsidR="003915D2" w:rsidRDefault="003915D2">
            <w:pPr>
              <w:pStyle w:val="TAC"/>
              <w:rPr>
                <w:lang w:eastAsia="ja-JP"/>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3555173" w14:textId="77777777" w:rsidR="003915D2" w:rsidRDefault="003915D2">
            <w:pPr>
              <w:pStyle w:val="TAC"/>
            </w:pPr>
            <w:r>
              <w:t>N/A</w:t>
            </w:r>
          </w:p>
        </w:tc>
      </w:tr>
      <w:tr w:rsidR="003915D2" w14:paraId="547B1C0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2C0BE3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74D0A62"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41942E5D" w14:textId="77777777" w:rsidR="003915D2" w:rsidRDefault="003915D2">
            <w:pPr>
              <w:pStyle w:val="TAC"/>
              <w:rPr>
                <w:rFonts w:cs="Arial"/>
              </w:rPr>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6CC37AAD" w14:textId="77777777" w:rsidR="003915D2" w:rsidRDefault="003915D2">
            <w:pPr>
              <w:pStyle w:val="TAC"/>
              <w:rPr>
                <w:rFonts w:cs="Arial"/>
              </w:rPr>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22463756" w14:textId="77777777" w:rsidR="003915D2" w:rsidRDefault="003915D2">
            <w:pPr>
              <w:pStyle w:val="TAC"/>
              <w:rPr>
                <w:rFonts w:cs="Arial"/>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7AC594B6" w14:textId="77777777" w:rsidR="003915D2" w:rsidRDefault="003915D2">
            <w:pPr>
              <w:pStyle w:val="TAC"/>
              <w:rPr>
                <w:rFonts w:cs="Arial"/>
              </w:rPr>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08E70C59" w14:textId="77777777" w:rsidR="003915D2" w:rsidRDefault="003915D2">
            <w:pPr>
              <w:pStyle w:val="TAC"/>
              <w:rPr>
                <w:lang w:eastAsia="ja-JP"/>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2D15A1F" w14:textId="77777777" w:rsidR="003915D2" w:rsidRDefault="003915D2">
            <w:pPr>
              <w:pStyle w:val="TAC"/>
            </w:pPr>
            <w:r>
              <w:t>N/A</w:t>
            </w:r>
          </w:p>
        </w:tc>
      </w:tr>
      <w:tr w:rsidR="003915D2" w14:paraId="70C74CC7"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1EFC876" w14:textId="77777777" w:rsidR="003915D2" w:rsidRDefault="003915D2">
            <w:pPr>
              <w:pStyle w:val="TAC"/>
              <w:rPr>
                <w:rFonts w:eastAsia="MS Mincho"/>
              </w:rPr>
            </w:pPr>
            <w:r>
              <w:rPr>
                <w:rFonts w:cs="Arial"/>
              </w:rPr>
              <w:t>DC_</w:t>
            </w:r>
            <w:r>
              <w:rPr>
                <w:rFonts w:cs="Arial"/>
                <w:lang w:eastAsia="zh-TW"/>
              </w:rPr>
              <w:t>3</w:t>
            </w:r>
            <w:r>
              <w:rPr>
                <w:rFonts w:cs="Arial"/>
              </w:rPr>
              <w:t>A</w:t>
            </w:r>
            <w:r>
              <w:rPr>
                <w:rFonts w:cs="Arial"/>
                <w:lang w:eastAsia="zh-TW"/>
              </w:rPr>
              <w:t>_n7</w:t>
            </w:r>
            <w:r>
              <w:rPr>
                <w:rFonts w:cs="Arial"/>
              </w:rPr>
              <w:t>A-n28A</w:t>
            </w:r>
          </w:p>
        </w:tc>
        <w:tc>
          <w:tcPr>
            <w:tcW w:w="867" w:type="dxa"/>
            <w:tcBorders>
              <w:top w:val="single" w:sz="4" w:space="0" w:color="auto"/>
              <w:left w:val="single" w:sz="4" w:space="0" w:color="auto"/>
              <w:bottom w:val="single" w:sz="4" w:space="0" w:color="auto"/>
              <w:right w:val="single" w:sz="4" w:space="0" w:color="auto"/>
            </w:tcBorders>
            <w:hideMark/>
          </w:tcPr>
          <w:p w14:paraId="36EA1103" w14:textId="77777777" w:rsidR="003915D2" w:rsidRDefault="003915D2">
            <w:pPr>
              <w:pStyle w:val="TAC"/>
              <w:rPr>
                <w:rFonts w:eastAsia="Malgun Gothic"/>
                <w:szCs w:val="18"/>
                <w:lang w:eastAsia="ko-KR"/>
              </w:rPr>
            </w:pPr>
            <w:r>
              <w:rPr>
                <w:rFonts w:cs="Arial"/>
              </w:rPr>
              <w:t>3</w:t>
            </w:r>
          </w:p>
        </w:tc>
        <w:tc>
          <w:tcPr>
            <w:tcW w:w="1066" w:type="dxa"/>
            <w:tcBorders>
              <w:top w:val="single" w:sz="4" w:space="0" w:color="auto"/>
              <w:left w:val="single" w:sz="4" w:space="0" w:color="auto"/>
              <w:bottom w:val="single" w:sz="4" w:space="0" w:color="auto"/>
              <w:right w:val="single" w:sz="4" w:space="0" w:color="auto"/>
            </w:tcBorders>
            <w:noWrap/>
            <w:hideMark/>
          </w:tcPr>
          <w:p w14:paraId="4C9B7821" w14:textId="77777777" w:rsidR="003915D2" w:rsidRDefault="003915D2">
            <w:pPr>
              <w:pStyle w:val="TAC"/>
              <w:rPr>
                <w:rFonts w:eastAsia="Malgun Gothic"/>
                <w:szCs w:val="18"/>
                <w:lang w:eastAsia="ko-KR"/>
              </w:rPr>
            </w:pPr>
            <w:r>
              <w:rPr>
                <w:rFonts w:cs="Arial"/>
              </w:rPr>
              <w:t>1747</w:t>
            </w:r>
          </w:p>
        </w:tc>
        <w:tc>
          <w:tcPr>
            <w:tcW w:w="747" w:type="dxa"/>
            <w:tcBorders>
              <w:top w:val="single" w:sz="4" w:space="0" w:color="auto"/>
              <w:left w:val="single" w:sz="4" w:space="0" w:color="auto"/>
              <w:bottom w:val="single" w:sz="4" w:space="0" w:color="auto"/>
              <w:right w:val="single" w:sz="4" w:space="0" w:color="auto"/>
            </w:tcBorders>
            <w:noWrap/>
            <w:hideMark/>
          </w:tcPr>
          <w:p w14:paraId="035C743E" w14:textId="77777777" w:rsidR="003915D2" w:rsidRDefault="003915D2">
            <w:pPr>
              <w:pStyle w:val="TAC"/>
              <w:rPr>
                <w:rFonts w:eastAsia="Malgun Gothic"/>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CE4115E" w14:textId="77777777" w:rsidR="003915D2" w:rsidRDefault="003915D2">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47B0862" w14:textId="77777777" w:rsidR="003915D2" w:rsidRDefault="003915D2">
            <w:pPr>
              <w:pStyle w:val="TAC"/>
              <w:rPr>
                <w:rFonts w:eastAsia="Malgun Gothic"/>
                <w:szCs w:val="18"/>
                <w:lang w:eastAsia="ko-KR"/>
              </w:rPr>
            </w:pPr>
            <w:r>
              <w:rPr>
                <w:rFonts w:cs="Arial"/>
              </w:rPr>
              <w:t>1842</w:t>
            </w:r>
          </w:p>
        </w:tc>
        <w:tc>
          <w:tcPr>
            <w:tcW w:w="752" w:type="dxa"/>
            <w:tcBorders>
              <w:top w:val="single" w:sz="4" w:space="0" w:color="auto"/>
              <w:left w:val="single" w:sz="4" w:space="0" w:color="auto"/>
              <w:bottom w:val="single" w:sz="4" w:space="0" w:color="auto"/>
              <w:right w:val="single" w:sz="4" w:space="0" w:color="auto"/>
            </w:tcBorders>
            <w:hideMark/>
          </w:tcPr>
          <w:p w14:paraId="1EFD6B26" w14:textId="77777777" w:rsidR="003915D2" w:rsidRDefault="003915D2">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B045895" w14:textId="77777777" w:rsidR="003915D2" w:rsidRDefault="003915D2">
            <w:pPr>
              <w:pStyle w:val="TAC"/>
              <w:rPr>
                <w:lang w:eastAsia="zh-CN"/>
              </w:rPr>
            </w:pPr>
            <w:r>
              <w:rPr>
                <w:rFonts w:eastAsia="Malgun Gothic"/>
                <w:lang w:eastAsia="ko-KR"/>
              </w:rPr>
              <w:t>N/A</w:t>
            </w:r>
          </w:p>
        </w:tc>
      </w:tr>
      <w:tr w:rsidR="003915D2" w14:paraId="43BB6FC1" w14:textId="77777777" w:rsidTr="003915D2">
        <w:trPr>
          <w:trHeight w:val="54"/>
          <w:jc w:val="center"/>
        </w:trPr>
        <w:tc>
          <w:tcPr>
            <w:tcW w:w="2258" w:type="dxa"/>
            <w:tcBorders>
              <w:top w:val="nil"/>
              <w:left w:val="single" w:sz="4" w:space="0" w:color="auto"/>
              <w:bottom w:val="nil"/>
              <w:right w:val="single" w:sz="4" w:space="0" w:color="auto"/>
            </w:tcBorders>
            <w:hideMark/>
          </w:tcPr>
          <w:p w14:paraId="28D969DA" w14:textId="77777777" w:rsidR="003915D2" w:rsidRDefault="003915D2">
            <w:pPr>
              <w:pStyle w:val="TAC"/>
              <w:rPr>
                <w:rFonts w:eastAsia="MS Mincho"/>
              </w:rPr>
            </w:pPr>
            <w:r>
              <w:rPr>
                <w:rFonts w:cs="Arial"/>
              </w:rPr>
              <w:t>DC_</w:t>
            </w:r>
            <w:r>
              <w:rPr>
                <w:rFonts w:cs="Arial"/>
                <w:lang w:eastAsia="zh-TW"/>
              </w:rPr>
              <w:t>3C_n7</w:t>
            </w:r>
            <w:r>
              <w:rPr>
                <w:rFonts w:cs="Arial"/>
              </w:rPr>
              <w:t>A-n28A</w:t>
            </w:r>
          </w:p>
        </w:tc>
        <w:tc>
          <w:tcPr>
            <w:tcW w:w="867" w:type="dxa"/>
            <w:tcBorders>
              <w:top w:val="single" w:sz="4" w:space="0" w:color="auto"/>
              <w:left w:val="single" w:sz="4" w:space="0" w:color="auto"/>
              <w:bottom w:val="single" w:sz="4" w:space="0" w:color="auto"/>
              <w:right w:val="single" w:sz="4" w:space="0" w:color="auto"/>
            </w:tcBorders>
            <w:hideMark/>
          </w:tcPr>
          <w:p w14:paraId="37BE97E7" w14:textId="77777777" w:rsidR="003915D2" w:rsidRDefault="003915D2">
            <w:pPr>
              <w:pStyle w:val="TAC"/>
              <w:rPr>
                <w:rFonts w:eastAsia="Malgun Gothic"/>
                <w:szCs w:val="18"/>
                <w:lang w:eastAsia="ko-KR"/>
              </w:rPr>
            </w:pPr>
            <w:r>
              <w:rPr>
                <w:rFonts w:cs="Arial"/>
              </w:rPr>
              <w:t>n7</w:t>
            </w:r>
          </w:p>
        </w:tc>
        <w:tc>
          <w:tcPr>
            <w:tcW w:w="1066" w:type="dxa"/>
            <w:tcBorders>
              <w:top w:val="single" w:sz="4" w:space="0" w:color="auto"/>
              <w:left w:val="single" w:sz="4" w:space="0" w:color="auto"/>
              <w:bottom w:val="single" w:sz="4" w:space="0" w:color="auto"/>
              <w:right w:val="single" w:sz="4" w:space="0" w:color="auto"/>
            </w:tcBorders>
            <w:noWrap/>
            <w:hideMark/>
          </w:tcPr>
          <w:p w14:paraId="25D64C3D" w14:textId="77777777" w:rsidR="003915D2" w:rsidRDefault="003915D2">
            <w:pPr>
              <w:pStyle w:val="TAC"/>
              <w:rPr>
                <w:rFonts w:eastAsia="Malgun Gothic"/>
                <w:szCs w:val="18"/>
                <w:lang w:eastAsia="ko-KR"/>
              </w:rPr>
            </w:pPr>
            <w:r>
              <w:rPr>
                <w:rFonts w:cs="Arial"/>
              </w:rPr>
              <w:t>2543</w:t>
            </w:r>
          </w:p>
        </w:tc>
        <w:tc>
          <w:tcPr>
            <w:tcW w:w="747" w:type="dxa"/>
            <w:tcBorders>
              <w:top w:val="single" w:sz="4" w:space="0" w:color="auto"/>
              <w:left w:val="single" w:sz="4" w:space="0" w:color="auto"/>
              <w:bottom w:val="single" w:sz="4" w:space="0" w:color="auto"/>
              <w:right w:val="single" w:sz="4" w:space="0" w:color="auto"/>
            </w:tcBorders>
            <w:noWrap/>
            <w:hideMark/>
          </w:tcPr>
          <w:p w14:paraId="29379967" w14:textId="77777777" w:rsidR="003915D2" w:rsidRDefault="003915D2">
            <w:pPr>
              <w:pStyle w:val="TAC"/>
              <w:rPr>
                <w:rFonts w:eastAsia="Malgun Gothic"/>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5504C4B5" w14:textId="77777777" w:rsidR="003915D2" w:rsidRDefault="003915D2">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2FB27C0" w14:textId="77777777" w:rsidR="003915D2" w:rsidRDefault="003915D2">
            <w:pPr>
              <w:pStyle w:val="TAC"/>
              <w:rPr>
                <w:rFonts w:eastAsia="Malgun Gothic"/>
                <w:szCs w:val="18"/>
                <w:lang w:eastAsia="ko-KR"/>
              </w:rPr>
            </w:pPr>
            <w:r>
              <w:rPr>
                <w:rFonts w:cs="Arial"/>
              </w:rPr>
              <w:t>2663</w:t>
            </w:r>
          </w:p>
        </w:tc>
        <w:tc>
          <w:tcPr>
            <w:tcW w:w="752" w:type="dxa"/>
            <w:tcBorders>
              <w:top w:val="single" w:sz="4" w:space="0" w:color="auto"/>
              <w:left w:val="single" w:sz="4" w:space="0" w:color="auto"/>
              <w:bottom w:val="single" w:sz="4" w:space="0" w:color="auto"/>
              <w:right w:val="single" w:sz="4" w:space="0" w:color="auto"/>
            </w:tcBorders>
            <w:hideMark/>
          </w:tcPr>
          <w:p w14:paraId="6830BBFA" w14:textId="77777777" w:rsidR="003915D2" w:rsidRDefault="003915D2">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0A84DBF" w14:textId="77777777" w:rsidR="003915D2" w:rsidRDefault="003915D2">
            <w:pPr>
              <w:pStyle w:val="TAC"/>
              <w:rPr>
                <w:lang w:eastAsia="zh-CN"/>
              </w:rPr>
            </w:pPr>
            <w:r>
              <w:rPr>
                <w:rFonts w:eastAsia="Malgun Gothic"/>
                <w:lang w:eastAsia="ko-KR"/>
              </w:rPr>
              <w:t>N/A</w:t>
            </w:r>
          </w:p>
        </w:tc>
      </w:tr>
      <w:tr w:rsidR="003915D2" w14:paraId="6B202F75" w14:textId="77777777" w:rsidTr="003915D2">
        <w:trPr>
          <w:trHeight w:val="54"/>
          <w:jc w:val="center"/>
        </w:trPr>
        <w:tc>
          <w:tcPr>
            <w:tcW w:w="2258" w:type="dxa"/>
            <w:tcBorders>
              <w:top w:val="nil"/>
              <w:left w:val="single" w:sz="4" w:space="0" w:color="auto"/>
              <w:bottom w:val="nil"/>
              <w:right w:val="single" w:sz="4" w:space="0" w:color="auto"/>
            </w:tcBorders>
          </w:tcPr>
          <w:p w14:paraId="08BB110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B886806" w14:textId="77777777" w:rsidR="003915D2" w:rsidRDefault="003915D2">
            <w:pPr>
              <w:pStyle w:val="TAC"/>
              <w:rPr>
                <w:rFonts w:eastAsia="Malgun Gothic"/>
                <w:szCs w:val="18"/>
                <w:lang w:eastAsia="ko-KR"/>
              </w:rPr>
            </w:pPr>
            <w:r>
              <w:rPr>
                <w:rFonts w:cs="Arial"/>
              </w:rPr>
              <w:t>n28</w:t>
            </w:r>
          </w:p>
        </w:tc>
        <w:tc>
          <w:tcPr>
            <w:tcW w:w="1066" w:type="dxa"/>
            <w:tcBorders>
              <w:top w:val="single" w:sz="4" w:space="0" w:color="auto"/>
              <w:left w:val="single" w:sz="4" w:space="0" w:color="auto"/>
              <w:bottom w:val="single" w:sz="4" w:space="0" w:color="auto"/>
              <w:right w:val="single" w:sz="4" w:space="0" w:color="auto"/>
            </w:tcBorders>
            <w:noWrap/>
            <w:hideMark/>
          </w:tcPr>
          <w:p w14:paraId="0B0B700C" w14:textId="77777777" w:rsidR="003915D2" w:rsidRDefault="003915D2">
            <w:pPr>
              <w:pStyle w:val="TAC"/>
              <w:rPr>
                <w:rFonts w:eastAsia="Malgun Gothic"/>
                <w:szCs w:val="18"/>
                <w:lang w:eastAsia="ko-KR"/>
              </w:rPr>
            </w:pPr>
            <w:r>
              <w:rPr>
                <w:rFonts w:cs="Arial"/>
              </w:rPr>
              <w:t>741</w:t>
            </w:r>
          </w:p>
        </w:tc>
        <w:tc>
          <w:tcPr>
            <w:tcW w:w="747" w:type="dxa"/>
            <w:tcBorders>
              <w:top w:val="single" w:sz="4" w:space="0" w:color="auto"/>
              <w:left w:val="single" w:sz="4" w:space="0" w:color="auto"/>
              <w:bottom w:val="single" w:sz="4" w:space="0" w:color="auto"/>
              <w:right w:val="single" w:sz="4" w:space="0" w:color="auto"/>
            </w:tcBorders>
            <w:noWrap/>
            <w:hideMark/>
          </w:tcPr>
          <w:p w14:paraId="50D622DF" w14:textId="77777777" w:rsidR="003915D2" w:rsidRDefault="003915D2">
            <w:pPr>
              <w:pStyle w:val="TAC"/>
              <w:rPr>
                <w:rFonts w:eastAsia="Malgun Gothic"/>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204ACCA" w14:textId="77777777" w:rsidR="003915D2" w:rsidRDefault="003915D2">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658AD0" w14:textId="77777777" w:rsidR="003915D2" w:rsidRDefault="003915D2">
            <w:pPr>
              <w:pStyle w:val="TAC"/>
              <w:rPr>
                <w:rFonts w:eastAsia="Malgun Gothic"/>
                <w:szCs w:val="18"/>
                <w:lang w:eastAsia="ko-KR"/>
              </w:rPr>
            </w:pPr>
            <w:r>
              <w:rPr>
                <w:rFonts w:cs="Arial"/>
              </w:rPr>
              <w:t>796.0</w:t>
            </w:r>
          </w:p>
        </w:tc>
        <w:tc>
          <w:tcPr>
            <w:tcW w:w="752" w:type="dxa"/>
            <w:tcBorders>
              <w:top w:val="single" w:sz="4" w:space="0" w:color="auto"/>
              <w:left w:val="single" w:sz="4" w:space="0" w:color="auto"/>
              <w:bottom w:val="single" w:sz="4" w:space="0" w:color="auto"/>
              <w:right w:val="single" w:sz="4" w:space="0" w:color="auto"/>
            </w:tcBorders>
            <w:hideMark/>
          </w:tcPr>
          <w:p w14:paraId="7A8B27B3" w14:textId="77777777" w:rsidR="003915D2" w:rsidRDefault="003915D2">
            <w:pPr>
              <w:pStyle w:val="TAC"/>
              <w:rPr>
                <w:lang w:eastAsia="zh-CN"/>
              </w:rPr>
            </w:pPr>
            <w:r>
              <w:rPr>
                <w:rFonts w:eastAsia="Malgun Gothic"/>
                <w:lang w:eastAsia="ko-KR"/>
              </w:rPr>
              <w:t>20.0</w:t>
            </w:r>
          </w:p>
        </w:tc>
        <w:tc>
          <w:tcPr>
            <w:tcW w:w="1248" w:type="dxa"/>
            <w:tcBorders>
              <w:top w:val="single" w:sz="4" w:space="0" w:color="auto"/>
              <w:left w:val="single" w:sz="4" w:space="0" w:color="auto"/>
              <w:bottom w:val="single" w:sz="4" w:space="0" w:color="auto"/>
              <w:right w:val="single" w:sz="4" w:space="0" w:color="auto"/>
            </w:tcBorders>
            <w:hideMark/>
          </w:tcPr>
          <w:p w14:paraId="477EEB93" w14:textId="77777777" w:rsidR="003915D2" w:rsidRDefault="003915D2">
            <w:pPr>
              <w:pStyle w:val="TAC"/>
              <w:rPr>
                <w:lang w:eastAsia="zh-CN"/>
              </w:rPr>
            </w:pPr>
            <w:r>
              <w:rPr>
                <w:rFonts w:eastAsia="Malgun Gothic"/>
                <w:lang w:eastAsia="ko-KR"/>
              </w:rPr>
              <w:t>IMD2</w:t>
            </w:r>
          </w:p>
        </w:tc>
      </w:tr>
      <w:tr w:rsidR="003915D2" w14:paraId="17FEB20C" w14:textId="77777777" w:rsidTr="003915D2">
        <w:trPr>
          <w:trHeight w:val="54"/>
          <w:jc w:val="center"/>
        </w:trPr>
        <w:tc>
          <w:tcPr>
            <w:tcW w:w="2258" w:type="dxa"/>
            <w:tcBorders>
              <w:top w:val="nil"/>
              <w:left w:val="single" w:sz="4" w:space="0" w:color="auto"/>
              <w:bottom w:val="nil"/>
              <w:right w:val="single" w:sz="4" w:space="0" w:color="auto"/>
            </w:tcBorders>
          </w:tcPr>
          <w:p w14:paraId="4CC9792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83A1C31" w14:textId="77777777" w:rsidR="003915D2" w:rsidRDefault="003915D2">
            <w:pPr>
              <w:pStyle w:val="TAC"/>
              <w:rPr>
                <w:rFonts w:eastAsia="Malgun Gothic"/>
                <w:szCs w:val="18"/>
                <w:lang w:eastAsia="ko-KR"/>
              </w:rPr>
            </w:pPr>
            <w:r>
              <w:rPr>
                <w:rFonts w:cs="Arial"/>
                <w:szCs w:val="18"/>
              </w:rPr>
              <w:t>3</w:t>
            </w:r>
          </w:p>
        </w:tc>
        <w:tc>
          <w:tcPr>
            <w:tcW w:w="1066" w:type="dxa"/>
            <w:tcBorders>
              <w:top w:val="single" w:sz="4" w:space="0" w:color="auto"/>
              <w:left w:val="single" w:sz="4" w:space="0" w:color="auto"/>
              <w:bottom w:val="single" w:sz="4" w:space="0" w:color="auto"/>
              <w:right w:val="single" w:sz="4" w:space="0" w:color="auto"/>
            </w:tcBorders>
            <w:noWrap/>
            <w:hideMark/>
          </w:tcPr>
          <w:p w14:paraId="18587F23" w14:textId="77777777" w:rsidR="003915D2" w:rsidRDefault="003915D2">
            <w:pPr>
              <w:pStyle w:val="TAC"/>
              <w:rPr>
                <w:rFonts w:eastAsia="Malgun Gothic"/>
                <w:szCs w:val="18"/>
                <w:lang w:eastAsia="ko-KR"/>
              </w:rPr>
            </w:pPr>
            <w:r>
              <w:rPr>
                <w:rFonts w:cs="Arial"/>
                <w:szCs w:val="18"/>
              </w:rPr>
              <w:t>1712.5</w:t>
            </w:r>
          </w:p>
        </w:tc>
        <w:tc>
          <w:tcPr>
            <w:tcW w:w="747" w:type="dxa"/>
            <w:tcBorders>
              <w:top w:val="single" w:sz="4" w:space="0" w:color="auto"/>
              <w:left w:val="single" w:sz="4" w:space="0" w:color="auto"/>
              <w:bottom w:val="single" w:sz="4" w:space="0" w:color="auto"/>
              <w:right w:val="single" w:sz="4" w:space="0" w:color="auto"/>
            </w:tcBorders>
            <w:noWrap/>
            <w:hideMark/>
          </w:tcPr>
          <w:p w14:paraId="16121472" w14:textId="77777777" w:rsidR="003915D2" w:rsidRDefault="003915D2">
            <w:pPr>
              <w:pStyle w:val="TAC"/>
              <w:rPr>
                <w:rFonts w:eastAsia="Malgun Gothic"/>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4EA70BC4" w14:textId="77777777" w:rsidR="003915D2" w:rsidRDefault="003915D2">
            <w:pPr>
              <w:pStyle w:val="TAC"/>
              <w:rPr>
                <w:rFonts w:eastAsia="Malgun Gothic"/>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797B3A70" w14:textId="77777777" w:rsidR="003915D2" w:rsidRDefault="003915D2">
            <w:pPr>
              <w:pStyle w:val="TAC"/>
              <w:rPr>
                <w:rFonts w:eastAsia="Malgun Gothic"/>
                <w:szCs w:val="18"/>
                <w:lang w:eastAsia="ko-KR"/>
              </w:rPr>
            </w:pPr>
            <w:r>
              <w:rPr>
                <w:rFonts w:cs="Arial"/>
                <w:szCs w:val="18"/>
              </w:rPr>
              <w:t>1807.5</w:t>
            </w:r>
          </w:p>
        </w:tc>
        <w:tc>
          <w:tcPr>
            <w:tcW w:w="752" w:type="dxa"/>
            <w:tcBorders>
              <w:top w:val="single" w:sz="4" w:space="0" w:color="auto"/>
              <w:left w:val="single" w:sz="4" w:space="0" w:color="auto"/>
              <w:bottom w:val="single" w:sz="4" w:space="0" w:color="auto"/>
              <w:right w:val="single" w:sz="4" w:space="0" w:color="auto"/>
            </w:tcBorders>
            <w:hideMark/>
          </w:tcPr>
          <w:p w14:paraId="077DCB89" w14:textId="77777777" w:rsidR="003915D2" w:rsidRDefault="003915D2">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FF5E928" w14:textId="77777777" w:rsidR="003915D2" w:rsidRDefault="003915D2">
            <w:pPr>
              <w:pStyle w:val="TAC"/>
              <w:rPr>
                <w:lang w:eastAsia="zh-CN"/>
              </w:rPr>
            </w:pPr>
            <w:r>
              <w:rPr>
                <w:rFonts w:eastAsia="Malgun Gothic"/>
                <w:lang w:eastAsia="ko-KR"/>
              </w:rPr>
              <w:t>N/A</w:t>
            </w:r>
          </w:p>
        </w:tc>
      </w:tr>
      <w:tr w:rsidR="003915D2" w14:paraId="3A7741DF" w14:textId="77777777" w:rsidTr="003915D2">
        <w:trPr>
          <w:trHeight w:val="54"/>
          <w:jc w:val="center"/>
        </w:trPr>
        <w:tc>
          <w:tcPr>
            <w:tcW w:w="2258" w:type="dxa"/>
            <w:tcBorders>
              <w:top w:val="nil"/>
              <w:left w:val="single" w:sz="4" w:space="0" w:color="auto"/>
              <w:bottom w:val="nil"/>
              <w:right w:val="single" w:sz="4" w:space="0" w:color="auto"/>
            </w:tcBorders>
          </w:tcPr>
          <w:p w14:paraId="21013C6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777A857" w14:textId="77777777" w:rsidR="003915D2" w:rsidRDefault="003915D2">
            <w:pPr>
              <w:pStyle w:val="TAC"/>
              <w:rPr>
                <w:rFonts w:eastAsia="Malgun Gothic"/>
                <w:szCs w:val="18"/>
                <w:lang w:eastAsia="ko-KR"/>
              </w:rPr>
            </w:pPr>
            <w:r>
              <w:rPr>
                <w:rFonts w:cs="Arial"/>
                <w:szCs w:val="18"/>
              </w:rPr>
              <w:t>n7</w:t>
            </w:r>
          </w:p>
        </w:tc>
        <w:tc>
          <w:tcPr>
            <w:tcW w:w="1066" w:type="dxa"/>
            <w:tcBorders>
              <w:top w:val="single" w:sz="4" w:space="0" w:color="auto"/>
              <w:left w:val="single" w:sz="4" w:space="0" w:color="auto"/>
              <w:bottom w:val="single" w:sz="4" w:space="0" w:color="auto"/>
              <w:right w:val="single" w:sz="4" w:space="0" w:color="auto"/>
            </w:tcBorders>
            <w:noWrap/>
            <w:hideMark/>
          </w:tcPr>
          <w:p w14:paraId="5481F8C8" w14:textId="77777777" w:rsidR="003915D2" w:rsidRDefault="003915D2">
            <w:pPr>
              <w:pStyle w:val="TAC"/>
              <w:rPr>
                <w:rFonts w:eastAsia="Malgun Gothic"/>
                <w:szCs w:val="18"/>
                <w:lang w:eastAsia="ko-KR"/>
              </w:rPr>
            </w:pPr>
            <w:r>
              <w:rPr>
                <w:rFonts w:cs="Arial"/>
                <w:szCs w:val="18"/>
              </w:rPr>
              <w:t>2562</w:t>
            </w:r>
          </w:p>
        </w:tc>
        <w:tc>
          <w:tcPr>
            <w:tcW w:w="747" w:type="dxa"/>
            <w:tcBorders>
              <w:top w:val="single" w:sz="4" w:space="0" w:color="auto"/>
              <w:left w:val="single" w:sz="4" w:space="0" w:color="auto"/>
              <w:bottom w:val="single" w:sz="4" w:space="0" w:color="auto"/>
              <w:right w:val="single" w:sz="4" w:space="0" w:color="auto"/>
            </w:tcBorders>
            <w:noWrap/>
            <w:hideMark/>
          </w:tcPr>
          <w:p w14:paraId="1931EF12" w14:textId="77777777" w:rsidR="003915D2" w:rsidRDefault="003915D2">
            <w:pPr>
              <w:pStyle w:val="TAC"/>
              <w:rPr>
                <w:rFonts w:eastAsia="Malgun Gothic"/>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2BAD33EC" w14:textId="77777777" w:rsidR="003915D2" w:rsidRDefault="003915D2">
            <w:pPr>
              <w:pStyle w:val="TAC"/>
              <w:rPr>
                <w:rFonts w:eastAsia="Malgun Gothic"/>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2EADA8EC" w14:textId="77777777" w:rsidR="003915D2" w:rsidRDefault="003915D2">
            <w:pPr>
              <w:pStyle w:val="TAC"/>
              <w:rPr>
                <w:rFonts w:eastAsia="Malgun Gothic"/>
                <w:szCs w:val="18"/>
                <w:lang w:eastAsia="ko-KR"/>
              </w:rPr>
            </w:pPr>
            <w:r>
              <w:rPr>
                <w:rFonts w:cs="Arial"/>
                <w:szCs w:val="18"/>
              </w:rPr>
              <w:t>2682</w:t>
            </w:r>
          </w:p>
        </w:tc>
        <w:tc>
          <w:tcPr>
            <w:tcW w:w="752" w:type="dxa"/>
            <w:tcBorders>
              <w:top w:val="single" w:sz="4" w:space="0" w:color="auto"/>
              <w:left w:val="single" w:sz="4" w:space="0" w:color="auto"/>
              <w:bottom w:val="single" w:sz="4" w:space="0" w:color="auto"/>
              <w:right w:val="single" w:sz="4" w:space="0" w:color="auto"/>
            </w:tcBorders>
            <w:hideMark/>
          </w:tcPr>
          <w:p w14:paraId="57362473" w14:textId="77777777" w:rsidR="003915D2" w:rsidRDefault="003915D2">
            <w:pPr>
              <w:pStyle w:val="TAC"/>
              <w:rPr>
                <w:lang w:eastAsia="zh-CN"/>
              </w:rPr>
            </w:pPr>
            <w:r>
              <w:rPr>
                <w:rFonts w:eastAsia="Malgun Gothic"/>
                <w:lang w:eastAsia="ko-KR"/>
              </w:rPr>
              <w:t>17.0</w:t>
            </w:r>
          </w:p>
        </w:tc>
        <w:tc>
          <w:tcPr>
            <w:tcW w:w="1248" w:type="dxa"/>
            <w:tcBorders>
              <w:top w:val="single" w:sz="4" w:space="0" w:color="auto"/>
              <w:left w:val="single" w:sz="4" w:space="0" w:color="auto"/>
              <w:bottom w:val="single" w:sz="4" w:space="0" w:color="auto"/>
              <w:right w:val="single" w:sz="4" w:space="0" w:color="auto"/>
            </w:tcBorders>
            <w:hideMark/>
          </w:tcPr>
          <w:p w14:paraId="53212AE4" w14:textId="77777777" w:rsidR="003915D2" w:rsidRDefault="003915D2">
            <w:pPr>
              <w:pStyle w:val="TAC"/>
              <w:rPr>
                <w:lang w:eastAsia="zh-CN"/>
              </w:rPr>
            </w:pPr>
            <w:r>
              <w:rPr>
                <w:rFonts w:eastAsia="Malgun Gothic"/>
                <w:lang w:eastAsia="ko-KR"/>
              </w:rPr>
              <w:t>IMD3</w:t>
            </w:r>
          </w:p>
        </w:tc>
      </w:tr>
      <w:tr w:rsidR="003915D2" w14:paraId="203DB51A"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C26E81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BA1CF22" w14:textId="77777777" w:rsidR="003915D2" w:rsidRDefault="003915D2">
            <w:pPr>
              <w:pStyle w:val="TAC"/>
              <w:rPr>
                <w:rFonts w:eastAsia="Malgun Gothic"/>
                <w:szCs w:val="18"/>
                <w:lang w:eastAsia="ko-KR"/>
              </w:rPr>
            </w:pPr>
            <w:r>
              <w:rPr>
                <w:rFonts w:cs="Arial"/>
                <w:szCs w:val="18"/>
              </w:rPr>
              <w:t>n28</w:t>
            </w:r>
          </w:p>
        </w:tc>
        <w:tc>
          <w:tcPr>
            <w:tcW w:w="1066" w:type="dxa"/>
            <w:tcBorders>
              <w:top w:val="single" w:sz="4" w:space="0" w:color="auto"/>
              <w:left w:val="single" w:sz="4" w:space="0" w:color="auto"/>
              <w:bottom w:val="single" w:sz="4" w:space="0" w:color="auto"/>
              <w:right w:val="single" w:sz="4" w:space="0" w:color="auto"/>
            </w:tcBorders>
            <w:noWrap/>
            <w:hideMark/>
          </w:tcPr>
          <w:p w14:paraId="199427F7" w14:textId="77777777" w:rsidR="003915D2" w:rsidRDefault="003915D2">
            <w:pPr>
              <w:pStyle w:val="TAC"/>
              <w:rPr>
                <w:rFonts w:eastAsia="Malgun Gothic"/>
                <w:szCs w:val="18"/>
                <w:lang w:eastAsia="ko-KR"/>
              </w:rPr>
            </w:pPr>
            <w:r>
              <w:rPr>
                <w:rFonts w:cs="Arial"/>
                <w:szCs w:val="18"/>
              </w:rPr>
              <w:t>743</w:t>
            </w:r>
          </w:p>
        </w:tc>
        <w:tc>
          <w:tcPr>
            <w:tcW w:w="747" w:type="dxa"/>
            <w:tcBorders>
              <w:top w:val="single" w:sz="4" w:space="0" w:color="auto"/>
              <w:left w:val="single" w:sz="4" w:space="0" w:color="auto"/>
              <w:bottom w:val="single" w:sz="4" w:space="0" w:color="auto"/>
              <w:right w:val="single" w:sz="4" w:space="0" w:color="auto"/>
            </w:tcBorders>
            <w:noWrap/>
            <w:hideMark/>
          </w:tcPr>
          <w:p w14:paraId="63CDF5B0" w14:textId="77777777" w:rsidR="003915D2" w:rsidRDefault="003915D2">
            <w:pPr>
              <w:pStyle w:val="TAC"/>
              <w:rPr>
                <w:rFonts w:eastAsia="Malgun Gothic"/>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6F573B4C" w14:textId="77777777" w:rsidR="003915D2" w:rsidRDefault="003915D2">
            <w:pPr>
              <w:pStyle w:val="TAC"/>
              <w:rPr>
                <w:rFonts w:eastAsia="Malgun Gothic"/>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008AD510" w14:textId="77777777" w:rsidR="003915D2" w:rsidRDefault="003915D2">
            <w:pPr>
              <w:pStyle w:val="TAC"/>
              <w:rPr>
                <w:rFonts w:eastAsia="Malgun Gothic"/>
                <w:szCs w:val="18"/>
                <w:lang w:eastAsia="ko-KR"/>
              </w:rPr>
            </w:pPr>
            <w:r>
              <w:rPr>
                <w:rFonts w:cs="Arial"/>
                <w:szCs w:val="18"/>
              </w:rPr>
              <w:t>798</w:t>
            </w:r>
          </w:p>
        </w:tc>
        <w:tc>
          <w:tcPr>
            <w:tcW w:w="752" w:type="dxa"/>
            <w:tcBorders>
              <w:top w:val="single" w:sz="4" w:space="0" w:color="auto"/>
              <w:left w:val="single" w:sz="4" w:space="0" w:color="auto"/>
              <w:bottom w:val="single" w:sz="4" w:space="0" w:color="auto"/>
              <w:right w:val="single" w:sz="4" w:space="0" w:color="auto"/>
            </w:tcBorders>
            <w:hideMark/>
          </w:tcPr>
          <w:p w14:paraId="691C836D" w14:textId="77777777" w:rsidR="003915D2" w:rsidRDefault="003915D2">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5EAEAC8" w14:textId="77777777" w:rsidR="003915D2" w:rsidRDefault="003915D2">
            <w:pPr>
              <w:pStyle w:val="TAC"/>
              <w:rPr>
                <w:lang w:eastAsia="zh-CN"/>
              </w:rPr>
            </w:pPr>
            <w:r>
              <w:rPr>
                <w:rFonts w:eastAsia="Malgun Gothic"/>
                <w:lang w:eastAsia="ko-KR"/>
              </w:rPr>
              <w:t>N/A</w:t>
            </w:r>
          </w:p>
        </w:tc>
      </w:tr>
      <w:tr w:rsidR="003915D2" w14:paraId="3CDB028A"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A5973FE" w14:textId="77777777" w:rsidR="003915D2" w:rsidRDefault="003915D2">
            <w:pPr>
              <w:pStyle w:val="TAC"/>
            </w:pPr>
            <w:r>
              <w:rPr>
                <w:lang w:eastAsia="ja-JP"/>
              </w:rPr>
              <w:t>DC_3A-7A_n40A</w:t>
            </w:r>
          </w:p>
        </w:tc>
        <w:tc>
          <w:tcPr>
            <w:tcW w:w="867" w:type="dxa"/>
            <w:tcBorders>
              <w:top w:val="single" w:sz="4" w:space="0" w:color="auto"/>
              <w:left w:val="single" w:sz="4" w:space="0" w:color="auto"/>
              <w:bottom w:val="single" w:sz="4" w:space="0" w:color="auto"/>
              <w:right w:val="single" w:sz="4" w:space="0" w:color="auto"/>
            </w:tcBorders>
            <w:hideMark/>
          </w:tcPr>
          <w:p w14:paraId="54C3D766" w14:textId="77777777" w:rsidR="003915D2" w:rsidRDefault="003915D2">
            <w:pPr>
              <w:pStyle w:val="TAC"/>
              <w:rPr>
                <w:lang w:eastAsia="zh-TW"/>
              </w:rPr>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782B5545" w14:textId="77777777" w:rsidR="003915D2" w:rsidRDefault="003915D2">
            <w:pPr>
              <w:pStyle w:val="TAC"/>
              <w:rPr>
                <w:lang w:eastAsia="zh-TW"/>
              </w:rPr>
            </w:pPr>
            <w:r>
              <w:t>1771.6</w:t>
            </w:r>
          </w:p>
        </w:tc>
        <w:tc>
          <w:tcPr>
            <w:tcW w:w="747" w:type="dxa"/>
            <w:tcBorders>
              <w:top w:val="single" w:sz="4" w:space="0" w:color="auto"/>
              <w:left w:val="single" w:sz="4" w:space="0" w:color="auto"/>
              <w:bottom w:val="single" w:sz="4" w:space="0" w:color="auto"/>
              <w:right w:val="single" w:sz="4" w:space="0" w:color="auto"/>
            </w:tcBorders>
            <w:noWrap/>
            <w:hideMark/>
          </w:tcPr>
          <w:p w14:paraId="31732384"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92644B7" w14:textId="77777777" w:rsidR="003915D2" w:rsidRDefault="003915D2">
            <w:pPr>
              <w:pStyle w:val="TAC"/>
              <w:rPr>
                <w:kern w:val="2"/>
                <w:szCs w:val="24"/>
                <w:lang w:eastAsia="zh-TW"/>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C26D814" w14:textId="77777777" w:rsidR="003915D2" w:rsidRDefault="003915D2">
            <w:pPr>
              <w:pStyle w:val="TAC"/>
              <w:rPr>
                <w:lang w:eastAsia="zh-TW"/>
              </w:rPr>
            </w:pPr>
            <w:r>
              <w:t>1866.6</w:t>
            </w:r>
          </w:p>
        </w:tc>
        <w:tc>
          <w:tcPr>
            <w:tcW w:w="752" w:type="dxa"/>
            <w:tcBorders>
              <w:top w:val="single" w:sz="4" w:space="0" w:color="auto"/>
              <w:left w:val="single" w:sz="4" w:space="0" w:color="auto"/>
              <w:bottom w:val="single" w:sz="4" w:space="0" w:color="auto"/>
              <w:right w:val="single" w:sz="4" w:space="0" w:color="auto"/>
            </w:tcBorders>
            <w:hideMark/>
          </w:tcPr>
          <w:p w14:paraId="393C4890" w14:textId="77777777" w:rsidR="003915D2" w:rsidRDefault="003915D2">
            <w:pPr>
              <w:pStyle w:val="TAC"/>
              <w:rPr>
                <w:kern w:val="2"/>
                <w:szCs w:val="24"/>
                <w:lang w:eastAsia="zh-TW"/>
              </w:rPr>
            </w:pPr>
            <w:r>
              <w:t>3.4</w:t>
            </w:r>
          </w:p>
        </w:tc>
        <w:tc>
          <w:tcPr>
            <w:tcW w:w="1248" w:type="dxa"/>
            <w:tcBorders>
              <w:top w:val="single" w:sz="4" w:space="0" w:color="auto"/>
              <w:left w:val="single" w:sz="4" w:space="0" w:color="auto"/>
              <w:bottom w:val="single" w:sz="4" w:space="0" w:color="auto"/>
              <w:right w:val="single" w:sz="4" w:space="0" w:color="auto"/>
            </w:tcBorders>
            <w:hideMark/>
          </w:tcPr>
          <w:p w14:paraId="58B89939" w14:textId="77777777" w:rsidR="003915D2" w:rsidRDefault="003915D2">
            <w:pPr>
              <w:pStyle w:val="TAC"/>
              <w:rPr>
                <w:rFonts w:eastAsia="Malgun Gothic"/>
                <w:lang w:eastAsia="ko-KR"/>
              </w:rPr>
            </w:pPr>
            <w:r>
              <w:t>IMD5</w:t>
            </w:r>
          </w:p>
        </w:tc>
      </w:tr>
      <w:tr w:rsidR="003915D2" w14:paraId="46412716" w14:textId="77777777" w:rsidTr="003915D2">
        <w:trPr>
          <w:trHeight w:val="54"/>
          <w:jc w:val="center"/>
        </w:trPr>
        <w:tc>
          <w:tcPr>
            <w:tcW w:w="2258" w:type="dxa"/>
            <w:tcBorders>
              <w:top w:val="nil"/>
              <w:left w:val="single" w:sz="4" w:space="0" w:color="auto"/>
              <w:bottom w:val="nil"/>
              <w:right w:val="single" w:sz="4" w:space="0" w:color="auto"/>
            </w:tcBorders>
          </w:tcPr>
          <w:p w14:paraId="38FD320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4747AAC" w14:textId="77777777" w:rsidR="003915D2" w:rsidRDefault="003915D2">
            <w:pPr>
              <w:pStyle w:val="TAC"/>
              <w:rPr>
                <w:lang w:eastAsia="zh-TW"/>
              </w:rPr>
            </w:pPr>
            <w:r>
              <w:rPr>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639313AA" w14:textId="77777777" w:rsidR="003915D2" w:rsidRDefault="003915D2">
            <w:pPr>
              <w:pStyle w:val="TAC"/>
              <w:rPr>
                <w:lang w:eastAsia="zh-TW"/>
              </w:rPr>
            </w:pPr>
            <w:r>
              <w:rPr>
                <w:lang w:eastAsia="ko-KR"/>
              </w:rPr>
              <w:t>2530</w:t>
            </w:r>
          </w:p>
        </w:tc>
        <w:tc>
          <w:tcPr>
            <w:tcW w:w="747" w:type="dxa"/>
            <w:tcBorders>
              <w:top w:val="single" w:sz="4" w:space="0" w:color="auto"/>
              <w:left w:val="single" w:sz="4" w:space="0" w:color="auto"/>
              <w:bottom w:val="single" w:sz="4" w:space="0" w:color="auto"/>
              <w:right w:val="single" w:sz="4" w:space="0" w:color="auto"/>
            </w:tcBorders>
            <w:noWrap/>
            <w:hideMark/>
          </w:tcPr>
          <w:p w14:paraId="1C665247" w14:textId="77777777" w:rsidR="003915D2" w:rsidRDefault="003915D2">
            <w:pPr>
              <w:pStyle w:val="TAC"/>
              <w:rPr>
                <w:rFonts w:eastAsia="Malgun Gothic"/>
                <w:kern w:val="2"/>
                <w:szCs w:val="24"/>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C6F2864" w14:textId="77777777" w:rsidR="003915D2" w:rsidRDefault="003915D2">
            <w:pPr>
              <w:pStyle w:val="TAC"/>
              <w:rPr>
                <w:kern w:val="2"/>
                <w:szCs w:val="24"/>
                <w:lang w:eastAsia="zh-TW"/>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F6D3973" w14:textId="77777777" w:rsidR="003915D2" w:rsidRDefault="003915D2">
            <w:pPr>
              <w:pStyle w:val="TAC"/>
              <w:rPr>
                <w:lang w:eastAsia="zh-TW"/>
              </w:rPr>
            </w:pPr>
            <w:r>
              <w:rPr>
                <w:lang w:eastAsia="ko-KR"/>
              </w:rPr>
              <w:t>2650</w:t>
            </w:r>
          </w:p>
        </w:tc>
        <w:tc>
          <w:tcPr>
            <w:tcW w:w="752" w:type="dxa"/>
            <w:tcBorders>
              <w:top w:val="single" w:sz="4" w:space="0" w:color="auto"/>
              <w:left w:val="single" w:sz="4" w:space="0" w:color="auto"/>
              <w:bottom w:val="single" w:sz="4" w:space="0" w:color="auto"/>
              <w:right w:val="single" w:sz="4" w:space="0" w:color="auto"/>
            </w:tcBorders>
            <w:hideMark/>
          </w:tcPr>
          <w:p w14:paraId="4C41E8AA" w14:textId="77777777" w:rsidR="003915D2" w:rsidRDefault="003915D2">
            <w:pPr>
              <w:pStyle w:val="TAC"/>
              <w:rPr>
                <w:kern w:val="2"/>
                <w:szCs w:val="24"/>
                <w:lang w:eastAsia="zh-TW"/>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7878D37" w14:textId="77777777" w:rsidR="003915D2" w:rsidRDefault="003915D2">
            <w:pPr>
              <w:pStyle w:val="TAC"/>
              <w:rPr>
                <w:rFonts w:eastAsia="Malgun Gothic"/>
                <w:lang w:eastAsia="ko-KR"/>
              </w:rPr>
            </w:pPr>
            <w:r>
              <w:rPr>
                <w:lang w:eastAsia="ko-KR"/>
              </w:rPr>
              <w:t>N/A</w:t>
            </w:r>
          </w:p>
        </w:tc>
      </w:tr>
      <w:tr w:rsidR="003915D2" w14:paraId="17499690"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C8541F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F41A6A9" w14:textId="77777777" w:rsidR="003915D2" w:rsidRDefault="003915D2">
            <w:pPr>
              <w:pStyle w:val="TAC"/>
              <w:rPr>
                <w:lang w:eastAsia="zh-TW"/>
              </w:rPr>
            </w:pPr>
            <w:r>
              <w:t>n40</w:t>
            </w:r>
          </w:p>
        </w:tc>
        <w:tc>
          <w:tcPr>
            <w:tcW w:w="1066" w:type="dxa"/>
            <w:tcBorders>
              <w:top w:val="single" w:sz="4" w:space="0" w:color="auto"/>
              <w:left w:val="single" w:sz="4" w:space="0" w:color="auto"/>
              <w:bottom w:val="single" w:sz="4" w:space="0" w:color="auto"/>
              <w:right w:val="single" w:sz="4" w:space="0" w:color="auto"/>
            </w:tcBorders>
            <w:noWrap/>
            <w:hideMark/>
          </w:tcPr>
          <w:p w14:paraId="04A35EC4" w14:textId="77777777" w:rsidR="003915D2" w:rsidRDefault="003915D2">
            <w:pPr>
              <w:pStyle w:val="TAC"/>
              <w:rPr>
                <w:lang w:eastAsia="zh-TW"/>
              </w:rPr>
            </w:pPr>
            <w:r>
              <w:rPr>
                <w:lang w:eastAsia="ko-KR"/>
              </w:rPr>
              <w:t>2310</w:t>
            </w:r>
          </w:p>
        </w:tc>
        <w:tc>
          <w:tcPr>
            <w:tcW w:w="747" w:type="dxa"/>
            <w:tcBorders>
              <w:top w:val="single" w:sz="4" w:space="0" w:color="auto"/>
              <w:left w:val="single" w:sz="4" w:space="0" w:color="auto"/>
              <w:bottom w:val="single" w:sz="4" w:space="0" w:color="auto"/>
              <w:right w:val="single" w:sz="4" w:space="0" w:color="auto"/>
            </w:tcBorders>
            <w:noWrap/>
            <w:hideMark/>
          </w:tcPr>
          <w:p w14:paraId="0A772F9E" w14:textId="77777777" w:rsidR="003915D2" w:rsidRDefault="003915D2">
            <w:pPr>
              <w:pStyle w:val="TAC"/>
              <w:rPr>
                <w:rFonts w:eastAsia="Malgun Gothic"/>
                <w:kern w:val="2"/>
                <w:szCs w:val="24"/>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96A6C89" w14:textId="77777777" w:rsidR="003915D2" w:rsidRDefault="003915D2">
            <w:pPr>
              <w:pStyle w:val="TAC"/>
              <w:rPr>
                <w:kern w:val="2"/>
                <w:szCs w:val="24"/>
                <w:lang w:eastAsia="zh-TW"/>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2D276B9" w14:textId="77777777" w:rsidR="003915D2" w:rsidRDefault="003915D2">
            <w:pPr>
              <w:pStyle w:val="TAC"/>
              <w:rPr>
                <w:lang w:eastAsia="zh-TW"/>
              </w:rPr>
            </w:pPr>
            <w:r>
              <w:rPr>
                <w:lang w:eastAsia="ko-KR"/>
              </w:rPr>
              <w:t>2310</w:t>
            </w:r>
          </w:p>
        </w:tc>
        <w:tc>
          <w:tcPr>
            <w:tcW w:w="752" w:type="dxa"/>
            <w:tcBorders>
              <w:top w:val="single" w:sz="4" w:space="0" w:color="auto"/>
              <w:left w:val="single" w:sz="4" w:space="0" w:color="auto"/>
              <w:bottom w:val="single" w:sz="4" w:space="0" w:color="auto"/>
              <w:right w:val="single" w:sz="4" w:space="0" w:color="auto"/>
            </w:tcBorders>
            <w:hideMark/>
          </w:tcPr>
          <w:p w14:paraId="7F215E76" w14:textId="77777777" w:rsidR="003915D2" w:rsidRDefault="003915D2">
            <w:pPr>
              <w:pStyle w:val="TAC"/>
              <w:rPr>
                <w:kern w:val="2"/>
                <w:szCs w:val="24"/>
                <w:lang w:eastAsia="zh-TW"/>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E31CB1B" w14:textId="77777777" w:rsidR="003915D2" w:rsidRDefault="003915D2">
            <w:pPr>
              <w:pStyle w:val="TAC"/>
              <w:rPr>
                <w:rFonts w:eastAsia="Malgun Gothic"/>
                <w:lang w:eastAsia="ko-KR"/>
              </w:rPr>
            </w:pPr>
            <w:r>
              <w:rPr>
                <w:lang w:eastAsia="ko-KR"/>
              </w:rPr>
              <w:t>N/A</w:t>
            </w:r>
          </w:p>
        </w:tc>
      </w:tr>
      <w:tr w:rsidR="003915D2" w14:paraId="7222E081"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D21DE49" w14:textId="77777777" w:rsidR="003915D2" w:rsidRDefault="003915D2">
            <w:pPr>
              <w:pStyle w:val="TAC"/>
              <w:rPr>
                <w:rFonts w:eastAsia="Malgun Gothic"/>
                <w:szCs w:val="18"/>
                <w:lang w:eastAsia="ko-KR"/>
              </w:rPr>
            </w:pPr>
            <w:r>
              <w:rPr>
                <w:rFonts w:cs="Arial"/>
              </w:rPr>
              <w:t>DC_</w:t>
            </w:r>
            <w:r>
              <w:rPr>
                <w:rFonts w:cs="Arial"/>
                <w:lang w:eastAsia="zh-TW"/>
              </w:rPr>
              <w:t>3</w:t>
            </w:r>
            <w:r>
              <w:rPr>
                <w:rFonts w:cs="Arial"/>
              </w:rPr>
              <w:t>A-</w:t>
            </w:r>
            <w:r>
              <w:rPr>
                <w:rFonts w:cs="Arial"/>
                <w:lang w:eastAsia="zh-TW"/>
              </w:rPr>
              <w:t>7</w:t>
            </w:r>
            <w:r>
              <w:rPr>
                <w:rFonts w:eastAsia="Malgun Gothic" w:cs="Arial"/>
                <w:lang w:eastAsia="ko-KR"/>
              </w:rPr>
              <w:t>A_</w:t>
            </w:r>
            <w:r>
              <w:rPr>
                <w:rFonts w:cs="Arial"/>
                <w:lang w:eastAsia="ja-JP"/>
              </w:rPr>
              <w:t>n</w:t>
            </w:r>
            <w:r>
              <w:rPr>
                <w:rFonts w:eastAsia="Malgun Gothic" w:cs="Arial"/>
                <w:lang w:eastAsia="ko-KR"/>
              </w:rPr>
              <w:t>7</w:t>
            </w:r>
            <w:r>
              <w:rPr>
                <w:rFonts w:cs="Arial"/>
                <w:lang w:eastAsia="zh-TW"/>
              </w:rPr>
              <w:t>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17599DC5" w14:textId="77777777" w:rsidR="003915D2" w:rsidRDefault="003915D2">
            <w:pPr>
              <w:pStyle w:val="TAC"/>
              <w:rPr>
                <w:rFonts w:eastAsia="MS Mincho"/>
              </w:rPr>
            </w:pPr>
            <w:r>
              <w:rPr>
                <w:rFonts w:cs="Arial"/>
                <w:lang w:eastAsia="zh-TW"/>
              </w:rPr>
              <w:t>3</w:t>
            </w:r>
          </w:p>
        </w:tc>
        <w:tc>
          <w:tcPr>
            <w:tcW w:w="1066" w:type="dxa"/>
            <w:tcBorders>
              <w:top w:val="single" w:sz="4" w:space="0" w:color="auto"/>
              <w:left w:val="single" w:sz="4" w:space="0" w:color="auto"/>
              <w:bottom w:val="single" w:sz="4" w:space="0" w:color="auto"/>
              <w:right w:val="single" w:sz="4" w:space="0" w:color="auto"/>
            </w:tcBorders>
            <w:noWrap/>
            <w:hideMark/>
          </w:tcPr>
          <w:p w14:paraId="64063CCC" w14:textId="77777777" w:rsidR="003915D2" w:rsidRDefault="003915D2">
            <w:pPr>
              <w:pStyle w:val="TAC"/>
              <w:rPr>
                <w:rFonts w:eastAsia="MS Mincho"/>
              </w:rPr>
            </w:pPr>
            <w:r>
              <w:rPr>
                <w:rFonts w:cs="Arial"/>
                <w:lang w:eastAsia="zh-TW"/>
              </w:rPr>
              <w:t>1725</w:t>
            </w:r>
          </w:p>
        </w:tc>
        <w:tc>
          <w:tcPr>
            <w:tcW w:w="747" w:type="dxa"/>
            <w:tcBorders>
              <w:top w:val="single" w:sz="4" w:space="0" w:color="auto"/>
              <w:left w:val="single" w:sz="4" w:space="0" w:color="auto"/>
              <w:bottom w:val="single" w:sz="4" w:space="0" w:color="auto"/>
              <w:right w:val="single" w:sz="4" w:space="0" w:color="auto"/>
            </w:tcBorders>
            <w:noWrap/>
            <w:hideMark/>
          </w:tcPr>
          <w:p w14:paraId="5E573AB8" w14:textId="77777777" w:rsidR="003915D2" w:rsidRDefault="003915D2">
            <w:pPr>
              <w:pStyle w:val="TAC"/>
              <w:rPr>
                <w:rFonts w:eastAsia="MS Mincho"/>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374922A" w14:textId="77777777" w:rsidR="003915D2" w:rsidRDefault="003915D2">
            <w:pPr>
              <w:pStyle w:val="TAC"/>
              <w:rPr>
                <w:rFonts w:eastAsia="MS Mincho"/>
              </w:rPr>
            </w:pPr>
            <w:r>
              <w:rPr>
                <w:rFonts w:cs="Arial"/>
                <w:kern w:val="2"/>
                <w:szCs w:val="24"/>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3A182F9F" w14:textId="77777777" w:rsidR="003915D2" w:rsidRDefault="003915D2">
            <w:pPr>
              <w:pStyle w:val="TAC"/>
              <w:rPr>
                <w:rFonts w:eastAsia="MS Mincho"/>
              </w:rPr>
            </w:pPr>
            <w:r>
              <w:rPr>
                <w:rFonts w:cs="Arial"/>
                <w:lang w:eastAsia="zh-TW"/>
              </w:rPr>
              <w:t>1820</w:t>
            </w:r>
          </w:p>
        </w:tc>
        <w:tc>
          <w:tcPr>
            <w:tcW w:w="752" w:type="dxa"/>
            <w:tcBorders>
              <w:top w:val="single" w:sz="4" w:space="0" w:color="auto"/>
              <w:left w:val="single" w:sz="4" w:space="0" w:color="auto"/>
              <w:bottom w:val="single" w:sz="4" w:space="0" w:color="auto"/>
              <w:right w:val="single" w:sz="4" w:space="0" w:color="auto"/>
            </w:tcBorders>
            <w:hideMark/>
          </w:tcPr>
          <w:p w14:paraId="4CE7C2D9" w14:textId="77777777" w:rsidR="003915D2" w:rsidRDefault="003915D2">
            <w:pPr>
              <w:pStyle w:val="TAC"/>
              <w:rPr>
                <w:rFonts w:eastAsia="Malgun Gothic"/>
                <w:lang w:eastAsia="ko-KR"/>
              </w:rPr>
            </w:pPr>
            <w:r>
              <w:rPr>
                <w:rFonts w:cs="Arial"/>
                <w:kern w:val="2"/>
                <w:szCs w:val="24"/>
                <w:lang w:eastAsia="zh-TW"/>
              </w:rPr>
              <w:t>17.6</w:t>
            </w:r>
          </w:p>
        </w:tc>
        <w:tc>
          <w:tcPr>
            <w:tcW w:w="1248" w:type="dxa"/>
            <w:tcBorders>
              <w:top w:val="single" w:sz="4" w:space="0" w:color="auto"/>
              <w:left w:val="single" w:sz="4" w:space="0" w:color="auto"/>
              <w:bottom w:val="single" w:sz="4" w:space="0" w:color="auto"/>
              <w:right w:val="single" w:sz="4" w:space="0" w:color="auto"/>
            </w:tcBorders>
            <w:hideMark/>
          </w:tcPr>
          <w:p w14:paraId="722AE1BC" w14:textId="77777777" w:rsidR="003915D2" w:rsidRDefault="003915D2">
            <w:pPr>
              <w:pStyle w:val="TAC"/>
              <w:rPr>
                <w:lang w:eastAsia="ko-KR"/>
              </w:rPr>
            </w:pPr>
            <w:r>
              <w:rPr>
                <w:lang w:eastAsia="ko-KR"/>
              </w:rPr>
              <w:t>IMD3</w:t>
            </w:r>
          </w:p>
        </w:tc>
      </w:tr>
      <w:tr w:rsidR="003915D2" w14:paraId="4EF97BBD" w14:textId="77777777" w:rsidTr="003915D2">
        <w:trPr>
          <w:trHeight w:val="54"/>
          <w:jc w:val="center"/>
        </w:trPr>
        <w:tc>
          <w:tcPr>
            <w:tcW w:w="2258" w:type="dxa"/>
            <w:tcBorders>
              <w:top w:val="nil"/>
              <w:left w:val="single" w:sz="4" w:space="0" w:color="auto"/>
              <w:bottom w:val="nil"/>
              <w:right w:val="single" w:sz="4" w:space="0" w:color="auto"/>
            </w:tcBorders>
            <w:hideMark/>
          </w:tcPr>
          <w:p w14:paraId="3F0BB4C4" w14:textId="77777777" w:rsidR="003915D2" w:rsidRDefault="003915D2">
            <w:pPr>
              <w:pStyle w:val="TAC"/>
              <w:rPr>
                <w:rFonts w:eastAsia="MS Mincho"/>
              </w:rPr>
            </w:pPr>
            <w:r>
              <w:t>DC_</w:t>
            </w:r>
            <w:r>
              <w:rPr>
                <w:lang w:eastAsia="zh-TW"/>
              </w:rPr>
              <w:t>3</w:t>
            </w:r>
            <w:r>
              <w:t>A-</w:t>
            </w:r>
            <w:r>
              <w:rPr>
                <w:lang w:eastAsia="zh-TW"/>
              </w:rPr>
              <w:t>7</w:t>
            </w:r>
            <w:r>
              <w:t>A_</w:t>
            </w:r>
            <w:r>
              <w:rPr>
                <w:lang w:eastAsia="ja-JP"/>
              </w:rPr>
              <w:t>n</w:t>
            </w:r>
            <w:r>
              <w:t>7</w:t>
            </w:r>
            <w:r>
              <w:rPr>
                <w:lang w:eastAsia="zh-TW"/>
              </w:rPr>
              <w:t>7(2</w:t>
            </w:r>
            <w:r>
              <w:t>A)</w:t>
            </w:r>
          </w:p>
        </w:tc>
        <w:tc>
          <w:tcPr>
            <w:tcW w:w="867" w:type="dxa"/>
            <w:tcBorders>
              <w:top w:val="single" w:sz="4" w:space="0" w:color="auto"/>
              <w:left w:val="single" w:sz="4" w:space="0" w:color="auto"/>
              <w:bottom w:val="single" w:sz="4" w:space="0" w:color="auto"/>
              <w:right w:val="single" w:sz="4" w:space="0" w:color="auto"/>
            </w:tcBorders>
            <w:hideMark/>
          </w:tcPr>
          <w:p w14:paraId="3F229F71" w14:textId="77777777" w:rsidR="003915D2" w:rsidRDefault="003915D2">
            <w:pPr>
              <w:pStyle w:val="TAC"/>
              <w:rPr>
                <w:rFonts w:eastAsia="MS Mincho"/>
              </w:rPr>
            </w:pP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2E4B7C88" w14:textId="77777777" w:rsidR="003915D2" w:rsidRDefault="003915D2">
            <w:pPr>
              <w:pStyle w:val="TAC"/>
              <w:rPr>
                <w:rFonts w:eastAsia="MS Mincho"/>
              </w:rPr>
            </w:pPr>
            <w:r>
              <w:rPr>
                <w:rFonts w:cs="Arial"/>
                <w:lang w:eastAsia="zh-TW"/>
              </w:rPr>
              <w:t>2565</w:t>
            </w:r>
          </w:p>
        </w:tc>
        <w:tc>
          <w:tcPr>
            <w:tcW w:w="747" w:type="dxa"/>
            <w:tcBorders>
              <w:top w:val="single" w:sz="4" w:space="0" w:color="auto"/>
              <w:left w:val="single" w:sz="4" w:space="0" w:color="auto"/>
              <w:bottom w:val="single" w:sz="4" w:space="0" w:color="auto"/>
              <w:right w:val="single" w:sz="4" w:space="0" w:color="auto"/>
            </w:tcBorders>
            <w:noWrap/>
            <w:hideMark/>
          </w:tcPr>
          <w:p w14:paraId="20F53604" w14:textId="77777777" w:rsidR="003915D2" w:rsidRDefault="003915D2">
            <w:pPr>
              <w:pStyle w:val="TAC"/>
              <w:rPr>
                <w:rFonts w:eastAsia="MS Mincho"/>
              </w:rPr>
            </w:pPr>
            <w:r>
              <w:rPr>
                <w:rFonts w:eastAsia="Malgun Gothic"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A25EB4D" w14:textId="77777777" w:rsidR="003915D2" w:rsidRDefault="003915D2">
            <w:pPr>
              <w:pStyle w:val="TAC"/>
              <w:rPr>
                <w:rFonts w:eastAsia="MS Mincho"/>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BC0DD7D" w14:textId="77777777" w:rsidR="003915D2" w:rsidRDefault="003915D2">
            <w:pPr>
              <w:pStyle w:val="TAC"/>
              <w:rPr>
                <w:rFonts w:eastAsia="MS Mincho"/>
              </w:rPr>
            </w:pPr>
            <w:r>
              <w:rPr>
                <w:rFonts w:cs="Arial"/>
                <w:lang w:eastAsia="zh-TW"/>
              </w:rPr>
              <w:t>2685</w:t>
            </w:r>
          </w:p>
        </w:tc>
        <w:tc>
          <w:tcPr>
            <w:tcW w:w="752" w:type="dxa"/>
            <w:tcBorders>
              <w:top w:val="single" w:sz="4" w:space="0" w:color="auto"/>
              <w:left w:val="single" w:sz="4" w:space="0" w:color="auto"/>
              <w:bottom w:val="single" w:sz="4" w:space="0" w:color="auto"/>
              <w:right w:val="single" w:sz="4" w:space="0" w:color="auto"/>
            </w:tcBorders>
            <w:hideMark/>
          </w:tcPr>
          <w:p w14:paraId="50FDC945" w14:textId="77777777" w:rsidR="003915D2" w:rsidRDefault="003915D2">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31F3322" w14:textId="77777777" w:rsidR="003915D2" w:rsidRDefault="003915D2">
            <w:pPr>
              <w:pStyle w:val="TAC"/>
            </w:pPr>
            <w:r>
              <w:rPr>
                <w:lang w:eastAsia="ko-KR"/>
              </w:rPr>
              <w:t>N/A</w:t>
            </w:r>
          </w:p>
        </w:tc>
      </w:tr>
      <w:tr w:rsidR="003915D2" w14:paraId="13B8F290" w14:textId="77777777" w:rsidTr="003915D2">
        <w:trPr>
          <w:trHeight w:val="54"/>
          <w:jc w:val="center"/>
        </w:trPr>
        <w:tc>
          <w:tcPr>
            <w:tcW w:w="2258" w:type="dxa"/>
            <w:vMerge w:val="restart"/>
            <w:tcBorders>
              <w:top w:val="nil"/>
              <w:left w:val="single" w:sz="4" w:space="0" w:color="auto"/>
              <w:bottom w:val="nil"/>
              <w:right w:val="single" w:sz="4" w:space="0" w:color="auto"/>
            </w:tcBorders>
          </w:tcPr>
          <w:p w14:paraId="540CDA13" w14:textId="77777777" w:rsidR="003915D2" w:rsidRDefault="003915D2">
            <w:pPr>
              <w:pStyle w:val="TAC"/>
              <w:rPr>
                <w:rFonts w:eastAsia="MS Mincho"/>
              </w:rPr>
            </w:pPr>
            <w:r>
              <w:rPr>
                <w:rFonts w:eastAsia="Malgun Gothic"/>
                <w:lang w:eastAsia="ko-KR"/>
              </w:rPr>
              <w:t>DC_3A-7A-7A_n77(2A)</w:t>
            </w:r>
          </w:p>
          <w:p w14:paraId="0C16F1A2" w14:textId="77777777" w:rsidR="003915D2" w:rsidRDefault="003915D2">
            <w:pPr>
              <w:pStyle w:val="TAC"/>
              <w:rPr>
                <w:rFonts w:eastAsia="Malgun Gothic"/>
                <w:szCs w:val="18"/>
                <w:lang w:eastAsia="ko-KR"/>
              </w:rPr>
            </w:pPr>
          </w:p>
          <w:p w14:paraId="67408873" w14:textId="77777777" w:rsidR="003915D2" w:rsidRDefault="003915D2">
            <w:pPr>
              <w:pStyle w:val="TAC"/>
              <w:rPr>
                <w:rFonts w:eastAsia="Malgun Gothic"/>
                <w:szCs w:val="18"/>
                <w:lang w:eastAsia="ko-KR"/>
              </w:rPr>
            </w:pPr>
          </w:p>
          <w:p w14:paraId="31BF914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D340630" w14:textId="77777777" w:rsidR="003915D2" w:rsidRDefault="003915D2">
            <w:pPr>
              <w:pStyle w:val="TAC"/>
              <w:rPr>
                <w:rFonts w:eastAsia="MS Mincho"/>
              </w:rPr>
            </w:pPr>
            <w:r>
              <w:rPr>
                <w:rFonts w:eastAsia="Malgun Gothic" w:cs="Arial"/>
                <w:lang w:eastAsia="ko-KR"/>
              </w:rPr>
              <w:t>n7</w:t>
            </w: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6FDE3348" w14:textId="77777777" w:rsidR="003915D2" w:rsidRDefault="003915D2">
            <w:pPr>
              <w:pStyle w:val="TAC"/>
              <w:rPr>
                <w:rFonts w:eastAsia="MS Mincho"/>
              </w:rPr>
            </w:pPr>
            <w:r>
              <w:rPr>
                <w:rFonts w:cs="Arial"/>
                <w:lang w:eastAsia="zh-TW"/>
              </w:rPr>
              <w:t>3310</w:t>
            </w:r>
          </w:p>
        </w:tc>
        <w:tc>
          <w:tcPr>
            <w:tcW w:w="747" w:type="dxa"/>
            <w:tcBorders>
              <w:top w:val="single" w:sz="4" w:space="0" w:color="auto"/>
              <w:left w:val="single" w:sz="4" w:space="0" w:color="auto"/>
              <w:bottom w:val="single" w:sz="4" w:space="0" w:color="auto"/>
              <w:right w:val="single" w:sz="4" w:space="0" w:color="auto"/>
            </w:tcBorders>
            <w:noWrap/>
            <w:hideMark/>
          </w:tcPr>
          <w:p w14:paraId="3A6234D0" w14:textId="77777777" w:rsidR="003915D2" w:rsidRDefault="003915D2">
            <w:pPr>
              <w:pStyle w:val="TAC"/>
              <w:rPr>
                <w:rFonts w:eastAsia="MS Mincho"/>
              </w:rPr>
            </w:pPr>
            <w:r>
              <w:rPr>
                <w:rFonts w:eastAsia="Malgun Gothic" w:cs="Arial"/>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490D984" w14:textId="77777777" w:rsidR="003915D2" w:rsidRDefault="003915D2">
            <w:pPr>
              <w:pStyle w:val="TAC"/>
              <w:rPr>
                <w:rFonts w:eastAsia="MS Mincho"/>
              </w:rPr>
            </w:pPr>
            <w:r>
              <w:rPr>
                <w:rFonts w:eastAsia="Malgun Gothic" w:cs="Arial"/>
                <w:kern w:val="2"/>
                <w:szCs w:val="24"/>
                <w:lang w:eastAsia="ko-KR"/>
              </w:rPr>
              <w:t>5</w:t>
            </w:r>
            <w:r>
              <w:rPr>
                <w:rFonts w:cs="Arial"/>
                <w:kern w:val="2"/>
                <w:szCs w:val="24"/>
                <w:lang w:eastAsia="zh-TW"/>
              </w:rPr>
              <w:t>0</w:t>
            </w:r>
          </w:p>
        </w:tc>
        <w:tc>
          <w:tcPr>
            <w:tcW w:w="1299" w:type="dxa"/>
            <w:tcBorders>
              <w:top w:val="single" w:sz="4" w:space="0" w:color="auto"/>
              <w:left w:val="single" w:sz="4" w:space="0" w:color="auto"/>
              <w:bottom w:val="single" w:sz="4" w:space="0" w:color="auto"/>
              <w:right w:val="single" w:sz="4" w:space="0" w:color="auto"/>
            </w:tcBorders>
            <w:noWrap/>
            <w:hideMark/>
          </w:tcPr>
          <w:p w14:paraId="23F58182" w14:textId="77777777" w:rsidR="003915D2" w:rsidRDefault="003915D2">
            <w:pPr>
              <w:pStyle w:val="TAC"/>
              <w:rPr>
                <w:rFonts w:eastAsia="MS Mincho"/>
              </w:rPr>
            </w:pPr>
            <w:r>
              <w:rPr>
                <w:rFonts w:cs="Arial"/>
                <w:lang w:eastAsia="zh-TW"/>
              </w:rPr>
              <w:t>3310</w:t>
            </w:r>
          </w:p>
        </w:tc>
        <w:tc>
          <w:tcPr>
            <w:tcW w:w="752" w:type="dxa"/>
            <w:tcBorders>
              <w:top w:val="single" w:sz="4" w:space="0" w:color="auto"/>
              <w:left w:val="single" w:sz="4" w:space="0" w:color="auto"/>
              <w:bottom w:val="single" w:sz="4" w:space="0" w:color="auto"/>
              <w:right w:val="single" w:sz="4" w:space="0" w:color="auto"/>
            </w:tcBorders>
            <w:hideMark/>
          </w:tcPr>
          <w:p w14:paraId="1C7628ED" w14:textId="77777777" w:rsidR="003915D2" w:rsidRDefault="003915D2">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C0CD79F" w14:textId="77777777" w:rsidR="003915D2" w:rsidRDefault="003915D2">
            <w:pPr>
              <w:pStyle w:val="TAC"/>
            </w:pPr>
            <w:r>
              <w:rPr>
                <w:lang w:eastAsia="ko-KR"/>
              </w:rPr>
              <w:t>N/A</w:t>
            </w:r>
          </w:p>
        </w:tc>
      </w:tr>
      <w:tr w:rsidR="003915D2" w14:paraId="6BBDE7E5" w14:textId="77777777" w:rsidTr="003915D2">
        <w:trPr>
          <w:trHeight w:val="54"/>
          <w:jc w:val="center"/>
        </w:trPr>
        <w:tc>
          <w:tcPr>
            <w:tcW w:w="0" w:type="auto"/>
            <w:vMerge/>
            <w:tcBorders>
              <w:top w:val="nil"/>
              <w:left w:val="single" w:sz="4" w:space="0" w:color="auto"/>
              <w:bottom w:val="nil"/>
              <w:right w:val="single" w:sz="4" w:space="0" w:color="auto"/>
            </w:tcBorders>
            <w:vAlign w:val="center"/>
            <w:hideMark/>
          </w:tcPr>
          <w:p w14:paraId="393E4545"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24F4426F" w14:textId="77777777" w:rsidR="003915D2" w:rsidRDefault="003915D2">
            <w:pPr>
              <w:pStyle w:val="TAC"/>
              <w:rPr>
                <w:rFonts w:eastAsia="MS Mincho"/>
              </w:rPr>
            </w:pPr>
            <w:r>
              <w:rPr>
                <w:rFonts w:cs="Arial"/>
                <w:lang w:eastAsia="zh-TW"/>
              </w:rPr>
              <w:t>3</w:t>
            </w:r>
          </w:p>
        </w:tc>
        <w:tc>
          <w:tcPr>
            <w:tcW w:w="1066" w:type="dxa"/>
            <w:tcBorders>
              <w:top w:val="single" w:sz="4" w:space="0" w:color="auto"/>
              <w:left w:val="single" w:sz="4" w:space="0" w:color="auto"/>
              <w:bottom w:val="single" w:sz="4" w:space="0" w:color="auto"/>
              <w:right w:val="single" w:sz="4" w:space="0" w:color="auto"/>
            </w:tcBorders>
            <w:noWrap/>
            <w:hideMark/>
          </w:tcPr>
          <w:p w14:paraId="49A5520C" w14:textId="77777777" w:rsidR="003915D2" w:rsidRDefault="003915D2">
            <w:pPr>
              <w:pStyle w:val="TAC"/>
              <w:rPr>
                <w:rFonts w:eastAsia="MS Mincho"/>
              </w:rPr>
            </w:pPr>
            <w:r>
              <w:rPr>
                <w:rFonts w:cs="Arial"/>
                <w:lang w:eastAsia="zh-TW"/>
              </w:rPr>
              <w:t>1725</w:t>
            </w:r>
          </w:p>
        </w:tc>
        <w:tc>
          <w:tcPr>
            <w:tcW w:w="747" w:type="dxa"/>
            <w:tcBorders>
              <w:top w:val="single" w:sz="4" w:space="0" w:color="auto"/>
              <w:left w:val="single" w:sz="4" w:space="0" w:color="auto"/>
              <w:bottom w:val="single" w:sz="4" w:space="0" w:color="auto"/>
              <w:right w:val="single" w:sz="4" w:space="0" w:color="auto"/>
            </w:tcBorders>
            <w:noWrap/>
            <w:hideMark/>
          </w:tcPr>
          <w:p w14:paraId="66497943" w14:textId="77777777" w:rsidR="003915D2" w:rsidRDefault="003915D2">
            <w:pPr>
              <w:pStyle w:val="TAC"/>
              <w:rPr>
                <w:rFonts w:eastAsia="MS Mincho"/>
              </w:rPr>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2BBDF68D" w14:textId="77777777" w:rsidR="003915D2" w:rsidRDefault="003915D2">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1A858B0" w14:textId="77777777" w:rsidR="003915D2" w:rsidRDefault="003915D2">
            <w:pPr>
              <w:pStyle w:val="TAC"/>
              <w:rPr>
                <w:rFonts w:eastAsia="MS Mincho"/>
              </w:rPr>
            </w:pPr>
            <w:r>
              <w:rPr>
                <w:rFonts w:cs="Arial"/>
                <w:lang w:eastAsia="zh-TW"/>
              </w:rPr>
              <w:t>1820</w:t>
            </w:r>
          </w:p>
        </w:tc>
        <w:tc>
          <w:tcPr>
            <w:tcW w:w="752" w:type="dxa"/>
            <w:tcBorders>
              <w:top w:val="single" w:sz="4" w:space="0" w:color="auto"/>
              <w:left w:val="single" w:sz="4" w:space="0" w:color="auto"/>
              <w:bottom w:val="single" w:sz="4" w:space="0" w:color="auto"/>
              <w:right w:val="single" w:sz="4" w:space="0" w:color="auto"/>
            </w:tcBorders>
            <w:hideMark/>
          </w:tcPr>
          <w:p w14:paraId="225F2D22" w14:textId="77777777" w:rsidR="003915D2" w:rsidRDefault="003915D2">
            <w:pPr>
              <w:pStyle w:val="TAC"/>
              <w:rPr>
                <w:rFonts w:eastAsia="Malgun Gothic"/>
                <w:lang w:eastAsia="ko-KR"/>
              </w:rPr>
            </w:pPr>
            <w:r>
              <w:rPr>
                <w:rFonts w:cs="Arial"/>
                <w:kern w:val="2"/>
                <w:szCs w:val="24"/>
                <w:lang w:eastAsia="zh-TW"/>
              </w:rPr>
              <w:t>8.6</w:t>
            </w:r>
          </w:p>
        </w:tc>
        <w:tc>
          <w:tcPr>
            <w:tcW w:w="1248" w:type="dxa"/>
            <w:tcBorders>
              <w:top w:val="single" w:sz="4" w:space="0" w:color="auto"/>
              <w:left w:val="single" w:sz="4" w:space="0" w:color="auto"/>
              <w:bottom w:val="single" w:sz="4" w:space="0" w:color="auto"/>
              <w:right w:val="single" w:sz="4" w:space="0" w:color="auto"/>
            </w:tcBorders>
            <w:hideMark/>
          </w:tcPr>
          <w:p w14:paraId="385338FC" w14:textId="77777777" w:rsidR="003915D2" w:rsidRDefault="003915D2">
            <w:pPr>
              <w:pStyle w:val="TAC"/>
              <w:rPr>
                <w:lang w:eastAsia="zh-TW"/>
              </w:rPr>
            </w:pPr>
            <w:r>
              <w:rPr>
                <w:lang w:eastAsia="ko-KR"/>
              </w:rPr>
              <w:t>IMD</w:t>
            </w:r>
            <w:r>
              <w:rPr>
                <w:lang w:eastAsia="zh-TW"/>
              </w:rPr>
              <w:t>4</w:t>
            </w:r>
          </w:p>
        </w:tc>
      </w:tr>
      <w:tr w:rsidR="003915D2" w14:paraId="1BFFD10E" w14:textId="77777777" w:rsidTr="003915D2">
        <w:trPr>
          <w:trHeight w:val="54"/>
          <w:jc w:val="center"/>
        </w:trPr>
        <w:tc>
          <w:tcPr>
            <w:tcW w:w="0" w:type="auto"/>
            <w:vMerge/>
            <w:tcBorders>
              <w:top w:val="nil"/>
              <w:left w:val="single" w:sz="4" w:space="0" w:color="auto"/>
              <w:bottom w:val="nil"/>
              <w:right w:val="single" w:sz="4" w:space="0" w:color="auto"/>
            </w:tcBorders>
            <w:vAlign w:val="center"/>
            <w:hideMark/>
          </w:tcPr>
          <w:p w14:paraId="6F763FEA"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267EDA70" w14:textId="77777777" w:rsidR="003915D2" w:rsidRDefault="003915D2">
            <w:pPr>
              <w:pStyle w:val="TAC"/>
              <w:rPr>
                <w:rFonts w:eastAsia="MS Mincho"/>
              </w:rPr>
            </w:pP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6B8EB9DA" w14:textId="77777777" w:rsidR="003915D2" w:rsidRDefault="003915D2">
            <w:pPr>
              <w:pStyle w:val="TAC"/>
              <w:rPr>
                <w:rFonts w:eastAsia="MS Mincho"/>
              </w:rPr>
            </w:pPr>
            <w:r>
              <w:rPr>
                <w:rFonts w:cs="Arial"/>
                <w:lang w:eastAsia="zh-TW"/>
              </w:rPr>
              <w:t>2565</w:t>
            </w:r>
          </w:p>
        </w:tc>
        <w:tc>
          <w:tcPr>
            <w:tcW w:w="747" w:type="dxa"/>
            <w:tcBorders>
              <w:top w:val="single" w:sz="4" w:space="0" w:color="auto"/>
              <w:left w:val="single" w:sz="4" w:space="0" w:color="auto"/>
              <w:bottom w:val="single" w:sz="4" w:space="0" w:color="auto"/>
              <w:right w:val="single" w:sz="4" w:space="0" w:color="auto"/>
            </w:tcBorders>
            <w:noWrap/>
            <w:hideMark/>
          </w:tcPr>
          <w:p w14:paraId="5D7CBEC1" w14:textId="77777777" w:rsidR="003915D2" w:rsidRDefault="003915D2">
            <w:pPr>
              <w:pStyle w:val="TAC"/>
              <w:rPr>
                <w:rFonts w:eastAsia="MS Mincho"/>
              </w:rPr>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15AED4F2" w14:textId="77777777" w:rsidR="003915D2" w:rsidRDefault="003915D2">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F2C11CA" w14:textId="77777777" w:rsidR="003915D2" w:rsidRDefault="003915D2">
            <w:pPr>
              <w:pStyle w:val="TAC"/>
              <w:rPr>
                <w:rFonts w:eastAsia="MS Mincho"/>
              </w:rPr>
            </w:pPr>
            <w:r>
              <w:rPr>
                <w:rFonts w:cs="Arial"/>
                <w:lang w:eastAsia="zh-TW"/>
              </w:rPr>
              <w:t>2685</w:t>
            </w:r>
          </w:p>
        </w:tc>
        <w:tc>
          <w:tcPr>
            <w:tcW w:w="752" w:type="dxa"/>
            <w:tcBorders>
              <w:top w:val="single" w:sz="4" w:space="0" w:color="auto"/>
              <w:left w:val="single" w:sz="4" w:space="0" w:color="auto"/>
              <w:bottom w:val="single" w:sz="4" w:space="0" w:color="auto"/>
              <w:right w:val="single" w:sz="4" w:space="0" w:color="auto"/>
            </w:tcBorders>
            <w:hideMark/>
          </w:tcPr>
          <w:p w14:paraId="08B37656" w14:textId="77777777" w:rsidR="003915D2" w:rsidRDefault="003915D2">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7CF6FC5" w14:textId="77777777" w:rsidR="003915D2" w:rsidRDefault="003915D2">
            <w:pPr>
              <w:pStyle w:val="TAC"/>
            </w:pPr>
            <w:r>
              <w:rPr>
                <w:lang w:eastAsia="ko-KR"/>
              </w:rPr>
              <w:t>N/A</w:t>
            </w:r>
          </w:p>
        </w:tc>
      </w:tr>
      <w:tr w:rsidR="003915D2" w14:paraId="1687DFE7" w14:textId="77777777" w:rsidTr="003915D2">
        <w:trPr>
          <w:trHeight w:val="54"/>
          <w:jc w:val="center"/>
        </w:trPr>
        <w:tc>
          <w:tcPr>
            <w:tcW w:w="0" w:type="auto"/>
            <w:vMerge/>
            <w:tcBorders>
              <w:top w:val="nil"/>
              <w:left w:val="single" w:sz="4" w:space="0" w:color="auto"/>
              <w:bottom w:val="nil"/>
              <w:right w:val="single" w:sz="4" w:space="0" w:color="auto"/>
            </w:tcBorders>
            <w:vAlign w:val="center"/>
            <w:hideMark/>
          </w:tcPr>
          <w:p w14:paraId="4003BC8F"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6A6595CF" w14:textId="77777777" w:rsidR="003915D2" w:rsidRDefault="003915D2">
            <w:pPr>
              <w:pStyle w:val="TAC"/>
              <w:rPr>
                <w:rFonts w:eastAsia="MS Mincho"/>
              </w:rPr>
            </w:pPr>
            <w:r>
              <w:rPr>
                <w:rFonts w:eastAsia="Malgun Gothic" w:cs="Arial"/>
                <w:lang w:eastAsia="ko-KR"/>
              </w:rPr>
              <w:t>n7</w:t>
            </w: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56311A90" w14:textId="77777777" w:rsidR="003915D2" w:rsidRDefault="003915D2">
            <w:pPr>
              <w:pStyle w:val="TAC"/>
              <w:rPr>
                <w:rFonts w:eastAsia="MS Mincho"/>
              </w:rPr>
            </w:pPr>
            <w:r>
              <w:rPr>
                <w:rFonts w:cs="Arial"/>
                <w:lang w:eastAsia="zh-TW"/>
              </w:rPr>
              <w:t>3475</w:t>
            </w:r>
          </w:p>
        </w:tc>
        <w:tc>
          <w:tcPr>
            <w:tcW w:w="747" w:type="dxa"/>
            <w:tcBorders>
              <w:top w:val="single" w:sz="4" w:space="0" w:color="auto"/>
              <w:left w:val="single" w:sz="4" w:space="0" w:color="auto"/>
              <w:bottom w:val="single" w:sz="4" w:space="0" w:color="auto"/>
              <w:right w:val="single" w:sz="4" w:space="0" w:color="auto"/>
            </w:tcBorders>
            <w:noWrap/>
            <w:hideMark/>
          </w:tcPr>
          <w:p w14:paraId="34D4E386" w14:textId="77777777" w:rsidR="003915D2" w:rsidRDefault="003915D2">
            <w:pPr>
              <w:pStyle w:val="TAC"/>
              <w:rPr>
                <w:rFonts w:eastAsia="MS Mincho"/>
              </w:rPr>
            </w:pPr>
            <w:r>
              <w:rPr>
                <w:rFonts w:cs="Arial"/>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66296405" w14:textId="77777777" w:rsidR="003915D2" w:rsidRDefault="003915D2">
            <w:pPr>
              <w:pStyle w:val="TAC"/>
              <w:rPr>
                <w:rFonts w:eastAsia="MS Mincho"/>
              </w:rPr>
            </w:pPr>
            <w:r>
              <w:rPr>
                <w:rFonts w:cs="Arial"/>
                <w:lang w:eastAsia="zh-CN"/>
              </w:rPr>
              <w:t>5</w:t>
            </w:r>
            <w:r>
              <w:rPr>
                <w:rFonts w:cs="Arial"/>
                <w:lang w:eastAsia="zh-TW"/>
              </w:rPr>
              <w:t>0</w:t>
            </w:r>
          </w:p>
        </w:tc>
        <w:tc>
          <w:tcPr>
            <w:tcW w:w="1299" w:type="dxa"/>
            <w:tcBorders>
              <w:top w:val="single" w:sz="4" w:space="0" w:color="auto"/>
              <w:left w:val="single" w:sz="4" w:space="0" w:color="auto"/>
              <w:bottom w:val="single" w:sz="4" w:space="0" w:color="auto"/>
              <w:right w:val="single" w:sz="4" w:space="0" w:color="auto"/>
            </w:tcBorders>
            <w:noWrap/>
            <w:hideMark/>
          </w:tcPr>
          <w:p w14:paraId="5CEEF393" w14:textId="77777777" w:rsidR="003915D2" w:rsidRDefault="003915D2">
            <w:pPr>
              <w:pStyle w:val="TAC"/>
              <w:rPr>
                <w:rFonts w:eastAsia="MS Mincho"/>
              </w:rPr>
            </w:pPr>
            <w:r>
              <w:rPr>
                <w:rFonts w:cs="Arial"/>
                <w:lang w:eastAsia="zh-TW"/>
              </w:rPr>
              <w:t>3475</w:t>
            </w:r>
          </w:p>
        </w:tc>
        <w:tc>
          <w:tcPr>
            <w:tcW w:w="752" w:type="dxa"/>
            <w:tcBorders>
              <w:top w:val="single" w:sz="4" w:space="0" w:color="auto"/>
              <w:left w:val="single" w:sz="4" w:space="0" w:color="auto"/>
              <w:bottom w:val="single" w:sz="4" w:space="0" w:color="auto"/>
              <w:right w:val="single" w:sz="4" w:space="0" w:color="auto"/>
            </w:tcBorders>
            <w:hideMark/>
          </w:tcPr>
          <w:p w14:paraId="56032D7C" w14:textId="77777777" w:rsidR="003915D2" w:rsidRDefault="003915D2">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2F4DB24" w14:textId="77777777" w:rsidR="003915D2" w:rsidRDefault="003915D2">
            <w:pPr>
              <w:pStyle w:val="TAC"/>
            </w:pPr>
            <w:r>
              <w:rPr>
                <w:lang w:eastAsia="ko-KR"/>
              </w:rPr>
              <w:t>N/A</w:t>
            </w:r>
          </w:p>
        </w:tc>
      </w:tr>
      <w:tr w:rsidR="003915D2" w14:paraId="062EDAAE" w14:textId="77777777" w:rsidTr="003915D2">
        <w:trPr>
          <w:trHeight w:val="54"/>
          <w:jc w:val="center"/>
        </w:trPr>
        <w:tc>
          <w:tcPr>
            <w:tcW w:w="0" w:type="auto"/>
            <w:vMerge/>
            <w:tcBorders>
              <w:top w:val="nil"/>
              <w:left w:val="single" w:sz="4" w:space="0" w:color="auto"/>
              <w:bottom w:val="nil"/>
              <w:right w:val="single" w:sz="4" w:space="0" w:color="auto"/>
            </w:tcBorders>
            <w:vAlign w:val="center"/>
            <w:hideMark/>
          </w:tcPr>
          <w:p w14:paraId="75A56300"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64D3FF25" w14:textId="77777777" w:rsidR="003915D2" w:rsidRDefault="003915D2">
            <w:pPr>
              <w:pStyle w:val="TAC"/>
              <w:rPr>
                <w:rFonts w:eastAsia="MS Mincho"/>
              </w:rPr>
            </w:pPr>
            <w:r>
              <w:rPr>
                <w:rFonts w:cs="Arial"/>
                <w:lang w:eastAsia="zh-TW"/>
              </w:rPr>
              <w:t>3</w:t>
            </w:r>
          </w:p>
        </w:tc>
        <w:tc>
          <w:tcPr>
            <w:tcW w:w="1066" w:type="dxa"/>
            <w:tcBorders>
              <w:top w:val="single" w:sz="4" w:space="0" w:color="auto"/>
              <w:left w:val="single" w:sz="4" w:space="0" w:color="auto"/>
              <w:bottom w:val="single" w:sz="4" w:space="0" w:color="auto"/>
              <w:right w:val="single" w:sz="4" w:space="0" w:color="auto"/>
            </w:tcBorders>
            <w:noWrap/>
            <w:hideMark/>
          </w:tcPr>
          <w:p w14:paraId="33F009EE" w14:textId="77777777" w:rsidR="003915D2" w:rsidRDefault="003915D2">
            <w:pPr>
              <w:pStyle w:val="TAC"/>
              <w:rPr>
                <w:rFonts w:eastAsia="MS Mincho"/>
              </w:rPr>
            </w:pPr>
            <w:r>
              <w:rPr>
                <w:rFonts w:eastAsia="Malgun Gothic" w:cs="Arial"/>
                <w:lang w:eastAsia="ko-KR"/>
              </w:rPr>
              <w:t>1715</w:t>
            </w:r>
          </w:p>
        </w:tc>
        <w:tc>
          <w:tcPr>
            <w:tcW w:w="747" w:type="dxa"/>
            <w:tcBorders>
              <w:top w:val="single" w:sz="4" w:space="0" w:color="auto"/>
              <w:left w:val="single" w:sz="4" w:space="0" w:color="auto"/>
              <w:bottom w:val="single" w:sz="4" w:space="0" w:color="auto"/>
              <w:right w:val="single" w:sz="4" w:space="0" w:color="auto"/>
            </w:tcBorders>
            <w:noWrap/>
            <w:hideMark/>
          </w:tcPr>
          <w:p w14:paraId="1AB9C0FC" w14:textId="77777777" w:rsidR="003915D2" w:rsidRDefault="003915D2">
            <w:pPr>
              <w:pStyle w:val="TAC"/>
              <w:rPr>
                <w:rFonts w:eastAsia="MS Mincho"/>
              </w:rPr>
            </w:pPr>
            <w:r>
              <w:rPr>
                <w:rFonts w:eastAsia="Malgun Gothic"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32D4EFF" w14:textId="77777777" w:rsidR="003915D2" w:rsidRDefault="003915D2">
            <w:pPr>
              <w:pStyle w:val="TAC"/>
              <w:rPr>
                <w:rFonts w:eastAsia="MS Mincho"/>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C3C8977" w14:textId="77777777" w:rsidR="003915D2" w:rsidRDefault="003915D2">
            <w:pPr>
              <w:pStyle w:val="TAC"/>
              <w:rPr>
                <w:rFonts w:eastAsia="MS Mincho"/>
              </w:rPr>
            </w:pPr>
            <w:r>
              <w:rPr>
                <w:rFonts w:eastAsia="Malgun Gothic" w:cs="Arial"/>
                <w:lang w:eastAsia="ko-KR"/>
              </w:rPr>
              <w:t>1810</w:t>
            </w:r>
          </w:p>
        </w:tc>
        <w:tc>
          <w:tcPr>
            <w:tcW w:w="752" w:type="dxa"/>
            <w:tcBorders>
              <w:top w:val="single" w:sz="4" w:space="0" w:color="auto"/>
              <w:left w:val="single" w:sz="4" w:space="0" w:color="auto"/>
              <w:bottom w:val="single" w:sz="4" w:space="0" w:color="auto"/>
              <w:right w:val="single" w:sz="4" w:space="0" w:color="auto"/>
            </w:tcBorders>
            <w:hideMark/>
          </w:tcPr>
          <w:p w14:paraId="19728B9A" w14:textId="77777777" w:rsidR="003915D2" w:rsidRDefault="003915D2">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A623F9A" w14:textId="77777777" w:rsidR="003915D2" w:rsidRDefault="003915D2">
            <w:pPr>
              <w:pStyle w:val="TAC"/>
            </w:pPr>
            <w:r>
              <w:rPr>
                <w:lang w:eastAsia="ko-KR"/>
              </w:rPr>
              <w:t>N/A</w:t>
            </w:r>
          </w:p>
        </w:tc>
      </w:tr>
      <w:tr w:rsidR="003915D2" w14:paraId="4CAA0D93" w14:textId="77777777" w:rsidTr="003915D2">
        <w:trPr>
          <w:trHeight w:val="54"/>
          <w:jc w:val="center"/>
        </w:trPr>
        <w:tc>
          <w:tcPr>
            <w:tcW w:w="0" w:type="auto"/>
            <w:vMerge/>
            <w:tcBorders>
              <w:top w:val="nil"/>
              <w:left w:val="single" w:sz="4" w:space="0" w:color="auto"/>
              <w:bottom w:val="nil"/>
              <w:right w:val="single" w:sz="4" w:space="0" w:color="auto"/>
            </w:tcBorders>
            <w:vAlign w:val="center"/>
            <w:hideMark/>
          </w:tcPr>
          <w:p w14:paraId="4E87EF9F"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50007942" w14:textId="77777777" w:rsidR="003915D2" w:rsidRDefault="003915D2">
            <w:pPr>
              <w:pStyle w:val="TAC"/>
              <w:rPr>
                <w:rFonts w:eastAsia="MS Mincho"/>
              </w:rPr>
            </w:pP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3D38B24B" w14:textId="77777777" w:rsidR="003915D2" w:rsidRDefault="003915D2">
            <w:pPr>
              <w:pStyle w:val="TAC"/>
              <w:rPr>
                <w:rFonts w:eastAsia="MS Mincho"/>
              </w:rPr>
            </w:pPr>
            <w:r>
              <w:rPr>
                <w:rFonts w:eastAsia="Malgun Gothic" w:cs="Arial"/>
                <w:lang w:eastAsia="ko-KR"/>
              </w:rPr>
              <w:t>2550</w:t>
            </w:r>
          </w:p>
        </w:tc>
        <w:tc>
          <w:tcPr>
            <w:tcW w:w="747" w:type="dxa"/>
            <w:tcBorders>
              <w:top w:val="single" w:sz="4" w:space="0" w:color="auto"/>
              <w:left w:val="single" w:sz="4" w:space="0" w:color="auto"/>
              <w:bottom w:val="single" w:sz="4" w:space="0" w:color="auto"/>
              <w:right w:val="single" w:sz="4" w:space="0" w:color="auto"/>
            </w:tcBorders>
            <w:noWrap/>
            <w:hideMark/>
          </w:tcPr>
          <w:p w14:paraId="431CAE81" w14:textId="77777777" w:rsidR="003915D2" w:rsidRDefault="003915D2">
            <w:pPr>
              <w:pStyle w:val="TAC"/>
              <w:rPr>
                <w:rFonts w:eastAsia="MS Mincho"/>
              </w:rPr>
            </w:pPr>
            <w:r>
              <w:rPr>
                <w:rFonts w:eastAsia="Malgun Gothic"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E5F5ABD" w14:textId="77777777" w:rsidR="003915D2" w:rsidRDefault="003915D2">
            <w:pPr>
              <w:pStyle w:val="TAC"/>
              <w:rPr>
                <w:rFonts w:eastAsia="MS Mincho"/>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B28D043" w14:textId="77777777" w:rsidR="003915D2" w:rsidRDefault="003915D2">
            <w:pPr>
              <w:pStyle w:val="TAC"/>
              <w:rPr>
                <w:rFonts w:eastAsia="MS Mincho"/>
              </w:rPr>
            </w:pPr>
            <w:r>
              <w:rPr>
                <w:rFonts w:eastAsia="Malgun Gothic" w:cs="Arial"/>
                <w:lang w:eastAsia="ko-KR"/>
              </w:rPr>
              <w:t>2670</w:t>
            </w:r>
          </w:p>
        </w:tc>
        <w:tc>
          <w:tcPr>
            <w:tcW w:w="752" w:type="dxa"/>
            <w:tcBorders>
              <w:top w:val="single" w:sz="4" w:space="0" w:color="auto"/>
              <w:left w:val="single" w:sz="4" w:space="0" w:color="auto"/>
              <w:bottom w:val="single" w:sz="4" w:space="0" w:color="auto"/>
              <w:right w:val="single" w:sz="4" w:space="0" w:color="auto"/>
            </w:tcBorders>
            <w:hideMark/>
          </w:tcPr>
          <w:p w14:paraId="17CA7EBF" w14:textId="77777777" w:rsidR="003915D2" w:rsidRDefault="003915D2">
            <w:pPr>
              <w:pStyle w:val="TAC"/>
              <w:rPr>
                <w:rFonts w:eastAsia="Malgun Gothic"/>
                <w:lang w:eastAsia="ko-KR"/>
              </w:rPr>
            </w:pPr>
            <w:r>
              <w:rPr>
                <w:rFonts w:cs="Arial"/>
                <w:lang w:eastAsia="zh-TW"/>
              </w:rPr>
              <w:t>5.2</w:t>
            </w:r>
          </w:p>
        </w:tc>
        <w:tc>
          <w:tcPr>
            <w:tcW w:w="1248" w:type="dxa"/>
            <w:tcBorders>
              <w:top w:val="single" w:sz="4" w:space="0" w:color="auto"/>
              <w:left w:val="single" w:sz="4" w:space="0" w:color="auto"/>
              <w:bottom w:val="single" w:sz="4" w:space="0" w:color="auto"/>
              <w:right w:val="single" w:sz="4" w:space="0" w:color="auto"/>
            </w:tcBorders>
            <w:hideMark/>
          </w:tcPr>
          <w:p w14:paraId="4E6D2826" w14:textId="77777777" w:rsidR="003915D2" w:rsidRDefault="003915D2">
            <w:pPr>
              <w:pStyle w:val="TAC"/>
              <w:rPr>
                <w:lang w:eastAsia="zh-TW"/>
              </w:rPr>
            </w:pPr>
            <w:r>
              <w:rPr>
                <w:lang w:eastAsia="ko-KR"/>
              </w:rPr>
              <w:t>IMD</w:t>
            </w:r>
            <w:r>
              <w:rPr>
                <w:lang w:eastAsia="zh-TW"/>
              </w:rPr>
              <w:t>5</w:t>
            </w:r>
          </w:p>
        </w:tc>
      </w:tr>
      <w:tr w:rsidR="003915D2" w14:paraId="111F31BD" w14:textId="77777777" w:rsidTr="003915D2">
        <w:trPr>
          <w:trHeight w:val="54"/>
          <w:jc w:val="center"/>
        </w:trPr>
        <w:tc>
          <w:tcPr>
            <w:tcW w:w="0" w:type="auto"/>
            <w:vMerge/>
            <w:tcBorders>
              <w:top w:val="nil"/>
              <w:left w:val="single" w:sz="4" w:space="0" w:color="auto"/>
              <w:bottom w:val="nil"/>
              <w:right w:val="single" w:sz="4" w:space="0" w:color="auto"/>
            </w:tcBorders>
            <w:vAlign w:val="center"/>
            <w:hideMark/>
          </w:tcPr>
          <w:p w14:paraId="32D79D17"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14B24949" w14:textId="77777777" w:rsidR="003915D2" w:rsidRDefault="003915D2">
            <w:pPr>
              <w:pStyle w:val="TAC"/>
              <w:rPr>
                <w:rFonts w:eastAsia="MS Mincho"/>
              </w:rPr>
            </w:pPr>
            <w:r>
              <w:rPr>
                <w:rFonts w:eastAsia="Malgun Gothic" w:cs="Arial"/>
                <w:lang w:eastAsia="ko-KR"/>
              </w:rPr>
              <w:t>n7</w:t>
            </w: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16B22567" w14:textId="77777777" w:rsidR="003915D2" w:rsidRDefault="003915D2">
            <w:pPr>
              <w:pStyle w:val="TAC"/>
              <w:rPr>
                <w:rFonts w:eastAsia="MS Mincho"/>
              </w:rPr>
            </w:pPr>
            <w:r>
              <w:rPr>
                <w:rFonts w:eastAsia="Malgun Gothic" w:cs="Arial"/>
                <w:lang w:eastAsia="ko-KR"/>
              </w:rPr>
              <w:t>4190</w:t>
            </w:r>
          </w:p>
        </w:tc>
        <w:tc>
          <w:tcPr>
            <w:tcW w:w="747" w:type="dxa"/>
            <w:tcBorders>
              <w:top w:val="single" w:sz="4" w:space="0" w:color="auto"/>
              <w:left w:val="single" w:sz="4" w:space="0" w:color="auto"/>
              <w:bottom w:val="single" w:sz="4" w:space="0" w:color="auto"/>
              <w:right w:val="single" w:sz="4" w:space="0" w:color="auto"/>
            </w:tcBorders>
            <w:noWrap/>
            <w:hideMark/>
          </w:tcPr>
          <w:p w14:paraId="4B519684" w14:textId="77777777" w:rsidR="003915D2" w:rsidRDefault="003915D2">
            <w:pPr>
              <w:pStyle w:val="TAC"/>
              <w:rPr>
                <w:rFonts w:eastAsia="MS Mincho"/>
              </w:rPr>
            </w:pPr>
            <w:r>
              <w:rPr>
                <w:rFonts w:eastAsia="Malgun Gothic"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14082557" w14:textId="77777777" w:rsidR="003915D2" w:rsidRDefault="003915D2">
            <w:pPr>
              <w:pStyle w:val="TAC"/>
              <w:rPr>
                <w:rFonts w:eastAsia="MS Mincho"/>
              </w:rPr>
            </w:pPr>
            <w:r>
              <w:rPr>
                <w:rFonts w:eastAsia="Malgun Gothic" w:cs="Arial"/>
                <w:lang w:eastAsia="ko-KR"/>
              </w:rPr>
              <w:t>5</w:t>
            </w:r>
            <w:r>
              <w:rPr>
                <w:rFonts w:cs="Arial"/>
                <w:lang w:eastAsia="zh-TW"/>
              </w:rPr>
              <w:t>0</w:t>
            </w:r>
          </w:p>
        </w:tc>
        <w:tc>
          <w:tcPr>
            <w:tcW w:w="1299" w:type="dxa"/>
            <w:tcBorders>
              <w:top w:val="single" w:sz="4" w:space="0" w:color="auto"/>
              <w:left w:val="single" w:sz="4" w:space="0" w:color="auto"/>
              <w:bottom w:val="single" w:sz="4" w:space="0" w:color="auto"/>
              <w:right w:val="single" w:sz="4" w:space="0" w:color="auto"/>
            </w:tcBorders>
            <w:noWrap/>
            <w:hideMark/>
          </w:tcPr>
          <w:p w14:paraId="178D36DA" w14:textId="77777777" w:rsidR="003915D2" w:rsidRDefault="003915D2">
            <w:pPr>
              <w:pStyle w:val="TAC"/>
              <w:rPr>
                <w:rFonts w:eastAsia="MS Mincho"/>
              </w:rPr>
            </w:pPr>
            <w:r>
              <w:rPr>
                <w:rFonts w:eastAsia="Malgun Gothic" w:cs="Arial"/>
                <w:lang w:eastAsia="ko-KR"/>
              </w:rPr>
              <w:t>4190</w:t>
            </w:r>
          </w:p>
        </w:tc>
        <w:tc>
          <w:tcPr>
            <w:tcW w:w="752" w:type="dxa"/>
            <w:tcBorders>
              <w:top w:val="single" w:sz="4" w:space="0" w:color="auto"/>
              <w:left w:val="single" w:sz="4" w:space="0" w:color="auto"/>
              <w:bottom w:val="single" w:sz="4" w:space="0" w:color="auto"/>
              <w:right w:val="single" w:sz="4" w:space="0" w:color="auto"/>
            </w:tcBorders>
            <w:hideMark/>
          </w:tcPr>
          <w:p w14:paraId="1F7DFE2C" w14:textId="77777777" w:rsidR="003915D2" w:rsidRDefault="003915D2">
            <w:pPr>
              <w:pStyle w:val="TAC"/>
              <w:rPr>
                <w:rFonts w:eastAsia="Malgun Gothic"/>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F8CA192" w14:textId="77777777" w:rsidR="003915D2" w:rsidRDefault="003915D2">
            <w:pPr>
              <w:pStyle w:val="TAC"/>
            </w:pPr>
            <w:r>
              <w:rPr>
                <w:lang w:eastAsia="ko-KR"/>
              </w:rPr>
              <w:t>N/A</w:t>
            </w:r>
          </w:p>
        </w:tc>
      </w:tr>
      <w:tr w:rsidR="003915D2" w14:paraId="7AA276B5" w14:textId="77777777" w:rsidTr="003915D2">
        <w:trPr>
          <w:trHeight w:val="54"/>
          <w:jc w:val="center"/>
        </w:trPr>
        <w:tc>
          <w:tcPr>
            <w:tcW w:w="0" w:type="auto"/>
            <w:vMerge/>
            <w:tcBorders>
              <w:top w:val="nil"/>
              <w:left w:val="single" w:sz="4" w:space="0" w:color="auto"/>
              <w:bottom w:val="nil"/>
              <w:right w:val="single" w:sz="4" w:space="0" w:color="auto"/>
            </w:tcBorders>
            <w:vAlign w:val="center"/>
            <w:hideMark/>
          </w:tcPr>
          <w:p w14:paraId="74C3CF03"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16E99E81" w14:textId="77777777" w:rsidR="003915D2" w:rsidRDefault="003915D2">
            <w:pPr>
              <w:pStyle w:val="TAC"/>
              <w:rPr>
                <w:rFonts w:eastAsia="MS Mincho"/>
              </w:rPr>
            </w:pPr>
            <w:r>
              <w:rPr>
                <w:rFonts w:cs="Arial"/>
                <w:lang w:eastAsia="zh-TW"/>
              </w:rPr>
              <w:t>3</w:t>
            </w:r>
          </w:p>
        </w:tc>
        <w:tc>
          <w:tcPr>
            <w:tcW w:w="1066" w:type="dxa"/>
            <w:tcBorders>
              <w:top w:val="single" w:sz="4" w:space="0" w:color="auto"/>
              <w:left w:val="single" w:sz="4" w:space="0" w:color="auto"/>
              <w:bottom w:val="single" w:sz="4" w:space="0" w:color="auto"/>
              <w:right w:val="single" w:sz="4" w:space="0" w:color="auto"/>
            </w:tcBorders>
            <w:noWrap/>
            <w:hideMark/>
          </w:tcPr>
          <w:p w14:paraId="1B726A72" w14:textId="77777777" w:rsidR="003915D2" w:rsidRDefault="003915D2">
            <w:pPr>
              <w:pStyle w:val="TAC"/>
              <w:rPr>
                <w:rFonts w:eastAsia="MS Mincho"/>
              </w:rPr>
            </w:pPr>
            <w:r>
              <w:rPr>
                <w:rFonts w:eastAsia="Malgun Gothic" w:cs="Arial"/>
                <w:lang w:eastAsia="ko-KR"/>
              </w:rPr>
              <w:t>1720</w:t>
            </w:r>
          </w:p>
        </w:tc>
        <w:tc>
          <w:tcPr>
            <w:tcW w:w="747" w:type="dxa"/>
            <w:tcBorders>
              <w:top w:val="single" w:sz="4" w:space="0" w:color="auto"/>
              <w:left w:val="single" w:sz="4" w:space="0" w:color="auto"/>
              <w:bottom w:val="single" w:sz="4" w:space="0" w:color="auto"/>
              <w:right w:val="single" w:sz="4" w:space="0" w:color="auto"/>
            </w:tcBorders>
            <w:noWrap/>
            <w:hideMark/>
          </w:tcPr>
          <w:p w14:paraId="0F6A5801" w14:textId="77777777" w:rsidR="003915D2" w:rsidRDefault="003915D2">
            <w:pPr>
              <w:pStyle w:val="TAC"/>
              <w:rPr>
                <w:rFonts w:eastAsia="MS Mincho"/>
              </w:rPr>
            </w:pPr>
            <w:r>
              <w:rPr>
                <w:rFonts w:cs="Arial"/>
                <w:lang w:eastAsia="zh-TW"/>
              </w:rPr>
              <w:t>5</w:t>
            </w:r>
          </w:p>
        </w:tc>
        <w:tc>
          <w:tcPr>
            <w:tcW w:w="1142" w:type="dxa"/>
            <w:tcBorders>
              <w:top w:val="single" w:sz="4" w:space="0" w:color="auto"/>
              <w:left w:val="single" w:sz="4" w:space="0" w:color="auto"/>
              <w:bottom w:val="single" w:sz="4" w:space="0" w:color="auto"/>
              <w:right w:val="single" w:sz="4" w:space="0" w:color="auto"/>
            </w:tcBorders>
            <w:noWrap/>
            <w:hideMark/>
          </w:tcPr>
          <w:p w14:paraId="7DBEE7DD" w14:textId="77777777" w:rsidR="003915D2" w:rsidRDefault="003915D2">
            <w:pPr>
              <w:pStyle w:val="TAC"/>
              <w:rPr>
                <w:rFonts w:eastAsia="MS Mincho"/>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1FD210C2" w14:textId="77777777" w:rsidR="003915D2" w:rsidRDefault="003915D2">
            <w:pPr>
              <w:pStyle w:val="TAC"/>
              <w:rPr>
                <w:rFonts w:eastAsia="MS Mincho"/>
              </w:rPr>
            </w:pPr>
            <w:r>
              <w:rPr>
                <w:rFonts w:eastAsia="Malgun Gothic" w:cs="Arial"/>
                <w:lang w:eastAsia="ko-KR"/>
              </w:rPr>
              <w:t>1815</w:t>
            </w:r>
          </w:p>
        </w:tc>
        <w:tc>
          <w:tcPr>
            <w:tcW w:w="752" w:type="dxa"/>
            <w:tcBorders>
              <w:top w:val="single" w:sz="4" w:space="0" w:color="auto"/>
              <w:left w:val="single" w:sz="4" w:space="0" w:color="auto"/>
              <w:bottom w:val="single" w:sz="4" w:space="0" w:color="auto"/>
              <w:right w:val="single" w:sz="4" w:space="0" w:color="auto"/>
            </w:tcBorders>
            <w:hideMark/>
          </w:tcPr>
          <w:p w14:paraId="58D9A589" w14:textId="77777777" w:rsidR="003915D2" w:rsidRDefault="003915D2">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0B0686A" w14:textId="77777777" w:rsidR="003915D2" w:rsidRDefault="003915D2">
            <w:pPr>
              <w:pStyle w:val="TAC"/>
            </w:pPr>
            <w:r>
              <w:rPr>
                <w:lang w:eastAsia="ko-KR"/>
              </w:rPr>
              <w:t>N/A</w:t>
            </w:r>
          </w:p>
        </w:tc>
      </w:tr>
      <w:tr w:rsidR="003915D2" w14:paraId="535D6D9B" w14:textId="77777777" w:rsidTr="003915D2">
        <w:trPr>
          <w:trHeight w:val="54"/>
          <w:jc w:val="center"/>
        </w:trPr>
        <w:tc>
          <w:tcPr>
            <w:tcW w:w="2258" w:type="dxa"/>
            <w:tcBorders>
              <w:top w:val="nil"/>
              <w:left w:val="single" w:sz="4" w:space="0" w:color="auto"/>
              <w:bottom w:val="nil"/>
              <w:right w:val="single" w:sz="4" w:space="0" w:color="auto"/>
            </w:tcBorders>
          </w:tcPr>
          <w:p w14:paraId="45B0F38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07BE3A7" w14:textId="77777777" w:rsidR="003915D2" w:rsidRDefault="003915D2">
            <w:pPr>
              <w:pStyle w:val="TAC"/>
              <w:rPr>
                <w:rFonts w:eastAsia="MS Mincho"/>
              </w:rPr>
            </w:pP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1BD95470" w14:textId="77777777" w:rsidR="003915D2" w:rsidRDefault="003915D2">
            <w:pPr>
              <w:pStyle w:val="TAC"/>
              <w:rPr>
                <w:rFonts w:eastAsia="MS Mincho"/>
              </w:rPr>
            </w:pPr>
            <w:r>
              <w:rPr>
                <w:rFonts w:eastAsia="Malgun Gothic" w:cs="Arial"/>
                <w:lang w:eastAsia="ko-KR"/>
              </w:rPr>
              <w:t>2520</w:t>
            </w:r>
          </w:p>
        </w:tc>
        <w:tc>
          <w:tcPr>
            <w:tcW w:w="747" w:type="dxa"/>
            <w:tcBorders>
              <w:top w:val="single" w:sz="4" w:space="0" w:color="auto"/>
              <w:left w:val="single" w:sz="4" w:space="0" w:color="auto"/>
              <w:bottom w:val="single" w:sz="4" w:space="0" w:color="auto"/>
              <w:right w:val="single" w:sz="4" w:space="0" w:color="auto"/>
            </w:tcBorders>
            <w:noWrap/>
            <w:hideMark/>
          </w:tcPr>
          <w:p w14:paraId="7B890D33" w14:textId="77777777" w:rsidR="003915D2" w:rsidRDefault="003915D2">
            <w:pPr>
              <w:pStyle w:val="TAC"/>
              <w:rPr>
                <w:rFonts w:eastAsia="MS Mincho"/>
              </w:rPr>
            </w:pPr>
            <w:r>
              <w:rPr>
                <w:rFonts w:cs="Arial"/>
                <w:lang w:eastAsia="zh-TW"/>
              </w:rPr>
              <w:t>5</w:t>
            </w:r>
          </w:p>
        </w:tc>
        <w:tc>
          <w:tcPr>
            <w:tcW w:w="1142" w:type="dxa"/>
            <w:tcBorders>
              <w:top w:val="single" w:sz="4" w:space="0" w:color="auto"/>
              <w:left w:val="single" w:sz="4" w:space="0" w:color="auto"/>
              <w:bottom w:val="single" w:sz="4" w:space="0" w:color="auto"/>
              <w:right w:val="single" w:sz="4" w:space="0" w:color="auto"/>
            </w:tcBorders>
            <w:noWrap/>
            <w:hideMark/>
          </w:tcPr>
          <w:p w14:paraId="53CC466D" w14:textId="77777777" w:rsidR="003915D2" w:rsidRDefault="003915D2">
            <w:pPr>
              <w:pStyle w:val="TAC"/>
              <w:rPr>
                <w:rFonts w:eastAsia="MS Mincho"/>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5EB6A8D3" w14:textId="77777777" w:rsidR="003915D2" w:rsidRDefault="003915D2">
            <w:pPr>
              <w:pStyle w:val="TAC"/>
              <w:rPr>
                <w:rFonts w:eastAsia="MS Mincho"/>
              </w:rPr>
            </w:pPr>
            <w:r>
              <w:rPr>
                <w:rFonts w:eastAsia="Malgun Gothic" w:cs="Arial"/>
                <w:lang w:eastAsia="ko-KR"/>
              </w:rPr>
              <w:t>2640</w:t>
            </w:r>
          </w:p>
        </w:tc>
        <w:tc>
          <w:tcPr>
            <w:tcW w:w="752" w:type="dxa"/>
            <w:tcBorders>
              <w:top w:val="single" w:sz="4" w:space="0" w:color="auto"/>
              <w:left w:val="single" w:sz="4" w:space="0" w:color="auto"/>
              <w:bottom w:val="single" w:sz="4" w:space="0" w:color="auto"/>
              <w:right w:val="single" w:sz="4" w:space="0" w:color="auto"/>
            </w:tcBorders>
            <w:hideMark/>
          </w:tcPr>
          <w:p w14:paraId="20778FB4" w14:textId="77777777" w:rsidR="003915D2" w:rsidRDefault="003915D2">
            <w:pPr>
              <w:pStyle w:val="TAC"/>
              <w:rPr>
                <w:rFonts w:eastAsia="Malgun Gothic"/>
                <w:lang w:eastAsia="ko-KR"/>
              </w:rPr>
            </w:pPr>
            <w:r>
              <w:rPr>
                <w:rFonts w:cs="Arial"/>
                <w:lang w:eastAsia="zh-TW"/>
              </w:rPr>
              <w:t>3.4</w:t>
            </w:r>
          </w:p>
        </w:tc>
        <w:tc>
          <w:tcPr>
            <w:tcW w:w="1248" w:type="dxa"/>
            <w:tcBorders>
              <w:top w:val="single" w:sz="4" w:space="0" w:color="auto"/>
              <w:left w:val="single" w:sz="4" w:space="0" w:color="auto"/>
              <w:bottom w:val="single" w:sz="4" w:space="0" w:color="auto"/>
              <w:right w:val="single" w:sz="4" w:space="0" w:color="auto"/>
            </w:tcBorders>
            <w:hideMark/>
          </w:tcPr>
          <w:p w14:paraId="25D0B932" w14:textId="77777777" w:rsidR="003915D2" w:rsidRDefault="003915D2">
            <w:pPr>
              <w:pStyle w:val="TAC"/>
              <w:rPr>
                <w:lang w:eastAsia="zh-TW"/>
              </w:rPr>
            </w:pPr>
            <w:r>
              <w:rPr>
                <w:lang w:eastAsia="ko-KR"/>
              </w:rPr>
              <w:t>IMD</w:t>
            </w:r>
            <w:r>
              <w:rPr>
                <w:lang w:eastAsia="zh-TW"/>
              </w:rPr>
              <w:t>5</w:t>
            </w:r>
          </w:p>
        </w:tc>
      </w:tr>
      <w:tr w:rsidR="003915D2" w14:paraId="4692FAD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242C73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6E1AF79" w14:textId="77777777" w:rsidR="003915D2" w:rsidRDefault="003915D2">
            <w:pPr>
              <w:pStyle w:val="TAC"/>
              <w:rPr>
                <w:rFonts w:eastAsia="MS Mincho"/>
              </w:rPr>
            </w:pPr>
            <w:r>
              <w:rPr>
                <w:rFonts w:eastAsia="Malgun Gothic" w:cs="Arial"/>
                <w:lang w:eastAsia="ko-KR"/>
              </w:rPr>
              <w:t>n7</w:t>
            </w: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6B157FA9" w14:textId="77777777" w:rsidR="003915D2" w:rsidRDefault="003915D2">
            <w:pPr>
              <w:pStyle w:val="TAC"/>
              <w:rPr>
                <w:rFonts w:eastAsia="MS Mincho"/>
              </w:rPr>
            </w:pPr>
            <w:r>
              <w:rPr>
                <w:rFonts w:eastAsia="Malgun Gothic" w:cs="Arial"/>
                <w:lang w:eastAsia="ko-KR"/>
              </w:rPr>
              <w:t>3900</w:t>
            </w:r>
          </w:p>
        </w:tc>
        <w:tc>
          <w:tcPr>
            <w:tcW w:w="747" w:type="dxa"/>
            <w:tcBorders>
              <w:top w:val="single" w:sz="4" w:space="0" w:color="auto"/>
              <w:left w:val="single" w:sz="4" w:space="0" w:color="auto"/>
              <w:bottom w:val="single" w:sz="4" w:space="0" w:color="auto"/>
              <w:right w:val="single" w:sz="4" w:space="0" w:color="auto"/>
            </w:tcBorders>
            <w:noWrap/>
            <w:hideMark/>
          </w:tcPr>
          <w:p w14:paraId="32CF53E8" w14:textId="77777777" w:rsidR="003915D2" w:rsidRDefault="003915D2">
            <w:pPr>
              <w:pStyle w:val="TAC"/>
              <w:rPr>
                <w:rFonts w:eastAsia="MS Mincho"/>
              </w:rPr>
            </w:pPr>
            <w:r>
              <w:rPr>
                <w:rFonts w:cs="Arial"/>
                <w:lang w:eastAsia="zh-TW"/>
              </w:rPr>
              <w:t>10</w:t>
            </w:r>
          </w:p>
        </w:tc>
        <w:tc>
          <w:tcPr>
            <w:tcW w:w="1142" w:type="dxa"/>
            <w:tcBorders>
              <w:top w:val="single" w:sz="4" w:space="0" w:color="auto"/>
              <w:left w:val="single" w:sz="4" w:space="0" w:color="auto"/>
              <w:bottom w:val="single" w:sz="4" w:space="0" w:color="auto"/>
              <w:right w:val="single" w:sz="4" w:space="0" w:color="auto"/>
            </w:tcBorders>
            <w:noWrap/>
            <w:hideMark/>
          </w:tcPr>
          <w:p w14:paraId="56D2B921" w14:textId="77777777" w:rsidR="003915D2" w:rsidRDefault="003915D2">
            <w:pPr>
              <w:pStyle w:val="TAC"/>
              <w:rPr>
                <w:rFonts w:eastAsia="MS Mincho"/>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6D151CA0" w14:textId="77777777" w:rsidR="003915D2" w:rsidRDefault="003915D2">
            <w:pPr>
              <w:pStyle w:val="TAC"/>
              <w:rPr>
                <w:rFonts w:eastAsia="MS Mincho"/>
              </w:rPr>
            </w:pPr>
            <w:r>
              <w:rPr>
                <w:rFonts w:eastAsia="Malgun Gothic" w:cs="Arial"/>
                <w:lang w:eastAsia="ko-KR"/>
              </w:rPr>
              <w:t>3900</w:t>
            </w:r>
          </w:p>
        </w:tc>
        <w:tc>
          <w:tcPr>
            <w:tcW w:w="752" w:type="dxa"/>
            <w:tcBorders>
              <w:top w:val="single" w:sz="4" w:space="0" w:color="auto"/>
              <w:left w:val="single" w:sz="4" w:space="0" w:color="auto"/>
              <w:bottom w:val="single" w:sz="4" w:space="0" w:color="auto"/>
              <w:right w:val="single" w:sz="4" w:space="0" w:color="auto"/>
            </w:tcBorders>
            <w:hideMark/>
          </w:tcPr>
          <w:p w14:paraId="5DF806B5" w14:textId="77777777" w:rsidR="003915D2" w:rsidRDefault="003915D2">
            <w:pPr>
              <w:pStyle w:val="TAC"/>
              <w:rPr>
                <w:rFonts w:eastAsia="Malgun Gothic"/>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F262CD7" w14:textId="77777777" w:rsidR="003915D2" w:rsidRDefault="003915D2">
            <w:pPr>
              <w:pStyle w:val="TAC"/>
            </w:pPr>
            <w:r>
              <w:rPr>
                <w:lang w:eastAsia="ko-KR"/>
              </w:rPr>
              <w:t>N/A</w:t>
            </w:r>
          </w:p>
        </w:tc>
      </w:tr>
      <w:tr w:rsidR="003915D2" w14:paraId="6B18C8E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FADCF91" w14:textId="77777777" w:rsidR="003915D2" w:rsidRDefault="003915D2">
            <w:pPr>
              <w:pStyle w:val="TAC"/>
            </w:pPr>
            <w:r>
              <w:t>DC_3A-7A_n78A</w:t>
            </w:r>
          </w:p>
          <w:p w14:paraId="1A00AFC4" w14:textId="77777777" w:rsidR="003915D2" w:rsidRDefault="003915D2">
            <w:pPr>
              <w:pStyle w:val="TAC"/>
            </w:pPr>
            <w:r>
              <w:t>DC_3C-7A_n78A DC_3C-7C_n78A</w:t>
            </w:r>
          </w:p>
          <w:p w14:paraId="2763ADA0" w14:textId="77777777" w:rsidR="003915D2" w:rsidRDefault="003915D2">
            <w:pPr>
              <w:pStyle w:val="TAC"/>
              <w:rPr>
                <w:rFonts w:eastAsia="Yu Mincho" w:cs="Arial"/>
              </w:rPr>
            </w:pPr>
            <w:r>
              <w:rPr>
                <w:rFonts w:cs="Arial"/>
              </w:rPr>
              <w:t>DC_3A-3A-7A_n78A</w:t>
            </w:r>
          </w:p>
          <w:p w14:paraId="3608882D" w14:textId="77777777" w:rsidR="003915D2" w:rsidRDefault="003915D2">
            <w:pPr>
              <w:pStyle w:val="TAC"/>
              <w:rPr>
                <w:rFonts w:cs="Arial"/>
              </w:rPr>
            </w:pPr>
            <w:r>
              <w:rPr>
                <w:rFonts w:cs="Arial"/>
              </w:rPr>
              <w:t>DC_3A-3A-7A-7A_n78A</w:t>
            </w:r>
          </w:p>
          <w:p w14:paraId="005CF0E8" w14:textId="77777777" w:rsidR="003915D2" w:rsidRDefault="003915D2">
            <w:pPr>
              <w:pStyle w:val="TAC"/>
              <w:rPr>
                <w:rFonts w:cs="Arial"/>
              </w:rPr>
            </w:pPr>
            <w:r>
              <w:rPr>
                <w:rFonts w:cs="Arial"/>
              </w:rPr>
              <w:t>DC_3A-7A_SUL_n78A-n80A</w:t>
            </w:r>
          </w:p>
          <w:p w14:paraId="08929D7F" w14:textId="77777777" w:rsidR="003915D2" w:rsidRDefault="003915D2">
            <w:pPr>
              <w:pStyle w:val="TAC"/>
              <w:rPr>
                <w:rFonts w:cs="Arial"/>
              </w:rPr>
            </w:pPr>
            <w:r>
              <w:rPr>
                <w:rFonts w:cs="Arial"/>
              </w:rPr>
              <w:t>DC_3C-7A_SUL_n78A-n80A</w:t>
            </w:r>
          </w:p>
          <w:p w14:paraId="7BB0C0DD" w14:textId="77777777" w:rsidR="003915D2" w:rsidRDefault="003915D2">
            <w:pPr>
              <w:pStyle w:val="TAC"/>
            </w:pPr>
            <w:r>
              <w:t>DC_3A-7A_n78(2A)</w:t>
            </w:r>
          </w:p>
          <w:p w14:paraId="46E3E18D" w14:textId="77777777" w:rsidR="003915D2" w:rsidRDefault="003915D2">
            <w:pPr>
              <w:pStyle w:val="TAC"/>
            </w:pPr>
            <w:r>
              <w:t>DC_3C-7A_n78(2A)</w:t>
            </w:r>
          </w:p>
          <w:p w14:paraId="2F50B1EB" w14:textId="77777777" w:rsidR="003915D2" w:rsidRDefault="003915D2">
            <w:pPr>
              <w:pStyle w:val="TAC"/>
            </w:pPr>
            <w:r>
              <w:t>DC_3A-7C_n78(2A)</w:t>
            </w:r>
          </w:p>
          <w:p w14:paraId="45C65A17" w14:textId="77777777" w:rsidR="003915D2" w:rsidRDefault="003915D2">
            <w:pPr>
              <w:pStyle w:val="TAC"/>
            </w:pPr>
            <w:r>
              <w:t>DC_3C-7C_n78(2A)</w:t>
            </w:r>
          </w:p>
          <w:p w14:paraId="657AF666" w14:textId="77777777" w:rsidR="003915D2" w:rsidRDefault="003915D2">
            <w:pPr>
              <w:pStyle w:val="TAC"/>
              <w:rPr>
                <w:lang w:eastAsia="zh-CN"/>
              </w:rPr>
            </w:pPr>
            <w:r>
              <w:rPr>
                <w:lang w:eastAsia="zh-CN"/>
              </w:rPr>
              <w:t>DC_3A-7A_n78C</w:t>
            </w:r>
          </w:p>
          <w:p w14:paraId="394BA349" w14:textId="77777777" w:rsidR="003915D2" w:rsidRDefault="003915D2">
            <w:pPr>
              <w:pStyle w:val="TAC"/>
            </w:pPr>
            <w:r>
              <w:rPr>
                <w:lang w:eastAsia="zh-CN"/>
              </w:rPr>
              <w:t>DC_3A-7A-7A_n78C</w:t>
            </w:r>
          </w:p>
        </w:tc>
        <w:tc>
          <w:tcPr>
            <w:tcW w:w="867" w:type="dxa"/>
            <w:tcBorders>
              <w:top w:val="single" w:sz="4" w:space="0" w:color="auto"/>
              <w:left w:val="single" w:sz="4" w:space="0" w:color="auto"/>
              <w:bottom w:val="single" w:sz="4" w:space="0" w:color="auto"/>
              <w:right w:val="single" w:sz="4" w:space="0" w:color="auto"/>
            </w:tcBorders>
            <w:hideMark/>
          </w:tcPr>
          <w:p w14:paraId="25C40781" w14:textId="77777777" w:rsidR="003915D2" w:rsidRDefault="003915D2">
            <w:pPr>
              <w:pStyle w:val="TAC"/>
              <w:rPr>
                <w:rFonts w:eastAsia="Malgun Gothic"/>
                <w:szCs w:val="18"/>
                <w:lang w:eastAsia="ko-KR"/>
              </w:rPr>
            </w:pPr>
            <w:r>
              <w:rPr>
                <w:lang w:eastAsia="zh-CN"/>
              </w:rPr>
              <w:t>3</w:t>
            </w:r>
          </w:p>
        </w:tc>
        <w:tc>
          <w:tcPr>
            <w:tcW w:w="1066" w:type="dxa"/>
            <w:tcBorders>
              <w:top w:val="single" w:sz="4" w:space="0" w:color="auto"/>
              <w:left w:val="single" w:sz="4" w:space="0" w:color="auto"/>
              <w:bottom w:val="single" w:sz="4" w:space="0" w:color="auto"/>
              <w:right w:val="single" w:sz="4" w:space="0" w:color="auto"/>
            </w:tcBorders>
            <w:noWrap/>
            <w:hideMark/>
          </w:tcPr>
          <w:p w14:paraId="6C60AD7D" w14:textId="77777777" w:rsidR="003915D2" w:rsidRDefault="003915D2">
            <w:pPr>
              <w:pStyle w:val="TAC"/>
              <w:rPr>
                <w:rFonts w:eastAsia="Malgun Gothic"/>
                <w:szCs w:val="18"/>
                <w:lang w:eastAsia="ko-KR"/>
              </w:rPr>
            </w:pPr>
            <w:r>
              <w:rPr>
                <w:kern w:val="2"/>
                <w:szCs w:val="24"/>
                <w:lang w:eastAsia="zh-CN"/>
              </w:rPr>
              <w:t>1725</w:t>
            </w:r>
          </w:p>
        </w:tc>
        <w:tc>
          <w:tcPr>
            <w:tcW w:w="747" w:type="dxa"/>
            <w:tcBorders>
              <w:top w:val="single" w:sz="4" w:space="0" w:color="auto"/>
              <w:left w:val="single" w:sz="4" w:space="0" w:color="auto"/>
              <w:bottom w:val="single" w:sz="4" w:space="0" w:color="auto"/>
              <w:right w:val="single" w:sz="4" w:space="0" w:color="auto"/>
            </w:tcBorders>
            <w:noWrap/>
            <w:hideMark/>
          </w:tcPr>
          <w:p w14:paraId="53EC7524" w14:textId="77777777" w:rsidR="003915D2" w:rsidRDefault="003915D2">
            <w:pPr>
              <w:pStyle w:val="TAC"/>
              <w:rPr>
                <w:rFonts w:eastAsia="Malgun Gothic"/>
                <w:szCs w:val="18"/>
                <w:lang w:eastAsia="ko-KR"/>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156D31A" w14:textId="77777777" w:rsidR="003915D2" w:rsidRDefault="003915D2">
            <w:pPr>
              <w:pStyle w:val="TAC"/>
              <w:rPr>
                <w:rFonts w:eastAsia="Malgun Gothic"/>
                <w:szCs w:val="18"/>
                <w:lang w:eastAsia="ko-KR"/>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AED4AEF" w14:textId="77777777" w:rsidR="003915D2" w:rsidRDefault="003915D2">
            <w:pPr>
              <w:pStyle w:val="TAC"/>
              <w:rPr>
                <w:rFonts w:eastAsia="Malgun Gothic"/>
                <w:szCs w:val="18"/>
                <w:lang w:eastAsia="ko-KR"/>
              </w:rPr>
            </w:pPr>
            <w:r>
              <w:rPr>
                <w:kern w:val="2"/>
                <w:szCs w:val="24"/>
                <w:lang w:eastAsia="zh-CN"/>
              </w:rPr>
              <w:t>1820</w:t>
            </w:r>
          </w:p>
        </w:tc>
        <w:tc>
          <w:tcPr>
            <w:tcW w:w="752" w:type="dxa"/>
            <w:tcBorders>
              <w:top w:val="single" w:sz="4" w:space="0" w:color="auto"/>
              <w:left w:val="single" w:sz="4" w:space="0" w:color="auto"/>
              <w:bottom w:val="single" w:sz="4" w:space="0" w:color="auto"/>
              <w:right w:val="single" w:sz="4" w:space="0" w:color="auto"/>
            </w:tcBorders>
            <w:hideMark/>
          </w:tcPr>
          <w:p w14:paraId="2C609F66" w14:textId="77777777" w:rsidR="003915D2" w:rsidRDefault="003915D2">
            <w:pPr>
              <w:pStyle w:val="TAC"/>
              <w:rPr>
                <w:lang w:eastAsia="zh-CN"/>
              </w:rPr>
            </w:pPr>
            <w:r>
              <w:rPr>
                <w:kern w:val="2"/>
                <w:szCs w:val="24"/>
                <w:lang w:eastAsia="zh-CN"/>
              </w:rPr>
              <w:t>17.6</w:t>
            </w:r>
          </w:p>
        </w:tc>
        <w:tc>
          <w:tcPr>
            <w:tcW w:w="1248" w:type="dxa"/>
            <w:tcBorders>
              <w:top w:val="single" w:sz="4" w:space="0" w:color="auto"/>
              <w:left w:val="single" w:sz="4" w:space="0" w:color="auto"/>
              <w:bottom w:val="single" w:sz="4" w:space="0" w:color="auto"/>
              <w:right w:val="single" w:sz="4" w:space="0" w:color="auto"/>
            </w:tcBorders>
            <w:hideMark/>
          </w:tcPr>
          <w:p w14:paraId="11CFC72D" w14:textId="77777777" w:rsidR="003915D2" w:rsidRDefault="003915D2">
            <w:pPr>
              <w:pStyle w:val="TAC"/>
              <w:rPr>
                <w:kern w:val="2"/>
                <w:szCs w:val="24"/>
                <w:lang w:eastAsia="zh-CN"/>
              </w:rPr>
            </w:pPr>
            <w:r>
              <w:rPr>
                <w:kern w:val="2"/>
                <w:szCs w:val="24"/>
                <w:lang w:eastAsia="ja-JP"/>
              </w:rPr>
              <w:t>IMD</w:t>
            </w:r>
            <w:r>
              <w:rPr>
                <w:kern w:val="2"/>
                <w:szCs w:val="24"/>
                <w:lang w:eastAsia="zh-CN"/>
              </w:rPr>
              <w:t>3</w:t>
            </w:r>
          </w:p>
        </w:tc>
      </w:tr>
      <w:tr w:rsidR="003915D2" w14:paraId="37EC153E" w14:textId="77777777" w:rsidTr="003915D2">
        <w:trPr>
          <w:trHeight w:val="54"/>
          <w:jc w:val="center"/>
        </w:trPr>
        <w:tc>
          <w:tcPr>
            <w:tcW w:w="2258" w:type="dxa"/>
            <w:tcBorders>
              <w:top w:val="nil"/>
              <w:left w:val="single" w:sz="4" w:space="0" w:color="auto"/>
              <w:bottom w:val="nil"/>
              <w:right w:val="single" w:sz="4" w:space="0" w:color="auto"/>
            </w:tcBorders>
          </w:tcPr>
          <w:p w14:paraId="30DF8781"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A5E2E04" w14:textId="77777777" w:rsidR="003915D2" w:rsidRDefault="003915D2">
            <w:pPr>
              <w:pStyle w:val="TAC"/>
              <w:rPr>
                <w:rFonts w:eastAsia="Malgun Gothic"/>
                <w:szCs w:val="18"/>
                <w:lang w:eastAsia="ko-KR"/>
              </w:rPr>
            </w:pPr>
            <w:r>
              <w:rPr>
                <w:rFonts w:eastAsia="Malgun Gothic"/>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5A18143C" w14:textId="77777777" w:rsidR="003915D2" w:rsidRDefault="003915D2">
            <w:pPr>
              <w:pStyle w:val="TAC"/>
              <w:rPr>
                <w:rFonts w:eastAsia="Malgun Gothic"/>
                <w:szCs w:val="18"/>
                <w:lang w:eastAsia="ko-KR"/>
              </w:rPr>
            </w:pPr>
            <w:r>
              <w:rPr>
                <w:rFonts w:eastAsia="Malgun Gothic"/>
                <w:lang w:eastAsia="ko-KR"/>
              </w:rPr>
              <w:t>25</w:t>
            </w:r>
            <w:r>
              <w:rPr>
                <w:lang w:eastAsia="zh-CN"/>
              </w:rPr>
              <w:t>65</w:t>
            </w:r>
          </w:p>
        </w:tc>
        <w:tc>
          <w:tcPr>
            <w:tcW w:w="747" w:type="dxa"/>
            <w:tcBorders>
              <w:top w:val="single" w:sz="4" w:space="0" w:color="auto"/>
              <w:left w:val="single" w:sz="4" w:space="0" w:color="auto"/>
              <w:bottom w:val="single" w:sz="4" w:space="0" w:color="auto"/>
              <w:right w:val="single" w:sz="4" w:space="0" w:color="auto"/>
            </w:tcBorders>
            <w:noWrap/>
            <w:hideMark/>
          </w:tcPr>
          <w:p w14:paraId="68CD3842" w14:textId="77777777" w:rsidR="003915D2" w:rsidRDefault="003915D2">
            <w:pPr>
              <w:pStyle w:val="TAC"/>
              <w:rPr>
                <w:rFonts w:eastAsia="Malgun Gothic"/>
                <w:szCs w:val="18"/>
                <w:lang w:eastAsia="ko-KR"/>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3F41C7C" w14:textId="77777777" w:rsidR="003915D2" w:rsidRDefault="003915D2">
            <w:pPr>
              <w:pStyle w:val="TAC"/>
              <w:rPr>
                <w:rFonts w:eastAsia="Malgun Gothic"/>
                <w:szCs w:val="18"/>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6F59916" w14:textId="77777777" w:rsidR="003915D2" w:rsidRDefault="003915D2">
            <w:pPr>
              <w:pStyle w:val="TAC"/>
              <w:rPr>
                <w:rFonts w:eastAsia="Malgun Gothic"/>
                <w:szCs w:val="18"/>
                <w:lang w:eastAsia="ko-KR"/>
              </w:rPr>
            </w:pPr>
            <w:r>
              <w:rPr>
                <w:lang w:eastAsia="zh-CN"/>
              </w:rPr>
              <w:t>2685</w:t>
            </w:r>
          </w:p>
        </w:tc>
        <w:tc>
          <w:tcPr>
            <w:tcW w:w="752" w:type="dxa"/>
            <w:tcBorders>
              <w:top w:val="single" w:sz="4" w:space="0" w:color="auto"/>
              <w:left w:val="single" w:sz="4" w:space="0" w:color="auto"/>
              <w:bottom w:val="single" w:sz="4" w:space="0" w:color="auto"/>
              <w:right w:val="single" w:sz="4" w:space="0" w:color="auto"/>
            </w:tcBorders>
            <w:hideMark/>
          </w:tcPr>
          <w:p w14:paraId="76FECB3D" w14:textId="77777777" w:rsidR="003915D2" w:rsidRDefault="003915D2">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7C7D2BB" w14:textId="77777777" w:rsidR="003915D2" w:rsidRDefault="003915D2">
            <w:pPr>
              <w:pStyle w:val="TAC"/>
              <w:rPr>
                <w:lang w:eastAsia="ja-JP"/>
              </w:rPr>
            </w:pPr>
            <w:r>
              <w:rPr>
                <w:kern w:val="2"/>
                <w:szCs w:val="24"/>
                <w:lang w:eastAsia="ko-KR"/>
              </w:rPr>
              <w:t>N/A</w:t>
            </w:r>
          </w:p>
        </w:tc>
      </w:tr>
      <w:tr w:rsidR="003915D2" w14:paraId="05123040" w14:textId="77777777" w:rsidTr="003915D2">
        <w:trPr>
          <w:trHeight w:val="54"/>
          <w:jc w:val="center"/>
        </w:trPr>
        <w:tc>
          <w:tcPr>
            <w:tcW w:w="2258" w:type="dxa"/>
            <w:tcBorders>
              <w:top w:val="nil"/>
              <w:left w:val="single" w:sz="4" w:space="0" w:color="auto"/>
              <w:bottom w:val="nil"/>
              <w:right w:val="single" w:sz="4" w:space="0" w:color="auto"/>
            </w:tcBorders>
          </w:tcPr>
          <w:p w14:paraId="76F7C609"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A75314C" w14:textId="77777777" w:rsidR="003915D2" w:rsidRDefault="003915D2">
            <w:pPr>
              <w:pStyle w:val="TAC"/>
              <w:rPr>
                <w:rFonts w:eastAsia="Malgun Gothic"/>
                <w:szCs w:val="18"/>
                <w:lang w:eastAsia="ko-KR"/>
              </w:rPr>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1CF0E4FD" w14:textId="77777777" w:rsidR="003915D2" w:rsidRDefault="003915D2">
            <w:pPr>
              <w:pStyle w:val="TAC"/>
              <w:rPr>
                <w:rFonts w:eastAsia="Malgun Gothic"/>
                <w:szCs w:val="18"/>
                <w:lang w:eastAsia="ko-KR"/>
              </w:rPr>
            </w:pPr>
            <w:r>
              <w:rPr>
                <w:kern w:val="2"/>
                <w:szCs w:val="24"/>
                <w:lang w:eastAsia="zh-CN"/>
              </w:rPr>
              <w:t>3310</w:t>
            </w:r>
          </w:p>
        </w:tc>
        <w:tc>
          <w:tcPr>
            <w:tcW w:w="747" w:type="dxa"/>
            <w:tcBorders>
              <w:top w:val="single" w:sz="4" w:space="0" w:color="auto"/>
              <w:left w:val="single" w:sz="4" w:space="0" w:color="auto"/>
              <w:bottom w:val="single" w:sz="4" w:space="0" w:color="auto"/>
              <w:right w:val="single" w:sz="4" w:space="0" w:color="auto"/>
            </w:tcBorders>
            <w:noWrap/>
            <w:hideMark/>
          </w:tcPr>
          <w:p w14:paraId="608D701C" w14:textId="77777777" w:rsidR="003915D2" w:rsidRDefault="003915D2">
            <w:pPr>
              <w:pStyle w:val="TAC"/>
              <w:rPr>
                <w:rFonts w:eastAsia="Malgun Gothic"/>
                <w:szCs w:val="18"/>
                <w:lang w:eastAsia="ko-KR"/>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2D12D6D6" w14:textId="77777777" w:rsidR="003915D2" w:rsidRDefault="003915D2">
            <w:pPr>
              <w:pStyle w:val="TAC"/>
              <w:rPr>
                <w:rFonts w:eastAsia="Malgun Gothic"/>
                <w:szCs w:val="18"/>
                <w:lang w:eastAsia="ko-KR"/>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6C8A277" w14:textId="77777777" w:rsidR="003915D2" w:rsidRDefault="003915D2">
            <w:pPr>
              <w:pStyle w:val="TAC"/>
              <w:rPr>
                <w:rFonts w:eastAsia="Malgun Gothic"/>
                <w:szCs w:val="18"/>
                <w:lang w:eastAsia="ko-KR"/>
              </w:rPr>
            </w:pPr>
            <w:r>
              <w:rPr>
                <w:kern w:val="2"/>
                <w:szCs w:val="24"/>
                <w:lang w:eastAsia="zh-CN"/>
              </w:rPr>
              <w:t>3310</w:t>
            </w:r>
          </w:p>
        </w:tc>
        <w:tc>
          <w:tcPr>
            <w:tcW w:w="752" w:type="dxa"/>
            <w:tcBorders>
              <w:top w:val="single" w:sz="4" w:space="0" w:color="auto"/>
              <w:left w:val="single" w:sz="4" w:space="0" w:color="auto"/>
              <w:bottom w:val="single" w:sz="4" w:space="0" w:color="auto"/>
              <w:right w:val="single" w:sz="4" w:space="0" w:color="auto"/>
            </w:tcBorders>
            <w:hideMark/>
          </w:tcPr>
          <w:p w14:paraId="1A0D7717" w14:textId="77777777" w:rsidR="003915D2" w:rsidRDefault="003915D2">
            <w:pPr>
              <w:pStyle w:val="TAC"/>
              <w:rPr>
                <w:lang w:eastAsia="zh-CN"/>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19E6841" w14:textId="77777777" w:rsidR="003915D2" w:rsidRDefault="003915D2">
            <w:pPr>
              <w:pStyle w:val="TAC"/>
              <w:rPr>
                <w:lang w:eastAsia="ja-JP"/>
              </w:rPr>
            </w:pPr>
            <w:r>
              <w:rPr>
                <w:kern w:val="2"/>
                <w:szCs w:val="24"/>
                <w:lang w:eastAsia="ko-KR"/>
              </w:rPr>
              <w:t>N/A</w:t>
            </w:r>
          </w:p>
        </w:tc>
      </w:tr>
      <w:tr w:rsidR="003915D2" w14:paraId="67A3229E" w14:textId="77777777" w:rsidTr="003915D2">
        <w:trPr>
          <w:trHeight w:val="54"/>
          <w:jc w:val="center"/>
        </w:trPr>
        <w:tc>
          <w:tcPr>
            <w:tcW w:w="2258" w:type="dxa"/>
            <w:tcBorders>
              <w:top w:val="nil"/>
              <w:left w:val="single" w:sz="4" w:space="0" w:color="auto"/>
              <w:bottom w:val="nil"/>
              <w:right w:val="single" w:sz="4" w:space="0" w:color="auto"/>
            </w:tcBorders>
          </w:tcPr>
          <w:p w14:paraId="25D1C84A"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BFD8BD5" w14:textId="77777777" w:rsidR="003915D2" w:rsidRDefault="003915D2">
            <w:pPr>
              <w:pStyle w:val="TAC"/>
              <w:rPr>
                <w:rFonts w:eastAsia="Malgun Gothic"/>
                <w:szCs w:val="18"/>
                <w:lang w:eastAsia="ko-KR"/>
              </w:rPr>
            </w:pPr>
            <w:r>
              <w:rPr>
                <w:lang w:eastAsia="zh-CN"/>
              </w:rPr>
              <w:t>3</w:t>
            </w:r>
          </w:p>
        </w:tc>
        <w:tc>
          <w:tcPr>
            <w:tcW w:w="1066" w:type="dxa"/>
            <w:tcBorders>
              <w:top w:val="single" w:sz="4" w:space="0" w:color="auto"/>
              <w:left w:val="single" w:sz="4" w:space="0" w:color="auto"/>
              <w:bottom w:val="single" w:sz="4" w:space="0" w:color="auto"/>
              <w:right w:val="single" w:sz="4" w:space="0" w:color="auto"/>
            </w:tcBorders>
            <w:noWrap/>
            <w:hideMark/>
          </w:tcPr>
          <w:p w14:paraId="48EA591F" w14:textId="77777777" w:rsidR="003915D2" w:rsidRDefault="003915D2">
            <w:pPr>
              <w:pStyle w:val="TAC"/>
              <w:rPr>
                <w:rFonts w:eastAsia="Malgun Gothic"/>
                <w:szCs w:val="18"/>
                <w:lang w:eastAsia="ko-KR"/>
              </w:rPr>
            </w:pPr>
            <w:r>
              <w:rPr>
                <w:kern w:val="2"/>
                <w:szCs w:val="24"/>
                <w:lang w:eastAsia="zh-CN"/>
              </w:rPr>
              <w:t>1725</w:t>
            </w:r>
          </w:p>
        </w:tc>
        <w:tc>
          <w:tcPr>
            <w:tcW w:w="747" w:type="dxa"/>
            <w:tcBorders>
              <w:top w:val="single" w:sz="4" w:space="0" w:color="auto"/>
              <w:left w:val="single" w:sz="4" w:space="0" w:color="auto"/>
              <w:bottom w:val="single" w:sz="4" w:space="0" w:color="auto"/>
              <w:right w:val="single" w:sz="4" w:space="0" w:color="auto"/>
            </w:tcBorders>
            <w:noWrap/>
            <w:hideMark/>
          </w:tcPr>
          <w:p w14:paraId="6169E615" w14:textId="77777777" w:rsidR="003915D2" w:rsidRDefault="003915D2">
            <w:pPr>
              <w:pStyle w:val="TAC"/>
              <w:rPr>
                <w:rFonts w:eastAsia="Malgun Gothic"/>
                <w:szCs w:val="18"/>
                <w:lang w:eastAsia="ko-KR"/>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6AC9C14" w14:textId="77777777" w:rsidR="003915D2" w:rsidRDefault="003915D2">
            <w:pPr>
              <w:pStyle w:val="TAC"/>
              <w:rPr>
                <w:rFonts w:eastAsia="Malgun Gothic"/>
                <w:szCs w:val="18"/>
                <w:lang w:eastAsia="ko-KR"/>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6EC8D0D" w14:textId="77777777" w:rsidR="003915D2" w:rsidRDefault="003915D2">
            <w:pPr>
              <w:pStyle w:val="TAC"/>
              <w:rPr>
                <w:rFonts w:eastAsia="Malgun Gothic"/>
                <w:szCs w:val="18"/>
                <w:lang w:eastAsia="ko-KR"/>
              </w:rPr>
            </w:pPr>
            <w:r>
              <w:rPr>
                <w:kern w:val="2"/>
                <w:szCs w:val="24"/>
                <w:lang w:eastAsia="zh-CN"/>
              </w:rPr>
              <w:t>1820</w:t>
            </w:r>
          </w:p>
        </w:tc>
        <w:tc>
          <w:tcPr>
            <w:tcW w:w="752" w:type="dxa"/>
            <w:tcBorders>
              <w:top w:val="single" w:sz="4" w:space="0" w:color="auto"/>
              <w:left w:val="single" w:sz="4" w:space="0" w:color="auto"/>
              <w:bottom w:val="single" w:sz="4" w:space="0" w:color="auto"/>
              <w:right w:val="single" w:sz="4" w:space="0" w:color="auto"/>
            </w:tcBorders>
            <w:hideMark/>
          </w:tcPr>
          <w:p w14:paraId="0BEBE0C7" w14:textId="77777777" w:rsidR="003915D2" w:rsidRDefault="003915D2">
            <w:pPr>
              <w:pStyle w:val="TAC"/>
              <w:rPr>
                <w:lang w:eastAsia="zh-CN"/>
              </w:rPr>
            </w:pPr>
            <w:r>
              <w:rPr>
                <w:kern w:val="2"/>
                <w:szCs w:val="24"/>
                <w:lang w:eastAsia="zh-CN"/>
              </w:rPr>
              <w:t>8.6</w:t>
            </w:r>
          </w:p>
        </w:tc>
        <w:tc>
          <w:tcPr>
            <w:tcW w:w="1248" w:type="dxa"/>
            <w:tcBorders>
              <w:top w:val="single" w:sz="4" w:space="0" w:color="auto"/>
              <w:left w:val="single" w:sz="4" w:space="0" w:color="auto"/>
              <w:bottom w:val="single" w:sz="4" w:space="0" w:color="auto"/>
              <w:right w:val="single" w:sz="4" w:space="0" w:color="auto"/>
            </w:tcBorders>
            <w:hideMark/>
          </w:tcPr>
          <w:p w14:paraId="731AD67B" w14:textId="77777777" w:rsidR="003915D2" w:rsidRDefault="003915D2">
            <w:pPr>
              <w:pStyle w:val="TAC"/>
              <w:rPr>
                <w:kern w:val="2"/>
                <w:szCs w:val="24"/>
                <w:lang w:eastAsia="zh-CN"/>
              </w:rPr>
            </w:pPr>
            <w:r>
              <w:rPr>
                <w:kern w:val="2"/>
                <w:szCs w:val="24"/>
                <w:lang w:eastAsia="ja-JP"/>
              </w:rPr>
              <w:t>IMD</w:t>
            </w:r>
            <w:r>
              <w:rPr>
                <w:kern w:val="2"/>
                <w:szCs w:val="24"/>
                <w:lang w:eastAsia="zh-CN"/>
              </w:rPr>
              <w:t>4</w:t>
            </w:r>
          </w:p>
        </w:tc>
      </w:tr>
      <w:tr w:rsidR="003915D2" w14:paraId="44B5E64A" w14:textId="77777777" w:rsidTr="003915D2">
        <w:trPr>
          <w:trHeight w:val="54"/>
          <w:jc w:val="center"/>
        </w:trPr>
        <w:tc>
          <w:tcPr>
            <w:tcW w:w="2258" w:type="dxa"/>
            <w:tcBorders>
              <w:top w:val="nil"/>
              <w:left w:val="single" w:sz="4" w:space="0" w:color="auto"/>
              <w:bottom w:val="nil"/>
              <w:right w:val="single" w:sz="4" w:space="0" w:color="auto"/>
            </w:tcBorders>
          </w:tcPr>
          <w:p w14:paraId="78740400"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5CA76D4" w14:textId="77777777" w:rsidR="003915D2" w:rsidRDefault="003915D2">
            <w:pPr>
              <w:pStyle w:val="TAC"/>
              <w:rPr>
                <w:rFonts w:eastAsia="Malgun Gothic"/>
                <w:szCs w:val="18"/>
                <w:lang w:eastAsia="ko-KR"/>
              </w:rPr>
            </w:pPr>
            <w:r>
              <w:rPr>
                <w:rFonts w:eastAsia="Malgun Gothic"/>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133D5C30" w14:textId="77777777" w:rsidR="003915D2" w:rsidRDefault="003915D2">
            <w:pPr>
              <w:pStyle w:val="TAC"/>
              <w:rPr>
                <w:rFonts w:eastAsia="Malgun Gothic"/>
                <w:szCs w:val="18"/>
                <w:lang w:eastAsia="ko-KR"/>
              </w:rPr>
            </w:pPr>
            <w:r>
              <w:rPr>
                <w:rFonts w:eastAsia="Malgun Gothic"/>
                <w:lang w:eastAsia="ko-KR"/>
              </w:rPr>
              <w:t>25</w:t>
            </w:r>
            <w:r>
              <w:rPr>
                <w:lang w:eastAsia="zh-CN"/>
              </w:rPr>
              <w:t>65</w:t>
            </w:r>
          </w:p>
        </w:tc>
        <w:tc>
          <w:tcPr>
            <w:tcW w:w="747" w:type="dxa"/>
            <w:tcBorders>
              <w:top w:val="single" w:sz="4" w:space="0" w:color="auto"/>
              <w:left w:val="single" w:sz="4" w:space="0" w:color="auto"/>
              <w:bottom w:val="single" w:sz="4" w:space="0" w:color="auto"/>
              <w:right w:val="single" w:sz="4" w:space="0" w:color="auto"/>
            </w:tcBorders>
            <w:noWrap/>
            <w:hideMark/>
          </w:tcPr>
          <w:p w14:paraId="3406679E" w14:textId="77777777" w:rsidR="003915D2" w:rsidRDefault="003915D2">
            <w:pPr>
              <w:pStyle w:val="TAC"/>
              <w:rPr>
                <w:rFonts w:eastAsia="Malgun Gothic"/>
                <w:szCs w:val="18"/>
                <w:lang w:eastAsia="ko-KR"/>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4C1EB7E" w14:textId="77777777" w:rsidR="003915D2" w:rsidRDefault="003915D2">
            <w:pPr>
              <w:pStyle w:val="TAC"/>
              <w:rPr>
                <w:rFonts w:eastAsia="Malgun Gothic"/>
                <w:szCs w:val="18"/>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E742B79" w14:textId="77777777" w:rsidR="003915D2" w:rsidRDefault="003915D2">
            <w:pPr>
              <w:pStyle w:val="TAC"/>
              <w:rPr>
                <w:rFonts w:eastAsia="Malgun Gothic"/>
                <w:szCs w:val="18"/>
                <w:lang w:eastAsia="ko-KR"/>
              </w:rPr>
            </w:pPr>
            <w:r>
              <w:rPr>
                <w:rFonts w:eastAsia="Malgun Gothic"/>
                <w:lang w:eastAsia="ko-KR"/>
              </w:rPr>
              <w:t>26</w:t>
            </w:r>
            <w:r>
              <w:rPr>
                <w:lang w:eastAsia="zh-CN"/>
              </w:rPr>
              <w:t>85</w:t>
            </w:r>
          </w:p>
        </w:tc>
        <w:tc>
          <w:tcPr>
            <w:tcW w:w="752" w:type="dxa"/>
            <w:tcBorders>
              <w:top w:val="single" w:sz="4" w:space="0" w:color="auto"/>
              <w:left w:val="single" w:sz="4" w:space="0" w:color="auto"/>
              <w:bottom w:val="single" w:sz="4" w:space="0" w:color="auto"/>
              <w:right w:val="single" w:sz="4" w:space="0" w:color="auto"/>
            </w:tcBorders>
            <w:hideMark/>
          </w:tcPr>
          <w:p w14:paraId="59B48D9C" w14:textId="77777777" w:rsidR="003915D2" w:rsidRDefault="003915D2">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EA96C8A" w14:textId="77777777" w:rsidR="003915D2" w:rsidRDefault="003915D2">
            <w:pPr>
              <w:pStyle w:val="TAC"/>
              <w:rPr>
                <w:lang w:eastAsia="ja-JP"/>
              </w:rPr>
            </w:pPr>
            <w:r>
              <w:rPr>
                <w:kern w:val="2"/>
                <w:szCs w:val="24"/>
                <w:lang w:eastAsia="ko-KR"/>
              </w:rPr>
              <w:t>N/A</w:t>
            </w:r>
          </w:p>
        </w:tc>
      </w:tr>
      <w:tr w:rsidR="003915D2" w14:paraId="3E4694CB"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1507DFA"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7FD922C" w14:textId="77777777" w:rsidR="003915D2" w:rsidRDefault="003915D2">
            <w:pPr>
              <w:pStyle w:val="TAC"/>
              <w:rPr>
                <w:rFonts w:eastAsia="Malgun Gothic"/>
                <w:szCs w:val="18"/>
                <w:lang w:eastAsia="ko-KR"/>
              </w:rPr>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35DD7E39" w14:textId="77777777" w:rsidR="003915D2" w:rsidRDefault="003915D2">
            <w:pPr>
              <w:pStyle w:val="TAC"/>
              <w:rPr>
                <w:rFonts w:eastAsia="Malgun Gothic"/>
                <w:szCs w:val="18"/>
                <w:lang w:eastAsia="ko-KR"/>
              </w:rPr>
            </w:pPr>
            <w:r>
              <w:rPr>
                <w:rFonts w:eastAsia="Malgun Gothic"/>
                <w:kern w:val="2"/>
                <w:szCs w:val="24"/>
                <w:lang w:eastAsia="ko-KR"/>
              </w:rPr>
              <w:t>34</w:t>
            </w:r>
            <w:r>
              <w:rPr>
                <w:kern w:val="2"/>
                <w:szCs w:val="24"/>
                <w:lang w:eastAsia="zh-CN"/>
              </w:rPr>
              <w:t>75</w:t>
            </w:r>
          </w:p>
        </w:tc>
        <w:tc>
          <w:tcPr>
            <w:tcW w:w="747" w:type="dxa"/>
            <w:tcBorders>
              <w:top w:val="single" w:sz="4" w:space="0" w:color="auto"/>
              <w:left w:val="single" w:sz="4" w:space="0" w:color="auto"/>
              <w:bottom w:val="single" w:sz="4" w:space="0" w:color="auto"/>
              <w:right w:val="single" w:sz="4" w:space="0" w:color="auto"/>
            </w:tcBorders>
            <w:noWrap/>
            <w:hideMark/>
          </w:tcPr>
          <w:p w14:paraId="0D401B30" w14:textId="77777777" w:rsidR="003915D2" w:rsidRDefault="003915D2">
            <w:pPr>
              <w:pStyle w:val="TAC"/>
              <w:rPr>
                <w:rFonts w:eastAsia="Malgun Gothic"/>
                <w:szCs w:val="18"/>
                <w:lang w:eastAsia="ko-KR"/>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F5FC90A" w14:textId="77777777" w:rsidR="003915D2" w:rsidRDefault="003915D2">
            <w:pPr>
              <w:pStyle w:val="TAC"/>
              <w:rPr>
                <w:rFonts w:eastAsia="Malgun Gothic"/>
                <w:szCs w:val="18"/>
                <w:lang w:eastAsia="ko-KR"/>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8B08536" w14:textId="77777777" w:rsidR="003915D2" w:rsidRDefault="003915D2">
            <w:pPr>
              <w:pStyle w:val="TAC"/>
              <w:rPr>
                <w:rFonts w:eastAsia="Malgun Gothic"/>
                <w:szCs w:val="18"/>
                <w:lang w:eastAsia="ko-KR"/>
              </w:rPr>
            </w:pPr>
            <w:r>
              <w:rPr>
                <w:rFonts w:eastAsia="Malgun Gothic"/>
                <w:kern w:val="2"/>
                <w:szCs w:val="24"/>
                <w:lang w:eastAsia="ko-KR"/>
              </w:rPr>
              <w:t>34</w:t>
            </w:r>
            <w:r>
              <w:rPr>
                <w:kern w:val="2"/>
                <w:szCs w:val="24"/>
                <w:lang w:eastAsia="zh-CN"/>
              </w:rPr>
              <w:t>75</w:t>
            </w:r>
          </w:p>
        </w:tc>
        <w:tc>
          <w:tcPr>
            <w:tcW w:w="752" w:type="dxa"/>
            <w:tcBorders>
              <w:top w:val="single" w:sz="4" w:space="0" w:color="auto"/>
              <w:left w:val="single" w:sz="4" w:space="0" w:color="auto"/>
              <w:bottom w:val="single" w:sz="4" w:space="0" w:color="auto"/>
              <w:right w:val="single" w:sz="4" w:space="0" w:color="auto"/>
            </w:tcBorders>
            <w:hideMark/>
          </w:tcPr>
          <w:p w14:paraId="36F336C5" w14:textId="77777777" w:rsidR="003915D2" w:rsidRDefault="003915D2">
            <w:pPr>
              <w:pStyle w:val="TAC"/>
              <w:rPr>
                <w:lang w:eastAsia="zh-CN"/>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B88E85A" w14:textId="77777777" w:rsidR="003915D2" w:rsidRDefault="003915D2">
            <w:pPr>
              <w:pStyle w:val="TAC"/>
              <w:rPr>
                <w:lang w:eastAsia="ja-JP"/>
              </w:rPr>
            </w:pPr>
            <w:r>
              <w:rPr>
                <w:rFonts w:eastAsia="Malgun Gothic"/>
                <w:kern w:val="2"/>
                <w:szCs w:val="24"/>
                <w:lang w:eastAsia="ko-KR"/>
              </w:rPr>
              <w:t>N/A</w:t>
            </w:r>
          </w:p>
        </w:tc>
      </w:tr>
      <w:tr w:rsidR="003915D2" w14:paraId="06C03FC5" w14:textId="77777777" w:rsidTr="003915D2">
        <w:trPr>
          <w:trHeight w:val="54"/>
          <w:jc w:val="center"/>
        </w:trPr>
        <w:tc>
          <w:tcPr>
            <w:tcW w:w="2258" w:type="dxa"/>
            <w:tcBorders>
              <w:top w:val="nil"/>
              <w:left w:val="single" w:sz="4" w:space="0" w:color="auto"/>
              <w:bottom w:val="nil"/>
              <w:right w:val="single" w:sz="4" w:space="0" w:color="auto"/>
            </w:tcBorders>
            <w:hideMark/>
          </w:tcPr>
          <w:p w14:paraId="34C71041" w14:textId="77777777" w:rsidR="003915D2" w:rsidRDefault="003915D2">
            <w:pPr>
              <w:pStyle w:val="TAC"/>
              <w:rPr>
                <w:rFonts w:eastAsia="Malgun Gothic"/>
                <w:szCs w:val="18"/>
                <w:lang w:eastAsia="ko-KR"/>
              </w:rPr>
            </w:pPr>
            <w:r>
              <w:rPr>
                <w:lang w:eastAsia="zh-TW"/>
              </w:rPr>
              <w:t>DC_3A-8A_n40A</w:t>
            </w:r>
          </w:p>
        </w:tc>
        <w:tc>
          <w:tcPr>
            <w:tcW w:w="867" w:type="dxa"/>
            <w:tcBorders>
              <w:top w:val="single" w:sz="4" w:space="0" w:color="auto"/>
              <w:left w:val="single" w:sz="4" w:space="0" w:color="auto"/>
              <w:bottom w:val="single" w:sz="4" w:space="0" w:color="auto"/>
              <w:right w:val="single" w:sz="4" w:space="0" w:color="auto"/>
            </w:tcBorders>
            <w:hideMark/>
          </w:tcPr>
          <w:p w14:paraId="53C765A7" w14:textId="77777777" w:rsidR="003915D2" w:rsidRDefault="003915D2">
            <w:pPr>
              <w:pStyle w:val="TAC"/>
              <w:rPr>
                <w:rFonts w:eastAsia="Malgun Gothic"/>
                <w:lang w:eastAsia="ko-KR"/>
              </w:rPr>
            </w:pPr>
            <w:r>
              <w:rPr>
                <w:lang w:eastAsia="ko-KR"/>
              </w:rPr>
              <w:t>3</w:t>
            </w:r>
          </w:p>
        </w:tc>
        <w:tc>
          <w:tcPr>
            <w:tcW w:w="1066" w:type="dxa"/>
            <w:tcBorders>
              <w:top w:val="single" w:sz="4" w:space="0" w:color="auto"/>
              <w:left w:val="single" w:sz="4" w:space="0" w:color="auto"/>
              <w:bottom w:val="single" w:sz="4" w:space="0" w:color="auto"/>
              <w:right w:val="single" w:sz="4" w:space="0" w:color="auto"/>
            </w:tcBorders>
            <w:noWrap/>
            <w:hideMark/>
          </w:tcPr>
          <w:p w14:paraId="2393A1EB" w14:textId="77777777" w:rsidR="003915D2" w:rsidRDefault="003915D2">
            <w:pPr>
              <w:pStyle w:val="TAC"/>
              <w:rPr>
                <w:rFonts w:eastAsia="Malgun Gothic"/>
                <w:kern w:val="2"/>
                <w:szCs w:val="24"/>
                <w:lang w:eastAsia="ko-KR"/>
              </w:rPr>
            </w:pPr>
            <w:r>
              <w:t>1779</w:t>
            </w:r>
          </w:p>
        </w:tc>
        <w:tc>
          <w:tcPr>
            <w:tcW w:w="747" w:type="dxa"/>
            <w:tcBorders>
              <w:top w:val="single" w:sz="4" w:space="0" w:color="auto"/>
              <w:left w:val="single" w:sz="4" w:space="0" w:color="auto"/>
              <w:bottom w:val="single" w:sz="4" w:space="0" w:color="auto"/>
              <w:right w:val="single" w:sz="4" w:space="0" w:color="auto"/>
            </w:tcBorders>
            <w:noWrap/>
            <w:hideMark/>
          </w:tcPr>
          <w:p w14:paraId="71B77D93"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7595C00"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A2B3F8C" w14:textId="77777777" w:rsidR="003915D2" w:rsidRDefault="003915D2">
            <w:pPr>
              <w:pStyle w:val="TAC"/>
              <w:rPr>
                <w:rFonts w:eastAsia="Malgun Gothic"/>
                <w:kern w:val="2"/>
                <w:szCs w:val="24"/>
                <w:lang w:eastAsia="ko-KR"/>
              </w:rPr>
            </w:pPr>
            <w:r>
              <w:t>1874</w:t>
            </w:r>
          </w:p>
        </w:tc>
        <w:tc>
          <w:tcPr>
            <w:tcW w:w="752" w:type="dxa"/>
            <w:tcBorders>
              <w:top w:val="single" w:sz="4" w:space="0" w:color="auto"/>
              <w:left w:val="single" w:sz="4" w:space="0" w:color="auto"/>
              <w:bottom w:val="single" w:sz="4" w:space="0" w:color="auto"/>
              <w:right w:val="single" w:sz="4" w:space="0" w:color="auto"/>
            </w:tcBorders>
            <w:hideMark/>
          </w:tcPr>
          <w:p w14:paraId="5831A5A4" w14:textId="77777777" w:rsidR="003915D2" w:rsidRDefault="003915D2">
            <w:pPr>
              <w:pStyle w:val="TAC"/>
              <w:rPr>
                <w:rFonts w:eastAsia="Malgun Gothic"/>
                <w:kern w:val="2"/>
                <w:szCs w:val="24"/>
                <w:lang w:eastAsia="ko-KR"/>
              </w:rPr>
            </w:pPr>
            <w:r>
              <w:t>4</w:t>
            </w:r>
          </w:p>
        </w:tc>
        <w:tc>
          <w:tcPr>
            <w:tcW w:w="1248" w:type="dxa"/>
            <w:tcBorders>
              <w:top w:val="single" w:sz="4" w:space="0" w:color="auto"/>
              <w:left w:val="single" w:sz="4" w:space="0" w:color="auto"/>
              <w:bottom w:val="single" w:sz="4" w:space="0" w:color="auto"/>
              <w:right w:val="single" w:sz="4" w:space="0" w:color="auto"/>
            </w:tcBorders>
            <w:hideMark/>
          </w:tcPr>
          <w:p w14:paraId="03AC5EDF" w14:textId="77777777" w:rsidR="003915D2" w:rsidRDefault="003915D2">
            <w:pPr>
              <w:pStyle w:val="TAC"/>
              <w:rPr>
                <w:rFonts w:eastAsia="Malgun Gothic"/>
                <w:kern w:val="2"/>
                <w:szCs w:val="24"/>
                <w:lang w:eastAsia="ko-KR"/>
              </w:rPr>
            </w:pPr>
            <w:r>
              <w:rPr>
                <w:rFonts w:eastAsia="Batang"/>
              </w:rPr>
              <w:t>IMD5</w:t>
            </w:r>
          </w:p>
        </w:tc>
      </w:tr>
      <w:tr w:rsidR="003915D2" w14:paraId="3C17EEAB" w14:textId="77777777" w:rsidTr="003915D2">
        <w:trPr>
          <w:trHeight w:val="54"/>
          <w:jc w:val="center"/>
        </w:trPr>
        <w:tc>
          <w:tcPr>
            <w:tcW w:w="2258" w:type="dxa"/>
            <w:tcBorders>
              <w:top w:val="nil"/>
              <w:left w:val="single" w:sz="4" w:space="0" w:color="auto"/>
              <w:bottom w:val="nil"/>
              <w:right w:val="single" w:sz="4" w:space="0" w:color="auto"/>
            </w:tcBorders>
          </w:tcPr>
          <w:p w14:paraId="185B293B"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C498CE7" w14:textId="77777777" w:rsidR="003915D2" w:rsidRDefault="003915D2">
            <w:pPr>
              <w:pStyle w:val="TAC"/>
              <w:rPr>
                <w:rFonts w:eastAsia="Malgun Gothic"/>
                <w:lang w:eastAsia="ko-KR"/>
              </w:rPr>
            </w:pPr>
            <w:r>
              <w:rPr>
                <w:lang w:eastAsia="ko-KR"/>
              </w:rPr>
              <w:t>8</w:t>
            </w:r>
          </w:p>
        </w:tc>
        <w:tc>
          <w:tcPr>
            <w:tcW w:w="1066" w:type="dxa"/>
            <w:tcBorders>
              <w:top w:val="single" w:sz="4" w:space="0" w:color="auto"/>
              <w:left w:val="single" w:sz="4" w:space="0" w:color="auto"/>
              <w:bottom w:val="single" w:sz="4" w:space="0" w:color="auto"/>
              <w:right w:val="single" w:sz="4" w:space="0" w:color="auto"/>
            </w:tcBorders>
            <w:noWrap/>
            <w:hideMark/>
          </w:tcPr>
          <w:p w14:paraId="2CAF7D45" w14:textId="77777777" w:rsidR="003915D2" w:rsidRDefault="003915D2">
            <w:pPr>
              <w:pStyle w:val="TAC"/>
              <w:rPr>
                <w:rFonts w:eastAsia="Malgun Gothic"/>
                <w:kern w:val="2"/>
                <w:szCs w:val="24"/>
                <w:lang w:eastAsia="ko-KR"/>
              </w:rPr>
            </w:pPr>
            <w:r>
              <w:rPr>
                <w:lang w:eastAsia="ko-KR"/>
              </w:rPr>
              <w:t>912</w:t>
            </w:r>
          </w:p>
        </w:tc>
        <w:tc>
          <w:tcPr>
            <w:tcW w:w="747" w:type="dxa"/>
            <w:tcBorders>
              <w:top w:val="single" w:sz="4" w:space="0" w:color="auto"/>
              <w:left w:val="single" w:sz="4" w:space="0" w:color="auto"/>
              <w:bottom w:val="single" w:sz="4" w:space="0" w:color="auto"/>
              <w:right w:val="single" w:sz="4" w:space="0" w:color="auto"/>
            </w:tcBorders>
            <w:noWrap/>
            <w:hideMark/>
          </w:tcPr>
          <w:p w14:paraId="63658393" w14:textId="77777777" w:rsidR="003915D2" w:rsidRDefault="003915D2">
            <w:pPr>
              <w:pStyle w:val="TAC"/>
              <w:rPr>
                <w:rFonts w:eastAsia="Malgun Gothic"/>
                <w:kern w:val="2"/>
                <w:szCs w:val="24"/>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875917E" w14:textId="77777777" w:rsidR="003915D2" w:rsidRDefault="003915D2">
            <w:pPr>
              <w:pStyle w:val="TAC"/>
              <w:rPr>
                <w:rFonts w:eastAsia="Malgun Gothic"/>
                <w:kern w:val="2"/>
                <w:szCs w:val="24"/>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5B689C" w14:textId="77777777" w:rsidR="003915D2" w:rsidRDefault="003915D2">
            <w:pPr>
              <w:pStyle w:val="TAC"/>
              <w:rPr>
                <w:rFonts w:eastAsia="Malgun Gothic"/>
                <w:kern w:val="2"/>
                <w:szCs w:val="24"/>
                <w:lang w:eastAsia="ko-KR"/>
              </w:rPr>
            </w:pPr>
            <w:r>
              <w:rPr>
                <w:lang w:eastAsia="ko-KR"/>
              </w:rPr>
              <w:t>957</w:t>
            </w:r>
          </w:p>
        </w:tc>
        <w:tc>
          <w:tcPr>
            <w:tcW w:w="752" w:type="dxa"/>
            <w:tcBorders>
              <w:top w:val="single" w:sz="4" w:space="0" w:color="auto"/>
              <w:left w:val="single" w:sz="4" w:space="0" w:color="auto"/>
              <w:bottom w:val="single" w:sz="4" w:space="0" w:color="auto"/>
              <w:right w:val="single" w:sz="4" w:space="0" w:color="auto"/>
            </w:tcBorders>
            <w:hideMark/>
          </w:tcPr>
          <w:p w14:paraId="0AC920B6" w14:textId="77777777" w:rsidR="003915D2" w:rsidRDefault="003915D2">
            <w:pPr>
              <w:pStyle w:val="TAC"/>
              <w:rPr>
                <w:rFonts w:eastAsia="Malgun Gothic"/>
                <w:kern w:val="2"/>
                <w:szCs w:val="24"/>
                <w:lang w:eastAsia="ko-KR"/>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60F89924" w14:textId="77777777" w:rsidR="003915D2" w:rsidRDefault="003915D2">
            <w:pPr>
              <w:pStyle w:val="TAC"/>
              <w:rPr>
                <w:rFonts w:eastAsia="Malgun Gothic"/>
                <w:kern w:val="2"/>
                <w:szCs w:val="24"/>
                <w:lang w:eastAsia="ko-KR"/>
              </w:rPr>
            </w:pPr>
            <w:r>
              <w:rPr>
                <w:rFonts w:eastAsia="MS Mincho"/>
              </w:rPr>
              <w:t>N/A</w:t>
            </w:r>
          </w:p>
        </w:tc>
      </w:tr>
      <w:tr w:rsidR="003915D2" w14:paraId="04E74CB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D2BE1DF"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7851A5B" w14:textId="77777777" w:rsidR="003915D2" w:rsidRDefault="003915D2">
            <w:pPr>
              <w:pStyle w:val="TAC"/>
              <w:rPr>
                <w:rFonts w:eastAsia="Malgun Gothic"/>
                <w:lang w:eastAsia="ko-KR"/>
              </w:rPr>
            </w:pPr>
            <w:r>
              <w:rPr>
                <w:lang w:eastAsia="zh-TW"/>
              </w:rPr>
              <w:t>n40</w:t>
            </w:r>
          </w:p>
        </w:tc>
        <w:tc>
          <w:tcPr>
            <w:tcW w:w="1066" w:type="dxa"/>
            <w:tcBorders>
              <w:top w:val="single" w:sz="4" w:space="0" w:color="auto"/>
              <w:left w:val="single" w:sz="4" w:space="0" w:color="auto"/>
              <w:bottom w:val="single" w:sz="4" w:space="0" w:color="auto"/>
              <w:right w:val="single" w:sz="4" w:space="0" w:color="auto"/>
            </w:tcBorders>
            <w:noWrap/>
            <w:hideMark/>
          </w:tcPr>
          <w:p w14:paraId="6850CFBA" w14:textId="77777777" w:rsidR="003915D2" w:rsidRDefault="003915D2">
            <w:pPr>
              <w:pStyle w:val="TAC"/>
              <w:rPr>
                <w:rFonts w:eastAsia="Malgun Gothic"/>
                <w:kern w:val="2"/>
                <w:szCs w:val="24"/>
                <w:lang w:eastAsia="ko-KR"/>
              </w:rPr>
            </w:pPr>
            <w:r>
              <w:rPr>
                <w:lang w:eastAsia="ko-KR"/>
              </w:rPr>
              <w:t>2305</w:t>
            </w:r>
          </w:p>
        </w:tc>
        <w:tc>
          <w:tcPr>
            <w:tcW w:w="747" w:type="dxa"/>
            <w:tcBorders>
              <w:top w:val="single" w:sz="4" w:space="0" w:color="auto"/>
              <w:left w:val="single" w:sz="4" w:space="0" w:color="auto"/>
              <w:bottom w:val="single" w:sz="4" w:space="0" w:color="auto"/>
              <w:right w:val="single" w:sz="4" w:space="0" w:color="auto"/>
            </w:tcBorders>
            <w:noWrap/>
            <w:hideMark/>
          </w:tcPr>
          <w:p w14:paraId="7F3DF506" w14:textId="77777777" w:rsidR="003915D2" w:rsidRDefault="003915D2">
            <w:pPr>
              <w:pStyle w:val="TAC"/>
              <w:rPr>
                <w:rFonts w:eastAsia="Malgun Gothic"/>
                <w:kern w:val="2"/>
                <w:szCs w:val="24"/>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6EDDAF3" w14:textId="77777777" w:rsidR="003915D2" w:rsidRDefault="003915D2">
            <w:pPr>
              <w:pStyle w:val="TAC"/>
              <w:rPr>
                <w:rFonts w:eastAsia="Malgun Gothic"/>
                <w:kern w:val="2"/>
                <w:szCs w:val="24"/>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DF541D0" w14:textId="77777777" w:rsidR="003915D2" w:rsidRDefault="003915D2">
            <w:pPr>
              <w:pStyle w:val="TAC"/>
              <w:rPr>
                <w:rFonts w:eastAsia="Malgun Gothic"/>
                <w:kern w:val="2"/>
                <w:szCs w:val="24"/>
                <w:lang w:eastAsia="ko-KR"/>
              </w:rPr>
            </w:pPr>
            <w:r>
              <w:rPr>
                <w:lang w:eastAsia="ko-KR"/>
              </w:rPr>
              <w:t>2305</w:t>
            </w:r>
          </w:p>
        </w:tc>
        <w:tc>
          <w:tcPr>
            <w:tcW w:w="752" w:type="dxa"/>
            <w:tcBorders>
              <w:top w:val="single" w:sz="4" w:space="0" w:color="auto"/>
              <w:left w:val="single" w:sz="4" w:space="0" w:color="auto"/>
              <w:bottom w:val="single" w:sz="4" w:space="0" w:color="auto"/>
              <w:right w:val="single" w:sz="4" w:space="0" w:color="auto"/>
            </w:tcBorders>
            <w:hideMark/>
          </w:tcPr>
          <w:p w14:paraId="74EAC8D6" w14:textId="77777777" w:rsidR="003915D2" w:rsidRDefault="003915D2">
            <w:pPr>
              <w:pStyle w:val="TAC"/>
              <w:rPr>
                <w:rFonts w:eastAsia="Malgun Gothic"/>
                <w:kern w:val="2"/>
                <w:szCs w:val="24"/>
                <w:lang w:eastAsia="ko-KR"/>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6E27B8BE" w14:textId="77777777" w:rsidR="003915D2" w:rsidRDefault="003915D2">
            <w:pPr>
              <w:pStyle w:val="TAC"/>
              <w:rPr>
                <w:rFonts w:eastAsia="Malgun Gothic"/>
                <w:kern w:val="2"/>
                <w:szCs w:val="24"/>
                <w:lang w:eastAsia="ko-KR"/>
              </w:rPr>
            </w:pPr>
            <w:r>
              <w:rPr>
                <w:rFonts w:eastAsia="MS Mincho"/>
              </w:rPr>
              <w:t>N/A</w:t>
            </w:r>
          </w:p>
        </w:tc>
      </w:tr>
      <w:tr w:rsidR="003915D2" w14:paraId="0CF78B88"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8777794" w14:textId="77777777" w:rsidR="003915D2" w:rsidRDefault="003915D2">
            <w:pPr>
              <w:pStyle w:val="TAC"/>
            </w:pPr>
            <w:r>
              <w:t>DC_</w:t>
            </w:r>
            <w:r>
              <w:rPr>
                <w:lang w:eastAsia="zh-CN"/>
              </w:rPr>
              <w:t>3</w:t>
            </w:r>
            <w:r>
              <w:t>A-</w:t>
            </w:r>
            <w:r>
              <w:rPr>
                <w:rFonts w:eastAsia="Malgun Gothic"/>
                <w:lang w:eastAsia="ko-KR"/>
              </w:rPr>
              <w:t>8A_</w:t>
            </w:r>
            <w:r>
              <w:t>n</w:t>
            </w:r>
            <w:r>
              <w:rPr>
                <w:rFonts w:eastAsia="Malgun Gothic"/>
                <w:lang w:eastAsia="ko-KR"/>
              </w:rPr>
              <w:t>77</w:t>
            </w:r>
            <w:r>
              <w:t>A</w:t>
            </w:r>
          </w:p>
          <w:p w14:paraId="5A3333D8" w14:textId="77777777" w:rsidR="003915D2" w:rsidRDefault="003915D2">
            <w:pPr>
              <w:keepNext/>
              <w:keepLines/>
              <w:spacing w:after="0"/>
              <w:jc w:val="center"/>
              <w:rPr>
                <w:rFonts w:ascii="Arial" w:hAnsi="Arial"/>
                <w:sz w:val="18"/>
                <w:lang w:eastAsia="ja-JP"/>
              </w:rPr>
            </w:pPr>
            <w:r>
              <w:rPr>
                <w:rFonts w:ascii="Arial" w:hAnsi="Arial"/>
                <w:sz w:val="18"/>
                <w:lang w:eastAsia="ja-JP"/>
              </w:rPr>
              <w:t>DC_3A-8A_n77(2A)</w:t>
            </w:r>
          </w:p>
          <w:p w14:paraId="7958BF74" w14:textId="77777777" w:rsidR="003915D2" w:rsidRDefault="003915D2">
            <w:pPr>
              <w:keepNext/>
              <w:keepLines/>
              <w:spacing w:after="0"/>
              <w:jc w:val="center"/>
            </w:pPr>
            <w:r>
              <w:rPr>
                <w:rFonts w:ascii="Arial" w:hAnsi="Arial"/>
                <w:sz w:val="18"/>
                <w:lang w:eastAsia="ja-JP"/>
              </w:rPr>
              <w:t>DC_3A-8A_n77(3A)</w:t>
            </w:r>
          </w:p>
          <w:p w14:paraId="5CB5CB1C" w14:textId="77777777" w:rsidR="003915D2" w:rsidRDefault="003915D2">
            <w:pPr>
              <w:pStyle w:val="TAC"/>
              <w:rPr>
                <w:lang w:eastAsia="zh-CN"/>
              </w:rPr>
            </w:pPr>
            <w:r>
              <w:rPr>
                <w:lang w:eastAsia="zh-CN"/>
              </w:rPr>
              <w:t>DC_3C-8A_n77A</w:t>
            </w:r>
          </w:p>
          <w:p w14:paraId="453DE8AF" w14:textId="77777777" w:rsidR="003915D2" w:rsidRDefault="003915D2">
            <w:pPr>
              <w:pStyle w:val="TAC"/>
              <w:rPr>
                <w:rFonts w:eastAsia="MS Mincho"/>
              </w:rPr>
            </w:pPr>
            <w:r>
              <w:rPr>
                <w:rFonts w:eastAsia="MS Mincho"/>
                <w:lang w:eastAsia="zh-CN"/>
              </w:rPr>
              <w:t>DC_3C-8A_n77(2A)</w:t>
            </w:r>
          </w:p>
        </w:tc>
        <w:tc>
          <w:tcPr>
            <w:tcW w:w="867" w:type="dxa"/>
            <w:tcBorders>
              <w:top w:val="single" w:sz="4" w:space="0" w:color="auto"/>
              <w:left w:val="single" w:sz="4" w:space="0" w:color="auto"/>
              <w:bottom w:val="single" w:sz="4" w:space="0" w:color="auto"/>
              <w:right w:val="single" w:sz="4" w:space="0" w:color="auto"/>
            </w:tcBorders>
            <w:hideMark/>
          </w:tcPr>
          <w:p w14:paraId="7314508C" w14:textId="77777777" w:rsidR="003915D2" w:rsidRDefault="003915D2">
            <w:pPr>
              <w:pStyle w:val="TAC"/>
              <w:rPr>
                <w:rFonts w:eastAsia="MS Mincho"/>
              </w:rPr>
            </w:pPr>
            <w:r>
              <w:rPr>
                <w:rFonts w:cs="Arial"/>
              </w:rPr>
              <w:t>3</w:t>
            </w:r>
          </w:p>
        </w:tc>
        <w:tc>
          <w:tcPr>
            <w:tcW w:w="1066" w:type="dxa"/>
            <w:tcBorders>
              <w:top w:val="single" w:sz="4" w:space="0" w:color="auto"/>
              <w:left w:val="single" w:sz="4" w:space="0" w:color="auto"/>
              <w:bottom w:val="single" w:sz="4" w:space="0" w:color="auto"/>
              <w:right w:val="single" w:sz="4" w:space="0" w:color="auto"/>
            </w:tcBorders>
            <w:noWrap/>
            <w:hideMark/>
          </w:tcPr>
          <w:p w14:paraId="6D62F5EE" w14:textId="77777777" w:rsidR="003915D2" w:rsidRDefault="003915D2">
            <w:pPr>
              <w:pStyle w:val="TAC"/>
              <w:rPr>
                <w:rFonts w:eastAsia="MS Mincho"/>
              </w:rPr>
            </w:pPr>
            <w:r>
              <w:rPr>
                <w:rFonts w:cs="Arial"/>
              </w:rPr>
              <w:t>1715</w:t>
            </w:r>
          </w:p>
        </w:tc>
        <w:tc>
          <w:tcPr>
            <w:tcW w:w="747" w:type="dxa"/>
            <w:tcBorders>
              <w:top w:val="single" w:sz="4" w:space="0" w:color="auto"/>
              <w:left w:val="single" w:sz="4" w:space="0" w:color="auto"/>
              <w:bottom w:val="single" w:sz="4" w:space="0" w:color="auto"/>
              <w:right w:val="single" w:sz="4" w:space="0" w:color="auto"/>
            </w:tcBorders>
            <w:noWrap/>
            <w:hideMark/>
          </w:tcPr>
          <w:p w14:paraId="08819B08" w14:textId="77777777" w:rsidR="003915D2" w:rsidRDefault="003915D2">
            <w:pPr>
              <w:pStyle w:val="TAC"/>
              <w:rPr>
                <w:rFonts w:eastAsia="MS Mincho"/>
              </w:rPr>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6F254736" w14:textId="77777777" w:rsidR="003915D2" w:rsidRDefault="003915D2">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429E37F" w14:textId="77777777" w:rsidR="003915D2" w:rsidRDefault="003915D2">
            <w:pPr>
              <w:pStyle w:val="TAC"/>
              <w:rPr>
                <w:rFonts w:eastAsia="MS Mincho"/>
              </w:rPr>
            </w:pPr>
            <w:r>
              <w:rPr>
                <w:rFonts w:cs="Arial"/>
              </w:rPr>
              <w:t>1810</w:t>
            </w:r>
          </w:p>
        </w:tc>
        <w:tc>
          <w:tcPr>
            <w:tcW w:w="752" w:type="dxa"/>
            <w:tcBorders>
              <w:top w:val="single" w:sz="4" w:space="0" w:color="auto"/>
              <w:left w:val="single" w:sz="4" w:space="0" w:color="auto"/>
              <w:bottom w:val="single" w:sz="4" w:space="0" w:color="auto"/>
              <w:right w:val="single" w:sz="4" w:space="0" w:color="auto"/>
            </w:tcBorders>
            <w:hideMark/>
          </w:tcPr>
          <w:p w14:paraId="560942CC"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C5466C6" w14:textId="77777777" w:rsidR="003915D2" w:rsidRDefault="003915D2">
            <w:pPr>
              <w:pStyle w:val="TAC"/>
            </w:pPr>
            <w:r>
              <w:rPr>
                <w:rFonts w:cs="Arial"/>
              </w:rPr>
              <w:t>N/A</w:t>
            </w:r>
          </w:p>
        </w:tc>
      </w:tr>
      <w:tr w:rsidR="003915D2" w14:paraId="1768BDBA" w14:textId="77777777" w:rsidTr="003915D2">
        <w:trPr>
          <w:trHeight w:val="54"/>
          <w:jc w:val="center"/>
        </w:trPr>
        <w:tc>
          <w:tcPr>
            <w:tcW w:w="2258" w:type="dxa"/>
            <w:tcBorders>
              <w:top w:val="nil"/>
              <w:left w:val="single" w:sz="4" w:space="0" w:color="auto"/>
              <w:bottom w:val="nil"/>
              <w:right w:val="single" w:sz="4" w:space="0" w:color="auto"/>
            </w:tcBorders>
          </w:tcPr>
          <w:p w14:paraId="0FB08C7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3098395" w14:textId="77777777" w:rsidR="003915D2" w:rsidRDefault="003915D2">
            <w:pPr>
              <w:pStyle w:val="TAC"/>
              <w:rPr>
                <w:rFonts w:eastAsia="MS Mincho"/>
              </w:rPr>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1F099025" w14:textId="77777777" w:rsidR="003915D2" w:rsidRDefault="003915D2">
            <w:pPr>
              <w:pStyle w:val="TAC"/>
              <w:rPr>
                <w:rFonts w:eastAsia="MS Mincho"/>
              </w:rPr>
            </w:pPr>
            <w:r>
              <w:rPr>
                <w:rFonts w:cs="Arial"/>
              </w:rPr>
              <w:t>4190</w:t>
            </w:r>
          </w:p>
        </w:tc>
        <w:tc>
          <w:tcPr>
            <w:tcW w:w="747" w:type="dxa"/>
            <w:tcBorders>
              <w:top w:val="single" w:sz="4" w:space="0" w:color="auto"/>
              <w:left w:val="single" w:sz="4" w:space="0" w:color="auto"/>
              <w:bottom w:val="single" w:sz="4" w:space="0" w:color="auto"/>
              <w:right w:val="single" w:sz="4" w:space="0" w:color="auto"/>
            </w:tcBorders>
            <w:noWrap/>
            <w:hideMark/>
          </w:tcPr>
          <w:p w14:paraId="4CEBAAF1" w14:textId="77777777" w:rsidR="003915D2" w:rsidRDefault="003915D2">
            <w:pPr>
              <w:pStyle w:val="TAC"/>
              <w:rPr>
                <w:rFonts w:eastAsia="MS Mincho"/>
              </w:rPr>
            </w:pPr>
            <w:r>
              <w:rPr>
                <w:rFonts w:cs="Arial"/>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0809C5AF" w14:textId="77777777" w:rsidR="003915D2" w:rsidRDefault="003915D2">
            <w:pPr>
              <w:pStyle w:val="TAC"/>
              <w:rPr>
                <w:rFonts w:eastAsia="MS Mincho"/>
              </w:rPr>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79F16DCA" w14:textId="77777777" w:rsidR="003915D2" w:rsidRDefault="003915D2">
            <w:pPr>
              <w:pStyle w:val="TAC"/>
              <w:rPr>
                <w:rFonts w:eastAsia="MS Mincho"/>
              </w:rPr>
            </w:pPr>
            <w:r>
              <w:rPr>
                <w:rFonts w:cs="Arial"/>
              </w:rPr>
              <w:t>4190</w:t>
            </w:r>
          </w:p>
        </w:tc>
        <w:tc>
          <w:tcPr>
            <w:tcW w:w="752" w:type="dxa"/>
            <w:tcBorders>
              <w:top w:val="single" w:sz="4" w:space="0" w:color="auto"/>
              <w:left w:val="single" w:sz="4" w:space="0" w:color="auto"/>
              <w:bottom w:val="single" w:sz="4" w:space="0" w:color="auto"/>
              <w:right w:val="single" w:sz="4" w:space="0" w:color="auto"/>
            </w:tcBorders>
            <w:hideMark/>
          </w:tcPr>
          <w:p w14:paraId="3E0DC675"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1835BE2" w14:textId="77777777" w:rsidR="003915D2" w:rsidRDefault="003915D2">
            <w:pPr>
              <w:pStyle w:val="TAC"/>
            </w:pPr>
            <w:r>
              <w:rPr>
                <w:rFonts w:cs="Arial"/>
              </w:rPr>
              <w:t>N/A</w:t>
            </w:r>
          </w:p>
        </w:tc>
      </w:tr>
      <w:tr w:rsidR="003915D2" w14:paraId="01E651E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8434D2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8F2CC8C" w14:textId="77777777" w:rsidR="003915D2" w:rsidRDefault="003915D2">
            <w:pPr>
              <w:pStyle w:val="TAC"/>
              <w:rPr>
                <w:rFonts w:eastAsia="MS Mincho"/>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559DDD5E" w14:textId="77777777" w:rsidR="003915D2" w:rsidRDefault="003915D2">
            <w:pPr>
              <w:pStyle w:val="TAC"/>
              <w:rPr>
                <w:rFonts w:eastAsia="MS Mincho"/>
              </w:rPr>
            </w:pPr>
            <w:r>
              <w:rPr>
                <w:rFonts w:cs="Arial"/>
              </w:rPr>
              <w:t>910</w:t>
            </w:r>
          </w:p>
        </w:tc>
        <w:tc>
          <w:tcPr>
            <w:tcW w:w="747" w:type="dxa"/>
            <w:tcBorders>
              <w:top w:val="single" w:sz="4" w:space="0" w:color="auto"/>
              <w:left w:val="single" w:sz="4" w:space="0" w:color="auto"/>
              <w:bottom w:val="single" w:sz="4" w:space="0" w:color="auto"/>
              <w:right w:val="single" w:sz="4" w:space="0" w:color="auto"/>
            </w:tcBorders>
            <w:noWrap/>
            <w:hideMark/>
          </w:tcPr>
          <w:p w14:paraId="24423611" w14:textId="77777777" w:rsidR="003915D2" w:rsidRDefault="003915D2">
            <w:pPr>
              <w:pStyle w:val="TAC"/>
              <w:rPr>
                <w:rFonts w:eastAsia="MS Mincho"/>
              </w:rPr>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1B20F8A1" w14:textId="77777777" w:rsidR="003915D2" w:rsidRDefault="003915D2">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5AEEF2C8" w14:textId="77777777" w:rsidR="003915D2" w:rsidRDefault="003915D2">
            <w:pPr>
              <w:pStyle w:val="TAC"/>
              <w:rPr>
                <w:rFonts w:eastAsia="MS Mincho"/>
              </w:rPr>
            </w:pPr>
            <w:r>
              <w:rPr>
                <w:rFonts w:cs="Arial"/>
              </w:rPr>
              <w:t>955</w:t>
            </w:r>
          </w:p>
        </w:tc>
        <w:tc>
          <w:tcPr>
            <w:tcW w:w="752" w:type="dxa"/>
            <w:tcBorders>
              <w:top w:val="single" w:sz="4" w:space="0" w:color="auto"/>
              <w:left w:val="single" w:sz="4" w:space="0" w:color="auto"/>
              <w:bottom w:val="single" w:sz="4" w:space="0" w:color="auto"/>
              <w:right w:val="single" w:sz="4" w:space="0" w:color="auto"/>
            </w:tcBorders>
            <w:hideMark/>
          </w:tcPr>
          <w:p w14:paraId="1BE4C8A3" w14:textId="77777777" w:rsidR="003915D2" w:rsidRDefault="003915D2">
            <w:pPr>
              <w:pStyle w:val="TAC"/>
              <w:rPr>
                <w:rFonts w:eastAsia="Malgun Gothic"/>
                <w:lang w:eastAsia="ko-KR"/>
              </w:rPr>
            </w:pPr>
            <w:r>
              <w:rPr>
                <w:rFonts w:cs="Arial"/>
              </w:rPr>
              <w:t>9.7</w:t>
            </w:r>
          </w:p>
        </w:tc>
        <w:tc>
          <w:tcPr>
            <w:tcW w:w="1248" w:type="dxa"/>
            <w:tcBorders>
              <w:top w:val="single" w:sz="4" w:space="0" w:color="auto"/>
              <w:left w:val="single" w:sz="4" w:space="0" w:color="auto"/>
              <w:bottom w:val="single" w:sz="4" w:space="0" w:color="auto"/>
              <w:right w:val="single" w:sz="4" w:space="0" w:color="auto"/>
            </w:tcBorders>
            <w:hideMark/>
          </w:tcPr>
          <w:p w14:paraId="32F1D0DC" w14:textId="77777777" w:rsidR="003915D2" w:rsidRDefault="003915D2">
            <w:pPr>
              <w:pStyle w:val="TAC"/>
            </w:pPr>
            <w:r>
              <w:rPr>
                <w:rFonts w:cs="Arial"/>
              </w:rPr>
              <w:t>IMD4</w:t>
            </w:r>
          </w:p>
        </w:tc>
      </w:tr>
      <w:tr w:rsidR="003915D2" w14:paraId="43A43EB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BDFE2ED" w14:textId="77777777" w:rsidR="003915D2" w:rsidRDefault="003915D2">
            <w:pPr>
              <w:pStyle w:val="TAC"/>
            </w:pPr>
            <w:r>
              <w:t>DC_</w:t>
            </w:r>
            <w:r>
              <w:rPr>
                <w:lang w:eastAsia="zh-CN"/>
              </w:rPr>
              <w:t>3</w:t>
            </w:r>
            <w:r>
              <w:t>A-</w:t>
            </w:r>
            <w:r>
              <w:rPr>
                <w:rFonts w:eastAsia="Malgun Gothic"/>
                <w:lang w:eastAsia="ko-KR"/>
              </w:rPr>
              <w:t>8A_</w:t>
            </w:r>
            <w:r>
              <w:t>n</w:t>
            </w:r>
            <w:r>
              <w:rPr>
                <w:rFonts w:eastAsia="Malgun Gothic"/>
                <w:lang w:eastAsia="ko-KR"/>
              </w:rPr>
              <w:t>77</w:t>
            </w:r>
            <w:r>
              <w:t>A</w:t>
            </w:r>
          </w:p>
          <w:p w14:paraId="57119529" w14:textId="77777777" w:rsidR="003915D2" w:rsidRDefault="003915D2">
            <w:pPr>
              <w:keepNext/>
              <w:keepLines/>
              <w:spacing w:after="0"/>
              <w:jc w:val="center"/>
              <w:rPr>
                <w:rFonts w:ascii="Arial" w:hAnsi="Arial"/>
                <w:sz w:val="18"/>
                <w:lang w:eastAsia="ja-JP"/>
              </w:rPr>
            </w:pPr>
            <w:r>
              <w:rPr>
                <w:rFonts w:ascii="Arial" w:hAnsi="Arial"/>
                <w:sz w:val="18"/>
                <w:lang w:eastAsia="ja-JP"/>
              </w:rPr>
              <w:t>DC_3A-8A_n77(2A)</w:t>
            </w:r>
          </w:p>
          <w:p w14:paraId="5894286D" w14:textId="77777777" w:rsidR="003915D2" w:rsidRDefault="003915D2">
            <w:pPr>
              <w:keepNext/>
              <w:keepLines/>
              <w:spacing w:after="0"/>
              <w:jc w:val="center"/>
            </w:pPr>
            <w:r>
              <w:rPr>
                <w:rFonts w:ascii="Arial" w:hAnsi="Arial"/>
                <w:sz w:val="18"/>
                <w:lang w:eastAsia="ja-JP"/>
              </w:rPr>
              <w:t>DC_3A-8A_n77(3A)</w:t>
            </w:r>
          </w:p>
          <w:p w14:paraId="46DFB1F8" w14:textId="77777777" w:rsidR="003915D2" w:rsidRDefault="003915D2">
            <w:pPr>
              <w:pStyle w:val="TAC"/>
              <w:rPr>
                <w:lang w:eastAsia="zh-CN"/>
              </w:rPr>
            </w:pPr>
            <w:r>
              <w:rPr>
                <w:lang w:eastAsia="zh-CN"/>
              </w:rPr>
              <w:t>DC_3C-8A_n77A</w:t>
            </w:r>
          </w:p>
          <w:p w14:paraId="0EBB3ECE" w14:textId="77777777" w:rsidR="003915D2" w:rsidRDefault="003915D2">
            <w:pPr>
              <w:pStyle w:val="TAC"/>
              <w:rPr>
                <w:rFonts w:eastAsia="MS Mincho"/>
              </w:rPr>
            </w:pPr>
            <w:r>
              <w:rPr>
                <w:rFonts w:eastAsia="MS Mincho"/>
                <w:lang w:eastAsia="zh-CN"/>
              </w:rPr>
              <w:t>DC_3C-8A_n77(2A)</w:t>
            </w:r>
          </w:p>
        </w:tc>
        <w:tc>
          <w:tcPr>
            <w:tcW w:w="867" w:type="dxa"/>
            <w:tcBorders>
              <w:top w:val="single" w:sz="4" w:space="0" w:color="auto"/>
              <w:left w:val="single" w:sz="4" w:space="0" w:color="auto"/>
              <w:bottom w:val="single" w:sz="4" w:space="0" w:color="auto"/>
              <w:right w:val="single" w:sz="4" w:space="0" w:color="auto"/>
            </w:tcBorders>
            <w:hideMark/>
          </w:tcPr>
          <w:p w14:paraId="406511CB" w14:textId="77777777" w:rsidR="003915D2" w:rsidRDefault="003915D2">
            <w:pPr>
              <w:pStyle w:val="TAC"/>
              <w:rPr>
                <w:rFonts w:eastAsia="MS Mincho"/>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006871FD" w14:textId="77777777" w:rsidR="003915D2" w:rsidRDefault="003915D2">
            <w:pPr>
              <w:pStyle w:val="TAC"/>
              <w:rPr>
                <w:rFonts w:eastAsia="MS Mincho"/>
              </w:rPr>
            </w:pPr>
            <w:r>
              <w:rPr>
                <w:rFonts w:cs="Arial"/>
              </w:rPr>
              <w:t>910</w:t>
            </w:r>
          </w:p>
        </w:tc>
        <w:tc>
          <w:tcPr>
            <w:tcW w:w="747" w:type="dxa"/>
            <w:tcBorders>
              <w:top w:val="single" w:sz="4" w:space="0" w:color="auto"/>
              <w:left w:val="single" w:sz="4" w:space="0" w:color="auto"/>
              <w:bottom w:val="single" w:sz="4" w:space="0" w:color="auto"/>
              <w:right w:val="single" w:sz="4" w:space="0" w:color="auto"/>
            </w:tcBorders>
            <w:noWrap/>
            <w:hideMark/>
          </w:tcPr>
          <w:p w14:paraId="41E9B733" w14:textId="77777777" w:rsidR="003915D2" w:rsidRDefault="003915D2">
            <w:pPr>
              <w:pStyle w:val="TAC"/>
              <w:rPr>
                <w:rFonts w:eastAsia="MS Mincho"/>
              </w:rPr>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3E25F386" w14:textId="77777777" w:rsidR="003915D2" w:rsidRDefault="003915D2">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50FC354B" w14:textId="77777777" w:rsidR="003915D2" w:rsidRDefault="003915D2">
            <w:pPr>
              <w:pStyle w:val="TAC"/>
              <w:rPr>
                <w:rFonts w:eastAsia="MS Mincho"/>
              </w:rPr>
            </w:pPr>
            <w:r>
              <w:rPr>
                <w:rFonts w:cs="Arial"/>
              </w:rPr>
              <w:t>955</w:t>
            </w:r>
          </w:p>
        </w:tc>
        <w:tc>
          <w:tcPr>
            <w:tcW w:w="752" w:type="dxa"/>
            <w:tcBorders>
              <w:top w:val="single" w:sz="4" w:space="0" w:color="auto"/>
              <w:left w:val="single" w:sz="4" w:space="0" w:color="auto"/>
              <w:bottom w:val="single" w:sz="4" w:space="0" w:color="auto"/>
              <w:right w:val="single" w:sz="4" w:space="0" w:color="auto"/>
            </w:tcBorders>
            <w:hideMark/>
          </w:tcPr>
          <w:p w14:paraId="76956160"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BC585A0" w14:textId="77777777" w:rsidR="003915D2" w:rsidRDefault="003915D2">
            <w:pPr>
              <w:pStyle w:val="TAC"/>
            </w:pPr>
            <w:r>
              <w:rPr>
                <w:rFonts w:cs="Arial"/>
              </w:rPr>
              <w:t>N/A</w:t>
            </w:r>
          </w:p>
        </w:tc>
      </w:tr>
      <w:tr w:rsidR="003915D2" w14:paraId="296ECCE6" w14:textId="77777777" w:rsidTr="003915D2">
        <w:trPr>
          <w:trHeight w:val="54"/>
          <w:jc w:val="center"/>
        </w:trPr>
        <w:tc>
          <w:tcPr>
            <w:tcW w:w="2258" w:type="dxa"/>
            <w:tcBorders>
              <w:top w:val="nil"/>
              <w:left w:val="single" w:sz="4" w:space="0" w:color="auto"/>
              <w:bottom w:val="nil"/>
              <w:right w:val="single" w:sz="4" w:space="0" w:color="auto"/>
            </w:tcBorders>
          </w:tcPr>
          <w:p w14:paraId="0F07BCE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6E73832" w14:textId="77777777" w:rsidR="003915D2" w:rsidRDefault="003915D2">
            <w:pPr>
              <w:pStyle w:val="TAC"/>
              <w:rPr>
                <w:rFonts w:eastAsia="MS Mincho"/>
              </w:rPr>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5F63B22D" w14:textId="77777777" w:rsidR="003915D2" w:rsidRDefault="003915D2">
            <w:pPr>
              <w:pStyle w:val="TAC"/>
              <w:rPr>
                <w:rFonts w:eastAsia="MS Mincho"/>
              </w:rPr>
            </w:pPr>
            <w:r>
              <w:rPr>
                <w:rFonts w:cs="Arial"/>
              </w:rPr>
              <w:t>3640</w:t>
            </w:r>
          </w:p>
        </w:tc>
        <w:tc>
          <w:tcPr>
            <w:tcW w:w="747" w:type="dxa"/>
            <w:tcBorders>
              <w:top w:val="single" w:sz="4" w:space="0" w:color="auto"/>
              <w:left w:val="single" w:sz="4" w:space="0" w:color="auto"/>
              <w:bottom w:val="single" w:sz="4" w:space="0" w:color="auto"/>
              <w:right w:val="single" w:sz="4" w:space="0" w:color="auto"/>
            </w:tcBorders>
            <w:noWrap/>
            <w:hideMark/>
          </w:tcPr>
          <w:p w14:paraId="0EB7444A" w14:textId="77777777" w:rsidR="003915D2" w:rsidRDefault="003915D2">
            <w:pPr>
              <w:pStyle w:val="TAC"/>
              <w:rPr>
                <w:rFonts w:eastAsia="MS Mincho"/>
              </w:rPr>
            </w:pPr>
            <w:r>
              <w:rPr>
                <w:rFonts w:cs="Arial"/>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27C3797D" w14:textId="77777777" w:rsidR="003915D2" w:rsidRDefault="003915D2">
            <w:pPr>
              <w:pStyle w:val="TAC"/>
              <w:rPr>
                <w:rFonts w:eastAsia="MS Mincho"/>
              </w:rPr>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11188981" w14:textId="77777777" w:rsidR="003915D2" w:rsidRDefault="003915D2">
            <w:pPr>
              <w:pStyle w:val="TAC"/>
              <w:rPr>
                <w:rFonts w:eastAsia="MS Mincho"/>
              </w:rPr>
            </w:pPr>
            <w:r>
              <w:rPr>
                <w:rFonts w:cs="Arial"/>
              </w:rPr>
              <w:t>3640</w:t>
            </w:r>
          </w:p>
        </w:tc>
        <w:tc>
          <w:tcPr>
            <w:tcW w:w="752" w:type="dxa"/>
            <w:tcBorders>
              <w:top w:val="single" w:sz="4" w:space="0" w:color="auto"/>
              <w:left w:val="single" w:sz="4" w:space="0" w:color="auto"/>
              <w:bottom w:val="single" w:sz="4" w:space="0" w:color="auto"/>
              <w:right w:val="single" w:sz="4" w:space="0" w:color="auto"/>
            </w:tcBorders>
            <w:hideMark/>
          </w:tcPr>
          <w:p w14:paraId="755FCC36"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72A3637" w14:textId="77777777" w:rsidR="003915D2" w:rsidRDefault="003915D2">
            <w:pPr>
              <w:pStyle w:val="TAC"/>
            </w:pPr>
            <w:r>
              <w:rPr>
                <w:rFonts w:cs="Arial"/>
              </w:rPr>
              <w:t>N/A</w:t>
            </w:r>
          </w:p>
        </w:tc>
      </w:tr>
      <w:tr w:rsidR="003915D2" w14:paraId="5176B470"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AB7633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8659EF5" w14:textId="77777777" w:rsidR="003915D2" w:rsidRDefault="003915D2">
            <w:pPr>
              <w:pStyle w:val="TAC"/>
              <w:rPr>
                <w:rFonts w:eastAsia="MS Mincho"/>
              </w:rPr>
            </w:pPr>
            <w:r>
              <w:rPr>
                <w:rFonts w:cs="Arial"/>
              </w:rPr>
              <w:t>3</w:t>
            </w:r>
          </w:p>
        </w:tc>
        <w:tc>
          <w:tcPr>
            <w:tcW w:w="1066" w:type="dxa"/>
            <w:tcBorders>
              <w:top w:val="single" w:sz="4" w:space="0" w:color="auto"/>
              <w:left w:val="single" w:sz="4" w:space="0" w:color="auto"/>
              <w:bottom w:val="single" w:sz="4" w:space="0" w:color="auto"/>
              <w:right w:val="single" w:sz="4" w:space="0" w:color="auto"/>
            </w:tcBorders>
            <w:noWrap/>
            <w:hideMark/>
          </w:tcPr>
          <w:p w14:paraId="3D8FC10B" w14:textId="77777777" w:rsidR="003915D2" w:rsidRDefault="003915D2">
            <w:pPr>
              <w:pStyle w:val="TAC"/>
              <w:rPr>
                <w:rFonts w:eastAsia="MS Mincho"/>
              </w:rPr>
            </w:pPr>
            <w:r>
              <w:rPr>
                <w:rFonts w:cs="Arial"/>
              </w:rPr>
              <w:t>17</w:t>
            </w:r>
            <w:r>
              <w:rPr>
                <w:rFonts w:cs="Arial"/>
                <w:lang w:eastAsia="ja-JP"/>
              </w:rPr>
              <w:t>25</w:t>
            </w:r>
          </w:p>
        </w:tc>
        <w:tc>
          <w:tcPr>
            <w:tcW w:w="747" w:type="dxa"/>
            <w:tcBorders>
              <w:top w:val="single" w:sz="4" w:space="0" w:color="auto"/>
              <w:left w:val="single" w:sz="4" w:space="0" w:color="auto"/>
              <w:bottom w:val="single" w:sz="4" w:space="0" w:color="auto"/>
              <w:right w:val="single" w:sz="4" w:space="0" w:color="auto"/>
            </w:tcBorders>
            <w:noWrap/>
            <w:hideMark/>
          </w:tcPr>
          <w:p w14:paraId="4EEDAAFF" w14:textId="77777777" w:rsidR="003915D2" w:rsidRDefault="003915D2">
            <w:pPr>
              <w:pStyle w:val="TAC"/>
              <w:rPr>
                <w:rFonts w:eastAsia="MS Mincho"/>
              </w:rPr>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0EC5D6FA" w14:textId="77777777" w:rsidR="003915D2" w:rsidRDefault="003915D2">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56D4DC3B" w14:textId="77777777" w:rsidR="003915D2" w:rsidRDefault="003915D2">
            <w:pPr>
              <w:pStyle w:val="TAC"/>
              <w:rPr>
                <w:rFonts w:eastAsia="MS Mincho"/>
              </w:rPr>
            </w:pPr>
            <w:r>
              <w:rPr>
                <w:rFonts w:cs="Arial"/>
              </w:rPr>
              <w:t>1820</w:t>
            </w:r>
          </w:p>
        </w:tc>
        <w:tc>
          <w:tcPr>
            <w:tcW w:w="752" w:type="dxa"/>
            <w:tcBorders>
              <w:top w:val="single" w:sz="4" w:space="0" w:color="auto"/>
              <w:left w:val="single" w:sz="4" w:space="0" w:color="auto"/>
              <w:bottom w:val="single" w:sz="4" w:space="0" w:color="auto"/>
              <w:right w:val="single" w:sz="4" w:space="0" w:color="auto"/>
            </w:tcBorders>
            <w:hideMark/>
          </w:tcPr>
          <w:p w14:paraId="3F11B21A" w14:textId="77777777" w:rsidR="003915D2" w:rsidRDefault="003915D2">
            <w:pPr>
              <w:pStyle w:val="TAC"/>
              <w:rPr>
                <w:rFonts w:eastAsia="Malgun Gothic"/>
                <w:lang w:eastAsia="ko-KR"/>
              </w:rPr>
            </w:pPr>
            <w:r>
              <w:rPr>
                <w:rFonts w:cs="Arial"/>
              </w:rPr>
              <w:t>16.5</w:t>
            </w:r>
          </w:p>
        </w:tc>
        <w:tc>
          <w:tcPr>
            <w:tcW w:w="1248" w:type="dxa"/>
            <w:tcBorders>
              <w:top w:val="single" w:sz="4" w:space="0" w:color="auto"/>
              <w:left w:val="single" w:sz="4" w:space="0" w:color="auto"/>
              <w:bottom w:val="single" w:sz="4" w:space="0" w:color="auto"/>
              <w:right w:val="single" w:sz="4" w:space="0" w:color="auto"/>
            </w:tcBorders>
            <w:hideMark/>
          </w:tcPr>
          <w:p w14:paraId="24EA7427" w14:textId="77777777" w:rsidR="003915D2" w:rsidRDefault="003915D2">
            <w:pPr>
              <w:pStyle w:val="TAC"/>
            </w:pPr>
            <w:r>
              <w:rPr>
                <w:rFonts w:cs="Arial"/>
              </w:rPr>
              <w:t>IMD3</w:t>
            </w:r>
          </w:p>
        </w:tc>
      </w:tr>
      <w:tr w:rsidR="003915D2" w14:paraId="413F77E3"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1F51656" w14:textId="77777777" w:rsidR="003915D2" w:rsidRDefault="003915D2">
            <w:pPr>
              <w:pStyle w:val="TAC"/>
              <w:rPr>
                <w:rFonts w:eastAsia="Malgun Gothic"/>
                <w:szCs w:val="18"/>
                <w:lang w:eastAsia="ko-KR"/>
              </w:rPr>
            </w:pPr>
            <w:r>
              <w:rPr>
                <w:rFonts w:eastAsia="Malgun Gothic"/>
                <w:szCs w:val="18"/>
                <w:lang w:eastAsia="ko-KR"/>
              </w:rPr>
              <w:t>DC_3A-8A_n78A</w:t>
            </w:r>
          </w:p>
          <w:p w14:paraId="4266BF6D" w14:textId="77777777" w:rsidR="003915D2" w:rsidRDefault="003915D2">
            <w:pPr>
              <w:pStyle w:val="TAC"/>
              <w:rPr>
                <w:rFonts w:eastAsia="MS Mincho"/>
              </w:rPr>
            </w:pPr>
            <w:r>
              <w:rPr>
                <w:rFonts w:eastAsia="Malgun Gothic"/>
                <w:szCs w:val="18"/>
                <w:lang w:eastAsia="ko-KR"/>
              </w:rPr>
              <w:t>DC_3A-3A-8A_n78A</w:t>
            </w:r>
          </w:p>
        </w:tc>
        <w:tc>
          <w:tcPr>
            <w:tcW w:w="867" w:type="dxa"/>
            <w:tcBorders>
              <w:top w:val="single" w:sz="4" w:space="0" w:color="auto"/>
              <w:left w:val="single" w:sz="4" w:space="0" w:color="auto"/>
              <w:bottom w:val="single" w:sz="4" w:space="0" w:color="auto"/>
              <w:right w:val="single" w:sz="4" w:space="0" w:color="auto"/>
            </w:tcBorders>
            <w:hideMark/>
          </w:tcPr>
          <w:p w14:paraId="7ACA9ECC" w14:textId="77777777" w:rsidR="003915D2" w:rsidRDefault="003915D2">
            <w:pPr>
              <w:pStyle w:val="TAC"/>
              <w:rPr>
                <w:rFonts w:cs="Arial"/>
              </w:rPr>
            </w:pPr>
            <w:r>
              <w:rPr>
                <w:rFonts w:eastAsia="Malgun Gothic"/>
                <w:lang w:eastAsia="ko-KR"/>
              </w:rPr>
              <w:t>8</w:t>
            </w:r>
          </w:p>
        </w:tc>
        <w:tc>
          <w:tcPr>
            <w:tcW w:w="1066" w:type="dxa"/>
            <w:tcBorders>
              <w:top w:val="single" w:sz="4" w:space="0" w:color="auto"/>
              <w:left w:val="single" w:sz="4" w:space="0" w:color="auto"/>
              <w:bottom w:val="single" w:sz="4" w:space="0" w:color="auto"/>
              <w:right w:val="single" w:sz="4" w:space="0" w:color="auto"/>
            </w:tcBorders>
            <w:noWrap/>
            <w:hideMark/>
          </w:tcPr>
          <w:p w14:paraId="4A3AEF05" w14:textId="77777777" w:rsidR="003915D2" w:rsidRDefault="003915D2">
            <w:pPr>
              <w:pStyle w:val="TAC"/>
              <w:rPr>
                <w:rFonts w:cs="Arial"/>
              </w:rPr>
            </w:pPr>
            <w:r>
              <w:rPr>
                <w:rFonts w:eastAsia="Malgun Gothic"/>
                <w:kern w:val="2"/>
                <w:szCs w:val="24"/>
                <w:lang w:eastAsia="ko-KR"/>
              </w:rPr>
              <w:t>910</w:t>
            </w:r>
          </w:p>
        </w:tc>
        <w:tc>
          <w:tcPr>
            <w:tcW w:w="747" w:type="dxa"/>
            <w:tcBorders>
              <w:top w:val="single" w:sz="4" w:space="0" w:color="auto"/>
              <w:left w:val="single" w:sz="4" w:space="0" w:color="auto"/>
              <w:bottom w:val="single" w:sz="4" w:space="0" w:color="auto"/>
              <w:right w:val="single" w:sz="4" w:space="0" w:color="auto"/>
            </w:tcBorders>
            <w:noWrap/>
            <w:hideMark/>
          </w:tcPr>
          <w:p w14:paraId="51F076D8" w14:textId="77777777" w:rsidR="003915D2" w:rsidRDefault="003915D2">
            <w:pPr>
              <w:pStyle w:val="TAC"/>
              <w:rPr>
                <w:rFonts w:cs="Arial"/>
                <w:lang w:eastAsia="zh-CN"/>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10C291E" w14:textId="77777777" w:rsidR="003915D2" w:rsidRDefault="003915D2">
            <w:pPr>
              <w:pStyle w:val="TAC"/>
              <w:rPr>
                <w:rFonts w:cs="Arial"/>
                <w:lang w:eastAsia="zh-CN"/>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A9225EA" w14:textId="77777777" w:rsidR="003915D2" w:rsidRDefault="003915D2">
            <w:pPr>
              <w:pStyle w:val="TAC"/>
              <w:rPr>
                <w:rFonts w:cs="Arial"/>
              </w:rPr>
            </w:pPr>
            <w:r>
              <w:rPr>
                <w:rFonts w:eastAsia="Malgun Gothic"/>
                <w:kern w:val="2"/>
                <w:szCs w:val="24"/>
                <w:lang w:eastAsia="ko-KR"/>
              </w:rPr>
              <w:t>955</w:t>
            </w:r>
          </w:p>
        </w:tc>
        <w:tc>
          <w:tcPr>
            <w:tcW w:w="752" w:type="dxa"/>
            <w:tcBorders>
              <w:top w:val="single" w:sz="4" w:space="0" w:color="auto"/>
              <w:left w:val="single" w:sz="4" w:space="0" w:color="auto"/>
              <w:bottom w:val="single" w:sz="4" w:space="0" w:color="auto"/>
              <w:right w:val="single" w:sz="4" w:space="0" w:color="auto"/>
            </w:tcBorders>
            <w:hideMark/>
          </w:tcPr>
          <w:p w14:paraId="73C53674" w14:textId="77777777" w:rsidR="003915D2" w:rsidRDefault="003915D2">
            <w:pPr>
              <w:pStyle w:val="TAC"/>
              <w:rPr>
                <w:rFonts w:cs="Arial"/>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FC70609" w14:textId="77777777" w:rsidR="003915D2" w:rsidRDefault="003915D2">
            <w:pPr>
              <w:pStyle w:val="TAC"/>
              <w:rPr>
                <w:rFonts w:cs="Arial"/>
              </w:rPr>
            </w:pPr>
            <w:r>
              <w:rPr>
                <w:rFonts w:eastAsia="Malgun Gothic"/>
                <w:kern w:val="2"/>
                <w:szCs w:val="24"/>
                <w:lang w:eastAsia="ko-KR"/>
              </w:rPr>
              <w:t>N/A</w:t>
            </w:r>
          </w:p>
        </w:tc>
      </w:tr>
      <w:tr w:rsidR="003915D2" w14:paraId="72D9E999" w14:textId="77777777" w:rsidTr="003915D2">
        <w:trPr>
          <w:trHeight w:val="54"/>
          <w:jc w:val="center"/>
        </w:trPr>
        <w:tc>
          <w:tcPr>
            <w:tcW w:w="2258" w:type="dxa"/>
            <w:tcBorders>
              <w:top w:val="nil"/>
              <w:left w:val="single" w:sz="4" w:space="0" w:color="auto"/>
              <w:bottom w:val="nil"/>
              <w:right w:val="single" w:sz="4" w:space="0" w:color="auto"/>
            </w:tcBorders>
          </w:tcPr>
          <w:p w14:paraId="3AE7199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ECE167D" w14:textId="77777777" w:rsidR="003915D2" w:rsidRDefault="003915D2">
            <w:pPr>
              <w:pStyle w:val="TAC"/>
              <w:rPr>
                <w:rFonts w:cs="Arial"/>
              </w:rPr>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5341A8AE" w14:textId="77777777" w:rsidR="003915D2" w:rsidRDefault="003915D2">
            <w:pPr>
              <w:pStyle w:val="TAC"/>
              <w:rPr>
                <w:rFonts w:cs="Arial"/>
              </w:rPr>
            </w:pPr>
            <w:r>
              <w:rPr>
                <w:rFonts w:eastAsia="Malgun Gothic"/>
                <w:kern w:val="2"/>
                <w:szCs w:val="24"/>
                <w:lang w:eastAsia="ko-KR"/>
              </w:rPr>
              <w:t>3640</w:t>
            </w:r>
          </w:p>
        </w:tc>
        <w:tc>
          <w:tcPr>
            <w:tcW w:w="747" w:type="dxa"/>
            <w:tcBorders>
              <w:top w:val="single" w:sz="4" w:space="0" w:color="auto"/>
              <w:left w:val="single" w:sz="4" w:space="0" w:color="auto"/>
              <w:bottom w:val="single" w:sz="4" w:space="0" w:color="auto"/>
              <w:right w:val="single" w:sz="4" w:space="0" w:color="auto"/>
            </w:tcBorders>
            <w:noWrap/>
            <w:hideMark/>
          </w:tcPr>
          <w:p w14:paraId="18F0EAF0" w14:textId="77777777" w:rsidR="003915D2" w:rsidRDefault="003915D2">
            <w:pPr>
              <w:pStyle w:val="TAC"/>
              <w:rPr>
                <w:rFonts w:cs="Arial"/>
                <w:lang w:eastAsia="zh-CN"/>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D71B6DA" w14:textId="77777777" w:rsidR="003915D2" w:rsidRDefault="003915D2">
            <w:pPr>
              <w:pStyle w:val="TAC"/>
              <w:rPr>
                <w:rFonts w:cs="Arial"/>
                <w:lang w:eastAsia="zh-CN"/>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E80B5D7" w14:textId="77777777" w:rsidR="003915D2" w:rsidRDefault="003915D2">
            <w:pPr>
              <w:pStyle w:val="TAC"/>
              <w:rPr>
                <w:rFonts w:cs="Arial"/>
              </w:rPr>
            </w:pPr>
            <w:r>
              <w:rPr>
                <w:rFonts w:eastAsia="Malgun Gothic"/>
                <w:kern w:val="2"/>
                <w:szCs w:val="24"/>
                <w:lang w:eastAsia="ko-KR"/>
              </w:rPr>
              <w:t>3640</w:t>
            </w:r>
          </w:p>
        </w:tc>
        <w:tc>
          <w:tcPr>
            <w:tcW w:w="752" w:type="dxa"/>
            <w:tcBorders>
              <w:top w:val="single" w:sz="4" w:space="0" w:color="auto"/>
              <w:left w:val="single" w:sz="4" w:space="0" w:color="auto"/>
              <w:bottom w:val="single" w:sz="4" w:space="0" w:color="auto"/>
              <w:right w:val="single" w:sz="4" w:space="0" w:color="auto"/>
            </w:tcBorders>
            <w:hideMark/>
          </w:tcPr>
          <w:p w14:paraId="6ACCE1A1" w14:textId="77777777" w:rsidR="003915D2" w:rsidRDefault="003915D2">
            <w:pPr>
              <w:pStyle w:val="TAC"/>
              <w:rPr>
                <w:rFonts w:cs="Arial"/>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0F8C63D" w14:textId="77777777" w:rsidR="003915D2" w:rsidRDefault="003915D2">
            <w:pPr>
              <w:pStyle w:val="TAC"/>
              <w:rPr>
                <w:rFonts w:cs="Arial"/>
              </w:rPr>
            </w:pPr>
            <w:r>
              <w:rPr>
                <w:rFonts w:eastAsia="Malgun Gothic"/>
                <w:kern w:val="2"/>
                <w:szCs w:val="24"/>
                <w:lang w:eastAsia="ko-KR"/>
              </w:rPr>
              <w:t>N/A</w:t>
            </w:r>
          </w:p>
        </w:tc>
      </w:tr>
      <w:tr w:rsidR="003915D2" w14:paraId="6BED32A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CE391D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15D9C86" w14:textId="77777777" w:rsidR="003915D2" w:rsidRDefault="003915D2">
            <w:pPr>
              <w:pStyle w:val="TAC"/>
              <w:rPr>
                <w:rFonts w:cs="Arial"/>
              </w:rPr>
            </w:pPr>
            <w:r>
              <w:rPr>
                <w:rFonts w:eastAsia="Malgun Gothic"/>
                <w:lang w:eastAsia="ko-KR"/>
              </w:rPr>
              <w:t>3</w:t>
            </w:r>
          </w:p>
        </w:tc>
        <w:tc>
          <w:tcPr>
            <w:tcW w:w="1066" w:type="dxa"/>
            <w:tcBorders>
              <w:top w:val="single" w:sz="4" w:space="0" w:color="auto"/>
              <w:left w:val="single" w:sz="4" w:space="0" w:color="auto"/>
              <w:bottom w:val="single" w:sz="4" w:space="0" w:color="auto"/>
              <w:right w:val="single" w:sz="4" w:space="0" w:color="auto"/>
            </w:tcBorders>
            <w:noWrap/>
            <w:hideMark/>
          </w:tcPr>
          <w:p w14:paraId="6F4A90DA" w14:textId="77777777" w:rsidR="003915D2" w:rsidRDefault="003915D2">
            <w:pPr>
              <w:pStyle w:val="TAC"/>
              <w:rPr>
                <w:rFonts w:cs="Arial"/>
              </w:rPr>
            </w:pPr>
            <w:r>
              <w:rPr>
                <w:rFonts w:eastAsia="Malgun Gothic"/>
                <w:kern w:val="2"/>
                <w:szCs w:val="24"/>
                <w:lang w:eastAsia="ko-KR"/>
              </w:rPr>
              <w:t>1725</w:t>
            </w:r>
          </w:p>
        </w:tc>
        <w:tc>
          <w:tcPr>
            <w:tcW w:w="747" w:type="dxa"/>
            <w:tcBorders>
              <w:top w:val="single" w:sz="4" w:space="0" w:color="auto"/>
              <w:left w:val="single" w:sz="4" w:space="0" w:color="auto"/>
              <w:bottom w:val="single" w:sz="4" w:space="0" w:color="auto"/>
              <w:right w:val="single" w:sz="4" w:space="0" w:color="auto"/>
            </w:tcBorders>
            <w:noWrap/>
            <w:hideMark/>
          </w:tcPr>
          <w:p w14:paraId="1AA3E2AD" w14:textId="77777777" w:rsidR="003915D2" w:rsidRDefault="003915D2">
            <w:pPr>
              <w:pStyle w:val="TAC"/>
              <w:rPr>
                <w:rFonts w:cs="Arial"/>
                <w:lang w:eastAsia="zh-CN"/>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C3BB47B" w14:textId="77777777" w:rsidR="003915D2" w:rsidRDefault="003915D2">
            <w:pPr>
              <w:pStyle w:val="TAC"/>
              <w:rPr>
                <w:rFonts w:cs="Arial"/>
                <w:lang w:eastAsia="zh-CN"/>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9879DEA" w14:textId="77777777" w:rsidR="003915D2" w:rsidRDefault="003915D2">
            <w:pPr>
              <w:pStyle w:val="TAC"/>
              <w:rPr>
                <w:rFonts w:cs="Arial"/>
              </w:rPr>
            </w:pPr>
            <w:r>
              <w:rPr>
                <w:rFonts w:eastAsia="Malgun Gothic"/>
                <w:kern w:val="2"/>
                <w:szCs w:val="24"/>
                <w:lang w:eastAsia="ko-KR"/>
              </w:rPr>
              <w:t>1820</w:t>
            </w:r>
          </w:p>
        </w:tc>
        <w:tc>
          <w:tcPr>
            <w:tcW w:w="752" w:type="dxa"/>
            <w:tcBorders>
              <w:top w:val="single" w:sz="4" w:space="0" w:color="auto"/>
              <w:left w:val="single" w:sz="4" w:space="0" w:color="auto"/>
              <w:bottom w:val="single" w:sz="4" w:space="0" w:color="auto"/>
              <w:right w:val="single" w:sz="4" w:space="0" w:color="auto"/>
            </w:tcBorders>
            <w:hideMark/>
          </w:tcPr>
          <w:p w14:paraId="22C1DB92" w14:textId="77777777" w:rsidR="003915D2" w:rsidRDefault="003915D2">
            <w:pPr>
              <w:pStyle w:val="TAC"/>
              <w:rPr>
                <w:rFonts w:cs="Arial"/>
              </w:rPr>
            </w:pPr>
            <w:r>
              <w:rPr>
                <w:rFonts w:eastAsia="Malgun Gothic"/>
                <w:kern w:val="2"/>
                <w:szCs w:val="24"/>
                <w:lang w:eastAsia="ko-KR"/>
              </w:rPr>
              <w:t>16.5</w:t>
            </w:r>
          </w:p>
        </w:tc>
        <w:tc>
          <w:tcPr>
            <w:tcW w:w="1248" w:type="dxa"/>
            <w:tcBorders>
              <w:top w:val="single" w:sz="4" w:space="0" w:color="auto"/>
              <w:left w:val="single" w:sz="4" w:space="0" w:color="auto"/>
              <w:bottom w:val="single" w:sz="4" w:space="0" w:color="auto"/>
              <w:right w:val="single" w:sz="4" w:space="0" w:color="auto"/>
            </w:tcBorders>
            <w:hideMark/>
          </w:tcPr>
          <w:p w14:paraId="02114769" w14:textId="77777777" w:rsidR="003915D2" w:rsidRDefault="003915D2">
            <w:pPr>
              <w:pStyle w:val="TAC"/>
              <w:rPr>
                <w:rFonts w:cs="Arial"/>
              </w:rPr>
            </w:pPr>
            <w:r>
              <w:rPr>
                <w:rFonts w:eastAsia="Malgun Gothic"/>
                <w:kern w:val="2"/>
                <w:szCs w:val="24"/>
                <w:lang w:eastAsia="ko-KR"/>
              </w:rPr>
              <w:t>IMD3</w:t>
            </w:r>
          </w:p>
        </w:tc>
      </w:tr>
      <w:tr w:rsidR="003915D2" w14:paraId="14B0BE3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5BE0526" w14:textId="77777777" w:rsidR="003915D2" w:rsidRDefault="003915D2">
            <w:pPr>
              <w:pStyle w:val="TAC"/>
              <w:rPr>
                <w:rFonts w:eastAsia="MS Mincho"/>
              </w:rPr>
            </w:pPr>
            <w:r>
              <w:rPr>
                <w:lang w:eastAsia="ja-JP"/>
              </w:rPr>
              <w:t>DC</w:t>
            </w:r>
            <w:r>
              <w:t>_</w:t>
            </w:r>
            <w:r>
              <w:rPr>
                <w:rFonts w:eastAsia="Calibri Light"/>
              </w:rPr>
              <w:t>3</w:t>
            </w:r>
            <w:r>
              <w:t>A</w:t>
            </w:r>
            <w:r>
              <w:rPr>
                <w:rFonts w:eastAsia="Calibri Light"/>
              </w:rPr>
              <w:t>_</w:t>
            </w:r>
            <w:r>
              <w:rPr>
                <w:rFonts w:eastAsia="Calibri Light"/>
                <w:lang w:eastAsia="zh-CN"/>
              </w:rPr>
              <w:t>n8</w:t>
            </w:r>
            <w:r>
              <w:rPr>
                <w:rFonts w:eastAsia="Calibri Light"/>
              </w:rPr>
              <w:t>A</w:t>
            </w:r>
            <w:r>
              <w:rPr>
                <w:lang w:eastAsia="zh-CN"/>
              </w:rPr>
              <w:t>-</w:t>
            </w:r>
            <w:r>
              <w:rPr>
                <w:lang w:eastAsia="ja-JP"/>
              </w:rPr>
              <w:t>n</w:t>
            </w:r>
            <w:r>
              <w:rPr>
                <w:rFonts w:eastAsia="Calibri Light"/>
              </w:rPr>
              <w:t>78</w:t>
            </w:r>
            <w:r>
              <w:t>A</w:t>
            </w:r>
          </w:p>
        </w:tc>
        <w:tc>
          <w:tcPr>
            <w:tcW w:w="867" w:type="dxa"/>
            <w:tcBorders>
              <w:top w:val="single" w:sz="4" w:space="0" w:color="auto"/>
              <w:left w:val="single" w:sz="4" w:space="0" w:color="auto"/>
              <w:bottom w:val="single" w:sz="4" w:space="0" w:color="auto"/>
              <w:right w:val="single" w:sz="4" w:space="0" w:color="auto"/>
            </w:tcBorders>
            <w:hideMark/>
          </w:tcPr>
          <w:p w14:paraId="65D83561" w14:textId="77777777" w:rsidR="003915D2" w:rsidRDefault="003915D2">
            <w:pPr>
              <w:pStyle w:val="TAC"/>
              <w:rPr>
                <w:rFonts w:eastAsia="Malgun Gothic"/>
                <w:lang w:eastAsia="ko-KR"/>
              </w:rPr>
            </w:pPr>
            <w:r>
              <w:rPr>
                <w:rFonts w:eastAsia="Calibri Light"/>
              </w:rPr>
              <w:t>3</w:t>
            </w:r>
          </w:p>
        </w:tc>
        <w:tc>
          <w:tcPr>
            <w:tcW w:w="1066" w:type="dxa"/>
            <w:tcBorders>
              <w:top w:val="single" w:sz="4" w:space="0" w:color="auto"/>
              <w:left w:val="single" w:sz="4" w:space="0" w:color="auto"/>
              <w:bottom w:val="single" w:sz="4" w:space="0" w:color="auto"/>
              <w:right w:val="single" w:sz="4" w:space="0" w:color="auto"/>
            </w:tcBorders>
            <w:noWrap/>
            <w:hideMark/>
          </w:tcPr>
          <w:p w14:paraId="3284BB62" w14:textId="77777777" w:rsidR="003915D2" w:rsidRDefault="003915D2">
            <w:pPr>
              <w:pStyle w:val="TAC"/>
              <w:rPr>
                <w:rFonts w:eastAsia="Malgun Gothic"/>
                <w:kern w:val="2"/>
                <w:szCs w:val="24"/>
                <w:lang w:eastAsia="ko-KR"/>
              </w:rPr>
            </w:pPr>
            <w:r>
              <w:t>1740</w:t>
            </w:r>
          </w:p>
        </w:tc>
        <w:tc>
          <w:tcPr>
            <w:tcW w:w="747" w:type="dxa"/>
            <w:tcBorders>
              <w:top w:val="single" w:sz="4" w:space="0" w:color="auto"/>
              <w:left w:val="single" w:sz="4" w:space="0" w:color="auto"/>
              <w:bottom w:val="single" w:sz="4" w:space="0" w:color="auto"/>
              <w:right w:val="single" w:sz="4" w:space="0" w:color="auto"/>
            </w:tcBorders>
            <w:noWrap/>
            <w:hideMark/>
          </w:tcPr>
          <w:p w14:paraId="29155CB8"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392C893"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1257F0E" w14:textId="77777777" w:rsidR="003915D2" w:rsidRDefault="003915D2">
            <w:pPr>
              <w:pStyle w:val="TAC"/>
              <w:rPr>
                <w:rFonts w:eastAsia="Malgun Gothic"/>
                <w:kern w:val="2"/>
                <w:szCs w:val="24"/>
                <w:lang w:eastAsia="ko-KR"/>
              </w:rPr>
            </w:pPr>
            <w:r>
              <w:t>1835</w:t>
            </w:r>
          </w:p>
        </w:tc>
        <w:tc>
          <w:tcPr>
            <w:tcW w:w="752" w:type="dxa"/>
            <w:tcBorders>
              <w:top w:val="single" w:sz="4" w:space="0" w:color="auto"/>
              <w:left w:val="single" w:sz="4" w:space="0" w:color="auto"/>
              <w:bottom w:val="single" w:sz="4" w:space="0" w:color="auto"/>
              <w:right w:val="single" w:sz="4" w:space="0" w:color="auto"/>
            </w:tcBorders>
            <w:hideMark/>
          </w:tcPr>
          <w:p w14:paraId="3687F2C9"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1879D36D" w14:textId="77777777" w:rsidR="003915D2" w:rsidRDefault="003915D2">
            <w:pPr>
              <w:pStyle w:val="TAC"/>
              <w:rPr>
                <w:rFonts w:eastAsia="Malgun Gothic"/>
                <w:kern w:val="2"/>
                <w:szCs w:val="24"/>
                <w:lang w:eastAsia="ko-KR"/>
              </w:rPr>
            </w:pPr>
            <w:r>
              <w:rPr>
                <w:szCs w:val="24"/>
              </w:rPr>
              <w:t>N/A</w:t>
            </w:r>
          </w:p>
        </w:tc>
      </w:tr>
      <w:tr w:rsidR="003915D2" w14:paraId="04468BCF" w14:textId="77777777" w:rsidTr="003915D2">
        <w:trPr>
          <w:trHeight w:val="54"/>
          <w:jc w:val="center"/>
        </w:trPr>
        <w:tc>
          <w:tcPr>
            <w:tcW w:w="2258" w:type="dxa"/>
            <w:tcBorders>
              <w:top w:val="nil"/>
              <w:left w:val="single" w:sz="4" w:space="0" w:color="auto"/>
              <w:bottom w:val="nil"/>
              <w:right w:val="single" w:sz="4" w:space="0" w:color="auto"/>
            </w:tcBorders>
          </w:tcPr>
          <w:p w14:paraId="5B7EE22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DB60021" w14:textId="77777777" w:rsidR="003915D2" w:rsidRDefault="003915D2">
            <w:pPr>
              <w:pStyle w:val="TAC"/>
              <w:rPr>
                <w:rFonts w:eastAsia="Malgun Gothic"/>
                <w:lang w:eastAsia="ko-KR"/>
              </w:rPr>
            </w:pPr>
            <w:r>
              <w:rPr>
                <w:rFonts w:eastAsia="Calibri Light"/>
              </w:rPr>
              <w:t>n8</w:t>
            </w:r>
          </w:p>
        </w:tc>
        <w:tc>
          <w:tcPr>
            <w:tcW w:w="1066" w:type="dxa"/>
            <w:tcBorders>
              <w:top w:val="single" w:sz="4" w:space="0" w:color="auto"/>
              <w:left w:val="single" w:sz="4" w:space="0" w:color="auto"/>
              <w:bottom w:val="single" w:sz="4" w:space="0" w:color="auto"/>
              <w:right w:val="single" w:sz="4" w:space="0" w:color="auto"/>
            </w:tcBorders>
            <w:noWrap/>
            <w:hideMark/>
          </w:tcPr>
          <w:p w14:paraId="3A2FBA4B" w14:textId="77777777" w:rsidR="003915D2" w:rsidRDefault="003915D2">
            <w:pPr>
              <w:pStyle w:val="TAC"/>
              <w:rPr>
                <w:rFonts w:eastAsia="Malgun Gothic"/>
                <w:kern w:val="2"/>
                <w:szCs w:val="24"/>
                <w:lang w:eastAsia="ko-KR"/>
              </w:rPr>
            </w:pPr>
            <w:r>
              <w:t>900</w:t>
            </w:r>
          </w:p>
        </w:tc>
        <w:tc>
          <w:tcPr>
            <w:tcW w:w="747" w:type="dxa"/>
            <w:tcBorders>
              <w:top w:val="single" w:sz="4" w:space="0" w:color="auto"/>
              <w:left w:val="single" w:sz="4" w:space="0" w:color="auto"/>
              <w:bottom w:val="single" w:sz="4" w:space="0" w:color="auto"/>
              <w:right w:val="single" w:sz="4" w:space="0" w:color="auto"/>
            </w:tcBorders>
            <w:noWrap/>
            <w:hideMark/>
          </w:tcPr>
          <w:p w14:paraId="540AB3F3"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9A64FEA"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C54874B" w14:textId="77777777" w:rsidR="003915D2" w:rsidRDefault="003915D2">
            <w:pPr>
              <w:pStyle w:val="TAC"/>
              <w:rPr>
                <w:rFonts w:eastAsia="Malgun Gothic"/>
                <w:kern w:val="2"/>
                <w:szCs w:val="24"/>
                <w:lang w:eastAsia="ko-KR"/>
              </w:rPr>
            </w:pPr>
            <w:r>
              <w:t>945</w:t>
            </w:r>
          </w:p>
        </w:tc>
        <w:tc>
          <w:tcPr>
            <w:tcW w:w="752" w:type="dxa"/>
            <w:tcBorders>
              <w:top w:val="single" w:sz="4" w:space="0" w:color="auto"/>
              <w:left w:val="single" w:sz="4" w:space="0" w:color="auto"/>
              <w:bottom w:val="single" w:sz="4" w:space="0" w:color="auto"/>
              <w:right w:val="single" w:sz="4" w:space="0" w:color="auto"/>
            </w:tcBorders>
            <w:hideMark/>
          </w:tcPr>
          <w:p w14:paraId="11D7266F"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5EA302B" w14:textId="77777777" w:rsidR="003915D2" w:rsidRDefault="003915D2">
            <w:pPr>
              <w:pStyle w:val="TAC"/>
              <w:rPr>
                <w:rFonts w:eastAsia="Malgun Gothic"/>
                <w:kern w:val="2"/>
                <w:szCs w:val="24"/>
                <w:lang w:eastAsia="ko-KR"/>
              </w:rPr>
            </w:pPr>
            <w:r>
              <w:rPr>
                <w:szCs w:val="24"/>
              </w:rPr>
              <w:t>N/A</w:t>
            </w:r>
          </w:p>
        </w:tc>
      </w:tr>
      <w:tr w:rsidR="003915D2" w14:paraId="1A77EEEF"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16E41C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DDEC810" w14:textId="77777777" w:rsidR="003915D2" w:rsidRDefault="003915D2">
            <w:pPr>
              <w:pStyle w:val="TAC"/>
              <w:rPr>
                <w:rFonts w:eastAsia="Malgun Gothic"/>
                <w:lang w:eastAsia="ko-KR"/>
              </w:rPr>
            </w:pPr>
            <w:r>
              <w:rPr>
                <w:rFonts w:eastAsia="Calibri Light"/>
              </w:rPr>
              <w:t>n78</w:t>
            </w:r>
          </w:p>
        </w:tc>
        <w:tc>
          <w:tcPr>
            <w:tcW w:w="1066" w:type="dxa"/>
            <w:tcBorders>
              <w:top w:val="single" w:sz="4" w:space="0" w:color="auto"/>
              <w:left w:val="single" w:sz="4" w:space="0" w:color="auto"/>
              <w:bottom w:val="single" w:sz="4" w:space="0" w:color="auto"/>
              <w:right w:val="single" w:sz="4" w:space="0" w:color="auto"/>
            </w:tcBorders>
            <w:noWrap/>
            <w:hideMark/>
          </w:tcPr>
          <w:p w14:paraId="06ADD3F3" w14:textId="77777777" w:rsidR="003915D2" w:rsidRDefault="003915D2">
            <w:pPr>
              <w:pStyle w:val="TAC"/>
              <w:rPr>
                <w:rFonts w:eastAsia="Malgun Gothic"/>
                <w:kern w:val="2"/>
                <w:szCs w:val="24"/>
                <w:lang w:eastAsia="ko-KR"/>
              </w:rPr>
            </w:pPr>
            <w:r>
              <w:t>3540</w:t>
            </w:r>
          </w:p>
        </w:tc>
        <w:tc>
          <w:tcPr>
            <w:tcW w:w="747" w:type="dxa"/>
            <w:tcBorders>
              <w:top w:val="single" w:sz="4" w:space="0" w:color="auto"/>
              <w:left w:val="single" w:sz="4" w:space="0" w:color="auto"/>
              <w:bottom w:val="single" w:sz="4" w:space="0" w:color="auto"/>
              <w:right w:val="single" w:sz="4" w:space="0" w:color="auto"/>
            </w:tcBorders>
            <w:noWrap/>
            <w:hideMark/>
          </w:tcPr>
          <w:p w14:paraId="55A8C55A" w14:textId="77777777" w:rsidR="003915D2" w:rsidRDefault="003915D2">
            <w:pPr>
              <w:pStyle w:val="TAC"/>
              <w:rPr>
                <w:rFonts w:eastAsia="Malgun Gothic"/>
                <w:kern w:val="2"/>
                <w:szCs w:val="24"/>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46A7F0C0" w14:textId="77777777" w:rsidR="003915D2" w:rsidRDefault="003915D2">
            <w:pPr>
              <w:pStyle w:val="TAC"/>
              <w:rPr>
                <w:rFonts w:eastAsia="Malgun Gothic"/>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3CBD489" w14:textId="77777777" w:rsidR="003915D2" w:rsidRDefault="003915D2">
            <w:pPr>
              <w:pStyle w:val="TAC"/>
              <w:rPr>
                <w:rFonts w:eastAsia="Malgun Gothic"/>
                <w:kern w:val="2"/>
                <w:szCs w:val="24"/>
                <w:lang w:eastAsia="ko-KR"/>
              </w:rPr>
            </w:pPr>
            <w:r>
              <w:t>3540</w:t>
            </w:r>
          </w:p>
        </w:tc>
        <w:tc>
          <w:tcPr>
            <w:tcW w:w="752" w:type="dxa"/>
            <w:tcBorders>
              <w:top w:val="single" w:sz="4" w:space="0" w:color="auto"/>
              <w:left w:val="single" w:sz="4" w:space="0" w:color="auto"/>
              <w:bottom w:val="single" w:sz="4" w:space="0" w:color="auto"/>
              <w:right w:val="single" w:sz="4" w:space="0" w:color="auto"/>
            </w:tcBorders>
            <w:hideMark/>
          </w:tcPr>
          <w:p w14:paraId="2DA55CFE" w14:textId="77777777" w:rsidR="003915D2" w:rsidRDefault="003915D2">
            <w:pPr>
              <w:pStyle w:val="TAC"/>
              <w:rPr>
                <w:rFonts w:eastAsia="Malgun Gothic"/>
                <w:kern w:val="2"/>
                <w:szCs w:val="24"/>
                <w:lang w:eastAsia="ko-KR"/>
              </w:rPr>
            </w:pPr>
            <w:r>
              <w:t>16.3</w:t>
            </w:r>
          </w:p>
        </w:tc>
        <w:tc>
          <w:tcPr>
            <w:tcW w:w="1248" w:type="dxa"/>
            <w:tcBorders>
              <w:top w:val="single" w:sz="4" w:space="0" w:color="auto"/>
              <w:left w:val="single" w:sz="4" w:space="0" w:color="auto"/>
              <w:bottom w:val="single" w:sz="4" w:space="0" w:color="auto"/>
              <w:right w:val="single" w:sz="4" w:space="0" w:color="auto"/>
            </w:tcBorders>
            <w:hideMark/>
          </w:tcPr>
          <w:p w14:paraId="3BED5237" w14:textId="77777777" w:rsidR="003915D2" w:rsidRDefault="003915D2">
            <w:pPr>
              <w:pStyle w:val="TAC"/>
              <w:rPr>
                <w:rFonts w:eastAsia="Malgun Gothic"/>
                <w:kern w:val="2"/>
                <w:szCs w:val="24"/>
                <w:lang w:eastAsia="ko-KR"/>
              </w:rPr>
            </w:pPr>
            <w:r>
              <w:rPr>
                <w:szCs w:val="24"/>
              </w:rPr>
              <w:t>IMD3</w:t>
            </w:r>
          </w:p>
        </w:tc>
      </w:tr>
      <w:tr w:rsidR="003915D2" w14:paraId="1F85EF49"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6161055" w14:textId="77777777" w:rsidR="003915D2" w:rsidRDefault="003915D2">
            <w:pPr>
              <w:pStyle w:val="TAC"/>
              <w:rPr>
                <w:rFonts w:eastAsia="MS Mincho"/>
              </w:rPr>
            </w:pPr>
            <w:r>
              <w:rPr>
                <w:rFonts w:cs="Arial"/>
              </w:rPr>
              <w:t>DC_</w:t>
            </w:r>
            <w:r>
              <w:rPr>
                <w:rFonts w:cs="Arial"/>
                <w:lang w:eastAsia="zh-CN"/>
              </w:rPr>
              <w:t>3</w:t>
            </w:r>
            <w:r>
              <w:rPr>
                <w:rFonts w:cs="Arial"/>
              </w:rPr>
              <w:t>A-</w:t>
            </w:r>
            <w:r>
              <w:rPr>
                <w:rFonts w:eastAsia="Malgun Gothic" w:cs="Arial"/>
                <w:lang w:eastAsia="ko-KR"/>
              </w:rPr>
              <w:t>8A_</w:t>
            </w:r>
            <w:r>
              <w:rPr>
                <w:rFonts w:cs="Arial"/>
              </w:rPr>
              <w:t>n</w:t>
            </w:r>
            <w:r>
              <w:rPr>
                <w:rFonts w:eastAsia="Malgun Gothic" w:cs="Arial"/>
                <w:lang w:eastAsia="ko-KR"/>
              </w:rPr>
              <w:t>79</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177D47A0" w14:textId="77777777" w:rsidR="003915D2" w:rsidRDefault="003915D2">
            <w:pPr>
              <w:pStyle w:val="TAC"/>
              <w:rPr>
                <w:rFonts w:eastAsia="MS Mincho"/>
              </w:rPr>
            </w:pPr>
            <w:r>
              <w:rPr>
                <w:rFonts w:cs="Arial"/>
              </w:rPr>
              <w:t>3</w:t>
            </w:r>
          </w:p>
        </w:tc>
        <w:tc>
          <w:tcPr>
            <w:tcW w:w="1066" w:type="dxa"/>
            <w:tcBorders>
              <w:top w:val="single" w:sz="4" w:space="0" w:color="auto"/>
              <w:left w:val="single" w:sz="4" w:space="0" w:color="auto"/>
              <w:bottom w:val="single" w:sz="4" w:space="0" w:color="auto"/>
              <w:right w:val="single" w:sz="4" w:space="0" w:color="auto"/>
            </w:tcBorders>
            <w:noWrap/>
            <w:hideMark/>
          </w:tcPr>
          <w:p w14:paraId="3C318830" w14:textId="77777777" w:rsidR="003915D2" w:rsidRDefault="003915D2">
            <w:pPr>
              <w:pStyle w:val="TAC"/>
              <w:rPr>
                <w:rFonts w:eastAsia="MS Mincho"/>
              </w:rPr>
            </w:pPr>
            <w:r>
              <w:rPr>
                <w:rFonts w:cs="Arial"/>
              </w:rPr>
              <w:t>17</w:t>
            </w:r>
            <w:r>
              <w:rPr>
                <w:rFonts w:cs="Arial"/>
                <w:lang w:eastAsia="ja-JP"/>
              </w:rPr>
              <w:t>55</w:t>
            </w:r>
          </w:p>
        </w:tc>
        <w:tc>
          <w:tcPr>
            <w:tcW w:w="747" w:type="dxa"/>
            <w:tcBorders>
              <w:top w:val="single" w:sz="4" w:space="0" w:color="auto"/>
              <w:left w:val="single" w:sz="4" w:space="0" w:color="auto"/>
              <w:bottom w:val="single" w:sz="4" w:space="0" w:color="auto"/>
              <w:right w:val="single" w:sz="4" w:space="0" w:color="auto"/>
            </w:tcBorders>
            <w:noWrap/>
            <w:hideMark/>
          </w:tcPr>
          <w:p w14:paraId="534262B7" w14:textId="77777777" w:rsidR="003915D2" w:rsidRDefault="003915D2">
            <w:pPr>
              <w:pStyle w:val="TAC"/>
              <w:rPr>
                <w:rFonts w:eastAsia="MS Mincho"/>
              </w:rPr>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34D1F90C" w14:textId="77777777" w:rsidR="003915D2" w:rsidRDefault="003915D2">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64C10C8" w14:textId="77777777" w:rsidR="003915D2" w:rsidRDefault="003915D2">
            <w:pPr>
              <w:pStyle w:val="TAC"/>
              <w:rPr>
                <w:rFonts w:eastAsia="MS Mincho"/>
              </w:rPr>
            </w:pPr>
            <w:r>
              <w:rPr>
                <w:rFonts w:cs="Arial"/>
              </w:rPr>
              <w:t>1850</w:t>
            </w:r>
          </w:p>
        </w:tc>
        <w:tc>
          <w:tcPr>
            <w:tcW w:w="752" w:type="dxa"/>
            <w:tcBorders>
              <w:top w:val="single" w:sz="4" w:space="0" w:color="auto"/>
              <w:left w:val="single" w:sz="4" w:space="0" w:color="auto"/>
              <w:bottom w:val="single" w:sz="4" w:space="0" w:color="auto"/>
              <w:right w:val="single" w:sz="4" w:space="0" w:color="auto"/>
            </w:tcBorders>
            <w:hideMark/>
          </w:tcPr>
          <w:p w14:paraId="5F2CB72D"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17C1030" w14:textId="77777777" w:rsidR="003915D2" w:rsidRDefault="003915D2">
            <w:pPr>
              <w:pStyle w:val="TAC"/>
            </w:pPr>
            <w:r>
              <w:rPr>
                <w:rFonts w:cs="Arial"/>
              </w:rPr>
              <w:t>N/A</w:t>
            </w:r>
          </w:p>
        </w:tc>
      </w:tr>
      <w:tr w:rsidR="003915D2" w14:paraId="2337D148" w14:textId="77777777" w:rsidTr="003915D2">
        <w:trPr>
          <w:trHeight w:val="54"/>
          <w:jc w:val="center"/>
        </w:trPr>
        <w:tc>
          <w:tcPr>
            <w:tcW w:w="2258" w:type="dxa"/>
            <w:tcBorders>
              <w:top w:val="nil"/>
              <w:left w:val="single" w:sz="4" w:space="0" w:color="auto"/>
              <w:bottom w:val="nil"/>
              <w:right w:val="single" w:sz="4" w:space="0" w:color="auto"/>
            </w:tcBorders>
          </w:tcPr>
          <w:p w14:paraId="703981E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93A936D" w14:textId="77777777" w:rsidR="003915D2" w:rsidRDefault="003915D2">
            <w:pPr>
              <w:pStyle w:val="TAC"/>
              <w:rPr>
                <w:rFonts w:eastAsia="MS Mincho"/>
              </w:rPr>
            </w:pPr>
            <w:r>
              <w:rPr>
                <w:rFonts w:cs="Arial"/>
              </w:rPr>
              <w:t>n79</w:t>
            </w:r>
          </w:p>
        </w:tc>
        <w:tc>
          <w:tcPr>
            <w:tcW w:w="1066" w:type="dxa"/>
            <w:tcBorders>
              <w:top w:val="single" w:sz="4" w:space="0" w:color="auto"/>
              <w:left w:val="single" w:sz="4" w:space="0" w:color="auto"/>
              <w:bottom w:val="single" w:sz="4" w:space="0" w:color="auto"/>
              <w:right w:val="single" w:sz="4" w:space="0" w:color="auto"/>
            </w:tcBorders>
            <w:noWrap/>
            <w:hideMark/>
          </w:tcPr>
          <w:p w14:paraId="0736A221" w14:textId="77777777" w:rsidR="003915D2" w:rsidRDefault="003915D2">
            <w:pPr>
              <w:pStyle w:val="TAC"/>
              <w:rPr>
                <w:rFonts w:eastAsia="MS Mincho"/>
              </w:rPr>
            </w:pPr>
            <w:r>
              <w:rPr>
                <w:rFonts w:cs="Arial"/>
              </w:rPr>
              <w:t>4465</w:t>
            </w:r>
          </w:p>
        </w:tc>
        <w:tc>
          <w:tcPr>
            <w:tcW w:w="747" w:type="dxa"/>
            <w:tcBorders>
              <w:top w:val="single" w:sz="4" w:space="0" w:color="auto"/>
              <w:left w:val="single" w:sz="4" w:space="0" w:color="auto"/>
              <w:bottom w:val="single" w:sz="4" w:space="0" w:color="auto"/>
              <w:right w:val="single" w:sz="4" w:space="0" w:color="auto"/>
            </w:tcBorders>
            <w:noWrap/>
            <w:hideMark/>
          </w:tcPr>
          <w:p w14:paraId="55F6842F" w14:textId="77777777" w:rsidR="003915D2" w:rsidRDefault="003915D2">
            <w:pPr>
              <w:pStyle w:val="TAC"/>
              <w:rPr>
                <w:rFonts w:eastAsia="MS Mincho"/>
              </w:rPr>
            </w:pPr>
            <w:r>
              <w:rPr>
                <w:rFonts w:cs="Arial"/>
                <w:lang w:eastAsia="zh-CN"/>
              </w:rPr>
              <w:t>40</w:t>
            </w:r>
          </w:p>
        </w:tc>
        <w:tc>
          <w:tcPr>
            <w:tcW w:w="1142" w:type="dxa"/>
            <w:tcBorders>
              <w:top w:val="single" w:sz="4" w:space="0" w:color="auto"/>
              <w:left w:val="single" w:sz="4" w:space="0" w:color="auto"/>
              <w:bottom w:val="single" w:sz="4" w:space="0" w:color="auto"/>
              <w:right w:val="single" w:sz="4" w:space="0" w:color="auto"/>
            </w:tcBorders>
            <w:noWrap/>
            <w:hideMark/>
          </w:tcPr>
          <w:p w14:paraId="6D39E1C1" w14:textId="77777777" w:rsidR="003915D2" w:rsidRDefault="003915D2">
            <w:pPr>
              <w:pStyle w:val="TAC"/>
              <w:rPr>
                <w:rFonts w:eastAsia="MS Mincho"/>
              </w:rPr>
            </w:pPr>
            <w:r>
              <w:rPr>
                <w:rFonts w:cs="Arial"/>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60968B6B" w14:textId="77777777" w:rsidR="003915D2" w:rsidRDefault="003915D2">
            <w:pPr>
              <w:pStyle w:val="TAC"/>
              <w:rPr>
                <w:rFonts w:eastAsia="MS Mincho"/>
              </w:rPr>
            </w:pPr>
            <w:r>
              <w:rPr>
                <w:rFonts w:cs="Arial"/>
              </w:rPr>
              <w:t>4465</w:t>
            </w:r>
          </w:p>
        </w:tc>
        <w:tc>
          <w:tcPr>
            <w:tcW w:w="752" w:type="dxa"/>
            <w:tcBorders>
              <w:top w:val="single" w:sz="4" w:space="0" w:color="auto"/>
              <w:left w:val="single" w:sz="4" w:space="0" w:color="auto"/>
              <w:bottom w:val="single" w:sz="4" w:space="0" w:color="auto"/>
              <w:right w:val="single" w:sz="4" w:space="0" w:color="auto"/>
            </w:tcBorders>
            <w:hideMark/>
          </w:tcPr>
          <w:p w14:paraId="0A6F6DB4"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FD04018" w14:textId="77777777" w:rsidR="003915D2" w:rsidRDefault="003915D2">
            <w:pPr>
              <w:pStyle w:val="TAC"/>
            </w:pPr>
            <w:r>
              <w:rPr>
                <w:rFonts w:cs="Arial"/>
              </w:rPr>
              <w:t>N/A</w:t>
            </w:r>
          </w:p>
        </w:tc>
      </w:tr>
      <w:tr w:rsidR="003915D2" w14:paraId="6A691D6B"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F6474A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BDCC932" w14:textId="77777777" w:rsidR="003915D2" w:rsidRDefault="003915D2">
            <w:pPr>
              <w:pStyle w:val="TAC"/>
              <w:rPr>
                <w:rFonts w:eastAsia="MS Mincho"/>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201F4D6C" w14:textId="77777777" w:rsidR="003915D2" w:rsidRDefault="003915D2">
            <w:pPr>
              <w:pStyle w:val="TAC"/>
              <w:rPr>
                <w:rFonts w:eastAsia="MS Mincho"/>
              </w:rPr>
            </w:pPr>
            <w:r>
              <w:rPr>
                <w:rFonts w:cs="Arial"/>
              </w:rPr>
              <w:t>910</w:t>
            </w:r>
          </w:p>
        </w:tc>
        <w:tc>
          <w:tcPr>
            <w:tcW w:w="747" w:type="dxa"/>
            <w:tcBorders>
              <w:top w:val="single" w:sz="4" w:space="0" w:color="auto"/>
              <w:left w:val="single" w:sz="4" w:space="0" w:color="auto"/>
              <w:bottom w:val="single" w:sz="4" w:space="0" w:color="auto"/>
              <w:right w:val="single" w:sz="4" w:space="0" w:color="auto"/>
            </w:tcBorders>
            <w:noWrap/>
            <w:hideMark/>
          </w:tcPr>
          <w:p w14:paraId="6BE9DBEF" w14:textId="77777777" w:rsidR="003915D2" w:rsidRDefault="003915D2">
            <w:pPr>
              <w:pStyle w:val="TAC"/>
              <w:rPr>
                <w:rFonts w:eastAsia="MS Mincho"/>
              </w:rPr>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05A74668" w14:textId="77777777" w:rsidR="003915D2" w:rsidRDefault="003915D2">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D44AA84" w14:textId="77777777" w:rsidR="003915D2" w:rsidRDefault="003915D2">
            <w:pPr>
              <w:pStyle w:val="TAC"/>
              <w:rPr>
                <w:rFonts w:eastAsia="MS Mincho"/>
              </w:rPr>
            </w:pPr>
            <w:r>
              <w:rPr>
                <w:rFonts w:cs="Arial"/>
              </w:rPr>
              <w:t>955</w:t>
            </w:r>
          </w:p>
        </w:tc>
        <w:tc>
          <w:tcPr>
            <w:tcW w:w="752" w:type="dxa"/>
            <w:tcBorders>
              <w:top w:val="single" w:sz="4" w:space="0" w:color="auto"/>
              <w:left w:val="single" w:sz="4" w:space="0" w:color="auto"/>
              <w:bottom w:val="single" w:sz="4" w:space="0" w:color="auto"/>
              <w:right w:val="single" w:sz="4" w:space="0" w:color="auto"/>
            </w:tcBorders>
            <w:hideMark/>
          </w:tcPr>
          <w:p w14:paraId="4E4E86A2" w14:textId="77777777" w:rsidR="003915D2" w:rsidRDefault="003915D2">
            <w:pPr>
              <w:pStyle w:val="TAC"/>
              <w:rPr>
                <w:rFonts w:eastAsia="Malgun Gothic"/>
                <w:lang w:eastAsia="ko-KR"/>
              </w:rPr>
            </w:pPr>
            <w:r>
              <w:rPr>
                <w:rFonts w:cs="Arial"/>
              </w:rPr>
              <w:t>15.3</w:t>
            </w:r>
          </w:p>
        </w:tc>
        <w:tc>
          <w:tcPr>
            <w:tcW w:w="1248" w:type="dxa"/>
            <w:tcBorders>
              <w:top w:val="single" w:sz="4" w:space="0" w:color="auto"/>
              <w:left w:val="single" w:sz="4" w:space="0" w:color="auto"/>
              <w:bottom w:val="single" w:sz="4" w:space="0" w:color="auto"/>
              <w:right w:val="single" w:sz="4" w:space="0" w:color="auto"/>
            </w:tcBorders>
            <w:hideMark/>
          </w:tcPr>
          <w:p w14:paraId="358FD848" w14:textId="77777777" w:rsidR="003915D2" w:rsidRDefault="003915D2">
            <w:pPr>
              <w:pStyle w:val="TAC"/>
            </w:pPr>
            <w:r>
              <w:rPr>
                <w:rFonts w:cs="Arial"/>
              </w:rPr>
              <w:t>IMD3</w:t>
            </w:r>
          </w:p>
        </w:tc>
      </w:tr>
      <w:tr w:rsidR="003915D2" w14:paraId="2F95955F"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D9A74DA" w14:textId="77777777" w:rsidR="003915D2" w:rsidRDefault="003915D2">
            <w:pPr>
              <w:pStyle w:val="TAC"/>
              <w:rPr>
                <w:rFonts w:eastAsia="MS Mincho"/>
              </w:rPr>
            </w:pPr>
            <w:r>
              <w:rPr>
                <w:rFonts w:cs="Arial"/>
              </w:rPr>
              <w:t>DC_</w:t>
            </w:r>
            <w:r>
              <w:rPr>
                <w:rFonts w:cs="Arial"/>
                <w:lang w:eastAsia="zh-CN"/>
              </w:rPr>
              <w:t>3</w:t>
            </w:r>
            <w:r>
              <w:rPr>
                <w:rFonts w:cs="Arial"/>
              </w:rPr>
              <w:t>A-</w:t>
            </w:r>
            <w:r>
              <w:rPr>
                <w:rFonts w:eastAsia="Malgun Gothic" w:cs="Arial"/>
                <w:lang w:eastAsia="ko-KR"/>
              </w:rPr>
              <w:t>8A_</w:t>
            </w:r>
            <w:r>
              <w:rPr>
                <w:rFonts w:cs="Arial"/>
              </w:rPr>
              <w:t>n</w:t>
            </w:r>
            <w:r>
              <w:rPr>
                <w:rFonts w:eastAsia="Malgun Gothic" w:cs="Arial"/>
                <w:lang w:eastAsia="ko-KR"/>
              </w:rPr>
              <w:t>79</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0981A704" w14:textId="77777777" w:rsidR="003915D2" w:rsidRDefault="003915D2">
            <w:pPr>
              <w:pStyle w:val="TAC"/>
              <w:rPr>
                <w:rFonts w:eastAsia="MS Mincho"/>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4DF0F36F" w14:textId="77777777" w:rsidR="003915D2" w:rsidRDefault="003915D2">
            <w:pPr>
              <w:pStyle w:val="TAC"/>
              <w:rPr>
                <w:rFonts w:eastAsia="MS Mincho"/>
              </w:rPr>
            </w:pPr>
            <w:r>
              <w:rPr>
                <w:rFonts w:cs="Arial"/>
              </w:rPr>
              <w:t>910</w:t>
            </w:r>
          </w:p>
        </w:tc>
        <w:tc>
          <w:tcPr>
            <w:tcW w:w="747" w:type="dxa"/>
            <w:tcBorders>
              <w:top w:val="single" w:sz="4" w:space="0" w:color="auto"/>
              <w:left w:val="single" w:sz="4" w:space="0" w:color="auto"/>
              <w:bottom w:val="single" w:sz="4" w:space="0" w:color="auto"/>
              <w:right w:val="single" w:sz="4" w:space="0" w:color="auto"/>
            </w:tcBorders>
            <w:noWrap/>
            <w:hideMark/>
          </w:tcPr>
          <w:p w14:paraId="2FB7BEE5" w14:textId="77777777" w:rsidR="003915D2" w:rsidRDefault="003915D2">
            <w:pPr>
              <w:pStyle w:val="TAC"/>
              <w:rPr>
                <w:rFonts w:eastAsia="MS Mincho"/>
              </w:rPr>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37231B4D" w14:textId="77777777" w:rsidR="003915D2" w:rsidRDefault="003915D2">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58DB3715" w14:textId="77777777" w:rsidR="003915D2" w:rsidRDefault="003915D2">
            <w:pPr>
              <w:pStyle w:val="TAC"/>
              <w:rPr>
                <w:rFonts w:eastAsia="MS Mincho"/>
              </w:rPr>
            </w:pPr>
            <w:r>
              <w:rPr>
                <w:rFonts w:cs="Arial"/>
              </w:rPr>
              <w:t>955</w:t>
            </w:r>
          </w:p>
        </w:tc>
        <w:tc>
          <w:tcPr>
            <w:tcW w:w="752" w:type="dxa"/>
            <w:tcBorders>
              <w:top w:val="single" w:sz="4" w:space="0" w:color="auto"/>
              <w:left w:val="single" w:sz="4" w:space="0" w:color="auto"/>
              <w:bottom w:val="single" w:sz="4" w:space="0" w:color="auto"/>
              <w:right w:val="single" w:sz="4" w:space="0" w:color="auto"/>
            </w:tcBorders>
            <w:hideMark/>
          </w:tcPr>
          <w:p w14:paraId="6CDCFFDC"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55095F4" w14:textId="77777777" w:rsidR="003915D2" w:rsidRDefault="003915D2">
            <w:pPr>
              <w:pStyle w:val="TAC"/>
            </w:pPr>
            <w:r>
              <w:rPr>
                <w:rFonts w:cs="Arial"/>
              </w:rPr>
              <w:t>N/A</w:t>
            </w:r>
          </w:p>
        </w:tc>
      </w:tr>
      <w:tr w:rsidR="003915D2" w14:paraId="1739C683" w14:textId="77777777" w:rsidTr="003915D2">
        <w:trPr>
          <w:trHeight w:val="54"/>
          <w:jc w:val="center"/>
        </w:trPr>
        <w:tc>
          <w:tcPr>
            <w:tcW w:w="2258" w:type="dxa"/>
            <w:tcBorders>
              <w:top w:val="nil"/>
              <w:left w:val="single" w:sz="4" w:space="0" w:color="auto"/>
              <w:bottom w:val="nil"/>
              <w:right w:val="single" w:sz="4" w:space="0" w:color="auto"/>
            </w:tcBorders>
          </w:tcPr>
          <w:p w14:paraId="18902E5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E4F58E2" w14:textId="77777777" w:rsidR="003915D2" w:rsidRDefault="003915D2">
            <w:pPr>
              <w:pStyle w:val="TAC"/>
              <w:rPr>
                <w:rFonts w:eastAsia="MS Mincho"/>
              </w:rPr>
            </w:pPr>
            <w:r>
              <w:rPr>
                <w:rFonts w:cs="Arial"/>
              </w:rPr>
              <w:t>n79</w:t>
            </w:r>
          </w:p>
        </w:tc>
        <w:tc>
          <w:tcPr>
            <w:tcW w:w="1066" w:type="dxa"/>
            <w:tcBorders>
              <w:top w:val="single" w:sz="4" w:space="0" w:color="auto"/>
              <w:left w:val="single" w:sz="4" w:space="0" w:color="auto"/>
              <w:bottom w:val="single" w:sz="4" w:space="0" w:color="auto"/>
              <w:right w:val="single" w:sz="4" w:space="0" w:color="auto"/>
            </w:tcBorders>
            <w:noWrap/>
            <w:hideMark/>
          </w:tcPr>
          <w:p w14:paraId="7511D1A8" w14:textId="77777777" w:rsidR="003915D2" w:rsidRDefault="003915D2">
            <w:pPr>
              <w:pStyle w:val="TAC"/>
              <w:rPr>
                <w:rFonts w:eastAsia="MS Mincho"/>
              </w:rPr>
            </w:pPr>
            <w:r>
              <w:rPr>
                <w:rFonts w:cs="Arial"/>
              </w:rPr>
              <w:t>4580</w:t>
            </w:r>
          </w:p>
        </w:tc>
        <w:tc>
          <w:tcPr>
            <w:tcW w:w="747" w:type="dxa"/>
            <w:tcBorders>
              <w:top w:val="single" w:sz="4" w:space="0" w:color="auto"/>
              <w:left w:val="single" w:sz="4" w:space="0" w:color="auto"/>
              <w:bottom w:val="single" w:sz="4" w:space="0" w:color="auto"/>
              <w:right w:val="single" w:sz="4" w:space="0" w:color="auto"/>
            </w:tcBorders>
            <w:noWrap/>
            <w:hideMark/>
          </w:tcPr>
          <w:p w14:paraId="47A5081A" w14:textId="77777777" w:rsidR="003915D2" w:rsidRDefault="003915D2">
            <w:pPr>
              <w:pStyle w:val="TAC"/>
              <w:rPr>
                <w:rFonts w:eastAsia="MS Mincho"/>
              </w:rPr>
            </w:pPr>
            <w:r>
              <w:rPr>
                <w:rFonts w:cs="Arial"/>
                <w:lang w:eastAsia="zh-CN"/>
              </w:rPr>
              <w:t>40</w:t>
            </w:r>
          </w:p>
        </w:tc>
        <w:tc>
          <w:tcPr>
            <w:tcW w:w="1142" w:type="dxa"/>
            <w:tcBorders>
              <w:top w:val="single" w:sz="4" w:space="0" w:color="auto"/>
              <w:left w:val="single" w:sz="4" w:space="0" w:color="auto"/>
              <w:bottom w:val="single" w:sz="4" w:space="0" w:color="auto"/>
              <w:right w:val="single" w:sz="4" w:space="0" w:color="auto"/>
            </w:tcBorders>
            <w:noWrap/>
            <w:hideMark/>
          </w:tcPr>
          <w:p w14:paraId="2134A0D8" w14:textId="77777777" w:rsidR="003915D2" w:rsidRDefault="003915D2">
            <w:pPr>
              <w:pStyle w:val="TAC"/>
              <w:rPr>
                <w:rFonts w:eastAsia="MS Mincho"/>
              </w:rPr>
            </w:pPr>
            <w:r>
              <w:rPr>
                <w:rFonts w:cs="Arial"/>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7B0B384F" w14:textId="77777777" w:rsidR="003915D2" w:rsidRDefault="003915D2">
            <w:pPr>
              <w:pStyle w:val="TAC"/>
              <w:rPr>
                <w:rFonts w:eastAsia="MS Mincho"/>
              </w:rPr>
            </w:pPr>
            <w:r>
              <w:rPr>
                <w:rFonts w:cs="Arial"/>
              </w:rPr>
              <w:t>4580</w:t>
            </w:r>
          </w:p>
        </w:tc>
        <w:tc>
          <w:tcPr>
            <w:tcW w:w="752" w:type="dxa"/>
            <w:tcBorders>
              <w:top w:val="single" w:sz="4" w:space="0" w:color="auto"/>
              <w:left w:val="single" w:sz="4" w:space="0" w:color="auto"/>
              <w:bottom w:val="single" w:sz="4" w:space="0" w:color="auto"/>
              <w:right w:val="single" w:sz="4" w:space="0" w:color="auto"/>
            </w:tcBorders>
            <w:hideMark/>
          </w:tcPr>
          <w:p w14:paraId="787C3797"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06D96AA" w14:textId="77777777" w:rsidR="003915D2" w:rsidRDefault="003915D2">
            <w:pPr>
              <w:pStyle w:val="TAC"/>
            </w:pPr>
            <w:r>
              <w:rPr>
                <w:rFonts w:cs="Arial"/>
              </w:rPr>
              <w:t>N/A</w:t>
            </w:r>
          </w:p>
        </w:tc>
      </w:tr>
      <w:tr w:rsidR="003915D2" w14:paraId="6AAE2564"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E813F6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F69DB2F" w14:textId="77777777" w:rsidR="003915D2" w:rsidRDefault="003915D2">
            <w:pPr>
              <w:pStyle w:val="TAC"/>
              <w:rPr>
                <w:rFonts w:eastAsia="MS Mincho"/>
              </w:rPr>
            </w:pPr>
            <w:r>
              <w:rPr>
                <w:rFonts w:cs="Arial"/>
              </w:rPr>
              <w:t>3</w:t>
            </w:r>
          </w:p>
        </w:tc>
        <w:tc>
          <w:tcPr>
            <w:tcW w:w="1066" w:type="dxa"/>
            <w:tcBorders>
              <w:top w:val="single" w:sz="4" w:space="0" w:color="auto"/>
              <w:left w:val="single" w:sz="4" w:space="0" w:color="auto"/>
              <w:bottom w:val="single" w:sz="4" w:space="0" w:color="auto"/>
              <w:right w:val="single" w:sz="4" w:space="0" w:color="auto"/>
            </w:tcBorders>
            <w:noWrap/>
            <w:hideMark/>
          </w:tcPr>
          <w:p w14:paraId="7B0A7D93" w14:textId="77777777" w:rsidR="003915D2" w:rsidRDefault="003915D2">
            <w:pPr>
              <w:pStyle w:val="TAC"/>
              <w:rPr>
                <w:rFonts w:eastAsia="MS Mincho"/>
              </w:rPr>
            </w:pPr>
            <w:r>
              <w:rPr>
                <w:rFonts w:cs="Arial"/>
              </w:rPr>
              <w:t>17</w:t>
            </w:r>
            <w:r>
              <w:rPr>
                <w:rFonts w:cs="Arial"/>
                <w:lang w:eastAsia="ja-JP"/>
              </w:rPr>
              <w:t>55</w:t>
            </w:r>
          </w:p>
        </w:tc>
        <w:tc>
          <w:tcPr>
            <w:tcW w:w="747" w:type="dxa"/>
            <w:tcBorders>
              <w:top w:val="single" w:sz="4" w:space="0" w:color="auto"/>
              <w:left w:val="single" w:sz="4" w:space="0" w:color="auto"/>
              <w:bottom w:val="single" w:sz="4" w:space="0" w:color="auto"/>
              <w:right w:val="single" w:sz="4" w:space="0" w:color="auto"/>
            </w:tcBorders>
            <w:noWrap/>
            <w:hideMark/>
          </w:tcPr>
          <w:p w14:paraId="5C8078FF" w14:textId="77777777" w:rsidR="003915D2" w:rsidRDefault="003915D2">
            <w:pPr>
              <w:pStyle w:val="TAC"/>
              <w:rPr>
                <w:rFonts w:eastAsia="MS Mincho"/>
              </w:rPr>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47AEAD92" w14:textId="77777777" w:rsidR="003915D2" w:rsidRDefault="003915D2">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3459933" w14:textId="77777777" w:rsidR="003915D2" w:rsidRDefault="003915D2">
            <w:pPr>
              <w:pStyle w:val="TAC"/>
              <w:rPr>
                <w:rFonts w:eastAsia="MS Mincho"/>
              </w:rPr>
            </w:pPr>
            <w:r>
              <w:rPr>
                <w:rFonts w:cs="Arial"/>
              </w:rPr>
              <w:t>1850</w:t>
            </w:r>
          </w:p>
        </w:tc>
        <w:tc>
          <w:tcPr>
            <w:tcW w:w="752" w:type="dxa"/>
            <w:tcBorders>
              <w:top w:val="single" w:sz="4" w:space="0" w:color="auto"/>
              <w:left w:val="single" w:sz="4" w:space="0" w:color="auto"/>
              <w:bottom w:val="single" w:sz="4" w:space="0" w:color="auto"/>
              <w:right w:val="single" w:sz="4" w:space="0" w:color="auto"/>
            </w:tcBorders>
            <w:hideMark/>
          </w:tcPr>
          <w:p w14:paraId="7013073A" w14:textId="77777777" w:rsidR="003915D2" w:rsidRDefault="003915D2">
            <w:pPr>
              <w:pStyle w:val="TAC"/>
              <w:rPr>
                <w:rFonts w:eastAsia="Malgun Gothic"/>
                <w:lang w:eastAsia="ko-KR"/>
              </w:rPr>
            </w:pPr>
            <w:r>
              <w:rPr>
                <w:rFonts w:cs="Arial"/>
              </w:rPr>
              <w:t>8.8</w:t>
            </w:r>
          </w:p>
        </w:tc>
        <w:tc>
          <w:tcPr>
            <w:tcW w:w="1248" w:type="dxa"/>
            <w:tcBorders>
              <w:top w:val="single" w:sz="4" w:space="0" w:color="auto"/>
              <w:left w:val="single" w:sz="4" w:space="0" w:color="auto"/>
              <w:bottom w:val="single" w:sz="4" w:space="0" w:color="auto"/>
              <w:right w:val="single" w:sz="4" w:space="0" w:color="auto"/>
            </w:tcBorders>
            <w:hideMark/>
          </w:tcPr>
          <w:p w14:paraId="250923C6" w14:textId="77777777" w:rsidR="003915D2" w:rsidRDefault="003915D2">
            <w:pPr>
              <w:pStyle w:val="TAC"/>
            </w:pPr>
            <w:r>
              <w:rPr>
                <w:rFonts w:cs="Arial"/>
              </w:rPr>
              <w:t>IMD4</w:t>
            </w:r>
          </w:p>
        </w:tc>
      </w:tr>
      <w:tr w:rsidR="003915D2" w14:paraId="65421B48"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5DD4B97" w14:textId="77777777" w:rsidR="003915D2" w:rsidRDefault="003915D2">
            <w:pPr>
              <w:pStyle w:val="TAC"/>
              <w:rPr>
                <w:lang w:eastAsia="ko-KR"/>
              </w:rPr>
            </w:pPr>
            <w:r>
              <w:rPr>
                <w:lang w:eastAsia="ko-KR"/>
              </w:rPr>
              <w:t>DC_3A_n7A-n78A</w:t>
            </w:r>
          </w:p>
          <w:p w14:paraId="05A9A6AB" w14:textId="77777777" w:rsidR="003915D2" w:rsidRDefault="003915D2">
            <w:pPr>
              <w:pStyle w:val="TAC"/>
              <w:rPr>
                <w:lang w:eastAsia="ko-KR"/>
              </w:rPr>
            </w:pPr>
            <w:r>
              <w:rPr>
                <w:lang w:eastAsia="ko-KR"/>
              </w:rPr>
              <w:t>DC_3A_n7B-n78A</w:t>
            </w:r>
          </w:p>
          <w:p w14:paraId="586B942F" w14:textId="77777777" w:rsidR="003915D2" w:rsidRDefault="003915D2">
            <w:pPr>
              <w:pStyle w:val="TAC"/>
              <w:rPr>
                <w:lang w:eastAsia="ko-KR"/>
              </w:rPr>
            </w:pPr>
            <w:r>
              <w:rPr>
                <w:lang w:eastAsia="ko-KR"/>
              </w:rPr>
              <w:t>DC_3C_n7A-n78A</w:t>
            </w:r>
          </w:p>
          <w:p w14:paraId="3220B368" w14:textId="77777777" w:rsidR="003915D2" w:rsidRDefault="003915D2">
            <w:pPr>
              <w:pStyle w:val="TAC"/>
              <w:rPr>
                <w:rFonts w:eastAsia="MS Mincho"/>
              </w:rPr>
            </w:pPr>
            <w:r>
              <w:rPr>
                <w:lang w:eastAsia="ko-KR"/>
              </w:rPr>
              <w:t>DC_3C_n7B-n78A</w:t>
            </w:r>
          </w:p>
        </w:tc>
        <w:tc>
          <w:tcPr>
            <w:tcW w:w="867" w:type="dxa"/>
            <w:tcBorders>
              <w:top w:val="single" w:sz="4" w:space="0" w:color="auto"/>
              <w:left w:val="single" w:sz="4" w:space="0" w:color="auto"/>
              <w:bottom w:val="single" w:sz="4" w:space="0" w:color="auto"/>
              <w:right w:val="single" w:sz="4" w:space="0" w:color="auto"/>
            </w:tcBorders>
            <w:hideMark/>
          </w:tcPr>
          <w:p w14:paraId="2B8F5893" w14:textId="77777777" w:rsidR="003915D2" w:rsidRDefault="003915D2">
            <w:pPr>
              <w:pStyle w:val="TAC"/>
              <w:rPr>
                <w:rFonts w:eastAsia="MS Mincho"/>
              </w:rPr>
            </w:pPr>
            <w:r>
              <w:rPr>
                <w:rFonts w:cs="Arial"/>
                <w:lang w:eastAsia="ko-KR"/>
              </w:rPr>
              <w:t>3</w:t>
            </w:r>
          </w:p>
        </w:tc>
        <w:tc>
          <w:tcPr>
            <w:tcW w:w="1066" w:type="dxa"/>
            <w:tcBorders>
              <w:top w:val="single" w:sz="4" w:space="0" w:color="auto"/>
              <w:left w:val="single" w:sz="4" w:space="0" w:color="auto"/>
              <w:bottom w:val="single" w:sz="4" w:space="0" w:color="auto"/>
              <w:right w:val="single" w:sz="4" w:space="0" w:color="auto"/>
            </w:tcBorders>
            <w:noWrap/>
            <w:hideMark/>
          </w:tcPr>
          <w:p w14:paraId="3545D74B" w14:textId="77777777" w:rsidR="003915D2" w:rsidRDefault="003915D2">
            <w:pPr>
              <w:pStyle w:val="TAC"/>
              <w:rPr>
                <w:rFonts w:eastAsia="MS Mincho"/>
              </w:rPr>
            </w:pPr>
            <w:r>
              <w:rPr>
                <w:rFonts w:cs="Arial"/>
                <w:lang w:eastAsia="ko-KR"/>
              </w:rPr>
              <w:t>1730</w:t>
            </w:r>
          </w:p>
        </w:tc>
        <w:tc>
          <w:tcPr>
            <w:tcW w:w="747" w:type="dxa"/>
            <w:tcBorders>
              <w:top w:val="single" w:sz="4" w:space="0" w:color="auto"/>
              <w:left w:val="single" w:sz="4" w:space="0" w:color="auto"/>
              <w:bottom w:val="single" w:sz="4" w:space="0" w:color="auto"/>
              <w:right w:val="single" w:sz="4" w:space="0" w:color="auto"/>
            </w:tcBorders>
            <w:noWrap/>
            <w:hideMark/>
          </w:tcPr>
          <w:p w14:paraId="5361348F" w14:textId="77777777" w:rsidR="003915D2" w:rsidRDefault="003915D2">
            <w:pPr>
              <w:pStyle w:val="TAC"/>
              <w:rPr>
                <w:rFonts w:eastAsia="MS Mincho"/>
              </w:rPr>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32A2365" w14:textId="77777777" w:rsidR="003915D2" w:rsidRDefault="003915D2">
            <w:pPr>
              <w:pStyle w:val="TAC"/>
              <w:rPr>
                <w:rFonts w:eastAsia="MS Mincho"/>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29CC48B" w14:textId="77777777" w:rsidR="003915D2" w:rsidRDefault="003915D2">
            <w:pPr>
              <w:pStyle w:val="TAC"/>
              <w:rPr>
                <w:rFonts w:eastAsia="MS Mincho"/>
              </w:rPr>
            </w:pPr>
            <w:r>
              <w:rPr>
                <w:rFonts w:cs="Arial"/>
                <w:lang w:eastAsia="ko-KR"/>
              </w:rPr>
              <w:t>1825</w:t>
            </w:r>
          </w:p>
        </w:tc>
        <w:tc>
          <w:tcPr>
            <w:tcW w:w="752" w:type="dxa"/>
            <w:tcBorders>
              <w:top w:val="single" w:sz="4" w:space="0" w:color="auto"/>
              <w:left w:val="single" w:sz="4" w:space="0" w:color="auto"/>
              <w:bottom w:val="single" w:sz="4" w:space="0" w:color="auto"/>
              <w:right w:val="single" w:sz="4" w:space="0" w:color="auto"/>
            </w:tcBorders>
            <w:hideMark/>
          </w:tcPr>
          <w:p w14:paraId="232CBCB9" w14:textId="77777777" w:rsidR="003915D2" w:rsidRDefault="003915D2">
            <w:pPr>
              <w:pStyle w:val="TAC"/>
              <w:rPr>
                <w:rFonts w:eastAsia="Malgun Gothic"/>
                <w:lang w:eastAsia="ko-KR"/>
              </w:rPr>
            </w:pPr>
            <w:r>
              <w:rPr>
                <w:rFonts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650CFD7" w14:textId="77777777" w:rsidR="003915D2" w:rsidRDefault="003915D2">
            <w:pPr>
              <w:pStyle w:val="TAC"/>
            </w:pPr>
            <w:r>
              <w:rPr>
                <w:rFonts w:cs="Arial"/>
                <w:kern w:val="2"/>
                <w:szCs w:val="24"/>
                <w:lang w:eastAsia="ko-KR"/>
              </w:rPr>
              <w:t>N/A</w:t>
            </w:r>
          </w:p>
        </w:tc>
      </w:tr>
      <w:tr w:rsidR="003915D2" w14:paraId="24EF9683" w14:textId="77777777" w:rsidTr="003915D2">
        <w:trPr>
          <w:trHeight w:val="54"/>
          <w:jc w:val="center"/>
        </w:trPr>
        <w:tc>
          <w:tcPr>
            <w:tcW w:w="2258" w:type="dxa"/>
            <w:tcBorders>
              <w:top w:val="nil"/>
              <w:left w:val="single" w:sz="4" w:space="0" w:color="auto"/>
              <w:bottom w:val="nil"/>
              <w:right w:val="single" w:sz="4" w:space="0" w:color="auto"/>
            </w:tcBorders>
            <w:hideMark/>
          </w:tcPr>
          <w:p w14:paraId="341D917E" w14:textId="77777777" w:rsidR="003915D2" w:rsidRDefault="003915D2">
            <w:pPr>
              <w:pStyle w:val="TAC"/>
              <w:rPr>
                <w:rFonts w:eastAsia="MS Mincho"/>
              </w:rPr>
            </w:pPr>
            <w:r>
              <w:rPr>
                <w:lang w:eastAsia="ko-KR"/>
              </w:rPr>
              <w:t>DC_3A_n7A-n78(2A)</w:t>
            </w:r>
          </w:p>
        </w:tc>
        <w:tc>
          <w:tcPr>
            <w:tcW w:w="867" w:type="dxa"/>
            <w:tcBorders>
              <w:top w:val="single" w:sz="4" w:space="0" w:color="auto"/>
              <w:left w:val="single" w:sz="4" w:space="0" w:color="auto"/>
              <w:bottom w:val="single" w:sz="4" w:space="0" w:color="auto"/>
              <w:right w:val="single" w:sz="4" w:space="0" w:color="auto"/>
            </w:tcBorders>
            <w:hideMark/>
          </w:tcPr>
          <w:p w14:paraId="6D635DAC" w14:textId="77777777" w:rsidR="003915D2" w:rsidRDefault="003915D2">
            <w:pPr>
              <w:pStyle w:val="TAC"/>
              <w:rPr>
                <w:rFonts w:eastAsia="MS Mincho"/>
              </w:rPr>
            </w:pPr>
            <w:r>
              <w:rPr>
                <w:rFonts w:cs="Arial"/>
                <w:lang w:eastAsia="ko-KR"/>
              </w:rPr>
              <w:t>n7</w:t>
            </w:r>
          </w:p>
        </w:tc>
        <w:tc>
          <w:tcPr>
            <w:tcW w:w="1066" w:type="dxa"/>
            <w:tcBorders>
              <w:top w:val="single" w:sz="4" w:space="0" w:color="auto"/>
              <w:left w:val="single" w:sz="4" w:space="0" w:color="auto"/>
              <w:bottom w:val="single" w:sz="4" w:space="0" w:color="auto"/>
              <w:right w:val="single" w:sz="4" w:space="0" w:color="auto"/>
            </w:tcBorders>
            <w:noWrap/>
            <w:hideMark/>
          </w:tcPr>
          <w:p w14:paraId="180D7397" w14:textId="77777777" w:rsidR="003915D2" w:rsidRDefault="003915D2">
            <w:pPr>
              <w:pStyle w:val="TAC"/>
              <w:rPr>
                <w:rFonts w:eastAsia="MS Mincho"/>
              </w:rPr>
            </w:pPr>
            <w:r>
              <w:rPr>
                <w:rFonts w:cs="Arial"/>
                <w:lang w:eastAsia="ko-KR"/>
              </w:rPr>
              <w:t>2560</w:t>
            </w:r>
          </w:p>
        </w:tc>
        <w:tc>
          <w:tcPr>
            <w:tcW w:w="747" w:type="dxa"/>
            <w:tcBorders>
              <w:top w:val="single" w:sz="4" w:space="0" w:color="auto"/>
              <w:left w:val="single" w:sz="4" w:space="0" w:color="auto"/>
              <w:bottom w:val="single" w:sz="4" w:space="0" w:color="auto"/>
              <w:right w:val="single" w:sz="4" w:space="0" w:color="auto"/>
            </w:tcBorders>
            <w:noWrap/>
            <w:hideMark/>
          </w:tcPr>
          <w:p w14:paraId="5718351B" w14:textId="77777777" w:rsidR="003915D2" w:rsidRDefault="003915D2">
            <w:pPr>
              <w:pStyle w:val="TAC"/>
              <w:rPr>
                <w:rFonts w:eastAsia="MS Mincho"/>
              </w:rPr>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6BA3110" w14:textId="77777777" w:rsidR="003915D2" w:rsidRDefault="003915D2">
            <w:pPr>
              <w:pStyle w:val="TAC"/>
              <w:rPr>
                <w:rFonts w:eastAsia="MS Mincho"/>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FF90E00" w14:textId="77777777" w:rsidR="003915D2" w:rsidRDefault="003915D2">
            <w:pPr>
              <w:pStyle w:val="TAC"/>
              <w:rPr>
                <w:rFonts w:eastAsia="MS Mincho"/>
              </w:rPr>
            </w:pPr>
            <w:r>
              <w:rPr>
                <w:rFonts w:cs="Arial"/>
                <w:lang w:eastAsia="ko-KR"/>
              </w:rPr>
              <w:t>2680</w:t>
            </w:r>
          </w:p>
        </w:tc>
        <w:tc>
          <w:tcPr>
            <w:tcW w:w="752" w:type="dxa"/>
            <w:tcBorders>
              <w:top w:val="single" w:sz="4" w:space="0" w:color="auto"/>
              <w:left w:val="single" w:sz="4" w:space="0" w:color="auto"/>
              <w:bottom w:val="single" w:sz="4" w:space="0" w:color="auto"/>
              <w:right w:val="single" w:sz="4" w:space="0" w:color="auto"/>
            </w:tcBorders>
            <w:hideMark/>
          </w:tcPr>
          <w:p w14:paraId="509AF203" w14:textId="77777777" w:rsidR="003915D2" w:rsidRDefault="003915D2">
            <w:pPr>
              <w:pStyle w:val="TAC"/>
              <w:rPr>
                <w:rFonts w:eastAsia="Malgun Gothic"/>
                <w:lang w:eastAsia="ko-KR"/>
              </w:rPr>
            </w:pPr>
            <w:r>
              <w:rPr>
                <w:rFonts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3433906" w14:textId="77777777" w:rsidR="003915D2" w:rsidRDefault="003915D2">
            <w:pPr>
              <w:pStyle w:val="TAC"/>
            </w:pPr>
            <w:r>
              <w:rPr>
                <w:rFonts w:cs="Arial"/>
                <w:kern w:val="2"/>
                <w:szCs w:val="24"/>
                <w:lang w:eastAsia="ko-KR"/>
              </w:rPr>
              <w:t>N/A</w:t>
            </w:r>
          </w:p>
        </w:tc>
      </w:tr>
      <w:tr w:rsidR="003915D2" w14:paraId="694678A0" w14:textId="77777777" w:rsidTr="003915D2">
        <w:trPr>
          <w:trHeight w:val="54"/>
          <w:jc w:val="center"/>
        </w:trPr>
        <w:tc>
          <w:tcPr>
            <w:tcW w:w="2258" w:type="dxa"/>
            <w:tcBorders>
              <w:top w:val="nil"/>
              <w:left w:val="single" w:sz="4" w:space="0" w:color="auto"/>
              <w:bottom w:val="single" w:sz="4" w:space="0" w:color="auto"/>
              <w:right w:val="single" w:sz="4" w:space="0" w:color="auto"/>
            </w:tcBorders>
            <w:hideMark/>
          </w:tcPr>
          <w:p w14:paraId="166DF8AF" w14:textId="77777777" w:rsidR="003915D2" w:rsidRDefault="003915D2">
            <w:pPr>
              <w:pStyle w:val="TAC"/>
              <w:rPr>
                <w:rFonts w:eastAsia="MS Mincho"/>
              </w:rPr>
            </w:pPr>
            <w:r>
              <w:rPr>
                <w:lang w:eastAsia="ko-KR"/>
              </w:rPr>
              <w:t>DC_3C_n7A-n78(2A)</w:t>
            </w:r>
          </w:p>
        </w:tc>
        <w:tc>
          <w:tcPr>
            <w:tcW w:w="867" w:type="dxa"/>
            <w:tcBorders>
              <w:top w:val="single" w:sz="4" w:space="0" w:color="auto"/>
              <w:left w:val="single" w:sz="4" w:space="0" w:color="auto"/>
              <w:bottom w:val="single" w:sz="4" w:space="0" w:color="auto"/>
              <w:right w:val="single" w:sz="4" w:space="0" w:color="auto"/>
            </w:tcBorders>
            <w:hideMark/>
          </w:tcPr>
          <w:p w14:paraId="13EA03EE" w14:textId="77777777" w:rsidR="003915D2" w:rsidRDefault="003915D2">
            <w:pPr>
              <w:pStyle w:val="TAC"/>
              <w:rPr>
                <w:rFonts w:eastAsia="MS Mincho"/>
              </w:rPr>
            </w:pPr>
            <w:r>
              <w:rPr>
                <w:rFonts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13A57756" w14:textId="77777777" w:rsidR="003915D2" w:rsidRDefault="003915D2">
            <w:pPr>
              <w:pStyle w:val="TAC"/>
              <w:rPr>
                <w:rFonts w:eastAsia="MS Mincho"/>
              </w:rPr>
            </w:pPr>
            <w:r>
              <w:rPr>
                <w:rFonts w:cs="Arial"/>
                <w:lang w:eastAsia="ko-KR"/>
              </w:rPr>
              <w:t>3390</w:t>
            </w:r>
          </w:p>
        </w:tc>
        <w:tc>
          <w:tcPr>
            <w:tcW w:w="747" w:type="dxa"/>
            <w:tcBorders>
              <w:top w:val="single" w:sz="4" w:space="0" w:color="auto"/>
              <w:left w:val="single" w:sz="4" w:space="0" w:color="auto"/>
              <w:bottom w:val="single" w:sz="4" w:space="0" w:color="auto"/>
              <w:right w:val="single" w:sz="4" w:space="0" w:color="auto"/>
            </w:tcBorders>
            <w:noWrap/>
            <w:hideMark/>
          </w:tcPr>
          <w:p w14:paraId="4DDFE8B8" w14:textId="77777777" w:rsidR="003915D2" w:rsidRDefault="003915D2">
            <w:pPr>
              <w:pStyle w:val="TAC"/>
              <w:rPr>
                <w:rFonts w:eastAsia="MS Mincho"/>
              </w:rPr>
            </w:pPr>
            <w:r>
              <w:rPr>
                <w:rFonts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21EFC9D1" w14:textId="77777777" w:rsidR="003915D2" w:rsidRDefault="003915D2">
            <w:pPr>
              <w:pStyle w:val="TAC"/>
              <w:rPr>
                <w:rFonts w:eastAsia="MS Mincho"/>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71E0AC8" w14:textId="77777777" w:rsidR="003915D2" w:rsidRDefault="003915D2">
            <w:pPr>
              <w:pStyle w:val="TAC"/>
              <w:rPr>
                <w:rFonts w:eastAsia="MS Mincho"/>
              </w:rPr>
            </w:pPr>
            <w:r>
              <w:rPr>
                <w:rFonts w:cs="Arial"/>
                <w:lang w:eastAsia="ko-KR"/>
              </w:rPr>
              <w:t>3390</w:t>
            </w:r>
          </w:p>
        </w:tc>
        <w:tc>
          <w:tcPr>
            <w:tcW w:w="752" w:type="dxa"/>
            <w:tcBorders>
              <w:top w:val="single" w:sz="4" w:space="0" w:color="auto"/>
              <w:left w:val="single" w:sz="4" w:space="0" w:color="auto"/>
              <w:bottom w:val="single" w:sz="4" w:space="0" w:color="auto"/>
              <w:right w:val="single" w:sz="4" w:space="0" w:color="auto"/>
            </w:tcBorders>
            <w:hideMark/>
          </w:tcPr>
          <w:p w14:paraId="26904272" w14:textId="77777777" w:rsidR="003915D2" w:rsidRDefault="003915D2">
            <w:pPr>
              <w:pStyle w:val="TAC"/>
              <w:rPr>
                <w:rFonts w:eastAsia="Malgun Gothic"/>
                <w:lang w:eastAsia="ko-KR"/>
              </w:rPr>
            </w:pPr>
            <w:r>
              <w:rPr>
                <w:rFonts w:cs="Arial"/>
                <w:kern w:val="2"/>
                <w:sz w:val="16"/>
                <w:szCs w:val="24"/>
                <w:lang w:eastAsia="ko-KR"/>
              </w:rPr>
              <w:t>16.1</w:t>
            </w:r>
          </w:p>
        </w:tc>
        <w:tc>
          <w:tcPr>
            <w:tcW w:w="1248" w:type="dxa"/>
            <w:tcBorders>
              <w:top w:val="single" w:sz="4" w:space="0" w:color="auto"/>
              <w:left w:val="single" w:sz="4" w:space="0" w:color="auto"/>
              <w:bottom w:val="single" w:sz="4" w:space="0" w:color="auto"/>
              <w:right w:val="single" w:sz="4" w:space="0" w:color="auto"/>
            </w:tcBorders>
            <w:hideMark/>
          </w:tcPr>
          <w:p w14:paraId="0751D434" w14:textId="77777777" w:rsidR="003915D2" w:rsidRDefault="003915D2">
            <w:pPr>
              <w:pStyle w:val="TAC"/>
              <w:rPr>
                <w:rFonts w:cs="Arial"/>
                <w:kern w:val="2"/>
                <w:szCs w:val="24"/>
                <w:lang w:eastAsia="ko-KR"/>
              </w:rPr>
            </w:pPr>
            <w:r>
              <w:rPr>
                <w:rFonts w:cs="Arial"/>
                <w:kern w:val="2"/>
                <w:szCs w:val="24"/>
                <w:lang w:eastAsia="ko-KR"/>
              </w:rPr>
              <w:t>IMD3</w:t>
            </w:r>
          </w:p>
        </w:tc>
      </w:tr>
      <w:tr w:rsidR="003915D2" w14:paraId="2A0ACA98" w14:textId="77777777" w:rsidTr="003915D2">
        <w:trPr>
          <w:trHeight w:val="54"/>
          <w:jc w:val="center"/>
        </w:trPr>
        <w:tc>
          <w:tcPr>
            <w:tcW w:w="2258" w:type="dxa"/>
            <w:tcBorders>
              <w:top w:val="nil"/>
              <w:left w:val="single" w:sz="4" w:space="0" w:color="auto"/>
              <w:bottom w:val="nil"/>
              <w:right w:val="single" w:sz="4" w:space="0" w:color="auto"/>
            </w:tcBorders>
            <w:hideMark/>
          </w:tcPr>
          <w:p w14:paraId="4F8E72A2" w14:textId="77777777" w:rsidR="003915D2" w:rsidRDefault="003915D2">
            <w:pPr>
              <w:pStyle w:val="TAC"/>
            </w:pPr>
            <w:r>
              <w:t>DC_3A-11</w:t>
            </w:r>
            <w:r>
              <w:rPr>
                <w:rFonts w:eastAsia="Malgun Gothic"/>
                <w:lang w:eastAsia="ko-KR"/>
              </w:rPr>
              <w:t>A_</w:t>
            </w:r>
            <w:r>
              <w:t>n</w:t>
            </w:r>
            <w:r>
              <w:rPr>
                <w:rFonts w:eastAsia="Malgun Gothic"/>
                <w:lang w:eastAsia="ko-KR"/>
              </w:rPr>
              <w:t>77</w:t>
            </w:r>
            <w:r>
              <w:t>A</w:t>
            </w:r>
          </w:p>
          <w:p w14:paraId="26D088E5" w14:textId="77777777" w:rsidR="003915D2" w:rsidRDefault="003915D2">
            <w:pPr>
              <w:pStyle w:val="TAC"/>
              <w:rPr>
                <w:rFonts w:eastAsia="MS Mincho"/>
              </w:rPr>
            </w:pPr>
            <w:r>
              <w:t>DC_3A-11</w:t>
            </w:r>
            <w:r>
              <w:rPr>
                <w:rFonts w:eastAsia="Malgun Gothic"/>
                <w:lang w:eastAsia="ko-KR"/>
              </w:rPr>
              <w:t>A_</w:t>
            </w:r>
            <w:r>
              <w:t>n</w:t>
            </w:r>
            <w:r>
              <w:rPr>
                <w:rFonts w:eastAsia="Malgun Gothic"/>
                <w:lang w:eastAsia="ko-KR"/>
              </w:rPr>
              <w:t>77(2</w:t>
            </w:r>
            <w:r>
              <w:t>A)</w:t>
            </w:r>
          </w:p>
        </w:tc>
        <w:tc>
          <w:tcPr>
            <w:tcW w:w="867" w:type="dxa"/>
            <w:tcBorders>
              <w:top w:val="single" w:sz="4" w:space="0" w:color="auto"/>
              <w:left w:val="single" w:sz="4" w:space="0" w:color="auto"/>
              <w:bottom w:val="single" w:sz="4" w:space="0" w:color="auto"/>
              <w:right w:val="single" w:sz="4" w:space="0" w:color="auto"/>
            </w:tcBorders>
            <w:hideMark/>
          </w:tcPr>
          <w:p w14:paraId="29207D14" w14:textId="77777777" w:rsidR="003915D2" w:rsidRDefault="003915D2">
            <w:pPr>
              <w:pStyle w:val="TAC"/>
              <w:rPr>
                <w:lang w:eastAsia="ko-KR"/>
              </w:rPr>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5E6B3178" w14:textId="77777777" w:rsidR="003915D2" w:rsidRDefault="003915D2">
            <w:pPr>
              <w:pStyle w:val="TAC"/>
              <w:rPr>
                <w:lang w:eastAsia="ko-KR"/>
              </w:rPr>
            </w:pPr>
            <w:r>
              <w:t>1720</w:t>
            </w:r>
          </w:p>
        </w:tc>
        <w:tc>
          <w:tcPr>
            <w:tcW w:w="747" w:type="dxa"/>
            <w:tcBorders>
              <w:top w:val="single" w:sz="4" w:space="0" w:color="auto"/>
              <w:left w:val="single" w:sz="4" w:space="0" w:color="auto"/>
              <w:bottom w:val="single" w:sz="4" w:space="0" w:color="auto"/>
              <w:right w:val="single" w:sz="4" w:space="0" w:color="auto"/>
            </w:tcBorders>
            <w:noWrap/>
            <w:hideMark/>
          </w:tcPr>
          <w:p w14:paraId="5155B431"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FEE8F58"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DFE111D" w14:textId="77777777" w:rsidR="003915D2" w:rsidRDefault="003915D2">
            <w:pPr>
              <w:pStyle w:val="TAC"/>
              <w:rPr>
                <w:lang w:eastAsia="ko-KR"/>
              </w:rPr>
            </w:pPr>
            <w:r>
              <w:t>1815</w:t>
            </w:r>
          </w:p>
        </w:tc>
        <w:tc>
          <w:tcPr>
            <w:tcW w:w="752" w:type="dxa"/>
            <w:tcBorders>
              <w:top w:val="single" w:sz="4" w:space="0" w:color="auto"/>
              <w:left w:val="single" w:sz="4" w:space="0" w:color="auto"/>
              <w:bottom w:val="single" w:sz="4" w:space="0" w:color="auto"/>
              <w:right w:val="single" w:sz="4" w:space="0" w:color="auto"/>
            </w:tcBorders>
            <w:hideMark/>
          </w:tcPr>
          <w:p w14:paraId="76E35FD2" w14:textId="77777777" w:rsidR="003915D2" w:rsidRDefault="003915D2">
            <w:pPr>
              <w:pStyle w:val="TAC"/>
              <w:rPr>
                <w:kern w:val="2"/>
                <w:sz w:val="16"/>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BDFF6C6" w14:textId="77777777" w:rsidR="003915D2" w:rsidRDefault="003915D2">
            <w:pPr>
              <w:pStyle w:val="TAC"/>
              <w:rPr>
                <w:kern w:val="2"/>
                <w:szCs w:val="24"/>
                <w:lang w:eastAsia="ko-KR"/>
              </w:rPr>
            </w:pPr>
            <w:r>
              <w:t>N/A</w:t>
            </w:r>
          </w:p>
        </w:tc>
      </w:tr>
      <w:tr w:rsidR="003915D2" w14:paraId="59E22730" w14:textId="77777777" w:rsidTr="003915D2">
        <w:trPr>
          <w:trHeight w:val="54"/>
          <w:jc w:val="center"/>
        </w:trPr>
        <w:tc>
          <w:tcPr>
            <w:tcW w:w="2258" w:type="dxa"/>
            <w:tcBorders>
              <w:top w:val="nil"/>
              <w:left w:val="single" w:sz="4" w:space="0" w:color="auto"/>
              <w:bottom w:val="nil"/>
              <w:right w:val="single" w:sz="4" w:space="0" w:color="auto"/>
            </w:tcBorders>
          </w:tcPr>
          <w:p w14:paraId="7B0AF9B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F19D849" w14:textId="77777777" w:rsidR="003915D2" w:rsidRDefault="003915D2">
            <w:pPr>
              <w:pStyle w:val="TAC"/>
              <w:rPr>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4D8B5265" w14:textId="77777777" w:rsidR="003915D2" w:rsidRDefault="003915D2">
            <w:pPr>
              <w:pStyle w:val="TAC"/>
              <w:rPr>
                <w:lang w:eastAsia="ko-KR"/>
              </w:rPr>
            </w:pPr>
            <w:r>
              <w:t>3675</w:t>
            </w:r>
          </w:p>
        </w:tc>
        <w:tc>
          <w:tcPr>
            <w:tcW w:w="747" w:type="dxa"/>
            <w:tcBorders>
              <w:top w:val="single" w:sz="4" w:space="0" w:color="auto"/>
              <w:left w:val="single" w:sz="4" w:space="0" w:color="auto"/>
              <w:bottom w:val="single" w:sz="4" w:space="0" w:color="auto"/>
              <w:right w:val="single" w:sz="4" w:space="0" w:color="auto"/>
            </w:tcBorders>
            <w:noWrap/>
            <w:hideMark/>
          </w:tcPr>
          <w:p w14:paraId="74E4B97D" w14:textId="77777777" w:rsidR="003915D2" w:rsidRDefault="003915D2">
            <w:pPr>
              <w:pStyle w:val="TAC"/>
              <w:rPr>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05ACF796" w14:textId="77777777" w:rsidR="003915D2" w:rsidRDefault="003915D2">
            <w:pPr>
              <w:pStyle w:val="TAC"/>
              <w:rPr>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7A2DCAE" w14:textId="77777777" w:rsidR="003915D2" w:rsidRDefault="003915D2">
            <w:pPr>
              <w:pStyle w:val="TAC"/>
              <w:rPr>
                <w:lang w:eastAsia="ko-KR"/>
              </w:rPr>
            </w:pPr>
            <w:r>
              <w:t>3675</w:t>
            </w:r>
          </w:p>
        </w:tc>
        <w:tc>
          <w:tcPr>
            <w:tcW w:w="752" w:type="dxa"/>
            <w:tcBorders>
              <w:top w:val="single" w:sz="4" w:space="0" w:color="auto"/>
              <w:left w:val="single" w:sz="4" w:space="0" w:color="auto"/>
              <w:bottom w:val="single" w:sz="4" w:space="0" w:color="auto"/>
              <w:right w:val="single" w:sz="4" w:space="0" w:color="auto"/>
            </w:tcBorders>
            <w:hideMark/>
          </w:tcPr>
          <w:p w14:paraId="1DF8D8FA" w14:textId="77777777" w:rsidR="003915D2" w:rsidRDefault="003915D2">
            <w:pPr>
              <w:pStyle w:val="TAC"/>
              <w:rPr>
                <w:kern w:val="2"/>
                <w:sz w:val="16"/>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EA8B985" w14:textId="77777777" w:rsidR="003915D2" w:rsidRDefault="003915D2">
            <w:pPr>
              <w:pStyle w:val="TAC"/>
              <w:rPr>
                <w:kern w:val="2"/>
                <w:szCs w:val="24"/>
                <w:lang w:eastAsia="ko-KR"/>
              </w:rPr>
            </w:pPr>
            <w:r>
              <w:t>N/A</w:t>
            </w:r>
          </w:p>
        </w:tc>
      </w:tr>
      <w:tr w:rsidR="003915D2" w14:paraId="6CBC8227" w14:textId="77777777" w:rsidTr="003915D2">
        <w:trPr>
          <w:trHeight w:val="54"/>
          <w:jc w:val="center"/>
        </w:trPr>
        <w:tc>
          <w:tcPr>
            <w:tcW w:w="2258" w:type="dxa"/>
            <w:tcBorders>
              <w:top w:val="nil"/>
              <w:left w:val="single" w:sz="4" w:space="0" w:color="auto"/>
              <w:bottom w:val="nil"/>
              <w:right w:val="single" w:sz="4" w:space="0" w:color="auto"/>
            </w:tcBorders>
          </w:tcPr>
          <w:p w14:paraId="540650A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150E5F2" w14:textId="77777777" w:rsidR="003915D2" w:rsidRDefault="003915D2">
            <w:pPr>
              <w:pStyle w:val="TAC"/>
              <w:rPr>
                <w:lang w:eastAsia="ko-KR"/>
              </w:rPr>
            </w:pPr>
            <w:r>
              <w:t>11</w:t>
            </w:r>
          </w:p>
        </w:tc>
        <w:tc>
          <w:tcPr>
            <w:tcW w:w="1066" w:type="dxa"/>
            <w:tcBorders>
              <w:top w:val="single" w:sz="4" w:space="0" w:color="auto"/>
              <w:left w:val="single" w:sz="4" w:space="0" w:color="auto"/>
              <w:bottom w:val="single" w:sz="4" w:space="0" w:color="auto"/>
              <w:right w:val="single" w:sz="4" w:space="0" w:color="auto"/>
            </w:tcBorders>
            <w:noWrap/>
            <w:hideMark/>
          </w:tcPr>
          <w:p w14:paraId="67922F22" w14:textId="77777777" w:rsidR="003915D2" w:rsidRDefault="003915D2">
            <w:pPr>
              <w:pStyle w:val="TAC"/>
              <w:rPr>
                <w:lang w:eastAsia="ko-KR"/>
              </w:rPr>
            </w:pPr>
            <w:r>
              <w:t>1443</w:t>
            </w:r>
          </w:p>
        </w:tc>
        <w:tc>
          <w:tcPr>
            <w:tcW w:w="747" w:type="dxa"/>
            <w:tcBorders>
              <w:top w:val="single" w:sz="4" w:space="0" w:color="auto"/>
              <w:left w:val="single" w:sz="4" w:space="0" w:color="auto"/>
              <w:bottom w:val="single" w:sz="4" w:space="0" w:color="auto"/>
              <w:right w:val="single" w:sz="4" w:space="0" w:color="auto"/>
            </w:tcBorders>
            <w:noWrap/>
            <w:hideMark/>
          </w:tcPr>
          <w:p w14:paraId="6E270A5C"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AC5518C"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ED657E1" w14:textId="77777777" w:rsidR="003915D2" w:rsidRDefault="003915D2">
            <w:pPr>
              <w:pStyle w:val="TAC"/>
              <w:rPr>
                <w:lang w:eastAsia="ko-KR"/>
              </w:rPr>
            </w:pPr>
            <w:r>
              <w:t>1491</w:t>
            </w:r>
          </w:p>
        </w:tc>
        <w:tc>
          <w:tcPr>
            <w:tcW w:w="752" w:type="dxa"/>
            <w:tcBorders>
              <w:top w:val="single" w:sz="4" w:space="0" w:color="auto"/>
              <w:left w:val="single" w:sz="4" w:space="0" w:color="auto"/>
              <w:bottom w:val="single" w:sz="4" w:space="0" w:color="auto"/>
              <w:right w:val="single" w:sz="4" w:space="0" w:color="auto"/>
            </w:tcBorders>
            <w:hideMark/>
          </w:tcPr>
          <w:p w14:paraId="6FF61B7E" w14:textId="77777777" w:rsidR="003915D2" w:rsidRDefault="003915D2">
            <w:pPr>
              <w:pStyle w:val="TAC"/>
              <w:rPr>
                <w:kern w:val="2"/>
                <w:sz w:val="16"/>
                <w:szCs w:val="24"/>
                <w:lang w:eastAsia="ko-KR"/>
              </w:rPr>
            </w:pPr>
            <w:r>
              <w:t>8.8</w:t>
            </w:r>
          </w:p>
        </w:tc>
        <w:tc>
          <w:tcPr>
            <w:tcW w:w="1248" w:type="dxa"/>
            <w:tcBorders>
              <w:top w:val="single" w:sz="4" w:space="0" w:color="auto"/>
              <w:left w:val="single" w:sz="4" w:space="0" w:color="auto"/>
              <w:bottom w:val="single" w:sz="4" w:space="0" w:color="auto"/>
              <w:right w:val="single" w:sz="4" w:space="0" w:color="auto"/>
            </w:tcBorders>
            <w:hideMark/>
          </w:tcPr>
          <w:p w14:paraId="4F8998EC" w14:textId="77777777" w:rsidR="003915D2" w:rsidRDefault="003915D2">
            <w:pPr>
              <w:pStyle w:val="TAC"/>
              <w:rPr>
                <w:kern w:val="2"/>
                <w:szCs w:val="24"/>
                <w:lang w:eastAsia="ko-KR"/>
              </w:rPr>
            </w:pPr>
            <w:r>
              <w:t>IMD4</w:t>
            </w:r>
          </w:p>
        </w:tc>
      </w:tr>
      <w:tr w:rsidR="003915D2" w14:paraId="6E6F83A2" w14:textId="77777777" w:rsidTr="003915D2">
        <w:trPr>
          <w:trHeight w:val="54"/>
          <w:jc w:val="center"/>
        </w:trPr>
        <w:tc>
          <w:tcPr>
            <w:tcW w:w="2258" w:type="dxa"/>
            <w:tcBorders>
              <w:top w:val="nil"/>
              <w:left w:val="single" w:sz="4" w:space="0" w:color="auto"/>
              <w:bottom w:val="nil"/>
              <w:right w:val="single" w:sz="4" w:space="0" w:color="auto"/>
            </w:tcBorders>
          </w:tcPr>
          <w:p w14:paraId="16DA0C0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60B4353" w14:textId="77777777" w:rsidR="003915D2" w:rsidRDefault="003915D2">
            <w:pPr>
              <w:pStyle w:val="TAC"/>
              <w:rPr>
                <w:lang w:eastAsia="ko-KR"/>
              </w:rPr>
            </w:pPr>
            <w:r>
              <w:t>11</w:t>
            </w:r>
          </w:p>
        </w:tc>
        <w:tc>
          <w:tcPr>
            <w:tcW w:w="1066" w:type="dxa"/>
            <w:tcBorders>
              <w:top w:val="single" w:sz="4" w:space="0" w:color="auto"/>
              <w:left w:val="single" w:sz="4" w:space="0" w:color="auto"/>
              <w:bottom w:val="single" w:sz="4" w:space="0" w:color="auto"/>
              <w:right w:val="single" w:sz="4" w:space="0" w:color="auto"/>
            </w:tcBorders>
            <w:noWrap/>
            <w:hideMark/>
          </w:tcPr>
          <w:p w14:paraId="3922B380" w14:textId="77777777" w:rsidR="003915D2" w:rsidRDefault="003915D2">
            <w:pPr>
              <w:pStyle w:val="TAC"/>
              <w:rPr>
                <w:lang w:eastAsia="ko-KR"/>
              </w:rPr>
            </w:pPr>
            <w:r>
              <w:t>1435.4</w:t>
            </w:r>
          </w:p>
        </w:tc>
        <w:tc>
          <w:tcPr>
            <w:tcW w:w="747" w:type="dxa"/>
            <w:tcBorders>
              <w:top w:val="single" w:sz="4" w:space="0" w:color="auto"/>
              <w:left w:val="single" w:sz="4" w:space="0" w:color="auto"/>
              <w:bottom w:val="single" w:sz="4" w:space="0" w:color="auto"/>
              <w:right w:val="single" w:sz="4" w:space="0" w:color="auto"/>
            </w:tcBorders>
            <w:noWrap/>
            <w:hideMark/>
          </w:tcPr>
          <w:p w14:paraId="034D0201"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C52A54C"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99C32A5" w14:textId="77777777" w:rsidR="003915D2" w:rsidRDefault="003915D2">
            <w:pPr>
              <w:pStyle w:val="TAC"/>
              <w:rPr>
                <w:lang w:eastAsia="ko-KR"/>
              </w:rPr>
            </w:pPr>
            <w:r>
              <w:t>1483.4</w:t>
            </w:r>
          </w:p>
        </w:tc>
        <w:tc>
          <w:tcPr>
            <w:tcW w:w="752" w:type="dxa"/>
            <w:tcBorders>
              <w:top w:val="single" w:sz="4" w:space="0" w:color="auto"/>
              <w:left w:val="single" w:sz="4" w:space="0" w:color="auto"/>
              <w:bottom w:val="single" w:sz="4" w:space="0" w:color="auto"/>
              <w:right w:val="single" w:sz="4" w:space="0" w:color="auto"/>
            </w:tcBorders>
            <w:hideMark/>
          </w:tcPr>
          <w:p w14:paraId="084FD337" w14:textId="77777777" w:rsidR="003915D2" w:rsidRDefault="003915D2">
            <w:pPr>
              <w:pStyle w:val="TAC"/>
              <w:rPr>
                <w:kern w:val="2"/>
                <w:sz w:val="16"/>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79668E56" w14:textId="77777777" w:rsidR="003915D2" w:rsidRDefault="003915D2">
            <w:pPr>
              <w:pStyle w:val="TAC"/>
              <w:rPr>
                <w:kern w:val="2"/>
                <w:szCs w:val="24"/>
                <w:lang w:eastAsia="ko-KR"/>
              </w:rPr>
            </w:pPr>
            <w:r>
              <w:t>N/A</w:t>
            </w:r>
          </w:p>
        </w:tc>
      </w:tr>
      <w:tr w:rsidR="003915D2" w14:paraId="5885EEC2" w14:textId="77777777" w:rsidTr="003915D2">
        <w:trPr>
          <w:trHeight w:val="54"/>
          <w:jc w:val="center"/>
        </w:trPr>
        <w:tc>
          <w:tcPr>
            <w:tcW w:w="2258" w:type="dxa"/>
            <w:tcBorders>
              <w:top w:val="nil"/>
              <w:left w:val="single" w:sz="4" w:space="0" w:color="auto"/>
              <w:bottom w:val="nil"/>
              <w:right w:val="single" w:sz="4" w:space="0" w:color="auto"/>
            </w:tcBorders>
          </w:tcPr>
          <w:p w14:paraId="4719CA9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37D3275" w14:textId="77777777" w:rsidR="003915D2" w:rsidRDefault="003915D2">
            <w:pPr>
              <w:pStyle w:val="TAC"/>
              <w:rPr>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3505902A" w14:textId="77777777" w:rsidR="003915D2" w:rsidRDefault="003915D2">
            <w:pPr>
              <w:pStyle w:val="TAC"/>
              <w:rPr>
                <w:lang w:eastAsia="ko-KR"/>
              </w:rPr>
            </w:pPr>
            <w:r>
              <w:t>3905</w:t>
            </w:r>
          </w:p>
        </w:tc>
        <w:tc>
          <w:tcPr>
            <w:tcW w:w="747" w:type="dxa"/>
            <w:tcBorders>
              <w:top w:val="single" w:sz="4" w:space="0" w:color="auto"/>
              <w:left w:val="single" w:sz="4" w:space="0" w:color="auto"/>
              <w:bottom w:val="single" w:sz="4" w:space="0" w:color="auto"/>
              <w:right w:val="single" w:sz="4" w:space="0" w:color="auto"/>
            </w:tcBorders>
            <w:noWrap/>
            <w:hideMark/>
          </w:tcPr>
          <w:p w14:paraId="3178770C" w14:textId="77777777" w:rsidR="003915D2" w:rsidRDefault="003915D2">
            <w:pPr>
              <w:pStyle w:val="TAC"/>
              <w:rPr>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757BCE63" w14:textId="77777777" w:rsidR="003915D2" w:rsidRDefault="003915D2">
            <w:pPr>
              <w:pStyle w:val="TAC"/>
              <w:rPr>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29A9B3A9" w14:textId="77777777" w:rsidR="003915D2" w:rsidRDefault="003915D2">
            <w:pPr>
              <w:pStyle w:val="TAC"/>
              <w:rPr>
                <w:lang w:eastAsia="ko-KR"/>
              </w:rPr>
            </w:pPr>
            <w:r>
              <w:t>3905</w:t>
            </w:r>
          </w:p>
        </w:tc>
        <w:tc>
          <w:tcPr>
            <w:tcW w:w="752" w:type="dxa"/>
            <w:tcBorders>
              <w:top w:val="single" w:sz="4" w:space="0" w:color="auto"/>
              <w:left w:val="single" w:sz="4" w:space="0" w:color="auto"/>
              <w:bottom w:val="single" w:sz="4" w:space="0" w:color="auto"/>
              <w:right w:val="single" w:sz="4" w:space="0" w:color="auto"/>
            </w:tcBorders>
            <w:hideMark/>
          </w:tcPr>
          <w:p w14:paraId="6E5E326F" w14:textId="77777777" w:rsidR="003915D2" w:rsidRDefault="003915D2">
            <w:pPr>
              <w:pStyle w:val="TAC"/>
              <w:rPr>
                <w:kern w:val="2"/>
                <w:sz w:val="16"/>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2EC1B693" w14:textId="77777777" w:rsidR="003915D2" w:rsidRDefault="003915D2">
            <w:pPr>
              <w:pStyle w:val="TAC"/>
              <w:rPr>
                <w:kern w:val="2"/>
                <w:szCs w:val="24"/>
                <w:lang w:eastAsia="ko-KR"/>
              </w:rPr>
            </w:pPr>
            <w:r>
              <w:t>N/A</w:t>
            </w:r>
          </w:p>
        </w:tc>
      </w:tr>
      <w:tr w:rsidR="003915D2" w14:paraId="60FD6D8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5255BA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539BA9C" w14:textId="77777777" w:rsidR="003915D2" w:rsidRDefault="003915D2">
            <w:pPr>
              <w:pStyle w:val="TAC"/>
              <w:rPr>
                <w:lang w:eastAsia="ko-KR"/>
              </w:rPr>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32B8BB34" w14:textId="77777777" w:rsidR="003915D2" w:rsidRDefault="003915D2">
            <w:pPr>
              <w:pStyle w:val="TAC"/>
              <w:rPr>
                <w:lang w:eastAsia="ko-KR"/>
              </w:rPr>
            </w:pPr>
            <w:r>
              <w:t>1753</w:t>
            </w:r>
          </w:p>
        </w:tc>
        <w:tc>
          <w:tcPr>
            <w:tcW w:w="747" w:type="dxa"/>
            <w:tcBorders>
              <w:top w:val="single" w:sz="4" w:space="0" w:color="auto"/>
              <w:left w:val="single" w:sz="4" w:space="0" w:color="auto"/>
              <w:bottom w:val="single" w:sz="4" w:space="0" w:color="auto"/>
              <w:right w:val="single" w:sz="4" w:space="0" w:color="auto"/>
            </w:tcBorders>
            <w:noWrap/>
            <w:hideMark/>
          </w:tcPr>
          <w:p w14:paraId="73F28D22"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B1D49FD"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DAC3378" w14:textId="77777777" w:rsidR="003915D2" w:rsidRDefault="003915D2">
            <w:pPr>
              <w:pStyle w:val="TAC"/>
              <w:rPr>
                <w:lang w:eastAsia="ko-KR"/>
              </w:rPr>
            </w:pPr>
            <w:r>
              <w:t>1848</w:t>
            </w:r>
          </w:p>
        </w:tc>
        <w:tc>
          <w:tcPr>
            <w:tcW w:w="752" w:type="dxa"/>
            <w:tcBorders>
              <w:top w:val="single" w:sz="4" w:space="0" w:color="auto"/>
              <w:left w:val="single" w:sz="4" w:space="0" w:color="auto"/>
              <w:bottom w:val="single" w:sz="4" w:space="0" w:color="auto"/>
              <w:right w:val="single" w:sz="4" w:space="0" w:color="auto"/>
            </w:tcBorders>
            <w:hideMark/>
          </w:tcPr>
          <w:p w14:paraId="023F6428" w14:textId="77777777" w:rsidR="003915D2" w:rsidRDefault="003915D2">
            <w:pPr>
              <w:pStyle w:val="TAC"/>
              <w:rPr>
                <w:kern w:val="2"/>
                <w:sz w:val="16"/>
                <w:szCs w:val="24"/>
                <w:lang w:eastAsia="ko-KR"/>
              </w:rPr>
            </w:pPr>
            <w:r>
              <w:t>3.4</w:t>
            </w:r>
          </w:p>
        </w:tc>
        <w:tc>
          <w:tcPr>
            <w:tcW w:w="1248" w:type="dxa"/>
            <w:tcBorders>
              <w:top w:val="single" w:sz="4" w:space="0" w:color="auto"/>
              <w:left w:val="single" w:sz="4" w:space="0" w:color="auto"/>
              <w:bottom w:val="single" w:sz="4" w:space="0" w:color="auto"/>
              <w:right w:val="single" w:sz="4" w:space="0" w:color="auto"/>
            </w:tcBorders>
            <w:hideMark/>
          </w:tcPr>
          <w:p w14:paraId="54F1F2D3" w14:textId="77777777" w:rsidR="003915D2" w:rsidRDefault="003915D2">
            <w:pPr>
              <w:pStyle w:val="TAC"/>
              <w:rPr>
                <w:kern w:val="2"/>
                <w:szCs w:val="24"/>
                <w:lang w:eastAsia="ko-KR"/>
              </w:rPr>
            </w:pPr>
            <w:r>
              <w:t>IMD5</w:t>
            </w:r>
            <w:r>
              <w:rPr>
                <w:vertAlign w:val="superscript"/>
              </w:rPr>
              <w:t>7</w:t>
            </w:r>
          </w:p>
        </w:tc>
      </w:tr>
      <w:tr w:rsidR="003915D2" w14:paraId="6DEEFA2C"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55EF16F" w14:textId="77777777" w:rsidR="003915D2" w:rsidRDefault="003915D2">
            <w:pPr>
              <w:pStyle w:val="TAC"/>
              <w:rPr>
                <w:rFonts w:eastAsia="Malgun Gothic"/>
                <w:szCs w:val="18"/>
                <w:lang w:eastAsia="ko-KR"/>
              </w:rPr>
            </w:pPr>
            <w:r>
              <w:rPr>
                <w:rFonts w:eastAsia="Malgun Gothic"/>
                <w:szCs w:val="18"/>
                <w:lang w:eastAsia="ko-KR"/>
              </w:rPr>
              <w:t>DC_3A-19A_n79A</w:t>
            </w:r>
          </w:p>
        </w:tc>
        <w:tc>
          <w:tcPr>
            <w:tcW w:w="867" w:type="dxa"/>
            <w:tcBorders>
              <w:top w:val="single" w:sz="4" w:space="0" w:color="auto"/>
              <w:left w:val="single" w:sz="4" w:space="0" w:color="auto"/>
              <w:bottom w:val="single" w:sz="4" w:space="0" w:color="auto"/>
              <w:right w:val="single" w:sz="4" w:space="0" w:color="auto"/>
            </w:tcBorders>
            <w:hideMark/>
          </w:tcPr>
          <w:p w14:paraId="56612E07" w14:textId="77777777" w:rsidR="003915D2" w:rsidRDefault="003915D2">
            <w:pPr>
              <w:pStyle w:val="TAC"/>
              <w:rPr>
                <w:rFonts w:eastAsia="Malgun Gothic"/>
                <w:lang w:eastAsia="ko-KR"/>
              </w:rPr>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692FA260" w14:textId="77777777" w:rsidR="003915D2" w:rsidRDefault="003915D2">
            <w:pPr>
              <w:pStyle w:val="TAC"/>
              <w:rPr>
                <w:rFonts w:eastAsia="Malgun Gothic"/>
                <w:kern w:val="2"/>
                <w:szCs w:val="24"/>
                <w:lang w:eastAsia="ko-KR"/>
              </w:rPr>
            </w:pPr>
            <w:r>
              <w:t>1775</w:t>
            </w:r>
          </w:p>
        </w:tc>
        <w:tc>
          <w:tcPr>
            <w:tcW w:w="747" w:type="dxa"/>
            <w:tcBorders>
              <w:top w:val="single" w:sz="4" w:space="0" w:color="auto"/>
              <w:left w:val="single" w:sz="4" w:space="0" w:color="auto"/>
              <w:bottom w:val="single" w:sz="4" w:space="0" w:color="auto"/>
              <w:right w:val="single" w:sz="4" w:space="0" w:color="auto"/>
            </w:tcBorders>
            <w:noWrap/>
            <w:hideMark/>
          </w:tcPr>
          <w:p w14:paraId="637522ED"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FC9C713"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AE6E9BD" w14:textId="77777777" w:rsidR="003915D2" w:rsidRDefault="003915D2">
            <w:pPr>
              <w:pStyle w:val="TAC"/>
              <w:rPr>
                <w:rFonts w:eastAsia="Malgun Gothic"/>
                <w:kern w:val="2"/>
                <w:szCs w:val="24"/>
                <w:lang w:eastAsia="ko-KR"/>
              </w:rPr>
            </w:pPr>
            <w:r>
              <w:t>1870</w:t>
            </w:r>
          </w:p>
        </w:tc>
        <w:tc>
          <w:tcPr>
            <w:tcW w:w="752" w:type="dxa"/>
            <w:tcBorders>
              <w:top w:val="single" w:sz="4" w:space="0" w:color="auto"/>
              <w:left w:val="single" w:sz="4" w:space="0" w:color="auto"/>
              <w:bottom w:val="single" w:sz="4" w:space="0" w:color="auto"/>
              <w:right w:val="single" w:sz="4" w:space="0" w:color="auto"/>
            </w:tcBorders>
            <w:hideMark/>
          </w:tcPr>
          <w:p w14:paraId="27A1B63A"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1D89C40" w14:textId="77777777" w:rsidR="003915D2" w:rsidRDefault="003915D2">
            <w:pPr>
              <w:pStyle w:val="TAC"/>
              <w:rPr>
                <w:rFonts w:eastAsia="Malgun Gothic"/>
                <w:kern w:val="2"/>
                <w:szCs w:val="24"/>
                <w:lang w:eastAsia="ko-KR"/>
              </w:rPr>
            </w:pPr>
            <w:r>
              <w:t>N/A</w:t>
            </w:r>
          </w:p>
        </w:tc>
      </w:tr>
      <w:tr w:rsidR="003915D2" w14:paraId="0E2407AF" w14:textId="77777777" w:rsidTr="003915D2">
        <w:trPr>
          <w:trHeight w:val="54"/>
          <w:jc w:val="center"/>
        </w:trPr>
        <w:tc>
          <w:tcPr>
            <w:tcW w:w="2258" w:type="dxa"/>
            <w:tcBorders>
              <w:top w:val="nil"/>
              <w:left w:val="single" w:sz="4" w:space="0" w:color="auto"/>
              <w:bottom w:val="nil"/>
              <w:right w:val="single" w:sz="4" w:space="0" w:color="auto"/>
            </w:tcBorders>
          </w:tcPr>
          <w:p w14:paraId="0400494D"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A08B4F7" w14:textId="77777777" w:rsidR="003915D2" w:rsidRDefault="003915D2">
            <w:pPr>
              <w:pStyle w:val="TAC"/>
              <w:rPr>
                <w:rFonts w:eastAsia="Malgun Gothic"/>
                <w:lang w:eastAsia="ko-KR"/>
              </w:rPr>
            </w:pPr>
            <w:r>
              <w:t>19</w:t>
            </w:r>
          </w:p>
        </w:tc>
        <w:tc>
          <w:tcPr>
            <w:tcW w:w="1066" w:type="dxa"/>
            <w:tcBorders>
              <w:top w:val="single" w:sz="4" w:space="0" w:color="auto"/>
              <w:left w:val="single" w:sz="4" w:space="0" w:color="auto"/>
              <w:bottom w:val="single" w:sz="4" w:space="0" w:color="auto"/>
              <w:right w:val="single" w:sz="4" w:space="0" w:color="auto"/>
            </w:tcBorders>
            <w:noWrap/>
            <w:hideMark/>
          </w:tcPr>
          <w:p w14:paraId="5B131EBA" w14:textId="77777777" w:rsidR="003915D2" w:rsidRDefault="003915D2">
            <w:pPr>
              <w:pStyle w:val="TAC"/>
              <w:rPr>
                <w:rFonts w:eastAsia="Malgun Gothic"/>
                <w:kern w:val="2"/>
                <w:szCs w:val="24"/>
                <w:lang w:eastAsia="ko-KR"/>
              </w:rPr>
            </w:pPr>
            <w:r>
              <w:t>840</w:t>
            </w:r>
          </w:p>
        </w:tc>
        <w:tc>
          <w:tcPr>
            <w:tcW w:w="747" w:type="dxa"/>
            <w:tcBorders>
              <w:top w:val="single" w:sz="4" w:space="0" w:color="auto"/>
              <w:left w:val="single" w:sz="4" w:space="0" w:color="auto"/>
              <w:bottom w:val="single" w:sz="4" w:space="0" w:color="auto"/>
              <w:right w:val="single" w:sz="4" w:space="0" w:color="auto"/>
            </w:tcBorders>
            <w:noWrap/>
            <w:hideMark/>
          </w:tcPr>
          <w:p w14:paraId="078EABDA"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7637B5A"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E7FE52B" w14:textId="77777777" w:rsidR="003915D2" w:rsidRDefault="003915D2">
            <w:pPr>
              <w:pStyle w:val="TAC"/>
              <w:rPr>
                <w:rFonts w:eastAsia="Malgun Gothic"/>
                <w:kern w:val="2"/>
                <w:szCs w:val="24"/>
                <w:lang w:eastAsia="ko-KR"/>
              </w:rPr>
            </w:pPr>
            <w:r>
              <w:t>885</w:t>
            </w:r>
          </w:p>
        </w:tc>
        <w:tc>
          <w:tcPr>
            <w:tcW w:w="752" w:type="dxa"/>
            <w:tcBorders>
              <w:top w:val="single" w:sz="4" w:space="0" w:color="auto"/>
              <w:left w:val="single" w:sz="4" w:space="0" w:color="auto"/>
              <w:bottom w:val="single" w:sz="4" w:space="0" w:color="auto"/>
              <w:right w:val="single" w:sz="4" w:space="0" w:color="auto"/>
            </w:tcBorders>
            <w:hideMark/>
          </w:tcPr>
          <w:p w14:paraId="5B87624F" w14:textId="77777777" w:rsidR="003915D2" w:rsidRDefault="003915D2">
            <w:pPr>
              <w:pStyle w:val="TAC"/>
              <w:rPr>
                <w:rFonts w:eastAsia="Malgun Gothic"/>
                <w:kern w:val="2"/>
                <w:szCs w:val="24"/>
                <w:lang w:eastAsia="ko-KR"/>
              </w:rPr>
            </w:pPr>
            <w:r>
              <w:t>18.5</w:t>
            </w:r>
          </w:p>
        </w:tc>
        <w:tc>
          <w:tcPr>
            <w:tcW w:w="1248" w:type="dxa"/>
            <w:tcBorders>
              <w:top w:val="single" w:sz="4" w:space="0" w:color="auto"/>
              <w:left w:val="single" w:sz="4" w:space="0" w:color="auto"/>
              <w:bottom w:val="single" w:sz="4" w:space="0" w:color="auto"/>
              <w:right w:val="single" w:sz="4" w:space="0" w:color="auto"/>
            </w:tcBorders>
            <w:hideMark/>
          </w:tcPr>
          <w:p w14:paraId="73D359AC" w14:textId="77777777" w:rsidR="003915D2" w:rsidRDefault="003915D2">
            <w:pPr>
              <w:pStyle w:val="TAC"/>
              <w:rPr>
                <w:rFonts w:eastAsia="Malgun Gothic"/>
                <w:kern w:val="2"/>
                <w:szCs w:val="24"/>
                <w:lang w:eastAsia="ko-KR"/>
              </w:rPr>
            </w:pPr>
            <w:r>
              <w:t>IMD3</w:t>
            </w:r>
          </w:p>
        </w:tc>
      </w:tr>
      <w:tr w:rsidR="003915D2" w14:paraId="210EEA76" w14:textId="77777777" w:rsidTr="003915D2">
        <w:trPr>
          <w:trHeight w:val="54"/>
          <w:jc w:val="center"/>
        </w:trPr>
        <w:tc>
          <w:tcPr>
            <w:tcW w:w="2258" w:type="dxa"/>
            <w:tcBorders>
              <w:top w:val="nil"/>
              <w:left w:val="single" w:sz="4" w:space="0" w:color="auto"/>
              <w:bottom w:val="nil"/>
              <w:right w:val="single" w:sz="4" w:space="0" w:color="auto"/>
            </w:tcBorders>
          </w:tcPr>
          <w:p w14:paraId="17478324"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D7EC941" w14:textId="77777777" w:rsidR="003915D2" w:rsidRDefault="003915D2">
            <w:pPr>
              <w:pStyle w:val="TAC"/>
              <w:rPr>
                <w:rFonts w:eastAsia="Malgun Gothic"/>
                <w:lang w:eastAsia="ko-KR"/>
              </w:rPr>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73FB9FE5" w14:textId="77777777" w:rsidR="003915D2" w:rsidRDefault="003915D2">
            <w:pPr>
              <w:pStyle w:val="TAC"/>
              <w:rPr>
                <w:rFonts w:eastAsia="Malgun Gothic"/>
                <w:kern w:val="2"/>
                <w:szCs w:val="24"/>
                <w:lang w:eastAsia="ko-KR"/>
              </w:rPr>
            </w:pPr>
            <w:r>
              <w:t>4435</w:t>
            </w:r>
          </w:p>
        </w:tc>
        <w:tc>
          <w:tcPr>
            <w:tcW w:w="747" w:type="dxa"/>
            <w:tcBorders>
              <w:top w:val="single" w:sz="4" w:space="0" w:color="auto"/>
              <w:left w:val="single" w:sz="4" w:space="0" w:color="auto"/>
              <w:bottom w:val="single" w:sz="4" w:space="0" w:color="auto"/>
              <w:right w:val="single" w:sz="4" w:space="0" w:color="auto"/>
            </w:tcBorders>
            <w:noWrap/>
            <w:hideMark/>
          </w:tcPr>
          <w:p w14:paraId="173219DE" w14:textId="77777777" w:rsidR="003915D2" w:rsidRDefault="003915D2">
            <w:pPr>
              <w:pStyle w:val="TAC"/>
              <w:rPr>
                <w:rFonts w:eastAsia="Malgun Gothic"/>
                <w:kern w:val="2"/>
                <w:szCs w:val="24"/>
                <w:lang w:eastAsia="ko-KR"/>
              </w:rPr>
            </w:pPr>
            <w:r>
              <w:t>40</w:t>
            </w:r>
          </w:p>
        </w:tc>
        <w:tc>
          <w:tcPr>
            <w:tcW w:w="1142" w:type="dxa"/>
            <w:tcBorders>
              <w:top w:val="single" w:sz="4" w:space="0" w:color="auto"/>
              <w:left w:val="single" w:sz="4" w:space="0" w:color="auto"/>
              <w:bottom w:val="single" w:sz="4" w:space="0" w:color="auto"/>
              <w:right w:val="single" w:sz="4" w:space="0" w:color="auto"/>
            </w:tcBorders>
            <w:noWrap/>
            <w:hideMark/>
          </w:tcPr>
          <w:p w14:paraId="78170EEB" w14:textId="77777777" w:rsidR="003915D2" w:rsidRDefault="003915D2">
            <w:pPr>
              <w:pStyle w:val="TAC"/>
              <w:rPr>
                <w:rFonts w:eastAsia="Malgun Gothic"/>
                <w:kern w:val="2"/>
                <w:szCs w:val="24"/>
                <w:lang w:eastAsia="ko-KR"/>
              </w:rPr>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27A45332" w14:textId="77777777" w:rsidR="003915D2" w:rsidRDefault="003915D2">
            <w:pPr>
              <w:pStyle w:val="TAC"/>
              <w:rPr>
                <w:rFonts w:eastAsia="Malgun Gothic"/>
                <w:kern w:val="2"/>
                <w:szCs w:val="24"/>
                <w:lang w:eastAsia="ko-KR"/>
              </w:rPr>
            </w:pPr>
            <w:r>
              <w:t>4435</w:t>
            </w:r>
          </w:p>
        </w:tc>
        <w:tc>
          <w:tcPr>
            <w:tcW w:w="752" w:type="dxa"/>
            <w:tcBorders>
              <w:top w:val="single" w:sz="4" w:space="0" w:color="auto"/>
              <w:left w:val="single" w:sz="4" w:space="0" w:color="auto"/>
              <w:bottom w:val="single" w:sz="4" w:space="0" w:color="auto"/>
              <w:right w:val="single" w:sz="4" w:space="0" w:color="auto"/>
            </w:tcBorders>
            <w:hideMark/>
          </w:tcPr>
          <w:p w14:paraId="66186886"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516EC1D5" w14:textId="77777777" w:rsidR="003915D2" w:rsidRDefault="003915D2">
            <w:pPr>
              <w:pStyle w:val="TAC"/>
              <w:rPr>
                <w:rFonts w:eastAsia="Malgun Gothic"/>
                <w:kern w:val="2"/>
                <w:szCs w:val="24"/>
                <w:lang w:eastAsia="ko-KR"/>
              </w:rPr>
            </w:pPr>
            <w:r>
              <w:t>N/A</w:t>
            </w:r>
          </w:p>
        </w:tc>
      </w:tr>
      <w:tr w:rsidR="003915D2" w14:paraId="59D4505B" w14:textId="77777777" w:rsidTr="003915D2">
        <w:trPr>
          <w:trHeight w:val="54"/>
          <w:jc w:val="center"/>
        </w:trPr>
        <w:tc>
          <w:tcPr>
            <w:tcW w:w="2258" w:type="dxa"/>
            <w:tcBorders>
              <w:top w:val="nil"/>
              <w:left w:val="single" w:sz="4" w:space="0" w:color="auto"/>
              <w:bottom w:val="nil"/>
              <w:right w:val="single" w:sz="4" w:space="0" w:color="auto"/>
            </w:tcBorders>
          </w:tcPr>
          <w:p w14:paraId="544581CA"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99102D2" w14:textId="77777777" w:rsidR="003915D2" w:rsidRDefault="003915D2">
            <w:pPr>
              <w:pStyle w:val="TAC"/>
              <w:rPr>
                <w:rFonts w:eastAsia="Malgun Gothic"/>
                <w:lang w:eastAsia="ko-KR"/>
              </w:rPr>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1B25DD00" w14:textId="77777777" w:rsidR="003915D2" w:rsidRDefault="003915D2">
            <w:pPr>
              <w:pStyle w:val="TAC"/>
              <w:rPr>
                <w:rFonts w:eastAsia="Malgun Gothic"/>
                <w:kern w:val="2"/>
                <w:szCs w:val="24"/>
                <w:lang w:eastAsia="ko-KR"/>
              </w:rPr>
            </w:pPr>
            <w:r>
              <w:t>1782.5</w:t>
            </w:r>
          </w:p>
        </w:tc>
        <w:tc>
          <w:tcPr>
            <w:tcW w:w="747" w:type="dxa"/>
            <w:tcBorders>
              <w:top w:val="single" w:sz="4" w:space="0" w:color="auto"/>
              <w:left w:val="single" w:sz="4" w:space="0" w:color="auto"/>
              <w:bottom w:val="single" w:sz="4" w:space="0" w:color="auto"/>
              <w:right w:val="single" w:sz="4" w:space="0" w:color="auto"/>
            </w:tcBorders>
            <w:noWrap/>
            <w:hideMark/>
          </w:tcPr>
          <w:p w14:paraId="169C1102"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C45428E"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81730B5" w14:textId="77777777" w:rsidR="003915D2" w:rsidRDefault="003915D2">
            <w:pPr>
              <w:pStyle w:val="TAC"/>
              <w:rPr>
                <w:rFonts w:eastAsia="Malgun Gothic"/>
                <w:kern w:val="2"/>
                <w:szCs w:val="24"/>
                <w:lang w:eastAsia="ko-KR"/>
              </w:rPr>
            </w:pPr>
            <w:r>
              <w:t>1877.5</w:t>
            </w:r>
          </w:p>
        </w:tc>
        <w:tc>
          <w:tcPr>
            <w:tcW w:w="752" w:type="dxa"/>
            <w:tcBorders>
              <w:top w:val="single" w:sz="4" w:space="0" w:color="auto"/>
              <w:left w:val="single" w:sz="4" w:space="0" w:color="auto"/>
              <w:bottom w:val="single" w:sz="4" w:space="0" w:color="auto"/>
              <w:right w:val="single" w:sz="4" w:space="0" w:color="auto"/>
            </w:tcBorders>
            <w:hideMark/>
          </w:tcPr>
          <w:p w14:paraId="7CB4519D" w14:textId="77777777" w:rsidR="003915D2" w:rsidRDefault="003915D2">
            <w:pPr>
              <w:pStyle w:val="TAC"/>
              <w:rPr>
                <w:rFonts w:eastAsia="Malgun Gothic"/>
                <w:kern w:val="2"/>
                <w:szCs w:val="24"/>
                <w:lang w:eastAsia="ko-KR"/>
              </w:rPr>
            </w:pPr>
            <w:r>
              <w:t>0.2</w:t>
            </w:r>
          </w:p>
        </w:tc>
        <w:tc>
          <w:tcPr>
            <w:tcW w:w="1248" w:type="dxa"/>
            <w:tcBorders>
              <w:top w:val="single" w:sz="4" w:space="0" w:color="auto"/>
              <w:left w:val="single" w:sz="4" w:space="0" w:color="auto"/>
              <w:bottom w:val="single" w:sz="4" w:space="0" w:color="auto"/>
              <w:right w:val="single" w:sz="4" w:space="0" w:color="auto"/>
            </w:tcBorders>
            <w:hideMark/>
          </w:tcPr>
          <w:p w14:paraId="2CABE747" w14:textId="77777777" w:rsidR="003915D2" w:rsidRDefault="003915D2">
            <w:pPr>
              <w:pStyle w:val="TAC"/>
              <w:rPr>
                <w:rFonts w:eastAsia="Malgun Gothic"/>
                <w:kern w:val="2"/>
                <w:szCs w:val="24"/>
                <w:lang w:eastAsia="ko-KR"/>
              </w:rPr>
            </w:pPr>
            <w:r>
              <w:t>IMD4</w:t>
            </w:r>
          </w:p>
        </w:tc>
      </w:tr>
      <w:tr w:rsidR="003915D2" w14:paraId="513CD1BE" w14:textId="77777777" w:rsidTr="003915D2">
        <w:trPr>
          <w:trHeight w:val="54"/>
          <w:jc w:val="center"/>
        </w:trPr>
        <w:tc>
          <w:tcPr>
            <w:tcW w:w="2258" w:type="dxa"/>
            <w:tcBorders>
              <w:top w:val="nil"/>
              <w:left w:val="single" w:sz="4" w:space="0" w:color="auto"/>
              <w:bottom w:val="nil"/>
              <w:right w:val="single" w:sz="4" w:space="0" w:color="auto"/>
            </w:tcBorders>
          </w:tcPr>
          <w:p w14:paraId="411B8A6D"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89A497E" w14:textId="77777777" w:rsidR="003915D2" w:rsidRDefault="003915D2">
            <w:pPr>
              <w:pStyle w:val="TAC"/>
              <w:rPr>
                <w:rFonts w:eastAsia="Malgun Gothic"/>
                <w:lang w:eastAsia="ko-KR"/>
              </w:rPr>
            </w:pPr>
            <w:r>
              <w:t>19</w:t>
            </w:r>
          </w:p>
        </w:tc>
        <w:tc>
          <w:tcPr>
            <w:tcW w:w="1066" w:type="dxa"/>
            <w:tcBorders>
              <w:top w:val="single" w:sz="4" w:space="0" w:color="auto"/>
              <w:left w:val="single" w:sz="4" w:space="0" w:color="auto"/>
              <w:bottom w:val="single" w:sz="4" w:space="0" w:color="auto"/>
              <w:right w:val="single" w:sz="4" w:space="0" w:color="auto"/>
            </w:tcBorders>
            <w:noWrap/>
            <w:hideMark/>
          </w:tcPr>
          <w:p w14:paraId="32025512" w14:textId="77777777" w:rsidR="003915D2" w:rsidRDefault="003915D2">
            <w:pPr>
              <w:pStyle w:val="TAC"/>
              <w:rPr>
                <w:rFonts w:eastAsia="Malgun Gothic"/>
                <w:kern w:val="2"/>
                <w:szCs w:val="24"/>
                <w:lang w:eastAsia="ko-KR"/>
              </w:rPr>
            </w:pPr>
            <w:r>
              <w:t>842.5</w:t>
            </w:r>
          </w:p>
        </w:tc>
        <w:tc>
          <w:tcPr>
            <w:tcW w:w="747" w:type="dxa"/>
            <w:tcBorders>
              <w:top w:val="single" w:sz="4" w:space="0" w:color="auto"/>
              <w:left w:val="single" w:sz="4" w:space="0" w:color="auto"/>
              <w:bottom w:val="single" w:sz="4" w:space="0" w:color="auto"/>
              <w:right w:val="single" w:sz="4" w:space="0" w:color="auto"/>
            </w:tcBorders>
            <w:noWrap/>
            <w:hideMark/>
          </w:tcPr>
          <w:p w14:paraId="1E865567"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2871D4C"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47BAE06" w14:textId="77777777" w:rsidR="003915D2" w:rsidRDefault="003915D2">
            <w:pPr>
              <w:pStyle w:val="TAC"/>
              <w:rPr>
                <w:rFonts w:eastAsia="Malgun Gothic"/>
                <w:kern w:val="2"/>
                <w:szCs w:val="24"/>
                <w:lang w:eastAsia="ko-KR"/>
              </w:rPr>
            </w:pPr>
            <w:r>
              <w:t>887.5</w:t>
            </w:r>
          </w:p>
        </w:tc>
        <w:tc>
          <w:tcPr>
            <w:tcW w:w="752" w:type="dxa"/>
            <w:tcBorders>
              <w:top w:val="single" w:sz="4" w:space="0" w:color="auto"/>
              <w:left w:val="single" w:sz="4" w:space="0" w:color="auto"/>
              <w:bottom w:val="single" w:sz="4" w:space="0" w:color="auto"/>
              <w:right w:val="single" w:sz="4" w:space="0" w:color="auto"/>
            </w:tcBorders>
            <w:hideMark/>
          </w:tcPr>
          <w:p w14:paraId="07CFE59D"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DA86BCF" w14:textId="77777777" w:rsidR="003915D2" w:rsidRDefault="003915D2">
            <w:pPr>
              <w:pStyle w:val="TAC"/>
              <w:rPr>
                <w:rFonts w:eastAsia="Malgun Gothic"/>
                <w:kern w:val="2"/>
                <w:szCs w:val="24"/>
                <w:lang w:eastAsia="ko-KR"/>
              </w:rPr>
            </w:pPr>
            <w:r>
              <w:t>N/A</w:t>
            </w:r>
          </w:p>
        </w:tc>
      </w:tr>
      <w:tr w:rsidR="003915D2" w14:paraId="2C5A20BE"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547554B"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C9FEDF8" w14:textId="77777777" w:rsidR="003915D2" w:rsidRDefault="003915D2">
            <w:pPr>
              <w:pStyle w:val="TAC"/>
              <w:rPr>
                <w:rFonts w:eastAsia="Malgun Gothic"/>
                <w:lang w:eastAsia="ko-KR"/>
              </w:rPr>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5E79271F" w14:textId="77777777" w:rsidR="003915D2" w:rsidRDefault="003915D2">
            <w:pPr>
              <w:pStyle w:val="TAC"/>
              <w:rPr>
                <w:rFonts w:eastAsia="Malgun Gothic"/>
                <w:kern w:val="2"/>
                <w:szCs w:val="24"/>
                <w:lang w:eastAsia="ko-KR"/>
              </w:rPr>
            </w:pPr>
            <w:r>
              <w:t>4420</w:t>
            </w:r>
          </w:p>
        </w:tc>
        <w:tc>
          <w:tcPr>
            <w:tcW w:w="747" w:type="dxa"/>
            <w:tcBorders>
              <w:top w:val="single" w:sz="4" w:space="0" w:color="auto"/>
              <w:left w:val="single" w:sz="4" w:space="0" w:color="auto"/>
              <w:bottom w:val="single" w:sz="4" w:space="0" w:color="auto"/>
              <w:right w:val="single" w:sz="4" w:space="0" w:color="auto"/>
            </w:tcBorders>
            <w:noWrap/>
            <w:hideMark/>
          </w:tcPr>
          <w:p w14:paraId="68DEBCE8" w14:textId="77777777" w:rsidR="003915D2" w:rsidRDefault="003915D2">
            <w:pPr>
              <w:pStyle w:val="TAC"/>
              <w:rPr>
                <w:rFonts w:eastAsia="Malgun Gothic"/>
                <w:kern w:val="2"/>
                <w:szCs w:val="24"/>
                <w:lang w:eastAsia="ko-KR"/>
              </w:rPr>
            </w:pPr>
            <w:r>
              <w:t>40</w:t>
            </w:r>
          </w:p>
        </w:tc>
        <w:tc>
          <w:tcPr>
            <w:tcW w:w="1142" w:type="dxa"/>
            <w:tcBorders>
              <w:top w:val="single" w:sz="4" w:space="0" w:color="auto"/>
              <w:left w:val="single" w:sz="4" w:space="0" w:color="auto"/>
              <w:bottom w:val="single" w:sz="4" w:space="0" w:color="auto"/>
              <w:right w:val="single" w:sz="4" w:space="0" w:color="auto"/>
            </w:tcBorders>
            <w:noWrap/>
            <w:hideMark/>
          </w:tcPr>
          <w:p w14:paraId="4401F8A8" w14:textId="77777777" w:rsidR="003915D2" w:rsidRDefault="003915D2">
            <w:pPr>
              <w:pStyle w:val="TAC"/>
              <w:rPr>
                <w:rFonts w:eastAsia="Malgun Gothic"/>
                <w:kern w:val="2"/>
                <w:szCs w:val="24"/>
                <w:lang w:eastAsia="ko-KR"/>
              </w:rPr>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1AAD1FD9" w14:textId="77777777" w:rsidR="003915D2" w:rsidRDefault="003915D2">
            <w:pPr>
              <w:pStyle w:val="TAC"/>
              <w:rPr>
                <w:rFonts w:eastAsia="Malgun Gothic"/>
                <w:kern w:val="2"/>
                <w:szCs w:val="24"/>
                <w:lang w:eastAsia="ko-KR"/>
              </w:rPr>
            </w:pPr>
            <w:r>
              <w:t>4420</w:t>
            </w:r>
          </w:p>
        </w:tc>
        <w:tc>
          <w:tcPr>
            <w:tcW w:w="752" w:type="dxa"/>
            <w:tcBorders>
              <w:top w:val="single" w:sz="4" w:space="0" w:color="auto"/>
              <w:left w:val="single" w:sz="4" w:space="0" w:color="auto"/>
              <w:bottom w:val="single" w:sz="4" w:space="0" w:color="auto"/>
              <w:right w:val="single" w:sz="4" w:space="0" w:color="auto"/>
            </w:tcBorders>
            <w:hideMark/>
          </w:tcPr>
          <w:p w14:paraId="7EAB8100"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1480CD8C" w14:textId="77777777" w:rsidR="003915D2" w:rsidRDefault="003915D2">
            <w:pPr>
              <w:pStyle w:val="TAC"/>
              <w:rPr>
                <w:rFonts w:eastAsia="Malgun Gothic"/>
                <w:kern w:val="2"/>
                <w:szCs w:val="24"/>
                <w:lang w:eastAsia="ko-KR"/>
              </w:rPr>
            </w:pPr>
            <w:r>
              <w:t>N/A</w:t>
            </w:r>
          </w:p>
        </w:tc>
      </w:tr>
      <w:tr w:rsidR="003915D2" w14:paraId="4B6490D8"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8A6EB4C" w14:textId="77777777" w:rsidR="003915D2" w:rsidRDefault="003915D2">
            <w:pPr>
              <w:pStyle w:val="TAC"/>
              <w:rPr>
                <w:rFonts w:cs="Arial"/>
                <w:lang w:eastAsia="ja-JP"/>
              </w:rPr>
            </w:pPr>
            <w:r>
              <w:rPr>
                <w:rFonts w:cs="Arial"/>
                <w:lang w:eastAsia="ja-JP"/>
              </w:rPr>
              <w:t>DC_3A-20A_n7A</w:t>
            </w:r>
          </w:p>
          <w:p w14:paraId="569D8705" w14:textId="77777777" w:rsidR="003915D2" w:rsidRDefault="003915D2">
            <w:pPr>
              <w:pStyle w:val="TAC"/>
              <w:rPr>
                <w:rFonts w:eastAsia="Malgun Gothic"/>
                <w:szCs w:val="18"/>
                <w:lang w:eastAsia="ko-KR"/>
              </w:rPr>
            </w:pPr>
            <w:r>
              <w:rPr>
                <w:rFonts w:cs="Arial"/>
              </w:rPr>
              <w:t>DC_3C-20A_n7A</w:t>
            </w:r>
          </w:p>
        </w:tc>
        <w:tc>
          <w:tcPr>
            <w:tcW w:w="867" w:type="dxa"/>
            <w:tcBorders>
              <w:top w:val="single" w:sz="4" w:space="0" w:color="auto"/>
              <w:left w:val="single" w:sz="4" w:space="0" w:color="auto"/>
              <w:bottom w:val="single" w:sz="4" w:space="0" w:color="auto"/>
              <w:right w:val="single" w:sz="4" w:space="0" w:color="auto"/>
            </w:tcBorders>
            <w:hideMark/>
          </w:tcPr>
          <w:p w14:paraId="74519E6F" w14:textId="77777777" w:rsidR="003915D2" w:rsidRDefault="003915D2">
            <w:pPr>
              <w:pStyle w:val="TAC"/>
            </w:pPr>
            <w:r>
              <w:rPr>
                <w:lang w:eastAsia="ja-JP"/>
              </w:rPr>
              <w:t>3</w:t>
            </w:r>
          </w:p>
        </w:tc>
        <w:tc>
          <w:tcPr>
            <w:tcW w:w="1066" w:type="dxa"/>
            <w:tcBorders>
              <w:top w:val="single" w:sz="4" w:space="0" w:color="auto"/>
              <w:left w:val="single" w:sz="4" w:space="0" w:color="auto"/>
              <w:bottom w:val="single" w:sz="4" w:space="0" w:color="auto"/>
              <w:right w:val="single" w:sz="4" w:space="0" w:color="auto"/>
            </w:tcBorders>
            <w:noWrap/>
            <w:hideMark/>
          </w:tcPr>
          <w:p w14:paraId="7A37FD6F" w14:textId="77777777" w:rsidR="003915D2" w:rsidRDefault="003915D2">
            <w:pPr>
              <w:pStyle w:val="TAC"/>
            </w:pPr>
            <w:r>
              <w:rPr>
                <w:rFonts w:cs="Arial"/>
              </w:rPr>
              <w:t>1737</w:t>
            </w:r>
          </w:p>
        </w:tc>
        <w:tc>
          <w:tcPr>
            <w:tcW w:w="747" w:type="dxa"/>
            <w:tcBorders>
              <w:top w:val="single" w:sz="4" w:space="0" w:color="auto"/>
              <w:left w:val="single" w:sz="4" w:space="0" w:color="auto"/>
              <w:bottom w:val="single" w:sz="4" w:space="0" w:color="auto"/>
              <w:right w:val="single" w:sz="4" w:space="0" w:color="auto"/>
            </w:tcBorders>
            <w:noWrap/>
            <w:hideMark/>
          </w:tcPr>
          <w:p w14:paraId="510287EE"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92591FF"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5EC9FD" w14:textId="77777777" w:rsidR="003915D2" w:rsidRDefault="003915D2">
            <w:pPr>
              <w:pStyle w:val="TAC"/>
            </w:pPr>
            <w:r>
              <w:t>1832</w:t>
            </w:r>
          </w:p>
        </w:tc>
        <w:tc>
          <w:tcPr>
            <w:tcW w:w="752" w:type="dxa"/>
            <w:tcBorders>
              <w:top w:val="single" w:sz="4" w:space="0" w:color="auto"/>
              <w:left w:val="single" w:sz="4" w:space="0" w:color="auto"/>
              <w:bottom w:val="single" w:sz="4" w:space="0" w:color="auto"/>
              <w:right w:val="single" w:sz="4" w:space="0" w:color="auto"/>
            </w:tcBorders>
            <w:hideMark/>
          </w:tcPr>
          <w:p w14:paraId="0C77CD66"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B0F7767" w14:textId="77777777" w:rsidR="003915D2" w:rsidRDefault="003915D2">
            <w:pPr>
              <w:pStyle w:val="TAC"/>
            </w:pPr>
            <w:r>
              <w:t>N/A</w:t>
            </w:r>
          </w:p>
        </w:tc>
      </w:tr>
      <w:tr w:rsidR="003915D2" w14:paraId="55D4AEE1" w14:textId="77777777" w:rsidTr="003915D2">
        <w:trPr>
          <w:trHeight w:val="54"/>
          <w:jc w:val="center"/>
        </w:trPr>
        <w:tc>
          <w:tcPr>
            <w:tcW w:w="2258" w:type="dxa"/>
            <w:tcBorders>
              <w:top w:val="nil"/>
              <w:left w:val="single" w:sz="4" w:space="0" w:color="auto"/>
              <w:bottom w:val="nil"/>
              <w:right w:val="single" w:sz="4" w:space="0" w:color="auto"/>
            </w:tcBorders>
          </w:tcPr>
          <w:p w14:paraId="6C1593FF"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2DB7C33" w14:textId="77777777" w:rsidR="003915D2" w:rsidRDefault="003915D2">
            <w:pPr>
              <w:pStyle w:val="TAC"/>
            </w:pPr>
            <w:r>
              <w:rPr>
                <w:lang w:eastAsia="ja-JP"/>
              </w:rPr>
              <w:t>20</w:t>
            </w:r>
          </w:p>
        </w:tc>
        <w:tc>
          <w:tcPr>
            <w:tcW w:w="1066" w:type="dxa"/>
            <w:tcBorders>
              <w:top w:val="single" w:sz="4" w:space="0" w:color="auto"/>
              <w:left w:val="single" w:sz="4" w:space="0" w:color="auto"/>
              <w:bottom w:val="single" w:sz="4" w:space="0" w:color="auto"/>
              <w:right w:val="single" w:sz="4" w:space="0" w:color="auto"/>
            </w:tcBorders>
            <w:noWrap/>
            <w:hideMark/>
          </w:tcPr>
          <w:p w14:paraId="09386D00" w14:textId="77777777" w:rsidR="003915D2" w:rsidRDefault="003915D2">
            <w:pPr>
              <w:pStyle w:val="TAC"/>
            </w:pPr>
            <w:r>
              <w:t>847</w:t>
            </w:r>
          </w:p>
        </w:tc>
        <w:tc>
          <w:tcPr>
            <w:tcW w:w="747" w:type="dxa"/>
            <w:tcBorders>
              <w:top w:val="single" w:sz="4" w:space="0" w:color="auto"/>
              <w:left w:val="single" w:sz="4" w:space="0" w:color="auto"/>
              <w:bottom w:val="single" w:sz="4" w:space="0" w:color="auto"/>
              <w:right w:val="single" w:sz="4" w:space="0" w:color="auto"/>
            </w:tcBorders>
            <w:noWrap/>
            <w:hideMark/>
          </w:tcPr>
          <w:p w14:paraId="54BA3C84" w14:textId="77777777" w:rsidR="003915D2" w:rsidRDefault="003915D2">
            <w:pPr>
              <w:pStyle w:val="TAC"/>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07B0718B" w14:textId="77777777" w:rsidR="003915D2" w:rsidRDefault="003915D2">
            <w:pPr>
              <w:pStyle w:val="TAC"/>
            </w:pPr>
            <w:r>
              <w:rPr>
                <w:rFonts w:cs="Arial"/>
              </w:rPr>
              <w:t>20</w:t>
            </w:r>
          </w:p>
        </w:tc>
        <w:tc>
          <w:tcPr>
            <w:tcW w:w="1299" w:type="dxa"/>
            <w:tcBorders>
              <w:top w:val="single" w:sz="4" w:space="0" w:color="auto"/>
              <w:left w:val="single" w:sz="4" w:space="0" w:color="auto"/>
              <w:bottom w:val="single" w:sz="4" w:space="0" w:color="auto"/>
              <w:right w:val="single" w:sz="4" w:space="0" w:color="auto"/>
            </w:tcBorders>
            <w:noWrap/>
            <w:hideMark/>
          </w:tcPr>
          <w:p w14:paraId="17008FF4" w14:textId="77777777" w:rsidR="003915D2" w:rsidRDefault="003915D2">
            <w:pPr>
              <w:pStyle w:val="TAC"/>
            </w:pPr>
            <w:r>
              <w:rPr>
                <w:rFonts w:cs="Arial"/>
              </w:rPr>
              <w:t>806</w:t>
            </w:r>
          </w:p>
        </w:tc>
        <w:tc>
          <w:tcPr>
            <w:tcW w:w="752" w:type="dxa"/>
            <w:tcBorders>
              <w:top w:val="single" w:sz="4" w:space="0" w:color="auto"/>
              <w:left w:val="single" w:sz="4" w:space="0" w:color="auto"/>
              <w:bottom w:val="single" w:sz="4" w:space="0" w:color="auto"/>
              <w:right w:val="single" w:sz="4" w:space="0" w:color="auto"/>
            </w:tcBorders>
            <w:hideMark/>
          </w:tcPr>
          <w:p w14:paraId="0B9F4ECC" w14:textId="77777777" w:rsidR="003915D2" w:rsidRDefault="003915D2">
            <w:pPr>
              <w:pStyle w:val="TAC"/>
            </w:pPr>
            <w:r>
              <w:rPr>
                <w:rFonts w:cs="Arial"/>
              </w:rPr>
              <w:t>10.5</w:t>
            </w:r>
          </w:p>
        </w:tc>
        <w:tc>
          <w:tcPr>
            <w:tcW w:w="1248" w:type="dxa"/>
            <w:tcBorders>
              <w:top w:val="single" w:sz="4" w:space="0" w:color="auto"/>
              <w:left w:val="single" w:sz="4" w:space="0" w:color="auto"/>
              <w:bottom w:val="single" w:sz="4" w:space="0" w:color="auto"/>
              <w:right w:val="single" w:sz="4" w:space="0" w:color="auto"/>
            </w:tcBorders>
            <w:hideMark/>
          </w:tcPr>
          <w:p w14:paraId="799EA2B3" w14:textId="77777777" w:rsidR="003915D2" w:rsidRDefault="003915D2">
            <w:pPr>
              <w:pStyle w:val="TAC"/>
            </w:pPr>
            <w:r>
              <w:rPr>
                <w:rFonts w:cs="Arial"/>
              </w:rPr>
              <w:t>IMD2</w:t>
            </w:r>
          </w:p>
        </w:tc>
      </w:tr>
      <w:tr w:rsidR="003915D2" w14:paraId="75A9ED4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B45BF55"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DCA18AA" w14:textId="77777777" w:rsidR="003915D2" w:rsidRDefault="003915D2">
            <w:pPr>
              <w:pStyle w:val="TAC"/>
            </w:pPr>
            <w:r>
              <w:rPr>
                <w:lang w:eastAsia="ja-JP"/>
              </w:rPr>
              <w:t>n7</w:t>
            </w:r>
          </w:p>
        </w:tc>
        <w:tc>
          <w:tcPr>
            <w:tcW w:w="1066" w:type="dxa"/>
            <w:tcBorders>
              <w:top w:val="single" w:sz="4" w:space="0" w:color="auto"/>
              <w:left w:val="single" w:sz="4" w:space="0" w:color="auto"/>
              <w:bottom w:val="single" w:sz="4" w:space="0" w:color="auto"/>
              <w:right w:val="single" w:sz="4" w:space="0" w:color="auto"/>
            </w:tcBorders>
            <w:noWrap/>
            <w:hideMark/>
          </w:tcPr>
          <w:p w14:paraId="6D21041A" w14:textId="77777777" w:rsidR="003915D2" w:rsidRDefault="003915D2">
            <w:pPr>
              <w:pStyle w:val="TAC"/>
            </w:pPr>
            <w:r>
              <w:rPr>
                <w:rFonts w:cs="Arial"/>
              </w:rPr>
              <w:t>2543</w:t>
            </w:r>
          </w:p>
        </w:tc>
        <w:tc>
          <w:tcPr>
            <w:tcW w:w="747" w:type="dxa"/>
            <w:tcBorders>
              <w:top w:val="single" w:sz="4" w:space="0" w:color="auto"/>
              <w:left w:val="single" w:sz="4" w:space="0" w:color="auto"/>
              <w:bottom w:val="single" w:sz="4" w:space="0" w:color="auto"/>
              <w:right w:val="single" w:sz="4" w:space="0" w:color="auto"/>
            </w:tcBorders>
            <w:noWrap/>
            <w:hideMark/>
          </w:tcPr>
          <w:p w14:paraId="26A74B30" w14:textId="77777777" w:rsidR="003915D2" w:rsidRDefault="003915D2">
            <w:pPr>
              <w:pStyle w:val="TAC"/>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7AFC4015" w14:textId="77777777" w:rsidR="003915D2" w:rsidRDefault="003915D2">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3A33690E" w14:textId="77777777" w:rsidR="003915D2" w:rsidRDefault="003915D2">
            <w:pPr>
              <w:pStyle w:val="TAC"/>
            </w:pPr>
            <w:r>
              <w:rPr>
                <w:rFonts w:cs="Arial"/>
              </w:rPr>
              <w:t>2663</w:t>
            </w:r>
          </w:p>
        </w:tc>
        <w:tc>
          <w:tcPr>
            <w:tcW w:w="752" w:type="dxa"/>
            <w:tcBorders>
              <w:top w:val="single" w:sz="4" w:space="0" w:color="auto"/>
              <w:left w:val="single" w:sz="4" w:space="0" w:color="auto"/>
              <w:bottom w:val="single" w:sz="4" w:space="0" w:color="auto"/>
              <w:right w:val="single" w:sz="4" w:space="0" w:color="auto"/>
            </w:tcBorders>
            <w:hideMark/>
          </w:tcPr>
          <w:p w14:paraId="615208A3"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3224B27" w14:textId="77777777" w:rsidR="003915D2" w:rsidRDefault="003915D2">
            <w:pPr>
              <w:pStyle w:val="TAC"/>
            </w:pPr>
            <w:r>
              <w:t>N/A</w:t>
            </w:r>
          </w:p>
        </w:tc>
      </w:tr>
      <w:tr w:rsidR="003915D2" w14:paraId="2E47A011"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2FFF1DE" w14:textId="77777777" w:rsidR="003915D2" w:rsidRDefault="003915D2">
            <w:pPr>
              <w:pStyle w:val="TAC"/>
              <w:rPr>
                <w:rFonts w:eastAsia="Malgun Gothic"/>
                <w:szCs w:val="18"/>
                <w:lang w:eastAsia="ko-KR"/>
              </w:rPr>
            </w:pPr>
            <w:r>
              <w:rPr>
                <w:rFonts w:cs="Arial"/>
                <w:lang w:eastAsia="ja-JP"/>
              </w:rPr>
              <w:t>DC_3A-20A_n8A</w:t>
            </w:r>
          </w:p>
        </w:tc>
        <w:tc>
          <w:tcPr>
            <w:tcW w:w="867" w:type="dxa"/>
            <w:tcBorders>
              <w:top w:val="single" w:sz="4" w:space="0" w:color="auto"/>
              <w:left w:val="single" w:sz="4" w:space="0" w:color="auto"/>
              <w:bottom w:val="single" w:sz="4" w:space="0" w:color="auto"/>
              <w:right w:val="single" w:sz="4" w:space="0" w:color="auto"/>
            </w:tcBorders>
            <w:hideMark/>
          </w:tcPr>
          <w:p w14:paraId="7FEE92E8" w14:textId="77777777" w:rsidR="003915D2" w:rsidRDefault="003915D2">
            <w:pPr>
              <w:pStyle w:val="TAC"/>
            </w:pPr>
            <w:r>
              <w:rPr>
                <w:rFonts w:eastAsia="MS Mincho"/>
              </w:rPr>
              <w:t>3</w:t>
            </w:r>
          </w:p>
        </w:tc>
        <w:tc>
          <w:tcPr>
            <w:tcW w:w="1066" w:type="dxa"/>
            <w:tcBorders>
              <w:top w:val="single" w:sz="4" w:space="0" w:color="auto"/>
              <w:left w:val="single" w:sz="4" w:space="0" w:color="auto"/>
              <w:bottom w:val="single" w:sz="4" w:space="0" w:color="auto"/>
              <w:right w:val="single" w:sz="4" w:space="0" w:color="auto"/>
            </w:tcBorders>
            <w:noWrap/>
            <w:hideMark/>
          </w:tcPr>
          <w:p w14:paraId="7E86D67F" w14:textId="77777777" w:rsidR="003915D2" w:rsidRDefault="003915D2">
            <w:pPr>
              <w:pStyle w:val="TAC"/>
            </w:pPr>
            <w:r>
              <w:rPr>
                <w:rFonts w:cs="Arial"/>
              </w:rPr>
              <w:t>1720</w:t>
            </w:r>
          </w:p>
        </w:tc>
        <w:tc>
          <w:tcPr>
            <w:tcW w:w="747" w:type="dxa"/>
            <w:tcBorders>
              <w:top w:val="single" w:sz="4" w:space="0" w:color="auto"/>
              <w:left w:val="single" w:sz="4" w:space="0" w:color="auto"/>
              <w:bottom w:val="single" w:sz="4" w:space="0" w:color="auto"/>
              <w:right w:val="single" w:sz="4" w:space="0" w:color="auto"/>
            </w:tcBorders>
            <w:noWrap/>
            <w:hideMark/>
          </w:tcPr>
          <w:p w14:paraId="15DFCF09"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6163A5A"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DC95D5E" w14:textId="77777777" w:rsidR="003915D2" w:rsidRDefault="003915D2">
            <w:pPr>
              <w:pStyle w:val="TAC"/>
            </w:pPr>
            <w:r>
              <w:rPr>
                <w:rFonts w:cs="Arial"/>
              </w:rPr>
              <w:t>1815</w:t>
            </w:r>
          </w:p>
        </w:tc>
        <w:tc>
          <w:tcPr>
            <w:tcW w:w="752" w:type="dxa"/>
            <w:tcBorders>
              <w:top w:val="single" w:sz="4" w:space="0" w:color="auto"/>
              <w:left w:val="single" w:sz="4" w:space="0" w:color="auto"/>
              <w:bottom w:val="single" w:sz="4" w:space="0" w:color="auto"/>
              <w:right w:val="single" w:sz="4" w:space="0" w:color="auto"/>
            </w:tcBorders>
            <w:hideMark/>
          </w:tcPr>
          <w:p w14:paraId="110FD4B7"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76023BC" w14:textId="77777777" w:rsidR="003915D2" w:rsidRDefault="003915D2">
            <w:pPr>
              <w:pStyle w:val="TAC"/>
            </w:pPr>
            <w:r>
              <w:rPr>
                <w:rFonts w:eastAsia="MS Mincho"/>
              </w:rPr>
              <w:t>N/A</w:t>
            </w:r>
          </w:p>
        </w:tc>
      </w:tr>
      <w:tr w:rsidR="003915D2" w14:paraId="4C118E4E" w14:textId="77777777" w:rsidTr="003915D2">
        <w:trPr>
          <w:trHeight w:val="54"/>
          <w:jc w:val="center"/>
        </w:trPr>
        <w:tc>
          <w:tcPr>
            <w:tcW w:w="2258" w:type="dxa"/>
            <w:tcBorders>
              <w:top w:val="nil"/>
              <w:left w:val="single" w:sz="4" w:space="0" w:color="auto"/>
              <w:bottom w:val="nil"/>
              <w:right w:val="single" w:sz="4" w:space="0" w:color="auto"/>
            </w:tcBorders>
          </w:tcPr>
          <w:p w14:paraId="0CD46B92"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C2F66C7" w14:textId="77777777" w:rsidR="003915D2" w:rsidRDefault="003915D2">
            <w:pPr>
              <w:pStyle w:val="TAC"/>
            </w:pPr>
            <w:r>
              <w:rPr>
                <w:rFonts w:eastAsia="MS Mincho"/>
              </w:rPr>
              <w:t>n8</w:t>
            </w:r>
          </w:p>
        </w:tc>
        <w:tc>
          <w:tcPr>
            <w:tcW w:w="1066" w:type="dxa"/>
            <w:tcBorders>
              <w:top w:val="single" w:sz="4" w:space="0" w:color="auto"/>
              <w:left w:val="single" w:sz="4" w:space="0" w:color="auto"/>
              <w:bottom w:val="single" w:sz="4" w:space="0" w:color="auto"/>
              <w:right w:val="single" w:sz="4" w:space="0" w:color="auto"/>
            </w:tcBorders>
            <w:noWrap/>
            <w:hideMark/>
          </w:tcPr>
          <w:p w14:paraId="5186B69C" w14:textId="77777777" w:rsidR="003915D2" w:rsidRDefault="003915D2">
            <w:pPr>
              <w:pStyle w:val="TAC"/>
            </w:pPr>
            <w:r>
              <w:rPr>
                <w:rFonts w:cs="Arial"/>
              </w:rPr>
              <w:t>910</w:t>
            </w:r>
          </w:p>
        </w:tc>
        <w:tc>
          <w:tcPr>
            <w:tcW w:w="747" w:type="dxa"/>
            <w:tcBorders>
              <w:top w:val="single" w:sz="4" w:space="0" w:color="auto"/>
              <w:left w:val="single" w:sz="4" w:space="0" w:color="auto"/>
              <w:bottom w:val="single" w:sz="4" w:space="0" w:color="auto"/>
              <w:right w:val="single" w:sz="4" w:space="0" w:color="auto"/>
            </w:tcBorders>
            <w:noWrap/>
            <w:hideMark/>
          </w:tcPr>
          <w:p w14:paraId="3818621A"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1A785AB6"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63CB4BD" w14:textId="77777777" w:rsidR="003915D2" w:rsidRDefault="003915D2">
            <w:pPr>
              <w:pStyle w:val="TAC"/>
            </w:pPr>
            <w:r>
              <w:rPr>
                <w:rFonts w:cs="Arial"/>
              </w:rPr>
              <w:t>955</w:t>
            </w:r>
          </w:p>
        </w:tc>
        <w:tc>
          <w:tcPr>
            <w:tcW w:w="752" w:type="dxa"/>
            <w:tcBorders>
              <w:top w:val="single" w:sz="4" w:space="0" w:color="auto"/>
              <w:left w:val="single" w:sz="4" w:space="0" w:color="auto"/>
              <w:bottom w:val="single" w:sz="4" w:space="0" w:color="auto"/>
              <w:right w:val="single" w:sz="4" w:space="0" w:color="auto"/>
            </w:tcBorders>
            <w:hideMark/>
          </w:tcPr>
          <w:p w14:paraId="31EE681D"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21CF5E1" w14:textId="77777777" w:rsidR="003915D2" w:rsidRDefault="003915D2">
            <w:pPr>
              <w:pStyle w:val="TAC"/>
            </w:pPr>
            <w:r>
              <w:rPr>
                <w:rFonts w:eastAsia="MS Mincho"/>
              </w:rPr>
              <w:t>N/A</w:t>
            </w:r>
          </w:p>
        </w:tc>
      </w:tr>
      <w:tr w:rsidR="003915D2" w14:paraId="75263FD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88D30CF"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B96534F" w14:textId="77777777" w:rsidR="003915D2" w:rsidRDefault="003915D2">
            <w:pPr>
              <w:pStyle w:val="TAC"/>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hideMark/>
          </w:tcPr>
          <w:p w14:paraId="1106DCF0" w14:textId="77777777" w:rsidR="003915D2" w:rsidRDefault="003915D2">
            <w:pPr>
              <w:pStyle w:val="TAC"/>
            </w:pPr>
            <w:r>
              <w:rPr>
                <w:rFonts w:cs="Arial"/>
              </w:rPr>
              <w:t>851</w:t>
            </w:r>
          </w:p>
        </w:tc>
        <w:tc>
          <w:tcPr>
            <w:tcW w:w="747" w:type="dxa"/>
            <w:tcBorders>
              <w:top w:val="single" w:sz="4" w:space="0" w:color="auto"/>
              <w:left w:val="single" w:sz="4" w:space="0" w:color="auto"/>
              <w:bottom w:val="single" w:sz="4" w:space="0" w:color="auto"/>
              <w:right w:val="single" w:sz="4" w:space="0" w:color="auto"/>
            </w:tcBorders>
            <w:noWrap/>
            <w:hideMark/>
          </w:tcPr>
          <w:p w14:paraId="4F56917E"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718725A"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FE7CFE6" w14:textId="77777777" w:rsidR="003915D2" w:rsidRDefault="003915D2">
            <w:pPr>
              <w:pStyle w:val="TAC"/>
            </w:pPr>
            <w:r>
              <w:rPr>
                <w:rFonts w:cs="Arial"/>
              </w:rPr>
              <w:t>810</w:t>
            </w:r>
          </w:p>
        </w:tc>
        <w:tc>
          <w:tcPr>
            <w:tcW w:w="752" w:type="dxa"/>
            <w:tcBorders>
              <w:top w:val="single" w:sz="4" w:space="0" w:color="auto"/>
              <w:left w:val="single" w:sz="4" w:space="0" w:color="auto"/>
              <w:bottom w:val="single" w:sz="4" w:space="0" w:color="auto"/>
              <w:right w:val="single" w:sz="4" w:space="0" w:color="auto"/>
            </w:tcBorders>
            <w:hideMark/>
          </w:tcPr>
          <w:p w14:paraId="4B1F5EEE" w14:textId="77777777" w:rsidR="003915D2" w:rsidRDefault="003915D2">
            <w:pPr>
              <w:pStyle w:val="TAC"/>
            </w:pPr>
            <w:r>
              <w:rPr>
                <w:rFonts w:cs="Arial"/>
              </w:rPr>
              <w:t>27</w:t>
            </w:r>
          </w:p>
        </w:tc>
        <w:tc>
          <w:tcPr>
            <w:tcW w:w="1248" w:type="dxa"/>
            <w:tcBorders>
              <w:top w:val="single" w:sz="4" w:space="0" w:color="auto"/>
              <w:left w:val="single" w:sz="4" w:space="0" w:color="auto"/>
              <w:bottom w:val="single" w:sz="4" w:space="0" w:color="auto"/>
              <w:right w:val="single" w:sz="4" w:space="0" w:color="auto"/>
            </w:tcBorders>
            <w:hideMark/>
          </w:tcPr>
          <w:p w14:paraId="0D89A908" w14:textId="77777777" w:rsidR="003915D2" w:rsidRDefault="003915D2">
            <w:pPr>
              <w:pStyle w:val="TAC"/>
              <w:rPr>
                <w:rFonts w:eastAsia="MS Mincho"/>
              </w:rPr>
            </w:pPr>
            <w:r>
              <w:rPr>
                <w:rFonts w:eastAsia="MS Mincho"/>
              </w:rPr>
              <w:t>IMD2</w:t>
            </w:r>
          </w:p>
        </w:tc>
      </w:tr>
      <w:tr w:rsidR="003915D2" w14:paraId="2885AA7C"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76C1430" w14:textId="77777777" w:rsidR="003915D2" w:rsidRDefault="003915D2">
            <w:pPr>
              <w:pStyle w:val="TAC"/>
              <w:rPr>
                <w:rFonts w:eastAsia="Malgun Gothic"/>
                <w:szCs w:val="18"/>
                <w:lang w:eastAsia="ko-KR"/>
              </w:rPr>
            </w:pPr>
            <w:r>
              <w:rPr>
                <w:rFonts w:cs="Arial"/>
                <w:lang w:eastAsia="ja-JP"/>
              </w:rPr>
              <w:t>DC_3A-20A_n8A</w:t>
            </w:r>
          </w:p>
        </w:tc>
        <w:tc>
          <w:tcPr>
            <w:tcW w:w="867" w:type="dxa"/>
            <w:tcBorders>
              <w:top w:val="single" w:sz="4" w:space="0" w:color="auto"/>
              <w:left w:val="single" w:sz="4" w:space="0" w:color="auto"/>
              <w:bottom w:val="single" w:sz="4" w:space="0" w:color="auto"/>
              <w:right w:val="single" w:sz="4" w:space="0" w:color="auto"/>
            </w:tcBorders>
            <w:hideMark/>
          </w:tcPr>
          <w:p w14:paraId="684F63A8" w14:textId="77777777" w:rsidR="003915D2" w:rsidRDefault="003915D2">
            <w:pPr>
              <w:pStyle w:val="TAC"/>
            </w:pPr>
            <w:r>
              <w:rPr>
                <w:rFonts w:eastAsia="MS Mincho"/>
              </w:rPr>
              <w:t>3</w:t>
            </w:r>
          </w:p>
        </w:tc>
        <w:tc>
          <w:tcPr>
            <w:tcW w:w="1066" w:type="dxa"/>
            <w:tcBorders>
              <w:top w:val="single" w:sz="4" w:space="0" w:color="auto"/>
              <w:left w:val="single" w:sz="4" w:space="0" w:color="auto"/>
              <w:bottom w:val="single" w:sz="4" w:space="0" w:color="auto"/>
              <w:right w:val="single" w:sz="4" w:space="0" w:color="auto"/>
            </w:tcBorders>
            <w:noWrap/>
            <w:hideMark/>
          </w:tcPr>
          <w:p w14:paraId="48AF054A" w14:textId="77777777" w:rsidR="003915D2" w:rsidRDefault="003915D2">
            <w:pPr>
              <w:pStyle w:val="TAC"/>
            </w:pPr>
            <w:r>
              <w:rPr>
                <w:rFonts w:cs="Arial"/>
              </w:rPr>
              <w:t>1765</w:t>
            </w:r>
          </w:p>
        </w:tc>
        <w:tc>
          <w:tcPr>
            <w:tcW w:w="747" w:type="dxa"/>
            <w:tcBorders>
              <w:top w:val="single" w:sz="4" w:space="0" w:color="auto"/>
              <w:left w:val="single" w:sz="4" w:space="0" w:color="auto"/>
              <w:bottom w:val="single" w:sz="4" w:space="0" w:color="auto"/>
              <w:right w:val="single" w:sz="4" w:space="0" w:color="auto"/>
            </w:tcBorders>
            <w:noWrap/>
            <w:hideMark/>
          </w:tcPr>
          <w:p w14:paraId="7D6AB8E0"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2437725"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13E6D07" w14:textId="77777777" w:rsidR="003915D2" w:rsidRDefault="003915D2">
            <w:pPr>
              <w:pStyle w:val="TAC"/>
            </w:pPr>
            <w:r>
              <w:rPr>
                <w:rFonts w:cs="Arial"/>
              </w:rPr>
              <w:t>1860</w:t>
            </w:r>
          </w:p>
        </w:tc>
        <w:tc>
          <w:tcPr>
            <w:tcW w:w="752" w:type="dxa"/>
            <w:tcBorders>
              <w:top w:val="single" w:sz="4" w:space="0" w:color="auto"/>
              <w:left w:val="single" w:sz="4" w:space="0" w:color="auto"/>
              <w:bottom w:val="single" w:sz="4" w:space="0" w:color="auto"/>
              <w:right w:val="single" w:sz="4" w:space="0" w:color="auto"/>
            </w:tcBorders>
            <w:hideMark/>
          </w:tcPr>
          <w:p w14:paraId="02E9944B" w14:textId="77777777" w:rsidR="003915D2" w:rsidRDefault="003915D2">
            <w:pPr>
              <w:pStyle w:val="TAC"/>
            </w:pPr>
            <w:r>
              <w:rPr>
                <w:rFonts w:cs="Arial"/>
              </w:rPr>
              <w:t>14.5</w:t>
            </w:r>
          </w:p>
        </w:tc>
        <w:tc>
          <w:tcPr>
            <w:tcW w:w="1248" w:type="dxa"/>
            <w:tcBorders>
              <w:top w:val="single" w:sz="4" w:space="0" w:color="auto"/>
              <w:left w:val="single" w:sz="4" w:space="0" w:color="auto"/>
              <w:bottom w:val="single" w:sz="4" w:space="0" w:color="auto"/>
              <w:right w:val="single" w:sz="4" w:space="0" w:color="auto"/>
            </w:tcBorders>
            <w:hideMark/>
          </w:tcPr>
          <w:p w14:paraId="55EAB745" w14:textId="77777777" w:rsidR="003915D2" w:rsidRDefault="003915D2">
            <w:pPr>
              <w:pStyle w:val="TAC"/>
              <w:rPr>
                <w:rFonts w:eastAsia="MS Mincho"/>
              </w:rPr>
            </w:pPr>
            <w:r>
              <w:rPr>
                <w:rFonts w:eastAsia="MS Mincho"/>
              </w:rPr>
              <w:t>IMD4</w:t>
            </w:r>
          </w:p>
        </w:tc>
      </w:tr>
      <w:tr w:rsidR="003915D2" w14:paraId="5C846BDB" w14:textId="77777777" w:rsidTr="003915D2">
        <w:trPr>
          <w:trHeight w:val="54"/>
          <w:jc w:val="center"/>
        </w:trPr>
        <w:tc>
          <w:tcPr>
            <w:tcW w:w="2258" w:type="dxa"/>
            <w:tcBorders>
              <w:top w:val="nil"/>
              <w:left w:val="single" w:sz="4" w:space="0" w:color="auto"/>
              <w:bottom w:val="nil"/>
              <w:right w:val="single" w:sz="4" w:space="0" w:color="auto"/>
            </w:tcBorders>
          </w:tcPr>
          <w:p w14:paraId="2AEA2E6A"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5036A67" w14:textId="77777777" w:rsidR="003915D2" w:rsidRDefault="003915D2">
            <w:pPr>
              <w:pStyle w:val="TAC"/>
            </w:pPr>
            <w:r>
              <w:rPr>
                <w:rFonts w:eastAsia="MS Mincho"/>
              </w:rPr>
              <w:t>n8</w:t>
            </w:r>
          </w:p>
        </w:tc>
        <w:tc>
          <w:tcPr>
            <w:tcW w:w="1066" w:type="dxa"/>
            <w:tcBorders>
              <w:top w:val="single" w:sz="4" w:space="0" w:color="auto"/>
              <w:left w:val="single" w:sz="4" w:space="0" w:color="auto"/>
              <w:bottom w:val="single" w:sz="4" w:space="0" w:color="auto"/>
              <w:right w:val="single" w:sz="4" w:space="0" w:color="auto"/>
            </w:tcBorders>
            <w:noWrap/>
            <w:hideMark/>
          </w:tcPr>
          <w:p w14:paraId="1F15DFB7" w14:textId="77777777" w:rsidR="003915D2" w:rsidRDefault="003915D2">
            <w:pPr>
              <w:pStyle w:val="TAC"/>
            </w:pPr>
            <w:r>
              <w:rPr>
                <w:rFonts w:cs="Arial"/>
              </w:rPr>
              <w:t>900</w:t>
            </w:r>
          </w:p>
        </w:tc>
        <w:tc>
          <w:tcPr>
            <w:tcW w:w="747" w:type="dxa"/>
            <w:tcBorders>
              <w:top w:val="single" w:sz="4" w:space="0" w:color="auto"/>
              <w:left w:val="single" w:sz="4" w:space="0" w:color="auto"/>
              <w:bottom w:val="single" w:sz="4" w:space="0" w:color="auto"/>
              <w:right w:val="single" w:sz="4" w:space="0" w:color="auto"/>
            </w:tcBorders>
            <w:noWrap/>
            <w:hideMark/>
          </w:tcPr>
          <w:p w14:paraId="25343158"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5E55C9D8"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C2D4B3F" w14:textId="77777777" w:rsidR="003915D2" w:rsidRDefault="003915D2">
            <w:pPr>
              <w:pStyle w:val="TAC"/>
            </w:pPr>
            <w:r>
              <w:rPr>
                <w:rFonts w:cs="Arial"/>
              </w:rPr>
              <w:t>945</w:t>
            </w:r>
          </w:p>
        </w:tc>
        <w:tc>
          <w:tcPr>
            <w:tcW w:w="752" w:type="dxa"/>
            <w:tcBorders>
              <w:top w:val="single" w:sz="4" w:space="0" w:color="auto"/>
              <w:left w:val="single" w:sz="4" w:space="0" w:color="auto"/>
              <w:bottom w:val="single" w:sz="4" w:space="0" w:color="auto"/>
              <w:right w:val="single" w:sz="4" w:space="0" w:color="auto"/>
            </w:tcBorders>
            <w:hideMark/>
          </w:tcPr>
          <w:p w14:paraId="10AC7952"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3B6F291" w14:textId="77777777" w:rsidR="003915D2" w:rsidRDefault="003915D2">
            <w:pPr>
              <w:pStyle w:val="TAC"/>
            </w:pPr>
            <w:r>
              <w:rPr>
                <w:rFonts w:eastAsia="MS Mincho"/>
              </w:rPr>
              <w:t>N/A</w:t>
            </w:r>
          </w:p>
        </w:tc>
      </w:tr>
      <w:tr w:rsidR="003915D2" w14:paraId="5889F09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F2A9FD3"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14257BE" w14:textId="77777777" w:rsidR="003915D2" w:rsidRDefault="003915D2">
            <w:pPr>
              <w:pStyle w:val="TAC"/>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hideMark/>
          </w:tcPr>
          <w:p w14:paraId="692CD1B0" w14:textId="77777777" w:rsidR="003915D2" w:rsidRDefault="003915D2">
            <w:pPr>
              <w:pStyle w:val="TAC"/>
            </w:pPr>
            <w:r>
              <w:rPr>
                <w:rFonts w:cs="Arial"/>
              </w:rPr>
              <w:t>840</w:t>
            </w:r>
          </w:p>
        </w:tc>
        <w:tc>
          <w:tcPr>
            <w:tcW w:w="747" w:type="dxa"/>
            <w:tcBorders>
              <w:top w:val="single" w:sz="4" w:space="0" w:color="auto"/>
              <w:left w:val="single" w:sz="4" w:space="0" w:color="auto"/>
              <w:bottom w:val="single" w:sz="4" w:space="0" w:color="auto"/>
              <w:right w:val="single" w:sz="4" w:space="0" w:color="auto"/>
            </w:tcBorders>
            <w:noWrap/>
            <w:hideMark/>
          </w:tcPr>
          <w:p w14:paraId="77753995"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72EFCF7"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0AB890B" w14:textId="77777777" w:rsidR="003915D2" w:rsidRDefault="003915D2">
            <w:pPr>
              <w:pStyle w:val="TAC"/>
            </w:pPr>
            <w:r>
              <w:rPr>
                <w:rFonts w:cs="Arial"/>
              </w:rPr>
              <w:t>799</w:t>
            </w:r>
          </w:p>
        </w:tc>
        <w:tc>
          <w:tcPr>
            <w:tcW w:w="752" w:type="dxa"/>
            <w:tcBorders>
              <w:top w:val="single" w:sz="4" w:space="0" w:color="auto"/>
              <w:left w:val="single" w:sz="4" w:space="0" w:color="auto"/>
              <w:bottom w:val="single" w:sz="4" w:space="0" w:color="auto"/>
              <w:right w:val="single" w:sz="4" w:space="0" w:color="auto"/>
            </w:tcBorders>
            <w:hideMark/>
          </w:tcPr>
          <w:p w14:paraId="1FB52165"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2CEF497" w14:textId="77777777" w:rsidR="003915D2" w:rsidRDefault="003915D2">
            <w:pPr>
              <w:pStyle w:val="TAC"/>
            </w:pPr>
            <w:r>
              <w:rPr>
                <w:rFonts w:eastAsia="MS Mincho"/>
              </w:rPr>
              <w:t>N/A</w:t>
            </w:r>
          </w:p>
        </w:tc>
      </w:tr>
      <w:tr w:rsidR="003915D2" w14:paraId="4B29992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EE093E0" w14:textId="77777777" w:rsidR="003915D2" w:rsidRDefault="003915D2">
            <w:pPr>
              <w:pStyle w:val="TAC"/>
              <w:rPr>
                <w:noProof/>
              </w:rPr>
            </w:pPr>
            <w:r>
              <w:rPr>
                <w:rFonts w:eastAsia="Malgun Gothic"/>
                <w:szCs w:val="18"/>
                <w:lang w:eastAsia="ko-KR"/>
              </w:rPr>
              <w:t>DC_3A-20A_n28A</w:t>
            </w:r>
          </w:p>
          <w:p w14:paraId="4895C4E0" w14:textId="77777777" w:rsidR="003915D2" w:rsidRDefault="003915D2">
            <w:pPr>
              <w:pStyle w:val="TAC"/>
              <w:rPr>
                <w:rFonts w:eastAsia="MS Mincho"/>
              </w:rPr>
            </w:pPr>
            <w:r>
              <w:rPr>
                <w:noProof/>
              </w:rPr>
              <w:t>DC_3C-20A_n28A</w:t>
            </w:r>
          </w:p>
        </w:tc>
        <w:tc>
          <w:tcPr>
            <w:tcW w:w="867" w:type="dxa"/>
            <w:tcBorders>
              <w:top w:val="single" w:sz="4" w:space="0" w:color="auto"/>
              <w:left w:val="single" w:sz="4" w:space="0" w:color="auto"/>
              <w:bottom w:val="single" w:sz="4" w:space="0" w:color="auto"/>
              <w:right w:val="single" w:sz="4" w:space="0" w:color="auto"/>
            </w:tcBorders>
            <w:hideMark/>
          </w:tcPr>
          <w:p w14:paraId="34AEB0AC" w14:textId="77777777" w:rsidR="003915D2" w:rsidRDefault="003915D2">
            <w:pPr>
              <w:pStyle w:val="TAC"/>
              <w:rPr>
                <w:rFonts w:eastAsia="MS Mincho"/>
              </w:rPr>
            </w:pPr>
            <w:r>
              <w:rPr>
                <w:rFonts w:eastAsia="Malgun Gothic"/>
                <w:szCs w:val="18"/>
                <w:lang w:eastAsia="ko-KR"/>
              </w:rPr>
              <w:t>20</w:t>
            </w:r>
          </w:p>
        </w:tc>
        <w:tc>
          <w:tcPr>
            <w:tcW w:w="1066" w:type="dxa"/>
            <w:tcBorders>
              <w:top w:val="single" w:sz="4" w:space="0" w:color="auto"/>
              <w:left w:val="single" w:sz="4" w:space="0" w:color="auto"/>
              <w:bottom w:val="single" w:sz="4" w:space="0" w:color="auto"/>
              <w:right w:val="single" w:sz="4" w:space="0" w:color="auto"/>
            </w:tcBorders>
            <w:noWrap/>
            <w:hideMark/>
          </w:tcPr>
          <w:p w14:paraId="2CBC9485" w14:textId="77777777" w:rsidR="003915D2" w:rsidRDefault="003915D2">
            <w:pPr>
              <w:pStyle w:val="TAC"/>
              <w:rPr>
                <w:rFonts w:eastAsia="MS Mincho"/>
              </w:rPr>
            </w:pPr>
            <w:r>
              <w:rPr>
                <w:rFonts w:eastAsia="Malgun Gothic"/>
                <w:szCs w:val="18"/>
                <w:lang w:eastAsia="ko-KR"/>
              </w:rPr>
              <w:t>852</w:t>
            </w:r>
          </w:p>
        </w:tc>
        <w:tc>
          <w:tcPr>
            <w:tcW w:w="747" w:type="dxa"/>
            <w:tcBorders>
              <w:top w:val="single" w:sz="4" w:space="0" w:color="auto"/>
              <w:left w:val="single" w:sz="4" w:space="0" w:color="auto"/>
              <w:bottom w:val="single" w:sz="4" w:space="0" w:color="auto"/>
              <w:right w:val="single" w:sz="4" w:space="0" w:color="auto"/>
            </w:tcBorders>
            <w:noWrap/>
            <w:hideMark/>
          </w:tcPr>
          <w:p w14:paraId="599A8A95" w14:textId="77777777" w:rsidR="003915D2" w:rsidRDefault="003915D2">
            <w:pPr>
              <w:pStyle w:val="TAC"/>
              <w:rPr>
                <w:rFonts w:eastAsia="MS Mincho"/>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8C34EEC" w14:textId="77777777" w:rsidR="003915D2" w:rsidRDefault="003915D2">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7B77094" w14:textId="77777777" w:rsidR="003915D2" w:rsidRDefault="003915D2">
            <w:pPr>
              <w:pStyle w:val="TAC"/>
              <w:rPr>
                <w:rFonts w:eastAsia="MS Mincho"/>
              </w:rPr>
            </w:pPr>
            <w:r>
              <w:rPr>
                <w:rFonts w:eastAsia="Malgun Gothic"/>
                <w:szCs w:val="18"/>
                <w:lang w:eastAsia="ko-KR"/>
              </w:rPr>
              <w:t>811</w:t>
            </w:r>
          </w:p>
        </w:tc>
        <w:tc>
          <w:tcPr>
            <w:tcW w:w="752" w:type="dxa"/>
            <w:tcBorders>
              <w:top w:val="single" w:sz="4" w:space="0" w:color="auto"/>
              <w:left w:val="single" w:sz="4" w:space="0" w:color="auto"/>
              <w:bottom w:val="single" w:sz="4" w:space="0" w:color="auto"/>
              <w:right w:val="single" w:sz="4" w:space="0" w:color="auto"/>
            </w:tcBorders>
            <w:hideMark/>
          </w:tcPr>
          <w:p w14:paraId="7366A41F" w14:textId="77777777" w:rsidR="003915D2" w:rsidRDefault="003915D2">
            <w:pPr>
              <w:pStyle w:val="TAC"/>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43B3289B" w14:textId="77777777" w:rsidR="003915D2" w:rsidRDefault="003915D2">
            <w:pPr>
              <w:pStyle w:val="TAC"/>
            </w:pPr>
            <w:r>
              <w:rPr>
                <w:lang w:eastAsia="ja-JP"/>
              </w:rPr>
              <w:t>N/A</w:t>
            </w:r>
          </w:p>
        </w:tc>
      </w:tr>
      <w:tr w:rsidR="003915D2" w14:paraId="323979FA" w14:textId="77777777" w:rsidTr="003915D2">
        <w:trPr>
          <w:trHeight w:val="54"/>
          <w:jc w:val="center"/>
        </w:trPr>
        <w:tc>
          <w:tcPr>
            <w:tcW w:w="2258" w:type="dxa"/>
            <w:tcBorders>
              <w:top w:val="nil"/>
              <w:left w:val="single" w:sz="4" w:space="0" w:color="auto"/>
              <w:bottom w:val="nil"/>
              <w:right w:val="single" w:sz="4" w:space="0" w:color="auto"/>
            </w:tcBorders>
          </w:tcPr>
          <w:p w14:paraId="15E534A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521A916" w14:textId="77777777" w:rsidR="003915D2" w:rsidRDefault="003915D2">
            <w:pPr>
              <w:pStyle w:val="TAC"/>
              <w:rPr>
                <w:rFonts w:eastAsia="MS Mincho"/>
              </w:rPr>
            </w:pPr>
            <w:r>
              <w:rPr>
                <w:rFonts w:eastAsia="Malgun Gothic"/>
                <w:szCs w:val="18"/>
                <w:lang w:eastAsia="ko-KR"/>
              </w:rPr>
              <w:t>n28</w:t>
            </w:r>
          </w:p>
        </w:tc>
        <w:tc>
          <w:tcPr>
            <w:tcW w:w="1066" w:type="dxa"/>
            <w:tcBorders>
              <w:top w:val="single" w:sz="4" w:space="0" w:color="auto"/>
              <w:left w:val="single" w:sz="4" w:space="0" w:color="auto"/>
              <w:bottom w:val="single" w:sz="4" w:space="0" w:color="auto"/>
              <w:right w:val="single" w:sz="4" w:space="0" w:color="auto"/>
            </w:tcBorders>
            <w:noWrap/>
            <w:hideMark/>
          </w:tcPr>
          <w:p w14:paraId="4760703B" w14:textId="77777777" w:rsidR="003915D2" w:rsidRDefault="003915D2">
            <w:pPr>
              <w:pStyle w:val="TAC"/>
              <w:rPr>
                <w:rFonts w:eastAsia="MS Mincho"/>
              </w:rPr>
            </w:pPr>
            <w:r>
              <w:rPr>
                <w:rFonts w:eastAsia="Malgun Gothic"/>
                <w:szCs w:val="18"/>
                <w:lang w:eastAsia="ko-KR"/>
              </w:rPr>
              <w:t>728</w:t>
            </w:r>
          </w:p>
        </w:tc>
        <w:tc>
          <w:tcPr>
            <w:tcW w:w="747" w:type="dxa"/>
            <w:tcBorders>
              <w:top w:val="single" w:sz="4" w:space="0" w:color="auto"/>
              <w:left w:val="single" w:sz="4" w:space="0" w:color="auto"/>
              <w:bottom w:val="single" w:sz="4" w:space="0" w:color="auto"/>
              <w:right w:val="single" w:sz="4" w:space="0" w:color="auto"/>
            </w:tcBorders>
            <w:noWrap/>
            <w:hideMark/>
          </w:tcPr>
          <w:p w14:paraId="59BE6CF6" w14:textId="77777777" w:rsidR="003915D2" w:rsidRDefault="003915D2">
            <w:pPr>
              <w:pStyle w:val="TAC"/>
              <w:rPr>
                <w:rFonts w:eastAsia="MS Mincho"/>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966F7EC" w14:textId="77777777" w:rsidR="003915D2" w:rsidRDefault="003915D2">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E4221C6" w14:textId="77777777" w:rsidR="003915D2" w:rsidRDefault="003915D2">
            <w:pPr>
              <w:pStyle w:val="TAC"/>
              <w:rPr>
                <w:rFonts w:eastAsia="MS Mincho"/>
              </w:rPr>
            </w:pPr>
            <w:r>
              <w:rPr>
                <w:rFonts w:eastAsia="Malgun Gothic"/>
                <w:szCs w:val="18"/>
                <w:lang w:eastAsia="ko-KR"/>
              </w:rPr>
              <w:t>783</w:t>
            </w:r>
          </w:p>
        </w:tc>
        <w:tc>
          <w:tcPr>
            <w:tcW w:w="752" w:type="dxa"/>
            <w:tcBorders>
              <w:top w:val="single" w:sz="4" w:space="0" w:color="auto"/>
              <w:left w:val="single" w:sz="4" w:space="0" w:color="auto"/>
              <w:bottom w:val="single" w:sz="4" w:space="0" w:color="auto"/>
              <w:right w:val="single" w:sz="4" w:space="0" w:color="auto"/>
            </w:tcBorders>
            <w:hideMark/>
          </w:tcPr>
          <w:p w14:paraId="4A16B1AC" w14:textId="77777777" w:rsidR="003915D2" w:rsidRDefault="003915D2">
            <w:pPr>
              <w:pStyle w:val="TAC"/>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63AB005A" w14:textId="77777777" w:rsidR="003915D2" w:rsidRDefault="003915D2">
            <w:pPr>
              <w:pStyle w:val="TAC"/>
            </w:pPr>
            <w:r>
              <w:rPr>
                <w:lang w:eastAsia="ja-JP"/>
              </w:rPr>
              <w:t>N/A</w:t>
            </w:r>
          </w:p>
        </w:tc>
      </w:tr>
      <w:tr w:rsidR="003915D2" w14:paraId="203EBA7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2093A4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70D49BA" w14:textId="77777777" w:rsidR="003915D2" w:rsidRDefault="003915D2">
            <w:pPr>
              <w:pStyle w:val="TAC"/>
              <w:rPr>
                <w:rFonts w:eastAsia="MS Mincho"/>
              </w:rPr>
            </w:pPr>
            <w:r>
              <w:rPr>
                <w:rFonts w:eastAsia="Malgun Gothic"/>
                <w:szCs w:val="18"/>
                <w:lang w:eastAsia="ko-KR"/>
              </w:rPr>
              <w:t>3</w:t>
            </w:r>
          </w:p>
        </w:tc>
        <w:tc>
          <w:tcPr>
            <w:tcW w:w="1066" w:type="dxa"/>
            <w:tcBorders>
              <w:top w:val="single" w:sz="4" w:space="0" w:color="auto"/>
              <w:left w:val="single" w:sz="4" w:space="0" w:color="auto"/>
              <w:bottom w:val="single" w:sz="4" w:space="0" w:color="auto"/>
              <w:right w:val="single" w:sz="4" w:space="0" w:color="auto"/>
            </w:tcBorders>
            <w:noWrap/>
            <w:hideMark/>
          </w:tcPr>
          <w:p w14:paraId="73D2242E" w14:textId="77777777" w:rsidR="003915D2" w:rsidRDefault="003915D2">
            <w:pPr>
              <w:pStyle w:val="TAC"/>
              <w:rPr>
                <w:rFonts w:eastAsia="MS Mincho"/>
              </w:rPr>
            </w:pPr>
            <w:r>
              <w:rPr>
                <w:rFonts w:eastAsia="Malgun Gothic"/>
                <w:szCs w:val="18"/>
                <w:lang w:eastAsia="ko-KR"/>
              </w:rPr>
              <w:t>1733</w:t>
            </w:r>
          </w:p>
        </w:tc>
        <w:tc>
          <w:tcPr>
            <w:tcW w:w="747" w:type="dxa"/>
            <w:tcBorders>
              <w:top w:val="single" w:sz="4" w:space="0" w:color="auto"/>
              <w:left w:val="single" w:sz="4" w:space="0" w:color="auto"/>
              <w:bottom w:val="single" w:sz="4" w:space="0" w:color="auto"/>
              <w:right w:val="single" w:sz="4" w:space="0" w:color="auto"/>
            </w:tcBorders>
            <w:noWrap/>
            <w:hideMark/>
          </w:tcPr>
          <w:p w14:paraId="5FC30114" w14:textId="77777777" w:rsidR="003915D2" w:rsidRDefault="003915D2">
            <w:pPr>
              <w:pStyle w:val="TAC"/>
              <w:rPr>
                <w:rFonts w:eastAsia="MS Mincho"/>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70D4C95" w14:textId="77777777" w:rsidR="003915D2" w:rsidRDefault="003915D2">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43FD4AF" w14:textId="77777777" w:rsidR="003915D2" w:rsidRDefault="003915D2">
            <w:pPr>
              <w:pStyle w:val="TAC"/>
              <w:rPr>
                <w:rFonts w:eastAsia="MS Mincho"/>
              </w:rPr>
            </w:pPr>
            <w:r>
              <w:rPr>
                <w:rFonts w:eastAsia="Malgun Gothic"/>
                <w:szCs w:val="18"/>
                <w:lang w:eastAsia="ko-KR"/>
              </w:rPr>
              <w:t>1828</w:t>
            </w:r>
          </w:p>
        </w:tc>
        <w:tc>
          <w:tcPr>
            <w:tcW w:w="752" w:type="dxa"/>
            <w:tcBorders>
              <w:top w:val="single" w:sz="4" w:space="0" w:color="auto"/>
              <w:left w:val="single" w:sz="4" w:space="0" w:color="auto"/>
              <w:bottom w:val="single" w:sz="4" w:space="0" w:color="auto"/>
              <w:right w:val="single" w:sz="4" w:space="0" w:color="auto"/>
            </w:tcBorders>
            <w:hideMark/>
          </w:tcPr>
          <w:p w14:paraId="0FCF0E46" w14:textId="77777777" w:rsidR="003915D2" w:rsidRDefault="003915D2">
            <w:pPr>
              <w:pStyle w:val="TAC"/>
              <w:rPr>
                <w:rFonts w:eastAsia="Malgun Gothic"/>
                <w:lang w:eastAsia="ko-KR"/>
              </w:rPr>
            </w:pPr>
            <w:r>
              <w:rPr>
                <w:lang w:eastAsia="zh-CN"/>
              </w:rPr>
              <w:t>9.4</w:t>
            </w:r>
          </w:p>
        </w:tc>
        <w:tc>
          <w:tcPr>
            <w:tcW w:w="1248" w:type="dxa"/>
            <w:tcBorders>
              <w:top w:val="single" w:sz="4" w:space="0" w:color="auto"/>
              <w:left w:val="single" w:sz="4" w:space="0" w:color="auto"/>
              <w:bottom w:val="single" w:sz="4" w:space="0" w:color="auto"/>
              <w:right w:val="single" w:sz="4" w:space="0" w:color="auto"/>
            </w:tcBorders>
            <w:hideMark/>
          </w:tcPr>
          <w:p w14:paraId="15635EF6" w14:textId="77777777" w:rsidR="003915D2" w:rsidRDefault="003915D2">
            <w:pPr>
              <w:pStyle w:val="TAC"/>
            </w:pPr>
            <w:r>
              <w:rPr>
                <w:lang w:eastAsia="zh-CN"/>
              </w:rPr>
              <w:t>IMD4</w:t>
            </w:r>
          </w:p>
        </w:tc>
      </w:tr>
      <w:tr w:rsidR="003915D2" w14:paraId="6CAE1D34"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18347EF" w14:textId="77777777" w:rsidR="003915D2" w:rsidRDefault="003915D2">
            <w:pPr>
              <w:pStyle w:val="TAC"/>
              <w:rPr>
                <w:rFonts w:eastAsia="MS Mincho"/>
              </w:rPr>
            </w:pPr>
            <w:r>
              <w:rPr>
                <w:rFonts w:cs="Arial"/>
                <w:lang w:eastAsia="ja-JP"/>
              </w:rPr>
              <w:t>DC_3A-20A_n38A</w:t>
            </w:r>
          </w:p>
        </w:tc>
        <w:tc>
          <w:tcPr>
            <w:tcW w:w="867" w:type="dxa"/>
            <w:tcBorders>
              <w:top w:val="single" w:sz="4" w:space="0" w:color="auto"/>
              <w:left w:val="single" w:sz="4" w:space="0" w:color="auto"/>
              <w:bottom w:val="single" w:sz="4" w:space="0" w:color="auto"/>
              <w:right w:val="single" w:sz="4" w:space="0" w:color="auto"/>
            </w:tcBorders>
            <w:hideMark/>
          </w:tcPr>
          <w:p w14:paraId="446B6F38" w14:textId="77777777" w:rsidR="003915D2" w:rsidRDefault="003915D2">
            <w:pPr>
              <w:pStyle w:val="TAC"/>
              <w:rPr>
                <w:rFonts w:eastAsia="Malgun Gothic"/>
                <w:szCs w:val="18"/>
                <w:lang w:eastAsia="ko-KR"/>
              </w:rPr>
            </w:pPr>
            <w:r>
              <w:rPr>
                <w:lang w:eastAsia="ja-JP"/>
              </w:rPr>
              <w:t>3</w:t>
            </w:r>
          </w:p>
        </w:tc>
        <w:tc>
          <w:tcPr>
            <w:tcW w:w="1066" w:type="dxa"/>
            <w:tcBorders>
              <w:top w:val="single" w:sz="4" w:space="0" w:color="auto"/>
              <w:left w:val="single" w:sz="4" w:space="0" w:color="auto"/>
              <w:bottom w:val="single" w:sz="4" w:space="0" w:color="auto"/>
              <w:right w:val="single" w:sz="4" w:space="0" w:color="auto"/>
            </w:tcBorders>
            <w:noWrap/>
            <w:hideMark/>
          </w:tcPr>
          <w:p w14:paraId="6896978D" w14:textId="77777777" w:rsidR="003915D2" w:rsidRDefault="003915D2">
            <w:pPr>
              <w:pStyle w:val="TAC"/>
              <w:rPr>
                <w:rFonts w:eastAsia="Malgun Gothic"/>
                <w:szCs w:val="18"/>
                <w:lang w:eastAsia="ko-KR"/>
              </w:rPr>
            </w:pPr>
            <w:r>
              <w:rPr>
                <w:rFonts w:cs="Arial"/>
              </w:rPr>
              <w:t>1779</w:t>
            </w:r>
          </w:p>
        </w:tc>
        <w:tc>
          <w:tcPr>
            <w:tcW w:w="747" w:type="dxa"/>
            <w:tcBorders>
              <w:top w:val="single" w:sz="4" w:space="0" w:color="auto"/>
              <w:left w:val="single" w:sz="4" w:space="0" w:color="auto"/>
              <w:bottom w:val="single" w:sz="4" w:space="0" w:color="auto"/>
              <w:right w:val="single" w:sz="4" w:space="0" w:color="auto"/>
            </w:tcBorders>
            <w:noWrap/>
            <w:hideMark/>
          </w:tcPr>
          <w:p w14:paraId="7440DEC0" w14:textId="77777777" w:rsidR="003915D2" w:rsidRDefault="003915D2">
            <w:pPr>
              <w:pStyle w:val="TAC"/>
              <w:rPr>
                <w:rFonts w:eastAsia="Malgun Gothic"/>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7AE667B" w14:textId="77777777" w:rsidR="003915D2" w:rsidRDefault="003915D2">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89E6AE6" w14:textId="77777777" w:rsidR="003915D2" w:rsidRDefault="003915D2">
            <w:pPr>
              <w:pStyle w:val="TAC"/>
              <w:rPr>
                <w:rFonts w:eastAsia="Malgun Gothic"/>
                <w:szCs w:val="18"/>
                <w:lang w:eastAsia="ko-KR"/>
              </w:rPr>
            </w:pPr>
            <w:r>
              <w:t>1874</w:t>
            </w:r>
          </w:p>
        </w:tc>
        <w:tc>
          <w:tcPr>
            <w:tcW w:w="752" w:type="dxa"/>
            <w:tcBorders>
              <w:top w:val="single" w:sz="4" w:space="0" w:color="auto"/>
              <w:left w:val="single" w:sz="4" w:space="0" w:color="auto"/>
              <w:bottom w:val="single" w:sz="4" w:space="0" w:color="auto"/>
              <w:right w:val="single" w:sz="4" w:space="0" w:color="auto"/>
            </w:tcBorders>
            <w:hideMark/>
          </w:tcPr>
          <w:p w14:paraId="7078013F"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6D4CC4A" w14:textId="77777777" w:rsidR="003915D2" w:rsidRDefault="003915D2">
            <w:pPr>
              <w:pStyle w:val="TAC"/>
              <w:rPr>
                <w:lang w:eastAsia="zh-CN"/>
              </w:rPr>
            </w:pPr>
            <w:r>
              <w:t>N/A</w:t>
            </w:r>
          </w:p>
        </w:tc>
      </w:tr>
      <w:tr w:rsidR="003915D2" w14:paraId="4DB4E456" w14:textId="77777777" w:rsidTr="003915D2">
        <w:trPr>
          <w:trHeight w:val="54"/>
          <w:jc w:val="center"/>
        </w:trPr>
        <w:tc>
          <w:tcPr>
            <w:tcW w:w="2258" w:type="dxa"/>
            <w:tcBorders>
              <w:top w:val="nil"/>
              <w:left w:val="single" w:sz="4" w:space="0" w:color="auto"/>
              <w:bottom w:val="nil"/>
              <w:right w:val="single" w:sz="4" w:space="0" w:color="auto"/>
            </w:tcBorders>
          </w:tcPr>
          <w:p w14:paraId="6EA34A6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96B1F3A" w14:textId="77777777" w:rsidR="003915D2" w:rsidRDefault="003915D2">
            <w:pPr>
              <w:pStyle w:val="TAC"/>
              <w:rPr>
                <w:rFonts w:eastAsia="Malgun Gothic"/>
                <w:szCs w:val="18"/>
                <w:lang w:eastAsia="ko-KR"/>
              </w:rPr>
            </w:pPr>
            <w:r>
              <w:rPr>
                <w:lang w:eastAsia="ja-JP"/>
              </w:rPr>
              <w:t>20</w:t>
            </w:r>
          </w:p>
        </w:tc>
        <w:tc>
          <w:tcPr>
            <w:tcW w:w="1066" w:type="dxa"/>
            <w:tcBorders>
              <w:top w:val="single" w:sz="4" w:space="0" w:color="auto"/>
              <w:left w:val="single" w:sz="4" w:space="0" w:color="auto"/>
              <w:bottom w:val="single" w:sz="4" w:space="0" w:color="auto"/>
              <w:right w:val="single" w:sz="4" w:space="0" w:color="auto"/>
            </w:tcBorders>
            <w:noWrap/>
            <w:hideMark/>
          </w:tcPr>
          <w:p w14:paraId="6D99AFA3" w14:textId="77777777" w:rsidR="003915D2" w:rsidRDefault="003915D2">
            <w:pPr>
              <w:pStyle w:val="TAC"/>
              <w:rPr>
                <w:rFonts w:eastAsia="Malgun Gothic"/>
                <w:szCs w:val="18"/>
                <w:lang w:eastAsia="ko-KR"/>
              </w:rPr>
            </w:pPr>
            <w:r>
              <w:t>852</w:t>
            </w:r>
          </w:p>
        </w:tc>
        <w:tc>
          <w:tcPr>
            <w:tcW w:w="747" w:type="dxa"/>
            <w:tcBorders>
              <w:top w:val="single" w:sz="4" w:space="0" w:color="auto"/>
              <w:left w:val="single" w:sz="4" w:space="0" w:color="auto"/>
              <w:bottom w:val="single" w:sz="4" w:space="0" w:color="auto"/>
              <w:right w:val="single" w:sz="4" w:space="0" w:color="auto"/>
            </w:tcBorders>
            <w:noWrap/>
            <w:hideMark/>
          </w:tcPr>
          <w:p w14:paraId="3BF3E991" w14:textId="77777777" w:rsidR="003915D2" w:rsidRDefault="003915D2">
            <w:pPr>
              <w:pStyle w:val="TAC"/>
              <w:rPr>
                <w:rFonts w:eastAsia="Malgun Gothic"/>
                <w:szCs w:val="18"/>
                <w:lang w:eastAsia="ko-KR"/>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17542224" w14:textId="77777777" w:rsidR="003915D2" w:rsidRDefault="003915D2">
            <w:pPr>
              <w:pStyle w:val="TAC"/>
              <w:rPr>
                <w:rFonts w:eastAsia="Malgun Gothic"/>
                <w:szCs w:val="18"/>
                <w:lang w:eastAsia="ko-KR"/>
              </w:rPr>
            </w:pPr>
            <w:r>
              <w:rPr>
                <w:rFonts w:cs="Arial"/>
              </w:rPr>
              <w:t>20</w:t>
            </w:r>
          </w:p>
        </w:tc>
        <w:tc>
          <w:tcPr>
            <w:tcW w:w="1299" w:type="dxa"/>
            <w:tcBorders>
              <w:top w:val="single" w:sz="4" w:space="0" w:color="auto"/>
              <w:left w:val="single" w:sz="4" w:space="0" w:color="auto"/>
              <w:bottom w:val="single" w:sz="4" w:space="0" w:color="auto"/>
              <w:right w:val="single" w:sz="4" w:space="0" w:color="auto"/>
            </w:tcBorders>
            <w:noWrap/>
            <w:hideMark/>
          </w:tcPr>
          <w:p w14:paraId="11AE76FA" w14:textId="77777777" w:rsidR="003915D2" w:rsidRDefault="003915D2">
            <w:pPr>
              <w:pStyle w:val="TAC"/>
              <w:rPr>
                <w:rFonts w:eastAsia="Malgun Gothic"/>
                <w:szCs w:val="18"/>
                <w:lang w:eastAsia="ko-KR"/>
              </w:rPr>
            </w:pPr>
            <w:r>
              <w:rPr>
                <w:rFonts w:cs="Arial"/>
              </w:rPr>
              <w:t>811</w:t>
            </w:r>
          </w:p>
        </w:tc>
        <w:tc>
          <w:tcPr>
            <w:tcW w:w="752" w:type="dxa"/>
            <w:tcBorders>
              <w:top w:val="single" w:sz="4" w:space="0" w:color="auto"/>
              <w:left w:val="single" w:sz="4" w:space="0" w:color="auto"/>
              <w:bottom w:val="single" w:sz="4" w:space="0" w:color="auto"/>
              <w:right w:val="single" w:sz="4" w:space="0" w:color="auto"/>
            </w:tcBorders>
            <w:hideMark/>
          </w:tcPr>
          <w:p w14:paraId="6D171BA0" w14:textId="77777777" w:rsidR="003915D2" w:rsidRDefault="003915D2">
            <w:pPr>
              <w:pStyle w:val="TAC"/>
              <w:rPr>
                <w:lang w:eastAsia="zh-CN"/>
              </w:rPr>
            </w:pPr>
            <w:r>
              <w:rPr>
                <w:rFonts w:cs="Arial"/>
              </w:rPr>
              <w:t>26.0</w:t>
            </w:r>
          </w:p>
        </w:tc>
        <w:tc>
          <w:tcPr>
            <w:tcW w:w="1248" w:type="dxa"/>
            <w:tcBorders>
              <w:top w:val="single" w:sz="4" w:space="0" w:color="auto"/>
              <w:left w:val="single" w:sz="4" w:space="0" w:color="auto"/>
              <w:bottom w:val="single" w:sz="4" w:space="0" w:color="auto"/>
              <w:right w:val="single" w:sz="4" w:space="0" w:color="auto"/>
            </w:tcBorders>
            <w:hideMark/>
          </w:tcPr>
          <w:p w14:paraId="2A8BBBEB" w14:textId="77777777" w:rsidR="003915D2" w:rsidRDefault="003915D2">
            <w:pPr>
              <w:pStyle w:val="TAC"/>
              <w:rPr>
                <w:lang w:eastAsia="zh-CN"/>
              </w:rPr>
            </w:pPr>
            <w:r>
              <w:rPr>
                <w:rFonts w:cs="Arial"/>
              </w:rPr>
              <w:t>IMD2</w:t>
            </w:r>
            <w:r>
              <w:rPr>
                <w:rFonts w:cs="Arial"/>
                <w:vertAlign w:val="superscript"/>
              </w:rPr>
              <w:t>1</w:t>
            </w:r>
          </w:p>
        </w:tc>
      </w:tr>
      <w:tr w:rsidR="003915D2" w14:paraId="33A4FE99"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FA8996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211B5F1" w14:textId="77777777" w:rsidR="003915D2" w:rsidRDefault="003915D2">
            <w:pPr>
              <w:pStyle w:val="TAC"/>
              <w:rPr>
                <w:rFonts w:eastAsia="Malgun Gothic"/>
                <w:szCs w:val="18"/>
                <w:lang w:eastAsia="ko-KR"/>
              </w:rPr>
            </w:pPr>
            <w:r>
              <w:rPr>
                <w:lang w:eastAsia="ja-JP"/>
              </w:rPr>
              <w:t>n38</w:t>
            </w:r>
          </w:p>
        </w:tc>
        <w:tc>
          <w:tcPr>
            <w:tcW w:w="1066" w:type="dxa"/>
            <w:tcBorders>
              <w:top w:val="single" w:sz="4" w:space="0" w:color="auto"/>
              <w:left w:val="single" w:sz="4" w:space="0" w:color="auto"/>
              <w:bottom w:val="single" w:sz="4" w:space="0" w:color="auto"/>
              <w:right w:val="single" w:sz="4" w:space="0" w:color="auto"/>
            </w:tcBorders>
            <w:noWrap/>
            <w:hideMark/>
          </w:tcPr>
          <w:p w14:paraId="2C7DE13A" w14:textId="77777777" w:rsidR="003915D2" w:rsidRDefault="003915D2">
            <w:pPr>
              <w:pStyle w:val="TAC"/>
              <w:rPr>
                <w:rFonts w:eastAsia="Malgun Gothic"/>
                <w:szCs w:val="18"/>
                <w:lang w:eastAsia="ko-KR"/>
              </w:rPr>
            </w:pPr>
            <w:r>
              <w:rPr>
                <w:rFonts w:cs="Arial"/>
              </w:rPr>
              <w:t>2590</w:t>
            </w:r>
          </w:p>
        </w:tc>
        <w:tc>
          <w:tcPr>
            <w:tcW w:w="747" w:type="dxa"/>
            <w:tcBorders>
              <w:top w:val="single" w:sz="4" w:space="0" w:color="auto"/>
              <w:left w:val="single" w:sz="4" w:space="0" w:color="auto"/>
              <w:bottom w:val="single" w:sz="4" w:space="0" w:color="auto"/>
              <w:right w:val="single" w:sz="4" w:space="0" w:color="auto"/>
            </w:tcBorders>
            <w:noWrap/>
            <w:hideMark/>
          </w:tcPr>
          <w:p w14:paraId="74363F84" w14:textId="77777777" w:rsidR="003915D2" w:rsidRDefault="003915D2">
            <w:pPr>
              <w:pStyle w:val="TAC"/>
              <w:rPr>
                <w:rFonts w:eastAsia="Malgun Gothic"/>
                <w:szCs w:val="18"/>
                <w:lang w:eastAsia="ko-KR"/>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602F95CD" w14:textId="77777777" w:rsidR="003915D2" w:rsidRDefault="003915D2">
            <w:pPr>
              <w:pStyle w:val="TAC"/>
              <w:rPr>
                <w:rFonts w:eastAsia="Malgun Gothic"/>
                <w:szCs w:val="18"/>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1C92B437" w14:textId="77777777" w:rsidR="003915D2" w:rsidRDefault="003915D2">
            <w:pPr>
              <w:pStyle w:val="TAC"/>
              <w:rPr>
                <w:rFonts w:eastAsia="Malgun Gothic"/>
                <w:szCs w:val="18"/>
                <w:lang w:eastAsia="ko-KR"/>
              </w:rPr>
            </w:pPr>
            <w:r>
              <w:rPr>
                <w:rFonts w:cs="Arial"/>
              </w:rPr>
              <w:t>2590</w:t>
            </w:r>
          </w:p>
        </w:tc>
        <w:tc>
          <w:tcPr>
            <w:tcW w:w="752" w:type="dxa"/>
            <w:tcBorders>
              <w:top w:val="single" w:sz="4" w:space="0" w:color="auto"/>
              <w:left w:val="single" w:sz="4" w:space="0" w:color="auto"/>
              <w:bottom w:val="single" w:sz="4" w:space="0" w:color="auto"/>
              <w:right w:val="single" w:sz="4" w:space="0" w:color="auto"/>
            </w:tcBorders>
            <w:hideMark/>
          </w:tcPr>
          <w:p w14:paraId="4318542F"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7625D61" w14:textId="77777777" w:rsidR="003915D2" w:rsidRDefault="003915D2">
            <w:pPr>
              <w:pStyle w:val="TAC"/>
              <w:rPr>
                <w:lang w:eastAsia="zh-CN"/>
              </w:rPr>
            </w:pPr>
            <w:r>
              <w:t>N/A</w:t>
            </w:r>
          </w:p>
        </w:tc>
      </w:tr>
      <w:tr w:rsidR="003915D2" w14:paraId="3C86FB7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BC7FB70" w14:textId="77777777" w:rsidR="003915D2" w:rsidRDefault="003915D2">
            <w:pPr>
              <w:pStyle w:val="TAC"/>
              <w:rPr>
                <w:rFonts w:cs="Arial"/>
                <w:lang w:eastAsia="ja-JP"/>
              </w:rPr>
            </w:pPr>
            <w:r>
              <w:rPr>
                <w:rFonts w:cs="Arial"/>
                <w:lang w:eastAsia="ja-JP"/>
              </w:rPr>
              <w:t>DC_3A-20A_n41A</w:t>
            </w:r>
          </w:p>
          <w:p w14:paraId="2205D8F2" w14:textId="77777777" w:rsidR="003915D2" w:rsidRDefault="003915D2">
            <w:pPr>
              <w:pStyle w:val="TAC"/>
              <w:rPr>
                <w:rFonts w:eastAsia="MS Mincho"/>
              </w:rPr>
            </w:pPr>
            <w:r>
              <w:rPr>
                <w:lang w:eastAsia="fi-FI"/>
              </w:rPr>
              <w:t>DC_3C-20A_n41A</w:t>
            </w:r>
          </w:p>
        </w:tc>
        <w:tc>
          <w:tcPr>
            <w:tcW w:w="867" w:type="dxa"/>
            <w:tcBorders>
              <w:top w:val="single" w:sz="4" w:space="0" w:color="auto"/>
              <w:left w:val="single" w:sz="4" w:space="0" w:color="auto"/>
              <w:bottom w:val="single" w:sz="4" w:space="0" w:color="auto"/>
              <w:right w:val="single" w:sz="4" w:space="0" w:color="auto"/>
            </w:tcBorders>
            <w:hideMark/>
          </w:tcPr>
          <w:p w14:paraId="55608CE9" w14:textId="77777777" w:rsidR="003915D2" w:rsidRDefault="003915D2">
            <w:pPr>
              <w:pStyle w:val="TAC"/>
              <w:rPr>
                <w:lang w:eastAsia="ja-JP"/>
              </w:rPr>
            </w:pPr>
            <w:r>
              <w:rPr>
                <w:lang w:eastAsia="zh-CN"/>
              </w:rPr>
              <w:t>3</w:t>
            </w:r>
          </w:p>
        </w:tc>
        <w:tc>
          <w:tcPr>
            <w:tcW w:w="1066" w:type="dxa"/>
            <w:tcBorders>
              <w:top w:val="single" w:sz="4" w:space="0" w:color="auto"/>
              <w:left w:val="single" w:sz="4" w:space="0" w:color="auto"/>
              <w:bottom w:val="single" w:sz="4" w:space="0" w:color="auto"/>
              <w:right w:val="single" w:sz="4" w:space="0" w:color="auto"/>
            </w:tcBorders>
            <w:noWrap/>
            <w:hideMark/>
          </w:tcPr>
          <w:p w14:paraId="740AAE0B" w14:textId="77777777" w:rsidR="003915D2" w:rsidRDefault="003915D2">
            <w:pPr>
              <w:pStyle w:val="TAC"/>
              <w:rPr>
                <w:rFonts w:cs="Arial"/>
              </w:rPr>
            </w:pPr>
            <w:r>
              <w:rPr>
                <w:rFonts w:cs="Arial"/>
              </w:rPr>
              <w:t>1744</w:t>
            </w:r>
          </w:p>
        </w:tc>
        <w:tc>
          <w:tcPr>
            <w:tcW w:w="747" w:type="dxa"/>
            <w:tcBorders>
              <w:top w:val="single" w:sz="4" w:space="0" w:color="auto"/>
              <w:left w:val="single" w:sz="4" w:space="0" w:color="auto"/>
              <w:bottom w:val="single" w:sz="4" w:space="0" w:color="auto"/>
              <w:right w:val="single" w:sz="4" w:space="0" w:color="auto"/>
            </w:tcBorders>
            <w:noWrap/>
            <w:hideMark/>
          </w:tcPr>
          <w:p w14:paraId="58C3CF4F"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AF4F884"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2EED298" w14:textId="77777777" w:rsidR="003915D2" w:rsidRDefault="003915D2">
            <w:pPr>
              <w:pStyle w:val="TAC"/>
              <w:rPr>
                <w:rFonts w:cs="Arial"/>
              </w:rPr>
            </w:pPr>
            <w:r>
              <w:t>1839</w:t>
            </w:r>
          </w:p>
        </w:tc>
        <w:tc>
          <w:tcPr>
            <w:tcW w:w="752" w:type="dxa"/>
            <w:tcBorders>
              <w:top w:val="single" w:sz="4" w:space="0" w:color="auto"/>
              <w:left w:val="single" w:sz="4" w:space="0" w:color="auto"/>
              <w:bottom w:val="single" w:sz="4" w:space="0" w:color="auto"/>
              <w:right w:val="single" w:sz="4" w:space="0" w:color="auto"/>
            </w:tcBorders>
            <w:hideMark/>
          </w:tcPr>
          <w:p w14:paraId="2F11E7C3" w14:textId="77777777" w:rsidR="003915D2" w:rsidRDefault="003915D2">
            <w:pPr>
              <w:pStyle w:val="TAC"/>
              <w:rPr>
                <w:lang w:eastAsia="ja-JP"/>
              </w:rPr>
            </w:pPr>
            <w:r>
              <w:rPr>
                <w:color w:val="000000"/>
                <w:lang w:eastAsia="zh-CN"/>
              </w:rPr>
              <w:t>26.0</w:t>
            </w:r>
          </w:p>
        </w:tc>
        <w:tc>
          <w:tcPr>
            <w:tcW w:w="1248" w:type="dxa"/>
            <w:tcBorders>
              <w:top w:val="single" w:sz="4" w:space="0" w:color="auto"/>
              <w:left w:val="single" w:sz="4" w:space="0" w:color="auto"/>
              <w:bottom w:val="single" w:sz="4" w:space="0" w:color="auto"/>
              <w:right w:val="single" w:sz="4" w:space="0" w:color="auto"/>
            </w:tcBorders>
            <w:hideMark/>
          </w:tcPr>
          <w:p w14:paraId="5CF4F5CF" w14:textId="77777777" w:rsidR="003915D2" w:rsidRDefault="003915D2">
            <w:pPr>
              <w:pStyle w:val="TAC"/>
            </w:pPr>
            <w:r>
              <w:rPr>
                <w:lang w:eastAsia="zh-CN"/>
              </w:rPr>
              <w:t>IMD2</w:t>
            </w:r>
          </w:p>
        </w:tc>
      </w:tr>
      <w:tr w:rsidR="003915D2" w14:paraId="07F88560" w14:textId="77777777" w:rsidTr="003915D2">
        <w:trPr>
          <w:trHeight w:val="54"/>
          <w:jc w:val="center"/>
        </w:trPr>
        <w:tc>
          <w:tcPr>
            <w:tcW w:w="2258" w:type="dxa"/>
            <w:tcBorders>
              <w:top w:val="nil"/>
              <w:left w:val="single" w:sz="4" w:space="0" w:color="auto"/>
              <w:bottom w:val="nil"/>
              <w:right w:val="single" w:sz="4" w:space="0" w:color="auto"/>
            </w:tcBorders>
          </w:tcPr>
          <w:p w14:paraId="2169C1F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1433AB5" w14:textId="77777777" w:rsidR="003915D2" w:rsidRDefault="003915D2">
            <w:pPr>
              <w:pStyle w:val="TAC"/>
              <w:rPr>
                <w:lang w:eastAsia="ja-JP"/>
              </w:rPr>
            </w:pPr>
            <w:r>
              <w:rPr>
                <w:lang w:eastAsia="zh-CN"/>
              </w:rPr>
              <w:t>n41</w:t>
            </w:r>
          </w:p>
        </w:tc>
        <w:tc>
          <w:tcPr>
            <w:tcW w:w="1066" w:type="dxa"/>
            <w:tcBorders>
              <w:top w:val="single" w:sz="4" w:space="0" w:color="auto"/>
              <w:left w:val="single" w:sz="4" w:space="0" w:color="auto"/>
              <w:bottom w:val="single" w:sz="4" w:space="0" w:color="auto"/>
              <w:right w:val="single" w:sz="4" w:space="0" w:color="auto"/>
            </w:tcBorders>
            <w:noWrap/>
            <w:hideMark/>
          </w:tcPr>
          <w:p w14:paraId="3B301602" w14:textId="77777777" w:rsidR="003915D2" w:rsidRDefault="003915D2">
            <w:pPr>
              <w:pStyle w:val="TAC"/>
              <w:rPr>
                <w:rFonts w:cs="Arial"/>
              </w:rPr>
            </w:pPr>
            <w:r>
              <w:rPr>
                <w:rFonts w:cs="Arial"/>
              </w:rPr>
              <w:t>2680</w:t>
            </w:r>
          </w:p>
        </w:tc>
        <w:tc>
          <w:tcPr>
            <w:tcW w:w="747" w:type="dxa"/>
            <w:tcBorders>
              <w:top w:val="single" w:sz="4" w:space="0" w:color="auto"/>
              <w:left w:val="single" w:sz="4" w:space="0" w:color="auto"/>
              <w:bottom w:val="single" w:sz="4" w:space="0" w:color="auto"/>
              <w:right w:val="single" w:sz="4" w:space="0" w:color="auto"/>
            </w:tcBorders>
            <w:noWrap/>
            <w:hideMark/>
          </w:tcPr>
          <w:p w14:paraId="3EC92611" w14:textId="77777777" w:rsidR="003915D2" w:rsidRDefault="003915D2">
            <w:pPr>
              <w:pStyle w:val="TAC"/>
              <w:rPr>
                <w:rFonts w:cs="Arial"/>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45C61DC3" w14:textId="77777777" w:rsidR="003915D2" w:rsidRDefault="003915D2">
            <w:pPr>
              <w:pStyle w:val="TAC"/>
              <w:rPr>
                <w:rFonts w:cs="Arial"/>
              </w:rPr>
            </w:pPr>
            <w:r>
              <w:rPr>
                <w:rFonts w:cs="Arial"/>
                <w:lang w:eastAsia="fr-F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C709589" w14:textId="77777777" w:rsidR="003915D2" w:rsidRDefault="003915D2">
            <w:pPr>
              <w:pStyle w:val="TAC"/>
              <w:rPr>
                <w:rFonts w:cs="Arial"/>
              </w:rPr>
            </w:pPr>
            <w:r>
              <w:rPr>
                <w:rFonts w:cs="Arial"/>
              </w:rPr>
              <w:t>2680</w:t>
            </w:r>
          </w:p>
        </w:tc>
        <w:tc>
          <w:tcPr>
            <w:tcW w:w="752" w:type="dxa"/>
            <w:tcBorders>
              <w:top w:val="single" w:sz="4" w:space="0" w:color="auto"/>
              <w:left w:val="single" w:sz="4" w:space="0" w:color="auto"/>
              <w:bottom w:val="single" w:sz="4" w:space="0" w:color="auto"/>
              <w:right w:val="single" w:sz="4" w:space="0" w:color="auto"/>
            </w:tcBorders>
            <w:hideMark/>
          </w:tcPr>
          <w:p w14:paraId="66257E7C" w14:textId="77777777" w:rsidR="003915D2" w:rsidRDefault="003915D2">
            <w:pPr>
              <w:pStyle w:val="TAC"/>
              <w:rPr>
                <w:lang w:eastAsia="ja-JP"/>
              </w:rPr>
            </w:pPr>
            <w:r>
              <w:rPr>
                <w:color w:val="000000"/>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47725375" w14:textId="77777777" w:rsidR="003915D2" w:rsidRDefault="003915D2">
            <w:pPr>
              <w:pStyle w:val="TAC"/>
            </w:pPr>
            <w:r>
              <w:rPr>
                <w:lang w:eastAsia="zh-TW"/>
              </w:rPr>
              <w:t>N/A</w:t>
            </w:r>
          </w:p>
        </w:tc>
      </w:tr>
      <w:tr w:rsidR="003915D2" w14:paraId="6EF8FC3E"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4216D7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1726EC2" w14:textId="77777777" w:rsidR="003915D2" w:rsidRDefault="003915D2">
            <w:pPr>
              <w:pStyle w:val="TAC"/>
              <w:rPr>
                <w:lang w:eastAsia="ja-JP"/>
              </w:rPr>
            </w:pPr>
            <w:r>
              <w:rPr>
                <w:lang w:eastAsia="fi-FI"/>
              </w:rPr>
              <w:t>20</w:t>
            </w:r>
          </w:p>
        </w:tc>
        <w:tc>
          <w:tcPr>
            <w:tcW w:w="1066" w:type="dxa"/>
            <w:tcBorders>
              <w:top w:val="single" w:sz="4" w:space="0" w:color="auto"/>
              <w:left w:val="single" w:sz="4" w:space="0" w:color="auto"/>
              <w:bottom w:val="single" w:sz="4" w:space="0" w:color="auto"/>
              <w:right w:val="single" w:sz="4" w:space="0" w:color="auto"/>
            </w:tcBorders>
            <w:noWrap/>
            <w:hideMark/>
          </w:tcPr>
          <w:p w14:paraId="4E100F92" w14:textId="77777777" w:rsidR="003915D2" w:rsidRDefault="003915D2">
            <w:pPr>
              <w:pStyle w:val="TAC"/>
              <w:rPr>
                <w:rFonts w:cs="Arial"/>
              </w:rPr>
            </w:pPr>
            <w:r>
              <w:t>841</w:t>
            </w:r>
          </w:p>
        </w:tc>
        <w:tc>
          <w:tcPr>
            <w:tcW w:w="747" w:type="dxa"/>
            <w:tcBorders>
              <w:top w:val="single" w:sz="4" w:space="0" w:color="auto"/>
              <w:left w:val="single" w:sz="4" w:space="0" w:color="auto"/>
              <w:bottom w:val="single" w:sz="4" w:space="0" w:color="auto"/>
              <w:right w:val="single" w:sz="4" w:space="0" w:color="auto"/>
            </w:tcBorders>
            <w:noWrap/>
            <w:hideMark/>
          </w:tcPr>
          <w:p w14:paraId="5932410F" w14:textId="77777777" w:rsidR="003915D2" w:rsidRDefault="003915D2">
            <w:pPr>
              <w:pStyle w:val="TAC"/>
              <w:rPr>
                <w:rFonts w:cs="Arial"/>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77F6C14D" w14:textId="77777777" w:rsidR="003915D2" w:rsidRDefault="003915D2">
            <w:pPr>
              <w:pStyle w:val="TAC"/>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5062938B" w14:textId="77777777" w:rsidR="003915D2" w:rsidRDefault="003915D2">
            <w:pPr>
              <w:pStyle w:val="TAC"/>
              <w:rPr>
                <w:rFonts w:cs="Arial"/>
              </w:rPr>
            </w:pPr>
            <w:r>
              <w:rPr>
                <w:rFonts w:cs="Arial"/>
              </w:rPr>
              <w:t>800</w:t>
            </w:r>
          </w:p>
        </w:tc>
        <w:tc>
          <w:tcPr>
            <w:tcW w:w="752" w:type="dxa"/>
            <w:tcBorders>
              <w:top w:val="single" w:sz="4" w:space="0" w:color="auto"/>
              <w:left w:val="single" w:sz="4" w:space="0" w:color="auto"/>
              <w:bottom w:val="single" w:sz="4" w:space="0" w:color="auto"/>
              <w:right w:val="single" w:sz="4" w:space="0" w:color="auto"/>
            </w:tcBorders>
            <w:hideMark/>
          </w:tcPr>
          <w:p w14:paraId="70C31CFA" w14:textId="77777777" w:rsidR="003915D2" w:rsidRDefault="003915D2">
            <w:pPr>
              <w:pStyle w:val="TAC"/>
              <w:rPr>
                <w:lang w:eastAsia="ja-JP"/>
              </w:rPr>
            </w:pPr>
            <w:r>
              <w:rPr>
                <w:color w:val="000000"/>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083B88BA" w14:textId="77777777" w:rsidR="003915D2" w:rsidRDefault="003915D2">
            <w:pPr>
              <w:pStyle w:val="TAC"/>
            </w:pPr>
            <w:r>
              <w:rPr>
                <w:lang w:eastAsia="zh-TW"/>
              </w:rPr>
              <w:t>N/A</w:t>
            </w:r>
          </w:p>
        </w:tc>
      </w:tr>
      <w:tr w:rsidR="003915D2" w14:paraId="7E20E25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0F1CAF6" w14:textId="77777777" w:rsidR="003915D2" w:rsidRDefault="003915D2">
            <w:pPr>
              <w:pStyle w:val="TAC"/>
              <w:rPr>
                <w:rFonts w:cs="Arial"/>
                <w:lang w:eastAsia="ja-JP"/>
              </w:rPr>
            </w:pPr>
            <w:r>
              <w:rPr>
                <w:rFonts w:cs="Arial"/>
                <w:lang w:eastAsia="ja-JP"/>
              </w:rPr>
              <w:t>DC_3A-20A_n41A</w:t>
            </w:r>
          </w:p>
          <w:p w14:paraId="370423B2" w14:textId="77777777" w:rsidR="003915D2" w:rsidRDefault="003915D2">
            <w:pPr>
              <w:pStyle w:val="TAC"/>
              <w:rPr>
                <w:rFonts w:eastAsia="MS Mincho"/>
              </w:rPr>
            </w:pPr>
            <w:r>
              <w:rPr>
                <w:lang w:eastAsia="fi-FI"/>
              </w:rPr>
              <w:t>DC_3C-20A_n41A</w:t>
            </w:r>
          </w:p>
        </w:tc>
        <w:tc>
          <w:tcPr>
            <w:tcW w:w="867" w:type="dxa"/>
            <w:tcBorders>
              <w:top w:val="single" w:sz="4" w:space="0" w:color="auto"/>
              <w:left w:val="single" w:sz="4" w:space="0" w:color="auto"/>
              <w:bottom w:val="single" w:sz="4" w:space="0" w:color="auto"/>
              <w:right w:val="single" w:sz="4" w:space="0" w:color="auto"/>
            </w:tcBorders>
            <w:hideMark/>
          </w:tcPr>
          <w:p w14:paraId="34DA45D2" w14:textId="77777777" w:rsidR="003915D2" w:rsidRDefault="003915D2">
            <w:pPr>
              <w:pStyle w:val="TAC"/>
              <w:rPr>
                <w:lang w:eastAsia="ja-JP"/>
              </w:rPr>
            </w:pPr>
            <w:r>
              <w:rPr>
                <w:lang w:eastAsia="zh-CN"/>
              </w:rPr>
              <w:t>3</w:t>
            </w:r>
          </w:p>
        </w:tc>
        <w:tc>
          <w:tcPr>
            <w:tcW w:w="1066" w:type="dxa"/>
            <w:tcBorders>
              <w:top w:val="single" w:sz="4" w:space="0" w:color="auto"/>
              <w:left w:val="single" w:sz="4" w:space="0" w:color="auto"/>
              <w:bottom w:val="single" w:sz="4" w:space="0" w:color="auto"/>
              <w:right w:val="single" w:sz="4" w:space="0" w:color="auto"/>
            </w:tcBorders>
            <w:noWrap/>
            <w:hideMark/>
          </w:tcPr>
          <w:p w14:paraId="34B5612E" w14:textId="77777777" w:rsidR="003915D2" w:rsidRDefault="003915D2">
            <w:pPr>
              <w:pStyle w:val="TAC"/>
              <w:rPr>
                <w:rFonts w:cs="Arial"/>
              </w:rPr>
            </w:pPr>
            <w:r>
              <w:rPr>
                <w:rFonts w:cs="Arial"/>
              </w:rPr>
              <w:t>1779</w:t>
            </w:r>
          </w:p>
        </w:tc>
        <w:tc>
          <w:tcPr>
            <w:tcW w:w="747" w:type="dxa"/>
            <w:tcBorders>
              <w:top w:val="single" w:sz="4" w:space="0" w:color="auto"/>
              <w:left w:val="single" w:sz="4" w:space="0" w:color="auto"/>
              <w:bottom w:val="single" w:sz="4" w:space="0" w:color="auto"/>
              <w:right w:val="single" w:sz="4" w:space="0" w:color="auto"/>
            </w:tcBorders>
            <w:noWrap/>
            <w:hideMark/>
          </w:tcPr>
          <w:p w14:paraId="2D5DFE06"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9E6FDA1"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D9CCDF8" w14:textId="77777777" w:rsidR="003915D2" w:rsidRDefault="003915D2">
            <w:pPr>
              <w:pStyle w:val="TAC"/>
              <w:rPr>
                <w:rFonts w:cs="Arial"/>
              </w:rPr>
            </w:pPr>
            <w:r>
              <w:t>1874</w:t>
            </w:r>
          </w:p>
        </w:tc>
        <w:tc>
          <w:tcPr>
            <w:tcW w:w="752" w:type="dxa"/>
            <w:tcBorders>
              <w:top w:val="single" w:sz="4" w:space="0" w:color="auto"/>
              <w:left w:val="single" w:sz="4" w:space="0" w:color="auto"/>
              <w:bottom w:val="single" w:sz="4" w:space="0" w:color="auto"/>
              <w:right w:val="single" w:sz="4" w:space="0" w:color="auto"/>
            </w:tcBorders>
            <w:hideMark/>
          </w:tcPr>
          <w:p w14:paraId="0396A40D" w14:textId="77777777" w:rsidR="003915D2" w:rsidRDefault="003915D2">
            <w:pPr>
              <w:pStyle w:val="TAC"/>
              <w:rPr>
                <w:lang w:eastAsia="ja-JP"/>
              </w:rPr>
            </w:pPr>
            <w:r>
              <w:rPr>
                <w:color w:val="000000"/>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45202B10" w14:textId="77777777" w:rsidR="003915D2" w:rsidRDefault="003915D2">
            <w:pPr>
              <w:pStyle w:val="TAC"/>
            </w:pPr>
            <w:r>
              <w:rPr>
                <w:lang w:eastAsia="zh-TW"/>
              </w:rPr>
              <w:t>N/A</w:t>
            </w:r>
          </w:p>
        </w:tc>
      </w:tr>
      <w:tr w:rsidR="003915D2" w14:paraId="348DDBF5" w14:textId="77777777" w:rsidTr="003915D2">
        <w:trPr>
          <w:trHeight w:val="54"/>
          <w:jc w:val="center"/>
        </w:trPr>
        <w:tc>
          <w:tcPr>
            <w:tcW w:w="2258" w:type="dxa"/>
            <w:tcBorders>
              <w:top w:val="nil"/>
              <w:left w:val="single" w:sz="4" w:space="0" w:color="auto"/>
              <w:bottom w:val="nil"/>
              <w:right w:val="single" w:sz="4" w:space="0" w:color="auto"/>
            </w:tcBorders>
          </w:tcPr>
          <w:p w14:paraId="4E97580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F17EDB7" w14:textId="77777777" w:rsidR="003915D2" w:rsidRDefault="003915D2">
            <w:pPr>
              <w:pStyle w:val="TAC"/>
              <w:rPr>
                <w:lang w:eastAsia="ja-JP"/>
              </w:rPr>
            </w:pPr>
            <w:r>
              <w:rPr>
                <w:lang w:eastAsia="zh-CN"/>
              </w:rPr>
              <w:t>n41</w:t>
            </w:r>
          </w:p>
        </w:tc>
        <w:tc>
          <w:tcPr>
            <w:tcW w:w="1066" w:type="dxa"/>
            <w:tcBorders>
              <w:top w:val="single" w:sz="4" w:space="0" w:color="auto"/>
              <w:left w:val="single" w:sz="4" w:space="0" w:color="auto"/>
              <w:bottom w:val="single" w:sz="4" w:space="0" w:color="auto"/>
              <w:right w:val="single" w:sz="4" w:space="0" w:color="auto"/>
            </w:tcBorders>
            <w:noWrap/>
            <w:hideMark/>
          </w:tcPr>
          <w:p w14:paraId="740746AA" w14:textId="77777777" w:rsidR="003915D2" w:rsidRDefault="003915D2">
            <w:pPr>
              <w:pStyle w:val="TAC"/>
              <w:rPr>
                <w:rFonts w:cs="Arial"/>
              </w:rPr>
            </w:pPr>
            <w:r>
              <w:rPr>
                <w:rFonts w:cs="Arial"/>
              </w:rPr>
              <w:t>2590</w:t>
            </w:r>
          </w:p>
        </w:tc>
        <w:tc>
          <w:tcPr>
            <w:tcW w:w="747" w:type="dxa"/>
            <w:tcBorders>
              <w:top w:val="single" w:sz="4" w:space="0" w:color="auto"/>
              <w:left w:val="single" w:sz="4" w:space="0" w:color="auto"/>
              <w:bottom w:val="single" w:sz="4" w:space="0" w:color="auto"/>
              <w:right w:val="single" w:sz="4" w:space="0" w:color="auto"/>
            </w:tcBorders>
            <w:noWrap/>
            <w:hideMark/>
          </w:tcPr>
          <w:p w14:paraId="562EE902" w14:textId="77777777" w:rsidR="003915D2" w:rsidRDefault="003915D2">
            <w:pPr>
              <w:pStyle w:val="TAC"/>
              <w:rPr>
                <w:rFonts w:cs="Arial"/>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60ADD84D" w14:textId="77777777" w:rsidR="003915D2" w:rsidRDefault="003915D2">
            <w:pPr>
              <w:pStyle w:val="TAC"/>
              <w:rPr>
                <w:rFonts w:cs="Arial"/>
              </w:rPr>
            </w:pPr>
            <w:r>
              <w:rPr>
                <w:rFonts w:cs="Arial"/>
                <w:lang w:eastAsia="fr-F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84FF55E" w14:textId="77777777" w:rsidR="003915D2" w:rsidRDefault="003915D2">
            <w:pPr>
              <w:pStyle w:val="TAC"/>
              <w:rPr>
                <w:rFonts w:cs="Arial"/>
              </w:rPr>
            </w:pPr>
            <w:r>
              <w:rPr>
                <w:rFonts w:cs="Arial"/>
              </w:rPr>
              <w:t>2590</w:t>
            </w:r>
          </w:p>
        </w:tc>
        <w:tc>
          <w:tcPr>
            <w:tcW w:w="752" w:type="dxa"/>
            <w:tcBorders>
              <w:top w:val="single" w:sz="4" w:space="0" w:color="auto"/>
              <w:left w:val="single" w:sz="4" w:space="0" w:color="auto"/>
              <w:bottom w:val="single" w:sz="4" w:space="0" w:color="auto"/>
              <w:right w:val="single" w:sz="4" w:space="0" w:color="auto"/>
            </w:tcBorders>
            <w:hideMark/>
          </w:tcPr>
          <w:p w14:paraId="7E84C021" w14:textId="77777777" w:rsidR="003915D2" w:rsidRDefault="003915D2">
            <w:pPr>
              <w:pStyle w:val="TAC"/>
              <w:rPr>
                <w:lang w:eastAsia="ja-JP"/>
              </w:rPr>
            </w:pPr>
            <w:r>
              <w:rPr>
                <w:color w:val="000000"/>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45CBBFE7" w14:textId="77777777" w:rsidR="003915D2" w:rsidRDefault="003915D2">
            <w:pPr>
              <w:pStyle w:val="TAC"/>
            </w:pPr>
            <w:r>
              <w:rPr>
                <w:lang w:eastAsia="zh-TW"/>
              </w:rPr>
              <w:t>N/A</w:t>
            </w:r>
          </w:p>
        </w:tc>
      </w:tr>
      <w:tr w:rsidR="003915D2" w14:paraId="7F767D2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13C141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8DB2772" w14:textId="77777777" w:rsidR="003915D2" w:rsidRDefault="003915D2">
            <w:pPr>
              <w:pStyle w:val="TAC"/>
              <w:rPr>
                <w:lang w:eastAsia="ja-JP"/>
              </w:rPr>
            </w:pPr>
            <w:r>
              <w:rPr>
                <w:lang w:eastAsia="fi-FI"/>
              </w:rPr>
              <w:t>20</w:t>
            </w:r>
          </w:p>
        </w:tc>
        <w:tc>
          <w:tcPr>
            <w:tcW w:w="1066" w:type="dxa"/>
            <w:tcBorders>
              <w:top w:val="single" w:sz="4" w:space="0" w:color="auto"/>
              <w:left w:val="single" w:sz="4" w:space="0" w:color="auto"/>
              <w:bottom w:val="single" w:sz="4" w:space="0" w:color="auto"/>
              <w:right w:val="single" w:sz="4" w:space="0" w:color="auto"/>
            </w:tcBorders>
            <w:noWrap/>
            <w:hideMark/>
          </w:tcPr>
          <w:p w14:paraId="4A8514A2" w14:textId="77777777" w:rsidR="003915D2" w:rsidRDefault="003915D2">
            <w:pPr>
              <w:pStyle w:val="TAC"/>
              <w:rPr>
                <w:rFonts w:cs="Arial"/>
              </w:rPr>
            </w:pPr>
            <w:r>
              <w:t>852</w:t>
            </w:r>
          </w:p>
        </w:tc>
        <w:tc>
          <w:tcPr>
            <w:tcW w:w="747" w:type="dxa"/>
            <w:tcBorders>
              <w:top w:val="single" w:sz="4" w:space="0" w:color="auto"/>
              <w:left w:val="single" w:sz="4" w:space="0" w:color="auto"/>
              <w:bottom w:val="single" w:sz="4" w:space="0" w:color="auto"/>
              <w:right w:val="single" w:sz="4" w:space="0" w:color="auto"/>
            </w:tcBorders>
            <w:noWrap/>
            <w:hideMark/>
          </w:tcPr>
          <w:p w14:paraId="6E756AFB" w14:textId="77777777" w:rsidR="003915D2" w:rsidRDefault="003915D2">
            <w:pPr>
              <w:pStyle w:val="TAC"/>
              <w:rPr>
                <w:rFonts w:cs="Arial"/>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2996211C" w14:textId="77777777" w:rsidR="003915D2" w:rsidRDefault="003915D2">
            <w:pPr>
              <w:pStyle w:val="TAC"/>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7F8107CF" w14:textId="77777777" w:rsidR="003915D2" w:rsidRDefault="003915D2">
            <w:pPr>
              <w:pStyle w:val="TAC"/>
              <w:rPr>
                <w:rFonts w:cs="Arial"/>
              </w:rPr>
            </w:pPr>
            <w:r>
              <w:rPr>
                <w:rFonts w:cs="Arial"/>
              </w:rPr>
              <w:t>811</w:t>
            </w:r>
          </w:p>
        </w:tc>
        <w:tc>
          <w:tcPr>
            <w:tcW w:w="752" w:type="dxa"/>
            <w:tcBorders>
              <w:top w:val="single" w:sz="4" w:space="0" w:color="auto"/>
              <w:left w:val="single" w:sz="4" w:space="0" w:color="auto"/>
              <w:bottom w:val="single" w:sz="4" w:space="0" w:color="auto"/>
              <w:right w:val="single" w:sz="4" w:space="0" w:color="auto"/>
            </w:tcBorders>
            <w:hideMark/>
          </w:tcPr>
          <w:p w14:paraId="14158BD5" w14:textId="77777777" w:rsidR="003915D2" w:rsidRDefault="003915D2">
            <w:pPr>
              <w:pStyle w:val="TAC"/>
              <w:rPr>
                <w:lang w:eastAsia="ja-JP"/>
              </w:rPr>
            </w:pPr>
            <w:r>
              <w:rPr>
                <w:lang w:eastAsia="zh-TW"/>
              </w:rPr>
              <w:t>26.0</w:t>
            </w:r>
          </w:p>
        </w:tc>
        <w:tc>
          <w:tcPr>
            <w:tcW w:w="1248" w:type="dxa"/>
            <w:tcBorders>
              <w:top w:val="single" w:sz="4" w:space="0" w:color="auto"/>
              <w:left w:val="single" w:sz="4" w:space="0" w:color="auto"/>
              <w:bottom w:val="single" w:sz="4" w:space="0" w:color="auto"/>
              <w:right w:val="single" w:sz="4" w:space="0" w:color="auto"/>
            </w:tcBorders>
            <w:hideMark/>
          </w:tcPr>
          <w:p w14:paraId="19A23922" w14:textId="77777777" w:rsidR="003915D2" w:rsidRDefault="003915D2">
            <w:pPr>
              <w:pStyle w:val="TAC"/>
            </w:pPr>
            <w:r>
              <w:rPr>
                <w:lang w:eastAsia="zh-CN"/>
              </w:rPr>
              <w:t>IMD2</w:t>
            </w:r>
          </w:p>
        </w:tc>
      </w:tr>
      <w:tr w:rsidR="003915D2" w14:paraId="13A0BE95"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FAC3D05" w14:textId="77777777" w:rsidR="003915D2" w:rsidRDefault="003915D2">
            <w:pPr>
              <w:pStyle w:val="TAC"/>
              <w:rPr>
                <w:rFonts w:cs="Arial"/>
                <w:lang w:eastAsia="ja-JP"/>
              </w:rPr>
            </w:pPr>
            <w:r>
              <w:rPr>
                <w:rFonts w:cs="Arial"/>
                <w:lang w:eastAsia="ja-JP"/>
              </w:rPr>
              <w:t>DC_3A-20A_n41A</w:t>
            </w:r>
          </w:p>
          <w:p w14:paraId="0DADF2C3" w14:textId="77777777" w:rsidR="003915D2" w:rsidRDefault="003915D2">
            <w:pPr>
              <w:pStyle w:val="TAC"/>
              <w:rPr>
                <w:rFonts w:eastAsia="MS Mincho"/>
              </w:rPr>
            </w:pPr>
            <w:r>
              <w:rPr>
                <w:lang w:eastAsia="fi-FI"/>
              </w:rPr>
              <w:t>DC_3C-20A_n41A</w:t>
            </w:r>
          </w:p>
        </w:tc>
        <w:tc>
          <w:tcPr>
            <w:tcW w:w="867" w:type="dxa"/>
            <w:tcBorders>
              <w:top w:val="single" w:sz="4" w:space="0" w:color="auto"/>
              <w:left w:val="single" w:sz="4" w:space="0" w:color="auto"/>
              <w:bottom w:val="single" w:sz="4" w:space="0" w:color="auto"/>
              <w:right w:val="single" w:sz="4" w:space="0" w:color="auto"/>
            </w:tcBorders>
            <w:hideMark/>
          </w:tcPr>
          <w:p w14:paraId="6546E5C0" w14:textId="77777777" w:rsidR="003915D2" w:rsidRDefault="003915D2">
            <w:pPr>
              <w:pStyle w:val="TAC"/>
              <w:rPr>
                <w:lang w:eastAsia="ja-JP"/>
              </w:rPr>
            </w:pPr>
            <w:r>
              <w:rPr>
                <w:lang w:eastAsia="zh-CN"/>
              </w:rPr>
              <w:t>3</w:t>
            </w:r>
          </w:p>
        </w:tc>
        <w:tc>
          <w:tcPr>
            <w:tcW w:w="1066" w:type="dxa"/>
            <w:tcBorders>
              <w:top w:val="single" w:sz="4" w:space="0" w:color="auto"/>
              <w:left w:val="single" w:sz="4" w:space="0" w:color="auto"/>
              <w:bottom w:val="single" w:sz="4" w:space="0" w:color="auto"/>
              <w:right w:val="single" w:sz="4" w:space="0" w:color="auto"/>
            </w:tcBorders>
            <w:noWrap/>
            <w:hideMark/>
          </w:tcPr>
          <w:p w14:paraId="6BE8D874" w14:textId="77777777" w:rsidR="003915D2" w:rsidRDefault="003915D2">
            <w:pPr>
              <w:pStyle w:val="TAC"/>
              <w:rPr>
                <w:rFonts w:cs="Arial"/>
              </w:rPr>
            </w:pPr>
            <w:r>
              <w:rPr>
                <w:color w:val="000000"/>
                <w:lang w:eastAsia="zh-CN"/>
              </w:rPr>
              <w:t>1730</w:t>
            </w:r>
          </w:p>
        </w:tc>
        <w:tc>
          <w:tcPr>
            <w:tcW w:w="747" w:type="dxa"/>
            <w:tcBorders>
              <w:top w:val="single" w:sz="4" w:space="0" w:color="auto"/>
              <w:left w:val="single" w:sz="4" w:space="0" w:color="auto"/>
              <w:bottom w:val="single" w:sz="4" w:space="0" w:color="auto"/>
              <w:right w:val="single" w:sz="4" w:space="0" w:color="auto"/>
            </w:tcBorders>
            <w:noWrap/>
            <w:hideMark/>
          </w:tcPr>
          <w:p w14:paraId="5EC4D4F2" w14:textId="77777777" w:rsidR="003915D2" w:rsidRDefault="003915D2">
            <w:pPr>
              <w:pStyle w:val="TAC"/>
              <w:rPr>
                <w:rFonts w:cs="Arial"/>
              </w:rPr>
            </w:pPr>
            <w:r>
              <w:rPr>
                <w:color w:val="000000"/>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402A3D07" w14:textId="77777777" w:rsidR="003915D2" w:rsidRDefault="003915D2">
            <w:pPr>
              <w:pStyle w:val="TAC"/>
              <w:rPr>
                <w:rFonts w:cs="Arial"/>
              </w:rPr>
            </w:pPr>
            <w:r>
              <w:rPr>
                <w:color w:val="000000"/>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F740BB6" w14:textId="77777777" w:rsidR="003915D2" w:rsidRDefault="003915D2">
            <w:pPr>
              <w:pStyle w:val="TAC"/>
              <w:rPr>
                <w:rFonts w:cs="Arial"/>
              </w:rPr>
            </w:pPr>
            <w:r>
              <w:rPr>
                <w:color w:val="000000"/>
                <w:lang w:eastAsia="zh-CN"/>
              </w:rPr>
              <w:t>1825</w:t>
            </w:r>
          </w:p>
        </w:tc>
        <w:tc>
          <w:tcPr>
            <w:tcW w:w="752" w:type="dxa"/>
            <w:tcBorders>
              <w:top w:val="single" w:sz="4" w:space="0" w:color="auto"/>
              <w:left w:val="single" w:sz="4" w:space="0" w:color="auto"/>
              <w:bottom w:val="single" w:sz="4" w:space="0" w:color="auto"/>
              <w:right w:val="single" w:sz="4" w:space="0" w:color="auto"/>
            </w:tcBorders>
            <w:hideMark/>
          </w:tcPr>
          <w:p w14:paraId="11F21A9D" w14:textId="77777777" w:rsidR="003915D2" w:rsidRDefault="003915D2">
            <w:pPr>
              <w:pStyle w:val="TAC"/>
              <w:rPr>
                <w:lang w:eastAsia="ja-JP"/>
              </w:rPr>
            </w:pPr>
            <w:r>
              <w:rPr>
                <w:color w:val="000000"/>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0FF3B62E" w14:textId="77777777" w:rsidR="003915D2" w:rsidRDefault="003915D2">
            <w:pPr>
              <w:pStyle w:val="TAC"/>
            </w:pPr>
            <w:r>
              <w:rPr>
                <w:lang w:eastAsia="zh-CN"/>
              </w:rPr>
              <w:t>N/A</w:t>
            </w:r>
          </w:p>
        </w:tc>
      </w:tr>
      <w:tr w:rsidR="003915D2" w14:paraId="7AE26595" w14:textId="77777777" w:rsidTr="003915D2">
        <w:trPr>
          <w:trHeight w:val="54"/>
          <w:jc w:val="center"/>
        </w:trPr>
        <w:tc>
          <w:tcPr>
            <w:tcW w:w="2258" w:type="dxa"/>
            <w:tcBorders>
              <w:top w:val="nil"/>
              <w:left w:val="single" w:sz="4" w:space="0" w:color="auto"/>
              <w:bottom w:val="nil"/>
              <w:right w:val="single" w:sz="4" w:space="0" w:color="auto"/>
            </w:tcBorders>
          </w:tcPr>
          <w:p w14:paraId="18BC12A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2235C52" w14:textId="77777777" w:rsidR="003915D2" w:rsidRDefault="003915D2">
            <w:pPr>
              <w:pStyle w:val="TAC"/>
              <w:rPr>
                <w:lang w:eastAsia="ja-JP"/>
              </w:rPr>
            </w:pPr>
            <w:r>
              <w:rPr>
                <w:lang w:eastAsia="zh-CN"/>
              </w:rPr>
              <w:t>n41</w:t>
            </w:r>
          </w:p>
        </w:tc>
        <w:tc>
          <w:tcPr>
            <w:tcW w:w="1066" w:type="dxa"/>
            <w:tcBorders>
              <w:top w:val="single" w:sz="4" w:space="0" w:color="auto"/>
              <w:left w:val="single" w:sz="4" w:space="0" w:color="auto"/>
              <w:bottom w:val="single" w:sz="4" w:space="0" w:color="auto"/>
              <w:right w:val="single" w:sz="4" w:space="0" w:color="auto"/>
            </w:tcBorders>
            <w:noWrap/>
            <w:hideMark/>
          </w:tcPr>
          <w:p w14:paraId="21996140" w14:textId="77777777" w:rsidR="003915D2" w:rsidRDefault="003915D2">
            <w:pPr>
              <w:pStyle w:val="TAC"/>
              <w:rPr>
                <w:rFonts w:cs="Arial"/>
              </w:rPr>
            </w:pPr>
            <w:r>
              <w:rPr>
                <w:color w:val="000000"/>
                <w:lang w:eastAsia="zh-CN"/>
              </w:rPr>
              <w:t>2660</w:t>
            </w:r>
          </w:p>
        </w:tc>
        <w:tc>
          <w:tcPr>
            <w:tcW w:w="747" w:type="dxa"/>
            <w:tcBorders>
              <w:top w:val="single" w:sz="4" w:space="0" w:color="auto"/>
              <w:left w:val="single" w:sz="4" w:space="0" w:color="auto"/>
              <w:bottom w:val="single" w:sz="4" w:space="0" w:color="auto"/>
              <w:right w:val="single" w:sz="4" w:space="0" w:color="auto"/>
            </w:tcBorders>
            <w:noWrap/>
            <w:hideMark/>
          </w:tcPr>
          <w:p w14:paraId="14349538" w14:textId="77777777" w:rsidR="003915D2" w:rsidRDefault="003915D2">
            <w:pPr>
              <w:pStyle w:val="TAC"/>
              <w:rPr>
                <w:rFonts w:cs="Arial"/>
              </w:rPr>
            </w:pPr>
            <w:r>
              <w:rPr>
                <w:color w:val="000000"/>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404D3BF7" w14:textId="77777777" w:rsidR="003915D2" w:rsidRDefault="003915D2">
            <w:pPr>
              <w:pStyle w:val="TAC"/>
              <w:rPr>
                <w:rFonts w:cs="Arial"/>
              </w:rPr>
            </w:pPr>
            <w:r>
              <w:rPr>
                <w:rFonts w:cs="Arial"/>
                <w:lang w:eastAsia="fr-F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E025C87" w14:textId="77777777" w:rsidR="003915D2" w:rsidRDefault="003915D2">
            <w:pPr>
              <w:pStyle w:val="TAC"/>
              <w:rPr>
                <w:rFonts w:cs="Arial"/>
              </w:rPr>
            </w:pPr>
            <w:r>
              <w:rPr>
                <w:color w:val="000000"/>
                <w:lang w:eastAsia="zh-CN"/>
              </w:rPr>
              <w:t>2660</w:t>
            </w:r>
          </w:p>
        </w:tc>
        <w:tc>
          <w:tcPr>
            <w:tcW w:w="752" w:type="dxa"/>
            <w:tcBorders>
              <w:top w:val="single" w:sz="4" w:space="0" w:color="auto"/>
              <w:left w:val="single" w:sz="4" w:space="0" w:color="auto"/>
              <w:bottom w:val="single" w:sz="4" w:space="0" w:color="auto"/>
              <w:right w:val="single" w:sz="4" w:space="0" w:color="auto"/>
            </w:tcBorders>
            <w:hideMark/>
          </w:tcPr>
          <w:p w14:paraId="6BA4932A" w14:textId="77777777" w:rsidR="003915D2" w:rsidRDefault="003915D2">
            <w:pPr>
              <w:pStyle w:val="TAC"/>
              <w:rPr>
                <w:lang w:eastAsia="ja-JP"/>
              </w:rPr>
            </w:pPr>
            <w:r>
              <w:rPr>
                <w:color w:val="000000"/>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23AE904B" w14:textId="77777777" w:rsidR="003915D2" w:rsidRDefault="003915D2">
            <w:pPr>
              <w:pStyle w:val="TAC"/>
            </w:pPr>
            <w:r>
              <w:rPr>
                <w:lang w:eastAsia="zh-TW"/>
              </w:rPr>
              <w:t>N/A</w:t>
            </w:r>
          </w:p>
        </w:tc>
      </w:tr>
      <w:tr w:rsidR="003915D2" w14:paraId="09451AC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A600B4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19C757C" w14:textId="77777777" w:rsidR="003915D2" w:rsidRDefault="003915D2">
            <w:pPr>
              <w:pStyle w:val="TAC"/>
              <w:rPr>
                <w:lang w:eastAsia="ja-JP"/>
              </w:rPr>
            </w:pPr>
            <w:r>
              <w:rPr>
                <w:lang w:eastAsia="fi-FI"/>
              </w:rPr>
              <w:t>20</w:t>
            </w:r>
          </w:p>
        </w:tc>
        <w:tc>
          <w:tcPr>
            <w:tcW w:w="1066" w:type="dxa"/>
            <w:tcBorders>
              <w:top w:val="single" w:sz="4" w:space="0" w:color="auto"/>
              <w:left w:val="single" w:sz="4" w:space="0" w:color="auto"/>
              <w:bottom w:val="single" w:sz="4" w:space="0" w:color="auto"/>
              <w:right w:val="single" w:sz="4" w:space="0" w:color="auto"/>
            </w:tcBorders>
            <w:noWrap/>
            <w:hideMark/>
          </w:tcPr>
          <w:p w14:paraId="5A53EAB7" w14:textId="77777777" w:rsidR="003915D2" w:rsidRDefault="003915D2">
            <w:pPr>
              <w:pStyle w:val="TAC"/>
              <w:rPr>
                <w:rFonts w:cs="Arial"/>
              </w:rPr>
            </w:pPr>
            <w:r>
              <w:rPr>
                <w:lang w:eastAsia="zh-TW"/>
              </w:rPr>
              <w:t>841</w:t>
            </w:r>
          </w:p>
        </w:tc>
        <w:tc>
          <w:tcPr>
            <w:tcW w:w="747" w:type="dxa"/>
            <w:tcBorders>
              <w:top w:val="single" w:sz="4" w:space="0" w:color="auto"/>
              <w:left w:val="single" w:sz="4" w:space="0" w:color="auto"/>
              <w:bottom w:val="single" w:sz="4" w:space="0" w:color="auto"/>
              <w:right w:val="single" w:sz="4" w:space="0" w:color="auto"/>
            </w:tcBorders>
            <w:noWrap/>
            <w:hideMark/>
          </w:tcPr>
          <w:p w14:paraId="6060520F" w14:textId="77777777" w:rsidR="003915D2" w:rsidRDefault="003915D2">
            <w:pPr>
              <w:pStyle w:val="TAC"/>
              <w:rPr>
                <w:rFonts w:cs="Arial"/>
              </w:rPr>
            </w:pPr>
            <w:r>
              <w:rPr>
                <w:lang w:eastAsia="zh-TW"/>
              </w:rPr>
              <w:t>5</w:t>
            </w:r>
          </w:p>
        </w:tc>
        <w:tc>
          <w:tcPr>
            <w:tcW w:w="1142" w:type="dxa"/>
            <w:tcBorders>
              <w:top w:val="single" w:sz="4" w:space="0" w:color="auto"/>
              <w:left w:val="single" w:sz="4" w:space="0" w:color="auto"/>
              <w:bottom w:val="single" w:sz="4" w:space="0" w:color="auto"/>
              <w:right w:val="single" w:sz="4" w:space="0" w:color="auto"/>
            </w:tcBorders>
            <w:noWrap/>
            <w:hideMark/>
          </w:tcPr>
          <w:p w14:paraId="6A38F2A5" w14:textId="77777777" w:rsidR="003915D2" w:rsidRDefault="003915D2">
            <w:pPr>
              <w:pStyle w:val="TAC"/>
              <w:rPr>
                <w:rFonts w:cs="Arial"/>
              </w:rPr>
            </w:pPr>
            <w:r>
              <w:rPr>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25C1A50B" w14:textId="77777777" w:rsidR="003915D2" w:rsidRDefault="003915D2">
            <w:pPr>
              <w:pStyle w:val="TAC"/>
              <w:rPr>
                <w:rFonts w:cs="Arial"/>
              </w:rPr>
            </w:pPr>
            <w:r>
              <w:rPr>
                <w:lang w:eastAsia="zh-TW"/>
              </w:rPr>
              <w:t>800</w:t>
            </w:r>
          </w:p>
        </w:tc>
        <w:tc>
          <w:tcPr>
            <w:tcW w:w="752" w:type="dxa"/>
            <w:tcBorders>
              <w:top w:val="single" w:sz="4" w:space="0" w:color="auto"/>
              <w:left w:val="single" w:sz="4" w:space="0" w:color="auto"/>
              <w:bottom w:val="single" w:sz="4" w:space="0" w:color="auto"/>
              <w:right w:val="single" w:sz="4" w:space="0" w:color="auto"/>
            </w:tcBorders>
            <w:hideMark/>
          </w:tcPr>
          <w:p w14:paraId="10E56F91" w14:textId="77777777" w:rsidR="003915D2" w:rsidRDefault="003915D2">
            <w:pPr>
              <w:pStyle w:val="TAC"/>
              <w:rPr>
                <w:lang w:eastAsia="ja-JP"/>
              </w:rPr>
            </w:pPr>
            <w:r>
              <w:rPr>
                <w:lang w:eastAsia="zh-TW"/>
              </w:rPr>
              <w:t>12.5</w:t>
            </w:r>
          </w:p>
        </w:tc>
        <w:tc>
          <w:tcPr>
            <w:tcW w:w="1248" w:type="dxa"/>
            <w:tcBorders>
              <w:top w:val="single" w:sz="4" w:space="0" w:color="auto"/>
              <w:left w:val="single" w:sz="4" w:space="0" w:color="auto"/>
              <w:bottom w:val="single" w:sz="4" w:space="0" w:color="auto"/>
              <w:right w:val="single" w:sz="4" w:space="0" w:color="auto"/>
            </w:tcBorders>
            <w:hideMark/>
          </w:tcPr>
          <w:p w14:paraId="4CF5B59D" w14:textId="77777777" w:rsidR="003915D2" w:rsidRDefault="003915D2">
            <w:pPr>
              <w:pStyle w:val="TAC"/>
            </w:pPr>
            <w:r>
              <w:rPr>
                <w:lang w:eastAsia="zh-CN"/>
              </w:rPr>
              <w:t>IMD3</w:t>
            </w:r>
          </w:p>
        </w:tc>
      </w:tr>
      <w:tr w:rsidR="003915D2" w14:paraId="2F0BFDE3" w14:textId="77777777" w:rsidTr="003915D2">
        <w:trPr>
          <w:trHeight w:val="54"/>
          <w:jc w:val="center"/>
        </w:trPr>
        <w:tc>
          <w:tcPr>
            <w:tcW w:w="2258" w:type="dxa"/>
            <w:tcBorders>
              <w:top w:val="nil"/>
              <w:left w:val="single" w:sz="4" w:space="0" w:color="auto"/>
              <w:bottom w:val="nil"/>
              <w:right w:val="single" w:sz="4" w:space="0" w:color="auto"/>
            </w:tcBorders>
            <w:hideMark/>
          </w:tcPr>
          <w:p w14:paraId="3B204C55" w14:textId="77777777" w:rsidR="003915D2" w:rsidRDefault="003915D2">
            <w:pPr>
              <w:pStyle w:val="TAC"/>
              <w:rPr>
                <w:rFonts w:eastAsia="MS Mincho"/>
              </w:rPr>
            </w:pPr>
            <w:r>
              <w:rPr>
                <w:rFonts w:cs="Arial"/>
                <w:szCs w:val="18"/>
              </w:rPr>
              <w:t>DC_</w:t>
            </w:r>
            <w:r>
              <w:rPr>
                <w:rFonts w:cs="Arial"/>
                <w:szCs w:val="18"/>
                <w:lang w:val="sv-SE"/>
              </w:rPr>
              <w:t>3</w:t>
            </w:r>
            <w:r>
              <w:rPr>
                <w:rFonts w:cs="Arial"/>
                <w:szCs w:val="18"/>
              </w:rPr>
              <w:t>_n</w:t>
            </w:r>
            <w:r>
              <w:rPr>
                <w:rFonts w:cs="Arial"/>
                <w:szCs w:val="18"/>
                <w:lang w:val="sv-SE"/>
              </w:rPr>
              <w:t>20</w:t>
            </w:r>
            <w:r>
              <w:rPr>
                <w:rFonts w:cs="Arial"/>
                <w:szCs w:val="18"/>
              </w:rPr>
              <w:t>-n</w:t>
            </w:r>
            <w:r>
              <w:rPr>
                <w:rFonts w:cs="Arial"/>
                <w:szCs w:val="18"/>
                <w:lang w:val="sv-SE"/>
              </w:rPr>
              <w:t>67</w:t>
            </w:r>
          </w:p>
        </w:tc>
        <w:tc>
          <w:tcPr>
            <w:tcW w:w="867" w:type="dxa"/>
            <w:tcBorders>
              <w:top w:val="single" w:sz="4" w:space="0" w:color="auto"/>
              <w:left w:val="single" w:sz="4" w:space="0" w:color="auto"/>
              <w:bottom w:val="single" w:sz="4" w:space="0" w:color="auto"/>
              <w:right w:val="single" w:sz="4" w:space="0" w:color="auto"/>
            </w:tcBorders>
            <w:hideMark/>
          </w:tcPr>
          <w:p w14:paraId="611D3A22" w14:textId="77777777" w:rsidR="003915D2" w:rsidRDefault="003915D2">
            <w:pPr>
              <w:pStyle w:val="TAC"/>
              <w:rPr>
                <w:lang w:eastAsia="fi-FI"/>
              </w:rPr>
            </w:pPr>
            <w:r>
              <w:rPr>
                <w:rFonts w:eastAsia="Times New Roman"/>
                <w:lang w:eastAsia="zh-CN"/>
              </w:rPr>
              <w:t>3</w:t>
            </w:r>
          </w:p>
        </w:tc>
        <w:tc>
          <w:tcPr>
            <w:tcW w:w="1066" w:type="dxa"/>
            <w:tcBorders>
              <w:top w:val="single" w:sz="4" w:space="0" w:color="auto"/>
              <w:left w:val="single" w:sz="4" w:space="0" w:color="auto"/>
              <w:bottom w:val="single" w:sz="4" w:space="0" w:color="auto"/>
              <w:right w:val="single" w:sz="4" w:space="0" w:color="auto"/>
            </w:tcBorders>
            <w:noWrap/>
            <w:hideMark/>
          </w:tcPr>
          <w:p w14:paraId="394C21B7" w14:textId="77777777" w:rsidR="003915D2" w:rsidRDefault="003915D2">
            <w:pPr>
              <w:pStyle w:val="TAC"/>
              <w:rPr>
                <w:lang w:eastAsia="zh-TW"/>
              </w:rPr>
            </w:pPr>
            <w:r>
              <w:rPr>
                <w:rFonts w:cs="Arial"/>
              </w:rPr>
              <w:t>17</w:t>
            </w:r>
            <w:r>
              <w:rPr>
                <w:rFonts w:cs="Arial"/>
                <w:lang w:val="sv-SE"/>
              </w:rPr>
              <w:t>6</w:t>
            </w:r>
            <w:r>
              <w:rPr>
                <w:rFonts w:cs="Arial"/>
              </w:rPr>
              <w:t>5</w:t>
            </w:r>
          </w:p>
        </w:tc>
        <w:tc>
          <w:tcPr>
            <w:tcW w:w="747" w:type="dxa"/>
            <w:tcBorders>
              <w:top w:val="single" w:sz="4" w:space="0" w:color="auto"/>
              <w:left w:val="single" w:sz="4" w:space="0" w:color="auto"/>
              <w:bottom w:val="single" w:sz="4" w:space="0" w:color="auto"/>
              <w:right w:val="single" w:sz="4" w:space="0" w:color="auto"/>
            </w:tcBorders>
            <w:noWrap/>
            <w:hideMark/>
          </w:tcPr>
          <w:p w14:paraId="38B62A85" w14:textId="77777777" w:rsidR="003915D2" w:rsidRDefault="003915D2">
            <w:pPr>
              <w:pStyle w:val="TAC"/>
              <w:rPr>
                <w:lang w:eastAsia="zh-TW"/>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F89FD45" w14:textId="77777777" w:rsidR="003915D2" w:rsidRDefault="003915D2">
            <w:pPr>
              <w:pStyle w:val="TAC"/>
              <w:rPr>
                <w:lang w:eastAsia="zh-TW"/>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BC60873" w14:textId="77777777" w:rsidR="003915D2" w:rsidRDefault="003915D2">
            <w:pPr>
              <w:pStyle w:val="TAC"/>
              <w:rPr>
                <w:lang w:eastAsia="zh-TW"/>
              </w:rPr>
            </w:pPr>
            <w:r>
              <w:rPr>
                <w:color w:val="000000"/>
                <w:lang w:eastAsia="zh-CN"/>
              </w:rPr>
              <w:t>1860</w:t>
            </w:r>
          </w:p>
        </w:tc>
        <w:tc>
          <w:tcPr>
            <w:tcW w:w="752" w:type="dxa"/>
            <w:tcBorders>
              <w:top w:val="single" w:sz="4" w:space="0" w:color="auto"/>
              <w:left w:val="single" w:sz="4" w:space="0" w:color="auto"/>
              <w:bottom w:val="single" w:sz="4" w:space="0" w:color="auto"/>
              <w:right w:val="single" w:sz="4" w:space="0" w:color="auto"/>
            </w:tcBorders>
            <w:hideMark/>
          </w:tcPr>
          <w:p w14:paraId="673EE915" w14:textId="77777777" w:rsidR="003915D2" w:rsidRDefault="003915D2">
            <w:pPr>
              <w:pStyle w:val="TAC"/>
              <w:rPr>
                <w:lang w:eastAsia="zh-TW"/>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380CB81" w14:textId="77777777" w:rsidR="003915D2" w:rsidRDefault="003915D2">
            <w:pPr>
              <w:pStyle w:val="TAC"/>
              <w:rPr>
                <w:lang w:eastAsia="zh-CN"/>
              </w:rPr>
            </w:pPr>
            <w:r>
              <w:t>N/A</w:t>
            </w:r>
          </w:p>
        </w:tc>
      </w:tr>
      <w:tr w:rsidR="003915D2" w14:paraId="547ABF1B" w14:textId="77777777" w:rsidTr="003915D2">
        <w:trPr>
          <w:trHeight w:val="54"/>
          <w:jc w:val="center"/>
        </w:trPr>
        <w:tc>
          <w:tcPr>
            <w:tcW w:w="2258" w:type="dxa"/>
            <w:tcBorders>
              <w:top w:val="nil"/>
              <w:left w:val="single" w:sz="4" w:space="0" w:color="auto"/>
              <w:bottom w:val="nil"/>
              <w:right w:val="single" w:sz="4" w:space="0" w:color="auto"/>
            </w:tcBorders>
          </w:tcPr>
          <w:p w14:paraId="7A17C83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D684B74" w14:textId="77777777" w:rsidR="003915D2" w:rsidRDefault="003915D2">
            <w:pPr>
              <w:pStyle w:val="TAC"/>
              <w:rPr>
                <w:lang w:eastAsia="fi-FI"/>
              </w:rPr>
            </w:pPr>
            <w:r>
              <w:rPr>
                <w:rFonts w:eastAsia="Times New Roman"/>
                <w:lang w:eastAsia="zh-CN"/>
              </w:rPr>
              <w:t>n20</w:t>
            </w:r>
          </w:p>
        </w:tc>
        <w:tc>
          <w:tcPr>
            <w:tcW w:w="1066" w:type="dxa"/>
            <w:tcBorders>
              <w:top w:val="single" w:sz="4" w:space="0" w:color="auto"/>
              <w:left w:val="single" w:sz="4" w:space="0" w:color="auto"/>
              <w:bottom w:val="single" w:sz="4" w:space="0" w:color="auto"/>
              <w:right w:val="single" w:sz="4" w:space="0" w:color="auto"/>
            </w:tcBorders>
            <w:noWrap/>
            <w:hideMark/>
          </w:tcPr>
          <w:p w14:paraId="252395F5" w14:textId="77777777" w:rsidR="003915D2" w:rsidRDefault="003915D2">
            <w:pPr>
              <w:pStyle w:val="TAC"/>
              <w:rPr>
                <w:lang w:eastAsia="zh-TW"/>
              </w:rPr>
            </w:pPr>
            <w:r>
              <w:rPr>
                <w:rFonts w:cs="Arial"/>
              </w:rPr>
              <w:t>8</w:t>
            </w:r>
            <w:r>
              <w:rPr>
                <w:rFonts w:cs="Arial"/>
                <w:lang w:val="sv-SE"/>
              </w:rPr>
              <w:t>37</w:t>
            </w:r>
          </w:p>
        </w:tc>
        <w:tc>
          <w:tcPr>
            <w:tcW w:w="747" w:type="dxa"/>
            <w:tcBorders>
              <w:top w:val="single" w:sz="4" w:space="0" w:color="auto"/>
              <w:left w:val="single" w:sz="4" w:space="0" w:color="auto"/>
              <w:bottom w:val="single" w:sz="4" w:space="0" w:color="auto"/>
              <w:right w:val="single" w:sz="4" w:space="0" w:color="auto"/>
            </w:tcBorders>
            <w:noWrap/>
            <w:hideMark/>
          </w:tcPr>
          <w:p w14:paraId="613C925F" w14:textId="77777777" w:rsidR="003915D2" w:rsidRDefault="003915D2">
            <w:pPr>
              <w:pStyle w:val="TAC"/>
              <w:rPr>
                <w:lang w:eastAsia="zh-TW"/>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BC83375" w14:textId="77777777" w:rsidR="003915D2" w:rsidRDefault="003915D2">
            <w:pPr>
              <w:pStyle w:val="TAC"/>
              <w:rPr>
                <w:lang w:eastAsia="zh-TW"/>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A6AED63" w14:textId="77777777" w:rsidR="003915D2" w:rsidRDefault="003915D2">
            <w:pPr>
              <w:pStyle w:val="TAC"/>
              <w:rPr>
                <w:lang w:eastAsia="zh-TW"/>
              </w:rPr>
            </w:pPr>
            <w:r>
              <w:rPr>
                <w:color w:val="000000"/>
                <w:lang w:eastAsia="zh-CN"/>
              </w:rPr>
              <w:t>796</w:t>
            </w:r>
          </w:p>
        </w:tc>
        <w:tc>
          <w:tcPr>
            <w:tcW w:w="752" w:type="dxa"/>
            <w:tcBorders>
              <w:top w:val="single" w:sz="4" w:space="0" w:color="auto"/>
              <w:left w:val="single" w:sz="4" w:space="0" w:color="auto"/>
              <w:bottom w:val="single" w:sz="4" w:space="0" w:color="auto"/>
              <w:right w:val="single" w:sz="4" w:space="0" w:color="auto"/>
            </w:tcBorders>
            <w:hideMark/>
          </w:tcPr>
          <w:p w14:paraId="7321DFBB" w14:textId="77777777" w:rsidR="003915D2" w:rsidRDefault="003915D2">
            <w:pPr>
              <w:pStyle w:val="TAC"/>
              <w:rPr>
                <w:lang w:eastAsia="zh-TW"/>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590F102" w14:textId="77777777" w:rsidR="003915D2" w:rsidRDefault="003915D2">
            <w:pPr>
              <w:pStyle w:val="TAC"/>
              <w:rPr>
                <w:lang w:eastAsia="zh-CN"/>
              </w:rPr>
            </w:pPr>
            <w:r>
              <w:t>N/A</w:t>
            </w:r>
          </w:p>
        </w:tc>
      </w:tr>
      <w:tr w:rsidR="003915D2" w14:paraId="2037017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4023F8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54B29C1" w14:textId="77777777" w:rsidR="003915D2" w:rsidRDefault="003915D2">
            <w:pPr>
              <w:pStyle w:val="TAC"/>
              <w:rPr>
                <w:lang w:eastAsia="fi-FI"/>
              </w:rPr>
            </w:pPr>
            <w:r>
              <w:rPr>
                <w:rFonts w:eastAsia="Times New Roman"/>
                <w:lang w:eastAsia="zh-CN"/>
              </w:rPr>
              <w:t>n67</w:t>
            </w:r>
          </w:p>
        </w:tc>
        <w:tc>
          <w:tcPr>
            <w:tcW w:w="1066" w:type="dxa"/>
            <w:tcBorders>
              <w:top w:val="single" w:sz="4" w:space="0" w:color="auto"/>
              <w:left w:val="single" w:sz="4" w:space="0" w:color="auto"/>
              <w:bottom w:val="single" w:sz="4" w:space="0" w:color="auto"/>
              <w:right w:val="single" w:sz="4" w:space="0" w:color="auto"/>
            </w:tcBorders>
            <w:noWrap/>
            <w:hideMark/>
          </w:tcPr>
          <w:p w14:paraId="0F8DAE8D" w14:textId="77777777" w:rsidR="003915D2" w:rsidRDefault="003915D2">
            <w:pPr>
              <w:pStyle w:val="TAC"/>
              <w:rPr>
                <w:lang w:eastAsia="zh-TW"/>
              </w:rPr>
            </w:pPr>
            <w:r>
              <w:rPr>
                <w:color w:val="000000"/>
                <w:lang w:eastAsia="zh-CN"/>
              </w:rPr>
              <w:t>N/A</w:t>
            </w:r>
          </w:p>
        </w:tc>
        <w:tc>
          <w:tcPr>
            <w:tcW w:w="747" w:type="dxa"/>
            <w:tcBorders>
              <w:top w:val="single" w:sz="4" w:space="0" w:color="auto"/>
              <w:left w:val="single" w:sz="4" w:space="0" w:color="auto"/>
              <w:bottom w:val="single" w:sz="4" w:space="0" w:color="auto"/>
              <w:right w:val="single" w:sz="4" w:space="0" w:color="auto"/>
            </w:tcBorders>
            <w:noWrap/>
            <w:hideMark/>
          </w:tcPr>
          <w:p w14:paraId="496E1E1B" w14:textId="77777777" w:rsidR="003915D2" w:rsidRDefault="003915D2">
            <w:pPr>
              <w:pStyle w:val="TAC"/>
              <w:rPr>
                <w:lang w:eastAsia="zh-TW"/>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085C535" w14:textId="77777777" w:rsidR="003915D2" w:rsidRDefault="003915D2">
            <w:pPr>
              <w:pStyle w:val="TAC"/>
              <w:rPr>
                <w:lang w:eastAsia="zh-TW"/>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6EB3C19" w14:textId="77777777" w:rsidR="003915D2" w:rsidRDefault="003915D2">
            <w:pPr>
              <w:pStyle w:val="TAC"/>
              <w:rPr>
                <w:lang w:eastAsia="zh-TW"/>
              </w:rPr>
            </w:pPr>
            <w:r>
              <w:rPr>
                <w:rFonts w:cs="Arial"/>
              </w:rPr>
              <w:t>74</w:t>
            </w:r>
            <w:r>
              <w:rPr>
                <w:rFonts w:cs="Arial"/>
                <w:lang w:val="sv-SE"/>
              </w:rPr>
              <w:t>6</w:t>
            </w:r>
          </w:p>
        </w:tc>
        <w:tc>
          <w:tcPr>
            <w:tcW w:w="752" w:type="dxa"/>
            <w:tcBorders>
              <w:top w:val="single" w:sz="4" w:space="0" w:color="auto"/>
              <w:left w:val="single" w:sz="4" w:space="0" w:color="auto"/>
              <w:bottom w:val="single" w:sz="4" w:space="0" w:color="auto"/>
              <w:right w:val="single" w:sz="4" w:space="0" w:color="auto"/>
            </w:tcBorders>
            <w:hideMark/>
          </w:tcPr>
          <w:p w14:paraId="496D6D9D" w14:textId="77777777" w:rsidR="003915D2" w:rsidRDefault="003915D2">
            <w:pPr>
              <w:pStyle w:val="TAC"/>
              <w:rPr>
                <w:lang w:eastAsia="zh-TW"/>
              </w:rPr>
            </w:pPr>
            <w:r>
              <w:rPr>
                <w:rFonts w:cs="Arial"/>
                <w:lang w:val="sv-SE"/>
              </w:rPr>
              <w:t>10.1</w:t>
            </w:r>
          </w:p>
        </w:tc>
        <w:tc>
          <w:tcPr>
            <w:tcW w:w="1248" w:type="dxa"/>
            <w:tcBorders>
              <w:top w:val="single" w:sz="4" w:space="0" w:color="auto"/>
              <w:left w:val="single" w:sz="4" w:space="0" w:color="auto"/>
              <w:bottom w:val="single" w:sz="4" w:space="0" w:color="auto"/>
              <w:right w:val="single" w:sz="4" w:space="0" w:color="auto"/>
            </w:tcBorders>
            <w:hideMark/>
          </w:tcPr>
          <w:p w14:paraId="0612F469" w14:textId="77777777" w:rsidR="003915D2" w:rsidRDefault="003915D2">
            <w:pPr>
              <w:pStyle w:val="TAC"/>
              <w:rPr>
                <w:lang w:eastAsia="zh-CN"/>
              </w:rPr>
            </w:pPr>
            <w:r>
              <w:t>IMD4</w:t>
            </w:r>
          </w:p>
        </w:tc>
      </w:tr>
      <w:tr w:rsidR="003915D2" w14:paraId="6A2A33AE"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940EBBA" w14:textId="77777777" w:rsidR="003915D2" w:rsidRDefault="003915D2">
            <w:pPr>
              <w:pStyle w:val="TAC"/>
              <w:rPr>
                <w:rFonts w:cs="Arial"/>
                <w:kern w:val="2"/>
                <w:szCs w:val="24"/>
                <w:lang w:eastAsia="ja-JP"/>
              </w:rPr>
            </w:pPr>
            <w:r>
              <w:rPr>
                <w:rFonts w:cs="Arial"/>
                <w:kern w:val="2"/>
                <w:szCs w:val="24"/>
                <w:lang w:eastAsia="ja-JP"/>
              </w:rPr>
              <w:t>DC_3A_20A_SUL_n78A-n80A</w:t>
            </w:r>
          </w:p>
          <w:p w14:paraId="4AA03E2C" w14:textId="77777777" w:rsidR="003915D2" w:rsidRDefault="003915D2">
            <w:pPr>
              <w:pStyle w:val="TAC"/>
              <w:rPr>
                <w:rFonts w:eastAsia="MS Mincho"/>
              </w:rPr>
            </w:pPr>
            <w:r>
              <w:rPr>
                <w:rFonts w:cs="Arial"/>
                <w:kern w:val="2"/>
                <w:szCs w:val="24"/>
                <w:lang w:eastAsia="ja-JP"/>
              </w:rPr>
              <w:t>DC_3C_20A_SUL_n78A-n80A</w:t>
            </w:r>
          </w:p>
        </w:tc>
        <w:tc>
          <w:tcPr>
            <w:tcW w:w="867" w:type="dxa"/>
            <w:tcBorders>
              <w:top w:val="single" w:sz="4" w:space="0" w:color="auto"/>
              <w:left w:val="single" w:sz="4" w:space="0" w:color="auto"/>
              <w:bottom w:val="single" w:sz="4" w:space="0" w:color="auto"/>
              <w:right w:val="single" w:sz="4" w:space="0" w:color="auto"/>
            </w:tcBorders>
            <w:hideMark/>
          </w:tcPr>
          <w:p w14:paraId="007E04B7" w14:textId="77777777" w:rsidR="003915D2" w:rsidRDefault="003915D2">
            <w:pPr>
              <w:pStyle w:val="TAC"/>
              <w:rPr>
                <w:rFonts w:eastAsia="MS Mincho"/>
              </w:rPr>
            </w:pPr>
            <w:r>
              <w:rPr>
                <w:lang w:eastAsia="zh-CN"/>
              </w:rPr>
              <w:t>3</w:t>
            </w:r>
          </w:p>
        </w:tc>
        <w:tc>
          <w:tcPr>
            <w:tcW w:w="1066" w:type="dxa"/>
            <w:tcBorders>
              <w:top w:val="single" w:sz="4" w:space="0" w:color="auto"/>
              <w:left w:val="single" w:sz="4" w:space="0" w:color="auto"/>
              <w:bottom w:val="single" w:sz="4" w:space="0" w:color="auto"/>
              <w:right w:val="single" w:sz="4" w:space="0" w:color="auto"/>
            </w:tcBorders>
            <w:noWrap/>
            <w:hideMark/>
          </w:tcPr>
          <w:p w14:paraId="7D879514" w14:textId="77777777" w:rsidR="003915D2" w:rsidRDefault="003915D2">
            <w:pPr>
              <w:pStyle w:val="TAC"/>
              <w:rPr>
                <w:rFonts w:eastAsia="MS Mincho"/>
              </w:rPr>
            </w:pPr>
            <w:r>
              <w:rPr>
                <w:kern w:val="2"/>
                <w:szCs w:val="24"/>
                <w:lang w:eastAsia="zh-CN"/>
              </w:rPr>
              <w:t>1725</w:t>
            </w:r>
          </w:p>
        </w:tc>
        <w:tc>
          <w:tcPr>
            <w:tcW w:w="747" w:type="dxa"/>
            <w:tcBorders>
              <w:top w:val="single" w:sz="4" w:space="0" w:color="auto"/>
              <w:left w:val="single" w:sz="4" w:space="0" w:color="auto"/>
              <w:bottom w:val="single" w:sz="4" w:space="0" w:color="auto"/>
              <w:right w:val="single" w:sz="4" w:space="0" w:color="auto"/>
            </w:tcBorders>
            <w:noWrap/>
            <w:hideMark/>
          </w:tcPr>
          <w:p w14:paraId="556F0DBC" w14:textId="77777777" w:rsidR="003915D2" w:rsidRDefault="003915D2">
            <w:pPr>
              <w:pStyle w:val="TAC"/>
              <w:rPr>
                <w:rFonts w:eastAsia="MS Mincho"/>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06ED937" w14:textId="77777777" w:rsidR="003915D2" w:rsidRDefault="003915D2">
            <w:pPr>
              <w:pStyle w:val="TAC"/>
              <w:rPr>
                <w:rFonts w:eastAsia="MS Mincho"/>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78FC661" w14:textId="77777777" w:rsidR="003915D2" w:rsidRDefault="003915D2">
            <w:pPr>
              <w:pStyle w:val="TAC"/>
              <w:rPr>
                <w:rFonts w:eastAsia="MS Mincho"/>
              </w:rPr>
            </w:pPr>
            <w:r>
              <w:rPr>
                <w:kern w:val="2"/>
                <w:szCs w:val="24"/>
                <w:lang w:eastAsia="zh-CN"/>
              </w:rPr>
              <w:t>1820</w:t>
            </w:r>
          </w:p>
        </w:tc>
        <w:tc>
          <w:tcPr>
            <w:tcW w:w="752" w:type="dxa"/>
            <w:tcBorders>
              <w:top w:val="single" w:sz="4" w:space="0" w:color="auto"/>
              <w:left w:val="single" w:sz="4" w:space="0" w:color="auto"/>
              <w:bottom w:val="single" w:sz="4" w:space="0" w:color="auto"/>
              <w:right w:val="single" w:sz="4" w:space="0" w:color="auto"/>
            </w:tcBorders>
            <w:hideMark/>
          </w:tcPr>
          <w:p w14:paraId="41BA684E" w14:textId="77777777" w:rsidR="003915D2" w:rsidRDefault="003915D2">
            <w:pPr>
              <w:pStyle w:val="TAC"/>
              <w:rPr>
                <w:rFonts w:eastAsia="Malgun Gothic"/>
                <w:lang w:eastAsia="ko-KR"/>
              </w:rPr>
            </w:pPr>
            <w:r>
              <w:rPr>
                <w:kern w:val="2"/>
                <w:szCs w:val="24"/>
                <w:lang w:eastAsia="zh-CN"/>
              </w:rPr>
              <w:t>17.3</w:t>
            </w:r>
          </w:p>
        </w:tc>
        <w:tc>
          <w:tcPr>
            <w:tcW w:w="1248" w:type="dxa"/>
            <w:tcBorders>
              <w:top w:val="single" w:sz="4" w:space="0" w:color="auto"/>
              <w:left w:val="single" w:sz="4" w:space="0" w:color="auto"/>
              <w:bottom w:val="single" w:sz="4" w:space="0" w:color="auto"/>
              <w:right w:val="single" w:sz="4" w:space="0" w:color="auto"/>
            </w:tcBorders>
            <w:hideMark/>
          </w:tcPr>
          <w:p w14:paraId="274055D9" w14:textId="77777777" w:rsidR="003915D2" w:rsidRDefault="003915D2">
            <w:pPr>
              <w:pStyle w:val="TAC"/>
            </w:pPr>
            <w:r>
              <w:rPr>
                <w:kern w:val="2"/>
                <w:szCs w:val="24"/>
                <w:lang w:eastAsia="ja-JP"/>
              </w:rPr>
              <w:t>IMD</w:t>
            </w:r>
            <w:r>
              <w:rPr>
                <w:kern w:val="2"/>
                <w:szCs w:val="24"/>
                <w:lang w:eastAsia="zh-CN"/>
              </w:rPr>
              <w:t>3</w:t>
            </w:r>
          </w:p>
        </w:tc>
      </w:tr>
      <w:tr w:rsidR="003915D2" w14:paraId="75A67FBF" w14:textId="77777777" w:rsidTr="003915D2">
        <w:trPr>
          <w:trHeight w:val="54"/>
          <w:jc w:val="center"/>
        </w:trPr>
        <w:tc>
          <w:tcPr>
            <w:tcW w:w="2258" w:type="dxa"/>
            <w:tcBorders>
              <w:top w:val="nil"/>
              <w:left w:val="single" w:sz="4" w:space="0" w:color="auto"/>
              <w:bottom w:val="nil"/>
              <w:right w:val="single" w:sz="4" w:space="0" w:color="auto"/>
            </w:tcBorders>
          </w:tcPr>
          <w:p w14:paraId="700D8FD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354586A" w14:textId="77777777" w:rsidR="003915D2" w:rsidRDefault="003915D2">
            <w:pPr>
              <w:pStyle w:val="TAC"/>
              <w:rPr>
                <w:rFonts w:eastAsia="MS Mincho"/>
              </w:rPr>
            </w:pPr>
            <w:r>
              <w:rPr>
                <w:lang w:eastAsia="zh-CN"/>
              </w:rPr>
              <w:t>20</w:t>
            </w:r>
          </w:p>
        </w:tc>
        <w:tc>
          <w:tcPr>
            <w:tcW w:w="1066" w:type="dxa"/>
            <w:tcBorders>
              <w:top w:val="single" w:sz="4" w:space="0" w:color="auto"/>
              <w:left w:val="single" w:sz="4" w:space="0" w:color="auto"/>
              <w:bottom w:val="single" w:sz="4" w:space="0" w:color="auto"/>
              <w:right w:val="single" w:sz="4" w:space="0" w:color="auto"/>
            </w:tcBorders>
            <w:noWrap/>
            <w:hideMark/>
          </w:tcPr>
          <w:p w14:paraId="65D0B997" w14:textId="77777777" w:rsidR="003915D2" w:rsidRDefault="003915D2">
            <w:pPr>
              <w:pStyle w:val="TAC"/>
              <w:rPr>
                <w:rFonts w:eastAsia="MS Mincho"/>
              </w:rPr>
            </w:pPr>
            <w:r>
              <w:rPr>
                <w:lang w:eastAsia="zh-CN"/>
              </w:rPr>
              <w:t>845</w:t>
            </w:r>
          </w:p>
        </w:tc>
        <w:tc>
          <w:tcPr>
            <w:tcW w:w="747" w:type="dxa"/>
            <w:tcBorders>
              <w:top w:val="single" w:sz="4" w:space="0" w:color="auto"/>
              <w:left w:val="single" w:sz="4" w:space="0" w:color="auto"/>
              <w:bottom w:val="single" w:sz="4" w:space="0" w:color="auto"/>
              <w:right w:val="single" w:sz="4" w:space="0" w:color="auto"/>
            </w:tcBorders>
            <w:noWrap/>
            <w:hideMark/>
          </w:tcPr>
          <w:p w14:paraId="136CC2F4" w14:textId="77777777" w:rsidR="003915D2" w:rsidRDefault="003915D2">
            <w:pPr>
              <w:pStyle w:val="TAC"/>
              <w:rPr>
                <w:rFonts w:eastAsia="MS Mincho"/>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E7FD019" w14:textId="77777777" w:rsidR="003915D2" w:rsidRDefault="003915D2">
            <w:pPr>
              <w:pStyle w:val="TAC"/>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85F3789" w14:textId="77777777" w:rsidR="003915D2" w:rsidRDefault="003915D2">
            <w:pPr>
              <w:pStyle w:val="TAC"/>
              <w:rPr>
                <w:rFonts w:eastAsia="MS Mincho"/>
              </w:rPr>
            </w:pPr>
            <w:r>
              <w:rPr>
                <w:lang w:eastAsia="zh-CN"/>
              </w:rPr>
              <w:t>804</w:t>
            </w:r>
          </w:p>
        </w:tc>
        <w:tc>
          <w:tcPr>
            <w:tcW w:w="752" w:type="dxa"/>
            <w:tcBorders>
              <w:top w:val="single" w:sz="4" w:space="0" w:color="auto"/>
              <w:left w:val="single" w:sz="4" w:space="0" w:color="auto"/>
              <w:bottom w:val="single" w:sz="4" w:space="0" w:color="auto"/>
              <w:right w:val="single" w:sz="4" w:space="0" w:color="auto"/>
            </w:tcBorders>
            <w:hideMark/>
          </w:tcPr>
          <w:p w14:paraId="17E23E31" w14:textId="77777777" w:rsidR="003915D2" w:rsidRDefault="003915D2">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D7892D9" w14:textId="77777777" w:rsidR="003915D2" w:rsidRDefault="003915D2">
            <w:pPr>
              <w:pStyle w:val="TAC"/>
            </w:pPr>
            <w:r>
              <w:rPr>
                <w:rFonts w:eastAsia="Malgun Gothic"/>
                <w:kern w:val="2"/>
                <w:szCs w:val="24"/>
                <w:lang w:eastAsia="ko-KR"/>
              </w:rPr>
              <w:t>N/A</w:t>
            </w:r>
          </w:p>
        </w:tc>
      </w:tr>
      <w:tr w:rsidR="003915D2" w14:paraId="28D60A80"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F7FB85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1CF1E65" w14:textId="77777777" w:rsidR="003915D2" w:rsidRDefault="003915D2">
            <w:pPr>
              <w:pStyle w:val="TAC"/>
              <w:rPr>
                <w:rFonts w:eastAsia="MS Mincho"/>
              </w:rPr>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1CDE526" w14:textId="77777777" w:rsidR="003915D2" w:rsidRDefault="003915D2">
            <w:pPr>
              <w:pStyle w:val="TAC"/>
              <w:rPr>
                <w:rFonts w:eastAsia="MS Mincho"/>
              </w:rPr>
            </w:pPr>
            <w:r>
              <w:rPr>
                <w:kern w:val="2"/>
                <w:szCs w:val="24"/>
                <w:lang w:eastAsia="zh-CN"/>
              </w:rPr>
              <w:t>3510</w:t>
            </w:r>
          </w:p>
        </w:tc>
        <w:tc>
          <w:tcPr>
            <w:tcW w:w="747" w:type="dxa"/>
            <w:tcBorders>
              <w:top w:val="single" w:sz="4" w:space="0" w:color="auto"/>
              <w:left w:val="single" w:sz="4" w:space="0" w:color="auto"/>
              <w:bottom w:val="single" w:sz="4" w:space="0" w:color="auto"/>
              <w:right w:val="single" w:sz="4" w:space="0" w:color="auto"/>
            </w:tcBorders>
            <w:noWrap/>
            <w:hideMark/>
          </w:tcPr>
          <w:p w14:paraId="02DCE88E" w14:textId="77777777" w:rsidR="003915D2" w:rsidRDefault="003915D2">
            <w:pPr>
              <w:pStyle w:val="TAC"/>
              <w:rPr>
                <w:rFonts w:eastAsia="MS Mincho"/>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FD24BE7" w14:textId="77777777" w:rsidR="003915D2" w:rsidRDefault="003915D2">
            <w:pPr>
              <w:pStyle w:val="TAC"/>
              <w:rPr>
                <w:rFonts w:eastAsia="MS Mincho"/>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1B6BF39" w14:textId="77777777" w:rsidR="003915D2" w:rsidRDefault="003915D2">
            <w:pPr>
              <w:pStyle w:val="TAC"/>
              <w:rPr>
                <w:rFonts w:eastAsia="MS Mincho"/>
              </w:rPr>
            </w:pPr>
            <w:r>
              <w:rPr>
                <w:kern w:val="2"/>
                <w:szCs w:val="24"/>
                <w:lang w:eastAsia="zh-CN"/>
              </w:rPr>
              <w:t>3510</w:t>
            </w:r>
          </w:p>
        </w:tc>
        <w:tc>
          <w:tcPr>
            <w:tcW w:w="752" w:type="dxa"/>
            <w:tcBorders>
              <w:top w:val="single" w:sz="4" w:space="0" w:color="auto"/>
              <w:left w:val="single" w:sz="4" w:space="0" w:color="auto"/>
              <w:bottom w:val="single" w:sz="4" w:space="0" w:color="auto"/>
              <w:right w:val="single" w:sz="4" w:space="0" w:color="auto"/>
            </w:tcBorders>
            <w:hideMark/>
          </w:tcPr>
          <w:p w14:paraId="0AD2EA9E" w14:textId="77777777" w:rsidR="003915D2" w:rsidRDefault="003915D2">
            <w:pPr>
              <w:pStyle w:val="TAC"/>
              <w:rPr>
                <w:rFonts w:eastAsia="Malgun Gothic"/>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87F5B15" w14:textId="77777777" w:rsidR="003915D2" w:rsidRDefault="003915D2">
            <w:pPr>
              <w:pStyle w:val="TAC"/>
            </w:pPr>
            <w:r>
              <w:rPr>
                <w:rFonts w:eastAsia="Malgun Gothic"/>
                <w:kern w:val="2"/>
                <w:szCs w:val="24"/>
                <w:lang w:eastAsia="ko-KR"/>
              </w:rPr>
              <w:t>N/A</w:t>
            </w:r>
          </w:p>
        </w:tc>
      </w:tr>
      <w:tr w:rsidR="003915D2" w14:paraId="3A524C8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65D8A1F" w14:textId="77777777" w:rsidR="003915D2" w:rsidRDefault="003915D2">
            <w:pPr>
              <w:pStyle w:val="TAC"/>
              <w:rPr>
                <w:rFonts w:eastAsia="MS Mincho"/>
              </w:rPr>
            </w:pPr>
            <w:r>
              <w:rPr>
                <w:rFonts w:cs="Arial"/>
                <w:szCs w:val="18"/>
                <w:lang w:eastAsia="ko-KR"/>
              </w:rPr>
              <w:t>DC_3A_n20A-n78A</w:t>
            </w:r>
          </w:p>
        </w:tc>
        <w:tc>
          <w:tcPr>
            <w:tcW w:w="867" w:type="dxa"/>
            <w:tcBorders>
              <w:top w:val="single" w:sz="4" w:space="0" w:color="auto"/>
              <w:left w:val="single" w:sz="4" w:space="0" w:color="auto"/>
              <w:bottom w:val="single" w:sz="4" w:space="0" w:color="auto"/>
              <w:right w:val="single" w:sz="4" w:space="0" w:color="auto"/>
            </w:tcBorders>
            <w:hideMark/>
          </w:tcPr>
          <w:p w14:paraId="3D8894E3" w14:textId="77777777" w:rsidR="003915D2" w:rsidRDefault="003915D2">
            <w:pPr>
              <w:pStyle w:val="TAC"/>
              <w:rPr>
                <w:rFonts w:eastAsia="MS Mincho"/>
              </w:rPr>
            </w:pPr>
            <w:r>
              <w:rPr>
                <w:rFonts w:cs="Arial"/>
                <w:szCs w:val="18"/>
                <w:lang w:eastAsia="ko-KR"/>
              </w:rPr>
              <w:t>3</w:t>
            </w:r>
          </w:p>
        </w:tc>
        <w:tc>
          <w:tcPr>
            <w:tcW w:w="1066" w:type="dxa"/>
            <w:tcBorders>
              <w:top w:val="single" w:sz="4" w:space="0" w:color="auto"/>
              <w:left w:val="single" w:sz="4" w:space="0" w:color="auto"/>
              <w:bottom w:val="single" w:sz="4" w:space="0" w:color="auto"/>
              <w:right w:val="single" w:sz="4" w:space="0" w:color="auto"/>
            </w:tcBorders>
            <w:noWrap/>
            <w:hideMark/>
          </w:tcPr>
          <w:p w14:paraId="3BC4A933" w14:textId="77777777" w:rsidR="003915D2" w:rsidRDefault="003915D2">
            <w:pPr>
              <w:pStyle w:val="TAC"/>
              <w:rPr>
                <w:rFonts w:eastAsia="MS Mincho"/>
              </w:rPr>
            </w:pPr>
            <w:r>
              <w:rPr>
                <w:rFonts w:cs="Arial"/>
                <w:szCs w:val="18"/>
                <w:lang w:eastAsia="ko-KR"/>
              </w:rPr>
              <w:t>1730</w:t>
            </w:r>
          </w:p>
        </w:tc>
        <w:tc>
          <w:tcPr>
            <w:tcW w:w="747" w:type="dxa"/>
            <w:tcBorders>
              <w:top w:val="single" w:sz="4" w:space="0" w:color="auto"/>
              <w:left w:val="single" w:sz="4" w:space="0" w:color="auto"/>
              <w:bottom w:val="single" w:sz="4" w:space="0" w:color="auto"/>
              <w:right w:val="single" w:sz="4" w:space="0" w:color="auto"/>
            </w:tcBorders>
            <w:noWrap/>
            <w:hideMark/>
          </w:tcPr>
          <w:p w14:paraId="029BD01D" w14:textId="77777777" w:rsidR="003915D2" w:rsidRDefault="003915D2">
            <w:pPr>
              <w:pStyle w:val="TAC"/>
              <w:rPr>
                <w:rFonts w:eastAsia="MS Mincho"/>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E8BA00F" w14:textId="77777777" w:rsidR="003915D2" w:rsidRDefault="003915D2">
            <w:pPr>
              <w:pStyle w:val="TAC"/>
              <w:rPr>
                <w:rFonts w:eastAsia="MS Mincho"/>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D8829C8" w14:textId="77777777" w:rsidR="003915D2" w:rsidRDefault="003915D2">
            <w:pPr>
              <w:pStyle w:val="TAC"/>
              <w:rPr>
                <w:rFonts w:eastAsia="MS Mincho"/>
              </w:rPr>
            </w:pPr>
            <w:r>
              <w:rPr>
                <w:rFonts w:cs="Arial"/>
                <w:szCs w:val="18"/>
                <w:lang w:eastAsia="ko-KR"/>
              </w:rPr>
              <w:t>1825</w:t>
            </w:r>
          </w:p>
        </w:tc>
        <w:tc>
          <w:tcPr>
            <w:tcW w:w="752" w:type="dxa"/>
            <w:tcBorders>
              <w:top w:val="single" w:sz="4" w:space="0" w:color="auto"/>
              <w:left w:val="single" w:sz="4" w:space="0" w:color="auto"/>
              <w:bottom w:val="single" w:sz="4" w:space="0" w:color="auto"/>
              <w:right w:val="single" w:sz="4" w:space="0" w:color="auto"/>
            </w:tcBorders>
            <w:hideMark/>
          </w:tcPr>
          <w:p w14:paraId="2BB7AF54" w14:textId="77777777" w:rsidR="003915D2" w:rsidRDefault="003915D2">
            <w:pPr>
              <w:pStyle w:val="TAC"/>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40CE02E8" w14:textId="77777777" w:rsidR="003915D2" w:rsidRDefault="003915D2">
            <w:pPr>
              <w:pStyle w:val="TAC"/>
            </w:pPr>
            <w:r>
              <w:rPr>
                <w:rFonts w:cs="Arial"/>
                <w:szCs w:val="18"/>
                <w:lang w:eastAsia="ko-KR"/>
              </w:rPr>
              <w:t>N/A</w:t>
            </w:r>
          </w:p>
        </w:tc>
      </w:tr>
      <w:tr w:rsidR="003915D2" w14:paraId="14E5CE41" w14:textId="77777777" w:rsidTr="003915D2">
        <w:trPr>
          <w:trHeight w:val="54"/>
          <w:jc w:val="center"/>
        </w:trPr>
        <w:tc>
          <w:tcPr>
            <w:tcW w:w="2258" w:type="dxa"/>
            <w:tcBorders>
              <w:top w:val="nil"/>
              <w:left w:val="single" w:sz="4" w:space="0" w:color="auto"/>
              <w:bottom w:val="nil"/>
              <w:right w:val="single" w:sz="4" w:space="0" w:color="auto"/>
            </w:tcBorders>
          </w:tcPr>
          <w:p w14:paraId="024DE2F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109832A" w14:textId="77777777" w:rsidR="003915D2" w:rsidRDefault="003915D2">
            <w:pPr>
              <w:pStyle w:val="TAC"/>
              <w:rPr>
                <w:rFonts w:eastAsia="MS Mincho"/>
              </w:rPr>
            </w:pPr>
            <w:r>
              <w:rPr>
                <w:rFonts w:cs="Arial"/>
                <w:szCs w:val="18"/>
                <w:lang w:eastAsia="ko-KR"/>
              </w:rPr>
              <w:t>n20</w:t>
            </w:r>
          </w:p>
        </w:tc>
        <w:tc>
          <w:tcPr>
            <w:tcW w:w="1066" w:type="dxa"/>
            <w:tcBorders>
              <w:top w:val="single" w:sz="4" w:space="0" w:color="auto"/>
              <w:left w:val="single" w:sz="4" w:space="0" w:color="auto"/>
              <w:bottom w:val="single" w:sz="4" w:space="0" w:color="auto"/>
              <w:right w:val="single" w:sz="4" w:space="0" w:color="auto"/>
            </w:tcBorders>
            <w:noWrap/>
            <w:hideMark/>
          </w:tcPr>
          <w:p w14:paraId="64F99CC7" w14:textId="77777777" w:rsidR="003915D2" w:rsidRDefault="003915D2">
            <w:pPr>
              <w:pStyle w:val="TAC"/>
              <w:rPr>
                <w:rFonts w:eastAsia="MS Mincho"/>
              </w:rPr>
            </w:pPr>
            <w:r>
              <w:rPr>
                <w:rFonts w:cs="Arial"/>
                <w:szCs w:val="18"/>
                <w:lang w:eastAsia="ko-KR"/>
              </w:rPr>
              <w:t>845</w:t>
            </w:r>
          </w:p>
        </w:tc>
        <w:tc>
          <w:tcPr>
            <w:tcW w:w="747" w:type="dxa"/>
            <w:tcBorders>
              <w:top w:val="single" w:sz="4" w:space="0" w:color="auto"/>
              <w:left w:val="single" w:sz="4" w:space="0" w:color="auto"/>
              <w:bottom w:val="single" w:sz="4" w:space="0" w:color="auto"/>
              <w:right w:val="single" w:sz="4" w:space="0" w:color="auto"/>
            </w:tcBorders>
            <w:noWrap/>
            <w:hideMark/>
          </w:tcPr>
          <w:p w14:paraId="570069CF" w14:textId="77777777" w:rsidR="003915D2" w:rsidRDefault="003915D2">
            <w:pPr>
              <w:pStyle w:val="TAC"/>
              <w:rPr>
                <w:rFonts w:eastAsia="MS Mincho"/>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5E80A08" w14:textId="77777777" w:rsidR="003915D2" w:rsidRDefault="003915D2">
            <w:pPr>
              <w:pStyle w:val="TAC"/>
              <w:rPr>
                <w:rFonts w:eastAsia="MS Mincho"/>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1D5BAF5" w14:textId="77777777" w:rsidR="003915D2" w:rsidRDefault="003915D2">
            <w:pPr>
              <w:pStyle w:val="TAC"/>
              <w:rPr>
                <w:rFonts w:eastAsia="MS Mincho"/>
              </w:rPr>
            </w:pPr>
            <w:r>
              <w:rPr>
                <w:rFonts w:cs="Arial"/>
                <w:szCs w:val="18"/>
                <w:lang w:eastAsia="ko-KR"/>
              </w:rPr>
              <w:t>804</w:t>
            </w:r>
          </w:p>
        </w:tc>
        <w:tc>
          <w:tcPr>
            <w:tcW w:w="752" w:type="dxa"/>
            <w:tcBorders>
              <w:top w:val="single" w:sz="4" w:space="0" w:color="auto"/>
              <w:left w:val="single" w:sz="4" w:space="0" w:color="auto"/>
              <w:bottom w:val="single" w:sz="4" w:space="0" w:color="auto"/>
              <w:right w:val="single" w:sz="4" w:space="0" w:color="auto"/>
            </w:tcBorders>
            <w:hideMark/>
          </w:tcPr>
          <w:p w14:paraId="2F7231FB" w14:textId="77777777" w:rsidR="003915D2" w:rsidRDefault="003915D2">
            <w:pPr>
              <w:pStyle w:val="TAC"/>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4AF43017" w14:textId="77777777" w:rsidR="003915D2" w:rsidRDefault="003915D2">
            <w:pPr>
              <w:pStyle w:val="TAC"/>
            </w:pPr>
            <w:r>
              <w:rPr>
                <w:rFonts w:cs="Arial"/>
                <w:szCs w:val="18"/>
                <w:lang w:eastAsia="ko-KR"/>
              </w:rPr>
              <w:t>N/A</w:t>
            </w:r>
          </w:p>
        </w:tc>
      </w:tr>
      <w:tr w:rsidR="003915D2" w14:paraId="699A67A9"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F265CA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DBDE9C9" w14:textId="77777777" w:rsidR="003915D2" w:rsidRDefault="003915D2">
            <w:pPr>
              <w:pStyle w:val="TAC"/>
              <w:rPr>
                <w:rFonts w:eastAsia="MS Mincho"/>
              </w:rPr>
            </w:pPr>
            <w:r>
              <w:rPr>
                <w:rFonts w:cs="Arial"/>
                <w:szCs w:val="18"/>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49BE7971" w14:textId="77777777" w:rsidR="003915D2" w:rsidRDefault="003915D2">
            <w:pPr>
              <w:pStyle w:val="TAC"/>
              <w:rPr>
                <w:rFonts w:eastAsia="MS Mincho"/>
              </w:rPr>
            </w:pPr>
            <w:r>
              <w:rPr>
                <w:rFonts w:cs="Arial"/>
                <w:szCs w:val="18"/>
                <w:lang w:eastAsia="ko-KR"/>
              </w:rPr>
              <w:t>3420</w:t>
            </w:r>
          </w:p>
        </w:tc>
        <w:tc>
          <w:tcPr>
            <w:tcW w:w="747" w:type="dxa"/>
            <w:tcBorders>
              <w:top w:val="single" w:sz="4" w:space="0" w:color="auto"/>
              <w:left w:val="single" w:sz="4" w:space="0" w:color="auto"/>
              <w:bottom w:val="single" w:sz="4" w:space="0" w:color="auto"/>
              <w:right w:val="single" w:sz="4" w:space="0" w:color="auto"/>
            </w:tcBorders>
            <w:noWrap/>
            <w:hideMark/>
          </w:tcPr>
          <w:p w14:paraId="2B45D173" w14:textId="77777777" w:rsidR="003915D2" w:rsidRDefault="003915D2">
            <w:pPr>
              <w:pStyle w:val="TAC"/>
              <w:rPr>
                <w:rFonts w:eastAsia="MS Mincho"/>
              </w:rPr>
            </w:pPr>
            <w:r>
              <w:rPr>
                <w:rFonts w:cs="Arial"/>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3080E3BF" w14:textId="77777777" w:rsidR="003915D2" w:rsidRDefault="003915D2">
            <w:pPr>
              <w:pStyle w:val="TAC"/>
              <w:rPr>
                <w:rFonts w:eastAsia="MS Mincho"/>
              </w:rPr>
            </w:pPr>
            <w:r>
              <w:rPr>
                <w:rFonts w:eastAsia="PMingLiU" w:cs="Arial"/>
                <w:szCs w:val="18"/>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5BADEE5A" w14:textId="77777777" w:rsidR="003915D2" w:rsidRDefault="003915D2">
            <w:pPr>
              <w:pStyle w:val="TAC"/>
              <w:rPr>
                <w:rFonts w:eastAsia="MS Mincho"/>
              </w:rPr>
            </w:pPr>
            <w:r>
              <w:rPr>
                <w:rFonts w:cs="Arial"/>
                <w:szCs w:val="18"/>
                <w:lang w:eastAsia="ko-KR"/>
              </w:rPr>
              <w:t>3420</w:t>
            </w:r>
          </w:p>
        </w:tc>
        <w:tc>
          <w:tcPr>
            <w:tcW w:w="752" w:type="dxa"/>
            <w:tcBorders>
              <w:top w:val="single" w:sz="4" w:space="0" w:color="auto"/>
              <w:left w:val="single" w:sz="4" w:space="0" w:color="auto"/>
              <w:bottom w:val="single" w:sz="4" w:space="0" w:color="auto"/>
              <w:right w:val="single" w:sz="4" w:space="0" w:color="auto"/>
            </w:tcBorders>
            <w:hideMark/>
          </w:tcPr>
          <w:p w14:paraId="3A9DD5FA" w14:textId="77777777" w:rsidR="003915D2" w:rsidRDefault="003915D2">
            <w:pPr>
              <w:pStyle w:val="TAC"/>
              <w:rPr>
                <w:rFonts w:eastAsia="Malgun Gothic"/>
                <w:lang w:eastAsia="ko-KR"/>
              </w:rPr>
            </w:pPr>
            <w:r>
              <w:rPr>
                <w:rFonts w:cs="Arial"/>
                <w:szCs w:val="18"/>
                <w:lang w:eastAsia="zh-CN"/>
              </w:rPr>
              <w:t>16.1</w:t>
            </w:r>
          </w:p>
        </w:tc>
        <w:tc>
          <w:tcPr>
            <w:tcW w:w="1248" w:type="dxa"/>
            <w:tcBorders>
              <w:top w:val="single" w:sz="4" w:space="0" w:color="auto"/>
              <w:left w:val="single" w:sz="4" w:space="0" w:color="auto"/>
              <w:bottom w:val="single" w:sz="4" w:space="0" w:color="auto"/>
              <w:right w:val="single" w:sz="4" w:space="0" w:color="auto"/>
            </w:tcBorders>
            <w:hideMark/>
          </w:tcPr>
          <w:p w14:paraId="5426A525" w14:textId="77777777" w:rsidR="003915D2" w:rsidRDefault="003915D2">
            <w:pPr>
              <w:pStyle w:val="TAC"/>
              <w:rPr>
                <w:rFonts w:cs="Arial"/>
                <w:szCs w:val="18"/>
                <w:lang w:eastAsia="ko-KR"/>
              </w:rPr>
            </w:pPr>
            <w:r>
              <w:rPr>
                <w:rFonts w:cs="Arial"/>
                <w:szCs w:val="18"/>
                <w:lang w:eastAsia="ko-KR"/>
              </w:rPr>
              <w:t>IMD3</w:t>
            </w:r>
          </w:p>
        </w:tc>
      </w:tr>
      <w:tr w:rsidR="003915D2" w14:paraId="5840C3C4"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387BBD3" w14:textId="77777777" w:rsidR="003915D2" w:rsidRDefault="003915D2">
            <w:pPr>
              <w:pStyle w:val="TAC"/>
              <w:rPr>
                <w:rFonts w:eastAsia="MS Mincho"/>
              </w:rPr>
            </w:pPr>
            <w:r>
              <w:t>DC_3A-20A_n78A</w:t>
            </w:r>
          </w:p>
          <w:p w14:paraId="693D6A09" w14:textId="77777777" w:rsidR="003915D2" w:rsidRDefault="003915D2">
            <w:pPr>
              <w:pStyle w:val="TAC"/>
            </w:pPr>
            <w:r>
              <w:t>DC_3C-20A_n78A</w:t>
            </w:r>
          </w:p>
          <w:p w14:paraId="7419DA0C" w14:textId="77777777" w:rsidR="003915D2" w:rsidRDefault="003915D2">
            <w:pPr>
              <w:pStyle w:val="TAC"/>
              <w:rPr>
                <w:rFonts w:eastAsia="MS Mincho"/>
              </w:rPr>
            </w:pPr>
            <w:r>
              <w:t>DC_3A-20A_n78(2A)</w:t>
            </w:r>
          </w:p>
        </w:tc>
        <w:tc>
          <w:tcPr>
            <w:tcW w:w="867" w:type="dxa"/>
            <w:tcBorders>
              <w:top w:val="single" w:sz="4" w:space="0" w:color="auto"/>
              <w:left w:val="single" w:sz="4" w:space="0" w:color="auto"/>
              <w:bottom w:val="single" w:sz="4" w:space="0" w:color="auto"/>
              <w:right w:val="single" w:sz="4" w:space="0" w:color="auto"/>
            </w:tcBorders>
            <w:hideMark/>
          </w:tcPr>
          <w:p w14:paraId="1ECEE517" w14:textId="77777777" w:rsidR="003915D2" w:rsidRDefault="003915D2">
            <w:pPr>
              <w:pStyle w:val="TAC"/>
              <w:rPr>
                <w:rFonts w:eastAsia="Malgun Gothic"/>
                <w:szCs w:val="18"/>
                <w:lang w:eastAsia="ko-KR"/>
              </w:rPr>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02375809" w14:textId="77777777" w:rsidR="003915D2" w:rsidRDefault="003915D2">
            <w:pPr>
              <w:pStyle w:val="TAC"/>
              <w:rPr>
                <w:rFonts w:eastAsia="Malgun Gothic"/>
                <w:szCs w:val="18"/>
                <w:lang w:eastAsia="ko-KR"/>
              </w:rPr>
            </w:pPr>
            <w:r>
              <w:t>1725</w:t>
            </w:r>
          </w:p>
        </w:tc>
        <w:tc>
          <w:tcPr>
            <w:tcW w:w="747" w:type="dxa"/>
            <w:tcBorders>
              <w:top w:val="single" w:sz="4" w:space="0" w:color="auto"/>
              <w:left w:val="single" w:sz="4" w:space="0" w:color="auto"/>
              <w:bottom w:val="single" w:sz="4" w:space="0" w:color="auto"/>
              <w:right w:val="single" w:sz="4" w:space="0" w:color="auto"/>
            </w:tcBorders>
            <w:noWrap/>
            <w:hideMark/>
          </w:tcPr>
          <w:p w14:paraId="2038F8FC"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4B4995D"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F6C7002" w14:textId="77777777" w:rsidR="003915D2" w:rsidRDefault="003915D2">
            <w:pPr>
              <w:pStyle w:val="TAC"/>
              <w:rPr>
                <w:rFonts w:eastAsia="Malgun Gothic"/>
                <w:szCs w:val="18"/>
                <w:lang w:eastAsia="ko-KR"/>
              </w:rPr>
            </w:pPr>
            <w:r>
              <w:t>1820</w:t>
            </w:r>
          </w:p>
        </w:tc>
        <w:tc>
          <w:tcPr>
            <w:tcW w:w="752" w:type="dxa"/>
            <w:tcBorders>
              <w:top w:val="single" w:sz="4" w:space="0" w:color="auto"/>
              <w:left w:val="single" w:sz="4" w:space="0" w:color="auto"/>
              <w:bottom w:val="single" w:sz="4" w:space="0" w:color="auto"/>
              <w:right w:val="single" w:sz="4" w:space="0" w:color="auto"/>
            </w:tcBorders>
            <w:hideMark/>
          </w:tcPr>
          <w:p w14:paraId="5E11D3CB" w14:textId="77777777" w:rsidR="003915D2" w:rsidRDefault="003915D2">
            <w:pPr>
              <w:pStyle w:val="TAC"/>
              <w:rPr>
                <w:lang w:eastAsia="zh-CN"/>
              </w:rPr>
            </w:pPr>
            <w:r>
              <w:t>17.3</w:t>
            </w:r>
          </w:p>
        </w:tc>
        <w:tc>
          <w:tcPr>
            <w:tcW w:w="1248" w:type="dxa"/>
            <w:tcBorders>
              <w:top w:val="single" w:sz="4" w:space="0" w:color="auto"/>
              <w:left w:val="single" w:sz="4" w:space="0" w:color="auto"/>
              <w:bottom w:val="single" w:sz="4" w:space="0" w:color="auto"/>
              <w:right w:val="single" w:sz="4" w:space="0" w:color="auto"/>
            </w:tcBorders>
            <w:hideMark/>
          </w:tcPr>
          <w:p w14:paraId="6CF6EF21" w14:textId="77777777" w:rsidR="003915D2" w:rsidRDefault="003915D2">
            <w:pPr>
              <w:pStyle w:val="TAC"/>
            </w:pPr>
            <w:r>
              <w:t>IMD3</w:t>
            </w:r>
          </w:p>
        </w:tc>
      </w:tr>
      <w:tr w:rsidR="003915D2" w14:paraId="585E8891" w14:textId="77777777" w:rsidTr="003915D2">
        <w:trPr>
          <w:trHeight w:val="54"/>
          <w:jc w:val="center"/>
        </w:trPr>
        <w:tc>
          <w:tcPr>
            <w:tcW w:w="2258" w:type="dxa"/>
            <w:tcBorders>
              <w:top w:val="nil"/>
              <w:left w:val="single" w:sz="4" w:space="0" w:color="auto"/>
              <w:bottom w:val="nil"/>
              <w:right w:val="single" w:sz="4" w:space="0" w:color="auto"/>
            </w:tcBorders>
          </w:tcPr>
          <w:p w14:paraId="47A31CE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799B16C" w14:textId="77777777" w:rsidR="003915D2" w:rsidRDefault="003915D2">
            <w:pPr>
              <w:pStyle w:val="TAC"/>
              <w:rPr>
                <w:rFonts w:eastAsia="Malgun Gothic"/>
                <w:szCs w:val="18"/>
                <w:lang w:eastAsia="ko-KR"/>
              </w:rPr>
            </w:pPr>
            <w:r>
              <w:t>20</w:t>
            </w:r>
          </w:p>
        </w:tc>
        <w:tc>
          <w:tcPr>
            <w:tcW w:w="1066" w:type="dxa"/>
            <w:tcBorders>
              <w:top w:val="single" w:sz="4" w:space="0" w:color="auto"/>
              <w:left w:val="single" w:sz="4" w:space="0" w:color="auto"/>
              <w:bottom w:val="single" w:sz="4" w:space="0" w:color="auto"/>
              <w:right w:val="single" w:sz="4" w:space="0" w:color="auto"/>
            </w:tcBorders>
            <w:noWrap/>
            <w:hideMark/>
          </w:tcPr>
          <w:p w14:paraId="3E3869B4" w14:textId="77777777" w:rsidR="003915D2" w:rsidRDefault="003915D2">
            <w:pPr>
              <w:pStyle w:val="TAC"/>
              <w:rPr>
                <w:rFonts w:eastAsia="Malgun Gothic"/>
                <w:szCs w:val="18"/>
                <w:lang w:eastAsia="ko-KR"/>
              </w:rPr>
            </w:pPr>
            <w:r>
              <w:t>845</w:t>
            </w:r>
          </w:p>
        </w:tc>
        <w:tc>
          <w:tcPr>
            <w:tcW w:w="747" w:type="dxa"/>
            <w:tcBorders>
              <w:top w:val="single" w:sz="4" w:space="0" w:color="auto"/>
              <w:left w:val="single" w:sz="4" w:space="0" w:color="auto"/>
              <w:bottom w:val="single" w:sz="4" w:space="0" w:color="auto"/>
              <w:right w:val="single" w:sz="4" w:space="0" w:color="auto"/>
            </w:tcBorders>
            <w:noWrap/>
            <w:hideMark/>
          </w:tcPr>
          <w:p w14:paraId="153C06B2"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AD98825"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648D719" w14:textId="77777777" w:rsidR="003915D2" w:rsidRDefault="003915D2">
            <w:pPr>
              <w:pStyle w:val="TAC"/>
              <w:rPr>
                <w:rFonts w:eastAsia="Malgun Gothic"/>
                <w:szCs w:val="18"/>
                <w:lang w:eastAsia="ko-KR"/>
              </w:rPr>
            </w:pPr>
            <w:r>
              <w:t>804</w:t>
            </w:r>
          </w:p>
        </w:tc>
        <w:tc>
          <w:tcPr>
            <w:tcW w:w="752" w:type="dxa"/>
            <w:tcBorders>
              <w:top w:val="single" w:sz="4" w:space="0" w:color="auto"/>
              <w:left w:val="single" w:sz="4" w:space="0" w:color="auto"/>
              <w:bottom w:val="single" w:sz="4" w:space="0" w:color="auto"/>
              <w:right w:val="single" w:sz="4" w:space="0" w:color="auto"/>
            </w:tcBorders>
            <w:hideMark/>
          </w:tcPr>
          <w:p w14:paraId="7370A3E2"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434C1215" w14:textId="77777777" w:rsidR="003915D2" w:rsidRDefault="003915D2">
            <w:pPr>
              <w:pStyle w:val="TAC"/>
              <w:rPr>
                <w:lang w:eastAsia="zh-CN"/>
              </w:rPr>
            </w:pPr>
            <w:r>
              <w:t>N/A</w:t>
            </w:r>
          </w:p>
        </w:tc>
      </w:tr>
      <w:tr w:rsidR="003915D2" w14:paraId="01C11E9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DAA13D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0C71D68" w14:textId="77777777" w:rsidR="003915D2" w:rsidRDefault="003915D2">
            <w:pPr>
              <w:pStyle w:val="TAC"/>
              <w:rPr>
                <w:rFonts w:eastAsia="Malgun Gothic"/>
                <w:szCs w:val="18"/>
                <w:lang w:eastAsia="ko-KR"/>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31BFE883" w14:textId="77777777" w:rsidR="003915D2" w:rsidRDefault="003915D2">
            <w:pPr>
              <w:pStyle w:val="TAC"/>
              <w:rPr>
                <w:rFonts w:eastAsia="Malgun Gothic"/>
                <w:szCs w:val="18"/>
                <w:lang w:eastAsia="ko-KR"/>
              </w:rPr>
            </w:pPr>
            <w:r>
              <w:t>3510</w:t>
            </w:r>
          </w:p>
        </w:tc>
        <w:tc>
          <w:tcPr>
            <w:tcW w:w="747" w:type="dxa"/>
            <w:tcBorders>
              <w:top w:val="single" w:sz="4" w:space="0" w:color="auto"/>
              <w:left w:val="single" w:sz="4" w:space="0" w:color="auto"/>
              <w:bottom w:val="single" w:sz="4" w:space="0" w:color="auto"/>
              <w:right w:val="single" w:sz="4" w:space="0" w:color="auto"/>
            </w:tcBorders>
            <w:noWrap/>
            <w:hideMark/>
          </w:tcPr>
          <w:p w14:paraId="2A47B93E" w14:textId="77777777" w:rsidR="003915D2" w:rsidRDefault="003915D2">
            <w:pPr>
              <w:pStyle w:val="TAC"/>
              <w:rPr>
                <w:rFonts w:eastAsia="Malgun Gothic"/>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1C9A3639" w14:textId="77777777" w:rsidR="003915D2" w:rsidRDefault="003915D2">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31EF31C" w14:textId="77777777" w:rsidR="003915D2" w:rsidRDefault="003915D2">
            <w:pPr>
              <w:pStyle w:val="TAC"/>
              <w:rPr>
                <w:rFonts w:eastAsia="Malgun Gothic"/>
                <w:szCs w:val="18"/>
                <w:lang w:eastAsia="ko-KR"/>
              </w:rPr>
            </w:pPr>
            <w:r>
              <w:t>3510</w:t>
            </w:r>
          </w:p>
        </w:tc>
        <w:tc>
          <w:tcPr>
            <w:tcW w:w="752" w:type="dxa"/>
            <w:tcBorders>
              <w:top w:val="single" w:sz="4" w:space="0" w:color="auto"/>
              <w:left w:val="single" w:sz="4" w:space="0" w:color="auto"/>
              <w:bottom w:val="single" w:sz="4" w:space="0" w:color="auto"/>
              <w:right w:val="single" w:sz="4" w:space="0" w:color="auto"/>
            </w:tcBorders>
            <w:hideMark/>
          </w:tcPr>
          <w:p w14:paraId="3561612C"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73D9B351" w14:textId="77777777" w:rsidR="003915D2" w:rsidRDefault="003915D2">
            <w:pPr>
              <w:pStyle w:val="TAC"/>
              <w:rPr>
                <w:lang w:eastAsia="zh-CN"/>
              </w:rPr>
            </w:pPr>
            <w:r>
              <w:t>N/A</w:t>
            </w:r>
          </w:p>
        </w:tc>
      </w:tr>
      <w:tr w:rsidR="003915D2" w14:paraId="7E71E880"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8BE6921" w14:textId="77777777" w:rsidR="003915D2" w:rsidRDefault="003915D2">
            <w:pPr>
              <w:pStyle w:val="TAC"/>
              <w:rPr>
                <w:rFonts w:eastAsia="MS Mincho"/>
              </w:rPr>
            </w:pPr>
            <w:r>
              <w:t>DC_3A-21A_n77A</w:t>
            </w:r>
          </w:p>
          <w:p w14:paraId="6BD409A1" w14:textId="77777777" w:rsidR="003915D2" w:rsidRDefault="003915D2">
            <w:pPr>
              <w:pStyle w:val="TAC"/>
              <w:rPr>
                <w:rFonts w:eastAsia="MS Mincho"/>
              </w:rPr>
            </w:pPr>
            <w:r>
              <w:t>DC_3A-21A_n78A</w:t>
            </w:r>
          </w:p>
        </w:tc>
        <w:tc>
          <w:tcPr>
            <w:tcW w:w="867" w:type="dxa"/>
            <w:tcBorders>
              <w:top w:val="single" w:sz="4" w:space="0" w:color="auto"/>
              <w:left w:val="single" w:sz="4" w:space="0" w:color="auto"/>
              <w:bottom w:val="single" w:sz="4" w:space="0" w:color="auto"/>
              <w:right w:val="single" w:sz="4" w:space="0" w:color="auto"/>
            </w:tcBorders>
            <w:hideMark/>
          </w:tcPr>
          <w:p w14:paraId="408252E2" w14:textId="77777777" w:rsidR="003915D2" w:rsidRDefault="003915D2">
            <w:pPr>
              <w:pStyle w:val="TAC"/>
              <w:rPr>
                <w:rFonts w:eastAsia="Malgun Gothic"/>
                <w:szCs w:val="18"/>
                <w:lang w:eastAsia="ko-KR"/>
              </w:rPr>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62B2896E" w14:textId="77777777" w:rsidR="003915D2" w:rsidRDefault="003915D2">
            <w:pPr>
              <w:pStyle w:val="TAC"/>
              <w:rPr>
                <w:rFonts w:eastAsia="Malgun Gothic"/>
                <w:szCs w:val="18"/>
                <w:lang w:eastAsia="ko-KR"/>
              </w:rPr>
            </w:pPr>
            <w:r>
              <w:t>1767.5</w:t>
            </w:r>
          </w:p>
        </w:tc>
        <w:tc>
          <w:tcPr>
            <w:tcW w:w="747" w:type="dxa"/>
            <w:tcBorders>
              <w:top w:val="single" w:sz="4" w:space="0" w:color="auto"/>
              <w:left w:val="single" w:sz="4" w:space="0" w:color="auto"/>
              <w:bottom w:val="single" w:sz="4" w:space="0" w:color="auto"/>
              <w:right w:val="single" w:sz="4" w:space="0" w:color="auto"/>
            </w:tcBorders>
            <w:noWrap/>
            <w:hideMark/>
          </w:tcPr>
          <w:p w14:paraId="764F3F49"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93BDD29"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8A061A8" w14:textId="77777777" w:rsidR="003915D2" w:rsidRDefault="003915D2">
            <w:pPr>
              <w:pStyle w:val="TAC"/>
              <w:rPr>
                <w:rFonts w:eastAsia="Malgun Gothic"/>
                <w:szCs w:val="18"/>
                <w:lang w:eastAsia="ko-KR"/>
              </w:rPr>
            </w:pPr>
            <w:r>
              <w:t>1862.5</w:t>
            </w:r>
          </w:p>
        </w:tc>
        <w:tc>
          <w:tcPr>
            <w:tcW w:w="752" w:type="dxa"/>
            <w:tcBorders>
              <w:top w:val="single" w:sz="4" w:space="0" w:color="auto"/>
              <w:left w:val="single" w:sz="4" w:space="0" w:color="auto"/>
              <w:bottom w:val="single" w:sz="4" w:space="0" w:color="auto"/>
              <w:right w:val="single" w:sz="4" w:space="0" w:color="auto"/>
            </w:tcBorders>
            <w:hideMark/>
          </w:tcPr>
          <w:p w14:paraId="6BCF5C38"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0D11C9A8" w14:textId="77777777" w:rsidR="003915D2" w:rsidRDefault="003915D2">
            <w:pPr>
              <w:pStyle w:val="TAC"/>
              <w:rPr>
                <w:lang w:eastAsia="zh-CN"/>
              </w:rPr>
            </w:pPr>
            <w:r>
              <w:t>N/A</w:t>
            </w:r>
          </w:p>
        </w:tc>
      </w:tr>
      <w:tr w:rsidR="003915D2" w14:paraId="27A2A22C" w14:textId="77777777" w:rsidTr="003915D2">
        <w:trPr>
          <w:trHeight w:val="54"/>
          <w:jc w:val="center"/>
        </w:trPr>
        <w:tc>
          <w:tcPr>
            <w:tcW w:w="2258" w:type="dxa"/>
            <w:tcBorders>
              <w:top w:val="nil"/>
              <w:left w:val="single" w:sz="4" w:space="0" w:color="auto"/>
              <w:bottom w:val="nil"/>
              <w:right w:val="single" w:sz="4" w:space="0" w:color="auto"/>
            </w:tcBorders>
          </w:tcPr>
          <w:p w14:paraId="72F178B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4B145B9" w14:textId="77777777" w:rsidR="003915D2" w:rsidRDefault="003915D2">
            <w:pPr>
              <w:pStyle w:val="TAC"/>
              <w:rPr>
                <w:rFonts w:eastAsia="Malgun Gothic"/>
                <w:szCs w:val="18"/>
                <w:lang w:eastAsia="ko-KR"/>
              </w:rPr>
            </w:pPr>
            <w:r>
              <w:t>21</w:t>
            </w:r>
          </w:p>
        </w:tc>
        <w:tc>
          <w:tcPr>
            <w:tcW w:w="1066" w:type="dxa"/>
            <w:tcBorders>
              <w:top w:val="single" w:sz="4" w:space="0" w:color="auto"/>
              <w:left w:val="single" w:sz="4" w:space="0" w:color="auto"/>
              <w:bottom w:val="single" w:sz="4" w:space="0" w:color="auto"/>
              <w:right w:val="single" w:sz="4" w:space="0" w:color="auto"/>
            </w:tcBorders>
            <w:noWrap/>
            <w:hideMark/>
          </w:tcPr>
          <w:p w14:paraId="0FCC8F12" w14:textId="77777777" w:rsidR="003915D2" w:rsidRDefault="003915D2">
            <w:pPr>
              <w:pStyle w:val="TAC"/>
              <w:rPr>
                <w:rFonts w:eastAsia="Malgun Gothic"/>
                <w:szCs w:val="18"/>
                <w:lang w:eastAsia="ko-KR"/>
              </w:rPr>
            </w:pPr>
            <w:r>
              <w:t>1459.5</w:t>
            </w:r>
          </w:p>
        </w:tc>
        <w:tc>
          <w:tcPr>
            <w:tcW w:w="747" w:type="dxa"/>
            <w:tcBorders>
              <w:top w:val="single" w:sz="4" w:space="0" w:color="auto"/>
              <w:left w:val="single" w:sz="4" w:space="0" w:color="auto"/>
              <w:bottom w:val="single" w:sz="4" w:space="0" w:color="auto"/>
              <w:right w:val="single" w:sz="4" w:space="0" w:color="auto"/>
            </w:tcBorders>
            <w:noWrap/>
            <w:hideMark/>
          </w:tcPr>
          <w:p w14:paraId="3599563E"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68E64E9"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FC21710" w14:textId="77777777" w:rsidR="003915D2" w:rsidRDefault="003915D2">
            <w:pPr>
              <w:pStyle w:val="TAC"/>
              <w:rPr>
                <w:rFonts w:eastAsia="Malgun Gothic"/>
                <w:szCs w:val="18"/>
                <w:lang w:eastAsia="ko-KR"/>
              </w:rPr>
            </w:pPr>
            <w:r>
              <w:t>1507.5</w:t>
            </w:r>
          </w:p>
        </w:tc>
        <w:tc>
          <w:tcPr>
            <w:tcW w:w="752" w:type="dxa"/>
            <w:tcBorders>
              <w:top w:val="single" w:sz="4" w:space="0" w:color="auto"/>
              <w:left w:val="single" w:sz="4" w:space="0" w:color="auto"/>
              <w:bottom w:val="single" w:sz="4" w:space="0" w:color="auto"/>
              <w:right w:val="single" w:sz="4" w:space="0" w:color="auto"/>
            </w:tcBorders>
            <w:hideMark/>
          </w:tcPr>
          <w:p w14:paraId="43FB812D" w14:textId="77777777" w:rsidR="003915D2" w:rsidRDefault="003915D2">
            <w:pPr>
              <w:pStyle w:val="TAC"/>
              <w:rPr>
                <w:lang w:eastAsia="zh-CN"/>
              </w:rPr>
            </w:pPr>
            <w:r>
              <w:t>8.8</w:t>
            </w:r>
          </w:p>
        </w:tc>
        <w:tc>
          <w:tcPr>
            <w:tcW w:w="1248" w:type="dxa"/>
            <w:tcBorders>
              <w:top w:val="single" w:sz="4" w:space="0" w:color="auto"/>
              <w:left w:val="single" w:sz="4" w:space="0" w:color="auto"/>
              <w:bottom w:val="single" w:sz="4" w:space="0" w:color="auto"/>
              <w:right w:val="single" w:sz="4" w:space="0" w:color="auto"/>
            </w:tcBorders>
            <w:hideMark/>
          </w:tcPr>
          <w:p w14:paraId="22977650" w14:textId="77777777" w:rsidR="003915D2" w:rsidRDefault="003915D2">
            <w:pPr>
              <w:pStyle w:val="TAC"/>
              <w:rPr>
                <w:lang w:eastAsia="zh-CN"/>
              </w:rPr>
            </w:pPr>
            <w:r>
              <w:t>IMD4</w:t>
            </w:r>
          </w:p>
        </w:tc>
      </w:tr>
      <w:tr w:rsidR="003915D2" w14:paraId="0821F9FD" w14:textId="77777777" w:rsidTr="003915D2">
        <w:trPr>
          <w:trHeight w:val="54"/>
          <w:jc w:val="center"/>
        </w:trPr>
        <w:tc>
          <w:tcPr>
            <w:tcW w:w="2258" w:type="dxa"/>
            <w:tcBorders>
              <w:top w:val="nil"/>
              <w:left w:val="single" w:sz="4" w:space="0" w:color="auto"/>
              <w:bottom w:val="nil"/>
              <w:right w:val="single" w:sz="4" w:space="0" w:color="auto"/>
            </w:tcBorders>
          </w:tcPr>
          <w:p w14:paraId="253433E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EB8B894" w14:textId="77777777" w:rsidR="003915D2" w:rsidRDefault="003915D2">
            <w:pPr>
              <w:pStyle w:val="TAC"/>
              <w:rPr>
                <w:rFonts w:eastAsia="Malgun Gothic"/>
                <w:szCs w:val="18"/>
                <w:lang w:eastAsia="ko-KR"/>
              </w:rPr>
            </w:pPr>
            <w:r>
              <w:t>n77, n78</w:t>
            </w:r>
          </w:p>
        </w:tc>
        <w:tc>
          <w:tcPr>
            <w:tcW w:w="1066" w:type="dxa"/>
            <w:tcBorders>
              <w:top w:val="single" w:sz="4" w:space="0" w:color="auto"/>
              <w:left w:val="single" w:sz="4" w:space="0" w:color="auto"/>
              <w:bottom w:val="single" w:sz="4" w:space="0" w:color="auto"/>
              <w:right w:val="single" w:sz="4" w:space="0" w:color="auto"/>
            </w:tcBorders>
            <w:noWrap/>
            <w:hideMark/>
          </w:tcPr>
          <w:p w14:paraId="6F8DE96B" w14:textId="77777777" w:rsidR="003915D2" w:rsidRDefault="003915D2">
            <w:pPr>
              <w:pStyle w:val="TAC"/>
              <w:rPr>
                <w:rFonts w:eastAsia="Malgun Gothic"/>
                <w:szCs w:val="18"/>
                <w:lang w:eastAsia="ko-KR"/>
              </w:rPr>
            </w:pPr>
            <w:r>
              <w:t>3795</w:t>
            </w:r>
          </w:p>
        </w:tc>
        <w:tc>
          <w:tcPr>
            <w:tcW w:w="747" w:type="dxa"/>
            <w:tcBorders>
              <w:top w:val="single" w:sz="4" w:space="0" w:color="auto"/>
              <w:left w:val="single" w:sz="4" w:space="0" w:color="auto"/>
              <w:bottom w:val="single" w:sz="4" w:space="0" w:color="auto"/>
              <w:right w:val="single" w:sz="4" w:space="0" w:color="auto"/>
            </w:tcBorders>
            <w:noWrap/>
            <w:hideMark/>
          </w:tcPr>
          <w:p w14:paraId="32409E0A" w14:textId="77777777" w:rsidR="003915D2" w:rsidRDefault="003915D2">
            <w:pPr>
              <w:pStyle w:val="TAC"/>
              <w:rPr>
                <w:rFonts w:eastAsia="Malgun Gothic"/>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73FBBC52" w14:textId="77777777" w:rsidR="003915D2" w:rsidRDefault="003915D2">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1B749C10" w14:textId="77777777" w:rsidR="003915D2" w:rsidRDefault="003915D2">
            <w:pPr>
              <w:pStyle w:val="TAC"/>
              <w:rPr>
                <w:rFonts w:eastAsia="Malgun Gothic"/>
                <w:szCs w:val="18"/>
                <w:lang w:eastAsia="ko-KR"/>
              </w:rPr>
            </w:pPr>
            <w:r>
              <w:t>3795</w:t>
            </w:r>
          </w:p>
        </w:tc>
        <w:tc>
          <w:tcPr>
            <w:tcW w:w="752" w:type="dxa"/>
            <w:tcBorders>
              <w:top w:val="single" w:sz="4" w:space="0" w:color="auto"/>
              <w:left w:val="single" w:sz="4" w:space="0" w:color="auto"/>
              <w:bottom w:val="single" w:sz="4" w:space="0" w:color="auto"/>
              <w:right w:val="single" w:sz="4" w:space="0" w:color="auto"/>
            </w:tcBorders>
            <w:hideMark/>
          </w:tcPr>
          <w:p w14:paraId="6393D878"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39E45873" w14:textId="77777777" w:rsidR="003915D2" w:rsidRDefault="003915D2">
            <w:pPr>
              <w:pStyle w:val="TAC"/>
              <w:rPr>
                <w:lang w:eastAsia="zh-CN"/>
              </w:rPr>
            </w:pPr>
            <w:r>
              <w:t>N/A</w:t>
            </w:r>
          </w:p>
        </w:tc>
      </w:tr>
      <w:tr w:rsidR="003915D2" w14:paraId="649C82B3" w14:textId="77777777" w:rsidTr="003915D2">
        <w:trPr>
          <w:trHeight w:val="54"/>
          <w:jc w:val="center"/>
        </w:trPr>
        <w:tc>
          <w:tcPr>
            <w:tcW w:w="2258" w:type="dxa"/>
            <w:tcBorders>
              <w:top w:val="nil"/>
              <w:left w:val="single" w:sz="4" w:space="0" w:color="auto"/>
              <w:bottom w:val="nil"/>
              <w:right w:val="single" w:sz="4" w:space="0" w:color="auto"/>
            </w:tcBorders>
          </w:tcPr>
          <w:p w14:paraId="1A8019F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F708493"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5A9ADA8F" w14:textId="77777777" w:rsidR="003915D2" w:rsidRDefault="003915D2">
            <w:pPr>
              <w:pStyle w:val="TAC"/>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01BF9404" w14:textId="77777777" w:rsidR="003915D2" w:rsidRDefault="003915D2">
            <w:pPr>
              <w:pStyle w:val="TAC"/>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2D9E1ECB" w14:textId="77777777" w:rsidR="003915D2" w:rsidRDefault="003915D2">
            <w:pPr>
              <w:pStyle w:val="TAC"/>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26101436" w14:textId="77777777" w:rsidR="003915D2" w:rsidRDefault="003915D2">
            <w:pPr>
              <w:pStyle w:val="TAC"/>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51E42A84"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93FEE0F" w14:textId="77777777" w:rsidR="003915D2" w:rsidRDefault="003915D2">
            <w:pPr>
              <w:pStyle w:val="TAC"/>
            </w:pPr>
            <w:r>
              <w:t>IMD2</w:t>
            </w:r>
          </w:p>
        </w:tc>
      </w:tr>
      <w:tr w:rsidR="003915D2" w14:paraId="55140BF0" w14:textId="77777777" w:rsidTr="003915D2">
        <w:trPr>
          <w:trHeight w:val="54"/>
          <w:jc w:val="center"/>
        </w:trPr>
        <w:tc>
          <w:tcPr>
            <w:tcW w:w="2258" w:type="dxa"/>
            <w:tcBorders>
              <w:top w:val="nil"/>
              <w:left w:val="single" w:sz="4" w:space="0" w:color="auto"/>
              <w:bottom w:val="nil"/>
              <w:right w:val="single" w:sz="4" w:space="0" w:color="auto"/>
            </w:tcBorders>
          </w:tcPr>
          <w:p w14:paraId="634EF14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68B3258" w14:textId="77777777" w:rsidR="003915D2" w:rsidRDefault="003915D2">
            <w:pPr>
              <w:pStyle w:val="TAC"/>
            </w:pPr>
            <w:r>
              <w:t>21</w:t>
            </w:r>
          </w:p>
        </w:tc>
        <w:tc>
          <w:tcPr>
            <w:tcW w:w="1066" w:type="dxa"/>
            <w:tcBorders>
              <w:top w:val="single" w:sz="4" w:space="0" w:color="auto"/>
              <w:left w:val="single" w:sz="4" w:space="0" w:color="auto"/>
              <w:bottom w:val="single" w:sz="4" w:space="0" w:color="auto"/>
              <w:right w:val="single" w:sz="4" w:space="0" w:color="auto"/>
            </w:tcBorders>
            <w:noWrap/>
            <w:hideMark/>
          </w:tcPr>
          <w:p w14:paraId="051735FC" w14:textId="77777777" w:rsidR="003915D2" w:rsidRDefault="003915D2">
            <w:pPr>
              <w:pStyle w:val="TAC"/>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667EBA1E" w14:textId="77777777" w:rsidR="003915D2" w:rsidRDefault="003915D2">
            <w:pPr>
              <w:pStyle w:val="TAC"/>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26B70C3B" w14:textId="77777777" w:rsidR="003915D2" w:rsidRDefault="003915D2">
            <w:pPr>
              <w:pStyle w:val="TAC"/>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575D0C86" w14:textId="77777777" w:rsidR="003915D2" w:rsidRDefault="003915D2">
            <w:pPr>
              <w:pStyle w:val="TAC"/>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27B64966"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72A83EE" w14:textId="77777777" w:rsidR="003915D2" w:rsidRDefault="003915D2">
            <w:pPr>
              <w:pStyle w:val="TAC"/>
            </w:pPr>
            <w:r>
              <w:t>N/A</w:t>
            </w:r>
          </w:p>
        </w:tc>
      </w:tr>
      <w:tr w:rsidR="003915D2" w14:paraId="3D31A3D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D1AE52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BD609C0"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2D40B28A" w14:textId="77777777" w:rsidR="003915D2" w:rsidRDefault="003915D2">
            <w:pPr>
              <w:pStyle w:val="TAC"/>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260E1CEB" w14:textId="77777777" w:rsidR="003915D2" w:rsidRDefault="003915D2">
            <w:pPr>
              <w:pStyle w:val="TAC"/>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06783379" w14:textId="77777777" w:rsidR="003915D2" w:rsidRDefault="003915D2">
            <w:pPr>
              <w:pStyle w:val="TAC"/>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4C5B631A" w14:textId="77777777" w:rsidR="003915D2" w:rsidRDefault="003915D2">
            <w:pPr>
              <w:pStyle w:val="TAC"/>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68F5B47C"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519E34C" w14:textId="77777777" w:rsidR="003915D2" w:rsidRDefault="003915D2">
            <w:pPr>
              <w:pStyle w:val="TAC"/>
            </w:pPr>
            <w:r>
              <w:t>N/A</w:t>
            </w:r>
          </w:p>
        </w:tc>
      </w:tr>
      <w:tr w:rsidR="003915D2" w14:paraId="2C1D674A"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4664E29" w14:textId="77777777" w:rsidR="003915D2" w:rsidRDefault="003915D2">
            <w:pPr>
              <w:pStyle w:val="TAC"/>
              <w:rPr>
                <w:rFonts w:eastAsia="MS Mincho"/>
              </w:rPr>
            </w:pPr>
            <w:r>
              <w:lastRenderedPageBreak/>
              <w:t>DC_3A-21A_n77A</w:t>
            </w:r>
          </w:p>
        </w:tc>
        <w:tc>
          <w:tcPr>
            <w:tcW w:w="867" w:type="dxa"/>
            <w:tcBorders>
              <w:top w:val="single" w:sz="4" w:space="0" w:color="auto"/>
              <w:left w:val="single" w:sz="4" w:space="0" w:color="auto"/>
              <w:bottom w:val="single" w:sz="4" w:space="0" w:color="auto"/>
              <w:right w:val="single" w:sz="4" w:space="0" w:color="auto"/>
            </w:tcBorders>
            <w:hideMark/>
          </w:tcPr>
          <w:p w14:paraId="53D14E70" w14:textId="77777777" w:rsidR="003915D2" w:rsidRDefault="003915D2">
            <w:pPr>
              <w:pStyle w:val="TAC"/>
              <w:rPr>
                <w:rFonts w:eastAsia="Malgun Gothic"/>
                <w:szCs w:val="18"/>
                <w:lang w:eastAsia="ko-KR"/>
              </w:rPr>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1FBB0CD6" w14:textId="77777777" w:rsidR="003915D2" w:rsidRDefault="003915D2">
            <w:pPr>
              <w:pStyle w:val="TAC"/>
              <w:rPr>
                <w:rFonts w:eastAsia="Malgun Gothic"/>
                <w:szCs w:val="18"/>
                <w:lang w:eastAsia="ko-KR"/>
              </w:rPr>
            </w:pPr>
            <w:r>
              <w:t>1771.6</w:t>
            </w:r>
          </w:p>
        </w:tc>
        <w:tc>
          <w:tcPr>
            <w:tcW w:w="747" w:type="dxa"/>
            <w:tcBorders>
              <w:top w:val="single" w:sz="4" w:space="0" w:color="auto"/>
              <w:left w:val="single" w:sz="4" w:space="0" w:color="auto"/>
              <w:bottom w:val="single" w:sz="4" w:space="0" w:color="auto"/>
              <w:right w:val="single" w:sz="4" w:space="0" w:color="auto"/>
            </w:tcBorders>
            <w:noWrap/>
            <w:hideMark/>
          </w:tcPr>
          <w:p w14:paraId="65E821AA"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560723E"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00B7530" w14:textId="77777777" w:rsidR="003915D2" w:rsidRDefault="003915D2">
            <w:pPr>
              <w:pStyle w:val="TAC"/>
              <w:rPr>
                <w:rFonts w:eastAsia="Malgun Gothic"/>
                <w:szCs w:val="18"/>
                <w:lang w:eastAsia="ko-KR"/>
              </w:rPr>
            </w:pPr>
            <w:r>
              <w:t>1866.6</w:t>
            </w:r>
          </w:p>
        </w:tc>
        <w:tc>
          <w:tcPr>
            <w:tcW w:w="752" w:type="dxa"/>
            <w:tcBorders>
              <w:top w:val="single" w:sz="4" w:space="0" w:color="auto"/>
              <w:left w:val="single" w:sz="4" w:space="0" w:color="auto"/>
              <w:bottom w:val="single" w:sz="4" w:space="0" w:color="auto"/>
              <w:right w:val="single" w:sz="4" w:space="0" w:color="auto"/>
            </w:tcBorders>
            <w:hideMark/>
          </w:tcPr>
          <w:p w14:paraId="429B82E9" w14:textId="77777777" w:rsidR="003915D2" w:rsidRDefault="003915D2">
            <w:pPr>
              <w:pStyle w:val="TAC"/>
              <w:rPr>
                <w:lang w:eastAsia="zh-CN"/>
              </w:rPr>
            </w:pPr>
            <w:r>
              <w:t>3.4</w:t>
            </w:r>
          </w:p>
        </w:tc>
        <w:tc>
          <w:tcPr>
            <w:tcW w:w="1248" w:type="dxa"/>
            <w:tcBorders>
              <w:top w:val="single" w:sz="4" w:space="0" w:color="auto"/>
              <w:left w:val="single" w:sz="4" w:space="0" w:color="auto"/>
              <w:bottom w:val="single" w:sz="4" w:space="0" w:color="auto"/>
              <w:right w:val="single" w:sz="4" w:space="0" w:color="auto"/>
            </w:tcBorders>
            <w:hideMark/>
          </w:tcPr>
          <w:p w14:paraId="62FA01A1" w14:textId="77777777" w:rsidR="003915D2" w:rsidRDefault="003915D2">
            <w:pPr>
              <w:pStyle w:val="TAC"/>
              <w:rPr>
                <w:lang w:eastAsia="zh-CN"/>
              </w:rPr>
            </w:pPr>
            <w:r>
              <w:t>IMD5</w:t>
            </w:r>
          </w:p>
        </w:tc>
      </w:tr>
      <w:tr w:rsidR="003915D2" w14:paraId="673ECA77" w14:textId="77777777" w:rsidTr="003915D2">
        <w:trPr>
          <w:trHeight w:val="54"/>
          <w:jc w:val="center"/>
        </w:trPr>
        <w:tc>
          <w:tcPr>
            <w:tcW w:w="2258" w:type="dxa"/>
            <w:tcBorders>
              <w:top w:val="nil"/>
              <w:left w:val="single" w:sz="4" w:space="0" w:color="auto"/>
              <w:bottom w:val="nil"/>
              <w:right w:val="single" w:sz="4" w:space="0" w:color="auto"/>
            </w:tcBorders>
          </w:tcPr>
          <w:p w14:paraId="7F1047A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E993C8A" w14:textId="77777777" w:rsidR="003915D2" w:rsidRDefault="003915D2">
            <w:pPr>
              <w:pStyle w:val="TAC"/>
              <w:rPr>
                <w:rFonts w:eastAsia="Malgun Gothic"/>
                <w:szCs w:val="18"/>
                <w:lang w:eastAsia="ko-KR"/>
              </w:rPr>
            </w:pPr>
            <w:r>
              <w:t>21</w:t>
            </w:r>
          </w:p>
        </w:tc>
        <w:tc>
          <w:tcPr>
            <w:tcW w:w="1066" w:type="dxa"/>
            <w:tcBorders>
              <w:top w:val="single" w:sz="4" w:space="0" w:color="auto"/>
              <w:left w:val="single" w:sz="4" w:space="0" w:color="auto"/>
              <w:bottom w:val="single" w:sz="4" w:space="0" w:color="auto"/>
              <w:right w:val="single" w:sz="4" w:space="0" w:color="auto"/>
            </w:tcBorders>
            <w:noWrap/>
            <w:hideMark/>
          </w:tcPr>
          <w:p w14:paraId="47B44B94" w14:textId="77777777" w:rsidR="003915D2" w:rsidRDefault="003915D2">
            <w:pPr>
              <w:pStyle w:val="TAC"/>
              <w:rPr>
                <w:rFonts w:eastAsia="Malgun Gothic"/>
                <w:szCs w:val="18"/>
                <w:lang w:eastAsia="ko-KR"/>
              </w:rPr>
            </w:pPr>
            <w:r>
              <w:t>1450.4</w:t>
            </w:r>
          </w:p>
        </w:tc>
        <w:tc>
          <w:tcPr>
            <w:tcW w:w="747" w:type="dxa"/>
            <w:tcBorders>
              <w:top w:val="single" w:sz="4" w:space="0" w:color="auto"/>
              <w:left w:val="single" w:sz="4" w:space="0" w:color="auto"/>
              <w:bottom w:val="single" w:sz="4" w:space="0" w:color="auto"/>
              <w:right w:val="single" w:sz="4" w:space="0" w:color="auto"/>
            </w:tcBorders>
            <w:noWrap/>
            <w:hideMark/>
          </w:tcPr>
          <w:p w14:paraId="6AC4579C"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961FCA1"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F2550D5" w14:textId="77777777" w:rsidR="003915D2" w:rsidRDefault="003915D2">
            <w:pPr>
              <w:pStyle w:val="TAC"/>
              <w:rPr>
                <w:rFonts w:eastAsia="Malgun Gothic"/>
                <w:szCs w:val="18"/>
                <w:lang w:eastAsia="ko-KR"/>
              </w:rPr>
            </w:pPr>
            <w:r>
              <w:t>1498.4</w:t>
            </w:r>
          </w:p>
        </w:tc>
        <w:tc>
          <w:tcPr>
            <w:tcW w:w="752" w:type="dxa"/>
            <w:tcBorders>
              <w:top w:val="single" w:sz="4" w:space="0" w:color="auto"/>
              <w:left w:val="single" w:sz="4" w:space="0" w:color="auto"/>
              <w:bottom w:val="single" w:sz="4" w:space="0" w:color="auto"/>
              <w:right w:val="single" w:sz="4" w:space="0" w:color="auto"/>
            </w:tcBorders>
            <w:hideMark/>
          </w:tcPr>
          <w:p w14:paraId="259AB287"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3ABFB2E5" w14:textId="77777777" w:rsidR="003915D2" w:rsidRDefault="003915D2">
            <w:pPr>
              <w:pStyle w:val="TAC"/>
              <w:rPr>
                <w:lang w:eastAsia="zh-CN"/>
              </w:rPr>
            </w:pPr>
            <w:r>
              <w:t>N/A</w:t>
            </w:r>
          </w:p>
        </w:tc>
      </w:tr>
      <w:tr w:rsidR="003915D2" w14:paraId="5EDDCAC0"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EEA17C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5A06593" w14:textId="77777777" w:rsidR="003915D2" w:rsidRDefault="003915D2">
            <w:pPr>
              <w:pStyle w:val="TAC"/>
              <w:rPr>
                <w:rFonts w:eastAsia="Malgun Gothic"/>
                <w:szCs w:val="18"/>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1565782B" w14:textId="77777777" w:rsidR="003915D2" w:rsidRDefault="003915D2">
            <w:pPr>
              <w:pStyle w:val="TAC"/>
              <w:rPr>
                <w:rFonts w:eastAsia="Malgun Gothic"/>
                <w:szCs w:val="18"/>
                <w:lang w:eastAsia="ko-KR"/>
              </w:rPr>
            </w:pPr>
            <w:r>
              <w:t>3935</w:t>
            </w:r>
          </w:p>
        </w:tc>
        <w:tc>
          <w:tcPr>
            <w:tcW w:w="747" w:type="dxa"/>
            <w:tcBorders>
              <w:top w:val="single" w:sz="4" w:space="0" w:color="auto"/>
              <w:left w:val="single" w:sz="4" w:space="0" w:color="auto"/>
              <w:bottom w:val="single" w:sz="4" w:space="0" w:color="auto"/>
              <w:right w:val="single" w:sz="4" w:space="0" w:color="auto"/>
            </w:tcBorders>
            <w:noWrap/>
            <w:hideMark/>
          </w:tcPr>
          <w:p w14:paraId="70BFD333" w14:textId="77777777" w:rsidR="003915D2" w:rsidRDefault="003915D2">
            <w:pPr>
              <w:pStyle w:val="TAC"/>
              <w:rPr>
                <w:rFonts w:eastAsia="Malgun Gothic"/>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0A16339B" w14:textId="77777777" w:rsidR="003915D2" w:rsidRDefault="003915D2">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10C68054" w14:textId="77777777" w:rsidR="003915D2" w:rsidRDefault="003915D2">
            <w:pPr>
              <w:pStyle w:val="TAC"/>
              <w:rPr>
                <w:rFonts w:eastAsia="Malgun Gothic"/>
                <w:szCs w:val="18"/>
                <w:lang w:eastAsia="ko-KR"/>
              </w:rPr>
            </w:pPr>
            <w:r>
              <w:t>3935</w:t>
            </w:r>
          </w:p>
        </w:tc>
        <w:tc>
          <w:tcPr>
            <w:tcW w:w="752" w:type="dxa"/>
            <w:tcBorders>
              <w:top w:val="single" w:sz="4" w:space="0" w:color="auto"/>
              <w:left w:val="single" w:sz="4" w:space="0" w:color="auto"/>
              <w:bottom w:val="single" w:sz="4" w:space="0" w:color="auto"/>
              <w:right w:val="single" w:sz="4" w:space="0" w:color="auto"/>
            </w:tcBorders>
            <w:hideMark/>
          </w:tcPr>
          <w:p w14:paraId="2A35C0C7"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6B3156DA" w14:textId="77777777" w:rsidR="003915D2" w:rsidRDefault="003915D2">
            <w:pPr>
              <w:pStyle w:val="TAC"/>
              <w:rPr>
                <w:lang w:eastAsia="zh-CN"/>
              </w:rPr>
            </w:pPr>
            <w:r>
              <w:t>N/A</w:t>
            </w:r>
          </w:p>
        </w:tc>
      </w:tr>
      <w:tr w:rsidR="003915D2" w14:paraId="69A978F1"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DB814C4" w14:textId="77777777" w:rsidR="003915D2" w:rsidRDefault="003915D2">
            <w:pPr>
              <w:pStyle w:val="TAC"/>
              <w:rPr>
                <w:rFonts w:eastAsia="MS Mincho"/>
              </w:rPr>
            </w:pPr>
            <w:r>
              <w:rPr>
                <w:rFonts w:eastAsia="MS Mincho"/>
              </w:rPr>
              <w:t>DC_3A-21A_n79A</w:t>
            </w:r>
          </w:p>
        </w:tc>
        <w:tc>
          <w:tcPr>
            <w:tcW w:w="867" w:type="dxa"/>
            <w:tcBorders>
              <w:top w:val="single" w:sz="4" w:space="0" w:color="auto"/>
              <w:left w:val="single" w:sz="4" w:space="0" w:color="auto"/>
              <w:bottom w:val="single" w:sz="4" w:space="0" w:color="auto"/>
              <w:right w:val="single" w:sz="4" w:space="0" w:color="auto"/>
            </w:tcBorders>
            <w:hideMark/>
          </w:tcPr>
          <w:p w14:paraId="1A01AE6C"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4D8D2B97"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3BCE2F33"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6FF58E37"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3A5DDA41"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3D8AB645"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D7F59EC" w14:textId="77777777" w:rsidR="003915D2" w:rsidRDefault="003915D2">
            <w:pPr>
              <w:pStyle w:val="TAC"/>
            </w:pPr>
            <w:r>
              <w:t>N/A</w:t>
            </w:r>
          </w:p>
        </w:tc>
      </w:tr>
      <w:tr w:rsidR="003915D2" w14:paraId="604645A8" w14:textId="77777777" w:rsidTr="003915D2">
        <w:trPr>
          <w:trHeight w:val="54"/>
          <w:jc w:val="center"/>
        </w:trPr>
        <w:tc>
          <w:tcPr>
            <w:tcW w:w="2258" w:type="dxa"/>
            <w:tcBorders>
              <w:top w:val="nil"/>
              <w:left w:val="single" w:sz="4" w:space="0" w:color="auto"/>
              <w:bottom w:val="nil"/>
              <w:right w:val="single" w:sz="4" w:space="0" w:color="auto"/>
            </w:tcBorders>
          </w:tcPr>
          <w:p w14:paraId="259196F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D5913F0" w14:textId="77777777" w:rsidR="003915D2" w:rsidRDefault="003915D2">
            <w:pPr>
              <w:pStyle w:val="TAC"/>
            </w:pPr>
            <w:r>
              <w:rPr>
                <w:rFonts w:eastAsia="MS Mincho"/>
              </w:rPr>
              <w:t>21</w:t>
            </w:r>
          </w:p>
        </w:tc>
        <w:tc>
          <w:tcPr>
            <w:tcW w:w="1066" w:type="dxa"/>
            <w:tcBorders>
              <w:top w:val="single" w:sz="4" w:space="0" w:color="auto"/>
              <w:left w:val="single" w:sz="4" w:space="0" w:color="auto"/>
              <w:bottom w:val="single" w:sz="4" w:space="0" w:color="auto"/>
              <w:right w:val="single" w:sz="4" w:space="0" w:color="auto"/>
            </w:tcBorders>
            <w:noWrap/>
            <w:hideMark/>
          </w:tcPr>
          <w:p w14:paraId="3D5EBD59"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7692CD08"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78D0939B"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74BB8A21"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59AF18AF"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D52E5CA" w14:textId="77777777" w:rsidR="003915D2" w:rsidRDefault="003915D2">
            <w:pPr>
              <w:pStyle w:val="TAC"/>
            </w:pPr>
            <w:r>
              <w:t>IMD3</w:t>
            </w:r>
          </w:p>
        </w:tc>
      </w:tr>
      <w:tr w:rsidR="003915D2" w14:paraId="50DAF5C0" w14:textId="77777777" w:rsidTr="003915D2">
        <w:trPr>
          <w:trHeight w:val="54"/>
          <w:jc w:val="center"/>
        </w:trPr>
        <w:tc>
          <w:tcPr>
            <w:tcW w:w="2258" w:type="dxa"/>
            <w:tcBorders>
              <w:top w:val="nil"/>
              <w:left w:val="single" w:sz="4" w:space="0" w:color="auto"/>
              <w:bottom w:val="nil"/>
              <w:right w:val="single" w:sz="4" w:space="0" w:color="auto"/>
            </w:tcBorders>
          </w:tcPr>
          <w:p w14:paraId="02EB1E9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1024C0C"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202C2821"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590C3435"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443BB443"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417F5478"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4CD8492C"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07C0510" w14:textId="77777777" w:rsidR="003915D2" w:rsidRDefault="003915D2">
            <w:pPr>
              <w:pStyle w:val="TAC"/>
            </w:pPr>
            <w:r>
              <w:t>N/A</w:t>
            </w:r>
          </w:p>
        </w:tc>
      </w:tr>
      <w:tr w:rsidR="003915D2" w14:paraId="58950E98" w14:textId="77777777" w:rsidTr="003915D2">
        <w:trPr>
          <w:trHeight w:val="54"/>
          <w:jc w:val="center"/>
        </w:trPr>
        <w:tc>
          <w:tcPr>
            <w:tcW w:w="2258" w:type="dxa"/>
            <w:tcBorders>
              <w:top w:val="nil"/>
              <w:left w:val="single" w:sz="4" w:space="0" w:color="auto"/>
              <w:bottom w:val="nil"/>
              <w:right w:val="single" w:sz="4" w:space="0" w:color="auto"/>
            </w:tcBorders>
          </w:tcPr>
          <w:p w14:paraId="7B12B6C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7FA6C40" w14:textId="77777777" w:rsidR="003915D2" w:rsidRDefault="003915D2">
            <w:pPr>
              <w:pStyle w:val="TAC"/>
              <w:rPr>
                <w:rFonts w:eastAsia="Malgun Gothic"/>
                <w:szCs w:val="18"/>
                <w:lang w:eastAsia="ko-KR"/>
              </w:rPr>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7D178E37" w14:textId="77777777" w:rsidR="003915D2" w:rsidRDefault="003915D2">
            <w:pPr>
              <w:pStyle w:val="TAC"/>
              <w:rPr>
                <w:rFonts w:eastAsia="Malgun Gothic"/>
                <w:szCs w:val="18"/>
                <w:lang w:eastAsia="ko-KR"/>
              </w:rPr>
            </w:pPr>
            <w:r>
              <w:t>1774.2</w:t>
            </w:r>
          </w:p>
        </w:tc>
        <w:tc>
          <w:tcPr>
            <w:tcW w:w="747" w:type="dxa"/>
            <w:tcBorders>
              <w:top w:val="single" w:sz="4" w:space="0" w:color="auto"/>
              <w:left w:val="single" w:sz="4" w:space="0" w:color="auto"/>
              <w:bottom w:val="single" w:sz="4" w:space="0" w:color="auto"/>
              <w:right w:val="single" w:sz="4" w:space="0" w:color="auto"/>
            </w:tcBorders>
            <w:noWrap/>
            <w:hideMark/>
          </w:tcPr>
          <w:p w14:paraId="0BB7D250"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60C0422"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6074140" w14:textId="77777777" w:rsidR="003915D2" w:rsidRDefault="003915D2">
            <w:pPr>
              <w:pStyle w:val="TAC"/>
              <w:rPr>
                <w:rFonts w:eastAsia="Malgun Gothic"/>
                <w:szCs w:val="18"/>
                <w:lang w:eastAsia="ko-KR"/>
              </w:rPr>
            </w:pPr>
            <w:r>
              <w:t>1869.2</w:t>
            </w:r>
          </w:p>
        </w:tc>
        <w:tc>
          <w:tcPr>
            <w:tcW w:w="752" w:type="dxa"/>
            <w:tcBorders>
              <w:top w:val="single" w:sz="4" w:space="0" w:color="auto"/>
              <w:left w:val="single" w:sz="4" w:space="0" w:color="auto"/>
              <w:bottom w:val="single" w:sz="4" w:space="0" w:color="auto"/>
              <w:right w:val="single" w:sz="4" w:space="0" w:color="auto"/>
            </w:tcBorders>
            <w:hideMark/>
          </w:tcPr>
          <w:p w14:paraId="4F5F173B" w14:textId="77777777" w:rsidR="003915D2" w:rsidRDefault="003915D2">
            <w:pPr>
              <w:pStyle w:val="TAC"/>
              <w:rPr>
                <w:lang w:eastAsia="zh-CN"/>
              </w:rPr>
            </w:pPr>
            <w:r>
              <w:t>17.8</w:t>
            </w:r>
          </w:p>
        </w:tc>
        <w:tc>
          <w:tcPr>
            <w:tcW w:w="1248" w:type="dxa"/>
            <w:tcBorders>
              <w:top w:val="single" w:sz="4" w:space="0" w:color="auto"/>
              <w:left w:val="single" w:sz="4" w:space="0" w:color="auto"/>
              <w:bottom w:val="single" w:sz="4" w:space="0" w:color="auto"/>
              <w:right w:val="single" w:sz="4" w:space="0" w:color="auto"/>
            </w:tcBorders>
            <w:hideMark/>
          </w:tcPr>
          <w:p w14:paraId="0E0B0A41" w14:textId="77777777" w:rsidR="003915D2" w:rsidRDefault="003915D2">
            <w:pPr>
              <w:pStyle w:val="TAC"/>
              <w:rPr>
                <w:lang w:eastAsia="zh-CN"/>
              </w:rPr>
            </w:pPr>
            <w:r>
              <w:t>IMD3</w:t>
            </w:r>
          </w:p>
        </w:tc>
      </w:tr>
      <w:tr w:rsidR="003915D2" w14:paraId="539002C9" w14:textId="77777777" w:rsidTr="003915D2">
        <w:trPr>
          <w:trHeight w:val="54"/>
          <w:jc w:val="center"/>
        </w:trPr>
        <w:tc>
          <w:tcPr>
            <w:tcW w:w="2258" w:type="dxa"/>
            <w:tcBorders>
              <w:top w:val="nil"/>
              <w:left w:val="single" w:sz="4" w:space="0" w:color="auto"/>
              <w:bottom w:val="nil"/>
              <w:right w:val="single" w:sz="4" w:space="0" w:color="auto"/>
            </w:tcBorders>
          </w:tcPr>
          <w:p w14:paraId="695DB2C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AA0B37E" w14:textId="77777777" w:rsidR="003915D2" w:rsidRDefault="003915D2">
            <w:pPr>
              <w:pStyle w:val="TAC"/>
              <w:rPr>
                <w:rFonts w:eastAsia="Malgun Gothic"/>
                <w:szCs w:val="18"/>
                <w:lang w:eastAsia="ko-KR"/>
              </w:rPr>
            </w:pPr>
            <w:r>
              <w:rPr>
                <w:rFonts w:eastAsia="MS Mincho"/>
              </w:rPr>
              <w:t>21</w:t>
            </w:r>
          </w:p>
        </w:tc>
        <w:tc>
          <w:tcPr>
            <w:tcW w:w="1066" w:type="dxa"/>
            <w:tcBorders>
              <w:top w:val="single" w:sz="4" w:space="0" w:color="auto"/>
              <w:left w:val="single" w:sz="4" w:space="0" w:color="auto"/>
              <w:bottom w:val="single" w:sz="4" w:space="0" w:color="auto"/>
              <w:right w:val="single" w:sz="4" w:space="0" w:color="auto"/>
            </w:tcBorders>
            <w:noWrap/>
            <w:hideMark/>
          </w:tcPr>
          <w:p w14:paraId="1212C6E3" w14:textId="77777777" w:rsidR="003915D2" w:rsidRDefault="003915D2">
            <w:pPr>
              <w:pStyle w:val="TAC"/>
              <w:rPr>
                <w:rFonts w:eastAsia="Malgun Gothic"/>
                <w:szCs w:val="18"/>
                <w:lang w:eastAsia="ko-KR"/>
              </w:rPr>
            </w:pPr>
            <w:r>
              <w:rPr>
                <w:rFonts w:eastAsia="MS Mincho"/>
              </w:rPr>
              <w:t>1450.4</w:t>
            </w:r>
          </w:p>
        </w:tc>
        <w:tc>
          <w:tcPr>
            <w:tcW w:w="747" w:type="dxa"/>
            <w:tcBorders>
              <w:top w:val="single" w:sz="4" w:space="0" w:color="auto"/>
              <w:left w:val="single" w:sz="4" w:space="0" w:color="auto"/>
              <w:bottom w:val="single" w:sz="4" w:space="0" w:color="auto"/>
              <w:right w:val="single" w:sz="4" w:space="0" w:color="auto"/>
            </w:tcBorders>
            <w:noWrap/>
            <w:hideMark/>
          </w:tcPr>
          <w:p w14:paraId="7564AB55" w14:textId="77777777" w:rsidR="003915D2" w:rsidRDefault="003915D2">
            <w:pPr>
              <w:pStyle w:val="TAC"/>
              <w:rPr>
                <w:rFonts w:eastAsia="Malgun Gothic"/>
                <w:szCs w:val="18"/>
                <w:lang w:eastAsia="ko-KR"/>
              </w:rPr>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hideMark/>
          </w:tcPr>
          <w:p w14:paraId="320DD6EA" w14:textId="77777777" w:rsidR="003915D2" w:rsidRDefault="003915D2">
            <w:pPr>
              <w:pStyle w:val="TAC"/>
              <w:rPr>
                <w:rFonts w:eastAsia="Malgun Gothic"/>
                <w:szCs w:val="18"/>
                <w:lang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57FA8C5F" w14:textId="77777777" w:rsidR="003915D2" w:rsidRDefault="003915D2">
            <w:pPr>
              <w:pStyle w:val="TAC"/>
              <w:rPr>
                <w:rFonts w:eastAsia="Malgun Gothic"/>
                <w:szCs w:val="18"/>
                <w:lang w:eastAsia="ko-KR"/>
              </w:rPr>
            </w:pPr>
            <w:r>
              <w:rPr>
                <w:rFonts w:eastAsia="MS Mincho"/>
              </w:rPr>
              <w:t>1498.4</w:t>
            </w:r>
          </w:p>
        </w:tc>
        <w:tc>
          <w:tcPr>
            <w:tcW w:w="752" w:type="dxa"/>
            <w:tcBorders>
              <w:top w:val="single" w:sz="4" w:space="0" w:color="auto"/>
              <w:left w:val="single" w:sz="4" w:space="0" w:color="auto"/>
              <w:bottom w:val="single" w:sz="4" w:space="0" w:color="auto"/>
              <w:right w:val="single" w:sz="4" w:space="0" w:color="auto"/>
            </w:tcBorders>
            <w:hideMark/>
          </w:tcPr>
          <w:p w14:paraId="41E80FA6"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7EAD25CC" w14:textId="77777777" w:rsidR="003915D2" w:rsidRDefault="003915D2">
            <w:pPr>
              <w:pStyle w:val="TAC"/>
              <w:rPr>
                <w:lang w:eastAsia="zh-CN"/>
              </w:rPr>
            </w:pPr>
            <w:r>
              <w:t>N/A</w:t>
            </w:r>
          </w:p>
        </w:tc>
      </w:tr>
      <w:tr w:rsidR="003915D2" w14:paraId="72D7BB4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6C7C6A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91C5174" w14:textId="77777777" w:rsidR="003915D2" w:rsidRDefault="003915D2">
            <w:pPr>
              <w:pStyle w:val="TAC"/>
              <w:rPr>
                <w:rFonts w:eastAsia="Malgun Gothic"/>
                <w:szCs w:val="18"/>
                <w:lang w:eastAsia="ko-KR"/>
              </w:rPr>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5E6D9ABE" w14:textId="77777777" w:rsidR="003915D2" w:rsidRDefault="003915D2">
            <w:pPr>
              <w:pStyle w:val="TAC"/>
              <w:rPr>
                <w:rFonts w:eastAsia="Malgun Gothic"/>
                <w:szCs w:val="18"/>
                <w:lang w:eastAsia="ko-KR"/>
              </w:rPr>
            </w:pPr>
            <w:r>
              <w:t>4770</w:t>
            </w:r>
          </w:p>
        </w:tc>
        <w:tc>
          <w:tcPr>
            <w:tcW w:w="747" w:type="dxa"/>
            <w:tcBorders>
              <w:top w:val="single" w:sz="4" w:space="0" w:color="auto"/>
              <w:left w:val="single" w:sz="4" w:space="0" w:color="auto"/>
              <w:bottom w:val="single" w:sz="4" w:space="0" w:color="auto"/>
              <w:right w:val="single" w:sz="4" w:space="0" w:color="auto"/>
            </w:tcBorders>
            <w:noWrap/>
            <w:hideMark/>
          </w:tcPr>
          <w:p w14:paraId="2DD64F6E" w14:textId="77777777" w:rsidR="003915D2" w:rsidRDefault="003915D2">
            <w:pPr>
              <w:pStyle w:val="TAC"/>
              <w:rPr>
                <w:rFonts w:eastAsia="Malgun Gothic"/>
                <w:szCs w:val="18"/>
                <w:lang w:eastAsia="ko-KR"/>
              </w:rPr>
            </w:pPr>
            <w:r>
              <w:t>40</w:t>
            </w:r>
          </w:p>
        </w:tc>
        <w:tc>
          <w:tcPr>
            <w:tcW w:w="1142" w:type="dxa"/>
            <w:tcBorders>
              <w:top w:val="single" w:sz="4" w:space="0" w:color="auto"/>
              <w:left w:val="single" w:sz="4" w:space="0" w:color="auto"/>
              <w:bottom w:val="single" w:sz="4" w:space="0" w:color="auto"/>
              <w:right w:val="single" w:sz="4" w:space="0" w:color="auto"/>
            </w:tcBorders>
            <w:noWrap/>
            <w:hideMark/>
          </w:tcPr>
          <w:p w14:paraId="11B1F1BA" w14:textId="77777777" w:rsidR="003915D2" w:rsidRDefault="003915D2">
            <w:pPr>
              <w:pStyle w:val="TAC"/>
              <w:rPr>
                <w:rFonts w:eastAsia="Malgun Gothic"/>
                <w:szCs w:val="18"/>
                <w:lang w:eastAsia="ko-KR"/>
              </w:rPr>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729319F9" w14:textId="77777777" w:rsidR="003915D2" w:rsidRDefault="003915D2">
            <w:pPr>
              <w:pStyle w:val="TAC"/>
              <w:rPr>
                <w:rFonts w:eastAsia="Malgun Gothic"/>
                <w:szCs w:val="18"/>
                <w:lang w:eastAsia="ko-KR"/>
              </w:rPr>
            </w:pPr>
            <w:r>
              <w:t>4770</w:t>
            </w:r>
          </w:p>
        </w:tc>
        <w:tc>
          <w:tcPr>
            <w:tcW w:w="752" w:type="dxa"/>
            <w:tcBorders>
              <w:top w:val="single" w:sz="4" w:space="0" w:color="auto"/>
              <w:left w:val="single" w:sz="4" w:space="0" w:color="auto"/>
              <w:bottom w:val="single" w:sz="4" w:space="0" w:color="auto"/>
              <w:right w:val="single" w:sz="4" w:space="0" w:color="auto"/>
            </w:tcBorders>
            <w:hideMark/>
          </w:tcPr>
          <w:p w14:paraId="10586883"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2AAE113B" w14:textId="77777777" w:rsidR="003915D2" w:rsidRDefault="003915D2">
            <w:pPr>
              <w:pStyle w:val="TAC"/>
              <w:rPr>
                <w:lang w:eastAsia="zh-CN"/>
              </w:rPr>
            </w:pPr>
            <w:r>
              <w:t>N/A</w:t>
            </w:r>
          </w:p>
        </w:tc>
      </w:tr>
      <w:tr w:rsidR="003915D2" w14:paraId="17A3EDB2" w14:textId="77777777" w:rsidTr="003915D2">
        <w:trPr>
          <w:trHeight w:val="54"/>
          <w:jc w:val="center"/>
        </w:trPr>
        <w:tc>
          <w:tcPr>
            <w:tcW w:w="2258" w:type="dxa"/>
            <w:tcBorders>
              <w:top w:val="nil"/>
              <w:left w:val="single" w:sz="4" w:space="0" w:color="auto"/>
              <w:bottom w:val="nil"/>
              <w:right w:val="single" w:sz="4" w:space="0" w:color="auto"/>
            </w:tcBorders>
            <w:hideMark/>
          </w:tcPr>
          <w:p w14:paraId="5938917F" w14:textId="77777777" w:rsidR="003915D2" w:rsidRDefault="003915D2">
            <w:pPr>
              <w:pStyle w:val="TAC"/>
              <w:rPr>
                <w:lang w:eastAsia="zh-TW"/>
              </w:rPr>
            </w:pPr>
            <w:r>
              <w:rPr>
                <w:lang w:eastAsia="zh-TW"/>
              </w:rPr>
              <w:t>DC_3A-28A_n1A</w:t>
            </w:r>
          </w:p>
          <w:p w14:paraId="6A3294F8" w14:textId="77777777" w:rsidR="003915D2" w:rsidRDefault="003915D2">
            <w:pPr>
              <w:pStyle w:val="TAC"/>
              <w:rPr>
                <w:rFonts w:eastAsia="MS Mincho"/>
              </w:rPr>
            </w:pPr>
            <w:r>
              <w:rPr>
                <w:rFonts w:eastAsia="MS Mincho"/>
              </w:rPr>
              <w:t>DC_3C-28A_n1A</w:t>
            </w:r>
          </w:p>
        </w:tc>
        <w:tc>
          <w:tcPr>
            <w:tcW w:w="867" w:type="dxa"/>
            <w:tcBorders>
              <w:top w:val="single" w:sz="4" w:space="0" w:color="auto"/>
              <w:left w:val="single" w:sz="4" w:space="0" w:color="auto"/>
              <w:bottom w:val="single" w:sz="4" w:space="0" w:color="auto"/>
              <w:right w:val="single" w:sz="4" w:space="0" w:color="auto"/>
            </w:tcBorders>
            <w:hideMark/>
          </w:tcPr>
          <w:p w14:paraId="3189D426" w14:textId="77777777" w:rsidR="003915D2" w:rsidRDefault="003915D2">
            <w:pPr>
              <w:pStyle w:val="TAC"/>
            </w:pPr>
            <w:r>
              <w:rPr>
                <w:lang w:eastAsia="ko-KR"/>
              </w:rPr>
              <w:t>3</w:t>
            </w:r>
          </w:p>
        </w:tc>
        <w:tc>
          <w:tcPr>
            <w:tcW w:w="1066" w:type="dxa"/>
            <w:tcBorders>
              <w:top w:val="single" w:sz="4" w:space="0" w:color="auto"/>
              <w:left w:val="single" w:sz="4" w:space="0" w:color="auto"/>
              <w:bottom w:val="single" w:sz="4" w:space="0" w:color="auto"/>
              <w:right w:val="single" w:sz="4" w:space="0" w:color="auto"/>
            </w:tcBorders>
            <w:noWrap/>
            <w:hideMark/>
          </w:tcPr>
          <w:p w14:paraId="0F9C786B" w14:textId="77777777" w:rsidR="003915D2" w:rsidRDefault="003915D2">
            <w:pPr>
              <w:pStyle w:val="TAC"/>
            </w:pPr>
            <w:r>
              <w:t>1725</w:t>
            </w:r>
          </w:p>
        </w:tc>
        <w:tc>
          <w:tcPr>
            <w:tcW w:w="747" w:type="dxa"/>
            <w:tcBorders>
              <w:top w:val="single" w:sz="4" w:space="0" w:color="auto"/>
              <w:left w:val="single" w:sz="4" w:space="0" w:color="auto"/>
              <w:bottom w:val="single" w:sz="4" w:space="0" w:color="auto"/>
              <w:right w:val="single" w:sz="4" w:space="0" w:color="auto"/>
            </w:tcBorders>
            <w:noWrap/>
            <w:hideMark/>
          </w:tcPr>
          <w:p w14:paraId="00C466B5"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9A4EC53"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70AD2F8" w14:textId="77777777" w:rsidR="003915D2" w:rsidRDefault="003915D2">
            <w:pPr>
              <w:pStyle w:val="TAC"/>
            </w:pPr>
            <w:r>
              <w:t>1820</w:t>
            </w:r>
          </w:p>
        </w:tc>
        <w:tc>
          <w:tcPr>
            <w:tcW w:w="752" w:type="dxa"/>
            <w:tcBorders>
              <w:top w:val="single" w:sz="4" w:space="0" w:color="auto"/>
              <w:left w:val="single" w:sz="4" w:space="0" w:color="auto"/>
              <w:bottom w:val="single" w:sz="4" w:space="0" w:color="auto"/>
              <w:right w:val="single" w:sz="4" w:space="0" w:color="auto"/>
            </w:tcBorders>
            <w:hideMark/>
          </w:tcPr>
          <w:p w14:paraId="154C3685" w14:textId="77777777" w:rsidR="003915D2" w:rsidRDefault="003915D2">
            <w:pPr>
              <w:pStyle w:val="TAC"/>
            </w:pPr>
            <w:r>
              <w:rPr>
                <w:lang w:eastAsia="zh-TW"/>
              </w:rPr>
              <w:t>4</w:t>
            </w:r>
          </w:p>
        </w:tc>
        <w:tc>
          <w:tcPr>
            <w:tcW w:w="1248" w:type="dxa"/>
            <w:tcBorders>
              <w:top w:val="single" w:sz="4" w:space="0" w:color="auto"/>
              <w:left w:val="single" w:sz="4" w:space="0" w:color="auto"/>
              <w:bottom w:val="single" w:sz="4" w:space="0" w:color="auto"/>
              <w:right w:val="single" w:sz="4" w:space="0" w:color="auto"/>
            </w:tcBorders>
            <w:hideMark/>
          </w:tcPr>
          <w:p w14:paraId="27D453EA" w14:textId="77777777" w:rsidR="003915D2" w:rsidRDefault="003915D2">
            <w:pPr>
              <w:pStyle w:val="TAC"/>
            </w:pPr>
            <w:r>
              <w:t>IMD5</w:t>
            </w:r>
          </w:p>
        </w:tc>
      </w:tr>
      <w:tr w:rsidR="003915D2" w14:paraId="28ADA74C" w14:textId="77777777" w:rsidTr="003915D2">
        <w:trPr>
          <w:trHeight w:val="54"/>
          <w:jc w:val="center"/>
        </w:trPr>
        <w:tc>
          <w:tcPr>
            <w:tcW w:w="2258" w:type="dxa"/>
            <w:tcBorders>
              <w:top w:val="nil"/>
              <w:left w:val="single" w:sz="4" w:space="0" w:color="auto"/>
              <w:bottom w:val="nil"/>
              <w:right w:val="single" w:sz="4" w:space="0" w:color="auto"/>
            </w:tcBorders>
          </w:tcPr>
          <w:p w14:paraId="06E291E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D043102" w14:textId="77777777" w:rsidR="003915D2" w:rsidRDefault="003915D2">
            <w:pPr>
              <w:pStyle w:val="TAC"/>
            </w:pPr>
            <w:r>
              <w:rPr>
                <w:lang w:eastAsia="ko-KR"/>
              </w:rPr>
              <w:t>28</w:t>
            </w:r>
          </w:p>
        </w:tc>
        <w:tc>
          <w:tcPr>
            <w:tcW w:w="1066" w:type="dxa"/>
            <w:tcBorders>
              <w:top w:val="single" w:sz="4" w:space="0" w:color="auto"/>
              <w:left w:val="single" w:sz="4" w:space="0" w:color="auto"/>
              <w:bottom w:val="single" w:sz="4" w:space="0" w:color="auto"/>
              <w:right w:val="single" w:sz="4" w:space="0" w:color="auto"/>
            </w:tcBorders>
            <w:noWrap/>
            <w:hideMark/>
          </w:tcPr>
          <w:p w14:paraId="64D8F300" w14:textId="77777777" w:rsidR="003915D2" w:rsidRDefault="003915D2">
            <w:pPr>
              <w:pStyle w:val="TAC"/>
            </w:pPr>
            <w:r>
              <w:t>710</w:t>
            </w:r>
          </w:p>
        </w:tc>
        <w:tc>
          <w:tcPr>
            <w:tcW w:w="747" w:type="dxa"/>
            <w:tcBorders>
              <w:top w:val="single" w:sz="4" w:space="0" w:color="auto"/>
              <w:left w:val="single" w:sz="4" w:space="0" w:color="auto"/>
              <w:bottom w:val="single" w:sz="4" w:space="0" w:color="auto"/>
              <w:right w:val="single" w:sz="4" w:space="0" w:color="auto"/>
            </w:tcBorders>
            <w:noWrap/>
            <w:hideMark/>
          </w:tcPr>
          <w:p w14:paraId="71EF4447"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31B4C9C"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956B70A" w14:textId="77777777" w:rsidR="003915D2" w:rsidRDefault="003915D2">
            <w:pPr>
              <w:pStyle w:val="TAC"/>
            </w:pPr>
            <w:r>
              <w:t>765</w:t>
            </w:r>
          </w:p>
        </w:tc>
        <w:tc>
          <w:tcPr>
            <w:tcW w:w="752" w:type="dxa"/>
            <w:tcBorders>
              <w:top w:val="single" w:sz="4" w:space="0" w:color="auto"/>
              <w:left w:val="single" w:sz="4" w:space="0" w:color="auto"/>
              <w:bottom w:val="single" w:sz="4" w:space="0" w:color="auto"/>
              <w:right w:val="single" w:sz="4" w:space="0" w:color="auto"/>
            </w:tcBorders>
            <w:hideMark/>
          </w:tcPr>
          <w:p w14:paraId="1EB8E795"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6990DA8" w14:textId="77777777" w:rsidR="003915D2" w:rsidRDefault="003915D2">
            <w:pPr>
              <w:pStyle w:val="TAC"/>
            </w:pPr>
            <w:r>
              <w:t>N/A</w:t>
            </w:r>
          </w:p>
        </w:tc>
      </w:tr>
      <w:tr w:rsidR="003915D2" w14:paraId="10187C18"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8F7CA1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51129D4" w14:textId="77777777" w:rsidR="003915D2" w:rsidRDefault="003915D2">
            <w:pPr>
              <w:pStyle w:val="TAC"/>
            </w:pPr>
            <w:r>
              <w:rPr>
                <w:lang w:eastAsia="zh-TW"/>
              </w:rPr>
              <w:t>n1</w:t>
            </w:r>
          </w:p>
        </w:tc>
        <w:tc>
          <w:tcPr>
            <w:tcW w:w="1066" w:type="dxa"/>
            <w:tcBorders>
              <w:top w:val="single" w:sz="4" w:space="0" w:color="auto"/>
              <w:left w:val="single" w:sz="4" w:space="0" w:color="auto"/>
              <w:bottom w:val="single" w:sz="4" w:space="0" w:color="auto"/>
              <w:right w:val="single" w:sz="4" w:space="0" w:color="auto"/>
            </w:tcBorders>
            <w:noWrap/>
            <w:hideMark/>
          </w:tcPr>
          <w:p w14:paraId="3E7E7073" w14:textId="77777777" w:rsidR="003915D2" w:rsidRDefault="003915D2">
            <w:pPr>
              <w:pStyle w:val="TAC"/>
            </w:pPr>
            <w:r>
              <w:t>1975</w:t>
            </w:r>
          </w:p>
        </w:tc>
        <w:tc>
          <w:tcPr>
            <w:tcW w:w="747" w:type="dxa"/>
            <w:tcBorders>
              <w:top w:val="single" w:sz="4" w:space="0" w:color="auto"/>
              <w:left w:val="single" w:sz="4" w:space="0" w:color="auto"/>
              <w:bottom w:val="single" w:sz="4" w:space="0" w:color="auto"/>
              <w:right w:val="single" w:sz="4" w:space="0" w:color="auto"/>
            </w:tcBorders>
            <w:noWrap/>
            <w:hideMark/>
          </w:tcPr>
          <w:p w14:paraId="13ACBBBB"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4AAA124"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0F4C25D" w14:textId="77777777" w:rsidR="003915D2" w:rsidRDefault="003915D2">
            <w:pPr>
              <w:pStyle w:val="TAC"/>
            </w:pPr>
            <w:r>
              <w:t>2165</w:t>
            </w:r>
          </w:p>
        </w:tc>
        <w:tc>
          <w:tcPr>
            <w:tcW w:w="752" w:type="dxa"/>
            <w:tcBorders>
              <w:top w:val="single" w:sz="4" w:space="0" w:color="auto"/>
              <w:left w:val="single" w:sz="4" w:space="0" w:color="auto"/>
              <w:bottom w:val="single" w:sz="4" w:space="0" w:color="auto"/>
              <w:right w:val="single" w:sz="4" w:space="0" w:color="auto"/>
            </w:tcBorders>
            <w:hideMark/>
          </w:tcPr>
          <w:p w14:paraId="48D12CEC"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BB529FC" w14:textId="77777777" w:rsidR="003915D2" w:rsidRDefault="003915D2">
            <w:pPr>
              <w:pStyle w:val="TAC"/>
            </w:pPr>
            <w:r>
              <w:t>N/A</w:t>
            </w:r>
          </w:p>
        </w:tc>
      </w:tr>
      <w:tr w:rsidR="003915D2" w14:paraId="0D6389EE"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65D6C81" w14:textId="77777777" w:rsidR="003915D2" w:rsidRDefault="003915D2">
            <w:pPr>
              <w:pStyle w:val="TAC"/>
              <w:rPr>
                <w:rFonts w:cs="Arial"/>
                <w:lang w:eastAsia="ja-JP"/>
              </w:rPr>
            </w:pPr>
            <w:r>
              <w:rPr>
                <w:rFonts w:cs="Arial"/>
                <w:lang w:eastAsia="ja-JP"/>
              </w:rPr>
              <w:t>DC_3A-28A_n5A</w:t>
            </w:r>
          </w:p>
          <w:p w14:paraId="191844CB" w14:textId="77777777" w:rsidR="003915D2" w:rsidRDefault="003915D2">
            <w:pPr>
              <w:pStyle w:val="TAC"/>
              <w:rPr>
                <w:rFonts w:eastAsia="MS Mincho"/>
              </w:rPr>
            </w:pPr>
            <w:r>
              <w:rPr>
                <w:lang w:eastAsia="fi-FI"/>
              </w:rPr>
              <w:t>DC_3C-28A_n5A</w:t>
            </w:r>
          </w:p>
        </w:tc>
        <w:tc>
          <w:tcPr>
            <w:tcW w:w="867" w:type="dxa"/>
            <w:tcBorders>
              <w:top w:val="single" w:sz="4" w:space="0" w:color="auto"/>
              <w:left w:val="single" w:sz="4" w:space="0" w:color="auto"/>
              <w:bottom w:val="single" w:sz="4" w:space="0" w:color="auto"/>
              <w:right w:val="single" w:sz="4" w:space="0" w:color="auto"/>
            </w:tcBorders>
            <w:hideMark/>
          </w:tcPr>
          <w:p w14:paraId="5313CE80" w14:textId="77777777" w:rsidR="003915D2" w:rsidRDefault="003915D2">
            <w:pPr>
              <w:pStyle w:val="TAC"/>
              <w:rPr>
                <w:rFonts w:eastAsia="Malgun Gothic"/>
                <w:szCs w:val="18"/>
                <w:lang w:eastAsia="ko-KR"/>
              </w:rPr>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39E5EB87" w14:textId="77777777" w:rsidR="003915D2" w:rsidRDefault="003915D2">
            <w:pPr>
              <w:pStyle w:val="TAC"/>
              <w:rPr>
                <w:rFonts w:eastAsia="Malgun Gothic"/>
                <w:szCs w:val="18"/>
                <w:lang w:eastAsia="ko-KR"/>
              </w:rPr>
            </w:pPr>
            <w:r>
              <w:t>1735</w:t>
            </w:r>
          </w:p>
        </w:tc>
        <w:tc>
          <w:tcPr>
            <w:tcW w:w="747" w:type="dxa"/>
            <w:tcBorders>
              <w:top w:val="single" w:sz="4" w:space="0" w:color="auto"/>
              <w:left w:val="single" w:sz="4" w:space="0" w:color="auto"/>
              <w:bottom w:val="single" w:sz="4" w:space="0" w:color="auto"/>
              <w:right w:val="single" w:sz="4" w:space="0" w:color="auto"/>
            </w:tcBorders>
            <w:noWrap/>
            <w:hideMark/>
          </w:tcPr>
          <w:p w14:paraId="44896A84"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6C826F0"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78AAEFD" w14:textId="77777777" w:rsidR="003915D2" w:rsidRDefault="003915D2">
            <w:pPr>
              <w:pStyle w:val="TAC"/>
              <w:rPr>
                <w:rFonts w:eastAsia="Malgun Gothic"/>
                <w:szCs w:val="18"/>
                <w:lang w:eastAsia="ko-KR"/>
              </w:rPr>
            </w:pPr>
            <w:r>
              <w:t>1830</w:t>
            </w:r>
          </w:p>
        </w:tc>
        <w:tc>
          <w:tcPr>
            <w:tcW w:w="752" w:type="dxa"/>
            <w:tcBorders>
              <w:top w:val="single" w:sz="4" w:space="0" w:color="auto"/>
              <w:left w:val="single" w:sz="4" w:space="0" w:color="auto"/>
              <w:bottom w:val="single" w:sz="4" w:space="0" w:color="auto"/>
              <w:right w:val="single" w:sz="4" w:space="0" w:color="auto"/>
            </w:tcBorders>
            <w:hideMark/>
          </w:tcPr>
          <w:p w14:paraId="0E67E5AC" w14:textId="77777777" w:rsidR="003915D2" w:rsidRDefault="003915D2">
            <w:pPr>
              <w:pStyle w:val="TAC"/>
              <w:rPr>
                <w:lang w:eastAsia="zh-CN"/>
              </w:rPr>
            </w:pPr>
            <w:r>
              <w:t>8.7</w:t>
            </w:r>
          </w:p>
        </w:tc>
        <w:tc>
          <w:tcPr>
            <w:tcW w:w="1248" w:type="dxa"/>
            <w:tcBorders>
              <w:top w:val="single" w:sz="4" w:space="0" w:color="auto"/>
              <w:left w:val="single" w:sz="4" w:space="0" w:color="auto"/>
              <w:bottom w:val="single" w:sz="4" w:space="0" w:color="auto"/>
              <w:right w:val="single" w:sz="4" w:space="0" w:color="auto"/>
            </w:tcBorders>
            <w:hideMark/>
          </w:tcPr>
          <w:p w14:paraId="42E2AF15" w14:textId="77777777" w:rsidR="003915D2" w:rsidRDefault="003915D2">
            <w:pPr>
              <w:pStyle w:val="TAC"/>
              <w:rPr>
                <w:lang w:eastAsia="zh-CN"/>
              </w:rPr>
            </w:pPr>
            <w:r>
              <w:t>IMD4</w:t>
            </w:r>
          </w:p>
        </w:tc>
      </w:tr>
      <w:tr w:rsidR="003915D2" w14:paraId="3BFB0B13" w14:textId="77777777" w:rsidTr="003915D2">
        <w:trPr>
          <w:trHeight w:val="54"/>
          <w:jc w:val="center"/>
        </w:trPr>
        <w:tc>
          <w:tcPr>
            <w:tcW w:w="2258" w:type="dxa"/>
            <w:tcBorders>
              <w:top w:val="nil"/>
              <w:left w:val="single" w:sz="4" w:space="0" w:color="auto"/>
              <w:bottom w:val="nil"/>
              <w:right w:val="single" w:sz="4" w:space="0" w:color="auto"/>
            </w:tcBorders>
          </w:tcPr>
          <w:p w14:paraId="3EAF260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051FD8E" w14:textId="77777777" w:rsidR="003915D2" w:rsidRDefault="003915D2">
            <w:pPr>
              <w:pStyle w:val="TAC"/>
              <w:rPr>
                <w:rFonts w:eastAsia="Malgun Gothic"/>
                <w:szCs w:val="18"/>
                <w:lang w:eastAsia="ko-KR"/>
              </w:rPr>
            </w:pPr>
            <w:r>
              <w:t>28</w:t>
            </w:r>
          </w:p>
        </w:tc>
        <w:tc>
          <w:tcPr>
            <w:tcW w:w="1066" w:type="dxa"/>
            <w:tcBorders>
              <w:top w:val="single" w:sz="4" w:space="0" w:color="auto"/>
              <w:left w:val="single" w:sz="4" w:space="0" w:color="auto"/>
              <w:bottom w:val="single" w:sz="4" w:space="0" w:color="auto"/>
              <w:right w:val="single" w:sz="4" w:space="0" w:color="auto"/>
            </w:tcBorders>
            <w:noWrap/>
            <w:hideMark/>
          </w:tcPr>
          <w:p w14:paraId="447920D4" w14:textId="77777777" w:rsidR="003915D2" w:rsidRDefault="003915D2">
            <w:pPr>
              <w:pStyle w:val="TAC"/>
              <w:rPr>
                <w:rFonts w:eastAsia="Malgun Gothic"/>
                <w:szCs w:val="18"/>
                <w:lang w:eastAsia="ko-KR"/>
              </w:rPr>
            </w:pPr>
            <w:r>
              <w:t>705</w:t>
            </w:r>
          </w:p>
        </w:tc>
        <w:tc>
          <w:tcPr>
            <w:tcW w:w="747" w:type="dxa"/>
            <w:tcBorders>
              <w:top w:val="single" w:sz="4" w:space="0" w:color="auto"/>
              <w:left w:val="single" w:sz="4" w:space="0" w:color="auto"/>
              <w:bottom w:val="single" w:sz="4" w:space="0" w:color="auto"/>
              <w:right w:val="single" w:sz="4" w:space="0" w:color="auto"/>
            </w:tcBorders>
            <w:noWrap/>
            <w:hideMark/>
          </w:tcPr>
          <w:p w14:paraId="75ED4299"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A20E2C4"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AA8445B" w14:textId="77777777" w:rsidR="003915D2" w:rsidRDefault="003915D2">
            <w:pPr>
              <w:pStyle w:val="TAC"/>
              <w:rPr>
                <w:rFonts w:eastAsia="Malgun Gothic"/>
                <w:szCs w:val="18"/>
                <w:lang w:eastAsia="ko-KR"/>
              </w:rPr>
            </w:pPr>
            <w:r>
              <w:t>798</w:t>
            </w:r>
          </w:p>
        </w:tc>
        <w:tc>
          <w:tcPr>
            <w:tcW w:w="752" w:type="dxa"/>
            <w:tcBorders>
              <w:top w:val="single" w:sz="4" w:space="0" w:color="auto"/>
              <w:left w:val="single" w:sz="4" w:space="0" w:color="auto"/>
              <w:bottom w:val="single" w:sz="4" w:space="0" w:color="auto"/>
              <w:right w:val="single" w:sz="4" w:space="0" w:color="auto"/>
            </w:tcBorders>
            <w:hideMark/>
          </w:tcPr>
          <w:p w14:paraId="34533804"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7798CCF0" w14:textId="77777777" w:rsidR="003915D2" w:rsidRDefault="003915D2">
            <w:pPr>
              <w:pStyle w:val="TAC"/>
              <w:rPr>
                <w:lang w:eastAsia="zh-CN"/>
              </w:rPr>
            </w:pPr>
            <w:r>
              <w:t>N/A</w:t>
            </w:r>
          </w:p>
        </w:tc>
      </w:tr>
      <w:tr w:rsidR="003915D2" w14:paraId="7FC83762" w14:textId="77777777" w:rsidTr="003915D2">
        <w:trPr>
          <w:trHeight w:val="54"/>
          <w:jc w:val="center"/>
        </w:trPr>
        <w:tc>
          <w:tcPr>
            <w:tcW w:w="2258" w:type="dxa"/>
            <w:tcBorders>
              <w:top w:val="nil"/>
              <w:left w:val="single" w:sz="4" w:space="0" w:color="auto"/>
              <w:bottom w:val="nil"/>
              <w:right w:val="single" w:sz="4" w:space="0" w:color="auto"/>
            </w:tcBorders>
          </w:tcPr>
          <w:p w14:paraId="28E4A35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65BB086" w14:textId="77777777" w:rsidR="003915D2" w:rsidRDefault="003915D2">
            <w:pPr>
              <w:pStyle w:val="TAC"/>
              <w:rPr>
                <w:rFonts w:eastAsia="Malgun Gothic"/>
                <w:szCs w:val="18"/>
                <w:lang w:eastAsia="ko-KR"/>
              </w:rPr>
            </w:pPr>
            <w:r>
              <w:t>n5</w:t>
            </w:r>
          </w:p>
        </w:tc>
        <w:tc>
          <w:tcPr>
            <w:tcW w:w="1066" w:type="dxa"/>
            <w:tcBorders>
              <w:top w:val="single" w:sz="4" w:space="0" w:color="auto"/>
              <w:left w:val="single" w:sz="4" w:space="0" w:color="auto"/>
              <w:bottom w:val="single" w:sz="4" w:space="0" w:color="auto"/>
              <w:right w:val="single" w:sz="4" w:space="0" w:color="auto"/>
            </w:tcBorders>
            <w:noWrap/>
            <w:hideMark/>
          </w:tcPr>
          <w:p w14:paraId="668FF60B" w14:textId="77777777" w:rsidR="003915D2" w:rsidRDefault="003915D2">
            <w:pPr>
              <w:pStyle w:val="TAC"/>
              <w:rPr>
                <w:rFonts w:eastAsia="Malgun Gothic"/>
                <w:szCs w:val="18"/>
                <w:lang w:eastAsia="ko-KR"/>
              </w:rPr>
            </w:pPr>
            <w:r>
              <w:rPr>
                <w:rFonts w:eastAsia="Malgun Gothic"/>
                <w:szCs w:val="18"/>
                <w:lang w:eastAsia="ko-KR"/>
              </w:rPr>
              <w:t>845</w:t>
            </w:r>
          </w:p>
        </w:tc>
        <w:tc>
          <w:tcPr>
            <w:tcW w:w="747" w:type="dxa"/>
            <w:tcBorders>
              <w:top w:val="single" w:sz="4" w:space="0" w:color="auto"/>
              <w:left w:val="single" w:sz="4" w:space="0" w:color="auto"/>
              <w:bottom w:val="single" w:sz="4" w:space="0" w:color="auto"/>
              <w:right w:val="single" w:sz="4" w:space="0" w:color="auto"/>
            </w:tcBorders>
            <w:noWrap/>
            <w:hideMark/>
          </w:tcPr>
          <w:p w14:paraId="3BDEFD61" w14:textId="77777777" w:rsidR="003915D2" w:rsidRDefault="003915D2">
            <w:pPr>
              <w:pStyle w:val="TAC"/>
              <w:rPr>
                <w:rFonts w:eastAsia="Malgun Gothic"/>
                <w:szCs w:val="18"/>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4AB55F7" w14:textId="77777777" w:rsidR="003915D2" w:rsidRDefault="003915D2">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C0DDBDD" w14:textId="77777777" w:rsidR="003915D2" w:rsidRDefault="003915D2">
            <w:pPr>
              <w:pStyle w:val="TAC"/>
              <w:rPr>
                <w:rFonts w:eastAsia="Malgun Gothic"/>
                <w:szCs w:val="18"/>
                <w:lang w:eastAsia="ko-KR"/>
              </w:rPr>
            </w:pPr>
            <w:r>
              <w:rPr>
                <w:rFonts w:eastAsia="Malgun Gothic"/>
                <w:szCs w:val="18"/>
                <w:lang w:eastAsia="ko-KR"/>
              </w:rPr>
              <w:t>874</w:t>
            </w:r>
          </w:p>
        </w:tc>
        <w:tc>
          <w:tcPr>
            <w:tcW w:w="752" w:type="dxa"/>
            <w:tcBorders>
              <w:top w:val="single" w:sz="4" w:space="0" w:color="auto"/>
              <w:left w:val="single" w:sz="4" w:space="0" w:color="auto"/>
              <w:bottom w:val="single" w:sz="4" w:space="0" w:color="auto"/>
              <w:right w:val="single" w:sz="4" w:space="0" w:color="auto"/>
            </w:tcBorders>
            <w:hideMark/>
          </w:tcPr>
          <w:p w14:paraId="6AB8A64B"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48D07292" w14:textId="77777777" w:rsidR="003915D2" w:rsidRDefault="003915D2">
            <w:pPr>
              <w:pStyle w:val="TAC"/>
              <w:rPr>
                <w:lang w:eastAsia="zh-CN"/>
              </w:rPr>
            </w:pPr>
            <w:r>
              <w:t>N/A</w:t>
            </w:r>
          </w:p>
        </w:tc>
      </w:tr>
      <w:tr w:rsidR="003915D2" w14:paraId="2AE390C2" w14:textId="77777777" w:rsidTr="003915D2">
        <w:trPr>
          <w:trHeight w:val="54"/>
          <w:jc w:val="center"/>
        </w:trPr>
        <w:tc>
          <w:tcPr>
            <w:tcW w:w="2258" w:type="dxa"/>
            <w:tcBorders>
              <w:top w:val="nil"/>
              <w:left w:val="single" w:sz="4" w:space="0" w:color="auto"/>
              <w:bottom w:val="nil"/>
              <w:right w:val="single" w:sz="4" w:space="0" w:color="auto"/>
            </w:tcBorders>
          </w:tcPr>
          <w:p w14:paraId="3F019D7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C02C99A" w14:textId="77777777" w:rsidR="003915D2" w:rsidRDefault="003915D2">
            <w:pPr>
              <w:pStyle w:val="TAC"/>
              <w:rPr>
                <w:rFonts w:eastAsia="Malgun Gothic"/>
                <w:szCs w:val="18"/>
                <w:lang w:eastAsia="ko-KR"/>
              </w:rPr>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51FCFDF3" w14:textId="77777777" w:rsidR="003915D2" w:rsidRDefault="003915D2">
            <w:pPr>
              <w:pStyle w:val="TAC"/>
              <w:rPr>
                <w:rFonts w:eastAsia="Malgun Gothic"/>
                <w:szCs w:val="18"/>
                <w:lang w:eastAsia="ko-KR"/>
              </w:rPr>
            </w:pPr>
            <w:r>
              <w:t>1750</w:t>
            </w:r>
          </w:p>
        </w:tc>
        <w:tc>
          <w:tcPr>
            <w:tcW w:w="747" w:type="dxa"/>
            <w:tcBorders>
              <w:top w:val="single" w:sz="4" w:space="0" w:color="auto"/>
              <w:left w:val="single" w:sz="4" w:space="0" w:color="auto"/>
              <w:bottom w:val="single" w:sz="4" w:space="0" w:color="auto"/>
              <w:right w:val="single" w:sz="4" w:space="0" w:color="auto"/>
            </w:tcBorders>
            <w:noWrap/>
            <w:hideMark/>
          </w:tcPr>
          <w:p w14:paraId="71A7276B"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4A03366"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0E0AFE4" w14:textId="77777777" w:rsidR="003915D2" w:rsidRDefault="003915D2">
            <w:pPr>
              <w:pStyle w:val="TAC"/>
              <w:rPr>
                <w:rFonts w:eastAsia="Malgun Gothic"/>
                <w:szCs w:val="18"/>
                <w:lang w:eastAsia="ko-KR"/>
              </w:rPr>
            </w:pPr>
            <w:r>
              <w:t>1845</w:t>
            </w:r>
          </w:p>
        </w:tc>
        <w:tc>
          <w:tcPr>
            <w:tcW w:w="752" w:type="dxa"/>
            <w:tcBorders>
              <w:top w:val="single" w:sz="4" w:space="0" w:color="auto"/>
              <w:left w:val="single" w:sz="4" w:space="0" w:color="auto"/>
              <w:bottom w:val="single" w:sz="4" w:space="0" w:color="auto"/>
              <w:right w:val="single" w:sz="4" w:space="0" w:color="auto"/>
            </w:tcBorders>
            <w:hideMark/>
          </w:tcPr>
          <w:p w14:paraId="46C87D84"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148419EF" w14:textId="77777777" w:rsidR="003915D2" w:rsidRDefault="003915D2">
            <w:pPr>
              <w:pStyle w:val="TAC"/>
              <w:rPr>
                <w:lang w:eastAsia="zh-CN"/>
              </w:rPr>
            </w:pPr>
            <w:r>
              <w:t>N/A</w:t>
            </w:r>
          </w:p>
        </w:tc>
      </w:tr>
      <w:tr w:rsidR="003915D2" w14:paraId="07CD27D8" w14:textId="77777777" w:rsidTr="003915D2">
        <w:trPr>
          <w:trHeight w:val="54"/>
          <w:jc w:val="center"/>
        </w:trPr>
        <w:tc>
          <w:tcPr>
            <w:tcW w:w="2258" w:type="dxa"/>
            <w:tcBorders>
              <w:top w:val="nil"/>
              <w:left w:val="single" w:sz="4" w:space="0" w:color="auto"/>
              <w:bottom w:val="nil"/>
              <w:right w:val="single" w:sz="4" w:space="0" w:color="auto"/>
            </w:tcBorders>
          </w:tcPr>
          <w:p w14:paraId="77353F6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0CD9BCB" w14:textId="77777777" w:rsidR="003915D2" w:rsidRDefault="003915D2">
            <w:pPr>
              <w:pStyle w:val="TAC"/>
              <w:rPr>
                <w:rFonts w:eastAsia="Malgun Gothic"/>
                <w:szCs w:val="18"/>
                <w:lang w:eastAsia="ko-KR"/>
              </w:rPr>
            </w:pPr>
            <w:r>
              <w:t>28</w:t>
            </w:r>
          </w:p>
        </w:tc>
        <w:tc>
          <w:tcPr>
            <w:tcW w:w="1066" w:type="dxa"/>
            <w:tcBorders>
              <w:top w:val="single" w:sz="4" w:space="0" w:color="auto"/>
              <w:left w:val="single" w:sz="4" w:space="0" w:color="auto"/>
              <w:bottom w:val="single" w:sz="4" w:space="0" w:color="auto"/>
              <w:right w:val="single" w:sz="4" w:space="0" w:color="auto"/>
            </w:tcBorders>
            <w:noWrap/>
            <w:hideMark/>
          </w:tcPr>
          <w:p w14:paraId="7ADEAB0F" w14:textId="77777777" w:rsidR="003915D2" w:rsidRDefault="003915D2">
            <w:pPr>
              <w:pStyle w:val="TAC"/>
              <w:rPr>
                <w:rFonts w:eastAsia="Malgun Gothic"/>
                <w:szCs w:val="18"/>
                <w:lang w:eastAsia="ko-KR"/>
              </w:rPr>
            </w:pPr>
            <w:r>
              <w:rPr>
                <w:lang w:eastAsia="ko-KR"/>
              </w:rPr>
              <w:t>730</w:t>
            </w:r>
          </w:p>
        </w:tc>
        <w:tc>
          <w:tcPr>
            <w:tcW w:w="747" w:type="dxa"/>
            <w:tcBorders>
              <w:top w:val="single" w:sz="4" w:space="0" w:color="auto"/>
              <w:left w:val="single" w:sz="4" w:space="0" w:color="auto"/>
              <w:bottom w:val="single" w:sz="4" w:space="0" w:color="auto"/>
              <w:right w:val="single" w:sz="4" w:space="0" w:color="auto"/>
            </w:tcBorders>
            <w:noWrap/>
            <w:hideMark/>
          </w:tcPr>
          <w:p w14:paraId="4B55695E" w14:textId="77777777" w:rsidR="003915D2" w:rsidRDefault="003915D2">
            <w:pPr>
              <w:pStyle w:val="TAC"/>
              <w:rPr>
                <w:rFonts w:eastAsia="Malgun Gothic"/>
                <w:szCs w:val="18"/>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6B80BFF" w14:textId="77777777" w:rsidR="003915D2" w:rsidRDefault="003915D2">
            <w:pPr>
              <w:pStyle w:val="TAC"/>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DB10F19" w14:textId="77777777" w:rsidR="003915D2" w:rsidRDefault="003915D2">
            <w:pPr>
              <w:pStyle w:val="TAC"/>
              <w:rPr>
                <w:rFonts w:eastAsia="Malgun Gothic"/>
                <w:szCs w:val="18"/>
                <w:lang w:eastAsia="ko-KR"/>
              </w:rPr>
            </w:pPr>
            <w:r>
              <w:rPr>
                <w:lang w:eastAsia="ko-KR"/>
              </w:rPr>
              <w:t>785</w:t>
            </w:r>
          </w:p>
        </w:tc>
        <w:tc>
          <w:tcPr>
            <w:tcW w:w="752" w:type="dxa"/>
            <w:tcBorders>
              <w:top w:val="single" w:sz="4" w:space="0" w:color="auto"/>
              <w:left w:val="single" w:sz="4" w:space="0" w:color="auto"/>
              <w:bottom w:val="single" w:sz="4" w:space="0" w:color="auto"/>
              <w:right w:val="single" w:sz="4" w:space="0" w:color="auto"/>
            </w:tcBorders>
            <w:hideMark/>
          </w:tcPr>
          <w:p w14:paraId="0C9D2DA4" w14:textId="77777777" w:rsidR="003915D2" w:rsidRDefault="003915D2">
            <w:pPr>
              <w:pStyle w:val="TAC"/>
              <w:rPr>
                <w:lang w:eastAsia="zh-CN"/>
              </w:rPr>
            </w:pPr>
            <w:r>
              <w:rPr>
                <w:rFonts w:eastAsia="Malgun Gothic"/>
                <w:lang w:eastAsia="ko-KR"/>
              </w:rPr>
              <w:t>9.4</w:t>
            </w:r>
          </w:p>
        </w:tc>
        <w:tc>
          <w:tcPr>
            <w:tcW w:w="1248" w:type="dxa"/>
            <w:tcBorders>
              <w:top w:val="single" w:sz="4" w:space="0" w:color="auto"/>
              <w:left w:val="single" w:sz="4" w:space="0" w:color="auto"/>
              <w:bottom w:val="single" w:sz="4" w:space="0" w:color="auto"/>
              <w:right w:val="single" w:sz="4" w:space="0" w:color="auto"/>
            </w:tcBorders>
            <w:hideMark/>
          </w:tcPr>
          <w:p w14:paraId="04ECB44A" w14:textId="77777777" w:rsidR="003915D2" w:rsidRDefault="003915D2">
            <w:pPr>
              <w:pStyle w:val="TAC"/>
              <w:rPr>
                <w:lang w:eastAsia="zh-CN"/>
              </w:rPr>
            </w:pPr>
            <w:r>
              <w:rPr>
                <w:rFonts w:eastAsia="Malgun Gothic"/>
                <w:lang w:eastAsia="ko-KR"/>
              </w:rPr>
              <w:t>IMD4</w:t>
            </w:r>
          </w:p>
        </w:tc>
      </w:tr>
      <w:tr w:rsidR="003915D2" w14:paraId="60161A3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47E3C5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9DDE29F" w14:textId="77777777" w:rsidR="003915D2" w:rsidRDefault="003915D2">
            <w:pPr>
              <w:pStyle w:val="TAC"/>
              <w:rPr>
                <w:rFonts w:eastAsia="Malgun Gothic"/>
                <w:szCs w:val="18"/>
                <w:lang w:eastAsia="ko-KR"/>
              </w:rPr>
            </w:pPr>
            <w:r>
              <w:t>n5</w:t>
            </w:r>
          </w:p>
        </w:tc>
        <w:tc>
          <w:tcPr>
            <w:tcW w:w="1066" w:type="dxa"/>
            <w:tcBorders>
              <w:top w:val="single" w:sz="4" w:space="0" w:color="auto"/>
              <w:left w:val="single" w:sz="4" w:space="0" w:color="auto"/>
              <w:bottom w:val="single" w:sz="4" w:space="0" w:color="auto"/>
              <w:right w:val="single" w:sz="4" w:space="0" w:color="auto"/>
            </w:tcBorders>
            <w:noWrap/>
            <w:hideMark/>
          </w:tcPr>
          <w:p w14:paraId="304BC1C2" w14:textId="77777777" w:rsidR="003915D2" w:rsidRDefault="003915D2">
            <w:pPr>
              <w:pStyle w:val="TAC"/>
              <w:rPr>
                <w:rFonts w:eastAsia="Malgun Gothic"/>
                <w:szCs w:val="18"/>
                <w:lang w:eastAsia="ko-KR"/>
              </w:rPr>
            </w:pPr>
            <w:r>
              <w:rPr>
                <w:rFonts w:eastAsia="Malgun Gothic"/>
                <w:szCs w:val="18"/>
                <w:lang w:eastAsia="ko-KR"/>
              </w:rPr>
              <w:t>845</w:t>
            </w:r>
          </w:p>
        </w:tc>
        <w:tc>
          <w:tcPr>
            <w:tcW w:w="747" w:type="dxa"/>
            <w:tcBorders>
              <w:top w:val="single" w:sz="4" w:space="0" w:color="auto"/>
              <w:left w:val="single" w:sz="4" w:space="0" w:color="auto"/>
              <w:bottom w:val="single" w:sz="4" w:space="0" w:color="auto"/>
              <w:right w:val="single" w:sz="4" w:space="0" w:color="auto"/>
            </w:tcBorders>
            <w:noWrap/>
            <w:hideMark/>
          </w:tcPr>
          <w:p w14:paraId="6554FAB4" w14:textId="77777777" w:rsidR="003915D2" w:rsidRDefault="003915D2">
            <w:pPr>
              <w:pStyle w:val="TAC"/>
              <w:rPr>
                <w:rFonts w:eastAsia="Malgun Gothic"/>
                <w:szCs w:val="18"/>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822B352" w14:textId="77777777" w:rsidR="003915D2" w:rsidRDefault="003915D2">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64601CB" w14:textId="77777777" w:rsidR="003915D2" w:rsidRDefault="003915D2">
            <w:pPr>
              <w:pStyle w:val="TAC"/>
              <w:rPr>
                <w:rFonts w:eastAsia="Malgun Gothic"/>
                <w:szCs w:val="18"/>
                <w:lang w:eastAsia="ko-KR"/>
              </w:rPr>
            </w:pPr>
            <w:r>
              <w:rPr>
                <w:rFonts w:eastAsia="Malgun Gothic"/>
                <w:szCs w:val="18"/>
                <w:lang w:eastAsia="ko-KR"/>
              </w:rPr>
              <w:t>874</w:t>
            </w:r>
          </w:p>
        </w:tc>
        <w:tc>
          <w:tcPr>
            <w:tcW w:w="752" w:type="dxa"/>
            <w:tcBorders>
              <w:top w:val="single" w:sz="4" w:space="0" w:color="auto"/>
              <w:left w:val="single" w:sz="4" w:space="0" w:color="auto"/>
              <w:bottom w:val="single" w:sz="4" w:space="0" w:color="auto"/>
              <w:right w:val="single" w:sz="4" w:space="0" w:color="auto"/>
            </w:tcBorders>
            <w:hideMark/>
          </w:tcPr>
          <w:p w14:paraId="36BF9AA5"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6F9C73DF" w14:textId="77777777" w:rsidR="003915D2" w:rsidRDefault="003915D2">
            <w:pPr>
              <w:pStyle w:val="TAC"/>
              <w:rPr>
                <w:lang w:eastAsia="zh-CN"/>
              </w:rPr>
            </w:pPr>
            <w:r>
              <w:t>N/A</w:t>
            </w:r>
          </w:p>
        </w:tc>
      </w:tr>
      <w:tr w:rsidR="003915D2" w14:paraId="28505061"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AF9631C" w14:textId="77777777" w:rsidR="003915D2" w:rsidRDefault="003915D2">
            <w:pPr>
              <w:pStyle w:val="TAC"/>
              <w:rPr>
                <w:lang w:eastAsia="ja-JP"/>
              </w:rPr>
            </w:pPr>
            <w:r>
              <w:rPr>
                <w:lang w:eastAsia="ja-JP"/>
              </w:rPr>
              <w:t>DC_3A-28A_n7A</w:t>
            </w:r>
          </w:p>
          <w:p w14:paraId="5C5C17EA" w14:textId="77777777" w:rsidR="003915D2" w:rsidRDefault="003915D2">
            <w:pPr>
              <w:pStyle w:val="TAC"/>
              <w:rPr>
                <w:lang w:eastAsia="ja-JP"/>
              </w:rPr>
            </w:pPr>
            <w:r>
              <w:rPr>
                <w:lang w:eastAsia="ja-JP"/>
              </w:rPr>
              <w:t>DC_3C-28A_n7A</w:t>
            </w:r>
          </w:p>
          <w:p w14:paraId="540E57AE" w14:textId="77777777" w:rsidR="003915D2" w:rsidRDefault="003915D2">
            <w:pPr>
              <w:pStyle w:val="TAC"/>
              <w:rPr>
                <w:lang w:eastAsia="ja-JP"/>
              </w:rPr>
            </w:pPr>
            <w:r>
              <w:rPr>
                <w:lang w:eastAsia="ja-JP"/>
              </w:rPr>
              <w:t>DC_3A-3A-28A_n7A</w:t>
            </w:r>
          </w:p>
          <w:p w14:paraId="454688B9" w14:textId="77777777" w:rsidR="003915D2" w:rsidRDefault="003915D2">
            <w:pPr>
              <w:pStyle w:val="TAC"/>
              <w:rPr>
                <w:lang w:eastAsia="ja-JP"/>
              </w:rPr>
            </w:pPr>
            <w:r>
              <w:rPr>
                <w:lang w:eastAsia="ja-JP"/>
              </w:rPr>
              <w:t>DC_3A-28A_n7B</w:t>
            </w:r>
          </w:p>
          <w:p w14:paraId="3DF80B3B" w14:textId="77777777" w:rsidR="003915D2" w:rsidRDefault="003915D2">
            <w:pPr>
              <w:pStyle w:val="TAC"/>
              <w:rPr>
                <w:lang w:eastAsia="ja-JP"/>
              </w:rPr>
            </w:pPr>
            <w:r>
              <w:rPr>
                <w:lang w:eastAsia="ja-JP"/>
              </w:rPr>
              <w:t>DC_3C-28A_n7B</w:t>
            </w:r>
          </w:p>
          <w:p w14:paraId="6FD3B118" w14:textId="77777777" w:rsidR="003915D2" w:rsidRDefault="003915D2">
            <w:pPr>
              <w:pStyle w:val="TAC"/>
              <w:rPr>
                <w:rFonts w:eastAsia="MS Mincho"/>
              </w:rPr>
            </w:pPr>
            <w:r>
              <w:rPr>
                <w:lang w:eastAsia="ja-JP"/>
              </w:rPr>
              <w:t>DC_3A-3A-28A_n7B</w:t>
            </w:r>
          </w:p>
        </w:tc>
        <w:tc>
          <w:tcPr>
            <w:tcW w:w="867" w:type="dxa"/>
            <w:tcBorders>
              <w:top w:val="single" w:sz="4" w:space="0" w:color="auto"/>
              <w:left w:val="single" w:sz="4" w:space="0" w:color="auto"/>
              <w:bottom w:val="single" w:sz="4" w:space="0" w:color="auto"/>
              <w:right w:val="single" w:sz="4" w:space="0" w:color="auto"/>
            </w:tcBorders>
            <w:hideMark/>
          </w:tcPr>
          <w:p w14:paraId="273DDDAE" w14:textId="77777777" w:rsidR="003915D2" w:rsidRDefault="003915D2">
            <w:pPr>
              <w:pStyle w:val="TAC"/>
            </w:pPr>
            <w:r>
              <w:rPr>
                <w:rFonts w:eastAsia="Malgun Gothic"/>
                <w:szCs w:val="18"/>
                <w:lang w:eastAsia="ko-KR"/>
              </w:rPr>
              <w:t>3</w:t>
            </w:r>
          </w:p>
        </w:tc>
        <w:tc>
          <w:tcPr>
            <w:tcW w:w="1066" w:type="dxa"/>
            <w:tcBorders>
              <w:top w:val="single" w:sz="4" w:space="0" w:color="auto"/>
              <w:left w:val="single" w:sz="4" w:space="0" w:color="auto"/>
              <w:bottom w:val="single" w:sz="4" w:space="0" w:color="auto"/>
              <w:right w:val="single" w:sz="4" w:space="0" w:color="auto"/>
            </w:tcBorders>
            <w:noWrap/>
            <w:hideMark/>
          </w:tcPr>
          <w:p w14:paraId="0B6E2EB6" w14:textId="77777777" w:rsidR="003915D2" w:rsidRDefault="003915D2">
            <w:pPr>
              <w:pStyle w:val="TAC"/>
              <w:rPr>
                <w:rFonts w:eastAsia="Malgun Gothic"/>
                <w:szCs w:val="18"/>
                <w:lang w:eastAsia="ko-KR"/>
              </w:rPr>
            </w:pPr>
            <w:r>
              <w:rPr>
                <w:rFonts w:eastAsia="Malgun Gothic"/>
                <w:szCs w:val="18"/>
                <w:lang w:eastAsia="ko-KR"/>
              </w:rPr>
              <w:t>1737.5</w:t>
            </w:r>
          </w:p>
        </w:tc>
        <w:tc>
          <w:tcPr>
            <w:tcW w:w="747" w:type="dxa"/>
            <w:tcBorders>
              <w:top w:val="single" w:sz="4" w:space="0" w:color="auto"/>
              <w:left w:val="single" w:sz="4" w:space="0" w:color="auto"/>
              <w:bottom w:val="single" w:sz="4" w:space="0" w:color="auto"/>
              <w:right w:val="single" w:sz="4" w:space="0" w:color="auto"/>
            </w:tcBorders>
            <w:noWrap/>
            <w:hideMark/>
          </w:tcPr>
          <w:p w14:paraId="1D02AF12" w14:textId="77777777" w:rsidR="003915D2" w:rsidRDefault="003915D2">
            <w:pPr>
              <w:pStyle w:val="TAC"/>
              <w:rPr>
                <w:rFonts w:eastAsia="Malgun Gothic"/>
                <w:szCs w:val="18"/>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B030CCD" w14:textId="77777777" w:rsidR="003915D2" w:rsidRDefault="003915D2">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F0EBDFC" w14:textId="77777777" w:rsidR="003915D2" w:rsidRDefault="003915D2">
            <w:pPr>
              <w:pStyle w:val="TAC"/>
              <w:rPr>
                <w:rFonts w:eastAsia="Malgun Gothic"/>
                <w:szCs w:val="18"/>
                <w:lang w:eastAsia="ko-KR"/>
              </w:rPr>
            </w:pPr>
            <w:r>
              <w:rPr>
                <w:rFonts w:eastAsia="Malgun Gothic"/>
                <w:szCs w:val="18"/>
                <w:lang w:eastAsia="ko-KR"/>
              </w:rPr>
              <w:t>1832.5</w:t>
            </w:r>
          </w:p>
        </w:tc>
        <w:tc>
          <w:tcPr>
            <w:tcW w:w="752" w:type="dxa"/>
            <w:tcBorders>
              <w:top w:val="single" w:sz="4" w:space="0" w:color="auto"/>
              <w:left w:val="single" w:sz="4" w:space="0" w:color="auto"/>
              <w:bottom w:val="single" w:sz="4" w:space="0" w:color="auto"/>
              <w:right w:val="single" w:sz="4" w:space="0" w:color="auto"/>
            </w:tcBorders>
            <w:hideMark/>
          </w:tcPr>
          <w:p w14:paraId="439B3826" w14:textId="77777777" w:rsidR="003915D2" w:rsidRDefault="003915D2">
            <w:pPr>
              <w:pStyle w:val="TAC"/>
            </w:pPr>
            <w:r>
              <w:rPr>
                <w:lang w:eastAsia="zh-CN"/>
              </w:rPr>
              <w:t>26.0</w:t>
            </w:r>
          </w:p>
        </w:tc>
        <w:tc>
          <w:tcPr>
            <w:tcW w:w="1248" w:type="dxa"/>
            <w:tcBorders>
              <w:top w:val="single" w:sz="4" w:space="0" w:color="auto"/>
              <w:left w:val="single" w:sz="4" w:space="0" w:color="auto"/>
              <w:bottom w:val="single" w:sz="4" w:space="0" w:color="auto"/>
              <w:right w:val="single" w:sz="4" w:space="0" w:color="auto"/>
            </w:tcBorders>
            <w:hideMark/>
          </w:tcPr>
          <w:p w14:paraId="34C5EE36" w14:textId="77777777" w:rsidR="003915D2" w:rsidRDefault="003915D2">
            <w:pPr>
              <w:pStyle w:val="TAC"/>
            </w:pPr>
            <w:r>
              <w:t>IMD2</w:t>
            </w:r>
          </w:p>
        </w:tc>
      </w:tr>
      <w:tr w:rsidR="003915D2" w14:paraId="0D234E62" w14:textId="77777777" w:rsidTr="003915D2">
        <w:trPr>
          <w:trHeight w:val="54"/>
          <w:jc w:val="center"/>
        </w:trPr>
        <w:tc>
          <w:tcPr>
            <w:tcW w:w="2258" w:type="dxa"/>
            <w:tcBorders>
              <w:top w:val="nil"/>
              <w:left w:val="single" w:sz="4" w:space="0" w:color="auto"/>
              <w:bottom w:val="nil"/>
              <w:right w:val="single" w:sz="4" w:space="0" w:color="auto"/>
            </w:tcBorders>
          </w:tcPr>
          <w:p w14:paraId="2C286D0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5EAC26A" w14:textId="77777777" w:rsidR="003915D2" w:rsidRDefault="003915D2">
            <w:pPr>
              <w:pStyle w:val="TAC"/>
            </w:pPr>
            <w:r>
              <w:rPr>
                <w:rFonts w:eastAsia="Malgun Gothic"/>
                <w:szCs w:val="18"/>
                <w:lang w:eastAsia="ko-KR"/>
              </w:rPr>
              <w:t>28</w:t>
            </w:r>
          </w:p>
        </w:tc>
        <w:tc>
          <w:tcPr>
            <w:tcW w:w="1066" w:type="dxa"/>
            <w:tcBorders>
              <w:top w:val="single" w:sz="4" w:space="0" w:color="auto"/>
              <w:left w:val="single" w:sz="4" w:space="0" w:color="auto"/>
              <w:bottom w:val="single" w:sz="4" w:space="0" w:color="auto"/>
              <w:right w:val="single" w:sz="4" w:space="0" w:color="auto"/>
            </w:tcBorders>
            <w:noWrap/>
            <w:hideMark/>
          </w:tcPr>
          <w:p w14:paraId="3A312A6F" w14:textId="77777777" w:rsidR="003915D2" w:rsidRDefault="003915D2">
            <w:pPr>
              <w:pStyle w:val="TAC"/>
              <w:rPr>
                <w:rFonts w:eastAsia="Malgun Gothic"/>
                <w:szCs w:val="18"/>
                <w:lang w:eastAsia="ko-KR"/>
              </w:rPr>
            </w:pPr>
            <w:r>
              <w:rPr>
                <w:rFonts w:eastAsia="Malgun Gothic"/>
                <w:szCs w:val="18"/>
                <w:lang w:eastAsia="ko-KR"/>
              </w:rPr>
              <w:t>710.5</w:t>
            </w:r>
          </w:p>
        </w:tc>
        <w:tc>
          <w:tcPr>
            <w:tcW w:w="747" w:type="dxa"/>
            <w:tcBorders>
              <w:top w:val="single" w:sz="4" w:space="0" w:color="auto"/>
              <w:left w:val="single" w:sz="4" w:space="0" w:color="auto"/>
              <w:bottom w:val="single" w:sz="4" w:space="0" w:color="auto"/>
              <w:right w:val="single" w:sz="4" w:space="0" w:color="auto"/>
            </w:tcBorders>
            <w:noWrap/>
            <w:hideMark/>
          </w:tcPr>
          <w:p w14:paraId="0B35BA92" w14:textId="77777777" w:rsidR="003915D2" w:rsidRDefault="003915D2">
            <w:pPr>
              <w:pStyle w:val="TAC"/>
              <w:rPr>
                <w:rFonts w:eastAsia="Malgun Gothic"/>
                <w:szCs w:val="18"/>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7432924" w14:textId="77777777" w:rsidR="003915D2" w:rsidRDefault="003915D2">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68E0319" w14:textId="77777777" w:rsidR="003915D2" w:rsidRDefault="003915D2">
            <w:pPr>
              <w:pStyle w:val="TAC"/>
              <w:rPr>
                <w:rFonts w:eastAsia="Malgun Gothic"/>
                <w:szCs w:val="18"/>
                <w:lang w:eastAsia="ko-KR"/>
              </w:rPr>
            </w:pPr>
            <w:r>
              <w:rPr>
                <w:rFonts w:eastAsia="Malgun Gothic"/>
                <w:szCs w:val="18"/>
                <w:lang w:eastAsia="ko-KR"/>
              </w:rPr>
              <w:t>765.5</w:t>
            </w:r>
          </w:p>
        </w:tc>
        <w:tc>
          <w:tcPr>
            <w:tcW w:w="752" w:type="dxa"/>
            <w:tcBorders>
              <w:top w:val="single" w:sz="4" w:space="0" w:color="auto"/>
              <w:left w:val="single" w:sz="4" w:space="0" w:color="auto"/>
              <w:bottom w:val="single" w:sz="4" w:space="0" w:color="auto"/>
              <w:right w:val="single" w:sz="4" w:space="0" w:color="auto"/>
            </w:tcBorders>
            <w:hideMark/>
          </w:tcPr>
          <w:p w14:paraId="2119B8B1" w14:textId="77777777" w:rsidR="003915D2" w:rsidRDefault="003915D2">
            <w:pPr>
              <w:pStyle w:val="TAC"/>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72CF1346" w14:textId="77777777" w:rsidR="003915D2" w:rsidRDefault="003915D2">
            <w:pPr>
              <w:pStyle w:val="TAC"/>
            </w:pPr>
            <w:r>
              <w:t>N/A</w:t>
            </w:r>
          </w:p>
        </w:tc>
      </w:tr>
      <w:tr w:rsidR="003915D2" w14:paraId="4FC736AF" w14:textId="77777777" w:rsidTr="003915D2">
        <w:trPr>
          <w:trHeight w:val="54"/>
          <w:jc w:val="center"/>
        </w:trPr>
        <w:tc>
          <w:tcPr>
            <w:tcW w:w="2258" w:type="dxa"/>
            <w:tcBorders>
              <w:top w:val="nil"/>
              <w:left w:val="single" w:sz="4" w:space="0" w:color="auto"/>
              <w:bottom w:val="nil"/>
              <w:right w:val="single" w:sz="4" w:space="0" w:color="auto"/>
            </w:tcBorders>
          </w:tcPr>
          <w:p w14:paraId="1E82B31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71D1049" w14:textId="77777777" w:rsidR="003915D2" w:rsidRDefault="003915D2">
            <w:pPr>
              <w:pStyle w:val="TAC"/>
            </w:pPr>
            <w:r>
              <w:rPr>
                <w:rFonts w:eastAsia="Malgun Gothic"/>
                <w:szCs w:val="18"/>
                <w:lang w:eastAsia="ko-KR"/>
              </w:rPr>
              <w:t>n7</w:t>
            </w:r>
          </w:p>
        </w:tc>
        <w:tc>
          <w:tcPr>
            <w:tcW w:w="1066" w:type="dxa"/>
            <w:tcBorders>
              <w:top w:val="single" w:sz="4" w:space="0" w:color="auto"/>
              <w:left w:val="single" w:sz="4" w:space="0" w:color="auto"/>
              <w:bottom w:val="single" w:sz="4" w:space="0" w:color="auto"/>
              <w:right w:val="single" w:sz="4" w:space="0" w:color="auto"/>
            </w:tcBorders>
            <w:noWrap/>
            <w:hideMark/>
          </w:tcPr>
          <w:p w14:paraId="51068A53" w14:textId="77777777" w:rsidR="003915D2" w:rsidRDefault="003915D2">
            <w:pPr>
              <w:pStyle w:val="TAC"/>
              <w:rPr>
                <w:rFonts w:eastAsia="Malgun Gothic"/>
                <w:szCs w:val="18"/>
                <w:lang w:eastAsia="ko-KR"/>
              </w:rPr>
            </w:pPr>
            <w:r>
              <w:rPr>
                <w:rFonts w:eastAsia="Malgun Gothic"/>
                <w:szCs w:val="18"/>
                <w:lang w:eastAsia="ko-KR"/>
              </w:rPr>
              <w:t>2543</w:t>
            </w:r>
          </w:p>
        </w:tc>
        <w:tc>
          <w:tcPr>
            <w:tcW w:w="747" w:type="dxa"/>
            <w:tcBorders>
              <w:top w:val="single" w:sz="4" w:space="0" w:color="auto"/>
              <w:left w:val="single" w:sz="4" w:space="0" w:color="auto"/>
              <w:bottom w:val="single" w:sz="4" w:space="0" w:color="auto"/>
              <w:right w:val="single" w:sz="4" w:space="0" w:color="auto"/>
            </w:tcBorders>
            <w:noWrap/>
            <w:hideMark/>
          </w:tcPr>
          <w:p w14:paraId="02F568C6" w14:textId="77777777" w:rsidR="003915D2" w:rsidRDefault="003915D2">
            <w:pPr>
              <w:pStyle w:val="TAC"/>
              <w:rPr>
                <w:rFonts w:eastAsia="Malgun Gothic"/>
                <w:szCs w:val="18"/>
                <w:lang w:eastAsia="ko-KR"/>
              </w:rPr>
            </w:pPr>
            <w:r>
              <w:rPr>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1BC12682" w14:textId="77777777" w:rsidR="003915D2" w:rsidRDefault="003915D2">
            <w:pPr>
              <w:pStyle w:val="TAC"/>
              <w:rPr>
                <w:rFonts w:eastAsia="Malgun Gothic"/>
                <w:szCs w:val="18"/>
                <w:lang w:eastAsia="ko-KR"/>
              </w:rPr>
            </w:pPr>
            <w:r>
              <w:rPr>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BEF1402" w14:textId="77777777" w:rsidR="003915D2" w:rsidRDefault="003915D2">
            <w:pPr>
              <w:pStyle w:val="TAC"/>
              <w:rPr>
                <w:rFonts w:eastAsia="Malgun Gothic"/>
                <w:szCs w:val="18"/>
                <w:lang w:eastAsia="ko-KR"/>
              </w:rPr>
            </w:pPr>
            <w:r>
              <w:rPr>
                <w:rFonts w:eastAsia="Malgun Gothic"/>
                <w:szCs w:val="18"/>
                <w:lang w:eastAsia="ko-KR"/>
              </w:rPr>
              <w:t>2663</w:t>
            </w:r>
          </w:p>
        </w:tc>
        <w:tc>
          <w:tcPr>
            <w:tcW w:w="752" w:type="dxa"/>
            <w:tcBorders>
              <w:top w:val="single" w:sz="4" w:space="0" w:color="auto"/>
              <w:left w:val="single" w:sz="4" w:space="0" w:color="auto"/>
              <w:bottom w:val="single" w:sz="4" w:space="0" w:color="auto"/>
              <w:right w:val="single" w:sz="4" w:space="0" w:color="auto"/>
            </w:tcBorders>
            <w:hideMark/>
          </w:tcPr>
          <w:p w14:paraId="7DDF65D7" w14:textId="77777777" w:rsidR="003915D2" w:rsidRDefault="003915D2">
            <w:pPr>
              <w:pStyle w:val="TAC"/>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7E52F67E" w14:textId="77777777" w:rsidR="003915D2" w:rsidRDefault="003915D2">
            <w:pPr>
              <w:pStyle w:val="TAC"/>
            </w:pPr>
            <w:r>
              <w:rPr>
                <w:lang w:eastAsia="ja-JP"/>
              </w:rPr>
              <w:t>N/A</w:t>
            </w:r>
          </w:p>
        </w:tc>
      </w:tr>
      <w:tr w:rsidR="003915D2" w14:paraId="6C18903E" w14:textId="77777777" w:rsidTr="003915D2">
        <w:trPr>
          <w:trHeight w:val="54"/>
          <w:jc w:val="center"/>
        </w:trPr>
        <w:tc>
          <w:tcPr>
            <w:tcW w:w="2258" w:type="dxa"/>
            <w:tcBorders>
              <w:top w:val="nil"/>
              <w:left w:val="single" w:sz="4" w:space="0" w:color="auto"/>
              <w:bottom w:val="nil"/>
              <w:right w:val="single" w:sz="4" w:space="0" w:color="auto"/>
            </w:tcBorders>
          </w:tcPr>
          <w:p w14:paraId="2889BB9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6EEEF97"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576A5C3B" w14:textId="77777777" w:rsidR="003915D2" w:rsidRDefault="003915D2">
            <w:pPr>
              <w:pStyle w:val="TAC"/>
              <w:rPr>
                <w:rFonts w:eastAsia="Malgun Gothic"/>
                <w:szCs w:val="18"/>
                <w:lang w:eastAsia="ko-KR"/>
              </w:rPr>
            </w:pPr>
            <w:r>
              <w:t>1747</w:t>
            </w:r>
          </w:p>
        </w:tc>
        <w:tc>
          <w:tcPr>
            <w:tcW w:w="747" w:type="dxa"/>
            <w:tcBorders>
              <w:top w:val="single" w:sz="4" w:space="0" w:color="auto"/>
              <w:left w:val="single" w:sz="4" w:space="0" w:color="auto"/>
              <w:bottom w:val="single" w:sz="4" w:space="0" w:color="auto"/>
              <w:right w:val="single" w:sz="4" w:space="0" w:color="auto"/>
            </w:tcBorders>
            <w:noWrap/>
            <w:hideMark/>
          </w:tcPr>
          <w:p w14:paraId="26611E40"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6D2366B"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97E9769" w14:textId="77777777" w:rsidR="003915D2" w:rsidRDefault="003915D2">
            <w:pPr>
              <w:pStyle w:val="TAC"/>
              <w:rPr>
                <w:rFonts w:eastAsia="Malgun Gothic"/>
                <w:szCs w:val="18"/>
                <w:lang w:eastAsia="ko-KR"/>
              </w:rPr>
            </w:pPr>
            <w:r>
              <w:t>1842</w:t>
            </w:r>
          </w:p>
        </w:tc>
        <w:tc>
          <w:tcPr>
            <w:tcW w:w="752" w:type="dxa"/>
            <w:tcBorders>
              <w:top w:val="single" w:sz="4" w:space="0" w:color="auto"/>
              <w:left w:val="single" w:sz="4" w:space="0" w:color="auto"/>
              <w:bottom w:val="single" w:sz="4" w:space="0" w:color="auto"/>
              <w:right w:val="single" w:sz="4" w:space="0" w:color="auto"/>
            </w:tcBorders>
            <w:hideMark/>
          </w:tcPr>
          <w:p w14:paraId="088390C2" w14:textId="77777777" w:rsidR="003915D2" w:rsidRDefault="003915D2">
            <w:pPr>
              <w:pStyle w:val="TAC"/>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3A550E76" w14:textId="77777777" w:rsidR="003915D2" w:rsidRDefault="003915D2">
            <w:pPr>
              <w:pStyle w:val="TAC"/>
            </w:pPr>
            <w:r>
              <w:rPr>
                <w:lang w:eastAsia="ja-JP"/>
              </w:rPr>
              <w:t>N/A</w:t>
            </w:r>
          </w:p>
        </w:tc>
      </w:tr>
      <w:tr w:rsidR="003915D2" w14:paraId="03E1A799" w14:textId="77777777" w:rsidTr="003915D2">
        <w:trPr>
          <w:trHeight w:val="54"/>
          <w:jc w:val="center"/>
        </w:trPr>
        <w:tc>
          <w:tcPr>
            <w:tcW w:w="2258" w:type="dxa"/>
            <w:tcBorders>
              <w:top w:val="nil"/>
              <w:left w:val="single" w:sz="4" w:space="0" w:color="auto"/>
              <w:bottom w:val="nil"/>
              <w:right w:val="single" w:sz="4" w:space="0" w:color="auto"/>
            </w:tcBorders>
          </w:tcPr>
          <w:p w14:paraId="0562906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149F52A" w14:textId="77777777" w:rsidR="003915D2" w:rsidRDefault="003915D2">
            <w:pPr>
              <w:pStyle w:val="TAC"/>
            </w:pPr>
            <w:r>
              <w:t>28</w:t>
            </w:r>
          </w:p>
        </w:tc>
        <w:tc>
          <w:tcPr>
            <w:tcW w:w="1066" w:type="dxa"/>
            <w:tcBorders>
              <w:top w:val="single" w:sz="4" w:space="0" w:color="auto"/>
              <w:left w:val="single" w:sz="4" w:space="0" w:color="auto"/>
              <w:bottom w:val="single" w:sz="4" w:space="0" w:color="auto"/>
              <w:right w:val="single" w:sz="4" w:space="0" w:color="auto"/>
            </w:tcBorders>
            <w:noWrap/>
            <w:hideMark/>
          </w:tcPr>
          <w:p w14:paraId="7D4F25DE" w14:textId="77777777" w:rsidR="003915D2" w:rsidRDefault="003915D2">
            <w:pPr>
              <w:pStyle w:val="TAC"/>
              <w:rPr>
                <w:rFonts w:eastAsia="Malgun Gothic"/>
                <w:szCs w:val="18"/>
                <w:lang w:eastAsia="ko-KR"/>
              </w:rPr>
            </w:pPr>
            <w:r>
              <w:t>741</w:t>
            </w:r>
          </w:p>
        </w:tc>
        <w:tc>
          <w:tcPr>
            <w:tcW w:w="747" w:type="dxa"/>
            <w:tcBorders>
              <w:top w:val="single" w:sz="4" w:space="0" w:color="auto"/>
              <w:left w:val="single" w:sz="4" w:space="0" w:color="auto"/>
              <w:bottom w:val="single" w:sz="4" w:space="0" w:color="auto"/>
              <w:right w:val="single" w:sz="4" w:space="0" w:color="auto"/>
            </w:tcBorders>
            <w:noWrap/>
            <w:hideMark/>
          </w:tcPr>
          <w:p w14:paraId="606CBF24"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6EDADE8"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735715A" w14:textId="77777777" w:rsidR="003915D2" w:rsidRDefault="003915D2">
            <w:pPr>
              <w:pStyle w:val="TAC"/>
              <w:rPr>
                <w:rFonts w:eastAsia="Malgun Gothic"/>
                <w:szCs w:val="18"/>
                <w:lang w:eastAsia="ko-KR"/>
              </w:rPr>
            </w:pPr>
            <w:r>
              <w:t>796.0</w:t>
            </w:r>
          </w:p>
        </w:tc>
        <w:tc>
          <w:tcPr>
            <w:tcW w:w="752" w:type="dxa"/>
            <w:tcBorders>
              <w:top w:val="single" w:sz="4" w:space="0" w:color="auto"/>
              <w:left w:val="single" w:sz="4" w:space="0" w:color="auto"/>
              <w:bottom w:val="single" w:sz="4" w:space="0" w:color="auto"/>
              <w:right w:val="single" w:sz="4" w:space="0" w:color="auto"/>
            </w:tcBorders>
            <w:hideMark/>
          </w:tcPr>
          <w:p w14:paraId="484A5BE4" w14:textId="77777777" w:rsidR="003915D2" w:rsidRDefault="003915D2">
            <w:pPr>
              <w:pStyle w:val="TAC"/>
            </w:pPr>
            <w:r>
              <w:t>20.0</w:t>
            </w:r>
          </w:p>
        </w:tc>
        <w:tc>
          <w:tcPr>
            <w:tcW w:w="1248" w:type="dxa"/>
            <w:tcBorders>
              <w:top w:val="single" w:sz="4" w:space="0" w:color="auto"/>
              <w:left w:val="single" w:sz="4" w:space="0" w:color="auto"/>
              <w:bottom w:val="single" w:sz="4" w:space="0" w:color="auto"/>
              <w:right w:val="single" w:sz="4" w:space="0" w:color="auto"/>
            </w:tcBorders>
            <w:hideMark/>
          </w:tcPr>
          <w:p w14:paraId="67B41DA1" w14:textId="77777777" w:rsidR="003915D2" w:rsidRDefault="003915D2">
            <w:pPr>
              <w:pStyle w:val="TAC"/>
            </w:pPr>
            <w:r>
              <w:t>IMD2</w:t>
            </w:r>
          </w:p>
        </w:tc>
      </w:tr>
      <w:tr w:rsidR="003915D2" w14:paraId="694A6B7F"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2E7409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CA5E0E8" w14:textId="77777777" w:rsidR="003915D2" w:rsidRDefault="003915D2">
            <w:pPr>
              <w:pStyle w:val="TAC"/>
            </w:pPr>
            <w:r>
              <w:t>n7</w:t>
            </w:r>
          </w:p>
        </w:tc>
        <w:tc>
          <w:tcPr>
            <w:tcW w:w="1066" w:type="dxa"/>
            <w:tcBorders>
              <w:top w:val="single" w:sz="4" w:space="0" w:color="auto"/>
              <w:left w:val="single" w:sz="4" w:space="0" w:color="auto"/>
              <w:bottom w:val="single" w:sz="4" w:space="0" w:color="auto"/>
              <w:right w:val="single" w:sz="4" w:space="0" w:color="auto"/>
            </w:tcBorders>
            <w:noWrap/>
            <w:hideMark/>
          </w:tcPr>
          <w:p w14:paraId="02B20E63" w14:textId="77777777" w:rsidR="003915D2" w:rsidRDefault="003915D2">
            <w:pPr>
              <w:pStyle w:val="TAC"/>
              <w:rPr>
                <w:rFonts w:eastAsia="Malgun Gothic"/>
                <w:szCs w:val="18"/>
                <w:lang w:eastAsia="ko-KR"/>
              </w:rPr>
            </w:pPr>
            <w:r>
              <w:t>2543</w:t>
            </w:r>
          </w:p>
        </w:tc>
        <w:tc>
          <w:tcPr>
            <w:tcW w:w="747" w:type="dxa"/>
            <w:tcBorders>
              <w:top w:val="single" w:sz="4" w:space="0" w:color="auto"/>
              <w:left w:val="single" w:sz="4" w:space="0" w:color="auto"/>
              <w:bottom w:val="single" w:sz="4" w:space="0" w:color="auto"/>
              <w:right w:val="single" w:sz="4" w:space="0" w:color="auto"/>
            </w:tcBorders>
            <w:noWrap/>
            <w:hideMark/>
          </w:tcPr>
          <w:p w14:paraId="03DE97F4"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D7810A9"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223E386" w14:textId="77777777" w:rsidR="003915D2" w:rsidRDefault="003915D2">
            <w:pPr>
              <w:pStyle w:val="TAC"/>
              <w:rPr>
                <w:rFonts w:eastAsia="Malgun Gothic"/>
                <w:szCs w:val="18"/>
                <w:lang w:eastAsia="ko-KR"/>
              </w:rPr>
            </w:pPr>
            <w:r>
              <w:t>2663</w:t>
            </w:r>
          </w:p>
        </w:tc>
        <w:tc>
          <w:tcPr>
            <w:tcW w:w="752" w:type="dxa"/>
            <w:tcBorders>
              <w:top w:val="single" w:sz="4" w:space="0" w:color="auto"/>
              <w:left w:val="single" w:sz="4" w:space="0" w:color="auto"/>
              <w:bottom w:val="single" w:sz="4" w:space="0" w:color="auto"/>
              <w:right w:val="single" w:sz="4" w:space="0" w:color="auto"/>
            </w:tcBorders>
            <w:hideMark/>
          </w:tcPr>
          <w:p w14:paraId="45DC68DA" w14:textId="77777777" w:rsidR="003915D2" w:rsidRDefault="003915D2">
            <w:pPr>
              <w:pStyle w:val="TAC"/>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33AF5B32" w14:textId="77777777" w:rsidR="003915D2" w:rsidRDefault="003915D2">
            <w:pPr>
              <w:pStyle w:val="TAC"/>
            </w:pPr>
            <w:r>
              <w:rPr>
                <w:lang w:eastAsia="ja-JP"/>
              </w:rPr>
              <w:t>N/A</w:t>
            </w:r>
          </w:p>
        </w:tc>
      </w:tr>
      <w:tr w:rsidR="003915D2" w14:paraId="12EA24B1"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70ADB46" w14:textId="77777777" w:rsidR="003915D2" w:rsidRDefault="003915D2">
            <w:pPr>
              <w:pStyle w:val="TAC"/>
              <w:rPr>
                <w:lang w:eastAsia="ja-JP"/>
              </w:rPr>
            </w:pPr>
            <w:r>
              <w:rPr>
                <w:rFonts w:eastAsia="Malgun Gothic"/>
                <w:szCs w:val="18"/>
              </w:rPr>
              <w:t>DC_3A-28A_n77A</w:t>
            </w:r>
          </w:p>
        </w:tc>
        <w:tc>
          <w:tcPr>
            <w:tcW w:w="867" w:type="dxa"/>
            <w:tcBorders>
              <w:top w:val="single" w:sz="4" w:space="0" w:color="auto"/>
              <w:left w:val="single" w:sz="4" w:space="0" w:color="auto"/>
              <w:bottom w:val="single" w:sz="4" w:space="0" w:color="auto"/>
              <w:right w:val="single" w:sz="4" w:space="0" w:color="auto"/>
            </w:tcBorders>
            <w:hideMark/>
          </w:tcPr>
          <w:p w14:paraId="268AFB1A" w14:textId="77777777" w:rsidR="003915D2" w:rsidRDefault="003915D2">
            <w:pPr>
              <w:pStyle w:val="TAC"/>
              <w:rPr>
                <w:szCs w:val="18"/>
                <w:lang w:eastAsia="ja-JP"/>
              </w:rPr>
            </w:pPr>
            <w:r>
              <w:rPr>
                <w:rFonts w:eastAsia="Yu Gothic"/>
                <w:szCs w:val="18"/>
              </w:rPr>
              <w:t>3</w:t>
            </w:r>
          </w:p>
        </w:tc>
        <w:tc>
          <w:tcPr>
            <w:tcW w:w="1066" w:type="dxa"/>
            <w:tcBorders>
              <w:top w:val="single" w:sz="4" w:space="0" w:color="auto"/>
              <w:left w:val="single" w:sz="4" w:space="0" w:color="auto"/>
              <w:bottom w:val="single" w:sz="4" w:space="0" w:color="auto"/>
              <w:right w:val="single" w:sz="4" w:space="0" w:color="auto"/>
            </w:tcBorders>
            <w:noWrap/>
            <w:hideMark/>
          </w:tcPr>
          <w:p w14:paraId="3CCFD2C9" w14:textId="77777777" w:rsidR="003915D2" w:rsidRDefault="003915D2">
            <w:pPr>
              <w:pStyle w:val="TAC"/>
              <w:rPr>
                <w:szCs w:val="18"/>
                <w:lang w:eastAsia="ja-JP"/>
              </w:rPr>
            </w:pPr>
            <w:r>
              <w:rPr>
                <w:rFonts w:eastAsia="Yu Gothic"/>
                <w:szCs w:val="18"/>
              </w:rPr>
              <w:t>1712.5</w:t>
            </w:r>
          </w:p>
        </w:tc>
        <w:tc>
          <w:tcPr>
            <w:tcW w:w="747" w:type="dxa"/>
            <w:tcBorders>
              <w:top w:val="single" w:sz="4" w:space="0" w:color="auto"/>
              <w:left w:val="single" w:sz="4" w:space="0" w:color="auto"/>
              <w:bottom w:val="single" w:sz="4" w:space="0" w:color="auto"/>
              <w:right w:val="single" w:sz="4" w:space="0" w:color="auto"/>
            </w:tcBorders>
            <w:noWrap/>
            <w:hideMark/>
          </w:tcPr>
          <w:p w14:paraId="0BD647A8" w14:textId="77777777" w:rsidR="003915D2" w:rsidRDefault="003915D2">
            <w:pPr>
              <w:pStyle w:val="TAC"/>
              <w:rPr>
                <w:szCs w:val="18"/>
              </w:rPr>
            </w:pPr>
            <w:r>
              <w:rPr>
                <w:rFonts w:eastAsia="Yu Gothic"/>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3687BB51" w14:textId="77777777" w:rsidR="003915D2" w:rsidRDefault="003915D2">
            <w:pPr>
              <w:pStyle w:val="TAC"/>
              <w:rPr>
                <w:szCs w:val="18"/>
              </w:rPr>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1029F09D" w14:textId="77777777" w:rsidR="003915D2" w:rsidRDefault="003915D2">
            <w:pPr>
              <w:pStyle w:val="TAC"/>
              <w:rPr>
                <w:szCs w:val="18"/>
                <w:lang w:eastAsia="ja-JP"/>
              </w:rPr>
            </w:pPr>
            <w:r>
              <w:rPr>
                <w:rFonts w:eastAsia="Yu Gothic"/>
                <w:szCs w:val="18"/>
              </w:rPr>
              <w:t>1807.5</w:t>
            </w:r>
          </w:p>
        </w:tc>
        <w:tc>
          <w:tcPr>
            <w:tcW w:w="752" w:type="dxa"/>
            <w:tcBorders>
              <w:top w:val="single" w:sz="4" w:space="0" w:color="auto"/>
              <w:left w:val="single" w:sz="4" w:space="0" w:color="auto"/>
              <w:bottom w:val="single" w:sz="4" w:space="0" w:color="auto"/>
              <w:right w:val="single" w:sz="4" w:space="0" w:color="auto"/>
            </w:tcBorders>
            <w:hideMark/>
          </w:tcPr>
          <w:p w14:paraId="340076E0" w14:textId="77777777" w:rsidR="003915D2" w:rsidRDefault="003915D2">
            <w:pPr>
              <w:pStyle w:val="TAC"/>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0DD3FED" w14:textId="77777777" w:rsidR="003915D2" w:rsidRDefault="003915D2">
            <w:pPr>
              <w:pStyle w:val="TAC"/>
              <w:rPr>
                <w:lang w:eastAsia="ja-JP"/>
              </w:rPr>
            </w:pPr>
            <w:r>
              <w:rPr>
                <w:szCs w:val="18"/>
                <w:lang w:eastAsia="ja-JP"/>
              </w:rPr>
              <w:t>N/A</w:t>
            </w:r>
          </w:p>
        </w:tc>
      </w:tr>
      <w:tr w:rsidR="003915D2" w14:paraId="20AE6AA3" w14:textId="77777777" w:rsidTr="003915D2">
        <w:trPr>
          <w:trHeight w:val="54"/>
          <w:jc w:val="center"/>
        </w:trPr>
        <w:tc>
          <w:tcPr>
            <w:tcW w:w="2258" w:type="dxa"/>
            <w:tcBorders>
              <w:top w:val="nil"/>
              <w:left w:val="single" w:sz="4" w:space="0" w:color="auto"/>
              <w:bottom w:val="nil"/>
              <w:right w:val="single" w:sz="4" w:space="0" w:color="auto"/>
            </w:tcBorders>
          </w:tcPr>
          <w:p w14:paraId="3B8E599E"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F10C888" w14:textId="77777777" w:rsidR="003915D2" w:rsidRDefault="003915D2">
            <w:pPr>
              <w:pStyle w:val="TAC"/>
              <w:rPr>
                <w:szCs w:val="18"/>
                <w:lang w:eastAsia="ja-JP"/>
              </w:rPr>
            </w:pPr>
            <w:r>
              <w:rPr>
                <w:rFonts w:eastAsia="Yu Gothic"/>
                <w:szCs w:val="18"/>
              </w:rPr>
              <w:t>28</w:t>
            </w:r>
          </w:p>
        </w:tc>
        <w:tc>
          <w:tcPr>
            <w:tcW w:w="1066" w:type="dxa"/>
            <w:tcBorders>
              <w:top w:val="single" w:sz="4" w:space="0" w:color="auto"/>
              <w:left w:val="single" w:sz="4" w:space="0" w:color="auto"/>
              <w:bottom w:val="single" w:sz="4" w:space="0" w:color="auto"/>
              <w:right w:val="single" w:sz="4" w:space="0" w:color="auto"/>
            </w:tcBorders>
            <w:noWrap/>
            <w:hideMark/>
          </w:tcPr>
          <w:p w14:paraId="21E9E3D9" w14:textId="77777777" w:rsidR="003915D2" w:rsidRDefault="003915D2">
            <w:pPr>
              <w:pStyle w:val="TAC"/>
              <w:rPr>
                <w:szCs w:val="18"/>
                <w:lang w:eastAsia="ja-JP"/>
              </w:rPr>
            </w:pPr>
            <w:r>
              <w:rPr>
                <w:rFonts w:eastAsia="Yu Gothic"/>
                <w:szCs w:val="18"/>
              </w:rPr>
              <w:t>715</w:t>
            </w:r>
          </w:p>
        </w:tc>
        <w:tc>
          <w:tcPr>
            <w:tcW w:w="747" w:type="dxa"/>
            <w:tcBorders>
              <w:top w:val="single" w:sz="4" w:space="0" w:color="auto"/>
              <w:left w:val="single" w:sz="4" w:space="0" w:color="auto"/>
              <w:bottom w:val="single" w:sz="4" w:space="0" w:color="auto"/>
              <w:right w:val="single" w:sz="4" w:space="0" w:color="auto"/>
            </w:tcBorders>
            <w:noWrap/>
            <w:hideMark/>
          </w:tcPr>
          <w:p w14:paraId="24D6B887" w14:textId="77777777" w:rsidR="003915D2" w:rsidRDefault="003915D2">
            <w:pPr>
              <w:pStyle w:val="TAC"/>
              <w:rPr>
                <w:szCs w:val="18"/>
              </w:rPr>
            </w:pPr>
            <w:r>
              <w:rPr>
                <w:rFonts w:eastAsia="Yu Gothic"/>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5C71CB76" w14:textId="77777777" w:rsidR="003915D2" w:rsidRDefault="003915D2">
            <w:pPr>
              <w:pStyle w:val="TAC"/>
              <w:rPr>
                <w:szCs w:val="18"/>
              </w:rPr>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14976575" w14:textId="77777777" w:rsidR="003915D2" w:rsidRDefault="003915D2">
            <w:pPr>
              <w:pStyle w:val="TAC"/>
              <w:rPr>
                <w:szCs w:val="18"/>
                <w:lang w:eastAsia="ja-JP"/>
              </w:rPr>
            </w:pPr>
            <w:r>
              <w:rPr>
                <w:rFonts w:eastAsia="Yu Gothic"/>
                <w:szCs w:val="18"/>
              </w:rPr>
              <w:t>770</w:t>
            </w:r>
          </w:p>
        </w:tc>
        <w:tc>
          <w:tcPr>
            <w:tcW w:w="752" w:type="dxa"/>
            <w:tcBorders>
              <w:top w:val="single" w:sz="4" w:space="0" w:color="auto"/>
              <w:left w:val="single" w:sz="4" w:space="0" w:color="auto"/>
              <w:bottom w:val="single" w:sz="4" w:space="0" w:color="auto"/>
              <w:right w:val="single" w:sz="4" w:space="0" w:color="auto"/>
            </w:tcBorders>
            <w:hideMark/>
          </w:tcPr>
          <w:p w14:paraId="0F1BE916" w14:textId="77777777" w:rsidR="003915D2" w:rsidRDefault="003915D2">
            <w:pPr>
              <w:pStyle w:val="TAC"/>
              <w:rPr>
                <w:rFonts w:eastAsia="Malgun Gothic"/>
                <w:lang w:eastAsia="ko-KR"/>
              </w:rPr>
            </w:pPr>
            <w:r>
              <w:rPr>
                <w:rFonts w:eastAsia="Yu Gothic"/>
                <w:szCs w:val="18"/>
              </w:rPr>
              <w:t>15.3</w:t>
            </w:r>
          </w:p>
        </w:tc>
        <w:tc>
          <w:tcPr>
            <w:tcW w:w="1248" w:type="dxa"/>
            <w:tcBorders>
              <w:top w:val="single" w:sz="4" w:space="0" w:color="auto"/>
              <w:left w:val="single" w:sz="4" w:space="0" w:color="auto"/>
              <w:bottom w:val="single" w:sz="4" w:space="0" w:color="auto"/>
              <w:right w:val="single" w:sz="4" w:space="0" w:color="auto"/>
            </w:tcBorders>
            <w:hideMark/>
          </w:tcPr>
          <w:p w14:paraId="3CC9B195" w14:textId="77777777" w:rsidR="003915D2" w:rsidRDefault="003915D2">
            <w:pPr>
              <w:pStyle w:val="TAC"/>
              <w:rPr>
                <w:lang w:eastAsia="ja-JP"/>
              </w:rPr>
            </w:pPr>
            <w:r>
              <w:rPr>
                <w:rFonts w:eastAsia="Yu Gothic"/>
                <w:szCs w:val="18"/>
              </w:rPr>
              <w:t>IMD3</w:t>
            </w:r>
          </w:p>
        </w:tc>
      </w:tr>
      <w:tr w:rsidR="003915D2" w14:paraId="08892D85" w14:textId="77777777" w:rsidTr="003915D2">
        <w:trPr>
          <w:trHeight w:val="54"/>
          <w:jc w:val="center"/>
        </w:trPr>
        <w:tc>
          <w:tcPr>
            <w:tcW w:w="2258" w:type="dxa"/>
            <w:tcBorders>
              <w:top w:val="nil"/>
              <w:left w:val="single" w:sz="4" w:space="0" w:color="auto"/>
              <w:bottom w:val="nil"/>
              <w:right w:val="single" w:sz="4" w:space="0" w:color="auto"/>
            </w:tcBorders>
          </w:tcPr>
          <w:p w14:paraId="5E3DA9F5"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EAE056D" w14:textId="77777777" w:rsidR="003915D2" w:rsidRDefault="003915D2">
            <w:pPr>
              <w:pStyle w:val="TAC"/>
              <w:rPr>
                <w:szCs w:val="18"/>
                <w:lang w:eastAsia="ja-JP"/>
              </w:rPr>
            </w:pPr>
            <w:r>
              <w:rPr>
                <w:rFonts w:eastAsia="Yu Gothic"/>
                <w:szCs w:val="18"/>
              </w:rPr>
              <w:t>n77</w:t>
            </w:r>
          </w:p>
        </w:tc>
        <w:tc>
          <w:tcPr>
            <w:tcW w:w="1066" w:type="dxa"/>
            <w:tcBorders>
              <w:top w:val="single" w:sz="4" w:space="0" w:color="auto"/>
              <w:left w:val="single" w:sz="4" w:space="0" w:color="auto"/>
              <w:bottom w:val="single" w:sz="4" w:space="0" w:color="auto"/>
              <w:right w:val="single" w:sz="4" w:space="0" w:color="auto"/>
            </w:tcBorders>
            <w:noWrap/>
            <w:hideMark/>
          </w:tcPr>
          <w:p w14:paraId="7513163D" w14:textId="77777777" w:rsidR="003915D2" w:rsidRDefault="003915D2">
            <w:pPr>
              <w:pStyle w:val="TAC"/>
              <w:rPr>
                <w:szCs w:val="18"/>
                <w:lang w:eastAsia="ja-JP"/>
              </w:rPr>
            </w:pPr>
            <w:r>
              <w:rPr>
                <w:rFonts w:eastAsia="Yu Gothic"/>
                <w:szCs w:val="18"/>
              </w:rPr>
              <w:t>4195</w:t>
            </w:r>
          </w:p>
        </w:tc>
        <w:tc>
          <w:tcPr>
            <w:tcW w:w="747" w:type="dxa"/>
            <w:tcBorders>
              <w:top w:val="single" w:sz="4" w:space="0" w:color="auto"/>
              <w:left w:val="single" w:sz="4" w:space="0" w:color="auto"/>
              <w:bottom w:val="single" w:sz="4" w:space="0" w:color="auto"/>
              <w:right w:val="single" w:sz="4" w:space="0" w:color="auto"/>
            </w:tcBorders>
            <w:noWrap/>
            <w:hideMark/>
          </w:tcPr>
          <w:p w14:paraId="784914DF" w14:textId="77777777" w:rsidR="003915D2" w:rsidRDefault="003915D2">
            <w:pPr>
              <w:pStyle w:val="TAC"/>
              <w:rPr>
                <w:szCs w:val="18"/>
              </w:rPr>
            </w:pPr>
            <w:r>
              <w:rPr>
                <w:rFonts w:eastAsia="Yu Gothic"/>
                <w:szCs w:val="18"/>
              </w:rPr>
              <w:t>10</w:t>
            </w:r>
          </w:p>
        </w:tc>
        <w:tc>
          <w:tcPr>
            <w:tcW w:w="1142" w:type="dxa"/>
            <w:tcBorders>
              <w:top w:val="single" w:sz="4" w:space="0" w:color="auto"/>
              <w:left w:val="single" w:sz="4" w:space="0" w:color="auto"/>
              <w:bottom w:val="single" w:sz="4" w:space="0" w:color="auto"/>
              <w:right w:val="single" w:sz="4" w:space="0" w:color="auto"/>
            </w:tcBorders>
            <w:noWrap/>
            <w:hideMark/>
          </w:tcPr>
          <w:p w14:paraId="26B2B2D0" w14:textId="77777777" w:rsidR="003915D2" w:rsidRDefault="003915D2">
            <w:pPr>
              <w:pStyle w:val="TAC"/>
              <w:rPr>
                <w:szCs w:val="18"/>
              </w:rPr>
            </w:pPr>
            <w:r>
              <w:rPr>
                <w:rFonts w:eastAsia="Yu Gothic"/>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30829C85" w14:textId="77777777" w:rsidR="003915D2" w:rsidRDefault="003915D2">
            <w:pPr>
              <w:pStyle w:val="TAC"/>
              <w:rPr>
                <w:szCs w:val="18"/>
                <w:lang w:eastAsia="ja-JP"/>
              </w:rPr>
            </w:pPr>
            <w:r>
              <w:rPr>
                <w:rFonts w:eastAsia="Yu Gothic"/>
                <w:szCs w:val="18"/>
              </w:rPr>
              <w:t>4195</w:t>
            </w:r>
          </w:p>
        </w:tc>
        <w:tc>
          <w:tcPr>
            <w:tcW w:w="752" w:type="dxa"/>
            <w:tcBorders>
              <w:top w:val="single" w:sz="4" w:space="0" w:color="auto"/>
              <w:left w:val="single" w:sz="4" w:space="0" w:color="auto"/>
              <w:bottom w:val="single" w:sz="4" w:space="0" w:color="auto"/>
              <w:right w:val="single" w:sz="4" w:space="0" w:color="auto"/>
            </w:tcBorders>
            <w:hideMark/>
          </w:tcPr>
          <w:p w14:paraId="1DBB74AF" w14:textId="77777777" w:rsidR="003915D2" w:rsidRDefault="003915D2">
            <w:pPr>
              <w:pStyle w:val="TAC"/>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B78134C" w14:textId="77777777" w:rsidR="003915D2" w:rsidRDefault="003915D2">
            <w:pPr>
              <w:pStyle w:val="TAC"/>
              <w:rPr>
                <w:lang w:eastAsia="ja-JP"/>
              </w:rPr>
            </w:pPr>
            <w:r>
              <w:rPr>
                <w:szCs w:val="18"/>
                <w:lang w:eastAsia="ja-JP"/>
              </w:rPr>
              <w:t>N/A</w:t>
            </w:r>
          </w:p>
        </w:tc>
      </w:tr>
      <w:tr w:rsidR="003915D2" w14:paraId="3F1A5EA2" w14:textId="77777777" w:rsidTr="003915D2">
        <w:trPr>
          <w:trHeight w:val="54"/>
          <w:jc w:val="center"/>
        </w:trPr>
        <w:tc>
          <w:tcPr>
            <w:tcW w:w="2258" w:type="dxa"/>
            <w:tcBorders>
              <w:top w:val="nil"/>
              <w:left w:val="single" w:sz="4" w:space="0" w:color="auto"/>
              <w:bottom w:val="nil"/>
              <w:right w:val="single" w:sz="4" w:space="0" w:color="auto"/>
            </w:tcBorders>
          </w:tcPr>
          <w:p w14:paraId="11A3F1CE"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9801EF0" w14:textId="77777777" w:rsidR="003915D2" w:rsidRDefault="003915D2">
            <w:pPr>
              <w:pStyle w:val="TAC"/>
              <w:rPr>
                <w:szCs w:val="18"/>
                <w:lang w:eastAsia="ja-JP"/>
              </w:rPr>
            </w:pPr>
            <w:r>
              <w:rPr>
                <w:rFonts w:eastAsia="Yu Gothic"/>
                <w:szCs w:val="18"/>
              </w:rPr>
              <w:t>3</w:t>
            </w:r>
          </w:p>
        </w:tc>
        <w:tc>
          <w:tcPr>
            <w:tcW w:w="1066" w:type="dxa"/>
            <w:tcBorders>
              <w:top w:val="single" w:sz="4" w:space="0" w:color="auto"/>
              <w:left w:val="single" w:sz="4" w:space="0" w:color="auto"/>
              <w:bottom w:val="single" w:sz="4" w:space="0" w:color="auto"/>
              <w:right w:val="single" w:sz="4" w:space="0" w:color="auto"/>
            </w:tcBorders>
            <w:noWrap/>
            <w:hideMark/>
          </w:tcPr>
          <w:p w14:paraId="232FB262" w14:textId="77777777" w:rsidR="003915D2" w:rsidRDefault="003915D2">
            <w:pPr>
              <w:pStyle w:val="TAC"/>
              <w:rPr>
                <w:szCs w:val="18"/>
                <w:lang w:eastAsia="ja-JP"/>
              </w:rPr>
            </w:pPr>
            <w:r>
              <w:rPr>
                <w:rFonts w:eastAsia="Yu Gothic"/>
                <w:szCs w:val="18"/>
              </w:rPr>
              <w:t>1755</w:t>
            </w:r>
          </w:p>
        </w:tc>
        <w:tc>
          <w:tcPr>
            <w:tcW w:w="747" w:type="dxa"/>
            <w:tcBorders>
              <w:top w:val="single" w:sz="4" w:space="0" w:color="auto"/>
              <w:left w:val="single" w:sz="4" w:space="0" w:color="auto"/>
              <w:bottom w:val="single" w:sz="4" w:space="0" w:color="auto"/>
              <w:right w:val="single" w:sz="4" w:space="0" w:color="auto"/>
            </w:tcBorders>
            <w:noWrap/>
            <w:hideMark/>
          </w:tcPr>
          <w:p w14:paraId="77DB213B" w14:textId="77777777" w:rsidR="003915D2" w:rsidRDefault="003915D2">
            <w:pPr>
              <w:pStyle w:val="TAC"/>
              <w:rPr>
                <w:szCs w:val="18"/>
              </w:rPr>
            </w:pPr>
            <w:r>
              <w:rPr>
                <w:rFonts w:eastAsia="Yu Gothic"/>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2C96C726" w14:textId="77777777" w:rsidR="003915D2" w:rsidRDefault="003915D2">
            <w:pPr>
              <w:pStyle w:val="TAC"/>
              <w:rPr>
                <w:szCs w:val="18"/>
              </w:rPr>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2F62DA3E" w14:textId="77777777" w:rsidR="003915D2" w:rsidRDefault="003915D2">
            <w:pPr>
              <w:pStyle w:val="TAC"/>
              <w:rPr>
                <w:szCs w:val="18"/>
                <w:lang w:eastAsia="ja-JP"/>
              </w:rPr>
            </w:pPr>
            <w:r>
              <w:rPr>
                <w:rFonts w:eastAsia="Yu Gothic"/>
                <w:szCs w:val="18"/>
              </w:rPr>
              <w:t>1850</w:t>
            </w:r>
          </w:p>
        </w:tc>
        <w:tc>
          <w:tcPr>
            <w:tcW w:w="752" w:type="dxa"/>
            <w:tcBorders>
              <w:top w:val="single" w:sz="4" w:space="0" w:color="auto"/>
              <w:left w:val="single" w:sz="4" w:space="0" w:color="auto"/>
              <w:bottom w:val="single" w:sz="4" w:space="0" w:color="auto"/>
              <w:right w:val="single" w:sz="4" w:space="0" w:color="auto"/>
            </w:tcBorders>
            <w:hideMark/>
          </w:tcPr>
          <w:p w14:paraId="7E5B4367" w14:textId="77777777" w:rsidR="003915D2" w:rsidRDefault="003915D2">
            <w:pPr>
              <w:pStyle w:val="TAC"/>
              <w:rPr>
                <w:rFonts w:eastAsia="Malgun Gothic"/>
                <w:lang w:eastAsia="ko-KR"/>
              </w:rPr>
            </w:pPr>
            <w:r>
              <w:rPr>
                <w:rFonts w:eastAsia="Yu Gothic"/>
                <w:szCs w:val="18"/>
              </w:rPr>
              <w:t>17.0</w:t>
            </w:r>
          </w:p>
        </w:tc>
        <w:tc>
          <w:tcPr>
            <w:tcW w:w="1248" w:type="dxa"/>
            <w:tcBorders>
              <w:top w:val="single" w:sz="4" w:space="0" w:color="auto"/>
              <w:left w:val="single" w:sz="4" w:space="0" w:color="auto"/>
              <w:bottom w:val="single" w:sz="4" w:space="0" w:color="auto"/>
              <w:right w:val="single" w:sz="4" w:space="0" w:color="auto"/>
            </w:tcBorders>
            <w:hideMark/>
          </w:tcPr>
          <w:p w14:paraId="0E35C02E" w14:textId="77777777" w:rsidR="003915D2" w:rsidRDefault="003915D2">
            <w:pPr>
              <w:pStyle w:val="TAC"/>
              <w:rPr>
                <w:lang w:eastAsia="ja-JP"/>
              </w:rPr>
            </w:pPr>
            <w:r>
              <w:rPr>
                <w:rFonts w:eastAsia="Yu Gothic"/>
                <w:szCs w:val="18"/>
              </w:rPr>
              <w:t>IMD3</w:t>
            </w:r>
          </w:p>
        </w:tc>
      </w:tr>
      <w:tr w:rsidR="003915D2" w14:paraId="4AC5CD73" w14:textId="77777777" w:rsidTr="003915D2">
        <w:trPr>
          <w:trHeight w:val="54"/>
          <w:jc w:val="center"/>
        </w:trPr>
        <w:tc>
          <w:tcPr>
            <w:tcW w:w="2258" w:type="dxa"/>
            <w:tcBorders>
              <w:top w:val="nil"/>
              <w:left w:val="single" w:sz="4" w:space="0" w:color="auto"/>
              <w:bottom w:val="nil"/>
              <w:right w:val="single" w:sz="4" w:space="0" w:color="auto"/>
            </w:tcBorders>
          </w:tcPr>
          <w:p w14:paraId="71AD2FFC"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C16CD29" w14:textId="77777777" w:rsidR="003915D2" w:rsidRDefault="003915D2">
            <w:pPr>
              <w:pStyle w:val="TAC"/>
              <w:rPr>
                <w:szCs w:val="18"/>
                <w:lang w:eastAsia="ja-JP"/>
              </w:rPr>
            </w:pPr>
            <w:r>
              <w:rPr>
                <w:rFonts w:eastAsia="Yu Gothic"/>
                <w:szCs w:val="18"/>
              </w:rPr>
              <w:t>28</w:t>
            </w:r>
          </w:p>
        </w:tc>
        <w:tc>
          <w:tcPr>
            <w:tcW w:w="1066" w:type="dxa"/>
            <w:tcBorders>
              <w:top w:val="single" w:sz="4" w:space="0" w:color="auto"/>
              <w:left w:val="single" w:sz="4" w:space="0" w:color="auto"/>
              <w:bottom w:val="single" w:sz="4" w:space="0" w:color="auto"/>
              <w:right w:val="single" w:sz="4" w:space="0" w:color="auto"/>
            </w:tcBorders>
            <w:noWrap/>
            <w:hideMark/>
          </w:tcPr>
          <w:p w14:paraId="31C9660D" w14:textId="77777777" w:rsidR="003915D2" w:rsidRDefault="003915D2">
            <w:pPr>
              <w:pStyle w:val="TAC"/>
              <w:rPr>
                <w:szCs w:val="18"/>
                <w:lang w:eastAsia="ja-JP"/>
              </w:rPr>
            </w:pPr>
            <w:r>
              <w:rPr>
                <w:rFonts w:eastAsia="Yu Gothic"/>
                <w:szCs w:val="18"/>
              </w:rPr>
              <w:t>735</w:t>
            </w:r>
          </w:p>
        </w:tc>
        <w:tc>
          <w:tcPr>
            <w:tcW w:w="747" w:type="dxa"/>
            <w:tcBorders>
              <w:top w:val="single" w:sz="4" w:space="0" w:color="auto"/>
              <w:left w:val="single" w:sz="4" w:space="0" w:color="auto"/>
              <w:bottom w:val="single" w:sz="4" w:space="0" w:color="auto"/>
              <w:right w:val="single" w:sz="4" w:space="0" w:color="auto"/>
            </w:tcBorders>
            <w:noWrap/>
            <w:hideMark/>
          </w:tcPr>
          <w:p w14:paraId="165CD77E" w14:textId="77777777" w:rsidR="003915D2" w:rsidRDefault="003915D2">
            <w:pPr>
              <w:pStyle w:val="TAC"/>
              <w:rPr>
                <w:szCs w:val="18"/>
              </w:rPr>
            </w:pPr>
            <w:r>
              <w:rPr>
                <w:rFonts w:eastAsia="Yu Gothic"/>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02C3BD4A" w14:textId="77777777" w:rsidR="003915D2" w:rsidRDefault="003915D2">
            <w:pPr>
              <w:pStyle w:val="TAC"/>
              <w:rPr>
                <w:szCs w:val="18"/>
              </w:rPr>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2A41826C" w14:textId="77777777" w:rsidR="003915D2" w:rsidRDefault="003915D2">
            <w:pPr>
              <w:pStyle w:val="TAC"/>
              <w:rPr>
                <w:szCs w:val="18"/>
                <w:lang w:eastAsia="ja-JP"/>
              </w:rPr>
            </w:pPr>
            <w:r>
              <w:rPr>
                <w:rFonts w:eastAsia="Yu Gothic"/>
                <w:szCs w:val="18"/>
              </w:rPr>
              <w:t>790</w:t>
            </w:r>
          </w:p>
        </w:tc>
        <w:tc>
          <w:tcPr>
            <w:tcW w:w="752" w:type="dxa"/>
            <w:tcBorders>
              <w:top w:val="single" w:sz="4" w:space="0" w:color="auto"/>
              <w:left w:val="single" w:sz="4" w:space="0" w:color="auto"/>
              <w:bottom w:val="single" w:sz="4" w:space="0" w:color="auto"/>
              <w:right w:val="single" w:sz="4" w:space="0" w:color="auto"/>
            </w:tcBorders>
            <w:hideMark/>
          </w:tcPr>
          <w:p w14:paraId="2E35281A" w14:textId="77777777" w:rsidR="003915D2" w:rsidRDefault="003915D2">
            <w:pPr>
              <w:pStyle w:val="TAC"/>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8504722" w14:textId="77777777" w:rsidR="003915D2" w:rsidRDefault="003915D2">
            <w:pPr>
              <w:pStyle w:val="TAC"/>
              <w:rPr>
                <w:lang w:eastAsia="ja-JP"/>
              </w:rPr>
            </w:pPr>
            <w:r>
              <w:rPr>
                <w:szCs w:val="18"/>
                <w:lang w:eastAsia="ja-JP"/>
              </w:rPr>
              <w:t>N/A</w:t>
            </w:r>
          </w:p>
        </w:tc>
      </w:tr>
      <w:tr w:rsidR="003915D2" w14:paraId="6D2C20C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1679669"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E02079F" w14:textId="77777777" w:rsidR="003915D2" w:rsidRDefault="003915D2">
            <w:pPr>
              <w:pStyle w:val="TAC"/>
              <w:rPr>
                <w:szCs w:val="18"/>
                <w:lang w:eastAsia="ja-JP"/>
              </w:rPr>
            </w:pPr>
            <w:r>
              <w:rPr>
                <w:rFonts w:eastAsia="Yu Gothic"/>
                <w:szCs w:val="18"/>
              </w:rPr>
              <w:t>n77</w:t>
            </w:r>
          </w:p>
        </w:tc>
        <w:tc>
          <w:tcPr>
            <w:tcW w:w="1066" w:type="dxa"/>
            <w:tcBorders>
              <w:top w:val="single" w:sz="4" w:space="0" w:color="auto"/>
              <w:left w:val="single" w:sz="4" w:space="0" w:color="auto"/>
              <w:bottom w:val="single" w:sz="4" w:space="0" w:color="auto"/>
              <w:right w:val="single" w:sz="4" w:space="0" w:color="auto"/>
            </w:tcBorders>
            <w:noWrap/>
            <w:hideMark/>
          </w:tcPr>
          <w:p w14:paraId="4EEB318F" w14:textId="77777777" w:rsidR="003915D2" w:rsidRDefault="003915D2">
            <w:pPr>
              <w:pStyle w:val="TAC"/>
              <w:rPr>
                <w:szCs w:val="18"/>
                <w:lang w:eastAsia="ja-JP"/>
              </w:rPr>
            </w:pPr>
            <w:r>
              <w:rPr>
                <w:rFonts w:eastAsia="Yu Gothic"/>
                <w:szCs w:val="18"/>
              </w:rPr>
              <w:t>3320</w:t>
            </w:r>
          </w:p>
        </w:tc>
        <w:tc>
          <w:tcPr>
            <w:tcW w:w="747" w:type="dxa"/>
            <w:tcBorders>
              <w:top w:val="single" w:sz="4" w:space="0" w:color="auto"/>
              <w:left w:val="single" w:sz="4" w:space="0" w:color="auto"/>
              <w:bottom w:val="single" w:sz="4" w:space="0" w:color="auto"/>
              <w:right w:val="single" w:sz="4" w:space="0" w:color="auto"/>
            </w:tcBorders>
            <w:noWrap/>
            <w:hideMark/>
          </w:tcPr>
          <w:p w14:paraId="2FD909C6" w14:textId="77777777" w:rsidR="003915D2" w:rsidRDefault="003915D2">
            <w:pPr>
              <w:pStyle w:val="TAC"/>
              <w:rPr>
                <w:szCs w:val="18"/>
              </w:rPr>
            </w:pPr>
            <w:r>
              <w:rPr>
                <w:rFonts w:eastAsia="Yu Gothic"/>
                <w:szCs w:val="18"/>
              </w:rPr>
              <w:t>10</w:t>
            </w:r>
          </w:p>
        </w:tc>
        <w:tc>
          <w:tcPr>
            <w:tcW w:w="1142" w:type="dxa"/>
            <w:tcBorders>
              <w:top w:val="single" w:sz="4" w:space="0" w:color="auto"/>
              <w:left w:val="single" w:sz="4" w:space="0" w:color="auto"/>
              <w:bottom w:val="single" w:sz="4" w:space="0" w:color="auto"/>
              <w:right w:val="single" w:sz="4" w:space="0" w:color="auto"/>
            </w:tcBorders>
            <w:noWrap/>
            <w:hideMark/>
          </w:tcPr>
          <w:p w14:paraId="3458CE11" w14:textId="77777777" w:rsidR="003915D2" w:rsidRDefault="003915D2">
            <w:pPr>
              <w:pStyle w:val="TAC"/>
              <w:rPr>
                <w:szCs w:val="18"/>
              </w:rPr>
            </w:pPr>
            <w:r>
              <w:rPr>
                <w:rFonts w:eastAsia="Yu Gothic"/>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4DE6338C" w14:textId="77777777" w:rsidR="003915D2" w:rsidRDefault="003915D2">
            <w:pPr>
              <w:pStyle w:val="TAC"/>
              <w:rPr>
                <w:szCs w:val="18"/>
                <w:lang w:eastAsia="ja-JP"/>
              </w:rPr>
            </w:pPr>
            <w:r>
              <w:rPr>
                <w:rFonts w:eastAsia="Yu Gothic"/>
                <w:szCs w:val="18"/>
              </w:rPr>
              <w:t>3320</w:t>
            </w:r>
          </w:p>
        </w:tc>
        <w:tc>
          <w:tcPr>
            <w:tcW w:w="752" w:type="dxa"/>
            <w:tcBorders>
              <w:top w:val="single" w:sz="4" w:space="0" w:color="auto"/>
              <w:left w:val="single" w:sz="4" w:space="0" w:color="auto"/>
              <w:bottom w:val="single" w:sz="4" w:space="0" w:color="auto"/>
              <w:right w:val="single" w:sz="4" w:space="0" w:color="auto"/>
            </w:tcBorders>
            <w:hideMark/>
          </w:tcPr>
          <w:p w14:paraId="135465BE" w14:textId="77777777" w:rsidR="003915D2" w:rsidRDefault="003915D2">
            <w:pPr>
              <w:pStyle w:val="TAC"/>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7CFE25F" w14:textId="77777777" w:rsidR="003915D2" w:rsidRDefault="003915D2">
            <w:pPr>
              <w:pStyle w:val="TAC"/>
              <w:rPr>
                <w:lang w:eastAsia="ja-JP"/>
              </w:rPr>
            </w:pPr>
            <w:r>
              <w:rPr>
                <w:szCs w:val="18"/>
                <w:lang w:eastAsia="ja-JP"/>
              </w:rPr>
              <w:t>N/A</w:t>
            </w:r>
          </w:p>
        </w:tc>
      </w:tr>
      <w:tr w:rsidR="003915D2" w14:paraId="781A0811" w14:textId="77777777" w:rsidTr="003915D2">
        <w:trPr>
          <w:trHeight w:val="54"/>
          <w:jc w:val="center"/>
        </w:trPr>
        <w:tc>
          <w:tcPr>
            <w:tcW w:w="2258" w:type="dxa"/>
            <w:tcBorders>
              <w:top w:val="nil"/>
              <w:left w:val="single" w:sz="4" w:space="0" w:color="auto"/>
              <w:bottom w:val="nil"/>
              <w:right w:val="single" w:sz="4" w:space="0" w:color="auto"/>
            </w:tcBorders>
            <w:hideMark/>
          </w:tcPr>
          <w:p w14:paraId="50F1D944" w14:textId="77777777" w:rsidR="003915D2" w:rsidRDefault="003915D2">
            <w:pPr>
              <w:pStyle w:val="TAC"/>
              <w:rPr>
                <w:lang w:eastAsia="ko-KR"/>
              </w:rPr>
            </w:pPr>
            <w:r>
              <w:rPr>
                <w:lang w:eastAsia="ko-KR"/>
              </w:rPr>
              <w:t>DC_3A_n28A-n75A</w:t>
            </w:r>
          </w:p>
          <w:p w14:paraId="6928EC6D" w14:textId="77777777" w:rsidR="003915D2" w:rsidRDefault="003915D2">
            <w:pPr>
              <w:pStyle w:val="TAC"/>
              <w:rPr>
                <w:lang w:eastAsia="ko-KR"/>
              </w:rPr>
            </w:pPr>
            <w:r>
              <w:rPr>
                <w:lang w:eastAsia="ko-KR"/>
              </w:rPr>
              <w:t>DC_3C_n28A-n75A</w:t>
            </w:r>
          </w:p>
        </w:tc>
        <w:tc>
          <w:tcPr>
            <w:tcW w:w="867" w:type="dxa"/>
            <w:tcBorders>
              <w:top w:val="single" w:sz="4" w:space="0" w:color="auto"/>
              <w:left w:val="single" w:sz="4" w:space="0" w:color="auto"/>
              <w:bottom w:val="single" w:sz="4" w:space="0" w:color="auto"/>
              <w:right w:val="single" w:sz="4" w:space="0" w:color="auto"/>
            </w:tcBorders>
            <w:hideMark/>
          </w:tcPr>
          <w:p w14:paraId="620312EC" w14:textId="77777777" w:rsidR="003915D2" w:rsidRDefault="003915D2">
            <w:pPr>
              <w:pStyle w:val="TAC"/>
              <w:rPr>
                <w:rFonts w:eastAsia="Yu Gothic"/>
                <w:szCs w:val="18"/>
              </w:rPr>
            </w:pPr>
            <w:r>
              <w:rPr>
                <w:rFonts w:eastAsia="Yu Gothic"/>
                <w:szCs w:val="18"/>
              </w:rPr>
              <w:t>B3</w:t>
            </w:r>
          </w:p>
        </w:tc>
        <w:tc>
          <w:tcPr>
            <w:tcW w:w="1066" w:type="dxa"/>
            <w:tcBorders>
              <w:top w:val="single" w:sz="4" w:space="0" w:color="auto"/>
              <w:left w:val="single" w:sz="4" w:space="0" w:color="auto"/>
              <w:bottom w:val="single" w:sz="4" w:space="0" w:color="auto"/>
              <w:right w:val="single" w:sz="4" w:space="0" w:color="auto"/>
            </w:tcBorders>
            <w:noWrap/>
            <w:hideMark/>
          </w:tcPr>
          <w:p w14:paraId="2AF9D535" w14:textId="77777777" w:rsidR="003915D2" w:rsidRDefault="003915D2">
            <w:pPr>
              <w:pStyle w:val="TAC"/>
              <w:rPr>
                <w:rFonts w:eastAsia="Yu Gothic"/>
                <w:szCs w:val="18"/>
              </w:rPr>
            </w:pPr>
            <w:r>
              <w:rPr>
                <w:rFonts w:ascii="Calibri" w:eastAsia="Malgun Gothic" w:hAnsi="Calibri"/>
              </w:rPr>
              <w:t>1780</w:t>
            </w:r>
          </w:p>
        </w:tc>
        <w:tc>
          <w:tcPr>
            <w:tcW w:w="747" w:type="dxa"/>
            <w:tcBorders>
              <w:top w:val="single" w:sz="4" w:space="0" w:color="auto"/>
              <w:left w:val="single" w:sz="4" w:space="0" w:color="auto"/>
              <w:bottom w:val="single" w:sz="4" w:space="0" w:color="auto"/>
              <w:right w:val="single" w:sz="4" w:space="0" w:color="auto"/>
            </w:tcBorders>
            <w:noWrap/>
            <w:hideMark/>
          </w:tcPr>
          <w:p w14:paraId="4D751431" w14:textId="77777777" w:rsidR="003915D2" w:rsidRDefault="003915D2">
            <w:pPr>
              <w:pStyle w:val="TAC"/>
              <w:rPr>
                <w:rFonts w:eastAsia="Yu Gothic"/>
                <w:szCs w:val="18"/>
              </w:rPr>
            </w:pPr>
            <w:r>
              <w:rPr>
                <w:rFonts w:ascii="Calibri" w:eastAsia="Malgun Gothic" w:hAnsi="Calibri"/>
              </w:rPr>
              <w:t>5</w:t>
            </w:r>
          </w:p>
        </w:tc>
        <w:tc>
          <w:tcPr>
            <w:tcW w:w="1142" w:type="dxa"/>
            <w:tcBorders>
              <w:top w:val="single" w:sz="4" w:space="0" w:color="auto"/>
              <w:left w:val="single" w:sz="4" w:space="0" w:color="auto"/>
              <w:bottom w:val="single" w:sz="4" w:space="0" w:color="auto"/>
              <w:right w:val="single" w:sz="4" w:space="0" w:color="auto"/>
            </w:tcBorders>
            <w:noWrap/>
            <w:hideMark/>
          </w:tcPr>
          <w:p w14:paraId="1F946FA6" w14:textId="77777777" w:rsidR="003915D2" w:rsidRDefault="003915D2">
            <w:pPr>
              <w:pStyle w:val="TAC"/>
              <w:rPr>
                <w:rFonts w:eastAsia="Yu Gothic"/>
                <w:szCs w:val="18"/>
              </w:rPr>
            </w:pPr>
            <w:r>
              <w:rPr>
                <w:rFonts w:ascii="Calibri" w:eastAsia="Malgun Gothic" w:hAnsi="Calibri"/>
              </w:rPr>
              <w:t>25</w:t>
            </w:r>
          </w:p>
        </w:tc>
        <w:tc>
          <w:tcPr>
            <w:tcW w:w="1299" w:type="dxa"/>
            <w:tcBorders>
              <w:top w:val="single" w:sz="4" w:space="0" w:color="auto"/>
              <w:left w:val="single" w:sz="4" w:space="0" w:color="auto"/>
              <w:bottom w:val="single" w:sz="4" w:space="0" w:color="auto"/>
              <w:right w:val="single" w:sz="4" w:space="0" w:color="auto"/>
            </w:tcBorders>
            <w:noWrap/>
            <w:hideMark/>
          </w:tcPr>
          <w:p w14:paraId="1C8BF099" w14:textId="77777777" w:rsidR="003915D2" w:rsidRDefault="003915D2">
            <w:pPr>
              <w:pStyle w:val="TAC"/>
              <w:rPr>
                <w:rFonts w:eastAsia="Yu Gothic"/>
                <w:szCs w:val="18"/>
              </w:rPr>
            </w:pPr>
            <w:r>
              <w:rPr>
                <w:rFonts w:ascii="Calibri" w:eastAsia="Malgun Gothic" w:hAnsi="Calibri"/>
              </w:rPr>
              <w:t>1875</w:t>
            </w:r>
          </w:p>
        </w:tc>
        <w:tc>
          <w:tcPr>
            <w:tcW w:w="752" w:type="dxa"/>
            <w:tcBorders>
              <w:top w:val="single" w:sz="4" w:space="0" w:color="auto"/>
              <w:left w:val="single" w:sz="4" w:space="0" w:color="auto"/>
              <w:bottom w:val="single" w:sz="4" w:space="0" w:color="auto"/>
              <w:right w:val="single" w:sz="4" w:space="0" w:color="auto"/>
            </w:tcBorders>
            <w:hideMark/>
          </w:tcPr>
          <w:p w14:paraId="3F99E763" w14:textId="77777777" w:rsidR="003915D2" w:rsidRDefault="003915D2">
            <w:pPr>
              <w:pStyle w:val="TAC"/>
              <w:rPr>
                <w:szCs w:val="18"/>
                <w:lang w:eastAsia="ko-KR"/>
              </w:rPr>
            </w:pPr>
            <w:r>
              <w:rPr>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E4E9796" w14:textId="77777777" w:rsidR="003915D2" w:rsidRDefault="003915D2">
            <w:pPr>
              <w:pStyle w:val="TAC"/>
              <w:rPr>
                <w:szCs w:val="18"/>
                <w:lang w:eastAsia="ko-KR"/>
              </w:rPr>
            </w:pPr>
            <w:r>
              <w:rPr>
                <w:szCs w:val="18"/>
                <w:lang w:eastAsia="ko-KR"/>
              </w:rPr>
              <w:t>N/A</w:t>
            </w:r>
          </w:p>
        </w:tc>
      </w:tr>
      <w:tr w:rsidR="003915D2" w14:paraId="04A1B9FD" w14:textId="77777777" w:rsidTr="003915D2">
        <w:trPr>
          <w:trHeight w:val="54"/>
          <w:jc w:val="center"/>
        </w:trPr>
        <w:tc>
          <w:tcPr>
            <w:tcW w:w="2258" w:type="dxa"/>
            <w:tcBorders>
              <w:top w:val="nil"/>
              <w:left w:val="single" w:sz="4" w:space="0" w:color="auto"/>
              <w:bottom w:val="nil"/>
              <w:right w:val="single" w:sz="4" w:space="0" w:color="auto"/>
            </w:tcBorders>
          </w:tcPr>
          <w:p w14:paraId="19B46552"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89FB90E" w14:textId="77777777" w:rsidR="003915D2" w:rsidRDefault="003915D2">
            <w:pPr>
              <w:pStyle w:val="TAC"/>
              <w:rPr>
                <w:szCs w:val="18"/>
                <w:lang w:eastAsia="ko-KR"/>
              </w:rPr>
            </w:pPr>
            <w:r>
              <w:rPr>
                <w:szCs w:val="18"/>
                <w:lang w:eastAsia="ko-KR"/>
              </w:rPr>
              <w:t>n28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28B25C0" w14:textId="77777777" w:rsidR="003915D2" w:rsidRDefault="003915D2">
            <w:pPr>
              <w:pStyle w:val="TAC"/>
              <w:rPr>
                <w:rFonts w:eastAsia="Yu Gothic"/>
                <w:szCs w:val="18"/>
              </w:rPr>
            </w:pPr>
            <w:r>
              <w:rPr>
                <w:rFonts w:ascii="Calibri" w:eastAsia="Malgun Gothic" w:hAnsi="Calibri"/>
              </w:rPr>
              <w:t>708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F342486" w14:textId="77777777" w:rsidR="003915D2" w:rsidRDefault="003915D2">
            <w:pPr>
              <w:pStyle w:val="TAC"/>
              <w:rPr>
                <w:rFonts w:eastAsia="Yu Gothic"/>
                <w:szCs w:val="18"/>
              </w:rPr>
            </w:pPr>
            <w:r>
              <w:rPr>
                <w:rFonts w:ascii="Calibri" w:eastAsia="Malgun Gothic" w:hAnsi="Calibr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E69E020" w14:textId="77777777" w:rsidR="003915D2" w:rsidRDefault="003915D2">
            <w:pPr>
              <w:pStyle w:val="TAC"/>
              <w:rPr>
                <w:rFonts w:eastAsia="Yu Gothic"/>
                <w:szCs w:val="18"/>
              </w:rPr>
            </w:pPr>
            <w:r>
              <w:rPr>
                <w:rFonts w:ascii="Calibri" w:eastAsia="Malgun Gothic" w:hAnsi="Calibr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EC8155A" w14:textId="77777777" w:rsidR="003915D2" w:rsidRDefault="003915D2">
            <w:pPr>
              <w:pStyle w:val="TAC"/>
              <w:rPr>
                <w:rFonts w:eastAsia="Yu Gothic"/>
                <w:szCs w:val="18"/>
              </w:rPr>
            </w:pPr>
            <w:r>
              <w:rPr>
                <w:rFonts w:ascii="Calibri" w:eastAsia="Malgun Gothic" w:hAnsi="Calibri"/>
              </w:rPr>
              <w:t>763</w:t>
            </w:r>
          </w:p>
        </w:tc>
        <w:tc>
          <w:tcPr>
            <w:tcW w:w="752" w:type="dxa"/>
            <w:tcBorders>
              <w:top w:val="single" w:sz="4" w:space="0" w:color="auto"/>
              <w:left w:val="single" w:sz="4" w:space="0" w:color="auto"/>
              <w:bottom w:val="single" w:sz="4" w:space="0" w:color="auto"/>
              <w:right w:val="single" w:sz="4" w:space="0" w:color="auto"/>
            </w:tcBorders>
            <w:hideMark/>
          </w:tcPr>
          <w:p w14:paraId="7CE7DC7B" w14:textId="77777777" w:rsidR="003915D2" w:rsidRDefault="003915D2">
            <w:pPr>
              <w:pStyle w:val="TAC"/>
              <w:rPr>
                <w:szCs w:val="18"/>
                <w:lang w:eastAsia="ja-JP"/>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6026320" w14:textId="77777777" w:rsidR="003915D2" w:rsidRDefault="003915D2">
            <w:pPr>
              <w:pStyle w:val="TAC"/>
              <w:rPr>
                <w:szCs w:val="18"/>
                <w:lang w:eastAsia="ko-KR"/>
              </w:rPr>
            </w:pPr>
            <w:r>
              <w:rPr>
                <w:szCs w:val="18"/>
                <w:lang w:eastAsia="ko-KR"/>
              </w:rPr>
              <w:t>N/A</w:t>
            </w:r>
          </w:p>
        </w:tc>
      </w:tr>
      <w:tr w:rsidR="003915D2" w14:paraId="2799D5E9"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B68DFF3"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1643A3B" w14:textId="77777777" w:rsidR="003915D2" w:rsidRDefault="003915D2">
            <w:pPr>
              <w:pStyle w:val="TAC"/>
              <w:rPr>
                <w:szCs w:val="18"/>
                <w:lang w:eastAsia="ko-KR"/>
              </w:rPr>
            </w:pPr>
            <w:r>
              <w:rPr>
                <w:szCs w:val="18"/>
                <w:lang w:eastAsia="ko-KR"/>
              </w:rPr>
              <w:t>n75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D1AB1D0" w14:textId="77777777" w:rsidR="003915D2" w:rsidRDefault="003915D2">
            <w:pPr>
              <w:pStyle w:val="TAC"/>
              <w:rPr>
                <w:rFonts w:eastAsia="Yu Gothic"/>
                <w:szCs w:val="18"/>
              </w:rPr>
            </w:pPr>
            <w:r>
              <w:rPr>
                <w:rFonts w:ascii="Calibri" w:eastAsia="Malgun Gothic" w:hAnsi="Calibri"/>
                <w:color w:val="000000"/>
              </w:rPr>
              <w:t>-</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424643D" w14:textId="77777777" w:rsidR="003915D2" w:rsidRDefault="003915D2">
            <w:pPr>
              <w:pStyle w:val="TAC"/>
              <w:rPr>
                <w:rFonts w:eastAsia="Yu Gothic"/>
                <w:szCs w:val="18"/>
              </w:rPr>
            </w:pPr>
            <w:r>
              <w:rPr>
                <w:rFonts w:ascii="Calibri" w:eastAsia="Malgun Gothic" w:hAnsi="Calibri"/>
                <w:color w:val="000000"/>
              </w:rPr>
              <w:t>-</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3262C4F" w14:textId="77777777" w:rsidR="003915D2" w:rsidRDefault="003915D2">
            <w:pPr>
              <w:pStyle w:val="TAC"/>
              <w:rPr>
                <w:rFonts w:eastAsia="Yu Gothic"/>
                <w:szCs w:val="18"/>
              </w:rPr>
            </w:pPr>
            <w:r>
              <w:rPr>
                <w:rFonts w:ascii="Calibri" w:eastAsia="Malgun Gothic" w:hAnsi="Calibri"/>
                <w:color w:val="000000"/>
              </w:rPr>
              <w:t>-</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A7EBCB8" w14:textId="77777777" w:rsidR="003915D2" w:rsidRDefault="003915D2">
            <w:pPr>
              <w:pStyle w:val="TAC"/>
              <w:rPr>
                <w:rFonts w:eastAsia="Yu Gothic"/>
                <w:szCs w:val="18"/>
              </w:rPr>
            </w:pPr>
            <w:r>
              <w:rPr>
                <w:rFonts w:ascii="Calibri" w:eastAsia="Malgun Gothic" w:hAnsi="Calibri"/>
                <w:color w:val="000000"/>
              </w:rPr>
              <w:t>1436</w:t>
            </w:r>
          </w:p>
        </w:tc>
        <w:tc>
          <w:tcPr>
            <w:tcW w:w="752" w:type="dxa"/>
            <w:tcBorders>
              <w:top w:val="single" w:sz="4" w:space="0" w:color="auto"/>
              <w:left w:val="single" w:sz="4" w:space="0" w:color="auto"/>
              <w:bottom w:val="single" w:sz="4" w:space="0" w:color="auto"/>
              <w:right w:val="single" w:sz="4" w:space="0" w:color="auto"/>
            </w:tcBorders>
            <w:hideMark/>
          </w:tcPr>
          <w:p w14:paraId="6B1ADFDE" w14:textId="77777777" w:rsidR="003915D2" w:rsidRDefault="003915D2">
            <w:pPr>
              <w:pStyle w:val="TAC"/>
              <w:rPr>
                <w:szCs w:val="18"/>
                <w:lang w:eastAsia="ja-JP"/>
              </w:rPr>
            </w:pPr>
            <w:r>
              <w:rPr>
                <w:szCs w:val="18"/>
                <w:lang w:eastAsia="ja-JP"/>
              </w:rPr>
              <w:t>3.3</w:t>
            </w:r>
          </w:p>
        </w:tc>
        <w:tc>
          <w:tcPr>
            <w:tcW w:w="1248" w:type="dxa"/>
            <w:tcBorders>
              <w:top w:val="single" w:sz="4" w:space="0" w:color="auto"/>
              <w:left w:val="single" w:sz="4" w:space="0" w:color="auto"/>
              <w:bottom w:val="single" w:sz="4" w:space="0" w:color="auto"/>
              <w:right w:val="single" w:sz="4" w:space="0" w:color="auto"/>
            </w:tcBorders>
            <w:hideMark/>
          </w:tcPr>
          <w:p w14:paraId="010B3FC3" w14:textId="77777777" w:rsidR="003915D2" w:rsidRDefault="003915D2">
            <w:pPr>
              <w:pStyle w:val="TAC"/>
              <w:rPr>
                <w:szCs w:val="18"/>
                <w:lang w:eastAsia="ko-KR"/>
              </w:rPr>
            </w:pPr>
            <w:r>
              <w:rPr>
                <w:szCs w:val="18"/>
                <w:lang w:eastAsia="ko-KR"/>
              </w:rPr>
              <w:t>IMD5</w:t>
            </w:r>
          </w:p>
        </w:tc>
      </w:tr>
      <w:tr w:rsidR="003915D2" w14:paraId="188A80EA"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3B01CB8" w14:textId="77777777" w:rsidR="003915D2" w:rsidRDefault="003915D2">
            <w:pPr>
              <w:pStyle w:val="TAC"/>
              <w:rPr>
                <w:lang w:eastAsia="ja-JP"/>
              </w:rPr>
            </w:pPr>
            <w:r>
              <w:rPr>
                <w:lang w:eastAsia="ja-JP"/>
              </w:rPr>
              <w:t>DC_3A_n28A-n77A</w:t>
            </w:r>
          </w:p>
        </w:tc>
        <w:tc>
          <w:tcPr>
            <w:tcW w:w="867" w:type="dxa"/>
            <w:tcBorders>
              <w:top w:val="single" w:sz="4" w:space="0" w:color="auto"/>
              <w:left w:val="single" w:sz="4" w:space="0" w:color="auto"/>
              <w:bottom w:val="single" w:sz="4" w:space="0" w:color="auto"/>
              <w:right w:val="single" w:sz="4" w:space="0" w:color="auto"/>
            </w:tcBorders>
            <w:hideMark/>
          </w:tcPr>
          <w:p w14:paraId="264A925A" w14:textId="77777777" w:rsidR="003915D2" w:rsidRDefault="003915D2">
            <w:pPr>
              <w:pStyle w:val="TAC"/>
              <w:rPr>
                <w:rFonts w:eastAsia="Yu Gothic"/>
                <w:szCs w:val="18"/>
              </w:rPr>
            </w:pPr>
            <w:r>
              <w:rPr>
                <w:szCs w:val="18"/>
                <w:lang w:eastAsia="ja-JP"/>
              </w:rPr>
              <w:t>3</w:t>
            </w:r>
          </w:p>
        </w:tc>
        <w:tc>
          <w:tcPr>
            <w:tcW w:w="1066" w:type="dxa"/>
            <w:tcBorders>
              <w:top w:val="single" w:sz="4" w:space="0" w:color="auto"/>
              <w:left w:val="single" w:sz="4" w:space="0" w:color="auto"/>
              <w:bottom w:val="single" w:sz="4" w:space="0" w:color="auto"/>
              <w:right w:val="single" w:sz="4" w:space="0" w:color="auto"/>
            </w:tcBorders>
            <w:noWrap/>
            <w:hideMark/>
          </w:tcPr>
          <w:p w14:paraId="15DD5E37" w14:textId="77777777" w:rsidR="003915D2" w:rsidRDefault="003915D2">
            <w:pPr>
              <w:pStyle w:val="TAC"/>
              <w:rPr>
                <w:rFonts w:eastAsia="Yu Gothic"/>
                <w:szCs w:val="18"/>
              </w:rPr>
            </w:pPr>
            <w:r>
              <w:rPr>
                <w:rFonts w:cs="Arial"/>
              </w:rPr>
              <w:t>1720</w:t>
            </w:r>
          </w:p>
        </w:tc>
        <w:tc>
          <w:tcPr>
            <w:tcW w:w="747" w:type="dxa"/>
            <w:tcBorders>
              <w:top w:val="single" w:sz="4" w:space="0" w:color="auto"/>
              <w:left w:val="single" w:sz="4" w:space="0" w:color="auto"/>
              <w:bottom w:val="single" w:sz="4" w:space="0" w:color="auto"/>
              <w:right w:val="single" w:sz="4" w:space="0" w:color="auto"/>
            </w:tcBorders>
            <w:noWrap/>
            <w:hideMark/>
          </w:tcPr>
          <w:p w14:paraId="68741D73" w14:textId="77777777" w:rsidR="003915D2" w:rsidRDefault="003915D2">
            <w:pPr>
              <w:pStyle w:val="TAC"/>
              <w:rPr>
                <w:rFonts w:eastAsia="Yu Gothic"/>
                <w:szCs w:val="18"/>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99AAAD4" w14:textId="77777777" w:rsidR="003915D2" w:rsidRDefault="003915D2">
            <w:pPr>
              <w:pStyle w:val="TAC"/>
              <w:rPr>
                <w:rFonts w:eastAsia="Yu Gothic"/>
                <w:szCs w:val="18"/>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D986FFD" w14:textId="77777777" w:rsidR="003915D2" w:rsidRDefault="003915D2">
            <w:pPr>
              <w:pStyle w:val="TAC"/>
              <w:rPr>
                <w:rFonts w:eastAsia="Yu Gothic"/>
                <w:szCs w:val="18"/>
              </w:rPr>
            </w:pPr>
            <w:r>
              <w:rPr>
                <w:rFonts w:cs="Arial"/>
              </w:rPr>
              <w:t>1815</w:t>
            </w:r>
          </w:p>
        </w:tc>
        <w:tc>
          <w:tcPr>
            <w:tcW w:w="752" w:type="dxa"/>
            <w:tcBorders>
              <w:top w:val="single" w:sz="4" w:space="0" w:color="auto"/>
              <w:left w:val="single" w:sz="4" w:space="0" w:color="auto"/>
              <w:bottom w:val="single" w:sz="4" w:space="0" w:color="auto"/>
              <w:right w:val="single" w:sz="4" w:space="0" w:color="auto"/>
            </w:tcBorders>
            <w:hideMark/>
          </w:tcPr>
          <w:p w14:paraId="6C0D291B" w14:textId="77777777" w:rsidR="003915D2" w:rsidRDefault="003915D2">
            <w:pPr>
              <w:pStyle w:val="TAC"/>
              <w:rPr>
                <w:szCs w:val="18"/>
                <w:lang w:eastAsia="ja-JP"/>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FEED5BD" w14:textId="77777777" w:rsidR="003915D2" w:rsidRDefault="003915D2">
            <w:pPr>
              <w:pStyle w:val="TAC"/>
              <w:rPr>
                <w:szCs w:val="18"/>
                <w:lang w:eastAsia="ja-JP"/>
              </w:rPr>
            </w:pPr>
            <w:r>
              <w:rPr>
                <w:lang w:eastAsia="ja-JP"/>
              </w:rPr>
              <w:t>N/A</w:t>
            </w:r>
          </w:p>
        </w:tc>
      </w:tr>
      <w:tr w:rsidR="003915D2" w14:paraId="0EEA469B" w14:textId="77777777" w:rsidTr="003915D2">
        <w:trPr>
          <w:trHeight w:val="54"/>
          <w:jc w:val="center"/>
        </w:trPr>
        <w:tc>
          <w:tcPr>
            <w:tcW w:w="2258" w:type="dxa"/>
            <w:tcBorders>
              <w:top w:val="nil"/>
              <w:left w:val="single" w:sz="4" w:space="0" w:color="auto"/>
              <w:bottom w:val="nil"/>
              <w:right w:val="single" w:sz="4" w:space="0" w:color="auto"/>
            </w:tcBorders>
          </w:tcPr>
          <w:p w14:paraId="14804EE7"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95FA8BF" w14:textId="77777777" w:rsidR="003915D2" w:rsidRDefault="003915D2">
            <w:pPr>
              <w:pStyle w:val="TAC"/>
              <w:rPr>
                <w:rFonts w:eastAsia="Yu Gothic"/>
                <w:szCs w:val="18"/>
              </w:rPr>
            </w:pPr>
            <w:r>
              <w:rPr>
                <w:szCs w:val="18"/>
                <w:lang w:eastAsia="ja-JP"/>
              </w:rPr>
              <w:t>28</w:t>
            </w:r>
          </w:p>
        </w:tc>
        <w:tc>
          <w:tcPr>
            <w:tcW w:w="1066" w:type="dxa"/>
            <w:tcBorders>
              <w:top w:val="single" w:sz="4" w:space="0" w:color="auto"/>
              <w:left w:val="single" w:sz="4" w:space="0" w:color="auto"/>
              <w:bottom w:val="single" w:sz="4" w:space="0" w:color="auto"/>
              <w:right w:val="single" w:sz="4" w:space="0" w:color="auto"/>
            </w:tcBorders>
            <w:noWrap/>
            <w:hideMark/>
          </w:tcPr>
          <w:p w14:paraId="05D95D0A" w14:textId="77777777" w:rsidR="003915D2" w:rsidRDefault="003915D2">
            <w:pPr>
              <w:pStyle w:val="TAC"/>
              <w:rPr>
                <w:rFonts w:eastAsia="Yu Gothic"/>
                <w:szCs w:val="18"/>
              </w:rPr>
            </w:pPr>
            <w:r>
              <w:rPr>
                <w:rFonts w:cs="Arial"/>
              </w:rPr>
              <w:t>733</w:t>
            </w:r>
          </w:p>
        </w:tc>
        <w:tc>
          <w:tcPr>
            <w:tcW w:w="747" w:type="dxa"/>
            <w:tcBorders>
              <w:top w:val="single" w:sz="4" w:space="0" w:color="auto"/>
              <w:left w:val="single" w:sz="4" w:space="0" w:color="auto"/>
              <w:bottom w:val="single" w:sz="4" w:space="0" w:color="auto"/>
              <w:right w:val="single" w:sz="4" w:space="0" w:color="auto"/>
            </w:tcBorders>
            <w:noWrap/>
            <w:hideMark/>
          </w:tcPr>
          <w:p w14:paraId="7ED2FE34" w14:textId="77777777" w:rsidR="003915D2" w:rsidRDefault="003915D2">
            <w:pPr>
              <w:pStyle w:val="TAC"/>
              <w:rPr>
                <w:rFonts w:eastAsia="Yu Gothic"/>
                <w:szCs w:val="18"/>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F6F0C38" w14:textId="77777777" w:rsidR="003915D2" w:rsidRDefault="003915D2">
            <w:pPr>
              <w:pStyle w:val="TAC"/>
              <w:rPr>
                <w:rFonts w:eastAsia="Yu Gothic"/>
                <w:szCs w:val="18"/>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234BFF2" w14:textId="77777777" w:rsidR="003915D2" w:rsidRDefault="003915D2">
            <w:pPr>
              <w:pStyle w:val="TAC"/>
              <w:rPr>
                <w:rFonts w:eastAsia="Yu Gothic"/>
                <w:szCs w:val="18"/>
              </w:rPr>
            </w:pPr>
            <w:r>
              <w:rPr>
                <w:rFonts w:cs="Arial"/>
              </w:rPr>
              <w:t>788</w:t>
            </w:r>
          </w:p>
        </w:tc>
        <w:tc>
          <w:tcPr>
            <w:tcW w:w="752" w:type="dxa"/>
            <w:tcBorders>
              <w:top w:val="single" w:sz="4" w:space="0" w:color="auto"/>
              <w:left w:val="single" w:sz="4" w:space="0" w:color="auto"/>
              <w:bottom w:val="single" w:sz="4" w:space="0" w:color="auto"/>
              <w:right w:val="single" w:sz="4" w:space="0" w:color="auto"/>
            </w:tcBorders>
            <w:hideMark/>
          </w:tcPr>
          <w:p w14:paraId="1CB48DA5" w14:textId="77777777" w:rsidR="003915D2" w:rsidRDefault="003915D2">
            <w:pPr>
              <w:pStyle w:val="TAC"/>
              <w:rPr>
                <w:szCs w:val="18"/>
                <w:lang w:eastAsia="ja-JP"/>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5AAA78A" w14:textId="77777777" w:rsidR="003915D2" w:rsidRDefault="003915D2">
            <w:pPr>
              <w:pStyle w:val="TAC"/>
              <w:rPr>
                <w:szCs w:val="18"/>
                <w:lang w:eastAsia="ja-JP"/>
              </w:rPr>
            </w:pPr>
            <w:r>
              <w:rPr>
                <w:lang w:eastAsia="ja-JP"/>
              </w:rPr>
              <w:t>N/A</w:t>
            </w:r>
          </w:p>
        </w:tc>
      </w:tr>
      <w:tr w:rsidR="003915D2" w14:paraId="142354D2" w14:textId="77777777" w:rsidTr="003915D2">
        <w:trPr>
          <w:trHeight w:val="54"/>
          <w:jc w:val="center"/>
        </w:trPr>
        <w:tc>
          <w:tcPr>
            <w:tcW w:w="2258" w:type="dxa"/>
            <w:tcBorders>
              <w:top w:val="nil"/>
              <w:left w:val="single" w:sz="4" w:space="0" w:color="auto"/>
              <w:bottom w:val="nil"/>
              <w:right w:val="single" w:sz="4" w:space="0" w:color="auto"/>
            </w:tcBorders>
          </w:tcPr>
          <w:p w14:paraId="4CA36A3F"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42FC6BC" w14:textId="77777777" w:rsidR="003915D2" w:rsidRDefault="003915D2">
            <w:pPr>
              <w:pStyle w:val="TAC"/>
              <w:rPr>
                <w:rFonts w:eastAsia="Yu Gothic"/>
                <w:szCs w:val="18"/>
              </w:rPr>
            </w:pPr>
            <w:r>
              <w:rPr>
                <w:szCs w:val="18"/>
                <w:lang w:eastAsia="ja-JP"/>
              </w:rPr>
              <w:t>n77</w:t>
            </w:r>
          </w:p>
        </w:tc>
        <w:tc>
          <w:tcPr>
            <w:tcW w:w="1066" w:type="dxa"/>
            <w:tcBorders>
              <w:top w:val="single" w:sz="4" w:space="0" w:color="auto"/>
              <w:left w:val="single" w:sz="4" w:space="0" w:color="auto"/>
              <w:bottom w:val="single" w:sz="4" w:space="0" w:color="auto"/>
              <w:right w:val="single" w:sz="4" w:space="0" w:color="auto"/>
            </w:tcBorders>
            <w:noWrap/>
            <w:hideMark/>
          </w:tcPr>
          <w:p w14:paraId="27E7D797" w14:textId="77777777" w:rsidR="003915D2" w:rsidRDefault="003915D2">
            <w:pPr>
              <w:pStyle w:val="TAC"/>
              <w:rPr>
                <w:rFonts w:eastAsia="Yu Gothic"/>
                <w:szCs w:val="18"/>
              </w:rPr>
            </w:pPr>
            <w:r>
              <w:rPr>
                <w:rFonts w:cs="Arial"/>
              </w:rPr>
              <w:t>4173</w:t>
            </w:r>
          </w:p>
        </w:tc>
        <w:tc>
          <w:tcPr>
            <w:tcW w:w="747" w:type="dxa"/>
            <w:tcBorders>
              <w:top w:val="single" w:sz="4" w:space="0" w:color="auto"/>
              <w:left w:val="single" w:sz="4" w:space="0" w:color="auto"/>
              <w:bottom w:val="single" w:sz="4" w:space="0" w:color="auto"/>
              <w:right w:val="single" w:sz="4" w:space="0" w:color="auto"/>
            </w:tcBorders>
            <w:noWrap/>
            <w:hideMark/>
          </w:tcPr>
          <w:p w14:paraId="044685AA" w14:textId="77777777" w:rsidR="003915D2" w:rsidRDefault="003915D2">
            <w:pPr>
              <w:pStyle w:val="TAC"/>
              <w:rPr>
                <w:rFonts w:eastAsia="Yu Gothic"/>
                <w:szCs w:val="18"/>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20827B04" w14:textId="77777777" w:rsidR="003915D2" w:rsidRDefault="003915D2">
            <w:pPr>
              <w:pStyle w:val="TAC"/>
              <w:rPr>
                <w:rFonts w:eastAsia="Yu Gothic"/>
                <w:szCs w:val="18"/>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48B5FB08" w14:textId="77777777" w:rsidR="003915D2" w:rsidRDefault="003915D2">
            <w:pPr>
              <w:pStyle w:val="TAC"/>
              <w:rPr>
                <w:rFonts w:eastAsia="Yu Gothic"/>
                <w:szCs w:val="18"/>
              </w:rPr>
            </w:pPr>
            <w:r>
              <w:rPr>
                <w:rFonts w:cs="Arial"/>
              </w:rPr>
              <w:t>4173</w:t>
            </w:r>
          </w:p>
        </w:tc>
        <w:tc>
          <w:tcPr>
            <w:tcW w:w="752" w:type="dxa"/>
            <w:tcBorders>
              <w:top w:val="single" w:sz="4" w:space="0" w:color="auto"/>
              <w:left w:val="single" w:sz="4" w:space="0" w:color="auto"/>
              <w:bottom w:val="single" w:sz="4" w:space="0" w:color="auto"/>
              <w:right w:val="single" w:sz="4" w:space="0" w:color="auto"/>
            </w:tcBorders>
            <w:hideMark/>
          </w:tcPr>
          <w:p w14:paraId="086C2CB0" w14:textId="77777777" w:rsidR="003915D2" w:rsidRDefault="003915D2">
            <w:pPr>
              <w:pStyle w:val="TAC"/>
              <w:rPr>
                <w:szCs w:val="18"/>
                <w:lang w:eastAsia="ja-JP"/>
              </w:rPr>
            </w:pPr>
            <w:r>
              <w:rPr>
                <w:szCs w:val="18"/>
                <w:lang w:eastAsia="ja-JP"/>
              </w:rPr>
              <w:t>15.9</w:t>
            </w:r>
          </w:p>
        </w:tc>
        <w:tc>
          <w:tcPr>
            <w:tcW w:w="1248" w:type="dxa"/>
            <w:tcBorders>
              <w:top w:val="single" w:sz="4" w:space="0" w:color="auto"/>
              <w:left w:val="single" w:sz="4" w:space="0" w:color="auto"/>
              <w:bottom w:val="single" w:sz="4" w:space="0" w:color="auto"/>
              <w:right w:val="single" w:sz="4" w:space="0" w:color="auto"/>
            </w:tcBorders>
            <w:hideMark/>
          </w:tcPr>
          <w:p w14:paraId="38FB1A0E" w14:textId="77777777" w:rsidR="003915D2" w:rsidRDefault="003915D2">
            <w:pPr>
              <w:pStyle w:val="TAC"/>
              <w:rPr>
                <w:szCs w:val="18"/>
                <w:lang w:eastAsia="ja-JP"/>
              </w:rPr>
            </w:pPr>
            <w:r>
              <w:t>IMD3</w:t>
            </w:r>
          </w:p>
        </w:tc>
      </w:tr>
      <w:tr w:rsidR="003915D2" w14:paraId="13366DF8" w14:textId="77777777" w:rsidTr="003915D2">
        <w:trPr>
          <w:trHeight w:val="54"/>
          <w:jc w:val="center"/>
        </w:trPr>
        <w:tc>
          <w:tcPr>
            <w:tcW w:w="2258" w:type="dxa"/>
            <w:tcBorders>
              <w:top w:val="nil"/>
              <w:left w:val="single" w:sz="4" w:space="0" w:color="auto"/>
              <w:bottom w:val="nil"/>
              <w:right w:val="single" w:sz="4" w:space="0" w:color="auto"/>
            </w:tcBorders>
          </w:tcPr>
          <w:p w14:paraId="2A79A594"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7D1D577" w14:textId="77777777" w:rsidR="003915D2" w:rsidRDefault="003915D2">
            <w:pPr>
              <w:pStyle w:val="TAC"/>
              <w:rPr>
                <w:rFonts w:eastAsia="Yu Gothic"/>
                <w:szCs w:val="18"/>
              </w:rPr>
            </w:pPr>
            <w:r>
              <w:rPr>
                <w:szCs w:val="18"/>
                <w:lang w:eastAsia="ja-JP"/>
              </w:rPr>
              <w:t>3</w:t>
            </w:r>
          </w:p>
        </w:tc>
        <w:tc>
          <w:tcPr>
            <w:tcW w:w="1066" w:type="dxa"/>
            <w:tcBorders>
              <w:top w:val="single" w:sz="4" w:space="0" w:color="auto"/>
              <w:left w:val="single" w:sz="4" w:space="0" w:color="auto"/>
              <w:bottom w:val="single" w:sz="4" w:space="0" w:color="auto"/>
              <w:right w:val="single" w:sz="4" w:space="0" w:color="auto"/>
            </w:tcBorders>
            <w:noWrap/>
            <w:hideMark/>
          </w:tcPr>
          <w:p w14:paraId="67F700A2" w14:textId="77777777" w:rsidR="003915D2" w:rsidRDefault="003915D2">
            <w:pPr>
              <w:pStyle w:val="TAC"/>
              <w:rPr>
                <w:rFonts w:eastAsia="Yu Gothic"/>
                <w:szCs w:val="18"/>
              </w:rPr>
            </w:pPr>
            <w:r>
              <w:rPr>
                <w:rFonts w:cs="Arial"/>
              </w:rPr>
              <w:t>1712.5</w:t>
            </w:r>
          </w:p>
        </w:tc>
        <w:tc>
          <w:tcPr>
            <w:tcW w:w="747" w:type="dxa"/>
            <w:tcBorders>
              <w:top w:val="single" w:sz="4" w:space="0" w:color="auto"/>
              <w:left w:val="single" w:sz="4" w:space="0" w:color="auto"/>
              <w:bottom w:val="single" w:sz="4" w:space="0" w:color="auto"/>
              <w:right w:val="single" w:sz="4" w:space="0" w:color="auto"/>
            </w:tcBorders>
            <w:noWrap/>
            <w:hideMark/>
          </w:tcPr>
          <w:p w14:paraId="09E02EDB" w14:textId="77777777" w:rsidR="003915D2" w:rsidRDefault="003915D2">
            <w:pPr>
              <w:pStyle w:val="TAC"/>
              <w:rPr>
                <w:rFonts w:eastAsia="Yu Gothic"/>
                <w:szCs w:val="18"/>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8723F87" w14:textId="77777777" w:rsidR="003915D2" w:rsidRDefault="003915D2">
            <w:pPr>
              <w:pStyle w:val="TAC"/>
              <w:rPr>
                <w:rFonts w:eastAsia="Yu Gothic"/>
                <w:szCs w:val="18"/>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1FC122E" w14:textId="77777777" w:rsidR="003915D2" w:rsidRDefault="003915D2">
            <w:pPr>
              <w:pStyle w:val="TAC"/>
              <w:rPr>
                <w:rFonts w:eastAsia="Yu Gothic"/>
                <w:szCs w:val="18"/>
              </w:rPr>
            </w:pPr>
            <w:r>
              <w:rPr>
                <w:rFonts w:cs="Arial"/>
              </w:rPr>
              <w:t>1807.5</w:t>
            </w:r>
          </w:p>
        </w:tc>
        <w:tc>
          <w:tcPr>
            <w:tcW w:w="752" w:type="dxa"/>
            <w:tcBorders>
              <w:top w:val="single" w:sz="4" w:space="0" w:color="auto"/>
              <w:left w:val="single" w:sz="4" w:space="0" w:color="auto"/>
              <w:bottom w:val="single" w:sz="4" w:space="0" w:color="auto"/>
              <w:right w:val="single" w:sz="4" w:space="0" w:color="auto"/>
            </w:tcBorders>
            <w:hideMark/>
          </w:tcPr>
          <w:p w14:paraId="4E525D88" w14:textId="77777777" w:rsidR="003915D2" w:rsidRDefault="003915D2">
            <w:pPr>
              <w:pStyle w:val="TAC"/>
              <w:rPr>
                <w:szCs w:val="18"/>
                <w:lang w:eastAsia="ja-JP"/>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8DAF6AF" w14:textId="77777777" w:rsidR="003915D2" w:rsidRDefault="003915D2">
            <w:pPr>
              <w:pStyle w:val="TAC"/>
              <w:rPr>
                <w:szCs w:val="18"/>
                <w:lang w:eastAsia="ja-JP"/>
              </w:rPr>
            </w:pPr>
            <w:r>
              <w:rPr>
                <w:rFonts w:eastAsia="Malgun Gothic"/>
                <w:lang w:eastAsia="ko-KR"/>
              </w:rPr>
              <w:t>N/A</w:t>
            </w:r>
          </w:p>
        </w:tc>
      </w:tr>
      <w:tr w:rsidR="003915D2" w14:paraId="0B666D75" w14:textId="77777777" w:rsidTr="003915D2">
        <w:trPr>
          <w:trHeight w:val="54"/>
          <w:jc w:val="center"/>
        </w:trPr>
        <w:tc>
          <w:tcPr>
            <w:tcW w:w="2258" w:type="dxa"/>
            <w:tcBorders>
              <w:top w:val="nil"/>
              <w:left w:val="single" w:sz="4" w:space="0" w:color="auto"/>
              <w:bottom w:val="nil"/>
              <w:right w:val="single" w:sz="4" w:space="0" w:color="auto"/>
            </w:tcBorders>
          </w:tcPr>
          <w:p w14:paraId="2A258721"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CBDD420" w14:textId="77777777" w:rsidR="003915D2" w:rsidRDefault="003915D2">
            <w:pPr>
              <w:pStyle w:val="TAC"/>
              <w:rPr>
                <w:rFonts w:eastAsia="Yu Gothic"/>
                <w:szCs w:val="18"/>
              </w:rPr>
            </w:pPr>
            <w:r>
              <w:rPr>
                <w:szCs w:val="18"/>
                <w:lang w:eastAsia="ja-JP"/>
              </w:rPr>
              <w:t>28</w:t>
            </w:r>
          </w:p>
        </w:tc>
        <w:tc>
          <w:tcPr>
            <w:tcW w:w="1066" w:type="dxa"/>
            <w:tcBorders>
              <w:top w:val="single" w:sz="4" w:space="0" w:color="auto"/>
              <w:left w:val="single" w:sz="4" w:space="0" w:color="auto"/>
              <w:bottom w:val="single" w:sz="4" w:space="0" w:color="auto"/>
              <w:right w:val="single" w:sz="4" w:space="0" w:color="auto"/>
            </w:tcBorders>
            <w:noWrap/>
            <w:hideMark/>
          </w:tcPr>
          <w:p w14:paraId="197FD959" w14:textId="77777777" w:rsidR="003915D2" w:rsidRDefault="003915D2">
            <w:pPr>
              <w:pStyle w:val="TAC"/>
              <w:rPr>
                <w:rFonts w:eastAsia="Yu Gothic"/>
                <w:szCs w:val="18"/>
              </w:rPr>
            </w:pPr>
            <w:r>
              <w:rPr>
                <w:rFonts w:cs="Arial"/>
              </w:rPr>
              <w:t>715</w:t>
            </w:r>
          </w:p>
        </w:tc>
        <w:tc>
          <w:tcPr>
            <w:tcW w:w="747" w:type="dxa"/>
            <w:tcBorders>
              <w:top w:val="single" w:sz="4" w:space="0" w:color="auto"/>
              <w:left w:val="single" w:sz="4" w:space="0" w:color="auto"/>
              <w:bottom w:val="single" w:sz="4" w:space="0" w:color="auto"/>
              <w:right w:val="single" w:sz="4" w:space="0" w:color="auto"/>
            </w:tcBorders>
            <w:noWrap/>
            <w:hideMark/>
          </w:tcPr>
          <w:p w14:paraId="58C1D969" w14:textId="77777777" w:rsidR="003915D2" w:rsidRDefault="003915D2">
            <w:pPr>
              <w:pStyle w:val="TAC"/>
              <w:rPr>
                <w:rFonts w:eastAsia="Yu Gothic"/>
                <w:szCs w:val="18"/>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1FBE862F" w14:textId="77777777" w:rsidR="003915D2" w:rsidRDefault="003915D2">
            <w:pPr>
              <w:pStyle w:val="TAC"/>
              <w:rPr>
                <w:rFonts w:eastAsia="Yu Gothic"/>
                <w:szCs w:val="18"/>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B2E8845" w14:textId="77777777" w:rsidR="003915D2" w:rsidRDefault="003915D2">
            <w:pPr>
              <w:pStyle w:val="TAC"/>
              <w:rPr>
                <w:rFonts w:eastAsia="Yu Gothic"/>
                <w:szCs w:val="18"/>
              </w:rPr>
            </w:pPr>
            <w:r>
              <w:rPr>
                <w:rFonts w:cs="Arial"/>
              </w:rPr>
              <w:t>770</w:t>
            </w:r>
          </w:p>
        </w:tc>
        <w:tc>
          <w:tcPr>
            <w:tcW w:w="752" w:type="dxa"/>
            <w:tcBorders>
              <w:top w:val="single" w:sz="4" w:space="0" w:color="auto"/>
              <w:left w:val="single" w:sz="4" w:space="0" w:color="auto"/>
              <w:bottom w:val="single" w:sz="4" w:space="0" w:color="auto"/>
              <w:right w:val="single" w:sz="4" w:space="0" w:color="auto"/>
            </w:tcBorders>
            <w:hideMark/>
          </w:tcPr>
          <w:p w14:paraId="732EBF0B" w14:textId="77777777" w:rsidR="003915D2" w:rsidRDefault="003915D2">
            <w:pPr>
              <w:pStyle w:val="TAC"/>
              <w:rPr>
                <w:szCs w:val="18"/>
                <w:lang w:eastAsia="ja-JP"/>
              </w:rPr>
            </w:pPr>
            <w:r>
              <w:rPr>
                <w:szCs w:val="18"/>
                <w:lang w:eastAsia="ja-JP"/>
              </w:rPr>
              <w:t>15.3</w:t>
            </w:r>
          </w:p>
        </w:tc>
        <w:tc>
          <w:tcPr>
            <w:tcW w:w="1248" w:type="dxa"/>
            <w:tcBorders>
              <w:top w:val="single" w:sz="4" w:space="0" w:color="auto"/>
              <w:left w:val="single" w:sz="4" w:space="0" w:color="auto"/>
              <w:bottom w:val="single" w:sz="4" w:space="0" w:color="auto"/>
              <w:right w:val="single" w:sz="4" w:space="0" w:color="auto"/>
            </w:tcBorders>
            <w:hideMark/>
          </w:tcPr>
          <w:p w14:paraId="6363EC20" w14:textId="77777777" w:rsidR="003915D2" w:rsidRDefault="003915D2">
            <w:pPr>
              <w:pStyle w:val="TAC"/>
              <w:rPr>
                <w:szCs w:val="18"/>
                <w:lang w:eastAsia="ja-JP"/>
              </w:rPr>
            </w:pPr>
            <w:r>
              <w:rPr>
                <w:lang w:eastAsia="ja-JP"/>
              </w:rPr>
              <w:t>IMD3</w:t>
            </w:r>
          </w:p>
        </w:tc>
      </w:tr>
      <w:tr w:rsidR="003915D2" w14:paraId="35CC200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381CF35"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5F71CD0" w14:textId="77777777" w:rsidR="003915D2" w:rsidRDefault="003915D2">
            <w:pPr>
              <w:pStyle w:val="TAC"/>
              <w:rPr>
                <w:rFonts w:eastAsia="Yu Gothic"/>
                <w:szCs w:val="18"/>
              </w:rPr>
            </w:pPr>
            <w:r>
              <w:rPr>
                <w:szCs w:val="18"/>
                <w:lang w:eastAsia="ja-JP"/>
              </w:rPr>
              <w:t>n77</w:t>
            </w:r>
          </w:p>
        </w:tc>
        <w:tc>
          <w:tcPr>
            <w:tcW w:w="1066" w:type="dxa"/>
            <w:tcBorders>
              <w:top w:val="single" w:sz="4" w:space="0" w:color="auto"/>
              <w:left w:val="single" w:sz="4" w:space="0" w:color="auto"/>
              <w:bottom w:val="single" w:sz="4" w:space="0" w:color="auto"/>
              <w:right w:val="single" w:sz="4" w:space="0" w:color="auto"/>
            </w:tcBorders>
            <w:noWrap/>
            <w:hideMark/>
          </w:tcPr>
          <w:p w14:paraId="04193B72" w14:textId="77777777" w:rsidR="003915D2" w:rsidRDefault="003915D2">
            <w:pPr>
              <w:pStyle w:val="TAC"/>
              <w:rPr>
                <w:rFonts w:eastAsia="Yu Gothic"/>
                <w:szCs w:val="18"/>
              </w:rPr>
            </w:pPr>
            <w:r>
              <w:rPr>
                <w:rFonts w:cs="Arial"/>
              </w:rPr>
              <w:t>4195</w:t>
            </w:r>
          </w:p>
        </w:tc>
        <w:tc>
          <w:tcPr>
            <w:tcW w:w="747" w:type="dxa"/>
            <w:tcBorders>
              <w:top w:val="single" w:sz="4" w:space="0" w:color="auto"/>
              <w:left w:val="single" w:sz="4" w:space="0" w:color="auto"/>
              <w:bottom w:val="single" w:sz="4" w:space="0" w:color="auto"/>
              <w:right w:val="single" w:sz="4" w:space="0" w:color="auto"/>
            </w:tcBorders>
            <w:noWrap/>
            <w:hideMark/>
          </w:tcPr>
          <w:p w14:paraId="570A3CC2" w14:textId="77777777" w:rsidR="003915D2" w:rsidRDefault="003915D2">
            <w:pPr>
              <w:pStyle w:val="TAC"/>
              <w:rPr>
                <w:rFonts w:eastAsia="Yu Gothic"/>
                <w:szCs w:val="18"/>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3EC9CF18" w14:textId="77777777" w:rsidR="003915D2" w:rsidRDefault="003915D2">
            <w:pPr>
              <w:pStyle w:val="TAC"/>
              <w:rPr>
                <w:rFonts w:eastAsia="Yu Gothic"/>
                <w:szCs w:val="18"/>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5F1AA5C8" w14:textId="77777777" w:rsidR="003915D2" w:rsidRDefault="003915D2">
            <w:pPr>
              <w:pStyle w:val="TAC"/>
              <w:rPr>
                <w:rFonts w:eastAsia="Yu Gothic"/>
                <w:szCs w:val="18"/>
              </w:rPr>
            </w:pPr>
            <w:r>
              <w:rPr>
                <w:rFonts w:cs="Arial"/>
              </w:rPr>
              <w:t>4195</w:t>
            </w:r>
          </w:p>
        </w:tc>
        <w:tc>
          <w:tcPr>
            <w:tcW w:w="752" w:type="dxa"/>
            <w:tcBorders>
              <w:top w:val="single" w:sz="4" w:space="0" w:color="auto"/>
              <w:left w:val="single" w:sz="4" w:space="0" w:color="auto"/>
              <w:bottom w:val="single" w:sz="4" w:space="0" w:color="auto"/>
              <w:right w:val="single" w:sz="4" w:space="0" w:color="auto"/>
            </w:tcBorders>
            <w:hideMark/>
          </w:tcPr>
          <w:p w14:paraId="1C56D03C" w14:textId="77777777" w:rsidR="003915D2" w:rsidRDefault="003915D2">
            <w:pPr>
              <w:pStyle w:val="TAC"/>
              <w:rPr>
                <w:szCs w:val="18"/>
                <w:lang w:eastAsia="ja-JP"/>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97F5AD3" w14:textId="77777777" w:rsidR="003915D2" w:rsidRDefault="003915D2">
            <w:pPr>
              <w:pStyle w:val="TAC"/>
              <w:rPr>
                <w:szCs w:val="18"/>
                <w:lang w:eastAsia="ja-JP"/>
              </w:rPr>
            </w:pPr>
            <w:r>
              <w:t>N/A</w:t>
            </w:r>
          </w:p>
        </w:tc>
      </w:tr>
      <w:tr w:rsidR="003915D2" w14:paraId="4E26E1B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2F4878C" w14:textId="77777777" w:rsidR="003915D2" w:rsidRDefault="003915D2">
            <w:pPr>
              <w:pStyle w:val="TAC"/>
              <w:rPr>
                <w:rFonts w:eastAsia="MS Mincho"/>
              </w:rPr>
            </w:pPr>
            <w:r>
              <w:rPr>
                <w:rFonts w:cs="Arial"/>
              </w:rPr>
              <w:t>DC_3A-28A_n41A</w:t>
            </w:r>
          </w:p>
        </w:tc>
        <w:tc>
          <w:tcPr>
            <w:tcW w:w="867" w:type="dxa"/>
            <w:tcBorders>
              <w:top w:val="single" w:sz="4" w:space="0" w:color="auto"/>
              <w:left w:val="single" w:sz="4" w:space="0" w:color="auto"/>
              <w:bottom w:val="single" w:sz="4" w:space="0" w:color="auto"/>
              <w:right w:val="single" w:sz="4" w:space="0" w:color="auto"/>
            </w:tcBorders>
            <w:hideMark/>
          </w:tcPr>
          <w:p w14:paraId="2A01071D" w14:textId="77777777" w:rsidR="003915D2" w:rsidRDefault="003915D2">
            <w:pPr>
              <w:pStyle w:val="TAC"/>
              <w:rPr>
                <w:rFonts w:eastAsia="MS Mincho"/>
              </w:rPr>
            </w:pPr>
            <w:r>
              <w:rPr>
                <w:rFonts w:cs="Arial"/>
              </w:rPr>
              <w:t>3</w:t>
            </w:r>
          </w:p>
        </w:tc>
        <w:tc>
          <w:tcPr>
            <w:tcW w:w="1066" w:type="dxa"/>
            <w:tcBorders>
              <w:top w:val="single" w:sz="4" w:space="0" w:color="auto"/>
              <w:left w:val="single" w:sz="4" w:space="0" w:color="auto"/>
              <w:bottom w:val="single" w:sz="4" w:space="0" w:color="auto"/>
              <w:right w:val="single" w:sz="4" w:space="0" w:color="auto"/>
            </w:tcBorders>
            <w:noWrap/>
            <w:hideMark/>
          </w:tcPr>
          <w:p w14:paraId="047AA3C1" w14:textId="77777777" w:rsidR="003915D2" w:rsidRDefault="003915D2">
            <w:pPr>
              <w:pStyle w:val="TAC"/>
              <w:rPr>
                <w:rFonts w:eastAsia="MS Mincho"/>
              </w:rPr>
            </w:pPr>
            <w:r>
              <w:rPr>
                <w:rFonts w:cs="Arial"/>
              </w:rPr>
              <w:t>1720</w:t>
            </w:r>
          </w:p>
        </w:tc>
        <w:tc>
          <w:tcPr>
            <w:tcW w:w="747" w:type="dxa"/>
            <w:tcBorders>
              <w:top w:val="single" w:sz="4" w:space="0" w:color="auto"/>
              <w:left w:val="single" w:sz="4" w:space="0" w:color="auto"/>
              <w:bottom w:val="single" w:sz="4" w:space="0" w:color="auto"/>
              <w:right w:val="single" w:sz="4" w:space="0" w:color="auto"/>
            </w:tcBorders>
            <w:noWrap/>
            <w:hideMark/>
          </w:tcPr>
          <w:p w14:paraId="6FE8C9C6" w14:textId="77777777" w:rsidR="003915D2" w:rsidRDefault="003915D2">
            <w:pPr>
              <w:pStyle w:val="TAC"/>
              <w:rPr>
                <w:rFonts w:eastAsia="MS Mincho"/>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5091A6A4" w14:textId="77777777" w:rsidR="003915D2" w:rsidRDefault="003915D2">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EB2C933" w14:textId="77777777" w:rsidR="003915D2" w:rsidRDefault="003915D2">
            <w:pPr>
              <w:pStyle w:val="TAC"/>
              <w:rPr>
                <w:rFonts w:eastAsia="MS Mincho"/>
              </w:rPr>
            </w:pPr>
            <w:r>
              <w:rPr>
                <w:rFonts w:cs="Arial"/>
              </w:rPr>
              <w:t>1815</w:t>
            </w:r>
          </w:p>
        </w:tc>
        <w:tc>
          <w:tcPr>
            <w:tcW w:w="752" w:type="dxa"/>
            <w:tcBorders>
              <w:top w:val="single" w:sz="4" w:space="0" w:color="auto"/>
              <w:left w:val="single" w:sz="4" w:space="0" w:color="auto"/>
              <w:bottom w:val="single" w:sz="4" w:space="0" w:color="auto"/>
              <w:right w:val="single" w:sz="4" w:space="0" w:color="auto"/>
            </w:tcBorders>
            <w:hideMark/>
          </w:tcPr>
          <w:p w14:paraId="2BDDB1C0"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2F8CEEA" w14:textId="77777777" w:rsidR="003915D2" w:rsidRDefault="003915D2">
            <w:pPr>
              <w:pStyle w:val="TAC"/>
            </w:pPr>
            <w:r>
              <w:rPr>
                <w:rFonts w:cs="Arial"/>
              </w:rPr>
              <w:t>N/A</w:t>
            </w:r>
          </w:p>
        </w:tc>
      </w:tr>
      <w:tr w:rsidR="003915D2" w14:paraId="4543C6EF" w14:textId="77777777" w:rsidTr="003915D2">
        <w:trPr>
          <w:trHeight w:val="54"/>
          <w:jc w:val="center"/>
        </w:trPr>
        <w:tc>
          <w:tcPr>
            <w:tcW w:w="2258" w:type="dxa"/>
            <w:tcBorders>
              <w:top w:val="nil"/>
              <w:left w:val="single" w:sz="4" w:space="0" w:color="auto"/>
              <w:bottom w:val="nil"/>
              <w:right w:val="single" w:sz="4" w:space="0" w:color="auto"/>
            </w:tcBorders>
          </w:tcPr>
          <w:p w14:paraId="44AEFDE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84E8200" w14:textId="77777777" w:rsidR="003915D2" w:rsidRDefault="003915D2">
            <w:pPr>
              <w:pStyle w:val="TAC"/>
              <w:rPr>
                <w:rFonts w:eastAsia="MS Mincho"/>
              </w:rPr>
            </w:pPr>
            <w:r>
              <w:rPr>
                <w:rFonts w:cs="Arial"/>
              </w:rPr>
              <w:t>n41</w:t>
            </w:r>
          </w:p>
        </w:tc>
        <w:tc>
          <w:tcPr>
            <w:tcW w:w="1066" w:type="dxa"/>
            <w:tcBorders>
              <w:top w:val="single" w:sz="4" w:space="0" w:color="auto"/>
              <w:left w:val="single" w:sz="4" w:space="0" w:color="auto"/>
              <w:bottom w:val="single" w:sz="4" w:space="0" w:color="auto"/>
              <w:right w:val="single" w:sz="4" w:space="0" w:color="auto"/>
            </w:tcBorders>
            <w:noWrap/>
            <w:hideMark/>
          </w:tcPr>
          <w:p w14:paraId="46DDE4A2" w14:textId="77777777" w:rsidR="003915D2" w:rsidRDefault="003915D2">
            <w:pPr>
              <w:pStyle w:val="TAC"/>
              <w:rPr>
                <w:rFonts w:eastAsia="MS Mincho"/>
              </w:rPr>
            </w:pPr>
            <w:r>
              <w:rPr>
                <w:rFonts w:cs="Arial"/>
              </w:rPr>
              <w:t>2510</w:t>
            </w:r>
          </w:p>
        </w:tc>
        <w:tc>
          <w:tcPr>
            <w:tcW w:w="747" w:type="dxa"/>
            <w:tcBorders>
              <w:top w:val="single" w:sz="4" w:space="0" w:color="auto"/>
              <w:left w:val="single" w:sz="4" w:space="0" w:color="auto"/>
              <w:bottom w:val="single" w:sz="4" w:space="0" w:color="auto"/>
              <w:right w:val="single" w:sz="4" w:space="0" w:color="auto"/>
            </w:tcBorders>
            <w:noWrap/>
            <w:hideMark/>
          </w:tcPr>
          <w:p w14:paraId="49990241" w14:textId="77777777" w:rsidR="003915D2" w:rsidRDefault="003915D2">
            <w:pPr>
              <w:pStyle w:val="TAC"/>
              <w:rPr>
                <w:rFonts w:eastAsia="MS Mincho"/>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DF84491" w14:textId="77777777" w:rsidR="003915D2" w:rsidRDefault="003915D2">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86B370F" w14:textId="77777777" w:rsidR="003915D2" w:rsidRDefault="003915D2">
            <w:pPr>
              <w:pStyle w:val="TAC"/>
              <w:rPr>
                <w:rFonts w:eastAsia="MS Mincho"/>
              </w:rPr>
            </w:pPr>
            <w:r>
              <w:rPr>
                <w:rFonts w:cs="Arial"/>
              </w:rPr>
              <w:t>2510</w:t>
            </w:r>
          </w:p>
        </w:tc>
        <w:tc>
          <w:tcPr>
            <w:tcW w:w="752" w:type="dxa"/>
            <w:tcBorders>
              <w:top w:val="single" w:sz="4" w:space="0" w:color="auto"/>
              <w:left w:val="single" w:sz="4" w:space="0" w:color="auto"/>
              <w:bottom w:val="single" w:sz="4" w:space="0" w:color="auto"/>
              <w:right w:val="single" w:sz="4" w:space="0" w:color="auto"/>
            </w:tcBorders>
            <w:hideMark/>
          </w:tcPr>
          <w:p w14:paraId="142BFFC3"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6FF8FFD" w14:textId="77777777" w:rsidR="003915D2" w:rsidRDefault="003915D2">
            <w:pPr>
              <w:pStyle w:val="TAC"/>
            </w:pPr>
            <w:r>
              <w:rPr>
                <w:rFonts w:cs="Arial"/>
              </w:rPr>
              <w:t>N/A</w:t>
            </w:r>
          </w:p>
        </w:tc>
      </w:tr>
      <w:tr w:rsidR="003915D2" w14:paraId="38C1FCEA" w14:textId="77777777" w:rsidTr="003915D2">
        <w:trPr>
          <w:trHeight w:val="54"/>
          <w:jc w:val="center"/>
        </w:trPr>
        <w:tc>
          <w:tcPr>
            <w:tcW w:w="2258" w:type="dxa"/>
            <w:tcBorders>
              <w:top w:val="nil"/>
              <w:left w:val="single" w:sz="4" w:space="0" w:color="auto"/>
              <w:bottom w:val="nil"/>
              <w:right w:val="single" w:sz="4" w:space="0" w:color="auto"/>
            </w:tcBorders>
          </w:tcPr>
          <w:p w14:paraId="5433999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A9701E0" w14:textId="77777777" w:rsidR="003915D2" w:rsidRDefault="003915D2">
            <w:pPr>
              <w:pStyle w:val="TAC"/>
              <w:rPr>
                <w:rFonts w:eastAsia="MS Mincho"/>
              </w:rPr>
            </w:pPr>
            <w:r>
              <w:rPr>
                <w:rFonts w:cs="Arial"/>
              </w:rPr>
              <w:t>28</w:t>
            </w:r>
          </w:p>
        </w:tc>
        <w:tc>
          <w:tcPr>
            <w:tcW w:w="1066" w:type="dxa"/>
            <w:tcBorders>
              <w:top w:val="single" w:sz="4" w:space="0" w:color="auto"/>
              <w:left w:val="single" w:sz="4" w:space="0" w:color="auto"/>
              <w:bottom w:val="single" w:sz="4" w:space="0" w:color="auto"/>
              <w:right w:val="single" w:sz="4" w:space="0" w:color="auto"/>
            </w:tcBorders>
            <w:noWrap/>
            <w:hideMark/>
          </w:tcPr>
          <w:p w14:paraId="6E2FE309" w14:textId="77777777" w:rsidR="003915D2" w:rsidRDefault="003915D2">
            <w:pPr>
              <w:pStyle w:val="TAC"/>
              <w:rPr>
                <w:rFonts w:eastAsia="MS Mincho"/>
              </w:rPr>
            </w:pPr>
            <w:r>
              <w:rPr>
                <w:rFonts w:cs="Arial"/>
              </w:rPr>
              <w:t>735</w:t>
            </w:r>
          </w:p>
        </w:tc>
        <w:tc>
          <w:tcPr>
            <w:tcW w:w="747" w:type="dxa"/>
            <w:tcBorders>
              <w:top w:val="single" w:sz="4" w:space="0" w:color="auto"/>
              <w:left w:val="single" w:sz="4" w:space="0" w:color="auto"/>
              <w:bottom w:val="single" w:sz="4" w:space="0" w:color="auto"/>
              <w:right w:val="single" w:sz="4" w:space="0" w:color="auto"/>
            </w:tcBorders>
            <w:noWrap/>
            <w:hideMark/>
          </w:tcPr>
          <w:p w14:paraId="3E25C95B" w14:textId="77777777" w:rsidR="003915D2" w:rsidRDefault="003915D2">
            <w:pPr>
              <w:pStyle w:val="TAC"/>
              <w:rPr>
                <w:rFonts w:eastAsia="MS Mincho"/>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AAA6FEA" w14:textId="77777777" w:rsidR="003915D2" w:rsidRDefault="003915D2">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7944545" w14:textId="77777777" w:rsidR="003915D2" w:rsidRDefault="003915D2">
            <w:pPr>
              <w:pStyle w:val="TAC"/>
              <w:rPr>
                <w:rFonts w:eastAsia="MS Mincho"/>
              </w:rPr>
            </w:pPr>
            <w:r>
              <w:rPr>
                <w:rFonts w:cs="Arial"/>
              </w:rPr>
              <w:t>790</w:t>
            </w:r>
          </w:p>
        </w:tc>
        <w:tc>
          <w:tcPr>
            <w:tcW w:w="752" w:type="dxa"/>
            <w:tcBorders>
              <w:top w:val="single" w:sz="4" w:space="0" w:color="auto"/>
              <w:left w:val="single" w:sz="4" w:space="0" w:color="auto"/>
              <w:bottom w:val="single" w:sz="4" w:space="0" w:color="auto"/>
              <w:right w:val="single" w:sz="4" w:space="0" w:color="auto"/>
            </w:tcBorders>
            <w:hideMark/>
          </w:tcPr>
          <w:p w14:paraId="5E3212B3" w14:textId="77777777" w:rsidR="003915D2" w:rsidRDefault="003915D2">
            <w:pPr>
              <w:pStyle w:val="TAC"/>
              <w:rPr>
                <w:rFonts w:eastAsia="Malgun Gothic"/>
                <w:lang w:eastAsia="ko-KR"/>
              </w:rPr>
            </w:pPr>
            <w:r>
              <w:rPr>
                <w:rFonts w:cs="Arial"/>
              </w:rPr>
              <w:t>26.0</w:t>
            </w:r>
          </w:p>
        </w:tc>
        <w:tc>
          <w:tcPr>
            <w:tcW w:w="1248" w:type="dxa"/>
            <w:tcBorders>
              <w:top w:val="single" w:sz="4" w:space="0" w:color="auto"/>
              <w:left w:val="single" w:sz="4" w:space="0" w:color="auto"/>
              <w:bottom w:val="single" w:sz="4" w:space="0" w:color="auto"/>
              <w:right w:val="single" w:sz="4" w:space="0" w:color="auto"/>
            </w:tcBorders>
            <w:hideMark/>
          </w:tcPr>
          <w:p w14:paraId="4204446E" w14:textId="77777777" w:rsidR="003915D2" w:rsidRDefault="003915D2">
            <w:pPr>
              <w:pStyle w:val="TAC"/>
            </w:pPr>
            <w:r>
              <w:rPr>
                <w:rFonts w:cs="Arial"/>
              </w:rPr>
              <w:t>IMD2</w:t>
            </w:r>
            <w:r>
              <w:rPr>
                <w:rFonts w:cs="Arial"/>
                <w:vertAlign w:val="superscript"/>
              </w:rPr>
              <w:t>1</w:t>
            </w:r>
          </w:p>
        </w:tc>
      </w:tr>
      <w:tr w:rsidR="003915D2" w14:paraId="53A75C58" w14:textId="77777777" w:rsidTr="003915D2">
        <w:trPr>
          <w:trHeight w:val="54"/>
          <w:jc w:val="center"/>
        </w:trPr>
        <w:tc>
          <w:tcPr>
            <w:tcW w:w="2258" w:type="dxa"/>
            <w:tcBorders>
              <w:top w:val="nil"/>
              <w:left w:val="single" w:sz="4" w:space="0" w:color="auto"/>
              <w:bottom w:val="nil"/>
              <w:right w:val="single" w:sz="4" w:space="0" w:color="auto"/>
            </w:tcBorders>
          </w:tcPr>
          <w:p w14:paraId="0510656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10E72A3" w14:textId="77777777" w:rsidR="003915D2" w:rsidRDefault="003915D2">
            <w:pPr>
              <w:pStyle w:val="TAC"/>
              <w:rPr>
                <w:rFonts w:cs="Arial"/>
              </w:rPr>
            </w:pPr>
            <w:r>
              <w:rPr>
                <w:rFonts w:cs="Arial"/>
              </w:rPr>
              <w:t>3</w:t>
            </w:r>
          </w:p>
        </w:tc>
        <w:tc>
          <w:tcPr>
            <w:tcW w:w="1066" w:type="dxa"/>
            <w:tcBorders>
              <w:top w:val="single" w:sz="4" w:space="0" w:color="auto"/>
              <w:left w:val="single" w:sz="4" w:space="0" w:color="auto"/>
              <w:bottom w:val="single" w:sz="4" w:space="0" w:color="auto"/>
              <w:right w:val="single" w:sz="4" w:space="0" w:color="auto"/>
            </w:tcBorders>
            <w:noWrap/>
            <w:hideMark/>
          </w:tcPr>
          <w:p w14:paraId="0250B1BB" w14:textId="77777777" w:rsidR="003915D2" w:rsidRDefault="003915D2">
            <w:pPr>
              <w:pStyle w:val="TAC"/>
              <w:rPr>
                <w:rFonts w:cs="Arial"/>
              </w:rPr>
            </w:pPr>
            <w:r>
              <w:rPr>
                <w:rFonts w:cs="Arial"/>
              </w:rPr>
              <w:t>1737.5</w:t>
            </w:r>
          </w:p>
        </w:tc>
        <w:tc>
          <w:tcPr>
            <w:tcW w:w="747" w:type="dxa"/>
            <w:tcBorders>
              <w:top w:val="single" w:sz="4" w:space="0" w:color="auto"/>
              <w:left w:val="single" w:sz="4" w:space="0" w:color="auto"/>
              <w:bottom w:val="single" w:sz="4" w:space="0" w:color="auto"/>
              <w:right w:val="single" w:sz="4" w:space="0" w:color="auto"/>
            </w:tcBorders>
            <w:noWrap/>
            <w:hideMark/>
          </w:tcPr>
          <w:p w14:paraId="6CBF1697"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9D29FE2"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04C89C7" w14:textId="77777777" w:rsidR="003915D2" w:rsidRDefault="003915D2">
            <w:pPr>
              <w:pStyle w:val="TAC"/>
              <w:rPr>
                <w:rFonts w:cs="Arial"/>
              </w:rPr>
            </w:pPr>
            <w:r>
              <w:rPr>
                <w:rFonts w:cs="Arial"/>
              </w:rPr>
              <w:t>1832.5</w:t>
            </w:r>
          </w:p>
        </w:tc>
        <w:tc>
          <w:tcPr>
            <w:tcW w:w="752" w:type="dxa"/>
            <w:tcBorders>
              <w:top w:val="single" w:sz="4" w:space="0" w:color="auto"/>
              <w:left w:val="single" w:sz="4" w:space="0" w:color="auto"/>
              <w:bottom w:val="single" w:sz="4" w:space="0" w:color="auto"/>
              <w:right w:val="single" w:sz="4" w:space="0" w:color="auto"/>
            </w:tcBorders>
            <w:hideMark/>
          </w:tcPr>
          <w:p w14:paraId="334E67B1" w14:textId="77777777" w:rsidR="003915D2" w:rsidRDefault="003915D2">
            <w:pPr>
              <w:pStyle w:val="TAC"/>
              <w:rPr>
                <w:rFonts w:cs="Arial"/>
              </w:rPr>
            </w:pPr>
            <w:r>
              <w:rPr>
                <w:rFonts w:cs="Arial"/>
              </w:rPr>
              <w:t>26.0</w:t>
            </w:r>
          </w:p>
        </w:tc>
        <w:tc>
          <w:tcPr>
            <w:tcW w:w="1248" w:type="dxa"/>
            <w:tcBorders>
              <w:top w:val="single" w:sz="4" w:space="0" w:color="auto"/>
              <w:left w:val="single" w:sz="4" w:space="0" w:color="auto"/>
              <w:bottom w:val="single" w:sz="4" w:space="0" w:color="auto"/>
              <w:right w:val="single" w:sz="4" w:space="0" w:color="auto"/>
            </w:tcBorders>
            <w:hideMark/>
          </w:tcPr>
          <w:p w14:paraId="61ECC751" w14:textId="77777777" w:rsidR="003915D2" w:rsidRDefault="003915D2">
            <w:pPr>
              <w:pStyle w:val="TAC"/>
              <w:rPr>
                <w:rFonts w:cs="Arial"/>
              </w:rPr>
            </w:pPr>
            <w:r>
              <w:rPr>
                <w:rFonts w:cs="Arial"/>
              </w:rPr>
              <w:t>IMD2</w:t>
            </w:r>
          </w:p>
        </w:tc>
      </w:tr>
      <w:tr w:rsidR="003915D2" w14:paraId="55BB0D5D" w14:textId="77777777" w:rsidTr="003915D2">
        <w:trPr>
          <w:trHeight w:val="54"/>
          <w:jc w:val="center"/>
        </w:trPr>
        <w:tc>
          <w:tcPr>
            <w:tcW w:w="2258" w:type="dxa"/>
            <w:tcBorders>
              <w:top w:val="nil"/>
              <w:left w:val="single" w:sz="4" w:space="0" w:color="auto"/>
              <w:bottom w:val="nil"/>
              <w:right w:val="single" w:sz="4" w:space="0" w:color="auto"/>
            </w:tcBorders>
          </w:tcPr>
          <w:p w14:paraId="568E87B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4F958F7" w14:textId="77777777" w:rsidR="003915D2" w:rsidRDefault="003915D2">
            <w:pPr>
              <w:pStyle w:val="TAC"/>
              <w:rPr>
                <w:rFonts w:cs="Arial"/>
              </w:rPr>
            </w:pPr>
            <w:r>
              <w:rPr>
                <w:rFonts w:cs="Arial"/>
              </w:rPr>
              <w:t>n41</w:t>
            </w:r>
          </w:p>
        </w:tc>
        <w:tc>
          <w:tcPr>
            <w:tcW w:w="1066" w:type="dxa"/>
            <w:tcBorders>
              <w:top w:val="single" w:sz="4" w:space="0" w:color="auto"/>
              <w:left w:val="single" w:sz="4" w:space="0" w:color="auto"/>
              <w:bottom w:val="single" w:sz="4" w:space="0" w:color="auto"/>
              <w:right w:val="single" w:sz="4" w:space="0" w:color="auto"/>
            </w:tcBorders>
            <w:noWrap/>
            <w:hideMark/>
          </w:tcPr>
          <w:p w14:paraId="5CD6BB45" w14:textId="77777777" w:rsidR="003915D2" w:rsidRDefault="003915D2">
            <w:pPr>
              <w:pStyle w:val="TAC"/>
              <w:rPr>
                <w:rFonts w:cs="Arial"/>
              </w:rPr>
            </w:pPr>
            <w:r>
              <w:rPr>
                <w:rFonts w:cs="Arial"/>
              </w:rPr>
              <w:t>2543</w:t>
            </w:r>
          </w:p>
        </w:tc>
        <w:tc>
          <w:tcPr>
            <w:tcW w:w="747" w:type="dxa"/>
            <w:tcBorders>
              <w:top w:val="single" w:sz="4" w:space="0" w:color="auto"/>
              <w:left w:val="single" w:sz="4" w:space="0" w:color="auto"/>
              <w:bottom w:val="single" w:sz="4" w:space="0" w:color="auto"/>
              <w:right w:val="single" w:sz="4" w:space="0" w:color="auto"/>
            </w:tcBorders>
            <w:noWrap/>
            <w:hideMark/>
          </w:tcPr>
          <w:p w14:paraId="34DB211B" w14:textId="77777777" w:rsidR="003915D2" w:rsidRDefault="003915D2">
            <w:pPr>
              <w:pStyle w:val="TAC"/>
              <w:rPr>
                <w:rFonts w:cs="Arial"/>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5591D6E2" w14:textId="77777777" w:rsidR="003915D2" w:rsidRDefault="003915D2">
            <w:pPr>
              <w:pStyle w:val="TAC"/>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56ED8048" w14:textId="77777777" w:rsidR="003915D2" w:rsidRDefault="003915D2">
            <w:pPr>
              <w:pStyle w:val="TAC"/>
              <w:rPr>
                <w:rFonts w:cs="Arial"/>
              </w:rPr>
            </w:pPr>
            <w:r>
              <w:rPr>
                <w:rFonts w:cs="Arial"/>
              </w:rPr>
              <w:t>2543</w:t>
            </w:r>
          </w:p>
        </w:tc>
        <w:tc>
          <w:tcPr>
            <w:tcW w:w="752" w:type="dxa"/>
            <w:tcBorders>
              <w:top w:val="single" w:sz="4" w:space="0" w:color="auto"/>
              <w:left w:val="single" w:sz="4" w:space="0" w:color="auto"/>
              <w:bottom w:val="single" w:sz="4" w:space="0" w:color="auto"/>
              <w:right w:val="single" w:sz="4" w:space="0" w:color="auto"/>
            </w:tcBorders>
            <w:hideMark/>
          </w:tcPr>
          <w:p w14:paraId="705F1E5F"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C1D2903" w14:textId="77777777" w:rsidR="003915D2" w:rsidRDefault="003915D2">
            <w:pPr>
              <w:pStyle w:val="TAC"/>
              <w:rPr>
                <w:rFonts w:cs="Arial"/>
              </w:rPr>
            </w:pPr>
            <w:r>
              <w:rPr>
                <w:rFonts w:cs="Arial"/>
              </w:rPr>
              <w:t>N/A</w:t>
            </w:r>
          </w:p>
        </w:tc>
      </w:tr>
      <w:tr w:rsidR="003915D2" w14:paraId="6AE73DE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3FC883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A039C1A" w14:textId="77777777" w:rsidR="003915D2" w:rsidRDefault="003915D2">
            <w:pPr>
              <w:pStyle w:val="TAC"/>
              <w:rPr>
                <w:rFonts w:cs="Arial"/>
              </w:rPr>
            </w:pPr>
            <w:r>
              <w:rPr>
                <w:rFonts w:cs="Arial"/>
              </w:rPr>
              <w:t>28</w:t>
            </w:r>
          </w:p>
        </w:tc>
        <w:tc>
          <w:tcPr>
            <w:tcW w:w="1066" w:type="dxa"/>
            <w:tcBorders>
              <w:top w:val="single" w:sz="4" w:space="0" w:color="auto"/>
              <w:left w:val="single" w:sz="4" w:space="0" w:color="auto"/>
              <w:bottom w:val="single" w:sz="4" w:space="0" w:color="auto"/>
              <w:right w:val="single" w:sz="4" w:space="0" w:color="auto"/>
            </w:tcBorders>
            <w:noWrap/>
            <w:hideMark/>
          </w:tcPr>
          <w:p w14:paraId="4788424C" w14:textId="77777777" w:rsidR="003915D2" w:rsidRDefault="003915D2">
            <w:pPr>
              <w:pStyle w:val="TAC"/>
              <w:rPr>
                <w:rFonts w:cs="Arial"/>
              </w:rPr>
            </w:pPr>
            <w:r>
              <w:rPr>
                <w:rFonts w:cs="Arial"/>
              </w:rPr>
              <w:t>710.5</w:t>
            </w:r>
          </w:p>
        </w:tc>
        <w:tc>
          <w:tcPr>
            <w:tcW w:w="747" w:type="dxa"/>
            <w:tcBorders>
              <w:top w:val="single" w:sz="4" w:space="0" w:color="auto"/>
              <w:left w:val="single" w:sz="4" w:space="0" w:color="auto"/>
              <w:bottom w:val="single" w:sz="4" w:space="0" w:color="auto"/>
              <w:right w:val="single" w:sz="4" w:space="0" w:color="auto"/>
            </w:tcBorders>
            <w:noWrap/>
            <w:hideMark/>
          </w:tcPr>
          <w:p w14:paraId="516447EF"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F286C00"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CC3FD1D" w14:textId="77777777" w:rsidR="003915D2" w:rsidRDefault="003915D2">
            <w:pPr>
              <w:pStyle w:val="TAC"/>
              <w:rPr>
                <w:rFonts w:cs="Arial"/>
              </w:rPr>
            </w:pPr>
            <w:r>
              <w:rPr>
                <w:rFonts w:cs="Arial"/>
              </w:rPr>
              <w:t>765.5</w:t>
            </w:r>
          </w:p>
        </w:tc>
        <w:tc>
          <w:tcPr>
            <w:tcW w:w="752" w:type="dxa"/>
            <w:tcBorders>
              <w:top w:val="single" w:sz="4" w:space="0" w:color="auto"/>
              <w:left w:val="single" w:sz="4" w:space="0" w:color="auto"/>
              <w:bottom w:val="single" w:sz="4" w:space="0" w:color="auto"/>
              <w:right w:val="single" w:sz="4" w:space="0" w:color="auto"/>
            </w:tcBorders>
            <w:hideMark/>
          </w:tcPr>
          <w:p w14:paraId="25D21575"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78DEDC4" w14:textId="77777777" w:rsidR="003915D2" w:rsidRDefault="003915D2">
            <w:pPr>
              <w:pStyle w:val="TAC"/>
              <w:rPr>
                <w:rFonts w:cs="Arial"/>
              </w:rPr>
            </w:pPr>
            <w:r>
              <w:rPr>
                <w:rFonts w:cs="Arial"/>
              </w:rPr>
              <w:t>N/A</w:t>
            </w:r>
          </w:p>
        </w:tc>
      </w:tr>
      <w:tr w:rsidR="003915D2" w14:paraId="589ABD15" w14:textId="77777777" w:rsidTr="003915D2">
        <w:trPr>
          <w:trHeight w:val="54"/>
          <w:jc w:val="center"/>
        </w:trPr>
        <w:tc>
          <w:tcPr>
            <w:tcW w:w="2258" w:type="dxa"/>
            <w:tcBorders>
              <w:top w:val="nil"/>
              <w:left w:val="single" w:sz="4" w:space="0" w:color="auto"/>
              <w:bottom w:val="nil"/>
              <w:right w:val="single" w:sz="4" w:space="0" w:color="auto"/>
            </w:tcBorders>
            <w:hideMark/>
          </w:tcPr>
          <w:p w14:paraId="443E0475" w14:textId="77777777" w:rsidR="003915D2" w:rsidRDefault="003915D2">
            <w:pPr>
              <w:pStyle w:val="TAC"/>
              <w:rPr>
                <w:rFonts w:eastAsia="MS Mincho"/>
              </w:rPr>
            </w:pPr>
            <w:r>
              <w:t>DC_3A_n28A</w:t>
            </w:r>
            <w:r>
              <w:rPr>
                <w:rFonts w:eastAsia="等线"/>
              </w:rPr>
              <w:t>-n41A</w:t>
            </w:r>
          </w:p>
        </w:tc>
        <w:tc>
          <w:tcPr>
            <w:tcW w:w="867" w:type="dxa"/>
            <w:tcBorders>
              <w:top w:val="single" w:sz="4" w:space="0" w:color="auto"/>
              <w:left w:val="single" w:sz="4" w:space="0" w:color="auto"/>
              <w:bottom w:val="single" w:sz="4" w:space="0" w:color="auto"/>
              <w:right w:val="single" w:sz="4" w:space="0" w:color="auto"/>
            </w:tcBorders>
            <w:hideMark/>
          </w:tcPr>
          <w:p w14:paraId="1A3DD200" w14:textId="77777777" w:rsidR="003915D2" w:rsidRDefault="003915D2">
            <w:pPr>
              <w:pStyle w:val="TAC"/>
            </w:pPr>
            <w:r>
              <w:rPr>
                <w:rFonts w:eastAsia="等线"/>
              </w:rPr>
              <w:t>3</w:t>
            </w:r>
          </w:p>
        </w:tc>
        <w:tc>
          <w:tcPr>
            <w:tcW w:w="1066" w:type="dxa"/>
            <w:tcBorders>
              <w:top w:val="single" w:sz="4" w:space="0" w:color="auto"/>
              <w:left w:val="single" w:sz="4" w:space="0" w:color="auto"/>
              <w:bottom w:val="single" w:sz="4" w:space="0" w:color="auto"/>
              <w:right w:val="single" w:sz="4" w:space="0" w:color="auto"/>
            </w:tcBorders>
            <w:noWrap/>
            <w:hideMark/>
          </w:tcPr>
          <w:p w14:paraId="50AE0724" w14:textId="77777777" w:rsidR="003915D2" w:rsidRDefault="003915D2">
            <w:pPr>
              <w:pStyle w:val="TAC"/>
            </w:pPr>
            <w:r>
              <w:t>1720</w:t>
            </w:r>
          </w:p>
        </w:tc>
        <w:tc>
          <w:tcPr>
            <w:tcW w:w="747" w:type="dxa"/>
            <w:tcBorders>
              <w:top w:val="single" w:sz="4" w:space="0" w:color="auto"/>
              <w:left w:val="single" w:sz="4" w:space="0" w:color="auto"/>
              <w:bottom w:val="single" w:sz="4" w:space="0" w:color="auto"/>
              <w:right w:val="single" w:sz="4" w:space="0" w:color="auto"/>
            </w:tcBorders>
            <w:noWrap/>
            <w:hideMark/>
          </w:tcPr>
          <w:p w14:paraId="3F54D24F"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414FF8F"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49CE924" w14:textId="77777777" w:rsidR="003915D2" w:rsidRDefault="003915D2">
            <w:pPr>
              <w:pStyle w:val="TAC"/>
            </w:pPr>
            <w:r>
              <w:t>1815</w:t>
            </w:r>
          </w:p>
        </w:tc>
        <w:tc>
          <w:tcPr>
            <w:tcW w:w="752" w:type="dxa"/>
            <w:tcBorders>
              <w:top w:val="single" w:sz="4" w:space="0" w:color="auto"/>
              <w:left w:val="single" w:sz="4" w:space="0" w:color="auto"/>
              <w:bottom w:val="single" w:sz="4" w:space="0" w:color="auto"/>
              <w:right w:val="single" w:sz="4" w:space="0" w:color="auto"/>
            </w:tcBorders>
            <w:hideMark/>
          </w:tcPr>
          <w:p w14:paraId="32A8DBE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308EDE2" w14:textId="77777777" w:rsidR="003915D2" w:rsidRDefault="003915D2">
            <w:pPr>
              <w:pStyle w:val="TAC"/>
            </w:pPr>
            <w:r>
              <w:t>N/A</w:t>
            </w:r>
          </w:p>
        </w:tc>
      </w:tr>
      <w:tr w:rsidR="003915D2" w14:paraId="6A689E0E" w14:textId="77777777" w:rsidTr="003915D2">
        <w:trPr>
          <w:trHeight w:val="54"/>
          <w:jc w:val="center"/>
        </w:trPr>
        <w:tc>
          <w:tcPr>
            <w:tcW w:w="2258" w:type="dxa"/>
            <w:tcBorders>
              <w:top w:val="nil"/>
              <w:left w:val="single" w:sz="4" w:space="0" w:color="auto"/>
              <w:bottom w:val="nil"/>
              <w:right w:val="single" w:sz="4" w:space="0" w:color="auto"/>
            </w:tcBorders>
          </w:tcPr>
          <w:p w14:paraId="4354C17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58FEA13" w14:textId="77777777" w:rsidR="003915D2" w:rsidRDefault="003915D2">
            <w:pPr>
              <w:pStyle w:val="TAC"/>
            </w:pPr>
            <w:r>
              <w:t>n28</w:t>
            </w:r>
          </w:p>
        </w:tc>
        <w:tc>
          <w:tcPr>
            <w:tcW w:w="1066" w:type="dxa"/>
            <w:tcBorders>
              <w:top w:val="single" w:sz="4" w:space="0" w:color="auto"/>
              <w:left w:val="single" w:sz="4" w:space="0" w:color="auto"/>
              <w:bottom w:val="single" w:sz="4" w:space="0" w:color="auto"/>
              <w:right w:val="single" w:sz="4" w:space="0" w:color="auto"/>
            </w:tcBorders>
            <w:noWrap/>
            <w:hideMark/>
          </w:tcPr>
          <w:p w14:paraId="1D139294" w14:textId="77777777" w:rsidR="003915D2" w:rsidRDefault="003915D2">
            <w:pPr>
              <w:pStyle w:val="TAC"/>
            </w:pPr>
            <w:r>
              <w:t>735</w:t>
            </w:r>
          </w:p>
        </w:tc>
        <w:tc>
          <w:tcPr>
            <w:tcW w:w="747" w:type="dxa"/>
            <w:tcBorders>
              <w:top w:val="single" w:sz="4" w:space="0" w:color="auto"/>
              <w:left w:val="single" w:sz="4" w:space="0" w:color="auto"/>
              <w:bottom w:val="single" w:sz="4" w:space="0" w:color="auto"/>
              <w:right w:val="single" w:sz="4" w:space="0" w:color="auto"/>
            </w:tcBorders>
            <w:noWrap/>
            <w:hideMark/>
          </w:tcPr>
          <w:p w14:paraId="12EAE9AC"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9131DE9"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D6F56D9" w14:textId="77777777" w:rsidR="003915D2" w:rsidRDefault="003915D2">
            <w:pPr>
              <w:pStyle w:val="TAC"/>
            </w:pPr>
            <w:r>
              <w:t>790</w:t>
            </w:r>
          </w:p>
        </w:tc>
        <w:tc>
          <w:tcPr>
            <w:tcW w:w="752" w:type="dxa"/>
            <w:tcBorders>
              <w:top w:val="single" w:sz="4" w:space="0" w:color="auto"/>
              <w:left w:val="single" w:sz="4" w:space="0" w:color="auto"/>
              <w:bottom w:val="single" w:sz="4" w:space="0" w:color="auto"/>
              <w:right w:val="single" w:sz="4" w:space="0" w:color="auto"/>
            </w:tcBorders>
            <w:hideMark/>
          </w:tcPr>
          <w:p w14:paraId="4363AF8E" w14:textId="77777777" w:rsidR="003915D2" w:rsidRDefault="003915D2">
            <w:pPr>
              <w:pStyle w:val="TAC"/>
            </w:pPr>
            <w:r>
              <w:rPr>
                <w:rFonts w:eastAsia="等线"/>
              </w:rPr>
              <w:t>26</w:t>
            </w:r>
            <w:r>
              <w:rPr>
                <w:rFonts w:eastAsia="等线"/>
                <w:vertAlign w:val="superscript"/>
              </w:rPr>
              <w:t>1</w:t>
            </w:r>
          </w:p>
        </w:tc>
        <w:tc>
          <w:tcPr>
            <w:tcW w:w="1248" w:type="dxa"/>
            <w:tcBorders>
              <w:top w:val="single" w:sz="4" w:space="0" w:color="auto"/>
              <w:left w:val="single" w:sz="4" w:space="0" w:color="auto"/>
              <w:bottom w:val="single" w:sz="4" w:space="0" w:color="auto"/>
              <w:right w:val="single" w:sz="4" w:space="0" w:color="auto"/>
            </w:tcBorders>
            <w:hideMark/>
          </w:tcPr>
          <w:p w14:paraId="6252A390" w14:textId="77777777" w:rsidR="003915D2" w:rsidRDefault="003915D2">
            <w:pPr>
              <w:pStyle w:val="TAC"/>
            </w:pPr>
            <w:r>
              <w:t>IMD2</w:t>
            </w:r>
          </w:p>
          <w:p w14:paraId="1759C85F" w14:textId="77777777" w:rsidR="003915D2" w:rsidRDefault="003915D2">
            <w:pPr>
              <w:pStyle w:val="TAC"/>
            </w:pPr>
            <w:r>
              <w:t>|fn41-fB3|</w:t>
            </w:r>
          </w:p>
        </w:tc>
      </w:tr>
      <w:tr w:rsidR="003915D2" w14:paraId="709975B7" w14:textId="77777777" w:rsidTr="003915D2">
        <w:trPr>
          <w:trHeight w:val="54"/>
          <w:jc w:val="center"/>
        </w:trPr>
        <w:tc>
          <w:tcPr>
            <w:tcW w:w="2258" w:type="dxa"/>
            <w:tcBorders>
              <w:top w:val="nil"/>
              <w:left w:val="single" w:sz="4" w:space="0" w:color="auto"/>
              <w:bottom w:val="nil"/>
              <w:right w:val="single" w:sz="4" w:space="0" w:color="auto"/>
            </w:tcBorders>
          </w:tcPr>
          <w:p w14:paraId="4A846C1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5342CA9" w14:textId="77777777" w:rsidR="003915D2" w:rsidRDefault="003915D2">
            <w:pPr>
              <w:pStyle w:val="TAC"/>
            </w:pPr>
            <w:r>
              <w:rPr>
                <w:rFonts w:eastAsia="等线"/>
              </w:rPr>
              <w:t>n41</w:t>
            </w:r>
          </w:p>
        </w:tc>
        <w:tc>
          <w:tcPr>
            <w:tcW w:w="1066" w:type="dxa"/>
            <w:tcBorders>
              <w:top w:val="single" w:sz="4" w:space="0" w:color="auto"/>
              <w:left w:val="single" w:sz="4" w:space="0" w:color="auto"/>
              <w:bottom w:val="single" w:sz="4" w:space="0" w:color="auto"/>
              <w:right w:val="single" w:sz="4" w:space="0" w:color="auto"/>
            </w:tcBorders>
            <w:noWrap/>
            <w:hideMark/>
          </w:tcPr>
          <w:p w14:paraId="4DA23BF7" w14:textId="77777777" w:rsidR="003915D2" w:rsidRDefault="003915D2">
            <w:pPr>
              <w:pStyle w:val="TAC"/>
            </w:pPr>
            <w:r>
              <w:t>2510</w:t>
            </w:r>
          </w:p>
        </w:tc>
        <w:tc>
          <w:tcPr>
            <w:tcW w:w="747" w:type="dxa"/>
            <w:tcBorders>
              <w:top w:val="single" w:sz="4" w:space="0" w:color="auto"/>
              <w:left w:val="single" w:sz="4" w:space="0" w:color="auto"/>
              <w:bottom w:val="single" w:sz="4" w:space="0" w:color="auto"/>
              <w:right w:val="single" w:sz="4" w:space="0" w:color="auto"/>
            </w:tcBorders>
            <w:noWrap/>
            <w:hideMark/>
          </w:tcPr>
          <w:p w14:paraId="63E35423"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31FA1A7"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F893C78" w14:textId="77777777" w:rsidR="003915D2" w:rsidRDefault="003915D2">
            <w:pPr>
              <w:pStyle w:val="TAC"/>
            </w:pPr>
            <w:r>
              <w:t>2510</w:t>
            </w:r>
          </w:p>
        </w:tc>
        <w:tc>
          <w:tcPr>
            <w:tcW w:w="752" w:type="dxa"/>
            <w:tcBorders>
              <w:top w:val="single" w:sz="4" w:space="0" w:color="auto"/>
              <w:left w:val="single" w:sz="4" w:space="0" w:color="auto"/>
              <w:bottom w:val="single" w:sz="4" w:space="0" w:color="auto"/>
              <w:right w:val="single" w:sz="4" w:space="0" w:color="auto"/>
            </w:tcBorders>
            <w:hideMark/>
          </w:tcPr>
          <w:p w14:paraId="1EE16EEF"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9698829" w14:textId="77777777" w:rsidR="003915D2" w:rsidRDefault="003915D2">
            <w:pPr>
              <w:pStyle w:val="TAC"/>
            </w:pPr>
            <w:r>
              <w:t>N/A</w:t>
            </w:r>
          </w:p>
        </w:tc>
      </w:tr>
      <w:tr w:rsidR="003915D2" w14:paraId="425D9495" w14:textId="77777777" w:rsidTr="003915D2">
        <w:trPr>
          <w:trHeight w:val="54"/>
          <w:jc w:val="center"/>
        </w:trPr>
        <w:tc>
          <w:tcPr>
            <w:tcW w:w="2258" w:type="dxa"/>
            <w:tcBorders>
              <w:top w:val="nil"/>
              <w:left w:val="single" w:sz="4" w:space="0" w:color="auto"/>
              <w:bottom w:val="nil"/>
              <w:right w:val="single" w:sz="4" w:space="0" w:color="auto"/>
            </w:tcBorders>
          </w:tcPr>
          <w:p w14:paraId="4A45F21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865BCC3"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72078590" w14:textId="77777777" w:rsidR="003915D2" w:rsidRDefault="003915D2">
            <w:pPr>
              <w:pStyle w:val="TAC"/>
            </w:pPr>
            <w:r>
              <w:t>1780</w:t>
            </w:r>
          </w:p>
        </w:tc>
        <w:tc>
          <w:tcPr>
            <w:tcW w:w="747" w:type="dxa"/>
            <w:tcBorders>
              <w:top w:val="single" w:sz="4" w:space="0" w:color="auto"/>
              <w:left w:val="single" w:sz="4" w:space="0" w:color="auto"/>
              <w:bottom w:val="single" w:sz="4" w:space="0" w:color="auto"/>
              <w:right w:val="single" w:sz="4" w:space="0" w:color="auto"/>
            </w:tcBorders>
            <w:noWrap/>
            <w:hideMark/>
          </w:tcPr>
          <w:p w14:paraId="259BE7EA"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91CC68F"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FFA51E4" w14:textId="77777777" w:rsidR="003915D2" w:rsidRDefault="003915D2">
            <w:pPr>
              <w:pStyle w:val="TAC"/>
            </w:pPr>
            <w:r>
              <w:t>1875</w:t>
            </w:r>
          </w:p>
        </w:tc>
        <w:tc>
          <w:tcPr>
            <w:tcW w:w="752" w:type="dxa"/>
            <w:tcBorders>
              <w:top w:val="single" w:sz="4" w:space="0" w:color="auto"/>
              <w:left w:val="single" w:sz="4" w:space="0" w:color="auto"/>
              <w:bottom w:val="single" w:sz="4" w:space="0" w:color="auto"/>
              <w:right w:val="single" w:sz="4" w:space="0" w:color="auto"/>
            </w:tcBorders>
            <w:hideMark/>
          </w:tcPr>
          <w:p w14:paraId="11244790"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7DA077A" w14:textId="77777777" w:rsidR="003915D2" w:rsidRDefault="003915D2">
            <w:pPr>
              <w:pStyle w:val="TAC"/>
            </w:pPr>
            <w:r>
              <w:t>N/A</w:t>
            </w:r>
          </w:p>
        </w:tc>
      </w:tr>
      <w:tr w:rsidR="003915D2" w14:paraId="21D7A7A7" w14:textId="77777777" w:rsidTr="003915D2">
        <w:trPr>
          <w:trHeight w:val="54"/>
          <w:jc w:val="center"/>
        </w:trPr>
        <w:tc>
          <w:tcPr>
            <w:tcW w:w="2258" w:type="dxa"/>
            <w:tcBorders>
              <w:top w:val="nil"/>
              <w:left w:val="single" w:sz="4" w:space="0" w:color="auto"/>
              <w:bottom w:val="nil"/>
              <w:right w:val="single" w:sz="4" w:space="0" w:color="auto"/>
            </w:tcBorders>
          </w:tcPr>
          <w:p w14:paraId="1B19F9F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E981AED" w14:textId="77777777" w:rsidR="003915D2" w:rsidRDefault="003915D2">
            <w:pPr>
              <w:pStyle w:val="TAC"/>
            </w:pPr>
            <w:r>
              <w:t>n28</w:t>
            </w:r>
          </w:p>
        </w:tc>
        <w:tc>
          <w:tcPr>
            <w:tcW w:w="1066" w:type="dxa"/>
            <w:tcBorders>
              <w:top w:val="single" w:sz="4" w:space="0" w:color="auto"/>
              <w:left w:val="single" w:sz="4" w:space="0" w:color="auto"/>
              <w:bottom w:val="single" w:sz="4" w:space="0" w:color="auto"/>
              <w:right w:val="single" w:sz="4" w:space="0" w:color="auto"/>
            </w:tcBorders>
            <w:noWrap/>
            <w:hideMark/>
          </w:tcPr>
          <w:p w14:paraId="3C4DE2E5" w14:textId="77777777" w:rsidR="003915D2" w:rsidRDefault="003915D2">
            <w:pPr>
              <w:pStyle w:val="TAC"/>
            </w:pPr>
            <w:r>
              <w:t>738</w:t>
            </w:r>
          </w:p>
        </w:tc>
        <w:tc>
          <w:tcPr>
            <w:tcW w:w="747" w:type="dxa"/>
            <w:tcBorders>
              <w:top w:val="single" w:sz="4" w:space="0" w:color="auto"/>
              <w:left w:val="single" w:sz="4" w:space="0" w:color="auto"/>
              <w:bottom w:val="single" w:sz="4" w:space="0" w:color="auto"/>
              <w:right w:val="single" w:sz="4" w:space="0" w:color="auto"/>
            </w:tcBorders>
            <w:noWrap/>
            <w:hideMark/>
          </w:tcPr>
          <w:p w14:paraId="13063B25"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117A6A5"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3610E97" w14:textId="77777777" w:rsidR="003915D2" w:rsidRDefault="003915D2">
            <w:pPr>
              <w:pStyle w:val="TAC"/>
            </w:pPr>
            <w:r>
              <w:t>793</w:t>
            </w:r>
          </w:p>
        </w:tc>
        <w:tc>
          <w:tcPr>
            <w:tcW w:w="752" w:type="dxa"/>
            <w:tcBorders>
              <w:top w:val="single" w:sz="4" w:space="0" w:color="auto"/>
              <w:left w:val="single" w:sz="4" w:space="0" w:color="auto"/>
              <w:bottom w:val="single" w:sz="4" w:space="0" w:color="auto"/>
              <w:right w:val="single" w:sz="4" w:space="0" w:color="auto"/>
            </w:tcBorders>
            <w:hideMark/>
          </w:tcPr>
          <w:p w14:paraId="2D797A11"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84CB565" w14:textId="77777777" w:rsidR="003915D2" w:rsidRDefault="003915D2">
            <w:pPr>
              <w:pStyle w:val="TAC"/>
            </w:pPr>
            <w:r>
              <w:t>N/A</w:t>
            </w:r>
          </w:p>
        </w:tc>
      </w:tr>
      <w:tr w:rsidR="003915D2" w14:paraId="113699D4" w14:textId="77777777" w:rsidTr="003915D2">
        <w:trPr>
          <w:trHeight w:val="54"/>
          <w:jc w:val="center"/>
        </w:trPr>
        <w:tc>
          <w:tcPr>
            <w:tcW w:w="2258" w:type="dxa"/>
            <w:tcBorders>
              <w:top w:val="nil"/>
              <w:left w:val="single" w:sz="4" w:space="0" w:color="auto"/>
              <w:bottom w:val="nil"/>
              <w:right w:val="single" w:sz="4" w:space="0" w:color="auto"/>
            </w:tcBorders>
          </w:tcPr>
          <w:p w14:paraId="694781D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74CFC94" w14:textId="77777777" w:rsidR="003915D2" w:rsidRDefault="003915D2">
            <w:pPr>
              <w:pStyle w:val="TAC"/>
            </w:pPr>
            <w:r>
              <w:rPr>
                <w:rFonts w:eastAsia="等线"/>
              </w:rPr>
              <w:t>n</w:t>
            </w:r>
            <w:r>
              <w:t>41</w:t>
            </w:r>
          </w:p>
        </w:tc>
        <w:tc>
          <w:tcPr>
            <w:tcW w:w="1066" w:type="dxa"/>
            <w:tcBorders>
              <w:top w:val="single" w:sz="4" w:space="0" w:color="auto"/>
              <w:left w:val="single" w:sz="4" w:space="0" w:color="auto"/>
              <w:bottom w:val="single" w:sz="4" w:space="0" w:color="auto"/>
              <w:right w:val="single" w:sz="4" w:space="0" w:color="auto"/>
            </w:tcBorders>
            <w:noWrap/>
            <w:hideMark/>
          </w:tcPr>
          <w:p w14:paraId="5F82B40C" w14:textId="77777777" w:rsidR="003915D2" w:rsidRDefault="003915D2">
            <w:pPr>
              <w:pStyle w:val="TAC"/>
            </w:pPr>
            <w:r>
              <w:t>2518</w:t>
            </w:r>
          </w:p>
        </w:tc>
        <w:tc>
          <w:tcPr>
            <w:tcW w:w="747" w:type="dxa"/>
            <w:tcBorders>
              <w:top w:val="single" w:sz="4" w:space="0" w:color="auto"/>
              <w:left w:val="single" w:sz="4" w:space="0" w:color="auto"/>
              <w:bottom w:val="single" w:sz="4" w:space="0" w:color="auto"/>
              <w:right w:val="single" w:sz="4" w:space="0" w:color="auto"/>
            </w:tcBorders>
            <w:noWrap/>
            <w:hideMark/>
          </w:tcPr>
          <w:p w14:paraId="34421AFC"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711FB3A"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7DFDD6D" w14:textId="77777777" w:rsidR="003915D2" w:rsidRDefault="003915D2">
            <w:pPr>
              <w:pStyle w:val="TAC"/>
            </w:pPr>
            <w:r>
              <w:t>2518</w:t>
            </w:r>
          </w:p>
        </w:tc>
        <w:tc>
          <w:tcPr>
            <w:tcW w:w="752" w:type="dxa"/>
            <w:tcBorders>
              <w:top w:val="single" w:sz="4" w:space="0" w:color="auto"/>
              <w:left w:val="single" w:sz="4" w:space="0" w:color="auto"/>
              <w:bottom w:val="single" w:sz="4" w:space="0" w:color="auto"/>
              <w:right w:val="single" w:sz="4" w:space="0" w:color="auto"/>
            </w:tcBorders>
            <w:hideMark/>
          </w:tcPr>
          <w:p w14:paraId="223E7405" w14:textId="77777777" w:rsidR="003915D2" w:rsidRDefault="003915D2">
            <w:pPr>
              <w:pStyle w:val="TAC"/>
            </w:pPr>
            <w:r>
              <w:t>27.4</w:t>
            </w:r>
          </w:p>
        </w:tc>
        <w:tc>
          <w:tcPr>
            <w:tcW w:w="1248" w:type="dxa"/>
            <w:tcBorders>
              <w:top w:val="single" w:sz="4" w:space="0" w:color="auto"/>
              <w:left w:val="single" w:sz="4" w:space="0" w:color="auto"/>
              <w:bottom w:val="single" w:sz="4" w:space="0" w:color="auto"/>
              <w:right w:val="single" w:sz="4" w:space="0" w:color="auto"/>
            </w:tcBorders>
            <w:hideMark/>
          </w:tcPr>
          <w:p w14:paraId="50F599FD" w14:textId="77777777" w:rsidR="003915D2" w:rsidRDefault="003915D2">
            <w:pPr>
              <w:pStyle w:val="TAC"/>
            </w:pPr>
            <w:r>
              <w:t>IMD2</w:t>
            </w:r>
          </w:p>
          <w:p w14:paraId="79216542" w14:textId="77777777" w:rsidR="003915D2" w:rsidRDefault="003915D2">
            <w:pPr>
              <w:pStyle w:val="TAC"/>
            </w:pPr>
            <w:r>
              <w:t>|fB3+fn28|</w:t>
            </w:r>
          </w:p>
        </w:tc>
      </w:tr>
      <w:tr w:rsidR="003915D2" w14:paraId="4F6DC748" w14:textId="77777777" w:rsidTr="003915D2">
        <w:trPr>
          <w:trHeight w:val="54"/>
          <w:jc w:val="center"/>
        </w:trPr>
        <w:tc>
          <w:tcPr>
            <w:tcW w:w="2258" w:type="dxa"/>
            <w:tcBorders>
              <w:top w:val="nil"/>
              <w:left w:val="single" w:sz="4" w:space="0" w:color="auto"/>
              <w:bottom w:val="nil"/>
              <w:right w:val="single" w:sz="4" w:space="0" w:color="auto"/>
            </w:tcBorders>
          </w:tcPr>
          <w:p w14:paraId="76B80F7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E352916"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2875EBF6" w14:textId="77777777" w:rsidR="003915D2" w:rsidRDefault="003915D2">
            <w:pPr>
              <w:pStyle w:val="TAC"/>
            </w:pPr>
            <w:r>
              <w:t>1715</w:t>
            </w:r>
          </w:p>
        </w:tc>
        <w:tc>
          <w:tcPr>
            <w:tcW w:w="747" w:type="dxa"/>
            <w:tcBorders>
              <w:top w:val="single" w:sz="4" w:space="0" w:color="auto"/>
              <w:left w:val="single" w:sz="4" w:space="0" w:color="auto"/>
              <w:bottom w:val="single" w:sz="4" w:space="0" w:color="auto"/>
              <w:right w:val="single" w:sz="4" w:space="0" w:color="auto"/>
            </w:tcBorders>
            <w:noWrap/>
            <w:hideMark/>
          </w:tcPr>
          <w:p w14:paraId="4EEA1455"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51AE42A"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3AFC638" w14:textId="77777777" w:rsidR="003915D2" w:rsidRDefault="003915D2">
            <w:pPr>
              <w:pStyle w:val="TAC"/>
            </w:pPr>
            <w:r>
              <w:t>1810</w:t>
            </w:r>
          </w:p>
        </w:tc>
        <w:tc>
          <w:tcPr>
            <w:tcW w:w="752" w:type="dxa"/>
            <w:tcBorders>
              <w:top w:val="single" w:sz="4" w:space="0" w:color="auto"/>
              <w:left w:val="single" w:sz="4" w:space="0" w:color="auto"/>
              <w:bottom w:val="single" w:sz="4" w:space="0" w:color="auto"/>
              <w:right w:val="single" w:sz="4" w:space="0" w:color="auto"/>
            </w:tcBorders>
            <w:hideMark/>
          </w:tcPr>
          <w:p w14:paraId="39543D91"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FCABAD1" w14:textId="77777777" w:rsidR="003915D2" w:rsidRDefault="003915D2">
            <w:pPr>
              <w:pStyle w:val="TAC"/>
            </w:pPr>
            <w:r>
              <w:t>N/A</w:t>
            </w:r>
          </w:p>
        </w:tc>
      </w:tr>
      <w:tr w:rsidR="003915D2" w14:paraId="3BE2A94C" w14:textId="77777777" w:rsidTr="003915D2">
        <w:trPr>
          <w:trHeight w:val="54"/>
          <w:jc w:val="center"/>
        </w:trPr>
        <w:tc>
          <w:tcPr>
            <w:tcW w:w="2258" w:type="dxa"/>
            <w:tcBorders>
              <w:top w:val="nil"/>
              <w:left w:val="single" w:sz="4" w:space="0" w:color="auto"/>
              <w:bottom w:val="nil"/>
              <w:right w:val="single" w:sz="4" w:space="0" w:color="auto"/>
            </w:tcBorders>
          </w:tcPr>
          <w:p w14:paraId="4182E99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648879E" w14:textId="77777777" w:rsidR="003915D2" w:rsidRDefault="003915D2">
            <w:pPr>
              <w:pStyle w:val="TAC"/>
            </w:pPr>
            <w:r>
              <w:t>n28</w:t>
            </w:r>
          </w:p>
        </w:tc>
        <w:tc>
          <w:tcPr>
            <w:tcW w:w="1066" w:type="dxa"/>
            <w:tcBorders>
              <w:top w:val="single" w:sz="4" w:space="0" w:color="auto"/>
              <w:left w:val="single" w:sz="4" w:space="0" w:color="auto"/>
              <w:bottom w:val="single" w:sz="4" w:space="0" w:color="auto"/>
              <w:right w:val="single" w:sz="4" w:space="0" w:color="auto"/>
            </w:tcBorders>
            <w:noWrap/>
            <w:hideMark/>
          </w:tcPr>
          <w:p w14:paraId="3787ADF6" w14:textId="77777777" w:rsidR="003915D2" w:rsidRDefault="003915D2">
            <w:pPr>
              <w:pStyle w:val="TAC"/>
            </w:pPr>
            <w:r>
              <w:t>743</w:t>
            </w:r>
          </w:p>
        </w:tc>
        <w:tc>
          <w:tcPr>
            <w:tcW w:w="747" w:type="dxa"/>
            <w:tcBorders>
              <w:top w:val="single" w:sz="4" w:space="0" w:color="auto"/>
              <w:left w:val="single" w:sz="4" w:space="0" w:color="auto"/>
              <w:bottom w:val="single" w:sz="4" w:space="0" w:color="auto"/>
              <w:right w:val="single" w:sz="4" w:space="0" w:color="auto"/>
            </w:tcBorders>
            <w:noWrap/>
            <w:hideMark/>
          </w:tcPr>
          <w:p w14:paraId="6B298FFB"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4857351"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EA5A9E3" w14:textId="77777777" w:rsidR="003915D2" w:rsidRDefault="003915D2">
            <w:pPr>
              <w:pStyle w:val="TAC"/>
            </w:pPr>
            <w:r>
              <w:t>798</w:t>
            </w:r>
          </w:p>
        </w:tc>
        <w:tc>
          <w:tcPr>
            <w:tcW w:w="752" w:type="dxa"/>
            <w:tcBorders>
              <w:top w:val="single" w:sz="4" w:space="0" w:color="auto"/>
              <w:left w:val="single" w:sz="4" w:space="0" w:color="auto"/>
              <w:bottom w:val="single" w:sz="4" w:space="0" w:color="auto"/>
              <w:right w:val="single" w:sz="4" w:space="0" w:color="auto"/>
            </w:tcBorders>
            <w:hideMark/>
          </w:tcPr>
          <w:p w14:paraId="347363E6"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9CC40E7" w14:textId="77777777" w:rsidR="003915D2" w:rsidRDefault="003915D2">
            <w:pPr>
              <w:pStyle w:val="TAC"/>
            </w:pPr>
            <w:r>
              <w:t>N/A</w:t>
            </w:r>
          </w:p>
        </w:tc>
      </w:tr>
      <w:tr w:rsidR="003915D2" w14:paraId="62180D29"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185981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D29394B" w14:textId="77777777" w:rsidR="003915D2" w:rsidRDefault="003915D2">
            <w:pPr>
              <w:pStyle w:val="TAC"/>
            </w:pPr>
            <w:r>
              <w:rPr>
                <w:rFonts w:eastAsia="等线"/>
              </w:rPr>
              <w:t>n</w:t>
            </w:r>
            <w:r>
              <w:t>41</w:t>
            </w:r>
          </w:p>
        </w:tc>
        <w:tc>
          <w:tcPr>
            <w:tcW w:w="1066" w:type="dxa"/>
            <w:tcBorders>
              <w:top w:val="single" w:sz="4" w:space="0" w:color="auto"/>
              <w:left w:val="single" w:sz="4" w:space="0" w:color="auto"/>
              <w:bottom w:val="single" w:sz="4" w:space="0" w:color="auto"/>
              <w:right w:val="single" w:sz="4" w:space="0" w:color="auto"/>
            </w:tcBorders>
            <w:noWrap/>
            <w:hideMark/>
          </w:tcPr>
          <w:p w14:paraId="3187EB42" w14:textId="77777777" w:rsidR="003915D2" w:rsidRDefault="003915D2">
            <w:pPr>
              <w:pStyle w:val="TAC"/>
            </w:pPr>
            <w:r>
              <w:t>2687</w:t>
            </w:r>
          </w:p>
        </w:tc>
        <w:tc>
          <w:tcPr>
            <w:tcW w:w="747" w:type="dxa"/>
            <w:tcBorders>
              <w:top w:val="single" w:sz="4" w:space="0" w:color="auto"/>
              <w:left w:val="single" w:sz="4" w:space="0" w:color="auto"/>
              <w:bottom w:val="single" w:sz="4" w:space="0" w:color="auto"/>
              <w:right w:val="single" w:sz="4" w:space="0" w:color="auto"/>
            </w:tcBorders>
            <w:noWrap/>
            <w:hideMark/>
          </w:tcPr>
          <w:p w14:paraId="46590F7A"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1B3A69E"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40BD96F" w14:textId="77777777" w:rsidR="003915D2" w:rsidRDefault="003915D2">
            <w:pPr>
              <w:pStyle w:val="TAC"/>
            </w:pPr>
            <w:r>
              <w:t>2687</w:t>
            </w:r>
          </w:p>
        </w:tc>
        <w:tc>
          <w:tcPr>
            <w:tcW w:w="752" w:type="dxa"/>
            <w:tcBorders>
              <w:top w:val="single" w:sz="4" w:space="0" w:color="auto"/>
              <w:left w:val="single" w:sz="4" w:space="0" w:color="auto"/>
              <w:bottom w:val="single" w:sz="4" w:space="0" w:color="auto"/>
              <w:right w:val="single" w:sz="4" w:space="0" w:color="auto"/>
            </w:tcBorders>
            <w:hideMark/>
          </w:tcPr>
          <w:p w14:paraId="15A14F98" w14:textId="77777777" w:rsidR="003915D2" w:rsidRDefault="003915D2">
            <w:pPr>
              <w:pStyle w:val="TAC"/>
            </w:pPr>
            <w:r>
              <w:t>15.9</w:t>
            </w:r>
          </w:p>
        </w:tc>
        <w:tc>
          <w:tcPr>
            <w:tcW w:w="1248" w:type="dxa"/>
            <w:tcBorders>
              <w:top w:val="single" w:sz="4" w:space="0" w:color="auto"/>
              <w:left w:val="single" w:sz="4" w:space="0" w:color="auto"/>
              <w:bottom w:val="single" w:sz="4" w:space="0" w:color="auto"/>
              <w:right w:val="single" w:sz="4" w:space="0" w:color="auto"/>
            </w:tcBorders>
            <w:hideMark/>
          </w:tcPr>
          <w:p w14:paraId="68772CA5" w14:textId="77777777" w:rsidR="003915D2" w:rsidRDefault="003915D2">
            <w:pPr>
              <w:pStyle w:val="TAC"/>
            </w:pPr>
            <w:r>
              <w:t>IMD3</w:t>
            </w:r>
          </w:p>
          <w:p w14:paraId="3EF89926" w14:textId="77777777" w:rsidR="003915D2" w:rsidRDefault="003915D2">
            <w:pPr>
              <w:pStyle w:val="TAC"/>
            </w:pPr>
            <w:r>
              <w:t>|2*fB3-fn28|</w:t>
            </w:r>
          </w:p>
        </w:tc>
      </w:tr>
      <w:tr w:rsidR="003915D2" w14:paraId="1BACBB15"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FBDCD3D" w14:textId="77777777" w:rsidR="003915D2" w:rsidRDefault="003915D2">
            <w:pPr>
              <w:pStyle w:val="TAC"/>
              <w:rPr>
                <w:lang w:eastAsia="ja-JP"/>
              </w:rPr>
            </w:pPr>
            <w:r>
              <w:rPr>
                <w:lang w:eastAsia="ja-JP"/>
              </w:rPr>
              <w:t>DC_3A-28A_n78A</w:t>
            </w:r>
          </w:p>
          <w:p w14:paraId="3F7773DA" w14:textId="77777777" w:rsidR="003915D2" w:rsidRDefault="003915D2">
            <w:pPr>
              <w:pStyle w:val="TAC"/>
              <w:rPr>
                <w:lang w:eastAsia="ja-JP"/>
              </w:rPr>
            </w:pPr>
            <w:r>
              <w:rPr>
                <w:lang w:eastAsia="ja-JP"/>
              </w:rPr>
              <w:t>DC_3C-28A_n78A</w:t>
            </w:r>
          </w:p>
          <w:p w14:paraId="64A4521A" w14:textId="77777777" w:rsidR="003915D2" w:rsidRDefault="003915D2">
            <w:pPr>
              <w:pStyle w:val="TAC"/>
              <w:rPr>
                <w:rFonts w:eastAsia="MS Mincho"/>
              </w:rPr>
            </w:pPr>
            <w:r>
              <w:rPr>
                <w:lang w:eastAsia="fi-FI"/>
              </w:rPr>
              <w:t>DC_3A-3A-28A_n78A</w:t>
            </w:r>
          </w:p>
        </w:tc>
        <w:tc>
          <w:tcPr>
            <w:tcW w:w="867" w:type="dxa"/>
            <w:tcBorders>
              <w:top w:val="single" w:sz="4" w:space="0" w:color="auto"/>
              <w:left w:val="single" w:sz="4" w:space="0" w:color="auto"/>
              <w:bottom w:val="single" w:sz="4" w:space="0" w:color="auto"/>
              <w:right w:val="single" w:sz="4" w:space="0" w:color="auto"/>
            </w:tcBorders>
            <w:hideMark/>
          </w:tcPr>
          <w:p w14:paraId="0EEE9C78" w14:textId="77777777" w:rsidR="003915D2" w:rsidRDefault="003915D2">
            <w:pPr>
              <w:pStyle w:val="TAC"/>
              <w:rPr>
                <w:rFonts w:eastAsia="MS Mincho"/>
              </w:rPr>
            </w:pPr>
            <w:r>
              <w:rPr>
                <w:szCs w:val="18"/>
                <w:lang w:eastAsia="ja-JP"/>
              </w:rPr>
              <w:t>3</w:t>
            </w:r>
          </w:p>
        </w:tc>
        <w:tc>
          <w:tcPr>
            <w:tcW w:w="1066" w:type="dxa"/>
            <w:tcBorders>
              <w:top w:val="single" w:sz="4" w:space="0" w:color="auto"/>
              <w:left w:val="single" w:sz="4" w:space="0" w:color="auto"/>
              <w:bottom w:val="single" w:sz="4" w:space="0" w:color="auto"/>
              <w:right w:val="single" w:sz="4" w:space="0" w:color="auto"/>
            </w:tcBorders>
            <w:noWrap/>
            <w:hideMark/>
          </w:tcPr>
          <w:p w14:paraId="72F56615" w14:textId="77777777" w:rsidR="003915D2" w:rsidRDefault="003915D2">
            <w:pPr>
              <w:pStyle w:val="TAC"/>
              <w:rPr>
                <w:rFonts w:eastAsia="MS Mincho"/>
              </w:rPr>
            </w:pPr>
            <w:r>
              <w:rPr>
                <w:szCs w:val="18"/>
              </w:rPr>
              <w:t>1775</w:t>
            </w:r>
          </w:p>
        </w:tc>
        <w:tc>
          <w:tcPr>
            <w:tcW w:w="747" w:type="dxa"/>
            <w:tcBorders>
              <w:top w:val="single" w:sz="4" w:space="0" w:color="auto"/>
              <w:left w:val="single" w:sz="4" w:space="0" w:color="auto"/>
              <w:bottom w:val="single" w:sz="4" w:space="0" w:color="auto"/>
              <w:right w:val="single" w:sz="4" w:space="0" w:color="auto"/>
            </w:tcBorders>
            <w:noWrap/>
            <w:hideMark/>
          </w:tcPr>
          <w:p w14:paraId="4B5A2033" w14:textId="77777777" w:rsidR="003915D2" w:rsidRDefault="003915D2">
            <w:pPr>
              <w:pStyle w:val="TAC"/>
              <w:rPr>
                <w:rFonts w:eastAsia="MS Mincho"/>
              </w:rPr>
            </w:pPr>
            <w:r>
              <w:rPr>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5B922602" w14:textId="77777777" w:rsidR="003915D2" w:rsidRDefault="003915D2">
            <w:pPr>
              <w:pStyle w:val="TAC"/>
              <w:rPr>
                <w:rFonts w:eastAsia="MS Mincho"/>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10C900A2" w14:textId="77777777" w:rsidR="003915D2" w:rsidRDefault="003915D2">
            <w:pPr>
              <w:pStyle w:val="TAC"/>
              <w:rPr>
                <w:rFonts w:eastAsia="MS Mincho"/>
              </w:rPr>
            </w:pPr>
            <w:r>
              <w:rPr>
                <w:szCs w:val="18"/>
              </w:rPr>
              <w:t>1870</w:t>
            </w:r>
          </w:p>
        </w:tc>
        <w:tc>
          <w:tcPr>
            <w:tcW w:w="752" w:type="dxa"/>
            <w:tcBorders>
              <w:top w:val="single" w:sz="4" w:space="0" w:color="auto"/>
              <w:left w:val="single" w:sz="4" w:space="0" w:color="auto"/>
              <w:bottom w:val="single" w:sz="4" w:space="0" w:color="auto"/>
              <w:right w:val="single" w:sz="4" w:space="0" w:color="auto"/>
            </w:tcBorders>
            <w:hideMark/>
          </w:tcPr>
          <w:p w14:paraId="0A29FB88" w14:textId="77777777" w:rsidR="003915D2" w:rsidRDefault="003915D2">
            <w:pPr>
              <w:pStyle w:val="TAC"/>
              <w:rPr>
                <w:rFonts w:eastAsia="Malgun Gothic"/>
                <w:lang w:eastAsia="ko-KR"/>
              </w:rPr>
            </w:pPr>
            <w:r>
              <w:rPr>
                <w:szCs w:val="18"/>
                <w:lang w:eastAsia="ja-JP"/>
              </w:rPr>
              <w:t>17.3</w:t>
            </w:r>
          </w:p>
        </w:tc>
        <w:tc>
          <w:tcPr>
            <w:tcW w:w="1248" w:type="dxa"/>
            <w:tcBorders>
              <w:top w:val="single" w:sz="4" w:space="0" w:color="auto"/>
              <w:left w:val="single" w:sz="4" w:space="0" w:color="auto"/>
              <w:bottom w:val="single" w:sz="4" w:space="0" w:color="auto"/>
              <w:right w:val="single" w:sz="4" w:space="0" w:color="auto"/>
            </w:tcBorders>
            <w:hideMark/>
          </w:tcPr>
          <w:p w14:paraId="07A3381F" w14:textId="77777777" w:rsidR="003915D2" w:rsidRDefault="003915D2">
            <w:pPr>
              <w:pStyle w:val="TAC"/>
            </w:pPr>
            <w:r>
              <w:rPr>
                <w:lang w:eastAsia="ja-JP"/>
              </w:rPr>
              <w:t>IMD3</w:t>
            </w:r>
          </w:p>
        </w:tc>
      </w:tr>
      <w:tr w:rsidR="003915D2" w14:paraId="38055C54" w14:textId="77777777" w:rsidTr="003915D2">
        <w:trPr>
          <w:trHeight w:val="54"/>
          <w:jc w:val="center"/>
        </w:trPr>
        <w:tc>
          <w:tcPr>
            <w:tcW w:w="2258" w:type="dxa"/>
            <w:tcBorders>
              <w:top w:val="nil"/>
              <w:left w:val="single" w:sz="4" w:space="0" w:color="auto"/>
              <w:bottom w:val="nil"/>
              <w:right w:val="single" w:sz="4" w:space="0" w:color="auto"/>
            </w:tcBorders>
          </w:tcPr>
          <w:p w14:paraId="4C91C27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EDEEF2F" w14:textId="77777777" w:rsidR="003915D2" w:rsidRDefault="003915D2">
            <w:pPr>
              <w:pStyle w:val="TAC"/>
              <w:rPr>
                <w:rFonts w:eastAsia="MS Mincho"/>
              </w:rPr>
            </w:pPr>
            <w:r>
              <w:rPr>
                <w:szCs w:val="18"/>
                <w:lang w:eastAsia="ja-JP"/>
              </w:rPr>
              <w:t>28</w:t>
            </w:r>
          </w:p>
        </w:tc>
        <w:tc>
          <w:tcPr>
            <w:tcW w:w="1066" w:type="dxa"/>
            <w:tcBorders>
              <w:top w:val="single" w:sz="4" w:space="0" w:color="auto"/>
              <w:left w:val="single" w:sz="4" w:space="0" w:color="auto"/>
              <w:bottom w:val="single" w:sz="4" w:space="0" w:color="auto"/>
              <w:right w:val="single" w:sz="4" w:space="0" w:color="auto"/>
            </w:tcBorders>
            <w:noWrap/>
            <w:hideMark/>
          </w:tcPr>
          <w:p w14:paraId="198A9347" w14:textId="77777777" w:rsidR="003915D2" w:rsidRDefault="003915D2">
            <w:pPr>
              <w:pStyle w:val="TAC"/>
              <w:rPr>
                <w:rFonts w:eastAsia="MS Mincho"/>
              </w:rPr>
            </w:pPr>
            <w:r>
              <w:rPr>
                <w:szCs w:val="18"/>
                <w:lang w:eastAsia="ja-JP"/>
              </w:rPr>
              <w:t>740</w:t>
            </w:r>
          </w:p>
        </w:tc>
        <w:tc>
          <w:tcPr>
            <w:tcW w:w="747" w:type="dxa"/>
            <w:tcBorders>
              <w:top w:val="single" w:sz="4" w:space="0" w:color="auto"/>
              <w:left w:val="single" w:sz="4" w:space="0" w:color="auto"/>
              <w:bottom w:val="single" w:sz="4" w:space="0" w:color="auto"/>
              <w:right w:val="single" w:sz="4" w:space="0" w:color="auto"/>
            </w:tcBorders>
            <w:noWrap/>
            <w:hideMark/>
          </w:tcPr>
          <w:p w14:paraId="7440BCEB" w14:textId="77777777" w:rsidR="003915D2" w:rsidRDefault="003915D2">
            <w:pPr>
              <w:pStyle w:val="TAC"/>
              <w:rPr>
                <w:rFonts w:eastAsia="MS Mincho"/>
              </w:rPr>
            </w:pPr>
            <w:r>
              <w:rPr>
                <w:szCs w:val="18"/>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729C7110" w14:textId="77777777" w:rsidR="003915D2" w:rsidRDefault="003915D2">
            <w:pPr>
              <w:pStyle w:val="TAC"/>
              <w:rPr>
                <w:rFonts w:eastAsia="MS Mincho"/>
              </w:rPr>
            </w:pPr>
            <w:r>
              <w:rPr>
                <w:szCs w:val="18"/>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76AA7004" w14:textId="77777777" w:rsidR="003915D2" w:rsidRDefault="003915D2">
            <w:pPr>
              <w:pStyle w:val="TAC"/>
              <w:rPr>
                <w:rFonts w:eastAsia="MS Mincho"/>
              </w:rPr>
            </w:pPr>
            <w:r>
              <w:rPr>
                <w:szCs w:val="18"/>
                <w:lang w:eastAsia="ja-JP"/>
              </w:rPr>
              <w:t>760</w:t>
            </w:r>
          </w:p>
        </w:tc>
        <w:tc>
          <w:tcPr>
            <w:tcW w:w="752" w:type="dxa"/>
            <w:tcBorders>
              <w:top w:val="single" w:sz="4" w:space="0" w:color="auto"/>
              <w:left w:val="single" w:sz="4" w:space="0" w:color="auto"/>
              <w:bottom w:val="single" w:sz="4" w:space="0" w:color="auto"/>
              <w:right w:val="single" w:sz="4" w:space="0" w:color="auto"/>
            </w:tcBorders>
            <w:hideMark/>
          </w:tcPr>
          <w:p w14:paraId="03983760" w14:textId="77777777" w:rsidR="003915D2" w:rsidRDefault="003915D2">
            <w:pPr>
              <w:pStyle w:val="TAC"/>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1912356" w14:textId="77777777" w:rsidR="003915D2" w:rsidRDefault="003915D2">
            <w:pPr>
              <w:pStyle w:val="TAC"/>
            </w:pPr>
            <w:r>
              <w:rPr>
                <w:lang w:eastAsia="ja-JP"/>
              </w:rPr>
              <w:t>N/A</w:t>
            </w:r>
          </w:p>
        </w:tc>
      </w:tr>
      <w:tr w:rsidR="003915D2" w14:paraId="748DA175"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0B3E44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04A1E7C" w14:textId="77777777" w:rsidR="003915D2" w:rsidRDefault="003915D2">
            <w:pPr>
              <w:pStyle w:val="TAC"/>
              <w:rPr>
                <w:rFonts w:eastAsia="MS Mincho"/>
              </w:rPr>
            </w:pPr>
            <w:r>
              <w:rPr>
                <w:szCs w:val="18"/>
                <w:lang w:eastAsia="ja-JP"/>
              </w:rPr>
              <w:t>n78</w:t>
            </w:r>
          </w:p>
        </w:tc>
        <w:tc>
          <w:tcPr>
            <w:tcW w:w="1066" w:type="dxa"/>
            <w:tcBorders>
              <w:top w:val="single" w:sz="4" w:space="0" w:color="auto"/>
              <w:left w:val="single" w:sz="4" w:space="0" w:color="auto"/>
              <w:bottom w:val="single" w:sz="4" w:space="0" w:color="auto"/>
              <w:right w:val="single" w:sz="4" w:space="0" w:color="auto"/>
            </w:tcBorders>
            <w:noWrap/>
            <w:hideMark/>
          </w:tcPr>
          <w:p w14:paraId="468063F2" w14:textId="77777777" w:rsidR="003915D2" w:rsidRDefault="003915D2">
            <w:pPr>
              <w:pStyle w:val="TAC"/>
              <w:rPr>
                <w:rFonts w:eastAsia="MS Mincho"/>
              </w:rPr>
            </w:pPr>
            <w:r>
              <w:rPr>
                <w:szCs w:val="18"/>
                <w:lang w:eastAsia="ja-JP"/>
              </w:rPr>
              <w:t>3350</w:t>
            </w:r>
          </w:p>
        </w:tc>
        <w:tc>
          <w:tcPr>
            <w:tcW w:w="747" w:type="dxa"/>
            <w:tcBorders>
              <w:top w:val="single" w:sz="4" w:space="0" w:color="auto"/>
              <w:left w:val="single" w:sz="4" w:space="0" w:color="auto"/>
              <w:bottom w:val="single" w:sz="4" w:space="0" w:color="auto"/>
              <w:right w:val="single" w:sz="4" w:space="0" w:color="auto"/>
            </w:tcBorders>
            <w:noWrap/>
            <w:hideMark/>
          </w:tcPr>
          <w:p w14:paraId="46872024" w14:textId="77777777" w:rsidR="003915D2" w:rsidRDefault="003915D2">
            <w:pPr>
              <w:pStyle w:val="TAC"/>
              <w:rPr>
                <w:rFonts w:eastAsia="MS Mincho"/>
              </w:rPr>
            </w:pPr>
            <w:r>
              <w:rPr>
                <w:szCs w:val="18"/>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48E8EE21" w14:textId="77777777" w:rsidR="003915D2" w:rsidRDefault="003915D2">
            <w:pPr>
              <w:pStyle w:val="TAC"/>
              <w:rPr>
                <w:rFonts w:eastAsia="MS Mincho"/>
              </w:rPr>
            </w:pPr>
            <w:r>
              <w:rPr>
                <w:szCs w:val="18"/>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2B0434CB" w14:textId="77777777" w:rsidR="003915D2" w:rsidRDefault="003915D2">
            <w:pPr>
              <w:pStyle w:val="TAC"/>
              <w:rPr>
                <w:rFonts w:eastAsia="MS Mincho"/>
              </w:rPr>
            </w:pPr>
            <w:r>
              <w:rPr>
                <w:szCs w:val="18"/>
                <w:lang w:eastAsia="ja-JP"/>
              </w:rPr>
              <w:t>3350</w:t>
            </w:r>
          </w:p>
        </w:tc>
        <w:tc>
          <w:tcPr>
            <w:tcW w:w="752" w:type="dxa"/>
            <w:tcBorders>
              <w:top w:val="single" w:sz="4" w:space="0" w:color="auto"/>
              <w:left w:val="single" w:sz="4" w:space="0" w:color="auto"/>
              <w:bottom w:val="single" w:sz="4" w:space="0" w:color="auto"/>
              <w:right w:val="single" w:sz="4" w:space="0" w:color="auto"/>
            </w:tcBorders>
            <w:hideMark/>
          </w:tcPr>
          <w:p w14:paraId="5B6A0A30" w14:textId="77777777" w:rsidR="003915D2" w:rsidRDefault="003915D2">
            <w:pPr>
              <w:pStyle w:val="TAC"/>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E15C75B" w14:textId="77777777" w:rsidR="003915D2" w:rsidRDefault="003915D2">
            <w:pPr>
              <w:pStyle w:val="TAC"/>
            </w:pPr>
            <w:r>
              <w:t>N/A</w:t>
            </w:r>
          </w:p>
        </w:tc>
      </w:tr>
      <w:tr w:rsidR="003915D2" w14:paraId="6D677D5F"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877F691" w14:textId="77777777" w:rsidR="003915D2" w:rsidRDefault="003915D2">
            <w:pPr>
              <w:pStyle w:val="TAC"/>
            </w:pPr>
            <w:r>
              <w:t>DC_3A-28A_n79A</w:t>
            </w:r>
          </w:p>
        </w:tc>
        <w:tc>
          <w:tcPr>
            <w:tcW w:w="867" w:type="dxa"/>
            <w:tcBorders>
              <w:top w:val="single" w:sz="4" w:space="0" w:color="auto"/>
              <w:left w:val="single" w:sz="4" w:space="0" w:color="auto"/>
              <w:bottom w:val="single" w:sz="4" w:space="0" w:color="auto"/>
              <w:right w:val="single" w:sz="4" w:space="0" w:color="auto"/>
            </w:tcBorders>
            <w:hideMark/>
          </w:tcPr>
          <w:p w14:paraId="2D3B1CA0"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4FC5FB05" w14:textId="77777777" w:rsidR="003915D2" w:rsidRDefault="003915D2">
            <w:pPr>
              <w:pStyle w:val="TAC"/>
            </w:pPr>
            <w:r>
              <w:t>1770</w:t>
            </w:r>
          </w:p>
        </w:tc>
        <w:tc>
          <w:tcPr>
            <w:tcW w:w="747" w:type="dxa"/>
            <w:tcBorders>
              <w:top w:val="single" w:sz="4" w:space="0" w:color="auto"/>
              <w:left w:val="single" w:sz="4" w:space="0" w:color="auto"/>
              <w:bottom w:val="single" w:sz="4" w:space="0" w:color="auto"/>
              <w:right w:val="single" w:sz="4" w:space="0" w:color="auto"/>
            </w:tcBorders>
            <w:noWrap/>
            <w:hideMark/>
          </w:tcPr>
          <w:p w14:paraId="793BC0EF"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4659407"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7EC861E" w14:textId="77777777" w:rsidR="003915D2" w:rsidRDefault="003915D2">
            <w:pPr>
              <w:pStyle w:val="TAC"/>
            </w:pPr>
            <w:r>
              <w:t>1865</w:t>
            </w:r>
          </w:p>
        </w:tc>
        <w:tc>
          <w:tcPr>
            <w:tcW w:w="752" w:type="dxa"/>
            <w:tcBorders>
              <w:top w:val="single" w:sz="4" w:space="0" w:color="auto"/>
              <w:left w:val="single" w:sz="4" w:space="0" w:color="auto"/>
              <w:bottom w:val="single" w:sz="4" w:space="0" w:color="auto"/>
              <w:right w:val="single" w:sz="4" w:space="0" w:color="auto"/>
            </w:tcBorders>
            <w:hideMark/>
          </w:tcPr>
          <w:p w14:paraId="57E201DE"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46E7ABE" w14:textId="77777777" w:rsidR="003915D2" w:rsidRDefault="003915D2">
            <w:pPr>
              <w:pStyle w:val="TAC"/>
              <w:rPr>
                <w:rFonts w:eastAsia="Malgun Gothic"/>
                <w:lang w:eastAsia="ko-KR"/>
              </w:rPr>
            </w:pPr>
            <w:r>
              <w:rPr>
                <w:szCs w:val="18"/>
              </w:rPr>
              <w:t>N/A</w:t>
            </w:r>
          </w:p>
        </w:tc>
      </w:tr>
      <w:tr w:rsidR="003915D2" w14:paraId="0D778AB6" w14:textId="77777777" w:rsidTr="003915D2">
        <w:trPr>
          <w:trHeight w:val="54"/>
          <w:jc w:val="center"/>
        </w:trPr>
        <w:tc>
          <w:tcPr>
            <w:tcW w:w="2258" w:type="dxa"/>
            <w:tcBorders>
              <w:top w:val="nil"/>
              <w:left w:val="single" w:sz="4" w:space="0" w:color="auto"/>
              <w:bottom w:val="nil"/>
              <w:right w:val="single" w:sz="4" w:space="0" w:color="auto"/>
            </w:tcBorders>
          </w:tcPr>
          <w:p w14:paraId="3641A81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FDB2B18" w14:textId="77777777" w:rsidR="003915D2" w:rsidRDefault="003915D2">
            <w:pPr>
              <w:pStyle w:val="TAC"/>
            </w:pPr>
            <w:r>
              <w:t>28</w:t>
            </w:r>
          </w:p>
        </w:tc>
        <w:tc>
          <w:tcPr>
            <w:tcW w:w="1066" w:type="dxa"/>
            <w:tcBorders>
              <w:top w:val="single" w:sz="4" w:space="0" w:color="auto"/>
              <w:left w:val="single" w:sz="4" w:space="0" w:color="auto"/>
              <w:bottom w:val="single" w:sz="4" w:space="0" w:color="auto"/>
              <w:right w:val="single" w:sz="4" w:space="0" w:color="auto"/>
            </w:tcBorders>
            <w:noWrap/>
            <w:hideMark/>
          </w:tcPr>
          <w:p w14:paraId="6610E0ED" w14:textId="77777777" w:rsidR="003915D2" w:rsidRDefault="003915D2">
            <w:pPr>
              <w:pStyle w:val="TAC"/>
            </w:pPr>
            <w:r>
              <w:t>725</w:t>
            </w:r>
          </w:p>
        </w:tc>
        <w:tc>
          <w:tcPr>
            <w:tcW w:w="747" w:type="dxa"/>
            <w:tcBorders>
              <w:top w:val="single" w:sz="4" w:space="0" w:color="auto"/>
              <w:left w:val="single" w:sz="4" w:space="0" w:color="auto"/>
              <w:bottom w:val="single" w:sz="4" w:space="0" w:color="auto"/>
              <w:right w:val="single" w:sz="4" w:space="0" w:color="auto"/>
            </w:tcBorders>
            <w:noWrap/>
            <w:hideMark/>
          </w:tcPr>
          <w:p w14:paraId="3091E08E"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760761C"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A9FF7CB" w14:textId="77777777" w:rsidR="003915D2" w:rsidRDefault="003915D2">
            <w:pPr>
              <w:pStyle w:val="TAC"/>
            </w:pPr>
            <w:r>
              <w:t>780</w:t>
            </w:r>
          </w:p>
        </w:tc>
        <w:tc>
          <w:tcPr>
            <w:tcW w:w="752" w:type="dxa"/>
            <w:tcBorders>
              <w:top w:val="single" w:sz="4" w:space="0" w:color="auto"/>
              <w:left w:val="single" w:sz="4" w:space="0" w:color="auto"/>
              <w:bottom w:val="single" w:sz="4" w:space="0" w:color="auto"/>
              <w:right w:val="single" w:sz="4" w:space="0" w:color="auto"/>
            </w:tcBorders>
            <w:hideMark/>
          </w:tcPr>
          <w:p w14:paraId="65F22EF7" w14:textId="77777777" w:rsidR="003915D2" w:rsidRDefault="003915D2">
            <w:pPr>
              <w:pStyle w:val="TAC"/>
            </w:pPr>
            <w:r>
              <w:t>10.3</w:t>
            </w:r>
          </w:p>
        </w:tc>
        <w:tc>
          <w:tcPr>
            <w:tcW w:w="1248" w:type="dxa"/>
            <w:tcBorders>
              <w:top w:val="single" w:sz="4" w:space="0" w:color="auto"/>
              <w:left w:val="single" w:sz="4" w:space="0" w:color="auto"/>
              <w:bottom w:val="single" w:sz="4" w:space="0" w:color="auto"/>
              <w:right w:val="single" w:sz="4" w:space="0" w:color="auto"/>
            </w:tcBorders>
            <w:hideMark/>
          </w:tcPr>
          <w:p w14:paraId="17009C44" w14:textId="77777777" w:rsidR="003915D2" w:rsidRDefault="003915D2">
            <w:pPr>
              <w:pStyle w:val="TAC"/>
              <w:rPr>
                <w:rFonts w:eastAsia="Malgun Gothic"/>
                <w:lang w:eastAsia="ko-KR"/>
              </w:rPr>
            </w:pPr>
            <w:r>
              <w:rPr>
                <w:rFonts w:eastAsia="Yu Gothic"/>
                <w:szCs w:val="18"/>
              </w:rPr>
              <w:t>IMD4</w:t>
            </w:r>
          </w:p>
        </w:tc>
      </w:tr>
      <w:tr w:rsidR="003915D2" w14:paraId="17E7BC6F" w14:textId="77777777" w:rsidTr="003915D2">
        <w:trPr>
          <w:trHeight w:val="54"/>
          <w:jc w:val="center"/>
        </w:trPr>
        <w:tc>
          <w:tcPr>
            <w:tcW w:w="2258" w:type="dxa"/>
            <w:tcBorders>
              <w:top w:val="nil"/>
              <w:left w:val="single" w:sz="4" w:space="0" w:color="auto"/>
              <w:bottom w:val="nil"/>
              <w:right w:val="single" w:sz="4" w:space="0" w:color="auto"/>
            </w:tcBorders>
          </w:tcPr>
          <w:p w14:paraId="3E112FD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46484F9"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0F4E1DB3" w14:textId="77777777" w:rsidR="003915D2" w:rsidRDefault="003915D2">
            <w:pPr>
              <w:pStyle w:val="TAC"/>
            </w:pPr>
            <w:r>
              <w:t>4530</w:t>
            </w:r>
          </w:p>
        </w:tc>
        <w:tc>
          <w:tcPr>
            <w:tcW w:w="747" w:type="dxa"/>
            <w:tcBorders>
              <w:top w:val="single" w:sz="4" w:space="0" w:color="auto"/>
              <w:left w:val="single" w:sz="4" w:space="0" w:color="auto"/>
              <w:bottom w:val="single" w:sz="4" w:space="0" w:color="auto"/>
              <w:right w:val="single" w:sz="4" w:space="0" w:color="auto"/>
            </w:tcBorders>
            <w:noWrap/>
            <w:hideMark/>
          </w:tcPr>
          <w:p w14:paraId="42D61C51" w14:textId="77777777" w:rsidR="003915D2" w:rsidRDefault="003915D2">
            <w:pPr>
              <w:pStyle w:val="TAC"/>
            </w:pPr>
            <w:r>
              <w:t>40</w:t>
            </w:r>
          </w:p>
        </w:tc>
        <w:tc>
          <w:tcPr>
            <w:tcW w:w="1142" w:type="dxa"/>
            <w:tcBorders>
              <w:top w:val="single" w:sz="4" w:space="0" w:color="auto"/>
              <w:left w:val="single" w:sz="4" w:space="0" w:color="auto"/>
              <w:bottom w:val="single" w:sz="4" w:space="0" w:color="auto"/>
              <w:right w:val="single" w:sz="4" w:space="0" w:color="auto"/>
            </w:tcBorders>
            <w:noWrap/>
            <w:hideMark/>
          </w:tcPr>
          <w:p w14:paraId="2B09236C" w14:textId="77777777" w:rsidR="003915D2" w:rsidRDefault="003915D2">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18A0B177" w14:textId="77777777" w:rsidR="003915D2" w:rsidRDefault="003915D2">
            <w:pPr>
              <w:pStyle w:val="TAC"/>
            </w:pPr>
            <w:r>
              <w:t>4530</w:t>
            </w:r>
          </w:p>
        </w:tc>
        <w:tc>
          <w:tcPr>
            <w:tcW w:w="752" w:type="dxa"/>
            <w:tcBorders>
              <w:top w:val="single" w:sz="4" w:space="0" w:color="auto"/>
              <w:left w:val="single" w:sz="4" w:space="0" w:color="auto"/>
              <w:bottom w:val="single" w:sz="4" w:space="0" w:color="auto"/>
              <w:right w:val="single" w:sz="4" w:space="0" w:color="auto"/>
            </w:tcBorders>
            <w:hideMark/>
          </w:tcPr>
          <w:p w14:paraId="67C4E3CA"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763BA1E" w14:textId="77777777" w:rsidR="003915D2" w:rsidRDefault="003915D2">
            <w:pPr>
              <w:pStyle w:val="TAC"/>
              <w:rPr>
                <w:rFonts w:eastAsia="Malgun Gothic"/>
                <w:lang w:eastAsia="ko-KR"/>
              </w:rPr>
            </w:pPr>
            <w:r>
              <w:rPr>
                <w:szCs w:val="18"/>
              </w:rPr>
              <w:t>N/A</w:t>
            </w:r>
          </w:p>
        </w:tc>
      </w:tr>
      <w:tr w:rsidR="003915D2" w14:paraId="46CC12F8" w14:textId="77777777" w:rsidTr="003915D2">
        <w:trPr>
          <w:trHeight w:val="54"/>
          <w:jc w:val="center"/>
        </w:trPr>
        <w:tc>
          <w:tcPr>
            <w:tcW w:w="2258" w:type="dxa"/>
            <w:tcBorders>
              <w:top w:val="nil"/>
              <w:left w:val="single" w:sz="4" w:space="0" w:color="auto"/>
              <w:bottom w:val="nil"/>
              <w:right w:val="single" w:sz="4" w:space="0" w:color="auto"/>
            </w:tcBorders>
          </w:tcPr>
          <w:p w14:paraId="3034B64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140C3D6"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5CA5DBFB" w14:textId="77777777" w:rsidR="003915D2" w:rsidRDefault="003915D2">
            <w:pPr>
              <w:pStyle w:val="TAC"/>
            </w:pPr>
            <w:r>
              <w:t>1775</w:t>
            </w:r>
          </w:p>
        </w:tc>
        <w:tc>
          <w:tcPr>
            <w:tcW w:w="747" w:type="dxa"/>
            <w:tcBorders>
              <w:top w:val="single" w:sz="4" w:space="0" w:color="auto"/>
              <w:left w:val="single" w:sz="4" w:space="0" w:color="auto"/>
              <w:bottom w:val="single" w:sz="4" w:space="0" w:color="auto"/>
              <w:right w:val="single" w:sz="4" w:space="0" w:color="auto"/>
            </w:tcBorders>
            <w:noWrap/>
            <w:hideMark/>
          </w:tcPr>
          <w:p w14:paraId="61F5141B"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2114D8B"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CD87908" w14:textId="77777777" w:rsidR="003915D2" w:rsidRDefault="003915D2">
            <w:pPr>
              <w:pStyle w:val="TAC"/>
            </w:pPr>
            <w:r>
              <w:t>1870</w:t>
            </w:r>
          </w:p>
        </w:tc>
        <w:tc>
          <w:tcPr>
            <w:tcW w:w="752" w:type="dxa"/>
            <w:tcBorders>
              <w:top w:val="single" w:sz="4" w:space="0" w:color="auto"/>
              <w:left w:val="single" w:sz="4" w:space="0" w:color="auto"/>
              <w:bottom w:val="single" w:sz="4" w:space="0" w:color="auto"/>
              <w:right w:val="single" w:sz="4" w:space="0" w:color="auto"/>
            </w:tcBorders>
            <w:hideMark/>
          </w:tcPr>
          <w:p w14:paraId="57A7EFD6" w14:textId="77777777" w:rsidR="003915D2" w:rsidRDefault="003915D2">
            <w:pPr>
              <w:pStyle w:val="TAC"/>
            </w:pPr>
            <w:r>
              <w:t>5.7</w:t>
            </w:r>
          </w:p>
        </w:tc>
        <w:tc>
          <w:tcPr>
            <w:tcW w:w="1248" w:type="dxa"/>
            <w:tcBorders>
              <w:top w:val="single" w:sz="4" w:space="0" w:color="auto"/>
              <w:left w:val="single" w:sz="4" w:space="0" w:color="auto"/>
              <w:bottom w:val="single" w:sz="4" w:space="0" w:color="auto"/>
              <w:right w:val="single" w:sz="4" w:space="0" w:color="auto"/>
            </w:tcBorders>
            <w:hideMark/>
          </w:tcPr>
          <w:p w14:paraId="60A8CCF7" w14:textId="77777777" w:rsidR="003915D2" w:rsidRDefault="003915D2">
            <w:pPr>
              <w:pStyle w:val="TAC"/>
              <w:rPr>
                <w:rFonts w:eastAsia="Malgun Gothic"/>
                <w:lang w:eastAsia="ko-KR"/>
              </w:rPr>
            </w:pPr>
            <w:r>
              <w:rPr>
                <w:rFonts w:eastAsia="Yu Gothic"/>
                <w:szCs w:val="18"/>
              </w:rPr>
              <w:t>IMD5</w:t>
            </w:r>
          </w:p>
        </w:tc>
      </w:tr>
      <w:tr w:rsidR="003915D2" w14:paraId="5149A512" w14:textId="77777777" w:rsidTr="003915D2">
        <w:trPr>
          <w:trHeight w:val="54"/>
          <w:jc w:val="center"/>
        </w:trPr>
        <w:tc>
          <w:tcPr>
            <w:tcW w:w="2258" w:type="dxa"/>
            <w:tcBorders>
              <w:top w:val="nil"/>
              <w:left w:val="single" w:sz="4" w:space="0" w:color="auto"/>
              <w:bottom w:val="nil"/>
              <w:right w:val="single" w:sz="4" w:space="0" w:color="auto"/>
            </w:tcBorders>
          </w:tcPr>
          <w:p w14:paraId="1E009BD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8688372" w14:textId="77777777" w:rsidR="003915D2" w:rsidRDefault="003915D2">
            <w:pPr>
              <w:pStyle w:val="TAC"/>
            </w:pPr>
            <w:r>
              <w:t>28</w:t>
            </w:r>
          </w:p>
        </w:tc>
        <w:tc>
          <w:tcPr>
            <w:tcW w:w="1066" w:type="dxa"/>
            <w:tcBorders>
              <w:top w:val="single" w:sz="4" w:space="0" w:color="auto"/>
              <w:left w:val="single" w:sz="4" w:space="0" w:color="auto"/>
              <w:bottom w:val="single" w:sz="4" w:space="0" w:color="auto"/>
              <w:right w:val="single" w:sz="4" w:space="0" w:color="auto"/>
            </w:tcBorders>
            <w:noWrap/>
            <w:hideMark/>
          </w:tcPr>
          <w:p w14:paraId="7C876030" w14:textId="77777777" w:rsidR="003915D2" w:rsidRDefault="003915D2">
            <w:pPr>
              <w:pStyle w:val="TAC"/>
            </w:pPr>
            <w:r>
              <w:t>725</w:t>
            </w:r>
          </w:p>
        </w:tc>
        <w:tc>
          <w:tcPr>
            <w:tcW w:w="747" w:type="dxa"/>
            <w:tcBorders>
              <w:top w:val="single" w:sz="4" w:space="0" w:color="auto"/>
              <w:left w:val="single" w:sz="4" w:space="0" w:color="auto"/>
              <w:bottom w:val="single" w:sz="4" w:space="0" w:color="auto"/>
              <w:right w:val="single" w:sz="4" w:space="0" w:color="auto"/>
            </w:tcBorders>
            <w:noWrap/>
            <w:hideMark/>
          </w:tcPr>
          <w:p w14:paraId="7081FEFB"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61FD29A"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DDF3BAE" w14:textId="77777777" w:rsidR="003915D2" w:rsidRDefault="003915D2">
            <w:pPr>
              <w:pStyle w:val="TAC"/>
            </w:pPr>
            <w:r>
              <w:t>780</w:t>
            </w:r>
          </w:p>
        </w:tc>
        <w:tc>
          <w:tcPr>
            <w:tcW w:w="752" w:type="dxa"/>
            <w:tcBorders>
              <w:top w:val="single" w:sz="4" w:space="0" w:color="auto"/>
              <w:left w:val="single" w:sz="4" w:space="0" w:color="auto"/>
              <w:bottom w:val="single" w:sz="4" w:space="0" w:color="auto"/>
              <w:right w:val="single" w:sz="4" w:space="0" w:color="auto"/>
            </w:tcBorders>
            <w:hideMark/>
          </w:tcPr>
          <w:p w14:paraId="080164F8"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88B4101" w14:textId="77777777" w:rsidR="003915D2" w:rsidRDefault="003915D2">
            <w:pPr>
              <w:pStyle w:val="TAC"/>
              <w:rPr>
                <w:rFonts w:eastAsia="Malgun Gothic"/>
                <w:lang w:eastAsia="ko-KR"/>
              </w:rPr>
            </w:pPr>
            <w:r>
              <w:rPr>
                <w:szCs w:val="18"/>
              </w:rPr>
              <w:t>N/A</w:t>
            </w:r>
          </w:p>
        </w:tc>
      </w:tr>
      <w:tr w:rsidR="003915D2" w14:paraId="775CA62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14E77F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A5DCD3A"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4B96D2E8" w14:textId="77777777" w:rsidR="003915D2" w:rsidRDefault="003915D2">
            <w:pPr>
              <w:pStyle w:val="TAC"/>
            </w:pPr>
            <w:r>
              <w:t>4770</w:t>
            </w:r>
          </w:p>
        </w:tc>
        <w:tc>
          <w:tcPr>
            <w:tcW w:w="747" w:type="dxa"/>
            <w:tcBorders>
              <w:top w:val="single" w:sz="4" w:space="0" w:color="auto"/>
              <w:left w:val="single" w:sz="4" w:space="0" w:color="auto"/>
              <w:bottom w:val="single" w:sz="4" w:space="0" w:color="auto"/>
              <w:right w:val="single" w:sz="4" w:space="0" w:color="auto"/>
            </w:tcBorders>
            <w:noWrap/>
            <w:hideMark/>
          </w:tcPr>
          <w:p w14:paraId="7425E7E5" w14:textId="77777777" w:rsidR="003915D2" w:rsidRDefault="003915D2">
            <w:pPr>
              <w:pStyle w:val="TAC"/>
            </w:pPr>
            <w:r>
              <w:t>40</w:t>
            </w:r>
          </w:p>
        </w:tc>
        <w:tc>
          <w:tcPr>
            <w:tcW w:w="1142" w:type="dxa"/>
            <w:tcBorders>
              <w:top w:val="single" w:sz="4" w:space="0" w:color="auto"/>
              <w:left w:val="single" w:sz="4" w:space="0" w:color="auto"/>
              <w:bottom w:val="single" w:sz="4" w:space="0" w:color="auto"/>
              <w:right w:val="single" w:sz="4" w:space="0" w:color="auto"/>
            </w:tcBorders>
            <w:noWrap/>
            <w:hideMark/>
          </w:tcPr>
          <w:p w14:paraId="6D3E1F52" w14:textId="77777777" w:rsidR="003915D2" w:rsidRDefault="003915D2">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0344729F" w14:textId="77777777" w:rsidR="003915D2" w:rsidRDefault="003915D2">
            <w:pPr>
              <w:pStyle w:val="TAC"/>
            </w:pPr>
            <w:r>
              <w:t>4770</w:t>
            </w:r>
          </w:p>
        </w:tc>
        <w:tc>
          <w:tcPr>
            <w:tcW w:w="752" w:type="dxa"/>
            <w:tcBorders>
              <w:top w:val="single" w:sz="4" w:space="0" w:color="auto"/>
              <w:left w:val="single" w:sz="4" w:space="0" w:color="auto"/>
              <w:bottom w:val="single" w:sz="4" w:space="0" w:color="auto"/>
              <w:right w:val="single" w:sz="4" w:space="0" w:color="auto"/>
            </w:tcBorders>
            <w:hideMark/>
          </w:tcPr>
          <w:p w14:paraId="73EDEB8A"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9720CAB" w14:textId="77777777" w:rsidR="003915D2" w:rsidRDefault="003915D2">
            <w:pPr>
              <w:pStyle w:val="TAC"/>
              <w:rPr>
                <w:rFonts w:eastAsia="Malgun Gothic"/>
                <w:lang w:eastAsia="ko-KR"/>
              </w:rPr>
            </w:pPr>
            <w:r>
              <w:rPr>
                <w:szCs w:val="18"/>
              </w:rPr>
              <w:t>N/A</w:t>
            </w:r>
          </w:p>
        </w:tc>
      </w:tr>
      <w:tr w:rsidR="003915D2" w14:paraId="26340D05"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85F228D" w14:textId="77777777" w:rsidR="003915D2" w:rsidRDefault="003915D2">
            <w:pPr>
              <w:pStyle w:val="TAC"/>
            </w:pPr>
            <w:r>
              <w:t>DC_3A_n28A-n78A</w:t>
            </w:r>
          </w:p>
          <w:p w14:paraId="34BD42C8" w14:textId="77777777" w:rsidR="003915D2" w:rsidRDefault="003915D2">
            <w:pPr>
              <w:pStyle w:val="TAC"/>
            </w:pPr>
            <w:r>
              <w:t>DC_3C_n28A-n78A</w:t>
            </w:r>
          </w:p>
        </w:tc>
        <w:tc>
          <w:tcPr>
            <w:tcW w:w="867" w:type="dxa"/>
            <w:tcBorders>
              <w:top w:val="single" w:sz="4" w:space="0" w:color="auto"/>
              <w:left w:val="single" w:sz="4" w:space="0" w:color="auto"/>
              <w:bottom w:val="single" w:sz="4" w:space="0" w:color="auto"/>
              <w:right w:val="single" w:sz="4" w:space="0" w:color="auto"/>
            </w:tcBorders>
            <w:hideMark/>
          </w:tcPr>
          <w:p w14:paraId="5BB7B80A"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321C391E" w14:textId="77777777" w:rsidR="003915D2" w:rsidRDefault="003915D2">
            <w:pPr>
              <w:pStyle w:val="TAC"/>
            </w:pPr>
            <w:r>
              <w:t>1750</w:t>
            </w:r>
          </w:p>
        </w:tc>
        <w:tc>
          <w:tcPr>
            <w:tcW w:w="747" w:type="dxa"/>
            <w:tcBorders>
              <w:top w:val="single" w:sz="4" w:space="0" w:color="auto"/>
              <w:left w:val="single" w:sz="4" w:space="0" w:color="auto"/>
              <w:bottom w:val="single" w:sz="4" w:space="0" w:color="auto"/>
              <w:right w:val="single" w:sz="4" w:space="0" w:color="auto"/>
            </w:tcBorders>
            <w:noWrap/>
            <w:hideMark/>
          </w:tcPr>
          <w:p w14:paraId="7FC7F36F"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4D2EABA"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A83AFB9" w14:textId="77777777" w:rsidR="003915D2" w:rsidRDefault="003915D2">
            <w:pPr>
              <w:pStyle w:val="TAC"/>
            </w:pPr>
            <w:r>
              <w:t>1845</w:t>
            </w:r>
          </w:p>
        </w:tc>
        <w:tc>
          <w:tcPr>
            <w:tcW w:w="752" w:type="dxa"/>
            <w:tcBorders>
              <w:top w:val="single" w:sz="4" w:space="0" w:color="auto"/>
              <w:left w:val="single" w:sz="4" w:space="0" w:color="auto"/>
              <w:bottom w:val="single" w:sz="4" w:space="0" w:color="auto"/>
              <w:right w:val="single" w:sz="4" w:space="0" w:color="auto"/>
            </w:tcBorders>
            <w:hideMark/>
          </w:tcPr>
          <w:p w14:paraId="48F910FE"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60DB060" w14:textId="77777777" w:rsidR="003915D2" w:rsidRDefault="003915D2">
            <w:pPr>
              <w:pStyle w:val="TAC"/>
              <w:rPr>
                <w:lang w:eastAsia="ja-JP"/>
              </w:rPr>
            </w:pPr>
            <w:r>
              <w:rPr>
                <w:rFonts w:eastAsia="Malgun Gothic"/>
                <w:lang w:eastAsia="ko-KR"/>
              </w:rPr>
              <w:t>N/A</w:t>
            </w:r>
          </w:p>
        </w:tc>
      </w:tr>
      <w:tr w:rsidR="003915D2" w14:paraId="476504E0" w14:textId="77777777" w:rsidTr="003915D2">
        <w:trPr>
          <w:trHeight w:val="54"/>
          <w:jc w:val="center"/>
        </w:trPr>
        <w:tc>
          <w:tcPr>
            <w:tcW w:w="2258" w:type="dxa"/>
            <w:tcBorders>
              <w:top w:val="nil"/>
              <w:left w:val="single" w:sz="4" w:space="0" w:color="auto"/>
              <w:bottom w:val="nil"/>
              <w:right w:val="single" w:sz="4" w:space="0" w:color="auto"/>
            </w:tcBorders>
          </w:tcPr>
          <w:p w14:paraId="35E450D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2FECBCF" w14:textId="77777777" w:rsidR="003915D2" w:rsidRDefault="003915D2">
            <w:pPr>
              <w:pStyle w:val="TAC"/>
            </w:pPr>
            <w:r>
              <w:t>n28</w:t>
            </w:r>
          </w:p>
        </w:tc>
        <w:tc>
          <w:tcPr>
            <w:tcW w:w="1066" w:type="dxa"/>
            <w:tcBorders>
              <w:top w:val="single" w:sz="4" w:space="0" w:color="auto"/>
              <w:left w:val="single" w:sz="4" w:space="0" w:color="auto"/>
              <w:bottom w:val="single" w:sz="4" w:space="0" w:color="auto"/>
              <w:right w:val="single" w:sz="4" w:space="0" w:color="auto"/>
            </w:tcBorders>
            <w:noWrap/>
            <w:hideMark/>
          </w:tcPr>
          <w:p w14:paraId="53DD8D67" w14:textId="77777777" w:rsidR="003915D2" w:rsidRDefault="003915D2">
            <w:pPr>
              <w:pStyle w:val="TAC"/>
            </w:pPr>
            <w:r>
              <w:t>743</w:t>
            </w:r>
          </w:p>
        </w:tc>
        <w:tc>
          <w:tcPr>
            <w:tcW w:w="747" w:type="dxa"/>
            <w:tcBorders>
              <w:top w:val="single" w:sz="4" w:space="0" w:color="auto"/>
              <w:left w:val="single" w:sz="4" w:space="0" w:color="auto"/>
              <w:bottom w:val="single" w:sz="4" w:space="0" w:color="auto"/>
              <w:right w:val="single" w:sz="4" w:space="0" w:color="auto"/>
            </w:tcBorders>
            <w:noWrap/>
            <w:hideMark/>
          </w:tcPr>
          <w:p w14:paraId="75869403"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6E93100"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B0994DA" w14:textId="77777777" w:rsidR="003915D2" w:rsidRDefault="003915D2">
            <w:pPr>
              <w:pStyle w:val="TAC"/>
            </w:pPr>
            <w:r>
              <w:t>798</w:t>
            </w:r>
          </w:p>
        </w:tc>
        <w:tc>
          <w:tcPr>
            <w:tcW w:w="752" w:type="dxa"/>
            <w:tcBorders>
              <w:top w:val="single" w:sz="4" w:space="0" w:color="auto"/>
              <w:left w:val="single" w:sz="4" w:space="0" w:color="auto"/>
              <w:bottom w:val="single" w:sz="4" w:space="0" w:color="auto"/>
              <w:right w:val="single" w:sz="4" w:space="0" w:color="auto"/>
            </w:tcBorders>
            <w:hideMark/>
          </w:tcPr>
          <w:p w14:paraId="39A076D1"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BFB0112" w14:textId="77777777" w:rsidR="003915D2" w:rsidRDefault="003915D2">
            <w:pPr>
              <w:pStyle w:val="TAC"/>
              <w:rPr>
                <w:lang w:eastAsia="ja-JP"/>
              </w:rPr>
            </w:pPr>
            <w:r>
              <w:rPr>
                <w:rFonts w:eastAsia="Malgun Gothic"/>
                <w:lang w:eastAsia="ko-KR"/>
              </w:rPr>
              <w:t>N/A</w:t>
            </w:r>
          </w:p>
        </w:tc>
      </w:tr>
      <w:tr w:rsidR="003915D2" w14:paraId="54F9E6D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978F07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FAD34E7"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32D38CE9" w14:textId="77777777" w:rsidR="003915D2" w:rsidRDefault="003915D2">
            <w:pPr>
              <w:pStyle w:val="TAC"/>
            </w:pPr>
            <w:r>
              <w:t>3764</w:t>
            </w:r>
          </w:p>
        </w:tc>
        <w:tc>
          <w:tcPr>
            <w:tcW w:w="747" w:type="dxa"/>
            <w:tcBorders>
              <w:top w:val="single" w:sz="4" w:space="0" w:color="auto"/>
              <w:left w:val="single" w:sz="4" w:space="0" w:color="auto"/>
              <w:bottom w:val="single" w:sz="4" w:space="0" w:color="auto"/>
              <w:right w:val="single" w:sz="4" w:space="0" w:color="auto"/>
            </w:tcBorders>
            <w:noWrap/>
            <w:hideMark/>
          </w:tcPr>
          <w:p w14:paraId="78D19E62"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1CB60A58"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0EB78573" w14:textId="77777777" w:rsidR="003915D2" w:rsidRDefault="003915D2">
            <w:pPr>
              <w:pStyle w:val="TAC"/>
            </w:pPr>
            <w:r>
              <w:t>3764</w:t>
            </w:r>
          </w:p>
        </w:tc>
        <w:tc>
          <w:tcPr>
            <w:tcW w:w="752" w:type="dxa"/>
            <w:tcBorders>
              <w:top w:val="single" w:sz="4" w:space="0" w:color="auto"/>
              <w:left w:val="single" w:sz="4" w:space="0" w:color="auto"/>
              <w:bottom w:val="single" w:sz="4" w:space="0" w:color="auto"/>
              <w:right w:val="single" w:sz="4" w:space="0" w:color="auto"/>
            </w:tcBorders>
            <w:hideMark/>
          </w:tcPr>
          <w:p w14:paraId="31873816" w14:textId="77777777" w:rsidR="003915D2" w:rsidRDefault="003915D2">
            <w:pPr>
              <w:pStyle w:val="TAC"/>
            </w:pPr>
            <w:r>
              <w:t>4.5</w:t>
            </w:r>
          </w:p>
        </w:tc>
        <w:tc>
          <w:tcPr>
            <w:tcW w:w="1248" w:type="dxa"/>
            <w:tcBorders>
              <w:top w:val="single" w:sz="4" w:space="0" w:color="auto"/>
              <w:left w:val="single" w:sz="4" w:space="0" w:color="auto"/>
              <w:bottom w:val="single" w:sz="4" w:space="0" w:color="auto"/>
              <w:right w:val="single" w:sz="4" w:space="0" w:color="auto"/>
            </w:tcBorders>
            <w:hideMark/>
          </w:tcPr>
          <w:p w14:paraId="2B7F7D62" w14:textId="77777777" w:rsidR="003915D2" w:rsidRDefault="003915D2">
            <w:pPr>
              <w:pStyle w:val="TAC"/>
              <w:rPr>
                <w:lang w:eastAsia="ko-KR"/>
              </w:rPr>
            </w:pPr>
            <w:r>
              <w:rPr>
                <w:rFonts w:eastAsia="Malgun Gothic"/>
                <w:lang w:eastAsia="ko-KR"/>
              </w:rPr>
              <w:t>IMD5</w:t>
            </w:r>
          </w:p>
        </w:tc>
      </w:tr>
      <w:tr w:rsidR="003915D2" w14:paraId="46A3002A"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12191EC5" w14:textId="77777777" w:rsidR="003915D2" w:rsidRDefault="003915D2">
            <w:pPr>
              <w:pStyle w:val="TAC"/>
            </w:pPr>
            <w:r>
              <w:rPr>
                <w:rFonts w:eastAsia="MS Mincho"/>
              </w:rPr>
              <w:t>DC_3A_n28A-n79A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8BE378B" w14:textId="77777777" w:rsidR="003915D2" w:rsidRDefault="003915D2">
            <w:pPr>
              <w:pStyle w:val="TAC"/>
              <w:rPr>
                <w:lang w:eastAsia="ja-JP"/>
              </w:rPr>
            </w:pPr>
            <w:r>
              <w:t>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465B060" w14:textId="77777777" w:rsidR="003915D2" w:rsidRDefault="003915D2">
            <w:pPr>
              <w:pStyle w:val="TAC"/>
            </w:pPr>
            <w:r>
              <w:t>1770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C2C4DC2" w14:textId="77777777" w:rsidR="003915D2" w:rsidRDefault="003915D2">
            <w:pPr>
              <w:pStyle w:val="TAC"/>
              <w:rPr>
                <w:lang w:eastAsia="zh-CN"/>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AAFE11F" w14:textId="77777777" w:rsidR="003915D2" w:rsidRDefault="003915D2">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85C2D58" w14:textId="77777777" w:rsidR="003915D2" w:rsidRDefault="003915D2">
            <w:pPr>
              <w:pStyle w:val="TAC"/>
            </w:pPr>
            <w:r>
              <w:t>1865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3443C98" w14:textId="77777777" w:rsidR="003915D2" w:rsidRDefault="003915D2">
            <w:pPr>
              <w:pStyle w:val="TAC"/>
              <w:rPr>
                <w:rFonts w:eastAsia="Times New Roman"/>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BD572D3" w14:textId="77777777" w:rsidR="003915D2" w:rsidRDefault="003915D2">
            <w:pPr>
              <w:pStyle w:val="TAC"/>
              <w:rPr>
                <w:rFonts w:eastAsia="Times New Roman"/>
              </w:rPr>
            </w:pPr>
            <w:r>
              <w:rPr>
                <w:szCs w:val="18"/>
              </w:rPr>
              <w:t>N/A</w:t>
            </w:r>
          </w:p>
        </w:tc>
      </w:tr>
      <w:tr w:rsidR="003915D2" w14:paraId="13DEBED9" w14:textId="77777777" w:rsidTr="003915D2">
        <w:trPr>
          <w:trHeight w:val="216"/>
          <w:jc w:val="center"/>
        </w:trPr>
        <w:tc>
          <w:tcPr>
            <w:tcW w:w="2258" w:type="dxa"/>
            <w:tcBorders>
              <w:top w:val="nil"/>
              <w:left w:val="single" w:sz="4" w:space="0" w:color="auto"/>
              <w:bottom w:val="nil"/>
              <w:right w:val="single" w:sz="4" w:space="0" w:color="auto"/>
            </w:tcBorders>
          </w:tcPr>
          <w:p w14:paraId="764A1A4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13E01461" w14:textId="77777777" w:rsidR="003915D2" w:rsidRDefault="003915D2">
            <w:pPr>
              <w:pStyle w:val="TAC"/>
              <w:rPr>
                <w:lang w:eastAsia="ja-JP"/>
              </w:rPr>
            </w:pPr>
            <w:r>
              <w:t>n28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67A9266" w14:textId="77777777" w:rsidR="003915D2" w:rsidRDefault="003915D2">
            <w:pPr>
              <w:pStyle w:val="TAC"/>
            </w:pPr>
            <w:r>
              <w:t>725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74F1FA1" w14:textId="77777777" w:rsidR="003915D2" w:rsidRDefault="003915D2">
            <w:pPr>
              <w:pStyle w:val="TAC"/>
              <w:rPr>
                <w:lang w:eastAsia="zh-CN"/>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17D55C1" w14:textId="77777777" w:rsidR="003915D2" w:rsidRDefault="003915D2">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04FA71A" w14:textId="77777777" w:rsidR="003915D2" w:rsidRDefault="003915D2">
            <w:pPr>
              <w:pStyle w:val="TAC"/>
            </w:pPr>
            <w:r>
              <w:t>780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ACA700D" w14:textId="77777777" w:rsidR="003915D2" w:rsidRDefault="003915D2">
            <w:pPr>
              <w:pStyle w:val="TAC"/>
              <w:rPr>
                <w:rFonts w:eastAsia="Times New Roman"/>
              </w:rPr>
            </w:pPr>
            <w:r>
              <w:t>10.3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3399A3C" w14:textId="77777777" w:rsidR="003915D2" w:rsidRDefault="003915D2">
            <w:pPr>
              <w:pStyle w:val="TAC"/>
              <w:rPr>
                <w:rFonts w:eastAsia="Times New Roman"/>
              </w:rPr>
            </w:pPr>
            <w:r>
              <w:rPr>
                <w:rFonts w:eastAsia="Yu Gothic"/>
                <w:szCs w:val="18"/>
              </w:rPr>
              <w:t>IMD4</w:t>
            </w:r>
          </w:p>
        </w:tc>
      </w:tr>
      <w:tr w:rsidR="003915D2" w14:paraId="201FD317" w14:textId="77777777" w:rsidTr="003915D2">
        <w:trPr>
          <w:trHeight w:val="216"/>
          <w:jc w:val="center"/>
        </w:trPr>
        <w:tc>
          <w:tcPr>
            <w:tcW w:w="2258" w:type="dxa"/>
            <w:tcBorders>
              <w:top w:val="nil"/>
              <w:left w:val="single" w:sz="4" w:space="0" w:color="auto"/>
              <w:bottom w:val="nil"/>
              <w:right w:val="single" w:sz="4" w:space="0" w:color="auto"/>
            </w:tcBorders>
          </w:tcPr>
          <w:p w14:paraId="634C568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029FA49A" w14:textId="77777777" w:rsidR="003915D2" w:rsidRDefault="003915D2">
            <w:pPr>
              <w:pStyle w:val="TAC"/>
              <w:rPr>
                <w:lang w:eastAsia="ja-JP"/>
              </w:rPr>
            </w:pPr>
            <w:r>
              <w:t>n79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17A6696" w14:textId="77777777" w:rsidR="003915D2" w:rsidRDefault="003915D2">
            <w:pPr>
              <w:pStyle w:val="TAC"/>
            </w:pPr>
            <w:r>
              <w:t>4530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FBE5CA4" w14:textId="77777777" w:rsidR="003915D2" w:rsidRDefault="003915D2">
            <w:pPr>
              <w:pStyle w:val="TAC"/>
              <w:rPr>
                <w:lang w:eastAsia="zh-CN"/>
              </w:rPr>
            </w:pPr>
            <w:r>
              <w:t>40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4F4C963" w14:textId="77777777" w:rsidR="003915D2" w:rsidRDefault="003915D2">
            <w:pPr>
              <w:pStyle w:val="TAC"/>
              <w:rPr>
                <w:lang w:eastAsia="zh-CN"/>
              </w:rPr>
            </w:pPr>
            <w: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DDE8B39" w14:textId="77777777" w:rsidR="003915D2" w:rsidRDefault="003915D2">
            <w:pPr>
              <w:pStyle w:val="TAC"/>
            </w:pPr>
            <w:r>
              <w:t>4530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D8FBC49" w14:textId="77777777" w:rsidR="003915D2" w:rsidRDefault="003915D2">
            <w:pPr>
              <w:pStyle w:val="TAC"/>
              <w:rPr>
                <w:rFonts w:eastAsia="Times New Roman"/>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E37074B" w14:textId="77777777" w:rsidR="003915D2" w:rsidRDefault="003915D2">
            <w:pPr>
              <w:pStyle w:val="TAC"/>
              <w:rPr>
                <w:rFonts w:eastAsia="Times New Roman"/>
              </w:rPr>
            </w:pPr>
            <w:r>
              <w:rPr>
                <w:szCs w:val="18"/>
              </w:rPr>
              <w:t>N/A</w:t>
            </w:r>
          </w:p>
        </w:tc>
      </w:tr>
      <w:tr w:rsidR="003915D2" w14:paraId="0F87110B" w14:textId="77777777" w:rsidTr="003915D2">
        <w:trPr>
          <w:trHeight w:val="216"/>
          <w:jc w:val="center"/>
        </w:trPr>
        <w:tc>
          <w:tcPr>
            <w:tcW w:w="2258" w:type="dxa"/>
            <w:tcBorders>
              <w:top w:val="nil"/>
              <w:left w:val="single" w:sz="4" w:space="0" w:color="auto"/>
              <w:bottom w:val="nil"/>
              <w:right w:val="single" w:sz="4" w:space="0" w:color="auto"/>
            </w:tcBorders>
          </w:tcPr>
          <w:p w14:paraId="7FF1E32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7DA47282" w14:textId="77777777" w:rsidR="003915D2" w:rsidRDefault="003915D2">
            <w:pPr>
              <w:pStyle w:val="TAC"/>
              <w:rPr>
                <w:lang w:eastAsia="ja-JP"/>
              </w:rPr>
            </w:pPr>
            <w:r>
              <w:t>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8C9E488" w14:textId="77777777" w:rsidR="003915D2" w:rsidRDefault="003915D2">
            <w:pPr>
              <w:pStyle w:val="TAC"/>
            </w:pPr>
            <w:r>
              <w:t>1770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4510042" w14:textId="77777777" w:rsidR="003915D2" w:rsidRDefault="003915D2">
            <w:pPr>
              <w:pStyle w:val="TAC"/>
              <w:rPr>
                <w:lang w:eastAsia="zh-CN"/>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83CF6D" w14:textId="77777777" w:rsidR="003915D2" w:rsidRDefault="003915D2">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B94E34" w14:textId="77777777" w:rsidR="003915D2" w:rsidRDefault="003915D2">
            <w:pPr>
              <w:pStyle w:val="TAC"/>
            </w:pPr>
            <w:r>
              <w:t>1865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0FA1748" w14:textId="77777777" w:rsidR="003915D2" w:rsidRDefault="003915D2">
            <w:pPr>
              <w:pStyle w:val="TAC"/>
              <w:rPr>
                <w:rFonts w:eastAsia="Times New Roman"/>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55BD855" w14:textId="77777777" w:rsidR="003915D2" w:rsidRDefault="003915D2">
            <w:pPr>
              <w:pStyle w:val="TAC"/>
              <w:rPr>
                <w:rFonts w:eastAsia="Times New Roman"/>
              </w:rPr>
            </w:pPr>
            <w:r>
              <w:t>N/A</w:t>
            </w:r>
          </w:p>
        </w:tc>
      </w:tr>
      <w:tr w:rsidR="003915D2" w14:paraId="6F538741" w14:textId="77777777" w:rsidTr="003915D2">
        <w:trPr>
          <w:trHeight w:val="216"/>
          <w:jc w:val="center"/>
        </w:trPr>
        <w:tc>
          <w:tcPr>
            <w:tcW w:w="2258" w:type="dxa"/>
            <w:tcBorders>
              <w:top w:val="nil"/>
              <w:left w:val="single" w:sz="4" w:space="0" w:color="auto"/>
              <w:bottom w:val="nil"/>
              <w:right w:val="single" w:sz="4" w:space="0" w:color="auto"/>
            </w:tcBorders>
          </w:tcPr>
          <w:p w14:paraId="4BA5968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2A8BC5F4" w14:textId="77777777" w:rsidR="003915D2" w:rsidRDefault="003915D2">
            <w:pPr>
              <w:pStyle w:val="TAC"/>
              <w:rPr>
                <w:lang w:eastAsia="ja-JP"/>
              </w:rPr>
            </w:pPr>
            <w:r>
              <w:t>n28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F35FB7B" w14:textId="77777777" w:rsidR="003915D2" w:rsidRDefault="003915D2">
            <w:pPr>
              <w:pStyle w:val="TAC"/>
            </w:pPr>
            <w:r>
              <w:t>725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4FD6F5A" w14:textId="77777777" w:rsidR="003915D2" w:rsidRDefault="003915D2">
            <w:pPr>
              <w:pStyle w:val="TAC"/>
              <w:rPr>
                <w:lang w:eastAsia="zh-CN"/>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9A5CF72" w14:textId="77777777" w:rsidR="003915D2" w:rsidRDefault="003915D2">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9143D01" w14:textId="77777777" w:rsidR="003915D2" w:rsidRDefault="003915D2">
            <w:pPr>
              <w:pStyle w:val="TAC"/>
            </w:pPr>
            <w:r>
              <w:t>780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8751B1E" w14:textId="77777777" w:rsidR="003915D2" w:rsidRDefault="003915D2">
            <w:pPr>
              <w:pStyle w:val="TAC"/>
              <w:rPr>
                <w:rFonts w:eastAsia="Times New Roman"/>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F9E19DF" w14:textId="77777777" w:rsidR="003915D2" w:rsidRDefault="003915D2">
            <w:pPr>
              <w:pStyle w:val="TAC"/>
              <w:rPr>
                <w:rFonts w:eastAsia="Times New Roman"/>
              </w:rPr>
            </w:pPr>
            <w:r>
              <w:t>N/A</w:t>
            </w:r>
          </w:p>
        </w:tc>
      </w:tr>
      <w:tr w:rsidR="003915D2" w14:paraId="11D7FF19"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7278C39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1DF394BA" w14:textId="77777777" w:rsidR="003915D2" w:rsidRDefault="003915D2">
            <w:pPr>
              <w:pStyle w:val="TAC"/>
              <w:rPr>
                <w:lang w:eastAsia="ja-JP"/>
              </w:rPr>
            </w:pPr>
            <w:r>
              <w:t>n79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49D7193" w14:textId="77777777" w:rsidR="003915D2" w:rsidRDefault="003915D2">
            <w:pPr>
              <w:pStyle w:val="TAC"/>
            </w:pPr>
            <w:r>
              <w:rPr>
                <w:rFonts w:eastAsia="Yu Mincho"/>
                <w:lang w:eastAsia="ja-JP"/>
              </w:rPr>
              <w:t>4585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71ACB40" w14:textId="77777777" w:rsidR="003915D2" w:rsidRDefault="003915D2">
            <w:pPr>
              <w:pStyle w:val="TAC"/>
              <w:rPr>
                <w:lang w:eastAsia="zh-CN"/>
              </w:rPr>
            </w:pPr>
            <w:r>
              <w:t>40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9F42E97" w14:textId="77777777" w:rsidR="003915D2" w:rsidRDefault="003915D2">
            <w:pPr>
              <w:pStyle w:val="TAC"/>
              <w:rPr>
                <w:lang w:eastAsia="zh-CN"/>
              </w:rPr>
            </w:pPr>
            <w: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7AC369D" w14:textId="77777777" w:rsidR="003915D2" w:rsidRDefault="003915D2">
            <w:pPr>
              <w:pStyle w:val="TAC"/>
            </w:pPr>
            <w:r>
              <w:rPr>
                <w:rFonts w:eastAsia="Yu Mincho"/>
                <w:lang w:eastAsia="ja-JP"/>
              </w:rPr>
              <w:t>4585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4B80420" w14:textId="77777777" w:rsidR="003915D2" w:rsidRDefault="003915D2">
            <w:pPr>
              <w:pStyle w:val="TAC"/>
              <w:rPr>
                <w:rFonts w:eastAsia="Times New Roman"/>
              </w:rPr>
            </w:pPr>
            <w:r>
              <w:t>9.4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282DFFF" w14:textId="77777777" w:rsidR="003915D2" w:rsidRDefault="003915D2">
            <w:pPr>
              <w:pStyle w:val="TAC"/>
              <w:rPr>
                <w:rFonts w:eastAsia="Times New Roman"/>
              </w:rPr>
            </w:pPr>
            <w:r>
              <w:rPr>
                <w:rFonts w:eastAsia="Yu Gothic"/>
                <w:szCs w:val="18"/>
              </w:rPr>
              <w:t>IMD4</w:t>
            </w:r>
            <w:r>
              <w:rPr>
                <w:rFonts w:eastAsia="Yu Gothic"/>
                <w:szCs w:val="18"/>
                <w:vertAlign w:val="superscript"/>
              </w:rPr>
              <w:t>4</w:t>
            </w:r>
          </w:p>
        </w:tc>
      </w:tr>
      <w:tr w:rsidR="003915D2" w14:paraId="326505F0"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662242C" w14:textId="77777777" w:rsidR="003915D2" w:rsidRDefault="003915D2">
            <w:pPr>
              <w:pStyle w:val="TAC"/>
            </w:pPr>
            <w:r>
              <w:rPr>
                <w:rFonts w:cs="Arial"/>
                <w:kern w:val="2"/>
                <w:szCs w:val="24"/>
                <w:lang w:eastAsia="ja-JP"/>
              </w:rPr>
              <w:t>DC_3A_SUL_n77A-n84A</w:t>
            </w:r>
          </w:p>
        </w:tc>
        <w:tc>
          <w:tcPr>
            <w:tcW w:w="867" w:type="dxa"/>
            <w:tcBorders>
              <w:top w:val="single" w:sz="4" w:space="0" w:color="auto"/>
              <w:left w:val="single" w:sz="4" w:space="0" w:color="auto"/>
              <w:bottom w:val="single" w:sz="4" w:space="0" w:color="auto"/>
              <w:right w:val="single" w:sz="4" w:space="0" w:color="auto"/>
            </w:tcBorders>
            <w:hideMark/>
          </w:tcPr>
          <w:p w14:paraId="1E126768" w14:textId="77777777" w:rsidR="003915D2" w:rsidRDefault="003915D2">
            <w:pPr>
              <w:pStyle w:val="TAC"/>
            </w:pPr>
            <w:r>
              <w:rPr>
                <w:rFonts w:cs="Arial"/>
              </w:rPr>
              <w:t>3</w:t>
            </w:r>
          </w:p>
        </w:tc>
        <w:tc>
          <w:tcPr>
            <w:tcW w:w="1066" w:type="dxa"/>
            <w:tcBorders>
              <w:top w:val="single" w:sz="4" w:space="0" w:color="auto"/>
              <w:left w:val="single" w:sz="4" w:space="0" w:color="auto"/>
              <w:bottom w:val="single" w:sz="4" w:space="0" w:color="auto"/>
              <w:right w:val="single" w:sz="4" w:space="0" w:color="auto"/>
            </w:tcBorders>
            <w:noWrap/>
            <w:hideMark/>
          </w:tcPr>
          <w:p w14:paraId="4315B5D5" w14:textId="77777777" w:rsidR="003915D2" w:rsidRDefault="003915D2">
            <w:pPr>
              <w:pStyle w:val="TAC"/>
            </w:pPr>
            <w:r>
              <w:rPr>
                <w:rFonts w:cs="Arial"/>
              </w:rPr>
              <w:t>1782.5</w:t>
            </w:r>
          </w:p>
        </w:tc>
        <w:tc>
          <w:tcPr>
            <w:tcW w:w="747" w:type="dxa"/>
            <w:tcBorders>
              <w:top w:val="single" w:sz="4" w:space="0" w:color="auto"/>
              <w:left w:val="single" w:sz="4" w:space="0" w:color="auto"/>
              <w:bottom w:val="single" w:sz="4" w:space="0" w:color="auto"/>
              <w:right w:val="single" w:sz="4" w:space="0" w:color="auto"/>
            </w:tcBorders>
            <w:noWrap/>
            <w:hideMark/>
          </w:tcPr>
          <w:p w14:paraId="32ED76EF"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5AF87E66"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A15E527" w14:textId="77777777" w:rsidR="003915D2" w:rsidRDefault="003915D2">
            <w:pPr>
              <w:pStyle w:val="TAC"/>
            </w:pPr>
            <w:r>
              <w:rPr>
                <w:rFonts w:cs="Arial"/>
                <w:lang w:eastAsia="zh-CN"/>
              </w:rPr>
              <w:t>1877.5</w:t>
            </w:r>
          </w:p>
        </w:tc>
        <w:tc>
          <w:tcPr>
            <w:tcW w:w="752" w:type="dxa"/>
            <w:tcBorders>
              <w:top w:val="single" w:sz="4" w:space="0" w:color="auto"/>
              <w:left w:val="single" w:sz="4" w:space="0" w:color="auto"/>
              <w:bottom w:val="single" w:sz="4" w:space="0" w:color="auto"/>
              <w:right w:val="single" w:sz="4" w:space="0" w:color="auto"/>
            </w:tcBorders>
            <w:hideMark/>
          </w:tcPr>
          <w:p w14:paraId="0504B155"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013CB25" w14:textId="77777777" w:rsidR="003915D2" w:rsidRDefault="003915D2">
            <w:pPr>
              <w:pStyle w:val="TAC"/>
              <w:rPr>
                <w:lang w:eastAsia="ja-JP"/>
              </w:rPr>
            </w:pPr>
            <w:r>
              <w:rPr>
                <w:rFonts w:cs="Arial"/>
              </w:rPr>
              <w:t>N/A</w:t>
            </w:r>
          </w:p>
        </w:tc>
      </w:tr>
      <w:tr w:rsidR="003915D2" w14:paraId="69694F4A" w14:textId="77777777" w:rsidTr="003915D2">
        <w:trPr>
          <w:trHeight w:val="54"/>
          <w:jc w:val="center"/>
        </w:trPr>
        <w:tc>
          <w:tcPr>
            <w:tcW w:w="2258" w:type="dxa"/>
            <w:tcBorders>
              <w:top w:val="nil"/>
              <w:left w:val="single" w:sz="4" w:space="0" w:color="auto"/>
              <w:bottom w:val="nil"/>
              <w:right w:val="single" w:sz="4" w:space="0" w:color="auto"/>
            </w:tcBorders>
          </w:tcPr>
          <w:p w14:paraId="68A1843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759ABB0" w14:textId="77777777" w:rsidR="003915D2" w:rsidRDefault="003915D2">
            <w:pPr>
              <w:pStyle w:val="TAC"/>
            </w:pPr>
            <w:r>
              <w:rPr>
                <w:rFonts w:cs="Arial"/>
              </w:rPr>
              <w:t>n84</w:t>
            </w:r>
          </w:p>
        </w:tc>
        <w:tc>
          <w:tcPr>
            <w:tcW w:w="1066" w:type="dxa"/>
            <w:tcBorders>
              <w:top w:val="single" w:sz="4" w:space="0" w:color="auto"/>
              <w:left w:val="single" w:sz="4" w:space="0" w:color="auto"/>
              <w:bottom w:val="single" w:sz="4" w:space="0" w:color="auto"/>
              <w:right w:val="single" w:sz="4" w:space="0" w:color="auto"/>
            </w:tcBorders>
            <w:noWrap/>
            <w:hideMark/>
          </w:tcPr>
          <w:p w14:paraId="661C4EE2" w14:textId="77777777" w:rsidR="003915D2" w:rsidRDefault="003915D2">
            <w:pPr>
              <w:pStyle w:val="TAC"/>
            </w:pPr>
            <w:r>
              <w:rPr>
                <w:rFonts w:cs="Arial"/>
              </w:rPr>
              <w:t>1922.5</w:t>
            </w:r>
          </w:p>
        </w:tc>
        <w:tc>
          <w:tcPr>
            <w:tcW w:w="747" w:type="dxa"/>
            <w:tcBorders>
              <w:top w:val="single" w:sz="4" w:space="0" w:color="auto"/>
              <w:left w:val="single" w:sz="4" w:space="0" w:color="auto"/>
              <w:bottom w:val="single" w:sz="4" w:space="0" w:color="auto"/>
              <w:right w:val="single" w:sz="4" w:space="0" w:color="auto"/>
            </w:tcBorders>
            <w:noWrap/>
            <w:hideMark/>
          </w:tcPr>
          <w:p w14:paraId="670B2D09"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2CB928E"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tcPr>
          <w:p w14:paraId="46C214B9" w14:textId="77777777" w:rsidR="003915D2" w:rsidRDefault="003915D2">
            <w:pPr>
              <w:pStyle w:val="TAC"/>
            </w:pPr>
          </w:p>
        </w:tc>
        <w:tc>
          <w:tcPr>
            <w:tcW w:w="752" w:type="dxa"/>
            <w:tcBorders>
              <w:top w:val="single" w:sz="4" w:space="0" w:color="auto"/>
              <w:left w:val="single" w:sz="4" w:space="0" w:color="auto"/>
              <w:bottom w:val="single" w:sz="4" w:space="0" w:color="auto"/>
              <w:right w:val="single" w:sz="4" w:space="0" w:color="auto"/>
            </w:tcBorders>
            <w:hideMark/>
          </w:tcPr>
          <w:p w14:paraId="1EA1CD75"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053C996" w14:textId="77777777" w:rsidR="003915D2" w:rsidRDefault="003915D2">
            <w:pPr>
              <w:pStyle w:val="TAC"/>
              <w:rPr>
                <w:lang w:eastAsia="ja-JP"/>
              </w:rPr>
            </w:pPr>
            <w:r>
              <w:rPr>
                <w:rFonts w:cs="Arial"/>
              </w:rPr>
              <w:t>N/A</w:t>
            </w:r>
          </w:p>
        </w:tc>
      </w:tr>
      <w:tr w:rsidR="003915D2" w14:paraId="42BFE94A"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813B4E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70F0443" w14:textId="77777777" w:rsidR="003915D2" w:rsidRDefault="003915D2">
            <w:pPr>
              <w:pStyle w:val="TAC"/>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16236718" w14:textId="77777777" w:rsidR="003915D2" w:rsidRDefault="003915D2">
            <w:pPr>
              <w:pStyle w:val="TAC"/>
            </w:pPr>
            <w:r>
              <w:t>3425</w:t>
            </w:r>
          </w:p>
        </w:tc>
        <w:tc>
          <w:tcPr>
            <w:tcW w:w="747" w:type="dxa"/>
            <w:tcBorders>
              <w:top w:val="single" w:sz="4" w:space="0" w:color="auto"/>
              <w:left w:val="single" w:sz="4" w:space="0" w:color="auto"/>
              <w:bottom w:val="single" w:sz="4" w:space="0" w:color="auto"/>
              <w:right w:val="single" w:sz="4" w:space="0" w:color="auto"/>
            </w:tcBorders>
            <w:noWrap/>
            <w:hideMark/>
          </w:tcPr>
          <w:p w14:paraId="6736B4CB" w14:textId="77777777" w:rsidR="003915D2" w:rsidRDefault="003915D2">
            <w:pPr>
              <w:pStyle w:val="TAC"/>
            </w:pPr>
            <w:r>
              <w:rPr>
                <w:rFonts w:cs="Arial"/>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38C2CEFA" w14:textId="77777777" w:rsidR="003915D2" w:rsidRDefault="003915D2">
            <w:pPr>
              <w:pStyle w:val="TAC"/>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248B10A2" w14:textId="77777777" w:rsidR="003915D2" w:rsidRDefault="003915D2">
            <w:pPr>
              <w:pStyle w:val="TAC"/>
            </w:pPr>
            <w:r>
              <w:t>3425</w:t>
            </w:r>
          </w:p>
        </w:tc>
        <w:tc>
          <w:tcPr>
            <w:tcW w:w="752" w:type="dxa"/>
            <w:tcBorders>
              <w:top w:val="single" w:sz="4" w:space="0" w:color="auto"/>
              <w:left w:val="single" w:sz="4" w:space="0" w:color="auto"/>
              <w:bottom w:val="single" w:sz="4" w:space="0" w:color="auto"/>
              <w:right w:val="single" w:sz="4" w:space="0" w:color="auto"/>
            </w:tcBorders>
            <w:hideMark/>
          </w:tcPr>
          <w:p w14:paraId="0609D918" w14:textId="77777777" w:rsidR="003915D2" w:rsidRDefault="003915D2">
            <w:pPr>
              <w:pStyle w:val="TAC"/>
            </w:pPr>
            <w:r>
              <w:rPr>
                <w:rFonts w:cs="Arial"/>
              </w:rPr>
              <w:t>13.0</w:t>
            </w:r>
          </w:p>
        </w:tc>
        <w:tc>
          <w:tcPr>
            <w:tcW w:w="1248" w:type="dxa"/>
            <w:tcBorders>
              <w:top w:val="single" w:sz="4" w:space="0" w:color="auto"/>
              <w:left w:val="single" w:sz="4" w:space="0" w:color="auto"/>
              <w:bottom w:val="single" w:sz="4" w:space="0" w:color="auto"/>
              <w:right w:val="single" w:sz="4" w:space="0" w:color="auto"/>
            </w:tcBorders>
            <w:hideMark/>
          </w:tcPr>
          <w:p w14:paraId="42DA10B6" w14:textId="77777777" w:rsidR="003915D2" w:rsidRDefault="003915D2">
            <w:pPr>
              <w:pStyle w:val="TAC"/>
              <w:rPr>
                <w:lang w:eastAsia="ja-JP"/>
              </w:rPr>
            </w:pPr>
            <w:r>
              <w:rPr>
                <w:rFonts w:cs="Arial"/>
              </w:rPr>
              <w:t>IMD4</w:t>
            </w:r>
          </w:p>
        </w:tc>
      </w:tr>
      <w:tr w:rsidR="003915D2" w14:paraId="682BC44E"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765872F" w14:textId="77777777" w:rsidR="003915D2" w:rsidRDefault="003915D2">
            <w:pPr>
              <w:pStyle w:val="TAC"/>
            </w:pPr>
            <w:r>
              <w:t>DC_3A_n40A-n78A</w:t>
            </w:r>
          </w:p>
        </w:tc>
        <w:tc>
          <w:tcPr>
            <w:tcW w:w="867" w:type="dxa"/>
            <w:tcBorders>
              <w:top w:val="single" w:sz="4" w:space="0" w:color="auto"/>
              <w:left w:val="single" w:sz="4" w:space="0" w:color="auto"/>
              <w:bottom w:val="single" w:sz="4" w:space="0" w:color="auto"/>
              <w:right w:val="single" w:sz="4" w:space="0" w:color="auto"/>
            </w:tcBorders>
            <w:hideMark/>
          </w:tcPr>
          <w:p w14:paraId="6D0004F7"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34CB7157" w14:textId="77777777" w:rsidR="003915D2" w:rsidRDefault="003915D2">
            <w:pPr>
              <w:pStyle w:val="TAC"/>
            </w:pPr>
            <w:r>
              <w:rPr>
                <w:lang w:eastAsia="ko-KR"/>
              </w:rPr>
              <w:t>1730</w:t>
            </w:r>
          </w:p>
        </w:tc>
        <w:tc>
          <w:tcPr>
            <w:tcW w:w="747" w:type="dxa"/>
            <w:tcBorders>
              <w:top w:val="single" w:sz="4" w:space="0" w:color="auto"/>
              <w:left w:val="single" w:sz="4" w:space="0" w:color="auto"/>
              <w:bottom w:val="single" w:sz="4" w:space="0" w:color="auto"/>
              <w:right w:val="single" w:sz="4" w:space="0" w:color="auto"/>
            </w:tcBorders>
            <w:noWrap/>
            <w:hideMark/>
          </w:tcPr>
          <w:p w14:paraId="7BC7E8F3"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F40A405"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DE12377" w14:textId="77777777" w:rsidR="003915D2" w:rsidRDefault="003915D2">
            <w:pPr>
              <w:pStyle w:val="TAC"/>
            </w:pPr>
            <w:r>
              <w:rPr>
                <w:lang w:eastAsia="ko-KR"/>
              </w:rPr>
              <w:t>1825</w:t>
            </w:r>
          </w:p>
        </w:tc>
        <w:tc>
          <w:tcPr>
            <w:tcW w:w="752" w:type="dxa"/>
            <w:tcBorders>
              <w:top w:val="single" w:sz="4" w:space="0" w:color="auto"/>
              <w:left w:val="single" w:sz="4" w:space="0" w:color="auto"/>
              <w:bottom w:val="single" w:sz="4" w:space="0" w:color="auto"/>
              <w:right w:val="single" w:sz="4" w:space="0" w:color="auto"/>
            </w:tcBorders>
            <w:hideMark/>
          </w:tcPr>
          <w:p w14:paraId="311A694B" w14:textId="77777777" w:rsidR="003915D2" w:rsidRDefault="003915D2">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D462CA6" w14:textId="77777777" w:rsidR="003915D2" w:rsidRDefault="003915D2">
            <w:pPr>
              <w:pStyle w:val="TAC"/>
              <w:rPr>
                <w:kern w:val="2"/>
                <w:szCs w:val="24"/>
                <w:lang w:eastAsia="ja-JP"/>
              </w:rPr>
            </w:pPr>
            <w:r>
              <w:rPr>
                <w:rFonts w:eastAsia="Malgun Gothic"/>
                <w:lang w:eastAsia="ko-KR"/>
              </w:rPr>
              <w:t>N/A</w:t>
            </w:r>
          </w:p>
        </w:tc>
      </w:tr>
      <w:tr w:rsidR="003915D2" w14:paraId="6A619637" w14:textId="77777777" w:rsidTr="003915D2">
        <w:trPr>
          <w:trHeight w:val="54"/>
          <w:jc w:val="center"/>
        </w:trPr>
        <w:tc>
          <w:tcPr>
            <w:tcW w:w="2258" w:type="dxa"/>
            <w:tcBorders>
              <w:top w:val="nil"/>
              <w:left w:val="single" w:sz="4" w:space="0" w:color="auto"/>
              <w:bottom w:val="nil"/>
              <w:right w:val="single" w:sz="4" w:space="0" w:color="auto"/>
            </w:tcBorders>
          </w:tcPr>
          <w:p w14:paraId="7216C2A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E370E42" w14:textId="77777777" w:rsidR="003915D2" w:rsidRDefault="003915D2">
            <w:pPr>
              <w:pStyle w:val="TAC"/>
            </w:pPr>
            <w:r>
              <w:t>n40</w:t>
            </w:r>
          </w:p>
        </w:tc>
        <w:tc>
          <w:tcPr>
            <w:tcW w:w="1066" w:type="dxa"/>
            <w:tcBorders>
              <w:top w:val="single" w:sz="4" w:space="0" w:color="auto"/>
              <w:left w:val="single" w:sz="4" w:space="0" w:color="auto"/>
              <w:bottom w:val="single" w:sz="4" w:space="0" w:color="auto"/>
              <w:right w:val="single" w:sz="4" w:space="0" w:color="auto"/>
            </w:tcBorders>
            <w:noWrap/>
            <w:hideMark/>
          </w:tcPr>
          <w:p w14:paraId="512AE8CB" w14:textId="77777777" w:rsidR="003915D2" w:rsidRDefault="003915D2">
            <w:pPr>
              <w:pStyle w:val="TAC"/>
            </w:pPr>
            <w:r>
              <w:rPr>
                <w:lang w:eastAsia="ko-KR"/>
              </w:rPr>
              <w:t>2360</w:t>
            </w:r>
          </w:p>
        </w:tc>
        <w:tc>
          <w:tcPr>
            <w:tcW w:w="747" w:type="dxa"/>
            <w:tcBorders>
              <w:top w:val="single" w:sz="4" w:space="0" w:color="auto"/>
              <w:left w:val="single" w:sz="4" w:space="0" w:color="auto"/>
              <w:bottom w:val="single" w:sz="4" w:space="0" w:color="auto"/>
              <w:right w:val="single" w:sz="4" w:space="0" w:color="auto"/>
            </w:tcBorders>
            <w:noWrap/>
            <w:hideMark/>
          </w:tcPr>
          <w:p w14:paraId="7631A675"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9CBDA3A"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C7FC97F" w14:textId="77777777" w:rsidR="003915D2" w:rsidRDefault="003915D2">
            <w:pPr>
              <w:pStyle w:val="TAC"/>
            </w:pPr>
            <w:r>
              <w:rPr>
                <w:lang w:eastAsia="ko-KR"/>
              </w:rPr>
              <w:t>2360</w:t>
            </w:r>
          </w:p>
        </w:tc>
        <w:tc>
          <w:tcPr>
            <w:tcW w:w="752" w:type="dxa"/>
            <w:tcBorders>
              <w:top w:val="single" w:sz="4" w:space="0" w:color="auto"/>
              <w:left w:val="single" w:sz="4" w:space="0" w:color="auto"/>
              <w:bottom w:val="single" w:sz="4" w:space="0" w:color="auto"/>
              <w:right w:val="single" w:sz="4" w:space="0" w:color="auto"/>
            </w:tcBorders>
            <w:hideMark/>
          </w:tcPr>
          <w:p w14:paraId="5D61F297" w14:textId="77777777" w:rsidR="003915D2" w:rsidRDefault="003915D2">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1A46273" w14:textId="77777777" w:rsidR="003915D2" w:rsidRDefault="003915D2">
            <w:pPr>
              <w:pStyle w:val="TAC"/>
              <w:rPr>
                <w:kern w:val="2"/>
                <w:szCs w:val="24"/>
                <w:lang w:eastAsia="ja-JP"/>
              </w:rPr>
            </w:pPr>
            <w:r>
              <w:rPr>
                <w:rFonts w:eastAsia="Malgun Gothic"/>
                <w:lang w:eastAsia="ko-KR"/>
              </w:rPr>
              <w:t>N/A</w:t>
            </w:r>
          </w:p>
        </w:tc>
      </w:tr>
      <w:tr w:rsidR="003915D2" w14:paraId="14511FAA" w14:textId="77777777" w:rsidTr="003915D2">
        <w:trPr>
          <w:trHeight w:val="54"/>
          <w:jc w:val="center"/>
        </w:trPr>
        <w:tc>
          <w:tcPr>
            <w:tcW w:w="2258" w:type="dxa"/>
            <w:tcBorders>
              <w:top w:val="nil"/>
              <w:left w:val="single" w:sz="4" w:space="0" w:color="auto"/>
              <w:bottom w:val="nil"/>
              <w:right w:val="single" w:sz="4" w:space="0" w:color="auto"/>
            </w:tcBorders>
          </w:tcPr>
          <w:p w14:paraId="3CCC9DE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0D2DCFF"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0474E4F4" w14:textId="77777777" w:rsidR="003915D2" w:rsidRDefault="003915D2">
            <w:pPr>
              <w:pStyle w:val="TAC"/>
            </w:pPr>
            <w:r>
              <w:rPr>
                <w:lang w:eastAsia="ko-KR"/>
              </w:rPr>
              <w:t>3620</w:t>
            </w:r>
          </w:p>
        </w:tc>
        <w:tc>
          <w:tcPr>
            <w:tcW w:w="747" w:type="dxa"/>
            <w:tcBorders>
              <w:top w:val="single" w:sz="4" w:space="0" w:color="auto"/>
              <w:left w:val="single" w:sz="4" w:space="0" w:color="auto"/>
              <w:bottom w:val="single" w:sz="4" w:space="0" w:color="auto"/>
              <w:right w:val="single" w:sz="4" w:space="0" w:color="auto"/>
            </w:tcBorders>
            <w:noWrap/>
            <w:hideMark/>
          </w:tcPr>
          <w:p w14:paraId="13800E9A" w14:textId="77777777" w:rsidR="003915D2" w:rsidRDefault="003915D2">
            <w:pPr>
              <w:pStyle w:val="TAC"/>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32BCF8FF" w14:textId="77777777" w:rsidR="003915D2" w:rsidRDefault="003915D2">
            <w:pPr>
              <w:pStyle w:val="TAC"/>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6A91A51" w14:textId="77777777" w:rsidR="003915D2" w:rsidRDefault="003915D2">
            <w:pPr>
              <w:pStyle w:val="TAC"/>
            </w:pPr>
            <w:r>
              <w:rPr>
                <w:lang w:eastAsia="ko-KR"/>
              </w:rPr>
              <w:t>3620</w:t>
            </w:r>
          </w:p>
        </w:tc>
        <w:tc>
          <w:tcPr>
            <w:tcW w:w="752" w:type="dxa"/>
            <w:tcBorders>
              <w:top w:val="single" w:sz="4" w:space="0" w:color="auto"/>
              <w:left w:val="single" w:sz="4" w:space="0" w:color="auto"/>
              <w:bottom w:val="single" w:sz="4" w:space="0" w:color="auto"/>
              <w:right w:val="single" w:sz="4" w:space="0" w:color="auto"/>
            </w:tcBorders>
            <w:hideMark/>
          </w:tcPr>
          <w:p w14:paraId="70635A6F" w14:textId="77777777" w:rsidR="003915D2" w:rsidRDefault="003915D2">
            <w:pPr>
              <w:pStyle w:val="TAC"/>
            </w:pPr>
            <w:r>
              <w:rPr>
                <w:lang w:eastAsia="ko-KR"/>
              </w:rPr>
              <w:t>4.8</w:t>
            </w:r>
          </w:p>
        </w:tc>
        <w:tc>
          <w:tcPr>
            <w:tcW w:w="1248" w:type="dxa"/>
            <w:tcBorders>
              <w:top w:val="single" w:sz="4" w:space="0" w:color="auto"/>
              <w:left w:val="single" w:sz="4" w:space="0" w:color="auto"/>
              <w:bottom w:val="single" w:sz="4" w:space="0" w:color="auto"/>
              <w:right w:val="single" w:sz="4" w:space="0" w:color="auto"/>
            </w:tcBorders>
            <w:hideMark/>
          </w:tcPr>
          <w:p w14:paraId="2E913954" w14:textId="77777777" w:rsidR="003915D2" w:rsidRDefault="003915D2">
            <w:pPr>
              <w:pStyle w:val="TAC"/>
              <w:rPr>
                <w:kern w:val="2"/>
                <w:szCs w:val="24"/>
                <w:lang w:eastAsia="ja-JP"/>
              </w:rPr>
            </w:pPr>
            <w:r>
              <w:rPr>
                <w:rFonts w:eastAsia="Malgun Gothic"/>
                <w:lang w:eastAsia="ko-KR"/>
              </w:rPr>
              <w:t>IMD5</w:t>
            </w:r>
          </w:p>
        </w:tc>
      </w:tr>
      <w:tr w:rsidR="003915D2" w14:paraId="04D3E5FB" w14:textId="77777777" w:rsidTr="003915D2">
        <w:trPr>
          <w:trHeight w:val="54"/>
          <w:jc w:val="center"/>
        </w:trPr>
        <w:tc>
          <w:tcPr>
            <w:tcW w:w="2258" w:type="dxa"/>
            <w:tcBorders>
              <w:top w:val="nil"/>
              <w:left w:val="single" w:sz="4" w:space="0" w:color="auto"/>
              <w:bottom w:val="nil"/>
              <w:right w:val="single" w:sz="4" w:space="0" w:color="auto"/>
            </w:tcBorders>
          </w:tcPr>
          <w:p w14:paraId="07386F9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B1CA0A3"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344B3EF8" w14:textId="77777777" w:rsidR="003915D2" w:rsidRDefault="003915D2">
            <w:pPr>
              <w:pStyle w:val="TAC"/>
            </w:pPr>
            <w:r>
              <w:rPr>
                <w:lang w:eastAsia="ko-KR"/>
              </w:rPr>
              <w:t>1720</w:t>
            </w:r>
          </w:p>
        </w:tc>
        <w:tc>
          <w:tcPr>
            <w:tcW w:w="747" w:type="dxa"/>
            <w:tcBorders>
              <w:top w:val="single" w:sz="4" w:space="0" w:color="auto"/>
              <w:left w:val="single" w:sz="4" w:space="0" w:color="auto"/>
              <w:bottom w:val="single" w:sz="4" w:space="0" w:color="auto"/>
              <w:right w:val="single" w:sz="4" w:space="0" w:color="auto"/>
            </w:tcBorders>
            <w:noWrap/>
            <w:hideMark/>
          </w:tcPr>
          <w:p w14:paraId="45BB7AF2"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468815C"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8379264" w14:textId="77777777" w:rsidR="003915D2" w:rsidRDefault="003915D2">
            <w:pPr>
              <w:pStyle w:val="TAC"/>
            </w:pPr>
            <w:r>
              <w:rPr>
                <w:lang w:eastAsia="ko-KR"/>
              </w:rPr>
              <w:t>1815</w:t>
            </w:r>
          </w:p>
        </w:tc>
        <w:tc>
          <w:tcPr>
            <w:tcW w:w="752" w:type="dxa"/>
            <w:tcBorders>
              <w:top w:val="single" w:sz="4" w:space="0" w:color="auto"/>
              <w:left w:val="single" w:sz="4" w:space="0" w:color="auto"/>
              <w:bottom w:val="single" w:sz="4" w:space="0" w:color="auto"/>
              <w:right w:val="single" w:sz="4" w:space="0" w:color="auto"/>
            </w:tcBorders>
            <w:hideMark/>
          </w:tcPr>
          <w:p w14:paraId="06F7FCB8" w14:textId="77777777" w:rsidR="003915D2" w:rsidRDefault="003915D2">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2A6D204" w14:textId="77777777" w:rsidR="003915D2" w:rsidRDefault="003915D2">
            <w:pPr>
              <w:pStyle w:val="TAC"/>
              <w:rPr>
                <w:kern w:val="2"/>
                <w:szCs w:val="24"/>
                <w:lang w:eastAsia="ja-JP"/>
              </w:rPr>
            </w:pPr>
            <w:r>
              <w:rPr>
                <w:rFonts w:eastAsia="Malgun Gothic"/>
                <w:lang w:eastAsia="ko-KR"/>
              </w:rPr>
              <w:t>N/A</w:t>
            </w:r>
          </w:p>
        </w:tc>
      </w:tr>
      <w:tr w:rsidR="003915D2" w14:paraId="4F52ABFC" w14:textId="77777777" w:rsidTr="003915D2">
        <w:trPr>
          <w:trHeight w:val="54"/>
          <w:jc w:val="center"/>
        </w:trPr>
        <w:tc>
          <w:tcPr>
            <w:tcW w:w="2258" w:type="dxa"/>
            <w:tcBorders>
              <w:top w:val="nil"/>
              <w:left w:val="single" w:sz="4" w:space="0" w:color="auto"/>
              <w:bottom w:val="nil"/>
              <w:right w:val="single" w:sz="4" w:space="0" w:color="auto"/>
            </w:tcBorders>
          </w:tcPr>
          <w:p w14:paraId="502A91D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C29E623" w14:textId="77777777" w:rsidR="003915D2" w:rsidRDefault="003915D2">
            <w:pPr>
              <w:pStyle w:val="TAC"/>
            </w:pPr>
            <w:r>
              <w:t>n40</w:t>
            </w:r>
          </w:p>
        </w:tc>
        <w:tc>
          <w:tcPr>
            <w:tcW w:w="1066" w:type="dxa"/>
            <w:tcBorders>
              <w:top w:val="single" w:sz="4" w:space="0" w:color="auto"/>
              <w:left w:val="single" w:sz="4" w:space="0" w:color="auto"/>
              <w:bottom w:val="single" w:sz="4" w:space="0" w:color="auto"/>
              <w:right w:val="single" w:sz="4" w:space="0" w:color="auto"/>
            </w:tcBorders>
            <w:noWrap/>
            <w:hideMark/>
          </w:tcPr>
          <w:p w14:paraId="3E6E77F3" w14:textId="77777777" w:rsidR="003915D2" w:rsidRDefault="003915D2">
            <w:pPr>
              <w:pStyle w:val="TAC"/>
            </w:pPr>
            <w:r>
              <w:rPr>
                <w:lang w:eastAsia="ko-KR"/>
              </w:rPr>
              <w:t>2360</w:t>
            </w:r>
          </w:p>
        </w:tc>
        <w:tc>
          <w:tcPr>
            <w:tcW w:w="747" w:type="dxa"/>
            <w:tcBorders>
              <w:top w:val="single" w:sz="4" w:space="0" w:color="auto"/>
              <w:left w:val="single" w:sz="4" w:space="0" w:color="auto"/>
              <w:bottom w:val="single" w:sz="4" w:space="0" w:color="auto"/>
              <w:right w:val="single" w:sz="4" w:space="0" w:color="auto"/>
            </w:tcBorders>
            <w:noWrap/>
            <w:hideMark/>
          </w:tcPr>
          <w:p w14:paraId="2EFC77B3"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688E060"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C148E40" w14:textId="77777777" w:rsidR="003915D2" w:rsidRDefault="003915D2">
            <w:pPr>
              <w:pStyle w:val="TAC"/>
            </w:pPr>
            <w:r>
              <w:rPr>
                <w:lang w:eastAsia="ko-KR"/>
              </w:rPr>
              <w:t>2360</w:t>
            </w:r>
          </w:p>
        </w:tc>
        <w:tc>
          <w:tcPr>
            <w:tcW w:w="752" w:type="dxa"/>
            <w:tcBorders>
              <w:top w:val="single" w:sz="4" w:space="0" w:color="auto"/>
              <w:left w:val="single" w:sz="4" w:space="0" w:color="auto"/>
              <w:bottom w:val="single" w:sz="4" w:space="0" w:color="auto"/>
              <w:right w:val="single" w:sz="4" w:space="0" w:color="auto"/>
            </w:tcBorders>
            <w:hideMark/>
          </w:tcPr>
          <w:p w14:paraId="6BA2231C" w14:textId="77777777" w:rsidR="003915D2" w:rsidRDefault="003915D2">
            <w:pPr>
              <w:pStyle w:val="TAC"/>
            </w:pPr>
            <w:r>
              <w:rPr>
                <w:lang w:eastAsia="ko-KR"/>
              </w:rPr>
              <w:t>4.4</w:t>
            </w:r>
          </w:p>
        </w:tc>
        <w:tc>
          <w:tcPr>
            <w:tcW w:w="1248" w:type="dxa"/>
            <w:tcBorders>
              <w:top w:val="single" w:sz="4" w:space="0" w:color="auto"/>
              <w:left w:val="single" w:sz="4" w:space="0" w:color="auto"/>
              <w:bottom w:val="single" w:sz="4" w:space="0" w:color="auto"/>
              <w:right w:val="single" w:sz="4" w:space="0" w:color="auto"/>
            </w:tcBorders>
            <w:hideMark/>
          </w:tcPr>
          <w:p w14:paraId="4629DEBC" w14:textId="77777777" w:rsidR="003915D2" w:rsidRDefault="003915D2">
            <w:pPr>
              <w:pStyle w:val="TAC"/>
              <w:rPr>
                <w:kern w:val="2"/>
                <w:szCs w:val="24"/>
                <w:lang w:eastAsia="ja-JP"/>
              </w:rPr>
            </w:pPr>
            <w:r>
              <w:rPr>
                <w:rFonts w:eastAsia="Malgun Gothic"/>
                <w:lang w:eastAsia="ko-KR"/>
              </w:rPr>
              <w:t>IMD5</w:t>
            </w:r>
          </w:p>
        </w:tc>
      </w:tr>
      <w:tr w:rsidR="003915D2" w14:paraId="0CA7B864"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19CCCA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763B792"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77864FE0" w14:textId="77777777" w:rsidR="003915D2" w:rsidRDefault="003915D2">
            <w:pPr>
              <w:pStyle w:val="TAC"/>
            </w:pPr>
            <w:r>
              <w:rPr>
                <w:lang w:eastAsia="ko-KR"/>
              </w:rPr>
              <w:t>3760</w:t>
            </w:r>
          </w:p>
        </w:tc>
        <w:tc>
          <w:tcPr>
            <w:tcW w:w="747" w:type="dxa"/>
            <w:tcBorders>
              <w:top w:val="single" w:sz="4" w:space="0" w:color="auto"/>
              <w:left w:val="single" w:sz="4" w:space="0" w:color="auto"/>
              <w:bottom w:val="single" w:sz="4" w:space="0" w:color="auto"/>
              <w:right w:val="single" w:sz="4" w:space="0" w:color="auto"/>
            </w:tcBorders>
            <w:noWrap/>
            <w:hideMark/>
          </w:tcPr>
          <w:p w14:paraId="76B33D88" w14:textId="77777777" w:rsidR="003915D2" w:rsidRDefault="003915D2">
            <w:pPr>
              <w:pStyle w:val="TAC"/>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54C7FAB" w14:textId="77777777" w:rsidR="003915D2" w:rsidRDefault="003915D2">
            <w:pPr>
              <w:pStyle w:val="TAC"/>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2CAA74C" w14:textId="77777777" w:rsidR="003915D2" w:rsidRDefault="003915D2">
            <w:pPr>
              <w:pStyle w:val="TAC"/>
            </w:pPr>
            <w:r>
              <w:rPr>
                <w:lang w:eastAsia="ko-KR"/>
              </w:rPr>
              <w:t>3760</w:t>
            </w:r>
          </w:p>
        </w:tc>
        <w:tc>
          <w:tcPr>
            <w:tcW w:w="752" w:type="dxa"/>
            <w:tcBorders>
              <w:top w:val="single" w:sz="4" w:space="0" w:color="auto"/>
              <w:left w:val="single" w:sz="4" w:space="0" w:color="auto"/>
              <w:bottom w:val="single" w:sz="4" w:space="0" w:color="auto"/>
              <w:right w:val="single" w:sz="4" w:space="0" w:color="auto"/>
            </w:tcBorders>
            <w:hideMark/>
          </w:tcPr>
          <w:p w14:paraId="63810931" w14:textId="77777777" w:rsidR="003915D2" w:rsidRDefault="003915D2">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84A7CEF" w14:textId="77777777" w:rsidR="003915D2" w:rsidRDefault="003915D2">
            <w:pPr>
              <w:pStyle w:val="TAC"/>
              <w:rPr>
                <w:kern w:val="2"/>
                <w:szCs w:val="24"/>
                <w:lang w:eastAsia="ja-JP"/>
              </w:rPr>
            </w:pPr>
            <w:r>
              <w:rPr>
                <w:rFonts w:eastAsia="Malgun Gothic"/>
                <w:lang w:eastAsia="ko-KR"/>
              </w:rPr>
              <w:t>N/A</w:t>
            </w:r>
          </w:p>
        </w:tc>
      </w:tr>
      <w:tr w:rsidR="003915D2" w14:paraId="6946835B"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9598675" w14:textId="77777777" w:rsidR="003915D2" w:rsidRDefault="003915D2">
            <w:pPr>
              <w:pStyle w:val="TAC"/>
            </w:pPr>
            <w:r>
              <w:t>DC_3A_n40A-n79A</w:t>
            </w:r>
          </w:p>
        </w:tc>
        <w:tc>
          <w:tcPr>
            <w:tcW w:w="867" w:type="dxa"/>
            <w:tcBorders>
              <w:top w:val="single" w:sz="4" w:space="0" w:color="auto"/>
              <w:left w:val="single" w:sz="4" w:space="0" w:color="auto"/>
              <w:bottom w:val="single" w:sz="4" w:space="0" w:color="auto"/>
              <w:right w:val="single" w:sz="4" w:space="0" w:color="auto"/>
            </w:tcBorders>
            <w:hideMark/>
          </w:tcPr>
          <w:p w14:paraId="1A87FDD7"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6E21D195" w14:textId="77777777" w:rsidR="003915D2" w:rsidRDefault="003915D2">
            <w:pPr>
              <w:pStyle w:val="TAC"/>
              <w:rPr>
                <w:lang w:eastAsia="ko-KR"/>
              </w:rPr>
            </w:pPr>
            <w:r>
              <w:rPr>
                <w:lang w:eastAsia="ko-KR"/>
              </w:rPr>
              <w:t>1720</w:t>
            </w:r>
          </w:p>
        </w:tc>
        <w:tc>
          <w:tcPr>
            <w:tcW w:w="747" w:type="dxa"/>
            <w:tcBorders>
              <w:top w:val="single" w:sz="4" w:space="0" w:color="auto"/>
              <w:left w:val="single" w:sz="4" w:space="0" w:color="auto"/>
              <w:bottom w:val="single" w:sz="4" w:space="0" w:color="auto"/>
              <w:right w:val="single" w:sz="4" w:space="0" w:color="auto"/>
            </w:tcBorders>
            <w:noWrap/>
            <w:hideMark/>
          </w:tcPr>
          <w:p w14:paraId="22722EFA" w14:textId="77777777" w:rsidR="003915D2" w:rsidRDefault="003915D2">
            <w:pPr>
              <w:pStyle w:val="TAC"/>
              <w:rPr>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180EB63" w14:textId="77777777" w:rsidR="003915D2" w:rsidRDefault="003915D2">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9D30225" w14:textId="77777777" w:rsidR="003915D2" w:rsidRDefault="003915D2">
            <w:pPr>
              <w:pStyle w:val="TAC"/>
              <w:rPr>
                <w:lang w:eastAsia="ko-KR"/>
              </w:rPr>
            </w:pPr>
            <w:r>
              <w:rPr>
                <w:rFonts w:ascii="Calibri" w:hAnsi="Calibri"/>
                <w:color w:val="000000"/>
                <w:sz w:val="20"/>
                <w:lang w:eastAsia="ko-KR"/>
              </w:rPr>
              <w:t>1815</w:t>
            </w:r>
          </w:p>
        </w:tc>
        <w:tc>
          <w:tcPr>
            <w:tcW w:w="752" w:type="dxa"/>
            <w:tcBorders>
              <w:top w:val="single" w:sz="4" w:space="0" w:color="auto"/>
              <w:left w:val="single" w:sz="4" w:space="0" w:color="auto"/>
              <w:bottom w:val="single" w:sz="4" w:space="0" w:color="auto"/>
              <w:right w:val="single" w:sz="4" w:space="0" w:color="auto"/>
            </w:tcBorders>
            <w:hideMark/>
          </w:tcPr>
          <w:p w14:paraId="4F05FC5D"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3AF5B18" w14:textId="77777777" w:rsidR="003915D2" w:rsidRDefault="003915D2">
            <w:pPr>
              <w:pStyle w:val="TAC"/>
              <w:rPr>
                <w:lang w:eastAsia="ko-KR"/>
              </w:rPr>
            </w:pPr>
            <w:r>
              <w:rPr>
                <w:lang w:eastAsia="ko-KR"/>
              </w:rPr>
              <w:t>N/A</w:t>
            </w:r>
          </w:p>
        </w:tc>
      </w:tr>
      <w:tr w:rsidR="003915D2" w14:paraId="69114B63" w14:textId="77777777" w:rsidTr="003915D2">
        <w:trPr>
          <w:trHeight w:val="54"/>
          <w:jc w:val="center"/>
        </w:trPr>
        <w:tc>
          <w:tcPr>
            <w:tcW w:w="2258" w:type="dxa"/>
            <w:tcBorders>
              <w:top w:val="nil"/>
              <w:left w:val="single" w:sz="4" w:space="0" w:color="auto"/>
              <w:bottom w:val="nil"/>
              <w:right w:val="single" w:sz="4" w:space="0" w:color="auto"/>
            </w:tcBorders>
          </w:tcPr>
          <w:p w14:paraId="512A198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721C687" w14:textId="77777777" w:rsidR="003915D2" w:rsidRDefault="003915D2">
            <w:pPr>
              <w:pStyle w:val="TAC"/>
            </w:pPr>
            <w:r>
              <w:t>n40</w:t>
            </w:r>
          </w:p>
        </w:tc>
        <w:tc>
          <w:tcPr>
            <w:tcW w:w="1066" w:type="dxa"/>
            <w:tcBorders>
              <w:top w:val="single" w:sz="4" w:space="0" w:color="auto"/>
              <w:left w:val="single" w:sz="4" w:space="0" w:color="auto"/>
              <w:bottom w:val="single" w:sz="4" w:space="0" w:color="auto"/>
              <w:right w:val="single" w:sz="4" w:space="0" w:color="auto"/>
            </w:tcBorders>
            <w:noWrap/>
            <w:hideMark/>
          </w:tcPr>
          <w:p w14:paraId="45CA0042" w14:textId="77777777" w:rsidR="003915D2" w:rsidRDefault="003915D2">
            <w:pPr>
              <w:pStyle w:val="TAC"/>
              <w:rPr>
                <w:lang w:eastAsia="ko-KR"/>
              </w:rPr>
            </w:pPr>
            <w:r>
              <w:rPr>
                <w:lang w:eastAsia="ko-KR"/>
              </w:rPr>
              <w:t>2330</w:t>
            </w:r>
          </w:p>
        </w:tc>
        <w:tc>
          <w:tcPr>
            <w:tcW w:w="747" w:type="dxa"/>
            <w:tcBorders>
              <w:top w:val="single" w:sz="4" w:space="0" w:color="auto"/>
              <w:left w:val="single" w:sz="4" w:space="0" w:color="auto"/>
              <w:bottom w:val="single" w:sz="4" w:space="0" w:color="auto"/>
              <w:right w:val="single" w:sz="4" w:space="0" w:color="auto"/>
            </w:tcBorders>
            <w:noWrap/>
            <w:hideMark/>
          </w:tcPr>
          <w:p w14:paraId="7178CE4C" w14:textId="77777777" w:rsidR="003915D2" w:rsidRDefault="003915D2">
            <w:pPr>
              <w:pStyle w:val="TAC"/>
              <w:rPr>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28F3025" w14:textId="77777777" w:rsidR="003915D2" w:rsidRDefault="003915D2">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A36E312" w14:textId="77777777" w:rsidR="003915D2" w:rsidRDefault="003915D2">
            <w:pPr>
              <w:pStyle w:val="TAC"/>
              <w:rPr>
                <w:lang w:eastAsia="ko-KR"/>
              </w:rPr>
            </w:pPr>
            <w:r>
              <w:rPr>
                <w:rFonts w:ascii="Calibri" w:hAnsi="Calibri"/>
                <w:sz w:val="20"/>
                <w:lang w:eastAsia="ko-KR"/>
              </w:rPr>
              <w:t>2330</w:t>
            </w:r>
          </w:p>
        </w:tc>
        <w:tc>
          <w:tcPr>
            <w:tcW w:w="752" w:type="dxa"/>
            <w:tcBorders>
              <w:top w:val="single" w:sz="4" w:space="0" w:color="auto"/>
              <w:left w:val="single" w:sz="4" w:space="0" w:color="auto"/>
              <w:bottom w:val="single" w:sz="4" w:space="0" w:color="auto"/>
              <w:right w:val="single" w:sz="4" w:space="0" w:color="auto"/>
            </w:tcBorders>
            <w:hideMark/>
          </w:tcPr>
          <w:p w14:paraId="76B1E507"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1AC464A" w14:textId="77777777" w:rsidR="003915D2" w:rsidRDefault="003915D2">
            <w:pPr>
              <w:pStyle w:val="TAC"/>
              <w:rPr>
                <w:lang w:eastAsia="ko-KR"/>
              </w:rPr>
            </w:pPr>
            <w:r>
              <w:rPr>
                <w:lang w:eastAsia="ko-KR"/>
              </w:rPr>
              <w:t>N/A</w:t>
            </w:r>
          </w:p>
        </w:tc>
      </w:tr>
      <w:tr w:rsidR="003915D2" w14:paraId="76065A59" w14:textId="77777777" w:rsidTr="003915D2">
        <w:trPr>
          <w:trHeight w:val="54"/>
          <w:jc w:val="center"/>
        </w:trPr>
        <w:tc>
          <w:tcPr>
            <w:tcW w:w="2258" w:type="dxa"/>
            <w:tcBorders>
              <w:top w:val="nil"/>
              <w:left w:val="single" w:sz="4" w:space="0" w:color="auto"/>
              <w:bottom w:val="nil"/>
              <w:right w:val="single" w:sz="4" w:space="0" w:color="auto"/>
            </w:tcBorders>
          </w:tcPr>
          <w:p w14:paraId="5786123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D76C956"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6116C8E6" w14:textId="77777777" w:rsidR="003915D2" w:rsidRDefault="003915D2">
            <w:pPr>
              <w:pStyle w:val="TAC"/>
              <w:rPr>
                <w:lang w:eastAsia="ko-KR"/>
              </w:rPr>
            </w:pPr>
            <w:r>
              <w:rPr>
                <w:lang w:eastAsia="ko-KR"/>
              </w:rPr>
              <w:t>4550</w:t>
            </w:r>
          </w:p>
        </w:tc>
        <w:tc>
          <w:tcPr>
            <w:tcW w:w="747" w:type="dxa"/>
            <w:tcBorders>
              <w:top w:val="single" w:sz="4" w:space="0" w:color="auto"/>
              <w:left w:val="single" w:sz="4" w:space="0" w:color="auto"/>
              <w:bottom w:val="single" w:sz="4" w:space="0" w:color="auto"/>
              <w:right w:val="single" w:sz="4" w:space="0" w:color="auto"/>
            </w:tcBorders>
            <w:noWrap/>
            <w:hideMark/>
          </w:tcPr>
          <w:p w14:paraId="42260588" w14:textId="77777777" w:rsidR="003915D2" w:rsidRDefault="003915D2">
            <w:pPr>
              <w:pStyle w:val="TAC"/>
              <w:rPr>
                <w:lang w:eastAsia="ko-KR"/>
              </w:rPr>
            </w:pPr>
            <w:r>
              <w:rPr>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47AF146A" w14:textId="77777777" w:rsidR="003915D2" w:rsidRDefault="003915D2">
            <w:pPr>
              <w:pStyle w:val="TAC"/>
              <w:rPr>
                <w:lang w:eastAsia="ko-KR"/>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22AEF077" w14:textId="77777777" w:rsidR="003915D2" w:rsidRDefault="003915D2">
            <w:pPr>
              <w:pStyle w:val="TAC"/>
              <w:rPr>
                <w:lang w:eastAsia="ko-KR"/>
              </w:rPr>
            </w:pPr>
            <w:r>
              <w:rPr>
                <w:rFonts w:ascii="Calibri" w:hAnsi="Calibri"/>
                <w:sz w:val="20"/>
                <w:lang w:eastAsia="ko-KR"/>
              </w:rPr>
              <w:t>4550</w:t>
            </w:r>
          </w:p>
        </w:tc>
        <w:tc>
          <w:tcPr>
            <w:tcW w:w="752" w:type="dxa"/>
            <w:tcBorders>
              <w:top w:val="single" w:sz="4" w:space="0" w:color="auto"/>
              <w:left w:val="single" w:sz="4" w:space="0" w:color="auto"/>
              <w:bottom w:val="single" w:sz="4" w:space="0" w:color="auto"/>
              <w:right w:val="single" w:sz="4" w:space="0" w:color="auto"/>
            </w:tcBorders>
            <w:hideMark/>
          </w:tcPr>
          <w:p w14:paraId="2C4BC36C" w14:textId="77777777" w:rsidR="003915D2" w:rsidRDefault="003915D2">
            <w:pPr>
              <w:pStyle w:val="TAC"/>
              <w:rPr>
                <w:lang w:eastAsia="ko-KR"/>
              </w:rPr>
            </w:pPr>
            <w:r>
              <w:rPr>
                <w:lang w:eastAsia="ko-KR"/>
              </w:rPr>
              <w:t>4.7</w:t>
            </w:r>
          </w:p>
        </w:tc>
        <w:tc>
          <w:tcPr>
            <w:tcW w:w="1248" w:type="dxa"/>
            <w:tcBorders>
              <w:top w:val="single" w:sz="4" w:space="0" w:color="auto"/>
              <w:left w:val="single" w:sz="4" w:space="0" w:color="auto"/>
              <w:bottom w:val="single" w:sz="4" w:space="0" w:color="auto"/>
              <w:right w:val="single" w:sz="4" w:space="0" w:color="auto"/>
            </w:tcBorders>
            <w:hideMark/>
          </w:tcPr>
          <w:p w14:paraId="7194D6EE" w14:textId="77777777" w:rsidR="003915D2" w:rsidRDefault="003915D2">
            <w:pPr>
              <w:pStyle w:val="TAC"/>
              <w:rPr>
                <w:lang w:eastAsia="ko-KR"/>
              </w:rPr>
            </w:pPr>
            <w:r>
              <w:rPr>
                <w:lang w:eastAsia="ko-KR"/>
              </w:rPr>
              <w:t>IMD5</w:t>
            </w:r>
          </w:p>
        </w:tc>
      </w:tr>
      <w:tr w:rsidR="003915D2" w14:paraId="089DCC92" w14:textId="77777777" w:rsidTr="003915D2">
        <w:trPr>
          <w:trHeight w:val="54"/>
          <w:jc w:val="center"/>
        </w:trPr>
        <w:tc>
          <w:tcPr>
            <w:tcW w:w="2258" w:type="dxa"/>
            <w:tcBorders>
              <w:top w:val="nil"/>
              <w:left w:val="single" w:sz="4" w:space="0" w:color="auto"/>
              <w:bottom w:val="nil"/>
              <w:right w:val="single" w:sz="4" w:space="0" w:color="auto"/>
            </w:tcBorders>
          </w:tcPr>
          <w:p w14:paraId="6CC50C2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E6F3B4F"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6C432023" w14:textId="77777777" w:rsidR="003915D2" w:rsidRDefault="003915D2">
            <w:pPr>
              <w:pStyle w:val="TAC"/>
              <w:rPr>
                <w:lang w:eastAsia="ko-KR"/>
              </w:rPr>
            </w:pPr>
            <w:r>
              <w:rPr>
                <w:lang w:eastAsia="ko-KR"/>
              </w:rPr>
              <w:t>1720</w:t>
            </w:r>
          </w:p>
        </w:tc>
        <w:tc>
          <w:tcPr>
            <w:tcW w:w="747" w:type="dxa"/>
            <w:tcBorders>
              <w:top w:val="single" w:sz="4" w:space="0" w:color="auto"/>
              <w:left w:val="single" w:sz="4" w:space="0" w:color="auto"/>
              <w:bottom w:val="single" w:sz="4" w:space="0" w:color="auto"/>
              <w:right w:val="single" w:sz="4" w:space="0" w:color="auto"/>
            </w:tcBorders>
            <w:noWrap/>
            <w:hideMark/>
          </w:tcPr>
          <w:p w14:paraId="6634C1C5" w14:textId="77777777" w:rsidR="003915D2" w:rsidRDefault="003915D2">
            <w:pPr>
              <w:pStyle w:val="TAC"/>
              <w:rPr>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0FA8181" w14:textId="77777777" w:rsidR="003915D2" w:rsidRDefault="003915D2">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546EAA8" w14:textId="77777777" w:rsidR="003915D2" w:rsidRDefault="003915D2">
            <w:pPr>
              <w:pStyle w:val="TAC"/>
              <w:rPr>
                <w:lang w:eastAsia="ko-KR"/>
              </w:rPr>
            </w:pPr>
            <w:r>
              <w:rPr>
                <w:rFonts w:ascii="Calibri" w:hAnsi="Calibri"/>
                <w:color w:val="000000"/>
                <w:sz w:val="20"/>
                <w:lang w:eastAsia="ko-KR"/>
              </w:rPr>
              <w:t>1815</w:t>
            </w:r>
          </w:p>
        </w:tc>
        <w:tc>
          <w:tcPr>
            <w:tcW w:w="752" w:type="dxa"/>
            <w:tcBorders>
              <w:top w:val="single" w:sz="4" w:space="0" w:color="auto"/>
              <w:left w:val="single" w:sz="4" w:space="0" w:color="auto"/>
              <w:bottom w:val="single" w:sz="4" w:space="0" w:color="auto"/>
              <w:right w:val="single" w:sz="4" w:space="0" w:color="auto"/>
            </w:tcBorders>
            <w:hideMark/>
          </w:tcPr>
          <w:p w14:paraId="3CA52319"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640377F" w14:textId="77777777" w:rsidR="003915D2" w:rsidRDefault="003915D2">
            <w:pPr>
              <w:pStyle w:val="TAC"/>
              <w:rPr>
                <w:lang w:eastAsia="ko-KR"/>
              </w:rPr>
            </w:pPr>
            <w:r>
              <w:rPr>
                <w:lang w:eastAsia="ko-KR"/>
              </w:rPr>
              <w:t>N/A</w:t>
            </w:r>
          </w:p>
        </w:tc>
      </w:tr>
      <w:tr w:rsidR="003915D2" w14:paraId="591008F1" w14:textId="77777777" w:rsidTr="003915D2">
        <w:trPr>
          <w:trHeight w:val="54"/>
          <w:jc w:val="center"/>
        </w:trPr>
        <w:tc>
          <w:tcPr>
            <w:tcW w:w="2258" w:type="dxa"/>
            <w:tcBorders>
              <w:top w:val="nil"/>
              <w:left w:val="single" w:sz="4" w:space="0" w:color="auto"/>
              <w:bottom w:val="nil"/>
              <w:right w:val="single" w:sz="4" w:space="0" w:color="auto"/>
            </w:tcBorders>
          </w:tcPr>
          <w:p w14:paraId="28BDB0D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035091C" w14:textId="77777777" w:rsidR="003915D2" w:rsidRDefault="003915D2">
            <w:pPr>
              <w:pStyle w:val="TAC"/>
            </w:pPr>
            <w:r>
              <w:t>n40</w:t>
            </w:r>
          </w:p>
        </w:tc>
        <w:tc>
          <w:tcPr>
            <w:tcW w:w="1066" w:type="dxa"/>
            <w:tcBorders>
              <w:top w:val="single" w:sz="4" w:space="0" w:color="auto"/>
              <w:left w:val="single" w:sz="4" w:space="0" w:color="auto"/>
              <w:bottom w:val="single" w:sz="4" w:space="0" w:color="auto"/>
              <w:right w:val="single" w:sz="4" w:space="0" w:color="auto"/>
            </w:tcBorders>
            <w:noWrap/>
            <w:hideMark/>
          </w:tcPr>
          <w:p w14:paraId="5DAB4013" w14:textId="77777777" w:rsidR="003915D2" w:rsidRDefault="003915D2">
            <w:pPr>
              <w:pStyle w:val="TAC"/>
              <w:rPr>
                <w:lang w:eastAsia="ko-KR"/>
              </w:rPr>
            </w:pPr>
            <w:r>
              <w:rPr>
                <w:lang w:eastAsia="ko-KR"/>
              </w:rPr>
              <w:t>2330</w:t>
            </w:r>
          </w:p>
        </w:tc>
        <w:tc>
          <w:tcPr>
            <w:tcW w:w="747" w:type="dxa"/>
            <w:tcBorders>
              <w:top w:val="single" w:sz="4" w:space="0" w:color="auto"/>
              <w:left w:val="single" w:sz="4" w:space="0" w:color="auto"/>
              <w:bottom w:val="single" w:sz="4" w:space="0" w:color="auto"/>
              <w:right w:val="single" w:sz="4" w:space="0" w:color="auto"/>
            </w:tcBorders>
            <w:noWrap/>
            <w:hideMark/>
          </w:tcPr>
          <w:p w14:paraId="0DC60EFE" w14:textId="77777777" w:rsidR="003915D2" w:rsidRDefault="003915D2">
            <w:pPr>
              <w:pStyle w:val="TAC"/>
              <w:rPr>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239E3F2" w14:textId="77777777" w:rsidR="003915D2" w:rsidRDefault="003915D2">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1EA5AD6" w14:textId="77777777" w:rsidR="003915D2" w:rsidRDefault="003915D2">
            <w:pPr>
              <w:pStyle w:val="TAC"/>
              <w:rPr>
                <w:lang w:eastAsia="ko-KR"/>
              </w:rPr>
            </w:pPr>
            <w:r>
              <w:rPr>
                <w:rFonts w:ascii="Calibri" w:hAnsi="Calibri"/>
                <w:sz w:val="20"/>
                <w:lang w:eastAsia="ko-KR"/>
              </w:rPr>
              <w:t>2330</w:t>
            </w:r>
          </w:p>
        </w:tc>
        <w:tc>
          <w:tcPr>
            <w:tcW w:w="752" w:type="dxa"/>
            <w:tcBorders>
              <w:top w:val="single" w:sz="4" w:space="0" w:color="auto"/>
              <w:left w:val="single" w:sz="4" w:space="0" w:color="auto"/>
              <w:bottom w:val="single" w:sz="4" w:space="0" w:color="auto"/>
              <w:right w:val="single" w:sz="4" w:space="0" w:color="auto"/>
            </w:tcBorders>
            <w:hideMark/>
          </w:tcPr>
          <w:p w14:paraId="16AB85C2" w14:textId="77777777" w:rsidR="003915D2" w:rsidRDefault="003915D2">
            <w:pPr>
              <w:pStyle w:val="TAC"/>
              <w:rPr>
                <w:lang w:eastAsia="ko-KR"/>
              </w:rPr>
            </w:pPr>
            <w:r>
              <w:rPr>
                <w:lang w:eastAsia="ko-KR"/>
              </w:rPr>
              <w:t>3.2</w:t>
            </w:r>
          </w:p>
        </w:tc>
        <w:tc>
          <w:tcPr>
            <w:tcW w:w="1248" w:type="dxa"/>
            <w:tcBorders>
              <w:top w:val="single" w:sz="4" w:space="0" w:color="auto"/>
              <w:left w:val="single" w:sz="4" w:space="0" w:color="auto"/>
              <w:bottom w:val="single" w:sz="4" w:space="0" w:color="auto"/>
              <w:right w:val="single" w:sz="4" w:space="0" w:color="auto"/>
            </w:tcBorders>
            <w:hideMark/>
          </w:tcPr>
          <w:p w14:paraId="4D372EED" w14:textId="77777777" w:rsidR="003915D2" w:rsidRDefault="003915D2">
            <w:pPr>
              <w:pStyle w:val="TAC"/>
              <w:rPr>
                <w:lang w:eastAsia="ko-KR"/>
              </w:rPr>
            </w:pPr>
            <w:r>
              <w:rPr>
                <w:lang w:eastAsia="ko-KR"/>
              </w:rPr>
              <w:t>IMD5</w:t>
            </w:r>
          </w:p>
        </w:tc>
      </w:tr>
      <w:tr w:rsidR="003915D2" w14:paraId="0868B805"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733DAD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B5E78E3"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72508B0E" w14:textId="77777777" w:rsidR="003915D2" w:rsidRDefault="003915D2">
            <w:pPr>
              <w:pStyle w:val="TAC"/>
              <w:rPr>
                <w:lang w:eastAsia="ko-KR"/>
              </w:rPr>
            </w:pPr>
            <w:r>
              <w:rPr>
                <w:lang w:eastAsia="ko-KR"/>
              </w:rPr>
              <w:t>4550</w:t>
            </w:r>
          </w:p>
        </w:tc>
        <w:tc>
          <w:tcPr>
            <w:tcW w:w="747" w:type="dxa"/>
            <w:tcBorders>
              <w:top w:val="single" w:sz="4" w:space="0" w:color="auto"/>
              <w:left w:val="single" w:sz="4" w:space="0" w:color="auto"/>
              <w:bottom w:val="single" w:sz="4" w:space="0" w:color="auto"/>
              <w:right w:val="single" w:sz="4" w:space="0" w:color="auto"/>
            </w:tcBorders>
            <w:noWrap/>
            <w:hideMark/>
          </w:tcPr>
          <w:p w14:paraId="16F39C30" w14:textId="77777777" w:rsidR="003915D2" w:rsidRDefault="003915D2">
            <w:pPr>
              <w:pStyle w:val="TAC"/>
              <w:rPr>
                <w:lang w:eastAsia="ko-KR"/>
              </w:rPr>
            </w:pPr>
            <w:r>
              <w:rPr>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1ABB99E8" w14:textId="77777777" w:rsidR="003915D2" w:rsidRDefault="003915D2">
            <w:pPr>
              <w:pStyle w:val="TAC"/>
              <w:rPr>
                <w:lang w:eastAsia="ko-KR"/>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2A0C232A" w14:textId="77777777" w:rsidR="003915D2" w:rsidRDefault="003915D2">
            <w:pPr>
              <w:pStyle w:val="TAC"/>
              <w:rPr>
                <w:lang w:eastAsia="ko-KR"/>
              </w:rPr>
            </w:pPr>
            <w:r>
              <w:rPr>
                <w:rFonts w:ascii="Calibri" w:hAnsi="Calibri"/>
                <w:sz w:val="20"/>
                <w:lang w:eastAsia="ko-KR"/>
              </w:rPr>
              <w:t>4550</w:t>
            </w:r>
          </w:p>
        </w:tc>
        <w:tc>
          <w:tcPr>
            <w:tcW w:w="752" w:type="dxa"/>
            <w:tcBorders>
              <w:top w:val="single" w:sz="4" w:space="0" w:color="auto"/>
              <w:left w:val="single" w:sz="4" w:space="0" w:color="auto"/>
              <w:bottom w:val="single" w:sz="4" w:space="0" w:color="auto"/>
              <w:right w:val="single" w:sz="4" w:space="0" w:color="auto"/>
            </w:tcBorders>
            <w:hideMark/>
          </w:tcPr>
          <w:p w14:paraId="2EADB97B"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9B17880" w14:textId="77777777" w:rsidR="003915D2" w:rsidRDefault="003915D2">
            <w:pPr>
              <w:pStyle w:val="TAC"/>
              <w:rPr>
                <w:lang w:eastAsia="ko-KR"/>
              </w:rPr>
            </w:pPr>
            <w:r>
              <w:rPr>
                <w:lang w:eastAsia="ko-KR"/>
              </w:rPr>
              <w:t>N/A</w:t>
            </w:r>
          </w:p>
        </w:tc>
      </w:tr>
      <w:tr w:rsidR="003915D2" w14:paraId="1DFC1747"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4685269" w14:textId="77777777" w:rsidR="003915D2" w:rsidRDefault="003915D2">
            <w:pPr>
              <w:pStyle w:val="TAC"/>
            </w:pPr>
            <w:r>
              <w:t>DC_3A_n41A-n79A</w:t>
            </w:r>
          </w:p>
        </w:tc>
        <w:tc>
          <w:tcPr>
            <w:tcW w:w="867" w:type="dxa"/>
            <w:tcBorders>
              <w:top w:val="single" w:sz="4" w:space="0" w:color="auto"/>
              <w:left w:val="single" w:sz="4" w:space="0" w:color="auto"/>
              <w:bottom w:val="single" w:sz="4" w:space="0" w:color="auto"/>
              <w:right w:val="single" w:sz="4" w:space="0" w:color="auto"/>
            </w:tcBorders>
            <w:hideMark/>
          </w:tcPr>
          <w:p w14:paraId="212E61A2"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0B645561" w14:textId="77777777" w:rsidR="003915D2" w:rsidRDefault="003915D2">
            <w:pPr>
              <w:pStyle w:val="TAC"/>
              <w:rPr>
                <w:lang w:eastAsia="ko-KR"/>
              </w:rPr>
            </w:pPr>
            <w:r>
              <w:rPr>
                <w:lang w:eastAsia="ko-KR"/>
              </w:rPr>
              <w:t>1770</w:t>
            </w:r>
          </w:p>
        </w:tc>
        <w:tc>
          <w:tcPr>
            <w:tcW w:w="747" w:type="dxa"/>
            <w:tcBorders>
              <w:top w:val="single" w:sz="4" w:space="0" w:color="auto"/>
              <w:left w:val="single" w:sz="4" w:space="0" w:color="auto"/>
              <w:bottom w:val="single" w:sz="4" w:space="0" w:color="auto"/>
              <w:right w:val="single" w:sz="4" w:space="0" w:color="auto"/>
            </w:tcBorders>
            <w:noWrap/>
            <w:hideMark/>
          </w:tcPr>
          <w:p w14:paraId="232C0F54" w14:textId="77777777" w:rsidR="003915D2" w:rsidRDefault="003915D2">
            <w:pPr>
              <w:pStyle w:val="TAC"/>
              <w:rPr>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C54DFFB" w14:textId="77777777" w:rsidR="003915D2" w:rsidRDefault="003915D2">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F21918E" w14:textId="77777777" w:rsidR="003915D2" w:rsidRDefault="003915D2">
            <w:pPr>
              <w:pStyle w:val="TAC"/>
              <w:rPr>
                <w:lang w:eastAsia="ko-KR"/>
              </w:rPr>
            </w:pPr>
            <w:r>
              <w:rPr>
                <w:rFonts w:ascii="Calibri" w:hAnsi="Calibri"/>
                <w:color w:val="000000"/>
                <w:sz w:val="20"/>
                <w:lang w:eastAsia="ko-KR"/>
              </w:rPr>
              <w:t>1865</w:t>
            </w:r>
          </w:p>
        </w:tc>
        <w:tc>
          <w:tcPr>
            <w:tcW w:w="752" w:type="dxa"/>
            <w:tcBorders>
              <w:top w:val="single" w:sz="4" w:space="0" w:color="auto"/>
              <w:left w:val="single" w:sz="4" w:space="0" w:color="auto"/>
              <w:bottom w:val="single" w:sz="4" w:space="0" w:color="auto"/>
              <w:right w:val="single" w:sz="4" w:space="0" w:color="auto"/>
            </w:tcBorders>
            <w:hideMark/>
          </w:tcPr>
          <w:p w14:paraId="15D9A152"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90E8B1F" w14:textId="77777777" w:rsidR="003915D2" w:rsidRDefault="003915D2">
            <w:pPr>
              <w:pStyle w:val="TAC"/>
              <w:rPr>
                <w:lang w:eastAsia="ko-KR"/>
              </w:rPr>
            </w:pPr>
            <w:r>
              <w:rPr>
                <w:lang w:eastAsia="ko-KR"/>
              </w:rPr>
              <w:t>N/A</w:t>
            </w:r>
          </w:p>
        </w:tc>
      </w:tr>
      <w:tr w:rsidR="003915D2" w14:paraId="36CAB15C" w14:textId="77777777" w:rsidTr="003915D2">
        <w:trPr>
          <w:trHeight w:val="54"/>
          <w:jc w:val="center"/>
        </w:trPr>
        <w:tc>
          <w:tcPr>
            <w:tcW w:w="2258" w:type="dxa"/>
            <w:tcBorders>
              <w:top w:val="nil"/>
              <w:left w:val="single" w:sz="4" w:space="0" w:color="auto"/>
              <w:bottom w:val="nil"/>
              <w:right w:val="single" w:sz="4" w:space="0" w:color="auto"/>
            </w:tcBorders>
          </w:tcPr>
          <w:p w14:paraId="6B15D1A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F193C8D" w14:textId="77777777" w:rsidR="003915D2" w:rsidRDefault="003915D2">
            <w:pPr>
              <w:pStyle w:val="TAC"/>
            </w:pPr>
            <w:r>
              <w:t>n41</w:t>
            </w:r>
          </w:p>
        </w:tc>
        <w:tc>
          <w:tcPr>
            <w:tcW w:w="1066" w:type="dxa"/>
            <w:tcBorders>
              <w:top w:val="single" w:sz="4" w:space="0" w:color="auto"/>
              <w:left w:val="single" w:sz="4" w:space="0" w:color="auto"/>
              <w:bottom w:val="single" w:sz="4" w:space="0" w:color="auto"/>
              <w:right w:val="single" w:sz="4" w:space="0" w:color="auto"/>
            </w:tcBorders>
            <w:noWrap/>
            <w:hideMark/>
          </w:tcPr>
          <w:p w14:paraId="4634C650" w14:textId="77777777" w:rsidR="003915D2" w:rsidRDefault="003915D2">
            <w:pPr>
              <w:pStyle w:val="TAC"/>
              <w:rPr>
                <w:lang w:eastAsia="ko-KR"/>
              </w:rPr>
            </w:pPr>
            <w:r>
              <w:rPr>
                <w:lang w:eastAsia="ko-KR"/>
              </w:rPr>
              <w:t>2670</w:t>
            </w:r>
          </w:p>
        </w:tc>
        <w:tc>
          <w:tcPr>
            <w:tcW w:w="747" w:type="dxa"/>
            <w:tcBorders>
              <w:top w:val="single" w:sz="4" w:space="0" w:color="auto"/>
              <w:left w:val="single" w:sz="4" w:space="0" w:color="auto"/>
              <w:bottom w:val="single" w:sz="4" w:space="0" w:color="auto"/>
              <w:right w:val="single" w:sz="4" w:space="0" w:color="auto"/>
            </w:tcBorders>
            <w:noWrap/>
            <w:hideMark/>
          </w:tcPr>
          <w:p w14:paraId="71A8C3C6" w14:textId="77777777" w:rsidR="003915D2" w:rsidRDefault="003915D2">
            <w:pPr>
              <w:pStyle w:val="TAC"/>
              <w:rPr>
                <w:lang w:eastAsia="ko-KR"/>
              </w:rPr>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726B8587" w14:textId="77777777" w:rsidR="003915D2" w:rsidRDefault="003915D2">
            <w:pPr>
              <w:pStyle w:val="TAC"/>
              <w:rPr>
                <w:lang w:eastAsia="ko-KR"/>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1EE7CF6" w14:textId="77777777" w:rsidR="003915D2" w:rsidRDefault="003915D2">
            <w:pPr>
              <w:pStyle w:val="TAC"/>
              <w:rPr>
                <w:lang w:eastAsia="ko-KR"/>
              </w:rPr>
            </w:pPr>
            <w:r>
              <w:rPr>
                <w:rFonts w:ascii="Calibri" w:hAnsi="Calibri"/>
                <w:color w:val="000000"/>
                <w:sz w:val="20"/>
                <w:lang w:eastAsia="ko-KR"/>
              </w:rPr>
              <w:t>2670</w:t>
            </w:r>
          </w:p>
        </w:tc>
        <w:tc>
          <w:tcPr>
            <w:tcW w:w="752" w:type="dxa"/>
            <w:tcBorders>
              <w:top w:val="single" w:sz="4" w:space="0" w:color="auto"/>
              <w:left w:val="single" w:sz="4" w:space="0" w:color="auto"/>
              <w:bottom w:val="single" w:sz="4" w:space="0" w:color="auto"/>
              <w:right w:val="single" w:sz="4" w:space="0" w:color="auto"/>
            </w:tcBorders>
            <w:hideMark/>
          </w:tcPr>
          <w:p w14:paraId="553CB904"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592AB84" w14:textId="77777777" w:rsidR="003915D2" w:rsidRDefault="003915D2">
            <w:pPr>
              <w:pStyle w:val="TAC"/>
              <w:rPr>
                <w:lang w:eastAsia="ko-KR"/>
              </w:rPr>
            </w:pPr>
            <w:r>
              <w:rPr>
                <w:lang w:eastAsia="ko-KR"/>
              </w:rPr>
              <w:t>N/A</w:t>
            </w:r>
          </w:p>
        </w:tc>
      </w:tr>
      <w:tr w:rsidR="003915D2" w14:paraId="0AB175F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902D81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D2795C9"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12AA0DCC" w14:textId="77777777" w:rsidR="003915D2" w:rsidRDefault="003915D2">
            <w:pPr>
              <w:pStyle w:val="TAC"/>
              <w:rPr>
                <w:lang w:eastAsia="ko-KR"/>
              </w:rPr>
            </w:pPr>
            <w:r>
              <w:rPr>
                <w:lang w:eastAsia="ko-KR"/>
              </w:rPr>
              <w:t>4440</w:t>
            </w:r>
          </w:p>
        </w:tc>
        <w:tc>
          <w:tcPr>
            <w:tcW w:w="747" w:type="dxa"/>
            <w:tcBorders>
              <w:top w:val="single" w:sz="4" w:space="0" w:color="auto"/>
              <w:left w:val="single" w:sz="4" w:space="0" w:color="auto"/>
              <w:bottom w:val="single" w:sz="4" w:space="0" w:color="auto"/>
              <w:right w:val="single" w:sz="4" w:space="0" w:color="auto"/>
            </w:tcBorders>
            <w:noWrap/>
            <w:hideMark/>
          </w:tcPr>
          <w:p w14:paraId="20E0136B" w14:textId="77777777" w:rsidR="003915D2" w:rsidRDefault="003915D2">
            <w:pPr>
              <w:pStyle w:val="TAC"/>
              <w:rPr>
                <w:lang w:eastAsia="ko-KR"/>
              </w:rPr>
            </w:pPr>
            <w:r>
              <w:rPr>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4F55AE36" w14:textId="77777777" w:rsidR="003915D2" w:rsidRDefault="003915D2">
            <w:pPr>
              <w:pStyle w:val="TAC"/>
              <w:rPr>
                <w:lang w:eastAsia="ko-KR"/>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25092C41" w14:textId="77777777" w:rsidR="003915D2" w:rsidRDefault="003915D2">
            <w:pPr>
              <w:pStyle w:val="TAC"/>
              <w:rPr>
                <w:lang w:eastAsia="ko-KR"/>
              </w:rPr>
            </w:pPr>
            <w:r>
              <w:rPr>
                <w:rFonts w:ascii="Calibri" w:hAnsi="Calibri"/>
                <w:sz w:val="20"/>
                <w:lang w:eastAsia="ko-KR"/>
              </w:rPr>
              <w:t>4440</w:t>
            </w:r>
          </w:p>
        </w:tc>
        <w:tc>
          <w:tcPr>
            <w:tcW w:w="752" w:type="dxa"/>
            <w:tcBorders>
              <w:top w:val="single" w:sz="4" w:space="0" w:color="auto"/>
              <w:left w:val="single" w:sz="4" w:space="0" w:color="auto"/>
              <w:bottom w:val="single" w:sz="4" w:space="0" w:color="auto"/>
              <w:right w:val="single" w:sz="4" w:space="0" w:color="auto"/>
            </w:tcBorders>
            <w:hideMark/>
          </w:tcPr>
          <w:p w14:paraId="6BF37CE6" w14:textId="77777777" w:rsidR="003915D2" w:rsidRDefault="003915D2">
            <w:pPr>
              <w:pStyle w:val="TAC"/>
              <w:rPr>
                <w:lang w:eastAsia="ko-KR"/>
              </w:rPr>
            </w:pPr>
            <w:r>
              <w:rPr>
                <w:lang w:eastAsia="ko-KR"/>
              </w:rPr>
              <w:t>30.8</w:t>
            </w:r>
          </w:p>
        </w:tc>
        <w:tc>
          <w:tcPr>
            <w:tcW w:w="1248" w:type="dxa"/>
            <w:tcBorders>
              <w:top w:val="single" w:sz="4" w:space="0" w:color="auto"/>
              <w:left w:val="single" w:sz="4" w:space="0" w:color="auto"/>
              <w:bottom w:val="single" w:sz="4" w:space="0" w:color="auto"/>
              <w:right w:val="single" w:sz="4" w:space="0" w:color="auto"/>
            </w:tcBorders>
            <w:hideMark/>
          </w:tcPr>
          <w:p w14:paraId="770B61BD" w14:textId="77777777" w:rsidR="003915D2" w:rsidRDefault="003915D2">
            <w:pPr>
              <w:pStyle w:val="TAC"/>
              <w:rPr>
                <w:lang w:eastAsia="ko-KR"/>
              </w:rPr>
            </w:pPr>
            <w:r>
              <w:rPr>
                <w:lang w:eastAsia="ko-KR"/>
              </w:rPr>
              <w:t>IMD2</w:t>
            </w:r>
            <w:r>
              <w:rPr>
                <w:rFonts w:ascii="Calibri" w:eastAsia="Times New Roman" w:hAnsi="Calibri"/>
                <w:vertAlign w:val="superscript"/>
                <w:lang w:eastAsia="zh-CN"/>
              </w:rPr>
              <w:t>4</w:t>
            </w:r>
          </w:p>
        </w:tc>
      </w:tr>
      <w:tr w:rsidR="003915D2" w14:paraId="620A02B9" w14:textId="77777777" w:rsidTr="003915D2">
        <w:trPr>
          <w:trHeight w:val="54"/>
          <w:jc w:val="center"/>
        </w:trPr>
        <w:tc>
          <w:tcPr>
            <w:tcW w:w="2258" w:type="dxa"/>
            <w:tcBorders>
              <w:top w:val="nil"/>
              <w:left w:val="single" w:sz="4" w:space="0" w:color="auto"/>
              <w:bottom w:val="nil"/>
              <w:right w:val="single" w:sz="4" w:space="0" w:color="auto"/>
            </w:tcBorders>
            <w:hideMark/>
          </w:tcPr>
          <w:p w14:paraId="55064FC7" w14:textId="77777777" w:rsidR="003915D2" w:rsidRDefault="003915D2">
            <w:pPr>
              <w:pStyle w:val="TAC"/>
            </w:pPr>
            <w:r>
              <w:t>DC_3A-42A_n1A</w:t>
            </w:r>
          </w:p>
          <w:p w14:paraId="6E2F6C18" w14:textId="77777777" w:rsidR="003915D2" w:rsidRDefault="003915D2">
            <w:pPr>
              <w:pStyle w:val="TAC"/>
            </w:pPr>
            <w:r>
              <w:t>DC_3A-42C_n1A</w:t>
            </w:r>
          </w:p>
        </w:tc>
        <w:tc>
          <w:tcPr>
            <w:tcW w:w="867" w:type="dxa"/>
            <w:tcBorders>
              <w:top w:val="single" w:sz="4" w:space="0" w:color="auto"/>
              <w:left w:val="single" w:sz="4" w:space="0" w:color="auto"/>
              <w:bottom w:val="single" w:sz="4" w:space="0" w:color="auto"/>
              <w:right w:val="single" w:sz="4" w:space="0" w:color="auto"/>
            </w:tcBorders>
            <w:hideMark/>
          </w:tcPr>
          <w:p w14:paraId="2C52B6A7"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7C35E7BA" w14:textId="77777777" w:rsidR="003915D2" w:rsidRDefault="003915D2">
            <w:pPr>
              <w:pStyle w:val="TAC"/>
              <w:rPr>
                <w:lang w:eastAsia="ko-KR"/>
              </w:rPr>
            </w:pPr>
            <w:r>
              <w:rPr>
                <w:rFonts w:cs="Arial"/>
              </w:rPr>
              <w:t>1782.5</w:t>
            </w:r>
          </w:p>
        </w:tc>
        <w:tc>
          <w:tcPr>
            <w:tcW w:w="747" w:type="dxa"/>
            <w:tcBorders>
              <w:top w:val="single" w:sz="4" w:space="0" w:color="auto"/>
              <w:left w:val="single" w:sz="4" w:space="0" w:color="auto"/>
              <w:bottom w:val="single" w:sz="4" w:space="0" w:color="auto"/>
              <w:right w:val="single" w:sz="4" w:space="0" w:color="auto"/>
            </w:tcBorders>
            <w:noWrap/>
            <w:hideMark/>
          </w:tcPr>
          <w:p w14:paraId="3B07BA37"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27F9C55"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49D463D" w14:textId="77777777" w:rsidR="003915D2" w:rsidRDefault="003915D2">
            <w:pPr>
              <w:pStyle w:val="TAC"/>
              <w:rPr>
                <w:rFonts w:ascii="Calibri" w:hAnsi="Calibri"/>
                <w:sz w:val="20"/>
                <w:lang w:eastAsia="ko-KR"/>
              </w:rPr>
            </w:pPr>
            <w:r>
              <w:rPr>
                <w:rFonts w:cs="Arial"/>
              </w:rPr>
              <w:t>1877.5</w:t>
            </w:r>
          </w:p>
        </w:tc>
        <w:tc>
          <w:tcPr>
            <w:tcW w:w="752" w:type="dxa"/>
            <w:tcBorders>
              <w:top w:val="single" w:sz="4" w:space="0" w:color="auto"/>
              <w:left w:val="single" w:sz="4" w:space="0" w:color="auto"/>
              <w:bottom w:val="single" w:sz="4" w:space="0" w:color="auto"/>
              <w:right w:val="single" w:sz="4" w:space="0" w:color="auto"/>
            </w:tcBorders>
            <w:hideMark/>
          </w:tcPr>
          <w:p w14:paraId="009C7871" w14:textId="77777777" w:rsidR="003915D2" w:rsidRDefault="003915D2">
            <w:pPr>
              <w:pStyle w:val="TAC"/>
              <w:rPr>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DC53835" w14:textId="77777777" w:rsidR="003915D2" w:rsidRDefault="003915D2">
            <w:pPr>
              <w:pStyle w:val="TAC"/>
              <w:rPr>
                <w:lang w:eastAsia="ko-KR"/>
              </w:rPr>
            </w:pPr>
            <w:r>
              <w:t>N/A</w:t>
            </w:r>
          </w:p>
        </w:tc>
      </w:tr>
      <w:tr w:rsidR="003915D2" w14:paraId="71329D85" w14:textId="77777777" w:rsidTr="003915D2">
        <w:trPr>
          <w:trHeight w:val="54"/>
          <w:jc w:val="center"/>
        </w:trPr>
        <w:tc>
          <w:tcPr>
            <w:tcW w:w="2258" w:type="dxa"/>
            <w:tcBorders>
              <w:top w:val="nil"/>
              <w:left w:val="single" w:sz="4" w:space="0" w:color="auto"/>
              <w:bottom w:val="nil"/>
              <w:right w:val="single" w:sz="4" w:space="0" w:color="auto"/>
            </w:tcBorders>
          </w:tcPr>
          <w:p w14:paraId="351764C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D815E10" w14:textId="77777777" w:rsidR="003915D2" w:rsidRDefault="003915D2">
            <w:pPr>
              <w:pStyle w:val="TAC"/>
            </w:pPr>
            <w:r>
              <w:t>42</w:t>
            </w:r>
          </w:p>
        </w:tc>
        <w:tc>
          <w:tcPr>
            <w:tcW w:w="1066" w:type="dxa"/>
            <w:tcBorders>
              <w:top w:val="single" w:sz="4" w:space="0" w:color="auto"/>
              <w:left w:val="single" w:sz="4" w:space="0" w:color="auto"/>
              <w:bottom w:val="single" w:sz="4" w:space="0" w:color="auto"/>
              <w:right w:val="single" w:sz="4" w:space="0" w:color="auto"/>
            </w:tcBorders>
            <w:noWrap/>
            <w:hideMark/>
          </w:tcPr>
          <w:p w14:paraId="470261C1" w14:textId="77777777" w:rsidR="003915D2" w:rsidRDefault="003915D2">
            <w:pPr>
              <w:pStyle w:val="TAC"/>
              <w:rPr>
                <w:lang w:eastAsia="ko-KR"/>
              </w:rPr>
            </w:pPr>
            <w:r>
              <w:rPr>
                <w:rFonts w:eastAsia="Yu Mincho" w:cs="Arial"/>
                <w:lang w:eastAsia="ja-JP"/>
              </w:rPr>
              <w:t>3425</w:t>
            </w:r>
          </w:p>
        </w:tc>
        <w:tc>
          <w:tcPr>
            <w:tcW w:w="747" w:type="dxa"/>
            <w:tcBorders>
              <w:top w:val="single" w:sz="4" w:space="0" w:color="auto"/>
              <w:left w:val="single" w:sz="4" w:space="0" w:color="auto"/>
              <w:bottom w:val="single" w:sz="4" w:space="0" w:color="auto"/>
              <w:right w:val="single" w:sz="4" w:space="0" w:color="auto"/>
            </w:tcBorders>
            <w:noWrap/>
            <w:hideMark/>
          </w:tcPr>
          <w:p w14:paraId="416D1011" w14:textId="77777777" w:rsidR="003915D2" w:rsidRDefault="003915D2">
            <w:pPr>
              <w:pStyle w:val="TAC"/>
              <w:rPr>
                <w:lang w:eastAsia="ko-KR"/>
              </w:rPr>
            </w:pPr>
            <w:r>
              <w:rPr>
                <w:rFonts w:eastAsia="Yu Mincho" w:cs="Arial"/>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100E25AF" w14:textId="77777777" w:rsidR="003915D2" w:rsidRDefault="003915D2">
            <w:pPr>
              <w:pStyle w:val="TAC"/>
              <w:rPr>
                <w:lang w:eastAsia="ko-KR"/>
              </w:rPr>
            </w:pPr>
            <w:r>
              <w:rPr>
                <w:rFonts w:eastAsia="Yu Mincho" w:cs="Arial"/>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09C86552" w14:textId="77777777" w:rsidR="003915D2" w:rsidRDefault="003915D2">
            <w:pPr>
              <w:pStyle w:val="TAC"/>
              <w:rPr>
                <w:rFonts w:ascii="Calibri" w:hAnsi="Calibri"/>
                <w:sz w:val="20"/>
                <w:lang w:eastAsia="ko-KR"/>
              </w:rPr>
            </w:pPr>
            <w:r>
              <w:t>3425</w:t>
            </w:r>
          </w:p>
        </w:tc>
        <w:tc>
          <w:tcPr>
            <w:tcW w:w="752" w:type="dxa"/>
            <w:tcBorders>
              <w:top w:val="single" w:sz="4" w:space="0" w:color="auto"/>
              <w:left w:val="single" w:sz="4" w:space="0" w:color="auto"/>
              <w:bottom w:val="single" w:sz="4" w:space="0" w:color="auto"/>
              <w:right w:val="single" w:sz="4" w:space="0" w:color="auto"/>
            </w:tcBorders>
            <w:hideMark/>
          </w:tcPr>
          <w:p w14:paraId="67E3BDD9" w14:textId="77777777" w:rsidR="003915D2" w:rsidRDefault="003915D2">
            <w:pPr>
              <w:pStyle w:val="TAC"/>
              <w:rPr>
                <w:lang w:eastAsia="ko-KR"/>
              </w:rPr>
            </w:pPr>
            <w:r>
              <w:rPr>
                <w:rFonts w:cs="Arial"/>
              </w:rPr>
              <w:t>13.0</w:t>
            </w:r>
          </w:p>
        </w:tc>
        <w:tc>
          <w:tcPr>
            <w:tcW w:w="1248" w:type="dxa"/>
            <w:tcBorders>
              <w:top w:val="single" w:sz="4" w:space="0" w:color="auto"/>
              <w:left w:val="single" w:sz="4" w:space="0" w:color="auto"/>
              <w:bottom w:val="single" w:sz="4" w:space="0" w:color="auto"/>
              <w:right w:val="single" w:sz="4" w:space="0" w:color="auto"/>
            </w:tcBorders>
            <w:hideMark/>
          </w:tcPr>
          <w:p w14:paraId="26F71D7A" w14:textId="77777777" w:rsidR="003915D2" w:rsidRDefault="003915D2">
            <w:pPr>
              <w:pStyle w:val="TAC"/>
              <w:rPr>
                <w:lang w:eastAsia="ko-KR"/>
              </w:rPr>
            </w:pPr>
            <w:r>
              <w:t>IMD4</w:t>
            </w:r>
          </w:p>
        </w:tc>
      </w:tr>
      <w:tr w:rsidR="003915D2" w14:paraId="65C1A0E9"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DD1ED1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981ECF7" w14:textId="77777777" w:rsidR="003915D2" w:rsidRDefault="003915D2">
            <w:pPr>
              <w:pStyle w:val="TAC"/>
            </w:pPr>
            <w:r>
              <w:t>n1</w:t>
            </w:r>
          </w:p>
        </w:tc>
        <w:tc>
          <w:tcPr>
            <w:tcW w:w="1066" w:type="dxa"/>
            <w:tcBorders>
              <w:top w:val="single" w:sz="4" w:space="0" w:color="auto"/>
              <w:left w:val="single" w:sz="4" w:space="0" w:color="auto"/>
              <w:bottom w:val="single" w:sz="4" w:space="0" w:color="auto"/>
              <w:right w:val="single" w:sz="4" w:space="0" w:color="auto"/>
            </w:tcBorders>
            <w:noWrap/>
            <w:hideMark/>
          </w:tcPr>
          <w:p w14:paraId="486C967F" w14:textId="77777777" w:rsidR="003915D2" w:rsidRDefault="003915D2">
            <w:pPr>
              <w:pStyle w:val="TAC"/>
              <w:rPr>
                <w:lang w:eastAsia="ko-KR"/>
              </w:rPr>
            </w:pPr>
            <w:r>
              <w:rPr>
                <w:rFonts w:cs="Arial"/>
              </w:rPr>
              <w:t>1922.5</w:t>
            </w:r>
          </w:p>
        </w:tc>
        <w:tc>
          <w:tcPr>
            <w:tcW w:w="747" w:type="dxa"/>
            <w:tcBorders>
              <w:top w:val="single" w:sz="4" w:space="0" w:color="auto"/>
              <w:left w:val="single" w:sz="4" w:space="0" w:color="auto"/>
              <w:bottom w:val="single" w:sz="4" w:space="0" w:color="auto"/>
              <w:right w:val="single" w:sz="4" w:space="0" w:color="auto"/>
            </w:tcBorders>
            <w:noWrap/>
            <w:hideMark/>
          </w:tcPr>
          <w:p w14:paraId="08D66D04"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520F4FE"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C637323" w14:textId="77777777" w:rsidR="003915D2" w:rsidRDefault="003915D2">
            <w:pPr>
              <w:pStyle w:val="TAC"/>
              <w:rPr>
                <w:rFonts w:ascii="Calibri" w:hAnsi="Calibri"/>
                <w:sz w:val="20"/>
                <w:lang w:eastAsia="ko-KR"/>
              </w:rPr>
            </w:pPr>
            <w:r>
              <w:rPr>
                <w:rFonts w:cs="Arial"/>
              </w:rPr>
              <w:t>2112.5</w:t>
            </w:r>
          </w:p>
        </w:tc>
        <w:tc>
          <w:tcPr>
            <w:tcW w:w="752" w:type="dxa"/>
            <w:tcBorders>
              <w:top w:val="single" w:sz="4" w:space="0" w:color="auto"/>
              <w:left w:val="single" w:sz="4" w:space="0" w:color="auto"/>
              <w:bottom w:val="single" w:sz="4" w:space="0" w:color="auto"/>
              <w:right w:val="single" w:sz="4" w:space="0" w:color="auto"/>
            </w:tcBorders>
            <w:hideMark/>
          </w:tcPr>
          <w:p w14:paraId="0E44EEC5" w14:textId="77777777" w:rsidR="003915D2" w:rsidRDefault="003915D2">
            <w:pPr>
              <w:pStyle w:val="TAC"/>
              <w:rPr>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588A229" w14:textId="77777777" w:rsidR="003915D2" w:rsidRDefault="003915D2">
            <w:pPr>
              <w:pStyle w:val="TAC"/>
              <w:rPr>
                <w:lang w:eastAsia="ko-KR"/>
              </w:rPr>
            </w:pPr>
            <w:r>
              <w:t>N/A</w:t>
            </w:r>
          </w:p>
        </w:tc>
      </w:tr>
      <w:tr w:rsidR="003915D2" w14:paraId="1FB275BE"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046F651" w14:textId="77777777" w:rsidR="003915D2" w:rsidRDefault="003915D2">
            <w:pPr>
              <w:pStyle w:val="TAC"/>
              <w:rPr>
                <w:rFonts w:cs="Arial"/>
                <w:color w:val="000000"/>
                <w:szCs w:val="18"/>
              </w:rPr>
            </w:pPr>
            <w:r>
              <w:rPr>
                <w:rFonts w:cs="Arial"/>
                <w:color w:val="000000"/>
                <w:szCs w:val="18"/>
              </w:rPr>
              <w:t>DC_3A_n75A-n78A</w:t>
            </w:r>
          </w:p>
          <w:p w14:paraId="4D645BF0" w14:textId="77777777" w:rsidR="003915D2" w:rsidRDefault="003915D2">
            <w:pPr>
              <w:pStyle w:val="TAC"/>
            </w:pPr>
            <w:r>
              <w:rPr>
                <w:rFonts w:cs="Arial"/>
                <w:szCs w:val="18"/>
              </w:rPr>
              <w:t>DC_3A_n75A-</w:t>
            </w:r>
            <w:r>
              <w:rPr>
                <w:rFonts w:cs="Arial"/>
                <w:szCs w:val="18"/>
                <w:lang w:eastAsia="zh-CN"/>
              </w:rPr>
              <w:t>n78(2A)</w:t>
            </w:r>
          </w:p>
        </w:tc>
        <w:tc>
          <w:tcPr>
            <w:tcW w:w="867" w:type="dxa"/>
            <w:tcBorders>
              <w:top w:val="single" w:sz="4" w:space="0" w:color="auto"/>
              <w:left w:val="single" w:sz="4" w:space="0" w:color="auto"/>
              <w:bottom w:val="single" w:sz="4" w:space="0" w:color="auto"/>
              <w:right w:val="single" w:sz="4" w:space="0" w:color="auto"/>
            </w:tcBorders>
            <w:hideMark/>
          </w:tcPr>
          <w:p w14:paraId="1E27F037" w14:textId="77777777" w:rsidR="003915D2" w:rsidRDefault="003915D2">
            <w:pPr>
              <w:pStyle w:val="TAC"/>
            </w:pPr>
            <w:r>
              <w:rPr>
                <w:rFonts w:cs="Arial"/>
              </w:rPr>
              <w:t>3</w:t>
            </w:r>
          </w:p>
        </w:tc>
        <w:tc>
          <w:tcPr>
            <w:tcW w:w="1066" w:type="dxa"/>
            <w:tcBorders>
              <w:top w:val="single" w:sz="4" w:space="0" w:color="auto"/>
              <w:left w:val="single" w:sz="4" w:space="0" w:color="auto"/>
              <w:bottom w:val="single" w:sz="4" w:space="0" w:color="auto"/>
              <w:right w:val="single" w:sz="4" w:space="0" w:color="auto"/>
            </w:tcBorders>
            <w:noWrap/>
            <w:hideMark/>
          </w:tcPr>
          <w:p w14:paraId="7D372247" w14:textId="77777777" w:rsidR="003915D2" w:rsidRDefault="003915D2">
            <w:pPr>
              <w:pStyle w:val="TAC"/>
              <w:rPr>
                <w:lang w:eastAsia="ko-KR"/>
              </w:rPr>
            </w:pPr>
            <w:r>
              <w:rPr>
                <w:rFonts w:cs="Arial"/>
              </w:rPr>
              <w:t>1782.5</w:t>
            </w:r>
          </w:p>
        </w:tc>
        <w:tc>
          <w:tcPr>
            <w:tcW w:w="747" w:type="dxa"/>
            <w:tcBorders>
              <w:top w:val="single" w:sz="4" w:space="0" w:color="auto"/>
              <w:left w:val="single" w:sz="4" w:space="0" w:color="auto"/>
              <w:bottom w:val="single" w:sz="4" w:space="0" w:color="auto"/>
              <w:right w:val="single" w:sz="4" w:space="0" w:color="auto"/>
            </w:tcBorders>
            <w:noWrap/>
            <w:hideMark/>
          </w:tcPr>
          <w:p w14:paraId="472AF5C1"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5622BF9C"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E1D9CFD" w14:textId="77777777" w:rsidR="003915D2" w:rsidRDefault="003915D2">
            <w:pPr>
              <w:pStyle w:val="TAC"/>
              <w:rPr>
                <w:lang w:eastAsia="ko-KR"/>
              </w:rPr>
            </w:pPr>
            <w:r>
              <w:rPr>
                <w:rFonts w:cs="Arial"/>
                <w:color w:val="000000"/>
              </w:rPr>
              <w:t>1877.5</w:t>
            </w:r>
          </w:p>
        </w:tc>
        <w:tc>
          <w:tcPr>
            <w:tcW w:w="752" w:type="dxa"/>
            <w:tcBorders>
              <w:top w:val="single" w:sz="4" w:space="0" w:color="auto"/>
              <w:left w:val="single" w:sz="4" w:space="0" w:color="auto"/>
              <w:bottom w:val="single" w:sz="4" w:space="0" w:color="auto"/>
              <w:right w:val="single" w:sz="4" w:space="0" w:color="auto"/>
            </w:tcBorders>
            <w:hideMark/>
          </w:tcPr>
          <w:p w14:paraId="211C5D2B" w14:textId="77777777" w:rsidR="003915D2" w:rsidRDefault="003915D2">
            <w:pPr>
              <w:pStyle w:val="TAC"/>
              <w:rPr>
                <w:lang w:eastAsia="ko-KR"/>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hideMark/>
          </w:tcPr>
          <w:p w14:paraId="582F0A7E" w14:textId="77777777" w:rsidR="003915D2" w:rsidRDefault="003915D2">
            <w:pPr>
              <w:pStyle w:val="TAC"/>
              <w:rPr>
                <w:lang w:eastAsia="ko-KR"/>
              </w:rPr>
            </w:pPr>
            <w:r>
              <w:rPr>
                <w:rFonts w:cs="Arial"/>
                <w:color w:val="000000"/>
              </w:rPr>
              <w:t>N/A</w:t>
            </w:r>
          </w:p>
        </w:tc>
      </w:tr>
      <w:tr w:rsidR="003915D2" w14:paraId="61624AC9" w14:textId="77777777" w:rsidTr="003915D2">
        <w:trPr>
          <w:trHeight w:val="54"/>
          <w:jc w:val="center"/>
        </w:trPr>
        <w:tc>
          <w:tcPr>
            <w:tcW w:w="2258" w:type="dxa"/>
            <w:tcBorders>
              <w:top w:val="nil"/>
              <w:left w:val="single" w:sz="4" w:space="0" w:color="auto"/>
              <w:bottom w:val="nil"/>
              <w:right w:val="single" w:sz="4" w:space="0" w:color="auto"/>
            </w:tcBorders>
          </w:tcPr>
          <w:p w14:paraId="1C5BB81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5B126F1" w14:textId="77777777" w:rsidR="003915D2" w:rsidRDefault="003915D2">
            <w:pPr>
              <w:pStyle w:val="TAC"/>
            </w:pPr>
            <w:r>
              <w:rPr>
                <w:rFonts w:cs="Arial"/>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82F98F4" w14:textId="77777777" w:rsidR="003915D2" w:rsidRDefault="003915D2">
            <w:pPr>
              <w:pStyle w:val="TAC"/>
              <w:rPr>
                <w:lang w:eastAsia="ko-KR"/>
              </w:rPr>
            </w:pPr>
            <w:r>
              <w:rPr>
                <w:rFonts w:cs="Arial"/>
              </w:rPr>
              <w:t>3305</w:t>
            </w:r>
          </w:p>
        </w:tc>
        <w:tc>
          <w:tcPr>
            <w:tcW w:w="747" w:type="dxa"/>
            <w:tcBorders>
              <w:top w:val="single" w:sz="4" w:space="0" w:color="auto"/>
              <w:left w:val="single" w:sz="4" w:space="0" w:color="auto"/>
              <w:bottom w:val="single" w:sz="4" w:space="0" w:color="auto"/>
              <w:right w:val="single" w:sz="4" w:space="0" w:color="auto"/>
            </w:tcBorders>
            <w:noWrap/>
            <w:hideMark/>
          </w:tcPr>
          <w:p w14:paraId="550BCBB0" w14:textId="77777777" w:rsidR="003915D2" w:rsidRDefault="003915D2">
            <w:pPr>
              <w:pStyle w:val="TAC"/>
              <w:rPr>
                <w:lang w:eastAsia="ko-KR"/>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4092134D" w14:textId="77777777" w:rsidR="003915D2" w:rsidRDefault="003915D2">
            <w:pPr>
              <w:pStyle w:val="TAC"/>
              <w:rPr>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3EFB4E2F" w14:textId="77777777" w:rsidR="003915D2" w:rsidRDefault="003915D2">
            <w:pPr>
              <w:pStyle w:val="TAC"/>
              <w:rPr>
                <w:lang w:eastAsia="ko-KR"/>
              </w:rPr>
            </w:pPr>
            <w:r>
              <w:rPr>
                <w:rFonts w:cs="Arial"/>
                <w:color w:val="000000"/>
              </w:rPr>
              <w:t>3305</w:t>
            </w:r>
          </w:p>
        </w:tc>
        <w:tc>
          <w:tcPr>
            <w:tcW w:w="752" w:type="dxa"/>
            <w:tcBorders>
              <w:top w:val="single" w:sz="4" w:space="0" w:color="auto"/>
              <w:left w:val="single" w:sz="4" w:space="0" w:color="auto"/>
              <w:bottom w:val="single" w:sz="4" w:space="0" w:color="auto"/>
              <w:right w:val="single" w:sz="4" w:space="0" w:color="auto"/>
            </w:tcBorders>
            <w:hideMark/>
          </w:tcPr>
          <w:p w14:paraId="49F3396A" w14:textId="77777777" w:rsidR="003915D2" w:rsidRDefault="003915D2">
            <w:pPr>
              <w:pStyle w:val="TAC"/>
              <w:rPr>
                <w:lang w:eastAsia="ko-KR"/>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hideMark/>
          </w:tcPr>
          <w:p w14:paraId="12EE7745" w14:textId="77777777" w:rsidR="003915D2" w:rsidRDefault="003915D2">
            <w:pPr>
              <w:pStyle w:val="TAC"/>
              <w:rPr>
                <w:lang w:eastAsia="ko-KR"/>
              </w:rPr>
            </w:pPr>
            <w:r>
              <w:rPr>
                <w:lang w:eastAsia="ko-KR"/>
              </w:rPr>
              <w:t>N/A</w:t>
            </w:r>
          </w:p>
        </w:tc>
      </w:tr>
      <w:tr w:rsidR="003915D2" w14:paraId="7AB7BAD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2DBEE1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A4ABA5C" w14:textId="77777777" w:rsidR="003915D2" w:rsidRDefault="003915D2">
            <w:pPr>
              <w:pStyle w:val="TAC"/>
            </w:pPr>
            <w:r>
              <w:rPr>
                <w:rFonts w:cs="Arial"/>
              </w:rPr>
              <w:t>n75</w:t>
            </w:r>
          </w:p>
        </w:tc>
        <w:tc>
          <w:tcPr>
            <w:tcW w:w="1066" w:type="dxa"/>
            <w:tcBorders>
              <w:top w:val="single" w:sz="4" w:space="0" w:color="auto"/>
              <w:left w:val="single" w:sz="4" w:space="0" w:color="auto"/>
              <w:bottom w:val="single" w:sz="4" w:space="0" w:color="auto"/>
              <w:right w:val="single" w:sz="4" w:space="0" w:color="auto"/>
            </w:tcBorders>
            <w:noWrap/>
            <w:hideMark/>
          </w:tcPr>
          <w:p w14:paraId="3FDC1D82" w14:textId="77777777" w:rsidR="003915D2" w:rsidRDefault="003915D2">
            <w:pPr>
              <w:pStyle w:val="TAC"/>
              <w:rPr>
                <w:lang w:eastAsia="ko-KR"/>
              </w:rPr>
            </w:pPr>
            <w:r>
              <w:rPr>
                <w:rFonts w:cs="Arial"/>
              </w:rPr>
              <w:t>-</w:t>
            </w:r>
          </w:p>
        </w:tc>
        <w:tc>
          <w:tcPr>
            <w:tcW w:w="747" w:type="dxa"/>
            <w:tcBorders>
              <w:top w:val="single" w:sz="4" w:space="0" w:color="auto"/>
              <w:left w:val="single" w:sz="4" w:space="0" w:color="auto"/>
              <w:bottom w:val="single" w:sz="4" w:space="0" w:color="auto"/>
              <w:right w:val="single" w:sz="4" w:space="0" w:color="auto"/>
            </w:tcBorders>
            <w:noWrap/>
            <w:hideMark/>
          </w:tcPr>
          <w:p w14:paraId="7A64E601" w14:textId="77777777" w:rsidR="003915D2" w:rsidRDefault="003915D2">
            <w:pPr>
              <w:pStyle w:val="TAC"/>
              <w:rPr>
                <w:lang w:eastAsia="ko-KR"/>
              </w:rPr>
            </w:pPr>
            <w:r>
              <w:rPr>
                <w:rFonts w:cs="Arial"/>
              </w:rPr>
              <w:t>-</w:t>
            </w:r>
          </w:p>
        </w:tc>
        <w:tc>
          <w:tcPr>
            <w:tcW w:w="1142" w:type="dxa"/>
            <w:tcBorders>
              <w:top w:val="single" w:sz="4" w:space="0" w:color="auto"/>
              <w:left w:val="single" w:sz="4" w:space="0" w:color="auto"/>
              <w:bottom w:val="single" w:sz="4" w:space="0" w:color="auto"/>
              <w:right w:val="single" w:sz="4" w:space="0" w:color="auto"/>
            </w:tcBorders>
            <w:noWrap/>
            <w:hideMark/>
          </w:tcPr>
          <w:p w14:paraId="0BD8B625" w14:textId="77777777" w:rsidR="003915D2" w:rsidRDefault="003915D2">
            <w:pPr>
              <w:pStyle w:val="TAC"/>
              <w:rPr>
                <w:lang w:eastAsia="ko-KR"/>
              </w:rPr>
            </w:pPr>
            <w:r>
              <w:rPr>
                <w:rFonts w:cs="Arial"/>
              </w:rPr>
              <w:t>-</w:t>
            </w:r>
          </w:p>
        </w:tc>
        <w:tc>
          <w:tcPr>
            <w:tcW w:w="1299" w:type="dxa"/>
            <w:tcBorders>
              <w:top w:val="single" w:sz="4" w:space="0" w:color="auto"/>
              <w:left w:val="single" w:sz="4" w:space="0" w:color="auto"/>
              <w:bottom w:val="single" w:sz="4" w:space="0" w:color="auto"/>
              <w:right w:val="single" w:sz="4" w:space="0" w:color="auto"/>
            </w:tcBorders>
            <w:noWrap/>
            <w:hideMark/>
          </w:tcPr>
          <w:p w14:paraId="13D04DA3" w14:textId="77777777" w:rsidR="003915D2" w:rsidRDefault="003915D2">
            <w:pPr>
              <w:pStyle w:val="TAC"/>
              <w:rPr>
                <w:lang w:eastAsia="ko-KR"/>
              </w:rPr>
            </w:pPr>
            <w:r>
              <w:rPr>
                <w:rFonts w:cs="Arial"/>
                <w:color w:val="000000"/>
              </w:rPr>
              <w:t>1514.5</w:t>
            </w:r>
          </w:p>
        </w:tc>
        <w:tc>
          <w:tcPr>
            <w:tcW w:w="752" w:type="dxa"/>
            <w:tcBorders>
              <w:top w:val="single" w:sz="4" w:space="0" w:color="auto"/>
              <w:left w:val="single" w:sz="4" w:space="0" w:color="auto"/>
              <w:bottom w:val="single" w:sz="4" w:space="0" w:color="auto"/>
              <w:right w:val="single" w:sz="4" w:space="0" w:color="auto"/>
            </w:tcBorders>
            <w:hideMark/>
          </w:tcPr>
          <w:p w14:paraId="393F0F6D" w14:textId="77777777" w:rsidR="003915D2" w:rsidRDefault="003915D2">
            <w:pPr>
              <w:pStyle w:val="TAC"/>
              <w:rPr>
                <w:lang w:eastAsia="ko-KR"/>
              </w:rPr>
            </w:pPr>
            <w:r>
              <w:rPr>
                <w:rFonts w:cs="Arial"/>
                <w:color w:val="000000"/>
              </w:rPr>
              <w:t>10.0</w:t>
            </w:r>
          </w:p>
        </w:tc>
        <w:tc>
          <w:tcPr>
            <w:tcW w:w="1248" w:type="dxa"/>
            <w:tcBorders>
              <w:top w:val="single" w:sz="4" w:space="0" w:color="auto"/>
              <w:left w:val="single" w:sz="4" w:space="0" w:color="auto"/>
              <w:bottom w:val="single" w:sz="4" w:space="0" w:color="auto"/>
              <w:right w:val="single" w:sz="4" w:space="0" w:color="auto"/>
            </w:tcBorders>
            <w:hideMark/>
          </w:tcPr>
          <w:p w14:paraId="433F9EB1" w14:textId="77777777" w:rsidR="003915D2" w:rsidRDefault="003915D2">
            <w:pPr>
              <w:pStyle w:val="TAC"/>
              <w:rPr>
                <w:lang w:eastAsia="ko-KR"/>
              </w:rPr>
            </w:pPr>
            <w:r>
              <w:rPr>
                <w:rFonts w:cs="Arial"/>
                <w:color w:val="000000"/>
              </w:rPr>
              <w:t>IMD2</w:t>
            </w:r>
          </w:p>
        </w:tc>
      </w:tr>
      <w:tr w:rsidR="003915D2" w14:paraId="6B1CFFA3"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5871846" w14:textId="77777777" w:rsidR="003915D2" w:rsidRDefault="003915D2">
            <w:pPr>
              <w:pStyle w:val="TAC"/>
            </w:pPr>
            <w:r>
              <w:t>DC_3A_n78A-n79A</w:t>
            </w:r>
          </w:p>
        </w:tc>
        <w:tc>
          <w:tcPr>
            <w:tcW w:w="867" w:type="dxa"/>
            <w:tcBorders>
              <w:top w:val="single" w:sz="4" w:space="0" w:color="auto"/>
              <w:left w:val="single" w:sz="4" w:space="0" w:color="auto"/>
              <w:bottom w:val="single" w:sz="4" w:space="0" w:color="auto"/>
              <w:right w:val="single" w:sz="4" w:space="0" w:color="auto"/>
            </w:tcBorders>
            <w:hideMark/>
          </w:tcPr>
          <w:p w14:paraId="5ABB3DB9"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5C3BCBA1" w14:textId="77777777" w:rsidR="003915D2" w:rsidRDefault="003915D2">
            <w:pPr>
              <w:pStyle w:val="TAC"/>
            </w:pPr>
            <w:r>
              <w:t>1770</w:t>
            </w:r>
          </w:p>
        </w:tc>
        <w:tc>
          <w:tcPr>
            <w:tcW w:w="747" w:type="dxa"/>
            <w:tcBorders>
              <w:top w:val="single" w:sz="4" w:space="0" w:color="auto"/>
              <w:left w:val="single" w:sz="4" w:space="0" w:color="auto"/>
              <w:bottom w:val="single" w:sz="4" w:space="0" w:color="auto"/>
              <w:right w:val="single" w:sz="4" w:space="0" w:color="auto"/>
            </w:tcBorders>
            <w:noWrap/>
            <w:hideMark/>
          </w:tcPr>
          <w:p w14:paraId="7CFFCF21"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CBA178D"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A267217" w14:textId="77777777" w:rsidR="003915D2" w:rsidRDefault="003915D2">
            <w:pPr>
              <w:pStyle w:val="TAC"/>
            </w:pPr>
            <w:r>
              <w:t>1865</w:t>
            </w:r>
          </w:p>
        </w:tc>
        <w:tc>
          <w:tcPr>
            <w:tcW w:w="752" w:type="dxa"/>
            <w:tcBorders>
              <w:top w:val="single" w:sz="4" w:space="0" w:color="auto"/>
              <w:left w:val="single" w:sz="4" w:space="0" w:color="auto"/>
              <w:bottom w:val="single" w:sz="4" w:space="0" w:color="auto"/>
              <w:right w:val="single" w:sz="4" w:space="0" w:color="auto"/>
            </w:tcBorders>
            <w:hideMark/>
          </w:tcPr>
          <w:p w14:paraId="7FF38530"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C49826A" w14:textId="77777777" w:rsidR="003915D2" w:rsidRDefault="003915D2">
            <w:pPr>
              <w:pStyle w:val="TAC"/>
              <w:rPr>
                <w:kern w:val="2"/>
                <w:szCs w:val="24"/>
                <w:lang w:eastAsia="ja-JP"/>
              </w:rPr>
            </w:pPr>
            <w:r>
              <w:rPr>
                <w:rFonts w:eastAsia="Malgun Gothic"/>
                <w:lang w:eastAsia="ko-KR"/>
              </w:rPr>
              <w:t>N/A</w:t>
            </w:r>
          </w:p>
        </w:tc>
      </w:tr>
      <w:tr w:rsidR="003915D2" w14:paraId="39F744F9" w14:textId="77777777" w:rsidTr="003915D2">
        <w:trPr>
          <w:trHeight w:val="54"/>
          <w:jc w:val="center"/>
        </w:trPr>
        <w:tc>
          <w:tcPr>
            <w:tcW w:w="2258" w:type="dxa"/>
            <w:tcBorders>
              <w:top w:val="nil"/>
              <w:left w:val="single" w:sz="4" w:space="0" w:color="auto"/>
              <w:bottom w:val="nil"/>
              <w:right w:val="single" w:sz="4" w:space="0" w:color="auto"/>
            </w:tcBorders>
          </w:tcPr>
          <w:p w14:paraId="5287F5F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4F3F858"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5E8B2C39" w14:textId="77777777" w:rsidR="003915D2" w:rsidRDefault="003915D2">
            <w:pPr>
              <w:pStyle w:val="TAC"/>
            </w:pPr>
            <w:r>
              <w:t>3340</w:t>
            </w:r>
          </w:p>
        </w:tc>
        <w:tc>
          <w:tcPr>
            <w:tcW w:w="747" w:type="dxa"/>
            <w:tcBorders>
              <w:top w:val="single" w:sz="4" w:space="0" w:color="auto"/>
              <w:left w:val="single" w:sz="4" w:space="0" w:color="auto"/>
              <w:bottom w:val="single" w:sz="4" w:space="0" w:color="auto"/>
              <w:right w:val="single" w:sz="4" w:space="0" w:color="auto"/>
            </w:tcBorders>
            <w:noWrap/>
            <w:hideMark/>
          </w:tcPr>
          <w:p w14:paraId="1C2C61E6"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DB46A33"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D5B28D4" w14:textId="77777777" w:rsidR="003915D2" w:rsidRDefault="003915D2">
            <w:pPr>
              <w:pStyle w:val="TAC"/>
            </w:pPr>
            <w:r>
              <w:t>3340</w:t>
            </w:r>
          </w:p>
        </w:tc>
        <w:tc>
          <w:tcPr>
            <w:tcW w:w="752" w:type="dxa"/>
            <w:tcBorders>
              <w:top w:val="single" w:sz="4" w:space="0" w:color="auto"/>
              <w:left w:val="single" w:sz="4" w:space="0" w:color="auto"/>
              <w:bottom w:val="single" w:sz="4" w:space="0" w:color="auto"/>
              <w:right w:val="single" w:sz="4" w:space="0" w:color="auto"/>
            </w:tcBorders>
            <w:hideMark/>
          </w:tcPr>
          <w:p w14:paraId="6D3A220F"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A397981" w14:textId="77777777" w:rsidR="003915D2" w:rsidRDefault="003915D2">
            <w:pPr>
              <w:pStyle w:val="TAC"/>
              <w:rPr>
                <w:kern w:val="2"/>
                <w:szCs w:val="24"/>
                <w:lang w:eastAsia="ja-JP"/>
              </w:rPr>
            </w:pPr>
            <w:r>
              <w:rPr>
                <w:rFonts w:eastAsia="Malgun Gothic"/>
                <w:lang w:eastAsia="ko-KR"/>
              </w:rPr>
              <w:t>N/A</w:t>
            </w:r>
          </w:p>
        </w:tc>
      </w:tr>
      <w:tr w:rsidR="003915D2" w14:paraId="4DF046A6" w14:textId="77777777" w:rsidTr="003915D2">
        <w:trPr>
          <w:trHeight w:val="54"/>
          <w:jc w:val="center"/>
        </w:trPr>
        <w:tc>
          <w:tcPr>
            <w:tcW w:w="2258" w:type="dxa"/>
            <w:tcBorders>
              <w:top w:val="nil"/>
              <w:left w:val="single" w:sz="4" w:space="0" w:color="auto"/>
              <w:bottom w:val="nil"/>
              <w:right w:val="single" w:sz="4" w:space="0" w:color="auto"/>
            </w:tcBorders>
          </w:tcPr>
          <w:p w14:paraId="5E1DC8A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7A720A8"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219CA825" w14:textId="77777777" w:rsidR="003915D2" w:rsidRDefault="003915D2">
            <w:pPr>
              <w:pStyle w:val="TAC"/>
            </w:pPr>
            <w:r>
              <w:t>4910</w:t>
            </w:r>
          </w:p>
        </w:tc>
        <w:tc>
          <w:tcPr>
            <w:tcW w:w="747" w:type="dxa"/>
            <w:tcBorders>
              <w:top w:val="single" w:sz="4" w:space="0" w:color="auto"/>
              <w:left w:val="single" w:sz="4" w:space="0" w:color="auto"/>
              <w:bottom w:val="single" w:sz="4" w:space="0" w:color="auto"/>
              <w:right w:val="single" w:sz="4" w:space="0" w:color="auto"/>
            </w:tcBorders>
            <w:noWrap/>
            <w:hideMark/>
          </w:tcPr>
          <w:p w14:paraId="11EB687D" w14:textId="77777777" w:rsidR="003915D2" w:rsidRDefault="003915D2">
            <w:pPr>
              <w:pStyle w:val="TAC"/>
            </w:pPr>
            <w:r>
              <w:t>40</w:t>
            </w:r>
          </w:p>
        </w:tc>
        <w:tc>
          <w:tcPr>
            <w:tcW w:w="1142" w:type="dxa"/>
            <w:tcBorders>
              <w:top w:val="single" w:sz="4" w:space="0" w:color="auto"/>
              <w:left w:val="single" w:sz="4" w:space="0" w:color="auto"/>
              <w:bottom w:val="single" w:sz="4" w:space="0" w:color="auto"/>
              <w:right w:val="single" w:sz="4" w:space="0" w:color="auto"/>
            </w:tcBorders>
            <w:noWrap/>
            <w:hideMark/>
          </w:tcPr>
          <w:p w14:paraId="0F143D1C" w14:textId="77777777" w:rsidR="003915D2" w:rsidRDefault="003915D2">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16790968" w14:textId="77777777" w:rsidR="003915D2" w:rsidRDefault="003915D2">
            <w:pPr>
              <w:pStyle w:val="TAC"/>
            </w:pPr>
            <w:r>
              <w:t>4910</w:t>
            </w:r>
          </w:p>
        </w:tc>
        <w:tc>
          <w:tcPr>
            <w:tcW w:w="752" w:type="dxa"/>
            <w:tcBorders>
              <w:top w:val="single" w:sz="4" w:space="0" w:color="auto"/>
              <w:left w:val="single" w:sz="4" w:space="0" w:color="auto"/>
              <w:bottom w:val="single" w:sz="4" w:space="0" w:color="auto"/>
              <w:right w:val="single" w:sz="4" w:space="0" w:color="auto"/>
            </w:tcBorders>
            <w:hideMark/>
          </w:tcPr>
          <w:p w14:paraId="3C6A9108" w14:textId="77777777" w:rsidR="003915D2" w:rsidRDefault="003915D2">
            <w:pPr>
              <w:pStyle w:val="TAC"/>
            </w:pPr>
            <w:r>
              <w:t>16.3</w:t>
            </w:r>
          </w:p>
        </w:tc>
        <w:tc>
          <w:tcPr>
            <w:tcW w:w="1248" w:type="dxa"/>
            <w:tcBorders>
              <w:top w:val="single" w:sz="4" w:space="0" w:color="auto"/>
              <w:left w:val="single" w:sz="4" w:space="0" w:color="auto"/>
              <w:bottom w:val="single" w:sz="4" w:space="0" w:color="auto"/>
              <w:right w:val="single" w:sz="4" w:space="0" w:color="auto"/>
            </w:tcBorders>
            <w:hideMark/>
          </w:tcPr>
          <w:p w14:paraId="5F4AA6DD" w14:textId="77777777" w:rsidR="003915D2" w:rsidRDefault="003915D2">
            <w:pPr>
              <w:pStyle w:val="TAC"/>
              <w:rPr>
                <w:kern w:val="2"/>
                <w:szCs w:val="24"/>
                <w:lang w:eastAsia="ja-JP"/>
              </w:rPr>
            </w:pPr>
            <w:r>
              <w:rPr>
                <w:rFonts w:eastAsia="Malgun Gothic"/>
                <w:lang w:eastAsia="ko-KR"/>
              </w:rPr>
              <w:t>IMD3</w:t>
            </w:r>
          </w:p>
        </w:tc>
      </w:tr>
      <w:tr w:rsidR="003915D2" w14:paraId="2D0428A5" w14:textId="77777777" w:rsidTr="003915D2">
        <w:trPr>
          <w:trHeight w:val="54"/>
          <w:jc w:val="center"/>
        </w:trPr>
        <w:tc>
          <w:tcPr>
            <w:tcW w:w="2258" w:type="dxa"/>
            <w:tcBorders>
              <w:top w:val="nil"/>
              <w:left w:val="single" w:sz="4" w:space="0" w:color="auto"/>
              <w:bottom w:val="nil"/>
              <w:right w:val="single" w:sz="4" w:space="0" w:color="auto"/>
            </w:tcBorders>
          </w:tcPr>
          <w:p w14:paraId="15D32A6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10E213B" w14:textId="77777777" w:rsidR="003915D2" w:rsidRDefault="003915D2">
            <w:pPr>
              <w:pStyle w:val="TAC"/>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761DCBA4" w14:textId="77777777" w:rsidR="003915D2" w:rsidRDefault="003915D2">
            <w:pPr>
              <w:pStyle w:val="TAC"/>
            </w:pPr>
            <w:r>
              <w:t>1770</w:t>
            </w:r>
          </w:p>
        </w:tc>
        <w:tc>
          <w:tcPr>
            <w:tcW w:w="747" w:type="dxa"/>
            <w:tcBorders>
              <w:top w:val="single" w:sz="4" w:space="0" w:color="auto"/>
              <w:left w:val="single" w:sz="4" w:space="0" w:color="auto"/>
              <w:bottom w:val="single" w:sz="4" w:space="0" w:color="auto"/>
              <w:right w:val="single" w:sz="4" w:space="0" w:color="auto"/>
            </w:tcBorders>
            <w:noWrap/>
            <w:hideMark/>
          </w:tcPr>
          <w:p w14:paraId="701A5267"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CD83520"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D7AE244" w14:textId="77777777" w:rsidR="003915D2" w:rsidRDefault="003915D2">
            <w:pPr>
              <w:pStyle w:val="TAC"/>
            </w:pPr>
            <w:r>
              <w:t>1865</w:t>
            </w:r>
          </w:p>
        </w:tc>
        <w:tc>
          <w:tcPr>
            <w:tcW w:w="752" w:type="dxa"/>
            <w:tcBorders>
              <w:top w:val="single" w:sz="4" w:space="0" w:color="auto"/>
              <w:left w:val="single" w:sz="4" w:space="0" w:color="auto"/>
              <w:bottom w:val="single" w:sz="4" w:space="0" w:color="auto"/>
              <w:right w:val="single" w:sz="4" w:space="0" w:color="auto"/>
            </w:tcBorders>
            <w:hideMark/>
          </w:tcPr>
          <w:p w14:paraId="7E473C24"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DDB316F" w14:textId="77777777" w:rsidR="003915D2" w:rsidRDefault="003915D2">
            <w:pPr>
              <w:pStyle w:val="TAC"/>
              <w:rPr>
                <w:kern w:val="2"/>
                <w:szCs w:val="24"/>
                <w:lang w:eastAsia="ja-JP"/>
              </w:rPr>
            </w:pPr>
            <w:r>
              <w:rPr>
                <w:rFonts w:eastAsia="Malgun Gothic"/>
                <w:lang w:eastAsia="ko-KR"/>
              </w:rPr>
              <w:t>N/A</w:t>
            </w:r>
          </w:p>
        </w:tc>
      </w:tr>
      <w:tr w:rsidR="003915D2" w14:paraId="485457EE" w14:textId="77777777" w:rsidTr="003915D2">
        <w:trPr>
          <w:trHeight w:val="54"/>
          <w:jc w:val="center"/>
        </w:trPr>
        <w:tc>
          <w:tcPr>
            <w:tcW w:w="2258" w:type="dxa"/>
            <w:tcBorders>
              <w:top w:val="nil"/>
              <w:left w:val="single" w:sz="4" w:space="0" w:color="auto"/>
              <w:bottom w:val="nil"/>
              <w:right w:val="single" w:sz="4" w:space="0" w:color="auto"/>
            </w:tcBorders>
          </w:tcPr>
          <w:p w14:paraId="13981A0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D2C7C4D"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3EA9816C" w14:textId="77777777" w:rsidR="003915D2" w:rsidRDefault="003915D2">
            <w:pPr>
              <w:pStyle w:val="TAC"/>
            </w:pPr>
            <w:r>
              <w:t>4510</w:t>
            </w:r>
          </w:p>
        </w:tc>
        <w:tc>
          <w:tcPr>
            <w:tcW w:w="747" w:type="dxa"/>
            <w:tcBorders>
              <w:top w:val="single" w:sz="4" w:space="0" w:color="auto"/>
              <w:left w:val="single" w:sz="4" w:space="0" w:color="auto"/>
              <w:bottom w:val="single" w:sz="4" w:space="0" w:color="auto"/>
              <w:right w:val="single" w:sz="4" w:space="0" w:color="auto"/>
            </w:tcBorders>
            <w:noWrap/>
            <w:hideMark/>
          </w:tcPr>
          <w:p w14:paraId="07D6D1D9" w14:textId="77777777" w:rsidR="003915D2" w:rsidRDefault="003915D2">
            <w:pPr>
              <w:pStyle w:val="TAC"/>
            </w:pPr>
            <w:r>
              <w:t>40</w:t>
            </w:r>
          </w:p>
        </w:tc>
        <w:tc>
          <w:tcPr>
            <w:tcW w:w="1142" w:type="dxa"/>
            <w:tcBorders>
              <w:top w:val="single" w:sz="4" w:space="0" w:color="auto"/>
              <w:left w:val="single" w:sz="4" w:space="0" w:color="auto"/>
              <w:bottom w:val="single" w:sz="4" w:space="0" w:color="auto"/>
              <w:right w:val="single" w:sz="4" w:space="0" w:color="auto"/>
            </w:tcBorders>
            <w:noWrap/>
            <w:hideMark/>
          </w:tcPr>
          <w:p w14:paraId="573D1B7E" w14:textId="77777777" w:rsidR="003915D2" w:rsidRDefault="003915D2">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5E548A50" w14:textId="77777777" w:rsidR="003915D2" w:rsidRDefault="003915D2">
            <w:pPr>
              <w:pStyle w:val="TAC"/>
            </w:pPr>
            <w:r>
              <w:t>4510</w:t>
            </w:r>
          </w:p>
        </w:tc>
        <w:tc>
          <w:tcPr>
            <w:tcW w:w="752" w:type="dxa"/>
            <w:tcBorders>
              <w:top w:val="single" w:sz="4" w:space="0" w:color="auto"/>
              <w:left w:val="single" w:sz="4" w:space="0" w:color="auto"/>
              <w:bottom w:val="single" w:sz="4" w:space="0" w:color="auto"/>
              <w:right w:val="single" w:sz="4" w:space="0" w:color="auto"/>
            </w:tcBorders>
            <w:hideMark/>
          </w:tcPr>
          <w:p w14:paraId="6C4AFB3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394A395" w14:textId="77777777" w:rsidR="003915D2" w:rsidRDefault="003915D2">
            <w:pPr>
              <w:pStyle w:val="TAC"/>
              <w:rPr>
                <w:kern w:val="2"/>
                <w:szCs w:val="24"/>
                <w:lang w:eastAsia="ja-JP"/>
              </w:rPr>
            </w:pPr>
            <w:r>
              <w:rPr>
                <w:rFonts w:eastAsia="Malgun Gothic"/>
                <w:lang w:eastAsia="ko-KR"/>
              </w:rPr>
              <w:t>N/A</w:t>
            </w:r>
          </w:p>
        </w:tc>
      </w:tr>
      <w:tr w:rsidR="003915D2" w14:paraId="0489E70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6BE264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7CEF29E"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493E712A" w14:textId="77777777" w:rsidR="003915D2" w:rsidRDefault="003915D2">
            <w:pPr>
              <w:pStyle w:val="TAC"/>
            </w:pPr>
            <w:r>
              <w:t>3710</w:t>
            </w:r>
          </w:p>
        </w:tc>
        <w:tc>
          <w:tcPr>
            <w:tcW w:w="747" w:type="dxa"/>
            <w:tcBorders>
              <w:top w:val="single" w:sz="4" w:space="0" w:color="auto"/>
              <w:left w:val="single" w:sz="4" w:space="0" w:color="auto"/>
              <w:bottom w:val="single" w:sz="4" w:space="0" w:color="auto"/>
              <w:right w:val="single" w:sz="4" w:space="0" w:color="auto"/>
            </w:tcBorders>
            <w:noWrap/>
            <w:hideMark/>
          </w:tcPr>
          <w:p w14:paraId="7B8822F5"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30B214E1"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AD7C997" w14:textId="77777777" w:rsidR="003915D2" w:rsidRDefault="003915D2">
            <w:pPr>
              <w:pStyle w:val="TAC"/>
            </w:pPr>
            <w:r>
              <w:t>3710</w:t>
            </w:r>
          </w:p>
        </w:tc>
        <w:tc>
          <w:tcPr>
            <w:tcW w:w="752" w:type="dxa"/>
            <w:tcBorders>
              <w:top w:val="single" w:sz="4" w:space="0" w:color="auto"/>
              <w:left w:val="single" w:sz="4" w:space="0" w:color="auto"/>
              <w:bottom w:val="single" w:sz="4" w:space="0" w:color="auto"/>
              <w:right w:val="single" w:sz="4" w:space="0" w:color="auto"/>
            </w:tcBorders>
            <w:hideMark/>
          </w:tcPr>
          <w:p w14:paraId="035D7522" w14:textId="77777777" w:rsidR="003915D2" w:rsidRDefault="003915D2">
            <w:pPr>
              <w:pStyle w:val="TAC"/>
            </w:pPr>
            <w:r>
              <w:t>4.2</w:t>
            </w:r>
          </w:p>
        </w:tc>
        <w:tc>
          <w:tcPr>
            <w:tcW w:w="1248" w:type="dxa"/>
            <w:tcBorders>
              <w:top w:val="single" w:sz="4" w:space="0" w:color="auto"/>
              <w:left w:val="single" w:sz="4" w:space="0" w:color="auto"/>
              <w:bottom w:val="single" w:sz="4" w:space="0" w:color="auto"/>
              <w:right w:val="single" w:sz="4" w:space="0" w:color="auto"/>
            </w:tcBorders>
            <w:hideMark/>
          </w:tcPr>
          <w:p w14:paraId="33635392" w14:textId="77777777" w:rsidR="003915D2" w:rsidRDefault="003915D2">
            <w:pPr>
              <w:pStyle w:val="TAC"/>
              <w:rPr>
                <w:kern w:val="2"/>
                <w:szCs w:val="24"/>
                <w:lang w:eastAsia="ja-JP"/>
              </w:rPr>
            </w:pPr>
            <w:r>
              <w:rPr>
                <w:rFonts w:eastAsia="Malgun Gothic"/>
                <w:lang w:eastAsia="ko-KR"/>
              </w:rPr>
              <w:t>IMD5</w:t>
            </w:r>
          </w:p>
        </w:tc>
      </w:tr>
      <w:tr w:rsidR="003915D2" w14:paraId="00C80813"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9719D7D" w14:textId="77777777" w:rsidR="003915D2" w:rsidRDefault="003915D2">
            <w:pPr>
              <w:pStyle w:val="TAC"/>
            </w:pPr>
            <w:r>
              <w:rPr>
                <w:rFonts w:eastAsia="MS Mincho" w:cs="Arial"/>
                <w:szCs w:val="18"/>
                <w:lang w:eastAsia="ja-JP"/>
              </w:rPr>
              <w:t>DC_3A_SUL_n78A-n82A</w:t>
            </w:r>
          </w:p>
        </w:tc>
        <w:tc>
          <w:tcPr>
            <w:tcW w:w="867" w:type="dxa"/>
            <w:tcBorders>
              <w:top w:val="single" w:sz="4" w:space="0" w:color="auto"/>
              <w:left w:val="single" w:sz="4" w:space="0" w:color="auto"/>
              <w:bottom w:val="single" w:sz="4" w:space="0" w:color="auto"/>
              <w:right w:val="single" w:sz="4" w:space="0" w:color="auto"/>
            </w:tcBorders>
            <w:hideMark/>
          </w:tcPr>
          <w:p w14:paraId="56B38DFD" w14:textId="77777777" w:rsidR="003915D2" w:rsidRDefault="003915D2">
            <w:pPr>
              <w:pStyle w:val="TAC"/>
            </w:pPr>
            <w:r>
              <w:rPr>
                <w:rFonts w:cs="Arial"/>
                <w:szCs w:val="18"/>
                <w:lang w:eastAsia="zh-CN"/>
              </w:rPr>
              <w:t>3</w:t>
            </w:r>
          </w:p>
        </w:tc>
        <w:tc>
          <w:tcPr>
            <w:tcW w:w="1066" w:type="dxa"/>
            <w:tcBorders>
              <w:top w:val="single" w:sz="4" w:space="0" w:color="auto"/>
              <w:left w:val="single" w:sz="4" w:space="0" w:color="auto"/>
              <w:bottom w:val="single" w:sz="4" w:space="0" w:color="auto"/>
              <w:right w:val="single" w:sz="4" w:space="0" w:color="auto"/>
            </w:tcBorders>
            <w:noWrap/>
            <w:hideMark/>
          </w:tcPr>
          <w:p w14:paraId="415B0AFC" w14:textId="77777777" w:rsidR="003915D2" w:rsidRDefault="003915D2">
            <w:pPr>
              <w:pStyle w:val="TAC"/>
            </w:pPr>
            <w:r>
              <w:rPr>
                <w:rFonts w:cs="Arial"/>
                <w:szCs w:val="18"/>
              </w:rPr>
              <w:t>1775</w:t>
            </w:r>
          </w:p>
        </w:tc>
        <w:tc>
          <w:tcPr>
            <w:tcW w:w="747" w:type="dxa"/>
            <w:tcBorders>
              <w:top w:val="single" w:sz="4" w:space="0" w:color="auto"/>
              <w:left w:val="single" w:sz="4" w:space="0" w:color="auto"/>
              <w:bottom w:val="single" w:sz="4" w:space="0" w:color="auto"/>
              <w:right w:val="single" w:sz="4" w:space="0" w:color="auto"/>
            </w:tcBorders>
            <w:noWrap/>
            <w:hideMark/>
          </w:tcPr>
          <w:p w14:paraId="5CC14AD9"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7E6156D9"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774DB1DF" w14:textId="77777777" w:rsidR="003915D2" w:rsidRDefault="003915D2">
            <w:pPr>
              <w:pStyle w:val="TAC"/>
            </w:pPr>
            <w:r>
              <w:rPr>
                <w:rFonts w:cs="Arial"/>
                <w:szCs w:val="18"/>
              </w:rPr>
              <w:t>1870</w:t>
            </w:r>
          </w:p>
        </w:tc>
        <w:tc>
          <w:tcPr>
            <w:tcW w:w="752" w:type="dxa"/>
            <w:tcBorders>
              <w:top w:val="single" w:sz="4" w:space="0" w:color="auto"/>
              <w:left w:val="single" w:sz="4" w:space="0" w:color="auto"/>
              <w:bottom w:val="single" w:sz="4" w:space="0" w:color="auto"/>
              <w:right w:val="single" w:sz="4" w:space="0" w:color="auto"/>
            </w:tcBorders>
            <w:hideMark/>
          </w:tcPr>
          <w:p w14:paraId="7AADBFB4" w14:textId="77777777" w:rsidR="003915D2" w:rsidRDefault="003915D2">
            <w:pPr>
              <w:pStyle w:val="TAC"/>
            </w:pPr>
            <w:r>
              <w:rPr>
                <w:rFonts w:cs="Arial"/>
                <w:szCs w:val="18"/>
              </w:rPr>
              <w:t>4</w:t>
            </w:r>
          </w:p>
        </w:tc>
        <w:tc>
          <w:tcPr>
            <w:tcW w:w="1248" w:type="dxa"/>
            <w:tcBorders>
              <w:top w:val="single" w:sz="4" w:space="0" w:color="auto"/>
              <w:left w:val="single" w:sz="4" w:space="0" w:color="auto"/>
              <w:bottom w:val="single" w:sz="4" w:space="0" w:color="auto"/>
              <w:right w:val="single" w:sz="4" w:space="0" w:color="auto"/>
            </w:tcBorders>
            <w:hideMark/>
          </w:tcPr>
          <w:p w14:paraId="76A05ACB" w14:textId="77777777" w:rsidR="003915D2" w:rsidRDefault="003915D2">
            <w:pPr>
              <w:pStyle w:val="TAC"/>
              <w:rPr>
                <w:rFonts w:eastAsia="Malgun Gothic"/>
                <w:lang w:eastAsia="ko-KR"/>
              </w:rPr>
            </w:pPr>
            <w:r>
              <w:rPr>
                <w:rFonts w:cs="Arial"/>
                <w:szCs w:val="18"/>
              </w:rPr>
              <w:t>IMD4</w:t>
            </w:r>
          </w:p>
        </w:tc>
      </w:tr>
      <w:tr w:rsidR="003915D2" w14:paraId="7490A7DB"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4EA6AC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00F8F78" w14:textId="77777777" w:rsidR="003915D2" w:rsidRDefault="003915D2">
            <w:pPr>
              <w:pStyle w:val="TAC"/>
            </w:pPr>
            <w:r>
              <w:rPr>
                <w:rFonts w:cs="Arial"/>
                <w:szCs w:val="18"/>
                <w:lang w:eastAsia="zh-CN"/>
              </w:rPr>
              <w:t>n82</w:t>
            </w:r>
          </w:p>
        </w:tc>
        <w:tc>
          <w:tcPr>
            <w:tcW w:w="1066" w:type="dxa"/>
            <w:tcBorders>
              <w:top w:val="single" w:sz="4" w:space="0" w:color="auto"/>
              <w:left w:val="single" w:sz="4" w:space="0" w:color="auto"/>
              <w:bottom w:val="single" w:sz="4" w:space="0" w:color="auto"/>
              <w:right w:val="single" w:sz="4" w:space="0" w:color="auto"/>
            </w:tcBorders>
            <w:noWrap/>
            <w:hideMark/>
          </w:tcPr>
          <w:p w14:paraId="6FFFA387" w14:textId="77777777" w:rsidR="003915D2" w:rsidRDefault="003915D2">
            <w:pPr>
              <w:pStyle w:val="TAC"/>
            </w:pPr>
            <w:r>
              <w:rPr>
                <w:rFonts w:cs="Arial"/>
                <w:szCs w:val="18"/>
              </w:rPr>
              <w:t>840</w:t>
            </w:r>
          </w:p>
        </w:tc>
        <w:tc>
          <w:tcPr>
            <w:tcW w:w="747" w:type="dxa"/>
            <w:tcBorders>
              <w:top w:val="single" w:sz="4" w:space="0" w:color="auto"/>
              <w:left w:val="single" w:sz="4" w:space="0" w:color="auto"/>
              <w:bottom w:val="single" w:sz="4" w:space="0" w:color="auto"/>
              <w:right w:val="single" w:sz="4" w:space="0" w:color="auto"/>
            </w:tcBorders>
            <w:noWrap/>
            <w:hideMark/>
          </w:tcPr>
          <w:p w14:paraId="3D316BB1"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2BFD358D"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tcPr>
          <w:p w14:paraId="2BFC2A4E" w14:textId="77777777" w:rsidR="003915D2" w:rsidRDefault="003915D2">
            <w:pPr>
              <w:pStyle w:val="TAC"/>
            </w:pPr>
          </w:p>
        </w:tc>
        <w:tc>
          <w:tcPr>
            <w:tcW w:w="752" w:type="dxa"/>
            <w:tcBorders>
              <w:top w:val="single" w:sz="4" w:space="0" w:color="auto"/>
              <w:left w:val="single" w:sz="4" w:space="0" w:color="auto"/>
              <w:bottom w:val="single" w:sz="4" w:space="0" w:color="auto"/>
              <w:right w:val="single" w:sz="4" w:space="0" w:color="auto"/>
            </w:tcBorders>
            <w:hideMark/>
          </w:tcPr>
          <w:p w14:paraId="03EFC223" w14:textId="77777777" w:rsidR="003915D2" w:rsidRDefault="003915D2">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1FF77D5A" w14:textId="77777777" w:rsidR="003915D2" w:rsidRDefault="003915D2">
            <w:pPr>
              <w:pStyle w:val="TAC"/>
              <w:rPr>
                <w:rFonts w:eastAsia="Malgun Gothic"/>
                <w:lang w:eastAsia="ko-KR"/>
              </w:rPr>
            </w:pPr>
            <w:r>
              <w:rPr>
                <w:rFonts w:cs="Arial"/>
                <w:szCs w:val="18"/>
              </w:rPr>
              <w:t>N/A</w:t>
            </w:r>
          </w:p>
        </w:tc>
      </w:tr>
      <w:tr w:rsidR="003915D2" w14:paraId="3B0EC63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C84654E" w14:textId="77777777" w:rsidR="003915D2" w:rsidRDefault="003915D2">
            <w:pPr>
              <w:pStyle w:val="TAC"/>
            </w:pPr>
            <w:r>
              <w:rPr>
                <w:rFonts w:cs="Arial"/>
                <w:kern w:val="2"/>
                <w:szCs w:val="24"/>
                <w:lang w:eastAsia="ja-JP"/>
              </w:rPr>
              <w:t>DC_3A_SUL_n78A-n84A</w:t>
            </w:r>
          </w:p>
        </w:tc>
        <w:tc>
          <w:tcPr>
            <w:tcW w:w="867" w:type="dxa"/>
            <w:tcBorders>
              <w:top w:val="single" w:sz="4" w:space="0" w:color="auto"/>
              <w:left w:val="single" w:sz="4" w:space="0" w:color="auto"/>
              <w:bottom w:val="single" w:sz="4" w:space="0" w:color="auto"/>
              <w:right w:val="single" w:sz="4" w:space="0" w:color="auto"/>
            </w:tcBorders>
            <w:hideMark/>
          </w:tcPr>
          <w:p w14:paraId="2E2F5F24" w14:textId="77777777" w:rsidR="003915D2" w:rsidRDefault="003915D2">
            <w:pPr>
              <w:pStyle w:val="TAC"/>
              <w:rPr>
                <w:rFonts w:eastAsia="MS Mincho"/>
              </w:rPr>
            </w:pPr>
            <w:r>
              <w:rPr>
                <w:rFonts w:cs="Arial"/>
              </w:rPr>
              <w:t>3</w:t>
            </w:r>
          </w:p>
        </w:tc>
        <w:tc>
          <w:tcPr>
            <w:tcW w:w="1066" w:type="dxa"/>
            <w:tcBorders>
              <w:top w:val="single" w:sz="4" w:space="0" w:color="auto"/>
              <w:left w:val="single" w:sz="4" w:space="0" w:color="auto"/>
              <w:bottom w:val="single" w:sz="4" w:space="0" w:color="auto"/>
              <w:right w:val="single" w:sz="4" w:space="0" w:color="auto"/>
            </w:tcBorders>
            <w:noWrap/>
            <w:hideMark/>
          </w:tcPr>
          <w:p w14:paraId="6A61C104" w14:textId="77777777" w:rsidR="003915D2" w:rsidRDefault="003915D2">
            <w:pPr>
              <w:pStyle w:val="TAC"/>
              <w:rPr>
                <w:rFonts w:eastAsia="MS Mincho"/>
              </w:rPr>
            </w:pPr>
            <w:r>
              <w:rPr>
                <w:rFonts w:cs="Arial"/>
              </w:rPr>
              <w:t>1782.5</w:t>
            </w:r>
          </w:p>
        </w:tc>
        <w:tc>
          <w:tcPr>
            <w:tcW w:w="747" w:type="dxa"/>
            <w:tcBorders>
              <w:top w:val="single" w:sz="4" w:space="0" w:color="auto"/>
              <w:left w:val="single" w:sz="4" w:space="0" w:color="auto"/>
              <w:bottom w:val="single" w:sz="4" w:space="0" w:color="auto"/>
              <w:right w:val="single" w:sz="4" w:space="0" w:color="auto"/>
            </w:tcBorders>
            <w:noWrap/>
            <w:hideMark/>
          </w:tcPr>
          <w:p w14:paraId="4336A798" w14:textId="77777777" w:rsidR="003915D2" w:rsidRDefault="003915D2">
            <w:pPr>
              <w:pStyle w:val="TAC"/>
              <w:rPr>
                <w:rFonts w:eastAsia="MS Mincho"/>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2C856B3" w14:textId="77777777" w:rsidR="003915D2" w:rsidRDefault="003915D2">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AB2DAC1" w14:textId="77777777" w:rsidR="003915D2" w:rsidRDefault="003915D2">
            <w:pPr>
              <w:pStyle w:val="TAC"/>
              <w:rPr>
                <w:rFonts w:eastAsia="MS Mincho"/>
              </w:rPr>
            </w:pPr>
            <w:r>
              <w:rPr>
                <w:rFonts w:cs="Arial"/>
                <w:lang w:eastAsia="zh-CN"/>
              </w:rPr>
              <w:t>1877.5</w:t>
            </w:r>
          </w:p>
        </w:tc>
        <w:tc>
          <w:tcPr>
            <w:tcW w:w="752" w:type="dxa"/>
            <w:tcBorders>
              <w:top w:val="single" w:sz="4" w:space="0" w:color="auto"/>
              <w:left w:val="single" w:sz="4" w:space="0" w:color="auto"/>
              <w:bottom w:val="single" w:sz="4" w:space="0" w:color="auto"/>
              <w:right w:val="single" w:sz="4" w:space="0" w:color="auto"/>
            </w:tcBorders>
            <w:hideMark/>
          </w:tcPr>
          <w:p w14:paraId="3A7F1420" w14:textId="77777777" w:rsidR="003915D2" w:rsidRDefault="003915D2">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833ECC3" w14:textId="77777777" w:rsidR="003915D2" w:rsidRDefault="003915D2">
            <w:pPr>
              <w:pStyle w:val="TAC"/>
              <w:rPr>
                <w:rFonts w:eastAsia="MS Mincho"/>
              </w:rPr>
            </w:pPr>
            <w:r>
              <w:rPr>
                <w:rFonts w:cs="Arial"/>
              </w:rPr>
              <w:t>N/A</w:t>
            </w:r>
          </w:p>
        </w:tc>
      </w:tr>
      <w:tr w:rsidR="003915D2" w14:paraId="1D054DEB" w14:textId="77777777" w:rsidTr="003915D2">
        <w:trPr>
          <w:trHeight w:val="22"/>
          <w:jc w:val="center"/>
        </w:trPr>
        <w:tc>
          <w:tcPr>
            <w:tcW w:w="2258" w:type="dxa"/>
            <w:tcBorders>
              <w:top w:val="nil"/>
              <w:left w:val="single" w:sz="4" w:space="0" w:color="auto"/>
              <w:bottom w:val="nil"/>
              <w:right w:val="single" w:sz="4" w:space="0" w:color="auto"/>
            </w:tcBorders>
          </w:tcPr>
          <w:p w14:paraId="40D6E97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FC88BD9" w14:textId="77777777" w:rsidR="003915D2" w:rsidRDefault="003915D2">
            <w:pPr>
              <w:pStyle w:val="TAC"/>
              <w:rPr>
                <w:rFonts w:eastAsia="MS Mincho"/>
              </w:rPr>
            </w:pPr>
            <w:r>
              <w:rPr>
                <w:rFonts w:cs="Arial"/>
              </w:rPr>
              <w:t>n84</w:t>
            </w:r>
          </w:p>
        </w:tc>
        <w:tc>
          <w:tcPr>
            <w:tcW w:w="1066" w:type="dxa"/>
            <w:tcBorders>
              <w:top w:val="single" w:sz="4" w:space="0" w:color="auto"/>
              <w:left w:val="single" w:sz="4" w:space="0" w:color="auto"/>
              <w:bottom w:val="single" w:sz="4" w:space="0" w:color="auto"/>
              <w:right w:val="single" w:sz="4" w:space="0" w:color="auto"/>
            </w:tcBorders>
            <w:noWrap/>
            <w:hideMark/>
          </w:tcPr>
          <w:p w14:paraId="1BA9CE17" w14:textId="77777777" w:rsidR="003915D2" w:rsidRDefault="003915D2">
            <w:pPr>
              <w:pStyle w:val="TAC"/>
              <w:rPr>
                <w:rFonts w:eastAsia="MS Mincho"/>
              </w:rPr>
            </w:pPr>
            <w:r>
              <w:rPr>
                <w:rFonts w:cs="Arial"/>
              </w:rPr>
              <w:t>1922.5</w:t>
            </w:r>
          </w:p>
        </w:tc>
        <w:tc>
          <w:tcPr>
            <w:tcW w:w="747" w:type="dxa"/>
            <w:tcBorders>
              <w:top w:val="single" w:sz="4" w:space="0" w:color="auto"/>
              <w:left w:val="single" w:sz="4" w:space="0" w:color="auto"/>
              <w:bottom w:val="single" w:sz="4" w:space="0" w:color="auto"/>
              <w:right w:val="single" w:sz="4" w:space="0" w:color="auto"/>
            </w:tcBorders>
            <w:noWrap/>
            <w:hideMark/>
          </w:tcPr>
          <w:p w14:paraId="5C53FC0E" w14:textId="77777777" w:rsidR="003915D2" w:rsidRDefault="003915D2">
            <w:pPr>
              <w:pStyle w:val="TAC"/>
              <w:rPr>
                <w:rFonts w:eastAsia="MS Mincho"/>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1CF98BAA" w14:textId="77777777" w:rsidR="003915D2" w:rsidRDefault="003915D2">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tcPr>
          <w:p w14:paraId="2C6FC5C9" w14:textId="77777777" w:rsidR="003915D2" w:rsidRDefault="003915D2">
            <w:pPr>
              <w:pStyle w:val="TAC"/>
              <w:rPr>
                <w:rFonts w:eastAsia="MS Mincho"/>
              </w:rPr>
            </w:pPr>
          </w:p>
        </w:tc>
        <w:tc>
          <w:tcPr>
            <w:tcW w:w="752" w:type="dxa"/>
            <w:tcBorders>
              <w:top w:val="single" w:sz="4" w:space="0" w:color="auto"/>
              <w:left w:val="single" w:sz="4" w:space="0" w:color="auto"/>
              <w:bottom w:val="single" w:sz="4" w:space="0" w:color="auto"/>
              <w:right w:val="single" w:sz="4" w:space="0" w:color="auto"/>
            </w:tcBorders>
            <w:hideMark/>
          </w:tcPr>
          <w:p w14:paraId="57037F5E" w14:textId="77777777" w:rsidR="003915D2" w:rsidRDefault="003915D2">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C3A20B3" w14:textId="77777777" w:rsidR="003915D2" w:rsidRDefault="003915D2">
            <w:pPr>
              <w:pStyle w:val="TAC"/>
              <w:rPr>
                <w:rFonts w:eastAsia="MS Mincho"/>
              </w:rPr>
            </w:pPr>
            <w:r>
              <w:rPr>
                <w:rFonts w:cs="Arial"/>
              </w:rPr>
              <w:t>N/A</w:t>
            </w:r>
          </w:p>
        </w:tc>
      </w:tr>
      <w:tr w:rsidR="003915D2" w14:paraId="5FBE4A9F"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6F8AF08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03997A6" w14:textId="77777777" w:rsidR="003915D2" w:rsidRDefault="003915D2">
            <w:pPr>
              <w:pStyle w:val="TAC"/>
              <w:rPr>
                <w:rFonts w:eastAsia="MS Mincho"/>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7C7B8ED9" w14:textId="77777777" w:rsidR="003915D2" w:rsidRDefault="003915D2">
            <w:pPr>
              <w:pStyle w:val="TAC"/>
              <w:rPr>
                <w:rFonts w:eastAsia="MS Mincho"/>
              </w:rPr>
            </w:pPr>
            <w:r>
              <w:t>3425</w:t>
            </w:r>
          </w:p>
        </w:tc>
        <w:tc>
          <w:tcPr>
            <w:tcW w:w="747" w:type="dxa"/>
            <w:tcBorders>
              <w:top w:val="single" w:sz="4" w:space="0" w:color="auto"/>
              <w:left w:val="single" w:sz="4" w:space="0" w:color="auto"/>
              <w:bottom w:val="single" w:sz="4" w:space="0" w:color="auto"/>
              <w:right w:val="single" w:sz="4" w:space="0" w:color="auto"/>
            </w:tcBorders>
            <w:noWrap/>
            <w:hideMark/>
          </w:tcPr>
          <w:p w14:paraId="2B2408FA" w14:textId="77777777" w:rsidR="003915D2" w:rsidRDefault="003915D2">
            <w:pPr>
              <w:pStyle w:val="TAC"/>
              <w:rPr>
                <w:rFonts w:eastAsia="MS Mincho"/>
              </w:rPr>
            </w:pPr>
            <w:r>
              <w:rPr>
                <w:rFonts w:cs="Arial"/>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20793943" w14:textId="77777777" w:rsidR="003915D2" w:rsidRDefault="003915D2">
            <w:pPr>
              <w:pStyle w:val="TAC"/>
              <w:rPr>
                <w:rFonts w:eastAsia="MS Mincho"/>
              </w:rPr>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65967C08" w14:textId="77777777" w:rsidR="003915D2" w:rsidRDefault="003915D2">
            <w:pPr>
              <w:pStyle w:val="TAC"/>
              <w:rPr>
                <w:rFonts w:eastAsia="MS Mincho"/>
              </w:rPr>
            </w:pPr>
            <w:r>
              <w:t>3425</w:t>
            </w:r>
          </w:p>
        </w:tc>
        <w:tc>
          <w:tcPr>
            <w:tcW w:w="752" w:type="dxa"/>
            <w:tcBorders>
              <w:top w:val="single" w:sz="4" w:space="0" w:color="auto"/>
              <w:left w:val="single" w:sz="4" w:space="0" w:color="auto"/>
              <w:bottom w:val="single" w:sz="4" w:space="0" w:color="auto"/>
              <w:right w:val="single" w:sz="4" w:space="0" w:color="auto"/>
            </w:tcBorders>
            <w:hideMark/>
          </w:tcPr>
          <w:p w14:paraId="59211DB0" w14:textId="77777777" w:rsidR="003915D2" w:rsidRDefault="003915D2">
            <w:pPr>
              <w:pStyle w:val="TAC"/>
            </w:pPr>
            <w:r>
              <w:rPr>
                <w:rFonts w:cs="Arial"/>
              </w:rPr>
              <w:t>13.0</w:t>
            </w:r>
          </w:p>
        </w:tc>
        <w:tc>
          <w:tcPr>
            <w:tcW w:w="1248" w:type="dxa"/>
            <w:tcBorders>
              <w:top w:val="single" w:sz="4" w:space="0" w:color="auto"/>
              <w:left w:val="single" w:sz="4" w:space="0" w:color="auto"/>
              <w:bottom w:val="single" w:sz="4" w:space="0" w:color="auto"/>
              <w:right w:val="single" w:sz="4" w:space="0" w:color="auto"/>
            </w:tcBorders>
            <w:hideMark/>
          </w:tcPr>
          <w:p w14:paraId="667CE085" w14:textId="77777777" w:rsidR="003915D2" w:rsidRDefault="003915D2">
            <w:pPr>
              <w:pStyle w:val="TAC"/>
            </w:pPr>
            <w:r>
              <w:rPr>
                <w:rFonts w:cs="Arial"/>
              </w:rPr>
              <w:t>IMD4</w:t>
            </w:r>
          </w:p>
        </w:tc>
      </w:tr>
      <w:tr w:rsidR="003915D2" w14:paraId="047B1AE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2419CB7" w14:textId="77777777" w:rsidR="003915D2" w:rsidRDefault="003915D2">
            <w:pPr>
              <w:pStyle w:val="TAC"/>
            </w:pPr>
            <w:r>
              <w:rPr>
                <w:rFonts w:eastAsia="MS Mincho"/>
              </w:rPr>
              <w:t>DC_3A-21A_n79A</w:t>
            </w:r>
          </w:p>
        </w:tc>
        <w:tc>
          <w:tcPr>
            <w:tcW w:w="867" w:type="dxa"/>
            <w:tcBorders>
              <w:top w:val="single" w:sz="4" w:space="0" w:color="auto"/>
              <w:left w:val="single" w:sz="4" w:space="0" w:color="auto"/>
              <w:bottom w:val="single" w:sz="4" w:space="0" w:color="auto"/>
              <w:right w:val="single" w:sz="4" w:space="0" w:color="auto"/>
            </w:tcBorders>
            <w:hideMark/>
          </w:tcPr>
          <w:p w14:paraId="4A25E1FC" w14:textId="77777777" w:rsidR="003915D2" w:rsidRDefault="003915D2">
            <w:pPr>
              <w:pStyle w:val="TAC"/>
              <w:rPr>
                <w:rFonts w:eastAsia="MS Mincho"/>
              </w:rPr>
            </w:pPr>
            <w:r>
              <w:rPr>
                <w:rFonts w:eastAsia="MS Mincho"/>
              </w:rPr>
              <w:t>3</w:t>
            </w:r>
          </w:p>
        </w:tc>
        <w:tc>
          <w:tcPr>
            <w:tcW w:w="1066" w:type="dxa"/>
            <w:tcBorders>
              <w:top w:val="single" w:sz="4" w:space="0" w:color="auto"/>
              <w:left w:val="single" w:sz="4" w:space="0" w:color="auto"/>
              <w:bottom w:val="single" w:sz="4" w:space="0" w:color="auto"/>
              <w:right w:val="single" w:sz="4" w:space="0" w:color="auto"/>
            </w:tcBorders>
            <w:noWrap/>
            <w:hideMark/>
          </w:tcPr>
          <w:p w14:paraId="2A5B61A8" w14:textId="77777777" w:rsidR="003915D2" w:rsidRDefault="003915D2">
            <w:pPr>
              <w:pStyle w:val="TAC"/>
              <w:rPr>
                <w:rFonts w:eastAsia="MS Mincho"/>
              </w:rPr>
            </w:pPr>
            <w:r>
              <w:rPr>
                <w:rFonts w:eastAsia="MS Mincho"/>
              </w:rPr>
              <w:t>1774.2</w:t>
            </w:r>
          </w:p>
        </w:tc>
        <w:tc>
          <w:tcPr>
            <w:tcW w:w="747" w:type="dxa"/>
            <w:tcBorders>
              <w:top w:val="single" w:sz="4" w:space="0" w:color="auto"/>
              <w:left w:val="single" w:sz="4" w:space="0" w:color="auto"/>
              <w:bottom w:val="single" w:sz="4" w:space="0" w:color="auto"/>
              <w:right w:val="single" w:sz="4" w:space="0" w:color="auto"/>
            </w:tcBorders>
            <w:noWrap/>
            <w:hideMark/>
          </w:tcPr>
          <w:p w14:paraId="0EBE2D18" w14:textId="77777777" w:rsidR="003915D2" w:rsidRDefault="003915D2">
            <w:pPr>
              <w:pStyle w:val="TAC"/>
              <w:rPr>
                <w:rFonts w:eastAsia="MS Mincho"/>
              </w:rPr>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hideMark/>
          </w:tcPr>
          <w:p w14:paraId="30D4BB00" w14:textId="77777777" w:rsidR="003915D2" w:rsidRDefault="003915D2">
            <w:pPr>
              <w:pStyle w:val="TAC"/>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6C16BB33" w14:textId="77777777" w:rsidR="003915D2" w:rsidRDefault="003915D2">
            <w:pPr>
              <w:pStyle w:val="TAC"/>
              <w:rPr>
                <w:rFonts w:eastAsia="MS Mincho"/>
              </w:rPr>
            </w:pPr>
            <w:r>
              <w:rPr>
                <w:rFonts w:eastAsia="MS Mincho"/>
              </w:rPr>
              <w:t>1869.2</w:t>
            </w:r>
          </w:p>
        </w:tc>
        <w:tc>
          <w:tcPr>
            <w:tcW w:w="752" w:type="dxa"/>
            <w:tcBorders>
              <w:top w:val="single" w:sz="4" w:space="0" w:color="auto"/>
              <w:left w:val="single" w:sz="4" w:space="0" w:color="auto"/>
              <w:bottom w:val="single" w:sz="4" w:space="0" w:color="auto"/>
              <w:right w:val="single" w:sz="4" w:space="0" w:color="auto"/>
            </w:tcBorders>
            <w:hideMark/>
          </w:tcPr>
          <w:p w14:paraId="3F188951" w14:textId="77777777" w:rsidR="003915D2" w:rsidRDefault="003915D2">
            <w:pPr>
              <w:pStyle w:val="TAC"/>
              <w:rPr>
                <w:rFonts w:eastAsia="MS Mincho"/>
              </w:rPr>
            </w:pPr>
            <w:r>
              <w:rPr>
                <w:rFonts w:eastAsia="MS Mincho"/>
              </w:rPr>
              <w:t>17.8</w:t>
            </w:r>
          </w:p>
        </w:tc>
        <w:tc>
          <w:tcPr>
            <w:tcW w:w="1248" w:type="dxa"/>
            <w:tcBorders>
              <w:top w:val="single" w:sz="4" w:space="0" w:color="auto"/>
              <w:left w:val="single" w:sz="4" w:space="0" w:color="auto"/>
              <w:bottom w:val="single" w:sz="4" w:space="0" w:color="auto"/>
              <w:right w:val="single" w:sz="4" w:space="0" w:color="auto"/>
            </w:tcBorders>
            <w:hideMark/>
          </w:tcPr>
          <w:p w14:paraId="2B58B095" w14:textId="77777777" w:rsidR="003915D2" w:rsidRDefault="003915D2">
            <w:pPr>
              <w:pStyle w:val="TAC"/>
              <w:rPr>
                <w:rFonts w:eastAsia="MS Mincho"/>
              </w:rPr>
            </w:pPr>
            <w:r>
              <w:rPr>
                <w:rFonts w:eastAsia="MS Mincho"/>
              </w:rPr>
              <w:t>IMD3</w:t>
            </w:r>
          </w:p>
        </w:tc>
      </w:tr>
      <w:tr w:rsidR="003915D2" w14:paraId="081DB38F" w14:textId="77777777" w:rsidTr="003915D2">
        <w:trPr>
          <w:trHeight w:val="22"/>
          <w:jc w:val="center"/>
        </w:trPr>
        <w:tc>
          <w:tcPr>
            <w:tcW w:w="2258" w:type="dxa"/>
            <w:tcBorders>
              <w:top w:val="nil"/>
              <w:left w:val="single" w:sz="4" w:space="0" w:color="auto"/>
              <w:bottom w:val="nil"/>
              <w:right w:val="single" w:sz="4" w:space="0" w:color="auto"/>
            </w:tcBorders>
            <w:hideMark/>
          </w:tcPr>
          <w:p w14:paraId="01C3AA12" w14:textId="77777777" w:rsidR="003915D2" w:rsidRDefault="003915D2">
            <w:pPr>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A603713" w14:textId="77777777" w:rsidR="003915D2" w:rsidRDefault="003915D2">
            <w:pPr>
              <w:pStyle w:val="TAC"/>
              <w:rPr>
                <w:rFonts w:eastAsia="MS Mincho"/>
              </w:rPr>
            </w:pPr>
            <w:r>
              <w:rPr>
                <w:rFonts w:eastAsia="MS Mincho"/>
              </w:rPr>
              <w:t>21</w:t>
            </w:r>
          </w:p>
        </w:tc>
        <w:tc>
          <w:tcPr>
            <w:tcW w:w="1066" w:type="dxa"/>
            <w:tcBorders>
              <w:top w:val="single" w:sz="4" w:space="0" w:color="auto"/>
              <w:left w:val="single" w:sz="4" w:space="0" w:color="auto"/>
              <w:bottom w:val="single" w:sz="4" w:space="0" w:color="auto"/>
              <w:right w:val="single" w:sz="4" w:space="0" w:color="auto"/>
            </w:tcBorders>
            <w:noWrap/>
            <w:hideMark/>
          </w:tcPr>
          <w:p w14:paraId="682DB921" w14:textId="77777777" w:rsidR="003915D2" w:rsidRDefault="003915D2">
            <w:pPr>
              <w:pStyle w:val="TAC"/>
              <w:rPr>
                <w:rFonts w:eastAsia="MS Mincho"/>
              </w:rPr>
            </w:pPr>
            <w:r>
              <w:rPr>
                <w:rFonts w:eastAsia="MS Mincho"/>
              </w:rPr>
              <w:t>1450.4</w:t>
            </w:r>
          </w:p>
        </w:tc>
        <w:tc>
          <w:tcPr>
            <w:tcW w:w="747" w:type="dxa"/>
            <w:tcBorders>
              <w:top w:val="single" w:sz="4" w:space="0" w:color="auto"/>
              <w:left w:val="single" w:sz="4" w:space="0" w:color="auto"/>
              <w:bottom w:val="single" w:sz="4" w:space="0" w:color="auto"/>
              <w:right w:val="single" w:sz="4" w:space="0" w:color="auto"/>
            </w:tcBorders>
            <w:noWrap/>
            <w:hideMark/>
          </w:tcPr>
          <w:p w14:paraId="3D24270B" w14:textId="77777777" w:rsidR="003915D2" w:rsidRDefault="003915D2">
            <w:pPr>
              <w:pStyle w:val="TAC"/>
              <w:rPr>
                <w:rFonts w:eastAsia="MS Mincho"/>
              </w:rPr>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hideMark/>
          </w:tcPr>
          <w:p w14:paraId="2EFA94BC" w14:textId="77777777" w:rsidR="003915D2" w:rsidRDefault="003915D2">
            <w:pPr>
              <w:pStyle w:val="TAC"/>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5E28AB90" w14:textId="77777777" w:rsidR="003915D2" w:rsidRDefault="003915D2">
            <w:pPr>
              <w:pStyle w:val="TAC"/>
              <w:rPr>
                <w:rFonts w:eastAsia="MS Mincho"/>
              </w:rPr>
            </w:pPr>
            <w:r>
              <w:rPr>
                <w:rFonts w:eastAsia="MS Mincho"/>
              </w:rPr>
              <w:t>1498.4</w:t>
            </w:r>
          </w:p>
        </w:tc>
        <w:tc>
          <w:tcPr>
            <w:tcW w:w="752" w:type="dxa"/>
            <w:tcBorders>
              <w:top w:val="single" w:sz="4" w:space="0" w:color="auto"/>
              <w:left w:val="single" w:sz="4" w:space="0" w:color="auto"/>
              <w:bottom w:val="single" w:sz="4" w:space="0" w:color="auto"/>
              <w:right w:val="single" w:sz="4" w:space="0" w:color="auto"/>
            </w:tcBorders>
            <w:hideMark/>
          </w:tcPr>
          <w:p w14:paraId="594AA727" w14:textId="77777777" w:rsidR="003915D2" w:rsidRDefault="003915D2">
            <w:pPr>
              <w:pStyle w:val="TAC"/>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hideMark/>
          </w:tcPr>
          <w:p w14:paraId="1FFB55F7" w14:textId="77777777" w:rsidR="003915D2" w:rsidRDefault="003915D2">
            <w:pPr>
              <w:pStyle w:val="TAC"/>
              <w:rPr>
                <w:rFonts w:eastAsia="MS Mincho"/>
              </w:rPr>
            </w:pPr>
            <w:r>
              <w:t>N/A</w:t>
            </w:r>
          </w:p>
        </w:tc>
      </w:tr>
      <w:tr w:rsidR="003915D2" w14:paraId="4C842863"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767E2BB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1602994" w14:textId="77777777" w:rsidR="003915D2" w:rsidRDefault="003915D2">
            <w:pPr>
              <w:pStyle w:val="TAC"/>
              <w:rPr>
                <w:rFonts w:eastAsia="MS Mincho"/>
              </w:rPr>
            </w:pPr>
            <w:r>
              <w:rPr>
                <w:rFonts w:eastAsia="MS Mincho"/>
              </w:rPr>
              <w:t>n79</w:t>
            </w:r>
          </w:p>
        </w:tc>
        <w:tc>
          <w:tcPr>
            <w:tcW w:w="1066" w:type="dxa"/>
            <w:tcBorders>
              <w:top w:val="single" w:sz="4" w:space="0" w:color="auto"/>
              <w:left w:val="single" w:sz="4" w:space="0" w:color="auto"/>
              <w:bottom w:val="single" w:sz="4" w:space="0" w:color="auto"/>
              <w:right w:val="single" w:sz="4" w:space="0" w:color="auto"/>
            </w:tcBorders>
            <w:noWrap/>
            <w:hideMark/>
          </w:tcPr>
          <w:p w14:paraId="4127F6CC" w14:textId="77777777" w:rsidR="003915D2" w:rsidRDefault="003915D2">
            <w:pPr>
              <w:pStyle w:val="TAC"/>
              <w:rPr>
                <w:rFonts w:eastAsia="MS Mincho"/>
              </w:rPr>
            </w:pPr>
            <w:r>
              <w:rPr>
                <w:rFonts w:eastAsia="MS Mincho"/>
              </w:rPr>
              <w:t>4770</w:t>
            </w:r>
          </w:p>
        </w:tc>
        <w:tc>
          <w:tcPr>
            <w:tcW w:w="747" w:type="dxa"/>
            <w:tcBorders>
              <w:top w:val="single" w:sz="4" w:space="0" w:color="auto"/>
              <w:left w:val="single" w:sz="4" w:space="0" w:color="auto"/>
              <w:bottom w:val="single" w:sz="4" w:space="0" w:color="auto"/>
              <w:right w:val="single" w:sz="4" w:space="0" w:color="auto"/>
            </w:tcBorders>
            <w:noWrap/>
            <w:hideMark/>
          </w:tcPr>
          <w:p w14:paraId="3533B665" w14:textId="77777777" w:rsidR="003915D2" w:rsidRDefault="003915D2">
            <w:pPr>
              <w:pStyle w:val="TAC"/>
              <w:rPr>
                <w:rFonts w:eastAsia="MS Mincho"/>
              </w:rPr>
            </w:pPr>
            <w:r>
              <w:rPr>
                <w:rFonts w:eastAsia="MS Mincho"/>
              </w:rPr>
              <w:t>40</w:t>
            </w:r>
          </w:p>
        </w:tc>
        <w:tc>
          <w:tcPr>
            <w:tcW w:w="1142" w:type="dxa"/>
            <w:tcBorders>
              <w:top w:val="single" w:sz="4" w:space="0" w:color="auto"/>
              <w:left w:val="single" w:sz="4" w:space="0" w:color="auto"/>
              <w:bottom w:val="single" w:sz="4" w:space="0" w:color="auto"/>
              <w:right w:val="single" w:sz="4" w:space="0" w:color="auto"/>
            </w:tcBorders>
            <w:noWrap/>
            <w:hideMark/>
          </w:tcPr>
          <w:p w14:paraId="1BE902B5" w14:textId="77777777" w:rsidR="003915D2" w:rsidRDefault="003915D2">
            <w:pPr>
              <w:pStyle w:val="TAC"/>
              <w:rPr>
                <w:rFonts w:eastAsia="MS Mincho"/>
              </w:rPr>
            </w:pPr>
            <w:r>
              <w:rPr>
                <w:rFonts w:eastAsia="MS Mincho"/>
              </w:rPr>
              <w:t>216</w:t>
            </w:r>
          </w:p>
        </w:tc>
        <w:tc>
          <w:tcPr>
            <w:tcW w:w="1299" w:type="dxa"/>
            <w:tcBorders>
              <w:top w:val="single" w:sz="4" w:space="0" w:color="auto"/>
              <w:left w:val="single" w:sz="4" w:space="0" w:color="auto"/>
              <w:bottom w:val="single" w:sz="4" w:space="0" w:color="auto"/>
              <w:right w:val="single" w:sz="4" w:space="0" w:color="auto"/>
            </w:tcBorders>
            <w:noWrap/>
            <w:hideMark/>
          </w:tcPr>
          <w:p w14:paraId="55198E34" w14:textId="77777777" w:rsidR="003915D2" w:rsidRDefault="003915D2">
            <w:pPr>
              <w:pStyle w:val="TAC"/>
              <w:rPr>
                <w:rFonts w:eastAsia="MS Mincho"/>
              </w:rPr>
            </w:pPr>
            <w:r>
              <w:rPr>
                <w:rFonts w:eastAsia="MS Mincho"/>
              </w:rPr>
              <w:t>4770</w:t>
            </w:r>
          </w:p>
        </w:tc>
        <w:tc>
          <w:tcPr>
            <w:tcW w:w="752" w:type="dxa"/>
            <w:tcBorders>
              <w:top w:val="single" w:sz="4" w:space="0" w:color="auto"/>
              <w:left w:val="single" w:sz="4" w:space="0" w:color="auto"/>
              <w:bottom w:val="single" w:sz="4" w:space="0" w:color="auto"/>
              <w:right w:val="single" w:sz="4" w:space="0" w:color="auto"/>
            </w:tcBorders>
            <w:hideMark/>
          </w:tcPr>
          <w:p w14:paraId="5071406C"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3C15FC7" w14:textId="77777777" w:rsidR="003915D2" w:rsidRDefault="003915D2">
            <w:pPr>
              <w:pStyle w:val="TAC"/>
            </w:pPr>
            <w:r>
              <w:t>N/A</w:t>
            </w:r>
          </w:p>
        </w:tc>
      </w:tr>
      <w:tr w:rsidR="003915D2" w14:paraId="4B9C0F61" w14:textId="77777777" w:rsidTr="003915D2">
        <w:trPr>
          <w:trHeight w:val="22"/>
          <w:jc w:val="center"/>
        </w:trPr>
        <w:tc>
          <w:tcPr>
            <w:tcW w:w="2258" w:type="dxa"/>
            <w:tcBorders>
              <w:top w:val="nil"/>
              <w:left w:val="single" w:sz="4" w:space="0" w:color="auto"/>
              <w:bottom w:val="nil"/>
              <w:right w:val="single" w:sz="4" w:space="0" w:color="auto"/>
            </w:tcBorders>
            <w:hideMark/>
          </w:tcPr>
          <w:p w14:paraId="050E48AB" w14:textId="77777777" w:rsidR="003915D2" w:rsidRDefault="003915D2">
            <w:pPr>
              <w:pStyle w:val="TAC"/>
            </w:pPr>
            <w:r>
              <w:t>DC_3A-32A_n1A</w:t>
            </w:r>
          </w:p>
        </w:tc>
        <w:tc>
          <w:tcPr>
            <w:tcW w:w="867" w:type="dxa"/>
            <w:tcBorders>
              <w:top w:val="single" w:sz="4" w:space="0" w:color="auto"/>
              <w:left w:val="single" w:sz="4" w:space="0" w:color="auto"/>
              <w:bottom w:val="single" w:sz="4" w:space="0" w:color="auto"/>
              <w:right w:val="single" w:sz="4" w:space="0" w:color="auto"/>
            </w:tcBorders>
            <w:hideMark/>
          </w:tcPr>
          <w:p w14:paraId="10066E6A" w14:textId="77777777" w:rsidR="003915D2" w:rsidRDefault="003915D2">
            <w:pPr>
              <w:pStyle w:val="TAC"/>
              <w:rPr>
                <w:rFonts w:eastAsia="MS Mincho"/>
              </w:rPr>
            </w:pPr>
            <w:r>
              <w:rPr>
                <w:rFonts w:eastAsia="Malgun Gothic"/>
                <w:szCs w:val="18"/>
                <w:lang w:eastAsia="ko-KR"/>
              </w:rPr>
              <w:t>3</w:t>
            </w:r>
          </w:p>
        </w:tc>
        <w:tc>
          <w:tcPr>
            <w:tcW w:w="1066" w:type="dxa"/>
            <w:tcBorders>
              <w:top w:val="single" w:sz="4" w:space="0" w:color="auto"/>
              <w:left w:val="single" w:sz="4" w:space="0" w:color="auto"/>
              <w:bottom w:val="single" w:sz="4" w:space="0" w:color="auto"/>
              <w:right w:val="single" w:sz="4" w:space="0" w:color="auto"/>
            </w:tcBorders>
            <w:noWrap/>
            <w:hideMark/>
          </w:tcPr>
          <w:p w14:paraId="61C68503" w14:textId="77777777" w:rsidR="003915D2" w:rsidRDefault="003915D2">
            <w:pPr>
              <w:pStyle w:val="TAC"/>
              <w:rPr>
                <w:rFonts w:eastAsia="MS Mincho"/>
              </w:rPr>
            </w:pPr>
            <w:r>
              <w:rPr>
                <w:rFonts w:cs="Arial"/>
              </w:rPr>
              <w:t>1720</w:t>
            </w:r>
          </w:p>
        </w:tc>
        <w:tc>
          <w:tcPr>
            <w:tcW w:w="747" w:type="dxa"/>
            <w:tcBorders>
              <w:top w:val="single" w:sz="4" w:space="0" w:color="auto"/>
              <w:left w:val="single" w:sz="4" w:space="0" w:color="auto"/>
              <w:bottom w:val="single" w:sz="4" w:space="0" w:color="auto"/>
              <w:right w:val="single" w:sz="4" w:space="0" w:color="auto"/>
            </w:tcBorders>
            <w:noWrap/>
            <w:hideMark/>
          </w:tcPr>
          <w:p w14:paraId="17E9C040" w14:textId="77777777" w:rsidR="003915D2" w:rsidRDefault="003915D2">
            <w:pPr>
              <w:pStyle w:val="TAC"/>
              <w:rPr>
                <w:rFonts w:eastAsia="MS Mincho"/>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D8109E6" w14:textId="77777777" w:rsidR="003915D2" w:rsidRDefault="003915D2">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A65B4AA" w14:textId="77777777" w:rsidR="003915D2" w:rsidRDefault="003915D2">
            <w:pPr>
              <w:pStyle w:val="TAC"/>
              <w:rPr>
                <w:rFonts w:eastAsia="MS Mincho"/>
              </w:rPr>
            </w:pPr>
            <w:r>
              <w:rPr>
                <w:rFonts w:cs="Arial"/>
              </w:rPr>
              <w:t>1815</w:t>
            </w:r>
          </w:p>
        </w:tc>
        <w:tc>
          <w:tcPr>
            <w:tcW w:w="752" w:type="dxa"/>
            <w:tcBorders>
              <w:top w:val="single" w:sz="4" w:space="0" w:color="auto"/>
              <w:left w:val="single" w:sz="4" w:space="0" w:color="auto"/>
              <w:bottom w:val="single" w:sz="4" w:space="0" w:color="auto"/>
              <w:right w:val="single" w:sz="4" w:space="0" w:color="auto"/>
            </w:tcBorders>
            <w:hideMark/>
          </w:tcPr>
          <w:p w14:paraId="0AD0BE32"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51D2EE1" w14:textId="77777777" w:rsidR="003915D2" w:rsidRDefault="003915D2">
            <w:pPr>
              <w:pStyle w:val="TAC"/>
            </w:pPr>
            <w:r>
              <w:rPr>
                <w:rFonts w:cs="Arial"/>
              </w:rPr>
              <w:t>N/A</w:t>
            </w:r>
          </w:p>
        </w:tc>
      </w:tr>
      <w:tr w:rsidR="003915D2" w14:paraId="0C581B63" w14:textId="77777777" w:rsidTr="003915D2">
        <w:trPr>
          <w:trHeight w:val="22"/>
          <w:jc w:val="center"/>
        </w:trPr>
        <w:tc>
          <w:tcPr>
            <w:tcW w:w="2258" w:type="dxa"/>
            <w:tcBorders>
              <w:top w:val="nil"/>
              <w:left w:val="single" w:sz="4" w:space="0" w:color="auto"/>
              <w:bottom w:val="nil"/>
              <w:right w:val="single" w:sz="4" w:space="0" w:color="auto"/>
            </w:tcBorders>
            <w:hideMark/>
          </w:tcPr>
          <w:p w14:paraId="3D06EB6F" w14:textId="77777777" w:rsidR="003915D2" w:rsidRDefault="003915D2">
            <w:pPr>
              <w:pStyle w:val="TAC"/>
            </w:pPr>
            <w:r>
              <w:t>DC_3C-32A_n1A</w:t>
            </w:r>
          </w:p>
        </w:tc>
        <w:tc>
          <w:tcPr>
            <w:tcW w:w="867" w:type="dxa"/>
            <w:tcBorders>
              <w:top w:val="single" w:sz="4" w:space="0" w:color="auto"/>
              <w:left w:val="single" w:sz="4" w:space="0" w:color="auto"/>
              <w:bottom w:val="single" w:sz="4" w:space="0" w:color="auto"/>
              <w:right w:val="single" w:sz="4" w:space="0" w:color="auto"/>
            </w:tcBorders>
            <w:hideMark/>
          </w:tcPr>
          <w:p w14:paraId="4D82CA14" w14:textId="77777777" w:rsidR="003915D2" w:rsidRDefault="003915D2">
            <w:pPr>
              <w:pStyle w:val="TAC"/>
              <w:rPr>
                <w:rFonts w:eastAsia="MS Mincho"/>
              </w:rPr>
            </w:pPr>
            <w:r>
              <w:rPr>
                <w:rFonts w:eastAsia="Malgun Gothic"/>
                <w:szCs w:val="18"/>
                <w:lang w:eastAsia="ko-KR"/>
              </w:rPr>
              <w:t>32</w:t>
            </w:r>
          </w:p>
        </w:tc>
        <w:tc>
          <w:tcPr>
            <w:tcW w:w="1066" w:type="dxa"/>
            <w:tcBorders>
              <w:top w:val="single" w:sz="4" w:space="0" w:color="auto"/>
              <w:left w:val="single" w:sz="4" w:space="0" w:color="auto"/>
              <w:bottom w:val="single" w:sz="4" w:space="0" w:color="auto"/>
              <w:right w:val="single" w:sz="4" w:space="0" w:color="auto"/>
            </w:tcBorders>
            <w:noWrap/>
            <w:hideMark/>
          </w:tcPr>
          <w:p w14:paraId="2D8F496B" w14:textId="77777777" w:rsidR="003915D2" w:rsidRDefault="003915D2">
            <w:pPr>
              <w:pStyle w:val="TAC"/>
              <w:rPr>
                <w:rFonts w:eastAsia="MS Mincho"/>
              </w:rPr>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6D0053C7" w14:textId="77777777" w:rsidR="003915D2" w:rsidRDefault="003915D2">
            <w:pPr>
              <w:pStyle w:val="TAC"/>
              <w:rPr>
                <w:rFonts w:eastAsia="MS Mincho"/>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09AE531" w14:textId="77777777" w:rsidR="003915D2" w:rsidRDefault="003915D2">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15751DC" w14:textId="77777777" w:rsidR="003915D2" w:rsidRDefault="003915D2">
            <w:pPr>
              <w:pStyle w:val="TAC"/>
              <w:rPr>
                <w:rFonts w:eastAsia="MS Mincho"/>
              </w:rPr>
            </w:pPr>
            <w:r>
              <w:rPr>
                <w:rFonts w:cs="Arial"/>
              </w:rPr>
              <w:t>1480</w:t>
            </w:r>
          </w:p>
        </w:tc>
        <w:tc>
          <w:tcPr>
            <w:tcW w:w="752" w:type="dxa"/>
            <w:tcBorders>
              <w:top w:val="single" w:sz="4" w:space="0" w:color="auto"/>
              <w:left w:val="single" w:sz="4" w:space="0" w:color="auto"/>
              <w:bottom w:val="single" w:sz="4" w:space="0" w:color="auto"/>
              <w:right w:val="single" w:sz="4" w:space="0" w:color="auto"/>
            </w:tcBorders>
            <w:hideMark/>
          </w:tcPr>
          <w:p w14:paraId="5DEC1C38" w14:textId="77777777" w:rsidR="003915D2" w:rsidRDefault="003915D2">
            <w:pPr>
              <w:pStyle w:val="TAC"/>
            </w:pPr>
            <w:r>
              <w:rPr>
                <w:rFonts w:cs="Arial"/>
              </w:rPr>
              <w:t>15.2</w:t>
            </w:r>
          </w:p>
        </w:tc>
        <w:tc>
          <w:tcPr>
            <w:tcW w:w="1248" w:type="dxa"/>
            <w:tcBorders>
              <w:top w:val="single" w:sz="4" w:space="0" w:color="auto"/>
              <w:left w:val="single" w:sz="4" w:space="0" w:color="auto"/>
              <w:bottom w:val="single" w:sz="4" w:space="0" w:color="auto"/>
              <w:right w:val="single" w:sz="4" w:space="0" w:color="auto"/>
            </w:tcBorders>
            <w:hideMark/>
          </w:tcPr>
          <w:p w14:paraId="46036C22" w14:textId="77777777" w:rsidR="003915D2" w:rsidRDefault="003915D2">
            <w:pPr>
              <w:pStyle w:val="TAC"/>
            </w:pPr>
            <w:r>
              <w:rPr>
                <w:rFonts w:cs="Arial"/>
              </w:rPr>
              <w:t>IMD3</w:t>
            </w:r>
            <w:r>
              <w:rPr>
                <w:rFonts w:cs="Arial"/>
                <w:vertAlign w:val="superscript"/>
              </w:rPr>
              <w:t>4</w:t>
            </w:r>
          </w:p>
        </w:tc>
      </w:tr>
      <w:tr w:rsidR="003915D2" w14:paraId="3A59C241"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2B1F5FE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DB02BCA" w14:textId="77777777" w:rsidR="003915D2" w:rsidRDefault="003915D2">
            <w:pPr>
              <w:pStyle w:val="TAC"/>
              <w:rPr>
                <w:rFonts w:eastAsia="MS Mincho"/>
              </w:rPr>
            </w:pPr>
            <w:r>
              <w:rPr>
                <w:rFonts w:eastAsia="MS Mincho"/>
              </w:rPr>
              <w:t>n1</w:t>
            </w:r>
          </w:p>
        </w:tc>
        <w:tc>
          <w:tcPr>
            <w:tcW w:w="1066" w:type="dxa"/>
            <w:tcBorders>
              <w:top w:val="single" w:sz="4" w:space="0" w:color="auto"/>
              <w:left w:val="single" w:sz="4" w:space="0" w:color="auto"/>
              <w:bottom w:val="single" w:sz="4" w:space="0" w:color="auto"/>
              <w:right w:val="single" w:sz="4" w:space="0" w:color="auto"/>
            </w:tcBorders>
            <w:noWrap/>
            <w:hideMark/>
          </w:tcPr>
          <w:p w14:paraId="1A8CC7AA" w14:textId="77777777" w:rsidR="003915D2" w:rsidRDefault="003915D2">
            <w:pPr>
              <w:pStyle w:val="TAC"/>
              <w:rPr>
                <w:rFonts w:eastAsia="MS Mincho"/>
              </w:rPr>
            </w:pPr>
            <w:r>
              <w:rPr>
                <w:rFonts w:cs="Arial"/>
              </w:rPr>
              <w:t>1960</w:t>
            </w:r>
          </w:p>
        </w:tc>
        <w:tc>
          <w:tcPr>
            <w:tcW w:w="747" w:type="dxa"/>
            <w:tcBorders>
              <w:top w:val="single" w:sz="4" w:space="0" w:color="auto"/>
              <w:left w:val="single" w:sz="4" w:space="0" w:color="auto"/>
              <w:bottom w:val="single" w:sz="4" w:space="0" w:color="auto"/>
              <w:right w:val="single" w:sz="4" w:space="0" w:color="auto"/>
            </w:tcBorders>
            <w:noWrap/>
            <w:hideMark/>
          </w:tcPr>
          <w:p w14:paraId="25D49229" w14:textId="77777777" w:rsidR="003915D2" w:rsidRDefault="003915D2">
            <w:pPr>
              <w:pStyle w:val="TAC"/>
              <w:rPr>
                <w:rFonts w:eastAsia="MS Mincho"/>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6F7FAB8" w14:textId="77777777" w:rsidR="003915D2" w:rsidRDefault="003915D2">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25A5E27" w14:textId="77777777" w:rsidR="003915D2" w:rsidRDefault="003915D2">
            <w:pPr>
              <w:pStyle w:val="TAC"/>
              <w:rPr>
                <w:rFonts w:eastAsia="MS Mincho"/>
              </w:rPr>
            </w:pPr>
            <w:r>
              <w:rPr>
                <w:rFonts w:cs="Arial"/>
              </w:rPr>
              <w:t>2150</w:t>
            </w:r>
          </w:p>
        </w:tc>
        <w:tc>
          <w:tcPr>
            <w:tcW w:w="752" w:type="dxa"/>
            <w:tcBorders>
              <w:top w:val="single" w:sz="4" w:space="0" w:color="auto"/>
              <w:left w:val="single" w:sz="4" w:space="0" w:color="auto"/>
              <w:bottom w:val="single" w:sz="4" w:space="0" w:color="auto"/>
              <w:right w:val="single" w:sz="4" w:space="0" w:color="auto"/>
            </w:tcBorders>
            <w:hideMark/>
          </w:tcPr>
          <w:p w14:paraId="6FDADAED"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A0DB15B" w14:textId="77777777" w:rsidR="003915D2" w:rsidRDefault="003915D2">
            <w:pPr>
              <w:pStyle w:val="TAC"/>
            </w:pPr>
            <w:r>
              <w:rPr>
                <w:rFonts w:cs="Arial"/>
              </w:rPr>
              <w:t>N/A</w:t>
            </w:r>
          </w:p>
        </w:tc>
      </w:tr>
      <w:tr w:rsidR="003915D2" w14:paraId="0BD0A165"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207E1B6C" w14:textId="77777777" w:rsidR="003915D2" w:rsidRDefault="003915D2">
            <w:pPr>
              <w:pStyle w:val="TAC"/>
              <w:rPr>
                <w:rFonts w:cs="Arial"/>
                <w:szCs w:val="18"/>
                <w:lang w:eastAsia="zh-CN"/>
              </w:rPr>
            </w:pPr>
            <w:r>
              <w:rPr>
                <w:rFonts w:cs="Arial"/>
                <w:szCs w:val="18"/>
                <w:lang w:eastAsia="zh-CN"/>
              </w:rPr>
              <w:t>DC_3A-32A_n78A</w:t>
            </w:r>
          </w:p>
          <w:p w14:paraId="20EEAF9D" w14:textId="77777777" w:rsidR="003915D2" w:rsidRDefault="003915D2">
            <w:pPr>
              <w:pStyle w:val="TAC"/>
              <w:rPr>
                <w:rFonts w:cs="Arial"/>
                <w:szCs w:val="18"/>
                <w:lang w:eastAsia="zh-CN"/>
              </w:rPr>
            </w:pPr>
            <w:r>
              <w:rPr>
                <w:rFonts w:cs="Arial"/>
                <w:szCs w:val="18"/>
                <w:lang w:eastAsia="zh-CN"/>
              </w:rPr>
              <w:t>DC_3C-32A_n78A</w:t>
            </w:r>
          </w:p>
          <w:p w14:paraId="7FD3E868" w14:textId="77777777" w:rsidR="003915D2" w:rsidRDefault="003915D2">
            <w:pPr>
              <w:pStyle w:val="TAC"/>
              <w:rPr>
                <w:rFonts w:cs="Arial"/>
                <w:szCs w:val="18"/>
                <w:lang w:eastAsia="zh-CN"/>
              </w:rPr>
            </w:pPr>
            <w:r>
              <w:rPr>
                <w:rFonts w:cs="Arial"/>
                <w:szCs w:val="18"/>
                <w:lang w:eastAsia="zh-CN"/>
              </w:rPr>
              <w:t>DC_3A-32A_n78C</w:t>
            </w:r>
          </w:p>
          <w:p w14:paraId="7F87DDD5" w14:textId="77777777" w:rsidR="003915D2" w:rsidRDefault="003915D2">
            <w:pPr>
              <w:pStyle w:val="TAC"/>
            </w:pPr>
            <w:r>
              <w:rPr>
                <w:rFonts w:cs="Arial"/>
                <w:szCs w:val="18"/>
                <w:lang w:eastAsia="zh-CN"/>
              </w:rPr>
              <w:t>DC_3A-32A_n78(2A)</w:t>
            </w:r>
          </w:p>
        </w:tc>
        <w:tc>
          <w:tcPr>
            <w:tcW w:w="867" w:type="dxa"/>
            <w:tcBorders>
              <w:top w:val="single" w:sz="4" w:space="0" w:color="auto"/>
              <w:left w:val="single" w:sz="4" w:space="0" w:color="auto"/>
              <w:bottom w:val="single" w:sz="4" w:space="0" w:color="auto"/>
              <w:right w:val="single" w:sz="4" w:space="0" w:color="auto"/>
            </w:tcBorders>
            <w:hideMark/>
          </w:tcPr>
          <w:p w14:paraId="1A561E8E" w14:textId="77777777" w:rsidR="003915D2" w:rsidRDefault="003915D2">
            <w:pPr>
              <w:pStyle w:val="TAC"/>
              <w:rPr>
                <w:rFonts w:eastAsia="MS Mincho"/>
              </w:rPr>
            </w:pPr>
            <w:r>
              <w:rPr>
                <w:rFonts w:eastAsia="MS Mincho" w:cs="Arial"/>
                <w:szCs w:val="18"/>
              </w:rPr>
              <w:t>3</w:t>
            </w:r>
          </w:p>
        </w:tc>
        <w:tc>
          <w:tcPr>
            <w:tcW w:w="1066" w:type="dxa"/>
            <w:tcBorders>
              <w:top w:val="single" w:sz="4" w:space="0" w:color="auto"/>
              <w:left w:val="single" w:sz="4" w:space="0" w:color="auto"/>
              <w:bottom w:val="single" w:sz="4" w:space="0" w:color="auto"/>
              <w:right w:val="single" w:sz="4" w:space="0" w:color="auto"/>
            </w:tcBorders>
            <w:noWrap/>
            <w:hideMark/>
          </w:tcPr>
          <w:p w14:paraId="74DEEFE5" w14:textId="77777777" w:rsidR="003915D2" w:rsidRDefault="003915D2">
            <w:pPr>
              <w:pStyle w:val="TAC"/>
              <w:rPr>
                <w:rFonts w:eastAsia="MS Mincho"/>
              </w:rPr>
            </w:pPr>
            <w:r>
              <w:rPr>
                <w:rFonts w:cs="Arial"/>
                <w:szCs w:val="18"/>
              </w:rPr>
              <w:t>1730</w:t>
            </w:r>
          </w:p>
        </w:tc>
        <w:tc>
          <w:tcPr>
            <w:tcW w:w="747" w:type="dxa"/>
            <w:tcBorders>
              <w:top w:val="single" w:sz="4" w:space="0" w:color="auto"/>
              <w:left w:val="single" w:sz="4" w:space="0" w:color="auto"/>
              <w:bottom w:val="single" w:sz="4" w:space="0" w:color="auto"/>
              <w:right w:val="single" w:sz="4" w:space="0" w:color="auto"/>
            </w:tcBorders>
            <w:noWrap/>
            <w:hideMark/>
          </w:tcPr>
          <w:p w14:paraId="27A61AE1" w14:textId="77777777" w:rsidR="003915D2" w:rsidRDefault="003915D2">
            <w:pPr>
              <w:pStyle w:val="TAC"/>
              <w:rPr>
                <w:rFonts w:eastAsia="MS Mincho"/>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2A61F8CA" w14:textId="77777777" w:rsidR="003915D2" w:rsidRDefault="003915D2">
            <w:pPr>
              <w:pStyle w:val="TAC"/>
              <w:rPr>
                <w:rFonts w:eastAsia="MS Mincho"/>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0B922910" w14:textId="77777777" w:rsidR="003915D2" w:rsidRDefault="003915D2">
            <w:pPr>
              <w:pStyle w:val="TAC"/>
              <w:rPr>
                <w:rFonts w:eastAsia="MS Mincho"/>
              </w:rPr>
            </w:pPr>
            <w:r>
              <w:rPr>
                <w:rFonts w:cs="Arial"/>
                <w:szCs w:val="18"/>
              </w:rPr>
              <w:t>1825</w:t>
            </w:r>
          </w:p>
        </w:tc>
        <w:tc>
          <w:tcPr>
            <w:tcW w:w="752" w:type="dxa"/>
            <w:tcBorders>
              <w:top w:val="single" w:sz="4" w:space="0" w:color="auto"/>
              <w:left w:val="single" w:sz="4" w:space="0" w:color="auto"/>
              <w:bottom w:val="single" w:sz="4" w:space="0" w:color="auto"/>
              <w:right w:val="single" w:sz="4" w:space="0" w:color="auto"/>
            </w:tcBorders>
            <w:hideMark/>
          </w:tcPr>
          <w:p w14:paraId="013E0FD3" w14:textId="77777777" w:rsidR="003915D2" w:rsidRDefault="003915D2">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44F1D04B" w14:textId="77777777" w:rsidR="003915D2" w:rsidRDefault="003915D2">
            <w:pPr>
              <w:pStyle w:val="TAC"/>
            </w:pPr>
            <w:r>
              <w:rPr>
                <w:rFonts w:eastAsia="MS Mincho" w:cs="Arial"/>
                <w:szCs w:val="18"/>
              </w:rPr>
              <w:t>N/A</w:t>
            </w:r>
          </w:p>
        </w:tc>
      </w:tr>
      <w:tr w:rsidR="003915D2" w14:paraId="24EE7D3A" w14:textId="77777777" w:rsidTr="003915D2">
        <w:trPr>
          <w:trHeight w:val="22"/>
          <w:jc w:val="center"/>
        </w:trPr>
        <w:tc>
          <w:tcPr>
            <w:tcW w:w="2258" w:type="dxa"/>
            <w:tcBorders>
              <w:top w:val="nil"/>
              <w:left w:val="single" w:sz="4" w:space="0" w:color="auto"/>
              <w:bottom w:val="nil"/>
              <w:right w:val="single" w:sz="4" w:space="0" w:color="auto"/>
            </w:tcBorders>
          </w:tcPr>
          <w:p w14:paraId="5DCC5DF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43D57AD" w14:textId="77777777" w:rsidR="003915D2" w:rsidRDefault="003915D2">
            <w:pPr>
              <w:pStyle w:val="TAC"/>
              <w:rPr>
                <w:rFonts w:eastAsia="MS Mincho"/>
              </w:rPr>
            </w:pPr>
            <w:r>
              <w:rPr>
                <w:rFonts w:eastAsia="MS Mincho" w:cs="Arial"/>
                <w:szCs w:val="18"/>
              </w:rPr>
              <w:t>32</w:t>
            </w:r>
          </w:p>
        </w:tc>
        <w:tc>
          <w:tcPr>
            <w:tcW w:w="1066" w:type="dxa"/>
            <w:tcBorders>
              <w:top w:val="single" w:sz="4" w:space="0" w:color="auto"/>
              <w:left w:val="single" w:sz="4" w:space="0" w:color="auto"/>
              <w:bottom w:val="single" w:sz="4" w:space="0" w:color="auto"/>
              <w:right w:val="single" w:sz="4" w:space="0" w:color="auto"/>
            </w:tcBorders>
            <w:noWrap/>
            <w:hideMark/>
          </w:tcPr>
          <w:p w14:paraId="405928E4" w14:textId="77777777" w:rsidR="003915D2" w:rsidRDefault="003915D2">
            <w:pPr>
              <w:pStyle w:val="TAC"/>
              <w:rPr>
                <w:rFonts w:eastAsia="MS Mincho"/>
              </w:rPr>
            </w:pPr>
            <w:r>
              <w:rPr>
                <w:rFonts w:cs="Arial"/>
                <w:szCs w:val="18"/>
              </w:rPr>
              <w:t>N/A</w:t>
            </w:r>
          </w:p>
        </w:tc>
        <w:tc>
          <w:tcPr>
            <w:tcW w:w="747" w:type="dxa"/>
            <w:tcBorders>
              <w:top w:val="single" w:sz="4" w:space="0" w:color="auto"/>
              <w:left w:val="single" w:sz="4" w:space="0" w:color="auto"/>
              <w:bottom w:val="single" w:sz="4" w:space="0" w:color="auto"/>
              <w:right w:val="single" w:sz="4" w:space="0" w:color="auto"/>
            </w:tcBorders>
            <w:noWrap/>
            <w:hideMark/>
          </w:tcPr>
          <w:p w14:paraId="378290A4" w14:textId="77777777" w:rsidR="003915D2" w:rsidRDefault="003915D2">
            <w:pPr>
              <w:pStyle w:val="TAC"/>
              <w:rPr>
                <w:rFonts w:eastAsia="MS Mincho"/>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26F3A6F1" w14:textId="77777777" w:rsidR="003915D2" w:rsidRDefault="003915D2">
            <w:pPr>
              <w:pStyle w:val="TAC"/>
              <w:rPr>
                <w:rFonts w:eastAsia="MS Mincho"/>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6C582A57" w14:textId="77777777" w:rsidR="003915D2" w:rsidRDefault="003915D2">
            <w:pPr>
              <w:pStyle w:val="TAC"/>
              <w:rPr>
                <w:rFonts w:eastAsia="MS Mincho"/>
              </w:rPr>
            </w:pPr>
            <w:r>
              <w:rPr>
                <w:rFonts w:cs="Arial"/>
                <w:szCs w:val="18"/>
              </w:rPr>
              <w:t>1470</w:t>
            </w:r>
          </w:p>
        </w:tc>
        <w:tc>
          <w:tcPr>
            <w:tcW w:w="752" w:type="dxa"/>
            <w:tcBorders>
              <w:top w:val="single" w:sz="4" w:space="0" w:color="auto"/>
              <w:left w:val="single" w:sz="4" w:space="0" w:color="auto"/>
              <w:bottom w:val="single" w:sz="4" w:space="0" w:color="auto"/>
              <w:right w:val="single" w:sz="4" w:space="0" w:color="auto"/>
            </w:tcBorders>
            <w:hideMark/>
          </w:tcPr>
          <w:p w14:paraId="0D5D2DB1" w14:textId="77777777" w:rsidR="003915D2" w:rsidRDefault="003915D2">
            <w:pPr>
              <w:pStyle w:val="TAC"/>
            </w:pPr>
            <w:r>
              <w:rPr>
                <w:rFonts w:cs="Arial"/>
                <w:szCs w:val="18"/>
              </w:rPr>
              <w:t>4.9</w:t>
            </w:r>
          </w:p>
        </w:tc>
        <w:tc>
          <w:tcPr>
            <w:tcW w:w="1248" w:type="dxa"/>
            <w:tcBorders>
              <w:top w:val="single" w:sz="4" w:space="0" w:color="auto"/>
              <w:left w:val="single" w:sz="4" w:space="0" w:color="auto"/>
              <w:bottom w:val="single" w:sz="4" w:space="0" w:color="auto"/>
              <w:right w:val="single" w:sz="4" w:space="0" w:color="auto"/>
            </w:tcBorders>
            <w:hideMark/>
          </w:tcPr>
          <w:p w14:paraId="4AAE89EF" w14:textId="77777777" w:rsidR="003915D2" w:rsidRDefault="003915D2">
            <w:pPr>
              <w:pStyle w:val="TAC"/>
            </w:pPr>
            <w:r>
              <w:rPr>
                <w:rFonts w:eastAsia="MS Mincho" w:cs="Arial"/>
                <w:szCs w:val="18"/>
              </w:rPr>
              <w:t>IMD4</w:t>
            </w:r>
          </w:p>
        </w:tc>
      </w:tr>
      <w:tr w:rsidR="003915D2" w14:paraId="479D1FF3" w14:textId="77777777" w:rsidTr="003915D2">
        <w:trPr>
          <w:trHeight w:val="22"/>
          <w:jc w:val="center"/>
        </w:trPr>
        <w:tc>
          <w:tcPr>
            <w:tcW w:w="2258" w:type="dxa"/>
            <w:tcBorders>
              <w:top w:val="nil"/>
              <w:left w:val="single" w:sz="4" w:space="0" w:color="auto"/>
              <w:bottom w:val="nil"/>
              <w:right w:val="single" w:sz="4" w:space="0" w:color="auto"/>
            </w:tcBorders>
          </w:tcPr>
          <w:p w14:paraId="6C46E70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719998F" w14:textId="77777777" w:rsidR="003915D2" w:rsidRDefault="003915D2">
            <w:pPr>
              <w:pStyle w:val="TAC"/>
              <w:rPr>
                <w:rFonts w:eastAsia="MS Mincho"/>
              </w:rPr>
            </w:pPr>
            <w:r>
              <w:rPr>
                <w:rFonts w:eastAsia="MS Mincho" w:cs="Arial"/>
                <w:szCs w:val="18"/>
              </w:rPr>
              <w:t>n78</w:t>
            </w:r>
          </w:p>
        </w:tc>
        <w:tc>
          <w:tcPr>
            <w:tcW w:w="1066" w:type="dxa"/>
            <w:tcBorders>
              <w:top w:val="single" w:sz="4" w:space="0" w:color="auto"/>
              <w:left w:val="single" w:sz="4" w:space="0" w:color="auto"/>
              <w:bottom w:val="single" w:sz="4" w:space="0" w:color="auto"/>
              <w:right w:val="single" w:sz="4" w:space="0" w:color="auto"/>
            </w:tcBorders>
            <w:noWrap/>
            <w:hideMark/>
          </w:tcPr>
          <w:p w14:paraId="2C24EEC6" w14:textId="77777777" w:rsidR="003915D2" w:rsidRDefault="003915D2">
            <w:pPr>
              <w:pStyle w:val="TAC"/>
              <w:rPr>
                <w:rFonts w:eastAsia="MS Mincho"/>
              </w:rPr>
            </w:pPr>
            <w:r>
              <w:rPr>
                <w:rFonts w:cs="Arial"/>
                <w:szCs w:val="18"/>
              </w:rPr>
              <w:t>3720</w:t>
            </w:r>
          </w:p>
        </w:tc>
        <w:tc>
          <w:tcPr>
            <w:tcW w:w="747" w:type="dxa"/>
            <w:tcBorders>
              <w:top w:val="single" w:sz="4" w:space="0" w:color="auto"/>
              <w:left w:val="single" w:sz="4" w:space="0" w:color="auto"/>
              <w:bottom w:val="single" w:sz="4" w:space="0" w:color="auto"/>
              <w:right w:val="single" w:sz="4" w:space="0" w:color="auto"/>
            </w:tcBorders>
            <w:noWrap/>
            <w:hideMark/>
          </w:tcPr>
          <w:p w14:paraId="1FE8E418" w14:textId="77777777" w:rsidR="003915D2" w:rsidRDefault="003915D2">
            <w:pPr>
              <w:pStyle w:val="TAC"/>
              <w:rPr>
                <w:rFonts w:eastAsia="MS Mincho"/>
              </w:rPr>
            </w:pPr>
            <w:r>
              <w:rPr>
                <w:rFonts w:cs="Arial"/>
                <w:szCs w:val="18"/>
              </w:rPr>
              <w:t>10</w:t>
            </w:r>
          </w:p>
        </w:tc>
        <w:tc>
          <w:tcPr>
            <w:tcW w:w="1142" w:type="dxa"/>
            <w:tcBorders>
              <w:top w:val="single" w:sz="4" w:space="0" w:color="auto"/>
              <w:left w:val="single" w:sz="4" w:space="0" w:color="auto"/>
              <w:bottom w:val="single" w:sz="4" w:space="0" w:color="auto"/>
              <w:right w:val="single" w:sz="4" w:space="0" w:color="auto"/>
            </w:tcBorders>
            <w:noWrap/>
            <w:hideMark/>
          </w:tcPr>
          <w:p w14:paraId="44832F1B" w14:textId="77777777" w:rsidR="003915D2" w:rsidRDefault="003915D2">
            <w:pPr>
              <w:pStyle w:val="TAC"/>
              <w:rPr>
                <w:rFonts w:eastAsia="MS Mincho"/>
              </w:rPr>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77B2F619" w14:textId="77777777" w:rsidR="003915D2" w:rsidRDefault="003915D2">
            <w:pPr>
              <w:pStyle w:val="TAC"/>
              <w:rPr>
                <w:rFonts w:eastAsia="MS Mincho"/>
              </w:rPr>
            </w:pPr>
            <w:r>
              <w:rPr>
                <w:rFonts w:cs="Arial"/>
                <w:szCs w:val="18"/>
              </w:rPr>
              <w:t>3720</w:t>
            </w:r>
          </w:p>
        </w:tc>
        <w:tc>
          <w:tcPr>
            <w:tcW w:w="752" w:type="dxa"/>
            <w:tcBorders>
              <w:top w:val="single" w:sz="4" w:space="0" w:color="auto"/>
              <w:left w:val="single" w:sz="4" w:space="0" w:color="auto"/>
              <w:bottom w:val="single" w:sz="4" w:space="0" w:color="auto"/>
              <w:right w:val="single" w:sz="4" w:space="0" w:color="auto"/>
            </w:tcBorders>
            <w:hideMark/>
          </w:tcPr>
          <w:p w14:paraId="27980E60" w14:textId="77777777" w:rsidR="003915D2" w:rsidRDefault="003915D2">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0F6C44EE" w14:textId="77777777" w:rsidR="003915D2" w:rsidRDefault="003915D2">
            <w:pPr>
              <w:pStyle w:val="TAC"/>
            </w:pPr>
            <w:r>
              <w:rPr>
                <w:rFonts w:cs="Arial"/>
                <w:szCs w:val="18"/>
              </w:rPr>
              <w:t>N/A</w:t>
            </w:r>
          </w:p>
        </w:tc>
      </w:tr>
      <w:tr w:rsidR="003915D2" w14:paraId="4354F3EA" w14:textId="77777777" w:rsidTr="003915D2">
        <w:trPr>
          <w:trHeight w:val="22"/>
          <w:jc w:val="center"/>
        </w:trPr>
        <w:tc>
          <w:tcPr>
            <w:tcW w:w="2258" w:type="dxa"/>
            <w:tcBorders>
              <w:top w:val="nil"/>
              <w:left w:val="single" w:sz="4" w:space="0" w:color="auto"/>
              <w:bottom w:val="nil"/>
              <w:right w:val="single" w:sz="4" w:space="0" w:color="auto"/>
            </w:tcBorders>
          </w:tcPr>
          <w:p w14:paraId="71DF7DA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5E52BDE" w14:textId="77777777" w:rsidR="003915D2" w:rsidRDefault="003915D2">
            <w:pPr>
              <w:pStyle w:val="TAC"/>
              <w:rPr>
                <w:rFonts w:eastAsia="MS Mincho"/>
              </w:rPr>
            </w:pPr>
            <w:r>
              <w:rPr>
                <w:rFonts w:eastAsia="MS Mincho" w:cs="Arial"/>
                <w:szCs w:val="18"/>
              </w:rPr>
              <w:t>3</w:t>
            </w:r>
          </w:p>
        </w:tc>
        <w:tc>
          <w:tcPr>
            <w:tcW w:w="1066" w:type="dxa"/>
            <w:tcBorders>
              <w:top w:val="single" w:sz="4" w:space="0" w:color="auto"/>
              <w:left w:val="single" w:sz="4" w:space="0" w:color="auto"/>
              <w:bottom w:val="single" w:sz="4" w:space="0" w:color="auto"/>
              <w:right w:val="single" w:sz="4" w:space="0" w:color="auto"/>
            </w:tcBorders>
            <w:noWrap/>
            <w:hideMark/>
          </w:tcPr>
          <w:p w14:paraId="63D0AB34" w14:textId="77777777" w:rsidR="003915D2" w:rsidRDefault="003915D2">
            <w:pPr>
              <w:pStyle w:val="TAC"/>
              <w:rPr>
                <w:rFonts w:eastAsia="MS Mincho"/>
              </w:rPr>
            </w:pPr>
            <w:r>
              <w:rPr>
                <w:rFonts w:cs="Arial"/>
                <w:szCs w:val="18"/>
                <w:lang w:eastAsia="zh-CN"/>
              </w:rPr>
              <w:t>1775</w:t>
            </w:r>
          </w:p>
        </w:tc>
        <w:tc>
          <w:tcPr>
            <w:tcW w:w="747" w:type="dxa"/>
            <w:tcBorders>
              <w:top w:val="single" w:sz="4" w:space="0" w:color="auto"/>
              <w:left w:val="single" w:sz="4" w:space="0" w:color="auto"/>
              <w:bottom w:val="single" w:sz="4" w:space="0" w:color="auto"/>
              <w:right w:val="single" w:sz="4" w:space="0" w:color="auto"/>
            </w:tcBorders>
            <w:noWrap/>
            <w:hideMark/>
          </w:tcPr>
          <w:p w14:paraId="5744D5A3" w14:textId="77777777" w:rsidR="003915D2" w:rsidRDefault="003915D2">
            <w:pPr>
              <w:pStyle w:val="TAC"/>
              <w:rPr>
                <w:rFonts w:eastAsia="MS Mincho"/>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06C4AFB3" w14:textId="77777777" w:rsidR="003915D2" w:rsidRDefault="003915D2">
            <w:pPr>
              <w:pStyle w:val="TAC"/>
              <w:rPr>
                <w:rFonts w:eastAsia="MS Mincho"/>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42952591" w14:textId="77777777" w:rsidR="003915D2" w:rsidRDefault="003915D2">
            <w:pPr>
              <w:pStyle w:val="TAC"/>
              <w:rPr>
                <w:rFonts w:eastAsia="MS Mincho"/>
              </w:rPr>
            </w:pPr>
            <w:r>
              <w:rPr>
                <w:rFonts w:cs="Arial"/>
                <w:szCs w:val="18"/>
              </w:rPr>
              <w:t>1870</w:t>
            </w:r>
          </w:p>
        </w:tc>
        <w:tc>
          <w:tcPr>
            <w:tcW w:w="752" w:type="dxa"/>
            <w:tcBorders>
              <w:top w:val="single" w:sz="4" w:space="0" w:color="auto"/>
              <w:left w:val="single" w:sz="4" w:space="0" w:color="auto"/>
              <w:bottom w:val="single" w:sz="4" w:space="0" w:color="auto"/>
              <w:right w:val="single" w:sz="4" w:space="0" w:color="auto"/>
            </w:tcBorders>
            <w:hideMark/>
          </w:tcPr>
          <w:p w14:paraId="6ECF06B6" w14:textId="77777777" w:rsidR="003915D2" w:rsidRDefault="003915D2">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1741688F" w14:textId="77777777" w:rsidR="003915D2" w:rsidRDefault="003915D2">
            <w:pPr>
              <w:pStyle w:val="TAC"/>
            </w:pPr>
            <w:r>
              <w:rPr>
                <w:rFonts w:eastAsia="MS Mincho" w:cs="Arial"/>
                <w:szCs w:val="18"/>
              </w:rPr>
              <w:t>N/A</w:t>
            </w:r>
          </w:p>
        </w:tc>
      </w:tr>
      <w:tr w:rsidR="003915D2" w14:paraId="68AEE3C0" w14:textId="77777777" w:rsidTr="003915D2">
        <w:trPr>
          <w:trHeight w:val="22"/>
          <w:jc w:val="center"/>
        </w:trPr>
        <w:tc>
          <w:tcPr>
            <w:tcW w:w="2258" w:type="dxa"/>
            <w:tcBorders>
              <w:top w:val="nil"/>
              <w:left w:val="single" w:sz="4" w:space="0" w:color="auto"/>
              <w:bottom w:val="nil"/>
              <w:right w:val="single" w:sz="4" w:space="0" w:color="auto"/>
            </w:tcBorders>
          </w:tcPr>
          <w:p w14:paraId="2D1E3A2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BAA3525" w14:textId="77777777" w:rsidR="003915D2" w:rsidRDefault="003915D2">
            <w:pPr>
              <w:pStyle w:val="TAC"/>
              <w:rPr>
                <w:rFonts w:eastAsia="MS Mincho"/>
              </w:rPr>
            </w:pPr>
            <w:r>
              <w:rPr>
                <w:rFonts w:eastAsia="MS Mincho" w:cs="Arial"/>
                <w:szCs w:val="18"/>
              </w:rPr>
              <w:t>32</w:t>
            </w:r>
          </w:p>
        </w:tc>
        <w:tc>
          <w:tcPr>
            <w:tcW w:w="1066" w:type="dxa"/>
            <w:tcBorders>
              <w:top w:val="single" w:sz="4" w:space="0" w:color="auto"/>
              <w:left w:val="single" w:sz="4" w:space="0" w:color="auto"/>
              <w:bottom w:val="single" w:sz="4" w:space="0" w:color="auto"/>
              <w:right w:val="single" w:sz="4" w:space="0" w:color="auto"/>
            </w:tcBorders>
            <w:noWrap/>
            <w:hideMark/>
          </w:tcPr>
          <w:p w14:paraId="4BC5CF1E" w14:textId="77777777" w:rsidR="003915D2" w:rsidRDefault="003915D2">
            <w:pPr>
              <w:pStyle w:val="TAC"/>
              <w:rPr>
                <w:rFonts w:eastAsia="MS Mincho"/>
              </w:rPr>
            </w:pPr>
            <w:r>
              <w:rPr>
                <w:rFonts w:cs="Arial"/>
                <w:szCs w:val="18"/>
              </w:rPr>
              <w:t>N/A</w:t>
            </w:r>
          </w:p>
        </w:tc>
        <w:tc>
          <w:tcPr>
            <w:tcW w:w="747" w:type="dxa"/>
            <w:tcBorders>
              <w:top w:val="single" w:sz="4" w:space="0" w:color="auto"/>
              <w:left w:val="single" w:sz="4" w:space="0" w:color="auto"/>
              <w:bottom w:val="single" w:sz="4" w:space="0" w:color="auto"/>
              <w:right w:val="single" w:sz="4" w:space="0" w:color="auto"/>
            </w:tcBorders>
            <w:noWrap/>
            <w:hideMark/>
          </w:tcPr>
          <w:p w14:paraId="7EA78358" w14:textId="77777777" w:rsidR="003915D2" w:rsidRDefault="003915D2">
            <w:pPr>
              <w:pStyle w:val="TAC"/>
              <w:rPr>
                <w:rFonts w:eastAsia="MS Mincho"/>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7B66B1D0" w14:textId="77777777" w:rsidR="003915D2" w:rsidRDefault="003915D2">
            <w:pPr>
              <w:pStyle w:val="TAC"/>
              <w:rPr>
                <w:rFonts w:eastAsia="MS Mincho"/>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2DC079AA" w14:textId="77777777" w:rsidR="003915D2" w:rsidRDefault="003915D2">
            <w:pPr>
              <w:pStyle w:val="TAC"/>
              <w:rPr>
                <w:rFonts w:eastAsia="MS Mincho"/>
              </w:rPr>
            </w:pPr>
            <w:r>
              <w:rPr>
                <w:rFonts w:cs="Arial"/>
                <w:szCs w:val="18"/>
              </w:rPr>
              <w:t>1475</w:t>
            </w:r>
          </w:p>
        </w:tc>
        <w:tc>
          <w:tcPr>
            <w:tcW w:w="752" w:type="dxa"/>
            <w:tcBorders>
              <w:top w:val="single" w:sz="4" w:space="0" w:color="auto"/>
              <w:left w:val="single" w:sz="4" w:space="0" w:color="auto"/>
              <w:bottom w:val="single" w:sz="4" w:space="0" w:color="auto"/>
              <w:right w:val="single" w:sz="4" w:space="0" w:color="auto"/>
            </w:tcBorders>
            <w:hideMark/>
          </w:tcPr>
          <w:p w14:paraId="4C084766" w14:textId="77777777" w:rsidR="003915D2" w:rsidRDefault="003915D2">
            <w:pPr>
              <w:pStyle w:val="TAC"/>
            </w:pPr>
            <w:r>
              <w:rPr>
                <w:rFonts w:cs="Arial"/>
                <w:szCs w:val="18"/>
              </w:rPr>
              <w:t>0</w:t>
            </w:r>
          </w:p>
        </w:tc>
        <w:tc>
          <w:tcPr>
            <w:tcW w:w="1248" w:type="dxa"/>
            <w:tcBorders>
              <w:top w:val="single" w:sz="4" w:space="0" w:color="auto"/>
              <w:left w:val="single" w:sz="4" w:space="0" w:color="auto"/>
              <w:bottom w:val="single" w:sz="4" w:space="0" w:color="auto"/>
              <w:right w:val="single" w:sz="4" w:space="0" w:color="auto"/>
            </w:tcBorders>
            <w:hideMark/>
          </w:tcPr>
          <w:p w14:paraId="74A7E952" w14:textId="77777777" w:rsidR="003915D2" w:rsidRDefault="003915D2">
            <w:pPr>
              <w:pStyle w:val="TAC"/>
            </w:pPr>
            <w:r>
              <w:rPr>
                <w:rFonts w:eastAsia="MS Mincho" w:cs="Arial"/>
                <w:szCs w:val="18"/>
              </w:rPr>
              <w:t>IMD5</w:t>
            </w:r>
          </w:p>
        </w:tc>
      </w:tr>
      <w:tr w:rsidR="003915D2" w14:paraId="5DAE9BEC"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18642B6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5E28C93" w14:textId="77777777" w:rsidR="003915D2" w:rsidRDefault="003915D2">
            <w:pPr>
              <w:pStyle w:val="TAC"/>
              <w:rPr>
                <w:rFonts w:eastAsia="MS Mincho"/>
              </w:rPr>
            </w:pPr>
            <w:r>
              <w:rPr>
                <w:rFonts w:eastAsia="MS Mincho" w:cs="Arial"/>
                <w:szCs w:val="18"/>
              </w:rPr>
              <w:t>n78</w:t>
            </w:r>
          </w:p>
        </w:tc>
        <w:tc>
          <w:tcPr>
            <w:tcW w:w="1066" w:type="dxa"/>
            <w:tcBorders>
              <w:top w:val="single" w:sz="4" w:space="0" w:color="auto"/>
              <w:left w:val="single" w:sz="4" w:space="0" w:color="auto"/>
              <w:bottom w:val="single" w:sz="4" w:space="0" w:color="auto"/>
              <w:right w:val="single" w:sz="4" w:space="0" w:color="auto"/>
            </w:tcBorders>
            <w:noWrap/>
            <w:hideMark/>
          </w:tcPr>
          <w:p w14:paraId="6F37C209" w14:textId="77777777" w:rsidR="003915D2" w:rsidRDefault="003915D2">
            <w:pPr>
              <w:pStyle w:val="TAC"/>
              <w:rPr>
                <w:rFonts w:eastAsia="MS Mincho"/>
              </w:rPr>
            </w:pPr>
            <w:r>
              <w:rPr>
                <w:rFonts w:cs="Arial"/>
                <w:szCs w:val="18"/>
                <w:lang w:eastAsia="zh-CN"/>
              </w:rPr>
              <w:t>3400</w:t>
            </w:r>
          </w:p>
        </w:tc>
        <w:tc>
          <w:tcPr>
            <w:tcW w:w="747" w:type="dxa"/>
            <w:tcBorders>
              <w:top w:val="single" w:sz="4" w:space="0" w:color="auto"/>
              <w:left w:val="single" w:sz="4" w:space="0" w:color="auto"/>
              <w:bottom w:val="single" w:sz="4" w:space="0" w:color="auto"/>
              <w:right w:val="single" w:sz="4" w:space="0" w:color="auto"/>
            </w:tcBorders>
            <w:noWrap/>
            <w:hideMark/>
          </w:tcPr>
          <w:p w14:paraId="491BBCEB" w14:textId="77777777" w:rsidR="003915D2" w:rsidRDefault="003915D2">
            <w:pPr>
              <w:pStyle w:val="TAC"/>
              <w:rPr>
                <w:rFonts w:eastAsia="MS Mincho"/>
              </w:rPr>
            </w:pPr>
            <w:r>
              <w:rPr>
                <w:rFonts w:cs="Arial"/>
                <w:szCs w:val="18"/>
              </w:rPr>
              <w:t>10</w:t>
            </w:r>
          </w:p>
        </w:tc>
        <w:tc>
          <w:tcPr>
            <w:tcW w:w="1142" w:type="dxa"/>
            <w:tcBorders>
              <w:top w:val="single" w:sz="4" w:space="0" w:color="auto"/>
              <w:left w:val="single" w:sz="4" w:space="0" w:color="auto"/>
              <w:bottom w:val="single" w:sz="4" w:space="0" w:color="auto"/>
              <w:right w:val="single" w:sz="4" w:space="0" w:color="auto"/>
            </w:tcBorders>
            <w:noWrap/>
            <w:hideMark/>
          </w:tcPr>
          <w:p w14:paraId="482B61B5" w14:textId="77777777" w:rsidR="003915D2" w:rsidRDefault="003915D2">
            <w:pPr>
              <w:pStyle w:val="TAC"/>
              <w:rPr>
                <w:rFonts w:eastAsia="MS Mincho"/>
              </w:rPr>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43502A88" w14:textId="77777777" w:rsidR="003915D2" w:rsidRDefault="003915D2">
            <w:pPr>
              <w:pStyle w:val="TAC"/>
              <w:rPr>
                <w:rFonts w:eastAsia="MS Mincho"/>
              </w:rPr>
            </w:pPr>
            <w:r>
              <w:rPr>
                <w:rFonts w:cs="Arial"/>
                <w:szCs w:val="18"/>
                <w:lang w:eastAsia="zh-CN"/>
              </w:rPr>
              <w:t>3400</w:t>
            </w:r>
          </w:p>
        </w:tc>
        <w:tc>
          <w:tcPr>
            <w:tcW w:w="752" w:type="dxa"/>
            <w:tcBorders>
              <w:top w:val="single" w:sz="4" w:space="0" w:color="auto"/>
              <w:left w:val="single" w:sz="4" w:space="0" w:color="auto"/>
              <w:bottom w:val="single" w:sz="4" w:space="0" w:color="auto"/>
              <w:right w:val="single" w:sz="4" w:space="0" w:color="auto"/>
            </w:tcBorders>
            <w:hideMark/>
          </w:tcPr>
          <w:p w14:paraId="757C6BB6" w14:textId="77777777" w:rsidR="003915D2" w:rsidRDefault="003915D2">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413D09D2" w14:textId="77777777" w:rsidR="003915D2" w:rsidRDefault="003915D2">
            <w:pPr>
              <w:pStyle w:val="TAC"/>
            </w:pPr>
            <w:r>
              <w:rPr>
                <w:rFonts w:cs="Arial"/>
                <w:szCs w:val="18"/>
              </w:rPr>
              <w:t>N/A</w:t>
            </w:r>
          </w:p>
        </w:tc>
      </w:tr>
      <w:tr w:rsidR="003915D2" w14:paraId="65B1BAB8" w14:textId="77777777" w:rsidTr="003915D2">
        <w:trPr>
          <w:trHeight w:val="22"/>
          <w:jc w:val="center"/>
        </w:trPr>
        <w:tc>
          <w:tcPr>
            <w:tcW w:w="2258" w:type="dxa"/>
            <w:vMerge w:val="restart"/>
            <w:tcBorders>
              <w:top w:val="nil"/>
              <w:left w:val="single" w:sz="4" w:space="0" w:color="auto"/>
              <w:bottom w:val="single" w:sz="4" w:space="0" w:color="auto"/>
              <w:right w:val="single" w:sz="4" w:space="0" w:color="auto"/>
            </w:tcBorders>
          </w:tcPr>
          <w:p w14:paraId="0EA09663" w14:textId="77777777" w:rsidR="003915D2" w:rsidRDefault="003915D2">
            <w:pPr>
              <w:pStyle w:val="TAC"/>
            </w:pPr>
            <w:r>
              <w:t>DC_3A-38A_n28A</w:t>
            </w:r>
          </w:p>
          <w:p w14:paraId="41B60BC9" w14:textId="77777777" w:rsidR="003915D2" w:rsidRDefault="003915D2">
            <w:pPr>
              <w:pStyle w:val="TAC"/>
            </w:pPr>
            <w:r>
              <w:t>DC_3C-38A_n28A</w:t>
            </w:r>
          </w:p>
          <w:p w14:paraId="7FEF043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F81CF42" w14:textId="77777777" w:rsidR="003915D2" w:rsidRDefault="003915D2">
            <w:pPr>
              <w:pStyle w:val="TAC"/>
              <w:rPr>
                <w:rFonts w:eastAsia="MS Mincho" w:cs="Arial"/>
                <w:szCs w:val="18"/>
              </w:rPr>
            </w:pPr>
            <w:r>
              <w:rPr>
                <w:rFonts w:cs="Arial"/>
                <w:kern w:val="2"/>
                <w:szCs w:val="24"/>
              </w:rPr>
              <w:t>38</w:t>
            </w:r>
          </w:p>
        </w:tc>
        <w:tc>
          <w:tcPr>
            <w:tcW w:w="1066" w:type="dxa"/>
            <w:tcBorders>
              <w:top w:val="single" w:sz="4" w:space="0" w:color="auto"/>
              <w:left w:val="single" w:sz="4" w:space="0" w:color="auto"/>
              <w:bottom w:val="single" w:sz="4" w:space="0" w:color="auto"/>
              <w:right w:val="single" w:sz="4" w:space="0" w:color="auto"/>
            </w:tcBorders>
            <w:noWrap/>
            <w:hideMark/>
          </w:tcPr>
          <w:p w14:paraId="01F8D4A6" w14:textId="77777777" w:rsidR="003915D2" w:rsidRDefault="003915D2">
            <w:pPr>
              <w:pStyle w:val="TAC"/>
              <w:rPr>
                <w:rFonts w:cs="Arial"/>
                <w:szCs w:val="18"/>
                <w:lang w:eastAsia="zh-CN"/>
              </w:rPr>
            </w:pPr>
            <w:r>
              <w:rPr>
                <w:rFonts w:cs="Arial"/>
                <w:kern w:val="2"/>
                <w:szCs w:val="24"/>
              </w:rPr>
              <w:t>2575</w:t>
            </w:r>
          </w:p>
        </w:tc>
        <w:tc>
          <w:tcPr>
            <w:tcW w:w="747" w:type="dxa"/>
            <w:tcBorders>
              <w:top w:val="single" w:sz="4" w:space="0" w:color="auto"/>
              <w:left w:val="single" w:sz="4" w:space="0" w:color="auto"/>
              <w:bottom w:val="single" w:sz="4" w:space="0" w:color="auto"/>
              <w:right w:val="single" w:sz="4" w:space="0" w:color="auto"/>
            </w:tcBorders>
            <w:noWrap/>
            <w:hideMark/>
          </w:tcPr>
          <w:p w14:paraId="42028439" w14:textId="77777777" w:rsidR="003915D2" w:rsidRDefault="003915D2">
            <w:pPr>
              <w:pStyle w:val="TAC"/>
              <w:rPr>
                <w:rFonts w:cs="Arial"/>
                <w:szCs w:val="18"/>
              </w:rPr>
            </w:pPr>
            <w:r>
              <w:rPr>
                <w:rFonts w:cs="Arial"/>
                <w:kern w:val="2"/>
                <w:szCs w:val="24"/>
              </w:rPr>
              <w:t>5</w:t>
            </w:r>
          </w:p>
        </w:tc>
        <w:tc>
          <w:tcPr>
            <w:tcW w:w="1142" w:type="dxa"/>
            <w:tcBorders>
              <w:top w:val="single" w:sz="4" w:space="0" w:color="auto"/>
              <w:left w:val="single" w:sz="4" w:space="0" w:color="auto"/>
              <w:bottom w:val="single" w:sz="4" w:space="0" w:color="auto"/>
              <w:right w:val="single" w:sz="4" w:space="0" w:color="auto"/>
            </w:tcBorders>
            <w:noWrap/>
            <w:hideMark/>
          </w:tcPr>
          <w:p w14:paraId="75976715" w14:textId="77777777" w:rsidR="003915D2" w:rsidRDefault="003915D2">
            <w:pPr>
              <w:pStyle w:val="TAC"/>
              <w:rPr>
                <w:rFonts w:cs="Arial"/>
                <w:szCs w:val="18"/>
              </w:rPr>
            </w:pPr>
            <w:r>
              <w:rPr>
                <w:rFonts w:cs="Arial"/>
                <w:kern w:val="2"/>
                <w:szCs w:val="24"/>
              </w:rPr>
              <w:t>25</w:t>
            </w:r>
          </w:p>
        </w:tc>
        <w:tc>
          <w:tcPr>
            <w:tcW w:w="1299" w:type="dxa"/>
            <w:tcBorders>
              <w:top w:val="single" w:sz="4" w:space="0" w:color="auto"/>
              <w:left w:val="single" w:sz="4" w:space="0" w:color="auto"/>
              <w:bottom w:val="single" w:sz="4" w:space="0" w:color="auto"/>
              <w:right w:val="single" w:sz="4" w:space="0" w:color="auto"/>
            </w:tcBorders>
            <w:noWrap/>
            <w:hideMark/>
          </w:tcPr>
          <w:p w14:paraId="4C5A8272" w14:textId="77777777" w:rsidR="003915D2" w:rsidRDefault="003915D2">
            <w:pPr>
              <w:pStyle w:val="TAC"/>
              <w:rPr>
                <w:rFonts w:cs="Arial"/>
                <w:szCs w:val="18"/>
                <w:lang w:eastAsia="zh-CN"/>
              </w:rPr>
            </w:pPr>
            <w:r>
              <w:rPr>
                <w:rFonts w:cs="Arial"/>
                <w:kern w:val="2"/>
                <w:szCs w:val="24"/>
              </w:rPr>
              <w:t>2575</w:t>
            </w:r>
          </w:p>
        </w:tc>
        <w:tc>
          <w:tcPr>
            <w:tcW w:w="752" w:type="dxa"/>
            <w:tcBorders>
              <w:top w:val="single" w:sz="4" w:space="0" w:color="auto"/>
              <w:left w:val="single" w:sz="4" w:space="0" w:color="auto"/>
              <w:bottom w:val="single" w:sz="4" w:space="0" w:color="auto"/>
              <w:right w:val="single" w:sz="4" w:space="0" w:color="auto"/>
            </w:tcBorders>
            <w:hideMark/>
          </w:tcPr>
          <w:p w14:paraId="474B25F5" w14:textId="77777777" w:rsidR="003915D2" w:rsidRDefault="003915D2">
            <w:pPr>
              <w:pStyle w:val="TAC"/>
              <w:rPr>
                <w:rFonts w:cs="Arial"/>
                <w:szCs w:val="18"/>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8FBF9FA" w14:textId="77777777" w:rsidR="003915D2" w:rsidRDefault="003915D2">
            <w:pPr>
              <w:pStyle w:val="TAC"/>
              <w:rPr>
                <w:rFonts w:cs="Arial"/>
                <w:szCs w:val="18"/>
              </w:rPr>
            </w:pPr>
            <w:r>
              <w:rPr>
                <w:rFonts w:eastAsia="Malgun Gothic" w:cs="Arial"/>
                <w:kern w:val="2"/>
                <w:szCs w:val="24"/>
                <w:lang w:eastAsia="ko-KR"/>
              </w:rPr>
              <w:t>N/A</w:t>
            </w:r>
          </w:p>
        </w:tc>
      </w:tr>
      <w:tr w:rsidR="003915D2" w14:paraId="490552F1" w14:textId="77777777" w:rsidTr="003915D2">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6E5508F2"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4F451F87" w14:textId="77777777" w:rsidR="003915D2" w:rsidRDefault="003915D2">
            <w:pPr>
              <w:pStyle w:val="TAC"/>
              <w:rPr>
                <w:rFonts w:eastAsia="MS Mincho" w:cs="Arial"/>
                <w:szCs w:val="18"/>
              </w:rPr>
            </w:pPr>
            <w:r>
              <w:rPr>
                <w:rFonts w:cs="Arial"/>
                <w:kern w:val="2"/>
                <w:szCs w:val="24"/>
              </w:rPr>
              <w:t>n28</w:t>
            </w:r>
          </w:p>
        </w:tc>
        <w:tc>
          <w:tcPr>
            <w:tcW w:w="1066" w:type="dxa"/>
            <w:tcBorders>
              <w:top w:val="single" w:sz="4" w:space="0" w:color="auto"/>
              <w:left w:val="single" w:sz="4" w:space="0" w:color="auto"/>
              <w:bottom w:val="single" w:sz="4" w:space="0" w:color="auto"/>
              <w:right w:val="single" w:sz="4" w:space="0" w:color="auto"/>
            </w:tcBorders>
            <w:noWrap/>
            <w:hideMark/>
          </w:tcPr>
          <w:p w14:paraId="29D76260" w14:textId="77777777" w:rsidR="003915D2" w:rsidRDefault="003915D2">
            <w:pPr>
              <w:pStyle w:val="TAC"/>
              <w:rPr>
                <w:rFonts w:cs="Arial"/>
                <w:szCs w:val="18"/>
                <w:lang w:eastAsia="zh-CN"/>
              </w:rPr>
            </w:pPr>
            <w:r>
              <w:rPr>
                <w:rFonts w:cs="Arial"/>
                <w:kern w:val="2"/>
                <w:szCs w:val="24"/>
              </w:rPr>
              <w:t>725</w:t>
            </w:r>
          </w:p>
        </w:tc>
        <w:tc>
          <w:tcPr>
            <w:tcW w:w="747" w:type="dxa"/>
            <w:tcBorders>
              <w:top w:val="single" w:sz="4" w:space="0" w:color="auto"/>
              <w:left w:val="single" w:sz="4" w:space="0" w:color="auto"/>
              <w:bottom w:val="single" w:sz="4" w:space="0" w:color="auto"/>
              <w:right w:val="single" w:sz="4" w:space="0" w:color="auto"/>
            </w:tcBorders>
            <w:noWrap/>
            <w:hideMark/>
          </w:tcPr>
          <w:p w14:paraId="46E5B8AB" w14:textId="77777777" w:rsidR="003915D2" w:rsidRDefault="003915D2">
            <w:pPr>
              <w:pStyle w:val="TAC"/>
              <w:rPr>
                <w:rFonts w:cs="Arial"/>
                <w:szCs w:val="18"/>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5EA5002" w14:textId="77777777" w:rsidR="003915D2" w:rsidRDefault="003915D2">
            <w:pPr>
              <w:pStyle w:val="TAC"/>
              <w:rPr>
                <w:rFonts w:cs="Arial"/>
                <w:szCs w:val="18"/>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90C5F67" w14:textId="77777777" w:rsidR="003915D2" w:rsidRDefault="003915D2">
            <w:pPr>
              <w:pStyle w:val="TAC"/>
              <w:rPr>
                <w:rFonts w:cs="Arial"/>
                <w:szCs w:val="18"/>
                <w:lang w:eastAsia="zh-CN"/>
              </w:rPr>
            </w:pPr>
            <w:r>
              <w:rPr>
                <w:rFonts w:cs="Arial"/>
                <w:kern w:val="2"/>
                <w:szCs w:val="24"/>
              </w:rPr>
              <w:t>780</w:t>
            </w:r>
          </w:p>
        </w:tc>
        <w:tc>
          <w:tcPr>
            <w:tcW w:w="752" w:type="dxa"/>
            <w:tcBorders>
              <w:top w:val="single" w:sz="4" w:space="0" w:color="auto"/>
              <w:left w:val="single" w:sz="4" w:space="0" w:color="auto"/>
              <w:bottom w:val="single" w:sz="4" w:space="0" w:color="auto"/>
              <w:right w:val="single" w:sz="4" w:space="0" w:color="auto"/>
            </w:tcBorders>
            <w:hideMark/>
          </w:tcPr>
          <w:p w14:paraId="2AB4C3DE" w14:textId="77777777" w:rsidR="003915D2" w:rsidRDefault="003915D2">
            <w:pPr>
              <w:pStyle w:val="TAC"/>
              <w:rPr>
                <w:rFonts w:cs="Arial"/>
                <w:szCs w:val="18"/>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3CAE021" w14:textId="77777777" w:rsidR="003915D2" w:rsidRDefault="003915D2">
            <w:pPr>
              <w:pStyle w:val="TAC"/>
              <w:rPr>
                <w:rFonts w:cs="Arial"/>
                <w:szCs w:val="18"/>
              </w:rPr>
            </w:pPr>
            <w:r>
              <w:rPr>
                <w:rFonts w:eastAsia="Malgun Gothic" w:cs="Arial"/>
                <w:kern w:val="2"/>
                <w:szCs w:val="24"/>
                <w:lang w:eastAsia="ko-KR"/>
              </w:rPr>
              <w:t>N/A</w:t>
            </w:r>
          </w:p>
        </w:tc>
      </w:tr>
      <w:tr w:rsidR="003915D2" w14:paraId="13555107" w14:textId="77777777" w:rsidTr="003915D2">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6C4BB240"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2F024520" w14:textId="77777777" w:rsidR="003915D2" w:rsidRDefault="003915D2">
            <w:pPr>
              <w:pStyle w:val="TAC"/>
              <w:rPr>
                <w:rFonts w:eastAsia="MS Mincho" w:cs="Arial"/>
                <w:szCs w:val="18"/>
              </w:rPr>
            </w:pPr>
            <w:r>
              <w:rPr>
                <w:rFonts w:cs="Arial"/>
                <w:kern w:val="2"/>
                <w:szCs w:val="24"/>
              </w:rPr>
              <w:t>3</w:t>
            </w:r>
          </w:p>
        </w:tc>
        <w:tc>
          <w:tcPr>
            <w:tcW w:w="1066" w:type="dxa"/>
            <w:tcBorders>
              <w:top w:val="single" w:sz="4" w:space="0" w:color="auto"/>
              <w:left w:val="single" w:sz="4" w:space="0" w:color="auto"/>
              <w:bottom w:val="single" w:sz="4" w:space="0" w:color="auto"/>
              <w:right w:val="single" w:sz="4" w:space="0" w:color="auto"/>
            </w:tcBorders>
            <w:noWrap/>
            <w:hideMark/>
          </w:tcPr>
          <w:p w14:paraId="0522AA7B" w14:textId="77777777" w:rsidR="003915D2" w:rsidRDefault="003915D2">
            <w:pPr>
              <w:pStyle w:val="TAC"/>
              <w:rPr>
                <w:rFonts w:cs="Arial"/>
                <w:szCs w:val="18"/>
                <w:lang w:eastAsia="zh-CN"/>
              </w:rPr>
            </w:pPr>
            <w:r>
              <w:rPr>
                <w:rFonts w:cs="Arial"/>
                <w:kern w:val="2"/>
                <w:szCs w:val="24"/>
              </w:rPr>
              <w:t>1755</w:t>
            </w:r>
          </w:p>
        </w:tc>
        <w:tc>
          <w:tcPr>
            <w:tcW w:w="747" w:type="dxa"/>
            <w:tcBorders>
              <w:top w:val="single" w:sz="4" w:space="0" w:color="auto"/>
              <w:left w:val="single" w:sz="4" w:space="0" w:color="auto"/>
              <w:bottom w:val="single" w:sz="4" w:space="0" w:color="auto"/>
              <w:right w:val="single" w:sz="4" w:space="0" w:color="auto"/>
            </w:tcBorders>
            <w:noWrap/>
            <w:hideMark/>
          </w:tcPr>
          <w:p w14:paraId="1DF2D999" w14:textId="77777777" w:rsidR="003915D2" w:rsidRDefault="003915D2">
            <w:pPr>
              <w:pStyle w:val="TAC"/>
              <w:rPr>
                <w:rFonts w:cs="Arial"/>
                <w:szCs w:val="18"/>
              </w:rPr>
            </w:pPr>
            <w:r>
              <w:rPr>
                <w:rFonts w:cs="Arial"/>
                <w:kern w:val="2"/>
                <w:szCs w:val="24"/>
              </w:rPr>
              <w:t>5</w:t>
            </w:r>
          </w:p>
        </w:tc>
        <w:tc>
          <w:tcPr>
            <w:tcW w:w="1142" w:type="dxa"/>
            <w:tcBorders>
              <w:top w:val="single" w:sz="4" w:space="0" w:color="auto"/>
              <w:left w:val="single" w:sz="4" w:space="0" w:color="auto"/>
              <w:bottom w:val="single" w:sz="4" w:space="0" w:color="auto"/>
              <w:right w:val="single" w:sz="4" w:space="0" w:color="auto"/>
            </w:tcBorders>
            <w:noWrap/>
            <w:hideMark/>
          </w:tcPr>
          <w:p w14:paraId="08927CCE" w14:textId="77777777" w:rsidR="003915D2" w:rsidRDefault="003915D2">
            <w:pPr>
              <w:pStyle w:val="TAC"/>
              <w:rPr>
                <w:rFonts w:cs="Arial"/>
                <w:szCs w:val="18"/>
              </w:rPr>
            </w:pPr>
            <w:r>
              <w:rPr>
                <w:rFonts w:cs="Arial"/>
                <w:kern w:val="2"/>
                <w:szCs w:val="24"/>
              </w:rPr>
              <w:t>25</w:t>
            </w:r>
          </w:p>
        </w:tc>
        <w:tc>
          <w:tcPr>
            <w:tcW w:w="1299" w:type="dxa"/>
            <w:tcBorders>
              <w:top w:val="single" w:sz="4" w:space="0" w:color="auto"/>
              <w:left w:val="single" w:sz="4" w:space="0" w:color="auto"/>
              <w:bottom w:val="single" w:sz="4" w:space="0" w:color="auto"/>
              <w:right w:val="single" w:sz="4" w:space="0" w:color="auto"/>
            </w:tcBorders>
            <w:noWrap/>
            <w:hideMark/>
          </w:tcPr>
          <w:p w14:paraId="76CAA37B" w14:textId="77777777" w:rsidR="003915D2" w:rsidRDefault="003915D2">
            <w:pPr>
              <w:pStyle w:val="TAC"/>
              <w:rPr>
                <w:rFonts w:cs="Arial"/>
                <w:szCs w:val="18"/>
                <w:lang w:eastAsia="zh-CN"/>
              </w:rPr>
            </w:pPr>
            <w:r>
              <w:rPr>
                <w:rFonts w:cs="Arial"/>
                <w:kern w:val="2"/>
                <w:szCs w:val="24"/>
              </w:rPr>
              <w:t>1850</w:t>
            </w:r>
          </w:p>
        </w:tc>
        <w:tc>
          <w:tcPr>
            <w:tcW w:w="752" w:type="dxa"/>
            <w:tcBorders>
              <w:top w:val="single" w:sz="4" w:space="0" w:color="auto"/>
              <w:left w:val="single" w:sz="4" w:space="0" w:color="auto"/>
              <w:bottom w:val="single" w:sz="4" w:space="0" w:color="auto"/>
              <w:right w:val="single" w:sz="4" w:space="0" w:color="auto"/>
            </w:tcBorders>
            <w:hideMark/>
          </w:tcPr>
          <w:p w14:paraId="56EE8BCF" w14:textId="77777777" w:rsidR="003915D2" w:rsidRDefault="003915D2">
            <w:pPr>
              <w:pStyle w:val="TAC"/>
              <w:rPr>
                <w:rFonts w:cs="Arial"/>
                <w:szCs w:val="18"/>
              </w:rPr>
            </w:pPr>
            <w:r>
              <w:rPr>
                <w:rFonts w:cs="Arial"/>
                <w:kern w:val="2"/>
                <w:szCs w:val="24"/>
              </w:rPr>
              <w:t>26</w:t>
            </w:r>
          </w:p>
        </w:tc>
        <w:tc>
          <w:tcPr>
            <w:tcW w:w="1248" w:type="dxa"/>
            <w:tcBorders>
              <w:top w:val="single" w:sz="4" w:space="0" w:color="auto"/>
              <w:left w:val="single" w:sz="4" w:space="0" w:color="auto"/>
              <w:bottom w:val="single" w:sz="4" w:space="0" w:color="auto"/>
              <w:right w:val="single" w:sz="4" w:space="0" w:color="auto"/>
            </w:tcBorders>
            <w:hideMark/>
          </w:tcPr>
          <w:p w14:paraId="18767438" w14:textId="77777777" w:rsidR="003915D2" w:rsidRDefault="003915D2">
            <w:pPr>
              <w:pStyle w:val="TAC"/>
              <w:rPr>
                <w:rFonts w:cs="Arial"/>
                <w:szCs w:val="18"/>
              </w:rPr>
            </w:pPr>
            <w:r>
              <w:rPr>
                <w:rFonts w:cs="Arial"/>
                <w:kern w:val="2"/>
                <w:szCs w:val="24"/>
                <w:lang w:eastAsia="ja-JP"/>
              </w:rPr>
              <w:t>IMD</w:t>
            </w:r>
            <w:r>
              <w:rPr>
                <w:rFonts w:cs="Arial"/>
                <w:kern w:val="2"/>
                <w:szCs w:val="24"/>
              </w:rPr>
              <w:t>2</w:t>
            </w:r>
          </w:p>
        </w:tc>
      </w:tr>
      <w:tr w:rsidR="003915D2" w14:paraId="2AD48EB6"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4B12345D" w14:textId="77777777" w:rsidR="003915D2" w:rsidRDefault="003915D2">
            <w:pPr>
              <w:pStyle w:val="TAC"/>
            </w:pPr>
            <w:r>
              <w:t>DC_3A-38A_n78A</w:t>
            </w:r>
          </w:p>
          <w:p w14:paraId="146F9DD1" w14:textId="77777777" w:rsidR="003915D2" w:rsidRDefault="003915D2">
            <w:pPr>
              <w:pStyle w:val="TAC"/>
            </w:pPr>
            <w:r>
              <w:t>DC_3C-38A_n78A</w:t>
            </w:r>
          </w:p>
        </w:tc>
        <w:tc>
          <w:tcPr>
            <w:tcW w:w="867" w:type="dxa"/>
            <w:tcBorders>
              <w:top w:val="single" w:sz="4" w:space="0" w:color="auto"/>
              <w:left w:val="single" w:sz="4" w:space="0" w:color="auto"/>
              <w:bottom w:val="single" w:sz="4" w:space="0" w:color="auto"/>
              <w:right w:val="single" w:sz="4" w:space="0" w:color="auto"/>
            </w:tcBorders>
            <w:hideMark/>
          </w:tcPr>
          <w:p w14:paraId="19062016" w14:textId="77777777" w:rsidR="003915D2" w:rsidRDefault="003915D2">
            <w:pPr>
              <w:pStyle w:val="TAC"/>
              <w:rPr>
                <w:rFonts w:cs="Arial"/>
                <w:kern w:val="2"/>
                <w:szCs w:val="24"/>
              </w:rPr>
            </w:pPr>
            <w:r>
              <w:rPr>
                <w:rFonts w:eastAsia="Malgun Gothic"/>
                <w:szCs w:val="18"/>
                <w:lang w:eastAsia="ko-KR"/>
              </w:rPr>
              <w:t>3</w:t>
            </w:r>
          </w:p>
        </w:tc>
        <w:tc>
          <w:tcPr>
            <w:tcW w:w="1066" w:type="dxa"/>
            <w:tcBorders>
              <w:top w:val="single" w:sz="4" w:space="0" w:color="auto"/>
              <w:left w:val="single" w:sz="4" w:space="0" w:color="auto"/>
              <w:bottom w:val="single" w:sz="4" w:space="0" w:color="auto"/>
              <w:right w:val="single" w:sz="4" w:space="0" w:color="auto"/>
            </w:tcBorders>
            <w:noWrap/>
            <w:hideMark/>
          </w:tcPr>
          <w:p w14:paraId="1B09B892" w14:textId="77777777" w:rsidR="003915D2" w:rsidRDefault="003915D2">
            <w:pPr>
              <w:pStyle w:val="TAC"/>
              <w:rPr>
                <w:rFonts w:cs="Arial"/>
                <w:kern w:val="2"/>
                <w:szCs w:val="24"/>
              </w:rPr>
            </w:pPr>
            <w:r>
              <w:t>1735</w:t>
            </w:r>
          </w:p>
        </w:tc>
        <w:tc>
          <w:tcPr>
            <w:tcW w:w="747" w:type="dxa"/>
            <w:tcBorders>
              <w:top w:val="single" w:sz="4" w:space="0" w:color="auto"/>
              <w:left w:val="single" w:sz="4" w:space="0" w:color="auto"/>
              <w:bottom w:val="single" w:sz="4" w:space="0" w:color="auto"/>
              <w:right w:val="single" w:sz="4" w:space="0" w:color="auto"/>
            </w:tcBorders>
            <w:noWrap/>
            <w:hideMark/>
          </w:tcPr>
          <w:p w14:paraId="5EFA84F1" w14:textId="77777777" w:rsidR="003915D2" w:rsidRDefault="003915D2">
            <w:pPr>
              <w:pStyle w:val="TAC"/>
              <w:rPr>
                <w:rFonts w:cs="Arial"/>
                <w:kern w:val="2"/>
                <w:szCs w:val="24"/>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BCAEB77" w14:textId="77777777" w:rsidR="003915D2" w:rsidRDefault="003915D2">
            <w:pPr>
              <w:pStyle w:val="TAC"/>
              <w:rPr>
                <w:rFonts w:cs="Arial"/>
                <w:kern w:val="2"/>
                <w:szCs w:val="24"/>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2B80CDF" w14:textId="77777777" w:rsidR="003915D2" w:rsidRDefault="003915D2">
            <w:pPr>
              <w:pStyle w:val="TAC"/>
              <w:rPr>
                <w:rFonts w:cs="Arial"/>
                <w:kern w:val="2"/>
                <w:szCs w:val="24"/>
              </w:rPr>
            </w:pPr>
            <w:r>
              <w:t>1830</w:t>
            </w:r>
          </w:p>
        </w:tc>
        <w:tc>
          <w:tcPr>
            <w:tcW w:w="752" w:type="dxa"/>
            <w:tcBorders>
              <w:top w:val="single" w:sz="4" w:space="0" w:color="auto"/>
              <w:left w:val="single" w:sz="4" w:space="0" w:color="auto"/>
              <w:bottom w:val="single" w:sz="4" w:space="0" w:color="auto"/>
              <w:right w:val="single" w:sz="4" w:space="0" w:color="auto"/>
            </w:tcBorders>
            <w:hideMark/>
          </w:tcPr>
          <w:p w14:paraId="29D29C48" w14:textId="77777777" w:rsidR="003915D2" w:rsidRDefault="003915D2">
            <w:pPr>
              <w:pStyle w:val="TAC"/>
              <w:rPr>
                <w:rFonts w:cs="Arial"/>
                <w:kern w:val="2"/>
                <w:szCs w:val="24"/>
              </w:rPr>
            </w:pPr>
            <w:r>
              <w:t>16.4</w:t>
            </w:r>
          </w:p>
        </w:tc>
        <w:tc>
          <w:tcPr>
            <w:tcW w:w="1248" w:type="dxa"/>
            <w:tcBorders>
              <w:top w:val="single" w:sz="4" w:space="0" w:color="auto"/>
              <w:left w:val="single" w:sz="4" w:space="0" w:color="auto"/>
              <w:bottom w:val="single" w:sz="4" w:space="0" w:color="auto"/>
              <w:right w:val="single" w:sz="4" w:space="0" w:color="auto"/>
            </w:tcBorders>
            <w:hideMark/>
          </w:tcPr>
          <w:p w14:paraId="0FC244C2" w14:textId="77777777" w:rsidR="003915D2" w:rsidRDefault="003915D2">
            <w:pPr>
              <w:pStyle w:val="TAC"/>
              <w:rPr>
                <w:rFonts w:cs="Arial"/>
                <w:kern w:val="2"/>
                <w:szCs w:val="24"/>
                <w:lang w:eastAsia="ja-JP"/>
              </w:rPr>
            </w:pPr>
            <w:r>
              <w:t>IMD3</w:t>
            </w:r>
            <w:r>
              <w:rPr>
                <w:vertAlign w:val="superscript"/>
              </w:rPr>
              <w:t>5</w:t>
            </w:r>
          </w:p>
        </w:tc>
      </w:tr>
      <w:tr w:rsidR="003915D2" w14:paraId="1599E061" w14:textId="77777777" w:rsidTr="003915D2">
        <w:trPr>
          <w:trHeight w:val="22"/>
          <w:jc w:val="center"/>
        </w:trPr>
        <w:tc>
          <w:tcPr>
            <w:tcW w:w="2258" w:type="dxa"/>
            <w:tcBorders>
              <w:top w:val="nil"/>
              <w:left w:val="single" w:sz="4" w:space="0" w:color="auto"/>
              <w:bottom w:val="nil"/>
              <w:right w:val="single" w:sz="4" w:space="0" w:color="auto"/>
            </w:tcBorders>
          </w:tcPr>
          <w:p w14:paraId="3773937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7EE052A" w14:textId="77777777" w:rsidR="003915D2" w:rsidRDefault="003915D2">
            <w:pPr>
              <w:pStyle w:val="TAC"/>
              <w:rPr>
                <w:rFonts w:cs="Arial"/>
                <w:kern w:val="2"/>
                <w:szCs w:val="24"/>
              </w:rPr>
            </w:pPr>
            <w:r>
              <w:rPr>
                <w:rFonts w:eastAsia="Malgun Gothic"/>
                <w:szCs w:val="18"/>
                <w:lang w:eastAsia="ko-KR"/>
              </w:rPr>
              <w:t>38</w:t>
            </w:r>
          </w:p>
        </w:tc>
        <w:tc>
          <w:tcPr>
            <w:tcW w:w="1066" w:type="dxa"/>
            <w:tcBorders>
              <w:top w:val="single" w:sz="4" w:space="0" w:color="auto"/>
              <w:left w:val="single" w:sz="4" w:space="0" w:color="auto"/>
              <w:bottom w:val="single" w:sz="4" w:space="0" w:color="auto"/>
              <w:right w:val="single" w:sz="4" w:space="0" w:color="auto"/>
            </w:tcBorders>
            <w:noWrap/>
            <w:hideMark/>
          </w:tcPr>
          <w:p w14:paraId="31490589" w14:textId="77777777" w:rsidR="003915D2" w:rsidRDefault="003915D2">
            <w:pPr>
              <w:pStyle w:val="TAC"/>
              <w:rPr>
                <w:rFonts w:cs="Arial"/>
                <w:kern w:val="2"/>
                <w:szCs w:val="24"/>
              </w:rPr>
            </w:pPr>
            <w:r>
              <w:t>2615</w:t>
            </w:r>
          </w:p>
        </w:tc>
        <w:tc>
          <w:tcPr>
            <w:tcW w:w="747" w:type="dxa"/>
            <w:tcBorders>
              <w:top w:val="single" w:sz="4" w:space="0" w:color="auto"/>
              <w:left w:val="single" w:sz="4" w:space="0" w:color="auto"/>
              <w:bottom w:val="single" w:sz="4" w:space="0" w:color="auto"/>
              <w:right w:val="single" w:sz="4" w:space="0" w:color="auto"/>
            </w:tcBorders>
            <w:noWrap/>
            <w:hideMark/>
          </w:tcPr>
          <w:p w14:paraId="5966141D" w14:textId="77777777" w:rsidR="003915D2" w:rsidRDefault="003915D2">
            <w:pPr>
              <w:pStyle w:val="TAC"/>
              <w:rPr>
                <w:rFonts w:cs="Arial"/>
                <w:kern w:val="2"/>
                <w:szCs w:val="24"/>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C1E70FB" w14:textId="77777777" w:rsidR="003915D2" w:rsidRDefault="003915D2">
            <w:pPr>
              <w:pStyle w:val="TAC"/>
              <w:rPr>
                <w:rFonts w:cs="Arial"/>
                <w:kern w:val="2"/>
                <w:szCs w:val="24"/>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6E11BDB" w14:textId="77777777" w:rsidR="003915D2" w:rsidRDefault="003915D2">
            <w:pPr>
              <w:pStyle w:val="TAC"/>
              <w:rPr>
                <w:rFonts w:cs="Arial"/>
                <w:kern w:val="2"/>
                <w:szCs w:val="24"/>
              </w:rPr>
            </w:pPr>
            <w:r>
              <w:t>2615</w:t>
            </w:r>
          </w:p>
        </w:tc>
        <w:tc>
          <w:tcPr>
            <w:tcW w:w="752" w:type="dxa"/>
            <w:tcBorders>
              <w:top w:val="single" w:sz="4" w:space="0" w:color="auto"/>
              <w:left w:val="single" w:sz="4" w:space="0" w:color="auto"/>
              <w:bottom w:val="single" w:sz="4" w:space="0" w:color="auto"/>
              <w:right w:val="single" w:sz="4" w:space="0" w:color="auto"/>
            </w:tcBorders>
            <w:hideMark/>
          </w:tcPr>
          <w:p w14:paraId="34F6961F" w14:textId="77777777" w:rsidR="003915D2" w:rsidRDefault="003915D2">
            <w:pPr>
              <w:pStyle w:val="TAC"/>
              <w:rPr>
                <w:rFonts w:cs="Arial"/>
                <w:kern w:val="2"/>
                <w:szCs w:val="24"/>
              </w:rPr>
            </w:pPr>
            <w:r>
              <w:t>N/A</w:t>
            </w:r>
          </w:p>
        </w:tc>
        <w:tc>
          <w:tcPr>
            <w:tcW w:w="1248" w:type="dxa"/>
            <w:tcBorders>
              <w:top w:val="single" w:sz="4" w:space="0" w:color="auto"/>
              <w:left w:val="single" w:sz="4" w:space="0" w:color="auto"/>
              <w:bottom w:val="single" w:sz="4" w:space="0" w:color="auto"/>
              <w:right w:val="single" w:sz="4" w:space="0" w:color="auto"/>
            </w:tcBorders>
            <w:hideMark/>
          </w:tcPr>
          <w:p w14:paraId="72E9FCF3" w14:textId="77777777" w:rsidR="003915D2" w:rsidRDefault="003915D2">
            <w:pPr>
              <w:pStyle w:val="TAC"/>
              <w:rPr>
                <w:rFonts w:cs="Arial"/>
                <w:kern w:val="2"/>
                <w:szCs w:val="24"/>
                <w:lang w:eastAsia="ja-JP"/>
              </w:rPr>
            </w:pPr>
            <w:r>
              <w:t>N/A</w:t>
            </w:r>
          </w:p>
        </w:tc>
      </w:tr>
      <w:tr w:rsidR="003915D2" w14:paraId="28E5167D"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4B41A48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050DCB4" w14:textId="77777777" w:rsidR="003915D2" w:rsidRDefault="003915D2">
            <w:pPr>
              <w:pStyle w:val="TAC"/>
              <w:rPr>
                <w:rFonts w:cs="Arial"/>
                <w:kern w:val="2"/>
                <w:szCs w:val="24"/>
              </w:rPr>
            </w:pPr>
            <w:r>
              <w:rPr>
                <w:rFonts w:eastAsia="Malgun Gothic"/>
                <w:szCs w:val="18"/>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292FB830" w14:textId="77777777" w:rsidR="003915D2" w:rsidRDefault="003915D2">
            <w:pPr>
              <w:pStyle w:val="TAC"/>
              <w:rPr>
                <w:rFonts w:cs="Arial"/>
                <w:kern w:val="2"/>
                <w:szCs w:val="24"/>
              </w:rPr>
            </w:pPr>
            <w:r>
              <w:t>3400</w:t>
            </w:r>
          </w:p>
        </w:tc>
        <w:tc>
          <w:tcPr>
            <w:tcW w:w="747" w:type="dxa"/>
            <w:tcBorders>
              <w:top w:val="single" w:sz="4" w:space="0" w:color="auto"/>
              <w:left w:val="single" w:sz="4" w:space="0" w:color="auto"/>
              <w:bottom w:val="single" w:sz="4" w:space="0" w:color="auto"/>
              <w:right w:val="single" w:sz="4" w:space="0" w:color="auto"/>
            </w:tcBorders>
            <w:noWrap/>
            <w:hideMark/>
          </w:tcPr>
          <w:p w14:paraId="26B9D844" w14:textId="77777777" w:rsidR="003915D2" w:rsidRDefault="003915D2">
            <w:pPr>
              <w:pStyle w:val="TAC"/>
              <w:rPr>
                <w:rFonts w:cs="Arial"/>
                <w:kern w:val="2"/>
                <w:szCs w:val="24"/>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42AA5F7A" w14:textId="77777777" w:rsidR="003915D2" w:rsidRDefault="003915D2">
            <w:pPr>
              <w:pStyle w:val="TAC"/>
              <w:rPr>
                <w:rFonts w:cs="Arial"/>
                <w:kern w:val="2"/>
                <w:szCs w:val="24"/>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1D1D9CB2" w14:textId="77777777" w:rsidR="003915D2" w:rsidRDefault="003915D2">
            <w:pPr>
              <w:pStyle w:val="TAC"/>
              <w:rPr>
                <w:rFonts w:cs="Arial"/>
                <w:kern w:val="2"/>
                <w:szCs w:val="24"/>
              </w:rPr>
            </w:pPr>
            <w:r>
              <w:t>3400</w:t>
            </w:r>
          </w:p>
        </w:tc>
        <w:tc>
          <w:tcPr>
            <w:tcW w:w="752" w:type="dxa"/>
            <w:tcBorders>
              <w:top w:val="single" w:sz="4" w:space="0" w:color="auto"/>
              <w:left w:val="single" w:sz="4" w:space="0" w:color="auto"/>
              <w:bottom w:val="single" w:sz="4" w:space="0" w:color="auto"/>
              <w:right w:val="single" w:sz="4" w:space="0" w:color="auto"/>
            </w:tcBorders>
            <w:hideMark/>
          </w:tcPr>
          <w:p w14:paraId="1411162F" w14:textId="77777777" w:rsidR="003915D2" w:rsidRDefault="003915D2">
            <w:pPr>
              <w:pStyle w:val="TAC"/>
              <w:rPr>
                <w:rFonts w:cs="Arial"/>
                <w:kern w:val="2"/>
                <w:szCs w:val="24"/>
              </w:rPr>
            </w:pPr>
            <w:r>
              <w:t>N/A</w:t>
            </w:r>
          </w:p>
        </w:tc>
        <w:tc>
          <w:tcPr>
            <w:tcW w:w="1248" w:type="dxa"/>
            <w:tcBorders>
              <w:top w:val="single" w:sz="4" w:space="0" w:color="auto"/>
              <w:left w:val="single" w:sz="4" w:space="0" w:color="auto"/>
              <w:bottom w:val="single" w:sz="4" w:space="0" w:color="auto"/>
              <w:right w:val="single" w:sz="4" w:space="0" w:color="auto"/>
            </w:tcBorders>
            <w:hideMark/>
          </w:tcPr>
          <w:p w14:paraId="6E8CC16B" w14:textId="77777777" w:rsidR="003915D2" w:rsidRDefault="003915D2">
            <w:pPr>
              <w:pStyle w:val="TAC"/>
              <w:rPr>
                <w:rFonts w:cs="Arial"/>
                <w:kern w:val="2"/>
                <w:szCs w:val="24"/>
                <w:lang w:eastAsia="ja-JP"/>
              </w:rPr>
            </w:pPr>
            <w:r>
              <w:t>N/A</w:t>
            </w:r>
          </w:p>
        </w:tc>
      </w:tr>
      <w:tr w:rsidR="003915D2" w14:paraId="364EC6A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79C938C" w14:textId="77777777" w:rsidR="003915D2" w:rsidRDefault="003915D2">
            <w:pPr>
              <w:pStyle w:val="TAC"/>
            </w:pPr>
            <w:r>
              <w:t>DC_</w:t>
            </w:r>
            <w:r>
              <w:rPr>
                <w:lang w:eastAsia="zh-CN"/>
              </w:rPr>
              <w:t>3</w:t>
            </w:r>
            <w:r>
              <w:t>A-</w:t>
            </w:r>
            <w:r>
              <w:rPr>
                <w:rFonts w:eastAsia="Tahoma"/>
                <w:lang w:eastAsia="ko-KR"/>
              </w:rPr>
              <w:t>40A_</w:t>
            </w:r>
            <w:r>
              <w:rPr>
                <w:lang w:eastAsia="ja-JP"/>
              </w:rPr>
              <w:t>n</w:t>
            </w:r>
            <w:r>
              <w:rPr>
                <w:rFonts w:eastAsia="Tahoma"/>
                <w:lang w:eastAsia="ko-KR"/>
              </w:rPr>
              <w:t>1</w:t>
            </w:r>
            <w:r>
              <w:t>A</w:t>
            </w:r>
          </w:p>
          <w:p w14:paraId="4CD54F67" w14:textId="77777777" w:rsidR="003915D2" w:rsidRDefault="003915D2">
            <w:pPr>
              <w:pStyle w:val="TAC"/>
            </w:pPr>
            <w:r>
              <w:t>DC_3A-40C_n1A</w:t>
            </w:r>
          </w:p>
        </w:tc>
        <w:tc>
          <w:tcPr>
            <w:tcW w:w="867" w:type="dxa"/>
            <w:tcBorders>
              <w:top w:val="single" w:sz="4" w:space="0" w:color="auto"/>
              <w:left w:val="single" w:sz="4" w:space="0" w:color="auto"/>
              <w:bottom w:val="single" w:sz="4" w:space="0" w:color="auto"/>
              <w:right w:val="single" w:sz="4" w:space="0" w:color="auto"/>
            </w:tcBorders>
            <w:hideMark/>
          </w:tcPr>
          <w:p w14:paraId="2E5411D6" w14:textId="77777777" w:rsidR="003915D2" w:rsidRDefault="003915D2">
            <w:pPr>
              <w:pStyle w:val="TAC"/>
              <w:rPr>
                <w:rFonts w:eastAsia="MS Mincho"/>
              </w:rPr>
            </w:pPr>
            <w:r>
              <w:rPr>
                <w:rFonts w:eastAsia="Batang"/>
              </w:rPr>
              <w:t>n1</w:t>
            </w:r>
          </w:p>
        </w:tc>
        <w:tc>
          <w:tcPr>
            <w:tcW w:w="1066" w:type="dxa"/>
            <w:tcBorders>
              <w:top w:val="single" w:sz="4" w:space="0" w:color="auto"/>
              <w:left w:val="single" w:sz="4" w:space="0" w:color="auto"/>
              <w:bottom w:val="single" w:sz="4" w:space="0" w:color="auto"/>
              <w:right w:val="single" w:sz="4" w:space="0" w:color="auto"/>
            </w:tcBorders>
            <w:noWrap/>
            <w:hideMark/>
          </w:tcPr>
          <w:p w14:paraId="6A3D1C66" w14:textId="77777777" w:rsidR="003915D2" w:rsidRDefault="003915D2">
            <w:pPr>
              <w:pStyle w:val="TAC"/>
              <w:rPr>
                <w:rFonts w:eastAsia="MS Mincho"/>
              </w:rPr>
            </w:pPr>
            <w:r>
              <w:rPr>
                <w:rFonts w:cs="Arial"/>
              </w:rPr>
              <w:t>1950</w:t>
            </w:r>
          </w:p>
        </w:tc>
        <w:tc>
          <w:tcPr>
            <w:tcW w:w="747" w:type="dxa"/>
            <w:tcBorders>
              <w:top w:val="single" w:sz="4" w:space="0" w:color="auto"/>
              <w:left w:val="single" w:sz="4" w:space="0" w:color="auto"/>
              <w:bottom w:val="single" w:sz="4" w:space="0" w:color="auto"/>
              <w:right w:val="single" w:sz="4" w:space="0" w:color="auto"/>
            </w:tcBorders>
            <w:noWrap/>
            <w:hideMark/>
          </w:tcPr>
          <w:p w14:paraId="45777735" w14:textId="77777777" w:rsidR="003915D2" w:rsidRDefault="003915D2">
            <w:pPr>
              <w:pStyle w:val="TAC"/>
              <w:rPr>
                <w:rFonts w:eastAsia="MS Mincho"/>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1324F34A" w14:textId="77777777" w:rsidR="003915D2" w:rsidRDefault="003915D2">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B9618DB" w14:textId="77777777" w:rsidR="003915D2" w:rsidRDefault="003915D2">
            <w:pPr>
              <w:pStyle w:val="TAC"/>
              <w:rPr>
                <w:rFonts w:eastAsia="MS Mincho"/>
              </w:rPr>
            </w:pPr>
            <w:r>
              <w:rPr>
                <w:rFonts w:cs="Arial"/>
              </w:rPr>
              <w:t>2140</w:t>
            </w:r>
          </w:p>
        </w:tc>
        <w:tc>
          <w:tcPr>
            <w:tcW w:w="752" w:type="dxa"/>
            <w:tcBorders>
              <w:top w:val="single" w:sz="4" w:space="0" w:color="auto"/>
              <w:left w:val="single" w:sz="4" w:space="0" w:color="auto"/>
              <w:bottom w:val="single" w:sz="4" w:space="0" w:color="auto"/>
              <w:right w:val="single" w:sz="4" w:space="0" w:color="auto"/>
            </w:tcBorders>
            <w:hideMark/>
          </w:tcPr>
          <w:p w14:paraId="18443B2A" w14:textId="77777777" w:rsidR="003915D2" w:rsidRDefault="003915D2">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C9E772E" w14:textId="77777777" w:rsidR="003915D2" w:rsidRDefault="003915D2">
            <w:pPr>
              <w:pStyle w:val="TAC"/>
              <w:rPr>
                <w:rFonts w:eastAsia="MS Mincho"/>
              </w:rPr>
            </w:pPr>
            <w:r>
              <w:rPr>
                <w:rFonts w:eastAsia="Batang"/>
              </w:rPr>
              <w:t>N/A</w:t>
            </w:r>
          </w:p>
        </w:tc>
      </w:tr>
      <w:tr w:rsidR="003915D2" w14:paraId="42AD8FB8" w14:textId="77777777" w:rsidTr="003915D2">
        <w:trPr>
          <w:trHeight w:val="22"/>
          <w:jc w:val="center"/>
        </w:trPr>
        <w:tc>
          <w:tcPr>
            <w:tcW w:w="2258" w:type="dxa"/>
            <w:tcBorders>
              <w:top w:val="nil"/>
              <w:left w:val="single" w:sz="4" w:space="0" w:color="auto"/>
              <w:bottom w:val="nil"/>
              <w:right w:val="single" w:sz="4" w:space="0" w:color="auto"/>
            </w:tcBorders>
            <w:hideMark/>
          </w:tcPr>
          <w:p w14:paraId="07289FB6" w14:textId="77777777" w:rsidR="003915D2" w:rsidRDefault="003915D2">
            <w:pPr>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C83B9D2" w14:textId="77777777" w:rsidR="003915D2" w:rsidRDefault="003915D2">
            <w:pPr>
              <w:pStyle w:val="TAC"/>
              <w:rPr>
                <w:rFonts w:eastAsia="MS Mincho"/>
              </w:rPr>
            </w:pPr>
            <w:r>
              <w:rPr>
                <w:rFonts w:eastAsia="Batang"/>
              </w:rPr>
              <w:t>3</w:t>
            </w:r>
          </w:p>
        </w:tc>
        <w:tc>
          <w:tcPr>
            <w:tcW w:w="1066" w:type="dxa"/>
            <w:tcBorders>
              <w:top w:val="single" w:sz="4" w:space="0" w:color="auto"/>
              <w:left w:val="single" w:sz="4" w:space="0" w:color="auto"/>
              <w:bottom w:val="single" w:sz="4" w:space="0" w:color="auto"/>
              <w:right w:val="single" w:sz="4" w:space="0" w:color="auto"/>
            </w:tcBorders>
            <w:noWrap/>
            <w:hideMark/>
          </w:tcPr>
          <w:p w14:paraId="247C89AD" w14:textId="77777777" w:rsidR="003915D2" w:rsidRDefault="003915D2">
            <w:pPr>
              <w:pStyle w:val="TAC"/>
              <w:rPr>
                <w:rFonts w:eastAsia="MS Mincho"/>
              </w:rPr>
            </w:pPr>
            <w:r>
              <w:rPr>
                <w:rFonts w:cs="Arial"/>
              </w:rPr>
              <w:t>1735</w:t>
            </w:r>
          </w:p>
        </w:tc>
        <w:tc>
          <w:tcPr>
            <w:tcW w:w="747" w:type="dxa"/>
            <w:tcBorders>
              <w:top w:val="single" w:sz="4" w:space="0" w:color="auto"/>
              <w:left w:val="single" w:sz="4" w:space="0" w:color="auto"/>
              <w:bottom w:val="single" w:sz="4" w:space="0" w:color="auto"/>
              <w:right w:val="single" w:sz="4" w:space="0" w:color="auto"/>
            </w:tcBorders>
            <w:noWrap/>
            <w:hideMark/>
          </w:tcPr>
          <w:p w14:paraId="58BA8A43" w14:textId="77777777" w:rsidR="003915D2" w:rsidRDefault="003915D2">
            <w:pPr>
              <w:pStyle w:val="TAC"/>
              <w:rPr>
                <w:rFonts w:eastAsia="MS Mincho"/>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7571312" w14:textId="77777777" w:rsidR="003915D2" w:rsidRDefault="003915D2">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2834E24" w14:textId="77777777" w:rsidR="003915D2" w:rsidRDefault="003915D2">
            <w:pPr>
              <w:pStyle w:val="TAC"/>
              <w:rPr>
                <w:rFonts w:eastAsia="MS Mincho"/>
              </w:rPr>
            </w:pPr>
            <w:r>
              <w:rPr>
                <w:rFonts w:cs="Arial"/>
              </w:rPr>
              <w:t>1830</w:t>
            </w:r>
          </w:p>
        </w:tc>
        <w:tc>
          <w:tcPr>
            <w:tcW w:w="752" w:type="dxa"/>
            <w:tcBorders>
              <w:top w:val="single" w:sz="4" w:space="0" w:color="auto"/>
              <w:left w:val="single" w:sz="4" w:space="0" w:color="auto"/>
              <w:bottom w:val="single" w:sz="4" w:space="0" w:color="auto"/>
              <w:right w:val="single" w:sz="4" w:space="0" w:color="auto"/>
            </w:tcBorders>
            <w:hideMark/>
          </w:tcPr>
          <w:p w14:paraId="7259822F" w14:textId="77777777" w:rsidR="003915D2" w:rsidRDefault="003915D2">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EE42D5F" w14:textId="77777777" w:rsidR="003915D2" w:rsidRDefault="003915D2">
            <w:pPr>
              <w:pStyle w:val="TAC"/>
              <w:rPr>
                <w:rFonts w:eastAsia="MS Mincho"/>
              </w:rPr>
            </w:pPr>
            <w:r>
              <w:rPr>
                <w:rFonts w:eastAsia="Batang"/>
              </w:rPr>
              <w:t>N/A</w:t>
            </w:r>
          </w:p>
        </w:tc>
      </w:tr>
      <w:tr w:rsidR="003915D2" w14:paraId="288F16CC"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176F699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831FD2D" w14:textId="77777777" w:rsidR="003915D2" w:rsidRDefault="003915D2">
            <w:pPr>
              <w:pStyle w:val="TAC"/>
              <w:rPr>
                <w:rFonts w:eastAsia="MS Mincho"/>
              </w:rPr>
            </w:pPr>
            <w:r>
              <w:rPr>
                <w:rFonts w:eastAsia="Batang"/>
              </w:rPr>
              <w:t>40</w:t>
            </w:r>
          </w:p>
        </w:tc>
        <w:tc>
          <w:tcPr>
            <w:tcW w:w="1066" w:type="dxa"/>
            <w:tcBorders>
              <w:top w:val="single" w:sz="4" w:space="0" w:color="auto"/>
              <w:left w:val="single" w:sz="4" w:space="0" w:color="auto"/>
              <w:bottom w:val="single" w:sz="4" w:space="0" w:color="auto"/>
              <w:right w:val="single" w:sz="4" w:space="0" w:color="auto"/>
            </w:tcBorders>
            <w:noWrap/>
            <w:hideMark/>
          </w:tcPr>
          <w:p w14:paraId="20CA79D9" w14:textId="77777777" w:rsidR="003915D2" w:rsidRDefault="003915D2">
            <w:pPr>
              <w:pStyle w:val="TAC"/>
              <w:rPr>
                <w:rFonts w:eastAsia="MS Mincho"/>
              </w:rPr>
            </w:pPr>
            <w:r>
              <w:rPr>
                <w:rFonts w:cs="Arial"/>
              </w:rPr>
              <w:t>2380</w:t>
            </w:r>
          </w:p>
        </w:tc>
        <w:tc>
          <w:tcPr>
            <w:tcW w:w="747" w:type="dxa"/>
            <w:tcBorders>
              <w:top w:val="single" w:sz="4" w:space="0" w:color="auto"/>
              <w:left w:val="single" w:sz="4" w:space="0" w:color="auto"/>
              <w:bottom w:val="single" w:sz="4" w:space="0" w:color="auto"/>
              <w:right w:val="single" w:sz="4" w:space="0" w:color="auto"/>
            </w:tcBorders>
            <w:noWrap/>
            <w:hideMark/>
          </w:tcPr>
          <w:p w14:paraId="12B12CC9" w14:textId="77777777" w:rsidR="003915D2" w:rsidRDefault="003915D2">
            <w:pPr>
              <w:pStyle w:val="TAC"/>
              <w:rPr>
                <w:rFonts w:eastAsia="MS Mincho"/>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20FE247" w14:textId="77777777" w:rsidR="003915D2" w:rsidRDefault="003915D2">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6688DAB" w14:textId="77777777" w:rsidR="003915D2" w:rsidRDefault="003915D2">
            <w:pPr>
              <w:pStyle w:val="TAC"/>
              <w:rPr>
                <w:rFonts w:eastAsia="MS Mincho"/>
              </w:rPr>
            </w:pPr>
            <w:r>
              <w:rPr>
                <w:rFonts w:cs="Arial"/>
              </w:rPr>
              <w:t>2380</w:t>
            </w:r>
          </w:p>
        </w:tc>
        <w:tc>
          <w:tcPr>
            <w:tcW w:w="752" w:type="dxa"/>
            <w:tcBorders>
              <w:top w:val="single" w:sz="4" w:space="0" w:color="auto"/>
              <w:left w:val="single" w:sz="4" w:space="0" w:color="auto"/>
              <w:bottom w:val="single" w:sz="4" w:space="0" w:color="auto"/>
              <w:right w:val="single" w:sz="4" w:space="0" w:color="auto"/>
            </w:tcBorders>
            <w:hideMark/>
          </w:tcPr>
          <w:p w14:paraId="140FA4BA" w14:textId="77777777" w:rsidR="003915D2" w:rsidRDefault="003915D2">
            <w:pPr>
              <w:pStyle w:val="TAC"/>
            </w:pPr>
            <w:r>
              <w:rPr>
                <w:rFonts w:cs="Arial"/>
              </w:rPr>
              <w:t>8.0</w:t>
            </w:r>
          </w:p>
        </w:tc>
        <w:tc>
          <w:tcPr>
            <w:tcW w:w="1248" w:type="dxa"/>
            <w:tcBorders>
              <w:top w:val="single" w:sz="4" w:space="0" w:color="auto"/>
              <w:left w:val="single" w:sz="4" w:space="0" w:color="auto"/>
              <w:bottom w:val="single" w:sz="4" w:space="0" w:color="auto"/>
              <w:right w:val="single" w:sz="4" w:space="0" w:color="auto"/>
            </w:tcBorders>
            <w:hideMark/>
          </w:tcPr>
          <w:p w14:paraId="372F319D" w14:textId="77777777" w:rsidR="003915D2" w:rsidRDefault="003915D2">
            <w:pPr>
              <w:pStyle w:val="TAC"/>
            </w:pPr>
            <w:r>
              <w:rPr>
                <w:rFonts w:eastAsia="Batang"/>
              </w:rPr>
              <w:t>IMD5</w:t>
            </w:r>
          </w:p>
        </w:tc>
      </w:tr>
      <w:tr w:rsidR="003915D2" w14:paraId="5992A241" w14:textId="77777777" w:rsidTr="003915D2">
        <w:trPr>
          <w:trHeight w:val="22"/>
          <w:jc w:val="center"/>
        </w:trPr>
        <w:tc>
          <w:tcPr>
            <w:tcW w:w="2258" w:type="dxa"/>
            <w:tcBorders>
              <w:top w:val="nil"/>
              <w:left w:val="single" w:sz="4" w:space="0" w:color="auto"/>
              <w:bottom w:val="nil"/>
              <w:right w:val="single" w:sz="4" w:space="0" w:color="auto"/>
            </w:tcBorders>
            <w:hideMark/>
          </w:tcPr>
          <w:p w14:paraId="146A63E2" w14:textId="77777777" w:rsidR="003915D2" w:rsidRDefault="003915D2">
            <w:pPr>
              <w:pStyle w:val="TAC"/>
            </w:pPr>
            <w:r>
              <w:t>DC_3A-40</w:t>
            </w:r>
            <w:r>
              <w:rPr>
                <w:rFonts w:eastAsia="Malgun Gothic"/>
                <w:lang w:eastAsia="ko-KR"/>
              </w:rPr>
              <w:t>A_</w:t>
            </w:r>
            <w:r>
              <w:rPr>
                <w:lang w:eastAsia="ja-JP"/>
              </w:rPr>
              <w:t>n7</w:t>
            </w:r>
            <w:r>
              <w:rPr>
                <w:rFonts w:eastAsia="Malgun Gothic"/>
                <w:lang w:eastAsia="ko-KR"/>
              </w:rPr>
              <w:t>8</w:t>
            </w:r>
            <w:r>
              <w:t>A</w:t>
            </w:r>
          </w:p>
          <w:p w14:paraId="50868B6D" w14:textId="77777777" w:rsidR="003915D2" w:rsidRDefault="003915D2">
            <w:pPr>
              <w:pStyle w:val="TAC"/>
            </w:pPr>
            <w:r>
              <w:t>DC_3A-40C_n78A</w:t>
            </w:r>
          </w:p>
        </w:tc>
        <w:tc>
          <w:tcPr>
            <w:tcW w:w="867" w:type="dxa"/>
            <w:tcBorders>
              <w:top w:val="single" w:sz="4" w:space="0" w:color="auto"/>
              <w:left w:val="single" w:sz="4" w:space="0" w:color="auto"/>
              <w:bottom w:val="single" w:sz="4" w:space="0" w:color="auto"/>
              <w:right w:val="single" w:sz="4" w:space="0" w:color="auto"/>
            </w:tcBorders>
            <w:hideMark/>
          </w:tcPr>
          <w:p w14:paraId="549FA286" w14:textId="77777777" w:rsidR="003915D2" w:rsidRDefault="003915D2">
            <w:pPr>
              <w:pStyle w:val="TAC"/>
              <w:rPr>
                <w:rFonts w:eastAsia="Batang"/>
              </w:rPr>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0B2AC4ED" w14:textId="77777777" w:rsidR="003915D2" w:rsidRDefault="003915D2">
            <w:pPr>
              <w:pStyle w:val="TAC"/>
              <w:rPr>
                <w:rFonts w:cs="Arial"/>
              </w:rPr>
            </w:pPr>
            <w:r>
              <w:rPr>
                <w:rFonts w:eastAsia="Malgun Gothic"/>
                <w:szCs w:val="18"/>
                <w:lang w:eastAsia="ko-KR"/>
              </w:rPr>
              <w:t>1775</w:t>
            </w:r>
          </w:p>
        </w:tc>
        <w:tc>
          <w:tcPr>
            <w:tcW w:w="747" w:type="dxa"/>
            <w:tcBorders>
              <w:top w:val="single" w:sz="4" w:space="0" w:color="auto"/>
              <w:left w:val="single" w:sz="4" w:space="0" w:color="auto"/>
              <w:bottom w:val="single" w:sz="4" w:space="0" w:color="auto"/>
              <w:right w:val="single" w:sz="4" w:space="0" w:color="auto"/>
            </w:tcBorders>
            <w:noWrap/>
            <w:hideMark/>
          </w:tcPr>
          <w:p w14:paraId="02D16E33" w14:textId="77777777" w:rsidR="003915D2" w:rsidRDefault="003915D2">
            <w:pPr>
              <w:pStyle w:val="TAC"/>
              <w:rPr>
                <w:rFonts w:cs="Arial"/>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77D538C" w14:textId="77777777" w:rsidR="003915D2" w:rsidRDefault="003915D2">
            <w:pPr>
              <w:pStyle w:val="TAC"/>
              <w:rPr>
                <w:rFonts w:cs="Arial"/>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DFB0477" w14:textId="77777777" w:rsidR="003915D2" w:rsidRDefault="003915D2">
            <w:pPr>
              <w:pStyle w:val="TAC"/>
              <w:rPr>
                <w:rFonts w:cs="Arial"/>
              </w:rPr>
            </w:pPr>
            <w:r>
              <w:rPr>
                <w:rFonts w:eastAsia="Malgun Gothic"/>
                <w:szCs w:val="18"/>
                <w:lang w:eastAsia="ko-KR"/>
              </w:rPr>
              <w:t>1870</w:t>
            </w:r>
          </w:p>
        </w:tc>
        <w:tc>
          <w:tcPr>
            <w:tcW w:w="752" w:type="dxa"/>
            <w:tcBorders>
              <w:top w:val="single" w:sz="4" w:space="0" w:color="auto"/>
              <w:left w:val="single" w:sz="4" w:space="0" w:color="auto"/>
              <w:bottom w:val="single" w:sz="4" w:space="0" w:color="auto"/>
              <w:right w:val="single" w:sz="4" w:space="0" w:color="auto"/>
            </w:tcBorders>
            <w:hideMark/>
          </w:tcPr>
          <w:p w14:paraId="01E73B93" w14:textId="77777777" w:rsidR="003915D2" w:rsidRDefault="003915D2">
            <w:pPr>
              <w:pStyle w:val="TAC"/>
              <w:rPr>
                <w:rFonts w:cs="Arial"/>
              </w:rPr>
            </w:pPr>
            <w:r>
              <w:t>9.1</w:t>
            </w:r>
          </w:p>
        </w:tc>
        <w:tc>
          <w:tcPr>
            <w:tcW w:w="1248" w:type="dxa"/>
            <w:tcBorders>
              <w:top w:val="single" w:sz="4" w:space="0" w:color="auto"/>
              <w:left w:val="single" w:sz="4" w:space="0" w:color="auto"/>
              <w:bottom w:val="single" w:sz="4" w:space="0" w:color="auto"/>
              <w:right w:val="single" w:sz="4" w:space="0" w:color="auto"/>
            </w:tcBorders>
            <w:hideMark/>
          </w:tcPr>
          <w:p w14:paraId="1EE530EC" w14:textId="77777777" w:rsidR="003915D2" w:rsidRDefault="003915D2">
            <w:pPr>
              <w:pStyle w:val="TAC"/>
              <w:rPr>
                <w:rFonts w:eastAsia="Batang"/>
              </w:rPr>
            </w:pPr>
            <w:r>
              <w:t>IMD4</w:t>
            </w:r>
          </w:p>
        </w:tc>
      </w:tr>
      <w:tr w:rsidR="003915D2" w14:paraId="66E004F2" w14:textId="77777777" w:rsidTr="003915D2">
        <w:trPr>
          <w:trHeight w:val="22"/>
          <w:jc w:val="center"/>
        </w:trPr>
        <w:tc>
          <w:tcPr>
            <w:tcW w:w="2258" w:type="dxa"/>
            <w:tcBorders>
              <w:top w:val="nil"/>
              <w:left w:val="single" w:sz="4" w:space="0" w:color="auto"/>
              <w:bottom w:val="nil"/>
              <w:right w:val="single" w:sz="4" w:space="0" w:color="auto"/>
            </w:tcBorders>
          </w:tcPr>
          <w:p w14:paraId="6967844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349C05A" w14:textId="77777777" w:rsidR="003915D2" w:rsidRDefault="003915D2">
            <w:pPr>
              <w:pStyle w:val="TAC"/>
              <w:rPr>
                <w:rFonts w:eastAsia="Batang"/>
              </w:rPr>
            </w:pPr>
            <w:r>
              <w:t>40</w:t>
            </w:r>
          </w:p>
        </w:tc>
        <w:tc>
          <w:tcPr>
            <w:tcW w:w="1066" w:type="dxa"/>
            <w:tcBorders>
              <w:top w:val="single" w:sz="4" w:space="0" w:color="auto"/>
              <w:left w:val="single" w:sz="4" w:space="0" w:color="auto"/>
              <w:bottom w:val="single" w:sz="4" w:space="0" w:color="auto"/>
              <w:right w:val="single" w:sz="4" w:space="0" w:color="auto"/>
            </w:tcBorders>
            <w:noWrap/>
            <w:hideMark/>
          </w:tcPr>
          <w:p w14:paraId="7F651781" w14:textId="77777777" w:rsidR="003915D2" w:rsidRDefault="003915D2">
            <w:pPr>
              <w:pStyle w:val="TAC"/>
              <w:rPr>
                <w:rFonts w:cs="Arial"/>
              </w:rPr>
            </w:pPr>
            <w:r>
              <w:rPr>
                <w:rFonts w:eastAsia="Malgun Gothic"/>
                <w:szCs w:val="18"/>
                <w:lang w:eastAsia="ko-KR"/>
              </w:rPr>
              <w:t>2390</w:t>
            </w:r>
          </w:p>
        </w:tc>
        <w:tc>
          <w:tcPr>
            <w:tcW w:w="747" w:type="dxa"/>
            <w:tcBorders>
              <w:top w:val="single" w:sz="4" w:space="0" w:color="auto"/>
              <w:left w:val="single" w:sz="4" w:space="0" w:color="auto"/>
              <w:bottom w:val="single" w:sz="4" w:space="0" w:color="auto"/>
              <w:right w:val="single" w:sz="4" w:space="0" w:color="auto"/>
            </w:tcBorders>
            <w:noWrap/>
            <w:hideMark/>
          </w:tcPr>
          <w:p w14:paraId="6443B5C2" w14:textId="77777777" w:rsidR="003915D2" w:rsidRDefault="003915D2">
            <w:pPr>
              <w:pStyle w:val="TAC"/>
              <w:rPr>
                <w:rFonts w:cs="Arial"/>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4A0C419" w14:textId="77777777" w:rsidR="003915D2" w:rsidRDefault="003915D2">
            <w:pPr>
              <w:pStyle w:val="TAC"/>
              <w:rPr>
                <w:rFonts w:cs="Arial"/>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68FA6C8" w14:textId="77777777" w:rsidR="003915D2" w:rsidRDefault="003915D2">
            <w:pPr>
              <w:pStyle w:val="TAC"/>
              <w:rPr>
                <w:rFonts w:cs="Arial"/>
              </w:rPr>
            </w:pPr>
            <w:r>
              <w:rPr>
                <w:rFonts w:eastAsia="Malgun Gothic"/>
                <w:szCs w:val="18"/>
                <w:lang w:eastAsia="ko-KR"/>
              </w:rPr>
              <w:t>2390</w:t>
            </w:r>
          </w:p>
        </w:tc>
        <w:tc>
          <w:tcPr>
            <w:tcW w:w="752" w:type="dxa"/>
            <w:tcBorders>
              <w:top w:val="single" w:sz="4" w:space="0" w:color="auto"/>
              <w:left w:val="single" w:sz="4" w:space="0" w:color="auto"/>
              <w:bottom w:val="single" w:sz="4" w:space="0" w:color="auto"/>
              <w:right w:val="single" w:sz="4" w:space="0" w:color="auto"/>
            </w:tcBorders>
            <w:hideMark/>
          </w:tcPr>
          <w:p w14:paraId="7FFE2D3B"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hideMark/>
          </w:tcPr>
          <w:p w14:paraId="551A23E6" w14:textId="77777777" w:rsidR="003915D2" w:rsidRDefault="003915D2">
            <w:pPr>
              <w:pStyle w:val="TAC"/>
              <w:rPr>
                <w:rFonts w:eastAsia="Batang"/>
              </w:rPr>
            </w:pPr>
            <w:r>
              <w:t>N/A</w:t>
            </w:r>
          </w:p>
        </w:tc>
      </w:tr>
      <w:tr w:rsidR="003915D2" w14:paraId="1610D917" w14:textId="77777777" w:rsidTr="003915D2">
        <w:trPr>
          <w:trHeight w:val="22"/>
          <w:jc w:val="center"/>
        </w:trPr>
        <w:tc>
          <w:tcPr>
            <w:tcW w:w="2258" w:type="dxa"/>
            <w:tcBorders>
              <w:top w:val="nil"/>
              <w:left w:val="single" w:sz="4" w:space="0" w:color="auto"/>
              <w:bottom w:val="nil"/>
              <w:right w:val="single" w:sz="4" w:space="0" w:color="auto"/>
            </w:tcBorders>
          </w:tcPr>
          <w:p w14:paraId="3B2AA25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DA1AE34" w14:textId="77777777" w:rsidR="003915D2" w:rsidRDefault="003915D2">
            <w:pPr>
              <w:pStyle w:val="TAC"/>
              <w:rPr>
                <w:rFonts w:eastAsia="Batang"/>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6EA4E43E" w14:textId="77777777" w:rsidR="003915D2" w:rsidRDefault="003915D2">
            <w:pPr>
              <w:pStyle w:val="TAC"/>
              <w:rPr>
                <w:rFonts w:cs="Arial"/>
              </w:rPr>
            </w:pPr>
            <w:r>
              <w:rPr>
                <w:rFonts w:eastAsia="Malgun Gothic"/>
                <w:szCs w:val="18"/>
                <w:lang w:eastAsia="ko-KR"/>
              </w:rPr>
              <w:t>3325</w:t>
            </w:r>
          </w:p>
        </w:tc>
        <w:tc>
          <w:tcPr>
            <w:tcW w:w="747" w:type="dxa"/>
            <w:tcBorders>
              <w:top w:val="single" w:sz="4" w:space="0" w:color="auto"/>
              <w:left w:val="single" w:sz="4" w:space="0" w:color="auto"/>
              <w:bottom w:val="single" w:sz="4" w:space="0" w:color="auto"/>
              <w:right w:val="single" w:sz="4" w:space="0" w:color="auto"/>
            </w:tcBorders>
            <w:noWrap/>
            <w:hideMark/>
          </w:tcPr>
          <w:p w14:paraId="46D51955" w14:textId="77777777" w:rsidR="003915D2" w:rsidRDefault="003915D2">
            <w:pPr>
              <w:pStyle w:val="TAC"/>
              <w:rPr>
                <w:rFonts w:cs="Arial"/>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7839A0A0" w14:textId="77777777" w:rsidR="003915D2" w:rsidRDefault="003915D2">
            <w:pPr>
              <w:pStyle w:val="TAC"/>
              <w:rPr>
                <w:rFonts w:cs="Arial"/>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5D416A8" w14:textId="77777777" w:rsidR="003915D2" w:rsidRDefault="003915D2">
            <w:pPr>
              <w:pStyle w:val="TAC"/>
              <w:rPr>
                <w:rFonts w:cs="Arial"/>
              </w:rPr>
            </w:pPr>
            <w:r>
              <w:rPr>
                <w:rFonts w:eastAsia="Malgun Gothic"/>
                <w:szCs w:val="18"/>
                <w:lang w:eastAsia="ko-KR"/>
              </w:rPr>
              <w:t>3325</w:t>
            </w:r>
          </w:p>
        </w:tc>
        <w:tc>
          <w:tcPr>
            <w:tcW w:w="752" w:type="dxa"/>
            <w:tcBorders>
              <w:top w:val="single" w:sz="4" w:space="0" w:color="auto"/>
              <w:left w:val="single" w:sz="4" w:space="0" w:color="auto"/>
              <w:bottom w:val="single" w:sz="4" w:space="0" w:color="auto"/>
              <w:right w:val="single" w:sz="4" w:space="0" w:color="auto"/>
            </w:tcBorders>
            <w:hideMark/>
          </w:tcPr>
          <w:p w14:paraId="447600AD"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hideMark/>
          </w:tcPr>
          <w:p w14:paraId="7E04B7EC" w14:textId="77777777" w:rsidR="003915D2" w:rsidRDefault="003915D2">
            <w:pPr>
              <w:pStyle w:val="TAC"/>
              <w:rPr>
                <w:rFonts w:eastAsia="Batang"/>
              </w:rPr>
            </w:pPr>
            <w:r>
              <w:t>N/A</w:t>
            </w:r>
          </w:p>
        </w:tc>
      </w:tr>
      <w:tr w:rsidR="003915D2" w14:paraId="484CCF70" w14:textId="77777777" w:rsidTr="003915D2">
        <w:trPr>
          <w:trHeight w:val="22"/>
          <w:jc w:val="center"/>
        </w:trPr>
        <w:tc>
          <w:tcPr>
            <w:tcW w:w="2258" w:type="dxa"/>
            <w:tcBorders>
              <w:top w:val="nil"/>
              <w:left w:val="single" w:sz="4" w:space="0" w:color="auto"/>
              <w:bottom w:val="nil"/>
              <w:right w:val="single" w:sz="4" w:space="0" w:color="auto"/>
            </w:tcBorders>
          </w:tcPr>
          <w:p w14:paraId="1F6500A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0D7C4F8" w14:textId="77777777" w:rsidR="003915D2" w:rsidRDefault="003915D2">
            <w:pPr>
              <w:pStyle w:val="TAC"/>
              <w:rPr>
                <w:rFonts w:eastAsia="Batang"/>
              </w:rPr>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70AC0295" w14:textId="77777777" w:rsidR="003915D2" w:rsidRDefault="003915D2">
            <w:pPr>
              <w:pStyle w:val="TAC"/>
              <w:rPr>
                <w:rFonts w:cs="Arial"/>
              </w:rPr>
            </w:pPr>
            <w:r>
              <w:rPr>
                <w:lang w:eastAsia="ko-KR"/>
              </w:rPr>
              <w:t>1720</w:t>
            </w:r>
          </w:p>
        </w:tc>
        <w:tc>
          <w:tcPr>
            <w:tcW w:w="747" w:type="dxa"/>
            <w:tcBorders>
              <w:top w:val="single" w:sz="4" w:space="0" w:color="auto"/>
              <w:left w:val="single" w:sz="4" w:space="0" w:color="auto"/>
              <w:bottom w:val="single" w:sz="4" w:space="0" w:color="auto"/>
              <w:right w:val="single" w:sz="4" w:space="0" w:color="auto"/>
            </w:tcBorders>
            <w:noWrap/>
            <w:hideMark/>
          </w:tcPr>
          <w:p w14:paraId="11EBF995" w14:textId="77777777" w:rsidR="003915D2" w:rsidRDefault="003915D2">
            <w:pPr>
              <w:pStyle w:val="TAC"/>
              <w:rPr>
                <w:rFonts w:cs="Arial"/>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4D273EA" w14:textId="77777777" w:rsidR="003915D2" w:rsidRDefault="003915D2">
            <w:pPr>
              <w:pStyle w:val="TAC"/>
              <w:rPr>
                <w:rFonts w:cs="Arial"/>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8B5A6FC" w14:textId="77777777" w:rsidR="003915D2" w:rsidRDefault="003915D2">
            <w:pPr>
              <w:pStyle w:val="TAC"/>
              <w:rPr>
                <w:rFonts w:cs="Arial"/>
              </w:rPr>
            </w:pPr>
            <w:r>
              <w:rPr>
                <w:lang w:eastAsia="ko-KR"/>
              </w:rPr>
              <w:t>1815</w:t>
            </w:r>
          </w:p>
        </w:tc>
        <w:tc>
          <w:tcPr>
            <w:tcW w:w="752" w:type="dxa"/>
            <w:tcBorders>
              <w:top w:val="single" w:sz="4" w:space="0" w:color="auto"/>
              <w:left w:val="single" w:sz="4" w:space="0" w:color="auto"/>
              <w:bottom w:val="single" w:sz="4" w:space="0" w:color="auto"/>
              <w:right w:val="single" w:sz="4" w:space="0" w:color="auto"/>
            </w:tcBorders>
            <w:hideMark/>
          </w:tcPr>
          <w:p w14:paraId="2BD3D642" w14:textId="77777777" w:rsidR="003915D2" w:rsidRDefault="003915D2">
            <w:pPr>
              <w:pStyle w:val="TAC"/>
              <w:rPr>
                <w:rFonts w:cs="Arial"/>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8CF6B1A" w14:textId="77777777" w:rsidR="003915D2" w:rsidRDefault="003915D2">
            <w:pPr>
              <w:pStyle w:val="TAC"/>
              <w:rPr>
                <w:rFonts w:eastAsia="Batang"/>
              </w:rPr>
            </w:pPr>
            <w:r>
              <w:t>N/A</w:t>
            </w:r>
          </w:p>
        </w:tc>
      </w:tr>
      <w:tr w:rsidR="003915D2" w14:paraId="39FED3FD" w14:textId="77777777" w:rsidTr="003915D2">
        <w:trPr>
          <w:trHeight w:val="22"/>
          <w:jc w:val="center"/>
        </w:trPr>
        <w:tc>
          <w:tcPr>
            <w:tcW w:w="2258" w:type="dxa"/>
            <w:tcBorders>
              <w:top w:val="nil"/>
              <w:left w:val="single" w:sz="4" w:space="0" w:color="auto"/>
              <w:bottom w:val="nil"/>
              <w:right w:val="single" w:sz="4" w:space="0" w:color="auto"/>
            </w:tcBorders>
          </w:tcPr>
          <w:p w14:paraId="45BED36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4C1F156" w14:textId="77777777" w:rsidR="003915D2" w:rsidRDefault="003915D2">
            <w:pPr>
              <w:pStyle w:val="TAC"/>
              <w:rPr>
                <w:rFonts w:eastAsia="Batang"/>
              </w:rPr>
            </w:pPr>
            <w:r>
              <w:t>40</w:t>
            </w:r>
          </w:p>
        </w:tc>
        <w:tc>
          <w:tcPr>
            <w:tcW w:w="1066" w:type="dxa"/>
            <w:tcBorders>
              <w:top w:val="single" w:sz="4" w:space="0" w:color="auto"/>
              <w:left w:val="single" w:sz="4" w:space="0" w:color="auto"/>
              <w:bottom w:val="single" w:sz="4" w:space="0" w:color="auto"/>
              <w:right w:val="single" w:sz="4" w:space="0" w:color="auto"/>
            </w:tcBorders>
            <w:noWrap/>
            <w:hideMark/>
          </w:tcPr>
          <w:p w14:paraId="5F5449EE" w14:textId="77777777" w:rsidR="003915D2" w:rsidRDefault="003915D2">
            <w:pPr>
              <w:pStyle w:val="TAC"/>
              <w:rPr>
                <w:rFonts w:cs="Arial"/>
              </w:rPr>
            </w:pPr>
            <w:r>
              <w:rPr>
                <w:lang w:eastAsia="ko-KR"/>
              </w:rPr>
              <w:t>2360</w:t>
            </w:r>
          </w:p>
        </w:tc>
        <w:tc>
          <w:tcPr>
            <w:tcW w:w="747" w:type="dxa"/>
            <w:tcBorders>
              <w:top w:val="single" w:sz="4" w:space="0" w:color="auto"/>
              <w:left w:val="single" w:sz="4" w:space="0" w:color="auto"/>
              <w:bottom w:val="single" w:sz="4" w:space="0" w:color="auto"/>
              <w:right w:val="single" w:sz="4" w:space="0" w:color="auto"/>
            </w:tcBorders>
            <w:noWrap/>
            <w:hideMark/>
          </w:tcPr>
          <w:p w14:paraId="3FA5198F" w14:textId="77777777" w:rsidR="003915D2" w:rsidRDefault="003915D2">
            <w:pPr>
              <w:pStyle w:val="TAC"/>
              <w:rPr>
                <w:rFonts w:cs="Arial"/>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BD26495" w14:textId="77777777" w:rsidR="003915D2" w:rsidRDefault="003915D2">
            <w:pPr>
              <w:pStyle w:val="TAC"/>
              <w:rPr>
                <w:rFonts w:cs="Arial"/>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169759C" w14:textId="77777777" w:rsidR="003915D2" w:rsidRDefault="003915D2">
            <w:pPr>
              <w:pStyle w:val="TAC"/>
              <w:rPr>
                <w:rFonts w:cs="Arial"/>
              </w:rPr>
            </w:pPr>
            <w:r>
              <w:rPr>
                <w:lang w:eastAsia="ko-KR"/>
              </w:rPr>
              <w:t>2360</w:t>
            </w:r>
          </w:p>
        </w:tc>
        <w:tc>
          <w:tcPr>
            <w:tcW w:w="752" w:type="dxa"/>
            <w:tcBorders>
              <w:top w:val="single" w:sz="4" w:space="0" w:color="auto"/>
              <w:left w:val="single" w:sz="4" w:space="0" w:color="auto"/>
              <w:bottom w:val="single" w:sz="4" w:space="0" w:color="auto"/>
              <w:right w:val="single" w:sz="4" w:space="0" w:color="auto"/>
            </w:tcBorders>
            <w:hideMark/>
          </w:tcPr>
          <w:p w14:paraId="15D18E1B" w14:textId="77777777" w:rsidR="003915D2" w:rsidRDefault="003915D2">
            <w:pPr>
              <w:pStyle w:val="TAC"/>
              <w:rPr>
                <w:rFonts w:cs="Arial"/>
              </w:rPr>
            </w:pPr>
            <w:r>
              <w:rPr>
                <w:lang w:eastAsia="ko-KR"/>
              </w:rPr>
              <w:t>4.4</w:t>
            </w:r>
          </w:p>
        </w:tc>
        <w:tc>
          <w:tcPr>
            <w:tcW w:w="1248" w:type="dxa"/>
            <w:tcBorders>
              <w:top w:val="single" w:sz="4" w:space="0" w:color="auto"/>
              <w:left w:val="single" w:sz="4" w:space="0" w:color="auto"/>
              <w:bottom w:val="single" w:sz="4" w:space="0" w:color="auto"/>
              <w:right w:val="single" w:sz="4" w:space="0" w:color="auto"/>
            </w:tcBorders>
            <w:hideMark/>
          </w:tcPr>
          <w:p w14:paraId="234570A3" w14:textId="77777777" w:rsidR="003915D2" w:rsidRDefault="003915D2">
            <w:pPr>
              <w:pStyle w:val="TAC"/>
              <w:rPr>
                <w:rFonts w:eastAsia="Batang"/>
              </w:rPr>
            </w:pPr>
            <w:r>
              <w:t>IMD5</w:t>
            </w:r>
          </w:p>
        </w:tc>
      </w:tr>
      <w:tr w:rsidR="003915D2" w14:paraId="418F72E2"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0017624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C22480A" w14:textId="77777777" w:rsidR="003915D2" w:rsidRDefault="003915D2">
            <w:pPr>
              <w:pStyle w:val="TAC"/>
              <w:rPr>
                <w:rFonts w:eastAsia="Batang"/>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6A325FFA" w14:textId="77777777" w:rsidR="003915D2" w:rsidRDefault="003915D2">
            <w:pPr>
              <w:pStyle w:val="TAC"/>
              <w:rPr>
                <w:rFonts w:cs="Arial"/>
              </w:rPr>
            </w:pPr>
            <w:r>
              <w:rPr>
                <w:lang w:eastAsia="ko-KR"/>
              </w:rPr>
              <w:t>3760</w:t>
            </w:r>
          </w:p>
        </w:tc>
        <w:tc>
          <w:tcPr>
            <w:tcW w:w="747" w:type="dxa"/>
            <w:tcBorders>
              <w:top w:val="single" w:sz="4" w:space="0" w:color="auto"/>
              <w:left w:val="single" w:sz="4" w:space="0" w:color="auto"/>
              <w:bottom w:val="single" w:sz="4" w:space="0" w:color="auto"/>
              <w:right w:val="single" w:sz="4" w:space="0" w:color="auto"/>
            </w:tcBorders>
            <w:noWrap/>
            <w:hideMark/>
          </w:tcPr>
          <w:p w14:paraId="2998F814" w14:textId="77777777" w:rsidR="003915D2" w:rsidRDefault="003915D2">
            <w:pPr>
              <w:pStyle w:val="TAC"/>
              <w:rPr>
                <w:rFonts w:cs="Arial"/>
              </w:rPr>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C71CD36" w14:textId="77777777" w:rsidR="003915D2" w:rsidRDefault="003915D2">
            <w:pPr>
              <w:pStyle w:val="TAC"/>
              <w:rPr>
                <w:rFonts w:cs="Arial"/>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4DA886D" w14:textId="77777777" w:rsidR="003915D2" w:rsidRDefault="003915D2">
            <w:pPr>
              <w:pStyle w:val="TAC"/>
              <w:rPr>
                <w:rFonts w:cs="Arial"/>
              </w:rPr>
            </w:pPr>
            <w:r>
              <w:rPr>
                <w:lang w:eastAsia="ko-KR"/>
              </w:rPr>
              <w:t>3760</w:t>
            </w:r>
          </w:p>
        </w:tc>
        <w:tc>
          <w:tcPr>
            <w:tcW w:w="752" w:type="dxa"/>
            <w:tcBorders>
              <w:top w:val="single" w:sz="4" w:space="0" w:color="auto"/>
              <w:left w:val="single" w:sz="4" w:space="0" w:color="auto"/>
              <w:bottom w:val="single" w:sz="4" w:space="0" w:color="auto"/>
              <w:right w:val="single" w:sz="4" w:space="0" w:color="auto"/>
            </w:tcBorders>
            <w:hideMark/>
          </w:tcPr>
          <w:p w14:paraId="2EB0A886" w14:textId="77777777" w:rsidR="003915D2" w:rsidRDefault="003915D2">
            <w:pPr>
              <w:pStyle w:val="TAC"/>
              <w:rPr>
                <w:rFonts w:cs="Arial"/>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A3DD7DF" w14:textId="77777777" w:rsidR="003915D2" w:rsidRDefault="003915D2">
            <w:pPr>
              <w:pStyle w:val="TAC"/>
              <w:rPr>
                <w:rFonts w:eastAsia="Batang"/>
              </w:rPr>
            </w:pPr>
            <w:r>
              <w:t>N/A</w:t>
            </w:r>
          </w:p>
        </w:tc>
      </w:tr>
      <w:tr w:rsidR="003915D2" w14:paraId="4CBD6A85" w14:textId="77777777" w:rsidTr="003915D2">
        <w:trPr>
          <w:trHeight w:val="22"/>
          <w:jc w:val="center"/>
        </w:trPr>
        <w:tc>
          <w:tcPr>
            <w:tcW w:w="2258" w:type="dxa"/>
            <w:tcBorders>
              <w:top w:val="nil"/>
              <w:left w:val="single" w:sz="4" w:space="0" w:color="auto"/>
              <w:bottom w:val="nil"/>
              <w:right w:val="single" w:sz="4" w:space="0" w:color="auto"/>
            </w:tcBorders>
            <w:hideMark/>
          </w:tcPr>
          <w:p w14:paraId="37371F05" w14:textId="77777777" w:rsidR="003915D2" w:rsidRDefault="003915D2">
            <w:pPr>
              <w:pStyle w:val="TAC"/>
              <w:rPr>
                <w:rFonts w:cs="Arial"/>
                <w:kern w:val="2"/>
                <w:szCs w:val="24"/>
              </w:rPr>
            </w:pPr>
            <w:r>
              <w:rPr>
                <w:rFonts w:eastAsia="Malgun Gothic" w:cs="Arial"/>
                <w:kern w:val="2"/>
                <w:szCs w:val="24"/>
                <w:lang w:eastAsia="ko-KR"/>
              </w:rPr>
              <w:t>DC_3A-</w:t>
            </w:r>
            <w:r>
              <w:rPr>
                <w:rFonts w:cs="Arial"/>
                <w:kern w:val="2"/>
                <w:szCs w:val="24"/>
              </w:rPr>
              <w:t>41</w:t>
            </w:r>
            <w:r>
              <w:rPr>
                <w:rFonts w:eastAsia="Malgun Gothic" w:cs="Arial"/>
                <w:kern w:val="2"/>
                <w:szCs w:val="24"/>
                <w:lang w:eastAsia="ko-KR"/>
              </w:rPr>
              <w:t>A_n</w:t>
            </w:r>
            <w:r>
              <w:rPr>
                <w:rFonts w:cs="Arial"/>
                <w:kern w:val="2"/>
                <w:szCs w:val="24"/>
              </w:rPr>
              <w:t>3</w:t>
            </w:r>
            <w:r>
              <w:rPr>
                <w:rFonts w:eastAsia="Malgun Gothic" w:cs="Arial"/>
                <w:kern w:val="2"/>
                <w:szCs w:val="24"/>
                <w:lang w:eastAsia="ko-KR"/>
              </w:rPr>
              <w:t>A</w:t>
            </w:r>
          </w:p>
          <w:p w14:paraId="58ADD144" w14:textId="77777777" w:rsidR="003915D2" w:rsidRDefault="003915D2">
            <w:pPr>
              <w:pStyle w:val="TAC"/>
            </w:pPr>
            <w:r>
              <w:rPr>
                <w:rFonts w:cs="Arial"/>
                <w:kern w:val="2"/>
                <w:szCs w:val="24"/>
              </w:rPr>
              <w:t>DC_3A-41C_n3A</w:t>
            </w:r>
          </w:p>
        </w:tc>
        <w:tc>
          <w:tcPr>
            <w:tcW w:w="867" w:type="dxa"/>
            <w:tcBorders>
              <w:top w:val="single" w:sz="4" w:space="0" w:color="auto"/>
              <w:left w:val="single" w:sz="4" w:space="0" w:color="auto"/>
              <w:bottom w:val="single" w:sz="4" w:space="0" w:color="auto"/>
              <w:right w:val="single" w:sz="4" w:space="0" w:color="auto"/>
            </w:tcBorders>
            <w:hideMark/>
          </w:tcPr>
          <w:p w14:paraId="1F41FE5D" w14:textId="77777777" w:rsidR="003915D2" w:rsidRDefault="003915D2">
            <w:pPr>
              <w:pStyle w:val="TAC"/>
              <w:rPr>
                <w:rFonts w:eastAsia="Batang"/>
              </w:rPr>
            </w:pPr>
            <w:r>
              <w:rPr>
                <w:rFonts w:cs="Arial"/>
              </w:rPr>
              <w:t>3</w:t>
            </w:r>
          </w:p>
        </w:tc>
        <w:tc>
          <w:tcPr>
            <w:tcW w:w="1066" w:type="dxa"/>
            <w:tcBorders>
              <w:top w:val="single" w:sz="4" w:space="0" w:color="auto"/>
              <w:left w:val="single" w:sz="4" w:space="0" w:color="auto"/>
              <w:bottom w:val="single" w:sz="4" w:space="0" w:color="auto"/>
              <w:right w:val="single" w:sz="4" w:space="0" w:color="auto"/>
            </w:tcBorders>
            <w:noWrap/>
            <w:hideMark/>
          </w:tcPr>
          <w:p w14:paraId="41C7F566" w14:textId="77777777" w:rsidR="003915D2" w:rsidRDefault="003915D2">
            <w:pPr>
              <w:pStyle w:val="TAC"/>
              <w:rPr>
                <w:rFonts w:cs="Arial"/>
              </w:rPr>
            </w:pPr>
            <w:r>
              <w:rPr>
                <w:rFonts w:cs="Arial"/>
              </w:rPr>
              <w:t>1770</w:t>
            </w:r>
          </w:p>
        </w:tc>
        <w:tc>
          <w:tcPr>
            <w:tcW w:w="747" w:type="dxa"/>
            <w:tcBorders>
              <w:top w:val="single" w:sz="4" w:space="0" w:color="auto"/>
              <w:left w:val="single" w:sz="4" w:space="0" w:color="auto"/>
              <w:bottom w:val="single" w:sz="4" w:space="0" w:color="auto"/>
              <w:right w:val="single" w:sz="4" w:space="0" w:color="auto"/>
            </w:tcBorders>
            <w:noWrap/>
            <w:hideMark/>
          </w:tcPr>
          <w:p w14:paraId="2F1E2C10"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38D2BC5"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9D4E2C2" w14:textId="77777777" w:rsidR="003915D2" w:rsidRDefault="003915D2">
            <w:pPr>
              <w:pStyle w:val="TAC"/>
              <w:rPr>
                <w:rFonts w:cs="Arial"/>
              </w:rPr>
            </w:pPr>
            <w:r>
              <w:rPr>
                <w:rFonts w:cs="Arial"/>
              </w:rPr>
              <w:t>1865</w:t>
            </w:r>
          </w:p>
        </w:tc>
        <w:tc>
          <w:tcPr>
            <w:tcW w:w="752" w:type="dxa"/>
            <w:tcBorders>
              <w:top w:val="single" w:sz="4" w:space="0" w:color="auto"/>
              <w:left w:val="single" w:sz="4" w:space="0" w:color="auto"/>
              <w:bottom w:val="single" w:sz="4" w:space="0" w:color="auto"/>
              <w:right w:val="single" w:sz="4" w:space="0" w:color="auto"/>
            </w:tcBorders>
            <w:hideMark/>
          </w:tcPr>
          <w:p w14:paraId="070BFD2E" w14:textId="77777777" w:rsidR="003915D2" w:rsidRDefault="003915D2">
            <w:pPr>
              <w:pStyle w:val="TAC"/>
              <w:rPr>
                <w:rFonts w:cs="Arial"/>
              </w:rPr>
            </w:pPr>
            <w:r>
              <w:rPr>
                <w:rFonts w:cs="Arial"/>
              </w:rPr>
              <w:t>8.2</w:t>
            </w:r>
          </w:p>
        </w:tc>
        <w:tc>
          <w:tcPr>
            <w:tcW w:w="1248" w:type="dxa"/>
            <w:tcBorders>
              <w:top w:val="single" w:sz="4" w:space="0" w:color="auto"/>
              <w:left w:val="single" w:sz="4" w:space="0" w:color="auto"/>
              <w:bottom w:val="single" w:sz="4" w:space="0" w:color="auto"/>
              <w:right w:val="single" w:sz="4" w:space="0" w:color="auto"/>
            </w:tcBorders>
            <w:hideMark/>
          </w:tcPr>
          <w:p w14:paraId="71FC72DF" w14:textId="77777777" w:rsidR="003915D2" w:rsidRDefault="003915D2">
            <w:pPr>
              <w:pStyle w:val="TAC"/>
              <w:rPr>
                <w:rFonts w:cs="Arial"/>
                <w:kern w:val="2"/>
                <w:szCs w:val="24"/>
              </w:rPr>
            </w:pPr>
            <w:r>
              <w:rPr>
                <w:rFonts w:cs="Arial"/>
                <w:kern w:val="2"/>
                <w:szCs w:val="24"/>
                <w:lang w:eastAsia="ja-JP"/>
              </w:rPr>
              <w:t>IMD</w:t>
            </w:r>
            <w:r>
              <w:rPr>
                <w:rFonts w:cs="Arial"/>
                <w:kern w:val="2"/>
                <w:szCs w:val="24"/>
              </w:rPr>
              <w:t>4</w:t>
            </w:r>
          </w:p>
          <w:p w14:paraId="7CCFD8CF" w14:textId="77777777" w:rsidR="003915D2" w:rsidRDefault="003915D2">
            <w:pPr>
              <w:pStyle w:val="TAC"/>
              <w:rPr>
                <w:rFonts w:eastAsia="Batang"/>
              </w:rPr>
            </w:pPr>
            <w:r>
              <w:rPr>
                <w:rFonts w:eastAsia="Malgun Gothic" w:cs="Arial"/>
                <w:kern w:val="2"/>
                <w:szCs w:val="24"/>
                <w:lang w:eastAsia="ko-KR"/>
              </w:rPr>
              <w:t>|</w:t>
            </w:r>
            <w:r>
              <w:rPr>
                <w:rFonts w:cs="Arial"/>
                <w:kern w:val="2"/>
                <w:szCs w:val="24"/>
              </w:rPr>
              <w:t>2*</w:t>
            </w:r>
            <w:r>
              <w:rPr>
                <w:rFonts w:eastAsia="Malgun Gothic" w:cs="Arial"/>
                <w:kern w:val="2"/>
                <w:szCs w:val="24"/>
                <w:lang w:eastAsia="ko-KR"/>
              </w:rPr>
              <w:t>f</w:t>
            </w:r>
            <w:r>
              <w:rPr>
                <w:rFonts w:eastAsia="Malgun Gothic" w:cs="Arial"/>
                <w:kern w:val="2"/>
                <w:szCs w:val="24"/>
                <w:vertAlign w:val="subscript"/>
                <w:lang w:eastAsia="ko-KR"/>
              </w:rPr>
              <w:t>B</w:t>
            </w:r>
            <w:r>
              <w:rPr>
                <w:rFonts w:cs="Arial"/>
                <w:kern w:val="2"/>
                <w:szCs w:val="24"/>
                <w:vertAlign w:val="subscript"/>
              </w:rPr>
              <w:t>41</w:t>
            </w:r>
            <w:r>
              <w:rPr>
                <w:rFonts w:cs="Arial"/>
                <w:kern w:val="2"/>
                <w:szCs w:val="24"/>
              </w:rPr>
              <w:t>-2*</w:t>
            </w:r>
            <w:r>
              <w:rPr>
                <w:rFonts w:eastAsia="Malgun Gothic" w:cs="Arial"/>
                <w:kern w:val="2"/>
                <w:szCs w:val="24"/>
                <w:lang w:eastAsia="ko-KR"/>
              </w:rPr>
              <w:t>f</w:t>
            </w:r>
            <w:r>
              <w:rPr>
                <w:rFonts w:cs="Arial"/>
                <w:kern w:val="2"/>
                <w:szCs w:val="24"/>
                <w:vertAlign w:val="subscript"/>
              </w:rPr>
              <w:t>n3</w:t>
            </w:r>
            <w:r>
              <w:rPr>
                <w:rFonts w:eastAsia="Malgun Gothic" w:cs="Arial"/>
                <w:kern w:val="2"/>
                <w:szCs w:val="24"/>
                <w:lang w:eastAsia="ko-KR"/>
              </w:rPr>
              <w:t>|</w:t>
            </w:r>
          </w:p>
        </w:tc>
      </w:tr>
      <w:tr w:rsidR="003915D2" w14:paraId="47A89C3F" w14:textId="77777777" w:rsidTr="003915D2">
        <w:trPr>
          <w:trHeight w:val="22"/>
          <w:jc w:val="center"/>
        </w:trPr>
        <w:tc>
          <w:tcPr>
            <w:tcW w:w="2258" w:type="dxa"/>
            <w:tcBorders>
              <w:top w:val="nil"/>
              <w:left w:val="single" w:sz="4" w:space="0" w:color="auto"/>
              <w:bottom w:val="nil"/>
              <w:right w:val="single" w:sz="4" w:space="0" w:color="auto"/>
            </w:tcBorders>
          </w:tcPr>
          <w:p w14:paraId="19AC4AC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1BCB12C" w14:textId="77777777" w:rsidR="003915D2" w:rsidRDefault="003915D2">
            <w:pPr>
              <w:pStyle w:val="TAC"/>
              <w:rPr>
                <w:rFonts w:eastAsia="Batang"/>
              </w:rPr>
            </w:pPr>
            <w:r>
              <w:rPr>
                <w:rFonts w:cs="Arial"/>
              </w:rPr>
              <w:t>41</w:t>
            </w:r>
          </w:p>
        </w:tc>
        <w:tc>
          <w:tcPr>
            <w:tcW w:w="1066" w:type="dxa"/>
            <w:tcBorders>
              <w:top w:val="single" w:sz="4" w:space="0" w:color="auto"/>
              <w:left w:val="single" w:sz="4" w:space="0" w:color="auto"/>
              <w:bottom w:val="single" w:sz="4" w:space="0" w:color="auto"/>
              <w:right w:val="single" w:sz="4" w:space="0" w:color="auto"/>
            </w:tcBorders>
            <w:noWrap/>
            <w:hideMark/>
          </w:tcPr>
          <w:p w14:paraId="3EE59D68" w14:textId="77777777" w:rsidR="003915D2" w:rsidRDefault="003915D2">
            <w:pPr>
              <w:pStyle w:val="TAC"/>
              <w:rPr>
                <w:rFonts w:cs="Arial"/>
              </w:rPr>
            </w:pPr>
            <w:r>
              <w:rPr>
                <w:color w:val="000000"/>
              </w:rPr>
              <w:t>2657.5</w:t>
            </w:r>
          </w:p>
        </w:tc>
        <w:tc>
          <w:tcPr>
            <w:tcW w:w="747" w:type="dxa"/>
            <w:tcBorders>
              <w:top w:val="single" w:sz="4" w:space="0" w:color="auto"/>
              <w:left w:val="single" w:sz="4" w:space="0" w:color="auto"/>
              <w:bottom w:val="single" w:sz="4" w:space="0" w:color="auto"/>
              <w:right w:val="single" w:sz="4" w:space="0" w:color="auto"/>
            </w:tcBorders>
            <w:noWrap/>
            <w:hideMark/>
          </w:tcPr>
          <w:p w14:paraId="09D47002" w14:textId="77777777" w:rsidR="003915D2" w:rsidRDefault="003915D2">
            <w:pPr>
              <w:pStyle w:val="TAC"/>
              <w:rPr>
                <w:rFonts w:cs="Arial"/>
              </w:rPr>
            </w:pPr>
            <w:r>
              <w:rPr>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35D9C34F" w14:textId="77777777" w:rsidR="003915D2" w:rsidRDefault="003915D2">
            <w:pPr>
              <w:pStyle w:val="TAC"/>
              <w:rPr>
                <w:rFonts w:cs="Arial"/>
              </w:rPr>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7E268B95" w14:textId="77777777" w:rsidR="003915D2" w:rsidRDefault="003915D2">
            <w:pPr>
              <w:pStyle w:val="TAC"/>
              <w:rPr>
                <w:rFonts w:cs="Arial"/>
              </w:rPr>
            </w:pPr>
            <w:r>
              <w:rPr>
                <w:color w:val="000000"/>
              </w:rPr>
              <w:t>2657.5</w:t>
            </w:r>
          </w:p>
        </w:tc>
        <w:tc>
          <w:tcPr>
            <w:tcW w:w="752" w:type="dxa"/>
            <w:tcBorders>
              <w:top w:val="single" w:sz="4" w:space="0" w:color="auto"/>
              <w:left w:val="single" w:sz="4" w:space="0" w:color="auto"/>
              <w:bottom w:val="single" w:sz="4" w:space="0" w:color="auto"/>
              <w:right w:val="single" w:sz="4" w:space="0" w:color="auto"/>
            </w:tcBorders>
            <w:hideMark/>
          </w:tcPr>
          <w:p w14:paraId="27C5C3D3"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8F63052" w14:textId="77777777" w:rsidR="003915D2" w:rsidRDefault="003915D2">
            <w:pPr>
              <w:pStyle w:val="TAC"/>
              <w:rPr>
                <w:rFonts w:eastAsia="Batang"/>
              </w:rPr>
            </w:pPr>
            <w:r>
              <w:rPr>
                <w:rFonts w:eastAsia="Malgun Gothic" w:cs="Arial"/>
                <w:kern w:val="2"/>
                <w:szCs w:val="24"/>
                <w:lang w:eastAsia="ko-KR"/>
              </w:rPr>
              <w:t>N/A</w:t>
            </w:r>
          </w:p>
        </w:tc>
      </w:tr>
      <w:tr w:rsidR="003915D2" w14:paraId="4880BCD5"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2A7EEA4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1EEE4B5" w14:textId="77777777" w:rsidR="003915D2" w:rsidRDefault="003915D2">
            <w:pPr>
              <w:pStyle w:val="TAC"/>
              <w:rPr>
                <w:rFonts w:eastAsia="Batang"/>
              </w:rPr>
            </w:pPr>
            <w:r>
              <w:rPr>
                <w:rFonts w:cs="Arial"/>
              </w:rPr>
              <w:t>n3</w:t>
            </w:r>
          </w:p>
        </w:tc>
        <w:tc>
          <w:tcPr>
            <w:tcW w:w="1066" w:type="dxa"/>
            <w:tcBorders>
              <w:top w:val="single" w:sz="4" w:space="0" w:color="auto"/>
              <w:left w:val="single" w:sz="4" w:space="0" w:color="auto"/>
              <w:bottom w:val="single" w:sz="4" w:space="0" w:color="auto"/>
              <w:right w:val="single" w:sz="4" w:space="0" w:color="auto"/>
            </w:tcBorders>
            <w:noWrap/>
            <w:hideMark/>
          </w:tcPr>
          <w:p w14:paraId="24C8ED11" w14:textId="77777777" w:rsidR="003915D2" w:rsidRDefault="003915D2">
            <w:pPr>
              <w:pStyle w:val="TAC"/>
              <w:rPr>
                <w:rFonts w:cs="Arial"/>
              </w:rPr>
            </w:pPr>
            <w:r>
              <w:rPr>
                <w:rFonts w:cs="Arial"/>
              </w:rPr>
              <w:t>1725</w:t>
            </w:r>
          </w:p>
        </w:tc>
        <w:tc>
          <w:tcPr>
            <w:tcW w:w="747" w:type="dxa"/>
            <w:tcBorders>
              <w:top w:val="single" w:sz="4" w:space="0" w:color="auto"/>
              <w:left w:val="single" w:sz="4" w:space="0" w:color="auto"/>
              <w:bottom w:val="single" w:sz="4" w:space="0" w:color="auto"/>
              <w:right w:val="single" w:sz="4" w:space="0" w:color="auto"/>
            </w:tcBorders>
            <w:noWrap/>
            <w:hideMark/>
          </w:tcPr>
          <w:p w14:paraId="4B3B5B93"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F34EB4C"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C3394BA" w14:textId="77777777" w:rsidR="003915D2" w:rsidRDefault="003915D2">
            <w:pPr>
              <w:pStyle w:val="TAC"/>
              <w:rPr>
                <w:rFonts w:cs="Arial"/>
              </w:rPr>
            </w:pPr>
            <w:r>
              <w:rPr>
                <w:rFonts w:cs="Arial"/>
              </w:rPr>
              <w:t>1820</w:t>
            </w:r>
          </w:p>
        </w:tc>
        <w:tc>
          <w:tcPr>
            <w:tcW w:w="752" w:type="dxa"/>
            <w:tcBorders>
              <w:top w:val="single" w:sz="4" w:space="0" w:color="auto"/>
              <w:left w:val="single" w:sz="4" w:space="0" w:color="auto"/>
              <w:bottom w:val="single" w:sz="4" w:space="0" w:color="auto"/>
              <w:right w:val="single" w:sz="4" w:space="0" w:color="auto"/>
            </w:tcBorders>
            <w:hideMark/>
          </w:tcPr>
          <w:p w14:paraId="11DDA6C6"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F53AF80" w14:textId="77777777" w:rsidR="003915D2" w:rsidRDefault="003915D2">
            <w:pPr>
              <w:pStyle w:val="TAC"/>
              <w:rPr>
                <w:rFonts w:eastAsia="Batang"/>
              </w:rPr>
            </w:pPr>
            <w:r>
              <w:rPr>
                <w:rFonts w:eastAsia="Malgun Gothic" w:cs="Arial"/>
                <w:kern w:val="2"/>
                <w:szCs w:val="24"/>
                <w:lang w:eastAsia="ko-KR"/>
              </w:rPr>
              <w:t>N/A</w:t>
            </w:r>
          </w:p>
        </w:tc>
      </w:tr>
      <w:tr w:rsidR="003915D2" w14:paraId="53DE9937"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DD9109F" w14:textId="77777777" w:rsidR="003915D2" w:rsidRDefault="003915D2">
            <w:pPr>
              <w:pStyle w:val="TAC"/>
              <w:rPr>
                <w:rFonts w:cs="Arial"/>
                <w:kern w:val="2"/>
                <w:szCs w:val="24"/>
                <w:lang w:eastAsia="zh-CN"/>
              </w:rPr>
            </w:pPr>
            <w:r>
              <w:rPr>
                <w:rFonts w:eastAsia="Malgun Gothic" w:cs="Arial"/>
                <w:kern w:val="2"/>
                <w:szCs w:val="24"/>
                <w:lang w:eastAsia="ko-KR"/>
              </w:rPr>
              <w:t>DC_3A-</w:t>
            </w:r>
            <w:r>
              <w:rPr>
                <w:rFonts w:cs="Arial"/>
                <w:kern w:val="2"/>
                <w:szCs w:val="24"/>
                <w:lang w:eastAsia="zh-CN"/>
              </w:rPr>
              <w:t>41</w:t>
            </w:r>
            <w:r>
              <w:rPr>
                <w:rFonts w:eastAsia="Malgun Gothic" w:cs="Arial"/>
                <w:kern w:val="2"/>
                <w:szCs w:val="24"/>
                <w:lang w:eastAsia="ko-KR"/>
              </w:rPr>
              <w:t>A_n</w:t>
            </w:r>
            <w:r>
              <w:rPr>
                <w:rFonts w:cs="Arial"/>
                <w:kern w:val="2"/>
                <w:szCs w:val="24"/>
                <w:lang w:eastAsia="zh-CN"/>
              </w:rPr>
              <w:t>2</w:t>
            </w:r>
            <w:r>
              <w:rPr>
                <w:rFonts w:eastAsia="Malgun Gothic" w:cs="Arial"/>
                <w:kern w:val="2"/>
                <w:szCs w:val="24"/>
                <w:lang w:eastAsia="ko-KR"/>
              </w:rPr>
              <w:t>8A</w:t>
            </w:r>
          </w:p>
          <w:p w14:paraId="5B5F640D" w14:textId="77777777" w:rsidR="003915D2" w:rsidRDefault="003915D2">
            <w:pPr>
              <w:pStyle w:val="TAC"/>
              <w:rPr>
                <w:rFonts w:eastAsia="Malgun Gothic" w:cs="Arial"/>
                <w:szCs w:val="18"/>
                <w:lang w:eastAsia="ko-KR"/>
              </w:rPr>
            </w:pPr>
            <w:r>
              <w:rPr>
                <w:rFonts w:eastAsia="Malgun Gothic" w:cs="Arial"/>
                <w:kern w:val="2"/>
                <w:szCs w:val="24"/>
                <w:lang w:eastAsia="ko-KR"/>
              </w:rPr>
              <w:t>DC_3A-</w:t>
            </w:r>
            <w:r>
              <w:rPr>
                <w:rFonts w:cs="Arial"/>
                <w:kern w:val="2"/>
                <w:szCs w:val="24"/>
                <w:lang w:eastAsia="zh-CN"/>
              </w:rPr>
              <w:t>41C</w:t>
            </w:r>
            <w:r>
              <w:rPr>
                <w:rFonts w:eastAsia="Malgun Gothic" w:cs="Arial"/>
                <w:kern w:val="2"/>
                <w:szCs w:val="24"/>
                <w:lang w:eastAsia="ko-KR"/>
              </w:rPr>
              <w:t>_n</w:t>
            </w:r>
            <w:r>
              <w:rPr>
                <w:rFonts w:cs="Arial"/>
                <w:kern w:val="2"/>
                <w:szCs w:val="24"/>
                <w:lang w:eastAsia="zh-CN"/>
              </w:rPr>
              <w:t>2</w:t>
            </w:r>
            <w:r>
              <w:rPr>
                <w:rFonts w:eastAsia="Malgun Gothic" w:cs="Arial"/>
                <w:kern w:val="2"/>
                <w:szCs w:val="24"/>
                <w:lang w:eastAsia="ko-KR"/>
              </w:rPr>
              <w:t>8A</w:t>
            </w:r>
          </w:p>
        </w:tc>
        <w:tc>
          <w:tcPr>
            <w:tcW w:w="867" w:type="dxa"/>
            <w:tcBorders>
              <w:top w:val="single" w:sz="4" w:space="0" w:color="auto"/>
              <w:left w:val="single" w:sz="4" w:space="0" w:color="auto"/>
              <w:bottom w:val="single" w:sz="4" w:space="0" w:color="auto"/>
              <w:right w:val="single" w:sz="4" w:space="0" w:color="auto"/>
            </w:tcBorders>
            <w:hideMark/>
          </w:tcPr>
          <w:p w14:paraId="758E1AB7" w14:textId="77777777" w:rsidR="003915D2" w:rsidRDefault="003915D2">
            <w:pPr>
              <w:pStyle w:val="TAC"/>
              <w:rPr>
                <w:rFonts w:eastAsia="Malgun Gothic" w:cs="Arial"/>
                <w:szCs w:val="18"/>
                <w:lang w:eastAsia="ko-KR"/>
              </w:rPr>
            </w:pPr>
            <w:r>
              <w:rPr>
                <w:rFonts w:cs="Arial"/>
                <w:kern w:val="2"/>
                <w:szCs w:val="24"/>
                <w:lang w:eastAsia="zh-CN"/>
              </w:rPr>
              <w:t>41</w:t>
            </w:r>
          </w:p>
        </w:tc>
        <w:tc>
          <w:tcPr>
            <w:tcW w:w="1066" w:type="dxa"/>
            <w:tcBorders>
              <w:top w:val="single" w:sz="4" w:space="0" w:color="auto"/>
              <w:left w:val="single" w:sz="4" w:space="0" w:color="auto"/>
              <w:bottom w:val="single" w:sz="4" w:space="0" w:color="auto"/>
              <w:right w:val="single" w:sz="4" w:space="0" w:color="auto"/>
            </w:tcBorders>
            <w:noWrap/>
            <w:hideMark/>
          </w:tcPr>
          <w:p w14:paraId="67A3D012" w14:textId="77777777" w:rsidR="003915D2" w:rsidRDefault="003915D2">
            <w:pPr>
              <w:pStyle w:val="TAC"/>
              <w:rPr>
                <w:rFonts w:eastAsia="Malgun Gothic" w:cs="Arial"/>
                <w:szCs w:val="18"/>
                <w:lang w:eastAsia="ko-KR"/>
              </w:rPr>
            </w:pPr>
            <w:r>
              <w:rPr>
                <w:rFonts w:cs="Arial"/>
                <w:kern w:val="2"/>
                <w:szCs w:val="24"/>
                <w:lang w:eastAsia="zh-CN"/>
              </w:rPr>
              <w:t>2543</w:t>
            </w:r>
          </w:p>
        </w:tc>
        <w:tc>
          <w:tcPr>
            <w:tcW w:w="747" w:type="dxa"/>
            <w:tcBorders>
              <w:top w:val="single" w:sz="4" w:space="0" w:color="auto"/>
              <w:left w:val="single" w:sz="4" w:space="0" w:color="auto"/>
              <w:bottom w:val="single" w:sz="4" w:space="0" w:color="auto"/>
              <w:right w:val="single" w:sz="4" w:space="0" w:color="auto"/>
            </w:tcBorders>
            <w:noWrap/>
            <w:hideMark/>
          </w:tcPr>
          <w:p w14:paraId="12722A78" w14:textId="77777777" w:rsidR="003915D2" w:rsidRDefault="003915D2">
            <w:pPr>
              <w:pStyle w:val="TAC"/>
              <w:rPr>
                <w:rFonts w:eastAsia="Malgun Gothic" w:cs="Arial"/>
                <w:szCs w:val="18"/>
                <w:lang w:eastAsia="ko-KR"/>
              </w:rPr>
            </w:pPr>
            <w:r>
              <w:rPr>
                <w:rFonts w:cs="Arial"/>
                <w:kern w:val="2"/>
                <w:szCs w:val="24"/>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40D3EE99" w14:textId="77777777" w:rsidR="003915D2" w:rsidRDefault="003915D2">
            <w:pPr>
              <w:pStyle w:val="TAC"/>
              <w:rPr>
                <w:rFonts w:eastAsia="Malgun Gothic" w:cs="Arial"/>
                <w:szCs w:val="18"/>
                <w:lang w:eastAsia="ko-KR"/>
              </w:rPr>
            </w:pPr>
            <w:r>
              <w:rPr>
                <w:rFonts w:cs="Arial"/>
                <w:kern w:val="2"/>
                <w:szCs w:val="24"/>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1D75357B" w14:textId="77777777" w:rsidR="003915D2" w:rsidRDefault="003915D2">
            <w:pPr>
              <w:pStyle w:val="TAC"/>
              <w:rPr>
                <w:rFonts w:eastAsia="Malgun Gothic" w:cs="Arial"/>
                <w:szCs w:val="18"/>
                <w:lang w:eastAsia="ko-KR"/>
              </w:rPr>
            </w:pPr>
            <w:r>
              <w:rPr>
                <w:rFonts w:cs="Arial"/>
                <w:kern w:val="2"/>
                <w:szCs w:val="24"/>
                <w:lang w:eastAsia="zh-CN"/>
              </w:rPr>
              <w:t>2543</w:t>
            </w:r>
          </w:p>
        </w:tc>
        <w:tc>
          <w:tcPr>
            <w:tcW w:w="752" w:type="dxa"/>
            <w:tcBorders>
              <w:top w:val="single" w:sz="4" w:space="0" w:color="auto"/>
              <w:left w:val="single" w:sz="4" w:space="0" w:color="auto"/>
              <w:bottom w:val="single" w:sz="4" w:space="0" w:color="auto"/>
              <w:right w:val="single" w:sz="4" w:space="0" w:color="auto"/>
            </w:tcBorders>
            <w:hideMark/>
          </w:tcPr>
          <w:p w14:paraId="3491779E" w14:textId="77777777" w:rsidR="003915D2" w:rsidRDefault="003915D2">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BA6AA43" w14:textId="77777777" w:rsidR="003915D2" w:rsidRDefault="003915D2">
            <w:pPr>
              <w:pStyle w:val="TAC"/>
              <w:rPr>
                <w:rFonts w:cs="Arial"/>
              </w:rPr>
            </w:pPr>
            <w:r>
              <w:rPr>
                <w:rFonts w:eastAsia="Malgun Gothic" w:cs="Arial"/>
                <w:kern w:val="2"/>
                <w:szCs w:val="24"/>
                <w:lang w:eastAsia="ko-KR"/>
              </w:rPr>
              <w:t>N/A</w:t>
            </w:r>
          </w:p>
        </w:tc>
      </w:tr>
      <w:tr w:rsidR="003915D2" w14:paraId="65D7F4CC" w14:textId="77777777" w:rsidTr="003915D2">
        <w:trPr>
          <w:trHeight w:val="54"/>
          <w:jc w:val="center"/>
        </w:trPr>
        <w:tc>
          <w:tcPr>
            <w:tcW w:w="2258" w:type="dxa"/>
            <w:tcBorders>
              <w:top w:val="nil"/>
              <w:left w:val="single" w:sz="4" w:space="0" w:color="auto"/>
              <w:bottom w:val="nil"/>
              <w:right w:val="single" w:sz="4" w:space="0" w:color="auto"/>
            </w:tcBorders>
          </w:tcPr>
          <w:p w14:paraId="1DA8BAC2" w14:textId="77777777" w:rsidR="003915D2" w:rsidRDefault="003915D2">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D116DE7" w14:textId="77777777" w:rsidR="003915D2" w:rsidRDefault="003915D2">
            <w:pPr>
              <w:pStyle w:val="TAC"/>
              <w:rPr>
                <w:rFonts w:eastAsia="Malgun Gothic" w:cs="Arial"/>
                <w:szCs w:val="18"/>
                <w:lang w:eastAsia="ko-KR"/>
              </w:rPr>
            </w:pPr>
            <w:r>
              <w:rPr>
                <w:rFonts w:cs="Arial"/>
                <w:kern w:val="2"/>
                <w:szCs w:val="24"/>
                <w:lang w:eastAsia="zh-CN"/>
              </w:rPr>
              <w:t>n28</w:t>
            </w:r>
          </w:p>
        </w:tc>
        <w:tc>
          <w:tcPr>
            <w:tcW w:w="1066" w:type="dxa"/>
            <w:tcBorders>
              <w:top w:val="single" w:sz="4" w:space="0" w:color="auto"/>
              <w:left w:val="single" w:sz="4" w:space="0" w:color="auto"/>
              <w:bottom w:val="single" w:sz="4" w:space="0" w:color="auto"/>
              <w:right w:val="single" w:sz="4" w:space="0" w:color="auto"/>
            </w:tcBorders>
            <w:noWrap/>
            <w:hideMark/>
          </w:tcPr>
          <w:p w14:paraId="50B2376B" w14:textId="77777777" w:rsidR="003915D2" w:rsidRDefault="003915D2">
            <w:pPr>
              <w:pStyle w:val="TAC"/>
              <w:rPr>
                <w:rFonts w:eastAsia="Malgun Gothic" w:cs="Arial"/>
                <w:szCs w:val="18"/>
                <w:lang w:eastAsia="ko-KR"/>
              </w:rPr>
            </w:pPr>
            <w:r>
              <w:rPr>
                <w:rFonts w:cs="Arial"/>
                <w:kern w:val="2"/>
                <w:szCs w:val="24"/>
                <w:lang w:eastAsia="zh-CN"/>
              </w:rPr>
              <w:t>710.5</w:t>
            </w:r>
          </w:p>
        </w:tc>
        <w:tc>
          <w:tcPr>
            <w:tcW w:w="747" w:type="dxa"/>
            <w:tcBorders>
              <w:top w:val="single" w:sz="4" w:space="0" w:color="auto"/>
              <w:left w:val="single" w:sz="4" w:space="0" w:color="auto"/>
              <w:bottom w:val="single" w:sz="4" w:space="0" w:color="auto"/>
              <w:right w:val="single" w:sz="4" w:space="0" w:color="auto"/>
            </w:tcBorders>
            <w:noWrap/>
            <w:hideMark/>
          </w:tcPr>
          <w:p w14:paraId="6004F17D" w14:textId="77777777" w:rsidR="003915D2" w:rsidRDefault="003915D2">
            <w:pPr>
              <w:pStyle w:val="TAC"/>
              <w:rPr>
                <w:rFonts w:eastAsia="Malgun Gothic" w:cs="Arial"/>
                <w:szCs w:val="18"/>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8B13EA6" w14:textId="77777777" w:rsidR="003915D2" w:rsidRDefault="003915D2">
            <w:pPr>
              <w:pStyle w:val="TAC"/>
              <w:rPr>
                <w:rFonts w:eastAsia="Malgun Gothic" w:cs="Arial"/>
                <w:szCs w:val="18"/>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2BD31E9" w14:textId="77777777" w:rsidR="003915D2" w:rsidRDefault="003915D2">
            <w:pPr>
              <w:pStyle w:val="TAC"/>
              <w:rPr>
                <w:rFonts w:eastAsia="Malgun Gothic" w:cs="Arial"/>
                <w:szCs w:val="18"/>
                <w:lang w:eastAsia="ko-KR"/>
              </w:rPr>
            </w:pPr>
            <w:r>
              <w:rPr>
                <w:rFonts w:cs="Arial"/>
                <w:kern w:val="2"/>
                <w:szCs w:val="24"/>
                <w:lang w:eastAsia="zh-CN"/>
              </w:rPr>
              <w:t>765.5</w:t>
            </w:r>
          </w:p>
        </w:tc>
        <w:tc>
          <w:tcPr>
            <w:tcW w:w="752" w:type="dxa"/>
            <w:tcBorders>
              <w:top w:val="single" w:sz="4" w:space="0" w:color="auto"/>
              <w:left w:val="single" w:sz="4" w:space="0" w:color="auto"/>
              <w:bottom w:val="single" w:sz="4" w:space="0" w:color="auto"/>
              <w:right w:val="single" w:sz="4" w:space="0" w:color="auto"/>
            </w:tcBorders>
            <w:hideMark/>
          </w:tcPr>
          <w:p w14:paraId="2F3075B0" w14:textId="77777777" w:rsidR="003915D2" w:rsidRDefault="003915D2">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11FA3B3" w14:textId="77777777" w:rsidR="003915D2" w:rsidRDefault="003915D2">
            <w:pPr>
              <w:pStyle w:val="TAC"/>
              <w:rPr>
                <w:rFonts w:cs="Arial"/>
              </w:rPr>
            </w:pPr>
            <w:r>
              <w:rPr>
                <w:rFonts w:eastAsia="Malgun Gothic" w:cs="Arial"/>
                <w:kern w:val="2"/>
                <w:szCs w:val="24"/>
                <w:lang w:eastAsia="ko-KR"/>
              </w:rPr>
              <w:t>N/A</w:t>
            </w:r>
          </w:p>
        </w:tc>
      </w:tr>
      <w:tr w:rsidR="003915D2" w14:paraId="7745D150" w14:textId="77777777" w:rsidTr="003915D2">
        <w:trPr>
          <w:trHeight w:val="54"/>
          <w:jc w:val="center"/>
        </w:trPr>
        <w:tc>
          <w:tcPr>
            <w:tcW w:w="2258" w:type="dxa"/>
            <w:tcBorders>
              <w:top w:val="nil"/>
              <w:left w:val="single" w:sz="4" w:space="0" w:color="auto"/>
              <w:bottom w:val="nil"/>
              <w:right w:val="single" w:sz="4" w:space="0" w:color="auto"/>
            </w:tcBorders>
          </w:tcPr>
          <w:p w14:paraId="28D7302B" w14:textId="77777777" w:rsidR="003915D2" w:rsidRDefault="003915D2">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25FB756" w14:textId="77777777" w:rsidR="003915D2" w:rsidRDefault="003915D2">
            <w:pPr>
              <w:pStyle w:val="TAC"/>
              <w:rPr>
                <w:rFonts w:eastAsia="Malgun Gothic" w:cs="Arial"/>
                <w:szCs w:val="18"/>
                <w:lang w:eastAsia="ko-KR"/>
              </w:rPr>
            </w:pPr>
            <w:r>
              <w:rPr>
                <w:rFonts w:cs="Arial"/>
                <w:kern w:val="2"/>
                <w:szCs w:val="24"/>
                <w:lang w:eastAsia="zh-CN"/>
              </w:rPr>
              <w:t>3</w:t>
            </w:r>
          </w:p>
        </w:tc>
        <w:tc>
          <w:tcPr>
            <w:tcW w:w="1066" w:type="dxa"/>
            <w:tcBorders>
              <w:top w:val="single" w:sz="4" w:space="0" w:color="auto"/>
              <w:left w:val="single" w:sz="4" w:space="0" w:color="auto"/>
              <w:bottom w:val="single" w:sz="4" w:space="0" w:color="auto"/>
              <w:right w:val="single" w:sz="4" w:space="0" w:color="auto"/>
            </w:tcBorders>
            <w:noWrap/>
            <w:hideMark/>
          </w:tcPr>
          <w:p w14:paraId="0D0956A8" w14:textId="77777777" w:rsidR="003915D2" w:rsidRDefault="003915D2">
            <w:pPr>
              <w:pStyle w:val="TAC"/>
              <w:rPr>
                <w:rFonts w:eastAsia="Malgun Gothic" w:cs="Arial"/>
                <w:szCs w:val="18"/>
                <w:lang w:eastAsia="ko-KR"/>
              </w:rPr>
            </w:pPr>
            <w:r>
              <w:rPr>
                <w:rFonts w:cs="Arial"/>
                <w:kern w:val="2"/>
                <w:szCs w:val="24"/>
                <w:lang w:eastAsia="zh-CN"/>
              </w:rPr>
              <w:t>1737.5</w:t>
            </w:r>
          </w:p>
        </w:tc>
        <w:tc>
          <w:tcPr>
            <w:tcW w:w="747" w:type="dxa"/>
            <w:tcBorders>
              <w:top w:val="single" w:sz="4" w:space="0" w:color="auto"/>
              <w:left w:val="single" w:sz="4" w:space="0" w:color="auto"/>
              <w:bottom w:val="single" w:sz="4" w:space="0" w:color="auto"/>
              <w:right w:val="single" w:sz="4" w:space="0" w:color="auto"/>
            </w:tcBorders>
            <w:noWrap/>
            <w:hideMark/>
          </w:tcPr>
          <w:p w14:paraId="3A4E1A89" w14:textId="77777777" w:rsidR="003915D2" w:rsidRDefault="003915D2">
            <w:pPr>
              <w:pStyle w:val="TAC"/>
              <w:rPr>
                <w:rFonts w:eastAsia="Malgun Gothic" w:cs="Arial"/>
                <w:szCs w:val="18"/>
                <w:lang w:eastAsia="ko-KR"/>
              </w:rPr>
            </w:pPr>
            <w:r>
              <w:rPr>
                <w:rFonts w:cs="Arial"/>
                <w:kern w:val="2"/>
                <w:szCs w:val="24"/>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615CD9C0" w14:textId="77777777" w:rsidR="003915D2" w:rsidRDefault="003915D2">
            <w:pPr>
              <w:pStyle w:val="TAC"/>
              <w:rPr>
                <w:rFonts w:eastAsia="Malgun Gothic" w:cs="Arial"/>
                <w:szCs w:val="18"/>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21A8EBD" w14:textId="77777777" w:rsidR="003915D2" w:rsidRDefault="003915D2">
            <w:pPr>
              <w:pStyle w:val="TAC"/>
              <w:rPr>
                <w:rFonts w:eastAsia="Malgun Gothic" w:cs="Arial"/>
                <w:szCs w:val="18"/>
                <w:lang w:eastAsia="ko-KR"/>
              </w:rPr>
            </w:pPr>
            <w:r>
              <w:rPr>
                <w:rFonts w:cs="Arial"/>
                <w:kern w:val="2"/>
                <w:szCs w:val="24"/>
                <w:lang w:eastAsia="zh-CN"/>
              </w:rPr>
              <w:t>1832.5</w:t>
            </w:r>
          </w:p>
        </w:tc>
        <w:tc>
          <w:tcPr>
            <w:tcW w:w="752" w:type="dxa"/>
            <w:tcBorders>
              <w:top w:val="single" w:sz="4" w:space="0" w:color="auto"/>
              <w:left w:val="single" w:sz="4" w:space="0" w:color="auto"/>
              <w:bottom w:val="single" w:sz="4" w:space="0" w:color="auto"/>
              <w:right w:val="single" w:sz="4" w:space="0" w:color="auto"/>
            </w:tcBorders>
            <w:hideMark/>
          </w:tcPr>
          <w:p w14:paraId="0FE2C965" w14:textId="77777777" w:rsidR="003915D2" w:rsidRDefault="003915D2">
            <w:pPr>
              <w:pStyle w:val="TAC"/>
              <w:rPr>
                <w:rFonts w:cs="Arial"/>
              </w:rPr>
            </w:pPr>
            <w:r>
              <w:rPr>
                <w:rFonts w:cs="Arial"/>
                <w:kern w:val="2"/>
                <w:szCs w:val="24"/>
                <w:lang w:eastAsia="zh-CN"/>
              </w:rPr>
              <w:t>26</w:t>
            </w:r>
          </w:p>
        </w:tc>
        <w:tc>
          <w:tcPr>
            <w:tcW w:w="1248" w:type="dxa"/>
            <w:tcBorders>
              <w:top w:val="single" w:sz="4" w:space="0" w:color="auto"/>
              <w:left w:val="single" w:sz="4" w:space="0" w:color="auto"/>
              <w:bottom w:val="single" w:sz="4" w:space="0" w:color="auto"/>
              <w:right w:val="single" w:sz="4" w:space="0" w:color="auto"/>
            </w:tcBorders>
            <w:hideMark/>
          </w:tcPr>
          <w:p w14:paraId="0A54EE47" w14:textId="77777777" w:rsidR="003915D2" w:rsidRDefault="003915D2">
            <w:pPr>
              <w:pStyle w:val="TAC"/>
              <w:rPr>
                <w:rFonts w:cs="Arial"/>
                <w:kern w:val="2"/>
                <w:szCs w:val="24"/>
                <w:lang w:eastAsia="zh-CN"/>
              </w:rPr>
            </w:pPr>
            <w:r>
              <w:rPr>
                <w:rFonts w:cs="Arial"/>
                <w:kern w:val="2"/>
                <w:szCs w:val="24"/>
                <w:lang w:eastAsia="ja-JP"/>
              </w:rPr>
              <w:t>IMD</w:t>
            </w:r>
            <w:r>
              <w:rPr>
                <w:rFonts w:cs="Arial"/>
                <w:kern w:val="2"/>
                <w:szCs w:val="24"/>
                <w:lang w:eastAsia="zh-CN"/>
              </w:rPr>
              <w:t>2</w:t>
            </w:r>
          </w:p>
        </w:tc>
      </w:tr>
      <w:tr w:rsidR="003915D2" w14:paraId="1028A90B" w14:textId="77777777" w:rsidTr="003915D2">
        <w:trPr>
          <w:trHeight w:val="54"/>
          <w:jc w:val="center"/>
        </w:trPr>
        <w:tc>
          <w:tcPr>
            <w:tcW w:w="2258" w:type="dxa"/>
            <w:tcBorders>
              <w:top w:val="nil"/>
              <w:left w:val="single" w:sz="4" w:space="0" w:color="auto"/>
              <w:bottom w:val="nil"/>
              <w:right w:val="single" w:sz="4" w:space="0" w:color="auto"/>
            </w:tcBorders>
          </w:tcPr>
          <w:p w14:paraId="4C7BDAC1" w14:textId="77777777" w:rsidR="003915D2" w:rsidRDefault="003915D2">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683FF25" w14:textId="77777777" w:rsidR="003915D2" w:rsidRDefault="003915D2">
            <w:pPr>
              <w:pStyle w:val="TAC"/>
              <w:rPr>
                <w:rFonts w:eastAsia="Malgun Gothic" w:cs="Arial"/>
                <w:szCs w:val="18"/>
                <w:lang w:eastAsia="ko-KR"/>
              </w:rPr>
            </w:pPr>
            <w:r>
              <w:rPr>
                <w:rFonts w:cs="Arial"/>
                <w:kern w:val="2"/>
                <w:szCs w:val="24"/>
                <w:lang w:eastAsia="zh-CN"/>
              </w:rPr>
              <w:t>3</w:t>
            </w:r>
          </w:p>
        </w:tc>
        <w:tc>
          <w:tcPr>
            <w:tcW w:w="1066" w:type="dxa"/>
            <w:tcBorders>
              <w:top w:val="single" w:sz="4" w:space="0" w:color="auto"/>
              <w:left w:val="single" w:sz="4" w:space="0" w:color="auto"/>
              <w:bottom w:val="single" w:sz="4" w:space="0" w:color="auto"/>
              <w:right w:val="single" w:sz="4" w:space="0" w:color="auto"/>
            </w:tcBorders>
            <w:noWrap/>
            <w:hideMark/>
          </w:tcPr>
          <w:p w14:paraId="50E010E5" w14:textId="77777777" w:rsidR="003915D2" w:rsidRDefault="003915D2">
            <w:pPr>
              <w:pStyle w:val="TAC"/>
              <w:rPr>
                <w:rFonts w:eastAsia="Malgun Gothic" w:cs="Arial"/>
                <w:szCs w:val="18"/>
                <w:lang w:eastAsia="ko-KR"/>
              </w:rPr>
            </w:pPr>
            <w:r>
              <w:rPr>
                <w:rFonts w:cs="Arial"/>
                <w:kern w:val="2"/>
                <w:szCs w:val="24"/>
                <w:lang w:eastAsia="zh-CN"/>
              </w:rPr>
              <w:t>1780</w:t>
            </w:r>
          </w:p>
        </w:tc>
        <w:tc>
          <w:tcPr>
            <w:tcW w:w="747" w:type="dxa"/>
            <w:tcBorders>
              <w:top w:val="single" w:sz="4" w:space="0" w:color="auto"/>
              <w:left w:val="single" w:sz="4" w:space="0" w:color="auto"/>
              <w:bottom w:val="single" w:sz="4" w:space="0" w:color="auto"/>
              <w:right w:val="single" w:sz="4" w:space="0" w:color="auto"/>
            </w:tcBorders>
            <w:noWrap/>
            <w:hideMark/>
          </w:tcPr>
          <w:p w14:paraId="3EF514F5" w14:textId="77777777" w:rsidR="003915D2" w:rsidRDefault="003915D2">
            <w:pPr>
              <w:pStyle w:val="TAC"/>
              <w:rPr>
                <w:rFonts w:eastAsia="Malgun Gothic" w:cs="Arial"/>
                <w:szCs w:val="18"/>
                <w:lang w:eastAsia="ko-KR"/>
              </w:rPr>
            </w:pPr>
            <w:r>
              <w:rPr>
                <w:rFonts w:cs="Arial"/>
                <w:kern w:val="2"/>
                <w:szCs w:val="24"/>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5B31C6D4" w14:textId="77777777" w:rsidR="003915D2" w:rsidRDefault="003915D2">
            <w:pPr>
              <w:pStyle w:val="TAC"/>
              <w:rPr>
                <w:rFonts w:eastAsia="Malgun Gothic" w:cs="Arial"/>
                <w:szCs w:val="18"/>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FA5AC54" w14:textId="77777777" w:rsidR="003915D2" w:rsidRDefault="003915D2">
            <w:pPr>
              <w:pStyle w:val="TAC"/>
              <w:rPr>
                <w:rFonts w:eastAsia="Malgun Gothic" w:cs="Arial"/>
                <w:szCs w:val="18"/>
                <w:lang w:eastAsia="ko-KR"/>
              </w:rPr>
            </w:pPr>
            <w:r>
              <w:rPr>
                <w:rFonts w:cs="Arial"/>
                <w:kern w:val="2"/>
                <w:szCs w:val="24"/>
                <w:lang w:eastAsia="zh-CN"/>
              </w:rPr>
              <w:t>1875</w:t>
            </w:r>
          </w:p>
        </w:tc>
        <w:tc>
          <w:tcPr>
            <w:tcW w:w="752" w:type="dxa"/>
            <w:tcBorders>
              <w:top w:val="single" w:sz="4" w:space="0" w:color="auto"/>
              <w:left w:val="single" w:sz="4" w:space="0" w:color="auto"/>
              <w:bottom w:val="single" w:sz="4" w:space="0" w:color="auto"/>
              <w:right w:val="single" w:sz="4" w:space="0" w:color="auto"/>
            </w:tcBorders>
            <w:hideMark/>
          </w:tcPr>
          <w:p w14:paraId="31D0C8EA" w14:textId="77777777" w:rsidR="003915D2" w:rsidRDefault="003915D2">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1B88DE7" w14:textId="77777777" w:rsidR="003915D2" w:rsidRDefault="003915D2">
            <w:pPr>
              <w:pStyle w:val="TAC"/>
              <w:rPr>
                <w:rFonts w:cs="Arial"/>
              </w:rPr>
            </w:pPr>
            <w:r>
              <w:rPr>
                <w:rFonts w:eastAsia="Malgun Gothic" w:cs="Arial"/>
                <w:kern w:val="2"/>
                <w:szCs w:val="24"/>
                <w:lang w:eastAsia="ko-KR"/>
              </w:rPr>
              <w:t>N/A</w:t>
            </w:r>
          </w:p>
        </w:tc>
      </w:tr>
      <w:tr w:rsidR="003915D2" w14:paraId="6A42148C" w14:textId="77777777" w:rsidTr="003915D2">
        <w:trPr>
          <w:trHeight w:val="54"/>
          <w:jc w:val="center"/>
        </w:trPr>
        <w:tc>
          <w:tcPr>
            <w:tcW w:w="2258" w:type="dxa"/>
            <w:tcBorders>
              <w:top w:val="nil"/>
              <w:left w:val="single" w:sz="4" w:space="0" w:color="auto"/>
              <w:bottom w:val="nil"/>
              <w:right w:val="single" w:sz="4" w:space="0" w:color="auto"/>
            </w:tcBorders>
          </w:tcPr>
          <w:p w14:paraId="02E9C179" w14:textId="77777777" w:rsidR="003915D2" w:rsidRDefault="003915D2">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CAFF474" w14:textId="77777777" w:rsidR="003915D2" w:rsidRDefault="003915D2">
            <w:pPr>
              <w:pStyle w:val="TAC"/>
              <w:rPr>
                <w:rFonts w:eastAsia="Malgun Gothic" w:cs="Arial"/>
                <w:szCs w:val="18"/>
                <w:lang w:eastAsia="ko-KR"/>
              </w:rPr>
            </w:pPr>
            <w:r>
              <w:rPr>
                <w:rFonts w:cs="Arial"/>
                <w:kern w:val="2"/>
                <w:szCs w:val="24"/>
                <w:lang w:eastAsia="zh-CN"/>
              </w:rPr>
              <w:t>n28</w:t>
            </w:r>
          </w:p>
        </w:tc>
        <w:tc>
          <w:tcPr>
            <w:tcW w:w="1066" w:type="dxa"/>
            <w:tcBorders>
              <w:top w:val="single" w:sz="4" w:space="0" w:color="auto"/>
              <w:left w:val="single" w:sz="4" w:space="0" w:color="auto"/>
              <w:bottom w:val="single" w:sz="4" w:space="0" w:color="auto"/>
              <w:right w:val="single" w:sz="4" w:space="0" w:color="auto"/>
            </w:tcBorders>
            <w:noWrap/>
            <w:hideMark/>
          </w:tcPr>
          <w:p w14:paraId="6541FA81" w14:textId="77777777" w:rsidR="003915D2" w:rsidRDefault="003915D2">
            <w:pPr>
              <w:pStyle w:val="TAC"/>
              <w:rPr>
                <w:rFonts w:eastAsia="Malgun Gothic" w:cs="Arial"/>
                <w:szCs w:val="18"/>
                <w:lang w:eastAsia="ko-KR"/>
              </w:rPr>
            </w:pPr>
            <w:r>
              <w:rPr>
                <w:rFonts w:cs="Arial"/>
                <w:kern w:val="2"/>
                <w:szCs w:val="24"/>
                <w:lang w:eastAsia="zh-CN"/>
              </w:rPr>
              <w:t>738</w:t>
            </w:r>
          </w:p>
        </w:tc>
        <w:tc>
          <w:tcPr>
            <w:tcW w:w="747" w:type="dxa"/>
            <w:tcBorders>
              <w:top w:val="single" w:sz="4" w:space="0" w:color="auto"/>
              <w:left w:val="single" w:sz="4" w:space="0" w:color="auto"/>
              <w:bottom w:val="single" w:sz="4" w:space="0" w:color="auto"/>
              <w:right w:val="single" w:sz="4" w:space="0" w:color="auto"/>
            </w:tcBorders>
            <w:noWrap/>
            <w:hideMark/>
          </w:tcPr>
          <w:p w14:paraId="2F341B14" w14:textId="77777777" w:rsidR="003915D2" w:rsidRDefault="003915D2">
            <w:pPr>
              <w:pStyle w:val="TAC"/>
              <w:rPr>
                <w:rFonts w:eastAsia="Malgun Gothic" w:cs="Arial"/>
                <w:szCs w:val="18"/>
                <w:lang w:eastAsia="ko-KR"/>
              </w:rPr>
            </w:pPr>
            <w:r>
              <w:rPr>
                <w:rFonts w:cs="Arial"/>
                <w:kern w:val="2"/>
                <w:szCs w:val="24"/>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7CFF9D89" w14:textId="77777777" w:rsidR="003915D2" w:rsidRDefault="003915D2">
            <w:pPr>
              <w:pStyle w:val="TAC"/>
              <w:rPr>
                <w:rFonts w:eastAsia="Malgun Gothic" w:cs="Arial"/>
                <w:szCs w:val="18"/>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54B97B6" w14:textId="77777777" w:rsidR="003915D2" w:rsidRDefault="003915D2">
            <w:pPr>
              <w:pStyle w:val="TAC"/>
              <w:rPr>
                <w:rFonts w:eastAsia="Malgun Gothic" w:cs="Arial"/>
                <w:szCs w:val="18"/>
                <w:lang w:eastAsia="ko-KR"/>
              </w:rPr>
            </w:pPr>
            <w:r>
              <w:rPr>
                <w:rFonts w:cs="Arial"/>
                <w:kern w:val="2"/>
                <w:szCs w:val="24"/>
                <w:lang w:eastAsia="zh-CN"/>
              </w:rPr>
              <w:t>793</w:t>
            </w:r>
          </w:p>
        </w:tc>
        <w:tc>
          <w:tcPr>
            <w:tcW w:w="752" w:type="dxa"/>
            <w:tcBorders>
              <w:top w:val="single" w:sz="4" w:space="0" w:color="auto"/>
              <w:left w:val="single" w:sz="4" w:space="0" w:color="auto"/>
              <w:bottom w:val="single" w:sz="4" w:space="0" w:color="auto"/>
              <w:right w:val="single" w:sz="4" w:space="0" w:color="auto"/>
            </w:tcBorders>
            <w:hideMark/>
          </w:tcPr>
          <w:p w14:paraId="70082690" w14:textId="77777777" w:rsidR="003915D2" w:rsidRDefault="003915D2">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3BC4F7D" w14:textId="77777777" w:rsidR="003915D2" w:rsidRDefault="003915D2">
            <w:pPr>
              <w:pStyle w:val="TAC"/>
              <w:rPr>
                <w:rFonts w:cs="Arial"/>
              </w:rPr>
            </w:pPr>
            <w:r>
              <w:rPr>
                <w:rFonts w:eastAsia="Malgun Gothic" w:cs="Arial"/>
                <w:kern w:val="2"/>
                <w:szCs w:val="24"/>
                <w:lang w:eastAsia="ko-KR"/>
              </w:rPr>
              <w:t>N/A</w:t>
            </w:r>
          </w:p>
        </w:tc>
      </w:tr>
      <w:tr w:rsidR="003915D2" w14:paraId="4FB47BE4" w14:textId="77777777" w:rsidTr="003915D2">
        <w:trPr>
          <w:trHeight w:val="54"/>
          <w:jc w:val="center"/>
        </w:trPr>
        <w:tc>
          <w:tcPr>
            <w:tcW w:w="2258" w:type="dxa"/>
            <w:tcBorders>
              <w:top w:val="nil"/>
              <w:left w:val="single" w:sz="4" w:space="0" w:color="auto"/>
              <w:bottom w:val="nil"/>
              <w:right w:val="single" w:sz="4" w:space="0" w:color="auto"/>
            </w:tcBorders>
          </w:tcPr>
          <w:p w14:paraId="041B2A29" w14:textId="77777777" w:rsidR="003915D2" w:rsidRDefault="003915D2">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12D1E92" w14:textId="77777777" w:rsidR="003915D2" w:rsidRDefault="003915D2">
            <w:pPr>
              <w:pStyle w:val="TAC"/>
              <w:rPr>
                <w:rFonts w:eastAsia="Malgun Gothic" w:cs="Arial"/>
                <w:szCs w:val="18"/>
                <w:lang w:eastAsia="ko-KR"/>
              </w:rPr>
            </w:pPr>
            <w:r>
              <w:rPr>
                <w:rFonts w:cs="Arial"/>
                <w:kern w:val="2"/>
                <w:szCs w:val="24"/>
                <w:lang w:eastAsia="zh-CN"/>
              </w:rPr>
              <w:t>41</w:t>
            </w:r>
          </w:p>
        </w:tc>
        <w:tc>
          <w:tcPr>
            <w:tcW w:w="1066" w:type="dxa"/>
            <w:tcBorders>
              <w:top w:val="single" w:sz="4" w:space="0" w:color="auto"/>
              <w:left w:val="single" w:sz="4" w:space="0" w:color="auto"/>
              <w:bottom w:val="single" w:sz="4" w:space="0" w:color="auto"/>
              <w:right w:val="single" w:sz="4" w:space="0" w:color="auto"/>
            </w:tcBorders>
            <w:noWrap/>
            <w:hideMark/>
          </w:tcPr>
          <w:p w14:paraId="5AFA78F1" w14:textId="77777777" w:rsidR="003915D2" w:rsidRDefault="003915D2">
            <w:pPr>
              <w:pStyle w:val="TAC"/>
              <w:rPr>
                <w:rFonts w:eastAsia="Malgun Gothic" w:cs="Arial"/>
                <w:szCs w:val="18"/>
                <w:lang w:eastAsia="ko-KR"/>
              </w:rPr>
            </w:pPr>
            <w:r>
              <w:rPr>
                <w:rFonts w:cs="Arial"/>
                <w:kern w:val="2"/>
                <w:szCs w:val="24"/>
                <w:lang w:eastAsia="zh-CN"/>
              </w:rPr>
              <w:t>2518</w:t>
            </w:r>
          </w:p>
        </w:tc>
        <w:tc>
          <w:tcPr>
            <w:tcW w:w="747" w:type="dxa"/>
            <w:tcBorders>
              <w:top w:val="single" w:sz="4" w:space="0" w:color="auto"/>
              <w:left w:val="single" w:sz="4" w:space="0" w:color="auto"/>
              <w:bottom w:val="single" w:sz="4" w:space="0" w:color="auto"/>
              <w:right w:val="single" w:sz="4" w:space="0" w:color="auto"/>
            </w:tcBorders>
            <w:noWrap/>
            <w:hideMark/>
          </w:tcPr>
          <w:p w14:paraId="55FE8E57" w14:textId="77777777" w:rsidR="003915D2" w:rsidRDefault="003915D2">
            <w:pPr>
              <w:pStyle w:val="TAC"/>
              <w:rPr>
                <w:rFonts w:eastAsia="Malgun Gothic" w:cs="Arial"/>
                <w:szCs w:val="18"/>
                <w:lang w:eastAsia="ko-KR"/>
              </w:rPr>
            </w:pPr>
            <w:r>
              <w:rPr>
                <w:rFonts w:cs="Arial"/>
                <w:kern w:val="2"/>
                <w:szCs w:val="24"/>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21A782D0" w14:textId="77777777" w:rsidR="003915D2" w:rsidRDefault="003915D2">
            <w:pPr>
              <w:pStyle w:val="TAC"/>
              <w:rPr>
                <w:rFonts w:eastAsia="Malgun Gothic" w:cs="Arial"/>
                <w:szCs w:val="18"/>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2522BEC" w14:textId="77777777" w:rsidR="003915D2" w:rsidRDefault="003915D2">
            <w:pPr>
              <w:pStyle w:val="TAC"/>
              <w:rPr>
                <w:rFonts w:eastAsia="Malgun Gothic" w:cs="Arial"/>
                <w:szCs w:val="18"/>
                <w:lang w:eastAsia="ko-KR"/>
              </w:rPr>
            </w:pPr>
            <w:r>
              <w:rPr>
                <w:rFonts w:cs="Arial"/>
                <w:kern w:val="2"/>
                <w:szCs w:val="24"/>
                <w:lang w:eastAsia="zh-CN"/>
              </w:rPr>
              <w:t>2518</w:t>
            </w:r>
          </w:p>
        </w:tc>
        <w:tc>
          <w:tcPr>
            <w:tcW w:w="752" w:type="dxa"/>
            <w:tcBorders>
              <w:top w:val="single" w:sz="4" w:space="0" w:color="auto"/>
              <w:left w:val="single" w:sz="4" w:space="0" w:color="auto"/>
              <w:bottom w:val="single" w:sz="4" w:space="0" w:color="auto"/>
              <w:right w:val="single" w:sz="4" w:space="0" w:color="auto"/>
            </w:tcBorders>
            <w:hideMark/>
          </w:tcPr>
          <w:p w14:paraId="156BC5B8" w14:textId="77777777" w:rsidR="003915D2" w:rsidRDefault="003915D2">
            <w:pPr>
              <w:pStyle w:val="TAC"/>
              <w:rPr>
                <w:rFonts w:cs="Arial"/>
              </w:rPr>
            </w:pPr>
            <w:r>
              <w:rPr>
                <w:rFonts w:cs="Arial"/>
                <w:kern w:val="2"/>
                <w:szCs w:val="24"/>
                <w:lang w:eastAsia="zh-CN"/>
              </w:rPr>
              <w:t>27.4</w:t>
            </w:r>
          </w:p>
        </w:tc>
        <w:tc>
          <w:tcPr>
            <w:tcW w:w="1248" w:type="dxa"/>
            <w:tcBorders>
              <w:top w:val="single" w:sz="4" w:space="0" w:color="auto"/>
              <w:left w:val="single" w:sz="4" w:space="0" w:color="auto"/>
              <w:bottom w:val="single" w:sz="4" w:space="0" w:color="auto"/>
              <w:right w:val="single" w:sz="4" w:space="0" w:color="auto"/>
            </w:tcBorders>
            <w:hideMark/>
          </w:tcPr>
          <w:p w14:paraId="628CD42C" w14:textId="77777777" w:rsidR="003915D2" w:rsidRDefault="003915D2">
            <w:pPr>
              <w:pStyle w:val="TAC"/>
              <w:rPr>
                <w:rFonts w:cs="Arial"/>
                <w:kern w:val="2"/>
                <w:szCs w:val="24"/>
                <w:lang w:eastAsia="zh-CN"/>
              </w:rPr>
            </w:pPr>
            <w:r>
              <w:rPr>
                <w:rFonts w:cs="Arial"/>
                <w:kern w:val="2"/>
                <w:szCs w:val="24"/>
                <w:lang w:eastAsia="zh-CN"/>
              </w:rPr>
              <w:t>IMD2</w:t>
            </w:r>
          </w:p>
        </w:tc>
      </w:tr>
      <w:tr w:rsidR="003915D2" w14:paraId="010DD737" w14:textId="77777777" w:rsidTr="003915D2">
        <w:trPr>
          <w:trHeight w:val="54"/>
          <w:jc w:val="center"/>
        </w:trPr>
        <w:tc>
          <w:tcPr>
            <w:tcW w:w="2258" w:type="dxa"/>
            <w:tcBorders>
              <w:top w:val="nil"/>
              <w:left w:val="single" w:sz="4" w:space="0" w:color="auto"/>
              <w:bottom w:val="nil"/>
              <w:right w:val="single" w:sz="4" w:space="0" w:color="auto"/>
            </w:tcBorders>
          </w:tcPr>
          <w:p w14:paraId="5A01C6D9" w14:textId="77777777" w:rsidR="003915D2" w:rsidRDefault="003915D2">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13657B0" w14:textId="77777777" w:rsidR="003915D2" w:rsidRDefault="003915D2">
            <w:pPr>
              <w:pStyle w:val="TAC"/>
              <w:rPr>
                <w:rFonts w:eastAsia="Malgun Gothic" w:cs="Arial"/>
                <w:szCs w:val="18"/>
                <w:lang w:eastAsia="ko-KR"/>
              </w:rPr>
            </w:pPr>
            <w:r>
              <w:rPr>
                <w:rFonts w:cs="Arial"/>
                <w:kern w:val="2"/>
                <w:szCs w:val="24"/>
                <w:lang w:eastAsia="zh-CN"/>
              </w:rPr>
              <w:t>3</w:t>
            </w:r>
          </w:p>
        </w:tc>
        <w:tc>
          <w:tcPr>
            <w:tcW w:w="1066" w:type="dxa"/>
            <w:tcBorders>
              <w:top w:val="single" w:sz="4" w:space="0" w:color="auto"/>
              <w:left w:val="single" w:sz="4" w:space="0" w:color="auto"/>
              <w:bottom w:val="single" w:sz="4" w:space="0" w:color="auto"/>
              <w:right w:val="single" w:sz="4" w:space="0" w:color="auto"/>
            </w:tcBorders>
            <w:noWrap/>
            <w:hideMark/>
          </w:tcPr>
          <w:p w14:paraId="6CCEC125" w14:textId="77777777" w:rsidR="003915D2" w:rsidRDefault="003915D2">
            <w:pPr>
              <w:pStyle w:val="TAC"/>
              <w:rPr>
                <w:rFonts w:eastAsia="Malgun Gothic" w:cs="Arial"/>
                <w:szCs w:val="18"/>
                <w:lang w:eastAsia="ko-KR"/>
              </w:rPr>
            </w:pPr>
            <w:r>
              <w:rPr>
                <w:rFonts w:cs="Arial"/>
                <w:kern w:val="2"/>
                <w:szCs w:val="24"/>
                <w:lang w:eastAsia="zh-CN"/>
              </w:rPr>
              <w:t>1715</w:t>
            </w:r>
          </w:p>
        </w:tc>
        <w:tc>
          <w:tcPr>
            <w:tcW w:w="747" w:type="dxa"/>
            <w:tcBorders>
              <w:top w:val="single" w:sz="4" w:space="0" w:color="auto"/>
              <w:left w:val="single" w:sz="4" w:space="0" w:color="auto"/>
              <w:bottom w:val="single" w:sz="4" w:space="0" w:color="auto"/>
              <w:right w:val="single" w:sz="4" w:space="0" w:color="auto"/>
            </w:tcBorders>
            <w:noWrap/>
            <w:hideMark/>
          </w:tcPr>
          <w:p w14:paraId="52D489D9" w14:textId="77777777" w:rsidR="003915D2" w:rsidRDefault="003915D2">
            <w:pPr>
              <w:pStyle w:val="TAC"/>
              <w:rPr>
                <w:rFonts w:eastAsia="Malgun Gothic" w:cs="Arial"/>
                <w:szCs w:val="18"/>
                <w:lang w:eastAsia="ko-KR"/>
              </w:rPr>
            </w:pPr>
            <w:r>
              <w:rPr>
                <w:rFonts w:cs="Arial"/>
                <w:kern w:val="2"/>
                <w:szCs w:val="24"/>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3EB928C4" w14:textId="77777777" w:rsidR="003915D2" w:rsidRDefault="003915D2">
            <w:pPr>
              <w:pStyle w:val="TAC"/>
              <w:rPr>
                <w:rFonts w:eastAsia="Malgun Gothic" w:cs="Arial"/>
                <w:szCs w:val="18"/>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05DC65C" w14:textId="77777777" w:rsidR="003915D2" w:rsidRDefault="003915D2">
            <w:pPr>
              <w:pStyle w:val="TAC"/>
              <w:rPr>
                <w:rFonts w:eastAsia="Malgun Gothic" w:cs="Arial"/>
                <w:szCs w:val="18"/>
                <w:lang w:eastAsia="ko-KR"/>
              </w:rPr>
            </w:pPr>
            <w:r>
              <w:rPr>
                <w:rFonts w:cs="Arial"/>
                <w:kern w:val="2"/>
                <w:szCs w:val="24"/>
                <w:lang w:eastAsia="zh-CN"/>
              </w:rPr>
              <w:t>1810</w:t>
            </w:r>
          </w:p>
        </w:tc>
        <w:tc>
          <w:tcPr>
            <w:tcW w:w="752" w:type="dxa"/>
            <w:tcBorders>
              <w:top w:val="single" w:sz="4" w:space="0" w:color="auto"/>
              <w:left w:val="single" w:sz="4" w:space="0" w:color="auto"/>
              <w:bottom w:val="single" w:sz="4" w:space="0" w:color="auto"/>
              <w:right w:val="single" w:sz="4" w:space="0" w:color="auto"/>
            </w:tcBorders>
            <w:hideMark/>
          </w:tcPr>
          <w:p w14:paraId="088FAB7D" w14:textId="77777777" w:rsidR="003915D2" w:rsidRDefault="003915D2">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AB29BC0" w14:textId="77777777" w:rsidR="003915D2" w:rsidRDefault="003915D2">
            <w:pPr>
              <w:pStyle w:val="TAC"/>
              <w:rPr>
                <w:rFonts w:cs="Arial"/>
              </w:rPr>
            </w:pPr>
            <w:r>
              <w:rPr>
                <w:rFonts w:eastAsia="Malgun Gothic" w:cs="Arial"/>
                <w:kern w:val="2"/>
                <w:szCs w:val="24"/>
                <w:lang w:eastAsia="ko-KR"/>
              </w:rPr>
              <w:t>N/A</w:t>
            </w:r>
          </w:p>
        </w:tc>
      </w:tr>
      <w:tr w:rsidR="003915D2" w14:paraId="34220589" w14:textId="77777777" w:rsidTr="003915D2">
        <w:trPr>
          <w:trHeight w:val="54"/>
          <w:jc w:val="center"/>
        </w:trPr>
        <w:tc>
          <w:tcPr>
            <w:tcW w:w="2258" w:type="dxa"/>
            <w:tcBorders>
              <w:top w:val="nil"/>
              <w:left w:val="single" w:sz="4" w:space="0" w:color="auto"/>
              <w:bottom w:val="nil"/>
              <w:right w:val="single" w:sz="4" w:space="0" w:color="auto"/>
            </w:tcBorders>
          </w:tcPr>
          <w:p w14:paraId="0B0610E1" w14:textId="77777777" w:rsidR="003915D2" w:rsidRDefault="003915D2">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2C24E8D" w14:textId="77777777" w:rsidR="003915D2" w:rsidRDefault="003915D2">
            <w:pPr>
              <w:pStyle w:val="TAC"/>
              <w:rPr>
                <w:rFonts w:eastAsia="Malgun Gothic" w:cs="Arial"/>
                <w:szCs w:val="18"/>
                <w:lang w:eastAsia="ko-KR"/>
              </w:rPr>
            </w:pPr>
            <w:r>
              <w:rPr>
                <w:rFonts w:cs="Arial"/>
                <w:kern w:val="2"/>
                <w:szCs w:val="24"/>
                <w:lang w:eastAsia="zh-CN"/>
              </w:rPr>
              <w:t>n28</w:t>
            </w:r>
          </w:p>
        </w:tc>
        <w:tc>
          <w:tcPr>
            <w:tcW w:w="1066" w:type="dxa"/>
            <w:tcBorders>
              <w:top w:val="single" w:sz="4" w:space="0" w:color="auto"/>
              <w:left w:val="single" w:sz="4" w:space="0" w:color="auto"/>
              <w:bottom w:val="single" w:sz="4" w:space="0" w:color="auto"/>
              <w:right w:val="single" w:sz="4" w:space="0" w:color="auto"/>
            </w:tcBorders>
            <w:noWrap/>
            <w:hideMark/>
          </w:tcPr>
          <w:p w14:paraId="734C28C9" w14:textId="77777777" w:rsidR="003915D2" w:rsidRDefault="003915D2">
            <w:pPr>
              <w:pStyle w:val="TAC"/>
              <w:rPr>
                <w:rFonts w:eastAsia="Malgun Gothic" w:cs="Arial"/>
                <w:szCs w:val="18"/>
                <w:lang w:eastAsia="ko-KR"/>
              </w:rPr>
            </w:pPr>
            <w:r>
              <w:rPr>
                <w:rFonts w:cs="Arial"/>
                <w:kern w:val="2"/>
                <w:szCs w:val="24"/>
                <w:lang w:eastAsia="zh-CN"/>
              </w:rPr>
              <w:t>743</w:t>
            </w:r>
          </w:p>
        </w:tc>
        <w:tc>
          <w:tcPr>
            <w:tcW w:w="747" w:type="dxa"/>
            <w:tcBorders>
              <w:top w:val="single" w:sz="4" w:space="0" w:color="auto"/>
              <w:left w:val="single" w:sz="4" w:space="0" w:color="auto"/>
              <w:bottom w:val="single" w:sz="4" w:space="0" w:color="auto"/>
              <w:right w:val="single" w:sz="4" w:space="0" w:color="auto"/>
            </w:tcBorders>
            <w:noWrap/>
            <w:hideMark/>
          </w:tcPr>
          <w:p w14:paraId="4BC59A00" w14:textId="77777777" w:rsidR="003915D2" w:rsidRDefault="003915D2">
            <w:pPr>
              <w:pStyle w:val="TAC"/>
              <w:rPr>
                <w:rFonts w:eastAsia="Malgun Gothic" w:cs="Arial"/>
                <w:szCs w:val="18"/>
                <w:lang w:eastAsia="ko-KR"/>
              </w:rPr>
            </w:pPr>
            <w:r>
              <w:rPr>
                <w:rFonts w:cs="Arial"/>
                <w:kern w:val="2"/>
                <w:szCs w:val="24"/>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76B1C53E" w14:textId="77777777" w:rsidR="003915D2" w:rsidRDefault="003915D2">
            <w:pPr>
              <w:pStyle w:val="TAC"/>
              <w:rPr>
                <w:rFonts w:eastAsia="Malgun Gothic" w:cs="Arial"/>
                <w:szCs w:val="18"/>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CE8D429" w14:textId="77777777" w:rsidR="003915D2" w:rsidRDefault="003915D2">
            <w:pPr>
              <w:pStyle w:val="TAC"/>
              <w:rPr>
                <w:rFonts w:eastAsia="Malgun Gothic" w:cs="Arial"/>
                <w:szCs w:val="18"/>
                <w:lang w:eastAsia="ko-KR"/>
              </w:rPr>
            </w:pPr>
            <w:r>
              <w:rPr>
                <w:rFonts w:cs="Arial"/>
                <w:kern w:val="2"/>
                <w:szCs w:val="24"/>
                <w:lang w:eastAsia="zh-CN"/>
              </w:rPr>
              <w:t>798</w:t>
            </w:r>
          </w:p>
        </w:tc>
        <w:tc>
          <w:tcPr>
            <w:tcW w:w="752" w:type="dxa"/>
            <w:tcBorders>
              <w:top w:val="single" w:sz="4" w:space="0" w:color="auto"/>
              <w:left w:val="single" w:sz="4" w:space="0" w:color="auto"/>
              <w:bottom w:val="single" w:sz="4" w:space="0" w:color="auto"/>
              <w:right w:val="single" w:sz="4" w:space="0" w:color="auto"/>
            </w:tcBorders>
            <w:hideMark/>
          </w:tcPr>
          <w:p w14:paraId="2B1FED75" w14:textId="77777777" w:rsidR="003915D2" w:rsidRDefault="003915D2">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2E55CB4" w14:textId="77777777" w:rsidR="003915D2" w:rsidRDefault="003915D2">
            <w:pPr>
              <w:pStyle w:val="TAC"/>
              <w:rPr>
                <w:rFonts w:cs="Arial"/>
              </w:rPr>
            </w:pPr>
            <w:r>
              <w:rPr>
                <w:rFonts w:eastAsia="Malgun Gothic" w:cs="Arial"/>
                <w:kern w:val="2"/>
                <w:szCs w:val="24"/>
                <w:lang w:eastAsia="ko-KR"/>
              </w:rPr>
              <w:t>N/A</w:t>
            </w:r>
          </w:p>
        </w:tc>
      </w:tr>
      <w:tr w:rsidR="003915D2" w14:paraId="44676998"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83B2FB1" w14:textId="77777777" w:rsidR="003915D2" w:rsidRDefault="003915D2">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1A15864" w14:textId="77777777" w:rsidR="003915D2" w:rsidRDefault="003915D2">
            <w:pPr>
              <w:pStyle w:val="TAC"/>
              <w:rPr>
                <w:rFonts w:eastAsia="Malgun Gothic" w:cs="Arial"/>
                <w:szCs w:val="18"/>
                <w:lang w:eastAsia="ko-KR"/>
              </w:rPr>
            </w:pPr>
            <w:r>
              <w:rPr>
                <w:rFonts w:cs="Arial"/>
                <w:kern w:val="2"/>
                <w:szCs w:val="24"/>
                <w:lang w:eastAsia="zh-CN"/>
              </w:rPr>
              <w:t>41</w:t>
            </w:r>
          </w:p>
        </w:tc>
        <w:tc>
          <w:tcPr>
            <w:tcW w:w="1066" w:type="dxa"/>
            <w:tcBorders>
              <w:top w:val="single" w:sz="4" w:space="0" w:color="auto"/>
              <w:left w:val="single" w:sz="4" w:space="0" w:color="auto"/>
              <w:bottom w:val="single" w:sz="4" w:space="0" w:color="auto"/>
              <w:right w:val="single" w:sz="4" w:space="0" w:color="auto"/>
            </w:tcBorders>
            <w:noWrap/>
            <w:hideMark/>
          </w:tcPr>
          <w:p w14:paraId="15C8CBEC" w14:textId="77777777" w:rsidR="003915D2" w:rsidRDefault="003915D2">
            <w:pPr>
              <w:pStyle w:val="TAC"/>
              <w:rPr>
                <w:rFonts w:eastAsia="Malgun Gothic" w:cs="Arial"/>
                <w:szCs w:val="18"/>
                <w:lang w:eastAsia="ko-KR"/>
              </w:rPr>
            </w:pPr>
            <w:r>
              <w:rPr>
                <w:rFonts w:cs="Arial"/>
                <w:kern w:val="2"/>
                <w:szCs w:val="24"/>
                <w:lang w:eastAsia="zh-CN"/>
              </w:rPr>
              <w:t>2687</w:t>
            </w:r>
          </w:p>
        </w:tc>
        <w:tc>
          <w:tcPr>
            <w:tcW w:w="747" w:type="dxa"/>
            <w:tcBorders>
              <w:top w:val="single" w:sz="4" w:space="0" w:color="auto"/>
              <w:left w:val="single" w:sz="4" w:space="0" w:color="auto"/>
              <w:bottom w:val="single" w:sz="4" w:space="0" w:color="auto"/>
              <w:right w:val="single" w:sz="4" w:space="0" w:color="auto"/>
            </w:tcBorders>
            <w:noWrap/>
            <w:hideMark/>
          </w:tcPr>
          <w:p w14:paraId="5343DD2C" w14:textId="77777777" w:rsidR="003915D2" w:rsidRDefault="003915D2">
            <w:pPr>
              <w:pStyle w:val="TAC"/>
              <w:rPr>
                <w:rFonts w:eastAsia="Malgun Gothic" w:cs="Arial"/>
                <w:szCs w:val="18"/>
                <w:lang w:eastAsia="ko-KR"/>
              </w:rPr>
            </w:pPr>
            <w:r>
              <w:rPr>
                <w:rFonts w:cs="Arial"/>
                <w:kern w:val="2"/>
                <w:szCs w:val="24"/>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6D88C2EA" w14:textId="77777777" w:rsidR="003915D2" w:rsidRDefault="003915D2">
            <w:pPr>
              <w:pStyle w:val="TAC"/>
              <w:rPr>
                <w:rFonts w:eastAsia="Malgun Gothic" w:cs="Arial"/>
                <w:szCs w:val="18"/>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2AA745C" w14:textId="77777777" w:rsidR="003915D2" w:rsidRDefault="003915D2">
            <w:pPr>
              <w:pStyle w:val="TAC"/>
              <w:rPr>
                <w:rFonts w:eastAsia="Malgun Gothic" w:cs="Arial"/>
                <w:szCs w:val="18"/>
                <w:lang w:eastAsia="ko-KR"/>
              </w:rPr>
            </w:pPr>
            <w:r>
              <w:rPr>
                <w:rFonts w:cs="Arial"/>
                <w:kern w:val="2"/>
                <w:szCs w:val="24"/>
                <w:lang w:eastAsia="zh-CN"/>
              </w:rPr>
              <w:t>2687</w:t>
            </w:r>
          </w:p>
        </w:tc>
        <w:tc>
          <w:tcPr>
            <w:tcW w:w="752" w:type="dxa"/>
            <w:tcBorders>
              <w:top w:val="single" w:sz="4" w:space="0" w:color="auto"/>
              <w:left w:val="single" w:sz="4" w:space="0" w:color="auto"/>
              <w:bottom w:val="single" w:sz="4" w:space="0" w:color="auto"/>
              <w:right w:val="single" w:sz="4" w:space="0" w:color="auto"/>
            </w:tcBorders>
            <w:hideMark/>
          </w:tcPr>
          <w:p w14:paraId="503EAFE2" w14:textId="77777777" w:rsidR="003915D2" w:rsidRDefault="003915D2">
            <w:pPr>
              <w:pStyle w:val="TAC"/>
              <w:rPr>
                <w:rFonts w:cs="Arial"/>
              </w:rPr>
            </w:pPr>
            <w:r>
              <w:rPr>
                <w:rFonts w:cs="Arial"/>
                <w:kern w:val="2"/>
                <w:szCs w:val="24"/>
                <w:lang w:eastAsia="zh-CN"/>
              </w:rPr>
              <w:t>15.9</w:t>
            </w:r>
          </w:p>
        </w:tc>
        <w:tc>
          <w:tcPr>
            <w:tcW w:w="1248" w:type="dxa"/>
            <w:tcBorders>
              <w:top w:val="single" w:sz="4" w:space="0" w:color="auto"/>
              <w:left w:val="single" w:sz="4" w:space="0" w:color="auto"/>
              <w:bottom w:val="single" w:sz="4" w:space="0" w:color="auto"/>
              <w:right w:val="single" w:sz="4" w:space="0" w:color="auto"/>
            </w:tcBorders>
            <w:hideMark/>
          </w:tcPr>
          <w:p w14:paraId="0FEE4F5D" w14:textId="77777777" w:rsidR="003915D2" w:rsidRDefault="003915D2">
            <w:pPr>
              <w:pStyle w:val="TAC"/>
              <w:rPr>
                <w:rFonts w:cs="Arial"/>
                <w:kern w:val="2"/>
                <w:szCs w:val="24"/>
                <w:lang w:eastAsia="zh-CN"/>
              </w:rPr>
            </w:pPr>
            <w:r>
              <w:rPr>
                <w:rFonts w:cs="Arial"/>
                <w:kern w:val="2"/>
                <w:szCs w:val="24"/>
                <w:lang w:eastAsia="zh-CN"/>
              </w:rPr>
              <w:t>IMD3</w:t>
            </w:r>
          </w:p>
        </w:tc>
      </w:tr>
      <w:tr w:rsidR="003915D2" w14:paraId="346F2177"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E4AB8A5" w14:textId="77777777" w:rsidR="003915D2" w:rsidRDefault="003915D2">
            <w:pPr>
              <w:pStyle w:val="TAC"/>
              <w:rPr>
                <w:rFonts w:eastAsia="Malgun Gothic" w:cs="Arial"/>
                <w:szCs w:val="18"/>
                <w:lang w:eastAsia="ko-KR"/>
              </w:rPr>
            </w:pPr>
            <w:r>
              <w:rPr>
                <w:rFonts w:eastAsia="Malgun Gothic" w:cs="Arial"/>
                <w:szCs w:val="18"/>
                <w:lang w:eastAsia="ko-KR"/>
              </w:rPr>
              <w:t>DC_3A-41A_n77A</w:t>
            </w:r>
          </w:p>
          <w:p w14:paraId="239A7646" w14:textId="77777777" w:rsidR="003915D2" w:rsidRDefault="003915D2">
            <w:pPr>
              <w:pStyle w:val="TAC"/>
              <w:rPr>
                <w:rFonts w:eastAsia="MS Mincho"/>
                <w:lang w:eastAsia="fr-FR"/>
              </w:rPr>
            </w:pPr>
            <w:r>
              <w:rPr>
                <w:rFonts w:eastAsia="MS Mincho"/>
              </w:rPr>
              <w:t>DC_3A-41C_n77A</w:t>
            </w:r>
          </w:p>
          <w:p w14:paraId="77B81738" w14:textId="77777777" w:rsidR="003915D2" w:rsidRDefault="003915D2">
            <w:pPr>
              <w:pStyle w:val="TAC"/>
              <w:rPr>
                <w:rFonts w:eastAsia="MS Mincho"/>
              </w:rPr>
            </w:pPr>
            <w:r>
              <w:rPr>
                <w:rFonts w:eastAsia="MS Mincho"/>
              </w:rPr>
              <w:t>DC_3A-41A_n77(2A)</w:t>
            </w:r>
          </w:p>
          <w:p w14:paraId="6C5FBD98" w14:textId="77777777" w:rsidR="003915D2" w:rsidRDefault="003915D2">
            <w:pPr>
              <w:pStyle w:val="TAC"/>
              <w:rPr>
                <w:rFonts w:eastAsia="MS Mincho"/>
              </w:rPr>
            </w:pPr>
            <w:r>
              <w:rPr>
                <w:rFonts w:eastAsia="MS Mincho"/>
              </w:rPr>
              <w:t>DC_3A-41C_n77(2A)</w:t>
            </w:r>
          </w:p>
          <w:p w14:paraId="2FF972F8" w14:textId="77777777" w:rsidR="003915D2" w:rsidRDefault="003915D2">
            <w:pPr>
              <w:pStyle w:val="TAC"/>
              <w:rPr>
                <w:rFonts w:eastAsia="MS Mincho"/>
              </w:rPr>
            </w:pPr>
            <w:r>
              <w:rPr>
                <w:rFonts w:eastAsia="MS Mincho"/>
              </w:rPr>
              <w:t>DC_3A_n41A-n77A</w:t>
            </w:r>
          </w:p>
          <w:p w14:paraId="0FBC6C96" w14:textId="77777777" w:rsidR="003915D2" w:rsidRDefault="003915D2">
            <w:pPr>
              <w:pStyle w:val="TAC"/>
              <w:rPr>
                <w:rFonts w:eastAsia="MS Mincho"/>
              </w:rPr>
            </w:pPr>
            <w:r>
              <w:rPr>
                <w:rFonts w:eastAsia="MS Mincho"/>
              </w:rPr>
              <w:t>DC_3A_n41A-n77(2A)</w:t>
            </w:r>
          </w:p>
        </w:tc>
        <w:tc>
          <w:tcPr>
            <w:tcW w:w="867" w:type="dxa"/>
            <w:tcBorders>
              <w:top w:val="single" w:sz="4" w:space="0" w:color="auto"/>
              <w:left w:val="single" w:sz="4" w:space="0" w:color="auto"/>
              <w:bottom w:val="single" w:sz="4" w:space="0" w:color="auto"/>
              <w:right w:val="single" w:sz="4" w:space="0" w:color="auto"/>
            </w:tcBorders>
            <w:hideMark/>
          </w:tcPr>
          <w:p w14:paraId="4A9E7DD3" w14:textId="77777777" w:rsidR="003915D2" w:rsidRDefault="003915D2">
            <w:pPr>
              <w:pStyle w:val="TAC"/>
              <w:rPr>
                <w:rFonts w:eastAsia="MS Mincho"/>
              </w:rPr>
            </w:pPr>
            <w:r>
              <w:rPr>
                <w:rFonts w:eastAsia="Malgun Gothic" w:cs="Arial"/>
                <w:szCs w:val="18"/>
                <w:lang w:eastAsia="ko-KR"/>
              </w:rPr>
              <w:t>3</w:t>
            </w:r>
          </w:p>
        </w:tc>
        <w:tc>
          <w:tcPr>
            <w:tcW w:w="1066" w:type="dxa"/>
            <w:tcBorders>
              <w:top w:val="single" w:sz="4" w:space="0" w:color="auto"/>
              <w:left w:val="single" w:sz="4" w:space="0" w:color="auto"/>
              <w:bottom w:val="single" w:sz="4" w:space="0" w:color="auto"/>
              <w:right w:val="single" w:sz="4" w:space="0" w:color="auto"/>
            </w:tcBorders>
            <w:noWrap/>
            <w:hideMark/>
          </w:tcPr>
          <w:p w14:paraId="3D4DDE7F" w14:textId="77777777" w:rsidR="003915D2" w:rsidRDefault="003915D2">
            <w:pPr>
              <w:pStyle w:val="TAC"/>
              <w:rPr>
                <w:rFonts w:eastAsia="MS Mincho"/>
              </w:rPr>
            </w:pPr>
            <w:r>
              <w:rPr>
                <w:rFonts w:eastAsia="Malgun Gothic" w:cs="Arial"/>
                <w:szCs w:val="18"/>
                <w:lang w:eastAsia="ko-KR"/>
              </w:rPr>
              <w:t>1720</w:t>
            </w:r>
          </w:p>
        </w:tc>
        <w:tc>
          <w:tcPr>
            <w:tcW w:w="747" w:type="dxa"/>
            <w:tcBorders>
              <w:top w:val="single" w:sz="4" w:space="0" w:color="auto"/>
              <w:left w:val="single" w:sz="4" w:space="0" w:color="auto"/>
              <w:bottom w:val="single" w:sz="4" w:space="0" w:color="auto"/>
              <w:right w:val="single" w:sz="4" w:space="0" w:color="auto"/>
            </w:tcBorders>
            <w:noWrap/>
            <w:hideMark/>
          </w:tcPr>
          <w:p w14:paraId="6F5D759E" w14:textId="77777777" w:rsidR="003915D2" w:rsidRDefault="003915D2">
            <w:pPr>
              <w:pStyle w:val="TAC"/>
              <w:rPr>
                <w:rFonts w:eastAsia="MS Mincho"/>
              </w:rPr>
            </w:pPr>
            <w:r>
              <w:rPr>
                <w:rFonts w:eastAsia="Malgun Gothic"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F76132D" w14:textId="77777777" w:rsidR="003915D2" w:rsidRDefault="003915D2">
            <w:pPr>
              <w:pStyle w:val="TAC"/>
              <w:rPr>
                <w:rFonts w:eastAsia="MS Mincho"/>
              </w:rPr>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FCA8B07" w14:textId="77777777" w:rsidR="003915D2" w:rsidRDefault="003915D2">
            <w:pPr>
              <w:pStyle w:val="TAC"/>
              <w:rPr>
                <w:rFonts w:eastAsia="MS Mincho"/>
              </w:rPr>
            </w:pPr>
            <w:r>
              <w:rPr>
                <w:rFonts w:eastAsia="Malgun Gothic" w:cs="Arial"/>
                <w:szCs w:val="18"/>
                <w:lang w:eastAsia="ko-KR"/>
              </w:rPr>
              <w:t>1815</w:t>
            </w:r>
          </w:p>
        </w:tc>
        <w:tc>
          <w:tcPr>
            <w:tcW w:w="752" w:type="dxa"/>
            <w:tcBorders>
              <w:top w:val="single" w:sz="4" w:space="0" w:color="auto"/>
              <w:left w:val="single" w:sz="4" w:space="0" w:color="auto"/>
              <w:bottom w:val="single" w:sz="4" w:space="0" w:color="auto"/>
              <w:right w:val="single" w:sz="4" w:space="0" w:color="auto"/>
            </w:tcBorders>
            <w:hideMark/>
          </w:tcPr>
          <w:p w14:paraId="384451C0" w14:textId="77777777" w:rsidR="003915D2" w:rsidRDefault="003915D2">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0011428" w14:textId="77777777" w:rsidR="003915D2" w:rsidRDefault="003915D2">
            <w:pPr>
              <w:pStyle w:val="TAC"/>
              <w:rPr>
                <w:rFonts w:eastAsia="MS Mincho"/>
              </w:rPr>
            </w:pPr>
            <w:r>
              <w:rPr>
                <w:rFonts w:cs="Arial"/>
              </w:rPr>
              <w:t>N/A</w:t>
            </w:r>
          </w:p>
        </w:tc>
      </w:tr>
      <w:tr w:rsidR="003915D2" w14:paraId="6DEEE763" w14:textId="77777777" w:rsidTr="003915D2">
        <w:trPr>
          <w:trHeight w:val="54"/>
          <w:jc w:val="center"/>
        </w:trPr>
        <w:tc>
          <w:tcPr>
            <w:tcW w:w="2258" w:type="dxa"/>
            <w:tcBorders>
              <w:top w:val="nil"/>
              <w:left w:val="single" w:sz="4" w:space="0" w:color="auto"/>
              <w:bottom w:val="nil"/>
              <w:right w:val="single" w:sz="4" w:space="0" w:color="auto"/>
            </w:tcBorders>
          </w:tcPr>
          <w:p w14:paraId="2663B16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9991707" w14:textId="77777777" w:rsidR="003915D2" w:rsidRDefault="003915D2">
            <w:pPr>
              <w:pStyle w:val="TAC"/>
              <w:rPr>
                <w:rFonts w:eastAsia="MS Mincho"/>
              </w:rPr>
            </w:pPr>
            <w:r>
              <w:rPr>
                <w:rFonts w:eastAsia="Malgun Gothic" w:cs="Arial"/>
                <w:szCs w:val="18"/>
                <w:lang w:eastAsia="ko-KR"/>
              </w:rPr>
              <w:t>n77</w:t>
            </w:r>
          </w:p>
        </w:tc>
        <w:tc>
          <w:tcPr>
            <w:tcW w:w="1066" w:type="dxa"/>
            <w:tcBorders>
              <w:top w:val="single" w:sz="4" w:space="0" w:color="auto"/>
              <w:left w:val="single" w:sz="4" w:space="0" w:color="auto"/>
              <w:bottom w:val="single" w:sz="4" w:space="0" w:color="auto"/>
              <w:right w:val="single" w:sz="4" w:space="0" w:color="auto"/>
            </w:tcBorders>
            <w:noWrap/>
            <w:hideMark/>
          </w:tcPr>
          <w:p w14:paraId="61154F3E" w14:textId="77777777" w:rsidR="003915D2" w:rsidRDefault="003915D2">
            <w:pPr>
              <w:pStyle w:val="TAC"/>
              <w:rPr>
                <w:rFonts w:eastAsia="MS Mincho"/>
              </w:rPr>
            </w:pPr>
            <w:r>
              <w:rPr>
                <w:rFonts w:eastAsia="Malgun Gothic" w:cs="Arial"/>
                <w:szCs w:val="18"/>
                <w:lang w:eastAsia="ko-KR"/>
              </w:rPr>
              <w:t>3900</w:t>
            </w:r>
          </w:p>
        </w:tc>
        <w:tc>
          <w:tcPr>
            <w:tcW w:w="747" w:type="dxa"/>
            <w:tcBorders>
              <w:top w:val="single" w:sz="4" w:space="0" w:color="auto"/>
              <w:left w:val="single" w:sz="4" w:space="0" w:color="auto"/>
              <w:bottom w:val="single" w:sz="4" w:space="0" w:color="auto"/>
              <w:right w:val="single" w:sz="4" w:space="0" w:color="auto"/>
            </w:tcBorders>
            <w:noWrap/>
            <w:hideMark/>
          </w:tcPr>
          <w:p w14:paraId="098DE65A" w14:textId="77777777" w:rsidR="003915D2" w:rsidRDefault="003915D2">
            <w:pPr>
              <w:pStyle w:val="TAC"/>
              <w:rPr>
                <w:rFonts w:eastAsia="MS Mincho"/>
              </w:rPr>
            </w:pPr>
            <w:r>
              <w:rPr>
                <w:rFonts w:eastAsia="Malgun Gothic" w:cs="Arial"/>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23CAC298" w14:textId="77777777" w:rsidR="003915D2" w:rsidRDefault="003915D2">
            <w:pPr>
              <w:pStyle w:val="TAC"/>
              <w:rPr>
                <w:rFonts w:eastAsia="MS Mincho"/>
              </w:rPr>
            </w:pPr>
            <w:r>
              <w:rPr>
                <w:rFonts w:eastAsia="Malgun Gothic"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4980807" w14:textId="77777777" w:rsidR="003915D2" w:rsidRDefault="003915D2">
            <w:pPr>
              <w:pStyle w:val="TAC"/>
              <w:rPr>
                <w:rFonts w:eastAsia="MS Mincho"/>
              </w:rPr>
            </w:pPr>
            <w:r>
              <w:rPr>
                <w:rFonts w:eastAsia="Malgun Gothic" w:cs="Arial"/>
                <w:szCs w:val="18"/>
                <w:lang w:eastAsia="ko-KR"/>
              </w:rPr>
              <w:t>3900</w:t>
            </w:r>
          </w:p>
        </w:tc>
        <w:tc>
          <w:tcPr>
            <w:tcW w:w="752" w:type="dxa"/>
            <w:tcBorders>
              <w:top w:val="single" w:sz="4" w:space="0" w:color="auto"/>
              <w:left w:val="single" w:sz="4" w:space="0" w:color="auto"/>
              <w:bottom w:val="single" w:sz="4" w:space="0" w:color="auto"/>
              <w:right w:val="single" w:sz="4" w:space="0" w:color="auto"/>
            </w:tcBorders>
            <w:hideMark/>
          </w:tcPr>
          <w:p w14:paraId="4778C0F8" w14:textId="77777777" w:rsidR="003915D2" w:rsidRDefault="003915D2">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E8FCE6B" w14:textId="77777777" w:rsidR="003915D2" w:rsidRDefault="003915D2">
            <w:pPr>
              <w:pStyle w:val="TAC"/>
              <w:rPr>
                <w:rFonts w:eastAsia="MS Mincho"/>
              </w:rPr>
            </w:pPr>
            <w:r>
              <w:rPr>
                <w:rFonts w:cs="Arial"/>
              </w:rPr>
              <w:t>N/A</w:t>
            </w:r>
          </w:p>
        </w:tc>
      </w:tr>
      <w:tr w:rsidR="003915D2" w14:paraId="66176737" w14:textId="77777777" w:rsidTr="003915D2">
        <w:trPr>
          <w:trHeight w:val="54"/>
          <w:jc w:val="center"/>
        </w:trPr>
        <w:tc>
          <w:tcPr>
            <w:tcW w:w="2258" w:type="dxa"/>
            <w:tcBorders>
              <w:top w:val="nil"/>
              <w:left w:val="single" w:sz="4" w:space="0" w:color="auto"/>
              <w:bottom w:val="nil"/>
              <w:right w:val="single" w:sz="4" w:space="0" w:color="auto"/>
            </w:tcBorders>
          </w:tcPr>
          <w:p w14:paraId="012FBF5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FCD6379" w14:textId="77777777" w:rsidR="003915D2" w:rsidRDefault="003915D2">
            <w:pPr>
              <w:pStyle w:val="TAC"/>
              <w:rPr>
                <w:rFonts w:eastAsia="MS Mincho"/>
              </w:rPr>
            </w:pPr>
            <w:r>
              <w:rPr>
                <w:lang w:eastAsia="ko-KR"/>
              </w:rPr>
              <w:t>41/n41</w:t>
            </w:r>
          </w:p>
        </w:tc>
        <w:tc>
          <w:tcPr>
            <w:tcW w:w="1066" w:type="dxa"/>
            <w:tcBorders>
              <w:top w:val="single" w:sz="4" w:space="0" w:color="auto"/>
              <w:left w:val="single" w:sz="4" w:space="0" w:color="auto"/>
              <w:bottom w:val="single" w:sz="4" w:space="0" w:color="auto"/>
              <w:right w:val="single" w:sz="4" w:space="0" w:color="auto"/>
            </w:tcBorders>
            <w:noWrap/>
            <w:hideMark/>
          </w:tcPr>
          <w:p w14:paraId="256DE922" w14:textId="77777777" w:rsidR="003915D2" w:rsidRDefault="003915D2">
            <w:pPr>
              <w:pStyle w:val="TAC"/>
              <w:rPr>
                <w:rFonts w:eastAsia="MS Mincho"/>
              </w:rPr>
            </w:pPr>
            <w:r>
              <w:rPr>
                <w:rFonts w:eastAsia="Malgun Gothic" w:cs="Arial"/>
                <w:szCs w:val="18"/>
                <w:lang w:eastAsia="ko-KR"/>
              </w:rPr>
              <w:t>2640</w:t>
            </w:r>
          </w:p>
        </w:tc>
        <w:tc>
          <w:tcPr>
            <w:tcW w:w="747" w:type="dxa"/>
            <w:tcBorders>
              <w:top w:val="single" w:sz="4" w:space="0" w:color="auto"/>
              <w:left w:val="single" w:sz="4" w:space="0" w:color="auto"/>
              <w:bottom w:val="single" w:sz="4" w:space="0" w:color="auto"/>
              <w:right w:val="single" w:sz="4" w:space="0" w:color="auto"/>
            </w:tcBorders>
            <w:noWrap/>
            <w:hideMark/>
          </w:tcPr>
          <w:p w14:paraId="049589F8" w14:textId="77777777" w:rsidR="003915D2" w:rsidRDefault="003915D2">
            <w:pPr>
              <w:pStyle w:val="TAC"/>
              <w:rPr>
                <w:rFonts w:eastAsia="MS Mincho"/>
              </w:rPr>
            </w:pPr>
            <w:r>
              <w:rPr>
                <w:rFonts w:eastAsia="Malgun Gothic"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7DAAB4C" w14:textId="77777777" w:rsidR="003915D2" w:rsidRDefault="003915D2">
            <w:pPr>
              <w:pStyle w:val="TAC"/>
              <w:rPr>
                <w:rFonts w:eastAsia="MS Mincho"/>
              </w:rPr>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AEA6DA6" w14:textId="77777777" w:rsidR="003915D2" w:rsidRDefault="003915D2">
            <w:pPr>
              <w:pStyle w:val="TAC"/>
              <w:rPr>
                <w:rFonts w:eastAsia="MS Mincho"/>
              </w:rPr>
            </w:pPr>
            <w:r>
              <w:rPr>
                <w:rFonts w:eastAsia="Malgun Gothic" w:cs="Arial"/>
                <w:szCs w:val="18"/>
                <w:lang w:eastAsia="ko-KR"/>
              </w:rPr>
              <w:t>2640</w:t>
            </w:r>
          </w:p>
        </w:tc>
        <w:tc>
          <w:tcPr>
            <w:tcW w:w="752" w:type="dxa"/>
            <w:tcBorders>
              <w:top w:val="single" w:sz="4" w:space="0" w:color="auto"/>
              <w:left w:val="single" w:sz="4" w:space="0" w:color="auto"/>
              <w:bottom w:val="single" w:sz="4" w:space="0" w:color="auto"/>
              <w:right w:val="single" w:sz="4" w:space="0" w:color="auto"/>
            </w:tcBorders>
            <w:hideMark/>
          </w:tcPr>
          <w:p w14:paraId="2E7D2BE2" w14:textId="77777777" w:rsidR="003915D2" w:rsidRDefault="003915D2">
            <w:pPr>
              <w:pStyle w:val="TAC"/>
              <w:rPr>
                <w:rFonts w:eastAsia="MS Mincho"/>
              </w:rPr>
            </w:pPr>
            <w:r>
              <w:rPr>
                <w:rFonts w:cs="Arial"/>
                <w:lang w:eastAsia="zh-CN"/>
              </w:rPr>
              <w:t>5.3</w:t>
            </w:r>
          </w:p>
        </w:tc>
        <w:tc>
          <w:tcPr>
            <w:tcW w:w="1248" w:type="dxa"/>
            <w:tcBorders>
              <w:top w:val="single" w:sz="4" w:space="0" w:color="auto"/>
              <w:left w:val="single" w:sz="4" w:space="0" w:color="auto"/>
              <w:bottom w:val="single" w:sz="4" w:space="0" w:color="auto"/>
              <w:right w:val="single" w:sz="4" w:space="0" w:color="auto"/>
            </w:tcBorders>
            <w:hideMark/>
          </w:tcPr>
          <w:p w14:paraId="130947E2" w14:textId="77777777" w:rsidR="003915D2" w:rsidRDefault="003915D2">
            <w:pPr>
              <w:pStyle w:val="TAC"/>
              <w:rPr>
                <w:rFonts w:cs="Arial"/>
                <w:lang w:eastAsia="zh-CN"/>
              </w:rPr>
            </w:pPr>
            <w:r>
              <w:rPr>
                <w:rFonts w:cs="Arial"/>
                <w:lang w:eastAsia="zh-CN"/>
              </w:rPr>
              <w:t>IMD5</w:t>
            </w:r>
          </w:p>
        </w:tc>
      </w:tr>
      <w:tr w:rsidR="003915D2" w14:paraId="27CB9431" w14:textId="77777777" w:rsidTr="003915D2">
        <w:trPr>
          <w:trHeight w:val="54"/>
          <w:jc w:val="center"/>
        </w:trPr>
        <w:tc>
          <w:tcPr>
            <w:tcW w:w="2258" w:type="dxa"/>
            <w:tcBorders>
              <w:top w:val="nil"/>
              <w:left w:val="single" w:sz="4" w:space="0" w:color="auto"/>
              <w:bottom w:val="nil"/>
              <w:right w:val="single" w:sz="4" w:space="0" w:color="auto"/>
            </w:tcBorders>
          </w:tcPr>
          <w:p w14:paraId="2ADF991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F003D8D" w14:textId="77777777" w:rsidR="003915D2" w:rsidRDefault="003915D2">
            <w:pPr>
              <w:pStyle w:val="TAC"/>
              <w:rPr>
                <w:rFonts w:eastAsia="MS Mincho"/>
              </w:rPr>
            </w:pPr>
            <w:r>
              <w:rPr>
                <w:lang w:eastAsia="ko-KR"/>
              </w:rPr>
              <w:t>41/n41</w:t>
            </w:r>
          </w:p>
        </w:tc>
        <w:tc>
          <w:tcPr>
            <w:tcW w:w="1066" w:type="dxa"/>
            <w:tcBorders>
              <w:top w:val="single" w:sz="4" w:space="0" w:color="auto"/>
              <w:left w:val="single" w:sz="4" w:space="0" w:color="auto"/>
              <w:bottom w:val="single" w:sz="4" w:space="0" w:color="auto"/>
              <w:right w:val="single" w:sz="4" w:space="0" w:color="auto"/>
            </w:tcBorders>
            <w:noWrap/>
            <w:hideMark/>
          </w:tcPr>
          <w:p w14:paraId="27462749" w14:textId="77777777" w:rsidR="003915D2" w:rsidRDefault="003915D2">
            <w:pPr>
              <w:pStyle w:val="TAC"/>
              <w:rPr>
                <w:rFonts w:eastAsia="MS Mincho"/>
              </w:rPr>
            </w:pPr>
            <w:r>
              <w:rPr>
                <w:rFonts w:eastAsia="Malgun Gothic" w:cs="Arial"/>
                <w:szCs w:val="18"/>
                <w:lang w:eastAsia="ko-KR"/>
              </w:rPr>
              <w:t>2620</w:t>
            </w:r>
          </w:p>
        </w:tc>
        <w:tc>
          <w:tcPr>
            <w:tcW w:w="747" w:type="dxa"/>
            <w:tcBorders>
              <w:top w:val="single" w:sz="4" w:space="0" w:color="auto"/>
              <w:left w:val="single" w:sz="4" w:space="0" w:color="auto"/>
              <w:bottom w:val="single" w:sz="4" w:space="0" w:color="auto"/>
              <w:right w:val="single" w:sz="4" w:space="0" w:color="auto"/>
            </w:tcBorders>
            <w:noWrap/>
            <w:hideMark/>
          </w:tcPr>
          <w:p w14:paraId="495DE5EC" w14:textId="77777777" w:rsidR="003915D2" w:rsidRDefault="003915D2">
            <w:pPr>
              <w:pStyle w:val="TAC"/>
              <w:rPr>
                <w:rFonts w:eastAsia="MS Mincho"/>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24A76BC" w14:textId="77777777" w:rsidR="003915D2" w:rsidRDefault="003915D2">
            <w:pPr>
              <w:pStyle w:val="TAC"/>
              <w:rPr>
                <w:rFonts w:eastAsia="MS Mincho"/>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DB9E8A1" w14:textId="77777777" w:rsidR="003915D2" w:rsidRDefault="003915D2">
            <w:pPr>
              <w:pStyle w:val="TAC"/>
              <w:rPr>
                <w:rFonts w:eastAsia="MS Mincho"/>
              </w:rPr>
            </w:pPr>
            <w:r>
              <w:rPr>
                <w:rFonts w:eastAsia="Malgun Gothic" w:cs="Arial"/>
                <w:szCs w:val="18"/>
                <w:lang w:eastAsia="ko-KR"/>
              </w:rPr>
              <w:t>2620</w:t>
            </w:r>
          </w:p>
        </w:tc>
        <w:tc>
          <w:tcPr>
            <w:tcW w:w="752" w:type="dxa"/>
            <w:tcBorders>
              <w:top w:val="single" w:sz="4" w:space="0" w:color="auto"/>
              <w:left w:val="single" w:sz="4" w:space="0" w:color="auto"/>
              <w:bottom w:val="single" w:sz="4" w:space="0" w:color="auto"/>
              <w:right w:val="single" w:sz="4" w:space="0" w:color="auto"/>
            </w:tcBorders>
            <w:hideMark/>
          </w:tcPr>
          <w:p w14:paraId="101E5CA1" w14:textId="77777777" w:rsidR="003915D2" w:rsidRDefault="003915D2">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7D454F1" w14:textId="77777777" w:rsidR="003915D2" w:rsidRDefault="003915D2">
            <w:pPr>
              <w:pStyle w:val="TAC"/>
              <w:rPr>
                <w:rFonts w:eastAsia="MS Mincho"/>
              </w:rPr>
            </w:pPr>
            <w:r>
              <w:rPr>
                <w:rFonts w:cs="Arial"/>
              </w:rPr>
              <w:t>N/A</w:t>
            </w:r>
          </w:p>
        </w:tc>
      </w:tr>
      <w:tr w:rsidR="003915D2" w14:paraId="17F42177" w14:textId="77777777" w:rsidTr="003915D2">
        <w:trPr>
          <w:trHeight w:val="54"/>
          <w:jc w:val="center"/>
        </w:trPr>
        <w:tc>
          <w:tcPr>
            <w:tcW w:w="2258" w:type="dxa"/>
            <w:tcBorders>
              <w:top w:val="nil"/>
              <w:left w:val="single" w:sz="4" w:space="0" w:color="auto"/>
              <w:bottom w:val="nil"/>
              <w:right w:val="single" w:sz="4" w:space="0" w:color="auto"/>
            </w:tcBorders>
          </w:tcPr>
          <w:p w14:paraId="4800F25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75DEBF0" w14:textId="77777777" w:rsidR="003915D2" w:rsidRDefault="003915D2">
            <w:pPr>
              <w:pStyle w:val="TAC"/>
              <w:rPr>
                <w:rFonts w:eastAsia="MS Mincho"/>
              </w:rPr>
            </w:pPr>
            <w:r>
              <w:rPr>
                <w:rFonts w:eastAsia="Malgun Gothic" w:cs="Arial"/>
                <w:szCs w:val="18"/>
                <w:lang w:eastAsia="ko-KR"/>
              </w:rPr>
              <w:t>n77</w:t>
            </w:r>
          </w:p>
        </w:tc>
        <w:tc>
          <w:tcPr>
            <w:tcW w:w="1066" w:type="dxa"/>
            <w:tcBorders>
              <w:top w:val="single" w:sz="4" w:space="0" w:color="auto"/>
              <w:left w:val="single" w:sz="4" w:space="0" w:color="auto"/>
              <w:bottom w:val="single" w:sz="4" w:space="0" w:color="auto"/>
              <w:right w:val="single" w:sz="4" w:space="0" w:color="auto"/>
            </w:tcBorders>
            <w:noWrap/>
            <w:hideMark/>
          </w:tcPr>
          <w:p w14:paraId="19314B74" w14:textId="77777777" w:rsidR="003915D2" w:rsidRDefault="003915D2">
            <w:pPr>
              <w:pStyle w:val="TAC"/>
              <w:rPr>
                <w:rFonts w:eastAsia="MS Mincho"/>
              </w:rPr>
            </w:pPr>
            <w:r>
              <w:rPr>
                <w:rFonts w:eastAsia="Malgun Gothic" w:cs="Arial"/>
                <w:szCs w:val="18"/>
                <w:lang w:eastAsia="ko-KR"/>
              </w:rPr>
              <w:t>3400</w:t>
            </w:r>
          </w:p>
        </w:tc>
        <w:tc>
          <w:tcPr>
            <w:tcW w:w="747" w:type="dxa"/>
            <w:tcBorders>
              <w:top w:val="single" w:sz="4" w:space="0" w:color="auto"/>
              <w:left w:val="single" w:sz="4" w:space="0" w:color="auto"/>
              <w:bottom w:val="single" w:sz="4" w:space="0" w:color="auto"/>
              <w:right w:val="single" w:sz="4" w:space="0" w:color="auto"/>
            </w:tcBorders>
            <w:noWrap/>
            <w:hideMark/>
          </w:tcPr>
          <w:p w14:paraId="13285EE2" w14:textId="77777777" w:rsidR="003915D2" w:rsidRDefault="003915D2">
            <w:pPr>
              <w:pStyle w:val="TAC"/>
              <w:rPr>
                <w:rFonts w:eastAsia="MS Mincho"/>
              </w:rPr>
            </w:pPr>
            <w:r>
              <w:rPr>
                <w:rFonts w:eastAsia="Malgun Gothic" w:cs="Arial"/>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0ECCD15B" w14:textId="77777777" w:rsidR="003915D2" w:rsidRDefault="003915D2">
            <w:pPr>
              <w:pStyle w:val="TAC"/>
              <w:rPr>
                <w:rFonts w:eastAsia="MS Mincho"/>
              </w:rPr>
            </w:pPr>
            <w:r>
              <w:rPr>
                <w:rFonts w:eastAsia="Malgun Gothic"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2884DF3" w14:textId="77777777" w:rsidR="003915D2" w:rsidRDefault="003915D2">
            <w:pPr>
              <w:pStyle w:val="TAC"/>
              <w:rPr>
                <w:rFonts w:eastAsia="MS Mincho"/>
              </w:rPr>
            </w:pPr>
            <w:r>
              <w:rPr>
                <w:rFonts w:eastAsia="Malgun Gothic" w:cs="Arial"/>
                <w:szCs w:val="18"/>
                <w:lang w:eastAsia="ko-KR"/>
              </w:rPr>
              <w:t>3400</w:t>
            </w:r>
          </w:p>
        </w:tc>
        <w:tc>
          <w:tcPr>
            <w:tcW w:w="752" w:type="dxa"/>
            <w:tcBorders>
              <w:top w:val="single" w:sz="4" w:space="0" w:color="auto"/>
              <w:left w:val="single" w:sz="4" w:space="0" w:color="auto"/>
              <w:bottom w:val="single" w:sz="4" w:space="0" w:color="auto"/>
              <w:right w:val="single" w:sz="4" w:space="0" w:color="auto"/>
            </w:tcBorders>
            <w:hideMark/>
          </w:tcPr>
          <w:p w14:paraId="22233E78" w14:textId="77777777" w:rsidR="003915D2" w:rsidRDefault="003915D2">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D20373E" w14:textId="77777777" w:rsidR="003915D2" w:rsidRDefault="003915D2">
            <w:pPr>
              <w:pStyle w:val="TAC"/>
              <w:rPr>
                <w:rFonts w:eastAsia="MS Mincho"/>
              </w:rPr>
            </w:pPr>
            <w:r>
              <w:rPr>
                <w:rFonts w:cs="Arial"/>
              </w:rPr>
              <w:t>N/A</w:t>
            </w:r>
          </w:p>
        </w:tc>
      </w:tr>
      <w:tr w:rsidR="003915D2" w14:paraId="5952DAE0"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BB480D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6BF6AD5" w14:textId="77777777" w:rsidR="003915D2" w:rsidRDefault="003915D2">
            <w:pPr>
              <w:pStyle w:val="TAC"/>
              <w:rPr>
                <w:rFonts w:eastAsia="MS Mincho"/>
              </w:rPr>
            </w:pPr>
            <w:r>
              <w:rPr>
                <w:rFonts w:eastAsia="Malgun Gothic" w:cs="Arial"/>
                <w:szCs w:val="18"/>
                <w:lang w:eastAsia="ko-KR"/>
              </w:rPr>
              <w:t>3</w:t>
            </w:r>
          </w:p>
        </w:tc>
        <w:tc>
          <w:tcPr>
            <w:tcW w:w="1066" w:type="dxa"/>
            <w:tcBorders>
              <w:top w:val="single" w:sz="4" w:space="0" w:color="auto"/>
              <w:left w:val="single" w:sz="4" w:space="0" w:color="auto"/>
              <w:bottom w:val="single" w:sz="4" w:space="0" w:color="auto"/>
              <w:right w:val="single" w:sz="4" w:space="0" w:color="auto"/>
            </w:tcBorders>
            <w:noWrap/>
            <w:hideMark/>
          </w:tcPr>
          <w:p w14:paraId="18724619" w14:textId="77777777" w:rsidR="003915D2" w:rsidRDefault="003915D2">
            <w:pPr>
              <w:pStyle w:val="TAC"/>
              <w:rPr>
                <w:rFonts w:eastAsia="MS Mincho"/>
              </w:rPr>
            </w:pPr>
            <w:r>
              <w:rPr>
                <w:rFonts w:eastAsia="Malgun Gothic" w:cs="Arial"/>
                <w:szCs w:val="18"/>
                <w:lang w:eastAsia="ko-KR"/>
              </w:rPr>
              <w:t>1745</w:t>
            </w:r>
          </w:p>
        </w:tc>
        <w:tc>
          <w:tcPr>
            <w:tcW w:w="747" w:type="dxa"/>
            <w:tcBorders>
              <w:top w:val="single" w:sz="4" w:space="0" w:color="auto"/>
              <w:left w:val="single" w:sz="4" w:space="0" w:color="auto"/>
              <w:bottom w:val="single" w:sz="4" w:space="0" w:color="auto"/>
              <w:right w:val="single" w:sz="4" w:space="0" w:color="auto"/>
            </w:tcBorders>
            <w:noWrap/>
            <w:hideMark/>
          </w:tcPr>
          <w:p w14:paraId="72F7E2F4" w14:textId="77777777" w:rsidR="003915D2" w:rsidRDefault="003915D2">
            <w:pPr>
              <w:pStyle w:val="TAC"/>
              <w:rPr>
                <w:rFonts w:eastAsia="MS Mincho"/>
              </w:rPr>
            </w:pPr>
            <w:r>
              <w:rPr>
                <w:rFonts w:eastAsia="Malgun Gothic"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ACA9B7C" w14:textId="77777777" w:rsidR="003915D2" w:rsidRDefault="003915D2">
            <w:pPr>
              <w:pStyle w:val="TAC"/>
              <w:rPr>
                <w:rFonts w:eastAsia="MS Mincho"/>
              </w:rPr>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9BBACCE" w14:textId="77777777" w:rsidR="003915D2" w:rsidRDefault="003915D2">
            <w:pPr>
              <w:pStyle w:val="TAC"/>
              <w:rPr>
                <w:rFonts w:eastAsia="MS Mincho"/>
              </w:rPr>
            </w:pPr>
            <w:r>
              <w:rPr>
                <w:rFonts w:eastAsia="Malgun Gothic" w:cs="Arial"/>
                <w:szCs w:val="18"/>
                <w:lang w:eastAsia="ko-KR"/>
              </w:rPr>
              <w:t>1840</w:t>
            </w:r>
          </w:p>
        </w:tc>
        <w:tc>
          <w:tcPr>
            <w:tcW w:w="752" w:type="dxa"/>
            <w:tcBorders>
              <w:top w:val="single" w:sz="4" w:space="0" w:color="auto"/>
              <w:left w:val="single" w:sz="4" w:space="0" w:color="auto"/>
              <w:bottom w:val="single" w:sz="4" w:space="0" w:color="auto"/>
              <w:right w:val="single" w:sz="4" w:space="0" w:color="auto"/>
            </w:tcBorders>
            <w:hideMark/>
          </w:tcPr>
          <w:p w14:paraId="6FE11C9F" w14:textId="77777777" w:rsidR="003915D2" w:rsidRDefault="003915D2">
            <w:pPr>
              <w:pStyle w:val="TAC"/>
              <w:rPr>
                <w:rFonts w:eastAsia="MS Mincho"/>
              </w:rPr>
            </w:pPr>
            <w:r>
              <w:rPr>
                <w:rFonts w:cs="Arial"/>
                <w:lang w:eastAsia="zh-CN"/>
              </w:rPr>
              <w:t>16.4</w:t>
            </w:r>
          </w:p>
        </w:tc>
        <w:tc>
          <w:tcPr>
            <w:tcW w:w="1248" w:type="dxa"/>
            <w:tcBorders>
              <w:top w:val="single" w:sz="4" w:space="0" w:color="auto"/>
              <w:left w:val="single" w:sz="4" w:space="0" w:color="auto"/>
              <w:bottom w:val="single" w:sz="4" w:space="0" w:color="auto"/>
              <w:right w:val="single" w:sz="4" w:space="0" w:color="auto"/>
            </w:tcBorders>
            <w:hideMark/>
          </w:tcPr>
          <w:p w14:paraId="2A13EC09" w14:textId="77777777" w:rsidR="003915D2" w:rsidRDefault="003915D2">
            <w:pPr>
              <w:pStyle w:val="TAC"/>
              <w:rPr>
                <w:rFonts w:eastAsia="Malgun Gothic" w:cs="Arial"/>
                <w:szCs w:val="18"/>
                <w:lang w:eastAsia="ko-KR"/>
              </w:rPr>
            </w:pPr>
            <w:r>
              <w:rPr>
                <w:rFonts w:eastAsia="Malgun Gothic" w:cs="Arial"/>
                <w:szCs w:val="18"/>
                <w:lang w:eastAsia="ko-KR"/>
              </w:rPr>
              <w:t>IMD3</w:t>
            </w:r>
          </w:p>
        </w:tc>
      </w:tr>
      <w:tr w:rsidR="003915D2" w14:paraId="7716595B"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AA3B9C3" w14:textId="77777777" w:rsidR="003915D2" w:rsidRDefault="003915D2">
            <w:pPr>
              <w:pStyle w:val="TAC"/>
            </w:pPr>
            <w:r>
              <w:t>DC_3A-41A_n78A</w:t>
            </w:r>
          </w:p>
          <w:p w14:paraId="561A4761" w14:textId="77777777" w:rsidR="003915D2" w:rsidRDefault="003915D2">
            <w:pPr>
              <w:pStyle w:val="TAC"/>
              <w:rPr>
                <w:rFonts w:eastAsia="MS Mincho"/>
              </w:rPr>
            </w:pPr>
            <w:r>
              <w:rPr>
                <w:rFonts w:eastAsia="MS Mincho"/>
              </w:rPr>
              <w:t>DC_3A-41C_n78A</w:t>
            </w:r>
          </w:p>
          <w:p w14:paraId="49313066" w14:textId="77777777" w:rsidR="003915D2" w:rsidRDefault="003915D2">
            <w:pPr>
              <w:pStyle w:val="TAC"/>
              <w:rPr>
                <w:rFonts w:eastAsia="MS Mincho"/>
              </w:rPr>
            </w:pPr>
            <w:r>
              <w:rPr>
                <w:rFonts w:eastAsia="MS Mincho"/>
              </w:rPr>
              <w:t>DC_3A-41A_n78(2A)</w:t>
            </w:r>
          </w:p>
          <w:p w14:paraId="7F1AA2ED" w14:textId="77777777" w:rsidR="003915D2" w:rsidRDefault="003915D2">
            <w:pPr>
              <w:pStyle w:val="TAC"/>
              <w:rPr>
                <w:rFonts w:eastAsia="MS Mincho"/>
              </w:rPr>
            </w:pPr>
            <w:r>
              <w:rPr>
                <w:rFonts w:eastAsia="MS Mincho"/>
              </w:rPr>
              <w:t>DC_3A-41C_n78(2A)</w:t>
            </w:r>
          </w:p>
        </w:tc>
        <w:tc>
          <w:tcPr>
            <w:tcW w:w="867" w:type="dxa"/>
            <w:tcBorders>
              <w:top w:val="single" w:sz="4" w:space="0" w:color="auto"/>
              <w:left w:val="single" w:sz="4" w:space="0" w:color="auto"/>
              <w:bottom w:val="single" w:sz="4" w:space="0" w:color="auto"/>
              <w:right w:val="single" w:sz="4" w:space="0" w:color="auto"/>
            </w:tcBorders>
            <w:hideMark/>
          </w:tcPr>
          <w:p w14:paraId="3BE95130" w14:textId="77777777" w:rsidR="003915D2" w:rsidRDefault="003915D2">
            <w:pPr>
              <w:pStyle w:val="TAC"/>
              <w:rPr>
                <w:rFonts w:eastAsia="Malgun Gothic" w:cs="Arial"/>
                <w:szCs w:val="18"/>
                <w:lang w:eastAsia="ko-KR"/>
              </w:rPr>
            </w:pPr>
            <w:r>
              <w:t>41</w:t>
            </w:r>
          </w:p>
        </w:tc>
        <w:tc>
          <w:tcPr>
            <w:tcW w:w="1066" w:type="dxa"/>
            <w:tcBorders>
              <w:top w:val="single" w:sz="4" w:space="0" w:color="auto"/>
              <w:left w:val="single" w:sz="4" w:space="0" w:color="auto"/>
              <w:bottom w:val="single" w:sz="4" w:space="0" w:color="auto"/>
              <w:right w:val="single" w:sz="4" w:space="0" w:color="auto"/>
            </w:tcBorders>
            <w:noWrap/>
            <w:hideMark/>
          </w:tcPr>
          <w:p w14:paraId="00DC7848" w14:textId="77777777" w:rsidR="003915D2" w:rsidRDefault="003915D2">
            <w:pPr>
              <w:pStyle w:val="TAC"/>
              <w:rPr>
                <w:rFonts w:eastAsia="Malgun Gothic" w:cs="Arial"/>
                <w:szCs w:val="18"/>
                <w:lang w:eastAsia="ko-KR"/>
              </w:rPr>
            </w:pPr>
            <w:r>
              <w:t>2620</w:t>
            </w:r>
          </w:p>
        </w:tc>
        <w:tc>
          <w:tcPr>
            <w:tcW w:w="747" w:type="dxa"/>
            <w:tcBorders>
              <w:top w:val="single" w:sz="4" w:space="0" w:color="auto"/>
              <w:left w:val="single" w:sz="4" w:space="0" w:color="auto"/>
              <w:bottom w:val="single" w:sz="4" w:space="0" w:color="auto"/>
              <w:right w:val="single" w:sz="4" w:space="0" w:color="auto"/>
            </w:tcBorders>
            <w:noWrap/>
            <w:hideMark/>
          </w:tcPr>
          <w:p w14:paraId="24FF0D77" w14:textId="77777777" w:rsidR="003915D2" w:rsidRDefault="003915D2">
            <w:pPr>
              <w:pStyle w:val="TAC"/>
              <w:rPr>
                <w:rFonts w:eastAsia="Malgun Gothic" w:cs="Arial"/>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7B4679E" w14:textId="77777777" w:rsidR="003915D2" w:rsidRDefault="003915D2">
            <w:pPr>
              <w:pStyle w:val="TAC"/>
              <w:rPr>
                <w:rFonts w:eastAsia="Malgun Gothic"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EF8187E" w14:textId="77777777" w:rsidR="003915D2" w:rsidRDefault="003915D2">
            <w:pPr>
              <w:pStyle w:val="TAC"/>
              <w:rPr>
                <w:rFonts w:eastAsia="Malgun Gothic" w:cs="Arial"/>
                <w:szCs w:val="18"/>
                <w:lang w:eastAsia="ko-KR"/>
              </w:rPr>
            </w:pPr>
            <w:r>
              <w:t>2620</w:t>
            </w:r>
          </w:p>
        </w:tc>
        <w:tc>
          <w:tcPr>
            <w:tcW w:w="752" w:type="dxa"/>
            <w:tcBorders>
              <w:top w:val="single" w:sz="4" w:space="0" w:color="auto"/>
              <w:left w:val="single" w:sz="4" w:space="0" w:color="auto"/>
              <w:bottom w:val="single" w:sz="4" w:space="0" w:color="auto"/>
              <w:right w:val="single" w:sz="4" w:space="0" w:color="auto"/>
            </w:tcBorders>
            <w:hideMark/>
          </w:tcPr>
          <w:p w14:paraId="5ED04DC6" w14:textId="77777777" w:rsidR="003915D2" w:rsidRDefault="003915D2">
            <w:pPr>
              <w:pStyle w:val="TAC"/>
              <w:rPr>
                <w:rFonts w:cs="Arial"/>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78448103" w14:textId="77777777" w:rsidR="003915D2" w:rsidRDefault="003915D2">
            <w:pPr>
              <w:pStyle w:val="TAC"/>
              <w:rPr>
                <w:rFonts w:eastAsia="Malgun Gothic" w:cs="Arial"/>
                <w:szCs w:val="18"/>
                <w:lang w:eastAsia="ko-KR"/>
              </w:rPr>
            </w:pPr>
            <w:r>
              <w:t>N/A</w:t>
            </w:r>
          </w:p>
        </w:tc>
      </w:tr>
      <w:tr w:rsidR="003915D2" w14:paraId="301C63D2" w14:textId="77777777" w:rsidTr="003915D2">
        <w:trPr>
          <w:trHeight w:val="54"/>
          <w:jc w:val="center"/>
        </w:trPr>
        <w:tc>
          <w:tcPr>
            <w:tcW w:w="2258" w:type="dxa"/>
            <w:tcBorders>
              <w:top w:val="nil"/>
              <w:left w:val="single" w:sz="4" w:space="0" w:color="auto"/>
              <w:bottom w:val="nil"/>
              <w:right w:val="single" w:sz="4" w:space="0" w:color="auto"/>
            </w:tcBorders>
          </w:tcPr>
          <w:p w14:paraId="2F6EEF4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DDE039B" w14:textId="77777777" w:rsidR="003915D2" w:rsidRDefault="003915D2">
            <w:pPr>
              <w:pStyle w:val="TAC"/>
              <w:rPr>
                <w:rFonts w:eastAsia="Malgun Gothic" w:cs="Arial"/>
                <w:szCs w:val="18"/>
                <w:lang w:eastAsia="ko-KR"/>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593D2D78" w14:textId="77777777" w:rsidR="003915D2" w:rsidRDefault="003915D2">
            <w:pPr>
              <w:pStyle w:val="TAC"/>
              <w:rPr>
                <w:rFonts w:eastAsia="Malgun Gothic" w:cs="Arial"/>
                <w:szCs w:val="18"/>
                <w:lang w:eastAsia="ko-KR"/>
              </w:rPr>
            </w:pPr>
            <w:r>
              <w:t>3400</w:t>
            </w:r>
          </w:p>
        </w:tc>
        <w:tc>
          <w:tcPr>
            <w:tcW w:w="747" w:type="dxa"/>
            <w:tcBorders>
              <w:top w:val="single" w:sz="4" w:space="0" w:color="auto"/>
              <w:left w:val="single" w:sz="4" w:space="0" w:color="auto"/>
              <w:bottom w:val="single" w:sz="4" w:space="0" w:color="auto"/>
              <w:right w:val="single" w:sz="4" w:space="0" w:color="auto"/>
            </w:tcBorders>
            <w:noWrap/>
            <w:hideMark/>
          </w:tcPr>
          <w:p w14:paraId="1B063E78" w14:textId="77777777" w:rsidR="003915D2" w:rsidRDefault="003915D2">
            <w:pPr>
              <w:pStyle w:val="TAC"/>
              <w:rPr>
                <w:rFonts w:eastAsia="Malgun Gothic" w:cs="Arial"/>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9974E52" w14:textId="77777777" w:rsidR="003915D2" w:rsidRDefault="003915D2">
            <w:pPr>
              <w:pStyle w:val="TAC"/>
              <w:rPr>
                <w:rFonts w:eastAsia="Malgun Gothic" w:cs="Arial"/>
                <w:szCs w:val="18"/>
                <w:lang w:eastAsia="ko-KR"/>
              </w:rPr>
            </w:pPr>
            <w:r>
              <w:rPr>
                <w:lang w:eastAsia="fr-F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CA479A1" w14:textId="77777777" w:rsidR="003915D2" w:rsidRDefault="003915D2">
            <w:pPr>
              <w:pStyle w:val="TAC"/>
              <w:rPr>
                <w:rFonts w:eastAsia="Malgun Gothic" w:cs="Arial"/>
                <w:szCs w:val="18"/>
                <w:lang w:eastAsia="ko-KR"/>
              </w:rPr>
            </w:pPr>
            <w:r>
              <w:t>3400</w:t>
            </w:r>
          </w:p>
        </w:tc>
        <w:tc>
          <w:tcPr>
            <w:tcW w:w="752" w:type="dxa"/>
            <w:tcBorders>
              <w:top w:val="single" w:sz="4" w:space="0" w:color="auto"/>
              <w:left w:val="single" w:sz="4" w:space="0" w:color="auto"/>
              <w:bottom w:val="single" w:sz="4" w:space="0" w:color="auto"/>
              <w:right w:val="single" w:sz="4" w:space="0" w:color="auto"/>
            </w:tcBorders>
            <w:hideMark/>
          </w:tcPr>
          <w:p w14:paraId="6CDAE728" w14:textId="77777777" w:rsidR="003915D2" w:rsidRDefault="003915D2">
            <w:pPr>
              <w:pStyle w:val="TAC"/>
              <w:rPr>
                <w:rFonts w:cs="Arial"/>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24E2E949" w14:textId="77777777" w:rsidR="003915D2" w:rsidRDefault="003915D2">
            <w:pPr>
              <w:pStyle w:val="TAC"/>
              <w:rPr>
                <w:rFonts w:eastAsia="Malgun Gothic" w:cs="Arial"/>
                <w:szCs w:val="18"/>
                <w:lang w:eastAsia="ko-KR"/>
              </w:rPr>
            </w:pPr>
            <w:r>
              <w:t>N/A</w:t>
            </w:r>
          </w:p>
        </w:tc>
      </w:tr>
      <w:tr w:rsidR="003915D2" w14:paraId="45DA536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C2E420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5A734F3" w14:textId="77777777" w:rsidR="003915D2" w:rsidRDefault="003915D2">
            <w:pPr>
              <w:pStyle w:val="TAC"/>
              <w:rPr>
                <w:rFonts w:eastAsia="Malgun Gothic" w:cs="Arial"/>
                <w:szCs w:val="18"/>
                <w:lang w:eastAsia="ko-KR"/>
              </w:rPr>
            </w:pPr>
            <w:r>
              <w:t>3</w:t>
            </w:r>
          </w:p>
        </w:tc>
        <w:tc>
          <w:tcPr>
            <w:tcW w:w="1066" w:type="dxa"/>
            <w:tcBorders>
              <w:top w:val="single" w:sz="4" w:space="0" w:color="auto"/>
              <w:left w:val="single" w:sz="4" w:space="0" w:color="auto"/>
              <w:bottom w:val="single" w:sz="4" w:space="0" w:color="auto"/>
              <w:right w:val="single" w:sz="4" w:space="0" w:color="auto"/>
            </w:tcBorders>
            <w:noWrap/>
            <w:hideMark/>
          </w:tcPr>
          <w:p w14:paraId="1AA7092C" w14:textId="77777777" w:rsidR="003915D2" w:rsidRDefault="003915D2">
            <w:pPr>
              <w:pStyle w:val="TAC"/>
              <w:rPr>
                <w:rFonts w:eastAsia="Malgun Gothic" w:cs="Arial"/>
                <w:szCs w:val="18"/>
                <w:lang w:eastAsia="ko-KR"/>
              </w:rPr>
            </w:pPr>
            <w:r>
              <w:t>1745</w:t>
            </w:r>
          </w:p>
        </w:tc>
        <w:tc>
          <w:tcPr>
            <w:tcW w:w="747" w:type="dxa"/>
            <w:tcBorders>
              <w:top w:val="single" w:sz="4" w:space="0" w:color="auto"/>
              <w:left w:val="single" w:sz="4" w:space="0" w:color="auto"/>
              <w:bottom w:val="single" w:sz="4" w:space="0" w:color="auto"/>
              <w:right w:val="single" w:sz="4" w:space="0" w:color="auto"/>
            </w:tcBorders>
            <w:noWrap/>
            <w:hideMark/>
          </w:tcPr>
          <w:p w14:paraId="1517ADFC" w14:textId="77777777" w:rsidR="003915D2" w:rsidRDefault="003915D2">
            <w:pPr>
              <w:pStyle w:val="TAC"/>
              <w:rPr>
                <w:rFonts w:eastAsia="Malgun Gothic" w:cs="Arial"/>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87A5D96" w14:textId="77777777" w:rsidR="003915D2" w:rsidRDefault="003915D2">
            <w:pPr>
              <w:pStyle w:val="TAC"/>
              <w:rPr>
                <w:rFonts w:eastAsia="Malgun Gothic"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9651072" w14:textId="77777777" w:rsidR="003915D2" w:rsidRDefault="003915D2">
            <w:pPr>
              <w:pStyle w:val="TAC"/>
              <w:rPr>
                <w:rFonts w:eastAsia="Malgun Gothic" w:cs="Arial"/>
                <w:szCs w:val="18"/>
                <w:lang w:eastAsia="ko-KR"/>
              </w:rPr>
            </w:pPr>
            <w:r>
              <w:t>1840</w:t>
            </w:r>
          </w:p>
        </w:tc>
        <w:tc>
          <w:tcPr>
            <w:tcW w:w="752" w:type="dxa"/>
            <w:tcBorders>
              <w:top w:val="single" w:sz="4" w:space="0" w:color="auto"/>
              <w:left w:val="single" w:sz="4" w:space="0" w:color="auto"/>
              <w:bottom w:val="single" w:sz="4" w:space="0" w:color="auto"/>
              <w:right w:val="single" w:sz="4" w:space="0" w:color="auto"/>
            </w:tcBorders>
            <w:hideMark/>
          </w:tcPr>
          <w:p w14:paraId="5534ADCB" w14:textId="77777777" w:rsidR="003915D2" w:rsidRDefault="003915D2">
            <w:pPr>
              <w:pStyle w:val="TAC"/>
              <w:rPr>
                <w:rFonts w:cs="Arial"/>
                <w:lang w:eastAsia="zh-CN"/>
              </w:rPr>
            </w:pPr>
            <w:r>
              <w:t>16.4</w:t>
            </w:r>
          </w:p>
        </w:tc>
        <w:tc>
          <w:tcPr>
            <w:tcW w:w="1248" w:type="dxa"/>
            <w:tcBorders>
              <w:top w:val="single" w:sz="4" w:space="0" w:color="auto"/>
              <w:left w:val="single" w:sz="4" w:space="0" w:color="auto"/>
              <w:bottom w:val="single" w:sz="4" w:space="0" w:color="auto"/>
              <w:right w:val="single" w:sz="4" w:space="0" w:color="auto"/>
            </w:tcBorders>
            <w:hideMark/>
          </w:tcPr>
          <w:p w14:paraId="60FC306B" w14:textId="77777777" w:rsidR="003915D2" w:rsidRDefault="003915D2">
            <w:pPr>
              <w:pStyle w:val="TAC"/>
              <w:rPr>
                <w:rFonts w:eastAsia="Malgun Gothic"/>
                <w:lang w:eastAsia="ko-KR"/>
              </w:rPr>
            </w:pPr>
            <w:r>
              <w:rPr>
                <w:rFonts w:eastAsia="Malgun Gothic"/>
                <w:lang w:eastAsia="ko-KR"/>
              </w:rPr>
              <w:t>IMD3</w:t>
            </w:r>
          </w:p>
        </w:tc>
      </w:tr>
      <w:tr w:rsidR="003915D2" w14:paraId="49D27BBB"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3BDC0A0" w14:textId="77777777" w:rsidR="003915D2" w:rsidRDefault="003915D2">
            <w:pPr>
              <w:pStyle w:val="TAC"/>
              <w:rPr>
                <w:rFonts w:cs="Arial"/>
              </w:rPr>
            </w:pPr>
            <w:r>
              <w:rPr>
                <w:rFonts w:cs="Arial"/>
              </w:rPr>
              <w:t>DC_3A_n41A-n78A</w:t>
            </w:r>
          </w:p>
          <w:p w14:paraId="019394CB" w14:textId="77777777" w:rsidR="003915D2" w:rsidRDefault="003915D2">
            <w:pPr>
              <w:pStyle w:val="TAC"/>
              <w:rPr>
                <w:rFonts w:eastAsia="MS Mincho"/>
              </w:rPr>
            </w:pPr>
            <w:r>
              <w:rPr>
                <w:rFonts w:eastAsia="MS Mincho"/>
              </w:rPr>
              <w:t>DC_3A_n41A-n78(2A)</w:t>
            </w:r>
          </w:p>
        </w:tc>
        <w:tc>
          <w:tcPr>
            <w:tcW w:w="867" w:type="dxa"/>
            <w:tcBorders>
              <w:top w:val="single" w:sz="4" w:space="0" w:color="auto"/>
              <w:left w:val="single" w:sz="4" w:space="0" w:color="auto"/>
              <w:bottom w:val="single" w:sz="4" w:space="0" w:color="auto"/>
              <w:right w:val="single" w:sz="4" w:space="0" w:color="auto"/>
            </w:tcBorders>
            <w:hideMark/>
          </w:tcPr>
          <w:p w14:paraId="15BFDAFC" w14:textId="77777777" w:rsidR="003915D2" w:rsidRDefault="003915D2">
            <w:pPr>
              <w:pStyle w:val="TAC"/>
            </w:pPr>
            <w:r>
              <w:rPr>
                <w:lang w:eastAsia="ko-KR"/>
              </w:rPr>
              <w:t>3</w:t>
            </w:r>
          </w:p>
        </w:tc>
        <w:tc>
          <w:tcPr>
            <w:tcW w:w="1066" w:type="dxa"/>
            <w:tcBorders>
              <w:top w:val="single" w:sz="4" w:space="0" w:color="auto"/>
              <w:left w:val="single" w:sz="4" w:space="0" w:color="auto"/>
              <w:bottom w:val="single" w:sz="4" w:space="0" w:color="auto"/>
              <w:right w:val="single" w:sz="4" w:space="0" w:color="auto"/>
            </w:tcBorders>
            <w:noWrap/>
            <w:hideMark/>
          </w:tcPr>
          <w:p w14:paraId="7C40A19A" w14:textId="77777777" w:rsidR="003915D2" w:rsidRDefault="003915D2">
            <w:pPr>
              <w:pStyle w:val="TAC"/>
            </w:pPr>
            <w:r>
              <w:rPr>
                <w:lang w:eastAsia="ko-KR"/>
              </w:rPr>
              <w:t>1730</w:t>
            </w:r>
          </w:p>
        </w:tc>
        <w:tc>
          <w:tcPr>
            <w:tcW w:w="747" w:type="dxa"/>
            <w:tcBorders>
              <w:top w:val="single" w:sz="4" w:space="0" w:color="auto"/>
              <w:left w:val="single" w:sz="4" w:space="0" w:color="auto"/>
              <w:bottom w:val="single" w:sz="4" w:space="0" w:color="auto"/>
              <w:right w:val="single" w:sz="4" w:space="0" w:color="auto"/>
            </w:tcBorders>
            <w:noWrap/>
            <w:hideMark/>
          </w:tcPr>
          <w:p w14:paraId="56849528"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75AF9AC"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82902AB" w14:textId="77777777" w:rsidR="003915D2" w:rsidRDefault="003915D2">
            <w:pPr>
              <w:pStyle w:val="TAC"/>
            </w:pPr>
            <w:r>
              <w:rPr>
                <w:lang w:eastAsia="ko-KR"/>
              </w:rPr>
              <w:t>1825</w:t>
            </w:r>
          </w:p>
        </w:tc>
        <w:tc>
          <w:tcPr>
            <w:tcW w:w="752" w:type="dxa"/>
            <w:tcBorders>
              <w:top w:val="single" w:sz="4" w:space="0" w:color="auto"/>
              <w:left w:val="single" w:sz="4" w:space="0" w:color="auto"/>
              <w:bottom w:val="single" w:sz="4" w:space="0" w:color="auto"/>
              <w:right w:val="single" w:sz="4" w:space="0" w:color="auto"/>
            </w:tcBorders>
            <w:hideMark/>
          </w:tcPr>
          <w:p w14:paraId="18582307" w14:textId="77777777" w:rsidR="003915D2" w:rsidRDefault="003915D2">
            <w:pPr>
              <w:pStyle w:val="TAC"/>
            </w:pPr>
            <w:r>
              <w:rPr>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8449345" w14:textId="77777777" w:rsidR="003915D2" w:rsidRDefault="003915D2">
            <w:pPr>
              <w:pStyle w:val="TAC"/>
              <w:rPr>
                <w:rFonts w:eastAsia="Malgun Gothic"/>
                <w:lang w:eastAsia="ko-KR"/>
              </w:rPr>
            </w:pPr>
            <w:r>
              <w:rPr>
                <w:kern w:val="2"/>
                <w:szCs w:val="24"/>
                <w:lang w:eastAsia="ko-KR"/>
              </w:rPr>
              <w:t>N/A</w:t>
            </w:r>
          </w:p>
        </w:tc>
      </w:tr>
      <w:tr w:rsidR="003915D2" w14:paraId="36480535" w14:textId="77777777" w:rsidTr="003915D2">
        <w:trPr>
          <w:trHeight w:val="54"/>
          <w:jc w:val="center"/>
        </w:trPr>
        <w:tc>
          <w:tcPr>
            <w:tcW w:w="2258" w:type="dxa"/>
            <w:tcBorders>
              <w:top w:val="nil"/>
              <w:left w:val="single" w:sz="4" w:space="0" w:color="auto"/>
              <w:bottom w:val="nil"/>
              <w:right w:val="single" w:sz="4" w:space="0" w:color="auto"/>
            </w:tcBorders>
          </w:tcPr>
          <w:p w14:paraId="2AE1A19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D009324" w14:textId="77777777" w:rsidR="003915D2" w:rsidRDefault="003915D2">
            <w:pPr>
              <w:pStyle w:val="TAC"/>
            </w:pPr>
            <w:r>
              <w:rPr>
                <w:lang w:eastAsia="ko-KR"/>
              </w:rPr>
              <w:t>n41</w:t>
            </w:r>
          </w:p>
        </w:tc>
        <w:tc>
          <w:tcPr>
            <w:tcW w:w="1066" w:type="dxa"/>
            <w:tcBorders>
              <w:top w:val="single" w:sz="4" w:space="0" w:color="auto"/>
              <w:left w:val="single" w:sz="4" w:space="0" w:color="auto"/>
              <w:bottom w:val="single" w:sz="4" w:space="0" w:color="auto"/>
              <w:right w:val="single" w:sz="4" w:space="0" w:color="auto"/>
            </w:tcBorders>
            <w:noWrap/>
            <w:hideMark/>
          </w:tcPr>
          <w:p w14:paraId="0A19A6E5" w14:textId="77777777" w:rsidR="003915D2" w:rsidRDefault="003915D2">
            <w:pPr>
              <w:pStyle w:val="TAC"/>
            </w:pPr>
            <w:r>
              <w:rPr>
                <w:lang w:eastAsia="ko-KR"/>
              </w:rPr>
              <w:t>2560</w:t>
            </w:r>
          </w:p>
        </w:tc>
        <w:tc>
          <w:tcPr>
            <w:tcW w:w="747" w:type="dxa"/>
            <w:tcBorders>
              <w:top w:val="single" w:sz="4" w:space="0" w:color="auto"/>
              <w:left w:val="single" w:sz="4" w:space="0" w:color="auto"/>
              <w:bottom w:val="single" w:sz="4" w:space="0" w:color="auto"/>
              <w:right w:val="single" w:sz="4" w:space="0" w:color="auto"/>
            </w:tcBorders>
            <w:noWrap/>
            <w:hideMark/>
          </w:tcPr>
          <w:p w14:paraId="1524585D" w14:textId="77777777" w:rsidR="003915D2" w:rsidRDefault="003915D2">
            <w:pPr>
              <w:pStyle w:val="TAC"/>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2E5EB1F7" w14:textId="77777777" w:rsidR="003915D2" w:rsidRDefault="003915D2">
            <w:pPr>
              <w:pStyle w:val="TAC"/>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1DE23D4" w14:textId="77777777" w:rsidR="003915D2" w:rsidRDefault="003915D2">
            <w:pPr>
              <w:pStyle w:val="TAC"/>
            </w:pPr>
            <w:r>
              <w:rPr>
                <w:lang w:eastAsia="ko-KR"/>
              </w:rPr>
              <w:t>2560</w:t>
            </w:r>
          </w:p>
        </w:tc>
        <w:tc>
          <w:tcPr>
            <w:tcW w:w="752" w:type="dxa"/>
            <w:tcBorders>
              <w:top w:val="single" w:sz="4" w:space="0" w:color="auto"/>
              <w:left w:val="single" w:sz="4" w:space="0" w:color="auto"/>
              <w:bottom w:val="single" w:sz="4" w:space="0" w:color="auto"/>
              <w:right w:val="single" w:sz="4" w:space="0" w:color="auto"/>
            </w:tcBorders>
            <w:hideMark/>
          </w:tcPr>
          <w:p w14:paraId="4211405A" w14:textId="77777777" w:rsidR="003915D2" w:rsidRDefault="003915D2">
            <w:pPr>
              <w:pStyle w:val="TAC"/>
            </w:pPr>
            <w:r>
              <w:rPr>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ADE895A" w14:textId="77777777" w:rsidR="003915D2" w:rsidRDefault="003915D2">
            <w:pPr>
              <w:pStyle w:val="TAC"/>
              <w:rPr>
                <w:rFonts w:eastAsia="Malgun Gothic"/>
                <w:lang w:eastAsia="ko-KR"/>
              </w:rPr>
            </w:pPr>
            <w:r>
              <w:rPr>
                <w:kern w:val="2"/>
                <w:szCs w:val="24"/>
                <w:lang w:eastAsia="ko-KR"/>
              </w:rPr>
              <w:t>N/A</w:t>
            </w:r>
          </w:p>
        </w:tc>
      </w:tr>
      <w:tr w:rsidR="003915D2" w14:paraId="0CF8472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3FC8EF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B060D07" w14:textId="77777777" w:rsidR="003915D2" w:rsidRDefault="003915D2">
            <w:pPr>
              <w:pStyle w:val="TAC"/>
            </w:pPr>
            <w:r>
              <w:rPr>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022E70DB" w14:textId="77777777" w:rsidR="003915D2" w:rsidRDefault="003915D2">
            <w:pPr>
              <w:pStyle w:val="TAC"/>
            </w:pPr>
            <w:r>
              <w:rPr>
                <w:lang w:eastAsia="ko-KR"/>
              </w:rPr>
              <w:t>3390</w:t>
            </w:r>
          </w:p>
        </w:tc>
        <w:tc>
          <w:tcPr>
            <w:tcW w:w="747" w:type="dxa"/>
            <w:tcBorders>
              <w:top w:val="single" w:sz="4" w:space="0" w:color="auto"/>
              <w:left w:val="single" w:sz="4" w:space="0" w:color="auto"/>
              <w:bottom w:val="single" w:sz="4" w:space="0" w:color="auto"/>
              <w:right w:val="single" w:sz="4" w:space="0" w:color="auto"/>
            </w:tcBorders>
            <w:noWrap/>
            <w:hideMark/>
          </w:tcPr>
          <w:p w14:paraId="4AAC3496" w14:textId="77777777" w:rsidR="003915D2" w:rsidRDefault="003915D2">
            <w:pPr>
              <w:pStyle w:val="TAC"/>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4B6A2CB8" w14:textId="77777777" w:rsidR="003915D2" w:rsidRDefault="003915D2">
            <w:pPr>
              <w:pStyle w:val="TAC"/>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3427199" w14:textId="77777777" w:rsidR="003915D2" w:rsidRDefault="003915D2">
            <w:pPr>
              <w:pStyle w:val="TAC"/>
            </w:pPr>
            <w:r>
              <w:rPr>
                <w:lang w:eastAsia="ko-KR"/>
              </w:rPr>
              <w:t>3390</w:t>
            </w:r>
          </w:p>
        </w:tc>
        <w:tc>
          <w:tcPr>
            <w:tcW w:w="752" w:type="dxa"/>
            <w:tcBorders>
              <w:top w:val="single" w:sz="4" w:space="0" w:color="auto"/>
              <w:left w:val="single" w:sz="4" w:space="0" w:color="auto"/>
              <w:bottom w:val="single" w:sz="4" w:space="0" w:color="auto"/>
              <w:right w:val="single" w:sz="4" w:space="0" w:color="auto"/>
            </w:tcBorders>
            <w:hideMark/>
          </w:tcPr>
          <w:p w14:paraId="670CE3DB" w14:textId="77777777" w:rsidR="003915D2" w:rsidRDefault="003915D2">
            <w:pPr>
              <w:pStyle w:val="TAC"/>
            </w:pPr>
            <w:r>
              <w:rPr>
                <w:lang w:eastAsia="zh-CN"/>
              </w:rPr>
              <w:t>16.4</w:t>
            </w:r>
          </w:p>
        </w:tc>
        <w:tc>
          <w:tcPr>
            <w:tcW w:w="1248" w:type="dxa"/>
            <w:tcBorders>
              <w:top w:val="single" w:sz="4" w:space="0" w:color="auto"/>
              <w:left w:val="single" w:sz="4" w:space="0" w:color="auto"/>
              <w:bottom w:val="single" w:sz="4" w:space="0" w:color="auto"/>
              <w:right w:val="single" w:sz="4" w:space="0" w:color="auto"/>
            </w:tcBorders>
            <w:hideMark/>
          </w:tcPr>
          <w:p w14:paraId="748E2A43" w14:textId="77777777" w:rsidR="003915D2" w:rsidRDefault="003915D2">
            <w:pPr>
              <w:pStyle w:val="TAC"/>
              <w:rPr>
                <w:kern w:val="2"/>
                <w:szCs w:val="24"/>
                <w:lang w:eastAsia="ko-KR"/>
              </w:rPr>
            </w:pPr>
            <w:r>
              <w:rPr>
                <w:kern w:val="2"/>
                <w:szCs w:val="24"/>
                <w:lang w:eastAsia="ko-KR"/>
              </w:rPr>
              <w:t>IMD3</w:t>
            </w:r>
          </w:p>
        </w:tc>
      </w:tr>
      <w:tr w:rsidR="003915D2" w14:paraId="1892A01E"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BCE4B8E" w14:textId="77777777" w:rsidR="003915D2" w:rsidRDefault="003915D2">
            <w:pPr>
              <w:pStyle w:val="TAC"/>
              <w:rPr>
                <w:rFonts w:eastAsia="MS Mincho"/>
              </w:rPr>
            </w:pPr>
            <w:r>
              <w:rPr>
                <w:rFonts w:cs="Arial"/>
              </w:rPr>
              <w:t>DC_3A-41A_n79A</w:t>
            </w:r>
          </w:p>
        </w:tc>
        <w:tc>
          <w:tcPr>
            <w:tcW w:w="867" w:type="dxa"/>
            <w:tcBorders>
              <w:top w:val="single" w:sz="4" w:space="0" w:color="auto"/>
              <w:left w:val="single" w:sz="4" w:space="0" w:color="auto"/>
              <w:bottom w:val="single" w:sz="4" w:space="0" w:color="auto"/>
              <w:right w:val="single" w:sz="4" w:space="0" w:color="auto"/>
            </w:tcBorders>
            <w:hideMark/>
          </w:tcPr>
          <w:p w14:paraId="24355CC1" w14:textId="77777777" w:rsidR="003915D2" w:rsidRDefault="003915D2">
            <w:pPr>
              <w:pStyle w:val="TAC"/>
              <w:rPr>
                <w:rFonts w:eastAsia="MS Mincho"/>
              </w:rPr>
            </w:pPr>
            <w:r>
              <w:rPr>
                <w:rFonts w:eastAsia="Malgun Gothic" w:cs="Arial"/>
                <w:szCs w:val="18"/>
                <w:lang w:eastAsia="ko-KR"/>
              </w:rPr>
              <w:t>3</w:t>
            </w:r>
          </w:p>
        </w:tc>
        <w:tc>
          <w:tcPr>
            <w:tcW w:w="1066" w:type="dxa"/>
            <w:tcBorders>
              <w:top w:val="single" w:sz="4" w:space="0" w:color="auto"/>
              <w:left w:val="single" w:sz="4" w:space="0" w:color="auto"/>
              <w:bottom w:val="single" w:sz="4" w:space="0" w:color="auto"/>
              <w:right w:val="single" w:sz="4" w:space="0" w:color="auto"/>
            </w:tcBorders>
            <w:noWrap/>
            <w:hideMark/>
          </w:tcPr>
          <w:p w14:paraId="2E342D9C" w14:textId="77777777" w:rsidR="003915D2" w:rsidRDefault="003915D2">
            <w:pPr>
              <w:pStyle w:val="TAC"/>
              <w:rPr>
                <w:rFonts w:eastAsia="MS Mincho"/>
              </w:rPr>
            </w:pPr>
            <w:r>
              <w:rPr>
                <w:rFonts w:eastAsia="Malgun Gothic" w:cs="Arial"/>
                <w:szCs w:val="18"/>
                <w:lang w:eastAsia="ko-KR"/>
              </w:rPr>
              <w:t>1770</w:t>
            </w:r>
          </w:p>
        </w:tc>
        <w:tc>
          <w:tcPr>
            <w:tcW w:w="747" w:type="dxa"/>
            <w:tcBorders>
              <w:top w:val="single" w:sz="4" w:space="0" w:color="auto"/>
              <w:left w:val="single" w:sz="4" w:space="0" w:color="auto"/>
              <w:bottom w:val="single" w:sz="4" w:space="0" w:color="auto"/>
              <w:right w:val="single" w:sz="4" w:space="0" w:color="auto"/>
            </w:tcBorders>
            <w:noWrap/>
            <w:hideMark/>
          </w:tcPr>
          <w:p w14:paraId="22C676D1" w14:textId="77777777" w:rsidR="003915D2" w:rsidRDefault="003915D2">
            <w:pPr>
              <w:pStyle w:val="TAC"/>
              <w:rPr>
                <w:rFonts w:eastAsia="MS Mincho"/>
              </w:rPr>
            </w:pPr>
            <w:r>
              <w:rPr>
                <w:rFonts w:eastAsia="Malgun Gothic"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2C8EBCB" w14:textId="77777777" w:rsidR="003915D2" w:rsidRDefault="003915D2">
            <w:pPr>
              <w:pStyle w:val="TAC"/>
              <w:rPr>
                <w:rFonts w:eastAsia="MS Mincho"/>
              </w:rPr>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0AA99B" w14:textId="77777777" w:rsidR="003915D2" w:rsidRDefault="003915D2">
            <w:pPr>
              <w:pStyle w:val="TAC"/>
              <w:rPr>
                <w:rFonts w:eastAsia="MS Mincho"/>
              </w:rPr>
            </w:pPr>
            <w:r>
              <w:rPr>
                <w:rFonts w:eastAsia="Malgun Gothic" w:cs="Arial"/>
                <w:szCs w:val="18"/>
                <w:lang w:eastAsia="ko-KR"/>
              </w:rPr>
              <w:t>1865</w:t>
            </w:r>
          </w:p>
        </w:tc>
        <w:tc>
          <w:tcPr>
            <w:tcW w:w="752" w:type="dxa"/>
            <w:tcBorders>
              <w:top w:val="single" w:sz="4" w:space="0" w:color="auto"/>
              <w:left w:val="single" w:sz="4" w:space="0" w:color="auto"/>
              <w:bottom w:val="single" w:sz="4" w:space="0" w:color="auto"/>
              <w:right w:val="single" w:sz="4" w:space="0" w:color="auto"/>
            </w:tcBorders>
            <w:hideMark/>
          </w:tcPr>
          <w:p w14:paraId="7119777F" w14:textId="77777777" w:rsidR="003915D2" w:rsidRDefault="003915D2">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90A3B52" w14:textId="77777777" w:rsidR="003915D2" w:rsidRDefault="003915D2">
            <w:pPr>
              <w:pStyle w:val="TAC"/>
              <w:rPr>
                <w:rFonts w:eastAsia="MS Mincho"/>
              </w:rPr>
            </w:pPr>
            <w:r>
              <w:rPr>
                <w:rFonts w:cs="Arial"/>
              </w:rPr>
              <w:t>N/A</w:t>
            </w:r>
          </w:p>
        </w:tc>
      </w:tr>
      <w:tr w:rsidR="003915D2" w14:paraId="715A4AEF" w14:textId="77777777" w:rsidTr="003915D2">
        <w:trPr>
          <w:trHeight w:val="54"/>
          <w:jc w:val="center"/>
        </w:trPr>
        <w:tc>
          <w:tcPr>
            <w:tcW w:w="2258" w:type="dxa"/>
            <w:tcBorders>
              <w:top w:val="nil"/>
              <w:left w:val="single" w:sz="4" w:space="0" w:color="auto"/>
              <w:bottom w:val="nil"/>
              <w:right w:val="single" w:sz="4" w:space="0" w:color="auto"/>
            </w:tcBorders>
          </w:tcPr>
          <w:p w14:paraId="4C1564F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BCEDE79" w14:textId="77777777" w:rsidR="003915D2" w:rsidRDefault="003915D2">
            <w:pPr>
              <w:pStyle w:val="TAC"/>
              <w:rPr>
                <w:rFonts w:eastAsia="MS Mincho"/>
              </w:rPr>
            </w:pPr>
            <w:r>
              <w:rPr>
                <w:rFonts w:eastAsia="Malgun Gothic" w:cs="Arial"/>
                <w:szCs w:val="18"/>
                <w:lang w:eastAsia="ko-KR"/>
              </w:rPr>
              <w:t>n79</w:t>
            </w:r>
          </w:p>
        </w:tc>
        <w:tc>
          <w:tcPr>
            <w:tcW w:w="1066" w:type="dxa"/>
            <w:tcBorders>
              <w:top w:val="single" w:sz="4" w:space="0" w:color="auto"/>
              <w:left w:val="single" w:sz="4" w:space="0" w:color="auto"/>
              <w:bottom w:val="single" w:sz="4" w:space="0" w:color="auto"/>
              <w:right w:val="single" w:sz="4" w:space="0" w:color="auto"/>
            </w:tcBorders>
            <w:noWrap/>
            <w:hideMark/>
          </w:tcPr>
          <w:p w14:paraId="7A39AF21" w14:textId="77777777" w:rsidR="003915D2" w:rsidRDefault="003915D2">
            <w:pPr>
              <w:pStyle w:val="TAC"/>
              <w:rPr>
                <w:rFonts w:eastAsia="MS Mincho"/>
              </w:rPr>
            </w:pPr>
            <w:r>
              <w:rPr>
                <w:rFonts w:eastAsia="Malgun Gothic" w:cs="Arial"/>
                <w:szCs w:val="18"/>
                <w:lang w:eastAsia="ko-KR"/>
              </w:rPr>
              <w:t>4440</w:t>
            </w:r>
          </w:p>
        </w:tc>
        <w:tc>
          <w:tcPr>
            <w:tcW w:w="747" w:type="dxa"/>
            <w:tcBorders>
              <w:top w:val="single" w:sz="4" w:space="0" w:color="auto"/>
              <w:left w:val="single" w:sz="4" w:space="0" w:color="auto"/>
              <w:bottom w:val="single" w:sz="4" w:space="0" w:color="auto"/>
              <w:right w:val="single" w:sz="4" w:space="0" w:color="auto"/>
            </w:tcBorders>
            <w:noWrap/>
            <w:hideMark/>
          </w:tcPr>
          <w:p w14:paraId="120089D7" w14:textId="77777777" w:rsidR="003915D2" w:rsidRDefault="003915D2">
            <w:pPr>
              <w:pStyle w:val="TAC"/>
              <w:rPr>
                <w:rFonts w:eastAsia="MS Mincho"/>
              </w:rPr>
            </w:pPr>
            <w:r>
              <w:rPr>
                <w:rFonts w:eastAsia="Malgun Gothic" w:cs="Arial"/>
                <w:szCs w:val="18"/>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39B4B288" w14:textId="77777777" w:rsidR="003915D2" w:rsidRDefault="003915D2">
            <w:pPr>
              <w:pStyle w:val="TAC"/>
              <w:rPr>
                <w:rFonts w:eastAsia="MS Mincho"/>
              </w:rPr>
            </w:pPr>
            <w:r>
              <w:rPr>
                <w:rFonts w:eastAsia="Malgun Gothic" w:cs="Arial"/>
                <w:szCs w:val="18"/>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6431D270" w14:textId="77777777" w:rsidR="003915D2" w:rsidRDefault="003915D2">
            <w:pPr>
              <w:pStyle w:val="TAC"/>
              <w:rPr>
                <w:rFonts w:eastAsia="MS Mincho"/>
              </w:rPr>
            </w:pPr>
            <w:r>
              <w:rPr>
                <w:rFonts w:eastAsia="Malgun Gothic" w:cs="Arial"/>
                <w:szCs w:val="18"/>
                <w:lang w:eastAsia="ko-KR"/>
              </w:rPr>
              <w:t>4440</w:t>
            </w:r>
          </w:p>
        </w:tc>
        <w:tc>
          <w:tcPr>
            <w:tcW w:w="752" w:type="dxa"/>
            <w:tcBorders>
              <w:top w:val="single" w:sz="4" w:space="0" w:color="auto"/>
              <w:left w:val="single" w:sz="4" w:space="0" w:color="auto"/>
              <w:bottom w:val="single" w:sz="4" w:space="0" w:color="auto"/>
              <w:right w:val="single" w:sz="4" w:space="0" w:color="auto"/>
            </w:tcBorders>
            <w:hideMark/>
          </w:tcPr>
          <w:p w14:paraId="6662F404" w14:textId="77777777" w:rsidR="003915D2" w:rsidRDefault="003915D2">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D383BC7" w14:textId="77777777" w:rsidR="003915D2" w:rsidRDefault="003915D2">
            <w:pPr>
              <w:pStyle w:val="TAC"/>
              <w:rPr>
                <w:rFonts w:eastAsia="MS Mincho"/>
              </w:rPr>
            </w:pPr>
            <w:r>
              <w:rPr>
                <w:rFonts w:cs="Arial"/>
              </w:rPr>
              <w:t>N/A</w:t>
            </w:r>
          </w:p>
        </w:tc>
      </w:tr>
      <w:tr w:rsidR="003915D2" w14:paraId="5E63EE4F" w14:textId="77777777" w:rsidTr="003915D2">
        <w:trPr>
          <w:trHeight w:val="54"/>
          <w:jc w:val="center"/>
        </w:trPr>
        <w:tc>
          <w:tcPr>
            <w:tcW w:w="2258" w:type="dxa"/>
            <w:tcBorders>
              <w:top w:val="nil"/>
              <w:left w:val="single" w:sz="4" w:space="0" w:color="auto"/>
              <w:bottom w:val="nil"/>
              <w:right w:val="single" w:sz="4" w:space="0" w:color="auto"/>
            </w:tcBorders>
          </w:tcPr>
          <w:p w14:paraId="2FF9A69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778BAC3" w14:textId="77777777" w:rsidR="003915D2" w:rsidRDefault="003915D2">
            <w:pPr>
              <w:pStyle w:val="TAC"/>
              <w:rPr>
                <w:rFonts w:eastAsia="MS Mincho"/>
              </w:rPr>
            </w:pPr>
            <w:r>
              <w:rPr>
                <w:rFonts w:eastAsia="Malgun Gothic" w:cs="Arial"/>
                <w:szCs w:val="18"/>
                <w:lang w:eastAsia="ko-KR"/>
              </w:rPr>
              <w:t>41</w:t>
            </w:r>
          </w:p>
        </w:tc>
        <w:tc>
          <w:tcPr>
            <w:tcW w:w="1066" w:type="dxa"/>
            <w:tcBorders>
              <w:top w:val="single" w:sz="4" w:space="0" w:color="auto"/>
              <w:left w:val="single" w:sz="4" w:space="0" w:color="auto"/>
              <w:bottom w:val="single" w:sz="4" w:space="0" w:color="auto"/>
              <w:right w:val="single" w:sz="4" w:space="0" w:color="auto"/>
            </w:tcBorders>
            <w:noWrap/>
            <w:hideMark/>
          </w:tcPr>
          <w:p w14:paraId="0DA17E65" w14:textId="77777777" w:rsidR="003915D2" w:rsidRDefault="003915D2">
            <w:pPr>
              <w:pStyle w:val="TAC"/>
              <w:rPr>
                <w:rFonts w:eastAsia="MS Mincho"/>
              </w:rPr>
            </w:pPr>
            <w:r>
              <w:rPr>
                <w:rFonts w:eastAsia="Malgun Gothic" w:cs="Arial"/>
                <w:szCs w:val="18"/>
                <w:lang w:eastAsia="ko-KR"/>
              </w:rPr>
              <w:t>2670</w:t>
            </w:r>
          </w:p>
        </w:tc>
        <w:tc>
          <w:tcPr>
            <w:tcW w:w="747" w:type="dxa"/>
            <w:tcBorders>
              <w:top w:val="single" w:sz="4" w:space="0" w:color="auto"/>
              <w:left w:val="single" w:sz="4" w:space="0" w:color="auto"/>
              <w:bottom w:val="single" w:sz="4" w:space="0" w:color="auto"/>
              <w:right w:val="single" w:sz="4" w:space="0" w:color="auto"/>
            </w:tcBorders>
            <w:noWrap/>
            <w:hideMark/>
          </w:tcPr>
          <w:p w14:paraId="077A9AF9" w14:textId="77777777" w:rsidR="003915D2" w:rsidRDefault="003915D2">
            <w:pPr>
              <w:pStyle w:val="TAC"/>
              <w:rPr>
                <w:rFonts w:eastAsia="MS Mincho"/>
              </w:rPr>
            </w:pPr>
            <w:r>
              <w:rPr>
                <w:rFonts w:eastAsia="Malgun Gothic"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597F15E" w14:textId="77777777" w:rsidR="003915D2" w:rsidRDefault="003915D2">
            <w:pPr>
              <w:pStyle w:val="TAC"/>
              <w:rPr>
                <w:rFonts w:eastAsia="MS Mincho"/>
              </w:rPr>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1134B63" w14:textId="77777777" w:rsidR="003915D2" w:rsidRDefault="003915D2">
            <w:pPr>
              <w:pStyle w:val="TAC"/>
              <w:rPr>
                <w:rFonts w:eastAsia="MS Mincho"/>
              </w:rPr>
            </w:pPr>
            <w:r>
              <w:rPr>
                <w:rFonts w:eastAsia="Malgun Gothic" w:cs="Arial"/>
                <w:szCs w:val="18"/>
                <w:lang w:eastAsia="ko-KR"/>
              </w:rPr>
              <w:t>2670</w:t>
            </w:r>
          </w:p>
        </w:tc>
        <w:tc>
          <w:tcPr>
            <w:tcW w:w="752" w:type="dxa"/>
            <w:tcBorders>
              <w:top w:val="single" w:sz="4" w:space="0" w:color="auto"/>
              <w:left w:val="single" w:sz="4" w:space="0" w:color="auto"/>
              <w:bottom w:val="single" w:sz="4" w:space="0" w:color="auto"/>
              <w:right w:val="single" w:sz="4" w:space="0" w:color="auto"/>
            </w:tcBorders>
            <w:hideMark/>
          </w:tcPr>
          <w:p w14:paraId="4C3FDD32" w14:textId="77777777" w:rsidR="003915D2" w:rsidRDefault="003915D2">
            <w:pPr>
              <w:pStyle w:val="TAC"/>
              <w:rPr>
                <w:rFonts w:eastAsia="MS Mincho"/>
              </w:rPr>
            </w:pPr>
            <w:r>
              <w:rPr>
                <w:rFonts w:cs="Arial"/>
                <w:lang w:eastAsia="zh-CN"/>
              </w:rPr>
              <w:t>30.2</w:t>
            </w:r>
          </w:p>
        </w:tc>
        <w:tc>
          <w:tcPr>
            <w:tcW w:w="1248" w:type="dxa"/>
            <w:tcBorders>
              <w:top w:val="single" w:sz="4" w:space="0" w:color="auto"/>
              <w:left w:val="single" w:sz="4" w:space="0" w:color="auto"/>
              <w:bottom w:val="single" w:sz="4" w:space="0" w:color="auto"/>
              <w:right w:val="single" w:sz="4" w:space="0" w:color="auto"/>
            </w:tcBorders>
            <w:hideMark/>
          </w:tcPr>
          <w:p w14:paraId="4915A4E6" w14:textId="77777777" w:rsidR="003915D2" w:rsidRDefault="003915D2">
            <w:pPr>
              <w:pStyle w:val="TAC"/>
              <w:rPr>
                <w:rFonts w:cs="Arial"/>
                <w:lang w:eastAsia="zh-CN"/>
              </w:rPr>
            </w:pPr>
            <w:r>
              <w:rPr>
                <w:rFonts w:cs="Arial"/>
                <w:lang w:eastAsia="zh-CN"/>
              </w:rPr>
              <w:t>IMD2</w:t>
            </w:r>
          </w:p>
        </w:tc>
      </w:tr>
      <w:tr w:rsidR="003915D2" w14:paraId="245F3B70" w14:textId="77777777" w:rsidTr="003915D2">
        <w:trPr>
          <w:trHeight w:val="54"/>
          <w:jc w:val="center"/>
        </w:trPr>
        <w:tc>
          <w:tcPr>
            <w:tcW w:w="2258" w:type="dxa"/>
            <w:tcBorders>
              <w:top w:val="nil"/>
              <w:left w:val="single" w:sz="4" w:space="0" w:color="auto"/>
              <w:bottom w:val="nil"/>
              <w:right w:val="single" w:sz="4" w:space="0" w:color="auto"/>
            </w:tcBorders>
          </w:tcPr>
          <w:p w14:paraId="3ABA35F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4B5732B" w14:textId="77777777" w:rsidR="003915D2" w:rsidRDefault="003915D2">
            <w:pPr>
              <w:pStyle w:val="TAC"/>
              <w:rPr>
                <w:rFonts w:eastAsia="MS Mincho"/>
              </w:rPr>
            </w:pPr>
            <w:r>
              <w:rPr>
                <w:rFonts w:eastAsia="Malgun Gothic" w:cs="Arial"/>
                <w:szCs w:val="18"/>
                <w:lang w:eastAsia="ko-KR"/>
              </w:rPr>
              <w:t>41</w:t>
            </w:r>
          </w:p>
        </w:tc>
        <w:tc>
          <w:tcPr>
            <w:tcW w:w="1066" w:type="dxa"/>
            <w:tcBorders>
              <w:top w:val="single" w:sz="4" w:space="0" w:color="auto"/>
              <w:left w:val="single" w:sz="4" w:space="0" w:color="auto"/>
              <w:bottom w:val="single" w:sz="4" w:space="0" w:color="auto"/>
              <w:right w:val="single" w:sz="4" w:space="0" w:color="auto"/>
            </w:tcBorders>
            <w:noWrap/>
            <w:hideMark/>
          </w:tcPr>
          <w:p w14:paraId="100FE6B5" w14:textId="77777777" w:rsidR="003915D2" w:rsidRDefault="003915D2">
            <w:pPr>
              <w:pStyle w:val="TAC"/>
              <w:rPr>
                <w:rFonts w:eastAsia="MS Mincho"/>
              </w:rPr>
            </w:pPr>
            <w:r>
              <w:rPr>
                <w:rFonts w:eastAsia="Malgun Gothic" w:cs="Arial"/>
                <w:szCs w:val="18"/>
                <w:lang w:eastAsia="ko-KR"/>
              </w:rPr>
              <w:t>2570</w:t>
            </w:r>
          </w:p>
        </w:tc>
        <w:tc>
          <w:tcPr>
            <w:tcW w:w="747" w:type="dxa"/>
            <w:tcBorders>
              <w:top w:val="single" w:sz="4" w:space="0" w:color="auto"/>
              <w:left w:val="single" w:sz="4" w:space="0" w:color="auto"/>
              <w:bottom w:val="single" w:sz="4" w:space="0" w:color="auto"/>
              <w:right w:val="single" w:sz="4" w:space="0" w:color="auto"/>
            </w:tcBorders>
            <w:noWrap/>
            <w:hideMark/>
          </w:tcPr>
          <w:p w14:paraId="4D125611" w14:textId="77777777" w:rsidR="003915D2" w:rsidRDefault="003915D2">
            <w:pPr>
              <w:pStyle w:val="TAC"/>
              <w:rPr>
                <w:rFonts w:eastAsia="MS Mincho"/>
              </w:rPr>
            </w:pPr>
            <w:r>
              <w:rPr>
                <w:rFonts w:eastAsia="Malgun Gothic"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37C9960" w14:textId="77777777" w:rsidR="003915D2" w:rsidRDefault="003915D2">
            <w:pPr>
              <w:pStyle w:val="TAC"/>
              <w:rPr>
                <w:rFonts w:eastAsia="MS Mincho"/>
              </w:rPr>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E14D17D" w14:textId="77777777" w:rsidR="003915D2" w:rsidRDefault="003915D2">
            <w:pPr>
              <w:pStyle w:val="TAC"/>
              <w:rPr>
                <w:rFonts w:eastAsia="MS Mincho"/>
              </w:rPr>
            </w:pPr>
            <w:r>
              <w:rPr>
                <w:rFonts w:eastAsia="Malgun Gothic" w:cs="Arial"/>
                <w:szCs w:val="18"/>
                <w:lang w:eastAsia="ko-KR"/>
              </w:rPr>
              <w:t>2570</w:t>
            </w:r>
          </w:p>
        </w:tc>
        <w:tc>
          <w:tcPr>
            <w:tcW w:w="752" w:type="dxa"/>
            <w:tcBorders>
              <w:top w:val="single" w:sz="4" w:space="0" w:color="auto"/>
              <w:left w:val="single" w:sz="4" w:space="0" w:color="auto"/>
              <w:bottom w:val="single" w:sz="4" w:space="0" w:color="auto"/>
              <w:right w:val="single" w:sz="4" w:space="0" w:color="auto"/>
            </w:tcBorders>
            <w:hideMark/>
          </w:tcPr>
          <w:p w14:paraId="2FB58B8B" w14:textId="77777777" w:rsidR="003915D2" w:rsidRDefault="003915D2">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2B712F5" w14:textId="77777777" w:rsidR="003915D2" w:rsidRDefault="003915D2">
            <w:pPr>
              <w:pStyle w:val="TAC"/>
              <w:rPr>
                <w:rFonts w:eastAsia="MS Mincho"/>
              </w:rPr>
            </w:pPr>
            <w:r>
              <w:rPr>
                <w:rFonts w:cs="Arial"/>
              </w:rPr>
              <w:t>N/A</w:t>
            </w:r>
          </w:p>
        </w:tc>
      </w:tr>
      <w:tr w:rsidR="003915D2" w14:paraId="384322F3" w14:textId="77777777" w:rsidTr="003915D2">
        <w:trPr>
          <w:trHeight w:val="54"/>
          <w:jc w:val="center"/>
        </w:trPr>
        <w:tc>
          <w:tcPr>
            <w:tcW w:w="2258" w:type="dxa"/>
            <w:tcBorders>
              <w:top w:val="nil"/>
              <w:left w:val="single" w:sz="4" w:space="0" w:color="auto"/>
              <w:bottom w:val="nil"/>
              <w:right w:val="single" w:sz="4" w:space="0" w:color="auto"/>
            </w:tcBorders>
          </w:tcPr>
          <w:p w14:paraId="747809E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C2006E8" w14:textId="77777777" w:rsidR="003915D2" w:rsidRDefault="003915D2">
            <w:pPr>
              <w:pStyle w:val="TAC"/>
              <w:rPr>
                <w:rFonts w:eastAsia="MS Mincho"/>
              </w:rPr>
            </w:pPr>
            <w:r>
              <w:rPr>
                <w:rFonts w:eastAsia="Malgun Gothic" w:cs="Arial"/>
                <w:szCs w:val="18"/>
                <w:lang w:eastAsia="ko-KR"/>
              </w:rPr>
              <w:t>n79</w:t>
            </w:r>
          </w:p>
        </w:tc>
        <w:tc>
          <w:tcPr>
            <w:tcW w:w="1066" w:type="dxa"/>
            <w:tcBorders>
              <w:top w:val="single" w:sz="4" w:space="0" w:color="auto"/>
              <w:left w:val="single" w:sz="4" w:space="0" w:color="auto"/>
              <w:bottom w:val="single" w:sz="4" w:space="0" w:color="auto"/>
              <w:right w:val="single" w:sz="4" w:space="0" w:color="auto"/>
            </w:tcBorders>
            <w:noWrap/>
            <w:hideMark/>
          </w:tcPr>
          <w:p w14:paraId="33B5CA06" w14:textId="77777777" w:rsidR="003915D2" w:rsidRDefault="003915D2">
            <w:pPr>
              <w:pStyle w:val="TAC"/>
              <w:rPr>
                <w:rFonts w:eastAsia="MS Mincho"/>
              </w:rPr>
            </w:pPr>
            <w:r>
              <w:rPr>
                <w:rFonts w:eastAsia="Malgun Gothic" w:cs="Arial"/>
                <w:szCs w:val="18"/>
                <w:lang w:eastAsia="ko-KR"/>
              </w:rPr>
              <w:t>4420</w:t>
            </w:r>
          </w:p>
        </w:tc>
        <w:tc>
          <w:tcPr>
            <w:tcW w:w="747" w:type="dxa"/>
            <w:tcBorders>
              <w:top w:val="single" w:sz="4" w:space="0" w:color="auto"/>
              <w:left w:val="single" w:sz="4" w:space="0" w:color="auto"/>
              <w:bottom w:val="single" w:sz="4" w:space="0" w:color="auto"/>
              <w:right w:val="single" w:sz="4" w:space="0" w:color="auto"/>
            </w:tcBorders>
            <w:noWrap/>
            <w:hideMark/>
          </w:tcPr>
          <w:p w14:paraId="6014168E" w14:textId="77777777" w:rsidR="003915D2" w:rsidRDefault="003915D2">
            <w:pPr>
              <w:pStyle w:val="TAC"/>
              <w:rPr>
                <w:rFonts w:eastAsia="MS Mincho"/>
              </w:rPr>
            </w:pPr>
            <w:r>
              <w:rPr>
                <w:rFonts w:eastAsia="Malgun Gothic" w:cs="Arial"/>
                <w:szCs w:val="18"/>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7DB21F46" w14:textId="77777777" w:rsidR="003915D2" w:rsidRDefault="003915D2">
            <w:pPr>
              <w:pStyle w:val="TAC"/>
              <w:rPr>
                <w:rFonts w:eastAsia="MS Mincho"/>
              </w:rPr>
            </w:pPr>
            <w:r>
              <w:rPr>
                <w:rFonts w:eastAsia="Malgun Gothic" w:cs="Arial"/>
                <w:szCs w:val="18"/>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3566AA87" w14:textId="77777777" w:rsidR="003915D2" w:rsidRDefault="003915D2">
            <w:pPr>
              <w:pStyle w:val="TAC"/>
              <w:rPr>
                <w:rFonts w:eastAsia="MS Mincho"/>
              </w:rPr>
            </w:pPr>
            <w:r>
              <w:rPr>
                <w:rFonts w:eastAsia="Malgun Gothic" w:cs="Arial"/>
                <w:szCs w:val="18"/>
                <w:lang w:eastAsia="ko-KR"/>
              </w:rPr>
              <w:t>4420</w:t>
            </w:r>
          </w:p>
        </w:tc>
        <w:tc>
          <w:tcPr>
            <w:tcW w:w="752" w:type="dxa"/>
            <w:tcBorders>
              <w:top w:val="single" w:sz="4" w:space="0" w:color="auto"/>
              <w:left w:val="single" w:sz="4" w:space="0" w:color="auto"/>
              <w:bottom w:val="single" w:sz="4" w:space="0" w:color="auto"/>
              <w:right w:val="single" w:sz="4" w:space="0" w:color="auto"/>
            </w:tcBorders>
            <w:hideMark/>
          </w:tcPr>
          <w:p w14:paraId="3EA8DEAD" w14:textId="77777777" w:rsidR="003915D2" w:rsidRDefault="003915D2">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F736052" w14:textId="77777777" w:rsidR="003915D2" w:rsidRDefault="003915D2">
            <w:pPr>
              <w:pStyle w:val="TAC"/>
              <w:rPr>
                <w:rFonts w:eastAsia="MS Mincho"/>
              </w:rPr>
            </w:pPr>
            <w:r>
              <w:rPr>
                <w:rFonts w:cs="Arial"/>
              </w:rPr>
              <w:t>N/A</w:t>
            </w:r>
          </w:p>
        </w:tc>
      </w:tr>
      <w:tr w:rsidR="003915D2" w14:paraId="228CB31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2A0932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53B0973" w14:textId="77777777" w:rsidR="003915D2" w:rsidRDefault="003915D2">
            <w:pPr>
              <w:pStyle w:val="TAC"/>
              <w:rPr>
                <w:rFonts w:eastAsia="MS Mincho"/>
              </w:rPr>
            </w:pPr>
            <w:r>
              <w:rPr>
                <w:rFonts w:eastAsia="Malgun Gothic" w:cs="Arial"/>
                <w:szCs w:val="18"/>
                <w:lang w:eastAsia="ko-KR"/>
              </w:rPr>
              <w:t>3</w:t>
            </w:r>
          </w:p>
        </w:tc>
        <w:tc>
          <w:tcPr>
            <w:tcW w:w="1066" w:type="dxa"/>
            <w:tcBorders>
              <w:top w:val="single" w:sz="4" w:space="0" w:color="auto"/>
              <w:left w:val="single" w:sz="4" w:space="0" w:color="auto"/>
              <w:bottom w:val="single" w:sz="4" w:space="0" w:color="auto"/>
              <w:right w:val="single" w:sz="4" w:space="0" w:color="auto"/>
            </w:tcBorders>
            <w:noWrap/>
            <w:hideMark/>
          </w:tcPr>
          <w:p w14:paraId="24E67465" w14:textId="77777777" w:rsidR="003915D2" w:rsidRDefault="003915D2">
            <w:pPr>
              <w:pStyle w:val="TAC"/>
              <w:rPr>
                <w:rFonts w:eastAsia="MS Mincho"/>
              </w:rPr>
            </w:pPr>
            <w:r>
              <w:rPr>
                <w:rFonts w:eastAsia="Malgun Gothic" w:cs="Arial"/>
                <w:szCs w:val="18"/>
                <w:lang w:eastAsia="ko-KR"/>
              </w:rPr>
              <w:t>1755</w:t>
            </w:r>
          </w:p>
        </w:tc>
        <w:tc>
          <w:tcPr>
            <w:tcW w:w="747" w:type="dxa"/>
            <w:tcBorders>
              <w:top w:val="single" w:sz="4" w:space="0" w:color="auto"/>
              <w:left w:val="single" w:sz="4" w:space="0" w:color="auto"/>
              <w:bottom w:val="single" w:sz="4" w:space="0" w:color="auto"/>
              <w:right w:val="single" w:sz="4" w:space="0" w:color="auto"/>
            </w:tcBorders>
            <w:noWrap/>
            <w:hideMark/>
          </w:tcPr>
          <w:p w14:paraId="380C1B96" w14:textId="77777777" w:rsidR="003915D2" w:rsidRDefault="003915D2">
            <w:pPr>
              <w:pStyle w:val="TAC"/>
              <w:rPr>
                <w:rFonts w:eastAsia="MS Mincho"/>
              </w:rPr>
            </w:pPr>
            <w:r>
              <w:rPr>
                <w:rFonts w:eastAsia="Malgun Gothic"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38B1B9D" w14:textId="77777777" w:rsidR="003915D2" w:rsidRDefault="003915D2">
            <w:pPr>
              <w:pStyle w:val="TAC"/>
              <w:rPr>
                <w:rFonts w:eastAsia="MS Mincho"/>
              </w:rPr>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AAF32DF" w14:textId="77777777" w:rsidR="003915D2" w:rsidRDefault="003915D2">
            <w:pPr>
              <w:pStyle w:val="TAC"/>
              <w:rPr>
                <w:rFonts w:eastAsia="MS Mincho"/>
              </w:rPr>
            </w:pPr>
            <w:r>
              <w:rPr>
                <w:rFonts w:eastAsia="Malgun Gothic" w:cs="Arial"/>
                <w:szCs w:val="18"/>
                <w:lang w:eastAsia="ko-KR"/>
              </w:rPr>
              <w:t>1850</w:t>
            </w:r>
          </w:p>
        </w:tc>
        <w:tc>
          <w:tcPr>
            <w:tcW w:w="752" w:type="dxa"/>
            <w:tcBorders>
              <w:top w:val="single" w:sz="4" w:space="0" w:color="auto"/>
              <w:left w:val="single" w:sz="4" w:space="0" w:color="auto"/>
              <w:bottom w:val="single" w:sz="4" w:space="0" w:color="auto"/>
              <w:right w:val="single" w:sz="4" w:space="0" w:color="auto"/>
            </w:tcBorders>
            <w:hideMark/>
          </w:tcPr>
          <w:p w14:paraId="3E3F70E0" w14:textId="77777777" w:rsidR="003915D2" w:rsidRDefault="003915D2">
            <w:pPr>
              <w:pStyle w:val="TAC"/>
              <w:rPr>
                <w:rFonts w:eastAsia="MS Mincho"/>
              </w:rPr>
            </w:pPr>
            <w:r>
              <w:rPr>
                <w:rFonts w:cs="Arial"/>
                <w:lang w:eastAsia="zh-CN"/>
              </w:rPr>
              <w:t>29.4</w:t>
            </w:r>
          </w:p>
        </w:tc>
        <w:tc>
          <w:tcPr>
            <w:tcW w:w="1248" w:type="dxa"/>
            <w:tcBorders>
              <w:top w:val="single" w:sz="4" w:space="0" w:color="auto"/>
              <w:left w:val="single" w:sz="4" w:space="0" w:color="auto"/>
              <w:bottom w:val="single" w:sz="4" w:space="0" w:color="auto"/>
              <w:right w:val="single" w:sz="4" w:space="0" w:color="auto"/>
            </w:tcBorders>
            <w:hideMark/>
          </w:tcPr>
          <w:p w14:paraId="22DA0F61" w14:textId="77777777" w:rsidR="003915D2" w:rsidRDefault="003915D2">
            <w:pPr>
              <w:pStyle w:val="TAC"/>
              <w:rPr>
                <w:rFonts w:cs="Arial"/>
                <w:lang w:eastAsia="zh-CN"/>
              </w:rPr>
            </w:pPr>
            <w:r>
              <w:rPr>
                <w:rFonts w:cs="Arial"/>
                <w:lang w:eastAsia="zh-CN"/>
              </w:rPr>
              <w:t>IMD2</w:t>
            </w:r>
          </w:p>
        </w:tc>
      </w:tr>
      <w:tr w:rsidR="003915D2" w14:paraId="77E4BA6C" w14:textId="77777777" w:rsidTr="003915D2">
        <w:trPr>
          <w:trHeight w:val="54"/>
          <w:jc w:val="center"/>
        </w:trPr>
        <w:tc>
          <w:tcPr>
            <w:tcW w:w="2258" w:type="dxa"/>
            <w:tcBorders>
              <w:top w:val="nil"/>
              <w:left w:val="single" w:sz="4" w:space="0" w:color="auto"/>
              <w:bottom w:val="nil"/>
              <w:right w:val="single" w:sz="4" w:space="0" w:color="auto"/>
            </w:tcBorders>
            <w:hideMark/>
          </w:tcPr>
          <w:p w14:paraId="0ABF2B56" w14:textId="77777777" w:rsidR="003915D2" w:rsidRDefault="003915D2">
            <w:pPr>
              <w:pStyle w:val="TAC"/>
              <w:rPr>
                <w:rFonts w:eastAsia="MS Mincho"/>
              </w:rPr>
            </w:pPr>
            <w:r>
              <w:rPr>
                <w:lang w:eastAsia="ja-JP"/>
              </w:rPr>
              <w:t>DC_4A-7A_n28A</w:t>
            </w:r>
          </w:p>
        </w:tc>
        <w:tc>
          <w:tcPr>
            <w:tcW w:w="867" w:type="dxa"/>
            <w:tcBorders>
              <w:top w:val="single" w:sz="4" w:space="0" w:color="auto"/>
              <w:left w:val="single" w:sz="4" w:space="0" w:color="auto"/>
              <w:bottom w:val="single" w:sz="4" w:space="0" w:color="auto"/>
              <w:right w:val="single" w:sz="4" w:space="0" w:color="auto"/>
            </w:tcBorders>
            <w:hideMark/>
          </w:tcPr>
          <w:p w14:paraId="62EE3BA3" w14:textId="77777777" w:rsidR="003915D2" w:rsidRDefault="003915D2">
            <w:pPr>
              <w:pStyle w:val="TAC"/>
              <w:rPr>
                <w:rFonts w:eastAsia="Malgun Gothic"/>
                <w:szCs w:val="18"/>
                <w:lang w:eastAsia="ko-KR"/>
              </w:rPr>
            </w:pPr>
            <w:r>
              <w:rPr>
                <w:lang w:eastAsia="ja-JP"/>
              </w:rPr>
              <w:t>4</w:t>
            </w:r>
          </w:p>
        </w:tc>
        <w:tc>
          <w:tcPr>
            <w:tcW w:w="1066" w:type="dxa"/>
            <w:tcBorders>
              <w:top w:val="single" w:sz="4" w:space="0" w:color="auto"/>
              <w:left w:val="single" w:sz="4" w:space="0" w:color="auto"/>
              <w:bottom w:val="single" w:sz="4" w:space="0" w:color="auto"/>
              <w:right w:val="single" w:sz="4" w:space="0" w:color="auto"/>
            </w:tcBorders>
            <w:noWrap/>
            <w:hideMark/>
          </w:tcPr>
          <w:p w14:paraId="6872BB4C" w14:textId="77777777" w:rsidR="003915D2" w:rsidRDefault="003915D2">
            <w:pPr>
              <w:pStyle w:val="TAC"/>
              <w:rPr>
                <w:rFonts w:eastAsia="Malgun Gothic"/>
                <w:szCs w:val="18"/>
                <w:lang w:eastAsia="ko-KR"/>
              </w:rPr>
            </w:pPr>
            <w:r>
              <w:t>1715</w:t>
            </w:r>
          </w:p>
        </w:tc>
        <w:tc>
          <w:tcPr>
            <w:tcW w:w="747" w:type="dxa"/>
            <w:tcBorders>
              <w:top w:val="single" w:sz="4" w:space="0" w:color="auto"/>
              <w:left w:val="single" w:sz="4" w:space="0" w:color="auto"/>
              <w:bottom w:val="single" w:sz="4" w:space="0" w:color="auto"/>
              <w:right w:val="single" w:sz="4" w:space="0" w:color="auto"/>
            </w:tcBorders>
            <w:noWrap/>
            <w:hideMark/>
          </w:tcPr>
          <w:p w14:paraId="14883FB5"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A00C836"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B0DA812" w14:textId="77777777" w:rsidR="003915D2" w:rsidRDefault="003915D2">
            <w:pPr>
              <w:pStyle w:val="TAC"/>
              <w:rPr>
                <w:rFonts w:eastAsia="Malgun Gothic"/>
                <w:szCs w:val="18"/>
                <w:lang w:eastAsia="ko-KR"/>
              </w:rPr>
            </w:pPr>
            <w:r>
              <w:t>2115</w:t>
            </w:r>
          </w:p>
        </w:tc>
        <w:tc>
          <w:tcPr>
            <w:tcW w:w="752" w:type="dxa"/>
            <w:tcBorders>
              <w:top w:val="single" w:sz="4" w:space="0" w:color="auto"/>
              <w:left w:val="single" w:sz="4" w:space="0" w:color="auto"/>
              <w:bottom w:val="single" w:sz="4" w:space="0" w:color="auto"/>
              <w:right w:val="single" w:sz="4" w:space="0" w:color="auto"/>
            </w:tcBorders>
            <w:hideMark/>
          </w:tcPr>
          <w:p w14:paraId="75F575F4"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4BB136A" w14:textId="77777777" w:rsidR="003915D2" w:rsidRDefault="003915D2">
            <w:pPr>
              <w:pStyle w:val="TAC"/>
              <w:rPr>
                <w:lang w:eastAsia="zh-CN"/>
              </w:rPr>
            </w:pPr>
            <w:r>
              <w:t>N/A</w:t>
            </w:r>
          </w:p>
        </w:tc>
      </w:tr>
      <w:tr w:rsidR="003915D2" w14:paraId="0CE34B69" w14:textId="77777777" w:rsidTr="003915D2">
        <w:trPr>
          <w:trHeight w:val="54"/>
          <w:jc w:val="center"/>
        </w:trPr>
        <w:tc>
          <w:tcPr>
            <w:tcW w:w="2258" w:type="dxa"/>
            <w:tcBorders>
              <w:top w:val="nil"/>
              <w:left w:val="single" w:sz="4" w:space="0" w:color="auto"/>
              <w:bottom w:val="nil"/>
              <w:right w:val="single" w:sz="4" w:space="0" w:color="auto"/>
            </w:tcBorders>
          </w:tcPr>
          <w:p w14:paraId="1CD0B72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E0FE93B" w14:textId="77777777" w:rsidR="003915D2" w:rsidRDefault="003915D2">
            <w:pPr>
              <w:pStyle w:val="TAC"/>
              <w:rPr>
                <w:rFonts w:eastAsia="Malgun Gothic"/>
                <w:szCs w:val="18"/>
                <w:lang w:eastAsia="ko-KR"/>
              </w:rPr>
            </w:pPr>
            <w:r>
              <w:rPr>
                <w:lang w:eastAsia="ja-JP"/>
              </w:rPr>
              <w:t>7</w:t>
            </w:r>
          </w:p>
        </w:tc>
        <w:tc>
          <w:tcPr>
            <w:tcW w:w="1066" w:type="dxa"/>
            <w:tcBorders>
              <w:top w:val="single" w:sz="4" w:space="0" w:color="auto"/>
              <w:left w:val="single" w:sz="4" w:space="0" w:color="auto"/>
              <w:bottom w:val="single" w:sz="4" w:space="0" w:color="auto"/>
              <w:right w:val="single" w:sz="4" w:space="0" w:color="auto"/>
            </w:tcBorders>
            <w:noWrap/>
            <w:hideMark/>
          </w:tcPr>
          <w:p w14:paraId="13733289" w14:textId="77777777" w:rsidR="003915D2" w:rsidRDefault="003915D2">
            <w:pPr>
              <w:pStyle w:val="TAC"/>
              <w:rPr>
                <w:rFonts w:eastAsia="Malgun Gothic"/>
                <w:szCs w:val="18"/>
                <w:lang w:eastAsia="ko-KR"/>
              </w:rPr>
            </w:pPr>
            <w:r>
              <w:t>2565</w:t>
            </w:r>
          </w:p>
        </w:tc>
        <w:tc>
          <w:tcPr>
            <w:tcW w:w="747" w:type="dxa"/>
            <w:tcBorders>
              <w:top w:val="single" w:sz="4" w:space="0" w:color="auto"/>
              <w:left w:val="single" w:sz="4" w:space="0" w:color="auto"/>
              <w:bottom w:val="single" w:sz="4" w:space="0" w:color="auto"/>
              <w:right w:val="single" w:sz="4" w:space="0" w:color="auto"/>
            </w:tcBorders>
            <w:noWrap/>
            <w:hideMark/>
          </w:tcPr>
          <w:p w14:paraId="45666ACA"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51BA9FE"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1552A40" w14:textId="77777777" w:rsidR="003915D2" w:rsidRDefault="003915D2">
            <w:pPr>
              <w:pStyle w:val="TAC"/>
              <w:rPr>
                <w:rFonts w:eastAsia="Malgun Gothic"/>
                <w:szCs w:val="18"/>
                <w:lang w:eastAsia="ko-KR"/>
              </w:rPr>
            </w:pPr>
            <w:r>
              <w:t>2685</w:t>
            </w:r>
          </w:p>
        </w:tc>
        <w:tc>
          <w:tcPr>
            <w:tcW w:w="752" w:type="dxa"/>
            <w:tcBorders>
              <w:top w:val="single" w:sz="4" w:space="0" w:color="auto"/>
              <w:left w:val="single" w:sz="4" w:space="0" w:color="auto"/>
              <w:bottom w:val="single" w:sz="4" w:space="0" w:color="auto"/>
              <w:right w:val="single" w:sz="4" w:space="0" w:color="auto"/>
            </w:tcBorders>
            <w:hideMark/>
          </w:tcPr>
          <w:p w14:paraId="0B429CD7" w14:textId="77777777" w:rsidR="003915D2" w:rsidRDefault="003915D2">
            <w:pPr>
              <w:pStyle w:val="TAC"/>
              <w:rPr>
                <w:lang w:eastAsia="zh-CN"/>
              </w:rPr>
            </w:pPr>
            <w:r>
              <w:rPr>
                <w:lang w:eastAsia="ja-JP"/>
              </w:rPr>
              <w:t>18.0</w:t>
            </w:r>
          </w:p>
        </w:tc>
        <w:tc>
          <w:tcPr>
            <w:tcW w:w="1248" w:type="dxa"/>
            <w:tcBorders>
              <w:top w:val="single" w:sz="4" w:space="0" w:color="auto"/>
              <w:left w:val="single" w:sz="4" w:space="0" w:color="auto"/>
              <w:bottom w:val="single" w:sz="4" w:space="0" w:color="auto"/>
              <w:right w:val="single" w:sz="4" w:space="0" w:color="auto"/>
            </w:tcBorders>
            <w:hideMark/>
          </w:tcPr>
          <w:p w14:paraId="15879171" w14:textId="77777777" w:rsidR="003915D2" w:rsidRDefault="003915D2">
            <w:pPr>
              <w:pStyle w:val="TAC"/>
              <w:rPr>
                <w:lang w:eastAsia="zh-CN"/>
              </w:rPr>
            </w:pPr>
            <w:r>
              <w:t>IMD3</w:t>
            </w:r>
          </w:p>
        </w:tc>
      </w:tr>
      <w:tr w:rsidR="003915D2" w14:paraId="5CE19F8E"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6D0A6D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D9CE8E3" w14:textId="77777777" w:rsidR="003915D2" w:rsidRDefault="003915D2">
            <w:pPr>
              <w:pStyle w:val="TAC"/>
              <w:rPr>
                <w:rFonts w:eastAsia="Malgun Gothic"/>
                <w:szCs w:val="18"/>
                <w:lang w:eastAsia="ko-KR"/>
              </w:rPr>
            </w:pPr>
            <w:r>
              <w:rPr>
                <w:lang w:eastAsia="ja-JP"/>
              </w:rPr>
              <w:t>n28</w:t>
            </w:r>
          </w:p>
        </w:tc>
        <w:tc>
          <w:tcPr>
            <w:tcW w:w="1066" w:type="dxa"/>
            <w:tcBorders>
              <w:top w:val="single" w:sz="4" w:space="0" w:color="auto"/>
              <w:left w:val="single" w:sz="4" w:space="0" w:color="auto"/>
              <w:bottom w:val="single" w:sz="4" w:space="0" w:color="auto"/>
              <w:right w:val="single" w:sz="4" w:space="0" w:color="auto"/>
            </w:tcBorders>
            <w:noWrap/>
            <w:hideMark/>
          </w:tcPr>
          <w:p w14:paraId="579F0615" w14:textId="77777777" w:rsidR="003915D2" w:rsidRDefault="003915D2">
            <w:pPr>
              <w:pStyle w:val="TAC"/>
              <w:rPr>
                <w:rFonts w:eastAsia="Malgun Gothic"/>
                <w:szCs w:val="18"/>
                <w:lang w:eastAsia="ko-KR"/>
              </w:rPr>
            </w:pPr>
            <w:r>
              <w:t>745</w:t>
            </w:r>
          </w:p>
        </w:tc>
        <w:tc>
          <w:tcPr>
            <w:tcW w:w="747" w:type="dxa"/>
            <w:tcBorders>
              <w:top w:val="single" w:sz="4" w:space="0" w:color="auto"/>
              <w:left w:val="single" w:sz="4" w:space="0" w:color="auto"/>
              <w:bottom w:val="single" w:sz="4" w:space="0" w:color="auto"/>
              <w:right w:val="single" w:sz="4" w:space="0" w:color="auto"/>
            </w:tcBorders>
            <w:noWrap/>
            <w:hideMark/>
          </w:tcPr>
          <w:p w14:paraId="0AB9479F"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0FD5923"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25133F0" w14:textId="77777777" w:rsidR="003915D2" w:rsidRDefault="003915D2">
            <w:pPr>
              <w:pStyle w:val="TAC"/>
              <w:rPr>
                <w:rFonts w:eastAsia="Malgun Gothic"/>
                <w:szCs w:val="18"/>
                <w:lang w:eastAsia="ko-KR"/>
              </w:rPr>
            </w:pPr>
            <w:r>
              <w:t>800</w:t>
            </w:r>
          </w:p>
        </w:tc>
        <w:tc>
          <w:tcPr>
            <w:tcW w:w="752" w:type="dxa"/>
            <w:tcBorders>
              <w:top w:val="single" w:sz="4" w:space="0" w:color="auto"/>
              <w:left w:val="single" w:sz="4" w:space="0" w:color="auto"/>
              <w:bottom w:val="single" w:sz="4" w:space="0" w:color="auto"/>
              <w:right w:val="single" w:sz="4" w:space="0" w:color="auto"/>
            </w:tcBorders>
            <w:hideMark/>
          </w:tcPr>
          <w:p w14:paraId="504235B6"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7135CF3" w14:textId="77777777" w:rsidR="003915D2" w:rsidRDefault="003915D2">
            <w:pPr>
              <w:pStyle w:val="TAC"/>
              <w:rPr>
                <w:lang w:eastAsia="zh-CN"/>
              </w:rPr>
            </w:pPr>
            <w:r>
              <w:t>N/A</w:t>
            </w:r>
          </w:p>
        </w:tc>
      </w:tr>
      <w:tr w:rsidR="003915D2" w14:paraId="6D39EE75" w14:textId="77777777" w:rsidTr="003915D2">
        <w:trPr>
          <w:trHeight w:val="54"/>
          <w:jc w:val="center"/>
        </w:trPr>
        <w:tc>
          <w:tcPr>
            <w:tcW w:w="2258" w:type="dxa"/>
            <w:tcBorders>
              <w:top w:val="nil"/>
              <w:left w:val="single" w:sz="4" w:space="0" w:color="auto"/>
              <w:bottom w:val="nil"/>
              <w:right w:val="single" w:sz="4" w:space="0" w:color="auto"/>
            </w:tcBorders>
            <w:hideMark/>
          </w:tcPr>
          <w:p w14:paraId="56B2FD26" w14:textId="77777777" w:rsidR="003915D2" w:rsidRDefault="003915D2">
            <w:pPr>
              <w:pStyle w:val="TAC"/>
              <w:rPr>
                <w:rFonts w:eastAsia="MS Mincho"/>
              </w:rPr>
            </w:pPr>
            <w:r>
              <w:rPr>
                <w:rFonts w:cs="Arial"/>
                <w:szCs w:val="18"/>
              </w:rPr>
              <w:t>DC_</w:t>
            </w:r>
            <w:r>
              <w:rPr>
                <w:rFonts w:cs="Arial"/>
                <w:szCs w:val="18"/>
                <w:lang w:val="sv-SE"/>
              </w:rPr>
              <w:t>5</w:t>
            </w:r>
            <w:r>
              <w:rPr>
                <w:rFonts w:cs="Arial"/>
                <w:szCs w:val="18"/>
              </w:rPr>
              <w:t>_n</w:t>
            </w:r>
            <w:r>
              <w:rPr>
                <w:rFonts w:cs="Arial"/>
                <w:szCs w:val="18"/>
                <w:lang w:val="sv-SE"/>
              </w:rPr>
              <w:t>1</w:t>
            </w:r>
            <w:r>
              <w:rPr>
                <w:rFonts w:cs="Arial"/>
                <w:szCs w:val="18"/>
              </w:rPr>
              <w:t>-n</w:t>
            </w:r>
            <w:r>
              <w:rPr>
                <w:rFonts w:cs="Arial"/>
                <w:szCs w:val="18"/>
                <w:lang w:val="sv-SE"/>
              </w:rPr>
              <w:t>78</w:t>
            </w:r>
          </w:p>
        </w:tc>
        <w:tc>
          <w:tcPr>
            <w:tcW w:w="867" w:type="dxa"/>
            <w:tcBorders>
              <w:top w:val="single" w:sz="4" w:space="0" w:color="auto"/>
              <w:left w:val="single" w:sz="4" w:space="0" w:color="auto"/>
              <w:bottom w:val="single" w:sz="4" w:space="0" w:color="auto"/>
              <w:right w:val="single" w:sz="4" w:space="0" w:color="auto"/>
            </w:tcBorders>
            <w:hideMark/>
          </w:tcPr>
          <w:p w14:paraId="2BA69098" w14:textId="77777777" w:rsidR="003915D2" w:rsidRDefault="003915D2">
            <w:pPr>
              <w:pStyle w:val="TAC"/>
              <w:rPr>
                <w:lang w:eastAsia="ja-JP"/>
              </w:rPr>
            </w:pPr>
            <w:r>
              <w:rPr>
                <w:color w:val="000000"/>
                <w:lang w:val="x-none" w:eastAsia="zh-CN"/>
              </w:rPr>
              <w:t>5</w:t>
            </w:r>
          </w:p>
        </w:tc>
        <w:tc>
          <w:tcPr>
            <w:tcW w:w="1066" w:type="dxa"/>
            <w:tcBorders>
              <w:top w:val="single" w:sz="4" w:space="0" w:color="auto"/>
              <w:left w:val="single" w:sz="4" w:space="0" w:color="auto"/>
              <w:bottom w:val="single" w:sz="4" w:space="0" w:color="auto"/>
              <w:right w:val="single" w:sz="4" w:space="0" w:color="auto"/>
            </w:tcBorders>
            <w:noWrap/>
            <w:hideMark/>
          </w:tcPr>
          <w:p w14:paraId="3005DF60" w14:textId="77777777" w:rsidR="003915D2" w:rsidRDefault="003915D2">
            <w:pPr>
              <w:pStyle w:val="TAC"/>
            </w:pPr>
            <w:r>
              <w:rPr>
                <w:rFonts w:eastAsia="Malgun Gothic"/>
                <w:szCs w:val="18"/>
                <w:lang w:val="x-none" w:eastAsia="ko-KR"/>
              </w:rPr>
              <w:t>829</w:t>
            </w:r>
          </w:p>
        </w:tc>
        <w:tc>
          <w:tcPr>
            <w:tcW w:w="747" w:type="dxa"/>
            <w:tcBorders>
              <w:top w:val="single" w:sz="4" w:space="0" w:color="auto"/>
              <w:left w:val="single" w:sz="4" w:space="0" w:color="auto"/>
              <w:bottom w:val="single" w:sz="4" w:space="0" w:color="auto"/>
              <w:right w:val="single" w:sz="4" w:space="0" w:color="auto"/>
            </w:tcBorders>
            <w:noWrap/>
            <w:hideMark/>
          </w:tcPr>
          <w:p w14:paraId="6C573CA4" w14:textId="77777777" w:rsidR="003915D2" w:rsidRDefault="003915D2">
            <w:pPr>
              <w:pStyle w:val="TAC"/>
            </w:pPr>
            <w:r>
              <w:rPr>
                <w:rFonts w:eastAsia="Malgun Gothic"/>
                <w:szCs w:val="18"/>
                <w:lang w:val="x-none"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9BE4674" w14:textId="77777777" w:rsidR="003915D2" w:rsidRDefault="003915D2">
            <w:pPr>
              <w:pStyle w:val="TAC"/>
            </w:pPr>
            <w:r>
              <w:rPr>
                <w:rFonts w:eastAsia="Malgun Gothic"/>
                <w:szCs w:val="18"/>
                <w:lang w:val="x-none"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3A1B91E" w14:textId="77777777" w:rsidR="003915D2" w:rsidRDefault="003915D2">
            <w:pPr>
              <w:pStyle w:val="TAC"/>
            </w:pPr>
            <w:r>
              <w:rPr>
                <w:rFonts w:eastAsia="Malgun Gothic"/>
                <w:szCs w:val="18"/>
                <w:lang w:val="x-none" w:eastAsia="ko-KR"/>
              </w:rPr>
              <w:t>874</w:t>
            </w:r>
          </w:p>
        </w:tc>
        <w:tc>
          <w:tcPr>
            <w:tcW w:w="752" w:type="dxa"/>
            <w:tcBorders>
              <w:top w:val="single" w:sz="4" w:space="0" w:color="auto"/>
              <w:left w:val="single" w:sz="4" w:space="0" w:color="auto"/>
              <w:bottom w:val="single" w:sz="4" w:space="0" w:color="auto"/>
              <w:right w:val="single" w:sz="4" w:space="0" w:color="auto"/>
            </w:tcBorders>
            <w:hideMark/>
          </w:tcPr>
          <w:p w14:paraId="2E4779BC" w14:textId="77777777" w:rsidR="003915D2" w:rsidRDefault="003915D2">
            <w:pPr>
              <w:pStyle w:val="TAC"/>
              <w:rPr>
                <w:lang w:eastAsia="ja-JP"/>
              </w:rPr>
            </w:pPr>
            <w:r>
              <w:rPr>
                <w:rFonts w:eastAsia="Malgun Gothic"/>
                <w:szCs w:val="18"/>
                <w:lang w:val="x-none"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715DFDE" w14:textId="77777777" w:rsidR="003915D2" w:rsidRDefault="003915D2">
            <w:pPr>
              <w:pStyle w:val="TAC"/>
            </w:pPr>
            <w:r>
              <w:rPr>
                <w:rFonts w:eastAsia="Malgun Gothic"/>
                <w:szCs w:val="18"/>
                <w:lang w:val="x-none" w:eastAsia="ko-KR"/>
              </w:rPr>
              <w:t>N/A</w:t>
            </w:r>
          </w:p>
        </w:tc>
      </w:tr>
      <w:tr w:rsidR="003915D2" w14:paraId="51DEA3E1"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627E022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725718E" w14:textId="77777777" w:rsidR="003915D2" w:rsidRDefault="003915D2">
            <w:pPr>
              <w:pStyle w:val="TAC"/>
              <w:rPr>
                <w:lang w:eastAsia="ja-JP"/>
              </w:rPr>
            </w:pPr>
            <w:r>
              <w:rPr>
                <w:color w:val="000000"/>
              </w:rPr>
              <w:t>n1</w:t>
            </w:r>
          </w:p>
        </w:tc>
        <w:tc>
          <w:tcPr>
            <w:tcW w:w="1066" w:type="dxa"/>
            <w:tcBorders>
              <w:top w:val="single" w:sz="4" w:space="0" w:color="auto"/>
              <w:left w:val="single" w:sz="4" w:space="0" w:color="auto"/>
              <w:bottom w:val="single" w:sz="4" w:space="0" w:color="auto"/>
              <w:right w:val="single" w:sz="4" w:space="0" w:color="auto"/>
            </w:tcBorders>
            <w:noWrap/>
            <w:hideMark/>
          </w:tcPr>
          <w:p w14:paraId="128210D5" w14:textId="77777777" w:rsidR="003915D2" w:rsidRDefault="003915D2">
            <w:pPr>
              <w:pStyle w:val="TAC"/>
            </w:pPr>
            <w:r>
              <w:rPr>
                <w:rFonts w:eastAsia="Malgun Gothic"/>
                <w:szCs w:val="18"/>
                <w:lang w:val="x-none" w:eastAsia="ko-KR"/>
              </w:rPr>
              <w:t>1932</w:t>
            </w:r>
          </w:p>
        </w:tc>
        <w:tc>
          <w:tcPr>
            <w:tcW w:w="747" w:type="dxa"/>
            <w:tcBorders>
              <w:top w:val="single" w:sz="4" w:space="0" w:color="auto"/>
              <w:left w:val="single" w:sz="4" w:space="0" w:color="auto"/>
              <w:bottom w:val="single" w:sz="4" w:space="0" w:color="auto"/>
              <w:right w:val="single" w:sz="4" w:space="0" w:color="auto"/>
            </w:tcBorders>
            <w:noWrap/>
            <w:hideMark/>
          </w:tcPr>
          <w:p w14:paraId="22CC705B" w14:textId="77777777" w:rsidR="003915D2" w:rsidRDefault="003915D2">
            <w:pPr>
              <w:pStyle w:val="TAC"/>
            </w:pPr>
            <w:r>
              <w:rPr>
                <w:rFonts w:eastAsia="Malgun Gothic"/>
                <w:szCs w:val="18"/>
                <w:lang w:val="x-none"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7FF16A6" w14:textId="77777777" w:rsidR="003915D2" w:rsidRDefault="003915D2">
            <w:pPr>
              <w:pStyle w:val="TAC"/>
            </w:pPr>
            <w:r>
              <w:rPr>
                <w:rFonts w:eastAsia="Malgun Gothic"/>
                <w:szCs w:val="18"/>
                <w:lang w:val="x-none"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0148BA3" w14:textId="77777777" w:rsidR="003915D2" w:rsidRDefault="003915D2">
            <w:pPr>
              <w:pStyle w:val="TAC"/>
            </w:pPr>
            <w:r>
              <w:rPr>
                <w:rFonts w:eastAsia="Malgun Gothic"/>
                <w:szCs w:val="18"/>
                <w:lang w:val="x-none" w:eastAsia="ko-KR"/>
              </w:rPr>
              <w:t>2122</w:t>
            </w:r>
          </w:p>
        </w:tc>
        <w:tc>
          <w:tcPr>
            <w:tcW w:w="752" w:type="dxa"/>
            <w:tcBorders>
              <w:top w:val="single" w:sz="4" w:space="0" w:color="auto"/>
              <w:left w:val="single" w:sz="4" w:space="0" w:color="auto"/>
              <w:bottom w:val="single" w:sz="4" w:space="0" w:color="auto"/>
              <w:right w:val="single" w:sz="4" w:space="0" w:color="auto"/>
            </w:tcBorders>
            <w:hideMark/>
          </w:tcPr>
          <w:p w14:paraId="1F3DC1EF" w14:textId="77777777" w:rsidR="003915D2" w:rsidRDefault="003915D2">
            <w:pPr>
              <w:pStyle w:val="TAC"/>
              <w:rPr>
                <w:lang w:eastAsia="ja-JP"/>
              </w:rPr>
            </w:pPr>
            <w:r>
              <w:rPr>
                <w:rFonts w:eastAsia="Malgun Gothic"/>
                <w:szCs w:val="18"/>
                <w:lang w:val="x-none" w:eastAsia="ko-KR"/>
              </w:rPr>
              <w:t>18.1</w:t>
            </w:r>
          </w:p>
        </w:tc>
        <w:tc>
          <w:tcPr>
            <w:tcW w:w="1248" w:type="dxa"/>
            <w:tcBorders>
              <w:top w:val="single" w:sz="4" w:space="0" w:color="auto"/>
              <w:left w:val="single" w:sz="4" w:space="0" w:color="auto"/>
              <w:bottom w:val="single" w:sz="4" w:space="0" w:color="auto"/>
              <w:right w:val="single" w:sz="4" w:space="0" w:color="auto"/>
            </w:tcBorders>
            <w:hideMark/>
          </w:tcPr>
          <w:p w14:paraId="1F45BFDF" w14:textId="77777777" w:rsidR="003915D2" w:rsidRDefault="003915D2">
            <w:pPr>
              <w:pStyle w:val="TAC"/>
            </w:pPr>
            <w:r>
              <w:rPr>
                <w:rFonts w:eastAsia="Malgun Gothic"/>
                <w:szCs w:val="18"/>
                <w:lang w:val="x-none" w:eastAsia="ko-KR"/>
              </w:rPr>
              <w:t>IMD3</w:t>
            </w:r>
          </w:p>
        </w:tc>
      </w:tr>
      <w:tr w:rsidR="003915D2" w14:paraId="12DC64ED"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6541CEB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8A45CD6" w14:textId="77777777" w:rsidR="003915D2" w:rsidRDefault="003915D2">
            <w:pPr>
              <w:pStyle w:val="TAC"/>
              <w:rPr>
                <w:lang w:eastAsia="ja-JP"/>
              </w:rPr>
            </w:pPr>
            <w:r>
              <w:rPr>
                <w:color w:val="000000"/>
              </w:rPr>
              <w:t>n78</w:t>
            </w:r>
          </w:p>
        </w:tc>
        <w:tc>
          <w:tcPr>
            <w:tcW w:w="1066" w:type="dxa"/>
            <w:tcBorders>
              <w:top w:val="single" w:sz="4" w:space="0" w:color="auto"/>
              <w:left w:val="single" w:sz="4" w:space="0" w:color="auto"/>
              <w:bottom w:val="single" w:sz="4" w:space="0" w:color="auto"/>
              <w:right w:val="single" w:sz="4" w:space="0" w:color="auto"/>
            </w:tcBorders>
            <w:noWrap/>
            <w:hideMark/>
          </w:tcPr>
          <w:p w14:paraId="448A381D" w14:textId="77777777" w:rsidR="003915D2" w:rsidRDefault="003915D2">
            <w:pPr>
              <w:pStyle w:val="TAC"/>
            </w:pPr>
            <w:r>
              <w:rPr>
                <w:rFonts w:eastAsia="Malgun Gothic"/>
                <w:szCs w:val="18"/>
                <w:lang w:val="x-none" w:eastAsia="ko-KR"/>
              </w:rPr>
              <w:t>3780</w:t>
            </w:r>
          </w:p>
        </w:tc>
        <w:tc>
          <w:tcPr>
            <w:tcW w:w="747" w:type="dxa"/>
            <w:tcBorders>
              <w:top w:val="single" w:sz="4" w:space="0" w:color="auto"/>
              <w:left w:val="single" w:sz="4" w:space="0" w:color="auto"/>
              <w:bottom w:val="single" w:sz="4" w:space="0" w:color="auto"/>
              <w:right w:val="single" w:sz="4" w:space="0" w:color="auto"/>
            </w:tcBorders>
            <w:noWrap/>
            <w:hideMark/>
          </w:tcPr>
          <w:p w14:paraId="0597771F" w14:textId="77777777" w:rsidR="003915D2" w:rsidRDefault="003915D2">
            <w:pPr>
              <w:pStyle w:val="TAC"/>
            </w:pPr>
            <w:r>
              <w:rPr>
                <w:rFonts w:eastAsia="Malgun Gothic"/>
                <w:szCs w:val="18"/>
                <w:lang w:val="x-none"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1EC197C9" w14:textId="77777777" w:rsidR="003915D2" w:rsidRDefault="003915D2">
            <w:pPr>
              <w:pStyle w:val="TAC"/>
            </w:pPr>
            <w:r>
              <w:rPr>
                <w:rFonts w:eastAsia="Malgun Gothic"/>
                <w:szCs w:val="18"/>
                <w:lang w:val="x-none"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3E8C45A" w14:textId="77777777" w:rsidR="003915D2" w:rsidRDefault="003915D2">
            <w:pPr>
              <w:pStyle w:val="TAC"/>
            </w:pPr>
            <w:r>
              <w:rPr>
                <w:rFonts w:eastAsia="Malgun Gothic"/>
                <w:szCs w:val="18"/>
                <w:lang w:val="x-none" w:eastAsia="ko-KR"/>
              </w:rPr>
              <w:t>3780</w:t>
            </w:r>
          </w:p>
        </w:tc>
        <w:tc>
          <w:tcPr>
            <w:tcW w:w="752" w:type="dxa"/>
            <w:tcBorders>
              <w:top w:val="single" w:sz="4" w:space="0" w:color="auto"/>
              <w:left w:val="single" w:sz="4" w:space="0" w:color="auto"/>
              <w:bottom w:val="single" w:sz="4" w:space="0" w:color="auto"/>
              <w:right w:val="single" w:sz="4" w:space="0" w:color="auto"/>
            </w:tcBorders>
            <w:hideMark/>
          </w:tcPr>
          <w:p w14:paraId="13C16B5E" w14:textId="77777777" w:rsidR="003915D2" w:rsidRDefault="003915D2">
            <w:pPr>
              <w:pStyle w:val="TAC"/>
              <w:rPr>
                <w:lang w:eastAsia="ja-JP"/>
              </w:rPr>
            </w:pPr>
            <w:r>
              <w:rPr>
                <w:rFonts w:eastAsia="Malgun Gothic"/>
                <w:szCs w:val="18"/>
                <w:lang w:val="x-none"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E40B13D" w14:textId="77777777" w:rsidR="003915D2" w:rsidRDefault="003915D2">
            <w:pPr>
              <w:pStyle w:val="TAC"/>
            </w:pPr>
            <w:r>
              <w:rPr>
                <w:rFonts w:eastAsia="Malgun Gothic"/>
                <w:szCs w:val="18"/>
                <w:lang w:val="x-none" w:eastAsia="ko-KR"/>
              </w:rPr>
              <w:t>N/A</w:t>
            </w:r>
          </w:p>
        </w:tc>
      </w:tr>
      <w:tr w:rsidR="003915D2" w14:paraId="0F01E922"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2C18A40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8586DEA" w14:textId="77777777" w:rsidR="003915D2" w:rsidRDefault="003915D2">
            <w:pPr>
              <w:pStyle w:val="TAC"/>
              <w:rPr>
                <w:lang w:eastAsia="ja-JP"/>
              </w:rPr>
            </w:pPr>
            <w:r>
              <w:rPr>
                <w:color w:val="000000"/>
                <w:lang w:val="x-none" w:eastAsia="zh-CN"/>
              </w:rPr>
              <w:t>5</w:t>
            </w:r>
          </w:p>
        </w:tc>
        <w:tc>
          <w:tcPr>
            <w:tcW w:w="1066" w:type="dxa"/>
            <w:tcBorders>
              <w:top w:val="single" w:sz="4" w:space="0" w:color="auto"/>
              <w:left w:val="single" w:sz="4" w:space="0" w:color="auto"/>
              <w:bottom w:val="single" w:sz="4" w:space="0" w:color="auto"/>
              <w:right w:val="single" w:sz="4" w:space="0" w:color="auto"/>
            </w:tcBorders>
            <w:noWrap/>
            <w:hideMark/>
          </w:tcPr>
          <w:p w14:paraId="037D82A7" w14:textId="77777777" w:rsidR="003915D2" w:rsidRDefault="003915D2">
            <w:pPr>
              <w:pStyle w:val="TAC"/>
            </w:pPr>
            <w:r>
              <w:t>830</w:t>
            </w:r>
          </w:p>
        </w:tc>
        <w:tc>
          <w:tcPr>
            <w:tcW w:w="747" w:type="dxa"/>
            <w:tcBorders>
              <w:top w:val="single" w:sz="4" w:space="0" w:color="auto"/>
              <w:left w:val="single" w:sz="4" w:space="0" w:color="auto"/>
              <w:bottom w:val="single" w:sz="4" w:space="0" w:color="auto"/>
              <w:right w:val="single" w:sz="4" w:space="0" w:color="auto"/>
            </w:tcBorders>
            <w:noWrap/>
            <w:hideMark/>
          </w:tcPr>
          <w:p w14:paraId="0109EF94"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538A900"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9B85399" w14:textId="77777777" w:rsidR="003915D2" w:rsidRDefault="003915D2">
            <w:pPr>
              <w:pStyle w:val="TAC"/>
            </w:pPr>
            <w:r>
              <w:rPr>
                <w:lang w:val="x-none" w:eastAsia="zh-CN"/>
              </w:rPr>
              <w:t>875</w:t>
            </w:r>
          </w:p>
        </w:tc>
        <w:tc>
          <w:tcPr>
            <w:tcW w:w="752" w:type="dxa"/>
            <w:tcBorders>
              <w:top w:val="single" w:sz="4" w:space="0" w:color="auto"/>
              <w:left w:val="single" w:sz="4" w:space="0" w:color="auto"/>
              <w:bottom w:val="single" w:sz="4" w:space="0" w:color="auto"/>
              <w:right w:val="single" w:sz="4" w:space="0" w:color="auto"/>
            </w:tcBorders>
            <w:hideMark/>
          </w:tcPr>
          <w:p w14:paraId="4F6BD77E"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7736DE7A" w14:textId="77777777" w:rsidR="003915D2" w:rsidRDefault="003915D2">
            <w:pPr>
              <w:pStyle w:val="TAC"/>
            </w:pPr>
            <w:r>
              <w:t>N/A</w:t>
            </w:r>
          </w:p>
        </w:tc>
      </w:tr>
      <w:tr w:rsidR="003915D2" w14:paraId="160F79C5"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575965B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BA0D9D5" w14:textId="77777777" w:rsidR="003915D2" w:rsidRDefault="003915D2">
            <w:pPr>
              <w:pStyle w:val="TAC"/>
              <w:rPr>
                <w:lang w:eastAsia="ja-JP"/>
              </w:rPr>
            </w:pPr>
            <w:r>
              <w:rPr>
                <w:color w:val="000000"/>
              </w:rPr>
              <w:t>n1</w:t>
            </w:r>
          </w:p>
        </w:tc>
        <w:tc>
          <w:tcPr>
            <w:tcW w:w="1066" w:type="dxa"/>
            <w:tcBorders>
              <w:top w:val="single" w:sz="4" w:space="0" w:color="auto"/>
              <w:left w:val="single" w:sz="4" w:space="0" w:color="auto"/>
              <w:bottom w:val="single" w:sz="4" w:space="0" w:color="auto"/>
              <w:right w:val="single" w:sz="4" w:space="0" w:color="auto"/>
            </w:tcBorders>
            <w:noWrap/>
            <w:hideMark/>
          </w:tcPr>
          <w:p w14:paraId="04D16F83" w14:textId="77777777" w:rsidR="003915D2" w:rsidRDefault="003915D2">
            <w:pPr>
              <w:pStyle w:val="TAC"/>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71AFB1BB"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C423529"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2FE6B32" w14:textId="77777777" w:rsidR="003915D2" w:rsidRDefault="003915D2">
            <w:pPr>
              <w:pStyle w:val="TAC"/>
            </w:pPr>
            <w:r>
              <w:rPr>
                <w:lang w:val="x-none" w:eastAsia="zh-CN"/>
              </w:rPr>
              <w:t>2140</w:t>
            </w:r>
          </w:p>
        </w:tc>
        <w:tc>
          <w:tcPr>
            <w:tcW w:w="752" w:type="dxa"/>
            <w:tcBorders>
              <w:top w:val="single" w:sz="4" w:space="0" w:color="auto"/>
              <w:left w:val="single" w:sz="4" w:space="0" w:color="auto"/>
              <w:bottom w:val="single" w:sz="4" w:space="0" w:color="auto"/>
              <w:right w:val="single" w:sz="4" w:space="0" w:color="auto"/>
            </w:tcBorders>
            <w:hideMark/>
          </w:tcPr>
          <w:p w14:paraId="45631609"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05512BF1" w14:textId="77777777" w:rsidR="003915D2" w:rsidRDefault="003915D2">
            <w:pPr>
              <w:pStyle w:val="TAC"/>
            </w:pPr>
            <w:r>
              <w:t>N/A</w:t>
            </w:r>
          </w:p>
        </w:tc>
      </w:tr>
      <w:tr w:rsidR="003915D2" w14:paraId="385705E6"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6ABF3D6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5A37328" w14:textId="77777777" w:rsidR="003915D2" w:rsidRDefault="003915D2">
            <w:pPr>
              <w:pStyle w:val="TAC"/>
              <w:rPr>
                <w:lang w:eastAsia="ja-JP"/>
              </w:rPr>
            </w:pPr>
            <w:r>
              <w:rPr>
                <w:color w:val="000000"/>
              </w:rPr>
              <w:t>n78</w:t>
            </w:r>
          </w:p>
        </w:tc>
        <w:tc>
          <w:tcPr>
            <w:tcW w:w="1066" w:type="dxa"/>
            <w:tcBorders>
              <w:top w:val="single" w:sz="4" w:space="0" w:color="auto"/>
              <w:left w:val="single" w:sz="4" w:space="0" w:color="auto"/>
              <w:bottom w:val="single" w:sz="4" w:space="0" w:color="auto"/>
              <w:right w:val="single" w:sz="4" w:space="0" w:color="auto"/>
            </w:tcBorders>
            <w:noWrap/>
            <w:hideMark/>
          </w:tcPr>
          <w:p w14:paraId="2A859E19" w14:textId="77777777" w:rsidR="003915D2" w:rsidRDefault="003915D2">
            <w:pPr>
              <w:pStyle w:val="TAC"/>
            </w:pPr>
            <w:r>
              <w:t>3610</w:t>
            </w:r>
          </w:p>
        </w:tc>
        <w:tc>
          <w:tcPr>
            <w:tcW w:w="747" w:type="dxa"/>
            <w:tcBorders>
              <w:top w:val="single" w:sz="4" w:space="0" w:color="auto"/>
              <w:left w:val="single" w:sz="4" w:space="0" w:color="auto"/>
              <w:bottom w:val="single" w:sz="4" w:space="0" w:color="auto"/>
              <w:right w:val="single" w:sz="4" w:space="0" w:color="auto"/>
            </w:tcBorders>
            <w:noWrap/>
            <w:hideMark/>
          </w:tcPr>
          <w:p w14:paraId="630EF361"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4F9BC952"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26873D03" w14:textId="77777777" w:rsidR="003915D2" w:rsidRDefault="003915D2">
            <w:pPr>
              <w:pStyle w:val="TAC"/>
            </w:pPr>
            <w:r>
              <w:t>3610</w:t>
            </w:r>
          </w:p>
        </w:tc>
        <w:tc>
          <w:tcPr>
            <w:tcW w:w="752" w:type="dxa"/>
            <w:tcBorders>
              <w:top w:val="single" w:sz="4" w:space="0" w:color="auto"/>
              <w:left w:val="single" w:sz="4" w:space="0" w:color="auto"/>
              <w:bottom w:val="single" w:sz="4" w:space="0" w:color="auto"/>
              <w:right w:val="single" w:sz="4" w:space="0" w:color="auto"/>
            </w:tcBorders>
            <w:hideMark/>
          </w:tcPr>
          <w:p w14:paraId="2D3C56FC" w14:textId="77777777" w:rsidR="003915D2" w:rsidRDefault="003915D2">
            <w:pPr>
              <w:pStyle w:val="TAC"/>
              <w:rPr>
                <w:lang w:eastAsia="ja-JP"/>
              </w:rPr>
            </w:pPr>
            <w:r>
              <w:t>15.7</w:t>
            </w:r>
          </w:p>
        </w:tc>
        <w:tc>
          <w:tcPr>
            <w:tcW w:w="1248" w:type="dxa"/>
            <w:tcBorders>
              <w:top w:val="single" w:sz="4" w:space="0" w:color="auto"/>
              <w:left w:val="single" w:sz="4" w:space="0" w:color="auto"/>
              <w:bottom w:val="single" w:sz="4" w:space="0" w:color="auto"/>
              <w:right w:val="single" w:sz="4" w:space="0" w:color="auto"/>
            </w:tcBorders>
            <w:hideMark/>
          </w:tcPr>
          <w:p w14:paraId="7EE1D28A" w14:textId="77777777" w:rsidR="003915D2" w:rsidRDefault="003915D2">
            <w:pPr>
              <w:pStyle w:val="TAC"/>
            </w:pPr>
            <w:r>
              <w:t>IMD3</w:t>
            </w:r>
          </w:p>
        </w:tc>
      </w:tr>
      <w:tr w:rsidR="003915D2" w14:paraId="441047A3"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7D8A1581" w14:textId="77777777" w:rsidR="003915D2" w:rsidRDefault="003915D2">
            <w:pPr>
              <w:pStyle w:val="TAC"/>
              <w:rPr>
                <w:rFonts w:eastAsia="MS Mincho"/>
              </w:rPr>
            </w:pPr>
            <w:r>
              <w:rPr>
                <w:rFonts w:cs="Arial"/>
                <w:lang w:val="fi-FI" w:eastAsia="fi-FI"/>
              </w:rPr>
              <w:t>DC_5A_n2A-n77A</w:t>
            </w:r>
            <w:r>
              <w:rPr>
                <w:rFonts w:cs="Arial"/>
                <w:vertAlign w:val="superscript"/>
                <w:lang w:val="fi-FI" w:eastAsia="fi-FI"/>
              </w:rPr>
              <w:t>11</w:t>
            </w:r>
          </w:p>
        </w:tc>
        <w:tc>
          <w:tcPr>
            <w:tcW w:w="867" w:type="dxa"/>
            <w:tcBorders>
              <w:top w:val="single" w:sz="4" w:space="0" w:color="auto"/>
              <w:left w:val="single" w:sz="4" w:space="0" w:color="auto"/>
              <w:bottom w:val="single" w:sz="4" w:space="0" w:color="auto"/>
              <w:right w:val="single" w:sz="4" w:space="0" w:color="auto"/>
            </w:tcBorders>
            <w:vAlign w:val="center"/>
            <w:hideMark/>
          </w:tcPr>
          <w:p w14:paraId="3567E49C" w14:textId="77777777" w:rsidR="003915D2" w:rsidRDefault="003915D2">
            <w:pPr>
              <w:pStyle w:val="TAC"/>
              <w:rPr>
                <w:lang w:eastAsia="ja-JP"/>
              </w:rPr>
            </w:pPr>
            <w:r>
              <w:rPr>
                <w:rFonts w:cs="Arial"/>
                <w:lang w:val="fi-FI" w:eastAsia="fi-FI"/>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DB9FA21" w14:textId="77777777" w:rsidR="003915D2" w:rsidRDefault="003915D2">
            <w:pPr>
              <w:pStyle w:val="TAC"/>
            </w:pPr>
            <w:r>
              <w:rPr>
                <w:rFonts w:cs="Arial"/>
                <w:lang w:val="fi-FI" w:eastAsia="fi-FI"/>
              </w:rPr>
              <w:t>1907</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2BDAC71" w14:textId="77777777" w:rsidR="003915D2" w:rsidRDefault="003915D2">
            <w:pPr>
              <w:pStyle w:val="TAC"/>
            </w:pPr>
            <w:r>
              <w:rPr>
                <w:rFonts w:eastAsia="Malgun Gothic" w:cs="Arial"/>
                <w:kern w:val="2"/>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18D269F" w14:textId="77777777" w:rsidR="003915D2" w:rsidRDefault="003915D2">
            <w:pPr>
              <w:pStyle w:val="TAC"/>
            </w:pPr>
            <w:r>
              <w:rPr>
                <w:rFonts w:eastAsia="Malgun Gothic" w:cs="Arial"/>
                <w:kern w:val="2"/>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F0F64BF" w14:textId="77777777" w:rsidR="003915D2" w:rsidRDefault="003915D2">
            <w:pPr>
              <w:pStyle w:val="TAC"/>
            </w:pPr>
            <w:r>
              <w:rPr>
                <w:rFonts w:cs="Arial"/>
                <w:lang w:val="fi-FI" w:eastAsia="fi-FI"/>
              </w:rPr>
              <w:t>1987</w:t>
            </w:r>
          </w:p>
        </w:tc>
        <w:tc>
          <w:tcPr>
            <w:tcW w:w="752" w:type="dxa"/>
            <w:tcBorders>
              <w:top w:val="single" w:sz="4" w:space="0" w:color="auto"/>
              <w:left w:val="single" w:sz="4" w:space="0" w:color="auto"/>
              <w:bottom w:val="single" w:sz="4" w:space="0" w:color="auto"/>
              <w:right w:val="single" w:sz="4" w:space="0" w:color="auto"/>
            </w:tcBorders>
            <w:vAlign w:val="center"/>
            <w:hideMark/>
          </w:tcPr>
          <w:p w14:paraId="3C98DC10" w14:textId="77777777" w:rsidR="003915D2" w:rsidRDefault="003915D2">
            <w:pPr>
              <w:pStyle w:val="TAC"/>
              <w:rPr>
                <w:lang w:eastAsia="ja-JP"/>
              </w:rPr>
            </w:pPr>
            <w:r>
              <w:rPr>
                <w:rFonts w:cs="Arial"/>
                <w:lang w:val="fi-FI" w:eastAsia="fi-FI"/>
              </w:rPr>
              <w:t>16.5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F3F2236" w14:textId="77777777" w:rsidR="003915D2" w:rsidRDefault="003915D2">
            <w:pPr>
              <w:pStyle w:val="TAC"/>
            </w:pPr>
            <w:r>
              <w:rPr>
                <w:rFonts w:eastAsia="Malgun Gothic" w:cs="Arial"/>
                <w:lang w:val="fi-FI" w:eastAsia="ko-KR"/>
              </w:rPr>
              <w:t>IMD3</w:t>
            </w:r>
          </w:p>
        </w:tc>
      </w:tr>
      <w:tr w:rsidR="003915D2" w14:paraId="1D442B8B"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F98FFC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B991450" w14:textId="77777777" w:rsidR="003915D2" w:rsidRDefault="003915D2">
            <w:pPr>
              <w:pStyle w:val="TAC"/>
              <w:rPr>
                <w:lang w:eastAsia="ja-JP"/>
              </w:rPr>
            </w:pPr>
            <w:r>
              <w:rPr>
                <w:rFonts w:cs="Arial"/>
                <w:lang w:val="fi-FI" w:eastAsia="fi-FI"/>
              </w:rP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AAD228B" w14:textId="77777777" w:rsidR="003915D2" w:rsidRDefault="003915D2">
            <w:pPr>
              <w:pStyle w:val="TAC"/>
            </w:pPr>
            <w:r>
              <w:rPr>
                <w:rFonts w:cs="Arial"/>
                <w:lang w:val="fi-FI" w:eastAsia="fi-FI"/>
              </w:rPr>
              <w:t>846.5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F13147A" w14:textId="77777777" w:rsidR="003915D2" w:rsidRDefault="003915D2">
            <w:pPr>
              <w:pStyle w:val="TAC"/>
            </w:pPr>
            <w:r>
              <w:rPr>
                <w:rFonts w:cs="Arial"/>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A0547F6" w14:textId="77777777" w:rsidR="003915D2" w:rsidRDefault="003915D2">
            <w:pPr>
              <w:pStyle w:val="TAC"/>
            </w:pPr>
            <w:r>
              <w:rPr>
                <w:rFonts w:cs="Arial"/>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7A698AF" w14:textId="77777777" w:rsidR="003915D2" w:rsidRDefault="003915D2">
            <w:pPr>
              <w:pStyle w:val="TAC"/>
            </w:pPr>
            <w:r>
              <w:rPr>
                <w:rFonts w:cs="Arial"/>
                <w:lang w:val="fi-FI" w:eastAsia="fi-FI"/>
              </w:rPr>
              <w:t>891.5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D3C5620" w14:textId="77777777" w:rsidR="003915D2" w:rsidRDefault="003915D2">
            <w:pPr>
              <w:pStyle w:val="TAC"/>
              <w:rPr>
                <w:lang w:eastAsia="ja-JP"/>
              </w:rPr>
            </w:pPr>
            <w:r>
              <w:rPr>
                <w:rFonts w:cs="Arial"/>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EC100B0" w14:textId="77777777" w:rsidR="003915D2" w:rsidRDefault="003915D2">
            <w:pPr>
              <w:pStyle w:val="TAC"/>
            </w:pPr>
            <w:r>
              <w:rPr>
                <w:rFonts w:eastAsia="Malgun Gothic" w:cs="Arial"/>
                <w:lang w:val="fi-FI" w:eastAsia="ko-KR"/>
              </w:rPr>
              <w:t>N/A</w:t>
            </w:r>
          </w:p>
        </w:tc>
      </w:tr>
      <w:tr w:rsidR="003915D2" w14:paraId="7D67F083"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5B47318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5443DE5" w14:textId="77777777" w:rsidR="003915D2" w:rsidRDefault="003915D2">
            <w:pPr>
              <w:pStyle w:val="TAC"/>
              <w:rPr>
                <w:lang w:eastAsia="ja-JP"/>
              </w:rPr>
            </w:pPr>
            <w:r>
              <w:rPr>
                <w:rFonts w:cs="Arial"/>
                <w:lang w:val="fi-FI" w:eastAsia="fi-FI"/>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6074DF6" w14:textId="77777777" w:rsidR="003915D2" w:rsidRDefault="003915D2">
            <w:pPr>
              <w:pStyle w:val="TAC"/>
            </w:pPr>
            <w:r>
              <w:rPr>
                <w:rFonts w:cs="Arial"/>
                <w:lang w:val="fi-FI" w:eastAsia="fi-FI"/>
              </w:rPr>
              <w:t>3680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146B30E" w14:textId="77777777" w:rsidR="003915D2" w:rsidRDefault="003915D2">
            <w:pPr>
              <w:pStyle w:val="TAC"/>
            </w:pPr>
            <w:r>
              <w:rPr>
                <w:rFonts w:eastAsia="Malgun Gothic" w:cs="Arial"/>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04FEE03" w14:textId="77777777" w:rsidR="003915D2" w:rsidRDefault="003915D2">
            <w:pPr>
              <w:pStyle w:val="TAC"/>
            </w:pPr>
            <w:r>
              <w:rPr>
                <w:rFonts w:eastAsia="Malgun Gothic" w:cs="Arial"/>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56ABF55" w14:textId="77777777" w:rsidR="003915D2" w:rsidRDefault="003915D2">
            <w:pPr>
              <w:pStyle w:val="TAC"/>
            </w:pPr>
            <w:r>
              <w:rPr>
                <w:rFonts w:cs="Arial"/>
                <w:lang w:val="fi-FI" w:eastAsia="fi-FI"/>
              </w:rPr>
              <w:t>3680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B3AFC57" w14:textId="77777777" w:rsidR="003915D2" w:rsidRDefault="003915D2">
            <w:pPr>
              <w:pStyle w:val="TAC"/>
              <w:rPr>
                <w:lang w:eastAsia="ja-JP"/>
              </w:rPr>
            </w:pPr>
            <w:r>
              <w:rPr>
                <w:rFonts w:cs="Arial"/>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0EF74FE" w14:textId="77777777" w:rsidR="003915D2" w:rsidRDefault="003915D2">
            <w:pPr>
              <w:pStyle w:val="TAC"/>
            </w:pPr>
            <w:r>
              <w:rPr>
                <w:rFonts w:eastAsia="Malgun Gothic" w:cs="Arial"/>
                <w:lang w:val="fi-FI" w:eastAsia="ko-KR"/>
              </w:rPr>
              <w:t>N/A</w:t>
            </w:r>
          </w:p>
        </w:tc>
      </w:tr>
      <w:tr w:rsidR="003915D2" w14:paraId="0093E2B5"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782D34B" w14:textId="77777777" w:rsidR="003915D2" w:rsidRDefault="003915D2">
            <w:pPr>
              <w:pStyle w:val="TAC"/>
              <w:rPr>
                <w:rFonts w:eastAsia="MS Mincho"/>
              </w:rPr>
            </w:pPr>
            <w:r>
              <w:rPr>
                <w:rFonts w:eastAsia="MS Mincho" w:cs="Arial"/>
                <w:szCs w:val="18"/>
              </w:rPr>
              <w:t>DC_5A_n5A-n77A</w:t>
            </w:r>
            <w:r>
              <w:rPr>
                <w:rFonts w:cs="Arial"/>
                <w:vertAlign w:val="superscript"/>
                <w:lang w:val="fi-FI" w:eastAsia="fi-FI"/>
              </w:rPr>
              <w:t>11</w:t>
            </w:r>
          </w:p>
        </w:tc>
        <w:tc>
          <w:tcPr>
            <w:tcW w:w="867" w:type="dxa"/>
            <w:tcBorders>
              <w:top w:val="single" w:sz="4" w:space="0" w:color="auto"/>
              <w:left w:val="single" w:sz="4" w:space="0" w:color="auto"/>
              <w:bottom w:val="single" w:sz="4" w:space="0" w:color="auto"/>
              <w:right w:val="single" w:sz="4" w:space="0" w:color="auto"/>
            </w:tcBorders>
            <w:vAlign w:val="center"/>
            <w:hideMark/>
          </w:tcPr>
          <w:p w14:paraId="10F0B373" w14:textId="77777777" w:rsidR="003915D2" w:rsidRDefault="003915D2">
            <w:pPr>
              <w:pStyle w:val="TAC"/>
              <w:rPr>
                <w:lang w:eastAsia="ja-JP"/>
              </w:rPr>
            </w:pPr>
            <w:r>
              <w:rPr>
                <w:rFonts w:cs="Arial"/>
                <w:szCs w:val="18"/>
              </w:rP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D20F606" w14:textId="77777777" w:rsidR="003915D2" w:rsidRDefault="003915D2">
            <w:pPr>
              <w:pStyle w:val="TAC"/>
            </w:pPr>
            <w:r>
              <w:rPr>
                <w:rFonts w:cs="Arial"/>
                <w:szCs w:val="18"/>
              </w:rPr>
              <w:t>834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48B4DAC"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F2FA550"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1E5C236" w14:textId="77777777" w:rsidR="003915D2" w:rsidRDefault="003915D2">
            <w:pPr>
              <w:pStyle w:val="TAC"/>
            </w:pPr>
            <w:r>
              <w:rPr>
                <w:rFonts w:cs="Arial"/>
                <w:szCs w:val="18"/>
              </w:rPr>
              <w:t>879</w:t>
            </w:r>
          </w:p>
        </w:tc>
        <w:tc>
          <w:tcPr>
            <w:tcW w:w="752" w:type="dxa"/>
            <w:tcBorders>
              <w:top w:val="single" w:sz="4" w:space="0" w:color="auto"/>
              <w:left w:val="single" w:sz="4" w:space="0" w:color="auto"/>
              <w:bottom w:val="single" w:sz="4" w:space="0" w:color="auto"/>
              <w:right w:val="single" w:sz="4" w:space="0" w:color="auto"/>
            </w:tcBorders>
            <w:vAlign w:val="center"/>
            <w:hideMark/>
          </w:tcPr>
          <w:p w14:paraId="6658446B" w14:textId="77777777" w:rsidR="003915D2" w:rsidRDefault="003915D2">
            <w:pPr>
              <w:pStyle w:val="TAC"/>
              <w:rPr>
                <w:lang w:eastAsia="ja-JP"/>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3459C8E" w14:textId="77777777" w:rsidR="003915D2" w:rsidRDefault="003915D2">
            <w:pPr>
              <w:pStyle w:val="TAC"/>
            </w:pPr>
            <w:r>
              <w:rPr>
                <w:rFonts w:cs="Arial"/>
                <w:szCs w:val="18"/>
              </w:rPr>
              <w:t>N/A</w:t>
            </w:r>
          </w:p>
        </w:tc>
      </w:tr>
      <w:tr w:rsidR="003915D2" w14:paraId="167BDD55" w14:textId="77777777" w:rsidTr="003915D2">
        <w:trPr>
          <w:trHeight w:val="54"/>
          <w:jc w:val="center"/>
        </w:trPr>
        <w:tc>
          <w:tcPr>
            <w:tcW w:w="2258" w:type="dxa"/>
            <w:tcBorders>
              <w:top w:val="nil"/>
              <w:left w:val="single" w:sz="4" w:space="0" w:color="auto"/>
              <w:bottom w:val="nil"/>
              <w:right w:val="single" w:sz="4" w:space="0" w:color="auto"/>
            </w:tcBorders>
          </w:tcPr>
          <w:p w14:paraId="446CFB8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3FAC968" w14:textId="77777777" w:rsidR="003915D2" w:rsidRDefault="003915D2">
            <w:pPr>
              <w:pStyle w:val="TAC"/>
              <w:rPr>
                <w:lang w:eastAsia="ja-JP"/>
              </w:rPr>
            </w:pPr>
            <w:r>
              <w:rPr>
                <w:rFonts w:cs="Arial"/>
                <w:szCs w:val="18"/>
              </w:rPr>
              <w:t>n5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70D6BC7" w14:textId="77777777" w:rsidR="003915D2" w:rsidRDefault="003915D2">
            <w:pPr>
              <w:pStyle w:val="TAC"/>
            </w:pPr>
            <w:r>
              <w:rPr>
                <w:rFonts w:cs="Arial"/>
                <w:szCs w:val="18"/>
              </w:rPr>
              <w:t>844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8EC98B3"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7AAB19D"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A6CC2C7" w14:textId="77777777" w:rsidR="003915D2" w:rsidRDefault="003915D2">
            <w:pPr>
              <w:pStyle w:val="TAC"/>
            </w:pPr>
            <w:r>
              <w:rPr>
                <w:rFonts w:cs="Arial"/>
                <w:szCs w:val="18"/>
              </w:rPr>
              <w:t>889</w:t>
            </w:r>
          </w:p>
        </w:tc>
        <w:tc>
          <w:tcPr>
            <w:tcW w:w="752" w:type="dxa"/>
            <w:tcBorders>
              <w:top w:val="single" w:sz="4" w:space="0" w:color="auto"/>
              <w:left w:val="single" w:sz="4" w:space="0" w:color="auto"/>
              <w:bottom w:val="single" w:sz="4" w:space="0" w:color="auto"/>
              <w:right w:val="single" w:sz="4" w:space="0" w:color="auto"/>
            </w:tcBorders>
            <w:vAlign w:val="center"/>
            <w:hideMark/>
          </w:tcPr>
          <w:p w14:paraId="6979381D" w14:textId="77777777" w:rsidR="003915D2" w:rsidRDefault="003915D2">
            <w:pPr>
              <w:pStyle w:val="TAC"/>
              <w:rPr>
                <w:lang w:eastAsia="ja-JP"/>
              </w:rPr>
            </w:pPr>
            <w:r>
              <w:rPr>
                <w:rFonts w:cs="Arial"/>
                <w:szCs w:val="18"/>
              </w:rPr>
              <w:t>8.3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A6A98FC" w14:textId="77777777" w:rsidR="003915D2" w:rsidRDefault="003915D2">
            <w:pPr>
              <w:pStyle w:val="TAC"/>
            </w:pPr>
            <w:r>
              <w:rPr>
                <w:rFonts w:cs="Arial"/>
                <w:szCs w:val="18"/>
              </w:rPr>
              <w:t>IMD4</w:t>
            </w:r>
          </w:p>
        </w:tc>
      </w:tr>
      <w:tr w:rsidR="003915D2" w14:paraId="48CBF869" w14:textId="77777777" w:rsidTr="003915D2">
        <w:trPr>
          <w:trHeight w:val="54"/>
          <w:jc w:val="center"/>
        </w:trPr>
        <w:tc>
          <w:tcPr>
            <w:tcW w:w="2258" w:type="dxa"/>
            <w:tcBorders>
              <w:top w:val="nil"/>
              <w:left w:val="single" w:sz="4" w:space="0" w:color="auto"/>
              <w:bottom w:val="nil"/>
              <w:right w:val="single" w:sz="4" w:space="0" w:color="auto"/>
            </w:tcBorders>
          </w:tcPr>
          <w:p w14:paraId="28E6BAE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69E0704" w14:textId="77777777" w:rsidR="003915D2" w:rsidRDefault="003915D2">
            <w:pPr>
              <w:pStyle w:val="TAC"/>
              <w:rPr>
                <w:lang w:eastAsia="ja-JP"/>
              </w:rPr>
            </w:pPr>
            <w:r>
              <w:rPr>
                <w:rFonts w:cs="Arial"/>
                <w:szCs w:val="18"/>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77FF406" w14:textId="77777777" w:rsidR="003915D2" w:rsidRDefault="003915D2">
            <w:pPr>
              <w:pStyle w:val="TAC"/>
            </w:pPr>
            <w:r>
              <w:rPr>
                <w:rFonts w:cs="Arial"/>
                <w:szCs w:val="18"/>
              </w:rPr>
              <w:t>3391</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2C186A3" w14:textId="77777777" w:rsidR="003915D2" w:rsidRDefault="003915D2">
            <w:pPr>
              <w:pStyle w:val="TAC"/>
            </w:pPr>
            <w:r>
              <w:rPr>
                <w:rFonts w:cs="Arial"/>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556E9BD" w14:textId="77777777" w:rsidR="003915D2" w:rsidRDefault="003915D2">
            <w:pPr>
              <w:pStyle w:val="TAC"/>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251DF4A" w14:textId="77777777" w:rsidR="003915D2" w:rsidRDefault="003915D2">
            <w:pPr>
              <w:pStyle w:val="TAC"/>
            </w:pPr>
            <w:r>
              <w:rPr>
                <w:rFonts w:cs="Arial"/>
                <w:szCs w:val="18"/>
              </w:rPr>
              <w:t>3391</w:t>
            </w:r>
          </w:p>
        </w:tc>
        <w:tc>
          <w:tcPr>
            <w:tcW w:w="752" w:type="dxa"/>
            <w:tcBorders>
              <w:top w:val="single" w:sz="4" w:space="0" w:color="auto"/>
              <w:left w:val="single" w:sz="4" w:space="0" w:color="auto"/>
              <w:bottom w:val="single" w:sz="4" w:space="0" w:color="auto"/>
              <w:right w:val="single" w:sz="4" w:space="0" w:color="auto"/>
            </w:tcBorders>
            <w:vAlign w:val="center"/>
            <w:hideMark/>
          </w:tcPr>
          <w:p w14:paraId="09EFD561" w14:textId="77777777" w:rsidR="003915D2" w:rsidRDefault="003915D2">
            <w:pPr>
              <w:pStyle w:val="TAC"/>
              <w:rPr>
                <w:lang w:eastAsia="ja-JP"/>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0D9A641" w14:textId="77777777" w:rsidR="003915D2" w:rsidRDefault="003915D2">
            <w:pPr>
              <w:pStyle w:val="TAC"/>
            </w:pPr>
            <w:r>
              <w:rPr>
                <w:rFonts w:cs="Arial"/>
                <w:szCs w:val="18"/>
              </w:rPr>
              <w:t>N/A</w:t>
            </w:r>
          </w:p>
        </w:tc>
      </w:tr>
      <w:tr w:rsidR="003915D2" w14:paraId="37CBFF65" w14:textId="77777777" w:rsidTr="003915D2">
        <w:trPr>
          <w:trHeight w:val="54"/>
          <w:jc w:val="center"/>
        </w:trPr>
        <w:tc>
          <w:tcPr>
            <w:tcW w:w="2258" w:type="dxa"/>
            <w:tcBorders>
              <w:top w:val="nil"/>
              <w:left w:val="single" w:sz="4" w:space="0" w:color="auto"/>
              <w:bottom w:val="nil"/>
              <w:right w:val="single" w:sz="4" w:space="0" w:color="auto"/>
            </w:tcBorders>
          </w:tcPr>
          <w:p w14:paraId="5405A41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774FF49" w14:textId="77777777" w:rsidR="003915D2" w:rsidRDefault="003915D2">
            <w:pPr>
              <w:pStyle w:val="TAC"/>
              <w:rPr>
                <w:lang w:eastAsia="ja-JP"/>
              </w:rPr>
            </w:pPr>
            <w:r>
              <w:rPr>
                <w:rFonts w:cs="Arial"/>
                <w:szCs w:val="18"/>
              </w:rP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E729A2A" w14:textId="77777777" w:rsidR="003915D2" w:rsidRDefault="003915D2">
            <w:pPr>
              <w:pStyle w:val="TAC"/>
            </w:pPr>
            <w:r>
              <w:rPr>
                <w:rFonts w:cs="Arial"/>
                <w:szCs w:val="18"/>
              </w:rPr>
              <w:t>826.5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D9126D4"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48B9098"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2937018B" w14:textId="77777777" w:rsidR="003915D2" w:rsidRDefault="003915D2">
            <w:pPr>
              <w:pStyle w:val="TAC"/>
            </w:pPr>
            <w:r>
              <w:rPr>
                <w:rFonts w:cs="Arial"/>
                <w:szCs w:val="18"/>
              </w:rPr>
              <w:t>871.5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E4301BF" w14:textId="77777777" w:rsidR="003915D2" w:rsidRDefault="003915D2">
            <w:pPr>
              <w:pStyle w:val="TAC"/>
              <w:rPr>
                <w:lang w:eastAsia="ja-JP"/>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BA6C478" w14:textId="77777777" w:rsidR="003915D2" w:rsidRDefault="003915D2">
            <w:pPr>
              <w:pStyle w:val="TAC"/>
            </w:pPr>
            <w:r>
              <w:rPr>
                <w:rFonts w:cs="Arial"/>
                <w:szCs w:val="18"/>
              </w:rPr>
              <w:t>N/A</w:t>
            </w:r>
          </w:p>
        </w:tc>
      </w:tr>
      <w:tr w:rsidR="003915D2" w14:paraId="7F50D02B" w14:textId="77777777" w:rsidTr="003915D2">
        <w:trPr>
          <w:trHeight w:val="54"/>
          <w:jc w:val="center"/>
        </w:trPr>
        <w:tc>
          <w:tcPr>
            <w:tcW w:w="2258" w:type="dxa"/>
            <w:tcBorders>
              <w:top w:val="nil"/>
              <w:left w:val="single" w:sz="4" w:space="0" w:color="auto"/>
              <w:bottom w:val="nil"/>
              <w:right w:val="single" w:sz="4" w:space="0" w:color="auto"/>
            </w:tcBorders>
          </w:tcPr>
          <w:p w14:paraId="28118A5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3F47AAD" w14:textId="77777777" w:rsidR="003915D2" w:rsidRDefault="003915D2">
            <w:pPr>
              <w:pStyle w:val="TAC"/>
              <w:rPr>
                <w:lang w:eastAsia="ja-JP"/>
              </w:rPr>
            </w:pPr>
            <w:r>
              <w:rPr>
                <w:rFonts w:cs="Arial"/>
                <w:szCs w:val="18"/>
              </w:rPr>
              <w:t>n5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513279A" w14:textId="77777777" w:rsidR="003915D2" w:rsidRDefault="003915D2">
            <w:pPr>
              <w:pStyle w:val="TAC"/>
            </w:pPr>
            <w:r>
              <w:rPr>
                <w:rFonts w:cs="Arial"/>
                <w:szCs w:val="18"/>
              </w:rPr>
              <w:t>837</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AE2EFE0"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F192F4E"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54388F63" w14:textId="77777777" w:rsidR="003915D2" w:rsidRDefault="003915D2">
            <w:pPr>
              <w:pStyle w:val="TAC"/>
            </w:pPr>
            <w:r>
              <w:rPr>
                <w:rFonts w:cs="Arial"/>
                <w:szCs w:val="18"/>
              </w:rPr>
              <w:t>882</w:t>
            </w:r>
          </w:p>
        </w:tc>
        <w:tc>
          <w:tcPr>
            <w:tcW w:w="752" w:type="dxa"/>
            <w:tcBorders>
              <w:top w:val="single" w:sz="4" w:space="0" w:color="auto"/>
              <w:left w:val="single" w:sz="4" w:space="0" w:color="auto"/>
              <w:bottom w:val="single" w:sz="4" w:space="0" w:color="auto"/>
              <w:right w:val="single" w:sz="4" w:space="0" w:color="auto"/>
            </w:tcBorders>
            <w:vAlign w:val="center"/>
            <w:hideMark/>
          </w:tcPr>
          <w:p w14:paraId="18E1B0D1" w14:textId="77777777" w:rsidR="003915D2" w:rsidRDefault="003915D2">
            <w:pPr>
              <w:pStyle w:val="TAC"/>
              <w:rPr>
                <w:lang w:eastAsia="ja-JP"/>
              </w:rPr>
            </w:pPr>
            <w:r>
              <w:rPr>
                <w:rFonts w:cs="Arial"/>
                <w:szCs w:val="18"/>
              </w:rPr>
              <w:t>5.5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5491253" w14:textId="77777777" w:rsidR="003915D2" w:rsidRDefault="003915D2">
            <w:pPr>
              <w:pStyle w:val="TAC"/>
            </w:pPr>
            <w:r>
              <w:rPr>
                <w:rFonts w:cs="Arial"/>
                <w:szCs w:val="18"/>
              </w:rPr>
              <w:t>IMD5</w:t>
            </w:r>
          </w:p>
        </w:tc>
      </w:tr>
      <w:tr w:rsidR="003915D2" w14:paraId="13DAB905"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A4EEF8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1486CF5" w14:textId="77777777" w:rsidR="003915D2" w:rsidRDefault="003915D2">
            <w:pPr>
              <w:pStyle w:val="TAC"/>
              <w:rPr>
                <w:lang w:eastAsia="ja-JP"/>
              </w:rPr>
            </w:pPr>
            <w:r>
              <w:rPr>
                <w:rFonts w:cs="Arial"/>
                <w:szCs w:val="18"/>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288B517" w14:textId="77777777" w:rsidR="003915D2" w:rsidRDefault="003915D2">
            <w:pPr>
              <w:pStyle w:val="TAC"/>
            </w:pPr>
            <w:r>
              <w:rPr>
                <w:rFonts w:cs="Arial"/>
                <w:szCs w:val="18"/>
              </w:rPr>
              <w:t>4188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1981524" w14:textId="77777777" w:rsidR="003915D2" w:rsidRDefault="003915D2">
            <w:pPr>
              <w:pStyle w:val="TAC"/>
            </w:pPr>
            <w:r>
              <w:rPr>
                <w:rFonts w:cs="Arial"/>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26FBB34" w14:textId="77777777" w:rsidR="003915D2" w:rsidRDefault="003915D2">
            <w:pPr>
              <w:pStyle w:val="TAC"/>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536D8B6A" w14:textId="77777777" w:rsidR="003915D2" w:rsidRDefault="003915D2">
            <w:pPr>
              <w:pStyle w:val="TAC"/>
            </w:pPr>
            <w:r>
              <w:rPr>
                <w:rFonts w:cs="Arial"/>
                <w:szCs w:val="18"/>
              </w:rPr>
              <w:t>4188</w:t>
            </w:r>
          </w:p>
        </w:tc>
        <w:tc>
          <w:tcPr>
            <w:tcW w:w="752" w:type="dxa"/>
            <w:tcBorders>
              <w:top w:val="single" w:sz="4" w:space="0" w:color="auto"/>
              <w:left w:val="single" w:sz="4" w:space="0" w:color="auto"/>
              <w:bottom w:val="single" w:sz="4" w:space="0" w:color="auto"/>
              <w:right w:val="single" w:sz="4" w:space="0" w:color="auto"/>
            </w:tcBorders>
            <w:vAlign w:val="center"/>
            <w:hideMark/>
          </w:tcPr>
          <w:p w14:paraId="2C8A386D" w14:textId="77777777" w:rsidR="003915D2" w:rsidRDefault="003915D2">
            <w:pPr>
              <w:pStyle w:val="TAC"/>
              <w:rPr>
                <w:lang w:eastAsia="ja-JP"/>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DA37C0C" w14:textId="77777777" w:rsidR="003915D2" w:rsidRDefault="003915D2">
            <w:pPr>
              <w:pStyle w:val="TAC"/>
            </w:pPr>
            <w:r>
              <w:rPr>
                <w:rFonts w:cs="Arial"/>
                <w:szCs w:val="18"/>
              </w:rPr>
              <w:t>N/A</w:t>
            </w:r>
          </w:p>
        </w:tc>
      </w:tr>
      <w:tr w:rsidR="003915D2" w14:paraId="22484EFE" w14:textId="77777777" w:rsidTr="003915D2">
        <w:trPr>
          <w:trHeight w:val="54"/>
          <w:jc w:val="center"/>
        </w:trPr>
        <w:tc>
          <w:tcPr>
            <w:tcW w:w="2258" w:type="dxa"/>
            <w:tcBorders>
              <w:top w:val="nil"/>
              <w:left w:val="single" w:sz="4" w:space="0" w:color="auto"/>
              <w:bottom w:val="nil"/>
              <w:right w:val="single" w:sz="4" w:space="0" w:color="auto"/>
            </w:tcBorders>
            <w:hideMark/>
          </w:tcPr>
          <w:p w14:paraId="48F8B46E" w14:textId="77777777" w:rsidR="003915D2" w:rsidRDefault="003915D2">
            <w:pPr>
              <w:pStyle w:val="TAC"/>
              <w:rPr>
                <w:rFonts w:eastAsia="MS Mincho"/>
              </w:rPr>
            </w:pPr>
            <w:r>
              <w:rPr>
                <w:lang w:eastAsia="zh-TW"/>
              </w:rPr>
              <w:t>DC_5A-7A_n7A</w:t>
            </w:r>
          </w:p>
        </w:tc>
        <w:tc>
          <w:tcPr>
            <w:tcW w:w="867" w:type="dxa"/>
            <w:tcBorders>
              <w:top w:val="single" w:sz="4" w:space="0" w:color="auto"/>
              <w:left w:val="single" w:sz="4" w:space="0" w:color="auto"/>
              <w:bottom w:val="single" w:sz="4" w:space="0" w:color="auto"/>
              <w:right w:val="single" w:sz="4" w:space="0" w:color="auto"/>
            </w:tcBorders>
            <w:hideMark/>
          </w:tcPr>
          <w:p w14:paraId="082EC1F9" w14:textId="77777777" w:rsidR="003915D2" w:rsidRDefault="003915D2">
            <w:pPr>
              <w:pStyle w:val="TAC"/>
              <w:rPr>
                <w:rFonts w:eastAsia="Malgun Gothic"/>
                <w:szCs w:val="18"/>
                <w:lang w:eastAsia="ko-KR"/>
              </w:rPr>
            </w:pPr>
            <w:r>
              <w:t>5</w:t>
            </w:r>
          </w:p>
        </w:tc>
        <w:tc>
          <w:tcPr>
            <w:tcW w:w="1066" w:type="dxa"/>
            <w:tcBorders>
              <w:top w:val="single" w:sz="4" w:space="0" w:color="auto"/>
              <w:left w:val="single" w:sz="4" w:space="0" w:color="auto"/>
              <w:bottom w:val="single" w:sz="4" w:space="0" w:color="auto"/>
              <w:right w:val="single" w:sz="4" w:space="0" w:color="auto"/>
            </w:tcBorders>
            <w:noWrap/>
            <w:hideMark/>
          </w:tcPr>
          <w:p w14:paraId="04D4110D" w14:textId="77777777" w:rsidR="003915D2" w:rsidRDefault="003915D2">
            <w:pPr>
              <w:pStyle w:val="TAC"/>
              <w:rPr>
                <w:rFonts w:eastAsia="Malgun Gothic"/>
                <w:szCs w:val="18"/>
                <w:lang w:eastAsia="ko-KR"/>
              </w:rPr>
            </w:pPr>
            <w:r>
              <w:t>834</w:t>
            </w:r>
          </w:p>
        </w:tc>
        <w:tc>
          <w:tcPr>
            <w:tcW w:w="747" w:type="dxa"/>
            <w:tcBorders>
              <w:top w:val="single" w:sz="4" w:space="0" w:color="auto"/>
              <w:left w:val="single" w:sz="4" w:space="0" w:color="auto"/>
              <w:bottom w:val="single" w:sz="4" w:space="0" w:color="auto"/>
              <w:right w:val="single" w:sz="4" w:space="0" w:color="auto"/>
            </w:tcBorders>
            <w:noWrap/>
            <w:hideMark/>
          </w:tcPr>
          <w:p w14:paraId="569EDDE9"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7B42AB5"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5D72D48" w14:textId="77777777" w:rsidR="003915D2" w:rsidRDefault="003915D2">
            <w:pPr>
              <w:pStyle w:val="TAC"/>
              <w:rPr>
                <w:rFonts w:eastAsia="Malgun Gothic"/>
                <w:szCs w:val="18"/>
                <w:lang w:eastAsia="ko-KR"/>
              </w:rPr>
            </w:pPr>
            <w:r>
              <w:t>879</w:t>
            </w:r>
          </w:p>
        </w:tc>
        <w:tc>
          <w:tcPr>
            <w:tcW w:w="752" w:type="dxa"/>
            <w:tcBorders>
              <w:top w:val="single" w:sz="4" w:space="0" w:color="auto"/>
              <w:left w:val="single" w:sz="4" w:space="0" w:color="auto"/>
              <w:bottom w:val="single" w:sz="4" w:space="0" w:color="auto"/>
              <w:right w:val="single" w:sz="4" w:space="0" w:color="auto"/>
            </w:tcBorders>
            <w:hideMark/>
          </w:tcPr>
          <w:p w14:paraId="6AF10097" w14:textId="77777777" w:rsidR="003915D2" w:rsidRDefault="003915D2">
            <w:pPr>
              <w:pStyle w:val="TAC"/>
              <w:rPr>
                <w:lang w:eastAsia="zh-CN"/>
              </w:rPr>
            </w:pPr>
            <w:r>
              <w:t>12</w:t>
            </w:r>
          </w:p>
        </w:tc>
        <w:tc>
          <w:tcPr>
            <w:tcW w:w="1248" w:type="dxa"/>
            <w:tcBorders>
              <w:top w:val="single" w:sz="4" w:space="0" w:color="auto"/>
              <w:left w:val="single" w:sz="4" w:space="0" w:color="auto"/>
              <w:bottom w:val="single" w:sz="4" w:space="0" w:color="auto"/>
              <w:right w:val="single" w:sz="4" w:space="0" w:color="auto"/>
            </w:tcBorders>
            <w:hideMark/>
          </w:tcPr>
          <w:p w14:paraId="3AB08E1A" w14:textId="77777777" w:rsidR="003915D2" w:rsidRDefault="003915D2">
            <w:pPr>
              <w:pStyle w:val="TAC"/>
              <w:rPr>
                <w:lang w:eastAsia="zh-CN"/>
              </w:rPr>
            </w:pPr>
            <w:r>
              <w:t>IMD3</w:t>
            </w:r>
            <w:r>
              <w:rPr>
                <w:vertAlign w:val="superscript"/>
              </w:rPr>
              <w:t>4</w:t>
            </w:r>
          </w:p>
        </w:tc>
      </w:tr>
      <w:tr w:rsidR="003915D2" w14:paraId="6A1DA346" w14:textId="77777777" w:rsidTr="003915D2">
        <w:trPr>
          <w:trHeight w:val="54"/>
          <w:jc w:val="center"/>
        </w:trPr>
        <w:tc>
          <w:tcPr>
            <w:tcW w:w="2258" w:type="dxa"/>
            <w:tcBorders>
              <w:top w:val="nil"/>
              <w:left w:val="single" w:sz="4" w:space="0" w:color="auto"/>
              <w:bottom w:val="nil"/>
              <w:right w:val="single" w:sz="4" w:space="0" w:color="auto"/>
            </w:tcBorders>
          </w:tcPr>
          <w:p w14:paraId="4B0B2E0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6F2A961" w14:textId="77777777" w:rsidR="003915D2" w:rsidRDefault="003915D2">
            <w:pPr>
              <w:pStyle w:val="TAC"/>
              <w:rPr>
                <w:rFonts w:eastAsia="Malgun Gothic"/>
                <w:szCs w:val="18"/>
                <w:lang w:eastAsia="ko-KR"/>
              </w:rPr>
            </w:pPr>
            <w:r>
              <w:t>7</w:t>
            </w:r>
          </w:p>
        </w:tc>
        <w:tc>
          <w:tcPr>
            <w:tcW w:w="1066" w:type="dxa"/>
            <w:tcBorders>
              <w:top w:val="single" w:sz="4" w:space="0" w:color="auto"/>
              <w:left w:val="single" w:sz="4" w:space="0" w:color="auto"/>
              <w:bottom w:val="single" w:sz="4" w:space="0" w:color="auto"/>
              <w:right w:val="single" w:sz="4" w:space="0" w:color="auto"/>
            </w:tcBorders>
            <w:noWrap/>
            <w:hideMark/>
          </w:tcPr>
          <w:p w14:paraId="26589CFF" w14:textId="77777777" w:rsidR="003915D2" w:rsidRDefault="003915D2">
            <w:pPr>
              <w:pStyle w:val="TAC"/>
              <w:rPr>
                <w:rFonts w:eastAsia="Malgun Gothic"/>
                <w:szCs w:val="18"/>
                <w:lang w:eastAsia="ko-KR"/>
              </w:rPr>
            </w:pPr>
            <w:r>
              <w:t>2527</w:t>
            </w:r>
          </w:p>
        </w:tc>
        <w:tc>
          <w:tcPr>
            <w:tcW w:w="747" w:type="dxa"/>
            <w:tcBorders>
              <w:top w:val="single" w:sz="4" w:space="0" w:color="auto"/>
              <w:left w:val="single" w:sz="4" w:space="0" w:color="auto"/>
              <w:bottom w:val="single" w:sz="4" w:space="0" w:color="auto"/>
              <w:right w:val="single" w:sz="4" w:space="0" w:color="auto"/>
            </w:tcBorders>
            <w:noWrap/>
            <w:hideMark/>
          </w:tcPr>
          <w:p w14:paraId="308BA34D" w14:textId="77777777" w:rsidR="003915D2" w:rsidRDefault="003915D2">
            <w:pPr>
              <w:pStyle w:val="TAC"/>
              <w:rPr>
                <w:rFonts w:eastAsia="Malgun Gothic"/>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78049171" w14:textId="77777777" w:rsidR="003915D2" w:rsidRDefault="003915D2">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24C9F66" w14:textId="77777777" w:rsidR="003915D2" w:rsidRDefault="003915D2">
            <w:pPr>
              <w:pStyle w:val="TAC"/>
              <w:rPr>
                <w:rFonts w:eastAsia="Malgun Gothic"/>
                <w:szCs w:val="18"/>
                <w:lang w:eastAsia="ko-KR"/>
              </w:rPr>
            </w:pPr>
            <w:r>
              <w:t>2647</w:t>
            </w:r>
          </w:p>
        </w:tc>
        <w:tc>
          <w:tcPr>
            <w:tcW w:w="752" w:type="dxa"/>
            <w:tcBorders>
              <w:top w:val="single" w:sz="4" w:space="0" w:color="auto"/>
              <w:left w:val="single" w:sz="4" w:space="0" w:color="auto"/>
              <w:bottom w:val="single" w:sz="4" w:space="0" w:color="auto"/>
              <w:right w:val="single" w:sz="4" w:space="0" w:color="auto"/>
            </w:tcBorders>
            <w:hideMark/>
          </w:tcPr>
          <w:p w14:paraId="308BF5EE"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04667831" w14:textId="77777777" w:rsidR="003915D2" w:rsidRDefault="003915D2">
            <w:pPr>
              <w:pStyle w:val="TAC"/>
              <w:rPr>
                <w:lang w:eastAsia="zh-CN"/>
              </w:rPr>
            </w:pPr>
            <w:r>
              <w:t>N/A</w:t>
            </w:r>
          </w:p>
        </w:tc>
      </w:tr>
      <w:tr w:rsidR="003915D2" w14:paraId="66770DB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E0DAC7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D9E2A9F" w14:textId="77777777" w:rsidR="003915D2" w:rsidRDefault="003915D2">
            <w:pPr>
              <w:pStyle w:val="TAC"/>
              <w:rPr>
                <w:rFonts w:eastAsia="Malgun Gothic"/>
                <w:szCs w:val="18"/>
                <w:lang w:eastAsia="ko-KR"/>
              </w:rPr>
            </w:pPr>
            <w:r>
              <w:rPr>
                <w:lang w:eastAsia="zh-TW"/>
              </w:rPr>
              <w:t>n7</w:t>
            </w:r>
          </w:p>
        </w:tc>
        <w:tc>
          <w:tcPr>
            <w:tcW w:w="1066" w:type="dxa"/>
            <w:tcBorders>
              <w:top w:val="single" w:sz="4" w:space="0" w:color="auto"/>
              <w:left w:val="single" w:sz="4" w:space="0" w:color="auto"/>
              <w:bottom w:val="single" w:sz="4" w:space="0" w:color="auto"/>
              <w:right w:val="single" w:sz="4" w:space="0" w:color="auto"/>
            </w:tcBorders>
            <w:noWrap/>
            <w:hideMark/>
          </w:tcPr>
          <w:p w14:paraId="77D5E3FC" w14:textId="77777777" w:rsidR="003915D2" w:rsidRDefault="003915D2">
            <w:pPr>
              <w:pStyle w:val="TAC"/>
              <w:rPr>
                <w:rFonts w:eastAsia="Malgun Gothic"/>
                <w:szCs w:val="18"/>
                <w:lang w:eastAsia="ko-KR"/>
              </w:rPr>
            </w:pPr>
            <w:r>
              <w:t>2547</w:t>
            </w:r>
          </w:p>
        </w:tc>
        <w:tc>
          <w:tcPr>
            <w:tcW w:w="747" w:type="dxa"/>
            <w:tcBorders>
              <w:top w:val="single" w:sz="4" w:space="0" w:color="auto"/>
              <w:left w:val="single" w:sz="4" w:space="0" w:color="auto"/>
              <w:bottom w:val="single" w:sz="4" w:space="0" w:color="auto"/>
              <w:right w:val="single" w:sz="4" w:space="0" w:color="auto"/>
            </w:tcBorders>
            <w:noWrap/>
            <w:hideMark/>
          </w:tcPr>
          <w:p w14:paraId="63982CA9" w14:textId="77777777" w:rsidR="003915D2" w:rsidRDefault="003915D2">
            <w:pPr>
              <w:pStyle w:val="TAC"/>
              <w:rPr>
                <w:rFonts w:eastAsia="Malgun Gothic"/>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FF641CF" w14:textId="77777777" w:rsidR="003915D2" w:rsidRDefault="003915D2">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05478A0E" w14:textId="77777777" w:rsidR="003915D2" w:rsidRDefault="003915D2">
            <w:pPr>
              <w:pStyle w:val="TAC"/>
              <w:rPr>
                <w:rFonts w:eastAsia="Malgun Gothic"/>
                <w:szCs w:val="18"/>
                <w:lang w:eastAsia="ko-KR"/>
              </w:rPr>
            </w:pPr>
            <w:r>
              <w:t>2667</w:t>
            </w:r>
          </w:p>
        </w:tc>
        <w:tc>
          <w:tcPr>
            <w:tcW w:w="752" w:type="dxa"/>
            <w:tcBorders>
              <w:top w:val="single" w:sz="4" w:space="0" w:color="auto"/>
              <w:left w:val="single" w:sz="4" w:space="0" w:color="auto"/>
              <w:bottom w:val="single" w:sz="4" w:space="0" w:color="auto"/>
              <w:right w:val="single" w:sz="4" w:space="0" w:color="auto"/>
            </w:tcBorders>
            <w:hideMark/>
          </w:tcPr>
          <w:p w14:paraId="2487E51F"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0C6DAC48" w14:textId="77777777" w:rsidR="003915D2" w:rsidRDefault="003915D2">
            <w:pPr>
              <w:pStyle w:val="TAC"/>
              <w:rPr>
                <w:lang w:eastAsia="zh-CN"/>
              </w:rPr>
            </w:pPr>
            <w:r>
              <w:t>N/A</w:t>
            </w:r>
          </w:p>
        </w:tc>
      </w:tr>
      <w:tr w:rsidR="003915D2" w14:paraId="31E5BF96" w14:textId="77777777" w:rsidTr="003915D2">
        <w:trPr>
          <w:trHeight w:val="54"/>
          <w:jc w:val="center"/>
        </w:trPr>
        <w:tc>
          <w:tcPr>
            <w:tcW w:w="2258" w:type="dxa"/>
            <w:tcBorders>
              <w:top w:val="nil"/>
              <w:left w:val="single" w:sz="4" w:space="0" w:color="auto"/>
              <w:bottom w:val="nil"/>
              <w:right w:val="single" w:sz="4" w:space="0" w:color="auto"/>
            </w:tcBorders>
          </w:tcPr>
          <w:p w14:paraId="0055EADE" w14:textId="77777777" w:rsidR="003915D2" w:rsidRDefault="003915D2">
            <w:pPr>
              <w:pStyle w:val="TAC"/>
              <w:rPr>
                <w:rFonts w:cs="Arial"/>
                <w:szCs w:val="18"/>
                <w:lang w:val="sv-SE"/>
              </w:rPr>
            </w:pPr>
            <w:r>
              <w:rPr>
                <w:rFonts w:cs="Arial"/>
                <w:szCs w:val="18"/>
              </w:rPr>
              <w:t>DC_</w:t>
            </w:r>
            <w:r>
              <w:rPr>
                <w:rFonts w:cs="Arial"/>
                <w:szCs w:val="18"/>
                <w:lang w:val="sv-SE"/>
              </w:rPr>
              <w:t>5A</w:t>
            </w:r>
            <w:r>
              <w:rPr>
                <w:rFonts w:cs="Arial"/>
                <w:szCs w:val="18"/>
              </w:rPr>
              <w:t>_n</w:t>
            </w:r>
            <w:r>
              <w:rPr>
                <w:rFonts w:cs="Arial"/>
                <w:szCs w:val="18"/>
                <w:lang w:val="sv-SE"/>
              </w:rPr>
              <w:t>2A</w:t>
            </w:r>
            <w:r>
              <w:rPr>
                <w:rFonts w:cs="Arial"/>
                <w:szCs w:val="18"/>
              </w:rPr>
              <w:t>-n</w:t>
            </w:r>
            <w:r>
              <w:rPr>
                <w:rFonts w:cs="Arial"/>
                <w:szCs w:val="18"/>
                <w:lang w:val="sv-SE"/>
              </w:rPr>
              <w:t>78A</w:t>
            </w:r>
          </w:p>
          <w:p w14:paraId="7B2001C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5F0A21C" w14:textId="77777777" w:rsidR="003915D2" w:rsidRDefault="003915D2">
            <w:pPr>
              <w:pStyle w:val="TAC"/>
              <w:rPr>
                <w:lang w:eastAsia="zh-TW"/>
              </w:rPr>
            </w:pPr>
            <w:r>
              <w:t>5</w:t>
            </w:r>
          </w:p>
        </w:tc>
        <w:tc>
          <w:tcPr>
            <w:tcW w:w="1066" w:type="dxa"/>
            <w:tcBorders>
              <w:top w:val="single" w:sz="4" w:space="0" w:color="auto"/>
              <w:left w:val="single" w:sz="4" w:space="0" w:color="auto"/>
              <w:bottom w:val="single" w:sz="4" w:space="0" w:color="auto"/>
              <w:right w:val="single" w:sz="4" w:space="0" w:color="auto"/>
            </w:tcBorders>
            <w:noWrap/>
            <w:hideMark/>
          </w:tcPr>
          <w:p w14:paraId="4B87CF3B" w14:textId="77777777" w:rsidR="003915D2" w:rsidRDefault="003915D2">
            <w:pPr>
              <w:pStyle w:val="TAC"/>
            </w:pPr>
            <w:r>
              <w:t>830</w:t>
            </w:r>
          </w:p>
        </w:tc>
        <w:tc>
          <w:tcPr>
            <w:tcW w:w="747" w:type="dxa"/>
            <w:tcBorders>
              <w:top w:val="single" w:sz="4" w:space="0" w:color="auto"/>
              <w:left w:val="single" w:sz="4" w:space="0" w:color="auto"/>
              <w:bottom w:val="single" w:sz="4" w:space="0" w:color="auto"/>
              <w:right w:val="single" w:sz="4" w:space="0" w:color="auto"/>
            </w:tcBorders>
            <w:noWrap/>
            <w:hideMark/>
          </w:tcPr>
          <w:p w14:paraId="3425FA14"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FF79D78"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960D404" w14:textId="77777777" w:rsidR="003915D2" w:rsidRDefault="003915D2">
            <w:pPr>
              <w:pStyle w:val="TAC"/>
            </w:pPr>
            <w:r>
              <w:t>875</w:t>
            </w:r>
          </w:p>
        </w:tc>
        <w:tc>
          <w:tcPr>
            <w:tcW w:w="752" w:type="dxa"/>
            <w:tcBorders>
              <w:top w:val="single" w:sz="4" w:space="0" w:color="auto"/>
              <w:left w:val="single" w:sz="4" w:space="0" w:color="auto"/>
              <w:bottom w:val="single" w:sz="4" w:space="0" w:color="auto"/>
              <w:right w:val="single" w:sz="4" w:space="0" w:color="auto"/>
            </w:tcBorders>
            <w:hideMark/>
          </w:tcPr>
          <w:p w14:paraId="22B28BF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6B0A63A" w14:textId="77777777" w:rsidR="003915D2" w:rsidRDefault="003915D2">
            <w:pPr>
              <w:pStyle w:val="TAC"/>
            </w:pPr>
            <w:r>
              <w:t>N/A</w:t>
            </w:r>
          </w:p>
        </w:tc>
      </w:tr>
      <w:tr w:rsidR="003915D2" w14:paraId="06946CD8"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55F3A00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E4F11C5" w14:textId="77777777" w:rsidR="003915D2" w:rsidRDefault="003915D2">
            <w:pPr>
              <w:pStyle w:val="TAC"/>
              <w:rPr>
                <w:lang w:eastAsia="zh-TW"/>
              </w:rPr>
            </w:pPr>
            <w:r>
              <w:t>n2</w:t>
            </w:r>
          </w:p>
        </w:tc>
        <w:tc>
          <w:tcPr>
            <w:tcW w:w="1066" w:type="dxa"/>
            <w:tcBorders>
              <w:top w:val="single" w:sz="4" w:space="0" w:color="auto"/>
              <w:left w:val="single" w:sz="4" w:space="0" w:color="auto"/>
              <w:bottom w:val="single" w:sz="4" w:space="0" w:color="auto"/>
              <w:right w:val="single" w:sz="4" w:space="0" w:color="auto"/>
            </w:tcBorders>
            <w:noWrap/>
            <w:hideMark/>
          </w:tcPr>
          <w:p w14:paraId="3A699B9E" w14:textId="77777777" w:rsidR="003915D2" w:rsidRDefault="003915D2">
            <w:pPr>
              <w:pStyle w:val="TAC"/>
            </w:pPr>
            <w:r>
              <w:t>1880</w:t>
            </w:r>
          </w:p>
        </w:tc>
        <w:tc>
          <w:tcPr>
            <w:tcW w:w="747" w:type="dxa"/>
            <w:tcBorders>
              <w:top w:val="single" w:sz="4" w:space="0" w:color="auto"/>
              <w:left w:val="single" w:sz="4" w:space="0" w:color="auto"/>
              <w:bottom w:val="single" w:sz="4" w:space="0" w:color="auto"/>
              <w:right w:val="single" w:sz="4" w:space="0" w:color="auto"/>
            </w:tcBorders>
            <w:noWrap/>
            <w:hideMark/>
          </w:tcPr>
          <w:p w14:paraId="0083C95B"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AD04A13"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3B6A694" w14:textId="77777777" w:rsidR="003915D2" w:rsidRDefault="003915D2">
            <w:pPr>
              <w:pStyle w:val="TAC"/>
            </w:pPr>
            <w:r>
              <w:t>1960</w:t>
            </w:r>
          </w:p>
        </w:tc>
        <w:tc>
          <w:tcPr>
            <w:tcW w:w="752" w:type="dxa"/>
            <w:tcBorders>
              <w:top w:val="single" w:sz="4" w:space="0" w:color="auto"/>
              <w:left w:val="single" w:sz="4" w:space="0" w:color="auto"/>
              <w:bottom w:val="single" w:sz="4" w:space="0" w:color="auto"/>
              <w:right w:val="single" w:sz="4" w:space="0" w:color="auto"/>
            </w:tcBorders>
            <w:hideMark/>
          </w:tcPr>
          <w:p w14:paraId="11213B62"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2EFDA3F" w14:textId="77777777" w:rsidR="003915D2" w:rsidRDefault="003915D2">
            <w:pPr>
              <w:pStyle w:val="TAC"/>
            </w:pPr>
            <w:r>
              <w:t>N/A</w:t>
            </w:r>
          </w:p>
        </w:tc>
      </w:tr>
      <w:tr w:rsidR="003915D2" w14:paraId="2E2656B6"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072058A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EF61C17" w14:textId="77777777" w:rsidR="003915D2" w:rsidRDefault="003915D2">
            <w:pPr>
              <w:pStyle w:val="TAC"/>
              <w:rPr>
                <w:lang w:eastAsia="zh-TW"/>
              </w:rPr>
            </w:pPr>
            <w:r>
              <w:t>n7</w:t>
            </w:r>
            <w:r>
              <w:rPr>
                <w:lang w:val="sv-SE"/>
              </w:rPr>
              <w:t>8</w:t>
            </w:r>
          </w:p>
        </w:tc>
        <w:tc>
          <w:tcPr>
            <w:tcW w:w="1066" w:type="dxa"/>
            <w:tcBorders>
              <w:top w:val="single" w:sz="4" w:space="0" w:color="auto"/>
              <w:left w:val="single" w:sz="4" w:space="0" w:color="auto"/>
              <w:bottom w:val="single" w:sz="4" w:space="0" w:color="auto"/>
              <w:right w:val="single" w:sz="4" w:space="0" w:color="auto"/>
            </w:tcBorders>
            <w:noWrap/>
            <w:hideMark/>
          </w:tcPr>
          <w:p w14:paraId="42A0903F" w14:textId="77777777" w:rsidR="003915D2" w:rsidRDefault="003915D2">
            <w:pPr>
              <w:pStyle w:val="TAC"/>
            </w:pPr>
            <w:r>
              <w:t>3540</w:t>
            </w:r>
          </w:p>
        </w:tc>
        <w:tc>
          <w:tcPr>
            <w:tcW w:w="747" w:type="dxa"/>
            <w:tcBorders>
              <w:top w:val="single" w:sz="4" w:space="0" w:color="auto"/>
              <w:left w:val="single" w:sz="4" w:space="0" w:color="auto"/>
              <w:bottom w:val="single" w:sz="4" w:space="0" w:color="auto"/>
              <w:right w:val="single" w:sz="4" w:space="0" w:color="auto"/>
            </w:tcBorders>
            <w:noWrap/>
            <w:hideMark/>
          </w:tcPr>
          <w:p w14:paraId="24CA9E53"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0C289D0A"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0D1D35AB" w14:textId="77777777" w:rsidR="003915D2" w:rsidRDefault="003915D2">
            <w:pPr>
              <w:pStyle w:val="TAC"/>
            </w:pPr>
            <w:r>
              <w:t>3540</w:t>
            </w:r>
          </w:p>
        </w:tc>
        <w:tc>
          <w:tcPr>
            <w:tcW w:w="752" w:type="dxa"/>
            <w:tcBorders>
              <w:top w:val="single" w:sz="4" w:space="0" w:color="auto"/>
              <w:left w:val="single" w:sz="4" w:space="0" w:color="auto"/>
              <w:bottom w:val="single" w:sz="4" w:space="0" w:color="auto"/>
              <w:right w:val="single" w:sz="4" w:space="0" w:color="auto"/>
            </w:tcBorders>
            <w:hideMark/>
          </w:tcPr>
          <w:p w14:paraId="34A09AF7" w14:textId="77777777" w:rsidR="003915D2" w:rsidRDefault="003915D2">
            <w:pPr>
              <w:pStyle w:val="TAC"/>
            </w:pPr>
            <w:r>
              <w:t>16.0</w:t>
            </w:r>
          </w:p>
        </w:tc>
        <w:tc>
          <w:tcPr>
            <w:tcW w:w="1248" w:type="dxa"/>
            <w:tcBorders>
              <w:top w:val="single" w:sz="4" w:space="0" w:color="auto"/>
              <w:left w:val="single" w:sz="4" w:space="0" w:color="auto"/>
              <w:bottom w:val="single" w:sz="4" w:space="0" w:color="auto"/>
              <w:right w:val="single" w:sz="4" w:space="0" w:color="auto"/>
            </w:tcBorders>
            <w:hideMark/>
          </w:tcPr>
          <w:p w14:paraId="1065D844" w14:textId="77777777" w:rsidR="003915D2" w:rsidRDefault="003915D2">
            <w:pPr>
              <w:pStyle w:val="TAC"/>
            </w:pPr>
            <w:r>
              <w:t>IMD3</w:t>
            </w:r>
          </w:p>
        </w:tc>
      </w:tr>
      <w:tr w:rsidR="003915D2" w14:paraId="1A61586F"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0FD94BD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E3EB0FA" w14:textId="77777777" w:rsidR="003915D2" w:rsidRDefault="003915D2">
            <w:pPr>
              <w:pStyle w:val="TAC"/>
              <w:rPr>
                <w:lang w:eastAsia="zh-TW"/>
              </w:rPr>
            </w:pPr>
            <w:r>
              <w:t>5</w:t>
            </w:r>
          </w:p>
        </w:tc>
        <w:tc>
          <w:tcPr>
            <w:tcW w:w="1066" w:type="dxa"/>
            <w:tcBorders>
              <w:top w:val="single" w:sz="4" w:space="0" w:color="auto"/>
              <w:left w:val="single" w:sz="4" w:space="0" w:color="auto"/>
              <w:bottom w:val="single" w:sz="4" w:space="0" w:color="auto"/>
              <w:right w:val="single" w:sz="4" w:space="0" w:color="auto"/>
            </w:tcBorders>
            <w:noWrap/>
            <w:hideMark/>
          </w:tcPr>
          <w:p w14:paraId="661819B2" w14:textId="77777777" w:rsidR="003915D2" w:rsidRDefault="003915D2">
            <w:pPr>
              <w:pStyle w:val="TAC"/>
            </w:pPr>
            <w:r>
              <w:t>846.5</w:t>
            </w:r>
          </w:p>
        </w:tc>
        <w:tc>
          <w:tcPr>
            <w:tcW w:w="747" w:type="dxa"/>
            <w:tcBorders>
              <w:top w:val="single" w:sz="4" w:space="0" w:color="auto"/>
              <w:left w:val="single" w:sz="4" w:space="0" w:color="auto"/>
              <w:bottom w:val="single" w:sz="4" w:space="0" w:color="auto"/>
              <w:right w:val="single" w:sz="4" w:space="0" w:color="auto"/>
            </w:tcBorders>
            <w:noWrap/>
            <w:hideMark/>
          </w:tcPr>
          <w:p w14:paraId="459EA851"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2ABFF6B"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B729D76" w14:textId="77777777" w:rsidR="003915D2" w:rsidRDefault="003915D2">
            <w:pPr>
              <w:pStyle w:val="TAC"/>
            </w:pPr>
            <w:r>
              <w:t>891.5</w:t>
            </w:r>
          </w:p>
        </w:tc>
        <w:tc>
          <w:tcPr>
            <w:tcW w:w="752" w:type="dxa"/>
            <w:tcBorders>
              <w:top w:val="single" w:sz="4" w:space="0" w:color="auto"/>
              <w:left w:val="single" w:sz="4" w:space="0" w:color="auto"/>
              <w:bottom w:val="single" w:sz="4" w:space="0" w:color="auto"/>
              <w:right w:val="single" w:sz="4" w:space="0" w:color="auto"/>
            </w:tcBorders>
            <w:hideMark/>
          </w:tcPr>
          <w:p w14:paraId="070F9FCC"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D72061C" w14:textId="77777777" w:rsidR="003915D2" w:rsidRDefault="003915D2">
            <w:pPr>
              <w:pStyle w:val="TAC"/>
            </w:pPr>
            <w:r>
              <w:t>N/A</w:t>
            </w:r>
          </w:p>
        </w:tc>
      </w:tr>
      <w:tr w:rsidR="003915D2" w14:paraId="799F4DB1"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238A625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EEB1FB6" w14:textId="77777777" w:rsidR="003915D2" w:rsidRDefault="003915D2">
            <w:pPr>
              <w:pStyle w:val="TAC"/>
              <w:rPr>
                <w:lang w:eastAsia="zh-TW"/>
              </w:rPr>
            </w:pPr>
            <w:r>
              <w:t>n2</w:t>
            </w:r>
          </w:p>
        </w:tc>
        <w:tc>
          <w:tcPr>
            <w:tcW w:w="1066" w:type="dxa"/>
            <w:tcBorders>
              <w:top w:val="single" w:sz="4" w:space="0" w:color="auto"/>
              <w:left w:val="single" w:sz="4" w:space="0" w:color="auto"/>
              <w:bottom w:val="single" w:sz="4" w:space="0" w:color="auto"/>
              <w:right w:val="single" w:sz="4" w:space="0" w:color="auto"/>
            </w:tcBorders>
            <w:noWrap/>
            <w:hideMark/>
          </w:tcPr>
          <w:p w14:paraId="6D2C51DF" w14:textId="77777777" w:rsidR="003915D2" w:rsidRDefault="003915D2">
            <w:pPr>
              <w:pStyle w:val="TAC"/>
            </w:pPr>
            <w:r>
              <w:t>1907</w:t>
            </w:r>
          </w:p>
        </w:tc>
        <w:tc>
          <w:tcPr>
            <w:tcW w:w="747" w:type="dxa"/>
            <w:tcBorders>
              <w:top w:val="single" w:sz="4" w:space="0" w:color="auto"/>
              <w:left w:val="single" w:sz="4" w:space="0" w:color="auto"/>
              <w:bottom w:val="single" w:sz="4" w:space="0" w:color="auto"/>
              <w:right w:val="single" w:sz="4" w:space="0" w:color="auto"/>
            </w:tcBorders>
            <w:noWrap/>
            <w:hideMark/>
          </w:tcPr>
          <w:p w14:paraId="584DC029"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9D1D151"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157E3E5" w14:textId="77777777" w:rsidR="003915D2" w:rsidRDefault="003915D2">
            <w:pPr>
              <w:pStyle w:val="TAC"/>
            </w:pPr>
            <w:r>
              <w:t>1987</w:t>
            </w:r>
          </w:p>
        </w:tc>
        <w:tc>
          <w:tcPr>
            <w:tcW w:w="752" w:type="dxa"/>
            <w:tcBorders>
              <w:top w:val="single" w:sz="4" w:space="0" w:color="auto"/>
              <w:left w:val="single" w:sz="4" w:space="0" w:color="auto"/>
              <w:bottom w:val="single" w:sz="4" w:space="0" w:color="auto"/>
              <w:right w:val="single" w:sz="4" w:space="0" w:color="auto"/>
            </w:tcBorders>
            <w:hideMark/>
          </w:tcPr>
          <w:p w14:paraId="63CEAF5E" w14:textId="77777777" w:rsidR="003915D2" w:rsidRDefault="003915D2">
            <w:pPr>
              <w:pStyle w:val="TAC"/>
            </w:pPr>
            <w:r>
              <w:t>16.5</w:t>
            </w:r>
          </w:p>
        </w:tc>
        <w:tc>
          <w:tcPr>
            <w:tcW w:w="1248" w:type="dxa"/>
            <w:tcBorders>
              <w:top w:val="single" w:sz="4" w:space="0" w:color="auto"/>
              <w:left w:val="single" w:sz="4" w:space="0" w:color="auto"/>
              <w:bottom w:val="single" w:sz="4" w:space="0" w:color="auto"/>
              <w:right w:val="single" w:sz="4" w:space="0" w:color="auto"/>
            </w:tcBorders>
            <w:hideMark/>
          </w:tcPr>
          <w:p w14:paraId="0B2A8790" w14:textId="77777777" w:rsidR="003915D2" w:rsidRDefault="003915D2">
            <w:pPr>
              <w:pStyle w:val="TAC"/>
            </w:pPr>
            <w:r>
              <w:t>IMD3</w:t>
            </w:r>
          </w:p>
        </w:tc>
      </w:tr>
      <w:tr w:rsidR="003915D2" w14:paraId="4995A93B"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6F7469D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00D8F0F" w14:textId="77777777" w:rsidR="003915D2" w:rsidRDefault="003915D2">
            <w:pPr>
              <w:pStyle w:val="TAC"/>
              <w:rPr>
                <w:lang w:eastAsia="zh-TW"/>
              </w:rPr>
            </w:pPr>
            <w:r>
              <w:t>n7</w:t>
            </w:r>
            <w:r>
              <w:rPr>
                <w:lang w:val="sv-SE"/>
              </w:rPr>
              <w:t>8</w:t>
            </w:r>
          </w:p>
        </w:tc>
        <w:tc>
          <w:tcPr>
            <w:tcW w:w="1066" w:type="dxa"/>
            <w:tcBorders>
              <w:top w:val="single" w:sz="4" w:space="0" w:color="auto"/>
              <w:left w:val="single" w:sz="4" w:space="0" w:color="auto"/>
              <w:bottom w:val="single" w:sz="4" w:space="0" w:color="auto"/>
              <w:right w:val="single" w:sz="4" w:space="0" w:color="auto"/>
            </w:tcBorders>
            <w:noWrap/>
            <w:hideMark/>
          </w:tcPr>
          <w:p w14:paraId="03361B94" w14:textId="77777777" w:rsidR="003915D2" w:rsidRDefault="003915D2">
            <w:pPr>
              <w:pStyle w:val="TAC"/>
            </w:pPr>
            <w:r>
              <w:t>3680</w:t>
            </w:r>
          </w:p>
        </w:tc>
        <w:tc>
          <w:tcPr>
            <w:tcW w:w="747" w:type="dxa"/>
            <w:tcBorders>
              <w:top w:val="single" w:sz="4" w:space="0" w:color="auto"/>
              <w:left w:val="single" w:sz="4" w:space="0" w:color="auto"/>
              <w:bottom w:val="single" w:sz="4" w:space="0" w:color="auto"/>
              <w:right w:val="single" w:sz="4" w:space="0" w:color="auto"/>
            </w:tcBorders>
            <w:noWrap/>
            <w:hideMark/>
          </w:tcPr>
          <w:p w14:paraId="4DCCAA2C"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3FA936AC"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9A34969" w14:textId="77777777" w:rsidR="003915D2" w:rsidRDefault="003915D2">
            <w:pPr>
              <w:pStyle w:val="TAC"/>
            </w:pPr>
            <w:r>
              <w:t>3680</w:t>
            </w:r>
          </w:p>
        </w:tc>
        <w:tc>
          <w:tcPr>
            <w:tcW w:w="752" w:type="dxa"/>
            <w:tcBorders>
              <w:top w:val="single" w:sz="4" w:space="0" w:color="auto"/>
              <w:left w:val="single" w:sz="4" w:space="0" w:color="auto"/>
              <w:bottom w:val="single" w:sz="4" w:space="0" w:color="auto"/>
              <w:right w:val="single" w:sz="4" w:space="0" w:color="auto"/>
            </w:tcBorders>
            <w:hideMark/>
          </w:tcPr>
          <w:p w14:paraId="684434AF"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BA5FADD" w14:textId="77777777" w:rsidR="003915D2" w:rsidRDefault="003915D2">
            <w:pPr>
              <w:pStyle w:val="TAC"/>
            </w:pPr>
            <w:r>
              <w:t>N/A</w:t>
            </w:r>
          </w:p>
        </w:tc>
      </w:tr>
      <w:tr w:rsidR="003915D2" w14:paraId="7905C8CC"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0D8A1813" w14:textId="77777777" w:rsidR="003915D2" w:rsidRDefault="003915D2">
            <w:pPr>
              <w:pStyle w:val="TAC"/>
              <w:rPr>
                <w:rFonts w:eastAsia="MS Mincho"/>
              </w:rPr>
            </w:pPr>
            <w:r>
              <w:rPr>
                <w:rFonts w:cs="Arial"/>
                <w:szCs w:val="18"/>
              </w:rPr>
              <w:t>DC_</w:t>
            </w:r>
            <w:r>
              <w:rPr>
                <w:rFonts w:cs="Arial"/>
                <w:szCs w:val="18"/>
                <w:lang w:val="sv-SE"/>
              </w:rPr>
              <w:t>5A</w:t>
            </w:r>
            <w:r>
              <w:rPr>
                <w:rFonts w:cs="Arial"/>
                <w:szCs w:val="18"/>
              </w:rPr>
              <w:t>_n3A-n</w:t>
            </w:r>
            <w:r>
              <w:rPr>
                <w:rFonts w:cs="Arial"/>
                <w:szCs w:val="18"/>
                <w:lang w:val="sv-SE"/>
              </w:rPr>
              <w:t>78A</w:t>
            </w:r>
          </w:p>
        </w:tc>
        <w:tc>
          <w:tcPr>
            <w:tcW w:w="867" w:type="dxa"/>
            <w:tcBorders>
              <w:top w:val="single" w:sz="4" w:space="0" w:color="auto"/>
              <w:left w:val="single" w:sz="4" w:space="0" w:color="auto"/>
              <w:bottom w:val="single" w:sz="4" w:space="0" w:color="auto"/>
              <w:right w:val="single" w:sz="4" w:space="0" w:color="auto"/>
            </w:tcBorders>
            <w:hideMark/>
          </w:tcPr>
          <w:p w14:paraId="05CA4A00" w14:textId="77777777" w:rsidR="003915D2" w:rsidRDefault="003915D2">
            <w:pPr>
              <w:pStyle w:val="TAC"/>
            </w:pPr>
            <w:r>
              <w:rPr>
                <w:lang w:eastAsia="zh-CN"/>
              </w:rPr>
              <w:t>5</w:t>
            </w:r>
          </w:p>
        </w:tc>
        <w:tc>
          <w:tcPr>
            <w:tcW w:w="1066" w:type="dxa"/>
            <w:tcBorders>
              <w:top w:val="single" w:sz="4" w:space="0" w:color="auto"/>
              <w:left w:val="single" w:sz="4" w:space="0" w:color="auto"/>
              <w:bottom w:val="single" w:sz="4" w:space="0" w:color="auto"/>
              <w:right w:val="single" w:sz="4" w:space="0" w:color="auto"/>
            </w:tcBorders>
            <w:noWrap/>
            <w:hideMark/>
          </w:tcPr>
          <w:p w14:paraId="3C85A536" w14:textId="77777777" w:rsidR="003915D2" w:rsidRDefault="003915D2">
            <w:pPr>
              <w:pStyle w:val="TAC"/>
            </w:pPr>
            <w:r>
              <w:rPr>
                <w:color w:val="000000"/>
                <w:lang w:eastAsia="zh-CN"/>
              </w:rPr>
              <w:t>839</w:t>
            </w:r>
          </w:p>
        </w:tc>
        <w:tc>
          <w:tcPr>
            <w:tcW w:w="747" w:type="dxa"/>
            <w:tcBorders>
              <w:top w:val="single" w:sz="4" w:space="0" w:color="auto"/>
              <w:left w:val="single" w:sz="4" w:space="0" w:color="auto"/>
              <w:bottom w:val="single" w:sz="4" w:space="0" w:color="auto"/>
              <w:right w:val="single" w:sz="4" w:space="0" w:color="auto"/>
            </w:tcBorders>
            <w:noWrap/>
            <w:hideMark/>
          </w:tcPr>
          <w:p w14:paraId="6E1FDFD5"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57DAD8B3"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1B841A5" w14:textId="77777777" w:rsidR="003915D2" w:rsidRDefault="003915D2">
            <w:pPr>
              <w:pStyle w:val="TAC"/>
            </w:pPr>
            <w:r>
              <w:rPr>
                <w:color w:val="000000"/>
                <w:lang w:eastAsia="zh-CN"/>
              </w:rPr>
              <w:t>884</w:t>
            </w:r>
          </w:p>
        </w:tc>
        <w:tc>
          <w:tcPr>
            <w:tcW w:w="752" w:type="dxa"/>
            <w:tcBorders>
              <w:top w:val="single" w:sz="4" w:space="0" w:color="auto"/>
              <w:left w:val="single" w:sz="4" w:space="0" w:color="auto"/>
              <w:bottom w:val="single" w:sz="4" w:space="0" w:color="auto"/>
              <w:right w:val="single" w:sz="4" w:space="0" w:color="auto"/>
            </w:tcBorders>
            <w:hideMark/>
          </w:tcPr>
          <w:p w14:paraId="14BAF8AA" w14:textId="77777777" w:rsidR="003915D2" w:rsidRDefault="003915D2">
            <w:pPr>
              <w:pStyle w:val="TAC"/>
            </w:pPr>
            <w:r>
              <w:rPr>
                <w:lang w:val="x-none"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3E23B32" w14:textId="77777777" w:rsidR="003915D2" w:rsidRDefault="003915D2">
            <w:pPr>
              <w:pStyle w:val="TAC"/>
            </w:pPr>
            <w:r>
              <w:rPr>
                <w:lang w:val="x-none" w:eastAsia="zh-CN"/>
              </w:rPr>
              <w:t>N/A</w:t>
            </w:r>
          </w:p>
        </w:tc>
      </w:tr>
      <w:tr w:rsidR="003915D2" w14:paraId="7119A07A"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6DF53FE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4A2772F" w14:textId="77777777" w:rsidR="003915D2" w:rsidRDefault="003915D2">
            <w:pPr>
              <w:pStyle w:val="TAC"/>
            </w:pPr>
            <w:r>
              <w:rPr>
                <w:lang w:eastAsia="zh-CN"/>
              </w:rPr>
              <w:t>n3</w:t>
            </w:r>
          </w:p>
        </w:tc>
        <w:tc>
          <w:tcPr>
            <w:tcW w:w="1066" w:type="dxa"/>
            <w:tcBorders>
              <w:top w:val="single" w:sz="4" w:space="0" w:color="auto"/>
              <w:left w:val="single" w:sz="4" w:space="0" w:color="auto"/>
              <w:bottom w:val="single" w:sz="4" w:space="0" w:color="auto"/>
              <w:right w:val="single" w:sz="4" w:space="0" w:color="auto"/>
            </w:tcBorders>
            <w:noWrap/>
            <w:hideMark/>
          </w:tcPr>
          <w:p w14:paraId="17C32B4E" w14:textId="77777777" w:rsidR="003915D2" w:rsidRDefault="003915D2">
            <w:pPr>
              <w:pStyle w:val="TAC"/>
            </w:pPr>
            <w:r>
              <w:rPr>
                <w:lang w:eastAsia="zh-CN"/>
              </w:rPr>
              <w:t>1730</w:t>
            </w:r>
          </w:p>
        </w:tc>
        <w:tc>
          <w:tcPr>
            <w:tcW w:w="747" w:type="dxa"/>
            <w:tcBorders>
              <w:top w:val="single" w:sz="4" w:space="0" w:color="auto"/>
              <w:left w:val="single" w:sz="4" w:space="0" w:color="auto"/>
              <w:bottom w:val="single" w:sz="4" w:space="0" w:color="auto"/>
              <w:right w:val="single" w:sz="4" w:space="0" w:color="auto"/>
            </w:tcBorders>
            <w:noWrap/>
            <w:hideMark/>
          </w:tcPr>
          <w:p w14:paraId="35611219"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68001CDA"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75FB3E1" w14:textId="77777777" w:rsidR="003915D2" w:rsidRDefault="003915D2">
            <w:pPr>
              <w:pStyle w:val="TAC"/>
            </w:pPr>
            <w:r>
              <w:rPr>
                <w:lang w:eastAsia="zh-CN"/>
              </w:rPr>
              <w:t>1825</w:t>
            </w:r>
          </w:p>
        </w:tc>
        <w:tc>
          <w:tcPr>
            <w:tcW w:w="752" w:type="dxa"/>
            <w:tcBorders>
              <w:top w:val="single" w:sz="4" w:space="0" w:color="auto"/>
              <w:left w:val="single" w:sz="4" w:space="0" w:color="auto"/>
              <w:bottom w:val="single" w:sz="4" w:space="0" w:color="auto"/>
              <w:right w:val="single" w:sz="4" w:space="0" w:color="auto"/>
            </w:tcBorders>
            <w:hideMark/>
          </w:tcPr>
          <w:p w14:paraId="5D84B307" w14:textId="77777777" w:rsidR="003915D2" w:rsidRDefault="003915D2">
            <w:pPr>
              <w:pStyle w:val="TAC"/>
            </w:pPr>
            <w:r>
              <w:rPr>
                <w:lang w:val="x-none"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6D4E9C9" w14:textId="77777777" w:rsidR="003915D2" w:rsidRDefault="003915D2">
            <w:pPr>
              <w:pStyle w:val="TAC"/>
            </w:pPr>
            <w:r>
              <w:rPr>
                <w:lang w:val="x-none" w:eastAsia="zh-CN"/>
              </w:rPr>
              <w:t>N/A</w:t>
            </w:r>
          </w:p>
        </w:tc>
      </w:tr>
      <w:tr w:rsidR="003915D2" w14:paraId="74006AD0"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7F2E6E1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34164DC" w14:textId="77777777" w:rsidR="003915D2" w:rsidRDefault="003915D2">
            <w:pPr>
              <w:pStyle w:val="TAC"/>
            </w:pPr>
            <w:r>
              <w:rPr>
                <w:lang w:eastAsia="zh-CN"/>
              </w:rPr>
              <w:t>n78</w:t>
            </w:r>
          </w:p>
        </w:tc>
        <w:tc>
          <w:tcPr>
            <w:tcW w:w="1066" w:type="dxa"/>
            <w:tcBorders>
              <w:top w:val="single" w:sz="4" w:space="0" w:color="auto"/>
              <w:left w:val="single" w:sz="4" w:space="0" w:color="auto"/>
              <w:bottom w:val="single" w:sz="4" w:space="0" w:color="auto"/>
              <w:right w:val="single" w:sz="4" w:space="0" w:color="auto"/>
            </w:tcBorders>
            <w:noWrap/>
            <w:hideMark/>
          </w:tcPr>
          <w:p w14:paraId="6EC707F0" w14:textId="77777777" w:rsidR="003915D2" w:rsidRDefault="003915D2">
            <w:pPr>
              <w:pStyle w:val="TAC"/>
            </w:pPr>
            <w:r>
              <w:rPr>
                <w:lang w:eastAsia="zh-CN"/>
              </w:rPr>
              <w:t>3408</w:t>
            </w:r>
          </w:p>
        </w:tc>
        <w:tc>
          <w:tcPr>
            <w:tcW w:w="747" w:type="dxa"/>
            <w:tcBorders>
              <w:top w:val="single" w:sz="4" w:space="0" w:color="auto"/>
              <w:left w:val="single" w:sz="4" w:space="0" w:color="auto"/>
              <w:bottom w:val="single" w:sz="4" w:space="0" w:color="auto"/>
              <w:right w:val="single" w:sz="4" w:space="0" w:color="auto"/>
            </w:tcBorders>
            <w:noWrap/>
            <w:hideMark/>
          </w:tcPr>
          <w:p w14:paraId="64886EFB" w14:textId="77777777" w:rsidR="003915D2" w:rsidRDefault="003915D2">
            <w:pPr>
              <w:pStyle w:val="TAC"/>
            </w:pPr>
            <w:r>
              <w:rPr>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6116897E" w14:textId="77777777" w:rsidR="003915D2" w:rsidRDefault="003915D2">
            <w:pPr>
              <w:pStyle w:val="TAC"/>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38A59FB5" w14:textId="77777777" w:rsidR="003915D2" w:rsidRDefault="003915D2">
            <w:pPr>
              <w:pStyle w:val="TAC"/>
            </w:pPr>
            <w:r>
              <w:rPr>
                <w:lang w:eastAsia="zh-CN"/>
              </w:rPr>
              <w:t>3408</w:t>
            </w:r>
          </w:p>
        </w:tc>
        <w:tc>
          <w:tcPr>
            <w:tcW w:w="752" w:type="dxa"/>
            <w:tcBorders>
              <w:top w:val="single" w:sz="4" w:space="0" w:color="auto"/>
              <w:left w:val="single" w:sz="4" w:space="0" w:color="auto"/>
              <w:bottom w:val="single" w:sz="4" w:space="0" w:color="auto"/>
              <w:right w:val="single" w:sz="4" w:space="0" w:color="auto"/>
            </w:tcBorders>
            <w:hideMark/>
          </w:tcPr>
          <w:p w14:paraId="44ECC309" w14:textId="77777777" w:rsidR="003915D2" w:rsidRDefault="003915D2">
            <w:pPr>
              <w:pStyle w:val="TAC"/>
            </w:pPr>
            <w:r>
              <w:rPr>
                <w:lang w:eastAsia="zh-CN"/>
              </w:rPr>
              <w:t>16.1</w:t>
            </w:r>
          </w:p>
        </w:tc>
        <w:tc>
          <w:tcPr>
            <w:tcW w:w="1248" w:type="dxa"/>
            <w:tcBorders>
              <w:top w:val="single" w:sz="4" w:space="0" w:color="auto"/>
              <w:left w:val="single" w:sz="4" w:space="0" w:color="auto"/>
              <w:bottom w:val="single" w:sz="4" w:space="0" w:color="auto"/>
              <w:right w:val="single" w:sz="4" w:space="0" w:color="auto"/>
            </w:tcBorders>
            <w:hideMark/>
          </w:tcPr>
          <w:p w14:paraId="4A0319C5" w14:textId="77777777" w:rsidR="003915D2" w:rsidRDefault="003915D2">
            <w:pPr>
              <w:pStyle w:val="TAC"/>
            </w:pPr>
            <w:r>
              <w:t>IMD</w:t>
            </w:r>
            <w:r>
              <w:rPr>
                <w:lang w:eastAsia="zh-CN"/>
              </w:rPr>
              <w:t>3</w:t>
            </w:r>
          </w:p>
        </w:tc>
      </w:tr>
      <w:tr w:rsidR="003915D2" w14:paraId="3538F828"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4F0E9C0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E83C8AC" w14:textId="77777777" w:rsidR="003915D2" w:rsidRDefault="003915D2">
            <w:pPr>
              <w:pStyle w:val="TAC"/>
            </w:pPr>
            <w:r>
              <w:rPr>
                <w:lang w:eastAsia="zh-CN"/>
              </w:rPr>
              <w:t>5</w:t>
            </w:r>
          </w:p>
        </w:tc>
        <w:tc>
          <w:tcPr>
            <w:tcW w:w="1066" w:type="dxa"/>
            <w:tcBorders>
              <w:top w:val="single" w:sz="4" w:space="0" w:color="auto"/>
              <w:left w:val="single" w:sz="4" w:space="0" w:color="auto"/>
              <w:bottom w:val="single" w:sz="4" w:space="0" w:color="auto"/>
              <w:right w:val="single" w:sz="4" w:space="0" w:color="auto"/>
            </w:tcBorders>
            <w:noWrap/>
            <w:hideMark/>
          </w:tcPr>
          <w:p w14:paraId="20B6676C" w14:textId="77777777" w:rsidR="003915D2" w:rsidRDefault="003915D2">
            <w:pPr>
              <w:pStyle w:val="TAC"/>
            </w:pPr>
            <w:r>
              <w:rPr>
                <w:color w:val="000000"/>
                <w:lang w:eastAsia="zh-CN"/>
              </w:rPr>
              <w:t>839</w:t>
            </w:r>
          </w:p>
        </w:tc>
        <w:tc>
          <w:tcPr>
            <w:tcW w:w="747" w:type="dxa"/>
            <w:tcBorders>
              <w:top w:val="single" w:sz="4" w:space="0" w:color="auto"/>
              <w:left w:val="single" w:sz="4" w:space="0" w:color="auto"/>
              <w:bottom w:val="single" w:sz="4" w:space="0" w:color="auto"/>
              <w:right w:val="single" w:sz="4" w:space="0" w:color="auto"/>
            </w:tcBorders>
            <w:noWrap/>
            <w:hideMark/>
          </w:tcPr>
          <w:p w14:paraId="10AA544F"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71710568"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7E95527" w14:textId="77777777" w:rsidR="003915D2" w:rsidRDefault="003915D2">
            <w:pPr>
              <w:pStyle w:val="TAC"/>
            </w:pPr>
            <w:r>
              <w:rPr>
                <w:color w:val="000000"/>
                <w:lang w:eastAsia="zh-CN"/>
              </w:rPr>
              <w:t>884</w:t>
            </w:r>
          </w:p>
        </w:tc>
        <w:tc>
          <w:tcPr>
            <w:tcW w:w="752" w:type="dxa"/>
            <w:tcBorders>
              <w:top w:val="single" w:sz="4" w:space="0" w:color="auto"/>
              <w:left w:val="single" w:sz="4" w:space="0" w:color="auto"/>
              <w:bottom w:val="single" w:sz="4" w:space="0" w:color="auto"/>
              <w:right w:val="single" w:sz="4" w:space="0" w:color="auto"/>
            </w:tcBorders>
            <w:hideMark/>
          </w:tcPr>
          <w:p w14:paraId="6D748212" w14:textId="77777777" w:rsidR="003915D2" w:rsidRDefault="003915D2">
            <w:pPr>
              <w:pStyle w:val="TAC"/>
            </w:pPr>
            <w:r>
              <w:rPr>
                <w:lang w:val="x-none"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9AEE2A1" w14:textId="77777777" w:rsidR="003915D2" w:rsidRDefault="003915D2">
            <w:pPr>
              <w:pStyle w:val="TAC"/>
            </w:pPr>
            <w:r>
              <w:rPr>
                <w:lang w:val="x-none" w:eastAsia="zh-CN"/>
              </w:rPr>
              <w:t>N/A</w:t>
            </w:r>
          </w:p>
        </w:tc>
      </w:tr>
      <w:tr w:rsidR="003915D2" w14:paraId="36D6CEF0"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6594DCD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AE7FFF1" w14:textId="77777777" w:rsidR="003915D2" w:rsidRDefault="003915D2">
            <w:pPr>
              <w:pStyle w:val="TAC"/>
            </w:pPr>
            <w:r>
              <w:rPr>
                <w:lang w:eastAsia="zh-CN"/>
              </w:rPr>
              <w:t>n3</w:t>
            </w:r>
          </w:p>
        </w:tc>
        <w:tc>
          <w:tcPr>
            <w:tcW w:w="1066" w:type="dxa"/>
            <w:tcBorders>
              <w:top w:val="single" w:sz="4" w:space="0" w:color="auto"/>
              <w:left w:val="single" w:sz="4" w:space="0" w:color="auto"/>
              <w:bottom w:val="single" w:sz="4" w:space="0" w:color="auto"/>
              <w:right w:val="single" w:sz="4" w:space="0" w:color="auto"/>
            </w:tcBorders>
            <w:noWrap/>
            <w:hideMark/>
          </w:tcPr>
          <w:p w14:paraId="51527500" w14:textId="77777777" w:rsidR="003915D2" w:rsidRDefault="003915D2">
            <w:pPr>
              <w:pStyle w:val="TAC"/>
            </w:pPr>
            <w:r>
              <w:rPr>
                <w:lang w:eastAsia="zh-CN"/>
              </w:rPr>
              <w:t>1730</w:t>
            </w:r>
          </w:p>
        </w:tc>
        <w:tc>
          <w:tcPr>
            <w:tcW w:w="747" w:type="dxa"/>
            <w:tcBorders>
              <w:top w:val="single" w:sz="4" w:space="0" w:color="auto"/>
              <w:left w:val="single" w:sz="4" w:space="0" w:color="auto"/>
              <w:bottom w:val="single" w:sz="4" w:space="0" w:color="auto"/>
              <w:right w:val="single" w:sz="4" w:space="0" w:color="auto"/>
            </w:tcBorders>
            <w:noWrap/>
            <w:hideMark/>
          </w:tcPr>
          <w:p w14:paraId="635F6088"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5D0731F2"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8140A5F" w14:textId="77777777" w:rsidR="003915D2" w:rsidRDefault="003915D2">
            <w:pPr>
              <w:pStyle w:val="TAC"/>
            </w:pPr>
            <w:r>
              <w:rPr>
                <w:lang w:eastAsia="zh-CN"/>
              </w:rPr>
              <w:t>1825</w:t>
            </w:r>
          </w:p>
        </w:tc>
        <w:tc>
          <w:tcPr>
            <w:tcW w:w="752" w:type="dxa"/>
            <w:tcBorders>
              <w:top w:val="single" w:sz="4" w:space="0" w:color="auto"/>
              <w:left w:val="single" w:sz="4" w:space="0" w:color="auto"/>
              <w:bottom w:val="single" w:sz="4" w:space="0" w:color="auto"/>
              <w:right w:val="single" w:sz="4" w:space="0" w:color="auto"/>
            </w:tcBorders>
            <w:hideMark/>
          </w:tcPr>
          <w:p w14:paraId="33DEC936" w14:textId="77777777" w:rsidR="003915D2" w:rsidRDefault="003915D2">
            <w:pPr>
              <w:pStyle w:val="TAC"/>
            </w:pPr>
            <w:r>
              <w:rPr>
                <w:lang w:val="x-none"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4D9E946" w14:textId="77777777" w:rsidR="003915D2" w:rsidRDefault="003915D2">
            <w:pPr>
              <w:pStyle w:val="TAC"/>
            </w:pPr>
            <w:r>
              <w:rPr>
                <w:lang w:val="x-none" w:eastAsia="zh-CN"/>
              </w:rPr>
              <w:t>N/A</w:t>
            </w:r>
          </w:p>
        </w:tc>
      </w:tr>
      <w:tr w:rsidR="003915D2" w14:paraId="44253EE5"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69CDA2F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0F25034" w14:textId="77777777" w:rsidR="003915D2" w:rsidRDefault="003915D2">
            <w:pPr>
              <w:pStyle w:val="TAC"/>
            </w:pPr>
            <w:r>
              <w:rPr>
                <w:lang w:eastAsia="zh-CN"/>
              </w:rPr>
              <w:t>n78</w:t>
            </w:r>
          </w:p>
        </w:tc>
        <w:tc>
          <w:tcPr>
            <w:tcW w:w="1066" w:type="dxa"/>
            <w:tcBorders>
              <w:top w:val="single" w:sz="4" w:space="0" w:color="auto"/>
              <w:left w:val="single" w:sz="4" w:space="0" w:color="auto"/>
              <w:bottom w:val="single" w:sz="4" w:space="0" w:color="auto"/>
              <w:right w:val="single" w:sz="4" w:space="0" w:color="auto"/>
            </w:tcBorders>
            <w:noWrap/>
            <w:hideMark/>
          </w:tcPr>
          <w:p w14:paraId="3AFB8646" w14:textId="77777777" w:rsidR="003915D2" w:rsidRDefault="003915D2">
            <w:pPr>
              <w:pStyle w:val="TAC"/>
            </w:pPr>
            <w:r>
              <w:rPr>
                <w:color w:val="000000"/>
                <w:lang w:eastAsia="zh-CN"/>
              </w:rPr>
              <w:t>3512</w:t>
            </w:r>
          </w:p>
        </w:tc>
        <w:tc>
          <w:tcPr>
            <w:tcW w:w="747" w:type="dxa"/>
            <w:tcBorders>
              <w:top w:val="single" w:sz="4" w:space="0" w:color="auto"/>
              <w:left w:val="single" w:sz="4" w:space="0" w:color="auto"/>
              <w:bottom w:val="single" w:sz="4" w:space="0" w:color="auto"/>
              <w:right w:val="single" w:sz="4" w:space="0" w:color="auto"/>
            </w:tcBorders>
            <w:noWrap/>
            <w:hideMark/>
          </w:tcPr>
          <w:p w14:paraId="5E5B0BC9" w14:textId="77777777" w:rsidR="003915D2" w:rsidRDefault="003915D2">
            <w:pPr>
              <w:pStyle w:val="TAC"/>
            </w:pPr>
            <w:r>
              <w:rPr>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65E00E7C" w14:textId="77777777" w:rsidR="003915D2" w:rsidRDefault="003915D2">
            <w:pPr>
              <w:pStyle w:val="TAC"/>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5F989D89" w14:textId="77777777" w:rsidR="003915D2" w:rsidRDefault="003915D2">
            <w:pPr>
              <w:pStyle w:val="TAC"/>
            </w:pPr>
            <w:r>
              <w:rPr>
                <w:color w:val="000000"/>
                <w:lang w:eastAsia="zh-CN"/>
              </w:rPr>
              <w:t>3512</w:t>
            </w:r>
          </w:p>
        </w:tc>
        <w:tc>
          <w:tcPr>
            <w:tcW w:w="752" w:type="dxa"/>
            <w:tcBorders>
              <w:top w:val="single" w:sz="4" w:space="0" w:color="auto"/>
              <w:left w:val="single" w:sz="4" w:space="0" w:color="auto"/>
              <w:bottom w:val="single" w:sz="4" w:space="0" w:color="auto"/>
              <w:right w:val="single" w:sz="4" w:space="0" w:color="auto"/>
            </w:tcBorders>
            <w:hideMark/>
          </w:tcPr>
          <w:p w14:paraId="7CE07F96" w14:textId="77777777" w:rsidR="003915D2" w:rsidRDefault="003915D2">
            <w:pPr>
              <w:pStyle w:val="TAC"/>
            </w:pPr>
            <w:r>
              <w:rPr>
                <w:lang w:eastAsia="zh-CN"/>
              </w:rPr>
              <w:t>4.5</w:t>
            </w:r>
          </w:p>
        </w:tc>
        <w:tc>
          <w:tcPr>
            <w:tcW w:w="1248" w:type="dxa"/>
            <w:tcBorders>
              <w:top w:val="single" w:sz="4" w:space="0" w:color="auto"/>
              <w:left w:val="single" w:sz="4" w:space="0" w:color="auto"/>
              <w:bottom w:val="single" w:sz="4" w:space="0" w:color="auto"/>
              <w:right w:val="single" w:sz="4" w:space="0" w:color="auto"/>
            </w:tcBorders>
            <w:hideMark/>
          </w:tcPr>
          <w:p w14:paraId="4B8B9022" w14:textId="77777777" w:rsidR="003915D2" w:rsidRDefault="003915D2">
            <w:pPr>
              <w:pStyle w:val="TAC"/>
            </w:pPr>
            <w:r>
              <w:t>IMD</w:t>
            </w:r>
            <w:r>
              <w:rPr>
                <w:lang w:eastAsia="zh-CN"/>
              </w:rPr>
              <w:t>5</w:t>
            </w:r>
          </w:p>
        </w:tc>
      </w:tr>
      <w:tr w:rsidR="003915D2" w14:paraId="4FB099C2"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63EAA92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C687F28" w14:textId="77777777" w:rsidR="003915D2" w:rsidRDefault="003915D2">
            <w:pPr>
              <w:pStyle w:val="TAC"/>
            </w:pPr>
            <w:r>
              <w:rPr>
                <w:lang w:eastAsia="zh-CN"/>
              </w:rPr>
              <w:t>5</w:t>
            </w:r>
          </w:p>
        </w:tc>
        <w:tc>
          <w:tcPr>
            <w:tcW w:w="1066" w:type="dxa"/>
            <w:tcBorders>
              <w:top w:val="single" w:sz="4" w:space="0" w:color="auto"/>
              <w:left w:val="single" w:sz="4" w:space="0" w:color="auto"/>
              <w:bottom w:val="single" w:sz="4" w:space="0" w:color="auto"/>
              <w:right w:val="single" w:sz="4" w:space="0" w:color="auto"/>
            </w:tcBorders>
            <w:noWrap/>
            <w:hideMark/>
          </w:tcPr>
          <w:p w14:paraId="0FE305A4" w14:textId="77777777" w:rsidR="003915D2" w:rsidRDefault="003915D2">
            <w:pPr>
              <w:pStyle w:val="TAC"/>
            </w:pPr>
            <w:r>
              <w:rPr>
                <w:color w:val="000000"/>
                <w:lang w:eastAsia="zh-CN"/>
              </w:rPr>
              <w:t>839</w:t>
            </w:r>
          </w:p>
        </w:tc>
        <w:tc>
          <w:tcPr>
            <w:tcW w:w="747" w:type="dxa"/>
            <w:tcBorders>
              <w:top w:val="single" w:sz="4" w:space="0" w:color="auto"/>
              <w:left w:val="single" w:sz="4" w:space="0" w:color="auto"/>
              <w:bottom w:val="single" w:sz="4" w:space="0" w:color="auto"/>
              <w:right w:val="single" w:sz="4" w:space="0" w:color="auto"/>
            </w:tcBorders>
            <w:noWrap/>
            <w:hideMark/>
          </w:tcPr>
          <w:p w14:paraId="135C0B78"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4D30B87C"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22483C" w14:textId="77777777" w:rsidR="003915D2" w:rsidRDefault="003915D2">
            <w:pPr>
              <w:pStyle w:val="TAC"/>
            </w:pPr>
            <w:r>
              <w:rPr>
                <w:color w:val="000000"/>
                <w:lang w:eastAsia="zh-CN"/>
              </w:rPr>
              <w:t>884</w:t>
            </w:r>
          </w:p>
        </w:tc>
        <w:tc>
          <w:tcPr>
            <w:tcW w:w="752" w:type="dxa"/>
            <w:tcBorders>
              <w:top w:val="single" w:sz="4" w:space="0" w:color="auto"/>
              <w:left w:val="single" w:sz="4" w:space="0" w:color="auto"/>
              <w:bottom w:val="single" w:sz="4" w:space="0" w:color="auto"/>
              <w:right w:val="single" w:sz="4" w:space="0" w:color="auto"/>
            </w:tcBorders>
            <w:hideMark/>
          </w:tcPr>
          <w:p w14:paraId="7B3A01CE" w14:textId="77777777" w:rsidR="003915D2" w:rsidRDefault="003915D2">
            <w:pPr>
              <w:pStyle w:val="TAC"/>
            </w:pPr>
            <w:r>
              <w:rPr>
                <w:lang w:val="x-none"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B643E22" w14:textId="77777777" w:rsidR="003915D2" w:rsidRDefault="003915D2">
            <w:pPr>
              <w:pStyle w:val="TAC"/>
            </w:pPr>
            <w:r>
              <w:rPr>
                <w:lang w:val="x-none" w:eastAsia="zh-CN"/>
              </w:rPr>
              <w:t>N/A</w:t>
            </w:r>
          </w:p>
        </w:tc>
      </w:tr>
      <w:tr w:rsidR="003915D2" w14:paraId="2DF4D3D1"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4507879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CEA473C" w14:textId="77777777" w:rsidR="003915D2" w:rsidRDefault="003915D2">
            <w:pPr>
              <w:pStyle w:val="TAC"/>
            </w:pPr>
            <w:r>
              <w:rPr>
                <w:lang w:eastAsia="zh-CN"/>
              </w:rPr>
              <w:t>n3</w:t>
            </w:r>
          </w:p>
        </w:tc>
        <w:tc>
          <w:tcPr>
            <w:tcW w:w="1066" w:type="dxa"/>
            <w:tcBorders>
              <w:top w:val="single" w:sz="4" w:space="0" w:color="auto"/>
              <w:left w:val="single" w:sz="4" w:space="0" w:color="auto"/>
              <w:bottom w:val="single" w:sz="4" w:space="0" w:color="auto"/>
              <w:right w:val="single" w:sz="4" w:space="0" w:color="auto"/>
            </w:tcBorders>
            <w:noWrap/>
            <w:hideMark/>
          </w:tcPr>
          <w:p w14:paraId="52BBA149" w14:textId="77777777" w:rsidR="003915D2" w:rsidRDefault="003915D2">
            <w:pPr>
              <w:pStyle w:val="TAC"/>
            </w:pPr>
            <w:r>
              <w:rPr>
                <w:color w:val="000000"/>
                <w:lang w:eastAsia="zh-CN"/>
              </w:rPr>
              <w:t>1767</w:t>
            </w:r>
          </w:p>
        </w:tc>
        <w:tc>
          <w:tcPr>
            <w:tcW w:w="747" w:type="dxa"/>
            <w:tcBorders>
              <w:top w:val="single" w:sz="4" w:space="0" w:color="auto"/>
              <w:left w:val="single" w:sz="4" w:space="0" w:color="auto"/>
              <w:bottom w:val="single" w:sz="4" w:space="0" w:color="auto"/>
              <w:right w:val="single" w:sz="4" w:space="0" w:color="auto"/>
            </w:tcBorders>
            <w:noWrap/>
            <w:hideMark/>
          </w:tcPr>
          <w:p w14:paraId="03275B38"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17E323D3"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FE21D22" w14:textId="77777777" w:rsidR="003915D2" w:rsidRDefault="003915D2">
            <w:pPr>
              <w:pStyle w:val="TAC"/>
            </w:pPr>
            <w:r>
              <w:rPr>
                <w:color w:val="000000"/>
                <w:lang w:eastAsia="zh-CN"/>
              </w:rPr>
              <w:t>1862</w:t>
            </w:r>
          </w:p>
        </w:tc>
        <w:tc>
          <w:tcPr>
            <w:tcW w:w="752" w:type="dxa"/>
            <w:tcBorders>
              <w:top w:val="single" w:sz="4" w:space="0" w:color="auto"/>
              <w:left w:val="single" w:sz="4" w:space="0" w:color="auto"/>
              <w:bottom w:val="single" w:sz="4" w:space="0" w:color="auto"/>
              <w:right w:val="single" w:sz="4" w:space="0" w:color="auto"/>
            </w:tcBorders>
            <w:hideMark/>
          </w:tcPr>
          <w:p w14:paraId="20849D23" w14:textId="77777777" w:rsidR="003915D2" w:rsidRDefault="003915D2">
            <w:pPr>
              <w:pStyle w:val="TAC"/>
            </w:pPr>
            <w:r>
              <w:rPr>
                <w:lang w:eastAsia="zh-CN"/>
              </w:rPr>
              <w:t>15.7</w:t>
            </w:r>
          </w:p>
        </w:tc>
        <w:tc>
          <w:tcPr>
            <w:tcW w:w="1248" w:type="dxa"/>
            <w:tcBorders>
              <w:top w:val="single" w:sz="4" w:space="0" w:color="auto"/>
              <w:left w:val="single" w:sz="4" w:space="0" w:color="auto"/>
              <w:bottom w:val="single" w:sz="4" w:space="0" w:color="auto"/>
              <w:right w:val="single" w:sz="4" w:space="0" w:color="auto"/>
            </w:tcBorders>
            <w:hideMark/>
          </w:tcPr>
          <w:p w14:paraId="1A8CFDE4" w14:textId="77777777" w:rsidR="003915D2" w:rsidRDefault="003915D2">
            <w:pPr>
              <w:pStyle w:val="TAC"/>
            </w:pPr>
            <w:r>
              <w:t>IMD</w:t>
            </w:r>
            <w:r>
              <w:rPr>
                <w:lang w:eastAsia="zh-CN"/>
              </w:rPr>
              <w:t>3</w:t>
            </w:r>
          </w:p>
        </w:tc>
      </w:tr>
      <w:tr w:rsidR="003915D2" w14:paraId="42365928"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246ED76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B4AB2DB" w14:textId="77777777" w:rsidR="003915D2" w:rsidRDefault="003915D2">
            <w:pPr>
              <w:pStyle w:val="TAC"/>
            </w:pPr>
            <w:r>
              <w:rPr>
                <w:lang w:eastAsia="zh-CN"/>
              </w:rPr>
              <w:t>n78</w:t>
            </w:r>
          </w:p>
        </w:tc>
        <w:tc>
          <w:tcPr>
            <w:tcW w:w="1066" w:type="dxa"/>
            <w:tcBorders>
              <w:top w:val="single" w:sz="4" w:space="0" w:color="auto"/>
              <w:left w:val="single" w:sz="4" w:space="0" w:color="auto"/>
              <w:bottom w:val="single" w:sz="4" w:space="0" w:color="auto"/>
              <w:right w:val="single" w:sz="4" w:space="0" w:color="auto"/>
            </w:tcBorders>
            <w:noWrap/>
            <w:hideMark/>
          </w:tcPr>
          <w:p w14:paraId="0BBC61FD" w14:textId="77777777" w:rsidR="003915D2" w:rsidRDefault="003915D2">
            <w:pPr>
              <w:pStyle w:val="TAC"/>
            </w:pPr>
            <w:r>
              <w:rPr>
                <w:lang w:eastAsia="zh-CN"/>
              </w:rPr>
              <w:t>3540</w:t>
            </w:r>
          </w:p>
        </w:tc>
        <w:tc>
          <w:tcPr>
            <w:tcW w:w="747" w:type="dxa"/>
            <w:tcBorders>
              <w:top w:val="single" w:sz="4" w:space="0" w:color="auto"/>
              <w:left w:val="single" w:sz="4" w:space="0" w:color="auto"/>
              <w:bottom w:val="single" w:sz="4" w:space="0" w:color="auto"/>
              <w:right w:val="single" w:sz="4" w:space="0" w:color="auto"/>
            </w:tcBorders>
            <w:noWrap/>
            <w:hideMark/>
          </w:tcPr>
          <w:p w14:paraId="5507E600" w14:textId="77777777" w:rsidR="003915D2" w:rsidRDefault="003915D2">
            <w:pPr>
              <w:pStyle w:val="TAC"/>
            </w:pPr>
            <w:r>
              <w:rPr>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2B0F6598" w14:textId="77777777" w:rsidR="003915D2" w:rsidRDefault="003915D2">
            <w:pPr>
              <w:pStyle w:val="TAC"/>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08B938A9" w14:textId="77777777" w:rsidR="003915D2" w:rsidRDefault="003915D2">
            <w:pPr>
              <w:pStyle w:val="TAC"/>
            </w:pPr>
            <w:r>
              <w:rPr>
                <w:lang w:eastAsia="zh-CN"/>
              </w:rPr>
              <w:t>3540</w:t>
            </w:r>
          </w:p>
        </w:tc>
        <w:tc>
          <w:tcPr>
            <w:tcW w:w="752" w:type="dxa"/>
            <w:tcBorders>
              <w:top w:val="single" w:sz="4" w:space="0" w:color="auto"/>
              <w:left w:val="single" w:sz="4" w:space="0" w:color="auto"/>
              <w:bottom w:val="single" w:sz="4" w:space="0" w:color="auto"/>
              <w:right w:val="single" w:sz="4" w:space="0" w:color="auto"/>
            </w:tcBorders>
            <w:hideMark/>
          </w:tcPr>
          <w:p w14:paraId="44BF66F6" w14:textId="77777777" w:rsidR="003915D2" w:rsidRDefault="003915D2">
            <w:pPr>
              <w:pStyle w:val="TAC"/>
            </w:pPr>
            <w:r>
              <w:rPr>
                <w:lang w:val="x-none"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DDDD4B7" w14:textId="77777777" w:rsidR="003915D2" w:rsidRDefault="003915D2">
            <w:pPr>
              <w:pStyle w:val="TAC"/>
            </w:pPr>
            <w:r>
              <w:rPr>
                <w:lang w:val="x-none" w:eastAsia="zh-CN"/>
              </w:rPr>
              <w:t>N/A</w:t>
            </w:r>
          </w:p>
        </w:tc>
      </w:tr>
      <w:tr w:rsidR="003915D2" w14:paraId="07C84508" w14:textId="77777777" w:rsidTr="003915D2">
        <w:trPr>
          <w:trHeight w:val="54"/>
          <w:jc w:val="center"/>
        </w:trPr>
        <w:tc>
          <w:tcPr>
            <w:tcW w:w="2258" w:type="dxa"/>
            <w:vMerge w:val="restart"/>
            <w:tcBorders>
              <w:top w:val="nil"/>
              <w:left w:val="single" w:sz="4" w:space="0" w:color="auto"/>
              <w:bottom w:val="single" w:sz="4" w:space="0" w:color="auto"/>
              <w:right w:val="single" w:sz="4" w:space="0" w:color="auto"/>
            </w:tcBorders>
            <w:hideMark/>
          </w:tcPr>
          <w:p w14:paraId="3A0723EE" w14:textId="77777777" w:rsidR="003915D2" w:rsidRDefault="003915D2">
            <w:pPr>
              <w:pStyle w:val="TAC"/>
              <w:rPr>
                <w:lang w:eastAsia="ja-JP"/>
              </w:rPr>
            </w:pPr>
            <w:r>
              <w:rPr>
                <w:lang w:eastAsia="ja-JP"/>
              </w:rPr>
              <w:t>DC_5A-7A_n66A</w:t>
            </w:r>
          </w:p>
          <w:p w14:paraId="3EFA377B" w14:textId="77777777" w:rsidR="003915D2" w:rsidRDefault="003915D2">
            <w:pPr>
              <w:pStyle w:val="TAC"/>
              <w:rPr>
                <w:rFonts w:eastAsia="MS Mincho"/>
              </w:rPr>
            </w:pPr>
            <w:r>
              <w:rPr>
                <w:lang w:eastAsia="ja-JP"/>
              </w:rPr>
              <w:t>DC_5A-7C_n66A</w:t>
            </w:r>
          </w:p>
          <w:p w14:paraId="202F313E" w14:textId="77777777" w:rsidR="003915D2" w:rsidRDefault="003915D2">
            <w:pPr>
              <w:pStyle w:val="TAC"/>
              <w:rPr>
                <w:rFonts w:eastAsia="MS Mincho"/>
              </w:rPr>
            </w:pPr>
            <w:r>
              <w:rPr>
                <w:rFonts w:cs="Arial"/>
              </w:rPr>
              <w:t>DC_5A-7A-7A_n66A</w:t>
            </w:r>
          </w:p>
        </w:tc>
        <w:tc>
          <w:tcPr>
            <w:tcW w:w="867" w:type="dxa"/>
            <w:tcBorders>
              <w:top w:val="single" w:sz="4" w:space="0" w:color="auto"/>
              <w:left w:val="single" w:sz="4" w:space="0" w:color="auto"/>
              <w:bottom w:val="single" w:sz="4" w:space="0" w:color="auto"/>
              <w:right w:val="single" w:sz="4" w:space="0" w:color="auto"/>
            </w:tcBorders>
            <w:hideMark/>
          </w:tcPr>
          <w:p w14:paraId="4D80DCE8" w14:textId="77777777" w:rsidR="003915D2" w:rsidRDefault="003915D2">
            <w:pPr>
              <w:pStyle w:val="TAC"/>
              <w:rPr>
                <w:rFonts w:eastAsia="Malgun Gothic"/>
                <w:szCs w:val="18"/>
                <w:lang w:eastAsia="ko-KR"/>
              </w:rPr>
            </w:pPr>
            <w:r>
              <w:rPr>
                <w:lang w:eastAsia="ja-JP"/>
              </w:rPr>
              <w:t>5</w:t>
            </w:r>
          </w:p>
        </w:tc>
        <w:tc>
          <w:tcPr>
            <w:tcW w:w="1066" w:type="dxa"/>
            <w:tcBorders>
              <w:top w:val="single" w:sz="4" w:space="0" w:color="auto"/>
              <w:left w:val="single" w:sz="4" w:space="0" w:color="auto"/>
              <w:bottom w:val="single" w:sz="4" w:space="0" w:color="auto"/>
              <w:right w:val="single" w:sz="4" w:space="0" w:color="auto"/>
            </w:tcBorders>
            <w:noWrap/>
            <w:hideMark/>
          </w:tcPr>
          <w:p w14:paraId="63A791C3" w14:textId="77777777" w:rsidR="003915D2" w:rsidRDefault="003915D2">
            <w:pPr>
              <w:pStyle w:val="TAC"/>
              <w:rPr>
                <w:rFonts w:eastAsia="Malgun Gothic"/>
                <w:szCs w:val="18"/>
                <w:lang w:eastAsia="ko-KR"/>
              </w:rPr>
            </w:pPr>
            <w:r>
              <w:t>835</w:t>
            </w:r>
          </w:p>
        </w:tc>
        <w:tc>
          <w:tcPr>
            <w:tcW w:w="747" w:type="dxa"/>
            <w:tcBorders>
              <w:top w:val="single" w:sz="4" w:space="0" w:color="auto"/>
              <w:left w:val="single" w:sz="4" w:space="0" w:color="auto"/>
              <w:bottom w:val="single" w:sz="4" w:space="0" w:color="auto"/>
              <w:right w:val="single" w:sz="4" w:space="0" w:color="auto"/>
            </w:tcBorders>
            <w:noWrap/>
            <w:hideMark/>
          </w:tcPr>
          <w:p w14:paraId="2E8FCBBE"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D88130F"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8501AE3" w14:textId="77777777" w:rsidR="003915D2" w:rsidRDefault="003915D2">
            <w:pPr>
              <w:pStyle w:val="TAC"/>
              <w:rPr>
                <w:rFonts w:eastAsia="Malgun Gothic"/>
                <w:szCs w:val="18"/>
                <w:lang w:eastAsia="ko-KR"/>
              </w:rPr>
            </w:pPr>
            <w:r>
              <w:t>880</w:t>
            </w:r>
          </w:p>
        </w:tc>
        <w:tc>
          <w:tcPr>
            <w:tcW w:w="752" w:type="dxa"/>
            <w:tcBorders>
              <w:top w:val="single" w:sz="4" w:space="0" w:color="auto"/>
              <w:left w:val="single" w:sz="4" w:space="0" w:color="auto"/>
              <w:bottom w:val="single" w:sz="4" w:space="0" w:color="auto"/>
              <w:right w:val="single" w:sz="4" w:space="0" w:color="auto"/>
            </w:tcBorders>
            <w:hideMark/>
          </w:tcPr>
          <w:p w14:paraId="44245AA5" w14:textId="77777777" w:rsidR="003915D2" w:rsidRDefault="003915D2">
            <w:pPr>
              <w:pStyle w:val="TAC"/>
              <w:rPr>
                <w:lang w:eastAsia="zh-CN"/>
              </w:rPr>
            </w:pPr>
            <w:r>
              <w:rPr>
                <w:lang w:eastAsia="ja-JP"/>
              </w:rPr>
              <w:t>17.8</w:t>
            </w:r>
          </w:p>
        </w:tc>
        <w:tc>
          <w:tcPr>
            <w:tcW w:w="1248" w:type="dxa"/>
            <w:tcBorders>
              <w:top w:val="single" w:sz="4" w:space="0" w:color="auto"/>
              <w:left w:val="single" w:sz="4" w:space="0" w:color="auto"/>
              <w:bottom w:val="single" w:sz="4" w:space="0" w:color="auto"/>
              <w:right w:val="single" w:sz="4" w:space="0" w:color="auto"/>
            </w:tcBorders>
            <w:hideMark/>
          </w:tcPr>
          <w:p w14:paraId="41B64029" w14:textId="77777777" w:rsidR="003915D2" w:rsidRDefault="003915D2">
            <w:pPr>
              <w:pStyle w:val="TAC"/>
              <w:rPr>
                <w:lang w:eastAsia="zh-CN"/>
              </w:rPr>
            </w:pPr>
            <w:r>
              <w:t>IMD3</w:t>
            </w:r>
          </w:p>
        </w:tc>
      </w:tr>
      <w:tr w:rsidR="003915D2" w14:paraId="3F57AE68"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290CF91B"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71BD594C" w14:textId="77777777" w:rsidR="003915D2" w:rsidRDefault="003915D2">
            <w:pPr>
              <w:pStyle w:val="TAC"/>
              <w:rPr>
                <w:rFonts w:eastAsia="Malgun Gothic"/>
                <w:szCs w:val="18"/>
                <w:lang w:eastAsia="ko-KR"/>
              </w:rPr>
            </w:pPr>
            <w:r>
              <w:rPr>
                <w:lang w:eastAsia="ja-JP"/>
              </w:rPr>
              <w:t>7</w:t>
            </w:r>
          </w:p>
        </w:tc>
        <w:tc>
          <w:tcPr>
            <w:tcW w:w="1066" w:type="dxa"/>
            <w:tcBorders>
              <w:top w:val="single" w:sz="4" w:space="0" w:color="auto"/>
              <w:left w:val="single" w:sz="4" w:space="0" w:color="auto"/>
              <w:bottom w:val="single" w:sz="4" w:space="0" w:color="auto"/>
              <w:right w:val="single" w:sz="4" w:space="0" w:color="auto"/>
            </w:tcBorders>
            <w:noWrap/>
            <w:hideMark/>
          </w:tcPr>
          <w:p w14:paraId="0817A64F" w14:textId="77777777" w:rsidR="003915D2" w:rsidRDefault="003915D2">
            <w:pPr>
              <w:pStyle w:val="TAC"/>
              <w:rPr>
                <w:rFonts w:eastAsia="Malgun Gothic"/>
                <w:szCs w:val="18"/>
                <w:lang w:eastAsia="ko-KR"/>
              </w:rPr>
            </w:pPr>
            <w:r>
              <w:t>2560</w:t>
            </w:r>
          </w:p>
        </w:tc>
        <w:tc>
          <w:tcPr>
            <w:tcW w:w="747" w:type="dxa"/>
            <w:tcBorders>
              <w:top w:val="single" w:sz="4" w:space="0" w:color="auto"/>
              <w:left w:val="single" w:sz="4" w:space="0" w:color="auto"/>
              <w:bottom w:val="single" w:sz="4" w:space="0" w:color="auto"/>
              <w:right w:val="single" w:sz="4" w:space="0" w:color="auto"/>
            </w:tcBorders>
            <w:noWrap/>
            <w:hideMark/>
          </w:tcPr>
          <w:p w14:paraId="0E53D52E"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1260D31"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BD4F594" w14:textId="77777777" w:rsidR="003915D2" w:rsidRDefault="003915D2">
            <w:pPr>
              <w:pStyle w:val="TAC"/>
              <w:rPr>
                <w:rFonts w:eastAsia="Malgun Gothic"/>
                <w:szCs w:val="18"/>
                <w:lang w:eastAsia="ko-KR"/>
              </w:rPr>
            </w:pPr>
            <w:r>
              <w:t>2680</w:t>
            </w:r>
          </w:p>
        </w:tc>
        <w:tc>
          <w:tcPr>
            <w:tcW w:w="752" w:type="dxa"/>
            <w:tcBorders>
              <w:top w:val="single" w:sz="4" w:space="0" w:color="auto"/>
              <w:left w:val="single" w:sz="4" w:space="0" w:color="auto"/>
              <w:bottom w:val="single" w:sz="4" w:space="0" w:color="auto"/>
              <w:right w:val="single" w:sz="4" w:space="0" w:color="auto"/>
            </w:tcBorders>
            <w:hideMark/>
          </w:tcPr>
          <w:p w14:paraId="63DE145E" w14:textId="77777777" w:rsidR="003915D2" w:rsidRDefault="003915D2">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59C03FAD" w14:textId="77777777" w:rsidR="003915D2" w:rsidRDefault="003915D2">
            <w:pPr>
              <w:pStyle w:val="TAC"/>
              <w:rPr>
                <w:lang w:eastAsia="zh-CN"/>
              </w:rPr>
            </w:pPr>
            <w:r>
              <w:t>N/A</w:t>
            </w:r>
          </w:p>
        </w:tc>
      </w:tr>
      <w:tr w:rsidR="003915D2" w14:paraId="095B1BD8"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21CAAE77"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7793C72C" w14:textId="77777777" w:rsidR="003915D2" w:rsidRDefault="003915D2">
            <w:pPr>
              <w:pStyle w:val="TAC"/>
              <w:rPr>
                <w:rFonts w:eastAsia="Malgun Gothic"/>
                <w:szCs w:val="18"/>
                <w:lang w:eastAsia="ko-KR"/>
              </w:rPr>
            </w:pPr>
            <w:r>
              <w:rPr>
                <w:lang w:eastAsia="ja-JP"/>
              </w:rPr>
              <w:t>66</w:t>
            </w:r>
          </w:p>
        </w:tc>
        <w:tc>
          <w:tcPr>
            <w:tcW w:w="1066" w:type="dxa"/>
            <w:tcBorders>
              <w:top w:val="single" w:sz="4" w:space="0" w:color="auto"/>
              <w:left w:val="single" w:sz="4" w:space="0" w:color="auto"/>
              <w:bottom w:val="single" w:sz="4" w:space="0" w:color="auto"/>
              <w:right w:val="single" w:sz="4" w:space="0" w:color="auto"/>
            </w:tcBorders>
            <w:noWrap/>
            <w:hideMark/>
          </w:tcPr>
          <w:p w14:paraId="7B4CC8CF" w14:textId="77777777" w:rsidR="003915D2" w:rsidRDefault="003915D2">
            <w:pPr>
              <w:pStyle w:val="TAC"/>
              <w:rPr>
                <w:rFonts w:eastAsia="Malgun Gothic"/>
                <w:szCs w:val="18"/>
                <w:lang w:eastAsia="ko-KR"/>
              </w:rPr>
            </w:pPr>
            <w:r>
              <w:t>1720</w:t>
            </w:r>
          </w:p>
        </w:tc>
        <w:tc>
          <w:tcPr>
            <w:tcW w:w="747" w:type="dxa"/>
            <w:tcBorders>
              <w:top w:val="single" w:sz="4" w:space="0" w:color="auto"/>
              <w:left w:val="single" w:sz="4" w:space="0" w:color="auto"/>
              <w:bottom w:val="single" w:sz="4" w:space="0" w:color="auto"/>
              <w:right w:val="single" w:sz="4" w:space="0" w:color="auto"/>
            </w:tcBorders>
            <w:noWrap/>
            <w:hideMark/>
          </w:tcPr>
          <w:p w14:paraId="4BC0A7B5"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8EEA3FF"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6162DED" w14:textId="77777777" w:rsidR="003915D2" w:rsidRDefault="003915D2">
            <w:pPr>
              <w:pStyle w:val="TAC"/>
              <w:rPr>
                <w:rFonts w:eastAsia="Malgun Gothic"/>
                <w:szCs w:val="18"/>
                <w:lang w:eastAsia="ko-KR"/>
              </w:rPr>
            </w:pPr>
            <w:r>
              <w:t>2120</w:t>
            </w:r>
          </w:p>
        </w:tc>
        <w:tc>
          <w:tcPr>
            <w:tcW w:w="752" w:type="dxa"/>
            <w:tcBorders>
              <w:top w:val="single" w:sz="4" w:space="0" w:color="auto"/>
              <w:left w:val="single" w:sz="4" w:space="0" w:color="auto"/>
              <w:bottom w:val="single" w:sz="4" w:space="0" w:color="auto"/>
              <w:right w:val="single" w:sz="4" w:space="0" w:color="auto"/>
            </w:tcBorders>
            <w:hideMark/>
          </w:tcPr>
          <w:p w14:paraId="0BECB119"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252B0F3" w14:textId="77777777" w:rsidR="003915D2" w:rsidRDefault="003915D2">
            <w:pPr>
              <w:pStyle w:val="TAC"/>
              <w:rPr>
                <w:lang w:eastAsia="zh-CN"/>
              </w:rPr>
            </w:pPr>
            <w:r>
              <w:t>N/A</w:t>
            </w:r>
          </w:p>
        </w:tc>
      </w:tr>
      <w:tr w:rsidR="003915D2" w14:paraId="1020F4DE"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0747DE7A"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6B2E99DA" w14:textId="77777777" w:rsidR="003915D2" w:rsidRDefault="003915D2">
            <w:pPr>
              <w:pStyle w:val="TAC"/>
              <w:rPr>
                <w:rFonts w:eastAsia="Malgun Gothic"/>
                <w:szCs w:val="18"/>
                <w:lang w:eastAsia="ko-KR"/>
              </w:rPr>
            </w:pPr>
            <w:r>
              <w:rPr>
                <w:lang w:eastAsia="ja-JP"/>
              </w:rPr>
              <w:t>5</w:t>
            </w:r>
          </w:p>
        </w:tc>
        <w:tc>
          <w:tcPr>
            <w:tcW w:w="1066" w:type="dxa"/>
            <w:tcBorders>
              <w:top w:val="single" w:sz="4" w:space="0" w:color="auto"/>
              <w:left w:val="single" w:sz="4" w:space="0" w:color="auto"/>
              <w:bottom w:val="single" w:sz="4" w:space="0" w:color="auto"/>
              <w:right w:val="single" w:sz="4" w:space="0" w:color="auto"/>
            </w:tcBorders>
            <w:noWrap/>
            <w:hideMark/>
          </w:tcPr>
          <w:p w14:paraId="75D12E7D" w14:textId="77777777" w:rsidR="003915D2" w:rsidRDefault="003915D2">
            <w:pPr>
              <w:pStyle w:val="TAC"/>
              <w:rPr>
                <w:rFonts w:eastAsia="Malgun Gothic"/>
                <w:szCs w:val="18"/>
                <w:lang w:eastAsia="ko-KR"/>
              </w:rPr>
            </w:pPr>
            <w:r>
              <w:t>846.5</w:t>
            </w:r>
          </w:p>
        </w:tc>
        <w:tc>
          <w:tcPr>
            <w:tcW w:w="747" w:type="dxa"/>
            <w:tcBorders>
              <w:top w:val="single" w:sz="4" w:space="0" w:color="auto"/>
              <w:left w:val="single" w:sz="4" w:space="0" w:color="auto"/>
              <w:bottom w:val="single" w:sz="4" w:space="0" w:color="auto"/>
              <w:right w:val="single" w:sz="4" w:space="0" w:color="auto"/>
            </w:tcBorders>
            <w:noWrap/>
            <w:hideMark/>
          </w:tcPr>
          <w:p w14:paraId="74F159A2"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A088F2A"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5692D13" w14:textId="77777777" w:rsidR="003915D2" w:rsidRDefault="003915D2">
            <w:pPr>
              <w:pStyle w:val="TAC"/>
              <w:rPr>
                <w:rFonts w:eastAsia="Malgun Gothic"/>
                <w:szCs w:val="18"/>
                <w:lang w:eastAsia="ko-KR"/>
              </w:rPr>
            </w:pPr>
            <w:r>
              <w:t>891.5</w:t>
            </w:r>
          </w:p>
        </w:tc>
        <w:tc>
          <w:tcPr>
            <w:tcW w:w="752" w:type="dxa"/>
            <w:tcBorders>
              <w:top w:val="single" w:sz="4" w:space="0" w:color="auto"/>
              <w:left w:val="single" w:sz="4" w:space="0" w:color="auto"/>
              <w:bottom w:val="single" w:sz="4" w:space="0" w:color="auto"/>
              <w:right w:val="single" w:sz="4" w:space="0" w:color="auto"/>
            </w:tcBorders>
            <w:hideMark/>
          </w:tcPr>
          <w:p w14:paraId="0EF3248C"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0CDBEE4" w14:textId="77777777" w:rsidR="003915D2" w:rsidRDefault="003915D2">
            <w:pPr>
              <w:pStyle w:val="TAC"/>
              <w:rPr>
                <w:lang w:eastAsia="zh-CN"/>
              </w:rPr>
            </w:pPr>
            <w:r>
              <w:t>N/A</w:t>
            </w:r>
          </w:p>
        </w:tc>
      </w:tr>
      <w:tr w:rsidR="003915D2" w14:paraId="4EE5577B"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5B5E996D"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5730CDF4" w14:textId="77777777" w:rsidR="003915D2" w:rsidRDefault="003915D2">
            <w:pPr>
              <w:pStyle w:val="TAC"/>
              <w:rPr>
                <w:rFonts w:eastAsia="Malgun Gothic"/>
                <w:szCs w:val="18"/>
                <w:lang w:eastAsia="ko-KR"/>
              </w:rPr>
            </w:pPr>
            <w:r>
              <w:rPr>
                <w:lang w:eastAsia="ja-JP"/>
              </w:rPr>
              <w:t>7</w:t>
            </w:r>
          </w:p>
        </w:tc>
        <w:tc>
          <w:tcPr>
            <w:tcW w:w="1066" w:type="dxa"/>
            <w:tcBorders>
              <w:top w:val="single" w:sz="4" w:space="0" w:color="auto"/>
              <w:left w:val="single" w:sz="4" w:space="0" w:color="auto"/>
              <w:bottom w:val="single" w:sz="4" w:space="0" w:color="auto"/>
              <w:right w:val="single" w:sz="4" w:space="0" w:color="auto"/>
            </w:tcBorders>
            <w:noWrap/>
            <w:hideMark/>
          </w:tcPr>
          <w:p w14:paraId="0659DDF0" w14:textId="77777777" w:rsidR="003915D2" w:rsidRDefault="003915D2">
            <w:pPr>
              <w:pStyle w:val="TAC"/>
              <w:rPr>
                <w:rFonts w:eastAsia="Malgun Gothic"/>
                <w:szCs w:val="18"/>
                <w:lang w:eastAsia="ko-KR"/>
              </w:rPr>
            </w:pPr>
            <w:r>
              <w:t>2504</w:t>
            </w:r>
          </w:p>
        </w:tc>
        <w:tc>
          <w:tcPr>
            <w:tcW w:w="747" w:type="dxa"/>
            <w:tcBorders>
              <w:top w:val="single" w:sz="4" w:space="0" w:color="auto"/>
              <w:left w:val="single" w:sz="4" w:space="0" w:color="auto"/>
              <w:bottom w:val="single" w:sz="4" w:space="0" w:color="auto"/>
              <w:right w:val="single" w:sz="4" w:space="0" w:color="auto"/>
            </w:tcBorders>
            <w:noWrap/>
            <w:hideMark/>
          </w:tcPr>
          <w:p w14:paraId="40A400ED"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EC45B89"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DF895FF" w14:textId="77777777" w:rsidR="003915D2" w:rsidRDefault="003915D2">
            <w:pPr>
              <w:pStyle w:val="TAC"/>
              <w:rPr>
                <w:rFonts w:eastAsia="Malgun Gothic"/>
                <w:szCs w:val="18"/>
                <w:lang w:eastAsia="ko-KR"/>
              </w:rPr>
            </w:pPr>
            <w:r>
              <w:t>2624</w:t>
            </w:r>
          </w:p>
        </w:tc>
        <w:tc>
          <w:tcPr>
            <w:tcW w:w="752" w:type="dxa"/>
            <w:tcBorders>
              <w:top w:val="single" w:sz="4" w:space="0" w:color="auto"/>
              <w:left w:val="single" w:sz="4" w:space="0" w:color="auto"/>
              <w:bottom w:val="single" w:sz="4" w:space="0" w:color="auto"/>
              <w:right w:val="single" w:sz="4" w:space="0" w:color="auto"/>
            </w:tcBorders>
            <w:hideMark/>
          </w:tcPr>
          <w:p w14:paraId="449F41F6" w14:textId="77777777" w:rsidR="003915D2" w:rsidRDefault="003915D2">
            <w:pPr>
              <w:pStyle w:val="TAC"/>
              <w:rPr>
                <w:lang w:eastAsia="zh-CN"/>
              </w:rPr>
            </w:pPr>
            <w:r>
              <w:rPr>
                <w:lang w:eastAsia="ja-JP"/>
              </w:rPr>
              <w:t>29.0</w:t>
            </w:r>
          </w:p>
        </w:tc>
        <w:tc>
          <w:tcPr>
            <w:tcW w:w="1248" w:type="dxa"/>
            <w:tcBorders>
              <w:top w:val="single" w:sz="4" w:space="0" w:color="auto"/>
              <w:left w:val="single" w:sz="4" w:space="0" w:color="auto"/>
              <w:bottom w:val="single" w:sz="4" w:space="0" w:color="auto"/>
              <w:right w:val="single" w:sz="4" w:space="0" w:color="auto"/>
            </w:tcBorders>
            <w:hideMark/>
          </w:tcPr>
          <w:p w14:paraId="2CB24A9E" w14:textId="77777777" w:rsidR="003915D2" w:rsidRDefault="003915D2">
            <w:pPr>
              <w:pStyle w:val="TAC"/>
              <w:rPr>
                <w:lang w:eastAsia="zh-CN"/>
              </w:rPr>
            </w:pPr>
            <w:r>
              <w:t>IMD2</w:t>
            </w:r>
            <w:r>
              <w:rPr>
                <w:vertAlign w:val="superscript"/>
              </w:rPr>
              <w:t>1</w:t>
            </w:r>
          </w:p>
        </w:tc>
      </w:tr>
      <w:tr w:rsidR="003915D2" w14:paraId="4081A2CA"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4F59D97B"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44F92EAE" w14:textId="77777777" w:rsidR="003915D2" w:rsidRDefault="003915D2">
            <w:pPr>
              <w:pStyle w:val="TAC"/>
              <w:rPr>
                <w:rFonts w:eastAsia="Malgun Gothic"/>
                <w:szCs w:val="18"/>
                <w:lang w:eastAsia="ko-KR"/>
              </w:rPr>
            </w:pPr>
            <w:r>
              <w:rPr>
                <w:lang w:eastAsia="ja-JP"/>
              </w:rPr>
              <w:t>66</w:t>
            </w:r>
          </w:p>
        </w:tc>
        <w:tc>
          <w:tcPr>
            <w:tcW w:w="1066" w:type="dxa"/>
            <w:tcBorders>
              <w:top w:val="single" w:sz="4" w:space="0" w:color="auto"/>
              <w:left w:val="single" w:sz="4" w:space="0" w:color="auto"/>
              <w:bottom w:val="single" w:sz="4" w:space="0" w:color="auto"/>
              <w:right w:val="single" w:sz="4" w:space="0" w:color="auto"/>
            </w:tcBorders>
            <w:noWrap/>
            <w:hideMark/>
          </w:tcPr>
          <w:p w14:paraId="2680B1BD" w14:textId="77777777" w:rsidR="003915D2" w:rsidRDefault="003915D2">
            <w:pPr>
              <w:pStyle w:val="TAC"/>
              <w:rPr>
                <w:rFonts w:eastAsia="Malgun Gothic"/>
                <w:szCs w:val="18"/>
                <w:lang w:eastAsia="ko-KR"/>
              </w:rPr>
            </w:pPr>
            <w:r>
              <w:t>1777.5</w:t>
            </w:r>
          </w:p>
        </w:tc>
        <w:tc>
          <w:tcPr>
            <w:tcW w:w="747" w:type="dxa"/>
            <w:tcBorders>
              <w:top w:val="single" w:sz="4" w:space="0" w:color="auto"/>
              <w:left w:val="single" w:sz="4" w:space="0" w:color="auto"/>
              <w:bottom w:val="single" w:sz="4" w:space="0" w:color="auto"/>
              <w:right w:val="single" w:sz="4" w:space="0" w:color="auto"/>
            </w:tcBorders>
            <w:noWrap/>
            <w:hideMark/>
          </w:tcPr>
          <w:p w14:paraId="322F620C"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ED13DA6"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C36FA99" w14:textId="77777777" w:rsidR="003915D2" w:rsidRDefault="003915D2">
            <w:pPr>
              <w:pStyle w:val="TAC"/>
              <w:rPr>
                <w:rFonts w:eastAsia="Malgun Gothic"/>
                <w:szCs w:val="18"/>
                <w:lang w:eastAsia="ko-KR"/>
              </w:rPr>
            </w:pPr>
            <w:r>
              <w:t>2177.5</w:t>
            </w:r>
          </w:p>
        </w:tc>
        <w:tc>
          <w:tcPr>
            <w:tcW w:w="752" w:type="dxa"/>
            <w:tcBorders>
              <w:top w:val="single" w:sz="4" w:space="0" w:color="auto"/>
              <w:left w:val="single" w:sz="4" w:space="0" w:color="auto"/>
              <w:bottom w:val="single" w:sz="4" w:space="0" w:color="auto"/>
              <w:right w:val="single" w:sz="4" w:space="0" w:color="auto"/>
            </w:tcBorders>
            <w:hideMark/>
          </w:tcPr>
          <w:p w14:paraId="04388BA3" w14:textId="77777777" w:rsidR="003915D2" w:rsidRDefault="003915D2">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851ADB5" w14:textId="77777777" w:rsidR="003915D2" w:rsidRDefault="003915D2">
            <w:pPr>
              <w:pStyle w:val="TAC"/>
              <w:rPr>
                <w:lang w:eastAsia="zh-CN"/>
              </w:rPr>
            </w:pPr>
            <w:r>
              <w:t>N/A</w:t>
            </w:r>
          </w:p>
        </w:tc>
      </w:tr>
      <w:tr w:rsidR="003915D2" w14:paraId="3488F884"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84EF566" w14:textId="77777777" w:rsidR="003915D2" w:rsidRDefault="003915D2">
            <w:pPr>
              <w:pStyle w:val="TAC"/>
              <w:rPr>
                <w:rFonts w:eastAsia="MS Mincho"/>
              </w:rPr>
            </w:pPr>
            <w:r>
              <w:rPr>
                <w:rFonts w:cs="Arial"/>
                <w:szCs w:val="18"/>
                <w:lang w:eastAsia="zh-CN"/>
              </w:rPr>
              <w:lastRenderedPageBreak/>
              <w:t>DC_5A-7A_n71A</w:t>
            </w:r>
          </w:p>
        </w:tc>
        <w:tc>
          <w:tcPr>
            <w:tcW w:w="867" w:type="dxa"/>
            <w:tcBorders>
              <w:top w:val="single" w:sz="4" w:space="0" w:color="auto"/>
              <w:left w:val="single" w:sz="4" w:space="0" w:color="auto"/>
              <w:bottom w:val="single" w:sz="4" w:space="0" w:color="auto"/>
              <w:right w:val="single" w:sz="4" w:space="0" w:color="auto"/>
            </w:tcBorders>
            <w:hideMark/>
          </w:tcPr>
          <w:p w14:paraId="182937FA" w14:textId="77777777" w:rsidR="003915D2" w:rsidRDefault="003915D2">
            <w:pPr>
              <w:pStyle w:val="TAC"/>
              <w:rPr>
                <w:rFonts w:eastAsia="MS Mincho"/>
              </w:rPr>
            </w:pPr>
            <w:r>
              <w:rPr>
                <w:rFonts w:eastAsia="Malgun Gothic" w:cs="Arial"/>
                <w:kern w:val="2"/>
                <w:szCs w:val="18"/>
                <w:lang w:eastAsia="ko-KR"/>
              </w:rPr>
              <w:t>5</w:t>
            </w:r>
          </w:p>
        </w:tc>
        <w:tc>
          <w:tcPr>
            <w:tcW w:w="1066" w:type="dxa"/>
            <w:tcBorders>
              <w:top w:val="single" w:sz="4" w:space="0" w:color="auto"/>
              <w:left w:val="single" w:sz="4" w:space="0" w:color="auto"/>
              <w:bottom w:val="single" w:sz="4" w:space="0" w:color="auto"/>
              <w:right w:val="single" w:sz="4" w:space="0" w:color="auto"/>
            </w:tcBorders>
            <w:noWrap/>
            <w:hideMark/>
          </w:tcPr>
          <w:p w14:paraId="00553735" w14:textId="77777777" w:rsidR="003915D2" w:rsidRDefault="003915D2">
            <w:pPr>
              <w:pStyle w:val="TAC"/>
              <w:rPr>
                <w:rFonts w:eastAsia="MS Mincho"/>
              </w:rPr>
            </w:pPr>
            <w:r>
              <w:rPr>
                <w:rFonts w:eastAsia="Malgun Gothic" w:cs="Arial"/>
                <w:kern w:val="2"/>
                <w:szCs w:val="18"/>
                <w:lang w:eastAsia="ko-KR"/>
              </w:rPr>
              <w:t>835</w:t>
            </w:r>
          </w:p>
        </w:tc>
        <w:tc>
          <w:tcPr>
            <w:tcW w:w="747" w:type="dxa"/>
            <w:tcBorders>
              <w:top w:val="single" w:sz="4" w:space="0" w:color="auto"/>
              <w:left w:val="single" w:sz="4" w:space="0" w:color="auto"/>
              <w:bottom w:val="single" w:sz="4" w:space="0" w:color="auto"/>
              <w:right w:val="single" w:sz="4" w:space="0" w:color="auto"/>
            </w:tcBorders>
            <w:noWrap/>
            <w:hideMark/>
          </w:tcPr>
          <w:p w14:paraId="6033A75F" w14:textId="77777777" w:rsidR="003915D2" w:rsidRDefault="003915D2">
            <w:pPr>
              <w:pStyle w:val="TAC"/>
              <w:rPr>
                <w:rFonts w:eastAsia="MS Mincho"/>
              </w:rPr>
            </w:pPr>
            <w:r>
              <w:rPr>
                <w:rFonts w:eastAsia="Malgun Gothic" w:cs="Arial"/>
                <w:kern w:val="2"/>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8A8CD6B" w14:textId="77777777" w:rsidR="003915D2" w:rsidRDefault="003915D2">
            <w:pPr>
              <w:pStyle w:val="TAC"/>
              <w:rPr>
                <w:rFonts w:eastAsia="MS Mincho"/>
              </w:rPr>
            </w:pPr>
            <w:r>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EDD44EF" w14:textId="77777777" w:rsidR="003915D2" w:rsidRDefault="003915D2">
            <w:pPr>
              <w:pStyle w:val="TAC"/>
              <w:rPr>
                <w:rFonts w:eastAsia="MS Mincho"/>
              </w:rPr>
            </w:pPr>
            <w:r>
              <w:rPr>
                <w:rFonts w:cs="Arial"/>
                <w:kern w:val="2"/>
                <w:szCs w:val="18"/>
                <w:lang w:eastAsia="zh-CN"/>
              </w:rPr>
              <w:t>880</w:t>
            </w:r>
          </w:p>
        </w:tc>
        <w:tc>
          <w:tcPr>
            <w:tcW w:w="752" w:type="dxa"/>
            <w:tcBorders>
              <w:top w:val="single" w:sz="4" w:space="0" w:color="auto"/>
              <w:left w:val="single" w:sz="4" w:space="0" w:color="auto"/>
              <w:bottom w:val="single" w:sz="4" w:space="0" w:color="auto"/>
              <w:right w:val="single" w:sz="4" w:space="0" w:color="auto"/>
            </w:tcBorders>
            <w:hideMark/>
          </w:tcPr>
          <w:p w14:paraId="49AA4E1B" w14:textId="77777777" w:rsidR="003915D2" w:rsidRDefault="003915D2">
            <w:pPr>
              <w:pStyle w:val="TAC"/>
              <w:rPr>
                <w:rFonts w:eastAsia="MS Mincho"/>
              </w:rPr>
            </w:pPr>
            <w:r>
              <w:rPr>
                <w:rFonts w:eastAsia="Malgun Gothic" w:cs="Arial"/>
                <w:kern w:val="2"/>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5832E03" w14:textId="77777777" w:rsidR="003915D2" w:rsidRDefault="003915D2">
            <w:pPr>
              <w:pStyle w:val="TAC"/>
              <w:rPr>
                <w:rFonts w:eastAsia="MS Mincho"/>
              </w:rPr>
            </w:pPr>
            <w:r>
              <w:rPr>
                <w:rFonts w:eastAsia="Malgun Gothic" w:cs="Arial"/>
                <w:kern w:val="2"/>
                <w:szCs w:val="24"/>
                <w:lang w:eastAsia="ko-KR"/>
              </w:rPr>
              <w:t>N/A</w:t>
            </w:r>
          </w:p>
        </w:tc>
      </w:tr>
      <w:tr w:rsidR="003915D2" w14:paraId="0726ECAE" w14:textId="77777777" w:rsidTr="003915D2">
        <w:trPr>
          <w:trHeight w:val="54"/>
          <w:jc w:val="center"/>
        </w:trPr>
        <w:tc>
          <w:tcPr>
            <w:tcW w:w="2258" w:type="dxa"/>
            <w:tcBorders>
              <w:top w:val="nil"/>
              <w:left w:val="single" w:sz="4" w:space="0" w:color="auto"/>
              <w:bottom w:val="nil"/>
              <w:right w:val="single" w:sz="4" w:space="0" w:color="auto"/>
            </w:tcBorders>
          </w:tcPr>
          <w:p w14:paraId="05B2A81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1E810F1" w14:textId="77777777" w:rsidR="003915D2" w:rsidRDefault="003915D2">
            <w:pPr>
              <w:pStyle w:val="TAC"/>
              <w:rPr>
                <w:rFonts w:eastAsia="MS Mincho"/>
              </w:rPr>
            </w:pPr>
            <w:r>
              <w:rPr>
                <w:rFonts w:eastAsia="Malgun Gothic" w:cs="Arial"/>
                <w:kern w:val="2"/>
                <w:szCs w:val="18"/>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2EDEAE11" w14:textId="77777777" w:rsidR="003915D2" w:rsidRDefault="003915D2">
            <w:pPr>
              <w:pStyle w:val="TAC"/>
              <w:rPr>
                <w:rFonts w:eastAsia="MS Mincho"/>
              </w:rPr>
            </w:pPr>
            <w:r>
              <w:rPr>
                <w:rFonts w:eastAsia="Malgun Gothic" w:cs="Arial"/>
                <w:kern w:val="2"/>
                <w:szCs w:val="18"/>
                <w:lang w:eastAsia="ko-KR"/>
              </w:rPr>
              <w:t>2540</w:t>
            </w:r>
          </w:p>
        </w:tc>
        <w:tc>
          <w:tcPr>
            <w:tcW w:w="747" w:type="dxa"/>
            <w:tcBorders>
              <w:top w:val="single" w:sz="4" w:space="0" w:color="auto"/>
              <w:left w:val="single" w:sz="4" w:space="0" w:color="auto"/>
              <w:bottom w:val="single" w:sz="4" w:space="0" w:color="auto"/>
              <w:right w:val="single" w:sz="4" w:space="0" w:color="auto"/>
            </w:tcBorders>
            <w:noWrap/>
            <w:hideMark/>
          </w:tcPr>
          <w:p w14:paraId="2FC884B7" w14:textId="77777777" w:rsidR="003915D2" w:rsidRDefault="003915D2">
            <w:pPr>
              <w:pStyle w:val="TAC"/>
              <w:rPr>
                <w:rFonts w:eastAsia="MS Mincho"/>
              </w:rPr>
            </w:pPr>
            <w:r>
              <w:rPr>
                <w:rFonts w:eastAsia="Malgun Gothic" w:cs="Arial"/>
                <w:kern w:val="2"/>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A981F59" w14:textId="77777777" w:rsidR="003915D2" w:rsidRDefault="003915D2">
            <w:pPr>
              <w:pStyle w:val="TAC"/>
              <w:rPr>
                <w:rFonts w:eastAsia="MS Mincho"/>
              </w:rPr>
            </w:pPr>
            <w:r>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8F75C04" w14:textId="77777777" w:rsidR="003915D2" w:rsidRDefault="003915D2">
            <w:pPr>
              <w:pStyle w:val="TAC"/>
              <w:rPr>
                <w:rFonts w:eastAsia="MS Mincho"/>
              </w:rPr>
            </w:pPr>
            <w:r>
              <w:rPr>
                <w:rFonts w:eastAsia="Malgun Gothic" w:cs="Arial"/>
                <w:kern w:val="2"/>
                <w:szCs w:val="18"/>
                <w:lang w:eastAsia="ko-KR"/>
              </w:rPr>
              <w:t>2660</w:t>
            </w:r>
          </w:p>
        </w:tc>
        <w:tc>
          <w:tcPr>
            <w:tcW w:w="752" w:type="dxa"/>
            <w:tcBorders>
              <w:top w:val="single" w:sz="4" w:space="0" w:color="auto"/>
              <w:left w:val="single" w:sz="4" w:space="0" w:color="auto"/>
              <w:bottom w:val="single" w:sz="4" w:space="0" w:color="auto"/>
              <w:right w:val="single" w:sz="4" w:space="0" w:color="auto"/>
            </w:tcBorders>
            <w:hideMark/>
          </w:tcPr>
          <w:p w14:paraId="4491F89E" w14:textId="77777777" w:rsidR="003915D2" w:rsidRDefault="003915D2">
            <w:pPr>
              <w:pStyle w:val="TAC"/>
              <w:rPr>
                <w:rFonts w:eastAsia="MS Mincho"/>
              </w:rPr>
            </w:pPr>
            <w:r>
              <w:rPr>
                <w:rFonts w:cs="Arial"/>
                <w:kern w:val="2"/>
                <w:szCs w:val="18"/>
                <w:lang w:eastAsia="zh-CN"/>
              </w:rPr>
              <w:t>6.5</w:t>
            </w:r>
          </w:p>
        </w:tc>
        <w:tc>
          <w:tcPr>
            <w:tcW w:w="1248" w:type="dxa"/>
            <w:tcBorders>
              <w:top w:val="single" w:sz="4" w:space="0" w:color="auto"/>
              <w:left w:val="single" w:sz="4" w:space="0" w:color="auto"/>
              <w:bottom w:val="single" w:sz="4" w:space="0" w:color="auto"/>
              <w:right w:val="single" w:sz="4" w:space="0" w:color="auto"/>
            </w:tcBorders>
            <w:hideMark/>
          </w:tcPr>
          <w:p w14:paraId="2EFBA648" w14:textId="77777777" w:rsidR="003915D2" w:rsidRDefault="003915D2">
            <w:pPr>
              <w:pStyle w:val="TAC"/>
              <w:rPr>
                <w:lang w:eastAsia="zh-CN"/>
              </w:rPr>
            </w:pPr>
            <w:r>
              <w:rPr>
                <w:lang w:eastAsia="ja-JP"/>
              </w:rPr>
              <w:t>IMD</w:t>
            </w:r>
            <w:r>
              <w:rPr>
                <w:lang w:eastAsia="zh-CN"/>
              </w:rPr>
              <w:t>5</w:t>
            </w:r>
          </w:p>
        </w:tc>
      </w:tr>
      <w:tr w:rsidR="003915D2" w14:paraId="7F8700F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B527E7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6CB72DA" w14:textId="77777777" w:rsidR="003915D2" w:rsidRDefault="003915D2">
            <w:pPr>
              <w:pStyle w:val="TAC"/>
              <w:rPr>
                <w:rFonts w:eastAsia="MS Mincho"/>
              </w:rPr>
            </w:pPr>
            <w:r>
              <w:rPr>
                <w:rFonts w:eastAsia="Malgun Gothic" w:cs="Arial"/>
                <w:kern w:val="2"/>
                <w:szCs w:val="18"/>
                <w:lang w:eastAsia="ko-KR"/>
              </w:rPr>
              <w:t>n71</w:t>
            </w:r>
          </w:p>
        </w:tc>
        <w:tc>
          <w:tcPr>
            <w:tcW w:w="1066" w:type="dxa"/>
            <w:tcBorders>
              <w:top w:val="single" w:sz="4" w:space="0" w:color="auto"/>
              <w:left w:val="single" w:sz="4" w:space="0" w:color="auto"/>
              <w:bottom w:val="single" w:sz="4" w:space="0" w:color="auto"/>
              <w:right w:val="single" w:sz="4" w:space="0" w:color="auto"/>
            </w:tcBorders>
            <w:noWrap/>
            <w:hideMark/>
          </w:tcPr>
          <w:p w14:paraId="6601EF55" w14:textId="77777777" w:rsidR="003915D2" w:rsidRDefault="003915D2">
            <w:pPr>
              <w:pStyle w:val="TAC"/>
              <w:rPr>
                <w:rFonts w:eastAsia="MS Mincho"/>
              </w:rPr>
            </w:pPr>
            <w:r>
              <w:rPr>
                <w:rFonts w:eastAsia="Malgun Gothic" w:cs="Arial"/>
                <w:kern w:val="2"/>
                <w:szCs w:val="18"/>
                <w:lang w:eastAsia="ko-KR"/>
              </w:rPr>
              <w:t>680</w:t>
            </w:r>
          </w:p>
        </w:tc>
        <w:tc>
          <w:tcPr>
            <w:tcW w:w="747" w:type="dxa"/>
            <w:tcBorders>
              <w:top w:val="single" w:sz="4" w:space="0" w:color="auto"/>
              <w:left w:val="single" w:sz="4" w:space="0" w:color="auto"/>
              <w:bottom w:val="single" w:sz="4" w:space="0" w:color="auto"/>
              <w:right w:val="single" w:sz="4" w:space="0" w:color="auto"/>
            </w:tcBorders>
            <w:noWrap/>
            <w:hideMark/>
          </w:tcPr>
          <w:p w14:paraId="73477D6C" w14:textId="77777777" w:rsidR="003915D2" w:rsidRDefault="003915D2">
            <w:pPr>
              <w:pStyle w:val="TAC"/>
              <w:rPr>
                <w:rFonts w:eastAsia="MS Mincho"/>
              </w:rPr>
            </w:pPr>
            <w:r>
              <w:rPr>
                <w:rFonts w:eastAsia="Malgun Gothic" w:cs="Arial"/>
                <w:kern w:val="2"/>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8A38781" w14:textId="77777777" w:rsidR="003915D2" w:rsidRDefault="003915D2">
            <w:pPr>
              <w:pStyle w:val="TAC"/>
              <w:rPr>
                <w:rFonts w:eastAsia="MS Mincho"/>
              </w:rPr>
            </w:pPr>
            <w:r>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4922FA9" w14:textId="77777777" w:rsidR="003915D2" w:rsidRDefault="003915D2">
            <w:pPr>
              <w:pStyle w:val="TAC"/>
              <w:rPr>
                <w:rFonts w:eastAsia="MS Mincho"/>
              </w:rPr>
            </w:pPr>
            <w:r>
              <w:rPr>
                <w:rFonts w:cs="Arial"/>
                <w:kern w:val="2"/>
                <w:szCs w:val="18"/>
                <w:lang w:eastAsia="zh-CN"/>
              </w:rPr>
              <w:t>634</w:t>
            </w:r>
          </w:p>
        </w:tc>
        <w:tc>
          <w:tcPr>
            <w:tcW w:w="752" w:type="dxa"/>
            <w:tcBorders>
              <w:top w:val="single" w:sz="4" w:space="0" w:color="auto"/>
              <w:left w:val="single" w:sz="4" w:space="0" w:color="auto"/>
              <w:bottom w:val="single" w:sz="4" w:space="0" w:color="auto"/>
              <w:right w:val="single" w:sz="4" w:space="0" w:color="auto"/>
            </w:tcBorders>
            <w:hideMark/>
          </w:tcPr>
          <w:p w14:paraId="073B5165" w14:textId="77777777" w:rsidR="003915D2" w:rsidRDefault="003915D2">
            <w:pPr>
              <w:pStyle w:val="TAC"/>
              <w:rPr>
                <w:rFonts w:eastAsia="MS Mincho"/>
              </w:rPr>
            </w:pPr>
            <w:r>
              <w:rPr>
                <w:rFonts w:eastAsia="Malgun Gothic" w:cs="Arial"/>
                <w:kern w:val="2"/>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9AE51DB" w14:textId="77777777" w:rsidR="003915D2" w:rsidRDefault="003915D2">
            <w:pPr>
              <w:pStyle w:val="TAC"/>
              <w:rPr>
                <w:rFonts w:eastAsia="MS Mincho"/>
              </w:rPr>
            </w:pPr>
            <w:r>
              <w:rPr>
                <w:rFonts w:eastAsia="Malgun Gothic"/>
                <w:lang w:eastAsia="ko-KR"/>
              </w:rPr>
              <w:t>N/A</w:t>
            </w:r>
          </w:p>
        </w:tc>
      </w:tr>
      <w:tr w:rsidR="003915D2" w14:paraId="26DB3AC2" w14:textId="77777777" w:rsidTr="003915D2">
        <w:trPr>
          <w:trHeight w:val="54"/>
          <w:jc w:val="center"/>
        </w:trPr>
        <w:tc>
          <w:tcPr>
            <w:tcW w:w="2258" w:type="dxa"/>
            <w:tcBorders>
              <w:top w:val="single" w:sz="4" w:space="0" w:color="auto"/>
              <w:left w:val="single" w:sz="4" w:space="0" w:color="auto"/>
              <w:bottom w:val="nil"/>
              <w:right w:val="single" w:sz="4" w:space="0" w:color="auto"/>
            </w:tcBorders>
          </w:tcPr>
          <w:p w14:paraId="793C1B3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1EC8B43" w14:textId="77777777" w:rsidR="003915D2" w:rsidRDefault="003915D2">
            <w:pPr>
              <w:pStyle w:val="TAC"/>
              <w:rPr>
                <w:rFonts w:eastAsia="Malgun Gothic"/>
                <w:lang w:eastAsia="ko-KR"/>
              </w:rPr>
            </w:pPr>
            <w:r>
              <w:t>5</w:t>
            </w:r>
          </w:p>
        </w:tc>
        <w:tc>
          <w:tcPr>
            <w:tcW w:w="1066" w:type="dxa"/>
            <w:tcBorders>
              <w:top w:val="single" w:sz="4" w:space="0" w:color="auto"/>
              <w:left w:val="single" w:sz="4" w:space="0" w:color="auto"/>
              <w:bottom w:val="single" w:sz="4" w:space="0" w:color="auto"/>
              <w:right w:val="single" w:sz="4" w:space="0" w:color="auto"/>
            </w:tcBorders>
            <w:noWrap/>
            <w:hideMark/>
          </w:tcPr>
          <w:p w14:paraId="3AA73613" w14:textId="77777777" w:rsidR="003915D2" w:rsidRDefault="003915D2">
            <w:pPr>
              <w:pStyle w:val="TAC"/>
              <w:rPr>
                <w:lang w:eastAsia="zh-CN"/>
              </w:rPr>
            </w:pPr>
            <w:r>
              <w:t>844</w:t>
            </w:r>
          </w:p>
        </w:tc>
        <w:tc>
          <w:tcPr>
            <w:tcW w:w="747" w:type="dxa"/>
            <w:tcBorders>
              <w:top w:val="single" w:sz="4" w:space="0" w:color="auto"/>
              <w:left w:val="single" w:sz="4" w:space="0" w:color="auto"/>
              <w:bottom w:val="single" w:sz="4" w:space="0" w:color="auto"/>
              <w:right w:val="single" w:sz="4" w:space="0" w:color="auto"/>
            </w:tcBorders>
            <w:noWrap/>
            <w:hideMark/>
          </w:tcPr>
          <w:p w14:paraId="3BD23B3D" w14:textId="77777777" w:rsidR="003915D2" w:rsidRDefault="003915D2">
            <w:pPr>
              <w:pStyle w:val="TAC"/>
              <w:rPr>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B375FD1" w14:textId="77777777" w:rsidR="003915D2" w:rsidRDefault="003915D2">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663816E" w14:textId="77777777" w:rsidR="003915D2" w:rsidRDefault="003915D2">
            <w:pPr>
              <w:pStyle w:val="TAC"/>
              <w:rPr>
                <w:lang w:eastAsia="zh-CN"/>
              </w:rPr>
            </w:pPr>
            <w:r>
              <w:t>889</w:t>
            </w:r>
          </w:p>
        </w:tc>
        <w:tc>
          <w:tcPr>
            <w:tcW w:w="752" w:type="dxa"/>
            <w:tcBorders>
              <w:top w:val="single" w:sz="4" w:space="0" w:color="auto"/>
              <w:left w:val="single" w:sz="4" w:space="0" w:color="auto"/>
              <w:bottom w:val="single" w:sz="4" w:space="0" w:color="auto"/>
              <w:right w:val="single" w:sz="4" w:space="0" w:color="auto"/>
            </w:tcBorders>
            <w:hideMark/>
          </w:tcPr>
          <w:p w14:paraId="1269551F"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DF338E9" w14:textId="77777777" w:rsidR="003915D2" w:rsidRDefault="003915D2">
            <w:pPr>
              <w:pStyle w:val="TAC"/>
              <w:rPr>
                <w:rFonts w:eastAsia="Malgun Gothic"/>
                <w:lang w:eastAsia="ko-KR"/>
              </w:rPr>
            </w:pPr>
            <w:r>
              <w:t>N/A</w:t>
            </w:r>
          </w:p>
        </w:tc>
      </w:tr>
      <w:tr w:rsidR="003915D2" w14:paraId="21947317" w14:textId="77777777" w:rsidTr="003915D2">
        <w:trPr>
          <w:trHeight w:val="54"/>
          <w:jc w:val="center"/>
        </w:trPr>
        <w:tc>
          <w:tcPr>
            <w:tcW w:w="2258" w:type="dxa"/>
            <w:tcBorders>
              <w:top w:val="nil"/>
              <w:left w:val="single" w:sz="4" w:space="0" w:color="auto"/>
              <w:bottom w:val="nil"/>
              <w:right w:val="single" w:sz="4" w:space="0" w:color="auto"/>
            </w:tcBorders>
            <w:hideMark/>
          </w:tcPr>
          <w:p w14:paraId="4369DE8C" w14:textId="77777777" w:rsidR="003915D2" w:rsidRDefault="003915D2">
            <w:pPr>
              <w:pStyle w:val="TAC"/>
            </w:pPr>
            <w:r>
              <w:t>DC_5A-7A_n77A</w:t>
            </w:r>
          </w:p>
        </w:tc>
        <w:tc>
          <w:tcPr>
            <w:tcW w:w="867" w:type="dxa"/>
            <w:tcBorders>
              <w:top w:val="single" w:sz="4" w:space="0" w:color="auto"/>
              <w:left w:val="single" w:sz="4" w:space="0" w:color="auto"/>
              <w:bottom w:val="single" w:sz="4" w:space="0" w:color="auto"/>
              <w:right w:val="single" w:sz="4" w:space="0" w:color="auto"/>
            </w:tcBorders>
            <w:hideMark/>
          </w:tcPr>
          <w:p w14:paraId="4F8B71EE" w14:textId="77777777" w:rsidR="003915D2" w:rsidRDefault="003915D2">
            <w:pPr>
              <w:pStyle w:val="TAC"/>
              <w:rPr>
                <w:rFonts w:eastAsia="Malgun Gothic"/>
                <w:lang w:eastAsia="ko-KR"/>
              </w:rPr>
            </w:pPr>
            <w:r>
              <w:t>7</w:t>
            </w:r>
          </w:p>
        </w:tc>
        <w:tc>
          <w:tcPr>
            <w:tcW w:w="1066" w:type="dxa"/>
            <w:tcBorders>
              <w:top w:val="single" w:sz="4" w:space="0" w:color="auto"/>
              <w:left w:val="single" w:sz="4" w:space="0" w:color="auto"/>
              <w:bottom w:val="single" w:sz="4" w:space="0" w:color="auto"/>
              <w:right w:val="single" w:sz="4" w:space="0" w:color="auto"/>
            </w:tcBorders>
            <w:noWrap/>
            <w:hideMark/>
          </w:tcPr>
          <w:p w14:paraId="339EA5D5" w14:textId="77777777" w:rsidR="003915D2" w:rsidRDefault="003915D2">
            <w:pPr>
              <w:pStyle w:val="TAC"/>
              <w:rPr>
                <w:lang w:eastAsia="zh-CN"/>
              </w:rPr>
            </w:pPr>
            <w:r>
              <w:t>2525</w:t>
            </w:r>
          </w:p>
        </w:tc>
        <w:tc>
          <w:tcPr>
            <w:tcW w:w="747" w:type="dxa"/>
            <w:tcBorders>
              <w:top w:val="single" w:sz="4" w:space="0" w:color="auto"/>
              <w:left w:val="single" w:sz="4" w:space="0" w:color="auto"/>
              <w:bottom w:val="single" w:sz="4" w:space="0" w:color="auto"/>
              <w:right w:val="single" w:sz="4" w:space="0" w:color="auto"/>
            </w:tcBorders>
            <w:noWrap/>
            <w:hideMark/>
          </w:tcPr>
          <w:p w14:paraId="684CA535" w14:textId="77777777" w:rsidR="003915D2" w:rsidRDefault="003915D2">
            <w:pPr>
              <w:pStyle w:val="TAC"/>
              <w:rPr>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F6AD15F" w14:textId="77777777" w:rsidR="003915D2" w:rsidRDefault="003915D2">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FEF11AA" w14:textId="77777777" w:rsidR="003915D2" w:rsidRDefault="003915D2">
            <w:pPr>
              <w:pStyle w:val="TAC"/>
              <w:rPr>
                <w:lang w:eastAsia="zh-CN"/>
              </w:rPr>
            </w:pPr>
            <w:r>
              <w:t>2645</w:t>
            </w:r>
          </w:p>
        </w:tc>
        <w:tc>
          <w:tcPr>
            <w:tcW w:w="752" w:type="dxa"/>
            <w:tcBorders>
              <w:top w:val="single" w:sz="4" w:space="0" w:color="auto"/>
              <w:left w:val="single" w:sz="4" w:space="0" w:color="auto"/>
              <w:bottom w:val="single" w:sz="4" w:space="0" w:color="auto"/>
              <w:right w:val="single" w:sz="4" w:space="0" w:color="auto"/>
            </w:tcBorders>
            <w:hideMark/>
          </w:tcPr>
          <w:p w14:paraId="31856CAB" w14:textId="77777777" w:rsidR="003915D2" w:rsidRDefault="003915D2">
            <w:pPr>
              <w:pStyle w:val="TAC"/>
              <w:rPr>
                <w:rFonts w:eastAsia="Malgun Gothic"/>
                <w:kern w:val="2"/>
                <w:szCs w:val="24"/>
                <w:lang w:eastAsia="ko-KR"/>
              </w:rPr>
            </w:pPr>
            <w:r>
              <w:t>30.1</w:t>
            </w:r>
          </w:p>
        </w:tc>
        <w:tc>
          <w:tcPr>
            <w:tcW w:w="1248" w:type="dxa"/>
            <w:tcBorders>
              <w:top w:val="single" w:sz="4" w:space="0" w:color="auto"/>
              <w:left w:val="single" w:sz="4" w:space="0" w:color="auto"/>
              <w:bottom w:val="single" w:sz="4" w:space="0" w:color="auto"/>
              <w:right w:val="single" w:sz="4" w:space="0" w:color="auto"/>
            </w:tcBorders>
            <w:hideMark/>
          </w:tcPr>
          <w:p w14:paraId="66A6A1A7" w14:textId="77777777" w:rsidR="003915D2" w:rsidRDefault="003915D2">
            <w:pPr>
              <w:pStyle w:val="TAC"/>
              <w:rPr>
                <w:rFonts w:eastAsia="Malgun Gothic"/>
                <w:lang w:eastAsia="ko-KR"/>
              </w:rPr>
            </w:pPr>
            <w:r>
              <w:t>IMD2</w:t>
            </w:r>
          </w:p>
        </w:tc>
      </w:tr>
      <w:tr w:rsidR="003915D2" w14:paraId="08B79FF7" w14:textId="77777777" w:rsidTr="003915D2">
        <w:trPr>
          <w:trHeight w:val="54"/>
          <w:jc w:val="center"/>
        </w:trPr>
        <w:tc>
          <w:tcPr>
            <w:tcW w:w="2258" w:type="dxa"/>
            <w:tcBorders>
              <w:top w:val="nil"/>
              <w:left w:val="single" w:sz="4" w:space="0" w:color="auto"/>
              <w:bottom w:val="nil"/>
              <w:right w:val="single" w:sz="4" w:space="0" w:color="auto"/>
            </w:tcBorders>
            <w:hideMark/>
          </w:tcPr>
          <w:p w14:paraId="570FF0A7" w14:textId="77777777" w:rsidR="003915D2" w:rsidRDefault="003915D2">
            <w:pPr>
              <w:pStyle w:val="TAC"/>
            </w:pPr>
            <w:r>
              <w:t>DC_5A-7A_n77(2A)</w:t>
            </w:r>
          </w:p>
        </w:tc>
        <w:tc>
          <w:tcPr>
            <w:tcW w:w="867" w:type="dxa"/>
            <w:tcBorders>
              <w:top w:val="single" w:sz="4" w:space="0" w:color="auto"/>
              <w:left w:val="single" w:sz="4" w:space="0" w:color="auto"/>
              <w:bottom w:val="single" w:sz="4" w:space="0" w:color="auto"/>
              <w:right w:val="single" w:sz="4" w:space="0" w:color="auto"/>
            </w:tcBorders>
            <w:hideMark/>
          </w:tcPr>
          <w:p w14:paraId="19901275" w14:textId="77777777" w:rsidR="003915D2" w:rsidRDefault="003915D2">
            <w:pPr>
              <w:pStyle w:val="TAC"/>
              <w:rPr>
                <w:rFonts w:eastAsia="Malgun Gothic"/>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4720D989" w14:textId="77777777" w:rsidR="003915D2" w:rsidRDefault="003915D2">
            <w:pPr>
              <w:pStyle w:val="TAC"/>
              <w:rPr>
                <w:lang w:eastAsia="zh-CN"/>
              </w:rPr>
            </w:pPr>
            <w:r>
              <w:t>3489</w:t>
            </w:r>
          </w:p>
        </w:tc>
        <w:tc>
          <w:tcPr>
            <w:tcW w:w="747" w:type="dxa"/>
            <w:tcBorders>
              <w:top w:val="single" w:sz="4" w:space="0" w:color="auto"/>
              <w:left w:val="single" w:sz="4" w:space="0" w:color="auto"/>
              <w:bottom w:val="single" w:sz="4" w:space="0" w:color="auto"/>
              <w:right w:val="single" w:sz="4" w:space="0" w:color="auto"/>
            </w:tcBorders>
            <w:noWrap/>
            <w:hideMark/>
          </w:tcPr>
          <w:p w14:paraId="52463E1A" w14:textId="77777777" w:rsidR="003915D2" w:rsidRDefault="003915D2">
            <w:pPr>
              <w:pStyle w:val="TAC"/>
              <w:rPr>
                <w:lang w:eastAsia="zh-CN"/>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BC94369" w14:textId="77777777" w:rsidR="003915D2" w:rsidRDefault="003915D2">
            <w:pPr>
              <w:pStyle w:val="TAC"/>
              <w:rPr>
                <w:lang w:eastAsia="zh-CN"/>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232BF66D" w14:textId="77777777" w:rsidR="003915D2" w:rsidRDefault="003915D2">
            <w:pPr>
              <w:pStyle w:val="TAC"/>
              <w:rPr>
                <w:lang w:eastAsia="zh-CN"/>
              </w:rPr>
            </w:pPr>
            <w:r>
              <w:t>3489</w:t>
            </w:r>
          </w:p>
        </w:tc>
        <w:tc>
          <w:tcPr>
            <w:tcW w:w="752" w:type="dxa"/>
            <w:tcBorders>
              <w:top w:val="single" w:sz="4" w:space="0" w:color="auto"/>
              <w:left w:val="single" w:sz="4" w:space="0" w:color="auto"/>
              <w:bottom w:val="single" w:sz="4" w:space="0" w:color="auto"/>
              <w:right w:val="single" w:sz="4" w:space="0" w:color="auto"/>
            </w:tcBorders>
            <w:hideMark/>
          </w:tcPr>
          <w:p w14:paraId="689980FF"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3F6A8D3" w14:textId="77777777" w:rsidR="003915D2" w:rsidRDefault="003915D2">
            <w:pPr>
              <w:pStyle w:val="TAC"/>
              <w:rPr>
                <w:rFonts w:eastAsia="Malgun Gothic"/>
                <w:lang w:eastAsia="ko-KR"/>
              </w:rPr>
            </w:pPr>
            <w:r>
              <w:t>N/A</w:t>
            </w:r>
          </w:p>
        </w:tc>
      </w:tr>
      <w:tr w:rsidR="003915D2" w14:paraId="2A8859E0" w14:textId="77777777" w:rsidTr="003915D2">
        <w:trPr>
          <w:trHeight w:val="54"/>
          <w:jc w:val="center"/>
        </w:trPr>
        <w:tc>
          <w:tcPr>
            <w:tcW w:w="2258" w:type="dxa"/>
            <w:tcBorders>
              <w:top w:val="nil"/>
              <w:left w:val="single" w:sz="4" w:space="0" w:color="auto"/>
              <w:bottom w:val="nil"/>
              <w:right w:val="single" w:sz="4" w:space="0" w:color="auto"/>
            </w:tcBorders>
            <w:hideMark/>
          </w:tcPr>
          <w:p w14:paraId="07807D22" w14:textId="77777777" w:rsidR="003915D2" w:rsidRDefault="003915D2">
            <w:pPr>
              <w:pStyle w:val="TAC"/>
            </w:pPr>
            <w:r>
              <w:t>DC_5A-7A-7A_n77A</w:t>
            </w:r>
          </w:p>
        </w:tc>
        <w:tc>
          <w:tcPr>
            <w:tcW w:w="867" w:type="dxa"/>
            <w:tcBorders>
              <w:top w:val="single" w:sz="4" w:space="0" w:color="auto"/>
              <w:left w:val="single" w:sz="4" w:space="0" w:color="auto"/>
              <w:bottom w:val="single" w:sz="4" w:space="0" w:color="auto"/>
              <w:right w:val="single" w:sz="4" w:space="0" w:color="auto"/>
            </w:tcBorders>
            <w:hideMark/>
          </w:tcPr>
          <w:p w14:paraId="674D2FE1" w14:textId="77777777" w:rsidR="003915D2" w:rsidRDefault="003915D2">
            <w:pPr>
              <w:pStyle w:val="TAC"/>
              <w:rPr>
                <w:rFonts w:eastAsia="Malgun Gothic"/>
                <w:lang w:eastAsia="ko-KR"/>
              </w:rPr>
            </w:pPr>
            <w:r>
              <w:t>5</w:t>
            </w:r>
          </w:p>
        </w:tc>
        <w:tc>
          <w:tcPr>
            <w:tcW w:w="1066" w:type="dxa"/>
            <w:tcBorders>
              <w:top w:val="single" w:sz="4" w:space="0" w:color="auto"/>
              <w:left w:val="single" w:sz="4" w:space="0" w:color="auto"/>
              <w:bottom w:val="single" w:sz="4" w:space="0" w:color="auto"/>
              <w:right w:val="single" w:sz="4" w:space="0" w:color="auto"/>
            </w:tcBorders>
            <w:noWrap/>
            <w:hideMark/>
          </w:tcPr>
          <w:p w14:paraId="1732C33A" w14:textId="77777777" w:rsidR="003915D2" w:rsidRDefault="003915D2">
            <w:pPr>
              <w:pStyle w:val="TAC"/>
              <w:rPr>
                <w:lang w:eastAsia="zh-CN"/>
              </w:rPr>
            </w:pPr>
            <w:r>
              <w:t>834</w:t>
            </w:r>
          </w:p>
        </w:tc>
        <w:tc>
          <w:tcPr>
            <w:tcW w:w="747" w:type="dxa"/>
            <w:tcBorders>
              <w:top w:val="single" w:sz="4" w:space="0" w:color="auto"/>
              <w:left w:val="single" w:sz="4" w:space="0" w:color="auto"/>
              <w:bottom w:val="single" w:sz="4" w:space="0" w:color="auto"/>
              <w:right w:val="single" w:sz="4" w:space="0" w:color="auto"/>
            </w:tcBorders>
            <w:noWrap/>
            <w:hideMark/>
          </w:tcPr>
          <w:p w14:paraId="11783E8C" w14:textId="77777777" w:rsidR="003915D2" w:rsidRDefault="003915D2">
            <w:pPr>
              <w:pStyle w:val="TAC"/>
              <w:rPr>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D04365C" w14:textId="77777777" w:rsidR="003915D2" w:rsidRDefault="003915D2">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5A6356C" w14:textId="77777777" w:rsidR="003915D2" w:rsidRDefault="003915D2">
            <w:pPr>
              <w:pStyle w:val="TAC"/>
              <w:rPr>
                <w:lang w:eastAsia="zh-CN"/>
              </w:rPr>
            </w:pPr>
            <w:r>
              <w:t>879</w:t>
            </w:r>
          </w:p>
        </w:tc>
        <w:tc>
          <w:tcPr>
            <w:tcW w:w="752" w:type="dxa"/>
            <w:tcBorders>
              <w:top w:val="single" w:sz="4" w:space="0" w:color="auto"/>
              <w:left w:val="single" w:sz="4" w:space="0" w:color="auto"/>
              <w:bottom w:val="single" w:sz="4" w:space="0" w:color="auto"/>
              <w:right w:val="single" w:sz="4" w:space="0" w:color="auto"/>
            </w:tcBorders>
            <w:hideMark/>
          </w:tcPr>
          <w:p w14:paraId="445C4D72" w14:textId="77777777" w:rsidR="003915D2" w:rsidRDefault="003915D2">
            <w:pPr>
              <w:pStyle w:val="TAC"/>
              <w:rPr>
                <w:rFonts w:eastAsia="Malgun Gothic"/>
                <w:kern w:val="2"/>
                <w:szCs w:val="24"/>
                <w:lang w:eastAsia="ko-KR"/>
              </w:rPr>
            </w:pPr>
            <w:r>
              <w:t>30.2</w:t>
            </w:r>
          </w:p>
        </w:tc>
        <w:tc>
          <w:tcPr>
            <w:tcW w:w="1248" w:type="dxa"/>
            <w:tcBorders>
              <w:top w:val="single" w:sz="4" w:space="0" w:color="auto"/>
              <w:left w:val="single" w:sz="4" w:space="0" w:color="auto"/>
              <w:bottom w:val="single" w:sz="4" w:space="0" w:color="auto"/>
              <w:right w:val="single" w:sz="4" w:space="0" w:color="auto"/>
            </w:tcBorders>
            <w:hideMark/>
          </w:tcPr>
          <w:p w14:paraId="2413E6C2" w14:textId="77777777" w:rsidR="003915D2" w:rsidRDefault="003915D2">
            <w:pPr>
              <w:pStyle w:val="TAC"/>
              <w:rPr>
                <w:rFonts w:eastAsia="Malgun Gothic"/>
                <w:lang w:eastAsia="ko-KR"/>
              </w:rPr>
            </w:pPr>
            <w:r>
              <w:t>IMD2</w:t>
            </w:r>
            <w:r>
              <w:rPr>
                <w:vertAlign w:val="superscript"/>
              </w:rPr>
              <w:t>1</w:t>
            </w:r>
          </w:p>
        </w:tc>
      </w:tr>
      <w:tr w:rsidR="003915D2" w14:paraId="5BD84C5F" w14:textId="77777777" w:rsidTr="003915D2">
        <w:trPr>
          <w:trHeight w:val="54"/>
          <w:jc w:val="center"/>
        </w:trPr>
        <w:tc>
          <w:tcPr>
            <w:tcW w:w="2258" w:type="dxa"/>
            <w:tcBorders>
              <w:top w:val="nil"/>
              <w:left w:val="single" w:sz="4" w:space="0" w:color="auto"/>
              <w:bottom w:val="nil"/>
              <w:right w:val="single" w:sz="4" w:space="0" w:color="auto"/>
            </w:tcBorders>
            <w:hideMark/>
          </w:tcPr>
          <w:p w14:paraId="4BEC9F18" w14:textId="77777777" w:rsidR="003915D2" w:rsidRDefault="003915D2">
            <w:pPr>
              <w:pStyle w:val="TAC"/>
            </w:pPr>
            <w:r>
              <w:t>DC_5A-7A-7A_n77(2A)</w:t>
            </w:r>
          </w:p>
        </w:tc>
        <w:tc>
          <w:tcPr>
            <w:tcW w:w="867" w:type="dxa"/>
            <w:tcBorders>
              <w:top w:val="single" w:sz="4" w:space="0" w:color="auto"/>
              <w:left w:val="single" w:sz="4" w:space="0" w:color="auto"/>
              <w:bottom w:val="single" w:sz="4" w:space="0" w:color="auto"/>
              <w:right w:val="single" w:sz="4" w:space="0" w:color="auto"/>
            </w:tcBorders>
            <w:hideMark/>
          </w:tcPr>
          <w:p w14:paraId="4FA048D0" w14:textId="77777777" w:rsidR="003915D2" w:rsidRDefault="003915D2">
            <w:pPr>
              <w:pStyle w:val="TAC"/>
              <w:rPr>
                <w:rFonts w:eastAsia="Malgun Gothic"/>
                <w:lang w:eastAsia="ko-KR"/>
              </w:rPr>
            </w:pPr>
            <w:r>
              <w:t>7</w:t>
            </w:r>
          </w:p>
        </w:tc>
        <w:tc>
          <w:tcPr>
            <w:tcW w:w="1066" w:type="dxa"/>
            <w:tcBorders>
              <w:top w:val="single" w:sz="4" w:space="0" w:color="auto"/>
              <w:left w:val="single" w:sz="4" w:space="0" w:color="auto"/>
              <w:bottom w:val="single" w:sz="4" w:space="0" w:color="auto"/>
              <w:right w:val="single" w:sz="4" w:space="0" w:color="auto"/>
            </w:tcBorders>
            <w:noWrap/>
            <w:hideMark/>
          </w:tcPr>
          <w:p w14:paraId="53163F62" w14:textId="77777777" w:rsidR="003915D2" w:rsidRDefault="003915D2">
            <w:pPr>
              <w:pStyle w:val="TAC"/>
              <w:rPr>
                <w:lang w:eastAsia="zh-CN"/>
              </w:rPr>
            </w:pPr>
            <w:r>
              <w:t>2550</w:t>
            </w:r>
          </w:p>
        </w:tc>
        <w:tc>
          <w:tcPr>
            <w:tcW w:w="747" w:type="dxa"/>
            <w:tcBorders>
              <w:top w:val="single" w:sz="4" w:space="0" w:color="auto"/>
              <w:left w:val="single" w:sz="4" w:space="0" w:color="auto"/>
              <w:bottom w:val="single" w:sz="4" w:space="0" w:color="auto"/>
              <w:right w:val="single" w:sz="4" w:space="0" w:color="auto"/>
            </w:tcBorders>
            <w:noWrap/>
            <w:hideMark/>
          </w:tcPr>
          <w:p w14:paraId="178A7B0E" w14:textId="77777777" w:rsidR="003915D2" w:rsidRDefault="003915D2">
            <w:pPr>
              <w:pStyle w:val="TAC"/>
              <w:rPr>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69F8381" w14:textId="77777777" w:rsidR="003915D2" w:rsidRDefault="003915D2">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084C747" w14:textId="77777777" w:rsidR="003915D2" w:rsidRDefault="003915D2">
            <w:pPr>
              <w:pStyle w:val="TAC"/>
              <w:rPr>
                <w:lang w:eastAsia="zh-CN"/>
              </w:rPr>
            </w:pPr>
            <w:r>
              <w:t>2670</w:t>
            </w:r>
          </w:p>
        </w:tc>
        <w:tc>
          <w:tcPr>
            <w:tcW w:w="752" w:type="dxa"/>
            <w:tcBorders>
              <w:top w:val="single" w:sz="4" w:space="0" w:color="auto"/>
              <w:left w:val="single" w:sz="4" w:space="0" w:color="auto"/>
              <w:bottom w:val="single" w:sz="4" w:space="0" w:color="auto"/>
              <w:right w:val="single" w:sz="4" w:space="0" w:color="auto"/>
            </w:tcBorders>
            <w:hideMark/>
          </w:tcPr>
          <w:p w14:paraId="20DDB959"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751C5AE7" w14:textId="77777777" w:rsidR="003915D2" w:rsidRDefault="003915D2">
            <w:pPr>
              <w:pStyle w:val="TAC"/>
              <w:rPr>
                <w:rFonts w:eastAsia="Malgun Gothic"/>
                <w:lang w:eastAsia="ko-KR"/>
              </w:rPr>
            </w:pPr>
            <w:r>
              <w:t>N/A</w:t>
            </w:r>
          </w:p>
        </w:tc>
      </w:tr>
      <w:tr w:rsidR="003915D2" w14:paraId="34007EA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3F6CD7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E35898C" w14:textId="77777777" w:rsidR="003915D2" w:rsidRDefault="003915D2">
            <w:pPr>
              <w:pStyle w:val="TAC"/>
              <w:rPr>
                <w:rFonts w:eastAsia="Malgun Gothic"/>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66EAC3F5" w14:textId="77777777" w:rsidR="003915D2" w:rsidRDefault="003915D2">
            <w:pPr>
              <w:pStyle w:val="TAC"/>
              <w:rPr>
                <w:lang w:eastAsia="zh-CN"/>
              </w:rPr>
            </w:pPr>
            <w:r>
              <w:t>3429</w:t>
            </w:r>
          </w:p>
        </w:tc>
        <w:tc>
          <w:tcPr>
            <w:tcW w:w="747" w:type="dxa"/>
            <w:tcBorders>
              <w:top w:val="single" w:sz="4" w:space="0" w:color="auto"/>
              <w:left w:val="single" w:sz="4" w:space="0" w:color="auto"/>
              <w:bottom w:val="single" w:sz="4" w:space="0" w:color="auto"/>
              <w:right w:val="single" w:sz="4" w:space="0" w:color="auto"/>
            </w:tcBorders>
            <w:noWrap/>
            <w:hideMark/>
          </w:tcPr>
          <w:p w14:paraId="576C70D5" w14:textId="77777777" w:rsidR="003915D2" w:rsidRDefault="003915D2">
            <w:pPr>
              <w:pStyle w:val="TAC"/>
              <w:rPr>
                <w:lang w:eastAsia="zh-CN"/>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76318B9E" w14:textId="77777777" w:rsidR="003915D2" w:rsidRDefault="003915D2">
            <w:pPr>
              <w:pStyle w:val="TAC"/>
              <w:rPr>
                <w:lang w:eastAsia="zh-CN"/>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5C63058" w14:textId="77777777" w:rsidR="003915D2" w:rsidRDefault="003915D2">
            <w:pPr>
              <w:pStyle w:val="TAC"/>
              <w:rPr>
                <w:lang w:eastAsia="zh-CN"/>
              </w:rPr>
            </w:pPr>
            <w:r>
              <w:t>3429</w:t>
            </w:r>
          </w:p>
        </w:tc>
        <w:tc>
          <w:tcPr>
            <w:tcW w:w="752" w:type="dxa"/>
            <w:tcBorders>
              <w:top w:val="single" w:sz="4" w:space="0" w:color="auto"/>
              <w:left w:val="single" w:sz="4" w:space="0" w:color="auto"/>
              <w:bottom w:val="single" w:sz="4" w:space="0" w:color="auto"/>
              <w:right w:val="single" w:sz="4" w:space="0" w:color="auto"/>
            </w:tcBorders>
            <w:hideMark/>
          </w:tcPr>
          <w:p w14:paraId="7F399B39"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004D231" w14:textId="77777777" w:rsidR="003915D2" w:rsidRDefault="003915D2">
            <w:pPr>
              <w:pStyle w:val="TAC"/>
              <w:rPr>
                <w:rFonts w:eastAsia="Malgun Gothic"/>
                <w:lang w:eastAsia="ko-KR"/>
              </w:rPr>
            </w:pPr>
            <w:r>
              <w:t>N/A</w:t>
            </w:r>
          </w:p>
        </w:tc>
      </w:tr>
      <w:tr w:rsidR="003915D2" w14:paraId="6872D88E"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2070F14" w14:textId="77777777" w:rsidR="003915D2" w:rsidRDefault="003915D2">
            <w:pPr>
              <w:pStyle w:val="TAC"/>
            </w:pPr>
            <w:r>
              <w:t>DC_</w:t>
            </w:r>
            <w:r>
              <w:rPr>
                <w:rFonts w:eastAsia="Malgun Gothic"/>
                <w:lang w:eastAsia="ko-KR"/>
              </w:rPr>
              <w:t>5</w:t>
            </w:r>
            <w:r>
              <w:t>A-</w:t>
            </w:r>
            <w:r>
              <w:rPr>
                <w:rFonts w:eastAsia="Malgun Gothic"/>
                <w:lang w:eastAsia="ko-KR"/>
              </w:rPr>
              <w:t>7A</w:t>
            </w:r>
            <w:r>
              <w:rPr>
                <w:lang w:eastAsia="zh-CN"/>
              </w:rPr>
              <w:t>_</w:t>
            </w:r>
            <w:r>
              <w:rPr>
                <w:lang w:eastAsia="ja-JP"/>
              </w:rPr>
              <w:t>n</w:t>
            </w:r>
            <w:r>
              <w:rPr>
                <w:rFonts w:eastAsia="Malgun Gothic"/>
                <w:lang w:eastAsia="ko-KR"/>
              </w:rPr>
              <w:t>78</w:t>
            </w:r>
            <w:r>
              <w:t>A</w:t>
            </w:r>
          </w:p>
          <w:p w14:paraId="33DA4044" w14:textId="77777777" w:rsidR="003915D2" w:rsidRDefault="003915D2">
            <w:pPr>
              <w:pStyle w:val="TAC"/>
              <w:rPr>
                <w:lang w:eastAsia="zh-CN"/>
              </w:rPr>
            </w:pPr>
            <w:r>
              <w:rPr>
                <w:lang w:eastAsia="zh-CN"/>
              </w:rPr>
              <w:t>DC_5A-7A_n78C</w:t>
            </w:r>
          </w:p>
          <w:p w14:paraId="56E04DEA" w14:textId="77777777" w:rsidR="003915D2" w:rsidRDefault="003915D2">
            <w:pPr>
              <w:pStyle w:val="TAC"/>
              <w:rPr>
                <w:rFonts w:eastAsia="MS Mincho"/>
              </w:rPr>
            </w:pPr>
            <w:r>
              <w:rPr>
                <w:lang w:eastAsia="zh-CN"/>
              </w:rPr>
              <w:t>DC_5A-7A-7A_n78C</w:t>
            </w:r>
          </w:p>
        </w:tc>
        <w:tc>
          <w:tcPr>
            <w:tcW w:w="867" w:type="dxa"/>
            <w:tcBorders>
              <w:top w:val="single" w:sz="4" w:space="0" w:color="auto"/>
              <w:left w:val="single" w:sz="4" w:space="0" w:color="auto"/>
              <w:bottom w:val="single" w:sz="4" w:space="0" w:color="auto"/>
              <w:right w:val="single" w:sz="4" w:space="0" w:color="auto"/>
            </w:tcBorders>
            <w:hideMark/>
          </w:tcPr>
          <w:p w14:paraId="7619E258" w14:textId="77777777" w:rsidR="003915D2" w:rsidRDefault="003915D2">
            <w:pPr>
              <w:pStyle w:val="TAC"/>
              <w:rPr>
                <w:rFonts w:eastAsia="MS Mincho"/>
              </w:rPr>
            </w:pPr>
            <w:r>
              <w:rPr>
                <w:rFonts w:eastAsia="Malgun Gothic"/>
                <w:lang w:eastAsia="ko-KR"/>
              </w:rPr>
              <w:t>5</w:t>
            </w:r>
          </w:p>
        </w:tc>
        <w:tc>
          <w:tcPr>
            <w:tcW w:w="1066" w:type="dxa"/>
            <w:tcBorders>
              <w:top w:val="single" w:sz="4" w:space="0" w:color="auto"/>
              <w:left w:val="single" w:sz="4" w:space="0" w:color="auto"/>
              <w:bottom w:val="single" w:sz="4" w:space="0" w:color="auto"/>
              <w:right w:val="single" w:sz="4" w:space="0" w:color="auto"/>
            </w:tcBorders>
            <w:noWrap/>
            <w:hideMark/>
          </w:tcPr>
          <w:p w14:paraId="5A0D5017" w14:textId="77777777" w:rsidR="003915D2" w:rsidRDefault="003915D2">
            <w:pPr>
              <w:pStyle w:val="TAC"/>
              <w:rPr>
                <w:rFonts w:eastAsia="MS Mincho"/>
              </w:rPr>
            </w:pPr>
            <w:r>
              <w:rPr>
                <w:lang w:eastAsia="zh-CN"/>
              </w:rPr>
              <w:t>844</w:t>
            </w:r>
          </w:p>
        </w:tc>
        <w:tc>
          <w:tcPr>
            <w:tcW w:w="747" w:type="dxa"/>
            <w:tcBorders>
              <w:top w:val="single" w:sz="4" w:space="0" w:color="auto"/>
              <w:left w:val="single" w:sz="4" w:space="0" w:color="auto"/>
              <w:bottom w:val="single" w:sz="4" w:space="0" w:color="auto"/>
              <w:right w:val="single" w:sz="4" w:space="0" w:color="auto"/>
            </w:tcBorders>
            <w:noWrap/>
            <w:hideMark/>
          </w:tcPr>
          <w:p w14:paraId="4BC66197" w14:textId="77777777" w:rsidR="003915D2" w:rsidRDefault="003915D2">
            <w:pPr>
              <w:pStyle w:val="TAC"/>
              <w:rPr>
                <w:rFonts w:eastAsia="MS Mincho"/>
              </w:rPr>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149AB287" w14:textId="77777777" w:rsidR="003915D2" w:rsidRDefault="003915D2">
            <w:pPr>
              <w:pStyle w:val="TAC"/>
              <w:rPr>
                <w:rFonts w:eastAsia="MS Mincho"/>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DBFA243" w14:textId="77777777" w:rsidR="003915D2" w:rsidRDefault="003915D2">
            <w:pPr>
              <w:pStyle w:val="TAC"/>
              <w:rPr>
                <w:rFonts w:eastAsia="MS Mincho"/>
              </w:rPr>
            </w:pPr>
            <w:r>
              <w:rPr>
                <w:lang w:eastAsia="zh-CN"/>
              </w:rPr>
              <w:t>889</w:t>
            </w:r>
          </w:p>
        </w:tc>
        <w:tc>
          <w:tcPr>
            <w:tcW w:w="752" w:type="dxa"/>
            <w:tcBorders>
              <w:top w:val="single" w:sz="4" w:space="0" w:color="auto"/>
              <w:left w:val="single" w:sz="4" w:space="0" w:color="auto"/>
              <w:bottom w:val="single" w:sz="4" w:space="0" w:color="auto"/>
              <w:right w:val="single" w:sz="4" w:space="0" w:color="auto"/>
            </w:tcBorders>
            <w:hideMark/>
          </w:tcPr>
          <w:p w14:paraId="0BC0A72E" w14:textId="77777777" w:rsidR="003915D2" w:rsidRDefault="003915D2">
            <w:pPr>
              <w:pStyle w:val="TAC"/>
              <w:rPr>
                <w:rFonts w:eastAsia="MS Mincho"/>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8DA4415" w14:textId="77777777" w:rsidR="003915D2" w:rsidRDefault="003915D2">
            <w:pPr>
              <w:pStyle w:val="TAC"/>
              <w:rPr>
                <w:rFonts w:eastAsia="MS Mincho"/>
              </w:rPr>
            </w:pPr>
            <w:r>
              <w:rPr>
                <w:rFonts w:eastAsia="Malgun Gothic"/>
                <w:lang w:eastAsia="ko-KR"/>
              </w:rPr>
              <w:t>N/A</w:t>
            </w:r>
          </w:p>
        </w:tc>
      </w:tr>
      <w:tr w:rsidR="003915D2" w14:paraId="1FF7A41A" w14:textId="77777777" w:rsidTr="003915D2">
        <w:trPr>
          <w:trHeight w:val="54"/>
          <w:jc w:val="center"/>
        </w:trPr>
        <w:tc>
          <w:tcPr>
            <w:tcW w:w="2258" w:type="dxa"/>
            <w:tcBorders>
              <w:top w:val="nil"/>
              <w:left w:val="single" w:sz="4" w:space="0" w:color="auto"/>
              <w:bottom w:val="nil"/>
              <w:right w:val="single" w:sz="4" w:space="0" w:color="auto"/>
            </w:tcBorders>
          </w:tcPr>
          <w:p w14:paraId="18EAB46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F178DB5" w14:textId="77777777" w:rsidR="003915D2" w:rsidRDefault="003915D2">
            <w:pPr>
              <w:pStyle w:val="TAC"/>
              <w:rPr>
                <w:rFonts w:eastAsia="MS Mincho"/>
              </w:rPr>
            </w:pPr>
            <w:r>
              <w:rPr>
                <w:rFonts w:eastAsia="Malgun Gothic"/>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45A46518" w14:textId="77777777" w:rsidR="003915D2" w:rsidRDefault="003915D2">
            <w:pPr>
              <w:pStyle w:val="TAC"/>
              <w:rPr>
                <w:rFonts w:eastAsia="MS Mincho"/>
              </w:rPr>
            </w:pPr>
            <w:r>
              <w:rPr>
                <w:lang w:eastAsia="zh-CN"/>
              </w:rPr>
              <w:t>2525</w:t>
            </w:r>
          </w:p>
        </w:tc>
        <w:tc>
          <w:tcPr>
            <w:tcW w:w="747" w:type="dxa"/>
            <w:tcBorders>
              <w:top w:val="single" w:sz="4" w:space="0" w:color="auto"/>
              <w:left w:val="single" w:sz="4" w:space="0" w:color="auto"/>
              <w:bottom w:val="single" w:sz="4" w:space="0" w:color="auto"/>
              <w:right w:val="single" w:sz="4" w:space="0" w:color="auto"/>
            </w:tcBorders>
            <w:noWrap/>
            <w:hideMark/>
          </w:tcPr>
          <w:p w14:paraId="4EC72BCD" w14:textId="77777777" w:rsidR="003915D2" w:rsidRDefault="003915D2">
            <w:pPr>
              <w:pStyle w:val="TAC"/>
              <w:rPr>
                <w:rFonts w:eastAsia="MS Mincho"/>
              </w:rPr>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49E82865" w14:textId="77777777" w:rsidR="003915D2" w:rsidRDefault="003915D2">
            <w:pPr>
              <w:pStyle w:val="TAC"/>
              <w:rPr>
                <w:rFonts w:eastAsia="MS Mincho"/>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A628B1F" w14:textId="77777777" w:rsidR="003915D2" w:rsidRDefault="003915D2">
            <w:pPr>
              <w:pStyle w:val="TAC"/>
              <w:rPr>
                <w:rFonts w:eastAsia="MS Mincho"/>
              </w:rPr>
            </w:pPr>
            <w:r>
              <w:rPr>
                <w:lang w:eastAsia="zh-CN"/>
              </w:rPr>
              <w:t>2645</w:t>
            </w:r>
          </w:p>
        </w:tc>
        <w:tc>
          <w:tcPr>
            <w:tcW w:w="752" w:type="dxa"/>
            <w:tcBorders>
              <w:top w:val="single" w:sz="4" w:space="0" w:color="auto"/>
              <w:left w:val="single" w:sz="4" w:space="0" w:color="auto"/>
              <w:bottom w:val="single" w:sz="4" w:space="0" w:color="auto"/>
              <w:right w:val="single" w:sz="4" w:space="0" w:color="auto"/>
            </w:tcBorders>
            <w:hideMark/>
          </w:tcPr>
          <w:p w14:paraId="61801BB2" w14:textId="77777777" w:rsidR="003915D2" w:rsidRDefault="003915D2">
            <w:pPr>
              <w:pStyle w:val="TAC"/>
              <w:rPr>
                <w:rFonts w:eastAsia="MS Mincho"/>
              </w:rPr>
            </w:pPr>
            <w:r>
              <w:rPr>
                <w:lang w:eastAsia="zh-CN"/>
              </w:rPr>
              <w:t>30.1</w:t>
            </w:r>
          </w:p>
        </w:tc>
        <w:tc>
          <w:tcPr>
            <w:tcW w:w="1248" w:type="dxa"/>
            <w:tcBorders>
              <w:top w:val="single" w:sz="4" w:space="0" w:color="auto"/>
              <w:left w:val="single" w:sz="4" w:space="0" w:color="auto"/>
              <w:bottom w:val="single" w:sz="4" w:space="0" w:color="auto"/>
              <w:right w:val="single" w:sz="4" w:space="0" w:color="auto"/>
            </w:tcBorders>
            <w:hideMark/>
          </w:tcPr>
          <w:p w14:paraId="0AB36A09" w14:textId="77777777" w:rsidR="003915D2" w:rsidRDefault="003915D2">
            <w:pPr>
              <w:pStyle w:val="TAC"/>
              <w:rPr>
                <w:rFonts w:eastAsia="Malgun Gothic"/>
                <w:lang w:eastAsia="ko-KR"/>
              </w:rPr>
            </w:pPr>
            <w:r>
              <w:rPr>
                <w:rFonts w:eastAsia="Malgun Gothic"/>
                <w:lang w:eastAsia="ko-KR"/>
              </w:rPr>
              <w:t>IMD2</w:t>
            </w:r>
          </w:p>
        </w:tc>
      </w:tr>
      <w:tr w:rsidR="003915D2" w14:paraId="611193E3" w14:textId="77777777" w:rsidTr="003915D2">
        <w:trPr>
          <w:trHeight w:val="54"/>
          <w:jc w:val="center"/>
        </w:trPr>
        <w:tc>
          <w:tcPr>
            <w:tcW w:w="2258" w:type="dxa"/>
            <w:tcBorders>
              <w:top w:val="nil"/>
              <w:left w:val="single" w:sz="4" w:space="0" w:color="auto"/>
              <w:bottom w:val="nil"/>
              <w:right w:val="single" w:sz="4" w:space="0" w:color="auto"/>
            </w:tcBorders>
          </w:tcPr>
          <w:p w14:paraId="7A5F423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37B86AE" w14:textId="77777777" w:rsidR="003915D2" w:rsidRDefault="003915D2">
            <w:pPr>
              <w:pStyle w:val="TAC"/>
              <w:rPr>
                <w:rFonts w:eastAsia="MS Mincho"/>
              </w:rPr>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24EA8745" w14:textId="77777777" w:rsidR="003915D2" w:rsidRDefault="003915D2">
            <w:pPr>
              <w:pStyle w:val="TAC"/>
              <w:rPr>
                <w:rFonts w:eastAsia="MS Mincho"/>
              </w:rPr>
            </w:pPr>
            <w:r>
              <w:rPr>
                <w:lang w:eastAsia="zh-CN"/>
              </w:rPr>
              <w:t>3489</w:t>
            </w:r>
          </w:p>
        </w:tc>
        <w:tc>
          <w:tcPr>
            <w:tcW w:w="747" w:type="dxa"/>
            <w:tcBorders>
              <w:top w:val="single" w:sz="4" w:space="0" w:color="auto"/>
              <w:left w:val="single" w:sz="4" w:space="0" w:color="auto"/>
              <w:bottom w:val="single" w:sz="4" w:space="0" w:color="auto"/>
              <w:right w:val="single" w:sz="4" w:space="0" w:color="auto"/>
            </w:tcBorders>
            <w:noWrap/>
            <w:hideMark/>
          </w:tcPr>
          <w:p w14:paraId="54543589" w14:textId="77777777" w:rsidR="003915D2" w:rsidRDefault="003915D2">
            <w:pPr>
              <w:pStyle w:val="TAC"/>
              <w:rPr>
                <w:rFonts w:eastAsia="MS Mincho"/>
              </w:rPr>
            </w:pPr>
            <w:r>
              <w:rPr>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3D96AFF2" w14:textId="77777777" w:rsidR="003915D2" w:rsidRDefault="003915D2">
            <w:pPr>
              <w:pStyle w:val="TAC"/>
              <w:rPr>
                <w:rFonts w:eastAsia="MS Mincho"/>
              </w:rPr>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58E8B553" w14:textId="77777777" w:rsidR="003915D2" w:rsidRDefault="003915D2">
            <w:pPr>
              <w:pStyle w:val="TAC"/>
              <w:rPr>
                <w:rFonts w:eastAsia="MS Mincho"/>
              </w:rPr>
            </w:pPr>
            <w:r>
              <w:rPr>
                <w:lang w:eastAsia="zh-CN"/>
              </w:rPr>
              <w:t>3489</w:t>
            </w:r>
          </w:p>
        </w:tc>
        <w:tc>
          <w:tcPr>
            <w:tcW w:w="752" w:type="dxa"/>
            <w:tcBorders>
              <w:top w:val="single" w:sz="4" w:space="0" w:color="auto"/>
              <w:left w:val="single" w:sz="4" w:space="0" w:color="auto"/>
              <w:bottom w:val="single" w:sz="4" w:space="0" w:color="auto"/>
              <w:right w:val="single" w:sz="4" w:space="0" w:color="auto"/>
            </w:tcBorders>
            <w:hideMark/>
          </w:tcPr>
          <w:p w14:paraId="728105E5" w14:textId="77777777" w:rsidR="003915D2" w:rsidRDefault="003915D2">
            <w:pPr>
              <w:pStyle w:val="TAC"/>
              <w:rPr>
                <w:rFonts w:eastAsia="MS Mincho"/>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ACC0CBD" w14:textId="77777777" w:rsidR="003915D2" w:rsidRDefault="003915D2">
            <w:pPr>
              <w:pStyle w:val="TAC"/>
              <w:rPr>
                <w:rFonts w:eastAsia="MS Mincho"/>
              </w:rPr>
            </w:pPr>
            <w:r>
              <w:rPr>
                <w:rFonts w:eastAsia="Malgun Gothic"/>
                <w:lang w:eastAsia="ko-KR"/>
              </w:rPr>
              <w:t>N/A</w:t>
            </w:r>
          </w:p>
        </w:tc>
      </w:tr>
      <w:tr w:rsidR="003915D2" w14:paraId="7FD02397" w14:textId="77777777" w:rsidTr="003915D2">
        <w:trPr>
          <w:trHeight w:val="54"/>
          <w:jc w:val="center"/>
        </w:trPr>
        <w:tc>
          <w:tcPr>
            <w:tcW w:w="2258" w:type="dxa"/>
            <w:tcBorders>
              <w:top w:val="nil"/>
              <w:left w:val="single" w:sz="4" w:space="0" w:color="auto"/>
              <w:bottom w:val="nil"/>
              <w:right w:val="single" w:sz="4" w:space="0" w:color="auto"/>
            </w:tcBorders>
          </w:tcPr>
          <w:p w14:paraId="7A63548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FAE18C1" w14:textId="77777777" w:rsidR="003915D2" w:rsidRDefault="003915D2">
            <w:pPr>
              <w:pStyle w:val="TAC"/>
              <w:rPr>
                <w:rFonts w:eastAsia="MS Mincho"/>
              </w:rPr>
            </w:pPr>
            <w:r>
              <w:rPr>
                <w:rFonts w:eastAsia="Malgun Gothic"/>
                <w:lang w:eastAsia="ko-KR"/>
              </w:rPr>
              <w:t>5</w:t>
            </w:r>
          </w:p>
        </w:tc>
        <w:tc>
          <w:tcPr>
            <w:tcW w:w="1066" w:type="dxa"/>
            <w:tcBorders>
              <w:top w:val="single" w:sz="4" w:space="0" w:color="auto"/>
              <w:left w:val="single" w:sz="4" w:space="0" w:color="auto"/>
              <w:bottom w:val="single" w:sz="4" w:space="0" w:color="auto"/>
              <w:right w:val="single" w:sz="4" w:space="0" w:color="auto"/>
            </w:tcBorders>
            <w:noWrap/>
            <w:hideMark/>
          </w:tcPr>
          <w:p w14:paraId="64F884FE" w14:textId="77777777" w:rsidR="003915D2" w:rsidRDefault="003915D2">
            <w:pPr>
              <w:pStyle w:val="TAC"/>
              <w:rPr>
                <w:rFonts w:eastAsia="MS Mincho"/>
              </w:rPr>
            </w:pPr>
            <w:r>
              <w:rPr>
                <w:rFonts w:eastAsia="Malgun Gothic"/>
                <w:lang w:eastAsia="ko-KR"/>
              </w:rPr>
              <w:t>834</w:t>
            </w:r>
          </w:p>
        </w:tc>
        <w:tc>
          <w:tcPr>
            <w:tcW w:w="747" w:type="dxa"/>
            <w:tcBorders>
              <w:top w:val="single" w:sz="4" w:space="0" w:color="auto"/>
              <w:left w:val="single" w:sz="4" w:space="0" w:color="auto"/>
              <w:bottom w:val="single" w:sz="4" w:space="0" w:color="auto"/>
              <w:right w:val="single" w:sz="4" w:space="0" w:color="auto"/>
            </w:tcBorders>
            <w:noWrap/>
            <w:hideMark/>
          </w:tcPr>
          <w:p w14:paraId="2D12FF28" w14:textId="77777777" w:rsidR="003915D2" w:rsidRDefault="003915D2">
            <w:pPr>
              <w:pStyle w:val="TAC"/>
              <w:rPr>
                <w:rFonts w:eastAsia="MS Mincho"/>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CD3772D" w14:textId="77777777" w:rsidR="003915D2" w:rsidRDefault="003915D2">
            <w:pPr>
              <w:pStyle w:val="TAC"/>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78FC46C" w14:textId="77777777" w:rsidR="003915D2" w:rsidRDefault="003915D2">
            <w:pPr>
              <w:pStyle w:val="TAC"/>
              <w:rPr>
                <w:rFonts w:eastAsia="MS Mincho"/>
              </w:rPr>
            </w:pPr>
            <w:r>
              <w:rPr>
                <w:rFonts w:eastAsia="Malgun Gothic"/>
                <w:lang w:eastAsia="ko-KR"/>
              </w:rPr>
              <w:t>879</w:t>
            </w:r>
          </w:p>
        </w:tc>
        <w:tc>
          <w:tcPr>
            <w:tcW w:w="752" w:type="dxa"/>
            <w:tcBorders>
              <w:top w:val="single" w:sz="4" w:space="0" w:color="auto"/>
              <w:left w:val="single" w:sz="4" w:space="0" w:color="auto"/>
              <w:bottom w:val="single" w:sz="4" w:space="0" w:color="auto"/>
              <w:right w:val="single" w:sz="4" w:space="0" w:color="auto"/>
            </w:tcBorders>
            <w:hideMark/>
          </w:tcPr>
          <w:p w14:paraId="116F6397" w14:textId="77777777" w:rsidR="003915D2" w:rsidRDefault="003915D2">
            <w:pPr>
              <w:pStyle w:val="TAC"/>
              <w:rPr>
                <w:rFonts w:eastAsia="MS Mincho"/>
              </w:rPr>
            </w:pPr>
            <w:r>
              <w:rPr>
                <w:rFonts w:eastAsia="Malgun Gothic"/>
                <w:lang w:eastAsia="ko-KR"/>
              </w:rPr>
              <w:t>30.2</w:t>
            </w:r>
          </w:p>
        </w:tc>
        <w:tc>
          <w:tcPr>
            <w:tcW w:w="1248" w:type="dxa"/>
            <w:tcBorders>
              <w:top w:val="single" w:sz="4" w:space="0" w:color="auto"/>
              <w:left w:val="single" w:sz="4" w:space="0" w:color="auto"/>
              <w:bottom w:val="single" w:sz="4" w:space="0" w:color="auto"/>
              <w:right w:val="single" w:sz="4" w:space="0" w:color="auto"/>
            </w:tcBorders>
            <w:hideMark/>
          </w:tcPr>
          <w:p w14:paraId="794C5119" w14:textId="77777777" w:rsidR="003915D2" w:rsidRDefault="003915D2">
            <w:pPr>
              <w:pStyle w:val="TAC"/>
              <w:rPr>
                <w:rFonts w:eastAsia="Malgun Gothic"/>
                <w:lang w:eastAsia="ko-KR"/>
              </w:rPr>
            </w:pPr>
            <w:r>
              <w:rPr>
                <w:rFonts w:eastAsia="Malgun Gothic"/>
                <w:lang w:eastAsia="ko-KR"/>
              </w:rPr>
              <w:t>IMD2</w:t>
            </w:r>
          </w:p>
        </w:tc>
      </w:tr>
      <w:tr w:rsidR="003915D2" w14:paraId="2EDAF80D" w14:textId="77777777" w:rsidTr="003915D2">
        <w:trPr>
          <w:trHeight w:val="54"/>
          <w:jc w:val="center"/>
        </w:trPr>
        <w:tc>
          <w:tcPr>
            <w:tcW w:w="2258" w:type="dxa"/>
            <w:tcBorders>
              <w:top w:val="nil"/>
              <w:left w:val="single" w:sz="4" w:space="0" w:color="auto"/>
              <w:bottom w:val="nil"/>
              <w:right w:val="single" w:sz="4" w:space="0" w:color="auto"/>
            </w:tcBorders>
          </w:tcPr>
          <w:p w14:paraId="6EF24D4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08B1BD1" w14:textId="77777777" w:rsidR="003915D2" w:rsidRDefault="003915D2">
            <w:pPr>
              <w:pStyle w:val="TAC"/>
              <w:rPr>
                <w:rFonts w:eastAsia="MS Mincho"/>
              </w:rPr>
            </w:pPr>
            <w:r>
              <w:rPr>
                <w:rFonts w:eastAsia="Malgun Gothic"/>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53B71357" w14:textId="77777777" w:rsidR="003915D2" w:rsidRDefault="003915D2">
            <w:pPr>
              <w:pStyle w:val="TAC"/>
              <w:rPr>
                <w:rFonts w:eastAsia="MS Mincho"/>
              </w:rPr>
            </w:pPr>
            <w:r>
              <w:rPr>
                <w:rFonts w:eastAsia="Malgun Gothic"/>
                <w:lang w:eastAsia="ko-KR"/>
              </w:rPr>
              <w:t>2550</w:t>
            </w:r>
          </w:p>
        </w:tc>
        <w:tc>
          <w:tcPr>
            <w:tcW w:w="747" w:type="dxa"/>
            <w:tcBorders>
              <w:top w:val="single" w:sz="4" w:space="0" w:color="auto"/>
              <w:left w:val="single" w:sz="4" w:space="0" w:color="auto"/>
              <w:bottom w:val="single" w:sz="4" w:space="0" w:color="auto"/>
              <w:right w:val="single" w:sz="4" w:space="0" w:color="auto"/>
            </w:tcBorders>
            <w:noWrap/>
            <w:hideMark/>
          </w:tcPr>
          <w:p w14:paraId="316DD875" w14:textId="77777777" w:rsidR="003915D2" w:rsidRDefault="003915D2">
            <w:pPr>
              <w:pStyle w:val="TAC"/>
              <w:rPr>
                <w:rFonts w:eastAsia="MS Mincho"/>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E15D0E7" w14:textId="77777777" w:rsidR="003915D2" w:rsidRDefault="003915D2">
            <w:pPr>
              <w:pStyle w:val="TAC"/>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5FC03F1" w14:textId="77777777" w:rsidR="003915D2" w:rsidRDefault="003915D2">
            <w:pPr>
              <w:pStyle w:val="TAC"/>
              <w:rPr>
                <w:rFonts w:eastAsia="MS Mincho"/>
              </w:rPr>
            </w:pPr>
            <w:r>
              <w:rPr>
                <w:rFonts w:eastAsia="Malgun Gothic"/>
                <w:lang w:eastAsia="ko-KR"/>
              </w:rPr>
              <w:t>2670</w:t>
            </w:r>
          </w:p>
        </w:tc>
        <w:tc>
          <w:tcPr>
            <w:tcW w:w="752" w:type="dxa"/>
            <w:tcBorders>
              <w:top w:val="single" w:sz="4" w:space="0" w:color="auto"/>
              <w:left w:val="single" w:sz="4" w:space="0" w:color="auto"/>
              <w:bottom w:val="single" w:sz="4" w:space="0" w:color="auto"/>
              <w:right w:val="single" w:sz="4" w:space="0" w:color="auto"/>
            </w:tcBorders>
            <w:hideMark/>
          </w:tcPr>
          <w:p w14:paraId="302FD5BF" w14:textId="77777777" w:rsidR="003915D2" w:rsidRDefault="003915D2">
            <w:pPr>
              <w:pStyle w:val="TAC"/>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627C5C5" w14:textId="77777777" w:rsidR="003915D2" w:rsidRDefault="003915D2">
            <w:pPr>
              <w:pStyle w:val="TAC"/>
              <w:rPr>
                <w:rFonts w:eastAsia="MS Mincho"/>
              </w:rPr>
            </w:pPr>
            <w:r>
              <w:rPr>
                <w:rFonts w:eastAsia="Malgun Gothic"/>
                <w:lang w:eastAsia="ko-KR"/>
              </w:rPr>
              <w:t>N/A</w:t>
            </w:r>
          </w:p>
        </w:tc>
      </w:tr>
      <w:tr w:rsidR="003915D2" w14:paraId="21D4AFB1" w14:textId="77777777" w:rsidTr="003915D2">
        <w:trPr>
          <w:trHeight w:val="54"/>
          <w:jc w:val="center"/>
        </w:trPr>
        <w:tc>
          <w:tcPr>
            <w:tcW w:w="2258" w:type="dxa"/>
            <w:tcBorders>
              <w:top w:val="nil"/>
              <w:left w:val="single" w:sz="4" w:space="0" w:color="auto"/>
              <w:bottom w:val="nil"/>
              <w:right w:val="single" w:sz="4" w:space="0" w:color="auto"/>
            </w:tcBorders>
          </w:tcPr>
          <w:p w14:paraId="216ACA4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8DE4761" w14:textId="77777777" w:rsidR="003915D2" w:rsidRDefault="003915D2">
            <w:pPr>
              <w:pStyle w:val="TAC"/>
              <w:rPr>
                <w:rFonts w:eastAsia="MS Mincho"/>
              </w:rPr>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22652251" w14:textId="77777777" w:rsidR="003915D2" w:rsidRDefault="003915D2">
            <w:pPr>
              <w:pStyle w:val="TAC"/>
              <w:rPr>
                <w:rFonts w:eastAsia="MS Mincho"/>
              </w:rPr>
            </w:pPr>
            <w:r>
              <w:rPr>
                <w:rFonts w:eastAsia="Malgun Gothic"/>
                <w:lang w:eastAsia="ko-KR"/>
              </w:rPr>
              <w:t>3429</w:t>
            </w:r>
          </w:p>
        </w:tc>
        <w:tc>
          <w:tcPr>
            <w:tcW w:w="747" w:type="dxa"/>
            <w:tcBorders>
              <w:top w:val="single" w:sz="4" w:space="0" w:color="auto"/>
              <w:left w:val="single" w:sz="4" w:space="0" w:color="auto"/>
              <w:bottom w:val="single" w:sz="4" w:space="0" w:color="auto"/>
              <w:right w:val="single" w:sz="4" w:space="0" w:color="auto"/>
            </w:tcBorders>
            <w:noWrap/>
            <w:hideMark/>
          </w:tcPr>
          <w:p w14:paraId="1CE23B3E" w14:textId="77777777" w:rsidR="003915D2" w:rsidRDefault="003915D2">
            <w:pPr>
              <w:pStyle w:val="TAC"/>
              <w:rPr>
                <w:rFonts w:eastAsia="MS Mincho"/>
              </w:rPr>
            </w:pPr>
            <w:r>
              <w:rPr>
                <w:rFonts w:eastAsia="Malgun Gothic"/>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2E078DBF" w14:textId="77777777" w:rsidR="003915D2" w:rsidRDefault="003915D2">
            <w:pPr>
              <w:pStyle w:val="TAC"/>
              <w:rPr>
                <w:rFonts w:eastAsia="MS Mincho"/>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2D59227" w14:textId="77777777" w:rsidR="003915D2" w:rsidRDefault="003915D2">
            <w:pPr>
              <w:pStyle w:val="TAC"/>
              <w:rPr>
                <w:rFonts w:eastAsia="MS Mincho"/>
              </w:rPr>
            </w:pPr>
            <w:r>
              <w:rPr>
                <w:rFonts w:eastAsia="Malgun Gothic"/>
                <w:lang w:eastAsia="ko-KR"/>
              </w:rPr>
              <w:t>3429</w:t>
            </w:r>
          </w:p>
        </w:tc>
        <w:tc>
          <w:tcPr>
            <w:tcW w:w="752" w:type="dxa"/>
            <w:tcBorders>
              <w:top w:val="single" w:sz="4" w:space="0" w:color="auto"/>
              <w:left w:val="single" w:sz="4" w:space="0" w:color="auto"/>
              <w:bottom w:val="single" w:sz="4" w:space="0" w:color="auto"/>
              <w:right w:val="single" w:sz="4" w:space="0" w:color="auto"/>
            </w:tcBorders>
            <w:hideMark/>
          </w:tcPr>
          <w:p w14:paraId="0654E419" w14:textId="77777777" w:rsidR="003915D2" w:rsidRDefault="003915D2">
            <w:pPr>
              <w:pStyle w:val="TAC"/>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1BF455D" w14:textId="77777777" w:rsidR="003915D2" w:rsidRDefault="003915D2">
            <w:pPr>
              <w:pStyle w:val="TAC"/>
              <w:rPr>
                <w:rFonts w:eastAsia="MS Mincho"/>
              </w:rPr>
            </w:pPr>
            <w:r>
              <w:rPr>
                <w:rFonts w:eastAsia="Malgun Gothic"/>
                <w:lang w:eastAsia="ko-KR"/>
              </w:rPr>
              <w:t>N/A</w:t>
            </w:r>
          </w:p>
        </w:tc>
      </w:tr>
      <w:tr w:rsidR="003915D2" w14:paraId="1CA36B41" w14:textId="77777777" w:rsidTr="003915D2">
        <w:trPr>
          <w:trHeight w:val="54"/>
          <w:jc w:val="center"/>
        </w:trPr>
        <w:tc>
          <w:tcPr>
            <w:tcW w:w="2258" w:type="dxa"/>
            <w:tcBorders>
              <w:top w:val="nil"/>
              <w:left w:val="single" w:sz="4" w:space="0" w:color="auto"/>
              <w:bottom w:val="nil"/>
              <w:right w:val="single" w:sz="4" w:space="0" w:color="auto"/>
            </w:tcBorders>
          </w:tcPr>
          <w:p w14:paraId="7764E7E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5216826" w14:textId="77777777" w:rsidR="003915D2" w:rsidRDefault="003915D2">
            <w:pPr>
              <w:pStyle w:val="TAC"/>
              <w:rPr>
                <w:rFonts w:eastAsia="MS Mincho"/>
              </w:rPr>
            </w:pPr>
            <w:r>
              <w:rPr>
                <w:rFonts w:eastAsia="Malgun Gothic"/>
                <w:lang w:eastAsia="ko-KR"/>
              </w:rPr>
              <w:t>5</w:t>
            </w:r>
          </w:p>
        </w:tc>
        <w:tc>
          <w:tcPr>
            <w:tcW w:w="1066" w:type="dxa"/>
            <w:tcBorders>
              <w:top w:val="single" w:sz="4" w:space="0" w:color="auto"/>
              <w:left w:val="single" w:sz="4" w:space="0" w:color="auto"/>
              <w:bottom w:val="single" w:sz="4" w:space="0" w:color="auto"/>
              <w:right w:val="single" w:sz="4" w:space="0" w:color="auto"/>
            </w:tcBorders>
            <w:noWrap/>
            <w:hideMark/>
          </w:tcPr>
          <w:p w14:paraId="1DA574EA" w14:textId="77777777" w:rsidR="003915D2" w:rsidRDefault="003915D2">
            <w:pPr>
              <w:pStyle w:val="TAC"/>
              <w:rPr>
                <w:rFonts w:eastAsia="MS Mincho"/>
              </w:rPr>
            </w:pPr>
            <w:r>
              <w:rPr>
                <w:rFonts w:eastAsia="Malgun Gothic"/>
                <w:lang w:eastAsia="ko-KR"/>
              </w:rPr>
              <w:t>830</w:t>
            </w:r>
          </w:p>
        </w:tc>
        <w:tc>
          <w:tcPr>
            <w:tcW w:w="747" w:type="dxa"/>
            <w:tcBorders>
              <w:top w:val="single" w:sz="4" w:space="0" w:color="auto"/>
              <w:left w:val="single" w:sz="4" w:space="0" w:color="auto"/>
              <w:bottom w:val="single" w:sz="4" w:space="0" w:color="auto"/>
              <w:right w:val="single" w:sz="4" w:space="0" w:color="auto"/>
            </w:tcBorders>
            <w:noWrap/>
            <w:hideMark/>
          </w:tcPr>
          <w:p w14:paraId="6F82F944" w14:textId="77777777" w:rsidR="003915D2" w:rsidRDefault="003915D2">
            <w:pPr>
              <w:pStyle w:val="TAC"/>
              <w:rPr>
                <w:rFonts w:eastAsia="MS Mincho"/>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EA191C1" w14:textId="77777777" w:rsidR="003915D2" w:rsidRDefault="003915D2">
            <w:pPr>
              <w:pStyle w:val="TAC"/>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76149E4" w14:textId="77777777" w:rsidR="003915D2" w:rsidRDefault="003915D2">
            <w:pPr>
              <w:pStyle w:val="TAC"/>
              <w:rPr>
                <w:rFonts w:eastAsia="MS Mincho"/>
              </w:rPr>
            </w:pPr>
            <w:r>
              <w:rPr>
                <w:rFonts w:eastAsia="Malgun Gothic"/>
                <w:lang w:eastAsia="ko-KR"/>
              </w:rPr>
              <w:t>875</w:t>
            </w:r>
          </w:p>
        </w:tc>
        <w:tc>
          <w:tcPr>
            <w:tcW w:w="752" w:type="dxa"/>
            <w:tcBorders>
              <w:top w:val="single" w:sz="4" w:space="0" w:color="auto"/>
              <w:left w:val="single" w:sz="4" w:space="0" w:color="auto"/>
              <w:bottom w:val="single" w:sz="4" w:space="0" w:color="auto"/>
              <w:right w:val="single" w:sz="4" w:space="0" w:color="auto"/>
            </w:tcBorders>
            <w:hideMark/>
          </w:tcPr>
          <w:p w14:paraId="1A5C9330" w14:textId="77777777" w:rsidR="003915D2" w:rsidRDefault="003915D2">
            <w:pPr>
              <w:pStyle w:val="TAC"/>
              <w:rPr>
                <w:rFonts w:eastAsia="MS Mincho"/>
              </w:rPr>
            </w:pPr>
            <w:r>
              <w:rPr>
                <w:rFonts w:eastAsia="Malgun Gothic"/>
                <w:lang w:eastAsia="ko-KR"/>
              </w:rPr>
              <w:t>3.3</w:t>
            </w:r>
          </w:p>
        </w:tc>
        <w:tc>
          <w:tcPr>
            <w:tcW w:w="1248" w:type="dxa"/>
            <w:tcBorders>
              <w:top w:val="single" w:sz="4" w:space="0" w:color="auto"/>
              <w:left w:val="single" w:sz="4" w:space="0" w:color="auto"/>
              <w:bottom w:val="single" w:sz="4" w:space="0" w:color="auto"/>
              <w:right w:val="single" w:sz="4" w:space="0" w:color="auto"/>
            </w:tcBorders>
            <w:hideMark/>
          </w:tcPr>
          <w:p w14:paraId="6C87465E" w14:textId="77777777" w:rsidR="003915D2" w:rsidRDefault="003915D2">
            <w:pPr>
              <w:pStyle w:val="TAC"/>
              <w:rPr>
                <w:rFonts w:eastAsia="Malgun Gothic"/>
                <w:lang w:eastAsia="ko-KR"/>
              </w:rPr>
            </w:pPr>
            <w:r>
              <w:rPr>
                <w:rFonts w:eastAsia="Malgun Gothic"/>
                <w:lang w:eastAsia="ko-KR"/>
              </w:rPr>
              <w:t>IMD5</w:t>
            </w:r>
          </w:p>
        </w:tc>
      </w:tr>
      <w:tr w:rsidR="003915D2" w14:paraId="5148D15C" w14:textId="77777777" w:rsidTr="003915D2">
        <w:trPr>
          <w:trHeight w:val="54"/>
          <w:jc w:val="center"/>
        </w:trPr>
        <w:tc>
          <w:tcPr>
            <w:tcW w:w="2258" w:type="dxa"/>
            <w:tcBorders>
              <w:top w:val="nil"/>
              <w:left w:val="single" w:sz="4" w:space="0" w:color="auto"/>
              <w:bottom w:val="nil"/>
              <w:right w:val="single" w:sz="4" w:space="0" w:color="auto"/>
            </w:tcBorders>
          </w:tcPr>
          <w:p w14:paraId="44564DB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DEF582B" w14:textId="77777777" w:rsidR="003915D2" w:rsidRDefault="003915D2">
            <w:pPr>
              <w:pStyle w:val="TAC"/>
              <w:rPr>
                <w:rFonts w:eastAsia="MS Mincho"/>
              </w:rPr>
            </w:pPr>
            <w:r>
              <w:rPr>
                <w:rFonts w:eastAsia="Malgun Gothic"/>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22162D6F" w14:textId="77777777" w:rsidR="003915D2" w:rsidRDefault="003915D2">
            <w:pPr>
              <w:pStyle w:val="TAC"/>
              <w:rPr>
                <w:rFonts w:eastAsia="MS Mincho"/>
              </w:rPr>
            </w:pPr>
            <w:r>
              <w:rPr>
                <w:rFonts w:eastAsia="Malgun Gothic"/>
                <w:lang w:eastAsia="ko-KR"/>
              </w:rPr>
              <w:t>2525</w:t>
            </w:r>
          </w:p>
        </w:tc>
        <w:tc>
          <w:tcPr>
            <w:tcW w:w="747" w:type="dxa"/>
            <w:tcBorders>
              <w:top w:val="single" w:sz="4" w:space="0" w:color="auto"/>
              <w:left w:val="single" w:sz="4" w:space="0" w:color="auto"/>
              <w:bottom w:val="single" w:sz="4" w:space="0" w:color="auto"/>
              <w:right w:val="single" w:sz="4" w:space="0" w:color="auto"/>
            </w:tcBorders>
            <w:noWrap/>
            <w:hideMark/>
          </w:tcPr>
          <w:p w14:paraId="47D9BD90" w14:textId="77777777" w:rsidR="003915D2" w:rsidRDefault="003915D2">
            <w:pPr>
              <w:pStyle w:val="TAC"/>
              <w:rPr>
                <w:rFonts w:eastAsia="MS Mincho"/>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74A06AC" w14:textId="77777777" w:rsidR="003915D2" w:rsidRDefault="003915D2">
            <w:pPr>
              <w:pStyle w:val="TAC"/>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DEEA14B" w14:textId="77777777" w:rsidR="003915D2" w:rsidRDefault="003915D2">
            <w:pPr>
              <w:pStyle w:val="TAC"/>
              <w:rPr>
                <w:rFonts w:eastAsia="MS Mincho"/>
              </w:rPr>
            </w:pPr>
            <w:r>
              <w:rPr>
                <w:rFonts w:eastAsia="Malgun Gothic"/>
                <w:lang w:eastAsia="ko-KR"/>
              </w:rPr>
              <w:t>2645</w:t>
            </w:r>
          </w:p>
        </w:tc>
        <w:tc>
          <w:tcPr>
            <w:tcW w:w="752" w:type="dxa"/>
            <w:tcBorders>
              <w:top w:val="single" w:sz="4" w:space="0" w:color="auto"/>
              <w:left w:val="single" w:sz="4" w:space="0" w:color="auto"/>
              <w:bottom w:val="single" w:sz="4" w:space="0" w:color="auto"/>
              <w:right w:val="single" w:sz="4" w:space="0" w:color="auto"/>
            </w:tcBorders>
            <w:hideMark/>
          </w:tcPr>
          <w:p w14:paraId="06AE858E" w14:textId="77777777" w:rsidR="003915D2" w:rsidRDefault="003915D2">
            <w:pPr>
              <w:pStyle w:val="TAC"/>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0463AC0" w14:textId="77777777" w:rsidR="003915D2" w:rsidRDefault="003915D2">
            <w:pPr>
              <w:pStyle w:val="TAC"/>
              <w:rPr>
                <w:rFonts w:eastAsia="MS Mincho"/>
              </w:rPr>
            </w:pPr>
            <w:r>
              <w:rPr>
                <w:rFonts w:eastAsia="Malgun Gothic"/>
                <w:lang w:eastAsia="ko-KR"/>
              </w:rPr>
              <w:t>N/A</w:t>
            </w:r>
          </w:p>
        </w:tc>
      </w:tr>
      <w:tr w:rsidR="003915D2" w14:paraId="6C5FA2F5"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19488C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A4FB8F1" w14:textId="77777777" w:rsidR="003915D2" w:rsidRDefault="003915D2">
            <w:pPr>
              <w:pStyle w:val="TAC"/>
              <w:rPr>
                <w:rFonts w:eastAsia="MS Mincho"/>
              </w:rPr>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0F76EB91" w14:textId="77777777" w:rsidR="003915D2" w:rsidRDefault="003915D2">
            <w:pPr>
              <w:pStyle w:val="TAC"/>
              <w:rPr>
                <w:rFonts w:eastAsia="MS Mincho"/>
              </w:rPr>
            </w:pPr>
            <w:r>
              <w:rPr>
                <w:rFonts w:eastAsia="Malgun Gothic"/>
                <w:lang w:eastAsia="ko-KR"/>
              </w:rPr>
              <w:t>3350</w:t>
            </w:r>
          </w:p>
        </w:tc>
        <w:tc>
          <w:tcPr>
            <w:tcW w:w="747" w:type="dxa"/>
            <w:tcBorders>
              <w:top w:val="single" w:sz="4" w:space="0" w:color="auto"/>
              <w:left w:val="single" w:sz="4" w:space="0" w:color="auto"/>
              <w:bottom w:val="single" w:sz="4" w:space="0" w:color="auto"/>
              <w:right w:val="single" w:sz="4" w:space="0" w:color="auto"/>
            </w:tcBorders>
            <w:noWrap/>
            <w:hideMark/>
          </w:tcPr>
          <w:p w14:paraId="6037D05F" w14:textId="77777777" w:rsidR="003915D2" w:rsidRDefault="003915D2">
            <w:pPr>
              <w:pStyle w:val="TAC"/>
              <w:rPr>
                <w:rFonts w:eastAsia="MS Mincho"/>
              </w:rPr>
            </w:pPr>
            <w:r>
              <w:rPr>
                <w:rFonts w:eastAsia="Malgun Gothic"/>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841BD47" w14:textId="77777777" w:rsidR="003915D2" w:rsidRDefault="003915D2">
            <w:pPr>
              <w:pStyle w:val="TAC"/>
              <w:rPr>
                <w:rFonts w:eastAsia="MS Mincho"/>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D0734CA" w14:textId="77777777" w:rsidR="003915D2" w:rsidRDefault="003915D2">
            <w:pPr>
              <w:pStyle w:val="TAC"/>
              <w:rPr>
                <w:rFonts w:eastAsia="MS Mincho"/>
              </w:rPr>
            </w:pPr>
            <w:r>
              <w:rPr>
                <w:rFonts w:eastAsia="Malgun Gothic"/>
                <w:lang w:eastAsia="ko-KR"/>
              </w:rPr>
              <w:t>3350</w:t>
            </w:r>
          </w:p>
        </w:tc>
        <w:tc>
          <w:tcPr>
            <w:tcW w:w="752" w:type="dxa"/>
            <w:tcBorders>
              <w:top w:val="single" w:sz="4" w:space="0" w:color="auto"/>
              <w:left w:val="single" w:sz="4" w:space="0" w:color="auto"/>
              <w:bottom w:val="single" w:sz="4" w:space="0" w:color="auto"/>
              <w:right w:val="single" w:sz="4" w:space="0" w:color="auto"/>
            </w:tcBorders>
            <w:hideMark/>
          </w:tcPr>
          <w:p w14:paraId="48812E15" w14:textId="77777777" w:rsidR="003915D2" w:rsidRDefault="003915D2">
            <w:pPr>
              <w:pStyle w:val="TAC"/>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ED1A97B" w14:textId="77777777" w:rsidR="003915D2" w:rsidRDefault="003915D2">
            <w:pPr>
              <w:pStyle w:val="TAC"/>
              <w:rPr>
                <w:rFonts w:eastAsia="MS Mincho"/>
              </w:rPr>
            </w:pPr>
            <w:r>
              <w:rPr>
                <w:rFonts w:eastAsia="Malgun Gothic"/>
                <w:lang w:eastAsia="ko-KR"/>
              </w:rPr>
              <w:t>N/A</w:t>
            </w:r>
          </w:p>
        </w:tc>
      </w:tr>
      <w:tr w:rsidR="003915D2" w14:paraId="65ECF65F"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BFB7197" w14:textId="77777777" w:rsidR="003915D2" w:rsidRDefault="003915D2">
            <w:pPr>
              <w:pStyle w:val="TAC"/>
            </w:pPr>
            <w:r>
              <w:t>DC_</w:t>
            </w:r>
            <w:r>
              <w:rPr>
                <w:rFonts w:eastAsia="Malgun Gothic"/>
                <w:lang w:eastAsia="ko-KR"/>
              </w:rPr>
              <w:t>5</w:t>
            </w:r>
            <w:r>
              <w:t>A_</w:t>
            </w:r>
            <w:r>
              <w:rPr>
                <w:rFonts w:eastAsia="Malgun Gothic"/>
                <w:lang w:eastAsia="ko-KR"/>
              </w:rPr>
              <w:t>n7A</w:t>
            </w:r>
            <w:r>
              <w:rPr>
                <w:lang w:eastAsia="zh-CN"/>
              </w:rPr>
              <w:t>-</w:t>
            </w:r>
            <w:r>
              <w:rPr>
                <w:lang w:eastAsia="ja-JP"/>
              </w:rPr>
              <w:t>n</w:t>
            </w:r>
            <w:r>
              <w:rPr>
                <w:rFonts w:eastAsia="Malgun Gothic"/>
                <w:lang w:eastAsia="ko-KR"/>
              </w:rPr>
              <w:t>78</w:t>
            </w:r>
            <w:r>
              <w:t>A,</w:t>
            </w:r>
          </w:p>
          <w:p w14:paraId="68416693" w14:textId="77777777" w:rsidR="003915D2" w:rsidRDefault="003915D2">
            <w:pPr>
              <w:pStyle w:val="TAC"/>
              <w:rPr>
                <w:rFonts w:cs="Arial"/>
                <w:lang w:eastAsia="ja-JP"/>
              </w:rPr>
            </w:pPr>
            <w:r>
              <w:rPr>
                <w:rFonts w:cs="Arial"/>
                <w:lang w:eastAsia="ja-JP"/>
              </w:rPr>
              <w:t>DC_5A_n7(2A)-n78A</w:t>
            </w:r>
          </w:p>
          <w:p w14:paraId="30090280" w14:textId="77777777" w:rsidR="003915D2" w:rsidRDefault="003915D2">
            <w:pPr>
              <w:pStyle w:val="TAC"/>
              <w:rPr>
                <w:rFonts w:cs="Arial"/>
                <w:lang w:eastAsia="ja-JP"/>
              </w:rPr>
            </w:pPr>
            <w:r>
              <w:rPr>
                <w:rFonts w:cs="Arial"/>
                <w:lang w:eastAsia="ja-JP"/>
              </w:rPr>
              <w:t>DC_5A_n7A-n78(2A)</w:t>
            </w:r>
          </w:p>
          <w:p w14:paraId="64B1ADF5" w14:textId="77777777" w:rsidR="003915D2" w:rsidRDefault="003915D2">
            <w:pPr>
              <w:pStyle w:val="TAC"/>
              <w:rPr>
                <w:lang w:eastAsia="ja-JP"/>
              </w:rPr>
            </w:pPr>
            <w:r>
              <w:rPr>
                <w:rFonts w:cs="Arial"/>
                <w:lang w:eastAsia="ja-JP"/>
              </w:rPr>
              <w:t>DC_5A_n7(2A)-n78(2A)</w:t>
            </w:r>
          </w:p>
        </w:tc>
        <w:tc>
          <w:tcPr>
            <w:tcW w:w="867" w:type="dxa"/>
            <w:tcBorders>
              <w:top w:val="single" w:sz="4" w:space="0" w:color="auto"/>
              <w:left w:val="single" w:sz="4" w:space="0" w:color="auto"/>
              <w:bottom w:val="single" w:sz="4" w:space="0" w:color="auto"/>
              <w:right w:val="single" w:sz="4" w:space="0" w:color="auto"/>
            </w:tcBorders>
            <w:hideMark/>
          </w:tcPr>
          <w:p w14:paraId="0F6B7875" w14:textId="77777777" w:rsidR="003915D2" w:rsidRDefault="003915D2">
            <w:pPr>
              <w:pStyle w:val="TAC"/>
              <w:rPr>
                <w:lang w:eastAsia="ko-KR"/>
              </w:rPr>
            </w:pPr>
            <w:r>
              <w:rPr>
                <w:lang w:eastAsia="ko-KR"/>
              </w:rPr>
              <w:t>5</w:t>
            </w:r>
          </w:p>
        </w:tc>
        <w:tc>
          <w:tcPr>
            <w:tcW w:w="1066" w:type="dxa"/>
            <w:tcBorders>
              <w:top w:val="single" w:sz="4" w:space="0" w:color="auto"/>
              <w:left w:val="single" w:sz="4" w:space="0" w:color="auto"/>
              <w:bottom w:val="single" w:sz="4" w:space="0" w:color="auto"/>
              <w:right w:val="single" w:sz="4" w:space="0" w:color="auto"/>
            </w:tcBorders>
            <w:noWrap/>
            <w:hideMark/>
          </w:tcPr>
          <w:p w14:paraId="28F8DBEC" w14:textId="77777777" w:rsidR="003915D2" w:rsidRDefault="003915D2">
            <w:pPr>
              <w:pStyle w:val="TAC"/>
              <w:rPr>
                <w:szCs w:val="18"/>
                <w:lang w:eastAsia="zh-CN"/>
              </w:rPr>
            </w:pPr>
            <w:r>
              <w:rPr>
                <w:lang w:eastAsia="zh-CN"/>
              </w:rPr>
              <w:t>844</w:t>
            </w:r>
          </w:p>
        </w:tc>
        <w:tc>
          <w:tcPr>
            <w:tcW w:w="747" w:type="dxa"/>
            <w:tcBorders>
              <w:top w:val="single" w:sz="4" w:space="0" w:color="auto"/>
              <w:left w:val="single" w:sz="4" w:space="0" w:color="auto"/>
              <w:bottom w:val="single" w:sz="4" w:space="0" w:color="auto"/>
              <w:right w:val="single" w:sz="4" w:space="0" w:color="auto"/>
            </w:tcBorders>
            <w:noWrap/>
            <w:hideMark/>
          </w:tcPr>
          <w:p w14:paraId="6E19C825" w14:textId="77777777" w:rsidR="003915D2" w:rsidRDefault="003915D2">
            <w:pPr>
              <w:pStyle w:val="TAC"/>
              <w:rPr>
                <w:lang w:eastAsia="ko-KR"/>
              </w:rPr>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6E20245B" w14:textId="77777777" w:rsidR="003915D2" w:rsidRDefault="003915D2">
            <w:pPr>
              <w:pStyle w:val="TAC"/>
              <w:rPr>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21FAD12" w14:textId="77777777" w:rsidR="003915D2" w:rsidRDefault="003915D2">
            <w:pPr>
              <w:pStyle w:val="TAC"/>
              <w:rPr>
                <w:szCs w:val="18"/>
                <w:lang w:eastAsia="zh-CN"/>
              </w:rPr>
            </w:pPr>
            <w:r>
              <w:rPr>
                <w:lang w:eastAsia="zh-CN"/>
              </w:rPr>
              <w:t>889</w:t>
            </w:r>
          </w:p>
        </w:tc>
        <w:tc>
          <w:tcPr>
            <w:tcW w:w="752" w:type="dxa"/>
            <w:tcBorders>
              <w:top w:val="single" w:sz="4" w:space="0" w:color="auto"/>
              <w:left w:val="single" w:sz="4" w:space="0" w:color="auto"/>
              <w:bottom w:val="single" w:sz="4" w:space="0" w:color="auto"/>
              <w:right w:val="single" w:sz="4" w:space="0" w:color="auto"/>
            </w:tcBorders>
            <w:hideMark/>
          </w:tcPr>
          <w:p w14:paraId="743F68AC"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F9F8638" w14:textId="77777777" w:rsidR="003915D2" w:rsidRDefault="003915D2">
            <w:pPr>
              <w:pStyle w:val="TAC"/>
              <w:rPr>
                <w:lang w:eastAsia="ko-KR"/>
              </w:rPr>
            </w:pPr>
            <w:r>
              <w:rPr>
                <w:rFonts w:eastAsia="Malgun Gothic"/>
                <w:lang w:eastAsia="ko-KR"/>
              </w:rPr>
              <w:t>N/A</w:t>
            </w:r>
          </w:p>
        </w:tc>
      </w:tr>
      <w:tr w:rsidR="003915D2" w14:paraId="6C133047" w14:textId="77777777" w:rsidTr="003915D2">
        <w:trPr>
          <w:trHeight w:val="54"/>
          <w:jc w:val="center"/>
        </w:trPr>
        <w:tc>
          <w:tcPr>
            <w:tcW w:w="2258" w:type="dxa"/>
            <w:tcBorders>
              <w:top w:val="nil"/>
              <w:left w:val="single" w:sz="4" w:space="0" w:color="auto"/>
              <w:bottom w:val="nil"/>
              <w:right w:val="single" w:sz="4" w:space="0" w:color="auto"/>
            </w:tcBorders>
          </w:tcPr>
          <w:p w14:paraId="4EB48728"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EB1F1E7" w14:textId="77777777" w:rsidR="003915D2" w:rsidRDefault="003915D2">
            <w:pPr>
              <w:pStyle w:val="TAC"/>
              <w:rPr>
                <w:lang w:eastAsia="ko-KR"/>
              </w:rPr>
            </w:pPr>
            <w:r>
              <w:rPr>
                <w:lang w:eastAsia="ko-KR"/>
              </w:rPr>
              <w:t>n7</w:t>
            </w:r>
          </w:p>
        </w:tc>
        <w:tc>
          <w:tcPr>
            <w:tcW w:w="1066" w:type="dxa"/>
            <w:tcBorders>
              <w:top w:val="single" w:sz="4" w:space="0" w:color="auto"/>
              <w:left w:val="single" w:sz="4" w:space="0" w:color="auto"/>
              <w:bottom w:val="single" w:sz="4" w:space="0" w:color="auto"/>
              <w:right w:val="single" w:sz="4" w:space="0" w:color="auto"/>
            </w:tcBorders>
            <w:noWrap/>
            <w:hideMark/>
          </w:tcPr>
          <w:p w14:paraId="0B9A2C19" w14:textId="77777777" w:rsidR="003915D2" w:rsidRDefault="003915D2">
            <w:pPr>
              <w:pStyle w:val="TAC"/>
              <w:rPr>
                <w:szCs w:val="18"/>
                <w:lang w:eastAsia="zh-CN"/>
              </w:rPr>
            </w:pPr>
            <w:r>
              <w:rPr>
                <w:lang w:eastAsia="zh-CN"/>
              </w:rPr>
              <w:t>2525</w:t>
            </w:r>
          </w:p>
        </w:tc>
        <w:tc>
          <w:tcPr>
            <w:tcW w:w="747" w:type="dxa"/>
            <w:tcBorders>
              <w:top w:val="single" w:sz="4" w:space="0" w:color="auto"/>
              <w:left w:val="single" w:sz="4" w:space="0" w:color="auto"/>
              <w:bottom w:val="single" w:sz="4" w:space="0" w:color="auto"/>
              <w:right w:val="single" w:sz="4" w:space="0" w:color="auto"/>
            </w:tcBorders>
            <w:noWrap/>
            <w:hideMark/>
          </w:tcPr>
          <w:p w14:paraId="349A7441" w14:textId="77777777" w:rsidR="003915D2" w:rsidRDefault="003915D2">
            <w:pPr>
              <w:pStyle w:val="TAC"/>
              <w:rPr>
                <w:lang w:eastAsia="ko-KR"/>
              </w:rPr>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246AABCB" w14:textId="77777777" w:rsidR="003915D2" w:rsidRDefault="003915D2">
            <w:pPr>
              <w:pStyle w:val="TAC"/>
              <w:rPr>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B4D5DD8" w14:textId="77777777" w:rsidR="003915D2" w:rsidRDefault="003915D2">
            <w:pPr>
              <w:pStyle w:val="TAC"/>
              <w:rPr>
                <w:szCs w:val="18"/>
                <w:lang w:eastAsia="zh-CN"/>
              </w:rPr>
            </w:pPr>
            <w:r>
              <w:rPr>
                <w:lang w:eastAsia="zh-CN"/>
              </w:rPr>
              <w:t>2645</w:t>
            </w:r>
          </w:p>
        </w:tc>
        <w:tc>
          <w:tcPr>
            <w:tcW w:w="752" w:type="dxa"/>
            <w:tcBorders>
              <w:top w:val="single" w:sz="4" w:space="0" w:color="auto"/>
              <w:left w:val="single" w:sz="4" w:space="0" w:color="auto"/>
              <w:bottom w:val="single" w:sz="4" w:space="0" w:color="auto"/>
              <w:right w:val="single" w:sz="4" w:space="0" w:color="auto"/>
            </w:tcBorders>
            <w:hideMark/>
          </w:tcPr>
          <w:p w14:paraId="5215EBCD" w14:textId="77777777" w:rsidR="003915D2" w:rsidRDefault="003915D2">
            <w:pPr>
              <w:pStyle w:val="TAC"/>
              <w:rPr>
                <w:lang w:eastAsia="ko-KR"/>
              </w:rPr>
            </w:pPr>
            <w:r>
              <w:rPr>
                <w:lang w:eastAsia="zh-CN"/>
              </w:rPr>
              <w:t>30.1</w:t>
            </w:r>
          </w:p>
        </w:tc>
        <w:tc>
          <w:tcPr>
            <w:tcW w:w="1248" w:type="dxa"/>
            <w:tcBorders>
              <w:top w:val="single" w:sz="4" w:space="0" w:color="auto"/>
              <w:left w:val="single" w:sz="4" w:space="0" w:color="auto"/>
              <w:bottom w:val="single" w:sz="4" w:space="0" w:color="auto"/>
              <w:right w:val="single" w:sz="4" w:space="0" w:color="auto"/>
            </w:tcBorders>
            <w:hideMark/>
          </w:tcPr>
          <w:p w14:paraId="2E040A7D" w14:textId="77777777" w:rsidR="003915D2" w:rsidRDefault="003915D2">
            <w:pPr>
              <w:pStyle w:val="TAC"/>
              <w:rPr>
                <w:rFonts w:eastAsia="Malgun Gothic"/>
                <w:lang w:eastAsia="ko-KR"/>
              </w:rPr>
            </w:pPr>
            <w:r>
              <w:rPr>
                <w:rFonts w:eastAsia="Malgun Gothic"/>
                <w:lang w:eastAsia="ko-KR"/>
              </w:rPr>
              <w:t>IMD2</w:t>
            </w:r>
          </w:p>
        </w:tc>
      </w:tr>
      <w:tr w:rsidR="003915D2" w14:paraId="3044B3A3" w14:textId="77777777" w:rsidTr="003915D2">
        <w:trPr>
          <w:trHeight w:val="54"/>
          <w:jc w:val="center"/>
        </w:trPr>
        <w:tc>
          <w:tcPr>
            <w:tcW w:w="2258" w:type="dxa"/>
            <w:tcBorders>
              <w:top w:val="nil"/>
              <w:left w:val="single" w:sz="4" w:space="0" w:color="auto"/>
              <w:bottom w:val="nil"/>
              <w:right w:val="single" w:sz="4" w:space="0" w:color="auto"/>
            </w:tcBorders>
          </w:tcPr>
          <w:p w14:paraId="37300FF3"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9E0B65E" w14:textId="77777777" w:rsidR="003915D2" w:rsidRDefault="003915D2">
            <w:pPr>
              <w:pStyle w:val="TAC"/>
              <w:rPr>
                <w:lang w:eastAsia="ko-KR"/>
              </w:rPr>
            </w:pPr>
            <w:r>
              <w:rPr>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4CC10CDD" w14:textId="77777777" w:rsidR="003915D2" w:rsidRDefault="003915D2">
            <w:pPr>
              <w:pStyle w:val="TAC"/>
              <w:rPr>
                <w:szCs w:val="18"/>
                <w:lang w:eastAsia="zh-CN"/>
              </w:rPr>
            </w:pPr>
            <w:r>
              <w:rPr>
                <w:lang w:eastAsia="zh-CN"/>
              </w:rPr>
              <w:t>3489</w:t>
            </w:r>
          </w:p>
        </w:tc>
        <w:tc>
          <w:tcPr>
            <w:tcW w:w="747" w:type="dxa"/>
            <w:tcBorders>
              <w:top w:val="single" w:sz="4" w:space="0" w:color="auto"/>
              <w:left w:val="single" w:sz="4" w:space="0" w:color="auto"/>
              <w:bottom w:val="single" w:sz="4" w:space="0" w:color="auto"/>
              <w:right w:val="single" w:sz="4" w:space="0" w:color="auto"/>
            </w:tcBorders>
            <w:noWrap/>
            <w:hideMark/>
          </w:tcPr>
          <w:p w14:paraId="25175686" w14:textId="77777777" w:rsidR="003915D2" w:rsidRDefault="003915D2">
            <w:pPr>
              <w:pStyle w:val="TAC"/>
              <w:rPr>
                <w:lang w:eastAsia="ko-KR"/>
              </w:rPr>
            </w:pPr>
            <w:r>
              <w:rPr>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0B5F1D29" w14:textId="77777777" w:rsidR="003915D2" w:rsidRDefault="003915D2">
            <w:pPr>
              <w:pStyle w:val="TAC"/>
              <w:rPr>
                <w:lang w:eastAsia="ko-KR"/>
              </w:rPr>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5AEE7680" w14:textId="77777777" w:rsidR="003915D2" w:rsidRDefault="003915D2">
            <w:pPr>
              <w:pStyle w:val="TAC"/>
              <w:rPr>
                <w:szCs w:val="18"/>
                <w:lang w:eastAsia="zh-CN"/>
              </w:rPr>
            </w:pPr>
            <w:r>
              <w:rPr>
                <w:lang w:eastAsia="zh-CN"/>
              </w:rPr>
              <w:t>3489</w:t>
            </w:r>
          </w:p>
        </w:tc>
        <w:tc>
          <w:tcPr>
            <w:tcW w:w="752" w:type="dxa"/>
            <w:tcBorders>
              <w:top w:val="single" w:sz="4" w:space="0" w:color="auto"/>
              <w:left w:val="single" w:sz="4" w:space="0" w:color="auto"/>
              <w:bottom w:val="single" w:sz="4" w:space="0" w:color="auto"/>
              <w:right w:val="single" w:sz="4" w:space="0" w:color="auto"/>
            </w:tcBorders>
            <w:hideMark/>
          </w:tcPr>
          <w:p w14:paraId="0944E6B8"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353C8A2" w14:textId="77777777" w:rsidR="003915D2" w:rsidRDefault="003915D2">
            <w:pPr>
              <w:pStyle w:val="TAC"/>
              <w:rPr>
                <w:lang w:eastAsia="ko-KR"/>
              </w:rPr>
            </w:pPr>
            <w:r>
              <w:rPr>
                <w:lang w:eastAsia="ko-KR"/>
              </w:rPr>
              <w:t>N/A</w:t>
            </w:r>
          </w:p>
        </w:tc>
      </w:tr>
      <w:tr w:rsidR="003915D2" w14:paraId="398A937A" w14:textId="77777777" w:rsidTr="003915D2">
        <w:trPr>
          <w:trHeight w:val="54"/>
          <w:jc w:val="center"/>
        </w:trPr>
        <w:tc>
          <w:tcPr>
            <w:tcW w:w="2258" w:type="dxa"/>
            <w:tcBorders>
              <w:top w:val="nil"/>
              <w:left w:val="single" w:sz="4" w:space="0" w:color="auto"/>
              <w:bottom w:val="nil"/>
              <w:right w:val="single" w:sz="4" w:space="0" w:color="auto"/>
            </w:tcBorders>
          </w:tcPr>
          <w:p w14:paraId="56AC4450"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29C59192" w14:textId="77777777" w:rsidR="003915D2" w:rsidRDefault="003915D2">
            <w:pPr>
              <w:pStyle w:val="TAC"/>
              <w:rPr>
                <w:lang w:eastAsia="ko-KR"/>
              </w:rPr>
            </w:pPr>
            <w:r>
              <w:rPr>
                <w:lang w:eastAsia="ko-KR"/>
              </w:rPr>
              <w:t>5</w:t>
            </w:r>
          </w:p>
        </w:tc>
        <w:tc>
          <w:tcPr>
            <w:tcW w:w="1066" w:type="dxa"/>
            <w:tcBorders>
              <w:top w:val="single" w:sz="4" w:space="0" w:color="auto"/>
              <w:left w:val="single" w:sz="4" w:space="0" w:color="auto"/>
              <w:bottom w:val="single" w:sz="4" w:space="0" w:color="auto"/>
              <w:right w:val="single" w:sz="4" w:space="0" w:color="auto"/>
            </w:tcBorders>
            <w:noWrap/>
            <w:hideMark/>
          </w:tcPr>
          <w:p w14:paraId="1B6E6615" w14:textId="77777777" w:rsidR="003915D2" w:rsidRDefault="003915D2">
            <w:pPr>
              <w:pStyle w:val="TAC"/>
              <w:rPr>
                <w:szCs w:val="18"/>
                <w:lang w:eastAsia="zh-CN"/>
              </w:rPr>
            </w:pPr>
            <w:r>
              <w:rPr>
                <w:kern w:val="2"/>
                <w:szCs w:val="24"/>
                <w:lang w:eastAsia="ko-KR"/>
              </w:rPr>
              <w:t>835</w:t>
            </w:r>
          </w:p>
        </w:tc>
        <w:tc>
          <w:tcPr>
            <w:tcW w:w="747" w:type="dxa"/>
            <w:tcBorders>
              <w:top w:val="single" w:sz="4" w:space="0" w:color="auto"/>
              <w:left w:val="single" w:sz="4" w:space="0" w:color="auto"/>
              <w:bottom w:val="single" w:sz="4" w:space="0" w:color="auto"/>
              <w:right w:val="single" w:sz="4" w:space="0" w:color="auto"/>
            </w:tcBorders>
            <w:noWrap/>
            <w:hideMark/>
          </w:tcPr>
          <w:p w14:paraId="754EF783"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17A4C28"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BC88633" w14:textId="77777777" w:rsidR="003915D2" w:rsidRDefault="003915D2">
            <w:pPr>
              <w:pStyle w:val="TAC"/>
              <w:rPr>
                <w:szCs w:val="18"/>
                <w:lang w:eastAsia="zh-CN"/>
              </w:rPr>
            </w:pPr>
            <w:r>
              <w:rPr>
                <w:kern w:val="2"/>
                <w:szCs w:val="24"/>
                <w:lang w:eastAsia="ko-KR"/>
              </w:rPr>
              <w:t>880</w:t>
            </w:r>
          </w:p>
        </w:tc>
        <w:tc>
          <w:tcPr>
            <w:tcW w:w="752" w:type="dxa"/>
            <w:tcBorders>
              <w:top w:val="single" w:sz="4" w:space="0" w:color="auto"/>
              <w:left w:val="single" w:sz="4" w:space="0" w:color="auto"/>
              <w:bottom w:val="single" w:sz="4" w:space="0" w:color="auto"/>
              <w:right w:val="single" w:sz="4" w:space="0" w:color="auto"/>
            </w:tcBorders>
            <w:hideMark/>
          </w:tcPr>
          <w:p w14:paraId="56D1537A"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77C6063" w14:textId="77777777" w:rsidR="003915D2" w:rsidRDefault="003915D2">
            <w:pPr>
              <w:pStyle w:val="TAC"/>
              <w:rPr>
                <w:lang w:eastAsia="ko-KR"/>
              </w:rPr>
            </w:pPr>
            <w:r>
              <w:t>N/A</w:t>
            </w:r>
          </w:p>
        </w:tc>
      </w:tr>
      <w:tr w:rsidR="003915D2" w14:paraId="4F94FF8E" w14:textId="77777777" w:rsidTr="003915D2">
        <w:trPr>
          <w:trHeight w:val="54"/>
          <w:jc w:val="center"/>
        </w:trPr>
        <w:tc>
          <w:tcPr>
            <w:tcW w:w="2258" w:type="dxa"/>
            <w:tcBorders>
              <w:top w:val="nil"/>
              <w:left w:val="single" w:sz="4" w:space="0" w:color="auto"/>
              <w:bottom w:val="nil"/>
              <w:right w:val="single" w:sz="4" w:space="0" w:color="auto"/>
            </w:tcBorders>
          </w:tcPr>
          <w:p w14:paraId="14487D2C"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BF6D042" w14:textId="77777777" w:rsidR="003915D2" w:rsidRDefault="003915D2">
            <w:pPr>
              <w:pStyle w:val="TAC"/>
              <w:rPr>
                <w:lang w:eastAsia="ko-KR"/>
              </w:rPr>
            </w:pPr>
            <w:r>
              <w:rPr>
                <w:lang w:eastAsia="ko-KR"/>
              </w:rPr>
              <w:t>n7</w:t>
            </w:r>
          </w:p>
        </w:tc>
        <w:tc>
          <w:tcPr>
            <w:tcW w:w="1066" w:type="dxa"/>
            <w:tcBorders>
              <w:top w:val="single" w:sz="4" w:space="0" w:color="auto"/>
              <w:left w:val="single" w:sz="4" w:space="0" w:color="auto"/>
              <w:bottom w:val="single" w:sz="4" w:space="0" w:color="auto"/>
              <w:right w:val="single" w:sz="4" w:space="0" w:color="auto"/>
            </w:tcBorders>
            <w:noWrap/>
            <w:hideMark/>
          </w:tcPr>
          <w:p w14:paraId="06A05490" w14:textId="77777777" w:rsidR="003915D2" w:rsidRDefault="003915D2">
            <w:pPr>
              <w:pStyle w:val="TAC"/>
              <w:rPr>
                <w:szCs w:val="18"/>
                <w:lang w:eastAsia="zh-CN"/>
              </w:rPr>
            </w:pPr>
            <w:r>
              <w:rPr>
                <w:kern w:val="2"/>
                <w:szCs w:val="24"/>
                <w:lang w:eastAsia="ko-KR"/>
              </w:rPr>
              <w:t>2540</w:t>
            </w:r>
          </w:p>
        </w:tc>
        <w:tc>
          <w:tcPr>
            <w:tcW w:w="747" w:type="dxa"/>
            <w:tcBorders>
              <w:top w:val="single" w:sz="4" w:space="0" w:color="auto"/>
              <w:left w:val="single" w:sz="4" w:space="0" w:color="auto"/>
              <w:bottom w:val="single" w:sz="4" w:space="0" w:color="auto"/>
              <w:right w:val="single" w:sz="4" w:space="0" w:color="auto"/>
            </w:tcBorders>
            <w:noWrap/>
            <w:hideMark/>
          </w:tcPr>
          <w:p w14:paraId="4FD8D0F5"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BD52D21"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C313AEE" w14:textId="77777777" w:rsidR="003915D2" w:rsidRDefault="003915D2">
            <w:pPr>
              <w:pStyle w:val="TAC"/>
              <w:rPr>
                <w:szCs w:val="18"/>
                <w:lang w:eastAsia="zh-CN"/>
              </w:rPr>
            </w:pPr>
            <w:r>
              <w:rPr>
                <w:kern w:val="2"/>
                <w:szCs w:val="24"/>
                <w:lang w:eastAsia="ko-KR"/>
              </w:rPr>
              <w:t>2660</w:t>
            </w:r>
          </w:p>
        </w:tc>
        <w:tc>
          <w:tcPr>
            <w:tcW w:w="752" w:type="dxa"/>
            <w:tcBorders>
              <w:top w:val="single" w:sz="4" w:space="0" w:color="auto"/>
              <w:left w:val="single" w:sz="4" w:space="0" w:color="auto"/>
              <w:bottom w:val="single" w:sz="4" w:space="0" w:color="auto"/>
              <w:right w:val="single" w:sz="4" w:space="0" w:color="auto"/>
            </w:tcBorders>
            <w:hideMark/>
          </w:tcPr>
          <w:p w14:paraId="17AEA48A"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1EB0113" w14:textId="77777777" w:rsidR="003915D2" w:rsidRDefault="003915D2">
            <w:pPr>
              <w:pStyle w:val="TAC"/>
              <w:rPr>
                <w:lang w:eastAsia="ko-KR"/>
              </w:rPr>
            </w:pPr>
            <w:r>
              <w:t>N/A</w:t>
            </w:r>
          </w:p>
        </w:tc>
      </w:tr>
      <w:tr w:rsidR="003915D2" w14:paraId="1A16252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21CD9A2"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7D5D6AC" w14:textId="77777777" w:rsidR="003915D2" w:rsidRDefault="003915D2">
            <w:pPr>
              <w:pStyle w:val="TAC"/>
              <w:rPr>
                <w:lang w:eastAsia="ko-KR"/>
              </w:rPr>
            </w:pPr>
            <w:r>
              <w:rPr>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1994E83" w14:textId="77777777" w:rsidR="003915D2" w:rsidRDefault="003915D2">
            <w:pPr>
              <w:pStyle w:val="TAC"/>
              <w:rPr>
                <w:szCs w:val="18"/>
                <w:lang w:eastAsia="zh-CN"/>
              </w:rPr>
            </w:pPr>
            <w:r>
              <w:t>3375</w:t>
            </w:r>
          </w:p>
        </w:tc>
        <w:tc>
          <w:tcPr>
            <w:tcW w:w="747" w:type="dxa"/>
            <w:tcBorders>
              <w:top w:val="single" w:sz="4" w:space="0" w:color="auto"/>
              <w:left w:val="single" w:sz="4" w:space="0" w:color="auto"/>
              <w:bottom w:val="single" w:sz="4" w:space="0" w:color="auto"/>
              <w:right w:val="single" w:sz="4" w:space="0" w:color="auto"/>
            </w:tcBorders>
            <w:noWrap/>
            <w:hideMark/>
          </w:tcPr>
          <w:p w14:paraId="2165E31D" w14:textId="77777777" w:rsidR="003915D2" w:rsidRDefault="003915D2">
            <w:pPr>
              <w:pStyle w:val="TAC"/>
              <w:rPr>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CC69C2F" w14:textId="77777777" w:rsidR="003915D2" w:rsidRDefault="003915D2">
            <w:pPr>
              <w:pStyle w:val="TAC"/>
              <w:rPr>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4A62B04F" w14:textId="77777777" w:rsidR="003915D2" w:rsidRDefault="003915D2">
            <w:pPr>
              <w:pStyle w:val="TAC"/>
              <w:rPr>
                <w:szCs w:val="18"/>
                <w:lang w:eastAsia="zh-CN"/>
              </w:rPr>
            </w:pPr>
            <w:r>
              <w:t>3375</w:t>
            </w:r>
          </w:p>
        </w:tc>
        <w:tc>
          <w:tcPr>
            <w:tcW w:w="752" w:type="dxa"/>
            <w:tcBorders>
              <w:top w:val="single" w:sz="4" w:space="0" w:color="auto"/>
              <w:left w:val="single" w:sz="4" w:space="0" w:color="auto"/>
              <w:bottom w:val="single" w:sz="4" w:space="0" w:color="auto"/>
              <w:right w:val="single" w:sz="4" w:space="0" w:color="auto"/>
            </w:tcBorders>
            <w:hideMark/>
          </w:tcPr>
          <w:p w14:paraId="47129C7E" w14:textId="77777777" w:rsidR="003915D2" w:rsidRDefault="003915D2">
            <w:pPr>
              <w:pStyle w:val="TAC"/>
              <w:rPr>
                <w:lang w:eastAsia="ko-KR"/>
              </w:rPr>
            </w:pPr>
            <w:r>
              <w:rPr>
                <w:lang w:eastAsia="ko-KR"/>
              </w:rPr>
              <w:t>29.7</w:t>
            </w:r>
          </w:p>
        </w:tc>
        <w:tc>
          <w:tcPr>
            <w:tcW w:w="1248" w:type="dxa"/>
            <w:tcBorders>
              <w:top w:val="single" w:sz="4" w:space="0" w:color="auto"/>
              <w:left w:val="single" w:sz="4" w:space="0" w:color="auto"/>
              <w:bottom w:val="single" w:sz="4" w:space="0" w:color="auto"/>
              <w:right w:val="single" w:sz="4" w:space="0" w:color="auto"/>
            </w:tcBorders>
            <w:hideMark/>
          </w:tcPr>
          <w:p w14:paraId="300A66CA" w14:textId="77777777" w:rsidR="003915D2" w:rsidRDefault="003915D2">
            <w:pPr>
              <w:pStyle w:val="TAC"/>
            </w:pPr>
            <w:r>
              <w:rPr>
                <w:rFonts w:eastAsia="MS Mincho"/>
              </w:rPr>
              <w:t>IMD2</w:t>
            </w:r>
          </w:p>
        </w:tc>
      </w:tr>
      <w:tr w:rsidR="003915D2" w14:paraId="708B680D" w14:textId="77777777" w:rsidTr="003915D2">
        <w:trPr>
          <w:trHeight w:val="54"/>
          <w:jc w:val="center"/>
        </w:trPr>
        <w:tc>
          <w:tcPr>
            <w:tcW w:w="2258" w:type="dxa"/>
            <w:tcBorders>
              <w:top w:val="nil"/>
              <w:left w:val="single" w:sz="4" w:space="0" w:color="auto"/>
              <w:bottom w:val="nil"/>
              <w:right w:val="single" w:sz="4" w:space="0" w:color="auto"/>
            </w:tcBorders>
            <w:hideMark/>
          </w:tcPr>
          <w:p w14:paraId="5E9B4358" w14:textId="77777777" w:rsidR="003915D2" w:rsidRDefault="003915D2">
            <w:pPr>
              <w:pStyle w:val="TAC"/>
              <w:rPr>
                <w:lang w:eastAsia="ja-JP"/>
              </w:rPr>
            </w:pPr>
            <w:r>
              <w:rPr>
                <w:lang w:eastAsia="fi-FI"/>
              </w:rPr>
              <w:t>DC_5A-13A_n66A</w:t>
            </w:r>
          </w:p>
        </w:tc>
        <w:tc>
          <w:tcPr>
            <w:tcW w:w="867" w:type="dxa"/>
            <w:tcBorders>
              <w:top w:val="single" w:sz="4" w:space="0" w:color="auto"/>
              <w:left w:val="single" w:sz="4" w:space="0" w:color="auto"/>
              <w:bottom w:val="single" w:sz="4" w:space="0" w:color="auto"/>
              <w:right w:val="single" w:sz="4" w:space="0" w:color="auto"/>
            </w:tcBorders>
            <w:hideMark/>
          </w:tcPr>
          <w:p w14:paraId="05737771" w14:textId="77777777" w:rsidR="003915D2" w:rsidRDefault="003915D2">
            <w:pPr>
              <w:pStyle w:val="TAC"/>
              <w:rPr>
                <w:lang w:eastAsia="ko-KR"/>
              </w:rPr>
            </w:pPr>
            <w:r>
              <w:rPr>
                <w:lang w:eastAsia="fi-FI"/>
              </w:rPr>
              <w:t>5</w:t>
            </w:r>
          </w:p>
        </w:tc>
        <w:tc>
          <w:tcPr>
            <w:tcW w:w="1066" w:type="dxa"/>
            <w:tcBorders>
              <w:top w:val="single" w:sz="4" w:space="0" w:color="auto"/>
              <w:left w:val="single" w:sz="4" w:space="0" w:color="auto"/>
              <w:bottom w:val="single" w:sz="4" w:space="0" w:color="auto"/>
              <w:right w:val="single" w:sz="4" w:space="0" w:color="auto"/>
            </w:tcBorders>
            <w:noWrap/>
            <w:hideMark/>
          </w:tcPr>
          <w:p w14:paraId="39B9CFD1" w14:textId="77777777" w:rsidR="003915D2" w:rsidRDefault="003915D2">
            <w:pPr>
              <w:pStyle w:val="TAC"/>
            </w:pPr>
            <w:r>
              <w:rPr>
                <w:lang w:eastAsia="fi-FI"/>
              </w:rPr>
              <w:t>840</w:t>
            </w:r>
          </w:p>
        </w:tc>
        <w:tc>
          <w:tcPr>
            <w:tcW w:w="747" w:type="dxa"/>
            <w:tcBorders>
              <w:top w:val="single" w:sz="4" w:space="0" w:color="auto"/>
              <w:left w:val="single" w:sz="4" w:space="0" w:color="auto"/>
              <w:bottom w:val="single" w:sz="4" w:space="0" w:color="auto"/>
              <w:right w:val="single" w:sz="4" w:space="0" w:color="auto"/>
            </w:tcBorders>
            <w:noWrap/>
            <w:hideMark/>
          </w:tcPr>
          <w:p w14:paraId="28664D62" w14:textId="77777777" w:rsidR="003915D2" w:rsidRDefault="003915D2">
            <w:pPr>
              <w:pStyle w:val="TAC"/>
            </w:pPr>
            <w:r>
              <w:rPr>
                <w:rFonts w:eastAsia="Malgun Gothic"/>
                <w:kern w:val="2"/>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7B374E0" w14:textId="77777777" w:rsidR="003915D2" w:rsidRDefault="003915D2">
            <w:pPr>
              <w:pStyle w:val="TAC"/>
            </w:pPr>
            <w:r>
              <w:rPr>
                <w:rFonts w:eastAsia="Malgun Gothic"/>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A97B222" w14:textId="77777777" w:rsidR="003915D2" w:rsidRDefault="003915D2">
            <w:pPr>
              <w:pStyle w:val="TAC"/>
            </w:pPr>
            <w:r>
              <w:rPr>
                <w:lang w:eastAsia="fi-FI"/>
              </w:rPr>
              <w:t>885</w:t>
            </w:r>
          </w:p>
        </w:tc>
        <w:tc>
          <w:tcPr>
            <w:tcW w:w="752" w:type="dxa"/>
            <w:tcBorders>
              <w:top w:val="single" w:sz="4" w:space="0" w:color="auto"/>
              <w:left w:val="single" w:sz="4" w:space="0" w:color="auto"/>
              <w:bottom w:val="single" w:sz="4" w:space="0" w:color="auto"/>
              <w:right w:val="single" w:sz="4" w:space="0" w:color="auto"/>
            </w:tcBorders>
            <w:hideMark/>
          </w:tcPr>
          <w:p w14:paraId="68998676" w14:textId="77777777" w:rsidR="003915D2" w:rsidRDefault="003915D2">
            <w:pPr>
              <w:pStyle w:val="TAC"/>
              <w:rPr>
                <w:lang w:eastAsia="ko-KR"/>
              </w:rPr>
            </w:pPr>
            <w:r>
              <w:rPr>
                <w:rFonts w:eastAsia="Malgun Gothic"/>
                <w:kern w:val="2"/>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4C83AFA" w14:textId="77777777" w:rsidR="003915D2" w:rsidRDefault="003915D2">
            <w:pPr>
              <w:pStyle w:val="TAC"/>
              <w:rPr>
                <w:rFonts w:eastAsia="MS Mincho"/>
              </w:rPr>
            </w:pPr>
            <w:r>
              <w:rPr>
                <w:lang w:eastAsia="fi-FI"/>
              </w:rPr>
              <w:t>N/A</w:t>
            </w:r>
          </w:p>
        </w:tc>
      </w:tr>
      <w:tr w:rsidR="003915D2" w14:paraId="6DB5CC46" w14:textId="77777777" w:rsidTr="003915D2">
        <w:trPr>
          <w:trHeight w:val="54"/>
          <w:jc w:val="center"/>
        </w:trPr>
        <w:tc>
          <w:tcPr>
            <w:tcW w:w="2258" w:type="dxa"/>
            <w:tcBorders>
              <w:top w:val="nil"/>
              <w:left w:val="single" w:sz="4" w:space="0" w:color="auto"/>
              <w:bottom w:val="nil"/>
              <w:right w:val="single" w:sz="4" w:space="0" w:color="auto"/>
            </w:tcBorders>
          </w:tcPr>
          <w:p w14:paraId="2F23B5C2"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80090D9" w14:textId="77777777" w:rsidR="003915D2" w:rsidRDefault="003915D2">
            <w:pPr>
              <w:pStyle w:val="TAC"/>
              <w:rPr>
                <w:lang w:eastAsia="ko-KR"/>
              </w:rPr>
            </w:pPr>
            <w:r>
              <w:rPr>
                <w:lang w:eastAsia="fi-FI"/>
              </w:rPr>
              <w:t>13</w:t>
            </w:r>
          </w:p>
        </w:tc>
        <w:tc>
          <w:tcPr>
            <w:tcW w:w="1066" w:type="dxa"/>
            <w:tcBorders>
              <w:top w:val="single" w:sz="4" w:space="0" w:color="auto"/>
              <w:left w:val="single" w:sz="4" w:space="0" w:color="auto"/>
              <w:bottom w:val="single" w:sz="4" w:space="0" w:color="auto"/>
              <w:right w:val="single" w:sz="4" w:space="0" w:color="auto"/>
            </w:tcBorders>
            <w:noWrap/>
            <w:hideMark/>
          </w:tcPr>
          <w:p w14:paraId="18C17F3F" w14:textId="77777777" w:rsidR="003915D2" w:rsidRDefault="003915D2">
            <w:pPr>
              <w:pStyle w:val="TAC"/>
            </w:pPr>
            <w:r>
              <w:rPr>
                <w:lang w:eastAsia="fi-FI"/>
              </w:rPr>
              <w:t>781</w:t>
            </w:r>
          </w:p>
        </w:tc>
        <w:tc>
          <w:tcPr>
            <w:tcW w:w="747" w:type="dxa"/>
            <w:tcBorders>
              <w:top w:val="single" w:sz="4" w:space="0" w:color="auto"/>
              <w:left w:val="single" w:sz="4" w:space="0" w:color="auto"/>
              <w:bottom w:val="single" w:sz="4" w:space="0" w:color="auto"/>
              <w:right w:val="single" w:sz="4" w:space="0" w:color="auto"/>
            </w:tcBorders>
            <w:noWrap/>
            <w:hideMark/>
          </w:tcPr>
          <w:p w14:paraId="523B4005" w14:textId="77777777" w:rsidR="003915D2" w:rsidRDefault="003915D2">
            <w:pPr>
              <w:pStyle w:val="TAC"/>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4613D922" w14:textId="77777777" w:rsidR="003915D2" w:rsidRDefault="003915D2">
            <w:pPr>
              <w:pStyle w:val="TAC"/>
            </w:pPr>
            <w:r>
              <w:rPr>
                <w:lang w:eastAsia="fi-FI"/>
              </w:rPr>
              <w:t>25</w:t>
            </w:r>
          </w:p>
        </w:tc>
        <w:tc>
          <w:tcPr>
            <w:tcW w:w="1299" w:type="dxa"/>
            <w:tcBorders>
              <w:top w:val="single" w:sz="4" w:space="0" w:color="auto"/>
              <w:left w:val="single" w:sz="4" w:space="0" w:color="auto"/>
              <w:bottom w:val="single" w:sz="4" w:space="0" w:color="auto"/>
              <w:right w:val="single" w:sz="4" w:space="0" w:color="auto"/>
            </w:tcBorders>
            <w:noWrap/>
            <w:hideMark/>
          </w:tcPr>
          <w:p w14:paraId="027DB49D" w14:textId="77777777" w:rsidR="003915D2" w:rsidRDefault="003915D2">
            <w:pPr>
              <w:pStyle w:val="TAC"/>
            </w:pPr>
            <w:r>
              <w:rPr>
                <w:lang w:eastAsia="fi-FI"/>
              </w:rPr>
              <w:t>750</w:t>
            </w:r>
          </w:p>
        </w:tc>
        <w:tc>
          <w:tcPr>
            <w:tcW w:w="752" w:type="dxa"/>
            <w:tcBorders>
              <w:top w:val="single" w:sz="4" w:space="0" w:color="auto"/>
              <w:left w:val="single" w:sz="4" w:space="0" w:color="auto"/>
              <w:bottom w:val="single" w:sz="4" w:space="0" w:color="auto"/>
              <w:right w:val="single" w:sz="4" w:space="0" w:color="auto"/>
            </w:tcBorders>
            <w:hideMark/>
          </w:tcPr>
          <w:p w14:paraId="2B86948C" w14:textId="77777777" w:rsidR="003915D2" w:rsidRDefault="003915D2">
            <w:pPr>
              <w:pStyle w:val="TAC"/>
              <w:rPr>
                <w:lang w:eastAsia="ko-KR"/>
              </w:rPr>
            </w:pPr>
            <w:r>
              <w:rPr>
                <w:lang w:eastAsia="fi-FI"/>
              </w:rPr>
              <w:t>9.4</w:t>
            </w:r>
          </w:p>
        </w:tc>
        <w:tc>
          <w:tcPr>
            <w:tcW w:w="1248" w:type="dxa"/>
            <w:tcBorders>
              <w:top w:val="single" w:sz="4" w:space="0" w:color="auto"/>
              <w:left w:val="single" w:sz="4" w:space="0" w:color="auto"/>
              <w:bottom w:val="single" w:sz="4" w:space="0" w:color="auto"/>
              <w:right w:val="single" w:sz="4" w:space="0" w:color="auto"/>
            </w:tcBorders>
            <w:hideMark/>
          </w:tcPr>
          <w:p w14:paraId="64FD8A76" w14:textId="77777777" w:rsidR="003915D2" w:rsidRDefault="003915D2">
            <w:pPr>
              <w:pStyle w:val="TAC"/>
              <w:rPr>
                <w:rFonts w:eastAsia="MS Mincho"/>
              </w:rPr>
            </w:pPr>
            <w:r>
              <w:rPr>
                <w:rFonts w:eastAsia="Malgun Gothic"/>
                <w:lang w:eastAsia="ko-KR"/>
              </w:rPr>
              <w:t>IMD4</w:t>
            </w:r>
          </w:p>
        </w:tc>
      </w:tr>
      <w:tr w:rsidR="003915D2" w14:paraId="503BC2D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26A797C"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9C38527" w14:textId="77777777" w:rsidR="003915D2" w:rsidRDefault="003915D2">
            <w:pPr>
              <w:pStyle w:val="TAC"/>
              <w:rPr>
                <w:lang w:eastAsia="ko-KR"/>
              </w:rPr>
            </w:pPr>
            <w:r>
              <w:rPr>
                <w:lang w:eastAsia="fi-FI"/>
              </w:rPr>
              <w:t>n66</w:t>
            </w:r>
          </w:p>
        </w:tc>
        <w:tc>
          <w:tcPr>
            <w:tcW w:w="1066" w:type="dxa"/>
            <w:tcBorders>
              <w:top w:val="single" w:sz="4" w:space="0" w:color="auto"/>
              <w:left w:val="single" w:sz="4" w:space="0" w:color="auto"/>
              <w:bottom w:val="single" w:sz="4" w:space="0" w:color="auto"/>
              <w:right w:val="single" w:sz="4" w:space="0" w:color="auto"/>
            </w:tcBorders>
            <w:noWrap/>
            <w:hideMark/>
          </w:tcPr>
          <w:p w14:paraId="5CD813CA" w14:textId="77777777" w:rsidR="003915D2" w:rsidRDefault="003915D2">
            <w:pPr>
              <w:pStyle w:val="TAC"/>
            </w:pPr>
            <w:r>
              <w:rPr>
                <w:lang w:eastAsia="fi-FI"/>
              </w:rPr>
              <w:t>1770</w:t>
            </w:r>
          </w:p>
        </w:tc>
        <w:tc>
          <w:tcPr>
            <w:tcW w:w="747" w:type="dxa"/>
            <w:tcBorders>
              <w:top w:val="single" w:sz="4" w:space="0" w:color="auto"/>
              <w:left w:val="single" w:sz="4" w:space="0" w:color="auto"/>
              <w:bottom w:val="single" w:sz="4" w:space="0" w:color="auto"/>
              <w:right w:val="single" w:sz="4" w:space="0" w:color="auto"/>
            </w:tcBorders>
            <w:noWrap/>
            <w:hideMark/>
          </w:tcPr>
          <w:p w14:paraId="687C1881" w14:textId="77777777" w:rsidR="003915D2" w:rsidRDefault="003915D2">
            <w:pPr>
              <w:pStyle w:val="TAC"/>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BC4EAD2" w14:textId="77777777" w:rsidR="003915D2" w:rsidRDefault="003915D2">
            <w:pPr>
              <w:pStyle w:val="TAC"/>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C7171F3" w14:textId="77777777" w:rsidR="003915D2" w:rsidRDefault="003915D2">
            <w:pPr>
              <w:pStyle w:val="TAC"/>
            </w:pPr>
            <w:r>
              <w:rPr>
                <w:lang w:eastAsia="fi-FI"/>
              </w:rPr>
              <w:t>2170</w:t>
            </w:r>
          </w:p>
        </w:tc>
        <w:tc>
          <w:tcPr>
            <w:tcW w:w="752" w:type="dxa"/>
            <w:tcBorders>
              <w:top w:val="single" w:sz="4" w:space="0" w:color="auto"/>
              <w:left w:val="single" w:sz="4" w:space="0" w:color="auto"/>
              <w:bottom w:val="single" w:sz="4" w:space="0" w:color="auto"/>
              <w:right w:val="single" w:sz="4" w:space="0" w:color="auto"/>
            </w:tcBorders>
            <w:hideMark/>
          </w:tcPr>
          <w:p w14:paraId="372D5444" w14:textId="77777777" w:rsidR="003915D2" w:rsidRDefault="003915D2">
            <w:pPr>
              <w:pStyle w:val="TAC"/>
              <w:rPr>
                <w:lang w:eastAsia="ko-KR"/>
              </w:rPr>
            </w:pPr>
            <w:r>
              <w:rPr>
                <w:lang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61067823" w14:textId="77777777" w:rsidR="003915D2" w:rsidRDefault="003915D2">
            <w:pPr>
              <w:pStyle w:val="TAC"/>
              <w:rPr>
                <w:rFonts w:eastAsia="MS Mincho"/>
              </w:rPr>
            </w:pPr>
            <w:r>
              <w:rPr>
                <w:rFonts w:eastAsia="Malgun Gothic"/>
                <w:lang w:eastAsia="ko-KR"/>
              </w:rPr>
              <w:t>N/A</w:t>
            </w:r>
          </w:p>
        </w:tc>
      </w:tr>
      <w:tr w:rsidR="003915D2" w14:paraId="0E517579" w14:textId="77777777" w:rsidTr="003915D2">
        <w:trPr>
          <w:trHeight w:val="54"/>
          <w:jc w:val="center"/>
        </w:trPr>
        <w:tc>
          <w:tcPr>
            <w:tcW w:w="2258" w:type="dxa"/>
            <w:tcBorders>
              <w:top w:val="nil"/>
              <w:left w:val="single" w:sz="4" w:space="0" w:color="auto"/>
              <w:bottom w:val="nil"/>
              <w:right w:val="single" w:sz="4" w:space="0" w:color="auto"/>
            </w:tcBorders>
            <w:hideMark/>
          </w:tcPr>
          <w:p w14:paraId="1FAE69B4" w14:textId="77777777" w:rsidR="003915D2" w:rsidRDefault="003915D2">
            <w:pPr>
              <w:pStyle w:val="TAC"/>
            </w:pPr>
            <w:r>
              <w:t>DC_5A-13A_n77A</w:t>
            </w:r>
            <w:r>
              <w:rPr>
                <w:vertAlign w:val="superscript"/>
              </w:rPr>
              <w:t>11</w:t>
            </w:r>
          </w:p>
        </w:tc>
        <w:tc>
          <w:tcPr>
            <w:tcW w:w="867" w:type="dxa"/>
            <w:tcBorders>
              <w:top w:val="single" w:sz="4" w:space="0" w:color="auto"/>
              <w:left w:val="single" w:sz="4" w:space="0" w:color="auto"/>
              <w:bottom w:val="single" w:sz="4" w:space="0" w:color="auto"/>
              <w:right w:val="single" w:sz="4" w:space="0" w:color="auto"/>
            </w:tcBorders>
            <w:hideMark/>
          </w:tcPr>
          <w:p w14:paraId="0119EFB1" w14:textId="77777777" w:rsidR="003915D2" w:rsidRDefault="003915D2">
            <w:pPr>
              <w:pStyle w:val="TAC"/>
              <w:rPr>
                <w:lang w:eastAsia="fi-FI"/>
              </w:rPr>
            </w:pPr>
            <w: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B0D0FD9" w14:textId="77777777" w:rsidR="003915D2" w:rsidRDefault="003915D2">
            <w:pPr>
              <w:pStyle w:val="TAC"/>
              <w:rPr>
                <w:lang w:eastAsia="fi-FI"/>
              </w:rPr>
            </w:pPr>
            <w:r>
              <w:rPr>
                <w:rFonts w:cs="Arial"/>
                <w:szCs w:val="18"/>
              </w:rPr>
              <w:t>840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F25DAAA" w14:textId="77777777" w:rsidR="003915D2" w:rsidRDefault="003915D2">
            <w:pPr>
              <w:pStyle w:val="TAC"/>
              <w:rPr>
                <w:rFonts w:eastAsia="Malgun Gothic"/>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A42811B" w14:textId="77777777" w:rsidR="003915D2" w:rsidRDefault="003915D2">
            <w:pPr>
              <w:pStyle w:val="TAC"/>
              <w:rPr>
                <w:rFonts w:eastAsia="Malgun Gothic"/>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5F9804" w14:textId="77777777" w:rsidR="003915D2" w:rsidRDefault="003915D2">
            <w:pPr>
              <w:pStyle w:val="TAC"/>
              <w:rPr>
                <w:lang w:eastAsia="fi-FI"/>
              </w:rPr>
            </w:pPr>
            <w:r>
              <w:rPr>
                <w:rFonts w:cs="Arial"/>
                <w:szCs w:val="18"/>
              </w:rPr>
              <w:t>885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2579590" w14:textId="77777777" w:rsidR="003915D2" w:rsidRDefault="003915D2">
            <w:pPr>
              <w:pStyle w:val="TAC"/>
              <w:rPr>
                <w:lang w:eastAsia="fi-FI"/>
              </w:rPr>
            </w:pPr>
            <w:r>
              <w:t>N/A</w:t>
            </w:r>
          </w:p>
        </w:tc>
        <w:tc>
          <w:tcPr>
            <w:tcW w:w="1248" w:type="dxa"/>
            <w:tcBorders>
              <w:top w:val="single" w:sz="4" w:space="0" w:color="auto"/>
              <w:left w:val="single" w:sz="4" w:space="0" w:color="auto"/>
              <w:bottom w:val="single" w:sz="4" w:space="0" w:color="auto"/>
              <w:right w:val="single" w:sz="4" w:space="0" w:color="auto"/>
            </w:tcBorders>
            <w:hideMark/>
          </w:tcPr>
          <w:p w14:paraId="0511936D" w14:textId="77777777" w:rsidR="003915D2" w:rsidRDefault="003915D2">
            <w:pPr>
              <w:pStyle w:val="TAC"/>
              <w:rPr>
                <w:rFonts w:eastAsia="Malgun Gothic"/>
                <w:lang w:eastAsia="ko-KR"/>
              </w:rPr>
            </w:pPr>
            <w:r>
              <w:t>N/A</w:t>
            </w:r>
          </w:p>
        </w:tc>
      </w:tr>
      <w:tr w:rsidR="003915D2" w14:paraId="3CF0AF8D" w14:textId="77777777" w:rsidTr="003915D2">
        <w:trPr>
          <w:trHeight w:val="54"/>
          <w:jc w:val="center"/>
        </w:trPr>
        <w:tc>
          <w:tcPr>
            <w:tcW w:w="2258" w:type="dxa"/>
            <w:tcBorders>
              <w:top w:val="nil"/>
              <w:left w:val="single" w:sz="4" w:space="0" w:color="auto"/>
              <w:bottom w:val="nil"/>
              <w:right w:val="single" w:sz="4" w:space="0" w:color="auto"/>
            </w:tcBorders>
            <w:hideMark/>
          </w:tcPr>
          <w:p w14:paraId="66145143" w14:textId="77777777" w:rsidR="003915D2" w:rsidRDefault="003915D2">
            <w:pPr>
              <w:pStyle w:val="TAC"/>
              <w:rPr>
                <w:lang w:eastAsia="ja-JP"/>
              </w:rPr>
            </w:pPr>
            <w:r>
              <w:t>DC_5A-13A_n77C</w:t>
            </w:r>
            <w:r>
              <w:rPr>
                <w:vertAlign w:val="superscript"/>
              </w:rPr>
              <w:t>11</w:t>
            </w:r>
          </w:p>
        </w:tc>
        <w:tc>
          <w:tcPr>
            <w:tcW w:w="867" w:type="dxa"/>
            <w:tcBorders>
              <w:top w:val="single" w:sz="4" w:space="0" w:color="auto"/>
              <w:left w:val="single" w:sz="4" w:space="0" w:color="auto"/>
              <w:bottom w:val="single" w:sz="4" w:space="0" w:color="auto"/>
              <w:right w:val="single" w:sz="4" w:space="0" w:color="auto"/>
            </w:tcBorders>
            <w:hideMark/>
          </w:tcPr>
          <w:p w14:paraId="347E5AEC" w14:textId="77777777" w:rsidR="003915D2" w:rsidRDefault="003915D2">
            <w:pPr>
              <w:pStyle w:val="TAC"/>
              <w:rPr>
                <w:lang w:eastAsia="fi-FI"/>
              </w:rPr>
            </w:pPr>
            <w: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E72D291" w14:textId="77777777" w:rsidR="003915D2" w:rsidRDefault="003915D2">
            <w:pPr>
              <w:pStyle w:val="TAC"/>
              <w:rPr>
                <w:lang w:eastAsia="fi-FI"/>
              </w:rPr>
            </w:pPr>
            <w:r>
              <w:rPr>
                <w:rFonts w:cs="Arial"/>
                <w:color w:val="000000"/>
                <w:szCs w:val="18"/>
              </w:rPr>
              <w:t>4110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60505C7" w14:textId="77777777" w:rsidR="003915D2" w:rsidRDefault="003915D2">
            <w:pPr>
              <w:pStyle w:val="TAC"/>
              <w:rPr>
                <w:rFonts w:eastAsia="Malgun Gothic"/>
                <w:lang w:eastAsia="ko-KR"/>
              </w:rPr>
            </w:pPr>
            <w:r>
              <w:rPr>
                <w:rFonts w:cs="Arial"/>
                <w:color w:val="000000"/>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9BB7BEF" w14:textId="77777777" w:rsidR="003915D2" w:rsidRDefault="003915D2">
            <w:pPr>
              <w:pStyle w:val="TAC"/>
              <w:rPr>
                <w:rFonts w:eastAsia="Malgun Gothic"/>
                <w:lang w:eastAsia="ko-KR"/>
              </w:rPr>
            </w:pPr>
            <w:r>
              <w:rPr>
                <w:rFonts w:cs="Arial"/>
                <w:color w:val="000000"/>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88E5518" w14:textId="77777777" w:rsidR="003915D2" w:rsidRDefault="003915D2">
            <w:pPr>
              <w:pStyle w:val="TAC"/>
              <w:rPr>
                <w:lang w:eastAsia="fi-FI"/>
              </w:rPr>
            </w:pPr>
            <w:r>
              <w:rPr>
                <w:rFonts w:cs="Arial"/>
                <w:color w:val="000000"/>
                <w:szCs w:val="18"/>
              </w:rPr>
              <w:t>4110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7634852" w14:textId="77777777" w:rsidR="003915D2" w:rsidRDefault="003915D2">
            <w:pPr>
              <w:pStyle w:val="TAC"/>
              <w:rPr>
                <w:lang w:eastAsia="fi-FI"/>
              </w:rPr>
            </w:pPr>
            <w:r>
              <w:t>N/A</w:t>
            </w:r>
          </w:p>
        </w:tc>
        <w:tc>
          <w:tcPr>
            <w:tcW w:w="1248" w:type="dxa"/>
            <w:tcBorders>
              <w:top w:val="single" w:sz="4" w:space="0" w:color="auto"/>
              <w:left w:val="single" w:sz="4" w:space="0" w:color="auto"/>
              <w:bottom w:val="single" w:sz="4" w:space="0" w:color="auto"/>
              <w:right w:val="single" w:sz="4" w:space="0" w:color="auto"/>
            </w:tcBorders>
            <w:hideMark/>
          </w:tcPr>
          <w:p w14:paraId="46DA3A05" w14:textId="77777777" w:rsidR="003915D2" w:rsidRDefault="003915D2">
            <w:pPr>
              <w:pStyle w:val="TAC"/>
              <w:rPr>
                <w:rFonts w:eastAsia="Malgun Gothic"/>
                <w:lang w:eastAsia="ko-KR"/>
              </w:rPr>
            </w:pPr>
            <w:r>
              <w:t>N/A</w:t>
            </w:r>
          </w:p>
        </w:tc>
      </w:tr>
      <w:tr w:rsidR="003915D2" w14:paraId="7C0D025C" w14:textId="77777777" w:rsidTr="003915D2">
        <w:trPr>
          <w:trHeight w:val="54"/>
          <w:jc w:val="center"/>
        </w:trPr>
        <w:tc>
          <w:tcPr>
            <w:tcW w:w="2258" w:type="dxa"/>
            <w:tcBorders>
              <w:top w:val="nil"/>
              <w:left w:val="single" w:sz="4" w:space="0" w:color="auto"/>
              <w:bottom w:val="nil"/>
              <w:right w:val="single" w:sz="4" w:space="0" w:color="auto"/>
            </w:tcBorders>
          </w:tcPr>
          <w:p w14:paraId="788B96FA"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E2BDE19" w14:textId="77777777" w:rsidR="003915D2" w:rsidRDefault="003915D2">
            <w:pPr>
              <w:pStyle w:val="TAC"/>
              <w:rPr>
                <w:lang w:eastAsia="fi-FI"/>
              </w:rPr>
            </w:pPr>
            <w:r>
              <w:t>13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3F42081" w14:textId="77777777" w:rsidR="003915D2" w:rsidRDefault="003915D2">
            <w:pPr>
              <w:pStyle w:val="TAC"/>
              <w:rPr>
                <w:lang w:eastAsia="fi-FI"/>
              </w:rPr>
            </w:pPr>
            <w:r>
              <w:rPr>
                <w:rFonts w:cs="Arial"/>
                <w:szCs w:val="18"/>
              </w:rPr>
              <w:t>781</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78FA9EA" w14:textId="77777777" w:rsidR="003915D2" w:rsidRDefault="003915D2">
            <w:pPr>
              <w:pStyle w:val="TAC"/>
              <w:rPr>
                <w:rFonts w:eastAsia="Malgun Gothic"/>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D76408F" w14:textId="77777777" w:rsidR="003915D2" w:rsidRDefault="003915D2">
            <w:pPr>
              <w:pStyle w:val="TAC"/>
              <w:rPr>
                <w:rFonts w:eastAsia="Malgun Gothic"/>
                <w:lang w:eastAsia="ko-KR"/>
              </w:rPr>
            </w:pPr>
            <w:r>
              <w:rPr>
                <w:rFonts w:cs="Arial"/>
                <w:szCs w:val="18"/>
              </w:rPr>
              <w:t>20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C97A3E3" w14:textId="77777777" w:rsidR="003915D2" w:rsidRDefault="003915D2">
            <w:pPr>
              <w:pStyle w:val="TAC"/>
              <w:rPr>
                <w:lang w:eastAsia="fi-FI"/>
              </w:rPr>
            </w:pPr>
            <w:r>
              <w:rPr>
                <w:rFonts w:cs="Arial"/>
                <w:szCs w:val="18"/>
              </w:rPr>
              <w:t>750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07711B6" w14:textId="77777777" w:rsidR="003915D2" w:rsidRDefault="003915D2">
            <w:pPr>
              <w:pStyle w:val="TAC"/>
              <w:rPr>
                <w:lang w:eastAsia="fi-FI"/>
              </w:rPr>
            </w:pPr>
            <w:r>
              <w:t>4.4</w:t>
            </w:r>
          </w:p>
        </w:tc>
        <w:tc>
          <w:tcPr>
            <w:tcW w:w="1248" w:type="dxa"/>
            <w:tcBorders>
              <w:top w:val="single" w:sz="4" w:space="0" w:color="auto"/>
              <w:left w:val="single" w:sz="4" w:space="0" w:color="auto"/>
              <w:bottom w:val="single" w:sz="4" w:space="0" w:color="auto"/>
              <w:right w:val="single" w:sz="4" w:space="0" w:color="auto"/>
            </w:tcBorders>
            <w:hideMark/>
          </w:tcPr>
          <w:p w14:paraId="12EF2938" w14:textId="77777777" w:rsidR="003915D2" w:rsidRDefault="003915D2">
            <w:pPr>
              <w:pStyle w:val="TAC"/>
              <w:rPr>
                <w:rFonts w:eastAsia="Malgun Gothic"/>
                <w:lang w:eastAsia="ko-KR"/>
              </w:rPr>
            </w:pPr>
            <w:r>
              <w:t>IMD5</w:t>
            </w:r>
          </w:p>
        </w:tc>
      </w:tr>
      <w:tr w:rsidR="003915D2" w14:paraId="216E1836" w14:textId="77777777" w:rsidTr="003915D2">
        <w:trPr>
          <w:trHeight w:val="54"/>
          <w:jc w:val="center"/>
        </w:trPr>
        <w:tc>
          <w:tcPr>
            <w:tcW w:w="2258" w:type="dxa"/>
            <w:tcBorders>
              <w:top w:val="nil"/>
              <w:left w:val="single" w:sz="4" w:space="0" w:color="auto"/>
              <w:bottom w:val="nil"/>
              <w:right w:val="single" w:sz="4" w:space="0" w:color="auto"/>
            </w:tcBorders>
          </w:tcPr>
          <w:p w14:paraId="1A208C65"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DB6B3AA" w14:textId="77777777" w:rsidR="003915D2" w:rsidRDefault="003915D2">
            <w:pPr>
              <w:pStyle w:val="TAC"/>
              <w:rPr>
                <w:lang w:eastAsia="fi-FI"/>
              </w:rPr>
            </w:pPr>
            <w:r>
              <w:t>13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5176AB6" w14:textId="77777777" w:rsidR="003915D2" w:rsidRDefault="003915D2">
            <w:pPr>
              <w:pStyle w:val="TAC"/>
              <w:rPr>
                <w:lang w:eastAsia="fi-FI"/>
              </w:rPr>
            </w:pPr>
            <w:r>
              <w:rPr>
                <w:rFonts w:cs="Arial"/>
                <w:szCs w:val="18"/>
              </w:rPr>
              <w:t>782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E657599" w14:textId="77777777" w:rsidR="003915D2" w:rsidRDefault="003915D2">
            <w:pPr>
              <w:pStyle w:val="TAC"/>
              <w:rPr>
                <w:rFonts w:eastAsia="Malgun Gothic"/>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55D523C" w14:textId="77777777" w:rsidR="003915D2" w:rsidRDefault="003915D2">
            <w:pPr>
              <w:pStyle w:val="TAC"/>
              <w:rPr>
                <w:rFonts w:eastAsia="Malgun Gothic"/>
                <w:lang w:eastAsia="ko-KR"/>
              </w:rPr>
            </w:pPr>
            <w:r>
              <w:rPr>
                <w:rFonts w:cs="Arial"/>
                <w:szCs w:val="18"/>
              </w:rPr>
              <w:t>20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828B7F6" w14:textId="77777777" w:rsidR="003915D2" w:rsidRDefault="003915D2">
            <w:pPr>
              <w:pStyle w:val="TAC"/>
              <w:rPr>
                <w:lang w:eastAsia="fi-FI"/>
              </w:rPr>
            </w:pPr>
            <w:r>
              <w:rPr>
                <w:rFonts w:cs="Arial"/>
                <w:szCs w:val="18"/>
              </w:rPr>
              <w:t>751</w:t>
            </w:r>
          </w:p>
        </w:tc>
        <w:tc>
          <w:tcPr>
            <w:tcW w:w="752" w:type="dxa"/>
            <w:tcBorders>
              <w:top w:val="single" w:sz="4" w:space="0" w:color="auto"/>
              <w:left w:val="single" w:sz="4" w:space="0" w:color="auto"/>
              <w:bottom w:val="single" w:sz="4" w:space="0" w:color="auto"/>
              <w:right w:val="single" w:sz="4" w:space="0" w:color="auto"/>
            </w:tcBorders>
            <w:vAlign w:val="center"/>
            <w:hideMark/>
          </w:tcPr>
          <w:p w14:paraId="4D265559" w14:textId="77777777" w:rsidR="003915D2" w:rsidRDefault="003915D2">
            <w:pPr>
              <w:pStyle w:val="TAC"/>
              <w:rPr>
                <w:lang w:eastAsia="fi-FI"/>
              </w:rPr>
            </w:pPr>
            <w:r>
              <w:t>N/A</w:t>
            </w:r>
          </w:p>
        </w:tc>
        <w:tc>
          <w:tcPr>
            <w:tcW w:w="1248" w:type="dxa"/>
            <w:tcBorders>
              <w:top w:val="single" w:sz="4" w:space="0" w:color="auto"/>
              <w:left w:val="single" w:sz="4" w:space="0" w:color="auto"/>
              <w:bottom w:val="single" w:sz="4" w:space="0" w:color="auto"/>
              <w:right w:val="single" w:sz="4" w:space="0" w:color="auto"/>
            </w:tcBorders>
            <w:hideMark/>
          </w:tcPr>
          <w:p w14:paraId="52A51045" w14:textId="77777777" w:rsidR="003915D2" w:rsidRDefault="003915D2">
            <w:pPr>
              <w:pStyle w:val="TAC"/>
              <w:rPr>
                <w:rFonts w:eastAsia="Malgun Gothic"/>
                <w:lang w:eastAsia="ko-KR"/>
              </w:rPr>
            </w:pPr>
            <w:r>
              <w:t>N/A</w:t>
            </w:r>
          </w:p>
        </w:tc>
      </w:tr>
      <w:tr w:rsidR="003915D2" w14:paraId="09C230B8" w14:textId="77777777" w:rsidTr="003915D2">
        <w:trPr>
          <w:trHeight w:val="54"/>
          <w:jc w:val="center"/>
        </w:trPr>
        <w:tc>
          <w:tcPr>
            <w:tcW w:w="2258" w:type="dxa"/>
            <w:tcBorders>
              <w:top w:val="nil"/>
              <w:left w:val="single" w:sz="4" w:space="0" w:color="auto"/>
              <w:bottom w:val="nil"/>
              <w:right w:val="single" w:sz="4" w:space="0" w:color="auto"/>
            </w:tcBorders>
          </w:tcPr>
          <w:p w14:paraId="17A38DBC"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8812F06" w14:textId="77777777" w:rsidR="003915D2" w:rsidRDefault="003915D2">
            <w:pPr>
              <w:pStyle w:val="TAC"/>
              <w:rPr>
                <w:lang w:eastAsia="fi-FI"/>
              </w:rPr>
            </w:pPr>
            <w: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EF5EF32" w14:textId="77777777" w:rsidR="003915D2" w:rsidRDefault="003915D2">
            <w:pPr>
              <w:pStyle w:val="TAC"/>
              <w:rPr>
                <w:lang w:eastAsia="fi-FI"/>
              </w:rPr>
            </w:pPr>
            <w:r>
              <w:rPr>
                <w:rFonts w:cs="Arial"/>
                <w:color w:val="000000"/>
                <w:szCs w:val="18"/>
              </w:rPr>
              <w:t>4013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BE607F1" w14:textId="77777777" w:rsidR="003915D2" w:rsidRDefault="003915D2">
            <w:pPr>
              <w:pStyle w:val="TAC"/>
              <w:rPr>
                <w:rFonts w:eastAsia="Malgun Gothic"/>
                <w:lang w:eastAsia="ko-KR"/>
              </w:rPr>
            </w:pPr>
            <w:r>
              <w:rPr>
                <w:rFonts w:cs="Arial"/>
                <w:color w:val="000000"/>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CB5390" w14:textId="77777777" w:rsidR="003915D2" w:rsidRDefault="003915D2">
            <w:pPr>
              <w:pStyle w:val="TAC"/>
              <w:rPr>
                <w:rFonts w:eastAsia="Malgun Gothic"/>
                <w:lang w:eastAsia="ko-KR"/>
              </w:rPr>
            </w:pPr>
            <w:r>
              <w:rPr>
                <w:rFonts w:cs="Arial"/>
                <w:color w:val="000000"/>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D5178D5" w14:textId="77777777" w:rsidR="003915D2" w:rsidRDefault="003915D2">
            <w:pPr>
              <w:pStyle w:val="TAC"/>
              <w:rPr>
                <w:lang w:eastAsia="fi-FI"/>
              </w:rPr>
            </w:pPr>
            <w:r>
              <w:rPr>
                <w:rFonts w:cs="Arial"/>
                <w:color w:val="000000"/>
                <w:szCs w:val="18"/>
              </w:rPr>
              <w:t>4013</w:t>
            </w:r>
          </w:p>
        </w:tc>
        <w:tc>
          <w:tcPr>
            <w:tcW w:w="752" w:type="dxa"/>
            <w:tcBorders>
              <w:top w:val="single" w:sz="4" w:space="0" w:color="auto"/>
              <w:left w:val="single" w:sz="4" w:space="0" w:color="auto"/>
              <w:bottom w:val="single" w:sz="4" w:space="0" w:color="auto"/>
              <w:right w:val="single" w:sz="4" w:space="0" w:color="auto"/>
            </w:tcBorders>
            <w:vAlign w:val="center"/>
            <w:hideMark/>
          </w:tcPr>
          <w:p w14:paraId="59953BB9" w14:textId="77777777" w:rsidR="003915D2" w:rsidRDefault="003915D2">
            <w:pPr>
              <w:pStyle w:val="TAC"/>
              <w:rPr>
                <w:lang w:eastAsia="fi-FI"/>
              </w:rPr>
            </w:pPr>
            <w:r>
              <w:t>N/A</w:t>
            </w:r>
          </w:p>
        </w:tc>
        <w:tc>
          <w:tcPr>
            <w:tcW w:w="1248" w:type="dxa"/>
            <w:tcBorders>
              <w:top w:val="single" w:sz="4" w:space="0" w:color="auto"/>
              <w:left w:val="single" w:sz="4" w:space="0" w:color="auto"/>
              <w:bottom w:val="single" w:sz="4" w:space="0" w:color="auto"/>
              <w:right w:val="single" w:sz="4" w:space="0" w:color="auto"/>
            </w:tcBorders>
            <w:hideMark/>
          </w:tcPr>
          <w:p w14:paraId="4D2118D3" w14:textId="77777777" w:rsidR="003915D2" w:rsidRDefault="003915D2">
            <w:pPr>
              <w:pStyle w:val="TAC"/>
              <w:rPr>
                <w:rFonts w:eastAsia="Malgun Gothic"/>
                <w:lang w:eastAsia="ko-KR"/>
              </w:rPr>
            </w:pPr>
            <w:r>
              <w:t>N/A</w:t>
            </w:r>
          </w:p>
        </w:tc>
      </w:tr>
      <w:tr w:rsidR="003915D2" w14:paraId="2F8487D4"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9D3C30E"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BEEE37A" w14:textId="77777777" w:rsidR="003915D2" w:rsidRDefault="003915D2">
            <w:pPr>
              <w:pStyle w:val="TAC"/>
              <w:rPr>
                <w:lang w:eastAsia="fi-FI"/>
              </w:rPr>
            </w:pPr>
            <w: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6998EAC" w14:textId="77777777" w:rsidR="003915D2" w:rsidRDefault="003915D2">
            <w:pPr>
              <w:pStyle w:val="TAC"/>
              <w:rPr>
                <w:lang w:eastAsia="fi-FI"/>
              </w:rPr>
            </w:pPr>
            <w:r>
              <w:rPr>
                <w:rFonts w:cs="Arial"/>
                <w:szCs w:val="18"/>
              </w:rPr>
              <w:t>840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C031DAB" w14:textId="77777777" w:rsidR="003915D2" w:rsidRDefault="003915D2">
            <w:pPr>
              <w:pStyle w:val="TAC"/>
              <w:rPr>
                <w:rFonts w:eastAsia="Malgun Gothic"/>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E962A5F" w14:textId="77777777" w:rsidR="003915D2" w:rsidRDefault="003915D2">
            <w:pPr>
              <w:pStyle w:val="TAC"/>
              <w:rPr>
                <w:rFonts w:eastAsia="Malgun Gothic"/>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1E46516" w14:textId="77777777" w:rsidR="003915D2" w:rsidRDefault="003915D2">
            <w:pPr>
              <w:pStyle w:val="TAC"/>
              <w:rPr>
                <w:lang w:eastAsia="fi-FI"/>
              </w:rPr>
            </w:pPr>
            <w:r>
              <w:rPr>
                <w:rFonts w:cs="Arial"/>
                <w:szCs w:val="18"/>
              </w:rPr>
              <w:t>885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206F061" w14:textId="77777777" w:rsidR="003915D2" w:rsidRDefault="003915D2">
            <w:pPr>
              <w:pStyle w:val="TAC"/>
              <w:rPr>
                <w:lang w:eastAsia="fi-FI"/>
              </w:rPr>
            </w:pPr>
            <w:r>
              <w:rPr>
                <w:rFonts w:eastAsia="Malgun Gothic" w:cs="Arial"/>
                <w:szCs w:val="18"/>
              </w:rPr>
              <w:t>4.5</w:t>
            </w:r>
          </w:p>
        </w:tc>
        <w:tc>
          <w:tcPr>
            <w:tcW w:w="1248" w:type="dxa"/>
            <w:tcBorders>
              <w:top w:val="single" w:sz="4" w:space="0" w:color="auto"/>
              <w:left w:val="single" w:sz="4" w:space="0" w:color="auto"/>
              <w:bottom w:val="single" w:sz="4" w:space="0" w:color="auto"/>
              <w:right w:val="single" w:sz="4" w:space="0" w:color="auto"/>
            </w:tcBorders>
            <w:hideMark/>
          </w:tcPr>
          <w:p w14:paraId="3F40AEF3" w14:textId="77777777" w:rsidR="003915D2" w:rsidRDefault="003915D2">
            <w:pPr>
              <w:pStyle w:val="TAC"/>
              <w:rPr>
                <w:rFonts w:eastAsia="Malgun Gothic"/>
                <w:lang w:eastAsia="ko-KR"/>
              </w:rPr>
            </w:pPr>
            <w:r>
              <w:t>IMD5</w:t>
            </w:r>
          </w:p>
        </w:tc>
      </w:tr>
      <w:tr w:rsidR="003915D2" w14:paraId="789F333A"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0A5BAAE8" w14:textId="77777777" w:rsidR="003915D2" w:rsidRDefault="003915D2">
            <w:pPr>
              <w:pStyle w:val="TAC"/>
              <w:rPr>
                <w:lang w:eastAsia="ja-JP"/>
              </w:rPr>
            </w:pPr>
            <w:r>
              <w:t>DC_5A-30A_n2A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79B8466B" w14:textId="77777777" w:rsidR="003915D2" w:rsidRDefault="003915D2">
            <w:pPr>
              <w:pStyle w:val="TAC"/>
              <w:rPr>
                <w:lang w:eastAsia="fi-FI"/>
              </w:rPr>
            </w:pPr>
            <w: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D72634B" w14:textId="77777777" w:rsidR="003915D2" w:rsidRDefault="003915D2">
            <w:pPr>
              <w:pStyle w:val="TAC"/>
              <w:rPr>
                <w:lang w:eastAsia="fi-FI"/>
              </w:rPr>
            </w:pPr>
            <w:r>
              <w:rPr>
                <w:rFonts w:eastAsia="Malgun Gothic"/>
                <w:szCs w:val="18"/>
                <w:lang w:eastAsia="ko-KR"/>
              </w:rPr>
              <w:t>835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85807CB" w14:textId="77777777" w:rsidR="003915D2" w:rsidRDefault="003915D2">
            <w:pPr>
              <w:pStyle w:val="TAC"/>
              <w:rPr>
                <w:rFonts w:eastAsia="Malgun Gothic"/>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42FBE88" w14:textId="77777777" w:rsidR="003915D2" w:rsidRDefault="003915D2">
            <w:pPr>
              <w:pStyle w:val="TAC"/>
              <w:rPr>
                <w:rFonts w:eastAsia="Malgun Gothic"/>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AD1B55" w14:textId="77777777" w:rsidR="003915D2" w:rsidRDefault="003915D2">
            <w:pPr>
              <w:pStyle w:val="TAC"/>
              <w:rPr>
                <w:lang w:eastAsia="fi-FI"/>
              </w:rPr>
            </w:pPr>
            <w:r>
              <w:rPr>
                <w:rFonts w:eastAsia="Malgun Gothic"/>
                <w:szCs w:val="18"/>
                <w:lang w:eastAsia="ko-KR"/>
              </w:rPr>
              <w:t>880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9FE6100" w14:textId="77777777" w:rsidR="003915D2" w:rsidRDefault="003915D2">
            <w:pPr>
              <w:pStyle w:val="TAC"/>
              <w:rPr>
                <w:lang w:eastAsia="fi-FI"/>
              </w:rPr>
            </w:pPr>
            <w:r>
              <w:rPr>
                <w:rFonts w:eastAsia="MS Mincho"/>
              </w:rPr>
              <w:t>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EDBFDAA" w14:textId="77777777" w:rsidR="003915D2" w:rsidRDefault="003915D2">
            <w:pPr>
              <w:pStyle w:val="TAC"/>
              <w:rPr>
                <w:rFonts w:eastAsia="Malgun Gothic"/>
                <w:lang w:eastAsia="ko-KR"/>
              </w:rPr>
            </w:pPr>
            <w:r>
              <w:t>IMD4</w:t>
            </w:r>
          </w:p>
        </w:tc>
      </w:tr>
      <w:tr w:rsidR="003915D2" w14:paraId="06E998E2"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0E7D3B6C"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55D61BE" w14:textId="77777777" w:rsidR="003915D2" w:rsidRDefault="003915D2">
            <w:pPr>
              <w:pStyle w:val="TAC"/>
              <w:rPr>
                <w:lang w:eastAsia="fi-FI"/>
              </w:rPr>
            </w:pPr>
            <w:r>
              <w:t>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A7BA91E" w14:textId="77777777" w:rsidR="003915D2" w:rsidRDefault="003915D2">
            <w:pPr>
              <w:pStyle w:val="TAC"/>
              <w:rPr>
                <w:lang w:eastAsia="fi-FI"/>
              </w:rPr>
            </w:pPr>
            <w:r>
              <w:rPr>
                <w:rFonts w:eastAsia="Malgun Gothic"/>
                <w:szCs w:val="18"/>
                <w:lang w:eastAsia="ko-KR"/>
              </w:rPr>
              <w:t>2310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5139761" w14:textId="77777777" w:rsidR="003915D2" w:rsidRDefault="003915D2">
            <w:pPr>
              <w:pStyle w:val="TAC"/>
              <w:rPr>
                <w:rFonts w:eastAsia="Malgun Gothic"/>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BA30F8C" w14:textId="77777777" w:rsidR="003915D2" w:rsidRDefault="003915D2">
            <w:pPr>
              <w:pStyle w:val="TAC"/>
              <w:rPr>
                <w:rFonts w:eastAsia="Malgun Gothic"/>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9984740" w14:textId="77777777" w:rsidR="003915D2" w:rsidRDefault="003915D2">
            <w:pPr>
              <w:pStyle w:val="TAC"/>
              <w:rPr>
                <w:lang w:eastAsia="fi-FI"/>
              </w:rPr>
            </w:pPr>
            <w:r>
              <w:rPr>
                <w:rFonts w:eastAsia="Malgun Gothic"/>
                <w:szCs w:val="18"/>
                <w:lang w:eastAsia="ko-KR"/>
              </w:rPr>
              <w:t>2355</w:t>
            </w:r>
          </w:p>
        </w:tc>
        <w:tc>
          <w:tcPr>
            <w:tcW w:w="752" w:type="dxa"/>
            <w:tcBorders>
              <w:top w:val="single" w:sz="4" w:space="0" w:color="auto"/>
              <w:left w:val="single" w:sz="4" w:space="0" w:color="auto"/>
              <w:bottom w:val="single" w:sz="4" w:space="0" w:color="auto"/>
              <w:right w:val="single" w:sz="4" w:space="0" w:color="auto"/>
            </w:tcBorders>
            <w:hideMark/>
          </w:tcPr>
          <w:p w14:paraId="51F23079" w14:textId="77777777" w:rsidR="003915D2" w:rsidRDefault="003915D2">
            <w:pPr>
              <w:pStyle w:val="TAC"/>
              <w:rPr>
                <w:lang w:eastAsia="fi-FI"/>
              </w:rPr>
            </w:pPr>
            <w:r>
              <w:t>N/A</w:t>
            </w:r>
          </w:p>
        </w:tc>
        <w:tc>
          <w:tcPr>
            <w:tcW w:w="1248" w:type="dxa"/>
            <w:tcBorders>
              <w:top w:val="single" w:sz="4" w:space="0" w:color="auto"/>
              <w:left w:val="single" w:sz="4" w:space="0" w:color="auto"/>
              <w:bottom w:val="single" w:sz="4" w:space="0" w:color="auto"/>
              <w:right w:val="single" w:sz="4" w:space="0" w:color="auto"/>
            </w:tcBorders>
            <w:hideMark/>
          </w:tcPr>
          <w:p w14:paraId="533A8412" w14:textId="77777777" w:rsidR="003915D2" w:rsidRDefault="003915D2">
            <w:pPr>
              <w:pStyle w:val="TAC"/>
              <w:rPr>
                <w:rFonts w:eastAsia="Malgun Gothic"/>
                <w:lang w:eastAsia="ko-KR"/>
              </w:rPr>
            </w:pPr>
            <w:r>
              <w:t>N/A</w:t>
            </w:r>
          </w:p>
        </w:tc>
      </w:tr>
      <w:tr w:rsidR="003915D2" w14:paraId="734A7A3C"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4A9AD09F"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0423848" w14:textId="77777777" w:rsidR="003915D2" w:rsidRDefault="003915D2">
            <w:pPr>
              <w:pStyle w:val="TAC"/>
              <w:rPr>
                <w:lang w:eastAsia="fi-FI"/>
              </w:rPr>
            </w:pPr>
            <w: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775F7CC" w14:textId="77777777" w:rsidR="003915D2" w:rsidRDefault="003915D2">
            <w:pPr>
              <w:pStyle w:val="TAC"/>
              <w:rPr>
                <w:lang w:eastAsia="fi-FI"/>
              </w:rPr>
            </w:pPr>
            <w:r>
              <w:rPr>
                <w:rFonts w:eastAsia="Malgun Gothic"/>
                <w:szCs w:val="18"/>
                <w:lang w:eastAsia="ko-KR"/>
              </w:rPr>
              <w:t>1870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3B03E8E" w14:textId="77777777" w:rsidR="003915D2" w:rsidRDefault="003915D2">
            <w:pPr>
              <w:pStyle w:val="TAC"/>
              <w:rPr>
                <w:rFonts w:eastAsia="Malgun Gothic"/>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B5C815D" w14:textId="77777777" w:rsidR="003915D2" w:rsidRDefault="003915D2">
            <w:pPr>
              <w:pStyle w:val="TAC"/>
              <w:rPr>
                <w:rFonts w:eastAsia="Malgun Gothic"/>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DB93F8" w14:textId="77777777" w:rsidR="003915D2" w:rsidRDefault="003915D2">
            <w:pPr>
              <w:pStyle w:val="TAC"/>
              <w:rPr>
                <w:lang w:eastAsia="fi-FI"/>
              </w:rPr>
            </w:pPr>
            <w:r>
              <w:rPr>
                <w:rFonts w:eastAsia="Malgun Gothic"/>
                <w:szCs w:val="18"/>
                <w:lang w:eastAsia="ko-KR"/>
              </w:rPr>
              <w:t>1950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0C859FF" w14:textId="77777777" w:rsidR="003915D2" w:rsidRDefault="003915D2">
            <w:pPr>
              <w:pStyle w:val="TAC"/>
              <w:rPr>
                <w:lang w:eastAsia="fi-FI"/>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13181B9" w14:textId="77777777" w:rsidR="003915D2" w:rsidRDefault="003915D2">
            <w:pPr>
              <w:pStyle w:val="TAC"/>
              <w:rPr>
                <w:rFonts w:eastAsia="Malgun Gothic"/>
                <w:lang w:eastAsia="ko-KR"/>
              </w:rPr>
            </w:pPr>
            <w:r>
              <w:t>N/A</w:t>
            </w:r>
          </w:p>
        </w:tc>
      </w:tr>
      <w:tr w:rsidR="003915D2" w14:paraId="70F40864" w14:textId="77777777" w:rsidTr="003915D2">
        <w:trPr>
          <w:trHeight w:val="54"/>
          <w:jc w:val="center"/>
        </w:trPr>
        <w:tc>
          <w:tcPr>
            <w:tcW w:w="0" w:type="auto"/>
            <w:tcBorders>
              <w:top w:val="nil"/>
              <w:left w:val="single" w:sz="4" w:space="0" w:color="auto"/>
              <w:bottom w:val="nil"/>
              <w:right w:val="single" w:sz="4" w:space="0" w:color="auto"/>
            </w:tcBorders>
            <w:vAlign w:val="center"/>
            <w:hideMark/>
          </w:tcPr>
          <w:p w14:paraId="0B403C72" w14:textId="77777777" w:rsidR="003915D2" w:rsidRDefault="003915D2">
            <w:pPr>
              <w:pStyle w:val="TAC"/>
            </w:pPr>
            <w:r>
              <w:t>DC_5A-30A_n77A</w:t>
            </w:r>
          </w:p>
          <w:p w14:paraId="3A5BA394" w14:textId="77777777" w:rsidR="003915D2" w:rsidRDefault="003915D2">
            <w:pPr>
              <w:pStyle w:val="TAC"/>
              <w:rPr>
                <w:lang w:eastAsia="ja-JP"/>
              </w:rPr>
            </w:pPr>
            <w:r>
              <w:t>DC_5A-30A_n77(2A)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89F2726" w14:textId="77777777" w:rsidR="003915D2" w:rsidRDefault="003915D2">
            <w:pPr>
              <w:pStyle w:val="TAC"/>
            </w:pPr>
            <w:r>
              <w:rPr>
                <w:lang w:eastAsia="ko-KR"/>
              </w:rP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CADDA76" w14:textId="77777777" w:rsidR="003915D2" w:rsidRDefault="003915D2">
            <w:pPr>
              <w:pStyle w:val="TAC"/>
              <w:rPr>
                <w:rFonts w:eastAsia="Malgun Gothic"/>
                <w:szCs w:val="18"/>
                <w:lang w:eastAsia="ko-KR"/>
              </w:rPr>
            </w:pPr>
            <w:r>
              <w:t>835</w:t>
            </w:r>
          </w:p>
        </w:tc>
        <w:tc>
          <w:tcPr>
            <w:tcW w:w="747" w:type="dxa"/>
            <w:tcBorders>
              <w:top w:val="single" w:sz="4" w:space="0" w:color="auto"/>
              <w:left w:val="single" w:sz="4" w:space="0" w:color="auto"/>
              <w:bottom w:val="single" w:sz="4" w:space="0" w:color="auto"/>
              <w:right w:val="single" w:sz="4" w:space="0" w:color="auto"/>
            </w:tcBorders>
            <w:noWrap/>
            <w:hideMark/>
          </w:tcPr>
          <w:p w14:paraId="74A2ABCB"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FA57D2A"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ABF75D2" w14:textId="77777777" w:rsidR="003915D2" w:rsidRDefault="003915D2">
            <w:pPr>
              <w:pStyle w:val="TAC"/>
              <w:rPr>
                <w:rFonts w:eastAsia="Malgun Gothic"/>
                <w:szCs w:val="18"/>
                <w:lang w:eastAsia="ko-KR"/>
              </w:rPr>
            </w:pPr>
            <w:r>
              <w:t>880</w:t>
            </w:r>
          </w:p>
        </w:tc>
        <w:tc>
          <w:tcPr>
            <w:tcW w:w="752" w:type="dxa"/>
            <w:tcBorders>
              <w:top w:val="single" w:sz="4" w:space="0" w:color="auto"/>
              <w:left w:val="single" w:sz="4" w:space="0" w:color="auto"/>
              <w:bottom w:val="single" w:sz="4" w:space="0" w:color="auto"/>
              <w:right w:val="single" w:sz="4" w:space="0" w:color="auto"/>
            </w:tcBorders>
            <w:hideMark/>
          </w:tcPr>
          <w:p w14:paraId="0E17D0A9" w14:textId="77777777" w:rsidR="003915D2" w:rsidRDefault="003915D2">
            <w:pPr>
              <w:pStyle w:val="TAC"/>
            </w:pPr>
            <w:r>
              <w:t>15.2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2AC8EEE" w14:textId="77777777" w:rsidR="003915D2" w:rsidRDefault="003915D2">
            <w:pPr>
              <w:pStyle w:val="TAC"/>
            </w:pPr>
            <w:r>
              <w:t>IMD3</w:t>
            </w:r>
            <w:r>
              <w:rPr>
                <w:vertAlign w:val="superscript"/>
              </w:rPr>
              <w:t>4</w:t>
            </w:r>
          </w:p>
        </w:tc>
      </w:tr>
      <w:tr w:rsidR="003915D2" w14:paraId="1FC4D326" w14:textId="77777777" w:rsidTr="003915D2">
        <w:trPr>
          <w:trHeight w:val="54"/>
          <w:jc w:val="center"/>
        </w:trPr>
        <w:tc>
          <w:tcPr>
            <w:tcW w:w="0" w:type="auto"/>
            <w:tcBorders>
              <w:top w:val="nil"/>
              <w:left w:val="single" w:sz="4" w:space="0" w:color="auto"/>
              <w:bottom w:val="nil"/>
              <w:right w:val="single" w:sz="4" w:space="0" w:color="auto"/>
            </w:tcBorders>
            <w:vAlign w:val="center"/>
          </w:tcPr>
          <w:p w14:paraId="5CF2CC8D"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99E3089" w14:textId="77777777" w:rsidR="003915D2" w:rsidRDefault="003915D2">
            <w:pPr>
              <w:pStyle w:val="TAC"/>
            </w:pPr>
            <w:r>
              <w:t>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4B8E683" w14:textId="77777777" w:rsidR="003915D2" w:rsidRDefault="003915D2">
            <w:pPr>
              <w:pStyle w:val="TAC"/>
              <w:rPr>
                <w:rFonts w:eastAsia="Malgun Gothic"/>
                <w:szCs w:val="18"/>
                <w:lang w:eastAsia="ko-KR"/>
              </w:rPr>
            </w:pPr>
            <w:r>
              <w:t>2310</w:t>
            </w:r>
          </w:p>
        </w:tc>
        <w:tc>
          <w:tcPr>
            <w:tcW w:w="747" w:type="dxa"/>
            <w:tcBorders>
              <w:top w:val="single" w:sz="4" w:space="0" w:color="auto"/>
              <w:left w:val="single" w:sz="4" w:space="0" w:color="auto"/>
              <w:bottom w:val="single" w:sz="4" w:space="0" w:color="auto"/>
              <w:right w:val="single" w:sz="4" w:space="0" w:color="auto"/>
            </w:tcBorders>
            <w:noWrap/>
            <w:hideMark/>
          </w:tcPr>
          <w:p w14:paraId="74701B42"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BD2B3EF"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D4D7C2A" w14:textId="77777777" w:rsidR="003915D2" w:rsidRDefault="003915D2">
            <w:pPr>
              <w:pStyle w:val="TAC"/>
              <w:rPr>
                <w:rFonts w:eastAsia="Malgun Gothic"/>
                <w:szCs w:val="18"/>
                <w:lang w:eastAsia="ko-KR"/>
              </w:rPr>
            </w:pPr>
            <w:r>
              <w:t>2355</w:t>
            </w:r>
          </w:p>
        </w:tc>
        <w:tc>
          <w:tcPr>
            <w:tcW w:w="752" w:type="dxa"/>
            <w:tcBorders>
              <w:top w:val="single" w:sz="4" w:space="0" w:color="auto"/>
              <w:left w:val="single" w:sz="4" w:space="0" w:color="auto"/>
              <w:bottom w:val="single" w:sz="4" w:space="0" w:color="auto"/>
              <w:right w:val="single" w:sz="4" w:space="0" w:color="auto"/>
            </w:tcBorders>
            <w:hideMark/>
          </w:tcPr>
          <w:p w14:paraId="10A134C6"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372376C" w14:textId="77777777" w:rsidR="003915D2" w:rsidRDefault="003915D2">
            <w:pPr>
              <w:pStyle w:val="TAC"/>
            </w:pPr>
            <w:r>
              <w:t>N/A</w:t>
            </w:r>
          </w:p>
        </w:tc>
      </w:tr>
      <w:tr w:rsidR="003915D2" w14:paraId="2A250783" w14:textId="77777777" w:rsidTr="003915D2">
        <w:trPr>
          <w:trHeight w:val="54"/>
          <w:jc w:val="center"/>
        </w:trPr>
        <w:tc>
          <w:tcPr>
            <w:tcW w:w="0" w:type="auto"/>
            <w:tcBorders>
              <w:top w:val="nil"/>
              <w:left w:val="single" w:sz="4" w:space="0" w:color="auto"/>
              <w:bottom w:val="nil"/>
              <w:right w:val="single" w:sz="4" w:space="0" w:color="auto"/>
            </w:tcBorders>
            <w:vAlign w:val="center"/>
          </w:tcPr>
          <w:p w14:paraId="5CE51306"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B17AC30" w14:textId="77777777" w:rsidR="003915D2" w:rsidRDefault="003915D2">
            <w:pPr>
              <w:pStyle w:val="TAC"/>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6359391" w14:textId="77777777" w:rsidR="003915D2" w:rsidRDefault="003915D2">
            <w:pPr>
              <w:pStyle w:val="TAC"/>
              <w:rPr>
                <w:rFonts w:eastAsia="Malgun Gothic"/>
                <w:szCs w:val="18"/>
                <w:lang w:eastAsia="ko-KR"/>
              </w:rPr>
            </w:pPr>
            <w:r>
              <w:t>3740</w:t>
            </w:r>
          </w:p>
        </w:tc>
        <w:tc>
          <w:tcPr>
            <w:tcW w:w="747" w:type="dxa"/>
            <w:tcBorders>
              <w:top w:val="single" w:sz="4" w:space="0" w:color="auto"/>
              <w:left w:val="single" w:sz="4" w:space="0" w:color="auto"/>
              <w:bottom w:val="single" w:sz="4" w:space="0" w:color="auto"/>
              <w:right w:val="single" w:sz="4" w:space="0" w:color="auto"/>
            </w:tcBorders>
            <w:noWrap/>
            <w:hideMark/>
          </w:tcPr>
          <w:p w14:paraId="406AEB41" w14:textId="77777777" w:rsidR="003915D2" w:rsidRDefault="003915D2">
            <w:pPr>
              <w:pStyle w:val="TAC"/>
              <w:rPr>
                <w:rFonts w:eastAsia="Malgun Gothic"/>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0D004B0" w14:textId="77777777" w:rsidR="003915D2" w:rsidRDefault="003915D2">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750B93E" w14:textId="77777777" w:rsidR="003915D2" w:rsidRDefault="003915D2">
            <w:pPr>
              <w:pStyle w:val="TAC"/>
              <w:rPr>
                <w:rFonts w:eastAsia="Malgun Gothic"/>
                <w:szCs w:val="18"/>
                <w:lang w:eastAsia="ko-KR"/>
              </w:rPr>
            </w:pPr>
            <w:r>
              <w:t>3740</w:t>
            </w:r>
          </w:p>
        </w:tc>
        <w:tc>
          <w:tcPr>
            <w:tcW w:w="752" w:type="dxa"/>
            <w:tcBorders>
              <w:top w:val="single" w:sz="4" w:space="0" w:color="auto"/>
              <w:left w:val="single" w:sz="4" w:space="0" w:color="auto"/>
              <w:bottom w:val="single" w:sz="4" w:space="0" w:color="auto"/>
              <w:right w:val="single" w:sz="4" w:space="0" w:color="auto"/>
            </w:tcBorders>
            <w:hideMark/>
          </w:tcPr>
          <w:p w14:paraId="5EDF492D"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7073264" w14:textId="77777777" w:rsidR="003915D2" w:rsidRDefault="003915D2">
            <w:pPr>
              <w:pStyle w:val="TAC"/>
            </w:pPr>
            <w:r>
              <w:t>N/A</w:t>
            </w:r>
          </w:p>
        </w:tc>
      </w:tr>
      <w:tr w:rsidR="003915D2" w14:paraId="40F39572" w14:textId="77777777" w:rsidTr="003915D2">
        <w:trPr>
          <w:trHeight w:val="54"/>
          <w:jc w:val="center"/>
        </w:trPr>
        <w:tc>
          <w:tcPr>
            <w:tcW w:w="0" w:type="auto"/>
            <w:tcBorders>
              <w:top w:val="nil"/>
              <w:left w:val="single" w:sz="4" w:space="0" w:color="auto"/>
              <w:bottom w:val="nil"/>
              <w:right w:val="single" w:sz="4" w:space="0" w:color="auto"/>
            </w:tcBorders>
            <w:vAlign w:val="center"/>
          </w:tcPr>
          <w:p w14:paraId="699DF69E"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C0AF6EB" w14:textId="77777777" w:rsidR="003915D2" w:rsidRDefault="003915D2">
            <w:pPr>
              <w:pStyle w:val="TAC"/>
            </w:pPr>
            <w:r>
              <w:rPr>
                <w:lang w:eastAsia="ko-KR"/>
              </w:rP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BAF884F" w14:textId="77777777" w:rsidR="003915D2" w:rsidRDefault="003915D2">
            <w:pPr>
              <w:pStyle w:val="TAC"/>
              <w:rPr>
                <w:rFonts w:eastAsia="Malgun Gothic"/>
                <w:szCs w:val="18"/>
                <w:lang w:eastAsia="ko-KR"/>
              </w:rPr>
            </w:pPr>
            <w:r>
              <w:t>835</w:t>
            </w:r>
          </w:p>
        </w:tc>
        <w:tc>
          <w:tcPr>
            <w:tcW w:w="747" w:type="dxa"/>
            <w:tcBorders>
              <w:top w:val="single" w:sz="4" w:space="0" w:color="auto"/>
              <w:left w:val="single" w:sz="4" w:space="0" w:color="auto"/>
              <w:bottom w:val="single" w:sz="4" w:space="0" w:color="auto"/>
              <w:right w:val="single" w:sz="4" w:space="0" w:color="auto"/>
            </w:tcBorders>
            <w:noWrap/>
            <w:hideMark/>
          </w:tcPr>
          <w:p w14:paraId="180D311E"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D220D76"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E6B3F3C" w14:textId="77777777" w:rsidR="003915D2" w:rsidRDefault="003915D2">
            <w:pPr>
              <w:pStyle w:val="TAC"/>
              <w:rPr>
                <w:rFonts w:eastAsia="Malgun Gothic"/>
                <w:szCs w:val="18"/>
                <w:lang w:eastAsia="ko-KR"/>
              </w:rPr>
            </w:pPr>
            <w:r>
              <w:t>880</w:t>
            </w:r>
          </w:p>
        </w:tc>
        <w:tc>
          <w:tcPr>
            <w:tcW w:w="752" w:type="dxa"/>
            <w:tcBorders>
              <w:top w:val="single" w:sz="4" w:space="0" w:color="auto"/>
              <w:left w:val="single" w:sz="4" w:space="0" w:color="auto"/>
              <w:bottom w:val="single" w:sz="4" w:space="0" w:color="auto"/>
              <w:right w:val="single" w:sz="4" w:space="0" w:color="auto"/>
            </w:tcBorders>
            <w:hideMark/>
          </w:tcPr>
          <w:p w14:paraId="6365B2B1"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F851E98" w14:textId="77777777" w:rsidR="003915D2" w:rsidRDefault="003915D2">
            <w:pPr>
              <w:pStyle w:val="TAC"/>
            </w:pPr>
            <w:r>
              <w:t>N/A</w:t>
            </w:r>
          </w:p>
        </w:tc>
      </w:tr>
      <w:tr w:rsidR="003915D2" w14:paraId="588F2AAF" w14:textId="77777777" w:rsidTr="003915D2">
        <w:trPr>
          <w:trHeight w:val="54"/>
          <w:jc w:val="center"/>
        </w:trPr>
        <w:tc>
          <w:tcPr>
            <w:tcW w:w="0" w:type="auto"/>
            <w:tcBorders>
              <w:top w:val="nil"/>
              <w:left w:val="single" w:sz="4" w:space="0" w:color="auto"/>
              <w:bottom w:val="nil"/>
              <w:right w:val="single" w:sz="4" w:space="0" w:color="auto"/>
            </w:tcBorders>
            <w:vAlign w:val="center"/>
          </w:tcPr>
          <w:p w14:paraId="5BB9034A"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3C015A8" w14:textId="77777777" w:rsidR="003915D2" w:rsidRDefault="003915D2">
            <w:pPr>
              <w:pStyle w:val="TAC"/>
            </w:pPr>
            <w:r>
              <w:t>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B0BBDD3" w14:textId="77777777" w:rsidR="003915D2" w:rsidRDefault="003915D2">
            <w:pPr>
              <w:pStyle w:val="TAC"/>
              <w:rPr>
                <w:rFonts w:eastAsia="Malgun Gothic"/>
                <w:szCs w:val="18"/>
                <w:lang w:eastAsia="ko-KR"/>
              </w:rPr>
            </w:pPr>
            <w:r>
              <w:t>2310</w:t>
            </w:r>
          </w:p>
        </w:tc>
        <w:tc>
          <w:tcPr>
            <w:tcW w:w="747" w:type="dxa"/>
            <w:tcBorders>
              <w:top w:val="single" w:sz="4" w:space="0" w:color="auto"/>
              <w:left w:val="single" w:sz="4" w:space="0" w:color="auto"/>
              <w:bottom w:val="single" w:sz="4" w:space="0" w:color="auto"/>
              <w:right w:val="single" w:sz="4" w:space="0" w:color="auto"/>
            </w:tcBorders>
            <w:noWrap/>
            <w:hideMark/>
          </w:tcPr>
          <w:p w14:paraId="6C7E21CA"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DE32FEE"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FB28684" w14:textId="77777777" w:rsidR="003915D2" w:rsidRDefault="003915D2">
            <w:pPr>
              <w:pStyle w:val="TAC"/>
              <w:rPr>
                <w:rFonts w:eastAsia="Malgun Gothic"/>
                <w:szCs w:val="18"/>
                <w:lang w:eastAsia="ko-KR"/>
              </w:rPr>
            </w:pPr>
            <w:r>
              <w:t>2355</w:t>
            </w:r>
          </w:p>
        </w:tc>
        <w:tc>
          <w:tcPr>
            <w:tcW w:w="752" w:type="dxa"/>
            <w:tcBorders>
              <w:top w:val="single" w:sz="4" w:space="0" w:color="auto"/>
              <w:left w:val="single" w:sz="4" w:space="0" w:color="auto"/>
              <w:bottom w:val="single" w:sz="4" w:space="0" w:color="auto"/>
              <w:right w:val="single" w:sz="4" w:space="0" w:color="auto"/>
            </w:tcBorders>
            <w:hideMark/>
          </w:tcPr>
          <w:p w14:paraId="0EDF539E" w14:textId="77777777" w:rsidR="003915D2" w:rsidRDefault="003915D2">
            <w:pPr>
              <w:pStyle w:val="TAC"/>
            </w:pPr>
            <w:r>
              <w:t>13.2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89789D3" w14:textId="77777777" w:rsidR="003915D2" w:rsidRDefault="003915D2">
            <w:pPr>
              <w:pStyle w:val="TAC"/>
            </w:pPr>
            <w:r>
              <w:t>IMD3</w:t>
            </w:r>
            <w:r>
              <w:rPr>
                <w:vertAlign w:val="superscript"/>
              </w:rPr>
              <w:t>11</w:t>
            </w:r>
          </w:p>
        </w:tc>
      </w:tr>
      <w:tr w:rsidR="003915D2" w14:paraId="20FAAFE0" w14:textId="77777777" w:rsidTr="003915D2">
        <w:trPr>
          <w:trHeight w:val="54"/>
          <w:jc w:val="center"/>
        </w:trPr>
        <w:tc>
          <w:tcPr>
            <w:tcW w:w="0" w:type="auto"/>
            <w:tcBorders>
              <w:top w:val="nil"/>
              <w:left w:val="single" w:sz="4" w:space="0" w:color="auto"/>
              <w:bottom w:val="single" w:sz="4" w:space="0" w:color="auto"/>
              <w:right w:val="single" w:sz="4" w:space="0" w:color="auto"/>
            </w:tcBorders>
            <w:vAlign w:val="center"/>
          </w:tcPr>
          <w:p w14:paraId="07655CE9"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6AA083F" w14:textId="77777777" w:rsidR="003915D2" w:rsidRDefault="003915D2">
            <w:pPr>
              <w:pStyle w:val="TAC"/>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40B3C2A" w14:textId="77777777" w:rsidR="003915D2" w:rsidRDefault="003915D2">
            <w:pPr>
              <w:pStyle w:val="TAC"/>
              <w:rPr>
                <w:rFonts w:eastAsia="Malgun Gothic"/>
                <w:szCs w:val="18"/>
                <w:lang w:eastAsia="ko-KR"/>
              </w:rPr>
            </w:pPr>
            <w:r>
              <w:t>4025</w:t>
            </w:r>
          </w:p>
        </w:tc>
        <w:tc>
          <w:tcPr>
            <w:tcW w:w="747" w:type="dxa"/>
            <w:tcBorders>
              <w:top w:val="single" w:sz="4" w:space="0" w:color="auto"/>
              <w:left w:val="single" w:sz="4" w:space="0" w:color="auto"/>
              <w:bottom w:val="single" w:sz="4" w:space="0" w:color="auto"/>
              <w:right w:val="single" w:sz="4" w:space="0" w:color="auto"/>
            </w:tcBorders>
            <w:noWrap/>
            <w:hideMark/>
          </w:tcPr>
          <w:p w14:paraId="4E100AF2" w14:textId="77777777" w:rsidR="003915D2" w:rsidRDefault="003915D2">
            <w:pPr>
              <w:pStyle w:val="TAC"/>
              <w:rPr>
                <w:rFonts w:eastAsia="Malgun Gothic"/>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880D123" w14:textId="77777777" w:rsidR="003915D2" w:rsidRDefault="003915D2">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E402C8" w14:textId="77777777" w:rsidR="003915D2" w:rsidRDefault="003915D2">
            <w:pPr>
              <w:pStyle w:val="TAC"/>
              <w:rPr>
                <w:rFonts w:eastAsia="Malgun Gothic"/>
                <w:szCs w:val="18"/>
                <w:lang w:eastAsia="ko-KR"/>
              </w:rPr>
            </w:pPr>
            <w:r>
              <w:t>4025</w:t>
            </w:r>
          </w:p>
        </w:tc>
        <w:tc>
          <w:tcPr>
            <w:tcW w:w="752" w:type="dxa"/>
            <w:tcBorders>
              <w:top w:val="single" w:sz="4" w:space="0" w:color="auto"/>
              <w:left w:val="single" w:sz="4" w:space="0" w:color="auto"/>
              <w:bottom w:val="single" w:sz="4" w:space="0" w:color="auto"/>
              <w:right w:val="single" w:sz="4" w:space="0" w:color="auto"/>
            </w:tcBorders>
            <w:hideMark/>
          </w:tcPr>
          <w:p w14:paraId="264B8F0B"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BBB7169" w14:textId="77777777" w:rsidR="003915D2" w:rsidRDefault="003915D2">
            <w:pPr>
              <w:pStyle w:val="TAC"/>
            </w:pPr>
            <w:r>
              <w:t>N/A</w:t>
            </w:r>
          </w:p>
        </w:tc>
      </w:tr>
      <w:tr w:rsidR="003915D2" w14:paraId="0AC6EB7F"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4C39D8F9" w14:textId="77777777" w:rsidR="003915D2" w:rsidRDefault="003915D2">
            <w:pPr>
              <w:pStyle w:val="TAC"/>
              <w:rPr>
                <w:rFonts w:eastAsia="MS Mincho"/>
              </w:rPr>
            </w:pPr>
            <w:r>
              <w:rPr>
                <w:rFonts w:eastAsia="Malgun Gothic" w:cs="Arial"/>
                <w:color w:val="000000"/>
                <w:szCs w:val="18"/>
              </w:rPr>
              <w:t>DC_5A_n38A-n66A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245B5ED" w14:textId="77777777" w:rsidR="003915D2" w:rsidRDefault="003915D2">
            <w:pPr>
              <w:pStyle w:val="TAC"/>
              <w:rPr>
                <w:rFonts w:cs="Arial"/>
                <w:szCs w:val="18"/>
              </w:rPr>
            </w:pPr>
            <w:r>
              <w:rPr>
                <w:rFonts w:cs="Arial"/>
                <w:szCs w:val="18"/>
              </w:rP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7612D66" w14:textId="77777777" w:rsidR="003915D2" w:rsidRDefault="003915D2">
            <w:pPr>
              <w:pStyle w:val="TAC"/>
              <w:rPr>
                <w:rFonts w:cs="Arial"/>
                <w:szCs w:val="18"/>
              </w:rPr>
            </w:pPr>
            <w:r>
              <w:rPr>
                <w:rFonts w:cs="Arial"/>
                <w:szCs w:val="18"/>
              </w:rPr>
              <w:t>830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61775E6" w14:textId="77777777" w:rsidR="003915D2" w:rsidRDefault="003915D2">
            <w:pPr>
              <w:pStyle w:val="TAC"/>
              <w:rPr>
                <w:rFonts w:cs="Arial"/>
                <w:szCs w:val="18"/>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D12DC35" w14:textId="77777777" w:rsidR="003915D2" w:rsidRDefault="003915D2">
            <w:pPr>
              <w:pStyle w:val="TAC"/>
              <w:rPr>
                <w:rFonts w:cs="Arial"/>
                <w:szCs w:val="18"/>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796CD6C" w14:textId="77777777" w:rsidR="003915D2" w:rsidRDefault="003915D2">
            <w:pPr>
              <w:pStyle w:val="TAC"/>
              <w:rPr>
                <w:rFonts w:cs="Arial"/>
                <w:szCs w:val="18"/>
              </w:rPr>
            </w:pPr>
            <w:r>
              <w:rPr>
                <w:rFonts w:cs="Arial"/>
                <w:szCs w:val="18"/>
              </w:rPr>
              <w:t>875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2F537EDA"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364A23" w14:textId="77777777" w:rsidR="003915D2" w:rsidRDefault="003915D2">
            <w:pPr>
              <w:pStyle w:val="TAC"/>
              <w:rPr>
                <w:rFonts w:cs="Arial"/>
                <w:color w:val="000000"/>
              </w:rPr>
            </w:pPr>
            <w:r>
              <w:rPr>
                <w:rFonts w:cs="Arial"/>
                <w:color w:val="000000"/>
              </w:rPr>
              <w:t>N/A</w:t>
            </w:r>
          </w:p>
        </w:tc>
      </w:tr>
      <w:tr w:rsidR="003915D2" w14:paraId="3B117074" w14:textId="77777777" w:rsidTr="003915D2">
        <w:trPr>
          <w:trHeight w:val="216"/>
          <w:jc w:val="center"/>
        </w:trPr>
        <w:tc>
          <w:tcPr>
            <w:tcW w:w="2258" w:type="dxa"/>
            <w:tcBorders>
              <w:top w:val="nil"/>
              <w:left w:val="single" w:sz="4" w:space="0" w:color="auto"/>
              <w:bottom w:val="nil"/>
              <w:right w:val="single" w:sz="4" w:space="0" w:color="auto"/>
            </w:tcBorders>
          </w:tcPr>
          <w:p w14:paraId="0C45254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3B2F858" w14:textId="77777777" w:rsidR="003915D2" w:rsidRDefault="003915D2">
            <w:pPr>
              <w:pStyle w:val="TAC"/>
              <w:rPr>
                <w:rFonts w:cs="Arial"/>
                <w:szCs w:val="18"/>
              </w:rPr>
            </w:pPr>
            <w:r>
              <w:rPr>
                <w:rFonts w:cs="Arial"/>
                <w:szCs w:val="18"/>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3EE179F" w14:textId="77777777" w:rsidR="003915D2" w:rsidRDefault="003915D2">
            <w:pPr>
              <w:pStyle w:val="TAC"/>
              <w:rPr>
                <w:rFonts w:cs="Arial"/>
                <w:szCs w:val="18"/>
              </w:rPr>
            </w:pPr>
            <w:r>
              <w:rPr>
                <w:rFonts w:cs="Arial"/>
                <w:szCs w:val="18"/>
              </w:rPr>
              <w:t>1760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00CE576" w14:textId="77777777" w:rsidR="003915D2" w:rsidRDefault="003915D2">
            <w:pPr>
              <w:pStyle w:val="TAC"/>
              <w:rPr>
                <w:rFonts w:cs="Arial"/>
                <w:szCs w:val="18"/>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9CBAA45" w14:textId="77777777" w:rsidR="003915D2" w:rsidRDefault="003915D2">
            <w:pPr>
              <w:pStyle w:val="TAC"/>
              <w:rPr>
                <w:rFonts w:cs="Arial"/>
                <w:szCs w:val="18"/>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5500112" w14:textId="77777777" w:rsidR="003915D2" w:rsidRDefault="003915D2">
            <w:pPr>
              <w:pStyle w:val="TAC"/>
              <w:rPr>
                <w:rFonts w:cs="Arial"/>
                <w:szCs w:val="18"/>
              </w:rPr>
            </w:pPr>
            <w:r>
              <w:rPr>
                <w:rFonts w:cs="Arial"/>
                <w:szCs w:val="18"/>
              </w:rPr>
              <w:t>2160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945C783"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503BA5E" w14:textId="77777777" w:rsidR="003915D2" w:rsidRDefault="003915D2">
            <w:pPr>
              <w:pStyle w:val="TAC"/>
              <w:rPr>
                <w:rFonts w:cs="Arial"/>
                <w:color w:val="000000"/>
              </w:rPr>
            </w:pPr>
            <w:r>
              <w:rPr>
                <w:rFonts w:cs="Arial"/>
                <w:color w:val="000000"/>
              </w:rPr>
              <w:t>N/A</w:t>
            </w:r>
          </w:p>
        </w:tc>
      </w:tr>
      <w:tr w:rsidR="003915D2" w14:paraId="0C8F1DF8" w14:textId="77777777" w:rsidTr="003915D2">
        <w:trPr>
          <w:trHeight w:val="216"/>
          <w:jc w:val="center"/>
        </w:trPr>
        <w:tc>
          <w:tcPr>
            <w:tcW w:w="2258" w:type="dxa"/>
            <w:tcBorders>
              <w:top w:val="nil"/>
              <w:left w:val="single" w:sz="4" w:space="0" w:color="auto"/>
              <w:bottom w:val="nil"/>
              <w:right w:val="single" w:sz="4" w:space="0" w:color="auto"/>
            </w:tcBorders>
          </w:tcPr>
          <w:p w14:paraId="2713F6D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3F19B1A" w14:textId="77777777" w:rsidR="003915D2" w:rsidRDefault="003915D2">
            <w:pPr>
              <w:pStyle w:val="TAC"/>
              <w:rPr>
                <w:rFonts w:cs="Arial"/>
                <w:szCs w:val="18"/>
              </w:rPr>
            </w:pPr>
            <w:r>
              <w:rPr>
                <w:rFonts w:cs="Arial"/>
                <w:szCs w:val="18"/>
              </w:rPr>
              <w:t>n38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6D81E19" w14:textId="77777777" w:rsidR="003915D2" w:rsidRDefault="003915D2">
            <w:pPr>
              <w:pStyle w:val="TAC"/>
              <w:rPr>
                <w:rFonts w:cs="Arial"/>
                <w:szCs w:val="18"/>
              </w:rPr>
            </w:pPr>
            <w:r>
              <w:rPr>
                <w:rFonts w:cs="Arial"/>
                <w:color w:val="000000"/>
                <w:szCs w:val="18"/>
              </w:rPr>
              <w:t>2590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C075CE7" w14:textId="77777777" w:rsidR="003915D2" w:rsidRDefault="003915D2">
            <w:pPr>
              <w:pStyle w:val="TAC"/>
              <w:rPr>
                <w:rFonts w:cs="Arial"/>
                <w:szCs w:val="18"/>
              </w:rPr>
            </w:pPr>
            <w:ins w:id="1623" w:author="Anritsu" w:date="2022-07-28T11:03:00Z">
              <w:r>
                <w:rPr>
                  <w:rFonts w:cs="Arial"/>
                  <w:color w:val="000000"/>
                  <w:szCs w:val="18"/>
                </w:rPr>
                <w:t>10</w:t>
              </w:r>
            </w:ins>
            <w:del w:id="1624" w:author="Anritsu" w:date="2022-07-28T11:03:00Z">
              <w:r>
                <w:rPr>
                  <w:rFonts w:cs="Arial"/>
                  <w:color w:val="000000"/>
                  <w:szCs w:val="18"/>
                </w:rPr>
                <w:delText>5</w:delText>
              </w:r>
            </w:del>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183F01F" w14:textId="77777777" w:rsidR="003915D2" w:rsidRDefault="003915D2">
            <w:pPr>
              <w:pStyle w:val="TAC"/>
              <w:rPr>
                <w:rFonts w:cs="Arial"/>
                <w:szCs w:val="18"/>
              </w:rPr>
            </w:pPr>
            <w:ins w:id="1625" w:author="Anritsu" w:date="2022-07-28T11:03:00Z">
              <w:r>
                <w:rPr>
                  <w:rFonts w:cs="Arial"/>
                  <w:color w:val="000000"/>
                  <w:szCs w:val="18"/>
                </w:rPr>
                <w:t>50</w:t>
              </w:r>
            </w:ins>
            <w:del w:id="1626" w:author="Anritsu" w:date="2022-07-28T11:03:00Z">
              <w:r>
                <w:rPr>
                  <w:rFonts w:cs="Arial"/>
                  <w:color w:val="000000"/>
                  <w:szCs w:val="18"/>
                </w:rPr>
                <w:delText>25</w:delText>
              </w:r>
            </w:del>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D9FA5CF" w14:textId="77777777" w:rsidR="003915D2" w:rsidRDefault="003915D2">
            <w:pPr>
              <w:pStyle w:val="TAC"/>
              <w:rPr>
                <w:rFonts w:cs="Arial"/>
                <w:szCs w:val="18"/>
              </w:rPr>
            </w:pPr>
            <w:r>
              <w:rPr>
                <w:rFonts w:cs="Arial"/>
                <w:color w:val="000000"/>
                <w:szCs w:val="18"/>
              </w:rPr>
              <w:t>2590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0A8DA28" w14:textId="77777777" w:rsidR="003915D2" w:rsidRDefault="003915D2">
            <w:pPr>
              <w:pStyle w:val="TAC"/>
              <w:rPr>
                <w:rFonts w:cs="Arial"/>
                <w:color w:val="000000"/>
              </w:rPr>
            </w:pPr>
            <w:r>
              <w:rPr>
                <w:rFonts w:eastAsia="Malgun Gothic" w:cs="Arial"/>
                <w:color w:val="000000"/>
                <w:lang w:eastAsia="ko-KR"/>
              </w:rPr>
              <w:t>28.9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8C5EFD8" w14:textId="77777777" w:rsidR="003915D2" w:rsidRDefault="003915D2">
            <w:pPr>
              <w:pStyle w:val="TAC"/>
              <w:rPr>
                <w:rFonts w:cs="Arial"/>
                <w:color w:val="000000"/>
              </w:rPr>
            </w:pPr>
            <w:r>
              <w:rPr>
                <w:rFonts w:cs="Arial"/>
                <w:lang w:eastAsia="ko-KR"/>
              </w:rPr>
              <w:t>IMD2</w:t>
            </w:r>
          </w:p>
        </w:tc>
      </w:tr>
      <w:tr w:rsidR="003915D2" w14:paraId="4445B2EF"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97D72A1" w14:textId="77777777" w:rsidR="003915D2" w:rsidRDefault="003915D2">
            <w:pPr>
              <w:pStyle w:val="TAC"/>
              <w:rPr>
                <w:rFonts w:eastAsia="Malgun Gothic"/>
                <w:szCs w:val="18"/>
                <w:lang w:eastAsia="ko-KR"/>
              </w:rPr>
            </w:pPr>
            <w:r>
              <w:rPr>
                <w:lang w:eastAsia="ja-JP"/>
              </w:rPr>
              <w:t>DC_5A_41A_n78A</w:t>
            </w:r>
          </w:p>
        </w:tc>
        <w:tc>
          <w:tcPr>
            <w:tcW w:w="867" w:type="dxa"/>
            <w:tcBorders>
              <w:top w:val="single" w:sz="4" w:space="0" w:color="auto"/>
              <w:left w:val="single" w:sz="4" w:space="0" w:color="auto"/>
              <w:bottom w:val="single" w:sz="4" w:space="0" w:color="auto"/>
              <w:right w:val="single" w:sz="4" w:space="0" w:color="auto"/>
            </w:tcBorders>
            <w:hideMark/>
          </w:tcPr>
          <w:p w14:paraId="0CA38BE5" w14:textId="77777777" w:rsidR="003915D2" w:rsidRDefault="003915D2">
            <w:pPr>
              <w:pStyle w:val="TAC"/>
              <w:rPr>
                <w:rFonts w:eastAsia="Malgun Gothic"/>
                <w:szCs w:val="18"/>
                <w:lang w:eastAsia="ko-KR"/>
              </w:rPr>
            </w:pPr>
            <w:r>
              <w:rPr>
                <w:rFonts w:eastAsia="Malgun Gothic"/>
                <w:lang w:eastAsia="ko-KR"/>
              </w:rPr>
              <w:t>5</w:t>
            </w:r>
          </w:p>
        </w:tc>
        <w:tc>
          <w:tcPr>
            <w:tcW w:w="1066" w:type="dxa"/>
            <w:tcBorders>
              <w:top w:val="single" w:sz="4" w:space="0" w:color="auto"/>
              <w:left w:val="single" w:sz="4" w:space="0" w:color="auto"/>
              <w:bottom w:val="single" w:sz="4" w:space="0" w:color="auto"/>
              <w:right w:val="single" w:sz="4" w:space="0" w:color="auto"/>
            </w:tcBorders>
            <w:noWrap/>
            <w:hideMark/>
          </w:tcPr>
          <w:p w14:paraId="793A77E6" w14:textId="77777777" w:rsidR="003915D2" w:rsidRDefault="003915D2">
            <w:pPr>
              <w:pStyle w:val="TAC"/>
              <w:rPr>
                <w:rFonts w:eastAsia="Malgun Gothic"/>
                <w:szCs w:val="18"/>
                <w:lang w:eastAsia="ko-KR"/>
              </w:rPr>
            </w:pPr>
            <w:r>
              <w:rPr>
                <w:szCs w:val="18"/>
                <w:lang w:eastAsia="zh-CN"/>
              </w:rPr>
              <w:t>860</w:t>
            </w:r>
          </w:p>
        </w:tc>
        <w:tc>
          <w:tcPr>
            <w:tcW w:w="747" w:type="dxa"/>
            <w:tcBorders>
              <w:top w:val="single" w:sz="4" w:space="0" w:color="auto"/>
              <w:left w:val="single" w:sz="4" w:space="0" w:color="auto"/>
              <w:bottom w:val="single" w:sz="4" w:space="0" w:color="auto"/>
              <w:right w:val="single" w:sz="4" w:space="0" w:color="auto"/>
            </w:tcBorders>
            <w:noWrap/>
            <w:hideMark/>
          </w:tcPr>
          <w:p w14:paraId="5316BD19" w14:textId="77777777" w:rsidR="003915D2" w:rsidRDefault="003915D2">
            <w:pPr>
              <w:pStyle w:val="TAC"/>
              <w:rPr>
                <w:rFonts w:eastAsia="Malgun Gothic"/>
                <w:szCs w:val="18"/>
                <w:lang w:eastAsia="ko-KR"/>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A613C61" w14:textId="77777777" w:rsidR="003915D2" w:rsidRDefault="003915D2">
            <w:pPr>
              <w:pStyle w:val="TAC"/>
              <w:rPr>
                <w:rFonts w:eastAsia="Malgun Gothic"/>
                <w:szCs w:val="18"/>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F5615F9" w14:textId="77777777" w:rsidR="003915D2" w:rsidRDefault="003915D2">
            <w:pPr>
              <w:pStyle w:val="TAC"/>
              <w:rPr>
                <w:rFonts w:eastAsia="Malgun Gothic"/>
                <w:szCs w:val="18"/>
                <w:lang w:eastAsia="ko-KR"/>
              </w:rPr>
            </w:pPr>
            <w:r>
              <w:rPr>
                <w:szCs w:val="18"/>
                <w:lang w:eastAsia="zh-CN"/>
              </w:rPr>
              <w:t>885</w:t>
            </w:r>
          </w:p>
        </w:tc>
        <w:tc>
          <w:tcPr>
            <w:tcW w:w="752" w:type="dxa"/>
            <w:tcBorders>
              <w:top w:val="single" w:sz="4" w:space="0" w:color="auto"/>
              <w:left w:val="single" w:sz="4" w:space="0" w:color="auto"/>
              <w:bottom w:val="single" w:sz="4" w:space="0" w:color="auto"/>
              <w:right w:val="single" w:sz="4" w:space="0" w:color="auto"/>
            </w:tcBorders>
            <w:hideMark/>
          </w:tcPr>
          <w:p w14:paraId="5495EF43" w14:textId="77777777" w:rsidR="003915D2" w:rsidRDefault="003915D2">
            <w:pPr>
              <w:pStyle w:val="TAC"/>
              <w:rPr>
                <w:rFonts w:eastAsia="Malgun Gothic"/>
                <w:lang w:eastAsia="ko-KR"/>
              </w:rPr>
            </w:pPr>
            <w:r>
              <w:rPr>
                <w:rFonts w:eastAsia="Malgun Gothic"/>
                <w:lang w:eastAsia="ko-KR"/>
              </w:rPr>
              <w:t>30.2</w:t>
            </w:r>
          </w:p>
        </w:tc>
        <w:tc>
          <w:tcPr>
            <w:tcW w:w="1248" w:type="dxa"/>
            <w:tcBorders>
              <w:top w:val="single" w:sz="4" w:space="0" w:color="auto"/>
              <w:left w:val="single" w:sz="4" w:space="0" w:color="auto"/>
              <w:bottom w:val="single" w:sz="4" w:space="0" w:color="auto"/>
              <w:right w:val="single" w:sz="4" w:space="0" w:color="auto"/>
            </w:tcBorders>
            <w:hideMark/>
          </w:tcPr>
          <w:p w14:paraId="1708B648" w14:textId="77777777" w:rsidR="003915D2" w:rsidRDefault="003915D2">
            <w:pPr>
              <w:pStyle w:val="TAC"/>
              <w:rPr>
                <w:rFonts w:eastAsia="Malgun Gothic"/>
                <w:kern w:val="2"/>
                <w:szCs w:val="24"/>
                <w:lang w:eastAsia="ko-KR"/>
              </w:rPr>
            </w:pPr>
            <w:r>
              <w:rPr>
                <w:rFonts w:eastAsia="Malgun Gothic"/>
                <w:lang w:eastAsia="ko-KR"/>
              </w:rPr>
              <w:t>IMD2</w:t>
            </w:r>
          </w:p>
        </w:tc>
      </w:tr>
      <w:tr w:rsidR="003915D2" w14:paraId="7140995E" w14:textId="77777777" w:rsidTr="003915D2">
        <w:trPr>
          <w:trHeight w:val="54"/>
          <w:jc w:val="center"/>
        </w:trPr>
        <w:tc>
          <w:tcPr>
            <w:tcW w:w="2258" w:type="dxa"/>
            <w:tcBorders>
              <w:top w:val="nil"/>
              <w:left w:val="single" w:sz="4" w:space="0" w:color="auto"/>
              <w:bottom w:val="nil"/>
              <w:right w:val="single" w:sz="4" w:space="0" w:color="auto"/>
            </w:tcBorders>
          </w:tcPr>
          <w:p w14:paraId="40EE5F4E"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3CAFD12" w14:textId="77777777" w:rsidR="003915D2" w:rsidRDefault="003915D2">
            <w:pPr>
              <w:pStyle w:val="TAC"/>
              <w:rPr>
                <w:rFonts w:eastAsia="Malgun Gothic"/>
                <w:szCs w:val="18"/>
                <w:lang w:eastAsia="ko-KR"/>
              </w:rPr>
            </w:pPr>
            <w:r>
              <w:rPr>
                <w:rFonts w:eastAsia="Malgun Gothic"/>
                <w:lang w:eastAsia="ko-KR"/>
              </w:rPr>
              <w:t>41</w:t>
            </w:r>
          </w:p>
        </w:tc>
        <w:tc>
          <w:tcPr>
            <w:tcW w:w="1066" w:type="dxa"/>
            <w:tcBorders>
              <w:top w:val="single" w:sz="4" w:space="0" w:color="auto"/>
              <w:left w:val="single" w:sz="4" w:space="0" w:color="auto"/>
              <w:bottom w:val="single" w:sz="4" w:space="0" w:color="auto"/>
              <w:right w:val="single" w:sz="4" w:space="0" w:color="auto"/>
            </w:tcBorders>
            <w:noWrap/>
            <w:hideMark/>
          </w:tcPr>
          <w:p w14:paraId="6D5B44D2" w14:textId="77777777" w:rsidR="003915D2" w:rsidRDefault="003915D2">
            <w:pPr>
              <w:pStyle w:val="TAC"/>
              <w:rPr>
                <w:rFonts w:eastAsia="Malgun Gothic"/>
                <w:szCs w:val="18"/>
                <w:lang w:eastAsia="ko-KR"/>
              </w:rPr>
            </w:pPr>
            <w:r>
              <w:rPr>
                <w:szCs w:val="18"/>
                <w:lang w:eastAsia="zh-CN"/>
              </w:rPr>
              <w:t>2615</w:t>
            </w:r>
          </w:p>
        </w:tc>
        <w:tc>
          <w:tcPr>
            <w:tcW w:w="747" w:type="dxa"/>
            <w:tcBorders>
              <w:top w:val="single" w:sz="4" w:space="0" w:color="auto"/>
              <w:left w:val="single" w:sz="4" w:space="0" w:color="auto"/>
              <w:bottom w:val="single" w:sz="4" w:space="0" w:color="auto"/>
              <w:right w:val="single" w:sz="4" w:space="0" w:color="auto"/>
            </w:tcBorders>
            <w:noWrap/>
            <w:hideMark/>
          </w:tcPr>
          <w:p w14:paraId="616C2FB6" w14:textId="77777777" w:rsidR="003915D2" w:rsidRDefault="003915D2">
            <w:pPr>
              <w:pStyle w:val="TAC"/>
              <w:rPr>
                <w:rFonts w:eastAsia="Malgun Gothic"/>
                <w:szCs w:val="18"/>
                <w:lang w:eastAsia="ko-KR"/>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E6F4A0A" w14:textId="77777777" w:rsidR="003915D2" w:rsidRDefault="003915D2">
            <w:pPr>
              <w:pStyle w:val="TAC"/>
              <w:rPr>
                <w:rFonts w:eastAsia="Malgun Gothic"/>
                <w:szCs w:val="18"/>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E780AD8" w14:textId="77777777" w:rsidR="003915D2" w:rsidRDefault="003915D2">
            <w:pPr>
              <w:pStyle w:val="TAC"/>
              <w:rPr>
                <w:rFonts w:eastAsia="Malgun Gothic"/>
                <w:szCs w:val="18"/>
                <w:lang w:eastAsia="ko-KR"/>
              </w:rPr>
            </w:pPr>
            <w:r>
              <w:rPr>
                <w:szCs w:val="18"/>
                <w:lang w:eastAsia="zh-CN"/>
              </w:rPr>
              <w:t>2615</w:t>
            </w:r>
          </w:p>
        </w:tc>
        <w:tc>
          <w:tcPr>
            <w:tcW w:w="752" w:type="dxa"/>
            <w:tcBorders>
              <w:top w:val="single" w:sz="4" w:space="0" w:color="auto"/>
              <w:left w:val="single" w:sz="4" w:space="0" w:color="auto"/>
              <w:bottom w:val="single" w:sz="4" w:space="0" w:color="auto"/>
              <w:right w:val="single" w:sz="4" w:space="0" w:color="auto"/>
            </w:tcBorders>
            <w:hideMark/>
          </w:tcPr>
          <w:p w14:paraId="3E44D690" w14:textId="77777777" w:rsidR="003915D2" w:rsidRDefault="003915D2">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1E820D6"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53117EB3" w14:textId="77777777" w:rsidTr="003915D2">
        <w:trPr>
          <w:trHeight w:val="54"/>
          <w:jc w:val="center"/>
        </w:trPr>
        <w:tc>
          <w:tcPr>
            <w:tcW w:w="2258" w:type="dxa"/>
            <w:tcBorders>
              <w:top w:val="nil"/>
              <w:left w:val="single" w:sz="4" w:space="0" w:color="auto"/>
              <w:bottom w:val="nil"/>
              <w:right w:val="single" w:sz="4" w:space="0" w:color="auto"/>
            </w:tcBorders>
          </w:tcPr>
          <w:p w14:paraId="56488D14"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85921B1" w14:textId="77777777" w:rsidR="003915D2" w:rsidRDefault="003915D2">
            <w:pPr>
              <w:pStyle w:val="TAC"/>
              <w:rPr>
                <w:rFonts w:eastAsia="Malgun Gothic"/>
                <w:szCs w:val="18"/>
                <w:lang w:eastAsia="ko-KR"/>
              </w:rPr>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4E6E4C95" w14:textId="77777777" w:rsidR="003915D2" w:rsidRDefault="003915D2">
            <w:pPr>
              <w:pStyle w:val="TAC"/>
              <w:rPr>
                <w:rFonts w:eastAsia="Malgun Gothic"/>
                <w:szCs w:val="18"/>
                <w:lang w:eastAsia="ko-KR"/>
              </w:rPr>
            </w:pPr>
            <w:r>
              <w:rPr>
                <w:szCs w:val="18"/>
                <w:lang w:eastAsia="zh-CN"/>
              </w:rPr>
              <w:t>3500</w:t>
            </w:r>
          </w:p>
        </w:tc>
        <w:tc>
          <w:tcPr>
            <w:tcW w:w="747" w:type="dxa"/>
            <w:tcBorders>
              <w:top w:val="single" w:sz="4" w:space="0" w:color="auto"/>
              <w:left w:val="single" w:sz="4" w:space="0" w:color="auto"/>
              <w:bottom w:val="single" w:sz="4" w:space="0" w:color="auto"/>
              <w:right w:val="single" w:sz="4" w:space="0" w:color="auto"/>
            </w:tcBorders>
            <w:noWrap/>
            <w:hideMark/>
          </w:tcPr>
          <w:p w14:paraId="787CBC54" w14:textId="77777777" w:rsidR="003915D2" w:rsidRDefault="003915D2">
            <w:pPr>
              <w:pStyle w:val="TAC"/>
              <w:rPr>
                <w:rFonts w:eastAsia="Malgun Gothic"/>
                <w:szCs w:val="18"/>
                <w:lang w:eastAsia="ko-KR"/>
              </w:rPr>
            </w:pPr>
            <w:r>
              <w:rPr>
                <w:rFonts w:eastAsia="Malgun Gothic"/>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451D84D" w14:textId="77777777" w:rsidR="003915D2" w:rsidRDefault="003915D2">
            <w:pPr>
              <w:pStyle w:val="TAC"/>
              <w:rPr>
                <w:rFonts w:eastAsia="Malgun Gothic"/>
                <w:szCs w:val="18"/>
                <w:lang w:eastAsia="ko-KR"/>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2E3F07E" w14:textId="77777777" w:rsidR="003915D2" w:rsidRDefault="003915D2">
            <w:pPr>
              <w:pStyle w:val="TAC"/>
              <w:rPr>
                <w:rFonts w:eastAsia="Malgun Gothic"/>
                <w:szCs w:val="18"/>
                <w:lang w:eastAsia="ko-KR"/>
              </w:rPr>
            </w:pPr>
            <w:r>
              <w:rPr>
                <w:szCs w:val="18"/>
                <w:lang w:eastAsia="zh-CN"/>
              </w:rPr>
              <w:t>3500</w:t>
            </w:r>
          </w:p>
        </w:tc>
        <w:tc>
          <w:tcPr>
            <w:tcW w:w="752" w:type="dxa"/>
            <w:tcBorders>
              <w:top w:val="single" w:sz="4" w:space="0" w:color="auto"/>
              <w:left w:val="single" w:sz="4" w:space="0" w:color="auto"/>
              <w:bottom w:val="single" w:sz="4" w:space="0" w:color="auto"/>
              <w:right w:val="single" w:sz="4" w:space="0" w:color="auto"/>
            </w:tcBorders>
            <w:hideMark/>
          </w:tcPr>
          <w:p w14:paraId="6D8DE88A" w14:textId="77777777" w:rsidR="003915D2" w:rsidRDefault="003915D2">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81EDD02"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3CA7244F" w14:textId="77777777" w:rsidTr="003915D2">
        <w:trPr>
          <w:trHeight w:val="54"/>
          <w:jc w:val="center"/>
        </w:trPr>
        <w:tc>
          <w:tcPr>
            <w:tcW w:w="2258" w:type="dxa"/>
            <w:tcBorders>
              <w:top w:val="nil"/>
              <w:left w:val="single" w:sz="4" w:space="0" w:color="auto"/>
              <w:bottom w:val="nil"/>
              <w:right w:val="single" w:sz="4" w:space="0" w:color="auto"/>
            </w:tcBorders>
          </w:tcPr>
          <w:p w14:paraId="6136854C"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3A4A083" w14:textId="77777777" w:rsidR="003915D2" w:rsidRDefault="003915D2">
            <w:pPr>
              <w:pStyle w:val="TAC"/>
              <w:rPr>
                <w:rFonts w:eastAsia="Malgun Gothic"/>
                <w:szCs w:val="18"/>
                <w:lang w:eastAsia="ko-KR"/>
              </w:rPr>
            </w:pPr>
            <w:r>
              <w:rPr>
                <w:rFonts w:eastAsia="Malgun Gothic"/>
                <w:lang w:eastAsia="ko-KR"/>
              </w:rPr>
              <w:t>5</w:t>
            </w:r>
          </w:p>
        </w:tc>
        <w:tc>
          <w:tcPr>
            <w:tcW w:w="1066" w:type="dxa"/>
            <w:tcBorders>
              <w:top w:val="single" w:sz="4" w:space="0" w:color="auto"/>
              <w:left w:val="single" w:sz="4" w:space="0" w:color="auto"/>
              <w:bottom w:val="single" w:sz="4" w:space="0" w:color="auto"/>
              <w:right w:val="single" w:sz="4" w:space="0" w:color="auto"/>
            </w:tcBorders>
            <w:noWrap/>
            <w:hideMark/>
          </w:tcPr>
          <w:p w14:paraId="5DAE6448" w14:textId="77777777" w:rsidR="003915D2" w:rsidRDefault="003915D2">
            <w:pPr>
              <w:pStyle w:val="TAC"/>
              <w:rPr>
                <w:rFonts w:eastAsia="Malgun Gothic"/>
                <w:szCs w:val="18"/>
                <w:lang w:eastAsia="ko-KR"/>
              </w:rPr>
            </w:pPr>
            <w:r>
              <w:rPr>
                <w:szCs w:val="18"/>
                <w:lang w:eastAsia="zh-CN"/>
              </w:rPr>
              <w:t>856.5</w:t>
            </w:r>
          </w:p>
        </w:tc>
        <w:tc>
          <w:tcPr>
            <w:tcW w:w="747" w:type="dxa"/>
            <w:tcBorders>
              <w:top w:val="single" w:sz="4" w:space="0" w:color="auto"/>
              <w:left w:val="single" w:sz="4" w:space="0" w:color="auto"/>
              <w:bottom w:val="single" w:sz="4" w:space="0" w:color="auto"/>
              <w:right w:val="single" w:sz="4" w:space="0" w:color="auto"/>
            </w:tcBorders>
            <w:noWrap/>
            <w:hideMark/>
          </w:tcPr>
          <w:p w14:paraId="0649FBD2" w14:textId="77777777" w:rsidR="003915D2" w:rsidRDefault="003915D2">
            <w:pPr>
              <w:pStyle w:val="TAC"/>
              <w:rPr>
                <w:rFonts w:eastAsia="Malgun Gothic"/>
                <w:szCs w:val="18"/>
                <w:lang w:eastAsia="ko-KR"/>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F4E5CB6" w14:textId="77777777" w:rsidR="003915D2" w:rsidRDefault="003915D2">
            <w:pPr>
              <w:pStyle w:val="TAC"/>
              <w:rPr>
                <w:rFonts w:eastAsia="Malgun Gothic"/>
                <w:szCs w:val="18"/>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C479F83" w14:textId="77777777" w:rsidR="003915D2" w:rsidRDefault="003915D2">
            <w:pPr>
              <w:pStyle w:val="TAC"/>
              <w:rPr>
                <w:rFonts w:eastAsia="Malgun Gothic"/>
                <w:szCs w:val="18"/>
                <w:lang w:eastAsia="ko-KR"/>
              </w:rPr>
            </w:pPr>
            <w:r>
              <w:rPr>
                <w:szCs w:val="18"/>
                <w:lang w:eastAsia="zh-CN"/>
              </w:rPr>
              <w:t>881.5</w:t>
            </w:r>
          </w:p>
        </w:tc>
        <w:tc>
          <w:tcPr>
            <w:tcW w:w="752" w:type="dxa"/>
            <w:tcBorders>
              <w:top w:val="single" w:sz="4" w:space="0" w:color="auto"/>
              <w:left w:val="single" w:sz="4" w:space="0" w:color="auto"/>
              <w:bottom w:val="single" w:sz="4" w:space="0" w:color="auto"/>
              <w:right w:val="single" w:sz="4" w:space="0" w:color="auto"/>
            </w:tcBorders>
            <w:hideMark/>
          </w:tcPr>
          <w:p w14:paraId="42BF45EC" w14:textId="77777777" w:rsidR="003915D2" w:rsidRDefault="003915D2">
            <w:pPr>
              <w:pStyle w:val="TAC"/>
              <w:rPr>
                <w:rFonts w:eastAsia="Malgun Gothic"/>
                <w:lang w:eastAsia="ko-KR"/>
              </w:rPr>
            </w:pPr>
            <w:r>
              <w:rPr>
                <w:rFonts w:eastAsia="Malgun Gothic"/>
                <w:lang w:eastAsia="ko-KR"/>
              </w:rPr>
              <w:t>3.1</w:t>
            </w:r>
          </w:p>
        </w:tc>
        <w:tc>
          <w:tcPr>
            <w:tcW w:w="1248" w:type="dxa"/>
            <w:tcBorders>
              <w:top w:val="single" w:sz="4" w:space="0" w:color="auto"/>
              <w:left w:val="single" w:sz="4" w:space="0" w:color="auto"/>
              <w:bottom w:val="single" w:sz="4" w:space="0" w:color="auto"/>
              <w:right w:val="single" w:sz="4" w:space="0" w:color="auto"/>
            </w:tcBorders>
            <w:hideMark/>
          </w:tcPr>
          <w:p w14:paraId="3EEA46B3" w14:textId="77777777" w:rsidR="003915D2" w:rsidRDefault="003915D2">
            <w:pPr>
              <w:pStyle w:val="TAC"/>
              <w:rPr>
                <w:rFonts w:eastAsia="Malgun Gothic"/>
                <w:kern w:val="2"/>
                <w:szCs w:val="24"/>
                <w:lang w:eastAsia="ko-KR"/>
              </w:rPr>
            </w:pPr>
            <w:r>
              <w:rPr>
                <w:kern w:val="2"/>
                <w:szCs w:val="24"/>
                <w:lang w:eastAsia="zh-CN"/>
              </w:rPr>
              <w:t>IMD5</w:t>
            </w:r>
          </w:p>
        </w:tc>
      </w:tr>
      <w:tr w:rsidR="003915D2" w14:paraId="17A453EE" w14:textId="77777777" w:rsidTr="003915D2">
        <w:trPr>
          <w:trHeight w:val="54"/>
          <w:jc w:val="center"/>
        </w:trPr>
        <w:tc>
          <w:tcPr>
            <w:tcW w:w="2258" w:type="dxa"/>
            <w:tcBorders>
              <w:top w:val="nil"/>
              <w:left w:val="single" w:sz="4" w:space="0" w:color="auto"/>
              <w:bottom w:val="nil"/>
              <w:right w:val="single" w:sz="4" w:space="0" w:color="auto"/>
            </w:tcBorders>
          </w:tcPr>
          <w:p w14:paraId="7328B806"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C28A966" w14:textId="77777777" w:rsidR="003915D2" w:rsidRDefault="003915D2">
            <w:pPr>
              <w:pStyle w:val="TAC"/>
              <w:rPr>
                <w:rFonts w:eastAsia="Malgun Gothic"/>
                <w:szCs w:val="18"/>
                <w:lang w:eastAsia="ko-KR"/>
              </w:rPr>
            </w:pPr>
            <w:r>
              <w:rPr>
                <w:rFonts w:eastAsia="Malgun Gothic"/>
                <w:lang w:eastAsia="ko-KR"/>
              </w:rPr>
              <w:t>41</w:t>
            </w:r>
          </w:p>
        </w:tc>
        <w:tc>
          <w:tcPr>
            <w:tcW w:w="1066" w:type="dxa"/>
            <w:tcBorders>
              <w:top w:val="single" w:sz="4" w:space="0" w:color="auto"/>
              <w:left w:val="single" w:sz="4" w:space="0" w:color="auto"/>
              <w:bottom w:val="single" w:sz="4" w:space="0" w:color="auto"/>
              <w:right w:val="single" w:sz="4" w:space="0" w:color="auto"/>
            </w:tcBorders>
            <w:noWrap/>
            <w:hideMark/>
          </w:tcPr>
          <w:p w14:paraId="3EF7AB8F" w14:textId="77777777" w:rsidR="003915D2" w:rsidRDefault="003915D2">
            <w:pPr>
              <w:pStyle w:val="TAC"/>
              <w:rPr>
                <w:rFonts w:eastAsia="Malgun Gothic"/>
                <w:szCs w:val="18"/>
                <w:lang w:eastAsia="ko-KR"/>
              </w:rPr>
            </w:pPr>
            <w:r>
              <w:rPr>
                <w:szCs w:val="18"/>
                <w:lang w:eastAsia="zh-CN"/>
              </w:rPr>
              <w:t>2620.5</w:t>
            </w:r>
          </w:p>
        </w:tc>
        <w:tc>
          <w:tcPr>
            <w:tcW w:w="747" w:type="dxa"/>
            <w:tcBorders>
              <w:top w:val="single" w:sz="4" w:space="0" w:color="auto"/>
              <w:left w:val="single" w:sz="4" w:space="0" w:color="auto"/>
              <w:bottom w:val="single" w:sz="4" w:space="0" w:color="auto"/>
              <w:right w:val="single" w:sz="4" w:space="0" w:color="auto"/>
            </w:tcBorders>
            <w:noWrap/>
            <w:hideMark/>
          </w:tcPr>
          <w:p w14:paraId="3E7D7061" w14:textId="77777777" w:rsidR="003915D2" w:rsidRDefault="003915D2">
            <w:pPr>
              <w:pStyle w:val="TAC"/>
              <w:rPr>
                <w:rFonts w:eastAsia="Malgun Gothic"/>
                <w:szCs w:val="18"/>
                <w:lang w:eastAsia="ko-KR"/>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D4D1480" w14:textId="77777777" w:rsidR="003915D2" w:rsidRDefault="003915D2">
            <w:pPr>
              <w:pStyle w:val="TAC"/>
              <w:rPr>
                <w:rFonts w:eastAsia="Malgun Gothic"/>
                <w:szCs w:val="18"/>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118557B" w14:textId="77777777" w:rsidR="003915D2" w:rsidRDefault="003915D2">
            <w:pPr>
              <w:pStyle w:val="TAC"/>
              <w:rPr>
                <w:rFonts w:eastAsia="Malgun Gothic"/>
                <w:szCs w:val="18"/>
                <w:lang w:eastAsia="ko-KR"/>
              </w:rPr>
            </w:pPr>
            <w:r>
              <w:rPr>
                <w:szCs w:val="18"/>
                <w:lang w:eastAsia="zh-CN"/>
              </w:rPr>
              <w:t>2620.5</w:t>
            </w:r>
          </w:p>
        </w:tc>
        <w:tc>
          <w:tcPr>
            <w:tcW w:w="752" w:type="dxa"/>
            <w:tcBorders>
              <w:top w:val="single" w:sz="4" w:space="0" w:color="auto"/>
              <w:left w:val="single" w:sz="4" w:space="0" w:color="auto"/>
              <w:bottom w:val="single" w:sz="4" w:space="0" w:color="auto"/>
              <w:right w:val="single" w:sz="4" w:space="0" w:color="auto"/>
            </w:tcBorders>
            <w:hideMark/>
          </w:tcPr>
          <w:p w14:paraId="5D942793" w14:textId="77777777" w:rsidR="003915D2" w:rsidRDefault="003915D2">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7BF0EB7"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170CA38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63495F3"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A693F80" w14:textId="77777777" w:rsidR="003915D2" w:rsidRDefault="003915D2">
            <w:pPr>
              <w:pStyle w:val="TAC"/>
              <w:rPr>
                <w:rFonts w:eastAsia="Malgun Gothic"/>
                <w:szCs w:val="18"/>
                <w:lang w:eastAsia="ko-KR"/>
              </w:rPr>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32B6027E" w14:textId="77777777" w:rsidR="003915D2" w:rsidRDefault="003915D2">
            <w:pPr>
              <w:pStyle w:val="TAC"/>
              <w:rPr>
                <w:rFonts w:eastAsia="Malgun Gothic"/>
                <w:szCs w:val="18"/>
                <w:lang w:eastAsia="ko-KR"/>
              </w:rPr>
            </w:pPr>
            <w:r>
              <w:rPr>
                <w:szCs w:val="18"/>
                <w:lang w:eastAsia="zh-CN"/>
              </w:rPr>
              <w:t>3490</w:t>
            </w:r>
          </w:p>
        </w:tc>
        <w:tc>
          <w:tcPr>
            <w:tcW w:w="747" w:type="dxa"/>
            <w:tcBorders>
              <w:top w:val="single" w:sz="4" w:space="0" w:color="auto"/>
              <w:left w:val="single" w:sz="4" w:space="0" w:color="auto"/>
              <w:bottom w:val="single" w:sz="4" w:space="0" w:color="auto"/>
              <w:right w:val="single" w:sz="4" w:space="0" w:color="auto"/>
            </w:tcBorders>
            <w:noWrap/>
            <w:hideMark/>
          </w:tcPr>
          <w:p w14:paraId="0B8A7252" w14:textId="77777777" w:rsidR="003915D2" w:rsidRDefault="003915D2">
            <w:pPr>
              <w:pStyle w:val="TAC"/>
              <w:rPr>
                <w:rFonts w:eastAsia="Malgun Gothic"/>
                <w:szCs w:val="18"/>
                <w:lang w:eastAsia="ko-KR"/>
              </w:rPr>
            </w:pPr>
            <w:r>
              <w:rPr>
                <w:rFonts w:eastAsia="Malgun Gothic"/>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9505F65" w14:textId="77777777" w:rsidR="003915D2" w:rsidRDefault="003915D2">
            <w:pPr>
              <w:pStyle w:val="TAC"/>
              <w:rPr>
                <w:rFonts w:eastAsia="Malgun Gothic"/>
                <w:szCs w:val="18"/>
                <w:lang w:eastAsia="ko-KR"/>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B689AF3" w14:textId="77777777" w:rsidR="003915D2" w:rsidRDefault="003915D2">
            <w:pPr>
              <w:pStyle w:val="TAC"/>
              <w:rPr>
                <w:rFonts w:eastAsia="Malgun Gothic"/>
                <w:szCs w:val="18"/>
                <w:lang w:eastAsia="ko-KR"/>
              </w:rPr>
            </w:pPr>
            <w:r>
              <w:rPr>
                <w:szCs w:val="18"/>
                <w:lang w:eastAsia="zh-CN"/>
              </w:rPr>
              <w:t>3490</w:t>
            </w:r>
          </w:p>
        </w:tc>
        <w:tc>
          <w:tcPr>
            <w:tcW w:w="752" w:type="dxa"/>
            <w:tcBorders>
              <w:top w:val="single" w:sz="4" w:space="0" w:color="auto"/>
              <w:left w:val="single" w:sz="4" w:space="0" w:color="auto"/>
              <w:bottom w:val="single" w:sz="4" w:space="0" w:color="auto"/>
              <w:right w:val="single" w:sz="4" w:space="0" w:color="auto"/>
            </w:tcBorders>
            <w:hideMark/>
          </w:tcPr>
          <w:p w14:paraId="770D66BE" w14:textId="77777777" w:rsidR="003915D2" w:rsidRDefault="003915D2">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82B7AA3"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75557959"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AEAEDA7" w14:textId="77777777" w:rsidR="003915D2" w:rsidRDefault="003915D2">
            <w:pPr>
              <w:pStyle w:val="TAC"/>
              <w:rPr>
                <w:rFonts w:eastAsia="Malgun Gothic"/>
                <w:szCs w:val="18"/>
                <w:lang w:eastAsia="ko-KR"/>
              </w:rPr>
            </w:pPr>
            <w:r>
              <w:rPr>
                <w:rFonts w:cs="Arial"/>
              </w:rPr>
              <w:t>DC_</w:t>
            </w:r>
            <w:r>
              <w:rPr>
                <w:rFonts w:cs="Arial"/>
                <w:lang w:eastAsia="zh-CN"/>
              </w:rPr>
              <w:t>5</w:t>
            </w:r>
            <w:r>
              <w:rPr>
                <w:rFonts w:eastAsia="Malgun Gothic" w:cs="Arial"/>
                <w:lang w:eastAsia="ko-KR"/>
              </w:rPr>
              <w:t>A-</w:t>
            </w:r>
            <w:r>
              <w:rPr>
                <w:rFonts w:cs="Arial"/>
                <w:lang w:eastAsia="zh-CN"/>
              </w:rPr>
              <w:t>41A</w:t>
            </w:r>
            <w:r>
              <w:rPr>
                <w:rFonts w:eastAsia="Malgun Gothic" w:cs="Arial"/>
                <w:lang w:eastAsia="ko-KR"/>
              </w:rPr>
              <w:t>_n7</w:t>
            </w:r>
            <w:r>
              <w:rPr>
                <w:rFonts w:cs="Arial"/>
                <w:lang w:eastAsia="zh-CN"/>
              </w:rPr>
              <w:t>9</w:t>
            </w:r>
            <w:r>
              <w:rPr>
                <w:rFonts w:eastAsia="Malgun Gothic" w:cs="Arial"/>
                <w:lang w:eastAsia="ko-KR"/>
              </w:rPr>
              <w:t>A</w:t>
            </w:r>
          </w:p>
        </w:tc>
        <w:tc>
          <w:tcPr>
            <w:tcW w:w="867" w:type="dxa"/>
            <w:tcBorders>
              <w:top w:val="single" w:sz="4" w:space="0" w:color="auto"/>
              <w:left w:val="single" w:sz="4" w:space="0" w:color="auto"/>
              <w:bottom w:val="single" w:sz="4" w:space="0" w:color="auto"/>
              <w:right w:val="single" w:sz="4" w:space="0" w:color="auto"/>
            </w:tcBorders>
            <w:hideMark/>
          </w:tcPr>
          <w:p w14:paraId="01ABF790" w14:textId="77777777" w:rsidR="003915D2" w:rsidRDefault="003915D2">
            <w:pPr>
              <w:pStyle w:val="TAC"/>
              <w:rPr>
                <w:rFonts w:eastAsia="Malgun Gothic"/>
                <w:szCs w:val="18"/>
                <w:lang w:eastAsia="ko-KR"/>
              </w:rPr>
            </w:pPr>
            <w:r>
              <w:rPr>
                <w:rFonts w:cs="Arial"/>
                <w:szCs w:val="18"/>
                <w:lang w:eastAsia="zh-CN"/>
              </w:rPr>
              <w:t>5</w:t>
            </w:r>
          </w:p>
        </w:tc>
        <w:tc>
          <w:tcPr>
            <w:tcW w:w="1066" w:type="dxa"/>
            <w:tcBorders>
              <w:top w:val="single" w:sz="4" w:space="0" w:color="auto"/>
              <w:left w:val="single" w:sz="4" w:space="0" w:color="auto"/>
              <w:bottom w:val="single" w:sz="4" w:space="0" w:color="auto"/>
              <w:right w:val="single" w:sz="4" w:space="0" w:color="auto"/>
            </w:tcBorders>
            <w:noWrap/>
            <w:hideMark/>
          </w:tcPr>
          <w:p w14:paraId="3D450543" w14:textId="77777777" w:rsidR="003915D2" w:rsidRDefault="003915D2">
            <w:pPr>
              <w:pStyle w:val="TAC"/>
              <w:rPr>
                <w:rFonts w:eastAsia="Malgun Gothic"/>
                <w:szCs w:val="18"/>
                <w:lang w:eastAsia="ko-KR"/>
              </w:rPr>
            </w:pPr>
            <w:r>
              <w:rPr>
                <w:rFonts w:cs="Arial"/>
                <w:szCs w:val="18"/>
                <w:lang w:eastAsia="zh-CN"/>
              </w:rPr>
              <w:t>835</w:t>
            </w:r>
          </w:p>
        </w:tc>
        <w:tc>
          <w:tcPr>
            <w:tcW w:w="747" w:type="dxa"/>
            <w:tcBorders>
              <w:top w:val="single" w:sz="4" w:space="0" w:color="auto"/>
              <w:left w:val="single" w:sz="4" w:space="0" w:color="auto"/>
              <w:bottom w:val="single" w:sz="4" w:space="0" w:color="auto"/>
              <w:right w:val="single" w:sz="4" w:space="0" w:color="auto"/>
            </w:tcBorders>
            <w:noWrap/>
            <w:hideMark/>
          </w:tcPr>
          <w:p w14:paraId="1BE7ACCB" w14:textId="77777777" w:rsidR="003915D2" w:rsidRDefault="003915D2">
            <w:pPr>
              <w:pStyle w:val="TAC"/>
              <w:rPr>
                <w:rFonts w:eastAsia="Malgun Gothic"/>
                <w:szCs w:val="18"/>
                <w:lang w:eastAsia="ko-KR"/>
              </w:rPr>
            </w:pPr>
            <w:r>
              <w:rPr>
                <w:rFonts w:cs="Arial"/>
                <w:szCs w:val="18"/>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21DC9CDF" w14:textId="77777777" w:rsidR="003915D2" w:rsidRDefault="003915D2">
            <w:pPr>
              <w:pStyle w:val="TAC"/>
              <w:rPr>
                <w:rFonts w:eastAsia="Malgun Gothic"/>
                <w:szCs w:val="18"/>
                <w:lang w:eastAsia="ko-KR"/>
              </w:rPr>
            </w:pPr>
            <w:r>
              <w:rPr>
                <w:rFonts w:cs="Arial"/>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77AE889" w14:textId="77777777" w:rsidR="003915D2" w:rsidRDefault="003915D2">
            <w:pPr>
              <w:pStyle w:val="TAC"/>
              <w:rPr>
                <w:rFonts w:eastAsia="Malgun Gothic"/>
                <w:szCs w:val="18"/>
                <w:lang w:eastAsia="ko-KR"/>
              </w:rPr>
            </w:pPr>
            <w:r>
              <w:rPr>
                <w:rFonts w:cs="Arial"/>
                <w:szCs w:val="18"/>
                <w:lang w:eastAsia="zh-CN"/>
              </w:rPr>
              <w:t>880</w:t>
            </w:r>
          </w:p>
        </w:tc>
        <w:tc>
          <w:tcPr>
            <w:tcW w:w="752" w:type="dxa"/>
            <w:tcBorders>
              <w:top w:val="single" w:sz="4" w:space="0" w:color="auto"/>
              <w:left w:val="single" w:sz="4" w:space="0" w:color="auto"/>
              <w:bottom w:val="single" w:sz="4" w:space="0" w:color="auto"/>
              <w:right w:val="single" w:sz="4" w:space="0" w:color="auto"/>
            </w:tcBorders>
            <w:hideMark/>
          </w:tcPr>
          <w:p w14:paraId="31379B39" w14:textId="77777777" w:rsidR="003915D2" w:rsidRDefault="003915D2">
            <w:pPr>
              <w:pStyle w:val="TAC"/>
              <w:rPr>
                <w:rFonts w:eastAsia="Malgun Gothic"/>
                <w:lang w:eastAsia="ko-KR"/>
              </w:rPr>
            </w:pPr>
            <w:r>
              <w:rPr>
                <w:rFonts w:cs="Arial"/>
                <w:szCs w:val="18"/>
                <w:lang w:eastAsia="zh-CN"/>
              </w:rPr>
              <w:t>23.9</w:t>
            </w:r>
          </w:p>
        </w:tc>
        <w:tc>
          <w:tcPr>
            <w:tcW w:w="1248" w:type="dxa"/>
            <w:tcBorders>
              <w:top w:val="single" w:sz="4" w:space="0" w:color="auto"/>
              <w:left w:val="single" w:sz="4" w:space="0" w:color="auto"/>
              <w:bottom w:val="single" w:sz="4" w:space="0" w:color="auto"/>
              <w:right w:val="single" w:sz="4" w:space="0" w:color="auto"/>
            </w:tcBorders>
            <w:hideMark/>
          </w:tcPr>
          <w:p w14:paraId="3D4AB02D" w14:textId="77777777" w:rsidR="003915D2" w:rsidRDefault="003915D2">
            <w:pPr>
              <w:pStyle w:val="TAC"/>
              <w:rPr>
                <w:rFonts w:cs="Arial"/>
                <w:kern w:val="2"/>
                <w:szCs w:val="24"/>
                <w:lang w:eastAsia="zh-CN"/>
              </w:rPr>
            </w:pPr>
            <w:r>
              <w:rPr>
                <w:rFonts w:cs="Arial"/>
                <w:kern w:val="2"/>
                <w:szCs w:val="24"/>
                <w:lang w:eastAsia="ja-JP"/>
              </w:rPr>
              <w:t>IMD</w:t>
            </w:r>
            <w:r>
              <w:rPr>
                <w:rFonts w:cs="Arial"/>
                <w:kern w:val="2"/>
                <w:szCs w:val="24"/>
                <w:lang w:eastAsia="zh-CN"/>
              </w:rPr>
              <w:t>3</w:t>
            </w:r>
          </w:p>
        </w:tc>
      </w:tr>
      <w:tr w:rsidR="003915D2" w14:paraId="2EE5CE02" w14:textId="77777777" w:rsidTr="003915D2">
        <w:trPr>
          <w:trHeight w:val="54"/>
          <w:jc w:val="center"/>
        </w:trPr>
        <w:tc>
          <w:tcPr>
            <w:tcW w:w="2258" w:type="dxa"/>
            <w:tcBorders>
              <w:top w:val="nil"/>
              <w:left w:val="single" w:sz="4" w:space="0" w:color="auto"/>
              <w:bottom w:val="nil"/>
              <w:right w:val="single" w:sz="4" w:space="0" w:color="auto"/>
            </w:tcBorders>
          </w:tcPr>
          <w:p w14:paraId="6B1D44B7"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CE20435" w14:textId="77777777" w:rsidR="003915D2" w:rsidRDefault="003915D2">
            <w:pPr>
              <w:pStyle w:val="TAC"/>
              <w:rPr>
                <w:rFonts w:eastAsia="Malgun Gothic"/>
                <w:szCs w:val="18"/>
                <w:lang w:eastAsia="ko-KR"/>
              </w:rPr>
            </w:pPr>
            <w:r>
              <w:rPr>
                <w:rFonts w:cs="Arial"/>
                <w:lang w:eastAsia="zh-CN"/>
              </w:rPr>
              <w:t>41</w:t>
            </w:r>
          </w:p>
        </w:tc>
        <w:tc>
          <w:tcPr>
            <w:tcW w:w="1066" w:type="dxa"/>
            <w:tcBorders>
              <w:top w:val="single" w:sz="4" w:space="0" w:color="auto"/>
              <w:left w:val="single" w:sz="4" w:space="0" w:color="auto"/>
              <w:bottom w:val="single" w:sz="4" w:space="0" w:color="auto"/>
              <w:right w:val="single" w:sz="4" w:space="0" w:color="auto"/>
            </w:tcBorders>
            <w:noWrap/>
            <w:hideMark/>
          </w:tcPr>
          <w:p w14:paraId="65C85C76" w14:textId="77777777" w:rsidR="003915D2" w:rsidRDefault="003915D2">
            <w:pPr>
              <w:pStyle w:val="TAC"/>
              <w:rPr>
                <w:rFonts w:eastAsia="Malgun Gothic"/>
                <w:szCs w:val="18"/>
                <w:lang w:eastAsia="ko-KR"/>
              </w:rPr>
            </w:pPr>
            <w:r>
              <w:rPr>
                <w:rFonts w:cs="Arial"/>
                <w:szCs w:val="18"/>
                <w:lang w:eastAsia="zh-CN"/>
              </w:rPr>
              <w:t>2665</w:t>
            </w:r>
          </w:p>
        </w:tc>
        <w:tc>
          <w:tcPr>
            <w:tcW w:w="747" w:type="dxa"/>
            <w:tcBorders>
              <w:top w:val="single" w:sz="4" w:space="0" w:color="auto"/>
              <w:left w:val="single" w:sz="4" w:space="0" w:color="auto"/>
              <w:bottom w:val="single" w:sz="4" w:space="0" w:color="auto"/>
              <w:right w:val="single" w:sz="4" w:space="0" w:color="auto"/>
            </w:tcBorders>
            <w:noWrap/>
            <w:hideMark/>
          </w:tcPr>
          <w:p w14:paraId="52901AB2" w14:textId="77777777" w:rsidR="003915D2" w:rsidRDefault="003915D2">
            <w:pPr>
              <w:pStyle w:val="TAC"/>
              <w:rPr>
                <w:rFonts w:eastAsia="Malgun Gothic"/>
                <w:szCs w:val="18"/>
                <w:lang w:eastAsia="ko-KR"/>
              </w:rPr>
            </w:pPr>
            <w:r>
              <w:rPr>
                <w:rFonts w:cs="Arial"/>
                <w:szCs w:val="18"/>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7D5CF3DB" w14:textId="77777777" w:rsidR="003915D2" w:rsidRDefault="003915D2">
            <w:pPr>
              <w:pStyle w:val="TAC"/>
              <w:rPr>
                <w:rFonts w:eastAsia="Malgun Gothic"/>
                <w:szCs w:val="18"/>
                <w:lang w:eastAsia="ko-KR"/>
              </w:rPr>
            </w:pPr>
            <w:r>
              <w:rPr>
                <w:rFonts w:cs="Arial"/>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204068D" w14:textId="77777777" w:rsidR="003915D2" w:rsidRDefault="003915D2">
            <w:pPr>
              <w:pStyle w:val="TAC"/>
              <w:rPr>
                <w:rFonts w:eastAsia="Malgun Gothic"/>
                <w:szCs w:val="18"/>
                <w:lang w:eastAsia="ko-KR"/>
              </w:rPr>
            </w:pPr>
            <w:r>
              <w:rPr>
                <w:rFonts w:cs="Arial"/>
                <w:szCs w:val="18"/>
                <w:lang w:eastAsia="zh-CN"/>
              </w:rPr>
              <w:t>2665</w:t>
            </w:r>
          </w:p>
        </w:tc>
        <w:tc>
          <w:tcPr>
            <w:tcW w:w="752" w:type="dxa"/>
            <w:tcBorders>
              <w:top w:val="single" w:sz="4" w:space="0" w:color="auto"/>
              <w:left w:val="single" w:sz="4" w:space="0" w:color="auto"/>
              <w:bottom w:val="single" w:sz="4" w:space="0" w:color="auto"/>
              <w:right w:val="single" w:sz="4" w:space="0" w:color="auto"/>
            </w:tcBorders>
            <w:hideMark/>
          </w:tcPr>
          <w:p w14:paraId="1F7C41F1" w14:textId="77777777" w:rsidR="003915D2" w:rsidRDefault="003915D2">
            <w:pPr>
              <w:pStyle w:val="TAC"/>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7CFA719F"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r>
      <w:tr w:rsidR="003915D2" w14:paraId="354D8C99" w14:textId="77777777" w:rsidTr="003915D2">
        <w:trPr>
          <w:trHeight w:val="54"/>
          <w:jc w:val="center"/>
        </w:trPr>
        <w:tc>
          <w:tcPr>
            <w:tcW w:w="2258" w:type="dxa"/>
            <w:tcBorders>
              <w:top w:val="nil"/>
              <w:left w:val="single" w:sz="4" w:space="0" w:color="auto"/>
              <w:bottom w:val="nil"/>
              <w:right w:val="single" w:sz="4" w:space="0" w:color="auto"/>
            </w:tcBorders>
          </w:tcPr>
          <w:p w14:paraId="411CF646"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F20A337" w14:textId="77777777" w:rsidR="003915D2" w:rsidRDefault="003915D2">
            <w:pPr>
              <w:pStyle w:val="TAC"/>
              <w:rPr>
                <w:rFonts w:eastAsia="Malgun Gothic"/>
                <w:szCs w:val="18"/>
                <w:lang w:eastAsia="ko-KR"/>
              </w:rPr>
            </w:pPr>
            <w:r>
              <w:rPr>
                <w:rFonts w:cs="Arial"/>
                <w:szCs w:val="18"/>
                <w:lang w:eastAsia="zh-CN"/>
              </w:rPr>
              <w:t>n79</w:t>
            </w:r>
          </w:p>
        </w:tc>
        <w:tc>
          <w:tcPr>
            <w:tcW w:w="1066" w:type="dxa"/>
            <w:tcBorders>
              <w:top w:val="single" w:sz="4" w:space="0" w:color="auto"/>
              <w:left w:val="single" w:sz="4" w:space="0" w:color="auto"/>
              <w:bottom w:val="single" w:sz="4" w:space="0" w:color="auto"/>
              <w:right w:val="single" w:sz="4" w:space="0" w:color="auto"/>
            </w:tcBorders>
            <w:noWrap/>
            <w:hideMark/>
          </w:tcPr>
          <w:p w14:paraId="722228E7" w14:textId="77777777" w:rsidR="003915D2" w:rsidRDefault="003915D2">
            <w:pPr>
              <w:pStyle w:val="TAC"/>
              <w:rPr>
                <w:rFonts w:eastAsia="Malgun Gothic"/>
                <w:szCs w:val="18"/>
                <w:lang w:eastAsia="ko-KR"/>
              </w:rPr>
            </w:pPr>
            <w:r>
              <w:rPr>
                <w:rFonts w:cs="Arial"/>
                <w:szCs w:val="18"/>
                <w:lang w:eastAsia="zh-CN"/>
              </w:rPr>
              <w:t>4450</w:t>
            </w:r>
          </w:p>
        </w:tc>
        <w:tc>
          <w:tcPr>
            <w:tcW w:w="747" w:type="dxa"/>
            <w:tcBorders>
              <w:top w:val="single" w:sz="4" w:space="0" w:color="auto"/>
              <w:left w:val="single" w:sz="4" w:space="0" w:color="auto"/>
              <w:bottom w:val="single" w:sz="4" w:space="0" w:color="auto"/>
              <w:right w:val="single" w:sz="4" w:space="0" w:color="auto"/>
            </w:tcBorders>
            <w:noWrap/>
            <w:hideMark/>
          </w:tcPr>
          <w:p w14:paraId="23882167" w14:textId="77777777" w:rsidR="003915D2" w:rsidRDefault="003915D2">
            <w:pPr>
              <w:pStyle w:val="TAC"/>
              <w:rPr>
                <w:rFonts w:eastAsia="Malgun Gothic"/>
                <w:szCs w:val="18"/>
                <w:lang w:eastAsia="ko-KR"/>
              </w:rPr>
            </w:pPr>
            <w:r>
              <w:rPr>
                <w:rFonts w:cs="Arial"/>
                <w:szCs w:val="18"/>
                <w:lang w:eastAsia="zh-CN"/>
              </w:rPr>
              <w:t>40</w:t>
            </w:r>
          </w:p>
        </w:tc>
        <w:tc>
          <w:tcPr>
            <w:tcW w:w="1142" w:type="dxa"/>
            <w:tcBorders>
              <w:top w:val="single" w:sz="4" w:space="0" w:color="auto"/>
              <w:left w:val="single" w:sz="4" w:space="0" w:color="auto"/>
              <w:bottom w:val="single" w:sz="4" w:space="0" w:color="auto"/>
              <w:right w:val="single" w:sz="4" w:space="0" w:color="auto"/>
            </w:tcBorders>
            <w:noWrap/>
            <w:hideMark/>
          </w:tcPr>
          <w:p w14:paraId="38762D15" w14:textId="77777777" w:rsidR="003915D2" w:rsidRDefault="003915D2">
            <w:pPr>
              <w:pStyle w:val="TAC"/>
              <w:rPr>
                <w:rFonts w:eastAsia="Malgun Gothic"/>
                <w:szCs w:val="18"/>
                <w:lang w:eastAsia="ko-KR"/>
              </w:rPr>
            </w:pPr>
            <w:r>
              <w:rPr>
                <w:rFonts w:cs="Arial"/>
                <w:szCs w:val="18"/>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28AC4F1B" w14:textId="77777777" w:rsidR="003915D2" w:rsidRDefault="003915D2">
            <w:pPr>
              <w:pStyle w:val="TAC"/>
              <w:rPr>
                <w:rFonts w:eastAsia="Malgun Gothic"/>
                <w:szCs w:val="18"/>
                <w:lang w:eastAsia="ko-KR"/>
              </w:rPr>
            </w:pPr>
            <w:r>
              <w:rPr>
                <w:rFonts w:cs="Arial"/>
                <w:szCs w:val="18"/>
                <w:lang w:eastAsia="zh-CN"/>
              </w:rPr>
              <w:t>4450</w:t>
            </w:r>
          </w:p>
        </w:tc>
        <w:tc>
          <w:tcPr>
            <w:tcW w:w="752" w:type="dxa"/>
            <w:tcBorders>
              <w:top w:val="single" w:sz="4" w:space="0" w:color="auto"/>
              <w:left w:val="single" w:sz="4" w:space="0" w:color="auto"/>
              <w:bottom w:val="single" w:sz="4" w:space="0" w:color="auto"/>
              <w:right w:val="single" w:sz="4" w:space="0" w:color="auto"/>
            </w:tcBorders>
            <w:hideMark/>
          </w:tcPr>
          <w:p w14:paraId="7563756E" w14:textId="77777777" w:rsidR="003915D2" w:rsidRDefault="003915D2">
            <w:pPr>
              <w:pStyle w:val="TAC"/>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039CE6C4"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r>
      <w:tr w:rsidR="003915D2" w14:paraId="6561CA61" w14:textId="77777777" w:rsidTr="003915D2">
        <w:trPr>
          <w:trHeight w:val="54"/>
          <w:jc w:val="center"/>
        </w:trPr>
        <w:tc>
          <w:tcPr>
            <w:tcW w:w="2258" w:type="dxa"/>
            <w:tcBorders>
              <w:top w:val="nil"/>
              <w:left w:val="single" w:sz="4" w:space="0" w:color="auto"/>
              <w:bottom w:val="nil"/>
              <w:right w:val="single" w:sz="4" w:space="0" w:color="auto"/>
            </w:tcBorders>
          </w:tcPr>
          <w:p w14:paraId="7B17A78A"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58350CB" w14:textId="77777777" w:rsidR="003915D2" w:rsidRDefault="003915D2">
            <w:pPr>
              <w:pStyle w:val="TAC"/>
              <w:rPr>
                <w:rFonts w:eastAsia="Malgun Gothic"/>
                <w:szCs w:val="18"/>
                <w:lang w:eastAsia="ko-KR"/>
              </w:rPr>
            </w:pPr>
            <w:r>
              <w:rPr>
                <w:rFonts w:cs="Arial"/>
                <w:szCs w:val="18"/>
                <w:lang w:eastAsia="zh-CN"/>
              </w:rPr>
              <w:t>5</w:t>
            </w:r>
          </w:p>
        </w:tc>
        <w:tc>
          <w:tcPr>
            <w:tcW w:w="1066" w:type="dxa"/>
            <w:tcBorders>
              <w:top w:val="single" w:sz="4" w:space="0" w:color="auto"/>
              <w:left w:val="single" w:sz="4" w:space="0" w:color="auto"/>
              <w:bottom w:val="single" w:sz="4" w:space="0" w:color="auto"/>
              <w:right w:val="single" w:sz="4" w:space="0" w:color="auto"/>
            </w:tcBorders>
            <w:noWrap/>
            <w:hideMark/>
          </w:tcPr>
          <w:p w14:paraId="29BF58BC" w14:textId="77777777" w:rsidR="003915D2" w:rsidRDefault="003915D2">
            <w:pPr>
              <w:pStyle w:val="TAC"/>
              <w:rPr>
                <w:rFonts w:eastAsia="Malgun Gothic"/>
                <w:szCs w:val="18"/>
                <w:lang w:eastAsia="ko-KR"/>
              </w:rPr>
            </w:pPr>
            <w:r>
              <w:rPr>
                <w:rFonts w:cs="Arial"/>
                <w:szCs w:val="18"/>
                <w:lang w:eastAsia="zh-CN"/>
              </w:rPr>
              <w:t>826.5</w:t>
            </w:r>
          </w:p>
        </w:tc>
        <w:tc>
          <w:tcPr>
            <w:tcW w:w="747" w:type="dxa"/>
            <w:tcBorders>
              <w:top w:val="single" w:sz="4" w:space="0" w:color="auto"/>
              <w:left w:val="single" w:sz="4" w:space="0" w:color="auto"/>
              <w:bottom w:val="single" w:sz="4" w:space="0" w:color="auto"/>
              <w:right w:val="single" w:sz="4" w:space="0" w:color="auto"/>
            </w:tcBorders>
            <w:noWrap/>
            <w:hideMark/>
          </w:tcPr>
          <w:p w14:paraId="2CBBE7BC" w14:textId="77777777" w:rsidR="003915D2" w:rsidRDefault="003915D2">
            <w:pPr>
              <w:pStyle w:val="TAC"/>
              <w:rPr>
                <w:rFonts w:eastAsia="Malgun Gothic"/>
                <w:szCs w:val="18"/>
                <w:lang w:eastAsia="ko-KR"/>
              </w:rPr>
            </w:pPr>
            <w:r>
              <w:rPr>
                <w:rFonts w:cs="Arial"/>
                <w:szCs w:val="18"/>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3FB5DD0E" w14:textId="77777777" w:rsidR="003915D2" w:rsidRDefault="003915D2">
            <w:pPr>
              <w:pStyle w:val="TAC"/>
              <w:rPr>
                <w:rFonts w:eastAsia="Malgun Gothic"/>
                <w:szCs w:val="18"/>
                <w:lang w:eastAsia="ko-KR"/>
              </w:rPr>
            </w:pPr>
            <w:r>
              <w:rPr>
                <w:rFonts w:cs="Arial"/>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EEE400C" w14:textId="77777777" w:rsidR="003915D2" w:rsidRDefault="003915D2">
            <w:pPr>
              <w:pStyle w:val="TAC"/>
              <w:rPr>
                <w:rFonts w:eastAsia="Malgun Gothic"/>
                <w:szCs w:val="18"/>
                <w:lang w:eastAsia="ko-KR"/>
              </w:rPr>
            </w:pPr>
            <w:r>
              <w:rPr>
                <w:rFonts w:cs="Arial"/>
                <w:szCs w:val="18"/>
                <w:lang w:eastAsia="zh-CN"/>
              </w:rPr>
              <w:t>871.5</w:t>
            </w:r>
          </w:p>
        </w:tc>
        <w:tc>
          <w:tcPr>
            <w:tcW w:w="752" w:type="dxa"/>
            <w:tcBorders>
              <w:top w:val="single" w:sz="4" w:space="0" w:color="auto"/>
              <w:left w:val="single" w:sz="4" w:space="0" w:color="auto"/>
              <w:bottom w:val="single" w:sz="4" w:space="0" w:color="auto"/>
              <w:right w:val="single" w:sz="4" w:space="0" w:color="auto"/>
            </w:tcBorders>
            <w:hideMark/>
          </w:tcPr>
          <w:p w14:paraId="551BDDA8" w14:textId="77777777" w:rsidR="003915D2" w:rsidRDefault="003915D2">
            <w:pPr>
              <w:pStyle w:val="TAC"/>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291352F2" w14:textId="77777777" w:rsidR="003915D2" w:rsidRDefault="003915D2">
            <w:pPr>
              <w:pStyle w:val="TAC"/>
              <w:rPr>
                <w:rFonts w:eastAsia="Malgun Gothic"/>
                <w:kern w:val="2"/>
                <w:szCs w:val="24"/>
                <w:lang w:eastAsia="ko-KR"/>
              </w:rPr>
            </w:pPr>
            <w:r>
              <w:rPr>
                <w:rFonts w:eastAsia="Malgun Gothic" w:cs="Arial"/>
                <w:lang w:eastAsia="ko-KR"/>
              </w:rPr>
              <w:t>N/A</w:t>
            </w:r>
          </w:p>
        </w:tc>
      </w:tr>
      <w:tr w:rsidR="003915D2" w14:paraId="2215BBB6" w14:textId="77777777" w:rsidTr="003915D2">
        <w:trPr>
          <w:trHeight w:val="54"/>
          <w:jc w:val="center"/>
        </w:trPr>
        <w:tc>
          <w:tcPr>
            <w:tcW w:w="2258" w:type="dxa"/>
            <w:tcBorders>
              <w:top w:val="nil"/>
              <w:left w:val="single" w:sz="4" w:space="0" w:color="auto"/>
              <w:bottom w:val="nil"/>
              <w:right w:val="single" w:sz="4" w:space="0" w:color="auto"/>
            </w:tcBorders>
          </w:tcPr>
          <w:p w14:paraId="739DDB7A"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9F9DB46" w14:textId="77777777" w:rsidR="003915D2" w:rsidRDefault="003915D2">
            <w:pPr>
              <w:pStyle w:val="TAC"/>
              <w:rPr>
                <w:rFonts w:eastAsia="Malgun Gothic"/>
                <w:szCs w:val="18"/>
                <w:lang w:eastAsia="ko-KR"/>
              </w:rPr>
            </w:pPr>
            <w:r>
              <w:rPr>
                <w:rFonts w:cs="Arial"/>
                <w:lang w:eastAsia="zh-CN"/>
              </w:rPr>
              <w:t>41</w:t>
            </w:r>
          </w:p>
        </w:tc>
        <w:tc>
          <w:tcPr>
            <w:tcW w:w="1066" w:type="dxa"/>
            <w:tcBorders>
              <w:top w:val="single" w:sz="4" w:space="0" w:color="auto"/>
              <w:left w:val="single" w:sz="4" w:space="0" w:color="auto"/>
              <w:bottom w:val="single" w:sz="4" w:space="0" w:color="auto"/>
              <w:right w:val="single" w:sz="4" w:space="0" w:color="auto"/>
            </w:tcBorders>
            <w:noWrap/>
            <w:hideMark/>
          </w:tcPr>
          <w:p w14:paraId="515DBAF6" w14:textId="77777777" w:rsidR="003915D2" w:rsidRDefault="003915D2">
            <w:pPr>
              <w:pStyle w:val="TAC"/>
              <w:rPr>
                <w:rFonts w:eastAsia="Malgun Gothic"/>
                <w:szCs w:val="18"/>
                <w:lang w:eastAsia="ko-KR"/>
              </w:rPr>
            </w:pPr>
            <w:r>
              <w:rPr>
                <w:rFonts w:cs="Arial"/>
                <w:szCs w:val="18"/>
                <w:lang w:eastAsia="zh-CN"/>
              </w:rPr>
              <w:t>2517.5</w:t>
            </w:r>
          </w:p>
        </w:tc>
        <w:tc>
          <w:tcPr>
            <w:tcW w:w="747" w:type="dxa"/>
            <w:tcBorders>
              <w:top w:val="single" w:sz="4" w:space="0" w:color="auto"/>
              <w:left w:val="single" w:sz="4" w:space="0" w:color="auto"/>
              <w:bottom w:val="single" w:sz="4" w:space="0" w:color="auto"/>
              <w:right w:val="single" w:sz="4" w:space="0" w:color="auto"/>
            </w:tcBorders>
            <w:noWrap/>
            <w:hideMark/>
          </w:tcPr>
          <w:p w14:paraId="13DA417E" w14:textId="77777777" w:rsidR="003915D2" w:rsidRDefault="003915D2">
            <w:pPr>
              <w:pStyle w:val="TAC"/>
              <w:rPr>
                <w:rFonts w:eastAsia="Malgun Gothic"/>
                <w:szCs w:val="18"/>
                <w:lang w:eastAsia="ko-KR"/>
              </w:rPr>
            </w:pPr>
            <w:r>
              <w:rPr>
                <w:rFonts w:cs="Arial"/>
                <w:szCs w:val="18"/>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370F353F" w14:textId="77777777" w:rsidR="003915D2" w:rsidRDefault="003915D2">
            <w:pPr>
              <w:pStyle w:val="TAC"/>
              <w:rPr>
                <w:rFonts w:eastAsia="Malgun Gothic"/>
                <w:szCs w:val="18"/>
                <w:lang w:eastAsia="ko-KR"/>
              </w:rPr>
            </w:pPr>
            <w:r>
              <w:rPr>
                <w:rFonts w:cs="Arial"/>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5D7A8DBF" w14:textId="77777777" w:rsidR="003915D2" w:rsidRDefault="003915D2">
            <w:pPr>
              <w:pStyle w:val="TAC"/>
              <w:rPr>
                <w:rFonts w:eastAsia="Malgun Gothic"/>
                <w:szCs w:val="18"/>
                <w:lang w:eastAsia="ko-KR"/>
              </w:rPr>
            </w:pPr>
            <w:r>
              <w:rPr>
                <w:rFonts w:cs="Arial"/>
                <w:szCs w:val="18"/>
                <w:lang w:eastAsia="zh-CN"/>
              </w:rPr>
              <w:t>2517.5</w:t>
            </w:r>
          </w:p>
        </w:tc>
        <w:tc>
          <w:tcPr>
            <w:tcW w:w="752" w:type="dxa"/>
            <w:tcBorders>
              <w:top w:val="single" w:sz="4" w:space="0" w:color="auto"/>
              <w:left w:val="single" w:sz="4" w:space="0" w:color="auto"/>
              <w:bottom w:val="single" w:sz="4" w:space="0" w:color="auto"/>
              <w:right w:val="single" w:sz="4" w:space="0" w:color="auto"/>
            </w:tcBorders>
            <w:hideMark/>
          </w:tcPr>
          <w:p w14:paraId="419CCCC0" w14:textId="77777777" w:rsidR="003915D2" w:rsidRDefault="003915D2">
            <w:pPr>
              <w:pStyle w:val="TAC"/>
              <w:rPr>
                <w:rFonts w:eastAsia="Malgun Gothic"/>
                <w:lang w:eastAsia="ko-KR"/>
              </w:rPr>
            </w:pPr>
            <w:r>
              <w:rPr>
                <w:rFonts w:cs="Arial"/>
                <w:szCs w:val="18"/>
                <w:lang w:eastAsia="zh-CN"/>
              </w:rPr>
              <w:t>1.8</w:t>
            </w:r>
          </w:p>
        </w:tc>
        <w:tc>
          <w:tcPr>
            <w:tcW w:w="1248" w:type="dxa"/>
            <w:tcBorders>
              <w:top w:val="single" w:sz="4" w:space="0" w:color="auto"/>
              <w:left w:val="single" w:sz="4" w:space="0" w:color="auto"/>
              <w:bottom w:val="single" w:sz="4" w:space="0" w:color="auto"/>
              <w:right w:val="single" w:sz="4" w:space="0" w:color="auto"/>
            </w:tcBorders>
            <w:hideMark/>
          </w:tcPr>
          <w:p w14:paraId="3767BEF6" w14:textId="77777777" w:rsidR="003915D2" w:rsidRDefault="003915D2">
            <w:pPr>
              <w:pStyle w:val="TAC"/>
              <w:rPr>
                <w:rFonts w:eastAsia="Malgun Gothic" w:cs="Arial"/>
                <w:lang w:eastAsia="ko-KR"/>
              </w:rPr>
            </w:pPr>
            <w:r>
              <w:rPr>
                <w:rFonts w:eastAsia="Malgun Gothic" w:cs="Arial"/>
                <w:lang w:eastAsia="ko-KR"/>
              </w:rPr>
              <w:t>IMD4</w:t>
            </w:r>
          </w:p>
        </w:tc>
      </w:tr>
      <w:tr w:rsidR="003915D2" w14:paraId="43EE360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6CEEE83"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BA0F6AD" w14:textId="77777777" w:rsidR="003915D2" w:rsidRDefault="003915D2">
            <w:pPr>
              <w:pStyle w:val="TAC"/>
              <w:rPr>
                <w:rFonts w:eastAsia="Malgun Gothic"/>
                <w:szCs w:val="18"/>
                <w:lang w:eastAsia="ko-KR"/>
              </w:rPr>
            </w:pPr>
            <w:r>
              <w:rPr>
                <w:rFonts w:cs="Arial"/>
                <w:szCs w:val="18"/>
                <w:lang w:eastAsia="zh-CN"/>
              </w:rPr>
              <w:t>n79</w:t>
            </w:r>
          </w:p>
        </w:tc>
        <w:tc>
          <w:tcPr>
            <w:tcW w:w="1066" w:type="dxa"/>
            <w:tcBorders>
              <w:top w:val="single" w:sz="4" w:space="0" w:color="auto"/>
              <w:left w:val="single" w:sz="4" w:space="0" w:color="auto"/>
              <w:bottom w:val="single" w:sz="4" w:space="0" w:color="auto"/>
              <w:right w:val="single" w:sz="4" w:space="0" w:color="auto"/>
            </w:tcBorders>
            <w:noWrap/>
            <w:hideMark/>
          </w:tcPr>
          <w:p w14:paraId="29241195" w14:textId="77777777" w:rsidR="003915D2" w:rsidRDefault="003915D2">
            <w:pPr>
              <w:pStyle w:val="TAC"/>
              <w:rPr>
                <w:rFonts w:eastAsia="Malgun Gothic"/>
                <w:szCs w:val="18"/>
                <w:lang w:eastAsia="ko-KR"/>
              </w:rPr>
            </w:pPr>
            <w:r>
              <w:rPr>
                <w:rFonts w:cs="Arial"/>
                <w:szCs w:val="18"/>
                <w:lang w:eastAsia="zh-CN"/>
              </w:rPr>
              <w:t>4980</w:t>
            </w:r>
          </w:p>
        </w:tc>
        <w:tc>
          <w:tcPr>
            <w:tcW w:w="747" w:type="dxa"/>
            <w:tcBorders>
              <w:top w:val="single" w:sz="4" w:space="0" w:color="auto"/>
              <w:left w:val="single" w:sz="4" w:space="0" w:color="auto"/>
              <w:bottom w:val="single" w:sz="4" w:space="0" w:color="auto"/>
              <w:right w:val="single" w:sz="4" w:space="0" w:color="auto"/>
            </w:tcBorders>
            <w:noWrap/>
            <w:hideMark/>
          </w:tcPr>
          <w:p w14:paraId="67C34696" w14:textId="77777777" w:rsidR="003915D2" w:rsidRDefault="003915D2">
            <w:pPr>
              <w:pStyle w:val="TAC"/>
              <w:rPr>
                <w:rFonts w:eastAsia="Malgun Gothic"/>
                <w:szCs w:val="18"/>
                <w:lang w:eastAsia="ko-KR"/>
              </w:rPr>
            </w:pPr>
            <w:r>
              <w:rPr>
                <w:rFonts w:cs="Arial"/>
                <w:szCs w:val="18"/>
                <w:lang w:eastAsia="zh-CN"/>
              </w:rPr>
              <w:t>40</w:t>
            </w:r>
          </w:p>
        </w:tc>
        <w:tc>
          <w:tcPr>
            <w:tcW w:w="1142" w:type="dxa"/>
            <w:tcBorders>
              <w:top w:val="single" w:sz="4" w:space="0" w:color="auto"/>
              <w:left w:val="single" w:sz="4" w:space="0" w:color="auto"/>
              <w:bottom w:val="single" w:sz="4" w:space="0" w:color="auto"/>
              <w:right w:val="single" w:sz="4" w:space="0" w:color="auto"/>
            </w:tcBorders>
            <w:noWrap/>
            <w:hideMark/>
          </w:tcPr>
          <w:p w14:paraId="4977D0F1" w14:textId="77777777" w:rsidR="003915D2" w:rsidRDefault="003915D2">
            <w:pPr>
              <w:pStyle w:val="TAC"/>
              <w:rPr>
                <w:rFonts w:eastAsia="Malgun Gothic"/>
                <w:szCs w:val="18"/>
                <w:lang w:eastAsia="ko-KR"/>
              </w:rPr>
            </w:pPr>
            <w:r>
              <w:rPr>
                <w:rFonts w:cs="Arial"/>
                <w:szCs w:val="18"/>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14978F56" w14:textId="77777777" w:rsidR="003915D2" w:rsidRDefault="003915D2">
            <w:pPr>
              <w:pStyle w:val="TAC"/>
              <w:rPr>
                <w:rFonts w:eastAsia="Malgun Gothic"/>
                <w:szCs w:val="18"/>
                <w:lang w:eastAsia="ko-KR"/>
              </w:rPr>
            </w:pPr>
            <w:r>
              <w:rPr>
                <w:rFonts w:cs="Arial"/>
                <w:szCs w:val="18"/>
                <w:lang w:eastAsia="zh-CN"/>
              </w:rPr>
              <w:t>4980</w:t>
            </w:r>
          </w:p>
        </w:tc>
        <w:tc>
          <w:tcPr>
            <w:tcW w:w="752" w:type="dxa"/>
            <w:tcBorders>
              <w:top w:val="single" w:sz="4" w:space="0" w:color="auto"/>
              <w:left w:val="single" w:sz="4" w:space="0" w:color="auto"/>
              <w:bottom w:val="single" w:sz="4" w:space="0" w:color="auto"/>
              <w:right w:val="single" w:sz="4" w:space="0" w:color="auto"/>
            </w:tcBorders>
            <w:hideMark/>
          </w:tcPr>
          <w:p w14:paraId="15628B4B" w14:textId="77777777" w:rsidR="003915D2" w:rsidRDefault="003915D2">
            <w:pPr>
              <w:pStyle w:val="TAC"/>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008686CE" w14:textId="77777777" w:rsidR="003915D2" w:rsidRDefault="003915D2">
            <w:pPr>
              <w:pStyle w:val="TAC"/>
              <w:rPr>
                <w:rFonts w:eastAsia="Malgun Gothic"/>
                <w:kern w:val="2"/>
                <w:szCs w:val="24"/>
                <w:lang w:eastAsia="ko-KR"/>
              </w:rPr>
            </w:pPr>
            <w:r>
              <w:rPr>
                <w:rFonts w:eastAsia="Malgun Gothic" w:cs="Arial"/>
                <w:lang w:eastAsia="ko-KR"/>
              </w:rPr>
              <w:t>N/A</w:t>
            </w:r>
          </w:p>
        </w:tc>
      </w:tr>
      <w:tr w:rsidR="003915D2" w14:paraId="3FB03223" w14:textId="77777777" w:rsidTr="003915D2">
        <w:trPr>
          <w:trHeight w:val="54"/>
          <w:jc w:val="center"/>
        </w:trPr>
        <w:tc>
          <w:tcPr>
            <w:tcW w:w="2258" w:type="dxa"/>
            <w:tcBorders>
              <w:top w:val="nil"/>
              <w:left w:val="single" w:sz="4" w:space="0" w:color="auto"/>
              <w:bottom w:val="nil"/>
              <w:right w:val="single" w:sz="4" w:space="0" w:color="auto"/>
            </w:tcBorders>
            <w:hideMark/>
          </w:tcPr>
          <w:p w14:paraId="249C4075" w14:textId="77777777" w:rsidR="003915D2" w:rsidRDefault="003915D2">
            <w:pPr>
              <w:pStyle w:val="TAC"/>
              <w:rPr>
                <w:szCs w:val="18"/>
                <w:lang w:eastAsia="ko-KR"/>
              </w:rPr>
            </w:pPr>
            <w:r>
              <w:rPr>
                <w:lang w:eastAsia="ko-KR"/>
              </w:rPr>
              <w:t>DC_</w:t>
            </w:r>
            <w:r>
              <w:t>5</w:t>
            </w:r>
            <w:r>
              <w:rPr>
                <w:lang w:eastAsia="ko-KR"/>
              </w:rPr>
              <w:t>A-4</w:t>
            </w:r>
            <w:r>
              <w:t>6</w:t>
            </w:r>
            <w:r>
              <w:rPr>
                <w:lang w:eastAsia="ko-KR"/>
              </w:rPr>
              <w:t>A_n</w:t>
            </w:r>
            <w:r>
              <w:t>66</w:t>
            </w:r>
            <w:r>
              <w:rPr>
                <w:lang w:eastAsia="ko-KR"/>
              </w:rPr>
              <w:t>A</w:t>
            </w:r>
          </w:p>
        </w:tc>
        <w:tc>
          <w:tcPr>
            <w:tcW w:w="867" w:type="dxa"/>
            <w:tcBorders>
              <w:top w:val="single" w:sz="4" w:space="0" w:color="auto"/>
              <w:left w:val="single" w:sz="4" w:space="0" w:color="auto"/>
              <w:bottom w:val="single" w:sz="4" w:space="0" w:color="auto"/>
              <w:right w:val="single" w:sz="4" w:space="0" w:color="auto"/>
            </w:tcBorders>
            <w:hideMark/>
          </w:tcPr>
          <w:p w14:paraId="19617C22" w14:textId="77777777" w:rsidR="003915D2" w:rsidRDefault="003915D2">
            <w:pPr>
              <w:pStyle w:val="TAC"/>
              <w:rPr>
                <w:szCs w:val="18"/>
                <w:lang w:eastAsia="zh-CN"/>
              </w:rPr>
            </w:pPr>
            <w:r>
              <w:rPr>
                <w:lang w:eastAsia="ko-KR"/>
              </w:rPr>
              <w:t>5</w:t>
            </w:r>
          </w:p>
        </w:tc>
        <w:tc>
          <w:tcPr>
            <w:tcW w:w="1066" w:type="dxa"/>
            <w:tcBorders>
              <w:top w:val="single" w:sz="4" w:space="0" w:color="auto"/>
              <w:left w:val="single" w:sz="4" w:space="0" w:color="auto"/>
              <w:bottom w:val="single" w:sz="4" w:space="0" w:color="auto"/>
              <w:right w:val="single" w:sz="4" w:space="0" w:color="auto"/>
            </w:tcBorders>
            <w:noWrap/>
            <w:hideMark/>
          </w:tcPr>
          <w:p w14:paraId="4BE3DD99" w14:textId="77777777" w:rsidR="003915D2" w:rsidRDefault="003915D2">
            <w:pPr>
              <w:pStyle w:val="TAC"/>
              <w:rPr>
                <w:szCs w:val="18"/>
                <w:lang w:eastAsia="zh-CN"/>
              </w:rPr>
            </w:pPr>
            <w:r>
              <w:rPr>
                <w:lang w:eastAsia="ko-KR"/>
              </w:rPr>
              <w:t>847</w:t>
            </w:r>
          </w:p>
        </w:tc>
        <w:tc>
          <w:tcPr>
            <w:tcW w:w="747" w:type="dxa"/>
            <w:tcBorders>
              <w:top w:val="single" w:sz="4" w:space="0" w:color="auto"/>
              <w:left w:val="single" w:sz="4" w:space="0" w:color="auto"/>
              <w:bottom w:val="single" w:sz="4" w:space="0" w:color="auto"/>
              <w:right w:val="single" w:sz="4" w:space="0" w:color="auto"/>
            </w:tcBorders>
            <w:noWrap/>
            <w:hideMark/>
          </w:tcPr>
          <w:p w14:paraId="7FB907BA" w14:textId="77777777" w:rsidR="003915D2" w:rsidRDefault="003915D2">
            <w:pPr>
              <w:pStyle w:val="TAC"/>
              <w:rPr>
                <w:szCs w:val="18"/>
                <w:lang w:eastAsia="zh-CN"/>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86A5FE8" w14:textId="77777777" w:rsidR="003915D2" w:rsidRDefault="003915D2">
            <w:pPr>
              <w:pStyle w:val="TAC"/>
              <w:rPr>
                <w:szCs w:val="18"/>
                <w:lang w:eastAsia="zh-CN"/>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3EE3281" w14:textId="77777777" w:rsidR="003915D2" w:rsidRDefault="003915D2">
            <w:pPr>
              <w:pStyle w:val="TAC"/>
              <w:rPr>
                <w:szCs w:val="18"/>
                <w:lang w:eastAsia="zh-CN"/>
              </w:rPr>
            </w:pPr>
            <w:r>
              <w:rPr>
                <w:lang w:eastAsia="ko-KR"/>
              </w:rPr>
              <w:t>892</w:t>
            </w:r>
          </w:p>
        </w:tc>
        <w:tc>
          <w:tcPr>
            <w:tcW w:w="752" w:type="dxa"/>
            <w:tcBorders>
              <w:top w:val="single" w:sz="4" w:space="0" w:color="auto"/>
              <w:left w:val="single" w:sz="4" w:space="0" w:color="auto"/>
              <w:bottom w:val="single" w:sz="4" w:space="0" w:color="auto"/>
              <w:right w:val="single" w:sz="4" w:space="0" w:color="auto"/>
            </w:tcBorders>
            <w:hideMark/>
          </w:tcPr>
          <w:p w14:paraId="04145602" w14:textId="77777777" w:rsidR="003915D2" w:rsidRDefault="003915D2">
            <w:pPr>
              <w:pStyle w:val="TAC"/>
              <w:rPr>
                <w:szCs w:val="18"/>
                <w:lang w:eastAsia="zh-CN"/>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B3447B9" w14:textId="77777777" w:rsidR="003915D2" w:rsidRDefault="003915D2">
            <w:pPr>
              <w:pStyle w:val="TAC"/>
              <w:rPr>
                <w:lang w:eastAsia="ko-KR"/>
              </w:rPr>
            </w:pPr>
            <w:r>
              <w:rPr>
                <w:lang w:eastAsia="ko-KR"/>
              </w:rPr>
              <w:t>N/A</w:t>
            </w:r>
          </w:p>
        </w:tc>
      </w:tr>
      <w:tr w:rsidR="003915D2" w14:paraId="14D5842A" w14:textId="77777777" w:rsidTr="003915D2">
        <w:trPr>
          <w:trHeight w:val="54"/>
          <w:jc w:val="center"/>
        </w:trPr>
        <w:tc>
          <w:tcPr>
            <w:tcW w:w="2258" w:type="dxa"/>
            <w:tcBorders>
              <w:top w:val="nil"/>
              <w:left w:val="single" w:sz="4" w:space="0" w:color="auto"/>
              <w:bottom w:val="nil"/>
              <w:right w:val="single" w:sz="4" w:space="0" w:color="auto"/>
            </w:tcBorders>
          </w:tcPr>
          <w:p w14:paraId="65804FD0" w14:textId="77777777" w:rsidR="003915D2" w:rsidRDefault="003915D2">
            <w:pPr>
              <w:pStyle w:val="TAC"/>
              <w:rPr>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682DC5F" w14:textId="77777777" w:rsidR="003915D2" w:rsidRDefault="003915D2">
            <w:pPr>
              <w:pStyle w:val="TAC"/>
              <w:rPr>
                <w:szCs w:val="18"/>
                <w:lang w:eastAsia="zh-CN"/>
              </w:rPr>
            </w:pPr>
            <w:r>
              <w:rPr>
                <w:lang w:eastAsia="ko-KR"/>
              </w:rPr>
              <w:t>46</w:t>
            </w:r>
          </w:p>
        </w:tc>
        <w:tc>
          <w:tcPr>
            <w:tcW w:w="1066" w:type="dxa"/>
            <w:tcBorders>
              <w:top w:val="single" w:sz="4" w:space="0" w:color="auto"/>
              <w:left w:val="single" w:sz="4" w:space="0" w:color="auto"/>
              <w:bottom w:val="single" w:sz="4" w:space="0" w:color="auto"/>
              <w:right w:val="single" w:sz="4" w:space="0" w:color="auto"/>
            </w:tcBorders>
            <w:noWrap/>
            <w:hideMark/>
          </w:tcPr>
          <w:p w14:paraId="654CDB03" w14:textId="77777777" w:rsidR="003915D2" w:rsidRDefault="003915D2">
            <w:pPr>
              <w:pStyle w:val="TAC"/>
              <w:rPr>
                <w:szCs w:val="18"/>
                <w:lang w:eastAsia="zh-CN"/>
              </w:rPr>
            </w:pPr>
            <w:r>
              <w:rPr>
                <w:lang w:eastAsia="ko-KR"/>
              </w:rPr>
              <w:t>5163</w:t>
            </w:r>
          </w:p>
        </w:tc>
        <w:tc>
          <w:tcPr>
            <w:tcW w:w="747" w:type="dxa"/>
            <w:tcBorders>
              <w:top w:val="single" w:sz="4" w:space="0" w:color="auto"/>
              <w:left w:val="single" w:sz="4" w:space="0" w:color="auto"/>
              <w:bottom w:val="single" w:sz="4" w:space="0" w:color="auto"/>
              <w:right w:val="single" w:sz="4" w:space="0" w:color="auto"/>
            </w:tcBorders>
            <w:noWrap/>
            <w:hideMark/>
          </w:tcPr>
          <w:p w14:paraId="507AEC43" w14:textId="77777777" w:rsidR="003915D2" w:rsidRDefault="003915D2">
            <w:pPr>
              <w:pStyle w:val="TAC"/>
              <w:rPr>
                <w:szCs w:val="18"/>
                <w:lang w:eastAsia="zh-CN"/>
              </w:rPr>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16C6AEF1" w14:textId="77777777" w:rsidR="003915D2" w:rsidRDefault="003915D2">
            <w:pPr>
              <w:pStyle w:val="TAC"/>
              <w:rPr>
                <w:szCs w:val="18"/>
                <w:lang w:eastAsia="zh-CN"/>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F321CE7" w14:textId="77777777" w:rsidR="003915D2" w:rsidRDefault="003915D2">
            <w:pPr>
              <w:pStyle w:val="TAC"/>
              <w:rPr>
                <w:szCs w:val="18"/>
                <w:lang w:eastAsia="zh-CN"/>
              </w:rPr>
            </w:pPr>
            <w:r>
              <w:rPr>
                <w:lang w:eastAsia="ko-KR"/>
              </w:rPr>
              <w:t>5163</w:t>
            </w:r>
          </w:p>
        </w:tc>
        <w:tc>
          <w:tcPr>
            <w:tcW w:w="752" w:type="dxa"/>
            <w:tcBorders>
              <w:top w:val="single" w:sz="4" w:space="0" w:color="auto"/>
              <w:left w:val="single" w:sz="4" w:space="0" w:color="auto"/>
              <w:bottom w:val="single" w:sz="4" w:space="0" w:color="auto"/>
              <w:right w:val="single" w:sz="4" w:space="0" w:color="auto"/>
            </w:tcBorders>
            <w:hideMark/>
          </w:tcPr>
          <w:p w14:paraId="208BC374" w14:textId="77777777" w:rsidR="003915D2" w:rsidRDefault="003915D2">
            <w:pPr>
              <w:pStyle w:val="TAC"/>
              <w:rPr>
                <w:szCs w:val="18"/>
                <w:lang w:eastAsia="zh-CN"/>
              </w:rPr>
            </w:pPr>
            <w:r>
              <w:rPr>
                <w:lang w:eastAsia="ko-KR"/>
              </w:rPr>
              <w:t>9.0</w:t>
            </w:r>
            <w:r>
              <w:rPr>
                <w:vertAlign w:val="superscript"/>
              </w:rPr>
              <w:t>4</w:t>
            </w:r>
          </w:p>
        </w:tc>
        <w:tc>
          <w:tcPr>
            <w:tcW w:w="1248" w:type="dxa"/>
            <w:tcBorders>
              <w:top w:val="single" w:sz="4" w:space="0" w:color="auto"/>
              <w:left w:val="single" w:sz="4" w:space="0" w:color="auto"/>
              <w:bottom w:val="single" w:sz="4" w:space="0" w:color="auto"/>
              <w:right w:val="single" w:sz="4" w:space="0" w:color="auto"/>
            </w:tcBorders>
            <w:hideMark/>
          </w:tcPr>
          <w:p w14:paraId="2CD60472" w14:textId="77777777" w:rsidR="003915D2" w:rsidRDefault="003915D2">
            <w:pPr>
              <w:pStyle w:val="TAC"/>
              <w:rPr>
                <w:lang w:eastAsia="ko-KR"/>
              </w:rPr>
            </w:pPr>
            <w:r>
              <w:rPr>
                <w:lang w:eastAsia="ko-KR"/>
              </w:rPr>
              <w:t>IMD4</w:t>
            </w:r>
          </w:p>
          <w:p w14:paraId="297551F2" w14:textId="77777777" w:rsidR="003915D2" w:rsidRDefault="003915D2">
            <w:pPr>
              <w:pStyle w:val="TAC"/>
              <w:rPr>
                <w:lang w:eastAsia="ko-KR"/>
              </w:rPr>
            </w:pPr>
            <w:r>
              <w:rPr>
                <w:lang w:eastAsia="ko-KR"/>
              </w:rPr>
              <w:t>|2*f</w:t>
            </w:r>
            <w:r>
              <w:rPr>
                <w:vertAlign w:val="subscript"/>
                <w:lang w:eastAsia="ko-KR"/>
              </w:rPr>
              <w:t>B5</w:t>
            </w:r>
            <w:r>
              <w:rPr>
                <w:lang w:eastAsia="ko-KR"/>
              </w:rPr>
              <w:t>+2*f</w:t>
            </w:r>
            <w:r>
              <w:rPr>
                <w:vertAlign w:val="subscript"/>
                <w:lang w:eastAsia="ko-KR"/>
              </w:rPr>
              <w:t>n66</w:t>
            </w:r>
            <w:r>
              <w:rPr>
                <w:lang w:eastAsia="ko-KR"/>
              </w:rPr>
              <w:t>|</w:t>
            </w:r>
          </w:p>
        </w:tc>
      </w:tr>
      <w:tr w:rsidR="003915D2" w14:paraId="5142632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E3BEB2A" w14:textId="77777777" w:rsidR="003915D2" w:rsidRDefault="003915D2">
            <w:pPr>
              <w:pStyle w:val="TAC"/>
              <w:rPr>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BB99508" w14:textId="77777777" w:rsidR="003915D2" w:rsidRDefault="003915D2">
            <w:pPr>
              <w:pStyle w:val="TAC"/>
              <w:rPr>
                <w:szCs w:val="18"/>
                <w:lang w:eastAsia="zh-CN"/>
              </w:rPr>
            </w:pPr>
            <w:r>
              <w:rPr>
                <w:lang w:eastAsia="ko-KR"/>
              </w:rPr>
              <w:t>n66</w:t>
            </w:r>
          </w:p>
        </w:tc>
        <w:tc>
          <w:tcPr>
            <w:tcW w:w="1066" w:type="dxa"/>
            <w:tcBorders>
              <w:top w:val="single" w:sz="4" w:space="0" w:color="auto"/>
              <w:left w:val="single" w:sz="4" w:space="0" w:color="auto"/>
              <w:bottom w:val="single" w:sz="4" w:space="0" w:color="auto"/>
              <w:right w:val="single" w:sz="4" w:space="0" w:color="auto"/>
            </w:tcBorders>
            <w:noWrap/>
            <w:hideMark/>
          </w:tcPr>
          <w:p w14:paraId="59972786" w14:textId="77777777" w:rsidR="003915D2" w:rsidRDefault="003915D2">
            <w:pPr>
              <w:pStyle w:val="TAC"/>
              <w:rPr>
                <w:szCs w:val="18"/>
                <w:lang w:eastAsia="zh-CN"/>
              </w:rPr>
            </w:pPr>
            <w:r>
              <w:rPr>
                <w:lang w:eastAsia="ko-KR"/>
              </w:rPr>
              <w:t>1775</w:t>
            </w:r>
          </w:p>
        </w:tc>
        <w:tc>
          <w:tcPr>
            <w:tcW w:w="747" w:type="dxa"/>
            <w:tcBorders>
              <w:top w:val="single" w:sz="4" w:space="0" w:color="auto"/>
              <w:left w:val="single" w:sz="4" w:space="0" w:color="auto"/>
              <w:bottom w:val="single" w:sz="4" w:space="0" w:color="auto"/>
              <w:right w:val="single" w:sz="4" w:space="0" w:color="auto"/>
            </w:tcBorders>
            <w:noWrap/>
            <w:hideMark/>
          </w:tcPr>
          <w:p w14:paraId="16D434CC" w14:textId="77777777" w:rsidR="003915D2" w:rsidRDefault="003915D2">
            <w:pPr>
              <w:pStyle w:val="TAC"/>
              <w:rPr>
                <w:szCs w:val="18"/>
                <w:lang w:eastAsia="zh-CN"/>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5FA25E9" w14:textId="77777777" w:rsidR="003915D2" w:rsidRDefault="003915D2">
            <w:pPr>
              <w:pStyle w:val="TAC"/>
              <w:rPr>
                <w:szCs w:val="18"/>
                <w:lang w:eastAsia="zh-CN"/>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8D5780" w14:textId="77777777" w:rsidR="003915D2" w:rsidRDefault="003915D2">
            <w:pPr>
              <w:pStyle w:val="TAC"/>
              <w:rPr>
                <w:szCs w:val="18"/>
                <w:lang w:eastAsia="zh-CN"/>
              </w:rPr>
            </w:pPr>
            <w:r>
              <w:rPr>
                <w:lang w:eastAsia="ko-KR"/>
              </w:rPr>
              <w:t>2175</w:t>
            </w:r>
          </w:p>
        </w:tc>
        <w:tc>
          <w:tcPr>
            <w:tcW w:w="752" w:type="dxa"/>
            <w:tcBorders>
              <w:top w:val="single" w:sz="4" w:space="0" w:color="auto"/>
              <w:left w:val="single" w:sz="4" w:space="0" w:color="auto"/>
              <w:bottom w:val="single" w:sz="4" w:space="0" w:color="auto"/>
              <w:right w:val="single" w:sz="4" w:space="0" w:color="auto"/>
            </w:tcBorders>
            <w:hideMark/>
          </w:tcPr>
          <w:p w14:paraId="7162AD01" w14:textId="77777777" w:rsidR="003915D2" w:rsidRDefault="003915D2">
            <w:pPr>
              <w:pStyle w:val="TAC"/>
              <w:rPr>
                <w:szCs w:val="18"/>
                <w:lang w:eastAsia="zh-CN"/>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193E197" w14:textId="77777777" w:rsidR="003915D2" w:rsidRDefault="003915D2">
            <w:pPr>
              <w:pStyle w:val="TAC"/>
              <w:rPr>
                <w:lang w:eastAsia="ko-KR"/>
              </w:rPr>
            </w:pPr>
            <w:r>
              <w:rPr>
                <w:lang w:eastAsia="ko-KR"/>
              </w:rPr>
              <w:t>N/A</w:t>
            </w:r>
          </w:p>
        </w:tc>
      </w:tr>
      <w:tr w:rsidR="003915D2" w14:paraId="452CE06F" w14:textId="77777777" w:rsidTr="003915D2">
        <w:trPr>
          <w:trHeight w:val="54"/>
          <w:jc w:val="center"/>
        </w:trPr>
        <w:tc>
          <w:tcPr>
            <w:tcW w:w="2258" w:type="dxa"/>
            <w:tcBorders>
              <w:top w:val="nil"/>
              <w:left w:val="single" w:sz="4" w:space="0" w:color="auto"/>
              <w:bottom w:val="nil"/>
              <w:right w:val="single" w:sz="4" w:space="0" w:color="auto"/>
            </w:tcBorders>
            <w:hideMark/>
          </w:tcPr>
          <w:p w14:paraId="7AE2AE66" w14:textId="77777777" w:rsidR="003915D2" w:rsidRDefault="003915D2">
            <w:pPr>
              <w:pStyle w:val="TAC"/>
              <w:rPr>
                <w:szCs w:val="18"/>
                <w:lang w:eastAsia="ko-KR"/>
              </w:rPr>
            </w:pPr>
            <w:r>
              <w:t>DC_5A-48A_n12A</w:t>
            </w:r>
          </w:p>
        </w:tc>
        <w:tc>
          <w:tcPr>
            <w:tcW w:w="867" w:type="dxa"/>
            <w:tcBorders>
              <w:top w:val="single" w:sz="4" w:space="0" w:color="auto"/>
              <w:left w:val="single" w:sz="4" w:space="0" w:color="auto"/>
              <w:bottom w:val="single" w:sz="4" w:space="0" w:color="auto"/>
              <w:right w:val="single" w:sz="4" w:space="0" w:color="auto"/>
            </w:tcBorders>
            <w:hideMark/>
          </w:tcPr>
          <w:p w14:paraId="65497A16" w14:textId="77777777" w:rsidR="003915D2" w:rsidRDefault="003915D2">
            <w:pPr>
              <w:pStyle w:val="TAC"/>
              <w:rPr>
                <w:szCs w:val="18"/>
                <w:lang w:eastAsia="zh-CN"/>
              </w:rPr>
            </w:pPr>
            <w:r>
              <w:t>5</w:t>
            </w:r>
          </w:p>
        </w:tc>
        <w:tc>
          <w:tcPr>
            <w:tcW w:w="1066" w:type="dxa"/>
            <w:tcBorders>
              <w:top w:val="single" w:sz="4" w:space="0" w:color="auto"/>
              <w:left w:val="single" w:sz="4" w:space="0" w:color="auto"/>
              <w:bottom w:val="single" w:sz="4" w:space="0" w:color="auto"/>
              <w:right w:val="single" w:sz="4" w:space="0" w:color="auto"/>
            </w:tcBorders>
            <w:noWrap/>
            <w:hideMark/>
          </w:tcPr>
          <w:p w14:paraId="4EDD81B9" w14:textId="77777777" w:rsidR="003915D2" w:rsidRDefault="003915D2">
            <w:pPr>
              <w:pStyle w:val="TAC"/>
              <w:rPr>
                <w:szCs w:val="18"/>
                <w:lang w:eastAsia="zh-CN"/>
              </w:rPr>
            </w:pPr>
            <w:r>
              <w:t>830</w:t>
            </w:r>
          </w:p>
        </w:tc>
        <w:tc>
          <w:tcPr>
            <w:tcW w:w="747" w:type="dxa"/>
            <w:tcBorders>
              <w:top w:val="single" w:sz="4" w:space="0" w:color="auto"/>
              <w:left w:val="single" w:sz="4" w:space="0" w:color="auto"/>
              <w:bottom w:val="single" w:sz="4" w:space="0" w:color="auto"/>
              <w:right w:val="single" w:sz="4" w:space="0" w:color="auto"/>
            </w:tcBorders>
            <w:noWrap/>
            <w:hideMark/>
          </w:tcPr>
          <w:p w14:paraId="22C666FB" w14:textId="77777777" w:rsidR="003915D2" w:rsidRDefault="003915D2">
            <w:pPr>
              <w:pStyle w:val="TAC"/>
              <w:rPr>
                <w:szCs w:val="18"/>
                <w:lang w:eastAsia="zh-CN"/>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0697DAE" w14:textId="77777777" w:rsidR="003915D2" w:rsidRDefault="003915D2">
            <w:pPr>
              <w:pStyle w:val="TAC"/>
              <w:rPr>
                <w:szCs w:val="18"/>
                <w:lang w:eastAsia="zh-CN"/>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A075586" w14:textId="77777777" w:rsidR="003915D2" w:rsidRDefault="003915D2">
            <w:pPr>
              <w:pStyle w:val="TAC"/>
              <w:rPr>
                <w:szCs w:val="18"/>
                <w:lang w:eastAsia="zh-CN"/>
              </w:rPr>
            </w:pPr>
            <w:r>
              <w:t>875</w:t>
            </w:r>
          </w:p>
        </w:tc>
        <w:tc>
          <w:tcPr>
            <w:tcW w:w="752" w:type="dxa"/>
            <w:tcBorders>
              <w:top w:val="single" w:sz="4" w:space="0" w:color="auto"/>
              <w:left w:val="single" w:sz="4" w:space="0" w:color="auto"/>
              <w:bottom w:val="single" w:sz="4" w:space="0" w:color="auto"/>
              <w:right w:val="single" w:sz="4" w:space="0" w:color="auto"/>
            </w:tcBorders>
            <w:hideMark/>
          </w:tcPr>
          <w:p w14:paraId="6668E34C" w14:textId="77777777" w:rsidR="003915D2" w:rsidRDefault="003915D2">
            <w:pPr>
              <w:pStyle w:val="TAC"/>
              <w:rPr>
                <w:szCs w:val="18"/>
                <w:lang w:eastAsia="zh-CN"/>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0E4D0D8" w14:textId="77777777" w:rsidR="003915D2" w:rsidRDefault="003915D2">
            <w:pPr>
              <w:pStyle w:val="TAC"/>
              <w:rPr>
                <w:lang w:eastAsia="ko-KR"/>
              </w:rPr>
            </w:pPr>
            <w:r>
              <w:t>N/A</w:t>
            </w:r>
          </w:p>
        </w:tc>
      </w:tr>
      <w:tr w:rsidR="003915D2" w14:paraId="14073C56" w14:textId="77777777" w:rsidTr="003915D2">
        <w:trPr>
          <w:trHeight w:val="54"/>
          <w:jc w:val="center"/>
        </w:trPr>
        <w:tc>
          <w:tcPr>
            <w:tcW w:w="2258" w:type="dxa"/>
            <w:tcBorders>
              <w:top w:val="nil"/>
              <w:left w:val="single" w:sz="4" w:space="0" w:color="auto"/>
              <w:bottom w:val="nil"/>
              <w:right w:val="single" w:sz="4" w:space="0" w:color="auto"/>
            </w:tcBorders>
          </w:tcPr>
          <w:p w14:paraId="65AAE6BA" w14:textId="77777777" w:rsidR="003915D2" w:rsidRDefault="003915D2">
            <w:pPr>
              <w:pStyle w:val="TAC"/>
              <w:rPr>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86256B1" w14:textId="77777777" w:rsidR="003915D2" w:rsidRDefault="003915D2">
            <w:pPr>
              <w:pStyle w:val="TAC"/>
              <w:rPr>
                <w:szCs w:val="18"/>
                <w:lang w:eastAsia="zh-CN"/>
              </w:rPr>
            </w:pPr>
            <w:r>
              <w:t>48</w:t>
            </w:r>
          </w:p>
        </w:tc>
        <w:tc>
          <w:tcPr>
            <w:tcW w:w="1066" w:type="dxa"/>
            <w:tcBorders>
              <w:top w:val="single" w:sz="4" w:space="0" w:color="auto"/>
              <w:left w:val="single" w:sz="4" w:space="0" w:color="auto"/>
              <w:bottom w:val="single" w:sz="4" w:space="0" w:color="auto"/>
              <w:right w:val="single" w:sz="4" w:space="0" w:color="auto"/>
            </w:tcBorders>
            <w:noWrap/>
            <w:hideMark/>
          </w:tcPr>
          <w:p w14:paraId="1FA4BE70" w14:textId="77777777" w:rsidR="003915D2" w:rsidRDefault="003915D2">
            <w:pPr>
              <w:pStyle w:val="TAC"/>
              <w:rPr>
                <w:szCs w:val="18"/>
                <w:lang w:eastAsia="zh-CN"/>
              </w:rPr>
            </w:pPr>
            <w:r>
              <w:t>3650</w:t>
            </w:r>
          </w:p>
        </w:tc>
        <w:tc>
          <w:tcPr>
            <w:tcW w:w="747" w:type="dxa"/>
            <w:tcBorders>
              <w:top w:val="single" w:sz="4" w:space="0" w:color="auto"/>
              <w:left w:val="single" w:sz="4" w:space="0" w:color="auto"/>
              <w:bottom w:val="single" w:sz="4" w:space="0" w:color="auto"/>
              <w:right w:val="single" w:sz="4" w:space="0" w:color="auto"/>
            </w:tcBorders>
            <w:noWrap/>
            <w:hideMark/>
          </w:tcPr>
          <w:p w14:paraId="0E2A8504" w14:textId="77777777" w:rsidR="003915D2" w:rsidRDefault="003915D2">
            <w:pPr>
              <w:pStyle w:val="TAC"/>
              <w:rPr>
                <w:szCs w:val="18"/>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03D9205" w14:textId="77777777" w:rsidR="003915D2" w:rsidRDefault="003915D2">
            <w:pPr>
              <w:pStyle w:val="TAC"/>
              <w:rPr>
                <w:szCs w:val="18"/>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51779B3" w14:textId="77777777" w:rsidR="003915D2" w:rsidRDefault="003915D2">
            <w:pPr>
              <w:pStyle w:val="TAC"/>
              <w:rPr>
                <w:szCs w:val="18"/>
                <w:lang w:eastAsia="zh-CN"/>
              </w:rPr>
            </w:pPr>
            <w:r>
              <w:t>3650</w:t>
            </w:r>
          </w:p>
        </w:tc>
        <w:tc>
          <w:tcPr>
            <w:tcW w:w="752" w:type="dxa"/>
            <w:tcBorders>
              <w:top w:val="single" w:sz="4" w:space="0" w:color="auto"/>
              <w:left w:val="single" w:sz="4" w:space="0" w:color="auto"/>
              <w:bottom w:val="single" w:sz="4" w:space="0" w:color="auto"/>
              <w:right w:val="single" w:sz="4" w:space="0" w:color="auto"/>
            </w:tcBorders>
            <w:hideMark/>
          </w:tcPr>
          <w:p w14:paraId="10A47E21" w14:textId="77777777" w:rsidR="003915D2" w:rsidRDefault="003915D2">
            <w:pPr>
              <w:pStyle w:val="TAC"/>
              <w:rPr>
                <w:szCs w:val="18"/>
                <w:lang w:eastAsia="zh-CN"/>
              </w:rPr>
            </w:pPr>
            <w:r>
              <w:t>4.4</w:t>
            </w:r>
          </w:p>
        </w:tc>
        <w:tc>
          <w:tcPr>
            <w:tcW w:w="1248" w:type="dxa"/>
            <w:tcBorders>
              <w:top w:val="single" w:sz="4" w:space="0" w:color="auto"/>
              <w:left w:val="single" w:sz="4" w:space="0" w:color="auto"/>
              <w:bottom w:val="single" w:sz="4" w:space="0" w:color="auto"/>
              <w:right w:val="single" w:sz="4" w:space="0" w:color="auto"/>
            </w:tcBorders>
            <w:hideMark/>
          </w:tcPr>
          <w:p w14:paraId="11877103" w14:textId="77777777" w:rsidR="003915D2" w:rsidRDefault="003915D2">
            <w:pPr>
              <w:pStyle w:val="TAC"/>
              <w:rPr>
                <w:lang w:eastAsia="ko-KR"/>
              </w:rPr>
            </w:pPr>
            <w:r>
              <w:rPr>
                <w:szCs w:val="18"/>
                <w:lang w:eastAsia="ko-KR"/>
              </w:rPr>
              <w:t>IMD5</w:t>
            </w:r>
          </w:p>
        </w:tc>
      </w:tr>
      <w:tr w:rsidR="003915D2" w14:paraId="464C06B5" w14:textId="77777777" w:rsidTr="003915D2">
        <w:trPr>
          <w:trHeight w:val="54"/>
          <w:jc w:val="center"/>
        </w:trPr>
        <w:tc>
          <w:tcPr>
            <w:tcW w:w="2258" w:type="dxa"/>
            <w:tcBorders>
              <w:top w:val="nil"/>
              <w:left w:val="single" w:sz="4" w:space="0" w:color="auto"/>
              <w:bottom w:val="nil"/>
              <w:right w:val="single" w:sz="4" w:space="0" w:color="auto"/>
            </w:tcBorders>
          </w:tcPr>
          <w:p w14:paraId="74A26437" w14:textId="77777777" w:rsidR="003915D2" w:rsidRDefault="003915D2">
            <w:pPr>
              <w:pStyle w:val="TAC"/>
              <w:rPr>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4EB7BEF" w14:textId="77777777" w:rsidR="003915D2" w:rsidRDefault="003915D2">
            <w:pPr>
              <w:pStyle w:val="TAC"/>
              <w:rPr>
                <w:szCs w:val="18"/>
                <w:lang w:eastAsia="zh-CN"/>
              </w:rPr>
            </w:pPr>
            <w:r>
              <w:t>n12</w:t>
            </w:r>
          </w:p>
        </w:tc>
        <w:tc>
          <w:tcPr>
            <w:tcW w:w="1066" w:type="dxa"/>
            <w:tcBorders>
              <w:top w:val="single" w:sz="4" w:space="0" w:color="auto"/>
              <w:left w:val="single" w:sz="4" w:space="0" w:color="auto"/>
              <w:bottom w:val="single" w:sz="4" w:space="0" w:color="auto"/>
              <w:right w:val="single" w:sz="4" w:space="0" w:color="auto"/>
            </w:tcBorders>
            <w:noWrap/>
            <w:hideMark/>
          </w:tcPr>
          <w:p w14:paraId="28FE2D4F" w14:textId="77777777" w:rsidR="003915D2" w:rsidRDefault="003915D2">
            <w:pPr>
              <w:pStyle w:val="TAC"/>
              <w:rPr>
                <w:szCs w:val="18"/>
                <w:lang w:eastAsia="zh-CN"/>
              </w:rPr>
            </w:pPr>
            <w:r>
              <w:t>705</w:t>
            </w:r>
          </w:p>
        </w:tc>
        <w:tc>
          <w:tcPr>
            <w:tcW w:w="747" w:type="dxa"/>
            <w:tcBorders>
              <w:top w:val="single" w:sz="4" w:space="0" w:color="auto"/>
              <w:left w:val="single" w:sz="4" w:space="0" w:color="auto"/>
              <w:bottom w:val="single" w:sz="4" w:space="0" w:color="auto"/>
              <w:right w:val="single" w:sz="4" w:space="0" w:color="auto"/>
            </w:tcBorders>
            <w:noWrap/>
            <w:hideMark/>
          </w:tcPr>
          <w:p w14:paraId="3A1CECFE" w14:textId="77777777" w:rsidR="003915D2" w:rsidRDefault="003915D2">
            <w:pPr>
              <w:pStyle w:val="TAC"/>
              <w:rPr>
                <w:szCs w:val="18"/>
                <w:lang w:eastAsia="zh-CN"/>
              </w:rPr>
            </w:pPr>
            <w:r>
              <w:rPr>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2BC9615" w14:textId="77777777" w:rsidR="003915D2" w:rsidRDefault="003915D2">
            <w:pPr>
              <w:pStyle w:val="TAC"/>
              <w:rPr>
                <w:szCs w:val="18"/>
                <w:lang w:eastAsia="zh-CN"/>
              </w:rPr>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7D653E3" w14:textId="77777777" w:rsidR="003915D2" w:rsidRDefault="003915D2">
            <w:pPr>
              <w:pStyle w:val="TAC"/>
              <w:rPr>
                <w:szCs w:val="18"/>
                <w:lang w:eastAsia="zh-CN"/>
              </w:rPr>
            </w:pPr>
            <w:r>
              <w:t>735</w:t>
            </w:r>
          </w:p>
        </w:tc>
        <w:tc>
          <w:tcPr>
            <w:tcW w:w="752" w:type="dxa"/>
            <w:tcBorders>
              <w:top w:val="single" w:sz="4" w:space="0" w:color="auto"/>
              <w:left w:val="single" w:sz="4" w:space="0" w:color="auto"/>
              <w:bottom w:val="single" w:sz="4" w:space="0" w:color="auto"/>
              <w:right w:val="single" w:sz="4" w:space="0" w:color="auto"/>
            </w:tcBorders>
            <w:hideMark/>
          </w:tcPr>
          <w:p w14:paraId="145CDE0C" w14:textId="77777777" w:rsidR="003915D2" w:rsidRDefault="003915D2">
            <w:pPr>
              <w:pStyle w:val="TAC"/>
              <w:rPr>
                <w:szCs w:val="18"/>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49BF2DC7" w14:textId="77777777" w:rsidR="003915D2" w:rsidRDefault="003915D2">
            <w:pPr>
              <w:pStyle w:val="TAC"/>
              <w:rPr>
                <w:lang w:eastAsia="ko-KR"/>
              </w:rPr>
            </w:pPr>
            <w:r>
              <w:rPr>
                <w:szCs w:val="18"/>
                <w:lang w:eastAsia="ko-KR"/>
              </w:rPr>
              <w:t>N/A</w:t>
            </w:r>
          </w:p>
        </w:tc>
      </w:tr>
      <w:tr w:rsidR="003915D2" w14:paraId="2F704C92" w14:textId="77777777" w:rsidTr="003915D2">
        <w:trPr>
          <w:trHeight w:val="54"/>
          <w:jc w:val="center"/>
        </w:trPr>
        <w:tc>
          <w:tcPr>
            <w:tcW w:w="2258" w:type="dxa"/>
            <w:tcBorders>
              <w:top w:val="nil"/>
              <w:left w:val="single" w:sz="4" w:space="0" w:color="auto"/>
              <w:bottom w:val="nil"/>
              <w:right w:val="single" w:sz="4" w:space="0" w:color="auto"/>
            </w:tcBorders>
          </w:tcPr>
          <w:p w14:paraId="6DAA184E" w14:textId="77777777" w:rsidR="003915D2" w:rsidRDefault="003915D2">
            <w:pPr>
              <w:pStyle w:val="TAC"/>
              <w:rPr>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1735E46" w14:textId="77777777" w:rsidR="003915D2" w:rsidRDefault="003915D2">
            <w:pPr>
              <w:pStyle w:val="TAC"/>
              <w:rPr>
                <w:szCs w:val="18"/>
                <w:lang w:eastAsia="zh-CN"/>
              </w:rPr>
            </w:pPr>
            <w:r>
              <w:t>5</w:t>
            </w:r>
          </w:p>
        </w:tc>
        <w:tc>
          <w:tcPr>
            <w:tcW w:w="1066" w:type="dxa"/>
            <w:tcBorders>
              <w:top w:val="single" w:sz="4" w:space="0" w:color="auto"/>
              <w:left w:val="single" w:sz="4" w:space="0" w:color="auto"/>
              <w:bottom w:val="single" w:sz="4" w:space="0" w:color="auto"/>
              <w:right w:val="single" w:sz="4" w:space="0" w:color="auto"/>
            </w:tcBorders>
            <w:noWrap/>
            <w:hideMark/>
          </w:tcPr>
          <w:p w14:paraId="31F479AC" w14:textId="77777777" w:rsidR="003915D2" w:rsidRDefault="003915D2">
            <w:pPr>
              <w:pStyle w:val="TAC"/>
              <w:rPr>
                <w:szCs w:val="18"/>
                <w:lang w:eastAsia="zh-CN"/>
              </w:rPr>
            </w:pPr>
            <w:r>
              <w:t>830</w:t>
            </w:r>
          </w:p>
        </w:tc>
        <w:tc>
          <w:tcPr>
            <w:tcW w:w="747" w:type="dxa"/>
            <w:tcBorders>
              <w:top w:val="single" w:sz="4" w:space="0" w:color="auto"/>
              <w:left w:val="single" w:sz="4" w:space="0" w:color="auto"/>
              <w:bottom w:val="single" w:sz="4" w:space="0" w:color="auto"/>
              <w:right w:val="single" w:sz="4" w:space="0" w:color="auto"/>
            </w:tcBorders>
            <w:noWrap/>
            <w:hideMark/>
          </w:tcPr>
          <w:p w14:paraId="0AEC97F3" w14:textId="77777777" w:rsidR="003915D2" w:rsidRDefault="003915D2">
            <w:pPr>
              <w:pStyle w:val="TAC"/>
              <w:rPr>
                <w:szCs w:val="18"/>
                <w:lang w:eastAsia="zh-CN"/>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18DFE4D" w14:textId="77777777" w:rsidR="003915D2" w:rsidRDefault="003915D2">
            <w:pPr>
              <w:pStyle w:val="TAC"/>
              <w:rPr>
                <w:szCs w:val="18"/>
                <w:lang w:eastAsia="zh-CN"/>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F618C37" w14:textId="77777777" w:rsidR="003915D2" w:rsidRDefault="003915D2">
            <w:pPr>
              <w:pStyle w:val="TAC"/>
              <w:rPr>
                <w:szCs w:val="18"/>
                <w:lang w:eastAsia="zh-CN"/>
              </w:rPr>
            </w:pPr>
            <w:r>
              <w:t>875</w:t>
            </w:r>
          </w:p>
        </w:tc>
        <w:tc>
          <w:tcPr>
            <w:tcW w:w="752" w:type="dxa"/>
            <w:tcBorders>
              <w:top w:val="single" w:sz="4" w:space="0" w:color="auto"/>
              <w:left w:val="single" w:sz="4" w:space="0" w:color="auto"/>
              <w:bottom w:val="single" w:sz="4" w:space="0" w:color="auto"/>
              <w:right w:val="single" w:sz="4" w:space="0" w:color="auto"/>
            </w:tcBorders>
            <w:hideMark/>
          </w:tcPr>
          <w:p w14:paraId="4C4CF551" w14:textId="77777777" w:rsidR="003915D2" w:rsidRDefault="003915D2">
            <w:pPr>
              <w:pStyle w:val="TAC"/>
              <w:rPr>
                <w:szCs w:val="18"/>
                <w:lang w:eastAsia="zh-CN"/>
              </w:rPr>
            </w:pPr>
            <w:r>
              <w:t>5.9</w:t>
            </w:r>
          </w:p>
        </w:tc>
        <w:tc>
          <w:tcPr>
            <w:tcW w:w="1248" w:type="dxa"/>
            <w:tcBorders>
              <w:top w:val="single" w:sz="4" w:space="0" w:color="auto"/>
              <w:left w:val="single" w:sz="4" w:space="0" w:color="auto"/>
              <w:bottom w:val="single" w:sz="4" w:space="0" w:color="auto"/>
              <w:right w:val="single" w:sz="4" w:space="0" w:color="auto"/>
            </w:tcBorders>
            <w:hideMark/>
          </w:tcPr>
          <w:p w14:paraId="3F6C0E60" w14:textId="77777777" w:rsidR="003915D2" w:rsidRDefault="003915D2">
            <w:pPr>
              <w:pStyle w:val="TAC"/>
              <w:rPr>
                <w:lang w:eastAsia="ko-KR"/>
              </w:rPr>
            </w:pPr>
            <w:r>
              <w:rPr>
                <w:szCs w:val="18"/>
                <w:lang w:eastAsia="ko-KR"/>
              </w:rPr>
              <w:t>IMD5</w:t>
            </w:r>
          </w:p>
        </w:tc>
      </w:tr>
      <w:tr w:rsidR="003915D2" w14:paraId="7DD1604E" w14:textId="77777777" w:rsidTr="003915D2">
        <w:trPr>
          <w:trHeight w:val="54"/>
          <w:jc w:val="center"/>
        </w:trPr>
        <w:tc>
          <w:tcPr>
            <w:tcW w:w="2258" w:type="dxa"/>
            <w:tcBorders>
              <w:top w:val="nil"/>
              <w:left w:val="single" w:sz="4" w:space="0" w:color="auto"/>
              <w:bottom w:val="nil"/>
              <w:right w:val="single" w:sz="4" w:space="0" w:color="auto"/>
            </w:tcBorders>
          </w:tcPr>
          <w:p w14:paraId="023652C3" w14:textId="77777777" w:rsidR="003915D2" w:rsidRDefault="003915D2">
            <w:pPr>
              <w:pStyle w:val="TAC"/>
              <w:rPr>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911AE85" w14:textId="77777777" w:rsidR="003915D2" w:rsidRDefault="003915D2">
            <w:pPr>
              <w:pStyle w:val="TAC"/>
              <w:rPr>
                <w:szCs w:val="18"/>
                <w:lang w:eastAsia="zh-CN"/>
              </w:rPr>
            </w:pPr>
            <w:r>
              <w:t>48</w:t>
            </w:r>
          </w:p>
        </w:tc>
        <w:tc>
          <w:tcPr>
            <w:tcW w:w="1066" w:type="dxa"/>
            <w:tcBorders>
              <w:top w:val="single" w:sz="4" w:space="0" w:color="auto"/>
              <w:left w:val="single" w:sz="4" w:space="0" w:color="auto"/>
              <w:bottom w:val="single" w:sz="4" w:space="0" w:color="auto"/>
              <w:right w:val="single" w:sz="4" w:space="0" w:color="auto"/>
            </w:tcBorders>
            <w:noWrap/>
            <w:hideMark/>
          </w:tcPr>
          <w:p w14:paraId="3661208D" w14:textId="77777777" w:rsidR="003915D2" w:rsidRDefault="003915D2">
            <w:pPr>
              <w:pStyle w:val="TAC"/>
              <w:rPr>
                <w:szCs w:val="18"/>
                <w:lang w:eastAsia="zh-CN"/>
              </w:rPr>
            </w:pPr>
            <w:r>
              <w:t>3695</w:t>
            </w:r>
          </w:p>
        </w:tc>
        <w:tc>
          <w:tcPr>
            <w:tcW w:w="747" w:type="dxa"/>
            <w:tcBorders>
              <w:top w:val="single" w:sz="4" w:space="0" w:color="auto"/>
              <w:left w:val="single" w:sz="4" w:space="0" w:color="auto"/>
              <w:bottom w:val="single" w:sz="4" w:space="0" w:color="auto"/>
              <w:right w:val="single" w:sz="4" w:space="0" w:color="auto"/>
            </w:tcBorders>
            <w:noWrap/>
            <w:hideMark/>
          </w:tcPr>
          <w:p w14:paraId="472A91EC" w14:textId="77777777" w:rsidR="003915D2" w:rsidRDefault="003915D2">
            <w:pPr>
              <w:pStyle w:val="TAC"/>
              <w:rPr>
                <w:szCs w:val="18"/>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72CD643" w14:textId="77777777" w:rsidR="003915D2" w:rsidRDefault="003915D2">
            <w:pPr>
              <w:pStyle w:val="TAC"/>
              <w:rPr>
                <w:szCs w:val="18"/>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E24A5C7" w14:textId="77777777" w:rsidR="003915D2" w:rsidRDefault="003915D2">
            <w:pPr>
              <w:pStyle w:val="TAC"/>
              <w:rPr>
                <w:szCs w:val="18"/>
                <w:lang w:eastAsia="zh-CN"/>
              </w:rPr>
            </w:pPr>
            <w:r>
              <w:t>3695</w:t>
            </w:r>
          </w:p>
        </w:tc>
        <w:tc>
          <w:tcPr>
            <w:tcW w:w="752" w:type="dxa"/>
            <w:tcBorders>
              <w:top w:val="single" w:sz="4" w:space="0" w:color="auto"/>
              <w:left w:val="single" w:sz="4" w:space="0" w:color="auto"/>
              <w:bottom w:val="single" w:sz="4" w:space="0" w:color="auto"/>
              <w:right w:val="single" w:sz="4" w:space="0" w:color="auto"/>
            </w:tcBorders>
            <w:hideMark/>
          </w:tcPr>
          <w:p w14:paraId="7EF88A2C" w14:textId="77777777" w:rsidR="003915D2" w:rsidRDefault="003915D2">
            <w:pPr>
              <w:pStyle w:val="TAC"/>
              <w:rPr>
                <w:szCs w:val="18"/>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1FD9B3BF" w14:textId="77777777" w:rsidR="003915D2" w:rsidRDefault="003915D2">
            <w:pPr>
              <w:pStyle w:val="TAC"/>
              <w:rPr>
                <w:lang w:eastAsia="ko-KR"/>
              </w:rPr>
            </w:pPr>
            <w:r>
              <w:rPr>
                <w:szCs w:val="18"/>
                <w:lang w:eastAsia="ko-KR"/>
              </w:rPr>
              <w:t>N/A</w:t>
            </w:r>
          </w:p>
        </w:tc>
      </w:tr>
      <w:tr w:rsidR="003915D2" w14:paraId="6DC81E78"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46879D5" w14:textId="77777777" w:rsidR="003915D2" w:rsidRDefault="003915D2">
            <w:pPr>
              <w:pStyle w:val="TAC"/>
              <w:rPr>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716D6FE" w14:textId="77777777" w:rsidR="003915D2" w:rsidRDefault="003915D2">
            <w:pPr>
              <w:pStyle w:val="TAC"/>
              <w:rPr>
                <w:szCs w:val="18"/>
                <w:lang w:eastAsia="zh-CN"/>
              </w:rPr>
            </w:pPr>
            <w:r>
              <w:t>n12</w:t>
            </w:r>
          </w:p>
        </w:tc>
        <w:tc>
          <w:tcPr>
            <w:tcW w:w="1066" w:type="dxa"/>
            <w:tcBorders>
              <w:top w:val="single" w:sz="4" w:space="0" w:color="auto"/>
              <w:left w:val="single" w:sz="4" w:space="0" w:color="auto"/>
              <w:bottom w:val="single" w:sz="4" w:space="0" w:color="auto"/>
              <w:right w:val="single" w:sz="4" w:space="0" w:color="auto"/>
            </w:tcBorders>
            <w:noWrap/>
            <w:hideMark/>
          </w:tcPr>
          <w:p w14:paraId="6242965A" w14:textId="77777777" w:rsidR="003915D2" w:rsidRDefault="003915D2">
            <w:pPr>
              <w:pStyle w:val="TAC"/>
              <w:rPr>
                <w:szCs w:val="18"/>
                <w:lang w:eastAsia="zh-CN"/>
              </w:rPr>
            </w:pPr>
            <w:r>
              <w:t>705</w:t>
            </w:r>
          </w:p>
        </w:tc>
        <w:tc>
          <w:tcPr>
            <w:tcW w:w="747" w:type="dxa"/>
            <w:tcBorders>
              <w:top w:val="single" w:sz="4" w:space="0" w:color="auto"/>
              <w:left w:val="single" w:sz="4" w:space="0" w:color="auto"/>
              <w:bottom w:val="single" w:sz="4" w:space="0" w:color="auto"/>
              <w:right w:val="single" w:sz="4" w:space="0" w:color="auto"/>
            </w:tcBorders>
            <w:noWrap/>
            <w:hideMark/>
          </w:tcPr>
          <w:p w14:paraId="2F8EF0DC" w14:textId="77777777" w:rsidR="003915D2" w:rsidRDefault="003915D2">
            <w:pPr>
              <w:pStyle w:val="TAC"/>
              <w:rPr>
                <w:szCs w:val="18"/>
                <w:lang w:eastAsia="zh-CN"/>
              </w:rPr>
            </w:pPr>
            <w:r>
              <w:rPr>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9BAEC8F" w14:textId="77777777" w:rsidR="003915D2" w:rsidRDefault="003915D2">
            <w:pPr>
              <w:pStyle w:val="TAC"/>
              <w:rPr>
                <w:szCs w:val="18"/>
                <w:lang w:eastAsia="zh-CN"/>
              </w:rPr>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311EC1D" w14:textId="77777777" w:rsidR="003915D2" w:rsidRDefault="003915D2">
            <w:pPr>
              <w:pStyle w:val="TAC"/>
              <w:rPr>
                <w:szCs w:val="18"/>
                <w:lang w:eastAsia="zh-CN"/>
              </w:rPr>
            </w:pPr>
            <w:r>
              <w:t>735</w:t>
            </w:r>
          </w:p>
        </w:tc>
        <w:tc>
          <w:tcPr>
            <w:tcW w:w="752" w:type="dxa"/>
            <w:tcBorders>
              <w:top w:val="single" w:sz="4" w:space="0" w:color="auto"/>
              <w:left w:val="single" w:sz="4" w:space="0" w:color="auto"/>
              <w:bottom w:val="single" w:sz="4" w:space="0" w:color="auto"/>
              <w:right w:val="single" w:sz="4" w:space="0" w:color="auto"/>
            </w:tcBorders>
            <w:hideMark/>
          </w:tcPr>
          <w:p w14:paraId="519BD6EC" w14:textId="77777777" w:rsidR="003915D2" w:rsidRDefault="003915D2">
            <w:pPr>
              <w:pStyle w:val="TAC"/>
              <w:rPr>
                <w:szCs w:val="18"/>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6290F306" w14:textId="77777777" w:rsidR="003915D2" w:rsidRDefault="003915D2">
            <w:pPr>
              <w:pStyle w:val="TAC"/>
              <w:rPr>
                <w:lang w:eastAsia="ko-KR"/>
              </w:rPr>
            </w:pPr>
            <w:r>
              <w:rPr>
                <w:szCs w:val="18"/>
                <w:lang w:eastAsia="ko-KR"/>
              </w:rPr>
              <w:t>N/A</w:t>
            </w:r>
          </w:p>
        </w:tc>
      </w:tr>
      <w:tr w:rsidR="003915D2" w14:paraId="4BFED1E2" w14:textId="77777777" w:rsidTr="003915D2">
        <w:trPr>
          <w:trHeight w:val="54"/>
          <w:jc w:val="center"/>
        </w:trPr>
        <w:tc>
          <w:tcPr>
            <w:tcW w:w="2258" w:type="dxa"/>
            <w:tcBorders>
              <w:top w:val="nil"/>
              <w:left w:val="single" w:sz="4" w:space="0" w:color="auto"/>
              <w:bottom w:val="nil"/>
              <w:right w:val="single" w:sz="4" w:space="0" w:color="auto"/>
            </w:tcBorders>
            <w:hideMark/>
          </w:tcPr>
          <w:p w14:paraId="3145D403" w14:textId="77777777" w:rsidR="003915D2" w:rsidRDefault="003915D2">
            <w:pPr>
              <w:pStyle w:val="TAC"/>
              <w:rPr>
                <w:szCs w:val="18"/>
                <w:lang w:eastAsia="ko-KR"/>
              </w:rPr>
            </w:pPr>
            <w:r>
              <w:t>DC_5A-48A_n71A</w:t>
            </w:r>
          </w:p>
        </w:tc>
        <w:tc>
          <w:tcPr>
            <w:tcW w:w="867" w:type="dxa"/>
            <w:tcBorders>
              <w:top w:val="single" w:sz="4" w:space="0" w:color="auto"/>
              <w:left w:val="single" w:sz="4" w:space="0" w:color="auto"/>
              <w:bottom w:val="single" w:sz="4" w:space="0" w:color="auto"/>
              <w:right w:val="single" w:sz="4" w:space="0" w:color="auto"/>
            </w:tcBorders>
            <w:hideMark/>
          </w:tcPr>
          <w:p w14:paraId="5EE338A7" w14:textId="77777777" w:rsidR="003915D2" w:rsidRDefault="003915D2">
            <w:pPr>
              <w:pStyle w:val="TAC"/>
              <w:rPr>
                <w:szCs w:val="18"/>
                <w:lang w:eastAsia="zh-CN"/>
              </w:rPr>
            </w:pPr>
            <w:r>
              <w:t>5</w:t>
            </w:r>
          </w:p>
        </w:tc>
        <w:tc>
          <w:tcPr>
            <w:tcW w:w="1066" w:type="dxa"/>
            <w:tcBorders>
              <w:top w:val="single" w:sz="4" w:space="0" w:color="auto"/>
              <w:left w:val="single" w:sz="4" w:space="0" w:color="auto"/>
              <w:bottom w:val="single" w:sz="4" w:space="0" w:color="auto"/>
              <w:right w:val="single" w:sz="4" w:space="0" w:color="auto"/>
            </w:tcBorders>
            <w:noWrap/>
            <w:hideMark/>
          </w:tcPr>
          <w:p w14:paraId="4E013609" w14:textId="77777777" w:rsidR="003915D2" w:rsidRDefault="003915D2">
            <w:pPr>
              <w:pStyle w:val="TAC"/>
              <w:rPr>
                <w:szCs w:val="18"/>
                <w:lang w:eastAsia="zh-CN"/>
              </w:rPr>
            </w:pPr>
            <w:r>
              <w:t>830</w:t>
            </w:r>
          </w:p>
        </w:tc>
        <w:tc>
          <w:tcPr>
            <w:tcW w:w="747" w:type="dxa"/>
            <w:tcBorders>
              <w:top w:val="single" w:sz="4" w:space="0" w:color="auto"/>
              <w:left w:val="single" w:sz="4" w:space="0" w:color="auto"/>
              <w:bottom w:val="single" w:sz="4" w:space="0" w:color="auto"/>
              <w:right w:val="single" w:sz="4" w:space="0" w:color="auto"/>
            </w:tcBorders>
            <w:noWrap/>
            <w:hideMark/>
          </w:tcPr>
          <w:p w14:paraId="1F82C92B" w14:textId="77777777" w:rsidR="003915D2" w:rsidRDefault="003915D2">
            <w:pPr>
              <w:pStyle w:val="TAC"/>
              <w:rPr>
                <w:szCs w:val="18"/>
                <w:lang w:eastAsia="zh-CN"/>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76C3E8D" w14:textId="77777777" w:rsidR="003915D2" w:rsidRDefault="003915D2">
            <w:pPr>
              <w:pStyle w:val="TAC"/>
              <w:rPr>
                <w:szCs w:val="18"/>
                <w:lang w:eastAsia="zh-CN"/>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EA88F74" w14:textId="77777777" w:rsidR="003915D2" w:rsidRDefault="003915D2">
            <w:pPr>
              <w:pStyle w:val="TAC"/>
              <w:rPr>
                <w:szCs w:val="18"/>
                <w:lang w:eastAsia="zh-CN"/>
              </w:rPr>
            </w:pPr>
            <w:r>
              <w:t>875</w:t>
            </w:r>
          </w:p>
        </w:tc>
        <w:tc>
          <w:tcPr>
            <w:tcW w:w="752" w:type="dxa"/>
            <w:tcBorders>
              <w:top w:val="single" w:sz="4" w:space="0" w:color="auto"/>
              <w:left w:val="single" w:sz="4" w:space="0" w:color="auto"/>
              <w:bottom w:val="single" w:sz="4" w:space="0" w:color="auto"/>
              <w:right w:val="single" w:sz="4" w:space="0" w:color="auto"/>
            </w:tcBorders>
            <w:hideMark/>
          </w:tcPr>
          <w:p w14:paraId="7393FBBA" w14:textId="77777777" w:rsidR="003915D2" w:rsidRDefault="003915D2">
            <w:pPr>
              <w:pStyle w:val="TAC"/>
              <w:rPr>
                <w:szCs w:val="18"/>
                <w:lang w:eastAsia="zh-CN"/>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F2CFD51" w14:textId="77777777" w:rsidR="003915D2" w:rsidRDefault="003915D2">
            <w:pPr>
              <w:pStyle w:val="TAC"/>
              <w:rPr>
                <w:lang w:eastAsia="ko-KR"/>
              </w:rPr>
            </w:pPr>
            <w:r>
              <w:t>N/A</w:t>
            </w:r>
          </w:p>
        </w:tc>
      </w:tr>
      <w:tr w:rsidR="003915D2" w14:paraId="4E9D0A37" w14:textId="77777777" w:rsidTr="003915D2">
        <w:trPr>
          <w:trHeight w:val="54"/>
          <w:jc w:val="center"/>
        </w:trPr>
        <w:tc>
          <w:tcPr>
            <w:tcW w:w="2258" w:type="dxa"/>
            <w:tcBorders>
              <w:top w:val="nil"/>
              <w:left w:val="single" w:sz="4" w:space="0" w:color="auto"/>
              <w:bottom w:val="nil"/>
              <w:right w:val="single" w:sz="4" w:space="0" w:color="auto"/>
            </w:tcBorders>
          </w:tcPr>
          <w:p w14:paraId="09C6B38E" w14:textId="77777777" w:rsidR="003915D2" w:rsidRDefault="003915D2">
            <w:pPr>
              <w:pStyle w:val="TAC"/>
              <w:rPr>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6E30A02" w14:textId="77777777" w:rsidR="003915D2" w:rsidRDefault="003915D2">
            <w:pPr>
              <w:pStyle w:val="TAC"/>
              <w:rPr>
                <w:szCs w:val="18"/>
                <w:lang w:eastAsia="zh-CN"/>
              </w:rPr>
            </w:pPr>
            <w:r>
              <w:t>48</w:t>
            </w:r>
          </w:p>
        </w:tc>
        <w:tc>
          <w:tcPr>
            <w:tcW w:w="1066" w:type="dxa"/>
            <w:tcBorders>
              <w:top w:val="single" w:sz="4" w:space="0" w:color="auto"/>
              <w:left w:val="single" w:sz="4" w:space="0" w:color="auto"/>
              <w:bottom w:val="single" w:sz="4" w:space="0" w:color="auto"/>
              <w:right w:val="single" w:sz="4" w:space="0" w:color="auto"/>
            </w:tcBorders>
            <w:noWrap/>
            <w:hideMark/>
          </w:tcPr>
          <w:p w14:paraId="6F03A3C6" w14:textId="77777777" w:rsidR="003915D2" w:rsidRDefault="003915D2">
            <w:pPr>
              <w:pStyle w:val="TAC"/>
              <w:rPr>
                <w:szCs w:val="18"/>
                <w:lang w:eastAsia="zh-CN"/>
              </w:rPr>
            </w:pPr>
            <w:r>
              <w:t>3590</w:t>
            </w:r>
          </w:p>
        </w:tc>
        <w:tc>
          <w:tcPr>
            <w:tcW w:w="747" w:type="dxa"/>
            <w:tcBorders>
              <w:top w:val="single" w:sz="4" w:space="0" w:color="auto"/>
              <w:left w:val="single" w:sz="4" w:space="0" w:color="auto"/>
              <w:bottom w:val="single" w:sz="4" w:space="0" w:color="auto"/>
              <w:right w:val="single" w:sz="4" w:space="0" w:color="auto"/>
            </w:tcBorders>
            <w:noWrap/>
            <w:hideMark/>
          </w:tcPr>
          <w:p w14:paraId="79AED3D8" w14:textId="77777777" w:rsidR="003915D2" w:rsidRDefault="003915D2">
            <w:pPr>
              <w:pStyle w:val="TAC"/>
              <w:rPr>
                <w:szCs w:val="18"/>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301FB7B" w14:textId="77777777" w:rsidR="003915D2" w:rsidRDefault="003915D2">
            <w:pPr>
              <w:pStyle w:val="TAC"/>
              <w:rPr>
                <w:szCs w:val="18"/>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E197AD2" w14:textId="77777777" w:rsidR="003915D2" w:rsidRDefault="003915D2">
            <w:pPr>
              <w:pStyle w:val="TAC"/>
              <w:rPr>
                <w:szCs w:val="18"/>
                <w:lang w:eastAsia="zh-CN"/>
              </w:rPr>
            </w:pPr>
            <w:r>
              <w:t>3590</w:t>
            </w:r>
          </w:p>
        </w:tc>
        <w:tc>
          <w:tcPr>
            <w:tcW w:w="752" w:type="dxa"/>
            <w:tcBorders>
              <w:top w:val="single" w:sz="4" w:space="0" w:color="auto"/>
              <w:left w:val="single" w:sz="4" w:space="0" w:color="auto"/>
              <w:bottom w:val="single" w:sz="4" w:space="0" w:color="auto"/>
              <w:right w:val="single" w:sz="4" w:space="0" w:color="auto"/>
            </w:tcBorders>
            <w:hideMark/>
          </w:tcPr>
          <w:p w14:paraId="72899BA9" w14:textId="77777777" w:rsidR="003915D2" w:rsidRDefault="003915D2">
            <w:pPr>
              <w:pStyle w:val="TAC"/>
              <w:rPr>
                <w:szCs w:val="18"/>
                <w:lang w:eastAsia="zh-CN"/>
              </w:rPr>
            </w:pPr>
            <w:r>
              <w:t>4.4</w:t>
            </w:r>
          </w:p>
        </w:tc>
        <w:tc>
          <w:tcPr>
            <w:tcW w:w="1248" w:type="dxa"/>
            <w:tcBorders>
              <w:top w:val="single" w:sz="4" w:space="0" w:color="auto"/>
              <w:left w:val="single" w:sz="4" w:space="0" w:color="auto"/>
              <w:bottom w:val="single" w:sz="4" w:space="0" w:color="auto"/>
              <w:right w:val="single" w:sz="4" w:space="0" w:color="auto"/>
            </w:tcBorders>
            <w:hideMark/>
          </w:tcPr>
          <w:p w14:paraId="24258647" w14:textId="77777777" w:rsidR="003915D2" w:rsidRDefault="003915D2">
            <w:pPr>
              <w:pStyle w:val="TAC"/>
              <w:rPr>
                <w:lang w:eastAsia="ko-KR"/>
              </w:rPr>
            </w:pPr>
            <w:r>
              <w:rPr>
                <w:szCs w:val="18"/>
                <w:lang w:eastAsia="ko-KR"/>
              </w:rPr>
              <w:t>IMD5</w:t>
            </w:r>
          </w:p>
        </w:tc>
      </w:tr>
      <w:tr w:rsidR="003915D2" w14:paraId="20EF55D7" w14:textId="77777777" w:rsidTr="003915D2">
        <w:trPr>
          <w:trHeight w:val="54"/>
          <w:jc w:val="center"/>
        </w:trPr>
        <w:tc>
          <w:tcPr>
            <w:tcW w:w="2258" w:type="dxa"/>
            <w:tcBorders>
              <w:top w:val="nil"/>
              <w:left w:val="single" w:sz="4" w:space="0" w:color="auto"/>
              <w:bottom w:val="nil"/>
              <w:right w:val="single" w:sz="4" w:space="0" w:color="auto"/>
            </w:tcBorders>
          </w:tcPr>
          <w:p w14:paraId="799DB133" w14:textId="77777777" w:rsidR="003915D2" w:rsidRDefault="003915D2">
            <w:pPr>
              <w:pStyle w:val="TAC"/>
              <w:rPr>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1A3EDD6" w14:textId="77777777" w:rsidR="003915D2" w:rsidRDefault="003915D2">
            <w:pPr>
              <w:pStyle w:val="TAC"/>
              <w:rPr>
                <w:szCs w:val="18"/>
                <w:lang w:eastAsia="zh-CN"/>
              </w:rPr>
            </w:pPr>
            <w:r>
              <w:t>n71</w:t>
            </w:r>
          </w:p>
        </w:tc>
        <w:tc>
          <w:tcPr>
            <w:tcW w:w="1066" w:type="dxa"/>
            <w:tcBorders>
              <w:top w:val="single" w:sz="4" w:space="0" w:color="auto"/>
              <w:left w:val="single" w:sz="4" w:space="0" w:color="auto"/>
              <w:bottom w:val="single" w:sz="4" w:space="0" w:color="auto"/>
              <w:right w:val="single" w:sz="4" w:space="0" w:color="auto"/>
            </w:tcBorders>
            <w:noWrap/>
            <w:hideMark/>
          </w:tcPr>
          <w:p w14:paraId="78E7EB67" w14:textId="77777777" w:rsidR="003915D2" w:rsidRDefault="003915D2">
            <w:pPr>
              <w:pStyle w:val="TAC"/>
              <w:rPr>
                <w:szCs w:val="18"/>
                <w:lang w:eastAsia="zh-CN"/>
              </w:rPr>
            </w:pPr>
            <w:r>
              <w:t>690</w:t>
            </w:r>
          </w:p>
        </w:tc>
        <w:tc>
          <w:tcPr>
            <w:tcW w:w="747" w:type="dxa"/>
            <w:tcBorders>
              <w:top w:val="single" w:sz="4" w:space="0" w:color="auto"/>
              <w:left w:val="single" w:sz="4" w:space="0" w:color="auto"/>
              <w:bottom w:val="single" w:sz="4" w:space="0" w:color="auto"/>
              <w:right w:val="single" w:sz="4" w:space="0" w:color="auto"/>
            </w:tcBorders>
            <w:noWrap/>
            <w:hideMark/>
          </w:tcPr>
          <w:p w14:paraId="743EC540" w14:textId="77777777" w:rsidR="003915D2" w:rsidRDefault="003915D2">
            <w:pPr>
              <w:pStyle w:val="TAC"/>
              <w:rPr>
                <w:szCs w:val="18"/>
                <w:lang w:eastAsia="zh-CN"/>
              </w:rPr>
            </w:pPr>
            <w:r>
              <w:rPr>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7222BC0" w14:textId="77777777" w:rsidR="003915D2" w:rsidRDefault="003915D2">
            <w:pPr>
              <w:pStyle w:val="TAC"/>
              <w:rPr>
                <w:szCs w:val="18"/>
                <w:lang w:eastAsia="zh-CN"/>
              </w:rPr>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4F53632" w14:textId="77777777" w:rsidR="003915D2" w:rsidRDefault="003915D2">
            <w:pPr>
              <w:pStyle w:val="TAC"/>
              <w:rPr>
                <w:szCs w:val="18"/>
                <w:lang w:eastAsia="zh-CN"/>
              </w:rPr>
            </w:pPr>
            <w:r>
              <w:t>644</w:t>
            </w:r>
          </w:p>
        </w:tc>
        <w:tc>
          <w:tcPr>
            <w:tcW w:w="752" w:type="dxa"/>
            <w:tcBorders>
              <w:top w:val="single" w:sz="4" w:space="0" w:color="auto"/>
              <w:left w:val="single" w:sz="4" w:space="0" w:color="auto"/>
              <w:bottom w:val="single" w:sz="4" w:space="0" w:color="auto"/>
              <w:right w:val="single" w:sz="4" w:space="0" w:color="auto"/>
            </w:tcBorders>
            <w:hideMark/>
          </w:tcPr>
          <w:p w14:paraId="2E2D0703" w14:textId="77777777" w:rsidR="003915D2" w:rsidRDefault="003915D2">
            <w:pPr>
              <w:pStyle w:val="TAC"/>
              <w:rPr>
                <w:szCs w:val="18"/>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1072D8AE" w14:textId="77777777" w:rsidR="003915D2" w:rsidRDefault="003915D2">
            <w:pPr>
              <w:pStyle w:val="TAC"/>
              <w:rPr>
                <w:lang w:eastAsia="ko-KR"/>
              </w:rPr>
            </w:pPr>
            <w:r>
              <w:rPr>
                <w:szCs w:val="18"/>
                <w:lang w:eastAsia="ko-KR"/>
              </w:rPr>
              <w:t>N/A</w:t>
            </w:r>
          </w:p>
        </w:tc>
      </w:tr>
      <w:tr w:rsidR="003915D2" w14:paraId="01528FB9" w14:textId="77777777" w:rsidTr="003915D2">
        <w:trPr>
          <w:trHeight w:val="54"/>
          <w:jc w:val="center"/>
        </w:trPr>
        <w:tc>
          <w:tcPr>
            <w:tcW w:w="2258" w:type="dxa"/>
            <w:tcBorders>
              <w:top w:val="nil"/>
              <w:left w:val="single" w:sz="4" w:space="0" w:color="auto"/>
              <w:bottom w:val="nil"/>
              <w:right w:val="single" w:sz="4" w:space="0" w:color="auto"/>
            </w:tcBorders>
          </w:tcPr>
          <w:p w14:paraId="18BCEFA6" w14:textId="77777777" w:rsidR="003915D2" w:rsidRDefault="003915D2">
            <w:pPr>
              <w:pStyle w:val="TAC"/>
              <w:rPr>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3428547" w14:textId="77777777" w:rsidR="003915D2" w:rsidRDefault="003915D2">
            <w:pPr>
              <w:pStyle w:val="TAC"/>
              <w:rPr>
                <w:szCs w:val="18"/>
                <w:lang w:eastAsia="zh-CN"/>
              </w:rPr>
            </w:pPr>
            <w:r>
              <w:t>5</w:t>
            </w:r>
          </w:p>
        </w:tc>
        <w:tc>
          <w:tcPr>
            <w:tcW w:w="1066" w:type="dxa"/>
            <w:tcBorders>
              <w:top w:val="single" w:sz="4" w:space="0" w:color="auto"/>
              <w:left w:val="single" w:sz="4" w:space="0" w:color="auto"/>
              <w:bottom w:val="single" w:sz="4" w:space="0" w:color="auto"/>
              <w:right w:val="single" w:sz="4" w:space="0" w:color="auto"/>
            </w:tcBorders>
            <w:noWrap/>
            <w:hideMark/>
          </w:tcPr>
          <w:p w14:paraId="49FFC3B1" w14:textId="77777777" w:rsidR="003915D2" w:rsidRDefault="003915D2">
            <w:pPr>
              <w:pStyle w:val="TAC"/>
              <w:rPr>
                <w:szCs w:val="18"/>
                <w:lang w:eastAsia="zh-CN"/>
              </w:rPr>
            </w:pPr>
            <w:r>
              <w:t>835</w:t>
            </w:r>
          </w:p>
        </w:tc>
        <w:tc>
          <w:tcPr>
            <w:tcW w:w="747" w:type="dxa"/>
            <w:tcBorders>
              <w:top w:val="single" w:sz="4" w:space="0" w:color="auto"/>
              <w:left w:val="single" w:sz="4" w:space="0" w:color="auto"/>
              <w:bottom w:val="single" w:sz="4" w:space="0" w:color="auto"/>
              <w:right w:val="single" w:sz="4" w:space="0" w:color="auto"/>
            </w:tcBorders>
            <w:noWrap/>
            <w:hideMark/>
          </w:tcPr>
          <w:p w14:paraId="74034167" w14:textId="77777777" w:rsidR="003915D2" w:rsidRDefault="003915D2">
            <w:pPr>
              <w:pStyle w:val="TAC"/>
              <w:rPr>
                <w:szCs w:val="18"/>
                <w:lang w:eastAsia="zh-CN"/>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BF10008" w14:textId="77777777" w:rsidR="003915D2" w:rsidRDefault="003915D2">
            <w:pPr>
              <w:pStyle w:val="TAC"/>
              <w:rPr>
                <w:szCs w:val="18"/>
                <w:lang w:eastAsia="zh-CN"/>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79B173D" w14:textId="77777777" w:rsidR="003915D2" w:rsidRDefault="003915D2">
            <w:pPr>
              <w:pStyle w:val="TAC"/>
              <w:rPr>
                <w:szCs w:val="18"/>
                <w:lang w:eastAsia="zh-CN"/>
              </w:rPr>
            </w:pPr>
            <w:r>
              <w:t>880</w:t>
            </w:r>
          </w:p>
        </w:tc>
        <w:tc>
          <w:tcPr>
            <w:tcW w:w="752" w:type="dxa"/>
            <w:tcBorders>
              <w:top w:val="single" w:sz="4" w:space="0" w:color="auto"/>
              <w:left w:val="single" w:sz="4" w:space="0" w:color="auto"/>
              <w:bottom w:val="single" w:sz="4" w:space="0" w:color="auto"/>
              <w:right w:val="single" w:sz="4" w:space="0" w:color="auto"/>
            </w:tcBorders>
            <w:hideMark/>
          </w:tcPr>
          <w:p w14:paraId="03D73AF5" w14:textId="77777777" w:rsidR="003915D2" w:rsidRDefault="003915D2">
            <w:pPr>
              <w:pStyle w:val="TAC"/>
              <w:rPr>
                <w:szCs w:val="18"/>
                <w:lang w:eastAsia="zh-CN"/>
              </w:rPr>
            </w:pPr>
            <w:r>
              <w:t>5.9</w:t>
            </w:r>
          </w:p>
        </w:tc>
        <w:tc>
          <w:tcPr>
            <w:tcW w:w="1248" w:type="dxa"/>
            <w:tcBorders>
              <w:top w:val="single" w:sz="4" w:space="0" w:color="auto"/>
              <w:left w:val="single" w:sz="4" w:space="0" w:color="auto"/>
              <w:bottom w:val="single" w:sz="4" w:space="0" w:color="auto"/>
              <w:right w:val="single" w:sz="4" w:space="0" w:color="auto"/>
            </w:tcBorders>
            <w:hideMark/>
          </w:tcPr>
          <w:p w14:paraId="72FD7A87" w14:textId="77777777" w:rsidR="003915D2" w:rsidRDefault="003915D2">
            <w:pPr>
              <w:pStyle w:val="TAC"/>
              <w:rPr>
                <w:lang w:eastAsia="ko-KR"/>
              </w:rPr>
            </w:pPr>
            <w:r>
              <w:rPr>
                <w:szCs w:val="18"/>
                <w:lang w:eastAsia="ko-KR"/>
              </w:rPr>
              <w:t>IMD5</w:t>
            </w:r>
          </w:p>
        </w:tc>
      </w:tr>
      <w:tr w:rsidR="003915D2" w14:paraId="7C4251A5" w14:textId="77777777" w:rsidTr="003915D2">
        <w:trPr>
          <w:trHeight w:val="54"/>
          <w:jc w:val="center"/>
        </w:trPr>
        <w:tc>
          <w:tcPr>
            <w:tcW w:w="2258" w:type="dxa"/>
            <w:tcBorders>
              <w:top w:val="nil"/>
              <w:left w:val="single" w:sz="4" w:space="0" w:color="auto"/>
              <w:bottom w:val="nil"/>
              <w:right w:val="single" w:sz="4" w:space="0" w:color="auto"/>
            </w:tcBorders>
          </w:tcPr>
          <w:p w14:paraId="5760574A" w14:textId="77777777" w:rsidR="003915D2" w:rsidRDefault="003915D2">
            <w:pPr>
              <w:pStyle w:val="TAC"/>
              <w:rPr>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6019CBC" w14:textId="77777777" w:rsidR="003915D2" w:rsidRDefault="003915D2">
            <w:pPr>
              <w:pStyle w:val="TAC"/>
              <w:rPr>
                <w:szCs w:val="18"/>
                <w:lang w:eastAsia="zh-CN"/>
              </w:rPr>
            </w:pPr>
            <w:r>
              <w:t>48</w:t>
            </w:r>
          </w:p>
        </w:tc>
        <w:tc>
          <w:tcPr>
            <w:tcW w:w="1066" w:type="dxa"/>
            <w:tcBorders>
              <w:top w:val="single" w:sz="4" w:space="0" w:color="auto"/>
              <w:left w:val="single" w:sz="4" w:space="0" w:color="auto"/>
              <w:bottom w:val="single" w:sz="4" w:space="0" w:color="auto"/>
              <w:right w:val="single" w:sz="4" w:space="0" w:color="auto"/>
            </w:tcBorders>
            <w:noWrap/>
            <w:hideMark/>
          </w:tcPr>
          <w:p w14:paraId="26E697FD" w14:textId="77777777" w:rsidR="003915D2" w:rsidRDefault="003915D2">
            <w:pPr>
              <w:pStyle w:val="TAC"/>
              <w:rPr>
                <w:szCs w:val="18"/>
                <w:lang w:eastAsia="zh-CN"/>
              </w:rPr>
            </w:pPr>
            <w:r>
              <w:t>3600</w:t>
            </w:r>
          </w:p>
        </w:tc>
        <w:tc>
          <w:tcPr>
            <w:tcW w:w="747" w:type="dxa"/>
            <w:tcBorders>
              <w:top w:val="single" w:sz="4" w:space="0" w:color="auto"/>
              <w:left w:val="single" w:sz="4" w:space="0" w:color="auto"/>
              <w:bottom w:val="single" w:sz="4" w:space="0" w:color="auto"/>
              <w:right w:val="single" w:sz="4" w:space="0" w:color="auto"/>
            </w:tcBorders>
            <w:noWrap/>
            <w:hideMark/>
          </w:tcPr>
          <w:p w14:paraId="77618785" w14:textId="77777777" w:rsidR="003915D2" w:rsidRDefault="003915D2">
            <w:pPr>
              <w:pStyle w:val="TAC"/>
              <w:rPr>
                <w:szCs w:val="18"/>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398E583" w14:textId="77777777" w:rsidR="003915D2" w:rsidRDefault="003915D2">
            <w:pPr>
              <w:pStyle w:val="TAC"/>
              <w:rPr>
                <w:szCs w:val="18"/>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BA9B785" w14:textId="77777777" w:rsidR="003915D2" w:rsidRDefault="003915D2">
            <w:pPr>
              <w:pStyle w:val="TAC"/>
              <w:rPr>
                <w:szCs w:val="18"/>
                <w:lang w:eastAsia="zh-CN"/>
              </w:rPr>
            </w:pPr>
            <w:r>
              <w:t>3600</w:t>
            </w:r>
          </w:p>
        </w:tc>
        <w:tc>
          <w:tcPr>
            <w:tcW w:w="752" w:type="dxa"/>
            <w:tcBorders>
              <w:top w:val="single" w:sz="4" w:space="0" w:color="auto"/>
              <w:left w:val="single" w:sz="4" w:space="0" w:color="auto"/>
              <w:bottom w:val="single" w:sz="4" w:space="0" w:color="auto"/>
              <w:right w:val="single" w:sz="4" w:space="0" w:color="auto"/>
            </w:tcBorders>
            <w:hideMark/>
          </w:tcPr>
          <w:p w14:paraId="48F23691" w14:textId="77777777" w:rsidR="003915D2" w:rsidRDefault="003915D2">
            <w:pPr>
              <w:pStyle w:val="TAC"/>
              <w:rPr>
                <w:szCs w:val="18"/>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0F243CEF" w14:textId="77777777" w:rsidR="003915D2" w:rsidRDefault="003915D2">
            <w:pPr>
              <w:pStyle w:val="TAC"/>
              <w:rPr>
                <w:lang w:eastAsia="ko-KR"/>
              </w:rPr>
            </w:pPr>
            <w:r>
              <w:rPr>
                <w:szCs w:val="18"/>
                <w:lang w:eastAsia="ko-KR"/>
              </w:rPr>
              <w:t>N/A</w:t>
            </w:r>
          </w:p>
        </w:tc>
      </w:tr>
      <w:tr w:rsidR="003915D2" w14:paraId="11B6629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7432952" w14:textId="77777777" w:rsidR="003915D2" w:rsidRDefault="003915D2">
            <w:pPr>
              <w:pStyle w:val="TAC"/>
              <w:rPr>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694E45E" w14:textId="77777777" w:rsidR="003915D2" w:rsidRDefault="003915D2">
            <w:pPr>
              <w:pStyle w:val="TAC"/>
              <w:rPr>
                <w:szCs w:val="18"/>
                <w:lang w:eastAsia="zh-CN"/>
              </w:rPr>
            </w:pPr>
            <w:r>
              <w:t>n71</w:t>
            </w:r>
          </w:p>
        </w:tc>
        <w:tc>
          <w:tcPr>
            <w:tcW w:w="1066" w:type="dxa"/>
            <w:tcBorders>
              <w:top w:val="single" w:sz="4" w:space="0" w:color="auto"/>
              <w:left w:val="single" w:sz="4" w:space="0" w:color="auto"/>
              <w:bottom w:val="single" w:sz="4" w:space="0" w:color="auto"/>
              <w:right w:val="single" w:sz="4" w:space="0" w:color="auto"/>
            </w:tcBorders>
            <w:noWrap/>
            <w:hideMark/>
          </w:tcPr>
          <w:p w14:paraId="190998C2" w14:textId="77777777" w:rsidR="003915D2" w:rsidRDefault="003915D2">
            <w:pPr>
              <w:pStyle w:val="TAC"/>
              <w:rPr>
                <w:szCs w:val="18"/>
                <w:lang w:eastAsia="zh-CN"/>
              </w:rPr>
            </w:pPr>
            <w:r>
              <w:t>680</w:t>
            </w:r>
          </w:p>
        </w:tc>
        <w:tc>
          <w:tcPr>
            <w:tcW w:w="747" w:type="dxa"/>
            <w:tcBorders>
              <w:top w:val="single" w:sz="4" w:space="0" w:color="auto"/>
              <w:left w:val="single" w:sz="4" w:space="0" w:color="auto"/>
              <w:bottom w:val="single" w:sz="4" w:space="0" w:color="auto"/>
              <w:right w:val="single" w:sz="4" w:space="0" w:color="auto"/>
            </w:tcBorders>
            <w:noWrap/>
            <w:hideMark/>
          </w:tcPr>
          <w:p w14:paraId="2035FD35" w14:textId="77777777" w:rsidR="003915D2" w:rsidRDefault="003915D2">
            <w:pPr>
              <w:pStyle w:val="TAC"/>
              <w:rPr>
                <w:szCs w:val="18"/>
                <w:lang w:eastAsia="zh-CN"/>
              </w:rPr>
            </w:pPr>
            <w:r>
              <w:rPr>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23F8C9B" w14:textId="77777777" w:rsidR="003915D2" w:rsidRDefault="003915D2">
            <w:pPr>
              <w:pStyle w:val="TAC"/>
              <w:rPr>
                <w:szCs w:val="18"/>
                <w:lang w:eastAsia="zh-CN"/>
              </w:rPr>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B01F28B" w14:textId="77777777" w:rsidR="003915D2" w:rsidRDefault="003915D2">
            <w:pPr>
              <w:pStyle w:val="TAC"/>
              <w:rPr>
                <w:szCs w:val="18"/>
                <w:lang w:eastAsia="zh-CN"/>
              </w:rPr>
            </w:pPr>
            <w:r>
              <w:t>634</w:t>
            </w:r>
          </w:p>
        </w:tc>
        <w:tc>
          <w:tcPr>
            <w:tcW w:w="752" w:type="dxa"/>
            <w:tcBorders>
              <w:top w:val="single" w:sz="4" w:space="0" w:color="auto"/>
              <w:left w:val="single" w:sz="4" w:space="0" w:color="auto"/>
              <w:bottom w:val="single" w:sz="4" w:space="0" w:color="auto"/>
              <w:right w:val="single" w:sz="4" w:space="0" w:color="auto"/>
            </w:tcBorders>
            <w:hideMark/>
          </w:tcPr>
          <w:p w14:paraId="44C2AF57" w14:textId="77777777" w:rsidR="003915D2" w:rsidRDefault="003915D2">
            <w:pPr>
              <w:pStyle w:val="TAC"/>
              <w:rPr>
                <w:szCs w:val="18"/>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7BCD655C" w14:textId="77777777" w:rsidR="003915D2" w:rsidRDefault="003915D2">
            <w:pPr>
              <w:pStyle w:val="TAC"/>
              <w:rPr>
                <w:lang w:eastAsia="ko-KR"/>
              </w:rPr>
            </w:pPr>
            <w:r>
              <w:rPr>
                <w:szCs w:val="18"/>
                <w:lang w:eastAsia="ko-KR"/>
              </w:rPr>
              <w:t>N/A</w:t>
            </w:r>
          </w:p>
        </w:tc>
      </w:tr>
      <w:tr w:rsidR="003915D2" w14:paraId="34C57D47"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CF06776" w14:textId="77777777" w:rsidR="003915D2" w:rsidRDefault="003915D2">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5</w:t>
            </w:r>
            <w:r>
              <w:rPr>
                <w:rFonts w:eastAsia="Malgun Gothic" w:cs="Arial"/>
                <w:kern w:val="2"/>
                <w:szCs w:val="24"/>
                <w:lang w:eastAsia="ko-KR"/>
              </w:rPr>
              <w:t>A-66A_n</w:t>
            </w:r>
            <w:r>
              <w:rPr>
                <w:rFonts w:cs="Arial"/>
                <w:kern w:val="2"/>
                <w:szCs w:val="24"/>
                <w:lang w:eastAsia="zh-CN"/>
              </w:rPr>
              <w:t>2</w:t>
            </w:r>
            <w:r>
              <w:rPr>
                <w:rFonts w:eastAsia="Malgun Gothic" w:cs="Arial"/>
                <w:kern w:val="2"/>
                <w:szCs w:val="24"/>
                <w:lang w:eastAsia="ko-KR"/>
              </w:rPr>
              <w:t>A</w:t>
            </w:r>
          </w:p>
          <w:p w14:paraId="4DBDED56" w14:textId="77777777" w:rsidR="003915D2" w:rsidRDefault="003915D2">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5B</w:t>
            </w:r>
            <w:r>
              <w:rPr>
                <w:rFonts w:eastAsia="Malgun Gothic" w:cs="Arial"/>
                <w:kern w:val="2"/>
                <w:szCs w:val="24"/>
                <w:lang w:eastAsia="ko-KR"/>
              </w:rPr>
              <w:t>-66A_n</w:t>
            </w:r>
            <w:r>
              <w:rPr>
                <w:rFonts w:cs="Arial"/>
                <w:kern w:val="2"/>
                <w:szCs w:val="24"/>
                <w:lang w:eastAsia="zh-CN"/>
              </w:rPr>
              <w:t>2A</w:t>
            </w:r>
          </w:p>
          <w:p w14:paraId="0A46E36C" w14:textId="77777777" w:rsidR="003915D2" w:rsidRDefault="003915D2">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5A-5</w:t>
            </w:r>
            <w:r>
              <w:rPr>
                <w:rFonts w:eastAsia="Malgun Gothic" w:cs="Arial"/>
                <w:kern w:val="2"/>
                <w:szCs w:val="24"/>
                <w:lang w:eastAsia="ko-KR"/>
              </w:rPr>
              <w:t>A-66A_n</w:t>
            </w:r>
            <w:r>
              <w:rPr>
                <w:rFonts w:cs="Arial"/>
                <w:kern w:val="2"/>
                <w:szCs w:val="24"/>
                <w:lang w:eastAsia="zh-CN"/>
              </w:rPr>
              <w:t>2A</w:t>
            </w:r>
          </w:p>
          <w:p w14:paraId="5C8F5E48" w14:textId="77777777" w:rsidR="003915D2" w:rsidRDefault="003915D2">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5</w:t>
            </w:r>
            <w:r>
              <w:rPr>
                <w:rFonts w:eastAsia="Malgun Gothic" w:cs="Arial"/>
                <w:kern w:val="2"/>
                <w:szCs w:val="24"/>
                <w:lang w:eastAsia="ko-KR"/>
              </w:rPr>
              <w:t>A-66A-66A_n</w:t>
            </w:r>
            <w:r>
              <w:rPr>
                <w:rFonts w:cs="Arial"/>
                <w:kern w:val="2"/>
                <w:szCs w:val="24"/>
                <w:lang w:eastAsia="zh-CN"/>
              </w:rPr>
              <w:t>2</w:t>
            </w:r>
            <w:r>
              <w:rPr>
                <w:rFonts w:eastAsia="Malgun Gothic" w:cs="Arial"/>
                <w:kern w:val="2"/>
                <w:szCs w:val="24"/>
                <w:lang w:eastAsia="ko-KR"/>
              </w:rPr>
              <w:t>A</w:t>
            </w:r>
          </w:p>
          <w:p w14:paraId="0320C4E7" w14:textId="77777777" w:rsidR="003915D2" w:rsidRDefault="003915D2">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5B</w:t>
            </w:r>
            <w:r>
              <w:rPr>
                <w:rFonts w:eastAsia="Malgun Gothic" w:cs="Arial"/>
                <w:kern w:val="2"/>
                <w:szCs w:val="24"/>
                <w:lang w:eastAsia="ko-KR"/>
              </w:rPr>
              <w:t>-66A-66A_n</w:t>
            </w:r>
            <w:r>
              <w:rPr>
                <w:rFonts w:cs="Arial"/>
                <w:kern w:val="2"/>
                <w:szCs w:val="24"/>
                <w:lang w:eastAsia="zh-CN"/>
              </w:rPr>
              <w:t>2</w:t>
            </w:r>
            <w:r>
              <w:rPr>
                <w:rFonts w:eastAsia="Malgun Gothic" w:cs="Arial"/>
                <w:kern w:val="2"/>
                <w:szCs w:val="24"/>
                <w:lang w:eastAsia="ko-KR"/>
              </w:rPr>
              <w:t>A</w:t>
            </w:r>
          </w:p>
          <w:p w14:paraId="1B2E961B" w14:textId="77777777" w:rsidR="003915D2" w:rsidRDefault="003915D2">
            <w:pPr>
              <w:pStyle w:val="TAC"/>
              <w:rPr>
                <w:rFonts w:eastAsia="Malgun Gothic"/>
                <w:szCs w:val="18"/>
                <w:lang w:eastAsia="ko-KR"/>
              </w:rPr>
            </w:pPr>
            <w:r>
              <w:rPr>
                <w:rFonts w:eastAsia="Malgun Gothic" w:cs="Arial"/>
                <w:kern w:val="2"/>
                <w:szCs w:val="24"/>
                <w:lang w:eastAsia="ko-KR"/>
              </w:rPr>
              <w:t>DC_</w:t>
            </w:r>
            <w:r>
              <w:rPr>
                <w:rFonts w:cs="Arial"/>
                <w:kern w:val="2"/>
                <w:szCs w:val="24"/>
                <w:lang w:eastAsia="zh-CN"/>
              </w:rPr>
              <w:t>5</w:t>
            </w:r>
            <w:r>
              <w:rPr>
                <w:rFonts w:eastAsia="Malgun Gothic" w:cs="Arial"/>
                <w:kern w:val="2"/>
                <w:szCs w:val="24"/>
                <w:lang w:eastAsia="ko-KR"/>
              </w:rPr>
              <w:t>A</w:t>
            </w:r>
            <w:r>
              <w:rPr>
                <w:rFonts w:cs="Arial"/>
                <w:kern w:val="2"/>
                <w:szCs w:val="24"/>
                <w:lang w:eastAsia="zh-CN"/>
              </w:rPr>
              <w:t>-5A</w:t>
            </w:r>
            <w:r>
              <w:rPr>
                <w:rFonts w:eastAsia="Malgun Gothic" w:cs="Arial"/>
                <w:kern w:val="2"/>
                <w:szCs w:val="24"/>
                <w:lang w:eastAsia="ko-KR"/>
              </w:rPr>
              <w:t>-66A-66A_n</w:t>
            </w:r>
            <w:r>
              <w:rPr>
                <w:rFonts w:cs="Arial"/>
                <w:kern w:val="2"/>
                <w:szCs w:val="24"/>
                <w:lang w:eastAsia="zh-CN"/>
              </w:rPr>
              <w:t>2A</w:t>
            </w:r>
          </w:p>
        </w:tc>
        <w:tc>
          <w:tcPr>
            <w:tcW w:w="867" w:type="dxa"/>
            <w:tcBorders>
              <w:top w:val="single" w:sz="4" w:space="0" w:color="auto"/>
              <w:left w:val="single" w:sz="4" w:space="0" w:color="auto"/>
              <w:bottom w:val="single" w:sz="4" w:space="0" w:color="auto"/>
              <w:right w:val="single" w:sz="4" w:space="0" w:color="auto"/>
            </w:tcBorders>
            <w:hideMark/>
          </w:tcPr>
          <w:p w14:paraId="65414886" w14:textId="77777777" w:rsidR="003915D2" w:rsidRDefault="003915D2">
            <w:pPr>
              <w:pStyle w:val="TAC"/>
              <w:rPr>
                <w:rFonts w:cs="Arial"/>
                <w:szCs w:val="18"/>
                <w:lang w:eastAsia="zh-CN"/>
              </w:rPr>
            </w:pPr>
            <w:r>
              <w:rPr>
                <w:rFonts w:cs="Arial"/>
                <w:kern w:val="2"/>
                <w:szCs w:val="24"/>
                <w:lang w:eastAsia="zh-CN"/>
              </w:rPr>
              <w:t>5</w:t>
            </w:r>
          </w:p>
        </w:tc>
        <w:tc>
          <w:tcPr>
            <w:tcW w:w="1066" w:type="dxa"/>
            <w:tcBorders>
              <w:top w:val="single" w:sz="4" w:space="0" w:color="auto"/>
              <w:left w:val="single" w:sz="4" w:space="0" w:color="auto"/>
              <w:bottom w:val="single" w:sz="4" w:space="0" w:color="auto"/>
              <w:right w:val="single" w:sz="4" w:space="0" w:color="auto"/>
            </w:tcBorders>
            <w:noWrap/>
            <w:hideMark/>
          </w:tcPr>
          <w:p w14:paraId="14882ECC" w14:textId="77777777" w:rsidR="003915D2" w:rsidRDefault="003915D2">
            <w:pPr>
              <w:pStyle w:val="TAC"/>
              <w:rPr>
                <w:rFonts w:cs="Arial"/>
                <w:szCs w:val="18"/>
                <w:lang w:eastAsia="zh-CN"/>
              </w:rPr>
            </w:pPr>
            <w:r>
              <w:rPr>
                <w:rFonts w:cs="Arial"/>
                <w:kern w:val="2"/>
                <w:szCs w:val="24"/>
                <w:lang w:eastAsia="zh-CN"/>
              </w:rPr>
              <w:t>834</w:t>
            </w:r>
          </w:p>
        </w:tc>
        <w:tc>
          <w:tcPr>
            <w:tcW w:w="747" w:type="dxa"/>
            <w:tcBorders>
              <w:top w:val="single" w:sz="4" w:space="0" w:color="auto"/>
              <w:left w:val="single" w:sz="4" w:space="0" w:color="auto"/>
              <w:bottom w:val="single" w:sz="4" w:space="0" w:color="auto"/>
              <w:right w:val="single" w:sz="4" w:space="0" w:color="auto"/>
            </w:tcBorders>
            <w:noWrap/>
            <w:hideMark/>
          </w:tcPr>
          <w:p w14:paraId="47781416" w14:textId="77777777" w:rsidR="003915D2" w:rsidRDefault="003915D2">
            <w:pPr>
              <w:pStyle w:val="TAC"/>
              <w:rPr>
                <w:rFonts w:cs="Arial"/>
                <w:szCs w:val="18"/>
                <w:lang w:eastAsia="zh-CN"/>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4A770DF" w14:textId="77777777" w:rsidR="003915D2" w:rsidRDefault="003915D2">
            <w:pPr>
              <w:pStyle w:val="TAC"/>
              <w:rPr>
                <w:rFonts w:cs="Arial"/>
                <w:szCs w:val="18"/>
                <w:lang w:eastAsia="zh-CN"/>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6A215E6" w14:textId="77777777" w:rsidR="003915D2" w:rsidRDefault="003915D2">
            <w:pPr>
              <w:pStyle w:val="TAC"/>
              <w:rPr>
                <w:rFonts w:cs="Arial"/>
                <w:szCs w:val="18"/>
                <w:lang w:eastAsia="zh-CN"/>
              </w:rPr>
            </w:pPr>
            <w:r>
              <w:rPr>
                <w:rFonts w:cs="Arial"/>
                <w:kern w:val="2"/>
                <w:szCs w:val="24"/>
                <w:lang w:eastAsia="zh-CN"/>
              </w:rPr>
              <w:t>879</w:t>
            </w:r>
          </w:p>
        </w:tc>
        <w:tc>
          <w:tcPr>
            <w:tcW w:w="752" w:type="dxa"/>
            <w:tcBorders>
              <w:top w:val="single" w:sz="4" w:space="0" w:color="auto"/>
              <w:left w:val="single" w:sz="4" w:space="0" w:color="auto"/>
              <w:bottom w:val="single" w:sz="4" w:space="0" w:color="auto"/>
              <w:right w:val="single" w:sz="4" w:space="0" w:color="auto"/>
            </w:tcBorders>
            <w:hideMark/>
          </w:tcPr>
          <w:p w14:paraId="132EC7D6" w14:textId="77777777" w:rsidR="003915D2" w:rsidRDefault="003915D2">
            <w:pPr>
              <w:pStyle w:val="TAC"/>
              <w:rPr>
                <w:rFonts w:cs="Arial"/>
                <w:szCs w:val="18"/>
                <w:lang w:eastAsia="zh-CN"/>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4B527D3" w14:textId="77777777" w:rsidR="003915D2" w:rsidRDefault="003915D2">
            <w:pPr>
              <w:pStyle w:val="TAC"/>
              <w:rPr>
                <w:rFonts w:eastAsia="Malgun Gothic" w:cs="Arial"/>
                <w:lang w:eastAsia="ko-KR"/>
              </w:rPr>
            </w:pPr>
            <w:r>
              <w:rPr>
                <w:rFonts w:eastAsia="Malgun Gothic" w:cs="Arial"/>
                <w:kern w:val="2"/>
                <w:szCs w:val="24"/>
                <w:lang w:eastAsia="ko-KR"/>
              </w:rPr>
              <w:t>N/A</w:t>
            </w:r>
          </w:p>
        </w:tc>
      </w:tr>
      <w:tr w:rsidR="003915D2" w14:paraId="1F87248E" w14:textId="77777777" w:rsidTr="003915D2">
        <w:trPr>
          <w:trHeight w:val="54"/>
          <w:jc w:val="center"/>
        </w:trPr>
        <w:tc>
          <w:tcPr>
            <w:tcW w:w="2258" w:type="dxa"/>
            <w:tcBorders>
              <w:top w:val="nil"/>
              <w:left w:val="single" w:sz="4" w:space="0" w:color="auto"/>
              <w:bottom w:val="nil"/>
              <w:right w:val="single" w:sz="4" w:space="0" w:color="auto"/>
            </w:tcBorders>
            <w:hideMark/>
          </w:tcPr>
          <w:p w14:paraId="1763EC67" w14:textId="77777777" w:rsidR="003915D2" w:rsidRDefault="003915D2">
            <w:pPr>
              <w:pStyle w:val="TAC"/>
              <w:rPr>
                <w:rFonts w:eastAsia="Malgun Gothic"/>
                <w:szCs w:val="18"/>
                <w:lang w:eastAsia="ko-KR"/>
              </w:rPr>
            </w:pPr>
            <w:r>
              <w:rPr>
                <w:noProof/>
                <w:kern w:val="2"/>
                <w:lang w:eastAsia="zh-CN"/>
              </w:rPr>
              <w:t>DC_5A-66B_n2A</w:t>
            </w:r>
          </w:p>
        </w:tc>
        <w:tc>
          <w:tcPr>
            <w:tcW w:w="867" w:type="dxa"/>
            <w:tcBorders>
              <w:top w:val="single" w:sz="4" w:space="0" w:color="auto"/>
              <w:left w:val="single" w:sz="4" w:space="0" w:color="auto"/>
              <w:bottom w:val="single" w:sz="4" w:space="0" w:color="auto"/>
              <w:right w:val="single" w:sz="4" w:space="0" w:color="auto"/>
            </w:tcBorders>
            <w:hideMark/>
          </w:tcPr>
          <w:p w14:paraId="6F70FC90" w14:textId="77777777" w:rsidR="003915D2" w:rsidRDefault="003915D2">
            <w:pPr>
              <w:pStyle w:val="TAC"/>
              <w:rPr>
                <w:rFonts w:cs="Arial"/>
                <w:szCs w:val="18"/>
                <w:lang w:eastAsia="zh-CN"/>
              </w:rPr>
            </w:pPr>
            <w:r>
              <w:rPr>
                <w:rFonts w:eastAsia="Malgun Gothic" w:cs="Arial"/>
                <w:kern w:val="2"/>
                <w:szCs w:val="24"/>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5C9615A6" w14:textId="77777777" w:rsidR="003915D2" w:rsidRDefault="003915D2">
            <w:pPr>
              <w:pStyle w:val="TAC"/>
              <w:rPr>
                <w:rFonts w:cs="Arial"/>
                <w:szCs w:val="18"/>
                <w:lang w:eastAsia="zh-CN"/>
              </w:rPr>
            </w:pPr>
            <w:r>
              <w:rPr>
                <w:rFonts w:eastAsia="Malgun Gothic" w:cs="Arial"/>
                <w:kern w:val="2"/>
                <w:szCs w:val="24"/>
                <w:lang w:eastAsia="ko-KR"/>
              </w:rPr>
              <w:t>17</w:t>
            </w:r>
            <w:r>
              <w:rPr>
                <w:rFonts w:cs="Arial"/>
                <w:kern w:val="2"/>
                <w:szCs w:val="24"/>
                <w:lang w:eastAsia="zh-CN"/>
              </w:rPr>
              <w:t>12</w:t>
            </w:r>
          </w:p>
        </w:tc>
        <w:tc>
          <w:tcPr>
            <w:tcW w:w="747" w:type="dxa"/>
            <w:tcBorders>
              <w:top w:val="single" w:sz="4" w:space="0" w:color="auto"/>
              <w:left w:val="single" w:sz="4" w:space="0" w:color="auto"/>
              <w:bottom w:val="single" w:sz="4" w:space="0" w:color="auto"/>
              <w:right w:val="single" w:sz="4" w:space="0" w:color="auto"/>
            </w:tcBorders>
            <w:noWrap/>
            <w:hideMark/>
          </w:tcPr>
          <w:p w14:paraId="04C96C88" w14:textId="77777777" w:rsidR="003915D2" w:rsidRDefault="003915D2">
            <w:pPr>
              <w:pStyle w:val="TAC"/>
              <w:rPr>
                <w:rFonts w:cs="Arial"/>
                <w:szCs w:val="18"/>
                <w:lang w:eastAsia="zh-CN"/>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E554E1C" w14:textId="77777777" w:rsidR="003915D2" w:rsidRDefault="003915D2">
            <w:pPr>
              <w:pStyle w:val="TAC"/>
              <w:rPr>
                <w:rFonts w:cs="Arial"/>
                <w:szCs w:val="18"/>
                <w:lang w:eastAsia="zh-CN"/>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9A2648E" w14:textId="77777777" w:rsidR="003915D2" w:rsidRDefault="003915D2">
            <w:pPr>
              <w:pStyle w:val="TAC"/>
              <w:rPr>
                <w:rFonts w:cs="Arial"/>
                <w:szCs w:val="18"/>
                <w:lang w:eastAsia="zh-CN"/>
              </w:rPr>
            </w:pPr>
            <w:r>
              <w:rPr>
                <w:rFonts w:eastAsia="Malgun Gothic" w:cs="Arial"/>
                <w:kern w:val="2"/>
                <w:szCs w:val="24"/>
                <w:lang w:eastAsia="ko-KR"/>
              </w:rPr>
              <w:t>21</w:t>
            </w:r>
            <w:r>
              <w:rPr>
                <w:rFonts w:cs="Arial"/>
                <w:kern w:val="2"/>
                <w:szCs w:val="24"/>
                <w:lang w:eastAsia="zh-CN"/>
              </w:rPr>
              <w:t>32</w:t>
            </w:r>
          </w:p>
        </w:tc>
        <w:tc>
          <w:tcPr>
            <w:tcW w:w="752" w:type="dxa"/>
            <w:tcBorders>
              <w:top w:val="single" w:sz="4" w:space="0" w:color="auto"/>
              <w:left w:val="single" w:sz="4" w:space="0" w:color="auto"/>
              <w:bottom w:val="single" w:sz="4" w:space="0" w:color="auto"/>
              <w:right w:val="single" w:sz="4" w:space="0" w:color="auto"/>
            </w:tcBorders>
            <w:hideMark/>
          </w:tcPr>
          <w:p w14:paraId="15F89A5E" w14:textId="77777777" w:rsidR="003915D2" w:rsidRDefault="003915D2">
            <w:pPr>
              <w:pStyle w:val="TAC"/>
              <w:rPr>
                <w:rFonts w:cs="Arial"/>
                <w:szCs w:val="18"/>
                <w:lang w:eastAsia="zh-CN"/>
              </w:rPr>
            </w:pPr>
            <w:r>
              <w:rPr>
                <w:rFonts w:cs="Arial"/>
                <w:kern w:val="2"/>
                <w:szCs w:val="24"/>
                <w:lang w:eastAsia="zh-CN"/>
              </w:rPr>
              <w:t>7.2</w:t>
            </w:r>
          </w:p>
        </w:tc>
        <w:tc>
          <w:tcPr>
            <w:tcW w:w="1248" w:type="dxa"/>
            <w:tcBorders>
              <w:top w:val="single" w:sz="4" w:space="0" w:color="auto"/>
              <w:left w:val="single" w:sz="4" w:space="0" w:color="auto"/>
              <w:bottom w:val="single" w:sz="4" w:space="0" w:color="auto"/>
              <w:right w:val="single" w:sz="4" w:space="0" w:color="auto"/>
            </w:tcBorders>
            <w:hideMark/>
          </w:tcPr>
          <w:p w14:paraId="7D46C882" w14:textId="77777777" w:rsidR="003915D2" w:rsidRDefault="003915D2">
            <w:pPr>
              <w:pStyle w:val="TAC"/>
              <w:rPr>
                <w:rFonts w:cs="Arial"/>
                <w:kern w:val="2"/>
                <w:szCs w:val="24"/>
                <w:lang w:eastAsia="zh-CN"/>
              </w:rPr>
            </w:pPr>
            <w:r>
              <w:rPr>
                <w:rFonts w:cs="Arial"/>
                <w:kern w:val="2"/>
                <w:szCs w:val="24"/>
                <w:lang w:eastAsia="ja-JP"/>
              </w:rPr>
              <w:t>IMD</w:t>
            </w:r>
            <w:r>
              <w:rPr>
                <w:rFonts w:cs="Arial"/>
                <w:kern w:val="2"/>
                <w:szCs w:val="24"/>
                <w:lang w:eastAsia="zh-CN"/>
              </w:rPr>
              <w:t>4</w:t>
            </w:r>
          </w:p>
        </w:tc>
      </w:tr>
      <w:tr w:rsidR="003915D2" w14:paraId="30F8B81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E9222D8"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74F8857" w14:textId="77777777" w:rsidR="003915D2" w:rsidRDefault="003915D2">
            <w:pPr>
              <w:pStyle w:val="TAC"/>
              <w:rPr>
                <w:rFonts w:cs="Arial"/>
                <w:szCs w:val="18"/>
                <w:lang w:eastAsia="zh-CN"/>
              </w:rPr>
            </w:pPr>
            <w:r>
              <w:rPr>
                <w:rFonts w:eastAsia="Malgun Gothic" w:cs="Arial"/>
                <w:kern w:val="2"/>
                <w:szCs w:val="24"/>
                <w:lang w:eastAsia="ko-KR"/>
              </w:rPr>
              <w:t>n</w:t>
            </w:r>
            <w:r>
              <w:rPr>
                <w:rFonts w:cs="Arial"/>
                <w:kern w:val="2"/>
                <w:szCs w:val="24"/>
                <w:lang w:eastAsia="zh-CN"/>
              </w:rPr>
              <w:t>2</w:t>
            </w:r>
          </w:p>
        </w:tc>
        <w:tc>
          <w:tcPr>
            <w:tcW w:w="1066" w:type="dxa"/>
            <w:tcBorders>
              <w:top w:val="single" w:sz="4" w:space="0" w:color="auto"/>
              <w:left w:val="single" w:sz="4" w:space="0" w:color="auto"/>
              <w:bottom w:val="single" w:sz="4" w:space="0" w:color="auto"/>
              <w:right w:val="single" w:sz="4" w:space="0" w:color="auto"/>
            </w:tcBorders>
            <w:noWrap/>
            <w:hideMark/>
          </w:tcPr>
          <w:p w14:paraId="712E6392" w14:textId="77777777" w:rsidR="003915D2" w:rsidRDefault="003915D2">
            <w:pPr>
              <w:pStyle w:val="TAC"/>
              <w:rPr>
                <w:rFonts w:cs="Arial"/>
                <w:szCs w:val="18"/>
                <w:lang w:eastAsia="zh-CN"/>
              </w:rPr>
            </w:pPr>
            <w:r>
              <w:rPr>
                <w:rFonts w:cs="Arial"/>
                <w:kern w:val="2"/>
                <w:szCs w:val="24"/>
                <w:lang w:eastAsia="zh-CN"/>
              </w:rPr>
              <w:t>1900</w:t>
            </w:r>
          </w:p>
        </w:tc>
        <w:tc>
          <w:tcPr>
            <w:tcW w:w="747" w:type="dxa"/>
            <w:tcBorders>
              <w:top w:val="single" w:sz="4" w:space="0" w:color="auto"/>
              <w:left w:val="single" w:sz="4" w:space="0" w:color="auto"/>
              <w:bottom w:val="single" w:sz="4" w:space="0" w:color="auto"/>
              <w:right w:val="single" w:sz="4" w:space="0" w:color="auto"/>
            </w:tcBorders>
            <w:noWrap/>
            <w:hideMark/>
          </w:tcPr>
          <w:p w14:paraId="1BAEBC72" w14:textId="77777777" w:rsidR="003915D2" w:rsidRDefault="003915D2">
            <w:pPr>
              <w:pStyle w:val="TAC"/>
              <w:rPr>
                <w:rFonts w:cs="Arial"/>
                <w:szCs w:val="18"/>
                <w:lang w:eastAsia="zh-CN"/>
              </w:rPr>
            </w:pPr>
            <w:r>
              <w:rPr>
                <w:rFonts w:cs="Arial"/>
                <w:kern w:val="2"/>
                <w:szCs w:val="24"/>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1980242E" w14:textId="77777777" w:rsidR="003915D2" w:rsidRDefault="003915D2">
            <w:pPr>
              <w:pStyle w:val="TAC"/>
              <w:rPr>
                <w:rFonts w:cs="Arial"/>
                <w:szCs w:val="18"/>
                <w:lang w:eastAsia="zh-CN"/>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3F8A61E" w14:textId="77777777" w:rsidR="003915D2" w:rsidRDefault="003915D2">
            <w:pPr>
              <w:pStyle w:val="TAC"/>
              <w:rPr>
                <w:rFonts w:cs="Arial"/>
                <w:szCs w:val="18"/>
                <w:lang w:eastAsia="zh-CN"/>
              </w:rPr>
            </w:pPr>
            <w:r>
              <w:rPr>
                <w:rFonts w:cs="Arial"/>
                <w:kern w:val="2"/>
                <w:szCs w:val="24"/>
                <w:lang w:eastAsia="zh-CN"/>
              </w:rPr>
              <w:t>1980</w:t>
            </w:r>
          </w:p>
        </w:tc>
        <w:tc>
          <w:tcPr>
            <w:tcW w:w="752" w:type="dxa"/>
            <w:tcBorders>
              <w:top w:val="single" w:sz="4" w:space="0" w:color="auto"/>
              <w:left w:val="single" w:sz="4" w:space="0" w:color="auto"/>
              <w:bottom w:val="single" w:sz="4" w:space="0" w:color="auto"/>
              <w:right w:val="single" w:sz="4" w:space="0" w:color="auto"/>
            </w:tcBorders>
            <w:hideMark/>
          </w:tcPr>
          <w:p w14:paraId="5509A995" w14:textId="77777777" w:rsidR="003915D2" w:rsidRDefault="003915D2">
            <w:pPr>
              <w:pStyle w:val="TAC"/>
              <w:rPr>
                <w:rFonts w:cs="Arial"/>
                <w:szCs w:val="18"/>
                <w:lang w:eastAsia="zh-CN"/>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EBBAD6A" w14:textId="77777777" w:rsidR="003915D2" w:rsidRDefault="003915D2">
            <w:pPr>
              <w:pStyle w:val="TAC"/>
              <w:rPr>
                <w:rFonts w:eastAsia="Malgun Gothic" w:cs="Arial"/>
                <w:lang w:eastAsia="ko-KR"/>
              </w:rPr>
            </w:pPr>
            <w:r>
              <w:rPr>
                <w:rFonts w:eastAsia="Malgun Gothic" w:cs="Arial"/>
                <w:kern w:val="2"/>
                <w:szCs w:val="24"/>
                <w:lang w:eastAsia="ko-KR"/>
              </w:rPr>
              <w:t>N/A</w:t>
            </w:r>
          </w:p>
        </w:tc>
      </w:tr>
      <w:tr w:rsidR="003915D2" w14:paraId="652126AA" w14:textId="77777777" w:rsidTr="003915D2">
        <w:trPr>
          <w:trHeight w:val="54"/>
          <w:jc w:val="center"/>
        </w:trPr>
        <w:tc>
          <w:tcPr>
            <w:tcW w:w="2258" w:type="dxa"/>
            <w:tcBorders>
              <w:top w:val="nil"/>
              <w:left w:val="single" w:sz="4" w:space="0" w:color="auto"/>
              <w:bottom w:val="nil"/>
              <w:right w:val="single" w:sz="4" w:space="0" w:color="auto"/>
            </w:tcBorders>
            <w:hideMark/>
          </w:tcPr>
          <w:p w14:paraId="50BC0D12" w14:textId="77777777" w:rsidR="003915D2" w:rsidRDefault="003915D2">
            <w:pPr>
              <w:pStyle w:val="TAC"/>
              <w:rPr>
                <w:lang w:eastAsia="ja-JP"/>
              </w:rPr>
            </w:pPr>
            <w:r>
              <w:rPr>
                <w:lang w:eastAsia="ja-JP"/>
              </w:rPr>
              <w:t>DC_5A-66A_n7A</w:t>
            </w:r>
          </w:p>
          <w:p w14:paraId="594E51E4" w14:textId="77777777" w:rsidR="003915D2" w:rsidRDefault="003915D2">
            <w:pPr>
              <w:pStyle w:val="TAC"/>
              <w:rPr>
                <w:rFonts w:eastAsia="Malgun Gothic"/>
                <w:szCs w:val="18"/>
                <w:lang w:eastAsia="ko-KR"/>
              </w:rPr>
            </w:pPr>
            <w:r>
              <w:rPr>
                <w:lang w:eastAsia="ja-JP"/>
              </w:rPr>
              <w:t>DC_5A-66A-66A_n7A</w:t>
            </w:r>
          </w:p>
        </w:tc>
        <w:tc>
          <w:tcPr>
            <w:tcW w:w="867" w:type="dxa"/>
            <w:tcBorders>
              <w:top w:val="single" w:sz="4" w:space="0" w:color="auto"/>
              <w:left w:val="single" w:sz="4" w:space="0" w:color="auto"/>
              <w:bottom w:val="single" w:sz="4" w:space="0" w:color="auto"/>
              <w:right w:val="single" w:sz="4" w:space="0" w:color="auto"/>
            </w:tcBorders>
            <w:hideMark/>
          </w:tcPr>
          <w:p w14:paraId="2CA87650" w14:textId="77777777" w:rsidR="003915D2" w:rsidRDefault="003915D2">
            <w:pPr>
              <w:pStyle w:val="TAC"/>
              <w:rPr>
                <w:rFonts w:eastAsia="Malgun Gothic"/>
                <w:kern w:val="2"/>
                <w:szCs w:val="24"/>
                <w:lang w:eastAsia="ko-KR"/>
              </w:rPr>
            </w:pPr>
            <w:r>
              <w:rPr>
                <w:lang w:eastAsia="ja-JP"/>
              </w:rPr>
              <w:t>5</w:t>
            </w:r>
          </w:p>
        </w:tc>
        <w:tc>
          <w:tcPr>
            <w:tcW w:w="1066" w:type="dxa"/>
            <w:tcBorders>
              <w:top w:val="single" w:sz="4" w:space="0" w:color="auto"/>
              <w:left w:val="single" w:sz="4" w:space="0" w:color="auto"/>
              <w:bottom w:val="single" w:sz="4" w:space="0" w:color="auto"/>
              <w:right w:val="single" w:sz="4" w:space="0" w:color="auto"/>
            </w:tcBorders>
            <w:noWrap/>
            <w:hideMark/>
          </w:tcPr>
          <w:p w14:paraId="55CFB6C6" w14:textId="77777777" w:rsidR="003915D2" w:rsidRDefault="003915D2">
            <w:pPr>
              <w:pStyle w:val="TAC"/>
              <w:rPr>
                <w:kern w:val="2"/>
                <w:szCs w:val="24"/>
                <w:lang w:eastAsia="zh-CN"/>
              </w:rPr>
            </w:pPr>
            <w:r>
              <w:t>835</w:t>
            </w:r>
          </w:p>
        </w:tc>
        <w:tc>
          <w:tcPr>
            <w:tcW w:w="747" w:type="dxa"/>
            <w:tcBorders>
              <w:top w:val="single" w:sz="4" w:space="0" w:color="auto"/>
              <w:left w:val="single" w:sz="4" w:space="0" w:color="auto"/>
              <w:bottom w:val="single" w:sz="4" w:space="0" w:color="auto"/>
              <w:right w:val="single" w:sz="4" w:space="0" w:color="auto"/>
            </w:tcBorders>
            <w:noWrap/>
            <w:hideMark/>
          </w:tcPr>
          <w:p w14:paraId="1CA3B05C" w14:textId="77777777" w:rsidR="003915D2" w:rsidRDefault="003915D2">
            <w:pPr>
              <w:pStyle w:val="TAC"/>
              <w:rPr>
                <w:kern w:val="2"/>
                <w:szCs w:val="24"/>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EB17883" w14:textId="77777777" w:rsidR="003915D2" w:rsidRDefault="003915D2">
            <w:pPr>
              <w:pStyle w:val="TAC"/>
              <w:rPr>
                <w:kern w:val="2"/>
                <w:szCs w:val="24"/>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969112F" w14:textId="77777777" w:rsidR="003915D2" w:rsidRDefault="003915D2">
            <w:pPr>
              <w:pStyle w:val="TAC"/>
              <w:rPr>
                <w:kern w:val="2"/>
                <w:szCs w:val="24"/>
                <w:lang w:eastAsia="zh-CN"/>
              </w:rPr>
            </w:pPr>
            <w:r>
              <w:t>880</w:t>
            </w:r>
          </w:p>
        </w:tc>
        <w:tc>
          <w:tcPr>
            <w:tcW w:w="752" w:type="dxa"/>
            <w:tcBorders>
              <w:top w:val="single" w:sz="4" w:space="0" w:color="auto"/>
              <w:left w:val="single" w:sz="4" w:space="0" w:color="auto"/>
              <w:bottom w:val="single" w:sz="4" w:space="0" w:color="auto"/>
              <w:right w:val="single" w:sz="4" w:space="0" w:color="auto"/>
            </w:tcBorders>
            <w:hideMark/>
          </w:tcPr>
          <w:p w14:paraId="1EC4F884" w14:textId="77777777" w:rsidR="003915D2" w:rsidRDefault="003915D2">
            <w:pPr>
              <w:pStyle w:val="TAC"/>
              <w:rPr>
                <w:rFonts w:eastAsia="Malgun Gothic"/>
                <w:kern w:val="2"/>
                <w:szCs w:val="24"/>
                <w:lang w:eastAsia="ko-KR"/>
              </w:rPr>
            </w:pPr>
            <w:r>
              <w:rPr>
                <w:lang w:eastAsia="ja-JP"/>
              </w:rPr>
              <w:t>18.0</w:t>
            </w:r>
          </w:p>
        </w:tc>
        <w:tc>
          <w:tcPr>
            <w:tcW w:w="1248" w:type="dxa"/>
            <w:tcBorders>
              <w:top w:val="single" w:sz="4" w:space="0" w:color="auto"/>
              <w:left w:val="single" w:sz="4" w:space="0" w:color="auto"/>
              <w:bottom w:val="single" w:sz="4" w:space="0" w:color="auto"/>
              <w:right w:val="single" w:sz="4" w:space="0" w:color="auto"/>
            </w:tcBorders>
            <w:hideMark/>
          </w:tcPr>
          <w:p w14:paraId="057E9B86" w14:textId="77777777" w:rsidR="003915D2" w:rsidRDefault="003915D2">
            <w:pPr>
              <w:pStyle w:val="TAC"/>
              <w:rPr>
                <w:rFonts w:eastAsia="Malgun Gothic"/>
                <w:kern w:val="2"/>
                <w:szCs w:val="24"/>
                <w:lang w:eastAsia="ko-KR"/>
              </w:rPr>
            </w:pPr>
            <w:r>
              <w:t>IMD3</w:t>
            </w:r>
          </w:p>
        </w:tc>
      </w:tr>
      <w:tr w:rsidR="003915D2" w14:paraId="7878B99D" w14:textId="77777777" w:rsidTr="003915D2">
        <w:trPr>
          <w:trHeight w:val="54"/>
          <w:jc w:val="center"/>
        </w:trPr>
        <w:tc>
          <w:tcPr>
            <w:tcW w:w="2258" w:type="dxa"/>
            <w:tcBorders>
              <w:top w:val="nil"/>
              <w:left w:val="single" w:sz="4" w:space="0" w:color="auto"/>
              <w:bottom w:val="nil"/>
              <w:right w:val="single" w:sz="4" w:space="0" w:color="auto"/>
            </w:tcBorders>
          </w:tcPr>
          <w:p w14:paraId="43D5306F"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4AFE2A5" w14:textId="77777777" w:rsidR="003915D2" w:rsidRDefault="003915D2">
            <w:pPr>
              <w:pStyle w:val="TAC"/>
              <w:rPr>
                <w:rFonts w:eastAsia="Malgun Gothic"/>
                <w:kern w:val="2"/>
                <w:szCs w:val="24"/>
                <w:lang w:eastAsia="ko-KR"/>
              </w:rPr>
            </w:pPr>
            <w:r>
              <w:rPr>
                <w:lang w:eastAsia="ja-JP"/>
              </w:rPr>
              <w:t>66</w:t>
            </w:r>
          </w:p>
        </w:tc>
        <w:tc>
          <w:tcPr>
            <w:tcW w:w="1066" w:type="dxa"/>
            <w:tcBorders>
              <w:top w:val="single" w:sz="4" w:space="0" w:color="auto"/>
              <w:left w:val="single" w:sz="4" w:space="0" w:color="auto"/>
              <w:bottom w:val="single" w:sz="4" w:space="0" w:color="auto"/>
              <w:right w:val="single" w:sz="4" w:space="0" w:color="auto"/>
            </w:tcBorders>
            <w:noWrap/>
            <w:hideMark/>
          </w:tcPr>
          <w:p w14:paraId="4A96C95B" w14:textId="77777777" w:rsidR="003915D2" w:rsidRDefault="003915D2">
            <w:pPr>
              <w:pStyle w:val="TAC"/>
              <w:rPr>
                <w:kern w:val="2"/>
                <w:szCs w:val="24"/>
                <w:lang w:eastAsia="zh-CN"/>
              </w:rPr>
            </w:pPr>
            <w:r>
              <w:t>1720</w:t>
            </w:r>
          </w:p>
        </w:tc>
        <w:tc>
          <w:tcPr>
            <w:tcW w:w="747" w:type="dxa"/>
            <w:tcBorders>
              <w:top w:val="single" w:sz="4" w:space="0" w:color="auto"/>
              <w:left w:val="single" w:sz="4" w:space="0" w:color="auto"/>
              <w:bottom w:val="single" w:sz="4" w:space="0" w:color="auto"/>
              <w:right w:val="single" w:sz="4" w:space="0" w:color="auto"/>
            </w:tcBorders>
            <w:noWrap/>
            <w:hideMark/>
          </w:tcPr>
          <w:p w14:paraId="15B773BD" w14:textId="77777777" w:rsidR="003915D2" w:rsidRDefault="003915D2">
            <w:pPr>
              <w:pStyle w:val="TAC"/>
              <w:rPr>
                <w:kern w:val="2"/>
                <w:szCs w:val="24"/>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9DFDEAB" w14:textId="77777777" w:rsidR="003915D2" w:rsidRDefault="003915D2">
            <w:pPr>
              <w:pStyle w:val="TAC"/>
              <w:rPr>
                <w:kern w:val="2"/>
                <w:szCs w:val="24"/>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C6E2B1F" w14:textId="77777777" w:rsidR="003915D2" w:rsidRDefault="003915D2">
            <w:pPr>
              <w:pStyle w:val="TAC"/>
              <w:rPr>
                <w:kern w:val="2"/>
                <w:szCs w:val="24"/>
                <w:lang w:eastAsia="zh-CN"/>
              </w:rPr>
            </w:pPr>
            <w:r>
              <w:t>2120</w:t>
            </w:r>
          </w:p>
        </w:tc>
        <w:tc>
          <w:tcPr>
            <w:tcW w:w="752" w:type="dxa"/>
            <w:tcBorders>
              <w:top w:val="single" w:sz="4" w:space="0" w:color="auto"/>
              <w:left w:val="single" w:sz="4" w:space="0" w:color="auto"/>
              <w:bottom w:val="single" w:sz="4" w:space="0" w:color="auto"/>
              <w:right w:val="single" w:sz="4" w:space="0" w:color="auto"/>
            </w:tcBorders>
            <w:hideMark/>
          </w:tcPr>
          <w:p w14:paraId="09793EC6" w14:textId="77777777" w:rsidR="003915D2" w:rsidRDefault="003915D2">
            <w:pPr>
              <w:pStyle w:val="TAC"/>
              <w:rPr>
                <w:rFonts w:eastAsia="Malgun Gothic"/>
                <w:kern w:val="2"/>
                <w:szCs w:val="24"/>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B69E4BC" w14:textId="77777777" w:rsidR="003915D2" w:rsidRDefault="003915D2">
            <w:pPr>
              <w:pStyle w:val="TAC"/>
              <w:rPr>
                <w:rFonts w:eastAsia="Malgun Gothic"/>
                <w:kern w:val="2"/>
                <w:szCs w:val="24"/>
                <w:lang w:eastAsia="ko-KR"/>
              </w:rPr>
            </w:pPr>
            <w:r>
              <w:t>N/A</w:t>
            </w:r>
          </w:p>
        </w:tc>
      </w:tr>
      <w:tr w:rsidR="003915D2" w14:paraId="46B3210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A75BA84"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18124CF" w14:textId="77777777" w:rsidR="003915D2" w:rsidRDefault="003915D2">
            <w:pPr>
              <w:pStyle w:val="TAC"/>
              <w:rPr>
                <w:rFonts w:eastAsia="Malgun Gothic"/>
                <w:kern w:val="2"/>
                <w:szCs w:val="24"/>
                <w:lang w:eastAsia="ko-KR"/>
              </w:rPr>
            </w:pPr>
            <w:r>
              <w:rPr>
                <w:lang w:eastAsia="ja-JP"/>
              </w:rPr>
              <w:t>n7</w:t>
            </w:r>
          </w:p>
        </w:tc>
        <w:tc>
          <w:tcPr>
            <w:tcW w:w="1066" w:type="dxa"/>
            <w:tcBorders>
              <w:top w:val="single" w:sz="4" w:space="0" w:color="auto"/>
              <w:left w:val="single" w:sz="4" w:space="0" w:color="auto"/>
              <w:bottom w:val="single" w:sz="4" w:space="0" w:color="auto"/>
              <w:right w:val="single" w:sz="4" w:space="0" w:color="auto"/>
            </w:tcBorders>
            <w:noWrap/>
            <w:hideMark/>
          </w:tcPr>
          <w:p w14:paraId="726DDE48" w14:textId="77777777" w:rsidR="003915D2" w:rsidRDefault="003915D2">
            <w:pPr>
              <w:pStyle w:val="TAC"/>
              <w:rPr>
                <w:kern w:val="2"/>
                <w:szCs w:val="24"/>
                <w:lang w:eastAsia="zh-CN"/>
              </w:rPr>
            </w:pPr>
            <w:r>
              <w:t>2560</w:t>
            </w:r>
          </w:p>
        </w:tc>
        <w:tc>
          <w:tcPr>
            <w:tcW w:w="747" w:type="dxa"/>
            <w:tcBorders>
              <w:top w:val="single" w:sz="4" w:space="0" w:color="auto"/>
              <w:left w:val="single" w:sz="4" w:space="0" w:color="auto"/>
              <w:bottom w:val="single" w:sz="4" w:space="0" w:color="auto"/>
              <w:right w:val="single" w:sz="4" w:space="0" w:color="auto"/>
            </w:tcBorders>
            <w:noWrap/>
            <w:hideMark/>
          </w:tcPr>
          <w:p w14:paraId="7BF55C20" w14:textId="77777777" w:rsidR="003915D2" w:rsidRDefault="003915D2">
            <w:pPr>
              <w:pStyle w:val="TAC"/>
              <w:rPr>
                <w:kern w:val="2"/>
                <w:szCs w:val="24"/>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EDC2E17" w14:textId="77777777" w:rsidR="003915D2" w:rsidRDefault="003915D2">
            <w:pPr>
              <w:pStyle w:val="TAC"/>
              <w:rPr>
                <w:kern w:val="2"/>
                <w:szCs w:val="24"/>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FE0E293" w14:textId="77777777" w:rsidR="003915D2" w:rsidRDefault="003915D2">
            <w:pPr>
              <w:pStyle w:val="TAC"/>
              <w:rPr>
                <w:kern w:val="2"/>
                <w:szCs w:val="24"/>
                <w:lang w:eastAsia="zh-CN"/>
              </w:rPr>
            </w:pPr>
            <w:r>
              <w:t>2680</w:t>
            </w:r>
          </w:p>
        </w:tc>
        <w:tc>
          <w:tcPr>
            <w:tcW w:w="752" w:type="dxa"/>
            <w:tcBorders>
              <w:top w:val="single" w:sz="4" w:space="0" w:color="auto"/>
              <w:left w:val="single" w:sz="4" w:space="0" w:color="auto"/>
              <w:bottom w:val="single" w:sz="4" w:space="0" w:color="auto"/>
              <w:right w:val="single" w:sz="4" w:space="0" w:color="auto"/>
            </w:tcBorders>
            <w:hideMark/>
          </w:tcPr>
          <w:p w14:paraId="61610069"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159A245" w14:textId="77777777" w:rsidR="003915D2" w:rsidRDefault="003915D2">
            <w:pPr>
              <w:pStyle w:val="TAC"/>
              <w:rPr>
                <w:rFonts w:eastAsia="Malgun Gothic"/>
                <w:kern w:val="2"/>
                <w:szCs w:val="24"/>
                <w:lang w:eastAsia="ko-KR"/>
              </w:rPr>
            </w:pPr>
            <w:r>
              <w:t>N/A</w:t>
            </w:r>
          </w:p>
        </w:tc>
      </w:tr>
      <w:tr w:rsidR="003915D2" w14:paraId="2247E814" w14:textId="77777777" w:rsidTr="003915D2">
        <w:trPr>
          <w:trHeight w:val="54"/>
          <w:jc w:val="center"/>
        </w:trPr>
        <w:tc>
          <w:tcPr>
            <w:tcW w:w="2258" w:type="dxa"/>
            <w:vMerge w:val="restart"/>
            <w:tcBorders>
              <w:top w:val="single" w:sz="4" w:space="0" w:color="auto"/>
              <w:left w:val="single" w:sz="4" w:space="0" w:color="auto"/>
              <w:bottom w:val="nil"/>
              <w:right w:val="single" w:sz="4" w:space="0" w:color="auto"/>
            </w:tcBorders>
            <w:vAlign w:val="center"/>
            <w:hideMark/>
          </w:tcPr>
          <w:p w14:paraId="610631CD" w14:textId="77777777" w:rsidR="003915D2" w:rsidRDefault="003915D2">
            <w:pPr>
              <w:pStyle w:val="TAC"/>
              <w:rPr>
                <w:rFonts w:cs="Arial"/>
                <w:lang w:eastAsia="ja-JP"/>
              </w:rPr>
            </w:pPr>
            <w:r>
              <w:rPr>
                <w:rFonts w:cs="Arial"/>
              </w:rPr>
              <w:t>DC_5A-66A_n30A</w:t>
            </w:r>
          </w:p>
        </w:tc>
        <w:tc>
          <w:tcPr>
            <w:tcW w:w="867" w:type="dxa"/>
            <w:tcBorders>
              <w:top w:val="single" w:sz="4" w:space="0" w:color="auto"/>
              <w:left w:val="single" w:sz="4" w:space="0" w:color="auto"/>
              <w:bottom w:val="single" w:sz="4" w:space="0" w:color="auto"/>
              <w:right w:val="single" w:sz="4" w:space="0" w:color="auto"/>
            </w:tcBorders>
            <w:vAlign w:val="center"/>
            <w:hideMark/>
          </w:tcPr>
          <w:p w14:paraId="45B16AC7" w14:textId="77777777" w:rsidR="003915D2" w:rsidRDefault="003915D2">
            <w:pPr>
              <w:pStyle w:val="TAC"/>
              <w:rPr>
                <w:rFonts w:cs="Arial"/>
              </w:rPr>
            </w:pPr>
            <w:r>
              <w:rPr>
                <w:rFonts w:cs="Arial"/>
                <w:szCs w:val="18"/>
                <w:lang w:val="fi-FI" w:eastAsia="fi-FI"/>
              </w:rP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25A1DF3" w14:textId="77777777" w:rsidR="003915D2" w:rsidRDefault="003915D2">
            <w:pPr>
              <w:pStyle w:val="TAC"/>
              <w:rPr>
                <w:rFonts w:cs="Arial"/>
              </w:rPr>
            </w:pPr>
            <w:r>
              <w:rPr>
                <w:rFonts w:cs="Arial"/>
                <w:szCs w:val="18"/>
                <w:lang w:val="fi-FI" w:eastAsia="fi-FI"/>
              </w:rPr>
              <w:t>830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63BBBF6" w14:textId="77777777" w:rsidR="003915D2" w:rsidRDefault="003915D2">
            <w:pPr>
              <w:pStyle w:val="TAC"/>
              <w:rPr>
                <w:rFonts w:cs="Arial"/>
                <w:color w:val="000000"/>
              </w:rPr>
            </w:pPr>
            <w:r>
              <w:rPr>
                <w:rFonts w:cs="Arial"/>
                <w:szCs w:val="18"/>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CA68730" w14:textId="77777777" w:rsidR="003915D2" w:rsidRDefault="003915D2">
            <w:pPr>
              <w:pStyle w:val="TAC"/>
              <w:rPr>
                <w:rFonts w:cs="Arial"/>
                <w:color w:val="000000"/>
              </w:rPr>
            </w:pPr>
            <w:r>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B9D0677" w14:textId="77777777" w:rsidR="003915D2" w:rsidRDefault="003915D2">
            <w:pPr>
              <w:pStyle w:val="TAC"/>
              <w:rPr>
                <w:rFonts w:cs="Arial"/>
              </w:rPr>
            </w:pPr>
            <w:r>
              <w:rPr>
                <w:rFonts w:cs="Arial"/>
                <w:szCs w:val="18"/>
                <w:lang w:val="fi-FI" w:eastAsia="fi-FI"/>
              </w:rPr>
              <w:t>875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20DEEC2" w14:textId="77777777" w:rsidR="003915D2" w:rsidRDefault="003915D2">
            <w:pPr>
              <w:pStyle w:val="TAC"/>
              <w:rPr>
                <w:rFonts w:eastAsia="Malgun Gothic"/>
                <w:kern w:val="2"/>
                <w:szCs w:val="24"/>
                <w:lang w:eastAsia="ko-KR"/>
              </w:rPr>
            </w:pPr>
            <w:r>
              <w:rPr>
                <w:rFonts w:eastAsia="Malgun Gothic" w:cs="Arial"/>
                <w:kern w:val="2"/>
                <w:szCs w:val="18"/>
                <w:lang w:val="fi-FI"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B8D2EC3" w14:textId="77777777" w:rsidR="003915D2" w:rsidRDefault="003915D2">
            <w:pPr>
              <w:pStyle w:val="TAC"/>
              <w:rPr>
                <w:rFonts w:eastAsia="Malgun Gothic"/>
                <w:kern w:val="2"/>
                <w:szCs w:val="24"/>
                <w:lang w:eastAsia="ko-KR"/>
              </w:rPr>
            </w:pPr>
            <w:r>
              <w:rPr>
                <w:rFonts w:cs="Arial"/>
                <w:szCs w:val="18"/>
                <w:lang w:val="fi-FI" w:eastAsia="fi-FI"/>
              </w:rPr>
              <w:t>N/A</w:t>
            </w:r>
          </w:p>
        </w:tc>
      </w:tr>
      <w:tr w:rsidR="003915D2" w14:paraId="6AD0C6B6" w14:textId="77777777" w:rsidTr="003915D2">
        <w:trPr>
          <w:trHeight w:val="54"/>
          <w:jc w:val="center"/>
        </w:trPr>
        <w:tc>
          <w:tcPr>
            <w:tcW w:w="0" w:type="auto"/>
            <w:vMerge/>
            <w:tcBorders>
              <w:top w:val="single" w:sz="4" w:space="0" w:color="auto"/>
              <w:left w:val="single" w:sz="4" w:space="0" w:color="auto"/>
              <w:bottom w:val="nil"/>
              <w:right w:val="single" w:sz="4" w:space="0" w:color="auto"/>
            </w:tcBorders>
            <w:vAlign w:val="center"/>
            <w:hideMark/>
          </w:tcPr>
          <w:p w14:paraId="3B9F0DC6" w14:textId="77777777" w:rsidR="003915D2" w:rsidRDefault="003915D2">
            <w:pPr>
              <w:spacing w:after="0"/>
              <w:rPr>
                <w:rFonts w:ascii="Arial" w:hAnsi="Arial" w:cs="Arial"/>
                <w:sz w:val="18"/>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FE03BD8" w14:textId="77777777" w:rsidR="003915D2" w:rsidRDefault="003915D2">
            <w:pPr>
              <w:pStyle w:val="TAC"/>
              <w:rPr>
                <w:rFonts w:cs="Arial"/>
              </w:rPr>
            </w:pPr>
            <w:r>
              <w:rPr>
                <w:rFonts w:cs="Arial"/>
                <w:szCs w:val="18"/>
                <w:lang w:val="fi-FI" w:eastAsia="fi-FI"/>
              </w:rP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864C248" w14:textId="77777777" w:rsidR="003915D2" w:rsidRDefault="003915D2">
            <w:pPr>
              <w:pStyle w:val="TAC"/>
              <w:rPr>
                <w:rFonts w:cs="Arial"/>
              </w:rPr>
            </w:pPr>
            <w:r>
              <w:rPr>
                <w:rFonts w:cs="Arial"/>
                <w:szCs w:val="18"/>
                <w:lang w:val="fi-FI" w:eastAsia="fi-FI"/>
              </w:rPr>
              <w:t>1725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C7E24D1" w14:textId="77777777" w:rsidR="003915D2" w:rsidRDefault="003915D2">
            <w:pPr>
              <w:pStyle w:val="TAC"/>
              <w:rPr>
                <w:rFonts w:cs="Arial"/>
                <w:color w:val="000000"/>
              </w:rPr>
            </w:pPr>
            <w:r>
              <w:rPr>
                <w:rFonts w:cs="Arial"/>
                <w:szCs w:val="18"/>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E57258A" w14:textId="77777777" w:rsidR="003915D2" w:rsidRDefault="003915D2">
            <w:pPr>
              <w:pStyle w:val="TAC"/>
              <w:rPr>
                <w:rFonts w:cs="Arial"/>
                <w:color w:val="000000"/>
              </w:rPr>
            </w:pPr>
            <w:r>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0480123" w14:textId="77777777" w:rsidR="003915D2" w:rsidRDefault="003915D2">
            <w:pPr>
              <w:pStyle w:val="TAC"/>
              <w:rPr>
                <w:rFonts w:cs="Arial"/>
              </w:rPr>
            </w:pPr>
            <w:r>
              <w:rPr>
                <w:rFonts w:cs="Arial"/>
                <w:szCs w:val="18"/>
                <w:lang w:val="fi-FI" w:eastAsia="fi-FI"/>
              </w:rPr>
              <w:t>2125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5608C08" w14:textId="77777777" w:rsidR="003915D2" w:rsidRDefault="003915D2">
            <w:pPr>
              <w:pStyle w:val="TAC"/>
              <w:rPr>
                <w:rFonts w:eastAsia="Malgun Gothic"/>
                <w:kern w:val="2"/>
                <w:szCs w:val="24"/>
                <w:lang w:eastAsia="ko-KR"/>
              </w:rPr>
            </w:pPr>
            <w:r>
              <w:rPr>
                <w:rFonts w:cs="Arial"/>
                <w:szCs w:val="18"/>
                <w:lang w:val="fi-FI" w:eastAsia="fi-FI"/>
              </w:rPr>
              <w:t>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3E8F377" w14:textId="77777777" w:rsidR="003915D2" w:rsidRDefault="003915D2">
            <w:pPr>
              <w:pStyle w:val="TAC"/>
              <w:rPr>
                <w:rFonts w:eastAsia="Malgun Gothic"/>
                <w:kern w:val="2"/>
                <w:szCs w:val="24"/>
                <w:lang w:eastAsia="ko-KR"/>
              </w:rPr>
            </w:pPr>
            <w:r>
              <w:rPr>
                <w:rFonts w:eastAsia="Malgun Gothic" w:cs="Arial"/>
                <w:szCs w:val="18"/>
                <w:lang w:val="fi-FI" w:eastAsia="ko-KR"/>
              </w:rPr>
              <w:t>IMD5</w:t>
            </w:r>
          </w:p>
        </w:tc>
      </w:tr>
      <w:tr w:rsidR="003915D2" w14:paraId="1A05B8DB" w14:textId="77777777" w:rsidTr="003915D2">
        <w:trPr>
          <w:trHeight w:val="54"/>
          <w:jc w:val="center"/>
        </w:trPr>
        <w:tc>
          <w:tcPr>
            <w:tcW w:w="0" w:type="auto"/>
            <w:vMerge/>
            <w:tcBorders>
              <w:top w:val="single" w:sz="4" w:space="0" w:color="auto"/>
              <w:left w:val="single" w:sz="4" w:space="0" w:color="auto"/>
              <w:bottom w:val="nil"/>
              <w:right w:val="single" w:sz="4" w:space="0" w:color="auto"/>
            </w:tcBorders>
            <w:vAlign w:val="center"/>
            <w:hideMark/>
          </w:tcPr>
          <w:p w14:paraId="666433F1" w14:textId="77777777" w:rsidR="003915D2" w:rsidRDefault="003915D2">
            <w:pPr>
              <w:spacing w:after="0"/>
              <w:rPr>
                <w:rFonts w:ascii="Arial" w:hAnsi="Arial" w:cs="Arial"/>
                <w:sz w:val="18"/>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D29A042" w14:textId="77777777" w:rsidR="003915D2" w:rsidRDefault="003915D2">
            <w:pPr>
              <w:pStyle w:val="TAC"/>
              <w:rPr>
                <w:rFonts w:cs="Arial"/>
              </w:rPr>
            </w:pPr>
            <w:r>
              <w:rPr>
                <w:rFonts w:cs="Arial"/>
                <w:szCs w:val="18"/>
                <w:lang w:val="fi-FI" w:eastAsia="fi-FI"/>
              </w:rPr>
              <w:t>n30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0F5D98C" w14:textId="77777777" w:rsidR="003915D2" w:rsidRDefault="003915D2">
            <w:pPr>
              <w:pStyle w:val="TAC"/>
              <w:rPr>
                <w:rFonts w:cs="Arial"/>
              </w:rPr>
            </w:pPr>
            <w:r>
              <w:rPr>
                <w:rFonts w:cs="Arial"/>
                <w:szCs w:val="18"/>
                <w:lang w:val="fi-FI" w:eastAsia="fi-FI"/>
              </w:rPr>
              <w:t>2307.5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2A793F8" w14:textId="77777777" w:rsidR="003915D2" w:rsidRDefault="003915D2">
            <w:pPr>
              <w:pStyle w:val="TAC"/>
              <w:rPr>
                <w:rFonts w:cs="Arial"/>
                <w:color w:val="000000"/>
              </w:rPr>
            </w:pPr>
            <w:r>
              <w:rPr>
                <w:rFonts w:cs="Arial"/>
                <w:szCs w:val="18"/>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1E46F34" w14:textId="77777777" w:rsidR="003915D2" w:rsidRDefault="003915D2">
            <w:pPr>
              <w:pStyle w:val="TAC"/>
              <w:rPr>
                <w:rFonts w:cs="Arial"/>
                <w:color w:val="000000"/>
              </w:rPr>
            </w:pPr>
            <w:r>
              <w:rPr>
                <w:rFonts w:cs="Arial"/>
                <w:szCs w:val="18"/>
                <w:lang w:val="fi-FI" w:eastAsia="fi-FI"/>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8AFD20" w14:textId="77777777" w:rsidR="003915D2" w:rsidRDefault="003915D2">
            <w:pPr>
              <w:pStyle w:val="TAC"/>
              <w:rPr>
                <w:rFonts w:cs="Arial"/>
              </w:rPr>
            </w:pPr>
            <w:r>
              <w:rPr>
                <w:rFonts w:cs="Arial"/>
                <w:szCs w:val="18"/>
                <w:lang w:val="fi-FI" w:eastAsia="fi-FI"/>
              </w:rPr>
              <w:t>2352.5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461D894B" w14:textId="77777777" w:rsidR="003915D2" w:rsidRDefault="003915D2">
            <w:pPr>
              <w:pStyle w:val="TAC"/>
              <w:rPr>
                <w:rFonts w:eastAsia="Malgun Gothic"/>
                <w:kern w:val="2"/>
                <w:szCs w:val="24"/>
                <w:lang w:eastAsia="ko-KR"/>
              </w:rPr>
            </w:pPr>
            <w:r>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628E5D3" w14:textId="77777777" w:rsidR="003915D2" w:rsidRDefault="003915D2">
            <w:pPr>
              <w:pStyle w:val="TAC"/>
              <w:rPr>
                <w:rFonts w:eastAsia="Malgun Gothic"/>
                <w:kern w:val="2"/>
                <w:szCs w:val="24"/>
                <w:lang w:eastAsia="ko-KR"/>
              </w:rPr>
            </w:pPr>
            <w:r>
              <w:rPr>
                <w:rFonts w:eastAsia="Malgun Gothic" w:cs="Arial"/>
                <w:szCs w:val="18"/>
                <w:lang w:val="fi-FI" w:eastAsia="ko-KR"/>
              </w:rPr>
              <w:t>N/A</w:t>
            </w:r>
          </w:p>
        </w:tc>
      </w:tr>
      <w:tr w:rsidR="003915D2" w14:paraId="6B71A4A8"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8915DEE" w14:textId="77777777" w:rsidR="003915D2" w:rsidRDefault="003915D2">
            <w:pPr>
              <w:pStyle w:val="TAC"/>
              <w:rPr>
                <w:rFonts w:eastAsia="Malgun Gothic"/>
                <w:szCs w:val="18"/>
                <w:lang w:eastAsia="ko-KR"/>
              </w:rPr>
            </w:pPr>
            <w:r>
              <w:rPr>
                <w:rFonts w:cs="Arial"/>
                <w:lang w:eastAsia="ja-JP"/>
              </w:rPr>
              <w:t>DC_5A-66A_n71A</w:t>
            </w:r>
          </w:p>
        </w:tc>
        <w:tc>
          <w:tcPr>
            <w:tcW w:w="867" w:type="dxa"/>
            <w:tcBorders>
              <w:top w:val="single" w:sz="4" w:space="0" w:color="auto"/>
              <w:left w:val="single" w:sz="4" w:space="0" w:color="auto"/>
              <w:bottom w:val="single" w:sz="4" w:space="0" w:color="auto"/>
              <w:right w:val="single" w:sz="4" w:space="0" w:color="auto"/>
            </w:tcBorders>
            <w:hideMark/>
          </w:tcPr>
          <w:p w14:paraId="2BCD7264" w14:textId="77777777" w:rsidR="003915D2" w:rsidRDefault="003915D2">
            <w:pPr>
              <w:pStyle w:val="TAC"/>
              <w:rPr>
                <w:rFonts w:cs="Arial"/>
                <w:szCs w:val="18"/>
                <w:lang w:eastAsia="zh-CN"/>
              </w:rPr>
            </w:pPr>
            <w:r>
              <w:rPr>
                <w:rFonts w:cs="Arial"/>
              </w:rPr>
              <w:t>5</w:t>
            </w:r>
          </w:p>
        </w:tc>
        <w:tc>
          <w:tcPr>
            <w:tcW w:w="1066" w:type="dxa"/>
            <w:tcBorders>
              <w:top w:val="single" w:sz="4" w:space="0" w:color="auto"/>
              <w:left w:val="single" w:sz="4" w:space="0" w:color="auto"/>
              <w:bottom w:val="single" w:sz="4" w:space="0" w:color="auto"/>
              <w:right w:val="single" w:sz="4" w:space="0" w:color="auto"/>
            </w:tcBorders>
            <w:noWrap/>
            <w:hideMark/>
          </w:tcPr>
          <w:p w14:paraId="03AA34A2" w14:textId="77777777" w:rsidR="003915D2" w:rsidRDefault="003915D2">
            <w:pPr>
              <w:pStyle w:val="TAC"/>
              <w:rPr>
                <w:rFonts w:cs="Arial"/>
                <w:szCs w:val="18"/>
                <w:lang w:eastAsia="zh-CN"/>
              </w:rPr>
            </w:pPr>
            <w:r>
              <w:rPr>
                <w:rFonts w:cs="Arial"/>
              </w:rPr>
              <w:t>830</w:t>
            </w:r>
          </w:p>
        </w:tc>
        <w:tc>
          <w:tcPr>
            <w:tcW w:w="747" w:type="dxa"/>
            <w:tcBorders>
              <w:top w:val="single" w:sz="4" w:space="0" w:color="auto"/>
              <w:left w:val="single" w:sz="4" w:space="0" w:color="auto"/>
              <w:bottom w:val="single" w:sz="4" w:space="0" w:color="auto"/>
              <w:right w:val="single" w:sz="4" w:space="0" w:color="auto"/>
            </w:tcBorders>
            <w:noWrap/>
            <w:hideMark/>
          </w:tcPr>
          <w:p w14:paraId="33B1D736" w14:textId="77777777" w:rsidR="003915D2" w:rsidRDefault="003915D2">
            <w:pPr>
              <w:pStyle w:val="TAC"/>
              <w:rPr>
                <w:rFonts w:cs="Arial"/>
                <w:szCs w:val="18"/>
                <w:lang w:eastAsia="zh-CN"/>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4899FA79" w14:textId="77777777" w:rsidR="003915D2" w:rsidRDefault="003915D2">
            <w:pPr>
              <w:pStyle w:val="TAC"/>
              <w:rPr>
                <w:rFonts w:cs="Arial"/>
                <w:szCs w:val="18"/>
                <w:lang w:eastAsia="zh-CN"/>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562AD537" w14:textId="77777777" w:rsidR="003915D2" w:rsidRDefault="003915D2">
            <w:pPr>
              <w:pStyle w:val="TAC"/>
              <w:rPr>
                <w:rFonts w:cs="Arial"/>
                <w:szCs w:val="18"/>
                <w:lang w:eastAsia="zh-CN"/>
              </w:rPr>
            </w:pPr>
            <w:r>
              <w:rPr>
                <w:rFonts w:cs="Arial"/>
              </w:rPr>
              <w:t>875</w:t>
            </w:r>
          </w:p>
        </w:tc>
        <w:tc>
          <w:tcPr>
            <w:tcW w:w="752" w:type="dxa"/>
            <w:tcBorders>
              <w:top w:val="single" w:sz="4" w:space="0" w:color="auto"/>
              <w:left w:val="single" w:sz="4" w:space="0" w:color="auto"/>
              <w:bottom w:val="single" w:sz="4" w:space="0" w:color="auto"/>
              <w:right w:val="single" w:sz="4" w:space="0" w:color="auto"/>
            </w:tcBorders>
            <w:hideMark/>
          </w:tcPr>
          <w:p w14:paraId="44426FFA" w14:textId="77777777" w:rsidR="003915D2" w:rsidRDefault="003915D2">
            <w:pPr>
              <w:pStyle w:val="TAC"/>
              <w:rPr>
                <w:rFonts w:cs="Arial"/>
                <w:szCs w:val="18"/>
                <w:lang w:eastAsia="zh-CN"/>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3CEB139" w14:textId="77777777" w:rsidR="003915D2" w:rsidRDefault="003915D2">
            <w:pPr>
              <w:pStyle w:val="TAC"/>
              <w:rPr>
                <w:rFonts w:eastAsia="Malgun Gothic" w:cs="Arial"/>
                <w:lang w:eastAsia="ko-KR"/>
              </w:rPr>
            </w:pPr>
            <w:r>
              <w:rPr>
                <w:rFonts w:eastAsia="Malgun Gothic"/>
                <w:kern w:val="2"/>
                <w:szCs w:val="24"/>
                <w:lang w:eastAsia="ko-KR"/>
              </w:rPr>
              <w:t>N/A</w:t>
            </w:r>
          </w:p>
        </w:tc>
      </w:tr>
      <w:tr w:rsidR="003915D2" w14:paraId="49B50E0A" w14:textId="77777777" w:rsidTr="003915D2">
        <w:trPr>
          <w:trHeight w:val="54"/>
          <w:jc w:val="center"/>
        </w:trPr>
        <w:tc>
          <w:tcPr>
            <w:tcW w:w="2258" w:type="dxa"/>
            <w:tcBorders>
              <w:top w:val="nil"/>
              <w:left w:val="single" w:sz="4" w:space="0" w:color="auto"/>
              <w:bottom w:val="nil"/>
              <w:right w:val="single" w:sz="4" w:space="0" w:color="auto"/>
            </w:tcBorders>
          </w:tcPr>
          <w:p w14:paraId="01C6AFC8"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E522AC0" w14:textId="77777777" w:rsidR="003915D2" w:rsidRDefault="003915D2">
            <w:pPr>
              <w:pStyle w:val="TAC"/>
              <w:rPr>
                <w:rFonts w:cs="Arial"/>
                <w:szCs w:val="18"/>
                <w:lang w:eastAsia="zh-CN"/>
              </w:rPr>
            </w:pPr>
            <w:r>
              <w:rPr>
                <w:rFonts w:eastAsia="Malgun Gothic"/>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713EF033" w14:textId="77777777" w:rsidR="003915D2" w:rsidRDefault="003915D2">
            <w:pPr>
              <w:pStyle w:val="TAC"/>
              <w:rPr>
                <w:rFonts w:cs="Arial"/>
                <w:szCs w:val="18"/>
                <w:lang w:eastAsia="zh-CN"/>
              </w:rPr>
            </w:pPr>
            <w:r>
              <w:rPr>
                <w:rFonts w:cs="Arial"/>
              </w:rPr>
              <w:t>1761</w:t>
            </w:r>
          </w:p>
        </w:tc>
        <w:tc>
          <w:tcPr>
            <w:tcW w:w="747" w:type="dxa"/>
            <w:tcBorders>
              <w:top w:val="single" w:sz="4" w:space="0" w:color="auto"/>
              <w:left w:val="single" w:sz="4" w:space="0" w:color="auto"/>
              <w:bottom w:val="single" w:sz="4" w:space="0" w:color="auto"/>
              <w:right w:val="single" w:sz="4" w:space="0" w:color="auto"/>
            </w:tcBorders>
            <w:noWrap/>
            <w:hideMark/>
          </w:tcPr>
          <w:p w14:paraId="1691CD51" w14:textId="77777777" w:rsidR="003915D2" w:rsidRDefault="003915D2">
            <w:pPr>
              <w:pStyle w:val="TAC"/>
              <w:rPr>
                <w:rFonts w:cs="Arial"/>
                <w:szCs w:val="18"/>
                <w:lang w:eastAsia="zh-CN"/>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727E4868" w14:textId="77777777" w:rsidR="003915D2" w:rsidRDefault="003915D2">
            <w:pPr>
              <w:pStyle w:val="TAC"/>
              <w:rPr>
                <w:rFonts w:cs="Arial"/>
                <w:szCs w:val="18"/>
                <w:lang w:eastAsia="zh-CN"/>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71ACAF85" w14:textId="77777777" w:rsidR="003915D2" w:rsidRDefault="003915D2">
            <w:pPr>
              <w:pStyle w:val="TAC"/>
              <w:rPr>
                <w:rFonts w:cs="Arial"/>
                <w:szCs w:val="18"/>
                <w:lang w:eastAsia="zh-CN"/>
              </w:rPr>
            </w:pPr>
            <w:r>
              <w:rPr>
                <w:rFonts w:cs="Arial"/>
              </w:rPr>
              <w:t>2161</w:t>
            </w:r>
          </w:p>
        </w:tc>
        <w:tc>
          <w:tcPr>
            <w:tcW w:w="752" w:type="dxa"/>
            <w:tcBorders>
              <w:top w:val="single" w:sz="4" w:space="0" w:color="auto"/>
              <w:left w:val="single" w:sz="4" w:space="0" w:color="auto"/>
              <w:bottom w:val="single" w:sz="4" w:space="0" w:color="auto"/>
              <w:right w:val="single" w:sz="4" w:space="0" w:color="auto"/>
            </w:tcBorders>
            <w:hideMark/>
          </w:tcPr>
          <w:p w14:paraId="08D67755" w14:textId="77777777" w:rsidR="003915D2" w:rsidRDefault="003915D2">
            <w:pPr>
              <w:pStyle w:val="TAC"/>
              <w:rPr>
                <w:rFonts w:cs="Arial"/>
                <w:szCs w:val="18"/>
                <w:lang w:eastAsia="zh-CN"/>
              </w:rPr>
            </w:pPr>
            <w:r>
              <w:t>13</w:t>
            </w:r>
          </w:p>
        </w:tc>
        <w:tc>
          <w:tcPr>
            <w:tcW w:w="1248" w:type="dxa"/>
            <w:tcBorders>
              <w:top w:val="single" w:sz="4" w:space="0" w:color="auto"/>
              <w:left w:val="single" w:sz="4" w:space="0" w:color="auto"/>
              <w:bottom w:val="single" w:sz="4" w:space="0" w:color="auto"/>
              <w:right w:val="single" w:sz="4" w:space="0" w:color="auto"/>
            </w:tcBorders>
            <w:hideMark/>
          </w:tcPr>
          <w:p w14:paraId="26ACAEA7" w14:textId="77777777" w:rsidR="003915D2" w:rsidRDefault="003915D2">
            <w:pPr>
              <w:pStyle w:val="TAC"/>
              <w:rPr>
                <w:rFonts w:eastAsia="Malgun Gothic" w:cs="Arial"/>
                <w:lang w:eastAsia="ko-KR"/>
              </w:rPr>
            </w:pPr>
            <w:r>
              <w:rPr>
                <w:rFonts w:eastAsia="Malgun Gothic"/>
                <w:kern w:val="2"/>
                <w:szCs w:val="24"/>
                <w:lang w:eastAsia="ko-KR"/>
              </w:rPr>
              <w:t>IMD3</w:t>
            </w:r>
          </w:p>
        </w:tc>
      </w:tr>
      <w:tr w:rsidR="003915D2" w14:paraId="26CF8923" w14:textId="77777777" w:rsidTr="003915D2">
        <w:trPr>
          <w:trHeight w:val="54"/>
          <w:jc w:val="center"/>
        </w:trPr>
        <w:tc>
          <w:tcPr>
            <w:tcW w:w="2258" w:type="dxa"/>
            <w:tcBorders>
              <w:top w:val="nil"/>
              <w:left w:val="single" w:sz="4" w:space="0" w:color="auto"/>
              <w:bottom w:val="nil"/>
              <w:right w:val="single" w:sz="4" w:space="0" w:color="auto"/>
            </w:tcBorders>
          </w:tcPr>
          <w:p w14:paraId="41E87983"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E8A754D" w14:textId="77777777" w:rsidR="003915D2" w:rsidRDefault="003915D2">
            <w:pPr>
              <w:pStyle w:val="TAC"/>
              <w:rPr>
                <w:rFonts w:cs="Arial"/>
                <w:szCs w:val="18"/>
                <w:lang w:eastAsia="zh-CN"/>
              </w:rPr>
            </w:pPr>
            <w:r>
              <w:rPr>
                <w:rFonts w:eastAsia="Malgun Gothic"/>
                <w:lang w:eastAsia="ko-KR"/>
              </w:rPr>
              <w:t>n71</w:t>
            </w:r>
          </w:p>
        </w:tc>
        <w:tc>
          <w:tcPr>
            <w:tcW w:w="1066" w:type="dxa"/>
            <w:tcBorders>
              <w:top w:val="single" w:sz="4" w:space="0" w:color="auto"/>
              <w:left w:val="single" w:sz="4" w:space="0" w:color="auto"/>
              <w:bottom w:val="single" w:sz="4" w:space="0" w:color="auto"/>
              <w:right w:val="single" w:sz="4" w:space="0" w:color="auto"/>
            </w:tcBorders>
            <w:noWrap/>
            <w:hideMark/>
          </w:tcPr>
          <w:p w14:paraId="70C2D539" w14:textId="77777777" w:rsidR="003915D2" w:rsidRDefault="003915D2">
            <w:pPr>
              <w:pStyle w:val="TAC"/>
              <w:rPr>
                <w:rFonts w:cs="Arial"/>
                <w:szCs w:val="18"/>
                <w:lang w:eastAsia="zh-CN"/>
              </w:rPr>
            </w:pPr>
            <w:r>
              <w:rPr>
                <w:rFonts w:cs="Arial"/>
              </w:rPr>
              <w:t>665.5</w:t>
            </w:r>
          </w:p>
        </w:tc>
        <w:tc>
          <w:tcPr>
            <w:tcW w:w="747" w:type="dxa"/>
            <w:tcBorders>
              <w:top w:val="single" w:sz="4" w:space="0" w:color="auto"/>
              <w:left w:val="single" w:sz="4" w:space="0" w:color="auto"/>
              <w:bottom w:val="single" w:sz="4" w:space="0" w:color="auto"/>
              <w:right w:val="single" w:sz="4" w:space="0" w:color="auto"/>
            </w:tcBorders>
            <w:noWrap/>
            <w:hideMark/>
          </w:tcPr>
          <w:p w14:paraId="7D7AEC21" w14:textId="77777777" w:rsidR="003915D2" w:rsidRDefault="003915D2">
            <w:pPr>
              <w:pStyle w:val="TAC"/>
              <w:rPr>
                <w:rFonts w:cs="Arial"/>
                <w:szCs w:val="18"/>
                <w:lang w:eastAsia="zh-CN"/>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6FC1BB13" w14:textId="77777777" w:rsidR="003915D2" w:rsidRDefault="003915D2">
            <w:pPr>
              <w:pStyle w:val="TAC"/>
              <w:rPr>
                <w:rFonts w:cs="Arial"/>
                <w:szCs w:val="18"/>
                <w:lang w:eastAsia="zh-CN"/>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7632C94D" w14:textId="77777777" w:rsidR="003915D2" w:rsidRDefault="003915D2">
            <w:pPr>
              <w:pStyle w:val="TAC"/>
              <w:rPr>
                <w:rFonts w:cs="Arial"/>
                <w:szCs w:val="18"/>
                <w:lang w:eastAsia="zh-CN"/>
              </w:rPr>
            </w:pPr>
            <w:r>
              <w:rPr>
                <w:rFonts w:cs="Arial"/>
              </w:rPr>
              <w:t>619.5</w:t>
            </w:r>
          </w:p>
        </w:tc>
        <w:tc>
          <w:tcPr>
            <w:tcW w:w="752" w:type="dxa"/>
            <w:tcBorders>
              <w:top w:val="single" w:sz="4" w:space="0" w:color="auto"/>
              <w:left w:val="single" w:sz="4" w:space="0" w:color="auto"/>
              <w:bottom w:val="single" w:sz="4" w:space="0" w:color="auto"/>
              <w:right w:val="single" w:sz="4" w:space="0" w:color="auto"/>
            </w:tcBorders>
            <w:hideMark/>
          </w:tcPr>
          <w:p w14:paraId="1561837D" w14:textId="77777777" w:rsidR="003915D2" w:rsidRDefault="003915D2">
            <w:pPr>
              <w:pStyle w:val="TAC"/>
              <w:rPr>
                <w:rFonts w:cs="Arial"/>
                <w:szCs w:val="18"/>
                <w:lang w:eastAsia="zh-CN"/>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8FE1745" w14:textId="77777777" w:rsidR="003915D2" w:rsidRDefault="003915D2">
            <w:pPr>
              <w:pStyle w:val="TAC"/>
              <w:rPr>
                <w:rFonts w:eastAsia="Malgun Gothic" w:cs="Arial"/>
                <w:lang w:eastAsia="ko-KR"/>
              </w:rPr>
            </w:pPr>
            <w:r>
              <w:rPr>
                <w:rFonts w:eastAsia="Malgun Gothic"/>
                <w:kern w:val="2"/>
                <w:szCs w:val="24"/>
                <w:lang w:eastAsia="ko-KR"/>
              </w:rPr>
              <w:t>N/A</w:t>
            </w:r>
          </w:p>
        </w:tc>
      </w:tr>
      <w:tr w:rsidR="003915D2" w14:paraId="3A395E73" w14:textId="77777777" w:rsidTr="003915D2">
        <w:trPr>
          <w:trHeight w:val="54"/>
          <w:jc w:val="center"/>
        </w:trPr>
        <w:tc>
          <w:tcPr>
            <w:tcW w:w="2258" w:type="dxa"/>
            <w:tcBorders>
              <w:top w:val="nil"/>
              <w:left w:val="single" w:sz="4" w:space="0" w:color="auto"/>
              <w:bottom w:val="nil"/>
              <w:right w:val="single" w:sz="4" w:space="0" w:color="auto"/>
            </w:tcBorders>
          </w:tcPr>
          <w:p w14:paraId="02CCB9BE"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2FE6014" w14:textId="77777777" w:rsidR="003915D2" w:rsidRDefault="003915D2">
            <w:pPr>
              <w:pStyle w:val="TAC"/>
              <w:rPr>
                <w:rFonts w:eastAsia="Malgun Gothic"/>
                <w:lang w:eastAsia="ko-KR"/>
              </w:rPr>
            </w:pPr>
            <w:r>
              <w:rPr>
                <w:rFonts w:cs="Arial"/>
              </w:rPr>
              <w:t>5</w:t>
            </w:r>
          </w:p>
        </w:tc>
        <w:tc>
          <w:tcPr>
            <w:tcW w:w="1066" w:type="dxa"/>
            <w:tcBorders>
              <w:top w:val="single" w:sz="4" w:space="0" w:color="auto"/>
              <w:left w:val="single" w:sz="4" w:space="0" w:color="auto"/>
              <w:bottom w:val="single" w:sz="4" w:space="0" w:color="auto"/>
              <w:right w:val="single" w:sz="4" w:space="0" w:color="auto"/>
            </w:tcBorders>
            <w:noWrap/>
            <w:hideMark/>
          </w:tcPr>
          <w:p w14:paraId="73B89FA1" w14:textId="77777777" w:rsidR="003915D2" w:rsidRDefault="003915D2">
            <w:pPr>
              <w:pStyle w:val="TAC"/>
              <w:rPr>
                <w:rFonts w:cs="Arial"/>
              </w:rPr>
            </w:pPr>
            <w:r>
              <w:rPr>
                <w:rFonts w:cs="Arial"/>
              </w:rPr>
              <w:t>846.5</w:t>
            </w:r>
          </w:p>
        </w:tc>
        <w:tc>
          <w:tcPr>
            <w:tcW w:w="747" w:type="dxa"/>
            <w:tcBorders>
              <w:top w:val="single" w:sz="4" w:space="0" w:color="auto"/>
              <w:left w:val="single" w:sz="4" w:space="0" w:color="auto"/>
              <w:bottom w:val="single" w:sz="4" w:space="0" w:color="auto"/>
              <w:right w:val="single" w:sz="4" w:space="0" w:color="auto"/>
            </w:tcBorders>
            <w:noWrap/>
            <w:hideMark/>
          </w:tcPr>
          <w:p w14:paraId="0CD0D574" w14:textId="77777777" w:rsidR="003915D2" w:rsidRDefault="003915D2">
            <w:pPr>
              <w:pStyle w:val="TAC"/>
              <w:rPr>
                <w:rFonts w:cs="Arial"/>
                <w:color w:val="000000"/>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4299799D" w14:textId="77777777" w:rsidR="003915D2" w:rsidRDefault="003915D2">
            <w:pPr>
              <w:pStyle w:val="TAC"/>
              <w:rPr>
                <w:rFonts w:cs="Arial"/>
                <w:color w:val="000000"/>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14DB57E6" w14:textId="77777777" w:rsidR="003915D2" w:rsidRDefault="003915D2">
            <w:pPr>
              <w:pStyle w:val="TAC"/>
              <w:rPr>
                <w:rFonts w:cs="Arial"/>
              </w:rPr>
            </w:pPr>
            <w:r>
              <w:rPr>
                <w:rFonts w:cs="Arial"/>
              </w:rPr>
              <w:t>891.5</w:t>
            </w:r>
          </w:p>
        </w:tc>
        <w:tc>
          <w:tcPr>
            <w:tcW w:w="752" w:type="dxa"/>
            <w:tcBorders>
              <w:top w:val="single" w:sz="4" w:space="0" w:color="auto"/>
              <w:left w:val="single" w:sz="4" w:space="0" w:color="auto"/>
              <w:bottom w:val="single" w:sz="4" w:space="0" w:color="auto"/>
              <w:right w:val="single" w:sz="4" w:space="0" w:color="auto"/>
            </w:tcBorders>
            <w:hideMark/>
          </w:tcPr>
          <w:p w14:paraId="3DC7E08E" w14:textId="77777777" w:rsidR="003915D2" w:rsidRDefault="003915D2">
            <w:pPr>
              <w:pStyle w:val="TAC"/>
              <w:rPr>
                <w:rFonts w:eastAsia="Malgun Gothic"/>
                <w:kern w:val="2"/>
                <w:szCs w:val="24"/>
                <w:lang w:eastAsia="ko-KR"/>
              </w:rPr>
            </w:pPr>
            <w:r>
              <w:rPr>
                <w:rFonts w:cs="Arial"/>
              </w:rPr>
              <w:t>4.2</w:t>
            </w:r>
          </w:p>
        </w:tc>
        <w:tc>
          <w:tcPr>
            <w:tcW w:w="1248" w:type="dxa"/>
            <w:tcBorders>
              <w:top w:val="single" w:sz="4" w:space="0" w:color="auto"/>
              <w:left w:val="single" w:sz="4" w:space="0" w:color="auto"/>
              <w:bottom w:val="single" w:sz="4" w:space="0" w:color="auto"/>
              <w:right w:val="single" w:sz="4" w:space="0" w:color="auto"/>
            </w:tcBorders>
            <w:hideMark/>
          </w:tcPr>
          <w:p w14:paraId="37FE84CC" w14:textId="77777777" w:rsidR="003915D2" w:rsidRDefault="003915D2">
            <w:pPr>
              <w:pStyle w:val="TAC"/>
              <w:rPr>
                <w:rFonts w:eastAsia="Malgun Gothic"/>
                <w:kern w:val="2"/>
                <w:szCs w:val="24"/>
                <w:lang w:eastAsia="ko-KR"/>
              </w:rPr>
            </w:pPr>
            <w:r>
              <w:rPr>
                <w:rFonts w:cs="Arial"/>
              </w:rPr>
              <w:t>IMD5</w:t>
            </w:r>
          </w:p>
        </w:tc>
      </w:tr>
      <w:tr w:rsidR="003915D2" w14:paraId="17381D3A" w14:textId="77777777" w:rsidTr="003915D2">
        <w:trPr>
          <w:trHeight w:val="54"/>
          <w:jc w:val="center"/>
        </w:trPr>
        <w:tc>
          <w:tcPr>
            <w:tcW w:w="2258" w:type="dxa"/>
            <w:tcBorders>
              <w:top w:val="nil"/>
              <w:left w:val="single" w:sz="4" w:space="0" w:color="auto"/>
              <w:bottom w:val="nil"/>
              <w:right w:val="single" w:sz="4" w:space="0" w:color="auto"/>
            </w:tcBorders>
          </w:tcPr>
          <w:p w14:paraId="45E94189"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08403DB" w14:textId="77777777" w:rsidR="003915D2" w:rsidRDefault="003915D2">
            <w:pPr>
              <w:pStyle w:val="TAC"/>
              <w:rPr>
                <w:rFonts w:eastAsia="Malgun Gothic"/>
                <w:lang w:eastAsia="ko-KR"/>
              </w:rPr>
            </w:pPr>
            <w:r>
              <w:rPr>
                <w:rFonts w:eastAsia="Malgun Gothic"/>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0394AF4B" w14:textId="77777777" w:rsidR="003915D2" w:rsidRDefault="003915D2">
            <w:pPr>
              <w:pStyle w:val="TAC"/>
              <w:rPr>
                <w:rFonts w:cs="Arial"/>
              </w:rPr>
            </w:pPr>
            <w:r>
              <w:rPr>
                <w:rFonts w:cs="Arial"/>
              </w:rPr>
              <w:t>1770</w:t>
            </w:r>
          </w:p>
        </w:tc>
        <w:tc>
          <w:tcPr>
            <w:tcW w:w="747" w:type="dxa"/>
            <w:tcBorders>
              <w:top w:val="single" w:sz="4" w:space="0" w:color="auto"/>
              <w:left w:val="single" w:sz="4" w:space="0" w:color="auto"/>
              <w:bottom w:val="single" w:sz="4" w:space="0" w:color="auto"/>
              <w:right w:val="single" w:sz="4" w:space="0" w:color="auto"/>
            </w:tcBorders>
            <w:noWrap/>
            <w:hideMark/>
          </w:tcPr>
          <w:p w14:paraId="7A1595B4" w14:textId="77777777" w:rsidR="003915D2" w:rsidRDefault="003915D2">
            <w:pPr>
              <w:pStyle w:val="TAC"/>
              <w:rPr>
                <w:rFonts w:cs="Arial"/>
                <w:color w:val="000000"/>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291D02D8" w14:textId="77777777" w:rsidR="003915D2" w:rsidRDefault="003915D2">
            <w:pPr>
              <w:pStyle w:val="TAC"/>
              <w:rPr>
                <w:rFonts w:cs="Arial"/>
                <w:color w:val="000000"/>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5902D409" w14:textId="77777777" w:rsidR="003915D2" w:rsidRDefault="003915D2">
            <w:pPr>
              <w:pStyle w:val="TAC"/>
              <w:rPr>
                <w:rFonts w:cs="Arial"/>
              </w:rPr>
            </w:pPr>
            <w:r>
              <w:rPr>
                <w:rFonts w:cs="Arial"/>
              </w:rPr>
              <w:t>2170</w:t>
            </w:r>
          </w:p>
        </w:tc>
        <w:tc>
          <w:tcPr>
            <w:tcW w:w="752" w:type="dxa"/>
            <w:tcBorders>
              <w:top w:val="single" w:sz="4" w:space="0" w:color="auto"/>
              <w:left w:val="single" w:sz="4" w:space="0" w:color="auto"/>
              <w:bottom w:val="single" w:sz="4" w:space="0" w:color="auto"/>
              <w:right w:val="single" w:sz="4" w:space="0" w:color="auto"/>
            </w:tcBorders>
            <w:hideMark/>
          </w:tcPr>
          <w:p w14:paraId="5C8D469E"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2DB0413"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6095A1B8"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EC6091E"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E58B5F0" w14:textId="77777777" w:rsidR="003915D2" w:rsidRDefault="003915D2">
            <w:pPr>
              <w:pStyle w:val="TAC"/>
              <w:rPr>
                <w:rFonts w:eastAsia="Malgun Gothic"/>
                <w:lang w:eastAsia="ko-KR"/>
              </w:rPr>
            </w:pPr>
            <w:r>
              <w:rPr>
                <w:rFonts w:eastAsia="Malgun Gothic"/>
                <w:lang w:eastAsia="ko-KR"/>
              </w:rPr>
              <w:t>n71</w:t>
            </w:r>
          </w:p>
        </w:tc>
        <w:tc>
          <w:tcPr>
            <w:tcW w:w="1066" w:type="dxa"/>
            <w:tcBorders>
              <w:top w:val="single" w:sz="4" w:space="0" w:color="auto"/>
              <w:left w:val="single" w:sz="4" w:space="0" w:color="auto"/>
              <w:bottom w:val="single" w:sz="4" w:space="0" w:color="auto"/>
              <w:right w:val="single" w:sz="4" w:space="0" w:color="auto"/>
            </w:tcBorders>
            <w:noWrap/>
            <w:hideMark/>
          </w:tcPr>
          <w:p w14:paraId="5C48A38F" w14:textId="77777777" w:rsidR="003915D2" w:rsidRDefault="003915D2">
            <w:pPr>
              <w:pStyle w:val="TAC"/>
              <w:rPr>
                <w:rFonts w:cs="Arial"/>
              </w:rPr>
            </w:pPr>
            <w:r>
              <w:rPr>
                <w:rFonts w:cs="Arial"/>
              </w:rPr>
              <w:t>665.5</w:t>
            </w:r>
          </w:p>
        </w:tc>
        <w:tc>
          <w:tcPr>
            <w:tcW w:w="747" w:type="dxa"/>
            <w:tcBorders>
              <w:top w:val="single" w:sz="4" w:space="0" w:color="auto"/>
              <w:left w:val="single" w:sz="4" w:space="0" w:color="auto"/>
              <w:bottom w:val="single" w:sz="4" w:space="0" w:color="auto"/>
              <w:right w:val="single" w:sz="4" w:space="0" w:color="auto"/>
            </w:tcBorders>
            <w:noWrap/>
            <w:hideMark/>
          </w:tcPr>
          <w:p w14:paraId="69B78A06" w14:textId="77777777" w:rsidR="003915D2" w:rsidRDefault="003915D2">
            <w:pPr>
              <w:pStyle w:val="TAC"/>
              <w:rPr>
                <w:rFonts w:cs="Arial"/>
                <w:color w:val="000000"/>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413709A8" w14:textId="77777777" w:rsidR="003915D2" w:rsidRDefault="003915D2">
            <w:pPr>
              <w:pStyle w:val="TAC"/>
              <w:rPr>
                <w:rFonts w:cs="Arial"/>
                <w:color w:val="000000"/>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777A4712" w14:textId="77777777" w:rsidR="003915D2" w:rsidRDefault="003915D2">
            <w:pPr>
              <w:pStyle w:val="TAC"/>
              <w:rPr>
                <w:rFonts w:cs="Arial"/>
              </w:rPr>
            </w:pPr>
            <w:r>
              <w:rPr>
                <w:rFonts w:cs="Arial"/>
              </w:rPr>
              <w:t>619.5</w:t>
            </w:r>
          </w:p>
        </w:tc>
        <w:tc>
          <w:tcPr>
            <w:tcW w:w="752" w:type="dxa"/>
            <w:tcBorders>
              <w:top w:val="single" w:sz="4" w:space="0" w:color="auto"/>
              <w:left w:val="single" w:sz="4" w:space="0" w:color="auto"/>
              <w:bottom w:val="single" w:sz="4" w:space="0" w:color="auto"/>
              <w:right w:val="single" w:sz="4" w:space="0" w:color="auto"/>
            </w:tcBorders>
            <w:hideMark/>
          </w:tcPr>
          <w:p w14:paraId="290583F6"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3A4491C"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0D8A8175" w14:textId="77777777" w:rsidTr="003915D2">
        <w:trPr>
          <w:trHeight w:val="54"/>
          <w:jc w:val="center"/>
        </w:trPr>
        <w:tc>
          <w:tcPr>
            <w:tcW w:w="2258" w:type="dxa"/>
            <w:tcBorders>
              <w:top w:val="nil"/>
              <w:left w:val="single" w:sz="4" w:space="0" w:color="auto"/>
              <w:bottom w:val="nil"/>
              <w:right w:val="single" w:sz="4" w:space="0" w:color="auto"/>
            </w:tcBorders>
            <w:hideMark/>
          </w:tcPr>
          <w:p w14:paraId="6769F4EC" w14:textId="77777777" w:rsidR="003915D2" w:rsidRDefault="003915D2">
            <w:pPr>
              <w:pStyle w:val="TAC"/>
              <w:rPr>
                <w:szCs w:val="18"/>
                <w:lang w:eastAsia="ko-KR"/>
              </w:rPr>
            </w:pPr>
            <w:r>
              <w:rPr>
                <w:lang w:eastAsia="ko-KR"/>
              </w:rPr>
              <w:t>DC_</w:t>
            </w:r>
            <w:r>
              <w:t>5</w:t>
            </w:r>
            <w:r>
              <w:rPr>
                <w:lang w:eastAsia="ko-KR"/>
              </w:rPr>
              <w:t>A-</w:t>
            </w:r>
            <w:r>
              <w:t>66</w:t>
            </w:r>
            <w:r>
              <w:rPr>
                <w:lang w:eastAsia="ko-KR"/>
              </w:rPr>
              <w:t>A_n</w:t>
            </w:r>
            <w:r>
              <w:t>77</w:t>
            </w:r>
            <w:r>
              <w:rPr>
                <w:lang w:eastAsia="ko-KR"/>
              </w:rPr>
              <w:t>A</w:t>
            </w:r>
          </w:p>
        </w:tc>
        <w:tc>
          <w:tcPr>
            <w:tcW w:w="867" w:type="dxa"/>
            <w:tcBorders>
              <w:top w:val="single" w:sz="4" w:space="0" w:color="auto"/>
              <w:left w:val="single" w:sz="4" w:space="0" w:color="auto"/>
              <w:bottom w:val="single" w:sz="4" w:space="0" w:color="auto"/>
              <w:right w:val="single" w:sz="4" w:space="0" w:color="auto"/>
            </w:tcBorders>
            <w:hideMark/>
          </w:tcPr>
          <w:p w14:paraId="66E5DCD8" w14:textId="77777777" w:rsidR="003915D2" w:rsidRDefault="003915D2">
            <w:pPr>
              <w:pStyle w:val="TAC"/>
              <w:rPr>
                <w:lang w:eastAsia="ko-KR"/>
              </w:rPr>
            </w:pPr>
            <w:r>
              <w:rPr>
                <w:lang w:eastAsia="ko-KR"/>
              </w:rPr>
              <w:t>5</w:t>
            </w:r>
          </w:p>
        </w:tc>
        <w:tc>
          <w:tcPr>
            <w:tcW w:w="1066" w:type="dxa"/>
            <w:tcBorders>
              <w:top w:val="single" w:sz="4" w:space="0" w:color="auto"/>
              <w:left w:val="single" w:sz="4" w:space="0" w:color="auto"/>
              <w:bottom w:val="single" w:sz="4" w:space="0" w:color="auto"/>
              <w:right w:val="single" w:sz="4" w:space="0" w:color="auto"/>
            </w:tcBorders>
            <w:noWrap/>
            <w:hideMark/>
          </w:tcPr>
          <w:p w14:paraId="1B5645E1" w14:textId="77777777" w:rsidR="003915D2" w:rsidRDefault="003915D2">
            <w:pPr>
              <w:pStyle w:val="TAC"/>
            </w:pPr>
            <w:r>
              <w:rPr>
                <w:lang w:eastAsia="ko-KR"/>
              </w:rPr>
              <w:t>826.5</w:t>
            </w:r>
          </w:p>
        </w:tc>
        <w:tc>
          <w:tcPr>
            <w:tcW w:w="747" w:type="dxa"/>
            <w:tcBorders>
              <w:top w:val="single" w:sz="4" w:space="0" w:color="auto"/>
              <w:left w:val="single" w:sz="4" w:space="0" w:color="auto"/>
              <w:bottom w:val="single" w:sz="4" w:space="0" w:color="auto"/>
              <w:right w:val="single" w:sz="4" w:space="0" w:color="auto"/>
            </w:tcBorders>
            <w:noWrap/>
            <w:hideMark/>
          </w:tcPr>
          <w:p w14:paraId="57C3826F" w14:textId="77777777" w:rsidR="003915D2" w:rsidRDefault="003915D2">
            <w:pPr>
              <w:pStyle w:val="TAC"/>
              <w:rPr>
                <w:color w:val="000000"/>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26FB0EC" w14:textId="77777777" w:rsidR="003915D2" w:rsidRDefault="003915D2">
            <w:pPr>
              <w:pStyle w:val="TAC"/>
              <w:rPr>
                <w:color w:val="000000"/>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1E303FC" w14:textId="77777777" w:rsidR="003915D2" w:rsidRDefault="003915D2">
            <w:pPr>
              <w:pStyle w:val="TAC"/>
            </w:pPr>
            <w:r>
              <w:rPr>
                <w:lang w:eastAsia="ko-KR"/>
              </w:rPr>
              <w:t>871.5</w:t>
            </w:r>
          </w:p>
        </w:tc>
        <w:tc>
          <w:tcPr>
            <w:tcW w:w="752" w:type="dxa"/>
            <w:tcBorders>
              <w:top w:val="single" w:sz="4" w:space="0" w:color="auto"/>
              <w:left w:val="single" w:sz="4" w:space="0" w:color="auto"/>
              <w:bottom w:val="single" w:sz="4" w:space="0" w:color="auto"/>
              <w:right w:val="single" w:sz="4" w:space="0" w:color="auto"/>
            </w:tcBorders>
            <w:hideMark/>
          </w:tcPr>
          <w:p w14:paraId="4D1CA181"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E6CC33A" w14:textId="77777777" w:rsidR="003915D2" w:rsidRDefault="003915D2">
            <w:pPr>
              <w:pStyle w:val="TAC"/>
              <w:rPr>
                <w:lang w:eastAsia="ko-KR"/>
              </w:rPr>
            </w:pPr>
            <w:r>
              <w:rPr>
                <w:lang w:eastAsia="ko-KR"/>
              </w:rPr>
              <w:t>N/A</w:t>
            </w:r>
          </w:p>
        </w:tc>
      </w:tr>
      <w:tr w:rsidR="003915D2" w14:paraId="15BB5B20" w14:textId="77777777" w:rsidTr="003915D2">
        <w:trPr>
          <w:trHeight w:val="54"/>
          <w:jc w:val="center"/>
        </w:trPr>
        <w:tc>
          <w:tcPr>
            <w:tcW w:w="2258" w:type="dxa"/>
            <w:tcBorders>
              <w:top w:val="nil"/>
              <w:left w:val="single" w:sz="4" w:space="0" w:color="auto"/>
              <w:bottom w:val="nil"/>
              <w:right w:val="single" w:sz="4" w:space="0" w:color="auto"/>
            </w:tcBorders>
            <w:hideMark/>
          </w:tcPr>
          <w:p w14:paraId="159522E0" w14:textId="77777777" w:rsidR="003915D2" w:rsidRDefault="003915D2">
            <w:pPr>
              <w:pStyle w:val="TAC"/>
            </w:pPr>
            <w:r>
              <w:rPr>
                <w:lang w:eastAsia="ko-KR"/>
              </w:rPr>
              <w:t>DC_5A-66A_n77C</w:t>
            </w:r>
          </w:p>
          <w:p w14:paraId="156795CA" w14:textId="77777777" w:rsidR="003915D2" w:rsidRDefault="003915D2">
            <w:pPr>
              <w:pStyle w:val="TAC"/>
              <w:rPr>
                <w:lang w:eastAsia="ko-KR"/>
              </w:rPr>
            </w:pPr>
            <w:r>
              <w:t>DC_5A-66A_n77(2A)</w:t>
            </w:r>
          </w:p>
          <w:p w14:paraId="41EA1284" w14:textId="77777777" w:rsidR="003915D2" w:rsidRDefault="003915D2">
            <w:pPr>
              <w:pStyle w:val="TAC"/>
              <w:rPr>
                <w:lang w:eastAsia="ko-KR"/>
              </w:rPr>
            </w:pPr>
            <w:r>
              <w:rPr>
                <w:lang w:eastAsia="ko-KR"/>
              </w:rPr>
              <w:t>DC_5A-66A-66A_n77A</w:t>
            </w:r>
          </w:p>
          <w:p w14:paraId="4BD52B44" w14:textId="77777777" w:rsidR="003915D2" w:rsidRDefault="003915D2">
            <w:pPr>
              <w:pStyle w:val="TAC"/>
              <w:rPr>
                <w:szCs w:val="18"/>
                <w:lang w:eastAsia="ko-KR"/>
              </w:rPr>
            </w:pPr>
            <w:r>
              <w:rPr>
                <w:lang w:eastAsia="ko-KR"/>
              </w:rPr>
              <w:t>DC_5A-66A-66A_n77C</w:t>
            </w:r>
          </w:p>
        </w:tc>
        <w:tc>
          <w:tcPr>
            <w:tcW w:w="867" w:type="dxa"/>
            <w:tcBorders>
              <w:top w:val="single" w:sz="4" w:space="0" w:color="auto"/>
              <w:left w:val="single" w:sz="4" w:space="0" w:color="auto"/>
              <w:bottom w:val="single" w:sz="4" w:space="0" w:color="auto"/>
              <w:right w:val="single" w:sz="4" w:space="0" w:color="auto"/>
            </w:tcBorders>
            <w:hideMark/>
          </w:tcPr>
          <w:p w14:paraId="4BE9BD53" w14:textId="77777777" w:rsidR="003915D2" w:rsidRDefault="003915D2">
            <w:pPr>
              <w:pStyle w:val="TAC"/>
              <w:rPr>
                <w:lang w:eastAsia="ko-KR"/>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6110E906" w14:textId="77777777" w:rsidR="003915D2" w:rsidRDefault="003915D2">
            <w:pPr>
              <w:pStyle w:val="TAC"/>
            </w:pPr>
            <w:r>
              <w:rPr>
                <w:lang w:eastAsia="ko-KR"/>
              </w:rPr>
              <w:t>1742</w:t>
            </w:r>
          </w:p>
        </w:tc>
        <w:tc>
          <w:tcPr>
            <w:tcW w:w="747" w:type="dxa"/>
            <w:tcBorders>
              <w:top w:val="single" w:sz="4" w:space="0" w:color="auto"/>
              <w:left w:val="single" w:sz="4" w:space="0" w:color="auto"/>
              <w:bottom w:val="single" w:sz="4" w:space="0" w:color="auto"/>
              <w:right w:val="single" w:sz="4" w:space="0" w:color="auto"/>
            </w:tcBorders>
            <w:noWrap/>
            <w:hideMark/>
          </w:tcPr>
          <w:p w14:paraId="60C87D25" w14:textId="77777777" w:rsidR="003915D2" w:rsidRDefault="003915D2">
            <w:pPr>
              <w:pStyle w:val="TAC"/>
              <w:rPr>
                <w:color w:val="000000"/>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675D8D9" w14:textId="77777777" w:rsidR="003915D2" w:rsidRDefault="003915D2">
            <w:pPr>
              <w:pStyle w:val="TAC"/>
              <w:rPr>
                <w:color w:val="000000"/>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20CBF97" w14:textId="77777777" w:rsidR="003915D2" w:rsidRDefault="003915D2">
            <w:pPr>
              <w:pStyle w:val="TAC"/>
            </w:pPr>
            <w:r>
              <w:rPr>
                <w:lang w:eastAsia="ko-KR"/>
              </w:rPr>
              <w:t>2142</w:t>
            </w:r>
          </w:p>
        </w:tc>
        <w:tc>
          <w:tcPr>
            <w:tcW w:w="752" w:type="dxa"/>
            <w:tcBorders>
              <w:top w:val="single" w:sz="4" w:space="0" w:color="auto"/>
              <w:left w:val="single" w:sz="4" w:space="0" w:color="auto"/>
              <w:bottom w:val="single" w:sz="4" w:space="0" w:color="auto"/>
              <w:right w:val="single" w:sz="4" w:space="0" w:color="auto"/>
            </w:tcBorders>
            <w:hideMark/>
          </w:tcPr>
          <w:p w14:paraId="6E1EFDFC" w14:textId="77777777" w:rsidR="003915D2" w:rsidRDefault="003915D2">
            <w:pPr>
              <w:pStyle w:val="TAC"/>
              <w:rPr>
                <w:lang w:eastAsia="ko-KR"/>
              </w:rPr>
            </w:pPr>
            <w:r>
              <w:rPr>
                <w:lang w:eastAsia="ko-KR"/>
              </w:rPr>
              <w:t>13.2</w:t>
            </w:r>
          </w:p>
        </w:tc>
        <w:tc>
          <w:tcPr>
            <w:tcW w:w="1248" w:type="dxa"/>
            <w:tcBorders>
              <w:top w:val="single" w:sz="4" w:space="0" w:color="auto"/>
              <w:left w:val="single" w:sz="4" w:space="0" w:color="auto"/>
              <w:bottom w:val="single" w:sz="4" w:space="0" w:color="auto"/>
              <w:right w:val="single" w:sz="4" w:space="0" w:color="auto"/>
            </w:tcBorders>
          </w:tcPr>
          <w:p w14:paraId="3602AFBF" w14:textId="77777777" w:rsidR="003915D2" w:rsidRDefault="003915D2">
            <w:pPr>
              <w:pStyle w:val="TAC"/>
            </w:pPr>
            <w:r>
              <w:rPr>
                <w:lang w:eastAsia="ko-KR"/>
              </w:rPr>
              <w:t>IMD</w:t>
            </w:r>
            <w:r>
              <w:t>3</w:t>
            </w:r>
          </w:p>
          <w:p w14:paraId="201D0E53" w14:textId="77777777" w:rsidR="003915D2" w:rsidRDefault="003915D2">
            <w:pPr>
              <w:pStyle w:val="TAC"/>
              <w:rPr>
                <w:lang w:eastAsia="ko-KR"/>
              </w:rPr>
            </w:pPr>
          </w:p>
        </w:tc>
      </w:tr>
      <w:tr w:rsidR="003915D2" w14:paraId="1D3618C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FA38D5A" w14:textId="77777777" w:rsidR="003915D2" w:rsidRDefault="003915D2">
            <w:pPr>
              <w:pStyle w:val="TAC"/>
              <w:rPr>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0728E69" w14:textId="77777777" w:rsidR="003915D2" w:rsidRDefault="003915D2">
            <w:pPr>
              <w:pStyle w:val="TAC"/>
              <w:rPr>
                <w:lang w:eastAsia="ko-KR"/>
              </w:rPr>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hideMark/>
          </w:tcPr>
          <w:p w14:paraId="55CE2E61" w14:textId="77777777" w:rsidR="003915D2" w:rsidRDefault="003915D2">
            <w:pPr>
              <w:pStyle w:val="TAC"/>
            </w:pPr>
            <w:r>
              <w:rPr>
                <w:lang w:eastAsia="ko-KR"/>
              </w:rPr>
              <w:t>3795</w:t>
            </w:r>
          </w:p>
        </w:tc>
        <w:tc>
          <w:tcPr>
            <w:tcW w:w="747" w:type="dxa"/>
            <w:tcBorders>
              <w:top w:val="single" w:sz="4" w:space="0" w:color="auto"/>
              <w:left w:val="single" w:sz="4" w:space="0" w:color="auto"/>
              <w:bottom w:val="single" w:sz="4" w:space="0" w:color="auto"/>
              <w:right w:val="single" w:sz="4" w:space="0" w:color="auto"/>
            </w:tcBorders>
            <w:noWrap/>
            <w:hideMark/>
          </w:tcPr>
          <w:p w14:paraId="61D63014" w14:textId="77777777" w:rsidR="003915D2" w:rsidRDefault="003915D2">
            <w:pPr>
              <w:pStyle w:val="TAC"/>
              <w:rPr>
                <w:color w:val="000000"/>
              </w:rPr>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70FF5E3B" w14:textId="77777777" w:rsidR="003915D2" w:rsidRDefault="003915D2">
            <w:pPr>
              <w:pStyle w:val="TAC"/>
              <w:rPr>
                <w:color w:val="000000"/>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FCEFE04" w14:textId="77777777" w:rsidR="003915D2" w:rsidRDefault="003915D2">
            <w:pPr>
              <w:pStyle w:val="TAC"/>
            </w:pPr>
            <w:r>
              <w:rPr>
                <w:lang w:eastAsia="ko-KR"/>
              </w:rPr>
              <w:t>3795</w:t>
            </w:r>
          </w:p>
        </w:tc>
        <w:tc>
          <w:tcPr>
            <w:tcW w:w="752" w:type="dxa"/>
            <w:tcBorders>
              <w:top w:val="single" w:sz="4" w:space="0" w:color="auto"/>
              <w:left w:val="single" w:sz="4" w:space="0" w:color="auto"/>
              <w:bottom w:val="single" w:sz="4" w:space="0" w:color="auto"/>
              <w:right w:val="single" w:sz="4" w:space="0" w:color="auto"/>
            </w:tcBorders>
            <w:hideMark/>
          </w:tcPr>
          <w:p w14:paraId="12F3873E"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3981A4F" w14:textId="77777777" w:rsidR="003915D2" w:rsidRDefault="003915D2">
            <w:pPr>
              <w:pStyle w:val="TAC"/>
              <w:rPr>
                <w:lang w:eastAsia="ko-KR"/>
              </w:rPr>
            </w:pPr>
            <w:r>
              <w:rPr>
                <w:lang w:eastAsia="ko-KR"/>
              </w:rPr>
              <w:t>N/A</w:t>
            </w:r>
          </w:p>
        </w:tc>
      </w:tr>
      <w:tr w:rsidR="003915D2" w14:paraId="3129ED70"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F622A9E" w14:textId="77777777" w:rsidR="003915D2" w:rsidRDefault="003915D2">
            <w:pPr>
              <w:pStyle w:val="TAC"/>
              <w:rPr>
                <w:szCs w:val="18"/>
                <w:lang w:eastAsia="zh-CN"/>
              </w:rPr>
            </w:pPr>
            <w:r>
              <w:rPr>
                <w:szCs w:val="18"/>
                <w:lang w:eastAsia="zh-CN"/>
              </w:rPr>
              <w:t>DC_5A-66A_n78A</w:t>
            </w:r>
          </w:p>
          <w:p w14:paraId="3409C771" w14:textId="77777777" w:rsidR="003915D2" w:rsidRDefault="003915D2">
            <w:pPr>
              <w:pStyle w:val="TAC"/>
              <w:rPr>
                <w:rFonts w:eastAsia="Malgun Gothic"/>
                <w:szCs w:val="18"/>
                <w:lang w:eastAsia="ko-KR"/>
              </w:rPr>
            </w:pPr>
            <w:r>
              <w:rPr>
                <w:szCs w:val="18"/>
                <w:lang w:eastAsia="zh-CN"/>
              </w:rPr>
              <w:t>DC_5A-66A_n78(2A)</w:t>
            </w:r>
          </w:p>
        </w:tc>
        <w:tc>
          <w:tcPr>
            <w:tcW w:w="867" w:type="dxa"/>
            <w:tcBorders>
              <w:top w:val="single" w:sz="4" w:space="0" w:color="auto"/>
              <w:left w:val="single" w:sz="4" w:space="0" w:color="auto"/>
              <w:bottom w:val="single" w:sz="4" w:space="0" w:color="auto"/>
              <w:right w:val="single" w:sz="4" w:space="0" w:color="auto"/>
            </w:tcBorders>
            <w:hideMark/>
          </w:tcPr>
          <w:p w14:paraId="7634FDEF" w14:textId="77777777" w:rsidR="003915D2" w:rsidRDefault="003915D2">
            <w:pPr>
              <w:pStyle w:val="TAC"/>
              <w:rPr>
                <w:rFonts w:cs="Arial"/>
                <w:szCs w:val="18"/>
                <w:lang w:eastAsia="zh-CN"/>
              </w:rPr>
            </w:pPr>
            <w:r>
              <w:rPr>
                <w:szCs w:val="18"/>
                <w:lang w:eastAsia="zh-CN"/>
              </w:rPr>
              <w:t>5</w:t>
            </w:r>
          </w:p>
        </w:tc>
        <w:tc>
          <w:tcPr>
            <w:tcW w:w="1066" w:type="dxa"/>
            <w:tcBorders>
              <w:top w:val="single" w:sz="4" w:space="0" w:color="auto"/>
              <w:left w:val="single" w:sz="4" w:space="0" w:color="auto"/>
              <w:bottom w:val="single" w:sz="4" w:space="0" w:color="auto"/>
              <w:right w:val="single" w:sz="4" w:space="0" w:color="auto"/>
            </w:tcBorders>
            <w:noWrap/>
            <w:hideMark/>
          </w:tcPr>
          <w:p w14:paraId="69FEA964" w14:textId="77777777" w:rsidR="003915D2" w:rsidRDefault="003915D2">
            <w:pPr>
              <w:pStyle w:val="TAC"/>
              <w:rPr>
                <w:rFonts w:cs="Arial"/>
                <w:szCs w:val="18"/>
                <w:lang w:eastAsia="zh-CN"/>
              </w:rPr>
            </w:pPr>
            <w:r>
              <w:rPr>
                <w:szCs w:val="18"/>
                <w:lang w:eastAsia="zh-CN"/>
              </w:rPr>
              <w:t>826.5</w:t>
            </w:r>
          </w:p>
        </w:tc>
        <w:tc>
          <w:tcPr>
            <w:tcW w:w="747" w:type="dxa"/>
            <w:tcBorders>
              <w:top w:val="single" w:sz="4" w:space="0" w:color="auto"/>
              <w:left w:val="single" w:sz="4" w:space="0" w:color="auto"/>
              <w:bottom w:val="single" w:sz="4" w:space="0" w:color="auto"/>
              <w:right w:val="single" w:sz="4" w:space="0" w:color="auto"/>
            </w:tcBorders>
            <w:noWrap/>
            <w:hideMark/>
          </w:tcPr>
          <w:p w14:paraId="69B54CFF" w14:textId="77777777" w:rsidR="003915D2" w:rsidRDefault="003915D2">
            <w:pPr>
              <w:pStyle w:val="TAC"/>
              <w:rPr>
                <w:rFonts w:cs="Arial"/>
                <w:szCs w:val="18"/>
                <w:lang w:eastAsia="zh-CN"/>
              </w:rPr>
            </w:pPr>
            <w:r>
              <w:rPr>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6B57D383" w14:textId="77777777" w:rsidR="003915D2" w:rsidRDefault="003915D2">
            <w:pPr>
              <w:pStyle w:val="TAC"/>
              <w:rPr>
                <w:rFonts w:cs="Arial"/>
                <w:szCs w:val="18"/>
                <w:lang w:eastAsia="zh-CN"/>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235A329E" w14:textId="77777777" w:rsidR="003915D2" w:rsidRDefault="003915D2">
            <w:pPr>
              <w:pStyle w:val="TAC"/>
              <w:rPr>
                <w:rFonts w:cs="Arial"/>
                <w:szCs w:val="18"/>
                <w:lang w:eastAsia="zh-CN"/>
              </w:rPr>
            </w:pPr>
            <w:r>
              <w:rPr>
                <w:szCs w:val="18"/>
                <w:lang w:eastAsia="zh-CN"/>
              </w:rPr>
              <w:t>871.5</w:t>
            </w:r>
          </w:p>
        </w:tc>
        <w:tc>
          <w:tcPr>
            <w:tcW w:w="752" w:type="dxa"/>
            <w:tcBorders>
              <w:top w:val="single" w:sz="4" w:space="0" w:color="auto"/>
              <w:left w:val="single" w:sz="4" w:space="0" w:color="auto"/>
              <w:bottom w:val="single" w:sz="4" w:space="0" w:color="auto"/>
              <w:right w:val="single" w:sz="4" w:space="0" w:color="auto"/>
            </w:tcBorders>
            <w:hideMark/>
          </w:tcPr>
          <w:p w14:paraId="56548BC6" w14:textId="77777777" w:rsidR="003915D2" w:rsidRDefault="003915D2">
            <w:pPr>
              <w:pStyle w:val="TAC"/>
              <w:rPr>
                <w:rFonts w:cs="Arial"/>
                <w:szCs w:val="18"/>
                <w:lang w:eastAsia="zh-CN"/>
              </w:rPr>
            </w:pPr>
            <w:r>
              <w:rPr>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04830380" w14:textId="77777777" w:rsidR="003915D2" w:rsidRDefault="003915D2">
            <w:pPr>
              <w:pStyle w:val="TAC"/>
              <w:rPr>
                <w:rFonts w:eastAsia="Malgun Gothic" w:cs="Arial"/>
                <w:lang w:eastAsia="ko-KR"/>
              </w:rPr>
            </w:pPr>
            <w:r>
              <w:t>N/A</w:t>
            </w:r>
          </w:p>
        </w:tc>
      </w:tr>
      <w:tr w:rsidR="003915D2" w14:paraId="21765589" w14:textId="77777777" w:rsidTr="003915D2">
        <w:trPr>
          <w:trHeight w:val="54"/>
          <w:jc w:val="center"/>
        </w:trPr>
        <w:tc>
          <w:tcPr>
            <w:tcW w:w="2258" w:type="dxa"/>
            <w:tcBorders>
              <w:top w:val="nil"/>
              <w:left w:val="single" w:sz="4" w:space="0" w:color="auto"/>
              <w:bottom w:val="nil"/>
              <w:right w:val="single" w:sz="4" w:space="0" w:color="auto"/>
            </w:tcBorders>
            <w:hideMark/>
          </w:tcPr>
          <w:p w14:paraId="3086B469" w14:textId="77777777" w:rsidR="003915D2" w:rsidRDefault="003915D2">
            <w:pPr>
              <w:pStyle w:val="TAC"/>
              <w:rPr>
                <w:rFonts w:eastAsia="Malgun Gothic"/>
                <w:szCs w:val="18"/>
                <w:lang w:eastAsia="ko-KR"/>
              </w:rPr>
            </w:pPr>
            <w:r>
              <w:rPr>
                <w:rFonts w:cs="Arial"/>
                <w:color w:val="000000"/>
                <w:szCs w:val="18"/>
              </w:rPr>
              <w:t>DC_5A-66A-66A_n78A</w:t>
            </w:r>
          </w:p>
        </w:tc>
        <w:tc>
          <w:tcPr>
            <w:tcW w:w="867" w:type="dxa"/>
            <w:tcBorders>
              <w:top w:val="single" w:sz="4" w:space="0" w:color="auto"/>
              <w:left w:val="single" w:sz="4" w:space="0" w:color="auto"/>
              <w:bottom w:val="single" w:sz="4" w:space="0" w:color="auto"/>
              <w:right w:val="single" w:sz="4" w:space="0" w:color="auto"/>
            </w:tcBorders>
            <w:hideMark/>
          </w:tcPr>
          <w:p w14:paraId="3AC3E800" w14:textId="77777777" w:rsidR="003915D2" w:rsidRDefault="003915D2">
            <w:pPr>
              <w:pStyle w:val="TAC"/>
              <w:rPr>
                <w:rFonts w:cs="Arial"/>
                <w:szCs w:val="18"/>
                <w:lang w:eastAsia="zh-CN"/>
              </w:rPr>
            </w:pPr>
            <w:r>
              <w:rPr>
                <w:szCs w:val="18"/>
              </w:rPr>
              <w:t>66</w:t>
            </w:r>
          </w:p>
        </w:tc>
        <w:tc>
          <w:tcPr>
            <w:tcW w:w="1066" w:type="dxa"/>
            <w:tcBorders>
              <w:top w:val="single" w:sz="4" w:space="0" w:color="auto"/>
              <w:left w:val="single" w:sz="4" w:space="0" w:color="auto"/>
              <w:bottom w:val="single" w:sz="4" w:space="0" w:color="auto"/>
              <w:right w:val="single" w:sz="4" w:space="0" w:color="auto"/>
            </w:tcBorders>
            <w:noWrap/>
            <w:hideMark/>
          </w:tcPr>
          <w:p w14:paraId="08A82943" w14:textId="77777777" w:rsidR="003915D2" w:rsidRDefault="003915D2">
            <w:pPr>
              <w:pStyle w:val="TAC"/>
              <w:rPr>
                <w:rFonts w:cs="Arial"/>
                <w:szCs w:val="18"/>
                <w:lang w:eastAsia="zh-CN"/>
              </w:rPr>
            </w:pPr>
            <w:r>
              <w:rPr>
                <w:lang w:eastAsia="zh-CN"/>
              </w:rPr>
              <w:t>1742</w:t>
            </w:r>
          </w:p>
        </w:tc>
        <w:tc>
          <w:tcPr>
            <w:tcW w:w="747" w:type="dxa"/>
            <w:tcBorders>
              <w:top w:val="single" w:sz="4" w:space="0" w:color="auto"/>
              <w:left w:val="single" w:sz="4" w:space="0" w:color="auto"/>
              <w:bottom w:val="single" w:sz="4" w:space="0" w:color="auto"/>
              <w:right w:val="single" w:sz="4" w:space="0" w:color="auto"/>
            </w:tcBorders>
            <w:noWrap/>
            <w:hideMark/>
          </w:tcPr>
          <w:p w14:paraId="364399FA" w14:textId="77777777" w:rsidR="003915D2" w:rsidRDefault="003915D2">
            <w:pPr>
              <w:pStyle w:val="TAC"/>
              <w:rPr>
                <w:rFonts w:cs="Arial"/>
                <w:szCs w:val="18"/>
                <w:lang w:eastAsia="zh-CN"/>
              </w:rPr>
            </w:pPr>
            <w:r>
              <w:rPr>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5A76CCDB" w14:textId="77777777" w:rsidR="003915D2" w:rsidRDefault="003915D2">
            <w:pPr>
              <w:pStyle w:val="TAC"/>
              <w:rPr>
                <w:rFonts w:cs="Arial"/>
                <w:szCs w:val="18"/>
                <w:lang w:eastAsia="zh-CN"/>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1A9DE0E0" w14:textId="77777777" w:rsidR="003915D2" w:rsidRDefault="003915D2">
            <w:pPr>
              <w:pStyle w:val="TAC"/>
              <w:rPr>
                <w:rFonts w:cs="Arial"/>
                <w:szCs w:val="18"/>
                <w:lang w:eastAsia="zh-CN"/>
              </w:rPr>
            </w:pPr>
            <w:r>
              <w:rPr>
                <w:szCs w:val="18"/>
                <w:lang w:eastAsia="zh-CN"/>
              </w:rPr>
              <w:t>2142</w:t>
            </w:r>
          </w:p>
        </w:tc>
        <w:tc>
          <w:tcPr>
            <w:tcW w:w="752" w:type="dxa"/>
            <w:tcBorders>
              <w:top w:val="single" w:sz="4" w:space="0" w:color="auto"/>
              <w:left w:val="single" w:sz="4" w:space="0" w:color="auto"/>
              <w:bottom w:val="single" w:sz="4" w:space="0" w:color="auto"/>
              <w:right w:val="single" w:sz="4" w:space="0" w:color="auto"/>
            </w:tcBorders>
            <w:hideMark/>
          </w:tcPr>
          <w:p w14:paraId="35C8B9C2" w14:textId="77777777" w:rsidR="003915D2" w:rsidRDefault="003915D2">
            <w:pPr>
              <w:pStyle w:val="TAC"/>
              <w:rPr>
                <w:rFonts w:cs="Arial"/>
                <w:szCs w:val="18"/>
                <w:lang w:eastAsia="zh-CN"/>
              </w:rPr>
            </w:pPr>
            <w:r>
              <w:rPr>
                <w:lang w:eastAsia="zh-CN"/>
              </w:rPr>
              <w:t>13.2</w:t>
            </w:r>
          </w:p>
        </w:tc>
        <w:tc>
          <w:tcPr>
            <w:tcW w:w="1248" w:type="dxa"/>
            <w:tcBorders>
              <w:top w:val="single" w:sz="4" w:space="0" w:color="auto"/>
              <w:left w:val="single" w:sz="4" w:space="0" w:color="auto"/>
              <w:bottom w:val="single" w:sz="4" w:space="0" w:color="auto"/>
              <w:right w:val="single" w:sz="4" w:space="0" w:color="auto"/>
            </w:tcBorders>
            <w:hideMark/>
          </w:tcPr>
          <w:p w14:paraId="708B0CC8" w14:textId="77777777" w:rsidR="003915D2" w:rsidRDefault="003915D2">
            <w:pPr>
              <w:pStyle w:val="TAC"/>
              <w:rPr>
                <w:rFonts w:eastAsia="Malgun Gothic" w:cs="Arial"/>
                <w:lang w:eastAsia="ko-KR"/>
              </w:rPr>
            </w:pPr>
            <w:r>
              <w:t>IMD</w:t>
            </w:r>
            <w:r>
              <w:rPr>
                <w:lang w:eastAsia="zh-CN"/>
              </w:rPr>
              <w:t>3</w:t>
            </w:r>
          </w:p>
        </w:tc>
      </w:tr>
      <w:tr w:rsidR="003915D2" w14:paraId="18DCD75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3BC2C6E"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501529F" w14:textId="77777777" w:rsidR="003915D2" w:rsidRDefault="003915D2">
            <w:pPr>
              <w:pStyle w:val="TAC"/>
              <w:rPr>
                <w:rFonts w:cs="Arial"/>
                <w:szCs w:val="18"/>
                <w:lang w:eastAsia="zh-CN"/>
              </w:rPr>
            </w:pPr>
            <w:r>
              <w:rPr>
                <w:szCs w:val="18"/>
              </w:rPr>
              <w:t>n</w:t>
            </w:r>
            <w:r>
              <w:rPr>
                <w:szCs w:val="18"/>
                <w:lang w:eastAsia="zh-CN"/>
              </w:rPr>
              <w:t>78</w:t>
            </w:r>
          </w:p>
        </w:tc>
        <w:tc>
          <w:tcPr>
            <w:tcW w:w="1066" w:type="dxa"/>
            <w:tcBorders>
              <w:top w:val="single" w:sz="4" w:space="0" w:color="auto"/>
              <w:left w:val="single" w:sz="4" w:space="0" w:color="auto"/>
              <w:bottom w:val="single" w:sz="4" w:space="0" w:color="auto"/>
              <w:right w:val="single" w:sz="4" w:space="0" w:color="auto"/>
            </w:tcBorders>
            <w:noWrap/>
            <w:hideMark/>
          </w:tcPr>
          <w:p w14:paraId="4ECB95B9" w14:textId="77777777" w:rsidR="003915D2" w:rsidRDefault="003915D2">
            <w:pPr>
              <w:pStyle w:val="TAC"/>
              <w:rPr>
                <w:rFonts w:cs="Arial"/>
                <w:szCs w:val="18"/>
                <w:lang w:eastAsia="zh-CN"/>
              </w:rPr>
            </w:pPr>
            <w:r>
              <w:rPr>
                <w:szCs w:val="18"/>
                <w:lang w:eastAsia="zh-CN"/>
              </w:rPr>
              <w:t>3795</w:t>
            </w:r>
          </w:p>
        </w:tc>
        <w:tc>
          <w:tcPr>
            <w:tcW w:w="747" w:type="dxa"/>
            <w:tcBorders>
              <w:top w:val="single" w:sz="4" w:space="0" w:color="auto"/>
              <w:left w:val="single" w:sz="4" w:space="0" w:color="auto"/>
              <w:bottom w:val="single" w:sz="4" w:space="0" w:color="auto"/>
              <w:right w:val="single" w:sz="4" w:space="0" w:color="auto"/>
            </w:tcBorders>
            <w:noWrap/>
            <w:hideMark/>
          </w:tcPr>
          <w:p w14:paraId="733BACB3" w14:textId="77777777" w:rsidR="003915D2" w:rsidRDefault="003915D2">
            <w:pPr>
              <w:pStyle w:val="TAC"/>
              <w:rPr>
                <w:rFonts w:cs="Arial"/>
                <w:szCs w:val="18"/>
                <w:lang w:eastAsia="zh-CN"/>
              </w:rPr>
            </w:pPr>
            <w:r>
              <w:rPr>
                <w:szCs w:val="18"/>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535D4EB4" w14:textId="77777777" w:rsidR="003915D2" w:rsidRDefault="003915D2">
            <w:pPr>
              <w:pStyle w:val="TAC"/>
              <w:rPr>
                <w:rFonts w:cs="Arial"/>
                <w:szCs w:val="18"/>
                <w:lang w:eastAsia="zh-CN"/>
              </w:rPr>
            </w:pPr>
            <w:r>
              <w:rPr>
                <w:szCs w:val="18"/>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3DA13D03" w14:textId="77777777" w:rsidR="003915D2" w:rsidRDefault="003915D2">
            <w:pPr>
              <w:pStyle w:val="TAC"/>
              <w:rPr>
                <w:rFonts w:cs="Arial"/>
                <w:szCs w:val="18"/>
                <w:lang w:eastAsia="zh-CN"/>
              </w:rPr>
            </w:pPr>
            <w:r>
              <w:rPr>
                <w:szCs w:val="18"/>
                <w:lang w:eastAsia="zh-CN"/>
              </w:rPr>
              <w:t>3795</w:t>
            </w:r>
          </w:p>
        </w:tc>
        <w:tc>
          <w:tcPr>
            <w:tcW w:w="752" w:type="dxa"/>
            <w:tcBorders>
              <w:top w:val="single" w:sz="4" w:space="0" w:color="auto"/>
              <w:left w:val="single" w:sz="4" w:space="0" w:color="auto"/>
              <w:bottom w:val="single" w:sz="4" w:space="0" w:color="auto"/>
              <w:right w:val="single" w:sz="4" w:space="0" w:color="auto"/>
            </w:tcBorders>
            <w:hideMark/>
          </w:tcPr>
          <w:p w14:paraId="6DAE6BF6" w14:textId="77777777" w:rsidR="003915D2" w:rsidRDefault="003915D2">
            <w:pPr>
              <w:pStyle w:val="TAC"/>
              <w:rPr>
                <w:rFonts w:cs="Arial"/>
                <w:szCs w:val="18"/>
                <w:lang w:eastAsia="zh-CN"/>
              </w:rPr>
            </w:pPr>
            <w:r>
              <w:rPr>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5770AE55" w14:textId="77777777" w:rsidR="003915D2" w:rsidRDefault="003915D2">
            <w:pPr>
              <w:pStyle w:val="TAC"/>
              <w:rPr>
                <w:rFonts w:eastAsia="Malgun Gothic" w:cs="Arial"/>
                <w:lang w:eastAsia="ko-KR"/>
              </w:rPr>
            </w:pPr>
            <w:r>
              <w:t>N/A</w:t>
            </w:r>
          </w:p>
        </w:tc>
      </w:tr>
      <w:tr w:rsidR="003915D2" w14:paraId="7B2E4E52"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6B3EAE26" w14:textId="77777777" w:rsidR="003915D2" w:rsidRDefault="003915D2">
            <w:pPr>
              <w:pStyle w:val="TAC"/>
              <w:rPr>
                <w:rFonts w:eastAsia="MS Mincho"/>
              </w:rPr>
            </w:pPr>
            <w:r>
              <w:rPr>
                <w:rFonts w:eastAsia="Malgun Gothic" w:cs="Arial"/>
                <w:color w:val="000000"/>
                <w:szCs w:val="18"/>
              </w:rPr>
              <w:t>DC_5A_n66A-n78A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EABDDD1" w14:textId="77777777" w:rsidR="003915D2" w:rsidRDefault="003915D2">
            <w:pPr>
              <w:pStyle w:val="TAC"/>
              <w:rPr>
                <w:rFonts w:cs="Arial"/>
              </w:rPr>
            </w:pPr>
            <w:r>
              <w:rPr>
                <w:rFonts w:cs="Arial"/>
                <w:szCs w:val="18"/>
              </w:rP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2697811" w14:textId="77777777" w:rsidR="003915D2" w:rsidRDefault="003915D2">
            <w:pPr>
              <w:pStyle w:val="TAC"/>
              <w:rPr>
                <w:rFonts w:cs="Arial"/>
              </w:rPr>
            </w:pPr>
            <w:r>
              <w:rPr>
                <w:rFonts w:cs="Arial"/>
                <w:szCs w:val="18"/>
              </w:rPr>
              <w:t>830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32FCF30" w14:textId="77777777" w:rsidR="003915D2" w:rsidRDefault="003915D2">
            <w:pPr>
              <w:pStyle w:val="TAC"/>
              <w:rPr>
                <w:rFonts w:cs="Arial"/>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C2C21F4" w14:textId="77777777" w:rsidR="003915D2" w:rsidRDefault="003915D2">
            <w:pPr>
              <w:pStyle w:val="TAC"/>
              <w:rPr>
                <w:rFonts w:cs="Arial"/>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41F835A" w14:textId="77777777" w:rsidR="003915D2" w:rsidRDefault="003915D2">
            <w:pPr>
              <w:pStyle w:val="TAC"/>
              <w:rPr>
                <w:rFonts w:cs="Arial"/>
              </w:rPr>
            </w:pPr>
            <w:r>
              <w:rPr>
                <w:rFonts w:cs="Arial"/>
                <w:szCs w:val="18"/>
              </w:rPr>
              <w:t>875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7FEFB53" w14:textId="77777777" w:rsidR="003915D2" w:rsidRDefault="003915D2">
            <w:pPr>
              <w:pStyle w:val="TAC"/>
              <w:rPr>
                <w:rFonts w:eastAsia="Malgun Gothic"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BFC5AA5" w14:textId="77777777" w:rsidR="003915D2" w:rsidRDefault="003915D2">
            <w:pPr>
              <w:pStyle w:val="TAC"/>
              <w:rPr>
                <w:rFonts w:cs="Arial"/>
              </w:rPr>
            </w:pPr>
            <w:r>
              <w:rPr>
                <w:rFonts w:cs="Arial"/>
                <w:color w:val="000000"/>
              </w:rPr>
              <w:t>N/A</w:t>
            </w:r>
          </w:p>
        </w:tc>
      </w:tr>
      <w:tr w:rsidR="003915D2" w14:paraId="229E3588" w14:textId="77777777" w:rsidTr="003915D2">
        <w:trPr>
          <w:trHeight w:val="216"/>
          <w:jc w:val="center"/>
        </w:trPr>
        <w:tc>
          <w:tcPr>
            <w:tcW w:w="2258" w:type="dxa"/>
            <w:tcBorders>
              <w:top w:val="nil"/>
              <w:left w:val="single" w:sz="4" w:space="0" w:color="auto"/>
              <w:bottom w:val="nil"/>
              <w:right w:val="single" w:sz="4" w:space="0" w:color="auto"/>
            </w:tcBorders>
          </w:tcPr>
          <w:p w14:paraId="3A7F8C9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A412671" w14:textId="77777777" w:rsidR="003915D2" w:rsidRDefault="003915D2">
            <w:pPr>
              <w:pStyle w:val="TAC"/>
              <w:rPr>
                <w:rFonts w:cs="Arial"/>
              </w:rPr>
            </w:pPr>
            <w:r>
              <w:rPr>
                <w:rFonts w:cs="Arial"/>
                <w:szCs w:val="18"/>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06C8F9F" w14:textId="77777777" w:rsidR="003915D2" w:rsidRDefault="003915D2">
            <w:pPr>
              <w:pStyle w:val="TAC"/>
              <w:rPr>
                <w:rFonts w:cs="Arial"/>
              </w:rPr>
            </w:pPr>
            <w:r>
              <w:rPr>
                <w:rFonts w:cs="Arial"/>
                <w:szCs w:val="18"/>
              </w:rPr>
              <w:t>1760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FCEA70C" w14:textId="77777777" w:rsidR="003915D2" w:rsidRDefault="003915D2">
            <w:pPr>
              <w:pStyle w:val="TAC"/>
              <w:rPr>
                <w:rFonts w:cs="Arial"/>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5EB3A7E" w14:textId="77777777" w:rsidR="003915D2" w:rsidRDefault="003915D2">
            <w:pPr>
              <w:pStyle w:val="TAC"/>
              <w:rPr>
                <w:rFonts w:cs="Arial"/>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C2FEA63" w14:textId="77777777" w:rsidR="003915D2" w:rsidRDefault="003915D2">
            <w:pPr>
              <w:pStyle w:val="TAC"/>
              <w:rPr>
                <w:rFonts w:cs="Arial"/>
              </w:rPr>
            </w:pPr>
            <w:r>
              <w:rPr>
                <w:rFonts w:cs="Arial"/>
                <w:szCs w:val="18"/>
              </w:rPr>
              <w:t>2160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53FA00C" w14:textId="77777777" w:rsidR="003915D2" w:rsidRDefault="003915D2">
            <w:pPr>
              <w:pStyle w:val="TAC"/>
              <w:rPr>
                <w:rFonts w:eastAsia="Malgun Gothic" w:cs="Arial"/>
                <w:color w:val="000000"/>
              </w:rPr>
            </w:pPr>
            <w:r>
              <w:rPr>
                <w:rFonts w:cs="Arial"/>
                <w:color w:val="000000"/>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4EBBC28" w14:textId="77777777" w:rsidR="003915D2" w:rsidRDefault="003915D2">
            <w:pPr>
              <w:pStyle w:val="TAC"/>
              <w:rPr>
                <w:rFonts w:cs="Arial"/>
              </w:rPr>
            </w:pPr>
            <w:r>
              <w:rPr>
                <w:rFonts w:cs="Arial"/>
                <w:color w:val="000000"/>
                <w:szCs w:val="18"/>
              </w:rPr>
              <w:t>N/A</w:t>
            </w:r>
          </w:p>
        </w:tc>
      </w:tr>
      <w:tr w:rsidR="003915D2" w14:paraId="0CE167EF" w14:textId="77777777" w:rsidTr="003915D2">
        <w:trPr>
          <w:trHeight w:val="216"/>
          <w:jc w:val="center"/>
        </w:trPr>
        <w:tc>
          <w:tcPr>
            <w:tcW w:w="2258" w:type="dxa"/>
            <w:tcBorders>
              <w:top w:val="nil"/>
              <w:left w:val="single" w:sz="4" w:space="0" w:color="auto"/>
              <w:bottom w:val="nil"/>
              <w:right w:val="single" w:sz="4" w:space="0" w:color="auto"/>
            </w:tcBorders>
          </w:tcPr>
          <w:p w14:paraId="2A78649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7B6F76C" w14:textId="77777777" w:rsidR="003915D2" w:rsidRDefault="003915D2">
            <w:pPr>
              <w:pStyle w:val="TAC"/>
              <w:rPr>
                <w:rFonts w:cs="Arial"/>
              </w:rPr>
            </w:pPr>
            <w:r>
              <w:rPr>
                <w:rFonts w:cs="Arial"/>
                <w:szCs w:val="18"/>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13EE7E3" w14:textId="77777777" w:rsidR="003915D2" w:rsidRDefault="003915D2">
            <w:pPr>
              <w:pStyle w:val="TAC"/>
              <w:rPr>
                <w:rFonts w:cs="Arial"/>
              </w:rPr>
            </w:pPr>
            <w:r>
              <w:rPr>
                <w:rFonts w:cs="Arial"/>
                <w:color w:val="000000"/>
                <w:szCs w:val="18"/>
              </w:rPr>
              <w:t>3420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552E0C2" w14:textId="77777777" w:rsidR="003915D2" w:rsidRDefault="003915D2">
            <w:pPr>
              <w:pStyle w:val="TAC"/>
              <w:rPr>
                <w:rFonts w:cs="Arial"/>
              </w:rPr>
            </w:pPr>
            <w:r>
              <w:rPr>
                <w:rFonts w:cs="Arial"/>
                <w:color w:val="000000"/>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7853E88" w14:textId="77777777" w:rsidR="003915D2" w:rsidRDefault="003915D2">
            <w:pPr>
              <w:pStyle w:val="TAC"/>
              <w:rPr>
                <w:rFonts w:cs="Arial"/>
              </w:rPr>
            </w:pPr>
            <w:r>
              <w:rPr>
                <w:rFonts w:cs="Arial"/>
                <w:color w:val="000000"/>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DBCA8E5" w14:textId="77777777" w:rsidR="003915D2" w:rsidRDefault="003915D2">
            <w:pPr>
              <w:pStyle w:val="TAC"/>
              <w:rPr>
                <w:rFonts w:cs="Arial"/>
              </w:rPr>
            </w:pPr>
            <w:r>
              <w:rPr>
                <w:rFonts w:cs="Arial"/>
                <w:color w:val="000000"/>
                <w:szCs w:val="18"/>
              </w:rPr>
              <w:t>3420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9A82998" w14:textId="77777777" w:rsidR="003915D2" w:rsidRDefault="003915D2">
            <w:pPr>
              <w:pStyle w:val="TAC"/>
              <w:rPr>
                <w:rFonts w:eastAsia="Malgun Gothic" w:cs="Arial"/>
                <w:color w:val="000000"/>
                <w:lang w:eastAsia="ko-KR"/>
              </w:rPr>
            </w:pPr>
            <w:r>
              <w:rPr>
                <w:rFonts w:eastAsia="Malgun Gothic" w:cs="Arial"/>
                <w:color w:val="000000"/>
                <w:lang w:eastAsia="ko-KR"/>
              </w:rPr>
              <w:t>16.6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3505BE0" w14:textId="77777777" w:rsidR="003915D2" w:rsidRDefault="003915D2">
            <w:pPr>
              <w:pStyle w:val="TAC"/>
              <w:rPr>
                <w:rFonts w:cs="Arial"/>
                <w:lang w:eastAsia="ko-KR"/>
              </w:rPr>
            </w:pPr>
            <w:r>
              <w:rPr>
                <w:rFonts w:cs="Arial"/>
                <w:lang w:eastAsia="ko-KR"/>
              </w:rPr>
              <w:t>IMD3</w:t>
            </w:r>
          </w:p>
        </w:tc>
      </w:tr>
      <w:tr w:rsidR="003915D2" w14:paraId="53E5C588" w14:textId="77777777" w:rsidTr="003915D2">
        <w:trPr>
          <w:trHeight w:val="216"/>
          <w:jc w:val="center"/>
        </w:trPr>
        <w:tc>
          <w:tcPr>
            <w:tcW w:w="2258" w:type="dxa"/>
            <w:tcBorders>
              <w:top w:val="nil"/>
              <w:left w:val="single" w:sz="4" w:space="0" w:color="auto"/>
              <w:bottom w:val="nil"/>
              <w:right w:val="single" w:sz="4" w:space="0" w:color="auto"/>
            </w:tcBorders>
          </w:tcPr>
          <w:p w14:paraId="3E5D013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1042FBD" w14:textId="77777777" w:rsidR="003915D2" w:rsidRDefault="003915D2">
            <w:pPr>
              <w:pStyle w:val="TAC"/>
              <w:rPr>
                <w:rFonts w:cs="Arial"/>
              </w:rPr>
            </w:pPr>
            <w:r>
              <w:rPr>
                <w:rFonts w:cs="Arial"/>
                <w:szCs w:val="18"/>
              </w:rP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8A82532" w14:textId="77777777" w:rsidR="003915D2" w:rsidRDefault="003915D2">
            <w:pPr>
              <w:pStyle w:val="TAC"/>
              <w:rPr>
                <w:rFonts w:cs="Arial"/>
              </w:rPr>
            </w:pPr>
            <w:r>
              <w:rPr>
                <w:rFonts w:eastAsia="Malgun Gothic" w:cs="Arial"/>
                <w:szCs w:val="18"/>
              </w:rPr>
              <w:t>826.5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5A7F091" w14:textId="77777777" w:rsidR="003915D2" w:rsidRDefault="003915D2">
            <w:pPr>
              <w:pStyle w:val="TAC"/>
              <w:rPr>
                <w:rFonts w:cs="Arial"/>
              </w:rPr>
            </w:pPr>
            <w:r>
              <w:rPr>
                <w:rFonts w:eastAsia="Malgun Gothic"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6C4B8C0" w14:textId="77777777" w:rsidR="003915D2" w:rsidRDefault="003915D2">
            <w:pPr>
              <w:pStyle w:val="TAC"/>
              <w:rPr>
                <w:rFonts w:cs="Arial"/>
              </w:rPr>
            </w:pPr>
            <w:r>
              <w:rPr>
                <w:rFonts w:eastAsia="Malgun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3F081EE" w14:textId="77777777" w:rsidR="003915D2" w:rsidRDefault="003915D2">
            <w:pPr>
              <w:pStyle w:val="TAC"/>
              <w:rPr>
                <w:rFonts w:cs="Arial"/>
              </w:rPr>
            </w:pPr>
            <w:r>
              <w:rPr>
                <w:rFonts w:eastAsia="Malgun Gothic" w:cs="Arial"/>
                <w:szCs w:val="18"/>
              </w:rPr>
              <w:t>871.5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CB55BAE" w14:textId="77777777" w:rsidR="003915D2" w:rsidRDefault="003915D2">
            <w:pPr>
              <w:pStyle w:val="TAC"/>
              <w:rPr>
                <w:rFonts w:eastAsia="Malgun Gothic"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48B0258" w14:textId="77777777" w:rsidR="003915D2" w:rsidRDefault="003915D2">
            <w:pPr>
              <w:pStyle w:val="TAC"/>
              <w:rPr>
                <w:rFonts w:cs="Arial"/>
              </w:rPr>
            </w:pPr>
            <w:r>
              <w:rPr>
                <w:rFonts w:cs="Arial"/>
                <w:color w:val="000000"/>
              </w:rPr>
              <w:t>N/A</w:t>
            </w:r>
          </w:p>
        </w:tc>
      </w:tr>
      <w:tr w:rsidR="003915D2" w14:paraId="1808F1C8" w14:textId="77777777" w:rsidTr="003915D2">
        <w:trPr>
          <w:trHeight w:val="216"/>
          <w:jc w:val="center"/>
        </w:trPr>
        <w:tc>
          <w:tcPr>
            <w:tcW w:w="2258" w:type="dxa"/>
            <w:tcBorders>
              <w:top w:val="nil"/>
              <w:left w:val="single" w:sz="4" w:space="0" w:color="auto"/>
              <w:bottom w:val="nil"/>
              <w:right w:val="single" w:sz="4" w:space="0" w:color="auto"/>
            </w:tcBorders>
          </w:tcPr>
          <w:p w14:paraId="30D7CAE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18FA0E2" w14:textId="77777777" w:rsidR="003915D2" w:rsidRDefault="003915D2">
            <w:pPr>
              <w:pStyle w:val="TAC"/>
              <w:rPr>
                <w:rFonts w:cs="Arial"/>
              </w:rPr>
            </w:pPr>
            <w:r>
              <w:rPr>
                <w:rFonts w:cs="Arial"/>
                <w:szCs w:val="18"/>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E1BFB4E" w14:textId="77777777" w:rsidR="003915D2" w:rsidRDefault="003915D2">
            <w:pPr>
              <w:pStyle w:val="TAC"/>
              <w:rPr>
                <w:rFonts w:cs="Arial"/>
              </w:rPr>
            </w:pPr>
            <w:r>
              <w:rPr>
                <w:rFonts w:eastAsia="Malgun Gothic" w:cs="Arial"/>
                <w:szCs w:val="18"/>
              </w:rPr>
              <w:t>1742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284CD2E" w14:textId="77777777" w:rsidR="003915D2" w:rsidRDefault="003915D2">
            <w:pPr>
              <w:pStyle w:val="TAC"/>
              <w:rPr>
                <w:rFonts w:cs="Arial"/>
              </w:rPr>
            </w:pPr>
            <w:r>
              <w:rPr>
                <w:rFonts w:eastAsia="Malgun Gothic"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BC0427D" w14:textId="77777777" w:rsidR="003915D2" w:rsidRDefault="003915D2">
            <w:pPr>
              <w:pStyle w:val="TAC"/>
              <w:rPr>
                <w:rFonts w:cs="Arial"/>
              </w:rPr>
            </w:pPr>
            <w:r>
              <w:rPr>
                <w:rFonts w:eastAsia="Malgun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9C39B16" w14:textId="77777777" w:rsidR="003915D2" w:rsidRDefault="003915D2">
            <w:pPr>
              <w:pStyle w:val="TAC"/>
              <w:rPr>
                <w:rFonts w:cs="Arial"/>
              </w:rPr>
            </w:pPr>
            <w:r>
              <w:rPr>
                <w:rFonts w:eastAsia="Malgun Gothic" w:cs="Arial"/>
                <w:szCs w:val="18"/>
              </w:rPr>
              <w:t>2142</w:t>
            </w:r>
          </w:p>
        </w:tc>
        <w:tc>
          <w:tcPr>
            <w:tcW w:w="752" w:type="dxa"/>
            <w:tcBorders>
              <w:top w:val="single" w:sz="4" w:space="0" w:color="auto"/>
              <w:left w:val="single" w:sz="4" w:space="0" w:color="auto"/>
              <w:bottom w:val="single" w:sz="4" w:space="0" w:color="auto"/>
              <w:right w:val="single" w:sz="4" w:space="0" w:color="auto"/>
            </w:tcBorders>
            <w:vAlign w:val="center"/>
            <w:hideMark/>
          </w:tcPr>
          <w:p w14:paraId="70218790" w14:textId="77777777" w:rsidR="003915D2" w:rsidRDefault="003915D2">
            <w:pPr>
              <w:pStyle w:val="TAC"/>
              <w:rPr>
                <w:rFonts w:eastAsia="Malgun Gothic" w:cs="Arial"/>
                <w:color w:val="000000"/>
                <w:lang w:eastAsia="ko-KR"/>
              </w:rPr>
            </w:pPr>
            <w:r>
              <w:rPr>
                <w:rFonts w:eastAsia="Malgun Gothic" w:cs="Arial"/>
                <w:color w:val="000000"/>
                <w:lang w:eastAsia="ko-KR"/>
              </w:rPr>
              <w:t>13.2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15A80B8" w14:textId="77777777" w:rsidR="003915D2" w:rsidRDefault="003915D2">
            <w:pPr>
              <w:pStyle w:val="TAC"/>
              <w:rPr>
                <w:rFonts w:cs="Arial"/>
                <w:lang w:eastAsia="ko-KR"/>
              </w:rPr>
            </w:pPr>
            <w:r>
              <w:rPr>
                <w:rFonts w:cs="Arial"/>
                <w:lang w:eastAsia="ko-KR"/>
              </w:rPr>
              <w:t>IMD3</w:t>
            </w:r>
          </w:p>
        </w:tc>
      </w:tr>
      <w:tr w:rsidR="003915D2" w14:paraId="6D164606"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2A303E7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7D8B5D8" w14:textId="77777777" w:rsidR="003915D2" w:rsidRDefault="003915D2">
            <w:pPr>
              <w:pStyle w:val="TAC"/>
              <w:rPr>
                <w:rFonts w:cs="Arial"/>
              </w:rPr>
            </w:pPr>
            <w:r>
              <w:rPr>
                <w:rFonts w:cs="Arial"/>
                <w:szCs w:val="18"/>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FC4E0CE" w14:textId="77777777" w:rsidR="003915D2" w:rsidRDefault="003915D2">
            <w:pPr>
              <w:pStyle w:val="TAC"/>
              <w:rPr>
                <w:rFonts w:cs="Arial"/>
              </w:rPr>
            </w:pPr>
            <w:r>
              <w:rPr>
                <w:rFonts w:eastAsia="Malgun Gothic" w:cs="Arial"/>
                <w:szCs w:val="18"/>
              </w:rPr>
              <w:t>3795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EF127A8" w14:textId="77777777" w:rsidR="003915D2" w:rsidRDefault="003915D2">
            <w:pPr>
              <w:pStyle w:val="TAC"/>
              <w:rPr>
                <w:rFonts w:cs="Arial"/>
              </w:rPr>
            </w:pPr>
            <w:r>
              <w:rPr>
                <w:rFonts w:eastAsia="Malgun Gothic" w:cs="Arial"/>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48B5CBB" w14:textId="77777777" w:rsidR="003915D2" w:rsidRDefault="003915D2">
            <w:pPr>
              <w:pStyle w:val="TAC"/>
              <w:rPr>
                <w:rFonts w:cs="Arial"/>
              </w:rPr>
            </w:pPr>
            <w:r>
              <w:rPr>
                <w:rFonts w:eastAsia="Malgun Gothic" w:cs="Arial"/>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1713FC8" w14:textId="77777777" w:rsidR="003915D2" w:rsidRDefault="003915D2">
            <w:pPr>
              <w:pStyle w:val="TAC"/>
              <w:rPr>
                <w:rFonts w:cs="Arial"/>
              </w:rPr>
            </w:pPr>
            <w:r>
              <w:rPr>
                <w:rFonts w:eastAsia="Malgun Gothic" w:cs="Arial"/>
                <w:szCs w:val="18"/>
              </w:rPr>
              <w:t>3795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0A8D14B" w14:textId="77777777" w:rsidR="003915D2" w:rsidRDefault="003915D2">
            <w:pPr>
              <w:pStyle w:val="TAC"/>
              <w:rPr>
                <w:rFonts w:eastAsia="Malgun Gothic"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7720AD3" w14:textId="77777777" w:rsidR="003915D2" w:rsidRDefault="003915D2">
            <w:pPr>
              <w:pStyle w:val="TAC"/>
              <w:rPr>
                <w:rFonts w:cs="Arial"/>
              </w:rPr>
            </w:pPr>
            <w:r>
              <w:rPr>
                <w:rFonts w:cs="Arial"/>
                <w:color w:val="000000"/>
              </w:rPr>
              <w:t>N/A</w:t>
            </w:r>
          </w:p>
        </w:tc>
      </w:tr>
      <w:tr w:rsidR="003915D2" w14:paraId="5861F8E8" w14:textId="77777777" w:rsidTr="003915D2">
        <w:trPr>
          <w:trHeight w:val="216"/>
          <w:jc w:val="center"/>
        </w:trPr>
        <w:tc>
          <w:tcPr>
            <w:tcW w:w="2258" w:type="dxa"/>
            <w:vMerge w:val="restart"/>
            <w:tcBorders>
              <w:top w:val="single" w:sz="4" w:space="0" w:color="auto"/>
              <w:left w:val="single" w:sz="4" w:space="0" w:color="auto"/>
              <w:bottom w:val="single" w:sz="4" w:space="0" w:color="auto"/>
              <w:right w:val="single" w:sz="4" w:space="0" w:color="auto"/>
            </w:tcBorders>
            <w:hideMark/>
          </w:tcPr>
          <w:p w14:paraId="0A893A4F" w14:textId="77777777" w:rsidR="003915D2" w:rsidRDefault="003915D2">
            <w:pPr>
              <w:pStyle w:val="TAC"/>
              <w:rPr>
                <w:rFonts w:eastAsia="MS Mincho"/>
              </w:rPr>
            </w:pPr>
            <w:r>
              <w:rPr>
                <w:rFonts w:cs="Arial"/>
                <w:szCs w:val="18"/>
              </w:rPr>
              <w:t>DC_5A_n66A-n77A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4D8EB25A" w14:textId="77777777" w:rsidR="003915D2" w:rsidRDefault="003915D2">
            <w:pPr>
              <w:pStyle w:val="TAC"/>
              <w:rPr>
                <w:rFonts w:cs="Arial"/>
                <w:szCs w:val="18"/>
              </w:rPr>
            </w:pPr>
            <w:r>
              <w:rPr>
                <w:rFonts w:eastAsia="Malgun Gothic" w:cs="Arial"/>
              </w:rP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65D15BC" w14:textId="77777777" w:rsidR="003915D2" w:rsidRDefault="003915D2">
            <w:pPr>
              <w:pStyle w:val="TAC"/>
              <w:rPr>
                <w:rFonts w:eastAsia="Malgun Gothic" w:cs="Arial"/>
                <w:szCs w:val="18"/>
              </w:rPr>
            </w:pPr>
            <w:r>
              <w:rPr>
                <w:rFonts w:eastAsia="Malgun Gothic" w:cs="Arial"/>
              </w:rPr>
              <w:t>826.5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C17D4D7" w14:textId="77777777" w:rsidR="003915D2" w:rsidRDefault="003915D2">
            <w:pPr>
              <w:pStyle w:val="TAC"/>
              <w:rPr>
                <w:rFonts w:eastAsia="Malgun Gothic" w:cs="Arial"/>
                <w:szCs w:val="18"/>
              </w:rPr>
            </w:pPr>
            <w:r>
              <w:rPr>
                <w:rFonts w:eastAsia="Malgun Gothic"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94D2C92" w14:textId="77777777" w:rsidR="003915D2" w:rsidRDefault="003915D2">
            <w:pPr>
              <w:pStyle w:val="TAC"/>
              <w:rPr>
                <w:rFonts w:eastAsia="Malgun Gothic" w:cs="Arial"/>
                <w:szCs w:val="18"/>
              </w:rPr>
            </w:pPr>
            <w:r>
              <w:rPr>
                <w:rFonts w:eastAsia="Malgun Gothic"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0B3CF9B" w14:textId="77777777" w:rsidR="003915D2" w:rsidRDefault="003915D2">
            <w:pPr>
              <w:pStyle w:val="TAC"/>
              <w:rPr>
                <w:rFonts w:eastAsia="Malgun Gothic" w:cs="Arial"/>
                <w:szCs w:val="18"/>
              </w:rPr>
            </w:pPr>
            <w:r>
              <w:rPr>
                <w:rFonts w:eastAsia="Malgun Gothic" w:cs="Arial"/>
              </w:rPr>
              <w:t>871.5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D303CBC" w14:textId="77777777" w:rsidR="003915D2" w:rsidRDefault="003915D2">
            <w:pPr>
              <w:pStyle w:val="TAC"/>
              <w:rPr>
                <w:rFonts w:cs="Arial"/>
                <w:color w:val="000000"/>
              </w:rPr>
            </w:pPr>
            <w:r>
              <w:rPr>
                <w:rFonts w:eastAsia="Malgun Gothic"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E96C074" w14:textId="77777777" w:rsidR="003915D2" w:rsidRDefault="003915D2">
            <w:pPr>
              <w:pStyle w:val="TAC"/>
              <w:rPr>
                <w:rFonts w:cs="Arial"/>
                <w:color w:val="000000"/>
              </w:rPr>
            </w:pPr>
            <w:r>
              <w:rPr>
                <w:rFonts w:eastAsia="Malgun Gothic" w:cs="Arial"/>
              </w:rPr>
              <w:t>N/A</w:t>
            </w:r>
          </w:p>
        </w:tc>
      </w:tr>
      <w:tr w:rsidR="003915D2" w14:paraId="7868A6BE" w14:textId="77777777" w:rsidTr="003915D2">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96C328"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FC9BE6E" w14:textId="77777777" w:rsidR="003915D2" w:rsidRDefault="003915D2">
            <w:pPr>
              <w:pStyle w:val="TAC"/>
              <w:rPr>
                <w:rFonts w:cs="Arial"/>
                <w:szCs w:val="18"/>
              </w:rPr>
            </w:pPr>
            <w:r>
              <w:rPr>
                <w:rFonts w:cs="Arial"/>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99B6731" w14:textId="77777777" w:rsidR="003915D2" w:rsidRDefault="003915D2">
            <w:pPr>
              <w:pStyle w:val="TAC"/>
              <w:rPr>
                <w:rFonts w:eastAsia="Malgun Gothic" w:cs="Arial"/>
                <w:szCs w:val="18"/>
              </w:rPr>
            </w:pPr>
            <w:r>
              <w:rPr>
                <w:rFonts w:eastAsia="Malgun Gothic" w:cs="Arial"/>
              </w:rPr>
              <w:t>1742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9D2857D" w14:textId="77777777" w:rsidR="003915D2" w:rsidRDefault="003915D2">
            <w:pPr>
              <w:pStyle w:val="TAC"/>
              <w:rPr>
                <w:rFonts w:eastAsia="Malgun Gothic" w:cs="Arial"/>
                <w:szCs w:val="18"/>
              </w:rPr>
            </w:pPr>
            <w:r>
              <w:rPr>
                <w:rFonts w:eastAsia="Malgun Gothic"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C57D937" w14:textId="77777777" w:rsidR="003915D2" w:rsidRDefault="003915D2">
            <w:pPr>
              <w:pStyle w:val="TAC"/>
              <w:rPr>
                <w:rFonts w:eastAsia="Malgun Gothic" w:cs="Arial"/>
                <w:szCs w:val="18"/>
              </w:rPr>
            </w:pPr>
            <w:r>
              <w:rPr>
                <w:rFonts w:eastAsia="Malgun Gothic"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134CD6D" w14:textId="77777777" w:rsidR="003915D2" w:rsidRDefault="003915D2">
            <w:pPr>
              <w:pStyle w:val="TAC"/>
              <w:rPr>
                <w:rFonts w:eastAsia="Malgun Gothic" w:cs="Arial"/>
                <w:szCs w:val="18"/>
              </w:rPr>
            </w:pPr>
            <w:r>
              <w:rPr>
                <w:rFonts w:eastAsia="Malgun Gothic" w:cs="Arial"/>
              </w:rPr>
              <w:t>2142</w:t>
            </w:r>
          </w:p>
        </w:tc>
        <w:tc>
          <w:tcPr>
            <w:tcW w:w="752" w:type="dxa"/>
            <w:tcBorders>
              <w:top w:val="single" w:sz="4" w:space="0" w:color="auto"/>
              <w:left w:val="single" w:sz="4" w:space="0" w:color="auto"/>
              <w:bottom w:val="single" w:sz="4" w:space="0" w:color="auto"/>
              <w:right w:val="single" w:sz="4" w:space="0" w:color="auto"/>
            </w:tcBorders>
            <w:vAlign w:val="center"/>
            <w:hideMark/>
          </w:tcPr>
          <w:p w14:paraId="01B99C27" w14:textId="77777777" w:rsidR="003915D2" w:rsidRDefault="003915D2">
            <w:pPr>
              <w:pStyle w:val="TAC"/>
              <w:rPr>
                <w:rFonts w:cs="Arial"/>
                <w:color w:val="000000"/>
              </w:rPr>
            </w:pPr>
            <w:r>
              <w:rPr>
                <w:rFonts w:eastAsia="Malgun Gothic" w:cs="Arial"/>
              </w:rPr>
              <w:t>13.2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8A83792" w14:textId="77777777" w:rsidR="003915D2" w:rsidRDefault="003915D2">
            <w:pPr>
              <w:pStyle w:val="TAC"/>
              <w:rPr>
                <w:rFonts w:cs="Arial"/>
                <w:color w:val="000000"/>
              </w:rPr>
            </w:pPr>
            <w:r>
              <w:rPr>
                <w:rFonts w:eastAsia="Malgun Gothic" w:cs="Arial"/>
              </w:rPr>
              <w:t>IMD</w:t>
            </w:r>
            <w:r>
              <w:rPr>
                <w:rFonts w:cs="Arial"/>
              </w:rPr>
              <w:t>3</w:t>
            </w:r>
          </w:p>
        </w:tc>
      </w:tr>
      <w:tr w:rsidR="003915D2" w14:paraId="2EAFA45D" w14:textId="77777777" w:rsidTr="003915D2">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1BB89"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61461FE" w14:textId="77777777" w:rsidR="003915D2" w:rsidRDefault="003915D2">
            <w:pPr>
              <w:pStyle w:val="TAC"/>
              <w:rPr>
                <w:rFonts w:cs="Arial"/>
                <w:szCs w:val="18"/>
              </w:rPr>
            </w:pPr>
            <w:r>
              <w:rPr>
                <w:rFonts w:eastAsia="Malgun Gothic" w:cs="Arial"/>
              </w:rPr>
              <w:t>n</w:t>
            </w:r>
            <w:r>
              <w:rPr>
                <w:rFonts w:cs="Arial"/>
              </w:rP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7002458" w14:textId="77777777" w:rsidR="003915D2" w:rsidRDefault="003915D2">
            <w:pPr>
              <w:pStyle w:val="TAC"/>
              <w:rPr>
                <w:rFonts w:eastAsia="Malgun Gothic" w:cs="Arial"/>
                <w:szCs w:val="18"/>
              </w:rPr>
            </w:pPr>
            <w:r>
              <w:rPr>
                <w:rFonts w:eastAsia="Malgun Gothic" w:cs="Arial"/>
              </w:rPr>
              <w:t>3795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B7EF9FD" w14:textId="77777777" w:rsidR="003915D2" w:rsidRDefault="003915D2">
            <w:pPr>
              <w:pStyle w:val="TAC"/>
              <w:rPr>
                <w:rFonts w:eastAsia="Malgun Gothic" w:cs="Arial"/>
                <w:szCs w:val="18"/>
              </w:rPr>
            </w:pPr>
            <w:r>
              <w:rPr>
                <w:rFonts w:eastAsia="Malgun Gothic" w:cs="Arial"/>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1495DB0" w14:textId="77777777" w:rsidR="003915D2" w:rsidRDefault="003915D2">
            <w:pPr>
              <w:pStyle w:val="TAC"/>
              <w:rPr>
                <w:rFonts w:eastAsia="Malgun Gothic" w:cs="Arial"/>
                <w:szCs w:val="18"/>
              </w:rPr>
            </w:pPr>
            <w:r>
              <w:rPr>
                <w:rFonts w:eastAsia="Malgun Gothic"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69C0FAB" w14:textId="77777777" w:rsidR="003915D2" w:rsidRDefault="003915D2">
            <w:pPr>
              <w:pStyle w:val="TAC"/>
              <w:rPr>
                <w:rFonts w:eastAsia="Malgun Gothic" w:cs="Arial"/>
                <w:szCs w:val="18"/>
              </w:rPr>
            </w:pPr>
            <w:r>
              <w:rPr>
                <w:rFonts w:eastAsia="Malgun Gothic" w:cs="Arial"/>
              </w:rPr>
              <w:t>3795</w:t>
            </w:r>
          </w:p>
        </w:tc>
        <w:tc>
          <w:tcPr>
            <w:tcW w:w="752" w:type="dxa"/>
            <w:tcBorders>
              <w:top w:val="single" w:sz="4" w:space="0" w:color="auto"/>
              <w:left w:val="single" w:sz="4" w:space="0" w:color="auto"/>
              <w:bottom w:val="single" w:sz="4" w:space="0" w:color="auto"/>
              <w:right w:val="single" w:sz="4" w:space="0" w:color="auto"/>
            </w:tcBorders>
            <w:vAlign w:val="center"/>
            <w:hideMark/>
          </w:tcPr>
          <w:p w14:paraId="2C11C7B9" w14:textId="77777777" w:rsidR="003915D2" w:rsidRDefault="003915D2">
            <w:pPr>
              <w:pStyle w:val="TAC"/>
              <w:rPr>
                <w:rFonts w:cs="Arial"/>
                <w:color w:val="000000"/>
              </w:rPr>
            </w:pPr>
            <w:r>
              <w:rPr>
                <w:rFonts w:eastAsia="Malgun Gothic"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127CB50" w14:textId="77777777" w:rsidR="003915D2" w:rsidRDefault="003915D2">
            <w:pPr>
              <w:pStyle w:val="TAC"/>
              <w:rPr>
                <w:rFonts w:cs="Arial"/>
                <w:color w:val="000000"/>
              </w:rPr>
            </w:pPr>
            <w:r>
              <w:rPr>
                <w:rFonts w:eastAsia="Malgun Gothic" w:cs="Arial"/>
              </w:rPr>
              <w:t>N/A</w:t>
            </w:r>
          </w:p>
        </w:tc>
      </w:tr>
      <w:tr w:rsidR="003915D2" w14:paraId="10BDD63A" w14:textId="77777777" w:rsidTr="003915D2">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157A2"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1CCB9F25" w14:textId="77777777" w:rsidR="003915D2" w:rsidRDefault="003915D2">
            <w:pPr>
              <w:pStyle w:val="TAC"/>
              <w:rPr>
                <w:rFonts w:eastAsia="Malgun Gothic" w:cs="Arial"/>
              </w:rPr>
            </w:pPr>
            <w:r>
              <w:rPr>
                <w:rFonts w:eastAsia="Times New Roman" w:cs="Arial"/>
                <w:szCs w:val="18"/>
              </w:rPr>
              <w:t>5</w:t>
            </w:r>
          </w:p>
        </w:tc>
        <w:tc>
          <w:tcPr>
            <w:tcW w:w="1066" w:type="dxa"/>
            <w:tcBorders>
              <w:top w:val="single" w:sz="4" w:space="0" w:color="auto"/>
              <w:left w:val="single" w:sz="4" w:space="0" w:color="auto"/>
              <w:bottom w:val="single" w:sz="4" w:space="0" w:color="auto"/>
              <w:right w:val="single" w:sz="4" w:space="0" w:color="auto"/>
            </w:tcBorders>
            <w:noWrap/>
            <w:hideMark/>
          </w:tcPr>
          <w:p w14:paraId="4AA5183F" w14:textId="77777777" w:rsidR="003915D2" w:rsidRDefault="003915D2">
            <w:pPr>
              <w:pStyle w:val="TAC"/>
              <w:rPr>
                <w:rFonts w:eastAsia="Malgun Gothic" w:cs="Arial"/>
              </w:rPr>
            </w:pPr>
            <w:r>
              <w:rPr>
                <w:rFonts w:eastAsia="Malgun Gothic" w:cs="Arial"/>
                <w:kern w:val="2"/>
                <w:szCs w:val="18"/>
                <w:lang w:eastAsia="ko-KR"/>
              </w:rPr>
              <w:t>845</w:t>
            </w:r>
          </w:p>
        </w:tc>
        <w:tc>
          <w:tcPr>
            <w:tcW w:w="747" w:type="dxa"/>
            <w:tcBorders>
              <w:top w:val="single" w:sz="4" w:space="0" w:color="auto"/>
              <w:left w:val="single" w:sz="4" w:space="0" w:color="auto"/>
              <w:bottom w:val="single" w:sz="4" w:space="0" w:color="auto"/>
              <w:right w:val="single" w:sz="4" w:space="0" w:color="auto"/>
            </w:tcBorders>
            <w:noWrap/>
            <w:hideMark/>
          </w:tcPr>
          <w:p w14:paraId="3A9FFF81" w14:textId="77777777" w:rsidR="003915D2" w:rsidRDefault="003915D2">
            <w:pPr>
              <w:pStyle w:val="TAC"/>
              <w:rPr>
                <w:rFonts w:eastAsia="Malgun Gothic" w:cs="Arial"/>
              </w:rPr>
            </w:pPr>
            <w:r>
              <w:rPr>
                <w:rFonts w:eastAsia="Malgun Gothic" w:cs="Arial"/>
                <w:kern w:val="2"/>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719D0CE" w14:textId="77777777" w:rsidR="003915D2" w:rsidRDefault="003915D2">
            <w:pPr>
              <w:pStyle w:val="TAC"/>
              <w:rPr>
                <w:rFonts w:eastAsia="Malgun Gothic" w:cs="Arial"/>
              </w:rPr>
            </w:pPr>
            <w:r>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46C399E" w14:textId="77777777" w:rsidR="003915D2" w:rsidRDefault="003915D2">
            <w:pPr>
              <w:pStyle w:val="TAC"/>
              <w:rPr>
                <w:rFonts w:eastAsia="Malgun Gothic" w:cs="Arial"/>
              </w:rPr>
            </w:pPr>
            <w:r>
              <w:rPr>
                <w:rFonts w:eastAsia="Malgun Gothic" w:cs="Arial"/>
                <w:kern w:val="2"/>
                <w:szCs w:val="18"/>
                <w:lang w:eastAsia="ko-KR"/>
              </w:rPr>
              <w:t>890</w:t>
            </w:r>
          </w:p>
        </w:tc>
        <w:tc>
          <w:tcPr>
            <w:tcW w:w="752" w:type="dxa"/>
            <w:tcBorders>
              <w:top w:val="single" w:sz="4" w:space="0" w:color="auto"/>
              <w:left w:val="single" w:sz="4" w:space="0" w:color="auto"/>
              <w:bottom w:val="single" w:sz="4" w:space="0" w:color="auto"/>
              <w:right w:val="single" w:sz="4" w:space="0" w:color="auto"/>
            </w:tcBorders>
            <w:hideMark/>
          </w:tcPr>
          <w:p w14:paraId="66EB2083" w14:textId="77777777" w:rsidR="003915D2" w:rsidRDefault="003915D2">
            <w:pPr>
              <w:pStyle w:val="TAC"/>
              <w:rPr>
                <w:rFonts w:eastAsia="Malgun Gothic" w:cs="Arial"/>
              </w:rPr>
            </w:pPr>
            <w:r>
              <w:rPr>
                <w:rFonts w:eastAsia="Malgun Gothic" w:cs="Arial"/>
                <w:kern w:val="2"/>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54B31AE" w14:textId="77777777" w:rsidR="003915D2" w:rsidRDefault="003915D2">
            <w:pPr>
              <w:pStyle w:val="TAC"/>
              <w:rPr>
                <w:rFonts w:eastAsia="Malgun Gothic" w:cs="Arial"/>
              </w:rPr>
            </w:pPr>
            <w:r>
              <w:rPr>
                <w:rFonts w:eastAsia="Malgun Gothic" w:cs="Arial"/>
                <w:kern w:val="2"/>
                <w:szCs w:val="18"/>
                <w:lang w:eastAsia="ko-KR"/>
              </w:rPr>
              <w:t>N/A</w:t>
            </w:r>
          </w:p>
        </w:tc>
      </w:tr>
      <w:tr w:rsidR="003915D2" w14:paraId="195D37C8" w14:textId="77777777" w:rsidTr="003915D2">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025C4"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1545C0F9" w14:textId="77777777" w:rsidR="003915D2" w:rsidRDefault="003915D2">
            <w:pPr>
              <w:pStyle w:val="TAC"/>
              <w:rPr>
                <w:rFonts w:eastAsia="Malgun Gothic" w:cs="Arial"/>
              </w:rPr>
            </w:pPr>
            <w:r>
              <w:rPr>
                <w:rFonts w:cs="Arial"/>
                <w:szCs w:val="18"/>
              </w:rPr>
              <w:t>n66</w:t>
            </w:r>
          </w:p>
        </w:tc>
        <w:tc>
          <w:tcPr>
            <w:tcW w:w="1066" w:type="dxa"/>
            <w:tcBorders>
              <w:top w:val="single" w:sz="4" w:space="0" w:color="auto"/>
              <w:left w:val="single" w:sz="4" w:space="0" w:color="auto"/>
              <w:bottom w:val="single" w:sz="4" w:space="0" w:color="auto"/>
              <w:right w:val="single" w:sz="4" w:space="0" w:color="auto"/>
            </w:tcBorders>
            <w:noWrap/>
            <w:hideMark/>
          </w:tcPr>
          <w:p w14:paraId="3008D218" w14:textId="77777777" w:rsidR="003915D2" w:rsidRDefault="003915D2">
            <w:pPr>
              <w:pStyle w:val="TAC"/>
              <w:rPr>
                <w:rFonts w:eastAsia="Malgun Gothic" w:cs="Arial"/>
              </w:rPr>
            </w:pPr>
            <w:r>
              <w:rPr>
                <w:rFonts w:eastAsia="Malgun Gothic" w:cs="Arial"/>
                <w:kern w:val="2"/>
                <w:szCs w:val="18"/>
                <w:lang w:eastAsia="ko-KR"/>
              </w:rPr>
              <w:t>1785</w:t>
            </w:r>
          </w:p>
        </w:tc>
        <w:tc>
          <w:tcPr>
            <w:tcW w:w="747" w:type="dxa"/>
            <w:tcBorders>
              <w:top w:val="single" w:sz="4" w:space="0" w:color="auto"/>
              <w:left w:val="single" w:sz="4" w:space="0" w:color="auto"/>
              <w:bottom w:val="single" w:sz="4" w:space="0" w:color="auto"/>
              <w:right w:val="single" w:sz="4" w:space="0" w:color="auto"/>
            </w:tcBorders>
            <w:noWrap/>
            <w:hideMark/>
          </w:tcPr>
          <w:p w14:paraId="5D70C10D" w14:textId="77777777" w:rsidR="003915D2" w:rsidRDefault="003915D2">
            <w:pPr>
              <w:pStyle w:val="TAC"/>
              <w:rPr>
                <w:rFonts w:eastAsia="Malgun Gothic" w:cs="Arial"/>
              </w:rPr>
            </w:pPr>
            <w:r>
              <w:rPr>
                <w:rFonts w:eastAsia="Malgun Gothic" w:cs="Arial"/>
                <w:kern w:val="2"/>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9AB03DC" w14:textId="77777777" w:rsidR="003915D2" w:rsidRDefault="003915D2">
            <w:pPr>
              <w:pStyle w:val="TAC"/>
              <w:rPr>
                <w:rFonts w:eastAsia="Malgun Gothic" w:cs="Arial"/>
              </w:rPr>
            </w:pPr>
            <w:r>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0BFFD97" w14:textId="77777777" w:rsidR="003915D2" w:rsidRDefault="003915D2">
            <w:pPr>
              <w:pStyle w:val="TAC"/>
              <w:rPr>
                <w:rFonts w:eastAsia="Malgun Gothic" w:cs="Arial"/>
              </w:rPr>
            </w:pPr>
            <w:r>
              <w:rPr>
                <w:rFonts w:eastAsia="Malgun Gothic" w:cs="Arial"/>
                <w:kern w:val="2"/>
                <w:szCs w:val="18"/>
                <w:lang w:eastAsia="ko-KR"/>
              </w:rPr>
              <w:t>2185</w:t>
            </w:r>
          </w:p>
        </w:tc>
        <w:tc>
          <w:tcPr>
            <w:tcW w:w="752" w:type="dxa"/>
            <w:tcBorders>
              <w:top w:val="single" w:sz="4" w:space="0" w:color="auto"/>
              <w:left w:val="single" w:sz="4" w:space="0" w:color="auto"/>
              <w:bottom w:val="single" w:sz="4" w:space="0" w:color="auto"/>
              <w:right w:val="single" w:sz="4" w:space="0" w:color="auto"/>
            </w:tcBorders>
            <w:hideMark/>
          </w:tcPr>
          <w:p w14:paraId="20706E90" w14:textId="77777777" w:rsidR="003915D2" w:rsidRDefault="003915D2">
            <w:pPr>
              <w:pStyle w:val="TAC"/>
              <w:rPr>
                <w:rFonts w:eastAsia="Malgun Gothic" w:cs="Arial"/>
              </w:rPr>
            </w:pPr>
            <w:r>
              <w:rPr>
                <w:rFonts w:eastAsia="Malgun Gothic" w:cs="Arial"/>
                <w:kern w:val="2"/>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44E4296" w14:textId="77777777" w:rsidR="003915D2" w:rsidRDefault="003915D2">
            <w:pPr>
              <w:pStyle w:val="TAC"/>
              <w:rPr>
                <w:rFonts w:eastAsia="Malgun Gothic" w:cs="Arial"/>
              </w:rPr>
            </w:pPr>
            <w:r>
              <w:rPr>
                <w:rFonts w:eastAsia="Malgun Gothic" w:cs="Arial"/>
                <w:kern w:val="2"/>
                <w:szCs w:val="18"/>
                <w:lang w:eastAsia="ko-KR"/>
              </w:rPr>
              <w:t>N/A</w:t>
            </w:r>
          </w:p>
        </w:tc>
      </w:tr>
      <w:tr w:rsidR="003915D2" w14:paraId="16989D85" w14:textId="77777777" w:rsidTr="003915D2">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1AB7B"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48C4D87" w14:textId="77777777" w:rsidR="003915D2" w:rsidRDefault="003915D2">
            <w:pPr>
              <w:pStyle w:val="TAC"/>
              <w:rPr>
                <w:rFonts w:eastAsia="Malgun Gothic" w:cs="Arial"/>
              </w:rPr>
            </w:pPr>
            <w:r>
              <w:rPr>
                <w:rFonts w:cs="Arial"/>
                <w:szCs w:val="18"/>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586DE3A" w14:textId="77777777" w:rsidR="003915D2" w:rsidRDefault="003915D2">
            <w:pPr>
              <w:pStyle w:val="TAC"/>
              <w:rPr>
                <w:rFonts w:eastAsia="Malgun Gothic" w:cs="Arial"/>
              </w:rPr>
            </w:pPr>
            <w:r>
              <w:rPr>
                <w:rFonts w:eastAsia="Malgun Gothic" w:cs="Arial"/>
                <w:kern w:val="2"/>
                <w:szCs w:val="18"/>
                <w:lang w:eastAsia="ko-KR"/>
              </w:rPr>
              <w:t>3475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2083B07" w14:textId="77777777" w:rsidR="003915D2" w:rsidRDefault="003915D2">
            <w:pPr>
              <w:pStyle w:val="TAC"/>
              <w:rPr>
                <w:rFonts w:eastAsia="Malgun Gothic" w:cs="Arial"/>
              </w:rPr>
            </w:pPr>
            <w:r>
              <w:rPr>
                <w:rFonts w:eastAsia="Malgun Gothic" w:cs="Arial"/>
                <w:kern w:val="2"/>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0CD3ADC" w14:textId="77777777" w:rsidR="003915D2" w:rsidRDefault="003915D2">
            <w:pPr>
              <w:pStyle w:val="TAC"/>
              <w:rPr>
                <w:rFonts w:eastAsia="Malgun Gothic" w:cs="Arial"/>
              </w:rPr>
            </w:pPr>
            <w:r>
              <w:rPr>
                <w:rFonts w:eastAsia="Malgun Gothic" w:cs="Arial"/>
                <w:kern w:val="2"/>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C57D00F" w14:textId="77777777" w:rsidR="003915D2" w:rsidRDefault="003915D2">
            <w:pPr>
              <w:pStyle w:val="TAC"/>
              <w:rPr>
                <w:rFonts w:eastAsia="Malgun Gothic" w:cs="Arial"/>
              </w:rPr>
            </w:pPr>
            <w:r>
              <w:rPr>
                <w:rFonts w:eastAsia="Malgun Gothic" w:cs="Arial"/>
                <w:kern w:val="2"/>
                <w:szCs w:val="18"/>
                <w:lang w:eastAsia="ko-KR"/>
              </w:rPr>
              <w:t>3475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FD59A87" w14:textId="77777777" w:rsidR="003915D2" w:rsidRDefault="003915D2">
            <w:pPr>
              <w:pStyle w:val="TAC"/>
              <w:rPr>
                <w:rFonts w:eastAsia="Malgun Gothic" w:cs="Arial"/>
              </w:rPr>
            </w:pPr>
            <w:r>
              <w:rPr>
                <w:rFonts w:eastAsia="Malgun Gothic" w:cs="Arial"/>
                <w:kern w:val="2"/>
                <w:szCs w:val="18"/>
                <w:lang w:eastAsia="ko-KR"/>
              </w:rPr>
              <w:t>16.1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0960709" w14:textId="77777777" w:rsidR="003915D2" w:rsidRDefault="003915D2">
            <w:pPr>
              <w:pStyle w:val="TAC"/>
              <w:rPr>
                <w:rFonts w:eastAsia="Malgun Gothic" w:cs="Arial"/>
              </w:rPr>
            </w:pPr>
            <w:r>
              <w:rPr>
                <w:rFonts w:eastAsia="Malgun Gothic" w:cs="Arial"/>
                <w:kern w:val="2"/>
                <w:szCs w:val="18"/>
                <w:lang w:eastAsia="ko-KR"/>
              </w:rPr>
              <w:t>IMD3</w:t>
            </w:r>
          </w:p>
        </w:tc>
      </w:tr>
      <w:tr w:rsidR="003915D2" w14:paraId="74BBE551"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7DFA219" w14:textId="77777777" w:rsidR="003915D2" w:rsidRDefault="003915D2">
            <w:pPr>
              <w:pStyle w:val="TAC"/>
              <w:rPr>
                <w:rFonts w:eastAsia="Malgun Gothic"/>
                <w:szCs w:val="18"/>
                <w:lang w:eastAsia="ko-KR"/>
              </w:rPr>
            </w:pPr>
            <w:r>
              <w:rPr>
                <w:rFonts w:cs="Arial"/>
                <w:lang w:eastAsia="ja-JP"/>
              </w:rPr>
              <w:lastRenderedPageBreak/>
              <w:t>DC</w:t>
            </w:r>
            <w:r>
              <w:rPr>
                <w:rFonts w:cs="Arial"/>
              </w:rPr>
              <w:t>_</w:t>
            </w:r>
            <w:r>
              <w:rPr>
                <w:rFonts w:eastAsia="Calibri Light" w:cs="Arial"/>
              </w:rPr>
              <w:t>7</w:t>
            </w:r>
            <w:r>
              <w:rPr>
                <w:rFonts w:cs="Arial"/>
              </w:rPr>
              <w:t>A</w:t>
            </w:r>
            <w:r>
              <w:rPr>
                <w:rFonts w:eastAsia="Calibri Light" w:cs="Arial"/>
              </w:rPr>
              <w:t>_</w:t>
            </w:r>
            <w:r>
              <w:rPr>
                <w:rFonts w:eastAsia="Calibri Light" w:cs="Arial"/>
                <w:lang w:eastAsia="zh-CN"/>
              </w:rPr>
              <w:t>n1</w:t>
            </w:r>
            <w:r>
              <w:rPr>
                <w:rFonts w:eastAsia="Calibri Light" w:cs="Arial"/>
              </w:rPr>
              <w:t>A</w:t>
            </w:r>
            <w:r>
              <w:rPr>
                <w:rFonts w:cs="Arial"/>
                <w:lang w:eastAsia="zh-CN"/>
              </w:rPr>
              <w:t>-</w:t>
            </w:r>
            <w:r>
              <w:rPr>
                <w:rFonts w:cs="Arial"/>
                <w:lang w:eastAsia="ja-JP"/>
              </w:rPr>
              <w:t>n</w:t>
            </w:r>
            <w:r>
              <w:rPr>
                <w:rFonts w:eastAsia="Calibri Light" w:cs="Arial"/>
              </w:rPr>
              <w:t>40</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595A99EC" w14:textId="77777777" w:rsidR="003915D2" w:rsidRDefault="003915D2">
            <w:pPr>
              <w:pStyle w:val="TAC"/>
              <w:rPr>
                <w:szCs w:val="18"/>
              </w:rPr>
            </w:pPr>
            <w:r>
              <w:rPr>
                <w:rFonts w:eastAsia="Calibri Light" w:cs="Arial"/>
              </w:rPr>
              <w:t>7</w:t>
            </w:r>
          </w:p>
        </w:tc>
        <w:tc>
          <w:tcPr>
            <w:tcW w:w="1066" w:type="dxa"/>
            <w:tcBorders>
              <w:top w:val="single" w:sz="4" w:space="0" w:color="auto"/>
              <w:left w:val="single" w:sz="4" w:space="0" w:color="auto"/>
              <w:bottom w:val="single" w:sz="4" w:space="0" w:color="auto"/>
              <w:right w:val="single" w:sz="4" w:space="0" w:color="auto"/>
            </w:tcBorders>
            <w:noWrap/>
            <w:hideMark/>
          </w:tcPr>
          <w:p w14:paraId="03CFC622" w14:textId="77777777" w:rsidR="003915D2" w:rsidRDefault="003915D2">
            <w:pPr>
              <w:pStyle w:val="TAC"/>
              <w:rPr>
                <w:szCs w:val="18"/>
                <w:lang w:eastAsia="zh-CN"/>
              </w:rPr>
            </w:pPr>
            <w:r>
              <w:rPr>
                <w:rFonts w:eastAsia="Calibri Light" w:cs="Arial"/>
              </w:rPr>
              <w:t>2540</w:t>
            </w:r>
          </w:p>
        </w:tc>
        <w:tc>
          <w:tcPr>
            <w:tcW w:w="747" w:type="dxa"/>
            <w:tcBorders>
              <w:top w:val="single" w:sz="4" w:space="0" w:color="auto"/>
              <w:left w:val="single" w:sz="4" w:space="0" w:color="auto"/>
              <w:bottom w:val="single" w:sz="4" w:space="0" w:color="auto"/>
              <w:right w:val="single" w:sz="4" w:space="0" w:color="auto"/>
            </w:tcBorders>
            <w:noWrap/>
            <w:hideMark/>
          </w:tcPr>
          <w:p w14:paraId="54F0C032" w14:textId="77777777" w:rsidR="003915D2" w:rsidRDefault="003915D2">
            <w:pPr>
              <w:pStyle w:val="TAC"/>
              <w:rPr>
                <w:szCs w:val="18"/>
                <w:lang w:eastAsia="zh-CN"/>
              </w:rPr>
            </w:pPr>
            <w:r>
              <w:rPr>
                <w:rFonts w:eastAsia="Calibri Light"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30A20B2" w14:textId="77777777" w:rsidR="003915D2" w:rsidRDefault="003915D2">
            <w:pPr>
              <w:pStyle w:val="TAC"/>
              <w:rPr>
                <w:szCs w:val="18"/>
                <w:lang w:eastAsia="zh-CN"/>
              </w:rPr>
            </w:pPr>
            <w:r>
              <w:rPr>
                <w:rFonts w:eastAsia="Calibri Light"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6952109" w14:textId="77777777" w:rsidR="003915D2" w:rsidRDefault="003915D2">
            <w:pPr>
              <w:pStyle w:val="TAC"/>
              <w:rPr>
                <w:szCs w:val="18"/>
                <w:lang w:eastAsia="zh-CN"/>
              </w:rPr>
            </w:pPr>
            <w:r>
              <w:rPr>
                <w:rFonts w:eastAsia="Calibri Light" w:cs="Arial"/>
              </w:rPr>
              <w:t>2660</w:t>
            </w:r>
          </w:p>
        </w:tc>
        <w:tc>
          <w:tcPr>
            <w:tcW w:w="752" w:type="dxa"/>
            <w:tcBorders>
              <w:top w:val="single" w:sz="4" w:space="0" w:color="auto"/>
              <w:left w:val="single" w:sz="4" w:space="0" w:color="auto"/>
              <w:bottom w:val="single" w:sz="4" w:space="0" w:color="auto"/>
              <w:right w:val="single" w:sz="4" w:space="0" w:color="auto"/>
            </w:tcBorders>
            <w:hideMark/>
          </w:tcPr>
          <w:p w14:paraId="42211DFA" w14:textId="77777777" w:rsidR="003915D2" w:rsidRDefault="003915D2">
            <w:pPr>
              <w:pStyle w:val="TAC"/>
              <w:rPr>
                <w:szCs w:val="18"/>
              </w:rPr>
            </w:pPr>
            <w:r>
              <w:rPr>
                <w:rFonts w:eastAsia="Calibri Light"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B87D325" w14:textId="77777777" w:rsidR="003915D2" w:rsidRDefault="003915D2">
            <w:pPr>
              <w:pStyle w:val="TAC"/>
            </w:pPr>
            <w:r>
              <w:rPr>
                <w:rFonts w:cs="Arial"/>
                <w:szCs w:val="24"/>
              </w:rPr>
              <w:t>N/A</w:t>
            </w:r>
          </w:p>
        </w:tc>
      </w:tr>
      <w:tr w:rsidR="003915D2" w14:paraId="59FB1677" w14:textId="77777777" w:rsidTr="003915D2">
        <w:trPr>
          <w:trHeight w:val="54"/>
          <w:jc w:val="center"/>
        </w:trPr>
        <w:tc>
          <w:tcPr>
            <w:tcW w:w="2258" w:type="dxa"/>
            <w:tcBorders>
              <w:top w:val="nil"/>
              <w:left w:val="single" w:sz="4" w:space="0" w:color="auto"/>
              <w:bottom w:val="nil"/>
              <w:right w:val="single" w:sz="4" w:space="0" w:color="auto"/>
            </w:tcBorders>
          </w:tcPr>
          <w:p w14:paraId="67593B13"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53C4268" w14:textId="77777777" w:rsidR="003915D2" w:rsidRDefault="003915D2">
            <w:pPr>
              <w:pStyle w:val="TAC"/>
              <w:rPr>
                <w:szCs w:val="18"/>
              </w:rPr>
            </w:pPr>
            <w:r>
              <w:rPr>
                <w:rFonts w:eastAsia="Calibri Light" w:cs="Arial"/>
              </w:rPr>
              <w:t>n40</w:t>
            </w:r>
          </w:p>
        </w:tc>
        <w:tc>
          <w:tcPr>
            <w:tcW w:w="1066" w:type="dxa"/>
            <w:tcBorders>
              <w:top w:val="single" w:sz="4" w:space="0" w:color="auto"/>
              <w:left w:val="single" w:sz="4" w:space="0" w:color="auto"/>
              <w:bottom w:val="single" w:sz="4" w:space="0" w:color="auto"/>
              <w:right w:val="single" w:sz="4" w:space="0" w:color="auto"/>
            </w:tcBorders>
            <w:noWrap/>
            <w:hideMark/>
          </w:tcPr>
          <w:p w14:paraId="53CC8F4F" w14:textId="77777777" w:rsidR="003915D2" w:rsidRDefault="003915D2">
            <w:pPr>
              <w:pStyle w:val="TAC"/>
              <w:rPr>
                <w:szCs w:val="18"/>
                <w:lang w:eastAsia="zh-CN"/>
              </w:rPr>
            </w:pPr>
            <w:r>
              <w:rPr>
                <w:rFonts w:eastAsia="Calibri Light" w:cs="Arial"/>
              </w:rPr>
              <w:t>2335</w:t>
            </w:r>
          </w:p>
        </w:tc>
        <w:tc>
          <w:tcPr>
            <w:tcW w:w="747" w:type="dxa"/>
            <w:tcBorders>
              <w:top w:val="single" w:sz="4" w:space="0" w:color="auto"/>
              <w:left w:val="single" w:sz="4" w:space="0" w:color="auto"/>
              <w:bottom w:val="single" w:sz="4" w:space="0" w:color="auto"/>
              <w:right w:val="single" w:sz="4" w:space="0" w:color="auto"/>
            </w:tcBorders>
            <w:noWrap/>
            <w:hideMark/>
          </w:tcPr>
          <w:p w14:paraId="69A2A961" w14:textId="77777777" w:rsidR="003915D2" w:rsidRDefault="003915D2">
            <w:pPr>
              <w:pStyle w:val="TAC"/>
              <w:rPr>
                <w:szCs w:val="18"/>
                <w:lang w:eastAsia="zh-CN"/>
              </w:rPr>
            </w:pPr>
            <w:r>
              <w:rPr>
                <w:rFonts w:eastAsia="Calibri Light"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048ECB8" w14:textId="77777777" w:rsidR="003915D2" w:rsidRDefault="003915D2">
            <w:pPr>
              <w:pStyle w:val="TAC"/>
              <w:rPr>
                <w:szCs w:val="18"/>
                <w:lang w:eastAsia="zh-CN"/>
              </w:rPr>
            </w:pPr>
            <w:r>
              <w:rPr>
                <w:rFonts w:eastAsia="Calibri Light"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8AE19B3" w14:textId="77777777" w:rsidR="003915D2" w:rsidRDefault="003915D2">
            <w:pPr>
              <w:pStyle w:val="TAC"/>
              <w:rPr>
                <w:szCs w:val="18"/>
                <w:lang w:eastAsia="zh-CN"/>
              </w:rPr>
            </w:pPr>
            <w:r>
              <w:rPr>
                <w:rFonts w:eastAsia="Calibri Light" w:cs="Arial"/>
              </w:rPr>
              <w:t>2335</w:t>
            </w:r>
          </w:p>
        </w:tc>
        <w:tc>
          <w:tcPr>
            <w:tcW w:w="752" w:type="dxa"/>
            <w:tcBorders>
              <w:top w:val="single" w:sz="4" w:space="0" w:color="auto"/>
              <w:left w:val="single" w:sz="4" w:space="0" w:color="auto"/>
              <w:bottom w:val="single" w:sz="4" w:space="0" w:color="auto"/>
              <w:right w:val="single" w:sz="4" w:space="0" w:color="auto"/>
            </w:tcBorders>
            <w:hideMark/>
          </w:tcPr>
          <w:p w14:paraId="3A1CAD1D" w14:textId="77777777" w:rsidR="003915D2" w:rsidRDefault="003915D2">
            <w:pPr>
              <w:pStyle w:val="TAC"/>
              <w:rPr>
                <w:szCs w:val="18"/>
              </w:rPr>
            </w:pPr>
            <w:r>
              <w:rPr>
                <w:rFonts w:eastAsia="Calibri Light"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929F724" w14:textId="77777777" w:rsidR="003915D2" w:rsidRDefault="003915D2">
            <w:pPr>
              <w:pStyle w:val="TAC"/>
            </w:pPr>
            <w:r>
              <w:rPr>
                <w:rFonts w:cs="Arial"/>
                <w:szCs w:val="24"/>
              </w:rPr>
              <w:t>N/A</w:t>
            </w:r>
          </w:p>
        </w:tc>
      </w:tr>
      <w:tr w:rsidR="003915D2" w14:paraId="48EC787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099ACC6"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285DDBA" w14:textId="77777777" w:rsidR="003915D2" w:rsidRDefault="003915D2">
            <w:pPr>
              <w:pStyle w:val="TAC"/>
              <w:rPr>
                <w:szCs w:val="18"/>
              </w:rPr>
            </w:pPr>
            <w:r>
              <w:rPr>
                <w:rFonts w:eastAsia="Calibri Light" w:cs="Arial"/>
              </w:rPr>
              <w:t>n1</w:t>
            </w:r>
          </w:p>
        </w:tc>
        <w:tc>
          <w:tcPr>
            <w:tcW w:w="1066" w:type="dxa"/>
            <w:tcBorders>
              <w:top w:val="single" w:sz="4" w:space="0" w:color="auto"/>
              <w:left w:val="single" w:sz="4" w:space="0" w:color="auto"/>
              <w:bottom w:val="single" w:sz="4" w:space="0" w:color="auto"/>
              <w:right w:val="single" w:sz="4" w:space="0" w:color="auto"/>
            </w:tcBorders>
            <w:noWrap/>
            <w:hideMark/>
          </w:tcPr>
          <w:p w14:paraId="14981272" w14:textId="77777777" w:rsidR="003915D2" w:rsidRDefault="003915D2">
            <w:pPr>
              <w:pStyle w:val="TAC"/>
              <w:rPr>
                <w:szCs w:val="18"/>
                <w:lang w:eastAsia="zh-CN"/>
              </w:rPr>
            </w:pPr>
            <w:r>
              <w:rPr>
                <w:rFonts w:eastAsia="Calibri Light" w:cs="Arial"/>
              </w:rPr>
              <w:t>1940</w:t>
            </w:r>
          </w:p>
        </w:tc>
        <w:tc>
          <w:tcPr>
            <w:tcW w:w="747" w:type="dxa"/>
            <w:tcBorders>
              <w:top w:val="single" w:sz="4" w:space="0" w:color="auto"/>
              <w:left w:val="single" w:sz="4" w:space="0" w:color="auto"/>
              <w:bottom w:val="single" w:sz="4" w:space="0" w:color="auto"/>
              <w:right w:val="single" w:sz="4" w:space="0" w:color="auto"/>
            </w:tcBorders>
            <w:noWrap/>
            <w:hideMark/>
          </w:tcPr>
          <w:p w14:paraId="29086C38" w14:textId="77777777" w:rsidR="003915D2" w:rsidRDefault="003915D2">
            <w:pPr>
              <w:pStyle w:val="TAC"/>
              <w:rPr>
                <w:szCs w:val="18"/>
                <w:lang w:eastAsia="zh-CN"/>
              </w:rPr>
            </w:pPr>
            <w:r>
              <w:rPr>
                <w:rFonts w:eastAsia="Calibri Light"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32C5ACA" w14:textId="77777777" w:rsidR="003915D2" w:rsidRDefault="003915D2">
            <w:pPr>
              <w:pStyle w:val="TAC"/>
              <w:rPr>
                <w:szCs w:val="18"/>
                <w:lang w:eastAsia="zh-CN"/>
              </w:rPr>
            </w:pPr>
            <w:r>
              <w:rPr>
                <w:rFonts w:eastAsia="Calibri Light"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7A3C4F0" w14:textId="77777777" w:rsidR="003915D2" w:rsidRDefault="003915D2">
            <w:pPr>
              <w:pStyle w:val="TAC"/>
              <w:rPr>
                <w:szCs w:val="18"/>
                <w:lang w:eastAsia="zh-CN"/>
              </w:rPr>
            </w:pPr>
            <w:r>
              <w:rPr>
                <w:rFonts w:eastAsia="Calibri Light" w:cs="Arial"/>
              </w:rPr>
              <w:t>2130</w:t>
            </w:r>
          </w:p>
        </w:tc>
        <w:tc>
          <w:tcPr>
            <w:tcW w:w="752" w:type="dxa"/>
            <w:tcBorders>
              <w:top w:val="single" w:sz="4" w:space="0" w:color="auto"/>
              <w:left w:val="single" w:sz="4" w:space="0" w:color="auto"/>
              <w:bottom w:val="single" w:sz="4" w:space="0" w:color="auto"/>
              <w:right w:val="single" w:sz="4" w:space="0" w:color="auto"/>
            </w:tcBorders>
            <w:hideMark/>
          </w:tcPr>
          <w:p w14:paraId="00C6DE98" w14:textId="77777777" w:rsidR="003915D2" w:rsidRDefault="003915D2">
            <w:pPr>
              <w:pStyle w:val="TAC"/>
              <w:rPr>
                <w:szCs w:val="18"/>
              </w:rPr>
            </w:pPr>
            <w:r>
              <w:rPr>
                <w:rFonts w:eastAsia="Calibri Light" w:cs="Arial"/>
              </w:rPr>
              <w:t>15.2</w:t>
            </w:r>
          </w:p>
        </w:tc>
        <w:tc>
          <w:tcPr>
            <w:tcW w:w="1248" w:type="dxa"/>
            <w:tcBorders>
              <w:top w:val="single" w:sz="4" w:space="0" w:color="auto"/>
              <w:left w:val="single" w:sz="4" w:space="0" w:color="auto"/>
              <w:bottom w:val="single" w:sz="4" w:space="0" w:color="auto"/>
              <w:right w:val="single" w:sz="4" w:space="0" w:color="auto"/>
            </w:tcBorders>
            <w:hideMark/>
          </w:tcPr>
          <w:p w14:paraId="6856118F" w14:textId="77777777" w:rsidR="003915D2" w:rsidRDefault="003915D2">
            <w:pPr>
              <w:pStyle w:val="TAC"/>
            </w:pPr>
            <w:r>
              <w:rPr>
                <w:rFonts w:cs="Arial"/>
                <w:szCs w:val="24"/>
              </w:rPr>
              <w:t>IMD3</w:t>
            </w:r>
          </w:p>
        </w:tc>
      </w:tr>
      <w:tr w:rsidR="003915D2" w14:paraId="240D2A2A"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2D6202F" w14:textId="77777777" w:rsidR="003915D2" w:rsidRDefault="003915D2">
            <w:pPr>
              <w:pStyle w:val="TAC"/>
              <w:rPr>
                <w:rFonts w:eastAsia="MS Mincho" w:cs="Arial"/>
                <w:bCs/>
                <w:szCs w:val="18"/>
              </w:rPr>
            </w:pPr>
            <w:r>
              <w:rPr>
                <w:rFonts w:eastAsia="MS Mincho" w:cs="Arial"/>
                <w:bCs/>
                <w:szCs w:val="18"/>
              </w:rPr>
              <w:t>DC_7A_n1A-n78A</w:t>
            </w:r>
          </w:p>
          <w:p w14:paraId="5B9D7254" w14:textId="77777777" w:rsidR="003915D2" w:rsidRDefault="003915D2">
            <w:pPr>
              <w:pStyle w:val="TAC"/>
            </w:pPr>
            <w:r>
              <w:rPr>
                <w:rFonts w:eastAsia="MS Mincho" w:cs="Arial"/>
                <w:bCs/>
                <w:szCs w:val="18"/>
              </w:rPr>
              <w:t>DC_7C_n1A-n78A</w:t>
            </w:r>
          </w:p>
        </w:tc>
        <w:tc>
          <w:tcPr>
            <w:tcW w:w="867" w:type="dxa"/>
            <w:tcBorders>
              <w:top w:val="single" w:sz="4" w:space="0" w:color="auto"/>
              <w:left w:val="single" w:sz="4" w:space="0" w:color="auto"/>
              <w:bottom w:val="single" w:sz="4" w:space="0" w:color="auto"/>
              <w:right w:val="single" w:sz="4" w:space="0" w:color="auto"/>
            </w:tcBorders>
            <w:hideMark/>
          </w:tcPr>
          <w:p w14:paraId="4237F6C1" w14:textId="77777777" w:rsidR="003915D2" w:rsidRDefault="003915D2">
            <w:pPr>
              <w:pStyle w:val="TAC"/>
              <w:rPr>
                <w:lang w:eastAsia="zh-CN"/>
              </w:rPr>
            </w:pPr>
            <w:r>
              <w:rPr>
                <w:rFonts w:eastAsia="Malgun Gothic"/>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780215B6" w14:textId="77777777" w:rsidR="003915D2" w:rsidRDefault="003915D2">
            <w:pPr>
              <w:pStyle w:val="TAC"/>
              <w:rPr>
                <w:kern w:val="2"/>
                <w:szCs w:val="24"/>
                <w:lang w:eastAsia="zh-CN"/>
              </w:rPr>
            </w:pPr>
            <w:r>
              <w:t>2520</w:t>
            </w:r>
          </w:p>
        </w:tc>
        <w:tc>
          <w:tcPr>
            <w:tcW w:w="747" w:type="dxa"/>
            <w:tcBorders>
              <w:top w:val="single" w:sz="4" w:space="0" w:color="auto"/>
              <w:left w:val="single" w:sz="4" w:space="0" w:color="auto"/>
              <w:bottom w:val="single" w:sz="4" w:space="0" w:color="auto"/>
              <w:right w:val="single" w:sz="4" w:space="0" w:color="auto"/>
            </w:tcBorders>
            <w:noWrap/>
            <w:hideMark/>
          </w:tcPr>
          <w:p w14:paraId="0307F1E3"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2D75439"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9C708D7" w14:textId="77777777" w:rsidR="003915D2" w:rsidRDefault="003915D2">
            <w:pPr>
              <w:pStyle w:val="TAC"/>
              <w:rPr>
                <w:kern w:val="2"/>
                <w:szCs w:val="24"/>
                <w:lang w:eastAsia="zh-CN"/>
              </w:rPr>
            </w:pPr>
            <w:r>
              <w:t>2640</w:t>
            </w:r>
          </w:p>
        </w:tc>
        <w:tc>
          <w:tcPr>
            <w:tcW w:w="752" w:type="dxa"/>
            <w:tcBorders>
              <w:top w:val="single" w:sz="4" w:space="0" w:color="auto"/>
              <w:left w:val="single" w:sz="4" w:space="0" w:color="auto"/>
              <w:bottom w:val="single" w:sz="4" w:space="0" w:color="auto"/>
              <w:right w:val="single" w:sz="4" w:space="0" w:color="auto"/>
            </w:tcBorders>
            <w:hideMark/>
          </w:tcPr>
          <w:p w14:paraId="63AB13CB"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35233DF8" w14:textId="77777777" w:rsidR="003915D2" w:rsidRDefault="003915D2">
            <w:pPr>
              <w:pStyle w:val="TAC"/>
              <w:rPr>
                <w:rFonts w:eastAsia="Malgun Gothic"/>
                <w:kern w:val="2"/>
                <w:szCs w:val="24"/>
                <w:lang w:eastAsia="ko-KR"/>
              </w:rPr>
            </w:pPr>
            <w:r>
              <w:t>N/A</w:t>
            </w:r>
          </w:p>
        </w:tc>
      </w:tr>
      <w:tr w:rsidR="003915D2" w14:paraId="44FB9FC9" w14:textId="77777777" w:rsidTr="003915D2">
        <w:trPr>
          <w:trHeight w:val="54"/>
          <w:jc w:val="center"/>
        </w:trPr>
        <w:tc>
          <w:tcPr>
            <w:tcW w:w="2258" w:type="dxa"/>
            <w:tcBorders>
              <w:top w:val="nil"/>
              <w:left w:val="single" w:sz="4" w:space="0" w:color="auto"/>
              <w:bottom w:val="nil"/>
              <w:right w:val="single" w:sz="4" w:space="0" w:color="auto"/>
            </w:tcBorders>
          </w:tcPr>
          <w:p w14:paraId="2817434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F7CF993" w14:textId="77777777" w:rsidR="003915D2" w:rsidRDefault="003915D2">
            <w:pPr>
              <w:pStyle w:val="TAC"/>
              <w:rPr>
                <w:lang w:eastAsia="zh-CN"/>
              </w:rPr>
            </w:pPr>
            <w:r>
              <w:rPr>
                <w:rFonts w:cs="Arial"/>
                <w:lang w:eastAsia="ko-KR"/>
              </w:rPr>
              <w:t>n1</w:t>
            </w:r>
          </w:p>
        </w:tc>
        <w:tc>
          <w:tcPr>
            <w:tcW w:w="1066" w:type="dxa"/>
            <w:tcBorders>
              <w:top w:val="single" w:sz="4" w:space="0" w:color="auto"/>
              <w:left w:val="single" w:sz="4" w:space="0" w:color="auto"/>
              <w:bottom w:val="single" w:sz="4" w:space="0" w:color="auto"/>
              <w:right w:val="single" w:sz="4" w:space="0" w:color="auto"/>
            </w:tcBorders>
            <w:noWrap/>
            <w:hideMark/>
          </w:tcPr>
          <w:p w14:paraId="187F3CC5" w14:textId="77777777" w:rsidR="003915D2" w:rsidRDefault="003915D2">
            <w:pPr>
              <w:pStyle w:val="TAC"/>
              <w:rPr>
                <w:kern w:val="2"/>
                <w:szCs w:val="24"/>
                <w:lang w:eastAsia="zh-CN"/>
              </w:rPr>
            </w:pPr>
            <w:r>
              <w:t>1970</w:t>
            </w:r>
          </w:p>
        </w:tc>
        <w:tc>
          <w:tcPr>
            <w:tcW w:w="747" w:type="dxa"/>
            <w:tcBorders>
              <w:top w:val="single" w:sz="4" w:space="0" w:color="auto"/>
              <w:left w:val="single" w:sz="4" w:space="0" w:color="auto"/>
              <w:bottom w:val="single" w:sz="4" w:space="0" w:color="auto"/>
              <w:right w:val="single" w:sz="4" w:space="0" w:color="auto"/>
            </w:tcBorders>
            <w:noWrap/>
            <w:hideMark/>
          </w:tcPr>
          <w:p w14:paraId="644B062A"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D3866BB"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7C9D5DE" w14:textId="77777777" w:rsidR="003915D2" w:rsidRDefault="003915D2">
            <w:pPr>
              <w:pStyle w:val="TAC"/>
              <w:rPr>
                <w:kern w:val="2"/>
                <w:szCs w:val="24"/>
                <w:lang w:eastAsia="zh-CN"/>
              </w:rPr>
            </w:pPr>
            <w:r>
              <w:t>2160</w:t>
            </w:r>
          </w:p>
        </w:tc>
        <w:tc>
          <w:tcPr>
            <w:tcW w:w="752" w:type="dxa"/>
            <w:tcBorders>
              <w:top w:val="single" w:sz="4" w:space="0" w:color="auto"/>
              <w:left w:val="single" w:sz="4" w:space="0" w:color="auto"/>
              <w:bottom w:val="single" w:sz="4" w:space="0" w:color="auto"/>
              <w:right w:val="single" w:sz="4" w:space="0" w:color="auto"/>
            </w:tcBorders>
            <w:hideMark/>
          </w:tcPr>
          <w:p w14:paraId="451E9FDB"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2E77837" w14:textId="77777777" w:rsidR="003915D2" w:rsidRDefault="003915D2">
            <w:pPr>
              <w:pStyle w:val="TAC"/>
              <w:rPr>
                <w:rFonts w:eastAsia="Malgun Gothic"/>
                <w:kern w:val="2"/>
                <w:szCs w:val="24"/>
                <w:lang w:eastAsia="ko-KR"/>
              </w:rPr>
            </w:pPr>
            <w:r>
              <w:t>N/A</w:t>
            </w:r>
          </w:p>
        </w:tc>
      </w:tr>
      <w:tr w:rsidR="003915D2" w14:paraId="0130F08E" w14:textId="77777777" w:rsidTr="003915D2">
        <w:trPr>
          <w:trHeight w:val="54"/>
          <w:jc w:val="center"/>
        </w:trPr>
        <w:tc>
          <w:tcPr>
            <w:tcW w:w="2258" w:type="dxa"/>
            <w:tcBorders>
              <w:top w:val="nil"/>
              <w:left w:val="single" w:sz="4" w:space="0" w:color="auto"/>
              <w:bottom w:val="nil"/>
              <w:right w:val="single" w:sz="4" w:space="0" w:color="auto"/>
            </w:tcBorders>
          </w:tcPr>
          <w:p w14:paraId="042DB8A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9111E27" w14:textId="77777777" w:rsidR="003915D2" w:rsidRDefault="003915D2">
            <w:pPr>
              <w:pStyle w:val="TAC"/>
              <w:rPr>
                <w:lang w:eastAsia="zh-CN"/>
              </w:rPr>
            </w:pPr>
            <w:r>
              <w:rPr>
                <w:rFonts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50BEAF4F" w14:textId="77777777" w:rsidR="003915D2" w:rsidRDefault="003915D2">
            <w:pPr>
              <w:pStyle w:val="TAC"/>
              <w:rPr>
                <w:kern w:val="2"/>
                <w:szCs w:val="24"/>
                <w:lang w:eastAsia="zh-CN"/>
              </w:rPr>
            </w:pPr>
            <w:r>
              <w:t>3390</w:t>
            </w:r>
          </w:p>
        </w:tc>
        <w:tc>
          <w:tcPr>
            <w:tcW w:w="747" w:type="dxa"/>
            <w:tcBorders>
              <w:top w:val="single" w:sz="4" w:space="0" w:color="auto"/>
              <w:left w:val="single" w:sz="4" w:space="0" w:color="auto"/>
              <w:bottom w:val="single" w:sz="4" w:space="0" w:color="auto"/>
              <w:right w:val="single" w:sz="4" w:space="0" w:color="auto"/>
            </w:tcBorders>
            <w:noWrap/>
            <w:hideMark/>
          </w:tcPr>
          <w:p w14:paraId="3E584E2E" w14:textId="77777777" w:rsidR="003915D2" w:rsidRDefault="003915D2">
            <w:pPr>
              <w:pStyle w:val="TAC"/>
              <w:rPr>
                <w:rFonts w:eastAsia="Malgun Gothic"/>
                <w:kern w:val="2"/>
                <w:szCs w:val="24"/>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CBC0470" w14:textId="77777777" w:rsidR="003915D2" w:rsidRDefault="003915D2">
            <w:pPr>
              <w:pStyle w:val="TAC"/>
              <w:rPr>
                <w:rFonts w:eastAsia="Malgun Gothic"/>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40332B3" w14:textId="77777777" w:rsidR="003915D2" w:rsidRDefault="003915D2">
            <w:pPr>
              <w:pStyle w:val="TAC"/>
              <w:rPr>
                <w:kern w:val="2"/>
                <w:szCs w:val="24"/>
                <w:lang w:eastAsia="zh-CN"/>
              </w:rPr>
            </w:pPr>
            <w:r>
              <w:t>3390</w:t>
            </w:r>
          </w:p>
        </w:tc>
        <w:tc>
          <w:tcPr>
            <w:tcW w:w="752" w:type="dxa"/>
            <w:tcBorders>
              <w:top w:val="single" w:sz="4" w:space="0" w:color="auto"/>
              <w:left w:val="single" w:sz="4" w:space="0" w:color="auto"/>
              <w:bottom w:val="single" w:sz="4" w:space="0" w:color="auto"/>
              <w:right w:val="single" w:sz="4" w:space="0" w:color="auto"/>
            </w:tcBorders>
            <w:hideMark/>
          </w:tcPr>
          <w:p w14:paraId="79BCDA16" w14:textId="77777777" w:rsidR="003915D2" w:rsidRDefault="003915D2">
            <w:pPr>
              <w:pStyle w:val="TAC"/>
              <w:rPr>
                <w:rFonts w:eastAsia="Malgun Gothic"/>
                <w:kern w:val="2"/>
                <w:szCs w:val="24"/>
                <w:lang w:eastAsia="ko-KR"/>
              </w:rPr>
            </w:pPr>
            <w:r>
              <w:t>10.1</w:t>
            </w:r>
          </w:p>
        </w:tc>
        <w:tc>
          <w:tcPr>
            <w:tcW w:w="1248" w:type="dxa"/>
            <w:tcBorders>
              <w:top w:val="single" w:sz="4" w:space="0" w:color="auto"/>
              <w:left w:val="single" w:sz="4" w:space="0" w:color="auto"/>
              <w:bottom w:val="single" w:sz="4" w:space="0" w:color="auto"/>
              <w:right w:val="single" w:sz="4" w:space="0" w:color="auto"/>
            </w:tcBorders>
            <w:hideMark/>
          </w:tcPr>
          <w:p w14:paraId="5D076EC2" w14:textId="77777777" w:rsidR="003915D2" w:rsidRDefault="003915D2">
            <w:pPr>
              <w:pStyle w:val="TAC"/>
              <w:rPr>
                <w:rFonts w:eastAsia="Malgun Gothic"/>
                <w:kern w:val="2"/>
                <w:szCs w:val="24"/>
                <w:lang w:eastAsia="ko-KR"/>
              </w:rPr>
            </w:pPr>
            <w:r>
              <w:t>IMD4</w:t>
            </w:r>
          </w:p>
        </w:tc>
      </w:tr>
      <w:tr w:rsidR="003915D2" w14:paraId="7523680E" w14:textId="77777777" w:rsidTr="003915D2">
        <w:trPr>
          <w:trHeight w:val="54"/>
          <w:jc w:val="center"/>
        </w:trPr>
        <w:tc>
          <w:tcPr>
            <w:tcW w:w="2258" w:type="dxa"/>
            <w:tcBorders>
              <w:top w:val="nil"/>
              <w:left w:val="single" w:sz="4" w:space="0" w:color="auto"/>
              <w:bottom w:val="nil"/>
              <w:right w:val="single" w:sz="4" w:space="0" w:color="auto"/>
            </w:tcBorders>
          </w:tcPr>
          <w:p w14:paraId="4D89368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3FDA2B3" w14:textId="77777777" w:rsidR="003915D2" w:rsidRDefault="003915D2">
            <w:pPr>
              <w:pStyle w:val="TAC"/>
              <w:rPr>
                <w:lang w:eastAsia="zh-CN"/>
              </w:rPr>
            </w:pPr>
            <w:r>
              <w:rPr>
                <w:rFonts w:eastAsia="Malgun Gothic"/>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5457812C" w14:textId="77777777" w:rsidR="003915D2" w:rsidRDefault="003915D2">
            <w:pPr>
              <w:pStyle w:val="TAC"/>
              <w:rPr>
                <w:kern w:val="2"/>
                <w:szCs w:val="24"/>
                <w:lang w:eastAsia="zh-CN"/>
              </w:rPr>
            </w:pPr>
            <w:r>
              <w:t>2530</w:t>
            </w:r>
          </w:p>
        </w:tc>
        <w:tc>
          <w:tcPr>
            <w:tcW w:w="747" w:type="dxa"/>
            <w:tcBorders>
              <w:top w:val="single" w:sz="4" w:space="0" w:color="auto"/>
              <w:left w:val="single" w:sz="4" w:space="0" w:color="auto"/>
              <w:bottom w:val="single" w:sz="4" w:space="0" w:color="auto"/>
              <w:right w:val="single" w:sz="4" w:space="0" w:color="auto"/>
            </w:tcBorders>
            <w:noWrap/>
            <w:hideMark/>
          </w:tcPr>
          <w:p w14:paraId="3C034E26"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5D9E77C"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3927E86" w14:textId="77777777" w:rsidR="003915D2" w:rsidRDefault="003915D2">
            <w:pPr>
              <w:pStyle w:val="TAC"/>
              <w:rPr>
                <w:kern w:val="2"/>
                <w:szCs w:val="24"/>
                <w:lang w:eastAsia="zh-CN"/>
              </w:rPr>
            </w:pPr>
            <w:r>
              <w:t>2650</w:t>
            </w:r>
          </w:p>
        </w:tc>
        <w:tc>
          <w:tcPr>
            <w:tcW w:w="752" w:type="dxa"/>
            <w:tcBorders>
              <w:top w:val="single" w:sz="4" w:space="0" w:color="auto"/>
              <w:left w:val="single" w:sz="4" w:space="0" w:color="auto"/>
              <w:bottom w:val="single" w:sz="4" w:space="0" w:color="auto"/>
              <w:right w:val="single" w:sz="4" w:space="0" w:color="auto"/>
            </w:tcBorders>
            <w:hideMark/>
          </w:tcPr>
          <w:p w14:paraId="560CCBE5"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3F6FBB7" w14:textId="77777777" w:rsidR="003915D2" w:rsidRDefault="003915D2">
            <w:pPr>
              <w:pStyle w:val="TAC"/>
              <w:rPr>
                <w:rFonts w:eastAsia="Malgun Gothic"/>
                <w:kern w:val="2"/>
                <w:szCs w:val="24"/>
                <w:lang w:eastAsia="ko-KR"/>
              </w:rPr>
            </w:pPr>
            <w:r>
              <w:t>N/A</w:t>
            </w:r>
          </w:p>
        </w:tc>
      </w:tr>
      <w:tr w:rsidR="003915D2" w14:paraId="38349A7E" w14:textId="77777777" w:rsidTr="003915D2">
        <w:trPr>
          <w:trHeight w:val="54"/>
          <w:jc w:val="center"/>
        </w:trPr>
        <w:tc>
          <w:tcPr>
            <w:tcW w:w="2258" w:type="dxa"/>
            <w:tcBorders>
              <w:top w:val="nil"/>
              <w:left w:val="single" w:sz="4" w:space="0" w:color="auto"/>
              <w:bottom w:val="nil"/>
              <w:right w:val="single" w:sz="4" w:space="0" w:color="auto"/>
            </w:tcBorders>
          </w:tcPr>
          <w:p w14:paraId="6A5BD35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FC7FDAF" w14:textId="77777777" w:rsidR="003915D2" w:rsidRDefault="003915D2">
            <w:pPr>
              <w:pStyle w:val="TAC"/>
              <w:rPr>
                <w:lang w:eastAsia="zh-CN"/>
              </w:rPr>
            </w:pPr>
            <w:r>
              <w:rPr>
                <w:rFonts w:cs="Arial"/>
                <w:lang w:eastAsia="ko-KR"/>
              </w:rPr>
              <w:t>n1</w:t>
            </w:r>
          </w:p>
        </w:tc>
        <w:tc>
          <w:tcPr>
            <w:tcW w:w="1066" w:type="dxa"/>
            <w:tcBorders>
              <w:top w:val="single" w:sz="4" w:space="0" w:color="auto"/>
              <w:left w:val="single" w:sz="4" w:space="0" w:color="auto"/>
              <w:bottom w:val="single" w:sz="4" w:space="0" w:color="auto"/>
              <w:right w:val="single" w:sz="4" w:space="0" w:color="auto"/>
            </w:tcBorders>
            <w:noWrap/>
            <w:hideMark/>
          </w:tcPr>
          <w:p w14:paraId="165C0230" w14:textId="77777777" w:rsidR="003915D2" w:rsidRDefault="003915D2">
            <w:pPr>
              <w:pStyle w:val="TAC"/>
              <w:rPr>
                <w:kern w:val="2"/>
                <w:szCs w:val="24"/>
                <w:lang w:eastAsia="zh-CN"/>
              </w:rPr>
            </w:pPr>
            <w:r>
              <w:t>1970</w:t>
            </w:r>
          </w:p>
        </w:tc>
        <w:tc>
          <w:tcPr>
            <w:tcW w:w="747" w:type="dxa"/>
            <w:tcBorders>
              <w:top w:val="single" w:sz="4" w:space="0" w:color="auto"/>
              <w:left w:val="single" w:sz="4" w:space="0" w:color="auto"/>
              <w:bottom w:val="single" w:sz="4" w:space="0" w:color="auto"/>
              <w:right w:val="single" w:sz="4" w:space="0" w:color="auto"/>
            </w:tcBorders>
            <w:noWrap/>
            <w:hideMark/>
          </w:tcPr>
          <w:p w14:paraId="62CC9638"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DABD7AE"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47E1949" w14:textId="77777777" w:rsidR="003915D2" w:rsidRDefault="003915D2">
            <w:pPr>
              <w:pStyle w:val="TAC"/>
              <w:rPr>
                <w:kern w:val="2"/>
                <w:szCs w:val="24"/>
                <w:lang w:eastAsia="zh-CN"/>
              </w:rPr>
            </w:pPr>
            <w:r>
              <w:t>2160</w:t>
            </w:r>
          </w:p>
        </w:tc>
        <w:tc>
          <w:tcPr>
            <w:tcW w:w="752" w:type="dxa"/>
            <w:tcBorders>
              <w:top w:val="single" w:sz="4" w:space="0" w:color="auto"/>
              <w:left w:val="single" w:sz="4" w:space="0" w:color="auto"/>
              <w:bottom w:val="single" w:sz="4" w:space="0" w:color="auto"/>
              <w:right w:val="single" w:sz="4" w:space="0" w:color="auto"/>
            </w:tcBorders>
            <w:hideMark/>
          </w:tcPr>
          <w:p w14:paraId="149CCEA7" w14:textId="77777777" w:rsidR="003915D2" w:rsidRDefault="003915D2">
            <w:pPr>
              <w:pStyle w:val="TAC"/>
              <w:rPr>
                <w:rFonts w:eastAsia="Malgun Gothic"/>
                <w:kern w:val="2"/>
                <w:szCs w:val="24"/>
                <w:lang w:eastAsia="ko-KR"/>
              </w:rPr>
            </w:pPr>
            <w:r>
              <w:t>9.0</w:t>
            </w:r>
          </w:p>
        </w:tc>
        <w:tc>
          <w:tcPr>
            <w:tcW w:w="1248" w:type="dxa"/>
            <w:tcBorders>
              <w:top w:val="single" w:sz="4" w:space="0" w:color="auto"/>
              <w:left w:val="single" w:sz="4" w:space="0" w:color="auto"/>
              <w:bottom w:val="single" w:sz="4" w:space="0" w:color="auto"/>
              <w:right w:val="single" w:sz="4" w:space="0" w:color="auto"/>
            </w:tcBorders>
            <w:hideMark/>
          </w:tcPr>
          <w:p w14:paraId="5EB09AEF" w14:textId="77777777" w:rsidR="003915D2" w:rsidRDefault="003915D2">
            <w:pPr>
              <w:pStyle w:val="TAC"/>
              <w:rPr>
                <w:rFonts w:eastAsia="Malgun Gothic"/>
                <w:kern w:val="2"/>
                <w:szCs w:val="24"/>
                <w:lang w:eastAsia="ko-KR"/>
              </w:rPr>
            </w:pPr>
            <w:r>
              <w:t>IMD4</w:t>
            </w:r>
          </w:p>
        </w:tc>
      </w:tr>
      <w:tr w:rsidR="003915D2" w14:paraId="61BB99E5"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5179B2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5A91186" w14:textId="77777777" w:rsidR="003915D2" w:rsidRDefault="003915D2">
            <w:pPr>
              <w:pStyle w:val="TAC"/>
              <w:rPr>
                <w:lang w:eastAsia="zh-CN"/>
              </w:rPr>
            </w:pPr>
            <w:r>
              <w:rPr>
                <w:rFonts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4212050A" w14:textId="77777777" w:rsidR="003915D2" w:rsidRDefault="003915D2">
            <w:pPr>
              <w:pStyle w:val="TAC"/>
              <w:rPr>
                <w:kern w:val="2"/>
                <w:szCs w:val="24"/>
                <w:lang w:eastAsia="zh-CN"/>
              </w:rPr>
            </w:pPr>
            <w:r>
              <w:t>3610</w:t>
            </w:r>
          </w:p>
        </w:tc>
        <w:tc>
          <w:tcPr>
            <w:tcW w:w="747" w:type="dxa"/>
            <w:tcBorders>
              <w:top w:val="single" w:sz="4" w:space="0" w:color="auto"/>
              <w:left w:val="single" w:sz="4" w:space="0" w:color="auto"/>
              <w:bottom w:val="single" w:sz="4" w:space="0" w:color="auto"/>
              <w:right w:val="single" w:sz="4" w:space="0" w:color="auto"/>
            </w:tcBorders>
            <w:noWrap/>
            <w:hideMark/>
          </w:tcPr>
          <w:p w14:paraId="485835C9" w14:textId="77777777" w:rsidR="003915D2" w:rsidRDefault="003915D2">
            <w:pPr>
              <w:pStyle w:val="TAC"/>
              <w:rPr>
                <w:rFonts w:eastAsia="Malgun Gothic"/>
                <w:kern w:val="2"/>
                <w:szCs w:val="24"/>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7B144219" w14:textId="77777777" w:rsidR="003915D2" w:rsidRDefault="003915D2">
            <w:pPr>
              <w:pStyle w:val="TAC"/>
              <w:rPr>
                <w:rFonts w:eastAsia="Malgun Gothic"/>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338B05E" w14:textId="77777777" w:rsidR="003915D2" w:rsidRDefault="003915D2">
            <w:pPr>
              <w:pStyle w:val="TAC"/>
              <w:rPr>
                <w:kern w:val="2"/>
                <w:szCs w:val="24"/>
                <w:lang w:eastAsia="zh-CN"/>
              </w:rPr>
            </w:pPr>
            <w:r>
              <w:t>3610</w:t>
            </w:r>
          </w:p>
        </w:tc>
        <w:tc>
          <w:tcPr>
            <w:tcW w:w="752" w:type="dxa"/>
            <w:tcBorders>
              <w:top w:val="single" w:sz="4" w:space="0" w:color="auto"/>
              <w:left w:val="single" w:sz="4" w:space="0" w:color="auto"/>
              <w:bottom w:val="single" w:sz="4" w:space="0" w:color="auto"/>
              <w:right w:val="single" w:sz="4" w:space="0" w:color="auto"/>
            </w:tcBorders>
            <w:hideMark/>
          </w:tcPr>
          <w:p w14:paraId="40D2E695"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75E4B333" w14:textId="77777777" w:rsidR="003915D2" w:rsidRDefault="003915D2">
            <w:pPr>
              <w:pStyle w:val="TAC"/>
              <w:rPr>
                <w:rFonts w:eastAsia="Malgun Gothic"/>
                <w:kern w:val="2"/>
                <w:szCs w:val="24"/>
                <w:lang w:eastAsia="ko-KR"/>
              </w:rPr>
            </w:pPr>
            <w:r>
              <w:t>N/A</w:t>
            </w:r>
          </w:p>
        </w:tc>
      </w:tr>
      <w:tr w:rsidR="003915D2" w14:paraId="670603A2"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750BD575" w14:textId="77777777" w:rsidR="003915D2" w:rsidRDefault="003915D2">
            <w:pPr>
              <w:pStyle w:val="TAC"/>
              <w:rPr>
                <w:rFonts w:eastAsia="MS Mincho"/>
              </w:rPr>
            </w:pPr>
            <w:r>
              <w:rPr>
                <w:rFonts w:cs="Arial"/>
                <w:szCs w:val="18"/>
              </w:rPr>
              <w:t>DC_7A_n2A-n71A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208DF97" w14:textId="77777777" w:rsidR="003915D2" w:rsidRDefault="003915D2">
            <w:pPr>
              <w:pStyle w:val="TAC"/>
              <w:rPr>
                <w:rFonts w:cs="Arial"/>
                <w:szCs w:val="18"/>
              </w:rPr>
            </w:pPr>
            <w:r>
              <w:rPr>
                <w:rFonts w:cs="Arial"/>
                <w:szCs w:val="18"/>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97687E3" w14:textId="77777777" w:rsidR="003915D2" w:rsidRDefault="003915D2">
            <w:pPr>
              <w:pStyle w:val="TAC"/>
              <w:rPr>
                <w:rFonts w:eastAsia="Malgun Gothic" w:cs="Arial"/>
                <w:szCs w:val="18"/>
              </w:rPr>
            </w:pPr>
            <w:r>
              <w:rPr>
                <w:rFonts w:cs="Arial"/>
                <w:szCs w:val="18"/>
                <w:lang w:eastAsia="ko-KR"/>
              </w:rPr>
              <w:t>2530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347D5C0" w14:textId="77777777" w:rsidR="003915D2" w:rsidRDefault="003915D2">
            <w:pPr>
              <w:pStyle w:val="TAC"/>
              <w:rPr>
                <w:rFonts w:eastAsia="Malgun Gothic" w:cs="Arial"/>
                <w:szCs w:val="18"/>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5DFE8C4" w14:textId="77777777" w:rsidR="003915D2" w:rsidRDefault="003915D2">
            <w:pPr>
              <w:pStyle w:val="TAC"/>
              <w:rPr>
                <w:rFonts w:eastAsia="Malgun Gothic" w:cs="Arial"/>
                <w:szCs w:val="18"/>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9F15BA7" w14:textId="77777777" w:rsidR="003915D2" w:rsidRDefault="003915D2">
            <w:pPr>
              <w:pStyle w:val="TAC"/>
              <w:rPr>
                <w:rFonts w:eastAsia="Malgun Gothic" w:cs="Arial"/>
                <w:szCs w:val="18"/>
              </w:rPr>
            </w:pPr>
            <w:r>
              <w:rPr>
                <w:rFonts w:cs="Arial"/>
                <w:szCs w:val="18"/>
                <w:lang w:eastAsia="ko-KR"/>
              </w:rPr>
              <w:t>2530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B55F534"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BAC9612" w14:textId="77777777" w:rsidR="003915D2" w:rsidRDefault="003915D2">
            <w:pPr>
              <w:pStyle w:val="TAC"/>
              <w:rPr>
                <w:rFonts w:cs="Arial"/>
                <w:color w:val="000000"/>
              </w:rPr>
            </w:pPr>
            <w:r>
              <w:rPr>
                <w:rFonts w:cs="Arial"/>
                <w:color w:val="000000"/>
              </w:rPr>
              <w:t>N/A</w:t>
            </w:r>
          </w:p>
        </w:tc>
      </w:tr>
      <w:tr w:rsidR="003915D2" w14:paraId="3A7909A8" w14:textId="77777777" w:rsidTr="003915D2">
        <w:trPr>
          <w:trHeight w:val="216"/>
          <w:jc w:val="center"/>
        </w:trPr>
        <w:tc>
          <w:tcPr>
            <w:tcW w:w="2258" w:type="dxa"/>
            <w:tcBorders>
              <w:top w:val="nil"/>
              <w:left w:val="single" w:sz="4" w:space="0" w:color="auto"/>
              <w:bottom w:val="nil"/>
              <w:right w:val="single" w:sz="4" w:space="0" w:color="auto"/>
            </w:tcBorders>
          </w:tcPr>
          <w:p w14:paraId="6CC6488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DDA15E1" w14:textId="77777777" w:rsidR="003915D2" w:rsidRDefault="003915D2">
            <w:pPr>
              <w:pStyle w:val="TAC"/>
              <w:rPr>
                <w:rFonts w:cs="Arial"/>
                <w:szCs w:val="18"/>
              </w:rPr>
            </w:pPr>
            <w:r>
              <w:rPr>
                <w:rFonts w:cs="Arial"/>
                <w:szCs w:val="18"/>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2860553" w14:textId="77777777" w:rsidR="003915D2" w:rsidRDefault="003915D2">
            <w:pPr>
              <w:pStyle w:val="TAC"/>
              <w:rPr>
                <w:rFonts w:eastAsia="Malgun Gothic" w:cs="Arial"/>
                <w:szCs w:val="18"/>
              </w:rPr>
            </w:pPr>
            <w:r>
              <w:rPr>
                <w:rFonts w:cs="Arial"/>
                <w:szCs w:val="18"/>
                <w:lang w:eastAsia="ko-KR"/>
              </w:rPr>
              <w:t>1900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A86F78C" w14:textId="77777777" w:rsidR="003915D2" w:rsidRDefault="003915D2">
            <w:pPr>
              <w:pStyle w:val="TAC"/>
              <w:rPr>
                <w:rFonts w:eastAsia="Malgun Gothic" w:cs="Arial"/>
                <w:szCs w:val="18"/>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6D3B11E" w14:textId="77777777" w:rsidR="003915D2" w:rsidRDefault="003915D2">
            <w:pPr>
              <w:pStyle w:val="TAC"/>
              <w:rPr>
                <w:rFonts w:eastAsia="Malgun Gothic" w:cs="Arial"/>
                <w:szCs w:val="18"/>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3EB507" w14:textId="77777777" w:rsidR="003915D2" w:rsidRDefault="003915D2">
            <w:pPr>
              <w:pStyle w:val="TAC"/>
              <w:rPr>
                <w:rFonts w:eastAsia="Malgun Gothic" w:cs="Arial"/>
                <w:szCs w:val="18"/>
              </w:rPr>
            </w:pPr>
            <w:r>
              <w:rPr>
                <w:rFonts w:cs="Arial"/>
                <w:szCs w:val="18"/>
                <w:lang w:eastAsia="ko-KR"/>
              </w:rPr>
              <w:t>1980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AB37AF4"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28098F7" w14:textId="77777777" w:rsidR="003915D2" w:rsidRDefault="003915D2">
            <w:pPr>
              <w:pStyle w:val="TAC"/>
              <w:rPr>
                <w:rFonts w:cs="Arial"/>
                <w:color w:val="000000"/>
              </w:rPr>
            </w:pPr>
            <w:r>
              <w:rPr>
                <w:rFonts w:cs="Arial"/>
                <w:color w:val="000000"/>
              </w:rPr>
              <w:t>N/A</w:t>
            </w:r>
          </w:p>
        </w:tc>
      </w:tr>
      <w:tr w:rsidR="003915D2" w14:paraId="774E8D5F" w14:textId="77777777" w:rsidTr="003915D2">
        <w:trPr>
          <w:trHeight w:val="216"/>
          <w:jc w:val="center"/>
        </w:trPr>
        <w:tc>
          <w:tcPr>
            <w:tcW w:w="2258" w:type="dxa"/>
            <w:tcBorders>
              <w:top w:val="nil"/>
              <w:left w:val="single" w:sz="4" w:space="0" w:color="auto"/>
              <w:bottom w:val="nil"/>
              <w:right w:val="single" w:sz="4" w:space="0" w:color="auto"/>
            </w:tcBorders>
          </w:tcPr>
          <w:p w14:paraId="5074484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80581E5" w14:textId="77777777" w:rsidR="003915D2" w:rsidRDefault="003915D2">
            <w:pPr>
              <w:pStyle w:val="TAC"/>
              <w:rPr>
                <w:rFonts w:cs="Arial"/>
                <w:szCs w:val="18"/>
              </w:rPr>
            </w:pPr>
            <w:r>
              <w:rPr>
                <w:rFonts w:cs="Arial"/>
                <w:szCs w:val="18"/>
              </w:rPr>
              <w:t>n71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654E737" w14:textId="77777777" w:rsidR="003915D2" w:rsidRDefault="003915D2">
            <w:pPr>
              <w:pStyle w:val="TAC"/>
              <w:rPr>
                <w:rFonts w:eastAsia="Malgun Gothic" w:cs="Arial"/>
                <w:szCs w:val="18"/>
              </w:rPr>
            </w:pPr>
            <w:r>
              <w:rPr>
                <w:rFonts w:cs="Arial"/>
                <w:szCs w:val="18"/>
                <w:lang w:eastAsia="ko-KR"/>
              </w:rPr>
              <w:t>676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236E53A" w14:textId="77777777" w:rsidR="003915D2" w:rsidRDefault="003915D2">
            <w:pPr>
              <w:pStyle w:val="TAC"/>
              <w:rPr>
                <w:rFonts w:eastAsia="Malgun Gothic" w:cs="Arial"/>
                <w:szCs w:val="18"/>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F04970C" w14:textId="77777777" w:rsidR="003915D2" w:rsidRDefault="003915D2">
            <w:pPr>
              <w:pStyle w:val="TAC"/>
              <w:rPr>
                <w:rFonts w:eastAsia="Malgun Gothic" w:cs="Arial"/>
                <w:szCs w:val="18"/>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E236AF1" w14:textId="77777777" w:rsidR="003915D2" w:rsidRDefault="003915D2">
            <w:pPr>
              <w:pStyle w:val="TAC"/>
              <w:rPr>
                <w:rFonts w:eastAsia="Malgun Gothic" w:cs="Arial"/>
                <w:szCs w:val="18"/>
              </w:rPr>
            </w:pPr>
            <w:r>
              <w:rPr>
                <w:rFonts w:cs="Arial"/>
                <w:szCs w:val="18"/>
                <w:lang w:eastAsia="ko-KR"/>
              </w:rPr>
              <w:t>630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FCA999D" w14:textId="77777777" w:rsidR="003915D2" w:rsidRDefault="003915D2">
            <w:pPr>
              <w:pStyle w:val="TAC"/>
              <w:rPr>
                <w:rFonts w:cs="Arial"/>
                <w:color w:val="000000"/>
              </w:rPr>
            </w:pPr>
            <w:r>
              <w:rPr>
                <w:rFonts w:cs="Arial"/>
                <w:color w:val="000000"/>
              </w:rPr>
              <w:t>28.7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A73CB63" w14:textId="77777777" w:rsidR="003915D2" w:rsidRDefault="003915D2">
            <w:pPr>
              <w:pStyle w:val="TAC"/>
              <w:rPr>
                <w:rFonts w:cs="Arial"/>
                <w:color w:val="000000"/>
              </w:rPr>
            </w:pPr>
            <w:r>
              <w:rPr>
                <w:rFonts w:cs="Arial"/>
                <w:color w:val="000000"/>
              </w:rPr>
              <w:t>IMD2</w:t>
            </w:r>
          </w:p>
        </w:tc>
      </w:tr>
      <w:tr w:rsidR="003915D2" w14:paraId="674544E9"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1B9271BF" w14:textId="77777777" w:rsidR="003915D2" w:rsidRDefault="003915D2">
            <w:pPr>
              <w:pStyle w:val="TAC"/>
              <w:rPr>
                <w:rFonts w:eastAsia="MS Mincho"/>
              </w:rPr>
            </w:pPr>
            <w:r>
              <w:rPr>
                <w:rFonts w:cs="Arial"/>
                <w:szCs w:val="18"/>
              </w:rPr>
              <w:t>DC_7A_n2A-n78A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C226628" w14:textId="77777777" w:rsidR="003915D2" w:rsidRDefault="003915D2">
            <w:pPr>
              <w:pStyle w:val="TAC"/>
              <w:rPr>
                <w:rFonts w:cs="Arial"/>
                <w:szCs w:val="18"/>
              </w:rPr>
            </w:pPr>
            <w:r>
              <w:rPr>
                <w:rFonts w:cs="Arial"/>
                <w:szCs w:val="18"/>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EB5E818" w14:textId="77777777" w:rsidR="003915D2" w:rsidRDefault="003915D2">
            <w:pPr>
              <w:pStyle w:val="TAC"/>
              <w:rPr>
                <w:rFonts w:eastAsia="Malgun Gothic" w:cs="Arial"/>
                <w:kern w:val="2"/>
                <w:szCs w:val="18"/>
                <w:lang w:eastAsia="ko-KR"/>
              </w:rPr>
            </w:pPr>
            <w:r>
              <w:rPr>
                <w:rFonts w:cs="Arial"/>
                <w:szCs w:val="18"/>
              </w:rPr>
              <w:t>2550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395B936" w14:textId="77777777" w:rsidR="003915D2" w:rsidRDefault="003915D2">
            <w:pPr>
              <w:pStyle w:val="TAC"/>
              <w:rPr>
                <w:rFonts w:eastAsia="Malgun Gothic" w:cs="Arial"/>
                <w:kern w:val="2"/>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1EF13F2" w14:textId="77777777" w:rsidR="003915D2" w:rsidRDefault="003915D2">
            <w:pPr>
              <w:pStyle w:val="TAC"/>
              <w:rPr>
                <w:rFonts w:eastAsia="Malgun Gothic" w:cs="Arial"/>
                <w:kern w:val="2"/>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BDD281E" w14:textId="77777777" w:rsidR="003915D2" w:rsidRDefault="003915D2">
            <w:pPr>
              <w:pStyle w:val="TAC"/>
              <w:rPr>
                <w:rFonts w:cs="Arial"/>
                <w:szCs w:val="18"/>
              </w:rPr>
            </w:pPr>
            <w:r>
              <w:rPr>
                <w:rFonts w:cs="Arial"/>
                <w:szCs w:val="18"/>
              </w:rPr>
              <w:t>2685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E58F4D1"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5B4E1BF" w14:textId="77777777" w:rsidR="003915D2" w:rsidRDefault="003915D2">
            <w:pPr>
              <w:pStyle w:val="TAC"/>
              <w:rPr>
                <w:rFonts w:cs="Arial"/>
                <w:color w:val="000000"/>
              </w:rPr>
            </w:pPr>
            <w:r>
              <w:rPr>
                <w:rFonts w:cs="Arial"/>
                <w:color w:val="000000"/>
              </w:rPr>
              <w:t>N/A</w:t>
            </w:r>
          </w:p>
        </w:tc>
      </w:tr>
      <w:tr w:rsidR="003915D2" w14:paraId="1162CC2E" w14:textId="77777777" w:rsidTr="003915D2">
        <w:trPr>
          <w:trHeight w:val="216"/>
          <w:jc w:val="center"/>
        </w:trPr>
        <w:tc>
          <w:tcPr>
            <w:tcW w:w="2258" w:type="dxa"/>
            <w:tcBorders>
              <w:top w:val="nil"/>
              <w:left w:val="single" w:sz="4" w:space="0" w:color="auto"/>
              <w:bottom w:val="nil"/>
              <w:right w:val="single" w:sz="4" w:space="0" w:color="auto"/>
            </w:tcBorders>
          </w:tcPr>
          <w:p w14:paraId="6771876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96404FD" w14:textId="77777777" w:rsidR="003915D2" w:rsidRDefault="003915D2">
            <w:pPr>
              <w:pStyle w:val="TAC"/>
              <w:rPr>
                <w:rFonts w:cs="Arial"/>
                <w:szCs w:val="18"/>
              </w:rPr>
            </w:pPr>
            <w:r>
              <w:rPr>
                <w:rFonts w:cs="Arial"/>
                <w:szCs w:val="18"/>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D200279" w14:textId="77777777" w:rsidR="003915D2" w:rsidRDefault="003915D2">
            <w:pPr>
              <w:pStyle w:val="TAC"/>
              <w:rPr>
                <w:rFonts w:eastAsia="Malgun Gothic" w:cs="Arial"/>
                <w:kern w:val="2"/>
                <w:szCs w:val="18"/>
                <w:lang w:eastAsia="ko-KR"/>
              </w:rPr>
            </w:pPr>
            <w:r>
              <w:rPr>
                <w:rFonts w:cs="Arial"/>
                <w:szCs w:val="18"/>
              </w:rPr>
              <w:t>1870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00BCE60" w14:textId="77777777" w:rsidR="003915D2" w:rsidRDefault="003915D2">
            <w:pPr>
              <w:pStyle w:val="TAC"/>
              <w:rPr>
                <w:rFonts w:eastAsia="Malgun Gothic" w:cs="Arial"/>
                <w:kern w:val="2"/>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FF8FA5D" w14:textId="77777777" w:rsidR="003915D2" w:rsidRDefault="003915D2">
            <w:pPr>
              <w:pStyle w:val="TAC"/>
              <w:rPr>
                <w:rFonts w:eastAsia="Malgun Gothic" w:cs="Arial"/>
                <w:kern w:val="2"/>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DA99230" w14:textId="77777777" w:rsidR="003915D2" w:rsidRDefault="003915D2">
            <w:pPr>
              <w:pStyle w:val="TAC"/>
              <w:rPr>
                <w:rFonts w:cs="Arial"/>
                <w:szCs w:val="18"/>
              </w:rPr>
            </w:pPr>
            <w:r>
              <w:rPr>
                <w:rFonts w:cs="Arial"/>
                <w:szCs w:val="18"/>
              </w:rPr>
              <w:t>1950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D59EB18" w14:textId="77777777" w:rsidR="003915D2" w:rsidRDefault="003915D2">
            <w:pPr>
              <w:pStyle w:val="TAC"/>
              <w:rPr>
                <w:rFonts w:cs="Arial"/>
                <w:color w:val="000000"/>
              </w:rPr>
            </w:pPr>
            <w:r>
              <w:rPr>
                <w:rFonts w:cs="Arial"/>
                <w:color w:val="000000"/>
              </w:rPr>
              <w:t>8.6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D9CBF46" w14:textId="77777777" w:rsidR="003915D2" w:rsidRDefault="003915D2">
            <w:pPr>
              <w:pStyle w:val="TAC"/>
              <w:rPr>
                <w:rFonts w:cs="Arial"/>
                <w:color w:val="000000"/>
              </w:rPr>
            </w:pPr>
            <w:r>
              <w:rPr>
                <w:rFonts w:cs="Arial"/>
                <w:color w:val="000000"/>
              </w:rPr>
              <w:t>IMD4</w:t>
            </w:r>
          </w:p>
        </w:tc>
      </w:tr>
      <w:tr w:rsidR="003915D2" w14:paraId="55D725FE" w14:textId="77777777" w:rsidTr="003915D2">
        <w:trPr>
          <w:trHeight w:val="216"/>
          <w:jc w:val="center"/>
        </w:trPr>
        <w:tc>
          <w:tcPr>
            <w:tcW w:w="2258" w:type="dxa"/>
            <w:tcBorders>
              <w:top w:val="nil"/>
              <w:left w:val="single" w:sz="4" w:space="0" w:color="auto"/>
              <w:bottom w:val="nil"/>
              <w:right w:val="single" w:sz="4" w:space="0" w:color="auto"/>
            </w:tcBorders>
          </w:tcPr>
          <w:p w14:paraId="163FBBD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61599EC" w14:textId="77777777" w:rsidR="003915D2" w:rsidRDefault="003915D2">
            <w:pPr>
              <w:pStyle w:val="TAC"/>
              <w:rPr>
                <w:rFonts w:cs="Arial"/>
                <w:szCs w:val="18"/>
              </w:rPr>
            </w:pPr>
            <w:r>
              <w:rPr>
                <w:rFonts w:cs="Arial"/>
                <w:szCs w:val="18"/>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5BEA769" w14:textId="77777777" w:rsidR="003915D2" w:rsidRDefault="003915D2">
            <w:pPr>
              <w:pStyle w:val="TAC"/>
              <w:rPr>
                <w:rFonts w:eastAsia="Malgun Gothic" w:cs="Arial"/>
                <w:kern w:val="2"/>
                <w:szCs w:val="18"/>
                <w:lang w:eastAsia="ko-KR"/>
              </w:rPr>
            </w:pPr>
            <w:r>
              <w:rPr>
                <w:rFonts w:cs="Arial"/>
                <w:szCs w:val="18"/>
                <w:lang w:eastAsia="ko-KR"/>
              </w:rPr>
              <w:t>3525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E293539" w14:textId="77777777" w:rsidR="003915D2" w:rsidRDefault="003915D2">
            <w:pPr>
              <w:pStyle w:val="TAC"/>
              <w:rPr>
                <w:rFonts w:eastAsia="Malgun Gothic" w:cs="Arial"/>
                <w:kern w:val="2"/>
                <w:szCs w:val="18"/>
                <w:lang w:eastAsia="ko-KR"/>
              </w:rPr>
            </w:pPr>
            <w:r>
              <w:rPr>
                <w:rFonts w:cs="Arial"/>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DEB8986" w14:textId="77777777" w:rsidR="003915D2" w:rsidRDefault="003915D2">
            <w:pPr>
              <w:pStyle w:val="TAC"/>
              <w:rPr>
                <w:rFonts w:eastAsia="Malgun Gothic" w:cs="Arial"/>
                <w:kern w:val="2"/>
                <w:szCs w:val="18"/>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007ADE6" w14:textId="77777777" w:rsidR="003915D2" w:rsidRDefault="003915D2">
            <w:pPr>
              <w:pStyle w:val="TAC"/>
              <w:rPr>
                <w:rFonts w:cs="Arial"/>
                <w:szCs w:val="18"/>
              </w:rPr>
            </w:pPr>
            <w:r>
              <w:rPr>
                <w:rFonts w:cs="Arial"/>
                <w:szCs w:val="18"/>
                <w:lang w:eastAsia="ko-KR"/>
              </w:rPr>
              <w:t>3525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1A730B1"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603AB81" w14:textId="77777777" w:rsidR="003915D2" w:rsidRDefault="003915D2">
            <w:pPr>
              <w:pStyle w:val="TAC"/>
              <w:rPr>
                <w:rFonts w:cs="Arial"/>
                <w:color w:val="000000"/>
              </w:rPr>
            </w:pPr>
            <w:r>
              <w:rPr>
                <w:rFonts w:cs="Arial"/>
                <w:color w:val="000000"/>
              </w:rPr>
              <w:t>N/A</w:t>
            </w:r>
          </w:p>
        </w:tc>
      </w:tr>
      <w:tr w:rsidR="003915D2" w14:paraId="4B69DF59" w14:textId="77777777" w:rsidTr="003915D2">
        <w:trPr>
          <w:trHeight w:val="216"/>
          <w:jc w:val="center"/>
        </w:trPr>
        <w:tc>
          <w:tcPr>
            <w:tcW w:w="2258" w:type="dxa"/>
            <w:tcBorders>
              <w:top w:val="nil"/>
              <w:left w:val="single" w:sz="4" w:space="0" w:color="auto"/>
              <w:bottom w:val="nil"/>
              <w:right w:val="single" w:sz="4" w:space="0" w:color="auto"/>
            </w:tcBorders>
          </w:tcPr>
          <w:p w14:paraId="39D9541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17C4754" w14:textId="77777777" w:rsidR="003915D2" w:rsidRDefault="003915D2">
            <w:pPr>
              <w:pStyle w:val="TAC"/>
              <w:rPr>
                <w:rFonts w:cs="Arial"/>
                <w:szCs w:val="18"/>
              </w:rPr>
            </w:pPr>
            <w:r>
              <w:rPr>
                <w:rFonts w:cs="Arial"/>
                <w:szCs w:val="18"/>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7C95234" w14:textId="77777777" w:rsidR="003915D2" w:rsidRDefault="003915D2">
            <w:pPr>
              <w:pStyle w:val="TAC"/>
              <w:rPr>
                <w:rFonts w:eastAsia="Malgun Gothic" w:cs="Arial"/>
                <w:kern w:val="2"/>
                <w:szCs w:val="18"/>
                <w:lang w:eastAsia="ko-KR"/>
              </w:rPr>
            </w:pPr>
            <w:r>
              <w:rPr>
                <w:rFonts w:cs="Arial"/>
                <w:szCs w:val="18"/>
              </w:rPr>
              <w:t>2525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1639C4A" w14:textId="77777777" w:rsidR="003915D2" w:rsidRDefault="003915D2">
            <w:pPr>
              <w:pStyle w:val="TAC"/>
              <w:rPr>
                <w:rFonts w:eastAsia="Malgun Gothic" w:cs="Arial"/>
                <w:kern w:val="2"/>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56F7F0C" w14:textId="77777777" w:rsidR="003915D2" w:rsidRDefault="003915D2">
            <w:pPr>
              <w:pStyle w:val="TAC"/>
              <w:rPr>
                <w:rFonts w:eastAsia="Malgun Gothic" w:cs="Arial"/>
                <w:kern w:val="2"/>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169EA19" w14:textId="77777777" w:rsidR="003915D2" w:rsidRDefault="003915D2">
            <w:pPr>
              <w:pStyle w:val="TAC"/>
              <w:rPr>
                <w:rFonts w:cs="Arial"/>
                <w:szCs w:val="18"/>
              </w:rPr>
            </w:pPr>
            <w:r>
              <w:rPr>
                <w:rFonts w:cs="Arial"/>
                <w:szCs w:val="18"/>
              </w:rPr>
              <w:t>2645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7466DE3"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3F28F22" w14:textId="77777777" w:rsidR="003915D2" w:rsidRDefault="003915D2">
            <w:pPr>
              <w:pStyle w:val="TAC"/>
              <w:rPr>
                <w:rFonts w:cs="Arial"/>
                <w:color w:val="000000"/>
              </w:rPr>
            </w:pPr>
            <w:r>
              <w:rPr>
                <w:rFonts w:cs="Arial"/>
                <w:color w:val="000000"/>
              </w:rPr>
              <w:t>N/A</w:t>
            </w:r>
          </w:p>
        </w:tc>
      </w:tr>
      <w:tr w:rsidR="003915D2" w14:paraId="1ACB0886" w14:textId="77777777" w:rsidTr="003915D2">
        <w:trPr>
          <w:trHeight w:val="216"/>
          <w:jc w:val="center"/>
        </w:trPr>
        <w:tc>
          <w:tcPr>
            <w:tcW w:w="2258" w:type="dxa"/>
            <w:tcBorders>
              <w:top w:val="nil"/>
              <w:left w:val="single" w:sz="4" w:space="0" w:color="auto"/>
              <w:bottom w:val="nil"/>
              <w:right w:val="single" w:sz="4" w:space="0" w:color="auto"/>
            </w:tcBorders>
          </w:tcPr>
          <w:p w14:paraId="37AA249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54969E1" w14:textId="77777777" w:rsidR="003915D2" w:rsidRDefault="003915D2">
            <w:pPr>
              <w:pStyle w:val="TAC"/>
              <w:rPr>
                <w:rFonts w:cs="Arial"/>
                <w:szCs w:val="18"/>
              </w:rPr>
            </w:pPr>
            <w:r>
              <w:rPr>
                <w:rFonts w:cs="Arial"/>
                <w:szCs w:val="18"/>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C6F8DBE" w14:textId="77777777" w:rsidR="003915D2" w:rsidRDefault="003915D2">
            <w:pPr>
              <w:pStyle w:val="TAC"/>
              <w:rPr>
                <w:rFonts w:eastAsia="Malgun Gothic" w:cs="Arial"/>
                <w:kern w:val="2"/>
                <w:szCs w:val="18"/>
                <w:lang w:eastAsia="ko-KR"/>
              </w:rPr>
            </w:pPr>
            <w:r>
              <w:rPr>
                <w:rFonts w:cs="Arial"/>
                <w:szCs w:val="18"/>
              </w:rPr>
              <w:t>1900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E9D83EC" w14:textId="77777777" w:rsidR="003915D2" w:rsidRDefault="003915D2">
            <w:pPr>
              <w:pStyle w:val="TAC"/>
              <w:rPr>
                <w:rFonts w:eastAsia="Malgun Gothic" w:cs="Arial"/>
                <w:kern w:val="2"/>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BDABCAB" w14:textId="77777777" w:rsidR="003915D2" w:rsidRDefault="003915D2">
            <w:pPr>
              <w:pStyle w:val="TAC"/>
              <w:rPr>
                <w:rFonts w:eastAsia="Malgun Gothic" w:cs="Arial"/>
                <w:kern w:val="2"/>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184ADFC" w14:textId="77777777" w:rsidR="003915D2" w:rsidRDefault="003915D2">
            <w:pPr>
              <w:pStyle w:val="TAC"/>
              <w:rPr>
                <w:rFonts w:cs="Arial"/>
                <w:szCs w:val="18"/>
              </w:rPr>
            </w:pPr>
            <w:r>
              <w:rPr>
                <w:rFonts w:cs="Arial"/>
                <w:szCs w:val="18"/>
              </w:rPr>
              <w:t>1980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A13696C"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5C03C02" w14:textId="77777777" w:rsidR="003915D2" w:rsidRDefault="003915D2">
            <w:pPr>
              <w:pStyle w:val="TAC"/>
              <w:rPr>
                <w:rFonts w:cs="Arial"/>
                <w:color w:val="000000"/>
              </w:rPr>
            </w:pPr>
            <w:r>
              <w:rPr>
                <w:rFonts w:cs="Arial"/>
                <w:color w:val="000000"/>
              </w:rPr>
              <w:t>N/A</w:t>
            </w:r>
          </w:p>
        </w:tc>
      </w:tr>
      <w:tr w:rsidR="003915D2" w14:paraId="693EB548"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7A12B07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A083FB0" w14:textId="77777777" w:rsidR="003915D2" w:rsidRDefault="003915D2">
            <w:pPr>
              <w:pStyle w:val="TAC"/>
              <w:rPr>
                <w:rFonts w:cs="Arial"/>
                <w:szCs w:val="18"/>
              </w:rPr>
            </w:pPr>
            <w:r>
              <w:rPr>
                <w:rFonts w:cs="Arial"/>
                <w:szCs w:val="18"/>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9800BFE" w14:textId="77777777" w:rsidR="003915D2" w:rsidRDefault="003915D2">
            <w:pPr>
              <w:pStyle w:val="TAC"/>
              <w:rPr>
                <w:rFonts w:eastAsia="Malgun Gothic" w:cs="Arial"/>
                <w:kern w:val="2"/>
                <w:szCs w:val="18"/>
                <w:lang w:eastAsia="ko-KR"/>
              </w:rPr>
            </w:pPr>
            <w:r>
              <w:rPr>
                <w:rFonts w:cs="Arial"/>
                <w:szCs w:val="18"/>
              </w:rPr>
              <w:t>3775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058ECEE" w14:textId="77777777" w:rsidR="003915D2" w:rsidRDefault="003915D2">
            <w:pPr>
              <w:pStyle w:val="TAC"/>
              <w:rPr>
                <w:rFonts w:eastAsia="Malgun Gothic" w:cs="Arial"/>
                <w:kern w:val="2"/>
                <w:szCs w:val="18"/>
                <w:lang w:eastAsia="ko-KR"/>
              </w:rPr>
            </w:pPr>
            <w:r>
              <w:rPr>
                <w:rFonts w:cs="Arial"/>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E86689D" w14:textId="77777777" w:rsidR="003915D2" w:rsidRDefault="003915D2">
            <w:pPr>
              <w:pStyle w:val="TAC"/>
              <w:rPr>
                <w:rFonts w:eastAsia="Malgun Gothic" w:cs="Arial"/>
                <w:kern w:val="2"/>
                <w:szCs w:val="18"/>
                <w:lang w:eastAsia="ko-KR"/>
              </w:rPr>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5681625" w14:textId="77777777" w:rsidR="003915D2" w:rsidRDefault="003915D2">
            <w:pPr>
              <w:pStyle w:val="TAC"/>
              <w:rPr>
                <w:rFonts w:cs="Arial"/>
                <w:szCs w:val="18"/>
              </w:rPr>
            </w:pPr>
            <w:r>
              <w:rPr>
                <w:rFonts w:cs="Arial"/>
                <w:szCs w:val="18"/>
              </w:rPr>
              <w:t>3775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25264B61" w14:textId="77777777" w:rsidR="003915D2" w:rsidRDefault="003915D2">
            <w:pPr>
              <w:pStyle w:val="TAC"/>
              <w:rPr>
                <w:rFonts w:cs="Arial"/>
                <w:color w:val="000000"/>
              </w:rPr>
            </w:pPr>
            <w:r>
              <w:rPr>
                <w:rFonts w:cs="Arial"/>
                <w:color w:val="000000"/>
              </w:rPr>
              <w:t>4.2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9269C15" w14:textId="77777777" w:rsidR="003915D2" w:rsidRDefault="003915D2">
            <w:pPr>
              <w:pStyle w:val="TAC"/>
              <w:rPr>
                <w:rFonts w:cs="Arial"/>
                <w:color w:val="000000"/>
              </w:rPr>
            </w:pPr>
            <w:r>
              <w:rPr>
                <w:rFonts w:cs="Arial"/>
                <w:color w:val="000000"/>
              </w:rPr>
              <w:t>IMD5</w:t>
            </w:r>
          </w:p>
        </w:tc>
      </w:tr>
      <w:tr w:rsidR="003915D2" w14:paraId="2032EAB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5BD7B53" w14:textId="77777777" w:rsidR="003915D2" w:rsidRDefault="003915D2">
            <w:pPr>
              <w:pStyle w:val="TAC"/>
            </w:pPr>
            <w:r>
              <w:rPr>
                <w:rFonts w:eastAsia="MS Mincho" w:cs="Arial"/>
                <w:bCs/>
                <w:szCs w:val="18"/>
              </w:rPr>
              <w:t>DC_7A_n3A-n78A</w:t>
            </w:r>
          </w:p>
        </w:tc>
        <w:tc>
          <w:tcPr>
            <w:tcW w:w="867" w:type="dxa"/>
            <w:tcBorders>
              <w:top w:val="single" w:sz="4" w:space="0" w:color="auto"/>
              <w:left w:val="single" w:sz="4" w:space="0" w:color="auto"/>
              <w:bottom w:val="single" w:sz="4" w:space="0" w:color="auto"/>
              <w:right w:val="single" w:sz="4" w:space="0" w:color="auto"/>
            </w:tcBorders>
            <w:hideMark/>
          </w:tcPr>
          <w:p w14:paraId="7130F5C4" w14:textId="77777777" w:rsidR="003915D2" w:rsidRDefault="003915D2">
            <w:pPr>
              <w:pStyle w:val="TAC"/>
              <w:rPr>
                <w:lang w:eastAsia="zh-CN"/>
              </w:rPr>
            </w:pPr>
            <w:r>
              <w:t>7</w:t>
            </w:r>
          </w:p>
        </w:tc>
        <w:tc>
          <w:tcPr>
            <w:tcW w:w="1066" w:type="dxa"/>
            <w:tcBorders>
              <w:top w:val="single" w:sz="4" w:space="0" w:color="auto"/>
              <w:left w:val="single" w:sz="4" w:space="0" w:color="auto"/>
              <w:bottom w:val="single" w:sz="4" w:space="0" w:color="auto"/>
              <w:right w:val="single" w:sz="4" w:space="0" w:color="auto"/>
            </w:tcBorders>
            <w:noWrap/>
            <w:hideMark/>
          </w:tcPr>
          <w:p w14:paraId="7E515F81" w14:textId="77777777" w:rsidR="003915D2" w:rsidRDefault="003915D2">
            <w:pPr>
              <w:pStyle w:val="TAC"/>
              <w:rPr>
                <w:kern w:val="2"/>
                <w:szCs w:val="24"/>
                <w:lang w:eastAsia="zh-CN"/>
              </w:rPr>
            </w:pPr>
            <w:r>
              <w:t>2560</w:t>
            </w:r>
          </w:p>
        </w:tc>
        <w:tc>
          <w:tcPr>
            <w:tcW w:w="747" w:type="dxa"/>
            <w:tcBorders>
              <w:top w:val="single" w:sz="4" w:space="0" w:color="auto"/>
              <w:left w:val="single" w:sz="4" w:space="0" w:color="auto"/>
              <w:bottom w:val="single" w:sz="4" w:space="0" w:color="auto"/>
              <w:right w:val="single" w:sz="4" w:space="0" w:color="auto"/>
            </w:tcBorders>
            <w:noWrap/>
            <w:hideMark/>
          </w:tcPr>
          <w:p w14:paraId="12C9C915"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233EFC9"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D82E4F5" w14:textId="77777777" w:rsidR="003915D2" w:rsidRDefault="003915D2">
            <w:pPr>
              <w:pStyle w:val="TAC"/>
              <w:rPr>
                <w:kern w:val="2"/>
                <w:szCs w:val="24"/>
                <w:lang w:eastAsia="zh-CN"/>
              </w:rPr>
            </w:pPr>
            <w:r>
              <w:t>2680</w:t>
            </w:r>
          </w:p>
        </w:tc>
        <w:tc>
          <w:tcPr>
            <w:tcW w:w="752" w:type="dxa"/>
            <w:tcBorders>
              <w:top w:val="single" w:sz="4" w:space="0" w:color="auto"/>
              <w:left w:val="single" w:sz="4" w:space="0" w:color="auto"/>
              <w:bottom w:val="single" w:sz="4" w:space="0" w:color="auto"/>
              <w:right w:val="single" w:sz="4" w:space="0" w:color="auto"/>
            </w:tcBorders>
            <w:hideMark/>
          </w:tcPr>
          <w:p w14:paraId="21967D46"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25509A0F" w14:textId="77777777" w:rsidR="003915D2" w:rsidRDefault="003915D2">
            <w:pPr>
              <w:pStyle w:val="TAC"/>
              <w:rPr>
                <w:rFonts w:eastAsia="Malgun Gothic"/>
                <w:kern w:val="2"/>
                <w:szCs w:val="24"/>
                <w:lang w:eastAsia="ko-KR"/>
              </w:rPr>
            </w:pPr>
            <w:r>
              <w:t>N/A</w:t>
            </w:r>
          </w:p>
        </w:tc>
      </w:tr>
      <w:tr w:rsidR="003915D2" w14:paraId="29748342" w14:textId="77777777" w:rsidTr="003915D2">
        <w:trPr>
          <w:trHeight w:val="54"/>
          <w:jc w:val="center"/>
        </w:trPr>
        <w:tc>
          <w:tcPr>
            <w:tcW w:w="2258" w:type="dxa"/>
            <w:tcBorders>
              <w:top w:val="nil"/>
              <w:left w:val="single" w:sz="4" w:space="0" w:color="auto"/>
              <w:bottom w:val="nil"/>
              <w:right w:val="single" w:sz="4" w:space="0" w:color="auto"/>
            </w:tcBorders>
          </w:tcPr>
          <w:p w14:paraId="5C627FC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9CE1D89" w14:textId="77777777" w:rsidR="003915D2" w:rsidRDefault="003915D2">
            <w:pPr>
              <w:pStyle w:val="TAC"/>
              <w:rPr>
                <w:lang w:eastAsia="zh-CN"/>
              </w:rPr>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034FFBD9" w14:textId="77777777" w:rsidR="003915D2" w:rsidRDefault="003915D2">
            <w:pPr>
              <w:pStyle w:val="TAC"/>
              <w:rPr>
                <w:kern w:val="2"/>
                <w:szCs w:val="24"/>
                <w:lang w:eastAsia="zh-CN"/>
              </w:rPr>
            </w:pPr>
            <w:r>
              <w:t>1730</w:t>
            </w:r>
          </w:p>
        </w:tc>
        <w:tc>
          <w:tcPr>
            <w:tcW w:w="747" w:type="dxa"/>
            <w:tcBorders>
              <w:top w:val="single" w:sz="4" w:space="0" w:color="auto"/>
              <w:left w:val="single" w:sz="4" w:space="0" w:color="auto"/>
              <w:bottom w:val="single" w:sz="4" w:space="0" w:color="auto"/>
              <w:right w:val="single" w:sz="4" w:space="0" w:color="auto"/>
            </w:tcBorders>
            <w:noWrap/>
            <w:hideMark/>
          </w:tcPr>
          <w:p w14:paraId="2E7D569A"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9701037"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B2AD648" w14:textId="77777777" w:rsidR="003915D2" w:rsidRDefault="003915D2">
            <w:pPr>
              <w:pStyle w:val="TAC"/>
              <w:rPr>
                <w:kern w:val="2"/>
                <w:szCs w:val="24"/>
                <w:lang w:eastAsia="zh-CN"/>
              </w:rPr>
            </w:pPr>
            <w:r>
              <w:t>1825</w:t>
            </w:r>
          </w:p>
        </w:tc>
        <w:tc>
          <w:tcPr>
            <w:tcW w:w="752" w:type="dxa"/>
            <w:tcBorders>
              <w:top w:val="single" w:sz="4" w:space="0" w:color="auto"/>
              <w:left w:val="single" w:sz="4" w:space="0" w:color="auto"/>
              <w:bottom w:val="single" w:sz="4" w:space="0" w:color="auto"/>
              <w:right w:val="single" w:sz="4" w:space="0" w:color="auto"/>
            </w:tcBorders>
            <w:hideMark/>
          </w:tcPr>
          <w:p w14:paraId="356B9339"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7AFBD057" w14:textId="77777777" w:rsidR="003915D2" w:rsidRDefault="003915D2">
            <w:pPr>
              <w:pStyle w:val="TAC"/>
              <w:rPr>
                <w:rFonts w:eastAsia="Malgun Gothic"/>
                <w:kern w:val="2"/>
                <w:szCs w:val="24"/>
                <w:lang w:eastAsia="ko-KR"/>
              </w:rPr>
            </w:pPr>
            <w:r>
              <w:t>N/A</w:t>
            </w:r>
          </w:p>
        </w:tc>
      </w:tr>
      <w:tr w:rsidR="003915D2" w14:paraId="32F9378F" w14:textId="77777777" w:rsidTr="003915D2">
        <w:trPr>
          <w:trHeight w:val="54"/>
          <w:jc w:val="center"/>
        </w:trPr>
        <w:tc>
          <w:tcPr>
            <w:tcW w:w="2258" w:type="dxa"/>
            <w:tcBorders>
              <w:top w:val="nil"/>
              <w:left w:val="single" w:sz="4" w:space="0" w:color="auto"/>
              <w:bottom w:val="nil"/>
              <w:right w:val="single" w:sz="4" w:space="0" w:color="auto"/>
            </w:tcBorders>
          </w:tcPr>
          <w:p w14:paraId="75DC32F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B9B620E" w14:textId="77777777" w:rsidR="003915D2" w:rsidRDefault="003915D2">
            <w:pPr>
              <w:pStyle w:val="TAC"/>
              <w:rPr>
                <w:lang w:eastAsia="zh-CN"/>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330D7B8B" w14:textId="77777777" w:rsidR="003915D2" w:rsidRDefault="003915D2">
            <w:pPr>
              <w:pStyle w:val="TAC"/>
              <w:rPr>
                <w:kern w:val="2"/>
                <w:szCs w:val="24"/>
                <w:lang w:eastAsia="zh-CN"/>
              </w:rPr>
            </w:pPr>
            <w:r>
              <w:t>3390</w:t>
            </w:r>
          </w:p>
        </w:tc>
        <w:tc>
          <w:tcPr>
            <w:tcW w:w="747" w:type="dxa"/>
            <w:tcBorders>
              <w:top w:val="single" w:sz="4" w:space="0" w:color="auto"/>
              <w:left w:val="single" w:sz="4" w:space="0" w:color="auto"/>
              <w:bottom w:val="single" w:sz="4" w:space="0" w:color="auto"/>
              <w:right w:val="single" w:sz="4" w:space="0" w:color="auto"/>
            </w:tcBorders>
            <w:noWrap/>
            <w:hideMark/>
          </w:tcPr>
          <w:p w14:paraId="27494FC6" w14:textId="77777777" w:rsidR="003915D2" w:rsidRDefault="003915D2">
            <w:pPr>
              <w:pStyle w:val="TAC"/>
              <w:rPr>
                <w:rFonts w:eastAsia="Malgun Gothic"/>
                <w:kern w:val="2"/>
                <w:szCs w:val="24"/>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42863552" w14:textId="77777777" w:rsidR="003915D2" w:rsidRDefault="003915D2">
            <w:pPr>
              <w:pStyle w:val="TAC"/>
              <w:rPr>
                <w:rFonts w:eastAsia="Malgun Gothic"/>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1B87530" w14:textId="77777777" w:rsidR="003915D2" w:rsidRDefault="003915D2">
            <w:pPr>
              <w:pStyle w:val="TAC"/>
              <w:rPr>
                <w:kern w:val="2"/>
                <w:szCs w:val="24"/>
                <w:lang w:eastAsia="zh-CN"/>
              </w:rPr>
            </w:pPr>
            <w:r>
              <w:t>3390</w:t>
            </w:r>
          </w:p>
        </w:tc>
        <w:tc>
          <w:tcPr>
            <w:tcW w:w="752" w:type="dxa"/>
            <w:tcBorders>
              <w:top w:val="single" w:sz="4" w:space="0" w:color="auto"/>
              <w:left w:val="single" w:sz="4" w:space="0" w:color="auto"/>
              <w:bottom w:val="single" w:sz="4" w:space="0" w:color="auto"/>
              <w:right w:val="single" w:sz="4" w:space="0" w:color="auto"/>
            </w:tcBorders>
            <w:hideMark/>
          </w:tcPr>
          <w:p w14:paraId="0C748995" w14:textId="77777777" w:rsidR="003915D2" w:rsidRDefault="003915D2">
            <w:pPr>
              <w:pStyle w:val="TAC"/>
              <w:rPr>
                <w:rFonts w:eastAsia="Malgun Gothic"/>
                <w:kern w:val="2"/>
                <w:szCs w:val="24"/>
                <w:lang w:eastAsia="ko-KR"/>
              </w:rPr>
            </w:pPr>
            <w:r>
              <w:t>16.1</w:t>
            </w:r>
          </w:p>
        </w:tc>
        <w:tc>
          <w:tcPr>
            <w:tcW w:w="1248" w:type="dxa"/>
            <w:tcBorders>
              <w:top w:val="single" w:sz="4" w:space="0" w:color="auto"/>
              <w:left w:val="single" w:sz="4" w:space="0" w:color="auto"/>
              <w:bottom w:val="single" w:sz="4" w:space="0" w:color="auto"/>
              <w:right w:val="single" w:sz="4" w:space="0" w:color="auto"/>
            </w:tcBorders>
            <w:hideMark/>
          </w:tcPr>
          <w:p w14:paraId="6DCED61E" w14:textId="77777777" w:rsidR="003915D2" w:rsidRDefault="003915D2">
            <w:pPr>
              <w:pStyle w:val="TAC"/>
              <w:rPr>
                <w:rFonts w:eastAsia="Malgun Gothic"/>
                <w:kern w:val="2"/>
                <w:szCs w:val="24"/>
                <w:lang w:eastAsia="ko-KR"/>
              </w:rPr>
            </w:pPr>
            <w:r>
              <w:t>IMD3</w:t>
            </w:r>
          </w:p>
        </w:tc>
      </w:tr>
      <w:tr w:rsidR="003915D2" w14:paraId="068A6524" w14:textId="77777777" w:rsidTr="003915D2">
        <w:trPr>
          <w:trHeight w:val="54"/>
          <w:jc w:val="center"/>
        </w:trPr>
        <w:tc>
          <w:tcPr>
            <w:tcW w:w="2258" w:type="dxa"/>
            <w:tcBorders>
              <w:top w:val="nil"/>
              <w:left w:val="single" w:sz="4" w:space="0" w:color="auto"/>
              <w:bottom w:val="nil"/>
              <w:right w:val="single" w:sz="4" w:space="0" w:color="auto"/>
            </w:tcBorders>
          </w:tcPr>
          <w:p w14:paraId="1DD529C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5AFFC41" w14:textId="77777777" w:rsidR="003915D2" w:rsidRDefault="003915D2">
            <w:pPr>
              <w:pStyle w:val="TAC"/>
              <w:rPr>
                <w:lang w:eastAsia="zh-CN"/>
              </w:rPr>
            </w:pPr>
            <w:r>
              <w:t>7</w:t>
            </w:r>
          </w:p>
        </w:tc>
        <w:tc>
          <w:tcPr>
            <w:tcW w:w="1066" w:type="dxa"/>
            <w:tcBorders>
              <w:top w:val="single" w:sz="4" w:space="0" w:color="auto"/>
              <w:left w:val="single" w:sz="4" w:space="0" w:color="auto"/>
              <w:bottom w:val="single" w:sz="4" w:space="0" w:color="auto"/>
              <w:right w:val="single" w:sz="4" w:space="0" w:color="auto"/>
            </w:tcBorders>
            <w:noWrap/>
            <w:hideMark/>
          </w:tcPr>
          <w:p w14:paraId="1B6CF7FF" w14:textId="77777777" w:rsidR="003915D2" w:rsidRDefault="003915D2">
            <w:pPr>
              <w:pStyle w:val="TAC"/>
              <w:rPr>
                <w:kern w:val="2"/>
                <w:szCs w:val="24"/>
                <w:lang w:eastAsia="zh-CN"/>
              </w:rPr>
            </w:pPr>
            <w:r>
              <w:t>2565</w:t>
            </w:r>
          </w:p>
        </w:tc>
        <w:tc>
          <w:tcPr>
            <w:tcW w:w="747" w:type="dxa"/>
            <w:tcBorders>
              <w:top w:val="single" w:sz="4" w:space="0" w:color="auto"/>
              <w:left w:val="single" w:sz="4" w:space="0" w:color="auto"/>
              <w:bottom w:val="single" w:sz="4" w:space="0" w:color="auto"/>
              <w:right w:val="single" w:sz="4" w:space="0" w:color="auto"/>
            </w:tcBorders>
            <w:noWrap/>
            <w:hideMark/>
          </w:tcPr>
          <w:p w14:paraId="3E72B5D2"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1B61E5E"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2B7D743" w14:textId="77777777" w:rsidR="003915D2" w:rsidRDefault="003915D2">
            <w:pPr>
              <w:pStyle w:val="TAC"/>
              <w:rPr>
                <w:kern w:val="2"/>
                <w:szCs w:val="24"/>
                <w:lang w:eastAsia="zh-CN"/>
              </w:rPr>
            </w:pPr>
            <w:r>
              <w:t>2685</w:t>
            </w:r>
          </w:p>
        </w:tc>
        <w:tc>
          <w:tcPr>
            <w:tcW w:w="752" w:type="dxa"/>
            <w:tcBorders>
              <w:top w:val="single" w:sz="4" w:space="0" w:color="auto"/>
              <w:left w:val="single" w:sz="4" w:space="0" w:color="auto"/>
              <w:bottom w:val="single" w:sz="4" w:space="0" w:color="auto"/>
              <w:right w:val="single" w:sz="4" w:space="0" w:color="auto"/>
            </w:tcBorders>
            <w:hideMark/>
          </w:tcPr>
          <w:p w14:paraId="71C9FA61"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C9761A8" w14:textId="77777777" w:rsidR="003915D2" w:rsidRDefault="003915D2">
            <w:pPr>
              <w:pStyle w:val="TAC"/>
              <w:rPr>
                <w:rFonts w:eastAsia="Malgun Gothic"/>
                <w:kern w:val="2"/>
                <w:szCs w:val="24"/>
                <w:lang w:eastAsia="ko-KR"/>
              </w:rPr>
            </w:pPr>
            <w:r>
              <w:t>N/A</w:t>
            </w:r>
          </w:p>
        </w:tc>
      </w:tr>
      <w:tr w:rsidR="003915D2" w14:paraId="3DA2B9A5" w14:textId="77777777" w:rsidTr="003915D2">
        <w:trPr>
          <w:trHeight w:val="54"/>
          <w:jc w:val="center"/>
        </w:trPr>
        <w:tc>
          <w:tcPr>
            <w:tcW w:w="2258" w:type="dxa"/>
            <w:tcBorders>
              <w:top w:val="nil"/>
              <w:left w:val="single" w:sz="4" w:space="0" w:color="auto"/>
              <w:bottom w:val="nil"/>
              <w:right w:val="single" w:sz="4" w:space="0" w:color="auto"/>
            </w:tcBorders>
          </w:tcPr>
          <w:p w14:paraId="0656DA5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D03014A" w14:textId="77777777" w:rsidR="003915D2" w:rsidRDefault="003915D2">
            <w:pPr>
              <w:pStyle w:val="TAC"/>
              <w:rPr>
                <w:lang w:eastAsia="zh-CN"/>
              </w:rPr>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07554AE1" w14:textId="77777777" w:rsidR="003915D2" w:rsidRDefault="003915D2">
            <w:pPr>
              <w:pStyle w:val="TAC"/>
              <w:rPr>
                <w:kern w:val="2"/>
                <w:szCs w:val="24"/>
                <w:lang w:eastAsia="zh-CN"/>
              </w:rPr>
            </w:pPr>
            <w:r>
              <w:t>1725</w:t>
            </w:r>
          </w:p>
        </w:tc>
        <w:tc>
          <w:tcPr>
            <w:tcW w:w="747" w:type="dxa"/>
            <w:tcBorders>
              <w:top w:val="single" w:sz="4" w:space="0" w:color="auto"/>
              <w:left w:val="single" w:sz="4" w:space="0" w:color="auto"/>
              <w:bottom w:val="single" w:sz="4" w:space="0" w:color="auto"/>
              <w:right w:val="single" w:sz="4" w:space="0" w:color="auto"/>
            </w:tcBorders>
            <w:noWrap/>
            <w:hideMark/>
          </w:tcPr>
          <w:p w14:paraId="6E2648CA"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DC37048"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DB76095" w14:textId="77777777" w:rsidR="003915D2" w:rsidRDefault="003915D2">
            <w:pPr>
              <w:pStyle w:val="TAC"/>
              <w:rPr>
                <w:kern w:val="2"/>
                <w:szCs w:val="24"/>
                <w:lang w:eastAsia="zh-CN"/>
              </w:rPr>
            </w:pPr>
            <w:r>
              <w:t>1820</w:t>
            </w:r>
          </w:p>
        </w:tc>
        <w:tc>
          <w:tcPr>
            <w:tcW w:w="752" w:type="dxa"/>
            <w:tcBorders>
              <w:top w:val="single" w:sz="4" w:space="0" w:color="auto"/>
              <w:left w:val="single" w:sz="4" w:space="0" w:color="auto"/>
              <w:bottom w:val="single" w:sz="4" w:space="0" w:color="auto"/>
              <w:right w:val="single" w:sz="4" w:space="0" w:color="auto"/>
            </w:tcBorders>
            <w:hideMark/>
          </w:tcPr>
          <w:p w14:paraId="5F011995" w14:textId="77777777" w:rsidR="003915D2" w:rsidRDefault="003915D2">
            <w:pPr>
              <w:pStyle w:val="TAC"/>
              <w:rPr>
                <w:rFonts w:eastAsia="Malgun Gothic"/>
                <w:kern w:val="2"/>
                <w:szCs w:val="24"/>
                <w:lang w:eastAsia="ko-KR"/>
              </w:rPr>
            </w:pPr>
            <w:r>
              <w:t>15.6</w:t>
            </w:r>
          </w:p>
        </w:tc>
        <w:tc>
          <w:tcPr>
            <w:tcW w:w="1248" w:type="dxa"/>
            <w:tcBorders>
              <w:top w:val="single" w:sz="4" w:space="0" w:color="auto"/>
              <w:left w:val="single" w:sz="4" w:space="0" w:color="auto"/>
              <w:bottom w:val="single" w:sz="4" w:space="0" w:color="auto"/>
              <w:right w:val="single" w:sz="4" w:space="0" w:color="auto"/>
            </w:tcBorders>
            <w:hideMark/>
          </w:tcPr>
          <w:p w14:paraId="483F40B8" w14:textId="77777777" w:rsidR="003915D2" w:rsidRDefault="003915D2">
            <w:pPr>
              <w:pStyle w:val="TAC"/>
              <w:rPr>
                <w:rFonts w:eastAsia="Malgun Gothic"/>
                <w:kern w:val="2"/>
                <w:szCs w:val="24"/>
                <w:lang w:eastAsia="ko-KR"/>
              </w:rPr>
            </w:pPr>
            <w:r>
              <w:t>IMD3</w:t>
            </w:r>
          </w:p>
        </w:tc>
      </w:tr>
      <w:tr w:rsidR="003915D2" w14:paraId="7E62BC5E"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6B8D0E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B31E45D" w14:textId="77777777" w:rsidR="003915D2" w:rsidRDefault="003915D2">
            <w:pPr>
              <w:pStyle w:val="TAC"/>
              <w:rPr>
                <w:lang w:eastAsia="zh-CN"/>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64128618" w14:textId="77777777" w:rsidR="003915D2" w:rsidRDefault="003915D2">
            <w:pPr>
              <w:pStyle w:val="TAC"/>
              <w:rPr>
                <w:kern w:val="2"/>
                <w:szCs w:val="24"/>
                <w:lang w:eastAsia="zh-CN"/>
              </w:rPr>
            </w:pPr>
            <w:r>
              <w:t>3310</w:t>
            </w:r>
          </w:p>
        </w:tc>
        <w:tc>
          <w:tcPr>
            <w:tcW w:w="747" w:type="dxa"/>
            <w:tcBorders>
              <w:top w:val="single" w:sz="4" w:space="0" w:color="auto"/>
              <w:left w:val="single" w:sz="4" w:space="0" w:color="auto"/>
              <w:bottom w:val="single" w:sz="4" w:space="0" w:color="auto"/>
              <w:right w:val="single" w:sz="4" w:space="0" w:color="auto"/>
            </w:tcBorders>
            <w:noWrap/>
            <w:hideMark/>
          </w:tcPr>
          <w:p w14:paraId="35AF3D68" w14:textId="77777777" w:rsidR="003915D2" w:rsidRDefault="003915D2">
            <w:pPr>
              <w:pStyle w:val="TAC"/>
              <w:rPr>
                <w:rFonts w:eastAsia="Malgun Gothic"/>
                <w:kern w:val="2"/>
                <w:szCs w:val="24"/>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1ED38DD5" w14:textId="77777777" w:rsidR="003915D2" w:rsidRDefault="003915D2">
            <w:pPr>
              <w:pStyle w:val="TAC"/>
              <w:rPr>
                <w:rFonts w:eastAsia="Malgun Gothic"/>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4F4F00F" w14:textId="77777777" w:rsidR="003915D2" w:rsidRDefault="003915D2">
            <w:pPr>
              <w:pStyle w:val="TAC"/>
              <w:rPr>
                <w:kern w:val="2"/>
                <w:szCs w:val="24"/>
                <w:lang w:eastAsia="zh-CN"/>
              </w:rPr>
            </w:pPr>
            <w:r>
              <w:t>3310</w:t>
            </w:r>
          </w:p>
        </w:tc>
        <w:tc>
          <w:tcPr>
            <w:tcW w:w="752" w:type="dxa"/>
            <w:tcBorders>
              <w:top w:val="single" w:sz="4" w:space="0" w:color="auto"/>
              <w:left w:val="single" w:sz="4" w:space="0" w:color="auto"/>
              <w:bottom w:val="single" w:sz="4" w:space="0" w:color="auto"/>
              <w:right w:val="single" w:sz="4" w:space="0" w:color="auto"/>
            </w:tcBorders>
            <w:hideMark/>
          </w:tcPr>
          <w:p w14:paraId="33AA3476"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23AB5182" w14:textId="77777777" w:rsidR="003915D2" w:rsidRDefault="003915D2">
            <w:pPr>
              <w:pStyle w:val="TAC"/>
              <w:rPr>
                <w:rFonts w:eastAsia="Malgun Gothic"/>
                <w:kern w:val="2"/>
                <w:szCs w:val="24"/>
                <w:lang w:eastAsia="ko-KR"/>
              </w:rPr>
            </w:pPr>
            <w:r>
              <w:t>N/A</w:t>
            </w:r>
          </w:p>
        </w:tc>
      </w:tr>
      <w:tr w:rsidR="003915D2" w14:paraId="24EAD4B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CE161AE" w14:textId="77777777" w:rsidR="003915D2" w:rsidRDefault="003915D2">
            <w:pPr>
              <w:pStyle w:val="TAC"/>
            </w:pPr>
            <w:r>
              <w:rPr>
                <w:rFonts w:eastAsia="Malgun Gothic" w:cs="Arial"/>
                <w:szCs w:val="18"/>
                <w:lang w:eastAsia="ko-KR"/>
              </w:rPr>
              <w:t>DC_7A_n8A-n40A</w:t>
            </w:r>
          </w:p>
        </w:tc>
        <w:tc>
          <w:tcPr>
            <w:tcW w:w="867" w:type="dxa"/>
            <w:tcBorders>
              <w:top w:val="single" w:sz="4" w:space="0" w:color="auto"/>
              <w:left w:val="single" w:sz="4" w:space="0" w:color="auto"/>
              <w:bottom w:val="single" w:sz="4" w:space="0" w:color="auto"/>
              <w:right w:val="single" w:sz="4" w:space="0" w:color="auto"/>
            </w:tcBorders>
            <w:hideMark/>
          </w:tcPr>
          <w:p w14:paraId="5D6D09AE" w14:textId="77777777" w:rsidR="003915D2" w:rsidRDefault="003915D2">
            <w:pPr>
              <w:pStyle w:val="TAC"/>
            </w:pPr>
            <w:r>
              <w:rPr>
                <w:rFonts w:eastAsia="MS Mincho"/>
              </w:rPr>
              <w:t>7</w:t>
            </w:r>
          </w:p>
        </w:tc>
        <w:tc>
          <w:tcPr>
            <w:tcW w:w="1066" w:type="dxa"/>
            <w:tcBorders>
              <w:top w:val="single" w:sz="4" w:space="0" w:color="auto"/>
              <w:left w:val="single" w:sz="4" w:space="0" w:color="auto"/>
              <w:bottom w:val="single" w:sz="4" w:space="0" w:color="auto"/>
              <w:right w:val="single" w:sz="4" w:space="0" w:color="auto"/>
            </w:tcBorders>
            <w:noWrap/>
            <w:hideMark/>
          </w:tcPr>
          <w:p w14:paraId="3B193E44" w14:textId="77777777" w:rsidR="003915D2" w:rsidRDefault="003915D2">
            <w:pPr>
              <w:pStyle w:val="TAC"/>
            </w:pPr>
            <w:r>
              <w:rPr>
                <w:rFonts w:cs="Arial"/>
              </w:rPr>
              <w:t>2530</w:t>
            </w:r>
          </w:p>
        </w:tc>
        <w:tc>
          <w:tcPr>
            <w:tcW w:w="747" w:type="dxa"/>
            <w:tcBorders>
              <w:top w:val="single" w:sz="4" w:space="0" w:color="auto"/>
              <w:left w:val="single" w:sz="4" w:space="0" w:color="auto"/>
              <w:bottom w:val="single" w:sz="4" w:space="0" w:color="auto"/>
              <w:right w:val="single" w:sz="4" w:space="0" w:color="auto"/>
            </w:tcBorders>
            <w:noWrap/>
            <w:hideMark/>
          </w:tcPr>
          <w:p w14:paraId="52767950"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618DE43"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3136EE8" w14:textId="77777777" w:rsidR="003915D2" w:rsidRDefault="003915D2">
            <w:pPr>
              <w:pStyle w:val="TAC"/>
            </w:pPr>
            <w:r>
              <w:rPr>
                <w:rFonts w:cs="Arial"/>
              </w:rPr>
              <w:t>2650</w:t>
            </w:r>
          </w:p>
        </w:tc>
        <w:tc>
          <w:tcPr>
            <w:tcW w:w="752" w:type="dxa"/>
            <w:tcBorders>
              <w:top w:val="single" w:sz="4" w:space="0" w:color="auto"/>
              <w:left w:val="single" w:sz="4" w:space="0" w:color="auto"/>
              <w:bottom w:val="single" w:sz="4" w:space="0" w:color="auto"/>
              <w:right w:val="single" w:sz="4" w:space="0" w:color="auto"/>
            </w:tcBorders>
            <w:hideMark/>
          </w:tcPr>
          <w:p w14:paraId="3B928775"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F6370C9" w14:textId="77777777" w:rsidR="003915D2" w:rsidRDefault="003915D2">
            <w:pPr>
              <w:pStyle w:val="TAC"/>
            </w:pPr>
            <w:r>
              <w:rPr>
                <w:rFonts w:eastAsia="Batang"/>
              </w:rPr>
              <w:t>N/A</w:t>
            </w:r>
          </w:p>
        </w:tc>
      </w:tr>
      <w:tr w:rsidR="003915D2" w14:paraId="4E426475" w14:textId="77777777" w:rsidTr="003915D2">
        <w:trPr>
          <w:trHeight w:val="54"/>
          <w:jc w:val="center"/>
        </w:trPr>
        <w:tc>
          <w:tcPr>
            <w:tcW w:w="2258" w:type="dxa"/>
            <w:tcBorders>
              <w:top w:val="nil"/>
              <w:left w:val="single" w:sz="4" w:space="0" w:color="auto"/>
              <w:bottom w:val="nil"/>
              <w:right w:val="single" w:sz="4" w:space="0" w:color="auto"/>
            </w:tcBorders>
          </w:tcPr>
          <w:p w14:paraId="5FEE65F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7C987A5" w14:textId="77777777" w:rsidR="003915D2" w:rsidRDefault="003915D2">
            <w:pPr>
              <w:pStyle w:val="TAC"/>
            </w:pPr>
            <w:r>
              <w:rPr>
                <w:rFonts w:eastAsia="Batang"/>
              </w:rPr>
              <w:t>n8</w:t>
            </w:r>
          </w:p>
        </w:tc>
        <w:tc>
          <w:tcPr>
            <w:tcW w:w="1066" w:type="dxa"/>
            <w:tcBorders>
              <w:top w:val="single" w:sz="4" w:space="0" w:color="auto"/>
              <w:left w:val="single" w:sz="4" w:space="0" w:color="auto"/>
              <w:bottom w:val="single" w:sz="4" w:space="0" w:color="auto"/>
              <w:right w:val="single" w:sz="4" w:space="0" w:color="auto"/>
            </w:tcBorders>
            <w:noWrap/>
            <w:hideMark/>
          </w:tcPr>
          <w:p w14:paraId="6965AE83" w14:textId="77777777" w:rsidR="003915D2" w:rsidRDefault="003915D2">
            <w:pPr>
              <w:pStyle w:val="TAC"/>
            </w:pPr>
            <w:r>
              <w:rPr>
                <w:rFonts w:cs="Arial"/>
              </w:rPr>
              <w:t>905</w:t>
            </w:r>
          </w:p>
        </w:tc>
        <w:tc>
          <w:tcPr>
            <w:tcW w:w="747" w:type="dxa"/>
            <w:tcBorders>
              <w:top w:val="single" w:sz="4" w:space="0" w:color="auto"/>
              <w:left w:val="single" w:sz="4" w:space="0" w:color="auto"/>
              <w:bottom w:val="single" w:sz="4" w:space="0" w:color="auto"/>
              <w:right w:val="single" w:sz="4" w:space="0" w:color="auto"/>
            </w:tcBorders>
            <w:noWrap/>
            <w:hideMark/>
          </w:tcPr>
          <w:p w14:paraId="7CE4D52B"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1D2BCF1"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CA7602A" w14:textId="77777777" w:rsidR="003915D2" w:rsidRDefault="003915D2">
            <w:pPr>
              <w:pStyle w:val="TAC"/>
            </w:pPr>
            <w:r>
              <w:rPr>
                <w:rFonts w:cs="Arial"/>
              </w:rPr>
              <w:t>950</w:t>
            </w:r>
          </w:p>
        </w:tc>
        <w:tc>
          <w:tcPr>
            <w:tcW w:w="752" w:type="dxa"/>
            <w:tcBorders>
              <w:top w:val="single" w:sz="4" w:space="0" w:color="auto"/>
              <w:left w:val="single" w:sz="4" w:space="0" w:color="auto"/>
              <w:bottom w:val="single" w:sz="4" w:space="0" w:color="auto"/>
              <w:right w:val="single" w:sz="4" w:space="0" w:color="auto"/>
            </w:tcBorders>
            <w:hideMark/>
          </w:tcPr>
          <w:p w14:paraId="7C20F369"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7270047" w14:textId="77777777" w:rsidR="003915D2" w:rsidRDefault="003915D2">
            <w:pPr>
              <w:pStyle w:val="TAC"/>
            </w:pPr>
            <w:r>
              <w:rPr>
                <w:rFonts w:eastAsia="Batang"/>
              </w:rPr>
              <w:t>N/A</w:t>
            </w:r>
          </w:p>
        </w:tc>
      </w:tr>
      <w:tr w:rsidR="003915D2" w14:paraId="00277D0B"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414ACF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83CCFCF" w14:textId="77777777" w:rsidR="003915D2" w:rsidRDefault="003915D2">
            <w:pPr>
              <w:pStyle w:val="TAC"/>
            </w:pPr>
            <w:r>
              <w:rPr>
                <w:rFonts w:eastAsia="Batang"/>
              </w:rPr>
              <w:t>n40</w:t>
            </w:r>
          </w:p>
        </w:tc>
        <w:tc>
          <w:tcPr>
            <w:tcW w:w="1066" w:type="dxa"/>
            <w:tcBorders>
              <w:top w:val="single" w:sz="4" w:space="0" w:color="auto"/>
              <w:left w:val="single" w:sz="4" w:space="0" w:color="auto"/>
              <w:bottom w:val="single" w:sz="4" w:space="0" w:color="auto"/>
              <w:right w:val="single" w:sz="4" w:space="0" w:color="auto"/>
            </w:tcBorders>
            <w:noWrap/>
            <w:hideMark/>
          </w:tcPr>
          <w:p w14:paraId="1FFCFBA3" w14:textId="77777777" w:rsidR="003915D2" w:rsidRDefault="003915D2">
            <w:pPr>
              <w:pStyle w:val="TAC"/>
            </w:pPr>
            <w:r>
              <w:rPr>
                <w:rFonts w:cs="Arial"/>
              </w:rPr>
              <w:t>2345</w:t>
            </w:r>
          </w:p>
        </w:tc>
        <w:tc>
          <w:tcPr>
            <w:tcW w:w="747" w:type="dxa"/>
            <w:tcBorders>
              <w:top w:val="single" w:sz="4" w:space="0" w:color="auto"/>
              <w:left w:val="single" w:sz="4" w:space="0" w:color="auto"/>
              <w:bottom w:val="single" w:sz="4" w:space="0" w:color="auto"/>
              <w:right w:val="single" w:sz="4" w:space="0" w:color="auto"/>
            </w:tcBorders>
            <w:noWrap/>
            <w:hideMark/>
          </w:tcPr>
          <w:p w14:paraId="474E61F9"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5116B6B"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852B92C" w14:textId="77777777" w:rsidR="003915D2" w:rsidRDefault="003915D2">
            <w:pPr>
              <w:pStyle w:val="TAC"/>
            </w:pPr>
            <w:r>
              <w:rPr>
                <w:rFonts w:cs="Arial"/>
              </w:rPr>
              <w:t>2345</w:t>
            </w:r>
          </w:p>
        </w:tc>
        <w:tc>
          <w:tcPr>
            <w:tcW w:w="752" w:type="dxa"/>
            <w:tcBorders>
              <w:top w:val="single" w:sz="4" w:space="0" w:color="auto"/>
              <w:left w:val="single" w:sz="4" w:space="0" w:color="auto"/>
              <w:bottom w:val="single" w:sz="4" w:space="0" w:color="auto"/>
              <w:right w:val="single" w:sz="4" w:space="0" w:color="auto"/>
            </w:tcBorders>
            <w:hideMark/>
          </w:tcPr>
          <w:p w14:paraId="08968389" w14:textId="77777777" w:rsidR="003915D2" w:rsidRDefault="003915D2">
            <w:pPr>
              <w:pStyle w:val="TAC"/>
            </w:pPr>
            <w:r>
              <w:rPr>
                <w:rFonts w:cs="Arial"/>
              </w:rPr>
              <w:t>3.0</w:t>
            </w:r>
          </w:p>
        </w:tc>
        <w:tc>
          <w:tcPr>
            <w:tcW w:w="1248" w:type="dxa"/>
            <w:tcBorders>
              <w:top w:val="single" w:sz="4" w:space="0" w:color="auto"/>
              <w:left w:val="single" w:sz="4" w:space="0" w:color="auto"/>
              <w:bottom w:val="single" w:sz="4" w:space="0" w:color="auto"/>
              <w:right w:val="single" w:sz="4" w:space="0" w:color="auto"/>
            </w:tcBorders>
            <w:hideMark/>
          </w:tcPr>
          <w:p w14:paraId="1140DB3D" w14:textId="77777777" w:rsidR="003915D2" w:rsidRDefault="003915D2">
            <w:pPr>
              <w:pStyle w:val="TAC"/>
            </w:pPr>
            <w:r>
              <w:rPr>
                <w:rFonts w:eastAsia="Batang"/>
              </w:rPr>
              <w:t>IMD5</w:t>
            </w:r>
          </w:p>
        </w:tc>
      </w:tr>
      <w:tr w:rsidR="003915D2" w14:paraId="3D8B4D8B"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5F4C639" w14:textId="77777777" w:rsidR="003915D2" w:rsidRDefault="003915D2">
            <w:pPr>
              <w:pStyle w:val="TAC"/>
              <w:rPr>
                <w:rFonts w:cs="Arial"/>
              </w:rPr>
            </w:pPr>
            <w:r>
              <w:rPr>
                <w:rFonts w:cs="Arial"/>
              </w:rPr>
              <w:t>DC_7A-8A_n3A</w:t>
            </w:r>
          </w:p>
        </w:tc>
        <w:tc>
          <w:tcPr>
            <w:tcW w:w="867" w:type="dxa"/>
            <w:tcBorders>
              <w:top w:val="single" w:sz="4" w:space="0" w:color="auto"/>
              <w:left w:val="single" w:sz="4" w:space="0" w:color="auto"/>
              <w:bottom w:val="single" w:sz="4" w:space="0" w:color="auto"/>
              <w:right w:val="single" w:sz="4" w:space="0" w:color="auto"/>
            </w:tcBorders>
            <w:hideMark/>
          </w:tcPr>
          <w:p w14:paraId="1A65272B" w14:textId="77777777" w:rsidR="003915D2" w:rsidRDefault="003915D2">
            <w:pPr>
              <w:pStyle w:val="TAC"/>
              <w:rPr>
                <w:rFonts w:cs="Arial"/>
                <w:lang w:eastAsia="zh-TW"/>
              </w:rPr>
            </w:pPr>
            <w:r>
              <w:rPr>
                <w:rFonts w:cs="Arial"/>
              </w:rPr>
              <w:t>n3</w:t>
            </w:r>
          </w:p>
        </w:tc>
        <w:tc>
          <w:tcPr>
            <w:tcW w:w="1066" w:type="dxa"/>
            <w:tcBorders>
              <w:top w:val="single" w:sz="4" w:space="0" w:color="auto"/>
              <w:left w:val="single" w:sz="4" w:space="0" w:color="auto"/>
              <w:bottom w:val="single" w:sz="4" w:space="0" w:color="auto"/>
              <w:right w:val="single" w:sz="4" w:space="0" w:color="auto"/>
            </w:tcBorders>
            <w:noWrap/>
            <w:hideMark/>
          </w:tcPr>
          <w:p w14:paraId="359C4FC9" w14:textId="77777777" w:rsidR="003915D2" w:rsidRDefault="003915D2">
            <w:pPr>
              <w:pStyle w:val="TAC"/>
              <w:rPr>
                <w:rFonts w:eastAsia="Malgun Gothic" w:cs="Arial"/>
                <w:lang w:eastAsia="ko-KR"/>
              </w:rPr>
            </w:pPr>
            <w:r>
              <w:rPr>
                <w:rFonts w:cs="Arial"/>
              </w:rPr>
              <w:t>1735</w:t>
            </w:r>
          </w:p>
        </w:tc>
        <w:tc>
          <w:tcPr>
            <w:tcW w:w="747" w:type="dxa"/>
            <w:tcBorders>
              <w:top w:val="single" w:sz="4" w:space="0" w:color="auto"/>
              <w:left w:val="single" w:sz="4" w:space="0" w:color="auto"/>
              <w:bottom w:val="single" w:sz="4" w:space="0" w:color="auto"/>
              <w:right w:val="single" w:sz="4" w:space="0" w:color="auto"/>
            </w:tcBorders>
            <w:noWrap/>
            <w:hideMark/>
          </w:tcPr>
          <w:p w14:paraId="48AD974A" w14:textId="77777777" w:rsidR="003915D2" w:rsidRDefault="003915D2">
            <w:pPr>
              <w:pStyle w:val="TAC"/>
              <w:rPr>
                <w:rFonts w:eastAsia="Malgun Gothic" w:cs="Arial"/>
                <w:kern w:val="2"/>
                <w:szCs w:val="24"/>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691DC22" w14:textId="77777777" w:rsidR="003915D2" w:rsidRDefault="003915D2">
            <w:pPr>
              <w:pStyle w:val="TAC"/>
              <w:rPr>
                <w:rFonts w:eastAsia="Malgun Gothic" w:cs="Arial"/>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4B6CD8E" w14:textId="77777777" w:rsidR="003915D2" w:rsidRDefault="003915D2">
            <w:pPr>
              <w:pStyle w:val="TAC"/>
              <w:rPr>
                <w:rFonts w:eastAsia="Malgun Gothic" w:cs="Arial"/>
                <w:lang w:eastAsia="ko-KR"/>
              </w:rPr>
            </w:pPr>
            <w:r>
              <w:rPr>
                <w:rFonts w:cs="Arial"/>
              </w:rPr>
              <w:t>1830</w:t>
            </w:r>
          </w:p>
        </w:tc>
        <w:tc>
          <w:tcPr>
            <w:tcW w:w="752" w:type="dxa"/>
            <w:tcBorders>
              <w:top w:val="single" w:sz="4" w:space="0" w:color="auto"/>
              <w:left w:val="single" w:sz="4" w:space="0" w:color="auto"/>
              <w:bottom w:val="single" w:sz="4" w:space="0" w:color="auto"/>
              <w:right w:val="single" w:sz="4" w:space="0" w:color="auto"/>
            </w:tcBorders>
            <w:hideMark/>
          </w:tcPr>
          <w:p w14:paraId="53F8AC2F" w14:textId="77777777" w:rsidR="003915D2" w:rsidRDefault="003915D2">
            <w:pPr>
              <w:pStyle w:val="TAC"/>
              <w:rPr>
                <w:rFonts w:cs="Arial"/>
                <w:kern w:val="2"/>
                <w:szCs w:val="24"/>
                <w:lang w:eastAsia="zh-TW"/>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05F25AA0" w14:textId="77777777" w:rsidR="003915D2" w:rsidRDefault="003915D2">
            <w:pPr>
              <w:pStyle w:val="TAC"/>
              <w:rPr>
                <w:rFonts w:eastAsia="Malgun Gothic"/>
                <w:kern w:val="2"/>
                <w:szCs w:val="24"/>
                <w:lang w:eastAsia="ko-KR"/>
              </w:rPr>
            </w:pPr>
            <w:r>
              <w:rPr>
                <w:rFonts w:cs="Arial"/>
              </w:rPr>
              <w:t>N/A</w:t>
            </w:r>
          </w:p>
        </w:tc>
      </w:tr>
      <w:tr w:rsidR="003915D2" w14:paraId="5324D42B" w14:textId="77777777" w:rsidTr="003915D2">
        <w:trPr>
          <w:trHeight w:val="54"/>
          <w:jc w:val="center"/>
        </w:trPr>
        <w:tc>
          <w:tcPr>
            <w:tcW w:w="2258" w:type="dxa"/>
            <w:tcBorders>
              <w:top w:val="nil"/>
              <w:left w:val="single" w:sz="4" w:space="0" w:color="auto"/>
              <w:bottom w:val="nil"/>
              <w:right w:val="single" w:sz="4" w:space="0" w:color="auto"/>
            </w:tcBorders>
          </w:tcPr>
          <w:p w14:paraId="242AA7C9"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13739F24" w14:textId="77777777" w:rsidR="003915D2" w:rsidRDefault="003915D2">
            <w:pPr>
              <w:pStyle w:val="TAC"/>
              <w:rPr>
                <w:rFonts w:cs="Arial"/>
                <w:lang w:eastAsia="zh-TW"/>
              </w:rPr>
            </w:pPr>
            <w:r>
              <w:rPr>
                <w:rFonts w:cs="Arial"/>
              </w:rPr>
              <w:t>7</w:t>
            </w:r>
          </w:p>
        </w:tc>
        <w:tc>
          <w:tcPr>
            <w:tcW w:w="1066" w:type="dxa"/>
            <w:tcBorders>
              <w:top w:val="single" w:sz="4" w:space="0" w:color="auto"/>
              <w:left w:val="single" w:sz="4" w:space="0" w:color="auto"/>
              <w:bottom w:val="single" w:sz="4" w:space="0" w:color="auto"/>
              <w:right w:val="single" w:sz="4" w:space="0" w:color="auto"/>
            </w:tcBorders>
            <w:noWrap/>
            <w:hideMark/>
          </w:tcPr>
          <w:p w14:paraId="55ACE8BE" w14:textId="77777777" w:rsidR="003915D2" w:rsidRDefault="003915D2">
            <w:pPr>
              <w:pStyle w:val="TAC"/>
              <w:rPr>
                <w:rFonts w:eastAsia="Malgun Gothic" w:cs="Arial"/>
                <w:lang w:eastAsia="ko-KR"/>
              </w:rPr>
            </w:pPr>
            <w:r>
              <w:rPr>
                <w:rFonts w:cs="Arial"/>
              </w:rPr>
              <w:t>2530</w:t>
            </w:r>
          </w:p>
        </w:tc>
        <w:tc>
          <w:tcPr>
            <w:tcW w:w="747" w:type="dxa"/>
            <w:tcBorders>
              <w:top w:val="single" w:sz="4" w:space="0" w:color="auto"/>
              <w:left w:val="single" w:sz="4" w:space="0" w:color="auto"/>
              <w:bottom w:val="single" w:sz="4" w:space="0" w:color="auto"/>
              <w:right w:val="single" w:sz="4" w:space="0" w:color="auto"/>
            </w:tcBorders>
            <w:noWrap/>
            <w:hideMark/>
          </w:tcPr>
          <w:p w14:paraId="6569917F" w14:textId="77777777" w:rsidR="003915D2" w:rsidRDefault="003915D2">
            <w:pPr>
              <w:pStyle w:val="TAC"/>
              <w:rPr>
                <w:rFonts w:eastAsia="Malgun Gothic" w:cs="Arial"/>
                <w:kern w:val="2"/>
                <w:szCs w:val="24"/>
                <w:lang w:eastAsia="ko-KR"/>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1DFF9220" w14:textId="77777777" w:rsidR="003915D2" w:rsidRDefault="003915D2">
            <w:pPr>
              <w:pStyle w:val="TAC"/>
              <w:rPr>
                <w:rFonts w:eastAsia="Malgun Gothic" w:cs="Arial"/>
                <w:kern w:val="2"/>
                <w:szCs w:val="24"/>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7095990F" w14:textId="77777777" w:rsidR="003915D2" w:rsidRDefault="003915D2">
            <w:pPr>
              <w:pStyle w:val="TAC"/>
              <w:rPr>
                <w:rFonts w:eastAsia="Malgun Gothic" w:cs="Arial"/>
                <w:lang w:eastAsia="ko-KR"/>
              </w:rPr>
            </w:pPr>
            <w:r>
              <w:rPr>
                <w:rFonts w:cs="Arial"/>
              </w:rPr>
              <w:t>2650</w:t>
            </w:r>
          </w:p>
        </w:tc>
        <w:tc>
          <w:tcPr>
            <w:tcW w:w="752" w:type="dxa"/>
            <w:tcBorders>
              <w:top w:val="single" w:sz="4" w:space="0" w:color="auto"/>
              <w:left w:val="single" w:sz="4" w:space="0" w:color="auto"/>
              <w:bottom w:val="single" w:sz="4" w:space="0" w:color="auto"/>
              <w:right w:val="single" w:sz="4" w:space="0" w:color="auto"/>
            </w:tcBorders>
            <w:hideMark/>
          </w:tcPr>
          <w:p w14:paraId="361DC092" w14:textId="77777777" w:rsidR="003915D2" w:rsidRDefault="003915D2">
            <w:pPr>
              <w:pStyle w:val="TAC"/>
              <w:rPr>
                <w:rFonts w:cs="Arial"/>
                <w:kern w:val="2"/>
                <w:szCs w:val="24"/>
                <w:lang w:eastAsia="zh-TW"/>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2E717F13" w14:textId="77777777" w:rsidR="003915D2" w:rsidRDefault="003915D2">
            <w:pPr>
              <w:pStyle w:val="TAC"/>
              <w:rPr>
                <w:rFonts w:eastAsia="Malgun Gothic"/>
                <w:kern w:val="2"/>
                <w:szCs w:val="24"/>
                <w:lang w:eastAsia="ko-KR"/>
              </w:rPr>
            </w:pPr>
            <w:r>
              <w:rPr>
                <w:rFonts w:cs="Arial"/>
              </w:rPr>
              <w:t>N/A</w:t>
            </w:r>
          </w:p>
        </w:tc>
      </w:tr>
      <w:tr w:rsidR="003915D2" w14:paraId="375274C4"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6EC4E69"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7288F559" w14:textId="77777777" w:rsidR="003915D2" w:rsidRDefault="003915D2">
            <w:pPr>
              <w:pStyle w:val="TAC"/>
              <w:rPr>
                <w:rFonts w:cs="Arial"/>
                <w:lang w:eastAsia="zh-TW"/>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0B39440E" w14:textId="77777777" w:rsidR="003915D2" w:rsidRDefault="003915D2">
            <w:pPr>
              <w:pStyle w:val="TAC"/>
              <w:rPr>
                <w:rFonts w:eastAsia="Malgun Gothic" w:cs="Arial"/>
                <w:lang w:eastAsia="ko-KR"/>
              </w:rPr>
            </w:pPr>
            <w:r>
              <w:rPr>
                <w:rFonts w:cs="Arial"/>
              </w:rPr>
              <w:t>895</w:t>
            </w:r>
          </w:p>
        </w:tc>
        <w:tc>
          <w:tcPr>
            <w:tcW w:w="747" w:type="dxa"/>
            <w:tcBorders>
              <w:top w:val="single" w:sz="4" w:space="0" w:color="auto"/>
              <w:left w:val="single" w:sz="4" w:space="0" w:color="auto"/>
              <w:bottom w:val="single" w:sz="4" w:space="0" w:color="auto"/>
              <w:right w:val="single" w:sz="4" w:space="0" w:color="auto"/>
            </w:tcBorders>
            <w:noWrap/>
            <w:hideMark/>
          </w:tcPr>
          <w:p w14:paraId="2EF49624" w14:textId="77777777" w:rsidR="003915D2" w:rsidRDefault="003915D2">
            <w:pPr>
              <w:pStyle w:val="TAC"/>
              <w:rPr>
                <w:rFonts w:eastAsia="Malgun Gothic" w:cs="Arial"/>
                <w:kern w:val="2"/>
                <w:szCs w:val="24"/>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830C0BC" w14:textId="77777777" w:rsidR="003915D2" w:rsidRDefault="003915D2">
            <w:pPr>
              <w:pStyle w:val="TAC"/>
              <w:rPr>
                <w:rFonts w:eastAsia="Malgun Gothic" w:cs="Arial"/>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15EEE74" w14:textId="77777777" w:rsidR="003915D2" w:rsidRDefault="003915D2">
            <w:pPr>
              <w:pStyle w:val="TAC"/>
              <w:rPr>
                <w:rFonts w:eastAsia="Malgun Gothic" w:cs="Arial"/>
                <w:lang w:eastAsia="ko-KR"/>
              </w:rPr>
            </w:pPr>
            <w:r>
              <w:rPr>
                <w:rFonts w:cs="Arial"/>
              </w:rPr>
              <w:t>940</w:t>
            </w:r>
          </w:p>
        </w:tc>
        <w:tc>
          <w:tcPr>
            <w:tcW w:w="752" w:type="dxa"/>
            <w:tcBorders>
              <w:top w:val="single" w:sz="4" w:space="0" w:color="auto"/>
              <w:left w:val="single" w:sz="4" w:space="0" w:color="auto"/>
              <w:bottom w:val="single" w:sz="4" w:space="0" w:color="auto"/>
              <w:right w:val="single" w:sz="4" w:space="0" w:color="auto"/>
            </w:tcBorders>
            <w:hideMark/>
          </w:tcPr>
          <w:p w14:paraId="31EE78E3" w14:textId="77777777" w:rsidR="003915D2" w:rsidRDefault="003915D2">
            <w:pPr>
              <w:pStyle w:val="TAC"/>
              <w:rPr>
                <w:rFonts w:cs="Arial"/>
                <w:kern w:val="2"/>
                <w:szCs w:val="24"/>
                <w:lang w:eastAsia="zh-TW"/>
              </w:rPr>
            </w:pPr>
            <w:r>
              <w:rPr>
                <w:rFonts w:eastAsia="MS Mincho"/>
              </w:rPr>
              <w:t>18.0</w:t>
            </w:r>
          </w:p>
        </w:tc>
        <w:tc>
          <w:tcPr>
            <w:tcW w:w="1248" w:type="dxa"/>
            <w:tcBorders>
              <w:top w:val="single" w:sz="4" w:space="0" w:color="auto"/>
              <w:left w:val="single" w:sz="4" w:space="0" w:color="auto"/>
              <w:bottom w:val="single" w:sz="4" w:space="0" w:color="auto"/>
              <w:right w:val="single" w:sz="4" w:space="0" w:color="auto"/>
            </w:tcBorders>
            <w:hideMark/>
          </w:tcPr>
          <w:p w14:paraId="24A05E68" w14:textId="77777777" w:rsidR="003915D2" w:rsidRDefault="003915D2">
            <w:pPr>
              <w:pStyle w:val="TAC"/>
              <w:rPr>
                <w:rFonts w:eastAsia="Malgun Gothic"/>
                <w:kern w:val="2"/>
                <w:szCs w:val="24"/>
                <w:lang w:eastAsia="ko-KR"/>
              </w:rPr>
            </w:pPr>
            <w:r>
              <w:rPr>
                <w:rFonts w:cs="Arial"/>
              </w:rPr>
              <w:t>IMD3</w:t>
            </w:r>
          </w:p>
        </w:tc>
      </w:tr>
      <w:tr w:rsidR="003915D2" w14:paraId="2B00B6B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1564F24" w14:textId="77777777" w:rsidR="003915D2" w:rsidRDefault="003915D2">
            <w:pPr>
              <w:pStyle w:val="TAC"/>
              <w:rPr>
                <w:rFonts w:cs="Arial"/>
              </w:rPr>
            </w:pPr>
            <w:r>
              <w:rPr>
                <w:rFonts w:cs="Arial"/>
              </w:rPr>
              <w:t>DC_7A-8A_n3A</w:t>
            </w:r>
          </w:p>
        </w:tc>
        <w:tc>
          <w:tcPr>
            <w:tcW w:w="867" w:type="dxa"/>
            <w:tcBorders>
              <w:top w:val="single" w:sz="4" w:space="0" w:color="auto"/>
              <w:left w:val="single" w:sz="4" w:space="0" w:color="auto"/>
              <w:bottom w:val="single" w:sz="4" w:space="0" w:color="auto"/>
              <w:right w:val="single" w:sz="4" w:space="0" w:color="auto"/>
            </w:tcBorders>
            <w:hideMark/>
          </w:tcPr>
          <w:p w14:paraId="172708A0" w14:textId="77777777" w:rsidR="003915D2" w:rsidRDefault="003915D2">
            <w:pPr>
              <w:pStyle w:val="TAC"/>
              <w:rPr>
                <w:rFonts w:cs="Arial"/>
                <w:lang w:eastAsia="zh-TW"/>
              </w:rPr>
            </w:pPr>
            <w:r>
              <w:rPr>
                <w:rFonts w:eastAsia="MS Mincho"/>
              </w:rPr>
              <w:t>n3</w:t>
            </w:r>
          </w:p>
        </w:tc>
        <w:tc>
          <w:tcPr>
            <w:tcW w:w="1066" w:type="dxa"/>
            <w:tcBorders>
              <w:top w:val="single" w:sz="4" w:space="0" w:color="auto"/>
              <w:left w:val="single" w:sz="4" w:space="0" w:color="auto"/>
              <w:bottom w:val="single" w:sz="4" w:space="0" w:color="auto"/>
              <w:right w:val="single" w:sz="4" w:space="0" w:color="auto"/>
            </w:tcBorders>
            <w:noWrap/>
            <w:hideMark/>
          </w:tcPr>
          <w:p w14:paraId="4F828F02" w14:textId="77777777" w:rsidR="003915D2" w:rsidRDefault="003915D2">
            <w:pPr>
              <w:pStyle w:val="TAC"/>
              <w:rPr>
                <w:rFonts w:eastAsia="Malgun Gothic" w:cs="Arial"/>
                <w:lang w:eastAsia="ko-KR"/>
              </w:rPr>
            </w:pPr>
            <w:r>
              <w:rPr>
                <w:rFonts w:cs="Arial"/>
              </w:rPr>
              <w:t>1780</w:t>
            </w:r>
          </w:p>
        </w:tc>
        <w:tc>
          <w:tcPr>
            <w:tcW w:w="747" w:type="dxa"/>
            <w:tcBorders>
              <w:top w:val="single" w:sz="4" w:space="0" w:color="auto"/>
              <w:left w:val="single" w:sz="4" w:space="0" w:color="auto"/>
              <w:bottom w:val="single" w:sz="4" w:space="0" w:color="auto"/>
              <w:right w:val="single" w:sz="4" w:space="0" w:color="auto"/>
            </w:tcBorders>
            <w:noWrap/>
            <w:hideMark/>
          </w:tcPr>
          <w:p w14:paraId="5EB511FF" w14:textId="77777777" w:rsidR="003915D2" w:rsidRDefault="003915D2">
            <w:pPr>
              <w:pStyle w:val="TAC"/>
              <w:rPr>
                <w:rFonts w:eastAsia="Malgun Gothic" w:cs="Arial"/>
                <w:kern w:val="2"/>
                <w:szCs w:val="24"/>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3804E68" w14:textId="77777777" w:rsidR="003915D2" w:rsidRDefault="003915D2">
            <w:pPr>
              <w:pStyle w:val="TAC"/>
              <w:rPr>
                <w:rFonts w:eastAsia="Malgun Gothic" w:cs="Arial"/>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C4CE5C4" w14:textId="77777777" w:rsidR="003915D2" w:rsidRDefault="003915D2">
            <w:pPr>
              <w:pStyle w:val="TAC"/>
              <w:rPr>
                <w:rFonts w:eastAsia="Malgun Gothic" w:cs="Arial"/>
                <w:lang w:eastAsia="ko-KR"/>
              </w:rPr>
            </w:pPr>
            <w:r>
              <w:rPr>
                <w:rFonts w:cs="Arial"/>
              </w:rPr>
              <w:t>1875</w:t>
            </w:r>
          </w:p>
        </w:tc>
        <w:tc>
          <w:tcPr>
            <w:tcW w:w="752" w:type="dxa"/>
            <w:tcBorders>
              <w:top w:val="single" w:sz="4" w:space="0" w:color="auto"/>
              <w:left w:val="single" w:sz="4" w:space="0" w:color="auto"/>
              <w:bottom w:val="single" w:sz="4" w:space="0" w:color="auto"/>
              <w:right w:val="single" w:sz="4" w:space="0" w:color="auto"/>
            </w:tcBorders>
            <w:hideMark/>
          </w:tcPr>
          <w:p w14:paraId="3D175EF4" w14:textId="77777777" w:rsidR="003915D2" w:rsidRDefault="003915D2">
            <w:pPr>
              <w:pStyle w:val="TAC"/>
              <w:rPr>
                <w:rFonts w:cs="Arial"/>
                <w:kern w:val="2"/>
                <w:szCs w:val="24"/>
                <w:lang w:eastAsia="zh-TW"/>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44A28CCF" w14:textId="77777777" w:rsidR="003915D2" w:rsidRDefault="003915D2">
            <w:pPr>
              <w:pStyle w:val="TAC"/>
              <w:rPr>
                <w:rFonts w:eastAsia="Malgun Gothic"/>
                <w:kern w:val="2"/>
                <w:szCs w:val="24"/>
                <w:lang w:eastAsia="ko-KR"/>
              </w:rPr>
            </w:pPr>
            <w:r>
              <w:rPr>
                <w:rFonts w:eastAsia="MS Mincho"/>
              </w:rPr>
              <w:t>N/A</w:t>
            </w:r>
          </w:p>
        </w:tc>
      </w:tr>
      <w:tr w:rsidR="003915D2" w14:paraId="75EFAEDF" w14:textId="77777777" w:rsidTr="003915D2">
        <w:trPr>
          <w:trHeight w:val="54"/>
          <w:jc w:val="center"/>
        </w:trPr>
        <w:tc>
          <w:tcPr>
            <w:tcW w:w="2258" w:type="dxa"/>
            <w:tcBorders>
              <w:top w:val="nil"/>
              <w:left w:val="single" w:sz="4" w:space="0" w:color="auto"/>
              <w:bottom w:val="nil"/>
              <w:right w:val="single" w:sz="4" w:space="0" w:color="auto"/>
            </w:tcBorders>
          </w:tcPr>
          <w:p w14:paraId="556D87CE"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65FFCC11" w14:textId="77777777" w:rsidR="003915D2" w:rsidRDefault="003915D2">
            <w:pPr>
              <w:pStyle w:val="TAC"/>
              <w:rPr>
                <w:rFonts w:cs="Arial"/>
                <w:lang w:eastAsia="zh-TW"/>
              </w:rPr>
            </w:pPr>
            <w:r>
              <w:rPr>
                <w:lang w:eastAsia="zh-CN"/>
              </w:rPr>
              <w:t>8</w:t>
            </w:r>
          </w:p>
        </w:tc>
        <w:tc>
          <w:tcPr>
            <w:tcW w:w="1066" w:type="dxa"/>
            <w:tcBorders>
              <w:top w:val="single" w:sz="4" w:space="0" w:color="auto"/>
              <w:left w:val="single" w:sz="4" w:space="0" w:color="auto"/>
              <w:bottom w:val="single" w:sz="4" w:space="0" w:color="auto"/>
              <w:right w:val="single" w:sz="4" w:space="0" w:color="auto"/>
            </w:tcBorders>
            <w:noWrap/>
            <w:hideMark/>
          </w:tcPr>
          <w:p w14:paraId="2144870A" w14:textId="77777777" w:rsidR="003915D2" w:rsidRDefault="003915D2">
            <w:pPr>
              <w:pStyle w:val="TAC"/>
              <w:rPr>
                <w:rFonts w:eastAsia="Malgun Gothic" w:cs="Arial"/>
                <w:lang w:eastAsia="ko-KR"/>
              </w:rPr>
            </w:pPr>
            <w:r>
              <w:rPr>
                <w:rFonts w:cs="Arial"/>
              </w:rPr>
              <w:t>890</w:t>
            </w:r>
          </w:p>
        </w:tc>
        <w:tc>
          <w:tcPr>
            <w:tcW w:w="747" w:type="dxa"/>
            <w:tcBorders>
              <w:top w:val="single" w:sz="4" w:space="0" w:color="auto"/>
              <w:left w:val="single" w:sz="4" w:space="0" w:color="auto"/>
              <w:bottom w:val="single" w:sz="4" w:space="0" w:color="auto"/>
              <w:right w:val="single" w:sz="4" w:space="0" w:color="auto"/>
            </w:tcBorders>
            <w:noWrap/>
            <w:hideMark/>
          </w:tcPr>
          <w:p w14:paraId="5CFD3C75" w14:textId="77777777" w:rsidR="003915D2" w:rsidRDefault="003915D2">
            <w:pPr>
              <w:pStyle w:val="TAC"/>
              <w:rPr>
                <w:rFonts w:eastAsia="Malgun Gothic" w:cs="Arial"/>
                <w:kern w:val="2"/>
                <w:szCs w:val="24"/>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A054CB0" w14:textId="77777777" w:rsidR="003915D2" w:rsidRDefault="003915D2">
            <w:pPr>
              <w:pStyle w:val="TAC"/>
              <w:rPr>
                <w:rFonts w:eastAsia="Malgun Gothic" w:cs="Arial"/>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85BE344" w14:textId="77777777" w:rsidR="003915D2" w:rsidRDefault="003915D2">
            <w:pPr>
              <w:pStyle w:val="TAC"/>
              <w:rPr>
                <w:rFonts w:eastAsia="Malgun Gothic" w:cs="Arial"/>
                <w:lang w:eastAsia="ko-KR"/>
              </w:rPr>
            </w:pPr>
            <w:r>
              <w:rPr>
                <w:rFonts w:cs="Arial"/>
              </w:rPr>
              <w:t>935</w:t>
            </w:r>
          </w:p>
        </w:tc>
        <w:tc>
          <w:tcPr>
            <w:tcW w:w="752" w:type="dxa"/>
            <w:tcBorders>
              <w:top w:val="single" w:sz="4" w:space="0" w:color="auto"/>
              <w:left w:val="single" w:sz="4" w:space="0" w:color="auto"/>
              <w:bottom w:val="single" w:sz="4" w:space="0" w:color="auto"/>
              <w:right w:val="single" w:sz="4" w:space="0" w:color="auto"/>
            </w:tcBorders>
            <w:hideMark/>
          </w:tcPr>
          <w:p w14:paraId="382A6DC3" w14:textId="77777777" w:rsidR="003915D2" w:rsidRDefault="003915D2">
            <w:pPr>
              <w:pStyle w:val="TAC"/>
              <w:rPr>
                <w:rFonts w:cs="Arial"/>
                <w:kern w:val="2"/>
                <w:szCs w:val="24"/>
                <w:lang w:eastAsia="zh-TW"/>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4EC1A54F" w14:textId="77777777" w:rsidR="003915D2" w:rsidRDefault="003915D2">
            <w:pPr>
              <w:pStyle w:val="TAC"/>
              <w:rPr>
                <w:rFonts w:eastAsia="Malgun Gothic"/>
                <w:kern w:val="2"/>
                <w:szCs w:val="24"/>
                <w:lang w:eastAsia="ko-KR"/>
              </w:rPr>
            </w:pPr>
            <w:r>
              <w:rPr>
                <w:rFonts w:eastAsia="MS Mincho"/>
              </w:rPr>
              <w:t>N/A</w:t>
            </w:r>
          </w:p>
        </w:tc>
      </w:tr>
      <w:tr w:rsidR="003915D2" w14:paraId="4D4C51AE"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714A5CA"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3E28E4C4" w14:textId="77777777" w:rsidR="003915D2" w:rsidRDefault="003915D2">
            <w:pPr>
              <w:pStyle w:val="TAC"/>
              <w:rPr>
                <w:rFonts w:cs="Arial"/>
                <w:lang w:eastAsia="zh-TW"/>
              </w:rPr>
            </w:pPr>
            <w:r>
              <w:rPr>
                <w:rFonts w:eastAsia="MS Mincho"/>
              </w:rPr>
              <w:t>7</w:t>
            </w:r>
          </w:p>
        </w:tc>
        <w:tc>
          <w:tcPr>
            <w:tcW w:w="1066" w:type="dxa"/>
            <w:tcBorders>
              <w:top w:val="single" w:sz="4" w:space="0" w:color="auto"/>
              <w:left w:val="single" w:sz="4" w:space="0" w:color="auto"/>
              <w:bottom w:val="single" w:sz="4" w:space="0" w:color="auto"/>
              <w:right w:val="single" w:sz="4" w:space="0" w:color="auto"/>
            </w:tcBorders>
            <w:noWrap/>
            <w:hideMark/>
          </w:tcPr>
          <w:p w14:paraId="41DCF763" w14:textId="77777777" w:rsidR="003915D2" w:rsidRDefault="003915D2">
            <w:pPr>
              <w:pStyle w:val="TAC"/>
              <w:rPr>
                <w:rFonts w:eastAsia="Malgun Gothic" w:cs="Arial"/>
                <w:lang w:eastAsia="ko-KR"/>
              </w:rPr>
            </w:pPr>
            <w:r>
              <w:rPr>
                <w:rFonts w:cs="Arial"/>
              </w:rPr>
              <w:t>2550</w:t>
            </w:r>
          </w:p>
        </w:tc>
        <w:tc>
          <w:tcPr>
            <w:tcW w:w="747" w:type="dxa"/>
            <w:tcBorders>
              <w:top w:val="single" w:sz="4" w:space="0" w:color="auto"/>
              <w:left w:val="single" w:sz="4" w:space="0" w:color="auto"/>
              <w:bottom w:val="single" w:sz="4" w:space="0" w:color="auto"/>
              <w:right w:val="single" w:sz="4" w:space="0" w:color="auto"/>
            </w:tcBorders>
            <w:noWrap/>
            <w:hideMark/>
          </w:tcPr>
          <w:p w14:paraId="550B760B" w14:textId="77777777" w:rsidR="003915D2" w:rsidRDefault="003915D2">
            <w:pPr>
              <w:pStyle w:val="TAC"/>
              <w:rPr>
                <w:rFonts w:eastAsia="Malgun Gothic" w:cs="Arial"/>
                <w:kern w:val="2"/>
                <w:szCs w:val="24"/>
                <w:lang w:eastAsia="ko-KR"/>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33BC5F1C" w14:textId="77777777" w:rsidR="003915D2" w:rsidRDefault="003915D2">
            <w:pPr>
              <w:pStyle w:val="TAC"/>
              <w:rPr>
                <w:rFonts w:eastAsia="Malgun Gothic" w:cs="Arial"/>
                <w:kern w:val="2"/>
                <w:szCs w:val="24"/>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5C998A37" w14:textId="77777777" w:rsidR="003915D2" w:rsidRDefault="003915D2">
            <w:pPr>
              <w:pStyle w:val="TAC"/>
              <w:rPr>
                <w:rFonts w:eastAsia="Malgun Gothic" w:cs="Arial"/>
                <w:lang w:eastAsia="ko-KR"/>
              </w:rPr>
            </w:pPr>
            <w:r>
              <w:rPr>
                <w:rFonts w:cs="Arial"/>
              </w:rPr>
              <w:t>2670</w:t>
            </w:r>
          </w:p>
        </w:tc>
        <w:tc>
          <w:tcPr>
            <w:tcW w:w="752" w:type="dxa"/>
            <w:tcBorders>
              <w:top w:val="single" w:sz="4" w:space="0" w:color="auto"/>
              <w:left w:val="single" w:sz="4" w:space="0" w:color="auto"/>
              <w:bottom w:val="single" w:sz="4" w:space="0" w:color="auto"/>
              <w:right w:val="single" w:sz="4" w:space="0" w:color="auto"/>
            </w:tcBorders>
            <w:hideMark/>
          </w:tcPr>
          <w:p w14:paraId="0958400B" w14:textId="77777777" w:rsidR="003915D2" w:rsidRDefault="003915D2">
            <w:pPr>
              <w:pStyle w:val="TAC"/>
              <w:rPr>
                <w:rFonts w:cs="Arial"/>
                <w:kern w:val="2"/>
                <w:szCs w:val="24"/>
                <w:lang w:eastAsia="zh-TW"/>
              </w:rPr>
            </w:pPr>
            <w:r>
              <w:rPr>
                <w:rFonts w:eastAsia="MS Mincho"/>
              </w:rPr>
              <w:t>29.0</w:t>
            </w:r>
          </w:p>
        </w:tc>
        <w:tc>
          <w:tcPr>
            <w:tcW w:w="1248" w:type="dxa"/>
            <w:tcBorders>
              <w:top w:val="single" w:sz="4" w:space="0" w:color="auto"/>
              <w:left w:val="single" w:sz="4" w:space="0" w:color="auto"/>
              <w:bottom w:val="single" w:sz="4" w:space="0" w:color="auto"/>
              <w:right w:val="single" w:sz="4" w:space="0" w:color="auto"/>
            </w:tcBorders>
            <w:hideMark/>
          </w:tcPr>
          <w:p w14:paraId="199D943B" w14:textId="77777777" w:rsidR="003915D2" w:rsidRDefault="003915D2">
            <w:pPr>
              <w:pStyle w:val="TAC"/>
              <w:rPr>
                <w:rFonts w:eastAsia="Malgun Gothic"/>
                <w:kern w:val="2"/>
                <w:szCs w:val="24"/>
                <w:lang w:eastAsia="ko-KR"/>
              </w:rPr>
            </w:pPr>
            <w:r>
              <w:rPr>
                <w:rFonts w:eastAsia="MS Mincho"/>
              </w:rPr>
              <w:t>IMD2+IMD3</w:t>
            </w:r>
            <w:r>
              <w:rPr>
                <w:rFonts w:eastAsia="MS Mincho"/>
                <w:vertAlign w:val="superscript"/>
              </w:rPr>
              <w:t>3</w:t>
            </w:r>
          </w:p>
        </w:tc>
      </w:tr>
      <w:tr w:rsidR="003915D2" w14:paraId="5DC2C209"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3E66D89" w14:textId="77777777" w:rsidR="003915D2" w:rsidRDefault="003915D2">
            <w:pPr>
              <w:pStyle w:val="TAC"/>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A_</w:t>
            </w:r>
            <w:r>
              <w:rPr>
                <w:rFonts w:cs="Arial"/>
                <w:lang w:eastAsia="ja-JP"/>
              </w:rPr>
              <w:t>n</w:t>
            </w:r>
            <w:r>
              <w:rPr>
                <w:rFonts w:eastAsia="Malgun Gothic" w:cs="Arial"/>
                <w:lang w:eastAsia="ko-KR"/>
              </w:rPr>
              <w:t>7</w:t>
            </w:r>
            <w:r>
              <w:rPr>
                <w:rFonts w:cs="Arial"/>
                <w:lang w:eastAsia="zh-TW"/>
              </w:rPr>
              <w:t>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3A04D4C5" w14:textId="77777777" w:rsidR="003915D2" w:rsidRDefault="003915D2">
            <w:pPr>
              <w:pStyle w:val="TAC"/>
              <w:rPr>
                <w:lang w:eastAsia="zh-CN"/>
              </w:rPr>
            </w:pP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666365A7" w14:textId="77777777" w:rsidR="003915D2" w:rsidRDefault="003915D2">
            <w:pPr>
              <w:pStyle w:val="TAC"/>
              <w:rPr>
                <w:kern w:val="2"/>
                <w:szCs w:val="24"/>
                <w:lang w:eastAsia="zh-CN"/>
              </w:rPr>
            </w:pPr>
            <w:r>
              <w:rPr>
                <w:rFonts w:eastAsia="Malgun Gothic" w:cs="Arial"/>
                <w:lang w:eastAsia="ko-KR"/>
              </w:rPr>
              <w:t>2530</w:t>
            </w:r>
          </w:p>
        </w:tc>
        <w:tc>
          <w:tcPr>
            <w:tcW w:w="747" w:type="dxa"/>
            <w:tcBorders>
              <w:top w:val="single" w:sz="4" w:space="0" w:color="auto"/>
              <w:left w:val="single" w:sz="4" w:space="0" w:color="auto"/>
              <w:bottom w:val="single" w:sz="4" w:space="0" w:color="auto"/>
              <w:right w:val="single" w:sz="4" w:space="0" w:color="auto"/>
            </w:tcBorders>
            <w:noWrap/>
            <w:hideMark/>
          </w:tcPr>
          <w:p w14:paraId="0E3F9A94" w14:textId="77777777" w:rsidR="003915D2" w:rsidRDefault="003915D2">
            <w:pPr>
              <w:pStyle w:val="TAC"/>
              <w:rPr>
                <w:rFonts w:eastAsia="Malgun Gothic"/>
                <w:kern w:val="2"/>
                <w:szCs w:val="24"/>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919CA40" w14:textId="77777777" w:rsidR="003915D2" w:rsidRDefault="003915D2">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D70D2B7" w14:textId="77777777" w:rsidR="003915D2" w:rsidRDefault="003915D2">
            <w:pPr>
              <w:pStyle w:val="TAC"/>
              <w:rPr>
                <w:kern w:val="2"/>
                <w:szCs w:val="24"/>
                <w:lang w:eastAsia="zh-CN"/>
              </w:rPr>
            </w:pPr>
            <w:r>
              <w:rPr>
                <w:rFonts w:eastAsia="Malgun Gothic" w:cs="Arial"/>
                <w:lang w:eastAsia="ko-KR"/>
              </w:rPr>
              <w:t>2650</w:t>
            </w:r>
          </w:p>
        </w:tc>
        <w:tc>
          <w:tcPr>
            <w:tcW w:w="752" w:type="dxa"/>
            <w:tcBorders>
              <w:top w:val="single" w:sz="4" w:space="0" w:color="auto"/>
              <w:left w:val="single" w:sz="4" w:space="0" w:color="auto"/>
              <w:bottom w:val="single" w:sz="4" w:space="0" w:color="auto"/>
              <w:right w:val="single" w:sz="4" w:space="0" w:color="auto"/>
            </w:tcBorders>
            <w:hideMark/>
          </w:tcPr>
          <w:p w14:paraId="5C508BAC" w14:textId="77777777" w:rsidR="003915D2" w:rsidRDefault="003915D2">
            <w:pPr>
              <w:pStyle w:val="TAC"/>
              <w:rPr>
                <w:rFonts w:eastAsia="Malgun Gothic"/>
                <w:kern w:val="2"/>
                <w:szCs w:val="24"/>
                <w:lang w:eastAsia="ko-KR"/>
              </w:rPr>
            </w:pPr>
            <w:r>
              <w:rPr>
                <w:rFonts w:cs="Arial"/>
                <w:kern w:val="2"/>
                <w:szCs w:val="24"/>
                <w:lang w:eastAsia="zh-TW"/>
              </w:rPr>
              <w:t>N/A</w:t>
            </w:r>
          </w:p>
        </w:tc>
        <w:tc>
          <w:tcPr>
            <w:tcW w:w="1248" w:type="dxa"/>
            <w:tcBorders>
              <w:top w:val="single" w:sz="4" w:space="0" w:color="auto"/>
              <w:left w:val="single" w:sz="4" w:space="0" w:color="auto"/>
              <w:bottom w:val="single" w:sz="4" w:space="0" w:color="auto"/>
              <w:right w:val="single" w:sz="4" w:space="0" w:color="auto"/>
            </w:tcBorders>
            <w:hideMark/>
          </w:tcPr>
          <w:p w14:paraId="190B337B"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502B7388" w14:textId="77777777" w:rsidTr="003915D2">
        <w:trPr>
          <w:trHeight w:val="54"/>
          <w:jc w:val="center"/>
        </w:trPr>
        <w:tc>
          <w:tcPr>
            <w:tcW w:w="2258" w:type="dxa"/>
            <w:tcBorders>
              <w:top w:val="nil"/>
              <w:left w:val="single" w:sz="4" w:space="0" w:color="auto"/>
              <w:bottom w:val="nil"/>
              <w:right w:val="single" w:sz="4" w:space="0" w:color="auto"/>
            </w:tcBorders>
          </w:tcPr>
          <w:p w14:paraId="139AB0A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076F6C4" w14:textId="77777777" w:rsidR="003915D2" w:rsidRDefault="003915D2">
            <w:pPr>
              <w:pStyle w:val="TAC"/>
              <w:rPr>
                <w:lang w:eastAsia="zh-CN"/>
              </w:rPr>
            </w:pPr>
            <w:r>
              <w:rPr>
                <w:rFonts w:cs="Arial"/>
                <w:lang w:eastAsia="zh-TW"/>
              </w:rPr>
              <w:t>8</w:t>
            </w:r>
          </w:p>
        </w:tc>
        <w:tc>
          <w:tcPr>
            <w:tcW w:w="1066" w:type="dxa"/>
            <w:tcBorders>
              <w:top w:val="single" w:sz="4" w:space="0" w:color="auto"/>
              <w:left w:val="single" w:sz="4" w:space="0" w:color="auto"/>
              <w:bottom w:val="single" w:sz="4" w:space="0" w:color="auto"/>
              <w:right w:val="single" w:sz="4" w:space="0" w:color="auto"/>
            </w:tcBorders>
            <w:noWrap/>
            <w:hideMark/>
          </w:tcPr>
          <w:p w14:paraId="5EE594B8" w14:textId="77777777" w:rsidR="003915D2" w:rsidRDefault="003915D2">
            <w:pPr>
              <w:pStyle w:val="TAC"/>
              <w:rPr>
                <w:kern w:val="2"/>
                <w:szCs w:val="24"/>
                <w:lang w:eastAsia="zh-CN"/>
              </w:rPr>
            </w:pPr>
            <w:r>
              <w:rPr>
                <w:rFonts w:eastAsia="Malgun Gothic" w:cs="Arial"/>
                <w:lang w:eastAsia="ko-KR"/>
              </w:rPr>
              <w:t>895</w:t>
            </w:r>
          </w:p>
        </w:tc>
        <w:tc>
          <w:tcPr>
            <w:tcW w:w="747" w:type="dxa"/>
            <w:tcBorders>
              <w:top w:val="single" w:sz="4" w:space="0" w:color="auto"/>
              <w:left w:val="single" w:sz="4" w:space="0" w:color="auto"/>
              <w:bottom w:val="single" w:sz="4" w:space="0" w:color="auto"/>
              <w:right w:val="single" w:sz="4" w:space="0" w:color="auto"/>
            </w:tcBorders>
            <w:noWrap/>
            <w:hideMark/>
          </w:tcPr>
          <w:p w14:paraId="288736AE" w14:textId="77777777" w:rsidR="003915D2" w:rsidRDefault="003915D2">
            <w:pPr>
              <w:pStyle w:val="TAC"/>
              <w:rPr>
                <w:rFonts w:eastAsia="Malgun Gothic"/>
                <w:kern w:val="2"/>
                <w:szCs w:val="24"/>
                <w:lang w:eastAsia="ko-KR"/>
              </w:rPr>
            </w:pPr>
            <w:r>
              <w:rPr>
                <w:rFonts w:eastAsia="Malgun Gothic"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64970E6" w14:textId="77777777" w:rsidR="003915D2" w:rsidRDefault="003915D2">
            <w:pPr>
              <w:pStyle w:val="TAC"/>
              <w:rPr>
                <w:rFonts w:eastAsia="Malgun Gothic"/>
                <w:kern w:val="2"/>
                <w:szCs w:val="24"/>
                <w:lang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A7D1088" w14:textId="77777777" w:rsidR="003915D2" w:rsidRDefault="003915D2">
            <w:pPr>
              <w:pStyle w:val="TAC"/>
              <w:rPr>
                <w:kern w:val="2"/>
                <w:szCs w:val="24"/>
                <w:lang w:eastAsia="zh-CN"/>
              </w:rPr>
            </w:pPr>
            <w:r>
              <w:rPr>
                <w:rFonts w:eastAsia="Malgun Gothic" w:cs="Arial"/>
                <w:lang w:eastAsia="ko-KR"/>
              </w:rPr>
              <w:t>940</w:t>
            </w:r>
          </w:p>
        </w:tc>
        <w:tc>
          <w:tcPr>
            <w:tcW w:w="752" w:type="dxa"/>
            <w:tcBorders>
              <w:top w:val="single" w:sz="4" w:space="0" w:color="auto"/>
              <w:left w:val="single" w:sz="4" w:space="0" w:color="auto"/>
              <w:bottom w:val="single" w:sz="4" w:space="0" w:color="auto"/>
              <w:right w:val="single" w:sz="4" w:space="0" w:color="auto"/>
            </w:tcBorders>
            <w:hideMark/>
          </w:tcPr>
          <w:p w14:paraId="1AEFF73E" w14:textId="77777777" w:rsidR="003915D2" w:rsidRDefault="003915D2">
            <w:pPr>
              <w:pStyle w:val="TAC"/>
              <w:rPr>
                <w:rFonts w:eastAsia="Malgun Gothic"/>
                <w:kern w:val="2"/>
                <w:szCs w:val="24"/>
                <w:lang w:eastAsia="ko-KR"/>
              </w:rPr>
            </w:pPr>
            <w:r>
              <w:rPr>
                <w:rFonts w:cs="Arial"/>
                <w:lang w:eastAsia="zh-TW"/>
              </w:rPr>
              <w:t>30.5</w:t>
            </w:r>
          </w:p>
        </w:tc>
        <w:tc>
          <w:tcPr>
            <w:tcW w:w="1248" w:type="dxa"/>
            <w:tcBorders>
              <w:top w:val="single" w:sz="4" w:space="0" w:color="auto"/>
              <w:left w:val="single" w:sz="4" w:space="0" w:color="auto"/>
              <w:bottom w:val="single" w:sz="4" w:space="0" w:color="auto"/>
              <w:right w:val="single" w:sz="4" w:space="0" w:color="auto"/>
            </w:tcBorders>
            <w:hideMark/>
          </w:tcPr>
          <w:p w14:paraId="02ECC418" w14:textId="77777777" w:rsidR="003915D2" w:rsidRDefault="003915D2">
            <w:pPr>
              <w:pStyle w:val="TAC"/>
              <w:rPr>
                <w:rFonts w:eastAsia="Malgun Gothic" w:cs="Arial"/>
                <w:lang w:eastAsia="ko-KR"/>
              </w:rPr>
            </w:pPr>
            <w:r>
              <w:rPr>
                <w:rFonts w:eastAsia="Malgun Gothic" w:cs="Arial"/>
                <w:lang w:eastAsia="ko-KR"/>
              </w:rPr>
              <w:t>IMD2</w:t>
            </w:r>
          </w:p>
        </w:tc>
      </w:tr>
      <w:tr w:rsidR="003915D2" w14:paraId="48D7BFE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DFC05B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8734D9D" w14:textId="77777777" w:rsidR="003915D2" w:rsidRDefault="003915D2">
            <w:pPr>
              <w:pStyle w:val="TAC"/>
              <w:rPr>
                <w:lang w:eastAsia="zh-CN"/>
              </w:rPr>
            </w:pPr>
            <w:r>
              <w:rPr>
                <w:rFonts w:eastAsia="Malgun Gothic" w:cs="Arial"/>
                <w:lang w:eastAsia="ko-KR"/>
              </w:rPr>
              <w:t>n7</w:t>
            </w: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3A75529B" w14:textId="77777777" w:rsidR="003915D2" w:rsidRDefault="003915D2">
            <w:pPr>
              <w:pStyle w:val="TAC"/>
              <w:rPr>
                <w:kern w:val="2"/>
                <w:szCs w:val="24"/>
                <w:lang w:eastAsia="zh-CN"/>
              </w:rPr>
            </w:pPr>
            <w:r>
              <w:rPr>
                <w:rFonts w:eastAsia="Malgun Gothic" w:cs="Arial"/>
                <w:lang w:eastAsia="ko-KR"/>
              </w:rPr>
              <w:t>3470</w:t>
            </w:r>
          </w:p>
        </w:tc>
        <w:tc>
          <w:tcPr>
            <w:tcW w:w="747" w:type="dxa"/>
            <w:tcBorders>
              <w:top w:val="single" w:sz="4" w:space="0" w:color="auto"/>
              <w:left w:val="single" w:sz="4" w:space="0" w:color="auto"/>
              <w:bottom w:val="single" w:sz="4" w:space="0" w:color="auto"/>
              <w:right w:val="single" w:sz="4" w:space="0" w:color="auto"/>
            </w:tcBorders>
            <w:noWrap/>
            <w:hideMark/>
          </w:tcPr>
          <w:p w14:paraId="41EEE497" w14:textId="77777777" w:rsidR="003915D2" w:rsidRDefault="003915D2">
            <w:pPr>
              <w:pStyle w:val="TAC"/>
              <w:rPr>
                <w:rFonts w:eastAsia="Malgun Gothic"/>
                <w:kern w:val="2"/>
                <w:szCs w:val="24"/>
                <w:lang w:eastAsia="ko-KR"/>
              </w:rPr>
            </w:pPr>
            <w:r>
              <w:rPr>
                <w:rFonts w:eastAsia="Malgun Gothic" w:cs="Arial"/>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04C45E5C" w14:textId="77777777" w:rsidR="003915D2" w:rsidRDefault="003915D2">
            <w:pPr>
              <w:pStyle w:val="TAC"/>
              <w:rPr>
                <w:rFonts w:eastAsia="Malgun Gothic"/>
                <w:kern w:val="2"/>
                <w:szCs w:val="24"/>
                <w:lang w:eastAsia="ko-KR"/>
              </w:rPr>
            </w:pPr>
            <w:r>
              <w:rPr>
                <w:rFonts w:cs="Arial"/>
                <w:kern w:val="2"/>
                <w:szCs w:val="24"/>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7C64994E" w14:textId="77777777" w:rsidR="003915D2" w:rsidRDefault="003915D2">
            <w:pPr>
              <w:pStyle w:val="TAC"/>
              <w:rPr>
                <w:kern w:val="2"/>
                <w:szCs w:val="24"/>
                <w:lang w:eastAsia="zh-CN"/>
              </w:rPr>
            </w:pPr>
            <w:r>
              <w:rPr>
                <w:rFonts w:eastAsia="Malgun Gothic" w:cs="Arial"/>
                <w:lang w:eastAsia="ko-KR"/>
              </w:rPr>
              <w:t>3470</w:t>
            </w:r>
          </w:p>
        </w:tc>
        <w:tc>
          <w:tcPr>
            <w:tcW w:w="752" w:type="dxa"/>
            <w:tcBorders>
              <w:top w:val="single" w:sz="4" w:space="0" w:color="auto"/>
              <w:left w:val="single" w:sz="4" w:space="0" w:color="auto"/>
              <w:bottom w:val="single" w:sz="4" w:space="0" w:color="auto"/>
              <w:right w:val="single" w:sz="4" w:space="0" w:color="auto"/>
            </w:tcBorders>
            <w:hideMark/>
          </w:tcPr>
          <w:p w14:paraId="3A5A33C8"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1814F9B"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1D16D65E"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7E8FB06" w14:textId="77777777" w:rsidR="003915D2" w:rsidRDefault="003915D2">
            <w:pPr>
              <w:pStyle w:val="TAC"/>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w:t>
            </w:r>
            <w:r>
              <w:rPr>
                <w:rFonts w:cs="Arial"/>
                <w:lang w:eastAsia="zh-CN"/>
              </w:rPr>
              <w:t>_</w:t>
            </w:r>
            <w:r>
              <w:rPr>
                <w:rFonts w:cs="Arial"/>
                <w:lang w:eastAsia="ja-JP"/>
              </w:rPr>
              <w:t>n</w:t>
            </w:r>
            <w:r>
              <w:rPr>
                <w:rFonts w:eastAsia="Malgun Gothic" w:cs="Arial"/>
                <w:lang w:eastAsia="ko-KR"/>
              </w:rPr>
              <w:t>7</w:t>
            </w:r>
            <w:r>
              <w:rPr>
                <w:rFonts w:cs="Arial"/>
                <w:lang w:eastAsia="zh-TW"/>
              </w:rPr>
              <w:t>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5FF2D850" w14:textId="77777777" w:rsidR="003915D2" w:rsidRDefault="003915D2">
            <w:pPr>
              <w:pStyle w:val="TAC"/>
              <w:rPr>
                <w:lang w:eastAsia="zh-CN"/>
              </w:rPr>
            </w:pP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02616BAE" w14:textId="77777777" w:rsidR="003915D2" w:rsidRDefault="003915D2">
            <w:pPr>
              <w:pStyle w:val="TAC"/>
              <w:rPr>
                <w:kern w:val="2"/>
                <w:szCs w:val="24"/>
                <w:lang w:eastAsia="zh-CN"/>
              </w:rPr>
            </w:pPr>
            <w:r>
              <w:rPr>
                <w:rFonts w:eastAsia="Malgun Gothic" w:cs="Arial"/>
                <w:lang w:eastAsia="ko-KR"/>
              </w:rPr>
              <w:t>2520</w:t>
            </w:r>
          </w:p>
        </w:tc>
        <w:tc>
          <w:tcPr>
            <w:tcW w:w="747" w:type="dxa"/>
            <w:tcBorders>
              <w:top w:val="single" w:sz="4" w:space="0" w:color="auto"/>
              <w:left w:val="single" w:sz="4" w:space="0" w:color="auto"/>
              <w:bottom w:val="single" w:sz="4" w:space="0" w:color="auto"/>
              <w:right w:val="single" w:sz="4" w:space="0" w:color="auto"/>
            </w:tcBorders>
            <w:noWrap/>
            <w:hideMark/>
          </w:tcPr>
          <w:p w14:paraId="6E6C93ED" w14:textId="77777777" w:rsidR="003915D2" w:rsidRDefault="003915D2">
            <w:pPr>
              <w:pStyle w:val="TAC"/>
              <w:rPr>
                <w:rFonts w:eastAsia="Malgun Gothic"/>
                <w:kern w:val="2"/>
                <w:szCs w:val="24"/>
                <w:lang w:eastAsia="ko-KR"/>
              </w:rPr>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5673E143" w14:textId="77777777" w:rsidR="003915D2" w:rsidRDefault="003915D2">
            <w:pPr>
              <w:pStyle w:val="TAC"/>
              <w:rPr>
                <w:rFonts w:eastAsia="Malgun Gothic"/>
                <w:kern w:val="2"/>
                <w:szCs w:val="24"/>
                <w:lang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695A2FA" w14:textId="77777777" w:rsidR="003915D2" w:rsidRDefault="003915D2">
            <w:pPr>
              <w:pStyle w:val="TAC"/>
              <w:rPr>
                <w:kern w:val="2"/>
                <w:szCs w:val="24"/>
                <w:lang w:eastAsia="zh-CN"/>
              </w:rPr>
            </w:pPr>
            <w:r>
              <w:rPr>
                <w:rFonts w:cs="Arial"/>
                <w:lang w:eastAsia="ja-JP"/>
              </w:rPr>
              <w:t>2640</w:t>
            </w:r>
          </w:p>
        </w:tc>
        <w:tc>
          <w:tcPr>
            <w:tcW w:w="752" w:type="dxa"/>
            <w:tcBorders>
              <w:top w:val="single" w:sz="4" w:space="0" w:color="auto"/>
              <w:left w:val="single" w:sz="4" w:space="0" w:color="auto"/>
              <w:bottom w:val="single" w:sz="4" w:space="0" w:color="auto"/>
              <w:right w:val="single" w:sz="4" w:space="0" w:color="auto"/>
            </w:tcBorders>
            <w:hideMark/>
          </w:tcPr>
          <w:p w14:paraId="259A3048"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73AFD5E"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6632B9D2" w14:textId="77777777" w:rsidTr="003915D2">
        <w:trPr>
          <w:trHeight w:val="54"/>
          <w:jc w:val="center"/>
        </w:trPr>
        <w:tc>
          <w:tcPr>
            <w:tcW w:w="2258" w:type="dxa"/>
            <w:tcBorders>
              <w:top w:val="nil"/>
              <w:left w:val="single" w:sz="4" w:space="0" w:color="auto"/>
              <w:bottom w:val="nil"/>
              <w:right w:val="single" w:sz="4" w:space="0" w:color="auto"/>
            </w:tcBorders>
          </w:tcPr>
          <w:p w14:paraId="102A981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D1A3A58" w14:textId="77777777" w:rsidR="003915D2" w:rsidRDefault="003915D2">
            <w:pPr>
              <w:pStyle w:val="TAC"/>
              <w:rPr>
                <w:lang w:eastAsia="zh-CN"/>
              </w:rPr>
            </w:pPr>
            <w:r>
              <w:rPr>
                <w:rFonts w:cs="Arial"/>
                <w:lang w:eastAsia="zh-TW"/>
              </w:rPr>
              <w:t>8</w:t>
            </w:r>
          </w:p>
        </w:tc>
        <w:tc>
          <w:tcPr>
            <w:tcW w:w="1066" w:type="dxa"/>
            <w:tcBorders>
              <w:top w:val="single" w:sz="4" w:space="0" w:color="auto"/>
              <w:left w:val="single" w:sz="4" w:space="0" w:color="auto"/>
              <w:bottom w:val="single" w:sz="4" w:space="0" w:color="auto"/>
              <w:right w:val="single" w:sz="4" w:space="0" w:color="auto"/>
            </w:tcBorders>
            <w:noWrap/>
            <w:hideMark/>
          </w:tcPr>
          <w:p w14:paraId="023D2973" w14:textId="77777777" w:rsidR="003915D2" w:rsidRDefault="003915D2">
            <w:pPr>
              <w:pStyle w:val="TAC"/>
              <w:rPr>
                <w:kern w:val="2"/>
                <w:szCs w:val="24"/>
                <w:lang w:eastAsia="zh-CN"/>
              </w:rPr>
            </w:pPr>
            <w:r>
              <w:rPr>
                <w:rFonts w:eastAsia="Malgun Gothic" w:cs="Arial"/>
                <w:lang w:eastAsia="ko-KR"/>
              </w:rPr>
              <w:t>895</w:t>
            </w:r>
          </w:p>
        </w:tc>
        <w:tc>
          <w:tcPr>
            <w:tcW w:w="747" w:type="dxa"/>
            <w:tcBorders>
              <w:top w:val="single" w:sz="4" w:space="0" w:color="auto"/>
              <w:left w:val="single" w:sz="4" w:space="0" w:color="auto"/>
              <w:bottom w:val="single" w:sz="4" w:space="0" w:color="auto"/>
              <w:right w:val="single" w:sz="4" w:space="0" w:color="auto"/>
            </w:tcBorders>
            <w:noWrap/>
            <w:hideMark/>
          </w:tcPr>
          <w:p w14:paraId="7F6BCE55" w14:textId="77777777" w:rsidR="003915D2" w:rsidRDefault="003915D2">
            <w:pPr>
              <w:pStyle w:val="TAC"/>
              <w:rPr>
                <w:rFonts w:eastAsia="Malgun Gothic"/>
                <w:kern w:val="2"/>
                <w:szCs w:val="24"/>
                <w:lang w:eastAsia="ko-KR"/>
              </w:rPr>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65D77D81" w14:textId="77777777" w:rsidR="003915D2" w:rsidRDefault="003915D2">
            <w:pPr>
              <w:pStyle w:val="TAC"/>
              <w:rPr>
                <w:rFonts w:eastAsia="Malgun Gothic"/>
                <w:kern w:val="2"/>
                <w:szCs w:val="24"/>
                <w:lang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6F69A8D" w14:textId="77777777" w:rsidR="003915D2" w:rsidRDefault="003915D2">
            <w:pPr>
              <w:pStyle w:val="TAC"/>
              <w:rPr>
                <w:kern w:val="2"/>
                <w:szCs w:val="24"/>
                <w:lang w:eastAsia="zh-CN"/>
              </w:rPr>
            </w:pPr>
            <w:r>
              <w:rPr>
                <w:rFonts w:eastAsia="Malgun Gothic" w:cs="Arial"/>
                <w:lang w:eastAsia="ko-KR"/>
              </w:rPr>
              <w:t>940</w:t>
            </w:r>
          </w:p>
        </w:tc>
        <w:tc>
          <w:tcPr>
            <w:tcW w:w="752" w:type="dxa"/>
            <w:tcBorders>
              <w:top w:val="single" w:sz="4" w:space="0" w:color="auto"/>
              <w:left w:val="single" w:sz="4" w:space="0" w:color="auto"/>
              <w:bottom w:val="single" w:sz="4" w:space="0" w:color="auto"/>
              <w:right w:val="single" w:sz="4" w:space="0" w:color="auto"/>
            </w:tcBorders>
            <w:hideMark/>
          </w:tcPr>
          <w:p w14:paraId="0D93E127" w14:textId="77777777" w:rsidR="003915D2" w:rsidRDefault="003915D2">
            <w:pPr>
              <w:pStyle w:val="TAC"/>
              <w:rPr>
                <w:rFonts w:eastAsia="Malgun Gothic"/>
                <w:kern w:val="2"/>
                <w:szCs w:val="24"/>
                <w:lang w:eastAsia="ko-KR"/>
              </w:rPr>
            </w:pPr>
            <w:r>
              <w:rPr>
                <w:rFonts w:cs="Arial"/>
                <w:lang w:eastAsia="zh-TW"/>
              </w:rPr>
              <w:t>3.1</w:t>
            </w:r>
          </w:p>
        </w:tc>
        <w:tc>
          <w:tcPr>
            <w:tcW w:w="1248" w:type="dxa"/>
            <w:tcBorders>
              <w:top w:val="single" w:sz="4" w:space="0" w:color="auto"/>
              <w:left w:val="single" w:sz="4" w:space="0" w:color="auto"/>
              <w:bottom w:val="single" w:sz="4" w:space="0" w:color="auto"/>
              <w:right w:val="single" w:sz="4" w:space="0" w:color="auto"/>
            </w:tcBorders>
            <w:hideMark/>
          </w:tcPr>
          <w:p w14:paraId="7D31450B" w14:textId="77777777" w:rsidR="003915D2" w:rsidRDefault="003915D2">
            <w:pPr>
              <w:pStyle w:val="TAC"/>
              <w:rPr>
                <w:rFonts w:eastAsia="Malgun Gothic" w:cs="Arial"/>
                <w:lang w:eastAsia="ko-KR"/>
              </w:rPr>
            </w:pPr>
            <w:r>
              <w:rPr>
                <w:rFonts w:eastAsia="Malgun Gothic" w:cs="Arial"/>
                <w:lang w:eastAsia="ko-KR"/>
              </w:rPr>
              <w:t>IMD5</w:t>
            </w:r>
          </w:p>
        </w:tc>
      </w:tr>
      <w:tr w:rsidR="003915D2" w14:paraId="69DFD0D0"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30F8CD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69A44D5" w14:textId="77777777" w:rsidR="003915D2" w:rsidRDefault="003915D2">
            <w:pPr>
              <w:pStyle w:val="TAC"/>
              <w:rPr>
                <w:lang w:eastAsia="zh-CN"/>
              </w:rPr>
            </w:pPr>
            <w:r>
              <w:rPr>
                <w:rFonts w:eastAsia="Malgun Gothic" w:cs="Arial"/>
                <w:lang w:eastAsia="ko-KR"/>
              </w:rPr>
              <w:t>n7</w:t>
            </w: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274F727A" w14:textId="77777777" w:rsidR="003915D2" w:rsidRDefault="003915D2">
            <w:pPr>
              <w:pStyle w:val="TAC"/>
              <w:rPr>
                <w:kern w:val="2"/>
                <w:szCs w:val="24"/>
                <w:lang w:eastAsia="zh-CN"/>
              </w:rPr>
            </w:pPr>
            <w:r>
              <w:rPr>
                <w:rFonts w:cs="Arial"/>
              </w:rPr>
              <w:t>3310</w:t>
            </w:r>
          </w:p>
        </w:tc>
        <w:tc>
          <w:tcPr>
            <w:tcW w:w="747" w:type="dxa"/>
            <w:tcBorders>
              <w:top w:val="single" w:sz="4" w:space="0" w:color="auto"/>
              <w:left w:val="single" w:sz="4" w:space="0" w:color="auto"/>
              <w:bottom w:val="single" w:sz="4" w:space="0" w:color="auto"/>
              <w:right w:val="single" w:sz="4" w:space="0" w:color="auto"/>
            </w:tcBorders>
            <w:noWrap/>
            <w:hideMark/>
          </w:tcPr>
          <w:p w14:paraId="2DE776A8" w14:textId="77777777" w:rsidR="003915D2" w:rsidRDefault="003915D2">
            <w:pPr>
              <w:pStyle w:val="TAC"/>
              <w:rPr>
                <w:rFonts w:eastAsia="Malgun Gothic"/>
                <w:kern w:val="2"/>
                <w:szCs w:val="24"/>
                <w:lang w:eastAsia="ko-KR"/>
              </w:rPr>
            </w:pPr>
            <w:r>
              <w:rPr>
                <w:rFonts w:cs="Arial"/>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23BFD7AF" w14:textId="77777777" w:rsidR="003915D2" w:rsidRDefault="003915D2">
            <w:pPr>
              <w:pStyle w:val="TAC"/>
              <w:rPr>
                <w:rFonts w:eastAsia="Malgun Gothic"/>
                <w:kern w:val="2"/>
                <w:szCs w:val="24"/>
                <w:lang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11C22773" w14:textId="77777777" w:rsidR="003915D2" w:rsidRDefault="003915D2">
            <w:pPr>
              <w:pStyle w:val="TAC"/>
              <w:rPr>
                <w:kern w:val="2"/>
                <w:szCs w:val="24"/>
                <w:lang w:eastAsia="zh-CN"/>
              </w:rPr>
            </w:pPr>
            <w:r>
              <w:rPr>
                <w:rFonts w:cs="Arial"/>
              </w:rPr>
              <w:t>3310</w:t>
            </w:r>
          </w:p>
        </w:tc>
        <w:tc>
          <w:tcPr>
            <w:tcW w:w="752" w:type="dxa"/>
            <w:tcBorders>
              <w:top w:val="single" w:sz="4" w:space="0" w:color="auto"/>
              <w:left w:val="single" w:sz="4" w:space="0" w:color="auto"/>
              <w:bottom w:val="single" w:sz="4" w:space="0" w:color="auto"/>
              <w:right w:val="single" w:sz="4" w:space="0" w:color="auto"/>
            </w:tcBorders>
            <w:hideMark/>
          </w:tcPr>
          <w:p w14:paraId="60701635"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710C845"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5072BA9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A5A9BEC" w14:textId="77777777" w:rsidR="003915D2" w:rsidRDefault="003915D2">
            <w:pPr>
              <w:pStyle w:val="TAC"/>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A_</w:t>
            </w:r>
            <w:r>
              <w:rPr>
                <w:rFonts w:cs="Arial"/>
                <w:lang w:eastAsia="ja-JP"/>
              </w:rPr>
              <w:t>n</w:t>
            </w:r>
            <w:r>
              <w:rPr>
                <w:rFonts w:eastAsia="Malgun Gothic" w:cs="Arial"/>
                <w:lang w:eastAsia="ko-KR"/>
              </w:rPr>
              <w:t>7</w:t>
            </w:r>
            <w:r>
              <w:rPr>
                <w:rFonts w:cs="Arial"/>
                <w:lang w:eastAsia="zh-TW"/>
              </w:rPr>
              <w:t>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111C76D7" w14:textId="77777777" w:rsidR="003915D2" w:rsidRDefault="003915D2">
            <w:pPr>
              <w:pStyle w:val="TAC"/>
              <w:rPr>
                <w:lang w:eastAsia="zh-CN"/>
              </w:rPr>
            </w:pP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0C07E23C" w14:textId="77777777" w:rsidR="003915D2" w:rsidRDefault="003915D2">
            <w:pPr>
              <w:pStyle w:val="TAC"/>
              <w:rPr>
                <w:kern w:val="2"/>
                <w:szCs w:val="24"/>
                <w:lang w:eastAsia="zh-CN"/>
              </w:rPr>
            </w:pPr>
            <w:r>
              <w:rPr>
                <w:rFonts w:eastAsia="Malgun Gothic" w:cs="Arial"/>
                <w:lang w:eastAsia="ko-KR"/>
              </w:rPr>
              <w:t>2530</w:t>
            </w:r>
          </w:p>
        </w:tc>
        <w:tc>
          <w:tcPr>
            <w:tcW w:w="747" w:type="dxa"/>
            <w:tcBorders>
              <w:top w:val="single" w:sz="4" w:space="0" w:color="auto"/>
              <w:left w:val="single" w:sz="4" w:space="0" w:color="auto"/>
              <w:bottom w:val="single" w:sz="4" w:space="0" w:color="auto"/>
              <w:right w:val="single" w:sz="4" w:space="0" w:color="auto"/>
            </w:tcBorders>
            <w:noWrap/>
            <w:hideMark/>
          </w:tcPr>
          <w:p w14:paraId="257EE041" w14:textId="77777777" w:rsidR="003915D2" w:rsidRDefault="003915D2">
            <w:pPr>
              <w:pStyle w:val="TAC"/>
              <w:rPr>
                <w:rFonts w:eastAsia="Malgun Gothic"/>
                <w:kern w:val="2"/>
                <w:szCs w:val="24"/>
                <w:lang w:eastAsia="ko-KR"/>
              </w:rPr>
            </w:pPr>
            <w:r>
              <w:rPr>
                <w:rFonts w:eastAsia="Malgun Gothic"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F6DE9E5" w14:textId="77777777" w:rsidR="003915D2" w:rsidRDefault="003915D2">
            <w:pPr>
              <w:pStyle w:val="TAC"/>
              <w:rPr>
                <w:rFonts w:eastAsia="Malgun Gothic"/>
                <w:kern w:val="2"/>
                <w:szCs w:val="24"/>
                <w:lang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6B2A639" w14:textId="77777777" w:rsidR="003915D2" w:rsidRDefault="003915D2">
            <w:pPr>
              <w:pStyle w:val="TAC"/>
              <w:rPr>
                <w:kern w:val="2"/>
                <w:szCs w:val="24"/>
                <w:lang w:eastAsia="zh-CN"/>
              </w:rPr>
            </w:pPr>
            <w:r>
              <w:rPr>
                <w:rFonts w:eastAsia="Malgun Gothic" w:cs="Arial"/>
                <w:lang w:eastAsia="ko-KR"/>
              </w:rPr>
              <w:t>2650</w:t>
            </w:r>
          </w:p>
        </w:tc>
        <w:tc>
          <w:tcPr>
            <w:tcW w:w="752" w:type="dxa"/>
            <w:tcBorders>
              <w:top w:val="single" w:sz="4" w:space="0" w:color="auto"/>
              <w:left w:val="single" w:sz="4" w:space="0" w:color="auto"/>
              <w:bottom w:val="single" w:sz="4" w:space="0" w:color="auto"/>
              <w:right w:val="single" w:sz="4" w:space="0" w:color="auto"/>
            </w:tcBorders>
            <w:hideMark/>
          </w:tcPr>
          <w:p w14:paraId="0E9F9CBF" w14:textId="77777777" w:rsidR="003915D2" w:rsidRDefault="003915D2">
            <w:pPr>
              <w:pStyle w:val="TAC"/>
              <w:rPr>
                <w:rFonts w:eastAsia="Malgun Gothic"/>
                <w:kern w:val="2"/>
                <w:szCs w:val="24"/>
                <w:lang w:eastAsia="ko-KR"/>
              </w:rPr>
            </w:pPr>
            <w:r>
              <w:rPr>
                <w:rFonts w:cs="Arial"/>
                <w:lang w:eastAsia="zh-TW"/>
              </w:rPr>
              <w:t>28</w:t>
            </w:r>
          </w:p>
        </w:tc>
        <w:tc>
          <w:tcPr>
            <w:tcW w:w="1248" w:type="dxa"/>
            <w:tcBorders>
              <w:top w:val="single" w:sz="4" w:space="0" w:color="auto"/>
              <w:left w:val="single" w:sz="4" w:space="0" w:color="auto"/>
              <w:bottom w:val="single" w:sz="4" w:space="0" w:color="auto"/>
              <w:right w:val="single" w:sz="4" w:space="0" w:color="auto"/>
            </w:tcBorders>
            <w:hideMark/>
          </w:tcPr>
          <w:p w14:paraId="1C4CFC2B" w14:textId="77777777" w:rsidR="003915D2" w:rsidRDefault="003915D2">
            <w:pPr>
              <w:pStyle w:val="TAC"/>
              <w:rPr>
                <w:rFonts w:eastAsia="Malgun Gothic" w:cs="Arial"/>
                <w:lang w:eastAsia="ko-KR"/>
              </w:rPr>
            </w:pPr>
            <w:r>
              <w:rPr>
                <w:rFonts w:eastAsia="Malgun Gothic" w:cs="Arial"/>
                <w:lang w:eastAsia="ko-KR"/>
              </w:rPr>
              <w:t>IMD2</w:t>
            </w:r>
          </w:p>
        </w:tc>
      </w:tr>
      <w:tr w:rsidR="003915D2" w14:paraId="51C49D1B" w14:textId="77777777" w:rsidTr="003915D2">
        <w:trPr>
          <w:trHeight w:val="54"/>
          <w:jc w:val="center"/>
        </w:trPr>
        <w:tc>
          <w:tcPr>
            <w:tcW w:w="2258" w:type="dxa"/>
            <w:tcBorders>
              <w:top w:val="nil"/>
              <w:left w:val="single" w:sz="4" w:space="0" w:color="auto"/>
              <w:bottom w:val="nil"/>
              <w:right w:val="single" w:sz="4" w:space="0" w:color="auto"/>
            </w:tcBorders>
          </w:tcPr>
          <w:p w14:paraId="5C6DED5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036969F" w14:textId="77777777" w:rsidR="003915D2" w:rsidRDefault="003915D2">
            <w:pPr>
              <w:pStyle w:val="TAC"/>
              <w:rPr>
                <w:lang w:eastAsia="zh-CN"/>
              </w:rPr>
            </w:pPr>
            <w:r>
              <w:rPr>
                <w:rFonts w:cs="Arial"/>
                <w:lang w:eastAsia="zh-TW"/>
              </w:rPr>
              <w:t>8</w:t>
            </w:r>
          </w:p>
        </w:tc>
        <w:tc>
          <w:tcPr>
            <w:tcW w:w="1066" w:type="dxa"/>
            <w:tcBorders>
              <w:top w:val="single" w:sz="4" w:space="0" w:color="auto"/>
              <w:left w:val="single" w:sz="4" w:space="0" w:color="auto"/>
              <w:bottom w:val="single" w:sz="4" w:space="0" w:color="auto"/>
              <w:right w:val="single" w:sz="4" w:space="0" w:color="auto"/>
            </w:tcBorders>
            <w:noWrap/>
            <w:hideMark/>
          </w:tcPr>
          <w:p w14:paraId="493D02D7" w14:textId="77777777" w:rsidR="003915D2" w:rsidRDefault="003915D2">
            <w:pPr>
              <w:pStyle w:val="TAC"/>
              <w:rPr>
                <w:kern w:val="2"/>
                <w:szCs w:val="24"/>
                <w:lang w:eastAsia="zh-CN"/>
              </w:rPr>
            </w:pPr>
            <w:r>
              <w:rPr>
                <w:rFonts w:eastAsia="Malgun Gothic" w:cs="Arial"/>
                <w:lang w:eastAsia="ko-KR"/>
              </w:rPr>
              <w:t>895</w:t>
            </w:r>
          </w:p>
        </w:tc>
        <w:tc>
          <w:tcPr>
            <w:tcW w:w="747" w:type="dxa"/>
            <w:tcBorders>
              <w:top w:val="single" w:sz="4" w:space="0" w:color="auto"/>
              <w:left w:val="single" w:sz="4" w:space="0" w:color="auto"/>
              <w:bottom w:val="single" w:sz="4" w:space="0" w:color="auto"/>
              <w:right w:val="single" w:sz="4" w:space="0" w:color="auto"/>
            </w:tcBorders>
            <w:noWrap/>
            <w:hideMark/>
          </w:tcPr>
          <w:p w14:paraId="44A2CAF9" w14:textId="77777777" w:rsidR="003915D2" w:rsidRDefault="003915D2">
            <w:pPr>
              <w:pStyle w:val="TAC"/>
              <w:rPr>
                <w:rFonts w:eastAsia="Malgun Gothic"/>
                <w:kern w:val="2"/>
                <w:szCs w:val="24"/>
                <w:lang w:eastAsia="ko-KR"/>
              </w:rPr>
            </w:pPr>
            <w:r>
              <w:rPr>
                <w:rFonts w:eastAsia="Malgun Gothic"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45184A8" w14:textId="77777777" w:rsidR="003915D2" w:rsidRDefault="003915D2">
            <w:pPr>
              <w:pStyle w:val="TAC"/>
              <w:rPr>
                <w:rFonts w:eastAsia="Malgun Gothic"/>
                <w:kern w:val="2"/>
                <w:szCs w:val="24"/>
                <w:lang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65ADE79" w14:textId="77777777" w:rsidR="003915D2" w:rsidRDefault="003915D2">
            <w:pPr>
              <w:pStyle w:val="TAC"/>
              <w:rPr>
                <w:kern w:val="2"/>
                <w:szCs w:val="24"/>
                <w:lang w:eastAsia="zh-CN"/>
              </w:rPr>
            </w:pPr>
            <w:r>
              <w:rPr>
                <w:rFonts w:eastAsia="Malgun Gothic" w:cs="Arial"/>
                <w:lang w:eastAsia="ko-KR"/>
              </w:rPr>
              <w:t>940</w:t>
            </w:r>
          </w:p>
        </w:tc>
        <w:tc>
          <w:tcPr>
            <w:tcW w:w="752" w:type="dxa"/>
            <w:tcBorders>
              <w:top w:val="single" w:sz="4" w:space="0" w:color="auto"/>
              <w:left w:val="single" w:sz="4" w:space="0" w:color="auto"/>
              <w:bottom w:val="single" w:sz="4" w:space="0" w:color="auto"/>
              <w:right w:val="single" w:sz="4" w:space="0" w:color="auto"/>
            </w:tcBorders>
            <w:hideMark/>
          </w:tcPr>
          <w:p w14:paraId="57159FB2" w14:textId="77777777" w:rsidR="003915D2" w:rsidRDefault="003915D2">
            <w:pPr>
              <w:pStyle w:val="TAC"/>
              <w:rPr>
                <w:rFonts w:eastAsia="Malgun Gothic"/>
                <w:kern w:val="2"/>
                <w:szCs w:val="24"/>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39C6466"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5D7E3DC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ECBFEF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301CBC8" w14:textId="77777777" w:rsidR="003915D2" w:rsidRDefault="003915D2">
            <w:pPr>
              <w:pStyle w:val="TAC"/>
              <w:rPr>
                <w:lang w:eastAsia="zh-CN"/>
              </w:rPr>
            </w:pPr>
            <w:r>
              <w:rPr>
                <w:rFonts w:eastAsia="Malgun Gothic" w:cs="Arial"/>
                <w:lang w:eastAsia="ko-KR"/>
              </w:rPr>
              <w:t>n7</w:t>
            </w: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26F3A760" w14:textId="77777777" w:rsidR="003915D2" w:rsidRDefault="003915D2">
            <w:pPr>
              <w:pStyle w:val="TAC"/>
              <w:rPr>
                <w:kern w:val="2"/>
                <w:szCs w:val="24"/>
                <w:lang w:eastAsia="zh-CN"/>
              </w:rPr>
            </w:pPr>
            <w:r>
              <w:rPr>
                <w:rFonts w:eastAsia="Malgun Gothic" w:cs="Arial"/>
                <w:lang w:eastAsia="ko-KR"/>
              </w:rPr>
              <w:t>3545</w:t>
            </w:r>
          </w:p>
        </w:tc>
        <w:tc>
          <w:tcPr>
            <w:tcW w:w="747" w:type="dxa"/>
            <w:tcBorders>
              <w:top w:val="single" w:sz="4" w:space="0" w:color="auto"/>
              <w:left w:val="single" w:sz="4" w:space="0" w:color="auto"/>
              <w:bottom w:val="single" w:sz="4" w:space="0" w:color="auto"/>
              <w:right w:val="single" w:sz="4" w:space="0" w:color="auto"/>
            </w:tcBorders>
            <w:noWrap/>
            <w:hideMark/>
          </w:tcPr>
          <w:p w14:paraId="6C68E11E" w14:textId="77777777" w:rsidR="003915D2" w:rsidRDefault="003915D2">
            <w:pPr>
              <w:pStyle w:val="TAC"/>
              <w:rPr>
                <w:rFonts w:eastAsia="Malgun Gothic"/>
                <w:kern w:val="2"/>
                <w:szCs w:val="24"/>
                <w:lang w:eastAsia="ko-KR"/>
              </w:rPr>
            </w:pPr>
            <w:r>
              <w:rPr>
                <w:rFonts w:eastAsia="Malgun Gothic"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0E913489" w14:textId="77777777" w:rsidR="003915D2" w:rsidRDefault="003915D2">
            <w:pPr>
              <w:pStyle w:val="TAC"/>
              <w:rPr>
                <w:rFonts w:eastAsia="Malgun Gothic"/>
                <w:kern w:val="2"/>
                <w:szCs w:val="24"/>
                <w:lang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73993053" w14:textId="77777777" w:rsidR="003915D2" w:rsidRDefault="003915D2">
            <w:pPr>
              <w:pStyle w:val="TAC"/>
              <w:rPr>
                <w:kern w:val="2"/>
                <w:szCs w:val="24"/>
                <w:lang w:eastAsia="zh-CN"/>
              </w:rPr>
            </w:pPr>
            <w:r>
              <w:rPr>
                <w:rFonts w:eastAsia="Malgun Gothic" w:cs="Arial"/>
                <w:lang w:eastAsia="ko-KR"/>
              </w:rPr>
              <w:t>3545</w:t>
            </w:r>
          </w:p>
        </w:tc>
        <w:tc>
          <w:tcPr>
            <w:tcW w:w="752" w:type="dxa"/>
            <w:tcBorders>
              <w:top w:val="single" w:sz="4" w:space="0" w:color="auto"/>
              <w:left w:val="single" w:sz="4" w:space="0" w:color="auto"/>
              <w:bottom w:val="single" w:sz="4" w:space="0" w:color="auto"/>
              <w:right w:val="single" w:sz="4" w:space="0" w:color="auto"/>
            </w:tcBorders>
            <w:hideMark/>
          </w:tcPr>
          <w:p w14:paraId="56DFE812" w14:textId="77777777" w:rsidR="003915D2" w:rsidRDefault="003915D2">
            <w:pPr>
              <w:pStyle w:val="TAC"/>
              <w:rPr>
                <w:rFonts w:eastAsia="Malgun Gothic"/>
                <w:kern w:val="2"/>
                <w:szCs w:val="24"/>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6D6E78F"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0417FDB8"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F15CE0B" w14:textId="77777777" w:rsidR="003915D2" w:rsidRDefault="003915D2">
            <w:pPr>
              <w:pStyle w:val="TAC"/>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A_</w:t>
            </w:r>
            <w:r>
              <w:rPr>
                <w:rFonts w:cs="Arial"/>
                <w:lang w:eastAsia="ja-JP"/>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128E5D68" w14:textId="77777777" w:rsidR="003915D2" w:rsidRDefault="003915D2">
            <w:pPr>
              <w:pStyle w:val="TAC"/>
              <w:rPr>
                <w:lang w:eastAsia="zh-CN"/>
              </w:rPr>
            </w:pP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7AA21759" w14:textId="77777777" w:rsidR="003915D2" w:rsidRDefault="003915D2">
            <w:pPr>
              <w:pStyle w:val="TAC"/>
              <w:rPr>
                <w:kern w:val="2"/>
                <w:szCs w:val="24"/>
                <w:lang w:eastAsia="zh-CN"/>
              </w:rPr>
            </w:pPr>
            <w:r>
              <w:rPr>
                <w:rFonts w:eastAsia="Malgun Gothic" w:cs="Arial"/>
                <w:lang w:eastAsia="ko-KR"/>
              </w:rPr>
              <w:t>2530</w:t>
            </w:r>
          </w:p>
        </w:tc>
        <w:tc>
          <w:tcPr>
            <w:tcW w:w="747" w:type="dxa"/>
            <w:tcBorders>
              <w:top w:val="single" w:sz="4" w:space="0" w:color="auto"/>
              <w:left w:val="single" w:sz="4" w:space="0" w:color="auto"/>
              <w:bottom w:val="single" w:sz="4" w:space="0" w:color="auto"/>
              <w:right w:val="single" w:sz="4" w:space="0" w:color="auto"/>
            </w:tcBorders>
            <w:noWrap/>
            <w:hideMark/>
          </w:tcPr>
          <w:p w14:paraId="3766B6DB" w14:textId="77777777" w:rsidR="003915D2" w:rsidRDefault="003915D2">
            <w:pPr>
              <w:pStyle w:val="TAC"/>
              <w:rPr>
                <w:rFonts w:eastAsia="Malgun Gothic"/>
                <w:kern w:val="2"/>
                <w:szCs w:val="24"/>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A81BD68" w14:textId="77777777" w:rsidR="003915D2" w:rsidRDefault="003915D2">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E4C346B" w14:textId="77777777" w:rsidR="003915D2" w:rsidRDefault="003915D2">
            <w:pPr>
              <w:pStyle w:val="TAC"/>
              <w:rPr>
                <w:kern w:val="2"/>
                <w:szCs w:val="24"/>
                <w:lang w:eastAsia="zh-CN"/>
              </w:rPr>
            </w:pPr>
            <w:r>
              <w:rPr>
                <w:rFonts w:eastAsia="Malgun Gothic" w:cs="Arial"/>
                <w:lang w:eastAsia="ko-KR"/>
              </w:rPr>
              <w:t>2650</w:t>
            </w:r>
          </w:p>
        </w:tc>
        <w:tc>
          <w:tcPr>
            <w:tcW w:w="752" w:type="dxa"/>
            <w:tcBorders>
              <w:top w:val="single" w:sz="4" w:space="0" w:color="auto"/>
              <w:left w:val="single" w:sz="4" w:space="0" w:color="auto"/>
              <w:bottom w:val="single" w:sz="4" w:space="0" w:color="auto"/>
              <w:right w:val="single" w:sz="4" w:space="0" w:color="auto"/>
            </w:tcBorders>
            <w:hideMark/>
          </w:tcPr>
          <w:p w14:paraId="2C83CD9B" w14:textId="77777777" w:rsidR="003915D2" w:rsidRDefault="003915D2">
            <w:pPr>
              <w:pStyle w:val="TAC"/>
              <w:rPr>
                <w:rFonts w:eastAsia="Malgun Gothic"/>
                <w:kern w:val="2"/>
                <w:szCs w:val="24"/>
                <w:lang w:eastAsia="ko-KR"/>
              </w:rPr>
            </w:pPr>
            <w:r>
              <w:rPr>
                <w:rFonts w:cs="Arial"/>
                <w:kern w:val="2"/>
                <w:szCs w:val="24"/>
                <w:lang w:eastAsia="zh-TW"/>
              </w:rPr>
              <w:t>N/A</w:t>
            </w:r>
          </w:p>
        </w:tc>
        <w:tc>
          <w:tcPr>
            <w:tcW w:w="1248" w:type="dxa"/>
            <w:tcBorders>
              <w:top w:val="single" w:sz="4" w:space="0" w:color="auto"/>
              <w:left w:val="single" w:sz="4" w:space="0" w:color="auto"/>
              <w:bottom w:val="single" w:sz="4" w:space="0" w:color="auto"/>
              <w:right w:val="single" w:sz="4" w:space="0" w:color="auto"/>
            </w:tcBorders>
            <w:hideMark/>
          </w:tcPr>
          <w:p w14:paraId="577379E4"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080CA697" w14:textId="77777777" w:rsidTr="003915D2">
        <w:trPr>
          <w:trHeight w:val="54"/>
          <w:jc w:val="center"/>
        </w:trPr>
        <w:tc>
          <w:tcPr>
            <w:tcW w:w="2258" w:type="dxa"/>
            <w:tcBorders>
              <w:top w:val="nil"/>
              <w:left w:val="single" w:sz="4" w:space="0" w:color="auto"/>
              <w:bottom w:val="nil"/>
              <w:right w:val="single" w:sz="4" w:space="0" w:color="auto"/>
            </w:tcBorders>
          </w:tcPr>
          <w:p w14:paraId="276D1FD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06A293C" w14:textId="77777777" w:rsidR="003915D2" w:rsidRDefault="003915D2">
            <w:pPr>
              <w:pStyle w:val="TAC"/>
              <w:rPr>
                <w:lang w:eastAsia="zh-CN"/>
              </w:rPr>
            </w:pPr>
            <w:r>
              <w:rPr>
                <w:rFonts w:cs="Arial"/>
                <w:lang w:eastAsia="zh-TW"/>
              </w:rPr>
              <w:t>8</w:t>
            </w:r>
          </w:p>
        </w:tc>
        <w:tc>
          <w:tcPr>
            <w:tcW w:w="1066" w:type="dxa"/>
            <w:tcBorders>
              <w:top w:val="single" w:sz="4" w:space="0" w:color="auto"/>
              <w:left w:val="single" w:sz="4" w:space="0" w:color="auto"/>
              <w:bottom w:val="single" w:sz="4" w:space="0" w:color="auto"/>
              <w:right w:val="single" w:sz="4" w:space="0" w:color="auto"/>
            </w:tcBorders>
            <w:noWrap/>
            <w:hideMark/>
          </w:tcPr>
          <w:p w14:paraId="23BC9EE4" w14:textId="77777777" w:rsidR="003915D2" w:rsidRDefault="003915D2">
            <w:pPr>
              <w:pStyle w:val="TAC"/>
              <w:rPr>
                <w:kern w:val="2"/>
                <w:szCs w:val="24"/>
                <w:lang w:eastAsia="zh-CN"/>
              </w:rPr>
            </w:pPr>
            <w:r>
              <w:rPr>
                <w:rFonts w:eastAsia="Malgun Gothic" w:cs="Arial"/>
                <w:lang w:eastAsia="ko-KR"/>
              </w:rPr>
              <w:t>895</w:t>
            </w:r>
          </w:p>
        </w:tc>
        <w:tc>
          <w:tcPr>
            <w:tcW w:w="747" w:type="dxa"/>
            <w:tcBorders>
              <w:top w:val="single" w:sz="4" w:space="0" w:color="auto"/>
              <w:left w:val="single" w:sz="4" w:space="0" w:color="auto"/>
              <w:bottom w:val="single" w:sz="4" w:space="0" w:color="auto"/>
              <w:right w:val="single" w:sz="4" w:space="0" w:color="auto"/>
            </w:tcBorders>
            <w:noWrap/>
            <w:hideMark/>
          </w:tcPr>
          <w:p w14:paraId="16285E3B" w14:textId="77777777" w:rsidR="003915D2" w:rsidRDefault="003915D2">
            <w:pPr>
              <w:pStyle w:val="TAC"/>
              <w:rPr>
                <w:rFonts w:eastAsia="Malgun Gothic"/>
                <w:kern w:val="2"/>
                <w:szCs w:val="24"/>
                <w:lang w:eastAsia="ko-KR"/>
              </w:rPr>
            </w:pPr>
            <w:r>
              <w:rPr>
                <w:rFonts w:eastAsia="Malgun Gothic"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5B3C943" w14:textId="77777777" w:rsidR="003915D2" w:rsidRDefault="003915D2">
            <w:pPr>
              <w:pStyle w:val="TAC"/>
              <w:rPr>
                <w:rFonts w:eastAsia="Malgun Gothic"/>
                <w:kern w:val="2"/>
                <w:szCs w:val="24"/>
                <w:lang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D3CE248" w14:textId="77777777" w:rsidR="003915D2" w:rsidRDefault="003915D2">
            <w:pPr>
              <w:pStyle w:val="TAC"/>
              <w:rPr>
                <w:kern w:val="2"/>
                <w:szCs w:val="24"/>
                <w:lang w:eastAsia="zh-CN"/>
              </w:rPr>
            </w:pPr>
            <w:r>
              <w:rPr>
                <w:rFonts w:eastAsia="Malgun Gothic" w:cs="Arial"/>
                <w:lang w:eastAsia="ko-KR"/>
              </w:rPr>
              <w:t>940</w:t>
            </w:r>
          </w:p>
        </w:tc>
        <w:tc>
          <w:tcPr>
            <w:tcW w:w="752" w:type="dxa"/>
            <w:tcBorders>
              <w:top w:val="single" w:sz="4" w:space="0" w:color="auto"/>
              <w:left w:val="single" w:sz="4" w:space="0" w:color="auto"/>
              <w:bottom w:val="single" w:sz="4" w:space="0" w:color="auto"/>
              <w:right w:val="single" w:sz="4" w:space="0" w:color="auto"/>
            </w:tcBorders>
            <w:hideMark/>
          </w:tcPr>
          <w:p w14:paraId="23C1E748" w14:textId="77777777" w:rsidR="003915D2" w:rsidRDefault="003915D2">
            <w:pPr>
              <w:pStyle w:val="TAC"/>
              <w:rPr>
                <w:rFonts w:eastAsia="Malgun Gothic"/>
                <w:kern w:val="2"/>
                <w:szCs w:val="24"/>
                <w:lang w:eastAsia="ko-KR"/>
              </w:rPr>
            </w:pPr>
            <w:r>
              <w:rPr>
                <w:rFonts w:cs="Arial"/>
                <w:lang w:eastAsia="zh-TW"/>
              </w:rPr>
              <w:t>30.5</w:t>
            </w:r>
          </w:p>
        </w:tc>
        <w:tc>
          <w:tcPr>
            <w:tcW w:w="1248" w:type="dxa"/>
            <w:tcBorders>
              <w:top w:val="single" w:sz="4" w:space="0" w:color="auto"/>
              <w:left w:val="single" w:sz="4" w:space="0" w:color="auto"/>
              <w:bottom w:val="single" w:sz="4" w:space="0" w:color="auto"/>
              <w:right w:val="single" w:sz="4" w:space="0" w:color="auto"/>
            </w:tcBorders>
            <w:hideMark/>
          </w:tcPr>
          <w:p w14:paraId="60D28A33" w14:textId="77777777" w:rsidR="003915D2" w:rsidRDefault="003915D2">
            <w:pPr>
              <w:pStyle w:val="TAC"/>
              <w:rPr>
                <w:rFonts w:eastAsia="Malgun Gothic" w:cs="Arial"/>
                <w:lang w:eastAsia="ko-KR"/>
              </w:rPr>
            </w:pPr>
            <w:r>
              <w:rPr>
                <w:rFonts w:eastAsia="Malgun Gothic" w:cs="Arial"/>
                <w:lang w:eastAsia="ko-KR"/>
              </w:rPr>
              <w:t>IMD2</w:t>
            </w:r>
          </w:p>
        </w:tc>
      </w:tr>
      <w:tr w:rsidR="003915D2" w14:paraId="3718565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85F9D1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71A319B" w14:textId="77777777" w:rsidR="003915D2" w:rsidRDefault="003915D2">
            <w:pPr>
              <w:pStyle w:val="TAC"/>
              <w:rPr>
                <w:lang w:eastAsia="zh-CN"/>
              </w:rPr>
            </w:pPr>
            <w:r>
              <w:rPr>
                <w:rFonts w:eastAsia="Malgun Gothic"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02EDCE45" w14:textId="77777777" w:rsidR="003915D2" w:rsidRDefault="003915D2">
            <w:pPr>
              <w:pStyle w:val="TAC"/>
              <w:rPr>
                <w:kern w:val="2"/>
                <w:szCs w:val="24"/>
                <w:lang w:eastAsia="zh-CN"/>
              </w:rPr>
            </w:pPr>
            <w:r>
              <w:rPr>
                <w:rFonts w:eastAsia="Malgun Gothic" w:cs="Arial"/>
                <w:lang w:eastAsia="ko-KR"/>
              </w:rPr>
              <w:t>3470</w:t>
            </w:r>
          </w:p>
        </w:tc>
        <w:tc>
          <w:tcPr>
            <w:tcW w:w="747" w:type="dxa"/>
            <w:tcBorders>
              <w:top w:val="single" w:sz="4" w:space="0" w:color="auto"/>
              <w:left w:val="single" w:sz="4" w:space="0" w:color="auto"/>
              <w:bottom w:val="single" w:sz="4" w:space="0" w:color="auto"/>
              <w:right w:val="single" w:sz="4" w:space="0" w:color="auto"/>
            </w:tcBorders>
            <w:noWrap/>
            <w:hideMark/>
          </w:tcPr>
          <w:p w14:paraId="780EE110" w14:textId="77777777" w:rsidR="003915D2" w:rsidRDefault="003915D2">
            <w:pPr>
              <w:pStyle w:val="TAC"/>
              <w:rPr>
                <w:rFonts w:eastAsia="Malgun Gothic"/>
                <w:kern w:val="2"/>
                <w:szCs w:val="24"/>
                <w:lang w:eastAsia="ko-KR"/>
              </w:rPr>
            </w:pPr>
            <w:r>
              <w:rPr>
                <w:rFonts w:eastAsia="Malgun Gothic" w:cs="Arial"/>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DDD2543" w14:textId="77777777" w:rsidR="003915D2" w:rsidRDefault="003915D2">
            <w:pPr>
              <w:pStyle w:val="TAC"/>
              <w:rPr>
                <w:rFonts w:eastAsia="Malgun Gothic"/>
                <w:kern w:val="2"/>
                <w:szCs w:val="24"/>
                <w:lang w:eastAsia="ko-KR"/>
              </w:rPr>
            </w:pPr>
            <w:r>
              <w:rPr>
                <w:rFonts w:cs="Arial"/>
                <w:kern w:val="2"/>
                <w:szCs w:val="24"/>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57EB753F" w14:textId="77777777" w:rsidR="003915D2" w:rsidRDefault="003915D2">
            <w:pPr>
              <w:pStyle w:val="TAC"/>
              <w:rPr>
                <w:kern w:val="2"/>
                <w:szCs w:val="24"/>
                <w:lang w:eastAsia="zh-CN"/>
              </w:rPr>
            </w:pPr>
            <w:r>
              <w:rPr>
                <w:rFonts w:eastAsia="Malgun Gothic" w:cs="Arial"/>
                <w:lang w:eastAsia="ko-KR"/>
              </w:rPr>
              <w:t>3470</w:t>
            </w:r>
          </w:p>
        </w:tc>
        <w:tc>
          <w:tcPr>
            <w:tcW w:w="752" w:type="dxa"/>
            <w:tcBorders>
              <w:top w:val="single" w:sz="4" w:space="0" w:color="auto"/>
              <w:left w:val="single" w:sz="4" w:space="0" w:color="auto"/>
              <w:bottom w:val="single" w:sz="4" w:space="0" w:color="auto"/>
              <w:right w:val="single" w:sz="4" w:space="0" w:color="auto"/>
            </w:tcBorders>
            <w:hideMark/>
          </w:tcPr>
          <w:p w14:paraId="7EFDE01A"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C8B4D10"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225F5849"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BB47D34" w14:textId="77777777" w:rsidR="003915D2" w:rsidRDefault="003915D2">
            <w:pPr>
              <w:pStyle w:val="TAC"/>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w:t>
            </w:r>
            <w:r>
              <w:rPr>
                <w:rFonts w:cs="Arial"/>
                <w:lang w:eastAsia="zh-CN"/>
              </w:rPr>
              <w:t>_</w:t>
            </w:r>
            <w:r>
              <w:rPr>
                <w:rFonts w:cs="Arial"/>
                <w:lang w:eastAsia="ja-JP"/>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1633FF92" w14:textId="77777777" w:rsidR="003915D2" w:rsidRDefault="003915D2">
            <w:pPr>
              <w:pStyle w:val="TAC"/>
              <w:rPr>
                <w:lang w:eastAsia="zh-CN"/>
              </w:rPr>
            </w:pP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63E0490C" w14:textId="77777777" w:rsidR="003915D2" w:rsidRDefault="003915D2">
            <w:pPr>
              <w:pStyle w:val="TAC"/>
              <w:rPr>
                <w:kern w:val="2"/>
                <w:szCs w:val="24"/>
                <w:lang w:eastAsia="zh-CN"/>
              </w:rPr>
            </w:pPr>
            <w:r>
              <w:rPr>
                <w:rFonts w:eastAsia="Malgun Gothic" w:cs="Arial"/>
                <w:lang w:eastAsia="ko-KR"/>
              </w:rPr>
              <w:t>2520</w:t>
            </w:r>
          </w:p>
        </w:tc>
        <w:tc>
          <w:tcPr>
            <w:tcW w:w="747" w:type="dxa"/>
            <w:tcBorders>
              <w:top w:val="single" w:sz="4" w:space="0" w:color="auto"/>
              <w:left w:val="single" w:sz="4" w:space="0" w:color="auto"/>
              <w:bottom w:val="single" w:sz="4" w:space="0" w:color="auto"/>
              <w:right w:val="single" w:sz="4" w:space="0" w:color="auto"/>
            </w:tcBorders>
            <w:noWrap/>
            <w:hideMark/>
          </w:tcPr>
          <w:p w14:paraId="2E5F365D" w14:textId="77777777" w:rsidR="003915D2" w:rsidRDefault="003915D2">
            <w:pPr>
              <w:pStyle w:val="TAC"/>
              <w:rPr>
                <w:rFonts w:eastAsia="Malgun Gothic"/>
                <w:kern w:val="2"/>
                <w:szCs w:val="24"/>
                <w:lang w:eastAsia="ko-KR"/>
              </w:rPr>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15B561EF" w14:textId="77777777" w:rsidR="003915D2" w:rsidRDefault="003915D2">
            <w:pPr>
              <w:pStyle w:val="TAC"/>
              <w:rPr>
                <w:rFonts w:eastAsia="Malgun Gothic"/>
                <w:kern w:val="2"/>
                <w:szCs w:val="24"/>
                <w:lang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A7AC0A0" w14:textId="77777777" w:rsidR="003915D2" w:rsidRDefault="003915D2">
            <w:pPr>
              <w:pStyle w:val="TAC"/>
              <w:rPr>
                <w:kern w:val="2"/>
                <w:szCs w:val="24"/>
                <w:lang w:eastAsia="zh-CN"/>
              </w:rPr>
            </w:pPr>
            <w:r>
              <w:rPr>
                <w:rFonts w:cs="Arial"/>
                <w:lang w:eastAsia="ja-JP"/>
              </w:rPr>
              <w:t>2640</w:t>
            </w:r>
          </w:p>
        </w:tc>
        <w:tc>
          <w:tcPr>
            <w:tcW w:w="752" w:type="dxa"/>
            <w:tcBorders>
              <w:top w:val="single" w:sz="4" w:space="0" w:color="auto"/>
              <w:left w:val="single" w:sz="4" w:space="0" w:color="auto"/>
              <w:bottom w:val="single" w:sz="4" w:space="0" w:color="auto"/>
              <w:right w:val="single" w:sz="4" w:space="0" w:color="auto"/>
            </w:tcBorders>
            <w:hideMark/>
          </w:tcPr>
          <w:p w14:paraId="023C99D0"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9E57250"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138D46C2" w14:textId="77777777" w:rsidTr="003915D2">
        <w:trPr>
          <w:trHeight w:val="54"/>
          <w:jc w:val="center"/>
        </w:trPr>
        <w:tc>
          <w:tcPr>
            <w:tcW w:w="2258" w:type="dxa"/>
            <w:tcBorders>
              <w:top w:val="nil"/>
              <w:left w:val="single" w:sz="4" w:space="0" w:color="auto"/>
              <w:bottom w:val="nil"/>
              <w:right w:val="single" w:sz="4" w:space="0" w:color="auto"/>
            </w:tcBorders>
          </w:tcPr>
          <w:p w14:paraId="3ECA9E3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E25936D" w14:textId="77777777" w:rsidR="003915D2" w:rsidRDefault="003915D2">
            <w:pPr>
              <w:pStyle w:val="TAC"/>
              <w:rPr>
                <w:lang w:eastAsia="zh-CN"/>
              </w:rPr>
            </w:pPr>
            <w:r>
              <w:rPr>
                <w:rFonts w:cs="Arial"/>
                <w:lang w:eastAsia="zh-TW"/>
              </w:rPr>
              <w:t>8</w:t>
            </w:r>
          </w:p>
        </w:tc>
        <w:tc>
          <w:tcPr>
            <w:tcW w:w="1066" w:type="dxa"/>
            <w:tcBorders>
              <w:top w:val="single" w:sz="4" w:space="0" w:color="auto"/>
              <w:left w:val="single" w:sz="4" w:space="0" w:color="auto"/>
              <w:bottom w:val="single" w:sz="4" w:space="0" w:color="auto"/>
              <w:right w:val="single" w:sz="4" w:space="0" w:color="auto"/>
            </w:tcBorders>
            <w:noWrap/>
            <w:hideMark/>
          </w:tcPr>
          <w:p w14:paraId="0295B3D0" w14:textId="77777777" w:rsidR="003915D2" w:rsidRDefault="003915D2">
            <w:pPr>
              <w:pStyle w:val="TAC"/>
              <w:rPr>
                <w:kern w:val="2"/>
                <w:szCs w:val="24"/>
                <w:lang w:eastAsia="zh-CN"/>
              </w:rPr>
            </w:pPr>
            <w:r>
              <w:rPr>
                <w:rFonts w:eastAsia="Malgun Gothic" w:cs="Arial"/>
                <w:lang w:eastAsia="ko-KR"/>
              </w:rPr>
              <w:t>895</w:t>
            </w:r>
          </w:p>
        </w:tc>
        <w:tc>
          <w:tcPr>
            <w:tcW w:w="747" w:type="dxa"/>
            <w:tcBorders>
              <w:top w:val="single" w:sz="4" w:space="0" w:color="auto"/>
              <w:left w:val="single" w:sz="4" w:space="0" w:color="auto"/>
              <w:bottom w:val="single" w:sz="4" w:space="0" w:color="auto"/>
              <w:right w:val="single" w:sz="4" w:space="0" w:color="auto"/>
            </w:tcBorders>
            <w:noWrap/>
            <w:hideMark/>
          </w:tcPr>
          <w:p w14:paraId="441FE5BD" w14:textId="77777777" w:rsidR="003915D2" w:rsidRDefault="003915D2">
            <w:pPr>
              <w:pStyle w:val="TAC"/>
              <w:rPr>
                <w:rFonts w:eastAsia="Malgun Gothic"/>
                <w:kern w:val="2"/>
                <w:szCs w:val="24"/>
                <w:lang w:eastAsia="ko-KR"/>
              </w:rPr>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16BD5FD4" w14:textId="77777777" w:rsidR="003915D2" w:rsidRDefault="003915D2">
            <w:pPr>
              <w:pStyle w:val="TAC"/>
              <w:rPr>
                <w:rFonts w:eastAsia="Malgun Gothic"/>
                <w:kern w:val="2"/>
                <w:szCs w:val="24"/>
                <w:lang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A11FC2A" w14:textId="77777777" w:rsidR="003915D2" w:rsidRDefault="003915D2">
            <w:pPr>
              <w:pStyle w:val="TAC"/>
              <w:rPr>
                <w:kern w:val="2"/>
                <w:szCs w:val="24"/>
                <w:lang w:eastAsia="zh-CN"/>
              </w:rPr>
            </w:pPr>
            <w:r>
              <w:rPr>
                <w:rFonts w:eastAsia="Malgun Gothic" w:cs="Arial"/>
                <w:lang w:eastAsia="ko-KR"/>
              </w:rPr>
              <w:t>940</w:t>
            </w:r>
          </w:p>
        </w:tc>
        <w:tc>
          <w:tcPr>
            <w:tcW w:w="752" w:type="dxa"/>
            <w:tcBorders>
              <w:top w:val="single" w:sz="4" w:space="0" w:color="auto"/>
              <w:left w:val="single" w:sz="4" w:space="0" w:color="auto"/>
              <w:bottom w:val="single" w:sz="4" w:space="0" w:color="auto"/>
              <w:right w:val="single" w:sz="4" w:space="0" w:color="auto"/>
            </w:tcBorders>
            <w:hideMark/>
          </w:tcPr>
          <w:p w14:paraId="1F03C149" w14:textId="77777777" w:rsidR="003915D2" w:rsidRDefault="003915D2">
            <w:pPr>
              <w:pStyle w:val="TAC"/>
              <w:rPr>
                <w:rFonts w:eastAsia="Malgun Gothic"/>
                <w:kern w:val="2"/>
                <w:szCs w:val="24"/>
                <w:lang w:eastAsia="ko-KR"/>
              </w:rPr>
            </w:pPr>
            <w:r>
              <w:rPr>
                <w:rFonts w:cs="Arial"/>
                <w:lang w:eastAsia="zh-TW"/>
              </w:rPr>
              <w:t>3.1</w:t>
            </w:r>
          </w:p>
        </w:tc>
        <w:tc>
          <w:tcPr>
            <w:tcW w:w="1248" w:type="dxa"/>
            <w:tcBorders>
              <w:top w:val="single" w:sz="4" w:space="0" w:color="auto"/>
              <w:left w:val="single" w:sz="4" w:space="0" w:color="auto"/>
              <w:bottom w:val="single" w:sz="4" w:space="0" w:color="auto"/>
              <w:right w:val="single" w:sz="4" w:space="0" w:color="auto"/>
            </w:tcBorders>
            <w:hideMark/>
          </w:tcPr>
          <w:p w14:paraId="6E1AC1E4" w14:textId="77777777" w:rsidR="003915D2" w:rsidRDefault="003915D2">
            <w:pPr>
              <w:pStyle w:val="TAC"/>
              <w:rPr>
                <w:rFonts w:eastAsia="Malgun Gothic" w:cs="Arial"/>
                <w:lang w:eastAsia="ko-KR"/>
              </w:rPr>
            </w:pPr>
            <w:r>
              <w:rPr>
                <w:rFonts w:eastAsia="Malgun Gothic" w:cs="Arial"/>
                <w:lang w:eastAsia="ko-KR"/>
              </w:rPr>
              <w:t>IMD5</w:t>
            </w:r>
          </w:p>
        </w:tc>
      </w:tr>
      <w:tr w:rsidR="003915D2" w14:paraId="2EE54BE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DE04EE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140BAC2" w14:textId="77777777" w:rsidR="003915D2" w:rsidRDefault="003915D2">
            <w:pPr>
              <w:pStyle w:val="TAC"/>
              <w:rPr>
                <w:lang w:eastAsia="zh-CN"/>
              </w:rPr>
            </w:pPr>
            <w:r>
              <w:rPr>
                <w:rFonts w:eastAsia="Malgun Gothic"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B496416" w14:textId="77777777" w:rsidR="003915D2" w:rsidRDefault="003915D2">
            <w:pPr>
              <w:pStyle w:val="TAC"/>
              <w:rPr>
                <w:kern w:val="2"/>
                <w:szCs w:val="24"/>
                <w:lang w:eastAsia="zh-CN"/>
              </w:rPr>
            </w:pPr>
            <w:r>
              <w:rPr>
                <w:rFonts w:cs="Arial"/>
              </w:rPr>
              <w:t>3310</w:t>
            </w:r>
          </w:p>
        </w:tc>
        <w:tc>
          <w:tcPr>
            <w:tcW w:w="747" w:type="dxa"/>
            <w:tcBorders>
              <w:top w:val="single" w:sz="4" w:space="0" w:color="auto"/>
              <w:left w:val="single" w:sz="4" w:space="0" w:color="auto"/>
              <w:bottom w:val="single" w:sz="4" w:space="0" w:color="auto"/>
              <w:right w:val="single" w:sz="4" w:space="0" w:color="auto"/>
            </w:tcBorders>
            <w:noWrap/>
            <w:hideMark/>
          </w:tcPr>
          <w:p w14:paraId="4991A85D" w14:textId="77777777" w:rsidR="003915D2" w:rsidRDefault="003915D2">
            <w:pPr>
              <w:pStyle w:val="TAC"/>
              <w:rPr>
                <w:rFonts w:eastAsia="Malgun Gothic"/>
                <w:kern w:val="2"/>
                <w:szCs w:val="24"/>
                <w:lang w:eastAsia="ko-KR"/>
              </w:rPr>
            </w:pPr>
            <w:r>
              <w:rPr>
                <w:rFonts w:cs="Arial"/>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73F4C1BD" w14:textId="77777777" w:rsidR="003915D2" w:rsidRDefault="003915D2">
            <w:pPr>
              <w:pStyle w:val="TAC"/>
              <w:rPr>
                <w:rFonts w:eastAsia="Malgun Gothic"/>
                <w:kern w:val="2"/>
                <w:szCs w:val="24"/>
                <w:lang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0FB95438" w14:textId="77777777" w:rsidR="003915D2" w:rsidRDefault="003915D2">
            <w:pPr>
              <w:pStyle w:val="TAC"/>
              <w:rPr>
                <w:kern w:val="2"/>
                <w:szCs w:val="24"/>
                <w:lang w:eastAsia="zh-CN"/>
              </w:rPr>
            </w:pPr>
            <w:r>
              <w:rPr>
                <w:rFonts w:cs="Arial"/>
              </w:rPr>
              <w:t>3310</w:t>
            </w:r>
          </w:p>
        </w:tc>
        <w:tc>
          <w:tcPr>
            <w:tcW w:w="752" w:type="dxa"/>
            <w:tcBorders>
              <w:top w:val="single" w:sz="4" w:space="0" w:color="auto"/>
              <w:left w:val="single" w:sz="4" w:space="0" w:color="auto"/>
              <w:bottom w:val="single" w:sz="4" w:space="0" w:color="auto"/>
              <w:right w:val="single" w:sz="4" w:space="0" w:color="auto"/>
            </w:tcBorders>
            <w:hideMark/>
          </w:tcPr>
          <w:p w14:paraId="53E092D4"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96DA87A"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5451D6D9"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D9CBE5F" w14:textId="77777777" w:rsidR="003915D2" w:rsidRDefault="003915D2">
            <w:pPr>
              <w:pStyle w:val="TAC"/>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A_</w:t>
            </w:r>
            <w:r>
              <w:rPr>
                <w:rFonts w:cs="Arial"/>
                <w:lang w:eastAsia="ja-JP"/>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71400EDC" w14:textId="77777777" w:rsidR="003915D2" w:rsidRDefault="003915D2">
            <w:pPr>
              <w:pStyle w:val="TAC"/>
              <w:rPr>
                <w:lang w:eastAsia="zh-CN"/>
              </w:rPr>
            </w:pP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418711A5" w14:textId="77777777" w:rsidR="003915D2" w:rsidRDefault="003915D2">
            <w:pPr>
              <w:pStyle w:val="TAC"/>
              <w:rPr>
                <w:kern w:val="2"/>
                <w:szCs w:val="24"/>
                <w:lang w:eastAsia="zh-CN"/>
              </w:rPr>
            </w:pPr>
            <w:r>
              <w:rPr>
                <w:rFonts w:eastAsia="Malgun Gothic" w:cs="Arial"/>
                <w:lang w:eastAsia="ko-KR"/>
              </w:rPr>
              <w:t>2530</w:t>
            </w:r>
          </w:p>
        </w:tc>
        <w:tc>
          <w:tcPr>
            <w:tcW w:w="747" w:type="dxa"/>
            <w:tcBorders>
              <w:top w:val="single" w:sz="4" w:space="0" w:color="auto"/>
              <w:left w:val="single" w:sz="4" w:space="0" w:color="auto"/>
              <w:bottom w:val="single" w:sz="4" w:space="0" w:color="auto"/>
              <w:right w:val="single" w:sz="4" w:space="0" w:color="auto"/>
            </w:tcBorders>
            <w:noWrap/>
            <w:hideMark/>
          </w:tcPr>
          <w:p w14:paraId="75BCCD5E" w14:textId="77777777" w:rsidR="003915D2" w:rsidRDefault="003915D2">
            <w:pPr>
              <w:pStyle w:val="TAC"/>
              <w:rPr>
                <w:rFonts w:eastAsia="Malgun Gothic"/>
                <w:kern w:val="2"/>
                <w:szCs w:val="24"/>
                <w:lang w:eastAsia="ko-KR"/>
              </w:rPr>
            </w:pPr>
            <w:r>
              <w:rPr>
                <w:rFonts w:eastAsia="Malgun Gothic"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71F7499" w14:textId="77777777" w:rsidR="003915D2" w:rsidRDefault="003915D2">
            <w:pPr>
              <w:pStyle w:val="TAC"/>
              <w:rPr>
                <w:rFonts w:eastAsia="Malgun Gothic"/>
                <w:kern w:val="2"/>
                <w:szCs w:val="24"/>
                <w:lang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CC90FB0" w14:textId="77777777" w:rsidR="003915D2" w:rsidRDefault="003915D2">
            <w:pPr>
              <w:pStyle w:val="TAC"/>
              <w:rPr>
                <w:kern w:val="2"/>
                <w:szCs w:val="24"/>
                <w:lang w:eastAsia="zh-CN"/>
              </w:rPr>
            </w:pPr>
            <w:r>
              <w:rPr>
                <w:rFonts w:eastAsia="Malgun Gothic" w:cs="Arial"/>
                <w:lang w:eastAsia="ko-KR"/>
              </w:rPr>
              <w:t>2650</w:t>
            </w:r>
          </w:p>
        </w:tc>
        <w:tc>
          <w:tcPr>
            <w:tcW w:w="752" w:type="dxa"/>
            <w:tcBorders>
              <w:top w:val="single" w:sz="4" w:space="0" w:color="auto"/>
              <w:left w:val="single" w:sz="4" w:space="0" w:color="auto"/>
              <w:bottom w:val="single" w:sz="4" w:space="0" w:color="auto"/>
              <w:right w:val="single" w:sz="4" w:space="0" w:color="auto"/>
            </w:tcBorders>
            <w:hideMark/>
          </w:tcPr>
          <w:p w14:paraId="086BA151" w14:textId="77777777" w:rsidR="003915D2" w:rsidRDefault="003915D2">
            <w:pPr>
              <w:pStyle w:val="TAC"/>
              <w:rPr>
                <w:rFonts w:eastAsia="Malgun Gothic"/>
                <w:kern w:val="2"/>
                <w:szCs w:val="24"/>
                <w:lang w:eastAsia="ko-KR"/>
              </w:rPr>
            </w:pPr>
            <w:r>
              <w:rPr>
                <w:rFonts w:cs="Arial"/>
                <w:lang w:eastAsia="zh-TW"/>
              </w:rPr>
              <w:t>28</w:t>
            </w:r>
          </w:p>
        </w:tc>
        <w:tc>
          <w:tcPr>
            <w:tcW w:w="1248" w:type="dxa"/>
            <w:tcBorders>
              <w:top w:val="single" w:sz="4" w:space="0" w:color="auto"/>
              <w:left w:val="single" w:sz="4" w:space="0" w:color="auto"/>
              <w:bottom w:val="single" w:sz="4" w:space="0" w:color="auto"/>
              <w:right w:val="single" w:sz="4" w:space="0" w:color="auto"/>
            </w:tcBorders>
            <w:hideMark/>
          </w:tcPr>
          <w:p w14:paraId="241853C1" w14:textId="77777777" w:rsidR="003915D2" w:rsidRDefault="003915D2">
            <w:pPr>
              <w:pStyle w:val="TAC"/>
              <w:rPr>
                <w:rFonts w:eastAsia="Malgun Gothic" w:cs="Arial"/>
                <w:lang w:eastAsia="ko-KR"/>
              </w:rPr>
            </w:pPr>
            <w:r>
              <w:rPr>
                <w:rFonts w:eastAsia="Malgun Gothic" w:cs="Arial"/>
                <w:lang w:eastAsia="ko-KR"/>
              </w:rPr>
              <w:t>IMD2</w:t>
            </w:r>
          </w:p>
        </w:tc>
      </w:tr>
      <w:tr w:rsidR="003915D2" w14:paraId="62C4D68B" w14:textId="77777777" w:rsidTr="003915D2">
        <w:trPr>
          <w:trHeight w:val="54"/>
          <w:jc w:val="center"/>
        </w:trPr>
        <w:tc>
          <w:tcPr>
            <w:tcW w:w="2258" w:type="dxa"/>
            <w:tcBorders>
              <w:top w:val="nil"/>
              <w:left w:val="single" w:sz="4" w:space="0" w:color="auto"/>
              <w:bottom w:val="nil"/>
              <w:right w:val="single" w:sz="4" w:space="0" w:color="auto"/>
            </w:tcBorders>
          </w:tcPr>
          <w:p w14:paraId="62AC247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0FFB6B6" w14:textId="77777777" w:rsidR="003915D2" w:rsidRDefault="003915D2">
            <w:pPr>
              <w:pStyle w:val="TAC"/>
              <w:rPr>
                <w:lang w:eastAsia="zh-CN"/>
              </w:rPr>
            </w:pPr>
            <w:r>
              <w:rPr>
                <w:rFonts w:cs="Arial"/>
                <w:lang w:eastAsia="zh-TW"/>
              </w:rPr>
              <w:t>8</w:t>
            </w:r>
          </w:p>
        </w:tc>
        <w:tc>
          <w:tcPr>
            <w:tcW w:w="1066" w:type="dxa"/>
            <w:tcBorders>
              <w:top w:val="single" w:sz="4" w:space="0" w:color="auto"/>
              <w:left w:val="single" w:sz="4" w:space="0" w:color="auto"/>
              <w:bottom w:val="single" w:sz="4" w:space="0" w:color="auto"/>
              <w:right w:val="single" w:sz="4" w:space="0" w:color="auto"/>
            </w:tcBorders>
            <w:noWrap/>
            <w:hideMark/>
          </w:tcPr>
          <w:p w14:paraId="6D11108C" w14:textId="77777777" w:rsidR="003915D2" w:rsidRDefault="003915D2">
            <w:pPr>
              <w:pStyle w:val="TAC"/>
              <w:rPr>
                <w:kern w:val="2"/>
                <w:szCs w:val="24"/>
                <w:lang w:eastAsia="zh-CN"/>
              </w:rPr>
            </w:pPr>
            <w:r>
              <w:rPr>
                <w:rFonts w:eastAsia="Malgun Gothic" w:cs="Arial"/>
                <w:lang w:eastAsia="ko-KR"/>
              </w:rPr>
              <w:t>895</w:t>
            </w:r>
          </w:p>
        </w:tc>
        <w:tc>
          <w:tcPr>
            <w:tcW w:w="747" w:type="dxa"/>
            <w:tcBorders>
              <w:top w:val="single" w:sz="4" w:space="0" w:color="auto"/>
              <w:left w:val="single" w:sz="4" w:space="0" w:color="auto"/>
              <w:bottom w:val="single" w:sz="4" w:space="0" w:color="auto"/>
              <w:right w:val="single" w:sz="4" w:space="0" w:color="auto"/>
            </w:tcBorders>
            <w:noWrap/>
            <w:hideMark/>
          </w:tcPr>
          <w:p w14:paraId="42B4C00C" w14:textId="77777777" w:rsidR="003915D2" w:rsidRDefault="003915D2">
            <w:pPr>
              <w:pStyle w:val="TAC"/>
              <w:rPr>
                <w:rFonts w:eastAsia="Malgun Gothic"/>
                <w:kern w:val="2"/>
                <w:szCs w:val="24"/>
                <w:lang w:eastAsia="ko-KR"/>
              </w:rPr>
            </w:pPr>
            <w:r>
              <w:rPr>
                <w:rFonts w:eastAsia="Malgun Gothic"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B387509" w14:textId="77777777" w:rsidR="003915D2" w:rsidRDefault="003915D2">
            <w:pPr>
              <w:pStyle w:val="TAC"/>
              <w:rPr>
                <w:rFonts w:eastAsia="Malgun Gothic"/>
                <w:kern w:val="2"/>
                <w:szCs w:val="24"/>
                <w:lang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FEEAA98" w14:textId="77777777" w:rsidR="003915D2" w:rsidRDefault="003915D2">
            <w:pPr>
              <w:pStyle w:val="TAC"/>
              <w:rPr>
                <w:kern w:val="2"/>
                <w:szCs w:val="24"/>
                <w:lang w:eastAsia="zh-CN"/>
              </w:rPr>
            </w:pPr>
            <w:r>
              <w:rPr>
                <w:rFonts w:eastAsia="Malgun Gothic" w:cs="Arial"/>
                <w:lang w:eastAsia="ko-KR"/>
              </w:rPr>
              <w:t>940</w:t>
            </w:r>
          </w:p>
        </w:tc>
        <w:tc>
          <w:tcPr>
            <w:tcW w:w="752" w:type="dxa"/>
            <w:tcBorders>
              <w:top w:val="single" w:sz="4" w:space="0" w:color="auto"/>
              <w:left w:val="single" w:sz="4" w:space="0" w:color="auto"/>
              <w:bottom w:val="single" w:sz="4" w:space="0" w:color="auto"/>
              <w:right w:val="single" w:sz="4" w:space="0" w:color="auto"/>
            </w:tcBorders>
            <w:hideMark/>
          </w:tcPr>
          <w:p w14:paraId="72135844" w14:textId="77777777" w:rsidR="003915D2" w:rsidRDefault="003915D2">
            <w:pPr>
              <w:pStyle w:val="TAC"/>
              <w:rPr>
                <w:rFonts w:eastAsia="Malgun Gothic"/>
                <w:kern w:val="2"/>
                <w:szCs w:val="24"/>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B2E1ABE"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157AC2C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467858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279C577" w14:textId="77777777" w:rsidR="003915D2" w:rsidRDefault="003915D2">
            <w:pPr>
              <w:pStyle w:val="TAC"/>
              <w:rPr>
                <w:lang w:eastAsia="zh-CN"/>
              </w:rPr>
            </w:pPr>
            <w:r>
              <w:rPr>
                <w:rFonts w:eastAsia="Malgun Gothic"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149915AA" w14:textId="77777777" w:rsidR="003915D2" w:rsidRDefault="003915D2">
            <w:pPr>
              <w:pStyle w:val="TAC"/>
              <w:rPr>
                <w:kern w:val="2"/>
                <w:szCs w:val="24"/>
                <w:lang w:eastAsia="zh-CN"/>
              </w:rPr>
            </w:pPr>
            <w:r>
              <w:rPr>
                <w:rFonts w:eastAsia="Malgun Gothic" w:cs="Arial"/>
                <w:lang w:eastAsia="ko-KR"/>
              </w:rPr>
              <w:t>3545</w:t>
            </w:r>
          </w:p>
        </w:tc>
        <w:tc>
          <w:tcPr>
            <w:tcW w:w="747" w:type="dxa"/>
            <w:tcBorders>
              <w:top w:val="single" w:sz="4" w:space="0" w:color="auto"/>
              <w:left w:val="single" w:sz="4" w:space="0" w:color="auto"/>
              <w:bottom w:val="single" w:sz="4" w:space="0" w:color="auto"/>
              <w:right w:val="single" w:sz="4" w:space="0" w:color="auto"/>
            </w:tcBorders>
            <w:noWrap/>
            <w:hideMark/>
          </w:tcPr>
          <w:p w14:paraId="4FE0CD69" w14:textId="77777777" w:rsidR="003915D2" w:rsidRDefault="003915D2">
            <w:pPr>
              <w:pStyle w:val="TAC"/>
              <w:rPr>
                <w:rFonts w:eastAsia="Malgun Gothic"/>
                <w:kern w:val="2"/>
                <w:szCs w:val="24"/>
                <w:lang w:eastAsia="ko-KR"/>
              </w:rPr>
            </w:pPr>
            <w:r>
              <w:rPr>
                <w:rFonts w:eastAsia="Malgun Gothic"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7E351DE4" w14:textId="77777777" w:rsidR="003915D2" w:rsidRDefault="003915D2">
            <w:pPr>
              <w:pStyle w:val="TAC"/>
              <w:rPr>
                <w:rFonts w:eastAsia="Malgun Gothic"/>
                <w:kern w:val="2"/>
                <w:szCs w:val="24"/>
                <w:lang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56C8B17B" w14:textId="77777777" w:rsidR="003915D2" w:rsidRDefault="003915D2">
            <w:pPr>
              <w:pStyle w:val="TAC"/>
              <w:rPr>
                <w:kern w:val="2"/>
                <w:szCs w:val="24"/>
                <w:lang w:eastAsia="zh-CN"/>
              </w:rPr>
            </w:pPr>
            <w:r>
              <w:rPr>
                <w:rFonts w:eastAsia="Malgun Gothic" w:cs="Arial"/>
                <w:lang w:eastAsia="ko-KR"/>
              </w:rPr>
              <w:t>3545</w:t>
            </w:r>
          </w:p>
        </w:tc>
        <w:tc>
          <w:tcPr>
            <w:tcW w:w="752" w:type="dxa"/>
            <w:tcBorders>
              <w:top w:val="single" w:sz="4" w:space="0" w:color="auto"/>
              <w:left w:val="single" w:sz="4" w:space="0" w:color="auto"/>
              <w:bottom w:val="single" w:sz="4" w:space="0" w:color="auto"/>
              <w:right w:val="single" w:sz="4" w:space="0" w:color="auto"/>
            </w:tcBorders>
            <w:hideMark/>
          </w:tcPr>
          <w:p w14:paraId="6C4DAD0C" w14:textId="77777777" w:rsidR="003915D2" w:rsidRDefault="003915D2">
            <w:pPr>
              <w:pStyle w:val="TAC"/>
              <w:rPr>
                <w:rFonts w:eastAsia="Malgun Gothic"/>
                <w:kern w:val="2"/>
                <w:szCs w:val="24"/>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AF49EBD"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474BF91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18E36F7" w14:textId="77777777" w:rsidR="003915D2" w:rsidRDefault="003915D2">
            <w:pPr>
              <w:pStyle w:val="TAC"/>
            </w:pPr>
            <w:r>
              <w:rPr>
                <w:rFonts w:cs="Arial"/>
                <w:lang w:eastAsia="ja-JP"/>
              </w:rPr>
              <w:t>DC</w:t>
            </w:r>
            <w:r>
              <w:rPr>
                <w:rFonts w:cs="Arial"/>
              </w:rPr>
              <w:t>_</w:t>
            </w:r>
            <w:r>
              <w:rPr>
                <w:rFonts w:eastAsia="Calibri Light" w:cs="Arial"/>
              </w:rPr>
              <w:t>7</w:t>
            </w:r>
            <w:r>
              <w:rPr>
                <w:rFonts w:cs="Arial"/>
              </w:rPr>
              <w:t>A</w:t>
            </w:r>
            <w:r>
              <w:rPr>
                <w:rFonts w:eastAsia="Calibri Light" w:cs="Arial"/>
              </w:rPr>
              <w:t>_</w:t>
            </w:r>
            <w:r>
              <w:rPr>
                <w:rFonts w:eastAsia="Calibri Light" w:cs="Arial"/>
                <w:lang w:eastAsia="zh-CN"/>
              </w:rPr>
              <w:t>n8</w:t>
            </w:r>
            <w:r>
              <w:rPr>
                <w:rFonts w:eastAsia="Calibri Light" w:cs="Arial"/>
              </w:rPr>
              <w:t>A</w:t>
            </w:r>
            <w:r>
              <w:rPr>
                <w:rFonts w:cs="Arial"/>
                <w:lang w:eastAsia="zh-CN"/>
              </w:rPr>
              <w:t>-</w:t>
            </w:r>
            <w:r>
              <w:rPr>
                <w:rFonts w:cs="Arial"/>
                <w:lang w:eastAsia="ja-JP"/>
              </w:rPr>
              <w:t>n</w:t>
            </w:r>
            <w:r>
              <w:rPr>
                <w:rFonts w:eastAsia="Calibri Light" w:cs="Arial"/>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67DF54D4" w14:textId="77777777" w:rsidR="003915D2" w:rsidRDefault="003915D2">
            <w:pPr>
              <w:pStyle w:val="TAC"/>
              <w:rPr>
                <w:rFonts w:eastAsia="Malgun Gothic" w:cs="Arial"/>
                <w:lang w:eastAsia="ko-KR"/>
              </w:rPr>
            </w:pPr>
            <w:r>
              <w:rPr>
                <w:rFonts w:eastAsia="Calibri Light" w:cs="Arial"/>
              </w:rPr>
              <w:t>7</w:t>
            </w:r>
          </w:p>
        </w:tc>
        <w:tc>
          <w:tcPr>
            <w:tcW w:w="1066" w:type="dxa"/>
            <w:tcBorders>
              <w:top w:val="single" w:sz="4" w:space="0" w:color="auto"/>
              <w:left w:val="single" w:sz="4" w:space="0" w:color="auto"/>
              <w:bottom w:val="single" w:sz="4" w:space="0" w:color="auto"/>
              <w:right w:val="single" w:sz="4" w:space="0" w:color="auto"/>
            </w:tcBorders>
            <w:noWrap/>
            <w:hideMark/>
          </w:tcPr>
          <w:p w14:paraId="7DC64492" w14:textId="77777777" w:rsidR="003915D2" w:rsidRDefault="003915D2">
            <w:pPr>
              <w:pStyle w:val="TAC"/>
              <w:rPr>
                <w:rFonts w:eastAsia="Malgun Gothic" w:cs="Arial"/>
                <w:lang w:eastAsia="ko-KR"/>
              </w:rPr>
            </w:pPr>
            <w:r>
              <w:rPr>
                <w:rFonts w:cs="Arial"/>
              </w:rPr>
              <w:t>2555</w:t>
            </w:r>
          </w:p>
        </w:tc>
        <w:tc>
          <w:tcPr>
            <w:tcW w:w="747" w:type="dxa"/>
            <w:tcBorders>
              <w:top w:val="single" w:sz="4" w:space="0" w:color="auto"/>
              <w:left w:val="single" w:sz="4" w:space="0" w:color="auto"/>
              <w:bottom w:val="single" w:sz="4" w:space="0" w:color="auto"/>
              <w:right w:val="single" w:sz="4" w:space="0" w:color="auto"/>
            </w:tcBorders>
            <w:noWrap/>
            <w:hideMark/>
          </w:tcPr>
          <w:p w14:paraId="3A418309" w14:textId="77777777" w:rsidR="003915D2" w:rsidRDefault="003915D2">
            <w:pPr>
              <w:pStyle w:val="TAC"/>
              <w:rPr>
                <w:rFonts w:eastAsia="Malgun Gothic" w:cs="Arial"/>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E4CBC9E" w14:textId="77777777" w:rsidR="003915D2" w:rsidRDefault="003915D2">
            <w:pPr>
              <w:pStyle w:val="TAC"/>
              <w:rPr>
                <w:rFonts w:cs="Arial"/>
                <w:lang w:eastAsia="zh-TW"/>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0ECFD1F" w14:textId="77777777" w:rsidR="003915D2" w:rsidRDefault="003915D2">
            <w:pPr>
              <w:pStyle w:val="TAC"/>
              <w:rPr>
                <w:rFonts w:eastAsia="Malgun Gothic" w:cs="Arial"/>
                <w:lang w:eastAsia="ko-KR"/>
              </w:rPr>
            </w:pPr>
            <w:r>
              <w:rPr>
                <w:rFonts w:cs="Arial"/>
              </w:rPr>
              <w:t>2675</w:t>
            </w:r>
          </w:p>
        </w:tc>
        <w:tc>
          <w:tcPr>
            <w:tcW w:w="752" w:type="dxa"/>
            <w:tcBorders>
              <w:top w:val="single" w:sz="4" w:space="0" w:color="auto"/>
              <w:left w:val="single" w:sz="4" w:space="0" w:color="auto"/>
              <w:bottom w:val="single" w:sz="4" w:space="0" w:color="auto"/>
              <w:right w:val="single" w:sz="4" w:space="0" w:color="auto"/>
            </w:tcBorders>
            <w:hideMark/>
          </w:tcPr>
          <w:p w14:paraId="7EB774AF" w14:textId="77777777" w:rsidR="003915D2" w:rsidRDefault="003915D2">
            <w:pPr>
              <w:pStyle w:val="TAC"/>
              <w:rPr>
                <w:rFonts w:eastAsia="Malgun Gothic" w:cs="Arial"/>
                <w:lang w:eastAsia="ko-KR"/>
              </w:rPr>
            </w:pPr>
            <w:r>
              <w:rPr>
                <w:rFonts w:eastAsia="Calibri Light"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F046964" w14:textId="77777777" w:rsidR="003915D2" w:rsidRDefault="003915D2">
            <w:pPr>
              <w:pStyle w:val="TAC"/>
              <w:rPr>
                <w:rFonts w:eastAsia="Malgun Gothic"/>
                <w:kern w:val="2"/>
                <w:szCs w:val="24"/>
                <w:lang w:eastAsia="ko-KR"/>
              </w:rPr>
            </w:pPr>
            <w:r>
              <w:rPr>
                <w:rFonts w:cs="Arial"/>
                <w:szCs w:val="24"/>
              </w:rPr>
              <w:t>N/A</w:t>
            </w:r>
          </w:p>
        </w:tc>
      </w:tr>
      <w:tr w:rsidR="003915D2" w14:paraId="6D68235C" w14:textId="77777777" w:rsidTr="003915D2">
        <w:trPr>
          <w:trHeight w:val="54"/>
          <w:jc w:val="center"/>
        </w:trPr>
        <w:tc>
          <w:tcPr>
            <w:tcW w:w="2258" w:type="dxa"/>
            <w:tcBorders>
              <w:top w:val="nil"/>
              <w:left w:val="single" w:sz="4" w:space="0" w:color="auto"/>
              <w:bottom w:val="nil"/>
              <w:right w:val="single" w:sz="4" w:space="0" w:color="auto"/>
            </w:tcBorders>
          </w:tcPr>
          <w:p w14:paraId="489EF5E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54CEBB3" w14:textId="77777777" w:rsidR="003915D2" w:rsidRDefault="003915D2">
            <w:pPr>
              <w:pStyle w:val="TAC"/>
              <w:rPr>
                <w:rFonts w:eastAsia="Malgun Gothic" w:cs="Arial"/>
                <w:lang w:eastAsia="ko-KR"/>
              </w:rPr>
            </w:pPr>
            <w:r>
              <w:rPr>
                <w:rFonts w:eastAsia="Calibri Light" w:cs="Arial"/>
              </w:rPr>
              <w:t>n8</w:t>
            </w:r>
          </w:p>
        </w:tc>
        <w:tc>
          <w:tcPr>
            <w:tcW w:w="1066" w:type="dxa"/>
            <w:tcBorders>
              <w:top w:val="single" w:sz="4" w:space="0" w:color="auto"/>
              <w:left w:val="single" w:sz="4" w:space="0" w:color="auto"/>
              <w:bottom w:val="single" w:sz="4" w:space="0" w:color="auto"/>
              <w:right w:val="single" w:sz="4" w:space="0" w:color="auto"/>
            </w:tcBorders>
            <w:noWrap/>
            <w:hideMark/>
          </w:tcPr>
          <w:p w14:paraId="42FAF5C3" w14:textId="77777777" w:rsidR="003915D2" w:rsidRDefault="003915D2">
            <w:pPr>
              <w:pStyle w:val="TAC"/>
              <w:rPr>
                <w:rFonts w:eastAsia="Malgun Gothic" w:cs="Arial"/>
                <w:lang w:eastAsia="ko-KR"/>
              </w:rPr>
            </w:pPr>
            <w:r>
              <w:rPr>
                <w:rFonts w:cs="Arial"/>
              </w:rPr>
              <w:t>900</w:t>
            </w:r>
          </w:p>
        </w:tc>
        <w:tc>
          <w:tcPr>
            <w:tcW w:w="747" w:type="dxa"/>
            <w:tcBorders>
              <w:top w:val="single" w:sz="4" w:space="0" w:color="auto"/>
              <w:left w:val="single" w:sz="4" w:space="0" w:color="auto"/>
              <w:bottom w:val="single" w:sz="4" w:space="0" w:color="auto"/>
              <w:right w:val="single" w:sz="4" w:space="0" w:color="auto"/>
            </w:tcBorders>
            <w:noWrap/>
            <w:hideMark/>
          </w:tcPr>
          <w:p w14:paraId="30B31B79" w14:textId="77777777" w:rsidR="003915D2" w:rsidRDefault="003915D2">
            <w:pPr>
              <w:pStyle w:val="TAC"/>
              <w:rPr>
                <w:rFonts w:eastAsia="Malgun Gothic" w:cs="Arial"/>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231BE6E" w14:textId="77777777" w:rsidR="003915D2" w:rsidRDefault="003915D2">
            <w:pPr>
              <w:pStyle w:val="TAC"/>
              <w:rPr>
                <w:rFonts w:cs="Arial"/>
                <w:lang w:eastAsia="zh-TW"/>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9637B1F" w14:textId="77777777" w:rsidR="003915D2" w:rsidRDefault="003915D2">
            <w:pPr>
              <w:pStyle w:val="TAC"/>
              <w:rPr>
                <w:rFonts w:eastAsia="Malgun Gothic" w:cs="Arial"/>
                <w:lang w:eastAsia="ko-KR"/>
              </w:rPr>
            </w:pPr>
            <w:r>
              <w:rPr>
                <w:rFonts w:cs="Arial"/>
              </w:rPr>
              <w:t>945</w:t>
            </w:r>
          </w:p>
        </w:tc>
        <w:tc>
          <w:tcPr>
            <w:tcW w:w="752" w:type="dxa"/>
            <w:tcBorders>
              <w:top w:val="single" w:sz="4" w:space="0" w:color="auto"/>
              <w:left w:val="single" w:sz="4" w:space="0" w:color="auto"/>
              <w:bottom w:val="single" w:sz="4" w:space="0" w:color="auto"/>
              <w:right w:val="single" w:sz="4" w:space="0" w:color="auto"/>
            </w:tcBorders>
            <w:hideMark/>
          </w:tcPr>
          <w:p w14:paraId="68772316" w14:textId="77777777" w:rsidR="003915D2" w:rsidRDefault="003915D2">
            <w:pPr>
              <w:pStyle w:val="TAC"/>
              <w:rPr>
                <w:rFonts w:eastAsia="Malgun Gothic" w:cs="Arial"/>
                <w:lang w:eastAsia="ko-KR"/>
              </w:rPr>
            </w:pPr>
            <w:r>
              <w:rPr>
                <w:rFonts w:eastAsia="Calibri Light"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D89E021" w14:textId="77777777" w:rsidR="003915D2" w:rsidRDefault="003915D2">
            <w:pPr>
              <w:pStyle w:val="TAC"/>
              <w:rPr>
                <w:rFonts w:eastAsia="Malgun Gothic"/>
                <w:kern w:val="2"/>
                <w:szCs w:val="24"/>
                <w:lang w:eastAsia="ko-KR"/>
              </w:rPr>
            </w:pPr>
            <w:r>
              <w:rPr>
                <w:rFonts w:cs="Arial"/>
                <w:szCs w:val="24"/>
              </w:rPr>
              <w:t>N/A</w:t>
            </w:r>
          </w:p>
        </w:tc>
      </w:tr>
      <w:tr w:rsidR="003915D2" w14:paraId="66C8DDC3" w14:textId="77777777" w:rsidTr="003915D2">
        <w:trPr>
          <w:trHeight w:val="54"/>
          <w:jc w:val="center"/>
        </w:trPr>
        <w:tc>
          <w:tcPr>
            <w:tcW w:w="2258" w:type="dxa"/>
            <w:tcBorders>
              <w:top w:val="nil"/>
              <w:left w:val="single" w:sz="4" w:space="0" w:color="auto"/>
              <w:bottom w:val="nil"/>
              <w:right w:val="single" w:sz="4" w:space="0" w:color="auto"/>
            </w:tcBorders>
          </w:tcPr>
          <w:p w14:paraId="4F21644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F11BCC2" w14:textId="77777777" w:rsidR="003915D2" w:rsidRDefault="003915D2">
            <w:pPr>
              <w:pStyle w:val="TAC"/>
              <w:rPr>
                <w:rFonts w:eastAsia="Malgun Gothic" w:cs="Arial"/>
                <w:lang w:eastAsia="ko-KR"/>
              </w:rPr>
            </w:pPr>
            <w:r>
              <w:rPr>
                <w:rFonts w:eastAsia="Calibri Light" w:cs="Arial"/>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6832FB2" w14:textId="77777777" w:rsidR="003915D2" w:rsidRDefault="003915D2">
            <w:pPr>
              <w:pStyle w:val="TAC"/>
              <w:rPr>
                <w:rFonts w:eastAsia="Malgun Gothic" w:cs="Arial"/>
                <w:lang w:eastAsia="ko-KR"/>
              </w:rPr>
            </w:pPr>
            <w:r>
              <w:rPr>
                <w:rFonts w:cs="Arial"/>
              </w:rPr>
              <w:t>3455</w:t>
            </w:r>
          </w:p>
        </w:tc>
        <w:tc>
          <w:tcPr>
            <w:tcW w:w="747" w:type="dxa"/>
            <w:tcBorders>
              <w:top w:val="single" w:sz="4" w:space="0" w:color="auto"/>
              <w:left w:val="single" w:sz="4" w:space="0" w:color="auto"/>
              <w:bottom w:val="single" w:sz="4" w:space="0" w:color="auto"/>
              <w:right w:val="single" w:sz="4" w:space="0" w:color="auto"/>
            </w:tcBorders>
            <w:noWrap/>
            <w:hideMark/>
          </w:tcPr>
          <w:p w14:paraId="21C9BBF9" w14:textId="77777777" w:rsidR="003915D2" w:rsidRDefault="003915D2">
            <w:pPr>
              <w:pStyle w:val="TAC"/>
              <w:rPr>
                <w:rFonts w:eastAsia="Malgun Gothic" w:cs="Arial"/>
                <w:lang w:eastAsia="ko-KR"/>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533D001F" w14:textId="77777777" w:rsidR="003915D2" w:rsidRDefault="003915D2">
            <w:pPr>
              <w:pStyle w:val="TAC"/>
              <w:rPr>
                <w:rFonts w:cs="Arial"/>
                <w:lang w:eastAsia="zh-TW"/>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663A75BC" w14:textId="77777777" w:rsidR="003915D2" w:rsidRDefault="003915D2">
            <w:pPr>
              <w:pStyle w:val="TAC"/>
              <w:rPr>
                <w:rFonts w:eastAsia="Malgun Gothic" w:cs="Arial"/>
                <w:lang w:eastAsia="ko-KR"/>
              </w:rPr>
            </w:pPr>
            <w:r>
              <w:rPr>
                <w:rFonts w:cs="Arial"/>
              </w:rPr>
              <w:t>3455</w:t>
            </w:r>
          </w:p>
        </w:tc>
        <w:tc>
          <w:tcPr>
            <w:tcW w:w="752" w:type="dxa"/>
            <w:tcBorders>
              <w:top w:val="single" w:sz="4" w:space="0" w:color="auto"/>
              <w:left w:val="single" w:sz="4" w:space="0" w:color="auto"/>
              <w:bottom w:val="single" w:sz="4" w:space="0" w:color="auto"/>
              <w:right w:val="single" w:sz="4" w:space="0" w:color="auto"/>
            </w:tcBorders>
            <w:hideMark/>
          </w:tcPr>
          <w:p w14:paraId="6BC38A48" w14:textId="77777777" w:rsidR="003915D2" w:rsidRDefault="003915D2">
            <w:pPr>
              <w:pStyle w:val="TAC"/>
              <w:rPr>
                <w:rFonts w:eastAsia="Malgun Gothic" w:cs="Arial"/>
                <w:lang w:eastAsia="ko-KR"/>
              </w:rPr>
            </w:pPr>
            <w:r>
              <w:rPr>
                <w:rFonts w:eastAsia="Calibri Light" w:cs="Arial"/>
              </w:rPr>
              <w:t>28.5</w:t>
            </w:r>
          </w:p>
        </w:tc>
        <w:tc>
          <w:tcPr>
            <w:tcW w:w="1248" w:type="dxa"/>
            <w:tcBorders>
              <w:top w:val="single" w:sz="4" w:space="0" w:color="auto"/>
              <w:left w:val="single" w:sz="4" w:space="0" w:color="auto"/>
              <w:bottom w:val="single" w:sz="4" w:space="0" w:color="auto"/>
              <w:right w:val="single" w:sz="4" w:space="0" w:color="auto"/>
            </w:tcBorders>
            <w:hideMark/>
          </w:tcPr>
          <w:p w14:paraId="479CD5F4" w14:textId="77777777" w:rsidR="003915D2" w:rsidRDefault="003915D2">
            <w:pPr>
              <w:pStyle w:val="TAC"/>
              <w:rPr>
                <w:rFonts w:eastAsia="Malgun Gothic"/>
                <w:kern w:val="2"/>
                <w:szCs w:val="24"/>
                <w:lang w:eastAsia="ko-KR"/>
              </w:rPr>
            </w:pPr>
            <w:r>
              <w:rPr>
                <w:rFonts w:cs="Arial"/>
                <w:szCs w:val="24"/>
              </w:rPr>
              <w:t>IMD2</w:t>
            </w:r>
          </w:p>
        </w:tc>
      </w:tr>
      <w:tr w:rsidR="003915D2" w14:paraId="02029BBD" w14:textId="77777777" w:rsidTr="003915D2">
        <w:trPr>
          <w:trHeight w:val="54"/>
          <w:jc w:val="center"/>
        </w:trPr>
        <w:tc>
          <w:tcPr>
            <w:tcW w:w="2258" w:type="dxa"/>
            <w:tcBorders>
              <w:top w:val="nil"/>
              <w:left w:val="single" w:sz="4" w:space="0" w:color="auto"/>
              <w:bottom w:val="nil"/>
              <w:right w:val="single" w:sz="4" w:space="0" w:color="auto"/>
            </w:tcBorders>
          </w:tcPr>
          <w:p w14:paraId="42F05FC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A980CC6" w14:textId="77777777" w:rsidR="003915D2" w:rsidRDefault="003915D2">
            <w:pPr>
              <w:pStyle w:val="TAC"/>
              <w:rPr>
                <w:rFonts w:eastAsia="Malgun Gothic" w:cs="Arial"/>
                <w:lang w:eastAsia="ko-KR"/>
              </w:rPr>
            </w:pPr>
            <w:r>
              <w:rPr>
                <w:rFonts w:eastAsia="Calibri Light" w:cs="Arial"/>
              </w:rPr>
              <w:t>7</w:t>
            </w:r>
          </w:p>
        </w:tc>
        <w:tc>
          <w:tcPr>
            <w:tcW w:w="1066" w:type="dxa"/>
            <w:tcBorders>
              <w:top w:val="single" w:sz="4" w:space="0" w:color="auto"/>
              <w:left w:val="single" w:sz="4" w:space="0" w:color="auto"/>
              <w:bottom w:val="single" w:sz="4" w:space="0" w:color="auto"/>
              <w:right w:val="single" w:sz="4" w:space="0" w:color="auto"/>
            </w:tcBorders>
            <w:noWrap/>
            <w:hideMark/>
          </w:tcPr>
          <w:p w14:paraId="562EBE7A" w14:textId="77777777" w:rsidR="003915D2" w:rsidRDefault="003915D2">
            <w:pPr>
              <w:pStyle w:val="TAC"/>
              <w:rPr>
                <w:rFonts w:eastAsia="Malgun Gothic" w:cs="Arial"/>
                <w:lang w:eastAsia="ko-KR"/>
              </w:rPr>
            </w:pPr>
            <w:r>
              <w:rPr>
                <w:rFonts w:cs="Arial"/>
              </w:rPr>
              <w:t>2555</w:t>
            </w:r>
          </w:p>
        </w:tc>
        <w:tc>
          <w:tcPr>
            <w:tcW w:w="747" w:type="dxa"/>
            <w:tcBorders>
              <w:top w:val="single" w:sz="4" w:space="0" w:color="auto"/>
              <w:left w:val="single" w:sz="4" w:space="0" w:color="auto"/>
              <w:bottom w:val="single" w:sz="4" w:space="0" w:color="auto"/>
              <w:right w:val="single" w:sz="4" w:space="0" w:color="auto"/>
            </w:tcBorders>
            <w:noWrap/>
            <w:hideMark/>
          </w:tcPr>
          <w:p w14:paraId="5A4E3126" w14:textId="77777777" w:rsidR="003915D2" w:rsidRDefault="003915D2">
            <w:pPr>
              <w:pStyle w:val="TAC"/>
              <w:rPr>
                <w:rFonts w:eastAsia="Malgun Gothic" w:cs="Arial"/>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4C06F0D" w14:textId="77777777" w:rsidR="003915D2" w:rsidRDefault="003915D2">
            <w:pPr>
              <w:pStyle w:val="TAC"/>
              <w:rPr>
                <w:rFonts w:cs="Arial"/>
                <w:lang w:eastAsia="zh-TW"/>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570FCF1" w14:textId="77777777" w:rsidR="003915D2" w:rsidRDefault="003915D2">
            <w:pPr>
              <w:pStyle w:val="TAC"/>
              <w:rPr>
                <w:rFonts w:eastAsia="Malgun Gothic" w:cs="Arial"/>
                <w:lang w:eastAsia="ko-KR"/>
              </w:rPr>
            </w:pPr>
            <w:r>
              <w:rPr>
                <w:rFonts w:cs="Arial"/>
              </w:rPr>
              <w:t>2675</w:t>
            </w:r>
          </w:p>
        </w:tc>
        <w:tc>
          <w:tcPr>
            <w:tcW w:w="752" w:type="dxa"/>
            <w:tcBorders>
              <w:top w:val="single" w:sz="4" w:space="0" w:color="auto"/>
              <w:left w:val="single" w:sz="4" w:space="0" w:color="auto"/>
              <w:bottom w:val="single" w:sz="4" w:space="0" w:color="auto"/>
              <w:right w:val="single" w:sz="4" w:space="0" w:color="auto"/>
            </w:tcBorders>
            <w:hideMark/>
          </w:tcPr>
          <w:p w14:paraId="3AA4A4BC" w14:textId="77777777" w:rsidR="003915D2" w:rsidRDefault="003915D2">
            <w:pPr>
              <w:pStyle w:val="TAC"/>
              <w:rPr>
                <w:rFonts w:eastAsia="Malgun Gothic" w:cs="Arial"/>
                <w:lang w:eastAsia="ko-KR"/>
              </w:rPr>
            </w:pPr>
            <w:r>
              <w:rPr>
                <w:rFonts w:eastAsia="Calibri Light"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9508B73" w14:textId="77777777" w:rsidR="003915D2" w:rsidRDefault="003915D2">
            <w:pPr>
              <w:pStyle w:val="TAC"/>
              <w:rPr>
                <w:rFonts w:eastAsia="Malgun Gothic"/>
                <w:kern w:val="2"/>
                <w:szCs w:val="24"/>
                <w:lang w:eastAsia="ko-KR"/>
              </w:rPr>
            </w:pPr>
            <w:r>
              <w:rPr>
                <w:rFonts w:cs="Arial"/>
                <w:szCs w:val="24"/>
              </w:rPr>
              <w:t>N/A</w:t>
            </w:r>
          </w:p>
        </w:tc>
      </w:tr>
      <w:tr w:rsidR="003915D2" w14:paraId="215C0669" w14:textId="77777777" w:rsidTr="003915D2">
        <w:trPr>
          <w:trHeight w:val="54"/>
          <w:jc w:val="center"/>
        </w:trPr>
        <w:tc>
          <w:tcPr>
            <w:tcW w:w="2258" w:type="dxa"/>
            <w:tcBorders>
              <w:top w:val="nil"/>
              <w:left w:val="single" w:sz="4" w:space="0" w:color="auto"/>
              <w:bottom w:val="nil"/>
              <w:right w:val="single" w:sz="4" w:space="0" w:color="auto"/>
            </w:tcBorders>
          </w:tcPr>
          <w:p w14:paraId="391D56C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5972E8B" w14:textId="77777777" w:rsidR="003915D2" w:rsidRDefault="003915D2">
            <w:pPr>
              <w:pStyle w:val="TAC"/>
              <w:rPr>
                <w:rFonts w:eastAsia="Malgun Gothic" w:cs="Arial"/>
                <w:lang w:eastAsia="ko-KR"/>
              </w:rPr>
            </w:pPr>
            <w:r>
              <w:rPr>
                <w:rFonts w:eastAsia="Calibri Light" w:cs="Arial"/>
              </w:rPr>
              <w:t>n8</w:t>
            </w:r>
          </w:p>
        </w:tc>
        <w:tc>
          <w:tcPr>
            <w:tcW w:w="1066" w:type="dxa"/>
            <w:tcBorders>
              <w:top w:val="single" w:sz="4" w:space="0" w:color="auto"/>
              <w:left w:val="single" w:sz="4" w:space="0" w:color="auto"/>
              <w:bottom w:val="single" w:sz="4" w:space="0" w:color="auto"/>
              <w:right w:val="single" w:sz="4" w:space="0" w:color="auto"/>
            </w:tcBorders>
            <w:noWrap/>
            <w:hideMark/>
          </w:tcPr>
          <w:p w14:paraId="03E16CF5" w14:textId="77777777" w:rsidR="003915D2" w:rsidRDefault="003915D2">
            <w:pPr>
              <w:pStyle w:val="TAC"/>
              <w:rPr>
                <w:rFonts w:eastAsia="Malgun Gothic" w:cs="Arial"/>
                <w:lang w:eastAsia="ko-KR"/>
              </w:rPr>
            </w:pPr>
            <w:r>
              <w:rPr>
                <w:rFonts w:cs="Arial"/>
              </w:rPr>
              <w:t>900</w:t>
            </w:r>
          </w:p>
        </w:tc>
        <w:tc>
          <w:tcPr>
            <w:tcW w:w="747" w:type="dxa"/>
            <w:tcBorders>
              <w:top w:val="single" w:sz="4" w:space="0" w:color="auto"/>
              <w:left w:val="single" w:sz="4" w:space="0" w:color="auto"/>
              <w:bottom w:val="single" w:sz="4" w:space="0" w:color="auto"/>
              <w:right w:val="single" w:sz="4" w:space="0" w:color="auto"/>
            </w:tcBorders>
            <w:noWrap/>
            <w:hideMark/>
          </w:tcPr>
          <w:p w14:paraId="7A1D9A0A" w14:textId="77777777" w:rsidR="003915D2" w:rsidRDefault="003915D2">
            <w:pPr>
              <w:pStyle w:val="TAC"/>
              <w:rPr>
                <w:rFonts w:eastAsia="Malgun Gothic" w:cs="Arial"/>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5CAB63D2" w14:textId="77777777" w:rsidR="003915D2" w:rsidRDefault="003915D2">
            <w:pPr>
              <w:pStyle w:val="TAC"/>
              <w:rPr>
                <w:rFonts w:cs="Arial"/>
                <w:lang w:eastAsia="zh-TW"/>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6216899" w14:textId="77777777" w:rsidR="003915D2" w:rsidRDefault="003915D2">
            <w:pPr>
              <w:pStyle w:val="TAC"/>
              <w:rPr>
                <w:rFonts w:eastAsia="Malgun Gothic" w:cs="Arial"/>
                <w:lang w:eastAsia="ko-KR"/>
              </w:rPr>
            </w:pPr>
            <w:r>
              <w:rPr>
                <w:rFonts w:cs="Arial"/>
              </w:rPr>
              <w:t>945</w:t>
            </w:r>
          </w:p>
        </w:tc>
        <w:tc>
          <w:tcPr>
            <w:tcW w:w="752" w:type="dxa"/>
            <w:tcBorders>
              <w:top w:val="single" w:sz="4" w:space="0" w:color="auto"/>
              <w:left w:val="single" w:sz="4" w:space="0" w:color="auto"/>
              <w:bottom w:val="single" w:sz="4" w:space="0" w:color="auto"/>
              <w:right w:val="single" w:sz="4" w:space="0" w:color="auto"/>
            </w:tcBorders>
            <w:hideMark/>
          </w:tcPr>
          <w:p w14:paraId="3AB69258" w14:textId="77777777" w:rsidR="003915D2" w:rsidRDefault="003915D2">
            <w:pPr>
              <w:pStyle w:val="TAC"/>
              <w:rPr>
                <w:rFonts w:eastAsia="Malgun Gothic" w:cs="Arial"/>
                <w:lang w:eastAsia="ko-KR"/>
              </w:rPr>
            </w:pPr>
            <w:r>
              <w:rPr>
                <w:rFonts w:eastAsia="Calibri Light" w:cs="Arial"/>
              </w:rPr>
              <w:t>29.7</w:t>
            </w:r>
          </w:p>
        </w:tc>
        <w:tc>
          <w:tcPr>
            <w:tcW w:w="1248" w:type="dxa"/>
            <w:tcBorders>
              <w:top w:val="single" w:sz="4" w:space="0" w:color="auto"/>
              <w:left w:val="single" w:sz="4" w:space="0" w:color="auto"/>
              <w:bottom w:val="single" w:sz="4" w:space="0" w:color="auto"/>
              <w:right w:val="single" w:sz="4" w:space="0" w:color="auto"/>
            </w:tcBorders>
            <w:hideMark/>
          </w:tcPr>
          <w:p w14:paraId="09190EDE" w14:textId="77777777" w:rsidR="003915D2" w:rsidRDefault="003915D2">
            <w:pPr>
              <w:pStyle w:val="TAC"/>
              <w:rPr>
                <w:rFonts w:eastAsia="Malgun Gothic"/>
                <w:kern w:val="2"/>
                <w:szCs w:val="24"/>
                <w:lang w:eastAsia="ko-KR"/>
              </w:rPr>
            </w:pPr>
            <w:r>
              <w:rPr>
                <w:rFonts w:cs="Arial"/>
                <w:szCs w:val="24"/>
              </w:rPr>
              <w:t>IMD2</w:t>
            </w:r>
          </w:p>
        </w:tc>
      </w:tr>
      <w:tr w:rsidR="003915D2" w14:paraId="62F1C94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26EA09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914A943" w14:textId="77777777" w:rsidR="003915D2" w:rsidRDefault="003915D2">
            <w:pPr>
              <w:pStyle w:val="TAC"/>
              <w:rPr>
                <w:rFonts w:eastAsia="Malgun Gothic" w:cs="Arial"/>
                <w:lang w:eastAsia="ko-KR"/>
              </w:rPr>
            </w:pPr>
            <w:r>
              <w:rPr>
                <w:rFonts w:eastAsia="Calibri Light" w:cs="Arial"/>
              </w:rPr>
              <w:t>n78</w:t>
            </w:r>
          </w:p>
        </w:tc>
        <w:tc>
          <w:tcPr>
            <w:tcW w:w="1066" w:type="dxa"/>
            <w:tcBorders>
              <w:top w:val="single" w:sz="4" w:space="0" w:color="auto"/>
              <w:left w:val="single" w:sz="4" w:space="0" w:color="auto"/>
              <w:bottom w:val="single" w:sz="4" w:space="0" w:color="auto"/>
              <w:right w:val="single" w:sz="4" w:space="0" w:color="auto"/>
            </w:tcBorders>
            <w:noWrap/>
            <w:hideMark/>
          </w:tcPr>
          <w:p w14:paraId="38AE3D57" w14:textId="77777777" w:rsidR="003915D2" w:rsidRDefault="003915D2">
            <w:pPr>
              <w:pStyle w:val="TAC"/>
              <w:rPr>
                <w:rFonts w:eastAsia="Malgun Gothic" w:cs="Arial"/>
                <w:lang w:eastAsia="ko-KR"/>
              </w:rPr>
            </w:pPr>
            <w:r>
              <w:rPr>
                <w:rFonts w:cs="Arial"/>
              </w:rPr>
              <w:t>3500</w:t>
            </w:r>
          </w:p>
        </w:tc>
        <w:tc>
          <w:tcPr>
            <w:tcW w:w="747" w:type="dxa"/>
            <w:tcBorders>
              <w:top w:val="single" w:sz="4" w:space="0" w:color="auto"/>
              <w:left w:val="single" w:sz="4" w:space="0" w:color="auto"/>
              <w:bottom w:val="single" w:sz="4" w:space="0" w:color="auto"/>
              <w:right w:val="single" w:sz="4" w:space="0" w:color="auto"/>
            </w:tcBorders>
            <w:noWrap/>
            <w:hideMark/>
          </w:tcPr>
          <w:p w14:paraId="0F740FD2" w14:textId="77777777" w:rsidR="003915D2" w:rsidRDefault="003915D2">
            <w:pPr>
              <w:pStyle w:val="TAC"/>
              <w:rPr>
                <w:rFonts w:eastAsia="Malgun Gothic" w:cs="Arial"/>
                <w:lang w:eastAsia="ko-KR"/>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728F9D43" w14:textId="77777777" w:rsidR="003915D2" w:rsidRDefault="003915D2">
            <w:pPr>
              <w:pStyle w:val="TAC"/>
              <w:rPr>
                <w:rFonts w:cs="Arial"/>
                <w:lang w:eastAsia="zh-TW"/>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0A911977" w14:textId="77777777" w:rsidR="003915D2" w:rsidRDefault="003915D2">
            <w:pPr>
              <w:pStyle w:val="TAC"/>
              <w:rPr>
                <w:rFonts w:eastAsia="Malgun Gothic" w:cs="Arial"/>
                <w:lang w:eastAsia="ko-KR"/>
              </w:rPr>
            </w:pPr>
            <w:r>
              <w:rPr>
                <w:rFonts w:cs="Arial"/>
              </w:rPr>
              <w:t>3500</w:t>
            </w:r>
          </w:p>
        </w:tc>
        <w:tc>
          <w:tcPr>
            <w:tcW w:w="752" w:type="dxa"/>
            <w:tcBorders>
              <w:top w:val="single" w:sz="4" w:space="0" w:color="auto"/>
              <w:left w:val="single" w:sz="4" w:space="0" w:color="auto"/>
              <w:bottom w:val="single" w:sz="4" w:space="0" w:color="auto"/>
              <w:right w:val="single" w:sz="4" w:space="0" w:color="auto"/>
            </w:tcBorders>
            <w:hideMark/>
          </w:tcPr>
          <w:p w14:paraId="7B8AA319" w14:textId="77777777" w:rsidR="003915D2" w:rsidRDefault="003915D2">
            <w:pPr>
              <w:pStyle w:val="TAC"/>
              <w:rPr>
                <w:rFonts w:eastAsia="Malgun Gothic" w:cs="Arial"/>
                <w:lang w:eastAsia="ko-KR"/>
              </w:rPr>
            </w:pPr>
            <w:r>
              <w:rPr>
                <w:rFonts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09FF11E" w14:textId="77777777" w:rsidR="003915D2" w:rsidRDefault="003915D2">
            <w:pPr>
              <w:pStyle w:val="TAC"/>
              <w:rPr>
                <w:rFonts w:eastAsia="Malgun Gothic"/>
                <w:kern w:val="2"/>
                <w:szCs w:val="24"/>
                <w:lang w:eastAsia="ko-KR"/>
              </w:rPr>
            </w:pPr>
            <w:r>
              <w:rPr>
                <w:rFonts w:cs="Arial"/>
                <w:szCs w:val="24"/>
              </w:rPr>
              <w:t>N/A</w:t>
            </w:r>
          </w:p>
        </w:tc>
      </w:tr>
      <w:tr w:rsidR="003915D2" w14:paraId="2153F576"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70C30679" w14:textId="77777777" w:rsidR="003915D2" w:rsidRDefault="003915D2">
            <w:pPr>
              <w:pStyle w:val="TAC"/>
            </w:pPr>
            <w:r>
              <w:t>DC_7A-12A_n2A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4DC48D2" w14:textId="77777777" w:rsidR="003915D2" w:rsidRDefault="003915D2">
            <w:pPr>
              <w:pStyle w:val="TAC"/>
              <w:rPr>
                <w:rFonts w:eastAsia="Calibri Light" w:cs="Arial"/>
              </w:rPr>
            </w:pPr>
            <w:r>
              <w:rPr>
                <w:rFonts w:cs="Arial"/>
                <w:lang w:val="fi-FI" w:eastAsia="fi-FI"/>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1E25352" w14:textId="77777777" w:rsidR="003915D2" w:rsidRDefault="003915D2">
            <w:pPr>
              <w:pStyle w:val="TAC"/>
              <w:rPr>
                <w:rFonts w:cs="Arial"/>
              </w:rPr>
            </w:pPr>
            <w:r>
              <w:rPr>
                <w:rFonts w:cs="Arial"/>
                <w:lang w:val="fi-FI" w:eastAsia="fi-FI"/>
              </w:rPr>
              <w:t>2502.5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2A318A7" w14:textId="77777777" w:rsidR="003915D2" w:rsidRDefault="003915D2">
            <w:pPr>
              <w:pStyle w:val="TAC"/>
              <w:rPr>
                <w:rFonts w:cs="Arial"/>
              </w:rPr>
            </w:pPr>
            <w:r>
              <w:rPr>
                <w:rFonts w:eastAsia="Malgun Gothic" w:cs="Arial"/>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5F58A6C" w14:textId="77777777" w:rsidR="003915D2" w:rsidRDefault="003915D2">
            <w:pPr>
              <w:pStyle w:val="TAC"/>
              <w:rPr>
                <w:rFonts w:cs="Arial"/>
              </w:rPr>
            </w:pPr>
            <w:r>
              <w:rPr>
                <w:rFonts w:eastAsia="Malgun Gothic" w:cs="Arial"/>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7CC1D37" w14:textId="77777777" w:rsidR="003915D2" w:rsidRDefault="003915D2">
            <w:pPr>
              <w:pStyle w:val="TAC"/>
              <w:rPr>
                <w:rFonts w:cs="Arial"/>
              </w:rPr>
            </w:pPr>
            <w:r>
              <w:rPr>
                <w:rFonts w:cs="Arial"/>
                <w:lang w:val="fi-FI" w:eastAsia="fi-FI"/>
              </w:rPr>
              <w:t>2622.5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C898180" w14:textId="77777777" w:rsidR="003915D2" w:rsidRDefault="003915D2">
            <w:pPr>
              <w:pStyle w:val="TAC"/>
              <w:rPr>
                <w:rFonts w:cs="Arial"/>
                <w:lang w:eastAsia="ko-KR"/>
              </w:rPr>
            </w:pPr>
            <w:r>
              <w:rPr>
                <w:rFonts w:cs="Arial"/>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239E005" w14:textId="77777777" w:rsidR="003915D2" w:rsidRDefault="003915D2">
            <w:pPr>
              <w:pStyle w:val="TAC"/>
              <w:rPr>
                <w:rFonts w:cs="Arial"/>
                <w:szCs w:val="24"/>
              </w:rPr>
            </w:pPr>
            <w:r>
              <w:rPr>
                <w:rFonts w:eastAsia="Malgun Gothic" w:cs="Arial"/>
                <w:lang w:val="fi-FI" w:eastAsia="ko-KR"/>
              </w:rPr>
              <w:t>N/A</w:t>
            </w:r>
          </w:p>
        </w:tc>
      </w:tr>
      <w:tr w:rsidR="003915D2" w14:paraId="5F16E17D"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2CFC7AF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6D056FE7" w14:textId="77777777" w:rsidR="003915D2" w:rsidRDefault="003915D2">
            <w:pPr>
              <w:pStyle w:val="TAC"/>
              <w:rPr>
                <w:rFonts w:eastAsia="Calibri Light" w:cs="Arial"/>
              </w:rPr>
            </w:pPr>
            <w:r>
              <w:rPr>
                <w:rFonts w:cs="Arial"/>
                <w:lang w:val="fi-FI" w:eastAsia="fi-FI"/>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4A2D088" w14:textId="77777777" w:rsidR="003915D2" w:rsidRDefault="003915D2">
            <w:pPr>
              <w:pStyle w:val="TAC"/>
              <w:rPr>
                <w:rFonts w:cs="Arial"/>
              </w:rPr>
            </w:pPr>
            <w:r>
              <w:rPr>
                <w:rFonts w:cs="Arial"/>
                <w:lang w:val="fi-FI" w:eastAsia="fi-FI"/>
              </w:rPr>
              <w:t>701.5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5269C30" w14:textId="77777777" w:rsidR="003915D2" w:rsidRDefault="003915D2">
            <w:pPr>
              <w:pStyle w:val="TAC"/>
              <w:rPr>
                <w:rFonts w:cs="Arial"/>
              </w:rPr>
            </w:pPr>
            <w:r>
              <w:rPr>
                <w:rFonts w:cs="Arial"/>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542D2C6" w14:textId="77777777" w:rsidR="003915D2" w:rsidRDefault="003915D2">
            <w:pPr>
              <w:pStyle w:val="TAC"/>
              <w:rPr>
                <w:rFonts w:cs="Arial"/>
              </w:rPr>
            </w:pPr>
            <w:r>
              <w:rPr>
                <w:rFonts w:cs="Arial"/>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F9CE127" w14:textId="77777777" w:rsidR="003915D2" w:rsidRDefault="003915D2">
            <w:pPr>
              <w:pStyle w:val="TAC"/>
              <w:rPr>
                <w:rFonts w:cs="Arial"/>
              </w:rPr>
            </w:pPr>
            <w:r>
              <w:rPr>
                <w:rFonts w:cs="Arial"/>
                <w:lang w:val="fi-FI"/>
              </w:rPr>
              <w:t>731.5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0766C3C" w14:textId="77777777" w:rsidR="003915D2" w:rsidRDefault="003915D2">
            <w:pPr>
              <w:pStyle w:val="TAC"/>
              <w:rPr>
                <w:rFonts w:cs="Arial"/>
                <w:lang w:eastAsia="ko-KR"/>
              </w:rPr>
            </w:pPr>
            <w:r>
              <w:rPr>
                <w:rFonts w:cs="Arial"/>
                <w:lang w:val="fi-FI" w:eastAsia="fi-FI"/>
              </w:rPr>
              <w:t>5.3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A23162E" w14:textId="77777777" w:rsidR="003915D2" w:rsidRDefault="003915D2">
            <w:pPr>
              <w:pStyle w:val="TAC"/>
              <w:rPr>
                <w:rFonts w:cs="Arial"/>
                <w:szCs w:val="24"/>
              </w:rPr>
            </w:pPr>
            <w:r>
              <w:rPr>
                <w:rFonts w:eastAsia="Malgun Gothic" w:cs="Arial"/>
                <w:lang w:val="fi-FI" w:eastAsia="ko-KR"/>
              </w:rPr>
              <w:t>IMD5</w:t>
            </w:r>
          </w:p>
        </w:tc>
      </w:tr>
      <w:tr w:rsidR="003915D2" w14:paraId="6FD0B7AE"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0BD55F2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13AF9CAE" w14:textId="77777777" w:rsidR="003915D2" w:rsidRDefault="003915D2">
            <w:pPr>
              <w:pStyle w:val="TAC"/>
              <w:rPr>
                <w:rFonts w:eastAsia="Calibri Light" w:cs="Arial"/>
              </w:rPr>
            </w:pPr>
            <w:r>
              <w:rPr>
                <w:rFonts w:cs="Arial"/>
                <w:lang w:val="fi-FI" w:eastAsia="fi-FI"/>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31A8651" w14:textId="77777777" w:rsidR="003915D2" w:rsidRDefault="003915D2">
            <w:pPr>
              <w:pStyle w:val="TAC"/>
              <w:rPr>
                <w:rFonts w:cs="Arial"/>
              </w:rPr>
            </w:pPr>
            <w:r>
              <w:rPr>
                <w:rFonts w:cs="Arial"/>
                <w:lang w:val="fi-FI" w:eastAsia="fi-FI"/>
              </w:rPr>
              <w:t>1907.5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B9FB9BA" w14:textId="77777777" w:rsidR="003915D2" w:rsidRDefault="003915D2">
            <w:pPr>
              <w:pStyle w:val="TAC"/>
              <w:rPr>
                <w:rFonts w:cs="Arial"/>
              </w:rPr>
            </w:pPr>
            <w:r>
              <w:rPr>
                <w:rFonts w:eastAsia="Malgun Gothic" w:cs="Arial"/>
                <w:kern w:val="2"/>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9A4E869" w14:textId="77777777" w:rsidR="003915D2" w:rsidRDefault="003915D2">
            <w:pPr>
              <w:pStyle w:val="TAC"/>
              <w:rPr>
                <w:rFonts w:cs="Arial"/>
              </w:rPr>
            </w:pPr>
            <w:r>
              <w:rPr>
                <w:rFonts w:eastAsia="Malgun Gothic" w:cs="Arial"/>
                <w:kern w:val="2"/>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750E2A" w14:textId="77777777" w:rsidR="003915D2" w:rsidRDefault="003915D2">
            <w:pPr>
              <w:pStyle w:val="TAC"/>
              <w:rPr>
                <w:rFonts w:cs="Arial"/>
              </w:rPr>
            </w:pPr>
            <w:r>
              <w:rPr>
                <w:rFonts w:cs="Arial"/>
                <w:lang w:val="fi-FI"/>
              </w:rPr>
              <w:t>1987.5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3AD2B37" w14:textId="77777777" w:rsidR="003915D2" w:rsidRDefault="003915D2">
            <w:pPr>
              <w:pStyle w:val="TAC"/>
              <w:rPr>
                <w:rFonts w:cs="Arial"/>
                <w:lang w:eastAsia="ko-KR"/>
              </w:rPr>
            </w:pPr>
            <w:r>
              <w:rPr>
                <w:rFonts w:eastAsia="Malgun Gothic" w:cs="Arial"/>
                <w:kern w:val="2"/>
                <w:lang w:val="fi-FI"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55F9B2B" w14:textId="77777777" w:rsidR="003915D2" w:rsidRDefault="003915D2">
            <w:pPr>
              <w:pStyle w:val="TAC"/>
              <w:rPr>
                <w:rFonts w:cs="Arial"/>
                <w:szCs w:val="24"/>
              </w:rPr>
            </w:pPr>
            <w:r>
              <w:rPr>
                <w:rFonts w:cs="Arial"/>
                <w:lang w:val="fi-FI" w:eastAsia="fi-FI"/>
              </w:rPr>
              <w:t>N/A</w:t>
            </w:r>
          </w:p>
        </w:tc>
      </w:tr>
      <w:tr w:rsidR="003915D2" w14:paraId="6F2084D4"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523802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2DF922D4" w14:textId="77777777" w:rsidR="003915D2" w:rsidRDefault="003915D2">
            <w:pPr>
              <w:pStyle w:val="TAC"/>
              <w:rPr>
                <w:rFonts w:eastAsia="Calibri Light" w:cs="Arial"/>
              </w:rPr>
            </w:pPr>
            <w:r>
              <w:rPr>
                <w:rFonts w:cs="Arial"/>
                <w:lang w:val="fi-FI" w:eastAsia="fi-FI"/>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9B9E8BF" w14:textId="77777777" w:rsidR="003915D2" w:rsidRDefault="003915D2">
            <w:pPr>
              <w:pStyle w:val="TAC"/>
              <w:rPr>
                <w:rFonts w:cs="Arial"/>
              </w:rPr>
            </w:pPr>
            <w:r>
              <w:rPr>
                <w:rFonts w:cs="Arial"/>
                <w:lang w:val="fi-FI" w:eastAsia="fi-FI"/>
              </w:rPr>
              <w:t>2501</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C22B708" w14:textId="77777777" w:rsidR="003915D2" w:rsidRDefault="003915D2">
            <w:pPr>
              <w:pStyle w:val="TAC"/>
              <w:rPr>
                <w:rFonts w:cs="Arial"/>
              </w:rPr>
            </w:pPr>
            <w:r>
              <w:rPr>
                <w:rFonts w:eastAsia="Malgun Gothic" w:cs="Arial"/>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AD4B154" w14:textId="77777777" w:rsidR="003915D2" w:rsidRDefault="003915D2">
            <w:pPr>
              <w:pStyle w:val="TAC"/>
              <w:rPr>
                <w:rFonts w:cs="Arial"/>
              </w:rPr>
            </w:pPr>
            <w:r>
              <w:rPr>
                <w:rFonts w:eastAsia="Malgun Gothic" w:cs="Arial"/>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CA3D46F" w14:textId="77777777" w:rsidR="003915D2" w:rsidRDefault="003915D2">
            <w:pPr>
              <w:pStyle w:val="TAC"/>
              <w:rPr>
                <w:rFonts w:cs="Arial"/>
              </w:rPr>
            </w:pPr>
            <w:r>
              <w:rPr>
                <w:rFonts w:cs="Arial"/>
                <w:lang w:val="fi-FI" w:eastAsia="fi-FI"/>
              </w:rPr>
              <w:t>2621</w:t>
            </w:r>
          </w:p>
        </w:tc>
        <w:tc>
          <w:tcPr>
            <w:tcW w:w="752" w:type="dxa"/>
            <w:tcBorders>
              <w:top w:val="single" w:sz="4" w:space="0" w:color="auto"/>
              <w:left w:val="single" w:sz="4" w:space="0" w:color="auto"/>
              <w:bottom w:val="single" w:sz="4" w:space="0" w:color="auto"/>
              <w:right w:val="single" w:sz="4" w:space="0" w:color="auto"/>
            </w:tcBorders>
            <w:vAlign w:val="center"/>
            <w:hideMark/>
          </w:tcPr>
          <w:p w14:paraId="241975E6" w14:textId="77777777" w:rsidR="003915D2" w:rsidRDefault="003915D2">
            <w:pPr>
              <w:pStyle w:val="TAC"/>
              <w:rPr>
                <w:rFonts w:cs="Arial"/>
                <w:lang w:eastAsia="ko-KR"/>
              </w:rPr>
            </w:pPr>
            <w:r>
              <w:rPr>
                <w:rFonts w:cs="Arial"/>
                <w:lang w:val="fi-FI" w:eastAsia="fi-FI"/>
              </w:rPr>
              <w:t>30.8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FCCCEA5" w14:textId="77777777" w:rsidR="003915D2" w:rsidRDefault="003915D2">
            <w:pPr>
              <w:pStyle w:val="TAC"/>
              <w:rPr>
                <w:rFonts w:cs="Arial"/>
                <w:szCs w:val="24"/>
              </w:rPr>
            </w:pPr>
            <w:r>
              <w:rPr>
                <w:rFonts w:eastAsia="Malgun Gothic" w:cs="Arial"/>
                <w:lang w:val="fi-FI" w:eastAsia="ko-KR"/>
              </w:rPr>
              <w:t>IMD2</w:t>
            </w:r>
          </w:p>
        </w:tc>
      </w:tr>
      <w:tr w:rsidR="003915D2" w14:paraId="755BBFE0"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4D94A0A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59E39582" w14:textId="77777777" w:rsidR="003915D2" w:rsidRDefault="003915D2">
            <w:pPr>
              <w:pStyle w:val="TAC"/>
              <w:rPr>
                <w:rFonts w:eastAsia="Calibri Light" w:cs="Arial"/>
              </w:rPr>
            </w:pPr>
            <w:r>
              <w:rPr>
                <w:rFonts w:cs="Arial"/>
                <w:lang w:val="fi-FI" w:eastAsia="fi-FI"/>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AEB8594" w14:textId="77777777" w:rsidR="003915D2" w:rsidRDefault="003915D2">
            <w:pPr>
              <w:pStyle w:val="TAC"/>
              <w:rPr>
                <w:rFonts w:cs="Arial"/>
              </w:rPr>
            </w:pPr>
            <w:r>
              <w:rPr>
                <w:rFonts w:cs="Arial"/>
                <w:lang w:val="fi-FI" w:eastAsia="fi-FI"/>
              </w:rPr>
              <w:t>713.5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8704115" w14:textId="77777777" w:rsidR="003915D2" w:rsidRDefault="003915D2">
            <w:pPr>
              <w:pStyle w:val="TAC"/>
              <w:rPr>
                <w:rFonts w:cs="Arial"/>
              </w:rPr>
            </w:pPr>
            <w:r>
              <w:rPr>
                <w:rFonts w:cs="Arial"/>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57D6C96" w14:textId="77777777" w:rsidR="003915D2" w:rsidRDefault="003915D2">
            <w:pPr>
              <w:pStyle w:val="TAC"/>
              <w:rPr>
                <w:rFonts w:cs="Arial"/>
              </w:rPr>
            </w:pPr>
            <w:r>
              <w:rPr>
                <w:rFonts w:cs="Arial"/>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7BBABE8" w14:textId="77777777" w:rsidR="003915D2" w:rsidRDefault="003915D2">
            <w:pPr>
              <w:pStyle w:val="TAC"/>
              <w:rPr>
                <w:rFonts w:cs="Arial"/>
              </w:rPr>
            </w:pPr>
            <w:r>
              <w:rPr>
                <w:rFonts w:cs="Arial"/>
                <w:lang w:val="fi-FI"/>
              </w:rPr>
              <w:t>743.5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5BEAEF6" w14:textId="77777777" w:rsidR="003915D2" w:rsidRDefault="003915D2">
            <w:pPr>
              <w:pStyle w:val="TAC"/>
              <w:rPr>
                <w:rFonts w:cs="Arial"/>
                <w:lang w:eastAsia="ko-KR"/>
              </w:rPr>
            </w:pPr>
            <w:r>
              <w:rPr>
                <w:rFonts w:cs="Arial"/>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F4AD85F" w14:textId="77777777" w:rsidR="003915D2" w:rsidRDefault="003915D2">
            <w:pPr>
              <w:pStyle w:val="TAC"/>
              <w:rPr>
                <w:rFonts w:cs="Arial"/>
                <w:szCs w:val="24"/>
              </w:rPr>
            </w:pPr>
            <w:r>
              <w:rPr>
                <w:rFonts w:cs="Arial"/>
                <w:lang w:val="fi-FI" w:eastAsia="fi-FI"/>
              </w:rPr>
              <w:t>N/A</w:t>
            </w:r>
          </w:p>
        </w:tc>
      </w:tr>
      <w:tr w:rsidR="003915D2" w14:paraId="254CE9CB"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5BDCEEE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45C52D57" w14:textId="77777777" w:rsidR="003915D2" w:rsidRDefault="003915D2">
            <w:pPr>
              <w:pStyle w:val="TAC"/>
              <w:rPr>
                <w:rFonts w:eastAsia="Calibri Light" w:cs="Arial"/>
              </w:rPr>
            </w:pPr>
            <w:r>
              <w:rPr>
                <w:rFonts w:cs="Arial"/>
                <w:lang w:val="fi-FI" w:eastAsia="fi-FI"/>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8694942" w14:textId="77777777" w:rsidR="003915D2" w:rsidRDefault="003915D2">
            <w:pPr>
              <w:pStyle w:val="TAC"/>
              <w:rPr>
                <w:rFonts w:cs="Arial"/>
              </w:rPr>
            </w:pPr>
            <w:r>
              <w:rPr>
                <w:rFonts w:cs="Arial"/>
                <w:lang w:val="fi-FI" w:eastAsia="fi-FI"/>
              </w:rPr>
              <w:t>1907.5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A2C3CF9" w14:textId="77777777" w:rsidR="003915D2" w:rsidRDefault="003915D2">
            <w:pPr>
              <w:pStyle w:val="TAC"/>
              <w:rPr>
                <w:rFonts w:cs="Arial"/>
              </w:rPr>
            </w:pPr>
            <w:r>
              <w:rPr>
                <w:rFonts w:eastAsia="Malgun Gothic" w:cs="Arial"/>
                <w:kern w:val="2"/>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E2BE7AF" w14:textId="77777777" w:rsidR="003915D2" w:rsidRDefault="003915D2">
            <w:pPr>
              <w:pStyle w:val="TAC"/>
              <w:rPr>
                <w:rFonts w:cs="Arial"/>
              </w:rPr>
            </w:pPr>
            <w:r>
              <w:rPr>
                <w:rFonts w:eastAsia="Malgun Gothic" w:cs="Arial"/>
                <w:kern w:val="2"/>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5640C81" w14:textId="77777777" w:rsidR="003915D2" w:rsidRDefault="003915D2">
            <w:pPr>
              <w:pStyle w:val="TAC"/>
              <w:rPr>
                <w:rFonts w:cs="Arial"/>
              </w:rPr>
            </w:pPr>
            <w:r>
              <w:rPr>
                <w:rFonts w:cs="Arial"/>
                <w:lang w:val="fi-FI"/>
              </w:rPr>
              <w:t>1987.5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A4061DD" w14:textId="77777777" w:rsidR="003915D2" w:rsidRDefault="003915D2">
            <w:pPr>
              <w:pStyle w:val="TAC"/>
              <w:rPr>
                <w:rFonts w:cs="Arial"/>
                <w:lang w:eastAsia="ko-KR"/>
              </w:rPr>
            </w:pPr>
            <w:r>
              <w:rPr>
                <w:rFonts w:eastAsia="Malgun Gothic" w:cs="Arial"/>
                <w:kern w:val="2"/>
                <w:lang w:val="fi-FI"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2F7538C" w14:textId="77777777" w:rsidR="003915D2" w:rsidRDefault="003915D2">
            <w:pPr>
              <w:pStyle w:val="TAC"/>
              <w:rPr>
                <w:rFonts w:cs="Arial"/>
                <w:szCs w:val="24"/>
              </w:rPr>
            </w:pPr>
            <w:r>
              <w:rPr>
                <w:rFonts w:cs="Arial"/>
                <w:lang w:val="fi-FI" w:eastAsia="fi-FI"/>
              </w:rPr>
              <w:t>N/A</w:t>
            </w:r>
          </w:p>
        </w:tc>
      </w:tr>
      <w:tr w:rsidR="003915D2" w14:paraId="1530EDA9"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12B1D29C" w14:textId="77777777" w:rsidR="003915D2" w:rsidRDefault="003915D2">
            <w:pPr>
              <w:pStyle w:val="TAC"/>
            </w:pPr>
            <w:r>
              <w:t>DC_7A-12A_n66A</w:t>
            </w:r>
          </w:p>
        </w:tc>
        <w:tc>
          <w:tcPr>
            <w:tcW w:w="867" w:type="dxa"/>
            <w:tcBorders>
              <w:top w:val="single" w:sz="4" w:space="0" w:color="auto"/>
              <w:left w:val="single" w:sz="4" w:space="0" w:color="auto"/>
              <w:bottom w:val="single" w:sz="4" w:space="0" w:color="auto"/>
              <w:right w:val="single" w:sz="4" w:space="0" w:color="auto"/>
            </w:tcBorders>
            <w:vAlign w:val="center"/>
            <w:hideMark/>
          </w:tcPr>
          <w:p w14:paraId="4AE9778C" w14:textId="77777777" w:rsidR="003915D2" w:rsidRDefault="003915D2">
            <w:pPr>
              <w:pStyle w:val="TAC"/>
              <w:rPr>
                <w:rFonts w:eastAsia="Calibri Light" w:cs="Arial"/>
              </w:rPr>
            </w:pPr>
            <w: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99C1DA2" w14:textId="77777777" w:rsidR="003915D2" w:rsidRDefault="003915D2">
            <w:pPr>
              <w:pStyle w:val="TAC"/>
              <w:rPr>
                <w:rFonts w:cs="Arial"/>
              </w:rPr>
            </w:pPr>
            <w:r>
              <w:rPr>
                <w:rFonts w:eastAsia="Malgun Gothic" w:cs="Arial"/>
                <w:kern w:val="2"/>
                <w:szCs w:val="24"/>
                <w:lang w:eastAsia="ko-KR"/>
              </w:rPr>
              <w:t>2515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529BFA4" w14:textId="77777777" w:rsidR="003915D2" w:rsidRDefault="003915D2">
            <w:pPr>
              <w:pStyle w:val="TAC"/>
              <w:rPr>
                <w:rFonts w:cs="Arial"/>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DA9F714" w14:textId="77777777" w:rsidR="003915D2" w:rsidRDefault="003915D2">
            <w:pPr>
              <w:pStyle w:val="TAC"/>
              <w:rPr>
                <w:rFonts w:cs="Arial"/>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C78A7E2" w14:textId="77777777" w:rsidR="003915D2" w:rsidRDefault="003915D2">
            <w:pPr>
              <w:pStyle w:val="TAC"/>
              <w:rPr>
                <w:rFonts w:cs="Arial"/>
              </w:rPr>
            </w:pPr>
            <w:r>
              <w:rPr>
                <w:rFonts w:cs="Arial"/>
                <w:kern w:val="2"/>
                <w:szCs w:val="24"/>
              </w:rPr>
              <w:t>2635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BCD7F57" w14:textId="77777777" w:rsidR="003915D2" w:rsidRDefault="003915D2">
            <w:pPr>
              <w:pStyle w:val="TAC"/>
              <w:rPr>
                <w:rFonts w:cs="Arial"/>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59AF836" w14:textId="77777777" w:rsidR="003915D2" w:rsidRDefault="003915D2">
            <w:pPr>
              <w:pStyle w:val="TAC"/>
              <w:rPr>
                <w:rFonts w:cs="Arial"/>
                <w:szCs w:val="24"/>
              </w:rPr>
            </w:pPr>
            <w:r>
              <w:rPr>
                <w:rFonts w:eastAsia="Malgun Gothic" w:cs="Arial"/>
                <w:kern w:val="2"/>
                <w:szCs w:val="24"/>
                <w:lang w:eastAsia="ko-KR"/>
              </w:rPr>
              <w:t>N/A</w:t>
            </w:r>
          </w:p>
        </w:tc>
      </w:tr>
      <w:tr w:rsidR="003915D2" w14:paraId="3D3766A1"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111A2F2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348FE54D" w14:textId="77777777" w:rsidR="003915D2" w:rsidRDefault="003915D2">
            <w:pPr>
              <w:pStyle w:val="TAC"/>
              <w:rPr>
                <w:rFonts w:eastAsia="Calibri Light" w:cs="Arial"/>
              </w:rPr>
            </w:pPr>
            <w: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F5C97AA" w14:textId="77777777" w:rsidR="003915D2" w:rsidRDefault="003915D2">
            <w:pPr>
              <w:pStyle w:val="TAC"/>
              <w:rPr>
                <w:rFonts w:cs="Arial"/>
              </w:rPr>
            </w:pPr>
            <w:r>
              <w:rPr>
                <w:rFonts w:eastAsia="Malgun Gothic" w:cs="Arial"/>
                <w:kern w:val="2"/>
                <w:szCs w:val="24"/>
                <w:lang w:eastAsia="ko-KR"/>
              </w:rPr>
              <w:t>712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E32FC51" w14:textId="77777777" w:rsidR="003915D2" w:rsidRDefault="003915D2">
            <w:pPr>
              <w:pStyle w:val="TAC"/>
              <w:rPr>
                <w:rFonts w:cs="Arial"/>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506AC08" w14:textId="77777777" w:rsidR="003915D2" w:rsidRDefault="003915D2">
            <w:pPr>
              <w:pStyle w:val="TAC"/>
              <w:rPr>
                <w:rFonts w:cs="Arial"/>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C028B71" w14:textId="77777777" w:rsidR="003915D2" w:rsidRDefault="003915D2">
            <w:pPr>
              <w:pStyle w:val="TAC"/>
              <w:rPr>
                <w:rFonts w:cs="Arial"/>
              </w:rPr>
            </w:pPr>
            <w:r>
              <w:rPr>
                <w:rFonts w:cs="Arial"/>
                <w:kern w:val="2"/>
                <w:szCs w:val="24"/>
              </w:rPr>
              <w:t>742</w:t>
            </w:r>
          </w:p>
        </w:tc>
        <w:tc>
          <w:tcPr>
            <w:tcW w:w="752" w:type="dxa"/>
            <w:tcBorders>
              <w:top w:val="single" w:sz="4" w:space="0" w:color="auto"/>
              <w:left w:val="single" w:sz="4" w:space="0" w:color="auto"/>
              <w:bottom w:val="single" w:sz="4" w:space="0" w:color="auto"/>
              <w:right w:val="single" w:sz="4" w:space="0" w:color="auto"/>
            </w:tcBorders>
            <w:vAlign w:val="center"/>
            <w:hideMark/>
          </w:tcPr>
          <w:p w14:paraId="68AC5467" w14:textId="77777777" w:rsidR="003915D2" w:rsidRDefault="003915D2">
            <w:pPr>
              <w:pStyle w:val="TAC"/>
              <w:rPr>
                <w:rFonts w:cs="Arial"/>
                <w:lang w:eastAsia="ko-KR"/>
              </w:rPr>
            </w:pPr>
            <w:r>
              <w:rPr>
                <w:rFonts w:cs="Arial"/>
                <w:kern w:val="2"/>
                <w:szCs w:val="24"/>
              </w:rPr>
              <w:t>31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62ED1E7" w14:textId="77777777" w:rsidR="003915D2" w:rsidRDefault="003915D2">
            <w:pPr>
              <w:pStyle w:val="TAC"/>
              <w:rPr>
                <w:rFonts w:cs="Arial"/>
                <w:szCs w:val="24"/>
              </w:rPr>
            </w:pPr>
            <w:r>
              <w:rPr>
                <w:lang w:eastAsia="ja-JP"/>
              </w:rPr>
              <w:t>IMD</w:t>
            </w:r>
            <w:r>
              <w:t>2</w:t>
            </w:r>
          </w:p>
        </w:tc>
      </w:tr>
      <w:tr w:rsidR="003915D2" w14:paraId="0E4AAF4A"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116914E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07543A77" w14:textId="77777777" w:rsidR="003915D2" w:rsidRDefault="003915D2">
            <w:pPr>
              <w:pStyle w:val="TAC"/>
            </w:pPr>
            <w: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5539875" w14:textId="77777777" w:rsidR="003915D2" w:rsidRDefault="003915D2">
            <w:pPr>
              <w:pStyle w:val="TAC"/>
            </w:pPr>
            <w:r>
              <w:t>1773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30CA74E"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77B3D45"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DEA430E" w14:textId="77777777" w:rsidR="003915D2" w:rsidRDefault="003915D2">
            <w:pPr>
              <w:pStyle w:val="TAC"/>
            </w:pPr>
            <w:r>
              <w:t>2173</w:t>
            </w:r>
          </w:p>
        </w:tc>
        <w:tc>
          <w:tcPr>
            <w:tcW w:w="752" w:type="dxa"/>
            <w:tcBorders>
              <w:top w:val="single" w:sz="4" w:space="0" w:color="auto"/>
              <w:left w:val="single" w:sz="4" w:space="0" w:color="auto"/>
              <w:bottom w:val="single" w:sz="4" w:space="0" w:color="auto"/>
              <w:right w:val="single" w:sz="4" w:space="0" w:color="auto"/>
            </w:tcBorders>
            <w:vAlign w:val="center"/>
            <w:hideMark/>
          </w:tcPr>
          <w:p w14:paraId="3F1B3266"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1694362" w14:textId="77777777" w:rsidR="003915D2" w:rsidRDefault="003915D2">
            <w:pPr>
              <w:pStyle w:val="TAC"/>
            </w:pPr>
            <w:r>
              <w:t>N/A</w:t>
            </w:r>
          </w:p>
        </w:tc>
      </w:tr>
      <w:tr w:rsidR="003915D2" w14:paraId="2B4ECB10"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6233758F" w14:textId="77777777" w:rsidR="003915D2" w:rsidRDefault="003915D2">
            <w:pPr>
              <w:pStyle w:val="TAC"/>
            </w:pPr>
            <w:r>
              <w:rPr>
                <w:rFonts w:cs="Arial"/>
                <w:szCs w:val="18"/>
                <w:lang w:val="sv-SE" w:eastAsia="ja-JP"/>
              </w:rPr>
              <w:t>DC_7A-12A_n78</w:t>
            </w:r>
            <w:r>
              <w:t>A</w:t>
            </w:r>
          </w:p>
          <w:p w14:paraId="6B31DA52" w14:textId="77777777" w:rsidR="003915D2" w:rsidRDefault="003915D2">
            <w:pPr>
              <w:pStyle w:val="TAC"/>
            </w:pPr>
            <w:r>
              <w:rPr>
                <w:noProof/>
              </w:rPr>
              <w:t>DC_7A-12A_n78(2A)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729160CA" w14:textId="77777777" w:rsidR="003915D2" w:rsidRDefault="003915D2">
            <w:pPr>
              <w:pStyle w:val="TAC"/>
            </w:pPr>
            <w:r>
              <w:rPr>
                <w:rFonts w:cs="Arial"/>
                <w:lang w:eastAsia="ko-KR"/>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E3B1FE4" w14:textId="77777777" w:rsidR="003915D2" w:rsidRDefault="003915D2">
            <w:pPr>
              <w:pStyle w:val="TAC"/>
              <w:rPr>
                <w:rFonts w:eastAsia="Malgun Gothic" w:cs="Arial"/>
                <w:kern w:val="2"/>
                <w:szCs w:val="24"/>
                <w:lang w:eastAsia="ko-KR"/>
              </w:rPr>
            </w:pPr>
            <w:r>
              <w:rPr>
                <w:rFonts w:cs="Arial"/>
                <w:lang w:eastAsia="ko-KR"/>
              </w:rPr>
              <w:t>2542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D434711" w14:textId="77777777" w:rsidR="003915D2" w:rsidRDefault="003915D2">
            <w:pPr>
              <w:pStyle w:val="TAC"/>
              <w:rPr>
                <w:rFonts w:eastAsia="Malgun Gothic" w:cs="Arial"/>
                <w:kern w:val="2"/>
                <w:szCs w:val="24"/>
                <w:lang w:eastAsia="ko-KR"/>
              </w:rPr>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90A3DD4" w14:textId="77777777" w:rsidR="003915D2" w:rsidRDefault="003915D2">
            <w:pPr>
              <w:pStyle w:val="TAC"/>
              <w:rPr>
                <w:rFonts w:eastAsia="Malgun Gothic" w:cs="Arial"/>
                <w:kern w:val="2"/>
                <w:szCs w:val="24"/>
                <w:lang w:eastAsia="ko-KR"/>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8F2C204" w14:textId="77777777" w:rsidR="003915D2" w:rsidRDefault="003915D2">
            <w:pPr>
              <w:pStyle w:val="TAC"/>
              <w:rPr>
                <w:rFonts w:eastAsia="Malgun Gothic" w:cs="Arial"/>
                <w:kern w:val="2"/>
                <w:szCs w:val="24"/>
                <w:lang w:eastAsia="ko-KR"/>
              </w:rPr>
            </w:pPr>
            <w:r>
              <w:rPr>
                <w:rFonts w:cs="Arial"/>
                <w:lang w:eastAsia="ko-KR"/>
              </w:rPr>
              <w:t>2662</w:t>
            </w:r>
          </w:p>
        </w:tc>
        <w:tc>
          <w:tcPr>
            <w:tcW w:w="752" w:type="dxa"/>
            <w:tcBorders>
              <w:top w:val="single" w:sz="4" w:space="0" w:color="auto"/>
              <w:left w:val="single" w:sz="4" w:space="0" w:color="auto"/>
              <w:bottom w:val="single" w:sz="4" w:space="0" w:color="auto"/>
              <w:right w:val="single" w:sz="4" w:space="0" w:color="auto"/>
            </w:tcBorders>
            <w:vAlign w:val="center"/>
            <w:hideMark/>
          </w:tcPr>
          <w:p w14:paraId="6409B851" w14:textId="77777777" w:rsidR="003915D2" w:rsidRDefault="003915D2">
            <w:pPr>
              <w:pStyle w:val="TAC"/>
              <w:rPr>
                <w:rFonts w:eastAsia="Malgun Gothic" w:cs="Arial"/>
                <w:kern w:val="2"/>
                <w:szCs w:val="24"/>
                <w:lang w:eastAsia="ko-KR"/>
              </w:rPr>
            </w:pPr>
            <w:r>
              <w:rPr>
                <w:rFonts w:cs="Arial"/>
              </w:rPr>
              <w:t>29.6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3F0E359" w14:textId="77777777" w:rsidR="003915D2" w:rsidRDefault="003915D2">
            <w:pPr>
              <w:pStyle w:val="TAC"/>
              <w:rPr>
                <w:rFonts w:eastAsia="Malgun Gothic"/>
                <w:lang w:eastAsia="ko-KR"/>
              </w:rPr>
            </w:pPr>
            <w:r>
              <w:rPr>
                <w:kern w:val="2"/>
                <w:szCs w:val="24"/>
                <w:lang w:eastAsia="ja-JP"/>
              </w:rPr>
              <w:t>IMD2</w:t>
            </w:r>
          </w:p>
        </w:tc>
      </w:tr>
      <w:tr w:rsidR="003915D2" w14:paraId="7AEFACE1"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08D0F6B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53956C0C" w14:textId="77777777" w:rsidR="003915D2" w:rsidRDefault="003915D2">
            <w:pPr>
              <w:pStyle w:val="TAC"/>
            </w:pPr>
            <w:r>
              <w:rPr>
                <w:rFonts w:cs="Arial"/>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65EF096" w14:textId="77777777" w:rsidR="003915D2" w:rsidRDefault="003915D2">
            <w:pPr>
              <w:pStyle w:val="TAC"/>
              <w:rPr>
                <w:rFonts w:eastAsia="Malgun Gothic" w:cs="Arial"/>
                <w:kern w:val="2"/>
                <w:szCs w:val="24"/>
                <w:lang w:eastAsia="ko-KR"/>
              </w:rPr>
            </w:pPr>
            <w:r>
              <w:rPr>
                <w:rFonts w:cs="Arial"/>
              </w:rPr>
              <w:t>708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340775F" w14:textId="77777777" w:rsidR="003915D2" w:rsidRDefault="003915D2">
            <w:pPr>
              <w:pStyle w:val="TAC"/>
              <w:rPr>
                <w:rFonts w:eastAsia="Malgun Gothic" w:cs="Arial"/>
                <w:kern w:val="2"/>
                <w:szCs w:val="24"/>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B3038EC" w14:textId="77777777" w:rsidR="003915D2" w:rsidRDefault="003915D2">
            <w:pPr>
              <w:pStyle w:val="TAC"/>
              <w:rPr>
                <w:rFonts w:eastAsia="Malgun Gothic" w:cs="Arial"/>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404A588" w14:textId="77777777" w:rsidR="003915D2" w:rsidRDefault="003915D2">
            <w:pPr>
              <w:pStyle w:val="TAC"/>
              <w:rPr>
                <w:rFonts w:eastAsia="Malgun Gothic" w:cs="Arial"/>
                <w:kern w:val="2"/>
                <w:szCs w:val="24"/>
                <w:lang w:eastAsia="ko-KR"/>
              </w:rPr>
            </w:pPr>
            <w:r>
              <w:rPr>
                <w:rFonts w:cs="Arial"/>
              </w:rPr>
              <w:t>738</w:t>
            </w:r>
          </w:p>
        </w:tc>
        <w:tc>
          <w:tcPr>
            <w:tcW w:w="752" w:type="dxa"/>
            <w:tcBorders>
              <w:top w:val="single" w:sz="4" w:space="0" w:color="auto"/>
              <w:left w:val="single" w:sz="4" w:space="0" w:color="auto"/>
              <w:bottom w:val="single" w:sz="4" w:space="0" w:color="auto"/>
              <w:right w:val="single" w:sz="4" w:space="0" w:color="auto"/>
            </w:tcBorders>
            <w:vAlign w:val="center"/>
            <w:hideMark/>
          </w:tcPr>
          <w:p w14:paraId="414F062F" w14:textId="77777777" w:rsidR="003915D2" w:rsidRDefault="003915D2">
            <w:pPr>
              <w:pStyle w:val="TAC"/>
              <w:rPr>
                <w:rFonts w:eastAsia="Malgun Gothic" w:cs="Arial"/>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FAD0042" w14:textId="77777777" w:rsidR="003915D2" w:rsidRDefault="003915D2">
            <w:pPr>
              <w:pStyle w:val="TAC"/>
              <w:rPr>
                <w:rFonts w:eastAsia="Malgun Gothic"/>
                <w:lang w:eastAsia="ko-KR"/>
              </w:rPr>
            </w:pPr>
            <w:r>
              <w:rPr>
                <w:kern w:val="2"/>
                <w:szCs w:val="24"/>
                <w:lang w:eastAsia="ja-JP"/>
              </w:rPr>
              <w:t>N/A</w:t>
            </w:r>
          </w:p>
        </w:tc>
      </w:tr>
      <w:tr w:rsidR="003915D2" w14:paraId="73985806"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57C829D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34F967AF" w14:textId="77777777" w:rsidR="003915D2" w:rsidRDefault="003915D2">
            <w:pPr>
              <w:pStyle w:val="TAC"/>
            </w:pPr>
            <w:r>
              <w:rPr>
                <w:rFonts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F0B6ADB" w14:textId="77777777" w:rsidR="003915D2" w:rsidRDefault="003915D2">
            <w:pPr>
              <w:pStyle w:val="TAC"/>
              <w:rPr>
                <w:rFonts w:eastAsia="Malgun Gothic" w:cs="Arial"/>
                <w:kern w:val="2"/>
                <w:szCs w:val="24"/>
                <w:lang w:eastAsia="ko-KR"/>
              </w:rPr>
            </w:pPr>
            <w:r>
              <w:rPr>
                <w:rFonts w:cs="Arial"/>
                <w:lang w:eastAsia="ko-KR"/>
              </w:rPr>
              <w:t>3370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40F3BEF" w14:textId="77777777" w:rsidR="003915D2" w:rsidRDefault="003915D2">
            <w:pPr>
              <w:pStyle w:val="TAC"/>
              <w:rPr>
                <w:rFonts w:eastAsia="Malgun Gothic" w:cs="Arial"/>
                <w:kern w:val="2"/>
                <w:szCs w:val="24"/>
                <w:lang w:eastAsia="ko-KR"/>
              </w:rPr>
            </w:pPr>
            <w:r>
              <w:rPr>
                <w:rFonts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77B1AA3" w14:textId="77777777" w:rsidR="003915D2" w:rsidRDefault="003915D2">
            <w:pPr>
              <w:pStyle w:val="TAC"/>
              <w:rPr>
                <w:rFonts w:eastAsia="Malgun Gothic" w:cs="Arial"/>
                <w:kern w:val="2"/>
                <w:szCs w:val="24"/>
                <w:lang w:eastAsia="ko-KR"/>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8B9BEBF" w14:textId="77777777" w:rsidR="003915D2" w:rsidRDefault="003915D2">
            <w:pPr>
              <w:pStyle w:val="TAC"/>
              <w:rPr>
                <w:rFonts w:eastAsia="Malgun Gothic" w:cs="Arial"/>
                <w:kern w:val="2"/>
                <w:szCs w:val="24"/>
                <w:lang w:eastAsia="ko-KR"/>
              </w:rPr>
            </w:pPr>
            <w:r>
              <w:rPr>
                <w:rFonts w:cs="Arial"/>
                <w:lang w:eastAsia="ko-KR"/>
              </w:rPr>
              <w:t>3370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8D795EF" w14:textId="77777777" w:rsidR="003915D2" w:rsidRDefault="003915D2">
            <w:pPr>
              <w:pStyle w:val="TAC"/>
              <w:rPr>
                <w:rFonts w:eastAsia="Malgun Gothic" w:cs="Arial"/>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19F9EB5" w14:textId="77777777" w:rsidR="003915D2" w:rsidRDefault="003915D2">
            <w:pPr>
              <w:pStyle w:val="TAC"/>
              <w:rPr>
                <w:rFonts w:eastAsia="Malgun Gothic"/>
                <w:lang w:eastAsia="ko-KR"/>
              </w:rPr>
            </w:pPr>
            <w:r>
              <w:rPr>
                <w:kern w:val="2"/>
                <w:szCs w:val="24"/>
                <w:lang w:eastAsia="ja-JP"/>
              </w:rPr>
              <w:t>N/A</w:t>
            </w:r>
          </w:p>
        </w:tc>
      </w:tr>
      <w:tr w:rsidR="003915D2" w14:paraId="632742CD"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675C8F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5FAB0C55" w14:textId="77777777" w:rsidR="003915D2" w:rsidRDefault="003915D2">
            <w:pPr>
              <w:pStyle w:val="TAC"/>
            </w:pPr>
            <w:r>
              <w:rPr>
                <w:rFonts w:cs="Arial"/>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00514F6" w14:textId="77777777" w:rsidR="003915D2" w:rsidRDefault="003915D2">
            <w:pPr>
              <w:pStyle w:val="TAC"/>
              <w:rPr>
                <w:rFonts w:eastAsia="Malgun Gothic" w:cs="Arial"/>
                <w:kern w:val="2"/>
                <w:szCs w:val="24"/>
                <w:lang w:eastAsia="ko-KR"/>
              </w:rPr>
            </w:pPr>
            <w:r>
              <w:rPr>
                <w:rFonts w:cs="Arial"/>
              </w:rPr>
              <w:t>2565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E01F36B" w14:textId="77777777" w:rsidR="003915D2" w:rsidRDefault="003915D2">
            <w:pPr>
              <w:pStyle w:val="TAC"/>
              <w:rPr>
                <w:rFonts w:eastAsia="Malgun Gothic" w:cs="Arial"/>
                <w:kern w:val="2"/>
                <w:szCs w:val="24"/>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BE3FF60" w14:textId="77777777" w:rsidR="003915D2" w:rsidRDefault="003915D2">
            <w:pPr>
              <w:pStyle w:val="TAC"/>
              <w:rPr>
                <w:rFonts w:eastAsia="Malgun Gothic" w:cs="Arial"/>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4C8E5DD" w14:textId="77777777" w:rsidR="003915D2" w:rsidRDefault="003915D2">
            <w:pPr>
              <w:pStyle w:val="TAC"/>
              <w:rPr>
                <w:rFonts w:eastAsia="Malgun Gothic" w:cs="Arial"/>
                <w:kern w:val="2"/>
                <w:szCs w:val="24"/>
                <w:lang w:eastAsia="ko-KR"/>
              </w:rPr>
            </w:pPr>
            <w:r>
              <w:t>2685</w:t>
            </w:r>
          </w:p>
        </w:tc>
        <w:tc>
          <w:tcPr>
            <w:tcW w:w="752" w:type="dxa"/>
            <w:tcBorders>
              <w:top w:val="single" w:sz="4" w:space="0" w:color="auto"/>
              <w:left w:val="single" w:sz="4" w:space="0" w:color="auto"/>
              <w:bottom w:val="single" w:sz="4" w:space="0" w:color="auto"/>
              <w:right w:val="single" w:sz="4" w:space="0" w:color="auto"/>
            </w:tcBorders>
            <w:vAlign w:val="center"/>
            <w:hideMark/>
          </w:tcPr>
          <w:p w14:paraId="2A26F68D" w14:textId="77777777" w:rsidR="003915D2" w:rsidRDefault="003915D2">
            <w:pPr>
              <w:pStyle w:val="TAC"/>
              <w:rPr>
                <w:rFonts w:eastAsia="Malgun Gothic" w:cs="Arial"/>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3CD3998" w14:textId="77777777" w:rsidR="003915D2" w:rsidRDefault="003915D2">
            <w:pPr>
              <w:pStyle w:val="TAC"/>
              <w:rPr>
                <w:rFonts w:eastAsia="Malgun Gothic"/>
                <w:lang w:eastAsia="ko-KR"/>
              </w:rPr>
            </w:pPr>
            <w:r>
              <w:rPr>
                <w:rFonts w:cs="Arial"/>
              </w:rPr>
              <w:t>N/A</w:t>
            </w:r>
          </w:p>
        </w:tc>
      </w:tr>
      <w:tr w:rsidR="003915D2" w14:paraId="0BF54C07"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743A905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05C0E3C1" w14:textId="77777777" w:rsidR="003915D2" w:rsidRDefault="003915D2">
            <w:pPr>
              <w:pStyle w:val="TAC"/>
            </w:pPr>
            <w:r>
              <w:rPr>
                <w:rFonts w:cs="Arial"/>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3EE1DC8" w14:textId="77777777" w:rsidR="003915D2" w:rsidRDefault="003915D2">
            <w:pPr>
              <w:pStyle w:val="TAC"/>
              <w:rPr>
                <w:rFonts w:eastAsia="Malgun Gothic" w:cs="Arial"/>
                <w:kern w:val="2"/>
                <w:szCs w:val="24"/>
                <w:lang w:eastAsia="ko-KR"/>
              </w:rPr>
            </w:pPr>
            <w:r>
              <w:t>710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0F9641C" w14:textId="77777777" w:rsidR="003915D2" w:rsidRDefault="003915D2">
            <w:pPr>
              <w:pStyle w:val="TAC"/>
              <w:rPr>
                <w:rFonts w:eastAsia="Malgun Gothic" w:cs="Arial"/>
                <w:kern w:val="2"/>
                <w:szCs w:val="24"/>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A8279F0" w14:textId="77777777" w:rsidR="003915D2" w:rsidRDefault="003915D2">
            <w:pPr>
              <w:pStyle w:val="TAC"/>
              <w:rPr>
                <w:rFonts w:eastAsia="Malgun Gothic" w:cs="Arial"/>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A8CB816" w14:textId="77777777" w:rsidR="003915D2" w:rsidRDefault="003915D2">
            <w:pPr>
              <w:pStyle w:val="TAC"/>
              <w:rPr>
                <w:rFonts w:eastAsia="Malgun Gothic" w:cs="Arial"/>
                <w:kern w:val="2"/>
                <w:szCs w:val="24"/>
                <w:lang w:eastAsia="ko-KR"/>
              </w:rPr>
            </w:pPr>
            <w:r>
              <w:rPr>
                <w:rFonts w:cs="Arial"/>
              </w:rPr>
              <w:t>740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37F2445" w14:textId="77777777" w:rsidR="003915D2" w:rsidRDefault="003915D2">
            <w:pPr>
              <w:pStyle w:val="TAC"/>
              <w:rPr>
                <w:rFonts w:eastAsia="Malgun Gothic" w:cs="Arial"/>
                <w:kern w:val="2"/>
                <w:szCs w:val="24"/>
                <w:lang w:eastAsia="ko-KR"/>
              </w:rPr>
            </w:pPr>
            <w:r>
              <w:rPr>
                <w:rFonts w:cs="Arial"/>
              </w:rPr>
              <w:t>30.8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F9F43B5" w14:textId="77777777" w:rsidR="003915D2" w:rsidRDefault="003915D2">
            <w:pPr>
              <w:pStyle w:val="TAC"/>
              <w:rPr>
                <w:rFonts w:eastAsia="Malgun Gothic"/>
                <w:lang w:eastAsia="ko-KR"/>
              </w:rPr>
            </w:pPr>
            <w:r>
              <w:rPr>
                <w:rFonts w:cs="Arial"/>
              </w:rPr>
              <w:t>IMD2</w:t>
            </w:r>
            <w:r>
              <w:rPr>
                <w:rFonts w:cs="Arial"/>
                <w:vertAlign w:val="superscript"/>
              </w:rPr>
              <w:t>4</w:t>
            </w:r>
          </w:p>
        </w:tc>
      </w:tr>
      <w:tr w:rsidR="003915D2" w14:paraId="6F2AE4A1"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5C7250C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2891D0E4" w14:textId="77777777" w:rsidR="003915D2" w:rsidRDefault="003915D2">
            <w:pPr>
              <w:pStyle w:val="TAC"/>
            </w:pPr>
            <w:r>
              <w:rPr>
                <w:rFonts w:cs="Arial"/>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D077232" w14:textId="77777777" w:rsidR="003915D2" w:rsidRDefault="003915D2">
            <w:pPr>
              <w:pStyle w:val="TAC"/>
              <w:rPr>
                <w:rFonts w:eastAsia="Malgun Gothic" w:cs="Arial"/>
                <w:kern w:val="2"/>
                <w:szCs w:val="24"/>
                <w:lang w:eastAsia="ko-KR"/>
              </w:rPr>
            </w:pPr>
            <w:r>
              <w:rPr>
                <w:rFonts w:cs="Arial"/>
              </w:rPr>
              <w:t>3305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1B4F149" w14:textId="77777777" w:rsidR="003915D2" w:rsidRDefault="003915D2">
            <w:pPr>
              <w:pStyle w:val="TAC"/>
              <w:rPr>
                <w:rFonts w:eastAsia="Malgun Gothic" w:cs="Arial"/>
                <w:kern w:val="2"/>
                <w:szCs w:val="24"/>
                <w:lang w:eastAsia="ko-KR"/>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5994095" w14:textId="77777777" w:rsidR="003915D2" w:rsidRDefault="003915D2">
            <w:pPr>
              <w:pStyle w:val="TAC"/>
              <w:rPr>
                <w:rFonts w:eastAsia="Malgun Gothic" w:cs="Arial"/>
                <w:kern w:val="2"/>
                <w:szCs w:val="24"/>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34F5D68" w14:textId="77777777" w:rsidR="003915D2" w:rsidRDefault="003915D2">
            <w:pPr>
              <w:pStyle w:val="TAC"/>
              <w:rPr>
                <w:rFonts w:eastAsia="Malgun Gothic" w:cs="Arial"/>
                <w:kern w:val="2"/>
                <w:szCs w:val="24"/>
                <w:lang w:eastAsia="ko-KR"/>
              </w:rPr>
            </w:pPr>
            <w:r>
              <w:t>3305</w:t>
            </w:r>
          </w:p>
        </w:tc>
        <w:tc>
          <w:tcPr>
            <w:tcW w:w="752" w:type="dxa"/>
            <w:tcBorders>
              <w:top w:val="single" w:sz="4" w:space="0" w:color="auto"/>
              <w:left w:val="single" w:sz="4" w:space="0" w:color="auto"/>
              <w:bottom w:val="single" w:sz="4" w:space="0" w:color="auto"/>
              <w:right w:val="single" w:sz="4" w:space="0" w:color="auto"/>
            </w:tcBorders>
            <w:vAlign w:val="center"/>
            <w:hideMark/>
          </w:tcPr>
          <w:p w14:paraId="26BF5159" w14:textId="77777777" w:rsidR="003915D2" w:rsidRDefault="003915D2">
            <w:pPr>
              <w:pStyle w:val="TAC"/>
              <w:rPr>
                <w:rFonts w:eastAsia="Malgun Gothic" w:cs="Arial"/>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4A092C2" w14:textId="77777777" w:rsidR="003915D2" w:rsidRDefault="003915D2">
            <w:pPr>
              <w:pStyle w:val="TAC"/>
              <w:rPr>
                <w:rFonts w:eastAsia="Malgun Gothic"/>
                <w:lang w:eastAsia="ko-KR"/>
              </w:rPr>
            </w:pPr>
            <w:r>
              <w:rPr>
                <w:rFonts w:cs="Arial"/>
              </w:rPr>
              <w:t>N/A</w:t>
            </w:r>
          </w:p>
        </w:tc>
      </w:tr>
      <w:tr w:rsidR="003915D2" w14:paraId="5B128BE0"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B91F19E" w14:textId="77777777" w:rsidR="003915D2" w:rsidRDefault="003915D2">
            <w:pPr>
              <w:pStyle w:val="TAC"/>
            </w:pPr>
            <w:r>
              <w:rPr>
                <w:rFonts w:eastAsia="Malgun Gothic" w:cs="Arial"/>
                <w:kern w:val="2"/>
                <w:szCs w:val="24"/>
                <w:lang w:eastAsia="ko-KR"/>
              </w:rPr>
              <w:t>DC_7A-13A_n66A</w:t>
            </w:r>
          </w:p>
        </w:tc>
        <w:tc>
          <w:tcPr>
            <w:tcW w:w="867" w:type="dxa"/>
            <w:tcBorders>
              <w:top w:val="single" w:sz="4" w:space="0" w:color="auto"/>
              <w:left w:val="single" w:sz="4" w:space="0" w:color="auto"/>
              <w:bottom w:val="single" w:sz="4" w:space="0" w:color="auto"/>
              <w:right w:val="single" w:sz="4" w:space="0" w:color="auto"/>
            </w:tcBorders>
            <w:hideMark/>
          </w:tcPr>
          <w:p w14:paraId="08EF216E" w14:textId="77777777" w:rsidR="003915D2" w:rsidRDefault="003915D2">
            <w:pPr>
              <w:pStyle w:val="TAC"/>
              <w:rPr>
                <w:lang w:eastAsia="zh-CN"/>
              </w:rPr>
            </w:pPr>
            <w:r>
              <w:rPr>
                <w:rFonts w:cs="Arial"/>
                <w:kern w:val="2"/>
                <w:szCs w:val="24"/>
                <w:lang w:eastAsia="zh-CN"/>
              </w:rPr>
              <w:t>7</w:t>
            </w:r>
          </w:p>
        </w:tc>
        <w:tc>
          <w:tcPr>
            <w:tcW w:w="1066" w:type="dxa"/>
            <w:tcBorders>
              <w:top w:val="single" w:sz="4" w:space="0" w:color="auto"/>
              <w:left w:val="single" w:sz="4" w:space="0" w:color="auto"/>
              <w:bottom w:val="single" w:sz="4" w:space="0" w:color="auto"/>
              <w:right w:val="single" w:sz="4" w:space="0" w:color="auto"/>
            </w:tcBorders>
            <w:noWrap/>
            <w:hideMark/>
          </w:tcPr>
          <w:p w14:paraId="58E22312" w14:textId="77777777" w:rsidR="003915D2" w:rsidRDefault="003915D2">
            <w:pPr>
              <w:pStyle w:val="TAC"/>
              <w:rPr>
                <w:kern w:val="2"/>
                <w:szCs w:val="24"/>
                <w:lang w:eastAsia="zh-CN"/>
              </w:rPr>
            </w:pPr>
            <w:r>
              <w:rPr>
                <w:rFonts w:eastAsia="Malgun Gothic" w:cs="Arial"/>
                <w:kern w:val="2"/>
                <w:szCs w:val="24"/>
                <w:lang w:eastAsia="ko-KR"/>
              </w:rPr>
              <w:t>2520</w:t>
            </w:r>
          </w:p>
        </w:tc>
        <w:tc>
          <w:tcPr>
            <w:tcW w:w="747" w:type="dxa"/>
            <w:tcBorders>
              <w:top w:val="single" w:sz="4" w:space="0" w:color="auto"/>
              <w:left w:val="single" w:sz="4" w:space="0" w:color="auto"/>
              <w:bottom w:val="single" w:sz="4" w:space="0" w:color="auto"/>
              <w:right w:val="single" w:sz="4" w:space="0" w:color="auto"/>
            </w:tcBorders>
            <w:noWrap/>
            <w:hideMark/>
          </w:tcPr>
          <w:p w14:paraId="76684686" w14:textId="77777777" w:rsidR="003915D2" w:rsidRDefault="003915D2">
            <w:pPr>
              <w:pStyle w:val="TAC"/>
              <w:rPr>
                <w:rFonts w:eastAsia="Malgun Gothic"/>
                <w:kern w:val="2"/>
                <w:szCs w:val="24"/>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9666C7B" w14:textId="77777777" w:rsidR="003915D2" w:rsidRDefault="003915D2">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95C7072" w14:textId="77777777" w:rsidR="003915D2" w:rsidRDefault="003915D2">
            <w:pPr>
              <w:pStyle w:val="TAC"/>
              <w:rPr>
                <w:kern w:val="2"/>
                <w:szCs w:val="24"/>
                <w:lang w:eastAsia="zh-CN"/>
              </w:rPr>
            </w:pPr>
            <w:r>
              <w:rPr>
                <w:rFonts w:cs="Arial"/>
                <w:kern w:val="2"/>
                <w:szCs w:val="24"/>
                <w:lang w:eastAsia="zh-CN"/>
              </w:rPr>
              <w:t>2640</w:t>
            </w:r>
          </w:p>
        </w:tc>
        <w:tc>
          <w:tcPr>
            <w:tcW w:w="752" w:type="dxa"/>
            <w:tcBorders>
              <w:top w:val="single" w:sz="4" w:space="0" w:color="auto"/>
              <w:left w:val="single" w:sz="4" w:space="0" w:color="auto"/>
              <w:bottom w:val="single" w:sz="4" w:space="0" w:color="auto"/>
              <w:right w:val="single" w:sz="4" w:space="0" w:color="auto"/>
            </w:tcBorders>
            <w:hideMark/>
          </w:tcPr>
          <w:p w14:paraId="3A527D03"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992AD64"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r>
      <w:tr w:rsidR="003915D2" w14:paraId="351CB111" w14:textId="77777777" w:rsidTr="003915D2">
        <w:trPr>
          <w:trHeight w:val="54"/>
          <w:jc w:val="center"/>
        </w:trPr>
        <w:tc>
          <w:tcPr>
            <w:tcW w:w="2258" w:type="dxa"/>
            <w:tcBorders>
              <w:top w:val="nil"/>
              <w:left w:val="single" w:sz="4" w:space="0" w:color="auto"/>
              <w:bottom w:val="nil"/>
              <w:right w:val="single" w:sz="4" w:space="0" w:color="auto"/>
            </w:tcBorders>
          </w:tcPr>
          <w:p w14:paraId="718CF33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75B0222" w14:textId="77777777" w:rsidR="003915D2" w:rsidRDefault="003915D2">
            <w:pPr>
              <w:pStyle w:val="TAC"/>
              <w:rPr>
                <w:lang w:eastAsia="zh-CN"/>
              </w:rPr>
            </w:pPr>
            <w:r>
              <w:rPr>
                <w:rFonts w:cs="Arial"/>
                <w:kern w:val="2"/>
                <w:szCs w:val="24"/>
                <w:lang w:eastAsia="zh-CN"/>
              </w:rPr>
              <w:t>13</w:t>
            </w:r>
          </w:p>
        </w:tc>
        <w:tc>
          <w:tcPr>
            <w:tcW w:w="1066" w:type="dxa"/>
            <w:tcBorders>
              <w:top w:val="single" w:sz="4" w:space="0" w:color="auto"/>
              <w:left w:val="single" w:sz="4" w:space="0" w:color="auto"/>
              <w:bottom w:val="single" w:sz="4" w:space="0" w:color="auto"/>
              <w:right w:val="single" w:sz="4" w:space="0" w:color="auto"/>
            </w:tcBorders>
            <w:noWrap/>
            <w:hideMark/>
          </w:tcPr>
          <w:p w14:paraId="096DB017" w14:textId="77777777" w:rsidR="003915D2" w:rsidRDefault="003915D2">
            <w:pPr>
              <w:pStyle w:val="TAC"/>
              <w:rPr>
                <w:kern w:val="2"/>
                <w:szCs w:val="24"/>
                <w:lang w:eastAsia="zh-CN"/>
              </w:rPr>
            </w:pPr>
            <w:r>
              <w:rPr>
                <w:rFonts w:eastAsia="Malgun Gothic" w:cs="Arial"/>
                <w:kern w:val="2"/>
                <w:szCs w:val="24"/>
                <w:lang w:eastAsia="ko-KR"/>
              </w:rPr>
              <w:t>781</w:t>
            </w:r>
          </w:p>
        </w:tc>
        <w:tc>
          <w:tcPr>
            <w:tcW w:w="747" w:type="dxa"/>
            <w:tcBorders>
              <w:top w:val="single" w:sz="4" w:space="0" w:color="auto"/>
              <w:left w:val="single" w:sz="4" w:space="0" w:color="auto"/>
              <w:bottom w:val="single" w:sz="4" w:space="0" w:color="auto"/>
              <w:right w:val="single" w:sz="4" w:space="0" w:color="auto"/>
            </w:tcBorders>
            <w:noWrap/>
            <w:hideMark/>
          </w:tcPr>
          <w:p w14:paraId="50091EBF" w14:textId="77777777" w:rsidR="003915D2" w:rsidRDefault="003915D2">
            <w:pPr>
              <w:pStyle w:val="TAC"/>
              <w:rPr>
                <w:rFonts w:eastAsia="Malgun Gothic"/>
                <w:kern w:val="2"/>
                <w:szCs w:val="24"/>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8ED6EAA" w14:textId="77777777" w:rsidR="003915D2" w:rsidRDefault="003915D2">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7BB2B1B" w14:textId="77777777" w:rsidR="003915D2" w:rsidRDefault="003915D2">
            <w:pPr>
              <w:pStyle w:val="TAC"/>
              <w:rPr>
                <w:kern w:val="2"/>
                <w:szCs w:val="24"/>
                <w:lang w:eastAsia="zh-CN"/>
              </w:rPr>
            </w:pPr>
            <w:r>
              <w:rPr>
                <w:rFonts w:cs="Arial"/>
                <w:kern w:val="2"/>
                <w:szCs w:val="24"/>
                <w:lang w:eastAsia="zh-CN"/>
              </w:rPr>
              <w:t>750</w:t>
            </w:r>
          </w:p>
        </w:tc>
        <w:tc>
          <w:tcPr>
            <w:tcW w:w="752" w:type="dxa"/>
            <w:tcBorders>
              <w:top w:val="single" w:sz="4" w:space="0" w:color="auto"/>
              <w:left w:val="single" w:sz="4" w:space="0" w:color="auto"/>
              <w:bottom w:val="single" w:sz="4" w:space="0" w:color="auto"/>
              <w:right w:val="single" w:sz="4" w:space="0" w:color="auto"/>
            </w:tcBorders>
            <w:hideMark/>
          </w:tcPr>
          <w:p w14:paraId="027158E5" w14:textId="77777777" w:rsidR="003915D2" w:rsidRDefault="003915D2">
            <w:pPr>
              <w:pStyle w:val="TAC"/>
              <w:rPr>
                <w:rFonts w:eastAsia="Malgun Gothic"/>
                <w:kern w:val="2"/>
                <w:szCs w:val="24"/>
                <w:lang w:eastAsia="ko-KR"/>
              </w:rPr>
            </w:pPr>
            <w:r>
              <w:rPr>
                <w:rFonts w:cs="Arial"/>
                <w:kern w:val="2"/>
                <w:szCs w:val="24"/>
                <w:lang w:eastAsia="zh-CN"/>
              </w:rPr>
              <w:t>31</w:t>
            </w:r>
          </w:p>
        </w:tc>
        <w:tc>
          <w:tcPr>
            <w:tcW w:w="1248" w:type="dxa"/>
            <w:tcBorders>
              <w:top w:val="single" w:sz="4" w:space="0" w:color="auto"/>
              <w:left w:val="single" w:sz="4" w:space="0" w:color="auto"/>
              <w:bottom w:val="single" w:sz="4" w:space="0" w:color="auto"/>
              <w:right w:val="single" w:sz="4" w:space="0" w:color="auto"/>
            </w:tcBorders>
            <w:hideMark/>
          </w:tcPr>
          <w:p w14:paraId="516BF181" w14:textId="77777777" w:rsidR="003915D2" w:rsidRDefault="003915D2">
            <w:pPr>
              <w:pStyle w:val="TAC"/>
              <w:rPr>
                <w:lang w:eastAsia="zh-CN"/>
              </w:rPr>
            </w:pPr>
            <w:r>
              <w:rPr>
                <w:lang w:eastAsia="ja-JP"/>
              </w:rPr>
              <w:t>IMD</w:t>
            </w:r>
            <w:r>
              <w:rPr>
                <w:lang w:eastAsia="zh-CN"/>
              </w:rPr>
              <w:t>2</w:t>
            </w:r>
          </w:p>
        </w:tc>
      </w:tr>
      <w:tr w:rsidR="003915D2" w14:paraId="6BD103F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8C1A36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7A78D07" w14:textId="77777777" w:rsidR="003915D2" w:rsidRDefault="003915D2">
            <w:pPr>
              <w:pStyle w:val="TAC"/>
              <w:rPr>
                <w:lang w:eastAsia="zh-CN"/>
              </w:rPr>
            </w:pPr>
            <w:r>
              <w:rPr>
                <w:rFonts w:eastAsia="Malgun Gothic" w:cs="Arial"/>
                <w:kern w:val="2"/>
                <w:szCs w:val="24"/>
                <w:lang w:eastAsia="ko-KR"/>
              </w:rPr>
              <w:t>n66</w:t>
            </w:r>
          </w:p>
        </w:tc>
        <w:tc>
          <w:tcPr>
            <w:tcW w:w="1066" w:type="dxa"/>
            <w:tcBorders>
              <w:top w:val="single" w:sz="4" w:space="0" w:color="auto"/>
              <w:left w:val="single" w:sz="4" w:space="0" w:color="auto"/>
              <w:bottom w:val="single" w:sz="4" w:space="0" w:color="auto"/>
              <w:right w:val="single" w:sz="4" w:space="0" w:color="auto"/>
            </w:tcBorders>
            <w:noWrap/>
            <w:hideMark/>
          </w:tcPr>
          <w:p w14:paraId="61DA05C1" w14:textId="77777777" w:rsidR="003915D2" w:rsidRDefault="003915D2">
            <w:pPr>
              <w:pStyle w:val="TAC"/>
              <w:rPr>
                <w:kern w:val="2"/>
                <w:szCs w:val="24"/>
                <w:lang w:eastAsia="zh-CN"/>
              </w:rPr>
            </w:pPr>
            <w:r>
              <w:rPr>
                <w:rFonts w:eastAsia="Malgun Gothic" w:cs="Arial"/>
                <w:kern w:val="2"/>
                <w:szCs w:val="24"/>
                <w:lang w:eastAsia="ko-KR"/>
              </w:rPr>
              <w:t>1770</w:t>
            </w:r>
          </w:p>
        </w:tc>
        <w:tc>
          <w:tcPr>
            <w:tcW w:w="747" w:type="dxa"/>
            <w:tcBorders>
              <w:top w:val="single" w:sz="4" w:space="0" w:color="auto"/>
              <w:left w:val="single" w:sz="4" w:space="0" w:color="auto"/>
              <w:bottom w:val="single" w:sz="4" w:space="0" w:color="auto"/>
              <w:right w:val="single" w:sz="4" w:space="0" w:color="auto"/>
            </w:tcBorders>
            <w:noWrap/>
            <w:hideMark/>
          </w:tcPr>
          <w:p w14:paraId="041BB082" w14:textId="77777777" w:rsidR="003915D2" w:rsidRDefault="003915D2">
            <w:pPr>
              <w:pStyle w:val="TAC"/>
              <w:rPr>
                <w:rFonts w:eastAsia="Malgun Gothic"/>
                <w:kern w:val="2"/>
                <w:szCs w:val="24"/>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54F1437" w14:textId="77777777" w:rsidR="003915D2" w:rsidRDefault="003915D2">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5C7432B" w14:textId="77777777" w:rsidR="003915D2" w:rsidRDefault="003915D2">
            <w:pPr>
              <w:pStyle w:val="TAC"/>
              <w:rPr>
                <w:kern w:val="2"/>
                <w:szCs w:val="24"/>
                <w:lang w:eastAsia="zh-CN"/>
              </w:rPr>
            </w:pPr>
            <w:r>
              <w:rPr>
                <w:rFonts w:eastAsia="Malgun Gothic" w:cs="Arial"/>
                <w:kern w:val="2"/>
                <w:szCs w:val="24"/>
                <w:lang w:eastAsia="ko-KR"/>
              </w:rPr>
              <w:t>2170</w:t>
            </w:r>
          </w:p>
        </w:tc>
        <w:tc>
          <w:tcPr>
            <w:tcW w:w="752" w:type="dxa"/>
            <w:tcBorders>
              <w:top w:val="single" w:sz="4" w:space="0" w:color="auto"/>
              <w:left w:val="single" w:sz="4" w:space="0" w:color="auto"/>
              <w:bottom w:val="single" w:sz="4" w:space="0" w:color="auto"/>
              <w:right w:val="single" w:sz="4" w:space="0" w:color="auto"/>
            </w:tcBorders>
            <w:hideMark/>
          </w:tcPr>
          <w:p w14:paraId="3868A383"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15598BB" w14:textId="77777777" w:rsidR="003915D2" w:rsidRDefault="003915D2">
            <w:pPr>
              <w:pStyle w:val="TAC"/>
              <w:rPr>
                <w:rFonts w:eastAsia="Malgun Gothic"/>
                <w:lang w:eastAsia="ko-KR"/>
              </w:rPr>
            </w:pPr>
            <w:r>
              <w:rPr>
                <w:rFonts w:eastAsia="Malgun Gothic"/>
                <w:lang w:eastAsia="ko-KR"/>
              </w:rPr>
              <w:t>N/A</w:t>
            </w:r>
          </w:p>
        </w:tc>
      </w:tr>
      <w:tr w:rsidR="003915D2" w14:paraId="04CAFCC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C92FABE" w14:textId="77777777" w:rsidR="003915D2" w:rsidRDefault="003915D2">
            <w:pPr>
              <w:pStyle w:val="TAC"/>
            </w:pPr>
            <w:r>
              <w:rPr>
                <w:rFonts w:eastAsia="Malgun Gothic" w:cs="Arial"/>
                <w:kern w:val="2"/>
                <w:szCs w:val="24"/>
                <w:lang w:eastAsia="ko-KR"/>
              </w:rPr>
              <w:t>DC_7A-13A_n66A</w:t>
            </w:r>
          </w:p>
        </w:tc>
        <w:tc>
          <w:tcPr>
            <w:tcW w:w="867" w:type="dxa"/>
            <w:tcBorders>
              <w:top w:val="single" w:sz="4" w:space="0" w:color="auto"/>
              <w:left w:val="single" w:sz="4" w:space="0" w:color="auto"/>
              <w:bottom w:val="single" w:sz="4" w:space="0" w:color="auto"/>
              <w:right w:val="single" w:sz="4" w:space="0" w:color="auto"/>
            </w:tcBorders>
            <w:hideMark/>
          </w:tcPr>
          <w:p w14:paraId="3DAA325A" w14:textId="77777777" w:rsidR="003915D2" w:rsidRDefault="003915D2">
            <w:pPr>
              <w:pStyle w:val="TAC"/>
              <w:rPr>
                <w:lang w:eastAsia="zh-CN"/>
              </w:rPr>
            </w:pPr>
            <w:r>
              <w:rPr>
                <w:rFonts w:cs="Arial"/>
                <w:kern w:val="2"/>
                <w:szCs w:val="24"/>
                <w:lang w:eastAsia="zh-CN"/>
              </w:rPr>
              <w:t>7</w:t>
            </w:r>
          </w:p>
        </w:tc>
        <w:tc>
          <w:tcPr>
            <w:tcW w:w="1066" w:type="dxa"/>
            <w:tcBorders>
              <w:top w:val="single" w:sz="4" w:space="0" w:color="auto"/>
              <w:left w:val="single" w:sz="4" w:space="0" w:color="auto"/>
              <w:bottom w:val="single" w:sz="4" w:space="0" w:color="auto"/>
              <w:right w:val="single" w:sz="4" w:space="0" w:color="auto"/>
            </w:tcBorders>
            <w:noWrap/>
            <w:hideMark/>
          </w:tcPr>
          <w:p w14:paraId="455A6CAE" w14:textId="77777777" w:rsidR="003915D2" w:rsidRDefault="003915D2">
            <w:pPr>
              <w:pStyle w:val="TAC"/>
              <w:rPr>
                <w:kern w:val="2"/>
                <w:szCs w:val="24"/>
                <w:lang w:eastAsia="zh-CN"/>
              </w:rPr>
            </w:pPr>
            <w:r>
              <w:rPr>
                <w:rFonts w:eastAsia="Malgun Gothic" w:cs="Arial"/>
                <w:kern w:val="2"/>
                <w:szCs w:val="24"/>
                <w:lang w:eastAsia="ko-KR"/>
              </w:rPr>
              <w:t>2540</w:t>
            </w:r>
          </w:p>
        </w:tc>
        <w:tc>
          <w:tcPr>
            <w:tcW w:w="747" w:type="dxa"/>
            <w:tcBorders>
              <w:top w:val="single" w:sz="4" w:space="0" w:color="auto"/>
              <w:left w:val="single" w:sz="4" w:space="0" w:color="auto"/>
              <w:bottom w:val="single" w:sz="4" w:space="0" w:color="auto"/>
              <w:right w:val="single" w:sz="4" w:space="0" w:color="auto"/>
            </w:tcBorders>
            <w:noWrap/>
            <w:hideMark/>
          </w:tcPr>
          <w:p w14:paraId="39081BB7" w14:textId="77777777" w:rsidR="003915D2" w:rsidRDefault="003915D2">
            <w:pPr>
              <w:pStyle w:val="TAC"/>
              <w:rPr>
                <w:rFonts w:eastAsia="Malgun Gothic"/>
                <w:kern w:val="2"/>
                <w:szCs w:val="24"/>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71C006B" w14:textId="77777777" w:rsidR="003915D2" w:rsidRDefault="003915D2">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848C08B" w14:textId="77777777" w:rsidR="003915D2" w:rsidRDefault="003915D2">
            <w:pPr>
              <w:pStyle w:val="TAC"/>
              <w:rPr>
                <w:kern w:val="2"/>
                <w:szCs w:val="24"/>
                <w:lang w:eastAsia="zh-CN"/>
              </w:rPr>
            </w:pPr>
            <w:r>
              <w:rPr>
                <w:rFonts w:cs="Arial"/>
                <w:kern w:val="2"/>
                <w:szCs w:val="24"/>
                <w:lang w:eastAsia="zh-CN"/>
              </w:rPr>
              <w:t>2660</w:t>
            </w:r>
          </w:p>
        </w:tc>
        <w:tc>
          <w:tcPr>
            <w:tcW w:w="752" w:type="dxa"/>
            <w:tcBorders>
              <w:top w:val="single" w:sz="4" w:space="0" w:color="auto"/>
              <w:left w:val="single" w:sz="4" w:space="0" w:color="auto"/>
              <w:bottom w:val="single" w:sz="4" w:space="0" w:color="auto"/>
              <w:right w:val="single" w:sz="4" w:space="0" w:color="auto"/>
            </w:tcBorders>
            <w:hideMark/>
          </w:tcPr>
          <w:p w14:paraId="7A0F6CC2" w14:textId="77777777" w:rsidR="003915D2" w:rsidRDefault="003915D2">
            <w:pPr>
              <w:pStyle w:val="TAC"/>
              <w:rPr>
                <w:rFonts w:eastAsia="Malgun Gothic"/>
                <w:kern w:val="2"/>
                <w:szCs w:val="24"/>
                <w:lang w:eastAsia="ko-KR"/>
              </w:rPr>
            </w:pPr>
            <w:r>
              <w:rPr>
                <w:rFonts w:cs="Arial"/>
                <w:kern w:val="2"/>
                <w:szCs w:val="24"/>
                <w:lang w:eastAsia="zh-CN"/>
              </w:rPr>
              <w:t>18</w:t>
            </w:r>
          </w:p>
        </w:tc>
        <w:tc>
          <w:tcPr>
            <w:tcW w:w="1248" w:type="dxa"/>
            <w:tcBorders>
              <w:top w:val="single" w:sz="4" w:space="0" w:color="auto"/>
              <w:left w:val="single" w:sz="4" w:space="0" w:color="auto"/>
              <w:bottom w:val="single" w:sz="4" w:space="0" w:color="auto"/>
              <w:right w:val="single" w:sz="4" w:space="0" w:color="auto"/>
            </w:tcBorders>
            <w:hideMark/>
          </w:tcPr>
          <w:p w14:paraId="3CCC4DA1" w14:textId="77777777" w:rsidR="003915D2" w:rsidRDefault="003915D2">
            <w:pPr>
              <w:pStyle w:val="TAC"/>
              <w:rPr>
                <w:lang w:eastAsia="zh-CN"/>
              </w:rPr>
            </w:pPr>
            <w:r>
              <w:rPr>
                <w:lang w:eastAsia="ja-JP"/>
              </w:rPr>
              <w:t>IMD</w:t>
            </w:r>
            <w:r>
              <w:rPr>
                <w:lang w:eastAsia="zh-CN"/>
              </w:rPr>
              <w:t>3</w:t>
            </w:r>
          </w:p>
        </w:tc>
      </w:tr>
      <w:tr w:rsidR="003915D2" w14:paraId="4E9348B1" w14:textId="77777777" w:rsidTr="003915D2">
        <w:trPr>
          <w:trHeight w:val="54"/>
          <w:jc w:val="center"/>
        </w:trPr>
        <w:tc>
          <w:tcPr>
            <w:tcW w:w="2258" w:type="dxa"/>
            <w:tcBorders>
              <w:top w:val="nil"/>
              <w:left w:val="single" w:sz="4" w:space="0" w:color="auto"/>
              <w:bottom w:val="nil"/>
              <w:right w:val="single" w:sz="4" w:space="0" w:color="auto"/>
            </w:tcBorders>
          </w:tcPr>
          <w:p w14:paraId="7A4FDEE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526BC0C" w14:textId="77777777" w:rsidR="003915D2" w:rsidRDefault="003915D2">
            <w:pPr>
              <w:pStyle w:val="TAC"/>
              <w:rPr>
                <w:lang w:eastAsia="zh-CN"/>
              </w:rPr>
            </w:pPr>
            <w:r>
              <w:rPr>
                <w:rFonts w:eastAsia="Malgun Gothic" w:cs="Arial"/>
                <w:kern w:val="2"/>
                <w:szCs w:val="24"/>
                <w:lang w:eastAsia="ko-KR"/>
              </w:rPr>
              <w:t>13</w:t>
            </w:r>
          </w:p>
        </w:tc>
        <w:tc>
          <w:tcPr>
            <w:tcW w:w="1066" w:type="dxa"/>
            <w:tcBorders>
              <w:top w:val="single" w:sz="4" w:space="0" w:color="auto"/>
              <w:left w:val="single" w:sz="4" w:space="0" w:color="auto"/>
              <w:bottom w:val="single" w:sz="4" w:space="0" w:color="auto"/>
              <w:right w:val="single" w:sz="4" w:space="0" w:color="auto"/>
            </w:tcBorders>
            <w:noWrap/>
            <w:hideMark/>
          </w:tcPr>
          <w:p w14:paraId="1A0915DE" w14:textId="77777777" w:rsidR="003915D2" w:rsidRDefault="003915D2">
            <w:pPr>
              <w:pStyle w:val="TAC"/>
              <w:rPr>
                <w:kern w:val="2"/>
                <w:szCs w:val="24"/>
                <w:lang w:eastAsia="zh-CN"/>
              </w:rPr>
            </w:pPr>
            <w:r>
              <w:rPr>
                <w:rFonts w:eastAsia="Malgun Gothic" w:cs="Arial"/>
                <w:kern w:val="2"/>
                <w:szCs w:val="24"/>
                <w:lang w:eastAsia="ko-KR"/>
              </w:rPr>
              <w:t>780</w:t>
            </w:r>
          </w:p>
        </w:tc>
        <w:tc>
          <w:tcPr>
            <w:tcW w:w="747" w:type="dxa"/>
            <w:tcBorders>
              <w:top w:val="single" w:sz="4" w:space="0" w:color="auto"/>
              <w:left w:val="single" w:sz="4" w:space="0" w:color="auto"/>
              <w:bottom w:val="single" w:sz="4" w:space="0" w:color="auto"/>
              <w:right w:val="single" w:sz="4" w:space="0" w:color="auto"/>
            </w:tcBorders>
            <w:noWrap/>
            <w:hideMark/>
          </w:tcPr>
          <w:p w14:paraId="6998A2A3" w14:textId="77777777" w:rsidR="003915D2" w:rsidRDefault="003915D2">
            <w:pPr>
              <w:pStyle w:val="TAC"/>
              <w:rPr>
                <w:rFonts w:eastAsia="Malgun Gothic"/>
                <w:kern w:val="2"/>
                <w:szCs w:val="24"/>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FA441E0" w14:textId="77777777" w:rsidR="003915D2" w:rsidRDefault="003915D2">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B7FEF1C" w14:textId="77777777" w:rsidR="003915D2" w:rsidRDefault="003915D2">
            <w:pPr>
              <w:pStyle w:val="TAC"/>
              <w:rPr>
                <w:kern w:val="2"/>
                <w:szCs w:val="24"/>
                <w:lang w:eastAsia="zh-CN"/>
              </w:rPr>
            </w:pPr>
            <w:r>
              <w:rPr>
                <w:rFonts w:cs="Arial"/>
                <w:kern w:val="2"/>
                <w:szCs w:val="24"/>
                <w:lang w:eastAsia="zh-CN"/>
              </w:rPr>
              <w:t>749</w:t>
            </w:r>
          </w:p>
        </w:tc>
        <w:tc>
          <w:tcPr>
            <w:tcW w:w="752" w:type="dxa"/>
            <w:tcBorders>
              <w:top w:val="single" w:sz="4" w:space="0" w:color="auto"/>
              <w:left w:val="single" w:sz="4" w:space="0" w:color="auto"/>
              <w:bottom w:val="single" w:sz="4" w:space="0" w:color="auto"/>
              <w:right w:val="single" w:sz="4" w:space="0" w:color="auto"/>
            </w:tcBorders>
            <w:hideMark/>
          </w:tcPr>
          <w:p w14:paraId="760502F9"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95009C3" w14:textId="77777777" w:rsidR="003915D2" w:rsidRDefault="003915D2">
            <w:pPr>
              <w:pStyle w:val="TAC"/>
              <w:rPr>
                <w:rFonts w:eastAsia="Malgun Gothic"/>
                <w:lang w:eastAsia="ko-KR"/>
              </w:rPr>
            </w:pPr>
            <w:r>
              <w:rPr>
                <w:rFonts w:eastAsia="Malgun Gothic"/>
                <w:lang w:eastAsia="ko-KR"/>
              </w:rPr>
              <w:t>N/A</w:t>
            </w:r>
          </w:p>
        </w:tc>
      </w:tr>
      <w:tr w:rsidR="003915D2" w14:paraId="4FFA55F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35899C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90F205B" w14:textId="77777777" w:rsidR="003915D2" w:rsidRDefault="003915D2">
            <w:pPr>
              <w:pStyle w:val="TAC"/>
              <w:rPr>
                <w:lang w:eastAsia="zh-CN"/>
              </w:rPr>
            </w:pPr>
            <w:r>
              <w:rPr>
                <w:rFonts w:eastAsia="Malgun Gothic" w:cs="Arial"/>
                <w:kern w:val="2"/>
                <w:szCs w:val="24"/>
                <w:lang w:eastAsia="ko-KR"/>
              </w:rPr>
              <w:t>n66</w:t>
            </w:r>
          </w:p>
        </w:tc>
        <w:tc>
          <w:tcPr>
            <w:tcW w:w="1066" w:type="dxa"/>
            <w:tcBorders>
              <w:top w:val="single" w:sz="4" w:space="0" w:color="auto"/>
              <w:left w:val="single" w:sz="4" w:space="0" w:color="auto"/>
              <w:bottom w:val="single" w:sz="4" w:space="0" w:color="auto"/>
              <w:right w:val="single" w:sz="4" w:space="0" w:color="auto"/>
            </w:tcBorders>
            <w:noWrap/>
            <w:hideMark/>
          </w:tcPr>
          <w:p w14:paraId="54593972" w14:textId="77777777" w:rsidR="003915D2" w:rsidRDefault="003915D2">
            <w:pPr>
              <w:pStyle w:val="TAC"/>
              <w:rPr>
                <w:kern w:val="2"/>
                <w:szCs w:val="24"/>
                <w:lang w:eastAsia="zh-CN"/>
              </w:rPr>
            </w:pPr>
            <w:r>
              <w:rPr>
                <w:rFonts w:eastAsia="Malgun Gothic" w:cs="Arial"/>
                <w:kern w:val="2"/>
                <w:szCs w:val="24"/>
                <w:lang w:eastAsia="ko-KR"/>
              </w:rPr>
              <w:t>1720</w:t>
            </w:r>
          </w:p>
        </w:tc>
        <w:tc>
          <w:tcPr>
            <w:tcW w:w="747" w:type="dxa"/>
            <w:tcBorders>
              <w:top w:val="single" w:sz="4" w:space="0" w:color="auto"/>
              <w:left w:val="single" w:sz="4" w:space="0" w:color="auto"/>
              <w:bottom w:val="single" w:sz="4" w:space="0" w:color="auto"/>
              <w:right w:val="single" w:sz="4" w:space="0" w:color="auto"/>
            </w:tcBorders>
            <w:noWrap/>
            <w:hideMark/>
          </w:tcPr>
          <w:p w14:paraId="7DFDA3F3" w14:textId="77777777" w:rsidR="003915D2" w:rsidRDefault="003915D2">
            <w:pPr>
              <w:pStyle w:val="TAC"/>
              <w:rPr>
                <w:rFonts w:eastAsia="Malgun Gothic"/>
                <w:kern w:val="2"/>
                <w:szCs w:val="24"/>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687A3CE" w14:textId="77777777" w:rsidR="003915D2" w:rsidRDefault="003915D2">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CA3D980" w14:textId="77777777" w:rsidR="003915D2" w:rsidRDefault="003915D2">
            <w:pPr>
              <w:pStyle w:val="TAC"/>
              <w:rPr>
                <w:kern w:val="2"/>
                <w:szCs w:val="24"/>
                <w:lang w:eastAsia="zh-CN"/>
              </w:rPr>
            </w:pPr>
            <w:r>
              <w:rPr>
                <w:rFonts w:cs="Arial"/>
                <w:kern w:val="2"/>
                <w:szCs w:val="24"/>
                <w:lang w:eastAsia="zh-CN"/>
              </w:rPr>
              <w:t>2120</w:t>
            </w:r>
          </w:p>
        </w:tc>
        <w:tc>
          <w:tcPr>
            <w:tcW w:w="752" w:type="dxa"/>
            <w:tcBorders>
              <w:top w:val="single" w:sz="4" w:space="0" w:color="auto"/>
              <w:left w:val="single" w:sz="4" w:space="0" w:color="auto"/>
              <w:bottom w:val="single" w:sz="4" w:space="0" w:color="auto"/>
              <w:right w:val="single" w:sz="4" w:space="0" w:color="auto"/>
            </w:tcBorders>
            <w:hideMark/>
          </w:tcPr>
          <w:p w14:paraId="54DBB7CD"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C270513" w14:textId="77777777" w:rsidR="003915D2" w:rsidRDefault="003915D2">
            <w:pPr>
              <w:pStyle w:val="TAC"/>
              <w:rPr>
                <w:rFonts w:eastAsia="Malgun Gothic"/>
                <w:lang w:eastAsia="ko-KR"/>
              </w:rPr>
            </w:pPr>
            <w:r>
              <w:rPr>
                <w:rFonts w:eastAsia="Malgun Gothic"/>
                <w:lang w:eastAsia="ko-KR"/>
              </w:rPr>
              <w:t>N/A</w:t>
            </w:r>
          </w:p>
        </w:tc>
      </w:tr>
      <w:tr w:rsidR="003915D2" w14:paraId="278542F6"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51C090B6" w14:textId="77777777" w:rsidR="003915D2" w:rsidRDefault="003915D2">
            <w:pPr>
              <w:pStyle w:val="TAC"/>
              <w:rPr>
                <w:lang w:val="sv-SE" w:eastAsia="ja-JP"/>
              </w:rPr>
            </w:pPr>
            <w:r>
              <w:rPr>
                <w:lang w:val="sv-SE" w:eastAsia="ja-JP"/>
              </w:rPr>
              <w:t>DC_7A-13A_n25A</w:t>
            </w:r>
          </w:p>
          <w:p w14:paraId="637C87DB" w14:textId="77777777" w:rsidR="003915D2" w:rsidRDefault="003915D2">
            <w:pPr>
              <w:pStyle w:val="TAC"/>
            </w:pPr>
            <w:r>
              <w:t>DC_7A-7A-13A_n25A</w:t>
            </w:r>
          </w:p>
          <w:p w14:paraId="3B74D26C" w14:textId="77777777" w:rsidR="003915D2" w:rsidRDefault="003915D2">
            <w:pPr>
              <w:pStyle w:val="TAC"/>
            </w:pPr>
            <w:r>
              <w:t>DC_7C-13A_n25A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BB9485D" w14:textId="77777777" w:rsidR="003915D2" w:rsidRDefault="003915D2">
            <w:pPr>
              <w:pStyle w:val="TAC"/>
              <w:rPr>
                <w:rFonts w:eastAsia="Malgun Gothic" w:cs="Arial"/>
                <w:kern w:val="2"/>
                <w:szCs w:val="24"/>
                <w:lang w:eastAsia="ko-KR"/>
              </w:rPr>
            </w:pPr>
            <w:r>
              <w:rPr>
                <w:rFonts w:eastAsia="Malgun Gothic"/>
                <w:szCs w:val="18"/>
                <w:lang w:eastAsia="ko-KR"/>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E19C411" w14:textId="77777777" w:rsidR="003915D2" w:rsidRDefault="003915D2">
            <w:pPr>
              <w:pStyle w:val="TAC"/>
              <w:rPr>
                <w:rFonts w:eastAsia="Malgun Gothic" w:cs="Arial"/>
                <w:kern w:val="2"/>
                <w:szCs w:val="24"/>
                <w:lang w:eastAsia="ko-KR"/>
              </w:rPr>
            </w:pPr>
            <w:r>
              <w:t>2542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D83A76E" w14:textId="77777777" w:rsidR="003915D2" w:rsidRDefault="003915D2">
            <w:pPr>
              <w:pStyle w:val="TAC"/>
              <w:rPr>
                <w:rFonts w:eastAsia="Malgun Gothic" w:cs="Arial"/>
                <w:kern w:val="2"/>
                <w:szCs w:val="24"/>
                <w:lang w:eastAsia="ko-KR"/>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EBAE5F9" w14:textId="77777777" w:rsidR="003915D2" w:rsidRDefault="003915D2">
            <w:pPr>
              <w:pStyle w:val="TAC"/>
              <w:rPr>
                <w:rFonts w:eastAsia="Malgun Gothic" w:cs="Arial"/>
                <w:kern w:val="2"/>
                <w:szCs w:val="24"/>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157871" w14:textId="77777777" w:rsidR="003915D2" w:rsidRDefault="003915D2">
            <w:pPr>
              <w:pStyle w:val="TAC"/>
              <w:rPr>
                <w:rFonts w:cs="Arial"/>
                <w:kern w:val="2"/>
                <w:szCs w:val="24"/>
                <w:lang w:eastAsia="zh-CN"/>
              </w:rPr>
            </w:pPr>
            <w:r>
              <w:rPr>
                <w:rFonts w:eastAsia="Malgun Gothic"/>
                <w:szCs w:val="18"/>
                <w:lang w:eastAsia="ko-KR"/>
              </w:rPr>
              <w:t>2662</w:t>
            </w:r>
          </w:p>
        </w:tc>
        <w:tc>
          <w:tcPr>
            <w:tcW w:w="752" w:type="dxa"/>
            <w:tcBorders>
              <w:top w:val="single" w:sz="4" w:space="0" w:color="auto"/>
              <w:left w:val="single" w:sz="4" w:space="0" w:color="auto"/>
              <w:bottom w:val="single" w:sz="4" w:space="0" w:color="auto"/>
              <w:right w:val="single" w:sz="4" w:space="0" w:color="auto"/>
            </w:tcBorders>
            <w:vAlign w:val="center"/>
            <w:hideMark/>
          </w:tcPr>
          <w:p w14:paraId="29BA71FA" w14:textId="77777777" w:rsidR="003915D2" w:rsidRDefault="003915D2">
            <w:pPr>
              <w:pStyle w:val="TAC"/>
              <w:rPr>
                <w:rFonts w:eastAsia="Malgun Gothic" w:cs="Arial"/>
                <w:kern w:val="2"/>
                <w:szCs w:val="24"/>
                <w:lang w:eastAsia="ko-KR"/>
              </w:rPr>
            </w:pPr>
            <w:r>
              <w:t>27.6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0B33F03" w14:textId="77777777" w:rsidR="003915D2" w:rsidRDefault="003915D2">
            <w:pPr>
              <w:pStyle w:val="TAC"/>
              <w:rPr>
                <w:rFonts w:eastAsia="Malgun Gothic"/>
                <w:lang w:eastAsia="ko-KR"/>
              </w:rPr>
            </w:pPr>
            <w:r>
              <w:t>IMD2</w:t>
            </w:r>
          </w:p>
        </w:tc>
      </w:tr>
      <w:tr w:rsidR="003915D2" w14:paraId="3AC7D271"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E66AE5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043BD4D8" w14:textId="77777777" w:rsidR="003915D2" w:rsidRDefault="003915D2">
            <w:pPr>
              <w:pStyle w:val="TAC"/>
              <w:rPr>
                <w:rFonts w:eastAsia="Malgun Gothic" w:cs="Arial"/>
                <w:kern w:val="2"/>
                <w:szCs w:val="24"/>
                <w:lang w:eastAsia="ko-KR"/>
              </w:rPr>
            </w:pPr>
            <w:r>
              <w:rPr>
                <w:rFonts w:eastAsia="Malgun Gothic"/>
                <w:szCs w:val="18"/>
                <w:lang w:eastAsia="ko-KR"/>
              </w:rPr>
              <w:t>13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66118A5" w14:textId="77777777" w:rsidR="003915D2" w:rsidRDefault="003915D2">
            <w:pPr>
              <w:pStyle w:val="TAC"/>
              <w:rPr>
                <w:rFonts w:eastAsia="Malgun Gothic" w:cs="Arial"/>
                <w:kern w:val="2"/>
                <w:szCs w:val="24"/>
                <w:lang w:eastAsia="ko-KR"/>
              </w:rPr>
            </w:pPr>
            <w:r>
              <w:t>782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5FB31EE" w14:textId="77777777" w:rsidR="003915D2" w:rsidRDefault="003915D2">
            <w:pPr>
              <w:pStyle w:val="TAC"/>
              <w:rPr>
                <w:rFonts w:eastAsia="Malgun Gothic" w:cs="Arial"/>
                <w:kern w:val="2"/>
                <w:szCs w:val="24"/>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0B755F3" w14:textId="77777777" w:rsidR="003915D2" w:rsidRDefault="003915D2">
            <w:pPr>
              <w:pStyle w:val="TAC"/>
              <w:rPr>
                <w:rFonts w:eastAsia="Malgun Gothic" w:cs="Arial"/>
                <w:kern w:val="2"/>
                <w:szCs w:val="24"/>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6900A1" w14:textId="77777777" w:rsidR="003915D2" w:rsidRDefault="003915D2">
            <w:pPr>
              <w:pStyle w:val="TAC"/>
              <w:rPr>
                <w:rFonts w:cs="Arial"/>
                <w:kern w:val="2"/>
                <w:szCs w:val="24"/>
                <w:lang w:eastAsia="zh-CN"/>
              </w:rPr>
            </w:pPr>
            <w:r>
              <w:t>751</w:t>
            </w:r>
          </w:p>
        </w:tc>
        <w:tc>
          <w:tcPr>
            <w:tcW w:w="752" w:type="dxa"/>
            <w:tcBorders>
              <w:top w:val="single" w:sz="4" w:space="0" w:color="auto"/>
              <w:left w:val="single" w:sz="4" w:space="0" w:color="auto"/>
              <w:bottom w:val="single" w:sz="4" w:space="0" w:color="auto"/>
              <w:right w:val="single" w:sz="4" w:space="0" w:color="auto"/>
            </w:tcBorders>
            <w:vAlign w:val="center"/>
            <w:hideMark/>
          </w:tcPr>
          <w:p w14:paraId="3B49E08D" w14:textId="77777777" w:rsidR="003915D2" w:rsidRDefault="003915D2">
            <w:pPr>
              <w:pStyle w:val="TAC"/>
              <w:rPr>
                <w:rFonts w:eastAsia="Malgun Gothic" w:cs="Arial"/>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C3866AE" w14:textId="77777777" w:rsidR="003915D2" w:rsidRDefault="003915D2">
            <w:pPr>
              <w:pStyle w:val="TAC"/>
              <w:rPr>
                <w:rFonts w:eastAsia="Malgun Gothic"/>
                <w:lang w:eastAsia="ko-KR"/>
              </w:rPr>
            </w:pPr>
            <w:r>
              <w:t>N/A</w:t>
            </w:r>
          </w:p>
        </w:tc>
      </w:tr>
      <w:tr w:rsidR="003915D2" w14:paraId="2BC7B85A"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1EE0F97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37D01258" w14:textId="77777777" w:rsidR="003915D2" w:rsidRDefault="003915D2">
            <w:pPr>
              <w:pStyle w:val="TAC"/>
              <w:rPr>
                <w:rFonts w:eastAsia="Malgun Gothic" w:cs="Arial"/>
                <w:kern w:val="2"/>
                <w:szCs w:val="24"/>
                <w:lang w:eastAsia="ko-KR"/>
              </w:rPr>
            </w:pPr>
            <w:r>
              <w:rPr>
                <w:rFonts w:eastAsia="Malgun Gothic"/>
                <w:szCs w:val="18"/>
                <w:lang w:eastAsia="ko-KR"/>
              </w:rPr>
              <w:t>n25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45C7CF4" w14:textId="77777777" w:rsidR="003915D2" w:rsidRDefault="003915D2">
            <w:pPr>
              <w:pStyle w:val="TAC"/>
              <w:rPr>
                <w:rFonts w:eastAsia="Malgun Gothic" w:cs="Arial"/>
                <w:kern w:val="2"/>
                <w:szCs w:val="24"/>
                <w:lang w:eastAsia="ko-KR"/>
              </w:rPr>
            </w:pPr>
            <w:r>
              <w:rPr>
                <w:rFonts w:eastAsia="Malgun Gothic"/>
                <w:szCs w:val="18"/>
                <w:lang w:eastAsia="ko-KR"/>
              </w:rPr>
              <w:t>1880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B328551" w14:textId="77777777" w:rsidR="003915D2" w:rsidRDefault="003915D2">
            <w:pPr>
              <w:pStyle w:val="TAC"/>
              <w:rPr>
                <w:rFonts w:eastAsia="Malgun Gothic" w:cs="Arial"/>
                <w:kern w:val="2"/>
                <w:szCs w:val="24"/>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C3144C0" w14:textId="77777777" w:rsidR="003915D2" w:rsidRDefault="003915D2">
            <w:pPr>
              <w:pStyle w:val="TAC"/>
              <w:rPr>
                <w:rFonts w:eastAsia="Malgun Gothic" w:cs="Arial"/>
                <w:kern w:val="2"/>
                <w:szCs w:val="24"/>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92748CD" w14:textId="77777777" w:rsidR="003915D2" w:rsidRDefault="003915D2">
            <w:pPr>
              <w:pStyle w:val="TAC"/>
              <w:rPr>
                <w:rFonts w:cs="Arial"/>
                <w:kern w:val="2"/>
                <w:szCs w:val="24"/>
                <w:lang w:eastAsia="zh-CN"/>
              </w:rPr>
            </w:pPr>
            <w:r>
              <w:t>1960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320AC27" w14:textId="77777777" w:rsidR="003915D2" w:rsidRDefault="003915D2">
            <w:pPr>
              <w:pStyle w:val="TAC"/>
              <w:rPr>
                <w:rFonts w:eastAsia="Malgun Gothic" w:cs="Arial"/>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79192D" w14:textId="77777777" w:rsidR="003915D2" w:rsidRDefault="003915D2">
            <w:pPr>
              <w:pStyle w:val="TAC"/>
              <w:rPr>
                <w:rFonts w:eastAsia="Malgun Gothic"/>
                <w:lang w:eastAsia="ko-KR"/>
              </w:rPr>
            </w:pPr>
            <w:r>
              <w:t>N/A</w:t>
            </w:r>
          </w:p>
        </w:tc>
      </w:tr>
      <w:tr w:rsidR="003915D2" w14:paraId="27F24560"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7F828D7" w14:textId="77777777" w:rsidR="003915D2" w:rsidRDefault="003915D2">
            <w:pPr>
              <w:pStyle w:val="TAC"/>
            </w:pPr>
            <w:r>
              <w:t>DC_7A-20A_n1A</w:t>
            </w:r>
          </w:p>
          <w:p w14:paraId="76439944" w14:textId="77777777" w:rsidR="003915D2" w:rsidRDefault="003915D2">
            <w:pPr>
              <w:pStyle w:val="TAC"/>
            </w:pPr>
            <w:r>
              <w:rPr>
                <w:rFonts w:cs="Arial"/>
                <w:lang w:eastAsia="ja-JP"/>
              </w:rPr>
              <w:t>DC_7C-20A_n1A</w:t>
            </w:r>
          </w:p>
        </w:tc>
        <w:tc>
          <w:tcPr>
            <w:tcW w:w="867" w:type="dxa"/>
            <w:tcBorders>
              <w:top w:val="single" w:sz="4" w:space="0" w:color="auto"/>
              <w:left w:val="single" w:sz="4" w:space="0" w:color="auto"/>
              <w:bottom w:val="single" w:sz="4" w:space="0" w:color="auto"/>
              <w:right w:val="single" w:sz="4" w:space="0" w:color="auto"/>
            </w:tcBorders>
            <w:hideMark/>
          </w:tcPr>
          <w:p w14:paraId="1A5BCBC1" w14:textId="77777777" w:rsidR="003915D2" w:rsidRDefault="003915D2">
            <w:pPr>
              <w:pStyle w:val="TAC"/>
              <w:rPr>
                <w:rFonts w:eastAsia="Malgun Gothic" w:cs="Arial"/>
                <w:kern w:val="2"/>
                <w:szCs w:val="24"/>
                <w:lang w:eastAsia="ko-KR"/>
              </w:rPr>
            </w:pPr>
            <w:r>
              <w:rPr>
                <w:rFonts w:eastAsia="MS Mincho"/>
              </w:rPr>
              <w:t>7</w:t>
            </w:r>
          </w:p>
        </w:tc>
        <w:tc>
          <w:tcPr>
            <w:tcW w:w="1066" w:type="dxa"/>
            <w:tcBorders>
              <w:top w:val="single" w:sz="4" w:space="0" w:color="auto"/>
              <w:left w:val="single" w:sz="4" w:space="0" w:color="auto"/>
              <w:bottom w:val="single" w:sz="4" w:space="0" w:color="auto"/>
              <w:right w:val="single" w:sz="4" w:space="0" w:color="auto"/>
            </w:tcBorders>
            <w:noWrap/>
            <w:hideMark/>
          </w:tcPr>
          <w:p w14:paraId="4EA45CF1" w14:textId="77777777" w:rsidR="003915D2" w:rsidRDefault="003915D2">
            <w:pPr>
              <w:pStyle w:val="TAC"/>
              <w:rPr>
                <w:rFonts w:eastAsia="Malgun Gothic" w:cs="Arial"/>
                <w:kern w:val="2"/>
                <w:szCs w:val="24"/>
                <w:lang w:eastAsia="ko-KR"/>
              </w:rPr>
            </w:pPr>
            <w:r>
              <w:t>2510</w:t>
            </w:r>
          </w:p>
        </w:tc>
        <w:tc>
          <w:tcPr>
            <w:tcW w:w="747" w:type="dxa"/>
            <w:tcBorders>
              <w:top w:val="single" w:sz="4" w:space="0" w:color="auto"/>
              <w:left w:val="single" w:sz="4" w:space="0" w:color="auto"/>
              <w:bottom w:val="single" w:sz="4" w:space="0" w:color="auto"/>
              <w:right w:val="single" w:sz="4" w:space="0" w:color="auto"/>
            </w:tcBorders>
            <w:noWrap/>
            <w:hideMark/>
          </w:tcPr>
          <w:p w14:paraId="128E5B60" w14:textId="77777777" w:rsidR="003915D2" w:rsidRDefault="003915D2">
            <w:pPr>
              <w:pStyle w:val="TAC"/>
              <w:rPr>
                <w:rFonts w:eastAsia="Malgun Gothic" w:cs="Arial"/>
                <w:kern w:val="2"/>
                <w:szCs w:val="24"/>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7A5432D6" w14:textId="77777777" w:rsidR="003915D2" w:rsidRDefault="003915D2">
            <w:pPr>
              <w:pStyle w:val="TAC"/>
              <w:rPr>
                <w:rFonts w:eastAsia="Malgun Gothic" w:cs="Arial"/>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0B2F2818" w14:textId="77777777" w:rsidR="003915D2" w:rsidRDefault="003915D2">
            <w:pPr>
              <w:pStyle w:val="TAC"/>
              <w:rPr>
                <w:rFonts w:cs="Arial"/>
                <w:kern w:val="2"/>
                <w:szCs w:val="24"/>
                <w:lang w:eastAsia="zh-CN"/>
              </w:rPr>
            </w:pPr>
            <w:r>
              <w:rPr>
                <w:rFonts w:cs="Arial"/>
              </w:rPr>
              <w:t>2630</w:t>
            </w:r>
          </w:p>
        </w:tc>
        <w:tc>
          <w:tcPr>
            <w:tcW w:w="752" w:type="dxa"/>
            <w:tcBorders>
              <w:top w:val="single" w:sz="4" w:space="0" w:color="auto"/>
              <w:left w:val="single" w:sz="4" w:space="0" w:color="auto"/>
              <w:bottom w:val="single" w:sz="4" w:space="0" w:color="auto"/>
              <w:right w:val="single" w:sz="4" w:space="0" w:color="auto"/>
            </w:tcBorders>
            <w:hideMark/>
          </w:tcPr>
          <w:p w14:paraId="2B21C702" w14:textId="77777777" w:rsidR="003915D2" w:rsidRDefault="003915D2">
            <w:pPr>
              <w:pStyle w:val="TAC"/>
              <w:rPr>
                <w:rFonts w:eastAsia="Malgun Gothic" w:cs="Arial"/>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9DC6A99" w14:textId="77777777" w:rsidR="003915D2" w:rsidRDefault="003915D2">
            <w:pPr>
              <w:pStyle w:val="TAC"/>
              <w:rPr>
                <w:rFonts w:eastAsia="Malgun Gothic"/>
                <w:lang w:eastAsia="ko-KR"/>
              </w:rPr>
            </w:pPr>
            <w:r>
              <w:t>N/A</w:t>
            </w:r>
          </w:p>
        </w:tc>
      </w:tr>
      <w:tr w:rsidR="003915D2" w14:paraId="3F4B2CBD" w14:textId="77777777" w:rsidTr="003915D2">
        <w:trPr>
          <w:trHeight w:val="54"/>
          <w:jc w:val="center"/>
        </w:trPr>
        <w:tc>
          <w:tcPr>
            <w:tcW w:w="2258" w:type="dxa"/>
            <w:tcBorders>
              <w:top w:val="nil"/>
              <w:left w:val="single" w:sz="4" w:space="0" w:color="auto"/>
              <w:bottom w:val="nil"/>
              <w:right w:val="single" w:sz="4" w:space="0" w:color="auto"/>
            </w:tcBorders>
          </w:tcPr>
          <w:p w14:paraId="145C4CE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3FE9893" w14:textId="77777777" w:rsidR="003915D2" w:rsidRDefault="003915D2">
            <w:pPr>
              <w:pStyle w:val="TAC"/>
              <w:rPr>
                <w:rFonts w:eastAsia="Malgun Gothic" w:cs="Arial"/>
                <w:kern w:val="2"/>
                <w:szCs w:val="24"/>
                <w:lang w:eastAsia="ko-KR"/>
              </w:rPr>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hideMark/>
          </w:tcPr>
          <w:p w14:paraId="49301FC3" w14:textId="77777777" w:rsidR="003915D2" w:rsidRDefault="003915D2">
            <w:pPr>
              <w:pStyle w:val="TAC"/>
              <w:rPr>
                <w:rFonts w:eastAsia="Malgun Gothic" w:cs="Arial"/>
                <w:kern w:val="2"/>
                <w:szCs w:val="24"/>
                <w:lang w:eastAsia="ko-KR"/>
              </w:rPr>
            </w:pPr>
            <w:r>
              <w:rPr>
                <w:rFonts w:cs="Arial"/>
              </w:rPr>
              <w:t>841</w:t>
            </w:r>
          </w:p>
        </w:tc>
        <w:tc>
          <w:tcPr>
            <w:tcW w:w="747" w:type="dxa"/>
            <w:tcBorders>
              <w:top w:val="single" w:sz="4" w:space="0" w:color="auto"/>
              <w:left w:val="single" w:sz="4" w:space="0" w:color="auto"/>
              <w:bottom w:val="single" w:sz="4" w:space="0" w:color="auto"/>
              <w:right w:val="single" w:sz="4" w:space="0" w:color="auto"/>
            </w:tcBorders>
            <w:noWrap/>
            <w:hideMark/>
          </w:tcPr>
          <w:p w14:paraId="563F45F1" w14:textId="77777777" w:rsidR="003915D2" w:rsidRDefault="003915D2">
            <w:pPr>
              <w:pStyle w:val="TAC"/>
              <w:rPr>
                <w:rFonts w:eastAsia="Malgun Gothic" w:cs="Arial"/>
                <w:kern w:val="2"/>
                <w:szCs w:val="24"/>
                <w:lang w:eastAsia="ko-KR"/>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46B210A" w14:textId="77777777" w:rsidR="003915D2" w:rsidRDefault="003915D2">
            <w:pPr>
              <w:pStyle w:val="TAC"/>
              <w:rPr>
                <w:rFonts w:eastAsia="Malgun Gothic" w:cs="Arial"/>
                <w:kern w:val="2"/>
                <w:szCs w:val="24"/>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CDF6B74" w14:textId="77777777" w:rsidR="003915D2" w:rsidRDefault="003915D2">
            <w:pPr>
              <w:pStyle w:val="TAC"/>
              <w:rPr>
                <w:rFonts w:cs="Arial"/>
                <w:kern w:val="2"/>
                <w:szCs w:val="24"/>
                <w:lang w:eastAsia="zh-CN"/>
              </w:rPr>
            </w:pPr>
            <w:r>
              <w:t>800</w:t>
            </w:r>
          </w:p>
        </w:tc>
        <w:tc>
          <w:tcPr>
            <w:tcW w:w="752" w:type="dxa"/>
            <w:tcBorders>
              <w:top w:val="single" w:sz="4" w:space="0" w:color="auto"/>
              <w:left w:val="single" w:sz="4" w:space="0" w:color="auto"/>
              <w:bottom w:val="single" w:sz="4" w:space="0" w:color="auto"/>
              <w:right w:val="single" w:sz="4" w:space="0" w:color="auto"/>
            </w:tcBorders>
            <w:hideMark/>
          </w:tcPr>
          <w:p w14:paraId="122A0D6C" w14:textId="77777777" w:rsidR="003915D2" w:rsidRDefault="003915D2">
            <w:pPr>
              <w:pStyle w:val="TAC"/>
              <w:rPr>
                <w:rFonts w:eastAsia="Malgun Gothic" w:cs="Arial"/>
                <w:kern w:val="2"/>
                <w:szCs w:val="24"/>
                <w:lang w:eastAsia="ko-KR"/>
              </w:rPr>
            </w:pPr>
            <w:r>
              <w:rPr>
                <w:lang w:eastAsia="ja-JP"/>
              </w:rPr>
              <w:t>4.5</w:t>
            </w:r>
          </w:p>
        </w:tc>
        <w:tc>
          <w:tcPr>
            <w:tcW w:w="1248" w:type="dxa"/>
            <w:tcBorders>
              <w:top w:val="single" w:sz="4" w:space="0" w:color="auto"/>
              <w:left w:val="single" w:sz="4" w:space="0" w:color="auto"/>
              <w:bottom w:val="single" w:sz="4" w:space="0" w:color="auto"/>
              <w:right w:val="single" w:sz="4" w:space="0" w:color="auto"/>
            </w:tcBorders>
            <w:hideMark/>
          </w:tcPr>
          <w:p w14:paraId="72519843" w14:textId="77777777" w:rsidR="003915D2" w:rsidRDefault="003915D2">
            <w:pPr>
              <w:pStyle w:val="TAC"/>
              <w:rPr>
                <w:rFonts w:eastAsia="Times New Roman"/>
                <w:lang w:eastAsia="ja-JP"/>
              </w:rPr>
            </w:pPr>
            <w:r>
              <w:rPr>
                <w:lang w:eastAsia="ja-JP"/>
              </w:rPr>
              <w:t>IMD5</w:t>
            </w:r>
          </w:p>
        </w:tc>
      </w:tr>
      <w:tr w:rsidR="003915D2" w14:paraId="164F9FEF"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20025C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AB70CD5" w14:textId="77777777" w:rsidR="003915D2" w:rsidRDefault="003915D2">
            <w:pPr>
              <w:pStyle w:val="TAC"/>
              <w:rPr>
                <w:rFonts w:eastAsia="Malgun Gothic" w:cs="Arial"/>
                <w:kern w:val="2"/>
                <w:szCs w:val="24"/>
                <w:lang w:eastAsia="ko-KR"/>
              </w:rPr>
            </w:pPr>
            <w:r>
              <w:rPr>
                <w:rFonts w:eastAsia="MS Mincho"/>
              </w:rPr>
              <w:t>n1</w:t>
            </w:r>
          </w:p>
        </w:tc>
        <w:tc>
          <w:tcPr>
            <w:tcW w:w="1066" w:type="dxa"/>
            <w:tcBorders>
              <w:top w:val="single" w:sz="4" w:space="0" w:color="auto"/>
              <w:left w:val="single" w:sz="4" w:space="0" w:color="auto"/>
              <w:bottom w:val="single" w:sz="4" w:space="0" w:color="auto"/>
              <w:right w:val="single" w:sz="4" w:space="0" w:color="auto"/>
            </w:tcBorders>
            <w:noWrap/>
            <w:hideMark/>
          </w:tcPr>
          <w:p w14:paraId="7B73F54F" w14:textId="77777777" w:rsidR="003915D2" w:rsidRDefault="003915D2">
            <w:pPr>
              <w:pStyle w:val="TAC"/>
              <w:rPr>
                <w:rFonts w:eastAsia="Malgun Gothic" w:cs="Arial"/>
                <w:kern w:val="2"/>
                <w:szCs w:val="24"/>
                <w:lang w:eastAsia="ko-KR"/>
              </w:rPr>
            </w:pPr>
            <w:r>
              <w:rPr>
                <w:rFonts w:cs="Arial"/>
              </w:rPr>
              <w:t>1940</w:t>
            </w:r>
          </w:p>
        </w:tc>
        <w:tc>
          <w:tcPr>
            <w:tcW w:w="747" w:type="dxa"/>
            <w:tcBorders>
              <w:top w:val="single" w:sz="4" w:space="0" w:color="auto"/>
              <w:left w:val="single" w:sz="4" w:space="0" w:color="auto"/>
              <w:bottom w:val="single" w:sz="4" w:space="0" w:color="auto"/>
              <w:right w:val="single" w:sz="4" w:space="0" w:color="auto"/>
            </w:tcBorders>
            <w:noWrap/>
            <w:hideMark/>
          </w:tcPr>
          <w:p w14:paraId="2A96BECD" w14:textId="77777777" w:rsidR="003915D2" w:rsidRDefault="003915D2">
            <w:pPr>
              <w:pStyle w:val="TAC"/>
              <w:rPr>
                <w:rFonts w:eastAsia="Malgun Gothic" w:cs="Arial"/>
                <w:kern w:val="2"/>
                <w:szCs w:val="24"/>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42295E9" w14:textId="77777777" w:rsidR="003915D2" w:rsidRDefault="003915D2">
            <w:pPr>
              <w:pStyle w:val="TAC"/>
              <w:rPr>
                <w:rFonts w:eastAsia="Malgun Gothic" w:cs="Arial"/>
                <w:kern w:val="2"/>
                <w:szCs w:val="24"/>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DDE0ADF" w14:textId="77777777" w:rsidR="003915D2" w:rsidRDefault="003915D2">
            <w:pPr>
              <w:pStyle w:val="TAC"/>
              <w:rPr>
                <w:rFonts w:cs="Arial"/>
                <w:kern w:val="2"/>
                <w:szCs w:val="24"/>
                <w:lang w:eastAsia="zh-CN"/>
              </w:rPr>
            </w:pPr>
            <w:r>
              <w:t>2130</w:t>
            </w:r>
          </w:p>
        </w:tc>
        <w:tc>
          <w:tcPr>
            <w:tcW w:w="752" w:type="dxa"/>
            <w:tcBorders>
              <w:top w:val="single" w:sz="4" w:space="0" w:color="auto"/>
              <w:left w:val="single" w:sz="4" w:space="0" w:color="auto"/>
              <w:bottom w:val="single" w:sz="4" w:space="0" w:color="auto"/>
              <w:right w:val="single" w:sz="4" w:space="0" w:color="auto"/>
            </w:tcBorders>
            <w:hideMark/>
          </w:tcPr>
          <w:p w14:paraId="7A53F755" w14:textId="77777777" w:rsidR="003915D2" w:rsidRDefault="003915D2">
            <w:pPr>
              <w:pStyle w:val="TAC"/>
              <w:rPr>
                <w:rFonts w:eastAsia="Malgun Gothic" w:cs="Arial"/>
                <w:kern w:val="2"/>
                <w:szCs w:val="24"/>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2446E7F" w14:textId="77777777" w:rsidR="003915D2" w:rsidRDefault="003915D2">
            <w:pPr>
              <w:pStyle w:val="TAC"/>
              <w:rPr>
                <w:rFonts w:eastAsia="Malgun Gothic" w:cs="Arial"/>
                <w:kern w:val="2"/>
                <w:szCs w:val="24"/>
                <w:lang w:eastAsia="ko-KR"/>
              </w:rPr>
            </w:pPr>
            <w:r>
              <w:t>N/A</w:t>
            </w:r>
          </w:p>
        </w:tc>
      </w:tr>
      <w:tr w:rsidR="003915D2" w14:paraId="262B0568"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7B7443C" w14:textId="77777777" w:rsidR="003915D2" w:rsidRDefault="003915D2">
            <w:pPr>
              <w:pStyle w:val="TAC"/>
            </w:pPr>
            <w:r>
              <w:rPr>
                <w:rFonts w:cs="Arial"/>
                <w:lang w:eastAsia="ja-JP"/>
              </w:rPr>
              <w:t>DC_7A-20A_n3A</w:t>
            </w:r>
          </w:p>
        </w:tc>
        <w:tc>
          <w:tcPr>
            <w:tcW w:w="867" w:type="dxa"/>
            <w:tcBorders>
              <w:top w:val="single" w:sz="4" w:space="0" w:color="auto"/>
              <w:left w:val="single" w:sz="4" w:space="0" w:color="auto"/>
              <w:bottom w:val="single" w:sz="4" w:space="0" w:color="auto"/>
              <w:right w:val="single" w:sz="4" w:space="0" w:color="auto"/>
            </w:tcBorders>
            <w:hideMark/>
          </w:tcPr>
          <w:p w14:paraId="1CC162F4" w14:textId="77777777" w:rsidR="003915D2" w:rsidRDefault="003915D2">
            <w:pPr>
              <w:pStyle w:val="TAC"/>
              <w:rPr>
                <w:rFonts w:eastAsia="Malgun Gothic" w:cs="Arial"/>
                <w:kern w:val="2"/>
                <w:szCs w:val="24"/>
                <w:lang w:eastAsia="ko-KR"/>
              </w:rPr>
            </w:pPr>
            <w:r>
              <w:rPr>
                <w:lang w:eastAsia="ja-JP"/>
              </w:rPr>
              <w:t>7</w:t>
            </w:r>
          </w:p>
        </w:tc>
        <w:tc>
          <w:tcPr>
            <w:tcW w:w="1066" w:type="dxa"/>
            <w:tcBorders>
              <w:top w:val="single" w:sz="4" w:space="0" w:color="auto"/>
              <w:left w:val="single" w:sz="4" w:space="0" w:color="auto"/>
              <w:bottom w:val="single" w:sz="4" w:space="0" w:color="auto"/>
              <w:right w:val="single" w:sz="4" w:space="0" w:color="auto"/>
            </w:tcBorders>
            <w:noWrap/>
            <w:hideMark/>
          </w:tcPr>
          <w:p w14:paraId="41FDE41C" w14:textId="77777777" w:rsidR="003915D2" w:rsidRDefault="003915D2">
            <w:pPr>
              <w:pStyle w:val="TAC"/>
              <w:rPr>
                <w:rFonts w:eastAsia="Malgun Gothic" w:cs="Arial"/>
                <w:kern w:val="2"/>
                <w:szCs w:val="24"/>
                <w:lang w:eastAsia="ko-KR"/>
              </w:rPr>
            </w:pPr>
            <w:r>
              <w:rPr>
                <w:rFonts w:cs="Arial"/>
              </w:rPr>
              <w:t>2543</w:t>
            </w:r>
          </w:p>
        </w:tc>
        <w:tc>
          <w:tcPr>
            <w:tcW w:w="747" w:type="dxa"/>
            <w:tcBorders>
              <w:top w:val="single" w:sz="4" w:space="0" w:color="auto"/>
              <w:left w:val="single" w:sz="4" w:space="0" w:color="auto"/>
              <w:bottom w:val="single" w:sz="4" w:space="0" w:color="auto"/>
              <w:right w:val="single" w:sz="4" w:space="0" w:color="auto"/>
            </w:tcBorders>
            <w:noWrap/>
            <w:hideMark/>
          </w:tcPr>
          <w:p w14:paraId="4424EC39" w14:textId="77777777" w:rsidR="003915D2" w:rsidRDefault="003915D2">
            <w:pPr>
              <w:pStyle w:val="TAC"/>
              <w:rPr>
                <w:rFonts w:eastAsia="Malgun Gothic" w:cs="Arial"/>
                <w:kern w:val="2"/>
                <w:szCs w:val="24"/>
                <w:lang w:eastAsia="ko-KR"/>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57872FAE" w14:textId="77777777" w:rsidR="003915D2" w:rsidRDefault="003915D2">
            <w:pPr>
              <w:pStyle w:val="TAC"/>
              <w:rPr>
                <w:rFonts w:eastAsia="Malgun Gothic" w:cs="Arial"/>
                <w:kern w:val="2"/>
                <w:szCs w:val="24"/>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783D1267" w14:textId="77777777" w:rsidR="003915D2" w:rsidRDefault="003915D2">
            <w:pPr>
              <w:pStyle w:val="TAC"/>
              <w:rPr>
                <w:rFonts w:cs="Arial"/>
                <w:kern w:val="2"/>
                <w:szCs w:val="24"/>
                <w:lang w:eastAsia="zh-CN"/>
              </w:rPr>
            </w:pPr>
            <w:r>
              <w:rPr>
                <w:rFonts w:cs="Arial"/>
              </w:rPr>
              <w:t>2663</w:t>
            </w:r>
          </w:p>
        </w:tc>
        <w:tc>
          <w:tcPr>
            <w:tcW w:w="752" w:type="dxa"/>
            <w:tcBorders>
              <w:top w:val="single" w:sz="4" w:space="0" w:color="auto"/>
              <w:left w:val="single" w:sz="4" w:space="0" w:color="auto"/>
              <w:bottom w:val="single" w:sz="4" w:space="0" w:color="auto"/>
              <w:right w:val="single" w:sz="4" w:space="0" w:color="auto"/>
            </w:tcBorders>
            <w:hideMark/>
          </w:tcPr>
          <w:p w14:paraId="59F804B5" w14:textId="77777777" w:rsidR="003915D2" w:rsidRDefault="003915D2">
            <w:pPr>
              <w:pStyle w:val="TAC"/>
              <w:rPr>
                <w:rFonts w:eastAsia="Malgun Gothic" w:cs="Arial"/>
                <w:kern w:val="2"/>
                <w:szCs w:val="24"/>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AD9875F" w14:textId="77777777" w:rsidR="003915D2" w:rsidRDefault="003915D2">
            <w:pPr>
              <w:pStyle w:val="TAC"/>
              <w:rPr>
                <w:rFonts w:eastAsia="Malgun Gothic" w:cs="Arial"/>
                <w:kern w:val="2"/>
                <w:szCs w:val="24"/>
                <w:lang w:eastAsia="ko-KR"/>
              </w:rPr>
            </w:pPr>
            <w:r>
              <w:t>N/A</w:t>
            </w:r>
          </w:p>
        </w:tc>
      </w:tr>
      <w:tr w:rsidR="003915D2" w14:paraId="2A18204B" w14:textId="77777777" w:rsidTr="003915D2">
        <w:trPr>
          <w:trHeight w:val="54"/>
          <w:jc w:val="center"/>
        </w:trPr>
        <w:tc>
          <w:tcPr>
            <w:tcW w:w="2258" w:type="dxa"/>
            <w:tcBorders>
              <w:top w:val="nil"/>
              <w:left w:val="single" w:sz="4" w:space="0" w:color="auto"/>
              <w:bottom w:val="nil"/>
              <w:right w:val="single" w:sz="4" w:space="0" w:color="auto"/>
            </w:tcBorders>
          </w:tcPr>
          <w:p w14:paraId="5B7B1B9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CDEE553" w14:textId="77777777" w:rsidR="003915D2" w:rsidRDefault="003915D2">
            <w:pPr>
              <w:pStyle w:val="TAC"/>
              <w:rPr>
                <w:rFonts w:eastAsia="Malgun Gothic" w:cs="Arial"/>
                <w:kern w:val="2"/>
                <w:szCs w:val="24"/>
                <w:lang w:eastAsia="ko-KR"/>
              </w:rPr>
            </w:pPr>
            <w:r>
              <w:rPr>
                <w:lang w:eastAsia="ja-JP"/>
              </w:rPr>
              <w:t>20</w:t>
            </w:r>
          </w:p>
        </w:tc>
        <w:tc>
          <w:tcPr>
            <w:tcW w:w="1066" w:type="dxa"/>
            <w:tcBorders>
              <w:top w:val="single" w:sz="4" w:space="0" w:color="auto"/>
              <w:left w:val="single" w:sz="4" w:space="0" w:color="auto"/>
              <w:bottom w:val="single" w:sz="4" w:space="0" w:color="auto"/>
              <w:right w:val="single" w:sz="4" w:space="0" w:color="auto"/>
            </w:tcBorders>
            <w:noWrap/>
            <w:hideMark/>
          </w:tcPr>
          <w:p w14:paraId="2E1056BA" w14:textId="77777777" w:rsidR="003915D2" w:rsidRDefault="003915D2">
            <w:pPr>
              <w:pStyle w:val="TAC"/>
              <w:rPr>
                <w:rFonts w:eastAsia="Malgun Gothic" w:cs="Arial"/>
                <w:kern w:val="2"/>
                <w:szCs w:val="24"/>
                <w:lang w:eastAsia="ko-KR"/>
              </w:rPr>
            </w:pPr>
            <w:r>
              <w:rPr>
                <w:rFonts w:cs="Arial"/>
              </w:rPr>
              <w:t>847</w:t>
            </w:r>
          </w:p>
        </w:tc>
        <w:tc>
          <w:tcPr>
            <w:tcW w:w="747" w:type="dxa"/>
            <w:tcBorders>
              <w:top w:val="single" w:sz="4" w:space="0" w:color="auto"/>
              <w:left w:val="single" w:sz="4" w:space="0" w:color="auto"/>
              <w:bottom w:val="single" w:sz="4" w:space="0" w:color="auto"/>
              <w:right w:val="single" w:sz="4" w:space="0" w:color="auto"/>
            </w:tcBorders>
            <w:noWrap/>
            <w:hideMark/>
          </w:tcPr>
          <w:p w14:paraId="43DBF28A" w14:textId="77777777" w:rsidR="003915D2" w:rsidRDefault="003915D2">
            <w:pPr>
              <w:pStyle w:val="TAC"/>
              <w:rPr>
                <w:rFonts w:eastAsia="Malgun Gothic" w:cs="Arial"/>
                <w:kern w:val="2"/>
                <w:szCs w:val="24"/>
                <w:lang w:eastAsia="ko-KR"/>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67F47138" w14:textId="77777777" w:rsidR="003915D2" w:rsidRDefault="003915D2">
            <w:pPr>
              <w:pStyle w:val="TAC"/>
              <w:rPr>
                <w:rFonts w:eastAsia="Malgun Gothic" w:cs="Arial"/>
                <w:kern w:val="2"/>
                <w:szCs w:val="24"/>
                <w:lang w:eastAsia="ko-KR"/>
              </w:rPr>
            </w:pPr>
            <w:r>
              <w:rPr>
                <w:rFonts w:cs="Arial"/>
              </w:rPr>
              <w:t>20</w:t>
            </w:r>
          </w:p>
        </w:tc>
        <w:tc>
          <w:tcPr>
            <w:tcW w:w="1299" w:type="dxa"/>
            <w:tcBorders>
              <w:top w:val="single" w:sz="4" w:space="0" w:color="auto"/>
              <w:left w:val="single" w:sz="4" w:space="0" w:color="auto"/>
              <w:bottom w:val="single" w:sz="4" w:space="0" w:color="auto"/>
              <w:right w:val="single" w:sz="4" w:space="0" w:color="auto"/>
            </w:tcBorders>
            <w:noWrap/>
            <w:hideMark/>
          </w:tcPr>
          <w:p w14:paraId="27A8706D" w14:textId="77777777" w:rsidR="003915D2" w:rsidRDefault="003915D2">
            <w:pPr>
              <w:pStyle w:val="TAC"/>
              <w:rPr>
                <w:rFonts w:cs="Arial"/>
                <w:kern w:val="2"/>
                <w:szCs w:val="24"/>
                <w:lang w:eastAsia="zh-CN"/>
              </w:rPr>
            </w:pPr>
            <w:r>
              <w:rPr>
                <w:rFonts w:cs="Arial"/>
              </w:rPr>
              <w:t>806</w:t>
            </w:r>
          </w:p>
        </w:tc>
        <w:tc>
          <w:tcPr>
            <w:tcW w:w="752" w:type="dxa"/>
            <w:tcBorders>
              <w:top w:val="single" w:sz="4" w:space="0" w:color="auto"/>
              <w:left w:val="single" w:sz="4" w:space="0" w:color="auto"/>
              <w:bottom w:val="single" w:sz="4" w:space="0" w:color="auto"/>
              <w:right w:val="single" w:sz="4" w:space="0" w:color="auto"/>
            </w:tcBorders>
            <w:hideMark/>
          </w:tcPr>
          <w:p w14:paraId="03EDBB7A" w14:textId="77777777" w:rsidR="003915D2" w:rsidRDefault="003915D2">
            <w:pPr>
              <w:pStyle w:val="TAC"/>
              <w:rPr>
                <w:rFonts w:eastAsia="Malgun Gothic" w:cs="Arial"/>
                <w:kern w:val="2"/>
                <w:szCs w:val="24"/>
                <w:lang w:eastAsia="ko-KR"/>
              </w:rPr>
            </w:pPr>
            <w:r>
              <w:rPr>
                <w:rFonts w:cs="Arial"/>
              </w:rPr>
              <w:t>10.5</w:t>
            </w:r>
          </w:p>
        </w:tc>
        <w:tc>
          <w:tcPr>
            <w:tcW w:w="1248" w:type="dxa"/>
            <w:tcBorders>
              <w:top w:val="single" w:sz="4" w:space="0" w:color="auto"/>
              <w:left w:val="single" w:sz="4" w:space="0" w:color="auto"/>
              <w:bottom w:val="single" w:sz="4" w:space="0" w:color="auto"/>
              <w:right w:val="single" w:sz="4" w:space="0" w:color="auto"/>
            </w:tcBorders>
            <w:hideMark/>
          </w:tcPr>
          <w:p w14:paraId="523DDB6F" w14:textId="77777777" w:rsidR="003915D2" w:rsidRDefault="003915D2">
            <w:pPr>
              <w:pStyle w:val="TAC"/>
              <w:rPr>
                <w:rFonts w:eastAsia="Malgun Gothic" w:cs="Arial"/>
                <w:kern w:val="2"/>
                <w:szCs w:val="24"/>
                <w:lang w:eastAsia="ko-KR"/>
              </w:rPr>
            </w:pPr>
            <w:r>
              <w:rPr>
                <w:rFonts w:cs="Arial"/>
              </w:rPr>
              <w:t>IMD2</w:t>
            </w:r>
          </w:p>
        </w:tc>
      </w:tr>
      <w:tr w:rsidR="003915D2" w14:paraId="31FEB668" w14:textId="77777777" w:rsidTr="003915D2">
        <w:trPr>
          <w:trHeight w:val="54"/>
          <w:jc w:val="center"/>
        </w:trPr>
        <w:tc>
          <w:tcPr>
            <w:tcW w:w="2258" w:type="dxa"/>
            <w:tcBorders>
              <w:top w:val="nil"/>
              <w:left w:val="single" w:sz="4" w:space="0" w:color="auto"/>
              <w:bottom w:val="nil"/>
              <w:right w:val="single" w:sz="4" w:space="0" w:color="auto"/>
            </w:tcBorders>
          </w:tcPr>
          <w:p w14:paraId="7A9BB77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2D9F804" w14:textId="77777777" w:rsidR="003915D2" w:rsidRDefault="003915D2">
            <w:pPr>
              <w:pStyle w:val="TAC"/>
              <w:rPr>
                <w:rFonts w:eastAsia="Malgun Gothic" w:cs="Arial"/>
                <w:kern w:val="2"/>
                <w:szCs w:val="24"/>
                <w:lang w:eastAsia="ko-KR"/>
              </w:rPr>
            </w:pPr>
            <w:r>
              <w:rPr>
                <w:lang w:eastAsia="ja-JP"/>
              </w:rPr>
              <w:t>n3</w:t>
            </w:r>
          </w:p>
        </w:tc>
        <w:tc>
          <w:tcPr>
            <w:tcW w:w="1066" w:type="dxa"/>
            <w:tcBorders>
              <w:top w:val="single" w:sz="4" w:space="0" w:color="auto"/>
              <w:left w:val="single" w:sz="4" w:space="0" w:color="auto"/>
              <w:bottom w:val="single" w:sz="4" w:space="0" w:color="auto"/>
              <w:right w:val="single" w:sz="4" w:space="0" w:color="auto"/>
            </w:tcBorders>
            <w:noWrap/>
            <w:hideMark/>
          </w:tcPr>
          <w:p w14:paraId="3F0C9CAD" w14:textId="77777777" w:rsidR="003915D2" w:rsidRDefault="003915D2">
            <w:pPr>
              <w:pStyle w:val="TAC"/>
              <w:rPr>
                <w:rFonts w:eastAsia="Malgun Gothic" w:cs="Arial"/>
                <w:kern w:val="2"/>
                <w:szCs w:val="24"/>
                <w:lang w:eastAsia="ko-KR"/>
              </w:rPr>
            </w:pPr>
            <w:r>
              <w:rPr>
                <w:rFonts w:cs="Arial"/>
              </w:rPr>
              <w:t>1737</w:t>
            </w:r>
          </w:p>
        </w:tc>
        <w:tc>
          <w:tcPr>
            <w:tcW w:w="747" w:type="dxa"/>
            <w:tcBorders>
              <w:top w:val="single" w:sz="4" w:space="0" w:color="auto"/>
              <w:left w:val="single" w:sz="4" w:space="0" w:color="auto"/>
              <w:bottom w:val="single" w:sz="4" w:space="0" w:color="auto"/>
              <w:right w:val="single" w:sz="4" w:space="0" w:color="auto"/>
            </w:tcBorders>
            <w:noWrap/>
            <w:hideMark/>
          </w:tcPr>
          <w:p w14:paraId="61E36FEA" w14:textId="77777777" w:rsidR="003915D2" w:rsidRDefault="003915D2">
            <w:pPr>
              <w:pStyle w:val="TAC"/>
              <w:rPr>
                <w:rFonts w:eastAsia="Malgun Gothic" w:cs="Arial"/>
                <w:kern w:val="2"/>
                <w:szCs w:val="24"/>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D494064" w14:textId="77777777" w:rsidR="003915D2" w:rsidRDefault="003915D2">
            <w:pPr>
              <w:pStyle w:val="TAC"/>
              <w:rPr>
                <w:rFonts w:eastAsia="Malgun Gothic" w:cs="Arial"/>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E383B1C" w14:textId="77777777" w:rsidR="003915D2" w:rsidRDefault="003915D2">
            <w:pPr>
              <w:pStyle w:val="TAC"/>
              <w:rPr>
                <w:rFonts w:cs="Arial"/>
                <w:kern w:val="2"/>
                <w:szCs w:val="24"/>
                <w:lang w:eastAsia="zh-CN"/>
              </w:rPr>
            </w:pPr>
            <w:r>
              <w:rPr>
                <w:rFonts w:cs="Arial"/>
              </w:rPr>
              <w:t>1832</w:t>
            </w:r>
          </w:p>
        </w:tc>
        <w:tc>
          <w:tcPr>
            <w:tcW w:w="752" w:type="dxa"/>
            <w:tcBorders>
              <w:top w:val="single" w:sz="4" w:space="0" w:color="auto"/>
              <w:left w:val="single" w:sz="4" w:space="0" w:color="auto"/>
              <w:bottom w:val="single" w:sz="4" w:space="0" w:color="auto"/>
              <w:right w:val="single" w:sz="4" w:space="0" w:color="auto"/>
            </w:tcBorders>
            <w:hideMark/>
          </w:tcPr>
          <w:p w14:paraId="3E406189" w14:textId="77777777" w:rsidR="003915D2" w:rsidRDefault="003915D2">
            <w:pPr>
              <w:pStyle w:val="TAC"/>
              <w:rPr>
                <w:rFonts w:eastAsia="Malgun Gothic" w:cs="Arial"/>
                <w:kern w:val="2"/>
                <w:szCs w:val="24"/>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6EA9FBB" w14:textId="77777777" w:rsidR="003915D2" w:rsidRDefault="003915D2">
            <w:pPr>
              <w:pStyle w:val="TAC"/>
              <w:rPr>
                <w:rFonts w:eastAsia="Malgun Gothic" w:cs="Arial"/>
                <w:kern w:val="2"/>
                <w:szCs w:val="24"/>
                <w:lang w:eastAsia="ko-KR"/>
              </w:rPr>
            </w:pPr>
            <w:r>
              <w:t>N/A</w:t>
            </w:r>
          </w:p>
        </w:tc>
      </w:tr>
      <w:tr w:rsidR="003915D2" w14:paraId="240EA3FD" w14:textId="77777777" w:rsidTr="003915D2">
        <w:trPr>
          <w:trHeight w:val="54"/>
          <w:jc w:val="center"/>
        </w:trPr>
        <w:tc>
          <w:tcPr>
            <w:tcW w:w="2258" w:type="dxa"/>
            <w:tcBorders>
              <w:top w:val="nil"/>
              <w:left w:val="single" w:sz="4" w:space="0" w:color="auto"/>
              <w:bottom w:val="nil"/>
              <w:right w:val="single" w:sz="4" w:space="0" w:color="auto"/>
            </w:tcBorders>
          </w:tcPr>
          <w:p w14:paraId="13A875B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0B8E7B0" w14:textId="77777777" w:rsidR="003915D2" w:rsidRDefault="003915D2">
            <w:pPr>
              <w:pStyle w:val="TAC"/>
              <w:rPr>
                <w:rFonts w:eastAsia="Malgun Gothic" w:cs="Arial"/>
                <w:kern w:val="2"/>
                <w:szCs w:val="24"/>
                <w:lang w:eastAsia="ko-KR"/>
              </w:rPr>
            </w:pPr>
            <w:r>
              <w:rPr>
                <w:lang w:eastAsia="ja-JP"/>
              </w:rPr>
              <w:t>7</w:t>
            </w:r>
          </w:p>
        </w:tc>
        <w:tc>
          <w:tcPr>
            <w:tcW w:w="1066" w:type="dxa"/>
            <w:tcBorders>
              <w:top w:val="single" w:sz="4" w:space="0" w:color="auto"/>
              <w:left w:val="single" w:sz="4" w:space="0" w:color="auto"/>
              <w:bottom w:val="single" w:sz="4" w:space="0" w:color="auto"/>
              <w:right w:val="single" w:sz="4" w:space="0" w:color="auto"/>
            </w:tcBorders>
            <w:noWrap/>
            <w:hideMark/>
          </w:tcPr>
          <w:p w14:paraId="109D2E98" w14:textId="77777777" w:rsidR="003915D2" w:rsidRDefault="003915D2">
            <w:pPr>
              <w:pStyle w:val="TAC"/>
              <w:rPr>
                <w:rFonts w:eastAsia="Malgun Gothic" w:cs="Arial"/>
                <w:kern w:val="2"/>
                <w:szCs w:val="24"/>
                <w:lang w:eastAsia="ko-KR"/>
              </w:rPr>
            </w:pPr>
            <w:r>
              <w:rPr>
                <w:rFonts w:cs="Arial"/>
              </w:rPr>
              <w:t>2510</w:t>
            </w:r>
          </w:p>
        </w:tc>
        <w:tc>
          <w:tcPr>
            <w:tcW w:w="747" w:type="dxa"/>
            <w:tcBorders>
              <w:top w:val="single" w:sz="4" w:space="0" w:color="auto"/>
              <w:left w:val="single" w:sz="4" w:space="0" w:color="auto"/>
              <w:bottom w:val="single" w:sz="4" w:space="0" w:color="auto"/>
              <w:right w:val="single" w:sz="4" w:space="0" w:color="auto"/>
            </w:tcBorders>
            <w:noWrap/>
            <w:hideMark/>
          </w:tcPr>
          <w:p w14:paraId="79114705" w14:textId="77777777" w:rsidR="003915D2" w:rsidRDefault="003915D2">
            <w:pPr>
              <w:pStyle w:val="TAC"/>
              <w:rPr>
                <w:rFonts w:eastAsia="Malgun Gothic" w:cs="Arial"/>
                <w:kern w:val="2"/>
                <w:szCs w:val="24"/>
                <w:lang w:eastAsia="ko-KR"/>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26DE87CC" w14:textId="77777777" w:rsidR="003915D2" w:rsidRDefault="003915D2">
            <w:pPr>
              <w:pStyle w:val="TAC"/>
              <w:rPr>
                <w:rFonts w:eastAsia="Malgun Gothic" w:cs="Arial"/>
                <w:kern w:val="2"/>
                <w:szCs w:val="24"/>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420C760D" w14:textId="77777777" w:rsidR="003915D2" w:rsidRDefault="003915D2">
            <w:pPr>
              <w:pStyle w:val="TAC"/>
              <w:rPr>
                <w:rFonts w:cs="Arial"/>
                <w:kern w:val="2"/>
                <w:szCs w:val="24"/>
                <w:lang w:eastAsia="zh-CN"/>
              </w:rPr>
            </w:pPr>
            <w:r>
              <w:rPr>
                <w:rFonts w:cs="Arial"/>
              </w:rPr>
              <w:t>2630</w:t>
            </w:r>
          </w:p>
        </w:tc>
        <w:tc>
          <w:tcPr>
            <w:tcW w:w="752" w:type="dxa"/>
            <w:tcBorders>
              <w:top w:val="single" w:sz="4" w:space="0" w:color="auto"/>
              <w:left w:val="single" w:sz="4" w:space="0" w:color="auto"/>
              <w:bottom w:val="single" w:sz="4" w:space="0" w:color="auto"/>
              <w:right w:val="single" w:sz="4" w:space="0" w:color="auto"/>
            </w:tcBorders>
            <w:hideMark/>
          </w:tcPr>
          <w:p w14:paraId="73199B80" w14:textId="77777777" w:rsidR="003915D2" w:rsidRDefault="003915D2">
            <w:pPr>
              <w:pStyle w:val="TAC"/>
              <w:rPr>
                <w:rFonts w:eastAsia="Malgun Gothic" w:cs="Arial"/>
                <w:kern w:val="2"/>
                <w:szCs w:val="24"/>
                <w:lang w:eastAsia="ko-KR"/>
              </w:rPr>
            </w:pPr>
            <w:r>
              <w:rPr>
                <w:rFonts w:cs="Arial"/>
              </w:rPr>
              <w:t>26.0</w:t>
            </w:r>
          </w:p>
        </w:tc>
        <w:tc>
          <w:tcPr>
            <w:tcW w:w="1248" w:type="dxa"/>
            <w:tcBorders>
              <w:top w:val="single" w:sz="4" w:space="0" w:color="auto"/>
              <w:left w:val="single" w:sz="4" w:space="0" w:color="auto"/>
              <w:bottom w:val="single" w:sz="4" w:space="0" w:color="auto"/>
              <w:right w:val="single" w:sz="4" w:space="0" w:color="auto"/>
            </w:tcBorders>
            <w:hideMark/>
          </w:tcPr>
          <w:p w14:paraId="386F61FB" w14:textId="77777777" w:rsidR="003915D2" w:rsidRDefault="003915D2">
            <w:pPr>
              <w:pStyle w:val="TAC"/>
              <w:rPr>
                <w:rFonts w:eastAsia="Malgun Gothic" w:cs="Arial"/>
                <w:kern w:val="2"/>
                <w:szCs w:val="24"/>
                <w:lang w:eastAsia="ko-KR"/>
              </w:rPr>
            </w:pPr>
            <w:r>
              <w:rPr>
                <w:rFonts w:cs="Arial"/>
              </w:rPr>
              <w:t>IMD2</w:t>
            </w:r>
            <w:r>
              <w:rPr>
                <w:rFonts w:cs="Arial"/>
                <w:vertAlign w:val="superscript"/>
              </w:rPr>
              <w:t>1</w:t>
            </w:r>
          </w:p>
        </w:tc>
      </w:tr>
      <w:tr w:rsidR="003915D2" w14:paraId="27D5B53D" w14:textId="77777777" w:rsidTr="003915D2">
        <w:trPr>
          <w:trHeight w:val="54"/>
          <w:jc w:val="center"/>
        </w:trPr>
        <w:tc>
          <w:tcPr>
            <w:tcW w:w="2258" w:type="dxa"/>
            <w:tcBorders>
              <w:top w:val="nil"/>
              <w:left w:val="single" w:sz="4" w:space="0" w:color="auto"/>
              <w:bottom w:val="nil"/>
              <w:right w:val="single" w:sz="4" w:space="0" w:color="auto"/>
            </w:tcBorders>
          </w:tcPr>
          <w:p w14:paraId="60B5F78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FE5CEFC" w14:textId="77777777" w:rsidR="003915D2" w:rsidRDefault="003915D2">
            <w:pPr>
              <w:pStyle w:val="TAC"/>
              <w:rPr>
                <w:rFonts w:eastAsia="Malgun Gothic" w:cs="Arial"/>
                <w:kern w:val="2"/>
                <w:szCs w:val="24"/>
                <w:lang w:eastAsia="ko-KR"/>
              </w:rPr>
            </w:pPr>
            <w:r>
              <w:rPr>
                <w:lang w:eastAsia="ja-JP"/>
              </w:rPr>
              <w:t>20</w:t>
            </w:r>
          </w:p>
        </w:tc>
        <w:tc>
          <w:tcPr>
            <w:tcW w:w="1066" w:type="dxa"/>
            <w:tcBorders>
              <w:top w:val="single" w:sz="4" w:space="0" w:color="auto"/>
              <w:left w:val="single" w:sz="4" w:space="0" w:color="auto"/>
              <w:bottom w:val="single" w:sz="4" w:space="0" w:color="auto"/>
              <w:right w:val="single" w:sz="4" w:space="0" w:color="auto"/>
            </w:tcBorders>
            <w:noWrap/>
            <w:hideMark/>
          </w:tcPr>
          <w:p w14:paraId="6E426453" w14:textId="77777777" w:rsidR="003915D2" w:rsidRDefault="003915D2">
            <w:pPr>
              <w:pStyle w:val="TAC"/>
              <w:rPr>
                <w:rFonts w:eastAsia="Malgun Gothic" w:cs="Arial"/>
                <w:kern w:val="2"/>
                <w:szCs w:val="24"/>
                <w:lang w:eastAsia="ko-KR"/>
              </w:rPr>
            </w:pPr>
            <w:r>
              <w:rPr>
                <w:rFonts w:cs="Arial"/>
                <w:szCs w:val="22"/>
              </w:rPr>
              <w:t>855</w:t>
            </w:r>
          </w:p>
        </w:tc>
        <w:tc>
          <w:tcPr>
            <w:tcW w:w="747" w:type="dxa"/>
            <w:tcBorders>
              <w:top w:val="single" w:sz="4" w:space="0" w:color="auto"/>
              <w:left w:val="single" w:sz="4" w:space="0" w:color="auto"/>
              <w:bottom w:val="single" w:sz="4" w:space="0" w:color="auto"/>
              <w:right w:val="single" w:sz="4" w:space="0" w:color="auto"/>
            </w:tcBorders>
            <w:noWrap/>
            <w:hideMark/>
          </w:tcPr>
          <w:p w14:paraId="040FA8A3" w14:textId="77777777" w:rsidR="003915D2" w:rsidRDefault="003915D2">
            <w:pPr>
              <w:pStyle w:val="TAC"/>
              <w:rPr>
                <w:rFonts w:eastAsia="Malgun Gothic" w:cs="Arial"/>
                <w:kern w:val="2"/>
                <w:szCs w:val="24"/>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7C518A7" w14:textId="77777777" w:rsidR="003915D2" w:rsidRDefault="003915D2">
            <w:pPr>
              <w:pStyle w:val="TAC"/>
              <w:rPr>
                <w:rFonts w:eastAsia="Malgun Gothic" w:cs="Arial"/>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F4FBBA7" w14:textId="77777777" w:rsidR="003915D2" w:rsidRDefault="003915D2">
            <w:pPr>
              <w:pStyle w:val="TAC"/>
              <w:rPr>
                <w:rFonts w:cs="Arial"/>
                <w:kern w:val="2"/>
                <w:szCs w:val="24"/>
                <w:lang w:eastAsia="zh-CN"/>
              </w:rPr>
            </w:pPr>
            <w:r>
              <w:rPr>
                <w:rFonts w:cs="Arial"/>
              </w:rPr>
              <w:t>896</w:t>
            </w:r>
          </w:p>
        </w:tc>
        <w:tc>
          <w:tcPr>
            <w:tcW w:w="752" w:type="dxa"/>
            <w:tcBorders>
              <w:top w:val="single" w:sz="4" w:space="0" w:color="auto"/>
              <w:left w:val="single" w:sz="4" w:space="0" w:color="auto"/>
              <w:bottom w:val="single" w:sz="4" w:space="0" w:color="auto"/>
              <w:right w:val="single" w:sz="4" w:space="0" w:color="auto"/>
            </w:tcBorders>
            <w:hideMark/>
          </w:tcPr>
          <w:p w14:paraId="00DEA840" w14:textId="77777777" w:rsidR="003915D2" w:rsidRDefault="003915D2">
            <w:pPr>
              <w:pStyle w:val="TAC"/>
              <w:rPr>
                <w:rFonts w:eastAsia="Malgun Gothic" w:cs="Arial"/>
                <w:kern w:val="2"/>
                <w:szCs w:val="24"/>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8E943A9" w14:textId="77777777" w:rsidR="003915D2" w:rsidRDefault="003915D2">
            <w:pPr>
              <w:pStyle w:val="TAC"/>
              <w:rPr>
                <w:rFonts w:eastAsia="Malgun Gothic" w:cs="Arial"/>
                <w:kern w:val="2"/>
                <w:szCs w:val="24"/>
                <w:lang w:eastAsia="ko-KR"/>
              </w:rPr>
            </w:pPr>
            <w:r>
              <w:t>N/A</w:t>
            </w:r>
          </w:p>
        </w:tc>
      </w:tr>
      <w:tr w:rsidR="003915D2" w14:paraId="7B3B078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C96BA8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D7DBC6E" w14:textId="77777777" w:rsidR="003915D2" w:rsidRDefault="003915D2">
            <w:pPr>
              <w:pStyle w:val="TAC"/>
              <w:rPr>
                <w:rFonts w:eastAsia="Malgun Gothic" w:cs="Arial"/>
                <w:kern w:val="2"/>
                <w:szCs w:val="24"/>
                <w:lang w:eastAsia="ko-KR"/>
              </w:rPr>
            </w:pPr>
            <w:r>
              <w:rPr>
                <w:lang w:eastAsia="ja-JP"/>
              </w:rPr>
              <w:t>n3</w:t>
            </w:r>
          </w:p>
        </w:tc>
        <w:tc>
          <w:tcPr>
            <w:tcW w:w="1066" w:type="dxa"/>
            <w:tcBorders>
              <w:top w:val="single" w:sz="4" w:space="0" w:color="auto"/>
              <w:left w:val="single" w:sz="4" w:space="0" w:color="auto"/>
              <w:bottom w:val="single" w:sz="4" w:space="0" w:color="auto"/>
              <w:right w:val="single" w:sz="4" w:space="0" w:color="auto"/>
            </w:tcBorders>
            <w:noWrap/>
            <w:hideMark/>
          </w:tcPr>
          <w:p w14:paraId="6BB2B26F" w14:textId="77777777" w:rsidR="003915D2" w:rsidRDefault="003915D2">
            <w:pPr>
              <w:pStyle w:val="TAC"/>
              <w:rPr>
                <w:rFonts w:eastAsia="Malgun Gothic" w:cs="Arial"/>
                <w:kern w:val="2"/>
                <w:szCs w:val="24"/>
                <w:lang w:eastAsia="ko-KR"/>
              </w:rPr>
            </w:pPr>
            <w:r>
              <w:rPr>
                <w:rFonts w:cs="Arial"/>
              </w:rPr>
              <w:t>1775</w:t>
            </w:r>
          </w:p>
        </w:tc>
        <w:tc>
          <w:tcPr>
            <w:tcW w:w="747" w:type="dxa"/>
            <w:tcBorders>
              <w:top w:val="single" w:sz="4" w:space="0" w:color="auto"/>
              <w:left w:val="single" w:sz="4" w:space="0" w:color="auto"/>
              <w:bottom w:val="single" w:sz="4" w:space="0" w:color="auto"/>
              <w:right w:val="single" w:sz="4" w:space="0" w:color="auto"/>
            </w:tcBorders>
            <w:noWrap/>
            <w:hideMark/>
          </w:tcPr>
          <w:p w14:paraId="41742A6F" w14:textId="77777777" w:rsidR="003915D2" w:rsidRDefault="003915D2">
            <w:pPr>
              <w:pStyle w:val="TAC"/>
              <w:rPr>
                <w:rFonts w:eastAsia="Malgun Gothic" w:cs="Arial"/>
                <w:kern w:val="2"/>
                <w:szCs w:val="24"/>
                <w:lang w:eastAsia="ko-KR"/>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208CC38F" w14:textId="77777777" w:rsidR="003915D2" w:rsidRDefault="003915D2">
            <w:pPr>
              <w:pStyle w:val="TAC"/>
              <w:rPr>
                <w:rFonts w:eastAsia="Malgun Gothic" w:cs="Arial"/>
                <w:kern w:val="2"/>
                <w:szCs w:val="24"/>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5337199E" w14:textId="77777777" w:rsidR="003915D2" w:rsidRDefault="003915D2">
            <w:pPr>
              <w:pStyle w:val="TAC"/>
              <w:rPr>
                <w:rFonts w:cs="Arial"/>
                <w:kern w:val="2"/>
                <w:szCs w:val="24"/>
                <w:lang w:eastAsia="zh-CN"/>
              </w:rPr>
            </w:pPr>
            <w:r>
              <w:rPr>
                <w:rFonts w:cs="Arial"/>
              </w:rPr>
              <w:t>1870</w:t>
            </w:r>
          </w:p>
        </w:tc>
        <w:tc>
          <w:tcPr>
            <w:tcW w:w="752" w:type="dxa"/>
            <w:tcBorders>
              <w:top w:val="single" w:sz="4" w:space="0" w:color="auto"/>
              <w:left w:val="single" w:sz="4" w:space="0" w:color="auto"/>
              <w:bottom w:val="single" w:sz="4" w:space="0" w:color="auto"/>
              <w:right w:val="single" w:sz="4" w:space="0" w:color="auto"/>
            </w:tcBorders>
            <w:hideMark/>
          </w:tcPr>
          <w:p w14:paraId="03DEA5FB" w14:textId="77777777" w:rsidR="003915D2" w:rsidRDefault="003915D2">
            <w:pPr>
              <w:pStyle w:val="TAC"/>
              <w:rPr>
                <w:rFonts w:eastAsia="Malgun Gothic" w:cs="Arial"/>
                <w:kern w:val="2"/>
                <w:szCs w:val="24"/>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F925106" w14:textId="77777777" w:rsidR="003915D2" w:rsidRDefault="003915D2">
            <w:pPr>
              <w:pStyle w:val="TAC"/>
              <w:rPr>
                <w:rFonts w:eastAsia="Malgun Gothic" w:cs="Arial"/>
                <w:kern w:val="2"/>
                <w:szCs w:val="24"/>
                <w:lang w:eastAsia="ko-KR"/>
              </w:rPr>
            </w:pPr>
            <w:r>
              <w:t>N/A</w:t>
            </w:r>
          </w:p>
        </w:tc>
      </w:tr>
      <w:tr w:rsidR="003915D2" w14:paraId="59894455"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29DAB27" w14:textId="77777777" w:rsidR="003915D2" w:rsidRDefault="003915D2">
            <w:pPr>
              <w:pStyle w:val="TAC"/>
            </w:pPr>
            <w:r>
              <w:rPr>
                <w:rFonts w:cs="Arial"/>
                <w:lang w:eastAsia="ja-JP"/>
              </w:rPr>
              <w:t>DC_7A-20A_n8A</w:t>
            </w:r>
          </w:p>
        </w:tc>
        <w:tc>
          <w:tcPr>
            <w:tcW w:w="867" w:type="dxa"/>
            <w:tcBorders>
              <w:top w:val="single" w:sz="4" w:space="0" w:color="auto"/>
              <w:left w:val="single" w:sz="4" w:space="0" w:color="auto"/>
              <w:bottom w:val="single" w:sz="4" w:space="0" w:color="auto"/>
              <w:right w:val="single" w:sz="4" w:space="0" w:color="auto"/>
            </w:tcBorders>
            <w:hideMark/>
          </w:tcPr>
          <w:p w14:paraId="15BBC59F" w14:textId="77777777" w:rsidR="003915D2" w:rsidRDefault="003915D2">
            <w:pPr>
              <w:pStyle w:val="TAC"/>
              <w:rPr>
                <w:lang w:eastAsia="ja-JP"/>
              </w:rPr>
            </w:pPr>
            <w:r>
              <w:rPr>
                <w:rFonts w:eastAsia="MS Mincho"/>
              </w:rPr>
              <w:t>7</w:t>
            </w:r>
          </w:p>
        </w:tc>
        <w:tc>
          <w:tcPr>
            <w:tcW w:w="1066" w:type="dxa"/>
            <w:tcBorders>
              <w:top w:val="single" w:sz="4" w:space="0" w:color="auto"/>
              <w:left w:val="single" w:sz="4" w:space="0" w:color="auto"/>
              <w:bottom w:val="single" w:sz="4" w:space="0" w:color="auto"/>
              <w:right w:val="single" w:sz="4" w:space="0" w:color="auto"/>
            </w:tcBorders>
            <w:noWrap/>
            <w:hideMark/>
          </w:tcPr>
          <w:p w14:paraId="5F991F0E" w14:textId="77777777" w:rsidR="003915D2" w:rsidRDefault="003915D2">
            <w:pPr>
              <w:pStyle w:val="TAC"/>
              <w:rPr>
                <w:rFonts w:cs="Arial"/>
              </w:rPr>
            </w:pPr>
            <w:r>
              <w:rPr>
                <w:rFonts w:cs="Arial"/>
              </w:rPr>
              <w:t>2565</w:t>
            </w:r>
          </w:p>
        </w:tc>
        <w:tc>
          <w:tcPr>
            <w:tcW w:w="747" w:type="dxa"/>
            <w:tcBorders>
              <w:top w:val="single" w:sz="4" w:space="0" w:color="auto"/>
              <w:left w:val="single" w:sz="4" w:space="0" w:color="auto"/>
              <w:bottom w:val="single" w:sz="4" w:space="0" w:color="auto"/>
              <w:right w:val="single" w:sz="4" w:space="0" w:color="auto"/>
            </w:tcBorders>
            <w:noWrap/>
            <w:hideMark/>
          </w:tcPr>
          <w:p w14:paraId="10494211"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57841D1"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181DF3E" w14:textId="77777777" w:rsidR="003915D2" w:rsidRDefault="003915D2">
            <w:pPr>
              <w:pStyle w:val="TAC"/>
              <w:rPr>
                <w:rFonts w:cs="Arial"/>
              </w:rPr>
            </w:pPr>
            <w:r>
              <w:rPr>
                <w:rFonts w:cs="Arial"/>
              </w:rPr>
              <w:t>2685</w:t>
            </w:r>
          </w:p>
        </w:tc>
        <w:tc>
          <w:tcPr>
            <w:tcW w:w="752" w:type="dxa"/>
            <w:tcBorders>
              <w:top w:val="single" w:sz="4" w:space="0" w:color="auto"/>
              <w:left w:val="single" w:sz="4" w:space="0" w:color="auto"/>
              <w:bottom w:val="single" w:sz="4" w:space="0" w:color="auto"/>
              <w:right w:val="single" w:sz="4" w:space="0" w:color="auto"/>
            </w:tcBorders>
            <w:hideMark/>
          </w:tcPr>
          <w:p w14:paraId="7E5E3213" w14:textId="77777777" w:rsidR="003915D2" w:rsidRDefault="003915D2">
            <w:pPr>
              <w:pStyle w:val="TAC"/>
              <w:rPr>
                <w:lang w:eastAsia="ja-JP"/>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EB3F9F6" w14:textId="77777777" w:rsidR="003915D2" w:rsidRDefault="003915D2">
            <w:pPr>
              <w:pStyle w:val="TAC"/>
            </w:pPr>
            <w:r>
              <w:rPr>
                <w:rFonts w:eastAsia="MS Mincho"/>
              </w:rPr>
              <w:t>N/A</w:t>
            </w:r>
          </w:p>
        </w:tc>
      </w:tr>
      <w:tr w:rsidR="003915D2" w14:paraId="38D5B5CA" w14:textId="77777777" w:rsidTr="003915D2">
        <w:trPr>
          <w:trHeight w:val="54"/>
          <w:jc w:val="center"/>
        </w:trPr>
        <w:tc>
          <w:tcPr>
            <w:tcW w:w="2258" w:type="dxa"/>
            <w:tcBorders>
              <w:top w:val="nil"/>
              <w:left w:val="single" w:sz="4" w:space="0" w:color="auto"/>
              <w:bottom w:val="nil"/>
              <w:right w:val="single" w:sz="4" w:space="0" w:color="auto"/>
            </w:tcBorders>
          </w:tcPr>
          <w:p w14:paraId="020F555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14A7427" w14:textId="77777777" w:rsidR="003915D2" w:rsidRDefault="003915D2">
            <w:pPr>
              <w:pStyle w:val="TAC"/>
              <w:rPr>
                <w:lang w:eastAsia="ja-JP"/>
              </w:rPr>
            </w:pPr>
            <w:r>
              <w:rPr>
                <w:rFonts w:eastAsia="MS Mincho"/>
              </w:rPr>
              <w:t>n8</w:t>
            </w:r>
          </w:p>
        </w:tc>
        <w:tc>
          <w:tcPr>
            <w:tcW w:w="1066" w:type="dxa"/>
            <w:tcBorders>
              <w:top w:val="single" w:sz="4" w:space="0" w:color="auto"/>
              <w:left w:val="single" w:sz="4" w:space="0" w:color="auto"/>
              <w:bottom w:val="single" w:sz="4" w:space="0" w:color="auto"/>
              <w:right w:val="single" w:sz="4" w:space="0" w:color="auto"/>
            </w:tcBorders>
            <w:noWrap/>
            <w:hideMark/>
          </w:tcPr>
          <w:p w14:paraId="4056CBD2" w14:textId="77777777" w:rsidR="003915D2" w:rsidRDefault="003915D2">
            <w:pPr>
              <w:pStyle w:val="TAC"/>
              <w:rPr>
                <w:rFonts w:cs="Arial"/>
              </w:rPr>
            </w:pPr>
            <w:r>
              <w:rPr>
                <w:rFonts w:cs="Arial"/>
              </w:rPr>
              <w:t>885</w:t>
            </w:r>
          </w:p>
        </w:tc>
        <w:tc>
          <w:tcPr>
            <w:tcW w:w="747" w:type="dxa"/>
            <w:tcBorders>
              <w:top w:val="single" w:sz="4" w:space="0" w:color="auto"/>
              <w:left w:val="single" w:sz="4" w:space="0" w:color="auto"/>
              <w:bottom w:val="single" w:sz="4" w:space="0" w:color="auto"/>
              <w:right w:val="single" w:sz="4" w:space="0" w:color="auto"/>
            </w:tcBorders>
            <w:noWrap/>
            <w:hideMark/>
          </w:tcPr>
          <w:p w14:paraId="5CD604FD"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198A459D"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89D5A7F" w14:textId="77777777" w:rsidR="003915D2" w:rsidRDefault="003915D2">
            <w:pPr>
              <w:pStyle w:val="TAC"/>
              <w:rPr>
                <w:rFonts w:cs="Arial"/>
              </w:rPr>
            </w:pPr>
            <w:r>
              <w:rPr>
                <w:rFonts w:cs="Arial"/>
              </w:rPr>
              <w:t>930</w:t>
            </w:r>
          </w:p>
        </w:tc>
        <w:tc>
          <w:tcPr>
            <w:tcW w:w="752" w:type="dxa"/>
            <w:tcBorders>
              <w:top w:val="single" w:sz="4" w:space="0" w:color="auto"/>
              <w:left w:val="single" w:sz="4" w:space="0" w:color="auto"/>
              <w:bottom w:val="single" w:sz="4" w:space="0" w:color="auto"/>
              <w:right w:val="single" w:sz="4" w:space="0" w:color="auto"/>
            </w:tcBorders>
            <w:hideMark/>
          </w:tcPr>
          <w:p w14:paraId="77A59865" w14:textId="77777777" w:rsidR="003915D2" w:rsidRDefault="003915D2">
            <w:pPr>
              <w:pStyle w:val="TAC"/>
              <w:rPr>
                <w:lang w:eastAsia="ja-JP"/>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6D447DD" w14:textId="77777777" w:rsidR="003915D2" w:rsidRDefault="003915D2">
            <w:pPr>
              <w:pStyle w:val="TAC"/>
            </w:pPr>
            <w:r>
              <w:rPr>
                <w:rFonts w:eastAsia="MS Mincho"/>
              </w:rPr>
              <w:t>N/A</w:t>
            </w:r>
          </w:p>
        </w:tc>
      </w:tr>
      <w:tr w:rsidR="003915D2" w14:paraId="4E3BDD9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9ABCB5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EA3C076" w14:textId="77777777" w:rsidR="003915D2" w:rsidRDefault="003915D2">
            <w:pPr>
              <w:pStyle w:val="TAC"/>
              <w:rPr>
                <w:lang w:eastAsia="ja-JP"/>
              </w:rPr>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hideMark/>
          </w:tcPr>
          <w:p w14:paraId="7B1B4734" w14:textId="77777777" w:rsidR="003915D2" w:rsidRDefault="003915D2">
            <w:pPr>
              <w:pStyle w:val="TAC"/>
              <w:rPr>
                <w:rFonts w:cs="Arial"/>
              </w:rPr>
            </w:pPr>
            <w:r>
              <w:rPr>
                <w:rFonts w:cs="Arial"/>
              </w:rPr>
              <w:t>836</w:t>
            </w:r>
          </w:p>
        </w:tc>
        <w:tc>
          <w:tcPr>
            <w:tcW w:w="747" w:type="dxa"/>
            <w:tcBorders>
              <w:top w:val="single" w:sz="4" w:space="0" w:color="auto"/>
              <w:left w:val="single" w:sz="4" w:space="0" w:color="auto"/>
              <w:bottom w:val="single" w:sz="4" w:space="0" w:color="auto"/>
              <w:right w:val="single" w:sz="4" w:space="0" w:color="auto"/>
            </w:tcBorders>
            <w:noWrap/>
            <w:hideMark/>
          </w:tcPr>
          <w:p w14:paraId="60879C03"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D78FE53"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5C18AD2" w14:textId="77777777" w:rsidR="003915D2" w:rsidRDefault="003915D2">
            <w:pPr>
              <w:pStyle w:val="TAC"/>
              <w:rPr>
                <w:rFonts w:cs="Arial"/>
              </w:rPr>
            </w:pPr>
            <w:r>
              <w:rPr>
                <w:rFonts w:cs="Arial"/>
              </w:rPr>
              <w:t>795</w:t>
            </w:r>
          </w:p>
        </w:tc>
        <w:tc>
          <w:tcPr>
            <w:tcW w:w="752" w:type="dxa"/>
            <w:tcBorders>
              <w:top w:val="single" w:sz="4" w:space="0" w:color="auto"/>
              <w:left w:val="single" w:sz="4" w:space="0" w:color="auto"/>
              <w:bottom w:val="single" w:sz="4" w:space="0" w:color="auto"/>
              <w:right w:val="single" w:sz="4" w:space="0" w:color="auto"/>
            </w:tcBorders>
            <w:hideMark/>
          </w:tcPr>
          <w:p w14:paraId="5CF77DDE" w14:textId="77777777" w:rsidR="003915D2" w:rsidRDefault="003915D2">
            <w:pPr>
              <w:pStyle w:val="TAC"/>
              <w:rPr>
                <w:lang w:eastAsia="ja-JP"/>
              </w:rPr>
            </w:pPr>
            <w:r>
              <w:rPr>
                <w:rFonts w:cs="Arial"/>
              </w:rPr>
              <w:t>17.4</w:t>
            </w:r>
          </w:p>
        </w:tc>
        <w:tc>
          <w:tcPr>
            <w:tcW w:w="1248" w:type="dxa"/>
            <w:tcBorders>
              <w:top w:val="single" w:sz="4" w:space="0" w:color="auto"/>
              <w:left w:val="single" w:sz="4" w:space="0" w:color="auto"/>
              <w:bottom w:val="single" w:sz="4" w:space="0" w:color="auto"/>
              <w:right w:val="single" w:sz="4" w:space="0" w:color="auto"/>
            </w:tcBorders>
            <w:hideMark/>
          </w:tcPr>
          <w:p w14:paraId="1DA496DA" w14:textId="77777777" w:rsidR="003915D2" w:rsidRDefault="003915D2">
            <w:pPr>
              <w:pStyle w:val="TAC"/>
              <w:rPr>
                <w:rFonts w:eastAsia="MS Mincho"/>
              </w:rPr>
            </w:pPr>
            <w:r>
              <w:rPr>
                <w:rFonts w:eastAsia="MS Mincho"/>
              </w:rPr>
              <w:t>IMD3</w:t>
            </w:r>
          </w:p>
        </w:tc>
      </w:tr>
      <w:tr w:rsidR="003915D2" w14:paraId="69AF2A83"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9B0029A" w14:textId="77777777" w:rsidR="003915D2" w:rsidRDefault="003915D2">
            <w:pPr>
              <w:pStyle w:val="TAC"/>
            </w:pPr>
            <w:r>
              <w:rPr>
                <w:rFonts w:cs="Arial"/>
                <w:lang w:eastAsia="ja-JP"/>
              </w:rPr>
              <w:t>DC_7A-20A_n8A</w:t>
            </w:r>
          </w:p>
        </w:tc>
        <w:tc>
          <w:tcPr>
            <w:tcW w:w="867" w:type="dxa"/>
            <w:tcBorders>
              <w:top w:val="single" w:sz="4" w:space="0" w:color="auto"/>
              <w:left w:val="single" w:sz="4" w:space="0" w:color="auto"/>
              <w:bottom w:val="single" w:sz="4" w:space="0" w:color="auto"/>
              <w:right w:val="single" w:sz="4" w:space="0" w:color="auto"/>
            </w:tcBorders>
            <w:hideMark/>
          </w:tcPr>
          <w:p w14:paraId="2060C29C" w14:textId="77777777" w:rsidR="003915D2" w:rsidRDefault="003915D2">
            <w:pPr>
              <w:pStyle w:val="TAC"/>
              <w:rPr>
                <w:lang w:eastAsia="ja-JP"/>
              </w:rPr>
            </w:pPr>
            <w:r>
              <w:rPr>
                <w:rFonts w:eastAsia="MS Mincho"/>
              </w:rPr>
              <w:t>7</w:t>
            </w:r>
          </w:p>
        </w:tc>
        <w:tc>
          <w:tcPr>
            <w:tcW w:w="1066" w:type="dxa"/>
            <w:tcBorders>
              <w:top w:val="single" w:sz="4" w:space="0" w:color="auto"/>
              <w:left w:val="single" w:sz="4" w:space="0" w:color="auto"/>
              <w:bottom w:val="single" w:sz="4" w:space="0" w:color="auto"/>
              <w:right w:val="single" w:sz="4" w:space="0" w:color="auto"/>
            </w:tcBorders>
            <w:noWrap/>
            <w:hideMark/>
          </w:tcPr>
          <w:p w14:paraId="3B16AD65" w14:textId="77777777" w:rsidR="003915D2" w:rsidRDefault="003915D2">
            <w:pPr>
              <w:pStyle w:val="TAC"/>
              <w:rPr>
                <w:rFonts w:cs="Arial"/>
              </w:rPr>
            </w:pPr>
            <w:r>
              <w:rPr>
                <w:rFonts w:cs="Arial"/>
              </w:rPr>
              <w:t>2520</w:t>
            </w:r>
          </w:p>
        </w:tc>
        <w:tc>
          <w:tcPr>
            <w:tcW w:w="747" w:type="dxa"/>
            <w:tcBorders>
              <w:top w:val="single" w:sz="4" w:space="0" w:color="auto"/>
              <w:left w:val="single" w:sz="4" w:space="0" w:color="auto"/>
              <w:bottom w:val="single" w:sz="4" w:space="0" w:color="auto"/>
              <w:right w:val="single" w:sz="4" w:space="0" w:color="auto"/>
            </w:tcBorders>
            <w:noWrap/>
            <w:hideMark/>
          </w:tcPr>
          <w:p w14:paraId="7006C38C"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E88B31E"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D4C570B" w14:textId="77777777" w:rsidR="003915D2" w:rsidRDefault="003915D2">
            <w:pPr>
              <w:pStyle w:val="TAC"/>
              <w:rPr>
                <w:rFonts w:cs="Arial"/>
              </w:rPr>
            </w:pPr>
            <w:r>
              <w:rPr>
                <w:rFonts w:cs="Arial"/>
              </w:rPr>
              <w:t>2640</w:t>
            </w:r>
          </w:p>
        </w:tc>
        <w:tc>
          <w:tcPr>
            <w:tcW w:w="752" w:type="dxa"/>
            <w:tcBorders>
              <w:top w:val="single" w:sz="4" w:space="0" w:color="auto"/>
              <w:left w:val="single" w:sz="4" w:space="0" w:color="auto"/>
              <w:bottom w:val="single" w:sz="4" w:space="0" w:color="auto"/>
              <w:right w:val="single" w:sz="4" w:space="0" w:color="auto"/>
            </w:tcBorders>
            <w:hideMark/>
          </w:tcPr>
          <w:p w14:paraId="24B43656" w14:textId="77777777" w:rsidR="003915D2" w:rsidRDefault="003915D2">
            <w:pPr>
              <w:pStyle w:val="TAC"/>
              <w:rPr>
                <w:lang w:eastAsia="ja-JP"/>
              </w:rPr>
            </w:pPr>
            <w:r>
              <w:rPr>
                <w:rFonts w:cs="Arial"/>
              </w:rPr>
              <w:t>21.1</w:t>
            </w:r>
          </w:p>
        </w:tc>
        <w:tc>
          <w:tcPr>
            <w:tcW w:w="1248" w:type="dxa"/>
            <w:tcBorders>
              <w:top w:val="single" w:sz="4" w:space="0" w:color="auto"/>
              <w:left w:val="single" w:sz="4" w:space="0" w:color="auto"/>
              <w:bottom w:val="single" w:sz="4" w:space="0" w:color="auto"/>
              <w:right w:val="single" w:sz="4" w:space="0" w:color="auto"/>
            </w:tcBorders>
            <w:hideMark/>
          </w:tcPr>
          <w:p w14:paraId="3095461A" w14:textId="77777777" w:rsidR="003915D2" w:rsidRDefault="003915D2">
            <w:pPr>
              <w:pStyle w:val="TAC"/>
              <w:rPr>
                <w:rFonts w:eastAsia="MS Mincho"/>
              </w:rPr>
            </w:pPr>
            <w:r>
              <w:rPr>
                <w:rFonts w:eastAsia="MS Mincho"/>
              </w:rPr>
              <w:t>IMD3</w:t>
            </w:r>
          </w:p>
        </w:tc>
      </w:tr>
      <w:tr w:rsidR="003915D2" w14:paraId="0F0F7EA4" w14:textId="77777777" w:rsidTr="003915D2">
        <w:trPr>
          <w:trHeight w:val="54"/>
          <w:jc w:val="center"/>
        </w:trPr>
        <w:tc>
          <w:tcPr>
            <w:tcW w:w="2258" w:type="dxa"/>
            <w:tcBorders>
              <w:top w:val="nil"/>
              <w:left w:val="single" w:sz="4" w:space="0" w:color="auto"/>
              <w:bottom w:val="nil"/>
              <w:right w:val="single" w:sz="4" w:space="0" w:color="auto"/>
            </w:tcBorders>
          </w:tcPr>
          <w:p w14:paraId="7FFEBFF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B17B23C" w14:textId="77777777" w:rsidR="003915D2" w:rsidRDefault="003915D2">
            <w:pPr>
              <w:pStyle w:val="TAC"/>
              <w:rPr>
                <w:lang w:eastAsia="ja-JP"/>
              </w:rPr>
            </w:pPr>
            <w:r>
              <w:rPr>
                <w:rFonts w:eastAsia="MS Mincho"/>
              </w:rPr>
              <w:t>n8</w:t>
            </w:r>
          </w:p>
        </w:tc>
        <w:tc>
          <w:tcPr>
            <w:tcW w:w="1066" w:type="dxa"/>
            <w:tcBorders>
              <w:top w:val="single" w:sz="4" w:space="0" w:color="auto"/>
              <w:left w:val="single" w:sz="4" w:space="0" w:color="auto"/>
              <w:bottom w:val="single" w:sz="4" w:space="0" w:color="auto"/>
              <w:right w:val="single" w:sz="4" w:space="0" w:color="auto"/>
            </w:tcBorders>
            <w:noWrap/>
            <w:hideMark/>
          </w:tcPr>
          <w:p w14:paraId="071D8E87" w14:textId="77777777" w:rsidR="003915D2" w:rsidRDefault="003915D2">
            <w:pPr>
              <w:pStyle w:val="TAC"/>
              <w:rPr>
                <w:rFonts w:cs="Arial"/>
              </w:rPr>
            </w:pPr>
            <w:r>
              <w:rPr>
                <w:rFonts w:cs="Arial"/>
              </w:rPr>
              <w:t>900</w:t>
            </w:r>
          </w:p>
        </w:tc>
        <w:tc>
          <w:tcPr>
            <w:tcW w:w="747" w:type="dxa"/>
            <w:tcBorders>
              <w:top w:val="single" w:sz="4" w:space="0" w:color="auto"/>
              <w:left w:val="single" w:sz="4" w:space="0" w:color="auto"/>
              <w:bottom w:val="single" w:sz="4" w:space="0" w:color="auto"/>
              <w:right w:val="single" w:sz="4" w:space="0" w:color="auto"/>
            </w:tcBorders>
            <w:noWrap/>
            <w:hideMark/>
          </w:tcPr>
          <w:p w14:paraId="13F185B8"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3A3B1EC"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9ED688D" w14:textId="77777777" w:rsidR="003915D2" w:rsidRDefault="003915D2">
            <w:pPr>
              <w:pStyle w:val="TAC"/>
              <w:rPr>
                <w:rFonts w:cs="Arial"/>
              </w:rPr>
            </w:pPr>
            <w:r>
              <w:rPr>
                <w:rFonts w:cs="Arial"/>
              </w:rPr>
              <w:t>945</w:t>
            </w:r>
          </w:p>
        </w:tc>
        <w:tc>
          <w:tcPr>
            <w:tcW w:w="752" w:type="dxa"/>
            <w:tcBorders>
              <w:top w:val="single" w:sz="4" w:space="0" w:color="auto"/>
              <w:left w:val="single" w:sz="4" w:space="0" w:color="auto"/>
              <w:bottom w:val="single" w:sz="4" w:space="0" w:color="auto"/>
              <w:right w:val="single" w:sz="4" w:space="0" w:color="auto"/>
            </w:tcBorders>
            <w:hideMark/>
          </w:tcPr>
          <w:p w14:paraId="13D0BD72" w14:textId="77777777" w:rsidR="003915D2" w:rsidRDefault="003915D2">
            <w:pPr>
              <w:pStyle w:val="TAC"/>
              <w:rPr>
                <w:lang w:eastAsia="ja-JP"/>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A00782F" w14:textId="77777777" w:rsidR="003915D2" w:rsidRDefault="003915D2">
            <w:pPr>
              <w:pStyle w:val="TAC"/>
            </w:pPr>
            <w:r>
              <w:rPr>
                <w:rFonts w:eastAsia="MS Mincho"/>
              </w:rPr>
              <w:t>N/A</w:t>
            </w:r>
          </w:p>
        </w:tc>
      </w:tr>
      <w:tr w:rsidR="003915D2" w14:paraId="2A218CB8"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07A0BB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51FE616" w14:textId="77777777" w:rsidR="003915D2" w:rsidRDefault="003915D2">
            <w:pPr>
              <w:pStyle w:val="TAC"/>
              <w:rPr>
                <w:lang w:eastAsia="ja-JP"/>
              </w:rPr>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hideMark/>
          </w:tcPr>
          <w:p w14:paraId="73CAB0D5" w14:textId="77777777" w:rsidR="003915D2" w:rsidRDefault="003915D2">
            <w:pPr>
              <w:pStyle w:val="TAC"/>
              <w:rPr>
                <w:rFonts w:cs="Arial"/>
              </w:rPr>
            </w:pPr>
            <w:r>
              <w:rPr>
                <w:rFonts w:cs="Arial"/>
              </w:rPr>
              <w:t>840</w:t>
            </w:r>
          </w:p>
        </w:tc>
        <w:tc>
          <w:tcPr>
            <w:tcW w:w="747" w:type="dxa"/>
            <w:tcBorders>
              <w:top w:val="single" w:sz="4" w:space="0" w:color="auto"/>
              <w:left w:val="single" w:sz="4" w:space="0" w:color="auto"/>
              <w:bottom w:val="single" w:sz="4" w:space="0" w:color="auto"/>
              <w:right w:val="single" w:sz="4" w:space="0" w:color="auto"/>
            </w:tcBorders>
            <w:noWrap/>
            <w:hideMark/>
          </w:tcPr>
          <w:p w14:paraId="41EEC939"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0AA74A4"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6495E65" w14:textId="77777777" w:rsidR="003915D2" w:rsidRDefault="003915D2">
            <w:pPr>
              <w:pStyle w:val="TAC"/>
              <w:rPr>
                <w:rFonts w:cs="Arial"/>
              </w:rPr>
            </w:pPr>
            <w:r>
              <w:rPr>
                <w:rFonts w:cs="Arial"/>
              </w:rPr>
              <w:t>799</w:t>
            </w:r>
          </w:p>
        </w:tc>
        <w:tc>
          <w:tcPr>
            <w:tcW w:w="752" w:type="dxa"/>
            <w:tcBorders>
              <w:top w:val="single" w:sz="4" w:space="0" w:color="auto"/>
              <w:left w:val="single" w:sz="4" w:space="0" w:color="auto"/>
              <w:bottom w:val="single" w:sz="4" w:space="0" w:color="auto"/>
              <w:right w:val="single" w:sz="4" w:space="0" w:color="auto"/>
            </w:tcBorders>
            <w:hideMark/>
          </w:tcPr>
          <w:p w14:paraId="67B6FF9D" w14:textId="77777777" w:rsidR="003915D2" w:rsidRDefault="003915D2">
            <w:pPr>
              <w:pStyle w:val="TAC"/>
              <w:rPr>
                <w:lang w:eastAsia="ja-JP"/>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27914D8" w14:textId="77777777" w:rsidR="003915D2" w:rsidRDefault="003915D2">
            <w:pPr>
              <w:pStyle w:val="TAC"/>
            </w:pPr>
            <w:r>
              <w:rPr>
                <w:rFonts w:eastAsia="MS Mincho"/>
              </w:rPr>
              <w:t>N/A</w:t>
            </w:r>
          </w:p>
        </w:tc>
      </w:tr>
      <w:tr w:rsidR="003915D2" w14:paraId="063A7ABF"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4203832" w14:textId="77777777" w:rsidR="003915D2" w:rsidRDefault="003915D2">
            <w:pPr>
              <w:pStyle w:val="TAC"/>
              <w:rPr>
                <w:rFonts w:eastAsia="Malgun Gothic"/>
                <w:szCs w:val="18"/>
                <w:lang w:eastAsia="ko-KR"/>
              </w:rPr>
            </w:pPr>
            <w:r>
              <w:rPr>
                <w:rFonts w:cs="Arial"/>
                <w:lang w:eastAsia="ja-JP"/>
              </w:rPr>
              <w:t>DC_7A-20A_n8A</w:t>
            </w:r>
          </w:p>
        </w:tc>
        <w:tc>
          <w:tcPr>
            <w:tcW w:w="867" w:type="dxa"/>
            <w:tcBorders>
              <w:top w:val="single" w:sz="4" w:space="0" w:color="auto"/>
              <w:left w:val="single" w:sz="4" w:space="0" w:color="auto"/>
              <w:bottom w:val="single" w:sz="4" w:space="0" w:color="auto"/>
              <w:right w:val="single" w:sz="4" w:space="0" w:color="auto"/>
            </w:tcBorders>
            <w:hideMark/>
          </w:tcPr>
          <w:p w14:paraId="4318CFB3" w14:textId="77777777" w:rsidR="003915D2" w:rsidRDefault="003915D2">
            <w:pPr>
              <w:pStyle w:val="TAC"/>
              <w:rPr>
                <w:rFonts w:eastAsia="Malgun Gothic"/>
                <w:szCs w:val="18"/>
                <w:lang w:eastAsia="ko-KR"/>
              </w:rPr>
            </w:pPr>
            <w:r>
              <w:rPr>
                <w:rFonts w:eastAsia="MS Mincho"/>
              </w:rPr>
              <w:t>7</w:t>
            </w:r>
          </w:p>
        </w:tc>
        <w:tc>
          <w:tcPr>
            <w:tcW w:w="1066" w:type="dxa"/>
            <w:tcBorders>
              <w:top w:val="single" w:sz="4" w:space="0" w:color="auto"/>
              <w:left w:val="single" w:sz="4" w:space="0" w:color="auto"/>
              <w:bottom w:val="single" w:sz="4" w:space="0" w:color="auto"/>
              <w:right w:val="single" w:sz="4" w:space="0" w:color="auto"/>
            </w:tcBorders>
            <w:noWrap/>
            <w:hideMark/>
          </w:tcPr>
          <w:p w14:paraId="29E4D155" w14:textId="77777777" w:rsidR="003915D2" w:rsidRDefault="003915D2">
            <w:pPr>
              <w:pStyle w:val="TAC"/>
              <w:rPr>
                <w:rFonts w:eastAsia="Malgun Gothic"/>
                <w:szCs w:val="18"/>
                <w:lang w:eastAsia="ko-KR"/>
              </w:rPr>
            </w:pPr>
            <w:r>
              <w:rPr>
                <w:rFonts w:cs="Arial"/>
              </w:rPr>
              <w:t>2504</w:t>
            </w:r>
          </w:p>
        </w:tc>
        <w:tc>
          <w:tcPr>
            <w:tcW w:w="747" w:type="dxa"/>
            <w:tcBorders>
              <w:top w:val="single" w:sz="4" w:space="0" w:color="auto"/>
              <w:left w:val="single" w:sz="4" w:space="0" w:color="auto"/>
              <w:bottom w:val="single" w:sz="4" w:space="0" w:color="auto"/>
              <w:right w:val="single" w:sz="4" w:space="0" w:color="auto"/>
            </w:tcBorders>
            <w:noWrap/>
            <w:hideMark/>
          </w:tcPr>
          <w:p w14:paraId="4A3F7269" w14:textId="77777777" w:rsidR="003915D2" w:rsidRDefault="003915D2">
            <w:pPr>
              <w:pStyle w:val="TAC"/>
              <w:rPr>
                <w:rFonts w:eastAsia="Malgun Gothic"/>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F14F963" w14:textId="77777777" w:rsidR="003915D2" w:rsidRDefault="003915D2">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2B04399" w14:textId="77777777" w:rsidR="003915D2" w:rsidRDefault="003915D2">
            <w:pPr>
              <w:pStyle w:val="TAC"/>
              <w:rPr>
                <w:rFonts w:eastAsia="Malgun Gothic"/>
                <w:szCs w:val="18"/>
                <w:lang w:eastAsia="ko-KR"/>
              </w:rPr>
            </w:pPr>
            <w:r>
              <w:rPr>
                <w:rFonts w:cs="Arial"/>
              </w:rPr>
              <w:t>2624</w:t>
            </w:r>
          </w:p>
        </w:tc>
        <w:tc>
          <w:tcPr>
            <w:tcW w:w="752" w:type="dxa"/>
            <w:tcBorders>
              <w:top w:val="single" w:sz="4" w:space="0" w:color="auto"/>
              <w:left w:val="single" w:sz="4" w:space="0" w:color="auto"/>
              <w:bottom w:val="single" w:sz="4" w:space="0" w:color="auto"/>
              <w:right w:val="single" w:sz="4" w:space="0" w:color="auto"/>
            </w:tcBorders>
            <w:hideMark/>
          </w:tcPr>
          <w:p w14:paraId="1F1E2F82" w14:textId="77777777" w:rsidR="003915D2" w:rsidRDefault="003915D2">
            <w:pPr>
              <w:pStyle w:val="TAC"/>
              <w:rPr>
                <w:rFonts w:eastAsia="Malgun Gothic"/>
                <w:lang w:eastAsia="ko-KR"/>
              </w:rPr>
            </w:pPr>
            <w:r>
              <w:rPr>
                <w:rFonts w:cs="Arial"/>
              </w:rPr>
              <w:t>18.8</w:t>
            </w:r>
          </w:p>
        </w:tc>
        <w:tc>
          <w:tcPr>
            <w:tcW w:w="1248" w:type="dxa"/>
            <w:tcBorders>
              <w:top w:val="single" w:sz="4" w:space="0" w:color="auto"/>
              <w:left w:val="single" w:sz="4" w:space="0" w:color="auto"/>
              <w:bottom w:val="single" w:sz="4" w:space="0" w:color="auto"/>
              <w:right w:val="single" w:sz="4" w:space="0" w:color="auto"/>
            </w:tcBorders>
            <w:hideMark/>
          </w:tcPr>
          <w:p w14:paraId="6411496B" w14:textId="77777777" w:rsidR="003915D2" w:rsidRDefault="003915D2">
            <w:pPr>
              <w:pStyle w:val="TAC"/>
              <w:rPr>
                <w:rFonts w:eastAsia="MS Mincho"/>
              </w:rPr>
            </w:pPr>
            <w:r>
              <w:rPr>
                <w:rFonts w:eastAsia="MS Mincho"/>
              </w:rPr>
              <w:t>IMD3</w:t>
            </w:r>
          </w:p>
        </w:tc>
      </w:tr>
      <w:tr w:rsidR="003915D2" w14:paraId="3D9DE94C" w14:textId="77777777" w:rsidTr="003915D2">
        <w:trPr>
          <w:trHeight w:val="54"/>
          <w:jc w:val="center"/>
        </w:trPr>
        <w:tc>
          <w:tcPr>
            <w:tcW w:w="2258" w:type="dxa"/>
            <w:tcBorders>
              <w:top w:val="nil"/>
              <w:left w:val="single" w:sz="4" w:space="0" w:color="auto"/>
              <w:bottom w:val="nil"/>
              <w:right w:val="single" w:sz="4" w:space="0" w:color="auto"/>
            </w:tcBorders>
          </w:tcPr>
          <w:p w14:paraId="0C83A1F2"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0E86900" w14:textId="77777777" w:rsidR="003915D2" w:rsidRDefault="003915D2">
            <w:pPr>
              <w:pStyle w:val="TAC"/>
              <w:rPr>
                <w:rFonts w:eastAsia="Malgun Gothic"/>
                <w:szCs w:val="18"/>
                <w:lang w:eastAsia="ko-KR"/>
              </w:rPr>
            </w:pPr>
            <w:r>
              <w:rPr>
                <w:rFonts w:eastAsia="MS Mincho"/>
              </w:rPr>
              <w:t>n8</w:t>
            </w:r>
          </w:p>
        </w:tc>
        <w:tc>
          <w:tcPr>
            <w:tcW w:w="1066" w:type="dxa"/>
            <w:tcBorders>
              <w:top w:val="single" w:sz="4" w:space="0" w:color="auto"/>
              <w:left w:val="single" w:sz="4" w:space="0" w:color="auto"/>
              <w:bottom w:val="single" w:sz="4" w:space="0" w:color="auto"/>
              <w:right w:val="single" w:sz="4" w:space="0" w:color="auto"/>
            </w:tcBorders>
            <w:noWrap/>
            <w:hideMark/>
          </w:tcPr>
          <w:p w14:paraId="5F1105A8" w14:textId="77777777" w:rsidR="003915D2" w:rsidRDefault="003915D2">
            <w:pPr>
              <w:pStyle w:val="TAC"/>
              <w:rPr>
                <w:rFonts w:eastAsia="Malgun Gothic"/>
                <w:szCs w:val="18"/>
                <w:lang w:eastAsia="ko-KR"/>
              </w:rPr>
            </w:pPr>
            <w:r>
              <w:rPr>
                <w:rFonts w:cs="Arial"/>
              </w:rPr>
              <w:t>910</w:t>
            </w:r>
          </w:p>
        </w:tc>
        <w:tc>
          <w:tcPr>
            <w:tcW w:w="747" w:type="dxa"/>
            <w:tcBorders>
              <w:top w:val="single" w:sz="4" w:space="0" w:color="auto"/>
              <w:left w:val="single" w:sz="4" w:space="0" w:color="auto"/>
              <w:bottom w:val="single" w:sz="4" w:space="0" w:color="auto"/>
              <w:right w:val="single" w:sz="4" w:space="0" w:color="auto"/>
            </w:tcBorders>
            <w:noWrap/>
            <w:hideMark/>
          </w:tcPr>
          <w:p w14:paraId="2B12E403" w14:textId="77777777" w:rsidR="003915D2" w:rsidRDefault="003915D2">
            <w:pPr>
              <w:pStyle w:val="TAC"/>
              <w:rPr>
                <w:rFonts w:eastAsia="Malgun Gothic"/>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EC202BC" w14:textId="77777777" w:rsidR="003915D2" w:rsidRDefault="003915D2">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3EFB040" w14:textId="77777777" w:rsidR="003915D2" w:rsidRDefault="003915D2">
            <w:pPr>
              <w:pStyle w:val="TAC"/>
              <w:rPr>
                <w:rFonts w:eastAsia="Malgun Gothic"/>
                <w:szCs w:val="18"/>
                <w:lang w:eastAsia="ko-KR"/>
              </w:rPr>
            </w:pPr>
            <w:r>
              <w:rPr>
                <w:rFonts w:cs="Arial"/>
              </w:rPr>
              <w:t>955</w:t>
            </w:r>
          </w:p>
        </w:tc>
        <w:tc>
          <w:tcPr>
            <w:tcW w:w="752" w:type="dxa"/>
            <w:tcBorders>
              <w:top w:val="single" w:sz="4" w:space="0" w:color="auto"/>
              <w:left w:val="single" w:sz="4" w:space="0" w:color="auto"/>
              <w:bottom w:val="single" w:sz="4" w:space="0" w:color="auto"/>
              <w:right w:val="single" w:sz="4" w:space="0" w:color="auto"/>
            </w:tcBorders>
            <w:hideMark/>
          </w:tcPr>
          <w:p w14:paraId="5D496BCD"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4B98E88" w14:textId="77777777" w:rsidR="003915D2" w:rsidRDefault="003915D2">
            <w:pPr>
              <w:pStyle w:val="TAC"/>
              <w:rPr>
                <w:rFonts w:eastAsia="Malgun Gothic"/>
                <w:kern w:val="2"/>
                <w:szCs w:val="24"/>
                <w:lang w:eastAsia="ko-KR"/>
              </w:rPr>
            </w:pPr>
            <w:r>
              <w:rPr>
                <w:rFonts w:eastAsia="MS Mincho"/>
              </w:rPr>
              <w:t>N/A</w:t>
            </w:r>
          </w:p>
        </w:tc>
      </w:tr>
      <w:tr w:rsidR="003915D2" w14:paraId="5C711DA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E0BE60B" w14:textId="77777777" w:rsidR="003915D2" w:rsidRDefault="003915D2">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985213E" w14:textId="77777777" w:rsidR="003915D2" w:rsidRDefault="003915D2">
            <w:pPr>
              <w:pStyle w:val="TAC"/>
              <w:rPr>
                <w:rFonts w:eastAsia="Malgun Gothic"/>
                <w:szCs w:val="18"/>
                <w:lang w:eastAsia="ko-KR"/>
              </w:rPr>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hideMark/>
          </w:tcPr>
          <w:p w14:paraId="63591B11" w14:textId="77777777" w:rsidR="003915D2" w:rsidRDefault="003915D2">
            <w:pPr>
              <w:pStyle w:val="TAC"/>
              <w:rPr>
                <w:rFonts w:eastAsia="Malgun Gothic"/>
                <w:szCs w:val="18"/>
                <w:lang w:eastAsia="ko-KR"/>
              </w:rPr>
            </w:pPr>
            <w:r>
              <w:rPr>
                <w:rFonts w:cs="Arial"/>
              </w:rPr>
              <w:t>857</w:t>
            </w:r>
          </w:p>
        </w:tc>
        <w:tc>
          <w:tcPr>
            <w:tcW w:w="747" w:type="dxa"/>
            <w:tcBorders>
              <w:top w:val="single" w:sz="4" w:space="0" w:color="auto"/>
              <w:left w:val="single" w:sz="4" w:space="0" w:color="auto"/>
              <w:bottom w:val="single" w:sz="4" w:space="0" w:color="auto"/>
              <w:right w:val="single" w:sz="4" w:space="0" w:color="auto"/>
            </w:tcBorders>
            <w:noWrap/>
            <w:hideMark/>
          </w:tcPr>
          <w:p w14:paraId="6C704951" w14:textId="77777777" w:rsidR="003915D2" w:rsidRDefault="003915D2">
            <w:pPr>
              <w:pStyle w:val="TAC"/>
              <w:rPr>
                <w:rFonts w:eastAsia="Malgun Gothic"/>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AB9A914" w14:textId="77777777" w:rsidR="003915D2" w:rsidRDefault="003915D2">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F983976" w14:textId="77777777" w:rsidR="003915D2" w:rsidRDefault="003915D2">
            <w:pPr>
              <w:pStyle w:val="TAC"/>
              <w:rPr>
                <w:rFonts w:eastAsia="Malgun Gothic"/>
                <w:szCs w:val="18"/>
                <w:lang w:eastAsia="ko-KR"/>
              </w:rPr>
            </w:pPr>
            <w:r>
              <w:rPr>
                <w:rFonts w:cs="Arial"/>
              </w:rPr>
              <w:t>816</w:t>
            </w:r>
          </w:p>
        </w:tc>
        <w:tc>
          <w:tcPr>
            <w:tcW w:w="752" w:type="dxa"/>
            <w:tcBorders>
              <w:top w:val="single" w:sz="4" w:space="0" w:color="auto"/>
              <w:left w:val="single" w:sz="4" w:space="0" w:color="auto"/>
              <w:bottom w:val="single" w:sz="4" w:space="0" w:color="auto"/>
              <w:right w:val="single" w:sz="4" w:space="0" w:color="auto"/>
            </w:tcBorders>
            <w:hideMark/>
          </w:tcPr>
          <w:p w14:paraId="7DE12B7F"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24E99DA" w14:textId="77777777" w:rsidR="003915D2" w:rsidRDefault="003915D2">
            <w:pPr>
              <w:pStyle w:val="TAC"/>
              <w:rPr>
                <w:rFonts w:eastAsia="Malgun Gothic"/>
                <w:kern w:val="2"/>
                <w:szCs w:val="24"/>
                <w:lang w:eastAsia="ko-KR"/>
              </w:rPr>
            </w:pPr>
            <w:r>
              <w:rPr>
                <w:rFonts w:eastAsia="MS Mincho"/>
              </w:rPr>
              <w:t>N/A</w:t>
            </w:r>
          </w:p>
        </w:tc>
      </w:tr>
      <w:tr w:rsidR="003915D2" w14:paraId="40B6735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A8A96BB" w14:textId="77777777" w:rsidR="003915D2" w:rsidRDefault="003915D2">
            <w:pPr>
              <w:pStyle w:val="TAC"/>
            </w:pPr>
            <w:r>
              <w:rPr>
                <w:rFonts w:eastAsia="Malgun Gothic"/>
                <w:szCs w:val="18"/>
                <w:lang w:eastAsia="ko-KR"/>
              </w:rPr>
              <w:t>DC_7A-20A_n28A</w:t>
            </w:r>
          </w:p>
        </w:tc>
        <w:tc>
          <w:tcPr>
            <w:tcW w:w="867" w:type="dxa"/>
            <w:tcBorders>
              <w:top w:val="single" w:sz="4" w:space="0" w:color="auto"/>
              <w:left w:val="single" w:sz="4" w:space="0" w:color="auto"/>
              <w:bottom w:val="single" w:sz="4" w:space="0" w:color="auto"/>
              <w:right w:val="single" w:sz="4" w:space="0" w:color="auto"/>
            </w:tcBorders>
            <w:hideMark/>
          </w:tcPr>
          <w:p w14:paraId="31C57DB1" w14:textId="77777777" w:rsidR="003915D2" w:rsidRDefault="003915D2">
            <w:pPr>
              <w:pStyle w:val="TAC"/>
              <w:rPr>
                <w:lang w:eastAsia="zh-CN"/>
              </w:rPr>
            </w:pPr>
            <w:r>
              <w:rPr>
                <w:rFonts w:eastAsia="Malgun Gothic"/>
                <w:szCs w:val="18"/>
                <w:lang w:eastAsia="ko-KR"/>
              </w:rPr>
              <w:t>20</w:t>
            </w:r>
          </w:p>
        </w:tc>
        <w:tc>
          <w:tcPr>
            <w:tcW w:w="1066" w:type="dxa"/>
            <w:tcBorders>
              <w:top w:val="single" w:sz="4" w:space="0" w:color="auto"/>
              <w:left w:val="single" w:sz="4" w:space="0" w:color="auto"/>
              <w:bottom w:val="single" w:sz="4" w:space="0" w:color="auto"/>
              <w:right w:val="single" w:sz="4" w:space="0" w:color="auto"/>
            </w:tcBorders>
            <w:noWrap/>
            <w:hideMark/>
          </w:tcPr>
          <w:p w14:paraId="0073CF96" w14:textId="77777777" w:rsidR="003915D2" w:rsidRDefault="003915D2">
            <w:pPr>
              <w:pStyle w:val="TAC"/>
              <w:rPr>
                <w:kern w:val="2"/>
                <w:szCs w:val="24"/>
                <w:lang w:eastAsia="zh-CN"/>
              </w:rPr>
            </w:pPr>
            <w:r>
              <w:rPr>
                <w:rFonts w:eastAsia="Malgun Gothic"/>
                <w:szCs w:val="18"/>
                <w:lang w:eastAsia="ko-KR"/>
              </w:rPr>
              <w:t>842</w:t>
            </w:r>
          </w:p>
        </w:tc>
        <w:tc>
          <w:tcPr>
            <w:tcW w:w="747" w:type="dxa"/>
            <w:tcBorders>
              <w:top w:val="single" w:sz="4" w:space="0" w:color="auto"/>
              <w:left w:val="single" w:sz="4" w:space="0" w:color="auto"/>
              <w:bottom w:val="single" w:sz="4" w:space="0" w:color="auto"/>
              <w:right w:val="single" w:sz="4" w:space="0" w:color="auto"/>
            </w:tcBorders>
            <w:noWrap/>
            <w:hideMark/>
          </w:tcPr>
          <w:p w14:paraId="75EF70A0" w14:textId="77777777" w:rsidR="003915D2" w:rsidRDefault="003915D2">
            <w:pPr>
              <w:pStyle w:val="TAC"/>
              <w:rPr>
                <w:rFonts w:eastAsia="Malgun Gothic"/>
                <w:kern w:val="2"/>
                <w:szCs w:val="24"/>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DC0A0BC" w14:textId="77777777" w:rsidR="003915D2" w:rsidRDefault="003915D2">
            <w:pPr>
              <w:pStyle w:val="TAC"/>
              <w:rPr>
                <w:rFonts w:eastAsia="Malgun Gothic"/>
                <w:kern w:val="2"/>
                <w:szCs w:val="24"/>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E3465A" w14:textId="77777777" w:rsidR="003915D2" w:rsidRDefault="003915D2">
            <w:pPr>
              <w:pStyle w:val="TAC"/>
              <w:rPr>
                <w:kern w:val="2"/>
                <w:szCs w:val="24"/>
                <w:lang w:eastAsia="zh-CN"/>
              </w:rPr>
            </w:pPr>
            <w:r>
              <w:rPr>
                <w:rFonts w:eastAsia="Malgun Gothic"/>
                <w:szCs w:val="18"/>
                <w:lang w:eastAsia="ko-KR"/>
              </w:rPr>
              <w:t>801</w:t>
            </w:r>
          </w:p>
        </w:tc>
        <w:tc>
          <w:tcPr>
            <w:tcW w:w="752" w:type="dxa"/>
            <w:tcBorders>
              <w:top w:val="single" w:sz="4" w:space="0" w:color="auto"/>
              <w:left w:val="single" w:sz="4" w:space="0" w:color="auto"/>
              <w:bottom w:val="single" w:sz="4" w:space="0" w:color="auto"/>
              <w:right w:val="single" w:sz="4" w:space="0" w:color="auto"/>
            </w:tcBorders>
            <w:hideMark/>
          </w:tcPr>
          <w:p w14:paraId="670EE6D9" w14:textId="77777777" w:rsidR="003915D2" w:rsidRDefault="003915D2">
            <w:pPr>
              <w:pStyle w:val="TAC"/>
              <w:rPr>
                <w:rFonts w:eastAsia="Malgun Gothic"/>
                <w:kern w:val="2"/>
                <w:szCs w:val="24"/>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1BB1236"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7292D175" w14:textId="77777777" w:rsidTr="003915D2">
        <w:trPr>
          <w:trHeight w:val="54"/>
          <w:jc w:val="center"/>
        </w:trPr>
        <w:tc>
          <w:tcPr>
            <w:tcW w:w="2258" w:type="dxa"/>
            <w:tcBorders>
              <w:top w:val="nil"/>
              <w:left w:val="single" w:sz="4" w:space="0" w:color="auto"/>
              <w:bottom w:val="nil"/>
              <w:right w:val="single" w:sz="4" w:space="0" w:color="auto"/>
            </w:tcBorders>
          </w:tcPr>
          <w:p w14:paraId="3274972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DD7308C" w14:textId="77777777" w:rsidR="003915D2" w:rsidRDefault="003915D2">
            <w:pPr>
              <w:pStyle w:val="TAC"/>
              <w:rPr>
                <w:lang w:eastAsia="zh-CN"/>
              </w:rPr>
            </w:pPr>
            <w:r>
              <w:rPr>
                <w:rFonts w:eastAsia="Malgun Gothic"/>
                <w:szCs w:val="18"/>
                <w:lang w:eastAsia="ko-KR"/>
              </w:rPr>
              <w:t>n28</w:t>
            </w:r>
          </w:p>
        </w:tc>
        <w:tc>
          <w:tcPr>
            <w:tcW w:w="1066" w:type="dxa"/>
            <w:tcBorders>
              <w:top w:val="single" w:sz="4" w:space="0" w:color="auto"/>
              <w:left w:val="single" w:sz="4" w:space="0" w:color="auto"/>
              <w:bottom w:val="single" w:sz="4" w:space="0" w:color="auto"/>
              <w:right w:val="single" w:sz="4" w:space="0" w:color="auto"/>
            </w:tcBorders>
            <w:noWrap/>
            <w:hideMark/>
          </w:tcPr>
          <w:p w14:paraId="036E36FE" w14:textId="77777777" w:rsidR="003915D2" w:rsidRDefault="003915D2">
            <w:pPr>
              <w:pStyle w:val="TAC"/>
              <w:rPr>
                <w:kern w:val="2"/>
                <w:szCs w:val="24"/>
                <w:lang w:eastAsia="zh-CN"/>
              </w:rPr>
            </w:pPr>
            <w:r>
              <w:rPr>
                <w:rFonts w:eastAsia="Malgun Gothic"/>
                <w:szCs w:val="18"/>
                <w:lang w:eastAsia="ko-KR"/>
              </w:rPr>
              <w:t>728</w:t>
            </w:r>
          </w:p>
        </w:tc>
        <w:tc>
          <w:tcPr>
            <w:tcW w:w="747" w:type="dxa"/>
            <w:tcBorders>
              <w:top w:val="single" w:sz="4" w:space="0" w:color="auto"/>
              <w:left w:val="single" w:sz="4" w:space="0" w:color="auto"/>
              <w:bottom w:val="single" w:sz="4" w:space="0" w:color="auto"/>
              <w:right w:val="single" w:sz="4" w:space="0" w:color="auto"/>
            </w:tcBorders>
            <w:noWrap/>
            <w:hideMark/>
          </w:tcPr>
          <w:p w14:paraId="3640505E" w14:textId="77777777" w:rsidR="003915D2" w:rsidRDefault="003915D2">
            <w:pPr>
              <w:pStyle w:val="TAC"/>
              <w:rPr>
                <w:rFonts w:eastAsia="Malgun Gothic"/>
                <w:kern w:val="2"/>
                <w:szCs w:val="24"/>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C57F26D" w14:textId="77777777" w:rsidR="003915D2" w:rsidRDefault="003915D2">
            <w:pPr>
              <w:pStyle w:val="TAC"/>
              <w:rPr>
                <w:rFonts w:eastAsia="Malgun Gothic"/>
                <w:kern w:val="2"/>
                <w:szCs w:val="24"/>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4FC15FE" w14:textId="77777777" w:rsidR="003915D2" w:rsidRDefault="003915D2">
            <w:pPr>
              <w:pStyle w:val="TAC"/>
              <w:rPr>
                <w:kern w:val="2"/>
                <w:szCs w:val="24"/>
                <w:lang w:eastAsia="zh-CN"/>
              </w:rPr>
            </w:pPr>
            <w:r>
              <w:rPr>
                <w:rFonts w:eastAsia="Malgun Gothic"/>
                <w:szCs w:val="18"/>
                <w:lang w:eastAsia="ko-KR"/>
              </w:rPr>
              <w:t>783</w:t>
            </w:r>
          </w:p>
        </w:tc>
        <w:tc>
          <w:tcPr>
            <w:tcW w:w="752" w:type="dxa"/>
            <w:tcBorders>
              <w:top w:val="single" w:sz="4" w:space="0" w:color="auto"/>
              <w:left w:val="single" w:sz="4" w:space="0" w:color="auto"/>
              <w:bottom w:val="single" w:sz="4" w:space="0" w:color="auto"/>
              <w:right w:val="single" w:sz="4" w:space="0" w:color="auto"/>
            </w:tcBorders>
            <w:hideMark/>
          </w:tcPr>
          <w:p w14:paraId="45E4754F" w14:textId="77777777" w:rsidR="003915D2" w:rsidRDefault="003915D2">
            <w:pPr>
              <w:pStyle w:val="TAC"/>
              <w:rPr>
                <w:rFonts w:eastAsia="Malgun Gothic"/>
                <w:kern w:val="2"/>
                <w:szCs w:val="24"/>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8752ED7"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4C3C6F39"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57A702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52DBC12" w14:textId="77777777" w:rsidR="003915D2" w:rsidRDefault="003915D2">
            <w:pPr>
              <w:pStyle w:val="TAC"/>
              <w:rPr>
                <w:lang w:eastAsia="zh-CN"/>
              </w:rPr>
            </w:pPr>
            <w:r>
              <w:rPr>
                <w:rFonts w:eastAsia="Malgun Gothic"/>
                <w:szCs w:val="18"/>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0694DCF4" w14:textId="77777777" w:rsidR="003915D2" w:rsidRDefault="003915D2">
            <w:pPr>
              <w:pStyle w:val="TAC"/>
              <w:rPr>
                <w:kern w:val="2"/>
                <w:szCs w:val="24"/>
                <w:lang w:eastAsia="zh-CN"/>
              </w:rPr>
            </w:pPr>
            <w:r>
              <w:rPr>
                <w:rFonts w:eastAsia="Malgun Gothic"/>
                <w:szCs w:val="18"/>
                <w:lang w:eastAsia="ko-KR"/>
              </w:rPr>
              <w:t>2520</w:t>
            </w:r>
          </w:p>
        </w:tc>
        <w:tc>
          <w:tcPr>
            <w:tcW w:w="747" w:type="dxa"/>
            <w:tcBorders>
              <w:top w:val="single" w:sz="4" w:space="0" w:color="auto"/>
              <w:left w:val="single" w:sz="4" w:space="0" w:color="auto"/>
              <w:bottom w:val="single" w:sz="4" w:space="0" w:color="auto"/>
              <w:right w:val="single" w:sz="4" w:space="0" w:color="auto"/>
            </w:tcBorders>
            <w:noWrap/>
            <w:hideMark/>
          </w:tcPr>
          <w:p w14:paraId="17ED2B06" w14:textId="77777777" w:rsidR="003915D2" w:rsidRDefault="003915D2">
            <w:pPr>
              <w:pStyle w:val="TAC"/>
              <w:rPr>
                <w:rFonts w:eastAsia="Malgun Gothic"/>
                <w:kern w:val="2"/>
                <w:szCs w:val="24"/>
                <w:lang w:eastAsia="ko-KR"/>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0098495E" w14:textId="77777777" w:rsidR="003915D2" w:rsidRDefault="003915D2">
            <w:pPr>
              <w:pStyle w:val="TAC"/>
              <w:rPr>
                <w:rFonts w:eastAsia="Malgun Gothic"/>
                <w:kern w:val="2"/>
                <w:szCs w:val="24"/>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D4359DC" w14:textId="77777777" w:rsidR="003915D2" w:rsidRDefault="003915D2">
            <w:pPr>
              <w:pStyle w:val="TAC"/>
              <w:rPr>
                <w:kern w:val="2"/>
                <w:szCs w:val="24"/>
                <w:lang w:eastAsia="zh-CN"/>
              </w:rPr>
            </w:pPr>
            <w:r>
              <w:rPr>
                <w:rFonts w:eastAsia="Malgun Gothic"/>
                <w:szCs w:val="18"/>
                <w:lang w:eastAsia="ko-KR"/>
              </w:rPr>
              <w:t>2640</w:t>
            </w:r>
          </w:p>
        </w:tc>
        <w:tc>
          <w:tcPr>
            <w:tcW w:w="752" w:type="dxa"/>
            <w:tcBorders>
              <w:top w:val="single" w:sz="4" w:space="0" w:color="auto"/>
              <w:left w:val="single" w:sz="4" w:space="0" w:color="auto"/>
              <w:bottom w:val="single" w:sz="4" w:space="0" w:color="auto"/>
              <w:right w:val="single" w:sz="4" w:space="0" w:color="auto"/>
            </w:tcBorders>
            <w:hideMark/>
          </w:tcPr>
          <w:p w14:paraId="4BDB4E66" w14:textId="77777777" w:rsidR="003915D2" w:rsidRDefault="003915D2">
            <w:pPr>
              <w:pStyle w:val="TAC"/>
              <w:rPr>
                <w:rFonts w:eastAsia="Malgun Gothic"/>
                <w:kern w:val="2"/>
                <w:szCs w:val="24"/>
                <w:lang w:eastAsia="ko-KR"/>
              </w:rPr>
            </w:pPr>
            <w:r>
              <w:rPr>
                <w:kern w:val="2"/>
                <w:szCs w:val="24"/>
                <w:lang w:eastAsia="zh-CN"/>
              </w:rPr>
              <w:t>5.9</w:t>
            </w:r>
          </w:p>
        </w:tc>
        <w:tc>
          <w:tcPr>
            <w:tcW w:w="1248" w:type="dxa"/>
            <w:tcBorders>
              <w:top w:val="single" w:sz="4" w:space="0" w:color="auto"/>
              <w:left w:val="single" w:sz="4" w:space="0" w:color="auto"/>
              <w:bottom w:val="single" w:sz="4" w:space="0" w:color="auto"/>
              <w:right w:val="single" w:sz="4" w:space="0" w:color="auto"/>
            </w:tcBorders>
            <w:hideMark/>
          </w:tcPr>
          <w:p w14:paraId="375B7FA3" w14:textId="77777777" w:rsidR="003915D2" w:rsidRDefault="003915D2">
            <w:pPr>
              <w:pStyle w:val="TAC"/>
              <w:rPr>
                <w:rFonts w:eastAsia="Malgun Gothic"/>
                <w:kern w:val="2"/>
                <w:szCs w:val="24"/>
                <w:lang w:eastAsia="ko-KR"/>
              </w:rPr>
            </w:pPr>
            <w:r>
              <w:rPr>
                <w:kern w:val="2"/>
                <w:szCs w:val="24"/>
                <w:lang w:eastAsia="zh-CN"/>
              </w:rPr>
              <w:t>IMD5</w:t>
            </w:r>
          </w:p>
        </w:tc>
      </w:tr>
      <w:tr w:rsidR="003915D2" w14:paraId="76F5A49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583C3D6" w14:textId="77777777" w:rsidR="003915D2" w:rsidRDefault="003915D2">
            <w:pPr>
              <w:pStyle w:val="TAC"/>
              <w:rPr>
                <w:lang w:eastAsia="ja-JP"/>
              </w:rPr>
            </w:pPr>
            <w:r>
              <w:t>DC_</w:t>
            </w:r>
            <w:r>
              <w:rPr>
                <w:lang w:eastAsia="zh-CN"/>
              </w:rPr>
              <w:t>7</w:t>
            </w:r>
            <w:r>
              <w:t>A-</w:t>
            </w:r>
            <w:r>
              <w:rPr>
                <w:lang w:eastAsia="zh-CN"/>
              </w:rPr>
              <w:t>20</w:t>
            </w:r>
            <w:r>
              <w:rPr>
                <w:rFonts w:eastAsia="Malgun Gothic"/>
                <w:lang w:eastAsia="ko-KR"/>
              </w:rPr>
              <w:t>A_</w:t>
            </w:r>
            <w:r>
              <w:rPr>
                <w:lang w:eastAsia="ja-JP"/>
              </w:rPr>
              <w:t>n</w:t>
            </w:r>
            <w:r>
              <w:rPr>
                <w:rFonts w:eastAsia="Malgun Gothic"/>
                <w:lang w:eastAsia="ko-KR"/>
              </w:rPr>
              <w:t>78</w:t>
            </w:r>
            <w:r>
              <w:t>A</w:t>
            </w:r>
          </w:p>
        </w:tc>
        <w:tc>
          <w:tcPr>
            <w:tcW w:w="867" w:type="dxa"/>
            <w:tcBorders>
              <w:top w:val="single" w:sz="4" w:space="0" w:color="auto"/>
              <w:left w:val="single" w:sz="4" w:space="0" w:color="auto"/>
              <w:bottom w:val="single" w:sz="4" w:space="0" w:color="auto"/>
              <w:right w:val="single" w:sz="4" w:space="0" w:color="auto"/>
            </w:tcBorders>
            <w:hideMark/>
          </w:tcPr>
          <w:p w14:paraId="6AFCB252" w14:textId="77777777" w:rsidR="003915D2" w:rsidRDefault="003915D2">
            <w:pPr>
              <w:pStyle w:val="TAC"/>
              <w:rPr>
                <w:lang w:eastAsia="zh-CN"/>
              </w:rPr>
            </w:pPr>
            <w:r>
              <w:rPr>
                <w:lang w:eastAsia="zh-CN"/>
              </w:rPr>
              <w:t>7</w:t>
            </w:r>
          </w:p>
        </w:tc>
        <w:tc>
          <w:tcPr>
            <w:tcW w:w="1066" w:type="dxa"/>
            <w:tcBorders>
              <w:top w:val="single" w:sz="4" w:space="0" w:color="auto"/>
              <w:left w:val="single" w:sz="4" w:space="0" w:color="auto"/>
              <w:bottom w:val="single" w:sz="4" w:space="0" w:color="auto"/>
              <w:right w:val="single" w:sz="4" w:space="0" w:color="auto"/>
            </w:tcBorders>
            <w:noWrap/>
            <w:hideMark/>
          </w:tcPr>
          <w:p w14:paraId="7B51DBDC" w14:textId="77777777" w:rsidR="003915D2" w:rsidRDefault="003915D2">
            <w:pPr>
              <w:pStyle w:val="TAC"/>
            </w:pPr>
            <w:r>
              <w:rPr>
                <w:kern w:val="2"/>
                <w:szCs w:val="24"/>
                <w:lang w:eastAsia="zh-CN"/>
              </w:rPr>
              <w:t>2560</w:t>
            </w:r>
          </w:p>
        </w:tc>
        <w:tc>
          <w:tcPr>
            <w:tcW w:w="747" w:type="dxa"/>
            <w:tcBorders>
              <w:top w:val="single" w:sz="4" w:space="0" w:color="auto"/>
              <w:left w:val="single" w:sz="4" w:space="0" w:color="auto"/>
              <w:bottom w:val="single" w:sz="4" w:space="0" w:color="auto"/>
              <w:right w:val="single" w:sz="4" w:space="0" w:color="auto"/>
            </w:tcBorders>
            <w:noWrap/>
            <w:hideMark/>
          </w:tcPr>
          <w:p w14:paraId="0E6C92AB" w14:textId="77777777" w:rsidR="003915D2" w:rsidRDefault="003915D2">
            <w:pPr>
              <w:pStyle w:val="TAC"/>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6435474" w14:textId="77777777" w:rsidR="003915D2" w:rsidRDefault="003915D2">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00BD809" w14:textId="77777777" w:rsidR="003915D2" w:rsidRDefault="003915D2">
            <w:pPr>
              <w:pStyle w:val="TAC"/>
            </w:pPr>
            <w:r>
              <w:rPr>
                <w:kern w:val="2"/>
                <w:szCs w:val="24"/>
                <w:lang w:eastAsia="zh-CN"/>
              </w:rPr>
              <w:t>2680</w:t>
            </w:r>
          </w:p>
        </w:tc>
        <w:tc>
          <w:tcPr>
            <w:tcW w:w="752" w:type="dxa"/>
            <w:tcBorders>
              <w:top w:val="single" w:sz="4" w:space="0" w:color="auto"/>
              <w:left w:val="single" w:sz="4" w:space="0" w:color="auto"/>
              <w:bottom w:val="single" w:sz="4" w:space="0" w:color="auto"/>
              <w:right w:val="single" w:sz="4" w:space="0" w:color="auto"/>
            </w:tcBorders>
            <w:hideMark/>
          </w:tcPr>
          <w:p w14:paraId="316B8858"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55A5EDB" w14:textId="77777777" w:rsidR="003915D2" w:rsidRDefault="003915D2">
            <w:pPr>
              <w:pStyle w:val="TAC"/>
            </w:pPr>
            <w:r>
              <w:rPr>
                <w:rFonts w:eastAsia="Malgun Gothic"/>
                <w:kern w:val="2"/>
                <w:szCs w:val="24"/>
                <w:lang w:eastAsia="ko-KR"/>
              </w:rPr>
              <w:t>N/A</w:t>
            </w:r>
          </w:p>
        </w:tc>
      </w:tr>
      <w:tr w:rsidR="003915D2" w14:paraId="36EC7F30" w14:textId="77777777" w:rsidTr="003915D2">
        <w:trPr>
          <w:trHeight w:val="54"/>
          <w:jc w:val="center"/>
        </w:trPr>
        <w:tc>
          <w:tcPr>
            <w:tcW w:w="2258" w:type="dxa"/>
            <w:tcBorders>
              <w:top w:val="nil"/>
              <w:left w:val="single" w:sz="4" w:space="0" w:color="auto"/>
              <w:bottom w:val="nil"/>
              <w:right w:val="single" w:sz="4" w:space="0" w:color="auto"/>
            </w:tcBorders>
            <w:hideMark/>
          </w:tcPr>
          <w:p w14:paraId="48B81510" w14:textId="77777777" w:rsidR="003915D2" w:rsidRDefault="003915D2">
            <w:pPr>
              <w:pStyle w:val="TAC"/>
              <w:rPr>
                <w:lang w:eastAsia="ja-JP"/>
              </w:rPr>
            </w:pPr>
            <w:r>
              <w:rPr>
                <w:lang w:eastAsia="ja-JP"/>
              </w:rPr>
              <w:t>DC_7A-20A_n78(2A)</w:t>
            </w:r>
          </w:p>
        </w:tc>
        <w:tc>
          <w:tcPr>
            <w:tcW w:w="867" w:type="dxa"/>
            <w:tcBorders>
              <w:top w:val="single" w:sz="4" w:space="0" w:color="auto"/>
              <w:left w:val="single" w:sz="4" w:space="0" w:color="auto"/>
              <w:bottom w:val="single" w:sz="4" w:space="0" w:color="auto"/>
              <w:right w:val="single" w:sz="4" w:space="0" w:color="auto"/>
            </w:tcBorders>
            <w:hideMark/>
          </w:tcPr>
          <w:p w14:paraId="590CE958" w14:textId="77777777" w:rsidR="003915D2" w:rsidRDefault="003915D2">
            <w:pPr>
              <w:pStyle w:val="TAC"/>
              <w:rPr>
                <w:lang w:eastAsia="zh-CN"/>
              </w:rPr>
            </w:pPr>
            <w:r>
              <w:rPr>
                <w:lang w:eastAsia="zh-CN"/>
              </w:rPr>
              <w:t>20</w:t>
            </w:r>
          </w:p>
        </w:tc>
        <w:tc>
          <w:tcPr>
            <w:tcW w:w="1066" w:type="dxa"/>
            <w:tcBorders>
              <w:top w:val="single" w:sz="4" w:space="0" w:color="auto"/>
              <w:left w:val="single" w:sz="4" w:space="0" w:color="auto"/>
              <w:bottom w:val="single" w:sz="4" w:space="0" w:color="auto"/>
              <w:right w:val="single" w:sz="4" w:space="0" w:color="auto"/>
            </w:tcBorders>
            <w:noWrap/>
            <w:hideMark/>
          </w:tcPr>
          <w:p w14:paraId="5F60A956" w14:textId="77777777" w:rsidR="003915D2" w:rsidRDefault="003915D2">
            <w:pPr>
              <w:pStyle w:val="TAC"/>
            </w:pPr>
            <w:r>
              <w:rPr>
                <w:lang w:eastAsia="zh-CN"/>
              </w:rPr>
              <w:t>851</w:t>
            </w:r>
          </w:p>
        </w:tc>
        <w:tc>
          <w:tcPr>
            <w:tcW w:w="747" w:type="dxa"/>
            <w:tcBorders>
              <w:top w:val="single" w:sz="4" w:space="0" w:color="auto"/>
              <w:left w:val="single" w:sz="4" w:space="0" w:color="auto"/>
              <w:bottom w:val="single" w:sz="4" w:space="0" w:color="auto"/>
              <w:right w:val="single" w:sz="4" w:space="0" w:color="auto"/>
            </w:tcBorders>
            <w:noWrap/>
            <w:hideMark/>
          </w:tcPr>
          <w:p w14:paraId="1A4D3651" w14:textId="77777777" w:rsidR="003915D2" w:rsidRDefault="003915D2">
            <w:pPr>
              <w:pStyle w:val="TAC"/>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F296E63" w14:textId="77777777" w:rsidR="003915D2" w:rsidRDefault="003915D2">
            <w:pPr>
              <w:pStyle w:val="TAC"/>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37C7ED8" w14:textId="77777777" w:rsidR="003915D2" w:rsidRDefault="003915D2">
            <w:pPr>
              <w:pStyle w:val="TAC"/>
            </w:pPr>
            <w:r>
              <w:rPr>
                <w:lang w:eastAsia="zh-CN"/>
              </w:rPr>
              <w:t>810</w:t>
            </w:r>
          </w:p>
        </w:tc>
        <w:tc>
          <w:tcPr>
            <w:tcW w:w="752" w:type="dxa"/>
            <w:tcBorders>
              <w:top w:val="single" w:sz="4" w:space="0" w:color="auto"/>
              <w:left w:val="single" w:sz="4" w:space="0" w:color="auto"/>
              <w:bottom w:val="single" w:sz="4" w:space="0" w:color="auto"/>
              <w:right w:val="single" w:sz="4" w:space="0" w:color="auto"/>
            </w:tcBorders>
            <w:hideMark/>
          </w:tcPr>
          <w:p w14:paraId="2A1AE4C2" w14:textId="77777777" w:rsidR="003915D2" w:rsidRDefault="003915D2">
            <w:pPr>
              <w:pStyle w:val="TAC"/>
            </w:pPr>
            <w:r>
              <w:rPr>
                <w:kern w:val="2"/>
                <w:szCs w:val="24"/>
                <w:lang w:eastAsia="zh-CN"/>
              </w:rPr>
              <w:t>30.5</w:t>
            </w:r>
          </w:p>
        </w:tc>
        <w:tc>
          <w:tcPr>
            <w:tcW w:w="1248" w:type="dxa"/>
            <w:tcBorders>
              <w:top w:val="single" w:sz="4" w:space="0" w:color="auto"/>
              <w:left w:val="single" w:sz="4" w:space="0" w:color="auto"/>
              <w:bottom w:val="single" w:sz="4" w:space="0" w:color="auto"/>
              <w:right w:val="single" w:sz="4" w:space="0" w:color="auto"/>
            </w:tcBorders>
            <w:hideMark/>
          </w:tcPr>
          <w:p w14:paraId="64C6BA78" w14:textId="77777777" w:rsidR="003915D2" w:rsidRDefault="003915D2">
            <w:pPr>
              <w:pStyle w:val="TAC"/>
              <w:rPr>
                <w:kern w:val="2"/>
                <w:szCs w:val="24"/>
                <w:lang w:eastAsia="zh-CN"/>
              </w:rPr>
            </w:pPr>
            <w:r>
              <w:rPr>
                <w:kern w:val="2"/>
                <w:szCs w:val="24"/>
                <w:lang w:eastAsia="ja-JP"/>
              </w:rPr>
              <w:t>IMD</w:t>
            </w:r>
            <w:r>
              <w:rPr>
                <w:kern w:val="2"/>
                <w:szCs w:val="24"/>
                <w:lang w:eastAsia="zh-CN"/>
              </w:rPr>
              <w:t>2</w:t>
            </w:r>
          </w:p>
        </w:tc>
      </w:tr>
      <w:tr w:rsidR="003915D2" w14:paraId="5CB4C45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9D81600"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1D0D55D" w14:textId="77777777" w:rsidR="003915D2" w:rsidRDefault="003915D2">
            <w:pPr>
              <w:pStyle w:val="TAC"/>
              <w:rPr>
                <w:lang w:eastAsia="zh-CN"/>
              </w:rPr>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2396490C" w14:textId="77777777" w:rsidR="003915D2" w:rsidRDefault="003915D2">
            <w:pPr>
              <w:pStyle w:val="TAC"/>
            </w:pPr>
            <w:r>
              <w:rPr>
                <w:rFonts w:eastAsia="Malgun Gothic"/>
                <w:kern w:val="2"/>
                <w:szCs w:val="24"/>
                <w:lang w:eastAsia="ko-KR"/>
              </w:rPr>
              <w:t>3</w:t>
            </w:r>
            <w:r>
              <w:rPr>
                <w:kern w:val="2"/>
                <w:szCs w:val="24"/>
                <w:lang w:eastAsia="zh-CN"/>
              </w:rPr>
              <w:t>370</w:t>
            </w:r>
          </w:p>
        </w:tc>
        <w:tc>
          <w:tcPr>
            <w:tcW w:w="747" w:type="dxa"/>
            <w:tcBorders>
              <w:top w:val="single" w:sz="4" w:space="0" w:color="auto"/>
              <w:left w:val="single" w:sz="4" w:space="0" w:color="auto"/>
              <w:bottom w:val="single" w:sz="4" w:space="0" w:color="auto"/>
              <w:right w:val="single" w:sz="4" w:space="0" w:color="auto"/>
            </w:tcBorders>
            <w:noWrap/>
            <w:hideMark/>
          </w:tcPr>
          <w:p w14:paraId="577D194A" w14:textId="77777777" w:rsidR="003915D2" w:rsidRDefault="003915D2">
            <w:pPr>
              <w:pStyle w:val="TAC"/>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7540141B" w14:textId="77777777" w:rsidR="003915D2" w:rsidRDefault="003915D2">
            <w:pPr>
              <w:pStyle w:val="TAC"/>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650430D" w14:textId="77777777" w:rsidR="003915D2" w:rsidRDefault="003915D2">
            <w:pPr>
              <w:pStyle w:val="TAC"/>
            </w:pPr>
            <w:r>
              <w:rPr>
                <w:kern w:val="2"/>
                <w:szCs w:val="24"/>
                <w:lang w:eastAsia="zh-CN"/>
              </w:rPr>
              <w:t>3370</w:t>
            </w:r>
          </w:p>
        </w:tc>
        <w:tc>
          <w:tcPr>
            <w:tcW w:w="752" w:type="dxa"/>
            <w:tcBorders>
              <w:top w:val="single" w:sz="4" w:space="0" w:color="auto"/>
              <w:left w:val="single" w:sz="4" w:space="0" w:color="auto"/>
              <w:bottom w:val="single" w:sz="4" w:space="0" w:color="auto"/>
              <w:right w:val="single" w:sz="4" w:space="0" w:color="auto"/>
            </w:tcBorders>
            <w:hideMark/>
          </w:tcPr>
          <w:p w14:paraId="40290B49"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1A2C6E4" w14:textId="77777777" w:rsidR="003915D2" w:rsidRDefault="003915D2">
            <w:pPr>
              <w:pStyle w:val="TAC"/>
            </w:pPr>
            <w:r>
              <w:rPr>
                <w:rFonts w:eastAsia="Malgun Gothic"/>
                <w:kern w:val="2"/>
                <w:szCs w:val="24"/>
                <w:lang w:eastAsia="ko-KR"/>
              </w:rPr>
              <w:t>N/A</w:t>
            </w:r>
          </w:p>
        </w:tc>
      </w:tr>
      <w:tr w:rsidR="003915D2" w14:paraId="2EECF57A"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DDDEBB8" w14:textId="77777777" w:rsidR="003915D2" w:rsidRDefault="003915D2">
            <w:pPr>
              <w:pStyle w:val="TAC"/>
              <w:rPr>
                <w:lang w:eastAsia="ja-JP"/>
              </w:rPr>
            </w:pPr>
            <w:r>
              <w:t>DC_</w:t>
            </w:r>
            <w:r>
              <w:rPr>
                <w:lang w:eastAsia="zh-CN"/>
              </w:rPr>
              <w:t>7</w:t>
            </w:r>
            <w:r>
              <w:t>A-</w:t>
            </w:r>
            <w:r>
              <w:rPr>
                <w:lang w:eastAsia="zh-CN"/>
              </w:rPr>
              <w:t>20</w:t>
            </w:r>
            <w:r>
              <w:rPr>
                <w:rFonts w:eastAsia="Malgun Gothic"/>
                <w:lang w:eastAsia="ko-KR"/>
              </w:rPr>
              <w:t>A_</w:t>
            </w:r>
            <w:r>
              <w:rPr>
                <w:lang w:eastAsia="ja-JP"/>
              </w:rPr>
              <w:t>n</w:t>
            </w:r>
            <w:r>
              <w:rPr>
                <w:rFonts w:eastAsia="Malgun Gothic"/>
                <w:lang w:eastAsia="ko-KR"/>
              </w:rPr>
              <w:t>78</w:t>
            </w:r>
            <w:r>
              <w:t>A</w:t>
            </w:r>
          </w:p>
        </w:tc>
        <w:tc>
          <w:tcPr>
            <w:tcW w:w="867" w:type="dxa"/>
            <w:tcBorders>
              <w:top w:val="single" w:sz="4" w:space="0" w:color="auto"/>
              <w:left w:val="single" w:sz="4" w:space="0" w:color="auto"/>
              <w:bottom w:val="single" w:sz="4" w:space="0" w:color="auto"/>
              <w:right w:val="single" w:sz="4" w:space="0" w:color="auto"/>
            </w:tcBorders>
            <w:hideMark/>
          </w:tcPr>
          <w:p w14:paraId="65A8BF2B" w14:textId="77777777" w:rsidR="003915D2" w:rsidRDefault="003915D2">
            <w:pPr>
              <w:pStyle w:val="TAC"/>
              <w:rPr>
                <w:lang w:eastAsia="zh-CN"/>
              </w:rPr>
            </w:pPr>
            <w:r>
              <w:rPr>
                <w:lang w:eastAsia="zh-CN"/>
              </w:rPr>
              <w:t>7</w:t>
            </w:r>
          </w:p>
        </w:tc>
        <w:tc>
          <w:tcPr>
            <w:tcW w:w="1066" w:type="dxa"/>
            <w:tcBorders>
              <w:top w:val="single" w:sz="4" w:space="0" w:color="auto"/>
              <w:left w:val="single" w:sz="4" w:space="0" w:color="auto"/>
              <w:bottom w:val="single" w:sz="4" w:space="0" w:color="auto"/>
              <w:right w:val="single" w:sz="4" w:space="0" w:color="auto"/>
            </w:tcBorders>
            <w:noWrap/>
            <w:hideMark/>
          </w:tcPr>
          <w:p w14:paraId="15BABFD9" w14:textId="77777777" w:rsidR="003915D2" w:rsidRDefault="003915D2">
            <w:pPr>
              <w:pStyle w:val="TAC"/>
            </w:pPr>
            <w:r>
              <w:rPr>
                <w:kern w:val="2"/>
                <w:szCs w:val="24"/>
                <w:lang w:eastAsia="zh-CN"/>
              </w:rPr>
              <w:t>2560</w:t>
            </w:r>
          </w:p>
        </w:tc>
        <w:tc>
          <w:tcPr>
            <w:tcW w:w="747" w:type="dxa"/>
            <w:tcBorders>
              <w:top w:val="single" w:sz="4" w:space="0" w:color="auto"/>
              <w:left w:val="single" w:sz="4" w:space="0" w:color="auto"/>
              <w:bottom w:val="single" w:sz="4" w:space="0" w:color="auto"/>
              <w:right w:val="single" w:sz="4" w:space="0" w:color="auto"/>
            </w:tcBorders>
            <w:noWrap/>
            <w:hideMark/>
          </w:tcPr>
          <w:p w14:paraId="385E9889" w14:textId="77777777" w:rsidR="003915D2" w:rsidRDefault="003915D2">
            <w:pPr>
              <w:pStyle w:val="TAC"/>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00E9C29" w14:textId="77777777" w:rsidR="003915D2" w:rsidRDefault="003915D2">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B8982F2" w14:textId="77777777" w:rsidR="003915D2" w:rsidRDefault="003915D2">
            <w:pPr>
              <w:pStyle w:val="TAC"/>
            </w:pPr>
            <w:r>
              <w:rPr>
                <w:kern w:val="2"/>
                <w:szCs w:val="24"/>
                <w:lang w:eastAsia="zh-CN"/>
              </w:rPr>
              <w:t>2680</w:t>
            </w:r>
          </w:p>
        </w:tc>
        <w:tc>
          <w:tcPr>
            <w:tcW w:w="752" w:type="dxa"/>
            <w:tcBorders>
              <w:top w:val="single" w:sz="4" w:space="0" w:color="auto"/>
              <w:left w:val="single" w:sz="4" w:space="0" w:color="auto"/>
              <w:bottom w:val="single" w:sz="4" w:space="0" w:color="auto"/>
              <w:right w:val="single" w:sz="4" w:space="0" w:color="auto"/>
            </w:tcBorders>
            <w:hideMark/>
          </w:tcPr>
          <w:p w14:paraId="157164A5"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A2EC29E" w14:textId="77777777" w:rsidR="003915D2" w:rsidRDefault="003915D2">
            <w:pPr>
              <w:pStyle w:val="TAC"/>
            </w:pPr>
            <w:r>
              <w:rPr>
                <w:rFonts w:eastAsia="Malgun Gothic"/>
                <w:kern w:val="2"/>
                <w:szCs w:val="24"/>
                <w:lang w:eastAsia="ko-KR"/>
              </w:rPr>
              <w:t>N/A</w:t>
            </w:r>
          </w:p>
        </w:tc>
      </w:tr>
      <w:tr w:rsidR="003915D2" w14:paraId="6326C0D2" w14:textId="77777777" w:rsidTr="003915D2">
        <w:trPr>
          <w:trHeight w:val="54"/>
          <w:jc w:val="center"/>
        </w:trPr>
        <w:tc>
          <w:tcPr>
            <w:tcW w:w="2258" w:type="dxa"/>
            <w:tcBorders>
              <w:top w:val="nil"/>
              <w:left w:val="single" w:sz="4" w:space="0" w:color="auto"/>
              <w:bottom w:val="nil"/>
              <w:right w:val="single" w:sz="4" w:space="0" w:color="auto"/>
            </w:tcBorders>
            <w:hideMark/>
          </w:tcPr>
          <w:p w14:paraId="53920723" w14:textId="77777777" w:rsidR="003915D2" w:rsidRDefault="003915D2">
            <w:pPr>
              <w:pStyle w:val="TAC"/>
              <w:rPr>
                <w:lang w:eastAsia="ja-JP"/>
              </w:rPr>
            </w:pPr>
            <w:r>
              <w:rPr>
                <w:lang w:eastAsia="ja-JP"/>
              </w:rPr>
              <w:t>DC_7A-20A_n78(2A)</w:t>
            </w:r>
          </w:p>
        </w:tc>
        <w:tc>
          <w:tcPr>
            <w:tcW w:w="867" w:type="dxa"/>
            <w:tcBorders>
              <w:top w:val="single" w:sz="4" w:space="0" w:color="auto"/>
              <w:left w:val="single" w:sz="4" w:space="0" w:color="auto"/>
              <w:bottom w:val="single" w:sz="4" w:space="0" w:color="auto"/>
              <w:right w:val="single" w:sz="4" w:space="0" w:color="auto"/>
            </w:tcBorders>
            <w:hideMark/>
          </w:tcPr>
          <w:p w14:paraId="24289DF0" w14:textId="77777777" w:rsidR="003915D2" w:rsidRDefault="003915D2">
            <w:pPr>
              <w:pStyle w:val="TAC"/>
              <w:rPr>
                <w:lang w:eastAsia="zh-CN"/>
              </w:rPr>
            </w:pPr>
            <w:r>
              <w:rPr>
                <w:lang w:eastAsia="zh-CN"/>
              </w:rPr>
              <w:t>20</w:t>
            </w:r>
          </w:p>
        </w:tc>
        <w:tc>
          <w:tcPr>
            <w:tcW w:w="1066" w:type="dxa"/>
            <w:tcBorders>
              <w:top w:val="single" w:sz="4" w:space="0" w:color="auto"/>
              <w:left w:val="single" w:sz="4" w:space="0" w:color="auto"/>
              <w:bottom w:val="single" w:sz="4" w:space="0" w:color="auto"/>
              <w:right w:val="single" w:sz="4" w:space="0" w:color="auto"/>
            </w:tcBorders>
            <w:noWrap/>
            <w:hideMark/>
          </w:tcPr>
          <w:p w14:paraId="453FB9F5" w14:textId="77777777" w:rsidR="003915D2" w:rsidRDefault="003915D2">
            <w:pPr>
              <w:pStyle w:val="TAC"/>
            </w:pPr>
            <w:r>
              <w:rPr>
                <w:lang w:eastAsia="zh-CN"/>
              </w:rPr>
              <w:t>851</w:t>
            </w:r>
          </w:p>
        </w:tc>
        <w:tc>
          <w:tcPr>
            <w:tcW w:w="747" w:type="dxa"/>
            <w:tcBorders>
              <w:top w:val="single" w:sz="4" w:space="0" w:color="auto"/>
              <w:left w:val="single" w:sz="4" w:space="0" w:color="auto"/>
              <w:bottom w:val="single" w:sz="4" w:space="0" w:color="auto"/>
              <w:right w:val="single" w:sz="4" w:space="0" w:color="auto"/>
            </w:tcBorders>
            <w:noWrap/>
            <w:hideMark/>
          </w:tcPr>
          <w:p w14:paraId="38CDC791" w14:textId="77777777" w:rsidR="003915D2" w:rsidRDefault="003915D2">
            <w:pPr>
              <w:pStyle w:val="TAC"/>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96DDE2A" w14:textId="77777777" w:rsidR="003915D2" w:rsidRDefault="003915D2">
            <w:pPr>
              <w:pStyle w:val="TAC"/>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6F0DEF5" w14:textId="77777777" w:rsidR="003915D2" w:rsidRDefault="003915D2">
            <w:pPr>
              <w:pStyle w:val="TAC"/>
            </w:pPr>
            <w:r>
              <w:rPr>
                <w:lang w:eastAsia="zh-CN"/>
              </w:rPr>
              <w:t>810</w:t>
            </w:r>
          </w:p>
        </w:tc>
        <w:tc>
          <w:tcPr>
            <w:tcW w:w="752" w:type="dxa"/>
            <w:tcBorders>
              <w:top w:val="single" w:sz="4" w:space="0" w:color="auto"/>
              <w:left w:val="single" w:sz="4" w:space="0" w:color="auto"/>
              <w:bottom w:val="single" w:sz="4" w:space="0" w:color="auto"/>
              <w:right w:val="single" w:sz="4" w:space="0" w:color="auto"/>
            </w:tcBorders>
            <w:hideMark/>
          </w:tcPr>
          <w:p w14:paraId="31A60D7C" w14:textId="77777777" w:rsidR="003915D2" w:rsidRDefault="003915D2">
            <w:pPr>
              <w:pStyle w:val="TAC"/>
            </w:pPr>
            <w:r>
              <w:rPr>
                <w:kern w:val="2"/>
                <w:szCs w:val="24"/>
                <w:lang w:eastAsia="zh-CN"/>
              </w:rPr>
              <w:t>3.0</w:t>
            </w:r>
          </w:p>
        </w:tc>
        <w:tc>
          <w:tcPr>
            <w:tcW w:w="1248" w:type="dxa"/>
            <w:tcBorders>
              <w:top w:val="single" w:sz="4" w:space="0" w:color="auto"/>
              <w:left w:val="single" w:sz="4" w:space="0" w:color="auto"/>
              <w:bottom w:val="single" w:sz="4" w:space="0" w:color="auto"/>
              <w:right w:val="single" w:sz="4" w:space="0" w:color="auto"/>
            </w:tcBorders>
            <w:hideMark/>
          </w:tcPr>
          <w:p w14:paraId="4A601587" w14:textId="77777777" w:rsidR="003915D2" w:rsidRDefault="003915D2">
            <w:pPr>
              <w:pStyle w:val="TAC"/>
              <w:rPr>
                <w:kern w:val="2"/>
                <w:szCs w:val="24"/>
                <w:lang w:eastAsia="zh-CN"/>
              </w:rPr>
            </w:pPr>
            <w:r>
              <w:rPr>
                <w:kern w:val="2"/>
                <w:szCs w:val="24"/>
                <w:lang w:eastAsia="ja-JP"/>
              </w:rPr>
              <w:t>IMD</w:t>
            </w:r>
            <w:r>
              <w:rPr>
                <w:kern w:val="2"/>
                <w:szCs w:val="24"/>
                <w:lang w:eastAsia="zh-CN"/>
              </w:rPr>
              <w:t>5</w:t>
            </w:r>
          </w:p>
        </w:tc>
      </w:tr>
      <w:tr w:rsidR="003915D2" w14:paraId="1393F17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0C01DE4"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547995B" w14:textId="77777777" w:rsidR="003915D2" w:rsidRDefault="003915D2">
            <w:pPr>
              <w:pStyle w:val="TAC"/>
              <w:rPr>
                <w:lang w:eastAsia="zh-CN"/>
              </w:rPr>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66D3169E" w14:textId="77777777" w:rsidR="003915D2" w:rsidRDefault="003915D2">
            <w:pPr>
              <w:pStyle w:val="TAC"/>
            </w:pPr>
            <w:r>
              <w:rPr>
                <w:rFonts w:eastAsia="Malgun Gothic"/>
                <w:kern w:val="2"/>
                <w:szCs w:val="24"/>
                <w:lang w:eastAsia="ko-KR"/>
              </w:rPr>
              <w:t>34</w:t>
            </w:r>
            <w:r>
              <w:rPr>
                <w:kern w:val="2"/>
                <w:szCs w:val="24"/>
                <w:lang w:eastAsia="zh-CN"/>
              </w:rPr>
              <w:t>35</w:t>
            </w:r>
          </w:p>
        </w:tc>
        <w:tc>
          <w:tcPr>
            <w:tcW w:w="747" w:type="dxa"/>
            <w:tcBorders>
              <w:top w:val="single" w:sz="4" w:space="0" w:color="auto"/>
              <w:left w:val="single" w:sz="4" w:space="0" w:color="auto"/>
              <w:bottom w:val="single" w:sz="4" w:space="0" w:color="auto"/>
              <w:right w:val="single" w:sz="4" w:space="0" w:color="auto"/>
            </w:tcBorders>
            <w:noWrap/>
            <w:hideMark/>
          </w:tcPr>
          <w:p w14:paraId="4B178E14" w14:textId="77777777" w:rsidR="003915D2" w:rsidRDefault="003915D2">
            <w:pPr>
              <w:pStyle w:val="TAC"/>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1B27792" w14:textId="77777777" w:rsidR="003915D2" w:rsidRDefault="003915D2">
            <w:pPr>
              <w:pStyle w:val="TAC"/>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6A201DF" w14:textId="77777777" w:rsidR="003915D2" w:rsidRDefault="003915D2">
            <w:pPr>
              <w:pStyle w:val="TAC"/>
            </w:pPr>
            <w:r>
              <w:rPr>
                <w:rFonts w:eastAsia="Malgun Gothic"/>
                <w:kern w:val="2"/>
                <w:szCs w:val="24"/>
                <w:lang w:eastAsia="ko-KR"/>
              </w:rPr>
              <w:t>34</w:t>
            </w:r>
            <w:r>
              <w:rPr>
                <w:kern w:val="2"/>
                <w:szCs w:val="24"/>
                <w:lang w:eastAsia="zh-CN"/>
              </w:rPr>
              <w:t>35</w:t>
            </w:r>
          </w:p>
        </w:tc>
        <w:tc>
          <w:tcPr>
            <w:tcW w:w="752" w:type="dxa"/>
            <w:tcBorders>
              <w:top w:val="single" w:sz="4" w:space="0" w:color="auto"/>
              <w:left w:val="single" w:sz="4" w:space="0" w:color="auto"/>
              <w:bottom w:val="single" w:sz="4" w:space="0" w:color="auto"/>
              <w:right w:val="single" w:sz="4" w:space="0" w:color="auto"/>
            </w:tcBorders>
            <w:hideMark/>
          </w:tcPr>
          <w:p w14:paraId="602E75B7"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166E60A" w14:textId="77777777" w:rsidR="003915D2" w:rsidRDefault="003915D2">
            <w:pPr>
              <w:pStyle w:val="TAC"/>
            </w:pPr>
            <w:r>
              <w:rPr>
                <w:rFonts w:eastAsia="Malgun Gothic"/>
                <w:kern w:val="2"/>
                <w:szCs w:val="24"/>
                <w:lang w:eastAsia="ko-KR"/>
              </w:rPr>
              <w:t>N/A</w:t>
            </w:r>
          </w:p>
        </w:tc>
      </w:tr>
      <w:tr w:rsidR="003915D2" w14:paraId="2DEA6DF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DA22D6E" w14:textId="77777777" w:rsidR="003915D2" w:rsidRDefault="003915D2">
            <w:pPr>
              <w:pStyle w:val="TAC"/>
              <w:rPr>
                <w:lang w:eastAsia="ja-JP"/>
              </w:rPr>
            </w:pPr>
            <w:r>
              <w:t>DC_</w:t>
            </w:r>
            <w:r>
              <w:rPr>
                <w:lang w:eastAsia="zh-CN"/>
              </w:rPr>
              <w:t>7</w:t>
            </w:r>
            <w:r>
              <w:t>A-</w:t>
            </w:r>
            <w:r>
              <w:rPr>
                <w:lang w:eastAsia="zh-CN"/>
              </w:rPr>
              <w:t>20</w:t>
            </w:r>
            <w:r>
              <w:rPr>
                <w:rFonts w:eastAsia="Malgun Gothic"/>
                <w:lang w:eastAsia="ko-KR"/>
              </w:rPr>
              <w:t>A_</w:t>
            </w:r>
            <w:r>
              <w:rPr>
                <w:lang w:eastAsia="ja-JP"/>
              </w:rPr>
              <w:t>n</w:t>
            </w:r>
            <w:r>
              <w:rPr>
                <w:rFonts w:eastAsia="Malgun Gothic"/>
                <w:lang w:eastAsia="ko-KR"/>
              </w:rPr>
              <w:t>78</w:t>
            </w:r>
            <w:r>
              <w:t>A</w:t>
            </w:r>
          </w:p>
        </w:tc>
        <w:tc>
          <w:tcPr>
            <w:tcW w:w="867" w:type="dxa"/>
            <w:tcBorders>
              <w:top w:val="single" w:sz="4" w:space="0" w:color="auto"/>
              <w:left w:val="single" w:sz="4" w:space="0" w:color="auto"/>
              <w:bottom w:val="single" w:sz="4" w:space="0" w:color="auto"/>
              <w:right w:val="single" w:sz="4" w:space="0" w:color="auto"/>
            </w:tcBorders>
            <w:hideMark/>
          </w:tcPr>
          <w:p w14:paraId="41B5A356" w14:textId="77777777" w:rsidR="003915D2" w:rsidRDefault="003915D2">
            <w:pPr>
              <w:pStyle w:val="TAC"/>
              <w:rPr>
                <w:lang w:eastAsia="zh-CN"/>
              </w:rPr>
            </w:pPr>
            <w:r>
              <w:rPr>
                <w:lang w:eastAsia="zh-CN"/>
              </w:rPr>
              <w:t>7</w:t>
            </w:r>
          </w:p>
        </w:tc>
        <w:tc>
          <w:tcPr>
            <w:tcW w:w="1066" w:type="dxa"/>
            <w:tcBorders>
              <w:top w:val="single" w:sz="4" w:space="0" w:color="auto"/>
              <w:left w:val="single" w:sz="4" w:space="0" w:color="auto"/>
              <w:bottom w:val="single" w:sz="4" w:space="0" w:color="auto"/>
              <w:right w:val="single" w:sz="4" w:space="0" w:color="auto"/>
            </w:tcBorders>
            <w:noWrap/>
            <w:hideMark/>
          </w:tcPr>
          <w:p w14:paraId="7047F3EE" w14:textId="77777777" w:rsidR="003915D2" w:rsidRDefault="003915D2">
            <w:pPr>
              <w:pStyle w:val="TAC"/>
            </w:pPr>
            <w:r>
              <w:rPr>
                <w:kern w:val="2"/>
                <w:szCs w:val="24"/>
                <w:lang w:eastAsia="zh-CN"/>
              </w:rPr>
              <w:t>2555</w:t>
            </w:r>
          </w:p>
        </w:tc>
        <w:tc>
          <w:tcPr>
            <w:tcW w:w="747" w:type="dxa"/>
            <w:tcBorders>
              <w:top w:val="single" w:sz="4" w:space="0" w:color="auto"/>
              <w:left w:val="single" w:sz="4" w:space="0" w:color="auto"/>
              <w:bottom w:val="single" w:sz="4" w:space="0" w:color="auto"/>
              <w:right w:val="single" w:sz="4" w:space="0" w:color="auto"/>
            </w:tcBorders>
            <w:noWrap/>
            <w:hideMark/>
          </w:tcPr>
          <w:p w14:paraId="1365DB90" w14:textId="77777777" w:rsidR="003915D2" w:rsidRDefault="003915D2">
            <w:pPr>
              <w:pStyle w:val="TAC"/>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5A4DE95" w14:textId="77777777" w:rsidR="003915D2" w:rsidRDefault="003915D2">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0FBC79A" w14:textId="77777777" w:rsidR="003915D2" w:rsidRDefault="003915D2">
            <w:pPr>
              <w:pStyle w:val="TAC"/>
            </w:pPr>
            <w:r>
              <w:rPr>
                <w:kern w:val="2"/>
                <w:szCs w:val="24"/>
                <w:lang w:eastAsia="zh-CN"/>
              </w:rPr>
              <w:t>2675</w:t>
            </w:r>
          </w:p>
        </w:tc>
        <w:tc>
          <w:tcPr>
            <w:tcW w:w="752" w:type="dxa"/>
            <w:tcBorders>
              <w:top w:val="single" w:sz="4" w:space="0" w:color="auto"/>
              <w:left w:val="single" w:sz="4" w:space="0" w:color="auto"/>
              <w:bottom w:val="single" w:sz="4" w:space="0" w:color="auto"/>
              <w:right w:val="single" w:sz="4" w:space="0" w:color="auto"/>
            </w:tcBorders>
            <w:hideMark/>
          </w:tcPr>
          <w:p w14:paraId="3625581B" w14:textId="77777777" w:rsidR="003915D2" w:rsidRDefault="003915D2">
            <w:pPr>
              <w:pStyle w:val="TAC"/>
            </w:pPr>
            <w:r>
              <w:rPr>
                <w:kern w:val="2"/>
                <w:szCs w:val="24"/>
                <w:lang w:eastAsia="zh-CN"/>
              </w:rPr>
              <w:t>30.8</w:t>
            </w:r>
          </w:p>
        </w:tc>
        <w:tc>
          <w:tcPr>
            <w:tcW w:w="1248" w:type="dxa"/>
            <w:tcBorders>
              <w:top w:val="single" w:sz="4" w:space="0" w:color="auto"/>
              <w:left w:val="single" w:sz="4" w:space="0" w:color="auto"/>
              <w:bottom w:val="single" w:sz="4" w:space="0" w:color="auto"/>
              <w:right w:val="single" w:sz="4" w:space="0" w:color="auto"/>
            </w:tcBorders>
            <w:hideMark/>
          </w:tcPr>
          <w:p w14:paraId="51B1D2A2" w14:textId="77777777" w:rsidR="003915D2" w:rsidRDefault="003915D2">
            <w:pPr>
              <w:pStyle w:val="TAC"/>
              <w:rPr>
                <w:kern w:val="2"/>
                <w:szCs w:val="24"/>
                <w:lang w:eastAsia="zh-CN"/>
              </w:rPr>
            </w:pPr>
            <w:r>
              <w:rPr>
                <w:kern w:val="2"/>
                <w:szCs w:val="24"/>
                <w:lang w:eastAsia="ja-JP"/>
              </w:rPr>
              <w:t>IMD</w:t>
            </w:r>
            <w:r>
              <w:rPr>
                <w:kern w:val="2"/>
                <w:szCs w:val="24"/>
                <w:lang w:eastAsia="zh-CN"/>
              </w:rPr>
              <w:t>2</w:t>
            </w:r>
          </w:p>
        </w:tc>
      </w:tr>
      <w:tr w:rsidR="003915D2" w14:paraId="645613E9" w14:textId="77777777" w:rsidTr="003915D2">
        <w:trPr>
          <w:trHeight w:val="54"/>
          <w:jc w:val="center"/>
        </w:trPr>
        <w:tc>
          <w:tcPr>
            <w:tcW w:w="2258" w:type="dxa"/>
            <w:tcBorders>
              <w:top w:val="nil"/>
              <w:left w:val="single" w:sz="4" w:space="0" w:color="auto"/>
              <w:bottom w:val="nil"/>
              <w:right w:val="single" w:sz="4" w:space="0" w:color="auto"/>
            </w:tcBorders>
            <w:hideMark/>
          </w:tcPr>
          <w:p w14:paraId="158A5449" w14:textId="77777777" w:rsidR="003915D2" w:rsidRDefault="003915D2">
            <w:pPr>
              <w:pStyle w:val="TAC"/>
              <w:rPr>
                <w:lang w:eastAsia="ja-JP"/>
              </w:rPr>
            </w:pPr>
            <w:r>
              <w:rPr>
                <w:lang w:eastAsia="ja-JP"/>
              </w:rPr>
              <w:t>DC_7A-20A_n78(2A)</w:t>
            </w:r>
          </w:p>
        </w:tc>
        <w:tc>
          <w:tcPr>
            <w:tcW w:w="867" w:type="dxa"/>
            <w:tcBorders>
              <w:top w:val="single" w:sz="4" w:space="0" w:color="auto"/>
              <w:left w:val="single" w:sz="4" w:space="0" w:color="auto"/>
              <w:bottom w:val="single" w:sz="4" w:space="0" w:color="auto"/>
              <w:right w:val="single" w:sz="4" w:space="0" w:color="auto"/>
            </w:tcBorders>
            <w:hideMark/>
          </w:tcPr>
          <w:p w14:paraId="76D03208" w14:textId="77777777" w:rsidR="003915D2" w:rsidRDefault="003915D2">
            <w:pPr>
              <w:pStyle w:val="TAC"/>
              <w:rPr>
                <w:lang w:eastAsia="zh-CN"/>
              </w:rPr>
            </w:pPr>
            <w:r>
              <w:rPr>
                <w:lang w:eastAsia="zh-CN"/>
              </w:rPr>
              <w:t>20</w:t>
            </w:r>
          </w:p>
        </w:tc>
        <w:tc>
          <w:tcPr>
            <w:tcW w:w="1066" w:type="dxa"/>
            <w:tcBorders>
              <w:top w:val="single" w:sz="4" w:space="0" w:color="auto"/>
              <w:left w:val="single" w:sz="4" w:space="0" w:color="auto"/>
              <w:bottom w:val="single" w:sz="4" w:space="0" w:color="auto"/>
              <w:right w:val="single" w:sz="4" w:space="0" w:color="auto"/>
            </w:tcBorders>
            <w:noWrap/>
            <w:hideMark/>
          </w:tcPr>
          <w:p w14:paraId="2C1C61FB" w14:textId="77777777" w:rsidR="003915D2" w:rsidRDefault="003915D2">
            <w:pPr>
              <w:pStyle w:val="TAC"/>
            </w:pPr>
            <w:r>
              <w:rPr>
                <w:lang w:eastAsia="zh-CN"/>
              </w:rPr>
              <w:t>845</w:t>
            </w:r>
          </w:p>
        </w:tc>
        <w:tc>
          <w:tcPr>
            <w:tcW w:w="747" w:type="dxa"/>
            <w:tcBorders>
              <w:top w:val="single" w:sz="4" w:space="0" w:color="auto"/>
              <w:left w:val="single" w:sz="4" w:space="0" w:color="auto"/>
              <w:bottom w:val="single" w:sz="4" w:space="0" w:color="auto"/>
              <w:right w:val="single" w:sz="4" w:space="0" w:color="auto"/>
            </w:tcBorders>
            <w:noWrap/>
            <w:hideMark/>
          </w:tcPr>
          <w:p w14:paraId="57E7A470" w14:textId="77777777" w:rsidR="003915D2" w:rsidRDefault="003915D2">
            <w:pPr>
              <w:pStyle w:val="TAC"/>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C9C36C0" w14:textId="77777777" w:rsidR="003915D2" w:rsidRDefault="003915D2">
            <w:pPr>
              <w:pStyle w:val="TAC"/>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FED4A54" w14:textId="77777777" w:rsidR="003915D2" w:rsidRDefault="003915D2">
            <w:pPr>
              <w:pStyle w:val="TAC"/>
            </w:pPr>
            <w:r>
              <w:rPr>
                <w:lang w:eastAsia="zh-CN"/>
              </w:rPr>
              <w:t>804</w:t>
            </w:r>
          </w:p>
        </w:tc>
        <w:tc>
          <w:tcPr>
            <w:tcW w:w="752" w:type="dxa"/>
            <w:tcBorders>
              <w:top w:val="single" w:sz="4" w:space="0" w:color="auto"/>
              <w:left w:val="single" w:sz="4" w:space="0" w:color="auto"/>
              <w:bottom w:val="single" w:sz="4" w:space="0" w:color="auto"/>
              <w:right w:val="single" w:sz="4" w:space="0" w:color="auto"/>
            </w:tcBorders>
            <w:hideMark/>
          </w:tcPr>
          <w:p w14:paraId="0D49459F"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F0094B7" w14:textId="77777777" w:rsidR="003915D2" w:rsidRDefault="003915D2">
            <w:pPr>
              <w:pStyle w:val="TAC"/>
            </w:pPr>
            <w:r>
              <w:rPr>
                <w:rFonts w:eastAsia="Malgun Gothic"/>
                <w:kern w:val="2"/>
                <w:szCs w:val="24"/>
                <w:lang w:eastAsia="ko-KR"/>
              </w:rPr>
              <w:t>N/A</w:t>
            </w:r>
          </w:p>
        </w:tc>
      </w:tr>
      <w:tr w:rsidR="003915D2" w14:paraId="0F74B57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546ACE8"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3642344" w14:textId="77777777" w:rsidR="003915D2" w:rsidRDefault="003915D2">
            <w:pPr>
              <w:pStyle w:val="TAC"/>
              <w:rPr>
                <w:lang w:eastAsia="zh-CN"/>
              </w:rPr>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03A99929" w14:textId="77777777" w:rsidR="003915D2" w:rsidRDefault="003915D2">
            <w:pPr>
              <w:pStyle w:val="TAC"/>
            </w:pPr>
            <w:r>
              <w:rPr>
                <w:rFonts w:eastAsia="Malgun Gothic"/>
                <w:kern w:val="2"/>
                <w:szCs w:val="24"/>
                <w:lang w:eastAsia="ko-KR"/>
              </w:rPr>
              <w:t>3</w:t>
            </w:r>
            <w:r>
              <w:rPr>
                <w:kern w:val="2"/>
                <w:szCs w:val="24"/>
                <w:lang w:eastAsia="zh-CN"/>
              </w:rPr>
              <w:t>520</w:t>
            </w:r>
          </w:p>
        </w:tc>
        <w:tc>
          <w:tcPr>
            <w:tcW w:w="747" w:type="dxa"/>
            <w:tcBorders>
              <w:top w:val="single" w:sz="4" w:space="0" w:color="auto"/>
              <w:left w:val="single" w:sz="4" w:space="0" w:color="auto"/>
              <w:bottom w:val="single" w:sz="4" w:space="0" w:color="auto"/>
              <w:right w:val="single" w:sz="4" w:space="0" w:color="auto"/>
            </w:tcBorders>
            <w:noWrap/>
            <w:hideMark/>
          </w:tcPr>
          <w:p w14:paraId="1C6568E1" w14:textId="77777777" w:rsidR="003915D2" w:rsidRDefault="003915D2">
            <w:pPr>
              <w:pStyle w:val="TAC"/>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79752EF1" w14:textId="77777777" w:rsidR="003915D2" w:rsidRDefault="003915D2">
            <w:pPr>
              <w:pStyle w:val="TAC"/>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F96BE07" w14:textId="77777777" w:rsidR="003915D2" w:rsidRDefault="003915D2">
            <w:pPr>
              <w:pStyle w:val="TAC"/>
            </w:pPr>
            <w:r>
              <w:rPr>
                <w:rFonts w:eastAsia="Malgun Gothic"/>
                <w:kern w:val="2"/>
                <w:szCs w:val="24"/>
                <w:lang w:eastAsia="ko-KR"/>
              </w:rPr>
              <w:t>3</w:t>
            </w:r>
            <w:r>
              <w:rPr>
                <w:kern w:val="2"/>
                <w:szCs w:val="24"/>
                <w:lang w:eastAsia="zh-CN"/>
              </w:rPr>
              <w:t>520</w:t>
            </w:r>
          </w:p>
        </w:tc>
        <w:tc>
          <w:tcPr>
            <w:tcW w:w="752" w:type="dxa"/>
            <w:tcBorders>
              <w:top w:val="single" w:sz="4" w:space="0" w:color="auto"/>
              <w:left w:val="single" w:sz="4" w:space="0" w:color="auto"/>
              <w:bottom w:val="single" w:sz="4" w:space="0" w:color="auto"/>
              <w:right w:val="single" w:sz="4" w:space="0" w:color="auto"/>
            </w:tcBorders>
            <w:hideMark/>
          </w:tcPr>
          <w:p w14:paraId="7504CA5D"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3D437FD" w14:textId="77777777" w:rsidR="003915D2" w:rsidRDefault="003915D2">
            <w:pPr>
              <w:pStyle w:val="TAC"/>
            </w:pPr>
            <w:r>
              <w:rPr>
                <w:rFonts w:eastAsia="Malgun Gothic"/>
                <w:kern w:val="2"/>
                <w:szCs w:val="24"/>
                <w:lang w:eastAsia="ko-KR"/>
              </w:rPr>
              <w:t>N/A</w:t>
            </w:r>
          </w:p>
        </w:tc>
      </w:tr>
      <w:tr w:rsidR="003915D2" w14:paraId="6AF5D792" w14:textId="77777777" w:rsidTr="003915D2">
        <w:trPr>
          <w:trHeight w:val="54"/>
          <w:jc w:val="center"/>
        </w:trPr>
        <w:tc>
          <w:tcPr>
            <w:tcW w:w="2258" w:type="dxa"/>
            <w:vMerge w:val="restart"/>
            <w:tcBorders>
              <w:top w:val="nil"/>
              <w:left w:val="single" w:sz="4" w:space="0" w:color="auto"/>
              <w:bottom w:val="single" w:sz="4" w:space="0" w:color="auto"/>
              <w:right w:val="single" w:sz="4" w:space="0" w:color="auto"/>
            </w:tcBorders>
            <w:vAlign w:val="center"/>
            <w:hideMark/>
          </w:tcPr>
          <w:p w14:paraId="0B622D76" w14:textId="77777777" w:rsidR="003915D2" w:rsidRDefault="003915D2">
            <w:pPr>
              <w:pStyle w:val="TAC"/>
              <w:rPr>
                <w:rFonts w:cs="Arial"/>
                <w:lang w:eastAsia="fr-FR"/>
              </w:rPr>
            </w:pPr>
            <w:r>
              <w:rPr>
                <w:rFonts w:cs="Arial"/>
                <w:lang w:eastAsia="fr-FR"/>
              </w:rPr>
              <w:t>DC_7A-25A_n77A</w:t>
            </w:r>
          </w:p>
          <w:p w14:paraId="5076C72E" w14:textId="77777777" w:rsidR="003915D2" w:rsidRDefault="003915D2">
            <w:pPr>
              <w:pStyle w:val="TAC"/>
              <w:rPr>
                <w:rFonts w:cs="Arial"/>
                <w:lang w:eastAsia="fr-FR"/>
              </w:rPr>
            </w:pPr>
            <w:r>
              <w:rPr>
                <w:rFonts w:cs="Arial"/>
                <w:lang w:eastAsia="fr-FR"/>
              </w:rPr>
              <w:t>DC_7A-7A-25A_n77A</w:t>
            </w:r>
          </w:p>
          <w:p w14:paraId="77C41C34" w14:textId="77777777" w:rsidR="003915D2" w:rsidRDefault="003915D2">
            <w:pPr>
              <w:pStyle w:val="TAC"/>
              <w:rPr>
                <w:rFonts w:cs="Arial"/>
                <w:lang w:eastAsia="fr-FR"/>
              </w:rPr>
            </w:pPr>
            <w:r>
              <w:rPr>
                <w:rFonts w:cs="Arial"/>
                <w:lang w:eastAsia="fr-FR"/>
              </w:rPr>
              <w:t>DC_7C-25A_n77A</w:t>
            </w:r>
          </w:p>
          <w:p w14:paraId="397AF7B1" w14:textId="77777777" w:rsidR="003915D2" w:rsidRDefault="003915D2">
            <w:pPr>
              <w:pStyle w:val="TAC"/>
              <w:rPr>
                <w:rFonts w:cs="Arial"/>
                <w:lang w:eastAsia="fr-FR"/>
              </w:rPr>
            </w:pPr>
            <w:r>
              <w:rPr>
                <w:rFonts w:cs="Arial"/>
                <w:lang w:eastAsia="fr-FR"/>
              </w:rPr>
              <w:t>DC_7C-25A-25A_n77A</w:t>
            </w:r>
          </w:p>
          <w:p w14:paraId="3D7D246E" w14:textId="77777777" w:rsidR="003915D2" w:rsidRDefault="003915D2">
            <w:pPr>
              <w:pStyle w:val="TAC"/>
              <w:rPr>
                <w:rFonts w:cs="Arial"/>
                <w:lang w:eastAsia="fr-FR"/>
              </w:rPr>
            </w:pPr>
            <w:r>
              <w:rPr>
                <w:rFonts w:cs="Arial"/>
                <w:lang w:eastAsia="fr-FR"/>
              </w:rPr>
              <w:t>DC_7A-25A-25A_n77A</w:t>
            </w:r>
          </w:p>
          <w:p w14:paraId="04EB75B8" w14:textId="77777777" w:rsidR="003915D2" w:rsidRDefault="003915D2">
            <w:pPr>
              <w:pStyle w:val="TAC"/>
              <w:rPr>
                <w:lang w:eastAsia="ja-JP"/>
              </w:rPr>
            </w:pPr>
            <w:r>
              <w:rPr>
                <w:rFonts w:cs="Arial"/>
                <w:lang w:eastAsia="fr-FR"/>
              </w:rPr>
              <w:t>DC_7A-7A-25A-25A_n77A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80FBA95" w14:textId="77777777" w:rsidR="003915D2" w:rsidRDefault="003915D2">
            <w:pPr>
              <w:pStyle w:val="TAC"/>
              <w:rPr>
                <w:rFonts w:eastAsia="Malgun Gothic"/>
                <w:lang w:eastAsia="ko-KR"/>
              </w:rPr>
            </w:pPr>
            <w:r>
              <w:rPr>
                <w:rFonts w:cs="Arial"/>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E75BC72" w14:textId="77777777" w:rsidR="003915D2" w:rsidRDefault="003915D2">
            <w:pPr>
              <w:pStyle w:val="TAC"/>
              <w:rPr>
                <w:rFonts w:eastAsia="Malgun Gothic"/>
                <w:kern w:val="2"/>
                <w:szCs w:val="24"/>
                <w:lang w:eastAsia="ko-KR"/>
              </w:rPr>
            </w:pPr>
            <w:r>
              <w:rPr>
                <w:rFonts w:cs="Arial"/>
              </w:rPr>
              <w:t>2550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5CB44D8" w14:textId="77777777" w:rsidR="003915D2" w:rsidRDefault="003915D2">
            <w:pPr>
              <w:pStyle w:val="TAC"/>
              <w:rPr>
                <w:rFonts w:eastAsia="Malgun Gothic"/>
                <w:kern w:val="2"/>
                <w:szCs w:val="24"/>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21CEDCE" w14:textId="77777777" w:rsidR="003915D2" w:rsidRDefault="003915D2">
            <w:pPr>
              <w:pStyle w:val="TAC"/>
              <w:rPr>
                <w:rFonts w:eastAsia="Malgun Gothic"/>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ADBE1C9" w14:textId="77777777" w:rsidR="003915D2" w:rsidRDefault="003915D2">
            <w:pPr>
              <w:pStyle w:val="TAC"/>
              <w:rPr>
                <w:rFonts w:eastAsia="Malgun Gothic"/>
                <w:kern w:val="2"/>
                <w:szCs w:val="24"/>
                <w:lang w:eastAsia="ko-KR"/>
              </w:rPr>
            </w:pPr>
            <w:r>
              <w:rPr>
                <w:rFonts w:cs="Arial"/>
              </w:rPr>
              <w:t>2670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071AFB7" w14:textId="77777777" w:rsidR="003915D2" w:rsidRDefault="003915D2">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46ED533" w14:textId="77777777" w:rsidR="003915D2" w:rsidRDefault="003915D2">
            <w:pPr>
              <w:pStyle w:val="TAC"/>
              <w:rPr>
                <w:rFonts w:eastAsia="Malgun Gothic"/>
                <w:kern w:val="2"/>
                <w:szCs w:val="24"/>
                <w:lang w:eastAsia="ko-KR"/>
              </w:rPr>
            </w:pPr>
            <w:r>
              <w:rPr>
                <w:rFonts w:cs="Arial"/>
              </w:rPr>
              <w:t>N/A</w:t>
            </w:r>
          </w:p>
        </w:tc>
      </w:tr>
      <w:tr w:rsidR="003915D2" w14:paraId="758B8E55"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745BF844" w14:textId="77777777" w:rsidR="003915D2" w:rsidRDefault="003915D2">
            <w:pPr>
              <w:spacing w:after="0"/>
              <w:rPr>
                <w:rFonts w:ascii="Arial" w:hAnsi="Arial"/>
                <w:sz w:val="18"/>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7504F34" w14:textId="77777777" w:rsidR="003915D2" w:rsidRDefault="003915D2">
            <w:pPr>
              <w:pStyle w:val="TAC"/>
              <w:rPr>
                <w:rFonts w:eastAsia="Malgun Gothic"/>
                <w:lang w:eastAsia="ko-KR"/>
              </w:rPr>
            </w:pPr>
            <w:r>
              <w:rPr>
                <w:rFonts w:cs="Arial"/>
              </w:rPr>
              <w:t>25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EFB332A" w14:textId="77777777" w:rsidR="003915D2" w:rsidRDefault="003915D2">
            <w:pPr>
              <w:pStyle w:val="TAC"/>
              <w:rPr>
                <w:rFonts w:eastAsia="Malgun Gothic"/>
                <w:kern w:val="2"/>
                <w:szCs w:val="24"/>
                <w:lang w:eastAsia="ko-KR"/>
              </w:rPr>
            </w:pPr>
            <w:r>
              <w:rPr>
                <w:rFonts w:cs="Arial"/>
              </w:rPr>
              <w:t>1870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5E6B1B7" w14:textId="77777777" w:rsidR="003915D2" w:rsidRDefault="003915D2">
            <w:pPr>
              <w:pStyle w:val="TAC"/>
              <w:rPr>
                <w:rFonts w:eastAsia="Malgun Gothic"/>
                <w:kern w:val="2"/>
                <w:szCs w:val="24"/>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E3CA30E" w14:textId="77777777" w:rsidR="003915D2" w:rsidRDefault="003915D2">
            <w:pPr>
              <w:pStyle w:val="TAC"/>
              <w:rPr>
                <w:rFonts w:eastAsia="Malgun Gothic"/>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7482760" w14:textId="77777777" w:rsidR="003915D2" w:rsidRDefault="003915D2">
            <w:pPr>
              <w:pStyle w:val="TAC"/>
              <w:rPr>
                <w:rFonts w:eastAsia="Malgun Gothic"/>
                <w:kern w:val="2"/>
                <w:szCs w:val="24"/>
                <w:lang w:eastAsia="ko-KR"/>
              </w:rPr>
            </w:pPr>
            <w:r>
              <w:rPr>
                <w:rFonts w:cs="Arial"/>
              </w:rPr>
              <w:t>1950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61B7F2A" w14:textId="77777777" w:rsidR="003915D2" w:rsidRDefault="003915D2">
            <w:pPr>
              <w:pStyle w:val="TAC"/>
              <w:rPr>
                <w:rFonts w:eastAsia="Malgun Gothic"/>
                <w:kern w:val="2"/>
                <w:szCs w:val="24"/>
                <w:lang w:eastAsia="ko-KR"/>
              </w:rPr>
            </w:pPr>
            <w:r>
              <w:rPr>
                <w:rFonts w:cs="Arial"/>
              </w:rPr>
              <w:t>8.6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7EA60AC" w14:textId="77777777" w:rsidR="003915D2" w:rsidRDefault="003915D2">
            <w:pPr>
              <w:pStyle w:val="TAC"/>
              <w:rPr>
                <w:rFonts w:eastAsia="Malgun Gothic"/>
                <w:kern w:val="2"/>
                <w:szCs w:val="24"/>
                <w:lang w:eastAsia="ko-KR"/>
              </w:rPr>
            </w:pPr>
            <w:r>
              <w:rPr>
                <w:rFonts w:cs="Arial"/>
              </w:rPr>
              <w:t>IMD4</w:t>
            </w:r>
          </w:p>
        </w:tc>
      </w:tr>
      <w:tr w:rsidR="003915D2" w14:paraId="37A562BA"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05E049CB" w14:textId="77777777" w:rsidR="003915D2" w:rsidRDefault="003915D2">
            <w:pPr>
              <w:spacing w:after="0"/>
              <w:rPr>
                <w:rFonts w:ascii="Arial" w:hAnsi="Arial"/>
                <w:sz w:val="18"/>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87BAE6A" w14:textId="77777777" w:rsidR="003915D2" w:rsidRDefault="003915D2">
            <w:pPr>
              <w:pStyle w:val="TAC"/>
              <w:rPr>
                <w:rFonts w:eastAsia="Malgun Gothic"/>
                <w:lang w:eastAsia="ko-KR"/>
              </w:rPr>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BDEDECB" w14:textId="77777777" w:rsidR="003915D2" w:rsidRDefault="003915D2">
            <w:pPr>
              <w:pStyle w:val="TAC"/>
              <w:rPr>
                <w:rFonts w:eastAsia="Malgun Gothic"/>
                <w:kern w:val="2"/>
                <w:szCs w:val="24"/>
                <w:lang w:eastAsia="ko-KR"/>
              </w:rPr>
            </w:pPr>
            <w:r>
              <w:rPr>
                <w:rFonts w:cs="Arial"/>
              </w:rPr>
              <w:t>3525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015D3C3" w14:textId="77777777" w:rsidR="003915D2" w:rsidRDefault="003915D2">
            <w:pPr>
              <w:pStyle w:val="TAC"/>
              <w:rPr>
                <w:rFonts w:eastAsia="Malgun Gothic"/>
                <w:kern w:val="2"/>
                <w:szCs w:val="24"/>
                <w:lang w:eastAsia="ko-KR"/>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069944A" w14:textId="77777777" w:rsidR="003915D2" w:rsidRDefault="003915D2">
            <w:pPr>
              <w:pStyle w:val="TAC"/>
              <w:rPr>
                <w:rFonts w:eastAsia="Malgun Gothic"/>
                <w:kern w:val="2"/>
                <w:szCs w:val="24"/>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D6ABA6B" w14:textId="77777777" w:rsidR="003915D2" w:rsidRDefault="003915D2">
            <w:pPr>
              <w:pStyle w:val="TAC"/>
              <w:rPr>
                <w:rFonts w:eastAsia="Malgun Gothic"/>
                <w:kern w:val="2"/>
                <w:szCs w:val="24"/>
                <w:lang w:eastAsia="ko-KR"/>
              </w:rPr>
            </w:pPr>
            <w:r>
              <w:rPr>
                <w:rFonts w:cs="Arial"/>
              </w:rPr>
              <w:t>3525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27E72B1" w14:textId="77777777" w:rsidR="003915D2" w:rsidRDefault="003915D2">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8029F49" w14:textId="77777777" w:rsidR="003915D2" w:rsidRDefault="003915D2">
            <w:pPr>
              <w:pStyle w:val="TAC"/>
              <w:rPr>
                <w:rFonts w:eastAsia="Malgun Gothic"/>
                <w:kern w:val="2"/>
                <w:szCs w:val="24"/>
                <w:lang w:eastAsia="ko-KR"/>
              </w:rPr>
            </w:pPr>
            <w:r>
              <w:rPr>
                <w:rFonts w:cs="Arial"/>
              </w:rPr>
              <w:t>N/A</w:t>
            </w:r>
          </w:p>
        </w:tc>
      </w:tr>
      <w:tr w:rsidR="003915D2" w14:paraId="064D8018"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5EC93DAE" w14:textId="77777777" w:rsidR="003915D2" w:rsidRDefault="003915D2">
            <w:pPr>
              <w:spacing w:after="0"/>
              <w:rPr>
                <w:rFonts w:ascii="Arial" w:hAnsi="Arial"/>
                <w:sz w:val="18"/>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9501A52" w14:textId="77777777" w:rsidR="003915D2" w:rsidRDefault="003915D2">
            <w:pPr>
              <w:pStyle w:val="TAC"/>
              <w:rPr>
                <w:rFonts w:eastAsia="Malgun Gothic"/>
                <w:lang w:eastAsia="ko-KR"/>
              </w:rPr>
            </w:pPr>
            <w:r>
              <w:rPr>
                <w:rFonts w:cs="Arial"/>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10E9B06" w14:textId="77777777" w:rsidR="003915D2" w:rsidRDefault="003915D2">
            <w:pPr>
              <w:pStyle w:val="TAC"/>
              <w:rPr>
                <w:rFonts w:eastAsia="Malgun Gothic"/>
                <w:kern w:val="2"/>
                <w:szCs w:val="24"/>
                <w:lang w:eastAsia="ko-KR"/>
              </w:rPr>
            </w:pPr>
            <w:r>
              <w:rPr>
                <w:rFonts w:cs="Arial"/>
              </w:rPr>
              <w:t>2540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85E09D9" w14:textId="77777777" w:rsidR="003915D2" w:rsidRDefault="003915D2">
            <w:pPr>
              <w:pStyle w:val="TAC"/>
              <w:rPr>
                <w:rFonts w:eastAsia="Malgun Gothic"/>
                <w:kern w:val="2"/>
                <w:szCs w:val="24"/>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AACAD69" w14:textId="77777777" w:rsidR="003915D2" w:rsidRDefault="003915D2">
            <w:pPr>
              <w:pStyle w:val="TAC"/>
              <w:rPr>
                <w:rFonts w:eastAsia="Malgun Gothic"/>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D857E58" w14:textId="77777777" w:rsidR="003915D2" w:rsidRDefault="003915D2">
            <w:pPr>
              <w:pStyle w:val="TAC"/>
              <w:rPr>
                <w:rFonts w:eastAsia="Malgun Gothic"/>
                <w:kern w:val="2"/>
                <w:szCs w:val="24"/>
                <w:lang w:eastAsia="ko-KR"/>
              </w:rPr>
            </w:pPr>
            <w:r>
              <w:rPr>
                <w:rFonts w:cs="Arial"/>
              </w:rPr>
              <w:t>2660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54CD0B6" w14:textId="77777777" w:rsidR="003915D2" w:rsidRDefault="003915D2">
            <w:pPr>
              <w:pStyle w:val="TAC"/>
              <w:rPr>
                <w:rFonts w:eastAsia="Malgun Gothic"/>
                <w:kern w:val="2"/>
                <w:szCs w:val="24"/>
                <w:lang w:eastAsia="ko-KR"/>
              </w:rPr>
            </w:pPr>
            <w:r>
              <w:rPr>
                <w:rFonts w:cs="Arial"/>
              </w:rPr>
              <w:t>3.4</w:t>
            </w:r>
          </w:p>
        </w:tc>
        <w:tc>
          <w:tcPr>
            <w:tcW w:w="1248" w:type="dxa"/>
            <w:tcBorders>
              <w:top w:val="single" w:sz="4" w:space="0" w:color="auto"/>
              <w:left w:val="single" w:sz="4" w:space="0" w:color="auto"/>
              <w:bottom w:val="single" w:sz="4" w:space="0" w:color="auto"/>
              <w:right w:val="single" w:sz="4" w:space="0" w:color="auto"/>
            </w:tcBorders>
            <w:hideMark/>
          </w:tcPr>
          <w:p w14:paraId="3EEF8852" w14:textId="77777777" w:rsidR="003915D2" w:rsidRDefault="003915D2">
            <w:pPr>
              <w:pStyle w:val="TAC"/>
              <w:rPr>
                <w:rFonts w:eastAsia="Malgun Gothic"/>
                <w:kern w:val="2"/>
                <w:szCs w:val="24"/>
                <w:lang w:eastAsia="ko-KR"/>
              </w:rPr>
            </w:pPr>
            <w:r>
              <w:rPr>
                <w:rFonts w:cs="Arial"/>
              </w:rPr>
              <w:t>IMD5</w:t>
            </w:r>
          </w:p>
        </w:tc>
      </w:tr>
      <w:tr w:rsidR="003915D2" w14:paraId="4C551913"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6637C513" w14:textId="77777777" w:rsidR="003915D2" w:rsidRDefault="003915D2">
            <w:pPr>
              <w:spacing w:after="0"/>
              <w:rPr>
                <w:rFonts w:ascii="Arial" w:hAnsi="Arial"/>
                <w:sz w:val="18"/>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4905820" w14:textId="77777777" w:rsidR="003915D2" w:rsidRDefault="003915D2">
            <w:pPr>
              <w:pStyle w:val="TAC"/>
              <w:rPr>
                <w:rFonts w:eastAsia="Malgun Gothic"/>
                <w:lang w:eastAsia="ko-KR"/>
              </w:rPr>
            </w:pPr>
            <w:r>
              <w:rPr>
                <w:rFonts w:cs="Arial"/>
              </w:rPr>
              <w:t>25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0917E85" w14:textId="77777777" w:rsidR="003915D2" w:rsidRDefault="003915D2">
            <w:pPr>
              <w:pStyle w:val="TAC"/>
              <w:rPr>
                <w:rFonts w:eastAsia="Malgun Gothic"/>
                <w:kern w:val="2"/>
                <w:szCs w:val="24"/>
                <w:lang w:eastAsia="ko-KR"/>
              </w:rPr>
            </w:pPr>
            <w:r>
              <w:rPr>
                <w:rFonts w:cs="Arial"/>
              </w:rPr>
              <w:t>1860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8AF8550" w14:textId="77777777" w:rsidR="003915D2" w:rsidRDefault="003915D2">
            <w:pPr>
              <w:pStyle w:val="TAC"/>
              <w:rPr>
                <w:rFonts w:eastAsia="Malgun Gothic"/>
                <w:kern w:val="2"/>
                <w:szCs w:val="24"/>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09A3576" w14:textId="77777777" w:rsidR="003915D2" w:rsidRDefault="003915D2">
            <w:pPr>
              <w:pStyle w:val="TAC"/>
              <w:rPr>
                <w:rFonts w:eastAsia="Malgun Gothic"/>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701E32F" w14:textId="77777777" w:rsidR="003915D2" w:rsidRDefault="003915D2">
            <w:pPr>
              <w:pStyle w:val="TAC"/>
              <w:rPr>
                <w:rFonts w:eastAsia="Malgun Gothic"/>
                <w:kern w:val="2"/>
                <w:szCs w:val="24"/>
                <w:lang w:eastAsia="ko-KR"/>
              </w:rPr>
            </w:pPr>
            <w:r>
              <w:rPr>
                <w:rFonts w:cs="Arial"/>
              </w:rPr>
              <w:t>1940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E754A75" w14:textId="77777777" w:rsidR="003915D2" w:rsidRDefault="003915D2">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4B62FD0" w14:textId="77777777" w:rsidR="003915D2" w:rsidRDefault="003915D2">
            <w:pPr>
              <w:pStyle w:val="TAC"/>
              <w:rPr>
                <w:rFonts w:eastAsia="Malgun Gothic"/>
                <w:kern w:val="2"/>
                <w:szCs w:val="24"/>
                <w:lang w:eastAsia="ko-KR"/>
              </w:rPr>
            </w:pPr>
            <w:r>
              <w:rPr>
                <w:rFonts w:cs="Arial"/>
              </w:rPr>
              <w:t>N/A</w:t>
            </w:r>
          </w:p>
        </w:tc>
      </w:tr>
      <w:tr w:rsidR="003915D2" w14:paraId="7BB9178E"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77AFD7EC" w14:textId="77777777" w:rsidR="003915D2" w:rsidRDefault="003915D2">
            <w:pPr>
              <w:spacing w:after="0"/>
              <w:rPr>
                <w:rFonts w:ascii="Arial" w:hAnsi="Arial"/>
                <w:sz w:val="18"/>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FFB79C3" w14:textId="77777777" w:rsidR="003915D2" w:rsidRDefault="003915D2">
            <w:pPr>
              <w:pStyle w:val="TAC"/>
              <w:rPr>
                <w:rFonts w:eastAsia="Malgun Gothic"/>
                <w:lang w:eastAsia="ko-KR"/>
              </w:rPr>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D7AFF96" w14:textId="77777777" w:rsidR="003915D2" w:rsidRDefault="003915D2">
            <w:pPr>
              <w:pStyle w:val="TAC"/>
              <w:rPr>
                <w:rFonts w:eastAsia="Malgun Gothic"/>
                <w:kern w:val="2"/>
                <w:szCs w:val="24"/>
                <w:lang w:eastAsia="ko-KR"/>
              </w:rPr>
            </w:pPr>
            <w:r>
              <w:rPr>
                <w:rFonts w:cs="Arial"/>
              </w:rPr>
              <w:t>4120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2ABFDD9" w14:textId="77777777" w:rsidR="003915D2" w:rsidRDefault="003915D2">
            <w:pPr>
              <w:pStyle w:val="TAC"/>
              <w:rPr>
                <w:rFonts w:eastAsia="Malgun Gothic"/>
                <w:kern w:val="2"/>
                <w:szCs w:val="24"/>
                <w:lang w:eastAsia="ko-KR"/>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B365E4D" w14:textId="77777777" w:rsidR="003915D2" w:rsidRDefault="003915D2">
            <w:pPr>
              <w:pStyle w:val="TAC"/>
              <w:rPr>
                <w:rFonts w:eastAsia="Malgun Gothic"/>
                <w:kern w:val="2"/>
                <w:szCs w:val="24"/>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FCC7C19" w14:textId="77777777" w:rsidR="003915D2" w:rsidRDefault="003915D2">
            <w:pPr>
              <w:pStyle w:val="TAC"/>
              <w:rPr>
                <w:rFonts w:eastAsia="Malgun Gothic"/>
                <w:kern w:val="2"/>
                <w:szCs w:val="24"/>
                <w:lang w:eastAsia="ko-KR"/>
              </w:rPr>
            </w:pPr>
            <w:r>
              <w:rPr>
                <w:rFonts w:cs="Arial"/>
              </w:rPr>
              <w:t>4120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2C1B9E7" w14:textId="77777777" w:rsidR="003915D2" w:rsidRDefault="003915D2">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D059F33" w14:textId="77777777" w:rsidR="003915D2" w:rsidRDefault="003915D2">
            <w:pPr>
              <w:pStyle w:val="TAC"/>
              <w:rPr>
                <w:rFonts w:eastAsia="Malgun Gothic"/>
                <w:kern w:val="2"/>
                <w:szCs w:val="24"/>
                <w:lang w:eastAsia="ko-KR"/>
              </w:rPr>
            </w:pPr>
            <w:r>
              <w:rPr>
                <w:rFonts w:cs="Arial"/>
              </w:rPr>
              <w:t>N/A</w:t>
            </w:r>
          </w:p>
        </w:tc>
      </w:tr>
      <w:tr w:rsidR="003915D2" w14:paraId="4FCB783B" w14:textId="77777777" w:rsidTr="003915D2">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6C98CFD" w14:textId="77777777" w:rsidR="003915D2" w:rsidRDefault="003915D2">
            <w:pPr>
              <w:pStyle w:val="TAC"/>
              <w:rPr>
                <w:rFonts w:cs="Arial"/>
                <w:lang w:eastAsia="fr-FR"/>
              </w:rPr>
            </w:pPr>
            <w:r>
              <w:rPr>
                <w:rFonts w:cs="Arial"/>
                <w:lang w:eastAsia="fr-FR"/>
              </w:rPr>
              <w:lastRenderedPageBreak/>
              <w:t>DC_7A-25A_n78A</w:t>
            </w:r>
          </w:p>
          <w:p w14:paraId="7D3276AF" w14:textId="77777777" w:rsidR="003915D2" w:rsidRDefault="003915D2">
            <w:pPr>
              <w:pStyle w:val="TAC"/>
              <w:rPr>
                <w:rFonts w:cs="Arial"/>
                <w:lang w:eastAsia="fr-FR"/>
              </w:rPr>
            </w:pPr>
            <w:r>
              <w:rPr>
                <w:rFonts w:cs="Arial"/>
                <w:lang w:eastAsia="fr-FR"/>
              </w:rPr>
              <w:t>DC_7A-7A-25A_n78A</w:t>
            </w:r>
          </w:p>
          <w:p w14:paraId="1400214C" w14:textId="77777777" w:rsidR="003915D2" w:rsidRDefault="003915D2">
            <w:pPr>
              <w:pStyle w:val="TAC"/>
              <w:rPr>
                <w:rFonts w:cs="Arial"/>
                <w:lang w:eastAsia="fr-FR"/>
              </w:rPr>
            </w:pPr>
            <w:r>
              <w:rPr>
                <w:rFonts w:cs="Arial"/>
                <w:lang w:eastAsia="fr-FR"/>
              </w:rPr>
              <w:t>DC_7C-25A_n78A</w:t>
            </w:r>
          </w:p>
          <w:p w14:paraId="640A0EB0" w14:textId="77777777" w:rsidR="003915D2" w:rsidRDefault="003915D2">
            <w:pPr>
              <w:pStyle w:val="TAC"/>
              <w:rPr>
                <w:rFonts w:cs="Arial"/>
                <w:lang w:eastAsia="fr-FR"/>
              </w:rPr>
            </w:pPr>
            <w:r>
              <w:rPr>
                <w:rFonts w:cs="Arial"/>
                <w:lang w:eastAsia="fr-FR"/>
              </w:rPr>
              <w:t>DC_7A-25A-25A_n78A</w:t>
            </w:r>
          </w:p>
          <w:p w14:paraId="70E26AF9" w14:textId="77777777" w:rsidR="003915D2" w:rsidRDefault="003915D2">
            <w:pPr>
              <w:pStyle w:val="TAC"/>
              <w:rPr>
                <w:rFonts w:cs="Arial"/>
                <w:lang w:eastAsia="fr-FR"/>
              </w:rPr>
            </w:pPr>
            <w:r>
              <w:rPr>
                <w:rFonts w:cs="Arial"/>
                <w:lang w:eastAsia="fr-FR"/>
              </w:rPr>
              <w:t>DC_7A-7A-25A-25A_n78A</w:t>
            </w:r>
          </w:p>
          <w:p w14:paraId="392EC805" w14:textId="77777777" w:rsidR="003915D2" w:rsidRDefault="003915D2">
            <w:pPr>
              <w:pStyle w:val="TAC"/>
              <w:rPr>
                <w:lang w:eastAsia="ja-JP"/>
              </w:rPr>
            </w:pPr>
            <w:r>
              <w:rPr>
                <w:rFonts w:cs="Arial"/>
                <w:lang w:eastAsia="fr-FR"/>
              </w:rPr>
              <w:t>DC_7C-25A-25A_n78A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2BC4181" w14:textId="77777777" w:rsidR="003915D2" w:rsidRDefault="003915D2">
            <w:pPr>
              <w:pStyle w:val="TAC"/>
              <w:rPr>
                <w:rFonts w:cs="Arial"/>
              </w:rPr>
            </w:pPr>
            <w:r>
              <w:rPr>
                <w:rFonts w:cs="Arial"/>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B29DBF7" w14:textId="77777777" w:rsidR="003915D2" w:rsidRDefault="003915D2">
            <w:pPr>
              <w:pStyle w:val="TAC"/>
              <w:rPr>
                <w:rFonts w:cs="Arial"/>
              </w:rPr>
            </w:pPr>
            <w:r>
              <w:rPr>
                <w:rFonts w:cs="Arial"/>
              </w:rPr>
              <w:t>2550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FE84E00"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E052379"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2ED21E" w14:textId="77777777" w:rsidR="003915D2" w:rsidRDefault="003915D2">
            <w:pPr>
              <w:pStyle w:val="TAC"/>
              <w:rPr>
                <w:rFonts w:cs="Arial"/>
              </w:rPr>
            </w:pPr>
            <w:r>
              <w:rPr>
                <w:rFonts w:cs="Arial"/>
              </w:rPr>
              <w:t>2670</w:t>
            </w:r>
          </w:p>
        </w:tc>
        <w:tc>
          <w:tcPr>
            <w:tcW w:w="752" w:type="dxa"/>
            <w:tcBorders>
              <w:top w:val="single" w:sz="4" w:space="0" w:color="auto"/>
              <w:left w:val="single" w:sz="4" w:space="0" w:color="auto"/>
              <w:bottom w:val="single" w:sz="4" w:space="0" w:color="auto"/>
              <w:right w:val="single" w:sz="4" w:space="0" w:color="auto"/>
            </w:tcBorders>
            <w:vAlign w:val="center"/>
            <w:hideMark/>
          </w:tcPr>
          <w:p w14:paraId="6D3F97CC"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BAF5137" w14:textId="77777777" w:rsidR="003915D2" w:rsidRDefault="003915D2">
            <w:pPr>
              <w:pStyle w:val="TAC"/>
              <w:rPr>
                <w:rFonts w:cs="Arial"/>
              </w:rPr>
            </w:pPr>
            <w:r>
              <w:rPr>
                <w:rFonts w:cs="Arial"/>
              </w:rPr>
              <w:t>N/A</w:t>
            </w:r>
          </w:p>
        </w:tc>
      </w:tr>
      <w:tr w:rsidR="003915D2" w14:paraId="6FB7F89D" w14:textId="77777777" w:rsidTr="003915D2">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053B0" w14:textId="77777777" w:rsidR="003915D2" w:rsidRDefault="003915D2">
            <w:pPr>
              <w:spacing w:after="0"/>
              <w:rPr>
                <w:rFonts w:ascii="Arial" w:hAnsi="Arial"/>
                <w:sz w:val="18"/>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2276221" w14:textId="77777777" w:rsidR="003915D2" w:rsidRDefault="003915D2">
            <w:pPr>
              <w:pStyle w:val="TAC"/>
              <w:rPr>
                <w:rFonts w:cs="Arial"/>
              </w:rPr>
            </w:pPr>
            <w:r>
              <w:rPr>
                <w:rFonts w:cs="Arial"/>
              </w:rPr>
              <w:t>25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BEC41A4" w14:textId="77777777" w:rsidR="003915D2" w:rsidRDefault="003915D2">
            <w:pPr>
              <w:pStyle w:val="TAC"/>
              <w:rPr>
                <w:rFonts w:cs="Arial"/>
              </w:rPr>
            </w:pPr>
            <w:r>
              <w:rPr>
                <w:rFonts w:cs="Arial"/>
              </w:rPr>
              <w:t>1870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19EE628"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7F03B23"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61986CE" w14:textId="77777777" w:rsidR="003915D2" w:rsidRDefault="003915D2">
            <w:pPr>
              <w:pStyle w:val="TAC"/>
              <w:rPr>
                <w:rFonts w:cs="Arial"/>
              </w:rPr>
            </w:pPr>
            <w:r>
              <w:rPr>
                <w:rFonts w:cs="Arial"/>
              </w:rPr>
              <w:t>1950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C557103" w14:textId="77777777" w:rsidR="003915D2" w:rsidRDefault="003915D2">
            <w:pPr>
              <w:pStyle w:val="TAC"/>
              <w:rPr>
                <w:rFonts w:cs="Arial"/>
              </w:rPr>
            </w:pPr>
            <w:r>
              <w:rPr>
                <w:rFonts w:cs="Arial"/>
              </w:rPr>
              <w:t>8.6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4DD7AAB" w14:textId="77777777" w:rsidR="003915D2" w:rsidRDefault="003915D2">
            <w:pPr>
              <w:pStyle w:val="TAC"/>
              <w:rPr>
                <w:rFonts w:cs="Arial"/>
              </w:rPr>
            </w:pPr>
            <w:r>
              <w:rPr>
                <w:rFonts w:cs="Arial"/>
              </w:rPr>
              <w:t>IMD4</w:t>
            </w:r>
          </w:p>
        </w:tc>
      </w:tr>
      <w:tr w:rsidR="003915D2" w14:paraId="00A89CEC" w14:textId="77777777" w:rsidTr="003915D2">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C9A108" w14:textId="77777777" w:rsidR="003915D2" w:rsidRDefault="003915D2">
            <w:pPr>
              <w:spacing w:after="0"/>
              <w:rPr>
                <w:rFonts w:ascii="Arial" w:hAnsi="Arial"/>
                <w:sz w:val="18"/>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533B5CD" w14:textId="77777777" w:rsidR="003915D2" w:rsidRDefault="003915D2">
            <w:pPr>
              <w:pStyle w:val="TAC"/>
              <w:rPr>
                <w:rFonts w:cs="Arial"/>
              </w:rPr>
            </w:pPr>
            <w:r>
              <w:rPr>
                <w:rFonts w:cs="Arial"/>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BD26A17" w14:textId="77777777" w:rsidR="003915D2" w:rsidRDefault="003915D2">
            <w:pPr>
              <w:pStyle w:val="TAC"/>
              <w:rPr>
                <w:rFonts w:cs="Arial"/>
              </w:rPr>
            </w:pPr>
            <w:r>
              <w:rPr>
                <w:rFonts w:cs="Arial"/>
              </w:rPr>
              <w:t>3525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23CCE7F" w14:textId="77777777" w:rsidR="003915D2" w:rsidRDefault="003915D2">
            <w:pPr>
              <w:pStyle w:val="TAC"/>
              <w:rPr>
                <w:rFonts w:cs="Arial"/>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1CAA551" w14:textId="77777777" w:rsidR="003915D2" w:rsidRDefault="003915D2">
            <w:pPr>
              <w:pStyle w:val="TAC"/>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3503B2" w14:textId="77777777" w:rsidR="003915D2" w:rsidRDefault="003915D2">
            <w:pPr>
              <w:pStyle w:val="TAC"/>
              <w:rPr>
                <w:rFonts w:cs="Arial"/>
              </w:rPr>
            </w:pPr>
            <w:r>
              <w:rPr>
                <w:rFonts w:cs="Arial"/>
              </w:rPr>
              <w:t>3525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2ADB9364"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4B220FF" w14:textId="77777777" w:rsidR="003915D2" w:rsidRDefault="003915D2">
            <w:pPr>
              <w:pStyle w:val="TAC"/>
              <w:rPr>
                <w:rFonts w:cs="Arial"/>
              </w:rPr>
            </w:pPr>
            <w:r>
              <w:rPr>
                <w:rFonts w:cs="Arial"/>
              </w:rPr>
              <w:t>N/A</w:t>
            </w:r>
          </w:p>
        </w:tc>
      </w:tr>
      <w:tr w:rsidR="003915D2" w14:paraId="4AF3272A" w14:textId="77777777" w:rsidTr="003915D2">
        <w:trPr>
          <w:trHeight w:val="54"/>
          <w:jc w:val="center"/>
        </w:trPr>
        <w:tc>
          <w:tcPr>
            <w:tcW w:w="2258" w:type="dxa"/>
            <w:tcBorders>
              <w:top w:val="nil"/>
              <w:left w:val="single" w:sz="4" w:space="0" w:color="auto"/>
              <w:bottom w:val="nil"/>
              <w:right w:val="single" w:sz="4" w:space="0" w:color="auto"/>
            </w:tcBorders>
            <w:hideMark/>
          </w:tcPr>
          <w:p w14:paraId="5F98CBBF" w14:textId="77777777" w:rsidR="003915D2" w:rsidRDefault="003915D2">
            <w:pPr>
              <w:pStyle w:val="TAC"/>
              <w:rPr>
                <w:lang w:eastAsia="ja-JP"/>
              </w:rPr>
            </w:pPr>
            <w:r>
              <w:rPr>
                <w:lang w:eastAsia="zh-TW"/>
              </w:rPr>
              <w:t>DC_7A-28A_n1A</w:t>
            </w:r>
          </w:p>
        </w:tc>
        <w:tc>
          <w:tcPr>
            <w:tcW w:w="867" w:type="dxa"/>
            <w:tcBorders>
              <w:top w:val="single" w:sz="4" w:space="0" w:color="auto"/>
              <w:left w:val="single" w:sz="4" w:space="0" w:color="auto"/>
              <w:bottom w:val="single" w:sz="4" w:space="0" w:color="auto"/>
              <w:right w:val="single" w:sz="4" w:space="0" w:color="auto"/>
            </w:tcBorders>
            <w:hideMark/>
          </w:tcPr>
          <w:p w14:paraId="03CD3934" w14:textId="77777777" w:rsidR="003915D2" w:rsidRDefault="003915D2">
            <w:pPr>
              <w:pStyle w:val="TAC"/>
              <w:rPr>
                <w:rFonts w:eastAsia="Malgun Gothic"/>
                <w:lang w:eastAsia="ko-KR"/>
              </w:rPr>
            </w:pPr>
            <w:r>
              <w:rPr>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73184486" w14:textId="77777777" w:rsidR="003915D2" w:rsidRDefault="003915D2">
            <w:pPr>
              <w:pStyle w:val="TAC"/>
              <w:rPr>
                <w:rFonts w:eastAsia="Malgun Gothic"/>
                <w:kern w:val="2"/>
                <w:szCs w:val="24"/>
                <w:lang w:eastAsia="ko-KR"/>
              </w:rPr>
            </w:pPr>
            <w:r>
              <w:t>2535</w:t>
            </w:r>
          </w:p>
        </w:tc>
        <w:tc>
          <w:tcPr>
            <w:tcW w:w="747" w:type="dxa"/>
            <w:tcBorders>
              <w:top w:val="single" w:sz="4" w:space="0" w:color="auto"/>
              <w:left w:val="single" w:sz="4" w:space="0" w:color="auto"/>
              <w:bottom w:val="single" w:sz="4" w:space="0" w:color="auto"/>
              <w:right w:val="single" w:sz="4" w:space="0" w:color="auto"/>
            </w:tcBorders>
            <w:noWrap/>
            <w:hideMark/>
          </w:tcPr>
          <w:p w14:paraId="0509B135"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FE000B7"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F884ABE" w14:textId="77777777" w:rsidR="003915D2" w:rsidRDefault="003915D2">
            <w:pPr>
              <w:pStyle w:val="TAC"/>
              <w:rPr>
                <w:rFonts w:eastAsia="Malgun Gothic"/>
                <w:kern w:val="2"/>
                <w:szCs w:val="24"/>
                <w:lang w:eastAsia="ko-KR"/>
              </w:rPr>
            </w:pPr>
            <w:r>
              <w:t>2655</w:t>
            </w:r>
          </w:p>
        </w:tc>
        <w:tc>
          <w:tcPr>
            <w:tcW w:w="752" w:type="dxa"/>
            <w:tcBorders>
              <w:top w:val="single" w:sz="4" w:space="0" w:color="auto"/>
              <w:left w:val="single" w:sz="4" w:space="0" w:color="auto"/>
              <w:bottom w:val="single" w:sz="4" w:space="0" w:color="auto"/>
              <w:right w:val="single" w:sz="4" w:space="0" w:color="auto"/>
            </w:tcBorders>
            <w:hideMark/>
          </w:tcPr>
          <w:p w14:paraId="1AA821D5" w14:textId="77777777" w:rsidR="003915D2" w:rsidRDefault="003915D2">
            <w:pPr>
              <w:pStyle w:val="TAC"/>
              <w:rPr>
                <w:rFonts w:eastAsia="Malgun Gothic"/>
                <w:kern w:val="2"/>
                <w:szCs w:val="24"/>
                <w:lang w:eastAsia="ko-KR"/>
              </w:rPr>
            </w:pPr>
            <w:r>
              <w:rPr>
                <w:lang w:eastAsia="zh-TW"/>
              </w:rPr>
              <w:t>N/A</w:t>
            </w:r>
          </w:p>
        </w:tc>
        <w:tc>
          <w:tcPr>
            <w:tcW w:w="1248" w:type="dxa"/>
            <w:tcBorders>
              <w:top w:val="single" w:sz="4" w:space="0" w:color="auto"/>
              <w:left w:val="single" w:sz="4" w:space="0" w:color="auto"/>
              <w:bottom w:val="single" w:sz="4" w:space="0" w:color="auto"/>
              <w:right w:val="single" w:sz="4" w:space="0" w:color="auto"/>
            </w:tcBorders>
            <w:hideMark/>
          </w:tcPr>
          <w:p w14:paraId="3F26B4CE" w14:textId="77777777" w:rsidR="003915D2" w:rsidRDefault="003915D2">
            <w:pPr>
              <w:pStyle w:val="TAC"/>
              <w:rPr>
                <w:rFonts w:eastAsia="Malgun Gothic"/>
                <w:kern w:val="2"/>
                <w:szCs w:val="24"/>
                <w:lang w:eastAsia="ko-KR"/>
              </w:rPr>
            </w:pPr>
            <w:r>
              <w:t>N/A</w:t>
            </w:r>
          </w:p>
        </w:tc>
      </w:tr>
      <w:tr w:rsidR="003915D2" w14:paraId="79519FDB" w14:textId="77777777" w:rsidTr="003915D2">
        <w:trPr>
          <w:trHeight w:val="54"/>
          <w:jc w:val="center"/>
        </w:trPr>
        <w:tc>
          <w:tcPr>
            <w:tcW w:w="2258" w:type="dxa"/>
            <w:tcBorders>
              <w:top w:val="nil"/>
              <w:left w:val="single" w:sz="4" w:space="0" w:color="auto"/>
              <w:bottom w:val="nil"/>
              <w:right w:val="single" w:sz="4" w:space="0" w:color="auto"/>
            </w:tcBorders>
            <w:hideMark/>
          </w:tcPr>
          <w:p w14:paraId="6D325869" w14:textId="77777777" w:rsidR="003915D2" w:rsidRDefault="003915D2">
            <w:pPr>
              <w:pStyle w:val="TAC"/>
              <w:rPr>
                <w:lang w:eastAsia="ja-JP"/>
              </w:rPr>
            </w:pPr>
            <w:r>
              <w:rPr>
                <w:lang w:val="fi-FI" w:eastAsia="fi-FI"/>
              </w:rPr>
              <w:t>DC_7A-7A-28A_n1A</w:t>
            </w:r>
          </w:p>
        </w:tc>
        <w:tc>
          <w:tcPr>
            <w:tcW w:w="867" w:type="dxa"/>
            <w:tcBorders>
              <w:top w:val="single" w:sz="4" w:space="0" w:color="auto"/>
              <w:left w:val="single" w:sz="4" w:space="0" w:color="auto"/>
              <w:bottom w:val="single" w:sz="4" w:space="0" w:color="auto"/>
              <w:right w:val="single" w:sz="4" w:space="0" w:color="auto"/>
            </w:tcBorders>
            <w:hideMark/>
          </w:tcPr>
          <w:p w14:paraId="3F76B266" w14:textId="77777777" w:rsidR="003915D2" w:rsidRDefault="003915D2">
            <w:pPr>
              <w:pStyle w:val="TAC"/>
              <w:rPr>
                <w:rFonts w:eastAsia="Malgun Gothic"/>
                <w:lang w:eastAsia="ko-KR"/>
              </w:rPr>
            </w:pPr>
            <w:r>
              <w:rPr>
                <w:lang w:eastAsia="ko-KR"/>
              </w:rPr>
              <w:t>28</w:t>
            </w:r>
          </w:p>
        </w:tc>
        <w:tc>
          <w:tcPr>
            <w:tcW w:w="1066" w:type="dxa"/>
            <w:tcBorders>
              <w:top w:val="single" w:sz="4" w:space="0" w:color="auto"/>
              <w:left w:val="single" w:sz="4" w:space="0" w:color="auto"/>
              <w:bottom w:val="single" w:sz="4" w:space="0" w:color="auto"/>
              <w:right w:val="single" w:sz="4" w:space="0" w:color="auto"/>
            </w:tcBorders>
            <w:noWrap/>
            <w:hideMark/>
          </w:tcPr>
          <w:p w14:paraId="47A6CF71" w14:textId="77777777" w:rsidR="003915D2" w:rsidRDefault="003915D2">
            <w:pPr>
              <w:pStyle w:val="TAC"/>
              <w:rPr>
                <w:rFonts w:eastAsia="Malgun Gothic"/>
                <w:kern w:val="2"/>
                <w:szCs w:val="24"/>
                <w:lang w:eastAsia="ko-KR"/>
              </w:rPr>
            </w:pPr>
            <w:r>
              <w:t>725</w:t>
            </w:r>
          </w:p>
        </w:tc>
        <w:tc>
          <w:tcPr>
            <w:tcW w:w="747" w:type="dxa"/>
            <w:tcBorders>
              <w:top w:val="single" w:sz="4" w:space="0" w:color="auto"/>
              <w:left w:val="single" w:sz="4" w:space="0" w:color="auto"/>
              <w:bottom w:val="single" w:sz="4" w:space="0" w:color="auto"/>
              <w:right w:val="single" w:sz="4" w:space="0" w:color="auto"/>
            </w:tcBorders>
            <w:noWrap/>
            <w:hideMark/>
          </w:tcPr>
          <w:p w14:paraId="6570FA77"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A458DF5"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963CAF8" w14:textId="77777777" w:rsidR="003915D2" w:rsidRDefault="003915D2">
            <w:pPr>
              <w:pStyle w:val="TAC"/>
              <w:rPr>
                <w:rFonts w:eastAsia="Malgun Gothic"/>
                <w:kern w:val="2"/>
                <w:szCs w:val="24"/>
                <w:lang w:eastAsia="ko-KR"/>
              </w:rPr>
            </w:pPr>
            <w:r>
              <w:t>780</w:t>
            </w:r>
          </w:p>
        </w:tc>
        <w:tc>
          <w:tcPr>
            <w:tcW w:w="752" w:type="dxa"/>
            <w:tcBorders>
              <w:top w:val="single" w:sz="4" w:space="0" w:color="auto"/>
              <w:left w:val="single" w:sz="4" w:space="0" w:color="auto"/>
              <w:bottom w:val="single" w:sz="4" w:space="0" w:color="auto"/>
              <w:right w:val="single" w:sz="4" w:space="0" w:color="auto"/>
            </w:tcBorders>
            <w:hideMark/>
          </w:tcPr>
          <w:p w14:paraId="246E5334" w14:textId="77777777" w:rsidR="003915D2" w:rsidRDefault="003915D2">
            <w:pPr>
              <w:pStyle w:val="TAC"/>
              <w:rPr>
                <w:rFonts w:eastAsia="Malgun Gothic"/>
                <w:kern w:val="2"/>
                <w:szCs w:val="24"/>
                <w:lang w:eastAsia="ko-KR"/>
              </w:rPr>
            </w:pPr>
            <w:r>
              <w:t>4.3</w:t>
            </w:r>
          </w:p>
        </w:tc>
        <w:tc>
          <w:tcPr>
            <w:tcW w:w="1248" w:type="dxa"/>
            <w:tcBorders>
              <w:top w:val="single" w:sz="4" w:space="0" w:color="auto"/>
              <w:left w:val="single" w:sz="4" w:space="0" w:color="auto"/>
              <w:bottom w:val="single" w:sz="4" w:space="0" w:color="auto"/>
              <w:right w:val="single" w:sz="4" w:space="0" w:color="auto"/>
            </w:tcBorders>
            <w:hideMark/>
          </w:tcPr>
          <w:p w14:paraId="377AB3D4" w14:textId="77777777" w:rsidR="003915D2" w:rsidRDefault="003915D2">
            <w:pPr>
              <w:pStyle w:val="TAC"/>
              <w:rPr>
                <w:rFonts w:eastAsia="Malgun Gothic"/>
                <w:kern w:val="2"/>
                <w:szCs w:val="24"/>
                <w:lang w:eastAsia="ko-KR"/>
              </w:rPr>
            </w:pPr>
            <w:r>
              <w:t>IMD5</w:t>
            </w:r>
          </w:p>
        </w:tc>
      </w:tr>
      <w:tr w:rsidR="003915D2" w14:paraId="0E17329F" w14:textId="77777777" w:rsidTr="003915D2">
        <w:trPr>
          <w:trHeight w:val="54"/>
          <w:jc w:val="center"/>
        </w:trPr>
        <w:tc>
          <w:tcPr>
            <w:tcW w:w="2258" w:type="dxa"/>
            <w:tcBorders>
              <w:top w:val="nil"/>
              <w:left w:val="single" w:sz="4" w:space="0" w:color="auto"/>
              <w:bottom w:val="nil"/>
              <w:right w:val="single" w:sz="4" w:space="0" w:color="auto"/>
            </w:tcBorders>
          </w:tcPr>
          <w:p w14:paraId="4B6E9E93"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DC65DB8" w14:textId="77777777" w:rsidR="003915D2" w:rsidRDefault="003915D2">
            <w:pPr>
              <w:pStyle w:val="TAC"/>
              <w:rPr>
                <w:rFonts w:eastAsia="Malgun Gothic"/>
                <w:lang w:eastAsia="ko-KR"/>
              </w:rPr>
            </w:pPr>
            <w:r>
              <w:rPr>
                <w:lang w:eastAsia="zh-TW"/>
              </w:rPr>
              <w:t>n1</w:t>
            </w:r>
          </w:p>
        </w:tc>
        <w:tc>
          <w:tcPr>
            <w:tcW w:w="1066" w:type="dxa"/>
            <w:tcBorders>
              <w:top w:val="single" w:sz="4" w:space="0" w:color="auto"/>
              <w:left w:val="single" w:sz="4" w:space="0" w:color="auto"/>
              <w:bottom w:val="single" w:sz="4" w:space="0" w:color="auto"/>
              <w:right w:val="single" w:sz="4" w:space="0" w:color="auto"/>
            </w:tcBorders>
            <w:noWrap/>
            <w:hideMark/>
          </w:tcPr>
          <w:p w14:paraId="6E064065" w14:textId="77777777" w:rsidR="003915D2" w:rsidRDefault="003915D2">
            <w:pPr>
              <w:pStyle w:val="TAC"/>
              <w:rPr>
                <w:rFonts w:eastAsia="Malgun Gothic"/>
                <w:kern w:val="2"/>
                <w:szCs w:val="24"/>
                <w:lang w:eastAsia="ko-KR"/>
              </w:rPr>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00E159E8"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042CC75"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DAA80AA" w14:textId="77777777" w:rsidR="003915D2" w:rsidRDefault="003915D2">
            <w:pPr>
              <w:pStyle w:val="TAC"/>
              <w:rPr>
                <w:rFonts w:eastAsia="Malgun Gothic"/>
                <w:kern w:val="2"/>
                <w:szCs w:val="24"/>
                <w:lang w:eastAsia="ko-KR"/>
              </w:rPr>
            </w:pPr>
            <w:r>
              <w:t>2165</w:t>
            </w:r>
          </w:p>
        </w:tc>
        <w:tc>
          <w:tcPr>
            <w:tcW w:w="752" w:type="dxa"/>
            <w:tcBorders>
              <w:top w:val="single" w:sz="4" w:space="0" w:color="auto"/>
              <w:left w:val="single" w:sz="4" w:space="0" w:color="auto"/>
              <w:bottom w:val="single" w:sz="4" w:space="0" w:color="auto"/>
              <w:right w:val="single" w:sz="4" w:space="0" w:color="auto"/>
            </w:tcBorders>
            <w:hideMark/>
          </w:tcPr>
          <w:p w14:paraId="1116EF19"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37DF56F1" w14:textId="77777777" w:rsidR="003915D2" w:rsidRDefault="003915D2">
            <w:pPr>
              <w:pStyle w:val="TAC"/>
              <w:rPr>
                <w:rFonts w:eastAsia="Malgun Gothic"/>
                <w:kern w:val="2"/>
                <w:szCs w:val="24"/>
                <w:lang w:eastAsia="ko-KR"/>
              </w:rPr>
            </w:pPr>
            <w:r>
              <w:t>N/A</w:t>
            </w:r>
          </w:p>
        </w:tc>
      </w:tr>
      <w:tr w:rsidR="003915D2" w14:paraId="4FEFE7A7" w14:textId="77777777" w:rsidTr="003915D2">
        <w:trPr>
          <w:trHeight w:val="54"/>
          <w:jc w:val="center"/>
        </w:trPr>
        <w:tc>
          <w:tcPr>
            <w:tcW w:w="2258" w:type="dxa"/>
            <w:tcBorders>
              <w:top w:val="nil"/>
              <w:left w:val="single" w:sz="4" w:space="0" w:color="auto"/>
              <w:bottom w:val="nil"/>
              <w:right w:val="single" w:sz="4" w:space="0" w:color="auto"/>
            </w:tcBorders>
          </w:tcPr>
          <w:p w14:paraId="2AFDB3C9"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1E6FE6F" w14:textId="77777777" w:rsidR="003915D2" w:rsidRDefault="003915D2">
            <w:pPr>
              <w:pStyle w:val="TAC"/>
              <w:rPr>
                <w:rFonts w:eastAsia="Malgun Gothic"/>
                <w:lang w:eastAsia="ko-KR"/>
              </w:rPr>
            </w:pPr>
            <w:r>
              <w:rPr>
                <w:lang w:eastAsia="zh-TW"/>
              </w:rPr>
              <w:t>7</w:t>
            </w:r>
          </w:p>
        </w:tc>
        <w:tc>
          <w:tcPr>
            <w:tcW w:w="1066" w:type="dxa"/>
            <w:tcBorders>
              <w:top w:val="single" w:sz="4" w:space="0" w:color="auto"/>
              <w:left w:val="single" w:sz="4" w:space="0" w:color="auto"/>
              <w:bottom w:val="single" w:sz="4" w:space="0" w:color="auto"/>
              <w:right w:val="single" w:sz="4" w:space="0" w:color="auto"/>
            </w:tcBorders>
            <w:noWrap/>
            <w:hideMark/>
          </w:tcPr>
          <w:p w14:paraId="75BBCF0C" w14:textId="77777777" w:rsidR="003915D2" w:rsidRDefault="003915D2">
            <w:pPr>
              <w:pStyle w:val="TAC"/>
              <w:rPr>
                <w:rFonts w:eastAsia="Malgun Gothic"/>
                <w:kern w:val="2"/>
                <w:szCs w:val="24"/>
                <w:lang w:eastAsia="ko-KR"/>
              </w:rPr>
            </w:pPr>
            <w:r>
              <w:t>2545</w:t>
            </w:r>
          </w:p>
        </w:tc>
        <w:tc>
          <w:tcPr>
            <w:tcW w:w="747" w:type="dxa"/>
            <w:tcBorders>
              <w:top w:val="single" w:sz="4" w:space="0" w:color="auto"/>
              <w:left w:val="single" w:sz="4" w:space="0" w:color="auto"/>
              <w:bottom w:val="single" w:sz="4" w:space="0" w:color="auto"/>
              <w:right w:val="single" w:sz="4" w:space="0" w:color="auto"/>
            </w:tcBorders>
            <w:noWrap/>
            <w:hideMark/>
          </w:tcPr>
          <w:p w14:paraId="410300B0"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B3E2732"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A72790B" w14:textId="77777777" w:rsidR="003915D2" w:rsidRDefault="003915D2">
            <w:pPr>
              <w:pStyle w:val="TAC"/>
              <w:rPr>
                <w:rFonts w:eastAsia="Malgun Gothic"/>
                <w:kern w:val="2"/>
                <w:szCs w:val="24"/>
                <w:lang w:eastAsia="ko-KR"/>
              </w:rPr>
            </w:pPr>
            <w:r>
              <w:t>2665</w:t>
            </w:r>
          </w:p>
        </w:tc>
        <w:tc>
          <w:tcPr>
            <w:tcW w:w="752" w:type="dxa"/>
            <w:tcBorders>
              <w:top w:val="single" w:sz="4" w:space="0" w:color="auto"/>
              <w:left w:val="single" w:sz="4" w:space="0" w:color="auto"/>
              <w:bottom w:val="single" w:sz="4" w:space="0" w:color="auto"/>
              <w:right w:val="single" w:sz="4" w:space="0" w:color="auto"/>
            </w:tcBorders>
            <w:hideMark/>
          </w:tcPr>
          <w:p w14:paraId="649A403C" w14:textId="77777777" w:rsidR="003915D2" w:rsidRDefault="003915D2">
            <w:pPr>
              <w:pStyle w:val="TAC"/>
              <w:rPr>
                <w:rFonts w:eastAsia="Malgun Gothic"/>
                <w:kern w:val="2"/>
                <w:szCs w:val="24"/>
                <w:lang w:eastAsia="ko-KR"/>
              </w:rPr>
            </w:pPr>
            <w:r>
              <w:rPr>
                <w:rFonts w:eastAsia="MS Mincho"/>
              </w:rPr>
              <w:t>29.0</w:t>
            </w:r>
          </w:p>
        </w:tc>
        <w:tc>
          <w:tcPr>
            <w:tcW w:w="1248" w:type="dxa"/>
            <w:tcBorders>
              <w:top w:val="single" w:sz="4" w:space="0" w:color="auto"/>
              <w:left w:val="single" w:sz="4" w:space="0" w:color="auto"/>
              <w:bottom w:val="single" w:sz="4" w:space="0" w:color="auto"/>
              <w:right w:val="single" w:sz="4" w:space="0" w:color="auto"/>
            </w:tcBorders>
            <w:hideMark/>
          </w:tcPr>
          <w:p w14:paraId="0C9F2234" w14:textId="77777777" w:rsidR="003915D2" w:rsidRDefault="003915D2">
            <w:pPr>
              <w:pStyle w:val="TAC"/>
              <w:rPr>
                <w:rFonts w:eastAsia="Malgun Gothic"/>
                <w:kern w:val="2"/>
                <w:szCs w:val="24"/>
                <w:lang w:eastAsia="ko-KR"/>
              </w:rPr>
            </w:pPr>
            <w:r>
              <w:t>IMD2</w:t>
            </w:r>
          </w:p>
        </w:tc>
      </w:tr>
      <w:tr w:rsidR="003915D2" w14:paraId="3263BBA2" w14:textId="77777777" w:rsidTr="003915D2">
        <w:trPr>
          <w:trHeight w:val="54"/>
          <w:jc w:val="center"/>
        </w:trPr>
        <w:tc>
          <w:tcPr>
            <w:tcW w:w="2258" w:type="dxa"/>
            <w:tcBorders>
              <w:top w:val="nil"/>
              <w:left w:val="single" w:sz="4" w:space="0" w:color="auto"/>
              <w:bottom w:val="nil"/>
              <w:right w:val="single" w:sz="4" w:space="0" w:color="auto"/>
            </w:tcBorders>
          </w:tcPr>
          <w:p w14:paraId="4196C570"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0213660" w14:textId="77777777" w:rsidR="003915D2" w:rsidRDefault="003915D2">
            <w:pPr>
              <w:pStyle w:val="TAC"/>
              <w:rPr>
                <w:rFonts w:eastAsia="Malgun Gothic"/>
                <w:lang w:eastAsia="ko-KR"/>
              </w:rPr>
            </w:pPr>
            <w:r>
              <w:rPr>
                <w:lang w:eastAsia="ko-KR"/>
              </w:rPr>
              <w:t>28</w:t>
            </w:r>
          </w:p>
        </w:tc>
        <w:tc>
          <w:tcPr>
            <w:tcW w:w="1066" w:type="dxa"/>
            <w:tcBorders>
              <w:top w:val="single" w:sz="4" w:space="0" w:color="auto"/>
              <w:left w:val="single" w:sz="4" w:space="0" w:color="auto"/>
              <w:bottom w:val="single" w:sz="4" w:space="0" w:color="auto"/>
              <w:right w:val="single" w:sz="4" w:space="0" w:color="auto"/>
            </w:tcBorders>
            <w:noWrap/>
            <w:hideMark/>
          </w:tcPr>
          <w:p w14:paraId="252FCECD" w14:textId="77777777" w:rsidR="003915D2" w:rsidRDefault="003915D2">
            <w:pPr>
              <w:pStyle w:val="TAC"/>
              <w:rPr>
                <w:rFonts w:eastAsia="Malgun Gothic"/>
                <w:kern w:val="2"/>
                <w:szCs w:val="24"/>
                <w:lang w:eastAsia="ko-KR"/>
              </w:rPr>
            </w:pPr>
            <w:r>
              <w:t>730</w:t>
            </w:r>
          </w:p>
        </w:tc>
        <w:tc>
          <w:tcPr>
            <w:tcW w:w="747" w:type="dxa"/>
            <w:tcBorders>
              <w:top w:val="single" w:sz="4" w:space="0" w:color="auto"/>
              <w:left w:val="single" w:sz="4" w:space="0" w:color="auto"/>
              <w:bottom w:val="single" w:sz="4" w:space="0" w:color="auto"/>
              <w:right w:val="single" w:sz="4" w:space="0" w:color="auto"/>
            </w:tcBorders>
            <w:noWrap/>
            <w:hideMark/>
          </w:tcPr>
          <w:p w14:paraId="361D64B7"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0AD9CF2"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F6AA8EF" w14:textId="77777777" w:rsidR="003915D2" w:rsidRDefault="003915D2">
            <w:pPr>
              <w:pStyle w:val="TAC"/>
              <w:rPr>
                <w:rFonts w:eastAsia="Malgun Gothic"/>
                <w:kern w:val="2"/>
                <w:szCs w:val="24"/>
                <w:lang w:eastAsia="ko-KR"/>
              </w:rPr>
            </w:pPr>
            <w:r>
              <w:t>785</w:t>
            </w:r>
          </w:p>
        </w:tc>
        <w:tc>
          <w:tcPr>
            <w:tcW w:w="752" w:type="dxa"/>
            <w:tcBorders>
              <w:top w:val="single" w:sz="4" w:space="0" w:color="auto"/>
              <w:left w:val="single" w:sz="4" w:space="0" w:color="auto"/>
              <w:bottom w:val="single" w:sz="4" w:space="0" w:color="auto"/>
              <w:right w:val="single" w:sz="4" w:space="0" w:color="auto"/>
            </w:tcBorders>
            <w:hideMark/>
          </w:tcPr>
          <w:p w14:paraId="79DFBB6D"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1726464D" w14:textId="77777777" w:rsidR="003915D2" w:rsidRDefault="003915D2">
            <w:pPr>
              <w:pStyle w:val="TAC"/>
              <w:rPr>
                <w:rFonts w:eastAsia="Malgun Gothic"/>
                <w:kern w:val="2"/>
                <w:szCs w:val="24"/>
                <w:lang w:eastAsia="ko-KR"/>
              </w:rPr>
            </w:pPr>
            <w:r>
              <w:t>N/A</w:t>
            </w:r>
          </w:p>
        </w:tc>
      </w:tr>
      <w:tr w:rsidR="003915D2" w14:paraId="473ADA84"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7221084"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0E0698D" w14:textId="77777777" w:rsidR="003915D2" w:rsidRDefault="003915D2">
            <w:pPr>
              <w:pStyle w:val="TAC"/>
              <w:rPr>
                <w:rFonts w:eastAsia="Malgun Gothic"/>
                <w:lang w:eastAsia="ko-KR"/>
              </w:rPr>
            </w:pPr>
            <w:r>
              <w:rPr>
                <w:lang w:eastAsia="zh-TW"/>
              </w:rPr>
              <w:t>n1</w:t>
            </w:r>
          </w:p>
        </w:tc>
        <w:tc>
          <w:tcPr>
            <w:tcW w:w="1066" w:type="dxa"/>
            <w:tcBorders>
              <w:top w:val="single" w:sz="4" w:space="0" w:color="auto"/>
              <w:left w:val="single" w:sz="4" w:space="0" w:color="auto"/>
              <w:bottom w:val="single" w:sz="4" w:space="0" w:color="auto"/>
              <w:right w:val="single" w:sz="4" w:space="0" w:color="auto"/>
            </w:tcBorders>
            <w:noWrap/>
            <w:hideMark/>
          </w:tcPr>
          <w:p w14:paraId="2C3E18A5" w14:textId="77777777" w:rsidR="003915D2" w:rsidRDefault="003915D2">
            <w:pPr>
              <w:pStyle w:val="TAC"/>
              <w:rPr>
                <w:rFonts w:eastAsia="Malgun Gothic"/>
                <w:kern w:val="2"/>
                <w:szCs w:val="24"/>
                <w:lang w:eastAsia="ko-KR"/>
              </w:rPr>
            </w:pPr>
            <w:r>
              <w:t>1935</w:t>
            </w:r>
          </w:p>
        </w:tc>
        <w:tc>
          <w:tcPr>
            <w:tcW w:w="747" w:type="dxa"/>
            <w:tcBorders>
              <w:top w:val="single" w:sz="4" w:space="0" w:color="auto"/>
              <w:left w:val="single" w:sz="4" w:space="0" w:color="auto"/>
              <w:bottom w:val="single" w:sz="4" w:space="0" w:color="auto"/>
              <w:right w:val="single" w:sz="4" w:space="0" w:color="auto"/>
            </w:tcBorders>
            <w:noWrap/>
            <w:hideMark/>
          </w:tcPr>
          <w:p w14:paraId="65444449"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6FC9644"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31D57D7" w14:textId="77777777" w:rsidR="003915D2" w:rsidRDefault="003915D2">
            <w:pPr>
              <w:pStyle w:val="TAC"/>
              <w:rPr>
                <w:rFonts w:eastAsia="Malgun Gothic"/>
                <w:kern w:val="2"/>
                <w:szCs w:val="24"/>
                <w:lang w:eastAsia="ko-KR"/>
              </w:rPr>
            </w:pPr>
            <w:r>
              <w:t>2125</w:t>
            </w:r>
          </w:p>
        </w:tc>
        <w:tc>
          <w:tcPr>
            <w:tcW w:w="752" w:type="dxa"/>
            <w:tcBorders>
              <w:top w:val="single" w:sz="4" w:space="0" w:color="auto"/>
              <w:left w:val="single" w:sz="4" w:space="0" w:color="auto"/>
              <w:bottom w:val="single" w:sz="4" w:space="0" w:color="auto"/>
              <w:right w:val="single" w:sz="4" w:space="0" w:color="auto"/>
            </w:tcBorders>
            <w:hideMark/>
          </w:tcPr>
          <w:p w14:paraId="37BFA23B"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DBF8414" w14:textId="77777777" w:rsidR="003915D2" w:rsidRDefault="003915D2">
            <w:pPr>
              <w:pStyle w:val="TAC"/>
              <w:rPr>
                <w:rFonts w:eastAsia="Malgun Gothic"/>
                <w:kern w:val="2"/>
                <w:szCs w:val="24"/>
                <w:lang w:eastAsia="ko-KR"/>
              </w:rPr>
            </w:pPr>
            <w:r>
              <w:t>N/A</w:t>
            </w:r>
          </w:p>
        </w:tc>
      </w:tr>
      <w:tr w:rsidR="003915D2" w14:paraId="19B57BF6" w14:textId="77777777" w:rsidTr="003915D2">
        <w:trPr>
          <w:trHeight w:val="54"/>
          <w:jc w:val="center"/>
        </w:trPr>
        <w:tc>
          <w:tcPr>
            <w:tcW w:w="2258" w:type="dxa"/>
            <w:tcBorders>
              <w:top w:val="nil"/>
              <w:left w:val="single" w:sz="4" w:space="0" w:color="auto"/>
              <w:bottom w:val="nil"/>
              <w:right w:val="single" w:sz="4" w:space="0" w:color="auto"/>
            </w:tcBorders>
            <w:hideMark/>
          </w:tcPr>
          <w:p w14:paraId="37DDDF55" w14:textId="77777777" w:rsidR="003915D2" w:rsidRDefault="003915D2">
            <w:pPr>
              <w:pStyle w:val="TAC"/>
              <w:rPr>
                <w:lang w:eastAsia="ja-JP"/>
              </w:rPr>
            </w:pPr>
            <w:r>
              <w:rPr>
                <w:lang w:eastAsia="zh-TW"/>
              </w:rPr>
              <w:t>DC_7A-28A_n2A</w:t>
            </w:r>
          </w:p>
        </w:tc>
        <w:tc>
          <w:tcPr>
            <w:tcW w:w="867" w:type="dxa"/>
            <w:tcBorders>
              <w:top w:val="single" w:sz="4" w:space="0" w:color="auto"/>
              <w:left w:val="single" w:sz="4" w:space="0" w:color="auto"/>
              <w:bottom w:val="single" w:sz="4" w:space="0" w:color="auto"/>
              <w:right w:val="single" w:sz="4" w:space="0" w:color="auto"/>
            </w:tcBorders>
            <w:hideMark/>
          </w:tcPr>
          <w:p w14:paraId="55CD9080" w14:textId="77777777" w:rsidR="003915D2" w:rsidRDefault="003915D2">
            <w:pPr>
              <w:pStyle w:val="TAC"/>
              <w:rPr>
                <w:rFonts w:eastAsia="Malgun Gothic"/>
                <w:lang w:eastAsia="ko-KR"/>
              </w:rPr>
            </w:pPr>
            <w:r>
              <w:rPr>
                <w:lang w:eastAsia="ja-JP"/>
              </w:rPr>
              <w:t>7</w:t>
            </w:r>
          </w:p>
        </w:tc>
        <w:tc>
          <w:tcPr>
            <w:tcW w:w="1066" w:type="dxa"/>
            <w:tcBorders>
              <w:top w:val="single" w:sz="4" w:space="0" w:color="auto"/>
              <w:left w:val="single" w:sz="4" w:space="0" w:color="auto"/>
              <w:bottom w:val="single" w:sz="4" w:space="0" w:color="auto"/>
              <w:right w:val="single" w:sz="4" w:space="0" w:color="auto"/>
            </w:tcBorders>
            <w:noWrap/>
            <w:hideMark/>
          </w:tcPr>
          <w:p w14:paraId="4A2D696C" w14:textId="77777777" w:rsidR="003915D2" w:rsidRDefault="003915D2">
            <w:pPr>
              <w:pStyle w:val="TAC"/>
              <w:rPr>
                <w:rFonts w:eastAsia="Malgun Gothic"/>
                <w:kern w:val="2"/>
                <w:szCs w:val="24"/>
                <w:lang w:eastAsia="ko-KR"/>
              </w:rPr>
            </w:pPr>
            <w:r>
              <w:rPr>
                <w:rFonts w:eastAsia="Malgun Gothic"/>
                <w:szCs w:val="18"/>
                <w:lang w:eastAsia="ko-KR"/>
              </w:rPr>
              <w:t>2510</w:t>
            </w:r>
          </w:p>
        </w:tc>
        <w:tc>
          <w:tcPr>
            <w:tcW w:w="747" w:type="dxa"/>
            <w:tcBorders>
              <w:top w:val="single" w:sz="4" w:space="0" w:color="auto"/>
              <w:left w:val="single" w:sz="4" w:space="0" w:color="auto"/>
              <w:bottom w:val="single" w:sz="4" w:space="0" w:color="auto"/>
              <w:right w:val="single" w:sz="4" w:space="0" w:color="auto"/>
            </w:tcBorders>
            <w:noWrap/>
            <w:hideMark/>
          </w:tcPr>
          <w:p w14:paraId="4B3235CA" w14:textId="77777777" w:rsidR="003915D2" w:rsidRDefault="003915D2">
            <w:pPr>
              <w:pStyle w:val="TAC"/>
              <w:rPr>
                <w:rFonts w:eastAsia="Malgun Gothic"/>
                <w:kern w:val="2"/>
                <w:szCs w:val="24"/>
                <w:lang w:eastAsia="ko-KR"/>
              </w:rPr>
            </w:pPr>
            <w:r>
              <w:rPr>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0467341" w14:textId="77777777" w:rsidR="003915D2" w:rsidRDefault="003915D2">
            <w:pPr>
              <w:pStyle w:val="TAC"/>
              <w:rPr>
                <w:rFonts w:eastAsia="Malgun Gothic"/>
                <w:kern w:val="2"/>
                <w:szCs w:val="24"/>
                <w:lang w:eastAsia="ko-KR"/>
              </w:rPr>
            </w:pPr>
            <w:r>
              <w:rPr>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9C05B89" w14:textId="77777777" w:rsidR="003915D2" w:rsidRDefault="003915D2">
            <w:pPr>
              <w:pStyle w:val="TAC"/>
              <w:rPr>
                <w:rFonts w:eastAsia="Malgun Gothic"/>
                <w:kern w:val="2"/>
                <w:szCs w:val="24"/>
                <w:lang w:eastAsia="ko-KR"/>
              </w:rPr>
            </w:pPr>
            <w:r>
              <w:rPr>
                <w:rFonts w:eastAsia="Malgun Gothic"/>
                <w:szCs w:val="18"/>
                <w:lang w:eastAsia="ko-KR"/>
              </w:rPr>
              <w:t>2630</w:t>
            </w:r>
          </w:p>
        </w:tc>
        <w:tc>
          <w:tcPr>
            <w:tcW w:w="752" w:type="dxa"/>
            <w:tcBorders>
              <w:top w:val="single" w:sz="4" w:space="0" w:color="auto"/>
              <w:left w:val="single" w:sz="4" w:space="0" w:color="auto"/>
              <w:bottom w:val="single" w:sz="4" w:space="0" w:color="auto"/>
              <w:right w:val="single" w:sz="4" w:space="0" w:color="auto"/>
            </w:tcBorders>
            <w:hideMark/>
          </w:tcPr>
          <w:p w14:paraId="33843EDB" w14:textId="77777777" w:rsidR="003915D2" w:rsidRDefault="003915D2">
            <w:pPr>
              <w:pStyle w:val="TAC"/>
              <w:rPr>
                <w:rFonts w:eastAsia="Malgun Gothic"/>
                <w:kern w:val="2"/>
                <w:szCs w:val="24"/>
                <w:lang w:eastAsia="ko-KR"/>
              </w:rPr>
            </w:pPr>
            <w:r>
              <w:t>27.6</w:t>
            </w:r>
          </w:p>
        </w:tc>
        <w:tc>
          <w:tcPr>
            <w:tcW w:w="1248" w:type="dxa"/>
            <w:tcBorders>
              <w:top w:val="single" w:sz="4" w:space="0" w:color="auto"/>
              <w:left w:val="single" w:sz="4" w:space="0" w:color="auto"/>
              <w:bottom w:val="single" w:sz="4" w:space="0" w:color="auto"/>
              <w:right w:val="single" w:sz="4" w:space="0" w:color="auto"/>
            </w:tcBorders>
            <w:hideMark/>
          </w:tcPr>
          <w:p w14:paraId="736C3837" w14:textId="77777777" w:rsidR="003915D2" w:rsidRDefault="003915D2">
            <w:pPr>
              <w:pStyle w:val="TAC"/>
              <w:rPr>
                <w:rFonts w:eastAsia="Malgun Gothic"/>
                <w:kern w:val="2"/>
                <w:szCs w:val="24"/>
                <w:lang w:eastAsia="ko-KR"/>
              </w:rPr>
            </w:pPr>
            <w:r>
              <w:t>IMD2</w:t>
            </w:r>
          </w:p>
        </w:tc>
      </w:tr>
      <w:tr w:rsidR="003915D2" w14:paraId="2D14E92E" w14:textId="77777777" w:rsidTr="003915D2">
        <w:trPr>
          <w:trHeight w:val="54"/>
          <w:jc w:val="center"/>
        </w:trPr>
        <w:tc>
          <w:tcPr>
            <w:tcW w:w="2258" w:type="dxa"/>
            <w:tcBorders>
              <w:top w:val="nil"/>
              <w:left w:val="single" w:sz="4" w:space="0" w:color="auto"/>
              <w:bottom w:val="nil"/>
              <w:right w:val="single" w:sz="4" w:space="0" w:color="auto"/>
            </w:tcBorders>
          </w:tcPr>
          <w:p w14:paraId="62614815"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91744EA" w14:textId="77777777" w:rsidR="003915D2" w:rsidRDefault="003915D2">
            <w:pPr>
              <w:pStyle w:val="TAC"/>
              <w:rPr>
                <w:rFonts w:eastAsia="Malgun Gothic"/>
                <w:lang w:eastAsia="ko-KR"/>
              </w:rPr>
            </w:pPr>
            <w:r>
              <w:t>28</w:t>
            </w:r>
          </w:p>
        </w:tc>
        <w:tc>
          <w:tcPr>
            <w:tcW w:w="1066" w:type="dxa"/>
            <w:tcBorders>
              <w:top w:val="single" w:sz="4" w:space="0" w:color="auto"/>
              <w:left w:val="single" w:sz="4" w:space="0" w:color="auto"/>
              <w:bottom w:val="single" w:sz="4" w:space="0" w:color="auto"/>
              <w:right w:val="single" w:sz="4" w:space="0" w:color="auto"/>
            </w:tcBorders>
            <w:noWrap/>
            <w:hideMark/>
          </w:tcPr>
          <w:p w14:paraId="1CBBA571" w14:textId="77777777" w:rsidR="003915D2" w:rsidRDefault="003915D2">
            <w:pPr>
              <w:pStyle w:val="TAC"/>
              <w:rPr>
                <w:rFonts w:eastAsia="Malgun Gothic"/>
                <w:kern w:val="2"/>
                <w:szCs w:val="24"/>
                <w:lang w:eastAsia="ko-KR"/>
              </w:rPr>
            </w:pPr>
            <w:r>
              <w:rPr>
                <w:rFonts w:eastAsia="Malgun Gothic"/>
                <w:szCs w:val="18"/>
                <w:lang w:eastAsia="ko-KR"/>
              </w:rPr>
              <w:t>730</w:t>
            </w:r>
          </w:p>
        </w:tc>
        <w:tc>
          <w:tcPr>
            <w:tcW w:w="747" w:type="dxa"/>
            <w:tcBorders>
              <w:top w:val="single" w:sz="4" w:space="0" w:color="auto"/>
              <w:left w:val="single" w:sz="4" w:space="0" w:color="auto"/>
              <w:bottom w:val="single" w:sz="4" w:space="0" w:color="auto"/>
              <w:right w:val="single" w:sz="4" w:space="0" w:color="auto"/>
            </w:tcBorders>
            <w:noWrap/>
            <w:hideMark/>
          </w:tcPr>
          <w:p w14:paraId="65C6B11F" w14:textId="77777777" w:rsidR="003915D2" w:rsidRDefault="003915D2">
            <w:pPr>
              <w:pStyle w:val="TAC"/>
              <w:rPr>
                <w:rFonts w:eastAsia="Malgun Gothic"/>
                <w:kern w:val="2"/>
                <w:szCs w:val="24"/>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285E0A2" w14:textId="77777777" w:rsidR="003915D2" w:rsidRDefault="003915D2">
            <w:pPr>
              <w:pStyle w:val="TAC"/>
              <w:rPr>
                <w:rFonts w:eastAsia="Malgun Gothic"/>
                <w:kern w:val="2"/>
                <w:szCs w:val="24"/>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5076FAF" w14:textId="77777777" w:rsidR="003915D2" w:rsidRDefault="003915D2">
            <w:pPr>
              <w:pStyle w:val="TAC"/>
              <w:rPr>
                <w:rFonts w:eastAsia="Malgun Gothic"/>
                <w:kern w:val="2"/>
                <w:szCs w:val="24"/>
                <w:lang w:eastAsia="ko-KR"/>
              </w:rPr>
            </w:pPr>
            <w:r>
              <w:rPr>
                <w:lang w:eastAsia="zh-TW"/>
              </w:rPr>
              <w:t>785</w:t>
            </w:r>
          </w:p>
        </w:tc>
        <w:tc>
          <w:tcPr>
            <w:tcW w:w="752" w:type="dxa"/>
            <w:tcBorders>
              <w:top w:val="single" w:sz="4" w:space="0" w:color="auto"/>
              <w:left w:val="single" w:sz="4" w:space="0" w:color="auto"/>
              <w:bottom w:val="single" w:sz="4" w:space="0" w:color="auto"/>
              <w:right w:val="single" w:sz="4" w:space="0" w:color="auto"/>
            </w:tcBorders>
            <w:hideMark/>
          </w:tcPr>
          <w:p w14:paraId="79545554"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335A5FAB" w14:textId="77777777" w:rsidR="003915D2" w:rsidRDefault="003915D2">
            <w:pPr>
              <w:pStyle w:val="TAC"/>
              <w:rPr>
                <w:rFonts w:eastAsia="Malgun Gothic"/>
                <w:kern w:val="2"/>
                <w:szCs w:val="24"/>
                <w:lang w:eastAsia="ko-KR"/>
              </w:rPr>
            </w:pPr>
            <w:r>
              <w:rPr>
                <w:lang w:eastAsia="ja-JP"/>
              </w:rPr>
              <w:t>N/A</w:t>
            </w:r>
          </w:p>
        </w:tc>
      </w:tr>
      <w:tr w:rsidR="003915D2" w14:paraId="09F70B5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6425D2F"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AFD94E4" w14:textId="77777777" w:rsidR="003915D2" w:rsidRDefault="003915D2">
            <w:pPr>
              <w:pStyle w:val="TAC"/>
              <w:rPr>
                <w:rFonts w:eastAsia="Malgun Gothic"/>
                <w:lang w:eastAsia="ko-KR"/>
              </w:rPr>
            </w:pPr>
            <w:r>
              <w:t>n2</w:t>
            </w:r>
          </w:p>
        </w:tc>
        <w:tc>
          <w:tcPr>
            <w:tcW w:w="1066" w:type="dxa"/>
            <w:tcBorders>
              <w:top w:val="single" w:sz="4" w:space="0" w:color="auto"/>
              <w:left w:val="single" w:sz="4" w:space="0" w:color="auto"/>
              <w:bottom w:val="single" w:sz="4" w:space="0" w:color="auto"/>
              <w:right w:val="single" w:sz="4" w:space="0" w:color="auto"/>
            </w:tcBorders>
            <w:noWrap/>
            <w:hideMark/>
          </w:tcPr>
          <w:p w14:paraId="3D45A6E0" w14:textId="77777777" w:rsidR="003915D2" w:rsidRDefault="003915D2">
            <w:pPr>
              <w:pStyle w:val="TAC"/>
              <w:rPr>
                <w:rFonts w:eastAsia="Malgun Gothic"/>
                <w:kern w:val="2"/>
                <w:szCs w:val="24"/>
                <w:lang w:eastAsia="ko-KR"/>
              </w:rPr>
            </w:pPr>
            <w:r>
              <w:t>1900</w:t>
            </w:r>
          </w:p>
        </w:tc>
        <w:tc>
          <w:tcPr>
            <w:tcW w:w="747" w:type="dxa"/>
            <w:tcBorders>
              <w:top w:val="single" w:sz="4" w:space="0" w:color="auto"/>
              <w:left w:val="single" w:sz="4" w:space="0" w:color="auto"/>
              <w:bottom w:val="single" w:sz="4" w:space="0" w:color="auto"/>
              <w:right w:val="single" w:sz="4" w:space="0" w:color="auto"/>
            </w:tcBorders>
            <w:noWrap/>
            <w:hideMark/>
          </w:tcPr>
          <w:p w14:paraId="341FB41F"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F4DCD72"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6CF737F" w14:textId="77777777" w:rsidR="003915D2" w:rsidRDefault="003915D2">
            <w:pPr>
              <w:pStyle w:val="TAC"/>
              <w:rPr>
                <w:rFonts w:eastAsia="Malgun Gothic"/>
                <w:kern w:val="2"/>
                <w:szCs w:val="24"/>
                <w:lang w:eastAsia="ko-KR"/>
              </w:rPr>
            </w:pPr>
            <w:r>
              <w:t>1980</w:t>
            </w:r>
          </w:p>
        </w:tc>
        <w:tc>
          <w:tcPr>
            <w:tcW w:w="752" w:type="dxa"/>
            <w:tcBorders>
              <w:top w:val="single" w:sz="4" w:space="0" w:color="auto"/>
              <w:left w:val="single" w:sz="4" w:space="0" w:color="auto"/>
              <w:bottom w:val="single" w:sz="4" w:space="0" w:color="auto"/>
              <w:right w:val="single" w:sz="4" w:space="0" w:color="auto"/>
            </w:tcBorders>
            <w:hideMark/>
          </w:tcPr>
          <w:p w14:paraId="7F8E83E2"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9667083" w14:textId="77777777" w:rsidR="003915D2" w:rsidRDefault="003915D2">
            <w:pPr>
              <w:pStyle w:val="TAC"/>
              <w:rPr>
                <w:rFonts w:eastAsia="Malgun Gothic"/>
                <w:kern w:val="2"/>
                <w:szCs w:val="24"/>
                <w:lang w:eastAsia="ko-KR"/>
              </w:rPr>
            </w:pPr>
            <w:r>
              <w:rPr>
                <w:lang w:eastAsia="ja-JP"/>
              </w:rPr>
              <w:t>N/A</w:t>
            </w:r>
          </w:p>
        </w:tc>
      </w:tr>
      <w:tr w:rsidR="003915D2" w14:paraId="3125B2D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57BA3FB" w14:textId="77777777" w:rsidR="003915D2" w:rsidRDefault="003915D2">
            <w:pPr>
              <w:pStyle w:val="TAC"/>
              <w:rPr>
                <w:rFonts w:cs="Arial"/>
                <w:lang w:eastAsia="ja-JP"/>
              </w:rPr>
            </w:pPr>
            <w:r>
              <w:rPr>
                <w:rFonts w:cs="Arial"/>
                <w:lang w:eastAsia="ja-JP"/>
              </w:rPr>
              <w:t>DC_7A-28A_n3A</w:t>
            </w:r>
          </w:p>
          <w:p w14:paraId="534ED309" w14:textId="77777777" w:rsidR="003915D2" w:rsidRDefault="003915D2">
            <w:pPr>
              <w:pStyle w:val="TAC"/>
              <w:rPr>
                <w:lang w:eastAsia="ja-JP"/>
              </w:rPr>
            </w:pPr>
            <w:r>
              <w:rPr>
                <w:rFonts w:cs="Arial"/>
                <w:lang w:eastAsia="ja-JP"/>
              </w:rPr>
              <w:t>DC_7C-28A_n3A</w:t>
            </w:r>
          </w:p>
        </w:tc>
        <w:tc>
          <w:tcPr>
            <w:tcW w:w="867" w:type="dxa"/>
            <w:tcBorders>
              <w:top w:val="single" w:sz="4" w:space="0" w:color="auto"/>
              <w:left w:val="single" w:sz="4" w:space="0" w:color="auto"/>
              <w:bottom w:val="single" w:sz="4" w:space="0" w:color="auto"/>
              <w:right w:val="single" w:sz="4" w:space="0" w:color="auto"/>
            </w:tcBorders>
            <w:hideMark/>
          </w:tcPr>
          <w:p w14:paraId="1202EDF8" w14:textId="77777777" w:rsidR="003915D2" w:rsidRDefault="003915D2">
            <w:pPr>
              <w:pStyle w:val="TAC"/>
              <w:rPr>
                <w:rFonts w:eastAsia="Malgun Gothic"/>
                <w:lang w:eastAsia="ko-KR"/>
              </w:rPr>
            </w:pPr>
            <w:r>
              <w:t>7</w:t>
            </w:r>
          </w:p>
        </w:tc>
        <w:tc>
          <w:tcPr>
            <w:tcW w:w="1066" w:type="dxa"/>
            <w:tcBorders>
              <w:top w:val="single" w:sz="4" w:space="0" w:color="auto"/>
              <w:left w:val="single" w:sz="4" w:space="0" w:color="auto"/>
              <w:bottom w:val="single" w:sz="4" w:space="0" w:color="auto"/>
              <w:right w:val="single" w:sz="4" w:space="0" w:color="auto"/>
            </w:tcBorders>
            <w:noWrap/>
            <w:hideMark/>
          </w:tcPr>
          <w:p w14:paraId="156FF393" w14:textId="77777777" w:rsidR="003915D2" w:rsidRDefault="003915D2">
            <w:pPr>
              <w:pStyle w:val="TAC"/>
              <w:rPr>
                <w:rFonts w:eastAsia="Malgun Gothic"/>
                <w:kern w:val="2"/>
                <w:szCs w:val="24"/>
                <w:lang w:eastAsia="ko-KR"/>
              </w:rPr>
            </w:pPr>
            <w:r>
              <w:t>2543</w:t>
            </w:r>
          </w:p>
        </w:tc>
        <w:tc>
          <w:tcPr>
            <w:tcW w:w="747" w:type="dxa"/>
            <w:tcBorders>
              <w:top w:val="single" w:sz="4" w:space="0" w:color="auto"/>
              <w:left w:val="single" w:sz="4" w:space="0" w:color="auto"/>
              <w:bottom w:val="single" w:sz="4" w:space="0" w:color="auto"/>
              <w:right w:val="single" w:sz="4" w:space="0" w:color="auto"/>
            </w:tcBorders>
            <w:noWrap/>
            <w:hideMark/>
          </w:tcPr>
          <w:p w14:paraId="02E015E3"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9B463E1"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8689458" w14:textId="77777777" w:rsidR="003915D2" w:rsidRDefault="003915D2">
            <w:pPr>
              <w:pStyle w:val="TAC"/>
              <w:rPr>
                <w:rFonts w:eastAsia="Malgun Gothic"/>
                <w:kern w:val="2"/>
                <w:szCs w:val="24"/>
                <w:lang w:eastAsia="ko-KR"/>
              </w:rPr>
            </w:pPr>
            <w:r>
              <w:t>2663</w:t>
            </w:r>
          </w:p>
        </w:tc>
        <w:tc>
          <w:tcPr>
            <w:tcW w:w="752" w:type="dxa"/>
            <w:tcBorders>
              <w:top w:val="single" w:sz="4" w:space="0" w:color="auto"/>
              <w:left w:val="single" w:sz="4" w:space="0" w:color="auto"/>
              <w:bottom w:val="single" w:sz="4" w:space="0" w:color="auto"/>
              <w:right w:val="single" w:sz="4" w:space="0" w:color="auto"/>
            </w:tcBorders>
            <w:hideMark/>
          </w:tcPr>
          <w:p w14:paraId="6F0FCA22" w14:textId="77777777" w:rsidR="003915D2" w:rsidRDefault="003915D2">
            <w:pPr>
              <w:pStyle w:val="TAC"/>
              <w:rPr>
                <w:rFonts w:eastAsia="Malgun Gothic"/>
                <w:kern w:val="2"/>
                <w:szCs w:val="24"/>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4BCA7635" w14:textId="77777777" w:rsidR="003915D2" w:rsidRDefault="003915D2">
            <w:pPr>
              <w:pStyle w:val="TAC"/>
              <w:rPr>
                <w:rFonts w:eastAsia="Malgun Gothic"/>
                <w:kern w:val="2"/>
                <w:szCs w:val="24"/>
                <w:lang w:eastAsia="ko-KR"/>
              </w:rPr>
            </w:pPr>
            <w:r>
              <w:rPr>
                <w:lang w:eastAsia="ja-JP"/>
              </w:rPr>
              <w:t>N/A</w:t>
            </w:r>
          </w:p>
        </w:tc>
      </w:tr>
      <w:tr w:rsidR="003915D2" w14:paraId="2D8DFB34" w14:textId="77777777" w:rsidTr="003915D2">
        <w:trPr>
          <w:trHeight w:val="54"/>
          <w:jc w:val="center"/>
        </w:trPr>
        <w:tc>
          <w:tcPr>
            <w:tcW w:w="2258" w:type="dxa"/>
            <w:tcBorders>
              <w:top w:val="nil"/>
              <w:left w:val="single" w:sz="4" w:space="0" w:color="auto"/>
              <w:bottom w:val="nil"/>
              <w:right w:val="single" w:sz="4" w:space="0" w:color="auto"/>
            </w:tcBorders>
          </w:tcPr>
          <w:p w14:paraId="0E4A7E95"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AE6CE81" w14:textId="77777777" w:rsidR="003915D2" w:rsidRDefault="003915D2">
            <w:pPr>
              <w:pStyle w:val="TAC"/>
              <w:rPr>
                <w:rFonts w:eastAsia="Malgun Gothic"/>
                <w:lang w:eastAsia="ko-KR"/>
              </w:rPr>
            </w:pPr>
            <w:r>
              <w:t>28</w:t>
            </w:r>
          </w:p>
        </w:tc>
        <w:tc>
          <w:tcPr>
            <w:tcW w:w="1066" w:type="dxa"/>
            <w:tcBorders>
              <w:top w:val="single" w:sz="4" w:space="0" w:color="auto"/>
              <w:left w:val="single" w:sz="4" w:space="0" w:color="auto"/>
              <w:bottom w:val="single" w:sz="4" w:space="0" w:color="auto"/>
              <w:right w:val="single" w:sz="4" w:space="0" w:color="auto"/>
            </w:tcBorders>
            <w:noWrap/>
            <w:hideMark/>
          </w:tcPr>
          <w:p w14:paraId="638D036D" w14:textId="77777777" w:rsidR="003915D2" w:rsidRDefault="003915D2">
            <w:pPr>
              <w:pStyle w:val="TAC"/>
              <w:rPr>
                <w:rFonts w:eastAsia="Malgun Gothic"/>
                <w:kern w:val="2"/>
                <w:szCs w:val="24"/>
                <w:lang w:eastAsia="ko-KR"/>
              </w:rPr>
            </w:pPr>
            <w:r>
              <w:t>741</w:t>
            </w:r>
          </w:p>
        </w:tc>
        <w:tc>
          <w:tcPr>
            <w:tcW w:w="747" w:type="dxa"/>
            <w:tcBorders>
              <w:top w:val="single" w:sz="4" w:space="0" w:color="auto"/>
              <w:left w:val="single" w:sz="4" w:space="0" w:color="auto"/>
              <w:bottom w:val="single" w:sz="4" w:space="0" w:color="auto"/>
              <w:right w:val="single" w:sz="4" w:space="0" w:color="auto"/>
            </w:tcBorders>
            <w:noWrap/>
            <w:hideMark/>
          </w:tcPr>
          <w:p w14:paraId="33C96143"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FA51A0F"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BE59FAC" w14:textId="77777777" w:rsidR="003915D2" w:rsidRDefault="003915D2">
            <w:pPr>
              <w:pStyle w:val="TAC"/>
              <w:rPr>
                <w:rFonts w:eastAsia="Malgun Gothic"/>
                <w:kern w:val="2"/>
                <w:szCs w:val="24"/>
                <w:lang w:eastAsia="ko-KR"/>
              </w:rPr>
            </w:pPr>
            <w:r>
              <w:t>796.0</w:t>
            </w:r>
          </w:p>
        </w:tc>
        <w:tc>
          <w:tcPr>
            <w:tcW w:w="752" w:type="dxa"/>
            <w:tcBorders>
              <w:top w:val="single" w:sz="4" w:space="0" w:color="auto"/>
              <w:left w:val="single" w:sz="4" w:space="0" w:color="auto"/>
              <w:bottom w:val="single" w:sz="4" w:space="0" w:color="auto"/>
              <w:right w:val="single" w:sz="4" w:space="0" w:color="auto"/>
            </w:tcBorders>
            <w:hideMark/>
          </w:tcPr>
          <w:p w14:paraId="032B4462" w14:textId="77777777" w:rsidR="003915D2" w:rsidRDefault="003915D2">
            <w:pPr>
              <w:pStyle w:val="TAC"/>
              <w:rPr>
                <w:rFonts w:eastAsia="Malgun Gothic"/>
                <w:kern w:val="2"/>
                <w:szCs w:val="24"/>
                <w:lang w:eastAsia="ko-KR"/>
              </w:rPr>
            </w:pPr>
            <w:r>
              <w:t>20.0</w:t>
            </w:r>
          </w:p>
        </w:tc>
        <w:tc>
          <w:tcPr>
            <w:tcW w:w="1248" w:type="dxa"/>
            <w:tcBorders>
              <w:top w:val="single" w:sz="4" w:space="0" w:color="auto"/>
              <w:left w:val="single" w:sz="4" w:space="0" w:color="auto"/>
              <w:bottom w:val="single" w:sz="4" w:space="0" w:color="auto"/>
              <w:right w:val="single" w:sz="4" w:space="0" w:color="auto"/>
            </w:tcBorders>
            <w:hideMark/>
          </w:tcPr>
          <w:p w14:paraId="2DEB0E3D" w14:textId="77777777" w:rsidR="003915D2" w:rsidRDefault="003915D2">
            <w:pPr>
              <w:pStyle w:val="TAC"/>
              <w:rPr>
                <w:rFonts w:eastAsia="Malgun Gothic"/>
                <w:kern w:val="2"/>
                <w:szCs w:val="24"/>
                <w:lang w:eastAsia="ko-KR"/>
              </w:rPr>
            </w:pPr>
            <w:r>
              <w:t>IMD2</w:t>
            </w:r>
          </w:p>
        </w:tc>
      </w:tr>
      <w:tr w:rsidR="003915D2" w14:paraId="7E944B52" w14:textId="77777777" w:rsidTr="003915D2">
        <w:trPr>
          <w:trHeight w:val="54"/>
          <w:jc w:val="center"/>
        </w:trPr>
        <w:tc>
          <w:tcPr>
            <w:tcW w:w="2258" w:type="dxa"/>
            <w:tcBorders>
              <w:top w:val="nil"/>
              <w:left w:val="single" w:sz="4" w:space="0" w:color="auto"/>
              <w:bottom w:val="nil"/>
              <w:right w:val="single" w:sz="4" w:space="0" w:color="auto"/>
            </w:tcBorders>
          </w:tcPr>
          <w:p w14:paraId="3AEAB77B"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98DCF5C" w14:textId="77777777" w:rsidR="003915D2" w:rsidRDefault="003915D2">
            <w:pPr>
              <w:pStyle w:val="TAC"/>
              <w:rPr>
                <w:rFonts w:eastAsia="Malgun Gothic"/>
                <w:lang w:eastAsia="ko-KR"/>
              </w:rPr>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3058E8EB" w14:textId="77777777" w:rsidR="003915D2" w:rsidRDefault="003915D2">
            <w:pPr>
              <w:pStyle w:val="TAC"/>
              <w:rPr>
                <w:rFonts w:eastAsia="Malgun Gothic"/>
                <w:kern w:val="2"/>
                <w:szCs w:val="24"/>
                <w:lang w:eastAsia="ko-KR"/>
              </w:rPr>
            </w:pPr>
            <w:r>
              <w:t>1747</w:t>
            </w:r>
          </w:p>
        </w:tc>
        <w:tc>
          <w:tcPr>
            <w:tcW w:w="747" w:type="dxa"/>
            <w:tcBorders>
              <w:top w:val="single" w:sz="4" w:space="0" w:color="auto"/>
              <w:left w:val="single" w:sz="4" w:space="0" w:color="auto"/>
              <w:bottom w:val="single" w:sz="4" w:space="0" w:color="auto"/>
              <w:right w:val="single" w:sz="4" w:space="0" w:color="auto"/>
            </w:tcBorders>
            <w:noWrap/>
            <w:hideMark/>
          </w:tcPr>
          <w:p w14:paraId="5DEC59CF"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F3E3D41"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1C0C566" w14:textId="77777777" w:rsidR="003915D2" w:rsidRDefault="003915D2">
            <w:pPr>
              <w:pStyle w:val="TAC"/>
              <w:rPr>
                <w:rFonts w:eastAsia="Malgun Gothic"/>
                <w:kern w:val="2"/>
                <w:szCs w:val="24"/>
                <w:lang w:eastAsia="ko-KR"/>
              </w:rPr>
            </w:pPr>
            <w:r>
              <w:t>1842</w:t>
            </w:r>
          </w:p>
        </w:tc>
        <w:tc>
          <w:tcPr>
            <w:tcW w:w="752" w:type="dxa"/>
            <w:tcBorders>
              <w:top w:val="single" w:sz="4" w:space="0" w:color="auto"/>
              <w:left w:val="single" w:sz="4" w:space="0" w:color="auto"/>
              <w:bottom w:val="single" w:sz="4" w:space="0" w:color="auto"/>
              <w:right w:val="single" w:sz="4" w:space="0" w:color="auto"/>
            </w:tcBorders>
            <w:hideMark/>
          </w:tcPr>
          <w:p w14:paraId="7B61AB46" w14:textId="77777777" w:rsidR="003915D2" w:rsidRDefault="003915D2">
            <w:pPr>
              <w:pStyle w:val="TAC"/>
              <w:rPr>
                <w:rFonts w:eastAsia="Malgun Gothic"/>
                <w:kern w:val="2"/>
                <w:szCs w:val="24"/>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6CF498BC" w14:textId="77777777" w:rsidR="003915D2" w:rsidRDefault="003915D2">
            <w:pPr>
              <w:pStyle w:val="TAC"/>
              <w:rPr>
                <w:rFonts w:eastAsia="Malgun Gothic"/>
                <w:kern w:val="2"/>
                <w:szCs w:val="24"/>
                <w:lang w:eastAsia="ko-KR"/>
              </w:rPr>
            </w:pPr>
            <w:r>
              <w:rPr>
                <w:lang w:eastAsia="ja-JP"/>
              </w:rPr>
              <w:t>N/A</w:t>
            </w:r>
          </w:p>
        </w:tc>
      </w:tr>
      <w:tr w:rsidR="003915D2" w14:paraId="1CAF9A29" w14:textId="77777777" w:rsidTr="003915D2">
        <w:trPr>
          <w:trHeight w:val="54"/>
          <w:jc w:val="center"/>
        </w:trPr>
        <w:tc>
          <w:tcPr>
            <w:tcW w:w="2258" w:type="dxa"/>
            <w:tcBorders>
              <w:top w:val="nil"/>
              <w:left w:val="single" w:sz="4" w:space="0" w:color="auto"/>
              <w:bottom w:val="nil"/>
              <w:right w:val="single" w:sz="4" w:space="0" w:color="auto"/>
            </w:tcBorders>
          </w:tcPr>
          <w:p w14:paraId="1A1A7FB4"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5A1DA0F" w14:textId="77777777" w:rsidR="003915D2" w:rsidRDefault="003915D2">
            <w:pPr>
              <w:pStyle w:val="TAC"/>
              <w:rPr>
                <w:rFonts w:eastAsia="Malgun Gothic"/>
                <w:lang w:eastAsia="ko-KR"/>
              </w:rPr>
            </w:pPr>
            <w:r>
              <w:t>7</w:t>
            </w:r>
          </w:p>
        </w:tc>
        <w:tc>
          <w:tcPr>
            <w:tcW w:w="1066" w:type="dxa"/>
            <w:tcBorders>
              <w:top w:val="single" w:sz="4" w:space="0" w:color="auto"/>
              <w:left w:val="single" w:sz="4" w:space="0" w:color="auto"/>
              <w:bottom w:val="single" w:sz="4" w:space="0" w:color="auto"/>
              <w:right w:val="single" w:sz="4" w:space="0" w:color="auto"/>
            </w:tcBorders>
            <w:noWrap/>
            <w:hideMark/>
          </w:tcPr>
          <w:p w14:paraId="2D3737BC" w14:textId="77777777" w:rsidR="003915D2" w:rsidRDefault="003915D2">
            <w:pPr>
              <w:pStyle w:val="TAC"/>
              <w:rPr>
                <w:rFonts w:eastAsia="Malgun Gothic"/>
                <w:kern w:val="2"/>
                <w:szCs w:val="24"/>
                <w:lang w:eastAsia="ko-KR"/>
              </w:rPr>
            </w:pPr>
            <w:r>
              <w:rPr>
                <w:rFonts w:eastAsia="Malgun Gothic" w:cs="Arial"/>
                <w:kern w:val="2"/>
                <w:szCs w:val="24"/>
                <w:lang w:eastAsia="ko-KR"/>
              </w:rPr>
              <w:t>2540</w:t>
            </w:r>
          </w:p>
        </w:tc>
        <w:tc>
          <w:tcPr>
            <w:tcW w:w="747" w:type="dxa"/>
            <w:tcBorders>
              <w:top w:val="single" w:sz="4" w:space="0" w:color="auto"/>
              <w:left w:val="single" w:sz="4" w:space="0" w:color="auto"/>
              <w:bottom w:val="single" w:sz="4" w:space="0" w:color="auto"/>
              <w:right w:val="single" w:sz="4" w:space="0" w:color="auto"/>
            </w:tcBorders>
            <w:noWrap/>
            <w:hideMark/>
          </w:tcPr>
          <w:p w14:paraId="3A61E94F" w14:textId="77777777" w:rsidR="003915D2" w:rsidRDefault="003915D2">
            <w:pPr>
              <w:pStyle w:val="TAC"/>
              <w:rPr>
                <w:rFonts w:eastAsia="Malgun Gothic"/>
                <w:kern w:val="2"/>
                <w:szCs w:val="24"/>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9405683" w14:textId="77777777" w:rsidR="003915D2" w:rsidRDefault="003915D2">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443BF20" w14:textId="77777777" w:rsidR="003915D2" w:rsidRDefault="003915D2">
            <w:pPr>
              <w:pStyle w:val="TAC"/>
              <w:rPr>
                <w:rFonts w:eastAsia="Malgun Gothic"/>
                <w:kern w:val="2"/>
                <w:szCs w:val="24"/>
                <w:lang w:eastAsia="ko-KR"/>
              </w:rPr>
            </w:pPr>
            <w:r>
              <w:rPr>
                <w:rFonts w:cs="Arial"/>
                <w:kern w:val="2"/>
                <w:szCs w:val="24"/>
                <w:lang w:eastAsia="zh-CN"/>
              </w:rPr>
              <w:t>2685</w:t>
            </w:r>
          </w:p>
        </w:tc>
        <w:tc>
          <w:tcPr>
            <w:tcW w:w="752" w:type="dxa"/>
            <w:tcBorders>
              <w:top w:val="single" w:sz="4" w:space="0" w:color="auto"/>
              <w:left w:val="single" w:sz="4" w:space="0" w:color="auto"/>
              <w:bottom w:val="single" w:sz="4" w:space="0" w:color="auto"/>
              <w:right w:val="single" w:sz="4" w:space="0" w:color="auto"/>
            </w:tcBorders>
            <w:hideMark/>
          </w:tcPr>
          <w:p w14:paraId="0607F8CF" w14:textId="77777777" w:rsidR="003915D2" w:rsidRDefault="003915D2">
            <w:pPr>
              <w:pStyle w:val="TAC"/>
              <w:rPr>
                <w:rFonts w:eastAsia="Malgun Gothic"/>
                <w:kern w:val="2"/>
                <w:szCs w:val="24"/>
                <w:lang w:eastAsia="ko-KR"/>
              </w:rPr>
            </w:pPr>
            <w:r>
              <w:rPr>
                <w:rFonts w:cs="Arial"/>
                <w:kern w:val="2"/>
                <w:szCs w:val="24"/>
                <w:lang w:eastAsia="zh-CN"/>
              </w:rPr>
              <w:t>18</w:t>
            </w:r>
          </w:p>
        </w:tc>
        <w:tc>
          <w:tcPr>
            <w:tcW w:w="1248" w:type="dxa"/>
            <w:tcBorders>
              <w:top w:val="single" w:sz="4" w:space="0" w:color="auto"/>
              <w:left w:val="single" w:sz="4" w:space="0" w:color="auto"/>
              <w:bottom w:val="single" w:sz="4" w:space="0" w:color="auto"/>
              <w:right w:val="single" w:sz="4" w:space="0" w:color="auto"/>
            </w:tcBorders>
            <w:hideMark/>
          </w:tcPr>
          <w:p w14:paraId="7AE0C9EE" w14:textId="77777777" w:rsidR="003915D2" w:rsidRDefault="003915D2">
            <w:pPr>
              <w:pStyle w:val="TAC"/>
              <w:rPr>
                <w:rFonts w:eastAsia="Malgun Gothic"/>
                <w:kern w:val="2"/>
                <w:szCs w:val="24"/>
                <w:lang w:eastAsia="ko-KR"/>
              </w:rPr>
            </w:pPr>
            <w:r>
              <w:rPr>
                <w:lang w:eastAsia="ja-JP"/>
              </w:rPr>
              <w:t>IMD3</w:t>
            </w:r>
          </w:p>
        </w:tc>
      </w:tr>
      <w:tr w:rsidR="003915D2" w14:paraId="729AAE1C" w14:textId="77777777" w:rsidTr="003915D2">
        <w:trPr>
          <w:trHeight w:val="54"/>
          <w:jc w:val="center"/>
        </w:trPr>
        <w:tc>
          <w:tcPr>
            <w:tcW w:w="2258" w:type="dxa"/>
            <w:tcBorders>
              <w:top w:val="nil"/>
              <w:left w:val="single" w:sz="4" w:space="0" w:color="auto"/>
              <w:bottom w:val="nil"/>
              <w:right w:val="single" w:sz="4" w:space="0" w:color="auto"/>
            </w:tcBorders>
          </w:tcPr>
          <w:p w14:paraId="17B9E38D"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15B44BB" w14:textId="77777777" w:rsidR="003915D2" w:rsidRDefault="003915D2">
            <w:pPr>
              <w:pStyle w:val="TAC"/>
              <w:rPr>
                <w:rFonts w:eastAsia="Malgun Gothic"/>
                <w:lang w:eastAsia="ko-KR"/>
              </w:rPr>
            </w:pPr>
            <w:r>
              <w:rPr>
                <w:rFonts w:eastAsia="Malgun Gothic" w:cs="Arial"/>
                <w:kern w:val="2"/>
                <w:szCs w:val="24"/>
                <w:lang w:eastAsia="ko-KR"/>
              </w:rPr>
              <w:t>28</w:t>
            </w:r>
          </w:p>
        </w:tc>
        <w:tc>
          <w:tcPr>
            <w:tcW w:w="1066" w:type="dxa"/>
            <w:tcBorders>
              <w:top w:val="single" w:sz="4" w:space="0" w:color="auto"/>
              <w:left w:val="single" w:sz="4" w:space="0" w:color="auto"/>
              <w:bottom w:val="single" w:sz="4" w:space="0" w:color="auto"/>
              <w:right w:val="single" w:sz="4" w:space="0" w:color="auto"/>
            </w:tcBorders>
            <w:noWrap/>
            <w:hideMark/>
          </w:tcPr>
          <w:p w14:paraId="35688FBA" w14:textId="77777777" w:rsidR="003915D2" w:rsidRDefault="003915D2">
            <w:pPr>
              <w:pStyle w:val="TAC"/>
              <w:rPr>
                <w:rFonts w:eastAsia="Malgun Gothic"/>
                <w:kern w:val="2"/>
                <w:szCs w:val="24"/>
                <w:lang w:eastAsia="ko-KR"/>
              </w:rPr>
            </w:pPr>
            <w:r>
              <w:rPr>
                <w:rFonts w:eastAsia="Malgun Gothic" w:cs="Arial"/>
                <w:kern w:val="2"/>
                <w:szCs w:val="24"/>
                <w:lang w:eastAsia="ko-KR"/>
              </w:rPr>
              <w:t>745</w:t>
            </w:r>
          </w:p>
        </w:tc>
        <w:tc>
          <w:tcPr>
            <w:tcW w:w="747" w:type="dxa"/>
            <w:tcBorders>
              <w:top w:val="single" w:sz="4" w:space="0" w:color="auto"/>
              <w:left w:val="single" w:sz="4" w:space="0" w:color="auto"/>
              <w:bottom w:val="single" w:sz="4" w:space="0" w:color="auto"/>
              <w:right w:val="single" w:sz="4" w:space="0" w:color="auto"/>
            </w:tcBorders>
            <w:noWrap/>
            <w:hideMark/>
          </w:tcPr>
          <w:p w14:paraId="075EAB97" w14:textId="77777777" w:rsidR="003915D2" w:rsidRDefault="003915D2">
            <w:pPr>
              <w:pStyle w:val="TAC"/>
              <w:rPr>
                <w:rFonts w:eastAsia="Malgun Gothic"/>
                <w:kern w:val="2"/>
                <w:szCs w:val="24"/>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5E96B3D" w14:textId="77777777" w:rsidR="003915D2" w:rsidRDefault="003915D2">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6C3E384" w14:textId="77777777" w:rsidR="003915D2" w:rsidRDefault="003915D2">
            <w:pPr>
              <w:pStyle w:val="TAC"/>
              <w:rPr>
                <w:rFonts w:eastAsia="Malgun Gothic"/>
                <w:kern w:val="2"/>
                <w:szCs w:val="24"/>
                <w:lang w:eastAsia="ko-KR"/>
              </w:rPr>
            </w:pPr>
            <w:r>
              <w:rPr>
                <w:rFonts w:cs="Arial"/>
              </w:rPr>
              <w:t>800</w:t>
            </w:r>
          </w:p>
        </w:tc>
        <w:tc>
          <w:tcPr>
            <w:tcW w:w="752" w:type="dxa"/>
            <w:tcBorders>
              <w:top w:val="single" w:sz="4" w:space="0" w:color="auto"/>
              <w:left w:val="single" w:sz="4" w:space="0" w:color="auto"/>
              <w:bottom w:val="single" w:sz="4" w:space="0" w:color="auto"/>
              <w:right w:val="single" w:sz="4" w:space="0" w:color="auto"/>
            </w:tcBorders>
            <w:hideMark/>
          </w:tcPr>
          <w:p w14:paraId="53FC2F6B"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CB40E71"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r>
      <w:tr w:rsidR="003915D2" w14:paraId="35122D24"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31656B1"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B089B24" w14:textId="77777777" w:rsidR="003915D2" w:rsidRDefault="003915D2">
            <w:pPr>
              <w:pStyle w:val="TAC"/>
              <w:rPr>
                <w:rFonts w:eastAsia="Malgun Gothic"/>
                <w:lang w:eastAsia="ko-KR"/>
              </w:rPr>
            </w:pPr>
            <w:r>
              <w:rPr>
                <w:rFonts w:eastAsia="Malgun Gothic" w:cs="Arial"/>
                <w:kern w:val="2"/>
                <w:szCs w:val="24"/>
                <w:lang w:eastAsia="ko-KR"/>
              </w:rPr>
              <w:t>n3</w:t>
            </w:r>
          </w:p>
        </w:tc>
        <w:tc>
          <w:tcPr>
            <w:tcW w:w="1066" w:type="dxa"/>
            <w:tcBorders>
              <w:top w:val="single" w:sz="4" w:space="0" w:color="auto"/>
              <w:left w:val="single" w:sz="4" w:space="0" w:color="auto"/>
              <w:bottom w:val="single" w:sz="4" w:space="0" w:color="auto"/>
              <w:right w:val="single" w:sz="4" w:space="0" w:color="auto"/>
            </w:tcBorders>
            <w:noWrap/>
            <w:hideMark/>
          </w:tcPr>
          <w:p w14:paraId="1434A1ED" w14:textId="77777777" w:rsidR="003915D2" w:rsidRDefault="003915D2">
            <w:pPr>
              <w:pStyle w:val="TAC"/>
              <w:rPr>
                <w:rFonts w:eastAsia="Malgun Gothic"/>
                <w:kern w:val="2"/>
                <w:szCs w:val="24"/>
                <w:lang w:eastAsia="ko-KR"/>
              </w:rPr>
            </w:pPr>
            <w:r>
              <w:rPr>
                <w:rFonts w:eastAsia="Malgun Gothic" w:cs="Arial"/>
                <w:kern w:val="2"/>
                <w:szCs w:val="24"/>
                <w:lang w:eastAsia="ko-KR"/>
              </w:rPr>
              <w:t>1715</w:t>
            </w:r>
          </w:p>
        </w:tc>
        <w:tc>
          <w:tcPr>
            <w:tcW w:w="747" w:type="dxa"/>
            <w:tcBorders>
              <w:top w:val="single" w:sz="4" w:space="0" w:color="auto"/>
              <w:left w:val="single" w:sz="4" w:space="0" w:color="auto"/>
              <w:bottom w:val="single" w:sz="4" w:space="0" w:color="auto"/>
              <w:right w:val="single" w:sz="4" w:space="0" w:color="auto"/>
            </w:tcBorders>
            <w:noWrap/>
            <w:hideMark/>
          </w:tcPr>
          <w:p w14:paraId="4234BFAA" w14:textId="77777777" w:rsidR="003915D2" w:rsidRDefault="003915D2">
            <w:pPr>
              <w:pStyle w:val="TAC"/>
              <w:rPr>
                <w:rFonts w:eastAsia="Malgun Gothic"/>
                <w:kern w:val="2"/>
                <w:szCs w:val="24"/>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CA9A9EE" w14:textId="77777777" w:rsidR="003915D2" w:rsidRDefault="003915D2">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3E9131D" w14:textId="77777777" w:rsidR="003915D2" w:rsidRDefault="003915D2">
            <w:pPr>
              <w:pStyle w:val="TAC"/>
              <w:rPr>
                <w:rFonts w:eastAsia="Malgun Gothic"/>
                <w:kern w:val="2"/>
                <w:szCs w:val="24"/>
                <w:lang w:eastAsia="ko-KR"/>
              </w:rPr>
            </w:pPr>
            <w:r>
              <w:rPr>
                <w:rFonts w:cs="Arial"/>
              </w:rPr>
              <w:t>1810</w:t>
            </w:r>
          </w:p>
        </w:tc>
        <w:tc>
          <w:tcPr>
            <w:tcW w:w="752" w:type="dxa"/>
            <w:tcBorders>
              <w:top w:val="single" w:sz="4" w:space="0" w:color="auto"/>
              <w:left w:val="single" w:sz="4" w:space="0" w:color="auto"/>
              <w:bottom w:val="single" w:sz="4" w:space="0" w:color="auto"/>
              <w:right w:val="single" w:sz="4" w:space="0" w:color="auto"/>
            </w:tcBorders>
            <w:hideMark/>
          </w:tcPr>
          <w:p w14:paraId="6F8EF88E"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AE24231"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r>
      <w:tr w:rsidR="003915D2" w14:paraId="580C24D5"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55A81AB" w14:textId="77777777" w:rsidR="003915D2" w:rsidRDefault="003915D2">
            <w:pPr>
              <w:pStyle w:val="TAC"/>
              <w:rPr>
                <w:lang w:eastAsia="ja-JP"/>
              </w:rPr>
            </w:pPr>
            <w:r>
              <w:rPr>
                <w:lang w:eastAsia="fi-FI"/>
              </w:rPr>
              <w:t>DC_7A-28A_n5A</w:t>
            </w:r>
            <w:r>
              <w:rPr>
                <w:lang w:eastAsia="fi-FI"/>
              </w:rPr>
              <w:br/>
              <w:t>DC_7C-28A_n5A</w:t>
            </w:r>
          </w:p>
        </w:tc>
        <w:tc>
          <w:tcPr>
            <w:tcW w:w="867" w:type="dxa"/>
            <w:tcBorders>
              <w:top w:val="single" w:sz="4" w:space="0" w:color="auto"/>
              <w:left w:val="single" w:sz="4" w:space="0" w:color="auto"/>
              <w:bottom w:val="single" w:sz="4" w:space="0" w:color="auto"/>
              <w:right w:val="single" w:sz="4" w:space="0" w:color="auto"/>
            </w:tcBorders>
            <w:hideMark/>
          </w:tcPr>
          <w:p w14:paraId="4C2D2A74" w14:textId="77777777" w:rsidR="003915D2" w:rsidRDefault="003915D2">
            <w:pPr>
              <w:pStyle w:val="TAC"/>
              <w:rPr>
                <w:rFonts w:eastAsia="Malgun Gothic"/>
                <w:lang w:eastAsia="ko-KR"/>
              </w:rPr>
            </w:pPr>
            <w:r>
              <w:rPr>
                <w:rFonts w:eastAsia="Malgun Gothic"/>
                <w:kern w:val="2"/>
                <w:szCs w:val="24"/>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7BC279DB" w14:textId="77777777" w:rsidR="003915D2" w:rsidRDefault="003915D2">
            <w:pPr>
              <w:pStyle w:val="TAC"/>
              <w:rPr>
                <w:rFonts w:eastAsia="Malgun Gothic"/>
                <w:kern w:val="2"/>
                <w:szCs w:val="24"/>
                <w:lang w:eastAsia="ko-KR"/>
              </w:rPr>
            </w:pPr>
            <w:r>
              <w:rPr>
                <w:rFonts w:eastAsia="Malgun Gothic"/>
                <w:kern w:val="2"/>
                <w:szCs w:val="24"/>
                <w:lang w:eastAsia="ko-KR"/>
              </w:rPr>
              <w:t>2540</w:t>
            </w:r>
          </w:p>
        </w:tc>
        <w:tc>
          <w:tcPr>
            <w:tcW w:w="747" w:type="dxa"/>
            <w:tcBorders>
              <w:top w:val="single" w:sz="4" w:space="0" w:color="auto"/>
              <w:left w:val="single" w:sz="4" w:space="0" w:color="auto"/>
              <w:bottom w:val="single" w:sz="4" w:space="0" w:color="auto"/>
              <w:right w:val="single" w:sz="4" w:space="0" w:color="auto"/>
            </w:tcBorders>
            <w:noWrap/>
            <w:hideMark/>
          </w:tcPr>
          <w:p w14:paraId="6EC9BEF7" w14:textId="77777777" w:rsidR="003915D2" w:rsidRDefault="003915D2">
            <w:pPr>
              <w:pStyle w:val="TAC"/>
              <w:rPr>
                <w:rFonts w:eastAsia="Malgun Gothic"/>
                <w:kern w:val="2"/>
                <w:szCs w:val="24"/>
                <w:lang w:eastAsia="ko-KR"/>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CB00609" w14:textId="77777777" w:rsidR="003915D2" w:rsidRDefault="003915D2">
            <w:pPr>
              <w:pStyle w:val="TAC"/>
              <w:rPr>
                <w:rFonts w:eastAsia="Malgun Gothic"/>
                <w:kern w:val="2"/>
                <w:szCs w:val="24"/>
                <w:lang w:eastAsia="ko-KR"/>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7E46E4C" w14:textId="77777777" w:rsidR="003915D2" w:rsidRDefault="003915D2">
            <w:pPr>
              <w:pStyle w:val="TAC"/>
              <w:rPr>
                <w:rFonts w:eastAsia="Malgun Gothic"/>
                <w:kern w:val="2"/>
                <w:szCs w:val="24"/>
                <w:lang w:eastAsia="ko-KR"/>
              </w:rPr>
            </w:pPr>
            <w:r>
              <w:rPr>
                <w:rFonts w:eastAsia="Malgun Gothic"/>
                <w:kern w:val="2"/>
                <w:szCs w:val="24"/>
                <w:lang w:eastAsia="ko-KR"/>
              </w:rPr>
              <w:t>2725</w:t>
            </w:r>
          </w:p>
        </w:tc>
        <w:tc>
          <w:tcPr>
            <w:tcW w:w="752" w:type="dxa"/>
            <w:tcBorders>
              <w:top w:val="single" w:sz="4" w:space="0" w:color="auto"/>
              <w:left w:val="single" w:sz="4" w:space="0" w:color="auto"/>
              <w:bottom w:val="single" w:sz="4" w:space="0" w:color="auto"/>
              <w:right w:val="single" w:sz="4" w:space="0" w:color="auto"/>
            </w:tcBorders>
            <w:hideMark/>
          </w:tcPr>
          <w:p w14:paraId="31682A15"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423449E"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1F36F785" w14:textId="77777777" w:rsidTr="003915D2">
        <w:trPr>
          <w:trHeight w:val="54"/>
          <w:jc w:val="center"/>
        </w:trPr>
        <w:tc>
          <w:tcPr>
            <w:tcW w:w="2258" w:type="dxa"/>
            <w:tcBorders>
              <w:top w:val="nil"/>
              <w:left w:val="single" w:sz="4" w:space="0" w:color="auto"/>
              <w:bottom w:val="nil"/>
              <w:right w:val="single" w:sz="4" w:space="0" w:color="auto"/>
            </w:tcBorders>
          </w:tcPr>
          <w:p w14:paraId="64EDEB80"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6706B77" w14:textId="77777777" w:rsidR="003915D2" w:rsidRDefault="003915D2">
            <w:pPr>
              <w:pStyle w:val="TAC"/>
              <w:rPr>
                <w:rFonts w:eastAsia="Malgun Gothic"/>
                <w:lang w:eastAsia="ko-KR"/>
              </w:rPr>
            </w:pPr>
            <w:r>
              <w:t>28</w:t>
            </w:r>
          </w:p>
        </w:tc>
        <w:tc>
          <w:tcPr>
            <w:tcW w:w="1066" w:type="dxa"/>
            <w:tcBorders>
              <w:top w:val="single" w:sz="4" w:space="0" w:color="auto"/>
              <w:left w:val="single" w:sz="4" w:space="0" w:color="auto"/>
              <w:bottom w:val="single" w:sz="4" w:space="0" w:color="auto"/>
              <w:right w:val="single" w:sz="4" w:space="0" w:color="auto"/>
            </w:tcBorders>
            <w:noWrap/>
            <w:hideMark/>
          </w:tcPr>
          <w:p w14:paraId="71D75F29" w14:textId="77777777" w:rsidR="003915D2" w:rsidRDefault="003915D2">
            <w:pPr>
              <w:pStyle w:val="TAC"/>
              <w:rPr>
                <w:rFonts w:eastAsia="Malgun Gothic"/>
                <w:kern w:val="2"/>
                <w:szCs w:val="24"/>
                <w:lang w:eastAsia="ko-KR"/>
              </w:rPr>
            </w:pPr>
            <w:r>
              <w:t>721</w:t>
            </w:r>
          </w:p>
        </w:tc>
        <w:tc>
          <w:tcPr>
            <w:tcW w:w="747" w:type="dxa"/>
            <w:tcBorders>
              <w:top w:val="single" w:sz="4" w:space="0" w:color="auto"/>
              <w:left w:val="single" w:sz="4" w:space="0" w:color="auto"/>
              <w:bottom w:val="single" w:sz="4" w:space="0" w:color="auto"/>
              <w:right w:val="single" w:sz="4" w:space="0" w:color="auto"/>
            </w:tcBorders>
            <w:noWrap/>
            <w:hideMark/>
          </w:tcPr>
          <w:p w14:paraId="6E6AAB2B"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D357374"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69AF318" w14:textId="77777777" w:rsidR="003915D2" w:rsidRDefault="003915D2">
            <w:pPr>
              <w:pStyle w:val="TAC"/>
              <w:rPr>
                <w:rFonts w:eastAsia="Malgun Gothic"/>
                <w:kern w:val="2"/>
                <w:szCs w:val="24"/>
                <w:lang w:eastAsia="ko-KR"/>
              </w:rPr>
            </w:pPr>
            <w:r>
              <w:t>776</w:t>
            </w:r>
          </w:p>
        </w:tc>
        <w:tc>
          <w:tcPr>
            <w:tcW w:w="752" w:type="dxa"/>
            <w:tcBorders>
              <w:top w:val="single" w:sz="4" w:space="0" w:color="auto"/>
              <w:left w:val="single" w:sz="4" w:space="0" w:color="auto"/>
              <w:bottom w:val="single" w:sz="4" w:space="0" w:color="auto"/>
              <w:right w:val="single" w:sz="4" w:space="0" w:color="auto"/>
            </w:tcBorders>
            <w:hideMark/>
          </w:tcPr>
          <w:p w14:paraId="116CC447" w14:textId="77777777" w:rsidR="003915D2" w:rsidRDefault="003915D2">
            <w:pPr>
              <w:pStyle w:val="TAC"/>
              <w:rPr>
                <w:rFonts w:eastAsia="Malgun Gothic"/>
                <w:kern w:val="2"/>
                <w:szCs w:val="24"/>
                <w:lang w:eastAsia="ko-KR"/>
              </w:rPr>
            </w:pPr>
            <w:r>
              <w:t>4.4</w:t>
            </w:r>
          </w:p>
        </w:tc>
        <w:tc>
          <w:tcPr>
            <w:tcW w:w="1248" w:type="dxa"/>
            <w:tcBorders>
              <w:top w:val="single" w:sz="4" w:space="0" w:color="auto"/>
              <w:left w:val="single" w:sz="4" w:space="0" w:color="auto"/>
              <w:bottom w:val="single" w:sz="4" w:space="0" w:color="auto"/>
              <w:right w:val="single" w:sz="4" w:space="0" w:color="auto"/>
            </w:tcBorders>
            <w:hideMark/>
          </w:tcPr>
          <w:p w14:paraId="14B28221" w14:textId="77777777" w:rsidR="003915D2" w:rsidRDefault="003915D2">
            <w:pPr>
              <w:pStyle w:val="TAC"/>
              <w:rPr>
                <w:rFonts w:eastAsia="Malgun Gothic"/>
                <w:kern w:val="2"/>
                <w:szCs w:val="24"/>
                <w:lang w:eastAsia="ko-KR"/>
              </w:rPr>
            </w:pPr>
            <w:r>
              <w:t>IMD5</w:t>
            </w:r>
          </w:p>
        </w:tc>
      </w:tr>
      <w:tr w:rsidR="003915D2" w14:paraId="061D522C" w14:textId="77777777" w:rsidTr="003915D2">
        <w:trPr>
          <w:trHeight w:val="54"/>
          <w:jc w:val="center"/>
        </w:trPr>
        <w:tc>
          <w:tcPr>
            <w:tcW w:w="2258" w:type="dxa"/>
            <w:tcBorders>
              <w:top w:val="nil"/>
              <w:left w:val="single" w:sz="4" w:space="0" w:color="auto"/>
              <w:bottom w:val="nil"/>
              <w:right w:val="single" w:sz="4" w:space="0" w:color="auto"/>
            </w:tcBorders>
          </w:tcPr>
          <w:p w14:paraId="1AC26064"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2DF8A336" w14:textId="77777777" w:rsidR="003915D2" w:rsidRDefault="003915D2">
            <w:pPr>
              <w:pStyle w:val="TAC"/>
              <w:rPr>
                <w:rFonts w:eastAsia="Malgun Gothic"/>
                <w:lang w:eastAsia="ko-KR"/>
              </w:rPr>
            </w:pPr>
            <w:r>
              <w:t>n5</w:t>
            </w:r>
          </w:p>
        </w:tc>
        <w:tc>
          <w:tcPr>
            <w:tcW w:w="1066" w:type="dxa"/>
            <w:tcBorders>
              <w:top w:val="single" w:sz="4" w:space="0" w:color="auto"/>
              <w:left w:val="single" w:sz="4" w:space="0" w:color="auto"/>
              <w:bottom w:val="single" w:sz="4" w:space="0" w:color="auto"/>
              <w:right w:val="single" w:sz="4" w:space="0" w:color="auto"/>
            </w:tcBorders>
            <w:noWrap/>
            <w:hideMark/>
          </w:tcPr>
          <w:p w14:paraId="369A2203" w14:textId="77777777" w:rsidR="003915D2" w:rsidRDefault="003915D2">
            <w:pPr>
              <w:pStyle w:val="TAC"/>
              <w:rPr>
                <w:rFonts w:eastAsia="Malgun Gothic"/>
                <w:kern w:val="2"/>
                <w:szCs w:val="24"/>
                <w:lang w:eastAsia="ko-KR"/>
              </w:rPr>
            </w:pPr>
            <w:r>
              <w:rPr>
                <w:rFonts w:eastAsia="Malgun Gothic"/>
                <w:szCs w:val="18"/>
                <w:lang w:eastAsia="ko-KR"/>
              </w:rPr>
              <w:t>829</w:t>
            </w:r>
          </w:p>
        </w:tc>
        <w:tc>
          <w:tcPr>
            <w:tcW w:w="747" w:type="dxa"/>
            <w:tcBorders>
              <w:top w:val="single" w:sz="4" w:space="0" w:color="auto"/>
              <w:left w:val="single" w:sz="4" w:space="0" w:color="auto"/>
              <w:bottom w:val="single" w:sz="4" w:space="0" w:color="auto"/>
              <w:right w:val="single" w:sz="4" w:space="0" w:color="auto"/>
            </w:tcBorders>
            <w:noWrap/>
            <w:hideMark/>
          </w:tcPr>
          <w:p w14:paraId="5217AD4C" w14:textId="77777777" w:rsidR="003915D2" w:rsidRDefault="003915D2">
            <w:pPr>
              <w:pStyle w:val="TAC"/>
              <w:rPr>
                <w:rFonts w:eastAsia="Malgun Gothic"/>
                <w:kern w:val="2"/>
                <w:szCs w:val="24"/>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1601F23" w14:textId="77777777" w:rsidR="003915D2" w:rsidRDefault="003915D2">
            <w:pPr>
              <w:pStyle w:val="TAC"/>
              <w:rPr>
                <w:rFonts w:eastAsia="Malgun Gothic"/>
                <w:kern w:val="2"/>
                <w:szCs w:val="24"/>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F977C73" w14:textId="77777777" w:rsidR="003915D2" w:rsidRDefault="003915D2">
            <w:pPr>
              <w:pStyle w:val="TAC"/>
              <w:rPr>
                <w:rFonts w:eastAsia="Malgun Gothic"/>
                <w:kern w:val="2"/>
                <w:szCs w:val="24"/>
                <w:lang w:eastAsia="ko-KR"/>
              </w:rPr>
            </w:pPr>
            <w:r>
              <w:rPr>
                <w:rFonts w:eastAsia="Malgun Gothic"/>
                <w:szCs w:val="18"/>
                <w:lang w:eastAsia="ko-KR"/>
              </w:rPr>
              <w:t>854</w:t>
            </w:r>
          </w:p>
        </w:tc>
        <w:tc>
          <w:tcPr>
            <w:tcW w:w="752" w:type="dxa"/>
            <w:tcBorders>
              <w:top w:val="single" w:sz="4" w:space="0" w:color="auto"/>
              <w:left w:val="single" w:sz="4" w:space="0" w:color="auto"/>
              <w:bottom w:val="single" w:sz="4" w:space="0" w:color="auto"/>
              <w:right w:val="single" w:sz="4" w:space="0" w:color="auto"/>
            </w:tcBorders>
            <w:hideMark/>
          </w:tcPr>
          <w:p w14:paraId="418E0FA2"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1FA9B1D" w14:textId="77777777" w:rsidR="003915D2" w:rsidRDefault="003915D2">
            <w:pPr>
              <w:pStyle w:val="TAC"/>
              <w:rPr>
                <w:rFonts w:eastAsia="Malgun Gothic"/>
                <w:kern w:val="2"/>
                <w:szCs w:val="24"/>
                <w:lang w:eastAsia="ko-KR"/>
              </w:rPr>
            </w:pPr>
            <w:r>
              <w:t>N/A</w:t>
            </w:r>
          </w:p>
        </w:tc>
      </w:tr>
      <w:tr w:rsidR="003915D2" w14:paraId="658E704A" w14:textId="77777777" w:rsidTr="003915D2">
        <w:trPr>
          <w:trHeight w:val="54"/>
          <w:jc w:val="center"/>
        </w:trPr>
        <w:tc>
          <w:tcPr>
            <w:tcW w:w="2258" w:type="dxa"/>
            <w:tcBorders>
              <w:top w:val="nil"/>
              <w:left w:val="single" w:sz="4" w:space="0" w:color="auto"/>
              <w:bottom w:val="nil"/>
              <w:right w:val="single" w:sz="4" w:space="0" w:color="auto"/>
            </w:tcBorders>
          </w:tcPr>
          <w:p w14:paraId="2DE62307"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0DA811F" w14:textId="77777777" w:rsidR="003915D2" w:rsidRDefault="003915D2">
            <w:pPr>
              <w:pStyle w:val="TAC"/>
              <w:rPr>
                <w:rFonts w:eastAsia="Malgun Gothic"/>
                <w:lang w:eastAsia="ko-KR"/>
              </w:rPr>
            </w:pPr>
            <w:r>
              <w:rPr>
                <w:rFonts w:eastAsia="Malgun Gothic"/>
                <w:kern w:val="2"/>
                <w:szCs w:val="24"/>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09987F0F" w14:textId="77777777" w:rsidR="003915D2" w:rsidRDefault="003915D2">
            <w:pPr>
              <w:pStyle w:val="TAC"/>
              <w:rPr>
                <w:rFonts w:eastAsia="Malgun Gothic"/>
                <w:kern w:val="2"/>
                <w:szCs w:val="24"/>
                <w:lang w:eastAsia="ko-KR"/>
              </w:rPr>
            </w:pPr>
            <w:r>
              <w:rPr>
                <w:rFonts w:eastAsia="Malgun Gothic"/>
                <w:kern w:val="2"/>
                <w:szCs w:val="24"/>
                <w:lang w:eastAsia="ko-KR"/>
              </w:rPr>
              <w:t>2510</w:t>
            </w:r>
          </w:p>
        </w:tc>
        <w:tc>
          <w:tcPr>
            <w:tcW w:w="747" w:type="dxa"/>
            <w:tcBorders>
              <w:top w:val="single" w:sz="4" w:space="0" w:color="auto"/>
              <w:left w:val="single" w:sz="4" w:space="0" w:color="auto"/>
              <w:bottom w:val="single" w:sz="4" w:space="0" w:color="auto"/>
              <w:right w:val="single" w:sz="4" w:space="0" w:color="auto"/>
            </w:tcBorders>
            <w:noWrap/>
            <w:hideMark/>
          </w:tcPr>
          <w:p w14:paraId="3A4F16D3" w14:textId="77777777" w:rsidR="003915D2" w:rsidRDefault="003915D2">
            <w:pPr>
              <w:pStyle w:val="TAC"/>
              <w:rPr>
                <w:rFonts w:eastAsia="Malgun Gothic"/>
                <w:kern w:val="2"/>
                <w:szCs w:val="24"/>
                <w:lang w:eastAsia="ko-KR"/>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72B7539" w14:textId="77777777" w:rsidR="003915D2" w:rsidRDefault="003915D2">
            <w:pPr>
              <w:pStyle w:val="TAC"/>
              <w:rPr>
                <w:rFonts w:eastAsia="Malgun Gothic"/>
                <w:kern w:val="2"/>
                <w:szCs w:val="24"/>
                <w:lang w:eastAsia="ko-KR"/>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93CB3A5" w14:textId="77777777" w:rsidR="003915D2" w:rsidRDefault="003915D2">
            <w:pPr>
              <w:pStyle w:val="TAC"/>
              <w:rPr>
                <w:rFonts w:eastAsia="Malgun Gothic"/>
                <w:kern w:val="2"/>
                <w:szCs w:val="24"/>
                <w:lang w:eastAsia="ko-KR"/>
              </w:rPr>
            </w:pPr>
            <w:r>
              <w:rPr>
                <w:rFonts w:eastAsia="Malgun Gothic"/>
                <w:kern w:val="2"/>
                <w:szCs w:val="24"/>
                <w:lang w:eastAsia="ko-KR"/>
              </w:rPr>
              <w:t>2630</w:t>
            </w:r>
          </w:p>
        </w:tc>
        <w:tc>
          <w:tcPr>
            <w:tcW w:w="752" w:type="dxa"/>
            <w:tcBorders>
              <w:top w:val="single" w:sz="4" w:space="0" w:color="auto"/>
              <w:left w:val="single" w:sz="4" w:space="0" w:color="auto"/>
              <w:bottom w:val="single" w:sz="4" w:space="0" w:color="auto"/>
              <w:right w:val="single" w:sz="4" w:space="0" w:color="auto"/>
            </w:tcBorders>
            <w:hideMark/>
          </w:tcPr>
          <w:p w14:paraId="18C493AA" w14:textId="77777777" w:rsidR="003915D2" w:rsidRDefault="003915D2">
            <w:pPr>
              <w:pStyle w:val="TAC"/>
              <w:rPr>
                <w:rFonts w:eastAsia="Malgun Gothic"/>
                <w:kern w:val="2"/>
                <w:szCs w:val="24"/>
                <w:lang w:eastAsia="ko-KR"/>
              </w:rPr>
            </w:pPr>
            <w:r>
              <w:t>5.9</w:t>
            </w:r>
          </w:p>
        </w:tc>
        <w:tc>
          <w:tcPr>
            <w:tcW w:w="1248" w:type="dxa"/>
            <w:tcBorders>
              <w:top w:val="single" w:sz="4" w:space="0" w:color="auto"/>
              <w:left w:val="single" w:sz="4" w:space="0" w:color="auto"/>
              <w:bottom w:val="single" w:sz="4" w:space="0" w:color="auto"/>
              <w:right w:val="single" w:sz="4" w:space="0" w:color="auto"/>
            </w:tcBorders>
            <w:hideMark/>
          </w:tcPr>
          <w:p w14:paraId="4861A89D" w14:textId="77777777" w:rsidR="003915D2" w:rsidRDefault="003915D2">
            <w:pPr>
              <w:pStyle w:val="TAC"/>
              <w:rPr>
                <w:rFonts w:eastAsia="Malgun Gothic"/>
                <w:kern w:val="2"/>
                <w:szCs w:val="24"/>
                <w:lang w:eastAsia="ko-KR"/>
              </w:rPr>
            </w:pPr>
            <w:r>
              <w:rPr>
                <w:rFonts w:eastAsia="Malgun Gothic"/>
                <w:kern w:val="2"/>
                <w:szCs w:val="24"/>
                <w:lang w:eastAsia="ko-KR"/>
              </w:rPr>
              <w:t>IMD5</w:t>
            </w:r>
          </w:p>
        </w:tc>
      </w:tr>
      <w:tr w:rsidR="003915D2" w14:paraId="098B8082" w14:textId="77777777" w:rsidTr="003915D2">
        <w:trPr>
          <w:trHeight w:val="54"/>
          <w:jc w:val="center"/>
        </w:trPr>
        <w:tc>
          <w:tcPr>
            <w:tcW w:w="2258" w:type="dxa"/>
            <w:tcBorders>
              <w:top w:val="nil"/>
              <w:left w:val="single" w:sz="4" w:space="0" w:color="auto"/>
              <w:bottom w:val="nil"/>
              <w:right w:val="single" w:sz="4" w:space="0" w:color="auto"/>
            </w:tcBorders>
          </w:tcPr>
          <w:p w14:paraId="2476BE3F"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A6D37EC" w14:textId="77777777" w:rsidR="003915D2" w:rsidRDefault="003915D2">
            <w:pPr>
              <w:pStyle w:val="TAC"/>
              <w:rPr>
                <w:rFonts w:eastAsia="Malgun Gothic"/>
                <w:lang w:eastAsia="ko-KR"/>
              </w:rPr>
            </w:pPr>
            <w:r>
              <w:t>28</w:t>
            </w:r>
          </w:p>
        </w:tc>
        <w:tc>
          <w:tcPr>
            <w:tcW w:w="1066" w:type="dxa"/>
            <w:tcBorders>
              <w:top w:val="single" w:sz="4" w:space="0" w:color="auto"/>
              <w:left w:val="single" w:sz="4" w:space="0" w:color="auto"/>
              <w:bottom w:val="single" w:sz="4" w:space="0" w:color="auto"/>
              <w:right w:val="single" w:sz="4" w:space="0" w:color="auto"/>
            </w:tcBorders>
            <w:noWrap/>
            <w:hideMark/>
          </w:tcPr>
          <w:p w14:paraId="4B074C0C" w14:textId="77777777" w:rsidR="003915D2" w:rsidRDefault="003915D2">
            <w:pPr>
              <w:pStyle w:val="TAC"/>
              <w:rPr>
                <w:rFonts w:eastAsia="Malgun Gothic"/>
                <w:kern w:val="2"/>
                <w:szCs w:val="24"/>
                <w:lang w:eastAsia="ko-KR"/>
              </w:rPr>
            </w:pPr>
            <w:r>
              <w:t>730</w:t>
            </w:r>
          </w:p>
        </w:tc>
        <w:tc>
          <w:tcPr>
            <w:tcW w:w="747" w:type="dxa"/>
            <w:tcBorders>
              <w:top w:val="single" w:sz="4" w:space="0" w:color="auto"/>
              <w:left w:val="single" w:sz="4" w:space="0" w:color="auto"/>
              <w:bottom w:val="single" w:sz="4" w:space="0" w:color="auto"/>
              <w:right w:val="single" w:sz="4" w:space="0" w:color="auto"/>
            </w:tcBorders>
            <w:noWrap/>
            <w:hideMark/>
          </w:tcPr>
          <w:p w14:paraId="71FD572D"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F064BFE"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F9DFF74" w14:textId="77777777" w:rsidR="003915D2" w:rsidRDefault="003915D2">
            <w:pPr>
              <w:pStyle w:val="TAC"/>
              <w:rPr>
                <w:rFonts w:eastAsia="Malgun Gothic"/>
                <w:kern w:val="2"/>
                <w:szCs w:val="24"/>
                <w:lang w:eastAsia="ko-KR"/>
              </w:rPr>
            </w:pPr>
            <w:r>
              <w:t>785</w:t>
            </w:r>
          </w:p>
        </w:tc>
        <w:tc>
          <w:tcPr>
            <w:tcW w:w="752" w:type="dxa"/>
            <w:tcBorders>
              <w:top w:val="single" w:sz="4" w:space="0" w:color="auto"/>
              <w:left w:val="single" w:sz="4" w:space="0" w:color="auto"/>
              <w:bottom w:val="single" w:sz="4" w:space="0" w:color="auto"/>
              <w:right w:val="single" w:sz="4" w:space="0" w:color="auto"/>
            </w:tcBorders>
            <w:hideMark/>
          </w:tcPr>
          <w:p w14:paraId="7B5DD71C"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5A12426F" w14:textId="77777777" w:rsidR="003915D2" w:rsidRDefault="003915D2">
            <w:pPr>
              <w:pStyle w:val="TAC"/>
              <w:rPr>
                <w:rFonts w:eastAsia="Malgun Gothic"/>
                <w:kern w:val="2"/>
                <w:szCs w:val="24"/>
                <w:lang w:eastAsia="ko-KR"/>
              </w:rPr>
            </w:pPr>
            <w:r>
              <w:t>N/A</w:t>
            </w:r>
          </w:p>
        </w:tc>
      </w:tr>
      <w:tr w:rsidR="003915D2" w14:paraId="072A30DE"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7CDA915"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7DC6AC3" w14:textId="77777777" w:rsidR="003915D2" w:rsidRDefault="003915D2">
            <w:pPr>
              <w:pStyle w:val="TAC"/>
              <w:rPr>
                <w:rFonts w:eastAsia="Malgun Gothic"/>
                <w:lang w:eastAsia="ko-KR"/>
              </w:rPr>
            </w:pPr>
            <w:r>
              <w:t>n5</w:t>
            </w:r>
          </w:p>
        </w:tc>
        <w:tc>
          <w:tcPr>
            <w:tcW w:w="1066" w:type="dxa"/>
            <w:tcBorders>
              <w:top w:val="single" w:sz="4" w:space="0" w:color="auto"/>
              <w:left w:val="single" w:sz="4" w:space="0" w:color="auto"/>
              <w:bottom w:val="single" w:sz="4" w:space="0" w:color="auto"/>
              <w:right w:val="single" w:sz="4" w:space="0" w:color="auto"/>
            </w:tcBorders>
            <w:noWrap/>
            <w:hideMark/>
          </w:tcPr>
          <w:p w14:paraId="1DF89668" w14:textId="77777777" w:rsidR="003915D2" w:rsidRDefault="003915D2">
            <w:pPr>
              <w:pStyle w:val="TAC"/>
              <w:rPr>
                <w:rFonts w:eastAsia="Malgun Gothic"/>
                <w:kern w:val="2"/>
                <w:szCs w:val="24"/>
                <w:lang w:eastAsia="ko-KR"/>
              </w:rPr>
            </w:pPr>
            <w:r>
              <w:rPr>
                <w:rFonts w:eastAsia="Malgun Gothic"/>
                <w:szCs w:val="18"/>
                <w:lang w:eastAsia="ko-KR"/>
              </w:rPr>
              <w:t>840</w:t>
            </w:r>
          </w:p>
        </w:tc>
        <w:tc>
          <w:tcPr>
            <w:tcW w:w="747" w:type="dxa"/>
            <w:tcBorders>
              <w:top w:val="single" w:sz="4" w:space="0" w:color="auto"/>
              <w:left w:val="single" w:sz="4" w:space="0" w:color="auto"/>
              <w:bottom w:val="single" w:sz="4" w:space="0" w:color="auto"/>
              <w:right w:val="single" w:sz="4" w:space="0" w:color="auto"/>
            </w:tcBorders>
            <w:noWrap/>
            <w:hideMark/>
          </w:tcPr>
          <w:p w14:paraId="64AEC5E8" w14:textId="77777777" w:rsidR="003915D2" w:rsidRDefault="003915D2">
            <w:pPr>
              <w:pStyle w:val="TAC"/>
              <w:rPr>
                <w:rFonts w:eastAsia="Malgun Gothic"/>
                <w:kern w:val="2"/>
                <w:szCs w:val="24"/>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FEB42FB" w14:textId="77777777" w:rsidR="003915D2" w:rsidRDefault="003915D2">
            <w:pPr>
              <w:pStyle w:val="TAC"/>
              <w:rPr>
                <w:rFonts w:eastAsia="Malgun Gothic"/>
                <w:kern w:val="2"/>
                <w:szCs w:val="24"/>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F7547AA" w14:textId="77777777" w:rsidR="003915D2" w:rsidRDefault="003915D2">
            <w:pPr>
              <w:pStyle w:val="TAC"/>
              <w:rPr>
                <w:rFonts w:eastAsia="Malgun Gothic"/>
                <w:kern w:val="2"/>
                <w:szCs w:val="24"/>
                <w:lang w:eastAsia="ko-KR"/>
              </w:rPr>
            </w:pPr>
            <w:r>
              <w:rPr>
                <w:rFonts w:eastAsia="Malgun Gothic"/>
                <w:szCs w:val="18"/>
                <w:lang w:eastAsia="ko-KR"/>
              </w:rPr>
              <w:t>874</w:t>
            </w:r>
          </w:p>
        </w:tc>
        <w:tc>
          <w:tcPr>
            <w:tcW w:w="752" w:type="dxa"/>
            <w:tcBorders>
              <w:top w:val="single" w:sz="4" w:space="0" w:color="auto"/>
              <w:left w:val="single" w:sz="4" w:space="0" w:color="auto"/>
              <w:bottom w:val="single" w:sz="4" w:space="0" w:color="auto"/>
              <w:right w:val="single" w:sz="4" w:space="0" w:color="auto"/>
            </w:tcBorders>
            <w:hideMark/>
          </w:tcPr>
          <w:p w14:paraId="714B0C3D"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72164F0" w14:textId="77777777" w:rsidR="003915D2" w:rsidRDefault="003915D2">
            <w:pPr>
              <w:pStyle w:val="TAC"/>
              <w:rPr>
                <w:rFonts w:eastAsia="Malgun Gothic"/>
                <w:kern w:val="2"/>
                <w:szCs w:val="24"/>
                <w:lang w:eastAsia="ko-KR"/>
              </w:rPr>
            </w:pPr>
            <w:r>
              <w:t>N/A</w:t>
            </w:r>
          </w:p>
        </w:tc>
      </w:tr>
      <w:tr w:rsidR="003915D2" w14:paraId="3F6AFCBC"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8A17AC7" w14:textId="77777777" w:rsidR="003915D2" w:rsidRDefault="003915D2">
            <w:pPr>
              <w:pStyle w:val="TAC"/>
              <w:rPr>
                <w:lang w:eastAsia="ja-JP"/>
              </w:rPr>
            </w:pPr>
            <w:r>
              <w:t>DC_7A-28A_n40A</w:t>
            </w:r>
          </w:p>
        </w:tc>
        <w:tc>
          <w:tcPr>
            <w:tcW w:w="867" w:type="dxa"/>
            <w:tcBorders>
              <w:top w:val="single" w:sz="4" w:space="0" w:color="auto"/>
              <w:left w:val="single" w:sz="4" w:space="0" w:color="auto"/>
              <w:bottom w:val="single" w:sz="4" w:space="0" w:color="auto"/>
              <w:right w:val="single" w:sz="4" w:space="0" w:color="auto"/>
            </w:tcBorders>
            <w:hideMark/>
          </w:tcPr>
          <w:p w14:paraId="65F02518" w14:textId="77777777" w:rsidR="003915D2" w:rsidRDefault="003915D2">
            <w:pPr>
              <w:pStyle w:val="TAC"/>
            </w:pPr>
            <w:r>
              <w:rPr>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48CBECD9" w14:textId="77777777" w:rsidR="003915D2" w:rsidRDefault="003915D2">
            <w:pPr>
              <w:pStyle w:val="TAC"/>
              <w:rPr>
                <w:rFonts w:eastAsia="Malgun Gothic"/>
                <w:szCs w:val="18"/>
                <w:lang w:eastAsia="ko-KR"/>
              </w:rPr>
            </w:pPr>
            <w:r>
              <w:rPr>
                <w:rFonts w:eastAsia="Malgun Gothic"/>
                <w:kern w:val="2"/>
                <w:szCs w:val="24"/>
                <w:lang w:eastAsia="ko-KR"/>
              </w:rPr>
              <w:t>2510</w:t>
            </w:r>
          </w:p>
        </w:tc>
        <w:tc>
          <w:tcPr>
            <w:tcW w:w="747" w:type="dxa"/>
            <w:tcBorders>
              <w:top w:val="single" w:sz="4" w:space="0" w:color="auto"/>
              <w:left w:val="single" w:sz="4" w:space="0" w:color="auto"/>
              <w:bottom w:val="single" w:sz="4" w:space="0" w:color="auto"/>
              <w:right w:val="single" w:sz="4" w:space="0" w:color="auto"/>
            </w:tcBorders>
            <w:noWrap/>
            <w:hideMark/>
          </w:tcPr>
          <w:p w14:paraId="524A2695" w14:textId="77777777" w:rsidR="003915D2" w:rsidRDefault="003915D2">
            <w:pPr>
              <w:pStyle w:val="TAC"/>
              <w:rPr>
                <w:rFonts w:eastAsia="Malgun Gothic"/>
                <w:szCs w:val="18"/>
                <w:lang w:eastAsia="ko-KR"/>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1B71599" w14:textId="77777777" w:rsidR="003915D2" w:rsidRDefault="003915D2">
            <w:pPr>
              <w:pStyle w:val="TAC"/>
              <w:rPr>
                <w:rFonts w:eastAsia="Malgun Gothic"/>
                <w:szCs w:val="18"/>
                <w:lang w:eastAsia="ko-KR"/>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7C43E89" w14:textId="77777777" w:rsidR="003915D2" w:rsidRDefault="003915D2">
            <w:pPr>
              <w:pStyle w:val="TAC"/>
              <w:rPr>
                <w:rFonts w:eastAsia="Malgun Gothic"/>
                <w:szCs w:val="18"/>
                <w:lang w:eastAsia="ko-KR"/>
              </w:rPr>
            </w:pPr>
            <w:r>
              <w:rPr>
                <w:rFonts w:eastAsia="Malgun Gothic"/>
                <w:kern w:val="2"/>
                <w:szCs w:val="24"/>
                <w:lang w:eastAsia="ko-KR"/>
              </w:rPr>
              <w:t>2630</w:t>
            </w:r>
          </w:p>
        </w:tc>
        <w:tc>
          <w:tcPr>
            <w:tcW w:w="752" w:type="dxa"/>
            <w:tcBorders>
              <w:top w:val="single" w:sz="4" w:space="0" w:color="auto"/>
              <w:left w:val="single" w:sz="4" w:space="0" w:color="auto"/>
              <w:bottom w:val="single" w:sz="4" w:space="0" w:color="auto"/>
              <w:right w:val="single" w:sz="4" w:space="0" w:color="auto"/>
            </w:tcBorders>
            <w:hideMark/>
          </w:tcPr>
          <w:p w14:paraId="6E9FF133" w14:textId="77777777" w:rsidR="003915D2" w:rsidRDefault="003915D2">
            <w:pPr>
              <w:pStyle w:val="TAC"/>
            </w:pPr>
            <w:r>
              <w:t>5.9</w:t>
            </w:r>
          </w:p>
        </w:tc>
        <w:tc>
          <w:tcPr>
            <w:tcW w:w="1248" w:type="dxa"/>
            <w:tcBorders>
              <w:top w:val="single" w:sz="4" w:space="0" w:color="auto"/>
              <w:left w:val="single" w:sz="4" w:space="0" w:color="auto"/>
              <w:bottom w:val="single" w:sz="4" w:space="0" w:color="auto"/>
              <w:right w:val="single" w:sz="4" w:space="0" w:color="auto"/>
            </w:tcBorders>
            <w:hideMark/>
          </w:tcPr>
          <w:p w14:paraId="08F523CC" w14:textId="77777777" w:rsidR="003915D2" w:rsidRDefault="003915D2">
            <w:pPr>
              <w:pStyle w:val="TAC"/>
            </w:pPr>
            <w:r>
              <w:rPr>
                <w:rFonts w:eastAsia="Malgun Gothic"/>
                <w:kern w:val="2"/>
                <w:szCs w:val="24"/>
                <w:lang w:eastAsia="ko-KR"/>
              </w:rPr>
              <w:t>IMD5</w:t>
            </w:r>
          </w:p>
        </w:tc>
      </w:tr>
      <w:tr w:rsidR="003915D2" w14:paraId="1244D3D7" w14:textId="77777777" w:rsidTr="003915D2">
        <w:trPr>
          <w:trHeight w:val="54"/>
          <w:jc w:val="center"/>
        </w:trPr>
        <w:tc>
          <w:tcPr>
            <w:tcW w:w="2258" w:type="dxa"/>
            <w:tcBorders>
              <w:top w:val="nil"/>
              <w:left w:val="single" w:sz="4" w:space="0" w:color="auto"/>
              <w:bottom w:val="nil"/>
              <w:right w:val="single" w:sz="4" w:space="0" w:color="auto"/>
            </w:tcBorders>
          </w:tcPr>
          <w:p w14:paraId="066E97E9"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BC6706D" w14:textId="77777777" w:rsidR="003915D2" w:rsidRDefault="003915D2">
            <w:pPr>
              <w:pStyle w:val="TAC"/>
            </w:pPr>
            <w:r>
              <w:rPr>
                <w:rFonts w:cs="Arial"/>
              </w:rPr>
              <w:t>28</w:t>
            </w:r>
          </w:p>
        </w:tc>
        <w:tc>
          <w:tcPr>
            <w:tcW w:w="1066" w:type="dxa"/>
            <w:tcBorders>
              <w:top w:val="single" w:sz="4" w:space="0" w:color="auto"/>
              <w:left w:val="single" w:sz="4" w:space="0" w:color="auto"/>
              <w:bottom w:val="single" w:sz="4" w:space="0" w:color="auto"/>
              <w:right w:val="single" w:sz="4" w:space="0" w:color="auto"/>
            </w:tcBorders>
            <w:noWrap/>
            <w:hideMark/>
          </w:tcPr>
          <w:p w14:paraId="66D3FAEF" w14:textId="77777777" w:rsidR="003915D2" w:rsidRDefault="003915D2">
            <w:pPr>
              <w:pStyle w:val="TAC"/>
              <w:rPr>
                <w:rFonts w:eastAsia="Malgun Gothic"/>
                <w:szCs w:val="18"/>
                <w:lang w:eastAsia="ko-KR"/>
              </w:rPr>
            </w:pPr>
            <w:r>
              <w:rPr>
                <w:rFonts w:cs="Arial"/>
              </w:rPr>
              <w:t>743</w:t>
            </w:r>
          </w:p>
        </w:tc>
        <w:tc>
          <w:tcPr>
            <w:tcW w:w="747" w:type="dxa"/>
            <w:tcBorders>
              <w:top w:val="single" w:sz="4" w:space="0" w:color="auto"/>
              <w:left w:val="single" w:sz="4" w:space="0" w:color="auto"/>
              <w:bottom w:val="single" w:sz="4" w:space="0" w:color="auto"/>
              <w:right w:val="single" w:sz="4" w:space="0" w:color="auto"/>
            </w:tcBorders>
            <w:noWrap/>
            <w:hideMark/>
          </w:tcPr>
          <w:p w14:paraId="6D4E8DE5" w14:textId="77777777" w:rsidR="003915D2" w:rsidRDefault="003915D2">
            <w:pPr>
              <w:pStyle w:val="TAC"/>
              <w:rPr>
                <w:rFonts w:eastAsia="Malgun Gothic"/>
                <w:szCs w:val="18"/>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9A679AE" w14:textId="77777777" w:rsidR="003915D2" w:rsidRDefault="003915D2">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2971335" w14:textId="77777777" w:rsidR="003915D2" w:rsidRDefault="003915D2">
            <w:pPr>
              <w:pStyle w:val="TAC"/>
              <w:rPr>
                <w:rFonts w:eastAsia="Malgun Gothic"/>
                <w:szCs w:val="18"/>
                <w:lang w:eastAsia="ko-KR"/>
              </w:rPr>
            </w:pPr>
            <w:r>
              <w:rPr>
                <w:rFonts w:cs="Arial"/>
              </w:rPr>
              <w:t>798</w:t>
            </w:r>
          </w:p>
        </w:tc>
        <w:tc>
          <w:tcPr>
            <w:tcW w:w="752" w:type="dxa"/>
            <w:tcBorders>
              <w:top w:val="single" w:sz="4" w:space="0" w:color="auto"/>
              <w:left w:val="single" w:sz="4" w:space="0" w:color="auto"/>
              <w:bottom w:val="single" w:sz="4" w:space="0" w:color="auto"/>
              <w:right w:val="single" w:sz="4" w:space="0" w:color="auto"/>
            </w:tcBorders>
            <w:hideMark/>
          </w:tcPr>
          <w:p w14:paraId="78C889A1"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054DA3B" w14:textId="77777777" w:rsidR="003915D2" w:rsidRDefault="003915D2">
            <w:pPr>
              <w:pStyle w:val="TAC"/>
            </w:pPr>
            <w:r>
              <w:rPr>
                <w:rFonts w:cs="Arial"/>
              </w:rPr>
              <w:t>N/A</w:t>
            </w:r>
          </w:p>
        </w:tc>
      </w:tr>
      <w:tr w:rsidR="003915D2" w14:paraId="7CACC2CF"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57FA0BD"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C46775C" w14:textId="77777777" w:rsidR="003915D2" w:rsidRDefault="003915D2">
            <w:pPr>
              <w:pStyle w:val="TAC"/>
            </w:pPr>
            <w:r>
              <w:t>n40</w:t>
            </w:r>
          </w:p>
        </w:tc>
        <w:tc>
          <w:tcPr>
            <w:tcW w:w="1066" w:type="dxa"/>
            <w:tcBorders>
              <w:top w:val="single" w:sz="4" w:space="0" w:color="auto"/>
              <w:left w:val="single" w:sz="4" w:space="0" w:color="auto"/>
              <w:bottom w:val="single" w:sz="4" w:space="0" w:color="auto"/>
              <w:right w:val="single" w:sz="4" w:space="0" w:color="auto"/>
            </w:tcBorders>
            <w:noWrap/>
            <w:hideMark/>
          </w:tcPr>
          <w:p w14:paraId="765DD245" w14:textId="77777777" w:rsidR="003915D2" w:rsidRDefault="003915D2">
            <w:pPr>
              <w:pStyle w:val="TAC"/>
              <w:rPr>
                <w:rFonts w:eastAsia="Malgun Gothic"/>
                <w:szCs w:val="18"/>
                <w:lang w:eastAsia="ko-KR"/>
              </w:rPr>
            </w:pPr>
            <w:r>
              <w:rPr>
                <w:lang w:eastAsia="ko-KR"/>
              </w:rPr>
              <w:t>2310</w:t>
            </w:r>
          </w:p>
        </w:tc>
        <w:tc>
          <w:tcPr>
            <w:tcW w:w="747" w:type="dxa"/>
            <w:tcBorders>
              <w:top w:val="single" w:sz="4" w:space="0" w:color="auto"/>
              <w:left w:val="single" w:sz="4" w:space="0" w:color="auto"/>
              <w:bottom w:val="single" w:sz="4" w:space="0" w:color="auto"/>
              <w:right w:val="single" w:sz="4" w:space="0" w:color="auto"/>
            </w:tcBorders>
            <w:noWrap/>
            <w:hideMark/>
          </w:tcPr>
          <w:p w14:paraId="085896B5" w14:textId="77777777" w:rsidR="003915D2" w:rsidRDefault="003915D2">
            <w:pPr>
              <w:pStyle w:val="TAC"/>
              <w:rPr>
                <w:rFonts w:eastAsia="Malgun Gothic"/>
                <w:szCs w:val="18"/>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99A581F" w14:textId="77777777" w:rsidR="003915D2" w:rsidRDefault="003915D2">
            <w:pPr>
              <w:pStyle w:val="TAC"/>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1338A35" w14:textId="77777777" w:rsidR="003915D2" w:rsidRDefault="003915D2">
            <w:pPr>
              <w:pStyle w:val="TAC"/>
              <w:rPr>
                <w:rFonts w:eastAsia="Malgun Gothic"/>
                <w:szCs w:val="18"/>
                <w:lang w:eastAsia="ko-KR"/>
              </w:rPr>
            </w:pPr>
            <w:r>
              <w:rPr>
                <w:lang w:eastAsia="ko-KR"/>
              </w:rPr>
              <w:t>2310</w:t>
            </w:r>
          </w:p>
        </w:tc>
        <w:tc>
          <w:tcPr>
            <w:tcW w:w="752" w:type="dxa"/>
            <w:tcBorders>
              <w:top w:val="single" w:sz="4" w:space="0" w:color="auto"/>
              <w:left w:val="single" w:sz="4" w:space="0" w:color="auto"/>
              <w:bottom w:val="single" w:sz="4" w:space="0" w:color="auto"/>
              <w:right w:val="single" w:sz="4" w:space="0" w:color="auto"/>
            </w:tcBorders>
            <w:hideMark/>
          </w:tcPr>
          <w:p w14:paraId="7149F123" w14:textId="77777777" w:rsidR="003915D2" w:rsidRDefault="003915D2">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CB4BC68" w14:textId="77777777" w:rsidR="003915D2" w:rsidRDefault="003915D2">
            <w:pPr>
              <w:pStyle w:val="TAC"/>
            </w:pPr>
            <w:r>
              <w:rPr>
                <w:lang w:eastAsia="ko-KR"/>
              </w:rPr>
              <w:t>N/A</w:t>
            </w:r>
          </w:p>
        </w:tc>
      </w:tr>
      <w:tr w:rsidR="003915D2" w14:paraId="68F7583C" w14:textId="77777777" w:rsidTr="003915D2">
        <w:trPr>
          <w:trHeight w:val="54"/>
          <w:jc w:val="center"/>
        </w:trPr>
        <w:tc>
          <w:tcPr>
            <w:tcW w:w="2258" w:type="dxa"/>
            <w:tcBorders>
              <w:top w:val="nil"/>
              <w:left w:val="single" w:sz="4" w:space="0" w:color="auto"/>
              <w:bottom w:val="nil"/>
              <w:right w:val="single" w:sz="4" w:space="0" w:color="auto"/>
            </w:tcBorders>
            <w:hideMark/>
          </w:tcPr>
          <w:p w14:paraId="0ABA8806" w14:textId="77777777" w:rsidR="003915D2" w:rsidRDefault="003915D2">
            <w:pPr>
              <w:pStyle w:val="TAC"/>
            </w:pPr>
            <w:r>
              <w:t>DC_7A-28A_n66A</w:t>
            </w:r>
          </w:p>
          <w:p w14:paraId="3100F55E" w14:textId="77777777" w:rsidR="003915D2" w:rsidRDefault="003915D2">
            <w:pPr>
              <w:pStyle w:val="TAC"/>
              <w:rPr>
                <w:lang w:eastAsia="ja-JP"/>
              </w:rPr>
            </w:pPr>
            <w:r>
              <w:t>DC_7C-28A_n66A</w:t>
            </w:r>
          </w:p>
        </w:tc>
        <w:tc>
          <w:tcPr>
            <w:tcW w:w="867" w:type="dxa"/>
            <w:tcBorders>
              <w:top w:val="single" w:sz="4" w:space="0" w:color="auto"/>
              <w:left w:val="single" w:sz="4" w:space="0" w:color="auto"/>
              <w:bottom w:val="single" w:sz="4" w:space="0" w:color="auto"/>
              <w:right w:val="single" w:sz="4" w:space="0" w:color="auto"/>
            </w:tcBorders>
            <w:hideMark/>
          </w:tcPr>
          <w:p w14:paraId="0CD1F0EA" w14:textId="77777777" w:rsidR="003915D2" w:rsidRDefault="003915D2">
            <w:pPr>
              <w:pStyle w:val="TAC"/>
            </w:pPr>
            <w:r>
              <w:rPr>
                <w:rFonts w:eastAsia="Malgun Gothic"/>
                <w:szCs w:val="18"/>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6D140BB5" w14:textId="77777777" w:rsidR="003915D2" w:rsidRDefault="003915D2">
            <w:pPr>
              <w:pStyle w:val="TAC"/>
              <w:rPr>
                <w:lang w:eastAsia="ko-KR"/>
              </w:rPr>
            </w:pPr>
            <w:r>
              <w:rPr>
                <w:rFonts w:eastAsia="Malgun Gothic"/>
                <w:szCs w:val="18"/>
                <w:lang w:eastAsia="ko-KR"/>
              </w:rPr>
              <w:t>2562</w:t>
            </w:r>
          </w:p>
        </w:tc>
        <w:tc>
          <w:tcPr>
            <w:tcW w:w="747" w:type="dxa"/>
            <w:tcBorders>
              <w:top w:val="single" w:sz="4" w:space="0" w:color="auto"/>
              <w:left w:val="single" w:sz="4" w:space="0" w:color="auto"/>
              <w:bottom w:val="single" w:sz="4" w:space="0" w:color="auto"/>
              <w:right w:val="single" w:sz="4" w:space="0" w:color="auto"/>
            </w:tcBorders>
            <w:noWrap/>
            <w:hideMark/>
          </w:tcPr>
          <w:p w14:paraId="351222A1" w14:textId="77777777" w:rsidR="003915D2" w:rsidRDefault="003915D2">
            <w:pPr>
              <w:pStyle w:val="TAC"/>
              <w:rPr>
                <w:lang w:eastAsia="ko-KR"/>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13C74858" w14:textId="77777777" w:rsidR="003915D2" w:rsidRDefault="003915D2">
            <w:pPr>
              <w:pStyle w:val="TAC"/>
              <w:rPr>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F2F00E1" w14:textId="77777777" w:rsidR="003915D2" w:rsidRDefault="003915D2">
            <w:pPr>
              <w:pStyle w:val="TAC"/>
              <w:rPr>
                <w:lang w:eastAsia="ko-KR"/>
              </w:rPr>
            </w:pPr>
            <w:r>
              <w:rPr>
                <w:rFonts w:eastAsia="Malgun Gothic"/>
                <w:szCs w:val="18"/>
                <w:lang w:eastAsia="ko-KR"/>
              </w:rPr>
              <w:t>2682</w:t>
            </w:r>
          </w:p>
        </w:tc>
        <w:tc>
          <w:tcPr>
            <w:tcW w:w="752" w:type="dxa"/>
            <w:tcBorders>
              <w:top w:val="single" w:sz="4" w:space="0" w:color="auto"/>
              <w:left w:val="single" w:sz="4" w:space="0" w:color="auto"/>
              <w:bottom w:val="single" w:sz="4" w:space="0" w:color="auto"/>
              <w:right w:val="single" w:sz="4" w:space="0" w:color="auto"/>
            </w:tcBorders>
            <w:hideMark/>
          </w:tcPr>
          <w:p w14:paraId="29419853" w14:textId="77777777" w:rsidR="003915D2" w:rsidRDefault="003915D2">
            <w:pPr>
              <w:pStyle w:val="TAC"/>
              <w:rPr>
                <w:lang w:eastAsia="ko-KR"/>
              </w:rPr>
            </w:pPr>
            <w:r>
              <w:t>16.9</w:t>
            </w:r>
          </w:p>
        </w:tc>
        <w:tc>
          <w:tcPr>
            <w:tcW w:w="1248" w:type="dxa"/>
            <w:tcBorders>
              <w:top w:val="single" w:sz="4" w:space="0" w:color="auto"/>
              <w:left w:val="single" w:sz="4" w:space="0" w:color="auto"/>
              <w:bottom w:val="single" w:sz="4" w:space="0" w:color="auto"/>
              <w:right w:val="single" w:sz="4" w:space="0" w:color="auto"/>
            </w:tcBorders>
            <w:hideMark/>
          </w:tcPr>
          <w:p w14:paraId="547D60CC" w14:textId="77777777" w:rsidR="003915D2" w:rsidRDefault="003915D2">
            <w:pPr>
              <w:pStyle w:val="TAC"/>
              <w:rPr>
                <w:lang w:eastAsia="ko-KR"/>
              </w:rPr>
            </w:pPr>
            <w:r>
              <w:t>IMD3</w:t>
            </w:r>
          </w:p>
        </w:tc>
      </w:tr>
      <w:tr w:rsidR="003915D2" w14:paraId="0C8B7074" w14:textId="77777777" w:rsidTr="003915D2">
        <w:trPr>
          <w:trHeight w:val="54"/>
          <w:jc w:val="center"/>
        </w:trPr>
        <w:tc>
          <w:tcPr>
            <w:tcW w:w="2258" w:type="dxa"/>
            <w:tcBorders>
              <w:top w:val="nil"/>
              <w:left w:val="single" w:sz="4" w:space="0" w:color="auto"/>
              <w:bottom w:val="nil"/>
              <w:right w:val="single" w:sz="4" w:space="0" w:color="auto"/>
            </w:tcBorders>
          </w:tcPr>
          <w:p w14:paraId="7400E5BD"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17A6BBC" w14:textId="77777777" w:rsidR="003915D2" w:rsidRDefault="003915D2">
            <w:pPr>
              <w:pStyle w:val="TAC"/>
            </w:pPr>
            <w:r>
              <w:rPr>
                <w:rFonts w:eastAsia="Malgun Gothic"/>
                <w:szCs w:val="18"/>
                <w:lang w:eastAsia="ko-KR"/>
              </w:rPr>
              <w:t>28</w:t>
            </w:r>
          </w:p>
        </w:tc>
        <w:tc>
          <w:tcPr>
            <w:tcW w:w="1066" w:type="dxa"/>
            <w:tcBorders>
              <w:top w:val="single" w:sz="4" w:space="0" w:color="auto"/>
              <w:left w:val="single" w:sz="4" w:space="0" w:color="auto"/>
              <w:bottom w:val="single" w:sz="4" w:space="0" w:color="auto"/>
              <w:right w:val="single" w:sz="4" w:space="0" w:color="auto"/>
            </w:tcBorders>
            <w:noWrap/>
            <w:hideMark/>
          </w:tcPr>
          <w:p w14:paraId="3083F0AD" w14:textId="77777777" w:rsidR="003915D2" w:rsidRDefault="003915D2">
            <w:pPr>
              <w:pStyle w:val="TAC"/>
              <w:rPr>
                <w:lang w:eastAsia="ko-KR"/>
              </w:rPr>
            </w:pPr>
            <w:r>
              <w:rPr>
                <w:rFonts w:eastAsia="Malgun Gothic"/>
                <w:szCs w:val="18"/>
                <w:lang w:eastAsia="ko-KR"/>
              </w:rPr>
              <w:t>743</w:t>
            </w:r>
          </w:p>
        </w:tc>
        <w:tc>
          <w:tcPr>
            <w:tcW w:w="747" w:type="dxa"/>
            <w:tcBorders>
              <w:top w:val="single" w:sz="4" w:space="0" w:color="auto"/>
              <w:left w:val="single" w:sz="4" w:space="0" w:color="auto"/>
              <w:bottom w:val="single" w:sz="4" w:space="0" w:color="auto"/>
              <w:right w:val="single" w:sz="4" w:space="0" w:color="auto"/>
            </w:tcBorders>
            <w:noWrap/>
            <w:hideMark/>
          </w:tcPr>
          <w:p w14:paraId="50B4ED78" w14:textId="77777777" w:rsidR="003915D2" w:rsidRDefault="003915D2">
            <w:pPr>
              <w:pStyle w:val="TAC"/>
              <w:rPr>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806FF84" w14:textId="77777777" w:rsidR="003915D2" w:rsidRDefault="003915D2">
            <w:pPr>
              <w:pStyle w:val="TAC"/>
              <w:rPr>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F854C82" w14:textId="77777777" w:rsidR="003915D2" w:rsidRDefault="003915D2">
            <w:pPr>
              <w:pStyle w:val="TAC"/>
              <w:rPr>
                <w:lang w:eastAsia="ko-KR"/>
              </w:rPr>
            </w:pPr>
            <w:r>
              <w:rPr>
                <w:rFonts w:eastAsia="Malgun Gothic"/>
                <w:szCs w:val="18"/>
                <w:lang w:eastAsia="ko-KR"/>
              </w:rPr>
              <w:t>798</w:t>
            </w:r>
          </w:p>
        </w:tc>
        <w:tc>
          <w:tcPr>
            <w:tcW w:w="752" w:type="dxa"/>
            <w:tcBorders>
              <w:top w:val="single" w:sz="4" w:space="0" w:color="auto"/>
              <w:left w:val="single" w:sz="4" w:space="0" w:color="auto"/>
              <w:bottom w:val="single" w:sz="4" w:space="0" w:color="auto"/>
              <w:right w:val="single" w:sz="4" w:space="0" w:color="auto"/>
            </w:tcBorders>
            <w:hideMark/>
          </w:tcPr>
          <w:p w14:paraId="47D50419" w14:textId="77777777" w:rsidR="003915D2" w:rsidRDefault="003915D2">
            <w:pPr>
              <w:pStyle w:val="TAC"/>
              <w:rPr>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520B0A00" w14:textId="77777777" w:rsidR="003915D2" w:rsidRDefault="003915D2">
            <w:pPr>
              <w:pStyle w:val="TAC"/>
              <w:rPr>
                <w:lang w:eastAsia="ko-KR"/>
              </w:rPr>
            </w:pPr>
            <w:r>
              <w:rPr>
                <w:lang w:eastAsia="ja-JP"/>
              </w:rPr>
              <w:t>N/A</w:t>
            </w:r>
          </w:p>
        </w:tc>
      </w:tr>
      <w:tr w:rsidR="003915D2" w14:paraId="67BD0C64" w14:textId="77777777" w:rsidTr="003915D2">
        <w:trPr>
          <w:trHeight w:val="54"/>
          <w:jc w:val="center"/>
        </w:trPr>
        <w:tc>
          <w:tcPr>
            <w:tcW w:w="2258" w:type="dxa"/>
            <w:tcBorders>
              <w:top w:val="nil"/>
              <w:left w:val="single" w:sz="4" w:space="0" w:color="auto"/>
              <w:bottom w:val="nil"/>
              <w:right w:val="single" w:sz="4" w:space="0" w:color="auto"/>
            </w:tcBorders>
          </w:tcPr>
          <w:p w14:paraId="5C65CC6F"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860A44D" w14:textId="77777777" w:rsidR="003915D2" w:rsidRDefault="003915D2">
            <w:pPr>
              <w:pStyle w:val="TAC"/>
            </w:pPr>
            <w:r>
              <w:rPr>
                <w:rFonts w:eastAsia="MS Mincho"/>
              </w:rPr>
              <w:t>n66</w:t>
            </w:r>
          </w:p>
        </w:tc>
        <w:tc>
          <w:tcPr>
            <w:tcW w:w="1066" w:type="dxa"/>
            <w:tcBorders>
              <w:top w:val="single" w:sz="4" w:space="0" w:color="auto"/>
              <w:left w:val="single" w:sz="4" w:space="0" w:color="auto"/>
              <w:bottom w:val="single" w:sz="4" w:space="0" w:color="auto"/>
              <w:right w:val="single" w:sz="4" w:space="0" w:color="auto"/>
            </w:tcBorders>
            <w:noWrap/>
            <w:hideMark/>
          </w:tcPr>
          <w:p w14:paraId="3E8BFFFB" w14:textId="77777777" w:rsidR="003915D2" w:rsidRDefault="003915D2">
            <w:pPr>
              <w:pStyle w:val="TAC"/>
              <w:rPr>
                <w:lang w:eastAsia="ko-KR"/>
              </w:rPr>
            </w:pPr>
            <w:r>
              <w:t>1712.5</w:t>
            </w:r>
          </w:p>
        </w:tc>
        <w:tc>
          <w:tcPr>
            <w:tcW w:w="747" w:type="dxa"/>
            <w:tcBorders>
              <w:top w:val="single" w:sz="4" w:space="0" w:color="auto"/>
              <w:left w:val="single" w:sz="4" w:space="0" w:color="auto"/>
              <w:bottom w:val="single" w:sz="4" w:space="0" w:color="auto"/>
              <w:right w:val="single" w:sz="4" w:space="0" w:color="auto"/>
            </w:tcBorders>
            <w:noWrap/>
            <w:hideMark/>
          </w:tcPr>
          <w:p w14:paraId="1BE80A24"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FD9C545"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071B8C3" w14:textId="77777777" w:rsidR="003915D2" w:rsidRDefault="003915D2">
            <w:pPr>
              <w:pStyle w:val="TAC"/>
              <w:rPr>
                <w:lang w:eastAsia="ko-KR"/>
              </w:rPr>
            </w:pPr>
            <w:r>
              <w:rPr>
                <w:rFonts w:cs="Arial"/>
              </w:rPr>
              <w:t>2112.5</w:t>
            </w:r>
          </w:p>
        </w:tc>
        <w:tc>
          <w:tcPr>
            <w:tcW w:w="752" w:type="dxa"/>
            <w:tcBorders>
              <w:top w:val="single" w:sz="4" w:space="0" w:color="auto"/>
              <w:left w:val="single" w:sz="4" w:space="0" w:color="auto"/>
              <w:bottom w:val="single" w:sz="4" w:space="0" w:color="auto"/>
              <w:right w:val="single" w:sz="4" w:space="0" w:color="auto"/>
            </w:tcBorders>
            <w:hideMark/>
          </w:tcPr>
          <w:p w14:paraId="35CA02BB" w14:textId="77777777" w:rsidR="003915D2" w:rsidRDefault="003915D2">
            <w:pPr>
              <w:pStyle w:val="TAC"/>
              <w:rPr>
                <w:lang w:eastAsia="ko-KR"/>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21D79D5F" w14:textId="77777777" w:rsidR="003915D2" w:rsidRDefault="003915D2">
            <w:pPr>
              <w:pStyle w:val="TAC"/>
              <w:rPr>
                <w:lang w:eastAsia="ko-KR"/>
              </w:rPr>
            </w:pPr>
            <w:r>
              <w:rPr>
                <w:rFonts w:eastAsia="MS Mincho"/>
              </w:rPr>
              <w:t>N/A</w:t>
            </w:r>
          </w:p>
        </w:tc>
      </w:tr>
      <w:tr w:rsidR="003915D2" w14:paraId="1638FF58" w14:textId="77777777" w:rsidTr="003915D2">
        <w:trPr>
          <w:trHeight w:val="54"/>
          <w:jc w:val="center"/>
        </w:trPr>
        <w:tc>
          <w:tcPr>
            <w:tcW w:w="2258" w:type="dxa"/>
            <w:tcBorders>
              <w:top w:val="nil"/>
              <w:left w:val="single" w:sz="4" w:space="0" w:color="auto"/>
              <w:bottom w:val="nil"/>
              <w:right w:val="single" w:sz="4" w:space="0" w:color="auto"/>
            </w:tcBorders>
          </w:tcPr>
          <w:p w14:paraId="5A915216"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406F634" w14:textId="77777777" w:rsidR="003915D2" w:rsidRDefault="003915D2">
            <w:pPr>
              <w:pStyle w:val="TAC"/>
            </w:pPr>
            <w:r>
              <w:rPr>
                <w:rFonts w:cs="Arial"/>
              </w:rPr>
              <w:t>7</w:t>
            </w:r>
          </w:p>
        </w:tc>
        <w:tc>
          <w:tcPr>
            <w:tcW w:w="1066" w:type="dxa"/>
            <w:tcBorders>
              <w:top w:val="single" w:sz="4" w:space="0" w:color="auto"/>
              <w:left w:val="single" w:sz="4" w:space="0" w:color="auto"/>
              <w:bottom w:val="single" w:sz="4" w:space="0" w:color="auto"/>
              <w:right w:val="single" w:sz="4" w:space="0" w:color="auto"/>
            </w:tcBorders>
            <w:noWrap/>
            <w:hideMark/>
          </w:tcPr>
          <w:p w14:paraId="6A1FE50E" w14:textId="77777777" w:rsidR="003915D2" w:rsidRDefault="003915D2">
            <w:pPr>
              <w:pStyle w:val="TAC"/>
              <w:rPr>
                <w:lang w:eastAsia="ko-KR"/>
              </w:rPr>
            </w:pPr>
            <w:r>
              <w:rPr>
                <w:rFonts w:cs="Arial"/>
              </w:rPr>
              <w:t>2543</w:t>
            </w:r>
          </w:p>
        </w:tc>
        <w:tc>
          <w:tcPr>
            <w:tcW w:w="747" w:type="dxa"/>
            <w:tcBorders>
              <w:top w:val="single" w:sz="4" w:space="0" w:color="auto"/>
              <w:left w:val="single" w:sz="4" w:space="0" w:color="auto"/>
              <w:bottom w:val="single" w:sz="4" w:space="0" w:color="auto"/>
              <w:right w:val="single" w:sz="4" w:space="0" w:color="auto"/>
            </w:tcBorders>
            <w:noWrap/>
            <w:hideMark/>
          </w:tcPr>
          <w:p w14:paraId="64A344D1"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693F3FE"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50450F5" w14:textId="77777777" w:rsidR="003915D2" w:rsidRDefault="003915D2">
            <w:pPr>
              <w:pStyle w:val="TAC"/>
              <w:rPr>
                <w:lang w:eastAsia="ko-KR"/>
              </w:rPr>
            </w:pPr>
            <w:r>
              <w:rPr>
                <w:rFonts w:cs="Arial"/>
              </w:rPr>
              <w:t>2663</w:t>
            </w:r>
          </w:p>
        </w:tc>
        <w:tc>
          <w:tcPr>
            <w:tcW w:w="752" w:type="dxa"/>
            <w:tcBorders>
              <w:top w:val="single" w:sz="4" w:space="0" w:color="auto"/>
              <w:left w:val="single" w:sz="4" w:space="0" w:color="auto"/>
              <w:bottom w:val="single" w:sz="4" w:space="0" w:color="auto"/>
              <w:right w:val="single" w:sz="4" w:space="0" w:color="auto"/>
            </w:tcBorders>
            <w:hideMark/>
          </w:tcPr>
          <w:p w14:paraId="21A2A03F" w14:textId="77777777" w:rsidR="003915D2" w:rsidRDefault="003915D2">
            <w:pPr>
              <w:pStyle w:val="TAC"/>
              <w:rPr>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6EA512C" w14:textId="77777777" w:rsidR="003915D2" w:rsidRDefault="003915D2">
            <w:pPr>
              <w:pStyle w:val="TAC"/>
              <w:rPr>
                <w:lang w:eastAsia="ko-KR"/>
              </w:rPr>
            </w:pPr>
            <w:r>
              <w:rPr>
                <w:rFonts w:eastAsia="Malgun Gothic"/>
                <w:lang w:eastAsia="ko-KR"/>
              </w:rPr>
              <w:t>N/A</w:t>
            </w:r>
          </w:p>
        </w:tc>
      </w:tr>
      <w:tr w:rsidR="003915D2" w14:paraId="4D11AFEC" w14:textId="77777777" w:rsidTr="003915D2">
        <w:trPr>
          <w:trHeight w:val="54"/>
          <w:jc w:val="center"/>
        </w:trPr>
        <w:tc>
          <w:tcPr>
            <w:tcW w:w="2258" w:type="dxa"/>
            <w:tcBorders>
              <w:top w:val="nil"/>
              <w:left w:val="single" w:sz="4" w:space="0" w:color="auto"/>
              <w:bottom w:val="nil"/>
              <w:right w:val="single" w:sz="4" w:space="0" w:color="auto"/>
            </w:tcBorders>
          </w:tcPr>
          <w:p w14:paraId="23A89E46"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6CCABF7" w14:textId="77777777" w:rsidR="003915D2" w:rsidRDefault="003915D2">
            <w:pPr>
              <w:pStyle w:val="TAC"/>
            </w:pPr>
            <w:r>
              <w:rPr>
                <w:rFonts w:cs="Arial"/>
              </w:rPr>
              <w:t>28</w:t>
            </w:r>
          </w:p>
        </w:tc>
        <w:tc>
          <w:tcPr>
            <w:tcW w:w="1066" w:type="dxa"/>
            <w:tcBorders>
              <w:top w:val="single" w:sz="4" w:space="0" w:color="auto"/>
              <w:left w:val="single" w:sz="4" w:space="0" w:color="auto"/>
              <w:bottom w:val="single" w:sz="4" w:space="0" w:color="auto"/>
              <w:right w:val="single" w:sz="4" w:space="0" w:color="auto"/>
            </w:tcBorders>
            <w:noWrap/>
            <w:hideMark/>
          </w:tcPr>
          <w:p w14:paraId="44EDCF9D" w14:textId="77777777" w:rsidR="003915D2" w:rsidRDefault="003915D2">
            <w:pPr>
              <w:pStyle w:val="TAC"/>
              <w:rPr>
                <w:lang w:eastAsia="ko-KR"/>
              </w:rPr>
            </w:pPr>
            <w:r>
              <w:rPr>
                <w:rFonts w:cs="Arial"/>
              </w:rPr>
              <w:t>741</w:t>
            </w:r>
          </w:p>
        </w:tc>
        <w:tc>
          <w:tcPr>
            <w:tcW w:w="747" w:type="dxa"/>
            <w:tcBorders>
              <w:top w:val="single" w:sz="4" w:space="0" w:color="auto"/>
              <w:left w:val="single" w:sz="4" w:space="0" w:color="auto"/>
              <w:bottom w:val="single" w:sz="4" w:space="0" w:color="auto"/>
              <w:right w:val="single" w:sz="4" w:space="0" w:color="auto"/>
            </w:tcBorders>
            <w:noWrap/>
            <w:hideMark/>
          </w:tcPr>
          <w:p w14:paraId="72428C4E"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E0D771B"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59F40DD" w14:textId="77777777" w:rsidR="003915D2" w:rsidRDefault="003915D2">
            <w:pPr>
              <w:pStyle w:val="TAC"/>
              <w:rPr>
                <w:lang w:eastAsia="ko-KR"/>
              </w:rPr>
            </w:pPr>
            <w:r>
              <w:rPr>
                <w:rFonts w:cs="Arial"/>
              </w:rPr>
              <w:t>796</w:t>
            </w:r>
          </w:p>
        </w:tc>
        <w:tc>
          <w:tcPr>
            <w:tcW w:w="752" w:type="dxa"/>
            <w:tcBorders>
              <w:top w:val="single" w:sz="4" w:space="0" w:color="auto"/>
              <w:left w:val="single" w:sz="4" w:space="0" w:color="auto"/>
              <w:bottom w:val="single" w:sz="4" w:space="0" w:color="auto"/>
              <w:right w:val="single" w:sz="4" w:space="0" w:color="auto"/>
            </w:tcBorders>
            <w:hideMark/>
          </w:tcPr>
          <w:p w14:paraId="29885A71" w14:textId="77777777" w:rsidR="003915D2" w:rsidRDefault="003915D2">
            <w:pPr>
              <w:pStyle w:val="TAC"/>
              <w:rPr>
                <w:lang w:eastAsia="ko-KR"/>
              </w:rPr>
            </w:pPr>
            <w:r>
              <w:rPr>
                <w:rFonts w:eastAsia="Malgun Gothic"/>
                <w:lang w:eastAsia="ko-KR"/>
              </w:rPr>
              <w:t>20.0</w:t>
            </w:r>
          </w:p>
        </w:tc>
        <w:tc>
          <w:tcPr>
            <w:tcW w:w="1248" w:type="dxa"/>
            <w:tcBorders>
              <w:top w:val="single" w:sz="4" w:space="0" w:color="auto"/>
              <w:left w:val="single" w:sz="4" w:space="0" w:color="auto"/>
              <w:bottom w:val="single" w:sz="4" w:space="0" w:color="auto"/>
              <w:right w:val="single" w:sz="4" w:space="0" w:color="auto"/>
            </w:tcBorders>
            <w:hideMark/>
          </w:tcPr>
          <w:p w14:paraId="6F027A10" w14:textId="77777777" w:rsidR="003915D2" w:rsidRDefault="003915D2">
            <w:pPr>
              <w:pStyle w:val="TAC"/>
              <w:rPr>
                <w:lang w:eastAsia="ko-KR"/>
              </w:rPr>
            </w:pPr>
            <w:r>
              <w:rPr>
                <w:rFonts w:eastAsia="Malgun Gothic"/>
                <w:lang w:eastAsia="ko-KR"/>
              </w:rPr>
              <w:t>IMD2</w:t>
            </w:r>
          </w:p>
        </w:tc>
      </w:tr>
      <w:tr w:rsidR="003915D2" w14:paraId="1BD6311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A96D12B"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6E32FB2" w14:textId="77777777" w:rsidR="003915D2" w:rsidRDefault="003915D2">
            <w:pPr>
              <w:pStyle w:val="TAC"/>
            </w:pPr>
            <w:r>
              <w:rPr>
                <w:rFonts w:cs="Arial"/>
              </w:rPr>
              <w:t>n66</w:t>
            </w:r>
          </w:p>
        </w:tc>
        <w:tc>
          <w:tcPr>
            <w:tcW w:w="1066" w:type="dxa"/>
            <w:tcBorders>
              <w:top w:val="single" w:sz="4" w:space="0" w:color="auto"/>
              <w:left w:val="single" w:sz="4" w:space="0" w:color="auto"/>
              <w:bottom w:val="single" w:sz="4" w:space="0" w:color="auto"/>
              <w:right w:val="single" w:sz="4" w:space="0" w:color="auto"/>
            </w:tcBorders>
            <w:noWrap/>
            <w:hideMark/>
          </w:tcPr>
          <w:p w14:paraId="14A987AC" w14:textId="77777777" w:rsidR="003915D2" w:rsidRDefault="003915D2">
            <w:pPr>
              <w:pStyle w:val="TAC"/>
              <w:rPr>
                <w:lang w:eastAsia="ko-KR"/>
              </w:rPr>
            </w:pPr>
            <w:r>
              <w:rPr>
                <w:rFonts w:cs="Arial"/>
              </w:rPr>
              <w:t>1747</w:t>
            </w:r>
          </w:p>
        </w:tc>
        <w:tc>
          <w:tcPr>
            <w:tcW w:w="747" w:type="dxa"/>
            <w:tcBorders>
              <w:top w:val="single" w:sz="4" w:space="0" w:color="auto"/>
              <w:left w:val="single" w:sz="4" w:space="0" w:color="auto"/>
              <w:bottom w:val="single" w:sz="4" w:space="0" w:color="auto"/>
              <w:right w:val="single" w:sz="4" w:space="0" w:color="auto"/>
            </w:tcBorders>
            <w:noWrap/>
            <w:hideMark/>
          </w:tcPr>
          <w:p w14:paraId="46C69A51"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C1ADE2E"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DCA72DD" w14:textId="77777777" w:rsidR="003915D2" w:rsidRDefault="003915D2">
            <w:pPr>
              <w:pStyle w:val="TAC"/>
              <w:rPr>
                <w:lang w:eastAsia="ko-KR"/>
              </w:rPr>
            </w:pPr>
            <w:r>
              <w:rPr>
                <w:rFonts w:cs="Arial"/>
              </w:rPr>
              <w:t>2147</w:t>
            </w:r>
          </w:p>
        </w:tc>
        <w:tc>
          <w:tcPr>
            <w:tcW w:w="752" w:type="dxa"/>
            <w:tcBorders>
              <w:top w:val="single" w:sz="4" w:space="0" w:color="auto"/>
              <w:left w:val="single" w:sz="4" w:space="0" w:color="auto"/>
              <w:bottom w:val="single" w:sz="4" w:space="0" w:color="auto"/>
              <w:right w:val="single" w:sz="4" w:space="0" w:color="auto"/>
            </w:tcBorders>
            <w:hideMark/>
          </w:tcPr>
          <w:p w14:paraId="1AA54E32" w14:textId="77777777" w:rsidR="003915D2" w:rsidRDefault="003915D2">
            <w:pPr>
              <w:pStyle w:val="TAC"/>
              <w:rPr>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2B599B2" w14:textId="77777777" w:rsidR="003915D2" w:rsidRDefault="003915D2">
            <w:pPr>
              <w:pStyle w:val="TAC"/>
              <w:rPr>
                <w:lang w:eastAsia="ko-KR"/>
              </w:rPr>
            </w:pPr>
            <w:r>
              <w:rPr>
                <w:rFonts w:eastAsia="Malgun Gothic"/>
                <w:lang w:eastAsia="ko-KR"/>
              </w:rPr>
              <w:t>N/A</w:t>
            </w:r>
          </w:p>
        </w:tc>
      </w:tr>
      <w:tr w:rsidR="003915D2" w14:paraId="18319FD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325D04B" w14:textId="77777777" w:rsidR="003915D2" w:rsidRDefault="003915D2">
            <w:pPr>
              <w:pStyle w:val="TAC"/>
              <w:rPr>
                <w:lang w:eastAsia="ja-JP"/>
              </w:rPr>
            </w:pPr>
            <w:r>
              <w:rPr>
                <w:lang w:eastAsia="ja-JP"/>
              </w:rPr>
              <w:t>DC</w:t>
            </w:r>
            <w:r>
              <w:t>_7A-28A</w:t>
            </w:r>
            <w:r>
              <w:rPr>
                <w:lang w:eastAsia="ja-JP"/>
              </w:rPr>
              <w:t>_n78A</w:t>
            </w:r>
          </w:p>
        </w:tc>
        <w:tc>
          <w:tcPr>
            <w:tcW w:w="867" w:type="dxa"/>
            <w:tcBorders>
              <w:top w:val="single" w:sz="4" w:space="0" w:color="auto"/>
              <w:left w:val="single" w:sz="4" w:space="0" w:color="auto"/>
              <w:bottom w:val="single" w:sz="4" w:space="0" w:color="auto"/>
              <w:right w:val="single" w:sz="4" w:space="0" w:color="auto"/>
            </w:tcBorders>
            <w:hideMark/>
          </w:tcPr>
          <w:p w14:paraId="5CB482AB" w14:textId="77777777" w:rsidR="003915D2" w:rsidRDefault="003915D2">
            <w:pPr>
              <w:pStyle w:val="TAC"/>
              <w:rPr>
                <w:rFonts w:eastAsia="Malgun Gothic"/>
                <w:lang w:eastAsia="ko-KR"/>
              </w:rPr>
            </w:pPr>
            <w:r>
              <w:rPr>
                <w:lang w:eastAsia="ja-JP"/>
              </w:rPr>
              <w:t>7</w:t>
            </w:r>
          </w:p>
        </w:tc>
        <w:tc>
          <w:tcPr>
            <w:tcW w:w="1066" w:type="dxa"/>
            <w:tcBorders>
              <w:top w:val="single" w:sz="4" w:space="0" w:color="auto"/>
              <w:left w:val="single" w:sz="4" w:space="0" w:color="auto"/>
              <w:bottom w:val="single" w:sz="4" w:space="0" w:color="auto"/>
              <w:right w:val="single" w:sz="4" w:space="0" w:color="auto"/>
            </w:tcBorders>
            <w:noWrap/>
            <w:hideMark/>
          </w:tcPr>
          <w:p w14:paraId="1405C786" w14:textId="77777777" w:rsidR="003915D2" w:rsidRDefault="003915D2">
            <w:pPr>
              <w:pStyle w:val="TAC"/>
              <w:rPr>
                <w:rFonts w:eastAsia="Malgun Gothic"/>
                <w:kern w:val="2"/>
                <w:szCs w:val="24"/>
                <w:lang w:eastAsia="ko-KR"/>
              </w:rPr>
            </w:pPr>
            <w:r>
              <w:rPr>
                <w:lang w:eastAsia="ja-JP"/>
              </w:rPr>
              <w:t>2567.5</w:t>
            </w:r>
          </w:p>
        </w:tc>
        <w:tc>
          <w:tcPr>
            <w:tcW w:w="747" w:type="dxa"/>
            <w:tcBorders>
              <w:top w:val="single" w:sz="4" w:space="0" w:color="auto"/>
              <w:left w:val="single" w:sz="4" w:space="0" w:color="auto"/>
              <w:bottom w:val="single" w:sz="4" w:space="0" w:color="auto"/>
              <w:right w:val="single" w:sz="4" w:space="0" w:color="auto"/>
            </w:tcBorders>
            <w:noWrap/>
            <w:hideMark/>
          </w:tcPr>
          <w:p w14:paraId="3CC40B4A" w14:textId="77777777" w:rsidR="003915D2" w:rsidRDefault="003915D2">
            <w:pPr>
              <w:pStyle w:val="TAC"/>
              <w:rPr>
                <w:rFonts w:eastAsia="Malgun Gothic"/>
                <w:kern w:val="2"/>
                <w:szCs w:val="24"/>
                <w:lang w:eastAsia="ko-KR"/>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7F1E4C8" w14:textId="77777777" w:rsidR="003915D2" w:rsidRDefault="003915D2">
            <w:pPr>
              <w:pStyle w:val="TAC"/>
              <w:rPr>
                <w:rFonts w:eastAsia="Malgun Gothic"/>
                <w:kern w:val="2"/>
                <w:szCs w:val="24"/>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5E2B0C3" w14:textId="77777777" w:rsidR="003915D2" w:rsidRDefault="003915D2">
            <w:pPr>
              <w:pStyle w:val="TAC"/>
              <w:rPr>
                <w:rFonts w:eastAsia="Malgun Gothic"/>
                <w:kern w:val="2"/>
                <w:szCs w:val="24"/>
                <w:lang w:eastAsia="ko-KR"/>
              </w:rPr>
            </w:pPr>
            <w:r>
              <w:rPr>
                <w:lang w:eastAsia="ja-JP"/>
              </w:rPr>
              <w:t>2687.5</w:t>
            </w:r>
          </w:p>
        </w:tc>
        <w:tc>
          <w:tcPr>
            <w:tcW w:w="752" w:type="dxa"/>
            <w:tcBorders>
              <w:top w:val="single" w:sz="4" w:space="0" w:color="auto"/>
              <w:left w:val="single" w:sz="4" w:space="0" w:color="auto"/>
              <w:bottom w:val="single" w:sz="4" w:space="0" w:color="auto"/>
              <w:right w:val="single" w:sz="4" w:space="0" w:color="auto"/>
            </w:tcBorders>
            <w:hideMark/>
          </w:tcPr>
          <w:p w14:paraId="04A3F618" w14:textId="77777777" w:rsidR="003915D2" w:rsidRDefault="003915D2">
            <w:pPr>
              <w:pStyle w:val="TAC"/>
              <w:rPr>
                <w:rFonts w:eastAsia="Malgun Gothic"/>
                <w:kern w:val="2"/>
                <w:szCs w:val="24"/>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124B49D" w14:textId="77777777" w:rsidR="003915D2" w:rsidRDefault="003915D2">
            <w:pPr>
              <w:pStyle w:val="TAC"/>
              <w:rPr>
                <w:rFonts w:eastAsia="Malgun Gothic"/>
                <w:kern w:val="2"/>
                <w:szCs w:val="24"/>
                <w:lang w:eastAsia="ko-KR"/>
              </w:rPr>
            </w:pPr>
            <w:r>
              <w:rPr>
                <w:rFonts w:eastAsia="Malgun Gothic"/>
                <w:lang w:eastAsia="ko-KR"/>
              </w:rPr>
              <w:t>N/A</w:t>
            </w:r>
          </w:p>
        </w:tc>
      </w:tr>
      <w:tr w:rsidR="003915D2" w14:paraId="56CBE332" w14:textId="77777777" w:rsidTr="003915D2">
        <w:trPr>
          <w:trHeight w:val="54"/>
          <w:jc w:val="center"/>
        </w:trPr>
        <w:tc>
          <w:tcPr>
            <w:tcW w:w="2258" w:type="dxa"/>
            <w:tcBorders>
              <w:top w:val="nil"/>
              <w:left w:val="single" w:sz="4" w:space="0" w:color="auto"/>
              <w:bottom w:val="nil"/>
              <w:right w:val="single" w:sz="4" w:space="0" w:color="auto"/>
            </w:tcBorders>
          </w:tcPr>
          <w:p w14:paraId="42CE96EF"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A812AC4" w14:textId="77777777" w:rsidR="003915D2" w:rsidRDefault="003915D2">
            <w:pPr>
              <w:pStyle w:val="TAC"/>
              <w:rPr>
                <w:rFonts w:eastAsia="Malgun Gothic"/>
                <w:lang w:eastAsia="ko-KR"/>
              </w:rPr>
            </w:pPr>
            <w:r>
              <w:rPr>
                <w:lang w:eastAsia="ja-JP"/>
              </w:rPr>
              <w:t>28</w:t>
            </w:r>
          </w:p>
        </w:tc>
        <w:tc>
          <w:tcPr>
            <w:tcW w:w="1066" w:type="dxa"/>
            <w:tcBorders>
              <w:top w:val="single" w:sz="4" w:space="0" w:color="auto"/>
              <w:left w:val="single" w:sz="4" w:space="0" w:color="auto"/>
              <w:bottom w:val="single" w:sz="4" w:space="0" w:color="auto"/>
              <w:right w:val="single" w:sz="4" w:space="0" w:color="auto"/>
            </w:tcBorders>
            <w:noWrap/>
            <w:hideMark/>
          </w:tcPr>
          <w:p w14:paraId="18524FD0" w14:textId="77777777" w:rsidR="003915D2" w:rsidRDefault="003915D2">
            <w:pPr>
              <w:pStyle w:val="TAC"/>
              <w:rPr>
                <w:rFonts w:eastAsia="Malgun Gothic"/>
                <w:kern w:val="2"/>
                <w:szCs w:val="24"/>
                <w:lang w:eastAsia="ko-KR"/>
              </w:rPr>
            </w:pPr>
            <w:r>
              <w:rPr>
                <w:lang w:eastAsia="ja-JP"/>
              </w:rPr>
              <w:t>727.5</w:t>
            </w:r>
          </w:p>
        </w:tc>
        <w:tc>
          <w:tcPr>
            <w:tcW w:w="747" w:type="dxa"/>
            <w:tcBorders>
              <w:top w:val="single" w:sz="4" w:space="0" w:color="auto"/>
              <w:left w:val="single" w:sz="4" w:space="0" w:color="auto"/>
              <w:bottom w:val="single" w:sz="4" w:space="0" w:color="auto"/>
              <w:right w:val="single" w:sz="4" w:space="0" w:color="auto"/>
            </w:tcBorders>
            <w:noWrap/>
            <w:hideMark/>
          </w:tcPr>
          <w:p w14:paraId="28CC914A" w14:textId="77777777" w:rsidR="003915D2" w:rsidRDefault="003915D2">
            <w:pPr>
              <w:pStyle w:val="TAC"/>
              <w:rPr>
                <w:rFonts w:eastAsia="Malgun Gothic"/>
                <w:kern w:val="2"/>
                <w:szCs w:val="24"/>
                <w:lang w:eastAsia="ko-KR"/>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AEE9C99" w14:textId="77777777" w:rsidR="003915D2" w:rsidRDefault="003915D2">
            <w:pPr>
              <w:pStyle w:val="TAC"/>
              <w:rPr>
                <w:rFonts w:eastAsia="Malgun Gothic"/>
                <w:kern w:val="2"/>
                <w:szCs w:val="24"/>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EFA75D2" w14:textId="77777777" w:rsidR="003915D2" w:rsidRDefault="003915D2">
            <w:pPr>
              <w:pStyle w:val="TAC"/>
              <w:rPr>
                <w:rFonts w:eastAsia="Malgun Gothic"/>
                <w:kern w:val="2"/>
                <w:szCs w:val="24"/>
                <w:lang w:eastAsia="ko-KR"/>
              </w:rPr>
            </w:pPr>
            <w:r>
              <w:rPr>
                <w:lang w:eastAsia="ja-JP"/>
              </w:rPr>
              <w:t>782.5</w:t>
            </w:r>
          </w:p>
        </w:tc>
        <w:tc>
          <w:tcPr>
            <w:tcW w:w="752" w:type="dxa"/>
            <w:tcBorders>
              <w:top w:val="single" w:sz="4" w:space="0" w:color="auto"/>
              <w:left w:val="single" w:sz="4" w:space="0" w:color="auto"/>
              <w:bottom w:val="single" w:sz="4" w:space="0" w:color="auto"/>
              <w:right w:val="single" w:sz="4" w:space="0" w:color="auto"/>
            </w:tcBorders>
            <w:hideMark/>
          </w:tcPr>
          <w:p w14:paraId="2986C3C5" w14:textId="77777777" w:rsidR="003915D2" w:rsidRDefault="003915D2">
            <w:pPr>
              <w:pStyle w:val="TAC"/>
              <w:rPr>
                <w:rFonts w:eastAsia="Malgun Gothic"/>
                <w:kern w:val="2"/>
                <w:szCs w:val="24"/>
                <w:lang w:eastAsia="ko-KR"/>
              </w:rPr>
            </w:pPr>
            <w:r>
              <w:rPr>
                <w:lang w:eastAsia="ja-JP"/>
              </w:rPr>
              <w:t>28.8</w:t>
            </w:r>
          </w:p>
        </w:tc>
        <w:tc>
          <w:tcPr>
            <w:tcW w:w="1248" w:type="dxa"/>
            <w:tcBorders>
              <w:top w:val="single" w:sz="4" w:space="0" w:color="auto"/>
              <w:left w:val="single" w:sz="4" w:space="0" w:color="auto"/>
              <w:bottom w:val="single" w:sz="4" w:space="0" w:color="auto"/>
              <w:right w:val="single" w:sz="4" w:space="0" w:color="auto"/>
            </w:tcBorders>
            <w:hideMark/>
          </w:tcPr>
          <w:p w14:paraId="3211252C" w14:textId="77777777" w:rsidR="003915D2" w:rsidRDefault="003915D2">
            <w:pPr>
              <w:pStyle w:val="TAC"/>
              <w:rPr>
                <w:rFonts w:eastAsia="Malgun Gothic"/>
                <w:kern w:val="2"/>
                <w:szCs w:val="24"/>
                <w:lang w:eastAsia="ko-KR"/>
              </w:rPr>
            </w:pPr>
            <w:r>
              <w:rPr>
                <w:lang w:eastAsia="ja-JP"/>
              </w:rPr>
              <w:t>IMD2</w:t>
            </w:r>
          </w:p>
        </w:tc>
      </w:tr>
      <w:tr w:rsidR="003915D2" w14:paraId="29F55C15" w14:textId="77777777" w:rsidTr="003915D2">
        <w:trPr>
          <w:trHeight w:val="54"/>
          <w:jc w:val="center"/>
        </w:trPr>
        <w:tc>
          <w:tcPr>
            <w:tcW w:w="2258" w:type="dxa"/>
            <w:tcBorders>
              <w:top w:val="nil"/>
              <w:left w:val="single" w:sz="4" w:space="0" w:color="auto"/>
              <w:bottom w:val="nil"/>
              <w:right w:val="single" w:sz="4" w:space="0" w:color="auto"/>
            </w:tcBorders>
          </w:tcPr>
          <w:p w14:paraId="66D7E9AD"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42C7D00" w14:textId="77777777" w:rsidR="003915D2" w:rsidRDefault="003915D2">
            <w:pPr>
              <w:pStyle w:val="TAC"/>
              <w:rPr>
                <w:rFonts w:eastAsia="Malgun Gothic"/>
                <w:lang w:eastAsia="ko-KR"/>
              </w:rPr>
            </w:pPr>
            <w:r>
              <w:rPr>
                <w:lang w:eastAsia="ja-JP"/>
              </w:rPr>
              <w:t>n78</w:t>
            </w:r>
          </w:p>
        </w:tc>
        <w:tc>
          <w:tcPr>
            <w:tcW w:w="1066" w:type="dxa"/>
            <w:tcBorders>
              <w:top w:val="single" w:sz="4" w:space="0" w:color="auto"/>
              <w:left w:val="single" w:sz="4" w:space="0" w:color="auto"/>
              <w:bottom w:val="single" w:sz="4" w:space="0" w:color="auto"/>
              <w:right w:val="single" w:sz="4" w:space="0" w:color="auto"/>
            </w:tcBorders>
            <w:noWrap/>
            <w:hideMark/>
          </w:tcPr>
          <w:p w14:paraId="39C412BC" w14:textId="77777777" w:rsidR="003915D2" w:rsidRDefault="003915D2">
            <w:pPr>
              <w:pStyle w:val="TAC"/>
              <w:rPr>
                <w:rFonts w:eastAsia="Malgun Gothic"/>
                <w:kern w:val="2"/>
                <w:szCs w:val="24"/>
                <w:lang w:eastAsia="ko-KR"/>
              </w:rPr>
            </w:pPr>
            <w:r>
              <w:rPr>
                <w:rFonts w:eastAsia="Malgun Gothic"/>
                <w:kern w:val="2"/>
                <w:szCs w:val="24"/>
                <w:lang w:eastAsia="ko-KR"/>
              </w:rPr>
              <w:t>3350</w:t>
            </w:r>
          </w:p>
        </w:tc>
        <w:tc>
          <w:tcPr>
            <w:tcW w:w="747" w:type="dxa"/>
            <w:tcBorders>
              <w:top w:val="single" w:sz="4" w:space="0" w:color="auto"/>
              <w:left w:val="single" w:sz="4" w:space="0" w:color="auto"/>
              <w:bottom w:val="single" w:sz="4" w:space="0" w:color="auto"/>
              <w:right w:val="single" w:sz="4" w:space="0" w:color="auto"/>
            </w:tcBorders>
            <w:noWrap/>
            <w:hideMark/>
          </w:tcPr>
          <w:p w14:paraId="320F96CE" w14:textId="77777777" w:rsidR="003915D2" w:rsidRDefault="003915D2">
            <w:pPr>
              <w:pStyle w:val="TAC"/>
              <w:rPr>
                <w:rFonts w:eastAsia="Malgun Gothic"/>
                <w:kern w:val="2"/>
                <w:szCs w:val="24"/>
                <w:lang w:eastAsia="ko-KR"/>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1B1934E1" w14:textId="77777777" w:rsidR="003915D2" w:rsidRDefault="003915D2">
            <w:pPr>
              <w:pStyle w:val="TAC"/>
              <w:rPr>
                <w:rFonts w:eastAsia="Malgun Gothic"/>
                <w:kern w:val="2"/>
                <w:szCs w:val="24"/>
                <w:lang w:eastAsia="ko-KR"/>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10E5FA0" w14:textId="77777777" w:rsidR="003915D2" w:rsidRDefault="003915D2">
            <w:pPr>
              <w:pStyle w:val="TAC"/>
              <w:rPr>
                <w:rFonts w:eastAsia="Malgun Gothic"/>
                <w:kern w:val="2"/>
                <w:szCs w:val="24"/>
                <w:lang w:eastAsia="ko-KR"/>
              </w:rPr>
            </w:pPr>
            <w:r>
              <w:rPr>
                <w:rFonts w:eastAsia="Malgun Gothic"/>
                <w:kern w:val="2"/>
                <w:szCs w:val="24"/>
                <w:lang w:eastAsia="ko-KR"/>
              </w:rPr>
              <w:t>3350</w:t>
            </w:r>
          </w:p>
        </w:tc>
        <w:tc>
          <w:tcPr>
            <w:tcW w:w="752" w:type="dxa"/>
            <w:tcBorders>
              <w:top w:val="single" w:sz="4" w:space="0" w:color="auto"/>
              <w:left w:val="single" w:sz="4" w:space="0" w:color="auto"/>
              <w:bottom w:val="single" w:sz="4" w:space="0" w:color="auto"/>
              <w:right w:val="single" w:sz="4" w:space="0" w:color="auto"/>
            </w:tcBorders>
            <w:hideMark/>
          </w:tcPr>
          <w:p w14:paraId="0F774655"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DD1F01C" w14:textId="77777777" w:rsidR="003915D2" w:rsidRDefault="003915D2">
            <w:pPr>
              <w:pStyle w:val="TAC"/>
              <w:rPr>
                <w:rFonts w:eastAsia="Malgun Gothic"/>
                <w:kern w:val="2"/>
                <w:szCs w:val="24"/>
                <w:lang w:eastAsia="ko-KR"/>
              </w:rPr>
            </w:pPr>
            <w:r>
              <w:rPr>
                <w:rFonts w:eastAsia="Malgun Gothic"/>
                <w:lang w:eastAsia="ko-KR"/>
              </w:rPr>
              <w:t>N/A</w:t>
            </w:r>
          </w:p>
        </w:tc>
      </w:tr>
      <w:tr w:rsidR="003915D2" w14:paraId="0548E5A9" w14:textId="77777777" w:rsidTr="003915D2">
        <w:trPr>
          <w:trHeight w:val="54"/>
          <w:jc w:val="center"/>
        </w:trPr>
        <w:tc>
          <w:tcPr>
            <w:tcW w:w="2258" w:type="dxa"/>
            <w:tcBorders>
              <w:top w:val="nil"/>
              <w:left w:val="single" w:sz="4" w:space="0" w:color="auto"/>
              <w:bottom w:val="nil"/>
              <w:right w:val="single" w:sz="4" w:space="0" w:color="auto"/>
            </w:tcBorders>
          </w:tcPr>
          <w:p w14:paraId="44DA597C"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7A7CB4F" w14:textId="77777777" w:rsidR="003915D2" w:rsidRDefault="003915D2">
            <w:pPr>
              <w:pStyle w:val="TAC"/>
              <w:rPr>
                <w:rFonts w:eastAsia="Malgun Gothic"/>
                <w:lang w:eastAsia="ko-KR"/>
              </w:rPr>
            </w:pPr>
            <w:r>
              <w:rPr>
                <w:rFonts w:eastAsia="Malgun Gothic"/>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4B2F4055" w14:textId="77777777" w:rsidR="003915D2" w:rsidRDefault="003915D2">
            <w:pPr>
              <w:pStyle w:val="TAC"/>
              <w:rPr>
                <w:rFonts w:eastAsia="Malgun Gothic"/>
                <w:kern w:val="2"/>
                <w:szCs w:val="24"/>
                <w:lang w:eastAsia="ko-KR"/>
              </w:rPr>
            </w:pPr>
            <w:r>
              <w:rPr>
                <w:lang w:eastAsia="ja-JP"/>
              </w:rPr>
              <w:t>2567.5</w:t>
            </w:r>
          </w:p>
        </w:tc>
        <w:tc>
          <w:tcPr>
            <w:tcW w:w="747" w:type="dxa"/>
            <w:tcBorders>
              <w:top w:val="single" w:sz="4" w:space="0" w:color="auto"/>
              <w:left w:val="single" w:sz="4" w:space="0" w:color="auto"/>
              <w:bottom w:val="single" w:sz="4" w:space="0" w:color="auto"/>
              <w:right w:val="single" w:sz="4" w:space="0" w:color="auto"/>
            </w:tcBorders>
            <w:noWrap/>
            <w:hideMark/>
          </w:tcPr>
          <w:p w14:paraId="6EC3E447" w14:textId="77777777" w:rsidR="003915D2" w:rsidRDefault="003915D2">
            <w:pPr>
              <w:pStyle w:val="TAC"/>
              <w:rPr>
                <w:rFonts w:eastAsia="Malgun Gothic"/>
                <w:kern w:val="2"/>
                <w:szCs w:val="24"/>
                <w:lang w:eastAsia="ko-KR"/>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C196B1B" w14:textId="77777777" w:rsidR="003915D2" w:rsidRDefault="003915D2">
            <w:pPr>
              <w:pStyle w:val="TAC"/>
              <w:rPr>
                <w:rFonts w:eastAsia="Malgun Gothic"/>
                <w:kern w:val="2"/>
                <w:szCs w:val="24"/>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62ED9A1" w14:textId="77777777" w:rsidR="003915D2" w:rsidRDefault="003915D2">
            <w:pPr>
              <w:pStyle w:val="TAC"/>
              <w:rPr>
                <w:rFonts w:eastAsia="Malgun Gothic"/>
                <w:kern w:val="2"/>
                <w:szCs w:val="24"/>
                <w:lang w:eastAsia="ko-KR"/>
              </w:rPr>
            </w:pPr>
            <w:r>
              <w:rPr>
                <w:lang w:eastAsia="ja-JP"/>
              </w:rPr>
              <w:t>2687.5</w:t>
            </w:r>
          </w:p>
        </w:tc>
        <w:tc>
          <w:tcPr>
            <w:tcW w:w="752" w:type="dxa"/>
            <w:tcBorders>
              <w:top w:val="single" w:sz="4" w:space="0" w:color="auto"/>
              <w:left w:val="single" w:sz="4" w:space="0" w:color="auto"/>
              <w:bottom w:val="single" w:sz="4" w:space="0" w:color="auto"/>
              <w:right w:val="single" w:sz="4" w:space="0" w:color="auto"/>
            </w:tcBorders>
            <w:hideMark/>
          </w:tcPr>
          <w:p w14:paraId="6E5FC1D6"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A9C3277" w14:textId="77777777" w:rsidR="003915D2" w:rsidRDefault="003915D2">
            <w:pPr>
              <w:pStyle w:val="TAC"/>
              <w:rPr>
                <w:rFonts w:eastAsia="Malgun Gothic"/>
                <w:kern w:val="2"/>
                <w:szCs w:val="24"/>
                <w:lang w:eastAsia="ko-KR"/>
              </w:rPr>
            </w:pPr>
            <w:r>
              <w:rPr>
                <w:rFonts w:eastAsia="Malgun Gothic"/>
                <w:lang w:eastAsia="ko-KR"/>
              </w:rPr>
              <w:t>N/A</w:t>
            </w:r>
          </w:p>
        </w:tc>
      </w:tr>
      <w:tr w:rsidR="003915D2" w14:paraId="35AFD2D1" w14:textId="77777777" w:rsidTr="003915D2">
        <w:trPr>
          <w:trHeight w:val="54"/>
          <w:jc w:val="center"/>
        </w:trPr>
        <w:tc>
          <w:tcPr>
            <w:tcW w:w="2258" w:type="dxa"/>
            <w:tcBorders>
              <w:top w:val="nil"/>
              <w:left w:val="single" w:sz="4" w:space="0" w:color="auto"/>
              <w:bottom w:val="nil"/>
              <w:right w:val="single" w:sz="4" w:space="0" w:color="auto"/>
            </w:tcBorders>
          </w:tcPr>
          <w:p w14:paraId="589F437C"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0ECC3A3" w14:textId="77777777" w:rsidR="003915D2" w:rsidRDefault="003915D2">
            <w:pPr>
              <w:pStyle w:val="TAC"/>
              <w:rPr>
                <w:rFonts w:eastAsia="Malgun Gothic"/>
                <w:lang w:eastAsia="ko-KR"/>
              </w:rPr>
            </w:pPr>
            <w:r>
              <w:rPr>
                <w:lang w:eastAsia="ja-JP"/>
              </w:rPr>
              <w:t>28</w:t>
            </w:r>
          </w:p>
        </w:tc>
        <w:tc>
          <w:tcPr>
            <w:tcW w:w="1066" w:type="dxa"/>
            <w:tcBorders>
              <w:top w:val="single" w:sz="4" w:space="0" w:color="auto"/>
              <w:left w:val="single" w:sz="4" w:space="0" w:color="auto"/>
              <w:bottom w:val="single" w:sz="4" w:space="0" w:color="auto"/>
              <w:right w:val="single" w:sz="4" w:space="0" w:color="auto"/>
            </w:tcBorders>
            <w:noWrap/>
            <w:hideMark/>
          </w:tcPr>
          <w:p w14:paraId="461A2B04" w14:textId="77777777" w:rsidR="003915D2" w:rsidRDefault="003915D2">
            <w:pPr>
              <w:pStyle w:val="TAC"/>
              <w:rPr>
                <w:rFonts w:eastAsia="Malgun Gothic"/>
                <w:kern w:val="2"/>
                <w:szCs w:val="24"/>
                <w:lang w:eastAsia="ko-KR"/>
              </w:rPr>
            </w:pPr>
            <w:r>
              <w:rPr>
                <w:lang w:eastAsia="ja-JP"/>
              </w:rPr>
              <w:t>727.5</w:t>
            </w:r>
          </w:p>
        </w:tc>
        <w:tc>
          <w:tcPr>
            <w:tcW w:w="747" w:type="dxa"/>
            <w:tcBorders>
              <w:top w:val="single" w:sz="4" w:space="0" w:color="auto"/>
              <w:left w:val="single" w:sz="4" w:space="0" w:color="auto"/>
              <w:bottom w:val="single" w:sz="4" w:space="0" w:color="auto"/>
              <w:right w:val="single" w:sz="4" w:space="0" w:color="auto"/>
            </w:tcBorders>
            <w:noWrap/>
            <w:hideMark/>
          </w:tcPr>
          <w:p w14:paraId="74F11A62" w14:textId="77777777" w:rsidR="003915D2" w:rsidRDefault="003915D2">
            <w:pPr>
              <w:pStyle w:val="TAC"/>
              <w:rPr>
                <w:rFonts w:eastAsia="Malgun Gothic"/>
                <w:kern w:val="2"/>
                <w:szCs w:val="24"/>
                <w:lang w:eastAsia="ko-KR"/>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08E0AF3" w14:textId="77777777" w:rsidR="003915D2" w:rsidRDefault="003915D2">
            <w:pPr>
              <w:pStyle w:val="TAC"/>
              <w:rPr>
                <w:rFonts w:eastAsia="Malgun Gothic"/>
                <w:kern w:val="2"/>
                <w:szCs w:val="24"/>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446F51A" w14:textId="77777777" w:rsidR="003915D2" w:rsidRDefault="003915D2">
            <w:pPr>
              <w:pStyle w:val="TAC"/>
              <w:rPr>
                <w:rFonts w:eastAsia="Malgun Gothic"/>
                <w:kern w:val="2"/>
                <w:szCs w:val="24"/>
                <w:lang w:eastAsia="ko-KR"/>
              </w:rPr>
            </w:pPr>
            <w:r>
              <w:rPr>
                <w:lang w:eastAsia="ja-JP"/>
              </w:rPr>
              <w:t>782.5</w:t>
            </w:r>
          </w:p>
        </w:tc>
        <w:tc>
          <w:tcPr>
            <w:tcW w:w="752" w:type="dxa"/>
            <w:tcBorders>
              <w:top w:val="single" w:sz="4" w:space="0" w:color="auto"/>
              <w:left w:val="single" w:sz="4" w:space="0" w:color="auto"/>
              <w:bottom w:val="single" w:sz="4" w:space="0" w:color="auto"/>
              <w:right w:val="single" w:sz="4" w:space="0" w:color="auto"/>
            </w:tcBorders>
            <w:hideMark/>
          </w:tcPr>
          <w:p w14:paraId="7135C4B4" w14:textId="77777777" w:rsidR="003915D2" w:rsidRDefault="003915D2">
            <w:pPr>
              <w:pStyle w:val="TAC"/>
              <w:rPr>
                <w:rFonts w:eastAsia="Malgun Gothic"/>
                <w:kern w:val="2"/>
                <w:szCs w:val="24"/>
                <w:lang w:eastAsia="ko-KR"/>
              </w:rPr>
            </w:pPr>
            <w:r>
              <w:rPr>
                <w:lang w:eastAsia="ja-JP"/>
              </w:rPr>
              <w:t>3.0</w:t>
            </w:r>
          </w:p>
        </w:tc>
        <w:tc>
          <w:tcPr>
            <w:tcW w:w="1248" w:type="dxa"/>
            <w:tcBorders>
              <w:top w:val="single" w:sz="4" w:space="0" w:color="auto"/>
              <w:left w:val="single" w:sz="4" w:space="0" w:color="auto"/>
              <w:bottom w:val="single" w:sz="4" w:space="0" w:color="auto"/>
              <w:right w:val="single" w:sz="4" w:space="0" w:color="auto"/>
            </w:tcBorders>
            <w:hideMark/>
          </w:tcPr>
          <w:p w14:paraId="36C81A90" w14:textId="77777777" w:rsidR="003915D2" w:rsidRDefault="003915D2">
            <w:pPr>
              <w:pStyle w:val="TAC"/>
              <w:rPr>
                <w:rFonts w:eastAsia="Malgun Gothic"/>
                <w:kern w:val="2"/>
                <w:szCs w:val="24"/>
                <w:lang w:eastAsia="ko-KR"/>
              </w:rPr>
            </w:pPr>
            <w:r>
              <w:rPr>
                <w:lang w:eastAsia="ja-JP"/>
              </w:rPr>
              <w:t>IMD5</w:t>
            </w:r>
          </w:p>
        </w:tc>
      </w:tr>
      <w:tr w:rsidR="003915D2" w14:paraId="512EC318" w14:textId="77777777" w:rsidTr="003915D2">
        <w:trPr>
          <w:trHeight w:val="54"/>
          <w:jc w:val="center"/>
        </w:trPr>
        <w:tc>
          <w:tcPr>
            <w:tcW w:w="2258" w:type="dxa"/>
            <w:tcBorders>
              <w:top w:val="nil"/>
              <w:left w:val="single" w:sz="4" w:space="0" w:color="auto"/>
              <w:bottom w:val="nil"/>
              <w:right w:val="single" w:sz="4" w:space="0" w:color="auto"/>
            </w:tcBorders>
          </w:tcPr>
          <w:p w14:paraId="353760DC"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288BB5F5" w14:textId="77777777" w:rsidR="003915D2" w:rsidRDefault="003915D2">
            <w:pPr>
              <w:pStyle w:val="TAC"/>
              <w:rPr>
                <w:rFonts w:eastAsia="Malgun Gothic"/>
                <w:lang w:eastAsia="ko-KR"/>
              </w:rPr>
            </w:pPr>
            <w:r>
              <w:rPr>
                <w:lang w:eastAsia="ja-JP"/>
              </w:rPr>
              <w:t>n78</w:t>
            </w:r>
          </w:p>
        </w:tc>
        <w:tc>
          <w:tcPr>
            <w:tcW w:w="1066" w:type="dxa"/>
            <w:tcBorders>
              <w:top w:val="single" w:sz="4" w:space="0" w:color="auto"/>
              <w:left w:val="single" w:sz="4" w:space="0" w:color="auto"/>
              <w:bottom w:val="single" w:sz="4" w:space="0" w:color="auto"/>
              <w:right w:val="single" w:sz="4" w:space="0" w:color="auto"/>
            </w:tcBorders>
            <w:noWrap/>
            <w:hideMark/>
          </w:tcPr>
          <w:p w14:paraId="12D05046" w14:textId="77777777" w:rsidR="003915D2" w:rsidRDefault="003915D2">
            <w:pPr>
              <w:pStyle w:val="TAC"/>
              <w:rPr>
                <w:rFonts w:eastAsia="Malgun Gothic"/>
                <w:kern w:val="2"/>
                <w:szCs w:val="24"/>
                <w:lang w:eastAsia="ko-KR"/>
              </w:rPr>
            </w:pPr>
            <w:r>
              <w:rPr>
                <w:rFonts w:eastAsia="Malgun Gothic"/>
                <w:kern w:val="2"/>
                <w:szCs w:val="24"/>
                <w:lang w:eastAsia="ko-KR"/>
              </w:rPr>
              <w:t>3460</w:t>
            </w:r>
          </w:p>
        </w:tc>
        <w:tc>
          <w:tcPr>
            <w:tcW w:w="747" w:type="dxa"/>
            <w:tcBorders>
              <w:top w:val="single" w:sz="4" w:space="0" w:color="auto"/>
              <w:left w:val="single" w:sz="4" w:space="0" w:color="auto"/>
              <w:bottom w:val="single" w:sz="4" w:space="0" w:color="auto"/>
              <w:right w:val="single" w:sz="4" w:space="0" w:color="auto"/>
            </w:tcBorders>
            <w:noWrap/>
            <w:hideMark/>
          </w:tcPr>
          <w:p w14:paraId="5CA43FDB" w14:textId="77777777" w:rsidR="003915D2" w:rsidRDefault="003915D2">
            <w:pPr>
              <w:pStyle w:val="TAC"/>
              <w:rPr>
                <w:rFonts w:eastAsia="Malgun Gothic"/>
                <w:kern w:val="2"/>
                <w:szCs w:val="24"/>
                <w:lang w:eastAsia="ko-KR"/>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243297C4" w14:textId="77777777" w:rsidR="003915D2" w:rsidRDefault="003915D2">
            <w:pPr>
              <w:pStyle w:val="TAC"/>
              <w:rPr>
                <w:rFonts w:eastAsia="Malgun Gothic"/>
                <w:kern w:val="2"/>
                <w:szCs w:val="24"/>
                <w:lang w:eastAsia="ko-KR"/>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3F50090" w14:textId="77777777" w:rsidR="003915D2" w:rsidRDefault="003915D2">
            <w:pPr>
              <w:pStyle w:val="TAC"/>
              <w:rPr>
                <w:rFonts w:eastAsia="Malgun Gothic"/>
                <w:kern w:val="2"/>
                <w:szCs w:val="24"/>
                <w:lang w:eastAsia="ko-KR"/>
              </w:rPr>
            </w:pPr>
            <w:r>
              <w:rPr>
                <w:rFonts w:eastAsia="Malgun Gothic"/>
                <w:kern w:val="2"/>
                <w:szCs w:val="24"/>
                <w:lang w:eastAsia="ko-KR"/>
              </w:rPr>
              <w:t>3460</w:t>
            </w:r>
          </w:p>
        </w:tc>
        <w:tc>
          <w:tcPr>
            <w:tcW w:w="752" w:type="dxa"/>
            <w:tcBorders>
              <w:top w:val="single" w:sz="4" w:space="0" w:color="auto"/>
              <w:left w:val="single" w:sz="4" w:space="0" w:color="auto"/>
              <w:bottom w:val="single" w:sz="4" w:space="0" w:color="auto"/>
              <w:right w:val="single" w:sz="4" w:space="0" w:color="auto"/>
            </w:tcBorders>
            <w:hideMark/>
          </w:tcPr>
          <w:p w14:paraId="29235D4B"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CBEDCF0" w14:textId="77777777" w:rsidR="003915D2" w:rsidRDefault="003915D2">
            <w:pPr>
              <w:pStyle w:val="TAC"/>
              <w:rPr>
                <w:rFonts w:eastAsia="Malgun Gothic"/>
                <w:kern w:val="2"/>
                <w:szCs w:val="24"/>
                <w:lang w:eastAsia="ko-KR"/>
              </w:rPr>
            </w:pPr>
            <w:r>
              <w:rPr>
                <w:rFonts w:eastAsia="Malgun Gothic"/>
                <w:lang w:eastAsia="ko-KR"/>
              </w:rPr>
              <w:t>N/A</w:t>
            </w:r>
          </w:p>
        </w:tc>
      </w:tr>
      <w:tr w:rsidR="003915D2" w14:paraId="61B7F3E6" w14:textId="77777777" w:rsidTr="003915D2">
        <w:trPr>
          <w:trHeight w:val="54"/>
          <w:jc w:val="center"/>
        </w:trPr>
        <w:tc>
          <w:tcPr>
            <w:tcW w:w="2258" w:type="dxa"/>
            <w:tcBorders>
              <w:top w:val="nil"/>
              <w:left w:val="single" w:sz="4" w:space="0" w:color="auto"/>
              <w:bottom w:val="nil"/>
              <w:right w:val="single" w:sz="4" w:space="0" w:color="auto"/>
            </w:tcBorders>
          </w:tcPr>
          <w:p w14:paraId="09FF5CBE"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2495A384" w14:textId="77777777" w:rsidR="003915D2" w:rsidRDefault="003915D2">
            <w:pPr>
              <w:pStyle w:val="TAC"/>
              <w:rPr>
                <w:rFonts w:eastAsia="Malgun Gothic"/>
                <w:lang w:eastAsia="ko-KR"/>
              </w:rPr>
            </w:pPr>
            <w:r>
              <w:rPr>
                <w:lang w:eastAsia="ja-JP"/>
              </w:rPr>
              <w:t>7</w:t>
            </w:r>
          </w:p>
        </w:tc>
        <w:tc>
          <w:tcPr>
            <w:tcW w:w="1066" w:type="dxa"/>
            <w:tcBorders>
              <w:top w:val="single" w:sz="4" w:space="0" w:color="auto"/>
              <w:left w:val="single" w:sz="4" w:space="0" w:color="auto"/>
              <w:bottom w:val="single" w:sz="4" w:space="0" w:color="auto"/>
              <w:right w:val="single" w:sz="4" w:space="0" w:color="auto"/>
            </w:tcBorders>
            <w:noWrap/>
            <w:hideMark/>
          </w:tcPr>
          <w:p w14:paraId="1BAEC52A" w14:textId="77777777" w:rsidR="003915D2" w:rsidRDefault="003915D2">
            <w:pPr>
              <w:pStyle w:val="TAC"/>
              <w:rPr>
                <w:rFonts w:eastAsia="Malgun Gothic"/>
                <w:kern w:val="2"/>
                <w:szCs w:val="24"/>
                <w:lang w:eastAsia="ko-KR"/>
              </w:rPr>
            </w:pPr>
            <w:r>
              <w:rPr>
                <w:rFonts w:eastAsia="Malgun Gothic"/>
                <w:lang w:eastAsia="ko-KR"/>
              </w:rPr>
              <w:t>2530</w:t>
            </w:r>
          </w:p>
        </w:tc>
        <w:tc>
          <w:tcPr>
            <w:tcW w:w="747" w:type="dxa"/>
            <w:tcBorders>
              <w:top w:val="single" w:sz="4" w:space="0" w:color="auto"/>
              <w:left w:val="single" w:sz="4" w:space="0" w:color="auto"/>
              <w:bottom w:val="single" w:sz="4" w:space="0" w:color="auto"/>
              <w:right w:val="single" w:sz="4" w:space="0" w:color="auto"/>
            </w:tcBorders>
            <w:noWrap/>
            <w:hideMark/>
          </w:tcPr>
          <w:p w14:paraId="1ACE974E" w14:textId="77777777" w:rsidR="003915D2" w:rsidRDefault="003915D2">
            <w:pPr>
              <w:pStyle w:val="TAC"/>
              <w:rPr>
                <w:rFonts w:eastAsia="Malgun Gothic"/>
                <w:kern w:val="2"/>
                <w:szCs w:val="24"/>
                <w:lang w:eastAsia="ko-KR"/>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28F43E9" w14:textId="77777777" w:rsidR="003915D2" w:rsidRDefault="003915D2">
            <w:pPr>
              <w:pStyle w:val="TAC"/>
              <w:rPr>
                <w:rFonts w:eastAsia="Malgun Gothic"/>
                <w:kern w:val="2"/>
                <w:szCs w:val="24"/>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D2CFA71" w14:textId="77777777" w:rsidR="003915D2" w:rsidRDefault="003915D2">
            <w:pPr>
              <w:pStyle w:val="TAC"/>
              <w:rPr>
                <w:rFonts w:eastAsia="Malgun Gothic"/>
                <w:kern w:val="2"/>
                <w:szCs w:val="24"/>
                <w:lang w:eastAsia="ko-KR"/>
              </w:rPr>
            </w:pPr>
            <w:r>
              <w:rPr>
                <w:rFonts w:eastAsia="Malgun Gothic"/>
                <w:lang w:eastAsia="ko-KR"/>
              </w:rPr>
              <w:t>2650</w:t>
            </w:r>
          </w:p>
        </w:tc>
        <w:tc>
          <w:tcPr>
            <w:tcW w:w="752" w:type="dxa"/>
            <w:tcBorders>
              <w:top w:val="single" w:sz="4" w:space="0" w:color="auto"/>
              <w:left w:val="single" w:sz="4" w:space="0" w:color="auto"/>
              <w:bottom w:val="single" w:sz="4" w:space="0" w:color="auto"/>
              <w:right w:val="single" w:sz="4" w:space="0" w:color="auto"/>
            </w:tcBorders>
            <w:hideMark/>
          </w:tcPr>
          <w:p w14:paraId="51908EC1" w14:textId="77777777" w:rsidR="003915D2" w:rsidRDefault="003915D2">
            <w:pPr>
              <w:pStyle w:val="TAC"/>
              <w:rPr>
                <w:rFonts w:eastAsia="Malgun Gothic"/>
                <w:kern w:val="2"/>
                <w:szCs w:val="24"/>
                <w:lang w:eastAsia="ko-KR"/>
              </w:rPr>
            </w:pPr>
            <w:r>
              <w:rPr>
                <w:lang w:eastAsia="ja-JP"/>
              </w:rPr>
              <w:t>30.5</w:t>
            </w:r>
          </w:p>
        </w:tc>
        <w:tc>
          <w:tcPr>
            <w:tcW w:w="1248" w:type="dxa"/>
            <w:tcBorders>
              <w:top w:val="single" w:sz="4" w:space="0" w:color="auto"/>
              <w:left w:val="single" w:sz="4" w:space="0" w:color="auto"/>
              <w:bottom w:val="single" w:sz="4" w:space="0" w:color="auto"/>
              <w:right w:val="single" w:sz="4" w:space="0" w:color="auto"/>
            </w:tcBorders>
            <w:hideMark/>
          </w:tcPr>
          <w:p w14:paraId="31C15A74" w14:textId="77777777" w:rsidR="003915D2" w:rsidRDefault="003915D2">
            <w:pPr>
              <w:pStyle w:val="TAC"/>
              <w:rPr>
                <w:rFonts w:eastAsia="Malgun Gothic"/>
                <w:kern w:val="2"/>
                <w:szCs w:val="24"/>
                <w:lang w:eastAsia="ko-KR"/>
              </w:rPr>
            </w:pPr>
            <w:r>
              <w:rPr>
                <w:lang w:eastAsia="ja-JP"/>
              </w:rPr>
              <w:t>IMD2</w:t>
            </w:r>
          </w:p>
        </w:tc>
      </w:tr>
      <w:tr w:rsidR="003915D2" w14:paraId="4417A9F1" w14:textId="77777777" w:rsidTr="003915D2">
        <w:trPr>
          <w:trHeight w:val="54"/>
          <w:jc w:val="center"/>
        </w:trPr>
        <w:tc>
          <w:tcPr>
            <w:tcW w:w="2258" w:type="dxa"/>
            <w:tcBorders>
              <w:top w:val="nil"/>
              <w:left w:val="single" w:sz="4" w:space="0" w:color="auto"/>
              <w:bottom w:val="nil"/>
              <w:right w:val="single" w:sz="4" w:space="0" w:color="auto"/>
            </w:tcBorders>
          </w:tcPr>
          <w:p w14:paraId="69149DA3"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6F0634F" w14:textId="77777777" w:rsidR="003915D2" w:rsidRDefault="003915D2">
            <w:pPr>
              <w:pStyle w:val="TAC"/>
              <w:rPr>
                <w:rFonts w:eastAsia="Malgun Gothic"/>
                <w:lang w:eastAsia="ko-KR"/>
              </w:rPr>
            </w:pPr>
            <w:r>
              <w:rPr>
                <w:lang w:eastAsia="ja-JP"/>
              </w:rPr>
              <w:t>28</w:t>
            </w:r>
          </w:p>
        </w:tc>
        <w:tc>
          <w:tcPr>
            <w:tcW w:w="1066" w:type="dxa"/>
            <w:tcBorders>
              <w:top w:val="single" w:sz="4" w:space="0" w:color="auto"/>
              <w:left w:val="single" w:sz="4" w:space="0" w:color="auto"/>
              <w:bottom w:val="single" w:sz="4" w:space="0" w:color="auto"/>
              <w:right w:val="single" w:sz="4" w:space="0" w:color="auto"/>
            </w:tcBorders>
            <w:noWrap/>
            <w:hideMark/>
          </w:tcPr>
          <w:p w14:paraId="5F1EB985" w14:textId="77777777" w:rsidR="003915D2" w:rsidRDefault="003915D2">
            <w:pPr>
              <w:pStyle w:val="TAC"/>
              <w:rPr>
                <w:rFonts w:eastAsia="Malgun Gothic"/>
                <w:kern w:val="2"/>
                <w:szCs w:val="24"/>
                <w:lang w:eastAsia="ko-KR"/>
              </w:rPr>
            </w:pPr>
            <w:r>
              <w:rPr>
                <w:lang w:eastAsia="ja-JP"/>
              </w:rPr>
              <w:t>740</w:t>
            </w:r>
          </w:p>
        </w:tc>
        <w:tc>
          <w:tcPr>
            <w:tcW w:w="747" w:type="dxa"/>
            <w:tcBorders>
              <w:top w:val="single" w:sz="4" w:space="0" w:color="auto"/>
              <w:left w:val="single" w:sz="4" w:space="0" w:color="auto"/>
              <w:bottom w:val="single" w:sz="4" w:space="0" w:color="auto"/>
              <w:right w:val="single" w:sz="4" w:space="0" w:color="auto"/>
            </w:tcBorders>
            <w:noWrap/>
            <w:hideMark/>
          </w:tcPr>
          <w:p w14:paraId="38C00BC4" w14:textId="77777777" w:rsidR="003915D2" w:rsidRDefault="003915D2">
            <w:pPr>
              <w:pStyle w:val="TAC"/>
              <w:rPr>
                <w:rFonts w:eastAsia="Malgun Gothic"/>
                <w:kern w:val="2"/>
                <w:szCs w:val="24"/>
                <w:lang w:eastAsia="ko-KR"/>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A903FFC" w14:textId="77777777" w:rsidR="003915D2" w:rsidRDefault="003915D2">
            <w:pPr>
              <w:pStyle w:val="TAC"/>
              <w:rPr>
                <w:rFonts w:eastAsia="Malgun Gothic"/>
                <w:kern w:val="2"/>
                <w:szCs w:val="24"/>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AF381F6" w14:textId="77777777" w:rsidR="003915D2" w:rsidRDefault="003915D2">
            <w:pPr>
              <w:pStyle w:val="TAC"/>
              <w:rPr>
                <w:rFonts w:eastAsia="Malgun Gothic"/>
                <w:kern w:val="2"/>
                <w:szCs w:val="24"/>
                <w:lang w:eastAsia="ko-KR"/>
              </w:rPr>
            </w:pPr>
            <w:r>
              <w:rPr>
                <w:lang w:eastAsia="ja-JP"/>
              </w:rPr>
              <w:t>795</w:t>
            </w:r>
          </w:p>
        </w:tc>
        <w:tc>
          <w:tcPr>
            <w:tcW w:w="752" w:type="dxa"/>
            <w:tcBorders>
              <w:top w:val="single" w:sz="4" w:space="0" w:color="auto"/>
              <w:left w:val="single" w:sz="4" w:space="0" w:color="auto"/>
              <w:bottom w:val="single" w:sz="4" w:space="0" w:color="auto"/>
              <w:right w:val="single" w:sz="4" w:space="0" w:color="auto"/>
            </w:tcBorders>
            <w:hideMark/>
          </w:tcPr>
          <w:p w14:paraId="7ACD84EB" w14:textId="77777777" w:rsidR="003915D2" w:rsidRDefault="003915D2">
            <w:pPr>
              <w:pStyle w:val="TAC"/>
              <w:rPr>
                <w:rFonts w:eastAsia="Malgun Gothic"/>
                <w:kern w:val="2"/>
                <w:szCs w:val="24"/>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971214F" w14:textId="77777777" w:rsidR="003915D2" w:rsidRDefault="003915D2">
            <w:pPr>
              <w:pStyle w:val="TAC"/>
              <w:rPr>
                <w:rFonts w:eastAsia="Malgun Gothic"/>
                <w:kern w:val="2"/>
                <w:szCs w:val="24"/>
                <w:lang w:eastAsia="ko-KR"/>
              </w:rPr>
            </w:pPr>
            <w:r>
              <w:rPr>
                <w:rFonts w:eastAsia="Malgun Gothic"/>
                <w:lang w:eastAsia="ko-KR"/>
              </w:rPr>
              <w:t>N/A</w:t>
            </w:r>
          </w:p>
        </w:tc>
      </w:tr>
      <w:tr w:rsidR="003915D2" w14:paraId="19EFAA3E"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ADF5F03"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64CD579" w14:textId="77777777" w:rsidR="003915D2" w:rsidRDefault="003915D2">
            <w:pPr>
              <w:pStyle w:val="TAC"/>
              <w:rPr>
                <w:rFonts w:eastAsia="Malgun Gothic"/>
                <w:lang w:eastAsia="ko-KR"/>
              </w:rPr>
            </w:pPr>
            <w:r>
              <w:rPr>
                <w:lang w:eastAsia="ja-JP"/>
              </w:rPr>
              <w:t>n78</w:t>
            </w:r>
          </w:p>
        </w:tc>
        <w:tc>
          <w:tcPr>
            <w:tcW w:w="1066" w:type="dxa"/>
            <w:tcBorders>
              <w:top w:val="single" w:sz="4" w:space="0" w:color="auto"/>
              <w:left w:val="single" w:sz="4" w:space="0" w:color="auto"/>
              <w:bottom w:val="single" w:sz="4" w:space="0" w:color="auto"/>
              <w:right w:val="single" w:sz="4" w:space="0" w:color="auto"/>
            </w:tcBorders>
            <w:noWrap/>
            <w:hideMark/>
          </w:tcPr>
          <w:p w14:paraId="0CA66591" w14:textId="77777777" w:rsidR="003915D2" w:rsidRDefault="003915D2">
            <w:pPr>
              <w:pStyle w:val="TAC"/>
              <w:rPr>
                <w:rFonts w:eastAsia="Malgun Gothic"/>
                <w:kern w:val="2"/>
                <w:szCs w:val="24"/>
                <w:lang w:eastAsia="ko-KR"/>
              </w:rPr>
            </w:pPr>
            <w:r>
              <w:rPr>
                <w:rFonts w:eastAsia="Malgun Gothic"/>
                <w:kern w:val="2"/>
                <w:szCs w:val="24"/>
                <w:lang w:eastAsia="ko-KR"/>
              </w:rPr>
              <w:t>3390</w:t>
            </w:r>
          </w:p>
        </w:tc>
        <w:tc>
          <w:tcPr>
            <w:tcW w:w="747" w:type="dxa"/>
            <w:tcBorders>
              <w:top w:val="single" w:sz="4" w:space="0" w:color="auto"/>
              <w:left w:val="single" w:sz="4" w:space="0" w:color="auto"/>
              <w:bottom w:val="single" w:sz="4" w:space="0" w:color="auto"/>
              <w:right w:val="single" w:sz="4" w:space="0" w:color="auto"/>
            </w:tcBorders>
            <w:noWrap/>
            <w:hideMark/>
          </w:tcPr>
          <w:p w14:paraId="669320A6" w14:textId="77777777" w:rsidR="003915D2" w:rsidRDefault="003915D2">
            <w:pPr>
              <w:pStyle w:val="TAC"/>
              <w:rPr>
                <w:rFonts w:eastAsia="Malgun Gothic"/>
                <w:kern w:val="2"/>
                <w:szCs w:val="24"/>
                <w:lang w:eastAsia="ko-KR"/>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35586A41" w14:textId="77777777" w:rsidR="003915D2" w:rsidRDefault="003915D2">
            <w:pPr>
              <w:pStyle w:val="TAC"/>
              <w:rPr>
                <w:rFonts w:eastAsia="Malgun Gothic"/>
                <w:kern w:val="2"/>
                <w:szCs w:val="24"/>
                <w:lang w:eastAsia="ko-KR"/>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BF11350" w14:textId="77777777" w:rsidR="003915D2" w:rsidRDefault="003915D2">
            <w:pPr>
              <w:pStyle w:val="TAC"/>
              <w:rPr>
                <w:rFonts w:eastAsia="Malgun Gothic"/>
                <w:kern w:val="2"/>
                <w:szCs w:val="24"/>
                <w:lang w:eastAsia="ko-KR"/>
              </w:rPr>
            </w:pPr>
            <w:r>
              <w:rPr>
                <w:rFonts w:eastAsia="Malgun Gothic"/>
                <w:kern w:val="2"/>
                <w:szCs w:val="24"/>
                <w:lang w:eastAsia="ko-KR"/>
              </w:rPr>
              <w:t>3390</w:t>
            </w:r>
          </w:p>
        </w:tc>
        <w:tc>
          <w:tcPr>
            <w:tcW w:w="752" w:type="dxa"/>
            <w:tcBorders>
              <w:top w:val="single" w:sz="4" w:space="0" w:color="auto"/>
              <w:left w:val="single" w:sz="4" w:space="0" w:color="auto"/>
              <w:bottom w:val="single" w:sz="4" w:space="0" w:color="auto"/>
              <w:right w:val="single" w:sz="4" w:space="0" w:color="auto"/>
            </w:tcBorders>
            <w:hideMark/>
          </w:tcPr>
          <w:p w14:paraId="0A7E936C"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4EA41EB" w14:textId="77777777" w:rsidR="003915D2" w:rsidRDefault="003915D2">
            <w:pPr>
              <w:pStyle w:val="TAC"/>
              <w:rPr>
                <w:rFonts w:eastAsia="Malgun Gothic"/>
                <w:kern w:val="2"/>
                <w:szCs w:val="24"/>
                <w:lang w:eastAsia="ko-KR"/>
              </w:rPr>
            </w:pPr>
            <w:r>
              <w:rPr>
                <w:rFonts w:eastAsia="Malgun Gothic"/>
                <w:lang w:eastAsia="ko-KR"/>
              </w:rPr>
              <w:t>N/A</w:t>
            </w:r>
          </w:p>
        </w:tc>
      </w:tr>
      <w:tr w:rsidR="003915D2" w14:paraId="7076CFCE"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A62C625" w14:textId="77777777" w:rsidR="003915D2" w:rsidRDefault="003915D2">
            <w:pPr>
              <w:pStyle w:val="TAC"/>
              <w:rPr>
                <w:rFonts w:eastAsia="Malgun Gothic"/>
                <w:lang w:eastAsia="ko-KR"/>
              </w:rPr>
            </w:pPr>
            <w:r>
              <w:rPr>
                <w:rFonts w:eastAsia="Malgun Gothic"/>
                <w:lang w:eastAsia="ko-KR"/>
              </w:rPr>
              <w:t>DC_7A_n28A-n78A</w:t>
            </w:r>
          </w:p>
          <w:p w14:paraId="5A584711" w14:textId="77777777" w:rsidR="003915D2" w:rsidRDefault="003915D2">
            <w:pPr>
              <w:pStyle w:val="TAC"/>
              <w:rPr>
                <w:lang w:eastAsia="ja-JP"/>
              </w:rPr>
            </w:pPr>
            <w:r>
              <w:rPr>
                <w:rFonts w:eastAsia="Malgun Gothic"/>
                <w:lang w:eastAsia="ko-KR"/>
              </w:rPr>
              <w:t>DC_7C_n28A-n78A</w:t>
            </w:r>
          </w:p>
        </w:tc>
        <w:tc>
          <w:tcPr>
            <w:tcW w:w="867" w:type="dxa"/>
            <w:tcBorders>
              <w:top w:val="single" w:sz="4" w:space="0" w:color="auto"/>
              <w:left w:val="single" w:sz="4" w:space="0" w:color="auto"/>
              <w:bottom w:val="single" w:sz="4" w:space="0" w:color="auto"/>
              <w:right w:val="single" w:sz="4" w:space="0" w:color="auto"/>
            </w:tcBorders>
            <w:hideMark/>
          </w:tcPr>
          <w:p w14:paraId="07AB37E9" w14:textId="77777777" w:rsidR="003915D2" w:rsidRDefault="003915D2">
            <w:pPr>
              <w:pStyle w:val="TAC"/>
              <w:rPr>
                <w:lang w:eastAsia="ja-JP"/>
              </w:rPr>
            </w:pPr>
            <w:r>
              <w:rPr>
                <w:rFonts w:eastAsia="Malgun Gothic"/>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4E8CAC3A" w14:textId="77777777" w:rsidR="003915D2" w:rsidRDefault="003915D2">
            <w:pPr>
              <w:pStyle w:val="TAC"/>
              <w:rPr>
                <w:rFonts w:eastAsia="Malgun Gothic"/>
                <w:kern w:val="2"/>
                <w:szCs w:val="24"/>
                <w:lang w:eastAsia="ko-KR"/>
              </w:rPr>
            </w:pPr>
            <w:r>
              <w:t>2565</w:t>
            </w:r>
          </w:p>
        </w:tc>
        <w:tc>
          <w:tcPr>
            <w:tcW w:w="747" w:type="dxa"/>
            <w:tcBorders>
              <w:top w:val="single" w:sz="4" w:space="0" w:color="auto"/>
              <w:left w:val="single" w:sz="4" w:space="0" w:color="auto"/>
              <w:bottom w:val="single" w:sz="4" w:space="0" w:color="auto"/>
              <w:right w:val="single" w:sz="4" w:space="0" w:color="auto"/>
            </w:tcBorders>
            <w:noWrap/>
            <w:hideMark/>
          </w:tcPr>
          <w:p w14:paraId="05B80AF6"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0892356"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81D54EA" w14:textId="77777777" w:rsidR="003915D2" w:rsidRDefault="003915D2">
            <w:pPr>
              <w:pStyle w:val="TAC"/>
              <w:rPr>
                <w:rFonts w:eastAsia="Malgun Gothic"/>
                <w:kern w:val="2"/>
                <w:szCs w:val="24"/>
                <w:lang w:eastAsia="ko-KR"/>
              </w:rPr>
            </w:pPr>
            <w:r>
              <w:t>2685</w:t>
            </w:r>
          </w:p>
        </w:tc>
        <w:tc>
          <w:tcPr>
            <w:tcW w:w="752" w:type="dxa"/>
            <w:tcBorders>
              <w:top w:val="single" w:sz="4" w:space="0" w:color="auto"/>
              <w:left w:val="single" w:sz="4" w:space="0" w:color="auto"/>
              <w:bottom w:val="single" w:sz="4" w:space="0" w:color="auto"/>
              <w:right w:val="single" w:sz="4" w:space="0" w:color="auto"/>
            </w:tcBorders>
            <w:hideMark/>
          </w:tcPr>
          <w:p w14:paraId="084F511B"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5E72B59" w14:textId="77777777" w:rsidR="003915D2" w:rsidRDefault="003915D2">
            <w:pPr>
              <w:pStyle w:val="TAC"/>
              <w:rPr>
                <w:rFonts w:eastAsia="Malgun Gothic"/>
                <w:lang w:eastAsia="ko-KR"/>
              </w:rPr>
            </w:pPr>
            <w:r>
              <w:t>N/A</w:t>
            </w:r>
          </w:p>
        </w:tc>
      </w:tr>
      <w:tr w:rsidR="003915D2" w14:paraId="2C71FA1E" w14:textId="77777777" w:rsidTr="003915D2">
        <w:trPr>
          <w:trHeight w:val="54"/>
          <w:jc w:val="center"/>
        </w:trPr>
        <w:tc>
          <w:tcPr>
            <w:tcW w:w="2258" w:type="dxa"/>
            <w:tcBorders>
              <w:top w:val="nil"/>
              <w:left w:val="single" w:sz="4" w:space="0" w:color="auto"/>
              <w:bottom w:val="nil"/>
              <w:right w:val="single" w:sz="4" w:space="0" w:color="auto"/>
            </w:tcBorders>
          </w:tcPr>
          <w:p w14:paraId="190F0B86"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139C68E" w14:textId="77777777" w:rsidR="003915D2" w:rsidRDefault="003915D2">
            <w:pPr>
              <w:pStyle w:val="TAC"/>
              <w:rPr>
                <w:lang w:eastAsia="ja-JP"/>
              </w:rPr>
            </w:pPr>
            <w:r>
              <w:rPr>
                <w:rFonts w:eastAsia="Malgun Gothic"/>
                <w:lang w:eastAsia="ko-KR"/>
              </w:rPr>
              <w:t>n28</w:t>
            </w:r>
          </w:p>
        </w:tc>
        <w:tc>
          <w:tcPr>
            <w:tcW w:w="1066" w:type="dxa"/>
            <w:tcBorders>
              <w:top w:val="single" w:sz="4" w:space="0" w:color="auto"/>
              <w:left w:val="single" w:sz="4" w:space="0" w:color="auto"/>
              <w:bottom w:val="single" w:sz="4" w:space="0" w:color="auto"/>
              <w:right w:val="single" w:sz="4" w:space="0" w:color="auto"/>
            </w:tcBorders>
            <w:noWrap/>
            <w:hideMark/>
          </w:tcPr>
          <w:p w14:paraId="50831C3D" w14:textId="77777777" w:rsidR="003915D2" w:rsidRDefault="003915D2">
            <w:pPr>
              <w:pStyle w:val="TAC"/>
              <w:rPr>
                <w:rFonts w:eastAsia="Malgun Gothic"/>
                <w:kern w:val="2"/>
                <w:szCs w:val="24"/>
                <w:lang w:eastAsia="ko-KR"/>
              </w:rPr>
            </w:pPr>
            <w:r>
              <w:t>745</w:t>
            </w:r>
          </w:p>
        </w:tc>
        <w:tc>
          <w:tcPr>
            <w:tcW w:w="747" w:type="dxa"/>
            <w:tcBorders>
              <w:top w:val="single" w:sz="4" w:space="0" w:color="auto"/>
              <w:left w:val="single" w:sz="4" w:space="0" w:color="auto"/>
              <w:bottom w:val="single" w:sz="4" w:space="0" w:color="auto"/>
              <w:right w:val="single" w:sz="4" w:space="0" w:color="auto"/>
            </w:tcBorders>
            <w:noWrap/>
            <w:hideMark/>
          </w:tcPr>
          <w:p w14:paraId="50DF244E"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B809D81"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027172F" w14:textId="77777777" w:rsidR="003915D2" w:rsidRDefault="003915D2">
            <w:pPr>
              <w:pStyle w:val="TAC"/>
              <w:rPr>
                <w:rFonts w:eastAsia="Malgun Gothic"/>
                <w:kern w:val="2"/>
                <w:szCs w:val="24"/>
                <w:lang w:eastAsia="ko-KR"/>
              </w:rPr>
            </w:pPr>
            <w:r>
              <w:t>800</w:t>
            </w:r>
          </w:p>
        </w:tc>
        <w:tc>
          <w:tcPr>
            <w:tcW w:w="752" w:type="dxa"/>
            <w:tcBorders>
              <w:top w:val="single" w:sz="4" w:space="0" w:color="auto"/>
              <w:left w:val="single" w:sz="4" w:space="0" w:color="auto"/>
              <w:bottom w:val="single" w:sz="4" w:space="0" w:color="auto"/>
              <w:right w:val="single" w:sz="4" w:space="0" w:color="auto"/>
            </w:tcBorders>
            <w:hideMark/>
          </w:tcPr>
          <w:p w14:paraId="66B13E30"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8ABA8A8" w14:textId="77777777" w:rsidR="003915D2" w:rsidRDefault="003915D2">
            <w:pPr>
              <w:pStyle w:val="TAC"/>
              <w:rPr>
                <w:rFonts w:eastAsia="Malgun Gothic"/>
                <w:lang w:eastAsia="ko-KR"/>
              </w:rPr>
            </w:pPr>
            <w:r>
              <w:t>N/A</w:t>
            </w:r>
          </w:p>
        </w:tc>
      </w:tr>
      <w:tr w:rsidR="003915D2" w14:paraId="4CE94E8F" w14:textId="77777777" w:rsidTr="003915D2">
        <w:trPr>
          <w:trHeight w:val="54"/>
          <w:jc w:val="center"/>
        </w:trPr>
        <w:tc>
          <w:tcPr>
            <w:tcW w:w="2258" w:type="dxa"/>
            <w:tcBorders>
              <w:top w:val="nil"/>
              <w:left w:val="single" w:sz="4" w:space="0" w:color="auto"/>
              <w:bottom w:val="nil"/>
              <w:right w:val="single" w:sz="4" w:space="0" w:color="auto"/>
            </w:tcBorders>
          </w:tcPr>
          <w:p w14:paraId="2B951682"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18D4941" w14:textId="77777777" w:rsidR="003915D2" w:rsidRDefault="003915D2">
            <w:pPr>
              <w:pStyle w:val="TAC"/>
              <w:rPr>
                <w:lang w:eastAsia="ja-JP"/>
              </w:rPr>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43FF5C9" w14:textId="77777777" w:rsidR="003915D2" w:rsidRDefault="003915D2">
            <w:pPr>
              <w:pStyle w:val="TAC"/>
              <w:rPr>
                <w:rFonts w:eastAsia="Malgun Gothic"/>
                <w:kern w:val="2"/>
                <w:szCs w:val="24"/>
                <w:lang w:eastAsia="ko-KR"/>
              </w:rPr>
            </w:pPr>
            <w:r>
              <w:t>3310</w:t>
            </w:r>
          </w:p>
        </w:tc>
        <w:tc>
          <w:tcPr>
            <w:tcW w:w="747" w:type="dxa"/>
            <w:tcBorders>
              <w:top w:val="single" w:sz="4" w:space="0" w:color="auto"/>
              <w:left w:val="single" w:sz="4" w:space="0" w:color="auto"/>
              <w:bottom w:val="single" w:sz="4" w:space="0" w:color="auto"/>
              <w:right w:val="single" w:sz="4" w:space="0" w:color="auto"/>
            </w:tcBorders>
            <w:noWrap/>
            <w:hideMark/>
          </w:tcPr>
          <w:p w14:paraId="54C5228B" w14:textId="77777777" w:rsidR="003915D2" w:rsidRDefault="003915D2">
            <w:pPr>
              <w:pStyle w:val="TAC"/>
              <w:rPr>
                <w:rFonts w:eastAsia="Malgun Gothic"/>
                <w:kern w:val="2"/>
                <w:szCs w:val="24"/>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29CB1885" w14:textId="77777777" w:rsidR="003915D2" w:rsidRDefault="003915D2">
            <w:pPr>
              <w:pStyle w:val="TAC"/>
              <w:rPr>
                <w:rFonts w:eastAsia="Malgun Gothic"/>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F7880FA" w14:textId="77777777" w:rsidR="003915D2" w:rsidRDefault="003915D2">
            <w:pPr>
              <w:pStyle w:val="TAC"/>
              <w:rPr>
                <w:rFonts w:eastAsia="Malgun Gothic"/>
                <w:kern w:val="2"/>
                <w:szCs w:val="24"/>
                <w:lang w:eastAsia="ko-KR"/>
              </w:rPr>
            </w:pPr>
            <w:r>
              <w:t>3310</w:t>
            </w:r>
          </w:p>
        </w:tc>
        <w:tc>
          <w:tcPr>
            <w:tcW w:w="752" w:type="dxa"/>
            <w:tcBorders>
              <w:top w:val="single" w:sz="4" w:space="0" w:color="auto"/>
              <w:left w:val="single" w:sz="4" w:space="0" w:color="auto"/>
              <w:bottom w:val="single" w:sz="4" w:space="0" w:color="auto"/>
              <w:right w:val="single" w:sz="4" w:space="0" w:color="auto"/>
            </w:tcBorders>
            <w:hideMark/>
          </w:tcPr>
          <w:p w14:paraId="7CF8EEC7" w14:textId="77777777" w:rsidR="003915D2" w:rsidRDefault="003915D2">
            <w:pPr>
              <w:pStyle w:val="TAC"/>
              <w:rPr>
                <w:rFonts w:eastAsia="Malgun Gothic"/>
                <w:kern w:val="2"/>
                <w:szCs w:val="24"/>
                <w:lang w:eastAsia="ko-KR"/>
              </w:rPr>
            </w:pPr>
            <w:r>
              <w:rPr>
                <w:rFonts w:eastAsia="Malgun Gothic"/>
                <w:kern w:val="2"/>
                <w:szCs w:val="24"/>
                <w:lang w:eastAsia="ko-KR"/>
              </w:rPr>
              <w:t>29.7</w:t>
            </w:r>
          </w:p>
        </w:tc>
        <w:tc>
          <w:tcPr>
            <w:tcW w:w="1248" w:type="dxa"/>
            <w:tcBorders>
              <w:top w:val="single" w:sz="4" w:space="0" w:color="auto"/>
              <w:left w:val="single" w:sz="4" w:space="0" w:color="auto"/>
              <w:bottom w:val="single" w:sz="4" w:space="0" w:color="auto"/>
              <w:right w:val="single" w:sz="4" w:space="0" w:color="auto"/>
            </w:tcBorders>
            <w:hideMark/>
          </w:tcPr>
          <w:p w14:paraId="74ED4126" w14:textId="77777777" w:rsidR="003915D2" w:rsidRDefault="003915D2">
            <w:pPr>
              <w:pStyle w:val="TAC"/>
            </w:pPr>
            <w:r>
              <w:t>IMD2</w:t>
            </w:r>
          </w:p>
        </w:tc>
      </w:tr>
      <w:tr w:rsidR="003915D2" w14:paraId="1CBF339A" w14:textId="77777777" w:rsidTr="003915D2">
        <w:trPr>
          <w:trHeight w:val="54"/>
          <w:jc w:val="center"/>
        </w:trPr>
        <w:tc>
          <w:tcPr>
            <w:tcW w:w="2258" w:type="dxa"/>
            <w:tcBorders>
              <w:top w:val="nil"/>
              <w:left w:val="single" w:sz="4" w:space="0" w:color="auto"/>
              <w:bottom w:val="nil"/>
              <w:right w:val="single" w:sz="4" w:space="0" w:color="auto"/>
            </w:tcBorders>
          </w:tcPr>
          <w:p w14:paraId="2D779240"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F3273F8" w14:textId="77777777" w:rsidR="003915D2" w:rsidRDefault="003915D2">
            <w:pPr>
              <w:pStyle w:val="TAC"/>
              <w:rPr>
                <w:lang w:eastAsia="ja-JP"/>
              </w:rPr>
            </w:pPr>
            <w:r>
              <w:rPr>
                <w:rFonts w:eastAsia="Malgun Gothic"/>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2D97DF51" w14:textId="77777777" w:rsidR="003915D2" w:rsidRDefault="003915D2">
            <w:pPr>
              <w:pStyle w:val="TAC"/>
              <w:rPr>
                <w:rFonts w:eastAsia="Malgun Gothic"/>
                <w:kern w:val="2"/>
                <w:szCs w:val="24"/>
                <w:lang w:eastAsia="ko-KR"/>
              </w:rPr>
            </w:pPr>
            <w:r>
              <w:t>2565</w:t>
            </w:r>
          </w:p>
        </w:tc>
        <w:tc>
          <w:tcPr>
            <w:tcW w:w="747" w:type="dxa"/>
            <w:tcBorders>
              <w:top w:val="single" w:sz="4" w:space="0" w:color="auto"/>
              <w:left w:val="single" w:sz="4" w:space="0" w:color="auto"/>
              <w:bottom w:val="single" w:sz="4" w:space="0" w:color="auto"/>
              <w:right w:val="single" w:sz="4" w:space="0" w:color="auto"/>
            </w:tcBorders>
            <w:noWrap/>
            <w:hideMark/>
          </w:tcPr>
          <w:p w14:paraId="365EE152"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0F6D7C9"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8C1216C" w14:textId="77777777" w:rsidR="003915D2" w:rsidRDefault="003915D2">
            <w:pPr>
              <w:pStyle w:val="TAC"/>
              <w:rPr>
                <w:rFonts w:eastAsia="Malgun Gothic"/>
                <w:kern w:val="2"/>
                <w:szCs w:val="24"/>
                <w:lang w:eastAsia="ko-KR"/>
              </w:rPr>
            </w:pPr>
            <w:r>
              <w:t>2685</w:t>
            </w:r>
          </w:p>
        </w:tc>
        <w:tc>
          <w:tcPr>
            <w:tcW w:w="752" w:type="dxa"/>
            <w:tcBorders>
              <w:top w:val="single" w:sz="4" w:space="0" w:color="auto"/>
              <w:left w:val="single" w:sz="4" w:space="0" w:color="auto"/>
              <w:bottom w:val="single" w:sz="4" w:space="0" w:color="auto"/>
              <w:right w:val="single" w:sz="4" w:space="0" w:color="auto"/>
            </w:tcBorders>
            <w:hideMark/>
          </w:tcPr>
          <w:p w14:paraId="342BF930"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6036ED2" w14:textId="77777777" w:rsidR="003915D2" w:rsidRDefault="003915D2">
            <w:pPr>
              <w:pStyle w:val="TAC"/>
              <w:rPr>
                <w:rFonts w:eastAsia="Malgun Gothic"/>
                <w:lang w:eastAsia="ko-KR"/>
              </w:rPr>
            </w:pPr>
            <w:r>
              <w:t>N/A</w:t>
            </w:r>
          </w:p>
        </w:tc>
      </w:tr>
      <w:tr w:rsidR="003915D2" w14:paraId="6F59EA8D" w14:textId="77777777" w:rsidTr="003915D2">
        <w:trPr>
          <w:trHeight w:val="54"/>
          <w:jc w:val="center"/>
        </w:trPr>
        <w:tc>
          <w:tcPr>
            <w:tcW w:w="2258" w:type="dxa"/>
            <w:tcBorders>
              <w:top w:val="nil"/>
              <w:left w:val="single" w:sz="4" w:space="0" w:color="auto"/>
              <w:bottom w:val="nil"/>
              <w:right w:val="single" w:sz="4" w:space="0" w:color="auto"/>
            </w:tcBorders>
          </w:tcPr>
          <w:p w14:paraId="6E2B4F18"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E8635BF" w14:textId="77777777" w:rsidR="003915D2" w:rsidRDefault="003915D2">
            <w:pPr>
              <w:pStyle w:val="TAC"/>
              <w:rPr>
                <w:lang w:eastAsia="ja-JP"/>
              </w:rPr>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4DC894C3" w14:textId="77777777" w:rsidR="003915D2" w:rsidRDefault="003915D2">
            <w:pPr>
              <w:pStyle w:val="TAC"/>
              <w:rPr>
                <w:rFonts w:eastAsia="Malgun Gothic"/>
                <w:kern w:val="2"/>
                <w:szCs w:val="24"/>
                <w:lang w:eastAsia="ko-KR"/>
              </w:rPr>
            </w:pPr>
            <w:r>
              <w:rPr>
                <w:rFonts w:eastAsia="Malgun Gothic"/>
                <w:lang w:eastAsia="ko-KR"/>
              </w:rPr>
              <w:t>3365</w:t>
            </w:r>
          </w:p>
        </w:tc>
        <w:tc>
          <w:tcPr>
            <w:tcW w:w="747" w:type="dxa"/>
            <w:tcBorders>
              <w:top w:val="single" w:sz="4" w:space="0" w:color="auto"/>
              <w:left w:val="single" w:sz="4" w:space="0" w:color="auto"/>
              <w:bottom w:val="single" w:sz="4" w:space="0" w:color="auto"/>
              <w:right w:val="single" w:sz="4" w:space="0" w:color="auto"/>
            </w:tcBorders>
            <w:noWrap/>
            <w:hideMark/>
          </w:tcPr>
          <w:p w14:paraId="22FFD568" w14:textId="77777777" w:rsidR="003915D2" w:rsidRDefault="003915D2">
            <w:pPr>
              <w:pStyle w:val="TAC"/>
              <w:rPr>
                <w:rFonts w:eastAsia="Malgun Gothic"/>
                <w:kern w:val="2"/>
                <w:szCs w:val="24"/>
                <w:lang w:eastAsia="ko-KR"/>
              </w:rPr>
            </w:pPr>
            <w:r>
              <w:rPr>
                <w:rFonts w:eastAsia="Malgun Gothic"/>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4BAAC515" w14:textId="77777777" w:rsidR="003915D2" w:rsidRDefault="003915D2">
            <w:pPr>
              <w:pStyle w:val="TAC"/>
              <w:rPr>
                <w:rFonts w:eastAsia="Malgun Gothic"/>
                <w:kern w:val="2"/>
                <w:szCs w:val="24"/>
                <w:lang w:eastAsia="ko-KR"/>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1578959" w14:textId="77777777" w:rsidR="003915D2" w:rsidRDefault="003915D2">
            <w:pPr>
              <w:pStyle w:val="TAC"/>
              <w:rPr>
                <w:rFonts w:eastAsia="Malgun Gothic"/>
                <w:kern w:val="2"/>
                <w:szCs w:val="24"/>
                <w:lang w:eastAsia="ko-KR"/>
              </w:rPr>
            </w:pPr>
            <w:r>
              <w:rPr>
                <w:rFonts w:eastAsia="Malgun Gothic"/>
                <w:lang w:eastAsia="ko-KR"/>
              </w:rPr>
              <w:t>3365</w:t>
            </w:r>
          </w:p>
        </w:tc>
        <w:tc>
          <w:tcPr>
            <w:tcW w:w="752" w:type="dxa"/>
            <w:tcBorders>
              <w:top w:val="single" w:sz="4" w:space="0" w:color="auto"/>
              <w:left w:val="single" w:sz="4" w:space="0" w:color="auto"/>
              <w:bottom w:val="single" w:sz="4" w:space="0" w:color="auto"/>
              <w:right w:val="single" w:sz="4" w:space="0" w:color="auto"/>
            </w:tcBorders>
            <w:hideMark/>
          </w:tcPr>
          <w:p w14:paraId="463D098D"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EA4478E" w14:textId="77777777" w:rsidR="003915D2" w:rsidRDefault="003915D2">
            <w:pPr>
              <w:pStyle w:val="TAC"/>
              <w:rPr>
                <w:rFonts w:eastAsia="Malgun Gothic"/>
                <w:lang w:eastAsia="ko-KR"/>
              </w:rPr>
            </w:pPr>
            <w:r>
              <w:t>N/A</w:t>
            </w:r>
          </w:p>
        </w:tc>
      </w:tr>
      <w:tr w:rsidR="003915D2" w14:paraId="055C5A8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7880680"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86E5043" w14:textId="77777777" w:rsidR="003915D2" w:rsidRDefault="003915D2">
            <w:pPr>
              <w:pStyle w:val="TAC"/>
              <w:rPr>
                <w:lang w:eastAsia="ja-JP"/>
              </w:rPr>
            </w:pPr>
            <w:r>
              <w:rPr>
                <w:rFonts w:eastAsia="Malgun Gothic"/>
                <w:lang w:eastAsia="ko-KR"/>
              </w:rPr>
              <w:t>n28</w:t>
            </w:r>
          </w:p>
        </w:tc>
        <w:tc>
          <w:tcPr>
            <w:tcW w:w="1066" w:type="dxa"/>
            <w:tcBorders>
              <w:top w:val="single" w:sz="4" w:space="0" w:color="auto"/>
              <w:left w:val="single" w:sz="4" w:space="0" w:color="auto"/>
              <w:bottom w:val="single" w:sz="4" w:space="0" w:color="auto"/>
              <w:right w:val="single" w:sz="4" w:space="0" w:color="auto"/>
            </w:tcBorders>
            <w:noWrap/>
            <w:hideMark/>
          </w:tcPr>
          <w:p w14:paraId="6B0A0C87" w14:textId="77777777" w:rsidR="003915D2" w:rsidRDefault="003915D2">
            <w:pPr>
              <w:pStyle w:val="TAC"/>
              <w:rPr>
                <w:kern w:val="2"/>
                <w:szCs w:val="24"/>
                <w:lang w:eastAsia="ko-KR"/>
              </w:rPr>
            </w:pPr>
            <w:r>
              <w:rPr>
                <w:lang w:eastAsia="ko-KR"/>
              </w:rPr>
              <w:t>745</w:t>
            </w:r>
          </w:p>
        </w:tc>
        <w:tc>
          <w:tcPr>
            <w:tcW w:w="747" w:type="dxa"/>
            <w:tcBorders>
              <w:top w:val="single" w:sz="4" w:space="0" w:color="auto"/>
              <w:left w:val="single" w:sz="4" w:space="0" w:color="auto"/>
              <w:bottom w:val="single" w:sz="4" w:space="0" w:color="auto"/>
              <w:right w:val="single" w:sz="4" w:space="0" w:color="auto"/>
            </w:tcBorders>
            <w:noWrap/>
            <w:hideMark/>
          </w:tcPr>
          <w:p w14:paraId="7B8F9059" w14:textId="77777777" w:rsidR="003915D2" w:rsidRDefault="003915D2">
            <w:pPr>
              <w:pStyle w:val="TAC"/>
              <w:rPr>
                <w:kern w:val="2"/>
                <w:szCs w:val="24"/>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DA1A988" w14:textId="77777777" w:rsidR="003915D2" w:rsidRDefault="003915D2">
            <w:pPr>
              <w:pStyle w:val="TAC"/>
              <w:rPr>
                <w:kern w:val="2"/>
                <w:szCs w:val="24"/>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DF1A258" w14:textId="77777777" w:rsidR="003915D2" w:rsidRDefault="003915D2">
            <w:pPr>
              <w:pStyle w:val="TAC"/>
              <w:rPr>
                <w:kern w:val="2"/>
                <w:szCs w:val="24"/>
                <w:lang w:eastAsia="ko-KR"/>
              </w:rPr>
            </w:pPr>
            <w:r>
              <w:rPr>
                <w:lang w:eastAsia="ko-KR"/>
              </w:rPr>
              <w:t>800</w:t>
            </w:r>
          </w:p>
        </w:tc>
        <w:tc>
          <w:tcPr>
            <w:tcW w:w="752" w:type="dxa"/>
            <w:tcBorders>
              <w:top w:val="single" w:sz="4" w:space="0" w:color="auto"/>
              <w:left w:val="single" w:sz="4" w:space="0" w:color="auto"/>
              <w:bottom w:val="single" w:sz="4" w:space="0" w:color="auto"/>
              <w:right w:val="single" w:sz="4" w:space="0" w:color="auto"/>
            </w:tcBorders>
            <w:hideMark/>
          </w:tcPr>
          <w:p w14:paraId="49EDDEF0" w14:textId="77777777" w:rsidR="003915D2" w:rsidRDefault="003915D2">
            <w:pPr>
              <w:pStyle w:val="TAC"/>
              <w:rPr>
                <w:rFonts w:eastAsia="Malgun Gothic"/>
                <w:kern w:val="2"/>
                <w:szCs w:val="24"/>
                <w:lang w:eastAsia="ko-KR"/>
              </w:rPr>
            </w:pPr>
            <w:r>
              <w:rPr>
                <w:rFonts w:eastAsia="Malgun Gothic"/>
                <w:kern w:val="2"/>
                <w:szCs w:val="24"/>
                <w:lang w:eastAsia="ko-KR"/>
              </w:rPr>
              <w:t>28.8</w:t>
            </w:r>
          </w:p>
        </w:tc>
        <w:tc>
          <w:tcPr>
            <w:tcW w:w="1248" w:type="dxa"/>
            <w:tcBorders>
              <w:top w:val="single" w:sz="4" w:space="0" w:color="auto"/>
              <w:left w:val="single" w:sz="4" w:space="0" w:color="auto"/>
              <w:bottom w:val="single" w:sz="4" w:space="0" w:color="auto"/>
              <w:right w:val="single" w:sz="4" w:space="0" w:color="auto"/>
            </w:tcBorders>
            <w:hideMark/>
          </w:tcPr>
          <w:p w14:paraId="458E7647" w14:textId="77777777" w:rsidR="003915D2" w:rsidRDefault="003915D2">
            <w:pPr>
              <w:pStyle w:val="TAC"/>
            </w:pPr>
            <w:r>
              <w:t>IMD2</w:t>
            </w:r>
          </w:p>
        </w:tc>
      </w:tr>
      <w:tr w:rsidR="003915D2" w14:paraId="2C8F7402" w14:textId="77777777" w:rsidTr="003915D2">
        <w:trPr>
          <w:trHeight w:val="54"/>
          <w:jc w:val="center"/>
        </w:trPr>
        <w:tc>
          <w:tcPr>
            <w:tcW w:w="2258" w:type="dxa"/>
            <w:vMerge w:val="restart"/>
            <w:tcBorders>
              <w:top w:val="nil"/>
              <w:left w:val="single" w:sz="4" w:space="0" w:color="auto"/>
              <w:bottom w:val="single" w:sz="4" w:space="0" w:color="auto"/>
              <w:right w:val="single" w:sz="4" w:space="0" w:color="auto"/>
            </w:tcBorders>
            <w:vAlign w:val="center"/>
            <w:hideMark/>
          </w:tcPr>
          <w:p w14:paraId="43090977" w14:textId="77777777" w:rsidR="003915D2" w:rsidRDefault="003915D2">
            <w:pPr>
              <w:keepNext/>
              <w:keepLines/>
              <w:spacing w:after="0" w:line="252" w:lineRule="auto"/>
              <w:jc w:val="center"/>
              <w:rPr>
                <w:rFonts w:ascii="Arial" w:hAnsi="Arial" w:cs="Arial"/>
                <w:sz w:val="18"/>
                <w:lang w:eastAsia="ja-JP"/>
              </w:rPr>
            </w:pPr>
            <w:r>
              <w:rPr>
                <w:rFonts w:ascii="Arial" w:hAnsi="Arial" w:cs="Arial"/>
                <w:sz w:val="18"/>
                <w:lang w:eastAsia="ja-JP"/>
              </w:rPr>
              <w:t>DC_7A-29A_n78A</w:t>
            </w:r>
          </w:p>
          <w:p w14:paraId="4CBCE4B5" w14:textId="77777777" w:rsidR="003915D2" w:rsidRDefault="003915D2">
            <w:pPr>
              <w:keepNext/>
              <w:keepLines/>
              <w:spacing w:after="0" w:line="252" w:lineRule="auto"/>
              <w:jc w:val="center"/>
              <w:rPr>
                <w:rFonts w:ascii="Arial" w:eastAsia="MS Mincho" w:hAnsi="Arial" w:cs="Arial"/>
                <w:sz w:val="18"/>
                <w:lang w:eastAsia="ja-JP"/>
              </w:rPr>
            </w:pPr>
            <w:r>
              <w:rPr>
                <w:rFonts w:ascii="Arial" w:eastAsia="MS Mincho" w:hAnsi="Arial" w:cs="Arial"/>
                <w:sz w:val="18"/>
                <w:lang w:eastAsia="ja-JP"/>
              </w:rPr>
              <w:t>DC_7C-29A_n78A</w:t>
            </w:r>
          </w:p>
          <w:p w14:paraId="059EE2BA" w14:textId="77777777" w:rsidR="003915D2" w:rsidRDefault="003915D2">
            <w:pPr>
              <w:pStyle w:val="TAC"/>
              <w:rPr>
                <w:lang w:eastAsia="ja-JP"/>
              </w:rPr>
            </w:pPr>
            <w:r>
              <w:rPr>
                <w:rFonts w:eastAsia="MS Mincho" w:cs="Arial"/>
                <w:lang w:eastAsia="ja-JP"/>
              </w:rPr>
              <w:t>DC_7A-7A-29A_n78A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3B6CAD6C" w14:textId="77777777" w:rsidR="003915D2" w:rsidRDefault="003915D2">
            <w:pPr>
              <w:pStyle w:val="TAC"/>
              <w:rPr>
                <w:rFonts w:eastAsia="Malgun Gothic"/>
                <w:lang w:eastAsia="ko-KR"/>
              </w:rPr>
            </w:pPr>
            <w:r>
              <w:rPr>
                <w:rFonts w:cs="Arial"/>
                <w:lang w:val="fi-FI" w:eastAsia="fi-FI"/>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345D662" w14:textId="77777777" w:rsidR="003915D2" w:rsidRDefault="003915D2">
            <w:pPr>
              <w:pStyle w:val="TAC"/>
              <w:rPr>
                <w:lang w:eastAsia="ko-KR"/>
              </w:rPr>
            </w:pPr>
            <w:r>
              <w:rPr>
                <w:rFonts w:cs="Arial"/>
                <w:lang w:val="fi-FI"/>
              </w:rPr>
              <w:t>2540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93E58C0" w14:textId="77777777" w:rsidR="003915D2" w:rsidRDefault="003915D2">
            <w:pPr>
              <w:pStyle w:val="TAC"/>
              <w:rPr>
                <w:lang w:eastAsia="ko-KR"/>
              </w:rPr>
            </w:pPr>
            <w:r>
              <w:rPr>
                <w:rFonts w:eastAsia="Malgun Gothic" w:cs="Arial"/>
                <w:kern w:val="2"/>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7DF8DDA" w14:textId="77777777" w:rsidR="003915D2" w:rsidRDefault="003915D2">
            <w:pPr>
              <w:pStyle w:val="TAC"/>
              <w:rPr>
                <w:lang w:eastAsia="ko-KR"/>
              </w:rPr>
            </w:pPr>
            <w:r>
              <w:rPr>
                <w:rFonts w:eastAsia="Malgun Gothic" w:cs="Arial"/>
                <w:kern w:val="2"/>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519E57" w14:textId="77777777" w:rsidR="003915D2" w:rsidRDefault="003915D2">
            <w:pPr>
              <w:pStyle w:val="TAC"/>
              <w:rPr>
                <w:lang w:eastAsia="ko-KR"/>
              </w:rPr>
            </w:pPr>
            <w:r>
              <w:rPr>
                <w:rFonts w:cs="Arial"/>
                <w:lang w:val="fi-FI"/>
              </w:rPr>
              <w:t>2660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43447A5" w14:textId="77777777" w:rsidR="003915D2" w:rsidRDefault="003915D2">
            <w:pPr>
              <w:pStyle w:val="TAC"/>
              <w:rPr>
                <w:rFonts w:eastAsia="Malgun Gothic"/>
                <w:kern w:val="2"/>
                <w:szCs w:val="24"/>
                <w:lang w:eastAsia="ko-KR"/>
              </w:rPr>
            </w:pPr>
            <w:r>
              <w:rPr>
                <w:rFonts w:eastAsia="Malgun Gothic" w:cs="Arial"/>
                <w:kern w:val="2"/>
                <w:lang w:val="fi-FI"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4AD6F31" w14:textId="77777777" w:rsidR="003915D2" w:rsidRDefault="003915D2">
            <w:pPr>
              <w:pStyle w:val="TAC"/>
            </w:pPr>
            <w:r>
              <w:rPr>
                <w:rFonts w:cs="Arial"/>
                <w:lang w:val="fi-FI" w:eastAsia="fi-FI"/>
              </w:rPr>
              <w:t>N/A</w:t>
            </w:r>
          </w:p>
        </w:tc>
      </w:tr>
      <w:tr w:rsidR="003915D2" w14:paraId="4707DE74"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166235F7" w14:textId="77777777" w:rsidR="003915D2" w:rsidRDefault="003915D2">
            <w:pPr>
              <w:spacing w:after="0"/>
              <w:rPr>
                <w:rFonts w:ascii="Arial" w:hAnsi="Arial"/>
                <w:sz w:val="18"/>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0BCF1E9" w14:textId="77777777" w:rsidR="003915D2" w:rsidRDefault="003915D2">
            <w:pPr>
              <w:pStyle w:val="TAC"/>
              <w:rPr>
                <w:rFonts w:eastAsia="Malgun Gothic"/>
                <w:lang w:eastAsia="ko-KR"/>
              </w:rPr>
            </w:pPr>
            <w:r>
              <w:rPr>
                <w:rFonts w:cs="Arial"/>
                <w:lang w:val="fi-FI" w:eastAsia="fi-FI"/>
              </w:rPr>
              <w:t>29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B9965C9" w14:textId="77777777" w:rsidR="003915D2" w:rsidRDefault="003915D2">
            <w:pPr>
              <w:pStyle w:val="TAC"/>
              <w:rPr>
                <w:lang w:eastAsia="ko-KR"/>
              </w:rPr>
            </w:pPr>
            <w:r>
              <w:rPr>
                <w:rFonts w:cs="Arial"/>
                <w:lang w:val="fi-FI" w:eastAsia="fi-FI"/>
              </w:rP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6E2D0AC" w14:textId="77777777" w:rsidR="003915D2" w:rsidRDefault="003915D2">
            <w:pPr>
              <w:pStyle w:val="TAC"/>
              <w:rPr>
                <w:lang w:eastAsia="ko-KR"/>
              </w:rPr>
            </w:pPr>
            <w:r>
              <w:rPr>
                <w:rFonts w:cs="Arial"/>
                <w:lang w:val="fi-FI" w:eastAsia="fi-FI"/>
              </w:rPr>
              <w:t>N/A</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66C2BAF" w14:textId="77777777" w:rsidR="003915D2" w:rsidRDefault="003915D2">
            <w:pPr>
              <w:pStyle w:val="TAC"/>
              <w:rPr>
                <w:lang w:eastAsia="ko-KR"/>
              </w:rPr>
            </w:pPr>
            <w:r>
              <w:rPr>
                <w:rFonts w:cs="Arial"/>
                <w:lang w:val="fi-FI" w:eastAsia="fi-FI"/>
              </w:rP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ED479D7" w14:textId="77777777" w:rsidR="003915D2" w:rsidRDefault="003915D2">
            <w:pPr>
              <w:pStyle w:val="TAC"/>
              <w:rPr>
                <w:lang w:eastAsia="ko-KR"/>
              </w:rPr>
            </w:pPr>
            <w:r>
              <w:rPr>
                <w:rFonts w:cs="Arial"/>
                <w:lang w:val="fi-FI"/>
              </w:rPr>
              <w:t>720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8531FD2" w14:textId="77777777" w:rsidR="003915D2" w:rsidRDefault="003915D2">
            <w:pPr>
              <w:pStyle w:val="TAC"/>
              <w:rPr>
                <w:rFonts w:eastAsia="Malgun Gothic"/>
                <w:kern w:val="2"/>
                <w:szCs w:val="24"/>
                <w:lang w:eastAsia="ko-KR"/>
              </w:rPr>
            </w:pPr>
            <w:r>
              <w:rPr>
                <w:rFonts w:cs="Arial"/>
                <w:lang w:val="fi-FI" w:eastAsia="fi-FI"/>
              </w:rPr>
              <w:t>3.0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F898B9" w14:textId="77777777" w:rsidR="003915D2" w:rsidRDefault="003915D2">
            <w:pPr>
              <w:pStyle w:val="TAC"/>
            </w:pPr>
            <w:r>
              <w:rPr>
                <w:rFonts w:eastAsia="Malgun Gothic" w:cs="Arial"/>
                <w:lang w:val="fi-FI" w:eastAsia="ko-KR"/>
              </w:rPr>
              <w:t>IMD5</w:t>
            </w:r>
          </w:p>
        </w:tc>
      </w:tr>
      <w:tr w:rsidR="003915D2" w14:paraId="76ABC8F1"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13EDDB8A" w14:textId="77777777" w:rsidR="003915D2" w:rsidRDefault="003915D2">
            <w:pPr>
              <w:spacing w:after="0"/>
              <w:rPr>
                <w:rFonts w:ascii="Arial" w:hAnsi="Arial"/>
                <w:sz w:val="18"/>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70BF6FB" w14:textId="77777777" w:rsidR="003915D2" w:rsidRDefault="003915D2">
            <w:pPr>
              <w:pStyle w:val="TAC"/>
              <w:rPr>
                <w:rFonts w:eastAsia="Malgun Gothic"/>
                <w:lang w:eastAsia="ko-KR"/>
              </w:rPr>
            </w:pPr>
            <w:r>
              <w:rPr>
                <w:rFonts w:cs="Arial"/>
                <w:lang w:val="fi-FI" w:eastAsia="fi-FI"/>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10EB75B" w14:textId="77777777" w:rsidR="003915D2" w:rsidRDefault="003915D2">
            <w:pPr>
              <w:pStyle w:val="TAC"/>
              <w:rPr>
                <w:lang w:eastAsia="ko-KR"/>
              </w:rPr>
            </w:pPr>
            <w:r>
              <w:rPr>
                <w:rFonts w:cs="Arial"/>
                <w:lang w:val="fi-FI" w:eastAsia="fi-FI"/>
              </w:rPr>
              <w:t>3450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C9CCC10" w14:textId="77777777" w:rsidR="003915D2" w:rsidRDefault="003915D2">
            <w:pPr>
              <w:pStyle w:val="TAC"/>
              <w:rPr>
                <w:lang w:eastAsia="ko-KR"/>
              </w:rPr>
            </w:pPr>
            <w:r>
              <w:rPr>
                <w:rFonts w:eastAsia="Malgun Gothic" w:cs="Arial"/>
                <w:lang w:val="fi-FI"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64D6FE2" w14:textId="77777777" w:rsidR="003915D2" w:rsidRDefault="003915D2">
            <w:pPr>
              <w:pStyle w:val="TAC"/>
              <w:rPr>
                <w:lang w:eastAsia="ko-KR"/>
              </w:rPr>
            </w:pPr>
            <w:r>
              <w:rPr>
                <w:rFonts w:eastAsia="Malgun Gothic" w:cs="Arial"/>
                <w:lang w:val="fi-FI"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3CA0480" w14:textId="77777777" w:rsidR="003915D2" w:rsidRDefault="003915D2">
            <w:pPr>
              <w:pStyle w:val="TAC"/>
              <w:rPr>
                <w:lang w:eastAsia="ko-KR"/>
              </w:rPr>
            </w:pPr>
            <w:r>
              <w:rPr>
                <w:rFonts w:cs="Arial"/>
                <w:lang w:val="fi-FI" w:eastAsia="fi-FI"/>
              </w:rPr>
              <w:t>3450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81B5C57" w14:textId="77777777" w:rsidR="003915D2" w:rsidRDefault="003915D2">
            <w:pPr>
              <w:pStyle w:val="TAC"/>
              <w:rPr>
                <w:rFonts w:eastAsia="Malgun Gothic"/>
                <w:kern w:val="2"/>
                <w:szCs w:val="24"/>
                <w:lang w:eastAsia="ko-KR"/>
              </w:rPr>
            </w:pPr>
            <w:r>
              <w:rPr>
                <w:rFonts w:cs="Arial"/>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CB27E80" w14:textId="77777777" w:rsidR="003915D2" w:rsidRDefault="003915D2">
            <w:pPr>
              <w:pStyle w:val="TAC"/>
            </w:pPr>
            <w:r>
              <w:rPr>
                <w:rFonts w:eastAsia="Malgun Gothic" w:cs="Arial"/>
                <w:lang w:val="fi-FI" w:eastAsia="ko-KR"/>
              </w:rPr>
              <w:t>N/A</w:t>
            </w:r>
          </w:p>
        </w:tc>
      </w:tr>
      <w:tr w:rsidR="003915D2" w14:paraId="319D1A96" w14:textId="77777777" w:rsidTr="003915D2">
        <w:trPr>
          <w:trHeight w:val="54"/>
          <w:jc w:val="center"/>
        </w:trPr>
        <w:tc>
          <w:tcPr>
            <w:tcW w:w="2258" w:type="dxa"/>
            <w:tcBorders>
              <w:top w:val="nil"/>
              <w:left w:val="single" w:sz="4" w:space="0" w:color="auto"/>
              <w:bottom w:val="nil"/>
              <w:right w:val="single" w:sz="4" w:space="0" w:color="auto"/>
            </w:tcBorders>
            <w:hideMark/>
          </w:tcPr>
          <w:p w14:paraId="3748BA97" w14:textId="77777777" w:rsidR="003915D2" w:rsidRDefault="003915D2">
            <w:pPr>
              <w:pStyle w:val="TAC"/>
              <w:rPr>
                <w:lang w:eastAsia="ja-JP"/>
              </w:rPr>
            </w:pPr>
            <w:r>
              <w:lastRenderedPageBreak/>
              <w:t>DC_7A-</w:t>
            </w:r>
            <w:r>
              <w:rPr>
                <w:rFonts w:eastAsia="Malgun Gothic"/>
                <w:lang w:eastAsia="ko-KR"/>
              </w:rPr>
              <w:t>32A_</w:t>
            </w:r>
            <w:r>
              <w:rPr>
                <w:lang w:eastAsia="ja-JP"/>
              </w:rPr>
              <w:t>n</w:t>
            </w:r>
            <w:r>
              <w:rPr>
                <w:rFonts w:eastAsia="Malgun Gothic"/>
                <w:lang w:eastAsia="ko-KR"/>
              </w:rPr>
              <w:t>1</w:t>
            </w:r>
            <w:r>
              <w:t>A</w:t>
            </w:r>
          </w:p>
        </w:tc>
        <w:tc>
          <w:tcPr>
            <w:tcW w:w="867" w:type="dxa"/>
            <w:tcBorders>
              <w:top w:val="single" w:sz="4" w:space="0" w:color="auto"/>
              <w:left w:val="single" w:sz="4" w:space="0" w:color="auto"/>
              <w:bottom w:val="single" w:sz="4" w:space="0" w:color="auto"/>
              <w:right w:val="single" w:sz="4" w:space="0" w:color="auto"/>
            </w:tcBorders>
            <w:hideMark/>
          </w:tcPr>
          <w:p w14:paraId="7C2B0234" w14:textId="77777777" w:rsidR="003915D2" w:rsidRDefault="003915D2">
            <w:pPr>
              <w:pStyle w:val="TAC"/>
              <w:rPr>
                <w:rFonts w:eastAsia="Malgun Gothic"/>
                <w:lang w:eastAsia="ko-KR"/>
              </w:rPr>
            </w:pPr>
            <w:r>
              <w:rPr>
                <w:rFonts w:cs="Arial"/>
              </w:rPr>
              <w:t>n1</w:t>
            </w:r>
          </w:p>
        </w:tc>
        <w:tc>
          <w:tcPr>
            <w:tcW w:w="1066" w:type="dxa"/>
            <w:tcBorders>
              <w:top w:val="single" w:sz="4" w:space="0" w:color="auto"/>
              <w:left w:val="single" w:sz="4" w:space="0" w:color="auto"/>
              <w:bottom w:val="single" w:sz="4" w:space="0" w:color="auto"/>
              <w:right w:val="single" w:sz="4" w:space="0" w:color="auto"/>
            </w:tcBorders>
            <w:noWrap/>
            <w:hideMark/>
          </w:tcPr>
          <w:p w14:paraId="19006C72" w14:textId="77777777" w:rsidR="003915D2" w:rsidRDefault="003915D2">
            <w:pPr>
              <w:pStyle w:val="TAC"/>
              <w:rPr>
                <w:lang w:eastAsia="ko-KR"/>
              </w:rPr>
            </w:pPr>
            <w:r>
              <w:rPr>
                <w:rFonts w:cs="Arial"/>
              </w:rPr>
              <w:t>1977.5</w:t>
            </w:r>
          </w:p>
        </w:tc>
        <w:tc>
          <w:tcPr>
            <w:tcW w:w="747" w:type="dxa"/>
            <w:tcBorders>
              <w:top w:val="single" w:sz="4" w:space="0" w:color="auto"/>
              <w:left w:val="single" w:sz="4" w:space="0" w:color="auto"/>
              <w:bottom w:val="single" w:sz="4" w:space="0" w:color="auto"/>
              <w:right w:val="single" w:sz="4" w:space="0" w:color="auto"/>
            </w:tcBorders>
            <w:noWrap/>
            <w:hideMark/>
          </w:tcPr>
          <w:p w14:paraId="404D0617"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5EF6E6E"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D6C5624" w14:textId="77777777" w:rsidR="003915D2" w:rsidRDefault="003915D2">
            <w:pPr>
              <w:pStyle w:val="TAC"/>
              <w:rPr>
                <w:lang w:eastAsia="ko-KR"/>
              </w:rPr>
            </w:pPr>
            <w:r>
              <w:rPr>
                <w:rFonts w:cs="Arial"/>
              </w:rPr>
              <w:t>2167.5</w:t>
            </w:r>
          </w:p>
        </w:tc>
        <w:tc>
          <w:tcPr>
            <w:tcW w:w="752" w:type="dxa"/>
            <w:tcBorders>
              <w:top w:val="single" w:sz="4" w:space="0" w:color="auto"/>
              <w:left w:val="single" w:sz="4" w:space="0" w:color="auto"/>
              <w:bottom w:val="single" w:sz="4" w:space="0" w:color="auto"/>
              <w:right w:val="single" w:sz="4" w:space="0" w:color="auto"/>
            </w:tcBorders>
            <w:hideMark/>
          </w:tcPr>
          <w:p w14:paraId="3031774C" w14:textId="77777777" w:rsidR="003915D2" w:rsidRDefault="003915D2">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4BA7EBD" w14:textId="77777777" w:rsidR="003915D2" w:rsidRDefault="003915D2">
            <w:pPr>
              <w:pStyle w:val="TAC"/>
            </w:pPr>
            <w:r>
              <w:rPr>
                <w:rFonts w:cs="Arial"/>
              </w:rPr>
              <w:t>N/A</w:t>
            </w:r>
          </w:p>
        </w:tc>
      </w:tr>
      <w:tr w:rsidR="003915D2" w14:paraId="7A785B92" w14:textId="77777777" w:rsidTr="003915D2">
        <w:trPr>
          <w:trHeight w:val="54"/>
          <w:jc w:val="center"/>
        </w:trPr>
        <w:tc>
          <w:tcPr>
            <w:tcW w:w="2258" w:type="dxa"/>
            <w:tcBorders>
              <w:top w:val="nil"/>
              <w:left w:val="single" w:sz="4" w:space="0" w:color="auto"/>
              <w:bottom w:val="nil"/>
              <w:right w:val="single" w:sz="4" w:space="0" w:color="auto"/>
            </w:tcBorders>
          </w:tcPr>
          <w:p w14:paraId="7311C521"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BC47EA0" w14:textId="77777777" w:rsidR="003915D2" w:rsidRDefault="003915D2">
            <w:pPr>
              <w:pStyle w:val="TAC"/>
              <w:rPr>
                <w:rFonts w:eastAsia="Malgun Gothic"/>
                <w:lang w:eastAsia="ko-KR"/>
              </w:rPr>
            </w:pPr>
            <w:r>
              <w:rPr>
                <w:rFonts w:cs="Arial"/>
              </w:rPr>
              <w:t>7</w:t>
            </w:r>
          </w:p>
        </w:tc>
        <w:tc>
          <w:tcPr>
            <w:tcW w:w="1066" w:type="dxa"/>
            <w:tcBorders>
              <w:top w:val="single" w:sz="4" w:space="0" w:color="auto"/>
              <w:left w:val="single" w:sz="4" w:space="0" w:color="auto"/>
              <w:bottom w:val="single" w:sz="4" w:space="0" w:color="auto"/>
              <w:right w:val="single" w:sz="4" w:space="0" w:color="auto"/>
            </w:tcBorders>
            <w:noWrap/>
            <w:hideMark/>
          </w:tcPr>
          <w:p w14:paraId="0C3A6884" w14:textId="77777777" w:rsidR="003915D2" w:rsidRDefault="003915D2">
            <w:pPr>
              <w:pStyle w:val="TAC"/>
              <w:rPr>
                <w:lang w:eastAsia="ko-KR"/>
              </w:rPr>
            </w:pPr>
            <w:r>
              <w:rPr>
                <w:rFonts w:cs="Arial"/>
              </w:rPr>
              <w:t>2502.5</w:t>
            </w:r>
          </w:p>
        </w:tc>
        <w:tc>
          <w:tcPr>
            <w:tcW w:w="747" w:type="dxa"/>
            <w:tcBorders>
              <w:top w:val="single" w:sz="4" w:space="0" w:color="auto"/>
              <w:left w:val="single" w:sz="4" w:space="0" w:color="auto"/>
              <w:bottom w:val="single" w:sz="4" w:space="0" w:color="auto"/>
              <w:right w:val="single" w:sz="4" w:space="0" w:color="auto"/>
            </w:tcBorders>
            <w:noWrap/>
            <w:hideMark/>
          </w:tcPr>
          <w:p w14:paraId="37C83FC2"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1842CAF9"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5716F99" w14:textId="77777777" w:rsidR="003915D2" w:rsidRDefault="003915D2">
            <w:pPr>
              <w:pStyle w:val="TAC"/>
              <w:rPr>
                <w:lang w:eastAsia="ko-KR"/>
              </w:rPr>
            </w:pPr>
            <w:r>
              <w:rPr>
                <w:rFonts w:cs="Arial"/>
              </w:rPr>
              <w:t>2622.5</w:t>
            </w:r>
          </w:p>
        </w:tc>
        <w:tc>
          <w:tcPr>
            <w:tcW w:w="752" w:type="dxa"/>
            <w:tcBorders>
              <w:top w:val="single" w:sz="4" w:space="0" w:color="auto"/>
              <w:left w:val="single" w:sz="4" w:space="0" w:color="auto"/>
              <w:bottom w:val="single" w:sz="4" w:space="0" w:color="auto"/>
              <w:right w:val="single" w:sz="4" w:space="0" w:color="auto"/>
            </w:tcBorders>
            <w:hideMark/>
          </w:tcPr>
          <w:p w14:paraId="7BD322CF" w14:textId="77777777" w:rsidR="003915D2" w:rsidRDefault="003915D2">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DEB646B" w14:textId="77777777" w:rsidR="003915D2" w:rsidRDefault="003915D2">
            <w:pPr>
              <w:pStyle w:val="TAC"/>
            </w:pPr>
            <w:r>
              <w:rPr>
                <w:rFonts w:cs="Arial"/>
              </w:rPr>
              <w:t>N/A</w:t>
            </w:r>
          </w:p>
        </w:tc>
      </w:tr>
      <w:tr w:rsidR="003915D2" w14:paraId="0FD9B88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65DF63C"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DBC41ED" w14:textId="77777777" w:rsidR="003915D2" w:rsidRDefault="003915D2">
            <w:pPr>
              <w:pStyle w:val="TAC"/>
              <w:rPr>
                <w:rFonts w:eastAsia="Malgun Gothic"/>
                <w:lang w:eastAsia="ko-KR"/>
              </w:rPr>
            </w:pPr>
            <w:r>
              <w:rPr>
                <w:rFonts w:cs="Arial"/>
              </w:rPr>
              <w:t>32</w:t>
            </w:r>
          </w:p>
        </w:tc>
        <w:tc>
          <w:tcPr>
            <w:tcW w:w="1066" w:type="dxa"/>
            <w:tcBorders>
              <w:top w:val="single" w:sz="4" w:space="0" w:color="auto"/>
              <w:left w:val="single" w:sz="4" w:space="0" w:color="auto"/>
              <w:bottom w:val="single" w:sz="4" w:space="0" w:color="auto"/>
              <w:right w:val="single" w:sz="4" w:space="0" w:color="auto"/>
            </w:tcBorders>
            <w:noWrap/>
            <w:hideMark/>
          </w:tcPr>
          <w:p w14:paraId="0A39EAC1" w14:textId="77777777" w:rsidR="003915D2" w:rsidRDefault="003915D2">
            <w:pPr>
              <w:pStyle w:val="TAC"/>
              <w:rPr>
                <w:lang w:eastAsia="ko-KR"/>
              </w:rPr>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6AEFB6CB"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9446AEF" w14:textId="77777777" w:rsidR="003915D2" w:rsidRDefault="003915D2">
            <w:pPr>
              <w:pStyle w:val="TAC"/>
              <w:rPr>
                <w:lang w:eastAsia="ko-KR"/>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20C6F691" w14:textId="77777777" w:rsidR="003915D2" w:rsidRDefault="003915D2">
            <w:pPr>
              <w:pStyle w:val="TAC"/>
              <w:rPr>
                <w:lang w:eastAsia="ko-KR"/>
              </w:rPr>
            </w:pPr>
            <w:r>
              <w:rPr>
                <w:rFonts w:cs="Arial"/>
              </w:rPr>
              <w:t>1454.5</w:t>
            </w:r>
          </w:p>
        </w:tc>
        <w:tc>
          <w:tcPr>
            <w:tcW w:w="752" w:type="dxa"/>
            <w:tcBorders>
              <w:top w:val="single" w:sz="4" w:space="0" w:color="auto"/>
              <w:left w:val="single" w:sz="4" w:space="0" w:color="auto"/>
              <w:bottom w:val="single" w:sz="4" w:space="0" w:color="auto"/>
              <w:right w:val="single" w:sz="4" w:space="0" w:color="auto"/>
            </w:tcBorders>
            <w:hideMark/>
          </w:tcPr>
          <w:p w14:paraId="0BEDE4CE" w14:textId="77777777" w:rsidR="003915D2" w:rsidRDefault="003915D2">
            <w:pPr>
              <w:pStyle w:val="TAC"/>
              <w:rPr>
                <w:rFonts w:eastAsia="Malgun Gothic"/>
                <w:kern w:val="2"/>
                <w:szCs w:val="24"/>
                <w:lang w:eastAsia="ko-KR"/>
              </w:rPr>
            </w:pPr>
            <w:r>
              <w:rPr>
                <w:rFonts w:cs="Arial"/>
              </w:rPr>
              <w:t>15.2</w:t>
            </w:r>
          </w:p>
        </w:tc>
        <w:tc>
          <w:tcPr>
            <w:tcW w:w="1248" w:type="dxa"/>
            <w:tcBorders>
              <w:top w:val="single" w:sz="4" w:space="0" w:color="auto"/>
              <w:left w:val="single" w:sz="4" w:space="0" w:color="auto"/>
              <w:bottom w:val="single" w:sz="4" w:space="0" w:color="auto"/>
              <w:right w:val="single" w:sz="4" w:space="0" w:color="auto"/>
            </w:tcBorders>
            <w:hideMark/>
          </w:tcPr>
          <w:p w14:paraId="406F7B4B" w14:textId="77777777" w:rsidR="003915D2" w:rsidRDefault="003915D2">
            <w:pPr>
              <w:pStyle w:val="TAC"/>
            </w:pPr>
            <w:r>
              <w:rPr>
                <w:rFonts w:cs="Arial"/>
              </w:rPr>
              <w:t>IMD3</w:t>
            </w:r>
          </w:p>
        </w:tc>
      </w:tr>
      <w:tr w:rsidR="003915D2" w14:paraId="5A276BC7"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2E88C313" w14:textId="77777777" w:rsidR="003915D2" w:rsidRDefault="003915D2">
            <w:pPr>
              <w:pStyle w:val="TAC"/>
              <w:rPr>
                <w:lang w:eastAsia="ja-JP"/>
              </w:rPr>
            </w:pPr>
            <w:r>
              <w:t>DC_7A-</w:t>
            </w:r>
            <w:r>
              <w:rPr>
                <w:rFonts w:eastAsia="Malgun Gothic"/>
                <w:lang w:eastAsia="ko-KR"/>
              </w:rPr>
              <w:t>32A_</w:t>
            </w:r>
            <w:r>
              <w:rPr>
                <w:lang w:eastAsia="ja-JP"/>
              </w:rPr>
              <w:t>n</w:t>
            </w:r>
            <w:r>
              <w:rPr>
                <w:rFonts w:eastAsia="Malgun Gothic"/>
                <w:lang w:eastAsia="ko-KR"/>
              </w:rPr>
              <w:t>3</w:t>
            </w:r>
            <w:r>
              <w:t>A</w:t>
            </w:r>
          </w:p>
        </w:tc>
        <w:tc>
          <w:tcPr>
            <w:tcW w:w="867" w:type="dxa"/>
            <w:tcBorders>
              <w:top w:val="single" w:sz="4" w:space="0" w:color="auto"/>
              <w:left w:val="single" w:sz="4" w:space="0" w:color="auto"/>
              <w:bottom w:val="single" w:sz="4" w:space="0" w:color="auto"/>
              <w:right w:val="single" w:sz="4" w:space="0" w:color="auto"/>
            </w:tcBorders>
            <w:hideMark/>
          </w:tcPr>
          <w:p w14:paraId="4FB073F0" w14:textId="77777777" w:rsidR="003915D2" w:rsidRDefault="003915D2">
            <w:pPr>
              <w:pStyle w:val="TAC"/>
              <w:rPr>
                <w:rFonts w:cs="Arial"/>
              </w:rPr>
            </w:pPr>
            <w: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F5C9554" w14:textId="77777777" w:rsidR="003915D2" w:rsidRDefault="003915D2">
            <w:pPr>
              <w:pStyle w:val="TAC"/>
              <w:rPr>
                <w:rFonts w:cs="Arial"/>
              </w:rPr>
            </w:pPr>
            <w:r>
              <w:rPr>
                <w:rFonts w:cs="Arial"/>
              </w:rPr>
              <w:t>1775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DD99ADE"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017314F"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4CB6471" w14:textId="77777777" w:rsidR="003915D2" w:rsidRDefault="003915D2">
            <w:pPr>
              <w:pStyle w:val="TAC"/>
              <w:rPr>
                <w:rFonts w:cs="Arial"/>
              </w:rPr>
            </w:pPr>
            <w:r>
              <w:rPr>
                <w:rFonts w:cs="Arial"/>
              </w:rPr>
              <w:t>1870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9D8F421"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31A7C82" w14:textId="77777777" w:rsidR="003915D2" w:rsidRDefault="003915D2">
            <w:pPr>
              <w:pStyle w:val="TAC"/>
              <w:rPr>
                <w:rFonts w:cs="Arial"/>
              </w:rPr>
            </w:pPr>
            <w:r>
              <w:t>N/A</w:t>
            </w:r>
          </w:p>
        </w:tc>
      </w:tr>
      <w:tr w:rsidR="003915D2" w14:paraId="0EF6D58F" w14:textId="77777777" w:rsidTr="003915D2">
        <w:trPr>
          <w:trHeight w:val="54"/>
          <w:jc w:val="center"/>
        </w:trPr>
        <w:tc>
          <w:tcPr>
            <w:tcW w:w="2258" w:type="dxa"/>
            <w:tcBorders>
              <w:top w:val="nil"/>
              <w:left w:val="single" w:sz="4" w:space="0" w:color="auto"/>
              <w:bottom w:val="nil"/>
              <w:right w:val="single" w:sz="4" w:space="0" w:color="auto"/>
            </w:tcBorders>
          </w:tcPr>
          <w:p w14:paraId="355EA881"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B733655" w14:textId="77777777" w:rsidR="003915D2" w:rsidRDefault="003915D2">
            <w:pPr>
              <w:pStyle w:val="TAC"/>
              <w:rPr>
                <w:rFonts w:cs="Arial"/>
              </w:rPr>
            </w:pPr>
            <w:r>
              <w:t>n3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DF809B5" w14:textId="77777777" w:rsidR="003915D2" w:rsidRDefault="003915D2">
            <w:pPr>
              <w:pStyle w:val="TAC"/>
              <w:rPr>
                <w:rFonts w:cs="Arial"/>
              </w:rPr>
            </w:pPr>
            <w:r>
              <w:rPr>
                <w:rFonts w:cs="Arial"/>
              </w:rPr>
              <w:t>2510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F9952C0" w14:textId="77777777" w:rsidR="003915D2" w:rsidRDefault="003915D2">
            <w:pPr>
              <w:pStyle w:val="TAC"/>
              <w:rPr>
                <w:rFonts w:cs="Arial"/>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08085C1B" w14:textId="77777777" w:rsidR="003915D2" w:rsidRDefault="003915D2">
            <w:pPr>
              <w:pStyle w:val="TAC"/>
              <w:rPr>
                <w:rFonts w:cs="Arial"/>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C22ECE" w14:textId="77777777" w:rsidR="003915D2" w:rsidRDefault="003915D2">
            <w:pPr>
              <w:pStyle w:val="TAC"/>
              <w:rPr>
                <w:rFonts w:cs="Arial"/>
              </w:rPr>
            </w:pPr>
            <w:r>
              <w:rPr>
                <w:rFonts w:cs="Arial"/>
              </w:rPr>
              <w:t>2630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B8A7B1E"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AA1DF0D" w14:textId="77777777" w:rsidR="003915D2" w:rsidRDefault="003915D2">
            <w:pPr>
              <w:pStyle w:val="TAC"/>
              <w:rPr>
                <w:rFonts w:cs="Arial"/>
              </w:rPr>
            </w:pPr>
            <w:r>
              <w:t>N/A</w:t>
            </w:r>
          </w:p>
        </w:tc>
      </w:tr>
      <w:tr w:rsidR="003915D2" w14:paraId="6A57B46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E6B8EA4"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F4BEC30" w14:textId="77777777" w:rsidR="003915D2" w:rsidRDefault="003915D2">
            <w:pPr>
              <w:pStyle w:val="TAC"/>
              <w:rPr>
                <w:rFonts w:cs="Arial"/>
              </w:rPr>
            </w:pPr>
            <w:r>
              <w:t>32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EB0D9A2" w14:textId="77777777" w:rsidR="003915D2" w:rsidRDefault="003915D2">
            <w:pPr>
              <w:pStyle w:val="TAC"/>
              <w:rPr>
                <w:rFonts w:cs="Arial"/>
              </w:rPr>
            </w:pPr>
            <w:r>
              <w:rPr>
                <w:rFonts w:cs="Arial"/>
              </w:rPr>
              <w:t>-</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19A00C7" w14:textId="77777777" w:rsidR="003915D2" w:rsidRDefault="003915D2">
            <w:pPr>
              <w:pStyle w:val="TAC"/>
              <w:rPr>
                <w:rFonts w:cs="Arial"/>
              </w:rPr>
            </w:pPr>
            <w:r>
              <w:rPr>
                <w:rFonts w:cs="Arial"/>
              </w:rPr>
              <w:t>-</w:t>
            </w:r>
          </w:p>
        </w:tc>
        <w:tc>
          <w:tcPr>
            <w:tcW w:w="1142" w:type="dxa"/>
            <w:tcBorders>
              <w:top w:val="single" w:sz="4" w:space="0" w:color="auto"/>
              <w:left w:val="single" w:sz="4" w:space="0" w:color="auto"/>
              <w:bottom w:val="single" w:sz="4" w:space="0" w:color="auto"/>
              <w:right w:val="single" w:sz="4" w:space="0" w:color="auto"/>
            </w:tcBorders>
            <w:noWrap/>
            <w:hideMark/>
          </w:tcPr>
          <w:p w14:paraId="3C1CC5D5" w14:textId="77777777" w:rsidR="003915D2" w:rsidRDefault="003915D2">
            <w:pPr>
              <w:pStyle w:val="TAC"/>
              <w:rPr>
                <w:rFonts w:cs="Arial"/>
              </w:rPr>
            </w:pPr>
            <w:r>
              <w:t>-</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DE59D1" w14:textId="77777777" w:rsidR="003915D2" w:rsidRDefault="003915D2">
            <w:pPr>
              <w:pStyle w:val="TAC"/>
              <w:rPr>
                <w:rFonts w:cs="Arial"/>
              </w:rPr>
            </w:pPr>
            <w:r>
              <w:rPr>
                <w:rFonts w:cs="Arial"/>
              </w:rPr>
              <w:t>1470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B286DD0" w14:textId="77777777" w:rsidR="003915D2" w:rsidRDefault="003915D2">
            <w:pPr>
              <w:pStyle w:val="TAC"/>
              <w:rPr>
                <w:rFonts w:cs="Arial"/>
              </w:rPr>
            </w:pPr>
            <w:r>
              <w:rPr>
                <w:rFonts w:cs="Arial"/>
              </w:rPr>
              <w:t>10.5</w:t>
            </w:r>
          </w:p>
        </w:tc>
        <w:tc>
          <w:tcPr>
            <w:tcW w:w="1248" w:type="dxa"/>
            <w:tcBorders>
              <w:top w:val="single" w:sz="4" w:space="0" w:color="auto"/>
              <w:left w:val="single" w:sz="4" w:space="0" w:color="auto"/>
              <w:bottom w:val="single" w:sz="4" w:space="0" w:color="auto"/>
              <w:right w:val="single" w:sz="4" w:space="0" w:color="auto"/>
            </w:tcBorders>
            <w:hideMark/>
          </w:tcPr>
          <w:p w14:paraId="29097199" w14:textId="77777777" w:rsidR="003915D2" w:rsidRDefault="003915D2">
            <w:pPr>
              <w:pStyle w:val="TAC"/>
              <w:rPr>
                <w:rFonts w:cs="Arial"/>
              </w:rPr>
            </w:pPr>
            <w:r>
              <w:t>IMD4</w:t>
            </w:r>
          </w:p>
        </w:tc>
      </w:tr>
      <w:tr w:rsidR="003915D2" w14:paraId="6F271E68" w14:textId="77777777" w:rsidTr="003915D2">
        <w:trPr>
          <w:trHeight w:val="54"/>
          <w:jc w:val="center"/>
        </w:trPr>
        <w:tc>
          <w:tcPr>
            <w:tcW w:w="2258" w:type="dxa"/>
            <w:tcBorders>
              <w:top w:val="nil"/>
              <w:left w:val="single" w:sz="4" w:space="0" w:color="auto"/>
              <w:bottom w:val="nil"/>
              <w:right w:val="single" w:sz="4" w:space="0" w:color="auto"/>
            </w:tcBorders>
            <w:hideMark/>
          </w:tcPr>
          <w:p w14:paraId="41B19C21" w14:textId="77777777" w:rsidR="003915D2" w:rsidRDefault="003915D2">
            <w:pPr>
              <w:pStyle w:val="TAC"/>
              <w:rPr>
                <w:lang w:eastAsia="ja-JP"/>
              </w:rPr>
            </w:pPr>
            <w:r>
              <w:rPr>
                <w:rFonts w:eastAsia="Malgun Gothic"/>
                <w:lang w:eastAsia="ko-KR"/>
              </w:rPr>
              <w:t>DC_7A-32A_n78A</w:t>
            </w:r>
          </w:p>
        </w:tc>
        <w:tc>
          <w:tcPr>
            <w:tcW w:w="867" w:type="dxa"/>
            <w:tcBorders>
              <w:top w:val="single" w:sz="4" w:space="0" w:color="auto"/>
              <w:left w:val="single" w:sz="4" w:space="0" w:color="auto"/>
              <w:bottom w:val="single" w:sz="4" w:space="0" w:color="auto"/>
              <w:right w:val="single" w:sz="4" w:space="0" w:color="auto"/>
            </w:tcBorders>
            <w:hideMark/>
          </w:tcPr>
          <w:p w14:paraId="55BF725B" w14:textId="77777777" w:rsidR="003915D2" w:rsidRDefault="003915D2">
            <w:pPr>
              <w:pStyle w:val="TAC"/>
              <w:rPr>
                <w:rFonts w:eastAsia="Malgun Gothic"/>
                <w:lang w:eastAsia="ko-KR"/>
              </w:rPr>
            </w:pPr>
            <w:r>
              <w:rPr>
                <w:rFonts w:cs="Arial"/>
              </w:rPr>
              <w:t>n78</w:t>
            </w:r>
          </w:p>
        </w:tc>
        <w:tc>
          <w:tcPr>
            <w:tcW w:w="1066" w:type="dxa"/>
            <w:tcBorders>
              <w:top w:val="single" w:sz="4" w:space="0" w:color="auto"/>
              <w:left w:val="single" w:sz="4" w:space="0" w:color="auto"/>
              <w:bottom w:val="single" w:sz="4" w:space="0" w:color="auto"/>
              <w:right w:val="single" w:sz="4" w:space="0" w:color="auto"/>
            </w:tcBorders>
            <w:noWrap/>
            <w:hideMark/>
          </w:tcPr>
          <w:p w14:paraId="2C92FB21" w14:textId="77777777" w:rsidR="003915D2" w:rsidRDefault="003915D2">
            <w:pPr>
              <w:pStyle w:val="TAC"/>
              <w:rPr>
                <w:lang w:eastAsia="ko-KR"/>
              </w:rPr>
            </w:pPr>
            <w:r>
              <w:rPr>
                <w:rFonts w:cs="Arial"/>
              </w:rPr>
              <w:t>3560.5</w:t>
            </w:r>
          </w:p>
        </w:tc>
        <w:tc>
          <w:tcPr>
            <w:tcW w:w="747" w:type="dxa"/>
            <w:tcBorders>
              <w:top w:val="single" w:sz="4" w:space="0" w:color="auto"/>
              <w:left w:val="single" w:sz="4" w:space="0" w:color="auto"/>
              <w:bottom w:val="single" w:sz="4" w:space="0" w:color="auto"/>
              <w:right w:val="single" w:sz="4" w:space="0" w:color="auto"/>
            </w:tcBorders>
            <w:noWrap/>
            <w:hideMark/>
          </w:tcPr>
          <w:p w14:paraId="1DB8F450" w14:textId="77777777" w:rsidR="003915D2" w:rsidRDefault="003915D2">
            <w:pPr>
              <w:pStyle w:val="TAC"/>
              <w:rPr>
                <w:lang w:eastAsia="ko-KR"/>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5B8153F0" w14:textId="77777777" w:rsidR="003915D2" w:rsidRDefault="003915D2">
            <w:pPr>
              <w:pStyle w:val="TAC"/>
              <w:rPr>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0B7E04D8" w14:textId="77777777" w:rsidR="003915D2" w:rsidRDefault="003915D2">
            <w:pPr>
              <w:pStyle w:val="TAC"/>
              <w:rPr>
                <w:lang w:eastAsia="ko-KR"/>
              </w:rPr>
            </w:pPr>
            <w:r>
              <w:rPr>
                <w:rFonts w:cs="Arial"/>
              </w:rPr>
              <w:t>3560.5</w:t>
            </w:r>
          </w:p>
        </w:tc>
        <w:tc>
          <w:tcPr>
            <w:tcW w:w="752" w:type="dxa"/>
            <w:tcBorders>
              <w:top w:val="single" w:sz="4" w:space="0" w:color="auto"/>
              <w:left w:val="single" w:sz="4" w:space="0" w:color="auto"/>
              <w:bottom w:val="single" w:sz="4" w:space="0" w:color="auto"/>
              <w:right w:val="single" w:sz="4" w:space="0" w:color="auto"/>
            </w:tcBorders>
            <w:hideMark/>
          </w:tcPr>
          <w:p w14:paraId="7C8C8019" w14:textId="77777777" w:rsidR="003915D2" w:rsidRDefault="003915D2">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51B30AD" w14:textId="77777777" w:rsidR="003915D2" w:rsidRDefault="003915D2">
            <w:pPr>
              <w:pStyle w:val="TAC"/>
            </w:pPr>
            <w:r>
              <w:rPr>
                <w:rFonts w:cs="Arial"/>
              </w:rPr>
              <w:t>N/A</w:t>
            </w:r>
          </w:p>
        </w:tc>
      </w:tr>
      <w:tr w:rsidR="003915D2" w14:paraId="7E3D186C" w14:textId="77777777" w:rsidTr="003915D2">
        <w:trPr>
          <w:trHeight w:val="54"/>
          <w:jc w:val="center"/>
        </w:trPr>
        <w:tc>
          <w:tcPr>
            <w:tcW w:w="2258" w:type="dxa"/>
            <w:tcBorders>
              <w:top w:val="nil"/>
              <w:left w:val="single" w:sz="4" w:space="0" w:color="auto"/>
              <w:bottom w:val="nil"/>
              <w:right w:val="single" w:sz="4" w:space="0" w:color="auto"/>
            </w:tcBorders>
          </w:tcPr>
          <w:p w14:paraId="4AC67983"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B3068A3" w14:textId="77777777" w:rsidR="003915D2" w:rsidRDefault="003915D2">
            <w:pPr>
              <w:pStyle w:val="TAC"/>
              <w:rPr>
                <w:rFonts w:eastAsia="Malgun Gothic"/>
                <w:lang w:eastAsia="ko-KR"/>
              </w:rPr>
            </w:pPr>
            <w:r>
              <w:rPr>
                <w:rFonts w:cs="Arial"/>
              </w:rPr>
              <w:t>7</w:t>
            </w:r>
          </w:p>
        </w:tc>
        <w:tc>
          <w:tcPr>
            <w:tcW w:w="1066" w:type="dxa"/>
            <w:tcBorders>
              <w:top w:val="single" w:sz="4" w:space="0" w:color="auto"/>
              <w:left w:val="single" w:sz="4" w:space="0" w:color="auto"/>
              <w:bottom w:val="single" w:sz="4" w:space="0" w:color="auto"/>
              <w:right w:val="single" w:sz="4" w:space="0" w:color="auto"/>
            </w:tcBorders>
            <w:noWrap/>
            <w:hideMark/>
          </w:tcPr>
          <w:p w14:paraId="4B2B0B15" w14:textId="77777777" w:rsidR="003915D2" w:rsidRDefault="003915D2">
            <w:pPr>
              <w:pStyle w:val="TAC"/>
              <w:rPr>
                <w:lang w:eastAsia="ko-KR"/>
              </w:rPr>
            </w:pPr>
            <w:r>
              <w:rPr>
                <w:rFonts w:cs="Arial"/>
              </w:rPr>
              <w:t>2517.5</w:t>
            </w:r>
          </w:p>
        </w:tc>
        <w:tc>
          <w:tcPr>
            <w:tcW w:w="747" w:type="dxa"/>
            <w:tcBorders>
              <w:top w:val="single" w:sz="4" w:space="0" w:color="auto"/>
              <w:left w:val="single" w:sz="4" w:space="0" w:color="auto"/>
              <w:bottom w:val="single" w:sz="4" w:space="0" w:color="auto"/>
              <w:right w:val="single" w:sz="4" w:space="0" w:color="auto"/>
            </w:tcBorders>
            <w:noWrap/>
            <w:hideMark/>
          </w:tcPr>
          <w:p w14:paraId="4D55049D"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519EC8A9"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384DC20" w14:textId="77777777" w:rsidR="003915D2" w:rsidRDefault="003915D2">
            <w:pPr>
              <w:pStyle w:val="TAC"/>
              <w:rPr>
                <w:lang w:eastAsia="ko-KR"/>
              </w:rPr>
            </w:pPr>
            <w:r>
              <w:rPr>
                <w:rFonts w:cs="Arial"/>
              </w:rPr>
              <w:t>2637.5</w:t>
            </w:r>
          </w:p>
        </w:tc>
        <w:tc>
          <w:tcPr>
            <w:tcW w:w="752" w:type="dxa"/>
            <w:tcBorders>
              <w:top w:val="single" w:sz="4" w:space="0" w:color="auto"/>
              <w:left w:val="single" w:sz="4" w:space="0" w:color="auto"/>
              <w:bottom w:val="single" w:sz="4" w:space="0" w:color="auto"/>
              <w:right w:val="single" w:sz="4" w:space="0" w:color="auto"/>
            </w:tcBorders>
            <w:hideMark/>
          </w:tcPr>
          <w:p w14:paraId="2AFDA493" w14:textId="77777777" w:rsidR="003915D2" w:rsidRDefault="003915D2">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F9F52EC" w14:textId="77777777" w:rsidR="003915D2" w:rsidRDefault="003915D2">
            <w:pPr>
              <w:pStyle w:val="TAC"/>
            </w:pPr>
            <w:r>
              <w:rPr>
                <w:rFonts w:cs="Arial"/>
              </w:rPr>
              <w:t>N/A</w:t>
            </w:r>
          </w:p>
        </w:tc>
      </w:tr>
      <w:tr w:rsidR="003915D2" w14:paraId="1A233131" w14:textId="77777777" w:rsidTr="003915D2">
        <w:trPr>
          <w:trHeight w:val="54"/>
          <w:jc w:val="center"/>
        </w:trPr>
        <w:tc>
          <w:tcPr>
            <w:tcW w:w="2258" w:type="dxa"/>
            <w:tcBorders>
              <w:top w:val="nil"/>
              <w:left w:val="single" w:sz="4" w:space="0" w:color="auto"/>
              <w:bottom w:val="nil"/>
              <w:right w:val="single" w:sz="4" w:space="0" w:color="auto"/>
            </w:tcBorders>
          </w:tcPr>
          <w:p w14:paraId="08DEEEA2"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B757904" w14:textId="77777777" w:rsidR="003915D2" w:rsidRDefault="003915D2">
            <w:pPr>
              <w:pStyle w:val="TAC"/>
              <w:rPr>
                <w:rFonts w:eastAsia="Malgun Gothic"/>
                <w:lang w:eastAsia="ko-KR"/>
              </w:rPr>
            </w:pPr>
            <w:r>
              <w:rPr>
                <w:rFonts w:cs="Arial"/>
              </w:rPr>
              <w:t>32</w:t>
            </w:r>
          </w:p>
        </w:tc>
        <w:tc>
          <w:tcPr>
            <w:tcW w:w="1066" w:type="dxa"/>
            <w:tcBorders>
              <w:top w:val="single" w:sz="4" w:space="0" w:color="auto"/>
              <w:left w:val="single" w:sz="4" w:space="0" w:color="auto"/>
              <w:bottom w:val="single" w:sz="4" w:space="0" w:color="auto"/>
              <w:right w:val="single" w:sz="4" w:space="0" w:color="auto"/>
            </w:tcBorders>
            <w:noWrap/>
            <w:hideMark/>
          </w:tcPr>
          <w:p w14:paraId="14B08930" w14:textId="77777777" w:rsidR="003915D2" w:rsidRDefault="003915D2">
            <w:pPr>
              <w:pStyle w:val="TAC"/>
              <w:rPr>
                <w:lang w:eastAsia="ko-KR"/>
              </w:rPr>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538BBE4B"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3102481" w14:textId="77777777" w:rsidR="003915D2" w:rsidRDefault="003915D2">
            <w:pPr>
              <w:pStyle w:val="TAC"/>
              <w:rPr>
                <w:lang w:eastAsia="ko-KR"/>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0D5539DD" w14:textId="77777777" w:rsidR="003915D2" w:rsidRDefault="003915D2">
            <w:pPr>
              <w:pStyle w:val="TAC"/>
              <w:rPr>
                <w:lang w:eastAsia="ko-KR"/>
              </w:rPr>
            </w:pPr>
            <w:r>
              <w:rPr>
                <w:rFonts w:cs="Arial"/>
              </w:rPr>
              <w:t>1474.5</w:t>
            </w:r>
          </w:p>
        </w:tc>
        <w:tc>
          <w:tcPr>
            <w:tcW w:w="752" w:type="dxa"/>
            <w:tcBorders>
              <w:top w:val="single" w:sz="4" w:space="0" w:color="auto"/>
              <w:left w:val="single" w:sz="4" w:space="0" w:color="auto"/>
              <w:bottom w:val="single" w:sz="4" w:space="0" w:color="auto"/>
              <w:right w:val="single" w:sz="4" w:space="0" w:color="auto"/>
            </w:tcBorders>
            <w:hideMark/>
          </w:tcPr>
          <w:p w14:paraId="19999453" w14:textId="77777777" w:rsidR="003915D2" w:rsidRDefault="003915D2">
            <w:pPr>
              <w:pStyle w:val="TAC"/>
              <w:rPr>
                <w:rFonts w:eastAsia="Malgun Gothic"/>
                <w:kern w:val="2"/>
                <w:szCs w:val="24"/>
                <w:lang w:eastAsia="ko-KR"/>
              </w:rPr>
            </w:pPr>
            <w:r>
              <w:rPr>
                <w:rFonts w:cs="Arial"/>
              </w:rPr>
              <w:t>17.6</w:t>
            </w:r>
          </w:p>
        </w:tc>
        <w:tc>
          <w:tcPr>
            <w:tcW w:w="1248" w:type="dxa"/>
            <w:tcBorders>
              <w:top w:val="single" w:sz="4" w:space="0" w:color="auto"/>
              <w:left w:val="single" w:sz="4" w:space="0" w:color="auto"/>
              <w:bottom w:val="single" w:sz="4" w:space="0" w:color="auto"/>
              <w:right w:val="single" w:sz="4" w:space="0" w:color="auto"/>
            </w:tcBorders>
            <w:hideMark/>
          </w:tcPr>
          <w:p w14:paraId="33DC011B" w14:textId="77777777" w:rsidR="003915D2" w:rsidRDefault="003915D2">
            <w:pPr>
              <w:pStyle w:val="TAC"/>
            </w:pPr>
            <w:r>
              <w:rPr>
                <w:rFonts w:cs="Arial"/>
              </w:rPr>
              <w:t>IMD3</w:t>
            </w:r>
          </w:p>
        </w:tc>
      </w:tr>
      <w:tr w:rsidR="003915D2" w14:paraId="59561050" w14:textId="77777777" w:rsidTr="003915D2">
        <w:trPr>
          <w:trHeight w:val="54"/>
          <w:jc w:val="center"/>
        </w:trPr>
        <w:tc>
          <w:tcPr>
            <w:tcW w:w="2258" w:type="dxa"/>
            <w:tcBorders>
              <w:top w:val="nil"/>
              <w:left w:val="single" w:sz="4" w:space="0" w:color="auto"/>
              <w:bottom w:val="nil"/>
              <w:right w:val="single" w:sz="4" w:space="0" w:color="auto"/>
            </w:tcBorders>
          </w:tcPr>
          <w:p w14:paraId="5322EA1C"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D7C0EAF" w14:textId="77777777" w:rsidR="003915D2" w:rsidRDefault="003915D2">
            <w:pPr>
              <w:pStyle w:val="TAC"/>
              <w:rPr>
                <w:rFonts w:eastAsia="Malgun Gothic"/>
                <w:lang w:eastAsia="ko-KR"/>
              </w:rPr>
            </w:pPr>
            <w:r>
              <w:rPr>
                <w:rFonts w:cs="Arial"/>
              </w:rPr>
              <w:t>n78</w:t>
            </w:r>
          </w:p>
        </w:tc>
        <w:tc>
          <w:tcPr>
            <w:tcW w:w="1066" w:type="dxa"/>
            <w:tcBorders>
              <w:top w:val="single" w:sz="4" w:space="0" w:color="auto"/>
              <w:left w:val="single" w:sz="4" w:space="0" w:color="auto"/>
              <w:bottom w:val="single" w:sz="4" w:space="0" w:color="auto"/>
              <w:right w:val="single" w:sz="4" w:space="0" w:color="auto"/>
            </w:tcBorders>
            <w:noWrap/>
            <w:hideMark/>
          </w:tcPr>
          <w:p w14:paraId="1B4C399A" w14:textId="77777777" w:rsidR="003915D2" w:rsidRDefault="003915D2">
            <w:pPr>
              <w:pStyle w:val="TAC"/>
              <w:rPr>
                <w:lang w:eastAsia="ko-KR"/>
              </w:rPr>
            </w:pPr>
            <w:r>
              <w:rPr>
                <w:rFonts w:cs="Arial"/>
              </w:rPr>
              <w:t>3311</w:t>
            </w:r>
          </w:p>
        </w:tc>
        <w:tc>
          <w:tcPr>
            <w:tcW w:w="747" w:type="dxa"/>
            <w:tcBorders>
              <w:top w:val="single" w:sz="4" w:space="0" w:color="auto"/>
              <w:left w:val="single" w:sz="4" w:space="0" w:color="auto"/>
              <w:bottom w:val="single" w:sz="4" w:space="0" w:color="auto"/>
              <w:right w:val="single" w:sz="4" w:space="0" w:color="auto"/>
            </w:tcBorders>
            <w:noWrap/>
            <w:hideMark/>
          </w:tcPr>
          <w:p w14:paraId="564A7D52" w14:textId="77777777" w:rsidR="003915D2" w:rsidRDefault="003915D2">
            <w:pPr>
              <w:pStyle w:val="TAC"/>
              <w:rPr>
                <w:lang w:eastAsia="ko-KR"/>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02B68B5C" w14:textId="77777777" w:rsidR="003915D2" w:rsidRDefault="003915D2">
            <w:pPr>
              <w:pStyle w:val="TAC"/>
              <w:rPr>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300CF05C" w14:textId="77777777" w:rsidR="003915D2" w:rsidRDefault="003915D2">
            <w:pPr>
              <w:pStyle w:val="TAC"/>
              <w:rPr>
                <w:lang w:eastAsia="ko-KR"/>
              </w:rPr>
            </w:pPr>
            <w:r>
              <w:rPr>
                <w:rFonts w:cs="Arial"/>
              </w:rPr>
              <w:t>3311</w:t>
            </w:r>
          </w:p>
        </w:tc>
        <w:tc>
          <w:tcPr>
            <w:tcW w:w="752" w:type="dxa"/>
            <w:tcBorders>
              <w:top w:val="single" w:sz="4" w:space="0" w:color="auto"/>
              <w:left w:val="single" w:sz="4" w:space="0" w:color="auto"/>
              <w:bottom w:val="single" w:sz="4" w:space="0" w:color="auto"/>
              <w:right w:val="single" w:sz="4" w:space="0" w:color="auto"/>
            </w:tcBorders>
            <w:hideMark/>
          </w:tcPr>
          <w:p w14:paraId="7B6DCC24" w14:textId="77777777" w:rsidR="003915D2" w:rsidRDefault="003915D2">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E3D864D" w14:textId="77777777" w:rsidR="003915D2" w:rsidRDefault="003915D2">
            <w:pPr>
              <w:pStyle w:val="TAC"/>
            </w:pPr>
            <w:r>
              <w:rPr>
                <w:rFonts w:cs="Arial"/>
              </w:rPr>
              <w:t>N/A</w:t>
            </w:r>
          </w:p>
        </w:tc>
      </w:tr>
      <w:tr w:rsidR="003915D2" w14:paraId="111D651A" w14:textId="77777777" w:rsidTr="003915D2">
        <w:trPr>
          <w:trHeight w:val="54"/>
          <w:jc w:val="center"/>
        </w:trPr>
        <w:tc>
          <w:tcPr>
            <w:tcW w:w="2258" w:type="dxa"/>
            <w:tcBorders>
              <w:top w:val="nil"/>
              <w:left w:val="single" w:sz="4" w:space="0" w:color="auto"/>
              <w:bottom w:val="nil"/>
              <w:right w:val="single" w:sz="4" w:space="0" w:color="auto"/>
            </w:tcBorders>
          </w:tcPr>
          <w:p w14:paraId="55BCACD2"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23ED360" w14:textId="77777777" w:rsidR="003915D2" w:rsidRDefault="003915D2">
            <w:pPr>
              <w:pStyle w:val="TAC"/>
              <w:rPr>
                <w:rFonts w:eastAsia="Malgun Gothic"/>
                <w:lang w:eastAsia="ko-KR"/>
              </w:rPr>
            </w:pPr>
            <w:r>
              <w:rPr>
                <w:rFonts w:cs="Arial"/>
              </w:rPr>
              <w:t>7</w:t>
            </w:r>
          </w:p>
        </w:tc>
        <w:tc>
          <w:tcPr>
            <w:tcW w:w="1066" w:type="dxa"/>
            <w:tcBorders>
              <w:top w:val="single" w:sz="4" w:space="0" w:color="auto"/>
              <w:left w:val="single" w:sz="4" w:space="0" w:color="auto"/>
              <w:bottom w:val="single" w:sz="4" w:space="0" w:color="auto"/>
              <w:right w:val="single" w:sz="4" w:space="0" w:color="auto"/>
            </w:tcBorders>
            <w:noWrap/>
            <w:hideMark/>
          </w:tcPr>
          <w:p w14:paraId="7F3FD09B" w14:textId="77777777" w:rsidR="003915D2" w:rsidRDefault="003915D2">
            <w:pPr>
              <w:pStyle w:val="TAC"/>
              <w:rPr>
                <w:lang w:eastAsia="ko-KR"/>
              </w:rPr>
            </w:pPr>
            <w:r>
              <w:rPr>
                <w:rFonts w:cs="Arial"/>
              </w:rPr>
              <w:t>2565</w:t>
            </w:r>
          </w:p>
        </w:tc>
        <w:tc>
          <w:tcPr>
            <w:tcW w:w="747" w:type="dxa"/>
            <w:tcBorders>
              <w:top w:val="single" w:sz="4" w:space="0" w:color="auto"/>
              <w:left w:val="single" w:sz="4" w:space="0" w:color="auto"/>
              <w:bottom w:val="single" w:sz="4" w:space="0" w:color="auto"/>
              <w:right w:val="single" w:sz="4" w:space="0" w:color="auto"/>
            </w:tcBorders>
            <w:noWrap/>
            <w:hideMark/>
          </w:tcPr>
          <w:p w14:paraId="4E32B621"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A81F884"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727A257" w14:textId="77777777" w:rsidR="003915D2" w:rsidRDefault="003915D2">
            <w:pPr>
              <w:pStyle w:val="TAC"/>
              <w:rPr>
                <w:lang w:eastAsia="ko-KR"/>
              </w:rPr>
            </w:pPr>
            <w:r>
              <w:rPr>
                <w:rFonts w:cs="Arial"/>
              </w:rPr>
              <w:t>2685</w:t>
            </w:r>
          </w:p>
        </w:tc>
        <w:tc>
          <w:tcPr>
            <w:tcW w:w="752" w:type="dxa"/>
            <w:tcBorders>
              <w:top w:val="single" w:sz="4" w:space="0" w:color="auto"/>
              <w:left w:val="single" w:sz="4" w:space="0" w:color="auto"/>
              <w:bottom w:val="single" w:sz="4" w:space="0" w:color="auto"/>
              <w:right w:val="single" w:sz="4" w:space="0" w:color="auto"/>
            </w:tcBorders>
            <w:hideMark/>
          </w:tcPr>
          <w:p w14:paraId="068BBAE7" w14:textId="77777777" w:rsidR="003915D2" w:rsidRDefault="003915D2">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98DD47C" w14:textId="77777777" w:rsidR="003915D2" w:rsidRDefault="003915D2">
            <w:pPr>
              <w:pStyle w:val="TAC"/>
            </w:pPr>
            <w:r>
              <w:rPr>
                <w:rFonts w:cs="Arial"/>
              </w:rPr>
              <w:t>N/A</w:t>
            </w:r>
          </w:p>
        </w:tc>
      </w:tr>
      <w:tr w:rsidR="003915D2" w14:paraId="64BC3E0A"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FBC57EF"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7863C38" w14:textId="77777777" w:rsidR="003915D2" w:rsidRDefault="003915D2">
            <w:pPr>
              <w:pStyle w:val="TAC"/>
              <w:rPr>
                <w:rFonts w:eastAsia="Malgun Gothic"/>
                <w:lang w:eastAsia="ko-KR"/>
              </w:rPr>
            </w:pPr>
            <w:r>
              <w:rPr>
                <w:rFonts w:cs="Arial"/>
              </w:rPr>
              <w:t>32</w:t>
            </w:r>
          </w:p>
        </w:tc>
        <w:tc>
          <w:tcPr>
            <w:tcW w:w="1066" w:type="dxa"/>
            <w:tcBorders>
              <w:top w:val="single" w:sz="4" w:space="0" w:color="auto"/>
              <w:left w:val="single" w:sz="4" w:space="0" w:color="auto"/>
              <w:bottom w:val="single" w:sz="4" w:space="0" w:color="auto"/>
              <w:right w:val="single" w:sz="4" w:space="0" w:color="auto"/>
            </w:tcBorders>
            <w:noWrap/>
            <w:hideMark/>
          </w:tcPr>
          <w:p w14:paraId="23C12CBA" w14:textId="77777777" w:rsidR="003915D2" w:rsidRDefault="003915D2">
            <w:pPr>
              <w:pStyle w:val="TAC"/>
              <w:rPr>
                <w:lang w:eastAsia="ko-KR"/>
              </w:rPr>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44DDA320"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5C7EE60" w14:textId="77777777" w:rsidR="003915D2" w:rsidRDefault="003915D2">
            <w:pPr>
              <w:pStyle w:val="TAC"/>
              <w:rPr>
                <w:lang w:eastAsia="ko-KR"/>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621093FE" w14:textId="77777777" w:rsidR="003915D2" w:rsidRDefault="003915D2">
            <w:pPr>
              <w:pStyle w:val="TAC"/>
              <w:rPr>
                <w:lang w:eastAsia="ko-KR"/>
              </w:rPr>
            </w:pPr>
            <w:r>
              <w:rPr>
                <w:rFonts w:cs="Arial"/>
              </w:rPr>
              <w:t>1492</w:t>
            </w:r>
          </w:p>
        </w:tc>
        <w:tc>
          <w:tcPr>
            <w:tcW w:w="752" w:type="dxa"/>
            <w:tcBorders>
              <w:top w:val="single" w:sz="4" w:space="0" w:color="auto"/>
              <w:left w:val="single" w:sz="4" w:space="0" w:color="auto"/>
              <w:bottom w:val="single" w:sz="4" w:space="0" w:color="auto"/>
              <w:right w:val="single" w:sz="4" w:space="0" w:color="auto"/>
            </w:tcBorders>
            <w:hideMark/>
          </w:tcPr>
          <w:p w14:paraId="310A5D2D" w14:textId="77777777" w:rsidR="003915D2" w:rsidRDefault="003915D2">
            <w:pPr>
              <w:pStyle w:val="TAC"/>
              <w:rPr>
                <w:rFonts w:eastAsia="Malgun Gothic"/>
                <w:kern w:val="2"/>
                <w:szCs w:val="24"/>
                <w:lang w:eastAsia="ko-KR"/>
              </w:rPr>
            </w:pPr>
            <w:r>
              <w:rPr>
                <w:rFonts w:cs="Arial"/>
              </w:rPr>
              <w:t>4.9</w:t>
            </w:r>
          </w:p>
        </w:tc>
        <w:tc>
          <w:tcPr>
            <w:tcW w:w="1248" w:type="dxa"/>
            <w:tcBorders>
              <w:top w:val="single" w:sz="4" w:space="0" w:color="auto"/>
              <w:left w:val="single" w:sz="4" w:space="0" w:color="auto"/>
              <w:bottom w:val="single" w:sz="4" w:space="0" w:color="auto"/>
              <w:right w:val="single" w:sz="4" w:space="0" w:color="auto"/>
            </w:tcBorders>
            <w:hideMark/>
          </w:tcPr>
          <w:p w14:paraId="75A56262" w14:textId="77777777" w:rsidR="003915D2" w:rsidRDefault="003915D2">
            <w:pPr>
              <w:pStyle w:val="TAC"/>
            </w:pPr>
            <w:r>
              <w:rPr>
                <w:rFonts w:cs="Arial"/>
              </w:rPr>
              <w:t>IMD4</w:t>
            </w:r>
          </w:p>
        </w:tc>
      </w:tr>
      <w:tr w:rsidR="003915D2" w14:paraId="39761D51"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4A4E9F7" w14:textId="77777777" w:rsidR="003915D2" w:rsidRDefault="003915D2">
            <w:pPr>
              <w:pStyle w:val="TAC"/>
              <w:rPr>
                <w:lang w:eastAsia="ko-KR"/>
              </w:rPr>
            </w:pPr>
            <w:r>
              <w:rPr>
                <w:lang w:eastAsia="ko-KR"/>
              </w:rPr>
              <w:t>DC_7A-40A_n1A</w:t>
            </w:r>
          </w:p>
          <w:p w14:paraId="65B06485" w14:textId="77777777" w:rsidR="003915D2" w:rsidRDefault="003915D2">
            <w:pPr>
              <w:pStyle w:val="TAC"/>
              <w:rPr>
                <w:rFonts w:eastAsia="MS Mincho"/>
              </w:rPr>
            </w:pPr>
            <w:r>
              <w:rPr>
                <w:noProof/>
                <w:lang w:eastAsia="zh-CN"/>
              </w:rPr>
              <w:t>DC_7A-40C_n1A</w:t>
            </w:r>
          </w:p>
        </w:tc>
        <w:tc>
          <w:tcPr>
            <w:tcW w:w="867" w:type="dxa"/>
            <w:tcBorders>
              <w:top w:val="single" w:sz="4" w:space="0" w:color="auto"/>
              <w:left w:val="single" w:sz="4" w:space="0" w:color="auto"/>
              <w:bottom w:val="single" w:sz="4" w:space="0" w:color="auto"/>
              <w:right w:val="single" w:sz="4" w:space="0" w:color="auto"/>
            </w:tcBorders>
            <w:hideMark/>
          </w:tcPr>
          <w:p w14:paraId="3B0D4092" w14:textId="77777777" w:rsidR="003915D2" w:rsidRDefault="003915D2">
            <w:pPr>
              <w:pStyle w:val="TAC"/>
              <w:rPr>
                <w:rFonts w:eastAsia="Malgun Gothic"/>
                <w:lang w:eastAsia="ko-KR"/>
              </w:rPr>
            </w:pPr>
            <w:r>
              <w:rPr>
                <w:lang w:eastAsia="ko-KR"/>
              </w:rPr>
              <w:t>n1</w:t>
            </w:r>
          </w:p>
        </w:tc>
        <w:tc>
          <w:tcPr>
            <w:tcW w:w="1066" w:type="dxa"/>
            <w:tcBorders>
              <w:top w:val="single" w:sz="4" w:space="0" w:color="auto"/>
              <w:left w:val="single" w:sz="4" w:space="0" w:color="auto"/>
              <w:bottom w:val="single" w:sz="4" w:space="0" w:color="auto"/>
              <w:right w:val="single" w:sz="4" w:space="0" w:color="auto"/>
            </w:tcBorders>
            <w:noWrap/>
            <w:hideMark/>
          </w:tcPr>
          <w:p w14:paraId="0672FD5B" w14:textId="77777777" w:rsidR="003915D2" w:rsidRDefault="003915D2">
            <w:pPr>
              <w:pStyle w:val="TAC"/>
              <w:rPr>
                <w:rFonts w:eastAsia="Malgun Gothic"/>
                <w:lang w:eastAsia="ko-KR"/>
              </w:rPr>
            </w:pPr>
            <w:r>
              <w:rPr>
                <w:lang w:eastAsia="ko-KR"/>
              </w:rPr>
              <w:t>1970</w:t>
            </w:r>
          </w:p>
        </w:tc>
        <w:tc>
          <w:tcPr>
            <w:tcW w:w="747" w:type="dxa"/>
            <w:tcBorders>
              <w:top w:val="single" w:sz="4" w:space="0" w:color="auto"/>
              <w:left w:val="single" w:sz="4" w:space="0" w:color="auto"/>
              <w:bottom w:val="single" w:sz="4" w:space="0" w:color="auto"/>
              <w:right w:val="single" w:sz="4" w:space="0" w:color="auto"/>
            </w:tcBorders>
            <w:noWrap/>
            <w:hideMark/>
          </w:tcPr>
          <w:p w14:paraId="046E3725" w14:textId="77777777" w:rsidR="003915D2" w:rsidRDefault="003915D2">
            <w:pPr>
              <w:pStyle w:val="TAC"/>
              <w:rPr>
                <w:rFonts w:eastAsia="Malgun Gothic"/>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3464AEE" w14:textId="77777777" w:rsidR="003915D2" w:rsidRDefault="003915D2">
            <w:pPr>
              <w:pStyle w:val="TAC"/>
              <w:rPr>
                <w:rFonts w:eastAsia="Malgun Gothic"/>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AB540B1" w14:textId="77777777" w:rsidR="003915D2" w:rsidRDefault="003915D2">
            <w:pPr>
              <w:pStyle w:val="TAC"/>
              <w:rPr>
                <w:rFonts w:eastAsia="Malgun Gothic"/>
                <w:lang w:eastAsia="ko-KR"/>
              </w:rPr>
            </w:pPr>
            <w:r>
              <w:rPr>
                <w:lang w:eastAsia="ko-KR"/>
              </w:rPr>
              <w:t>2160</w:t>
            </w:r>
          </w:p>
        </w:tc>
        <w:tc>
          <w:tcPr>
            <w:tcW w:w="752" w:type="dxa"/>
            <w:tcBorders>
              <w:top w:val="single" w:sz="4" w:space="0" w:color="auto"/>
              <w:left w:val="single" w:sz="4" w:space="0" w:color="auto"/>
              <w:bottom w:val="single" w:sz="4" w:space="0" w:color="auto"/>
              <w:right w:val="single" w:sz="4" w:space="0" w:color="auto"/>
            </w:tcBorders>
            <w:hideMark/>
          </w:tcPr>
          <w:p w14:paraId="667F6A90" w14:textId="77777777" w:rsidR="003915D2" w:rsidRDefault="003915D2">
            <w:pPr>
              <w:pStyle w:val="TAC"/>
              <w:rPr>
                <w:rFonts w:eastAsia="Malgun Gothic"/>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1281338" w14:textId="77777777" w:rsidR="003915D2" w:rsidRDefault="003915D2">
            <w:pPr>
              <w:pStyle w:val="TAC"/>
              <w:rPr>
                <w:rFonts w:eastAsia="Malgun Gothic"/>
                <w:kern w:val="2"/>
                <w:szCs w:val="24"/>
                <w:lang w:eastAsia="ko-KR"/>
              </w:rPr>
            </w:pPr>
            <w:r>
              <w:rPr>
                <w:lang w:eastAsia="ko-KR"/>
              </w:rPr>
              <w:t>N/A</w:t>
            </w:r>
          </w:p>
        </w:tc>
      </w:tr>
      <w:tr w:rsidR="003915D2" w14:paraId="28722DFE" w14:textId="77777777" w:rsidTr="003915D2">
        <w:trPr>
          <w:trHeight w:val="54"/>
          <w:jc w:val="center"/>
        </w:trPr>
        <w:tc>
          <w:tcPr>
            <w:tcW w:w="2258" w:type="dxa"/>
            <w:tcBorders>
              <w:top w:val="nil"/>
              <w:left w:val="single" w:sz="4" w:space="0" w:color="auto"/>
              <w:bottom w:val="nil"/>
              <w:right w:val="single" w:sz="4" w:space="0" w:color="auto"/>
            </w:tcBorders>
          </w:tcPr>
          <w:p w14:paraId="034F7B5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B3B0342" w14:textId="77777777" w:rsidR="003915D2" w:rsidRDefault="003915D2">
            <w:pPr>
              <w:pStyle w:val="TAC"/>
              <w:rPr>
                <w:rFonts w:eastAsia="Malgun Gothic"/>
                <w:lang w:eastAsia="ko-KR"/>
              </w:rPr>
            </w:pPr>
            <w:r>
              <w:rPr>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41F8C83B" w14:textId="77777777" w:rsidR="003915D2" w:rsidRDefault="003915D2">
            <w:pPr>
              <w:pStyle w:val="TAC"/>
              <w:rPr>
                <w:rFonts w:eastAsia="Malgun Gothic"/>
                <w:lang w:eastAsia="ko-KR"/>
              </w:rPr>
            </w:pPr>
            <w:r>
              <w:rPr>
                <w:lang w:eastAsia="ko-KR"/>
              </w:rPr>
              <w:t>2530</w:t>
            </w:r>
          </w:p>
        </w:tc>
        <w:tc>
          <w:tcPr>
            <w:tcW w:w="747" w:type="dxa"/>
            <w:tcBorders>
              <w:top w:val="single" w:sz="4" w:space="0" w:color="auto"/>
              <w:left w:val="single" w:sz="4" w:space="0" w:color="auto"/>
              <w:bottom w:val="single" w:sz="4" w:space="0" w:color="auto"/>
              <w:right w:val="single" w:sz="4" w:space="0" w:color="auto"/>
            </w:tcBorders>
            <w:noWrap/>
            <w:hideMark/>
          </w:tcPr>
          <w:p w14:paraId="00265455" w14:textId="77777777" w:rsidR="003915D2" w:rsidRDefault="003915D2">
            <w:pPr>
              <w:pStyle w:val="TAC"/>
              <w:rPr>
                <w:rFonts w:eastAsia="Malgun Gothic"/>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97DECA3" w14:textId="77777777" w:rsidR="003915D2" w:rsidRDefault="003915D2">
            <w:pPr>
              <w:pStyle w:val="TAC"/>
              <w:rPr>
                <w:rFonts w:eastAsia="Malgun Gothic"/>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EEC060D" w14:textId="77777777" w:rsidR="003915D2" w:rsidRDefault="003915D2">
            <w:pPr>
              <w:pStyle w:val="TAC"/>
              <w:rPr>
                <w:rFonts w:eastAsia="Malgun Gothic"/>
                <w:lang w:eastAsia="ko-KR"/>
              </w:rPr>
            </w:pPr>
            <w:r>
              <w:rPr>
                <w:lang w:eastAsia="ko-KR"/>
              </w:rPr>
              <w:t>2650</w:t>
            </w:r>
          </w:p>
        </w:tc>
        <w:tc>
          <w:tcPr>
            <w:tcW w:w="752" w:type="dxa"/>
            <w:tcBorders>
              <w:top w:val="single" w:sz="4" w:space="0" w:color="auto"/>
              <w:left w:val="single" w:sz="4" w:space="0" w:color="auto"/>
              <w:bottom w:val="single" w:sz="4" w:space="0" w:color="auto"/>
              <w:right w:val="single" w:sz="4" w:space="0" w:color="auto"/>
            </w:tcBorders>
            <w:hideMark/>
          </w:tcPr>
          <w:p w14:paraId="4FB10AF8" w14:textId="77777777" w:rsidR="003915D2" w:rsidRDefault="003915D2">
            <w:pPr>
              <w:pStyle w:val="TAC"/>
              <w:rPr>
                <w:rFonts w:eastAsia="Malgun Gothic"/>
                <w:lang w:eastAsia="ko-KR"/>
              </w:rPr>
            </w:pPr>
            <w:r>
              <w:rPr>
                <w:lang w:eastAsia="ko-KR"/>
              </w:rPr>
              <w:t>32.1</w:t>
            </w:r>
          </w:p>
        </w:tc>
        <w:tc>
          <w:tcPr>
            <w:tcW w:w="1248" w:type="dxa"/>
            <w:tcBorders>
              <w:top w:val="single" w:sz="4" w:space="0" w:color="auto"/>
              <w:left w:val="single" w:sz="4" w:space="0" w:color="auto"/>
              <w:bottom w:val="single" w:sz="4" w:space="0" w:color="auto"/>
              <w:right w:val="single" w:sz="4" w:space="0" w:color="auto"/>
            </w:tcBorders>
            <w:hideMark/>
          </w:tcPr>
          <w:p w14:paraId="55FEBBA9" w14:textId="77777777" w:rsidR="003915D2" w:rsidRDefault="003915D2">
            <w:pPr>
              <w:pStyle w:val="TAC"/>
              <w:rPr>
                <w:rFonts w:eastAsia="Malgun Gothic"/>
                <w:kern w:val="2"/>
                <w:szCs w:val="24"/>
                <w:lang w:eastAsia="ko-KR"/>
              </w:rPr>
            </w:pPr>
            <w:r>
              <w:rPr>
                <w:lang w:eastAsia="ko-KR"/>
              </w:rPr>
              <w:t>IMD3</w:t>
            </w:r>
          </w:p>
        </w:tc>
      </w:tr>
      <w:tr w:rsidR="003915D2" w14:paraId="23F65ADA"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F5B3CD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A390C12" w14:textId="77777777" w:rsidR="003915D2" w:rsidRDefault="003915D2">
            <w:pPr>
              <w:pStyle w:val="TAC"/>
              <w:rPr>
                <w:rFonts w:eastAsia="Malgun Gothic"/>
                <w:lang w:eastAsia="ko-KR"/>
              </w:rPr>
            </w:pPr>
            <w:r>
              <w:rPr>
                <w:lang w:eastAsia="ko-KR"/>
              </w:rPr>
              <w:t>40</w:t>
            </w:r>
          </w:p>
        </w:tc>
        <w:tc>
          <w:tcPr>
            <w:tcW w:w="1066" w:type="dxa"/>
            <w:tcBorders>
              <w:top w:val="single" w:sz="4" w:space="0" w:color="auto"/>
              <w:left w:val="single" w:sz="4" w:space="0" w:color="auto"/>
              <w:bottom w:val="single" w:sz="4" w:space="0" w:color="auto"/>
              <w:right w:val="single" w:sz="4" w:space="0" w:color="auto"/>
            </w:tcBorders>
            <w:noWrap/>
            <w:hideMark/>
          </w:tcPr>
          <w:p w14:paraId="6990E8D3" w14:textId="77777777" w:rsidR="003915D2" w:rsidRDefault="003915D2">
            <w:pPr>
              <w:pStyle w:val="TAC"/>
              <w:rPr>
                <w:rFonts w:eastAsia="Malgun Gothic"/>
                <w:lang w:eastAsia="ko-KR"/>
              </w:rPr>
            </w:pPr>
            <w:r>
              <w:rPr>
                <w:lang w:eastAsia="ko-KR"/>
              </w:rPr>
              <w:t>2310</w:t>
            </w:r>
          </w:p>
        </w:tc>
        <w:tc>
          <w:tcPr>
            <w:tcW w:w="747" w:type="dxa"/>
            <w:tcBorders>
              <w:top w:val="single" w:sz="4" w:space="0" w:color="auto"/>
              <w:left w:val="single" w:sz="4" w:space="0" w:color="auto"/>
              <w:bottom w:val="single" w:sz="4" w:space="0" w:color="auto"/>
              <w:right w:val="single" w:sz="4" w:space="0" w:color="auto"/>
            </w:tcBorders>
            <w:noWrap/>
            <w:hideMark/>
          </w:tcPr>
          <w:p w14:paraId="7740E222" w14:textId="77777777" w:rsidR="003915D2" w:rsidRDefault="003915D2">
            <w:pPr>
              <w:pStyle w:val="TAC"/>
              <w:rPr>
                <w:rFonts w:eastAsia="Malgun Gothic"/>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F301962" w14:textId="77777777" w:rsidR="003915D2" w:rsidRDefault="003915D2">
            <w:pPr>
              <w:pStyle w:val="TAC"/>
              <w:rPr>
                <w:rFonts w:eastAsia="Malgun Gothic"/>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34A6EC9" w14:textId="77777777" w:rsidR="003915D2" w:rsidRDefault="003915D2">
            <w:pPr>
              <w:pStyle w:val="TAC"/>
              <w:rPr>
                <w:rFonts w:eastAsia="Malgun Gothic"/>
                <w:lang w:eastAsia="ko-KR"/>
              </w:rPr>
            </w:pPr>
            <w:r>
              <w:rPr>
                <w:lang w:eastAsia="ko-KR"/>
              </w:rPr>
              <w:t>2310</w:t>
            </w:r>
          </w:p>
        </w:tc>
        <w:tc>
          <w:tcPr>
            <w:tcW w:w="752" w:type="dxa"/>
            <w:tcBorders>
              <w:top w:val="single" w:sz="4" w:space="0" w:color="auto"/>
              <w:left w:val="single" w:sz="4" w:space="0" w:color="auto"/>
              <w:bottom w:val="single" w:sz="4" w:space="0" w:color="auto"/>
              <w:right w:val="single" w:sz="4" w:space="0" w:color="auto"/>
            </w:tcBorders>
            <w:hideMark/>
          </w:tcPr>
          <w:p w14:paraId="1988F8FA" w14:textId="77777777" w:rsidR="003915D2" w:rsidRDefault="003915D2">
            <w:pPr>
              <w:pStyle w:val="TAC"/>
              <w:rPr>
                <w:rFonts w:eastAsia="Malgun Gothic"/>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6C44E23" w14:textId="77777777" w:rsidR="003915D2" w:rsidRDefault="003915D2">
            <w:pPr>
              <w:pStyle w:val="TAC"/>
              <w:rPr>
                <w:rFonts w:eastAsia="Malgun Gothic"/>
                <w:kern w:val="2"/>
                <w:szCs w:val="24"/>
                <w:lang w:eastAsia="ko-KR"/>
              </w:rPr>
            </w:pPr>
            <w:r>
              <w:rPr>
                <w:lang w:eastAsia="ko-KR"/>
              </w:rPr>
              <w:t>N/A</w:t>
            </w:r>
          </w:p>
        </w:tc>
      </w:tr>
      <w:tr w:rsidR="003915D2" w14:paraId="19F8696B" w14:textId="77777777" w:rsidTr="003915D2">
        <w:trPr>
          <w:trHeight w:val="54"/>
          <w:jc w:val="center"/>
        </w:trPr>
        <w:tc>
          <w:tcPr>
            <w:tcW w:w="2258" w:type="dxa"/>
            <w:tcBorders>
              <w:top w:val="nil"/>
              <w:left w:val="single" w:sz="4" w:space="0" w:color="auto"/>
              <w:bottom w:val="nil"/>
              <w:right w:val="single" w:sz="4" w:space="0" w:color="auto"/>
            </w:tcBorders>
            <w:hideMark/>
          </w:tcPr>
          <w:p w14:paraId="3D081145" w14:textId="77777777" w:rsidR="003915D2" w:rsidRDefault="003915D2">
            <w:pPr>
              <w:pStyle w:val="TAC"/>
            </w:pPr>
            <w:r>
              <w:t>DC_7A-40</w:t>
            </w:r>
            <w:r>
              <w:rPr>
                <w:rFonts w:eastAsia="Malgun Gothic"/>
                <w:lang w:eastAsia="ko-KR"/>
              </w:rPr>
              <w:t>A_</w:t>
            </w:r>
            <w:r>
              <w:rPr>
                <w:lang w:eastAsia="ja-JP"/>
              </w:rPr>
              <w:t>n7</w:t>
            </w:r>
            <w:r>
              <w:rPr>
                <w:rFonts w:eastAsia="Malgun Gothic"/>
                <w:lang w:eastAsia="ko-KR"/>
              </w:rPr>
              <w:t>8</w:t>
            </w:r>
            <w:r>
              <w:t>A</w:t>
            </w:r>
          </w:p>
          <w:p w14:paraId="798B671E" w14:textId="77777777" w:rsidR="003915D2" w:rsidRDefault="003915D2">
            <w:pPr>
              <w:pStyle w:val="TAC"/>
              <w:rPr>
                <w:rFonts w:eastAsia="MS Mincho"/>
              </w:rPr>
            </w:pPr>
            <w:r>
              <w:t>DC_7A-40C_n78A</w:t>
            </w:r>
          </w:p>
        </w:tc>
        <w:tc>
          <w:tcPr>
            <w:tcW w:w="867" w:type="dxa"/>
            <w:tcBorders>
              <w:top w:val="single" w:sz="4" w:space="0" w:color="auto"/>
              <w:left w:val="single" w:sz="4" w:space="0" w:color="auto"/>
              <w:bottom w:val="single" w:sz="4" w:space="0" w:color="auto"/>
              <w:right w:val="single" w:sz="4" w:space="0" w:color="auto"/>
            </w:tcBorders>
            <w:hideMark/>
          </w:tcPr>
          <w:p w14:paraId="73FFEF0B" w14:textId="77777777" w:rsidR="003915D2" w:rsidRDefault="003915D2">
            <w:pPr>
              <w:pStyle w:val="TAC"/>
              <w:rPr>
                <w:lang w:eastAsia="ko-KR"/>
              </w:rPr>
            </w:pPr>
            <w:r>
              <w:t>7</w:t>
            </w:r>
          </w:p>
        </w:tc>
        <w:tc>
          <w:tcPr>
            <w:tcW w:w="1066" w:type="dxa"/>
            <w:tcBorders>
              <w:top w:val="single" w:sz="4" w:space="0" w:color="auto"/>
              <w:left w:val="single" w:sz="4" w:space="0" w:color="auto"/>
              <w:bottom w:val="single" w:sz="4" w:space="0" w:color="auto"/>
              <w:right w:val="single" w:sz="4" w:space="0" w:color="auto"/>
            </w:tcBorders>
            <w:noWrap/>
            <w:hideMark/>
          </w:tcPr>
          <w:p w14:paraId="3C8270A8" w14:textId="77777777" w:rsidR="003915D2" w:rsidRDefault="003915D2">
            <w:pPr>
              <w:pStyle w:val="TAC"/>
              <w:rPr>
                <w:lang w:eastAsia="ko-KR"/>
              </w:rPr>
            </w:pPr>
            <w:r>
              <w:rPr>
                <w:rFonts w:eastAsia="Malgun Gothic"/>
                <w:szCs w:val="18"/>
                <w:lang w:eastAsia="ko-KR"/>
              </w:rPr>
              <w:t>2510</w:t>
            </w:r>
          </w:p>
        </w:tc>
        <w:tc>
          <w:tcPr>
            <w:tcW w:w="747" w:type="dxa"/>
            <w:tcBorders>
              <w:top w:val="single" w:sz="4" w:space="0" w:color="auto"/>
              <w:left w:val="single" w:sz="4" w:space="0" w:color="auto"/>
              <w:bottom w:val="single" w:sz="4" w:space="0" w:color="auto"/>
              <w:right w:val="single" w:sz="4" w:space="0" w:color="auto"/>
            </w:tcBorders>
            <w:noWrap/>
            <w:hideMark/>
          </w:tcPr>
          <w:p w14:paraId="7328BA04" w14:textId="77777777" w:rsidR="003915D2" w:rsidRDefault="003915D2">
            <w:pPr>
              <w:pStyle w:val="TAC"/>
              <w:rPr>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C751540" w14:textId="77777777" w:rsidR="003915D2" w:rsidRDefault="003915D2">
            <w:pPr>
              <w:pStyle w:val="TAC"/>
              <w:rPr>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2BD245F" w14:textId="77777777" w:rsidR="003915D2" w:rsidRDefault="003915D2">
            <w:pPr>
              <w:pStyle w:val="TAC"/>
              <w:rPr>
                <w:lang w:eastAsia="ko-KR"/>
              </w:rPr>
            </w:pPr>
            <w:r>
              <w:rPr>
                <w:rFonts w:eastAsia="Malgun Gothic"/>
                <w:szCs w:val="18"/>
                <w:lang w:eastAsia="ko-KR"/>
              </w:rPr>
              <w:t>2630</w:t>
            </w:r>
          </w:p>
        </w:tc>
        <w:tc>
          <w:tcPr>
            <w:tcW w:w="752" w:type="dxa"/>
            <w:tcBorders>
              <w:top w:val="single" w:sz="4" w:space="0" w:color="auto"/>
              <w:left w:val="single" w:sz="4" w:space="0" w:color="auto"/>
              <w:bottom w:val="single" w:sz="4" w:space="0" w:color="auto"/>
              <w:right w:val="single" w:sz="4" w:space="0" w:color="auto"/>
            </w:tcBorders>
            <w:hideMark/>
          </w:tcPr>
          <w:p w14:paraId="1D292E8D" w14:textId="77777777" w:rsidR="003915D2" w:rsidRDefault="003915D2">
            <w:pPr>
              <w:pStyle w:val="TAC"/>
              <w:rPr>
                <w:lang w:eastAsia="ko-KR"/>
              </w:rPr>
            </w:pPr>
            <w:r>
              <w:t>10.1</w:t>
            </w:r>
          </w:p>
        </w:tc>
        <w:tc>
          <w:tcPr>
            <w:tcW w:w="1248" w:type="dxa"/>
            <w:tcBorders>
              <w:top w:val="single" w:sz="4" w:space="0" w:color="auto"/>
              <w:left w:val="single" w:sz="4" w:space="0" w:color="auto"/>
              <w:bottom w:val="single" w:sz="4" w:space="0" w:color="auto"/>
              <w:right w:val="single" w:sz="4" w:space="0" w:color="auto"/>
            </w:tcBorders>
            <w:hideMark/>
          </w:tcPr>
          <w:p w14:paraId="4FEB8920" w14:textId="77777777" w:rsidR="003915D2" w:rsidRDefault="003915D2">
            <w:pPr>
              <w:pStyle w:val="TAC"/>
              <w:rPr>
                <w:lang w:eastAsia="ko-KR"/>
              </w:rPr>
            </w:pPr>
            <w:r>
              <w:t>IMD4</w:t>
            </w:r>
          </w:p>
        </w:tc>
      </w:tr>
      <w:tr w:rsidR="003915D2" w14:paraId="3F4213E3" w14:textId="77777777" w:rsidTr="003915D2">
        <w:trPr>
          <w:trHeight w:val="54"/>
          <w:jc w:val="center"/>
        </w:trPr>
        <w:tc>
          <w:tcPr>
            <w:tcW w:w="2258" w:type="dxa"/>
            <w:tcBorders>
              <w:top w:val="nil"/>
              <w:left w:val="single" w:sz="4" w:space="0" w:color="auto"/>
              <w:bottom w:val="nil"/>
              <w:right w:val="single" w:sz="4" w:space="0" w:color="auto"/>
            </w:tcBorders>
          </w:tcPr>
          <w:p w14:paraId="69F0EAB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A6934D6" w14:textId="77777777" w:rsidR="003915D2" w:rsidRDefault="003915D2">
            <w:pPr>
              <w:pStyle w:val="TAC"/>
              <w:rPr>
                <w:lang w:eastAsia="ko-KR"/>
              </w:rPr>
            </w:pPr>
            <w:r>
              <w:t>40</w:t>
            </w:r>
          </w:p>
        </w:tc>
        <w:tc>
          <w:tcPr>
            <w:tcW w:w="1066" w:type="dxa"/>
            <w:tcBorders>
              <w:top w:val="single" w:sz="4" w:space="0" w:color="auto"/>
              <w:left w:val="single" w:sz="4" w:space="0" w:color="auto"/>
              <w:bottom w:val="single" w:sz="4" w:space="0" w:color="auto"/>
              <w:right w:val="single" w:sz="4" w:space="0" w:color="auto"/>
            </w:tcBorders>
            <w:noWrap/>
            <w:hideMark/>
          </w:tcPr>
          <w:p w14:paraId="111CE517" w14:textId="77777777" w:rsidR="003915D2" w:rsidRDefault="003915D2">
            <w:pPr>
              <w:pStyle w:val="TAC"/>
              <w:rPr>
                <w:lang w:eastAsia="ko-KR"/>
              </w:rPr>
            </w:pPr>
            <w:r>
              <w:rPr>
                <w:rFonts w:eastAsia="Malgun Gothic"/>
                <w:szCs w:val="18"/>
                <w:lang w:eastAsia="ko-KR"/>
              </w:rPr>
              <w:t>2310</w:t>
            </w:r>
          </w:p>
        </w:tc>
        <w:tc>
          <w:tcPr>
            <w:tcW w:w="747" w:type="dxa"/>
            <w:tcBorders>
              <w:top w:val="single" w:sz="4" w:space="0" w:color="auto"/>
              <w:left w:val="single" w:sz="4" w:space="0" w:color="auto"/>
              <w:bottom w:val="single" w:sz="4" w:space="0" w:color="auto"/>
              <w:right w:val="single" w:sz="4" w:space="0" w:color="auto"/>
            </w:tcBorders>
            <w:noWrap/>
            <w:hideMark/>
          </w:tcPr>
          <w:p w14:paraId="1C8D53B0" w14:textId="77777777" w:rsidR="003915D2" w:rsidRDefault="003915D2">
            <w:pPr>
              <w:pStyle w:val="TAC"/>
              <w:rPr>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4D0407B" w14:textId="77777777" w:rsidR="003915D2" w:rsidRDefault="003915D2">
            <w:pPr>
              <w:pStyle w:val="TAC"/>
              <w:rPr>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4469BB4" w14:textId="77777777" w:rsidR="003915D2" w:rsidRDefault="003915D2">
            <w:pPr>
              <w:pStyle w:val="TAC"/>
              <w:rPr>
                <w:lang w:eastAsia="ko-KR"/>
              </w:rPr>
            </w:pPr>
            <w:r>
              <w:rPr>
                <w:rFonts w:eastAsia="Malgun Gothic"/>
                <w:szCs w:val="18"/>
                <w:lang w:eastAsia="ko-KR"/>
              </w:rPr>
              <w:t>2310</w:t>
            </w:r>
          </w:p>
        </w:tc>
        <w:tc>
          <w:tcPr>
            <w:tcW w:w="752" w:type="dxa"/>
            <w:tcBorders>
              <w:top w:val="single" w:sz="4" w:space="0" w:color="auto"/>
              <w:left w:val="single" w:sz="4" w:space="0" w:color="auto"/>
              <w:bottom w:val="single" w:sz="4" w:space="0" w:color="auto"/>
              <w:right w:val="single" w:sz="4" w:space="0" w:color="auto"/>
            </w:tcBorders>
            <w:hideMark/>
          </w:tcPr>
          <w:p w14:paraId="53D02D51" w14:textId="77777777" w:rsidR="003915D2" w:rsidRDefault="003915D2">
            <w:pPr>
              <w:pStyle w:val="TAC"/>
              <w:rPr>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7467700A" w14:textId="77777777" w:rsidR="003915D2" w:rsidRDefault="003915D2">
            <w:pPr>
              <w:pStyle w:val="TAC"/>
              <w:rPr>
                <w:lang w:eastAsia="ko-KR"/>
              </w:rPr>
            </w:pPr>
            <w:r>
              <w:t>N/A</w:t>
            </w:r>
          </w:p>
        </w:tc>
      </w:tr>
      <w:tr w:rsidR="003915D2" w14:paraId="408E7238" w14:textId="77777777" w:rsidTr="003915D2">
        <w:trPr>
          <w:trHeight w:val="54"/>
          <w:jc w:val="center"/>
        </w:trPr>
        <w:tc>
          <w:tcPr>
            <w:tcW w:w="2258" w:type="dxa"/>
            <w:tcBorders>
              <w:top w:val="nil"/>
              <w:left w:val="single" w:sz="4" w:space="0" w:color="auto"/>
              <w:bottom w:val="nil"/>
              <w:right w:val="single" w:sz="4" w:space="0" w:color="auto"/>
            </w:tcBorders>
          </w:tcPr>
          <w:p w14:paraId="6501C6C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034906D" w14:textId="77777777" w:rsidR="003915D2" w:rsidRDefault="003915D2">
            <w:pPr>
              <w:pStyle w:val="TAC"/>
              <w:rPr>
                <w:lang w:eastAsia="ko-KR"/>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4B9552EE" w14:textId="77777777" w:rsidR="003915D2" w:rsidRDefault="003915D2">
            <w:pPr>
              <w:pStyle w:val="TAC"/>
              <w:rPr>
                <w:lang w:eastAsia="ko-KR"/>
              </w:rPr>
            </w:pPr>
            <w:r>
              <w:rPr>
                <w:rFonts w:eastAsia="Malgun Gothic"/>
                <w:szCs w:val="18"/>
                <w:lang w:eastAsia="ko-KR"/>
              </w:rPr>
              <w:t>3625</w:t>
            </w:r>
          </w:p>
        </w:tc>
        <w:tc>
          <w:tcPr>
            <w:tcW w:w="747" w:type="dxa"/>
            <w:tcBorders>
              <w:top w:val="single" w:sz="4" w:space="0" w:color="auto"/>
              <w:left w:val="single" w:sz="4" w:space="0" w:color="auto"/>
              <w:bottom w:val="single" w:sz="4" w:space="0" w:color="auto"/>
              <w:right w:val="single" w:sz="4" w:space="0" w:color="auto"/>
            </w:tcBorders>
            <w:noWrap/>
            <w:hideMark/>
          </w:tcPr>
          <w:p w14:paraId="3A9B4A2E" w14:textId="77777777" w:rsidR="003915D2" w:rsidRDefault="003915D2">
            <w:pPr>
              <w:pStyle w:val="TAC"/>
              <w:rPr>
                <w:lang w:eastAsia="ko-KR"/>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727998C1" w14:textId="77777777" w:rsidR="003915D2" w:rsidRDefault="003915D2">
            <w:pPr>
              <w:pStyle w:val="TAC"/>
              <w:rPr>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DE62058" w14:textId="77777777" w:rsidR="003915D2" w:rsidRDefault="003915D2">
            <w:pPr>
              <w:pStyle w:val="TAC"/>
              <w:rPr>
                <w:lang w:eastAsia="ko-KR"/>
              </w:rPr>
            </w:pPr>
            <w:r>
              <w:rPr>
                <w:rFonts w:eastAsia="Malgun Gothic"/>
                <w:szCs w:val="18"/>
                <w:lang w:eastAsia="ko-KR"/>
              </w:rPr>
              <w:t>3625</w:t>
            </w:r>
          </w:p>
        </w:tc>
        <w:tc>
          <w:tcPr>
            <w:tcW w:w="752" w:type="dxa"/>
            <w:tcBorders>
              <w:top w:val="single" w:sz="4" w:space="0" w:color="auto"/>
              <w:left w:val="single" w:sz="4" w:space="0" w:color="auto"/>
              <w:bottom w:val="single" w:sz="4" w:space="0" w:color="auto"/>
              <w:right w:val="single" w:sz="4" w:space="0" w:color="auto"/>
            </w:tcBorders>
            <w:hideMark/>
          </w:tcPr>
          <w:p w14:paraId="4073B01A" w14:textId="77777777" w:rsidR="003915D2" w:rsidRDefault="003915D2">
            <w:pPr>
              <w:pStyle w:val="TAC"/>
              <w:rPr>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3137B102" w14:textId="77777777" w:rsidR="003915D2" w:rsidRDefault="003915D2">
            <w:pPr>
              <w:pStyle w:val="TAC"/>
              <w:rPr>
                <w:lang w:eastAsia="ko-KR"/>
              </w:rPr>
            </w:pPr>
            <w:r>
              <w:t>N/A</w:t>
            </w:r>
          </w:p>
        </w:tc>
      </w:tr>
      <w:tr w:rsidR="003915D2" w14:paraId="58F22E56" w14:textId="77777777" w:rsidTr="003915D2">
        <w:trPr>
          <w:trHeight w:val="54"/>
          <w:jc w:val="center"/>
        </w:trPr>
        <w:tc>
          <w:tcPr>
            <w:tcW w:w="2258" w:type="dxa"/>
            <w:tcBorders>
              <w:top w:val="nil"/>
              <w:left w:val="single" w:sz="4" w:space="0" w:color="auto"/>
              <w:bottom w:val="nil"/>
              <w:right w:val="single" w:sz="4" w:space="0" w:color="auto"/>
            </w:tcBorders>
          </w:tcPr>
          <w:p w14:paraId="33C095A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E3AE4B0" w14:textId="77777777" w:rsidR="003915D2" w:rsidRDefault="003915D2">
            <w:pPr>
              <w:pStyle w:val="TAC"/>
              <w:rPr>
                <w:lang w:eastAsia="ko-KR"/>
              </w:rPr>
            </w:pPr>
            <w:r>
              <w:t>7</w:t>
            </w:r>
          </w:p>
        </w:tc>
        <w:tc>
          <w:tcPr>
            <w:tcW w:w="1066" w:type="dxa"/>
            <w:tcBorders>
              <w:top w:val="single" w:sz="4" w:space="0" w:color="auto"/>
              <w:left w:val="single" w:sz="4" w:space="0" w:color="auto"/>
              <w:bottom w:val="single" w:sz="4" w:space="0" w:color="auto"/>
              <w:right w:val="single" w:sz="4" w:space="0" w:color="auto"/>
            </w:tcBorders>
            <w:noWrap/>
            <w:hideMark/>
          </w:tcPr>
          <w:p w14:paraId="346421C9" w14:textId="77777777" w:rsidR="003915D2" w:rsidRDefault="003915D2">
            <w:pPr>
              <w:pStyle w:val="TAC"/>
              <w:rPr>
                <w:lang w:eastAsia="ko-KR"/>
              </w:rPr>
            </w:pPr>
            <w:r>
              <w:rPr>
                <w:rFonts w:eastAsia="Malgun Gothic"/>
                <w:szCs w:val="18"/>
                <w:lang w:eastAsia="ko-KR"/>
              </w:rPr>
              <w:t>2510</w:t>
            </w:r>
          </w:p>
        </w:tc>
        <w:tc>
          <w:tcPr>
            <w:tcW w:w="747" w:type="dxa"/>
            <w:tcBorders>
              <w:top w:val="single" w:sz="4" w:space="0" w:color="auto"/>
              <w:left w:val="single" w:sz="4" w:space="0" w:color="auto"/>
              <w:bottom w:val="single" w:sz="4" w:space="0" w:color="auto"/>
              <w:right w:val="single" w:sz="4" w:space="0" w:color="auto"/>
            </w:tcBorders>
            <w:noWrap/>
            <w:hideMark/>
          </w:tcPr>
          <w:p w14:paraId="0070DA97" w14:textId="77777777" w:rsidR="003915D2" w:rsidRDefault="003915D2">
            <w:pPr>
              <w:pStyle w:val="TAC"/>
              <w:rPr>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47E79AC" w14:textId="77777777" w:rsidR="003915D2" w:rsidRDefault="003915D2">
            <w:pPr>
              <w:pStyle w:val="TAC"/>
              <w:rPr>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30E7269" w14:textId="77777777" w:rsidR="003915D2" w:rsidRDefault="003915D2">
            <w:pPr>
              <w:pStyle w:val="TAC"/>
              <w:rPr>
                <w:lang w:eastAsia="ko-KR"/>
              </w:rPr>
            </w:pPr>
            <w:r>
              <w:rPr>
                <w:rFonts w:eastAsia="Malgun Gothic"/>
                <w:szCs w:val="18"/>
                <w:lang w:eastAsia="ko-KR"/>
              </w:rPr>
              <w:t>2630</w:t>
            </w:r>
          </w:p>
        </w:tc>
        <w:tc>
          <w:tcPr>
            <w:tcW w:w="752" w:type="dxa"/>
            <w:tcBorders>
              <w:top w:val="single" w:sz="4" w:space="0" w:color="auto"/>
              <w:left w:val="single" w:sz="4" w:space="0" w:color="auto"/>
              <w:bottom w:val="single" w:sz="4" w:space="0" w:color="auto"/>
              <w:right w:val="single" w:sz="4" w:space="0" w:color="auto"/>
            </w:tcBorders>
            <w:hideMark/>
          </w:tcPr>
          <w:p w14:paraId="5C47EA96" w14:textId="77777777" w:rsidR="003915D2" w:rsidRDefault="003915D2">
            <w:pPr>
              <w:pStyle w:val="TAC"/>
              <w:rPr>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DFF5F27" w14:textId="77777777" w:rsidR="003915D2" w:rsidRDefault="003915D2">
            <w:pPr>
              <w:pStyle w:val="TAC"/>
              <w:rPr>
                <w:lang w:eastAsia="ko-KR"/>
              </w:rPr>
            </w:pPr>
            <w:r>
              <w:t>N/A</w:t>
            </w:r>
          </w:p>
        </w:tc>
      </w:tr>
      <w:tr w:rsidR="003915D2" w14:paraId="58D8B2CE" w14:textId="77777777" w:rsidTr="003915D2">
        <w:trPr>
          <w:trHeight w:val="54"/>
          <w:jc w:val="center"/>
        </w:trPr>
        <w:tc>
          <w:tcPr>
            <w:tcW w:w="2258" w:type="dxa"/>
            <w:tcBorders>
              <w:top w:val="nil"/>
              <w:left w:val="single" w:sz="4" w:space="0" w:color="auto"/>
              <w:bottom w:val="nil"/>
              <w:right w:val="single" w:sz="4" w:space="0" w:color="auto"/>
            </w:tcBorders>
          </w:tcPr>
          <w:p w14:paraId="5DE88AE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D25D52D" w14:textId="77777777" w:rsidR="003915D2" w:rsidRDefault="003915D2">
            <w:pPr>
              <w:pStyle w:val="TAC"/>
              <w:rPr>
                <w:lang w:eastAsia="ko-KR"/>
              </w:rPr>
            </w:pPr>
            <w:r>
              <w:t>40</w:t>
            </w:r>
          </w:p>
        </w:tc>
        <w:tc>
          <w:tcPr>
            <w:tcW w:w="1066" w:type="dxa"/>
            <w:tcBorders>
              <w:top w:val="single" w:sz="4" w:space="0" w:color="auto"/>
              <w:left w:val="single" w:sz="4" w:space="0" w:color="auto"/>
              <w:bottom w:val="single" w:sz="4" w:space="0" w:color="auto"/>
              <w:right w:val="single" w:sz="4" w:space="0" w:color="auto"/>
            </w:tcBorders>
            <w:noWrap/>
            <w:hideMark/>
          </w:tcPr>
          <w:p w14:paraId="6F6FF297" w14:textId="77777777" w:rsidR="003915D2" w:rsidRDefault="003915D2">
            <w:pPr>
              <w:pStyle w:val="TAC"/>
              <w:rPr>
                <w:lang w:eastAsia="ko-KR"/>
              </w:rPr>
            </w:pPr>
            <w:r>
              <w:rPr>
                <w:rFonts w:eastAsia="Malgun Gothic"/>
                <w:szCs w:val="18"/>
                <w:lang w:eastAsia="ko-KR"/>
              </w:rPr>
              <w:t>2310</w:t>
            </w:r>
          </w:p>
        </w:tc>
        <w:tc>
          <w:tcPr>
            <w:tcW w:w="747" w:type="dxa"/>
            <w:tcBorders>
              <w:top w:val="single" w:sz="4" w:space="0" w:color="auto"/>
              <w:left w:val="single" w:sz="4" w:space="0" w:color="auto"/>
              <w:bottom w:val="single" w:sz="4" w:space="0" w:color="auto"/>
              <w:right w:val="single" w:sz="4" w:space="0" w:color="auto"/>
            </w:tcBorders>
            <w:noWrap/>
            <w:hideMark/>
          </w:tcPr>
          <w:p w14:paraId="34BA837E" w14:textId="77777777" w:rsidR="003915D2" w:rsidRDefault="003915D2">
            <w:pPr>
              <w:pStyle w:val="TAC"/>
              <w:rPr>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2533D55" w14:textId="77777777" w:rsidR="003915D2" w:rsidRDefault="003915D2">
            <w:pPr>
              <w:pStyle w:val="TAC"/>
              <w:rPr>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E64C76F" w14:textId="77777777" w:rsidR="003915D2" w:rsidRDefault="003915D2">
            <w:pPr>
              <w:pStyle w:val="TAC"/>
              <w:rPr>
                <w:lang w:eastAsia="ko-KR"/>
              </w:rPr>
            </w:pPr>
            <w:r>
              <w:rPr>
                <w:rFonts w:eastAsia="Malgun Gothic"/>
                <w:szCs w:val="18"/>
                <w:lang w:eastAsia="ko-KR"/>
              </w:rPr>
              <w:t>2310</w:t>
            </w:r>
          </w:p>
        </w:tc>
        <w:tc>
          <w:tcPr>
            <w:tcW w:w="752" w:type="dxa"/>
            <w:tcBorders>
              <w:top w:val="single" w:sz="4" w:space="0" w:color="auto"/>
              <w:left w:val="single" w:sz="4" w:space="0" w:color="auto"/>
              <w:bottom w:val="single" w:sz="4" w:space="0" w:color="auto"/>
              <w:right w:val="single" w:sz="4" w:space="0" w:color="auto"/>
            </w:tcBorders>
            <w:hideMark/>
          </w:tcPr>
          <w:p w14:paraId="7B43DA57" w14:textId="77777777" w:rsidR="003915D2" w:rsidRDefault="003915D2">
            <w:pPr>
              <w:pStyle w:val="TAC"/>
              <w:rPr>
                <w:lang w:eastAsia="ko-KR"/>
              </w:rPr>
            </w:pPr>
            <w:r>
              <w:t>8.7</w:t>
            </w:r>
          </w:p>
        </w:tc>
        <w:tc>
          <w:tcPr>
            <w:tcW w:w="1248" w:type="dxa"/>
            <w:tcBorders>
              <w:top w:val="single" w:sz="4" w:space="0" w:color="auto"/>
              <w:left w:val="single" w:sz="4" w:space="0" w:color="auto"/>
              <w:bottom w:val="single" w:sz="4" w:space="0" w:color="auto"/>
              <w:right w:val="single" w:sz="4" w:space="0" w:color="auto"/>
            </w:tcBorders>
            <w:hideMark/>
          </w:tcPr>
          <w:p w14:paraId="751C46E5" w14:textId="77777777" w:rsidR="003915D2" w:rsidRDefault="003915D2">
            <w:pPr>
              <w:pStyle w:val="TAC"/>
              <w:rPr>
                <w:lang w:eastAsia="ko-KR"/>
              </w:rPr>
            </w:pPr>
            <w:r>
              <w:t>IMD4</w:t>
            </w:r>
          </w:p>
        </w:tc>
      </w:tr>
      <w:tr w:rsidR="003915D2" w14:paraId="13CD76E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C506D2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478C66B" w14:textId="77777777" w:rsidR="003915D2" w:rsidRDefault="003915D2">
            <w:pPr>
              <w:pStyle w:val="TAC"/>
              <w:rPr>
                <w:lang w:eastAsia="ko-KR"/>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2860A867" w14:textId="77777777" w:rsidR="003915D2" w:rsidRDefault="003915D2">
            <w:pPr>
              <w:pStyle w:val="TAC"/>
              <w:rPr>
                <w:lang w:eastAsia="ko-KR"/>
              </w:rPr>
            </w:pPr>
            <w:r>
              <w:rPr>
                <w:rFonts w:eastAsia="Malgun Gothic"/>
                <w:szCs w:val="18"/>
                <w:lang w:eastAsia="ko-KR"/>
              </w:rPr>
              <w:t>3785</w:t>
            </w:r>
          </w:p>
        </w:tc>
        <w:tc>
          <w:tcPr>
            <w:tcW w:w="747" w:type="dxa"/>
            <w:tcBorders>
              <w:top w:val="single" w:sz="4" w:space="0" w:color="auto"/>
              <w:left w:val="single" w:sz="4" w:space="0" w:color="auto"/>
              <w:bottom w:val="single" w:sz="4" w:space="0" w:color="auto"/>
              <w:right w:val="single" w:sz="4" w:space="0" w:color="auto"/>
            </w:tcBorders>
            <w:noWrap/>
            <w:hideMark/>
          </w:tcPr>
          <w:p w14:paraId="1F292D5E" w14:textId="77777777" w:rsidR="003915D2" w:rsidRDefault="003915D2">
            <w:pPr>
              <w:pStyle w:val="TAC"/>
              <w:rPr>
                <w:lang w:eastAsia="ko-KR"/>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09BE4099" w14:textId="77777777" w:rsidR="003915D2" w:rsidRDefault="003915D2">
            <w:pPr>
              <w:pStyle w:val="TAC"/>
              <w:rPr>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2C0F211" w14:textId="77777777" w:rsidR="003915D2" w:rsidRDefault="003915D2">
            <w:pPr>
              <w:pStyle w:val="TAC"/>
              <w:rPr>
                <w:lang w:eastAsia="ko-KR"/>
              </w:rPr>
            </w:pPr>
            <w:r>
              <w:rPr>
                <w:rFonts w:eastAsia="Malgun Gothic"/>
                <w:szCs w:val="18"/>
                <w:lang w:eastAsia="ko-KR"/>
              </w:rPr>
              <w:t>3785</w:t>
            </w:r>
          </w:p>
        </w:tc>
        <w:tc>
          <w:tcPr>
            <w:tcW w:w="752" w:type="dxa"/>
            <w:tcBorders>
              <w:top w:val="single" w:sz="4" w:space="0" w:color="auto"/>
              <w:left w:val="single" w:sz="4" w:space="0" w:color="auto"/>
              <w:bottom w:val="single" w:sz="4" w:space="0" w:color="auto"/>
              <w:right w:val="single" w:sz="4" w:space="0" w:color="auto"/>
            </w:tcBorders>
            <w:hideMark/>
          </w:tcPr>
          <w:p w14:paraId="1F1350C4" w14:textId="77777777" w:rsidR="003915D2" w:rsidRDefault="003915D2">
            <w:pPr>
              <w:pStyle w:val="TAC"/>
              <w:rPr>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30E39D5" w14:textId="77777777" w:rsidR="003915D2" w:rsidRDefault="003915D2">
            <w:pPr>
              <w:pStyle w:val="TAC"/>
              <w:rPr>
                <w:lang w:eastAsia="ko-KR"/>
              </w:rPr>
            </w:pPr>
            <w:r>
              <w:t>N/A</w:t>
            </w:r>
          </w:p>
        </w:tc>
      </w:tr>
      <w:tr w:rsidR="003915D2" w14:paraId="07842767"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C580DB5" w14:textId="77777777" w:rsidR="003915D2" w:rsidRDefault="003915D2">
            <w:pPr>
              <w:pStyle w:val="TAC"/>
              <w:rPr>
                <w:rFonts w:eastAsia="MS Mincho"/>
              </w:rPr>
            </w:pPr>
            <w:r>
              <w:rPr>
                <w:lang w:eastAsia="ja-JP"/>
              </w:rPr>
              <w:t>DC</w:t>
            </w:r>
            <w:r>
              <w:t>_</w:t>
            </w:r>
            <w:r>
              <w:rPr>
                <w:lang w:eastAsia="zh-CN"/>
              </w:rPr>
              <w:t>7</w:t>
            </w:r>
            <w:r>
              <w:t>A-</w:t>
            </w:r>
            <w:r>
              <w:rPr>
                <w:lang w:eastAsia="zh-CN"/>
              </w:rPr>
              <w:t>46</w:t>
            </w:r>
            <w:r>
              <w:rPr>
                <w:lang w:eastAsia="ja-JP"/>
              </w:rPr>
              <w:t>A</w:t>
            </w:r>
            <w:r>
              <w:rPr>
                <w:lang w:eastAsia="zh-CN"/>
              </w:rPr>
              <w:t>_</w:t>
            </w:r>
            <w:r>
              <w:rPr>
                <w:lang w:eastAsia="ja-JP"/>
              </w:rPr>
              <w:t>n7</w:t>
            </w:r>
            <w:r>
              <w:rPr>
                <w:lang w:eastAsia="zh-CN"/>
              </w:rPr>
              <w:t>8</w:t>
            </w:r>
            <w:r>
              <w:t>A</w:t>
            </w:r>
            <w:r>
              <w:rPr>
                <w:vertAlign w:val="superscript"/>
                <w:lang w:eastAsia="zh-CN"/>
              </w:rPr>
              <w:t>6</w:t>
            </w:r>
          </w:p>
        </w:tc>
        <w:tc>
          <w:tcPr>
            <w:tcW w:w="867" w:type="dxa"/>
            <w:tcBorders>
              <w:top w:val="single" w:sz="4" w:space="0" w:color="auto"/>
              <w:left w:val="single" w:sz="4" w:space="0" w:color="auto"/>
              <w:bottom w:val="single" w:sz="4" w:space="0" w:color="auto"/>
              <w:right w:val="single" w:sz="4" w:space="0" w:color="auto"/>
            </w:tcBorders>
            <w:hideMark/>
          </w:tcPr>
          <w:p w14:paraId="6912A7A7" w14:textId="77777777" w:rsidR="003915D2" w:rsidRDefault="003915D2">
            <w:pPr>
              <w:pStyle w:val="TAC"/>
              <w:rPr>
                <w:rFonts w:eastAsia="Malgun Gothic"/>
                <w:lang w:eastAsia="ko-KR"/>
              </w:rPr>
            </w:pPr>
            <w:r>
              <w:rPr>
                <w:lang w:eastAsia="zh-CN"/>
              </w:rPr>
              <w:t>7</w:t>
            </w:r>
          </w:p>
        </w:tc>
        <w:tc>
          <w:tcPr>
            <w:tcW w:w="1066" w:type="dxa"/>
            <w:tcBorders>
              <w:top w:val="single" w:sz="4" w:space="0" w:color="auto"/>
              <w:left w:val="single" w:sz="4" w:space="0" w:color="auto"/>
              <w:bottom w:val="single" w:sz="4" w:space="0" w:color="auto"/>
              <w:right w:val="single" w:sz="4" w:space="0" w:color="auto"/>
            </w:tcBorders>
            <w:noWrap/>
            <w:hideMark/>
          </w:tcPr>
          <w:p w14:paraId="0BB695C7" w14:textId="77777777" w:rsidR="003915D2" w:rsidRDefault="003915D2">
            <w:pPr>
              <w:pStyle w:val="TAC"/>
              <w:rPr>
                <w:rFonts w:eastAsia="Malgun Gothic"/>
                <w:lang w:eastAsia="ko-KR"/>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769C9A2E" w14:textId="77777777" w:rsidR="003915D2" w:rsidRDefault="003915D2">
            <w:pPr>
              <w:pStyle w:val="TAC"/>
              <w:rPr>
                <w:rFonts w:eastAsia="Malgun Gothic"/>
                <w:lang w:eastAsia="ko-KR"/>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70D3BAF6" w14:textId="77777777" w:rsidR="003915D2" w:rsidRDefault="003915D2">
            <w:pPr>
              <w:pStyle w:val="TAC"/>
              <w:rPr>
                <w:rFonts w:eastAsia="Malgun Gothic"/>
                <w:lang w:eastAsia="ko-KR"/>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05B87112" w14:textId="77777777" w:rsidR="003915D2" w:rsidRDefault="003915D2">
            <w:pPr>
              <w:pStyle w:val="TAC"/>
              <w:rPr>
                <w:rFonts w:eastAsia="Malgun Gothic"/>
                <w:lang w:eastAsia="ko-KR"/>
              </w:rPr>
            </w:pPr>
            <w:r>
              <w:t>N/A</w:t>
            </w:r>
          </w:p>
        </w:tc>
        <w:tc>
          <w:tcPr>
            <w:tcW w:w="752" w:type="dxa"/>
            <w:tcBorders>
              <w:top w:val="single" w:sz="4" w:space="0" w:color="auto"/>
              <w:left w:val="single" w:sz="4" w:space="0" w:color="auto"/>
              <w:bottom w:val="single" w:sz="4" w:space="0" w:color="auto"/>
              <w:right w:val="single" w:sz="4" w:space="0" w:color="auto"/>
            </w:tcBorders>
            <w:hideMark/>
          </w:tcPr>
          <w:p w14:paraId="0FD68334"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33741631" w14:textId="77777777" w:rsidR="003915D2" w:rsidRDefault="003915D2">
            <w:pPr>
              <w:pStyle w:val="TAC"/>
              <w:rPr>
                <w:rFonts w:eastAsia="Malgun Gothic"/>
                <w:kern w:val="2"/>
                <w:szCs w:val="24"/>
                <w:lang w:eastAsia="ko-KR"/>
              </w:rPr>
            </w:pPr>
            <w:r>
              <w:t>N/A</w:t>
            </w:r>
          </w:p>
        </w:tc>
      </w:tr>
      <w:tr w:rsidR="003915D2" w14:paraId="33A1DB9D" w14:textId="77777777" w:rsidTr="003915D2">
        <w:trPr>
          <w:trHeight w:val="54"/>
          <w:jc w:val="center"/>
        </w:trPr>
        <w:tc>
          <w:tcPr>
            <w:tcW w:w="2258" w:type="dxa"/>
            <w:tcBorders>
              <w:top w:val="nil"/>
              <w:left w:val="single" w:sz="4" w:space="0" w:color="auto"/>
              <w:bottom w:val="nil"/>
              <w:right w:val="single" w:sz="4" w:space="0" w:color="auto"/>
            </w:tcBorders>
          </w:tcPr>
          <w:p w14:paraId="73E8467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0E488AB" w14:textId="77777777" w:rsidR="003915D2" w:rsidRDefault="003915D2">
            <w:pPr>
              <w:pStyle w:val="TAC"/>
              <w:rPr>
                <w:rFonts w:eastAsia="Malgun Gothic"/>
                <w:lang w:eastAsia="ko-KR"/>
              </w:rPr>
            </w:pPr>
            <w:r>
              <w:rPr>
                <w:lang w:eastAsia="zh-CN"/>
              </w:rPr>
              <w:t>46</w:t>
            </w:r>
          </w:p>
        </w:tc>
        <w:tc>
          <w:tcPr>
            <w:tcW w:w="1066" w:type="dxa"/>
            <w:tcBorders>
              <w:top w:val="single" w:sz="4" w:space="0" w:color="auto"/>
              <w:left w:val="single" w:sz="4" w:space="0" w:color="auto"/>
              <w:bottom w:val="single" w:sz="4" w:space="0" w:color="auto"/>
              <w:right w:val="single" w:sz="4" w:space="0" w:color="auto"/>
            </w:tcBorders>
            <w:noWrap/>
            <w:hideMark/>
          </w:tcPr>
          <w:p w14:paraId="4A5BD393" w14:textId="77777777" w:rsidR="003915D2" w:rsidRDefault="003915D2">
            <w:pPr>
              <w:pStyle w:val="TAC"/>
              <w:rPr>
                <w:rFonts w:eastAsia="Malgun Gothic"/>
                <w:lang w:eastAsia="ko-KR"/>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3FD084DF" w14:textId="77777777" w:rsidR="003915D2" w:rsidRDefault="003915D2">
            <w:pPr>
              <w:pStyle w:val="TAC"/>
              <w:rPr>
                <w:rFonts w:eastAsia="Malgun Gothic"/>
                <w:lang w:eastAsia="ko-KR"/>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3D862A04" w14:textId="77777777" w:rsidR="003915D2" w:rsidRDefault="003915D2">
            <w:pPr>
              <w:pStyle w:val="TAC"/>
              <w:rPr>
                <w:rFonts w:eastAsia="Malgun Gothic"/>
                <w:lang w:eastAsia="ko-KR"/>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5F06AE79" w14:textId="77777777" w:rsidR="003915D2" w:rsidRDefault="003915D2">
            <w:pPr>
              <w:pStyle w:val="TAC"/>
              <w:rPr>
                <w:rFonts w:eastAsia="Malgun Gothic"/>
                <w:lang w:eastAsia="ko-KR"/>
              </w:rPr>
            </w:pPr>
            <w:r>
              <w:t>N/A</w:t>
            </w:r>
          </w:p>
        </w:tc>
        <w:tc>
          <w:tcPr>
            <w:tcW w:w="752" w:type="dxa"/>
            <w:tcBorders>
              <w:top w:val="single" w:sz="4" w:space="0" w:color="auto"/>
              <w:left w:val="single" w:sz="4" w:space="0" w:color="auto"/>
              <w:bottom w:val="single" w:sz="4" w:space="0" w:color="auto"/>
              <w:right w:val="single" w:sz="4" w:space="0" w:color="auto"/>
            </w:tcBorders>
            <w:hideMark/>
          </w:tcPr>
          <w:p w14:paraId="1E603BB0"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CDE9FB5" w14:textId="77777777" w:rsidR="003915D2" w:rsidRDefault="003915D2">
            <w:pPr>
              <w:pStyle w:val="TAC"/>
              <w:rPr>
                <w:rFonts w:eastAsia="Malgun Gothic"/>
                <w:kern w:val="2"/>
                <w:szCs w:val="24"/>
                <w:lang w:eastAsia="ko-KR"/>
              </w:rPr>
            </w:pPr>
            <w:r>
              <w:rPr>
                <w:lang w:eastAsia="zh-CN"/>
              </w:rPr>
              <w:t>IMD2, IMD5</w:t>
            </w:r>
          </w:p>
        </w:tc>
      </w:tr>
      <w:tr w:rsidR="003915D2" w14:paraId="666B3D8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372EF6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B57F6D3" w14:textId="77777777" w:rsidR="003915D2" w:rsidRDefault="003915D2">
            <w:pPr>
              <w:pStyle w:val="TAC"/>
              <w:rPr>
                <w:rFonts w:eastAsia="Malgun Gothic"/>
                <w:lang w:eastAsia="ko-KR"/>
              </w:rPr>
            </w:pPr>
            <w:r>
              <w:rPr>
                <w:lang w:eastAsia="ja-JP"/>
              </w:rPr>
              <w:t>n7</w:t>
            </w:r>
            <w:r>
              <w:rPr>
                <w:lang w:eastAsia="zh-CN"/>
              </w:rPr>
              <w:t>8</w:t>
            </w:r>
          </w:p>
        </w:tc>
        <w:tc>
          <w:tcPr>
            <w:tcW w:w="1066" w:type="dxa"/>
            <w:tcBorders>
              <w:top w:val="single" w:sz="4" w:space="0" w:color="auto"/>
              <w:left w:val="single" w:sz="4" w:space="0" w:color="auto"/>
              <w:bottom w:val="single" w:sz="4" w:space="0" w:color="auto"/>
              <w:right w:val="single" w:sz="4" w:space="0" w:color="auto"/>
            </w:tcBorders>
            <w:noWrap/>
            <w:hideMark/>
          </w:tcPr>
          <w:p w14:paraId="08A4C869" w14:textId="77777777" w:rsidR="003915D2" w:rsidRDefault="003915D2">
            <w:pPr>
              <w:pStyle w:val="TAC"/>
              <w:rPr>
                <w:rFonts w:eastAsia="Malgun Gothic"/>
                <w:lang w:eastAsia="ko-KR"/>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34A909C2" w14:textId="77777777" w:rsidR="003915D2" w:rsidRDefault="003915D2">
            <w:pPr>
              <w:pStyle w:val="TAC"/>
              <w:rPr>
                <w:rFonts w:eastAsia="Malgun Gothic"/>
                <w:lang w:eastAsia="ko-KR"/>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53E8385C" w14:textId="77777777" w:rsidR="003915D2" w:rsidRDefault="003915D2">
            <w:pPr>
              <w:pStyle w:val="TAC"/>
              <w:rPr>
                <w:rFonts w:eastAsia="Malgun Gothic"/>
                <w:lang w:eastAsia="ko-KR"/>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0EC6F5F2" w14:textId="77777777" w:rsidR="003915D2" w:rsidRDefault="003915D2">
            <w:pPr>
              <w:pStyle w:val="TAC"/>
              <w:rPr>
                <w:rFonts w:eastAsia="Malgun Gothic"/>
                <w:lang w:eastAsia="ko-KR"/>
              </w:rPr>
            </w:pPr>
            <w:r>
              <w:t>N/A</w:t>
            </w:r>
          </w:p>
        </w:tc>
        <w:tc>
          <w:tcPr>
            <w:tcW w:w="752" w:type="dxa"/>
            <w:tcBorders>
              <w:top w:val="single" w:sz="4" w:space="0" w:color="auto"/>
              <w:left w:val="single" w:sz="4" w:space="0" w:color="auto"/>
              <w:bottom w:val="single" w:sz="4" w:space="0" w:color="auto"/>
              <w:right w:val="single" w:sz="4" w:space="0" w:color="auto"/>
            </w:tcBorders>
            <w:hideMark/>
          </w:tcPr>
          <w:p w14:paraId="01D5F433"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805ED3F" w14:textId="77777777" w:rsidR="003915D2" w:rsidRDefault="003915D2">
            <w:pPr>
              <w:pStyle w:val="TAC"/>
              <w:rPr>
                <w:rFonts w:eastAsia="Malgun Gothic"/>
                <w:kern w:val="2"/>
                <w:szCs w:val="24"/>
                <w:lang w:eastAsia="ko-KR"/>
              </w:rPr>
            </w:pPr>
            <w:r>
              <w:t>N/A</w:t>
            </w:r>
          </w:p>
        </w:tc>
      </w:tr>
      <w:tr w:rsidR="003915D2" w14:paraId="11522D56" w14:textId="77777777" w:rsidTr="003915D2">
        <w:trPr>
          <w:trHeight w:val="54"/>
          <w:jc w:val="center"/>
        </w:trPr>
        <w:tc>
          <w:tcPr>
            <w:tcW w:w="2258" w:type="dxa"/>
            <w:tcBorders>
              <w:top w:val="nil"/>
              <w:left w:val="single" w:sz="4" w:space="0" w:color="auto"/>
              <w:bottom w:val="nil"/>
              <w:right w:val="single" w:sz="4" w:space="0" w:color="auto"/>
            </w:tcBorders>
            <w:hideMark/>
          </w:tcPr>
          <w:p w14:paraId="3B23C131" w14:textId="77777777" w:rsidR="003915D2" w:rsidRDefault="003915D2">
            <w:pPr>
              <w:pStyle w:val="TAC"/>
            </w:pPr>
            <w:r>
              <w:t>DC_7A-66A_n5A</w:t>
            </w:r>
          </w:p>
          <w:p w14:paraId="65B753F5" w14:textId="77777777" w:rsidR="003915D2" w:rsidRDefault="003915D2">
            <w:pPr>
              <w:pStyle w:val="TAC"/>
            </w:pPr>
            <w:r>
              <w:t>DC_7C-66A_n5A</w:t>
            </w:r>
          </w:p>
          <w:p w14:paraId="451CD211" w14:textId="77777777" w:rsidR="003915D2" w:rsidRDefault="003915D2">
            <w:pPr>
              <w:pStyle w:val="TAC"/>
            </w:pPr>
            <w:r>
              <w:t>DC_7A-66A-66A_n5A</w:t>
            </w:r>
          </w:p>
          <w:p w14:paraId="7DB3BDE0" w14:textId="77777777" w:rsidR="003915D2" w:rsidRDefault="003915D2">
            <w:pPr>
              <w:pStyle w:val="TAC"/>
            </w:pPr>
            <w:r>
              <w:t>DC_7C-66A-66A_n5A</w:t>
            </w:r>
          </w:p>
          <w:p w14:paraId="73882332" w14:textId="77777777" w:rsidR="003915D2" w:rsidRDefault="003915D2">
            <w:pPr>
              <w:pStyle w:val="TAC"/>
            </w:pPr>
            <w:r>
              <w:t>DC_7A-7A-66A_n5A</w:t>
            </w:r>
          </w:p>
          <w:p w14:paraId="48BB39DD" w14:textId="77777777" w:rsidR="003915D2" w:rsidRDefault="003915D2">
            <w:pPr>
              <w:pStyle w:val="TAC"/>
              <w:rPr>
                <w:rFonts w:eastAsia="MS Mincho"/>
              </w:rPr>
            </w:pPr>
            <w:r>
              <w:t>DC_7A-7A-66A-66A_n5A</w:t>
            </w:r>
          </w:p>
        </w:tc>
        <w:tc>
          <w:tcPr>
            <w:tcW w:w="867" w:type="dxa"/>
            <w:tcBorders>
              <w:top w:val="single" w:sz="4" w:space="0" w:color="auto"/>
              <w:left w:val="single" w:sz="4" w:space="0" w:color="auto"/>
              <w:bottom w:val="single" w:sz="4" w:space="0" w:color="auto"/>
              <w:right w:val="single" w:sz="4" w:space="0" w:color="auto"/>
            </w:tcBorders>
            <w:hideMark/>
          </w:tcPr>
          <w:p w14:paraId="51A7A123" w14:textId="77777777" w:rsidR="003915D2" w:rsidRDefault="003915D2">
            <w:pPr>
              <w:pStyle w:val="TAC"/>
              <w:rPr>
                <w:lang w:eastAsia="ja-JP"/>
              </w:rPr>
            </w:pPr>
            <w:r>
              <w:t>7</w:t>
            </w:r>
          </w:p>
        </w:tc>
        <w:tc>
          <w:tcPr>
            <w:tcW w:w="1066" w:type="dxa"/>
            <w:tcBorders>
              <w:top w:val="single" w:sz="4" w:space="0" w:color="auto"/>
              <w:left w:val="single" w:sz="4" w:space="0" w:color="auto"/>
              <w:bottom w:val="single" w:sz="4" w:space="0" w:color="auto"/>
              <w:right w:val="single" w:sz="4" w:space="0" w:color="auto"/>
            </w:tcBorders>
            <w:noWrap/>
            <w:hideMark/>
          </w:tcPr>
          <w:p w14:paraId="26DD8AFE" w14:textId="77777777" w:rsidR="003915D2" w:rsidRDefault="003915D2">
            <w:pPr>
              <w:pStyle w:val="TAC"/>
            </w:pPr>
            <w:r>
              <w:t>2505</w:t>
            </w:r>
          </w:p>
        </w:tc>
        <w:tc>
          <w:tcPr>
            <w:tcW w:w="747" w:type="dxa"/>
            <w:tcBorders>
              <w:top w:val="single" w:sz="4" w:space="0" w:color="auto"/>
              <w:left w:val="single" w:sz="4" w:space="0" w:color="auto"/>
              <w:bottom w:val="single" w:sz="4" w:space="0" w:color="auto"/>
              <w:right w:val="single" w:sz="4" w:space="0" w:color="auto"/>
            </w:tcBorders>
            <w:noWrap/>
            <w:hideMark/>
          </w:tcPr>
          <w:p w14:paraId="1C29EC7F"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0F627CC9"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059EAC8" w14:textId="77777777" w:rsidR="003915D2" w:rsidRDefault="003915D2">
            <w:pPr>
              <w:pStyle w:val="TAC"/>
            </w:pPr>
            <w:r>
              <w:t>2625</w:t>
            </w:r>
          </w:p>
        </w:tc>
        <w:tc>
          <w:tcPr>
            <w:tcW w:w="752" w:type="dxa"/>
            <w:tcBorders>
              <w:top w:val="single" w:sz="4" w:space="0" w:color="auto"/>
              <w:left w:val="single" w:sz="4" w:space="0" w:color="auto"/>
              <w:bottom w:val="single" w:sz="4" w:space="0" w:color="auto"/>
              <w:right w:val="single" w:sz="4" w:space="0" w:color="auto"/>
            </w:tcBorders>
            <w:hideMark/>
          </w:tcPr>
          <w:p w14:paraId="2490EA9A" w14:textId="77777777" w:rsidR="003915D2" w:rsidRDefault="003915D2">
            <w:pPr>
              <w:pStyle w:val="TAC"/>
            </w:pPr>
            <w:r>
              <w:t>30.0</w:t>
            </w:r>
          </w:p>
        </w:tc>
        <w:tc>
          <w:tcPr>
            <w:tcW w:w="1248" w:type="dxa"/>
            <w:tcBorders>
              <w:top w:val="single" w:sz="4" w:space="0" w:color="auto"/>
              <w:left w:val="single" w:sz="4" w:space="0" w:color="auto"/>
              <w:bottom w:val="single" w:sz="4" w:space="0" w:color="auto"/>
              <w:right w:val="single" w:sz="4" w:space="0" w:color="auto"/>
            </w:tcBorders>
            <w:hideMark/>
          </w:tcPr>
          <w:p w14:paraId="6684D7A8" w14:textId="77777777" w:rsidR="003915D2" w:rsidRDefault="003915D2">
            <w:pPr>
              <w:pStyle w:val="TAC"/>
            </w:pPr>
            <w:r>
              <w:t>IMD2</w:t>
            </w:r>
            <w:r>
              <w:rPr>
                <w:vertAlign w:val="superscript"/>
              </w:rPr>
              <w:t>6</w:t>
            </w:r>
          </w:p>
        </w:tc>
      </w:tr>
      <w:tr w:rsidR="003915D2" w14:paraId="588A5B2B" w14:textId="77777777" w:rsidTr="003915D2">
        <w:trPr>
          <w:trHeight w:val="54"/>
          <w:jc w:val="center"/>
        </w:trPr>
        <w:tc>
          <w:tcPr>
            <w:tcW w:w="2258" w:type="dxa"/>
            <w:tcBorders>
              <w:top w:val="nil"/>
              <w:left w:val="single" w:sz="4" w:space="0" w:color="auto"/>
              <w:bottom w:val="nil"/>
              <w:right w:val="single" w:sz="4" w:space="0" w:color="auto"/>
            </w:tcBorders>
          </w:tcPr>
          <w:p w14:paraId="18A205E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AC9113D" w14:textId="77777777" w:rsidR="003915D2" w:rsidRDefault="003915D2">
            <w:pPr>
              <w:pStyle w:val="TAC"/>
              <w:rPr>
                <w:lang w:eastAsia="ja-JP"/>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2EA70BFB" w14:textId="77777777" w:rsidR="003915D2" w:rsidRDefault="003915D2">
            <w:pPr>
              <w:pStyle w:val="TAC"/>
            </w:pPr>
            <w:r>
              <w:t>1775</w:t>
            </w:r>
          </w:p>
        </w:tc>
        <w:tc>
          <w:tcPr>
            <w:tcW w:w="747" w:type="dxa"/>
            <w:tcBorders>
              <w:top w:val="single" w:sz="4" w:space="0" w:color="auto"/>
              <w:left w:val="single" w:sz="4" w:space="0" w:color="auto"/>
              <w:bottom w:val="single" w:sz="4" w:space="0" w:color="auto"/>
              <w:right w:val="single" w:sz="4" w:space="0" w:color="auto"/>
            </w:tcBorders>
            <w:noWrap/>
            <w:hideMark/>
          </w:tcPr>
          <w:p w14:paraId="59836636"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20F51124"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749F5EA7" w14:textId="77777777" w:rsidR="003915D2" w:rsidRDefault="003915D2">
            <w:pPr>
              <w:pStyle w:val="TAC"/>
            </w:pPr>
            <w:r>
              <w:t>2175</w:t>
            </w:r>
          </w:p>
        </w:tc>
        <w:tc>
          <w:tcPr>
            <w:tcW w:w="752" w:type="dxa"/>
            <w:tcBorders>
              <w:top w:val="single" w:sz="4" w:space="0" w:color="auto"/>
              <w:left w:val="single" w:sz="4" w:space="0" w:color="auto"/>
              <w:bottom w:val="single" w:sz="4" w:space="0" w:color="auto"/>
              <w:right w:val="single" w:sz="4" w:space="0" w:color="auto"/>
            </w:tcBorders>
            <w:hideMark/>
          </w:tcPr>
          <w:p w14:paraId="20FF1EF0"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65290CF" w14:textId="77777777" w:rsidR="003915D2" w:rsidRDefault="003915D2">
            <w:pPr>
              <w:pStyle w:val="TAC"/>
            </w:pPr>
            <w:r>
              <w:t>N/A</w:t>
            </w:r>
          </w:p>
        </w:tc>
      </w:tr>
      <w:tr w:rsidR="003915D2" w14:paraId="7D28B09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ED8782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1857F53" w14:textId="77777777" w:rsidR="003915D2" w:rsidRDefault="003915D2">
            <w:pPr>
              <w:pStyle w:val="TAC"/>
              <w:rPr>
                <w:lang w:eastAsia="ja-JP"/>
              </w:rPr>
            </w:pPr>
            <w:r>
              <w:t>n5</w:t>
            </w:r>
          </w:p>
        </w:tc>
        <w:tc>
          <w:tcPr>
            <w:tcW w:w="1066" w:type="dxa"/>
            <w:tcBorders>
              <w:top w:val="single" w:sz="4" w:space="0" w:color="auto"/>
              <w:left w:val="single" w:sz="4" w:space="0" w:color="auto"/>
              <w:bottom w:val="single" w:sz="4" w:space="0" w:color="auto"/>
              <w:right w:val="single" w:sz="4" w:space="0" w:color="auto"/>
            </w:tcBorders>
            <w:noWrap/>
            <w:hideMark/>
          </w:tcPr>
          <w:p w14:paraId="59727E39" w14:textId="77777777" w:rsidR="003915D2" w:rsidRDefault="003915D2">
            <w:pPr>
              <w:pStyle w:val="TAC"/>
            </w:pPr>
            <w:r>
              <w:t>846.5</w:t>
            </w:r>
          </w:p>
        </w:tc>
        <w:tc>
          <w:tcPr>
            <w:tcW w:w="747" w:type="dxa"/>
            <w:tcBorders>
              <w:top w:val="single" w:sz="4" w:space="0" w:color="auto"/>
              <w:left w:val="single" w:sz="4" w:space="0" w:color="auto"/>
              <w:bottom w:val="single" w:sz="4" w:space="0" w:color="auto"/>
              <w:right w:val="single" w:sz="4" w:space="0" w:color="auto"/>
            </w:tcBorders>
            <w:noWrap/>
            <w:hideMark/>
          </w:tcPr>
          <w:p w14:paraId="18614034"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5E8C927"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E79DB33" w14:textId="77777777" w:rsidR="003915D2" w:rsidRDefault="003915D2">
            <w:pPr>
              <w:pStyle w:val="TAC"/>
            </w:pPr>
            <w:r>
              <w:t>891.5</w:t>
            </w:r>
          </w:p>
        </w:tc>
        <w:tc>
          <w:tcPr>
            <w:tcW w:w="752" w:type="dxa"/>
            <w:tcBorders>
              <w:top w:val="single" w:sz="4" w:space="0" w:color="auto"/>
              <w:left w:val="single" w:sz="4" w:space="0" w:color="auto"/>
              <w:bottom w:val="single" w:sz="4" w:space="0" w:color="auto"/>
              <w:right w:val="single" w:sz="4" w:space="0" w:color="auto"/>
            </w:tcBorders>
            <w:hideMark/>
          </w:tcPr>
          <w:p w14:paraId="13DAFAF0"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2D980A2" w14:textId="77777777" w:rsidR="003915D2" w:rsidRDefault="003915D2">
            <w:pPr>
              <w:pStyle w:val="TAC"/>
            </w:pPr>
            <w:r>
              <w:t>N/A</w:t>
            </w:r>
          </w:p>
        </w:tc>
      </w:tr>
      <w:tr w:rsidR="003915D2" w14:paraId="229305B4" w14:textId="77777777" w:rsidTr="003915D2">
        <w:trPr>
          <w:trHeight w:val="54"/>
          <w:jc w:val="center"/>
        </w:trPr>
        <w:tc>
          <w:tcPr>
            <w:tcW w:w="2258" w:type="dxa"/>
            <w:tcBorders>
              <w:top w:val="nil"/>
              <w:left w:val="single" w:sz="4" w:space="0" w:color="auto"/>
              <w:bottom w:val="nil"/>
              <w:right w:val="single" w:sz="4" w:space="0" w:color="auto"/>
            </w:tcBorders>
            <w:hideMark/>
          </w:tcPr>
          <w:p w14:paraId="1D0ADC8F" w14:textId="77777777" w:rsidR="003915D2" w:rsidRDefault="003915D2">
            <w:pPr>
              <w:pStyle w:val="TAC"/>
            </w:pPr>
            <w:r>
              <w:t>DC_7A-66A_n7A</w:t>
            </w:r>
          </w:p>
          <w:p w14:paraId="44BC15D1" w14:textId="77777777" w:rsidR="003915D2" w:rsidRDefault="003915D2">
            <w:pPr>
              <w:pStyle w:val="TAC"/>
              <w:rPr>
                <w:rFonts w:eastAsia="MS Mincho"/>
              </w:rPr>
            </w:pPr>
            <w:r>
              <w:t>DC_7A-66A-66A_n7A</w:t>
            </w:r>
          </w:p>
        </w:tc>
        <w:tc>
          <w:tcPr>
            <w:tcW w:w="867" w:type="dxa"/>
            <w:tcBorders>
              <w:top w:val="single" w:sz="4" w:space="0" w:color="auto"/>
              <w:left w:val="single" w:sz="4" w:space="0" w:color="auto"/>
              <w:bottom w:val="single" w:sz="4" w:space="0" w:color="auto"/>
              <w:right w:val="single" w:sz="4" w:space="0" w:color="auto"/>
            </w:tcBorders>
            <w:hideMark/>
          </w:tcPr>
          <w:p w14:paraId="7E9DD1C8" w14:textId="77777777" w:rsidR="003915D2" w:rsidRDefault="003915D2">
            <w:pPr>
              <w:pStyle w:val="TAC"/>
              <w:rPr>
                <w:lang w:eastAsia="ja-JP"/>
              </w:rPr>
            </w:pPr>
            <w:r>
              <w:t>7</w:t>
            </w:r>
          </w:p>
        </w:tc>
        <w:tc>
          <w:tcPr>
            <w:tcW w:w="1066" w:type="dxa"/>
            <w:tcBorders>
              <w:top w:val="single" w:sz="4" w:space="0" w:color="auto"/>
              <w:left w:val="single" w:sz="4" w:space="0" w:color="auto"/>
              <w:bottom w:val="single" w:sz="4" w:space="0" w:color="auto"/>
              <w:right w:val="single" w:sz="4" w:space="0" w:color="auto"/>
            </w:tcBorders>
            <w:noWrap/>
            <w:hideMark/>
          </w:tcPr>
          <w:p w14:paraId="0785E437" w14:textId="77777777" w:rsidR="003915D2" w:rsidRDefault="003915D2">
            <w:pPr>
              <w:pStyle w:val="TAC"/>
            </w:pPr>
            <w:r>
              <w:t>2555</w:t>
            </w:r>
          </w:p>
        </w:tc>
        <w:tc>
          <w:tcPr>
            <w:tcW w:w="747" w:type="dxa"/>
            <w:tcBorders>
              <w:top w:val="single" w:sz="4" w:space="0" w:color="auto"/>
              <w:left w:val="single" w:sz="4" w:space="0" w:color="auto"/>
              <w:bottom w:val="single" w:sz="4" w:space="0" w:color="auto"/>
              <w:right w:val="single" w:sz="4" w:space="0" w:color="auto"/>
            </w:tcBorders>
            <w:noWrap/>
            <w:hideMark/>
          </w:tcPr>
          <w:p w14:paraId="3690BD84"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9C338E2"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016A1E55" w14:textId="77777777" w:rsidR="003915D2" w:rsidRDefault="003915D2">
            <w:pPr>
              <w:pStyle w:val="TAC"/>
            </w:pPr>
            <w:r>
              <w:t>2675</w:t>
            </w:r>
          </w:p>
        </w:tc>
        <w:tc>
          <w:tcPr>
            <w:tcW w:w="752" w:type="dxa"/>
            <w:tcBorders>
              <w:top w:val="single" w:sz="4" w:space="0" w:color="auto"/>
              <w:left w:val="single" w:sz="4" w:space="0" w:color="auto"/>
              <w:bottom w:val="single" w:sz="4" w:space="0" w:color="auto"/>
              <w:right w:val="single" w:sz="4" w:space="0" w:color="auto"/>
            </w:tcBorders>
            <w:hideMark/>
          </w:tcPr>
          <w:p w14:paraId="5F1A4964" w14:textId="77777777" w:rsidR="003915D2" w:rsidRDefault="003915D2">
            <w:pPr>
              <w:pStyle w:val="TAC"/>
            </w:pPr>
            <w:r>
              <w:t>15</w:t>
            </w:r>
          </w:p>
        </w:tc>
        <w:tc>
          <w:tcPr>
            <w:tcW w:w="1248" w:type="dxa"/>
            <w:tcBorders>
              <w:top w:val="single" w:sz="4" w:space="0" w:color="auto"/>
              <w:left w:val="single" w:sz="4" w:space="0" w:color="auto"/>
              <w:bottom w:val="single" w:sz="4" w:space="0" w:color="auto"/>
              <w:right w:val="single" w:sz="4" w:space="0" w:color="auto"/>
            </w:tcBorders>
            <w:hideMark/>
          </w:tcPr>
          <w:p w14:paraId="0E7E691C" w14:textId="77777777" w:rsidR="003915D2" w:rsidRDefault="003915D2">
            <w:pPr>
              <w:pStyle w:val="TAC"/>
            </w:pPr>
            <w:r>
              <w:t>IMD4</w:t>
            </w:r>
          </w:p>
        </w:tc>
      </w:tr>
      <w:tr w:rsidR="003915D2" w14:paraId="05BB98CF" w14:textId="77777777" w:rsidTr="003915D2">
        <w:trPr>
          <w:trHeight w:val="54"/>
          <w:jc w:val="center"/>
        </w:trPr>
        <w:tc>
          <w:tcPr>
            <w:tcW w:w="2258" w:type="dxa"/>
            <w:tcBorders>
              <w:top w:val="nil"/>
              <w:left w:val="single" w:sz="4" w:space="0" w:color="auto"/>
              <w:bottom w:val="nil"/>
              <w:right w:val="single" w:sz="4" w:space="0" w:color="auto"/>
            </w:tcBorders>
          </w:tcPr>
          <w:p w14:paraId="7D4E9C8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BD72A6D" w14:textId="77777777" w:rsidR="003915D2" w:rsidRDefault="003915D2">
            <w:pPr>
              <w:pStyle w:val="TAC"/>
              <w:rPr>
                <w:lang w:eastAsia="ja-JP"/>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1883738A" w14:textId="77777777" w:rsidR="003915D2" w:rsidRDefault="003915D2">
            <w:pPr>
              <w:pStyle w:val="TAC"/>
            </w:pPr>
            <w:r>
              <w:t>1730</w:t>
            </w:r>
          </w:p>
        </w:tc>
        <w:tc>
          <w:tcPr>
            <w:tcW w:w="747" w:type="dxa"/>
            <w:tcBorders>
              <w:top w:val="single" w:sz="4" w:space="0" w:color="auto"/>
              <w:left w:val="single" w:sz="4" w:space="0" w:color="auto"/>
              <w:bottom w:val="single" w:sz="4" w:space="0" w:color="auto"/>
              <w:right w:val="single" w:sz="4" w:space="0" w:color="auto"/>
            </w:tcBorders>
            <w:noWrap/>
            <w:hideMark/>
          </w:tcPr>
          <w:p w14:paraId="05F423BE"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20BE2C1"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D06B878" w14:textId="77777777" w:rsidR="003915D2" w:rsidRDefault="003915D2">
            <w:pPr>
              <w:pStyle w:val="TAC"/>
            </w:pPr>
            <w:r>
              <w:t>2130</w:t>
            </w:r>
          </w:p>
        </w:tc>
        <w:tc>
          <w:tcPr>
            <w:tcW w:w="752" w:type="dxa"/>
            <w:tcBorders>
              <w:top w:val="single" w:sz="4" w:space="0" w:color="auto"/>
              <w:left w:val="single" w:sz="4" w:space="0" w:color="auto"/>
              <w:bottom w:val="single" w:sz="4" w:space="0" w:color="auto"/>
              <w:right w:val="single" w:sz="4" w:space="0" w:color="auto"/>
            </w:tcBorders>
            <w:hideMark/>
          </w:tcPr>
          <w:p w14:paraId="25DF897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BA9A214" w14:textId="77777777" w:rsidR="003915D2" w:rsidRDefault="003915D2">
            <w:pPr>
              <w:pStyle w:val="TAC"/>
            </w:pPr>
            <w:r>
              <w:rPr>
                <w:rFonts w:eastAsia="MS Mincho"/>
              </w:rPr>
              <w:t>N/A</w:t>
            </w:r>
          </w:p>
        </w:tc>
      </w:tr>
      <w:tr w:rsidR="003915D2" w14:paraId="4C2875F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8E1F1E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F08EC73" w14:textId="77777777" w:rsidR="003915D2" w:rsidRDefault="003915D2">
            <w:pPr>
              <w:pStyle w:val="TAC"/>
              <w:rPr>
                <w:lang w:eastAsia="ja-JP"/>
              </w:rPr>
            </w:pPr>
            <w:r>
              <w:rPr>
                <w:rFonts w:eastAsia="MS Mincho"/>
              </w:rPr>
              <w:t>n7</w:t>
            </w:r>
          </w:p>
        </w:tc>
        <w:tc>
          <w:tcPr>
            <w:tcW w:w="1066" w:type="dxa"/>
            <w:tcBorders>
              <w:top w:val="single" w:sz="4" w:space="0" w:color="auto"/>
              <w:left w:val="single" w:sz="4" w:space="0" w:color="auto"/>
              <w:bottom w:val="single" w:sz="4" w:space="0" w:color="auto"/>
              <w:right w:val="single" w:sz="4" w:space="0" w:color="auto"/>
            </w:tcBorders>
            <w:noWrap/>
            <w:hideMark/>
          </w:tcPr>
          <w:p w14:paraId="7463DBF4" w14:textId="77777777" w:rsidR="003915D2" w:rsidRDefault="003915D2">
            <w:pPr>
              <w:pStyle w:val="TAC"/>
            </w:pPr>
            <w:r>
              <w:t>2515</w:t>
            </w:r>
          </w:p>
        </w:tc>
        <w:tc>
          <w:tcPr>
            <w:tcW w:w="747" w:type="dxa"/>
            <w:tcBorders>
              <w:top w:val="single" w:sz="4" w:space="0" w:color="auto"/>
              <w:left w:val="single" w:sz="4" w:space="0" w:color="auto"/>
              <w:bottom w:val="single" w:sz="4" w:space="0" w:color="auto"/>
              <w:right w:val="single" w:sz="4" w:space="0" w:color="auto"/>
            </w:tcBorders>
            <w:noWrap/>
            <w:hideMark/>
          </w:tcPr>
          <w:p w14:paraId="35FA1A39"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6CCDCD7"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0C40FFAC" w14:textId="77777777" w:rsidR="003915D2" w:rsidRDefault="003915D2">
            <w:pPr>
              <w:pStyle w:val="TAC"/>
            </w:pPr>
            <w:r>
              <w:t>2635</w:t>
            </w:r>
          </w:p>
        </w:tc>
        <w:tc>
          <w:tcPr>
            <w:tcW w:w="752" w:type="dxa"/>
            <w:tcBorders>
              <w:top w:val="single" w:sz="4" w:space="0" w:color="auto"/>
              <w:left w:val="single" w:sz="4" w:space="0" w:color="auto"/>
              <w:bottom w:val="single" w:sz="4" w:space="0" w:color="auto"/>
              <w:right w:val="single" w:sz="4" w:space="0" w:color="auto"/>
            </w:tcBorders>
            <w:hideMark/>
          </w:tcPr>
          <w:p w14:paraId="349D1B9D"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A391D5F" w14:textId="77777777" w:rsidR="003915D2" w:rsidRDefault="003915D2">
            <w:pPr>
              <w:pStyle w:val="TAC"/>
            </w:pPr>
            <w:r>
              <w:rPr>
                <w:rFonts w:eastAsia="MS Mincho"/>
              </w:rPr>
              <w:t>N/A</w:t>
            </w:r>
          </w:p>
        </w:tc>
      </w:tr>
      <w:tr w:rsidR="003915D2" w14:paraId="0582DB73" w14:textId="77777777" w:rsidTr="003915D2">
        <w:trPr>
          <w:trHeight w:val="54"/>
          <w:jc w:val="center"/>
        </w:trPr>
        <w:tc>
          <w:tcPr>
            <w:tcW w:w="2258" w:type="dxa"/>
            <w:tcBorders>
              <w:top w:val="nil"/>
              <w:left w:val="single" w:sz="4" w:space="0" w:color="auto"/>
              <w:bottom w:val="nil"/>
              <w:right w:val="single" w:sz="4" w:space="0" w:color="auto"/>
            </w:tcBorders>
            <w:hideMark/>
          </w:tcPr>
          <w:p w14:paraId="474358C1" w14:textId="77777777" w:rsidR="003915D2" w:rsidRDefault="003915D2">
            <w:pPr>
              <w:pStyle w:val="TAC"/>
              <w:rPr>
                <w:rFonts w:eastAsia="MS Mincho"/>
              </w:rPr>
            </w:pPr>
            <w:r>
              <w:rPr>
                <w:lang w:eastAsia="ja-JP"/>
              </w:rPr>
              <w:t>DC_7A-66A_n28A</w:t>
            </w:r>
          </w:p>
        </w:tc>
        <w:tc>
          <w:tcPr>
            <w:tcW w:w="867" w:type="dxa"/>
            <w:tcBorders>
              <w:top w:val="single" w:sz="4" w:space="0" w:color="auto"/>
              <w:left w:val="single" w:sz="4" w:space="0" w:color="auto"/>
              <w:bottom w:val="single" w:sz="4" w:space="0" w:color="auto"/>
              <w:right w:val="single" w:sz="4" w:space="0" w:color="auto"/>
            </w:tcBorders>
            <w:hideMark/>
          </w:tcPr>
          <w:p w14:paraId="7DB0C8E3" w14:textId="77777777" w:rsidR="003915D2" w:rsidRDefault="003915D2">
            <w:pPr>
              <w:pStyle w:val="TAC"/>
              <w:rPr>
                <w:lang w:eastAsia="ja-JP"/>
              </w:rPr>
            </w:pPr>
            <w:r>
              <w:rPr>
                <w:lang w:eastAsia="ja-JP"/>
              </w:rPr>
              <w:t>7</w:t>
            </w:r>
          </w:p>
        </w:tc>
        <w:tc>
          <w:tcPr>
            <w:tcW w:w="1066" w:type="dxa"/>
            <w:tcBorders>
              <w:top w:val="single" w:sz="4" w:space="0" w:color="auto"/>
              <w:left w:val="single" w:sz="4" w:space="0" w:color="auto"/>
              <w:bottom w:val="single" w:sz="4" w:space="0" w:color="auto"/>
              <w:right w:val="single" w:sz="4" w:space="0" w:color="auto"/>
            </w:tcBorders>
            <w:noWrap/>
            <w:hideMark/>
          </w:tcPr>
          <w:p w14:paraId="0217B86F" w14:textId="77777777" w:rsidR="003915D2" w:rsidRDefault="003915D2">
            <w:pPr>
              <w:pStyle w:val="TAC"/>
            </w:pPr>
            <w:r>
              <w:t>2565</w:t>
            </w:r>
          </w:p>
        </w:tc>
        <w:tc>
          <w:tcPr>
            <w:tcW w:w="747" w:type="dxa"/>
            <w:tcBorders>
              <w:top w:val="single" w:sz="4" w:space="0" w:color="auto"/>
              <w:left w:val="single" w:sz="4" w:space="0" w:color="auto"/>
              <w:bottom w:val="single" w:sz="4" w:space="0" w:color="auto"/>
              <w:right w:val="single" w:sz="4" w:space="0" w:color="auto"/>
            </w:tcBorders>
            <w:noWrap/>
            <w:hideMark/>
          </w:tcPr>
          <w:p w14:paraId="630B397D"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0A94EF9"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A4779C7" w14:textId="77777777" w:rsidR="003915D2" w:rsidRDefault="003915D2">
            <w:pPr>
              <w:pStyle w:val="TAC"/>
            </w:pPr>
            <w:r>
              <w:t>2685</w:t>
            </w:r>
          </w:p>
        </w:tc>
        <w:tc>
          <w:tcPr>
            <w:tcW w:w="752" w:type="dxa"/>
            <w:tcBorders>
              <w:top w:val="single" w:sz="4" w:space="0" w:color="auto"/>
              <w:left w:val="single" w:sz="4" w:space="0" w:color="auto"/>
              <w:bottom w:val="single" w:sz="4" w:space="0" w:color="auto"/>
              <w:right w:val="single" w:sz="4" w:space="0" w:color="auto"/>
            </w:tcBorders>
            <w:hideMark/>
          </w:tcPr>
          <w:p w14:paraId="6317A088" w14:textId="77777777" w:rsidR="003915D2" w:rsidRDefault="003915D2">
            <w:pPr>
              <w:pStyle w:val="TAC"/>
            </w:pPr>
            <w:r>
              <w:rPr>
                <w:lang w:eastAsia="ja-JP"/>
              </w:rPr>
              <w:t>18.0</w:t>
            </w:r>
          </w:p>
        </w:tc>
        <w:tc>
          <w:tcPr>
            <w:tcW w:w="1248" w:type="dxa"/>
            <w:tcBorders>
              <w:top w:val="single" w:sz="4" w:space="0" w:color="auto"/>
              <w:left w:val="single" w:sz="4" w:space="0" w:color="auto"/>
              <w:bottom w:val="single" w:sz="4" w:space="0" w:color="auto"/>
              <w:right w:val="single" w:sz="4" w:space="0" w:color="auto"/>
            </w:tcBorders>
            <w:hideMark/>
          </w:tcPr>
          <w:p w14:paraId="1C76680F" w14:textId="77777777" w:rsidR="003915D2" w:rsidRDefault="003915D2">
            <w:pPr>
              <w:pStyle w:val="TAC"/>
            </w:pPr>
            <w:r>
              <w:t>IMD3</w:t>
            </w:r>
          </w:p>
        </w:tc>
      </w:tr>
      <w:tr w:rsidR="003915D2" w14:paraId="05F0F52A" w14:textId="77777777" w:rsidTr="003915D2">
        <w:trPr>
          <w:trHeight w:val="54"/>
          <w:jc w:val="center"/>
        </w:trPr>
        <w:tc>
          <w:tcPr>
            <w:tcW w:w="2258" w:type="dxa"/>
            <w:tcBorders>
              <w:top w:val="nil"/>
              <w:left w:val="single" w:sz="4" w:space="0" w:color="auto"/>
              <w:bottom w:val="nil"/>
              <w:right w:val="single" w:sz="4" w:space="0" w:color="auto"/>
            </w:tcBorders>
          </w:tcPr>
          <w:p w14:paraId="08296FA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8ACCE81" w14:textId="77777777" w:rsidR="003915D2" w:rsidRDefault="003915D2">
            <w:pPr>
              <w:pStyle w:val="TAC"/>
              <w:rPr>
                <w:lang w:eastAsia="ja-JP"/>
              </w:rPr>
            </w:pPr>
            <w:r>
              <w:rPr>
                <w:lang w:eastAsia="ja-JP"/>
              </w:rPr>
              <w:t>66</w:t>
            </w:r>
          </w:p>
        </w:tc>
        <w:tc>
          <w:tcPr>
            <w:tcW w:w="1066" w:type="dxa"/>
            <w:tcBorders>
              <w:top w:val="single" w:sz="4" w:space="0" w:color="auto"/>
              <w:left w:val="single" w:sz="4" w:space="0" w:color="auto"/>
              <w:bottom w:val="single" w:sz="4" w:space="0" w:color="auto"/>
              <w:right w:val="single" w:sz="4" w:space="0" w:color="auto"/>
            </w:tcBorders>
            <w:noWrap/>
            <w:hideMark/>
          </w:tcPr>
          <w:p w14:paraId="587B023A" w14:textId="77777777" w:rsidR="003915D2" w:rsidRDefault="003915D2">
            <w:pPr>
              <w:pStyle w:val="TAC"/>
            </w:pPr>
            <w:r>
              <w:t>1715</w:t>
            </w:r>
          </w:p>
        </w:tc>
        <w:tc>
          <w:tcPr>
            <w:tcW w:w="747" w:type="dxa"/>
            <w:tcBorders>
              <w:top w:val="single" w:sz="4" w:space="0" w:color="auto"/>
              <w:left w:val="single" w:sz="4" w:space="0" w:color="auto"/>
              <w:bottom w:val="single" w:sz="4" w:space="0" w:color="auto"/>
              <w:right w:val="single" w:sz="4" w:space="0" w:color="auto"/>
            </w:tcBorders>
            <w:noWrap/>
            <w:hideMark/>
          </w:tcPr>
          <w:p w14:paraId="02116356"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01C7BCF"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FC69C6E" w14:textId="77777777" w:rsidR="003915D2" w:rsidRDefault="003915D2">
            <w:pPr>
              <w:pStyle w:val="TAC"/>
            </w:pPr>
            <w:r>
              <w:t>2115</w:t>
            </w:r>
          </w:p>
        </w:tc>
        <w:tc>
          <w:tcPr>
            <w:tcW w:w="752" w:type="dxa"/>
            <w:tcBorders>
              <w:top w:val="single" w:sz="4" w:space="0" w:color="auto"/>
              <w:left w:val="single" w:sz="4" w:space="0" w:color="auto"/>
              <w:bottom w:val="single" w:sz="4" w:space="0" w:color="auto"/>
              <w:right w:val="single" w:sz="4" w:space="0" w:color="auto"/>
            </w:tcBorders>
            <w:hideMark/>
          </w:tcPr>
          <w:p w14:paraId="516BE57A"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34F5808" w14:textId="77777777" w:rsidR="003915D2" w:rsidRDefault="003915D2">
            <w:pPr>
              <w:pStyle w:val="TAC"/>
            </w:pPr>
            <w:r>
              <w:t>N/A</w:t>
            </w:r>
          </w:p>
        </w:tc>
      </w:tr>
      <w:tr w:rsidR="003915D2" w14:paraId="616B129F"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7F9FFF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CDD4095" w14:textId="77777777" w:rsidR="003915D2" w:rsidRDefault="003915D2">
            <w:pPr>
              <w:pStyle w:val="TAC"/>
              <w:rPr>
                <w:lang w:eastAsia="ja-JP"/>
              </w:rPr>
            </w:pPr>
            <w:r>
              <w:rPr>
                <w:lang w:eastAsia="ja-JP"/>
              </w:rPr>
              <w:t>n28</w:t>
            </w:r>
          </w:p>
        </w:tc>
        <w:tc>
          <w:tcPr>
            <w:tcW w:w="1066" w:type="dxa"/>
            <w:tcBorders>
              <w:top w:val="single" w:sz="4" w:space="0" w:color="auto"/>
              <w:left w:val="single" w:sz="4" w:space="0" w:color="auto"/>
              <w:bottom w:val="single" w:sz="4" w:space="0" w:color="auto"/>
              <w:right w:val="single" w:sz="4" w:space="0" w:color="auto"/>
            </w:tcBorders>
            <w:noWrap/>
            <w:hideMark/>
          </w:tcPr>
          <w:p w14:paraId="6F036127" w14:textId="77777777" w:rsidR="003915D2" w:rsidRDefault="003915D2">
            <w:pPr>
              <w:pStyle w:val="TAC"/>
            </w:pPr>
            <w:r>
              <w:t>745</w:t>
            </w:r>
          </w:p>
        </w:tc>
        <w:tc>
          <w:tcPr>
            <w:tcW w:w="747" w:type="dxa"/>
            <w:tcBorders>
              <w:top w:val="single" w:sz="4" w:space="0" w:color="auto"/>
              <w:left w:val="single" w:sz="4" w:space="0" w:color="auto"/>
              <w:bottom w:val="single" w:sz="4" w:space="0" w:color="auto"/>
              <w:right w:val="single" w:sz="4" w:space="0" w:color="auto"/>
            </w:tcBorders>
            <w:noWrap/>
            <w:hideMark/>
          </w:tcPr>
          <w:p w14:paraId="6FB30AE1"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2B5415D"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E996EB8" w14:textId="77777777" w:rsidR="003915D2" w:rsidRDefault="003915D2">
            <w:pPr>
              <w:pStyle w:val="TAC"/>
            </w:pPr>
            <w:r>
              <w:t>800</w:t>
            </w:r>
          </w:p>
        </w:tc>
        <w:tc>
          <w:tcPr>
            <w:tcW w:w="752" w:type="dxa"/>
            <w:tcBorders>
              <w:top w:val="single" w:sz="4" w:space="0" w:color="auto"/>
              <w:left w:val="single" w:sz="4" w:space="0" w:color="auto"/>
              <w:bottom w:val="single" w:sz="4" w:space="0" w:color="auto"/>
              <w:right w:val="single" w:sz="4" w:space="0" w:color="auto"/>
            </w:tcBorders>
            <w:hideMark/>
          </w:tcPr>
          <w:p w14:paraId="1F394BD5"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41EECB0" w14:textId="77777777" w:rsidR="003915D2" w:rsidRDefault="003915D2">
            <w:pPr>
              <w:pStyle w:val="TAC"/>
            </w:pPr>
            <w:r>
              <w:t>N/A</w:t>
            </w:r>
          </w:p>
        </w:tc>
      </w:tr>
      <w:tr w:rsidR="003915D2" w14:paraId="0C064155" w14:textId="77777777" w:rsidTr="003915D2">
        <w:trPr>
          <w:trHeight w:val="54"/>
          <w:jc w:val="center"/>
        </w:trPr>
        <w:tc>
          <w:tcPr>
            <w:tcW w:w="2258" w:type="dxa"/>
            <w:tcBorders>
              <w:top w:val="nil"/>
              <w:left w:val="single" w:sz="4" w:space="0" w:color="auto"/>
              <w:bottom w:val="nil"/>
              <w:right w:val="single" w:sz="4" w:space="0" w:color="auto"/>
            </w:tcBorders>
            <w:hideMark/>
          </w:tcPr>
          <w:p w14:paraId="63B6532C" w14:textId="77777777" w:rsidR="003915D2" w:rsidRDefault="003915D2">
            <w:pPr>
              <w:pStyle w:val="TAC"/>
              <w:rPr>
                <w:lang w:eastAsia="fi-FI"/>
              </w:rPr>
            </w:pPr>
            <w:r>
              <w:rPr>
                <w:lang w:eastAsia="fi-FI"/>
              </w:rPr>
              <w:t>DC_</w:t>
            </w:r>
            <w:r>
              <w:t>7</w:t>
            </w:r>
            <w:r>
              <w:rPr>
                <w:lang w:eastAsia="fi-FI"/>
              </w:rPr>
              <w:t>A</w:t>
            </w:r>
            <w:r>
              <w:t>-66A</w:t>
            </w:r>
            <w:r>
              <w:rPr>
                <w:lang w:eastAsia="fi-FI"/>
              </w:rPr>
              <w:t>_</w:t>
            </w:r>
            <w:r>
              <w:t>n77</w:t>
            </w:r>
            <w:r>
              <w:rPr>
                <w:lang w:eastAsia="fi-FI"/>
              </w:rPr>
              <w:t>A</w:t>
            </w:r>
          </w:p>
          <w:p w14:paraId="64A1B106" w14:textId="77777777" w:rsidR="003915D2" w:rsidRDefault="003915D2">
            <w:pPr>
              <w:pStyle w:val="TAC"/>
              <w:rPr>
                <w:lang w:eastAsia="fi-FI"/>
              </w:rPr>
            </w:pPr>
            <w:r>
              <w:rPr>
                <w:lang w:eastAsia="fi-FI"/>
              </w:rPr>
              <w:t>DC_</w:t>
            </w:r>
            <w:r>
              <w:t>7A-7</w:t>
            </w:r>
            <w:r>
              <w:rPr>
                <w:lang w:eastAsia="fi-FI"/>
              </w:rPr>
              <w:t>A</w:t>
            </w:r>
            <w:r>
              <w:t>-66A</w:t>
            </w:r>
            <w:r>
              <w:rPr>
                <w:lang w:eastAsia="fi-FI"/>
              </w:rPr>
              <w:t>_</w:t>
            </w:r>
            <w:r>
              <w:t>n77</w:t>
            </w:r>
            <w:r>
              <w:rPr>
                <w:lang w:eastAsia="fi-FI"/>
              </w:rPr>
              <w:t>A</w:t>
            </w:r>
          </w:p>
          <w:p w14:paraId="2A111E8E" w14:textId="77777777" w:rsidR="003915D2" w:rsidRDefault="003915D2">
            <w:pPr>
              <w:pStyle w:val="TAC"/>
            </w:pPr>
            <w:r>
              <w:rPr>
                <w:lang w:eastAsia="fi-FI"/>
              </w:rPr>
              <w:t>DC_</w:t>
            </w:r>
            <w:r>
              <w:t>7A-7</w:t>
            </w:r>
            <w:r>
              <w:rPr>
                <w:lang w:eastAsia="fi-FI"/>
              </w:rPr>
              <w:t>A</w:t>
            </w:r>
            <w:r>
              <w:t>-66A</w:t>
            </w:r>
            <w:r>
              <w:rPr>
                <w:lang w:eastAsia="fi-FI"/>
              </w:rPr>
              <w:t>_</w:t>
            </w:r>
            <w:r>
              <w:t>n77(2</w:t>
            </w:r>
            <w:r>
              <w:rPr>
                <w:lang w:eastAsia="fi-FI"/>
              </w:rPr>
              <w:t>A</w:t>
            </w:r>
            <w:r>
              <w:t>)</w:t>
            </w:r>
          </w:p>
          <w:p w14:paraId="6DCDEC39" w14:textId="77777777" w:rsidR="003915D2" w:rsidRDefault="003915D2">
            <w:pPr>
              <w:pStyle w:val="TAC"/>
              <w:rPr>
                <w:lang w:eastAsia="fi-FI"/>
              </w:rPr>
            </w:pPr>
            <w:r>
              <w:rPr>
                <w:lang w:eastAsia="fi-FI"/>
              </w:rPr>
              <w:t>DC_</w:t>
            </w:r>
            <w:r>
              <w:t>7</w:t>
            </w:r>
            <w:r>
              <w:rPr>
                <w:lang w:eastAsia="fi-FI"/>
              </w:rPr>
              <w:t>A</w:t>
            </w:r>
            <w:r>
              <w:t>-66A</w:t>
            </w:r>
            <w:r>
              <w:rPr>
                <w:lang w:eastAsia="fi-FI"/>
              </w:rPr>
              <w:t>_</w:t>
            </w:r>
            <w:r>
              <w:t>n77(2</w:t>
            </w:r>
            <w:r>
              <w:rPr>
                <w:lang w:eastAsia="fi-FI"/>
              </w:rPr>
              <w:t>A</w:t>
            </w:r>
            <w:r>
              <w:t>)</w:t>
            </w:r>
          </w:p>
          <w:p w14:paraId="0FEC4138" w14:textId="77777777" w:rsidR="003915D2" w:rsidRDefault="003915D2">
            <w:pPr>
              <w:pStyle w:val="TAC"/>
            </w:pPr>
            <w:r>
              <w:t>DC_7C-66A_n77A</w:t>
            </w:r>
          </w:p>
          <w:p w14:paraId="758EB438" w14:textId="77777777" w:rsidR="003915D2" w:rsidRDefault="003915D2">
            <w:pPr>
              <w:pStyle w:val="TAC"/>
              <w:rPr>
                <w:rFonts w:eastAsia="MS Mincho"/>
              </w:rPr>
            </w:pPr>
            <w:r>
              <w:t>DC_7C-66A_n77(2A)</w:t>
            </w:r>
          </w:p>
        </w:tc>
        <w:tc>
          <w:tcPr>
            <w:tcW w:w="867" w:type="dxa"/>
            <w:tcBorders>
              <w:top w:val="single" w:sz="4" w:space="0" w:color="auto"/>
              <w:left w:val="single" w:sz="4" w:space="0" w:color="auto"/>
              <w:bottom w:val="single" w:sz="4" w:space="0" w:color="auto"/>
              <w:right w:val="single" w:sz="4" w:space="0" w:color="auto"/>
            </w:tcBorders>
            <w:hideMark/>
          </w:tcPr>
          <w:p w14:paraId="7EA4AEFE" w14:textId="77777777" w:rsidR="003915D2" w:rsidRDefault="003915D2">
            <w:pPr>
              <w:pStyle w:val="TAC"/>
              <w:rPr>
                <w:lang w:eastAsia="ja-JP"/>
              </w:rPr>
            </w:pPr>
            <w:r>
              <w:rPr>
                <w:rFonts w:eastAsia="Malgun Gothic"/>
                <w:kern w:val="2"/>
                <w:szCs w:val="24"/>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0EDA40C9" w14:textId="77777777" w:rsidR="003915D2" w:rsidRDefault="003915D2">
            <w:pPr>
              <w:pStyle w:val="TAC"/>
            </w:pPr>
            <w:r>
              <w:rPr>
                <w:rFonts w:eastAsia="Malgun Gothic"/>
                <w:kern w:val="2"/>
                <w:szCs w:val="24"/>
                <w:lang w:eastAsia="ko-KR"/>
              </w:rPr>
              <w:t>2550</w:t>
            </w:r>
          </w:p>
        </w:tc>
        <w:tc>
          <w:tcPr>
            <w:tcW w:w="747" w:type="dxa"/>
            <w:tcBorders>
              <w:top w:val="single" w:sz="4" w:space="0" w:color="auto"/>
              <w:left w:val="single" w:sz="4" w:space="0" w:color="auto"/>
              <w:bottom w:val="single" w:sz="4" w:space="0" w:color="auto"/>
              <w:right w:val="single" w:sz="4" w:space="0" w:color="auto"/>
            </w:tcBorders>
            <w:noWrap/>
            <w:hideMark/>
          </w:tcPr>
          <w:p w14:paraId="65F411E5" w14:textId="77777777" w:rsidR="003915D2" w:rsidRDefault="003915D2">
            <w:pPr>
              <w:pStyle w:val="TAC"/>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F5F64D7" w14:textId="77777777" w:rsidR="003915D2" w:rsidRDefault="003915D2">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9AC8676" w14:textId="77777777" w:rsidR="003915D2" w:rsidRDefault="003915D2">
            <w:pPr>
              <w:pStyle w:val="TAC"/>
            </w:pPr>
            <w:r>
              <w:rPr>
                <w:rFonts w:eastAsia="Malgun Gothic"/>
                <w:kern w:val="2"/>
                <w:szCs w:val="24"/>
                <w:lang w:eastAsia="ko-KR"/>
              </w:rPr>
              <w:t>2685</w:t>
            </w:r>
          </w:p>
        </w:tc>
        <w:tc>
          <w:tcPr>
            <w:tcW w:w="752" w:type="dxa"/>
            <w:tcBorders>
              <w:top w:val="single" w:sz="4" w:space="0" w:color="auto"/>
              <w:left w:val="single" w:sz="4" w:space="0" w:color="auto"/>
              <w:bottom w:val="single" w:sz="4" w:space="0" w:color="auto"/>
              <w:right w:val="single" w:sz="4" w:space="0" w:color="auto"/>
            </w:tcBorders>
            <w:hideMark/>
          </w:tcPr>
          <w:p w14:paraId="1AAF4E76"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261C66E" w14:textId="77777777" w:rsidR="003915D2" w:rsidRDefault="003915D2">
            <w:pPr>
              <w:pStyle w:val="TAC"/>
            </w:pPr>
            <w:r>
              <w:rPr>
                <w:rFonts w:eastAsia="Malgun Gothic"/>
                <w:kern w:val="2"/>
                <w:szCs w:val="24"/>
                <w:lang w:eastAsia="ko-KR"/>
              </w:rPr>
              <w:t>N/A</w:t>
            </w:r>
          </w:p>
        </w:tc>
      </w:tr>
      <w:tr w:rsidR="003915D2" w14:paraId="7CAA37B6" w14:textId="77777777" w:rsidTr="003915D2">
        <w:trPr>
          <w:trHeight w:val="54"/>
          <w:jc w:val="center"/>
        </w:trPr>
        <w:tc>
          <w:tcPr>
            <w:tcW w:w="2258" w:type="dxa"/>
            <w:tcBorders>
              <w:top w:val="nil"/>
              <w:left w:val="single" w:sz="4" w:space="0" w:color="auto"/>
              <w:bottom w:val="nil"/>
              <w:right w:val="single" w:sz="4" w:space="0" w:color="auto"/>
            </w:tcBorders>
          </w:tcPr>
          <w:p w14:paraId="6705056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6AD7B70" w14:textId="77777777" w:rsidR="003915D2" w:rsidRDefault="003915D2">
            <w:pPr>
              <w:pStyle w:val="TAC"/>
              <w:rPr>
                <w:lang w:eastAsia="ja-JP"/>
              </w:rPr>
            </w:pPr>
            <w:r>
              <w:rPr>
                <w:rFonts w:eastAsia="Malgun Gothic"/>
                <w:kern w:val="2"/>
                <w:szCs w:val="24"/>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08655FEB" w14:textId="77777777" w:rsidR="003915D2" w:rsidRDefault="003915D2">
            <w:pPr>
              <w:pStyle w:val="TAC"/>
            </w:pPr>
            <w:r>
              <w:rPr>
                <w:rFonts w:eastAsia="Malgun Gothic"/>
                <w:kern w:val="2"/>
                <w:szCs w:val="24"/>
                <w:lang w:eastAsia="ko-KR"/>
              </w:rPr>
              <w:t>1750</w:t>
            </w:r>
          </w:p>
        </w:tc>
        <w:tc>
          <w:tcPr>
            <w:tcW w:w="747" w:type="dxa"/>
            <w:tcBorders>
              <w:top w:val="single" w:sz="4" w:space="0" w:color="auto"/>
              <w:left w:val="single" w:sz="4" w:space="0" w:color="auto"/>
              <w:bottom w:val="single" w:sz="4" w:space="0" w:color="auto"/>
              <w:right w:val="single" w:sz="4" w:space="0" w:color="auto"/>
            </w:tcBorders>
            <w:noWrap/>
            <w:hideMark/>
          </w:tcPr>
          <w:p w14:paraId="341D60E3" w14:textId="77777777" w:rsidR="003915D2" w:rsidRDefault="003915D2">
            <w:pPr>
              <w:pStyle w:val="TAC"/>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61AA5E0" w14:textId="77777777" w:rsidR="003915D2" w:rsidRDefault="003915D2">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75A722B" w14:textId="77777777" w:rsidR="003915D2" w:rsidRDefault="003915D2">
            <w:pPr>
              <w:pStyle w:val="TAC"/>
            </w:pPr>
            <w:r>
              <w:rPr>
                <w:rFonts w:eastAsia="Malgun Gothic"/>
                <w:kern w:val="2"/>
                <w:szCs w:val="24"/>
                <w:lang w:eastAsia="ko-KR"/>
              </w:rPr>
              <w:t>2150</w:t>
            </w:r>
          </w:p>
        </w:tc>
        <w:tc>
          <w:tcPr>
            <w:tcW w:w="752" w:type="dxa"/>
            <w:tcBorders>
              <w:top w:val="single" w:sz="4" w:space="0" w:color="auto"/>
              <w:left w:val="single" w:sz="4" w:space="0" w:color="auto"/>
              <w:bottom w:val="single" w:sz="4" w:space="0" w:color="auto"/>
              <w:right w:val="single" w:sz="4" w:space="0" w:color="auto"/>
            </w:tcBorders>
            <w:hideMark/>
          </w:tcPr>
          <w:p w14:paraId="53DAB5C2" w14:textId="77777777" w:rsidR="003915D2" w:rsidRDefault="003915D2">
            <w:pPr>
              <w:pStyle w:val="TAC"/>
            </w:pPr>
            <w:r>
              <w:rPr>
                <w:rFonts w:eastAsia="Malgun Gothic"/>
                <w:kern w:val="2"/>
                <w:szCs w:val="24"/>
                <w:lang w:eastAsia="ko-KR"/>
              </w:rPr>
              <w:t>8.7</w:t>
            </w:r>
          </w:p>
        </w:tc>
        <w:tc>
          <w:tcPr>
            <w:tcW w:w="1248" w:type="dxa"/>
            <w:tcBorders>
              <w:top w:val="single" w:sz="4" w:space="0" w:color="auto"/>
              <w:left w:val="single" w:sz="4" w:space="0" w:color="auto"/>
              <w:bottom w:val="single" w:sz="4" w:space="0" w:color="auto"/>
              <w:right w:val="single" w:sz="4" w:space="0" w:color="auto"/>
            </w:tcBorders>
            <w:hideMark/>
          </w:tcPr>
          <w:p w14:paraId="087BC107" w14:textId="77777777" w:rsidR="003915D2" w:rsidRDefault="003915D2">
            <w:pPr>
              <w:pStyle w:val="TAC"/>
              <w:rPr>
                <w:rFonts w:eastAsia="Malgun Gothic"/>
                <w:kern w:val="2"/>
                <w:szCs w:val="24"/>
                <w:lang w:eastAsia="ko-KR"/>
              </w:rPr>
            </w:pPr>
            <w:r>
              <w:rPr>
                <w:rFonts w:eastAsia="Malgun Gothic"/>
                <w:kern w:val="2"/>
                <w:szCs w:val="24"/>
                <w:lang w:eastAsia="ko-KR"/>
              </w:rPr>
              <w:t>IMD4</w:t>
            </w:r>
          </w:p>
          <w:p w14:paraId="0EA8CC17" w14:textId="77777777" w:rsidR="003915D2" w:rsidRDefault="003915D2">
            <w:pPr>
              <w:pStyle w:val="TAC"/>
            </w:pPr>
            <w:r>
              <w:rPr>
                <w:rFonts w:eastAsia="Malgun Gothic"/>
                <w:kern w:val="2"/>
                <w:szCs w:val="24"/>
                <w:lang w:eastAsia="ko-KR"/>
              </w:rPr>
              <w:t>|2*f</w:t>
            </w:r>
            <w:r>
              <w:rPr>
                <w:rFonts w:eastAsia="Malgun Gothic"/>
                <w:kern w:val="2"/>
                <w:szCs w:val="24"/>
                <w:vertAlign w:val="subscript"/>
                <w:lang w:eastAsia="ko-KR"/>
              </w:rPr>
              <w:t>B7</w:t>
            </w:r>
            <w:r>
              <w:rPr>
                <w:rFonts w:eastAsia="Malgun Gothic"/>
                <w:kern w:val="2"/>
                <w:szCs w:val="24"/>
                <w:lang w:eastAsia="ko-KR"/>
              </w:rPr>
              <w:t>-2*f</w:t>
            </w:r>
            <w:r>
              <w:rPr>
                <w:rFonts w:eastAsia="Malgun Gothic"/>
                <w:kern w:val="2"/>
                <w:szCs w:val="24"/>
                <w:vertAlign w:val="subscript"/>
                <w:lang w:eastAsia="ko-KR"/>
              </w:rPr>
              <w:t>n77</w:t>
            </w:r>
            <w:r>
              <w:rPr>
                <w:rFonts w:eastAsia="Malgun Gothic"/>
                <w:kern w:val="2"/>
                <w:szCs w:val="24"/>
                <w:lang w:eastAsia="ko-KR"/>
              </w:rPr>
              <w:t>|</w:t>
            </w:r>
          </w:p>
        </w:tc>
      </w:tr>
      <w:tr w:rsidR="003915D2" w14:paraId="15AB3451" w14:textId="77777777" w:rsidTr="003915D2">
        <w:trPr>
          <w:trHeight w:val="54"/>
          <w:jc w:val="center"/>
        </w:trPr>
        <w:tc>
          <w:tcPr>
            <w:tcW w:w="2258" w:type="dxa"/>
            <w:tcBorders>
              <w:top w:val="nil"/>
              <w:left w:val="single" w:sz="4" w:space="0" w:color="auto"/>
              <w:bottom w:val="nil"/>
              <w:right w:val="single" w:sz="4" w:space="0" w:color="auto"/>
            </w:tcBorders>
          </w:tcPr>
          <w:p w14:paraId="29284B8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9E5A6F3" w14:textId="77777777" w:rsidR="003915D2" w:rsidRDefault="003915D2">
            <w:pPr>
              <w:pStyle w:val="TAC"/>
              <w:rPr>
                <w:lang w:eastAsia="ja-JP"/>
              </w:rPr>
            </w:pPr>
            <w:r>
              <w:rPr>
                <w:rFonts w:eastAsia="Malgun Gothic"/>
                <w:kern w:val="2"/>
                <w:szCs w:val="24"/>
                <w:lang w:eastAsia="ko-KR"/>
              </w:rPr>
              <w:t>n77</w:t>
            </w:r>
          </w:p>
        </w:tc>
        <w:tc>
          <w:tcPr>
            <w:tcW w:w="1066" w:type="dxa"/>
            <w:tcBorders>
              <w:top w:val="single" w:sz="4" w:space="0" w:color="auto"/>
              <w:left w:val="single" w:sz="4" w:space="0" w:color="auto"/>
              <w:bottom w:val="single" w:sz="4" w:space="0" w:color="auto"/>
              <w:right w:val="single" w:sz="4" w:space="0" w:color="auto"/>
            </w:tcBorders>
            <w:noWrap/>
            <w:hideMark/>
          </w:tcPr>
          <w:p w14:paraId="4A428142" w14:textId="77777777" w:rsidR="003915D2" w:rsidRDefault="003915D2">
            <w:pPr>
              <w:pStyle w:val="TAC"/>
            </w:pPr>
            <w:r>
              <w:rPr>
                <w:rFonts w:eastAsia="Malgun Gothic"/>
                <w:kern w:val="2"/>
                <w:szCs w:val="24"/>
                <w:lang w:eastAsia="ko-KR"/>
              </w:rPr>
              <w:t>3625</w:t>
            </w:r>
          </w:p>
        </w:tc>
        <w:tc>
          <w:tcPr>
            <w:tcW w:w="747" w:type="dxa"/>
            <w:tcBorders>
              <w:top w:val="single" w:sz="4" w:space="0" w:color="auto"/>
              <w:left w:val="single" w:sz="4" w:space="0" w:color="auto"/>
              <w:bottom w:val="single" w:sz="4" w:space="0" w:color="auto"/>
              <w:right w:val="single" w:sz="4" w:space="0" w:color="auto"/>
            </w:tcBorders>
            <w:noWrap/>
            <w:hideMark/>
          </w:tcPr>
          <w:p w14:paraId="746597AA" w14:textId="77777777" w:rsidR="003915D2" w:rsidRDefault="003915D2">
            <w:pPr>
              <w:pStyle w:val="TAC"/>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78785B07" w14:textId="77777777" w:rsidR="003915D2" w:rsidRDefault="003915D2">
            <w:pPr>
              <w:pStyle w:val="TAC"/>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C490890" w14:textId="77777777" w:rsidR="003915D2" w:rsidRDefault="003915D2">
            <w:pPr>
              <w:pStyle w:val="TAC"/>
            </w:pPr>
            <w:r>
              <w:rPr>
                <w:rFonts w:eastAsia="Malgun Gothic"/>
                <w:kern w:val="2"/>
                <w:szCs w:val="24"/>
                <w:lang w:eastAsia="ko-KR"/>
              </w:rPr>
              <w:t>3475</w:t>
            </w:r>
          </w:p>
        </w:tc>
        <w:tc>
          <w:tcPr>
            <w:tcW w:w="752" w:type="dxa"/>
            <w:tcBorders>
              <w:top w:val="single" w:sz="4" w:space="0" w:color="auto"/>
              <w:left w:val="single" w:sz="4" w:space="0" w:color="auto"/>
              <w:bottom w:val="single" w:sz="4" w:space="0" w:color="auto"/>
              <w:right w:val="single" w:sz="4" w:space="0" w:color="auto"/>
            </w:tcBorders>
            <w:hideMark/>
          </w:tcPr>
          <w:p w14:paraId="58DA613D"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CD154B3" w14:textId="77777777" w:rsidR="003915D2" w:rsidRDefault="003915D2">
            <w:pPr>
              <w:pStyle w:val="TAC"/>
            </w:pPr>
            <w:r>
              <w:rPr>
                <w:rFonts w:eastAsia="Malgun Gothic"/>
                <w:kern w:val="2"/>
                <w:szCs w:val="24"/>
                <w:lang w:eastAsia="ko-KR"/>
              </w:rPr>
              <w:t>N/A</w:t>
            </w:r>
          </w:p>
        </w:tc>
      </w:tr>
      <w:tr w:rsidR="003915D2" w14:paraId="0741BF06" w14:textId="77777777" w:rsidTr="003915D2">
        <w:trPr>
          <w:trHeight w:val="54"/>
          <w:jc w:val="center"/>
        </w:trPr>
        <w:tc>
          <w:tcPr>
            <w:tcW w:w="2258" w:type="dxa"/>
            <w:tcBorders>
              <w:top w:val="nil"/>
              <w:left w:val="single" w:sz="4" w:space="0" w:color="auto"/>
              <w:bottom w:val="nil"/>
              <w:right w:val="single" w:sz="4" w:space="0" w:color="auto"/>
            </w:tcBorders>
          </w:tcPr>
          <w:p w14:paraId="6402C05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89AD826" w14:textId="77777777" w:rsidR="003915D2" w:rsidRDefault="003915D2">
            <w:pPr>
              <w:pStyle w:val="TAC"/>
              <w:rPr>
                <w:lang w:eastAsia="ja-JP"/>
              </w:rPr>
            </w:pPr>
            <w:r>
              <w:rPr>
                <w:rFonts w:eastAsia="Malgun Gothic"/>
                <w:kern w:val="2"/>
                <w:szCs w:val="24"/>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47630943" w14:textId="77777777" w:rsidR="003915D2" w:rsidRDefault="003915D2">
            <w:pPr>
              <w:pStyle w:val="TAC"/>
            </w:pPr>
            <w:r>
              <w:rPr>
                <w:rFonts w:eastAsia="Malgun Gothic"/>
                <w:kern w:val="2"/>
                <w:szCs w:val="24"/>
                <w:lang w:eastAsia="ko-KR"/>
              </w:rPr>
              <w:t>1715</w:t>
            </w:r>
          </w:p>
        </w:tc>
        <w:tc>
          <w:tcPr>
            <w:tcW w:w="747" w:type="dxa"/>
            <w:tcBorders>
              <w:top w:val="single" w:sz="4" w:space="0" w:color="auto"/>
              <w:left w:val="single" w:sz="4" w:space="0" w:color="auto"/>
              <w:bottom w:val="single" w:sz="4" w:space="0" w:color="auto"/>
              <w:right w:val="single" w:sz="4" w:space="0" w:color="auto"/>
            </w:tcBorders>
            <w:noWrap/>
            <w:hideMark/>
          </w:tcPr>
          <w:p w14:paraId="3D6738EA" w14:textId="77777777" w:rsidR="003915D2" w:rsidRDefault="003915D2">
            <w:pPr>
              <w:pStyle w:val="TAC"/>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BFF403A" w14:textId="77777777" w:rsidR="003915D2" w:rsidRDefault="003915D2">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A4FB508" w14:textId="77777777" w:rsidR="003915D2" w:rsidRDefault="003915D2">
            <w:pPr>
              <w:pStyle w:val="TAC"/>
            </w:pPr>
            <w:r>
              <w:rPr>
                <w:rFonts w:eastAsia="Malgun Gothic"/>
                <w:kern w:val="2"/>
                <w:szCs w:val="24"/>
                <w:lang w:eastAsia="ko-KR"/>
              </w:rPr>
              <w:t>2115</w:t>
            </w:r>
          </w:p>
        </w:tc>
        <w:tc>
          <w:tcPr>
            <w:tcW w:w="752" w:type="dxa"/>
            <w:tcBorders>
              <w:top w:val="single" w:sz="4" w:space="0" w:color="auto"/>
              <w:left w:val="single" w:sz="4" w:space="0" w:color="auto"/>
              <w:bottom w:val="single" w:sz="4" w:space="0" w:color="auto"/>
              <w:right w:val="single" w:sz="4" w:space="0" w:color="auto"/>
            </w:tcBorders>
            <w:hideMark/>
          </w:tcPr>
          <w:p w14:paraId="6EE0C414"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FCF1ABE" w14:textId="77777777" w:rsidR="003915D2" w:rsidRDefault="003915D2">
            <w:pPr>
              <w:pStyle w:val="TAC"/>
            </w:pPr>
            <w:r>
              <w:rPr>
                <w:rFonts w:eastAsia="Malgun Gothic"/>
                <w:kern w:val="2"/>
                <w:szCs w:val="24"/>
                <w:lang w:eastAsia="ko-KR"/>
              </w:rPr>
              <w:t>N/A</w:t>
            </w:r>
          </w:p>
        </w:tc>
      </w:tr>
      <w:tr w:rsidR="003915D2" w14:paraId="7CB864E8" w14:textId="77777777" w:rsidTr="003915D2">
        <w:trPr>
          <w:trHeight w:val="54"/>
          <w:jc w:val="center"/>
        </w:trPr>
        <w:tc>
          <w:tcPr>
            <w:tcW w:w="2258" w:type="dxa"/>
            <w:tcBorders>
              <w:top w:val="nil"/>
              <w:left w:val="single" w:sz="4" w:space="0" w:color="auto"/>
              <w:bottom w:val="nil"/>
              <w:right w:val="single" w:sz="4" w:space="0" w:color="auto"/>
            </w:tcBorders>
          </w:tcPr>
          <w:p w14:paraId="0049EE0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F3E03EC" w14:textId="77777777" w:rsidR="003915D2" w:rsidRDefault="003915D2">
            <w:pPr>
              <w:pStyle w:val="TAC"/>
              <w:rPr>
                <w:lang w:eastAsia="ja-JP"/>
              </w:rPr>
            </w:pPr>
            <w:r>
              <w:rPr>
                <w:rFonts w:eastAsia="Malgun Gothic"/>
                <w:kern w:val="2"/>
                <w:szCs w:val="24"/>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79294C19" w14:textId="77777777" w:rsidR="003915D2" w:rsidRDefault="003915D2">
            <w:pPr>
              <w:pStyle w:val="TAC"/>
            </w:pPr>
            <w:r>
              <w:rPr>
                <w:rFonts w:eastAsia="Malgun Gothic"/>
                <w:kern w:val="2"/>
                <w:szCs w:val="24"/>
                <w:lang w:eastAsia="ko-KR"/>
              </w:rPr>
              <w:t>2550</w:t>
            </w:r>
          </w:p>
        </w:tc>
        <w:tc>
          <w:tcPr>
            <w:tcW w:w="747" w:type="dxa"/>
            <w:tcBorders>
              <w:top w:val="single" w:sz="4" w:space="0" w:color="auto"/>
              <w:left w:val="single" w:sz="4" w:space="0" w:color="auto"/>
              <w:bottom w:val="single" w:sz="4" w:space="0" w:color="auto"/>
              <w:right w:val="single" w:sz="4" w:space="0" w:color="auto"/>
            </w:tcBorders>
            <w:noWrap/>
            <w:hideMark/>
          </w:tcPr>
          <w:p w14:paraId="405961BA" w14:textId="77777777" w:rsidR="003915D2" w:rsidRDefault="003915D2">
            <w:pPr>
              <w:pStyle w:val="TAC"/>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0070625" w14:textId="77777777" w:rsidR="003915D2" w:rsidRDefault="003915D2">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88390A8" w14:textId="77777777" w:rsidR="003915D2" w:rsidRDefault="003915D2">
            <w:pPr>
              <w:pStyle w:val="TAC"/>
            </w:pPr>
            <w:r>
              <w:rPr>
                <w:rFonts w:eastAsia="Malgun Gothic"/>
                <w:kern w:val="2"/>
                <w:szCs w:val="24"/>
                <w:lang w:eastAsia="ko-KR"/>
              </w:rPr>
              <w:t>2670</w:t>
            </w:r>
          </w:p>
        </w:tc>
        <w:tc>
          <w:tcPr>
            <w:tcW w:w="752" w:type="dxa"/>
            <w:tcBorders>
              <w:top w:val="single" w:sz="4" w:space="0" w:color="auto"/>
              <w:left w:val="single" w:sz="4" w:space="0" w:color="auto"/>
              <w:bottom w:val="single" w:sz="4" w:space="0" w:color="auto"/>
              <w:right w:val="single" w:sz="4" w:space="0" w:color="auto"/>
            </w:tcBorders>
            <w:hideMark/>
          </w:tcPr>
          <w:p w14:paraId="1A51675B" w14:textId="77777777" w:rsidR="003915D2" w:rsidRDefault="003915D2">
            <w:pPr>
              <w:pStyle w:val="TAC"/>
            </w:pPr>
            <w:r>
              <w:rPr>
                <w:rFonts w:eastAsia="Malgun Gothic"/>
                <w:kern w:val="2"/>
                <w:szCs w:val="24"/>
                <w:lang w:eastAsia="ko-KR"/>
              </w:rPr>
              <w:t>5.2</w:t>
            </w:r>
          </w:p>
        </w:tc>
        <w:tc>
          <w:tcPr>
            <w:tcW w:w="1248" w:type="dxa"/>
            <w:tcBorders>
              <w:top w:val="single" w:sz="4" w:space="0" w:color="auto"/>
              <w:left w:val="single" w:sz="4" w:space="0" w:color="auto"/>
              <w:bottom w:val="single" w:sz="4" w:space="0" w:color="auto"/>
              <w:right w:val="single" w:sz="4" w:space="0" w:color="auto"/>
            </w:tcBorders>
            <w:hideMark/>
          </w:tcPr>
          <w:p w14:paraId="3FF6DE3B" w14:textId="77777777" w:rsidR="003915D2" w:rsidRDefault="003915D2">
            <w:pPr>
              <w:pStyle w:val="TAC"/>
            </w:pPr>
            <w:r>
              <w:rPr>
                <w:rFonts w:eastAsia="Malgun Gothic"/>
                <w:kern w:val="2"/>
                <w:szCs w:val="24"/>
                <w:lang w:eastAsia="ko-KR"/>
              </w:rPr>
              <w:t>IMD5</w:t>
            </w:r>
          </w:p>
        </w:tc>
      </w:tr>
      <w:tr w:rsidR="003915D2" w14:paraId="50B7E061" w14:textId="77777777" w:rsidTr="003915D2">
        <w:trPr>
          <w:trHeight w:val="54"/>
          <w:jc w:val="center"/>
        </w:trPr>
        <w:tc>
          <w:tcPr>
            <w:tcW w:w="2258" w:type="dxa"/>
            <w:tcBorders>
              <w:top w:val="nil"/>
              <w:left w:val="single" w:sz="4" w:space="0" w:color="auto"/>
              <w:bottom w:val="nil"/>
              <w:right w:val="single" w:sz="4" w:space="0" w:color="auto"/>
            </w:tcBorders>
          </w:tcPr>
          <w:p w14:paraId="4904129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C4908F0" w14:textId="77777777" w:rsidR="003915D2" w:rsidRDefault="003915D2">
            <w:pPr>
              <w:pStyle w:val="TAC"/>
              <w:rPr>
                <w:lang w:eastAsia="ja-JP"/>
              </w:rPr>
            </w:pPr>
            <w:r>
              <w:rPr>
                <w:rFonts w:eastAsia="Malgun Gothic"/>
                <w:kern w:val="2"/>
                <w:szCs w:val="24"/>
                <w:lang w:eastAsia="ko-KR"/>
              </w:rPr>
              <w:t>n77</w:t>
            </w:r>
          </w:p>
        </w:tc>
        <w:tc>
          <w:tcPr>
            <w:tcW w:w="1066" w:type="dxa"/>
            <w:tcBorders>
              <w:top w:val="single" w:sz="4" w:space="0" w:color="auto"/>
              <w:left w:val="single" w:sz="4" w:space="0" w:color="auto"/>
              <w:bottom w:val="single" w:sz="4" w:space="0" w:color="auto"/>
              <w:right w:val="single" w:sz="4" w:space="0" w:color="auto"/>
            </w:tcBorders>
            <w:noWrap/>
            <w:hideMark/>
          </w:tcPr>
          <w:p w14:paraId="58E8A4DF" w14:textId="77777777" w:rsidR="003915D2" w:rsidRDefault="003915D2">
            <w:pPr>
              <w:pStyle w:val="TAC"/>
            </w:pPr>
            <w:r>
              <w:rPr>
                <w:rFonts w:eastAsia="Malgun Gothic"/>
                <w:kern w:val="2"/>
                <w:szCs w:val="24"/>
                <w:lang w:eastAsia="ko-KR"/>
              </w:rPr>
              <w:t>4190</w:t>
            </w:r>
          </w:p>
        </w:tc>
        <w:tc>
          <w:tcPr>
            <w:tcW w:w="747" w:type="dxa"/>
            <w:tcBorders>
              <w:top w:val="single" w:sz="4" w:space="0" w:color="auto"/>
              <w:left w:val="single" w:sz="4" w:space="0" w:color="auto"/>
              <w:bottom w:val="single" w:sz="4" w:space="0" w:color="auto"/>
              <w:right w:val="single" w:sz="4" w:space="0" w:color="auto"/>
            </w:tcBorders>
            <w:noWrap/>
            <w:hideMark/>
          </w:tcPr>
          <w:p w14:paraId="7009D600" w14:textId="77777777" w:rsidR="003915D2" w:rsidRDefault="003915D2">
            <w:pPr>
              <w:pStyle w:val="TAC"/>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4463B9C8" w14:textId="77777777" w:rsidR="003915D2" w:rsidRDefault="003915D2">
            <w:pPr>
              <w:pStyle w:val="TAC"/>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0DB0A31" w14:textId="77777777" w:rsidR="003915D2" w:rsidRDefault="003915D2">
            <w:pPr>
              <w:pStyle w:val="TAC"/>
            </w:pPr>
            <w:r>
              <w:rPr>
                <w:rFonts w:eastAsia="Malgun Gothic"/>
                <w:kern w:val="2"/>
                <w:szCs w:val="24"/>
                <w:lang w:eastAsia="ko-KR"/>
              </w:rPr>
              <w:t>4190</w:t>
            </w:r>
          </w:p>
        </w:tc>
        <w:tc>
          <w:tcPr>
            <w:tcW w:w="752" w:type="dxa"/>
            <w:tcBorders>
              <w:top w:val="single" w:sz="4" w:space="0" w:color="auto"/>
              <w:left w:val="single" w:sz="4" w:space="0" w:color="auto"/>
              <w:bottom w:val="single" w:sz="4" w:space="0" w:color="auto"/>
              <w:right w:val="single" w:sz="4" w:space="0" w:color="auto"/>
            </w:tcBorders>
            <w:hideMark/>
          </w:tcPr>
          <w:p w14:paraId="2E22E027"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AFE16A8" w14:textId="77777777" w:rsidR="003915D2" w:rsidRDefault="003915D2">
            <w:pPr>
              <w:pStyle w:val="TAC"/>
            </w:pPr>
            <w:r>
              <w:rPr>
                <w:rFonts w:eastAsia="Malgun Gothic"/>
                <w:kern w:val="2"/>
                <w:szCs w:val="24"/>
                <w:lang w:eastAsia="ko-KR"/>
              </w:rPr>
              <w:t>N/A</w:t>
            </w:r>
          </w:p>
        </w:tc>
      </w:tr>
      <w:tr w:rsidR="003915D2" w14:paraId="041CF5D3" w14:textId="77777777" w:rsidTr="003915D2">
        <w:trPr>
          <w:trHeight w:val="54"/>
          <w:jc w:val="center"/>
        </w:trPr>
        <w:tc>
          <w:tcPr>
            <w:tcW w:w="2258" w:type="dxa"/>
            <w:tcBorders>
              <w:top w:val="nil"/>
              <w:left w:val="single" w:sz="4" w:space="0" w:color="auto"/>
              <w:bottom w:val="nil"/>
              <w:right w:val="single" w:sz="4" w:space="0" w:color="auto"/>
            </w:tcBorders>
          </w:tcPr>
          <w:p w14:paraId="3927CFA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7569236" w14:textId="77777777" w:rsidR="003915D2" w:rsidRDefault="003915D2">
            <w:pPr>
              <w:pStyle w:val="TAC"/>
              <w:rPr>
                <w:rFonts w:eastAsia="Malgun Gothic"/>
                <w:kern w:val="2"/>
                <w:szCs w:val="24"/>
                <w:lang w:eastAsia="ko-KR"/>
              </w:rPr>
            </w:pPr>
            <w:r>
              <w:rPr>
                <w:rFonts w:cs="Arial"/>
                <w:lang w:eastAsia="zh-TW"/>
              </w:rP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F33F935" w14:textId="77777777" w:rsidR="003915D2" w:rsidRDefault="003915D2">
            <w:pPr>
              <w:pStyle w:val="TAC"/>
              <w:rPr>
                <w:rFonts w:eastAsia="Malgun Gothic"/>
                <w:kern w:val="2"/>
                <w:szCs w:val="24"/>
                <w:lang w:eastAsia="ko-KR"/>
              </w:rPr>
            </w:pPr>
            <w:r>
              <w:rPr>
                <w:rFonts w:eastAsia="Malgun Gothic" w:cs="Arial"/>
                <w:lang w:eastAsia="ko-KR"/>
              </w:rPr>
              <w:t>1720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7EC4D0E" w14:textId="77777777" w:rsidR="003915D2" w:rsidRDefault="003915D2">
            <w:pPr>
              <w:pStyle w:val="TAC"/>
              <w:rPr>
                <w:rFonts w:eastAsia="Malgun Gothic"/>
                <w:kern w:val="2"/>
                <w:szCs w:val="24"/>
                <w:lang w:eastAsia="ko-KR"/>
              </w:rPr>
            </w:pPr>
            <w:r>
              <w:rPr>
                <w:rFonts w:cs="Arial"/>
                <w:lang w:eastAsia="zh-TW"/>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F54F404" w14:textId="77777777" w:rsidR="003915D2" w:rsidRDefault="003915D2">
            <w:pPr>
              <w:pStyle w:val="TAC"/>
              <w:rPr>
                <w:rFonts w:eastAsia="Malgun Gothic"/>
                <w:kern w:val="2"/>
                <w:szCs w:val="24"/>
                <w:lang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92226CE" w14:textId="77777777" w:rsidR="003915D2" w:rsidRDefault="003915D2">
            <w:pPr>
              <w:pStyle w:val="TAC"/>
              <w:rPr>
                <w:rFonts w:eastAsia="Malgun Gothic"/>
                <w:kern w:val="2"/>
                <w:szCs w:val="24"/>
                <w:lang w:eastAsia="ko-KR"/>
              </w:rPr>
            </w:pPr>
            <w:r>
              <w:rPr>
                <w:rFonts w:cs="Arial"/>
                <w:szCs w:val="18"/>
              </w:rPr>
              <w:t>2120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E376F4D"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FB594DE" w14:textId="77777777" w:rsidR="003915D2" w:rsidRDefault="003915D2">
            <w:pPr>
              <w:pStyle w:val="TAC"/>
              <w:rPr>
                <w:rFonts w:eastAsia="Malgun Gothic"/>
                <w:kern w:val="2"/>
                <w:szCs w:val="24"/>
                <w:lang w:eastAsia="ko-KR"/>
              </w:rPr>
            </w:pPr>
            <w:r>
              <w:rPr>
                <w:rFonts w:cs="Arial"/>
                <w:lang w:eastAsia="ko-KR"/>
              </w:rPr>
              <w:t>N/A</w:t>
            </w:r>
          </w:p>
        </w:tc>
      </w:tr>
      <w:tr w:rsidR="003915D2" w14:paraId="449A0B00" w14:textId="77777777" w:rsidTr="003915D2">
        <w:trPr>
          <w:trHeight w:val="54"/>
          <w:jc w:val="center"/>
        </w:trPr>
        <w:tc>
          <w:tcPr>
            <w:tcW w:w="2258" w:type="dxa"/>
            <w:tcBorders>
              <w:top w:val="nil"/>
              <w:left w:val="single" w:sz="4" w:space="0" w:color="auto"/>
              <w:bottom w:val="nil"/>
              <w:right w:val="single" w:sz="4" w:space="0" w:color="auto"/>
            </w:tcBorders>
          </w:tcPr>
          <w:p w14:paraId="660F45B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2F261CF" w14:textId="77777777" w:rsidR="003915D2" w:rsidRDefault="003915D2">
            <w:pPr>
              <w:pStyle w:val="TAC"/>
              <w:rPr>
                <w:rFonts w:eastAsia="Malgun Gothic"/>
                <w:kern w:val="2"/>
                <w:szCs w:val="24"/>
                <w:lang w:eastAsia="ko-KR"/>
              </w:rPr>
            </w:pP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79F245B" w14:textId="77777777" w:rsidR="003915D2" w:rsidRDefault="003915D2">
            <w:pPr>
              <w:pStyle w:val="TAC"/>
              <w:rPr>
                <w:rFonts w:eastAsia="Malgun Gothic"/>
                <w:kern w:val="2"/>
                <w:szCs w:val="24"/>
                <w:lang w:eastAsia="ko-KR"/>
              </w:rPr>
            </w:pPr>
            <w:r>
              <w:rPr>
                <w:rFonts w:eastAsia="Malgun Gothic" w:cs="Arial"/>
                <w:lang w:eastAsia="ko-KR"/>
              </w:rPr>
              <w:t>2520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F428F1A" w14:textId="77777777" w:rsidR="003915D2" w:rsidRDefault="003915D2">
            <w:pPr>
              <w:pStyle w:val="TAC"/>
              <w:rPr>
                <w:rFonts w:eastAsia="Malgun Gothic"/>
                <w:kern w:val="2"/>
                <w:szCs w:val="24"/>
                <w:lang w:eastAsia="ko-KR"/>
              </w:rPr>
            </w:pPr>
            <w:r>
              <w:rPr>
                <w:rFonts w:cs="Arial"/>
                <w:lang w:eastAsia="zh-TW"/>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7789C56" w14:textId="77777777" w:rsidR="003915D2" w:rsidRDefault="003915D2">
            <w:pPr>
              <w:pStyle w:val="TAC"/>
              <w:rPr>
                <w:rFonts w:eastAsia="Malgun Gothic"/>
                <w:kern w:val="2"/>
                <w:szCs w:val="24"/>
                <w:lang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9123216" w14:textId="77777777" w:rsidR="003915D2" w:rsidRDefault="003915D2">
            <w:pPr>
              <w:pStyle w:val="TAC"/>
              <w:rPr>
                <w:rFonts w:eastAsia="Malgun Gothic"/>
                <w:kern w:val="2"/>
                <w:szCs w:val="24"/>
                <w:lang w:eastAsia="ko-KR"/>
              </w:rPr>
            </w:pPr>
            <w:r>
              <w:rPr>
                <w:rFonts w:eastAsia="Malgun Gothic" w:cs="Arial"/>
                <w:lang w:eastAsia="ko-KR"/>
              </w:rPr>
              <w:t>2640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A183B3B" w14:textId="77777777" w:rsidR="003915D2" w:rsidRDefault="003915D2">
            <w:pPr>
              <w:pStyle w:val="TAC"/>
              <w:rPr>
                <w:rFonts w:eastAsia="Malgun Gothic"/>
                <w:kern w:val="2"/>
                <w:szCs w:val="24"/>
                <w:lang w:eastAsia="ko-KR"/>
              </w:rPr>
            </w:pPr>
            <w:r>
              <w:rPr>
                <w:rFonts w:cs="Arial"/>
                <w:lang w:eastAsia="zh-TW"/>
              </w:rPr>
              <w:t>3.4</w:t>
            </w:r>
          </w:p>
        </w:tc>
        <w:tc>
          <w:tcPr>
            <w:tcW w:w="1248" w:type="dxa"/>
            <w:tcBorders>
              <w:top w:val="single" w:sz="4" w:space="0" w:color="auto"/>
              <w:left w:val="single" w:sz="4" w:space="0" w:color="auto"/>
              <w:bottom w:val="single" w:sz="4" w:space="0" w:color="auto"/>
              <w:right w:val="single" w:sz="4" w:space="0" w:color="auto"/>
            </w:tcBorders>
          </w:tcPr>
          <w:p w14:paraId="5EA4F39D" w14:textId="77777777" w:rsidR="003915D2" w:rsidRDefault="003915D2">
            <w:pPr>
              <w:pStyle w:val="TAC"/>
              <w:rPr>
                <w:rFonts w:cs="Arial"/>
                <w:lang w:eastAsia="zh-TW"/>
              </w:rPr>
            </w:pPr>
            <w:r>
              <w:rPr>
                <w:rFonts w:cs="Arial"/>
                <w:lang w:eastAsia="ko-KR"/>
              </w:rPr>
              <w:t>IMD</w:t>
            </w:r>
            <w:r>
              <w:rPr>
                <w:rFonts w:cs="Arial"/>
                <w:lang w:eastAsia="zh-TW"/>
              </w:rPr>
              <w:t>5</w:t>
            </w:r>
          </w:p>
          <w:p w14:paraId="7922BC2D" w14:textId="77777777" w:rsidR="003915D2" w:rsidRDefault="003915D2">
            <w:pPr>
              <w:pStyle w:val="TAC"/>
              <w:rPr>
                <w:rFonts w:eastAsia="Malgun Gothic"/>
                <w:kern w:val="2"/>
                <w:szCs w:val="24"/>
                <w:lang w:eastAsia="ko-KR"/>
              </w:rPr>
            </w:pPr>
          </w:p>
        </w:tc>
      </w:tr>
      <w:tr w:rsidR="003915D2" w14:paraId="55EBE42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4A4D43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26D49CC" w14:textId="77777777" w:rsidR="003915D2" w:rsidRDefault="003915D2">
            <w:pPr>
              <w:pStyle w:val="TAC"/>
              <w:rPr>
                <w:rFonts w:eastAsia="Malgun Gothic"/>
                <w:kern w:val="2"/>
                <w:szCs w:val="24"/>
                <w:lang w:eastAsia="ko-KR"/>
              </w:rPr>
            </w:pPr>
            <w:r>
              <w:rPr>
                <w:rFonts w:eastAsia="Malgun Gothic" w:cs="Arial"/>
                <w:lang w:eastAsia="ko-KR"/>
              </w:rPr>
              <w:t>n7</w:t>
            </w:r>
            <w:r>
              <w:rPr>
                <w:rFonts w:cs="Arial"/>
                <w:lang w:eastAsia="zh-TW"/>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5B4E376" w14:textId="77777777" w:rsidR="003915D2" w:rsidRDefault="003915D2">
            <w:pPr>
              <w:pStyle w:val="TAC"/>
              <w:rPr>
                <w:rFonts w:eastAsia="Malgun Gothic"/>
                <w:kern w:val="2"/>
                <w:szCs w:val="24"/>
                <w:lang w:eastAsia="ko-KR"/>
              </w:rPr>
            </w:pPr>
            <w:r>
              <w:rPr>
                <w:rFonts w:eastAsia="Malgun Gothic" w:cs="Arial"/>
                <w:lang w:eastAsia="ko-KR"/>
              </w:rPr>
              <w:t>3900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787033B" w14:textId="77777777" w:rsidR="003915D2" w:rsidRDefault="003915D2">
            <w:pPr>
              <w:pStyle w:val="TAC"/>
              <w:rPr>
                <w:rFonts w:eastAsia="Malgun Gothic"/>
                <w:kern w:val="2"/>
                <w:szCs w:val="24"/>
                <w:lang w:eastAsia="ko-KR"/>
              </w:rPr>
            </w:pPr>
            <w:r>
              <w:rPr>
                <w:rFonts w:cs="Arial"/>
                <w:lang w:eastAsia="zh-TW"/>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193AE59" w14:textId="77777777" w:rsidR="003915D2" w:rsidRDefault="003915D2">
            <w:pPr>
              <w:pStyle w:val="TAC"/>
              <w:rPr>
                <w:rFonts w:eastAsia="Malgun Gothic"/>
                <w:kern w:val="2"/>
                <w:szCs w:val="24"/>
                <w:lang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99463DA" w14:textId="77777777" w:rsidR="003915D2" w:rsidRDefault="003915D2">
            <w:pPr>
              <w:pStyle w:val="TAC"/>
              <w:rPr>
                <w:rFonts w:eastAsia="Malgun Gothic"/>
                <w:kern w:val="2"/>
                <w:szCs w:val="24"/>
                <w:lang w:eastAsia="ko-KR"/>
              </w:rPr>
            </w:pPr>
            <w:r>
              <w:rPr>
                <w:rFonts w:eastAsia="Malgun Gothic" w:cs="Arial"/>
                <w:lang w:eastAsia="ko-KR"/>
              </w:rPr>
              <w:t>3900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CC75BAB" w14:textId="77777777" w:rsidR="003915D2" w:rsidRDefault="003915D2">
            <w:pPr>
              <w:pStyle w:val="TAC"/>
              <w:rPr>
                <w:rFonts w:eastAsia="Malgun Gothic"/>
                <w:kern w:val="2"/>
                <w:szCs w:val="24"/>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7146ED0" w14:textId="77777777" w:rsidR="003915D2" w:rsidRDefault="003915D2">
            <w:pPr>
              <w:pStyle w:val="TAC"/>
              <w:rPr>
                <w:rFonts w:eastAsia="Malgun Gothic"/>
                <w:kern w:val="2"/>
                <w:szCs w:val="24"/>
                <w:lang w:eastAsia="ko-KR"/>
              </w:rPr>
            </w:pPr>
            <w:r>
              <w:rPr>
                <w:rFonts w:cs="Arial"/>
                <w:lang w:eastAsia="ko-KR"/>
              </w:rPr>
              <w:t>N/A</w:t>
            </w:r>
          </w:p>
        </w:tc>
      </w:tr>
      <w:tr w:rsidR="003915D2" w14:paraId="4399D2D6"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559D582E" w14:textId="77777777" w:rsidR="003915D2" w:rsidRDefault="003915D2">
            <w:pPr>
              <w:keepNext/>
              <w:keepLines/>
              <w:spacing w:after="0"/>
              <w:jc w:val="center"/>
              <w:rPr>
                <w:rFonts w:ascii="Arial" w:hAnsi="Arial" w:cs="Arial"/>
                <w:sz w:val="18"/>
                <w:lang w:val="x-none" w:eastAsia="zh-TW"/>
              </w:rPr>
            </w:pPr>
            <w:r>
              <w:rPr>
                <w:rFonts w:ascii="Arial" w:hAnsi="Arial" w:cs="Arial"/>
                <w:sz w:val="18"/>
                <w:lang w:val="x-none" w:eastAsia="zh-TW"/>
              </w:rPr>
              <w:t>DC_7A_n66A-n77A</w:t>
            </w:r>
          </w:p>
          <w:p w14:paraId="104CC1A5" w14:textId="77777777" w:rsidR="003915D2" w:rsidRDefault="003915D2">
            <w:pPr>
              <w:keepNext/>
              <w:keepLines/>
              <w:spacing w:after="0"/>
              <w:jc w:val="center"/>
              <w:rPr>
                <w:rFonts w:ascii="Arial" w:hAnsi="Arial"/>
                <w:sz w:val="18"/>
                <w:lang w:val="da-DK" w:eastAsia="ja-JP"/>
              </w:rPr>
            </w:pPr>
            <w:r>
              <w:rPr>
                <w:rFonts w:ascii="Arial" w:hAnsi="Arial"/>
                <w:sz w:val="18"/>
                <w:lang w:val="da-DK" w:eastAsia="ja-JP"/>
              </w:rPr>
              <w:t>DC_7A-7A_n66A-n77A</w:t>
            </w:r>
          </w:p>
          <w:p w14:paraId="6BAD7DC0" w14:textId="77777777" w:rsidR="003915D2" w:rsidRDefault="003915D2">
            <w:pPr>
              <w:pStyle w:val="TAC"/>
              <w:rPr>
                <w:rFonts w:eastAsia="MS Mincho"/>
              </w:rPr>
            </w:pPr>
            <w:r>
              <w:rPr>
                <w:lang w:val="da-DK" w:eastAsia="ja-JP"/>
              </w:rPr>
              <w:t>DC_7C_n66A-n77A</w:t>
            </w:r>
          </w:p>
        </w:tc>
        <w:tc>
          <w:tcPr>
            <w:tcW w:w="867" w:type="dxa"/>
            <w:tcBorders>
              <w:top w:val="single" w:sz="4" w:space="0" w:color="auto"/>
              <w:left w:val="single" w:sz="4" w:space="0" w:color="auto"/>
              <w:bottom w:val="single" w:sz="4" w:space="0" w:color="auto"/>
              <w:right w:val="single" w:sz="4" w:space="0" w:color="auto"/>
            </w:tcBorders>
            <w:hideMark/>
          </w:tcPr>
          <w:p w14:paraId="79BE3265" w14:textId="77777777" w:rsidR="003915D2" w:rsidRDefault="003915D2">
            <w:pPr>
              <w:pStyle w:val="TAC"/>
              <w:rPr>
                <w:rFonts w:eastAsia="Malgun Gothic" w:cs="Arial"/>
                <w:lang w:eastAsia="ko-KR"/>
              </w:rPr>
            </w:pPr>
            <w:r>
              <w:rPr>
                <w:rFonts w:cs="Arial"/>
                <w:szCs w:val="18"/>
              </w:rPr>
              <w:t>7</w:t>
            </w:r>
          </w:p>
        </w:tc>
        <w:tc>
          <w:tcPr>
            <w:tcW w:w="1066" w:type="dxa"/>
            <w:tcBorders>
              <w:top w:val="single" w:sz="4" w:space="0" w:color="auto"/>
              <w:left w:val="single" w:sz="4" w:space="0" w:color="auto"/>
              <w:bottom w:val="single" w:sz="4" w:space="0" w:color="auto"/>
              <w:right w:val="single" w:sz="4" w:space="0" w:color="auto"/>
            </w:tcBorders>
            <w:noWrap/>
            <w:hideMark/>
          </w:tcPr>
          <w:p w14:paraId="10A05271" w14:textId="77777777" w:rsidR="003915D2" w:rsidRDefault="003915D2">
            <w:pPr>
              <w:pStyle w:val="TAC"/>
              <w:rPr>
                <w:rFonts w:eastAsia="Malgun Gothic" w:cs="Arial"/>
                <w:lang w:eastAsia="ko-KR"/>
              </w:rPr>
            </w:pPr>
            <w:r>
              <w:rPr>
                <w:rFonts w:cs="Arial"/>
                <w:szCs w:val="18"/>
              </w:rPr>
              <w:t>2550</w:t>
            </w:r>
          </w:p>
        </w:tc>
        <w:tc>
          <w:tcPr>
            <w:tcW w:w="747" w:type="dxa"/>
            <w:tcBorders>
              <w:top w:val="single" w:sz="4" w:space="0" w:color="auto"/>
              <w:left w:val="single" w:sz="4" w:space="0" w:color="auto"/>
              <w:bottom w:val="single" w:sz="4" w:space="0" w:color="auto"/>
              <w:right w:val="single" w:sz="4" w:space="0" w:color="auto"/>
            </w:tcBorders>
            <w:noWrap/>
            <w:hideMark/>
          </w:tcPr>
          <w:p w14:paraId="7187755E" w14:textId="77777777" w:rsidR="003915D2" w:rsidRDefault="003915D2">
            <w:pPr>
              <w:pStyle w:val="TAC"/>
              <w:rPr>
                <w:rFonts w:cs="Arial"/>
                <w:lang w:eastAsia="zh-TW"/>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74AE7974" w14:textId="77777777" w:rsidR="003915D2" w:rsidRDefault="003915D2">
            <w:pPr>
              <w:pStyle w:val="TAC"/>
              <w:rPr>
                <w:rFonts w:cs="Arial"/>
                <w:lang w:eastAsia="zh-TW"/>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64763CF7" w14:textId="77777777" w:rsidR="003915D2" w:rsidRDefault="003915D2">
            <w:pPr>
              <w:pStyle w:val="TAC"/>
              <w:rPr>
                <w:rFonts w:eastAsia="Malgun Gothic" w:cs="Arial"/>
                <w:lang w:eastAsia="ko-KR"/>
              </w:rPr>
            </w:pPr>
            <w:r>
              <w:rPr>
                <w:rFonts w:cs="Arial"/>
                <w:szCs w:val="18"/>
              </w:rPr>
              <w:t>2685</w:t>
            </w:r>
          </w:p>
        </w:tc>
        <w:tc>
          <w:tcPr>
            <w:tcW w:w="752" w:type="dxa"/>
            <w:tcBorders>
              <w:top w:val="single" w:sz="4" w:space="0" w:color="auto"/>
              <w:left w:val="single" w:sz="4" w:space="0" w:color="auto"/>
              <w:bottom w:val="single" w:sz="4" w:space="0" w:color="auto"/>
              <w:right w:val="single" w:sz="4" w:space="0" w:color="auto"/>
            </w:tcBorders>
            <w:hideMark/>
          </w:tcPr>
          <w:p w14:paraId="270DCA3D" w14:textId="77777777" w:rsidR="003915D2" w:rsidRDefault="003915D2">
            <w:pPr>
              <w:pStyle w:val="TAC"/>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57145F53" w14:textId="77777777" w:rsidR="003915D2" w:rsidRDefault="003915D2">
            <w:pPr>
              <w:pStyle w:val="TAC"/>
              <w:rPr>
                <w:rFonts w:cs="Arial"/>
                <w:lang w:eastAsia="ko-KR"/>
              </w:rPr>
            </w:pPr>
            <w:r>
              <w:rPr>
                <w:rFonts w:cs="Arial"/>
                <w:szCs w:val="18"/>
              </w:rPr>
              <w:t>N/A</w:t>
            </w:r>
          </w:p>
        </w:tc>
      </w:tr>
      <w:tr w:rsidR="003915D2" w14:paraId="4DCB8CEB"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7F3A33D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6E449C6" w14:textId="77777777" w:rsidR="003915D2" w:rsidRDefault="003915D2">
            <w:pPr>
              <w:pStyle w:val="TAC"/>
              <w:rPr>
                <w:rFonts w:eastAsia="Malgun Gothic" w:cs="Arial"/>
                <w:lang w:eastAsia="ko-KR"/>
              </w:rPr>
            </w:pPr>
            <w:r>
              <w:rPr>
                <w:rFonts w:cs="Arial"/>
                <w:szCs w:val="18"/>
              </w:rPr>
              <w:t>n66</w:t>
            </w:r>
          </w:p>
        </w:tc>
        <w:tc>
          <w:tcPr>
            <w:tcW w:w="1066" w:type="dxa"/>
            <w:tcBorders>
              <w:top w:val="single" w:sz="4" w:space="0" w:color="auto"/>
              <w:left w:val="single" w:sz="4" w:space="0" w:color="auto"/>
              <w:bottom w:val="single" w:sz="4" w:space="0" w:color="auto"/>
              <w:right w:val="single" w:sz="4" w:space="0" w:color="auto"/>
            </w:tcBorders>
            <w:noWrap/>
            <w:hideMark/>
          </w:tcPr>
          <w:p w14:paraId="2EEF1C74" w14:textId="77777777" w:rsidR="003915D2" w:rsidRDefault="003915D2">
            <w:pPr>
              <w:pStyle w:val="TAC"/>
              <w:rPr>
                <w:rFonts w:eastAsia="Malgun Gothic" w:cs="Arial"/>
                <w:lang w:eastAsia="ko-KR"/>
              </w:rPr>
            </w:pPr>
            <w:r>
              <w:rPr>
                <w:rFonts w:cs="Arial"/>
                <w:szCs w:val="18"/>
              </w:rPr>
              <w:t>1750</w:t>
            </w:r>
          </w:p>
        </w:tc>
        <w:tc>
          <w:tcPr>
            <w:tcW w:w="747" w:type="dxa"/>
            <w:tcBorders>
              <w:top w:val="single" w:sz="4" w:space="0" w:color="auto"/>
              <w:left w:val="single" w:sz="4" w:space="0" w:color="auto"/>
              <w:bottom w:val="single" w:sz="4" w:space="0" w:color="auto"/>
              <w:right w:val="single" w:sz="4" w:space="0" w:color="auto"/>
            </w:tcBorders>
            <w:noWrap/>
            <w:hideMark/>
          </w:tcPr>
          <w:p w14:paraId="26235ACB" w14:textId="77777777" w:rsidR="003915D2" w:rsidRDefault="003915D2">
            <w:pPr>
              <w:pStyle w:val="TAC"/>
              <w:rPr>
                <w:rFonts w:cs="Arial"/>
                <w:lang w:eastAsia="zh-TW"/>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355EF09E" w14:textId="77777777" w:rsidR="003915D2" w:rsidRDefault="003915D2">
            <w:pPr>
              <w:pStyle w:val="TAC"/>
              <w:rPr>
                <w:rFonts w:cs="Arial"/>
                <w:lang w:eastAsia="zh-TW"/>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1641B332" w14:textId="77777777" w:rsidR="003915D2" w:rsidRDefault="003915D2">
            <w:pPr>
              <w:pStyle w:val="TAC"/>
              <w:rPr>
                <w:rFonts w:eastAsia="Malgun Gothic" w:cs="Arial"/>
                <w:lang w:eastAsia="ko-KR"/>
              </w:rPr>
            </w:pPr>
            <w:r>
              <w:rPr>
                <w:rFonts w:cs="Arial"/>
                <w:szCs w:val="18"/>
              </w:rPr>
              <w:t>2150</w:t>
            </w:r>
          </w:p>
        </w:tc>
        <w:tc>
          <w:tcPr>
            <w:tcW w:w="752" w:type="dxa"/>
            <w:tcBorders>
              <w:top w:val="single" w:sz="4" w:space="0" w:color="auto"/>
              <w:left w:val="single" w:sz="4" w:space="0" w:color="auto"/>
              <w:bottom w:val="single" w:sz="4" w:space="0" w:color="auto"/>
              <w:right w:val="single" w:sz="4" w:space="0" w:color="auto"/>
            </w:tcBorders>
            <w:hideMark/>
          </w:tcPr>
          <w:p w14:paraId="718437D0" w14:textId="77777777" w:rsidR="003915D2" w:rsidRDefault="003915D2">
            <w:pPr>
              <w:pStyle w:val="TAC"/>
              <w:rPr>
                <w:rFonts w:eastAsia="Malgun Gothic" w:cs="Arial"/>
                <w:lang w:eastAsia="ko-KR"/>
              </w:rPr>
            </w:pPr>
            <w:r>
              <w:rPr>
                <w:rFonts w:cs="Arial"/>
                <w:szCs w:val="18"/>
              </w:rPr>
              <w:t>8.7</w:t>
            </w:r>
          </w:p>
        </w:tc>
        <w:tc>
          <w:tcPr>
            <w:tcW w:w="1248" w:type="dxa"/>
            <w:tcBorders>
              <w:top w:val="single" w:sz="4" w:space="0" w:color="auto"/>
              <w:left w:val="single" w:sz="4" w:space="0" w:color="auto"/>
              <w:bottom w:val="single" w:sz="4" w:space="0" w:color="auto"/>
              <w:right w:val="single" w:sz="4" w:space="0" w:color="auto"/>
            </w:tcBorders>
            <w:hideMark/>
          </w:tcPr>
          <w:p w14:paraId="785E1EAB" w14:textId="77777777" w:rsidR="003915D2" w:rsidRDefault="003915D2">
            <w:pPr>
              <w:pStyle w:val="TAC"/>
              <w:rPr>
                <w:rFonts w:cs="Arial"/>
                <w:lang w:eastAsia="ko-KR"/>
              </w:rPr>
            </w:pPr>
            <w:r>
              <w:rPr>
                <w:rFonts w:cs="Arial"/>
                <w:szCs w:val="18"/>
              </w:rPr>
              <w:t>IMD4</w:t>
            </w:r>
          </w:p>
        </w:tc>
      </w:tr>
      <w:tr w:rsidR="003915D2" w14:paraId="3562A5BF"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14E9E48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BF0914A" w14:textId="77777777" w:rsidR="003915D2" w:rsidRDefault="003915D2">
            <w:pPr>
              <w:pStyle w:val="TAC"/>
              <w:rPr>
                <w:rFonts w:eastAsia="Malgun Gothic" w:cs="Arial"/>
                <w:lang w:eastAsia="ko-KR"/>
              </w:rPr>
            </w:pPr>
            <w:r>
              <w:rPr>
                <w:rFonts w:cs="Arial"/>
                <w:szCs w:val="18"/>
              </w:rPr>
              <w:t>n77</w:t>
            </w:r>
          </w:p>
        </w:tc>
        <w:tc>
          <w:tcPr>
            <w:tcW w:w="1066" w:type="dxa"/>
            <w:tcBorders>
              <w:top w:val="single" w:sz="4" w:space="0" w:color="auto"/>
              <w:left w:val="single" w:sz="4" w:space="0" w:color="auto"/>
              <w:bottom w:val="single" w:sz="4" w:space="0" w:color="auto"/>
              <w:right w:val="single" w:sz="4" w:space="0" w:color="auto"/>
            </w:tcBorders>
            <w:noWrap/>
            <w:hideMark/>
          </w:tcPr>
          <w:p w14:paraId="0702AEF6" w14:textId="77777777" w:rsidR="003915D2" w:rsidRDefault="003915D2">
            <w:pPr>
              <w:pStyle w:val="TAC"/>
              <w:rPr>
                <w:rFonts w:eastAsia="Malgun Gothic" w:cs="Arial"/>
                <w:lang w:eastAsia="ko-KR"/>
              </w:rPr>
            </w:pPr>
            <w:r>
              <w:rPr>
                <w:rFonts w:cs="Arial"/>
                <w:szCs w:val="18"/>
              </w:rPr>
              <w:t>3625</w:t>
            </w:r>
          </w:p>
        </w:tc>
        <w:tc>
          <w:tcPr>
            <w:tcW w:w="747" w:type="dxa"/>
            <w:tcBorders>
              <w:top w:val="single" w:sz="4" w:space="0" w:color="auto"/>
              <w:left w:val="single" w:sz="4" w:space="0" w:color="auto"/>
              <w:bottom w:val="single" w:sz="4" w:space="0" w:color="auto"/>
              <w:right w:val="single" w:sz="4" w:space="0" w:color="auto"/>
            </w:tcBorders>
            <w:noWrap/>
            <w:hideMark/>
          </w:tcPr>
          <w:p w14:paraId="0CFEB636" w14:textId="77777777" w:rsidR="003915D2" w:rsidRDefault="003915D2">
            <w:pPr>
              <w:pStyle w:val="TAC"/>
              <w:rPr>
                <w:rFonts w:cs="Arial"/>
                <w:lang w:eastAsia="zh-TW"/>
              </w:rPr>
            </w:pPr>
            <w:r>
              <w:rPr>
                <w:rFonts w:cs="Arial"/>
                <w:szCs w:val="18"/>
              </w:rPr>
              <w:t>10</w:t>
            </w:r>
          </w:p>
        </w:tc>
        <w:tc>
          <w:tcPr>
            <w:tcW w:w="1142" w:type="dxa"/>
            <w:tcBorders>
              <w:top w:val="single" w:sz="4" w:space="0" w:color="auto"/>
              <w:left w:val="single" w:sz="4" w:space="0" w:color="auto"/>
              <w:bottom w:val="single" w:sz="4" w:space="0" w:color="auto"/>
              <w:right w:val="single" w:sz="4" w:space="0" w:color="auto"/>
            </w:tcBorders>
            <w:noWrap/>
            <w:hideMark/>
          </w:tcPr>
          <w:p w14:paraId="22A0FADA" w14:textId="77777777" w:rsidR="003915D2" w:rsidRDefault="003915D2">
            <w:pPr>
              <w:pStyle w:val="TAC"/>
              <w:rPr>
                <w:rFonts w:cs="Arial"/>
                <w:lang w:eastAsia="zh-TW"/>
              </w:rPr>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14C450BE" w14:textId="77777777" w:rsidR="003915D2" w:rsidRDefault="003915D2">
            <w:pPr>
              <w:pStyle w:val="TAC"/>
              <w:rPr>
                <w:rFonts w:eastAsia="Malgun Gothic" w:cs="Arial"/>
                <w:lang w:eastAsia="ko-KR"/>
              </w:rPr>
            </w:pPr>
            <w:r>
              <w:rPr>
                <w:rFonts w:cs="Arial"/>
                <w:szCs w:val="18"/>
              </w:rPr>
              <w:t>3625</w:t>
            </w:r>
          </w:p>
        </w:tc>
        <w:tc>
          <w:tcPr>
            <w:tcW w:w="752" w:type="dxa"/>
            <w:tcBorders>
              <w:top w:val="single" w:sz="4" w:space="0" w:color="auto"/>
              <w:left w:val="single" w:sz="4" w:space="0" w:color="auto"/>
              <w:bottom w:val="single" w:sz="4" w:space="0" w:color="auto"/>
              <w:right w:val="single" w:sz="4" w:space="0" w:color="auto"/>
            </w:tcBorders>
            <w:hideMark/>
          </w:tcPr>
          <w:p w14:paraId="4A5A50CE" w14:textId="77777777" w:rsidR="003915D2" w:rsidRDefault="003915D2">
            <w:pPr>
              <w:pStyle w:val="TAC"/>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05DAC921" w14:textId="77777777" w:rsidR="003915D2" w:rsidRDefault="003915D2">
            <w:pPr>
              <w:pStyle w:val="TAC"/>
              <w:rPr>
                <w:rFonts w:cs="Arial"/>
                <w:lang w:eastAsia="ko-KR"/>
              </w:rPr>
            </w:pPr>
            <w:r>
              <w:rPr>
                <w:rFonts w:cs="Arial"/>
                <w:szCs w:val="18"/>
              </w:rPr>
              <w:t>N/A</w:t>
            </w:r>
          </w:p>
        </w:tc>
      </w:tr>
      <w:tr w:rsidR="003915D2" w14:paraId="7DBCA4C9"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247D510D" w14:textId="77777777" w:rsidR="003915D2" w:rsidRDefault="003915D2">
            <w:pPr>
              <w:keepNext/>
              <w:keepLines/>
              <w:spacing w:after="0"/>
              <w:jc w:val="center"/>
              <w:rPr>
                <w:rFonts w:ascii="Arial" w:hAnsi="Arial" w:cs="Arial"/>
                <w:sz w:val="18"/>
                <w:lang w:val="x-none" w:eastAsia="zh-TW"/>
              </w:rPr>
            </w:pPr>
            <w:r>
              <w:rPr>
                <w:rFonts w:ascii="Arial" w:hAnsi="Arial" w:cs="Arial"/>
                <w:sz w:val="18"/>
                <w:lang w:val="x-none" w:eastAsia="zh-TW"/>
              </w:rPr>
              <w:lastRenderedPageBreak/>
              <w:t>DC_7A_n66A-n77A</w:t>
            </w:r>
          </w:p>
          <w:p w14:paraId="769B3031" w14:textId="77777777" w:rsidR="003915D2" w:rsidRDefault="003915D2">
            <w:pPr>
              <w:keepNext/>
              <w:keepLines/>
              <w:spacing w:after="0"/>
              <w:jc w:val="center"/>
              <w:rPr>
                <w:rFonts w:ascii="Arial" w:hAnsi="Arial"/>
                <w:sz w:val="18"/>
                <w:lang w:val="da-DK" w:eastAsia="ja-JP"/>
              </w:rPr>
            </w:pPr>
            <w:r>
              <w:rPr>
                <w:rFonts w:ascii="Arial" w:hAnsi="Arial"/>
                <w:sz w:val="18"/>
                <w:lang w:val="da-DK" w:eastAsia="ja-JP"/>
              </w:rPr>
              <w:t>DC_7A-7A_n66A-n77A</w:t>
            </w:r>
          </w:p>
          <w:p w14:paraId="3A94CB27" w14:textId="77777777" w:rsidR="003915D2" w:rsidRDefault="003915D2">
            <w:pPr>
              <w:pStyle w:val="TAC"/>
              <w:rPr>
                <w:rFonts w:eastAsia="MS Mincho"/>
              </w:rPr>
            </w:pPr>
            <w:r>
              <w:rPr>
                <w:lang w:val="da-DK" w:eastAsia="ja-JP"/>
              </w:rPr>
              <w:t>DC_7C_n66A-n77A</w:t>
            </w:r>
          </w:p>
        </w:tc>
        <w:tc>
          <w:tcPr>
            <w:tcW w:w="867" w:type="dxa"/>
            <w:tcBorders>
              <w:top w:val="single" w:sz="4" w:space="0" w:color="auto"/>
              <w:left w:val="single" w:sz="4" w:space="0" w:color="auto"/>
              <w:bottom w:val="single" w:sz="4" w:space="0" w:color="auto"/>
              <w:right w:val="single" w:sz="4" w:space="0" w:color="auto"/>
            </w:tcBorders>
            <w:hideMark/>
          </w:tcPr>
          <w:p w14:paraId="79425AAD" w14:textId="77777777" w:rsidR="003915D2" w:rsidRDefault="003915D2">
            <w:pPr>
              <w:pStyle w:val="TAC"/>
              <w:rPr>
                <w:rFonts w:eastAsia="Malgun Gothic" w:cs="Arial"/>
                <w:lang w:eastAsia="ko-KR"/>
              </w:rPr>
            </w:pPr>
            <w:r>
              <w:rPr>
                <w:rFonts w:cs="Arial"/>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019D91F1" w14:textId="77777777" w:rsidR="003915D2" w:rsidRDefault="003915D2">
            <w:pPr>
              <w:pStyle w:val="TAC"/>
              <w:rPr>
                <w:rFonts w:eastAsia="Malgun Gothic" w:cs="Arial"/>
                <w:lang w:eastAsia="ko-KR"/>
              </w:rPr>
            </w:pPr>
            <w:r>
              <w:rPr>
                <w:rFonts w:cs="Arial"/>
                <w:lang w:eastAsia="ko-KR"/>
              </w:rPr>
              <w:t>2542</w:t>
            </w:r>
          </w:p>
        </w:tc>
        <w:tc>
          <w:tcPr>
            <w:tcW w:w="747" w:type="dxa"/>
            <w:tcBorders>
              <w:top w:val="single" w:sz="4" w:space="0" w:color="auto"/>
              <w:left w:val="single" w:sz="4" w:space="0" w:color="auto"/>
              <w:bottom w:val="single" w:sz="4" w:space="0" w:color="auto"/>
              <w:right w:val="single" w:sz="4" w:space="0" w:color="auto"/>
            </w:tcBorders>
            <w:noWrap/>
            <w:hideMark/>
          </w:tcPr>
          <w:p w14:paraId="14F47E08" w14:textId="77777777" w:rsidR="003915D2" w:rsidRDefault="003915D2">
            <w:pPr>
              <w:pStyle w:val="TAC"/>
              <w:rPr>
                <w:rFonts w:cs="Arial"/>
                <w:lang w:eastAsia="zh-TW"/>
              </w:rPr>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293A438" w14:textId="77777777" w:rsidR="003915D2" w:rsidRDefault="003915D2">
            <w:pPr>
              <w:pStyle w:val="TAC"/>
              <w:rPr>
                <w:rFonts w:cs="Arial"/>
                <w:lang w:eastAsia="zh-TW"/>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50FB6DE" w14:textId="77777777" w:rsidR="003915D2" w:rsidRDefault="003915D2">
            <w:pPr>
              <w:pStyle w:val="TAC"/>
              <w:rPr>
                <w:rFonts w:eastAsia="Malgun Gothic" w:cs="Arial"/>
                <w:lang w:eastAsia="ko-KR"/>
              </w:rPr>
            </w:pPr>
            <w:r>
              <w:rPr>
                <w:rFonts w:cs="Arial"/>
                <w:lang w:eastAsia="ko-KR"/>
              </w:rPr>
              <w:t>2662</w:t>
            </w:r>
          </w:p>
        </w:tc>
        <w:tc>
          <w:tcPr>
            <w:tcW w:w="752" w:type="dxa"/>
            <w:tcBorders>
              <w:top w:val="single" w:sz="4" w:space="0" w:color="auto"/>
              <w:left w:val="single" w:sz="4" w:space="0" w:color="auto"/>
              <w:bottom w:val="single" w:sz="4" w:space="0" w:color="auto"/>
              <w:right w:val="single" w:sz="4" w:space="0" w:color="auto"/>
            </w:tcBorders>
            <w:hideMark/>
          </w:tcPr>
          <w:p w14:paraId="76E765E2" w14:textId="77777777" w:rsidR="003915D2" w:rsidRDefault="003915D2">
            <w:pPr>
              <w:pStyle w:val="TAC"/>
              <w:rPr>
                <w:rFonts w:eastAsia="Malgun Gothic" w:cs="Arial"/>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63C98BF" w14:textId="77777777" w:rsidR="003915D2" w:rsidRDefault="003915D2">
            <w:pPr>
              <w:pStyle w:val="TAC"/>
              <w:rPr>
                <w:rFonts w:cs="Arial"/>
                <w:lang w:eastAsia="ko-KR"/>
              </w:rPr>
            </w:pPr>
            <w:r>
              <w:rPr>
                <w:rFonts w:cs="Arial"/>
              </w:rPr>
              <w:t>N/A</w:t>
            </w:r>
          </w:p>
        </w:tc>
      </w:tr>
      <w:tr w:rsidR="003915D2" w14:paraId="4EF2B714"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490AA53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870DB90" w14:textId="77777777" w:rsidR="003915D2" w:rsidRDefault="003915D2">
            <w:pPr>
              <w:pStyle w:val="TAC"/>
              <w:rPr>
                <w:rFonts w:eastAsia="Malgun Gothic" w:cs="Arial"/>
                <w:lang w:eastAsia="ko-KR"/>
              </w:rPr>
            </w:pPr>
            <w:r>
              <w:rPr>
                <w:rFonts w:cs="Arial"/>
                <w:lang w:eastAsia="ko-KR"/>
              </w:rPr>
              <w:t>n66</w:t>
            </w:r>
          </w:p>
        </w:tc>
        <w:tc>
          <w:tcPr>
            <w:tcW w:w="1066" w:type="dxa"/>
            <w:tcBorders>
              <w:top w:val="single" w:sz="4" w:space="0" w:color="auto"/>
              <w:left w:val="single" w:sz="4" w:space="0" w:color="auto"/>
              <w:bottom w:val="single" w:sz="4" w:space="0" w:color="auto"/>
              <w:right w:val="single" w:sz="4" w:space="0" w:color="auto"/>
            </w:tcBorders>
            <w:noWrap/>
            <w:hideMark/>
          </w:tcPr>
          <w:p w14:paraId="5CA40013" w14:textId="77777777" w:rsidR="003915D2" w:rsidRDefault="003915D2">
            <w:pPr>
              <w:pStyle w:val="TAC"/>
              <w:rPr>
                <w:rFonts w:eastAsia="Malgun Gothic" w:cs="Arial"/>
                <w:lang w:eastAsia="ko-KR"/>
              </w:rPr>
            </w:pPr>
            <w:r>
              <w:rPr>
                <w:rFonts w:cs="Arial"/>
                <w:lang w:eastAsia="ko-KR"/>
              </w:rPr>
              <w:t>1740</w:t>
            </w:r>
          </w:p>
        </w:tc>
        <w:tc>
          <w:tcPr>
            <w:tcW w:w="747" w:type="dxa"/>
            <w:tcBorders>
              <w:top w:val="single" w:sz="4" w:space="0" w:color="auto"/>
              <w:left w:val="single" w:sz="4" w:space="0" w:color="auto"/>
              <w:bottom w:val="single" w:sz="4" w:space="0" w:color="auto"/>
              <w:right w:val="single" w:sz="4" w:space="0" w:color="auto"/>
            </w:tcBorders>
            <w:noWrap/>
            <w:hideMark/>
          </w:tcPr>
          <w:p w14:paraId="1AA3ADCC" w14:textId="77777777" w:rsidR="003915D2" w:rsidRDefault="003915D2">
            <w:pPr>
              <w:pStyle w:val="TAC"/>
              <w:rPr>
                <w:rFonts w:cs="Arial"/>
                <w:lang w:eastAsia="zh-TW"/>
              </w:rPr>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44F3D3C" w14:textId="77777777" w:rsidR="003915D2" w:rsidRDefault="003915D2">
            <w:pPr>
              <w:pStyle w:val="TAC"/>
              <w:rPr>
                <w:rFonts w:cs="Arial"/>
                <w:lang w:eastAsia="zh-TW"/>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EECDD45" w14:textId="77777777" w:rsidR="003915D2" w:rsidRDefault="003915D2">
            <w:pPr>
              <w:pStyle w:val="TAC"/>
              <w:rPr>
                <w:rFonts w:eastAsia="Malgun Gothic" w:cs="Arial"/>
                <w:lang w:eastAsia="ko-KR"/>
              </w:rPr>
            </w:pPr>
            <w:r>
              <w:rPr>
                <w:rFonts w:cs="Arial"/>
                <w:lang w:eastAsia="ko-KR"/>
              </w:rPr>
              <w:t>2140</w:t>
            </w:r>
          </w:p>
        </w:tc>
        <w:tc>
          <w:tcPr>
            <w:tcW w:w="752" w:type="dxa"/>
            <w:tcBorders>
              <w:top w:val="single" w:sz="4" w:space="0" w:color="auto"/>
              <w:left w:val="single" w:sz="4" w:space="0" w:color="auto"/>
              <w:bottom w:val="single" w:sz="4" w:space="0" w:color="auto"/>
              <w:right w:val="single" w:sz="4" w:space="0" w:color="auto"/>
            </w:tcBorders>
            <w:hideMark/>
          </w:tcPr>
          <w:p w14:paraId="1FF17BEE" w14:textId="77777777" w:rsidR="003915D2" w:rsidRDefault="003915D2">
            <w:pPr>
              <w:pStyle w:val="TAC"/>
              <w:rPr>
                <w:rFonts w:eastAsia="Malgun Gothic" w:cs="Arial"/>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E2C2777" w14:textId="77777777" w:rsidR="003915D2" w:rsidRDefault="003915D2">
            <w:pPr>
              <w:pStyle w:val="TAC"/>
              <w:rPr>
                <w:rFonts w:cs="Arial"/>
                <w:lang w:eastAsia="ko-KR"/>
              </w:rPr>
            </w:pPr>
            <w:r>
              <w:rPr>
                <w:rFonts w:eastAsia="Malgun Gothic" w:cs="Arial"/>
                <w:kern w:val="2"/>
                <w:szCs w:val="24"/>
                <w:lang w:eastAsia="ko-KR"/>
              </w:rPr>
              <w:t>N/A</w:t>
            </w:r>
          </w:p>
        </w:tc>
      </w:tr>
      <w:tr w:rsidR="003915D2" w14:paraId="69F01086"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5066529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07BE412" w14:textId="77777777" w:rsidR="003915D2" w:rsidRDefault="003915D2">
            <w:pPr>
              <w:pStyle w:val="TAC"/>
              <w:rPr>
                <w:rFonts w:eastAsia="Malgun Gothic" w:cs="Arial"/>
                <w:lang w:eastAsia="ko-KR"/>
              </w:rPr>
            </w:pPr>
            <w:r>
              <w:rPr>
                <w:rFonts w:cs="Arial"/>
                <w:lang w:eastAsia="ko-KR"/>
              </w:rPr>
              <w:t>n77</w:t>
            </w:r>
          </w:p>
        </w:tc>
        <w:tc>
          <w:tcPr>
            <w:tcW w:w="1066" w:type="dxa"/>
            <w:tcBorders>
              <w:top w:val="single" w:sz="4" w:space="0" w:color="auto"/>
              <w:left w:val="single" w:sz="4" w:space="0" w:color="auto"/>
              <w:bottom w:val="single" w:sz="4" w:space="0" w:color="auto"/>
              <w:right w:val="single" w:sz="4" w:space="0" w:color="auto"/>
            </w:tcBorders>
            <w:noWrap/>
            <w:hideMark/>
          </w:tcPr>
          <w:p w14:paraId="2BE93F43" w14:textId="77777777" w:rsidR="003915D2" w:rsidRDefault="003915D2">
            <w:pPr>
              <w:pStyle w:val="TAC"/>
              <w:rPr>
                <w:rFonts w:eastAsia="Malgun Gothic" w:cs="Arial"/>
                <w:lang w:eastAsia="ko-KR"/>
              </w:rPr>
            </w:pPr>
            <w:r>
              <w:rPr>
                <w:rFonts w:cs="Arial"/>
                <w:lang w:eastAsia="ko-KR"/>
              </w:rPr>
              <w:t>3344</w:t>
            </w:r>
          </w:p>
        </w:tc>
        <w:tc>
          <w:tcPr>
            <w:tcW w:w="747" w:type="dxa"/>
            <w:tcBorders>
              <w:top w:val="single" w:sz="4" w:space="0" w:color="auto"/>
              <w:left w:val="single" w:sz="4" w:space="0" w:color="auto"/>
              <w:bottom w:val="single" w:sz="4" w:space="0" w:color="auto"/>
              <w:right w:val="single" w:sz="4" w:space="0" w:color="auto"/>
            </w:tcBorders>
            <w:noWrap/>
            <w:hideMark/>
          </w:tcPr>
          <w:p w14:paraId="2E2CB413" w14:textId="77777777" w:rsidR="003915D2" w:rsidRDefault="003915D2">
            <w:pPr>
              <w:pStyle w:val="TAC"/>
              <w:rPr>
                <w:rFonts w:cs="Arial"/>
                <w:lang w:eastAsia="zh-TW"/>
              </w:rPr>
            </w:pPr>
            <w:r>
              <w:rPr>
                <w:rFonts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04050DDE" w14:textId="77777777" w:rsidR="003915D2" w:rsidRDefault="003915D2">
            <w:pPr>
              <w:pStyle w:val="TAC"/>
              <w:rPr>
                <w:rFonts w:cs="Arial"/>
                <w:lang w:eastAsia="zh-TW"/>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0F1A805" w14:textId="77777777" w:rsidR="003915D2" w:rsidRDefault="003915D2">
            <w:pPr>
              <w:pStyle w:val="TAC"/>
              <w:rPr>
                <w:rFonts w:eastAsia="Malgun Gothic" w:cs="Arial"/>
                <w:lang w:eastAsia="ko-KR"/>
              </w:rPr>
            </w:pPr>
            <w:r>
              <w:rPr>
                <w:rFonts w:cs="Arial"/>
                <w:lang w:eastAsia="ko-KR"/>
              </w:rPr>
              <w:t>3344</w:t>
            </w:r>
          </w:p>
        </w:tc>
        <w:tc>
          <w:tcPr>
            <w:tcW w:w="752" w:type="dxa"/>
            <w:tcBorders>
              <w:top w:val="single" w:sz="4" w:space="0" w:color="auto"/>
              <w:left w:val="single" w:sz="4" w:space="0" w:color="auto"/>
              <w:bottom w:val="single" w:sz="4" w:space="0" w:color="auto"/>
              <w:right w:val="single" w:sz="4" w:space="0" w:color="auto"/>
            </w:tcBorders>
            <w:hideMark/>
          </w:tcPr>
          <w:p w14:paraId="61C7AA02" w14:textId="77777777" w:rsidR="003915D2" w:rsidRDefault="003915D2">
            <w:pPr>
              <w:pStyle w:val="TAC"/>
              <w:rPr>
                <w:rFonts w:eastAsia="Malgun Gothic" w:cs="Arial"/>
                <w:lang w:eastAsia="ko-KR"/>
              </w:rPr>
            </w:pPr>
            <w:r>
              <w:rPr>
                <w:rFonts w:eastAsia="Malgun Gothic" w:cs="Arial"/>
                <w:kern w:val="2"/>
                <w:lang w:eastAsia="ko-KR"/>
              </w:rPr>
              <w:t>16.0</w:t>
            </w:r>
          </w:p>
        </w:tc>
        <w:tc>
          <w:tcPr>
            <w:tcW w:w="1248" w:type="dxa"/>
            <w:tcBorders>
              <w:top w:val="single" w:sz="4" w:space="0" w:color="auto"/>
              <w:left w:val="single" w:sz="4" w:space="0" w:color="auto"/>
              <w:bottom w:val="single" w:sz="4" w:space="0" w:color="auto"/>
              <w:right w:val="single" w:sz="4" w:space="0" w:color="auto"/>
            </w:tcBorders>
            <w:hideMark/>
          </w:tcPr>
          <w:p w14:paraId="43D1FD52" w14:textId="77777777" w:rsidR="003915D2" w:rsidRDefault="003915D2">
            <w:pPr>
              <w:pStyle w:val="TAC"/>
              <w:rPr>
                <w:rFonts w:cs="Arial"/>
                <w:lang w:eastAsia="ko-KR"/>
              </w:rPr>
            </w:pPr>
            <w:r>
              <w:rPr>
                <w:rFonts w:eastAsia="Malgun Gothic" w:cs="Arial"/>
                <w:kern w:val="2"/>
                <w:szCs w:val="24"/>
                <w:lang w:eastAsia="ko-KR"/>
              </w:rPr>
              <w:t>IMD3</w:t>
            </w:r>
          </w:p>
        </w:tc>
      </w:tr>
      <w:tr w:rsidR="003915D2" w14:paraId="588F57E1"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39B6C770" w14:textId="77777777" w:rsidR="003915D2" w:rsidRDefault="003915D2">
            <w:pPr>
              <w:keepNext/>
              <w:keepLines/>
              <w:spacing w:after="0"/>
              <w:jc w:val="center"/>
              <w:rPr>
                <w:rFonts w:ascii="Arial" w:hAnsi="Arial" w:cs="Arial"/>
                <w:sz w:val="18"/>
                <w:lang w:val="x-none" w:eastAsia="zh-TW"/>
              </w:rPr>
            </w:pPr>
            <w:r>
              <w:rPr>
                <w:rFonts w:ascii="Arial" w:hAnsi="Arial" w:cs="Arial"/>
                <w:sz w:val="18"/>
                <w:lang w:val="x-none" w:eastAsia="zh-TW"/>
              </w:rPr>
              <w:t>DC_7A_n66A-n77A</w:t>
            </w:r>
          </w:p>
          <w:p w14:paraId="340DD699" w14:textId="77777777" w:rsidR="003915D2" w:rsidRDefault="003915D2">
            <w:pPr>
              <w:keepNext/>
              <w:keepLines/>
              <w:spacing w:after="0"/>
              <w:jc w:val="center"/>
              <w:rPr>
                <w:rFonts w:ascii="Arial" w:hAnsi="Arial"/>
                <w:sz w:val="18"/>
                <w:lang w:val="da-DK" w:eastAsia="ja-JP"/>
              </w:rPr>
            </w:pPr>
            <w:r>
              <w:rPr>
                <w:rFonts w:ascii="Arial" w:hAnsi="Arial"/>
                <w:sz w:val="18"/>
                <w:lang w:val="da-DK" w:eastAsia="ja-JP"/>
              </w:rPr>
              <w:t>DC_7A-7A_n66A-n77A</w:t>
            </w:r>
          </w:p>
          <w:p w14:paraId="11EE8D4B" w14:textId="77777777" w:rsidR="003915D2" w:rsidRDefault="003915D2">
            <w:pPr>
              <w:pStyle w:val="TAC"/>
              <w:rPr>
                <w:rFonts w:eastAsia="MS Mincho"/>
              </w:rPr>
            </w:pPr>
            <w:r>
              <w:rPr>
                <w:lang w:val="da-DK" w:eastAsia="ja-JP"/>
              </w:rPr>
              <w:t>DC_7C_n66A-n77A</w:t>
            </w:r>
          </w:p>
        </w:tc>
        <w:tc>
          <w:tcPr>
            <w:tcW w:w="867" w:type="dxa"/>
            <w:tcBorders>
              <w:top w:val="single" w:sz="4" w:space="0" w:color="auto"/>
              <w:left w:val="single" w:sz="4" w:space="0" w:color="auto"/>
              <w:bottom w:val="single" w:sz="4" w:space="0" w:color="auto"/>
              <w:right w:val="single" w:sz="4" w:space="0" w:color="auto"/>
            </w:tcBorders>
            <w:hideMark/>
          </w:tcPr>
          <w:p w14:paraId="07AF2455" w14:textId="77777777" w:rsidR="003915D2" w:rsidRDefault="003915D2">
            <w:pPr>
              <w:pStyle w:val="TAC"/>
              <w:rPr>
                <w:rFonts w:eastAsia="Malgun Gothic" w:cs="Arial"/>
                <w:lang w:eastAsia="ko-KR"/>
              </w:rPr>
            </w:pPr>
            <w:r>
              <w:rPr>
                <w:rFonts w:cs="Arial"/>
                <w:lang w:eastAsia="ko-KR"/>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5117930" w14:textId="77777777" w:rsidR="003915D2" w:rsidRDefault="003915D2">
            <w:pPr>
              <w:pStyle w:val="TAC"/>
              <w:rPr>
                <w:rFonts w:eastAsia="Malgun Gothic" w:cs="Arial"/>
                <w:lang w:eastAsia="ko-KR"/>
              </w:rPr>
            </w:pPr>
            <w:r>
              <w:rPr>
                <w:rFonts w:cs="Arial"/>
                <w:szCs w:val="18"/>
                <w:lang w:val="sv-SE"/>
              </w:rPr>
              <w:t>2520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A631BFF" w14:textId="77777777" w:rsidR="003915D2" w:rsidRDefault="003915D2">
            <w:pPr>
              <w:pStyle w:val="TAC"/>
              <w:rPr>
                <w:rFonts w:cs="Arial"/>
                <w:lang w:eastAsia="zh-TW"/>
              </w:rPr>
            </w:pPr>
            <w:r>
              <w:rPr>
                <w:rFonts w:cs="Arial"/>
                <w:szCs w:val="18"/>
                <w:lang w:val="sv-SE"/>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736059C" w14:textId="77777777" w:rsidR="003915D2" w:rsidRDefault="003915D2">
            <w:pPr>
              <w:pStyle w:val="TAC"/>
              <w:rPr>
                <w:rFonts w:cs="Arial"/>
                <w:lang w:eastAsia="zh-TW"/>
              </w:rPr>
            </w:pPr>
            <w:r>
              <w:rPr>
                <w:rFonts w:cs="Arial"/>
                <w:szCs w:val="18"/>
                <w:lang w:val="sv-SE"/>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E823B2A" w14:textId="77777777" w:rsidR="003915D2" w:rsidRDefault="003915D2">
            <w:pPr>
              <w:pStyle w:val="TAC"/>
              <w:rPr>
                <w:rFonts w:eastAsia="Malgun Gothic" w:cs="Arial"/>
                <w:lang w:eastAsia="ko-KR"/>
              </w:rPr>
            </w:pPr>
            <w:r>
              <w:rPr>
                <w:rFonts w:cs="Arial"/>
                <w:szCs w:val="18"/>
                <w:lang w:val="sv-SE"/>
              </w:rPr>
              <w:t>2640</w:t>
            </w:r>
          </w:p>
        </w:tc>
        <w:tc>
          <w:tcPr>
            <w:tcW w:w="752" w:type="dxa"/>
            <w:tcBorders>
              <w:top w:val="single" w:sz="4" w:space="0" w:color="auto"/>
              <w:left w:val="single" w:sz="4" w:space="0" w:color="auto"/>
              <w:bottom w:val="single" w:sz="4" w:space="0" w:color="auto"/>
              <w:right w:val="single" w:sz="4" w:space="0" w:color="auto"/>
            </w:tcBorders>
            <w:hideMark/>
          </w:tcPr>
          <w:p w14:paraId="1524A017" w14:textId="77777777" w:rsidR="003915D2" w:rsidRDefault="003915D2">
            <w:pPr>
              <w:pStyle w:val="TAC"/>
              <w:rPr>
                <w:rFonts w:eastAsia="Malgun Gothic" w:cs="Arial"/>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91E4023" w14:textId="77777777" w:rsidR="003915D2" w:rsidRDefault="003915D2">
            <w:pPr>
              <w:pStyle w:val="TAC"/>
              <w:rPr>
                <w:rFonts w:cs="Arial"/>
                <w:lang w:eastAsia="ko-KR"/>
              </w:rPr>
            </w:pPr>
            <w:r>
              <w:rPr>
                <w:rFonts w:cs="Arial"/>
              </w:rPr>
              <w:t>N/A</w:t>
            </w:r>
          </w:p>
        </w:tc>
      </w:tr>
      <w:tr w:rsidR="003915D2" w14:paraId="1C90B1BC"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0E2B326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A3A315A" w14:textId="77777777" w:rsidR="003915D2" w:rsidRDefault="003915D2">
            <w:pPr>
              <w:pStyle w:val="TAC"/>
              <w:rPr>
                <w:rFonts w:eastAsia="Malgun Gothic" w:cs="Arial"/>
                <w:lang w:eastAsia="ko-KR"/>
              </w:rPr>
            </w:pPr>
            <w:r>
              <w:rPr>
                <w:rFonts w:cs="Arial"/>
                <w:lang w:eastAsia="ko-KR"/>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584148D" w14:textId="77777777" w:rsidR="003915D2" w:rsidRDefault="003915D2">
            <w:pPr>
              <w:pStyle w:val="TAC"/>
              <w:rPr>
                <w:rFonts w:eastAsia="Malgun Gothic" w:cs="Arial"/>
                <w:lang w:eastAsia="ko-KR"/>
              </w:rPr>
            </w:pPr>
            <w:r>
              <w:rPr>
                <w:rFonts w:cs="Arial"/>
                <w:szCs w:val="18"/>
                <w:lang w:val="sv-SE"/>
              </w:rPr>
              <w:t>1760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7152A4F" w14:textId="77777777" w:rsidR="003915D2" w:rsidRDefault="003915D2">
            <w:pPr>
              <w:pStyle w:val="TAC"/>
              <w:rPr>
                <w:rFonts w:cs="Arial"/>
                <w:lang w:eastAsia="zh-TW"/>
              </w:rPr>
            </w:pPr>
            <w:r>
              <w:rPr>
                <w:rFonts w:cs="Arial"/>
                <w:szCs w:val="18"/>
                <w:lang w:val="sv-SE"/>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204DE4F" w14:textId="77777777" w:rsidR="003915D2" w:rsidRDefault="003915D2">
            <w:pPr>
              <w:pStyle w:val="TAC"/>
              <w:rPr>
                <w:rFonts w:cs="Arial"/>
                <w:lang w:eastAsia="zh-TW"/>
              </w:rPr>
            </w:pPr>
            <w:r>
              <w:rPr>
                <w:rFonts w:cs="Arial"/>
                <w:szCs w:val="18"/>
                <w:lang w:val="sv-SE"/>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FD14CBA" w14:textId="77777777" w:rsidR="003915D2" w:rsidRDefault="003915D2">
            <w:pPr>
              <w:pStyle w:val="TAC"/>
              <w:rPr>
                <w:rFonts w:eastAsia="Malgun Gothic" w:cs="Arial"/>
                <w:lang w:eastAsia="ko-KR"/>
              </w:rPr>
            </w:pPr>
            <w:r>
              <w:rPr>
                <w:rFonts w:cs="Arial"/>
                <w:szCs w:val="18"/>
                <w:lang w:val="sv-SE"/>
              </w:rPr>
              <w:t>2160</w:t>
            </w:r>
          </w:p>
        </w:tc>
        <w:tc>
          <w:tcPr>
            <w:tcW w:w="752" w:type="dxa"/>
            <w:tcBorders>
              <w:top w:val="single" w:sz="4" w:space="0" w:color="auto"/>
              <w:left w:val="single" w:sz="4" w:space="0" w:color="auto"/>
              <w:bottom w:val="single" w:sz="4" w:space="0" w:color="auto"/>
              <w:right w:val="single" w:sz="4" w:space="0" w:color="auto"/>
            </w:tcBorders>
            <w:hideMark/>
          </w:tcPr>
          <w:p w14:paraId="3B792EBF" w14:textId="77777777" w:rsidR="003915D2" w:rsidRDefault="003915D2">
            <w:pPr>
              <w:pStyle w:val="TAC"/>
              <w:rPr>
                <w:rFonts w:eastAsia="Malgun Gothic" w:cs="Arial"/>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303318D" w14:textId="77777777" w:rsidR="003915D2" w:rsidRDefault="003915D2">
            <w:pPr>
              <w:pStyle w:val="TAC"/>
              <w:rPr>
                <w:rFonts w:cs="Arial"/>
                <w:lang w:eastAsia="ko-KR"/>
              </w:rPr>
            </w:pPr>
            <w:r>
              <w:rPr>
                <w:rFonts w:cs="Arial"/>
              </w:rPr>
              <w:t>N/A</w:t>
            </w:r>
          </w:p>
        </w:tc>
      </w:tr>
      <w:tr w:rsidR="003915D2" w14:paraId="09823EF9"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75FF460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D2E2E04" w14:textId="77777777" w:rsidR="003915D2" w:rsidRDefault="003915D2">
            <w:pPr>
              <w:pStyle w:val="TAC"/>
              <w:rPr>
                <w:rFonts w:eastAsia="Malgun Gothic" w:cs="Arial"/>
                <w:lang w:eastAsia="ko-KR"/>
              </w:rPr>
            </w:pPr>
            <w:r>
              <w:rPr>
                <w:rFonts w:cs="Arial"/>
                <w:lang w:eastAsia="ko-KR"/>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FA84790" w14:textId="77777777" w:rsidR="003915D2" w:rsidRDefault="003915D2">
            <w:pPr>
              <w:pStyle w:val="TAC"/>
              <w:rPr>
                <w:rFonts w:eastAsia="Malgun Gothic" w:cs="Arial"/>
                <w:lang w:eastAsia="ko-KR"/>
              </w:rPr>
            </w:pPr>
            <w:r>
              <w:rPr>
                <w:rFonts w:cs="Arial"/>
                <w:szCs w:val="18"/>
                <w:lang w:val="sv-SE"/>
              </w:rPr>
              <w:t>4040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5CE3FAD" w14:textId="77777777" w:rsidR="003915D2" w:rsidRDefault="003915D2">
            <w:pPr>
              <w:pStyle w:val="TAC"/>
              <w:rPr>
                <w:rFonts w:cs="Arial"/>
                <w:lang w:eastAsia="zh-TW"/>
              </w:rPr>
            </w:pPr>
            <w:r>
              <w:rPr>
                <w:rFonts w:cs="Arial"/>
                <w:szCs w:val="18"/>
                <w:lang w:val="sv-SE"/>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46D7396" w14:textId="77777777" w:rsidR="003915D2" w:rsidRDefault="003915D2">
            <w:pPr>
              <w:pStyle w:val="TAC"/>
              <w:rPr>
                <w:rFonts w:cs="Arial"/>
                <w:lang w:eastAsia="zh-TW"/>
              </w:rPr>
            </w:pPr>
            <w:r>
              <w:rPr>
                <w:rFonts w:cs="Arial"/>
                <w:szCs w:val="18"/>
                <w:lang w:val="sv-SE"/>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5F833FD" w14:textId="77777777" w:rsidR="003915D2" w:rsidRDefault="003915D2">
            <w:pPr>
              <w:pStyle w:val="TAC"/>
              <w:rPr>
                <w:rFonts w:eastAsia="Malgun Gothic" w:cs="Arial"/>
                <w:lang w:eastAsia="ko-KR"/>
              </w:rPr>
            </w:pPr>
            <w:r>
              <w:rPr>
                <w:rFonts w:cs="Arial"/>
                <w:szCs w:val="18"/>
                <w:lang w:val="sv-SE"/>
              </w:rPr>
              <w:t>4040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DEF1301" w14:textId="77777777" w:rsidR="003915D2" w:rsidRDefault="003915D2">
            <w:pPr>
              <w:pStyle w:val="TAC"/>
              <w:rPr>
                <w:rFonts w:eastAsia="Malgun Gothic" w:cs="Arial"/>
                <w:lang w:eastAsia="ko-KR"/>
              </w:rPr>
            </w:pPr>
            <w:r>
              <w:rPr>
                <w:rFonts w:cs="Arial"/>
                <w:szCs w:val="18"/>
                <w:lang w:val="sv-SE"/>
              </w:rPr>
              <w:t>4.2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7B8D9A3" w14:textId="77777777" w:rsidR="003915D2" w:rsidRDefault="003915D2">
            <w:pPr>
              <w:pStyle w:val="TAC"/>
              <w:rPr>
                <w:rFonts w:cs="Arial"/>
                <w:lang w:eastAsia="ko-KR"/>
              </w:rPr>
            </w:pPr>
            <w:r>
              <w:rPr>
                <w:rFonts w:cs="Arial"/>
                <w:szCs w:val="18"/>
                <w:lang w:val="sv-SE"/>
              </w:rPr>
              <w:t>IMD5</w:t>
            </w:r>
          </w:p>
        </w:tc>
      </w:tr>
      <w:tr w:rsidR="003915D2" w14:paraId="40466F7F"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4B69A91" w14:textId="77777777" w:rsidR="003915D2" w:rsidRDefault="003915D2">
            <w:pPr>
              <w:pStyle w:val="TAC"/>
            </w:pPr>
            <w:r>
              <w:t>DC_7A-66A_n78A</w:t>
            </w:r>
          </w:p>
          <w:p w14:paraId="4C548AC9" w14:textId="77777777" w:rsidR="003915D2" w:rsidRDefault="003915D2">
            <w:pPr>
              <w:pStyle w:val="TAC"/>
              <w:rPr>
                <w:lang w:eastAsia="fr-FR"/>
              </w:rPr>
            </w:pPr>
            <w:r>
              <w:t>DC_7C-66A_n78A</w:t>
            </w:r>
          </w:p>
          <w:p w14:paraId="625D2040" w14:textId="77777777" w:rsidR="003915D2" w:rsidRDefault="003915D2">
            <w:pPr>
              <w:pStyle w:val="TAC"/>
            </w:pPr>
            <w:r>
              <w:t>DC_7A-7A-66A_n78A</w:t>
            </w:r>
          </w:p>
          <w:p w14:paraId="29AB3249" w14:textId="77777777" w:rsidR="003915D2" w:rsidRDefault="003915D2">
            <w:pPr>
              <w:pStyle w:val="TAC"/>
            </w:pPr>
            <w:r>
              <w:t>DC_7A-66A-66A_n78A</w:t>
            </w:r>
          </w:p>
          <w:p w14:paraId="27B4D7BD" w14:textId="77777777" w:rsidR="003915D2" w:rsidRDefault="003915D2">
            <w:pPr>
              <w:pStyle w:val="TAC"/>
            </w:pPr>
            <w:r>
              <w:t>DC_7A-7A-66A-66A_n78A</w:t>
            </w:r>
          </w:p>
          <w:p w14:paraId="5FC5307F" w14:textId="77777777" w:rsidR="003915D2" w:rsidRDefault="003915D2">
            <w:pPr>
              <w:pStyle w:val="TAC"/>
            </w:pPr>
            <w:r>
              <w:t>DC_7C-66A-66A_n78A</w:t>
            </w:r>
          </w:p>
          <w:p w14:paraId="2AE252E0" w14:textId="77777777" w:rsidR="003915D2" w:rsidRDefault="003915D2">
            <w:pPr>
              <w:pStyle w:val="TAC"/>
            </w:pPr>
            <w:r>
              <w:t>DC_7A_n66A-n78A</w:t>
            </w:r>
          </w:p>
          <w:p w14:paraId="479233F1" w14:textId="77777777" w:rsidR="003915D2" w:rsidRDefault="003915D2">
            <w:pPr>
              <w:pStyle w:val="TAC"/>
            </w:pPr>
            <w:r>
              <w:t>DC_7A-7A_n66A-n78A</w:t>
            </w:r>
          </w:p>
          <w:p w14:paraId="4EDF72DA" w14:textId="77777777" w:rsidR="003915D2" w:rsidRDefault="003915D2">
            <w:pPr>
              <w:pStyle w:val="TAC"/>
            </w:pPr>
            <w:r>
              <w:rPr>
                <w:lang w:eastAsia="ko-KR"/>
              </w:rPr>
              <w:t>DC_7C_n66A-n78A</w:t>
            </w:r>
          </w:p>
          <w:p w14:paraId="6D45E7EA" w14:textId="77777777" w:rsidR="003915D2" w:rsidRDefault="003915D2">
            <w:pPr>
              <w:pStyle w:val="TAC"/>
              <w:rPr>
                <w:rFonts w:eastAsia="MS Mincho"/>
              </w:rPr>
            </w:pPr>
            <w:r>
              <w:rPr>
                <w:rFonts w:eastAsia="MS Mincho"/>
              </w:rPr>
              <w:t>DC_7A-66A_n78(2A)</w:t>
            </w:r>
          </w:p>
          <w:p w14:paraId="2DDEEA3B" w14:textId="77777777" w:rsidR="003915D2" w:rsidRDefault="003915D2">
            <w:pPr>
              <w:pStyle w:val="TAC"/>
              <w:rPr>
                <w:rFonts w:eastAsia="MS Mincho"/>
              </w:rPr>
            </w:pPr>
            <w:r>
              <w:rPr>
                <w:rFonts w:eastAsia="MS Mincho"/>
              </w:rPr>
              <w:t>DC_7C-66A_n78(2A)</w:t>
            </w:r>
          </w:p>
          <w:p w14:paraId="5BCC9467" w14:textId="77777777" w:rsidR="003915D2" w:rsidRDefault="003915D2">
            <w:pPr>
              <w:pStyle w:val="TAC"/>
              <w:rPr>
                <w:rFonts w:eastAsia="MS Mincho"/>
              </w:rPr>
            </w:pPr>
            <w:r>
              <w:rPr>
                <w:rFonts w:eastAsia="MS Mincho"/>
              </w:rPr>
              <w:t>DC_7A-7A-66A_n78(2A)</w:t>
            </w:r>
          </w:p>
          <w:p w14:paraId="52660B62" w14:textId="77777777" w:rsidR="003915D2" w:rsidRDefault="003915D2">
            <w:pPr>
              <w:pStyle w:val="TAC"/>
              <w:rPr>
                <w:rFonts w:eastAsia="MS Mincho"/>
              </w:rPr>
            </w:pPr>
            <w:r>
              <w:rPr>
                <w:rFonts w:eastAsia="MS Mincho"/>
              </w:rPr>
              <w:t>DC_7A-66A-66A_n78(2A)</w:t>
            </w:r>
          </w:p>
          <w:p w14:paraId="2FCF91E2" w14:textId="77777777" w:rsidR="003915D2" w:rsidRDefault="003915D2">
            <w:pPr>
              <w:pStyle w:val="TAC"/>
              <w:rPr>
                <w:rFonts w:eastAsia="MS Mincho"/>
              </w:rPr>
            </w:pPr>
            <w:r>
              <w:rPr>
                <w:rFonts w:eastAsia="MS Mincho"/>
              </w:rPr>
              <w:t>DC_7A-7A-66A-66A_n78(2A)</w:t>
            </w:r>
          </w:p>
          <w:p w14:paraId="491C586D" w14:textId="77777777" w:rsidR="003915D2" w:rsidRDefault="003915D2">
            <w:pPr>
              <w:pStyle w:val="TAC"/>
              <w:rPr>
                <w:rFonts w:eastAsia="MS Mincho"/>
              </w:rPr>
            </w:pPr>
            <w:r>
              <w:rPr>
                <w:rFonts w:eastAsia="MS Mincho"/>
              </w:rPr>
              <w:t>DC_7C-66A-66A_n78(2A)</w:t>
            </w:r>
          </w:p>
        </w:tc>
        <w:tc>
          <w:tcPr>
            <w:tcW w:w="867" w:type="dxa"/>
            <w:tcBorders>
              <w:top w:val="single" w:sz="4" w:space="0" w:color="auto"/>
              <w:left w:val="single" w:sz="4" w:space="0" w:color="auto"/>
              <w:bottom w:val="single" w:sz="4" w:space="0" w:color="auto"/>
              <w:right w:val="single" w:sz="4" w:space="0" w:color="auto"/>
            </w:tcBorders>
            <w:hideMark/>
          </w:tcPr>
          <w:p w14:paraId="5F7938D2" w14:textId="77777777" w:rsidR="003915D2" w:rsidRDefault="003915D2">
            <w:pPr>
              <w:pStyle w:val="TAC"/>
              <w:rPr>
                <w:lang w:eastAsia="ja-JP"/>
              </w:rPr>
            </w:pPr>
            <w:r>
              <w:rPr>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4885A75B" w14:textId="77777777" w:rsidR="003915D2" w:rsidRDefault="003915D2">
            <w:pPr>
              <w:pStyle w:val="TAC"/>
            </w:pPr>
            <w:r>
              <w:rPr>
                <w:lang w:eastAsia="ko-KR"/>
              </w:rPr>
              <w:t>25</w:t>
            </w:r>
            <w:r>
              <w:t>50</w:t>
            </w:r>
          </w:p>
        </w:tc>
        <w:tc>
          <w:tcPr>
            <w:tcW w:w="747" w:type="dxa"/>
            <w:tcBorders>
              <w:top w:val="single" w:sz="4" w:space="0" w:color="auto"/>
              <w:left w:val="single" w:sz="4" w:space="0" w:color="auto"/>
              <w:bottom w:val="single" w:sz="4" w:space="0" w:color="auto"/>
              <w:right w:val="single" w:sz="4" w:space="0" w:color="auto"/>
            </w:tcBorders>
            <w:noWrap/>
            <w:hideMark/>
          </w:tcPr>
          <w:p w14:paraId="4A722A72"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8D32FD5"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8DEBEBD" w14:textId="77777777" w:rsidR="003915D2" w:rsidRDefault="003915D2">
            <w:pPr>
              <w:pStyle w:val="TAC"/>
            </w:pPr>
            <w:r>
              <w:rPr>
                <w:lang w:eastAsia="ko-KR"/>
              </w:rPr>
              <w:t>26</w:t>
            </w:r>
            <w:r>
              <w:t>85</w:t>
            </w:r>
          </w:p>
        </w:tc>
        <w:tc>
          <w:tcPr>
            <w:tcW w:w="752" w:type="dxa"/>
            <w:tcBorders>
              <w:top w:val="single" w:sz="4" w:space="0" w:color="auto"/>
              <w:left w:val="single" w:sz="4" w:space="0" w:color="auto"/>
              <w:bottom w:val="single" w:sz="4" w:space="0" w:color="auto"/>
              <w:right w:val="single" w:sz="4" w:space="0" w:color="auto"/>
            </w:tcBorders>
            <w:hideMark/>
          </w:tcPr>
          <w:p w14:paraId="144859FD" w14:textId="77777777" w:rsidR="003915D2" w:rsidRDefault="003915D2">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6B1062B" w14:textId="77777777" w:rsidR="003915D2" w:rsidRDefault="003915D2">
            <w:pPr>
              <w:pStyle w:val="TAC"/>
            </w:pPr>
            <w:r>
              <w:rPr>
                <w:kern w:val="2"/>
                <w:szCs w:val="24"/>
                <w:lang w:eastAsia="ko-KR"/>
              </w:rPr>
              <w:t>N/A</w:t>
            </w:r>
          </w:p>
        </w:tc>
      </w:tr>
      <w:tr w:rsidR="003915D2" w14:paraId="2D055B60" w14:textId="77777777" w:rsidTr="003915D2">
        <w:trPr>
          <w:trHeight w:val="54"/>
          <w:jc w:val="center"/>
        </w:trPr>
        <w:tc>
          <w:tcPr>
            <w:tcW w:w="2258" w:type="dxa"/>
            <w:tcBorders>
              <w:top w:val="nil"/>
              <w:left w:val="single" w:sz="4" w:space="0" w:color="auto"/>
              <w:bottom w:val="nil"/>
              <w:right w:val="single" w:sz="4" w:space="0" w:color="auto"/>
            </w:tcBorders>
          </w:tcPr>
          <w:p w14:paraId="693026B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74B0510" w14:textId="77777777" w:rsidR="003915D2" w:rsidRDefault="003915D2">
            <w:pPr>
              <w:pStyle w:val="TAC"/>
              <w:rPr>
                <w:lang w:eastAsia="ja-JP"/>
              </w:rPr>
            </w:pPr>
            <w:r>
              <w:t>66/n66</w:t>
            </w:r>
          </w:p>
        </w:tc>
        <w:tc>
          <w:tcPr>
            <w:tcW w:w="1066" w:type="dxa"/>
            <w:tcBorders>
              <w:top w:val="single" w:sz="4" w:space="0" w:color="auto"/>
              <w:left w:val="single" w:sz="4" w:space="0" w:color="auto"/>
              <w:bottom w:val="single" w:sz="4" w:space="0" w:color="auto"/>
              <w:right w:val="single" w:sz="4" w:space="0" w:color="auto"/>
            </w:tcBorders>
            <w:noWrap/>
            <w:hideMark/>
          </w:tcPr>
          <w:p w14:paraId="140E1FF1" w14:textId="77777777" w:rsidR="003915D2" w:rsidRDefault="003915D2">
            <w:pPr>
              <w:pStyle w:val="TAC"/>
            </w:pPr>
            <w:r>
              <w:rPr>
                <w:kern w:val="2"/>
              </w:rPr>
              <w:t>1750</w:t>
            </w:r>
          </w:p>
        </w:tc>
        <w:tc>
          <w:tcPr>
            <w:tcW w:w="747" w:type="dxa"/>
            <w:tcBorders>
              <w:top w:val="single" w:sz="4" w:space="0" w:color="auto"/>
              <w:left w:val="single" w:sz="4" w:space="0" w:color="auto"/>
              <w:bottom w:val="single" w:sz="4" w:space="0" w:color="auto"/>
              <w:right w:val="single" w:sz="4" w:space="0" w:color="auto"/>
            </w:tcBorders>
            <w:noWrap/>
            <w:hideMark/>
          </w:tcPr>
          <w:p w14:paraId="7CEC0E07" w14:textId="77777777" w:rsidR="003915D2" w:rsidRDefault="003915D2">
            <w:pPr>
              <w:pStyle w:val="TAC"/>
            </w:pPr>
            <w:r>
              <w:rPr>
                <w:kern w:val="2"/>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6E32C91" w14:textId="77777777" w:rsidR="003915D2" w:rsidRDefault="003915D2">
            <w:pPr>
              <w:pStyle w:val="TAC"/>
            </w:pPr>
            <w:r>
              <w:rPr>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4315A44" w14:textId="77777777" w:rsidR="003915D2" w:rsidRDefault="003915D2">
            <w:pPr>
              <w:pStyle w:val="TAC"/>
            </w:pPr>
            <w:r>
              <w:rPr>
                <w:kern w:val="2"/>
              </w:rPr>
              <w:t>2150</w:t>
            </w:r>
          </w:p>
        </w:tc>
        <w:tc>
          <w:tcPr>
            <w:tcW w:w="752" w:type="dxa"/>
            <w:tcBorders>
              <w:top w:val="single" w:sz="4" w:space="0" w:color="auto"/>
              <w:left w:val="single" w:sz="4" w:space="0" w:color="auto"/>
              <w:bottom w:val="single" w:sz="4" w:space="0" w:color="auto"/>
              <w:right w:val="single" w:sz="4" w:space="0" w:color="auto"/>
            </w:tcBorders>
            <w:hideMark/>
          </w:tcPr>
          <w:p w14:paraId="0460C743" w14:textId="77777777" w:rsidR="003915D2" w:rsidRDefault="003915D2">
            <w:pPr>
              <w:pStyle w:val="TAC"/>
            </w:pPr>
            <w:r>
              <w:rPr>
                <w:kern w:val="2"/>
              </w:rPr>
              <w:t>8.7</w:t>
            </w:r>
          </w:p>
        </w:tc>
        <w:tc>
          <w:tcPr>
            <w:tcW w:w="1248" w:type="dxa"/>
            <w:tcBorders>
              <w:top w:val="single" w:sz="4" w:space="0" w:color="auto"/>
              <w:left w:val="single" w:sz="4" w:space="0" w:color="auto"/>
              <w:bottom w:val="single" w:sz="4" w:space="0" w:color="auto"/>
              <w:right w:val="single" w:sz="4" w:space="0" w:color="auto"/>
            </w:tcBorders>
            <w:hideMark/>
          </w:tcPr>
          <w:p w14:paraId="0FC8FFAD" w14:textId="77777777" w:rsidR="003915D2" w:rsidRDefault="003915D2">
            <w:pPr>
              <w:pStyle w:val="TAC"/>
              <w:rPr>
                <w:kern w:val="2"/>
                <w:szCs w:val="24"/>
              </w:rPr>
            </w:pPr>
            <w:r>
              <w:rPr>
                <w:kern w:val="2"/>
                <w:szCs w:val="24"/>
                <w:lang w:eastAsia="ja-JP"/>
              </w:rPr>
              <w:t>IMD</w:t>
            </w:r>
            <w:r>
              <w:rPr>
                <w:kern w:val="2"/>
                <w:szCs w:val="24"/>
              </w:rPr>
              <w:t>4</w:t>
            </w:r>
          </w:p>
        </w:tc>
      </w:tr>
      <w:tr w:rsidR="003915D2" w14:paraId="1E15E0D0"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18F4F5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1E276F2" w14:textId="77777777" w:rsidR="003915D2" w:rsidRDefault="003915D2">
            <w:pPr>
              <w:pStyle w:val="TAC"/>
              <w:rPr>
                <w:lang w:eastAsia="ja-JP"/>
              </w:rPr>
            </w:pPr>
            <w:r>
              <w:rPr>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57F9F54F" w14:textId="77777777" w:rsidR="003915D2" w:rsidRDefault="003915D2">
            <w:pPr>
              <w:pStyle w:val="TAC"/>
            </w:pPr>
            <w:r>
              <w:rPr>
                <w:kern w:val="2"/>
                <w:lang w:eastAsia="ko-KR"/>
              </w:rPr>
              <w:t>3625</w:t>
            </w:r>
          </w:p>
        </w:tc>
        <w:tc>
          <w:tcPr>
            <w:tcW w:w="747" w:type="dxa"/>
            <w:tcBorders>
              <w:top w:val="single" w:sz="4" w:space="0" w:color="auto"/>
              <w:left w:val="single" w:sz="4" w:space="0" w:color="auto"/>
              <w:bottom w:val="single" w:sz="4" w:space="0" w:color="auto"/>
              <w:right w:val="single" w:sz="4" w:space="0" w:color="auto"/>
            </w:tcBorders>
            <w:noWrap/>
            <w:hideMark/>
          </w:tcPr>
          <w:p w14:paraId="2B44B7E9" w14:textId="77777777" w:rsidR="003915D2" w:rsidRDefault="003915D2">
            <w:pPr>
              <w:pStyle w:val="TAC"/>
            </w:pPr>
            <w:r>
              <w:rPr>
                <w:kern w:val="2"/>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065021D1" w14:textId="77777777" w:rsidR="003915D2" w:rsidRDefault="003915D2">
            <w:pPr>
              <w:pStyle w:val="TAC"/>
            </w:pPr>
            <w:r>
              <w:rPr>
                <w:kern w:val="2"/>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B2DFCEE" w14:textId="77777777" w:rsidR="003915D2" w:rsidRDefault="003915D2">
            <w:pPr>
              <w:pStyle w:val="TAC"/>
            </w:pPr>
            <w:r>
              <w:rPr>
                <w:kern w:val="2"/>
                <w:lang w:eastAsia="ko-KR"/>
              </w:rPr>
              <w:t>34</w:t>
            </w:r>
            <w:r>
              <w:rPr>
                <w:kern w:val="2"/>
              </w:rPr>
              <w:t>75</w:t>
            </w:r>
          </w:p>
        </w:tc>
        <w:tc>
          <w:tcPr>
            <w:tcW w:w="752" w:type="dxa"/>
            <w:tcBorders>
              <w:top w:val="single" w:sz="4" w:space="0" w:color="auto"/>
              <w:left w:val="single" w:sz="4" w:space="0" w:color="auto"/>
              <w:bottom w:val="single" w:sz="4" w:space="0" w:color="auto"/>
              <w:right w:val="single" w:sz="4" w:space="0" w:color="auto"/>
            </w:tcBorders>
            <w:hideMark/>
          </w:tcPr>
          <w:p w14:paraId="3E4D2488" w14:textId="77777777" w:rsidR="003915D2" w:rsidRDefault="003915D2">
            <w:pPr>
              <w:pStyle w:val="TAC"/>
            </w:pPr>
            <w:r>
              <w:rPr>
                <w:kern w:val="2"/>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07F48BA" w14:textId="77777777" w:rsidR="003915D2" w:rsidRDefault="003915D2">
            <w:pPr>
              <w:pStyle w:val="TAC"/>
            </w:pPr>
            <w:r>
              <w:rPr>
                <w:kern w:val="2"/>
                <w:szCs w:val="24"/>
                <w:lang w:eastAsia="ko-KR"/>
              </w:rPr>
              <w:t>N/A</w:t>
            </w:r>
          </w:p>
        </w:tc>
      </w:tr>
      <w:tr w:rsidR="003915D2" w14:paraId="37405E45"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85E4BDA" w14:textId="77777777" w:rsidR="003915D2" w:rsidRDefault="003915D2">
            <w:pPr>
              <w:pStyle w:val="TAC"/>
              <w:rPr>
                <w:lang w:eastAsia="ko-KR"/>
              </w:rPr>
            </w:pPr>
            <w:r>
              <w:rPr>
                <w:lang w:eastAsia="ko-KR"/>
              </w:rPr>
              <w:t>DC_7A_n66A-n78A</w:t>
            </w:r>
          </w:p>
          <w:p w14:paraId="6490BE30" w14:textId="77777777" w:rsidR="003915D2" w:rsidRDefault="003915D2">
            <w:pPr>
              <w:pStyle w:val="TAC"/>
              <w:rPr>
                <w:lang w:eastAsia="ko-KR"/>
              </w:rPr>
            </w:pPr>
            <w:r>
              <w:rPr>
                <w:lang w:eastAsia="ko-KR"/>
              </w:rPr>
              <w:t>DC_7A-7A_n66A-n78A</w:t>
            </w:r>
          </w:p>
          <w:p w14:paraId="1FDD2908" w14:textId="77777777" w:rsidR="003915D2" w:rsidRDefault="003915D2">
            <w:pPr>
              <w:pStyle w:val="TAC"/>
              <w:rPr>
                <w:rFonts w:cs="Arial"/>
                <w:kern w:val="2"/>
                <w:szCs w:val="24"/>
                <w:lang w:eastAsia="ja-JP"/>
              </w:rPr>
            </w:pPr>
            <w:r>
              <w:rPr>
                <w:lang w:eastAsia="ko-KR"/>
              </w:rPr>
              <w:t>DC_7C_n66A-n78A</w:t>
            </w:r>
          </w:p>
        </w:tc>
        <w:tc>
          <w:tcPr>
            <w:tcW w:w="867" w:type="dxa"/>
            <w:tcBorders>
              <w:top w:val="single" w:sz="4" w:space="0" w:color="auto"/>
              <w:left w:val="single" w:sz="4" w:space="0" w:color="auto"/>
              <w:bottom w:val="single" w:sz="4" w:space="0" w:color="auto"/>
              <w:right w:val="single" w:sz="4" w:space="0" w:color="auto"/>
            </w:tcBorders>
            <w:hideMark/>
          </w:tcPr>
          <w:p w14:paraId="027BD979" w14:textId="77777777" w:rsidR="003915D2" w:rsidRDefault="003915D2">
            <w:pPr>
              <w:pStyle w:val="TAC"/>
              <w:rPr>
                <w:rFonts w:cs="Arial"/>
                <w:kern w:val="2"/>
                <w:szCs w:val="24"/>
                <w:lang w:eastAsia="ja-JP"/>
              </w:rPr>
            </w:pPr>
            <w:r>
              <w:rPr>
                <w:lang w:eastAsia="ko-KR"/>
              </w:rPr>
              <w:t>7</w:t>
            </w:r>
          </w:p>
        </w:tc>
        <w:tc>
          <w:tcPr>
            <w:tcW w:w="1066" w:type="dxa"/>
            <w:tcBorders>
              <w:top w:val="single" w:sz="4" w:space="0" w:color="auto"/>
              <w:left w:val="single" w:sz="4" w:space="0" w:color="auto"/>
              <w:bottom w:val="single" w:sz="4" w:space="0" w:color="auto"/>
              <w:right w:val="single" w:sz="4" w:space="0" w:color="auto"/>
            </w:tcBorders>
            <w:noWrap/>
            <w:hideMark/>
          </w:tcPr>
          <w:p w14:paraId="6452A7F5" w14:textId="77777777" w:rsidR="003915D2" w:rsidRDefault="003915D2">
            <w:pPr>
              <w:pStyle w:val="TAC"/>
              <w:rPr>
                <w:rFonts w:cs="Arial"/>
              </w:rPr>
            </w:pPr>
            <w:r>
              <w:rPr>
                <w:lang w:eastAsia="ko-KR"/>
              </w:rPr>
              <w:t>2542</w:t>
            </w:r>
          </w:p>
        </w:tc>
        <w:tc>
          <w:tcPr>
            <w:tcW w:w="747" w:type="dxa"/>
            <w:tcBorders>
              <w:top w:val="single" w:sz="4" w:space="0" w:color="auto"/>
              <w:left w:val="single" w:sz="4" w:space="0" w:color="auto"/>
              <w:bottom w:val="single" w:sz="4" w:space="0" w:color="auto"/>
              <w:right w:val="single" w:sz="4" w:space="0" w:color="auto"/>
            </w:tcBorders>
            <w:noWrap/>
            <w:hideMark/>
          </w:tcPr>
          <w:p w14:paraId="52025A44" w14:textId="77777777" w:rsidR="003915D2" w:rsidRDefault="003915D2">
            <w:pPr>
              <w:pStyle w:val="TAC"/>
              <w:rPr>
                <w:rFonts w:cs="Arial"/>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F4DC1A3" w14:textId="77777777" w:rsidR="003915D2" w:rsidRDefault="003915D2">
            <w:pPr>
              <w:pStyle w:val="TAC"/>
              <w:rPr>
                <w:rFonts w:cs="Arial"/>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50A6960" w14:textId="77777777" w:rsidR="003915D2" w:rsidRDefault="003915D2">
            <w:pPr>
              <w:pStyle w:val="TAC"/>
            </w:pPr>
            <w:r>
              <w:rPr>
                <w:lang w:eastAsia="ko-KR"/>
              </w:rPr>
              <w:t>2662</w:t>
            </w:r>
          </w:p>
        </w:tc>
        <w:tc>
          <w:tcPr>
            <w:tcW w:w="752" w:type="dxa"/>
            <w:tcBorders>
              <w:top w:val="single" w:sz="4" w:space="0" w:color="auto"/>
              <w:left w:val="single" w:sz="4" w:space="0" w:color="auto"/>
              <w:bottom w:val="single" w:sz="4" w:space="0" w:color="auto"/>
              <w:right w:val="single" w:sz="4" w:space="0" w:color="auto"/>
            </w:tcBorders>
            <w:hideMark/>
          </w:tcPr>
          <w:p w14:paraId="1B795594"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hideMark/>
          </w:tcPr>
          <w:p w14:paraId="18D4D01B" w14:textId="77777777" w:rsidR="003915D2" w:rsidRDefault="003915D2">
            <w:pPr>
              <w:pStyle w:val="TAC"/>
              <w:rPr>
                <w:rFonts w:cs="Arial"/>
              </w:rPr>
            </w:pPr>
            <w:r>
              <w:t>N/A</w:t>
            </w:r>
          </w:p>
        </w:tc>
      </w:tr>
      <w:tr w:rsidR="003915D2" w14:paraId="6C986E78" w14:textId="77777777" w:rsidTr="003915D2">
        <w:trPr>
          <w:trHeight w:val="54"/>
          <w:jc w:val="center"/>
        </w:trPr>
        <w:tc>
          <w:tcPr>
            <w:tcW w:w="2258" w:type="dxa"/>
            <w:tcBorders>
              <w:top w:val="nil"/>
              <w:left w:val="single" w:sz="4" w:space="0" w:color="auto"/>
              <w:bottom w:val="nil"/>
              <w:right w:val="single" w:sz="4" w:space="0" w:color="auto"/>
            </w:tcBorders>
          </w:tcPr>
          <w:p w14:paraId="3B6D5B54" w14:textId="77777777" w:rsidR="003915D2" w:rsidRDefault="003915D2">
            <w:pPr>
              <w:pStyle w:val="TAC"/>
              <w:rPr>
                <w:rFonts w:cs="Arial"/>
                <w:kern w:val="2"/>
                <w:szCs w:val="24"/>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D556C52" w14:textId="77777777" w:rsidR="003915D2" w:rsidRDefault="003915D2">
            <w:pPr>
              <w:pStyle w:val="TAC"/>
              <w:rPr>
                <w:rFonts w:cs="Arial"/>
                <w:kern w:val="2"/>
                <w:szCs w:val="24"/>
                <w:lang w:eastAsia="ja-JP"/>
              </w:rPr>
            </w:pPr>
            <w:r>
              <w:rPr>
                <w:lang w:eastAsia="ko-KR"/>
              </w:rPr>
              <w:t>n66</w:t>
            </w:r>
          </w:p>
        </w:tc>
        <w:tc>
          <w:tcPr>
            <w:tcW w:w="1066" w:type="dxa"/>
            <w:tcBorders>
              <w:top w:val="single" w:sz="4" w:space="0" w:color="auto"/>
              <w:left w:val="single" w:sz="4" w:space="0" w:color="auto"/>
              <w:bottom w:val="single" w:sz="4" w:space="0" w:color="auto"/>
              <w:right w:val="single" w:sz="4" w:space="0" w:color="auto"/>
            </w:tcBorders>
            <w:noWrap/>
            <w:hideMark/>
          </w:tcPr>
          <w:p w14:paraId="01297895" w14:textId="77777777" w:rsidR="003915D2" w:rsidRDefault="003915D2">
            <w:pPr>
              <w:pStyle w:val="TAC"/>
              <w:rPr>
                <w:rFonts w:cs="Arial"/>
              </w:rPr>
            </w:pPr>
            <w:r>
              <w:rPr>
                <w:lang w:eastAsia="ko-KR"/>
              </w:rPr>
              <w:t>1740</w:t>
            </w:r>
          </w:p>
        </w:tc>
        <w:tc>
          <w:tcPr>
            <w:tcW w:w="747" w:type="dxa"/>
            <w:tcBorders>
              <w:top w:val="single" w:sz="4" w:space="0" w:color="auto"/>
              <w:left w:val="single" w:sz="4" w:space="0" w:color="auto"/>
              <w:bottom w:val="single" w:sz="4" w:space="0" w:color="auto"/>
              <w:right w:val="single" w:sz="4" w:space="0" w:color="auto"/>
            </w:tcBorders>
            <w:noWrap/>
            <w:hideMark/>
          </w:tcPr>
          <w:p w14:paraId="2F03AA19" w14:textId="77777777" w:rsidR="003915D2" w:rsidRDefault="003915D2">
            <w:pPr>
              <w:pStyle w:val="TAC"/>
              <w:rPr>
                <w:rFonts w:cs="Arial"/>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AA13CE0" w14:textId="77777777" w:rsidR="003915D2" w:rsidRDefault="003915D2">
            <w:pPr>
              <w:pStyle w:val="TAC"/>
              <w:rPr>
                <w:rFonts w:cs="Arial"/>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6A940C4" w14:textId="77777777" w:rsidR="003915D2" w:rsidRDefault="003915D2">
            <w:pPr>
              <w:pStyle w:val="TAC"/>
            </w:pPr>
            <w:r>
              <w:rPr>
                <w:lang w:eastAsia="ko-KR"/>
              </w:rPr>
              <w:t>2140</w:t>
            </w:r>
          </w:p>
        </w:tc>
        <w:tc>
          <w:tcPr>
            <w:tcW w:w="752" w:type="dxa"/>
            <w:tcBorders>
              <w:top w:val="single" w:sz="4" w:space="0" w:color="auto"/>
              <w:left w:val="single" w:sz="4" w:space="0" w:color="auto"/>
              <w:bottom w:val="single" w:sz="4" w:space="0" w:color="auto"/>
              <w:right w:val="single" w:sz="4" w:space="0" w:color="auto"/>
            </w:tcBorders>
            <w:hideMark/>
          </w:tcPr>
          <w:p w14:paraId="36268A34" w14:textId="77777777" w:rsidR="003915D2" w:rsidRDefault="003915D2">
            <w:pPr>
              <w:pStyle w:val="TAC"/>
              <w:rPr>
                <w:rFonts w:cs="Arial"/>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F90AF0C" w14:textId="77777777" w:rsidR="003915D2" w:rsidRDefault="003915D2">
            <w:pPr>
              <w:pStyle w:val="TAC"/>
              <w:rPr>
                <w:rFonts w:cs="Arial"/>
              </w:rPr>
            </w:pPr>
            <w:r>
              <w:rPr>
                <w:rFonts w:eastAsia="Malgun Gothic"/>
                <w:kern w:val="2"/>
                <w:szCs w:val="24"/>
                <w:lang w:eastAsia="ko-KR"/>
              </w:rPr>
              <w:t>N/A</w:t>
            </w:r>
          </w:p>
        </w:tc>
      </w:tr>
      <w:tr w:rsidR="003915D2" w14:paraId="7AD1967F"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ED2EF66" w14:textId="77777777" w:rsidR="003915D2" w:rsidRDefault="003915D2">
            <w:pPr>
              <w:pStyle w:val="TAC"/>
              <w:rPr>
                <w:rFonts w:cs="Arial"/>
                <w:kern w:val="2"/>
                <w:szCs w:val="24"/>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D36F4FE" w14:textId="77777777" w:rsidR="003915D2" w:rsidRDefault="003915D2">
            <w:pPr>
              <w:pStyle w:val="TAC"/>
              <w:rPr>
                <w:rFonts w:cs="Arial"/>
                <w:kern w:val="2"/>
                <w:szCs w:val="24"/>
                <w:lang w:eastAsia="ja-JP"/>
              </w:rPr>
            </w:pPr>
            <w:r>
              <w:rPr>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061A56A" w14:textId="77777777" w:rsidR="003915D2" w:rsidRDefault="003915D2">
            <w:pPr>
              <w:pStyle w:val="TAC"/>
              <w:rPr>
                <w:rFonts w:cs="Arial"/>
              </w:rPr>
            </w:pPr>
            <w:r>
              <w:rPr>
                <w:lang w:eastAsia="ko-KR"/>
              </w:rPr>
              <w:t>3344</w:t>
            </w:r>
          </w:p>
        </w:tc>
        <w:tc>
          <w:tcPr>
            <w:tcW w:w="747" w:type="dxa"/>
            <w:tcBorders>
              <w:top w:val="single" w:sz="4" w:space="0" w:color="auto"/>
              <w:left w:val="single" w:sz="4" w:space="0" w:color="auto"/>
              <w:bottom w:val="single" w:sz="4" w:space="0" w:color="auto"/>
              <w:right w:val="single" w:sz="4" w:space="0" w:color="auto"/>
            </w:tcBorders>
            <w:noWrap/>
            <w:hideMark/>
          </w:tcPr>
          <w:p w14:paraId="6D13B822" w14:textId="77777777" w:rsidR="003915D2" w:rsidRDefault="003915D2">
            <w:pPr>
              <w:pStyle w:val="TAC"/>
              <w:rPr>
                <w:rFonts w:cs="Arial"/>
              </w:rPr>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288BEE75" w14:textId="77777777" w:rsidR="003915D2" w:rsidRDefault="003915D2">
            <w:pPr>
              <w:pStyle w:val="TAC"/>
              <w:rPr>
                <w:rFonts w:cs="Arial"/>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B47CCF5" w14:textId="77777777" w:rsidR="003915D2" w:rsidRDefault="003915D2">
            <w:pPr>
              <w:pStyle w:val="TAC"/>
            </w:pPr>
            <w:r>
              <w:rPr>
                <w:lang w:eastAsia="ko-KR"/>
              </w:rPr>
              <w:t>3344</w:t>
            </w:r>
          </w:p>
        </w:tc>
        <w:tc>
          <w:tcPr>
            <w:tcW w:w="752" w:type="dxa"/>
            <w:tcBorders>
              <w:top w:val="single" w:sz="4" w:space="0" w:color="auto"/>
              <w:left w:val="single" w:sz="4" w:space="0" w:color="auto"/>
              <w:bottom w:val="single" w:sz="4" w:space="0" w:color="auto"/>
              <w:right w:val="single" w:sz="4" w:space="0" w:color="auto"/>
            </w:tcBorders>
            <w:hideMark/>
          </w:tcPr>
          <w:p w14:paraId="2C8E8D4D" w14:textId="77777777" w:rsidR="003915D2" w:rsidRDefault="003915D2">
            <w:pPr>
              <w:pStyle w:val="TAC"/>
              <w:rPr>
                <w:rFonts w:cs="Arial"/>
              </w:rPr>
            </w:pPr>
            <w:r>
              <w:rPr>
                <w:rFonts w:eastAsia="Malgun Gothic"/>
                <w:kern w:val="2"/>
                <w:lang w:eastAsia="ko-KR"/>
              </w:rPr>
              <w:t>16.0</w:t>
            </w:r>
          </w:p>
        </w:tc>
        <w:tc>
          <w:tcPr>
            <w:tcW w:w="1248" w:type="dxa"/>
            <w:tcBorders>
              <w:top w:val="single" w:sz="4" w:space="0" w:color="auto"/>
              <w:left w:val="single" w:sz="4" w:space="0" w:color="auto"/>
              <w:bottom w:val="single" w:sz="4" w:space="0" w:color="auto"/>
              <w:right w:val="single" w:sz="4" w:space="0" w:color="auto"/>
            </w:tcBorders>
            <w:hideMark/>
          </w:tcPr>
          <w:p w14:paraId="73CF8295" w14:textId="77777777" w:rsidR="003915D2" w:rsidRDefault="003915D2">
            <w:pPr>
              <w:pStyle w:val="TAC"/>
              <w:rPr>
                <w:rFonts w:eastAsia="Malgun Gothic"/>
                <w:kern w:val="2"/>
                <w:szCs w:val="24"/>
                <w:lang w:eastAsia="ko-KR"/>
              </w:rPr>
            </w:pPr>
            <w:r>
              <w:rPr>
                <w:rFonts w:eastAsia="Malgun Gothic"/>
                <w:kern w:val="2"/>
                <w:szCs w:val="24"/>
                <w:lang w:eastAsia="ko-KR"/>
              </w:rPr>
              <w:t>IMD3</w:t>
            </w:r>
          </w:p>
        </w:tc>
      </w:tr>
      <w:tr w:rsidR="003915D2" w14:paraId="6D0008EC"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55877674" w14:textId="77777777" w:rsidR="003915D2" w:rsidRDefault="003915D2">
            <w:pPr>
              <w:pStyle w:val="TAC"/>
              <w:rPr>
                <w:lang w:val="sv-SE" w:eastAsia="ja-JP"/>
              </w:rPr>
            </w:pPr>
            <w:r>
              <w:rPr>
                <w:lang w:val="sv-SE" w:eastAsia="ja-JP"/>
              </w:rPr>
              <w:t>DC_7A-71A_n2</w:t>
            </w:r>
            <w:r>
              <w:t>A</w:t>
            </w:r>
          </w:p>
        </w:tc>
        <w:tc>
          <w:tcPr>
            <w:tcW w:w="867" w:type="dxa"/>
            <w:tcBorders>
              <w:top w:val="single" w:sz="4" w:space="0" w:color="auto"/>
              <w:left w:val="single" w:sz="4" w:space="0" w:color="auto"/>
              <w:bottom w:val="single" w:sz="4" w:space="0" w:color="auto"/>
              <w:right w:val="single" w:sz="4" w:space="0" w:color="auto"/>
            </w:tcBorders>
            <w:vAlign w:val="center"/>
            <w:hideMark/>
          </w:tcPr>
          <w:p w14:paraId="48D824C5" w14:textId="77777777" w:rsidR="003915D2" w:rsidRDefault="003915D2">
            <w:pPr>
              <w:pStyle w:val="TAC"/>
              <w:rPr>
                <w:lang w:eastAsia="ko-KR"/>
              </w:rPr>
            </w:pPr>
            <w:r>
              <w:rPr>
                <w:lang w:eastAsia="ko-KR"/>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707713C" w14:textId="77777777" w:rsidR="003915D2" w:rsidRDefault="003915D2">
            <w:pPr>
              <w:pStyle w:val="TAC"/>
              <w:rPr>
                <w:lang w:eastAsia="ko-KR"/>
              </w:rPr>
            </w:pPr>
            <w:r>
              <w:rPr>
                <w:lang w:eastAsia="ko-KR"/>
              </w:rPr>
              <w:t>1859</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38FD234" w14:textId="77777777" w:rsidR="003915D2" w:rsidRDefault="003915D2">
            <w:pPr>
              <w:pStyle w:val="TAC"/>
              <w:rPr>
                <w:rFonts w:cs="Arial"/>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F7FF2B4" w14:textId="77777777" w:rsidR="003915D2" w:rsidRDefault="003915D2">
            <w:pPr>
              <w:pStyle w:val="TAC"/>
              <w:rPr>
                <w:rFonts w:cs="Arial"/>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8EA6C1" w14:textId="77777777" w:rsidR="003915D2" w:rsidRDefault="003915D2">
            <w:pPr>
              <w:pStyle w:val="TAC"/>
              <w:rPr>
                <w:rFonts w:cs="Arial"/>
                <w:lang w:eastAsia="ko-KR"/>
              </w:rPr>
            </w:pPr>
            <w:r>
              <w:rPr>
                <w:lang w:eastAsia="ko-KR"/>
              </w:rPr>
              <w:t>1933</w:t>
            </w:r>
          </w:p>
        </w:tc>
        <w:tc>
          <w:tcPr>
            <w:tcW w:w="752" w:type="dxa"/>
            <w:tcBorders>
              <w:top w:val="single" w:sz="4" w:space="0" w:color="auto"/>
              <w:left w:val="single" w:sz="4" w:space="0" w:color="auto"/>
              <w:bottom w:val="single" w:sz="4" w:space="0" w:color="auto"/>
              <w:right w:val="single" w:sz="4" w:space="0" w:color="auto"/>
            </w:tcBorders>
            <w:vAlign w:val="center"/>
            <w:hideMark/>
          </w:tcPr>
          <w:p w14:paraId="1D9FF8E8"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D1C9800" w14:textId="77777777" w:rsidR="003915D2" w:rsidRDefault="003915D2">
            <w:pPr>
              <w:pStyle w:val="TAC"/>
              <w:rPr>
                <w:kern w:val="2"/>
                <w:szCs w:val="24"/>
                <w:lang w:eastAsia="ja-JP"/>
              </w:rPr>
            </w:pPr>
            <w:r>
              <w:rPr>
                <w:rFonts w:cs="Arial"/>
              </w:rPr>
              <w:t>N/A</w:t>
            </w:r>
          </w:p>
        </w:tc>
      </w:tr>
      <w:tr w:rsidR="003915D2" w14:paraId="161F5302"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563262B" w14:textId="77777777" w:rsidR="003915D2" w:rsidRDefault="003915D2">
            <w:pPr>
              <w:pStyle w:val="TAC"/>
              <w:rPr>
                <w:lang w:val="sv-SE"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7BC10C5" w14:textId="77777777" w:rsidR="003915D2" w:rsidRDefault="003915D2">
            <w:pPr>
              <w:pStyle w:val="TAC"/>
              <w:rPr>
                <w:lang w:eastAsia="ko-KR"/>
              </w:rPr>
            </w:pPr>
            <w:r>
              <w:rPr>
                <w:lang w:eastAsia="ko-KR"/>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4DC248A" w14:textId="77777777" w:rsidR="003915D2" w:rsidRDefault="003915D2">
            <w:pPr>
              <w:pStyle w:val="TAC"/>
              <w:rPr>
                <w:lang w:eastAsia="ko-KR"/>
              </w:rPr>
            </w:pPr>
            <w:r>
              <w:rPr>
                <w:lang w:eastAsia="ko-KR"/>
              </w:rPr>
              <w:t>2505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C72AD34" w14:textId="77777777" w:rsidR="003915D2" w:rsidRDefault="003915D2">
            <w:pPr>
              <w:pStyle w:val="TAC"/>
              <w:rPr>
                <w:rFonts w:cs="Arial"/>
                <w:lang w:eastAsia="ko-KR"/>
              </w:rPr>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66B9362" w14:textId="77777777" w:rsidR="003915D2" w:rsidRDefault="003915D2">
            <w:pPr>
              <w:pStyle w:val="TAC"/>
              <w:rPr>
                <w:rFonts w:cs="Arial"/>
                <w:lang w:eastAsia="ko-KR"/>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801FB3B" w14:textId="77777777" w:rsidR="003915D2" w:rsidRDefault="003915D2">
            <w:pPr>
              <w:pStyle w:val="TAC"/>
              <w:rPr>
                <w:rFonts w:cs="Arial"/>
                <w:lang w:eastAsia="ko-KR"/>
              </w:rPr>
            </w:pPr>
            <w:r>
              <w:rPr>
                <w:rFonts w:cs="Arial"/>
                <w:lang w:eastAsia="ko-KR"/>
              </w:rPr>
              <w:t>2625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F0FDE1A"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EC852D9" w14:textId="77777777" w:rsidR="003915D2" w:rsidRDefault="003915D2">
            <w:pPr>
              <w:pStyle w:val="TAC"/>
              <w:rPr>
                <w:kern w:val="2"/>
                <w:szCs w:val="24"/>
                <w:lang w:eastAsia="ja-JP"/>
              </w:rPr>
            </w:pPr>
            <w:r>
              <w:rPr>
                <w:rFonts w:cs="Arial"/>
              </w:rPr>
              <w:t>N/A</w:t>
            </w:r>
          </w:p>
        </w:tc>
      </w:tr>
      <w:tr w:rsidR="003915D2" w14:paraId="2BFC7924"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4AC03716" w14:textId="77777777" w:rsidR="003915D2" w:rsidRDefault="003915D2">
            <w:pPr>
              <w:pStyle w:val="TAC"/>
              <w:rPr>
                <w:lang w:val="sv-SE"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B0E2C25" w14:textId="77777777" w:rsidR="003915D2" w:rsidRDefault="003915D2">
            <w:pPr>
              <w:pStyle w:val="TAC"/>
              <w:rPr>
                <w:lang w:eastAsia="ko-KR"/>
              </w:rPr>
            </w:pPr>
            <w:r>
              <w:t>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9C06985" w14:textId="77777777" w:rsidR="003915D2" w:rsidRDefault="003915D2">
            <w:pPr>
              <w:pStyle w:val="TAC"/>
              <w:rPr>
                <w:lang w:eastAsia="ko-KR"/>
              </w:rPr>
            </w:pPr>
            <w:r>
              <w:rPr>
                <w:lang w:eastAsia="ko-KR"/>
              </w:rPr>
              <w:t>692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59D0A9A" w14:textId="77777777" w:rsidR="003915D2" w:rsidRDefault="003915D2">
            <w:pPr>
              <w:pStyle w:val="TAC"/>
              <w:rPr>
                <w:rFonts w:cs="Arial"/>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4AC9661" w14:textId="77777777" w:rsidR="003915D2" w:rsidRDefault="003915D2">
            <w:pPr>
              <w:pStyle w:val="TAC"/>
              <w:rPr>
                <w:rFonts w:cs="Arial"/>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C11D84F" w14:textId="77777777" w:rsidR="003915D2" w:rsidRDefault="003915D2">
            <w:pPr>
              <w:pStyle w:val="TAC"/>
              <w:rPr>
                <w:rFonts w:cs="Arial"/>
                <w:lang w:eastAsia="ko-KR"/>
              </w:rPr>
            </w:pPr>
            <w:r>
              <w:t>646</w:t>
            </w:r>
          </w:p>
        </w:tc>
        <w:tc>
          <w:tcPr>
            <w:tcW w:w="752" w:type="dxa"/>
            <w:tcBorders>
              <w:top w:val="single" w:sz="4" w:space="0" w:color="auto"/>
              <w:left w:val="single" w:sz="4" w:space="0" w:color="auto"/>
              <w:bottom w:val="single" w:sz="4" w:space="0" w:color="auto"/>
              <w:right w:val="single" w:sz="4" w:space="0" w:color="auto"/>
            </w:tcBorders>
            <w:vAlign w:val="center"/>
            <w:hideMark/>
          </w:tcPr>
          <w:p w14:paraId="53A43D11" w14:textId="77777777" w:rsidR="003915D2" w:rsidRDefault="003915D2">
            <w:pPr>
              <w:pStyle w:val="TAC"/>
              <w:rPr>
                <w:rFonts w:cs="Arial"/>
              </w:rPr>
            </w:pPr>
            <w:r>
              <w:rPr>
                <w:rFonts w:cs="Arial"/>
              </w:rPr>
              <w:t>30.8</w:t>
            </w:r>
          </w:p>
        </w:tc>
        <w:tc>
          <w:tcPr>
            <w:tcW w:w="1248" w:type="dxa"/>
            <w:tcBorders>
              <w:top w:val="single" w:sz="4" w:space="0" w:color="auto"/>
              <w:left w:val="single" w:sz="4" w:space="0" w:color="auto"/>
              <w:bottom w:val="single" w:sz="4" w:space="0" w:color="auto"/>
              <w:right w:val="single" w:sz="4" w:space="0" w:color="auto"/>
            </w:tcBorders>
            <w:hideMark/>
          </w:tcPr>
          <w:p w14:paraId="5EC7A471" w14:textId="77777777" w:rsidR="003915D2" w:rsidRDefault="003915D2">
            <w:pPr>
              <w:pStyle w:val="TAC"/>
              <w:rPr>
                <w:kern w:val="2"/>
                <w:szCs w:val="24"/>
                <w:lang w:eastAsia="ja-JP"/>
              </w:rPr>
            </w:pPr>
            <w:r>
              <w:rPr>
                <w:kern w:val="2"/>
                <w:szCs w:val="24"/>
                <w:lang w:eastAsia="ja-JP"/>
              </w:rPr>
              <w:t>IMD2</w:t>
            </w:r>
          </w:p>
        </w:tc>
      </w:tr>
      <w:tr w:rsidR="003915D2" w14:paraId="514FE3AB"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0FC017BF" w14:textId="77777777" w:rsidR="003915D2" w:rsidRDefault="003915D2">
            <w:pPr>
              <w:pStyle w:val="TAC"/>
            </w:pPr>
            <w:r>
              <w:rPr>
                <w:lang w:val="sv-SE" w:eastAsia="ja-JP"/>
              </w:rPr>
              <w:t>DC_7A-71A_n78</w:t>
            </w:r>
            <w:r>
              <w:t>A</w:t>
            </w:r>
          </w:p>
          <w:p w14:paraId="575BC0AB" w14:textId="77777777" w:rsidR="003915D2" w:rsidRDefault="003915D2">
            <w:pPr>
              <w:pStyle w:val="TAC"/>
              <w:rPr>
                <w:kern w:val="2"/>
                <w:szCs w:val="24"/>
                <w:lang w:eastAsia="ja-JP"/>
              </w:rPr>
            </w:pPr>
            <w:r>
              <w:rPr>
                <w:noProof/>
              </w:rPr>
              <w:t>DC_7A-71A_n78(2A)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75FB487E" w14:textId="77777777" w:rsidR="003915D2" w:rsidRDefault="003915D2">
            <w:pPr>
              <w:pStyle w:val="TAC"/>
              <w:rPr>
                <w:lang w:eastAsia="ko-KR"/>
              </w:rPr>
            </w:pPr>
            <w:r>
              <w:rPr>
                <w:lang w:eastAsia="ko-KR"/>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4190AF3" w14:textId="77777777" w:rsidR="003915D2" w:rsidRDefault="003915D2">
            <w:pPr>
              <w:pStyle w:val="TAC"/>
              <w:rPr>
                <w:lang w:eastAsia="ko-KR"/>
              </w:rPr>
            </w:pPr>
            <w:r>
              <w:rPr>
                <w:lang w:eastAsia="ko-KR"/>
              </w:rPr>
              <w:t>2550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FC5EBD0" w14:textId="77777777" w:rsidR="003915D2" w:rsidRDefault="003915D2">
            <w:pPr>
              <w:pStyle w:val="TAC"/>
              <w:rPr>
                <w:lang w:eastAsia="ko-KR"/>
              </w:rPr>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6F454BE" w14:textId="77777777" w:rsidR="003915D2" w:rsidRDefault="003915D2">
            <w:pPr>
              <w:pStyle w:val="TAC"/>
              <w:rPr>
                <w:lang w:eastAsia="ko-KR"/>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663D01E" w14:textId="77777777" w:rsidR="003915D2" w:rsidRDefault="003915D2">
            <w:pPr>
              <w:pStyle w:val="TAC"/>
              <w:rPr>
                <w:lang w:eastAsia="ko-KR"/>
              </w:rPr>
            </w:pPr>
            <w:r>
              <w:rPr>
                <w:rFonts w:cs="Arial"/>
                <w:lang w:eastAsia="ko-KR"/>
              </w:rPr>
              <w:t>2670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E33F999" w14:textId="77777777" w:rsidR="003915D2" w:rsidRDefault="003915D2">
            <w:pPr>
              <w:pStyle w:val="TAC"/>
              <w:rPr>
                <w:rFonts w:eastAsia="Malgun Gothic"/>
                <w:kern w:val="2"/>
                <w:lang w:eastAsia="ko-KR"/>
              </w:rPr>
            </w:pPr>
            <w:r>
              <w:rPr>
                <w:rFonts w:cs="Arial"/>
              </w:rPr>
              <w:t>29.6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AFB2F3C" w14:textId="77777777" w:rsidR="003915D2" w:rsidRDefault="003915D2">
            <w:pPr>
              <w:pStyle w:val="TAC"/>
              <w:rPr>
                <w:rFonts w:eastAsia="Malgun Gothic"/>
                <w:kern w:val="2"/>
                <w:szCs w:val="24"/>
                <w:lang w:eastAsia="ko-KR"/>
              </w:rPr>
            </w:pPr>
            <w:r>
              <w:rPr>
                <w:kern w:val="2"/>
                <w:szCs w:val="24"/>
                <w:lang w:eastAsia="ja-JP"/>
              </w:rPr>
              <w:t>IMD2</w:t>
            </w:r>
          </w:p>
        </w:tc>
      </w:tr>
      <w:tr w:rsidR="003915D2" w14:paraId="6DFA62BC"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00DDECEB" w14:textId="77777777" w:rsidR="003915D2" w:rsidRDefault="003915D2">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CD6A605" w14:textId="77777777" w:rsidR="003915D2" w:rsidRDefault="003915D2">
            <w:pPr>
              <w:pStyle w:val="TAC"/>
              <w:rPr>
                <w:lang w:eastAsia="ko-KR"/>
              </w:rPr>
            </w:pPr>
            <w:r>
              <w:t>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1AC05EE" w14:textId="77777777" w:rsidR="003915D2" w:rsidRDefault="003915D2">
            <w:pPr>
              <w:pStyle w:val="TAC"/>
              <w:rPr>
                <w:lang w:eastAsia="ko-KR"/>
              </w:rPr>
            </w:pPr>
            <w:r>
              <w:t>680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F6C40EC"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7035FD2"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77FDD13" w14:textId="77777777" w:rsidR="003915D2" w:rsidRDefault="003915D2">
            <w:pPr>
              <w:pStyle w:val="TAC"/>
              <w:rPr>
                <w:lang w:eastAsia="ko-KR"/>
              </w:rPr>
            </w:pPr>
            <w:r>
              <w:t>634</w:t>
            </w:r>
          </w:p>
        </w:tc>
        <w:tc>
          <w:tcPr>
            <w:tcW w:w="752" w:type="dxa"/>
            <w:tcBorders>
              <w:top w:val="single" w:sz="4" w:space="0" w:color="auto"/>
              <w:left w:val="single" w:sz="4" w:space="0" w:color="auto"/>
              <w:bottom w:val="single" w:sz="4" w:space="0" w:color="auto"/>
              <w:right w:val="single" w:sz="4" w:space="0" w:color="auto"/>
            </w:tcBorders>
            <w:vAlign w:val="center"/>
            <w:hideMark/>
          </w:tcPr>
          <w:p w14:paraId="4F50D6F3" w14:textId="77777777" w:rsidR="003915D2" w:rsidRDefault="003915D2">
            <w:pPr>
              <w:pStyle w:val="TAC"/>
              <w:rPr>
                <w:rFonts w:eastAsia="Malgun Gothic"/>
                <w:kern w:val="2"/>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B531931" w14:textId="77777777" w:rsidR="003915D2" w:rsidRDefault="003915D2">
            <w:pPr>
              <w:pStyle w:val="TAC"/>
              <w:rPr>
                <w:rFonts w:eastAsia="Malgun Gothic"/>
                <w:kern w:val="2"/>
                <w:szCs w:val="24"/>
                <w:lang w:eastAsia="ko-KR"/>
              </w:rPr>
            </w:pPr>
            <w:r>
              <w:rPr>
                <w:kern w:val="2"/>
                <w:szCs w:val="24"/>
                <w:lang w:eastAsia="ja-JP"/>
              </w:rPr>
              <w:t>N/A</w:t>
            </w:r>
          </w:p>
        </w:tc>
      </w:tr>
      <w:tr w:rsidR="003915D2" w14:paraId="0612318E"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9AAC2E7" w14:textId="77777777" w:rsidR="003915D2" w:rsidRDefault="003915D2">
            <w:pPr>
              <w:pStyle w:val="TAC"/>
              <w:rPr>
                <w:rFonts w:cs="Arial"/>
                <w:kern w:val="2"/>
                <w:szCs w:val="24"/>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703F474" w14:textId="77777777" w:rsidR="003915D2" w:rsidRDefault="003915D2">
            <w:pPr>
              <w:pStyle w:val="TAC"/>
              <w:rPr>
                <w:lang w:eastAsia="ko-KR"/>
              </w:rPr>
            </w:pPr>
            <w:r>
              <w:rPr>
                <w:rFonts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DC5EC7F" w14:textId="77777777" w:rsidR="003915D2" w:rsidRDefault="003915D2">
            <w:pPr>
              <w:pStyle w:val="TAC"/>
              <w:rPr>
                <w:lang w:eastAsia="ko-KR"/>
              </w:rPr>
            </w:pPr>
            <w:r>
              <w:rPr>
                <w:rFonts w:cs="Arial"/>
                <w:lang w:eastAsia="ko-KR"/>
              </w:rPr>
              <w:t>3350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D0E7C42" w14:textId="77777777" w:rsidR="003915D2" w:rsidRDefault="003915D2">
            <w:pPr>
              <w:pStyle w:val="TAC"/>
              <w:rPr>
                <w:lang w:eastAsia="ko-KR"/>
              </w:rPr>
            </w:pPr>
            <w:r>
              <w:rPr>
                <w:rFonts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FC1CBB0" w14:textId="77777777" w:rsidR="003915D2" w:rsidRDefault="003915D2">
            <w:pPr>
              <w:pStyle w:val="TAC"/>
              <w:rPr>
                <w:lang w:eastAsia="ko-KR"/>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8B0055E" w14:textId="77777777" w:rsidR="003915D2" w:rsidRDefault="003915D2">
            <w:pPr>
              <w:pStyle w:val="TAC"/>
              <w:rPr>
                <w:lang w:eastAsia="ko-KR"/>
              </w:rPr>
            </w:pPr>
            <w:r>
              <w:t>3350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63CAA63C" w14:textId="77777777" w:rsidR="003915D2" w:rsidRDefault="003915D2">
            <w:pPr>
              <w:pStyle w:val="TAC"/>
              <w:rPr>
                <w:rFonts w:eastAsia="Malgun Gothic"/>
                <w:kern w:val="2"/>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05849C0" w14:textId="77777777" w:rsidR="003915D2" w:rsidRDefault="003915D2">
            <w:pPr>
              <w:pStyle w:val="TAC"/>
              <w:rPr>
                <w:rFonts w:eastAsia="Malgun Gothic"/>
                <w:kern w:val="2"/>
                <w:szCs w:val="24"/>
                <w:lang w:eastAsia="ko-KR"/>
              </w:rPr>
            </w:pPr>
            <w:r>
              <w:rPr>
                <w:kern w:val="2"/>
                <w:szCs w:val="24"/>
                <w:lang w:eastAsia="ja-JP"/>
              </w:rPr>
              <w:t>N/A</w:t>
            </w:r>
          </w:p>
        </w:tc>
      </w:tr>
      <w:tr w:rsidR="003915D2" w14:paraId="09E2AED3"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0303D028" w14:textId="77777777" w:rsidR="003915D2" w:rsidRDefault="003915D2">
            <w:pPr>
              <w:pStyle w:val="TAC"/>
              <w:rPr>
                <w:rFonts w:cs="Arial"/>
                <w:kern w:val="2"/>
                <w:szCs w:val="24"/>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4555184" w14:textId="77777777" w:rsidR="003915D2" w:rsidRDefault="003915D2">
            <w:pPr>
              <w:pStyle w:val="TAC"/>
              <w:rPr>
                <w:lang w:eastAsia="ko-KR"/>
              </w:rPr>
            </w:pPr>
            <w:r>
              <w:rPr>
                <w:rFonts w:cs="Arial"/>
                <w:lang w:eastAsia="ko-KR"/>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8251DA2" w14:textId="77777777" w:rsidR="003915D2" w:rsidRDefault="003915D2">
            <w:pPr>
              <w:pStyle w:val="TAC"/>
              <w:rPr>
                <w:lang w:eastAsia="ko-KR"/>
              </w:rPr>
            </w:pPr>
            <w:r>
              <w:rPr>
                <w:rFonts w:cs="Arial"/>
              </w:rPr>
              <w:t>2540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2EE90D0" w14:textId="77777777" w:rsidR="003915D2" w:rsidRDefault="003915D2">
            <w:pPr>
              <w:pStyle w:val="TAC"/>
              <w:rPr>
                <w:lang w:eastAsia="ko-KR"/>
              </w:rPr>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53667E8" w14:textId="77777777" w:rsidR="003915D2" w:rsidRDefault="003915D2">
            <w:pPr>
              <w:pStyle w:val="TAC"/>
              <w:rPr>
                <w:lang w:eastAsia="ko-KR"/>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3D2225" w14:textId="77777777" w:rsidR="003915D2" w:rsidRDefault="003915D2">
            <w:pPr>
              <w:pStyle w:val="TAC"/>
              <w:rPr>
                <w:lang w:eastAsia="ko-KR"/>
              </w:rPr>
            </w:pPr>
            <w:r>
              <w:t>2660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B53D0D1" w14:textId="77777777" w:rsidR="003915D2" w:rsidRDefault="003915D2">
            <w:pPr>
              <w:pStyle w:val="TAC"/>
              <w:rPr>
                <w:rFonts w:eastAsia="Malgun Gothic"/>
                <w:kern w:val="2"/>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97EA090" w14:textId="77777777" w:rsidR="003915D2" w:rsidRDefault="003915D2">
            <w:pPr>
              <w:pStyle w:val="TAC"/>
              <w:rPr>
                <w:rFonts w:eastAsia="Malgun Gothic"/>
                <w:kern w:val="2"/>
                <w:szCs w:val="24"/>
                <w:lang w:eastAsia="ko-KR"/>
              </w:rPr>
            </w:pPr>
            <w:r>
              <w:rPr>
                <w:kern w:val="2"/>
                <w:szCs w:val="24"/>
                <w:lang w:eastAsia="ja-JP"/>
              </w:rPr>
              <w:t>N/A</w:t>
            </w:r>
          </w:p>
        </w:tc>
      </w:tr>
      <w:tr w:rsidR="003915D2" w14:paraId="61330D71"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58598787" w14:textId="77777777" w:rsidR="003915D2" w:rsidRDefault="003915D2">
            <w:pPr>
              <w:pStyle w:val="TAC"/>
              <w:rPr>
                <w:rFonts w:cs="Arial"/>
                <w:kern w:val="2"/>
                <w:szCs w:val="24"/>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DB12CB1" w14:textId="77777777" w:rsidR="003915D2" w:rsidRDefault="003915D2">
            <w:pPr>
              <w:pStyle w:val="TAC"/>
              <w:rPr>
                <w:lang w:eastAsia="ko-KR"/>
              </w:rPr>
            </w:pPr>
            <w:r>
              <w:t>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10C7CA9" w14:textId="77777777" w:rsidR="003915D2" w:rsidRDefault="003915D2">
            <w:pPr>
              <w:pStyle w:val="TAC"/>
              <w:rPr>
                <w:lang w:eastAsia="ko-KR"/>
              </w:rPr>
            </w:pPr>
            <w:r>
              <w:t>686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7172AB3"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ECDDD8F"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AB98A31" w14:textId="77777777" w:rsidR="003915D2" w:rsidRDefault="003915D2">
            <w:pPr>
              <w:pStyle w:val="TAC"/>
              <w:rPr>
                <w:lang w:eastAsia="ko-KR"/>
              </w:rPr>
            </w:pPr>
            <w:r>
              <w:t>640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AF77270" w14:textId="77777777" w:rsidR="003915D2" w:rsidRDefault="003915D2">
            <w:pPr>
              <w:pStyle w:val="TAC"/>
              <w:rPr>
                <w:rFonts w:eastAsia="Malgun Gothic"/>
                <w:kern w:val="2"/>
                <w:lang w:eastAsia="ko-KR"/>
              </w:rPr>
            </w:pPr>
            <w:r>
              <w:rPr>
                <w:rFonts w:cs="Arial"/>
              </w:rPr>
              <w:t>3.0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1EDF73F" w14:textId="77777777" w:rsidR="003915D2" w:rsidRDefault="003915D2">
            <w:pPr>
              <w:pStyle w:val="TAC"/>
              <w:rPr>
                <w:rFonts w:eastAsia="Malgun Gothic"/>
                <w:kern w:val="2"/>
                <w:szCs w:val="24"/>
                <w:lang w:eastAsia="ko-KR"/>
              </w:rPr>
            </w:pPr>
            <w:r>
              <w:t>IMD5</w:t>
            </w:r>
          </w:p>
        </w:tc>
      </w:tr>
      <w:tr w:rsidR="003915D2" w14:paraId="515BD59D"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7E9794EB" w14:textId="77777777" w:rsidR="003915D2" w:rsidRDefault="003915D2">
            <w:pPr>
              <w:pStyle w:val="TAC"/>
              <w:rPr>
                <w:rFonts w:cs="Arial"/>
                <w:kern w:val="2"/>
                <w:szCs w:val="24"/>
                <w:lang w:eastAsia="ja-JP"/>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838F8A7" w14:textId="77777777" w:rsidR="003915D2" w:rsidRDefault="003915D2">
            <w:pPr>
              <w:pStyle w:val="TAC"/>
              <w:rPr>
                <w:lang w:eastAsia="ko-KR"/>
              </w:rPr>
            </w:pPr>
            <w:r>
              <w:rPr>
                <w:rFonts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CA7ED1E" w14:textId="77777777" w:rsidR="003915D2" w:rsidRDefault="003915D2">
            <w:pPr>
              <w:pStyle w:val="TAC"/>
              <w:rPr>
                <w:lang w:eastAsia="ko-KR"/>
              </w:rPr>
            </w:pPr>
            <w:r>
              <w:rPr>
                <w:rFonts w:cs="Arial"/>
              </w:rPr>
              <w:t>3490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140788F" w14:textId="77777777" w:rsidR="003915D2" w:rsidRDefault="003915D2">
            <w:pPr>
              <w:pStyle w:val="TAC"/>
              <w:rPr>
                <w:lang w:eastAsia="ko-KR"/>
              </w:rPr>
            </w:pPr>
            <w:r>
              <w:rPr>
                <w:rFonts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15DC591" w14:textId="77777777" w:rsidR="003915D2" w:rsidRDefault="003915D2">
            <w:pPr>
              <w:pStyle w:val="TAC"/>
              <w:rPr>
                <w:lang w:eastAsia="ko-KR"/>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5710751" w14:textId="77777777" w:rsidR="003915D2" w:rsidRDefault="003915D2">
            <w:pPr>
              <w:pStyle w:val="TAC"/>
              <w:rPr>
                <w:lang w:eastAsia="ko-KR"/>
              </w:rPr>
            </w:pPr>
            <w:r>
              <w:t>3490</w:t>
            </w:r>
          </w:p>
        </w:tc>
        <w:tc>
          <w:tcPr>
            <w:tcW w:w="752" w:type="dxa"/>
            <w:tcBorders>
              <w:top w:val="single" w:sz="4" w:space="0" w:color="auto"/>
              <w:left w:val="single" w:sz="4" w:space="0" w:color="auto"/>
              <w:bottom w:val="single" w:sz="4" w:space="0" w:color="auto"/>
              <w:right w:val="single" w:sz="4" w:space="0" w:color="auto"/>
            </w:tcBorders>
            <w:vAlign w:val="center"/>
            <w:hideMark/>
          </w:tcPr>
          <w:p w14:paraId="6C329EBE" w14:textId="77777777" w:rsidR="003915D2" w:rsidRDefault="003915D2">
            <w:pPr>
              <w:pStyle w:val="TAC"/>
              <w:rPr>
                <w:rFonts w:eastAsia="Malgun Gothic"/>
                <w:kern w:val="2"/>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D00C393" w14:textId="77777777" w:rsidR="003915D2" w:rsidRDefault="003915D2">
            <w:pPr>
              <w:pStyle w:val="TAC"/>
              <w:rPr>
                <w:rFonts w:eastAsia="Malgun Gothic"/>
                <w:kern w:val="2"/>
                <w:szCs w:val="24"/>
                <w:lang w:eastAsia="ko-KR"/>
              </w:rPr>
            </w:pPr>
            <w:r>
              <w:rPr>
                <w:kern w:val="2"/>
                <w:szCs w:val="24"/>
                <w:lang w:eastAsia="ja-JP"/>
              </w:rPr>
              <w:t>N/A</w:t>
            </w:r>
          </w:p>
        </w:tc>
      </w:tr>
      <w:tr w:rsidR="003915D2" w14:paraId="0DD01DC2"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4B1EC193" w14:textId="77777777" w:rsidR="003915D2" w:rsidRDefault="003915D2">
            <w:pPr>
              <w:pStyle w:val="TAC"/>
              <w:rPr>
                <w:rFonts w:eastAsia="MS Mincho"/>
              </w:rPr>
            </w:pPr>
            <w:r>
              <w:rPr>
                <w:rFonts w:eastAsia="Malgun Gothic" w:cs="Arial"/>
                <w:color w:val="000000"/>
                <w:szCs w:val="18"/>
              </w:rPr>
              <w:t>DC_7A_n71A-n78A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75F50090" w14:textId="77777777" w:rsidR="003915D2" w:rsidRDefault="003915D2">
            <w:pPr>
              <w:pStyle w:val="TAC"/>
              <w:rPr>
                <w:rFonts w:eastAsia="MS Mincho"/>
              </w:rPr>
            </w:pPr>
            <w:r>
              <w:rPr>
                <w:rFonts w:cs="Arial"/>
                <w:szCs w:val="18"/>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3237E2F" w14:textId="77777777" w:rsidR="003915D2" w:rsidRDefault="003915D2">
            <w:pPr>
              <w:pStyle w:val="TAC"/>
              <w:rPr>
                <w:rFonts w:eastAsia="MS Mincho"/>
              </w:rPr>
            </w:pPr>
            <w:r>
              <w:rPr>
                <w:rFonts w:cs="Arial"/>
                <w:szCs w:val="18"/>
              </w:rPr>
              <w:t>2550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3ACC43E" w14:textId="77777777" w:rsidR="003915D2" w:rsidRDefault="003915D2">
            <w:pPr>
              <w:pStyle w:val="TAC"/>
              <w:rPr>
                <w:rFonts w:eastAsia="MS Mincho"/>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5F138F7" w14:textId="77777777" w:rsidR="003915D2" w:rsidRDefault="003915D2">
            <w:pPr>
              <w:pStyle w:val="TAC"/>
              <w:rPr>
                <w:rFonts w:eastAsia="MS Mincho"/>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2234FA4" w14:textId="77777777" w:rsidR="003915D2" w:rsidRDefault="003915D2">
            <w:pPr>
              <w:pStyle w:val="TAC"/>
              <w:rPr>
                <w:rFonts w:eastAsia="MS Mincho"/>
              </w:rPr>
            </w:pPr>
            <w:r>
              <w:rPr>
                <w:rFonts w:cs="Arial"/>
                <w:szCs w:val="18"/>
              </w:rPr>
              <w:t>2670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FB346B4" w14:textId="77777777" w:rsidR="003915D2" w:rsidRDefault="003915D2">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BAC589C" w14:textId="77777777" w:rsidR="003915D2" w:rsidRDefault="003915D2">
            <w:pPr>
              <w:pStyle w:val="TAC"/>
              <w:rPr>
                <w:rFonts w:eastAsia="MS Mincho"/>
              </w:rPr>
            </w:pPr>
            <w:r>
              <w:rPr>
                <w:rFonts w:eastAsia="MS Mincho"/>
              </w:rPr>
              <w:t>N/A</w:t>
            </w:r>
          </w:p>
        </w:tc>
      </w:tr>
      <w:tr w:rsidR="003915D2" w14:paraId="041335B2" w14:textId="77777777" w:rsidTr="003915D2">
        <w:trPr>
          <w:trHeight w:val="216"/>
          <w:jc w:val="center"/>
        </w:trPr>
        <w:tc>
          <w:tcPr>
            <w:tcW w:w="2258" w:type="dxa"/>
            <w:tcBorders>
              <w:top w:val="nil"/>
              <w:left w:val="single" w:sz="4" w:space="0" w:color="auto"/>
              <w:bottom w:val="nil"/>
              <w:right w:val="single" w:sz="4" w:space="0" w:color="auto"/>
            </w:tcBorders>
          </w:tcPr>
          <w:p w14:paraId="0412611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0235904" w14:textId="77777777" w:rsidR="003915D2" w:rsidRDefault="003915D2">
            <w:pPr>
              <w:pStyle w:val="TAC"/>
              <w:rPr>
                <w:rFonts w:eastAsia="MS Mincho"/>
              </w:rPr>
            </w:pPr>
            <w:r>
              <w:rPr>
                <w:rFonts w:cs="Arial"/>
                <w:szCs w:val="18"/>
              </w:rPr>
              <w:t>n71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71AC7FD" w14:textId="77777777" w:rsidR="003915D2" w:rsidRDefault="003915D2">
            <w:pPr>
              <w:pStyle w:val="TAC"/>
              <w:rPr>
                <w:rFonts w:eastAsia="MS Mincho"/>
              </w:rPr>
            </w:pPr>
            <w:r>
              <w:rPr>
                <w:rFonts w:cs="Arial"/>
                <w:szCs w:val="18"/>
              </w:rPr>
              <w:t>693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977376F" w14:textId="77777777" w:rsidR="003915D2" w:rsidRDefault="003915D2">
            <w:pPr>
              <w:pStyle w:val="TAC"/>
              <w:rPr>
                <w:rFonts w:eastAsia="MS Mincho"/>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D968759" w14:textId="77777777" w:rsidR="003915D2" w:rsidRDefault="003915D2">
            <w:pPr>
              <w:pStyle w:val="TAC"/>
              <w:rPr>
                <w:rFonts w:eastAsia="MS Mincho"/>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D33BFF" w14:textId="77777777" w:rsidR="003915D2" w:rsidRDefault="003915D2">
            <w:pPr>
              <w:pStyle w:val="TAC"/>
              <w:rPr>
                <w:rFonts w:eastAsia="MS Mincho"/>
              </w:rPr>
            </w:pPr>
            <w:r>
              <w:rPr>
                <w:rFonts w:cs="Arial"/>
                <w:szCs w:val="18"/>
              </w:rPr>
              <w:t>647</w:t>
            </w:r>
          </w:p>
        </w:tc>
        <w:tc>
          <w:tcPr>
            <w:tcW w:w="752" w:type="dxa"/>
            <w:tcBorders>
              <w:top w:val="single" w:sz="4" w:space="0" w:color="auto"/>
              <w:left w:val="single" w:sz="4" w:space="0" w:color="auto"/>
              <w:bottom w:val="single" w:sz="4" w:space="0" w:color="auto"/>
              <w:right w:val="single" w:sz="4" w:space="0" w:color="auto"/>
            </w:tcBorders>
            <w:vAlign w:val="center"/>
            <w:hideMark/>
          </w:tcPr>
          <w:p w14:paraId="1CB1773C" w14:textId="77777777" w:rsidR="003915D2" w:rsidRDefault="003915D2">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F380B37" w14:textId="77777777" w:rsidR="003915D2" w:rsidRDefault="003915D2">
            <w:pPr>
              <w:pStyle w:val="TAC"/>
              <w:rPr>
                <w:rFonts w:eastAsia="MS Mincho"/>
              </w:rPr>
            </w:pPr>
            <w:r>
              <w:rPr>
                <w:rFonts w:eastAsia="MS Mincho"/>
              </w:rPr>
              <w:t>N/A</w:t>
            </w:r>
          </w:p>
        </w:tc>
      </w:tr>
      <w:tr w:rsidR="003915D2" w14:paraId="68E1D12B" w14:textId="77777777" w:rsidTr="003915D2">
        <w:trPr>
          <w:trHeight w:val="216"/>
          <w:jc w:val="center"/>
        </w:trPr>
        <w:tc>
          <w:tcPr>
            <w:tcW w:w="2258" w:type="dxa"/>
            <w:tcBorders>
              <w:top w:val="nil"/>
              <w:left w:val="single" w:sz="4" w:space="0" w:color="auto"/>
              <w:bottom w:val="nil"/>
              <w:right w:val="single" w:sz="4" w:space="0" w:color="auto"/>
            </w:tcBorders>
          </w:tcPr>
          <w:p w14:paraId="6FFF92A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AAAECB6" w14:textId="77777777" w:rsidR="003915D2" w:rsidRDefault="003915D2">
            <w:pPr>
              <w:pStyle w:val="TAC"/>
              <w:rPr>
                <w:rFonts w:eastAsia="MS Mincho"/>
              </w:rPr>
            </w:pPr>
            <w:r>
              <w:rPr>
                <w:rFonts w:cs="Arial"/>
                <w:szCs w:val="18"/>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A47D151" w14:textId="77777777" w:rsidR="003915D2" w:rsidRDefault="003915D2">
            <w:pPr>
              <w:pStyle w:val="TAC"/>
              <w:rPr>
                <w:rFonts w:eastAsia="MS Mincho"/>
              </w:rPr>
            </w:pPr>
            <w:r>
              <w:rPr>
                <w:rFonts w:cs="Arial"/>
                <w:color w:val="000000"/>
                <w:szCs w:val="18"/>
              </w:rPr>
              <w:t>3714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035EA0A" w14:textId="77777777" w:rsidR="003915D2" w:rsidRDefault="003915D2">
            <w:pPr>
              <w:pStyle w:val="TAC"/>
              <w:rPr>
                <w:rFonts w:eastAsia="MS Mincho"/>
              </w:rPr>
            </w:pPr>
            <w:r>
              <w:rPr>
                <w:rFonts w:cs="Arial"/>
                <w:color w:val="000000"/>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F6064C3" w14:textId="77777777" w:rsidR="003915D2" w:rsidRDefault="003915D2">
            <w:pPr>
              <w:pStyle w:val="TAC"/>
              <w:rPr>
                <w:rFonts w:eastAsia="MS Mincho"/>
              </w:rPr>
            </w:pPr>
            <w:r>
              <w:rPr>
                <w:rFonts w:cs="Arial"/>
                <w:color w:val="000000"/>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067297" w14:textId="77777777" w:rsidR="003915D2" w:rsidRDefault="003915D2">
            <w:pPr>
              <w:pStyle w:val="TAC"/>
              <w:rPr>
                <w:rFonts w:eastAsia="MS Mincho"/>
              </w:rPr>
            </w:pPr>
            <w:r>
              <w:rPr>
                <w:rFonts w:cs="Arial"/>
                <w:color w:val="000000"/>
                <w:szCs w:val="18"/>
              </w:rPr>
              <w:t>3714</w:t>
            </w:r>
          </w:p>
        </w:tc>
        <w:tc>
          <w:tcPr>
            <w:tcW w:w="752" w:type="dxa"/>
            <w:tcBorders>
              <w:top w:val="single" w:sz="4" w:space="0" w:color="auto"/>
              <w:left w:val="single" w:sz="4" w:space="0" w:color="auto"/>
              <w:bottom w:val="single" w:sz="4" w:space="0" w:color="auto"/>
              <w:right w:val="single" w:sz="4" w:space="0" w:color="auto"/>
            </w:tcBorders>
            <w:vAlign w:val="center"/>
            <w:hideMark/>
          </w:tcPr>
          <w:p w14:paraId="7266FE78" w14:textId="77777777" w:rsidR="003915D2" w:rsidRDefault="003915D2">
            <w:pPr>
              <w:pStyle w:val="TAC"/>
              <w:rPr>
                <w:rFonts w:eastAsia="MS Mincho"/>
              </w:rPr>
            </w:pPr>
            <w:r>
              <w:rPr>
                <w:rFonts w:eastAsia="MS Mincho"/>
              </w:rPr>
              <w:t>9.7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43D25D8" w14:textId="77777777" w:rsidR="003915D2" w:rsidRDefault="003915D2">
            <w:pPr>
              <w:pStyle w:val="TAC"/>
              <w:rPr>
                <w:rFonts w:eastAsia="MS Mincho"/>
              </w:rPr>
            </w:pPr>
            <w:r>
              <w:rPr>
                <w:rFonts w:eastAsia="MS Mincho"/>
              </w:rPr>
              <w:t>IMD4</w:t>
            </w:r>
          </w:p>
        </w:tc>
      </w:tr>
      <w:tr w:rsidR="003915D2" w14:paraId="569BBAF7" w14:textId="77777777" w:rsidTr="003915D2">
        <w:trPr>
          <w:trHeight w:val="216"/>
          <w:jc w:val="center"/>
        </w:trPr>
        <w:tc>
          <w:tcPr>
            <w:tcW w:w="2258" w:type="dxa"/>
            <w:tcBorders>
              <w:top w:val="nil"/>
              <w:left w:val="single" w:sz="4" w:space="0" w:color="auto"/>
              <w:bottom w:val="nil"/>
              <w:right w:val="single" w:sz="4" w:space="0" w:color="auto"/>
            </w:tcBorders>
          </w:tcPr>
          <w:p w14:paraId="3A2248A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049BC9B" w14:textId="77777777" w:rsidR="003915D2" w:rsidRDefault="003915D2">
            <w:pPr>
              <w:pStyle w:val="TAC"/>
              <w:rPr>
                <w:rFonts w:eastAsia="MS Mincho"/>
              </w:rPr>
            </w:pPr>
            <w:r>
              <w:rPr>
                <w:rFonts w:cs="Arial"/>
                <w:szCs w:val="18"/>
              </w:rPr>
              <w:t>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7D557E8" w14:textId="77777777" w:rsidR="003915D2" w:rsidRDefault="003915D2">
            <w:pPr>
              <w:pStyle w:val="TAC"/>
              <w:rPr>
                <w:rFonts w:eastAsia="MS Mincho"/>
              </w:rPr>
            </w:pPr>
            <w:r>
              <w:rPr>
                <w:rFonts w:cs="Arial"/>
                <w:szCs w:val="18"/>
              </w:rPr>
              <w:t>2555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E9A31B5" w14:textId="77777777" w:rsidR="003915D2" w:rsidRDefault="003915D2">
            <w:pPr>
              <w:pStyle w:val="TAC"/>
              <w:rPr>
                <w:rFonts w:eastAsia="MS Mincho"/>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C7198BD" w14:textId="77777777" w:rsidR="003915D2" w:rsidRDefault="003915D2">
            <w:pPr>
              <w:pStyle w:val="TAC"/>
              <w:rPr>
                <w:rFonts w:eastAsia="MS Mincho"/>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CFD560A" w14:textId="77777777" w:rsidR="003915D2" w:rsidRDefault="003915D2">
            <w:pPr>
              <w:pStyle w:val="TAC"/>
              <w:rPr>
                <w:rFonts w:eastAsia="MS Mincho"/>
              </w:rPr>
            </w:pPr>
            <w:r>
              <w:rPr>
                <w:rFonts w:cs="Arial"/>
                <w:szCs w:val="18"/>
              </w:rPr>
              <w:t>2675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DDA8D21" w14:textId="77777777" w:rsidR="003915D2" w:rsidRDefault="003915D2">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465207A" w14:textId="77777777" w:rsidR="003915D2" w:rsidRDefault="003915D2">
            <w:pPr>
              <w:pStyle w:val="TAC"/>
              <w:rPr>
                <w:rFonts w:eastAsia="MS Mincho"/>
              </w:rPr>
            </w:pPr>
            <w:r>
              <w:rPr>
                <w:rFonts w:eastAsia="MS Mincho"/>
              </w:rPr>
              <w:t>N/A</w:t>
            </w:r>
          </w:p>
        </w:tc>
      </w:tr>
      <w:tr w:rsidR="003915D2" w14:paraId="1F2BA46D" w14:textId="77777777" w:rsidTr="003915D2">
        <w:trPr>
          <w:trHeight w:val="216"/>
          <w:jc w:val="center"/>
        </w:trPr>
        <w:tc>
          <w:tcPr>
            <w:tcW w:w="2258" w:type="dxa"/>
            <w:tcBorders>
              <w:top w:val="nil"/>
              <w:left w:val="single" w:sz="4" w:space="0" w:color="auto"/>
              <w:bottom w:val="nil"/>
              <w:right w:val="single" w:sz="4" w:space="0" w:color="auto"/>
            </w:tcBorders>
          </w:tcPr>
          <w:p w14:paraId="2F607CF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3A78E90" w14:textId="77777777" w:rsidR="003915D2" w:rsidRDefault="003915D2">
            <w:pPr>
              <w:pStyle w:val="TAC"/>
              <w:rPr>
                <w:rFonts w:eastAsia="MS Mincho"/>
              </w:rPr>
            </w:pPr>
            <w:r>
              <w:rPr>
                <w:rFonts w:cs="Arial"/>
                <w:szCs w:val="18"/>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E14FAEF" w14:textId="77777777" w:rsidR="003915D2" w:rsidRDefault="003915D2">
            <w:pPr>
              <w:pStyle w:val="TAC"/>
              <w:rPr>
                <w:rFonts w:eastAsia="MS Mincho"/>
              </w:rPr>
            </w:pPr>
            <w:r>
              <w:rPr>
                <w:rFonts w:cs="Arial"/>
                <w:szCs w:val="18"/>
              </w:rPr>
              <w:t>3520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5EB8DBF" w14:textId="77777777" w:rsidR="003915D2" w:rsidRDefault="003915D2">
            <w:pPr>
              <w:pStyle w:val="TAC"/>
              <w:rPr>
                <w:rFonts w:eastAsia="MS Mincho"/>
              </w:rPr>
            </w:pPr>
            <w:r>
              <w:rPr>
                <w:rFonts w:cs="Arial"/>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8A9BA05" w14:textId="77777777" w:rsidR="003915D2" w:rsidRDefault="003915D2">
            <w:pPr>
              <w:pStyle w:val="TAC"/>
              <w:rPr>
                <w:rFonts w:eastAsia="MS Mincho"/>
              </w:rPr>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521F4C" w14:textId="77777777" w:rsidR="003915D2" w:rsidRDefault="003915D2">
            <w:pPr>
              <w:pStyle w:val="TAC"/>
              <w:rPr>
                <w:rFonts w:eastAsia="MS Mincho"/>
              </w:rPr>
            </w:pPr>
            <w:r>
              <w:rPr>
                <w:rFonts w:cs="Arial"/>
                <w:szCs w:val="18"/>
              </w:rPr>
              <w:t>3520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387530A" w14:textId="77777777" w:rsidR="003915D2" w:rsidRDefault="003915D2">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9899BD3" w14:textId="77777777" w:rsidR="003915D2" w:rsidRDefault="003915D2">
            <w:pPr>
              <w:pStyle w:val="TAC"/>
              <w:rPr>
                <w:rFonts w:eastAsia="MS Mincho"/>
              </w:rPr>
            </w:pPr>
            <w:r>
              <w:rPr>
                <w:rFonts w:eastAsia="MS Mincho"/>
              </w:rPr>
              <w:t>N/A</w:t>
            </w:r>
          </w:p>
        </w:tc>
      </w:tr>
      <w:tr w:rsidR="003915D2" w14:paraId="1CAA9614"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684FBAF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5C49FF9" w14:textId="77777777" w:rsidR="003915D2" w:rsidRDefault="003915D2">
            <w:pPr>
              <w:pStyle w:val="TAC"/>
              <w:rPr>
                <w:rFonts w:eastAsia="MS Mincho"/>
              </w:rPr>
            </w:pPr>
            <w:r>
              <w:rPr>
                <w:rFonts w:cs="Arial"/>
                <w:szCs w:val="18"/>
              </w:rPr>
              <w:t>n71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339F22A" w14:textId="77777777" w:rsidR="003915D2" w:rsidRDefault="003915D2">
            <w:pPr>
              <w:pStyle w:val="TAC"/>
              <w:rPr>
                <w:rFonts w:eastAsia="MS Mincho"/>
              </w:rPr>
            </w:pPr>
            <w:r>
              <w:rPr>
                <w:rFonts w:cs="Arial"/>
                <w:szCs w:val="18"/>
              </w:rPr>
              <w:t>671</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10C25E1" w14:textId="77777777" w:rsidR="003915D2" w:rsidRDefault="003915D2">
            <w:pPr>
              <w:pStyle w:val="TAC"/>
              <w:rPr>
                <w:rFonts w:eastAsia="MS Mincho"/>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A15DC84" w14:textId="77777777" w:rsidR="003915D2" w:rsidRDefault="003915D2">
            <w:pPr>
              <w:pStyle w:val="TAC"/>
              <w:rPr>
                <w:rFonts w:eastAsia="MS Mincho"/>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3B97B22" w14:textId="77777777" w:rsidR="003915D2" w:rsidRDefault="003915D2">
            <w:pPr>
              <w:pStyle w:val="TAC"/>
              <w:rPr>
                <w:rFonts w:eastAsia="MS Mincho"/>
              </w:rPr>
            </w:pPr>
            <w:r>
              <w:rPr>
                <w:rFonts w:cs="Arial"/>
                <w:szCs w:val="18"/>
              </w:rPr>
              <w:t>625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DB5B6A0" w14:textId="77777777" w:rsidR="003915D2" w:rsidRDefault="003915D2">
            <w:pPr>
              <w:pStyle w:val="TAC"/>
              <w:rPr>
                <w:rFonts w:eastAsia="MS Mincho"/>
              </w:rPr>
            </w:pPr>
            <w:r>
              <w:rPr>
                <w:rFonts w:eastAsia="MS Mincho"/>
              </w:rPr>
              <w:t>3.9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2BC17D" w14:textId="77777777" w:rsidR="003915D2" w:rsidRDefault="003915D2">
            <w:pPr>
              <w:pStyle w:val="TAC"/>
              <w:rPr>
                <w:rFonts w:eastAsia="MS Mincho"/>
              </w:rPr>
            </w:pPr>
            <w:r>
              <w:rPr>
                <w:rFonts w:eastAsia="MS Mincho"/>
              </w:rPr>
              <w:t>IMD5</w:t>
            </w:r>
          </w:p>
        </w:tc>
      </w:tr>
      <w:tr w:rsidR="003915D2" w14:paraId="286E83DB" w14:textId="77777777" w:rsidTr="003915D2">
        <w:trPr>
          <w:trHeight w:val="216"/>
          <w:jc w:val="center"/>
        </w:trPr>
        <w:tc>
          <w:tcPr>
            <w:tcW w:w="2258" w:type="dxa"/>
            <w:tcBorders>
              <w:top w:val="single" w:sz="4" w:space="0" w:color="auto"/>
              <w:left w:val="single" w:sz="4" w:space="0" w:color="auto"/>
              <w:bottom w:val="nil"/>
              <w:right w:val="single" w:sz="4" w:space="0" w:color="auto"/>
            </w:tcBorders>
            <w:vAlign w:val="center"/>
            <w:hideMark/>
          </w:tcPr>
          <w:p w14:paraId="574C438C" w14:textId="77777777" w:rsidR="003915D2" w:rsidRDefault="003915D2">
            <w:pPr>
              <w:pStyle w:val="TAC"/>
              <w:rPr>
                <w:rFonts w:cs="Arial"/>
              </w:rPr>
            </w:pPr>
            <w:r>
              <w:rPr>
                <w:rFonts w:cs="Arial"/>
              </w:rPr>
              <w:t>DC_7A_n78A-n79A</w:t>
            </w:r>
          </w:p>
          <w:p w14:paraId="23C83A3D" w14:textId="77777777" w:rsidR="003915D2" w:rsidRDefault="003915D2">
            <w:pPr>
              <w:pStyle w:val="TAC"/>
              <w:rPr>
                <w:rFonts w:eastAsia="MS Mincho"/>
              </w:rPr>
            </w:pPr>
            <w:r>
              <w:rPr>
                <w:rFonts w:cs="Arial"/>
              </w:rPr>
              <w:t>DC_7A_n78A-n79C</w:t>
            </w:r>
          </w:p>
        </w:tc>
        <w:tc>
          <w:tcPr>
            <w:tcW w:w="867" w:type="dxa"/>
            <w:tcBorders>
              <w:top w:val="single" w:sz="4" w:space="0" w:color="auto"/>
              <w:left w:val="single" w:sz="4" w:space="0" w:color="auto"/>
              <w:bottom w:val="single" w:sz="4" w:space="0" w:color="auto"/>
              <w:right w:val="single" w:sz="4" w:space="0" w:color="auto"/>
            </w:tcBorders>
            <w:vAlign w:val="center"/>
            <w:hideMark/>
          </w:tcPr>
          <w:p w14:paraId="536EEA9C" w14:textId="77777777" w:rsidR="003915D2" w:rsidRDefault="003915D2">
            <w:pPr>
              <w:pStyle w:val="TAC"/>
              <w:rPr>
                <w:rFonts w:cs="Arial"/>
                <w:szCs w:val="18"/>
              </w:rPr>
            </w:pPr>
            <w:r>
              <w:rPr>
                <w:kern w:val="2"/>
                <w:lang w:val="en-US" w:eastAsia="zh-CN"/>
              </w:rPr>
              <w:t>7</w:t>
            </w:r>
          </w:p>
        </w:tc>
        <w:tc>
          <w:tcPr>
            <w:tcW w:w="1066" w:type="dxa"/>
            <w:tcBorders>
              <w:top w:val="single" w:sz="4" w:space="0" w:color="auto"/>
              <w:left w:val="single" w:sz="4" w:space="0" w:color="auto"/>
              <w:bottom w:val="single" w:sz="4" w:space="0" w:color="auto"/>
              <w:right w:val="single" w:sz="4" w:space="0" w:color="auto"/>
            </w:tcBorders>
            <w:noWrap/>
            <w:hideMark/>
          </w:tcPr>
          <w:p w14:paraId="612B4234" w14:textId="77777777" w:rsidR="003915D2" w:rsidRDefault="003915D2">
            <w:pPr>
              <w:pStyle w:val="TAC"/>
              <w:rPr>
                <w:rFonts w:cs="Arial"/>
                <w:szCs w:val="18"/>
              </w:rPr>
            </w:pPr>
            <w:r>
              <w:rPr>
                <w:kern w:val="2"/>
                <w:lang w:val="en-US" w:eastAsia="zh-CN"/>
              </w:rPr>
              <w:t>2520</w:t>
            </w:r>
          </w:p>
        </w:tc>
        <w:tc>
          <w:tcPr>
            <w:tcW w:w="747" w:type="dxa"/>
            <w:tcBorders>
              <w:top w:val="single" w:sz="4" w:space="0" w:color="auto"/>
              <w:left w:val="single" w:sz="4" w:space="0" w:color="auto"/>
              <w:bottom w:val="single" w:sz="4" w:space="0" w:color="auto"/>
              <w:right w:val="single" w:sz="4" w:space="0" w:color="auto"/>
            </w:tcBorders>
            <w:noWrap/>
            <w:hideMark/>
          </w:tcPr>
          <w:p w14:paraId="5397B56F" w14:textId="77777777" w:rsidR="003915D2" w:rsidRDefault="003915D2">
            <w:pPr>
              <w:pStyle w:val="TAC"/>
              <w:rPr>
                <w:rFonts w:cs="Arial"/>
                <w:szCs w:val="18"/>
              </w:rPr>
            </w:pPr>
            <w:r>
              <w:rPr>
                <w:kern w:val="2"/>
                <w:lang w:val="en-US"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7E18366B" w14:textId="77777777" w:rsidR="003915D2" w:rsidRDefault="003915D2">
            <w:pPr>
              <w:pStyle w:val="TAC"/>
              <w:rPr>
                <w:rFonts w:cs="Arial"/>
                <w:szCs w:val="18"/>
              </w:rPr>
            </w:pPr>
            <w:r>
              <w:rPr>
                <w:kern w:val="2"/>
                <w:lang w:val="en-US"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1EC9193" w14:textId="77777777" w:rsidR="003915D2" w:rsidRDefault="003915D2">
            <w:pPr>
              <w:pStyle w:val="TAC"/>
              <w:rPr>
                <w:rFonts w:cs="Arial"/>
                <w:szCs w:val="18"/>
              </w:rPr>
            </w:pPr>
            <w:r>
              <w:rPr>
                <w:kern w:val="2"/>
                <w:lang w:val="en-US" w:eastAsia="zh-CN"/>
              </w:rPr>
              <w:t>2640</w:t>
            </w:r>
          </w:p>
        </w:tc>
        <w:tc>
          <w:tcPr>
            <w:tcW w:w="752" w:type="dxa"/>
            <w:tcBorders>
              <w:top w:val="single" w:sz="4" w:space="0" w:color="auto"/>
              <w:left w:val="single" w:sz="4" w:space="0" w:color="auto"/>
              <w:bottom w:val="single" w:sz="4" w:space="0" w:color="auto"/>
              <w:right w:val="single" w:sz="4" w:space="0" w:color="auto"/>
            </w:tcBorders>
            <w:hideMark/>
          </w:tcPr>
          <w:p w14:paraId="6B995AB0" w14:textId="77777777" w:rsidR="003915D2" w:rsidRDefault="003915D2">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75390B2C" w14:textId="77777777" w:rsidR="003915D2" w:rsidRDefault="003915D2">
            <w:pPr>
              <w:pStyle w:val="TAC"/>
              <w:rPr>
                <w:rFonts w:eastAsia="MS Mincho"/>
              </w:rPr>
            </w:pPr>
            <w:r>
              <w:rPr>
                <w:rFonts w:eastAsia="MS Mincho"/>
              </w:rPr>
              <w:t>N/A</w:t>
            </w:r>
          </w:p>
        </w:tc>
      </w:tr>
      <w:tr w:rsidR="003915D2" w14:paraId="2E599033" w14:textId="77777777" w:rsidTr="003915D2">
        <w:trPr>
          <w:trHeight w:val="216"/>
          <w:jc w:val="center"/>
        </w:trPr>
        <w:tc>
          <w:tcPr>
            <w:tcW w:w="2258" w:type="dxa"/>
            <w:tcBorders>
              <w:top w:val="nil"/>
              <w:left w:val="single" w:sz="4" w:space="0" w:color="auto"/>
              <w:bottom w:val="nil"/>
              <w:right w:val="single" w:sz="4" w:space="0" w:color="auto"/>
            </w:tcBorders>
          </w:tcPr>
          <w:p w14:paraId="32C53F8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423D9A4" w14:textId="77777777" w:rsidR="003915D2" w:rsidRDefault="003915D2">
            <w:pPr>
              <w:pStyle w:val="TAC"/>
              <w:rPr>
                <w:rFonts w:cs="Arial"/>
                <w:szCs w:val="18"/>
              </w:rPr>
            </w:pPr>
            <w:r>
              <w:rPr>
                <w:kern w:val="2"/>
                <w:lang w:val="en-US" w:eastAsia="zh-CN"/>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E61451C" w14:textId="77777777" w:rsidR="003915D2" w:rsidRDefault="003915D2">
            <w:pPr>
              <w:pStyle w:val="TAC"/>
              <w:rPr>
                <w:rFonts w:cs="Arial"/>
                <w:szCs w:val="18"/>
              </w:rPr>
            </w:pPr>
            <w:r>
              <w:rPr>
                <w:kern w:val="2"/>
                <w:lang w:val="en-US" w:eastAsia="zh-CN"/>
              </w:rPr>
              <w:t>3600</w:t>
            </w:r>
          </w:p>
        </w:tc>
        <w:tc>
          <w:tcPr>
            <w:tcW w:w="747" w:type="dxa"/>
            <w:tcBorders>
              <w:top w:val="single" w:sz="4" w:space="0" w:color="auto"/>
              <w:left w:val="single" w:sz="4" w:space="0" w:color="auto"/>
              <w:bottom w:val="single" w:sz="4" w:space="0" w:color="auto"/>
              <w:right w:val="single" w:sz="4" w:space="0" w:color="auto"/>
            </w:tcBorders>
            <w:noWrap/>
            <w:hideMark/>
          </w:tcPr>
          <w:p w14:paraId="74A54FE2" w14:textId="77777777" w:rsidR="003915D2" w:rsidRDefault="003915D2">
            <w:pPr>
              <w:pStyle w:val="TAC"/>
              <w:rPr>
                <w:rFonts w:cs="Arial"/>
                <w:szCs w:val="18"/>
              </w:rPr>
            </w:pPr>
            <w:r>
              <w:rPr>
                <w:kern w:val="2"/>
                <w:lang w:val="en-US"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04F6961A" w14:textId="77777777" w:rsidR="003915D2" w:rsidRDefault="003915D2">
            <w:pPr>
              <w:pStyle w:val="TAC"/>
              <w:rPr>
                <w:rFonts w:cs="Arial"/>
                <w:szCs w:val="18"/>
              </w:rPr>
            </w:pPr>
            <w:r>
              <w:rPr>
                <w:kern w:val="2"/>
                <w:lang w:val="en-US"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02E926CF" w14:textId="77777777" w:rsidR="003915D2" w:rsidRDefault="003915D2">
            <w:pPr>
              <w:pStyle w:val="TAC"/>
              <w:rPr>
                <w:rFonts w:cs="Arial"/>
                <w:szCs w:val="18"/>
              </w:rPr>
            </w:pPr>
            <w:r>
              <w:rPr>
                <w:kern w:val="2"/>
                <w:lang w:val="en-US" w:eastAsia="zh-CN"/>
              </w:rPr>
              <w:t>3600</w:t>
            </w:r>
          </w:p>
        </w:tc>
        <w:tc>
          <w:tcPr>
            <w:tcW w:w="752" w:type="dxa"/>
            <w:tcBorders>
              <w:top w:val="single" w:sz="4" w:space="0" w:color="auto"/>
              <w:left w:val="single" w:sz="4" w:space="0" w:color="auto"/>
              <w:bottom w:val="single" w:sz="4" w:space="0" w:color="auto"/>
              <w:right w:val="single" w:sz="4" w:space="0" w:color="auto"/>
            </w:tcBorders>
            <w:hideMark/>
          </w:tcPr>
          <w:p w14:paraId="458291FD" w14:textId="77777777" w:rsidR="003915D2" w:rsidRDefault="003915D2">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3D2778FE" w14:textId="77777777" w:rsidR="003915D2" w:rsidRDefault="003915D2">
            <w:pPr>
              <w:pStyle w:val="TAC"/>
              <w:rPr>
                <w:rFonts w:eastAsia="MS Mincho"/>
              </w:rPr>
            </w:pPr>
            <w:r>
              <w:rPr>
                <w:rFonts w:eastAsia="MS Mincho"/>
              </w:rPr>
              <w:t>N/A</w:t>
            </w:r>
          </w:p>
        </w:tc>
      </w:tr>
      <w:tr w:rsidR="003915D2" w14:paraId="5AC3A81A" w14:textId="77777777" w:rsidTr="003915D2">
        <w:trPr>
          <w:trHeight w:val="216"/>
          <w:jc w:val="center"/>
        </w:trPr>
        <w:tc>
          <w:tcPr>
            <w:tcW w:w="2258" w:type="dxa"/>
            <w:tcBorders>
              <w:top w:val="nil"/>
              <w:left w:val="single" w:sz="4" w:space="0" w:color="auto"/>
              <w:bottom w:val="nil"/>
              <w:right w:val="single" w:sz="4" w:space="0" w:color="auto"/>
            </w:tcBorders>
          </w:tcPr>
          <w:p w14:paraId="3CFDCBE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F83E216" w14:textId="77777777" w:rsidR="003915D2" w:rsidRDefault="003915D2">
            <w:pPr>
              <w:pStyle w:val="TAC"/>
              <w:rPr>
                <w:rFonts w:cs="Arial"/>
                <w:szCs w:val="18"/>
              </w:rPr>
            </w:pPr>
            <w:r>
              <w:rPr>
                <w:kern w:val="2"/>
                <w:lang w:val="en-US" w:eastAsia="zh-CN"/>
              </w:rPr>
              <w:t>n79</w:t>
            </w:r>
          </w:p>
        </w:tc>
        <w:tc>
          <w:tcPr>
            <w:tcW w:w="1066" w:type="dxa"/>
            <w:tcBorders>
              <w:top w:val="single" w:sz="4" w:space="0" w:color="auto"/>
              <w:left w:val="single" w:sz="4" w:space="0" w:color="auto"/>
              <w:bottom w:val="single" w:sz="4" w:space="0" w:color="auto"/>
              <w:right w:val="single" w:sz="4" w:space="0" w:color="auto"/>
            </w:tcBorders>
            <w:noWrap/>
            <w:hideMark/>
          </w:tcPr>
          <w:p w14:paraId="3185544A" w14:textId="77777777" w:rsidR="003915D2" w:rsidRDefault="003915D2">
            <w:pPr>
              <w:pStyle w:val="TAC"/>
              <w:rPr>
                <w:rFonts w:cs="Arial"/>
                <w:szCs w:val="18"/>
              </w:rPr>
            </w:pPr>
            <w:r>
              <w:rPr>
                <w:kern w:val="2"/>
                <w:lang w:val="en-US" w:eastAsia="zh-CN"/>
              </w:rPr>
              <w:t>4680</w:t>
            </w:r>
          </w:p>
        </w:tc>
        <w:tc>
          <w:tcPr>
            <w:tcW w:w="747" w:type="dxa"/>
            <w:tcBorders>
              <w:top w:val="single" w:sz="4" w:space="0" w:color="auto"/>
              <w:left w:val="single" w:sz="4" w:space="0" w:color="auto"/>
              <w:bottom w:val="single" w:sz="4" w:space="0" w:color="auto"/>
              <w:right w:val="single" w:sz="4" w:space="0" w:color="auto"/>
            </w:tcBorders>
            <w:noWrap/>
            <w:hideMark/>
          </w:tcPr>
          <w:p w14:paraId="62FF5CBE" w14:textId="77777777" w:rsidR="003915D2" w:rsidRDefault="003915D2">
            <w:pPr>
              <w:pStyle w:val="TAC"/>
              <w:rPr>
                <w:rFonts w:cs="Arial"/>
                <w:szCs w:val="18"/>
              </w:rPr>
            </w:pPr>
            <w:r>
              <w:rPr>
                <w:kern w:val="2"/>
                <w:lang w:val="en-US"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7995D843" w14:textId="77777777" w:rsidR="003915D2" w:rsidRDefault="003915D2">
            <w:pPr>
              <w:pStyle w:val="TAC"/>
              <w:rPr>
                <w:rFonts w:cs="Arial"/>
                <w:szCs w:val="18"/>
              </w:rPr>
            </w:pPr>
            <w:r>
              <w:rPr>
                <w:kern w:val="2"/>
                <w:lang w:val="en-US"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04966A1F" w14:textId="77777777" w:rsidR="003915D2" w:rsidRDefault="003915D2">
            <w:pPr>
              <w:pStyle w:val="TAC"/>
              <w:rPr>
                <w:rFonts w:cs="Arial"/>
                <w:szCs w:val="18"/>
              </w:rPr>
            </w:pPr>
            <w:r>
              <w:rPr>
                <w:kern w:val="2"/>
                <w:lang w:val="en-US" w:eastAsia="zh-CN"/>
              </w:rPr>
              <w:t>4680</w:t>
            </w:r>
          </w:p>
        </w:tc>
        <w:tc>
          <w:tcPr>
            <w:tcW w:w="752" w:type="dxa"/>
            <w:tcBorders>
              <w:top w:val="single" w:sz="4" w:space="0" w:color="auto"/>
              <w:left w:val="single" w:sz="4" w:space="0" w:color="auto"/>
              <w:bottom w:val="single" w:sz="4" w:space="0" w:color="auto"/>
              <w:right w:val="single" w:sz="4" w:space="0" w:color="auto"/>
            </w:tcBorders>
            <w:hideMark/>
          </w:tcPr>
          <w:p w14:paraId="1971CA68" w14:textId="77777777" w:rsidR="003915D2" w:rsidRDefault="003915D2">
            <w:pPr>
              <w:pStyle w:val="TAC"/>
              <w:rPr>
                <w:rFonts w:eastAsia="MS Mincho"/>
              </w:rPr>
            </w:pPr>
            <w:r>
              <w:rPr>
                <w:rFonts w:eastAsia="MS Mincho"/>
              </w:rPr>
              <w:t>20.6</w:t>
            </w:r>
          </w:p>
        </w:tc>
        <w:tc>
          <w:tcPr>
            <w:tcW w:w="1248" w:type="dxa"/>
            <w:tcBorders>
              <w:top w:val="single" w:sz="4" w:space="0" w:color="auto"/>
              <w:left w:val="single" w:sz="4" w:space="0" w:color="auto"/>
              <w:bottom w:val="single" w:sz="4" w:space="0" w:color="auto"/>
              <w:right w:val="single" w:sz="4" w:space="0" w:color="auto"/>
            </w:tcBorders>
            <w:hideMark/>
          </w:tcPr>
          <w:p w14:paraId="3D6EB287" w14:textId="77777777" w:rsidR="003915D2" w:rsidRDefault="003915D2">
            <w:pPr>
              <w:pStyle w:val="TAC"/>
              <w:rPr>
                <w:rFonts w:eastAsia="MS Mincho"/>
              </w:rPr>
            </w:pPr>
            <w:r>
              <w:rPr>
                <w:rFonts w:eastAsia="MS Mincho"/>
              </w:rPr>
              <w:t>IMD3</w:t>
            </w:r>
            <w:r>
              <w:rPr>
                <w:rFonts w:eastAsia="MS Mincho"/>
                <w:vertAlign w:val="superscript"/>
              </w:rPr>
              <w:t>4,9,13</w:t>
            </w:r>
          </w:p>
        </w:tc>
      </w:tr>
      <w:tr w:rsidR="003915D2" w14:paraId="533BE880" w14:textId="77777777" w:rsidTr="003915D2">
        <w:trPr>
          <w:trHeight w:val="216"/>
          <w:jc w:val="center"/>
        </w:trPr>
        <w:tc>
          <w:tcPr>
            <w:tcW w:w="2258" w:type="dxa"/>
            <w:tcBorders>
              <w:top w:val="nil"/>
              <w:left w:val="single" w:sz="4" w:space="0" w:color="auto"/>
              <w:bottom w:val="nil"/>
              <w:right w:val="single" w:sz="4" w:space="0" w:color="auto"/>
            </w:tcBorders>
          </w:tcPr>
          <w:p w14:paraId="1F14DD1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E72878E" w14:textId="77777777" w:rsidR="003915D2" w:rsidRDefault="003915D2">
            <w:pPr>
              <w:pStyle w:val="TAC"/>
              <w:rPr>
                <w:rFonts w:cs="Arial"/>
                <w:szCs w:val="18"/>
              </w:rPr>
            </w:pPr>
            <w:r>
              <w:rPr>
                <w:kern w:val="2"/>
                <w:lang w:val="en-US" w:eastAsia="zh-CN"/>
              </w:rPr>
              <w:t>7</w:t>
            </w:r>
          </w:p>
        </w:tc>
        <w:tc>
          <w:tcPr>
            <w:tcW w:w="1066" w:type="dxa"/>
            <w:tcBorders>
              <w:top w:val="single" w:sz="4" w:space="0" w:color="auto"/>
              <w:left w:val="single" w:sz="4" w:space="0" w:color="auto"/>
              <w:bottom w:val="single" w:sz="4" w:space="0" w:color="auto"/>
              <w:right w:val="single" w:sz="4" w:space="0" w:color="auto"/>
            </w:tcBorders>
            <w:noWrap/>
            <w:hideMark/>
          </w:tcPr>
          <w:p w14:paraId="0AC74860" w14:textId="77777777" w:rsidR="003915D2" w:rsidRDefault="003915D2">
            <w:pPr>
              <w:pStyle w:val="TAC"/>
              <w:rPr>
                <w:rFonts w:cs="Arial"/>
                <w:szCs w:val="18"/>
              </w:rPr>
            </w:pPr>
            <w:r>
              <w:rPr>
                <w:kern w:val="2"/>
                <w:lang w:val="en-US" w:eastAsia="zh-CN"/>
              </w:rPr>
              <w:t>2565</w:t>
            </w:r>
          </w:p>
        </w:tc>
        <w:tc>
          <w:tcPr>
            <w:tcW w:w="747" w:type="dxa"/>
            <w:tcBorders>
              <w:top w:val="single" w:sz="4" w:space="0" w:color="auto"/>
              <w:left w:val="single" w:sz="4" w:space="0" w:color="auto"/>
              <w:bottom w:val="single" w:sz="4" w:space="0" w:color="auto"/>
              <w:right w:val="single" w:sz="4" w:space="0" w:color="auto"/>
            </w:tcBorders>
            <w:noWrap/>
            <w:hideMark/>
          </w:tcPr>
          <w:p w14:paraId="1A305309" w14:textId="77777777" w:rsidR="003915D2" w:rsidRDefault="003915D2">
            <w:pPr>
              <w:pStyle w:val="TAC"/>
              <w:rPr>
                <w:rFonts w:cs="Arial"/>
                <w:szCs w:val="18"/>
              </w:rPr>
            </w:pPr>
            <w:r>
              <w:rPr>
                <w:kern w:val="2"/>
                <w:lang w:val="en-US"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4AEE30AC" w14:textId="77777777" w:rsidR="003915D2" w:rsidRDefault="003915D2">
            <w:pPr>
              <w:pStyle w:val="TAC"/>
              <w:rPr>
                <w:rFonts w:cs="Arial"/>
                <w:szCs w:val="18"/>
              </w:rPr>
            </w:pPr>
            <w:r>
              <w:rPr>
                <w:kern w:val="2"/>
                <w:lang w:val="en-US"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ECE1D5D" w14:textId="77777777" w:rsidR="003915D2" w:rsidRDefault="003915D2">
            <w:pPr>
              <w:pStyle w:val="TAC"/>
              <w:rPr>
                <w:rFonts w:cs="Arial"/>
                <w:szCs w:val="18"/>
              </w:rPr>
            </w:pPr>
            <w:r>
              <w:rPr>
                <w:kern w:val="2"/>
                <w:lang w:val="en-US" w:eastAsia="zh-CN"/>
              </w:rPr>
              <w:t>2685</w:t>
            </w:r>
          </w:p>
        </w:tc>
        <w:tc>
          <w:tcPr>
            <w:tcW w:w="752" w:type="dxa"/>
            <w:tcBorders>
              <w:top w:val="single" w:sz="4" w:space="0" w:color="auto"/>
              <w:left w:val="single" w:sz="4" w:space="0" w:color="auto"/>
              <w:bottom w:val="single" w:sz="4" w:space="0" w:color="auto"/>
              <w:right w:val="single" w:sz="4" w:space="0" w:color="auto"/>
            </w:tcBorders>
            <w:hideMark/>
          </w:tcPr>
          <w:p w14:paraId="34493B53" w14:textId="77777777" w:rsidR="003915D2" w:rsidRDefault="003915D2">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78759E04" w14:textId="77777777" w:rsidR="003915D2" w:rsidRDefault="003915D2">
            <w:pPr>
              <w:pStyle w:val="TAC"/>
              <w:rPr>
                <w:rFonts w:eastAsia="MS Mincho"/>
              </w:rPr>
            </w:pPr>
            <w:r>
              <w:rPr>
                <w:rFonts w:eastAsia="MS Mincho"/>
              </w:rPr>
              <w:t>N/A</w:t>
            </w:r>
          </w:p>
        </w:tc>
      </w:tr>
      <w:tr w:rsidR="003915D2" w14:paraId="7CD9E666" w14:textId="77777777" w:rsidTr="003915D2">
        <w:trPr>
          <w:trHeight w:val="216"/>
          <w:jc w:val="center"/>
        </w:trPr>
        <w:tc>
          <w:tcPr>
            <w:tcW w:w="2258" w:type="dxa"/>
            <w:tcBorders>
              <w:top w:val="nil"/>
              <w:left w:val="single" w:sz="4" w:space="0" w:color="auto"/>
              <w:bottom w:val="nil"/>
              <w:right w:val="single" w:sz="4" w:space="0" w:color="auto"/>
            </w:tcBorders>
          </w:tcPr>
          <w:p w14:paraId="3C5369D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70F3F4E" w14:textId="77777777" w:rsidR="003915D2" w:rsidRDefault="003915D2">
            <w:pPr>
              <w:pStyle w:val="TAC"/>
              <w:rPr>
                <w:rFonts w:cs="Arial"/>
                <w:szCs w:val="18"/>
              </w:rPr>
            </w:pPr>
            <w:r>
              <w:rPr>
                <w:kern w:val="2"/>
                <w:lang w:val="en-US" w:eastAsia="zh-CN"/>
              </w:rPr>
              <w:t>n78</w:t>
            </w:r>
          </w:p>
        </w:tc>
        <w:tc>
          <w:tcPr>
            <w:tcW w:w="1066" w:type="dxa"/>
            <w:tcBorders>
              <w:top w:val="single" w:sz="4" w:space="0" w:color="auto"/>
              <w:left w:val="single" w:sz="4" w:space="0" w:color="auto"/>
              <w:bottom w:val="single" w:sz="4" w:space="0" w:color="auto"/>
              <w:right w:val="single" w:sz="4" w:space="0" w:color="auto"/>
            </w:tcBorders>
            <w:noWrap/>
            <w:hideMark/>
          </w:tcPr>
          <w:p w14:paraId="4EFC7F02" w14:textId="77777777" w:rsidR="003915D2" w:rsidRDefault="003915D2">
            <w:pPr>
              <w:pStyle w:val="TAC"/>
              <w:rPr>
                <w:rFonts w:cs="Arial"/>
                <w:szCs w:val="18"/>
              </w:rPr>
            </w:pPr>
            <w:r>
              <w:rPr>
                <w:kern w:val="2"/>
                <w:lang w:val="en-US" w:eastAsia="zh-CN"/>
              </w:rPr>
              <w:t>3770</w:t>
            </w:r>
          </w:p>
        </w:tc>
        <w:tc>
          <w:tcPr>
            <w:tcW w:w="747" w:type="dxa"/>
            <w:tcBorders>
              <w:top w:val="single" w:sz="4" w:space="0" w:color="auto"/>
              <w:left w:val="single" w:sz="4" w:space="0" w:color="auto"/>
              <w:bottom w:val="single" w:sz="4" w:space="0" w:color="auto"/>
              <w:right w:val="single" w:sz="4" w:space="0" w:color="auto"/>
            </w:tcBorders>
            <w:noWrap/>
            <w:hideMark/>
          </w:tcPr>
          <w:p w14:paraId="47A14A3D" w14:textId="77777777" w:rsidR="003915D2" w:rsidRDefault="003915D2">
            <w:pPr>
              <w:pStyle w:val="TAC"/>
              <w:rPr>
                <w:rFonts w:cs="Arial"/>
                <w:szCs w:val="18"/>
              </w:rPr>
            </w:pPr>
            <w:r>
              <w:rPr>
                <w:kern w:val="2"/>
                <w:lang w:val="en-US"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11A9F030" w14:textId="77777777" w:rsidR="003915D2" w:rsidRDefault="003915D2">
            <w:pPr>
              <w:pStyle w:val="TAC"/>
              <w:rPr>
                <w:rFonts w:cs="Arial"/>
                <w:szCs w:val="18"/>
              </w:rPr>
            </w:pPr>
            <w:r>
              <w:rPr>
                <w:kern w:val="2"/>
                <w:lang w:val="en-US"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3F7015BD" w14:textId="77777777" w:rsidR="003915D2" w:rsidRDefault="003915D2">
            <w:pPr>
              <w:pStyle w:val="TAC"/>
              <w:rPr>
                <w:rFonts w:cs="Arial"/>
                <w:szCs w:val="18"/>
              </w:rPr>
            </w:pPr>
            <w:r>
              <w:rPr>
                <w:kern w:val="2"/>
                <w:lang w:val="en-US" w:eastAsia="zh-CN"/>
              </w:rPr>
              <w:t>3770</w:t>
            </w:r>
          </w:p>
        </w:tc>
        <w:tc>
          <w:tcPr>
            <w:tcW w:w="752" w:type="dxa"/>
            <w:tcBorders>
              <w:top w:val="single" w:sz="4" w:space="0" w:color="auto"/>
              <w:left w:val="single" w:sz="4" w:space="0" w:color="auto"/>
              <w:bottom w:val="single" w:sz="4" w:space="0" w:color="auto"/>
              <w:right w:val="single" w:sz="4" w:space="0" w:color="auto"/>
            </w:tcBorders>
            <w:hideMark/>
          </w:tcPr>
          <w:p w14:paraId="49FEC542" w14:textId="77777777" w:rsidR="003915D2" w:rsidRDefault="003915D2">
            <w:pPr>
              <w:pStyle w:val="TAC"/>
              <w:rPr>
                <w:rFonts w:eastAsia="MS Mincho"/>
              </w:rPr>
            </w:pPr>
            <w:r>
              <w:rPr>
                <w:rFonts w:eastAsia="MS Mincho"/>
              </w:rPr>
              <w:t>6.4</w:t>
            </w:r>
          </w:p>
        </w:tc>
        <w:tc>
          <w:tcPr>
            <w:tcW w:w="1248" w:type="dxa"/>
            <w:tcBorders>
              <w:top w:val="single" w:sz="4" w:space="0" w:color="auto"/>
              <w:left w:val="single" w:sz="4" w:space="0" w:color="auto"/>
              <w:bottom w:val="single" w:sz="4" w:space="0" w:color="auto"/>
              <w:right w:val="single" w:sz="4" w:space="0" w:color="auto"/>
            </w:tcBorders>
            <w:hideMark/>
          </w:tcPr>
          <w:p w14:paraId="4DE24766" w14:textId="77777777" w:rsidR="003915D2" w:rsidRDefault="003915D2">
            <w:pPr>
              <w:pStyle w:val="TAC"/>
              <w:rPr>
                <w:rFonts w:eastAsia="MS Mincho"/>
              </w:rPr>
            </w:pPr>
            <w:r>
              <w:rPr>
                <w:rFonts w:eastAsia="MS Mincho"/>
              </w:rPr>
              <w:t>IMD4</w:t>
            </w:r>
            <w:r>
              <w:rPr>
                <w:rFonts w:eastAsia="MS Mincho"/>
                <w:vertAlign w:val="superscript"/>
              </w:rPr>
              <w:t>13</w:t>
            </w:r>
          </w:p>
        </w:tc>
      </w:tr>
      <w:tr w:rsidR="003915D2" w14:paraId="3FA7AF8A"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4E68C8C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4EC09C3" w14:textId="77777777" w:rsidR="003915D2" w:rsidRDefault="003915D2">
            <w:pPr>
              <w:pStyle w:val="TAC"/>
              <w:rPr>
                <w:rFonts w:cs="Arial"/>
                <w:szCs w:val="18"/>
              </w:rPr>
            </w:pPr>
            <w:r>
              <w:rPr>
                <w:kern w:val="2"/>
                <w:lang w:val="en-US" w:eastAsia="zh-CN"/>
              </w:rPr>
              <w:t>n79</w:t>
            </w:r>
          </w:p>
        </w:tc>
        <w:tc>
          <w:tcPr>
            <w:tcW w:w="1066" w:type="dxa"/>
            <w:tcBorders>
              <w:top w:val="single" w:sz="4" w:space="0" w:color="auto"/>
              <w:left w:val="single" w:sz="4" w:space="0" w:color="auto"/>
              <w:bottom w:val="single" w:sz="4" w:space="0" w:color="auto"/>
              <w:right w:val="single" w:sz="4" w:space="0" w:color="auto"/>
            </w:tcBorders>
            <w:noWrap/>
            <w:hideMark/>
          </w:tcPr>
          <w:p w14:paraId="0E3F348A" w14:textId="77777777" w:rsidR="003915D2" w:rsidRDefault="003915D2">
            <w:pPr>
              <w:pStyle w:val="TAC"/>
              <w:rPr>
                <w:rFonts w:cs="Arial"/>
                <w:szCs w:val="18"/>
              </w:rPr>
            </w:pPr>
            <w:r>
              <w:rPr>
                <w:kern w:val="2"/>
                <w:lang w:val="en-US" w:eastAsia="zh-CN"/>
              </w:rPr>
              <w:t>4450</w:t>
            </w:r>
          </w:p>
        </w:tc>
        <w:tc>
          <w:tcPr>
            <w:tcW w:w="747" w:type="dxa"/>
            <w:tcBorders>
              <w:top w:val="single" w:sz="4" w:space="0" w:color="auto"/>
              <w:left w:val="single" w:sz="4" w:space="0" w:color="auto"/>
              <w:bottom w:val="single" w:sz="4" w:space="0" w:color="auto"/>
              <w:right w:val="single" w:sz="4" w:space="0" w:color="auto"/>
            </w:tcBorders>
            <w:noWrap/>
            <w:hideMark/>
          </w:tcPr>
          <w:p w14:paraId="29CF5C8A" w14:textId="77777777" w:rsidR="003915D2" w:rsidRDefault="003915D2">
            <w:pPr>
              <w:pStyle w:val="TAC"/>
              <w:rPr>
                <w:rFonts w:cs="Arial"/>
                <w:szCs w:val="18"/>
              </w:rPr>
            </w:pPr>
            <w:r>
              <w:rPr>
                <w:kern w:val="2"/>
                <w:lang w:val="en-US"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131DDBC6" w14:textId="77777777" w:rsidR="003915D2" w:rsidRDefault="003915D2">
            <w:pPr>
              <w:pStyle w:val="TAC"/>
              <w:rPr>
                <w:rFonts w:cs="Arial"/>
                <w:szCs w:val="18"/>
              </w:rPr>
            </w:pPr>
            <w:r>
              <w:rPr>
                <w:kern w:val="2"/>
                <w:lang w:val="en-US"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7B84F2E6" w14:textId="77777777" w:rsidR="003915D2" w:rsidRDefault="003915D2">
            <w:pPr>
              <w:pStyle w:val="TAC"/>
              <w:rPr>
                <w:rFonts w:cs="Arial"/>
                <w:szCs w:val="18"/>
              </w:rPr>
            </w:pPr>
            <w:r>
              <w:rPr>
                <w:kern w:val="2"/>
                <w:lang w:val="en-US" w:eastAsia="zh-CN"/>
              </w:rPr>
              <w:t>4450</w:t>
            </w:r>
          </w:p>
        </w:tc>
        <w:tc>
          <w:tcPr>
            <w:tcW w:w="752" w:type="dxa"/>
            <w:tcBorders>
              <w:top w:val="single" w:sz="4" w:space="0" w:color="auto"/>
              <w:left w:val="single" w:sz="4" w:space="0" w:color="auto"/>
              <w:bottom w:val="single" w:sz="4" w:space="0" w:color="auto"/>
              <w:right w:val="single" w:sz="4" w:space="0" w:color="auto"/>
            </w:tcBorders>
            <w:hideMark/>
          </w:tcPr>
          <w:p w14:paraId="366755B2" w14:textId="77777777" w:rsidR="003915D2" w:rsidRDefault="003915D2">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354F561F" w14:textId="77777777" w:rsidR="003915D2" w:rsidRDefault="003915D2">
            <w:pPr>
              <w:pStyle w:val="TAC"/>
              <w:rPr>
                <w:rFonts w:eastAsia="MS Mincho"/>
              </w:rPr>
            </w:pPr>
            <w:r>
              <w:rPr>
                <w:rFonts w:eastAsia="MS Mincho"/>
              </w:rPr>
              <w:t>N/A</w:t>
            </w:r>
          </w:p>
        </w:tc>
      </w:tr>
      <w:tr w:rsidR="003915D2" w14:paraId="3E838879"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F061787" w14:textId="77777777" w:rsidR="003915D2" w:rsidRDefault="003915D2">
            <w:pPr>
              <w:pStyle w:val="TAC"/>
              <w:rPr>
                <w:rFonts w:eastAsia="MS Mincho"/>
              </w:rPr>
            </w:pPr>
            <w:r>
              <w:rPr>
                <w:rFonts w:cs="Arial"/>
                <w:kern w:val="2"/>
                <w:szCs w:val="24"/>
                <w:lang w:eastAsia="ja-JP"/>
              </w:rPr>
              <w:t>DC_7A_SUL_n78A-n80A</w:t>
            </w:r>
          </w:p>
        </w:tc>
        <w:tc>
          <w:tcPr>
            <w:tcW w:w="867" w:type="dxa"/>
            <w:tcBorders>
              <w:top w:val="single" w:sz="4" w:space="0" w:color="auto"/>
              <w:left w:val="single" w:sz="4" w:space="0" w:color="auto"/>
              <w:bottom w:val="single" w:sz="4" w:space="0" w:color="auto"/>
              <w:right w:val="single" w:sz="4" w:space="0" w:color="auto"/>
            </w:tcBorders>
            <w:hideMark/>
          </w:tcPr>
          <w:p w14:paraId="47C15A14" w14:textId="77777777" w:rsidR="003915D2" w:rsidRDefault="003915D2">
            <w:pPr>
              <w:pStyle w:val="TAC"/>
              <w:rPr>
                <w:lang w:eastAsia="ja-JP"/>
              </w:rPr>
            </w:pPr>
            <w:r>
              <w:rPr>
                <w:rFonts w:cs="Arial"/>
                <w:kern w:val="2"/>
                <w:szCs w:val="24"/>
                <w:lang w:eastAsia="ja-JP"/>
              </w:rPr>
              <w:t>n80</w:t>
            </w:r>
          </w:p>
        </w:tc>
        <w:tc>
          <w:tcPr>
            <w:tcW w:w="1066" w:type="dxa"/>
            <w:tcBorders>
              <w:top w:val="single" w:sz="4" w:space="0" w:color="auto"/>
              <w:left w:val="single" w:sz="4" w:space="0" w:color="auto"/>
              <w:bottom w:val="single" w:sz="4" w:space="0" w:color="auto"/>
              <w:right w:val="single" w:sz="4" w:space="0" w:color="auto"/>
            </w:tcBorders>
            <w:noWrap/>
            <w:hideMark/>
          </w:tcPr>
          <w:p w14:paraId="5FA98868" w14:textId="77777777" w:rsidR="003915D2" w:rsidRDefault="003915D2">
            <w:pPr>
              <w:pStyle w:val="TAC"/>
            </w:pPr>
            <w:r>
              <w:rPr>
                <w:rFonts w:cs="Arial"/>
              </w:rPr>
              <w:t>1730</w:t>
            </w:r>
          </w:p>
        </w:tc>
        <w:tc>
          <w:tcPr>
            <w:tcW w:w="747" w:type="dxa"/>
            <w:tcBorders>
              <w:top w:val="single" w:sz="4" w:space="0" w:color="auto"/>
              <w:left w:val="single" w:sz="4" w:space="0" w:color="auto"/>
              <w:bottom w:val="single" w:sz="4" w:space="0" w:color="auto"/>
              <w:right w:val="single" w:sz="4" w:space="0" w:color="auto"/>
            </w:tcBorders>
            <w:noWrap/>
            <w:hideMark/>
          </w:tcPr>
          <w:p w14:paraId="05E2E124"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BE3D002"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tcPr>
          <w:p w14:paraId="1DAFC3D5" w14:textId="77777777" w:rsidR="003915D2" w:rsidRDefault="003915D2">
            <w:pPr>
              <w:pStyle w:val="TAC"/>
            </w:pPr>
          </w:p>
        </w:tc>
        <w:tc>
          <w:tcPr>
            <w:tcW w:w="752" w:type="dxa"/>
            <w:tcBorders>
              <w:top w:val="single" w:sz="4" w:space="0" w:color="auto"/>
              <w:left w:val="single" w:sz="4" w:space="0" w:color="auto"/>
              <w:bottom w:val="single" w:sz="4" w:space="0" w:color="auto"/>
              <w:right w:val="single" w:sz="4" w:space="0" w:color="auto"/>
            </w:tcBorders>
            <w:hideMark/>
          </w:tcPr>
          <w:p w14:paraId="7AF87374"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872285F" w14:textId="77777777" w:rsidR="003915D2" w:rsidRDefault="003915D2">
            <w:pPr>
              <w:pStyle w:val="TAC"/>
            </w:pPr>
            <w:r>
              <w:rPr>
                <w:rFonts w:cs="Arial"/>
              </w:rPr>
              <w:t>N/A</w:t>
            </w:r>
          </w:p>
        </w:tc>
      </w:tr>
      <w:tr w:rsidR="003915D2" w14:paraId="15A97C3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7175A2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5E98B77" w14:textId="77777777" w:rsidR="003915D2" w:rsidRDefault="003915D2">
            <w:pPr>
              <w:pStyle w:val="TAC"/>
              <w:rPr>
                <w:lang w:eastAsia="ja-JP"/>
              </w:rPr>
            </w:pPr>
            <w:r>
              <w:rPr>
                <w:rFonts w:cs="Arial"/>
                <w:kern w:val="2"/>
                <w:szCs w:val="24"/>
                <w:lang w:eastAsia="ja-JP"/>
              </w:rPr>
              <w:t>7</w:t>
            </w:r>
          </w:p>
        </w:tc>
        <w:tc>
          <w:tcPr>
            <w:tcW w:w="1066" w:type="dxa"/>
            <w:tcBorders>
              <w:top w:val="single" w:sz="4" w:space="0" w:color="auto"/>
              <w:left w:val="single" w:sz="4" w:space="0" w:color="auto"/>
              <w:bottom w:val="single" w:sz="4" w:space="0" w:color="auto"/>
              <w:right w:val="single" w:sz="4" w:space="0" w:color="auto"/>
            </w:tcBorders>
            <w:noWrap/>
            <w:hideMark/>
          </w:tcPr>
          <w:p w14:paraId="5B982826" w14:textId="77777777" w:rsidR="003915D2" w:rsidRDefault="003915D2">
            <w:pPr>
              <w:pStyle w:val="TAC"/>
            </w:pPr>
            <w:r>
              <w:rPr>
                <w:rFonts w:cs="Arial"/>
              </w:rPr>
              <w:t>2535</w:t>
            </w:r>
          </w:p>
        </w:tc>
        <w:tc>
          <w:tcPr>
            <w:tcW w:w="747" w:type="dxa"/>
            <w:tcBorders>
              <w:top w:val="single" w:sz="4" w:space="0" w:color="auto"/>
              <w:left w:val="single" w:sz="4" w:space="0" w:color="auto"/>
              <w:bottom w:val="single" w:sz="4" w:space="0" w:color="auto"/>
              <w:right w:val="single" w:sz="4" w:space="0" w:color="auto"/>
            </w:tcBorders>
            <w:noWrap/>
            <w:hideMark/>
          </w:tcPr>
          <w:p w14:paraId="7749246D" w14:textId="77777777" w:rsidR="003915D2" w:rsidRDefault="003915D2">
            <w:pPr>
              <w:pStyle w:val="TAC"/>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4C0755A5" w14:textId="77777777" w:rsidR="003915D2" w:rsidRDefault="003915D2">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506D7215" w14:textId="77777777" w:rsidR="003915D2" w:rsidRDefault="003915D2">
            <w:pPr>
              <w:pStyle w:val="TAC"/>
            </w:pPr>
            <w:r>
              <w:rPr>
                <w:rFonts w:cs="Arial"/>
              </w:rPr>
              <w:t>2655</w:t>
            </w:r>
          </w:p>
        </w:tc>
        <w:tc>
          <w:tcPr>
            <w:tcW w:w="752" w:type="dxa"/>
            <w:tcBorders>
              <w:top w:val="single" w:sz="4" w:space="0" w:color="auto"/>
              <w:left w:val="single" w:sz="4" w:space="0" w:color="auto"/>
              <w:bottom w:val="single" w:sz="4" w:space="0" w:color="auto"/>
              <w:right w:val="single" w:sz="4" w:space="0" w:color="auto"/>
            </w:tcBorders>
            <w:hideMark/>
          </w:tcPr>
          <w:p w14:paraId="11BE72FD" w14:textId="77777777" w:rsidR="003915D2" w:rsidRDefault="003915D2">
            <w:pPr>
              <w:pStyle w:val="TAC"/>
            </w:pPr>
            <w:r>
              <w:rPr>
                <w:rFonts w:cs="Arial"/>
              </w:rPr>
              <w:t>13</w:t>
            </w:r>
          </w:p>
        </w:tc>
        <w:tc>
          <w:tcPr>
            <w:tcW w:w="1248" w:type="dxa"/>
            <w:tcBorders>
              <w:top w:val="single" w:sz="4" w:space="0" w:color="auto"/>
              <w:left w:val="single" w:sz="4" w:space="0" w:color="auto"/>
              <w:bottom w:val="single" w:sz="4" w:space="0" w:color="auto"/>
              <w:right w:val="single" w:sz="4" w:space="0" w:color="auto"/>
            </w:tcBorders>
            <w:hideMark/>
          </w:tcPr>
          <w:p w14:paraId="524E01D7" w14:textId="77777777" w:rsidR="003915D2" w:rsidRDefault="003915D2">
            <w:pPr>
              <w:pStyle w:val="TAC"/>
            </w:pPr>
            <w:r>
              <w:rPr>
                <w:rFonts w:cs="Arial"/>
              </w:rPr>
              <w:t>IMD4</w:t>
            </w:r>
          </w:p>
        </w:tc>
      </w:tr>
      <w:tr w:rsidR="003915D2" w14:paraId="029790FE" w14:textId="77777777" w:rsidTr="003915D2">
        <w:trPr>
          <w:trHeight w:val="54"/>
          <w:jc w:val="center"/>
        </w:trPr>
        <w:tc>
          <w:tcPr>
            <w:tcW w:w="2258" w:type="dxa"/>
            <w:vMerge w:val="restart"/>
            <w:tcBorders>
              <w:top w:val="nil"/>
              <w:left w:val="single" w:sz="4" w:space="0" w:color="auto"/>
              <w:bottom w:val="single" w:sz="4" w:space="0" w:color="auto"/>
              <w:right w:val="single" w:sz="4" w:space="0" w:color="auto"/>
            </w:tcBorders>
            <w:hideMark/>
          </w:tcPr>
          <w:p w14:paraId="220ED4B3" w14:textId="77777777" w:rsidR="003915D2" w:rsidRDefault="003915D2">
            <w:pPr>
              <w:pStyle w:val="TAC"/>
              <w:rPr>
                <w:rFonts w:eastAsia="MS Mincho"/>
              </w:rPr>
            </w:pPr>
            <w:r>
              <w:rPr>
                <w:rFonts w:cs="Arial"/>
              </w:rPr>
              <w:t>DC_8A_n1A-n28A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2E028988" w14:textId="77777777" w:rsidR="003915D2" w:rsidRDefault="003915D2">
            <w:pPr>
              <w:pStyle w:val="TAC"/>
              <w:rPr>
                <w:rFonts w:cs="Arial"/>
                <w:kern w:val="2"/>
                <w:szCs w:val="24"/>
                <w:lang w:eastAsia="ja-JP"/>
              </w:rPr>
            </w:pPr>
            <w:r>
              <w:t>8</w:t>
            </w:r>
          </w:p>
        </w:tc>
        <w:tc>
          <w:tcPr>
            <w:tcW w:w="1066" w:type="dxa"/>
            <w:tcBorders>
              <w:top w:val="single" w:sz="4" w:space="0" w:color="auto"/>
              <w:left w:val="single" w:sz="4" w:space="0" w:color="auto"/>
              <w:bottom w:val="single" w:sz="4" w:space="0" w:color="auto"/>
              <w:right w:val="single" w:sz="4" w:space="0" w:color="auto"/>
            </w:tcBorders>
            <w:noWrap/>
            <w:hideMark/>
          </w:tcPr>
          <w:p w14:paraId="3262EA38" w14:textId="77777777" w:rsidR="003915D2" w:rsidRDefault="003915D2">
            <w:pPr>
              <w:pStyle w:val="TAC"/>
              <w:rPr>
                <w:rFonts w:cs="Arial"/>
              </w:rPr>
            </w:pPr>
            <w:r>
              <w:t>910</w:t>
            </w:r>
          </w:p>
        </w:tc>
        <w:tc>
          <w:tcPr>
            <w:tcW w:w="747" w:type="dxa"/>
            <w:tcBorders>
              <w:top w:val="single" w:sz="4" w:space="0" w:color="auto"/>
              <w:left w:val="single" w:sz="4" w:space="0" w:color="auto"/>
              <w:bottom w:val="single" w:sz="4" w:space="0" w:color="auto"/>
              <w:right w:val="single" w:sz="4" w:space="0" w:color="auto"/>
            </w:tcBorders>
            <w:noWrap/>
            <w:hideMark/>
          </w:tcPr>
          <w:p w14:paraId="17C02895"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1E1A57C"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8965939" w14:textId="77777777" w:rsidR="003915D2" w:rsidRDefault="003915D2">
            <w:pPr>
              <w:pStyle w:val="TAC"/>
              <w:rPr>
                <w:rFonts w:cs="Arial"/>
              </w:rPr>
            </w:pPr>
            <w:r>
              <w:t>955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AE984A6"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hideMark/>
          </w:tcPr>
          <w:p w14:paraId="3B929CD6" w14:textId="77777777" w:rsidR="003915D2" w:rsidRDefault="003915D2">
            <w:pPr>
              <w:pStyle w:val="TAC"/>
              <w:rPr>
                <w:rFonts w:cs="Arial"/>
              </w:rPr>
            </w:pPr>
            <w:r>
              <w:rPr>
                <w:rFonts w:eastAsia="Malgun Gothic"/>
              </w:rPr>
              <w:t>N/A</w:t>
            </w:r>
          </w:p>
        </w:tc>
      </w:tr>
      <w:tr w:rsidR="003915D2" w14:paraId="501604E7"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0BA20C2F"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2BA2B7C" w14:textId="77777777" w:rsidR="003915D2" w:rsidRDefault="003915D2">
            <w:pPr>
              <w:pStyle w:val="TAC"/>
              <w:rPr>
                <w:rFonts w:cs="Arial"/>
                <w:kern w:val="2"/>
                <w:szCs w:val="24"/>
                <w:lang w:eastAsia="ja-JP"/>
              </w:rPr>
            </w:pPr>
            <w:r>
              <w:t>n1</w:t>
            </w:r>
          </w:p>
        </w:tc>
        <w:tc>
          <w:tcPr>
            <w:tcW w:w="1066" w:type="dxa"/>
            <w:tcBorders>
              <w:top w:val="single" w:sz="4" w:space="0" w:color="auto"/>
              <w:left w:val="single" w:sz="4" w:space="0" w:color="auto"/>
              <w:bottom w:val="single" w:sz="4" w:space="0" w:color="auto"/>
              <w:right w:val="single" w:sz="4" w:space="0" w:color="auto"/>
            </w:tcBorders>
            <w:noWrap/>
            <w:hideMark/>
          </w:tcPr>
          <w:p w14:paraId="1B231EAA" w14:textId="77777777" w:rsidR="003915D2" w:rsidRDefault="003915D2">
            <w:pPr>
              <w:pStyle w:val="TAC"/>
              <w:rPr>
                <w:rFonts w:cs="Arial"/>
              </w:rPr>
            </w:pPr>
            <w:r>
              <w:t>1965</w:t>
            </w:r>
          </w:p>
        </w:tc>
        <w:tc>
          <w:tcPr>
            <w:tcW w:w="747" w:type="dxa"/>
            <w:tcBorders>
              <w:top w:val="single" w:sz="4" w:space="0" w:color="auto"/>
              <w:left w:val="single" w:sz="4" w:space="0" w:color="auto"/>
              <w:bottom w:val="single" w:sz="4" w:space="0" w:color="auto"/>
              <w:right w:val="single" w:sz="4" w:space="0" w:color="auto"/>
            </w:tcBorders>
            <w:noWrap/>
            <w:hideMark/>
          </w:tcPr>
          <w:p w14:paraId="2D5C1628"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0CAD16D"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FD114B8" w14:textId="77777777" w:rsidR="003915D2" w:rsidRDefault="003915D2">
            <w:pPr>
              <w:pStyle w:val="TAC"/>
              <w:rPr>
                <w:rFonts w:cs="Arial"/>
              </w:rPr>
            </w:pPr>
            <w:r>
              <w:t>2155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314B3AE"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hideMark/>
          </w:tcPr>
          <w:p w14:paraId="5C3DF612" w14:textId="77777777" w:rsidR="003915D2" w:rsidRDefault="003915D2">
            <w:pPr>
              <w:pStyle w:val="TAC"/>
              <w:rPr>
                <w:rFonts w:cs="Arial"/>
              </w:rPr>
            </w:pPr>
            <w:r>
              <w:rPr>
                <w:rFonts w:eastAsia="Malgun Gothic"/>
              </w:rPr>
              <w:t>N/A</w:t>
            </w:r>
          </w:p>
        </w:tc>
      </w:tr>
      <w:tr w:rsidR="003915D2" w14:paraId="50EBDE7D" w14:textId="77777777" w:rsidTr="003915D2">
        <w:trPr>
          <w:trHeight w:val="54"/>
          <w:jc w:val="center"/>
        </w:trPr>
        <w:tc>
          <w:tcPr>
            <w:tcW w:w="0" w:type="auto"/>
            <w:vMerge/>
            <w:tcBorders>
              <w:top w:val="nil"/>
              <w:left w:val="single" w:sz="4" w:space="0" w:color="auto"/>
              <w:bottom w:val="single" w:sz="4" w:space="0" w:color="auto"/>
              <w:right w:val="single" w:sz="4" w:space="0" w:color="auto"/>
            </w:tcBorders>
            <w:vAlign w:val="center"/>
            <w:hideMark/>
          </w:tcPr>
          <w:p w14:paraId="77C6EF20" w14:textId="77777777" w:rsidR="003915D2" w:rsidRDefault="003915D2">
            <w:pPr>
              <w:spacing w:after="0"/>
              <w:rPr>
                <w:rFonts w:ascii="Arial" w:eastAsia="MS Mincho"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5D09D55" w14:textId="77777777" w:rsidR="003915D2" w:rsidRDefault="003915D2">
            <w:pPr>
              <w:pStyle w:val="TAC"/>
              <w:rPr>
                <w:rFonts w:cs="Arial"/>
                <w:kern w:val="2"/>
                <w:szCs w:val="24"/>
                <w:lang w:eastAsia="ja-JP"/>
              </w:rPr>
            </w:pPr>
            <w:r>
              <w:t>n28</w:t>
            </w:r>
          </w:p>
        </w:tc>
        <w:tc>
          <w:tcPr>
            <w:tcW w:w="1066" w:type="dxa"/>
            <w:tcBorders>
              <w:top w:val="single" w:sz="4" w:space="0" w:color="auto"/>
              <w:left w:val="single" w:sz="4" w:space="0" w:color="auto"/>
              <w:bottom w:val="single" w:sz="4" w:space="0" w:color="auto"/>
              <w:right w:val="single" w:sz="4" w:space="0" w:color="auto"/>
            </w:tcBorders>
            <w:noWrap/>
            <w:hideMark/>
          </w:tcPr>
          <w:p w14:paraId="4F307F59" w14:textId="77777777" w:rsidR="003915D2" w:rsidRDefault="003915D2">
            <w:pPr>
              <w:pStyle w:val="TAC"/>
              <w:rPr>
                <w:rFonts w:cs="Arial"/>
              </w:rPr>
            </w:pPr>
            <w:r>
              <w:t>710</w:t>
            </w:r>
          </w:p>
        </w:tc>
        <w:tc>
          <w:tcPr>
            <w:tcW w:w="747" w:type="dxa"/>
            <w:tcBorders>
              <w:top w:val="single" w:sz="4" w:space="0" w:color="auto"/>
              <w:left w:val="single" w:sz="4" w:space="0" w:color="auto"/>
              <w:bottom w:val="single" w:sz="4" w:space="0" w:color="auto"/>
              <w:right w:val="single" w:sz="4" w:space="0" w:color="auto"/>
            </w:tcBorders>
            <w:noWrap/>
            <w:hideMark/>
          </w:tcPr>
          <w:p w14:paraId="12925F63"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4621B94"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2C8C29A" w14:textId="77777777" w:rsidR="003915D2" w:rsidRDefault="003915D2">
            <w:pPr>
              <w:pStyle w:val="TAC"/>
              <w:rPr>
                <w:rFonts w:cs="Arial"/>
              </w:rPr>
            </w:pPr>
            <w:r>
              <w:t>765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ADE4C83" w14:textId="77777777" w:rsidR="003915D2" w:rsidRDefault="003915D2">
            <w:pPr>
              <w:pStyle w:val="TAC"/>
              <w:rPr>
                <w:rFonts w:cs="Arial"/>
              </w:rPr>
            </w:pPr>
            <w:r>
              <w:t>11.6</w:t>
            </w:r>
          </w:p>
        </w:tc>
        <w:tc>
          <w:tcPr>
            <w:tcW w:w="1248" w:type="dxa"/>
            <w:tcBorders>
              <w:top w:val="single" w:sz="4" w:space="0" w:color="auto"/>
              <w:left w:val="single" w:sz="4" w:space="0" w:color="auto"/>
              <w:bottom w:val="single" w:sz="4" w:space="0" w:color="auto"/>
              <w:right w:val="single" w:sz="4" w:space="0" w:color="auto"/>
            </w:tcBorders>
            <w:hideMark/>
          </w:tcPr>
          <w:p w14:paraId="7D2A0AC3" w14:textId="77777777" w:rsidR="003915D2" w:rsidRDefault="003915D2">
            <w:pPr>
              <w:pStyle w:val="TAC"/>
              <w:rPr>
                <w:rFonts w:cs="Arial"/>
              </w:rPr>
            </w:pPr>
            <w:r>
              <w:rPr>
                <w:rFonts w:eastAsia="Malgun Gothic"/>
              </w:rPr>
              <w:t>IMD4</w:t>
            </w:r>
          </w:p>
        </w:tc>
      </w:tr>
      <w:tr w:rsidR="003915D2" w14:paraId="3251B79F"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3C340CC" w14:textId="77777777" w:rsidR="003915D2" w:rsidRDefault="003915D2">
            <w:pPr>
              <w:pStyle w:val="TAC"/>
              <w:rPr>
                <w:rFonts w:eastAsia="Malgun Gothic" w:cs="Arial"/>
                <w:lang w:eastAsia="ko-KR"/>
              </w:rPr>
            </w:pPr>
            <w:r>
              <w:rPr>
                <w:rFonts w:eastAsia="Malgun Gothic" w:cs="Arial"/>
                <w:color w:val="000000"/>
              </w:rPr>
              <w:lastRenderedPageBreak/>
              <w:t>DC_8A_n1A-n40A</w:t>
            </w:r>
          </w:p>
        </w:tc>
        <w:tc>
          <w:tcPr>
            <w:tcW w:w="867" w:type="dxa"/>
            <w:tcBorders>
              <w:top w:val="single" w:sz="4" w:space="0" w:color="auto"/>
              <w:left w:val="single" w:sz="4" w:space="0" w:color="auto"/>
              <w:bottom w:val="single" w:sz="4" w:space="0" w:color="auto"/>
              <w:right w:val="single" w:sz="4" w:space="0" w:color="auto"/>
            </w:tcBorders>
            <w:vAlign w:val="center"/>
            <w:hideMark/>
          </w:tcPr>
          <w:p w14:paraId="74998E59" w14:textId="77777777" w:rsidR="003915D2" w:rsidRDefault="003915D2">
            <w:pPr>
              <w:pStyle w:val="TAC"/>
              <w:rPr>
                <w:rFonts w:eastAsia="Malgun Gothic" w:cs="Arial"/>
                <w:kern w:val="2"/>
                <w:szCs w:val="24"/>
                <w:lang w:eastAsia="ko-KR"/>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41F6EE08" w14:textId="77777777" w:rsidR="003915D2" w:rsidRDefault="003915D2">
            <w:pPr>
              <w:pStyle w:val="TAC"/>
              <w:rPr>
                <w:rFonts w:eastAsia="Malgun Gothic" w:cs="Arial"/>
                <w:lang w:eastAsia="ko-KR"/>
              </w:rPr>
            </w:pPr>
            <w:r>
              <w:rPr>
                <w:rFonts w:cs="Arial"/>
              </w:rPr>
              <w:t>885</w:t>
            </w:r>
          </w:p>
        </w:tc>
        <w:tc>
          <w:tcPr>
            <w:tcW w:w="747" w:type="dxa"/>
            <w:tcBorders>
              <w:top w:val="single" w:sz="4" w:space="0" w:color="auto"/>
              <w:left w:val="single" w:sz="4" w:space="0" w:color="auto"/>
              <w:bottom w:val="single" w:sz="4" w:space="0" w:color="auto"/>
              <w:right w:val="single" w:sz="4" w:space="0" w:color="auto"/>
            </w:tcBorders>
            <w:noWrap/>
            <w:hideMark/>
          </w:tcPr>
          <w:p w14:paraId="391692EE" w14:textId="77777777" w:rsidR="003915D2" w:rsidRDefault="003915D2">
            <w:pPr>
              <w:pStyle w:val="TAC"/>
              <w:rPr>
                <w:rFonts w:eastAsia="Malgun Gothic" w:cs="Arial"/>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20F8F20" w14:textId="77777777" w:rsidR="003915D2" w:rsidRDefault="003915D2">
            <w:pPr>
              <w:pStyle w:val="TAC"/>
              <w:rPr>
                <w:rFonts w:eastAsia="Malgun Gothic" w:cs="Arial"/>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9F29039" w14:textId="77777777" w:rsidR="003915D2" w:rsidRDefault="003915D2">
            <w:pPr>
              <w:pStyle w:val="TAC"/>
              <w:rPr>
                <w:rFonts w:eastAsia="Malgun Gothic" w:cs="Arial"/>
                <w:lang w:eastAsia="ko-KR"/>
              </w:rPr>
            </w:pPr>
            <w:r>
              <w:rPr>
                <w:rFonts w:cs="Arial"/>
              </w:rPr>
              <w:t>930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993AD22" w14:textId="77777777" w:rsidR="003915D2" w:rsidRDefault="003915D2">
            <w:pPr>
              <w:pStyle w:val="TAC"/>
              <w:rPr>
                <w:rFonts w:eastAsia="Malgun Gothic" w:cs="Arial"/>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1659D57" w14:textId="77777777" w:rsidR="003915D2" w:rsidRDefault="003915D2">
            <w:pPr>
              <w:pStyle w:val="TAC"/>
              <w:rPr>
                <w:rFonts w:eastAsia="Malgun Gothic" w:cs="Arial"/>
                <w:lang w:eastAsia="ko-KR"/>
              </w:rPr>
            </w:pPr>
            <w:r>
              <w:rPr>
                <w:rFonts w:cs="Arial"/>
              </w:rPr>
              <w:t>N/A</w:t>
            </w:r>
          </w:p>
        </w:tc>
      </w:tr>
      <w:tr w:rsidR="003915D2" w14:paraId="09EC2C8C" w14:textId="77777777" w:rsidTr="003915D2">
        <w:trPr>
          <w:trHeight w:val="54"/>
          <w:jc w:val="center"/>
        </w:trPr>
        <w:tc>
          <w:tcPr>
            <w:tcW w:w="2258" w:type="dxa"/>
            <w:tcBorders>
              <w:top w:val="nil"/>
              <w:left w:val="single" w:sz="4" w:space="0" w:color="auto"/>
              <w:bottom w:val="nil"/>
              <w:right w:val="single" w:sz="4" w:space="0" w:color="auto"/>
            </w:tcBorders>
          </w:tcPr>
          <w:p w14:paraId="03FE1E44" w14:textId="77777777" w:rsidR="003915D2" w:rsidRDefault="003915D2">
            <w:pPr>
              <w:pStyle w:val="TAC"/>
              <w:rPr>
                <w:rFonts w:eastAsia="Malgun Gothic" w:cs="Arial"/>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6DBCAF7" w14:textId="77777777" w:rsidR="003915D2" w:rsidRDefault="003915D2">
            <w:pPr>
              <w:pStyle w:val="TAC"/>
              <w:rPr>
                <w:rFonts w:eastAsia="Malgun Gothic" w:cs="Arial"/>
                <w:kern w:val="2"/>
                <w:szCs w:val="24"/>
                <w:lang w:eastAsia="ko-KR"/>
              </w:rPr>
            </w:pPr>
            <w:r>
              <w:rPr>
                <w:rFonts w:cs="Arial"/>
              </w:rPr>
              <w:t>n40</w:t>
            </w:r>
          </w:p>
        </w:tc>
        <w:tc>
          <w:tcPr>
            <w:tcW w:w="1066" w:type="dxa"/>
            <w:tcBorders>
              <w:top w:val="single" w:sz="4" w:space="0" w:color="auto"/>
              <w:left w:val="single" w:sz="4" w:space="0" w:color="auto"/>
              <w:bottom w:val="single" w:sz="4" w:space="0" w:color="auto"/>
              <w:right w:val="single" w:sz="4" w:space="0" w:color="auto"/>
            </w:tcBorders>
            <w:noWrap/>
            <w:hideMark/>
          </w:tcPr>
          <w:p w14:paraId="79064706" w14:textId="77777777" w:rsidR="003915D2" w:rsidRDefault="003915D2">
            <w:pPr>
              <w:pStyle w:val="TAC"/>
              <w:rPr>
                <w:rFonts w:eastAsia="Malgun Gothic" w:cs="Arial"/>
                <w:lang w:eastAsia="ko-KR"/>
              </w:rPr>
            </w:pPr>
            <w:r>
              <w:rPr>
                <w:rFonts w:cs="Arial"/>
              </w:rPr>
              <w:t>2395</w:t>
            </w:r>
          </w:p>
        </w:tc>
        <w:tc>
          <w:tcPr>
            <w:tcW w:w="747" w:type="dxa"/>
            <w:tcBorders>
              <w:top w:val="single" w:sz="4" w:space="0" w:color="auto"/>
              <w:left w:val="single" w:sz="4" w:space="0" w:color="auto"/>
              <w:bottom w:val="single" w:sz="4" w:space="0" w:color="auto"/>
              <w:right w:val="single" w:sz="4" w:space="0" w:color="auto"/>
            </w:tcBorders>
            <w:noWrap/>
            <w:hideMark/>
          </w:tcPr>
          <w:p w14:paraId="00DF98E2" w14:textId="77777777" w:rsidR="003915D2" w:rsidRDefault="003915D2">
            <w:pPr>
              <w:pStyle w:val="TAC"/>
              <w:rPr>
                <w:rFonts w:eastAsia="Malgun Gothic" w:cs="Arial"/>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1CF8D891" w14:textId="77777777" w:rsidR="003915D2" w:rsidRDefault="003915D2">
            <w:pPr>
              <w:pStyle w:val="TAC"/>
              <w:rPr>
                <w:rFonts w:eastAsia="Malgun Gothic" w:cs="Arial"/>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198EA94" w14:textId="77777777" w:rsidR="003915D2" w:rsidRDefault="003915D2">
            <w:pPr>
              <w:pStyle w:val="TAC"/>
              <w:rPr>
                <w:rFonts w:eastAsia="Malgun Gothic" w:cs="Arial"/>
                <w:lang w:eastAsia="ko-KR"/>
              </w:rPr>
            </w:pPr>
            <w:r>
              <w:rPr>
                <w:rFonts w:cs="Arial"/>
              </w:rPr>
              <w:t>2395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26BDBB6" w14:textId="77777777" w:rsidR="003915D2" w:rsidRDefault="003915D2">
            <w:pPr>
              <w:pStyle w:val="TAC"/>
              <w:rPr>
                <w:rFonts w:eastAsia="Malgun Gothic" w:cs="Arial"/>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ED8B031" w14:textId="77777777" w:rsidR="003915D2" w:rsidRDefault="003915D2">
            <w:pPr>
              <w:pStyle w:val="TAC"/>
              <w:rPr>
                <w:rFonts w:eastAsia="Malgun Gothic" w:cs="Arial"/>
                <w:lang w:eastAsia="ko-KR"/>
              </w:rPr>
            </w:pPr>
            <w:r>
              <w:rPr>
                <w:rFonts w:cs="Arial"/>
              </w:rPr>
              <w:t>N/A</w:t>
            </w:r>
          </w:p>
        </w:tc>
      </w:tr>
      <w:tr w:rsidR="003915D2" w14:paraId="79D43444"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4759F8C" w14:textId="77777777" w:rsidR="003915D2" w:rsidRDefault="003915D2">
            <w:pPr>
              <w:pStyle w:val="TAC"/>
              <w:rPr>
                <w:rFonts w:eastAsia="Malgun Gothic" w:cs="Arial"/>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F768989" w14:textId="77777777" w:rsidR="003915D2" w:rsidRDefault="003915D2">
            <w:pPr>
              <w:pStyle w:val="TAC"/>
              <w:rPr>
                <w:rFonts w:eastAsia="Malgun Gothic" w:cs="Arial"/>
                <w:kern w:val="2"/>
                <w:szCs w:val="24"/>
                <w:lang w:eastAsia="ko-KR"/>
              </w:rPr>
            </w:pPr>
            <w:r>
              <w:rPr>
                <w:rFonts w:cs="Arial"/>
              </w:rPr>
              <w:t>n1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1873825" w14:textId="77777777" w:rsidR="003915D2" w:rsidRDefault="003915D2">
            <w:pPr>
              <w:pStyle w:val="TAC"/>
              <w:rPr>
                <w:rFonts w:eastAsia="Malgun Gothic" w:cs="Arial"/>
                <w:lang w:eastAsia="ko-KR"/>
              </w:rPr>
            </w:pPr>
            <w:r>
              <w:rPr>
                <w:rFonts w:cs="Arial"/>
                <w:color w:val="000000"/>
              </w:rPr>
              <w:t>1945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B81A228" w14:textId="77777777" w:rsidR="003915D2" w:rsidRDefault="003915D2">
            <w:pPr>
              <w:pStyle w:val="TAC"/>
              <w:rPr>
                <w:rFonts w:eastAsia="Malgun Gothic" w:cs="Arial"/>
                <w:lang w:eastAsia="ko-KR"/>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736B3A5" w14:textId="77777777" w:rsidR="003915D2" w:rsidRDefault="003915D2">
            <w:pPr>
              <w:pStyle w:val="TAC"/>
              <w:rPr>
                <w:rFonts w:eastAsia="Malgun Gothic" w:cs="Arial"/>
                <w:lang w:eastAsia="ko-KR"/>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89695FB" w14:textId="77777777" w:rsidR="003915D2" w:rsidRDefault="003915D2">
            <w:pPr>
              <w:pStyle w:val="TAC"/>
              <w:rPr>
                <w:rFonts w:eastAsia="Malgun Gothic" w:cs="Arial"/>
                <w:lang w:eastAsia="ko-KR"/>
              </w:rPr>
            </w:pPr>
            <w:r>
              <w:rPr>
                <w:rFonts w:cs="Arial"/>
                <w:color w:val="000000"/>
              </w:rPr>
              <w:t>2135</w:t>
            </w:r>
          </w:p>
        </w:tc>
        <w:tc>
          <w:tcPr>
            <w:tcW w:w="752" w:type="dxa"/>
            <w:tcBorders>
              <w:top w:val="single" w:sz="4" w:space="0" w:color="auto"/>
              <w:left w:val="single" w:sz="4" w:space="0" w:color="auto"/>
              <w:bottom w:val="single" w:sz="4" w:space="0" w:color="auto"/>
              <w:right w:val="single" w:sz="4" w:space="0" w:color="auto"/>
            </w:tcBorders>
            <w:vAlign w:val="center"/>
            <w:hideMark/>
          </w:tcPr>
          <w:p w14:paraId="4404C49B" w14:textId="77777777" w:rsidR="003915D2" w:rsidRDefault="003915D2">
            <w:pPr>
              <w:pStyle w:val="TAC"/>
              <w:rPr>
                <w:rFonts w:eastAsia="Malgun Gothic" w:cs="Arial"/>
                <w:lang w:eastAsia="ko-KR"/>
              </w:rPr>
            </w:pPr>
            <w:r>
              <w:rPr>
                <w:rFonts w:eastAsia="Malgun Gothic" w:cs="Arial"/>
                <w:lang w:eastAsia="ko-KR"/>
              </w:rPr>
              <w:t>3.3</w:t>
            </w:r>
          </w:p>
        </w:tc>
        <w:tc>
          <w:tcPr>
            <w:tcW w:w="1248" w:type="dxa"/>
            <w:tcBorders>
              <w:top w:val="single" w:sz="4" w:space="0" w:color="auto"/>
              <w:left w:val="single" w:sz="4" w:space="0" w:color="auto"/>
              <w:bottom w:val="single" w:sz="4" w:space="0" w:color="auto"/>
              <w:right w:val="single" w:sz="4" w:space="0" w:color="auto"/>
            </w:tcBorders>
            <w:hideMark/>
          </w:tcPr>
          <w:p w14:paraId="05F7430E" w14:textId="77777777" w:rsidR="003915D2" w:rsidRDefault="003915D2">
            <w:pPr>
              <w:pStyle w:val="TAC"/>
              <w:rPr>
                <w:rFonts w:eastAsia="Malgun Gothic" w:cs="Arial"/>
                <w:lang w:eastAsia="ko-KR"/>
              </w:rPr>
            </w:pPr>
            <w:r>
              <w:rPr>
                <w:rFonts w:eastAsia="MS Mincho" w:cs="Arial"/>
              </w:rPr>
              <w:t>IMD5</w:t>
            </w:r>
          </w:p>
        </w:tc>
      </w:tr>
      <w:tr w:rsidR="003915D2" w14:paraId="6A87FCE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CE62025" w14:textId="77777777" w:rsidR="003915D2" w:rsidRDefault="003915D2">
            <w:pPr>
              <w:pStyle w:val="TAC"/>
              <w:rPr>
                <w:rFonts w:eastAsia="Malgun Gothic" w:cs="Arial"/>
                <w:lang w:eastAsia="ko-KR"/>
              </w:rPr>
            </w:pPr>
            <w:r>
              <w:rPr>
                <w:rFonts w:cs="Arial"/>
                <w:szCs w:val="18"/>
              </w:rPr>
              <w:t>DC_8A_n1</w:t>
            </w:r>
            <w:r>
              <w:rPr>
                <w:rFonts w:eastAsia="Malgun Gothic" w:cs="Arial"/>
                <w:szCs w:val="18"/>
                <w:lang w:eastAsia="ko-KR"/>
              </w:rPr>
              <w:t>A</w:t>
            </w:r>
            <w:r>
              <w:rPr>
                <w:rFonts w:eastAsia="MS Gothic" w:cs="Arial"/>
                <w:szCs w:val="18"/>
              </w:rPr>
              <w:t>-</w:t>
            </w:r>
            <w:r>
              <w:rPr>
                <w:rFonts w:cs="Arial"/>
                <w:szCs w:val="18"/>
              </w:rPr>
              <w:t>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36C06A2" w14:textId="77777777" w:rsidR="003915D2" w:rsidRDefault="003915D2">
            <w:pPr>
              <w:pStyle w:val="TAC"/>
              <w:rPr>
                <w:rFonts w:cs="Arial"/>
              </w:rPr>
            </w:pPr>
            <w:r>
              <w:rPr>
                <w:rFonts w:cs="Arial"/>
                <w:szCs w:val="18"/>
              </w:rPr>
              <w:t>8</w:t>
            </w:r>
          </w:p>
        </w:tc>
        <w:tc>
          <w:tcPr>
            <w:tcW w:w="1066" w:type="dxa"/>
            <w:tcBorders>
              <w:top w:val="single" w:sz="4" w:space="0" w:color="auto"/>
              <w:left w:val="single" w:sz="4" w:space="0" w:color="auto"/>
              <w:bottom w:val="single" w:sz="4" w:space="0" w:color="auto"/>
              <w:right w:val="single" w:sz="4" w:space="0" w:color="auto"/>
            </w:tcBorders>
            <w:noWrap/>
            <w:hideMark/>
          </w:tcPr>
          <w:p w14:paraId="62472A80" w14:textId="77777777" w:rsidR="003915D2" w:rsidRDefault="003915D2">
            <w:pPr>
              <w:pStyle w:val="TAC"/>
              <w:rPr>
                <w:rFonts w:cs="Arial"/>
                <w:color w:val="000000"/>
              </w:rPr>
            </w:pPr>
            <w:r>
              <w:rPr>
                <w:rFonts w:cs="Arial"/>
                <w:szCs w:val="18"/>
              </w:rPr>
              <w:t>900</w:t>
            </w:r>
          </w:p>
        </w:tc>
        <w:tc>
          <w:tcPr>
            <w:tcW w:w="747" w:type="dxa"/>
            <w:tcBorders>
              <w:top w:val="single" w:sz="4" w:space="0" w:color="auto"/>
              <w:left w:val="single" w:sz="4" w:space="0" w:color="auto"/>
              <w:bottom w:val="single" w:sz="4" w:space="0" w:color="auto"/>
              <w:right w:val="single" w:sz="4" w:space="0" w:color="auto"/>
            </w:tcBorders>
            <w:noWrap/>
            <w:hideMark/>
          </w:tcPr>
          <w:p w14:paraId="5F364C6F" w14:textId="77777777" w:rsidR="003915D2" w:rsidRDefault="003915D2">
            <w:pPr>
              <w:pStyle w:val="TAC"/>
              <w:rPr>
                <w:rFonts w:cs="Arial"/>
                <w:color w:val="000000"/>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411F39A8" w14:textId="77777777" w:rsidR="003915D2" w:rsidRDefault="003915D2">
            <w:pPr>
              <w:pStyle w:val="TAC"/>
              <w:rPr>
                <w:rFonts w:cs="Arial"/>
                <w:color w:val="000000"/>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65F3BB1E" w14:textId="77777777" w:rsidR="003915D2" w:rsidRDefault="003915D2">
            <w:pPr>
              <w:pStyle w:val="TAC"/>
              <w:rPr>
                <w:rFonts w:cs="Arial"/>
                <w:color w:val="000000"/>
              </w:rPr>
            </w:pPr>
            <w:r>
              <w:rPr>
                <w:rFonts w:cs="Arial"/>
                <w:szCs w:val="18"/>
              </w:rPr>
              <w:t>945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25E6CFA" w14:textId="77777777" w:rsidR="003915D2" w:rsidRDefault="003915D2">
            <w:pPr>
              <w:pStyle w:val="TAC"/>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B878F10" w14:textId="77777777" w:rsidR="003915D2" w:rsidRDefault="003915D2">
            <w:pPr>
              <w:pStyle w:val="TAC"/>
              <w:rPr>
                <w:rFonts w:eastAsia="MS Mincho" w:cs="Arial"/>
              </w:rPr>
            </w:pPr>
            <w:r>
              <w:rPr>
                <w:rFonts w:cs="Arial"/>
                <w:szCs w:val="18"/>
              </w:rPr>
              <w:t>N/A</w:t>
            </w:r>
          </w:p>
        </w:tc>
      </w:tr>
      <w:tr w:rsidR="003915D2" w14:paraId="7B83877F" w14:textId="77777777" w:rsidTr="003915D2">
        <w:trPr>
          <w:trHeight w:val="54"/>
          <w:jc w:val="center"/>
        </w:trPr>
        <w:tc>
          <w:tcPr>
            <w:tcW w:w="2258" w:type="dxa"/>
            <w:tcBorders>
              <w:top w:val="nil"/>
              <w:left w:val="single" w:sz="4" w:space="0" w:color="auto"/>
              <w:bottom w:val="nil"/>
              <w:right w:val="single" w:sz="4" w:space="0" w:color="auto"/>
            </w:tcBorders>
          </w:tcPr>
          <w:p w14:paraId="7DFEFF10" w14:textId="77777777" w:rsidR="003915D2" w:rsidRDefault="003915D2">
            <w:pPr>
              <w:pStyle w:val="TAC"/>
              <w:rPr>
                <w:rFonts w:eastAsia="Malgun Gothic" w:cs="Arial"/>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A8C0964" w14:textId="77777777" w:rsidR="003915D2" w:rsidRDefault="003915D2">
            <w:pPr>
              <w:pStyle w:val="TAC"/>
              <w:rPr>
                <w:rFonts w:cs="Arial"/>
              </w:rPr>
            </w:pPr>
            <w:r>
              <w:rPr>
                <w:rFonts w:cs="Arial"/>
                <w:szCs w:val="18"/>
              </w:rPr>
              <w:t>n1</w:t>
            </w:r>
          </w:p>
        </w:tc>
        <w:tc>
          <w:tcPr>
            <w:tcW w:w="1066" w:type="dxa"/>
            <w:tcBorders>
              <w:top w:val="single" w:sz="4" w:space="0" w:color="auto"/>
              <w:left w:val="single" w:sz="4" w:space="0" w:color="auto"/>
              <w:bottom w:val="single" w:sz="4" w:space="0" w:color="auto"/>
              <w:right w:val="single" w:sz="4" w:space="0" w:color="auto"/>
            </w:tcBorders>
            <w:noWrap/>
            <w:hideMark/>
          </w:tcPr>
          <w:p w14:paraId="29510F7B" w14:textId="77777777" w:rsidR="003915D2" w:rsidRDefault="003915D2">
            <w:pPr>
              <w:pStyle w:val="TAC"/>
              <w:rPr>
                <w:rFonts w:cs="Arial"/>
                <w:color w:val="000000"/>
              </w:rPr>
            </w:pPr>
            <w:r>
              <w:rPr>
                <w:rFonts w:cs="Arial"/>
                <w:szCs w:val="18"/>
              </w:rPr>
              <w:t>1945</w:t>
            </w:r>
          </w:p>
        </w:tc>
        <w:tc>
          <w:tcPr>
            <w:tcW w:w="747" w:type="dxa"/>
            <w:tcBorders>
              <w:top w:val="single" w:sz="4" w:space="0" w:color="auto"/>
              <w:left w:val="single" w:sz="4" w:space="0" w:color="auto"/>
              <w:bottom w:val="single" w:sz="4" w:space="0" w:color="auto"/>
              <w:right w:val="single" w:sz="4" w:space="0" w:color="auto"/>
            </w:tcBorders>
            <w:noWrap/>
            <w:hideMark/>
          </w:tcPr>
          <w:p w14:paraId="25CBA678" w14:textId="77777777" w:rsidR="003915D2" w:rsidRDefault="003915D2">
            <w:pPr>
              <w:pStyle w:val="TAC"/>
              <w:rPr>
                <w:rFonts w:cs="Arial"/>
                <w:color w:val="000000"/>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10BE19B2" w14:textId="77777777" w:rsidR="003915D2" w:rsidRDefault="003915D2">
            <w:pPr>
              <w:pStyle w:val="TAC"/>
              <w:rPr>
                <w:rFonts w:cs="Arial"/>
                <w:color w:val="000000"/>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67EC7BCE" w14:textId="77777777" w:rsidR="003915D2" w:rsidRDefault="003915D2">
            <w:pPr>
              <w:pStyle w:val="TAC"/>
              <w:rPr>
                <w:rFonts w:cs="Arial"/>
                <w:color w:val="000000"/>
              </w:rPr>
            </w:pPr>
            <w:r>
              <w:rPr>
                <w:rFonts w:cs="Arial"/>
                <w:szCs w:val="18"/>
              </w:rPr>
              <w:t>2135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6568C3D" w14:textId="77777777" w:rsidR="003915D2" w:rsidRDefault="003915D2">
            <w:pPr>
              <w:pStyle w:val="TAC"/>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14EEA68" w14:textId="77777777" w:rsidR="003915D2" w:rsidRDefault="003915D2">
            <w:pPr>
              <w:pStyle w:val="TAC"/>
              <w:rPr>
                <w:rFonts w:eastAsia="MS Mincho" w:cs="Arial"/>
              </w:rPr>
            </w:pPr>
            <w:r>
              <w:rPr>
                <w:rFonts w:cs="Arial"/>
                <w:szCs w:val="18"/>
              </w:rPr>
              <w:t>N/A</w:t>
            </w:r>
          </w:p>
        </w:tc>
      </w:tr>
      <w:tr w:rsidR="003915D2" w14:paraId="4E11A4E1" w14:textId="77777777" w:rsidTr="003915D2">
        <w:trPr>
          <w:trHeight w:val="54"/>
          <w:jc w:val="center"/>
        </w:trPr>
        <w:tc>
          <w:tcPr>
            <w:tcW w:w="2258" w:type="dxa"/>
            <w:tcBorders>
              <w:top w:val="nil"/>
              <w:left w:val="single" w:sz="4" w:space="0" w:color="auto"/>
              <w:bottom w:val="nil"/>
              <w:right w:val="single" w:sz="4" w:space="0" w:color="auto"/>
            </w:tcBorders>
          </w:tcPr>
          <w:p w14:paraId="7FF20CBE" w14:textId="77777777" w:rsidR="003915D2" w:rsidRDefault="003915D2">
            <w:pPr>
              <w:pStyle w:val="TAC"/>
              <w:rPr>
                <w:rFonts w:eastAsia="Malgun Gothic" w:cs="Arial"/>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3DFCDBD" w14:textId="77777777" w:rsidR="003915D2" w:rsidRDefault="003915D2">
            <w:pPr>
              <w:pStyle w:val="TAC"/>
              <w:rPr>
                <w:rFonts w:cs="Arial"/>
              </w:rPr>
            </w:pPr>
            <w:r>
              <w:rPr>
                <w:rFonts w:cs="Arial"/>
                <w:szCs w:val="18"/>
              </w:rPr>
              <w:t>n77</w:t>
            </w:r>
          </w:p>
        </w:tc>
        <w:tc>
          <w:tcPr>
            <w:tcW w:w="1066" w:type="dxa"/>
            <w:tcBorders>
              <w:top w:val="single" w:sz="4" w:space="0" w:color="auto"/>
              <w:left w:val="single" w:sz="4" w:space="0" w:color="auto"/>
              <w:bottom w:val="single" w:sz="4" w:space="0" w:color="auto"/>
              <w:right w:val="single" w:sz="4" w:space="0" w:color="auto"/>
            </w:tcBorders>
            <w:noWrap/>
            <w:hideMark/>
          </w:tcPr>
          <w:p w14:paraId="3BE470C0" w14:textId="77777777" w:rsidR="003915D2" w:rsidRDefault="003915D2">
            <w:pPr>
              <w:pStyle w:val="TAC"/>
              <w:rPr>
                <w:rFonts w:cs="Arial"/>
                <w:color w:val="000000"/>
              </w:rPr>
            </w:pPr>
            <w:r>
              <w:rPr>
                <w:rFonts w:cs="Arial"/>
                <w:szCs w:val="18"/>
              </w:rPr>
              <w:t>3745</w:t>
            </w:r>
          </w:p>
        </w:tc>
        <w:tc>
          <w:tcPr>
            <w:tcW w:w="747" w:type="dxa"/>
            <w:tcBorders>
              <w:top w:val="single" w:sz="4" w:space="0" w:color="auto"/>
              <w:left w:val="single" w:sz="4" w:space="0" w:color="auto"/>
              <w:bottom w:val="single" w:sz="4" w:space="0" w:color="auto"/>
              <w:right w:val="single" w:sz="4" w:space="0" w:color="auto"/>
            </w:tcBorders>
            <w:noWrap/>
            <w:hideMark/>
          </w:tcPr>
          <w:p w14:paraId="45C64C38" w14:textId="77777777" w:rsidR="003915D2" w:rsidRDefault="003915D2">
            <w:pPr>
              <w:pStyle w:val="TAC"/>
              <w:rPr>
                <w:rFonts w:cs="Arial"/>
                <w:color w:val="000000"/>
              </w:rPr>
            </w:pPr>
            <w:r>
              <w:rPr>
                <w:rFonts w:cs="Arial"/>
                <w:szCs w:val="18"/>
              </w:rPr>
              <w:t>10</w:t>
            </w:r>
          </w:p>
        </w:tc>
        <w:tc>
          <w:tcPr>
            <w:tcW w:w="1142" w:type="dxa"/>
            <w:tcBorders>
              <w:top w:val="single" w:sz="4" w:space="0" w:color="auto"/>
              <w:left w:val="single" w:sz="4" w:space="0" w:color="auto"/>
              <w:bottom w:val="single" w:sz="4" w:space="0" w:color="auto"/>
              <w:right w:val="single" w:sz="4" w:space="0" w:color="auto"/>
            </w:tcBorders>
            <w:noWrap/>
            <w:hideMark/>
          </w:tcPr>
          <w:p w14:paraId="6366CB58" w14:textId="77777777" w:rsidR="003915D2" w:rsidRDefault="003915D2">
            <w:pPr>
              <w:pStyle w:val="TAC"/>
              <w:rPr>
                <w:rFonts w:cs="Arial"/>
                <w:color w:val="000000"/>
              </w:rPr>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7993E859" w14:textId="77777777" w:rsidR="003915D2" w:rsidRDefault="003915D2">
            <w:pPr>
              <w:pStyle w:val="TAC"/>
              <w:rPr>
                <w:rFonts w:cs="Arial"/>
                <w:color w:val="000000"/>
              </w:rPr>
            </w:pPr>
            <w:r>
              <w:rPr>
                <w:rFonts w:cs="Arial"/>
                <w:szCs w:val="18"/>
              </w:rPr>
              <w:t>3745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A45A86D" w14:textId="77777777" w:rsidR="003915D2" w:rsidRDefault="003915D2">
            <w:pPr>
              <w:pStyle w:val="TAC"/>
              <w:rPr>
                <w:rFonts w:eastAsia="Malgun Gothic" w:cs="Arial"/>
                <w:lang w:eastAsia="ko-KR"/>
              </w:rPr>
            </w:pPr>
            <w:r>
              <w:rPr>
                <w:rFonts w:cs="Arial"/>
                <w:szCs w:val="18"/>
              </w:rPr>
              <w:t>14.9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D5B2E73" w14:textId="77777777" w:rsidR="003915D2" w:rsidRDefault="003915D2">
            <w:pPr>
              <w:pStyle w:val="TAC"/>
              <w:rPr>
                <w:rFonts w:eastAsia="MS Mincho" w:cs="Arial"/>
              </w:rPr>
            </w:pPr>
            <w:r>
              <w:rPr>
                <w:rFonts w:cs="Arial"/>
                <w:szCs w:val="18"/>
              </w:rPr>
              <w:t>IMD3</w:t>
            </w:r>
            <w:r>
              <w:rPr>
                <w:rFonts w:cs="Arial"/>
                <w:szCs w:val="18"/>
                <w:vertAlign w:val="superscript"/>
              </w:rPr>
              <w:t>1</w:t>
            </w:r>
          </w:p>
        </w:tc>
      </w:tr>
      <w:tr w:rsidR="003915D2" w14:paraId="1A8D1756" w14:textId="77777777" w:rsidTr="003915D2">
        <w:trPr>
          <w:trHeight w:val="54"/>
          <w:jc w:val="center"/>
        </w:trPr>
        <w:tc>
          <w:tcPr>
            <w:tcW w:w="2258" w:type="dxa"/>
            <w:tcBorders>
              <w:top w:val="nil"/>
              <w:left w:val="single" w:sz="4" w:space="0" w:color="auto"/>
              <w:bottom w:val="nil"/>
              <w:right w:val="single" w:sz="4" w:space="0" w:color="auto"/>
            </w:tcBorders>
          </w:tcPr>
          <w:p w14:paraId="15EF20EF" w14:textId="77777777" w:rsidR="003915D2" w:rsidRDefault="003915D2">
            <w:pPr>
              <w:pStyle w:val="TAC"/>
              <w:rPr>
                <w:rFonts w:eastAsia="Malgun Gothic" w:cs="Arial"/>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1CF3875" w14:textId="77777777" w:rsidR="003915D2" w:rsidRDefault="003915D2">
            <w:pPr>
              <w:pStyle w:val="TAC"/>
              <w:rPr>
                <w:rFonts w:cs="Arial"/>
              </w:rPr>
            </w:pPr>
            <w:r>
              <w:rPr>
                <w:rFonts w:cs="Arial"/>
                <w:szCs w:val="18"/>
              </w:rPr>
              <w:t>8</w:t>
            </w:r>
          </w:p>
        </w:tc>
        <w:tc>
          <w:tcPr>
            <w:tcW w:w="1066" w:type="dxa"/>
            <w:tcBorders>
              <w:top w:val="single" w:sz="4" w:space="0" w:color="auto"/>
              <w:left w:val="single" w:sz="4" w:space="0" w:color="auto"/>
              <w:bottom w:val="single" w:sz="4" w:space="0" w:color="auto"/>
              <w:right w:val="single" w:sz="4" w:space="0" w:color="auto"/>
            </w:tcBorders>
            <w:noWrap/>
            <w:hideMark/>
          </w:tcPr>
          <w:p w14:paraId="55B5ACDB" w14:textId="77777777" w:rsidR="003915D2" w:rsidRDefault="003915D2">
            <w:pPr>
              <w:pStyle w:val="TAC"/>
              <w:rPr>
                <w:rFonts w:cs="Arial"/>
                <w:color w:val="000000"/>
              </w:rPr>
            </w:pPr>
            <w:r>
              <w:rPr>
                <w:rFonts w:cs="Arial"/>
                <w:szCs w:val="18"/>
              </w:rPr>
              <w:t>910</w:t>
            </w:r>
          </w:p>
        </w:tc>
        <w:tc>
          <w:tcPr>
            <w:tcW w:w="747" w:type="dxa"/>
            <w:tcBorders>
              <w:top w:val="single" w:sz="4" w:space="0" w:color="auto"/>
              <w:left w:val="single" w:sz="4" w:space="0" w:color="auto"/>
              <w:bottom w:val="single" w:sz="4" w:space="0" w:color="auto"/>
              <w:right w:val="single" w:sz="4" w:space="0" w:color="auto"/>
            </w:tcBorders>
            <w:noWrap/>
            <w:hideMark/>
          </w:tcPr>
          <w:p w14:paraId="35B52AEC" w14:textId="77777777" w:rsidR="003915D2" w:rsidRDefault="003915D2">
            <w:pPr>
              <w:pStyle w:val="TAC"/>
              <w:rPr>
                <w:rFonts w:cs="Arial"/>
                <w:color w:val="000000"/>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023C5FA7" w14:textId="77777777" w:rsidR="003915D2" w:rsidRDefault="003915D2">
            <w:pPr>
              <w:pStyle w:val="TAC"/>
              <w:rPr>
                <w:rFonts w:cs="Arial"/>
                <w:color w:val="000000"/>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2E3AD2" w14:textId="77777777" w:rsidR="003915D2" w:rsidRDefault="003915D2">
            <w:pPr>
              <w:pStyle w:val="TAC"/>
              <w:rPr>
                <w:rFonts w:cs="Arial"/>
                <w:color w:val="000000"/>
              </w:rPr>
            </w:pPr>
            <w:r>
              <w:rPr>
                <w:rFonts w:cs="Arial"/>
                <w:szCs w:val="18"/>
              </w:rPr>
              <w:t>955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45936A20" w14:textId="77777777" w:rsidR="003915D2" w:rsidRDefault="003915D2">
            <w:pPr>
              <w:pStyle w:val="TAC"/>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35B2451" w14:textId="77777777" w:rsidR="003915D2" w:rsidRDefault="003915D2">
            <w:pPr>
              <w:pStyle w:val="TAC"/>
              <w:rPr>
                <w:rFonts w:eastAsia="MS Mincho" w:cs="Arial"/>
              </w:rPr>
            </w:pPr>
            <w:r>
              <w:rPr>
                <w:rFonts w:cs="Arial"/>
                <w:szCs w:val="18"/>
              </w:rPr>
              <w:t>N/A</w:t>
            </w:r>
          </w:p>
        </w:tc>
      </w:tr>
      <w:tr w:rsidR="003915D2" w14:paraId="4B64822F" w14:textId="77777777" w:rsidTr="003915D2">
        <w:trPr>
          <w:trHeight w:val="54"/>
          <w:jc w:val="center"/>
        </w:trPr>
        <w:tc>
          <w:tcPr>
            <w:tcW w:w="2258" w:type="dxa"/>
            <w:tcBorders>
              <w:top w:val="nil"/>
              <w:left w:val="single" w:sz="4" w:space="0" w:color="auto"/>
              <w:bottom w:val="nil"/>
              <w:right w:val="single" w:sz="4" w:space="0" w:color="auto"/>
            </w:tcBorders>
          </w:tcPr>
          <w:p w14:paraId="31C504E7" w14:textId="77777777" w:rsidR="003915D2" w:rsidRDefault="003915D2">
            <w:pPr>
              <w:pStyle w:val="TAC"/>
              <w:rPr>
                <w:rFonts w:eastAsia="Malgun Gothic" w:cs="Arial"/>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E59D068" w14:textId="77777777" w:rsidR="003915D2" w:rsidRDefault="003915D2">
            <w:pPr>
              <w:pStyle w:val="TAC"/>
              <w:rPr>
                <w:rFonts w:cs="Arial"/>
              </w:rPr>
            </w:pPr>
            <w:r>
              <w:rPr>
                <w:rFonts w:cs="Arial"/>
                <w:szCs w:val="18"/>
              </w:rPr>
              <w:t>n77</w:t>
            </w:r>
          </w:p>
        </w:tc>
        <w:tc>
          <w:tcPr>
            <w:tcW w:w="1066" w:type="dxa"/>
            <w:tcBorders>
              <w:top w:val="single" w:sz="4" w:space="0" w:color="auto"/>
              <w:left w:val="single" w:sz="4" w:space="0" w:color="auto"/>
              <w:bottom w:val="single" w:sz="4" w:space="0" w:color="auto"/>
              <w:right w:val="single" w:sz="4" w:space="0" w:color="auto"/>
            </w:tcBorders>
            <w:noWrap/>
            <w:hideMark/>
          </w:tcPr>
          <w:p w14:paraId="069D125B" w14:textId="77777777" w:rsidR="003915D2" w:rsidRDefault="003915D2">
            <w:pPr>
              <w:pStyle w:val="TAC"/>
              <w:rPr>
                <w:rFonts w:cs="Arial"/>
                <w:color w:val="000000"/>
              </w:rPr>
            </w:pPr>
            <w:r>
              <w:rPr>
                <w:rFonts w:cs="Arial"/>
                <w:szCs w:val="18"/>
              </w:rPr>
              <w:t>3960</w:t>
            </w:r>
          </w:p>
        </w:tc>
        <w:tc>
          <w:tcPr>
            <w:tcW w:w="747" w:type="dxa"/>
            <w:tcBorders>
              <w:top w:val="single" w:sz="4" w:space="0" w:color="auto"/>
              <w:left w:val="single" w:sz="4" w:space="0" w:color="auto"/>
              <w:bottom w:val="single" w:sz="4" w:space="0" w:color="auto"/>
              <w:right w:val="single" w:sz="4" w:space="0" w:color="auto"/>
            </w:tcBorders>
            <w:noWrap/>
            <w:hideMark/>
          </w:tcPr>
          <w:p w14:paraId="52D5E82D" w14:textId="77777777" w:rsidR="003915D2" w:rsidRDefault="003915D2">
            <w:pPr>
              <w:pStyle w:val="TAC"/>
              <w:rPr>
                <w:rFonts w:cs="Arial"/>
                <w:color w:val="000000"/>
              </w:rPr>
            </w:pPr>
            <w:r>
              <w:rPr>
                <w:rFonts w:cs="Arial"/>
                <w:szCs w:val="18"/>
              </w:rPr>
              <w:t>10</w:t>
            </w:r>
          </w:p>
        </w:tc>
        <w:tc>
          <w:tcPr>
            <w:tcW w:w="1142" w:type="dxa"/>
            <w:tcBorders>
              <w:top w:val="single" w:sz="4" w:space="0" w:color="auto"/>
              <w:left w:val="single" w:sz="4" w:space="0" w:color="auto"/>
              <w:bottom w:val="single" w:sz="4" w:space="0" w:color="auto"/>
              <w:right w:val="single" w:sz="4" w:space="0" w:color="auto"/>
            </w:tcBorders>
            <w:noWrap/>
            <w:hideMark/>
          </w:tcPr>
          <w:p w14:paraId="7338EC3F" w14:textId="77777777" w:rsidR="003915D2" w:rsidRDefault="003915D2">
            <w:pPr>
              <w:pStyle w:val="TAC"/>
              <w:rPr>
                <w:rFonts w:cs="Arial"/>
                <w:color w:val="000000"/>
              </w:rPr>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69CC2E49" w14:textId="77777777" w:rsidR="003915D2" w:rsidRDefault="003915D2">
            <w:pPr>
              <w:pStyle w:val="TAC"/>
              <w:rPr>
                <w:rFonts w:cs="Arial"/>
                <w:color w:val="000000"/>
              </w:rPr>
            </w:pPr>
            <w:r>
              <w:rPr>
                <w:rFonts w:cs="Arial"/>
                <w:szCs w:val="18"/>
              </w:rPr>
              <w:t>3960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9189B08" w14:textId="77777777" w:rsidR="003915D2" w:rsidRDefault="003915D2">
            <w:pPr>
              <w:pStyle w:val="TAC"/>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0006D0E" w14:textId="77777777" w:rsidR="003915D2" w:rsidRDefault="003915D2">
            <w:pPr>
              <w:pStyle w:val="TAC"/>
              <w:rPr>
                <w:rFonts w:eastAsia="MS Mincho" w:cs="Arial"/>
              </w:rPr>
            </w:pPr>
            <w:r>
              <w:rPr>
                <w:rFonts w:cs="Arial"/>
                <w:szCs w:val="18"/>
              </w:rPr>
              <w:t>N/A</w:t>
            </w:r>
          </w:p>
        </w:tc>
      </w:tr>
      <w:tr w:rsidR="003915D2" w14:paraId="359C8999"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9E32594" w14:textId="77777777" w:rsidR="003915D2" w:rsidRDefault="003915D2">
            <w:pPr>
              <w:pStyle w:val="TAC"/>
              <w:rPr>
                <w:rFonts w:eastAsia="Malgun Gothic" w:cs="Arial"/>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A259D2B" w14:textId="77777777" w:rsidR="003915D2" w:rsidRDefault="003915D2">
            <w:pPr>
              <w:pStyle w:val="TAC"/>
              <w:rPr>
                <w:rFonts w:cs="Arial"/>
              </w:rPr>
            </w:pPr>
            <w:r>
              <w:rPr>
                <w:rFonts w:cs="Arial"/>
                <w:szCs w:val="18"/>
              </w:rPr>
              <w:t>n1</w:t>
            </w:r>
          </w:p>
        </w:tc>
        <w:tc>
          <w:tcPr>
            <w:tcW w:w="1066" w:type="dxa"/>
            <w:tcBorders>
              <w:top w:val="single" w:sz="4" w:space="0" w:color="auto"/>
              <w:left w:val="single" w:sz="4" w:space="0" w:color="auto"/>
              <w:bottom w:val="single" w:sz="4" w:space="0" w:color="auto"/>
              <w:right w:val="single" w:sz="4" w:space="0" w:color="auto"/>
            </w:tcBorders>
            <w:noWrap/>
            <w:hideMark/>
          </w:tcPr>
          <w:p w14:paraId="200B64DF" w14:textId="77777777" w:rsidR="003915D2" w:rsidRDefault="003915D2">
            <w:pPr>
              <w:pStyle w:val="TAC"/>
              <w:rPr>
                <w:rFonts w:cs="Arial"/>
                <w:color w:val="000000"/>
              </w:rPr>
            </w:pPr>
            <w:r>
              <w:rPr>
                <w:rFonts w:cs="Arial"/>
                <w:szCs w:val="18"/>
              </w:rPr>
              <w:t>1950</w:t>
            </w:r>
          </w:p>
        </w:tc>
        <w:tc>
          <w:tcPr>
            <w:tcW w:w="747" w:type="dxa"/>
            <w:tcBorders>
              <w:top w:val="single" w:sz="4" w:space="0" w:color="auto"/>
              <w:left w:val="single" w:sz="4" w:space="0" w:color="auto"/>
              <w:bottom w:val="single" w:sz="4" w:space="0" w:color="auto"/>
              <w:right w:val="single" w:sz="4" w:space="0" w:color="auto"/>
            </w:tcBorders>
            <w:noWrap/>
            <w:hideMark/>
          </w:tcPr>
          <w:p w14:paraId="70298837" w14:textId="77777777" w:rsidR="003915D2" w:rsidRDefault="003915D2">
            <w:pPr>
              <w:pStyle w:val="TAC"/>
              <w:rPr>
                <w:rFonts w:cs="Arial"/>
                <w:color w:val="000000"/>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045B9195" w14:textId="77777777" w:rsidR="003915D2" w:rsidRDefault="003915D2">
            <w:pPr>
              <w:pStyle w:val="TAC"/>
              <w:rPr>
                <w:rFonts w:cs="Arial"/>
                <w:color w:val="000000"/>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47ECAE4F" w14:textId="77777777" w:rsidR="003915D2" w:rsidRDefault="003915D2">
            <w:pPr>
              <w:pStyle w:val="TAC"/>
              <w:rPr>
                <w:rFonts w:cs="Arial"/>
                <w:color w:val="000000"/>
              </w:rPr>
            </w:pPr>
            <w:r>
              <w:rPr>
                <w:rFonts w:cs="Arial"/>
                <w:szCs w:val="18"/>
              </w:rPr>
              <w:t>2140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DE7FAD8" w14:textId="77777777" w:rsidR="003915D2" w:rsidRDefault="003915D2">
            <w:pPr>
              <w:pStyle w:val="TAC"/>
              <w:rPr>
                <w:rFonts w:eastAsia="Malgun Gothic" w:cs="Arial"/>
                <w:lang w:eastAsia="ko-KR"/>
              </w:rPr>
            </w:pPr>
            <w:r>
              <w:rPr>
                <w:rFonts w:cs="Arial"/>
                <w:szCs w:val="18"/>
              </w:rPr>
              <w:t>14.4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78F0AC2" w14:textId="77777777" w:rsidR="003915D2" w:rsidRDefault="003915D2">
            <w:pPr>
              <w:pStyle w:val="TAC"/>
              <w:rPr>
                <w:rFonts w:eastAsia="MS Mincho" w:cs="Arial"/>
              </w:rPr>
            </w:pPr>
            <w:r>
              <w:rPr>
                <w:rFonts w:cs="Arial"/>
                <w:szCs w:val="18"/>
              </w:rPr>
              <w:t>IMD3</w:t>
            </w:r>
          </w:p>
        </w:tc>
      </w:tr>
      <w:tr w:rsidR="003915D2" w14:paraId="3CC06C0F"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157733F" w14:textId="77777777" w:rsidR="003915D2" w:rsidRDefault="003915D2">
            <w:pPr>
              <w:pStyle w:val="TAC"/>
              <w:rPr>
                <w:rFonts w:cs="Arial"/>
              </w:rPr>
            </w:pPr>
            <w:r>
              <w:rPr>
                <w:rFonts w:eastAsia="Malgun Gothic"/>
                <w:lang w:eastAsia="ko-KR"/>
              </w:rPr>
              <w:t>DC_8A_n1A-n78A</w:t>
            </w:r>
          </w:p>
        </w:tc>
        <w:tc>
          <w:tcPr>
            <w:tcW w:w="867" w:type="dxa"/>
            <w:tcBorders>
              <w:top w:val="single" w:sz="4" w:space="0" w:color="auto"/>
              <w:left w:val="single" w:sz="4" w:space="0" w:color="auto"/>
              <w:bottom w:val="single" w:sz="4" w:space="0" w:color="auto"/>
              <w:right w:val="single" w:sz="4" w:space="0" w:color="auto"/>
            </w:tcBorders>
            <w:hideMark/>
          </w:tcPr>
          <w:p w14:paraId="22ED085D" w14:textId="77777777" w:rsidR="003915D2" w:rsidRDefault="003915D2">
            <w:pPr>
              <w:pStyle w:val="TAC"/>
              <w:rPr>
                <w:rFonts w:cs="Arial"/>
              </w:rPr>
            </w:pPr>
            <w:r>
              <w:rPr>
                <w:rFonts w:eastAsia="Malgun Gothic" w:cs="Arial"/>
                <w:kern w:val="2"/>
                <w:szCs w:val="24"/>
                <w:lang w:eastAsia="ko-KR"/>
              </w:rPr>
              <w:t>8</w:t>
            </w:r>
          </w:p>
        </w:tc>
        <w:tc>
          <w:tcPr>
            <w:tcW w:w="1066" w:type="dxa"/>
            <w:tcBorders>
              <w:top w:val="single" w:sz="4" w:space="0" w:color="auto"/>
              <w:left w:val="single" w:sz="4" w:space="0" w:color="auto"/>
              <w:bottom w:val="single" w:sz="4" w:space="0" w:color="auto"/>
              <w:right w:val="single" w:sz="4" w:space="0" w:color="auto"/>
            </w:tcBorders>
            <w:noWrap/>
            <w:hideMark/>
          </w:tcPr>
          <w:p w14:paraId="7A668E68" w14:textId="77777777" w:rsidR="003915D2" w:rsidRDefault="003915D2">
            <w:pPr>
              <w:pStyle w:val="TAC"/>
              <w:rPr>
                <w:rFonts w:cs="Arial"/>
              </w:rPr>
            </w:pPr>
            <w:r>
              <w:rPr>
                <w:rFonts w:eastAsia="Malgun Gothic" w:cs="Arial"/>
                <w:lang w:eastAsia="ko-KR"/>
              </w:rPr>
              <w:t>900</w:t>
            </w:r>
          </w:p>
        </w:tc>
        <w:tc>
          <w:tcPr>
            <w:tcW w:w="747" w:type="dxa"/>
            <w:tcBorders>
              <w:top w:val="single" w:sz="4" w:space="0" w:color="auto"/>
              <w:left w:val="single" w:sz="4" w:space="0" w:color="auto"/>
              <w:bottom w:val="single" w:sz="4" w:space="0" w:color="auto"/>
              <w:right w:val="single" w:sz="4" w:space="0" w:color="auto"/>
            </w:tcBorders>
            <w:noWrap/>
            <w:hideMark/>
          </w:tcPr>
          <w:p w14:paraId="4B721594" w14:textId="77777777" w:rsidR="003915D2" w:rsidRDefault="003915D2">
            <w:pPr>
              <w:pStyle w:val="TAC"/>
              <w:rPr>
                <w:rFonts w:cs="Arial"/>
              </w:rPr>
            </w:pPr>
            <w:r>
              <w:rPr>
                <w:rFonts w:eastAsia="Malgun Gothic"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2B2BAE2" w14:textId="77777777" w:rsidR="003915D2" w:rsidRDefault="003915D2">
            <w:pPr>
              <w:pStyle w:val="TAC"/>
              <w:rPr>
                <w:rFonts w:cs="Arial"/>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DB8746D" w14:textId="77777777" w:rsidR="003915D2" w:rsidRDefault="003915D2">
            <w:pPr>
              <w:pStyle w:val="TAC"/>
              <w:rPr>
                <w:rFonts w:cs="Arial"/>
              </w:rPr>
            </w:pPr>
            <w:r>
              <w:rPr>
                <w:rFonts w:eastAsia="Malgun Gothic" w:cs="Arial"/>
                <w:lang w:eastAsia="ko-KR"/>
              </w:rPr>
              <w:t>945</w:t>
            </w:r>
          </w:p>
        </w:tc>
        <w:tc>
          <w:tcPr>
            <w:tcW w:w="752" w:type="dxa"/>
            <w:tcBorders>
              <w:top w:val="single" w:sz="4" w:space="0" w:color="auto"/>
              <w:left w:val="single" w:sz="4" w:space="0" w:color="auto"/>
              <w:bottom w:val="single" w:sz="4" w:space="0" w:color="auto"/>
              <w:right w:val="single" w:sz="4" w:space="0" w:color="auto"/>
            </w:tcBorders>
            <w:hideMark/>
          </w:tcPr>
          <w:p w14:paraId="38574B0C" w14:textId="77777777" w:rsidR="003915D2" w:rsidRDefault="003915D2">
            <w:pPr>
              <w:pStyle w:val="TAC"/>
              <w:rPr>
                <w:rFonts w:cs="Arial"/>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7E6CFD9" w14:textId="77777777" w:rsidR="003915D2" w:rsidRDefault="003915D2">
            <w:pPr>
              <w:pStyle w:val="TAC"/>
              <w:rPr>
                <w:rFonts w:cs="Arial"/>
              </w:rPr>
            </w:pPr>
            <w:r>
              <w:rPr>
                <w:rFonts w:eastAsia="Malgun Gothic" w:cs="Arial"/>
                <w:lang w:eastAsia="ko-KR"/>
              </w:rPr>
              <w:t>N/A</w:t>
            </w:r>
          </w:p>
        </w:tc>
      </w:tr>
      <w:tr w:rsidR="003915D2" w14:paraId="1FE9C529" w14:textId="77777777" w:rsidTr="003915D2">
        <w:trPr>
          <w:trHeight w:val="54"/>
          <w:jc w:val="center"/>
        </w:trPr>
        <w:tc>
          <w:tcPr>
            <w:tcW w:w="2258" w:type="dxa"/>
            <w:tcBorders>
              <w:top w:val="nil"/>
              <w:left w:val="single" w:sz="4" w:space="0" w:color="auto"/>
              <w:bottom w:val="nil"/>
              <w:right w:val="single" w:sz="4" w:space="0" w:color="auto"/>
            </w:tcBorders>
          </w:tcPr>
          <w:p w14:paraId="3CFE4614"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01D343D0" w14:textId="77777777" w:rsidR="003915D2" w:rsidRDefault="003915D2">
            <w:pPr>
              <w:pStyle w:val="TAC"/>
              <w:rPr>
                <w:rFonts w:cs="Arial"/>
              </w:rPr>
            </w:pPr>
            <w:r>
              <w:rPr>
                <w:rFonts w:eastAsia="Malgun Gothic" w:cs="Arial"/>
                <w:kern w:val="2"/>
                <w:szCs w:val="24"/>
                <w:lang w:eastAsia="ko-KR"/>
              </w:rPr>
              <w:t>n1</w:t>
            </w:r>
          </w:p>
        </w:tc>
        <w:tc>
          <w:tcPr>
            <w:tcW w:w="1066" w:type="dxa"/>
            <w:tcBorders>
              <w:top w:val="single" w:sz="4" w:space="0" w:color="auto"/>
              <w:left w:val="single" w:sz="4" w:space="0" w:color="auto"/>
              <w:bottom w:val="single" w:sz="4" w:space="0" w:color="auto"/>
              <w:right w:val="single" w:sz="4" w:space="0" w:color="auto"/>
            </w:tcBorders>
            <w:noWrap/>
            <w:hideMark/>
          </w:tcPr>
          <w:p w14:paraId="20DD2E2C" w14:textId="77777777" w:rsidR="003915D2" w:rsidRDefault="003915D2">
            <w:pPr>
              <w:pStyle w:val="TAC"/>
              <w:rPr>
                <w:rFonts w:cs="Arial"/>
              </w:rPr>
            </w:pPr>
            <w:r>
              <w:rPr>
                <w:rFonts w:eastAsia="Malgun Gothic" w:cs="Arial"/>
                <w:lang w:eastAsia="ko-KR"/>
              </w:rPr>
              <w:t>1945</w:t>
            </w:r>
          </w:p>
        </w:tc>
        <w:tc>
          <w:tcPr>
            <w:tcW w:w="747" w:type="dxa"/>
            <w:tcBorders>
              <w:top w:val="single" w:sz="4" w:space="0" w:color="auto"/>
              <w:left w:val="single" w:sz="4" w:space="0" w:color="auto"/>
              <w:bottom w:val="single" w:sz="4" w:space="0" w:color="auto"/>
              <w:right w:val="single" w:sz="4" w:space="0" w:color="auto"/>
            </w:tcBorders>
            <w:noWrap/>
            <w:hideMark/>
          </w:tcPr>
          <w:p w14:paraId="60411CE2" w14:textId="77777777" w:rsidR="003915D2" w:rsidRDefault="003915D2">
            <w:pPr>
              <w:pStyle w:val="TAC"/>
              <w:rPr>
                <w:rFonts w:cs="Arial"/>
              </w:rPr>
            </w:pPr>
            <w:r>
              <w:rPr>
                <w:rFonts w:eastAsia="Malgun Gothic"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CFE0536" w14:textId="77777777" w:rsidR="003915D2" w:rsidRDefault="003915D2">
            <w:pPr>
              <w:pStyle w:val="TAC"/>
              <w:rPr>
                <w:rFonts w:cs="Arial"/>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81AACCD" w14:textId="77777777" w:rsidR="003915D2" w:rsidRDefault="003915D2">
            <w:pPr>
              <w:pStyle w:val="TAC"/>
              <w:rPr>
                <w:rFonts w:cs="Arial"/>
              </w:rPr>
            </w:pPr>
            <w:r>
              <w:rPr>
                <w:rFonts w:eastAsia="Malgun Gothic" w:cs="Arial"/>
                <w:lang w:eastAsia="ko-KR"/>
              </w:rPr>
              <w:t>2135</w:t>
            </w:r>
          </w:p>
        </w:tc>
        <w:tc>
          <w:tcPr>
            <w:tcW w:w="752" w:type="dxa"/>
            <w:tcBorders>
              <w:top w:val="single" w:sz="4" w:space="0" w:color="auto"/>
              <w:left w:val="single" w:sz="4" w:space="0" w:color="auto"/>
              <w:bottom w:val="single" w:sz="4" w:space="0" w:color="auto"/>
              <w:right w:val="single" w:sz="4" w:space="0" w:color="auto"/>
            </w:tcBorders>
            <w:hideMark/>
          </w:tcPr>
          <w:p w14:paraId="3264198D" w14:textId="77777777" w:rsidR="003915D2" w:rsidRDefault="003915D2">
            <w:pPr>
              <w:pStyle w:val="TAC"/>
              <w:rPr>
                <w:rFonts w:cs="Arial"/>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5351169" w14:textId="77777777" w:rsidR="003915D2" w:rsidRDefault="003915D2">
            <w:pPr>
              <w:pStyle w:val="TAC"/>
              <w:rPr>
                <w:rFonts w:cs="Arial"/>
              </w:rPr>
            </w:pPr>
            <w:r>
              <w:rPr>
                <w:rFonts w:eastAsia="Malgun Gothic" w:cs="Arial"/>
                <w:lang w:eastAsia="ko-KR"/>
              </w:rPr>
              <w:t>N/A</w:t>
            </w:r>
          </w:p>
        </w:tc>
      </w:tr>
      <w:tr w:rsidR="003915D2" w14:paraId="5C0EA3C9"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63D6B77"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5D50AF90" w14:textId="77777777" w:rsidR="003915D2" w:rsidRDefault="003915D2">
            <w:pPr>
              <w:pStyle w:val="TAC"/>
              <w:rPr>
                <w:rFonts w:cs="Arial"/>
              </w:rPr>
            </w:pPr>
            <w:r>
              <w:rPr>
                <w:rFonts w:eastAsia="Malgun Gothic" w:cs="Arial"/>
                <w:kern w:val="2"/>
                <w:szCs w:val="24"/>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B6C0066" w14:textId="77777777" w:rsidR="003915D2" w:rsidRDefault="003915D2">
            <w:pPr>
              <w:pStyle w:val="TAC"/>
              <w:rPr>
                <w:rFonts w:cs="Arial"/>
              </w:rPr>
            </w:pPr>
            <w:r>
              <w:rPr>
                <w:rFonts w:eastAsia="Malgun Gothic" w:cs="Arial"/>
                <w:lang w:eastAsia="ko-KR"/>
              </w:rPr>
              <w:t>3745</w:t>
            </w:r>
          </w:p>
        </w:tc>
        <w:tc>
          <w:tcPr>
            <w:tcW w:w="747" w:type="dxa"/>
            <w:tcBorders>
              <w:top w:val="single" w:sz="4" w:space="0" w:color="auto"/>
              <w:left w:val="single" w:sz="4" w:space="0" w:color="auto"/>
              <w:bottom w:val="single" w:sz="4" w:space="0" w:color="auto"/>
              <w:right w:val="single" w:sz="4" w:space="0" w:color="auto"/>
            </w:tcBorders>
            <w:noWrap/>
            <w:hideMark/>
          </w:tcPr>
          <w:p w14:paraId="79584821" w14:textId="77777777" w:rsidR="003915D2" w:rsidRDefault="003915D2">
            <w:pPr>
              <w:pStyle w:val="TAC"/>
              <w:rPr>
                <w:rFonts w:cs="Arial"/>
              </w:rPr>
            </w:pPr>
            <w:r>
              <w:rPr>
                <w:rFonts w:eastAsia="Malgun Gothic"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4AD41C97" w14:textId="77777777" w:rsidR="003915D2" w:rsidRDefault="003915D2">
            <w:pPr>
              <w:pStyle w:val="TAC"/>
              <w:rPr>
                <w:rFonts w:cs="Arial"/>
              </w:rPr>
            </w:pPr>
            <w:r>
              <w:rPr>
                <w:rFonts w:eastAsia="Malgun Gothic"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6599769" w14:textId="77777777" w:rsidR="003915D2" w:rsidRDefault="003915D2">
            <w:pPr>
              <w:pStyle w:val="TAC"/>
              <w:rPr>
                <w:rFonts w:cs="Arial"/>
              </w:rPr>
            </w:pPr>
            <w:r>
              <w:rPr>
                <w:rFonts w:eastAsia="Malgun Gothic" w:cs="Arial"/>
                <w:lang w:eastAsia="ko-KR"/>
              </w:rPr>
              <w:t>3745</w:t>
            </w:r>
          </w:p>
        </w:tc>
        <w:tc>
          <w:tcPr>
            <w:tcW w:w="752" w:type="dxa"/>
            <w:tcBorders>
              <w:top w:val="single" w:sz="4" w:space="0" w:color="auto"/>
              <w:left w:val="single" w:sz="4" w:space="0" w:color="auto"/>
              <w:bottom w:val="single" w:sz="4" w:space="0" w:color="auto"/>
              <w:right w:val="single" w:sz="4" w:space="0" w:color="auto"/>
            </w:tcBorders>
            <w:hideMark/>
          </w:tcPr>
          <w:p w14:paraId="761266B7" w14:textId="77777777" w:rsidR="003915D2" w:rsidRDefault="003915D2">
            <w:pPr>
              <w:pStyle w:val="TAC"/>
              <w:rPr>
                <w:rFonts w:cs="Arial"/>
              </w:rPr>
            </w:pPr>
            <w:r>
              <w:rPr>
                <w:rFonts w:eastAsia="Malgun Gothic" w:cs="Arial"/>
                <w:lang w:eastAsia="ko-KR"/>
              </w:rPr>
              <w:t>14.9</w:t>
            </w:r>
          </w:p>
        </w:tc>
        <w:tc>
          <w:tcPr>
            <w:tcW w:w="1248" w:type="dxa"/>
            <w:tcBorders>
              <w:top w:val="single" w:sz="4" w:space="0" w:color="auto"/>
              <w:left w:val="single" w:sz="4" w:space="0" w:color="auto"/>
              <w:bottom w:val="single" w:sz="4" w:space="0" w:color="auto"/>
              <w:right w:val="single" w:sz="4" w:space="0" w:color="auto"/>
            </w:tcBorders>
            <w:hideMark/>
          </w:tcPr>
          <w:p w14:paraId="3AFB76F0" w14:textId="77777777" w:rsidR="003915D2" w:rsidRDefault="003915D2">
            <w:pPr>
              <w:pStyle w:val="TAC"/>
              <w:rPr>
                <w:rFonts w:cs="Arial"/>
              </w:rPr>
            </w:pPr>
            <w:r>
              <w:rPr>
                <w:rFonts w:eastAsia="Malgun Gothic" w:cs="Arial"/>
                <w:lang w:eastAsia="ko-KR"/>
              </w:rPr>
              <w:t>IMD3</w:t>
            </w:r>
          </w:p>
        </w:tc>
      </w:tr>
      <w:tr w:rsidR="003915D2" w14:paraId="2FFEE38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8AE449D" w14:textId="77777777" w:rsidR="003915D2" w:rsidRDefault="003915D2">
            <w:pPr>
              <w:pStyle w:val="TAC"/>
              <w:rPr>
                <w:rFonts w:cs="Arial"/>
              </w:rPr>
            </w:pPr>
            <w:r>
              <w:rPr>
                <w:rFonts w:eastAsia="Malgun Gothic"/>
                <w:lang w:eastAsia="ko-KR"/>
              </w:rPr>
              <w:t>DC_8A_n3A-n28A</w:t>
            </w:r>
          </w:p>
        </w:tc>
        <w:tc>
          <w:tcPr>
            <w:tcW w:w="867" w:type="dxa"/>
            <w:tcBorders>
              <w:top w:val="single" w:sz="4" w:space="0" w:color="auto"/>
              <w:left w:val="single" w:sz="4" w:space="0" w:color="auto"/>
              <w:bottom w:val="single" w:sz="4" w:space="0" w:color="auto"/>
              <w:right w:val="single" w:sz="4" w:space="0" w:color="auto"/>
            </w:tcBorders>
            <w:hideMark/>
          </w:tcPr>
          <w:p w14:paraId="108B18C6" w14:textId="77777777" w:rsidR="003915D2" w:rsidRDefault="003915D2">
            <w:pPr>
              <w:pStyle w:val="TAC"/>
              <w:rPr>
                <w:rFonts w:cs="Arial"/>
              </w:rPr>
            </w:pPr>
            <w:r>
              <w:rPr>
                <w:rFonts w:eastAsia="Malgun Gothic" w:cs="Arial"/>
                <w:kern w:val="2"/>
                <w:szCs w:val="24"/>
                <w:lang w:eastAsia="ko-KR"/>
              </w:rPr>
              <w:t>8</w:t>
            </w:r>
          </w:p>
        </w:tc>
        <w:tc>
          <w:tcPr>
            <w:tcW w:w="1066" w:type="dxa"/>
            <w:tcBorders>
              <w:top w:val="single" w:sz="4" w:space="0" w:color="auto"/>
              <w:left w:val="single" w:sz="4" w:space="0" w:color="auto"/>
              <w:bottom w:val="single" w:sz="4" w:space="0" w:color="auto"/>
              <w:right w:val="single" w:sz="4" w:space="0" w:color="auto"/>
            </w:tcBorders>
            <w:noWrap/>
            <w:hideMark/>
          </w:tcPr>
          <w:p w14:paraId="43422052" w14:textId="77777777" w:rsidR="003915D2" w:rsidRDefault="003915D2">
            <w:pPr>
              <w:pStyle w:val="TAC"/>
              <w:rPr>
                <w:rFonts w:cs="Arial"/>
              </w:rPr>
            </w:pPr>
            <w:r>
              <w:rPr>
                <w:rFonts w:eastAsia="Malgun Gothic" w:cs="Arial"/>
                <w:lang w:eastAsia="ko-KR"/>
              </w:rPr>
              <w:t>912.5</w:t>
            </w:r>
          </w:p>
        </w:tc>
        <w:tc>
          <w:tcPr>
            <w:tcW w:w="747" w:type="dxa"/>
            <w:tcBorders>
              <w:top w:val="single" w:sz="4" w:space="0" w:color="auto"/>
              <w:left w:val="single" w:sz="4" w:space="0" w:color="auto"/>
              <w:bottom w:val="single" w:sz="4" w:space="0" w:color="auto"/>
              <w:right w:val="single" w:sz="4" w:space="0" w:color="auto"/>
            </w:tcBorders>
            <w:noWrap/>
            <w:hideMark/>
          </w:tcPr>
          <w:p w14:paraId="5ADED310" w14:textId="77777777" w:rsidR="003915D2" w:rsidRDefault="003915D2">
            <w:pPr>
              <w:pStyle w:val="TAC"/>
              <w:rPr>
                <w:rFonts w:cs="Arial"/>
              </w:rPr>
            </w:pPr>
            <w:r>
              <w:rPr>
                <w:rFonts w:eastAsia="Malgun Gothic"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153EE85" w14:textId="77777777" w:rsidR="003915D2" w:rsidRDefault="003915D2">
            <w:pPr>
              <w:pStyle w:val="TAC"/>
              <w:rPr>
                <w:rFonts w:cs="Arial"/>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BF238C2" w14:textId="77777777" w:rsidR="003915D2" w:rsidRDefault="003915D2">
            <w:pPr>
              <w:pStyle w:val="TAC"/>
              <w:rPr>
                <w:rFonts w:cs="Arial"/>
              </w:rPr>
            </w:pPr>
            <w:r>
              <w:rPr>
                <w:rFonts w:eastAsia="Malgun Gothic" w:cs="Arial"/>
                <w:lang w:eastAsia="ko-KR"/>
              </w:rPr>
              <w:t>957.5</w:t>
            </w:r>
          </w:p>
        </w:tc>
        <w:tc>
          <w:tcPr>
            <w:tcW w:w="752" w:type="dxa"/>
            <w:tcBorders>
              <w:top w:val="single" w:sz="4" w:space="0" w:color="auto"/>
              <w:left w:val="single" w:sz="4" w:space="0" w:color="auto"/>
              <w:bottom w:val="single" w:sz="4" w:space="0" w:color="auto"/>
              <w:right w:val="single" w:sz="4" w:space="0" w:color="auto"/>
            </w:tcBorders>
            <w:hideMark/>
          </w:tcPr>
          <w:p w14:paraId="16785F84" w14:textId="77777777" w:rsidR="003915D2" w:rsidRDefault="003915D2">
            <w:pPr>
              <w:pStyle w:val="TAC"/>
              <w:rPr>
                <w:rFonts w:cs="Arial"/>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2F51A4E" w14:textId="77777777" w:rsidR="003915D2" w:rsidRDefault="003915D2">
            <w:pPr>
              <w:pStyle w:val="TAC"/>
              <w:rPr>
                <w:rFonts w:cs="Arial"/>
              </w:rPr>
            </w:pPr>
            <w:r>
              <w:rPr>
                <w:rFonts w:eastAsia="Malgun Gothic" w:cs="Arial"/>
                <w:lang w:eastAsia="ko-KR"/>
              </w:rPr>
              <w:t>N/A</w:t>
            </w:r>
          </w:p>
        </w:tc>
      </w:tr>
      <w:tr w:rsidR="003915D2" w14:paraId="6A8F663C" w14:textId="77777777" w:rsidTr="003915D2">
        <w:trPr>
          <w:trHeight w:val="54"/>
          <w:jc w:val="center"/>
        </w:trPr>
        <w:tc>
          <w:tcPr>
            <w:tcW w:w="2258" w:type="dxa"/>
            <w:tcBorders>
              <w:top w:val="nil"/>
              <w:left w:val="single" w:sz="4" w:space="0" w:color="auto"/>
              <w:bottom w:val="nil"/>
              <w:right w:val="single" w:sz="4" w:space="0" w:color="auto"/>
            </w:tcBorders>
          </w:tcPr>
          <w:p w14:paraId="606B6691"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134AAF2E" w14:textId="77777777" w:rsidR="003915D2" w:rsidRDefault="003915D2">
            <w:pPr>
              <w:pStyle w:val="TAC"/>
              <w:rPr>
                <w:rFonts w:cs="Arial"/>
              </w:rPr>
            </w:pPr>
            <w:r>
              <w:rPr>
                <w:rFonts w:eastAsia="Malgun Gothic" w:cs="Arial"/>
                <w:kern w:val="2"/>
                <w:szCs w:val="24"/>
                <w:lang w:eastAsia="ko-KR"/>
              </w:rPr>
              <w:t>n3</w:t>
            </w:r>
          </w:p>
        </w:tc>
        <w:tc>
          <w:tcPr>
            <w:tcW w:w="1066" w:type="dxa"/>
            <w:tcBorders>
              <w:top w:val="single" w:sz="4" w:space="0" w:color="auto"/>
              <w:left w:val="single" w:sz="4" w:space="0" w:color="auto"/>
              <w:bottom w:val="single" w:sz="4" w:space="0" w:color="auto"/>
              <w:right w:val="single" w:sz="4" w:space="0" w:color="auto"/>
            </w:tcBorders>
            <w:noWrap/>
            <w:hideMark/>
          </w:tcPr>
          <w:p w14:paraId="332F3DC5" w14:textId="77777777" w:rsidR="003915D2" w:rsidRDefault="003915D2">
            <w:pPr>
              <w:pStyle w:val="TAC"/>
              <w:rPr>
                <w:rFonts w:cs="Arial"/>
              </w:rPr>
            </w:pPr>
            <w:r>
              <w:rPr>
                <w:rFonts w:eastAsia="Malgun Gothic" w:cs="Arial"/>
                <w:lang w:eastAsia="ko-KR"/>
              </w:rPr>
              <w:t>1712.5</w:t>
            </w:r>
          </w:p>
        </w:tc>
        <w:tc>
          <w:tcPr>
            <w:tcW w:w="747" w:type="dxa"/>
            <w:tcBorders>
              <w:top w:val="single" w:sz="4" w:space="0" w:color="auto"/>
              <w:left w:val="single" w:sz="4" w:space="0" w:color="auto"/>
              <w:bottom w:val="single" w:sz="4" w:space="0" w:color="auto"/>
              <w:right w:val="single" w:sz="4" w:space="0" w:color="auto"/>
            </w:tcBorders>
            <w:noWrap/>
            <w:hideMark/>
          </w:tcPr>
          <w:p w14:paraId="3661820A" w14:textId="77777777" w:rsidR="003915D2" w:rsidRDefault="003915D2">
            <w:pPr>
              <w:pStyle w:val="TAC"/>
              <w:rPr>
                <w:rFonts w:cs="Arial"/>
              </w:rPr>
            </w:pPr>
            <w:r>
              <w:rPr>
                <w:rFonts w:eastAsia="Malgun Gothic"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5C67A72" w14:textId="77777777" w:rsidR="003915D2" w:rsidRDefault="003915D2">
            <w:pPr>
              <w:pStyle w:val="TAC"/>
              <w:rPr>
                <w:rFonts w:cs="Arial"/>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A5445D3" w14:textId="77777777" w:rsidR="003915D2" w:rsidRDefault="003915D2">
            <w:pPr>
              <w:pStyle w:val="TAC"/>
              <w:rPr>
                <w:rFonts w:cs="Arial"/>
              </w:rPr>
            </w:pPr>
            <w:r>
              <w:rPr>
                <w:rFonts w:eastAsia="Malgun Gothic" w:cs="Arial"/>
                <w:lang w:eastAsia="ko-KR"/>
              </w:rPr>
              <w:t>1807.5</w:t>
            </w:r>
          </w:p>
        </w:tc>
        <w:tc>
          <w:tcPr>
            <w:tcW w:w="752" w:type="dxa"/>
            <w:tcBorders>
              <w:top w:val="single" w:sz="4" w:space="0" w:color="auto"/>
              <w:left w:val="single" w:sz="4" w:space="0" w:color="auto"/>
              <w:bottom w:val="single" w:sz="4" w:space="0" w:color="auto"/>
              <w:right w:val="single" w:sz="4" w:space="0" w:color="auto"/>
            </w:tcBorders>
            <w:hideMark/>
          </w:tcPr>
          <w:p w14:paraId="4E078465" w14:textId="77777777" w:rsidR="003915D2" w:rsidRDefault="003915D2">
            <w:pPr>
              <w:pStyle w:val="TAC"/>
              <w:rPr>
                <w:rFonts w:cs="Arial"/>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16F013E" w14:textId="77777777" w:rsidR="003915D2" w:rsidRDefault="003915D2">
            <w:pPr>
              <w:pStyle w:val="TAC"/>
              <w:rPr>
                <w:rFonts w:cs="Arial"/>
              </w:rPr>
            </w:pPr>
            <w:r>
              <w:rPr>
                <w:rFonts w:eastAsia="Malgun Gothic" w:cs="Arial"/>
                <w:lang w:eastAsia="ko-KR"/>
              </w:rPr>
              <w:t>N/A</w:t>
            </w:r>
          </w:p>
        </w:tc>
      </w:tr>
      <w:tr w:rsidR="003915D2" w14:paraId="7FF552BA"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A520D47"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58D40B79" w14:textId="77777777" w:rsidR="003915D2" w:rsidRDefault="003915D2">
            <w:pPr>
              <w:pStyle w:val="TAC"/>
              <w:rPr>
                <w:rFonts w:cs="Arial"/>
              </w:rPr>
            </w:pPr>
            <w:r>
              <w:rPr>
                <w:rFonts w:eastAsia="Malgun Gothic" w:cs="Arial"/>
                <w:kern w:val="2"/>
                <w:szCs w:val="24"/>
                <w:lang w:eastAsia="ko-KR"/>
              </w:rPr>
              <w:t>n28</w:t>
            </w:r>
          </w:p>
        </w:tc>
        <w:tc>
          <w:tcPr>
            <w:tcW w:w="1066" w:type="dxa"/>
            <w:tcBorders>
              <w:top w:val="single" w:sz="4" w:space="0" w:color="auto"/>
              <w:left w:val="single" w:sz="4" w:space="0" w:color="auto"/>
              <w:bottom w:val="single" w:sz="4" w:space="0" w:color="auto"/>
              <w:right w:val="single" w:sz="4" w:space="0" w:color="auto"/>
            </w:tcBorders>
            <w:noWrap/>
            <w:hideMark/>
          </w:tcPr>
          <w:p w14:paraId="59C90104" w14:textId="77777777" w:rsidR="003915D2" w:rsidRDefault="003915D2">
            <w:pPr>
              <w:pStyle w:val="TAC"/>
              <w:rPr>
                <w:rFonts w:cs="Arial"/>
              </w:rPr>
            </w:pPr>
            <w:r>
              <w:rPr>
                <w:rFonts w:eastAsia="Malgun Gothic" w:cs="Arial"/>
                <w:lang w:eastAsia="ko-KR"/>
              </w:rPr>
              <w:t>745</w:t>
            </w:r>
          </w:p>
        </w:tc>
        <w:tc>
          <w:tcPr>
            <w:tcW w:w="747" w:type="dxa"/>
            <w:tcBorders>
              <w:top w:val="single" w:sz="4" w:space="0" w:color="auto"/>
              <w:left w:val="single" w:sz="4" w:space="0" w:color="auto"/>
              <w:bottom w:val="single" w:sz="4" w:space="0" w:color="auto"/>
              <w:right w:val="single" w:sz="4" w:space="0" w:color="auto"/>
            </w:tcBorders>
            <w:noWrap/>
            <w:hideMark/>
          </w:tcPr>
          <w:p w14:paraId="0F38CB0D" w14:textId="77777777" w:rsidR="003915D2" w:rsidRDefault="003915D2">
            <w:pPr>
              <w:pStyle w:val="TAC"/>
              <w:rPr>
                <w:rFonts w:cs="Arial"/>
              </w:rPr>
            </w:pPr>
            <w:r>
              <w:rPr>
                <w:rFonts w:eastAsia="Malgun Gothic"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0D267F9" w14:textId="77777777" w:rsidR="003915D2" w:rsidRDefault="003915D2">
            <w:pPr>
              <w:pStyle w:val="TAC"/>
              <w:rPr>
                <w:rFonts w:cs="Arial"/>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2EB8269" w14:textId="77777777" w:rsidR="003915D2" w:rsidRDefault="003915D2">
            <w:pPr>
              <w:pStyle w:val="TAC"/>
              <w:rPr>
                <w:rFonts w:cs="Arial"/>
              </w:rPr>
            </w:pPr>
            <w:r>
              <w:rPr>
                <w:rFonts w:eastAsia="Malgun Gothic" w:cs="Arial"/>
                <w:lang w:eastAsia="ko-KR"/>
              </w:rPr>
              <w:t>800</w:t>
            </w:r>
          </w:p>
        </w:tc>
        <w:tc>
          <w:tcPr>
            <w:tcW w:w="752" w:type="dxa"/>
            <w:tcBorders>
              <w:top w:val="single" w:sz="4" w:space="0" w:color="auto"/>
              <w:left w:val="single" w:sz="4" w:space="0" w:color="auto"/>
              <w:bottom w:val="single" w:sz="4" w:space="0" w:color="auto"/>
              <w:right w:val="single" w:sz="4" w:space="0" w:color="auto"/>
            </w:tcBorders>
            <w:hideMark/>
          </w:tcPr>
          <w:p w14:paraId="4FF6F6DF" w14:textId="77777777" w:rsidR="003915D2" w:rsidRDefault="003915D2">
            <w:pPr>
              <w:pStyle w:val="TAC"/>
              <w:rPr>
                <w:rFonts w:cs="Arial"/>
              </w:rPr>
            </w:pPr>
            <w:r>
              <w:rPr>
                <w:rFonts w:eastAsia="Malgun Gothic" w:cs="Arial"/>
                <w:lang w:eastAsia="ko-KR"/>
              </w:rPr>
              <w:t>30.4</w:t>
            </w:r>
          </w:p>
        </w:tc>
        <w:tc>
          <w:tcPr>
            <w:tcW w:w="1248" w:type="dxa"/>
            <w:tcBorders>
              <w:top w:val="single" w:sz="4" w:space="0" w:color="auto"/>
              <w:left w:val="single" w:sz="4" w:space="0" w:color="auto"/>
              <w:bottom w:val="single" w:sz="4" w:space="0" w:color="auto"/>
              <w:right w:val="single" w:sz="4" w:space="0" w:color="auto"/>
            </w:tcBorders>
            <w:hideMark/>
          </w:tcPr>
          <w:p w14:paraId="5069A53F" w14:textId="77777777" w:rsidR="003915D2" w:rsidRDefault="003915D2">
            <w:pPr>
              <w:pStyle w:val="TAC"/>
              <w:rPr>
                <w:rFonts w:cs="Arial"/>
              </w:rPr>
            </w:pPr>
            <w:r>
              <w:rPr>
                <w:rFonts w:eastAsia="Malgun Gothic" w:cs="Arial"/>
                <w:lang w:eastAsia="ko-KR"/>
              </w:rPr>
              <w:t>IMD2</w:t>
            </w:r>
          </w:p>
        </w:tc>
      </w:tr>
      <w:tr w:rsidR="003915D2" w14:paraId="36B1D271" w14:textId="77777777" w:rsidTr="003915D2">
        <w:trPr>
          <w:trHeight w:val="54"/>
          <w:jc w:val="center"/>
        </w:trPr>
        <w:tc>
          <w:tcPr>
            <w:tcW w:w="2258" w:type="dxa"/>
            <w:tcBorders>
              <w:top w:val="nil"/>
              <w:left w:val="single" w:sz="4" w:space="0" w:color="auto"/>
              <w:bottom w:val="nil"/>
              <w:right w:val="single" w:sz="4" w:space="0" w:color="auto"/>
            </w:tcBorders>
            <w:hideMark/>
          </w:tcPr>
          <w:p w14:paraId="0173988B" w14:textId="77777777" w:rsidR="003915D2" w:rsidRDefault="003915D2">
            <w:pPr>
              <w:pStyle w:val="TAC"/>
              <w:rPr>
                <w:lang w:eastAsia="ko-KR"/>
              </w:rPr>
            </w:pPr>
            <w:r>
              <w:rPr>
                <w:lang w:eastAsia="ko-KR"/>
              </w:rPr>
              <w:t>DC_8A_n3A-n77A</w:t>
            </w:r>
          </w:p>
          <w:p w14:paraId="4AAFC06C" w14:textId="77777777" w:rsidR="003915D2" w:rsidRDefault="003915D2">
            <w:pPr>
              <w:pStyle w:val="TAC"/>
              <w:rPr>
                <w:rFonts w:cs="Arial"/>
              </w:rPr>
            </w:pPr>
            <w:r>
              <w:rPr>
                <w:lang w:eastAsia="ko-KR"/>
              </w:rPr>
              <w:t>DC_8A_n3A-n77(2A)</w:t>
            </w:r>
          </w:p>
        </w:tc>
        <w:tc>
          <w:tcPr>
            <w:tcW w:w="867" w:type="dxa"/>
            <w:tcBorders>
              <w:top w:val="single" w:sz="4" w:space="0" w:color="auto"/>
              <w:left w:val="single" w:sz="4" w:space="0" w:color="auto"/>
              <w:bottom w:val="single" w:sz="4" w:space="0" w:color="auto"/>
              <w:right w:val="single" w:sz="4" w:space="0" w:color="auto"/>
            </w:tcBorders>
            <w:hideMark/>
          </w:tcPr>
          <w:p w14:paraId="5375C45A" w14:textId="77777777" w:rsidR="003915D2" w:rsidRDefault="003915D2">
            <w:pPr>
              <w:pStyle w:val="TAC"/>
              <w:rPr>
                <w:rFonts w:cs="Arial"/>
                <w:kern w:val="2"/>
                <w:szCs w:val="24"/>
                <w:lang w:eastAsia="ko-KR"/>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67FAA32F" w14:textId="77777777" w:rsidR="003915D2" w:rsidRDefault="003915D2">
            <w:pPr>
              <w:pStyle w:val="TAC"/>
              <w:rPr>
                <w:rFonts w:cs="Arial"/>
                <w:lang w:eastAsia="ko-KR"/>
              </w:rPr>
            </w:pPr>
            <w:r>
              <w:t>900</w:t>
            </w:r>
          </w:p>
        </w:tc>
        <w:tc>
          <w:tcPr>
            <w:tcW w:w="747" w:type="dxa"/>
            <w:tcBorders>
              <w:top w:val="single" w:sz="4" w:space="0" w:color="auto"/>
              <w:left w:val="single" w:sz="4" w:space="0" w:color="auto"/>
              <w:bottom w:val="single" w:sz="4" w:space="0" w:color="auto"/>
              <w:right w:val="single" w:sz="4" w:space="0" w:color="auto"/>
            </w:tcBorders>
            <w:noWrap/>
            <w:hideMark/>
          </w:tcPr>
          <w:p w14:paraId="155330E5" w14:textId="77777777" w:rsidR="003915D2" w:rsidRDefault="003915D2">
            <w:pPr>
              <w:pStyle w:val="TAC"/>
              <w:rPr>
                <w:rFonts w:cs="Arial"/>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3878D78" w14:textId="77777777" w:rsidR="003915D2" w:rsidRDefault="003915D2">
            <w:pPr>
              <w:pStyle w:val="TAC"/>
              <w:rPr>
                <w:rFonts w:cs="Arial"/>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24B0AFC" w14:textId="77777777" w:rsidR="003915D2" w:rsidRDefault="003915D2">
            <w:pPr>
              <w:pStyle w:val="TAC"/>
              <w:rPr>
                <w:rFonts w:cs="Arial"/>
                <w:lang w:eastAsia="ko-KR"/>
              </w:rPr>
            </w:pPr>
            <w:r>
              <w:t>945</w:t>
            </w:r>
          </w:p>
        </w:tc>
        <w:tc>
          <w:tcPr>
            <w:tcW w:w="752" w:type="dxa"/>
            <w:tcBorders>
              <w:top w:val="single" w:sz="4" w:space="0" w:color="auto"/>
              <w:left w:val="single" w:sz="4" w:space="0" w:color="auto"/>
              <w:bottom w:val="single" w:sz="4" w:space="0" w:color="auto"/>
              <w:right w:val="single" w:sz="4" w:space="0" w:color="auto"/>
            </w:tcBorders>
            <w:hideMark/>
          </w:tcPr>
          <w:p w14:paraId="43F14FF2" w14:textId="77777777" w:rsidR="003915D2" w:rsidRDefault="003915D2">
            <w:pPr>
              <w:pStyle w:val="TAC"/>
              <w:rPr>
                <w:rFonts w:cs="Arial"/>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B94CE0F" w14:textId="77777777" w:rsidR="003915D2" w:rsidRDefault="003915D2">
            <w:pPr>
              <w:pStyle w:val="TAC"/>
              <w:rPr>
                <w:rFonts w:cs="Arial"/>
                <w:lang w:eastAsia="ko-KR"/>
              </w:rPr>
            </w:pPr>
            <w:r>
              <w:rPr>
                <w:rFonts w:cs="Arial"/>
              </w:rPr>
              <w:t>N/A</w:t>
            </w:r>
          </w:p>
        </w:tc>
      </w:tr>
      <w:tr w:rsidR="003915D2" w14:paraId="553398C6" w14:textId="77777777" w:rsidTr="003915D2">
        <w:trPr>
          <w:trHeight w:val="54"/>
          <w:jc w:val="center"/>
        </w:trPr>
        <w:tc>
          <w:tcPr>
            <w:tcW w:w="2258" w:type="dxa"/>
            <w:tcBorders>
              <w:top w:val="nil"/>
              <w:left w:val="single" w:sz="4" w:space="0" w:color="auto"/>
              <w:bottom w:val="nil"/>
              <w:right w:val="single" w:sz="4" w:space="0" w:color="auto"/>
            </w:tcBorders>
          </w:tcPr>
          <w:p w14:paraId="5EE30D58"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4783D012" w14:textId="77777777" w:rsidR="003915D2" w:rsidRDefault="003915D2">
            <w:pPr>
              <w:pStyle w:val="TAC"/>
              <w:rPr>
                <w:rFonts w:cs="Arial"/>
                <w:kern w:val="2"/>
                <w:szCs w:val="24"/>
                <w:lang w:eastAsia="ko-KR"/>
              </w:rPr>
            </w:pPr>
            <w:r>
              <w:rPr>
                <w:rFonts w:cs="Arial"/>
              </w:rPr>
              <w:t>n3</w:t>
            </w:r>
          </w:p>
        </w:tc>
        <w:tc>
          <w:tcPr>
            <w:tcW w:w="1066" w:type="dxa"/>
            <w:tcBorders>
              <w:top w:val="single" w:sz="4" w:space="0" w:color="auto"/>
              <w:left w:val="single" w:sz="4" w:space="0" w:color="auto"/>
              <w:bottom w:val="single" w:sz="4" w:space="0" w:color="auto"/>
              <w:right w:val="single" w:sz="4" w:space="0" w:color="auto"/>
            </w:tcBorders>
            <w:noWrap/>
            <w:hideMark/>
          </w:tcPr>
          <w:p w14:paraId="26D219FB" w14:textId="77777777" w:rsidR="003915D2" w:rsidRDefault="003915D2">
            <w:pPr>
              <w:pStyle w:val="TAC"/>
              <w:rPr>
                <w:rFonts w:cs="Arial"/>
                <w:lang w:eastAsia="ko-KR"/>
              </w:rPr>
            </w:pPr>
            <w:r>
              <w:t>1740</w:t>
            </w:r>
          </w:p>
        </w:tc>
        <w:tc>
          <w:tcPr>
            <w:tcW w:w="747" w:type="dxa"/>
            <w:tcBorders>
              <w:top w:val="single" w:sz="4" w:space="0" w:color="auto"/>
              <w:left w:val="single" w:sz="4" w:space="0" w:color="auto"/>
              <w:bottom w:val="single" w:sz="4" w:space="0" w:color="auto"/>
              <w:right w:val="single" w:sz="4" w:space="0" w:color="auto"/>
            </w:tcBorders>
            <w:noWrap/>
            <w:hideMark/>
          </w:tcPr>
          <w:p w14:paraId="653B8B0C" w14:textId="77777777" w:rsidR="003915D2" w:rsidRDefault="003915D2">
            <w:pPr>
              <w:pStyle w:val="TAC"/>
              <w:rPr>
                <w:rFonts w:cs="Arial"/>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8523589" w14:textId="77777777" w:rsidR="003915D2" w:rsidRDefault="003915D2">
            <w:pPr>
              <w:pStyle w:val="TAC"/>
              <w:rPr>
                <w:rFonts w:cs="Arial"/>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4DC8B02" w14:textId="77777777" w:rsidR="003915D2" w:rsidRDefault="003915D2">
            <w:pPr>
              <w:pStyle w:val="TAC"/>
              <w:rPr>
                <w:rFonts w:cs="Arial"/>
                <w:lang w:eastAsia="ko-KR"/>
              </w:rPr>
            </w:pPr>
            <w:r>
              <w:t>1835</w:t>
            </w:r>
          </w:p>
        </w:tc>
        <w:tc>
          <w:tcPr>
            <w:tcW w:w="752" w:type="dxa"/>
            <w:tcBorders>
              <w:top w:val="single" w:sz="4" w:space="0" w:color="auto"/>
              <w:left w:val="single" w:sz="4" w:space="0" w:color="auto"/>
              <w:bottom w:val="single" w:sz="4" w:space="0" w:color="auto"/>
              <w:right w:val="single" w:sz="4" w:space="0" w:color="auto"/>
            </w:tcBorders>
            <w:hideMark/>
          </w:tcPr>
          <w:p w14:paraId="5BCD9514" w14:textId="77777777" w:rsidR="003915D2" w:rsidRDefault="003915D2">
            <w:pPr>
              <w:pStyle w:val="TAC"/>
              <w:rPr>
                <w:rFonts w:cs="Arial"/>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8DD19CC" w14:textId="77777777" w:rsidR="003915D2" w:rsidRDefault="003915D2">
            <w:pPr>
              <w:pStyle w:val="TAC"/>
              <w:rPr>
                <w:rFonts w:cs="Arial"/>
                <w:lang w:eastAsia="ko-KR"/>
              </w:rPr>
            </w:pPr>
            <w:r>
              <w:rPr>
                <w:rFonts w:cs="Arial"/>
              </w:rPr>
              <w:t>N/A</w:t>
            </w:r>
          </w:p>
        </w:tc>
      </w:tr>
      <w:tr w:rsidR="003915D2" w14:paraId="692C270B" w14:textId="77777777" w:rsidTr="003915D2">
        <w:trPr>
          <w:trHeight w:val="54"/>
          <w:jc w:val="center"/>
        </w:trPr>
        <w:tc>
          <w:tcPr>
            <w:tcW w:w="2258" w:type="dxa"/>
            <w:tcBorders>
              <w:top w:val="nil"/>
              <w:left w:val="single" w:sz="4" w:space="0" w:color="auto"/>
              <w:bottom w:val="nil"/>
              <w:right w:val="single" w:sz="4" w:space="0" w:color="auto"/>
            </w:tcBorders>
          </w:tcPr>
          <w:p w14:paraId="3778D2E6"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313F9BC5" w14:textId="77777777" w:rsidR="003915D2" w:rsidRDefault="003915D2">
            <w:pPr>
              <w:pStyle w:val="TAC"/>
              <w:rPr>
                <w:rFonts w:cs="Arial"/>
                <w:kern w:val="2"/>
                <w:szCs w:val="24"/>
                <w:lang w:eastAsia="ko-KR"/>
              </w:rPr>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7047A2B7" w14:textId="77777777" w:rsidR="003915D2" w:rsidRDefault="003915D2">
            <w:pPr>
              <w:pStyle w:val="TAC"/>
              <w:rPr>
                <w:rFonts w:cs="Arial"/>
                <w:lang w:eastAsia="ko-KR"/>
              </w:rPr>
            </w:pPr>
            <w:r>
              <w:t>3540</w:t>
            </w:r>
          </w:p>
        </w:tc>
        <w:tc>
          <w:tcPr>
            <w:tcW w:w="747" w:type="dxa"/>
            <w:tcBorders>
              <w:top w:val="single" w:sz="4" w:space="0" w:color="auto"/>
              <w:left w:val="single" w:sz="4" w:space="0" w:color="auto"/>
              <w:bottom w:val="single" w:sz="4" w:space="0" w:color="auto"/>
              <w:right w:val="single" w:sz="4" w:space="0" w:color="auto"/>
            </w:tcBorders>
            <w:noWrap/>
            <w:hideMark/>
          </w:tcPr>
          <w:p w14:paraId="073A31A2" w14:textId="77777777" w:rsidR="003915D2" w:rsidRDefault="003915D2">
            <w:pPr>
              <w:pStyle w:val="TAC"/>
              <w:rPr>
                <w:rFonts w:cs="Arial"/>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E8EBDBC" w14:textId="77777777" w:rsidR="003915D2" w:rsidRDefault="003915D2">
            <w:pPr>
              <w:pStyle w:val="TAC"/>
              <w:rPr>
                <w:rFonts w:cs="Arial"/>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2511C3BE" w14:textId="77777777" w:rsidR="003915D2" w:rsidRDefault="003915D2">
            <w:pPr>
              <w:pStyle w:val="TAC"/>
              <w:rPr>
                <w:rFonts w:cs="Arial"/>
                <w:lang w:eastAsia="ko-KR"/>
              </w:rPr>
            </w:pPr>
            <w:r>
              <w:t>3540</w:t>
            </w:r>
          </w:p>
        </w:tc>
        <w:tc>
          <w:tcPr>
            <w:tcW w:w="752" w:type="dxa"/>
            <w:tcBorders>
              <w:top w:val="single" w:sz="4" w:space="0" w:color="auto"/>
              <w:left w:val="single" w:sz="4" w:space="0" w:color="auto"/>
              <w:bottom w:val="single" w:sz="4" w:space="0" w:color="auto"/>
              <w:right w:val="single" w:sz="4" w:space="0" w:color="auto"/>
            </w:tcBorders>
            <w:hideMark/>
          </w:tcPr>
          <w:p w14:paraId="358F1FD3" w14:textId="77777777" w:rsidR="003915D2" w:rsidRDefault="003915D2">
            <w:pPr>
              <w:pStyle w:val="TAC"/>
              <w:rPr>
                <w:rFonts w:cs="Arial"/>
                <w:lang w:eastAsia="ko-KR"/>
              </w:rPr>
            </w:pPr>
            <w:r>
              <w:rPr>
                <w:rFonts w:cs="Arial"/>
              </w:rPr>
              <w:t>16.3</w:t>
            </w:r>
          </w:p>
        </w:tc>
        <w:tc>
          <w:tcPr>
            <w:tcW w:w="1248" w:type="dxa"/>
            <w:tcBorders>
              <w:top w:val="single" w:sz="4" w:space="0" w:color="auto"/>
              <w:left w:val="single" w:sz="4" w:space="0" w:color="auto"/>
              <w:bottom w:val="single" w:sz="4" w:space="0" w:color="auto"/>
              <w:right w:val="single" w:sz="4" w:space="0" w:color="auto"/>
            </w:tcBorders>
            <w:hideMark/>
          </w:tcPr>
          <w:p w14:paraId="4EC4A649" w14:textId="77777777" w:rsidR="003915D2" w:rsidRDefault="003915D2">
            <w:pPr>
              <w:pStyle w:val="TAC"/>
              <w:rPr>
                <w:rFonts w:cs="Arial"/>
                <w:lang w:eastAsia="ko-KR"/>
              </w:rPr>
            </w:pPr>
            <w:r>
              <w:rPr>
                <w:rFonts w:cs="Arial"/>
              </w:rPr>
              <w:t>IMD3</w:t>
            </w:r>
          </w:p>
        </w:tc>
      </w:tr>
      <w:tr w:rsidR="003915D2" w14:paraId="66A2B09D" w14:textId="77777777" w:rsidTr="003915D2">
        <w:trPr>
          <w:trHeight w:val="54"/>
          <w:jc w:val="center"/>
        </w:trPr>
        <w:tc>
          <w:tcPr>
            <w:tcW w:w="2258" w:type="dxa"/>
            <w:tcBorders>
              <w:top w:val="nil"/>
              <w:left w:val="single" w:sz="4" w:space="0" w:color="auto"/>
              <w:bottom w:val="nil"/>
              <w:right w:val="single" w:sz="4" w:space="0" w:color="auto"/>
            </w:tcBorders>
          </w:tcPr>
          <w:p w14:paraId="5DE2B9BF"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5DFCABAD" w14:textId="77777777" w:rsidR="003915D2" w:rsidRDefault="003915D2">
            <w:pPr>
              <w:pStyle w:val="TAC"/>
              <w:rPr>
                <w:rFonts w:cs="Arial"/>
                <w:kern w:val="2"/>
                <w:szCs w:val="24"/>
                <w:lang w:eastAsia="ko-KR"/>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4152FD24" w14:textId="77777777" w:rsidR="003915D2" w:rsidRDefault="003915D2">
            <w:pPr>
              <w:pStyle w:val="TAC"/>
              <w:rPr>
                <w:rFonts w:cs="Arial"/>
                <w:lang w:eastAsia="ko-KR"/>
              </w:rPr>
            </w:pPr>
            <w:r>
              <w:t>910</w:t>
            </w:r>
          </w:p>
        </w:tc>
        <w:tc>
          <w:tcPr>
            <w:tcW w:w="747" w:type="dxa"/>
            <w:tcBorders>
              <w:top w:val="single" w:sz="4" w:space="0" w:color="auto"/>
              <w:left w:val="single" w:sz="4" w:space="0" w:color="auto"/>
              <w:bottom w:val="single" w:sz="4" w:space="0" w:color="auto"/>
              <w:right w:val="single" w:sz="4" w:space="0" w:color="auto"/>
            </w:tcBorders>
            <w:noWrap/>
            <w:hideMark/>
          </w:tcPr>
          <w:p w14:paraId="27C61A22" w14:textId="77777777" w:rsidR="003915D2" w:rsidRDefault="003915D2">
            <w:pPr>
              <w:pStyle w:val="TAC"/>
              <w:rPr>
                <w:rFonts w:cs="Arial"/>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5E54BD6" w14:textId="77777777" w:rsidR="003915D2" w:rsidRDefault="003915D2">
            <w:pPr>
              <w:pStyle w:val="TAC"/>
              <w:rPr>
                <w:rFonts w:cs="Arial"/>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89B4780" w14:textId="77777777" w:rsidR="003915D2" w:rsidRDefault="003915D2">
            <w:pPr>
              <w:pStyle w:val="TAC"/>
              <w:rPr>
                <w:rFonts w:cs="Arial"/>
                <w:lang w:eastAsia="ko-KR"/>
              </w:rPr>
            </w:pPr>
            <w:r>
              <w:t>955</w:t>
            </w:r>
          </w:p>
        </w:tc>
        <w:tc>
          <w:tcPr>
            <w:tcW w:w="752" w:type="dxa"/>
            <w:tcBorders>
              <w:top w:val="single" w:sz="4" w:space="0" w:color="auto"/>
              <w:left w:val="single" w:sz="4" w:space="0" w:color="auto"/>
              <w:bottom w:val="single" w:sz="4" w:space="0" w:color="auto"/>
              <w:right w:val="single" w:sz="4" w:space="0" w:color="auto"/>
            </w:tcBorders>
            <w:hideMark/>
          </w:tcPr>
          <w:p w14:paraId="7812F5F4" w14:textId="77777777" w:rsidR="003915D2" w:rsidRDefault="003915D2">
            <w:pPr>
              <w:pStyle w:val="TAC"/>
              <w:rPr>
                <w:rFonts w:cs="Arial"/>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A72869B" w14:textId="77777777" w:rsidR="003915D2" w:rsidRDefault="003915D2">
            <w:pPr>
              <w:pStyle w:val="TAC"/>
              <w:rPr>
                <w:rFonts w:cs="Arial"/>
                <w:lang w:eastAsia="ko-KR"/>
              </w:rPr>
            </w:pPr>
            <w:r>
              <w:rPr>
                <w:rFonts w:cs="Arial"/>
              </w:rPr>
              <w:t>N/A</w:t>
            </w:r>
          </w:p>
        </w:tc>
      </w:tr>
      <w:tr w:rsidR="003915D2" w14:paraId="1216C9FD" w14:textId="77777777" w:rsidTr="003915D2">
        <w:trPr>
          <w:trHeight w:val="54"/>
          <w:jc w:val="center"/>
        </w:trPr>
        <w:tc>
          <w:tcPr>
            <w:tcW w:w="2258" w:type="dxa"/>
            <w:tcBorders>
              <w:top w:val="nil"/>
              <w:left w:val="single" w:sz="4" w:space="0" w:color="auto"/>
              <w:bottom w:val="nil"/>
              <w:right w:val="single" w:sz="4" w:space="0" w:color="auto"/>
            </w:tcBorders>
          </w:tcPr>
          <w:p w14:paraId="0A5E5BBE"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60F2404B" w14:textId="77777777" w:rsidR="003915D2" w:rsidRDefault="003915D2">
            <w:pPr>
              <w:pStyle w:val="TAC"/>
              <w:rPr>
                <w:rFonts w:cs="Arial"/>
                <w:kern w:val="2"/>
                <w:szCs w:val="24"/>
                <w:lang w:eastAsia="ko-KR"/>
              </w:rPr>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489966E5" w14:textId="77777777" w:rsidR="003915D2" w:rsidRDefault="003915D2">
            <w:pPr>
              <w:pStyle w:val="TAC"/>
              <w:rPr>
                <w:rFonts w:cs="Arial"/>
                <w:lang w:eastAsia="ko-KR"/>
              </w:rPr>
            </w:pPr>
            <w:r>
              <w:t>3640</w:t>
            </w:r>
          </w:p>
        </w:tc>
        <w:tc>
          <w:tcPr>
            <w:tcW w:w="747" w:type="dxa"/>
            <w:tcBorders>
              <w:top w:val="single" w:sz="4" w:space="0" w:color="auto"/>
              <w:left w:val="single" w:sz="4" w:space="0" w:color="auto"/>
              <w:bottom w:val="single" w:sz="4" w:space="0" w:color="auto"/>
              <w:right w:val="single" w:sz="4" w:space="0" w:color="auto"/>
            </w:tcBorders>
            <w:noWrap/>
            <w:hideMark/>
          </w:tcPr>
          <w:p w14:paraId="400D3D60" w14:textId="77777777" w:rsidR="003915D2" w:rsidRDefault="003915D2">
            <w:pPr>
              <w:pStyle w:val="TAC"/>
              <w:rPr>
                <w:rFonts w:cs="Arial"/>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6F87213" w14:textId="77777777" w:rsidR="003915D2" w:rsidRDefault="003915D2">
            <w:pPr>
              <w:pStyle w:val="TAC"/>
              <w:rPr>
                <w:rFonts w:cs="Arial"/>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143D39D1" w14:textId="77777777" w:rsidR="003915D2" w:rsidRDefault="003915D2">
            <w:pPr>
              <w:pStyle w:val="TAC"/>
              <w:rPr>
                <w:rFonts w:cs="Arial"/>
                <w:lang w:eastAsia="ko-KR"/>
              </w:rPr>
            </w:pPr>
            <w:r>
              <w:t>3640</w:t>
            </w:r>
          </w:p>
        </w:tc>
        <w:tc>
          <w:tcPr>
            <w:tcW w:w="752" w:type="dxa"/>
            <w:tcBorders>
              <w:top w:val="single" w:sz="4" w:space="0" w:color="auto"/>
              <w:left w:val="single" w:sz="4" w:space="0" w:color="auto"/>
              <w:bottom w:val="single" w:sz="4" w:space="0" w:color="auto"/>
              <w:right w:val="single" w:sz="4" w:space="0" w:color="auto"/>
            </w:tcBorders>
            <w:hideMark/>
          </w:tcPr>
          <w:p w14:paraId="0BDFC485" w14:textId="77777777" w:rsidR="003915D2" w:rsidRDefault="003915D2">
            <w:pPr>
              <w:pStyle w:val="TAC"/>
              <w:rPr>
                <w:rFonts w:cs="Arial"/>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282E1A2" w14:textId="77777777" w:rsidR="003915D2" w:rsidRDefault="003915D2">
            <w:pPr>
              <w:pStyle w:val="TAC"/>
              <w:rPr>
                <w:rFonts w:cs="Arial"/>
                <w:lang w:eastAsia="ko-KR"/>
              </w:rPr>
            </w:pPr>
            <w:r>
              <w:rPr>
                <w:rFonts w:cs="Arial"/>
              </w:rPr>
              <w:t>N/A</w:t>
            </w:r>
          </w:p>
        </w:tc>
      </w:tr>
      <w:tr w:rsidR="003915D2" w14:paraId="3CDBDE0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F4FA2FD"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7D2C8099" w14:textId="77777777" w:rsidR="003915D2" w:rsidRDefault="003915D2">
            <w:pPr>
              <w:pStyle w:val="TAC"/>
              <w:rPr>
                <w:rFonts w:cs="Arial"/>
                <w:kern w:val="2"/>
                <w:szCs w:val="24"/>
                <w:lang w:eastAsia="ko-KR"/>
              </w:rPr>
            </w:pPr>
            <w:r>
              <w:rPr>
                <w:rFonts w:cs="Arial"/>
              </w:rPr>
              <w:t>n3</w:t>
            </w:r>
          </w:p>
        </w:tc>
        <w:tc>
          <w:tcPr>
            <w:tcW w:w="1066" w:type="dxa"/>
            <w:tcBorders>
              <w:top w:val="single" w:sz="4" w:space="0" w:color="auto"/>
              <w:left w:val="single" w:sz="4" w:space="0" w:color="auto"/>
              <w:bottom w:val="single" w:sz="4" w:space="0" w:color="auto"/>
              <w:right w:val="single" w:sz="4" w:space="0" w:color="auto"/>
            </w:tcBorders>
            <w:noWrap/>
            <w:hideMark/>
          </w:tcPr>
          <w:p w14:paraId="2F4E72BB" w14:textId="77777777" w:rsidR="003915D2" w:rsidRDefault="003915D2">
            <w:pPr>
              <w:pStyle w:val="TAC"/>
              <w:rPr>
                <w:rFonts w:cs="Arial"/>
                <w:lang w:eastAsia="ko-KR"/>
              </w:rPr>
            </w:pPr>
            <w:r>
              <w:t>1725</w:t>
            </w:r>
          </w:p>
        </w:tc>
        <w:tc>
          <w:tcPr>
            <w:tcW w:w="747" w:type="dxa"/>
            <w:tcBorders>
              <w:top w:val="single" w:sz="4" w:space="0" w:color="auto"/>
              <w:left w:val="single" w:sz="4" w:space="0" w:color="auto"/>
              <w:bottom w:val="single" w:sz="4" w:space="0" w:color="auto"/>
              <w:right w:val="single" w:sz="4" w:space="0" w:color="auto"/>
            </w:tcBorders>
            <w:noWrap/>
            <w:hideMark/>
          </w:tcPr>
          <w:p w14:paraId="6F94413A" w14:textId="77777777" w:rsidR="003915D2" w:rsidRDefault="003915D2">
            <w:pPr>
              <w:pStyle w:val="TAC"/>
              <w:rPr>
                <w:rFonts w:cs="Arial"/>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5975159" w14:textId="77777777" w:rsidR="003915D2" w:rsidRDefault="003915D2">
            <w:pPr>
              <w:pStyle w:val="TAC"/>
              <w:rPr>
                <w:rFonts w:cs="Arial"/>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9187FCD" w14:textId="77777777" w:rsidR="003915D2" w:rsidRDefault="003915D2">
            <w:pPr>
              <w:pStyle w:val="TAC"/>
              <w:rPr>
                <w:rFonts w:cs="Arial"/>
                <w:lang w:eastAsia="ko-KR"/>
              </w:rPr>
            </w:pPr>
            <w:r>
              <w:t>1820</w:t>
            </w:r>
          </w:p>
        </w:tc>
        <w:tc>
          <w:tcPr>
            <w:tcW w:w="752" w:type="dxa"/>
            <w:tcBorders>
              <w:top w:val="single" w:sz="4" w:space="0" w:color="auto"/>
              <w:left w:val="single" w:sz="4" w:space="0" w:color="auto"/>
              <w:bottom w:val="single" w:sz="4" w:space="0" w:color="auto"/>
              <w:right w:val="single" w:sz="4" w:space="0" w:color="auto"/>
            </w:tcBorders>
            <w:hideMark/>
          </w:tcPr>
          <w:p w14:paraId="7BEBA559" w14:textId="77777777" w:rsidR="003915D2" w:rsidRDefault="003915D2">
            <w:pPr>
              <w:pStyle w:val="TAC"/>
              <w:rPr>
                <w:rFonts w:cs="Arial"/>
                <w:lang w:eastAsia="ko-KR"/>
              </w:rPr>
            </w:pPr>
            <w:r>
              <w:rPr>
                <w:rFonts w:cs="Arial"/>
              </w:rPr>
              <w:t>16.5</w:t>
            </w:r>
          </w:p>
        </w:tc>
        <w:tc>
          <w:tcPr>
            <w:tcW w:w="1248" w:type="dxa"/>
            <w:tcBorders>
              <w:top w:val="single" w:sz="4" w:space="0" w:color="auto"/>
              <w:left w:val="single" w:sz="4" w:space="0" w:color="auto"/>
              <w:bottom w:val="single" w:sz="4" w:space="0" w:color="auto"/>
              <w:right w:val="single" w:sz="4" w:space="0" w:color="auto"/>
            </w:tcBorders>
            <w:hideMark/>
          </w:tcPr>
          <w:p w14:paraId="1A334B49" w14:textId="77777777" w:rsidR="003915D2" w:rsidRDefault="003915D2">
            <w:pPr>
              <w:pStyle w:val="TAC"/>
              <w:rPr>
                <w:rFonts w:cs="Arial"/>
                <w:lang w:eastAsia="ko-KR"/>
              </w:rPr>
            </w:pPr>
            <w:r>
              <w:rPr>
                <w:rFonts w:cs="Arial"/>
              </w:rPr>
              <w:t>IMD3</w:t>
            </w:r>
          </w:p>
        </w:tc>
      </w:tr>
      <w:tr w:rsidR="003915D2" w14:paraId="71520A0F" w14:textId="77777777" w:rsidTr="003915D2">
        <w:trPr>
          <w:trHeight w:val="54"/>
          <w:jc w:val="center"/>
        </w:trPr>
        <w:tc>
          <w:tcPr>
            <w:tcW w:w="2258" w:type="dxa"/>
            <w:tcBorders>
              <w:top w:val="nil"/>
              <w:left w:val="single" w:sz="4" w:space="0" w:color="auto"/>
              <w:bottom w:val="nil"/>
              <w:right w:val="single" w:sz="4" w:space="0" w:color="auto"/>
            </w:tcBorders>
            <w:hideMark/>
          </w:tcPr>
          <w:p w14:paraId="59E26AD8" w14:textId="77777777" w:rsidR="003915D2" w:rsidRDefault="003915D2">
            <w:pPr>
              <w:pStyle w:val="TAC"/>
              <w:rPr>
                <w:rFonts w:cs="Arial"/>
              </w:rPr>
            </w:pPr>
            <w:r>
              <w:rPr>
                <w:rFonts w:cs="Arial"/>
                <w:szCs w:val="18"/>
              </w:rPr>
              <w:t>DC_</w:t>
            </w:r>
            <w:r>
              <w:rPr>
                <w:rFonts w:cs="Arial"/>
                <w:szCs w:val="18"/>
                <w:lang w:val="sv-SE"/>
              </w:rPr>
              <w:t>8A</w:t>
            </w:r>
            <w:r>
              <w:rPr>
                <w:rFonts w:cs="Arial"/>
                <w:szCs w:val="18"/>
              </w:rPr>
              <w:t>_n3A-n</w:t>
            </w:r>
            <w:r>
              <w:rPr>
                <w:rFonts w:cs="Arial"/>
                <w:szCs w:val="18"/>
                <w:lang w:val="sv-SE"/>
              </w:rPr>
              <w:t>78A</w:t>
            </w:r>
          </w:p>
        </w:tc>
        <w:tc>
          <w:tcPr>
            <w:tcW w:w="867" w:type="dxa"/>
            <w:tcBorders>
              <w:top w:val="single" w:sz="4" w:space="0" w:color="auto"/>
              <w:left w:val="single" w:sz="4" w:space="0" w:color="auto"/>
              <w:bottom w:val="single" w:sz="4" w:space="0" w:color="auto"/>
              <w:right w:val="single" w:sz="4" w:space="0" w:color="auto"/>
            </w:tcBorders>
            <w:hideMark/>
          </w:tcPr>
          <w:p w14:paraId="5E29BD4E" w14:textId="77777777" w:rsidR="003915D2" w:rsidRDefault="003915D2">
            <w:pPr>
              <w:pStyle w:val="TAC"/>
              <w:rPr>
                <w:rFonts w:cs="Arial"/>
              </w:rPr>
            </w:pPr>
            <w:r>
              <w:rPr>
                <w:lang w:eastAsia="zh-CN"/>
              </w:rPr>
              <w:t>8</w:t>
            </w:r>
          </w:p>
        </w:tc>
        <w:tc>
          <w:tcPr>
            <w:tcW w:w="1066" w:type="dxa"/>
            <w:tcBorders>
              <w:top w:val="single" w:sz="4" w:space="0" w:color="auto"/>
              <w:left w:val="single" w:sz="4" w:space="0" w:color="auto"/>
              <w:bottom w:val="single" w:sz="4" w:space="0" w:color="auto"/>
              <w:right w:val="single" w:sz="4" w:space="0" w:color="auto"/>
            </w:tcBorders>
            <w:noWrap/>
            <w:hideMark/>
          </w:tcPr>
          <w:p w14:paraId="02503534" w14:textId="77777777" w:rsidR="003915D2" w:rsidRDefault="003915D2">
            <w:pPr>
              <w:pStyle w:val="TAC"/>
            </w:pPr>
            <w:r>
              <w:rPr>
                <w:lang w:eastAsia="zh-CN"/>
              </w:rPr>
              <w:t>910</w:t>
            </w:r>
          </w:p>
        </w:tc>
        <w:tc>
          <w:tcPr>
            <w:tcW w:w="747" w:type="dxa"/>
            <w:tcBorders>
              <w:top w:val="single" w:sz="4" w:space="0" w:color="auto"/>
              <w:left w:val="single" w:sz="4" w:space="0" w:color="auto"/>
              <w:bottom w:val="single" w:sz="4" w:space="0" w:color="auto"/>
              <w:right w:val="single" w:sz="4" w:space="0" w:color="auto"/>
            </w:tcBorders>
            <w:noWrap/>
            <w:hideMark/>
          </w:tcPr>
          <w:p w14:paraId="5A15B387"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0D951F42"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CDCEFF5" w14:textId="77777777" w:rsidR="003915D2" w:rsidRDefault="003915D2">
            <w:pPr>
              <w:pStyle w:val="TAC"/>
            </w:pPr>
            <w:r>
              <w:rPr>
                <w:lang w:eastAsia="zh-CN"/>
              </w:rPr>
              <w:t>955</w:t>
            </w:r>
          </w:p>
        </w:tc>
        <w:tc>
          <w:tcPr>
            <w:tcW w:w="752" w:type="dxa"/>
            <w:tcBorders>
              <w:top w:val="single" w:sz="4" w:space="0" w:color="auto"/>
              <w:left w:val="single" w:sz="4" w:space="0" w:color="auto"/>
              <w:bottom w:val="single" w:sz="4" w:space="0" w:color="auto"/>
              <w:right w:val="single" w:sz="4" w:space="0" w:color="auto"/>
            </w:tcBorders>
            <w:hideMark/>
          </w:tcPr>
          <w:p w14:paraId="32EE60B2" w14:textId="77777777" w:rsidR="003915D2" w:rsidRDefault="003915D2">
            <w:pPr>
              <w:pStyle w:val="TAC"/>
              <w:rPr>
                <w:rFonts w:cs="Arial"/>
              </w:rPr>
            </w:pPr>
            <w:r>
              <w:rPr>
                <w:lang w:val="x-none"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E006C92" w14:textId="77777777" w:rsidR="003915D2" w:rsidRDefault="003915D2">
            <w:pPr>
              <w:pStyle w:val="TAC"/>
              <w:rPr>
                <w:rFonts w:cs="Arial"/>
              </w:rPr>
            </w:pPr>
            <w:r>
              <w:rPr>
                <w:lang w:val="x-none" w:eastAsia="zh-CN"/>
              </w:rPr>
              <w:t>N/A</w:t>
            </w:r>
          </w:p>
        </w:tc>
      </w:tr>
      <w:tr w:rsidR="003915D2" w14:paraId="4572451F" w14:textId="77777777" w:rsidTr="003915D2">
        <w:trPr>
          <w:trHeight w:val="54"/>
          <w:jc w:val="center"/>
        </w:trPr>
        <w:tc>
          <w:tcPr>
            <w:tcW w:w="2258" w:type="dxa"/>
            <w:tcBorders>
              <w:top w:val="nil"/>
              <w:left w:val="single" w:sz="4" w:space="0" w:color="auto"/>
              <w:bottom w:val="nil"/>
              <w:right w:val="single" w:sz="4" w:space="0" w:color="auto"/>
            </w:tcBorders>
          </w:tcPr>
          <w:p w14:paraId="7358C660"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2FBF447E" w14:textId="77777777" w:rsidR="003915D2" w:rsidRDefault="003915D2">
            <w:pPr>
              <w:pStyle w:val="TAC"/>
              <w:rPr>
                <w:rFonts w:cs="Arial"/>
              </w:rPr>
            </w:pPr>
            <w:r>
              <w:rPr>
                <w:lang w:eastAsia="zh-CN"/>
              </w:rPr>
              <w:t>n3</w:t>
            </w:r>
          </w:p>
        </w:tc>
        <w:tc>
          <w:tcPr>
            <w:tcW w:w="1066" w:type="dxa"/>
            <w:tcBorders>
              <w:top w:val="single" w:sz="4" w:space="0" w:color="auto"/>
              <w:left w:val="single" w:sz="4" w:space="0" w:color="auto"/>
              <w:bottom w:val="single" w:sz="4" w:space="0" w:color="auto"/>
              <w:right w:val="single" w:sz="4" w:space="0" w:color="auto"/>
            </w:tcBorders>
            <w:noWrap/>
            <w:hideMark/>
          </w:tcPr>
          <w:p w14:paraId="57B353BD" w14:textId="77777777" w:rsidR="003915D2" w:rsidRDefault="003915D2">
            <w:pPr>
              <w:pStyle w:val="TAC"/>
            </w:pPr>
            <w:r>
              <w:rPr>
                <w:lang w:eastAsia="zh-CN"/>
              </w:rPr>
              <w:t>1730</w:t>
            </w:r>
          </w:p>
        </w:tc>
        <w:tc>
          <w:tcPr>
            <w:tcW w:w="747" w:type="dxa"/>
            <w:tcBorders>
              <w:top w:val="single" w:sz="4" w:space="0" w:color="auto"/>
              <w:left w:val="single" w:sz="4" w:space="0" w:color="auto"/>
              <w:bottom w:val="single" w:sz="4" w:space="0" w:color="auto"/>
              <w:right w:val="single" w:sz="4" w:space="0" w:color="auto"/>
            </w:tcBorders>
            <w:noWrap/>
            <w:hideMark/>
          </w:tcPr>
          <w:p w14:paraId="15A05BD2"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43EF38D1"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B63863D" w14:textId="77777777" w:rsidR="003915D2" w:rsidRDefault="003915D2">
            <w:pPr>
              <w:pStyle w:val="TAC"/>
            </w:pPr>
            <w:r>
              <w:rPr>
                <w:lang w:eastAsia="zh-CN"/>
              </w:rPr>
              <w:t>1825</w:t>
            </w:r>
          </w:p>
        </w:tc>
        <w:tc>
          <w:tcPr>
            <w:tcW w:w="752" w:type="dxa"/>
            <w:tcBorders>
              <w:top w:val="single" w:sz="4" w:space="0" w:color="auto"/>
              <w:left w:val="single" w:sz="4" w:space="0" w:color="auto"/>
              <w:bottom w:val="single" w:sz="4" w:space="0" w:color="auto"/>
              <w:right w:val="single" w:sz="4" w:space="0" w:color="auto"/>
            </w:tcBorders>
            <w:hideMark/>
          </w:tcPr>
          <w:p w14:paraId="4421A39B" w14:textId="77777777" w:rsidR="003915D2" w:rsidRDefault="003915D2">
            <w:pPr>
              <w:pStyle w:val="TAC"/>
              <w:rPr>
                <w:rFonts w:cs="Arial"/>
              </w:rPr>
            </w:pPr>
            <w:r>
              <w:rPr>
                <w:lang w:val="x-none"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98E5C28" w14:textId="77777777" w:rsidR="003915D2" w:rsidRDefault="003915D2">
            <w:pPr>
              <w:pStyle w:val="TAC"/>
              <w:rPr>
                <w:rFonts w:cs="Arial"/>
              </w:rPr>
            </w:pPr>
            <w:r>
              <w:rPr>
                <w:lang w:val="x-none" w:eastAsia="zh-CN"/>
              </w:rPr>
              <w:t>N/A</w:t>
            </w:r>
          </w:p>
        </w:tc>
      </w:tr>
      <w:tr w:rsidR="003915D2" w14:paraId="22B385B6" w14:textId="77777777" w:rsidTr="003915D2">
        <w:trPr>
          <w:trHeight w:val="54"/>
          <w:jc w:val="center"/>
        </w:trPr>
        <w:tc>
          <w:tcPr>
            <w:tcW w:w="2258" w:type="dxa"/>
            <w:tcBorders>
              <w:top w:val="nil"/>
              <w:left w:val="single" w:sz="4" w:space="0" w:color="auto"/>
              <w:bottom w:val="nil"/>
              <w:right w:val="single" w:sz="4" w:space="0" w:color="auto"/>
            </w:tcBorders>
          </w:tcPr>
          <w:p w14:paraId="4BD280E4"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65A7815E" w14:textId="77777777" w:rsidR="003915D2" w:rsidRDefault="003915D2">
            <w:pPr>
              <w:pStyle w:val="TAC"/>
              <w:rPr>
                <w:rFonts w:cs="Arial"/>
              </w:rPr>
            </w:pPr>
            <w:r>
              <w:rPr>
                <w:lang w:eastAsia="zh-CN"/>
              </w:rPr>
              <w:t>n78</w:t>
            </w:r>
          </w:p>
        </w:tc>
        <w:tc>
          <w:tcPr>
            <w:tcW w:w="1066" w:type="dxa"/>
            <w:tcBorders>
              <w:top w:val="single" w:sz="4" w:space="0" w:color="auto"/>
              <w:left w:val="single" w:sz="4" w:space="0" w:color="auto"/>
              <w:bottom w:val="single" w:sz="4" w:space="0" w:color="auto"/>
              <w:right w:val="single" w:sz="4" w:space="0" w:color="auto"/>
            </w:tcBorders>
            <w:noWrap/>
            <w:hideMark/>
          </w:tcPr>
          <w:p w14:paraId="661AEB7B" w14:textId="77777777" w:rsidR="003915D2" w:rsidRDefault="003915D2">
            <w:pPr>
              <w:pStyle w:val="TAC"/>
            </w:pPr>
            <w:r>
              <w:rPr>
                <w:lang w:eastAsia="zh-CN"/>
              </w:rPr>
              <w:t>3550</w:t>
            </w:r>
          </w:p>
        </w:tc>
        <w:tc>
          <w:tcPr>
            <w:tcW w:w="747" w:type="dxa"/>
            <w:tcBorders>
              <w:top w:val="single" w:sz="4" w:space="0" w:color="auto"/>
              <w:left w:val="single" w:sz="4" w:space="0" w:color="auto"/>
              <w:bottom w:val="single" w:sz="4" w:space="0" w:color="auto"/>
              <w:right w:val="single" w:sz="4" w:space="0" w:color="auto"/>
            </w:tcBorders>
            <w:noWrap/>
            <w:hideMark/>
          </w:tcPr>
          <w:p w14:paraId="31C8C2F3" w14:textId="77777777" w:rsidR="003915D2" w:rsidRDefault="003915D2">
            <w:pPr>
              <w:pStyle w:val="TAC"/>
            </w:pPr>
            <w:r>
              <w:rPr>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7DEBA204" w14:textId="77777777" w:rsidR="003915D2" w:rsidRDefault="003915D2">
            <w:pPr>
              <w:pStyle w:val="TAC"/>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53B36711" w14:textId="77777777" w:rsidR="003915D2" w:rsidRDefault="003915D2">
            <w:pPr>
              <w:pStyle w:val="TAC"/>
            </w:pPr>
            <w:r>
              <w:rPr>
                <w:lang w:eastAsia="zh-CN"/>
              </w:rPr>
              <w:t>3550</w:t>
            </w:r>
          </w:p>
        </w:tc>
        <w:tc>
          <w:tcPr>
            <w:tcW w:w="752" w:type="dxa"/>
            <w:tcBorders>
              <w:top w:val="single" w:sz="4" w:space="0" w:color="auto"/>
              <w:left w:val="single" w:sz="4" w:space="0" w:color="auto"/>
              <w:bottom w:val="single" w:sz="4" w:space="0" w:color="auto"/>
              <w:right w:val="single" w:sz="4" w:space="0" w:color="auto"/>
            </w:tcBorders>
            <w:hideMark/>
          </w:tcPr>
          <w:p w14:paraId="2485DB82" w14:textId="77777777" w:rsidR="003915D2" w:rsidRDefault="003915D2">
            <w:pPr>
              <w:pStyle w:val="TAC"/>
              <w:rPr>
                <w:rFonts w:cs="Arial"/>
              </w:rPr>
            </w:pPr>
            <w:r>
              <w:rPr>
                <w:lang w:eastAsia="zh-CN"/>
              </w:rPr>
              <w:t>16.1</w:t>
            </w:r>
          </w:p>
        </w:tc>
        <w:tc>
          <w:tcPr>
            <w:tcW w:w="1248" w:type="dxa"/>
            <w:tcBorders>
              <w:top w:val="single" w:sz="4" w:space="0" w:color="auto"/>
              <w:left w:val="single" w:sz="4" w:space="0" w:color="auto"/>
              <w:bottom w:val="single" w:sz="4" w:space="0" w:color="auto"/>
              <w:right w:val="single" w:sz="4" w:space="0" w:color="auto"/>
            </w:tcBorders>
            <w:hideMark/>
          </w:tcPr>
          <w:p w14:paraId="3E42C605" w14:textId="77777777" w:rsidR="003915D2" w:rsidRDefault="003915D2">
            <w:pPr>
              <w:pStyle w:val="TAC"/>
              <w:rPr>
                <w:rFonts w:cs="Arial"/>
              </w:rPr>
            </w:pPr>
            <w:r>
              <w:t>IMD</w:t>
            </w:r>
            <w:r>
              <w:rPr>
                <w:lang w:eastAsia="zh-CN"/>
              </w:rPr>
              <w:t>3</w:t>
            </w:r>
          </w:p>
        </w:tc>
      </w:tr>
      <w:tr w:rsidR="003915D2" w14:paraId="1F051329" w14:textId="77777777" w:rsidTr="003915D2">
        <w:trPr>
          <w:trHeight w:val="54"/>
          <w:jc w:val="center"/>
        </w:trPr>
        <w:tc>
          <w:tcPr>
            <w:tcW w:w="2258" w:type="dxa"/>
            <w:tcBorders>
              <w:top w:val="nil"/>
              <w:left w:val="single" w:sz="4" w:space="0" w:color="auto"/>
              <w:bottom w:val="nil"/>
              <w:right w:val="single" w:sz="4" w:space="0" w:color="auto"/>
            </w:tcBorders>
          </w:tcPr>
          <w:p w14:paraId="5C1D4D10"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6B22569F" w14:textId="77777777" w:rsidR="003915D2" w:rsidRDefault="003915D2">
            <w:pPr>
              <w:pStyle w:val="TAC"/>
              <w:rPr>
                <w:rFonts w:cs="Arial"/>
              </w:rPr>
            </w:pPr>
            <w:r>
              <w:rPr>
                <w:lang w:eastAsia="zh-CN"/>
              </w:rPr>
              <w:t>8</w:t>
            </w:r>
          </w:p>
        </w:tc>
        <w:tc>
          <w:tcPr>
            <w:tcW w:w="1066" w:type="dxa"/>
            <w:tcBorders>
              <w:top w:val="single" w:sz="4" w:space="0" w:color="auto"/>
              <w:left w:val="single" w:sz="4" w:space="0" w:color="auto"/>
              <w:bottom w:val="single" w:sz="4" w:space="0" w:color="auto"/>
              <w:right w:val="single" w:sz="4" w:space="0" w:color="auto"/>
            </w:tcBorders>
            <w:noWrap/>
            <w:hideMark/>
          </w:tcPr>
          <w:p w14:paraId="1F61FC9D" w14:textId="77777777" w:rsidR="003915D2" w:rsidRDefault="003915D2">
            <w:pPr>
              <w:pStyle w:val="TAC"/>
            </w:pPr>
            <w:r>
              <w:rPr>
                <w:lang w:eastAsia="zh-CN"/>
              </w:rPr>
              <w:t>910</w:t>
            </w:r>
          </w:p>
        </w:tc>
        <w:tc>
          <w:tcPr>
            <w:tcW w:w="747" w:type="dxa"/>
            <w:tcBorders>
              <w:top w:val="single" w:sz="4" w:space="0" w:color="auto"/>
              <w:left w:val="single" w:sz="4" w:space="0" w:color="auto"/>
              <w:bottom w:val="single" w:sz="4" w:space="0" w:color="auto"/>
              <w:right w:val="single" w:sz="4" w:space="0" w:color="auto"/>
            </w:tcBorders>
            <w:noWrap/>
            <w:hideMark/>
          </w:tcPr>
          <w:p w14:paraId="0D24C76A"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5702DFB5"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44D176B" w14:textId="77777777" w:rsidR="003915D2" w:rsidRDefault="003915D2">
            <w:pPr>
              <w:pStyle w:val="TAC"/>
            </w:pPr>
            <w:r>
              <w:rPr>
                <w:lang w:eastAsia="zh-CN"/>
              </w:rPr>
              <w:t>955</w:t>
            </w:r>
          </w:p>
        </w:tc>
        <w:tc>
          <w:tcPr>
            <w:tcW w:w="752" w:type="dxa"/>
            <w:tcBorders>
              <w:top w:val="single" w:sz="4" w:space="0" w:color="auto"/>
              <w:left w:val="single" w:sz="4" w:space="0" w:color="auto"/>
              <w:bottom w:val="single" w:sz="4" w:space="0" w:color="auto"/>
              <w:right w:val="single" w:sz="4" w:space="0" w:color="auto"/>
            </w:tcBorders>
            <w:hideMark/>
          </w:tcPr>
          <w:p w14:paraId="3C883698" w14:textId="77777777" w:rsidR="003915D2" w:rsidRDefault="003915D2">
            <w:pPr>
              <w:pStyle w:val="TAC"/>
              <w:rPr>
                <w:rFonts w:cs="Arial"/>
              </w:rPr>
            </w:pPr>
            <w:r>
              <w:rPr>
                <w:lang w:val="x-none"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0A32D13" w14:textId="77777777" w:rsidR="003915D2" w:rsidRDefault="003915D2">
            <w:pPr>
              <w:pStyle w:val="TAC"/>
              <w:rPr>
                <w:rFonts w:cs="Arial"/>
              </w:rPr>
            </w:pPr>
            <w:r>
              <w:rPr>
                <w:lang w:val="x-none" w:eastAsia="zh-CN"/>
              </w:rPr>
              <w:t>N/A</w:t>
            </w:r>
          </w:p>
        </w:tc>
      </w:tr>
      <w:tr w:rsidR="003915D2" w14:paraId="51AA6BD0" w14:textId="77777777" w:rsidTr="003915D2">
        <w:trPr>
          <w:trHeight w:val="54"/>
          <w:jc w:val="center"/>
        </w:trPr>
        <w:tc>
          <w:tcPr>
            <w:tcW w:w="2258" w:type="dxa"/>
            <w:tcBorders>
              <w:top w:val="nil"/>
              <w:left w:val="single" w:sz="4" w:space="0" w:color="auto"/>
              <w:bottom w:val="nil"/>
              <w:right w:val="single" w:sz="4" w:space="0" w:color="auto"/>
            </w:tcBorders>
          </w:tcPr>
          <w:p w14:paraId="20BCDCE5"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0872FE3C" w14:textId="77777777" w:rsidR="003915D2" w:rsidRDefault="003915D2">
            <w:pPr>
              <w:pStyle w:val="TAC"/>
              <w:rPr>
                <w:rFonts w:cs="Arial"/>
              </w:rPr>
            </w:pPr>
            <w:r>
              <w:rPr>
                <w:lang w:eastAsia="zh-CN"/>
              </w:rPr>
              <w:t>n3</w:t>
            </w:r>
          </w:p>
        </w:tc>
        <w:tc>
          <w:tcPr>
            <w:tcW w:w="1066" w:type="dxa"/>
            <w:tcBorders>
              <w:top w:val="single" w:sz="4" w:space="0" w:color="auto"/>
              <w:left w:val="single" w:sz="4" w:space="0" w:color="auto"/>
              <w:bottom w:val="single" w:sz="4" w:space="0" w:color="auto"/>
              <w:right w:val="single" w:sz="4" w:space="0" w:color="auto"/>
            </w:tcBorders>
            <w:noWrap/>
            <w:hideMark/>
          </w:tcPr>
          <w:p w14:paraId="3E8FEA63" w14:textId="77777777" w:rsidR="003915D2" w:rsidRDefault="003915D2">
            <w:pPr>
              <w:pStyle w:val="TAC"/>
            </w:pPr>
            <w:r>
              <w:rPr>
                <w:lang w:eastAsia="zh-CN"/>
              </w:rPr>
              <w:t>1730</w:t>
            </w:r>
          </w:p>
        </w:tc>
        <w:tc>
          <w:tcPr>
            <w:tcW w:w="747" w:type="dxa"/>
            <w:tcBorders>
              <w:top w:val="single" w:sz="4" w:space="0" w:color="auto"/>
              <w:left w:val="single" w:sz="4" w:space="0" w:color="auto"/>
              <w:bottom w:val="single" w:sz="4" w:space="0" w:color="auto"/>
              <w:right w:val="single" w:sz="4" w:space="0" w:color="auto"/>
            </w:tcBorders>
            <w:noWrap/>
            <w:hideMark/>
          </w:tcPr>
          <w:p w14:paraId="321FA059"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02573BA5"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797DD17" w14:textId="77777777" w:rsidR="003915D2" w:rsidRDefault="003915D2">
            <w:pPr>
              <w:pStyle w:val="TAC"/>
            </w:pPr>
            <w:r>
              <w:rPr>
                <w:lang w:eastAsia="zh-CN"/>
              </w:rPr>
              <w:t>1825</w:t>
            </w:r>
          </w:p>
        </w:tc>
        <w:tc>
          <w:tcPr>
            <w:tcW w:w="752" w:type="dxa"/>
            <w:tcBorders>
              <w:top w:val="single" w:sz="4" w:space="0" w:color="auto"/>
              <w:left w:val="single" w:sz="4" w:space="0" w:color="auto"/>
              <w:bottom w:val="single" w:sz="4" w:space="0" w:color="auto"/>
              <w:right w:val="single" w:sz="4" w:space="0" w:color="auto"/>
            </w:tcBorders>
            <w:hideMark/>
          </w:tcPr>
          <w:p w14:paraId="4809A562" w14:textId="77777777" w:rsidR="003915D2" w:rsidRDefault="003915D2">
            <w:pPr>
              <w:pStyle w:val="TAC"/>
              <w:rPr>
                <w:rFonts w:cs="Arial"/>
              </w:rPr>
            </w:pPr>
            <w:r>
              <w:rPr>
                <w:lang w:val="x-none"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51A6BE8" w14:textId="77777777" w:rsidR="003915D2" w:rsidRDefault="003915D2">
            <w:pPr>
              <w:pStyle w:val="TAC"/>
              <w:rPr>
                <w:rFonts w:cs="Arial"/>
              </w:rPr>
            </w:pPr>
            <w:r>
              <w:rPr>
                <w:lang w:val="x-none" w:eastAsia="zh-CN"/>
              </w:rPr>
              <w:t>N/A</w:t>
            </w:r>
          </w:p>
        </w:tc>
      </w:tr>
      <w:tr w:rsidR="003915D2" w14:paraId="0BE752FF" w14:textId="77777777" w:rsidTr="003915D2">
        <w:trPr>
          <w:trHeight w:val="54"/>
          <w:jc w:val="center"/>
        </w:trPr>
        <w:tc>
          <w:tcPr>
            <w:tcW w:w="2258" w:type="dxa"/>
            <w:tcBorders>
              <w:top w:val="nil"/>
              <w:left w:val="single" w:sz="4" w:space="0" w:color="auto"/>
              <w:bottom w:val="nil"/>
              <w:right w:val="single" w:sz="4" w:space="0" w:color="auto"/>
            </w:tcBorders>
          </w:tcPr>
          <w:p w14:paraId="11F6DDD0"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46A82078" w14:textId="77777777" w:rsidR="003915D2" w:rsidRDefault="003915D2">
            <w:pPr>
              <w:pStyle w:val="TAC"/>
              <w:rPr>
                <w:rFonts w:cs="Arial"/>
              </w:rPr>
            </w:pPr>
            <w:r>
              <w:rPr>
                <w:lang w:eastAsia="zh-CN"/>
              </w:rPr>
              <w:t>n78</w:t>
            </w:r>
          </w:p>
        </w:tc>
        <w:tc>
          <w:tcPr>
            <w:tcW w:w="1066" w:type="dxa"/>
            <w:tcBorders>
              <w:top w:val="single" w:sz="4" w:space="0" w:color="auto"/>
              <w:left w:val="single" w:sz="4" w:space="0" w:color="auto"/>
              <w:bottom w:val="single" w:sz="4" w:space="0" w:color="auto"/>
              <w:right w:val="single" w:sz="4" w:space="0" w:color="auto"/>
            </w:tcBorders>
            <w:noWrap/>
            <w:hideMark/>
          </w:tcPr>
          <w:p w14:paraId="3AF2865E" w14:textId="77777777" w:rsidR="003915D2" w:rsidRDefault="003915D2">
            <w:pPr>
              <w:pStyle w:val="TAC"/>
            </w:pPr>
            <w:r>
              <w:rPr>
                <w:lang w:eastAsia="zh-CN"/>
              </w:rPr>
              <w:t>3370</w:t>
            </w:r>
          </w:p>
        </w:tc>
        <w:tc>
          <w:tcPr>
            <w:tcW w:w="747" w:type="dxa"/>
            <w:tcBorders>
              <w:top w:val="single" w:sz="4" w:space="0" w:color="auto"/>
              <w:left w:val="single" w:sz="4" w:space="0" w:color="auto"/>
              <w:bottom w:val="single" w:sz="4" w:space="0" w:color="auto"/>
              <w:right w:val="single" w:sz="4" w:space="0" w:color="auto"/>
            </w:tcBorders>
            <w:noWrap/>
            <w:hideMark/>
          </w:tcPr>
          <w:p w14:paraId="051997C6" w14:textId="77777777" w:rsidR="003915D2" w:rsidRDefault="003915D2">
            <w:pPr>
              <w:pStyle w:val="TAC"/>
            </w:pPr>
            <w:r>
              <w:rPr>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41E02F51" w14:textId="77777777" w:rsidR="003915D2" w:rsidRDefault="003915D2">
            <w:pPr>
              <w:pStyle w:val="TAC"/>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50840C98" w14:textId="77777777" w:rsidR="003915D2" w:rsidRDefault="003915D2">
            <w:pPr>
              <w:pStyle w:val="TAC"/>
            </w:pPr>
            <w:r>
              <w:rPr>
                <w:lang w:eastAsia="zh-CN"/>
              </w:rPr>
              <w:t>3370</w:t>
            </w:r>
          </w:p>
        </w:tc>
        <w:tc>
          <w:tcPr>
            <w:tcW w:w="752" w:type="dxa"/>
            <w:tcBorders>
              <w:top w:val="single" w:sz="4" w:space="0" w:color="auto"/>
              <w:left w:val="single" w:sz="4" w:space="0" w:color="auto"/>
              <w:bottom w:val="single" w:sz="4" w:space="0" w:color="auto"/>
              <w:right w:val="single" w:sz="4" w:space="0" w:color="auto"/>
            </w:tcBorders>
            <w:hideMark/>
          </w:tcPr>
          <w:p w14:paraId="74E3F8B6" w14:textId="77777777" w:rsidR="003915D2" w:rsidRDefault="003915D2">
            <w:pPr>
              <w:pStyle w:val="TAC"/>
              <w:rPr>
                <w:rFonts w:cs="Arial"/>
              </w:rPr>
            </w:pPr>
            <w:r>
              <w:rPr>
                <w:lang w:eastAsia="zh-CN"/>
              </w:rPr>
              <w:t>4.5</w:t>
            </w:r>
          </w:p>
        </w:tc>
        <w:tc>
          <w:tcPr>
            <w:tcW w:w="1248" w:type="dxa"/>
            <w:tcBorders>
              <w:top w:val="single" w:sz="4" w:space="0" w:color="auto"/>
              <w:left w:val="single" w:sz="4" w:space="0" w:color="auto"/>
              <w:bottom w:val="single" w:sz="4" w:space="0" w:color="auto"/>
              <w:right w:val="single" w:sz="4" w:space="0" w:color="auto"/>
            </w:tcBorders>
            <w:hideMark/>
          </w:tcPr>
          <w:p w14:paraId="68C9419F" w14:textId="77777777" w:rsidR="003915D2" w:rsidRDefault="003915D2">
            <w:pPr>
              <w:pStyle w:val="TAC"/>
              <w:rPr>
                <w:rFonts w:cs="Arial"/>
              </w:rPr>
            </w:pPr>
            <w:r>
              <w:t>IMD</w:t>
            </w:r>
            <w:r>
              <w:rPr>
                <w:lang w:eastAsia="zh-CN"/>
              </w:rPr>
              <w:t>5</w:t>
            </w:r>
          </w:p>
        </w:tc>
      </w:tr>
      <w:tr w:rsidR="003915D2" w14:paraId="74A0A71E" w14:textId="77777777" w:rsidTr="003915D2">
        <w:trPr>
          <w:trHeight w:val="54"/>
          <w:jc w:val="center"/>
        </w:trPr>
        <w:tc>
          <w:tcPr>
            <w:tcW w:w="2258" w:type="dxa"/>
            <w:tcBorders>
              <w:top w:val="nil"/>
              <w:left w:val="single" w:sz="4" w:space="0" w:color="auto"/>
              <w:bottom w:val="nil"/>
              <w:right w:val="single" w:sz="4" w:space="0" w:color="auto"/>
            </w:tcBorders>
          </w:tcPr>
          <w:p w14:paraId="4467B922"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5A36258A" w14:textId="77777777" w:rsidR="003915D2" w:rsidRDefault="003915D2">
            <w:pPr>
              <w:pStyle w:val="TAC"/>
              <w:rPr>
                <w:rFonts w:cs="Arial"/>
              </w:rPr>
            </w:pPr>
            <w:r>
              <w:rPr>
                <w:lang w:eastAsia="zh-CN"/>
              </w:rPr>
              <w:t>8</w:t>
            </w:r>
          </w:p>
        </w:tc>
        <w:tc>
          <w:tcPr>
            <w:tcW w:w="1066" w:type="dxa"/>
            <w:tcBorders>
              <w:top w:val="single" w:sz="4" w:space="0" w:color="auto"/>
              <w:left w:val="single" w:sz="4" w:space="0" w:color="auto"/>
              <w:bottom w:val="single" w:sz="4" w:space="0" w:color="auto"/>
              <w:right w:val="single" w:sz="4" w:space="0" w:color="auto"/>
            </w:tcBorders>
            <w:noWrap/>
            <w:hideMark/>
          </w:tcPr>
          <w:p w14:paraId="6A4B1751" w14:textId="77777777" w:rsidR="003915D2" w:rsidRDefault="003915D2">
            <w:pPr>
              <w:pStyle w:val="TAC"/>
            </w:pPr>
            <w:r>
              <w:rPr>
                <w:lang w:eastAsia="zh-CN"/>
              </w:rPr>
              <w:t>910</w:t>
            </w:r>
          </w:p>
        </w:tc>
        <w:tc>
          <w:tcPr>
            <w:tcW w:w="747" w:type="dxa"/>
            <w:tcBorders>
              <w:top w:val="single" w:sz="4" w:space="0" w:color="auto"/>
              <w:left w:val="single" w:sz="4" w:space="0" w:color="auto"/>
              <w:bottom w:val="single" w:sz="4" w:space="0" w:color="auto"/>
              <w:right w:val="single" w:sz="4" w:space="0" w:color="auto"/>
            </w:tcBorders>
            <w:noWrap/>
            <w:hideMark/>
          </w:tcPr>
          <w:p w14:paraId="5DCA65C0"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38AE6319"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51C8296" w14:textId="77777777" w:rsidR="003915D2" w:rsidRDefault="003915D2">
            <w:pPr>
              <w:pStyle w:val="TAC"/>
            </w:pPr>
            <w:r>
              <w:rPr>
                <w:lang w:eastAsia="zh-CN"/>
              </w:rPr>
              <w:t>955</w:t>
            </w:r>
          </w:p>
        </w:tc>
        <w:tc>
          <w:tcPr>
            <w:tcW w:w="752" w:type="dxa"/>
            <w:tcBorders>
              <w:top w:val="single" w:sz="4" w:space="0" w:color="auto"/>
              <w:left w:val="single" w:sz="4" w:space="0" w:color="auto"/>
              <w:bottom w:val="single" w:sz="4" w:space="0" w:color="auto"/>
              <w:right w:val="single" w:sz="4" w:space="0" w:color="auto"/>
            </w:tcBorders>
            <w:hideMark/>
          </w:tcPr>
          <w:p w14:paraId="01CA796E" w14:textId="77777777" w:rsidR="003915D2" w:rsidRDefault="003915D2">
            <w:pPr>
              <w:pStyle w:val="TAC"/>
              <w:rPr>
                <w:rFonts w:cs="Arial"/>
              </w:rPr>
            </w:pPr>
            <w:r>
              <w:rPr>
                <w:lang w:val="x-none"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FA128A2" w14:textId="77777777" w:rsidR="003915D2" w:rsidRDefault="003915D2">
            <w:pPr>
              <w:pStyle w:val="TAC"/>
              <w:rPr>
                <w:rFonts w:cs="Arial"/>
              </w:rPr>
            </w:pPr>
            <w:r>
              <w:rPr>
                <w:lang w:val="x-none" w:eastAsia="zh-CN"/>
              </w:rPr>
              <w:t>N/A</w:t>
            </w:r>
          </w:p>
        </w:tc>
      </w:tr>
      <w:tr w:rsidR="003915D2" w14:paraId="70A84184" w14:textId="77777777" w:rsidTr="003915D2">
        <w:trPr>
          <w:trHeight w:val="54"/>
          <w:jc w:val="center"/>
        </w:trPr>
        <w:tc>
          <w:tcPr>
            <w:tcW w:w="2258" w:type="dxa"/>
            <w:tcBorders>
              <w:top w:val="nil"/>
              <w:left w:val="single" w:sz="4" w:space="0" w:color="auto"/>
              <w:bottom w:val="nil"/>
              <w:right w:val="single" w:sz="4" w:space="0" w:color="auto"/>
            </w:tcBorders>
          </w:tcPr>
          <w:p w14:paraId="523819B1"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4D3E7570" w14:textId="77777777" w:rsidR="003915D2" w:rsidRDefault="003915D2">
            <w:pPr>
              <w:pStyle w:val="TAC"/>
              <w:rPr>
                <w:rFonts w:cs="Arial"/>
              </w:rPr>
            </w:pPr>
            <w:r>
              <w:rPr>
                <w:lang w:eastAsia="zh-CN"/>
              </w:rPr>
              <w:t>n3</w:t>
            </w:r>
          </w:p>
        </w:tc>
        <w:tc>
          <w:tcPr>
            <w:tcW w:w="1066" w:type="dxa"/>
            <w:tcBorders>
              <w:top w:val="single" w:sz="4" w:space="0" w:color="auto"/>
              <w:left w:val="single" w:sz="4" w:space="0" w:color="auto"/>
              <w:bottom w:val="single" w:sz="4" w:space="0" w:color="auto"/>
              <w:right w:val="single" w:sz="4" w:space="0" w:color="auto"/>
            </w:tcBorders>
            <w:noWrap/>
            <w:hideMark/>
          </w:tcPr>
          <w:p w14:paraId="702C373B" w14:textId="77777777" w:rsidR="003915D2" w:rsidRDefault="003915D2">
            <w:pPr>
              <w:pStyle w:val="TAC"/>
            </w:pPr>
            <w:r>
              <w:rPr>
                <w:lang w:eastAsia="zh-CN"/>
              </w:rPr>
              <w:t>1725</w:t>
            </w:r>
          </w:p>
        </w:tc>
        <w:tc>
          <w:tcPr>
            <w:tcW w:w="747" w:type="dxa"/>
            <w:tcBorders>
              <w:top w:val="single" w:sz="4" w:space="0" w:color="auto"/>
              <w:left w:val="single" w:sz="4" w:space="0" w:color="auto"/>
              <w:bottom w:val="single" w:sz="4" w:space="0" w:color="auto"/>
              <w:right w:val="single" w:sz="4" w:space="0" w:color="auto"/>
            </w:tcBorders>
            <w:noWrap/>
            <w:hideMark/>
          </w:tcPr>
          <w:p w14:paraId="6B4FC1B3"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6DC6E630"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279AA84" w14:textId="77777777" w:rsidR="003915D2" w:rsidRDefault="003915D2">
            <w:pPr>
              <w:pStyle w:val="TAC"/>
            </w:pPr>
            <w:r>
              <w:rPr>
                <w:lang w:eastAsia="zh-CN"/>
              </w:rPr>
              <w:t>1820</w:t>
            </w:r>
          </w:p>
        </w:tc>
        <w:tc>
          <w:tcPr>
            <w:tcW w:w="752" w:type="dxa"/>
            <w:tcBorders>
              <w:top w:val="single" w:sz="4" w:space="0" w:color="auto"/>
              <w:left w:val="single" w:sz="4" w:space="0" w:color="auto"/>
              <w:bottom w:val="single" w:sz="4" w:space="0" w:color="auto"/>
              <w:right w:val="single" w:sz="4" w:space="0" w:color="auto"/>
            </w:tcBorders>
            <w:hideMark/>
          </w:tcPr>
          <w:p w14:paraId="108F2CCC" w14:textId="77777777" w:rsidR="003915D2" w:rsidRDefault="003915D2">
            <w:pPr>
              <w:pStyle w:val="TAC"/>
              <w:rPr>
                <w:rFonts w:cs="Arial"/>
              </w:rPr>
            </w:pPr>
            <w:r>
              <w:rPr>
                <w:lang w:eastAsia="zh-CN"/>
              </w:rPr>
              <w:t>15.7</w:t>
            </w:r>
          </w:p>
        </w:tc>
        <w:tc>
          <w:tcPr>
            <w:tcW w:w="1248" w:type="dxa"/>
            <w:tcBorders>
              <w:top w:val="single" w:sz="4" w:space="0" w:color="auto"/>
              <w:left w:val="single" w:sz="4" w:space="0" w:color="auto"/>
              <w:bottom w:val="single" w:sz="4" w:space="0" w:color="auto"/>
              <w:right w:val="single" w:sz="4" w:space="0" w:color="auto"/>
            </w:tcBorders>
            <w:hideMark/>
          </w:tcPr>
          <w:p w14:paraId="5FB65358" w14:textId="77777777" w:rsidR="003915D2" w:rsidRDefault="003915D2">
            <w:pPr>
              <w:pStyle w:val="TAC"/>
              <w:rPr>
                <w:rFonts w:cs="Arial"/>
              </w:rPr>
            </w:pPr>
            <w:r>
              <w:t>IMD</w:t>
            </w:r>
            <w:r>
              <w:rPr>
                <w:lang w:eastAsia="zh-CN"/>
              </w:rPr>
              <w:t>3</w:t>
            </w:r>
          </w:p>
        </w:tc>
      </w:tr>
      <w:tr w:rsidR="003915D2" w14:paraId="7CA69805"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1E64A09"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7AB2F017" w14:textId="77777777" w:rsidR="003915D2" w:rsidRDefault="003915D2">
            <w:pPr>
              <w:pStyle w:val="TAC"/>
              <w:rPr>
                <w:rFonts w:cs="Arial"/>
              </w:rPr>
            </w:pPr>
            <w:r>
              <w:rPr>
                <w:lang w:eastAsia="zh-CN"/>
              </w:rPr>
              <w:t>n78</w:t>
            </w:r>
          </w:p>
        </w:tc>
        <w:tc>
          <w:tcPr>
            <w:tcW w:w="1066" w:type="dxa"/>
            <w:tcBorders>
              <w:top w:val="single" w:sz="4" w:space="0" w:color="auto"/>
              <w:left w:val="single" w:sz="4" w:space="0" w:color="auto"/>
              <w:bottom w:val="single" w:sz="4" w:space="0" w:color="auto"/>
              <w:right w:val="single" w:sz="4" w:space="0" w:color="auto"/>
            </w:tcBorders>
            <w:noWrap/>
            <w:hideMark/>
          </w:tcPr>
          <w:p w14:paraId="3DB1A4BC" w14:textId="77777777" w:rsidR="003915D2" w:rsidRDefault="003915D2">
            <w:pPr>
              <w:pStyle w:val="TAC"/>
            </w:pPr>
            <w:r>
              <w:rPr>
                <w:lang w:eastAsia="zh-CN"/>
              </w:rPr>
              <w:t>3640</w:t>
            </w:r>
          </w:p>
        </w:tc>
        <w:tc>
          <w:tcPr>
            <w:tcW w:w="747" w:type="dxa"/>
            <w:tcBorders>
              <w:top w:val="single" w:sz="4" w:space="0" w:color="auto"/>
              <w:left w:val="single" w:sz="4" w:space="0" w:color="auto"/>
              <w:bottom w:val="single" w:sz="4" w:space="0" w:color="auto"/>
              <w:right w:val="single" w:sz="4" w:space="0" w:color="auto"/>
            </w:tcBorders>
            <w:noWrap/>
            <w:hideMark/>
          </w:tcPr>
          <w:p w14:paraId="63098CF2" w14:textId="77777777" w:rsidR="003915D2" w:rsidRDefault="003915D2">
            <w:pPr>
              <w:pStyle w:val="TAC"/>
            </w:pPr>
            <w:r>
              <w:rPr>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00711927" w14:textId="77777777" w:rsidR="003915D2" w:rsidRDefault="003915D2">
            <w:pPr>
              <w:pStyle w:val="TAC"/>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0DDE9C9A" w14:textId="77777777" w:rsidR="003915D2" w:rsidRDefault="003915D2">
            <w:pPr>
              <w:pStyle w:val="TAC"/>
            </w:pPr>
            <w:r>
              <w:rPr>
                <w:lang w:eastAsia="zh-CN"/>
              </w:rPr>
              <w:t>3640</w:t>
            </w:r>
          </w:p>
        </w:tc>
        <w:tc>
          <w:tcPr>
            <w:tcW w:w="752" w:type="dxa"/>
            <w:tcBorders>
              <w:top w:val="single" w:sz="4" w:space="0" w:color="auto"/>
              <w:left w:val="single" w:sz="4" w:space="0" w:color="auto"/>
              <w:bottom w:val="single" w:sz="4" w:space="0" w:color="auto"/>
              <w:right w:val="single" w:sz="4" w:space="0" w:color="auto"/>
            </w:tcBorders>
            <w:hideMark/>
          </w:tcPr>
          <w:p w14:paraId="302A7299" w14:textId="77777777" w:rsidR="003915D2" w:rsidRDefault="003915D2">
            <w:pPr>
              <w:pStyle w:val="TAC"/>
              <w:rPr>
                <w:rFonts w:cs="Arial"/>
              </w:rPr>
            </w:pPr>
            <w:r>
              <w:rPr>
                <w:lang w:val="x-none"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77B34D4" w14:textId="77777777" w:rsidR="003915D2" w:rsidRDefault="003915D2">
            <w:pPr>
              <w:pStyle w:val="TAC"/>
              <w:rPr>
                <w:rFonts w:cs="Arial"/>
              </w:rPr>
            </w:pPr>
            <w:r>
              <w:rPr>
                <w:lang w:val="x-none" w:eastAsia="zh-CN"/>
              </w:rPr>
              <w:t>N/A</w:t>
            </w:r>
          </w:p>
        </w:tc>
      </w:tr>
      <w:tr w:rsidR="003915D2" w14:paraId="6E6EC574" w14:textId="77777777" w:rsidTr="003915D2">
        <w:trPr>
          <w:trHeight w:val="54"/>
          <w:jc w:val="center"/>
        </w:trPr>
        <w:tc>
          <w:tcPr>
            <w:tcW w:w="2258" w:type="dxa"/>
            <w:tcBorders>
              <w:top w:val="single" w:sz="4" w:space="0" w:color="auto"/>
              <w:left w:val="single" w:sz="4" w:space="0" w:color="auto"/>
              <w:bottom w:val="nil"/>
              <w:right w:val="single" w:sz="4" w:space="0" w:color="auto"/>
            </w:tcBorders>
          </w:tcPr>
          <w:p w14:paraId="1E22E8A9" w14:textId="77777777" w:rsidR="003915D2" w:rsidRDefault="003915D2">
            <w:pPr>
              <w:pStyle w:val="TAC"/>
              <w:rPr>
                <w:rFonts w:cs="Arial"/>
              </w:rPr>
            </w:pPr>
            <w:r>
              <w:rPr>
                <w:rFonts w:cs="Arial"/>
              </w:rPr>
              <w:t>DC_8A_n3</w:t>
            </w:r>
            <w:r>
              <w:rPr>
                <w:rFonts w:eastAsia="Malgun Gothic" w:cs="Arial"/>
              </w:rPr>
              <w:t>A-</w:t>
            </w:r>
            <w:r>
              <w:rPr>
                <w:rFonts w:cs="Arial"/>
              </w:rPr>
              <w:t>n79A</w:t>
            </w:r>
          </w:p>
          <w:p w14:paraId="3C446427"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6C2EDF5" w14:textId="77777777" w:rsidR="003915D2" w:rsidRDefault="003915D2">
            <w:pPr>
              <w:pStyle w:val="TAC"/>
              <w:rPr>
                <w:rFonts w:cs="Arial"/>
              </w:rPr>
            </w:pPr>
            <w:r>
              <w:rPr>
                <w:rFonts w:cs="Arial"/>
                <w:szCs w:val="18"/>
              </w:rPr>
              <w:t>8</w:t>
            </w:r>
          </w:p>
        </w:tc>
        <w:tc>
          <w:tcPr>
            <w:tcW w:w="1066" w:type="dxa"/>
            <w:tcBorders>
              <w:top w:val="single" w:sz="4" w:space="0" w:color="auto"/>
              <w:left w:val="single" w:sz="4" w:space="0" w:color="auto"/>
              <w:bottom w:val="single" w:sz="4" w:space="0" w:color="auto"/>
              <w:right w:val="single" w:sz="4" w:space="0" w:color="auto"/>
            </w:tcBorders>
            <w:noWrap/>
            <w:hideMark/>
          </w:tcPr>
          <w:p w14:paraId="1F2F95EA" w14:textId="77777777" w:rsidR="003915D2" w:rsidRDefault="003915D2">
            <w:pPr>
              <w:pStyle w:val="TAC"/>
            </w:pPr>
            <w:r>
              <w:rPr>
                <w:rFonts w:cs="Arial"/>
                <w:szCs w:val="18"/>
              </w:rPr>
              <w:t>885</w:t>
            </w:r>
          </w:p>
        </w:tc>
        <w:tc>
          <w:tcPr>
            <w:tcW w:w="747" w:type="dxa"/>
            <w:tcBorders>
              <w:top w:val="single" w:sz="4" w:space="0" w:color="auto"/>
              <w:left w:val="single" w:sz="4" w:space="0" w:color="auto"/>
              <w:bottom w:val="single" w:sz="4" w:space="0" w:color="auto"/>
              <w:right w:val="single" w:sz="4" w:space="0" w:color="auto"/>
            </w:tcBorders>
            <w:noWrap/>
            <w:hideMark/>
          </w:tcPr>
          <w:p w14:paraId="7F96F78A"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5DA3588D"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5E88F6F5" w14:textId="77777777" w:rsidR="003915D2" w:rsidRDefault="003915D2">
            <w:pPr>
              <w:pStyle w:val="TAC"/>
            </w:pPr>
            <w:r>
              <w:rPr>
                <w:rFonts w:cs="Arial"/>
                <w:szCs w:val="18"/>
              </w:rPr>
              <w:t>930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776F7C2" w14:textId="77777777" w:rsidR="003915D2" w:rsidRDefault="003915D2">
            <w:pPr>
              <w:pStyle w:val="TAC"/>
              <w:rPr>
                <w:rFonts w:cs="Arial"/>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A0BB6C0" w14:textId="77777777" w:rsidR="003915D2" w:rsidRDefault="003915D2">
            <w:pPr>
              <w:pStyle w:val="TAC"/>
              <w:rPr>
                <w:rFonts w:cs="Arial"/>
              </w:rPr>
            </w:pPr>
            <w:r>
              <w:rPr>
                <w:rFonts w:cs="Arial"/>
              </w:rPr>
              <w:t>N/A</w:t>
            </w:r>
          </w:p>
        </w:tc>
      </w:tr>
      <w:tr w:rsidR="003915D2" w14:paraId="6182A00F" w14:textId="77777777" w:rsidTr="003915D2">
        <w:trPr>
          <w:trHeight w:val="54"/>
          <w:jc w:val="center"/>
        </w:trPr>
        <w:tc>
          <w:tcPr>
            <w:tcW w:w="2258" w:type="dxa"/>
            <w:tcBorders>
              <w:top w:val="nil"/>
              <w:left w:val="single" w:sz="4" w:space="0" w:color="auto"/>
              <w:bottom w:val="nil"/>
              <w:right w:val="single" w:sz="4" w:space="0" w:color="auto"/>
            </w:tcBorders>
          </w:tcPr>
          <w:p w14:paraId="2A99EDF3"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E4A5206" w14:textId="77777777" w:rsidR="003915D2" w:rsidRDefault="003915D2">
            <w:pPr>
              <w:pStyle w:val="TAC"/>
              <w:rPr>
                <w:rFonts w:cs="Arial"/>
              </w:rPr>
            </w:pPr>
            <w:r>
              <w:rPr>
                <w:rFonts w:cs="Arial"/>
                <w:szCs w:val="18"/>
              </w:rPr>
              <w:t>n3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439ACB6" w14:textId="77777777" w:rsidR="003915D2" w:rsidRDefault="003915D2">
            <w:pPr>
              <w:pStyle w:val="TAC"/>
            </w:pPr>
            <w:r>
              <w:rPr>
                <w:rFonts w:cs="Arial"/>
                <w:szCs w:val="18"/>
              </w:rPr>
              <w:t>1770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3A397C3"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601DEEB"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D1B75D" w14:textId="77777777" w:rsidR="003915D2" w:rsidRDefault="003915D2">
            <w:pPr>
              <w:pStyle w:val="TAC"/>
            </w:pPr>
            <w:r>
              <w:rPr>
                <w:rFonts w:cs="Arial"/>
                <w:szCs w:val="18"/>
              </w:rPr>
              <w:t>1865</w:t>
            </w:r>
          </w:p>
        </w:tc>
        <w:tc>
          <w:tcPr>
            <w:tcW w:w="752" w:type="dxa"/>
            <w:tcBorders>
              <w:top w:val="single" w:sz="4" w:space="0" w:color="auto"/>
              <w:left w:val="single" w:sz="4" w:space="0" w:color="auto"/>
              <w:bottom w:val="single" w:sz="4" w:space="0" w:color="auto"/>
              <w:right w:val="single" w:sz="4" w:space="0" w:color="auto"/>
            </w:tcBorders>
            <w:vAlign w:val="center"/>
            <w:hideMark/>
          </w:tcPr>
          <w:p w14:paraId="28742408" w14:textId="77777777" w:rsidR="003915D2" w:rsidRDefault="003915D2">
            <w:pPr>
              <w:pStyle w:val="TAC"/>
              <w:rPr>
                <w:rFonts w:cs="Arial"/>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A97180F" w14:textId="77777777" w:rsidR="003915D2" w:rsidRDefault="003915D2">
            <w:pPr>
              <w:pStyle w:val="TAC"/>
              <w:rPr>
                <w:rFonts w:cs="Arial"/>
              </w:rPr>
            </w:pPr>
            <w:r>
              <w:rPr>
                <w:rFonts w:cs="Arial"/>
              </w:rPr>
              <w:t>N/A</w:t>
            </w:r>
          </w:p>
        </w:tc>
      </w:tr>
      <w:tr w:rsidR="003915D2" w14:paraId="49A73422" w14:textId="77777777" w:rsidTr="003915D2">
        <w:trPr>
          <w:trHeight w:val="54"/>
          <w:jc w:val="center"/>
        </w:trPr>
        <w:tc>
          <w:tcPr>
            <w:tcW w:w="2258" w:type="dxa"/>
            <w:tcBorders>
              <w:top w:val="nil"/>
              <w:left w:val="single" w:sz="4" w:space="0" w:color="auto"/>
              <w:bottom w:val="nil"/>
              <w:right w:val="single" w:sz="4" w:space="0" w:color="auto"/>
            </w:tcBorders>
          </w:tcPr>
          <w:p w14:paraId="6B434A85"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F8EBFD0" w14:textId="77777777" w:rsidR="003915D2" w:rsidRDefault="003915D2">
            <w:pPr>
              <w:pStyle w:val="TAC"/>
              <w:rPr>
                <w:rFonts w:cs="Arial"/>
              </w:rPr>
            </w:pPr>
            <w:r>
              <w:rPr>
                <w:rFonts w:cs="Arial"/>
                <w:szCs w:val="18"/>
              </w:rPr>
              <w:t>n79</w:t>
            </w:r>
          </w:p>
        </w:tc>
        <w:tc>
          <w:tcPr>
            <w:tcW w:w="1066" w:type="dxa"/>
            <w:tcBorders>
              <w:top w:val="single" w:sz="4" w:space="0" w:color="auto"/>
              <w:left w:val="single" w:sz="4" w:space="0" w:color="auto"/>
              <w:bottom w:val="single" w:sz="4" w:space="0" w:color="auto"/>
              <w:right w:val="single" w:sz="4" w:space="0" w:color="auto"/>
            </w:tcBorders>
            <w:noWrap/>
            <w:hideMark/>
          </w:tcPr>
          <w:p w14:paraId="72614CD3" w14:textId="77777777" w:rsidR="003915D2" w:rsidRDefault="003915D2">
            <w:pPr>
              <w:pStyle w:val="TAC"/>
            </w:pPr>
            <w:r>
              <w:rPr>
                <w:rFonts w:cs="Arial"/>
                <w:szCs w:val="18"/>
              </w:rPr>
              <w:t>4425</w:t>
            </w:r>
          </w:p>
        </w:tc>
        <w:tc>
          <w:tcPr>
            <w:tcW w:w="747" w:type="dxa"/>
            <w:tcBorders>
              <w:top w:val="single" w:sz="4" w:space="0" w:color="auto"/>
              <w:left w:val="single" w:sz="4" w:space="0" w:color="auto"/>
              <w:bottom w:val="single" w:sz="4" w:space="0" w:color="auto"/>
              <w:right w:val="single" w:sz="4" w:space="0" w:color="auto"/>
            </w:tcBorders>
            <w:noWrap/>
            <w:hideMark/>
          </w:tcPr>
          <w:p w14:paraId="19CD38AF" w14:textId="77777777" w:rsidR="003915D2" w:rsidRDefault="003915D2">
            <w:pPr>
              <w:pStyle w:val="TAC"/>
            </w:pPr>
            <w:r>
              <w:rPr>
                <w:rFonts w:cs="Arial"/>
                <w:szCs w:val="18"/>
              </w:rPr>
              <w:t>40</w:t>
            </w:r>
          </w:p>
        </w:tc>
        <w:tc>
          <w:tcPr>
            <w:tcW w:w="1142" w:type="dxa"/>
            <w:tcBorders>
              <w:top w:val="single" w:sz="4" w:space="0" w:color="auto"/>
              <w:left w:val="single" w:sz="4" w:space="0" w:color="auto"/>
              <w:bottom w:val="single" w:sz="4" w:space="0" w:color="auto"/>
              <w:right w:val="single" w:sz="4" w:space="0" w:color="auto"/>
            </w:tcBorders>
            <w:noWrap/>
            <w:hideMark/>
          </w:tcPr>
          <w:p w14:paraId="71045921" w14:textId="77777777" w:rsidR="003915D2" w:rsidRDefault="003915D2">
            <w:pPr>
              <w:pStyle w:val="TAC"/>
            </w:pPr>
            <w:r>
              <w:rPr>
                <w:rFonts w:cs="Arial"/>
                <w:szCs w:val="18"/>
              </w:rPr>
              <w:t>216</w:t>
            </w:r>
          </w:p>
        </w:tc>
        <w:tc>
          <w:tcPr>
            <w:tcW w:w="1299" w:type="dxa"/>
            <w:tcBorders>
              <w:top w:val="single" w:sz="4" w:space="0" w:color="auto"/>
              <w:left w:val="single" w:sz="4" w:space="0" w:color="auto"/>
              <w:bottom w:val="single" w:sz="4" w:space="0" w:color="auto"/>
              <w:right w:val="single" w:sz="4" w:space="0" w:color="auto"/>
            </w:tcBorders>
            <w:noWrap/>
            <w:hideMark/>
          </w:tcPr>
          <w:p w14:paraId="4EDC32BC" w14:textId="77777777" w:rsidR="003915D2" w:rsidRDefault="003915D2">
            <w:pPr>
              <w:pStyle w:val="TAC"/>
            </w:pPr>
            <w:r>
              <w:rPr>
                <w:rFonts w:cs="Arial"/>
                <w:szCs w:val="18"/>
              </w:rPr>
              <w:t>4425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09337ED" w14:textId="77777777" w:rsidR="003915D2" w:rsidRDefault="003915D2">
            <w:pPr>
              <w:pStyle w:val="TAC"/>
              <w:rPr>
                <w:rFonts w:cs="Arial"/>
              </w:rPr>
            </w:pPr>
            <w:r>
              <w:rPr>
                <w:rFonts w:cs="Arial"/>
                <w:szCs w:val="18"/>
              </w:rPr>
              <w:t>15.7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AD572EF" w14:textId="77777777" w:rsidR="003915D2" w:rsidRDefault="003915D2">
            <w:pPr>
              <w:pStyle w:val="TAC"/>
              <w:rPr>
                <w:rFonts w:cs="Arial"/>
              </w:rPr>
            </w:pPr>
            <w:r>
              <w:rPr>
                <w:rFonts w:cs="Arial"/>
              </w:rPr>
              <w:t>IMD3</w:t>
            </w:r>
            <w:r>
              <w:rPr>
                <w:rFonts w:cs="Arial"/>
                <w:vertAlign w:val="superscript"/>
              </w:rPr>
              <w:t>9</w:t>
            </w:r>
          </w:p>
        </w:tc>
      </w:tr>
      <w:tr w:rsidR="003915D2" w14:paraId="6A61D35B" w14:textId="77777777" w:rsidTr="003915D2">
        <w:trPr>
          <w:trHeight w:val="54"/>
          <w:jc w:val="center"/>
        </w:trPr>
        <w:tc>
          <w:tcPr>
            <w:tcW w:w="2258" w:type="dxa"/>
            <w:tcBorders>
              <w:top w:val="nil"/>
              <w:left w:val="single" w:sz="4" w:space="0" w:color="auto"/>
              <w:bottom w:val="nil"/>
              <w:right w:val="single" w:sz="4" w:space="0" w:color="auto"/>
            </w:tcBorders>
          </w:tcPr>
          <w:p w14:paraId="2E87D91D"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CA1026E" w14:textId="77777777" w:rsidR="003915D2" w:rsidRDefault="003915D2">
            <w:pPr>
              <w:pStyle w:val="TAC"/>
              <w:rPr>
                <w:rFonts w:cs="Arial"/>
              </w:rPr>
            </w:pPr>
            <w:r>
              <w:rPr>
                <w:rFonts w:cs="Arial"/>
                <w:szCs w:val="18"/>
              </w:rPr>
              <w:t>8</w:t>
            </w:r>
          </w:p>
        </w:tc>
        <w:tc>
          <w:tcPr>
            <w:tcW w:w="1066" w:type="dxa"/>
            <w:tcBorders>
              <w:top w:val="single" w:sz="4" w:space="0" w:color="auto"/>
              <w:left w:val="single" w:sz="4" w:space="0" w:color="auto"/>
              <w:bottom w:val="single" w:sz="4" w:space="0" w:color="auto"/>
              <w:right w:val="single" w:sz="4" w:space="0" w:color="auto"/>
            </w:tcBorders>
            <w:noWrap/>
            <w:hideMark/>
          </w:tcPr>
          <w:p w14:paraId="37E70815" w14:textId="77777777" w:rsidR="003915D2" w:rsidRDefault="003915D2">
            <w:pPr>
              <w:pStyle w:val="TAC"/>
            </w:pPr>
            <w:r>
              <w:rPr>
                <w:rFonts w:cs="Arial"/>
                <w:szCs w:val="18"/>
              </w:rPr>
              <w:t>910</w:t>
            </w:r>
          </w:p>
        </w:tc>
        <w:tc>
          <w:tcPr>
            <w:tcW w:w="747" w:type="dxa"/>
            <w:tcBorders>
              <w:top w:val="single" w:sz="4" w:space="0" w:color="auto"/>
              <w:left w:val="single" w:sz="4" w:space="0" w:color="auto"/>
              <w:bottom w:val="single" w:sz="4" w:space="0" w:color="auto"/>
              <w:right w:val="single" w:sz="4" w:space="0" w:color="auto"/>
            </w:tcBorders>
            <w:noWrap/>
            <w:hideMark/>
          </w:tcPr>
          <w:p w14:paraId="352DEA77"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3D88B318"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404B6DB8" w14:textId="77777777" w:rsidR="003915D2" w:rsidRDefault="003915D2">
            <w:pPr>
              <w:pStyle w:val="TAC"/>
            </w:pPr>
            <w:r>
              <w:rPr>
                <w:rFonts w:cs="Arial"/>
                <w:szCs w:val="18"/>
              </w:rPr>
              <w:t>955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28BD090E" w14:textId="77777777" w:rsidR="003915D2" w:rsidRDefault="003915D2">
            <w:pPr>
              <w:pStyle w:val="TAC"/>
              <w:rPr>
                <w:rFonts w:cs="Arial"/>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711366C" w14:textId="77777777" w:rsidR="003915D2" w:rsidRDefault="003915D2">
            <w:pPr>
              <w:pStyle w:val="TAC"/>
              <w:rPr>
                <w:rFonts w:cs="Arial"/>
              </w:rPr>
            </w:pPr>
            <w:r>
              <w:rPr>
                <w:rFonts w:cs="Arial"/>
              </w:rPr>
              <w:t>N/A</w:t>
            </w:r>
          </w:p>
        </w:tc>
      </w:tr>
      <w:tr w:rsidR="003915D2" w14:paraId="4B380984" w14:textId="77777777" w:rsidTr="003915D2">
        <w:trPr>
          <w:trHeight w:val="54"/>
          <w:jc w:val="center"/>
        </w:trPr>
        <w:tc>
          <w:tcPr>
            <w:tcW w:w="2258" w:type="dxa"/>
            <w:tcBorders>
              <w:top w:val="nil"/>
              <w:left w:val="single" w:sz="4" w:space="0" w:color="auto"/>
              <w:bottom w:val="nil"/>
              <w:right w:val="single" w:sz="4" w:space="0" w:color="auto"/>
            </w:tcBorders>
          </w:tcPr>
          <w:p w14:paraId="45F6294B"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F9AF6EB" w14:textId="77777777" w:rsidR="003915D2" w:rsidRDefault="003915D2">
            <w:pPr>
              <w:pStyle w:val="TAC"/>
              <w:rPr>
                <w:rFonts w:cs="Arial"/>
              </w:rPr>
            </w:pPr>
            <w:r>
              <w:rPr>
                <w:rFonts w:cs="Arial"/>
                <w:szCs w:val="18"/>
              </w:rPr>
              <w:t>n79</w:t>
            </w:r>
          </w:p>
        </w:tc>
        <w:tc>
          <w:tcPr>
            <w:tcW w:w="1066" w:type="dxa"/>
            <w:tcBorders>
              <w:top w:val="single" w:sz="4" w:space="0" w:color="auto"/>
              <w:left w:val="single" w:sz="4" w:space="0" w:color="auto"/>
              <w:bottom w:val="single" w:sz="4" w:space="0" w:color="auto"/>
              <w:right w:val="single" w:sz="4" w:space="0" w:color="auto"/>
            </w:tcBorders>
            <w:noWrap/>
            <w:hideMark/>
          </w:tcPr>
          <w:p w14:paraId="46FF5296" w14:textId="77777777" w:rsidR="003915D2" w:rsidRDefault="003915D2">
            <w:pPr>
              <w:pStyle w:val="TAC"/>
            </w:pPr>
            <w:r>
              <w:rPr>
                <w:rFonts w:cs="Arial"/>
                <w:szCs w:val="18"/>
              </w:rPr>
              <w:t>4580</w:t>
            </w:r>
          </w:p>
        </w:tc>
        <w:tc>
          <w:tcPr>
            <w:tcW w:w="747" w:type="dxa"/>
            <w:tcBorders>
              <w:top w:val="single" w:sz="4" w:space="0" w:color="auto"/>
              <w:left w:val="single" w:sz="4" w:space="0" w:color="auto"/>
              <w:bottom w:val="single" w:sz="4" w:space="0" w:color="auto"/>
              <w:right w:val="single" w:sz="4" w:space="0" w:color="auto"/>
            </w:tcBorders>
            <w:noWrap/>
            <w:hideMark/>
          </w:tcPr>
          <w:p w14:paraId="4C102DB1" w14:textId="77777777" w:rsidR="003915D2" w:rsidRDefault="003915D2">
            <w:pPr>
              <w:pStyle w:val="TAC"/>
            </w:pPr>
            <w:r>
              <w:rPr>
                <w:rFonts w:cs="Arial"/>
                <w:szCs w:val="18"/>
              </w:rPr>
              <w:t>40</w:t>
            </w:r>
          </w:p>
        </w:tc>
        <w:tc>
          <w:tcPr>
            <w:tcW w:w="1142" w:type="dxa"/>
            <w:tcBorders>
              <w:top w:val="single" w:sz="4" w:space="0" w:color="auto"/>
              <w:left w:val="single" w:sz="4" w:space="0" w:color="auto"/>
              <w:bottom w:val="single" w:sz="4" w:space="0" w:color="auto"/>
              <w:right w:val="single" w:sz="4" w:space="0" w:color="auto"/>
            </w:tcBorders>
            <w:noWrap/>
            <w:hideMark/>
          </w:tcPr>
          <w:p w14:paraId="23B5BA0A" w14:textId="77777777" w:rsidR="003915D2" w:rsidRDefault="003915D2">
            <w:pPr>
              <w:pStyle w:val="TAC"/>
            </w:pPr>
            <w:r>
              <w:rPr>
                <w:rFonts w:cs="Arial"/>
                <w:szCs w:val="18"/>
              </w:rPr>
              <w:t>216</w:t>
            </w:r>
          </w:p>
        </w:tc>
        <w:tc>
          <w:tcPr>
            <w:tcW w:w="1299" w:type="dxa"/>
            <w:tcBorders>
              <w:top w:val="single" w:sz="4" w:space="0" w:color="auto"/>
              <w:left w:val="single" w:sz="4" w:space="0" w:color="auto"/>
              <w:bottom w:val="single" w:sz="4" w:space="0" w:color="auto"/>
              <w:right w:val="single" w:sz="4" w:space="0" w:color="auto"/>
            </w:tcBorders>
            <w:noWrap/>
            <w:hideMark/>
          </w:tcPr>
          <w:p w14:paraId="0DAEEA34" w14:textId="77777777" w:rsidR="003915D2" w:rsidRDefault="003915D2">
            <w:pPr>
              <w:pStyle w:val="TAC"/>
            </w:pPr>
            <w:r>
              <w:rPr>
                <w:rFonts w:cs="Arial"/>
                <w:szCs w:val="18"/>
              </w:rPr>
              <w:t>4580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A5B74D5" w14:textId="77777777" w:rsidR="003915D2" w:rsidRDefault="003915D2">
            <w:pPr>
              <w:pStyle w:val="TAC"/>
              <w:rPr>
                <w:rFonts w:cs="Arial"/>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19DBBBC" w14:textId="77777777" w:rsidR="003915D2" w:rsidRDefault="003915D2">
            <w:pPr>
              <w:pStyle w:val="TAC"/>
              <w:rPr>
                <w:rFonts w:cs="Arial"/>
              </w:rPr>
            </w:pPr>
            <w:r>
              <w:rPr>
                <w:rFonts w:cs="Arial"/>
              </w:rPr>
              <w:t>N/A</w:t>
            </w:r>
          </w:p>
        </w:tc>
      </w:tr>
      <w:tr w:rsidR="003915D2" w14:paraId="4A0B38C8"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FD1EE49"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3AF3E7C" w14:textId="77777777" w:rsidR="003915D2" w:rsidRDefault="003915D2">
            <w:pPr>
              <w:pStyle w:val="TAC"/>
              <w:rPr>
                <w:rFonts w:cs="Arial"/>
              </w:rPr>
            </w:pPr>
            <w:r>
              <w:rPr>
                <w:rFonts w:cs="Arial"/>
                <w:szCs w:val="18"/>
              </w:rPr>
              <w:t>n3</w:t>
            </w:r>
          </w:p>
        </w:tc>
        <w:tc>
          <w:tcPr>
            <w:tcW w:w="1066" w:type="dxa"/>
            <w:tcBorders>
              <w:top w:val="single" w:sz="4" w:space="0" w:color="auto"/>
              <w:left w:val="single" w:sz="4" w:space="0" w:color="auto"/>
              <w:bottom w:val="single" w:sz="4" w:space="0" w:color="auto"/>
              <w:right w:val="single" w:sz="4" w:space="0" w:color="auto"/>
            </w:tcBorders>
            <w:noWrap/>
            <w:hideMark/>
          </w:tcPr>
          <w:p w14:paraId="24FCFE54" w14:textId="77777777" w:rsidR="003915D2" w:rsidRDefault="003915D2">
            <w:pPr>
              <w:pStyle w:val="TAC"/>
            </w:pPr>
            <w:r>
              <w:rPr>
                <w:rFonts w:cs="Arial"/>
                <w:szCs w:val="18"/>
              </w:rPr>
              <w:t>1755</w:t>
            </w:r>
          </w:p>
        </w:tc>
        <w:tc>
          <w:tcPr>
            <w:tcW w:w="747" w:type="dxa"/>
            <w:tcBorders>
              <w:top w:val="single" w:sz="4" w:space="0" w:color="auto"/>
              <w:left w:val="single" w:sz="4" w:space="0" w:color="auto"/>
              <w:bottom w:val="single" w:sz="4" w:space="0" w:color="auto"/>
              <w:right w:val="single" w:sz="4" w:space="0" w:color="auto"/>
            </w:tcBorders>
            <w:noWrap/>
            <w:hideMark/>
          </w:tcPr>
          <w:p w14:paraId="18B5A9EB"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0C446834"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375E3F79" w14:textId="77777777" w:rsidR="003915D2" w:rsidRDefault="003915D2">
            <w:pPr>
              <w:pStyle w:val="TAC"/>
            </w:pPr>
            <w:r>
              <w:rPr>
                <w:rFonts w:cs="Arial"/>
                <w:szCs w:val="18"/>
              </w:rPr>
              <w:t>1850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5B5E1B8" w14:textId="77777777" w:rsidR="003915D2" w:rsidRDefault="003915D2">
            <w:pPr>
              <w:pStyle w:val="TAC"/>
              <w:rPr>
                <w:rFonts w:cs="Arial"/>
              </w:rPr>
            </w:pPr>
            <w:r>
              <w:rPr>
                <w:rFonts w:cs="Arial"/>
                <w:szCs w:val="18"/>
              </w:rPr>
              <w:t>8.8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DA124BD" w14:textId="77777777" w:rsidR="003915D2" w:rsidRDefault="003915D2">
            <w:pPr>
              <w:pStyle w:val="TAC"/>
              <w:rPr>
                <w:rFonts w:cs="Arial"/>
              </w:rPr>
            </w:pPr>
            <w:r>
              <w:rPr>
                <w:rFonts w:cs="Arial"/>
              </w:rPr>
              <w:t>IMD4</w:t>
            </w:r>
          </w:p>
        </w:tc>
      </w:tr>
      <w:tr w:rsidR="003915D2" w14:paraId="3BF98E36"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2B8E2D7E" w14:textId="77777777" w:rsidR="003915D2" w:rsidRDefault="003915D2">
            <w:pPr>
              <w:pStyle w:val="TAC"/>
              <w:rPr>
                <w:rFonts w:cs="Arial"/>
              </w:rPr>
            </w:pPr>
            <w:r>
              <w:rPr>
                <w:rFonts w:cs="Arial"/>
              </w:rPr>
              <w:t>DC_8A-11A</w:t>
            </w:r>
            <w:r>
              <w:rPr>
                <w:rFonts w:eastAsia="Malgun Gothic" w:cs="Arial"/>
                <w:lang w:eastAsia="ko-KR"/>
              </w:rPr>
              <w:t>_</w:t>
            </w:r>
            <w:r>
              <w:rPr>
                <w:rFonts w:cs="Arial"/>
              </w:rPr>
              <w:t>n</w:t>
            </w:r>
            <w:r>
              <w:rPr>
                <w:rFonts w:eastAsia="Malgun Gothic" w:cs="Arial"/>
                <w:lang w:val="fr-FR" w:eastAsia="ko-KR"/>
              </w:rPr>
              <w:t>1A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87416A4" w14:textId="77777777" w:rsidR="003915D2" w:rsidRDefault="003915D2">
            <w:pPr>
              <w:pStyle w:val="TAC"/>
              <w:rPr>
                <w:rFonts w:cs="Arial"/>
                <w:szCs w:val="18"/>
              </w:rPr>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8953937" w14:textId="77777777" w:rsidR="003915D2" w:rsidRDefault="003915D2">
            <w:pPr>
              <w:pStyle w:val="TAC"/>
              <w:rPr>
                <w:rFonts w:cs="Arial"/>
                <w:szCs w:val="18"/>
              </w:rPr>
            </w:pPr>
            <w:r>
              <w:rPr>
                <w:rFonts w:cs="Arial"/>
              </w:rPr>
              <w:t>1435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FC0D031" w14:textId="77777777" w:rsidR="003915D2" w:rsidRDefault="003915D2">
            <w:pPr>
              <w:pStyle w:val="TAC"/>
              <w:rPr>
                <w:rFonts w:cs="Arial"/>
                <w:szCs w:val="18"/>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2FFC024" w14:textId="77777777" w:rsidR="003915D2" w:rsidRDefault="003915D2">
            <w:pPr>
              <w:pStyle w:val="TAC"/>
              <w:rPr>
                <w:rFonts w:cs="Arial"/>
                <w:szCs w:val="18"/>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87B04D7" w14:textId="77777777" w:rsidR="003915D2" w:rsidRDefault="003915D2">
            <w:pPr>
              <w:pStyle w:val="TAC"/>
              <w:rPr>
                <w:rFonts w:cs="Arial"/>
                <w:szCs w:val="18"/>
              </w:rPr>
            </w:pPr>
            <w:r>
              <w:rPr>
                <w:rFonts w:cs="Arial"/>
              </w:rPr>
              <w:t>1483</w:t>
            </w:r>
          </w:p>
        </w:tc>
        <w:tc>
          <w:tcPr>
            <w:tcW w:w="752" w:type="dxa"/>
            <w:tcBorders>
              <w:top w:val="single" w:sz="4" w:space="0" w:color="auto"/>
              <w:left w:val="single" w:sz="4" w:space="0" w:color="auto"/>
              <w:bottom w:val="single" w:sz="4" w:space="0" w:color="auto"/>
              <w:right w:val="single" w:sz="4" w:space="0" w:color="auto"/>
            </w:tcBorders>
            <w:vAlign w:val="center"/>
            <w:hideMark/>
          </w:tcPr>
          <w:p w14:paraId="727564D3" w14:textId="77777777" w:rsidR="003915D2" w:rsidRDefault="003915D2">
            <w:pPr>
              <w:pStyle w:val="TAC"/>
              <w:rPr>
                <w:rFonts w:cs="Arial"/>
                <w:szCs w:val="18"/>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CA9DFC0" w14:textId="77777777" w:rsidR="003915D2" w:rsidRDefault="003915D2">
            <w:pPr>
              <w:pStyle w:val="TAC"/>
              <w:rPr>
                <w:rFonts w:cs="Arial"/>
              </w:rPr>
            </w:pPr>
            <w:r>
              <w:rPr>
                <w:rFonts w:cs="Arial"/>
              </w:rPr>
              <w:t>N/A</w:t>
            </w:r>
          </w:p>
        </w:tc>
      </w:tr>
      <w:tr w:rsidR="003915D2" w14:paraId="1DD4DF40"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6FD16FB4"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0B72E2C" w14:textId="77777777" w:rsidR="003915D2" w:rsidRDefault="003915D2">
            <w:pPr>
              <w:pStyle w:val="TAC"/>
              <w:rPr>
                <w:rFonts w:cs="Arial"/>
                <w:szCs w:val="18"/>
              </w:rPr>
            </w:pPr>
            <w:r>
              <w:rPr>
                <w:rFonts w:cs="Arial"/>
              </w:rPr>
              <w:t>n1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E732979" w14:textId="77777777" w:rsidR="003915D2" w:rsidRDefault="003915D2">
            <w:pPr>
              <w:pStyle w:val="TAC"/>
              <w:rPr>
                <w:rFonts w:cs="Arial"/>
                <w:szCs w:val="18"/>
              </w:rPr>
            </w:pPr>
            <w:r>
              <w:rPr>
                <w:rFonts w:cs="Arial"/>
              </w:rPr>
              <w:t>1940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30AD87B" w14:textId="77777777" w:rsidR="003915D2" w:rsidRDefault="003915D2">
            <w:pPr>
              <w:pStyle w:val="TAC"/>
              <w:rPr>
                <w:rFonts w:cs="Arial"/>
                <w:szCs w:val="18"/>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FB224" w14:textId="77777777" w:rsidR="003915D2" w:rsidRDefault="003915D2">
            <w:pPr>
              <w:pStyle w:val="TAC"/>
              <w:rPr>
                <w:rFonts w:cs="Arial"/>
                <w:szCs w:val="18"/>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01BF2E" w14:textId="77777777" w:rsidR="003915D2" w:rsidRDefault="003915D2">
            <w:pPr>
              <w:pStyle w:val="TAC"/>
              <w:rPr>
                <w:rFonts w:cs="Arial"/>
                <w:szCs w:val="18"/>
              </w:rPr>
            </w:pPr>
            <w:r>
              <w:rPr>
                <w:rFonts w:cs="Arial"/>
              </w:rPr>
              <w:t>2130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F103915" w14:textId="77777777" w:rsidR="003915D2" w:rsidRDefault="003915D2">
            <w:pPr>
              <w:pStyle w:val="TAC"/>
              <w:rPr>
                <w:rFonts w:cs="Arial"/>
                <w:szCs w:val="18"/>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C6A8748" w14:textId="77777777" w:rsidR="003915D2" w:rsidRDefault="003915D2">
            <w:pPr>
              <w:pStyle w:val="TAC"/>
              <w:rPr>
                <w:rFonts w:cs="Arial"/>
              </w:rPr>
            </w:pPr>
            <w:r>
              <w:rPr>
                <w:rFonts w:cs="Arial"/>
              </w:rPr>
              <w:t>N/A</w:t>
            </w:r>
          </w:p>
        </w:tc>
      </w:tr>
      <w:tr w:rsidR="003915D2" w14:paraId="5F625705"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0A856B1A" w14:textId="77777777" w:rsidR="003915D2" w:rsidRDefault="003915D2">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B6A778C" w14:textId="77777777" w:rsidR="003915D2" w:rsidRDefault="003915D2">
            <w:pPr>
              <w:pStyle w:val="TAC"/>
              <w:rPr>
                <w:rFonts w:cs="Arial"/>
                <w:szCs w:val="18"/>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E790B0D" w14:textId="77777777" w:rsidR="003915D2" w:rsidRDefault="003915D2">
            <w:pPr>
              <w:pStyle w:val="TAC"/>
              <w:rPr>
                <w:rFonts w:cs="Arial"/>
                <w:szCs w:val="18"/>
              </w:rPr>
            </w:pPr>
            <w:r>
              <w:rPr>
                <w:rFonts w:cs="Arial"/>
              </w:rPr>
              <w:t>885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4A9DFB9" w14:textId="77777777" w:rsidR="003915D2" w:rsidRDefault="003915D2">
            <w:pPr>
              <w:pStyle w:val="TAC"/>
              <w:rPr>
                <w:rFonts w:cs="Arial"/>
                <w:szCs w:val="18"/>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3F86233" w14:textId="77777777" w:rsidR="003915D2" w:rsidRDefault="003915D2">
            <w:pPr>
              <w:pStyle w:val="TAC"/>
              <w:rPr>
                <w:rFonts w:cs="Arial"/>
                <w:szCs w:val="18"/>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ADBF586" w14:textId="77777777" w:rsidR="003915D2" w:rsidRDefault="003915D2">
            <w:pPr>
              <w:pStyle w:val="TAC"/>
              <w:rPr>
                <w:rFonts w:cs="Arial"/>
                <w:szCs w:val="18"/>
              </w:rPr>
            </w:pPr>
            <w:r>
              <w:rPr>
                <w:rFonts w:cs="Arial"/>
              </w:rPr>
              <w:t>930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366FBF6" w14:textId="77777777" w:rsidR="003915D2" w:rsidRDefault="003915D2">
            <w:pPr>
              <w:pStyle w:val="TAC"/>
              <w:rPr>
                <w:rFonts w:cs="Arial"/>
                <w:szCs w:val="18"/>
              </w:rPr>
            </w:pPr>
            <w:r>
              <w:rPr>
                <w:rFonts w:cs="Arial"/>
              </w:rPr>
              <w:t>16.6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0DCBD98" w14:textId="77777777" w:rsidR="003915D2" w:rsidRDefault="003915D2">
            <w:pPr>
              <w:pStyle w:val="TAC"/>
              <w:rPr>
                <w:rFonts w:cs="Arial"/>
              </w:rPr>
            </w:pPr>
            <w:r>
              <w:rPr>
                <w:rFonts w:cs="Arial"/>
              </w:rPr>
              <w:t>IMD3</w:t>
            </w:r>
            <w:r>
              <w:rPr>
                <w:rFonts w:cs="Arial"/>
                <w:vertAlign w:val="superscript"/>
              </w:rPr>
              <w:t>5</w:t>
            </w:r>
          </w:p>
        </w:tc>
      </w:tr>
      <w:tr w:rsidR="003915D2" w14:paraId="461347E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AB13CBF" w14:textId="77777777" w:rsidR="003915D2" w:rsidRDefault="003915D2">
            <w:pPr>
              <w:pStyle w:val="TAC"/>
              <w:rPr>
                <w:rFonts w:eastAsia="MS Mincho"/>
              </w:rPr>
            </w:pPr>
            <w:r>
              <w:rPr>
                <w:rFonts w:cs="Arial"/>
              </w:rPr>
              <w:t>DC_</w:t>
            </w:r>
            <w:r>
              <w:rPr>
                <w:rFonts w:cs="Arial"/>
                <w:lang w:eastAsia="zh-CN"/>
              </w:rPr>
              <w:t>8</w:t>
            </w:r>
            <w:r>
              <w:rPr>
                <w:rFonts w:cs="Arial"/>
              </w:rPr>
              <w:t>A-</w:t>
            </w:r>
            <w:r>
              <w:rPr>
                <w:rFonts w:eastAsia="Malgun Gothic" w:cs="Arial"/>
                <w:lang w:eastAsia="ko-KR"/>
              </w:rPr>
              <w:t>11A_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5C7454BC" w14:textId="77777777" w:rsidR="003915D2" w:rsidRDefault="003915D2">
            <w:pPr>
              <w:pStyle w:val="TAC"/>
              <w:rPr>
                <w:lang w:eastAsia="ja-JP"/>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75E398F8" w14:textId="77777777" w:rsidR="003915D2" w:rsidRDefault="003915D2">
            <w:pPr>
              <w:pStyle w:val="TAC"/>
            </w:pPr>
            <w:r>
              <w:rPr>
                <w:rFonts w:cs="Arial"/>
              </w:rPr>
              <w:t>910</w:t>
            </w:r>
          </w:p>
        </w:tc>
        <w:tc>
          <w:tcPr>
            <w:tcW w:w="747" w:type="dxa"/>
            <w:tcBorders>
              <w:top w:val="single" w:sz="4" w:space="0" w:color="auto"/>
              <w:left w:val="single" w:sz="4" w:space="0" w:color="auto"/>
              <w:bottom w:val="single" w:sz="4" w:space="0" w:color="auto"/>
              <w:right w:val="single" w:sz="4" w:space="0" w:color="auto"/>
            </w:tcBorders>
            <w:noWrap/>
            <w:hideMark/>
          </w:tcPr>
          <w:p w14:paraId="377058C8"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C0ABFB4"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3694E6E" w14:textId="77777777" w:rsidR="003915D2" w:rsidRDefault="003915D2">
            <w:pPr>
              <w:pStyle w:val="TAC"/>
            </w:pPr>
            <w:r>
              <w:rPr>
                <w:rFonts w:cs="Arial"/>
              </w:rPr>
              <w:t>955</w:t>
            </w:r>
          </w:p>
        </w:tc>
        <w:tc>
          <w:tcPr>
            <w:tcW w:w="752" w:type="dxa"/>
            <w:tcBorders>
              <w:top w:val="single" w:sz="4" w:space="0" w:color="auto"/>
              <w:left w:val="single" w:sz="4" w:space="0" w:color="auto"/>
              <w:bottom w:val="single" w:sz="4" w:space="0" w:color="auto"/>
              <w:right w:val="single" w:sz="4" w:space="0" w:color="auto"/>
            </w:tcBorders>
            <w:hideMark/>
          </w:tcPr>
          <w:p w14:paraId="29F2BD7C"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05C0AB2" w14:textId="77777777" w:rsidR="003915D2" w:rsidRDefault="003915D2">
            <w:pPr>
              <w:pStyle w:val="TAC"/>
            </w:pPr>
            <w:r>
              <w:rPr>
                <w:rFonts w:cs="Arial"/>
              </w:rPr>
              <w:t>N/A</w:t>
            </w:r>
          </w:p>
        </w:tc>
      </w:tr>
      <w:tr w:rsidR="003915D2" w14:paraId="462C4DE2" w14:textId="77777777" w:rsidTr="003915D2">
        <w:trPr>
          <w:trHeight w:val="54"/>
          <w:jc w:val="center"/>
        </w:trPr>
        <w:tc>
          <w:tcPr>
            <w:tcW w:w="2258" w:type="dxa"/>
            <w:tcBorders>
              <w:top w:val="nil"/>
              <w:left w:val="single" w:sz="4" w:space="0" w:color="auto"/>
              <w:bottom w:val="nil"/>
              <w:right w:val="single" w:sz="4" w:space="0" w:color="auto"/>
            </w:tcBorders>
          </w:tcPr>
          <w:p w14:paraId="6CBA185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A44E759" w14:textId="77777777" w:rsidR="003915D2" w:rsidRDefault="003915D2">
            <w:pPr>
              <w:pStyle w:val="TAC"/>
              <w:rPr>
                <w:lang w:eastAsia="ja-JP"/>
              </w:rPr>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006C1315" w14:textId="77777777" w:rsidR="003915D2" w:rsidRDefault="003915D2">
            <w:pPr>
              <w:pStyle w:val="TAC"/>
            </w:pPr>
            <w:r>
              <w:rPr>
                <w:rFonts w:cs="Arial"/>
              </w:rPr>
              <w:t>3311</w:t>
            </w:r>
          </w:p>
        </w:tc>
        <w:tc>
          <w:tcPr>
            <w:tcW w:w="747" w:type="dxa"/>
            <w:tcBorders>
              <w:top w:val="single" w:sz="4" w:space="0" w:color="auto"/>
              <w:left w:val="single" w:sz="4" w:space="0" w:color="auto"/>
              <w:bottom w:val="single" w:sz="4" w:space="0" w:color="auto"/>
              <w:right w:val="single" w:sz="4" w:space="0" w:color="auto"/>
            </w:tcBorders>
            <w:noWrap/>
            <w:hideMark/>
          </w:tcPr>
          <w:p w14:paraId="4D24C69F" w14:textId="77777777" w:rsidR="003915D2" w:rsidRDefault="003915D2">
            <w:pPr>
              <w:pStyle w:val="TAC"/>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16E4B23C" w14:textId="77777777" w:rsidR="003915D2" w:rsidRDefault="003915D2">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5E965906" w14:textId="77777777" w:rsidR="003915D2" w:rsidRDefault="003915D2">
            <w:pPr>
              <w:pStyle w:val="TAC"/>
            </w:pPr>
            <w:r>
              <w:rPr>
                <w:rFonts w:cs="Arial"/>
              </w:rPr>
              <w:t>3311</w:t>
            </w:r>
          </w:p>
        </w:tc>
        <w:tc>
          <w:tcPr>
            <w:tcW w:w="752" w:type="dxa"/>
            <w:tcBorders>
              <w:top w:val="single" w:sz="4" w:space="0" w:color="auto"/>
              <w:left w:val="single" w:sz="4" w:space="0" w:color="auto"/>
              <w:bottom w:val="single" w:sz="4" w:space="0" w:color="auto"/>
              <w:right w:val="single" w:sz="4" w:space="0" w:color="auto"/>
            </w:tcBorders>
            <w:hideMark/>
          </w:tcPr>
          <w:p w14:paraId="48E221FB"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63E7C1E" w14:textId="77777777" w:rsidR="003915D2" w:rsidRDefault="003915D2">
            <w:pPr>
              <w:pStyle w:val="TAC"/>
            </w:pPr>
            <w:r>
              <w:rPr>
                <w:rFonts w:cs="Arial"/>
              </w:rPr>
              <w:t>N/A</w:t>
            </w:r>
          </w:p>
        </w:tc>
      </w:tr>
      <w:tr w:rsidR="003915D2" w14:paraId="0B9C1FF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CB4BFC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D2E059E" w14:textId="77777777" w:rsidR="003915D2" w:rsidRDefault="003915D2">
            <w:pPr>
              <w:pStyle w:val="TAC"/>
              <w:rPr>
                <w:lang w:eastAsia="ja-JP"/>
              </w:rPr>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hideMark/>
          </w:tcPr>
          <w:p w14:paraId="599A4D72" w14:textId="77777777" w:rsidR="003915D2" w:rsidRDefault="003915D2">
            <w:pPr>
              <w:pStyle w:val="TAC"/>
            </w:pPr>
            <w:r>
              <w:rPr>
                <w:rFonts w:cs="Arial"/>
              </w:rPr>
              <w:t>1443</w:t>
            </w:r>
          </w:p>
        </w:tc>
        <w:tc>
          <w:tcPr>
            <w:tcW w:w="747" w:type="dxa"/>
            <w:tcBorders>
              <w:top w:val="single" w:sz="4" w:space="0" w:color="auto"/>
              <w:left w:val="single" w:sz="4" w:space="0" w:color="auto"/>
              <w:bottom w:val="single" w:sz="4" w:space="0" w:color="auto"/>
              <w:right w:val="single" w:sz="4" w:space="0" w:color="auto"/>
            </w:tcBorders>
            <w:noWrap/>
            <w:hideMark/>
          </w:tcPr>
          <w:p w14:paraId="0F9A0075"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2104D84"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67A7F97" w14:textId="77777777" w:rsidR="003915D2" w:rsidRDefault="003915D2">
            <w:pPr>
              <w:pStyle w:val="TAC"/>
            </w:pPr>
            <w:r>
              <w:rPr>
                <w:rFonts w:cs="Arial"/>
              </w:rPr>
              <w:t>1491</w:t>
            </w:r>
          </w:p>
        </w:tc>
        <w:tc>
          <w:tcPr>
            <w:tcW w:w="752" w:type="dxa"/>
            <w:tcBorders>
              <w:top w:val="single" w:sz="4" w:space="0" w:color="auto"/>
              <w:left w:val="single" w:sz="4" w:space="0" w:color="auto"/>
              <w:bottom w:val="single" w:sz="4" w:space="0" w:color="auto"/>
              <w:right w:val="single" w:sz="4" w:space="0" w:color="auto"/>
            </w:tcBorders>
            <w:hideMark/>
          </w:tcPr>
          <w:p w14:paraId="047DBE5E" w14:textId="77777777" w:rsidR="003915D2" w:rsidRDefault="003915D2">
            <w:pPr>
              <w:pStyle w:val="TAC"/>
            </w:pPr>
            <w:r>
              <w:rPr>
                <w:rFonts w:cs="Arial"/>
              </w:rPr>
              <w:t>18.8</w:t>
            </w:r>
          </w:p>
        </w:tc>
        <w:tc>
          <w:tcPr>
            <w:tcW w:w="1248" w:type="dxa"/>
            <w:tcBorders>
              <w:top w:val="single" w:sz="4" w:space="0" w:color="auto"/>
              <w:left w:val="single" w:sz="4" w:space="0" w:color="auto"/>
              <w:bottom w:val="single" w:sz="4" w:space="0" w:color="auto"/>
              <w:right w:val="single" w:sz="4" w:space="0" w:color="auto"/>
            </w:tcBorders>
            <w:hideMark/>
          </w:tcPr>
          <w:p w14:paraId="66FCCEF3" w14:textId="77777777" w:rsidR="003915D2" w:rsidRDefault="003915D2">
            <w:pPr>
              <w:pStyle w:val="TAC"/>
            </w:pPr>
            <w:r>
              <w:rPr>
                <w:rFonts w:cs="Arial"/>
              </w:rPr>
              <w:t>IMD3</w:t>
            </w:r>
          </w:p>
        </w:tc>
      </w:tr>
      <w:tr w:rsidR="003915D2" w14:paraId="61F1A14C"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F82F87B" w14:textId="77777777" w:rsidR="003915D2" w:rsidRDefault="003915D2">
            <w:pPr>
              <w:pStyle w:val="TAC"/>
              <w:rPr>
                <w:rFonts w:eastAsia="MS Mincho"/>
              </w:rPr>
            </w:pPr>
            <w:r>
              <w:t>DC_</w:t>
            </w:r>
            <w:r>
              <w:rPr>
                <w:lang w:eastAsia="zh-CN"/>
              </w:rPr>
              <w:t>8</w:t>
            </w:r>
            <w:r>
              <w:t>A-</w:t>
            </w:r>
            <w:r>
              <w:rPr>
                <w:rFonts w:eastAsia="Malgun Gothic"/>
                <w:lang w:eastAsia="ko-KR"/>
              </w:rPr>
              <w:t>11A_</w:t>
            </w:r>
            <w:r>
              <w:t>n</w:t>
            </w:r>
            <w:r>
              <w:rPr>
                <w:rFonts w:eastAsia="Malgun Gothic"/>
                <w:lang w:eastAsia="ko-KR"/>
              </w:rPr>
              <w:t>77</w:t>
            </w:r>
            <w:r>
              <w:t>A</w:t>
            </w:r>
          </w:p>
        </w:tc>
        <w:tc>
          <w:tcPr>
            <w:tcW w:w="867" w:type="dxa"/>
            <w:tcBorders>
              <w:top w:val="single" w:sz="4" w:space="0" w:color="auto"/>
              <w:left w:val="single" w:sz="4" w:space="0" w:color="auto"/>
              <w:bottom w:val="single" w:sz="4" w:space="0" w:color="auto"/>
              <w:right w:val="single" w:sz="4" w:space="0" w:color="auto"/>
            </w:tcBorders>
            <w:hideMark/>
          </w:tcPr>
          <w:p w14:paraId="5E8377E6" w14:textId="77777777" w:rsidR="003915D2" w:rsidRDefault="003915D2">
            <w:pPr>
              <w:pStyle w:val="TAC"/>
              <w:rPr>
                <w:lang w:eastAsia="ja-JP"/>
              </w:rPr>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hideMark/>
          </w:tcPr>
          <w:p w14:paraId="749B9E13" w14:textId="77777777" w:rsidR="003915D2" w:rsidRDefault="003915D2">
            <w:pPr>
              <w:pStyle w:val="TAC"/>
            </w:pPr>
            <w:r>
              <w:rPr>
                <w:rFonts w:cs="Arial"/>
              </w:rPr>
              <w:t>1430.5</w:t>
            </w:r>
          </w:p>
        </w:tc>
        <w:tc>
          <w:tcPr>
            <w:tcW w:w="747" w:type="dxa"/>
            <w:tcBorders>
              <w:top w:val="single" w:sz="4" w:space="0" w:color="auto"/>
              <w:left w:val="single" w:sz="4" w:space="0" w:color="auto"/>
              <w:bottom w:val="single" w:sz="4" w:space="0" w:color="auto"/>
              <w:right w:val="single" w:sz="4" w:space="0" w:color="auto"/>
            </w:tcBorders>
            <w:noWrap/>
            <w:hideMark/>
          </w:tcPr>
          <w:p w14:paraId="110C31D8"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1BE0F786"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084912B" w14:textId="77777777" w:rsidR="003915D2" w:rsidRDefault="003915D2">
            <w:pPr>
              <w:pStyle w:val="TAC"/>
            </w:pPr>
            <w:r>
              <w:rPr>
                <w:rFonts w:cs="Arial"/>
              </w:rPr>
              <w:t>1478.5</w:t>
            </w:r>
          </w:p>
        </w:tc>
        <w:tc>
          <w:tcPr>
            <w:tcW w:w="752" w:type="dxa"/>
            <w:tcBorders>
              <w:top w:val="single" w:sz="4" w:space="0" w:color="auto"/>
              <w:left w:val="single" w:sz="4" w:space="0" w:color="auto"/>
              <w:bottom w:val="single" w:sz="4" w:space="0" w:color="auto"/>
              <w:right w:val="single" w:sz="4" w:space="0" w:color="auto"/>
            </w:tcBorders>
            <w:hideMark/>
          </w:tcPr>
          <w:p w14:paraId="18C1EF06"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2FB68D5" w14:textId="77777777" w:rsidR="003915D2" w:rsidRDefault="003915D2">
            <w:pPr>
              <w:pStyle w:val="TAC"/>
            </w:pPr>
            <w:r>
              <w:rPr>
                <w:rFonts w:cs="Arial"/>
              </w:rPr>
              <w:t>N/A</w:t>
            </w:r>
          </w:p>
        </w:tc>
      </w:tr>
      <w:tr w:rsidR="003915D2" w14:paraId="4D994394" w14:textId="77777777" w:rsidTr="003915D2">
        <w:trPr>
          <w:trHeight w:val="54"/>
          <w:jc w:val="center"/>
        </w:trPr>
        <w:tc>
          <w:tcPr>
            <w:tcW w:w="2258" w:type="dxa"/>
            <w:tcBorders>
              <w:top w:val="nil"/>
              <w:left w:val="single" w:sz="4" w:space="0" w:color="auto"/>
              <w:bottom w:val="nil"/>
              <w:right w:val="single" w:sz="4" w:space="0" w:color="auto"/>
            </w:tcBorders>
          </w:tcPr>
          <w:p w14:paraId="0DC5CC5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83DA08A" w14:textId="77777777" w:rsidR="003915D2" w:rsidRDefault="003915D2">
            <w:pPr>
              <w:pStyle w:val="TAC"/>
              <w:rPr>
                <w:lang w:eastAsia="ja-JP"/>
              </w:rPr>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6F44B408" w14:textId="77777777" w:rsidR="003915D2" w:rsidRDefault="003915D2">
            <w:pPr>
              <w:pStyle w:val="TAC"/>
            </w:pPr>
            <w:r>
              <w:rPr>
                <w:rFonts w:cs="Arial"/>
              </w:rPr>
              <w:t>3791</w:t>
            </w:r>
          </w:p>
        </w:tc>
        <w:tc>
          <w:tcPr>
            <w:tcW w:w="747" w:type="dxa"/>
            <w:tcBorders>
              <w:top w:val="single" w:sz="4" w:space="0" w:color="auto"/>
              <w:left w:val="single" w:sz="4" w:space="0" w:color="auto"/>
              <w:bottom w:val="single" w:sz="4" w:space="0" w:color="auto"/>
              <w:right w:val="single" w:sz="4" w:space="0" w:color="auto"/>
            </w:tcBorders>
            <w:noWrap/>
            <w:hideMark/>
          </w:tcPr>
          <w:p w14:paraId="39BB984F" w14:textId="77777777" w:rsidR="003915D2" w:rsidRDefault="003915D2">
            <w:pPr>
              <w:pStyle w:val="TAC"/>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6CCEDCD9" w14:textId="77777777" w:rsidR="003915D2" w:rsidRDefault="003915D2">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56FB5BFA" w14:textId="77777777" w:rsidR="003915D2" w:rsidRDefault="003915D2">
            <w:pPr>
              <w:pStyle w:val="TAC"/>
            </w:pPr>
            <w:r>
              <w:rPr>
                <w:rFonts w:cs="Arial"/>
              </w:rPr>
              <w:t>3791</w:t>
            </w:r>
          </w:p>
        </w:tc>
        <w:tc>
          <w:tcPr>
            <w:tcW w:w="752" w:type="dxa"/>
            <w:tcBorders>
              <w:top w:val="single" w:sz="4" w:space="0" w:color="auto"/>
              <w:left w:val="single" w:sz="4" w:space="0" w:color="auto"/>
              <w:bottom w:val="single" w:sz="4" w:space="0" w:color="auto"/>
              <w:right w:val="single" w:sz="4" w:space="0" w:color="auto"/>
            </w:tcBorders>
            <w:hideMark/>
          </w:tcPr>
          <w:p w14:paraId="04047C70"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B267668" w14:textId="77777777" w:rsidR="003915D2" w:rsidRDefault="003915D2">
            <w:pPr>
              <w:pStyle w:val="TAC"/>
            </w:pPr>
            <w:r>
              <w:rPr>
                <w:rFonts w:cs="Arial"/>
              </w:rPr>
              <w:t>N/A</w:t>
            </w:r>
          </w:p>
        </w:tc>
      </w:tr>
      <w:tr w:rsidR="003915D2" w14:paraId="47179B9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BC26FC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D46745E" w14:textId="77777777" w:rsidR="003915D2" w:rsidRDefault="003915D2">
            <w:pPr>
              <w:pStyle w:val="TAC"/>
              <w:rPr>
                <w:lang w:eastAsia="ja-JP"/>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52EAFC89" w14:textId="77777777" w:rsidR="003915D2" w:rsidRDefault="003915D2">
            <w:pPr>
              <w:pStyle w:val="TAC"/>
            </w:pPr>
            <w:r>
              <w:rPr>
                <w:rFonts w:cs="Arial"/>
              </w:rPr>
              <w:t>885</w:t>
            </w:r>
          </w:p>
        </w:tc>
        <w:tc>
          <w:tcPr>
            <w:tcW w:w="747" w:type="dxa"/>
            <w:tcBorders>
              <w:top w:val="single" w:sz="4" w:space="0" w:color="auto"/>
              <w:left w:val="single" w:sz="4" w:space="0" w:color="auto"/>
              <w:bottom w:val="single" w:sz="4" w:space="0" w:color="auto"/>
              <w:right w:val="single" w:sz="4" w:space="0" w:color="auto"/>
            </w:tcBorders>
            <w:noWrap/>
            <w:hideMark/>
          </w:tcPr>
          <w:p w14:paraId="1BE6EB10"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4D48FBF"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99B3813" w14:textId="77777777" w:rsidR="003915D2" w:rsidRDefault="003915D2">
            <w:pPr>
              <w:pStyle w:val="TAC"/>
            </w:pPr>
            <w:r>
              <w:rPr>
                <w:rFonts w:cs="Arial"/>
              </w:rPr>
              <w:t>930</w:t>
            </w:r>
          </w:p>
        </w:tc>
        <w:tc>
          <w:tcPr>
            <w:tcW w:w="752" w:type="dxa"/>
            <w:tcBorders>
              <w:top w:val="single" w:sz="4" w:space="0" w:color="auto"/>
              <w:left w:val="single" w:sz="4" w:space="0" w:color="auto"/>
              <w:bottom w:val="single" w:sz="4" w:space="0" w:color="auto"/>
              <w:right w:val="single" w:sz="4" w:space="0" w:color="auto"/>
            </w:tcBorders>
            <w:hideMark/>
          </w:tcPr>
          <w:p w14:paraId="02C318C2" w14:textId="77777777" w:rsidR="003915D2" w:rsidRDefault="003915D2">
            <w:pPr>
              <w:pStyle w:val="TAC"/>
            </w:pPr>
            <w:r>
              <w:rPr>
                <w:rFonts w:cs="Arial"/>
              </w:rPr>
              <w:t>18.2</w:t>
            </w:r>
          </w:p>
        </w:tc>
        <w:tc>
          <w:tcPr>
            <w:tcW w:w="1248" w:type="dxa"/>
            <w:tcBorders>
              <w:top w:val="single" w:sz="4" w:space="0" w:color="auto"/>
              <w:left w:val="single" w:sz="4" w:space="0" w:color="auto"/>
              <w:bottom w:val="single" w:sz="4" w:space="0" w:color="auto"/>
              <w:right w:val="single" w:sz="4" w:space="0" w:color="auto"/>
            </w:tcBorders>
            <w:hideMark/>
          </w:tcPr>
          <w:p w14:paraId="11997484" w14:textId="77777777" w:rsidR="003915D2" w:rsidRDefault="003915D2">
            <w:pPr>
              <w:pStyle w:val="TAC"/>
            </w:pPr>
            <w:r>
              <w:rPr>
                <w:rFonts w:cs="Arial"/>
              </w:rPr>
              <w:t>IMD3</w:t>
            </w:r>
          </w:p>
        </w:tc>
      </w:tr>
      <w:tr w:rsidR="003915D2" w14:paraId="633D153A"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FB98E3B" w14:textId="77777777" w:rsidR="003915D2" w:rsidRDefault="003915D2">
            <w:pPr>
              <w:pStyle w:val="TAC"/>
              <w:rPr>
                <w:rFonts w:eastAsia="MS Mincho"/>
              </w:rPr>
            </w:pPr>
            <w:r>
              <w:rPr>
                <w:rFonts w:cs="Arial"/>
              </w:rPr>
              <w:t>DC_8A-11</w:t>
            </w:r>
            <w:r>
              <w:rPr>
                <w:rFonts w:eastAsia="Malgun Gothic" w:cs="Arial"/>
                <w:lang w:eastAsia="ko-KR"/>
              </w:rPr>
              <w:t>A_</w:t>
            </w:r>
            <w:r>
              <w:rPr>
                <w:rFonts w:cs="Arial"/>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3C92501D" w14:textId="77777777" w:rsidR="003915D2" w:rsidRDefault="003915D2">
            <w:pPr>
              <w:pStyle w:val="TAC"/>
              <w:rPr>
                <w:lang w:eastAsia="ja-JP"/>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54184AEA" w14:textId="77777777" w:rsidR="003915D2" w:rsidRDefault="003915D2">
            <w:pPr>
              <w:pStyle w:val="TAC"/>
            </w:pPr>
            <w:r>
              <w:rPr>
                <w:rFonts w:cs="Arial"/>
              </w:rPr>
              <w:t>910</w:t>
            </w:r>
          </w:p>
        </w:tc>
        <w:tc>
          <w:tcPr>
            <w:tcW w:w="747" w:type="dxa"/>
            <w:tcBorders>
              <w:top w:val="single" w:sz="4" w:space="0" w:color="auto"/>
              <w:left w:val="single" w:sz="4" w:space="0" w:color="auto"/>
              <w:bottom w:val="single" w:sz="4" w:space="0" w:color="auto"/>
              <w:right w:val="single" w:sz="4" w:space="0" w:color="auto"/>
            </w:tcBorders>
            <w:noWrap/>
            <w:hideMark/>
          </w:tcPr>
          <w:p w14:paraId="42FEDFCE"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6DCB1C9"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B9D3E98" w14:textId="77777777" w:rsidR="003915D2" w:rsidRDefault="003915D2">
            <w:pPr>
              <w:pStyle w:val="TAC"/>
            </w:pPr>
            <w:r>
              <w:rPr>
                <w:rFonts w:cs="Arial"/>
              </w:rPr>
              <w:t>955</w:t>
            </w:r>
          </w:p>
        </w:tc>
        <w:tc>
          <w:tcPr>
            <w:tcW w:w="752" w:type="dxa"/>
            <w:tcBorders>
              <w:top w:val="single" w:sz="4" w:space="0" w:color="auto"/>
              <w:left w:val="single" w:sz="4" w:space="0" w:color="auto"/>
              <w:bottom w:val="single" w:sz="4" w:space="0" w:color="auto"/>
              <w:right w:val="single" w:sz="4" w:space="0" w:color="auto"/>
            </w:tcBorders>
            <w:hideMark/>
          </w:tcPr>
          <w:p w14:paraId="7A770723"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359B337" w14:textId="77777777" w:rsidR="003915D2" w:rsidRDefault="003915D2">
            <w:pPr>
              <w:pStyle w:val="TAC"/>
            </w:pPr>
            <w:r>
              <w:rPr>
                <w:rFonts w:cs="Arial"/>
              </w:rPr>
              <w:t>N/A</w:t>
            </w:r>
          </w:p>
        </w:tc>
      </w:tr>
      <w:tr w:rsidR="003915D2" w14:paraId="31E2D45D" w14:textId="77777777" w:rsidTr="003915D2">
        <w:trPr>
          <w:trHeight w:val="54"/>
          <w:jc w:val="center"/>
        </w:trPr>
        <w:tc>
          <w:tcPr>
            <w:tcW w:w="2258" w:type="dxa"/>
            <w:tcBorders>
              <w:top w:val="nil"/>
              <w:left w:val="single" w:sz="4" w:space="0" w:color="auto"/>
              <w:bottom w:val="nil"/>
              <w:right w:val="single" w:sz="4" w:space="0" w:color="auto"/>
            </w:tcBorders>
          </w:tcPr>
          <w:p w14:paraId="3964408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60BD7C0" w14:textId="77777777" w:rsidR="003915D2" w:rsidRDefault="003915D2">
            <w:pPr>
              <w:pStyle w:val="TAC"/>
              <w:rPr>
                <w:lang w:eastAsia="ja-JP"/>
              </w:rPr>
            </w:pPr>
            <w:r>
              <w:rPr>
                <w:rFonts w:cs="Arial"/>
              </w:rPr>
              <w:t>n78</w:t>
            </w:r>
          </w:p>
        </w:tc>
        <w:tc>
          <w:tcPr>
            <w:tcW w:w="1066" w:type="dxa"/>
            <w:tcBorders>
              <w:top w:val="single" w:sz="4" w:space="0" w:color="auto"/>
              <w:left w:val="single" w:sz="4" w:space="0" w:color="auto"/>
              <w:bottom w:val="single" w:sz="4" w:space="0" w:color="auto"/>
              <w:right w:val="single" w:sz="4" w:space="0" w:color="auto"/>
            </w:tcBorders>
            <w:noWrap/>
            <w:hideMark/>
          </w:tcPr>
          <w:p w14:paraId="1F60CBC0" w14:textId="77777777" w:rsidR="003915D2" w:rsidRDefault="003915D2">
            <w:pPr>
              <w:pStyle w:val="TAC"/>
            </w:pPr>
            <w:r>
              <w:rPr>
                <w:rFonts w:cs="Arial"/>
              </w:rPr>
              <w:t>3311</w:t>
            </w:r>
          </w:p>
        </w:tc>
        <w:tc>
          <w:tcPr>
            <w:tcW w:w="747" w:type="dxa"/>
            <w:tcBorders>
              <w:top w:val="single" w:sz="4" w:space="0" w:color="auto"/>
              <w:left w:val="single" w:sz="4" w:space="0" w:color="auto"/>
              <w:bottom w:val="single" w:sz="4" w:space="0" w:color="auto"/>
              <w:right w:val="single" w:sz="4" w:space="0" w:color="auto"/>
            </w:tcBorders>
            <w:noWrap/>
            <w:hideMark/>
          </w:tcPr>
          <w:p w14:paraId="5F7546E9" w14:textId="77777777" w:rsidR="003915D2" w:rsidRDefault="003915D2">
            <w:pPr>
              <w:pStyle w:val="TAC"/>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312E4165" w14:textId="77777777" w:rsidR="003915D2" w:rsidRDefault="003915D2">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568F96FB" w14:textId="77777777" w:rsidR="003915D2" w:rsidRDefault="003915D2">
            <w:pPr>
              <w:pStyle w:val="TAC"/>
            </w:pPr>
            <w:r>
              <w:rPr>
                <w:rFonts w:cs="Arial"/>
              </w:rPr>
              <w:t>3311</w:t>
            </w:r>
          </w:p>
        </w:tc>
        <w:tc>
          <w:tcPr>
            <w:tcW w:w="752" w:type="dxa"/>
            <w:tcBorders>
              <w:top w:val="single" w:sz="4" w:space="0" w:color="auto"/>
              <w:left w:val="single" w:sz="4" w:space="0" w:color="auto"/>
              <w:bottom w:val="single" w:sz="4" w:space="0" w:color="auto"/>
              <w:right w:val="single" w:sz="4" w:space="0" w:color="auto"/>
            </w:tcBorders>
            <w:hideMark/>
          </w:tcPr>
          <w:p w14:paraId="5DA00C79"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00B705F" w14:textId="77777777" w:rsidR="003915D2" w:rsidRDefault="003915D2">
            <w:pPr>
              <w:pStyle w:val="TAC"/>
            </w:pPr>
            <w:r>
              <w:rPr>
                <w:rFonts w:cs="Arial"/>
              </w:rPr>
              <w:t>N/A</w:t>
            </w:r>
          </w:p>
        </w:tc>
      </w:tr>
      <w:tr w:rsidR="003915D2" w14:paraId="348DDB65"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5F9C42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9E81518" w14:textId="77777777" w:rsidR="003915D2" w:rsidRDefault="003915D2">
            <w:pPr>
              <w:pStyle w:val="TAC"/>
              <w:rPr>
                <w:lang w:eastAsia="ja-JP"/>
              </w:rPr>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hideMark/>
          </w:tcPr>
          <w:p w14:paraId="177E0147" w14:textId="77777777" w:rsidR="003915D2" w:rsidRDefault="003915D2">
            <w:pPr>
              <w:pStyle w:val="TAC"/>
            </w:pPr>
            <w:r>
              <w:rPr>
                <w:rFonts w:cs="Arial"/>
              </w:rPr>
              <w:t>1443</w:t>
            </w:r>
          </w:p>
        </w:tc>
        <w:tc>
          <w:tcPr>
            <w:tcW w:w="747" w:type="dxa"/>
            <w:tcBorders>
              <w:top w:val="single" w:sz="4" w:space="0" w:color="auto"/>
              <w:left w:val="single" w:sz="4" w:space="0" w:color="auto"/>
              <w:bottom w:val="single" w:sz="4" w:space="0" w:color="auto"/>
              <w:right w:val="single" w:sz="4" w:space="0" w:color="auto"/>
            </w:tcBorders>
            <w:noWrap/>
            <w:hideMark/>
          </w:tcPr>
          <w:p w14:paraId="5803C62D"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3D68DD5"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90BE3EA" w14:textId="77777777" w:rsidR="003915D2" w:rsidRDefault="003915D2">
            <w:pPr>
              <w:pStyle w:val="TAC"/>
            </w:pPr>
            <w:r>
              <w:rPr>
                <w:rFonts w:cs="Arial"/>
              </w:rPr>
              <w:t>1491</w:t>
            </w:r>
          </w:p>
        </w:tc>
        <w:tc>
          <w:tcPr>
            <w:tcW w:w="752" w:type="dxa"/>
            <w:tcBorders>
              <w:top w:val="single" w:sz="4" w:space="0" w:color="auto"/>
              <w:left w:val="single" w:sz="4" w:space="0" w:color="auto"/>
              <w:bottom w:val="single" w:sz="4" w:space="0" w:color="auto"/>
              <w:right w:val="single" w:sz="4" w:space="0" w:color="auto"/>
            </w:tcBorders>
            <w:hideMark/>
          </w:tcPr>
          <w:p w14:paraId="58338968" w14:textId="77777777" w:rsidR="003915D2" w:rsidRDefault="003915D2">
            <w:pPr>
              <w:pStyle w:val="TAC"/>
            </w:pPr>
            <w:r>
              <w:rPr>
                <w:rFonts w:cs="Arial"/>
              </w:rPr>
              <w:t>18.8</w:t>
            </w:r>
          </w:p>
        </w:tc>
        <w:tc>
          <w:tcPr>
            <w:tcW w:w="1248" w:type="dxa"/>
            <w:tcBorders>
              <w:top w:val="single" w:sz="4" w:space="0" w:color="auto"/>
              <w:left w:val="single" w:sz="4" w:space="0" w:color="auto"/>
              <w:bottom w:val="single" w:sz="4" w:space="0" w:color="auto"/>
              <w:right w:val="single" w:sz="4" w:space="0" w:color="auto"/>
            </w:tcBorders>
            <w:hideMark/>
          </w:tcPr>
          <w:p w14:paraId="4C2B4F4B" w14:textId="77777777" w:rsidR="003915D2" w:rsidRDefault="003915D2">
            <w:pPr>
              <w:pStyle w:val="TAC"/>
            </w:pPr>
            <w:r>
              <w:rPr>
                <w:rFonts w:cs="Arial"/>
              </w:rPr>
              <w:t>IMD3</w:t>
            </w:r>
          </w:p>
        </w:tc>
      </w:tr>
      <w:tr w:rsidR="003915D2" w14:paraId="571D768C"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12681CA" w14:textId="77777777" w:rsidR="003915D2" w:rsidRDefault="003915D2">
            <w:pPr>
              <w:pStyle w:val="TAC"/>
              <w:rPr>
                <w:rFonts w:eastAsia="MS Mincho"/>
              </w:rPr>
            </w:pPr>
            <w:r>
              <w:rPr>
                <w:rFonts w:cs="Arial"/>
              </w:rPr>
              <w:t>DC_8A-11</w:t>
            </w:r>
            <w:r>
              <w:rPr>
                <w:rFonts w:eastAsia="Malgun Gothic" w:cs="Arial"/>
                <w:lang w:eastAsia="ko-KR"/>
              </w:rPr>
              <w:t>A_</w:t>
            </w:r>
            <w:r>
              <w:rPr>
                <w:rFonts w:cs="Arial"/>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7D4E02E3" w14:textId="77777777" w:rsidR="003915D2" w:rsidRDefault="003915D2">
            <w:pPr>
              <w:pStyle w:val="TAC"/>
              <w:rPr>
                <w:lang w:eastAsia="ja-JP"/>
              </w:rPr>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hideMark/>
          </w:tcPr>
          <w:p w14:paraId="34D1BCDF" w14:textId="77777777" w:rsidR="003915D2" w:rsidRDefault="003915D2">
            <w:pPr>
              <w:pStyle w:val="TAC"/>
            </w:pPr>
            <w:r>
              <w:rPr>
                <w:rFonts w:cs="Arial"/>
              </w:rPr>
              <w:t>1430.5</w:t>
            </w:r>
          </w:p>
        </w:tc>
        <w:tc>
          <w:tcPr>
            <w:tcW w:w="747" w:type="dxa"/>
            <w:tcBorders>
              <w:top w:val="single" w:sz="4" w:space="0" w:color="auto"/>
              <w:left w:val="single" w:sz="4" w:space="0" w:color="auto"/>
              <w:bottom w:val="single" w:sz="4" w:space="0" w:color="auto"/>
              <w:right w:val="single" w:sz="4" w:space="0" w:color="auto"/>
            </w:tcBorders>
            <w:noWrap/>
            <w:hideMark/>
          </w:tcPr>
          <w:p w14:paraId="6D477AF8"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A4572A1"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54B721E" w14:textId="77777777" w:rsidR="003915D2" w:rsidRDefault="003915D2">
            <w:pPr>
              <w:pStyle w:val="TAC"/>
            </w:pPr>
            <w:r>
              <w:rPr>
                <w:rFonts w:cs="Arial"/>
              </w:rPr>
              <w:t>1478.5</w:t>
            </w:r>
          </w:p>
        </w:tc>
        <w:tc>
          <w:tcPr>
            <w:tcW w:w="752" w:type="dxa"/>
            <w:tcBorders>
              <w:top w:val="single" w:sz="4" w:space="0" w:color="auto"/>
              <w:left w:val="single" w:sz="4" w:space="0" w:color="auto"/>
              <w:bottom w:val="single" w:sz="4" w:space="0" w:color="auto"/>
              <w:right w:val="single" w:sz="4" w:space="0" w:color="auto"/>
            </w:tcBorders>
            <w:hideMark/>
          </w:tcPr>
          <w:p w14:paraId="3A65A464"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86072B5" w14:textId="77777777" w:rsidR="003915D2" w:rsidRDefault="003915D2">
            <w:pPr>
              <w:pStyle w:val="TAC"/>
            </w:pPr>
            <w:r>
              <w:rPr>
                <w:rFonts w:cs="Arial"/>
              </w:rPr>
              <w:t>N/A</w:t>
            </w:r>
          </w:p>
        </w:tc>
      </w:tr>
      <w:tr w:rsidR="003915D2" w14:paraId="48E81DF4" w14:textId="77777777" w:rsidTr="003915D2">
        <w:trPr>
          <w:trHeight w:val="54"/>
          <w:jc w:val="center"/>
        </w:trPr>
        <w:tc>
          <w:tcPr>
            <w:tcW w:w="2258" w:type="dxa"/>
            <w:tcBorders>
              <w:top w:val="nil"/>
              <w:left w:val="single" w:sz="4" w:space="0" w:color="auto"/>
              <w:bottom w:val="nil"/>
              <w:right w:val="single" w:sz="4" w:space="0" w:color="auto"/>
            </w:tcBorders>
          </w:tcPr>
          <w:p w14:paraId="2059CF2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06D9D8E" w14:textId="77777777" w:rsidR="003915D2" w:rsidRDefault="003915D2">
            <w:pPr>
              <w:pStyle w:val="TAC"/>
              <w:rPr>
                <w:lang w:eastAsia="ja-JP"/>
              </w:rPr>
            </w:pPr>
            <w:r>
              <w:rPr>
                <w:rFonts w:cs="Arial"/>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84230DE" w14:textId="77777777" w:rsidR="003915D2" w:rsidRDefault="003915D2">
            <w:pPr>
              <w:pStyle w:val="TAC"/>
            </w:pPr>
            <w:r>
              <w:rPr>
                <w:rFonts w:cs="Arial"/>
              </w:rPr>
              <w:t>3791</w:t>
            </w:r>
          </w:p>
        </w:tc>
        <w:tc>
          <w:tcPr>
            <w:tcW w:w="747" w:type="dxa"/>
            <w:tcBorders>
              <w:top w:val="single" w:sz="4" w:space="0" w:color="auto"/>
              <w:left w:val="single" w:sz="4" w:space="0" w:color="auto"/>
              <w:bottom w:val="single" w:sz="4" w:space="0" w:color="auto"/>
              <w:right w:val="single" w:sz="4" w:space="0" w:color="auto"/>
            </w:tcBorders>
            <w:noWrap/>
            <w:hideMark/>
          </w:tcPr>
          <w:p w14:paraId="1E599E26" w14:textId="77777777" w:rsidR="003915D2" w:rsidRDefault="003915D2">
            <w:pPr>
              <w:pStyle w:val="TAC"/>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6F14E80D" w14:textId="77777777" w:rsidR="003915D2" w:rsidRDefault="003915D2">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1017292C" w14:textId="77777777" w:rsidR="003915D2" w:rsidRDefault="003915D2">
            <w:pPr>
              <w:pStyle w:val="TAC"/>
            </w:pPr>
            <w:r>
              <w:rPr>
                <w:rFonts w:cs="Arial"/>
              </w:rPr>
              <w:t>3791</w:t>
            </w:r>
          </w:p>
        </w:tc>
        <w:tc>
          <w:tcPr>
            <w:tcW w:w="752" w:type="dxa"/>
            <w:tcBorders>
              <w:top w:val="single" w:sz="4" w:space="0" w:color="auto"/>
              <w:left w:val="single" w:sz="4" w:space="0" w:color="auto"/>
              <w:bottom w:val="single" w:sz="4" w:space="0" w:color="auto"/>
              <w:right w:val="single" w:sz="4" w:space="0" w:color="auto"/>
            </w:tcBorders>
            <w:hideMark/>
          </w:tcPr>
          <w:p w14:paraId="63932691"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F3B819D" w14:textId="77777777" w:rsidR="003915D2" w:rsidRDefault="003915D2">
            <w:pPr>
              <w:pStyle w:val="TAC"/>
            </w:pPr>
            <w:r>
              <w:rPr>
                <w:rFonts w:cs="Arial"/>
              </w:rPr>
              <w:t>N/A</w:t>
            </w:r>
          </w:p>
        </w:tc>
      </w:tr>
      <w:tr w:rsidR="003915D2" w14:paraId="711F488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BD2032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2CF4C54" w14:textId="77777777" w:rsidR="003915D2" w:rsidRDefault="003915D2">
            <w:pPr>
              <w:pStyle w:val="TAC"/>
              <w:rPr>
                <w:lang w:eastAsia="ja-JP"/>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35AFFA99" w14:textId="77777777" w:rsidR="003915D2" w:rsidRDefault="003915D2">
            <w:pPr>
              <w:pStyle w:val="TAC"/>
            </w:pPr>
            <w:r>
              <w:rPr>
                <w:rFonts w:cs="Arial"/>
              </w:rPr>
              <w:t>885</w:t>
            </w:r>
          </w:p>
        </w:tc>
        <w:tc>
          <w:tcPr>
            <w:tcW w:w="747" w:type="dxa"/>
            <w:tcBorders>
              <w:top w:val="single" w:sz="4" w:space="0" w:color="auto"/>
              <w:left w:val="single" w:sz="4" w:space="0" w:color="auto"/>
              <w:bottom w:val="single" w:sz="4" w:space="0" w:color="auto"/>
              <w:right w:val="single" w:sz="4" w:space="0" w:color="auto"/>
            </w:tcBorders>
            <w:noWrap/>
            <w:hideMark/>
          </w:tcPr>
          <w:p w14:paraId="3B2D8F62"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5DE2673C"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19F5152" w14:textId="77777777" w:rsidR="003915D2" w:rsidRDefault="003915D2">
            <w:pPr>
              <w:pStyle w:val="TAC"/>
            </w:pPr>
            <w:r>
              <w:rPr>
                <w:rFonts w:cs="Arial"/>
              </w:rPr>
              <w:t>930</w:t>
            </w:r>
          </w:p>
        </w:tc>
        <w:tc>
          <w:tcPr>
            <w:tcW w:w="752" w:type="dxa"/>
            <w:tcBorders>
              <w:top w:val="single" w:sz="4" w:space="0" w:color="auto"/>
              <w:left w:val="single" w:sz="4" w:space="0" w:color="auto"/>
              <w:bottom w:val="single" w:sz="4" w:space="0" w:color="auto"/>
              <w:right w:val="single" w:sz="4" w:space="0" w:color="auto"/>
            </w:tcBorders>
            <w:hideMark/>
          </w:tcPr>
          <w:p w14:paraId="67FF9F89" w14:textId="77777777" w:rsidR="003915D2" w:rsidRDefault="003915D2">
            <w:pPr>
              <w:pStyle w:val="TAC"/>
            </w:pPr>
            <w:r>
              <w:rPr>
                <w:rFonts w:cs="Arial"/>
              </w:rPr>
              <w:t>18.2</w:t>
            </w:r>
          </w:p>
        </w:tc>
        <w:tc>
          <w:tcPr>
            <w:tcW w:w="1248" w:type="dxa"/>
            <w:tcBorders>
              <w:top w:val="single" w:sz="4" w:space="0" w:color="auto"/>
              <w:left w:val="single" w:sz="4" w:space="0" w:color="auto"/>
              <w:bottom w:val="single" w:sz="4" w:space="0" w:color="auto"/>
              <w:right w:val="single" w:sz="4" w:space="0" w:color="auto"/>
            </w:tcBorders>
            <w:hideMark/>
          </w:tcPr>
          <w:p w14:paraId="5498486C" w14:textId="77777777" w:rsidR="003915D2" w:rsidRDefault="003915D2">
            <w:pPr>
              <w:pStyle w:val="TAC"/>
            </w:pPr>
            <w:r>
              <w:rPr>
                <w:rFonts w:cs="Arial"/>
              </w:rPr>
              <w:t>IMD3</w:t>
            </w:r>
          </w:p>
        </w:tc>
      </w:tr>
      <w:tr w:rsidR="003915D2" w14:paraId="4826C691"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82E2F18" w14:textId="77777777" w:rsidR="003915D2" w:rsidRDefault="003915D2">
            <w:pPr>
              <w:pStyle w:val="TAC"/>
              <w:rPr>
                <w:rFonts w:eastAsia="MS Mincho"/>
              </w:rPr>
            </w:pPr>
            <w:r>
              <w:rPr>
                <w:rFonts w:cs="Arial"/>
              </w:rPr>
              <w:t>DC_8A-11A</w:t>
            </w:r>
            <w:r>
              <w:rPr>
                <w:rFonts w:eastAsia="Malgun Gothic" w:cs="Arial"/>
                <w:lang w:eastAsia="ko-KR"/>
              </w:rPr>
              <w:t>_</w:t>
            </w:r>
            <w:r>
              <w:rPr>
                <w:rFonts w:cs="Arial"/>
              </w:rPr>
              <w:t>n</w:t>
            </w:r>
            <w:r>
              <w:rPr>
                <w:rFonts w:eastAsia="Malgun Gothic" w:cs="Arial"/>
                <w:lang w:val="fr-FR" w:eastAsia="ko-KR"/>
              </w:rPr>
              <w:t>79A</w:t>
            </w:r>
          </w:p>
        </w:tc>
        <w:tc>
          <w:tcPr>
            <w:tcW w:w="867" w:type="dxa"/>
            <w:tcBorders>
              <w:top w:val="single" w:sz="4" w:space="0" w:color="auto"/>
              <w:left w:val="single" w:sz="4" w:space="0" w:color="auto"/>
              <w:bottom w:val="single" w:sz="4" w:space="0" w:color="auto"/>
              <w:right w:val="single" w:sz="4" w:space="0" w:color="auto"/>
            </w:tcBorders>
            <w:vAlign w:val="center"/>
            <w:hideMark/>
          </w:tcPr>
          <w:p w14:paraId="7ED193A4" w14:textId="77777777" w:rsidR="003915D2" w:rsidRDefault="003915D2">
            <w:pPr>
              <w:pStyle w:val="TAC"/>
              <w:rPr>
                <w:rFonts w:cs="Arial"/>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4919F84F" w14:textId="77777777" w:rsidR="003915D2" w:rsidRDefault="003915D2">
            <w:pPr>
              <w:pStyle w:val="TAC"/>
              <w:rPr>
                <w:rFonts w:cs="Arial"/>
              </w:rPr>
            </w:pPr>
            <w:r>
              <w:rPr>
                <w:rFonts w:cs="Arial"/>
              </w:rPr>
              <w:t>882.5</w:t>
            </w:r>
          </w:p>
        </w:tc>
        <w:tc>
          <w:tcPr>
            <w:tcW w:w="747" w:type="dxa"/>
            <w:tcBorders>
              <w:top w:val="single" w:sz="4" w:space="0" w:color="auto"/>
              <w:left w:val="single" w:sz="4" w:space="0" w:color="auto"/>
              <w:bottom w:val="single" w:sz="4" w:space="0" w:color="auto"/>
              <w:right w:val="single" w:sz="4" w:space="0" w:color="auto"/>
            </w:tcBorders>
            <w:noWrap/>
            <w:hideMark/>
          </w:tcPr>
          <w:p w14:paraId="0457C0C0" w14:textId="77777777" w:rsidR="003915D2" w:rsidRDefault="003915D2">
            <w:pPr>
              <w:pStyle w:val="TAC"/>
              <w:rPr>
                <w:rFonts w:cs="Arial"/>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358A3541" w14:textId="77777777" w:rsidR="003915D2" w:rsidRDefault="003915D2">
            <w:pPr>
              <w:pStyle w:val="TAC"/>
              <w:rPr>
                <w:rFonts w:cs="Arial"/>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1229DE99" w14:textId="77777777" w:rsidR="003915D2" w:rsidRDefault="003915D2">
            <w:pPr>
              <w:pStyle w:val="TAC"/>
              <w:rPr>
                <w:rFonts w:cs="Arial"/>
              </w:rPr>
            </w:pPr>
            <w:r>
              <w:rPr>
                <w:rFonts w:cs="Arial"/>
              </w:rPr>
              <w:t>927.5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B4D6135"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2970EFD" w14:textId="77777777" w:rsidR="003915D2" w:rsidRDefault="003915D2">
            <w:pPr>
              <w:pStyle w:val="TAC"/>
              <w:rPr>
                <w:rFonts w:cs="Arial"/>
              </w:rPr>
            </w:pPr>
            <w:r>
              <w:rPr>
                <w:rFonts w:cs="Arial"/>
              </w:rPr>
              <w:t>N/A</w:t>
            </w:r>
          </w:p>
        </w:tc>
      </w:tr>
      <w:tr w:rsidR="003915D2" w14:paraId="09D42DB9" w14:textId="77777777" w:rsidTr="003915D2">
        <w:trPr>
          <w:trHeight w:val="54"/>
          <w:jc w:val="center"/>
        </w:trPr>
        <w:tc>
          <w:tcPr>
            <w:tcW w:w="2258" w:type="dxa"/>
            <w:tcBorders>
              <w:top w:val="nil"/>
              <w:left w:val="single" w:sz="4" w:space="0" w:color="auto"/>
              <w:bottom w:val="nil"/>
              <w:right w:val="single" w:sz="4" w:space="0" w:color="auto"/>
            </w:tcBorders>
          </w:tcPr>
          <w:p w14:paraId="129C8D8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AEE609E" w14:textId="77777777" w:rsidR="003915D2" w:rsidRDefault="003915D2">
            <w:pPr>
              <w:pStyle w:val="TAC"/>
              <w:rPr>
                <w:rFonts w:cs="Arial"/>
              </w:rPr>
            </w:pPr>
            <w:r>
              <w:rPr>
                <w:rFonts w:cs="Arial"/>
              </w:rPr>
              <w:t>n79</w:t>
            </w:r>
          </w:p>
        </w:tc>
        <w:tc>
          <w:tcPr>
            <w:tcW w:w="1066" w:type="dxa"/>
            <w:tcBorders>
              <w:top w:val="single" w:sz="4" w:space="0" w:color="auto"/>
              <w:left w:val="single" w:sz="4" w:space="0" w:color="auto"/>
              <w:bottom w:val="single" w:sz="4" w:space="0" w:color="auto"/>
              <w:right w:val="single" w:sz="4" w:space="0" w:color="auto"/>
            </w:tcBorders>
            <w:noWrap/>
            <w:hideMark/>
          </w:tcPr>
          <w:p w14:paraId="45FD4871" w14:textId="77777777" w:rsidR="003915D2" w:rsidRDefault="003915D2">
            <w:pPr>
              <w:pStyle w:val="TAC"/>
              <w:rPr>
                <w:rFonts w:cs="Arial"/>
              </w:rPr>
            </w:pPr>
            <w:r>
              <w:rPr>
                <w:rFonts w:cs="Arial"/>
              </w:rPr>
              <w:t>4980</w:t>
            </w:r>
          </w:p>
        </w:tc>
        <w:tc>
          <w:tcPr>
            <w:tcW w:w="747" w:type="dxa"/>
            <w:tcBorders>
              <w:top w:val="single" w:sz="4" w:space="0" w:color="auto"/>
              <w:left w:val="single" w:sz="4" w:space="0" w:color="auto"/>
              <w:bottom w:val="single" w:sz="4" w:space="0" w:color="auto"/>
              <w:right w:val="single" w:sz="4" w:space="0" w:color="auto"/>
            </w:tcBorders>
            <w:noWrap/>
            <w:hideMark/>
          </w:tcPr>
          <w:p w14:paraId="20D0F5FD" w14:textId="77777777" w:rsidR="003915D2" w:rsidRDefault="003915D2">
            <w:pPr>
              <w:pStyle w:val="TAC"/>
              <w:rPr>
                <w:rFonts w:cs="Arial"/>
              </w:rPr>
            </w:pPr>
            <w:r>
              <w:rPr>
                <w:rFonts w:cs="Arial"/>
                <w:szCs w:val="18"/>
              </w:rPr>
              <w:t>40</w:t>
            </w:r>
          </w:p>
        </w:tc>
        <w:tc>
          <w:tcPr>
            <w:tcW w:w="1142" w:type="dxa"/>
            <w:tcBorders>
              <w:top w:val="single" w:sz="4" w:space="0" w:color="auto"/>
              <w:left w:val="single" w:sz="4" w:space="0" w:color="auto"/>
              <w:bottom w:val="single" w:sz="4" w:space="0" w:color="auto"/>
              <w:right w:val="single" w:sz="4" w:space="0" w:color="auto"/>
            </w:tcBorders>
            <w:noWrap/>
            <w:hideMark/>
          </w:tcPr>
          <w:p w14:paraId="0B79A3B6" w14:textId="77777777" w:rsidR="003915D2" w:rsidRDefault="003915D2">
            <w:pPr>
              <w:pStyle w:val="TAC"/>
              <w:rPr>
                <w:rFonts w:cs="Arial"/>
              </w:rPr>
            </w:pPr>
            <w:r>
              <w:rPr>
                <w:rFonts w:cs="Arial"/>
                <w:szCs w:val="18"/>
              </w:rPr>
              <w:t>216</w:t>
            </w:r>
          </w:p>
        </w:tc>
        <w:tc>
          <w:tcPr>
            <w:tcW w:w="1299" w:type="dxa"/>
            <w:tcBorders>
              <w:top w:val="single" w:sz="4" w:space="0" w:color="auto"/>
              <w:left w:val="single" w:sz="4" w:space="0" w:color="auto"/>
              <w:bottom w:val="single" w:sz="4" w:space="0" w:color="auto"/>
              <w:right w:val="single" w:sz="4" w:space="0" w:color="auto"/>
            </w:tcBorders>
            <w:noWrap/>
            <w:hideMark/>
          </w:tcPr>
          <w:p w14:paraId="548A2474" w14:textId="77777777" w:rsidR="003915D2" w:rsidRDefault="003915D2">
            <w:pPr>
              <w:pStyle w:val="TAC"/>
              <w:rPr>
                <w:rFonts w:cs="Arial"/>
              </w:rPr>
            </w:pPr>
            <w:r>
              <w:rPr>
                <w:rFonts w:cs="Arial"/>
              </w:rPr>
              <w:t>4980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2A55DD7"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D0DE9EE" w14:textId="77777777" w:rsidR="003915D2" w:rsidRDefault="003915D2">
            <w:pPr>
              <w:pStyle w:val="TAC"/>
              <w:rPr>
                <w:rFonts w:cs="Arial"/>
              </w:rPr>
            </w:pPr>
            <w:r>
              <w:rPr>
                <w:rFonts w:cs="Arial"/>
              </w:rPr>
              <w:t>N/A</w:t>
            </w:r>
          </w:p>
        </w:tc>
      </w:tr>
      <w:tr w:rsidR="003915D2" w14:paraId="64599A4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BEAD90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B943AE1" w14:textId="77777777" w:rsidR="003915D2" w:rsidRDefault="003915D2">
            <w:pPr>
              <w:pStyle w:val="TAC"/>
              <w:rPr>
                <w:rFonts w:cs="Arial"/>
              </w:rPr>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hideMark/>
          </w:tcPr>
          <w:p w14:paraId="30A3AE12" w14:textId="77777777" w:rsidR="003915D2" w:rsidRDefault="003915D2">
            <w:pPr>
              <w:pStyle w:val="TAC"/>
              <w:rPr>
                <w:rFonts w:cs="Arial"/>
              </w:rPr>
            </w:pPr>
            <w:r>
              <w:rPr>
                <w:rFonts w:cs="Arial"/>
                <w:szCs w:val="18"/>
              </w:rPr>
              <w:t>1430.4</w:t>
            </w:r>
          </w:p>
        </w:tc>
        <w:tc>
          <w:tcPr>
            <w:tcW w:w="747" w:type="dxa"/>
            <w:tcBorders>
              <w:top w:val="single" w:sz="4" w:space="0" w:color="auto"/>
              <w:left w:val="single" w:sz="4" w:space="0" w:color="auto"/>
              <w:bottom w:val="single" w:sz="4" w:space="0" w:color="auto"/>
              <w:right w:val="single" w:sz="4" w:space="0" w:color="auto"/>
            </w:tcBorders>
            <w:noWrap/>
            <w:hideMark/>
          </w:tcPr>
          <w:p w14:paraId="1259A469" w14:textId="77777777" w:rsidR="003915D2" w:rsidRDefault="003915D2">
            <w:pPr>
              <w:pStyle w:val="TAC"/>
              <w:rPr>
                <w:rFonts w:cs="Arial"/>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140508A5" w14:textId="77777777" w:rsidR="003915D2" w:rsidRDefault="003915D2">
            <w:pPr>
              <w:pStyle w:val="TAC"/>
              <w:rPr>
                <w:rFonts w:cs="Arial"/>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202953C5" w14:textId="77777777" w:rsidR="003915D2" w:rsidRDefault="003915D2">
            <w:pPr>
              <w:pStyle w:val="TAC"/>
              <w:rPr>
                <w:rFonts w:cs="Arial"/>
              </w:rPr>
            </w:pPr>
            <w:r>
              <w:rPr>
                <w:rFonts w:cs="Arial"/>
                <w:szCs w:val="18"/>
              </w:rPr>
              <w:t>1478.4</w:t>
            </w:r>
          </w:p>
        </w:tc>
        <w:tc>
          <w:tcPr>
            <w:tcW w:w="752" w:type="dxa"/>
            <w:tcBorders>
              <w:top w:val="single" w:sz="4" w:space="0" w:color="auto"/>
              <w:left w:val="single" w:sz="4" w:space="0" w:color="auto"/>
              <w:bottom w:val="single" w:sz="4" w:space="0" w:color="auto"/>
              <w:right w:val="single" w:sz="4" w:space="0" w:color="auto"/>
            </w:tcBorders>
            <w:vAlign w:val="center"/>
            <w:hideMark/>
          </w:tcPr>
          <w:p w14:paraId="6C7F7E63" w14:textId="77777777" w:rsidR="003915D2" w:rsidRDefault="003915D2">
            <w:pPr>
              <w:pStyle w:val="TAC"/>
              <w:rPr>
                <w:rFonts w:cs="Arial"/>
              </w:rPr>
            </w:pPr>
            <w:r>
              <w:rPr>
                <w:rFonts w:cs="Arial"/>
              </w:rPr>
              <w:t>1.2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220834A" w14:textId="77777777" w:rsidR="003915D2" w:rsidRDefault="003915D2">
            <w:pPr>
              <w:pStyle w:val="TAC"/>
              <w:rPr>
                <w:rFonts w:cs="Arial"/>
              </w:rPr>
            </w:pPr>
            <w:r>
              <w:rPr>
                <w:rFonts w:cs="Arial"/>
              </w:rPr>
              <w:t>IMD5</w:t>
            </w:r>
          </w:p>
        </w:tc>
      </w:tr>
      <w:tr w:rsidR="003915D2" w14:paraId="44CFB09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C8175E1" w14:textId="77777777" w:rsidR="003915D2" w:rsidRDefault="003915D2">
            <w:pPr>
              <w:pStyle w:val="TAC"/>
              <w:rPr>
                <w:rFonts w:eastAsia="MS Mincho"/>
              </w:rPr>
            </w:pPr>
            <w:r>
              <w:rPr>
                <w:rFonts w:cs="Arial"/>
              </w:rPr>
              <w:t>DC_8A-11A</w:t>
            </w:r>
            <w:r>
              <w:rPr>
                <w:rFonts w:eastAsia="Malgun Gothic" w:cs="Arial"/>
                <w:lang w:eastAsia="ko-KR"/>
              </w:rPr>
              <w:t>_</w:t>
            </w:r>
            <w:r>
              <w:rPr>
                <w:rFonts w:cs="Arial"/>
              </w:rPr>
              <w:t>n</w:t>
            </w:r>
            <w:r>
              <w:rPr>
                <w:rFonts w:eastAsia="Malgun Gothic" w:cs="Arial"/>
                <w:lang w:val="fr-FR" w:eastAsia="ko-KR"/>
              </w:rPr>
              <w:t>79A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D9426E1" w14:textId="77777777" w:rsidR="003915D2" w:rsidRDefault="003915D2">
            <w:pPr>
              <w:pStyle w:val="TAC"/>
              <w:rPr>
                <w:rFonts w:cs="Arial"/>
              </w:rPr>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hideMark/>
          </w:tcPr>
          <w:p w14:paraId="67A48663" w14:textId="77777777" w:rsidR="003915D2" w:rsidRDefault="003915D2">
            <w:pPr>
              <w:pStyle w:val="TAC"/>
              <w:rPr>
                <w:rFonts w:cs="Arial"/>
              </w:rPr>
            </w:pPr>
            <w:r>
              <w:rPr>
                <w:rFonts w:cs="Arial"/>
                <w:szCs w:val="18"/>
              </w:rPr>
              <w:t>1435</w:t>
            </w:r>
          </w:p>
        </w:tc>
        <w:tc>
          <w:tcPr>
            <w:tcW w:w="747" w:type="dxa"/>
            <w:tcBorders>
              <w:top w:val="single" w:sz="4" w:space="0" w:color="auto"/>
              <w:left w:val="single" w:sz="4" w:space="0" w:color="auto"/>
              <w:bottom w:val="single" w:sz="4" w:space="0" w:color="auto"/>
              <w:right w:val="single" w:sz="4" w:space="0" w:color="auto"/>
            </w:tcBorders>
            <w:noWrap/>
            <w:hideMark/>
          </w:tcPr>
          <w:p w14:paraId="2DC47F86" w14:textId="77777777" w:rsidR="003915D2" w:rsidRDefault="003915D2">
            <w:pPr>
              <w:pStyle w:val="TAC"/>
              <w:rPr>
                <w:rFonts w:cs="Arial"/>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665CFF4F" w14:textId="77777777" w:rsidR="003915D2" w:rsidRDefault="003915D2">
            <w:pPr>
              <w:pStyle w:val="TAC"/>
              <w:rPr>
                <w:rFonts w:cs="Arial"/>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18BB6C6B" w14:textId="77777777" w:rsidR="003915D2" w:rsidRDefault="003915D2">
            <w:pPr>
              <w:pStyle w:val="TAC"/>
              <w:rPr>
                <w:rFonts w:cs="Arial"/>
              </w:rPr>
            </w:pPr>
            <w:r>
              <w:rPr>
                <w:rFonts w:cs="Arial"/>
                <w:szCs w:val="18"/>
              </w:rPr>
              <w:t>1483</w:t>
            </w:r>
          </w:p>
        </w:tc>
        <w:tc>
          <w:tcPr>
            <w:tcW w:w="752" w:type="dxa"/>
            <w:tcBorders>
              <w:top w:val="single" w:sz="4" w:space="0" w:color="auto"/>
              <w:left w:val="single" w:sz="4" w:space="0" w:color="auto"/>
              <w:bottom w:val="single" w:sz="4" w:space="0" w:color="auto"/>
              <w:right w:val="single" w:sz="4" w:space="0" w:color="auto"/>
            </w:tcBorders>
            <w:vAlign w:val="center"/>
            <w:hideMark/>
          </w:tcPr>
          <w:p w14:paraId="693AFBDE"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6DD59EE" w14:textId="77777777" w:rsidR="003915D2" w:rsidRDefault="003915D2">
            <w:pPr>
              <w:pStyle w:val="TAC"/>
              <w:rPr>
                <w:rFonts w:cs="Arial"/>
              </w:rPr>
            </w:pPr>
            <w:r>
              <w:rPr>
                <w:rFonts w:cs="Arial"/>
              </w:rPr>
              <w:t>N/A</w:t>
            </w:r>
          </w:p>
        </w:tc>
      </w:tr>
      <w:tr w:rsidR="003915D2" w14:paraId="0CA5D162" w14:textId="77777777" w:rsidTr="003915D2">
        <w:trPr>
          <w:trHeight w:val="54"/>
          <w:jc w:val="center"/>
        </w:trPr>
        <w:tc>
          <w:tcPr>
            <w:tcW w:w="2258" w:type="dxa"/>
            <w:tcBorders>
              <w:top w:val="nil"/>
              <w:left w:val="single" w:sz="4" w:space="0" w:color="auto"/>
              <w:bottom w:val="nil"/>
              <w:right w:val="single" w:sz="4" w:space="0" w:color="auto"/>
            </w:tcBorders>
          </w:tcPr>
          <w:p w14:paraId="6EB756D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A8C68B4" w14:textId="77777777" w:rsidR="003915D2" w:rsidRDefault="003915D2">
            <w:pPr>
              <w:pStyle w:val="TAC"/>
              <w:rPr>
                <w:rFonts w:cs="Arial"/>
              </w:rPr>
            </w:pPr>
            <w:r>
              <w:rPr>
                <w:rFonts w:cs="Arial"/>
              </w:rPr>
              <w:t>n79</w:t>
            </w:r>
          </w:p>
        </w:tc>
        <w:tc>
          <w:tcPr>
            <w:tcW w:w="1066" w:type="dxa"/>
            <w:tcBorders>
              <w:top w:val="single" w:sz="4" w:space="0" w:color="auto"/>
              <w:left w:val="single" w:sz="4" w:space="0" w:color="auto"/>
              <w:bottom w:val="single" w:sz="4" w:space="0" w:color="auto"/>
              <w:right w:val="single" w:sz="4" w:space="0" w:color="auto"/>
            </w:tcBorders>
            <w:noWrap/>
            <w:hideMark/>
          </w:tcPr>
          <w:p w14:paraId="47998427" w14:textId="77777777" w:rsidR="003915D2" w:rsidRDefault="003915D2">
            <w:pPr>
              <w:pStyle w:val="TAC"/>
              <w:rPr>
                <w:rFonts w:cs="Arial"/>
              </w:rPr>
            </w:pPr>
            <w:r>
              <w:rPr>
                <w:rFonts w:cs="Arial"/>
              </w:rPr>
              <w:t>4810</w:t>
            </w:r>
          </w:p>
        </w:tc>
        <w:tc>
          <w:tcPr>
            <w:tcW w:w="747" w:type="dxa"/>
            <w:tcBorders>
              <w:top w:val="single" w:sz="4" w:space="0" w:color="auto"/>
              <w:left w:val="single" w:sz="4" w:space="0" w:color="auto"/>
              <w:bottom w:val="single" w:sz="4" w:space="0" w:color="auto"/>
              <w:right w:val="single" w:sz="4" w:space="0" w:color="auto"/>
            </w:tcBorders>
            <w:noWrap/>
            <w:hideMark/>
          </w:tcPr>
          <w:p w14:paraId="676F9FF0" w14:textId="77777777" w:rsidR="003915D2" w:rsidRDefault="003915D2">
            <w:pPr>
              <w:pStyle w:val="TAC"/>
              <w:rPr>
                <w:rFonts w:cs="Arial"/>
              </w:rPr>
            </w:pPr>
            <w:r>
              <w:rPr>
                <w:rFonts w:cs="Arial"/>
                <w:szCs w:val="18"/>
              </w:rPr>
              <w:t>40</w:t>
            </w:r>
          </w:p>
        </w:tc>
        <w:tc>
          <w:tcPr>
            <w:tcW w:w="1142" w:type="dxa"/>
            <w:tcBorders>
              <w:top w:val="single" w:sz="4" w:space="0" w:color="auto"/>
              <w:left w:val="single" w:sz="4" w:space="0" w:color="auto"/>
              <w:bottom w:val="single" w:sz="4" w:space="0" w:color="auto"/>
              <w:right w:val="single" w:sz="4" w:space="0" w:color="auto"/>
            </w:tcBorders>
            <w:noWrap/>
            <w:hideMark/>
          </w:tcPr>
          <w:p w14:paraId="405796E0" w14:textId="77777777" w:rsidR="003915D2" w:rsidRDefault="003915D2">
            <w:pPr>
              <w:pStyle w:val="TAC"/>
              <w:rPr>
                <w:rFonts w:cs="Arial"/>
              </w:rPr>
            </w:pPr>
            <w:r>
              <w:rPr>
                <w:rFonts w:cs="Arial"/>
                <w:szCs w:val="18"/>
              </w:rPr>
              <w:t>216</w:t>
            </w:r>
          </w:p>
        </w:tc>
        <w:tc>
          <w:tcPr>
            <w:tcW w:w="1299" w:type="dxa"/>
            <w:tcBorders>
              <w:top w:val="single" w:sz="4" w:space="0" w:color="auto"/>
              <w:left w:val="single" w:sz="4" w:space="0" w:color="auto"/>
              <w:bottom w:val="single" w:sz="4" w:space="0" w:color="auto"/>
              <w:right w:val="single" w:sz="4" w:space="0" w:color="auto"/>
            </w:tcBorders>
            <w:noWrap/>
            <w:hideMark/>
          </w:tcPr>
          <w:p w14:paraId="7B43DD4C" w14:textId="77777777" w:rsidR="003915D2" w:rsidRDefault="003915D2">
            <w:pPr>
              <w:pStyle w:val="TAC"/>
              <w:rPr>
                <w:rFonts w:cs="Arial"/>
              </w:rPr>
            </w:pPr>
            <w:r>
              <w:rPr>
                <w:rFonts w:cs="Arial"/>
              </w:rPr>
              <w:t>4810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58DA936"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6A17F84" w14:textId="77777777" w:rsidR="003915D2" w:rsidRDefault="003915D2">
            <w:pPr>
              <w:pStyle w:val="TAC"/>
              <w:rPr>
                <w:rFonts w:cs="Arial"/>
              </w:rPr>
            </w:pPr>
            <w:r>
              <w:rPr>
                <w:rFonts w:cs="Arial"/>
              </w:rPr>
              <w:t>N/A</w:t>
            </w:r>
          </w:p>
        </w:tc>
      </w:tr>
      <w:tr w:rsidR="003915D2" w14:paraId="16BFFB0A"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05E5BB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EF06CE4" w14:textId="77777777" w:rsidR="003915D2" w:rsidRDefault="003915D2">
            <w:pPr>
              <w:pStyle w:val="TAC"/>
              <w:rPr>
                <w:rFonts w:cs="Arial"/>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788E4DA0" w14:textId="77777777" w:rsidR="003915D2" w:rsidRDefault="003915D2">
            <w:pPr>
              <w:pStyle w:val="TAC"/>
              <w:rPr>
                <w:rFonts w:cs="Arial"/>
              </w:rPr>
            </w:pPr>
            <w:r>
              <w:rPr>
                <w:rFonts w:cs="Arial"/>
              </w:rPr>
              <w:t>885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644FB6C" w14:textId="77777777" w:rsidR="003915D2" w:rsidRDefault="003915D2">
            <w:pPr>
              <w:pStyle w:val="TAC"/>
              <w:rPr>
                <w:rFonts w:cs="Arial"/>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F6E214C" w14:textId="77777777" w:rsidR="003915D2" w:rsidRDefault="003915D2">
            <w:pPr>
              <w:pStyle w:val="TAC"/>
              <w:rPr>
                <w:rFonts w:cs="Arial"/>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5F0029E3" w14:textId="77777777" w:rsidR="003915D2" w:rsidRDefault="003915D2">
            <w:pPr>
              <w:pStyle w:val="TAC"/>
              <w:rPr>
                <w:rFonts w:cs="Arial"/>
              </w:rPr>
            </w:pPr>
            <w:r>
              <w:rPr>
                <w:rFonts w:cs="Arial"/>
              </w:rPr>
              <w:t>930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453DC08" w14:textId="77777777" w:rsidR="003915D2" w:rsidRDefault="003915D2">
            <w:pPr>
              <w:pStyle w:val="TAC"/>
              <w:rPr>
                <w:rFonts w:cs="Arial"/>
              </w:rPr>
            </w:pPr>
            <w:r>
              <w:rPr>
                <w:rFonts w:cs="Arial"/>
              </w:rPr>
              <w:t>2.8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02CEE55" w14:textId="77777777" w:rsidR="003915D2" w:rsidRDefault="003915D2">
            <w:pPr>
              <w:pStyle w:val="TAC"/>
              <w:rPr>
                <w:rFonts w:cs="Arial"/>
              </w:rPr>
            </w:pPr>
            <w:r>
              <w:rPr>
                <w:rFonts w:cs="Arial"/>
              </w:rPr>
              <w:t>IMD5</w:t>
            </w:r>
          </w:p>
        </w:tc>
      </w:tr>
      <w:tr w:rsidR="003915D2" w14:paraId="50B94A52"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5E0E5F09" w14:textId="77777777" w:rsidR="003915D2" w:rsidRDefault="003915D2">
            <w:pPr>
              <w:pStyle w:val="TAC"/>
              <w:rPr>
                <w:rFonts w:eastAsia="MS Mincho"/>
              </w:rPr>
            </w:pPr>
            <w:r>
              <w:rPr>
                <w:rFonts w:cs="Arial"/>
              </w:rPr>
              <w:t>DC_8-20_n1</w:t>
            </w:r>
          </w:p>
        </w:tc>
        <w:tc>
          <w:tcPr>
            <w:tcW w:w="867" w:type="dxa"/>
            <w:tcBorders>
              <w:top w:val="single" w:sz="4" w:space="0" w:color="auto"/>
              <w:left w:val="single" w:sz="4" w:space="0" w:color="auto"/>
              <w:bottom w:val="single" w:sz="4" w:space="0" w:color="auto"/>
              <w:right w:val="single" w:sz="4" w:space="0" w:color="auto"/>
            </w:tcBorders>
            <w:vAlign w:val="center"/>
            <w:hideMark/>
          </w:tcPr>
          <w:p w14:paraId="6860C325" w14:textId="77777777" w:rsidR="003915D2" w:rsidRDefault="003915D2">
            <w:pPr>
              <w:pStyle w:val="TAC"/>
              <w:rPr>
                <w:rFonts w:cs="Arial"/>
              </w:rPr>
            </w:pPr>
            <w:r>
              <w:rPr>
                <w:rFonts w:eastAsia="MS Mincho"/>
              </w:rPr>
              <w:t>n1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32B4B57" w14:textId="77777777" w:rsidR="003915D2" w:rsidRDefault="003915D2">
            <w:pPr>
              <w:pStyle w:val="TAC"/>
              <w:rPr>
                <w:rFonts w:cs="Arial"/>
              </w:rPr>
            </w:pPr>
            <w:r>
              <w:rPr>
                <w:rFonts w:cs="Arial"/>
              </w:rPr>
              <w:t>1925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EF62DD6"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5492D6E"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360A1C3" w14:textId="77777777" w:rsidR="003915D2" w:rsidRDefault="003915D2">
            <w:pPr>
              <w:pStyle w:val="TAC"/>
              <w:rPr>
                <w:rFonts w:cs="Arial"/>
              </w:rPr>
            </w:pPr>
            <w:r>
              <w:rPr>
                <w:rFonts w:cs="Arial"/>
              </w:rPr>
              <w:t>2115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D2A96A6"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5E22BDC" w14:textId="77777777" w:rsidR="003915D2" w:rsidRDefault="003915D2">
            <w:pPr>
              <w:pStyle w:val="TAC"/>
              <w:rPr>
                <w:rFonts w:cs="Arial"/>
              </w:rPr>
            </w:pPr>
            <w:r>
              <w:rPr>
                <w:rFonts w:eastAsia="MS Mincho"/>
              </w:rPr>
              <w:t>N/A</w:t>
            </w:r>
          </w:p>
        </w:tc>
      </w:tr>
      <w:tr w:rsidR="003915D2" w14:paraId="2DCA6C02"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6F651CD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510DB12" w14:textId="77777777" w:rsidR="003915D2" w:rsidRDefault="003915D2">
            <w:pPr>
              <w:pStyle w:val="TAC"/>
              <w:rPr>
                <w:rFonts w:cs="Arial"/>
              </w:rPr>
            </w:pPr>
            <w:r>
              <w:rPr>
                <w:rFonts w:eastAsia="MS Mincho"/>
              </w:rPr>
              <w:t>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2B10F64" w14:textId="77777777" w:rsidR="003915D2" w:rsidRDefault="003915D2">
            <w:pPr>
              <w:pStyle w:val="TAC"/>
              <w:rPr>
                <w:rFonts w:cs="Arial"/>
              </w:rPr>
            </w:pPr>
            <w:r>
              <w:rPr>
                <w:rFonts w:cs="Arial"/>
              </w:rPr>
              <w:t>910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DA83E9B"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A767A87"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E476C0E" w14:textId="77777777" w:rsidR="003915D2" w:rsidRDefault="003915D2">
            <w:pPr>
              <w:pStyle w:val="TAC"/>
              <w:rPr>
                <w:rFonts w:cs="Arial"/>
              </w:rPr>
            </w:pPr>
            <w:r>
              <w:rPr>
                <w:rFonts w:cs="Arial"/>
              </w:rPr>
              <w:t>955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50914D9"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871B8C7" w14:textId="77777777" w:rsidR="003915D2" w:rsidRDefault="003915D2">
            <w:pPr>
              <w:pStyle w:val="TAC"/>
              <w:rPr>
                <w:rFonts w:cs="Arial"/>
              </w:rPr>
            </w:pPr>
            <w:r>
              <w:rPr>
                <w:rFonts w:eastAsia="MS Mincho"/>
              </w:rPr>
              <w:t>N/A</w:t>
            </w:r>
          </w:p>
        </w:tc>
      </w:tr>
      <w:tr w:rsidR="003915D2" w14:paraId="06F3D833"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499E47A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83034C6" w14:textId="77777777" w:rsidR="003915D2" w:rsidRDefault="003915D2">
            <w:pPr>
              <w:pStyle w:val="TAC"/>
              <w:rPr>
                <w:rFonts w:cs="Arial"/>
              </w:rPr>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C657EF9" w14:textId="77777777" w:rsidR="003915D2" w:rsidRDefault="003915D2">
            <w:pPr>
              <w:pStyle w:val="TAC"/>
              <w:rPr>
                <w:rFonts w:cs="Arial"/>
              </w:rPr>
            </w:pPr>
            <w:r>
              <w:rPr>
                <w:rFonts w:cs="Arial"/>
              </w:rPr>
              <w:t>846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CC4F7A3"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B5D189B"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D85DDD5" w14:textId="77777777" w:rsidR="003915D2" w:rsidRDefault="003915D2">
            <w:pPr>
              <w:pStyle w:val="TAC"/>
              <w:rPr>
                <w:rFonts w:cs="Arial"/>
              </w:rPr>
            </w:pPr>
            <w:r>
              <w:rPr>
                <w:rFonts w:cs="Arial"/>
              </w:rPr>
              <w:t>805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39C00F5" w14:textId="77777777" w:rsidR="003915D2" w:rsidRDefault="003915D2">
            <w:pPr>
              <w:pStyle w:val="TAC"/>
              <w:rPr>
                <w:rFonts w:cs="Arial"/>
              </w:rPr>
            </w:pPr>
            <w:r>
              <w:rPr>
                <w:rFonts w:cs="Arial"/>
              </w:rPr>
              <w:t>11.5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2DD82E9" w14:textId="77777777" w:rsidR="003915D2" w:rsidRDefault="003915D2">
            <w:pPr>
              <w:pStyle w:val="TAC"/>
              <w:rPr>
                <w:rFonts w:cs="Arial"/>
              </w:rPr>
            </w:pPr>
            <w:r>
              <w:rPr>
                <w:rFonts w:eastAsia="MS Mincho"/>
              </w:rPr>
              <w:t>IMD4</w:t>
            </w:r>
          </w:p>
        </w:tc>
      </w:tr>
      <w:tr w:rsidR="003915D2" w14:paraId="6334B201"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53B9CECE" w14:textId="77777777" w:rsidR="003915D2" w:rsidRDefault="003915D2">
            <w:pPr>
              <w:pStyle w:val="TAC"/>
              <w:rPr>
                <w:rFonts w:eastAsia="MS Mincho"/>
              </w:rPr>
            </w:pPr>
            <w:r>
              <w:rPr>
                <w:rFonts w:cs="Arial"/>
              </w:rPr>
              <w:t>DC_8-20_n3</w:t>
            </w:r>
          </w:p>
        </w:tc>
        <w:tc>
          <w:tcPr>
            <w:tcW w:w="867" w:type="dxa"/>
            <w:tcBorders>
              <w:top w:val="single" w:sz="4" w:space="0" w:color="auto"/>
              <w:left w:val="single" w:sz="4" w:space="0" w:color="auto"/>
              <w:bottom w:val="single" w:sz="4" w:space="0" w:color="auto"/>
              <w:right w:val="single" w:sz="4" w:space="0" w:color="auto"/>
            </w:tcBorders>
            <w:vAlign w:val="center"/>
            <w:hideMark/>
          </w:tcPr>
          <w:p w14:paraId="1A3FA11A" w14:textId="77777777" w:rsidR="003915D2" w:rsidRDefault="003915D2">
            <w:pPr>
              <w:pStyle w:val="TAC"/>
              <w:rPr>
                <w:rFonts w:eastAsia="MS Mincho"/>
              </w:rPr>
            </w:pPr>
            <w:r>
              <w:rPr>
                <w:rFonts w:eastAsia="MS Mincho"/>
              </w:rPr>
              <w:t>n3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61418B2" w14:textId="77777777" w:rsidR="003915D2" w:rsidRDefault="003915D2">
            <w:pPr>
              <w:pStyle w:val="TAC"/>
              <w:rPr>
                <w:rFonts w:cs="Arial"/>
              </w:rPr>
            </w:pPr>
            <w:r>
              <w:rPr>
                <w:rFonts w:cs="Arial"/>
              </w:rPr>
              <w:t>1720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C042BA0"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70A4D20"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13DA0B7" w14:textId="77777777" w:rsidR="003915D2" w:rsidRDefault="003915D2">
            <w:pPr>
              <w:pStyle w:val="TAC"/>
              <w:rPr>
                <w:rFonts w:cs="Arial"/>
              </w:rPr>
            </w:pPr>
            <w:r>
              <w:rPr>
                <w:rFonts w:cs="Arial"/>
              </w:rPr>
              <w:t>1815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44B4907"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73D3C07" w14:textId="77777777" w:rsidR="003915D2" w:rsidRDefault="003915D2">
            <w:pPr>
              <w:pStyle w:val="TAC"/>
              <w:rPr>
                <w:rFonts w:eastAsia="MS Mincho"/>
              </w:rPr>
            </w:pPr>
            <w:r>
              <w:rPr>
                <w:rFonts w:eastAsia="MS Mincho"/>
              </w:rPr>
              <w:t>N/A</w:t>
            </w:r>
          </w:p>
        </w:tc>
      </w:tr>
      <w:tr w:rsidR="003915D2" w14:paraId="4A389A4C"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779DCBE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BA4E45D" w14:textId="77777777" w:rsidR="003915D2" w:rsidRDefault="003915D2">
            <w:pPr>
              <w:pStyle w:val="TAC"/>
              <w:rPr>
                <w:rFonts w:eastAsia="MS Mincho"/>
              </w:rPr>
            </w:pPr>
            <w:r>
              <w:rPr>
                <w:rFonts w:eastAsia="MS Mincho"/>
              </w:rPr>
              <w:t>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FD9B67F" w14:textId="77777777" w:rsidR="003915D2" w:rsidRDefault="003915D2">
            <w:pPr>
              <w:pStyle w:val="TAC"/>
              <w:rPr>
                <w:rFonts w:cs="Arial"/>
              </w:rPr>
            </w:pPr>
            <w:r>
              <w:rPr>
                <w:rFonts w:cs="Arial"/>
              </w:rPr>
              <w:t>910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E3B29EF"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EC4A326"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8B39CCD" w14:textId="77777777" w:rsidR="003915D2" w:rsidRDefault="003915D2">
            <w:pPr>
              <w:pStyle w:val="TAC"/>
              <w:rPr>
                <w:rFonts w:cs="Arial"/>
              </w:rPr>
            </w:pPr>
            <w:r>
              <w:rPr>
                <w:rFonts w:cs="Arial"/>
              </w:rPr>
              <w:t>955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D9366ED"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AE04EB7" w14:textId="77777777" w:rsidR="003915D2" w:rsidRDefault="003915D2">
            <w:pPr>
              <w:pStyle w:val="TAC"/>
              <w:rPr>
                <w:rFonts w:eastAsia="MS Mincho"/>
              </w:rPr>
            </w:pPr>
            <w:r>
              <w:rPr>
                <w:rFonts w:eastAsia="MS Mincho"/>
              </w:rPr>
              <w:t>N/A</w:t>
            </w:r>
          </w:p>
        </w:tc>
      </w:tr>
      <w:tr w:rsidR="003915D2" w14:paraId="51FB6989"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78842AF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170A837" w14:textId="77777777" w:rsidR="003915D2" w:rsidRDefault="003915D2">
            <w:pPr>
              <w:pStyle w:val="TAC"/>
              <w:rPr>
                <w:rFonts w:eastAsia="MS Mincho"/>
              </w:rPr>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9F1E3E0" w14:textId="77777777" w:rsidR="003915D2" w:rsidRDefault="003915D2">
            <w:pPr>
              <w:pStyle w:val="TAC"/>
              <w:rPr>
                <w:rFonts w:cs="Arial"/>
              </w:rPr>
            </w:pPr>
            <w:r>
              <w:rPr>
                <w:rFonts w:cs="Arial"/>
              </w:rPr>
              <w:t>851</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FBFF46D"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210B5B0"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61714B5" w14:textId="77777777" w:rsidR="003915D2" w:rsidRDefault="003915D2">
            <w:pPr>
              <w:pStyle w:val="TAC"/>
              <w:rPr>
                <w:rFonts w:cs="Arial"/>
              </w:rPr>
            </w:pPr>
            <w:r>
              <w:rPr>
                <w:rFonts w:cs="Arial"/>
              </w:rPr>
              <w:t>810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E82094B" w14:textId="77777777" w:rsidR="003915D2" w:rsidRDefault="003915D2">
            <w:pPr>
              <w:pStyle w:val="TAC"/>
              <w:rPr>
                <w:rFonts w:cs="Arial"/>
              </w:rPr>
            </w:pPr>
            <w:r>
              <w:rPr>
                <w:rFonts w:cs="Arial"/>
              </w:rPr>
              <w:t>27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DAB5C2A" w14:textId="77777777" w:rsidR="003915D2" w:rsidRDefault="003915D2">
            <w:pPr>
              <w:pStyle w:val="TAC"/>
              <w:rPr>
                <w:rFonts w:eastAsia="MS Mincho"/>
                <w:vertAlign w:val="superscript"/>
              </w:rPr>
            </w:pPr>
            <w:r>
              <w:rPr>
                <w:rFonts w:eastAsia="MS Mincho"/>
              </w:rPr>
              <w:t>IMD2</w:t>
            </w:r>
            <w:r>
              <w:rPr>
                <w:rFonts w:eastAsia="MS Mincho"/>
                <w:vertAlign w:val="superscript"/>
              </w:rPr>
              <w:t>4</w:t>
            </w:r>
          </w:p>
        </w:tc>
      </w:tr>
      <w:tr w:rsidR="003915D2" w14:paraId="4539223C"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50C820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BE5883C" w14:textId="77777777" w:rsidR="003915D2" w:rsidRDefault="003915D2">
            <w:pPr>
              <w:pStyle w:val="TAC"/>
              <w:rPr>
                <w:rFonts w:eastAsia="MS Mincho"/>
              </w:rPr>
            </w:pPr>
            <w:r>
              <w:rPr>
                <w:rFonts w:eastAsia="MS Mincho"/>
              </w:rPr>
              <w:t>n3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FA82E06" w14:textId="77777777" w:rsidR="003915D2" w:rsidRDefault="003915D2">
            <w:pPr>
              <w:pStyle w:val="TAC"/>
              <w:rPr>
                <w:rFonts w:cs="Arial"/>
              </w:rPr>
            </w:pPr>
            <w:r>
              <w:rPr>
                <w:rFonts w:cs="Arial"/>
              </w:rPr>
              <w:t>1770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1FAA048"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6E3A6A0"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67C1202" w14:textId="77777777" w:rsidR="003915D2" w:rsidRDefault="003915D2">
            <w:pPr>
              <w:pStyle w:val="TAC"/>
              <w:rPr>
                <w:rFonts w:cs="Arial"/>
              </w:rPr>
            </w:pPr>
            <w:r>
              <w:rPr>
                <w:rFonts w:cs="Arial"/>
              </w:rPr>
              <w:t>1865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0CB8DF2"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C117818" w14:textId="77777777" w:rsidR="003915D2" w:rsidRDefault="003915D2">
            <w:pPr>
              <w:pStyle w:val="TAC"/>
              <w:rPr>
                <w:rFonts w:eastAsia="MS Mincho"/>
              </w:rPr>
            </w:pPr>
            <w:r>
              <w:rPr>
                <w:rFonts w:eastAsia="MS Mincho"/>
              </w:rPr>
              <w:t>N/A</w:t>
            </w:r>
          </w:p>
        </w:tc>
      </w:tr>
      <w:tr w:rsidR="003915D2" w14:paraId="6B529079"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BE338D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707FF79" w14:textId="77777777" w:rsidR="003915D2" w:rsidRDefault="003915D2">
            <w:pPr>
              <w:pStyle w:val="TAC"/>
              <w:rPr>
                <w:rFonts w:eastAsia="MS Mincho"/>
              </w:rPr>
            </w:pPr>
            <w:r>
              <w:rPr>
                <w:rFonts w:eastAsia="MS Mincho"/>
              </w:rPr>
              <w:t>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8E0925C" w14:textId="77777777" w:rsidR="003915D2" w:rsidRDefault="003915D2">
            <w:pPr>
              <w:pStyle w:val="TAC"/>
              <w:rPr>
                <w:rFonts w:cs="Arial"/>
              </w:rPr>
            </w:pPr>
            <w:r>
              <w:rPr>
                <w:rFonts w:cs="Arial"/>
              </w:rPr>
              <w:t>890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A5B9F40"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7F92D32"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47B3EC" w14:textId="77777777" w:rsidR="003915D2" w:rsidRDefault="003915D2">
            <w:pPr>
              <w:pStyle w:val="TAC"/>
              <w:rPr>
                <w:rFonts w:cs="Arial"/>
              </w:rPr>
            </w:pPr>
            <w:r>
              <w:rPr>
                <w:rFonts w:cs="Arial"/>
              </w:rPr>
              <w:t>930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2CE5FFD" w14:textId="77777777" w:rsidR="003915D2" w:rsidRDefault="003915D2">
            <w:pPr>
              <w:pStyle w:val="TAC"/>
              <w:rPr>
                <w:rFonts w:cs="Arial"/>
              </w:rPr>
            </w:pPr>
            <w:r>
              <w:rPr>
                <w:rFonts w:cs="Arial"/>
              </w:rPr>
              <w:t>27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2456578" w14:textId="77777777" w:rsidR="003915D2" w:rsidRDefault="003915D2">
            <w:pPr>
              <w:pStyle w:val="TAC"/>
              <w:rPr>
                <w:rFonts w:eastAsia="MS Mincho"/>
                <w:vertAlign w:val="superscript"/>
              </w:rPr>
            </w:pPr>
            <w:r>
              <w:rPr>
                <w:rFonts w:eastAsia="MS Mincho"/>
              </w:rPr>
              <w:t>IMD2</w:t>
            </w:r>
            <w:r>
              <w:rPr>
                <w:rFonts w:eastAsia="MS Mincho"/>
                <w:vertAlign w:val="superscript"/>
              </w:rPr>
              <w:t>4</w:t>
            </w:r>
          </w:p>
        </w:tc>
      </w:tr>
      <w:tr w:rsidR="003915D2" w14:paraId="0EBA7B4E"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597D50B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78F5A52" w14:textId="77777777" w:rsidR="003915D2" w:rsidRDefault="003915D2">
            <w:pPr>
              <w:pStyle w:val="TAC"/>
              <w:rPr>
                <w:rFonts w:eastAsia="MS Mincho"/>
              </w:rPr>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188D8B4" w14:textId="77777777" w:rsidR="003915D2" w:rsidRDefault="003915D2">
            <w:pPr>
              <w:pStyle w:val="TAC"/>
              <w:rPr>
                <w:rFonts w:cs="Arial"/>
              </w:rPr>
            </w:pPr>
            <w:r>
              <w:rPr>
                <w:rFonts w:cs="Arial"/>
              </w:rPr>
              <w:t>840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9EE2DDC"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1621ACD"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BAB080F" w14:textId="77777777" w:rsidR="003915D2" w:rsidRDefault="003915D2">
            <w:pPr>
              <w:pStyle w:val="TAC"/>
              <w:rPr>
                <w:rFonts w:cs="Arial"/>
              </w:rPr>
            </w:pPr>
            <w:r>
              <w:rPr>
                <w:rFonts w:cs="Arial"/>
              </w:rPr>
              <w:t>799</w:t>
            </w:r>
          </w:p>
        </w:tc>
        <w:tc>
          <w:tcPr>
            <w:tcW w:w="752" w:type="dxa"/>
            <w:tcBorders>
              <w:top w:val="single" w:sz="4" w:space="0" w:color="auto"/>
              <w:left w:val="single" w:sz="4" w:space="0" w:color="auto"/>
              <w:bottom w:val="single" w:sz="4" w:space="0" w:color="auto"/>
              <w:right w:val="single" w:sz="4" w:space="0" w:color="auto"/>
            </w:tcBorders>
            <w:vAlign w:val="center"/>
            <w:hideMark/>
          </w:tcPr>
          <w:p w14:paraId="2B60FC45"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2BAAE38" w14:textId="77777777" w:rsidR="003915D2" w:rsidRDefault="003915D2">
            <w:pPr>
              <w:pStyle w:val="TAC"/>
              <w:rPr>
                <w:rFonts w:eastAsia="MS Mincho"/>
              </w:rPr>
            </w:pPr>
            <w:r>
              <w:rPr>
                <w:rFonts w:eastAsia="MS Mincho"/>
              </w:rPr>
              <w:t>N/A</w:t>
            </w:r>
          </w:p>
        </w:tc>
      </w:tr>
      <w:tr w:rsidR="003915D2" w14:paraId="083C8788" w14:textId="77777777" w:rsidTr="003915D2">
        <w:trPr>
          <w:trHeight w:val="54"/>
          <w:jc w:val="center"/>
        </w:trPr>
        <w:tc>
          <w:tcPr>
            <w:tcW w:w="0" w:type="auto"/>
            <w:tcBorders>
              <w:top w:val="single" w:sz="4" w:space="0" w:color="auto"/>
              <w:left w:val="single" w:sz="4" w:space="0" w:color="auto"/>
              <w:bottom w:val="nil"/>
              <w:right w:val="single" w:sz="4" w:space="0" w:color="auto"/>
            </w:tcBorders>
            <w:vAlign w:val="center"/>
            <w:hideMark/>
          </w:tcPr>
          <w:p w14:paraId="23191476" w14:textId="77777777" w:rsidR="003915D2" w:rsidRDefault="003915D2">
            <w:pPr>
              <w:pStyle w:val="TAC"/>
              <w:rPr>
                <w:rFonts w:eastAsia="MS Mincho"/>
              </w:rPr>
            </w:pPr>
            <w:r>
              <w:t>DC_8A-20A_n28A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432C464" w14:textId="77777777" w:rsidR="003915D2" w:rsidRDefault="003915D2">
            <w:pPr>
              <w:pStyle w:val="TAC"/>
              <w:rPr>
                <w:rFonts w:eastAsia="MS Mincho"/>
              </w:rPr>
            </w:pPr>
            <w:r>
              <w:rPr>
                <w:kern w:val="2"/>
                <w:lang w:val="en-US" w:eastAsia="zh-CN"/>
              </w:rPr>
              <w:t>8</w:t>
            </w:r>
          </w:p>
        </w:tc>
        <w:tc>
          <w:tcPr>
            <w:tcW w:w="1066" w:type="dxa"/>
            <w:tcBorders>
              <w:top w:val="single" w:sz="4" w:space="0" w:color="auto"/>
              <w:left w:val="single" w:sz="4" w:space="0" w:color="auto"/>
              <w:bottom w:val="single" w:sz="4" w:space="0" w:color="auto"/>
              <w:right w:val="single" w:sz="4" w:space="0" w:color="auto"/>
            </w:tcBorders>
            <w:noWrap/>
            <w:hideMark/>
          </w:tcPr>
          <w:p w14:paraId="7AA4FBC7" w14:textId="77777777" w:rsidR="003915D2" w:rsidRDefault="003915D2">
            <w:pPr>
              <w:pStyle w:val="TAC"/>
            </w:pPr>
            <w:r>
              <w:rPr>
                <w:kern w:val="2"/>
                <w:lang w:val="en-US" w:eastAsia="zh-CN"/>
              </w:rPr>
              <w:t>901</w:t>
            </w:r>
          </w:p>
        </w:tc>
        <w:tc>
          <w:tcPr>
            <w:tcW w:w="747" w:type="dxa"/>
            <w:tcBorders>
              <w:top w:val="single" w:sz="4" w:space="0" w:color="auto"/>
              <w:left w:val="single" w:sz="4" w:space="0" w:color="auto"/>
              <w:bottom w:val="single" w:sz="4" w:space="0" w:color="auto"/>
              <w:right w:val="single" w:sz="4" w:space="0" w:color="auto"/>
            </w:tcBorders>
            <w:noWrap/>
            <w:hideMark/>
          </w:tcPr>
          <w:p w14:paraId="265BFE20" w14:textId="77777777" w:rsidR="003915D2" w:rsidRDefault="003915D2">
            <w:pPr>
              <w:pStyle w:val="TAC"/>
            </w:pPr>
            <w:r>
              <w:rPr>
                <w:kern w:val="2"/>
                <w:lang w:val="en-US"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3230DCC7" w14:textId="77777777" w:rsidR="003915D2" w:rsidRDefault="003915D2">
            <w:pPr>
              <w:pStyle w:val="TAC"/>
            </w:pPr>
            <w:r>
              <w:rPr>
                <w:kern w:val="2"/>
                <w:lang w:val="en-US"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7929F41" w14:textId="77777777" w:rsidR="003915D2" w:rsidRDefault="003915D2">
            <w:pPr>
              <w:pStyle w:val="TAC"/>
            </w:pPr>
            <w:r>
              <w:rPr>
                <w:kern w:val="2"/>
                <w:lang w:val="en-US" w:eastAsia="zh-CN"/>
              </w:rPr>
              <w:t>946</w:t>
            </w:r>
          </w:p>
        </w:tc>
        <w:tc>
          <w:tcPr>
            <w:tcW w:w="752" w:type="dxa"/>
            <w:tcBorders>
              <w:top w:val="single" w:sz="4" w:space="0" w:color="auto"/>
              <w:left w:val="single" w:sz="4" w:space="0" w:color="auto"/>
              <w:bottom w:val="single" w:sz="4" w:space="0" w:color="auto"/>
              <w:right w:val="single" w:sz="4" w:space="0" w:color="auto"/>
            </w:tcBorders>
            <w:hideMark/>
          </w:tcPr>
          <w:p w14:paraId="6EF435BC" w14:textId="77777777" w:rsidR="003915D2" w:rsidRDefault="003915D2">
            <w:pPr>
              <w:pStyle w:val="TAC"/>
            </w:pPr>
            <w:r>
              <w:rPr>
                <w:rFonts w:eastAsia="MS Mincho"/>
              </w:rPr>
              <w:t>[23.5]</w:t>
            </w:r>
          </w:p>
        </w:tc>
        <w:tc>
          <w:tcPr>
            <w:tcW w:w="1248" w:type="dxa"/>
            <w:tcBorders>
              <w:top w:val="single" w:sz="4" w:space="0" w:color="auto"/>
              <w:left w:val="single" w:sz="4" w:space="0" w:color="auto"/>
              <w:bottom w:val="single" w:sz="4" w:space="0" w:color="auto"/>
              <w:right w:val="single" w:sz="4" w:space="0" w:color="auto"/>
            </w:tcBorders>
            <w:hideMark/>
          </w:tcPr>
          <w:p w14:paraId="29BE652F" w14:textId="77777777" w:rsidR="003915D2" w:rsidRDefault="003915D2">
            <w:pPr>
              <w:pStyle w:val="TAC"/>
              <w:rPr>
                <w:rFonts w:eastAsia="MS Mincho"/>
              </w:rPr>
            </w:pPr>
            <w:r>
              <w:rPr>
                <w:rFonts w:eastAsia="MS Mincho"/>
              </w:rPr>
              <w:t>IMD3</w:t>
            </w:r>
          </w:p>
        </w:tc>
      </w:tr>
      <w:tr w:rsidR="003915D2" w14:paraId="30B1868C" w14:textId="77777777" w:rsidTr="003915D2">
        <w:trPr>
          <w:trHeight w:val="54"/>
          <w:jc w:val="center"/>
        </w:trPr>
        <w:tc>
          <w:tcPr>
            <w:tcW w:w="0" w:type="auto"/>
            <w:tcBorders>
              <w:top w:val="nil"/>
              <w:left w:val="single" w:sz="4" w:space="0" w:color="auto"/>
              <w:bottom w:val="nil"/>
              <w:right w:val="single" w:sz="4" w:space="0" w:color="auto"/>
            </w:tcBorders>
            <w:vAlign w:val="center"/>
          </w:tcPr>
          <w:p w14:paraId="15281C8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EDA9898" w14:textId="77777777" w:rsidR="003915D2" w:rsidRDefault="003915D2">
            <w:pPr>
              <w:pStyle w:val="TAC"/>
              <w:rPr>
                <w:rFonts w:eastAsia="MS Mincho"/>
              </w:rPr>
            </w:pPr>
            <w:r>
              <w:rPr>
                <w:kern w:val="2"/>
                <w:lang w:val="en-US" w:eastAsia="zh-CN"/>
              </w:rPr>
              <w:t>20</w:t>
            </w:r>
          </w:p>
        </w:tc>
        <w:tc>
          <w:tcPr>
            <w:tcW w:w="1066" w:type="dxa"/>
            <w:tcBorders>
              <w:top w:val="single" w:sz="4" w:space="0" w:color="auto"/>
              <w:left w:val="single" w:sz="4" w:space="0" w:color="auto"/>
              <w:bottom w:val="single" w:sz="4" w:space="0" w:color="auto"/>
              <w:right w:val="single" w:sz="4" w:space="0" w:color="auto"/>
            </w:tcBorders>
            <w:noWrap/>
            <w:hideMark/>
          </w:tcPr>
          <w:p w14:paraId="631CD23D" w14:textId="77777777" w:rsidR="003915D2" w:rsidRDefault="003915D2">
            <w:pPr>
              <w:pStyle w:val="TAC"/>
            </w:pPr>
            <w:r>
              <w:rPr>
                <w:kern w:val="2"/>
                <w:lang w:val="en-US" w:eastAsia="zh-CN"/>
              </w:rPr>
              <w:t>837</w:t>
            </w:r>
          </w:p>
        </w:tc>
        <w:tc>
          <w:tcPr>
            <w:tcW w:w="747" w:type="dxa"/>
            <w:tcBorders>
              <w:top w:val="single" w:sz="4" w:space="0" w:color="auto"/>
              <w:left w:val="single" w:sz="4" w:space="0" w:color="auto"/>
              <w:bottom w:val="single" w:sz="4" w:space="0" w:color="auto"/>
              <w:right w:val="single" w:sz="4" w:space="0" w:color="auto"/>
            </w:tcBorders>
            <w:noWrap/>
            <w:hideMark/>
          </w:tcPr>
          <w:p w14:paraId="63BA51E3" w14:textId="77777777" w:rsidR="003915D2" w:rsidRDefault="003915D2">
            <w:pPr>
              <w:pStyle w:val="TAC"/>
            </w:pPr>
            <w:r>
              <w:rPr>
                <w:kern w:val="2"/>
                <w:lang w:val="en-US"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7DE46899" w14:textId="77777777" w:rsidR="003915D2" w:rsidRDefault="003915D2">
            <w:pPr>
              <w:pStyle w:val="TAC"/>
            </w:pPr>
            <w:r>
              <w:rPr>
                <w:kern w:val="2"/>
                <w:lang w:val="en-US"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E8DAE71" w14:textId="77777777" w:rsidR="003915D2" w:rsidRDefault="003915D2">
            <w:pPr>
              <w:pStyle w:val="TAC"/>
            </w:pPr>
            <w:r>
              <w:rPr>
                <w:kern w:val="2"/>
                <w:lang w:val="en-US" w:eastAsia="zh-CN"/>
              </w:rPr>
              <w:t>796</w:t>
            </w:r>
          </w:p>
        </w:tc>
        <w:tc>
          <w:tcPr>
            <w:tcW w:w="752" w:type="dxa"/>
            <w:tcBorders>
              <w:top w:val="single" w:sz="4" w:space="0" w:color="auto"/>
              <w:left w:val="single" w:sz="4" w:space="0" w:color="auto"/>
              <w:bottom w:val="single" w:sz="4" w:space="0" w:color="auto"/>
              <w:right w:val="single" w:sz="4" w:space="0" w:color="auto"/>
            </w:tcBorders>
            <w:hideMark/>
          </w:tcPr>
          <w:p w14:paraId="5C69FE70" w14:textId="77777777" w:rsidR="003915D2" w:rsidRDefault="003915D2">
            <w:pPr>
              <w:pStyle w:val="TAC"/>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69530346" w14:textId="77777777" w:rsidR="003915D2" w:rsidRDefault="003915D2">
            <w:pPr>
              <w:pStyle w:val="TAC"/>
              <w:rPr>
                <w:rFonts w:eastAsia="MS Mincho"/>
              </w:rPr>
            </w:pPr>
            <w:r>
              <w:rPr>
                <w:rFonts w:eastAsia="MS Mincho"/>
              </w:rPr>
              <w:t>N/A</w:t>
            </w:r>
          </w:p>
        </w:tc>
      </w:tr>
      <w:tr w:rsidR="003915D2" w14:paraId="7E1FEE66" w14:textId="77777777" w:rsidTr="003915D2">
        <w:trPr>
          <w:trHeight w:val="54"/>
          <w:jc w:val="center"/>
        </w:trPr>
        <w:tc>
          <w:tcPr>
            <w:tcW w:w="0" w:type="auto"/>
            <w:tcBorders>
              <w:top w:val="nil"/>
              <w:left w:val="single" w:sz="4" w:space="0" w:color="auto"/>
              <w:bottom w:val="single" w:sz="4" w:space="0" w:color="auto"/>
              <w:right w:val="single" w:sz="4" w:space="0" w:color="auto"/>
            </w:tcBorders>
            <w:vAlign w:val="center"/>
          </w:tcPr>
          <w:p w14:paraId="258374D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F2616A0" w14:textId="77777777" w:rsidR="003915D2" w:rsidRDefault="003915D2">
            <w:pPr>
              <w:pStyle w:val="TAC"/>
              <w:rPr>
                <w:rFonts w:eastAsia="MS Mincho"/>
              </w:rPr>
            </w:pPr>
            <w:r>
              <w:rPr>
                <w:kern w:val="2"/>
                <w:lang w:val="en-US" w:eastAsia="zh-CN"/>
              </w:rPr>
              <w:t>n28</w:t>
            </w:r>
          </w:p>
        </w:tc>
        <w:tc>
          <w:tcPr>
            <w:tcW w:w="1066" w:type="dxa"/>
            <w:tcBorders>
              <w:top w:val="single" w:sz="4" w:space="0" w:color="auto"/>
              <w:left w:val="single" w:sz="4" w:space="0" w:color="auto"/>
              <w:bottom w:val="single" w:sz="4" w:space="0" w:color="auto"/>
              <w:right w:val="single" w:sz="4" w:space="0" w:color="auto"/>
            </w:tcBorders>
            <w:noWrap/>
            <w:hideMark/>
          </w:tcPr>
          <w:p w14:paraId="333ECCA5" w14:textId="77777777" w:rsidR="003915D2" w:rsidRDefault="003915D2">
            <w:pPr>
              <w:pStyle w:val="TAC"/>
            </w:pPr>
            <w:r>
              <w:rPr>
                <w:kern w:val="2"/>
                <w:lang w:val="en-US" w:eastAsia="zh-CN"/>
              </w:rPr>
              <w:t>728</w:t>
            </w:r>
          </w:p>
        </w:tc>
        <w:tc>
          <w:tcPr>
            <w:tcW w:w="747" w:type="dxa"/>
            <w:tcBorders>
              <w:top w:val="single" w:sz="4" w:space="0" w:color="auto"/>
              <w:left w:val="single" w:sz="4" w:space="0" w:color="auto"/>
              <w:bottom w:val="single" w:sz="4" w:space="0" w:color="auto"/>
              <w:right w:val="single" w:sz="4" w:space="0" w:color="auto"/>
            </w:tcBorders>
            <w:noWrap/>
            <w:hideMark/>
          </w:tcPr>
          <w:p w14:paraId="0B3DAB97" w14:textId="77777777" w:rsidR="003915D2" w:rsidRDefault="003915D2">
            <w:pPr>
              <w:pStyle w:val="TAC"/>
            </w:pPr>
            <w:r>
              <w:rPr>
                <w:kern w:val="2"/>
                <w:lang w:val="en-US"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57EC6492" w14:textId="77777777" w:rsidR="003915D2" w:rsidRDefault="003915D2">
            <w:pPr>
              <w:pStyle w:val="TAC"/>
            </w:pPr>
            <w:r>
              <w:rPr>
                <w:kern w:val="2"/>
                <w:lang w:val="en-US"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2DB0F08" w14:textId="77777777" w:rsidR="003915D2" w:rsidRDefault="003915D2">
            <w:pPr>
              <w:pStyle w:val="TAC"/>
            </w:pPr>
            <w:r>
              <w:rPr>
                <w:kern w:val="2"/>
                <w:lang w:val="en-US" w:eastAsia="zh-CN"/>
              </w:rPr>
              <w:t>773</w:t>
            </w:r>
          </w:p>
        </w:tc>
        <w:tc>
          <w:tcPr>
            <w:tcW w:w="752" w:type="dxa"/>
            <w:tcBorders>
              <w:top w:val="single" w:sz="4" w:space="0" w:color="auto"/>
              <w:left w:val="single" w:sz="4" w:space="0" w:color="auto"/>
              <w:bottom w:val="single" w:sz="4" w:space="0" w:color="auto"/>
              <w:right w:val="single" w:sz="4" w:space="0" w:color="auto"/>
            </w:tcBorders>
            <w:hideMark/>
          </w:tcPr>
          <w:p w14:paraId="48DC5F27" w14:textId="77777777" w:rsidR="003915D2" w:rsidRDefault="003915D2">
            <w:pPr>
              <w:pStyle w:val="TAC"/>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493B2C51" w14:textId="77777777" w:rsidR="003915D2" w:rsidRDefault="003915D2">
            <w:pPr>
              <w:pStyle w:val="TAC"/>
              <w:rPr>
                <w:rFonts w:eastAsia="MS Mincho"/>
              </w:rPr>
            </w:pPr>
            <w:r>
              <w:rPr>
                <w:rFonts w:eastAsia="MS Mincho"/>
              </w:rPr>
              <w:t>N/A</w:t>
            </w:r>
          </w:p>
        </w:tc>
      </w:tr>
      <w:tr w:rsidR="003915D2" w14:paraId="083846DF"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A09AA21" w14:textId="77777777" w:rsidR="003915D2" w:rsidRDefault="003915D2">
            <w:pPr>
              <w:pStyle w:val="TAC"/>
              <w:rPr>
                <w:rFonts w:eastAsia="MS Mincho"/>
              </w:rPr>
            </w:pPr>
            <w:r>
              <w:t>DC_8A-20A_n78A</w:t>
            </w:r>
          </w:p>
        </w:tc>
        <w:tc>
          <w:tcPr>
            <w:tcW w:w="867" w:type="dxa"/>
            <w:tcBorders>
              <w:top w:val="single" w:sz="4" w:space="0" w:color="auto"/>
              <w:left w:val="single" w:sz="4" w:space="0" w:color="auto"/>
              <w:bottom w:val="single" w:sz="4" w:space="0" w:color="auto"/>
              <w:right w:val="single" w:sz="4" w:space="0" w:color="auto"/>
            </w:tcBorders>
            <w:hideMark/>
          </w:tcPr>
          <w:p w14:paraId="4FD07D31" w14:textId="77777777" w:rsidR="003915D2" w:rsidRDefault="003915D2">
            <w:pPr>
              <w:pStyle w:val="TAC"/>
              <w:rPr>
                <w:lang w:eastAsia="ja-JP"/>
              </w:rPr>
            </w:pPr>
            <w:r>
              <w:rPr>
                <w:rFonts w:eastAsia="MS Mincho"/>
              </w:rPr>
              <w:t>8</w:t>
            </w:r>
          </w:p>
        </w:tc>
        <w:tc>
          <w:tcPr>
            <w:tcW w:w="1066" w:type="dxa"/>
            <w:tcBorders>
              <w:top w:val="single" w:sz="4" w:space="0" w:color="auto"/>
              <w:left w:val="single" w:sz="4" w:space="0" w:color="auto"/>
              <w:bottom w:val="single" w:sz="4" w:space="0" w:color="auto"/>
              <w:right w:val="single" w:sz="4" w:space="0" w:color="auto"/>
            </w:tcBorders>
            <w:noWrap/>
            <w:hideMark/>
          </w:tcPr>
          <w:p w14:paraId="0C5FAC67" w14:textId="77777777" w:rsidR="003915D2" w:rsidRDefault="003915D2">
            <w:pPr>
              <w:pStyle w:val="TAC"/>
            </w:pPr>
            <w:r>
              <w:rPr>
                <w:rFonts w:eastAsia="MS Mincho"/>
              </w:rPr>
              <w:t>890</w:t>
            </w:r>
          </w:p>
        </w:tc>
        <w:tc>
          <w:tcPr>
            <w:tcW w:w="747" w:type="dxa"/>
            <w:tcBorders>
              <w:top w:val="single" w:sz="4" w:space="0" w:color="auto"/>
              <w:left w:val="single" w:sz="4" w:space="0" w:color="auto"/>
              <w:bottom w:val="single" w:sz="4" w:space="0" w:color="auto"/>
              <w:right w:val="single" w:sz="4" w:space="0" w:color="auto"/>
            </w:tcBorders>
            <w:noWrap/>
            <w:hideMark/>
          </w:tcPr>
          <w:p w14:paraId="4D659899" w14:textId="77777777" w:rsidR="003915D2" w:rsidRDefault="003915D2">
            <w:pPr>
              <w:pStyle w:val="TAC"/>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hideMark/>
          </w:tcPr>
          <w:p w14:paraId="4D9C13BA" w14:textId="77777777" w:rsidR="003915D2" w:rsidRDefault="003915D2">
            <w:pPr>
              <w:pStyle w:val="TAC"/>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77ADA0DB" w14:textId="77777777" w:rsidR="003915D2" w:rsidRDefault="003915D2">
            <w:pPr>
              <w:pStyle w:val="TAC"/>
            </w:pPr>
            <w:r>
              <w:rPr>
                <w:rFonts w:eastAsia="MS Mincho"/>
              </w:rPr>
              <w:t>935</w:t>
            </w:r>
          </w:p>
        </w:tc>
        <w:tc>
          <w:tcPr>
            <w:tcW w:w="752" w:type="dxa"/>
            <w:tcBorders>
              <w:top w:val="single" w:sz="4" w:space="0" w:color="auto"/>
              <w:left w:val="single" w:sz="4" w:space="0" w:color="auto"/>
              <w:bottom w:val="single" w:sz="4" w:space="0" w:color="auto"/>
              <w:right w:val="single" w:sz="4" w:space="0" w:color="auto"/>
            </w:tcBorders>
            <w:hideMark/>
          </w:tcPr>
          <w:p w14:paraId="5B00ED0A" w14:textId="77777777" w:rsidR="003915D2" w:rsidRDefault="003915D2">
            <w:pPr>
              <w:pStyle w:val="TAC"/>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4D927FA9" w14:textId="77777777" w:rsidR="003915D2" w:rsidRDefault="003915D2">
            <w:pPr>
              <w:pStyle w:val="TAC"/>
            </w:pPr>
            <w:r>
              <w:rPr>
                <w:rFonts w:eastAsia="MS Mincho"/>
              </w:rPr>
              <w:t>N/A</w:t>
            </w:r>
          </w:p>
        </w:tc>
      </w:tr>
      <w:tr w:rsidR="003915D2" w14:paraId="1A824AB3" w14:textId="77777777" w:rsidTr="003915D2">
        <w:trPr>
          <w:trHeight w:val="54"/>
          <w:jc w:val="center"/>
        </w:trPr>
        <w:tc>
          <w:tcPr>
            <w:tcW w:w="2258" w:type="dxa"/>
            <w:tcBorders>
              <w:top w:val="nil"/>
              <w:left w:val="single" w:sz="4" w:space="0" w:color="auto"/>
              <w:bottom w:val="nil"/>
              <w:right w:val="single" w:sz="4" w:space="0" w:color="auto"/>
            </w:tcBorders>
          </w:tcPr>
          <w:p w14:paraId="72038FA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DAA23A7" w14:textId="77777777" w:rsidR="003915D2" w:rsidRDefault="003915D2">
            <w:pPr>
              <w:pStyle w:val="TAC"/>
              <w:rPr>
                <w:lang w:eastAsia="ja-JP"/>
              </w:rPr>
            </w:pPr>
            <w:r>
              <w:rPr>
                <w:rFonts w:eastAsia="MS Mincho"/>
              </w:rPr>
              <w:t>n78</w:t>
            </w:r>
          </w:p>
        </w:tc>
        <w:tc>
          <w:tcPr>
            <w:tcW w:w="1066" w:type="dxa"/>
            <w:tcBorders>
              <w:top w:val="single" w:sz="4" w:space="0" w:color="auto"/>
              <w:left w:val="single" w:sz="4" w:space="0" w:color="auto"/>
              <w:bottom w:val="single" w:sz="4" w:space="0" w:color="auto"/>
              <w:right w:val="single" w:sz="4" w:space="0" w:color="auto"/>
            </w:tcBorders>
            <w:noWrap/>
            <w:hideMark/>
          </w:tcPr>
          <w:p w14:paraId="5326836D" w14:textId="77777777" w:rsidR="003915D2" w:rsidRDefault="003915D2">
            <w:pPr>
              <w:pStyle w:val="TAC"/>
            </w:pPr>
            <w:r>
              <w:rPr>
                <w:rFonts w:eastAsia="MS Mincho"/>
              </w:rPr>
              <w:t>3470</w:t>
            </w:r>
          </w:p>
        </w:tc>
        <w:tc>
          <w:tcPr>
            <w:tcW w:w="747" w:type="dxa"/>
            <w:tcBorders>
              <w:top w:val="single" w:sz="4" w:space="0" w:color="auto"/>
              <w:left w:val="single" w:sz="4" w:space="0" w:color="auto"/>
              <w:bottom w:val="single" w:sz="4" w:space="0" w:color="auto"/>
              <w:right w:val="single" w:sz="4" w:space="0" w:color="auto"/>
            </w:tcBorders>
            <w:noWrap/>
            <w:hideMark/>
          </w:tcPr>
          <w:p w14:paraId="078CCA90" w14:textId="77777777" w:rsidR="003915D2" w:rsidRDefault="003915D2">
            <w:pPr>
              <w:pStyle w:val="TAC"/>
            </w:pPr>
            <w:r>
              <w:rPr>
                <w:rFonts w:eastAsia="MS Mincho"/>
              </w:rPr>
              <w:t>10</w:t>
            </w:r>
          </w:p>
        </w:tc>
        <w:tc>
          <w:tcPr>
            <w:tcW w:w="1142" w:type="dxa"/>
            <w:tcBorders>
              <w:top w:val="single" w:sz="4" w:space="0" w:color="auto"/>
              <w:left w:val="single" w:sz="4" w:space="0" w:color="auto"/>
              <w:bottom w:val="single" w:sz="4" w:space="0" w:color="auto"/>
              <w:right w:val="single" w:sz="4" w:space="0" w:color="auto"/>
            </w:tcBorders>
            <w:noWrap/>
            <w:hideMark/>
          </w:tcPr>
          <w:p w14:paraId="3F43A13F" w14:textId="77777777" w:rsidR="003915D2" w:rsidRDefault="003915D2">
            <w:pPr>
              <w:pStyle w:val="TAC"/>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hideMark/>
          </w:tcPr>
          <w:p w14:paraId="208DCACD" w14:textId="77777777" w:rsidR="003915D2" w:rsidRDefault="003915D2">
            <w:pPr>
              <w:pStyle w:val="TAC"/>
            </w:pPr>
            <w:r>
              <w:rPr>
                <w:rFonts w:eastAsia="MS Mincho"/>
              </w:rPr>
              <w:t>3470</w:t>
            </w:r>
          </w:p>
        </w:tc>
        <w:tc>
          <w:tcPr>
            <w:tcW w:w="752" w:type="dxa"/>
            <w:tcBorders>
              <w:top w:val="single" w:sz="4" w:space="0" w:color="auto"/>
              <w:left w:val="single" w:sz="4" w:space="0" w:color="auto"/>
              <w:bottom w:val="single" w:sz="4" w:space="0" w:color="auto"/>
              <w:right w:val="single" w:sz="4" w:space="0" w:color="auto"/>
            </w:tcBorders>
            <w:hideMark/>
          </w:tcPr>
          <w:p w14:paraId="7AA9D6F0" w14:textId="77777777" w:rsidR="003915D2" w:rsidRDefault="003915D2">
            <w:pPr>
              <w:pStyle w:val="TAC"/>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60A7A56E" w14:textId="77777777" w:rsidR="003915D2" w:rsidRDefault="003915D2">
            <w:pPr>
              <w:pStyle w:val="TAC"/>
            </w:pPr>
            <w:r>
              <w:rPr>
                <w:rFonts w:eastAsia="MS Mincho"/>
              </w:rPr>
              <w:t>N/A</w:t>
            </w:r>
          </w:p>
        </w:tc>
      </w:tr>
      <w:tr w:rsidR="003915D2" w14:paraId="00D831CC" w14:textId="77777777" w:rsidTr="003915D2">
        <w:trPr>
          <w:trHeight w:val="54"/>
          <w:jc w:val="center"/>
        </w:trPr>
        <w:tc>
          <w:tcPr>
            <w:tcW w:w="2258" w:type="dxa"/>
            <w:tcBorders>
              <w:top w:val="nil"/>
              <w:left w:val="single" w:sz="4" w:space="0" w:color="auto"/>
              <w:bottom w:val="nil"/>
              <w:right w:val="single" w:sz="4" w:space="0" w:color="auto"/>
            </w:tcBorders>
          </w:tcPr>
          <w:p w14:paraId="1378716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EA3FF26" w14:textId="77777777" w:rsidR="003915D2" w:rsidRDefault="003915D2">
            <w:pPr>
              <w:pStyle w:val="TAC"/>
              <w:rPr>
                <w:lang w:eastAsia="ja-JP"/>
              </w:rPr>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hideMark/>
          </w:tcPr>
          <w:p w14:paraId="44801026" w14:textId="77777777" w:rsidR="003915D2" w:rsidRDefault="003915D2">
            <w:pPr>
              <w:pStyle w:val="TAC"/>
            </w:pPr>
            <w:r>
              <w:rPr>
                <w:rFonts w:eastAsia="MS Mincho"/>
              </w:rPr>
              <w:t>841</w:t>
            </w:r>
          </w:p>
        </w:tc>
        <w:tc>
          <w:tcPr>
            <w:tcW w:w="747" w:type="dxa"/>
            <w:tcBorders>
              <w:top w:val="single" w:sz="4" w:space="0" w:color="auto"/>
              <w:left w:val="single" w:sz="4" w:space="0" w:color="auto"/>
              <w:bottom w:val="single" w:sz="4" w:space="0" w:color="auto"/>
              <w:right w:val="single" w:sz="4" w:space="0" w:color="auto"/>
            </w:tcBorders>
            <w:noWrap/>
            <w:hideMark/>
          </w:tcPr>
          <w:p w14:paraId="7FF8563F" w14:textId="77777777" w:rsidR="003915D2" w:rsidRDefault="003915D2">
            <w:pPr>
              <w:pStyle w:val="TAC"/>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hideMark/>
          </w:tcPr>
          <w:p w14:paraId="7511A3EC" w14:textId="77777777" w:rsidR="003915D2" w:rsidRDefault="003915D2">
            <w:pPr>
              <w:pStyle w:val="TAC"/>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40CA8A72" w14:textId="77777777" w:rsidR="003915D2" w:rsidRDefault="003915D2">
            <w:pPr>
              <w:pStyle w:val="TAC"/>
            </w:pPr>
            <w:r>
              <w:rPr>
                <w:rFonts w:eastAsia="MS Mincho"/>
              </w:rPr>
              <w:t>800</w:t>
            </w:r>
          </w:p>
        </w:tc>
        <w:tc>
          <w:tcPr>
            <w:tcW w:w="752" w:type="dxa"/>
            <w:tcBorders>
              <w:top w:val="single" w:sz="4" w:space="0" w:color="auto"/>
              <w:left w:val="single" w:sz="4" w:space="0" w:color="auto"/>
              <w:bottom w:val="single" w:sz="4" w:space="0" w:color="auto"/>
              <w:right w:val="single" w:sz="4" w:space="0" w:color="auto"/>
            </w:tcBorders>
            <w:hideMark/>
          </w:tcPr>
          <w:p w14:paraId="352E1F0A" w14:textId="77777777" w:rsidR="003915D2" w:rsidRDefault="003915D2">
            <w:pPr>
              <w:pStyle w:val="TAC"/>
            </w:pPr>
            <w:r>
              <w:t>12.1</w:t>
            </w:r>
          </w:p>
        </w:tc>
        <w:tc>
          <w:tcPr>
            <w:tcW w:w="1248" w:type="dxa"/>
            <w:tcBorders>
              <w:top w:val="single" w:sz="4" w:space="0" w:color="auto"/>
              <w:left w:val="single" w:sz="4" w:space="0" w:color="auto"/>
              <w:bottom w:val="single" w:sz="4" w:space="0" w:color="auto"/>
              <w:right w:val="single" w:sz="4" w:space="0" w:color="auto"/>
            </w:tcBorders>
            <w:hideMark/>
          </w:tcPr>
          <w:p w14:paraId="4569A47D" w14:textId="77777777" w:rsidR="003915D2" w:rsidRDefault="003915D2">
            <w:pPr>
              <w:pStyle w:val="TAC"/>
            </w:pPr>
            <w:r>
              <w:rPr>
                <w:rFonts w:eastAsia="MS Mincho"/>
              </w:rPr>
              <w:t>IMD4</w:t>
            </w:r>
          </w:p>
        </w:tc>
      </w:tr>
      <w:tr w:rsidR="003915D2" w14:paraId="7C4BA401" w14:textId="77777777" w:rsidTr="003915D2">
        <w:trPr>
          <w:trHeight w:val="54"/>
          <w:jc w:val="center"/>
        </w:trPr>
        <w:tc>
          <w:tcPr>
            <w:tcW w:w="2258" w:type="dxa"/>
            <w:tcBorders>
              <w:top w:val="nil"/>
              <w:left w:val="single" w:sz="4" w:space="0" w:color="auto"/>
              <w:bottom w:val="nil"/>
              <w:right w:val="single" w:sz="4" w:space="0" w:color="auto"/>
            </w:tcBorders>
          </w:tcPr>
          <w:p w14:paraId="00FAFF2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81C57A9" w14:textId="77777777" w:rsidR="003915D2" w:rsidRDefault="003915D2">
            <w:pPr>
              <w:pStyle w:val="TAC"/>
              <w:rPr>
                <w:lang w:eastAsia="ja-JP"/>
              </w:rPr>
            </w:pPr>
            <w:r>
              <w:rPr>
                <w:rFonts w:eastAsia="MS Mincho"/>
              </w:rPr>
              <w:t>8</w:t>
            </w:r>
          </w:p>
        </w:tc>
        <w:tc>
          <w:tcPr>
            <w:tcW w:w="1066" w:type="dxa"/>
            <w:tcBorders>
              <w:top w:val="single" w:sz="4" w:space="0" w:color="auto"/>
              <w:left w:val="single" w:sz="4" w:space="0" w:color="auto"/>
              <w:bottom w:val="single" w:sz="4" w:space="0" w:color="auto"/>
              <w:right w:val="single" w:sz="4" w:space="0" w:color="auto"/>
            </w:tcBorders>
            <w:noWrap/>
            <w:hideMark/>
          </w:tcPr>
          <w:p w14:paraId="325BCC77" w14:textId="77777777" w:rsidR="003915D2" w:rsidRDefault="003915D2">
            <w:pPr>
              <w:pStyle w:val="TAC"/>
            </w:pPr>
            <w:r>
              <w:t>895</w:t>
            </w:r>
          </w:p>
        </w:tc>
        <w:tc>
          <w:tcPr>
            <w:tcW w:w="747" w:type="dxa"/>
            <w:tcBorders>
              <w:top w:val="single" w:sz="4" w:space="0" w:color="auto"/>
              <w:left w:val="single" w:sz="4" w:space="0" w:color="auto"/>
              <w:bottom w:val="single" w:sz="4" w:space="0" w:color="auto"/>
              <w:right w:val="single" w:sz="4" w:space="0" w:color="auto"/>
            </w:tcBorders>
            <w:noWrap/>
            <w:hideMark/>
          </w:tcPr>
          <w:p w14:paraId="06BFC933" w14:textId="77777777" w:rsidR="003915D2" w:rsidRDefault="003915D2">
            <w:pPr>
              <w:pStyle w:val="TAC"/>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hideMark/>
          </w:tcPr>
          <w:p w14:paraId="06966673" w14:textId="77777777" w:rsidR="003915D2" w:rsidRDefault="003915D2">
            <w:pPr>
              <w:pStyle w:val="TAC"/>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52E4F0BD" w14:textId="77777777" w:rsidR="003915D2" w:rsidRDefault="003915D2">
            <w:pPr>
              <w:pStyle w:val="TAC"/>
            </w:pPr>
            <w:r>
              <w:t>940</w:t>
            </w:r>
          </w:p>
        </w:tc>
        <w:tc>
          <w:tcPr>
            <w:tcW w:w="752" w:type="dxa"/>
            <w:tcBorders>
              <w:top w:val="single" w:sz="4" w:space="0" w:color="auto"/>
              <w:left w:val="single" w:sz="4" w:space="0" w:color="auto"/>
              <w:bottom w:val="single" w:sz="4" w:space="0" w:color="auto"/>
              <w:right w:val="single" w:sz="4" w:space="0" w:color="auto"/>
            </w:tcBorders>
            <w:hideMark/>
          </w:tcPr>
          <w:p w14:paraId="33F46DE2" w14:textId="77777777" w:rsidR="003915D2" w:rsidRDefault="003915D2">
            <w:pPr>
              <w:pStyle w:val="TAC"/>
            </w:pPr>
            <w:r>
              <w:t>12.1</w:t>
            </w:r>
          </w:p>
        </w:tc>
        <w:tc>
          <w:tcPr>
            <w:tcW w:w="1248" w:type="dxa"/>
            <w:tcBorders>
              <w:top w:val="single" w:sz="4" w:space="0" w:color="auto"/>
              <w:left w:val="single" w:sz="4" w:space="0" w:color="auto"/>
              <w:bottom w:val="single" w:sz="4" w:space="0" w:color="auto"/>
              <w:right w:val="single" w:sz="4" w:space="0" w:color="auto"/>
            </w:tcBorders>
            <w:hideMark/>
          </w:tcPr>
          <w:p w14:paraId="43284E2B" w14:textId="77777777" w:rsidR="003915D2" w:rsidRDefault="003915D2">
            <w:pPr>
              <w:pStyle w:val="TAC"/>
            </w:pPr>
            <w:r>
              <w:rPr>
                <w:rFonts w:eastAsia="MS Mincho"/>
              </w:rPr>
              <w:t>IMD4</w:t>
            </w:r>
          </w:p>
        </w:tc>
      </w:tr>
      <w:tr w:rsidR="003915D2" w14:paraId="53C2239D" w14:textId="77777777" w:rsidTr="003915D2">
        <w:trPr>
          <w:trHeight w:val="54"/>
          <w:jc w:val="center"/>
        </w:trPr>
        <w:tc>
          <w:tcPr>
            <w:tcW w:w="2258" w:type="dxa"/>
            <w:tcBorders>
              <w:top w:val="nil"/>
              <w:left w:val="single" w:sz="4" w:space="0" w:color="auto"/>
              <w:bottom w:val="nil"/>
              <w:right w:val="single" w:sz="4" w:space="0" w:color="auto"/>
            </w:tcBorders>
          </w:tcPr>
          <w:p w14:paraId="7CDFB92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DCE80CE" w14:textId="77777777" w:rsidR="003915D2" w:rsidRDefault="003915D2">
            <w:pPr>
              <w:pStyle w:val="TAC"/>
              <w:rPr>
                <w:lang w:eastAsia="ja-JP"/>
              </w:rPr>
            </w:pPr>
            <w:r>
              <w:rPr>
                <w:rFonts w:eastAsia="MS Mincho"/>
              </w:rPr>
              <w:t>n78</w:t>
            </w:r>
          </w:p>
        </w:tc>
        <w:tc>
          <w:tcPr>
            <w:tcW w:w="1066" w:type="dxa"/>
            <w:tcBorders>
              <w:top w:val="single" w:sz="4" w:space="0" w:color="auto"/>
              <w:left w:val="single" w:sz="4" w:space="0" w:color="auto"/>
              <w:bottom w:val="single" w:sz="4" w:space="0" w:color="auto"/>
              <w:right w:val="single" w:sz="4" w:space="0" w:color="auto"/>
            </w:tcBorders>
            <w:noWrap/>
            <w:hideMark/>
          </w:tcPr>
          <w:p w14:paraId="663039DF" w14:textId="77777777" w:rsidR="003915D2" w:rsidRDefault="003915D2">
            <w:pPr>
              <w:pStyle w:val="TAC"/>
            </w:pPr>
            <w:r>
              <w:t>3481</w:t>
            </w:r>
          </w:p>
        </w:tc>
        <w:tc>
          <w:tcPr>
            <w:tcW w:w="747" w:type="dxa"/>
            <w:tcBorders>
              <w:top w:val="single" w:sz="4" w:space="0" w:color="auto"/>
              <w:left w:val="single" w:sz="4" w:space="0" w:color="auto"/>
              <w:bottom w:val="single" w:sz="4" w:space="0" w:color="auto"/>
              <w:right w:val="single" w:sz="4" w:space="0" w:color="auto"/>
            </w:tcBorders>
            <w:noWrap/>
            <w:hideMark/>
          </w:tcPr>
          <w:p w14:paraId="63291473" w14:textId="77777777" w:rsidR="003915D2" w:rsidRDefault="003915D2">
            <w:pPr>
              <w:pStyle w:val="TAC"/>
            </w:pPr>
            <w:r>
              <w:rPr>
                <w:rFonts w:eastAsia="MS Mincho"/>
              </w:rPr>
              <w:t>10</w:t>
            </w:r>
          </w:p>
        </w:tc>
        <w:tc>
          <w:tcPr>
            <w:tcW w:w="1142" w:type="dxa"/>
            <w:tcBorders>
              <w:top w:val="single" w:sz="4" w:space="0" w:color="auto"/>
              <w:left w:val="single" w:sz="4" w:space="0" w:color="auto"/>
              <w:bottom w:val="single" w:sz="4" w:space="0" w:color="auto"/>
              <w:right w:val="single" w:sz="4" w:space="0" w:color="auto"/>
            </w:tcBorders>
            <w:noWrap/>
            <w:hideMark/>
          </w:tcPr>
          <w:p w14:paraId="3A0263F5" w14:textId="77777777" w:rsidR="003915D2" w:rsidRDefault="003915D2">
            <w:pPr>
              <w:pStyle w:val="TAC"/>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hideMark/>
          </w:tcPr>
          <w:p w14:paraId="08C1823A" w14:textId="77777777" w:rsidR="003915D2" w:rsidRDefault="003915D2">
            <w:pPr>
              <w:pStyle w:val="TAC"/>
            </w:pPr>
            <w:r>
              <w:t>3481</w:t>
            </w:r>
          </w:p>
        </w:tc>
        <w:tc>
          <w:tcPr>
            <w:tcW w:w="752" w:type="dxa"/>
            <w:tcBorders>
              <w:top w:val="single" w:sz="4" w:space="0" w:color="auto"/>
              <w:left w:val="single" w:sz="4" w:space="0" w:color="auto"/>
              <w:bottom w:val="single" w:sz="4" w:space="0" w:color="auto"/>
              <w:right w:val="single" w:sz="4" w:space="0" w:color="auto"/>
            </w:tcBorders>
            <w:hideMark/>
          </w:tcPr>
          <w:p w14:paraId="02ADA4D8" w14:textId="77777777" w:rsidR="003915D2" w:rsidRDefault="003915D2">
            <w:pPr>
              <w:pStyle w:val="TAC"/>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5A99A7AB" w14:textId="77777777" w:rsidR="003915D2" w:rsidRDefault="003915D2">
            <w:pPr>
              <w:pStyle w:val="TAC"/>
            </w:pPr>
            <w:r>
              <w:rPr>
                <w:rFonts w:eastAsia="MS Mincho"/>
              </w:rPr>
              <w:t>N/A</w:t>
            </w:r>
          </w:p>
        </w:tc>
      </w:tr>
      <w:tr w:rsidR="003915D2" w14:paraId="7D7157D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9DD1C5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296364A" w14:textId="77777777" w:rsidR="003915D2" w:rsidRDefault="003915D2">
            <w:pPr>
              <w:pStyle w:val="TAC"/>
              <w:rPr>
                <w:lang w:eastAsia="ja-JP"/>
              </w:rPr>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hideMark/>
          </w:tcPr>
          <w:p w14:paraId="27AD7D31" w14:textId="77777777" w:rsidR="003915D2" w:rsidRDefault="003915D2">
            <w:pPr>
              <w:pStyle w:val="TAC"/>
            </w:pPr>
            <w:r>
              <w:t>847</w:t>
            </w:r>
          </w:p>
        </w:tc>
        <w:tc>
          <w:tcPr>
            <w:tcW w:w="747" w:type="dxa"/>
            <w:tcBorders>
              <w:top w:val="single" w:sz="4" w:space="0" w:color="auto"/>
              <w:left w:val="single" w:sz="4" w:space="0" w:color="auto"/>
              <w:bottom w:val="single" w:sz="4" w:space="0" w:color="auto"/>
              <w:right w:val="single" w:sz="4" w:space="0" w:color="auto"/>
            </w:tcBorders>
            <w:noWrap/>
            <w:hideMark/>
          </w:tcPr>
          <w:p w14:paraId="45A87F24" w14:textId="77777777" w:rsidR="003915D2" w:rsidRDefault="003915D2">
            <w:pPr>
              <w:pStyle w:val="TAC"/>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hideMark/>
          </w:tcPr>
          <w:p w14:paraId="6C2266B6" w14:textId="77777777" w:rsidR="003915D2" w:rsidRDefault="003915D2">
            <w:pPr>
              <w:pStyle w:val="TAC"/>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7ECB3DC3" w14:textId="77777777" w:rsidR="003915D2" w:rsidRDefault="003915D2">
            <w:pPr>
              <w:pStyle w:val="TAC"/>
            </w:pPr>
            <w:r>
              <w:t>806</w:t>
            </w:r>
          </w:p>
        </w:tc>
        <w:tc>
          <w:tcPr>
            <w:tcW w:w="752" w:type="dxa"/>
            <w:tcBorders>
              <w:top w:val="single" w:sz="4" w:space="0" w:color="auto"/>
              <w:left w:val="single" w:sz="4" w:space="0" w:color="auto"/>
              <w:bottom w:val="single" w:sz="4" w:space="0" w:color="auto"/>
              <w:right w:val="single" w:sz="4" w:space="0" w:color="auto"/>
            </w:tcBorders>
            <w:hideMark/>
          </w:tcPr>
          <w:p w14:paraId="560D6689" w14:textId="77777777" w:rsidR="003915D2" w:rsidRDefault="003915D2">
            <w:pPr>
              <w:pStyle w:val="TAC"/>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5B2389FB" w14:textId="77777777" w:rsidR="003915D2" w:rsidRDefault="003915D2">
            <w:pPr>
              <w:pStyle w:val="TAC"/>
            </w:pPr>
            <w:r>
              <w:rPr>
                <w:rFonts w:eastAsia="MS Mincho"/>
              </w:rPr>
              <w:t>N/A</w:t>
            </w:r>
          </w:p>
        </w:tc>
      </w:tr>
      <w:tr w:rsidR="003915D2" w14:paraId="1662ACB5"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042F3E0" w14:textId="77777777" w:rsidR="003915D2" w:rsidRDefault="003915D2">
            <w:pPr>
              <w:pStyle w:val="TAC"/>
              <w:rPr>
                <w:rFonts w:eastAsia="MS Mincho"/>
              </w:rPr>
            </w:pPr>
            <w:r>
              <w:t>DC_8A_n28</w:t>
            </w:r>
            <w:r>
              <w:rPr>
                <w:rFonts w:eastAsia="Malgun Gothic"/>
                <w:lang w:eastAsia="ko-KR"/>
              </w:rPr>
              <w:t>A-</w:t>
            </w:r>
            <w:r>
              <w:t>n77A</w:t>
            </w:r>
          </w:p>
        </w:tc>
        <w:tc>
          <w:tcPr>
            <w:tcW w:w="867" w:type="dxa"/>
            <w:tcBorders>
              <w:top w:val="single" w:sz="4" w:space="0" w:color="auto"/>
              <w:left w:val="single" w:sz="4" w:space="0" w:color="auto"/>
              <w:bottom w:val="single" w:sz="4" w:space="0" w:color="auto"/>
              <w:right w:val="single" w:sz="4" w:space="0" w:color="auto"/>
            </w:tcBorders>
            <w:hideMark/>
          </w:tcPr>
          <w:p w14:paraId="23929119" w14:textId="77777777" w:rsidR="003915D2" w:rsidRDefault="003915D2">
            <w:pPr>
              <w:pStyle w:val="TAC"/>
              <w:rPr>
                <w:rFonts w:eastAsia="MS Mincho"/>
              </w:rPr>
            </w:pPr>
            <w:r>
              <w:t>8</w:t>
            </w:r>
          </w:p>
        </w:tc>
        <w:tc>
          <w:tcPr>
            <w:tcW w:w="1066" w:type="dxa"/>
            <w:tcBorders>
              <w:top w:val="single" w:sz="4" w:space="0" w:color="auto"/>
              <w:left w:val="single" w:sz="4" w:space="0" w:color="auto"/>
              <w:bottom w:val="single" w:sz="4" w:space="0" w:color="auto"/>
              <w:right w:val="single" w:sz="4" w:space="0" w:color="auto"/>
            </w:tcBorders>
            <w:noWrap/>
            <w:hideMark/>
          </w:tcPr>
          <w:p w14:paraId="48D532D1" w14:textId="77777777" w:rsidR="003915D2" w:rsidRDefault="003915D2">
            <w:pPr>
              <w:pStyle w:val="TAC"/>
            </w:pPr>
            <w:r>
              <w:t>910</w:t>
            </w:r>
          </w:p>
        </w:tc>
        <w:tc>
          <w:tcPr>
            <w:tcW w:w="747" w:type="dxa"/>
            <w:tcBorders>
              <w:top w:val="single" w:sz="4" w:space="0" w:color="auto"/>
              <w:left w:val="single" w:sz="4" w:space="0" w:color="auto"/>
              <w:bottom w:val="single" w:sz="4" w:space="0" w:color="auto"/>
              <w:right w:val="single" w:sz="4" w:space="0" w:color="auto"/>
            </w:tcBorders>
            <w:noWrap/>
            <w:hideMark/>
          </w:tcPr>
          <w:p w14:paraId="360B4FC5" w14:textId="77777777" w:rsidR="003915D2" w:rsidRDefault="003915D2">
            <w:pPr>
              <w:pStyle w:val="TAC"/>
              <w:rPr>
                <w:rFonts w:eastAsia="MS Mincho"/>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B001C38" w14:textId="77777777" w:rsidR="003915D2" w:rsidRDefault="003915D2">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E478082" w14:textId="77777777" w:rsidR="003915D2" w:rsidRDefault="003915D2">
            <w:pPr>
              <w:pStyle w:val="TAC"/>
            </w:pPr>
            <w:r>
              <w:t>955</w:t>
            </w:r>
          </w:p>
        </w:tc>
        <w:tc>
          <w:tcPr>
            <w:tcW w:w="752" w:type="dxa"/>
            <w:tcBorders>
              <w:top w:val="single" w:sz="4" w:space="0" w:color="auto"/>
              <w:left w:val="single" w:sz="4" w:space="0" w:color="auto"/>
              <w:bottom w:val="single" w:sz="4" w:space="0" w:color="auto"/>
              <w:right w:val="single" w:sz="4" w:space="0" w:color="auto"/>
            </w:tcBorders>
            <w:hideMark/>
          </w:tcPr>
          <w:p w14:paraId="1819F849" w14:textId="77777777" w:rsidR="003915D2" w:rsidRDefault="003915D2">
            <w:pPr>
              <w:pStyle w:val="TAC"/>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hideMark/>
          </w:tcPr>
          <w:p w14:paraId="3756C224" w14:textId="77777777" w:rsidR="003915D2" w:rsidRDefault="003915D2">
            <w:pPr>
              <w:pStyle w:val="TAC"/>
              <w:rPr>
                <w:rFonts w:eastAsia="MS Mincho"/>
              </w:rPr>
            </w:pPr>
            <w:r>
              <w:t>N/A</w:t>
            </w:r>
          </w:p>
        </w:tc>
      </w:tr>
      <w:tr w:rsidR="003915D2" w14:paraId="18F4F271" w14:textId="77777777" w:rsidTr="003915D2">
        <w:trPr>
          <w:trHeight w:val="54"/>
          <w:jc w:val="center"/>
        </w:trPr>
        <w:tc>
          <w:tcPr>
            <w:tcW w:w="2258" w:type="dxa"/>
            <w:tcBorders>
              <w:top w:val="nil"/>
              <w:left w:val="single" w:sz="4" w:space="0" w:color="auto"/>
              <w:bottom w:val="nil"/>
              <w:right w:val="single" w:sz="4" w:space="0" w:color="auto"/>
            </w:tcBorders>
          </w:tcPr>
          <w:p w14:paraId="6288561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35CD036" w14:textId="77777777" w:rsidR="003915D2" w:rsidRDefault="003915D2">
            <w:pPr>
              <w:pStyle w:val="TAC"/>
              <w:rPr>
                <w:rFonts w:eastAsia="MS Mincho"/>
              </w:rPr>
            </w:pPr>
            <w:r>
              <w:t>n28</w:t>
            </w:r>
          </w:p>
        </w:tc>
        <w:tc>
          <w:tcPr>
            <w:tcW w:w="1066" w:type="dxa"/>
            <w:tcBorders>
              <w:top w:val="single" w:sz="4" w:space="0" w:color="auto"/>
              <w:left w:val="single" w:sz="4" w:space="0" w:color="auto"/>
              <w:bottom w:val="single" w:sz="4" w:space="0" w:color="auto"/>
              <w:right w:val="single" w:sz="4" w:space="0" w:color="auto"/>
            </w:tcBorders>
            <w:noWrap/>
            <w:hideMark/>
          </w:tcPr>
          <w:p w14:paraId="3AAC5F24" w14:textId="77777777" w:rsidR="003915D2" w:rsidRDefault="003915D2">
            <w:pPr>
              <w:pStyle w:val="TAC"/>
            </w:pPr>
            <w:r>
              <w:t>743</w:t>
            </w:r>
          </w:p>
        </w:tc>
        <w:tc>
          <w:tcPr>
            <w:tcW w:w="747" w:type="dxa"/>
            <w:tcBorders>
              <w:top w:val="single" w:sz="4" w:space="0" w:color="auto"/>
              <w:left w:val="single" w:sz="4" w:space="0" w:color="auto"/>
              <w:bottom w:val="single" w:sz="4" w:space="0" w:color="auto"/>
              <w:right w:val="single" w:sz="4" w:space="0" w:color="auto"/>
            </w:tcBorders>
            <w:noWrap/>
            <w:hideMark/>
          </w:tcPr>
          <w:p w14:paraId="01CAB269" w14:textId="77777777" w:rsidR="003915D2" w:rsidRDefault="003915D2">
            <w:pPr>
              <w:pStyle w:val="TAC"/>
              <w:rPr>
                <w:rFonts w:eastAsia="MS Mincho"/>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82B20D0" w14:textId="77777777" w:rsidR="003915D2" w:rsidRDefault="003915D2">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996AE06" w14:textId="77777777" w:rsidR="003915D2" w:rsidRDefault="003915D2">
            <w:pPr>
              <w:pStyle w:val="TAC"/>
            </w:pPr>
            <w:r>
              <w:t>798</w:t>
            </w:r>
          </w:p>
        </w:tc>
        <w:tc>
          <w:tcPr>
            <w:tcW w:w="752" w:type="dxa"/>
            <w:tcBorders>
              <w:top w:val="single" w:sz="4" w:space="0" w:color="auto"/>
              <w:left w:val="single" w:sz="4" w:space="0" w:color="auto"/>
              <w:bottom w:val="single" w:sz="4" w:space="0" w:color="auto"/>
              <w:right w:val="single" w:sz="4" w:space="0" w:color="auto"/>
            </w:tcBorders>
            <w:hideMark/>
          </w:tcPr>
          <w:p w14:paraId="749EDA38" w14:textId="77777777" w:rsidR="003915D2" w:rsidRDefault="003915D2">
            <w:pPr>
              <w:pStyle w:val="TAC"/>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hideMark/>
          </w:tcPr>
          <w:p w14:paraId="0D267F79" w14:textId="77777777" w:rsidR="003915D2" w:rsidRDefault="003915D2">
            <w:pPr>
              <w:pStyle w:val="TAC"/>
              <w:rPr>
                <w:rFonts w:eastAsia="MS Mincho"/>
              </w:rPr>
            </w:pPr>
            <w:r>
              <w:t>N/A</w:t>
            </w:r>
          </w:p>
        </w:tc>
      </w:tr>
      <w:tr w:rsidR="003915D2" w14:paraId="5392A4D7" w14:textId="77777777" w:rsidTr="003915D2">
        <w:trPr>
          <w:trHeight w:val="54"/>
          <w:jc w:val="center"/>
        </w:trPr>
        <w:tc>
          <w:tcPr>
            <w:tcW w:w="2258" w:type="dxa"/>
            <w:tcBorders>
              <w:top w:val="nil"/>
              <w:left w:val="single" w:sz="4" w:space="0" w:color="auto"/>
              <w:bottom w:val="nil"/>
              <w:right w:val="single" w:sz="4" w:space="0" w:color="auto"/>
            </w:tcBorders>
          </w:tcPr>
          <w:p w14:paraId="0805965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96577C6" w14:textId="77777777" w:rsidR="003915D2" w:rsidRDefault="003915D2">
            <w:pPr>
              <w:pStyle w:val="TAC"/>
              <w:rPr>
                <w:rFonts w:eastAsia="MS Mincho"/>
              </w:rPr>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24B0BD8C" w14:textId="77777777" w:rsidR="003915D2" w:rsidRDefault="003915D2">
            <w:pPr>
              <w:pStyle w:val="TAC"/>
            </w:pPr>
            <w:r>
              <w:t>3473</w:t>
            </w:r>
          </w:p>
        </w:tc>
        <w:tc>
          <w:tcPr>
            <w:tcW w:w="747" w:type="dxa"/>
            <w:tcBorders>
              <w:top w:val="single" w:sz="4" w:space="0" w:color="auto"/>
              <w:left w:val="single" w:sz="4" w:space="0" w:color="auto"/>
              <w:bottom w:val="single" w:sz="4" w:space="0" w:color="auto"/>
              <w:right w:val="single" w:sz="4" w:space="0" w:color="auto"/>
            </w:tcBorders>
            <w:noWrap/>
            <w:hideMark/>
          </w:tcPr>
          <w:p w14:paraId="2B647CCD" w14:textId="77777777" w:rsidR="003915D2" w:rsidRDefault="003915D2">
            <w:pPr>
              <w:pStyle w:val="TAC"/>
              <w:rPr>
                <w:rFonts w:eastAsia="MS Mincho"/>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49148F40" w14:textId="77777777" w:rsidR="003915D2" w:rsidRDefault="003915D2">
            <w:pPr>
              <w:pStyle w:val="TAC"/>
              <w:rPr>
                <w:rFonts w:eastAsia="MS Mincho"/>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4C86EBB" w14:textId="77777777" w:rsidR="003915D2" w:rsidRDefault="003915D2">
            <w:pPr>
              <w:pStyle w:val="TAC"/>
            </w:pPr>
            <w:r>
              <w:t>3473</w:t>
            </w:r>
          </w:p>
        </w:tc>
        <w:tc>
          <w:tcPr>
            <w:tcW w:w="752" w:type="dxa"/>
            <w:tcBorders>
              <w:top w:val="single" w:sz="4" w:space="0" w:color="auto"/>
              <w:left w:val="single" w:sz="4" w:space="0" w:color="auto"/>
              <w:bottom w:val="single" w:sz="4" w:space="0" w:color="auto"/>
              <w:right w:val="single" w:sz="4" w:space="0" w:color="auto"/>
            </w:tcBorders>
            <w:hideMark/>
          </w:tcPr>
          <w:p w14:paraId="084CC5AB" w14:textId="77777777" w:rsidR="003915D2" w:rsidRDefault="003915D2">
            <w:pPr>
              <w:pStyle w:val="TAC"/>
              <w:rPr>
                <w:rFonts w:eastAsia="MS Mincho"/>
              </w:rPr>
            </w:pPr>
            <w:r>
              <w:t>10.3</w:t>
            </w:r>
          </w:p>
        </w:tc>
        <w:tc>
          <w:tcPr>
            <w:tcW w:w="1248" w:type="dxa"/>
            <w:tcBorders>
              <w:top w:val="single" w:sz="4" w:space="0" w:color="auto"/>
              <w:left w:val="single" w:sz="4" w:space="0" w:color="auto"/>
              <w:bottom w:val="single" w:sz="4" w:space="0" w:color="auto"/>
              <w:right w:val="single" w:sz="4" w:space="0" w:color="auto"/>
            </w:tcBorders>
            <w:hideMark/>
          </w:tcPr>
          <w:p w14:paraId="0447DA69" w14:textId="77777777" w:rsidR="003915D2" w:rsidRDefault="003915D2">
            <w:pPr>
              <w:pStyle w:val="TAC"/>
              <w:rPr>
                <w:rFonts w:eastAsia="MS Mincho"/>
              </w:rPr>
            </w:pPr>
            <w:r>
              <w:rPr>
                <w:rFonts w:eastAsia="Malgun Gothic"/>
                <w:lang w:eastAsia="ko-KR"/>
              </w:rPr>
              <w:t>IMD4</w:t>
            </w:r>
          </w:p>
        </w:tc>
      </w:tr>
      <w:tr w:rsidR="003915D2" w14:paraId="6B1442A9" w14:textId="77777777" w:rsidTr="003915D2">
        <w:trPr>
          <w:trHeight w:val="54"/>
          <w:jc w:val="center"/>
        </w:trPr>
        <w:tc>
          <w:tcPr>
            <w:tcW w:w="2258" w:type="dxa"/>
            <w:tcBorders>
              <w:top w:val="nil"/>
              <w:left w:val="single" w:sz="4" w:space="0" w:color="auto"/>
              <w:bottom w:val="nil"/>
              <w:right w:val="single" w:sz="4" w:space="0" w:color="auto"/>
            </w:tcBorders>
          </w:tcPr>
          <w:p w14:paraId="3BCABCE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BBC9F03" w14:textId="77777777" w:rsidR="003915D2" w:rsidRDefault="003915D2">
            <w:pPr>
              <w:pStyle w:val="TAC"/>
              <w:rPr>
                <w:rFonts w:eastAsia="MS Mincho"/>
              </w:rPr>
            </w:pPr>
            <w:r>
              <w:t>8</w:t>
            </w:r>
          </w:p>
        </w:tc>
        <w:tc>
          <w:tcPr>
            <w:tcW w:w="1066" w:type="dxa"/>
            <w:tcBorders>
              <w:top w:val="single" w:sz="4" w:space="0" w:color="auto"/>
              <w:left w:val="single" w:sz="4" w:space="0" w:color="auto"/>
              <w:bottom w:val="single" w:sz="4" w:space="0" w:color="auto"/>
              <w:right w:val="single" w:sz="4" w:space="0" w:color="auto"/>
            </w:tcBorders>
            <w:noWrap/>
            <w:hideMark/>
          </w:tcPr>
          <w:p w14:paraId="3E2D146D" w14:textId="77777777" w:rsidR="003915D2" w:rsidRDefault="003915D2">
            <w:pPr>
              <w:pStyle w:val="TAC"/>
            </w:pPr>
            <w:r>
              <w:t>910</w:t>
            </w:r>
          </w:p>
        </w:tc>
        <w:tc>
          <w:tcPr>
            <w:tcW w:w="747" w:type="dxa"/>
            <w:tcBorders>
              <w:top w:val="single" w:sz="4" w:space="0" w:color="auto"/>
              <w:left w:val="single" w:sz="4" w:space="0" w:color="auto"/>
              <w:bottom w:val="single" w:sz="4" w:space="0" w:color="auto"/>
              <w:right w:val="single" w:sz="4" w:space="0" w:color="auto"/>
            </w:tcBorders>
            <w:noWrap/>
            <w:hideMark/>
          </w:tcPr>
          <w:p w14:paraId="62756772" w14:textId="77777777" w:rsidR="003915D2" w:rsidRDefault="003915D2">
            <w:pPr>
              <w:pStyle w:val="TAC"/>
              <w:rPr>
                <w:rFonts w:eastAsia="MS Mincho"/>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D0E760D" w14:textId="77777777" w:rsidR="003915D2" w:rsidRDefault="003915D2">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ED3B14E" w14:textId="77777777" w:rsidR="003915D2" w:rsidRDefault="003915D2">
            <w:pPr>
              <w:pStyle w:val="TAC"/>
            </w:pPr>
            <w:r>
              <w:t>955</w:t>
            </w:r>
          </w:p>
        </w:tc>
        <w:tc>
          <w:tcPr>
            <w:tcW w:w="752" w:type="dxa"/>
            <w:tcBorders>
              <w:top w:val="single" w:sz="4" w:space="0" w:color="auto"/>
              <w:left w:val="single" w:sz="4" w:space="0" w:color="auto"/>
              <w:bottom w:val="single" w:sz="4" w:space="0" w:color="auto"/>
              <w:right w:val="single" w:sz="4" w:space="0" w:color="auto"/>
            </w:tcBorders>
            <w:hideMark/>
          </w:tcPr>
          <w:p w14:paraId="5A45DC58" w14:textId="77777777" w:rsidR="003915D2" w:rsidRDefault="003915D2">
            <w:pPr>
              <w:pStyle w:val="TAC"/>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hideMark/>
          </w:tcPr>
          <w:p w14:paraId="45230219" w14:textId="77777777" w:rsidR="003915D2" w:rsidRDefault="003915D2">
            <w:pPr>
              <w:pStyle w:val="TAC"/>
              <w:rPr>
                <w:rFonts w:eastAsia="MS Mincho"/>
              </w:rPr>
            </w:pPr>
            <w:r>
              <w:rPr>
                <w:rFonts w:eastAsia="Malgun Gothic"/>
                <w:lang w:eastAsia="ko-KR"/>
              </w:rPr>
              <w:t>N/A</w:t>
            </w:r>
          </w:p>
        </w:tc>
      </w:tr>
      <w:tr w:rsidR="003915D2" w14:paraId="1E5A86E4" w14:textId="77777777" w:rsidTr="003915D2">
        <w:trPr>
          <w:trHeight w:val="54"/>
          <w:jc w:val="center"/>
        </w:trPr>
        <w:tc>
          <w:tcPr>
            <w:tcW w:w="2258" w:type="dxa"/>
            <w:tcBorders>
              <w:top w:val="nil"/>
              <w:left w:val="single" w:sz="4" w:space="0" w:color="auto"/>
              <w:bottom w:val="nil"/>
              <w:right w:val="single" w:sz="4" w:space="0" w:color="auto"/>
            </w:tcBorders>
          </w:tcPr>
          <w:p w14:paraId="034E357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A6621F8" w14:textId="77777777" w:rsidR="003915D2" w:rsidRDefault="003915D2">
            <w:pPr>
              <w:pStyle w:val="TAC"/>
              <w:rPr>
                <w:rFonts w:eastAsia="MS Mincho"/>
              </w:rPr>
            </w:pPr>
            <w:r>
              <w:t>n28</w:t>
            </w:r>
          </w:p>
        </w:tc>
        <w:tc>
          <w:tcPr>
            <w:tcW w:w="1066" w:type="dxa"/>
            <w:tcBorders>
              <w:top w:val="single" w:sz="4" w:space="0" w:color="auto"/>
              <w:left w:val="single" w:sz="4" w:space="0" w:color="auto"/>
              <w:bottom w:val="single" w:sz="4" w:space="0" w:color="auto"/>
              <w:right w:val="single" w:sz="4" w:space="0" w:color="auto"/>
            </w:tcBorders>
            <w:noWrap/>
            <w:hideMark/>
          </w:tcPr>
          <w:p w14:paraId="6B321E14" w14:textId="77777777" w:rsidR="003915D2" w:rsidRDefault="003915D2">
            <w:pPr>
              <w:pStyle w:val="TAC"/>
            </w:pPr>
            <w:r>
              <w:t>710</w:t>
            </w:r>
          </w:p>
        </w:tc>
        <w:tc>
          <w:tcPr>
            <w:tcW w:w="747" w:type="dxa"/>
            <w:tcBorders>
              <w:top w:val="single" w:sz="4" w:space="0" w:color="auto"/>
              <w:left w:val="single" w:sz="4" w:space="0" w:color="auto"/>
              <w:bottom w:val="single" w:sz="4" w:space="0" w:color="auto"/>
              <w:right w:val="single" w:sz="4" w:space="0" w:color="auto"/>
            </w:tcBorders>
            <w:noWrap/>
            <w:hideMark/>
          </w:tcPr>
          <w:p w14:paraId="7CB8E730" w14:textId="77777777" w:rsidR="003915D2" w:rsidRDefault="003915D2">
            <w:pPr>
              <w:pStyle w:val="TAC"/>
              <w:rPr>
                <w:rFonts w:eastAsia="MS Mincho"/>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C8A1B71" w14:textId="77777777" w:rsidR="003915D2" w:rsidRDefault="003915D2">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94B9365" w14:textId="77777777" w:rsidR="003915D2" w:rsidRDefault="003915D2">
            <w:pPr>
              <w:pStyle w:val="TAC"/>
            </w:pPr>
            <w:r>
              <w:t>765</w:t>
            </w:r>
          </w:p>
        </w:tc>
        <w:tc>
          <w:tcPr>
            <w:tcW w:w="752" w:type="dxa"/>
            <w:tcBorders>
              <w:top w:val="single" w:sz="4" w:space="0" w:color="auto"/>
              <w:left w:val="single" w:sz="4" w:space="0" w:color="auto"/>
              <w:bottom w:val="single" w:sz="4" w:space="0" w:color="auto"/>
              <w:right w:val="single" w:sz="4" w:space="0" w:color="auto"/>
            </w:tcBorders>
            <w:hideMark/>
          </w:tcPr>
          <w:p w14:paraId="23625F43" w14:textId="77777777" w:rsidR="003915D2" w:rsidRDefault="003915D2">
            <w:pPr>
              <w:pStyle w:val="TAC"/>
              <w:rPr>
                <w:rFonts w:eastAsia="MS Mincho"/>
              </w:rPr>
            </w:pPr>
            <w:r>
              <w:t>11.6</w:t>
            </w:r>
          </w:p>
        </w:tc>
        <w:tc>
          <w:tcPr>
            <w:tcW w:w="1248" w:type="dxa"/>
            <w:tcBorders>
              <w:top w:val="single" w:sz="4" w:space="0" w:color="auto"/>
              <w:left w:val="single" w:sz="4" w:space="0" w:color="auto"/>
              <w:bottom w:val="single" w:sz="4" w:space="0" w:color="auto"/>
              <w:right w:val="single" w:sz="4" w:space="0" w:color="auto"/>
            </w:tcBorders>
            <w:hideMark/>
          </w:tcPr>
          <w:p w14:paraId="0FED5174" w14:textId="77777777" w:rsidR="003915D2" w:rsidRDefault="003915D2">
            <w:pPr>
              <w:pStyle w:val="TAC"/>
              <w:rPr>
                <w:rFonts w:eastAsia="MS Mincho"/>
              </w:rPr>
            </w:pPr>
            <w:r>
              <w:rPr>
                <w:rFonts w:eastAsia="Malgun Gothic"/>
                <w:lang w:eastAsia="ko-KR"/>
              </w:rPr>
              <w:t>IMD4</w:t>
            </w:r>
          </w:p>
        </w:tc>
      </w:tr>
      <w:tr w:rsidR="003915D2" w14:paraId="57A546B4"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1F591B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4E354B3" w14:textId="77777777" w:rsidR="003915D2" w:rsidRDefault="003915D2">
            <w:pPr>
              <w:pStyle w:val="TAC"/>
              <w:rPr>
                <w:rFonts w:eastAsia="MS Mincho"/>
              </w:rPr>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7035143E" w14:textId="77777777" w:rsidR="003915D2" w:rsidRDefault="003915D2">
            <w:pPr>
              <w:pStyle w:val="TAC"/>
            </w:pPr>
            <w:r>
              <w:t>3495</w:t>
            </w:r>
          </w:p>
        </w:tc>
        <w:tc>
          <w:tcPr>
            <w:tcW w:w="747" w:type="dxa"/>
            <w:tcBorders>
              <w:top w:val="single" w:sz="4" w:space="0" w:color="auto"/>
              <w:left w:val="single" w:sz="4" w:space="0" w:color="auto"/>
              <w:bottom w:val="single" w:sz="4" w:space="0" w:color="auto"/>
              <w:right w:val="single" w:sz="4" w:space="0" w:color="auto"/>
            </w:tcBorders>
            <w:noWrap/>
            <w:hideMark/>
          </w:tcPr>
          <w:p w14:paraId="3F5677B9" w14:textId="77777777" w:rsidR="003915D2" w:rsidRDefault="003915D2">
            <w:pPr>
              <w:pStyle w:val="TAC"/>
              <w:rPr>
                <w:rFonts w:eastAsia="MS Mincho"/>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733BCEF1" w14:textId="77777777" w:rsidR="003915D2" w:rsidRDefault="003915D2">
            <w:pPr>
              <w:pStyle w:val="TAC"/>
              <w:rPr>
                <w:rFonts w:eastAsia="MS Mincho"/>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87EF27A" w14:textId="77777777" w:rsidR="003915D2" w:rsidRDefault="003915D2">
            <w:pPr>
              <w:pStyle w:val="TAC"/>
            </w:pPr>
            <w:r>
              <w:t>3495</w:t>
            </w:r>
          </w:p>
        </w:tc>
        <w:tc>
          <w:tcPr>
            <w:tcW w:w="752" w:type="dxa"/>
            <w:tcBorders>
              <w:top w:val="single" w:sz="4" w:space="0" w:color="auto"/>
              <w:left w:val="single" w:sz="4" w:space="0" w:color="auto"/>
              <w:bottom w:val="single" w:sz="4" w:space="0" w:color="auto"/>
              <w:right w:val="single" w:sz="4" w:space="0" w:color="auto"/>
            </w:tcBorders>
            <w:hideMark/>
          </w:tcPr>
          <w:p w14:paraId="19292723" w14:textId="77777777" w:rsidR="003915D2" w:rsidRDefault="003915D2">
            <w:pPr>
              <w:pStyle w:val="TAC"/>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hideMark/>
          </w:tcPr>
          <w:p w14:paraId="5ACF2402" w14:textId="77777777" w:rsidR="003915D2" w:rsidRDefault="003915D2">
            <w:pPr>
              <w:pStyle w:val="TAC"/>
              <w:rPr>
                <w:rFonts w:eastAsia="MS Mincho"/>
              </w:rPr>
            </w:pPr>
            <w:r>
              <w:rPr>
                <w:rFonts w:eastAsia="Malgun Gothic"/>
                <w:lang w:eastAsia="ko-KR"/>
              </w:rPr>
              <w:t>N/A</w:t>
            </w:r>
          </w:p>
        </w:tc>
      </w:tr>
      <w:tr w:rsidR="003915D2" w14:paraId="431F6D8E"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7A964965" w14:textId="77777777" w:rsidR="003915D2" w:rsidRDefault="003915D2">
            <w:pPr>
              <w:pStyle w:val="TAC"/>
              <w:rPr>
                <w:rFonts w:eastAsia="MS Mincho"/>
              </w:rPr>
            </w:pPr>
            <w:r>
              <w:rPr>
                <w:rFonts w:cs="Arial"/>
              </w:rPr>
              <w:t>DC_8A_n28A-n78A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728A9802" w14:textId="77777777" w:rsidR="003915D2" w:rsidRDefault="003915D2">
            <w:pPr>
              <w:pStyle w:val="TAC"/>
            </w:pPr>
            <w:r>
              <w:t>8</w:t>
            </w:r>
          </w:p>
        </w:tc>
        <w:tc>
          <w:tcPr>
            <w:tcW w:w="1066" w:type="dxa"/>
            <w:tcBorders>
              <w:top w:val="single" w:sz="4" w:space="0" w:color="auto"/>
              <w:left w:val="single" w:sz="4" w:space="0" w:color="auto"/>
              <w:bottom w:val="single" w:sz="4" w:space="0" w:color="auto"/>
              <w:right w:val="single" w:sz="4" w:space="0" w:color="auto"/>
            </w:tcBorders>
            <w:noWrap/>
            <w:hideMark/>
          </w:tcPr>
          <w:p w14:paraId="49F6695B" w14:textId="77777777" w:rsidR="003915D2" w:rsidRDefault="003915D2">
            <w:pPr>
              <w:pStyle w:val="TAC"/>
              <w:rPr>
                <w:rFonts w:eastAsia="Yu Mincho"/>
                <w:lang w:eastAsia="ja-JP"/>
              </w:rPr>
            </w:pPr>
            <w:r>
              <w:t>910</w:t>
            </w:r>
          </w:p>
        </w:tc>
        <w:tc>
          <w:tcPr>
            <w:tcW w:w="747" w:type="dxa"/>
            <w:tcBorders>
              <w:top w:val="single" w:sz="4" w:space="0" w:color="auto"/>
              <w:left w:val="single" w:sz="4" w:space="0" w:color="auto"/>
              <w:bottom w:val="single" w:sz="4" w:space="0" w:color="auto"/>
              <w:right w:val="single" w:sz="4" w:space="0" w:color="auto"/>
            </w:tcBorders>
            <w:noWrap/>
            <w:hideMark/>
          </w:tcPr>
          <w:p w14:paraId="0D349FCE"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6E349D9"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894E385" w14:textId="77777777" w:rsidR="003915D2" w:rsidRDefault="003915D2">
            <w:pPr>
              <w:pStyle w:val="TAC"/>
              <w:rPr>
                <w:rFonts w:eastAsia="Yu Mincho"/>
                <w:lang w:eastAsia="ja-JP"/>
              </w:rPr>
            </w:pPr>
            <w:r>
              <w:t>955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2E94F6B"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B987724" w14:textId="77777777" w:rsidR="003915D2" w:rsidRDefault="003915D2">
            <w:pPr>
              <w:pStyle w:val="TAC"/>
              <w:rPr>
                <w:rFonts w:eastAsia="Yu Gothic"/>
                <w:szCs w:val="18"/>
              </w:rPr>
            </w:pPr>
            <w:r>
              <w:t>N/A</w:t>
            </w:r>
          </w:p>
        </w:tc>
      </w:tr>
      <w:tr w:rsidR="003915D2" w14:paraId="088E99FC" w14:textId="77777777" w:rsidTr="003915D2">
        <w:trPr>
          <w:trHeight w:val="216"/>
          <w:jc w:val="center"/>
        </w:trPr>
        <w:tc>
          <w:tcPr>
            <w:tcW w:w="2258" w:type="dxa"/>
            <w:tcBorders>
              <w:top w:val="nil"/>
              <w:left w:val="single" w:sz="4" w:space="0" w:color="auto"/>
              <w:bottom w:val="nil"/>
              <w:right w:val="single" w:sz="4" w:space="0" w:color="auto"/>
            </w:tcBorders>
          </w:tcPr>
          <w:p w14:paraId="27BAB36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080856D" w14:textId="77777777" w:rsidR="003915D2" w:rsidRDefault="003915D2">
            <w:pPr>
              <w:pStyle w:val="TAC"/>
            </w:pPr>
            <w:r>
              <w:t>n28</w:t>
            </w:r>
          </w:p>
        </w:tc>
        <w:tc>
          <w:tcPr>
            <w:tcW w:w="1066" w:type="dxa"/>
            <w:tcBorders>
              <w:top w:val="single" w:sz="4" w:space="0" w:color="auto"/>
              <w:left w:val="single" w:sz="4" w:space="0" w:color="auto"/>
              <w:bottom w:val="single" w:sz="4" w:space="0" w:color="auto"/>
              <w:right w:val="single" w:sz="4" w:space="0" w:color="auto"/>
            </w:tcBorders>
            <w:noWrap/>
            <w:hideMark/>
          </w:tcPr>
          <w:p w14:paraId="1D8B83BC" w14:textId="77777777" w:rsidR="003915D2" w:rsidRDefault="003915D2">
            <w:pPr>
              <w:pStyle w:val="TAC"/>
              <w:rPr>
                <w:rFonts w:eastAsia="Yu Mincho"/>
                <w:lang w:eastAsia="ja-JP"/>
              </w:rPr>
            </w:pPr>
            <w:r>
              <w:t>725</w:t>
            </w:r>
          </w:p>
        </w:tc>
        <w:tc>
          <w:tcPr>
            <w:tcW w:w="747" w:type="dxa"/>
            <w:tcBorders>
              <w:top w:val="single" w:sz="4" w:space="0" w:color="auto"/>
              <w:left w:val="single" w:sz="4" w:space="0" w:color="auto"/>
              <w:bottom w:val="single" w:sz="4" w:space="0" w:color="auto"/>
              <w:right w:val="single" w:sz="4" w:space="0" w:color="auto"/>
            </w:tcBorders>
            <w:noWrap/>
            <w:hideMark/>
          </w:tcPr>
          <w:p w14:paraId="0C4994AC"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DD947FF"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3AC06B6" w14:textId="77777777" w:rsidR="003915D2" w:rsidRDefault="003915D2">
            <w:pPr>
              <w:pStyle w:val="TAC"/>
              <w:rPr>
                <w:rFonts w:eastAsia="Yu Mincho"/>
                <w:lang w:eastAsia="ja-JP"/>
              </w:rPr>
            </w:pPr>
            <w:r>
              <w:t>780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98A3E5F"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7879C93" w14:textId="77777777" w:rsidR="003915D2" w:rsidRDefault="003915D2">
            <w:pPr>
              <w:pStyle w:val="TAC"/>
              <w:rPr>
                <w:rFonts w:eastAsia="Yu Gothic"/>
                <w:szCs w:val="18"/>
              </w:rPr>
            </w:pPr>
            <w:r>
              <w:t>N/A</w:t>
            </w:r>
          </w:p>
        </w:tc>
      </w:tr>
      <w:tr w:rsidR="003915D2" w14:paraId="1DB5E4D9" w14:textId="77777777" w:rsidTr="003915D2">
        <w:trPr>
          <w:trHeight w:val="216"/>
          <w:jc w:val="center"/>
        </w:trPr>
        <w:tc>
          <w:tcPr>
            <w:tcW w:w="2258" w:type="dxa"/>
            <w:tcBorders>
              <w:top w:val="nil"/>
              <w:left w:val="single" w:sz="4" w:space="0" w:color="auto"/>
              <w:bottom w:val="nil"/>
              <w:right w:val="single" w:sz="4" w:space="0" w:color="auto"/>
            </w:tcBorders>
          </w:tcPr>
          <w:p w14:paraId="61B5FF3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E0C89F8"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6215B048" w14:textId="77777777" w:rsidR="003915D2" w:rsidRDefault="003915D2">
            <w:pPr>
              <w:pStyle w:val="TAC"/>
              <w:rPr>
                <w:rFonts w:eastAsia="Yu Mincho"/>
                <w:lang w:eastAsia="ja-JP"/>
              </w:rPr>
            </w:pPr>
            <w:r>
              <w:t>3455</w:t>
            </w:r>
          </w:p>
        </w:tc>
        <w:tc>
          <w:tcPr>
            <w:tcW w:w="747" w:type="dxa"/>
            <w:tcBorders>
              <w:top w:val="single" w:sz="4" w:space="0" w:color="auto"/>
              <w:left w:val="single" w:sz="4" w:space="0" w:color="auto"/>
              <w:bottom w:val="single" w:sz="4" w:space="0" w:color="auto"/>
              <w:right w:val="single" w:sz="4" w:space="0" w:color="auto"/>
            </w:tcBorders>
            <w:noWrap/>
            <w:hideMark/>
          </w:tcPr>
          <w:p w14:paraId="7518950B"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4B1AAD7F"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97ECD8F" w14:textId="77777777" w:rsidR="003915D2" w:rsidRDefault="003915D2">
            <w:pPr>
              <w:pStyle w:val="TAC"/>
              <w:rPr>
                <w:rFonts w:eastAsia="Yu Mincho"/>
                <w:lang w:eastAsia="ja-JP"/>
              </w:rPr>
            </w:pPr>
            <w:r>
              <w:t>3455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0A0BA6B" w14:textId="77777777" w:rsidR="003915D2" w:rsidRDefault="003915D2">
            <w:pPr>
              <w:pStyle w:val="TAC"/>
            </w:pPr>
            <w:r>
              <w:t>10.3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11C820C" w14:textId="77777777" w:rsidR="003915D2" w:rsidRDefault="003915D2">
            <w:pPr>
              <w:pStyle w:val="TAC"/>
              <w:rPr>
                <w:rFonts w:eastAsia="Yu Gothic"/>
                <w:szCs w:val="18"/>
              </w:rPr>
            </w:pPr>
            <w:r>
              <w:rPr>
                <w:rFonts w:eastAsia="Malgun Gothic"/>
                <w:lang w:eastAsia="ko-KR"/>
              </w:rPr>
              <w:t>IMD4</w:t>
            </w:r>
          </w:p>
        </w:tc>
      </w:tr>
      <w:tr w:rsidR="003915D2" w14:paraId="0658726D" w14:textId="77777777" w:rsidTr="003915D2">
        <w:trPr>
          <w:trHeight w:val="216"/>
          <w:jc w:val="center"/>
        </w:trPr>
        <w:tc>
          <w:tcPr>
            <w:tcW w:w="2258" w:type="dxa"/>
            <w:tcBorders>
              <w:top w:val="nil"/>
              <w:left w:val="single" w:sz="4" w:space="0" w:color="auto"/>
              <w:bottom w:val="nil"/>
              <w:right w:val="single" w:sz="4" w:space="0" w:color="auto"/>
            </w:tcBorders>
          </w:tcPr>
          <w:p w14:paraId="66190E2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A41E123" w14:textId="77777777" w:rsidR="003915D2" w:rsidRDefault="003915D2">
            <w:pPr>
              <w:pStyle w:val="TAC"/>
            </w:pPr>
            <w:r>
              <w:t>8</w:t>
            </w:r>
          </w:p>
        </w:tc>
        <w:tc>
          <w:tcPr>
            <w:tcW w:w="1066" w:type="dxa"/>
            <w:tcBorders>
              <w:top w:val="single" w:sz="4" w:space="0" w:color="auto"/>
              <w:left w:val="single" w:sz="4" w:space="0" w:color="auto"/>
              <w:bottom w:val="single" w:sz="4" w:space="0" w:color="auto"/>
              <w:right w:val="single" w:sz="4" w:space="0" w:color="auto"/>
            </w:tcBorders>
            <w:noWrap/>
            <w:hideMark/>
          </w:tcPr>
          <w:p w14:paraId="7C66E12A" w14:textId="77777777" w:rsidR="003915D2" w:rsidRDefault="003915D2">
            <w:pPr>
              <w:pStyle w:val="TAC"/>
              <w:rPr>
                <w:rFonts w:eastAsia="Yu Mincho"/>
                <w:lang w:eastAsia="ja-JP"/>
              </w:rPr>
            </w:pPr>
            <w:r>
              <w:t>910</w:t>
            </w:r>
          </w:p>
        </w:tc>
        <w:tc>
          <w:tcPr>
            <w:tcW w:w="747" w:type="dxa"/>
            <w:tcBorders>
              <w:top w:val="single" w:sz="4" w:space="0" w:color="auto"/>
              <w:left w:val="single" w:sz="4" w:space="0" w:color="auto"/>
              <w:bottom w:val="single" w:sz="4" w:space="0" w:color="auto"/>
              <w:right w:val="single" w:sz="4" w:space="0" w:color="auto"/>
            </w:tcBorders>
            <w:noWrap/>
            <w:hideMark/>
          </w:tcPr>
          <w:p w14:paraId="11D90637"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DD02C7E"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647C6AC" w14:textId="77777777" w:rsidR="003915D2" w:rsidRDefault="003915D2">
            <w:pPr>
              <w:pStyle w:val="TAC"/>
              <w:rPr>
                <w:rFonts w:eastAsia="Yu Mincho"/>
                <w:lang w:eastAsia="ja-JP"/>
              </w:rPr>
            </w:pPr>
            <w:r>
              <w:t>955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4A9D99B6"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B1EC42B" w14:textId="77777777" w:rsidR="003915D2" w:rsidRDefault="003915D2">
            <w:pPr>
              <w:pStyle w:val="TAC"/>
              <w:rPr>
                <w:rFonts w:eastAsia="Yu Gothic"/>
                <w:szCs w:val="18"/>
              </w:rPr>
            </w:pPr>
            <w:r>
              <w:rPr>
                <w:rFonts w:eastAsia="Malgun Gothic"/>
                <w:lang w:eastAsia="ko-KR"/>
              </w:rPr>
              <w:t>N/A</w:t>
            </w:r>
          </w:p>
        </w:tc>
      </w:tr>
      <w:tr w:rsidR="003915D2" w14:paraId="52D07DF1" w14:textId="77777777" w:rsidTr="003915D2">
        <w:trPr>
          <w:trHeight w:val="216"/>
          <w:jc w:val="center"/>
        </w:trPr>
        <w:tc>
          <w:tcPr>
            <w:tcW w:w="2258" w:type="dxa"/>
            <w:tcBorders>
              <w:top w:val="nil"/>
              <w:left w:val="single" w:sz="4" w:space="0" w:color="auto"/>
              <w:bottom w:val="nil"/>
              <w:right w:val="single" w:sz="4" w:space="0" w:color="auto"/>
            </w:tcBorders>
          </w:tcPr>
          <w:p w14:paraId="0A2A7A0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A98C58D" w14:textId="77777777" w:rsidR="003915D2" w:rsidRDefault="003915D2">
            <w:pPr>
              <w:pStyle w:val="TAC"/>
            </w:pPr>
            <w:r>
              <w:t>n28</w:t>
            </w:r>
          </w:p>
        </w:tc>
        <w:tc>
          <w:tcPr>
            <w:tcW w:w="1066" w:type="dxa"/>
            <w:tcBorders>
              <w:top w:val="single" w:sz="4" w:space="0" w:color="auto"/>
              <w:left w:val="single" w:sz="4" w:space="0" w:color="auto"/>
              <w:bottom w:val="single" w:sz="4" w:space="0" w:color="auto"/>
              <w:right w:val="single" w:sz="4" w:space="0" w:color="auto"/>
            </w:tcBorders>
            <w:noWrap/>
            <w:hideMark/>
          </w:tcPr>
          <w:p w14:paraId="71DF659F" w14:textId="77777777" w:rsidR="003915D2" w:rsidRDefault="003915D2">
            <w:pPr>
              <w:pStyle w:val="TAC"/>
              <w:rPr>
                <w:rFonts w:eastAsia="Yu Mincho"/>
                <w:lang w:eastAsia="ja-JP"/>
              </w:rPr>
            </w:pPr>
            <w:r>
              <w:t>710</w:t>
            </w:r>
          </w:p>
        </w:tc>
        <w:tc>
          <w:tcPr>
            <w:tcW w:w="747" w:type="dxa"/>
            <w:tcBorders>
              <w:top w:val="single" w:sz="4" w:space="0" w:color="auto"/>
              <w:left w:val="single" w:sz="4" w:space="0" w:color="auto"/>
              <w:bottom w:val="single" w:sz="4" w:space="0" w:color="auto"/>
              <w:right w:val="single" w:sz="4" w:space="0" w:color="auto"/>
            </w:tcBorders>
            <w:noWrap/>
            <w:hideMark/>
          </w:tcPr>
          <w:p w14:paraId="224A75D5"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D97239A"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A3D9FC4" w14:textId="77777777" w:rsidR="003915D2" w:rsidRDefault="003915D2">
            <w:pPr>
              <w:pStyle w:val="TAC"/>
              <w:rPr>
                <w:rFonts w:eastAsia="Yu Mincho"/>
                <w:lang w:eastAsia="ja-JP"/>
              </w:rPr>
            </w:pPr>
            <w:r>
              <w:t>765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926ED5B" w14:textId="77777777" w:rsidR="003915D2" w:rsidRDefault="003915D2">
            <w:pPr>
              <w:pStyle w:val="TAC"/>
            </w:pPr>
            <w:r>
              <w:t>11.6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56C9D05" w14:textId="77777777" w:rsidR="003915D2" w:rsidRDefault="003915D2">
            <w:pPr>
              <w:pStyle w:val="TAC"/>
              <w:rPr>
                <w:rFonts w:eastAsia="Yu Gothic"/>
                <w:szCs w:val="18"/>
              </w:rPr>
            </w:pPr>
            <w:r>
              <w:rPr>
                <w:rFonts w:eastAsia="Malgun Gothic"/>
                <w:lang w:eastAsia="ko-KR"/>
              </w:rPr>
              <w:t>IMD4</w:t>
            </w:r>
          </w:p>
        </w:tc>
      </w:tr>
      <w:tr w:rsidR="003915D2" w14:paraId="4FE0A591"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237C581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44B9C5A"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13BA2587" w14:textId="77777777" w:rsidR="003915D2" w:rsidRDefault="003915D2">
            <w:pPr>
              <w:pStyle w:val="TAC"/>
              <w:rPr>
                <w:rFonts w:eastAsia="Yu Mincho"/>
                <w:lang w:eastAsia="ja-JP"/>
              </w:rPr>
            </w:pPr>
            <w:r>
              <w:t>3495</w:t>
            </w:r>
          </w:p>
        </w:tc>
        <w:tc>
          <w:tcPr>
            <w:tcW w:w="747" w:type="dxa"/>
            <w:tcBorders>
              <w:top w:val="single" w:sz="4" w:space="0" w:color="auto"/>
              <w:left w:val="single" w:sz="4" w:space="0" w:color="auto"/>
              <w:bottom w:val="single" w:sz="4" w:space="0" w:color="auto"/>
              <w:right w:val="single" w:sz="4" w:space="0" w:color="auto"/>
            </w:tcBorders>
            <w:noWrap/>
            <w:hideMark/>
          </w:tcPr>
          <w:p w14:paraId="673E7732"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26F9A1F"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E7872BF" w14:textId="77777777" w:rsidR="003915D2" w:rsidRDefault="003915D2">
            <w:pPr>
              <w:pStyle w:val="TAC"/>
              <w:rPr>
                <w:rFonts w:eastAsia="Yu Mincho"/>
                <w:lang w:eastAsia="ja-JP"/>
              </w:rPr>
            </w:pPr>
            <w:r>
              <w:t>3495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DD70146"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C58A5E2" w14:textId="77777777" w:rsidR="003915D2" w:rsidRDefault="003915D2">
            <w:pPr>
              <w:pStyle w:val="TAC"/>
              <w:rPr>
                <w:rFonts w:eastAsia="Yu Gothic"/>
                <w:szCs w:val="18"/>
              </w:rPr>
            </w:pPr>
            <w:r>
              <w:rPr>
                <w:rFonts w:eastAsia="Malgun Gothic"/>
                <w:lang w:eastAsia="ko-KR"/>
              </w:rPr>
              <w:t>N/A</w:t>
            </w:r>
          </w:p>
        </w:tc>
      </w:tr>
      <w:tr w:rsidR="003915D2" w14:paraId="6597F8F5"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783C9D0A" w14:textId="77777777" w:rsidR="003915D2" w:rsidRDefault="003915D2">
            <w:pPr>
              <w:pStyle w:val="TAC"/>
              <w:rPr>
                <w:rFonts w:eastAsia="MS Mincho"/>
              </w:rPr>
            </w:pPr>
            <w:r>
              <w:rPr>
                <w:rFonts w:cs="Arial"/>
                <w:lang w:eastAsia="zh-CN"/>
              </w:rPr>
              <w:t>DC_8A_n28</w:t>
            </w:r>
            <w:r>
              <w:rPr>
                <w:rFonts w:eastAsia="Malgun Gothic" w:cs="Arial"/>
                <w:lang w:eastAsia="zh-CN"/>
              </w:rPr>
              <w:t>A-</w:t>
            </w:r>
            <w:r>
              <w:rPr>
                <w:rFonts w:cs="Arial"/>
                <w:lang w:eastAsia="zh-CN"/>
              </w:rPr>
              <w:t>n79A</w:t>
            </w:r>
          </w:p>
        </w:tc>
        <w:tc>
          <w:tcPr>
            <w:tcW w:w="867" w:type="dxa"/>
            <w:tcBorders>
              <w:top w:val="single" w:sz="4" w:space="0" w:color="auto"/>
              <w:left w:val="single" w:sz="4" w:space="0" w:color="auto"/>
              <w:bottom w:val="single" w:sz="4" w:space="0" w:color="auto"/>
              <w:right w:val="single" w:sz="4" w:space="0" w:color="auto"/>
            </w:tcBorders>
            <w:vAlign w:val="center"/>
            <w:hideMark/>
          </w:tcPr>
          <w:p w14:paraId="48618204" w14:textId="77777777" w:rsidR="003915D2" w:rsidRDefault="003915D2">
            <w:pPr>
              <w:pStyle w:val="TAC"/>
            </w:pPr>
            <w:r>
              <w:rPr>
                <w:rFonts w:cs="Arial"/>
                <w:lang w:eastAsia="zh-CN"/>
              </w:rPr>
              <w:t>8</w:t>
            </w:r>
          </w:p>
        </w:tc>
        <w:tc>
          <w:tcPr>
            <w:tcW w:w="1066" w:type="dxa"/>
            <w:tcBorders>
              <w:top w:val="single" w:sz="4" w:space="0" w:color="auto"/>
              <w:left w:val="single" w:sz="4" w:space="0" w:color="auto"/>
              <w:bottom w:val="single" w:sz="4" w:space="0" w:color="auto"/>
              <w:right w:val="single" w:sz="4" w:space="0" w:color="auto"/>
            </w:tcBorders>
            <w:noWrap/>
            <w:hideMark/>
          </w:tcPr>
          <w:p w14:paraId="5FC5B72E" w14:textId="77777777" w:rsidR="003915D2" w:rsidRDefault="003915D2">
            <w:pPr>
              <w:pStyle w:val="TAC"/>
            </w:pPr>
            <w:r>
              <w:rPr>
                <w:lang w:eastAsia="zh-CN"/>
              </w:rPr>
              <w:t>912.5</w:t>
            </w:r>
          </w:p>
        </w:tc>
        <w:tc>
          <w:tcPr>
            <w:tcW w:w="747" w:type="dxa"/>
            <w:tcBorders>
              <w:top w:val="single" w:sz="4" w:space="0" w:color="auto"/>
              <w:left w:val="single" w:sz="4" w:space="0" w:color="auto"/>
              <w:bottom w:val="single" w:sz="4" w:space="0" w:color="auto"/>
              <w:right w:val="single" w:sz="4" w:space="0" w:color="auto"/>
            </w:tcBorders>
            <w:noWrap/>
            <w:hideMark/>
          </w:tcPr>
          <w:p w14:paraId="3F1156D9"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173D9555"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09690D5" w14:textId="77777777" w:rsidR="003915D2" w:rsidRDefault="003915D2">
            <w:pPr>
              <w:pStyle w:val="TAC"/>
            </w:pPr>
            <w:r>
              <w:rPr>
                <w:lang w:eastAsia="zh-CN"/>
              </w:rPr>
              <w:t>957.5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B3F02A3" w14:textId="77777777" w:rsidR="003915D2" w:rsidRDefault="003915D2">
            <w:pPr>
              <w:pStyle w:val="TAC"/>
            </w:pPr>
            <w:r>
              <w:rPr>
                <w:rFonts w:cs="Arial"/>
                <w:lang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B54F716" w14:textId="77777777" w:rsidR="003915D2" w:rsidRDefault="003915D2">
            <w:pPr>
              <w:pStyle w:val="TAC"/>
              <w:rPr>
                <w:rFonts w:eastAsia="Malgun Gothic"/>
                <w:lang w:eastAsia="ko-KR"/>
              </w:rPr>
            </w:pPr>
            <w:r>
              <w:rPr>
                <w:rFonts w:cs="Arial"/>
                <w:lang w:eastAsia="zh-CN"/>
              </w:rPr>
              <w:t>N/A</w:t>
            </w:r>
          </w:p>
        </w:tc>
      </w:tr>
      <w:tr w:rsidR="003915D2" w14:paraId="0294084B" w14:textId="77777777" w:rsidTr="003915D2">
        <w:trPr>
          <w:trHeight w:val="216"/>
          <w:jc w:val="center"/>
        </w:trPr>
        <w:tc>
          <w:tcPr>
            <w:tcW w:w="2258" w:type="dxa"/>
            <w:tcBorders>
              <w:top w:val="nil"/>
              <w:left w:val="single" w:sz="4" w:space="0" w:color="auto"/>
              <w:bottom w:val="nil"/>
              <w:right w:val="single" w:sz="4" w:space="0" w:color="auto"/>
            </w:tcBorders>
          </w:tcPr>
          <w:p w14:paraId="1236B36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78D85E8" w14:textId="77777777" w:rsidR="003915D2" w:rsidRDefault="003915D2">
            <w:pPr>
              <w:pStyle w:val="TAC"/>
            </w:pPr>
            <w:r>
              <w:rPr>
                <w:rFonts w:cs="Arial"/>
                <w:lang w:eastAsia="zh-CN"/>
              </w:rPr>
              <w:t>n28</w:t>
            </w:r>
          </w:p>
        </w:tc>
        <w:tc>
          <w:tcPr>
            <w:tcW w:w="1066" w:type="dxa"/>
            <w:tcBorders>
              <w:top w:val="single" w:sz="4" w:space="0" w:color="auto"/>
              <w:left w:val="single" w:sz="4" w:space="0" w:color="auto"/>
              <w:bottom w:val="single" w:sz="4" w:space="0" w:color="auto"/>
              <w:right w:val="single" w:sz="4" w:space="0" w:color="auto"/>
            </w:tcBorders>
            <w:noWrap/>
            <w:hideMark/>
          </w:tcPr>
          <w:p w14:paraId="6B56E90C" w14:textId="77777777" w:rsidR="003915D2" w:rsidRDefault="003915D2">
            <w:pPr>
              <w:pStyle w:val="TAC"/>
            </w:pPr>
            <w:r>
              <w:rPr>
                <w:lang w:eastAsia="zh-CN"/>
              </w:rPr>
              <w:t>745.5</w:t>
            </w:r>
          </w:p>
        </w:tc>
        <w:tc>
          <w:tcPr>
            <w:tcW w:w="747" w:type="dxa"/>
            <w:tcBorders>
              <w:top w:val="single" w:sz="4" w:space="0" w:color="auto"/>
              <w:left w:val="single" w:sz="4" w:space="0" w:color="auto"/>
              <w:bottom w:val="single" w:sz="4" w:space="0" w:color="auto"/>
              <w:right w:val="single" w:sz="4" w:space="0" w:color="auto"/>
            </w:tcBorders>
            <w:noWrap/>
            <w:hideMark/>
          </w:tcPr>
          <w:p w14:paraId="0037746A"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6A79AE25"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591A9EA7" w14:textId="77777777" w:rsidR="003915D2" w:rsidRDefault="003915D2">
            <w:pPr>
              <w:pStyle w:val="TAC"/>
            </w:pPr>
            <w:r>
              <w:rPr>
                <w:lang w:eastAsia="zh-CN"/>
              </w:rPr>
              <w:t>800.5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D455364" w14:textId="77777777" w:rsidR="003915D2" w:rsidRDefault="003915D2">
            <w:pPr>
              <w:pStyle w:val="TAC"/>
            </w:pPr>
            <w:r>
              <w:rPr>
                <w:rFonts w:cs="Arial"/>
                <w:lang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79D24A8" w14:textId="77777777" w:rsidR="003915D2" w:rsidRDefault="003915D2">
            <w:pPr>
              <w:pStyle w:val="TAC"/>
              <w:rPr>
                <w:rFonts w:eastAsia="Malgun Gothic"/>
                <w:lang w:eastAsia="ko-KR"/>
              </w:rPr>
            </w:pPr>
            <w:r>
              <w:rPr>
                <w:rFonts w:cs="Arial"/>
                <w:lang w:eastAsia="zh-CN"/>
              </w:rPr>
              <w:t>N/A</w:t>
            </w:r>
          </w:p>
        </w:tc>
      </w:tr>
      <w:tr w:rsidR="003915D2" w14:paraId="5272C67D" w14:textId="77777777" w:rsidTr="003915D2">
        <w:trPr>
          <w:trHeight w:val="216"/>
          <w:jc w:val="center"/>
        </w:trPr>
        <w:tc>
          <w:tcPr>
            <w:tcW w:w="2258" w:type="dxa"/>
            <w:tcBorders>
              <w:top w:val="nil"/>
              <w:left w:val="single" w:sz="4" w:space="0" w:color="auto"/>
              <w:bottom w:val="nil"/>
              <w:right w:val="single" w:sz="4" w:space="0" w:color="auto"/>
            </w:tcBorders>
          </w:tcPr>
          <w:p w14:paraId="040ECEC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71EB415" w14:textId="77777777" w:rsidR="003915D2" w:rsidRDefault="003915D2">
            <w:pPr>
              <w:pStyle w:val="TAC"/>
            </w:pPr>
            <w:r>
              <w:rPr>
                <w:rFonts w:cs="Arial"/>
                <w:lang w:eastAsia="zh-CN"/>
              </w:rPr>
              <w:t>n79</w:t>
            </w:r>
          </w:p>
        </w:tc>
        <w:tc>
          <w:tcPr>
            <w:tcW w:w="1066" w:type="dxa"/>
            <w:tcBorders>
              <w:top w:val="single" w:sz="4" w:space="0" w:color="auto"/>
              <w:left w:val="single" w:sz="4" w:space="0" w:color="auto"/>
              <w:bottom w:val="single" w:sz="4" w:space="0" w:color="auto"/>
              <w:right w:val="single" w:sz="4" w:space="0" w:color="auto"/>
            </w:tcBorders>
            <w:noWrap/>
            <w:hideMark/>
          </w:tcPr>
          <w:p w14:paraId="7FEF5EA9" w14:textId="77777777" w:rsidR="003915D2" w:rsidRDefault="003915D2">
            <w:pPr>
              <w:pStyle w:val="TAC"/>
            </w:pPr>
            <w:r>
              <w:rPr>
                <w:lang w:eastAsia="zh-CN"/>
              </w:rPr>
              <w:t>4420</w:t>
            </w:r>
          </w:p>
        </w:tc>
        <w:tc>
          <w:tcPr>
            <w:tcW w:w="747" w:type="dxa"/>
            <w:tcBorders>
              <w:top w:val="single" w:sz="4" w:space="0" w:color="auto"/>
              <w:left w:val="single" w:sz="4" w:space="0" w:color="auto"/>
              <w:bottom w:val="single" w:sz="4" w:space="0" w:color="auto"/>
              <w:right w:val="single" w:sz="4" w:space="0" w:color="auto"/>
            </w:tcBorders>
            <w:noWrap/>
            <w:hideMark/>
          </w:tcPr>
          <w:p w14:paraId="1D0F7088" w14:textId="77777777" w:rsidR="003915D2" w:rsidRDefault="003915D2">
            <w:pPr>
              <w:pStyle w:val="TAC"/>
            </w:pPr>
            <w:r>
              <w:rPr>
                <w:lang w:eastAsia="zh-CN"/>
              </w:rPr>
              <w:t>40</w:t>
            </w:r>
          </w:p>
        </w:tc>
        <w:tc>
          <w:tcPr>
            <w:tcW w:w="1142" w:type="dxa"/>
            <w:tcBorders>
              <w:top w:val="single" w:sz="4" w:space="0" w:color="auto"/>
              <w:left w:val="single" w:sz="4" w:space="0" w:color="auto"/>
              <w:bottom w:val="single" w:sz="4" w:space="0" w:color="auto"/>
              <w:right w:val="single" w:sz="4" w:space="0" w:color="auto"/>
            </w:tcBorders>
            <w:noWrap/>
            <w:hideMark/>
          </w:tcPr>
          <w:p w14:paraId="745CE40D" w14:textId="77777777" w:rsidR="003915D2" w:rsidRDefault="003915D2">
            <w:pPr>
              <w:pStyle w:val="TAC"/>
            </w:pPr>
            <w:r>
              <w:rPr>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2AA5ADFA" w14:textId="77777777" w:rsidR="003915D2" w:rsidRDefault="003915D2">
            <w:pPr>
              <w:pStyle w:val="TAC"/>
            </w:pPr>
            <w:r>
              <w:rPr>
                <w:lang w:eastAsia="zh-CN"/>
              </w:rPr>
              <w:t>4420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1100EFC" w14:textId="77777777" w:rsidR="003915D2" w:rsidRDefault="003915D2">
            <w:pPr>
              <w:pStyle w:val="TAC"/>
            </w:pPr>
            <w:r>
              <w:rPr>
                <w:lang w:eastAsia="zh-CN"/>
              </w:rPr>
              <w:t>0.0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01BB81B" w14:textId="77777777" w:rsidR="003915D2" w:rsidRDefault="003915D2">
            <w:pPr>
              <w:pStyle w:val="TAC"/>
              <w:rPr>
                <w:rFonts w:eastAsia="Malgun Gothic"/>
                <w:lang w:eastAsia="ko-KR"/>
              </w:rPr>
            </w:pPr>
            <w:r>
              <w:rPr>
                <w:rFonts w:cs="Arial"/>
                <w:lang w:eastAsia="zh-CN"/>
              </w:rPr>
              <w:t>IMD5</w:t>
            </w:r>
          </w:p>
        </w:tc>
      </w:tr>
      <w:tr w:rsidR="003915D2" w14:paraId="70B77E91" w14:textId="77777777" w:rsidTr="003915D2">
        <w:trPr>
          <w:trHeight w:val="216"/>
          <w:jc w:val="center"/>
        </w:trPr>
        <w:tc>
          <w:tcPr>
            <w:tcW w:w="2258" w:type="dxa"/>
            <w:tcBorders>
              <w:top w:val="nil"/>
              <w:left w:val="single" w:sz="4" w:space="0" w:color="auto"/>
              <w:bottom w:val="nil"/>
              <w:right w:val="single" w:sz="4" w:space="0" w:color="auto"/>
            </w:tcBorders>
          </w:tcPr>
          <w:p w14:paraId="18358BB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93DD14F" w14:textId="77777777" w:rsidR="003915D2" w:rsidRDefault="003915D2">
            <w:pPr>
              <w:pStyle w:val="TAC"/>
            </w:pPr>
            <w:r>
              <w:rPr>
                <w:rFonts w:cs="Arial"/>
                <w:lang w:eastAsia="zh-CN"/>
              </w:rPr>
              <w:t>8</w:t>
            </w:r>
          </w:p>
        </w:tc>
        <w:tc>
          <w:tcPr>
            <w:tcW w:w="1066" w:type="dxa"/>
            <w:tcBorders>
              <w:top w:val="single" w:sz="4" w:space="0" w:color="auto"/>
              <w:left w:val="single" w:sz="4" w:space="0" w:color="auto"/>
              <w:bottom w:val="single" w:sz="4" w:space="0" w:color="auto"/>
              <w:right w:val="single" w:sz="4" w:space="0" w:color="auto"/>
            </w:tcBorders>
            <w:noWrap/>
            <w:hideMark/>
          </w:tcPr>
          <w:p w14:paraId="339397C5" w14:textId="77777777" w:rsidR="003915D2" w:rsidRDefault="003915D2">
            <w:pPr>
              <w:pStyle w:val="TAC"/>
            </w:pPr>
            <w:r>
              <w:rPr>
                <w:lang w:eastAsia="zh-CN"/>
              </w:rPr>
              <w:t>905</w:t>
            </w:r>
          </w:p>
        </w:tc>
        <w:tc>
          <w:tcPr>
            <w:tcW w:w="747" w:type="dxa"/>
            <w:tcBorders>
              <w:top w:val="single" w:sz="4" w:space="0" w:color="auto"/>
              <w:left w:val="single" w:sz="4" w:space="0" w:color="auto"/>
              <w:bottom w:val="single" w:sz="4" w:space="0" w:color="auto"/>
              <w:right w:val="single" w:sz="4" w:space="0" w:color="auto"/>
            </w:tcBorders>
            <w:noWrap/>
            <w:hideMark/>
          </w:tcPr>
          <w:p w14:paraId="403232C3"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60D246A5"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DECFFAE" w14:textId="77777777" w:rsidR="003915D2" w:rsidRDefault="003915D2">
            <w:pPr>
              <w:pStyle w:val="TAC"/>
            </w:pPr>
            <w:r>
              <w:rPr>
                <w:lang w:eastAsia="zh-CN"/>
              </w:rPr>
              <w:t>950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819AAF4" w14:textId="77777777" w:rsidR="003915D2" w:rsidRDefault="003915D2">
            <w:pPr>
              <w:pStyle w:val="TAC"/>
            </w:pPr>
            <w:r>
              <w:rPr>
                <w:rFonts w:cs="Arial"/>
                <w:lang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BC0061D" w14:textId="77777777" w:rsidR="003915D2" w:rsidRDefault="003915D2">
            <w:pPr>
              <w:pStyle w:val="TAC"/>
              <w:rPr>
                <w:rFonts w:eastAsia="Malgun Gothic"/>
                <w:lang w:eastAsia="ko-KR"/>
              </w:rPr>
            </w:pPr>
            <w:r>
              <w:rPr>
                <w:rFonts w:cs="Arial"/>
                <w:lang w:eastAsia="zh-CN"/>
              </w:rPr>
              <w:t>N/A</w:t>
            </w:r>
          </w:p>
        </w:tc>
      </w:tr>
      <w:tr w:rsidR="003915D2" w14:paraId="29B4CB6F" w14:textId="77777777" w:rsidTr="003915D2">
        <w:trPr>
          <w:trHeight w:val="216"/>
          <w:jc w:val="center"/>
        </w:trPr>
        <w:tc>
          <w:tcPr>
            <w:tcW w:w="2258" w:type="dxa"/>
            <w:tcBorders>
              <w:top w:val="nil"/>
              <w:left w:val="single" w:sz="4" w:space="0" w:color="auto"/>
              <w:bottom w:val="nil"/>
              <w:right w:val="single" w:sz="4" w:space="0" w:color="auto"/>
            </w:tcBorders>
          </w:tcPr>
          <w:p w14:paraId="4A7F806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86ECA44" w14:textId="77777777" w:rsidR="003915D2" w:rsidRDefault="003915D2">
            <w:pPr>
              <w:pStyle w:val="TAC"/>
            </w:pPr>
            <w:r>
              <w:rPr>
                <w:rFonts w:cs="Arial"/>
                <w:lang w:eastAsia="zh-CN"/>
              </w:rPr>
              <w:t>n79</w:t>
            </w:r>
          </w:p>
        </w:tc>
        <w:tc>
          <w:tcPr>
            <w:tcW w:w="1066" w:type="dxa"/>
            <w:tcBorders>
              <w:top w:val="single" w:sz="4" w:space="0" w:color="auto"/>
              <w:left w:val="single" w:sz="4" w:space="0" w:color="auto"/>
              <w:bottom w:val="single" w:sz="4" w:space="0" w:color="auto"/>
              <w:right w:val="single" w:sz="4" w:space="0" w:color="auto"/>
            </w:tcBorders>
            <w:noWrap/>
            <w:hideMark/>
          </w:tcPr>
          <w:p w14:paraId="6D523F0F" w14:textId="77777777" w:rsidR="003915D2" w:rsidRDefault="003915D2">
            <w:pPr>
              <w:pStyle w:val="TAC"/>
            </w:pPr>
            <w:r>
              <w:rPr>
                <w:lang w:eastAsia="zh-CN"/>
              </w:rPr>
              <w:t>4420</w:t>
            </w:r>
          </w:p>
        </w:tc>
        <w:tc>
          <w:tcPr>
            <w:tcW w:w="747" w:type="dxa"/>
            <w:tcBorders>
              <w:top w:val="single" w:sz="4" w:space="0" w:color="auto"/>
              <w:left w:val="single" w:sz="4" w:space="0" w:color="auto"/>
              <w:bottom w:val="single" w:sz="4" w:space="0" w:color="auto"/>
              <w:right w:val="single" w:sz="4" w:space="0" w:color="auto"/>
            </w:tcBorders>
            <w:noWrap/>
            <w:hideMark/>
          </w:tcPr>
          <w:p w14:paraId="074A10AC" w14:textId="77777777" w:rsidR="003915D2" w:rsidRDefault="003915D2">
            <w:pPr>
              <w:pStyle w:val="TAC"/>
            </w:pPr>
            <w:r>
              <w:rPr>
                <w:lang w:eastAsia="zh-CN"/>
              </w:rPr>
              <w:t>40</w:t>
            </w:r>
          </w:p>
        </w:tc>
        <w:tc>
          <w:tcPr>
            <w:tcW w:w="1142" w:type="dxa"/>
            <w:tcBorders>
              <w:top w:val="single" w:sz="4" w:space="0" w:color="auto"/>
              <w:left w:val="single" w:sz="4" w:space="0" w:color="auto"/>
              <w:bottom w:val="single" w:sz="4" w:space="0" w:color="auto"/>
              <w:right w:val="single" w:sz="4" w:space="0" w:color="auto"/>
            </w:tcBorders>
            <w:noWrap/>
            <w:hideMark/>
          </w:tcPr>
          <w:p w14:paraId="3F6E5174" w14:textId="77777777" w:rsidR="003915D2" w:rsidRDefault="003915D2">
            <w:pPr>
              <w:pStyle w:val="TAC"/>
            </w:pPr>
            <w:r>
              <w:rPr>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0637A71C" w14:textId="77777777" w:rsidR="003915D2" w:rsidRDefault="003915D2">
            <w:pPr>
              <w:pStyle w:val="TAC"/>
            </w:pPr>
            <w:r>
              <w:rPr>
                <w:lang w:eastAsia="zh-CN"/>
              </w:rPr>
              <w:t>4420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0129A17" w14:textId="77777777" w:rsidR="003915D2" w:rsidRDefault="003915D2">
            <w:pPr>
              <w:pStyle w:val="TAC"/>
            </w:pPr>
            <w:r>
              <w:rPr>
                <w:rFonts w:cs="Arial"/>
                <w:lang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4AE31AF" w14:textId="77777777" w:rsidR="003915D2" w:rsidRDefault="003915D2">
            <w:pPr>
              <w:pStyle w:val="TAC"/>
              <w:rPr>
                <w:rFonts w:eastAsia="Malgun Gothic"/>
                <w:lang w:eastAsia="ko-KR"/>
              </w:rPr>
            </w:pPr>
            <w:r>
              <w:rPr>
                <w:rFonts w:cs="Arial"/>
                <w:lang w:eastAsia="zh-CN"/>
              </w:rPr>
              <w:t>N/A</w:t>
            </w:r>
          </w:p>
        </w:tc>
      </w:tr>
      <w:tr w:rsidR="003915D2" w14:paraId="393779C0"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17ED386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29930B8" w14:textId="77777777" w:rsidR="003915D2" w:rsidRDefault="003915D2">
            <w:pPr>
              <w:pStyle w:val="TAC"/>
            </w:pPr>
            <w:r>
              <w:rPr>
                <w:rFonts w:cs="Arial"/>
                <w:lang w:eastAsia="zh-CN"/>
              </w:rPr>
              <w:t>n28</w:t>
            </w:r>
          </w:p>
        </w:tc>
        <w:tc>
          <w:tcPr>
            <w:tcW w:w="1066" w:type="dxa"/>
            <w:tcBorders>
              <w:top w:val="single" w:sz="4" w:space="0" w:color="auto"/>
              <w:left w:val="single" w:sz="4" w:space="0" w:color="auto"/>
              <w:bottom w:val="single" w:sz="4" w:space="0" w:color="auto"/>
              <w:right w:val="single" w:sz="4" w:space="0" w:color="auto"/>
            </w:tcBorders>
            <w:noWrap/>
            <w:hideMark/>
          </w:tcPr>
          <w:p w14:paraId="49EEB4E5" w14:textId="77777777" w:rsidR="003915D2" w:rsidRDefault="003915D2">
            <w:pPr>
              <w:pStyle w:val="TAC"/>
            </w:pPr>
            <w:r>
              <w:rPr>
                <w:lang w:eastAsia="zh-CN"/>
              </w:rPr>
              <w:t>745</w:t>
            </w:r>
          </w:p>
        </w:tc>
        <w:tc>
          <w:tcPr>
            <w:tcW w:w="747" w:type="dxa"/>
            <w:tcBorders>
              <w:top w:val="single" w:sz="4" w:space="0" w:color="auto"/>
              <w:left w:val="single" w:sz="4" w:space="0" w:color="auto"/>
              <w:bottom w:val="single" w:sz="4" w:space="0" w:color="auto"/>
              <w:right w:val="single" w:sz="4" w:space="0" w:color="auto"/>
            </w:tcBorders>
            <w:noWrap/>
            <w:hideMark/>
          </w:tcPr>
          <w:p w14:paraId="659E9BEB" w14:textId="77777777" w:rsidR="003915D2" w:rsidRDefault="003915D2">
            <w:pPr>
              <w:pStyle w:val="TAC"/>
            </w:pPr>
            <w:r>
              <w:rPr>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10D07857" w14:textId="77777777" w:rsidR="003915D2" w:rsidRDefault="003915D2">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8A55FA6" w14:textId="77777777" w:rsidR="003915D2" w:rsidRDefault="003915D2">
            <w:pPr>
              <w:pStyle w:val="TAC"/>
            </w:pPr>
            <w:r>
              <w:rPr>
                <w:lang w:eastAsia="zh-CN"/>
              </w:rPr>
              <w:t>800</w:t>
            </w:r>
          </w:p>
        </w:tc>
        <w:tc>
          <w:tcPr>
            <w:tcW w:w="752" w:type="dxa"/>
            <w:tcBorders>
              <w:top w:val="single" w:sz="4" w:space="0" w:color="auto"/>
              <w:left w:val="single" w:sz="4" w:space="0" w:color="auto"/>
              <w:bottom w:val="single" w:sz="4" w:space="0" w:color="auto"/>
              <w:right w:val="single" w:sz="4" w:space="0" w:color="auto"/>
            </w:tcBorders>
            <w:vAlign w:val="center"/>
            <w:hideMark/>
          </w:tcPr>
          <w:p w14:paraId="6B532610" w14:textId="77777777" w:rsidR="003915D2" w:rsidRDefault="003915D2">
            <w:pPr>
              <w:pStyle w:val="TAC"/>
            </w:pPr>
            <w:r>
              <w:rPr>
                <w:lang w:eastAsia="zh-CN"/>
              </w:rPr>
              <w:t>3.9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FE82DF1" w14:textId="77777777" w:rsidR="003915D2" w:rsidRDefault="003915D2">
            <w:pPr>
              <w:pStyle w:val="TAC"/>
              <w:rPr>
                <w:rFonts w:eastAsia="Malgun Gothic"/>
                <w:lang w:eastAsia="ko-KR"/>
              </w:rPr>
            </w:pPr>
            <w:r>
              <w:rPr>
                <w:rFonts w:cs="Arial"/>
                <w:lang w:eastAsia="zh-CN"/>
              </w:rPr>
              <w:t>IMD5</w:t>
            </w:r>
          </w:p>
        </w:tc>
      </w:tr>
      <w:tr w:rsidR="003915D2" w14:paraId="6375C1BA"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204696B0" w14:textId="77777777" w:rsidR="003915D2" w:rsidRDefault="003915D2">
            <w:pPr>
              <w:pStyle w:val="TAC"/>
              <w:rPr>
                <w:rFonts w:eastAsia="MS Mincho"/>
              </w:rPr>
            </w:pPr>
            <w:r>
              <w:rPr>
                <w:rFonts w:cs="Arial"/>
              </w:rPr>
              <w:t>DC_8A-32</w:t>
            </w:r>
            <w:r>
              <w:rPr>
                <w:rFonts w:eastAsia="Malgun Gothic" w:cs="Arial"/>
                <w:lang w:eastAsia="ko-KR"/>
              </w:rPr>
              <w:t>A_</w:t>
            </w:r>
            <w:r>
              <w:rPr>
                <w:rFonts w:cs="Arial"/>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4F0FB2E8" w14:textId="77777777" w:rsidR="003915D2" w:rsidRDefault="003915D2">
            <w:pPr>
              <w:pStyle w:val="TAC"/>
              <w:rPr>
                <w:rFonts w:cs="Arial"/>
                <w:lang w:eastAsia="zh-CN"/>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284F475F" w14:textId="77777777" w:rsidR="003915D2" w:rsidRDefault="003915D2">
            <w:pPr>
              <w:pStyle w:val="TAC"/>
              <w:rPr>
                <w:lang w:eastAsia="zh-CN"/>
              </w:rPr>
            </w:pPr>
            <w:r>
              <w:rPr>
                <w:rFonts w:cs="Arial"/>
              </w:rPr>
              <w:t>910</w:t>
            </w:r>
          </w:p>
        </w:tc>
        <w:tc>
          <w:tcPr>
            <w:tcW w:w="747" w:type="dxa"/>
            <w:tcBorders>
              <w:top w:val="single" w:sz="4" w:space="0" w:color="auto"/>
              <w:left w:val="single" w:sz="4" w:space="0" w:color="auto"/>
              <w:bottom w:val="single" w:sz="4" w:space="0" w:color="auto"/>
              <w:right w:val="single" w:sz="4" w:space="0" w:color="auto"/>
            </w:tcBorders>
            <w:noWrap/>
            <w:hideMark/>
          </w:tcPr>
          <w:p w14:paraId="0471E03B" w14:textId="77777777" w:rsidR="003915D2" w:rsidRDefault="003915D2">
            <w:pPr>
              <w:pStyle w:val="TAC"/>
              <w:rPr>
                <w:lang w:eastAsia="zh-CN"/>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1FB3ED4F" w14:textId="77777777" w:rsidR="003915D2" w:rsidRDefault="003915D2">
            <w:pPr>
              <w:pStyle w:val="TAC"/>
              <w:rPr>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4A3BA2D" w14:textId="77777777" w:rsidR="003915D2" w:rsidRDefault="003915D2">
            <w:pPr>
              <w:pStyle w:val="TAC"/>
              <w:rPr>
                <w:lang w:eastAsia="zh-CN"/>
              </w:rPr>
            </w:pPr>
            <w:r>
              <w:rPr>
                <w:rFonts w:cs="Arial"/>
              </w:rPr>
              <w:t>955</w:t>
            </w:r>
          </w:p>
        </w:tc>
        <w:tc>
          <w:tcPr>
            <w:tcW w:w="752" w:type="dxa"/>
            <w:tcBorders>
              <w:top w:val="single" w:sz="4" w:space="0" w:color="auto"/>
              <w:left w:val="single" w:sz="4" w:space="0" w:color="auto"/>
              <w:bottom w:val="single" w:sz="4" w:space="0" w:color="auto"/>
              <w:right w:val="single" w:sz="4" w:space="0" w:color="auto"/>
            </w:tcBorders>
            <w:hideMark/>
          </w:tcPr>
          <w:p w14:paraId="282A3F51" w14:textId="77777777" w:rsidR="003915D2" w:rsidRDefault="003915D2">
            <w:pPr>
              <w:pStyle w:val="TAC"/>
              <w:rPr>
                <w:lang w:eastAsia="zh-CN"/>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7CBE0A3" w14:textId="77777777" w:rsidR="003915D2" w:rsidRDefault="003915D2">
            <w:pPr>
              <w:pStyle w:val="TAC"/>
              <w:rPr>
                <w:rFonts w:cs="Arial"/>
                <w:lang w:eastAsia="zh-CN"/>
              </w:rPr>
            </w:pPr>
            <w:r>
              <w:rPr>
                <w:rFonts w:cs="Arial"/>
              </w:rPr>
              <w:t>N/A</w:t>
            </w:r>
          </w:p>
        </w:tc>
      </w:tr>
      <w:tr w:rsidR="003915D2" w14:paraId="25E0758F" w14:textId="77777777" w:rsidTr="003915D2">
        <w:trPr>
          <w:trHeight w:val="216"/>
          <w:jc w:val="center"/>
        </w:trPr>
        <w:tc>
          <w:tcPr>
            <w:tcW w:w="2258" w:type="dxa"/>
            <w:tcBorders>
              <w:top w:val="nil"/>
              <w:left w:val="single" w:sz="4" w:space="0" w:color="auto"/>
              <w:bottom w:val="nil"/>
              <w:right w:val="single" w:sz="4" w:space="0" w:color="auto"/>
            </w:tcBorders>
          </w:tcPr>
          <w:p w14:paraId="3795E7C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CEA2DD1" w14:textId="77777777" w:rsidR="003915D2" w:rsidRDefault="003915D2">
            <w:pPr>
              <w:pStyle w:val="TAC"/>
              <w:rPr>
                <w:rFonts w:cs="Arial"/>
                <w:lang w:eastAsia="zh-CN"/>
              </w:rPr>
            </w:pPr>
            <w:r>
              <w:rPr>
                <w:rFonts w:cs="Arial"/>
              </w:rPr>
              <w:t>n78</w:t>
            </w:r>
          </w:p>
        </w:tc>
        <w:tc>
          <w:tcPr>
            <w:tcW w:w="1066" w:type="dxa"/>
            <w:tcBorders>
              <w:top w:val="single" w:sz="4" w:space="0" w:color="auto"/>
              <w:left w:val="single" w:sz="4" w:space="0" w:color="auto"/>
              <w:bottom w:val="single" w:sz="4" w:space="0" w:color="auto"/>
              <w:right w:val="single" w:sz="4" w:space="0" w:color="auto"/>
            </w:tcBorders>
            <w:noWrap/>
            <w:hideMark/>
          </w:tcPr>
          <w:p w14:paraId="0EEC60F4" w14:textId="77777777" w:rsidR="003915D2" w:rsidRDefault="003915D2">
            <w:pPr>
              <w:pStyle w:val="TAC"/>
              <w:rPr>
                <w:lang w:eastAsia="zh-CN"/>
              </w:rPr>
            </w:pPr>
            <w:r>
              <w:rPr>
                <w:rFonts w:cs="Arial"/>
              </w:rPr>
              <w:t>3311</w:t>
            </w:r>
          </w:p>
        </w:tc>
        <w:tc>
          <w:tcPr>
            <w:tcW w:w="747" w:type="dxa"/>
            <w:tcBorders>
              <w:top w:val="single" w:sz="4" w:space="0" w:color="auto"/>
              <w:left w:val="single" w:sz="4" w:space="0" w:color="auto"/>
              <w:bottom w:val="single" w:sz="4" w:space="0" w:color="auto"/>
              <w:right w:val="single" w:sz="4" w:space="0" w:color="auto"/>
            </w:tcBorders>
            <w:noWrap/>
            <w:hideMark/>
          </w:tcPr>
          <w:p w14:paraId="1D5022B2" w14:textId="77777777" w:rsidR="003915D2" w:rsidRDefault="003915D2">
            <w:pPr>
              <w:pStyle w:val="TAC"/>
              <w:rPr>
                <w:lang w:eastAsia="zh-CN"/>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264FC708" w14:textId="77777777" w:rsidR="003915D2" w:rsidRDefault="003915D2">
            <w:pPr>
              <w:pStyle w:val="TAC"/>
              <w:rPr>
                <w:lang w:eastAsia="zh-CN"/>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5D933281" w14:textId="77777777" w:rsidR="003915D2" w:rsidRDefault="003915D2">
            <w:pPr>
              <w:pStyle w:val="TAC"/>
              <w:rPr>
                <w:lang w:eastAsia="zh-CN"/>
              </w:rPr>
            </w:pPr>
            <w:r>
              <w:rPr>
                <w:rFonts w:cs="Arial"/>
              </w:rPr>
              <w:t>3311</w:t>
            </w:r>
          </w:p>
        </w:tc>
        <w:tc>
          <w:tcPr>
            <w:tcW w:w="752" w:type="dxa"/>
            <w:tcBorders>
              <w:top w:val="single" w:sz="4" w:space="0" w:color="auto"/>
              <w:left w:val="single" w:sz="4" w:space="0" w:color="auto"/>
              <w:bottom w:val="single" w:sz="4" w:space="0" w:color="auto"/>
              <w:right w:val="single" w:sz="4" w:space="0" w:color="auto"/>
            </w:tcBorders>
            <w:hideMark/>
          </w:tcPr>
          <w:p w14:paraId="73056C55" w14:textId="77777777" w:rsidR="003915D2" w:rsidRDefault="003915D2">
            <w:pPr>
              <w:pStyle w:val="TAC"/>
              <w:rPr>
                <w:lang w:eastAsia="zh-CN"/>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219E12E" w14:textId="77777777" w:rsidR="003915D2" w:rsidRDefault="003915D2">
            <w:pPr>
              <w:pStyle w:val="TAC"/>
              <w:rPr>
                <w:rFonts w:cs="Arial"/>
                <w:lang w:eastAsia="zh-CN"/>
              </w:rPr>
            </w:pPr>
            <w:r>
              <w:rPr>
                <w:rFonts w:cs="Arial"/>
              </w:rPr>
              <w:t>N/A</w:t>
            </w:r>
          </w:p>
        </w:tc>
      </w:tr>
      <w:tr w:rsidR="003915D2" w14:paraId="0D7BE462"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2F0AAC3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77E9054" w14:textId="77777777" w:rsidR="003915D2" w:rsidRDefault="003915D2">
            <w:pPr>
              <w:pStyle w:val="TAC"/>
              <w:rPr>
                <w:rFonts w:cs="Arial"/>
                <w:lang w:eastAsia="zh-CN"/>
              </w:rPr>
            </w:pPr>
            <w:r>
              <w:rPr>
                <w:rFonts w:cs="Arial"/>
              </w:rPr>
              <w:t>32</w:t>
            </w:r>
          </w:p>
        </w:tc>
        <w:tc>
          <w:tcPr>
            <w:tcW w:w="1066" w:type="dxa"/>
            <w:tcBorders>
              <w:top w:val="single" w:sz="4" w:space="0" w:color="auto"/>
              <w:left w:val="single" w:sz="4" w:space="0" w:color="auto"/>
              <w:bottom w:val="single" w:sz="4" w:space="0" w:color="auto"/>
              <w:right w:val="single" w:sz="4" w:space="0" w:color="auto"/>
            </w:tcBorders>
            <w:noWrap/>
            <w:hideMark/>
          </w:tcPr>
          <w:p w14:paraId="5D73BD22" w14:textId="77777777" w:rsidR="003915D2" w:rsidRDefault="003915D2">
            <w:pPr>
              <w:pStyle w:val="TAC"/>
              <w:rPr>
                <w:lang w:eastAsia="zh-CN"/>
              </w:rPr>
            </w:pPr>
            <w:r>
              <w:rPr>
                <w:rFonts w:cs="Arial"/>
              </w:rPr>
              <w:t>1443</w:t>
            </w:r>
          </w:p>
        </w:tc>
        <w:tc>
          <w:tcPr>
            <w:tcW w:w="747" w:type="dxa"/>
            <w:tcBorders>
              <w:top w:val="single" w:sz="4" w:space="0" w:color="auto"/>
              <w:left w:val="single" w:sz="4" w:space="0" w:color="auto"/>
              <w:bottom w:val="single" w:sz="4" w:space="0" w:color="auto"/>
              <w:right w:val="single" w:sz="4" w:space="0" w:color="auto"/>
            </w:tcBorders>
            <w:noWrap/>
            <w:hideMark/>
          </w:tcPr>
          <w:p w14:paraId="3C2B9A4B" w14:textId="77777777" w:rsidR="003915D2" w:rsidRDefault="003915D2">
            <w:pPr>
              <w:pStyle w:val="TAC"/>
              <w:rPr>
                <w:lang w:eastAsia="zh-CN"/>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FCAFA06" w14:textId="77777777" w:rsidR="003915D2" w:rsidRDefault="003915D2">
            <w:pPr>
              <w:pStyle w:val="TAC"/>
              <w:rPr>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8E69CA8" w14:textId="77777777" w:rsidR="003915D2" w:rsidRDefault="003915D2">
            <w:pPr>
              <w:pStyle w:val="TAC"/>
              <w:rPr>
                <w:lang w:eastAsia="zh-CN"/>
              </w:rPr>
            </w:pPr>
            <w:r>
              <w:rPr>
                <w:rFonts w:cs="Arial"/>
              </w:rPr>
              <w:t>1491</w:t>
            </w:r>
          </w:p>
        </w:tc>
        <w:tc>
          <w:tcPr>
            <w:tcW w:w="752" w:type="dxa"/>
            <w:tcBorders>
              <w:top w:val="single" w:sz="4" w:space="0" w:color="auto"/>
              <w:left w:val="single" w:sz="4" w:space="0" w:color="auto"/>
              <w:bottom w:val="single" w:sz="4" w:space="0" w:color="auto"/>
              <w:right w:val="single" w:sz="4" w:space="0" w:color="auto"/>
            </w:tcBorders>
            <w:hideMark/>
          </w:tcPr>
          <w:p w14:paraId="2214C933" w14:textId="77777777" w:rsidR="003915D2" w:rsidRDefault="003915D2">
            <w:pPr>
              <w:pStyle w:val="TAC"/>
              <w:rPr>
                <w:lang w:eastAsia="zh-CN"/>
              </w:rPr>
            </w:pPr>
            <w:r>
              <w:rPr>
                <w:rFonts w:cs="Arial"/>
              </w:rPr>
              <w:t>18.8</w:t>
            </w:r>
          </w:p>
        </w:tc>
        <w:tc>
          <w:tcPr>
            <w:tcW w:w="1248" w:type="dxa"/>
            <w:tcBorders>
              <w:top w:val="single" w:sz="4" w:space="0" w:color="auto"/>
              <w:left w:val="single" w:sz="4" w:space="0" w:color="auto"/>
              <w:bottom w:val="single" w:sz="4" w:space="0" w:color="auto"/>
              <w:right w:val="single" w:sz="4" w:space="0" w:color="auto"/>
            </w:tcBorders>
            <w:hideMark/>
          </w:tcPr>
          <w:p w14:paraId="12778026" w14:textId="77777777" w:rsidR="003915D2" w:rsidRDefault="003915D2">
            <w:pPr>
              <w:pStyle w:val="TAC"/>
              <w:rPr>
                <w:rFonts w:cs="Arial"/>
                <w:lang w:eastAsia="zh-CN"/>
              </w:rPr>
            </w:pPr>
            <w:r>
              <w:rPr>
                <w:rFonts w:cs="Arial"/>
              </w:rPr>
              <w:t>IMD3</w:t>
            </w:r>
          </w:p>
        </w:tc>
      </w:tr>
      <w:tr w:rsidR="003915D2" w14:paraId="7D8A7320"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4F54E61" w14:textId="77777777" w:rsidR="003915D2" w:rsidRDefault="003915D2">
            <w:pPr>
              <w:pStyle w:val="TAC"/>
            </w:pPr>
            <w:r>
              <w:rPr>
                <w:rFonts w:cs="Arial"/>
                <w:lang w:eastAsia="zh-TW"/>
              </w:rPr>
              <w:t>DC_</w:t>
            </w:r>
            <w:r>
              <w:rPr>
                <w:rFonts w:cs="Arial"/>
                <w:lang w:val="en-US" w:eastAsia="zh-CN"/>
              </w:rPr>
              <w:t>8</w:t>
            </w:r>
            <w:r>
              <w:rPr>
                <w:rFonts w:cs="Arial"/>
                <w:lang w:val="da-DK" w:eastAsia="zh-TW"/>
              </w:rPr>
              <w:t>A</w:t>
            </w:r>
            <w:r>
              <w:rPr>
                <w:rFonts w:cs="Arial"/>
                <w:lang w:eastAsia="zh-TW"/>
              </w:rPr>
              <w:t>_n</w:t>
            </w:r>
            <w:r>
              <w:rPr>
                <w:rFonts w:cs="Arial"/>
                <w:lang w:val="en-US" w:eastAsia="zh-CN"/>
              </w:rPr>
              <w:t>39</w:t>
            </w:r>
            <w:r>
              <w:rPr>
                <w:rFonts w:cs="Arial"/>
                <w:lang w:val="da-DK" w:eastAsia="zh-TW"/>
              </w:rPr>
              <w:t>A</w:t>
            </w:r>
            <w:r>
              <w:rPr>
                <w:rFonts w:cs="Arial"/>
                <w:lang w:eastAsia="zh-TW"/>
              </w:rPr>
              <w:t>-</w:t>
            </w:r>
            <w:r>
              <w:rPr>
                <w:rFonts w:cs="Arial"/>
                <w:lang w:eastAsia="zh-CN"/>
              </w:rPr>
              <w:t>n79</w:t>
            </w:r>
            <w:r>
              <w:rPr>
                <w:rFonts w:cs="Arial"/>
                <w:lang w:val="da-DK" w:eastAsia="zh-TW"/>
              </w:rPr>
              <w:t>A</w:t>
            </w:r>
          </w:p>
        </w:tc>
        <w:tc>
          <w:tcPr>
            <w:tcW w:w="867" w:type="dxa"/>
            <w:tcBorders>
              <w:top w:val="single" w:sz="4" w:space="0" w:color="auto"/>
              <w:left w:val="single" w:sz="4" w:space="0" w:color="auto"/>
              <w:bottom w:val="single" w:sz="4" w:space="0" w:color="auto"/>
              <w:right w:val="single" w:sz="4" w:space="0" w:color="auto"/>
            </w:tcBorders>
            <w:vAlign w:val="center"/>
            <w:hideMark/>
          </w:tcPr>
          <w:p w14:paraId="31CCC3B8" w14:textId="77777777" w:rsidR="003915D2" w:rsidRDefault="003915D2">
            <w:pPr>
              <w:pStyle w:val="TAC"/>
              <w:rPr>
                <w:rFonts w:cs="Arial"/>
              </w:rPr>
            </w:pPr>
            <w:r>
              <w:rPr>
                <w:rFonts w:cs="Arial"/>
                <w:lang w:val="en-US" w:eastAsia="zh-CN"/>
              </w:rPr>
              <w:t>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77D3393" w14:textId="77777777" w:rsidR="003915D2" w:rsidRDefault="003915D2">
            <w:pPr>
              <w:pStyle w:val="TAC"/>
            </w:pPr>
            <w:r>
              <w:rPr>
                <w:rFonts w:cs="Arial"/>
                <w:kern w:val="2"/>
                <w:szCs w:val="24"/>
                <w:lang w:val="en-US" w:eastAsia="zh-CN"/>
              </w:rPr>
              <w:t>900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9305E0D" w14:textId="77777777" w:rsidR="003915D2" w:rsidRDefault="003915D2">
            <w:pPr>
              <w:pStyle w:val="TAC"/>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F94F5C9" w14:textId="77777777" w:rsidR="003915D2" w:rsidRDefault="003915D2">
            <w:pPr>
              <w:pStyle w:val="TAC"/>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A5EA6C" w14:textId="77777777" w:rsidR="003915D2" w:rsidRDefault="003915D2">
            <w:pPr>
              <w:pStyle w:val="TAC"/>
            </w:pPr>
            <w:r>
              <w:rPr>
                <w:rFonts w:cs="Arial"/>
                <w:kern w:val="2"/>
                <w:szCs w:val="24"/>
                <w:lang w:val="en-US" w:eastAsia="zh-CN"/>
              </w:rPr>
              <w:t>945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81F193C" w14:textId="77777777" w:rsidR="003915D2" w:rsidRDefault="003915D2">
            <w:pPr>
              <w:pStyle w:val="TAC"/>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C17F122" w14:textId="77777777" w:rsidR="003915D2" w:rsidRDefault="003915D2">
            <w:pPr>
              <w:pStyle w:val="TAC"/>
            </w:pPr>
            <w:r>
              <w:rPr>
                <w:rFonts w:eastAsia="Malgun Gothic" w:cs="Arial"/>
                <w:kern w:val="2"/>
                <w:szCs w:val="24"/>
                <w:lang w:eastAsia="ko-KR"/>
              </w:rPr>
              <w:t>N/A</w:t>
            </w:r>
          </w:p>
        </w:tc>
      </w:tr>
      <w:tr w:rsidR="003915D2" w14:paraId="38F29BFC" w14:textId="77777777" w:rsidTr="003915D2">
        <w:trPr>
          <w:trHeight w:val="54"/>
          <w:jc w:val="center"/>
        </w:trPr>
        <w:tc>
          <w:tcPr>
            <w:tcW w:w="2258" w:type="dxa"/>
            <w:tcBorders>
              <w:top w:val="nil"/>
              <w:left w:val="single" w:sz="4" w:space="0" w:color="auto"/>
              <w:bottom w:val="nil"/>
              <w:right w:val="single" w:sz="4" w:space="0" w:color="auto"/>
            </w:tcBorders>
          </w:tcPr>
          <w:p w14:paraId="436F814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27BFFF07" w14:textId="77777777" w:rsidR="003915D2" w:rsidRDefault="003915D2">
            <w:pPr>
              <w:pStyle w:val="TAC"/>
              <w:rPr>
                <w:rFonts w:cs="Arial"/>
              </w:rPr>
            </w:pPr>
            <w:r>
              <w:rPr>
                <w:rFonts w:cs="Arial"/>
                <w:lang w:val="zh-CN" w:eastAsia="zh-TW"/>
              </w:rPr>
              <w:t>n</w:t>
            </w:r>
            <w:r>
              <w:rPr>
                <w:rFonts w:cs="Arial"/>
                <w:lang w:val="en-US" w:eastAsia="zh-CN"/>
              </w:rPr>
              <w:t>39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BA76EC9" w14:textId="77777777" w:rsidR="003915D2" w:rsidRDefault="003915D2">
            <w:pPr>
              <w:pStyle w:val="TAC"/>
            </w:pPr>
            <w:r>
              <w:rPr>
                <w:rFonts w:cs="Arial"/>
                <w:kern w:val="2"/>
                <w:szCs w:val="24"/>
                <w:lang w:val="en-US" w:eastAsia="zh-CN"/>
              </w:rPr>
              <w:t>1890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151D42F" w14:textId="77777777" w:rsidR="003915D2" w:rsidRDefault="003915D2">
            <w:pPr>
              <w:pStyle w:val="TAC"/>
            </w:pPr>
            <w:r>
              <w:rPr>
                <w:rFonts w:cs="Arial"/>
                <w:kern w:val="2"/>
                <w:szCs w:val="24"/>
                <w:lang w:eastAsia="zh-CN"/>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B45EDA3" w14:textId="77777777" w:rsidR="003915D2" w:rsidRDefault="003915D2">
            <w:pPr>
              <w:pStyle w:val="TAC"/>
            </w:pPr>
            <w:r>
              <w:rPr>
                <w:rFonts w:cs="Arial"/>
                <w:kern w:val="2"/>
                <w:szCs w:val="24"/>
                <w:lang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BA4288" w14:textId="77777777" w:rsidR="003915D2" w:rsidRDefault="003915D2">
            <w:pPr>
              <w:pStyle w:val="TAC"/>
            </w:pPr>
            <w:r>
              <w:rPr>
                <w:rFonts w:cs="Arial"/>
                <w:kern w:val="2"/>
                <w:szCs w:val="24"/>
                <w:lang w:val="en-US" w:eastAsia="zh-CN"/>
              </w:rPr>
              <w:t>1890</w:t>
            </w:r>
          </w:p>
        </w:tc>
        <w:tc>
          <w:tcPr>
            <w:tcW w:w="752" w:type="dxa"/>
            <w:tcBorders>
              <w:top w:val="single" w:sz="4" w:space="0" w:color="auto"/>
              <w:left w:val="single" w:sz="4" w:space="0" w:color="auto"/>
              <w:bottom w:val="single" w:sz="4" w:space="0" w:color="auto"/>
              <w:right w:val="single" w:sz="4" w:space="0" w:color="auto"/>
            </w:tcBorders>
            <w:vAlign w:val="center"/>
            <w:hideMark/>
          </w:tcPr>
          <w:p w14:paraId="68973DB6" w14:textId="77777777" w:rsidR="003915D2" w:rsidRDefault="003915D2">
            <w:pPr>
              <w:pStyle w:val="TAC"/>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D2754F3" w14:textId="77777777" w:rsidR="003915D2" w:rsidRDefault="003915D2">
            <w:pPr>
              <w:pStyle w:val="TAC"/>
            </w:pPr>
            <w:r>
              <w:rPr>
                <w:rFonts w:eastAsia="Malgun Gothic" w:cs="Arial"/>
                <w:kern w:val="2"/>
                <w:szCs w:val="24"/>
                <w:lang w:eastAsia="ko-KR"/>
              </w:rPr>
              <w:t>N/A</w:t>
            </w:r>
          </w:p>
        </w:tc>
      </w:tr>
      <w:tr w:rsidR="003915D2" w14:paraId="3DD5B48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E56E4B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769230D3" w14:textId="77777777" w:rsidR="003915D2" w:rsidRDefault="003915D2">
            <w:pPr>
              <w:pStyle w:val="TAC"/>
              <w:rPr>
                <w:rFonts w:cs="Arial"/>
              </w:rPr>
            </w:pPr>
            <w:r>
              <w:rPr>
                <w:rFonts w:cs="Arial"/>
                <w:lang w:val="en-US" w:eastAsia="zh-CN"/>
              </w:rPr>
              <w:t>n79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1680CC1" w14:textId="77777777" w:rsidR="003915D2" w:rsidRDefault="003915D2">
            <w:pPr>
              <w:pStyle w:val="TAC"/>
            </w:pPr>
            <w:r>
              <w:rPr>
                <w:rFonts w:cs="Arial"/>
                <w:kern w:val="2"/>
                <w:szCs w:val="24"/>
                <w:lang w:val="en-US" w:eastAsia="zh-CN"/>
              </w:rPr>
              <w:t>4680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FBE3CED" w14:textId="77777777" w:rsidR="003915D2" w:rsidRDefault="003915D2">
            <w:pPr>
              <w:pStyle w:val="TAC"/>
            </w:pPr>
            <w:r>
              <w:rPr>
                <w:rFonts w:cs="Arial"/>
                <w:kern w:val="2"/>
                <w:szCs w:val="24"/>
                <w:lang w:val="en-US" w:eastAsia="zh-CN"/>
              </w:rPr>
              <w:t>40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03430C1" w14:textId="77777777" w:rsidR="003915D2" w:rsidRDefault="003915D2">
            <w:pPr>
              <w:pStyle w:val="TAC"/>
            </w:pPr>
            <w:r>
              <w:rPr>
                <w:rFonts w:cs="Arial"/>
                <w:kern w:val="2"/>
                <w:szCs w:val="24"/>
                <w:lang w:val="en-US" w:eastAsia="zh-CN"/>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D3F423E" w14:textId="77777777" w:rsidR="003915D2" w:rsidRDefault="003915D2">
            <w:pPr>
              <w:pStyle w:val="TAC"/>
            </w:pPr>
            <w:r>
              <w:rPr>
                <w:rFonts w:cs="Arial"/>
                <w:kern w:val="2"/>
                <w:szCs w:val="24"/>
                <w:lang w:val="en-US" w:eastAsia="zh-CN"/>
              </w:rPr>
              <w:t>4680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EDD0E2E" w14:textId="77777777" w:rsidR="003915D2" w:rsidRDefault="003915D2">
            <w:pPr>
              <w:pStyle w:val="TAC"/>
            </w:pPr>
            <w:r>
              <w:rPr>
                <w:rFonts w:cs="Arial"/>
                <w:kern w:val="2"/>
                <w:szCs w:val="24"/>
                <w:lang w:val="en-US" w:eastAsia="zh-CN"/>
              </w:rPr>
              <w:t>15.9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175C365" w14:textId="77777777" w:rsidR="003915D2" w:rsidRDefault="003915D2">
            <w:pPr>
              <w:pStyle w:val="TAC"/>
            </w:pPr>
            <w:r>
              <w:rPr>
                <w:rFonts w:cs="Arial"/>
                <w:kern w:val="2"/>
                <w:szCs w:val="24"/>
                <w:lang w:eastAsia="ja-JP"/>
              </w:rPr>
              <w:t>IMD</w:t>
            </w:r>
            <w:r>
              <w:rPr>
                <w:rFonts w:cs="Arial"/>
                <w:kern w:val="2"/>
                <w:szCs w:val="24"/>
                <w:lang w:val="en-US" w:eastAsia="zh-CN"/>
              </w:rPr>
              <w:t>3</w:t>
            </w:r>
          </w:p>
        </w:tc>
      </w:tr>
      <w:tr w:rsidR="003915D2" w14:paraId="632388C7"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A7ACF9E" w14:textId="77777777" w:rsidR="003915D2" w:rsidRDefault="003915D2">
            <w:pPr>
              <w:pStyle w:val="TAC"/>
            </w:pPr>
            <w:r>
              <w:rPr>
                <w:rFonts w:eastAsia="MS Mincho" w:cs="Arial"/>
                <w:kern w:val="2"/>
                <w:lang w:eastAsia="zh-TW"/>
              </w:rPr>
              <w:t>DC_</w:t>
            </w:r>
            <w:r>
              <w:rPr>
                <w:rFonts w:eastAsia="MS Mincho" w:cs="Arial"/>
                <w:kern w:val="2"/>
                <w:lang w:val="en-US" w:eastAsia="zh-CN"/>
              </w:rPr>
              <w:t>8</w:t>
            </w:r>
            <w:r>
              <w:rPr>
                <w:rFonts w:eastAsia="MS Mincho" w:cs="Arial"/>
                <w:kern w:val="2"/>
                <w:lang w:val="da-DK" w:eastAsia="zh-TW"/>
              </w:rPr>
              <w:t>A</w:t>
            </w:r>
            <w:r>
              <w:rPr>
                <w:rFonts w:eastAsia="MS Mincho" w:cs="Arial"/>
                <w:kern w:val="2"/>
                <w:lang w:eastAsia="zh-TW"/>
              </w:rPr>
              <w:t>_n</w:t>
            </w:r>
            <w:r>
              <w:rPr>
                <w:rFonts w:eastAsia="MS Mincho" w:cs="Arial"/>
                <w:kern w:val="2"/>
                <w:lang w:val="en-US" w:eastAsia="zh-CN"/>
              </w:rPr>
              <w:t>39</w:t>
            </w:r>
            <w:r>
              <w:rPr>
                <w:rFonts w:eastAsia="MS Mincho" w:cs="Arial"/>
                <w:kern w:val="2"/>
                <w:lang w:val="da-DK" w:eastAsia="zh-TW"/>
              </w:rPr>
              <w:t>A</w:t>
            </w:r>
            <w:r>
              <w:rPr>
                <w:rFonts w:eastAsia="MS Mincho" w:cs="Arial"/>
                <w:kern w:val="2"/>
                <w:lang w:eastAsia="zh-TW"/>
              </w:rPr>
              <w:t>-</w:t>
            </w:r>
            <w:r>
              <w:rPr>
                <w:rFonts w:eastAsia="MS Mincho" w:cs="Arial"/>
                <w:kern w:val="2"/>
                <w:lang w:eastAsia="zh-CN"/>
              </w:rPr>
              <w:t>n79</w:t>
            </w:r>
            <w:r>
              <w:rPr>
                <w:rFonts w:eastAsia="MS Mincho" w:cs="Arial"/>
                <w:kern w:val="2"/>
                <w:lang w:val="da-DK" w:eastAsia="zh-TW"/>
              </w:rPr>
              <w:t>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47BCBEB" w14:textId="77777777" w:rsidR="003915D2" w:rsidRDefault="003915D2">
            <w:pPr>
              <w:pStyle w:val="TAC"/>
              <w:rPr>
                <w:rFonts w:cs="Arial"/>
              </w:rPr>
            </w:pPr>
            <w:r>
              <w:rPr>
                <w:rFonts w:cs="Arial"/>
                <w:lang w:val="en-US" w:eastAsia="zh-CN"/>
              </w:rPr>
              <w:t>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C4AE94F" w14:textId="77777777" w:rsidR="003915D2" w:rsidRDefault="003915D2">
            <w:pPr>
              <w:pStyle w:val="TAC"/>
            </w:pPr>
            <w:r>
              <w:rPr>
                <w:rFonts w:cs="Arial"/>
                <w:kern w:val="2"/>
                <w:szCs w:val="24"/>
                <w:lang w:val="en-US" w:eastAsia="zh-CN"/>
              </w:rPr>
              <w:t>890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0E56DF7" w14:textId="77777777" w:rsidR="003915D2" w:rsidRDefault="003915D2">
            <w:pPr>
              <w:pStyle w:val="TAC"/>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CB876B8" w14:textId="77777777" w:rsidR="003915D2" w:rsidRDefault="003915D2">
            <w:pPr>
              <w:pStyle w:val="TAC"/>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BAF5074" w14:textId="77777777" w:rsidR="003915D2" w:rsidRDefault="003915D2">
            <w:pPr>
              <w:pStyle w:val="TAC"/>
            </w:pPr>
            <w:r>
              <w:rPr>
                <w:rFonts w:cs="Arial"/>
                <w:kern w:val="2"/>
                <w:szCs w:val="24"/>
                <w:lang w:val="en-US" w:eastAsia="zh-CN"/>
              </w:rPr>
              <w:t>935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FAE4349" w14:textId="77777777" w:rsidR="003915D2" w:rsidRDefault="003915D2">
            <w:pPr>
              <w:pStyle w:val="TAC"/>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B583CDB" w14:textId="77777777" w:rsidR="003915D2" w:rsidRDefault="003915D2">
            <w:pPr>
              <w:pStyle w:val="TAC"/>
            </w:pPr>
            <w:r>
              <w:rPr>
                <w:rFonts w:eastAsia="Malgun Gothic" w:cs="Arial"/>
                <w:kern w:val="2"/>
                <w:szCs w:val="24"/>
                <w:lang w:eastAsia="ko-KR"/>
              </w:rPr>
              <w:t>N/A</w:t>
            </w:r>
          </w:p>
        </w:tc>
      </w:tr>
      <w:tr w:rsidR="003915D2" w14:paraId="08677FDB" w14:textId="77777777" w:rsidTr="003915D2">
        <w:trPr>
          <w:trHeight w:val="54"/>
          <w:jc w:val="center"/>
        </w:trPr>
        <w:tc>
          <w:tcPr>
            <w:tcW w:w="2258" w:type="dxa"/>
            <w:tcBorders>
              <w:top w:val="nil"/>
              <w:left w:val="single" w:sz="4" w:space="0" w:color="auto"/>
              <w:bottom w:val="nil"/>
              <w:right w:val="single" w:sz="4" w:space="0" w:color="auto"/>
            </w:tcBorders>
          </w:tcPr>
          <w:p w14:paraId="654337B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5EBD9098" w14:textId="77777777" w:rsidR="003915D2" w:rsidRDefault="003915D2">
            <w:pPr>
              <w:pStyle w:val="TAC"/>
              <w:rPr>
                <w:rFonts w:cs="Arial"/>
              </w:rPr>
            </w:pPr>
            <w:r>
              <w:rPr>
                <w:rFonts w:cs="Arial"/>
                <w:lang w:val="zh-CN" w:eastAsia="zh-TW"/>
              </w:rPr>
              <w:t>n</w:t>
            </w:r>
            <w:r>
              <w:rPr>
                <w:rFonts w:cs="Arial"/>
                <w:lang w:val="en-US" w:eastAsia="zh-CN"/>
              </w:rPr>
              <w:t>39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960EFA3" w14:textId="77777777" w:rsidR="003915D2" w:rsidRDefault="003915D2">
            <w:pPr>
              <w:pStyle w:val="TAC"/>
            </w:pPr>
            <w:r>
              <w:rPr>
                <w:rFonts w:cs="Arial"/>
                <w:kern w:val="2"/>
                <w:szCs w:val="24"/>
                <w:lang w:val="en-US" w:eastAsia="zh-CN"/>
              </w:rPr>
              <w:t>1890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6D60095" w14:textId="77777777" w:rsidR="003915D2" w:rsidRDefault="003915D2">
            <w:pPr>
              <w:pStyle w:val="TAC"/>
            </w:pPr>
            <w:r>
              <w:rPr>
                <w:rFonts w:cs="Arial"/>
                <w:kern w:val="2"/>
                <w:szCs w:val="24"/>
                <w:lang w:eastAsia="zh-CN"/>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AE108BA" w14:textId="77777777" w:rsidR="003915D2" w:rsidRDefault="003915D2">
            <w:pPr>
              <w:pStyle w:val="TAC"/>
            </w:pPr>
            <w:r>
              <w:rPr>
                <w:rFonts w:cs="Arial"/>
                <w:kern w:val="2"/>
                <w:szCs w:val="24"/>
                <w:lang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618B50B" w14:textId="77777777" w:rsidR="003915D2" w:rsidRDefault="003915D2">
            <w:pPr>
              <w:pStyle w:val="TAC"/>
            </w:pPr>
            <w:r>
              <w:rPr>
                <w:rFonts w:cs="Arial"/>
                <w:kern w:val="2"/>
                <w:szCs w:val="24"/>
                <w:lang w:val="en-US" w:eastAsia="zh-CN"/>
              </w:rPr>
              <w:t>1890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CE628EE" w14:textId="77777777" w:rsidR="003915D2" w:rsidRDefault="003915D2">
            <w:pPr>
              <w:pStyle w:val="TAC"/>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4BD2CAC" w14:textId="77777777" w:rsidR="003915D2" w:rsidRDefault="003915D2">
            <w:pPr>
              <w:pStyle w:val="TAC"/>
            </w:pPr>
            <w:r>
              <w:rPr>
                <w:rFonts w:eastAsia="Malgun Gothic" w:cs="Arial"/>
                <w:kern w:val="2"/>
                <w:szCs w:val="24"/>
                <w:lang w:eastAsia="ko-KR"/>
              </w:rPr>
              <w:t>N/A</w:t>
            </w:r>
          </w:p>
        </w:tc>
      </w:tr>
      <w:tr w:rsidR="003915D2" w14:paraId="04146C8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5A09EF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7DFF6296" w14:textId="77777777" w:rsidR="003915D2" w:rsidRDefault="003915D2">
            <w:pPr>
              <w:pStyle w:val="TAC"/>
              <w:rPr>
                <w:rFonts w:cs="Arial"/>
              </w:rPr>
            </w:pPr>
            <w:r>
              <w:rPr>
                <w:rFonts w:cs="Arial"/>
                <w:lang w:val="en-US" w:eastAsia="zh-CN"/>
              </w:rPr>
              <w:t>n79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976142B" w14:textId="77777777" w:rsidR="003915D2" w:rsidRDefault="003915D2">
            <w:pPr>
              <w:pStyle w:val="TAC"/>
            </w:pPr>
            <w:r>
              <w:rPr>
                <w:rFonts w:cs="Arial"/>
                <w:kern w:val="2"/>
                <w:szCs w:val="24"/>
                <w:lang w:val="en-US" w:eastAsia="zh-CN"/>
              </w:rPr>
              <w:t>4560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1F0A33E" w14:textId="77777777" w:rsidR="003915D2" w:rsidRDefault="003915D2">
            <w:pPr>
              <w:pStyle w:val="TAC"/>
            </w:pPr>
            <w:r>
              <w:rPr>
                <w:rFonts w:cs="Arial"/>
                <w:kern w:val="2"/>
                <w:szCs w:val="24"/>
                <w:lang w:val="en-US" w:eastAsia="zh-CN"/>
              </w:rPr>
              <w:t>40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7B35166" w14:textId="77777777" w:rsidR="003915D2" w:rsidRDefault="003915D2">
            <w:pPr>
              <w:pStyle w:val="TAC"/>
            </w:pPr>
            <w:r>
              <w:rPr>
                <w:rFonts w:cs="Arial"/>
                <w:kern w:val="2"/>
                <w:szCs w:val="24"/>
                <w:lang w:val="en-US" w:eastAsia="zh-CN"/>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54681A8" w14:textId="77777777" w:rsidR="003915D2" w:rsidRDefault="003915D2">
            <w:pPr>
              <w:pStyle w:val="TAC"/>
            </w:pPr>
            <w:r>
              <w:rPr>
                <w:rFonts w:cs="Arial"/>
                <w:kern w:val="2"/>
                <w:szCs w:val="24"/>
                <w:lang w:val="en-US" w:eastAsia="zh-CN"/>
              </w:rPr>
              <w:t>4560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CE8EE70" w14:textId="77777777" w:rsidR="003915D2" w:rsidRDefault="003915D2">
            <w:pPr>
              <w:pStyle w:val="TAC"/>
            </w:pPr>
            <w:r>
              <w:rPr>
                <w:rFonts w:cs="Arial"/>
                <w:kern w:val="2"/>
                <w:szCs w:val="24"/>
                <w:lang w:val="en-US" w:eastAsia="zh-CN"/>
              </w:rPr>
              <w:t>12.1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F100172" w14:textId="77777777" w:rsidR="003915D2" w:rsidRDefault="003915D2">
            <w:pPr>
              <w:pStyle w:val="TAC"/>
            </w:pPr>
            <w:r>
              <w:rPr>
                <w:rFonts w:cs="Arial"/>
                <w:kern w:val="2"/>
                <w:szCs w:val="24"/>
                <w:lang w:val="en-US" w:eastAsia="zh-CN"/>
              </w:rPr>
              <w:t>IMD4</w:t>
            </w:r>
          </w:p>
        </w:tc>
      </w:tr>
      <w:tr w:rsidR="003915D2" w14:paraId="08E6695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E95138C" w14:textId="77777777" w:rsidR="003915D2" w:rsidRDefault="003915D2">
            <w:pPr>
              <w:pStyle w:val="TAC"/>
            </w:pPr>
            <w:r>
              <w:rPr>
                <w:lang w:eastAsia="zh-TW"/>
              </w:rPr>
              <w:t>DC_</w:t>
            </w:r>
            <w:r>
              <w:rPr>
                <w:lang w:val="en-US" w:eastAsia="zh-CN"/>
              </w:rPr>
              <w:t>8</w:t>
            </w:r>
            <w:r>
              <w:rPr>
                <w:lang w:val="da-DK" w:eastAsia="zh-TW"/>
              </w:rPr>
              <w:t>A</w:t>
            </w:r>
            <w:r>
              <w:rPr>
                <w:lang w:eastAsia="zh-TW"/>
              </w:rPr>
              <w:t>_n</w:t>
            </w:r>
            <w:r>
              <w:rPr>
                <w:lang w:val="en-US" w:eastAsia="zh-CN"/>
              </w:rPr>
              <w:t>39</w:t>
            </w:r>
            <w:r>
              <w:rPr>
                <w:lang w:val="da-DK" w:eastAsia="zh-TW"/>
              </w:rPr>
              <w:t>A</w:t>
            </w:r>
            <w:r>
              <w:rPr>
                <w:lang w:eastAsia="zh-TW"/>
              </w:rPr>
              <w:t>-</w:t>
            </w:r>
            <w:r>
              <w:rPr>
                <w:lang w:eastAsia="zh-CN"/>
              </w:rPr>
              <w:t>n79</w:t>
            </w:r>
            <w:r>
              <w:rPr>
                <w:lang w:val="da-DK" w:eastAsia="zh-TW"/>
              </w:rPr>
              <w:t>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81BAFC9" w14:textId="77777777" w:rsidR="003915D2" w:rsidRDefault="003915D2">
            <w:pPr>
              <w:pStyle w:val="TAC"/>
            </w:pPr>
            <w:r>
              <w:rPr>
                <w:lang w:val="en-US" w:eastAsia="zh-CN"/>
              </w:rPr>
              <w:t>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9338843" w14:textId="77777777" w:rsidR="003915D2" w:rsidRDefault="003915D2">
            <w:pPr>
              <w:pStyle w:val="TAC"/>
            </w:pPr>
            <w:r>
              <w:rPr>
                <w:szCs w:val="24"/>
                <w:lang w:val="en-US" w:eastAsia="zh-CN"/>
              </w:rPr>
              <w:t>897.5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8FF4ECE" w14:textId="77777777" w:rsidR="003915D2" w:rsidRDefault="003915D2">
            <w:pPr>
              <w:pStyle w:val="TAC"/>
            </w:pPr>
            <w:r>
              <w:rPr>
                <w:rFonts w:eastAsia="Malgun Gothic"/>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57EEDDB" w14:textId="77777777" w:rsidR="003915D2" w:rsidRDefault="003915D2">
            <w:pPr>
              <w:pStyle w:val="TAC"/>
            </w:pPr>
            <w:r>
              <w:rPr>
                <w:rFonts w:eastAsia="Malgun Gothic"/>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177CD2A" w14:textId="77777777" w:rsidR="003915D2" w:rsidRDefault="003915D2">
            <w:pPr>
              <w:pStyle w:val="TAC"/>
            </w:pPr>
            <w:r>
              <w:rPr>
                <w:szCs w:val="24"/>
                <w:lang w:val="en-US" w:eastAsia="zh-CN"/>
              </w:rPr>
              <w:t>942.5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C069F98" w14:textId="77777777" w:rsidR="003915D2" w:rsidRDefault="003915D2">
            <w:pPr>
              <w:pStyle w:val="TAC"/>
            </w:pPr>
            <w:r>
              <w:rPr>
                <w:rFonts w:eastAsia="Malgun Gothic"/>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525742C" w14:textId="77777777" w:rsidR="003915D2" w:rsidRDefault="003915D2">
            <w:pPr>
              <w:pStyle w:val="TAC"/>
            </w:pPr>
            <w:r>
              <w:rPr>
                <w:rFonts w:eastAsia="Malgun Gothic"/>
                <w:szCs w:val="24"/>
                <w:lang w:eastAsia="ko-KR"/>
              </w:rPr>
              <w:t>N/A</w:t>
            </w:r>
          </w:p>
        </w:tc>
      </w:tr>
      <w:tr w:rsidR="003915D2" w14:paraId="04FB5250" w14:textId="77777777" w:rsidTr="003915D2">
        <w:trPr>
          <w:trHeight w:val="54"/>
          <w:jc w:val="center"/>
        </w:trPr>
        <w:tc>
          <w:tcPr>
            <w:tcW w:w="2258" w:type="dxa"/>
            <w:tcBorders>
              <w:top w:val="nil"/>
              <w:left w:val="single" w:sz="4" w:space="0" w:color="auto"/>
              <w:bottom w:val="nil"/>
              <w:right w:val="single" w:sz="4" w:space="0" w:color="auto"/>
            </w:tcBorders>
          </w:tcPr>
          <w:p w14:paraId="0A631E2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1788437E" w14:textId="77777777" w:rsidR="003915D2" w:rsidRDefault="003915D2">
            <w:pPr>
              <w:pStyle w:val="TAC"/>
            </w:pPr>
            <w:r>
              <w:rPr>
                <w:lang w:val="zh-CN" w:eastAsia="zh-TW"/>
              </w:rPr>
              <w:t>n</w:t>
            </w:r>
            <w:r>
              <w:rPr>
                <w:lang w:val="en-US" w:eastAsia="zh-CN"/>
              </w:rPr>
              <w:t>39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191E847" w14:textId="77777777" w:rsidR="003915D2" w:rsidRDefault="003915D2">
            <w:pPr>
              <w:pStyle w:val="TAC"/>
            </w:pPr>
            <w:r>
              <w:rPr>
                <w:szCs w:val="24"/>
                <w:lang w:val="en-US" w:eastAsia="zh-CN"/>
              </w:rPr>
              <w:t>1907.5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588CBC7" w14:textId="77777777" w:rsidR="003915D2" w:rsidRDefault="003915D2">
            <w:pPr>
              <w:pStyle w:val="TAC"/>
            </w:pPr>
            <w:r>
              <w:rPr>
                <w:szCs w:val="24"/>
                <w:lang w:eastAsia="zh-CN"/>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BFE5EEB" w14:textId="77777777" w:rsidR="003915D2" w:rsidRDefault="003915D2">
            <w:pPr>
              <w:pStyle w:val="TAC"/>
            </w:pPr>
            <w:r>
              <w:rPr>
                <w:szCs w:val="24"/>
                <w:lang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88C3E1A" w14:textId="77777777" w:rsidR="003915D2" w:rsidRDefault="003915D2">
            <w:pPr>
              <w:pStyle w:val="TAC"/>
            </w:pPr>
            <w:r>
              <w:rPr>
                <w:szCs w:val="24"/>
                <w:lang w:val="en-US" w:eastAsia="zh-CN"/>
              </w:rPr>
              <w:t>1907.5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47375864" w14:textId="77777777" w:rsidR="003915D2" w:rsidRDefault="003915D2">
            <w:pPr>
              <w:pStyle w:val="TAC"/>
            </w:pPr>
            <w:r>
              <w:rPr>
                <w:szCs w:val="24"/>
                <w:lang w:val="en-US" w:eastAsia="zh-CN"/>
              </w:rPr>
              <w:t>13.8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46D237" w14:textId="77777777" w:rsidR="003915D2" w:rsidRDefault="003915D2">
            <w:pPr>
              <w:pStyle w:val="TAC"/>
            </w:pPr>
            <w:r>
              <w:rPr>
                <w:szCs w:val="24"/>
                <w:lang w:val="en-US" w:eastAsia="zh-CN"/>
              </w:rPr>
              <w:t>IMD4</w:t>
            </w:r>
          </w:p>
        </w:tc>
      </w:tr>
      <w:tr w:rsidR="003915D2" w14:paraId="33BD71CE"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89181B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412AC564" w14:textId="77777777" w:rsidR="003915D2" w:rsidRDefault="003915D2">
            <w:pPr>
              <w:pStyle w:val="TAC"/>
            </w:pPr>
            <w:r>
              <w:rPr>
                <w:lang w:val="en-US" w:eastAsia="zh-CN"/>
              </w:rPr>
              <w:t>n79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0E35ABB" w14:textId="77777777" w:rsidR="003915D2" w:rsidRDefault="003915D2">
            <w:pPr>
              <w:pStyle w:val="TAC"/>
            </w:pPr>
            <w:r>
              <w:rPr>
                <w:szCs w:val="24"/>
                <w:lang w:val="en-US" w:eastAsia="zh-CN"/>
              </w:rPr>
              <w:t>4600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D1C83C3" w14:textId="77777777" w:rsidR="003915D2" w:rsidRDefault="003915D2">
            <w:pPr>
              <w:pStyle w:val="TAC"/>
            </w:pPr>
            <w:r>
              <w:rPr>
                <w:szCs w:val="24"/>
                <w:lang w:val="en-US" w:eastAsia="zh-CN"/>
              </w:rPr>
              <w:t>40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9F7A2C9" w14:textId="77777777" w:rsidR="003915D2" w:rsidRDefault="003915D2">
            <w:pPr>
              <w:pStyle w:val="TAC"/>
            </w:pPr>
            <w:r>
              <w:rPr>
                <w:szCs w:val="24"/>
                <w:lang w:val="en-US" w:eastAsia="zh-CN"/>
              </w:rP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C2CD5C9" w14:textId="77777777" w:rsidR="003915D2" w:rsidRDefault="003915D2">
            <w:pPr>
              <w:pStyle w:val="TAC"/>
            </w:pPr>
            <w:r>
              <w:rPr>
                <w:szCs w:val="24"/>
                <w:lang w:val="en-US" w:eastAsia="zh-CN"/>
              </w:rPr>
              <w:t>4600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F122E8D" w14:textId="77777777" w:rsidR="003915D2" w:rsidRDefault="003915D2">
            <w:pPr>
              <w:pStyle w:val="TAC"/>
            </w:pPr>
            <w:r>
              <w:rPr>
                <w:rFonts w:eastAsia="Malgun Gothic"/>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90A958" w14:textId="77777777" w:rsidR="003915D2" w:rsidRDefault="003915D2">
            <w:pPr>
              <w:pStyle w:val="TAC"/>
            </w:pPr>
            <w:r>
              <w:rPr>
                <w:rFonts w:eastAsia="Malgun Gothic"/>
                <w:szCs w:val="24"/>
                <w:lang w:eastAsia="ko-KR"/>
              </w:rPr>
              <w:t>N/A</w:t>
            </w:r>
          </w:p>
        </w:tc>
      </w:tr>
      <w:tr w:rsidR="003915D2" w14:paraId="497222FC"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5C3C7B4" w14:textId="77777777" w:rsidR="003915D2" w:rsidRDefault="003915D2">
            <w:pPr>
              <w:pStyle w:val="TAC"/>
            </w:pPr>
            <w:r>
              <w:t>DC_8A-40A_n1A</w:t>
            </w:r>
          </w:p>
          <w:p w14:paraId="42D0EC07" w14:textId="77777777" w:rsidR="003915D2" w:rsidRDefault="003915D2">
            <w:pPr>
              <w:pStyle w:val="TAC"/>
            </w:pPr>
            <w:r>
              <w:rPr>
                <w:lang w:eastAsia="ja-JP"/>
              </w:rPr>
              <w:t>DC_8A-40C_n1A</w:t>
            </w:r>
          </w:p>
        </w:tc>
        <w:tc>
          <w:tcPr>
            <w:tcW w:w="867" w:type="dxa"/>
            <w:tcBorders>
              <w:top w:val="single" w:sz="4" w:space="0" w:color="auto"/>
              <w:left w:val="single" w:sz="4" w:space="0" w:color="auto"/>
              <w:bottom w:val="single" w:sz="4" w:space="0" w:color="auto"/>
              <w:right w:val="single" w:sz="4" w:space="0" w:color="auto"/>
            </w:tcBorders>
            <w:hideMark/>
          </w:tcPr>
          <w:p w14:paraId="63FBA5C0" w14:textId="77777777" w:rsidR="003915D2" w:rsidRDefault="003915D2">
            <w:pPr>
              <w:pStyle w:val="TAC"/>
            </w:pPr>
            <w:r>
              <w:t>8</w:t>
            </w:r>
          </w:p>
        </w:tc>
        <w:tc>
          <w:tcPr>
            <w:tcW w:w="1066" w:type="dxa"/>
            <w:tcBorders>
              <w:top w:val="single" w:sz="4" w:space="0" w:color="auto"/>
              <w:left w:val="single" w:sz="4" w:space="0" w:color="auto"/>
              <w:bottom w:val="single" w:sz="4" w:space="0" w:color="auto"/>
              <w:right w:val="single" w:sz="4" w:space="0" w:color="auto"/>
            </w:tcBorders>
            <w:noWrap/>
            <w:hideMark/>
          </w:tcPr>
          <w:p w14:paraId="4812B574" w14:textId="77777777" w:rsidR="003915D2" w:rsidRDefault="003915D2">
            <w:pPr>
              <w:pStyle w:val="TAC"/>
            </w:pPr>
            <w:r>
              <w:t>885</w:t>
            </w:r>
          </w:p>
        </w:tc>
        <w:tc>
          <w:tcPr>
            <w:tcW w:w="747" w:type="dxa"/>
            <w:tcBorders>
              <w:top w:val="single" w:sz="4" w:space="0" w:color="auto"/>
              <w:left w:val="single" w:sz="4" w:space="0" w:color="auto"/>
              <w:bottom w:val="single" w:sz="4" w:space="0" w:color="auto"/>
              <w:right w:val="single" w:sz="4" w:space="0" w:color="auto"/>
            </w:tcBorders>
            <w:noWrap/>
            <w:hideMark/>
          </w:tcPr>
          <w:p w14:paraId="10C802E7"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42410A3"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69F2A4F" w14:textId="77777777" w:rsidR="003915D2" w:rsidRDefault="003915D2">
            <w:pPr>
              <w:pStyle w:val="TAC"/>
            </w:pPr>
            <w:r>
              <w:t>930</w:t>
            </w:r>
          </w:p>
        </w:tc>
        <w:tc>
          <w:tcPr>
            <w:tcW w:w="752" w:type="dxa"/>
            <w:tcBorders>
              <w:top w:val="single" w:sz="4" w:space="0" w:color="auto"/>
              <w:left w:val="single" w:sz="4" w:space="0" w:color="auto"/>
              <w:bottom w:val="single" w:sz="4" w:space="0" w:color="auto"/>
              <w:right w:val="single" w:sz="4" w:space="0" w:color="auto"/>
            </w:tcBorders>
            <w:hideMark/>
          </w:tcPr>
          <w:p w14:paraId="33270486" w14:textId="77777777" w:rsidR="003915D2" w:rsidRDefault="003915D2">
            <w:pPr>
              <w:pStyle w:val="TAC"/>
            </w:pPr>
            <w:r>
              <w:t>8.0</w:t>
            </w:r>
          </w:p>
        </w:tc>
        <w:tc>
          <w:tcPr>
            <w:tcW w:w="1248" w:type="dxa"/>
            <w:tcBorders>
              <w:top w:val="single" w:sz="4" w:space="0" w:color="auto"/>
              <w:left w:val="single" w:sz="4" w:space="0" w:color="auto"/>
              <w:bottom w:val="single" w:sz="4" w:space="0" w:color="auto"/>
              <w:right w:val="single" w:sz="4" w:space="0" w:color="auto"/>
            </w:tcBorders>
            <w:hideMark/>
          </w:tcPr>
          <w:p w14:paraId="7AE54AC3" w14:textId="77777777" w:rsidR="003915D2" w:rsidRDefault="003915D2">
            <w:pPr>
              <w:pStyle w:val="TAC"/>
              <w:rPr>
                <w:rFonts w:eastAsia="Malgun Gothic"/>
                <w:lang w:eastAsia="ko-KR"/>
              </w:rPr>
            </w:pPr>
            <w:r>
              <w:t>IMD4</w:t>
            </w:r>
          </w:p>
        </w:tc>
      </w:tr>
      <w:tr w:rsidR="003915D2" w14:paraId="20FCA164" w14:textId="77777777" w:rsidTr="003915D2">
        <w:trPr>
          <w:trHeight w:val="54"/>
          <w:jc w:val="center"/>
        </w:trPr>
        <w:tc>
          <w:tcPr>
            <w:tcW w:w="2258" w:type="dxa"/>
            <w:tcBorders>
              <w:top w:val="nil"/>
              <w:left w:val="single" w:sz="4" w:space="0" w:color="auto"/>
              <w:bottom w:val="nil"/>
              <w:right w:val="single" w:sz="4" w:space="0" w:color="auto"/>
            </w:tcBorders>
          </w:tcPr>
          <w:p w14:paraId="3AB4F90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BC29FCB" w14:textId="77777777" w:rsidR="003915D2" w:rsidRDefault="003915D2">
            <w:pPr>
              <w:pStyle w:val="TAC"/>
            </w:pPr>
            <w:r>
              <w:rPr>
                <w:rFonts w:cs="Arial"/>
              </w:rPr>
              <w:t>40</w:t>
            </w:r>
          </w:p>
        </w:tc>
        <w:tc>
          <w:tcPr>
            <w:tcW w:w="1066" w:type="dxa"/>
            <w:tcBorders>
              <w:top w:val="single" w:sz="4" w:space="0" w:color="auto"/>
              <w:left w:val="single" w:sz="4" w:space="0" w:color="auto"/>
              <w:bottom w:val="single" w:sz="4" w:space="0" w:color="auto"/>
              <w:right w:val="single" w:sz="4" w:space="0" w:color="auto"/>
            </w:tcBorders>
            <w:noWrap/>
            <w:hideMark/>
          </w:tcPr>
          <w:p w14:paraId="0478FA34" w14:textId="77777777" w:rsidR="003915D2" w:rsidRDefault="003915D2">
            <w:pPr>
              <w:pStyle w:val="TAC"/>
            </w:pPr>
            <w:r>
              <w:t>2395</w:t>
            </w:r>
          </w:p>
        </w:tc>
        <w:tc>
          <w:tcPr>
            <w:tcW w:w="747" w:type="dxa"/>
            <w:tcBorders>
              <w:top w:val="single" w:sz="4" w:space="0" w:color="auto"/>
              <w:left w:val="single" w:sz="4" w:space="0" w:color="auto"/>
              <w:bottom w:val="single" w:sz="4" w:space="0" w:color="auto"/>
              <w:right w:val="single" w:sz="4" w:space="0" w:color="auto"/>
            </w:tcBorders>
            <w:noWrap/>
            <w:hideMark/>
          </w:tcPr>
          <w:p w14:paraId="30234CFF"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54D9DA4"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DA56F9A" w14:textId="77777777" w:rsidR="003915D2" w:rsidRDefault="003915D2">
            <w:pPr>
              <w:pStyle w:val="TAC"/>
            </w:pPr>
            <w:r>
              <w:t>2395</w:t>
            </w:r>
          </w:p>
        </w:tc>
        <w:tc>
          <w:tcPr>
            <w:tcW w:w="752" w:type="dxa"/>
            <w:tcBorders>
              <w:top w:val="single" w:sz="4" w:space="0" w:color="auto"/>
              <w:left w:val="single" w:sz="4" w:space="0" w:color="auto"/>
              <w:bottom w:val="single" w:sz="4" w:space="0" w:color="auto"/>
              <w:right w:val="single" w:sz="4" w:space="0" w:color="auto"/>
            </w:tcBorders>
            <w:hideMark/>
          </w:tcPr>
          <w:p w14:paraId="6EB7244F"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2F8E1D7" w14:textId="77777777" w:rsidR="003915D2" w:rsidRDefault="003915D2">
            <w:pPr>
              <w:pStyle w:val="TAC"/>
              <w:rPr>
                <w:rFonts w:eastAsia="Malgun Gothic"/>
                <w:lang w:eastAsia="ko-KR"/>
              </w:rPr>
            </w:pPr>
            <w:r>
              <w:rPr>
                <w:szCs w:val="24"/>
              </w:rPr>
              <w:t>N/A</w:t>
            </w:r>
          </w:p>
        </w:tc>
      </w:tr>
      <w:tr w:rsidR="003915D2" w14:paraId="3A1BCF2F"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6C83A3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A6E4C5D" w14:textId="77777777" w:rsidR="003915D2" w:rsidRDefault="003915D2">
            <w:pPr>
              <w:pStyle w:val="TAC"/>
            </w:pPr>
            <w:r>
              <w:rPr>
                <w:rFonts w:cs="Arial"/>
              </w:rPr>
              <w:t>n1</w:t>
            </w:r>
          </w:p>
        </w:tc>
        <w:tc>
          <w:tcPr>
            <w:tcW w:w="1066" w:type="dxa"/>
            <w:tcBorders>
              <w:top w:val="single" w:sz="4" w:space="0" w:color="auto"/>
              <w:left w:val="single" w:sz="4" w:space="0" w:color="auto"/>
              <w:bottom w:val="single" w:sz="4" w:space="0" w:color="auto"/>
              <w:right w:val="single" w:sz="4" w:space="0" w:color="auto"/>
            </w:tcBorders>
            <w:noWrap/>
            <w:hideMark/>
          </w:tcPr>
          <w:p w14:paraId="14745358" w14:textId="77777777" w:rsidR="003915D2" w:rsidRDefault="003915D2">
            <w:pPr>
              <w:pStyle w:val="TAC"/>
            </w:pPr>
            <w:r>
              <w:t>1930</w:t>
            </w:r>
          </w:p>
        </w:tc>
        <w:tc>
          <w:tcPr>
            <w:tcW w:w="747" w:type="dxa"/>
            <w:tcBorders>
              <w:top w:val="single" w:sz="4" w:space="0" w:color="auto"/>
              <w:left w:val="single" w:sz="4" w:space="0" w:color="auto"/>
              <w:bottom w:val="single" w:sz="4" w:space="0" w:color="auto"/>
              <w:right w:val="single" w:sz="4" w:space="0" w:color="auto"/>
            </w:tcBorders>
            <w:noWrap/>
            <w:hideMark/>
          </w:tcPr>
          <w:p w14:paraId="4DAE1C5A"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B828A2E"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9FBC640" w14:textId="77777777" w:rsidR="003915D2" w:rsidRDefault="003915D2">
            <w:pPr>
              <w:pStyle w:val="TAC"/>
            </w:pPr>
            <w:r>
              <w:t>2120</w:t>
            </w:r>
          </w:p>
        </w:tc>
        <w:tc>
          <w:tcPr>
            <w:tcW w:w="752" w:type="dxa"/>
            <w:tcBorders>
              <w:top w:val="single" w:sz="4" w:space="0" w:color="auto"/>
              <w:left w:val="single" w:sz="4" w:space="0" w:color="auto"/>
              <w:bottom w:val="single" w:sz="4" w:space="0" w:color="auto"/>
              <w:right w:val="single" w:sz="4" w:space="0" w:color="auto"/>
            </w:tcBorders>
            <w:hideMark/>
          </w:tcPr>
          <w:p w14:paraId="5AF1604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907C4F4" w14:textId="77777777" w:rsidR="003915D2" w:rsidRDefault="003915D2">
            <w:pPr>
              <w:pStyle w:val="TAC"/>
              <w:rPr>
                <w:rFonts w:eastAsia="Malgun Gothic"/>
                <w:lang w:eastAsia="ko-KR"/>
              </w:rPr>
            </w:pPr>
            <w:r>
              <w:rPr>
                <w:szCs w:val="24"/>
              </w:rPr>
              <w:t>N/A</w:t>
            </w:r>
          </w:p>
        </w:tc>
      </w:tr>
      <w:tr w:rsidR="003915D2" w14:paraId="16BE970F" w14:textId="77777777" w:rsidTr="003915D2">
        <w:trPr>
          <w:trHeight w:val="54"/>
          <w:jc w:val="center"/>
        </w:trPr>
        <w:tc>
          <w:tcPr>
            <w:tcW w:w="2258" w:type="dxa"/>
            <w:tcBorders>
              <w:top w:val="nil"/>
              <w:left w:val="single" w:sz="4" w:space="0" w:color="auto"/>
              <w:bottom w:val="nil"/>
              <w:right w:val="single" w:sz="4" w:space="0" w:color="auto"/>
            </w:tcBorders>
            <w:hideMark/>
          </w:tcPr>
          <w:p w14:paraId="57E8125E" w14:textId="77777777" w:rsidR="003915D2" w:rsidRDefault="003915D2">
            <w:pPr>
              <w:pStyle w:val="TAC"/>
            </w:pPr>
            <w:r>
              <w:t>DC_8A-40</w:t>
            </w:r>
            <w:r>
              <w:rPr>
                <w:rFonts w:eastAsia="Malgun Gothic"/>
                <w:lang w:eastAsia="ko-KR"/>
              </w:rPr>
              <w:t>A_</w:t>
            </w:r>
            <w:r>
              <w:rPr>
                <w:lang w:eastAsia="ja-JP"/>
              </w:rPr>
              <w:t>n7</w:t>
            </w:r>
            <w:r>
              <w:rPr>
                <w:rFonts w:eastAsia="Malgun Gothic"/>
                <w:lang w:eastAsia="ko-KR"/>
              </w:rPr>
              <w:t>8</w:t>
            </w:r>
            <w:r>
              <w:t>A</w:t>
            </w:r>
          </w:p>
          <w:p w14:paraId="7D15873F" w14:textId="77777777" w:rsidR="003915D2" w:rsidRDefault="003915D2">
            <w:pPr>
              <w:pStyle w:val="TAC"/>
              <w:rPr>
                <w:rFonts w:eastAsia="MS Mincho"/>
              </w:rPr>
            </w:pPr>
            <w:r>
              <w:t>DC_8A-40C_n78A</w:t>
            </w:r>
          </w:p>
        </w:tc>
        <w:tc>
          <w:tcPr>
            <w:tcW w:w="867" w:type="dxa"/>
            <w:tcBorders>
              <w:top w:val="single" w:sz="4" w:space="0" w:color="auto"/>
              <w:left w:val="single" w:sz="4" w:space="0" w:color="auto"/>
              <w:bottom w:val="single" w:sz="4" w:space="0" w:color="auto"/>
              <w:right w:val="single" w:sz="4" w:space="0" w:color="auto"/>
            </w:tcBorders>
            <w:hideMark/>
          </w:tcPr>
          <w:p w14:paraId="3DF279B1" w14:textId="77777777" w:rsidR="003915D2" w:rsidRDefault="003915D2">
            <w:pPr>
              <w:pStyle w:val="TAC"/>
            </w:pPr>
            <w:r>
              <w:t>8</w:t>
            </w:r>
          </w:p>
        </w:tc>
        <w:tc>
          <w:tcPr>
            <w:tcW w:w="1066" w:type="dxa"/>
            <w:tcBorders>
              <w:top w:val="single" w:sz="4" w:space="0" w:color="auto"/>
              <w:left w:val="single" w:sz="4" w:space="0" w:color="auto"/>
              <w:bottom w:val="single" w:sz="4" w:space="0" w:color="auto"/>
              <w:right w:val="single" w:sz="4" w:space="0" w:color="auto"/>
            </w:tcBorders>
            <w:noWrap/>
            <w:hideMark/>
          </w:tcPr>
          <w:p w14:paraId="1A33543E" w14:textId="77777777" w:rsidR="003915D2" w:rsidRDefault="003915D2">
            <w:pPr>
              <w:pStyle w:val="TAC"/>
            </w:pPr>
            <w:r>
              <w:rPr>
                <w:rFonts w:eastAsia="Malgun Gothic"/>
                <w:szCs w:val="18"/>
                <w:lang w:eastAsia="ko-KR"/>
              </w:rPr>
              <w:t>905</w:t>
            </w:r>
          </w:p>
        </w:tc>
        <w:tc>
          <w:tcPr>
            <w:tcW w:w="747" w:type="dxa"/>
            <w:tcBorders>
              <w:top w:val="single" w:sz="4" w:space="0" w:color="auto"/>
              <w:left w:val="single" w:sz="4" w:space="0" w:color="auto"/>
              <w:bottom w:val="single" w:sz="4" w:space="0" w:color="auto"/>
              <w:right w:val="single" w:sz="4" w:space="0" w:color="auto"/>
            </w:tcBorders>
            <w:noWrap/>
            <w:hideMark/>
          </w:tcPr>
          <w:p w14:paraId="3E33994D" w14:textId="77777777" w:rsidR="003915D2" w:rsidRDefault="003915D2">
            <w:pPr>
              <w:pStyle w:val="TAC"/>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C8D0373" w14:textId="77777777" w:rsidR="003915D2" w:rsidRDefault="003915D2">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8CA42DF" w14:textId="77777777" w:rsidR="003915D2" w:rsidRDefault="003915D2">
            <w:pPr>
              <w:pStyle w:val="TAC"/>
            </w:pPr>
            <w:r>
              <w:rPr>
                <w:rFonts w:eastAsia="Malgun Gothic"/>
                <w:szCs w:val="18"/>
                <w:lang w:eastAsia="ko-KR"/>
              </w:rPr>
              <w:t>950</w:t>
            </w:r>
          </w:p>
        </w:tc>
        <w:tc>
          <w:tcPr>
            <w:tcW w:w="752" w:type="dxa"/>
            <w:tcBorders>
              <w:top w:val="single" w:sz="4" w:space="0" w:color="auto"/>
              <w:left w:val="single" w:sz="4" w:space="0" w:color="auto"/>
              <w:bottom w:val="single" w:sz="4" w:space="0" w:color="auto"/>
              <w:right w:val="single" w:sz="4" w:space="0" w:color="auto"/>
            </w:tcBorders>
            <w:hideMark/>
          </w:tcPr>
          <w:p w14:paraId="727434A8" w14:textId="77777777" w:rsidR="003915D2" w:rsidRDefault="003915D2">
            <w:pPr>
              <w:pStyle w:val="TAC"/>
            </w:pPr>
            <w:r>
              <w:t>30.5</w:t>
            </w:r>
          </w:p>
        </w:tc>
        <w:tc>
          <w:tcPr>
            <w:tcW w:w="1248" w:type="dxa"/>
            <w:tcBorders>
              <w:top w:val="single" w:sz="4" w:space="0" w:color="auto"/>
              <w:left w:val="single" w:sz="4" w:space="0" w:color="auto"/>
              <w:bottom w:val="single" w:sz="4" w:space="0" w:color="auto"/>
              <w:right w:val="single" w:sz="4" w:space="0" w:color="auto"/>
            </w:tcBorders>
            <w:hideMark/>
          </w:tcPr>
          <w:p w14:paraId="6F151474" w14:textId="77777777" w:rsidR="003915D2" w:rsidRDefault="003915D2">
            <w:pPr>
              <w:pStyle w:val="TAC"/>
              <w:rPr>
                <w:rFonts w:eastAsia="Malgun Gothic"/>
                <w:lang w:eastAsia="ko-KR"/>
              </w:rPr>
            </w:pPr>
            <w:r>
              <w:t>IMD2</w:t>
            </w:r>
          </w:p>
        </w:tc>
      </w:tr>
      <w:tr w:rsidR="003915D2" w14:paraId="00F7C276" w14:textId="77777777" w:rsidTr="003915D2">
        <w:trPr>
          <w:trHeight w:val="54"/>
          <w:jc w:val="center"/>
        </w:trPr>
        <w:tc>
          <w:tcPr>
            <w:tcW w:w="2258" w:type="dxa"/>
            <w:tcBorders>
              <w:top w:val="nil"/>
              <w:left w:val="single" w:sz="4" w:space="0" w:color="auto"/>
              <w:bottom w:val="nil"/>
              <w:right w:val="single" w:sz="4" w:space="0" w:color="auto"/>
            </w:tcBorders>
          </w:tcPr>
          <w:p w14:paraId="28B5EA1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5E29E24" w14:textId="77777777" w:rsidR="003915D2" w:rsidRDefault="003915D2">
            <w:pPr>
              <w:pStyle w:val="TAC"/>
            </w:pPr>
            <w:r>
              <w:t>40</w:t>
            </w:r>
          </w:p>
        </w:tc>
        <w:tc>
          <w:tcPr>
            <w:tcW w:w="1066" w:type="dxa"/>
            <w:tcBorders>
              <w:top w:val="single" w:sz="4" w:space="0" w:color="auto"/>
              <w:left w:val="single" w:sz="4" w:space="0" w:color="auto"/>
              <w:bottom w:val="single" w:sz="4" w:space="0" w:color="auto"/>
              <w:right w:val="single" w:sz="4" w:space="0" w:color="auto"/>
            </w:tcBorders>
            <w:noWrap/>
            <w:hideMark/>
          </w:tcPr>
          <w:p w14:paraId="41D9BBD8" w14:textId="77777777" w:rsidR="003915D2" w:rsidRDefault="003915D2">
            <w:pPr>
              <w:pStyle w:val="TAC"/>
            </w:pPr>
            <w:r>
              <w:rPr>
                <w:rFonts w:eastAsia="Malgun Gothic"/>
                <w:szCs w:val="18"/>
                <w:lang w:eastAsia="ko-KR"/>
              </w:rPr>
              <w:t>2380</w:t>
            </w:r>
          </w:p>
        </w:tc>
        <w:tc>
          <w:tcPr>
            <w:tcW w:w="747" w:type="dxa"/>
            <w:tcBorders>
              <w:top w:val="single" w:sz="4" w:space="0" w:color="auto"/>
              <w:left w:val="single" w:sz="4" w:space="0" w:color="auto"/>
              <w:bottom w:val="single" w:sz="4" w:space="0" w:color="auto"/>
              <w:right w:val="single" w:sz="4" w:space="0" w:color="auto"/>
            </w:tcBorders>
            <w:noWrap/>
            <w:hideMark/>
          </w:tcPr>
          <w:p w14:paraId="59083578" w14:textId="77777777" w:rsidR="003915D2" w:rsidRDefault="003915D2">
            <w:pPr>
              <w:pStyle w:val="TAC"/>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AF81AEE" w14:textId="77777777" w:rsidR="003915D2" w:rsidRDefault="003915D2">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B2DEA3D" w14:textId="77777777" w:rsidR="003915D2" w:rsidRDefault="003915D2">
            <w:pPr>
              <w:pStyle w:val="TAC"/>
            </w:pPr>
            <w:r>
              <w:rPr>
                <w:rFonts w:eastAsia="Malgun Gothic"/>
                <w:szCs w:val="18"/>
                <w:lang w:eastAsia="ko-KR"/>
              </w:rPr>
              <w:t>2380</w:t>
            </w:r>
          </w:p>
        </w:tc>
        <w:tc>
          <w:tcPr>
            <w:tcW w:w="752" w:type="dxa"/>
            <w:tcBorders>
              <w:top w:val="single" w:sz="4" w:space="0" w:color="auto"/>
              <w:left w:val="single" w:sz="4" w:space="0" w:color="auto"/>
              <w:bottom w:val="single" w:sz="4" w:space="0" w:color="auto"/>
              <w:right w:val="single" w:sz="4" w:space="0" w:color="auto"/>
            </w:tcBorders>
            <w:hideMark/>
          </w:tcPr>
          <w:p w14:paraId="7B7FEE76"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5EC2FEE" w14:textId="77777777" w:rsidR="003915D2" w:rsidRDefault="003915D2">
            <w:pPr>
              <w:pStyle w:val="TAC"/>
              <w:rPr>
                <w:rFonts w:eastAsia="Malgun Gothic"/>
                <w:lang w:eastAsia="ko-KR"/>
              </w:rPr>
            </w:pPr>
            <w:r>
              <w:t>N/A</w:t>
            </w:r>
          </w:p>
        </w:tc>
      </w:tr>
      <w:tr w:rsidR="003915D2" w14:paraId="24D893E9" w14:textId="77777777" w:rsidTr="003915D2">
        <w:trPr>
          <w:trHeight w:val="54"/>
          <w:jc w:val="center"/>
        </w:trPr>
        <w:tc>
          <w:tcPr>
            <w:tcW w:w="2258" w:type="dxa"/>
            <w:tcBorders>
              <w:top w:val="nil"/>
              <w:left w:val="single" w:sz="4" w:space="0" w:color="auto"/>
              <w:bottom w:val="nil"/>
              <w:right w:val="single" w:sz="4" w:space="0" w:color="auto"/>
            </w:tcBorders>
          </w:tcPr>
          <w:p w14:paraId="3BEBEC3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4D25239"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73A94240" w14:textId="77777777" w:rsidR="003915D2" w:rsidRDefault="003915D2">
            <w:pPr>
              <w:pStyle w:val="TAC"/>
            </w:pPr>
            <w:r>
              <w:rPr>
                <w:rFonts w:eastAsia="Malgun Gothic"/>
                <w:szCs w:val="18"/>
                <w:lang w:eastAsia="ko-KR"/>
              </w:rPr>
              <w:t>3330</w:t>
            </w:r>
          </w:p>
        </w:tc>
        <w:tc>
          <w:tcPr>
            <w:tcW w:w="747" w:type="dxa"/>
            <w:tcBorders>
              <w:top w:val="single" w:sz="4" w:space="0" w:color="auto"/>
              <w:left w:val="single" w:sz="4" w:space="0" w:color="auto"/>
              <w:bottom w:val="single" w:sz="4" w:space="0" w:color="auto"/>
              <w:right w:val="single" w:sz="4" w:space="0" w:color="auto"/>
            </w:tcBorders>
            <w:noWrap/>
            <w:hideMark/>
          </w:tcPr>
          <w:p w14:paraId="3F5F8085" w14:textId="77777777" w:rsidR="003915D2" w:rsidRDefault="003915D2">
            <w:pPr>
              <w:pStyle w:val="TAC"/>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4DD23E1D" w14:textId="77777777" w:rsidR="003915D2" w:rsidRDefault="003915D2">
            <w:pPr>
              <w:pStyle w:val="TAC"/>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5A5C989" w14:textId="77777777" w:rsidR="003915D2" w:rsidRDefault="003915D2">
            <w:pPr>
              <w:pStyle w:val="TAC"/>
            </w:pPr>
            <w:r>
              <w:rPr>
                <w:rFonts w:eastAsia="Malgun Gothic"/>
                <w:szCs w:val="18"/>
                <w:lang w:eastAsia="ko-KR"/>
              </w:rPr>
              <w:t>3330</w:t>
            </w:r>
          </w:p>
        </w:tc>
        <w:tc>
          <w:tcPr>
            <w:tcW w:w="752" w:type="dxa"/>
            <w:tcBorders>
              <w:top w:val="single" w:sz="4" w:space="0" w:color="auto"/>
              <w:left w:val="single" w:sz="4" w:space="0" w:color="auto"/>
              <w:bottom w:val="single" w:sz="4" w:space="0" w:color="auto"/>
              <w:right w:val="single" w:sz="4" w:space="0" w:color="auto"/>
            </w:tcBorders>
            <w:hideMark/>
          </w:tcPr>
          <w:p w14:paraId="14314EEF"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2ADE936" w14:textId="77777777" w:rsidR="003915D2" w:rsidRDefault="003915D2">
            <w:pPr>
              <w:pStyle w:val="TAC"/>
              <w:rPr>
                <w:rFonts w:eastAsia="Malgun Gothic"/>
                <w:lang w:eastAsia="ko-KR"/>
              </w:rPr>
            </w:pPr>
            <w:r>
              <w:t>N/A</w:t>
            </w:r>
          </w:p>
        </w:tc>
      </w:tr>
      <w:tr w:rsidR="003915D2" w14:paraId="5DCB1BA4" w14:textId="77777777" w:rsidTr="003915D2">
        <w:trPr>
          <w:trHeight w:val="54"/>
          <w:jc w:val="center"/>
        </w:trPr>
        <w:tc>
          <w:tcPr>
            <w:tcW w:w="2258" w:type="dxa"/>
            <w:tcBorders>
              <w:top w:val="nil"/>
              <w:left w:val="single" w:sz="4" w:space="0" w:color="auto"/>
              <w:bottom w:val="nil"/>
              <w:right w:val="single" w:sz="4" w:space="0" w:color="auto"/>
            </w:tcBorders>
          </w:tcPr>
          <w:p w14:paraId="23AF1C9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FE7FF75" w14:textId="77777777" w:rsidR="003915D2" w:rsidRDefault="003915D2">
            <w:pPr>
              <w:pStyle w:val="TAC"/>
            </w:pPr>
            <w:r>
              <w:t>8</w:t>
            </w:r>
          </w:p>
        </w:tc>
        <w:tc>
          <w:tcPr>
            <w:tcW w:w="1066" w:type="dxa"/>
            <w:tcBorders>
              <w:top w:val="single" w:sz="4" w:space="0" w:color="auto"/>
              <w:left w:val="single" w:sz="4" w:space="0" w:color="auto"/>
              <w:bottom w:val="single" w:sz="4" w:space="0" w:color="auto"/>
              <w:right w:val="single" w:sz="4" w:space="0" w:color="auto"/>
            </w:tcBorders>
            <w:noWrap/>
            <w:hideMark/>
          </w:tcPr>
          <w:p w14:paraId="523FECFE" w14:textId="77777777" w:rsidR="003915D2" w:rsidRDefault="003915D2">
            <w:pPr>
              <w:pStyle w:val="TAC"/>
            </w:pPr>
            <w:r>
              <w:rPr>
                <w:rFonts w:eastAsia="Malgun Gothic"/>
                <w:szCs w:val="18"/>
                <w:lang w:eastAsia="ko-KR"/>
              </w:rPr>
              <w:t>890</w:t>
            </w:r>
          </w:p>
        </w:tc>
        <w:tc>
          <w:tcPr>
            <w:tcW w:w="747" w:type="dxa"/>
            <w:tcBorders>
              <w:top w:val="single" w:sz="4" w:space="0" w:color="auto"/>
              <w:left w:val="single" w:sz="4" w:space="0" w:color="auto"/>
              <w:bottom w:val="single" w:sz="4" w:space="0" w:color="auto"/>
              <w:right w:val="single" w:sz="4" w:space="0" w:color="auto"/>
            </w:tcBorders>
            <w:noWrap/>
            <w:hideMark/>
          </w:tcPr>
          <w:p w14:paraId="79739CAB" w14:textId="77777777" w:rsidR="003915D2" w:rsidRDefault="003915D2">
            <w:pPr>
              <w:pStyle w:val="TAC"/>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34E4880" w14:textId="77777777" w:rsidR="003915D2" w:rsidRDefault="003915D2">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D40446B" w14:textId="77777777" w:rsidR="003915D2" w:rsidRDefault="003915D2">
            <w:pPr>
              <w:pStyle w:val="TAC"/>
            </w:pPr>
            <w:r>
              <w:rPr>
                <w:rFonts w:eastAsia="Malgun Gothic"/>
                <w:szCs w:val="18"/>
                <w:lang w:eastAsia="ko-KR"/>
              </w:rPr>
              <w:t>935</w:t>
            </w:r>
          </w:p>
        </w:tc>
        <w:tc>
          <w:tcPr>
            <w:tcW w:w="752" w:type="dxa"/>
            <w:tcBorders>
              <w:top w:val="single" w:sz="4" w:space="0" w:color="auto"/>
              <w:left w:val="single" w:sz="4" w:space="0" w:color="auto"/>
              <w:bottom w:val="single" w:sz="4" w:space="0" w:color="auto"/>
              <w:right w:val="single" w:sz="4" w:space="0" w:color="auto"/>
            </w:tcBorders>
            <w:hideMark/>
          </w:tcPr>
          <w:p w14:paraId="358DA89E" w14:textId="77777777" w:rsidR="003915D2" w:rsidRDefault="003915D2">
            <w:pPr>
              <w:pStyle w:val="TAC"/>
            </w:pPr>
            <w:r>
              <w:t>19.8</w:t>
            </w:r>
          </w:p>
        </w:tc>
        <w:tc>
          <w:tcPr>
            <w:tcW w:w="1248" w:type="dxa"/>
            <w:tcBorders>
              <w:top w:val="single" w:sz="4" w:space="0" w:color="auto"/>
              <w:left w:val="single" w:sz="4" w:space="0" w:color="auto"/>
              <w:bottom w:val="single" w:sz="4" w:space="0" w:color="auto"/>
              <w:right w:val="single" w:sz="4" w:space="0" w:color="auto"/>
            </w:tcBorders>
            <w:hideMark/>
          </w:tcPr>
          <w:p w14:paraId="168A96E2" w14:textId="77777777" w:rsidR="003915D2" w:rsidRDefault="003915D2">
            <w:pPr>
              <w:pStyle w:val="TAC"/>
              <w:rPr>
                <w:rFonts w:eastAsia="Malgun Gothic"/>
                <w:lang w:eastAsia="ko-KR"/>
              </w:rPr>
            </w:pPr>
            <w:r>
              <w:t>IMD3</w:t>
            </w:r>
          </w:p>
        </w:tc>
      </w:tr>
      <w:tr w:rsidR="003915D2" w14:paraId="671C687B" w14:textId="77777777" w:rsidTr="003915D2">
        <w:trPr>
          <w:trHeight w:val="54"/>
          <w:jc w:val="center"/>
        </w:trPr>
        <w:tc>
          <w:tcPr>
            <w:tcW w:w="2258" w:type="dxa"/>
            <w:tcBorders>
              <w:top w:val="nil"/>
              <w:left w:val="single" w:sz="4" w:space="0" w:color="auto"/>
              <w:bottom w:val="nil"/>
              <w:right w:val="single" w:sz="4" w:space="0" w:color="auto"/>
            </w:tcBorders>
          </w:tcPr>
          <w:p w14:paraId="53F03D9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278A479" w14:textId="77777777" w:rsidR="003915D2" w:rsidRDefault="003915D2">
            <w:pPr>
              <w:pStyle w:val="TAC"/>
            </w:pPr>
            <w:r>
              <w:t>40</w:t>
            </w:r>
          </w:p>
        </w:tc>
        <w:tc>
          <w:tcPr>
            <w:tcW w:w="1066" w:type="dxa"/>
            <w:tcBorders>
              <w:top w:val="single" w:sz="4" w:space="0" w:color="auto"/>
              <w:left w:val="single" w:sz="4" w:space="0" w:color="auto"/>
              <w:bottom w:val="single" w:sz="4" w:space="0" w:color="auto"/>
              <w:right w:val="single" w:sz="4" w:space="0" w:color="auto"/>
            </w:tcBorders>
            <w:noWrap/>
            <w:hideMark/>
          </w:tcPr>
          <w:p w14:paraId="294A9A23" w14:textId="77777777" w:rsidR="003915D2" w:rsidRDefault="003915D2">
            <w:pPr>
              <w:pStyle w:val="TAC"/>
            </w:pPr>
            <w:r>
              <w:rPr>
                <w:rFonts w:eastAsia="Malgun Gothic"/>
                <w:szCs w:val="18"/>
                <w:lang w:eastAsia="ko-KR"/>
              </w:rPr>
              <w:t>2320</w:t>
            </w:r>
          </w:p>
        </w:tc>
        <w:tc>
          <w:tcPr>
            <w:tcW w:w="747" w:type="dxa"/>
            <w:tcBorders>
              <w:top w:val="single" w:sz="4" w:space="0" w:color="auto"/>
              <w:left w:val="single" w:sz="4" w:space="0" w:color="auto"/>
              <w:bottom w:val="single" w:sz="4" w:space="0" w:color="auto"/>
              <w:right w:val="single" w:sz="4" w:space="0" w:color="auto"/>
            </w:tcBorders>
            <w:noWrap/>
            <w:hideMark/>
          </w:tcPr>
          <w:p w14:paraId="2E0804F0" w14:textId="77777777" w:rsidR="003915D2" w:rsidRDefault="003915D2">
            <w:pPr>
              <w:pStyle w:val="TAC"/>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4B224F6" w14:textId="77777777" w:rsidR="003915D2" w:rsidRDefault="003915D2">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140A691" w14:textId="77777777" w:rsidR="003915D2" w:rsidRDefault="003915D2">
            <w:pPr>
              <w:pStyle w:val="TAC"/>
            </w:pPr>
            <w:r>
              <w:rPr>
                <w:rFonts w:eastAsia="Malgun Gothic"/>
                <w:szCs w:val="18"/>
                <w:lang w:eastAsia="ko-KR"/>
              </w:rPr>
              <w:t>2320</w:t>
            </w:r>
          </w:p>
        </w:tc>
        <w:tc>
          <w:tcPr>
            <w:tcW w:w="752" w:type="dxa"/>
            <w:tcBorders>
              <w:top w:val="single" w:sz="4" w:space="0" w:color="auto"/>
              <w:left w:val="single" w:sz="4" w:space="0" w:color="auto"/>
              <w:bottom w:val="single" w:sz="4" w:space="0" w:color="auto"/>
              <w:right w:val="single" w:sz="4" w:space="0" w:color="auto"/>
            </w:tcBorders>
            <w:hideMark/>
          </w:tcPr>
          <w:p w14:paraId="6842E12A"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8C4F5F3" w14:textId="77777777" w:rsidR="003915D2" w:rsidRDefault="003915D2">
            <w:pPr>
              <w:pStyle w:val="TAC"/>
              <w:rPr>
                <w:rFonts w:eastAsia="Malgun Gothic"/>
                <w:lang w:eastAsia="ko-KR"/>
              </w:rPr>
            </w:pPr>
            <w:r>
              <w:t>N/A</w:t>
            </w:r>
          </w:p>
        </w:tc>
      </w:tr>
      <w:tr w:rsidR="003915D2" w14:paraId="6A00E4B7" w14:textId="77777777" w:rsidTr="003915D2">
        <w:trPr>
          <w:trHeight w:val="54"/>
          <w:jc w:val="center"/>
        </w:trPr>
        <w:tc>
          <w:tcPr>
            <w:tcW w:w="2258" w:type="dxa"/>
            <w:tcBorders>
              <w:top w:val="nil"/>
              <w:left w:val="single" w:sz="4" w:space="0" w:color="auto"/>
              <w:bottom w:val="nil"/>
              <w:right w:val="single" w:sz="4" w:space="0" w:color="auto"/>
            </w:tcBorders>
          </w:tcPr>
          <w:p w14:paraId="47E1248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34333D3"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6427E4E4" w14:textId="77777777" w:rsidR="003915D2" w:rsidRDefault="003915D2">
            <w:pPr>
              <w:pStyle w:val="TAC"/>
            </w:pPr>
            <w:r>
              <w:rPr>
                <w:rFonts w:eastAsia="Malgun Gothic"/>
                <w:szCs w:val="18"/>
                <w:lang w:eastAsia="ko-KR"/>
              </w:rPr>
              <w:t>3705</w:t>
            </w:r>
          </w:p>
        </w:tc>
        <w:tc>
          <w:tcPr>
            <w:tcW w:w="747" w:type="dxa"/>
            <w:tcBorders>
              <w:top w:val="single" w:sz="4" w:space="0" w:color="auto"/>
              <w:left w:val="single" w:sz="4" w:space="0" w:color="auto"/>
              <w:bottom w:val="single" w:sz="4" w:space="0" w:color="auto"/>
              <w:right w:val="single" w:sz="4" w:space="0" w:color="auto"/>
            </w:tcBorders>
            <w:noWrap/>
            <w:hideMark/>
          </w:tcPr>
          <w:p w14:paraId="6984E45B" w14:textId="77777777" w:rsidR="003915D2" w:rsidRDefault="003915D2">
            <w:pPr>
              <w:pStyle w:val="TAC"/>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2A39559F" w14:textId="77777777" w:rsidR="003915D2" w:rsidRDefault="003915D2">
            <w:pPr>
              <w:pStyle w:val="TAC"/>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4967113" w14:textId="77777777" w:rsidR="003915D2" w:rsidRDefault="003915D2">
            <w:pPr>
              <w:pStyle w:val="TAC"/>
            </w:pPr>
            <w:r>
              <w:rPr>
                <w:rFonts w:eastAsia="Malgun Gothic"/>
                <w:szCs w:val="18"/>
                <w:lang w:eastAsia="ko-KR"/>
              </w:rPr>
              <w:t>3705</w:t>
            </w:r>
          </w:p>
        </w:tc>
        <w:tc>
          <w:tcPr>
            <w:tcW w:w="752" w:type="dxa"/>
            <w:tcBorders>
              <w:top w:val="single" w:sz="4" w:space="0" w:color="auto"/>
              <w:left w:val="single" w:sz="4" w:space="0" w:color="auto"/>
              <w:bottom w:val="single" w:sz="4" w:space="0" w:color="auto"/>
              <w:right w:val="single" w:sz="4" w:space="0" w:color="auto"/>
            </w:tcBorders>
            <w:hideMark/>
          </w:tcPr>
          <w:p w14:paraId="4A7CEE92"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5D93CDE" w14:textId="77777777" w:rsidR="003915D2" w:rsidRDefault="003915D2">
            <w:pPr>
              <w:pStyle w:val="TAC"/>
              <w:rPr>
                <w:rFonts w:eastAsia="Malgun Gothic"/>
                <w:lang w:eastAsia="ko-KR"/>
              </w:rPr>
            </w:pPr>
            <w:r>
              <w:t>N/A</w:t>
            </w:r>
          </w:p>
        </w:tc>
      </w:tr>
      <w:tr w:rsidR="003915D2" w14:paraId="4133CE03" w14:textId="77777777" w:rsidTr="003915D2">
        <w:trPr>
          <w:trHeight w:val="54"/>
          <w:jc w:val="center"/>
        </w:trPr>
        <w:tc>
          <w:tcPr>
            <w:tcW w:w="2258" w:type="dxa"/>
            <w:tcBorders>
              <w:top w:val="nil"/>
              <w:left w:val="single" w:sz="4" w:space="0" w:color="auto"/>
              <w:bottom w:val="nil"/>
              <w:right w:val="single" w:sz="4" w:space="0" w:color="auto"/>
            </w:tcBorders>
          </w:tcPr>
          <w:p w14:paraId="3F53390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6C0186F" w14:textId="77777777" w:rsidR="003915D2" w:rsidRDefault="003915D2">
            <w:pPr>
              <w:pStyle w:val="TAC"/>
            </w:pPr>
            <w:r>
              <w:t>8</w:t>
            </w:r>
          </w:p>
        </w:tc>
        <w:tc>
          <w:tcPr>
            <w:tcW w:w="1066" w:type="dxa"/>
            <w:tcBorders>
              <w:top w:val="single" w:sz="4" w:space="0" w:color="auto"/>
              <w:left w:val="single" w:sz="4" w:space="0" w:color="auto"/>
              <w:bottom w:val="single" w:sz="4" w:space="0" w:color="auto"/>
              <w:right w:val="single" w:sz="4" w:space="0" w:color="auto"/>
            </w:tcBorders>
            <w:noWrap/>
            <w:hideMark/>
          </w:tcPr>
          <w:p w14:paraId="4276586E" w14:textId="77777777" w:rsidR="003915D2" w:rsidRDefault="003915D2">
            <w:pPr>
              <w:pStyle w:val="TAC"/>
            </w:pPr>
            <w:r>
              <w:t>910</w:t>
            </w:r>
          </w:p>
        </w:tc>
        <w:tc>
          <w:tcPr>
            <w:tcW w:w="747" w:type="dxa"/>
            <w:tcBorders>
              <w:top w:val="single" w:sz="4" w:space="0" w:color="auto"/>
              <w:left w:val="single" w:sz="4" w:space="0" w:color="auto"/>
              <w:bottom w:val="single" w:sz="4" w:space="0" w:color="auto"/>
              <w:right w:val="single" w:sz="4" w:space="0" w:color="auto"/>
            </w:tcBorders>
            <w:noWrap/>
            <w:hideMark/>
          </w:tcPr>
          <w:p w14:paraId="512B4269" w14:textId="77777777" w:rsidR="003915D2" w:rsidRDefault="003915D2">
            <w:pPr>
              <w:pStyle w:val="TAC"/>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39F96CE" w14:textId="77777777" w:rsidR="003915D2" w:rsidRDefault="003915D2">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C691C74" w14:textId="77777777" w:rsidR="003915D2" w:rsidRDefault="003915D2">
            <w:pPr>
              <w:pStyle w:val="TAC"/>
            </w:pPr>
            <w:r>
              <w:rPr>
                <w:rFonts w:eastAsia="Malgun Gothic"/>
                <w:szCs w:val="18"/>
                <w:lang w:eastAsia="ko-KR"/>
              </w:rPr>
              <w:t>955</w:t>
            </w:r>
          </w:p>
        </w:tc>
        <w:tc>
          <w:tcPr>
            <w:tcW w:w="752" w:type="dxa"/>
            <w:tcBorders>
              <w:top w:val="single" w:sz="4" w:space="0" w:color="auto"/>
              <w:left w:val="single" w:sz="4" w:space="0" w:color="auto"/>
              <w:bottom w:val="single" w:sz="4" w:space="0" w:color="auto"/>
              <w:right w:val="single" w:sz="4" w:space="0" w:color="auto"/>
            </w:tcBorders>
            <w:hideMark/>
          </w:tcPr>
          <w:p w14:paraId="077549CA" w14:textId="77777777" w:rsidR="003915D2" w:rsidRDefault="003915D2">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99C6DF9" w14:textId="77777777" w:rsidR="003915D2" w:rsidRDefault="003915D2">
            <w:pPr>
              <w:pStyle w:val="TAC"/>
              <w:rPr>
                <w:rFonts w:eastAsia="Malgun Gothic"/>
                <w:lang w:eastAsia="ko-KR"/>
              </w:rPr>
            </w:pPr>
            <w:r>
              <w:t>N/A</w:t>
            </w:r>
          </w:p>
        </w:tc>
      </w:tr>
      <w:tr w:rsidR="003915D2" w14:paraId="1EA6B782" w14:textId="77777777" w:rsidTr="003915D2">
        <w:trPr>
          <w:trHeight w:val="54"/>
          <w:jc w:val="center"/>
        </w:trPr>
        <w:tc>
          <w:tcPr>
            <w:tcW w:w="2258" w:type="dxa"/>
            <w:tcBorders>
              <w:top w:val="nil"/>
              <w:left w:val="single" w:sz="4" w:space="0" w:color="auto"/>
              <w:bottom w:val="nil"/>
              <w:right w:val="single" w:sz="4" w:space="0" w:color="auto"/>
            </w:tcBorders>
          </w:tcPr>
          <w:p w14:paraId="7B7319C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9B125EA" w14:textId="77777777" w:rsidR="003915D2" w:rsidRDefault="003915D2">
            <w:pPr>
              <w:pStyle w:val="TAC"/>
            </w:pPr>
            <w:r>
              <w:t>40</w:t>
            </w:r>
          </w:p>
        </w:tc>
        <w:tc>
          <w:tcPr>
            <w:tcW w:w="1066" w:type="dxa"/>
            <w:tcBorders>
              <w:top w:val="single" w:sz="4" w:space="0" w:color="auto"/>
              <w:left w:val="single" w:sz="4" w:space="0" w:color="auto"/>
              <w:bottom w:val="single" w:sz="4" w:space="0" w:color="auto"/>
              <w:right w:val="single" w:sz="4" w:space="0" w:color="auto"/>
            </w:tcBorders>
            <w:noWrap/>
            <w:hideMark/>
          </w:tcPr>
          <w:p w14:paraId="6C083914" w14:textId="77777777" w:rsidR="003915D2" w:rsidRDefault="003915D2">
            <w:pPr>
              <w:pStyle w:val="TAC"/>
            </w:pPr>
            <w:r>
              <w:t>2395</w:t>
            </w:r>
          </w:p>
        </w:tc>
        <w:tc>
          <w:tcPr>
            <w:tcW w:w="747" w:type="dxa"/>
            <w:tcBorders>
              <w:top w:val="single" w:sz="4" w:space="0" w:color="auto"/>
              <w:left w:val="single" w:sz="4" w:space="0" w:color="auto"/>
              <w:bottom w:val="single" w:sz="4" w:space="0" w:color="auto"/>
              <w:right w:val="single" w:sz="4" w:space="0" w:color="auto"/>
            </w:tcBorders>
            <w:noWrap/>
            <w:hideMark/>
          </w:tcPr>
          <w:p w14:paraId="1282A184" w14:textId="77777777" w:rsidR="003915D2" w:rsidRDefault="003915D2">
            <w:pPr>
              <w:pStyle w:val="TAC"/>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87AF223" w14:textId="77777777" w:rsidR="003915D2" w:rsidRDefault="003915D2">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FA7F07F" w14:textId="77777777" w:rsidR="003915D2" w:rsidRDefault="003915D2">
            <w:pPr>
              <w:pStyle w:val="TAC"/>
            </w:pPr>
            <w:r>
              <w:rPr>
                <w:rFonts w:eastAsia="Malgun Gothic"/>
                <w:szCs w:val="18"/>
                <w:lang w:eastAsia="ko-KR"/>
              </w:rPr>
              <w:t>2395</w:t>
            </w:r>
          </w:p>
        </w:tc>
        <w:tc>
          <w:tcPr>
            <w:tcW w:w="752" w:type="dxa"/>
            <w:tcBorders>
              <w:top w:val="single" w:sz="4" w:space="0" w:color="auto"/>
              <w:left w:val="single" w:sz="4" w:space="0" w:color="auto"/>
              <w:bottom w:val="single" w:sz="4" w:space="0" w:color="auto"/>
              <w:right w:val="single" w:sz="4" w:space="0" w:color="auto"/>
            </w:tcBorders>
            <w:hideMark/>
          </w:tcPr>
          <w:p w14:paraId="48C2126D" w14:textId="77777777" w:rsidR="003915D2" w:rsidRDefault="003915D2">
            <w:pPr>
              <w:pStyle w:val="TAC"/>
            </w:pPr>
            <w:r>
              <w:rPr>
                <w:rFonts w:eastAsia="Malgun Gothic"/>
                <w:szCs w:val="18"/>
                <w:lang w:eastAsia="ko-KR"/>
              </w:rPr>
              <w:t>28</w:t>
            </w:r>
          </w:p>
        </w:tc>
        <w:tc>
          <w:tcPr>
            <w:tcW w:w="1248" w:type="dxa"/>
            <w:tcBorders>
              <w:top w:val="single" w:sz="4" w:space="0" w:color="auto"/>
              <w:left w:val="single" w:sz="4" w:space="0" w:color="auto"/>
              <w:bottom w:val="single" w:sz="4" w:space="0" w:color="auto"/>
              <w:right w:val="single" w:sz="4" w:space="0" w:color="auto"/>
            </w:tcBorders>
            <w:hideMark/>
          </w:tcPr>
          <w:p w14:paraId="5849B4B7" w14:textId="77777777" w:rsidR="003915D2" w:rsidRDefault="003915D2">
            <w:pPr>
              <w:pStyle w:val="TAC"/>
              <w:rPr>
                <w:rFonts w:eastAsia="Malgun Gothic"/>
                <w:lang w:eastAsia="ko-KR"/>
              </w:rPr>
            </w:pPr>
            <w:r>
              <w:t>IMD2</w:t>
            </w:r>
          </w:p>
        </w:tc>
      </w:tr>
      <w:tr w:rsidR="003915D2" w14:paraId="44870F3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CDAC6B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0059E03"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228BC2F7" w14:textId="77777777" w:rsidR="003915D2" w:rsidRDefault="003915D2">
            <w:pPr>
              <w:pStyle w:val="TAC"/>
            </w:pPr>
            <w:r>
              <w:t>3305</w:t>
            </w:r>
          </w:p>
        </w:tc>
        <w:tc>
          <w:tcPr>
            <w:tcW w:w="747" w:type="dxa"/>
            <w:tcBorders>
              <w:top w:val="single" w:sz="4" w:space="0" w:color="auto"/>
              <w:left w:val="single" w:sz="4" w:space="0" w:color="auto"/>
              <w:bottom w:val="single" w:sz="4" w:space="0" w:color="auto"/>
              <w:right w:val="single" w:sz="4" w:space="0" w:color="auto"/>
            </w:tcBorders>
            <w:noWrap/>
            <w:hideMark/>
          </w:tcPr>
          <w:p w14:paraId="66C34A88" w14:textId="77777777" w:rsidR="003915D2" w:rsidRDefault="003915D2">
            <w:pPr>
              <w:pStyle w:val="TAC"/>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D0F2436" w14:textId="77777777" w:rsidR="003915D2" w:rsidRDefault="003915D2">
            <w:pPr>
              <w:pStyle w:val="TAC"/>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8ED1F87" w14:textId="77777777" w:rsidR="003915D2" w:rsidRDefault="003915D2">
            <w:pPr>
              <w:pStyle w:val="TAC"/>
            </w:pPr>
            <w:r>
              <w:rPr>
                <w:rFonts w:eastAsia="Malgun Gothic"/>
                <w:szCs w:val="18"/>
                <w:lang w:eastAsia="ko-KR"/>
              </w:rPr>
              <w:t>3305</w:t>
            </w:r>
          </w:p>
        </w:tc>
        <w:tc>
          <w:tcPr>
            <w:tcW w:w="752" w:type="dxa"/>
            <w:tcBorders>
              <w:top w:val="single" w:sz="4" w:space="0" w:color="auto"/>
              <w:left w:val="single" w:sz="4" w:space="0" w:color="auto"/>
              <w:bottom w:val="single" w:sz="4" w:space="0" w:color="auto"/>
              <w:right w:val="single" w:sz="4" w:space="0" w:color="auto"/>
            </w:tcBorders>
            <w:hideMark/>
          </w:tcPr>
          <w:p w14:paraId="3BDF7E3F" w14:textId="77777777" w:rsidR="003915D2" w:rsidRDefault="003915D2">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7FB08A3" w14:textId="77777777" w:rsidR="003915D2" w:rsidRDefault="003915D2">
            <w:pPr>
              <w:pStyle w:val="TAC"/>
              <w:rPr>
                <w:rFonts w:eastAsia="Malgun Gothic"/>
                <w:lang w:eastAsia="ko-KR"/>
              </w:rPr>
            </w:pPr>
            <w:r>
              <w:t>N/A</w:t>
            </w:r>
          </w:p>
        </w:tc>
      </w:tr>
      <w:tr w:rsidR="003915D2" w14:paraId="4E470855"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C5F54BA" w14:textId="77777777" w:rsidR="003915D2" w:rsidRDefault="003915D2">
            <w:pPr>
              <w:pStyle w:val="TAC"/>
              <w:rPr>
                <w:rFonts w:eastAsia="MS Mincho"/>
              </w:rPr>
            </w:pPr>
            <w:r>
              <w:rPr>
                <w:lang w:eastAsia="ko-KR"/>
              </w:rPr>
              <w:t>DC_8A_n40A-n79A</w:t>
            </w:r>
          </w:p>
        </w:tc>
        <w:tc>
          <w:tcPr>
            <w:tcW w:w="867" w:type="dxa"/>
            <w:tcBorders>
              <w:top w:val="single" w:sz="4" w:space="0" w:color="auto"/>
              <w:left w:val="single" w:sz="4" w:space="0" w:color="auto"/>
              <w:bottom w:val="single" w:sz="4" w:space="0" w:color="auto"/>
              <w:right w:val="single" w:sz="4" w:space="0" w:color="auto"/>
            </w:tcBorders>
            <w:hideMark/>
          </w:tcPr>
          <w:p w14:paraId="40420956" w14:textId="77777777" w:rsidR="003915D2" w:rsidRDefault="003915D2">
            <w:pPr>
              <w:pStyle w:val="TAC"/>
              <w:rPr>
                <w:rFonts w:eastAsia="MS Mincho"/>
              </w:rPr>
            </w:pPr>
            <w:r>
              <w:rPr>
                <w:lang w:eastAsia="ko-KR"/>
              </w:rPr>
              <w:t>8</w:t>
            </w:r>
          </w:p>
        </w:tc>
        <w:tc>
          <w:tcPr>
            <w:tcW w:w="1066" w:type="dxa"/>
            <w:tcBorders>
              <w:top w:val="single" w:sz="4" w:space="0" w:color="auto"/>
              <w:left w:val="single" w:sz="4" w:space="0" w:color="auto"/>
              <w:bottom w:val="single" w:sz="4" w:space="0" w:color="auto"/>
              <w:right w:val="single" w:sz="4" w:space="0" w:color="auto"/>
            </w:tcBorders>
            <w:noWrap/>
            <w:hideMark/>
          </w:tcPr>
          <w:p w14:paraId="406CF0B3" w14:textId="77777777" w:rsidR="003915D2" w:rsidRDefault="003915D2">
            <w:pPr>
              <w:pStyle w:val="TAC"/>
            </w:pPr>
            <w:r>
              <w:rPr>
                <w:lang w:eastAsia="ko-KR"/>
              </w:rPr>
              <w:t>885</w:t>
            </w:r>
          </w:p>
        </w:tc>
        <w:tc>
          <w:tcPr>
            <w:tcW w:w="747" w:type="dxa"/>
            <w:tcBorders>
              <w:top w:val="single" w:sz="4" w:space="0" w:color="auto"/>
              <w:left w:val="single" w:sz="4" w:space="0" w:color="auto"/>
              <w:bottom w:val="single" w:sz="4" w:space="0" w:color="auto"/>
              <w:right w:val="single" w:sz="4" w:space="0" w:color="auto"/>
            </w:tcBorders>
            <w:noWrap/>
            <w:hideMark/>
          </w:tcPr>
          <w:p w14:paraId="2E5ACF4E" w14:textId="77777777" w:rsidR="003915D2" w:rsidRDefault="003915D2">
            <w:pPr>
              <w:pStyle w:val="TAC"/>
              <w:rPr>
                <w:rFonts w:eastAsia="MS Mincho"/>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CCFB9BA" w14:textId="77777777" w:rsidR="003915D2" w:rsidRDefault="003915D2">
            <w:pPr>
              <w:pStyle w:val="TAC"/>
              <w:rPr>
                <w:rFonts w:eastAsia="MS Mincho"/>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814FEF7" w14:textId="77777777" w:rsidR="003915D2" w:rsidRDefault="003915D2">
            <w:pPr>
              <w:pStyle w:val="TAC"/>
            </w:pPr>
            <w:r>
              <w:rPr>
                <w:lang w:eastAsia="ko-KR"/>
              </w:rPr>
              <w:t>930</w:t>
            </w:r>
          </w:p>
        </w:tc>
        <w:tc>
          <w:tcPr>
            <w:tcW w:w="752" w:type="dxa"/>
            <w:tcBorders>
              <w:top w:val="single" w:sz="4" w:space="0" w:color="auto"/>
              <w:left w:val="single" w:sz="4" w:space="0" w:color="auto"/>
              <w:bottom w:val="single" w:sz="4" w:space="0" w:color="auto"/>
              <w:right w:val="single" w:sz="4" w:space="0" w:color="auto"/>
            </w:tcBorders>
            <w:hideMark/>
          </w:tcPr>
          <w:p w14:paraId="5886473C" w14:textId="77777777" w:rsidR="003915D2" w:rsidRDefault="003915D2">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3267AC3A" w14:textId="77777777" w:rsidR="003915D2" w:rsidRDefault="003915D2">
            <w:pPr>
              <w:pStyle w:val="TAC"/>
              <w:rPr>
                <w:rFonts w:eastAsia="MS Mincho"/>
              </w:rPr>
            </w:pPr>
            <w:r>
              <w:rPr>
                <w:rFonts w:eastAsia="MS Mincho"/>
              </w:rPr>
              <w:t>N/A</w:t>
            </w:r>
          </w:p>
        </w:tc>
      </w:tr>
      <w:tr w:rsidR="003915D2" w14:paraId="17FD195A" w14:textId="77777777" w:rsidTr="003915D2">
        <w:trPr>
          <w:trHeight w:val="54"/>
          <w:jc w:val="center"/>
        </w:trPr>
        <w:tc>
          <w:tcPr>
            <w:tcW w:w="2258" w:type="dxa"/>
            <w:tcBorders>
              <w:top w:val="nil"/>
              <w:left w:val="single" w:sz="4" w:space="0" w:color="auto"/>
              <w:bottom w:val="nil"/>
              <w:right w:val="single" w:sz="4" w:space="0" w:color="auto"/>
            </w:tcBorders>
          </w:tcPr>
          <w:p w14:paraId="161787D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FC3DABD" w14:textId="77777777" w:rsidR="003915D2" w:rsidRDefault="003915D2">
            <w:pPr>
              <w:pStyle w:val="TAC"/>
              <w:rPr>
                <w:rFonts w:eastAsia="MS Mincho"/>
              </w:rPr>
            </w:pPr>
            <w:r>
              <w:rPr>
                <w:lang w:eastAsia="ko-KR"/>
              </w:rPr>
              <w:t>n40</w:t>
            </w:r>
          </w:p>
        </w:tc>
        <w:tc>
          <w:tcPr>
            <w:tcW w:w="1066" w:type="dxa"/>
            <w:tcBorders>
              <w:top w:val="single" w:sz="4" w:space="0" w:color="auto"/>
              <w:left w:val="single" w:sz="4" w:space="0" w:color="auto"/>
              <w:bottom w:val="single" w:sz="4" w:space="0" w:color="auto"/>
              <w:right w:val="single" w:sz="4" w:space="0" w:color="auto"/>
            </w:tcBorders>
            <w:noWrap/>
            <w:hideMark/>
          </w:tcPr>
          <w:p w14:paraId="37AB5A01" w14:textId="77777777" w:rsidR="003915D2" w:rsidRDefault="003915D2">
            <w:pPr>
              <w:pStyle w:val="TAC"/>
            </w:pPr>
            <w:r>
              <w:rPr>
                <w:lang w:eastAsia="ko-KR"/>
              </w:rPr>
              <w:t>2305</w:t>
            </w:r>
          </w:p>
        </w:tc>
        <w:tc>
          <w:tcPr>
            <w:tcW w:w="747" w:type="dxa"/>
            <w:tcBorders>
              <w:top w:val="single" w:sz="4" w:space="0" w:color="auto"/>
              <w:left w:val="single" w:sz="4" w:space="0" w:color="auto"/>
              <w:bottom w:val="single" w:sz="4" w:space="0" w:color="auto"/>
              <w:right w:val="single" w:sz="4" w:space="0" w:color="auto"/>
            </w:tcBorders>
            <w:noWrap/>
            <w:hideMark/>
          </w:tcPr>
          <w:p w14:paraId="43A8ADEE" w14:textId="77777777" w:rsidR="003915D2" w:rsidRDefault="003915D2">
            <w:pPr>
              <w:pStyle w:val="TAC"/>
              <w:rPr>
                <w:rFonts w:eastAsia="MS Mincho"/>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9256DEF" w14:textId="77777777" w:rsidR="003915D2" w:rsidRDefault="003915D2">
            <w:pPr>
              <w:pStyle w:val="TAC"/>
              <w:rPr>
                <w:rFonts w:eastAsia="MS Mincho"/>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BF747EF" w14:textId="77777777" w:rsidR="003915D2" w:rsidRDefault="003915D2">
            <w:pPr>
              <w:pStyle w:val="TAC"/>
            </w:pPr>
            <w:r>
              <w:rPr>
                <w:lang w:eastAsia="ko-KR"/>
              </w:rPr>
              <w:t>2305</w:t>
            </w:r>
          </w:p>
        </w:tc>
        <w:tc>
          <w:tcPr>
            <w:tcW w:w="752" w:type="dxa"/>
            <w:tcBorders>
              <w:top w:val="single" w:sz="4" w:space="0" w:color="auto"/>
              <w:left w:val="single" w:sz="4" w:space="0" w:color="auto"/>
              <w:bottom w:val="single" w:sz="4" w:space="0" w:color="auto"/>
              <w:right w:val="single" w:sz="4" w:space="0" w:color="auto"/>
            </w:tcBorders>
            <w:hideMark/>
          </w:tcPr>
          <w:p w14:paraId="088F7B10" w14:textId="77777777" w:rsidR="003915D2" w:rsidRDefault="003915D2">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0370C332" w14:textId="77777777" w:rsidR="003915D2" w:rsidRDefault="003915D2">
            <w:pPr>
              <w:pStyle w:val="TAC"/>
              <w:rPr>
                <w:rFonts w:eastAsia="MS Mincho"/>
              </w:rPr>
            </w:pPr>
            <w:r>
              <w:rPr>
                <w:rFonts w:eastAsia="MS Mincho"/>
              </w:rPr>
              <w:t>N/A</w:t>
            </w:r>
          </w:p>
        </w:tc>
      </w:tr>
      <w:tr w:rsidR="003915D2" w14:paraId="3C52EAA4" w14:textId="77777777" w:rsidTr="003915D2">
        <w:trPr>
          <w:trHeight w:val="54"/>
          <w:jc w:val="center"/>
        </w:trPr>
        <w:tc>
          <w:tcPr>
            <w:tcW w:w="2258" w:type="dxa"/>
            <w:tcBorders>
              <w:top w:val="nil"/>
              <w:left w:val="single" w:sz="4" w:space="0" w:color="auto"/>
              <w:bottom w:val="nil"/>
              <w:right w:val="single" w:sz="4" w:space="0" w:color="auto"/>
            </w:tcBorders>
          </w:tcPr>
          <w:p w14:paraId="63C2506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093A742" w14:textId="77777777" w:rsidR="003915D2" w:rsidRDefault="003915D2">
            <w:pPr>
              <w:pStyle w:val="TAC"/>
              <w:rPr>
                <w:rFonts w:eastAsia="MS Mincho"/>
              </w:rPr>
            </w:pPr>
            <w:r>
              <w:rPr>
                <w:lang w:eastAsia="ko-KR"/>
              </w:rPr>
              <w:t>n79</w:t>
            </w:r>
          </w:p>
        </w:tc>
        <w:tc>
          <w:tcPr>
            <w:tcW w:w="1066" w:type="dxa"/>
            <w:tcBorders>
              <w:top w:val="single" w:sz="4" w:space="0" w:color="auto"/>
              <w:left w:val="single" w:sz="4" w:space="0" w:color="auto"/>
              <w:bottom w:val="single" w:sz="4" w:space="0" w:color="auto"/>
              <w:right w:val="single" w:sz="4" w:space="0" w:color="auto"/>
            </w:tcBorders>
            <w:noWrap/>
            <w:hideMark/>
          </w:tcPr>
          <w:p w14:paraId="2B846406" w14:textId="77777777" w:rsidR="003915D2" w:rsidRDefault="003915D2">
            <w:pPr>
              <w:pStyle w:val="TAC"/>
            </w:pPr>
            <w:r>
              <w:rPr>
                <w:lang w:eastAsia="ko-KR"/>
              </w:rPr>
              <w:t>4960</w:t>
            </w:r>
          </w:p>
        </w:tc>
        <w:tc>
          <w:tcPr>
            <w:tcW w:w="747" w:type="dxa"/>
            <w:tcBorders>
              <w:top w:val="single" w:sz="4" w:space="0" w:color="auto"/>
              <w:left w:val="single" w:sz="4" w:space="0" w:color="auto"/>
              <w:bottom w:val="single" w:sz="4" w:space="0" w:color="auto"/>
              <w:right w:val="single" w:sz="4" w:space="0" w:color="auto"/>
            </w:tcBorders>
            <w:noWrap/>
            <w:hideMark/>
          </w:tcPr>
          <w:p w14:paraId="10FDF3E1" w14:textId="77777777" w:rsidR="003915D2" w:rsidRDefault="003915D2">
            <w:pPr>
              <w:pStyle w:val="TAC"/>
              <w:rPr>
                <w:rFonts w:eastAsia="MS Mincho"/>
              </w:rPr>
            </w:pPr>
            <w:r>
              <w:rPr>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7981ACF7" w14:textId="77777777" w:rsidR="003915D2" w:rsidRDefault="003915D2">
            <w:pPr>
              <w:pStyle w:val="TAC"/>
              <w:rPr>
                <w:rFonts w:eastAsia="MS Mincho"/>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7ED582B4" w14:textId="77777777" w:rsidR="003915D2" w:rsidRDefault="003915D2">
            <w:pPr>
              <w:pStyle w:val="TAC"/>
            </w:pPr>
            <w:r>
              <w:rPr>
                <w:lang w:eastAsia="ko-KR"/>
              </w:rPr>
              <w:t>4960</w:t>
            </w:r>
          </w:p>
        </w:tc>
        <w:tc>
          <w:tcPr>
            <w:tcW w:w="752" w:type="dxa"/>
            <w:tcBorders>
              <w:top w:val="single" w:sz="4" w:space="0" w:color="auto"/>
              <w:left w:val="single" w:sz="4" w:space="0" w:color="auto"/>
              <w:bottom w:val="single" w:sz="4" w:space="0" w:color="auto"/>
              <w:right w:val="single" w:sz="4" w:space="0" w:color="auto"/>
            </w:tcBorders>
            <w:hideMark/>
          </w:tcPr>
          <w:p w14:paraId="600420B6" w14:textId="77777777" w:rsidR="003915D2" w:rsidRDefault="003915D2">
            <w:pPr>
              <w:pStyle w:val="TAC"/>
              <w:rPr>
                <w:rFonts w:eastAsia="MS Mincho"/>
              </w:rPr>
            </w:pPr>
            <w:r>
              <w:rPr>
                <w:rFonts w:eastAsia="Malgun Gothic"/>
                <w:lang w:eastAsia="ko-KR"/>
              </w:rPr>
              <w:t>10.7</w:t>
            </w:r>
          </w:p>
        </w:tc>
        <w:tc>
          <w:tcPr>
            <w:tcW w:w="1248" w:type="dxa"/>
            <w:tcBorders>
              <w:top w:val="single" w:sz="4" w:space="0" w:color="auto"/>
              <w:left w:val="single" w:sz="4" w:space="0" w:color="auto"/>
              <w:bottom w:val="single" w:sz="4" w:space="0" w:color="auto"/>
              <w:right w:val="single" w:sz="4" w:space="0" w:color="auto"/>
            </w:tcBorders>
            <w:hideMark/>
          </w:tcPr>
          <w:p w14:paraId="1967C08F" w14:textId="77777777" w:rsidR="003915D2" w:rsidRDefault="003915D2">
            <w:pPr>
              <w:pStyle w:val="TAC"/>
              <w:rPr>
                <w:rFonts w:eastAsia="Malgun Gothic"/>
                <w:lang w:eastAsia="ko-KR"/>
              </w:rPr>
            </w:pPr>
            <w:r>
              <w:rPr>
                <w:rFonts w:eastAsia="Malgun Gothic"/>
                <w:lang w:eastAsia="ko-KR"/>
              </w:rPr>
              <w:t>IMD4</w:t>
            </w:r>
          </w:p>
        </w:tc>
      </w:tr>
      <w:tr w:rsidR="003915D2" w14:paraId="19795D60" w14:textId="77777777" w:rsidTr="003915D2">
        <w:trPr>
          <w:trHeight w:val="54"/>
          <w:jc w:val="center"/>
        </w:trPr>
        <w:tc>
          <w:tcPr>
            <w:tcW w:w="2258" w:type="dxa"/>
            <w:tcBorders>
              <w:top w:val="nil"/>
              <w:left w:val="single" w:sz="4" w:space="0" w:color="auto"/>
              <w:bottom w:val="nil"/>
              <w:right w:val="single" w:sz="4" w:space="0" w:color="auto"/>
            </w:tcBorders>
          </w:tcPr>
          <w:p w14:paraId="5400745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07CE502" w14:textId="77777777" w:rsidR="003915D2" w:rsidRDefault="003915D2">
            <w:pPr>
              <w:pStyle w:val="TAC"/>
              <w:rPr>
                <w:rFonts w:eastAsia="MS Mincho"/>
              </w:rPr>
            </w:pPr>
            <w:r>
              <w:rPr>
                <w:lang w:eastAsia="ko-KR"/>
              </w:rPr>
              <w:t>8</w:t>
            </w:r>
          </w:p>
        </w:tc>
        <w:tc>
          <w:tcPr>
            <w:tcW w:w="1066" w:type="dxa"/>
            <w:tcBorders>
              <w:top w:val="single" w:sz="4" w:space="0" w:color="auto"/>
              <w:left w:val="single" w:sz="4" w:space="0" w:color="auto"/>
              <w:bottom w:val="single" w:sz="4" w:space="0" w:color="auto"/>
              <w:right w:val="single" w:sz="4" w:space="0" w:color="auto"/>
            </w:tcBorders>
            <w:noWrap/>
            <w:hideMark/>
          </w:tcPr>
          <w:p w14:paraId="426A53AB" w14:textId="77777777" w:rsidR="003915D2" w:rsidRDefault="003915D2">
            <w:pPr>
              <w:pStyle w:val="TAC"/>
            </w:pPr>
            <w:r>
              <w:rPr>
                <w:lang w:eastAsia="ko-KR"/>
              </w:rPr>
              <w:t>885</w:t>
            </w:r>
          </w:p>
        </w:tc>
        <w:tc>
          <w:tcPr>
            <w:tcW w:w="747" w:type="dxa"/>
            <w:tcBorders>
              <w:top w:val="single" w:sz="4" w:space="0" w:color="auto"/>
              <w:left w:val="single" w:sz="4" w:space="0" w:color="auto"/>
              <w:bottom w:val="single" w:sz="4" w:space="0" w:color="auto"/>
              <w:right w:val="single" w:sz="4" w:space="0" w:color="auto"/>
            </w:tcBorders>
            <w:noWrap/>
            <w:hideMark/>
          </w:tcPr>
          <w:p w14:paraId="0418AE14" w14:textId="77777777" w:rsidR="003915D2" w:rsidRDefault="003915D2">
            <w:pPr>
              <w:pStyle w:val="TAC"/>
              <w:rPr>
                <w:rFonts w:eastAsia="MS Mincho"/>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1DAD868" w14:textId="77777777" w:rsidR="003915D2" w:rsidRDefault="003915D2">
            <w:pPr>
              <w:pStyle w:val="TAC"/>
              <w:rPr>
                <w:rFonts w:eastAsia="MS Mincho"/>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3ACEEE4" w14:textId="77777777" w:rsidR="003915D2" w:rsidRDefault="003915D2">
            <w:pPr>
              <w:pStyle w:val="TAC"/>
            </w:pPr>
            <w:r>
              <w:rPr>
                <w:lang w:eastAsia="ko-KR"/>
              </w:rPr>
              <w:t>930</w:t>
            </w:r>
          </w:p>
        </w:tc>
        <w:tc>
          <w:tcPr>
            <w:tcW w:w="752" w:type="dxa"/>
            <w:tcBorders>
              <w:top w:val="single" w:sz="4" w:space="0" w:color="auto"/>
              <w:left w:val="single" w:sz="4" w:space="0" w:color="auto"/>
              <w:bottom w:val="single" w:sz="4" w:space="0" w:color="auto"/>
              <w:right w:val="single" w:sz="4" w:space="0" w:color="auto"/>
            </w:tcBorders>
            <w:hideMark/>
          </w:tcPr>
          <w:p w14:paraId="1C5563E4" w14:textId="77777777" w:rsidR="003915D2" w:rsidRDefault="003915D2">
            <w:pPr>
              <w:pStyle w:val="TAC"/>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2E5EB1C" w14:textId="77777777" w:rsidR="003915D2" w:rsidRDefault="003915D2">
            <w:pPr>
              <w:pStyle w:val="TAC"/>
              <w:rPr>
                <w:rFonts w:eastAsia="MS Mincho"/>
              </w:rPr>
            </w:pPr>
            <w:r>
              <w:rPr>
                <w:rFonts w:eastAsia="Malgun Gothic"/>
                <w:lang w:eastAsia="ko-KR"/>
              </w:rPr>
              <w:t>N/A</w:t>
            </w:r>
          </w:p>
        </w:tc>
      </w:tr>
      <w:tr w:rsidR="003915D2" w14:paraId="4EDB846E" w14:textId="77777777" w:rsidTr="003915D2">
        <w:trPr>
          <w:trHeight w:val="54"/>
          <w:jc w:val="center"/>
        </w:trPr>
        <w:tc>
          <w:tcPr>
            <w:tcW w:w="2258" w:type="dxa"/>
            <w:tcBorders>
              <w:top w:val="nil"/>
              <w:left w:val="single" w:sz="4" w:space="0" w:color="auto"/>
              <w:bottom w:val="nil"/>
              <w:right w:val="single" w:sz="4" w:space="0" w:color="auto"/>
            </w:tcBorders>
          </w:tcPr>
          <w:p w14:paraId="5FFFFB4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A588120" w14:textId="77777777" w:rsidR="003915D2" w:rsidRDefault="003915D2">
            <w:pPr>
              <w:pStyle w:val="TAC"/>
              <w:rPr>
                <w:rFonts w:eastAsia="MS Mincho"/>
              </w:rPr>
            </w:pPr>
            <w:r>
              <w:rPr>
                <w:lang w:eastAsia="ko-KR"/>
              </w:rPr>
              <w:t>n40</w:t>
            </w:r>
          </w:p>
        </w:tc>
        <w:tc>
          <w:tcPr>
            <w:tcW w:w="1066" w:type="dxa"/>
            <w:tcBorders>
              <w:top w:val="single" w:sz="4" w:space="0" w:color="auto"/>
              <w:left w:val="single" w:sz="4" w:space="0" w:color="auto"/>
              <w:bottom w:val="single" w:sz="4" w:space="0" w:color="auto"/>
              <w:right w:val="single" w:sz="4" w:space="0" w:color="auto"/>
            </w:tcBorders>
            <w:noWrap/>
            <w:hideMark/>
          </w:tcPr>
          <w:p w14:paraId="305EA5C2" w14:textId="77777777" w:rsidR="003915D2" w:rsidRDefault="003915D2">
            <w:pPr>
              <w:pStyle w:val="TAC"/>
            </w:pPr>
            <w:r>
              <w:rPr>
                <w:lang w:eastAsia="ko-KR"/>
              </w:rPr>
              <w:t>2305</w:t>
            </w:r>
          </w:p>
        </w:tc>
        <w:tc>
          <w:tcPr>
            <w:tcW w:w="747" w:type="dxa"/>
            <w:tcBorders>
              <w:top w:val="single" w:sz="4" w:space="0" w:color="auto"/>
              <w:left w:val="single" w:sz="4" w:space="0" w:color="auto"/>
              <w:bottom w:val="single" w:sz="4" w:space="0" w:color="auto"/>
              <w:right w:val="single" w:sz="4" w:space="0" w:color="auto"/>
            </w:tcBorders>
            <w:noWrap/>
            <w:hideMark/>
          </w:tcPr>
          <w:p w14:paraId="3A09C424" w14:textId="77777777" w:rsidR="003915D2" w:rsidRDefault="003915D2">
            <w:pPr>
              <w:pStyle w:val="TAC"/>
              <w:rPr>
                <w:rFonts w:eastAsia="MS Mincho"/>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3B6698E" w14:textId="77777777" w:rsidR="003915D2" w:rsidRDefault="003915D2">
            <w:pPr>
              <w:pStyle w:val="TAC"/>
              <w:rPr>
                <w:rFonts w:eastAsia="MS Mincho"/>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7FC2336" w14:textId="77777777" w:rsidR="003915D2" w:rsidRDefault="003915D2">
            <w:pPr>
              <w:pStyle w:val="TAC"/>
            </w:pPr>
            <w:r>
              <w:rPr>
                <w:lang w:eastAsia="ko-KR"/>
              </w:rPr>
              <w:t>2305</w:t>
            </w:r>
          </w:p>
        </w:tc>
        <w:tc>
          <w:tcPr>
            <w:tcW w:w="752" w:type="dxa"/>
            <w:tcBorders>
              <w:top w:val="single" w:sz="4" w:space="0" w:color="auto"/>
              <w:left w:val="single" w:sz="4" w:space="0" w:color="auto"/>
              <w:bottom w:val="single" w:sz="4" w:space="0" w:color="auto"/>
              <w:right w:val="single" w:sz="4" w:space="0" w:color="auto"/>
            </w:tcBorders>
            <w:hideMark/>
          </w:tcPr>
          <w:p w14:paraId="0EDF920E" w14:textId="77777777" w:rsidR="003915D2" w:rsidRDefault="003915D2">
            <w:pPr>
              <w:pStyle w:val="TAC"/>
              <w:rPr>
                <w:rFonts w:eastAsia="MS Mincho"/>
              </w:rPr>
            </w:pPr>
            <w:r>
              <w:rPr>
                <w:rFonts w:eastAsia="Malgun Gothic"/>
                <w:lang w:eastAsia="ko-KR"/>
              </w:rPr>
              <w:t>9.2</w:t>
            </w:r>
          </w:p>
        </w:tc>
        <w:tc>
          <w:tcPr>
            <w:tcW w:w="1248" w:type="dxa"/>
            <w:tcBorders>
              <w:top w:val="single" w:sz="4" w:space="0" w:color="auto"/>
              <w:left w:val="single" w:sz="4" w:space="0" w:color="auto"/>
              <w:bottom w:val="single" w:sz="4" w:space="0" w:color="auto"/>
              <w:right w:val="single" w:sz="4" w:space="0" w:color="auto"/>
            </w:tcBorders>
            <w:hideMark/>
          </w:tcPr>
          <w:p w14:paraId="31F2E8D8" w14:textId="77777777" w:rsidR="003915D2" w:rsidRDefault="003915D2">
            <w:pPr>
              <w:pStyle w:val="TAC"/>
              <w:rPr>
                <w:rFonts w:eastAsia="Malgun Gothic"/>
                <w:lang w:eastAsia="ko-KR"/>
              </w:rPr>
            </w:pPr>
            <w:r>
              <w:rPr>
                <w:rFonts w:eastAsia="Malgun Gothic"/>
                <w:lang w:eastAsia="ko-KR"/>
              </w:rPr>
              <w:t>IMD4</w:t>
            </w:r>
          </w:p>
        </w:tc>
      </w:tr>
      <w:tr w:rsidR="003915D2" w14:paraId="0D58D18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674414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4F85DE3" w14:textId="77777777" w:rsidR="003915D2" w:rsidRDefault="003915D2">
            <w:pPr>
              <w:pStyle w:val="TAC"/>
              <w:rPr>
                <w:rFonts w:eastAsia="MS Mincho"/>
              </w:rPr>
            </w:pPr>
            <w:r>
              <w:rPr>
                <w:lang w:eastAsia="ko-KR"/>
              </w:rPr>
              <w:t>n79</w:t>
            </w:r>
          </w:p>
        </w:tc>
        <w:tc>
          <w:tcPr>
            <w:tcW w:w="1066" w:type="dxa"/>
            <w:tcBorders>
              <w:top w:val="single" w:sz="4" w:space="0" w:color="auto"/>
              <w:left w:val="single" w:sz="4" w:space="0" w:color="auto"/>
              <w:bottom w:val="single" w:sz="4" w:space="0" w:color="auto"/>
              <w:right w:val="single" w:sz="4" w:space="0" w:color="auto"/>
            </w:tcBorders>
            <w:noWrap/>
            <w:hideMark/>
          </w:tcPr>
          <w:p w14:paraId="0736B04D" w14:textId="77777777" w:rsidR="003915D2" w:rsidRDefault="003915D2">
            <w:pPr>
              <w:pStyle w:val="TAC"/>
            </w:pPr>
            <w:r>
              <w:rPr>
                <w:lang w:eastAsia="ko-KR"/>
              </w:rPr>
              <w:t>4960</w:t>
            </w:r>
          </w:p>
        </w:tc>
        <w:tc>
          <w:tcPr>
            <w:tcW w:w="747" w:type="dxa"/>
            <w:tcBorders>
              <w:top w:val="single" w:sz="4" w:space="0" w:color="auto"/>
              <w:left w:val="single" w:sz="4" w:space="0" w:color="auto"/>
              <w:bottom w:val="single" w:sz="4" w:space="0" w:color="auto"/>
              <w:right w:val="single" w:sz="4" w:space="0" w:color="auto"/>
            </w:tcBorders>
            <w:noWrap/>
            <w:hideMark/>
          </w:tcPr>
          <w:p w14:paraId="58161D7D" w14:textId="77777777" w:rsidR="003915D2" w:rsidRDefault="003915D2">
            <w:pPr>
              <w:pStyle w:val="TAC"/>
              <w:rPr>
                <w:rFonts w:eastAsia="MS Mincho"/>
              </w:rPr>
            </w:pPr>
            <w:r>
              <w:rPr>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637621FE" w14:textId="77777777" w:rsidR="003915D2" w:rsidRDefault="003915D2">
            <w:pPr>
              <w:pStyle w:val="TAC"/>
              <w:rPr>
                <w:rFonts w:eastAsia="MS Mincho"/>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46030875" w14:textId="77777777" w:rsidR="003915D2" w:rsidRDefault="003915D2">
            <w:pPr>
              <w:pStyle w:val="TAC"/>
            </w:pPr>
            <w:r>
              <w:rPr>
                <w:lang w:eastAsia="ko-KR"/>
              </w:rPr>
              <w:t>4960</w:t>
            </w:r>
          </w:p>
        </w:tc>
        <w:tc>
          <w:tcPr>
            <w:tcW w:w="752" w:type="dxa"/>
            <w:tcBorders>
              <w:top w:val="single" w:sz="4" w:space="0" w:color="auto"/>
              <w:left w:val="single" w:sz="4" w:space="0" w:color="auto"/>
              <w:bottom w:val="single" w:sz="4" w:space="0" w:color="auto"/>
              <w:right w:val="single" w:sz="4" w:space="0" w:color="auto"/>
            </w:tcBorders>
            <w:hideMark/>
          </w:tcPr>
          <w:p w14:paraId="7D683BA7" w14:textId="77777777" w:rsidR="003915D2" w:rsidRDefault="003915D2">
            <w:pPr>
              <w:pStyle w:val="TAC"/>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2C57CFE" w14:textId="77777777" w:rsidR="003915D2" w:rsidRDefault="003915D2">
            <w:pPr>
              <w:pStyle w:val="TAC"/>
              <w:rPr>
                <w:rFonts w:eastAsia="MS Mincho"/>
              </w:rPr>
            </w:pPr>
            <w:r>
              <w:rPr>
                <w:rFonts w:eastAsia="Malgun Gothic"/>
                <w:lang w:eastAsia="ko-KR"/>
              </w:rPr>
              <w:t>N/A</w:t>
            </w:r>
          </w:p>
        </w:tc>
      </w:tr>
      <w:tr w:rsidR="003915D2" w14:paraId="47B0F0D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36BC752" w14:textId="77777777" w:rsidR="003915D2" w:rsidRDefault="003915D2">
            <w:pPr>
              <w:pStyle w:val="TAC"/>
              <w:rPr>
                <w:rFonts w:eastAsia="MS Mincho"/>
              </w:rPr>
            </w:pPr>
            <w:r>
              <w:t>DC_8A-41A</w:t>
            </w:r>
            <w:r>
              <w:rPr>
                <w:rFonts w:eastAsia="Malgun Gothic"/>
                <w:lang w:eastAsia="ko-KR"/>
              </w:rPr>
              <w:t>_</w:t>
            </w:r>
            <w:r>
              <w:t>n</w:t>
            </w:r>
            <w:r>
              <w:rPr>
                <w:rFonts w:eastAsia="Malgun Gothic"/>
                <w:lang w:val="fr-FR" w:eastAsia="ko-KR"/>
              </w:rPr>
              <w:t>1A</w:t>
            </w:r>
          </w:p>
        </w:tc>
        <w:tc>
          <w:tcPr>
            <w:tcW w:w="867" w:type="dxa"/>
            <w:tcBorders>
              <w:top w:val="single" w:sz="4" w:space="0" w:color="auto"/>
              <w:left w:val="single" w:sz="4" w:space="0" w:color="auto"/>
              <w:bottom w:val="single" w:sz="4" w:space="0" w:color="auto"/>
              <w:right w:val="single" w:sz="4" w:space="0" w:color="auto"/>
            </w:tcBorders>
            <w:vAlign w:val="center"/>
            <w:hideMark/>
          </w:tcPr>
          <w:p w14:paraId="78CA57FF" w14:textId="77777777" w:rsidR="003915D2" w:rsidRDefault="003915D2">
            <w:pPr>
              <w:pStyle w:val="TAC"/>
              <w:rPr>
                <w:lang w:eastAsia="ko-KR"/>
              </w:rPr>
            </w:pPr>
            <w:r>
              <w:t>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59ECF38" w14:textId="77777777" w:rsidR="003915D2" w:rsidRDefault="003915D2">
            <w:pPr>
              <w:pStyle w:val="TAC"/>
              <w:rPr>
                <w:lang w:eastAsia="ko-KR"/>
              </w:rPr>
            </w:pPr>
            <w:r>
              <w:t>2500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8805B4E"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F3B8F83"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AFD55B5" w14:textId="77777777" w:rsidR="003915D2" w:rsidRDefault="003915D2">
            <w:pPr>
              <w:pStyle w:val="TAC"/>
              <w:rPr>
                <w:lang w:eastAsia="ko-KR"/>
              </w:rPr>
            </w:pPr>
            <w:r>
              <w:t>2500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3CDAE50"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4A4F753" w14:textId="77777777" w:rsidR="003915D2" w:rsidRDefault="003915D2">
            <w:pPr>
              <w:pStyle w:val="TAC"/>
              <w:rPr>
                <w:rFonts w:eastAsia="Malgun Gothic"/>
                <w:lang w:eastAsia="ko-KR"/>
              </w:rPr>
            </w:pPr>
            <w:r>
              <w:t>N/A</w:t>
            </w:r>
          </w:p>
        </w:tc>
      </w:tr>
      <w:tr w:rsidR="003915D2" w14:paraId="1FF8B8D1" w14:textId="77777777" w:rsidTr="003915D2">
        <w:trPr>
          <w:trHeight w:val="54"/>
          <w:jc w:val="center"/>
        </w:trPr>
        <w:tc>
          <w:tcPr>
            <w:tcW w:w="2258" w:type="dxa"/>
            <w:tcBorders>
              <w:top w:val="nil"/>
              <w:left w:val="single" w:sz="4" w:space="0" w:color="auto"/>
              <w:bottom w:val="nil"/>
              <w:right w:val="single" w:sz="4" w:space="0" w:color="auto"/>
            </w:tcBorders>
            <w:hideMark/>
          </w:tcPr>
          <w:p w14:paraId="6A1418BB" w14:textId="77777777" w:rsidR="003915D2" w:rsidRDefault="003915D2">
            <w:pPr>
              <w:pStyle w:val="TAC"/>
              <w:rPr>
                <w:rFonts w:eastAsia="MS Mincho"/>
              </w:rPr>
            </w:pPr>
            <w:r>
              <w:t>DC_8A-41C</w:t>
            </w:r>
            <w:r>
              <w:rPr>
                <w:rFonts w:eastAsia="Malgun Gothic"/>
                <w:lang w:eastAsia="ko-KR"/>
              </w:rPr>
              <w:t>_</w:t>
            </w:r>
            <w:r>
              <w:t>n</w:t>
            </w:r>
            <w:r>
              <w:rPr>
                <w:rFonts w:eastAsia="Malgun Gothic"/>
                <w:lang w:val="fr-FR" w:eastAsia="ko-KR"/>
              </w:rPr>
              <w:t>1A</w:t>
            </w:r>
          </w:p>
        </w:tc>
        <w:tc>
          <w:tcPr>
            <w:tcW w:w="867" w:type="dxa"/>
            <w:tcBorders>
              <w:top w:val="single" w:sz="4" w:space="0" w:color="auto"/>
              <w:left w:val="single" w:sz="4" w:space="0" w:color="auto"/>
              <w:bottom w:val="single" w:sz="4" w:space="0" w:color="auto"/>
              <w:right w:val="single" w:sz="4" w:space="0" w:color="auto"/>
            </w:tcBorders>
            <w:vAlign w:val="center"/>
            <w:hideMark/>
          </w:tcPr>
          <w:p w14:paraId="2005B9B8" w14:textId="77777777" w:rsidR="003915D2" w:rsidRDefault="003915D2">
            <w:pPr>
              <w:pStyle w:val="TAC"/>
              <w:rPr>
                <w:lang w:eastAsia="ko-KR"/>
              </w:rPr>
            </w:pPr>
            <w:r>
              <w:t>n1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6B27E05" w14:textId="77777777" w:rsidR="003915D2" w:rsidRDefault="003915D2">
            <w:pPr>
              <w:pStyle w:val="TAC"/>
              <w:rPr>
                <w:lang w:eastAsia="ko-KR"/>
              </w:rPr>
            </w:pPr>
            <w:r>
              <w:t>1977</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89945CE"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B17CE53"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B52FB81" w14:textId="77777777" w:rsidR="003915D2" w:rsidRDefault="003915D2">
            <w:pPr>
              <w:pStyle w:val="TAC"/>
              <w:rPr>
                <w:lang w:eastAsia="ko-KR"/>
              </w:rPr>
            </w:pPr>
            <w:r>
              <w:t>2167</w:t>
            </w:r>
          </w:p>
        </w:tc>
        <w:tc>
          <w:tcPr>
            <w:tcW w:w="752" w:type="dxa"/>
            <w:tcBorders>
              <w:top w:val="single" w:sz="4" w:space="0" w:color="auto"/>
              <w:left w:val="single" w:sz="4" w:space="0" w:color="auto"/>
              <w:bottom w:val="single" w:sz="4" w:space="0" w:color="auto"/>
              <w:right w:val="single" w:sz="4" w:space="0" w:color="auto"/>
            </w:tcBorders>
            <w:vAlign w:val="center"/>
            <w:hideMark/>
          </w:tcPr>
          <w:p w14:paraId="298743EE"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545C08D" w14:textId="77777777" w:rsidR="003915D2" w:rsidRDefault="003915D2">
            <w:pPr>
              <w:pStyle w:val="TAC"/>
              <w:rPr>
                <w:rFonts w:eastAsia="Malgun Gothic"/>
                <w:lang w:eastAsia="ko-KR"/>
              </w:rPr>
            </w:pPr>
            <w:r>
              <w:t>N/A</w:t>
            </w:r>
          </w:p>
        </w:tc>
      </w:tr>
      <w:tr w:rsidR="003915D2" w14:paraId="2B91353A"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3D6EA5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6E9D3B8" w14:textId="77777777" w:rsidR="003915D2" w:rsidRDefault="003915D2">
            <w:pPr>
              <w:pStyle w:val="TAC"/>
              <w:rPr>
                <w:lang w:eastAsia="ko-KR"/>
              </w:rPr>
            </w:pPr>
            <w:r>
              <w:t>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36BFCD4" w14:textId="77777777" w:rsidR="003915D2" w:rsidRDefault="003915D2">
            <w:pPr>
              <w:pStyle w:val="TAC"/>
              <w:rPr>
                <w:lang w:eastAsia="ko-KR"/>
              </w:rPr>
            </w:pPr>
            <w:r>
              <w:t>886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0CF39B0"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8E50B9F"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FBC82C" w14:textId="77777777" w:rsidR="003915D2" w:rsidRDefault="003915D2">
            <w:pPr>
              <w:pStyle w:val="TAC"/>
              <w:rPr>
                <w:lang w:eastAsia="ko-KR"/>
              </w:rPr>
            </w:pPr>
            <w:r>
              <w:t>931</w:t>
            </w:r>
          </w:p>
        </w:tc>
        <w:tc>
          <w:tcPr>
            <w:tcW w:w="752" w:type="dxa"/>
            <w:tcBorders>
              <w:top w:val="single" w:sz="4" w:space="0" w:color="auto"/>
              <w:left w:val="single" w:sz="4" w:space="0" w:color="auto"/>
              <w:bottom w:val="single" w:sz="4" w:space="0" w:color="auto"/>
              <w:right w:val="single" w:sz="4" w:space="0" w:color="auto"/>
            </w:tcBorders>
            <w:vAlign w:val="center"/>
            <w:hideMark/>
          </w:tcPr>
          <w:p w14:paraId="073B3207" w14:textId="77777777" w:rsidR="003915D2" w:rsidRDefault="003915D2">
            <w:pPr>
              <w:pStyle w:val="TAC"/>
              <w:rPr>
                <w:rFonts w:eastAsia="Malgun Gothic"/>
                <w:lang w:eastAsia="ko-KR"/>
              </w:rPr>
            </w:pPr>
            <w:r>
              <w:t>4.5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4FAFB8E" w14:textId="77777777" w:rsidR="003915D2" w:rsidRDefault="003915D2">
            <w:pPr>
              <w:pStyle w:val="TAC"/>
              <w:rPr>
                <w:rFonts w:eastAsia="Malgun Gothic"/>
                <w:lang w:eastAsia="ko-KR"/>
              </w:rPr>
            </w:pPr>
            <w:r>
              <w:t>IMD5</w:t>
            </w:r>
          </w:p>
        </w:tc>
      </w:tr>
      <w:tr w:rsidR="003915D2" w14:paraId="4E8F6427" w14:textId="77777777" w:rsidTr="003915D2">
        <w:trPr>
          <w:trHeight w:val="54"/>
          <w:jc w:val="center"/>
        </w:trPr>
        <w:tc>
          <w:tcPr>
            <w:tcW w:w="2258" w:type="dxa"/>
            <w:tcBorders>
              <w:top w:val="nil"/>
              <w:left w:val="single" w:sz="4" w:space="0" w:color="auto"/>
              <w:bottom w:val="nil"/>
              <w:right w:val="single" w:sz="4" w:space="0" w:color="auto"/>
            </w:tcBorders>
            <w:hideMark/>
          </w:tcPr>
          <w:p w14:paraId="7CB3C636" w14:textId="77777777" w:rsidR="003915D2" w:rsidRDefault="003915D2">
            <w:pPr>
              <w:pStyle w:val="TAC"/>
              <w:rPr>
                <w:rFonts w:eastAsia="Malgun Gothic"/>
                <w:lang w:eastAsia="ko-KR"/>
              </w:rPr>
            </w:pPr>
            <w:r>
              <w:t>DC_8A-41A</w:t>
            </w:r>
            <w:r>
              <w:rPr>
                <w:rFonts w:eastAsia="Malgun Gothic"/>
                <w:lang w:eastAsia="ko-KR"/>
              </w:rPr>
              <w:t>_</w:t>
            </w:r>
            <w:r>
              <w:t>n</w:t>
            </w:r>
            <w:r>
              <w:rPr>
                <w:rFonts w:eastAsia="Malgun Gothic"/>
                <w:lang w:eastAsia="ko-KR"/>
              </w:rPr>
              <w:t>3A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7C80526" w14:textId="77777777" w:rsidR="003915D2" w:rsidRDefault="003915D2">
            <w:pPr>
              <w:pStyle w:val="TAC"/>
              <w:rPr>
                <w:lang w:eastAsia="ko-KR"/>
              </w:rPr>
            </w:pPr>
            <w:r>
              <w:rPr>
                <w:rFonts w:cs="Arial"/>
              </w:rPr>
              <w:t>n3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F7A3C46" w14:textId="77777777" w:rsidR="003915D2" w:rsidRDefault="003915D2">
            <w:pPr>
              <w:pStyle w:val="TAC"/>
              <w:rPr>
                <w:lang w:eastAsia="ko-KR"/>
              </w:rPr>
            </w:pPr>
            <w:r>
              <w:rPr>
                <w:rFonts w:cs="Arial"/>
              </w:rPr>
              <w:t>1780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F672F7B"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4956ACE"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32F5AF9" w14:textId="77777777" w:rsidR="003915D2" w:rsidRDefault="003915D2">
            <w:pPr>
              <w:pStyle w:val="TAC"/>
              <w:rPr>
                <w:lang w:eastAsia="ko-KR"/>
              </w:rPr>
            </w:pPr>
            <w:r>
              <w:rPr>
                <w:rFonts w:cs="Arial"/>
              </w:rPr>
              <w:t>1875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AC1B8ED"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4E05E53" w14:textId="77777777" w:rsidR="003915D2" w:rsidRDefault="003915D2">
            <w:pPr>
              <w:pStyle w:val="TAC"/>
              <w:rPr>
                <w:rFonts w:eastAsia="Malgun Gothic"/>
                <w:lang w:eastAsia="ko-KR"/>
              </w:rPr>
            </w:pPr>
            <w:r>
              <w:rPr>
                <w:rFonts w:cs="Arial"/>
              </w:rPr>
              <w:t>N/A</w:t>
            </w:r>
          </w:p>
        </w:tc>
      </w:tr>
      <w:tr w:rsidR="003915D2" w14:paraId="6A7D60E3" w14:textId="77777777" w:rsidTr="003915D2">
        <w:trPr>
          <w:trHeight w:val="54"/>
          <w:jc w:val="center"/>
        </w:trPr>
        <w:tc>
          <w:tcPr>
            <w:tcW w:w="2258" w:type="dxa"/>
            <w:tcBorders>
              <w:top w:val="nil"/>
              <w:left w:val="single" w:sz="4" w:space="0" w:color="auto"/>
              <w:bottom w:val="nil"/>
              <w:right w:val="single" w:sz="4" w:space="0" w:color="auto"/>
            </w:tcBorders>
            <w:hideMark/>
          </w:tcPr>
          <w:p w14:paraId="6E020960" w14:textId="77777777" w:rsidR="003915D2" w:rsidRDefault="003915D2">
            <w:pPr>
              <w:pStyle w:val="TAC"/>
              <w:rPr>
                <w:rFonts w:eastAsia="MS Mincho"/>
              </w:rPr>
            </w:pPr>
            <w:r>
              <w:t>DC_8A-41C</w:t>
            </w:r>
            <w:r>
              <w:rPr>
                <w:rFonts w:eastAsia="Malgun Gothic"/>
                <w:lang w:eastAsia="ko-KR"/>
              </w:rPr>
              <w:t>_</w:t>
            </w:r>
            <w:r>
              <w:t>n</w:t>
            </w:r>
            <w:r>
              <w:rPr>
                <w:rFonts w:eastAsia="Malgun Gothic"/>
                <w:lang w:eastAsia="ko-KR"/>
              </w:rPr>
              <w:t>3A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F2EA694" w14:textId="77777777" w:rsidR="003915D2" w:rsidRDefault="003915D2">
            <w:pPr>
              <w:pStyle w:val="TAC"/>
              <w:rPr>
                <w:lang w:eastAsia="ko-KR"/>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BB95B9A" w14:textId="77777777" w:rsidR="003915D2" w:rsidRDefault="003915D2">
            <w:pPr>
              <w:pStyle w:val="TAC"/>
              <w:rPr>
                <w:lang w:eastAsia="ko-KR"/>
              </w:rPr>
            </w:pPr>
            <w:r>
              <w:rPr>
                <w:rFonts w:cs="Arial"/>
              </w:rPr>
              <w:t>885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0FBE2A3"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A3249D3"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6470FDA" w14:textId="77777777" w:rsidR="003915D2" w:rsidRDefault="003915D2">
            <w:pPr>
              <w:pStyle w:val="TAC"/>
              <w:rPr>
                <w:lang w:eastAsia="ko-KR"/>
              </w:rPr>
            </w:pPr>
            <w:r>
              <w:rPr>
                <w:rFonts w:cs="Arial"/>
              </w:rPr>
              <w:t>930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6F37DCC2"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D1CF204" w14:textId="77777777" w:rsidR="003915D2" w:rsidRDefault="003915D2">
            <w:pPr>
              <w:pStyle w:val="TAC"/>
              <w:rPr>
                <w:rFonts w:eastAsia="Malgun Gothic"/>
                <w:lang w:eastAsia="ko-KR"/>
              </w:rPr>
            </w:pPr>
            <w:r>
              <w:rPr>
                <w:rFonts w:cs="Arial"/>
              </w:rPr>
              <w:t>N/A</w:t>
            </w:r>
          </w:p>
        </w:tc>
      </w:tr>
      <w:tr w:rsidR="003915D2" w14:paraId="0368C11F" w14:textId="77777777" w:rsidTr="003915D2">
        <w:trPr>
          <w:trHeight w:val="54"/>
          <w:jc w:val="center"/>
        </w:trPr>
        <w:tc>
          <w:tcPr>
            <w:tcW w:w="2258" w:type="dxa"/>
            <w:tcBorders>
              <w:top w:val="nil"/>
              <w:left w:val="single" w:sz="4" w:space="0" w:color="auto"/>
              <w:bottom w:val="nil"/>
              <w:right w:val="single" w:sz="4" w:space="0" w:color="auto"/>
            </w:tcBorders>
          </w:tcPr>
          <w:p w14:paraId="66FAD1B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F4C0683" w14:textId="77777777" w:rsidR="003915D2" w:rsidRDefault="003915D2">
            <w:pPr>
              <w:pStyle w:val="TAC"/>
              <w:rPr>
                <w:lang w:eastAsia="ko-KR"/>
              </w:rPr>
            </w:pPr>
            <w:r>
              <w:rPr>
                <w:rFonts w:cs="Arial"/>
              </w:rPr>
              <w:t>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2A2AFCC" w14:textId="77777777" w:rsidR="003915D2" w:rsidRDefault="003915D2">
            <w:pPr>
              <w:pStyle w:val="TAC"/>
              <w:rPr>
                <w:lang w:eastAsia="ko-KR"/>
              </w:rPr>
            </w:pPr>
            <w:r>
              <w:rPr>
                <w:rFonts w:cs="Arial"/>
              </w:rPr>
              <w:t>2665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63F07A5"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B14F2F3"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DB91BFC" w14:textId="77777777" w:rsidR="003915D2" w:rsidRDefault="003915D2">
            <w:pPr>
              <w:pStyle w:val="TAC"/>
              <w:rPr>
                <w:lang w:eastAsia="ko-KR"/>
              </w:rPr>
            </w:pPr>
            <w:r>
              <w:rPr>
                <w:rFonts w:cs="Arial"/>
              </w:rPr>
              <w:t>2665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17365DF" w14:textId="77777777" w:rsidR="003915D2" w:rsidRDefault="003915D2">
            <w:pPr>
              <w:pStyle w:val="TAC"/>
              <w:rPr>
                <w:rFonts w:eastAsia="Malgun Gothic"/>
                <w:lang w:eastAsia="ko-KR"/>
              </w:rPr>
            </w:pPr>
            <w:r>
              <w:rPr>
                <w:rFonts w:cs="Arial"/>
              </w:rPr>
              <w:t>27.4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317CEE3" w14:textId="77777777" w:rsidR="003915D2" w:rsidRDefault="003915D2">
            <w:pPr>
              <w:pStyle w:val="TAC"/>
              <w:rPr>
                <w:rFonts w:eastAsia="Malgun Gothic"/>
                <w:lang w:eastAsia="ko-KR"/>
              </w:rPr>
            </w:pPr>
            <w:r>
              <w:rPr>
                <w:rFonts w:cs="Arial"/>
              </w:rPr>
              <w:t>IMD2</w:t>
            </w:r>
            <w:r>
              <w:rPr>
                <w:rFonts w:cs="Arial"/>
                <w:vertAlign w:val="superscript"/>
              </w:rPr>
              <w:t>1</w:t>
            </w:r>
          </w:p>
        </w:tc>
      </w:tr>
      <w:tr w:rsidR="003915D2" w14:paraId="65163B87" w14:textId="77777777" w:rsidTr="003915D2">
        <w:trPr>
          <w:trHeight w:val="54"/>
          <w:jc w:val="center"/>
        </w:trPr>
        <w:tc>
          <w:tcPr>
            <w:tcW w:w="2258" w:type="dxa"/>
            <w:tcBorders>
              <w:top w:val="nil"/>
              <w:left w:val="single" w:sz="4" w:space="0" w:color="auto"/>
              <w:bottom w:val="nil"/>
              <w:right w:val="single" w:sz="4" w:space="0" w:color="auto"/>
            </w:tcBorders>
          </w:tcPr>
          <w:p w14:paraId="64C57B5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71A3BA3" w14:textId="77777777" w:rsidR="003915D2" w:rsidRDefault="003915D2">
            <w:pPr>
              <w:pStyle w:val="TAC"/>
              <w:rPr>
                <w:lang w:eastAsia="ko-KR"/>
              </w:rPr>
            </w:pPr>
            <w:r>
              <w:rPr>
                <w:rFonts w:cs="Arial"/>
              </w:rPr>
              <w:t>n3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46E8D12" w14:textId="77777777" w:rsidR="003915D2" w:rsidRDefault="003915D2">
            <w:pPr>
              <w:pStyle w:val="TAC"/>
              <w:rPr>
                <w:lang w:eastAsia="ko-KR"/>
              </w:rPr>
            </w:pPr>
            <w:r>
              <w:rPr>
                <w:rFonts w:cs="Arial"/>
              </w:rPr>
              <w:t>1715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026AF7F"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72791AD"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40C5B1C" w14:textId="77777777" w:rsidR="003915D2" w:rsidRDefault="003915D2">
            <w:pPr>
              <w:pStyle w:val="TAC"/>
              <w:rPr>
                <w:lang w:eastAsia="ko-KR"/>
              </w:rPr>
            </w:pPr>
            <w:r>
              <w:rPr>
                <w:rFonts w:cs="Arial"/>
              </w:rPr>
              <w:t>1810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9102307"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B1CA5ED" w14:textId="77777777" w:rsidR="003915D2" w:rsidRDefault="003915D2">
            <w:pPr>
              <w:pStyle w:val="TAC"/>
              <w:rPr>
                <w:rFonts w:eastAsia="Malgun Gothic"/>
                <w:lang w:eastAsia="ko-KR"/>
              </w:rPr>
            </w:pPr>
            <w:r>
              <w:rPr>
                <w:rFonts w:cs="Arial"/>
              </w:rPr>
              <w:t>N/A</w:t>
            </w:r>
          </w:p>
        </w:tc>
      </w:tr>
      <w:tr w:rsidR="003915D2" w14:paraId="09D180BC" w14:textId="77777777" w:rsidTr="003915D2">
        <w:trPr>
          <w:trHeight w:val="54"/>
          <w:jc w:val="center"/>
        </w:trPr>
        <w:tc>
          <w:tcPr>
            <w:tcW w:w="2258" w:type="dxa"/>
            <w:tcBorders>
              <w:top w:val="nil"/>
              <w:left w:val="single" w:sz="4" w:space="0" w:color="auto"/>
              <w:bottom w:val="nil"/>
              <w:right w:val="single" w:sz="4" w:space="0" w:color="auto"/>
            </w:tcBorders>
          </w:tcPr>
          <w:p w14:paraId="20F6A05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07295A1" w14:textId="77777777" w:rsidR="003915D2" w:rsidRDefault="003915D2">
            <w:pPr>
              <w:pStyle w:val="TAC"/>
              <w:rPr>
                <w:lang w:eastAsia="ko-KR"/>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6E321C6" w14:textId="77777777" w:rsidR="003915D2" w:rsidRDefault="003915D2">
            <w:pPr>
              <w:pStyle w:val="TAC"/>
              <w:rPr>
                <w:lang w:eastAsia="ko-KR"/>
              </w:rPr>
            </w:pPr>
            <w:r>
              <w:rPr>
                <w:rFonts w:cs="Arial"/>
              </w:rPr>
              <w:t>905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2936C11"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CA5986D"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7D555AD" w14:textId="77777777" w:rsidR="003915D2" w:rsidRDefault="003915D2">
            <w:pPr>
              <w:pStyle w:val="TAC"/>
              <w:rPr>
                <w:lang w:eastAsia="ko-KR"/>
              </w:rPr>
            </w:pPr>
            <w:r>
              <w:rPr>
                <w:rFonts w:cs="Arial"/>
              </w:rPr>
              <w:t>950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E44C402" w14:textId="77777777" w:rsidR="003915D2" w:rsidRDefault="003915D2">
            <w:pPr>
              <w:pStyle w:val="TAC"/>
              <w:rPr>
                <w:rFonts w:eastAsia="Malgun Gothic"/>
                <w:lang w:eastAsia="ko-KR"/>
              </w:rPr>
            </w:pPr>
            <w:r>
              <w:rPr>
                <w:rFonts w:cs="Arial"/>
              </w:rPr>
              <w:t>28.9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F206BBA" w14:textId="77777777" w:rsidR="003915D2" w:rsidRDefault="003915D2">
            <w:pPr>
              <w:pStyle w:val="TAC"/>
              <w:rPr>
                <w:rFonts w:eastAsia="Malgun Gothic"/>
                <w:lang w:eastAsia="ko-KR"/>
              </w:rPr>
            </w:pPr>
            <w:r>
              <w:rPr>
                <w:rFonts w:cs="Arial"/>
              </w:rPr>
              <w:t>IMD2</w:t>
            </w:r>
            <w:r>
              <w:rPr>
                <w:rFonts w:cs="Arial"/>
                <w:vertAlign w:val="superscript"/>
              </w:rPr>
              <w:t>1</w:t>
            </w:r>
          </w:p>
        </w:tc>
      </w:tr>
      <w:tr w:rsidR="003915D2" w14:paraId="64E6B1B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5446EA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D5706DD" w14:textId="77777777" w:rsidR="003915D2" w:rsidRDefault="003915D2">
            <w:pPr>
              <w:pStyle w:val="TAC"/>
              <w:rPr>
                <w:lang w:eastAsia="ko-KR"/>
              </w:rPr>
            </w:pPr>
            <w:r>
              <w:rPr>
                <w:rFonts w:cs="Arial"/>
              </w:rPr>
              <w:t>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EAF3D94" w14:textId="77777777" w:rsidR="003915D2" w:rsidRDefault="003915D2">
            <w:pPr>
              <w:pStyle w:val="TAC"/>
              <w:rPr>
                <w:lang w:eastAsia="ko-KR"/>
              </w:rPr>
            </w:pPr>
            <w:r>
              <w:rPr>
                <w:rFonts w:cs="Arial"/>
              </w:rPr>
              <w:t>2665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3DA22D1"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27693C7"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A1009B1" w14:textId="77777777" w:rsidR="003915D2" w:rsidRDefault="003915D2">
            <w:pPr>
              <w:pStyle w:val="TAC"/>
              <w:rPr>
                <w:lang w:eastAsia="ko-KR"/>
              </w:rPr>
            </w:pPr>
            <w:r>
              <w:rPr>
                <w:rFonts w:cs="Arial"/>
              </w:rPr>
              <w:t>2665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450A152"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4498E59" w14:textId="77777777" w:rsidR="003915D2" w:rsidRDefault="003915D2">
            <w:pPr>
              <w:pStyle w:val="TAC"/>
              <w:rPr>
                <w:rFonts w:eastAsia="Malgun Gothic"/>
                <w:lang w:eastAsia="ko-KR"/>
              </w:rPr>
            </w:pPr>
            <w:r>
              <w:rPr>
                <w:rFonts w:cs="Arial"/>
              </w:rPr>
              <w:t>N/A</w:t>
            </w:r>
          </w:p>
        </w:tc>
      </w:tr>
      <w:tr w:rsidR="003915D2" w14:paraId="1897B433"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13C9AF7" w14:textId="77777777" w:rsidR="003915D2" w:rsidRDefault="003915D2">
            <w:pPr>
              <w:pStyle w:val="TAC"/>
              <w:rPr>
                <w:rFonts w:eastAsia="Malgun Gothic"/>
                <w:lang w:eastAsia="ko-KR"/>
              </w:rPr>
            </w:pPr>
            <w:r>
              <w:t>DC_8A-41A</w:t>
            </w:r>
            <w:r>
              <w:rPr>
                <w:rFonts w:eastAsia="Malgun Gothic"/>
                <w:lang w:eastAsia="ko-KR"/>
              </w:rPr>
              <w:t>_</w:t>
            </w:r>
            <w:r>
              <w:t>n</w:t>
            </w:r>
            <w:r>
              <w:rPr>
                <w:rFonts w:eastAsia="Malgun Gothic"/>
                <w:lang w:eastAsia="ko-KR"/>
              </w:rPr>
              <w:t>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D11B546" w14:textId="77777777" w:rsidR="003915D2" w:rsidRDefault="003915D2">
            <w:pPr>
              <w:pStyle w:val="TAC"/>
              <w:rPr>
                <w:rFonts w:cs="Arial"/>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B63F31A" w14:textId="77777777" w:rsidR="003915D2" w:rsidRDefault="003915D2">
            <w:pPr>
              <w:pStyle w:val="TAC"/>
              <w:rPr>
                <w:rFonts w:cs="Arial"/>
              </w:rPr>
            </w:pPr>
            <w:r>
              <w:rPr>
                <w:rFonts w:cs="Arial"/>
              </w:rPr>
              <w:t>905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4722C63"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B1D9E77"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A552687" w14:textId="77777777" w:rsidR="003915D2" w:rsidRDefault="003915D2">
            <w:pPr>
              <w:pStyle w:val="TAC"/>
              <w:rPr>
                <w:rFonts w:cs="Arial"/>
              </w:rPr>
            </w:pPr>
            <w:r>
              <w:rPr>
                <w:rFonts w:cs="Arial"/>
              </w:rPr>
              <w:t>950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FB3E714" w14:textId="77777777" w:rsidR="003915D2" w:rsidRDefault="003915D2">
            <w:pPr>
              <w:pStyle w:val="TAC"/>
              <w:rPr>
                <w:rFonts w:cs="Arial"/>
              </w:rPr>
            </w:pPr>
            <w:r>
              <w:rPr>
                <w:rFonts w:cs="Arial"/>
              </w:rPr>
              <w:t>29.1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3B4C289" w14:textId="77777777" w:rsidR="003915D2" w:rsidRDefault="003915D2">
            <w:pPr>
              <w:pStyle w:val="TAC"/>
              <w:rPr>
                <w:rFonts w:cs="Arial"/>
              </w:rPr>
            </w:pPr>
            <w:r>
              <w:rPr>
                <w:rFonts w:cs="Arial"/>
              </w:rPr>
              <w:t>IMD2</w:t>
            </w:r>
            <w:r>
              <w:rPr>
                <w:rFonts w:cs="Arial"/>
                <w:vertAlign w:val="superscript"/>
              </w:rPr>
              <w:t>1, 4</w:t>
            </w:r>
          </w:p>
        </w:tc>
      </w:tr>
      <w:tr w:rsidR="003915D2" w14:paraId="1462C506" w14:textId="77777777" w:rsidTr="003915D2">
        <w:trPr>
          <w:trHeight w:val="54"/>
          <w:jc w:val="center"/>
        </w:trPr>
        <w:tc>
          <w:tcPr>
            <w:tcW w:w="2258" w:type="dxa"/>
            <w:tcBorders>
              <w:top w:val="nil"/>
              <w:left w:val="single" w:sz="4" w:space="0" w:color="auto"/>
              <w:bottom w:val="nil"/>
              <w:right w:val="single" w:sz="4" w:space="0" w:color="auto"/>
            </w:tcBorders>
            <w:hideMark/>
          </w:tcPr>
          <w:p w14:paraId="0EE8C55F" w14:textId="77777777" w:rsidR="003915D2" w:rsidRDefault="003915D2">
            <w:pPr>
              <w:pStyle w:val="TAC"/>
              <w:rPr>
                <w:rFonts w:eastAsia="MS Mincho"/>
              </w:rPr>
            </w:pPr>
            <w:r>
              <w:t>DC_8A-41C</w:t>
            </w:r>
            <w:r>
              <w:rPr>
                <w:rFonts w:eastAsia="Malgun Gothic"/>
                <w:lang w:eastAsia="ko-KR"/>
              </w:rPr>
              <w:t>_</w:t>
            </w:r>
            <w:r>
              <w:t>n</w:t>
            </w:r>
            <w:r>
              <w:rPr>
                <w:rFonts w:eastAsia="Malgun Gothic"/>
                <w:lang w:eastAsia="ko-KR"/>
              </w:rPr>
              <w:t>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2E893DF" w14:textId="77777777" w:rsidR="003915D2" w:rsidRDefault="003915D2">
            <w:pPr>
              <w:pStyle w:val="TAC"/>
              <w:rPr>
                <w:rFonts w:cs="Arial"/>
              </w:rPr>
            </w:pPr>
            <w:r>
              <w:rPr>
                <w:rFonts w:cs="Arial"/>
              </w:rPr>
              <w:t>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F7D9AFD" w14:textId="77777777" w:rsidR="003915D2" w:rsidRDefault="003915D2">
            <w:pPr>
              <w:pStyle w:val="TAC"/>
              <w:rPr>
                <w:rFonts w:cs="Arial"/>
              </w:rPr>
            </w:pPr>
            <w:r>
              <w:rPr>
                <w:rFonts w:cs="Arial"/>
              </w:rPr>
              <w:t>2630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0AFD8F8" w14:textId="77777777" w:rsidR="003915D2" w:rsidRDefault="003915D2">
            <w:pPr>
              <w:pStyle w:val="TAC"/>
              <w:rPr>
                <w:rFonts w:cs="Arial"/>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5235BB7" w14:textId="77777777" w:rsidR="003915D2" w:rsidRDefault="003915D2">
            <w:pPr>
              <w:pStyle w:val="TAC"/>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882491A" w14:textId="77777777" w:rsidR="003915D2" w:rsidRDefault="003915D2">
            <w:pPr>
              <w:pStyle w:val="TAC"/>
              <w:rPr>
                <w:rFonts w:cs="Arial"/>
              </w:rPr>
            </w:pPr>
            <w:r>
              <w:rPr>
                <w:rFonts w:cs="Arial"/>
              </w:rPr>
              <w:t>2630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93B718B"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7FA827" w14:textId="77777777" w:rsidR="003915D2" w:rsidRDefault="003915D2">
            <w:pPr>
              <w:pStyle w:val="TAC"/>
              <w:rPr>
                <w:rFonts w:cs="Arial"/>
              </w:rPr>
            </w:pPr>
            <w:r>
              <w:rPr>
                <w:rFonts w:cs="Arial"/>
              </w:rPr>
              <w:t>N/A</w:t>
            </w:r>
          </w:p>
        </w:tc>
      </w:tr>
      <w:tr w:rsidR="003915D2" w14:paraId="4990C18A" w14:textId="77777777" w:rsidTr="003915D2">
        <w:trPr>
          <w:trHeight w:val="54"/>
          <w:jc w:val="center"/>
        </w:trPr>
        <w:tc>
          <w:tcPr>
            <w:tcW w:w="2258" w:type="dxa"/>
            <w:tcBorders>
              <w:top w:val="nil"/>
              <w:left w:val="single" w:sz="4" w:space="0" w:color="auto"/>
              <w:bottom w:val="nil"/>
              <w:right w:val="single" w:sz="4" w:space="0" w:color="auto"/>
            </w:tcBorders>
          </w:tcPr>
          <w:p w14:paraId="2C2D3D6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E98E05F" w14:textId="77777777" w:rsidR="003915D2" w:rsidRDefault="003915D2">
            <w:pPr>
              <w:pStyle w:val="TAC"/>
              <w:rPr>
                <w:rFonts w:cs="Arial"/>
              </w:rPr>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9E47B73" w14:textId="77777777" w:rsidR="003915D2" w:rsidRDefault="003915D2">
            <w:pPr>
              <w:pStyle w:val="TAC"/>
              <w:rPr>
                <w:rFonts w:cs="Arial"/>
              </w:rPr>
            </w:pPr>
            <w:r>
              <w:rPr>
                <w:rFonts w:cs="Arial"/>
              </w:rPr>
              <w:t>3580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D60A393" w14:textId="77777777" w:rsidR="003915D2" w:rsidRDefault="003915D2">
            <w:pPr>
              <w:pStyle w:val="TAC"/>
              <w:rPr>
                <w:rFonts w:cs="Arial"/>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F700C1A" w14:textId="77777777" w:rsidR="003915D2" w:rsidRDefault="003915D2">
            <w:pPr>
              <w:pStyle w:val="TAC"/>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88D2925" w14:textId="77777777" w:rsidR="003915D2" w:rsidRDefault="003915D2">
            <w:pPr>
              <w:pStyle w:val="TAC"/>
              <w:rPr>
                <w:rFonts w:cs="Arial"/>
              </w:rPr>
            </w:pPr>
            <w:r>
              <w:rPr>
                <w:rFonts w:cs="Arial"/>
              </w:rPr>
              <w:t>3580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6A705944"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31D63F6" w14:textId="77777777" w:rsidR="003915D2" w:rsidRDefault="003915D2">
            <w:pPr>
              <w:pStyle w:val="TAC"/>
              <w:rPr>
                <w:rFonts w:cs="Arial"/>
              </w:rPr>
            </w:pPr>
            <w:r>
              <w:rPr>
                <w:rFonts w:cs="Arial"/>
              </w:rPr>
              <w:t>N/A</w:t>
            </w:r>
          </w:p>
        </w:tc>
      </w:tr>
      <w:tr w:rsidR="003915D2" w14:paraId="31672536" w14:textId="77777777" w:rsidTr="003915D2">
        <w:trPr>
          <w:trHeight w:val="54"/>
          <w:jc w:val="center"/>
        </w:trPr>
        <w:tc>
          <w:tcPr>
            <w:tcW w:w="2258" w:type="dxa"/>
            <w:tcBorders>
              <w:top w:val="nil"/>
              <w:left w:val="single" w:sz="4" w:space="0" w:color="auto"/>
              <w:bottom w:val="nil"/>
              <w:right w:val="single" w:sz="4" w:space="0" w:color="auto"/>
            </w:tcBorders>
          </w:tcPr>
          <w:p w14:paraId="515D97A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E8F0D27" w14:textId="77777777" w:rsidR="003915D2" w:rsidRDefault="003915D2">
            <w:pPr>
              <w:pStyle w:val="TAC"/>
              <w:rPr>
                <w:rFonts w:cs="Arial"/>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0F848D8" w14:textId="77777777" w:rsidR="003915D2" w:rsidRDefault="003915D2">
            <w:pPr>
              <w:pStyle w:val="TAC"/>
              <w:rPr>
                <w:rFonts w:cs="Arial"/>
              </w:rPr>
            </w:pPr>
            <w:r>
              <w:rPr>
                <w:rFonts w:cs="Arial"/>
              </w:rPr>
              <w:t>895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00F385E"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F26D4E"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9580640" w14:textId="77777777" w:rsidR="003915D2" w:rsidRDefault="003915D2">
            <w:pPr>
              <w:pStyle w:val="TAC"/>
              <w:rPr>
                <w:rFonts w:cs="Arial"/>
              </w:rPr>
            </w:pPr>
            <w:r>
              <w:rPr>
                <w:rFonts w:cs="Arial"/>
              </w:rPr>
              <w:t>940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0F4B8F1"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767BA6A" w14:textId="77777777" w:rsidR="003915D2" w:rsidRDefault="003915D2">
            <w:pPr>
              <w:pStyle w:val="TAC"/>
              <w:rPr>
                <w:rFonts w:cs="Arial"/>
              </w:rPr>
            </w:pPr>
            <w:r>
              <w:rPr>
                <w:rFonts w:cs="Arial"/>
              </w:rPr>
              <w:t>N/A</w:t>
            </w:r>
          </w:p>
        </w:tc>
      </w:tr>
      <w:tr w:rsidR="003915D2" w14:paraId="2F49ED22" w14:textId="77777777" w:rsidTr="003915D2">
        <w:trPr>
          <w:trHeight w:val="54"/>
          <w:jc w:val="center"/>
        </w:trPr>
        <w:tc>
          <w:tcPr>
            <w:tcW w:w="2258" w:type="dxa"/>
            <w:tcBorders>
              <w:top w:val="nil"/>
              <w:left w:val="single" w:sz="4" w:space="0" w:color="auto"/>
              <w:bottom w:val="nil"/>
              <w:right w:val="single" w:sz="4" w:space="0" w:color="auto"/>
            </w:tcBorders>
          </w:tcPr>
          <w:p w14:paraId="5D0B650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92EAFC8" w14:textId="77777777" w:rsidR="003915D2" w:rsidRDefault="003915D2">
            <w:pPr>
              <w:pStyle w:val="TAC"/>
              <w:rPr>
                <w:rFonts w:cs="Arial"/>
              </w:rPr>
            </w:pPr>
            <w:r>
              <w:rPr>
                <w:rFonts w:cs="Arial"/>
              </w:rPr>
              <w:t>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F1A4C05" w14:textId="77777777" w:rsidR="003915D2" w:rsidRDefault="003915D2">
            <w:pPr>
              <w:pStyle w:val="TAC"/>
              <w:rPr>
                <w:rFonts w:cs="Arial"/>
              </w:rPr>
            </w:pPr>
            <w:r>
              <w:rPr>
                <w:rFonts w:cs="Arial"/>
              </w:rPr>
              <w:t>2650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EE336C8"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DB95DC4"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B4EEA25" w14:textId="77777777" w:rsidR="003915D2" w:rsidRDefault="003915D2">
            <w:pPr>
              <w:pStyle w:val="TAC"/>
              <w:rPr>
                <w:rFonts w:cs="Arial"/>
              </w:rPr>
            </w:pPr>
            <w:r>
              <w:rPr>
                <w:rFonts w:cs="Arial"/>
              </w:rPr>
              <w:t>2650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D793AEC" w14:textId="77777777" w:rsidR="003915D2" w:rsidRDefault="003915D2">
            <w:pPr>
              <w:pStyle w:val="TAC"/>
              <w:rPr>
                <w:rFonts w:cs="Arial"/>
              </w:rPr>
            </w:pPr>
            <w:r>
              <w:rPr>
                <w:rFonts w:cs="Arial"/>
              </w:rPr>
              <w:t>28.0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ED65363" w14:textId="77777777" w:rsidR="003915D2" w:rsidRDefault="003915D2">
            <w:pPr>
              <w:pStyle w:val="TAC"/>
              <w:rPr>
                <w:rFonts w:cs="Arial"/>
              </w:rPr>
            </w:pPr>
            <w:r>
              <w:rPr>
                <w:rFonts w:cs="Arial"/>
              </w:rPr>
              <w:t>IMD2</w:t>
            </w:r>
          </w:p>
        </w:tc>
      </w:tr>
      <w:tr w:rsidR="003915D2" w14:paraId="1017F54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21B080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2106DE8" w14:textId="77777777" w:rsidR="003915D2" w:rsidRDefault="003915D2">
            <w:pPr>
              <w:pStyle w:val="TAC"/>
              <w:rPr>
                <w:rFonts w:cs="Arial"/>
              </w:rPr>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B5523F0" w14:textId="77777777" w:rsidR="003915D2" w:rsidRDefault="003915D2">
            <w:pPr>
              <w:pStyle w:val="TAC"/>
              <w:rPr>
                <w:rFonts w:cs="Arial"/>
              </w:rPr>
            </w:pPr>
            <w:r>
              <w:rPr>
                <w:rFonts w:cs="Arial"/>
              </w:rPr>
              <w:t>3545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C50930B" w14:textId="77777777" w:rsidR="003915D2" w:rsidRDefault="003915D2">
            <w:pPr>
              <w:pStyle w:val="TAC"/>
              <w:rPr>
                <w:rFonts w:cs="Arial"/>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A25D35A" w14:textId="77777777" w:rsidR="003915D2" w:rsidRDefault="003915D2">
            <w:pPr>
              <w:pStyle w:val="TAC"/>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82A130B" w14:textId="77777777" w:rsidR="003915D2" w:rsidRDefault="003915D2">
            <w:pPr>
              <w:pStyle w:val="TAC"/>
              <w:rPr>
                <w:rFonts w:cs="Arial"/>
              </w:rPr>
            </w:pPr>
            <w:r>
              <w:rPr>
                <w:rFonts w:cs="Arial"/>
              </w:rPr>
              <w:t>3545</w:t>
            </w:r>
          </w:p>
        </w:tc>
        <w:tc>
          <w:tcPr>
            <w:tcW w:w="752" w:type="dxa"/>
            <w:tcBorders>
              <w:top w:val="single" w:sz="4" w:space="0" w:color="auto"/>
              <w:left w:val="single" w:sz="4" w:space="0" w:color="auto"/>
              <w:bottom w:val="single" w:sz="4" w:space="0" w:color="auto"/>
              <w:right w:val="single" w:sz="4" w:space="0" w:color="auto"/>
            </w:tcBorders>
            <w:vAlign w:val="center"/>
            <w:hideMark/>
          </w:tcPr>
          <w:p w14:paraId="21293D7A"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62838CD" w14:textId="77777777" w:rsidR="003915D2" w:rsidRDefault="003915D2">
            <w:pPr>
              <w:pStyle w:val="TAC"/>
              <w:rPr>
                <w:rFonts w:cs="Arial"/>
              </w:rPr>
            </w:pPr>
            <w:r>
              <w:rPr>
                <w:rFonts w:cs="Arial"/>
              </w:rPr>
              <w:t>N/A</w:t>
            </w:r>
          </w:p>
        </w:tc>
      </w:tr>
      <w:tr w:rsidR="003915D2" w14:paraId="2058176E"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2287DDB" w14:textId="77777777" w:rsidR="003915D2" w:rsidRDefault="003915D2">
            <w:pPr>
              <w:pStyle w:val="TAC"/>
              <w:rPr>
                <w:rFonts w:eastAsia="MS Mincho"/>
              </w:rPr>
            </w:pPr>
            <w:r>
              <w:rPr>
                <w:lang w:eastAsia="ko-KR"/>
              </w:rPr>
              <w:t>DC_8A_n41A-n79A</w:t>
            </w:r>
          </w:p>
        </w:tc>
        <w:tc>
          <w:tcPr>
            <w:tcW w:w="867" w:type="dxa"/>
            <w:tcBorders>
              <w:top w:val="single" w:sz="4" w:space="0" w:color="auto"/>
              <w:left w:val="single" w:sz="4" w:space="0" w:color="auto"/>
              <w:bottom w:val="single" w:sz="4" w:space="0" w:color="auto"/>
              <w:right w:val="single" w:sz="4" w:space="0" w:color="auto"/>
            </w:tcBorders>
            <w:hideMark/>
          </w:tcPr>
          <w:p w14:paraId="6670F9B9" w14:textId="77777777" w:rsidR="003915D2" w:rsidRDefault="003915D2">
            <w:pPr>
              <w:pStyle w:val="TAC"/>
              <w:rPr>
                <w:rFonts w:eastAsia="MS Mincho"/>
              </w:rPr>
            </w:pPr>
            <w:r>
              <w:rPr>
                <w:lang w:eastAsia="ko-KR"/>
              </w:rPr>
              <w:t>8</w:t>
            </w:r>
          </w:p>
        </w:tc>
        <w:tc>
          <w:tcPr>
            <w:tcW w:w="1066" w:type="dxa"/>
            <w:tcBorders>
              <w:top w:val="single" w:sz="4" w:space="0" w:color="auto"/>
              <w:left w:val="single" w:sz="4" w:space="0" w:color="auto"/>
              <w:bottom w:val="single" w:sz="4" w:space="0" w:color="auto"/>
              <w:right w:val="single" w:sz="4" w:space="0" w:color="auto"/>
            </w:tcBorders>
            <w:noWrap/>
            <w:hideMark/>
          </w:tcPr>
          <w:p w14:paraId="17290CC6" w14:textId="77777777" w:rsidR="003915D2" w:rsidRDefault="003915D2">
            <w:pPr>
              <w:pStyle w:val="TAC"/>
            </w:pPr>
            <w:r>
              <w:rPr>
                <w:lang w:eastAsia="ko-KR"/>
              </w:rPr>
              <w:t>910</w:t>
            </w:r>
          </w:p>
        </w:tc>
        <w:tc>
          <w:tcPr>
            <w:tcW w:w="747" w:type="dxa"/>
            <w:tcBorders>
              <w:top w:val="single" w:sz="4" w:space="0" w:color="auto"/>
              <w:left w:val="single" w:sz="4" w:space="0" w:color="auto"/>
              <w:bottom w:val="single" w:sz="4" w:space="0" w:color="auto"/>
              <w:right w:val="single" w:sz="4" w:space="0" w:color="auto"/>
            </w:tcBorders>
            <w:noWrap/>
            <w:hideMark/>
          </w:tcPr>
          <w:p w14:paraId="1CDBB4E4" w14:textId="77777777" w:rsidR="003915D2" w:rsidRDefault="003915D2">
            <w:pPr>
              <w:pStyle w:val="TAC"/>
              <w:rPr>
                <w:rFonts w:eastAsia="MS Mincho"/>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3B741B5" w14:textId="77777777" w:rsidR="003915D2" w:rsidRDefault="003915D2">
            <w:pPr>
              <w:pStyle w:val="TAC"/>
              <w:rPr>
                <w:rFonts w:eastAsia="MS Mincho"/>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8607D0C" w14:textId="77777777" w:rsidR="003915D2" w:rsidRDefault="003915D2">
            <w:pPr>
              <w:pStyle w:val="TAC"/>
            </w:pPr>
            <w:r>
              <w:rPr>
                <w:lang w:eastAsia="ko-KR"/>
              </w:rPr>
              <w:t>955</w:t>
            </w:r>
          </w:p>
        </w:tc>
        <w:tc>
          <w:tcPr>
            <w:tcW w:w="752" w:type="dxa"/>
            <w:tcBorders>
              <w:top w:val="single" w:sz="4" w:space="0" w:color="auto"/>
              <w:left w:val="single" w:sz="4" w:space="0" w:color="auto"/>
              <w:bottom w:val="single" w:sz="4" w:space="0" w:color="auto"/>
              <w:right w:val="single" w:sz="4" w:space="0" w:color="auto"/>
            </w:tcBorders>
            <w:hideMark/>
          </w:tcPr>
          <w:p w14:paraId="48A9E2FE" w14:textId="77777777" w:rsidR="003915D2" w:rsidRDefault="003915D2">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3875F581" w14:textId="77777777" w:rsidR="003915D2" w:rsidRDefault="003915D2">
            <w:pPr>
              <w:pStyle w:val="TAC"/>
              <w:rPr>
                <w:rFonts w:eastAsia="MS Mincho"/>
              </w:rPr>
            </w:pPr>
            <w:r>
              <w:rPr>
                <w:rFonts w:eastAsia="MS Mincho"/>
              </w:rPr>
              <w:t>N/A</w:t>
            </w:r>
          </w:p>
        </w:tc>
      </w:tr>
      <w:tr w:rsidR="003915D2" w14:paraId="32B2296A" w14:textId="77777777" w:rsidTr="003915D2">
        <w:trPr>
          <w:trHeight w:val="54"/>
          <w:jc w:val="center"/>
        </w:trPr>
        <w:tc>
          <w:tcPr>
            <w:tcW w:w="2258" w:type="dxa"/>
            <w:tcBorders>
              <w:top w:val="nil"/>
              <w:left w:val="single" w:sz="4" w:space="0" w:color="auto"/>
              <w:bottom w:val="nil"/>
              <w:right w:val="single" w:sz="4" w:space="0" w:color="auto"/>
            </w:tcBorders>
          </w:tcPr>
          <w:p w14:paraId="6E8787F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077E0A0" w14:textId="77777777" w:rsidR="003915D2" w:rsidRDefault="003915D2">
            <w:pPr>
              <w:pStyle w:val="TAC"/>
              <w:rPr>
                <w:rFonts w:eastAsia="MS Mincho"/>
              </w:rPr>
            </w:pPr>
            <w:r>
              <w:rPr>
                <w:lang w:eastAsia="ko-KR"/>
              </w:rPr>
              <w:t>n41</w:t>
            </w:r>
          </w:p>
        </w:tc>
        <w:tc>
          <w:tcPr>
            <w:tcW w:w="1066" w:type="dxa"/>
            <w:tcBorders>
              <w:top w:val="single" w:sz="4" w:space="0" w:color="auto"/>
              <w:left w:val="single" w:sz="4" w:space="0" w:color="auto"/>
              <w:bottom w:val="single" w:sz="4" w:space="0" w:color="auto"/>
              <w:right w:val="single" w:sz="4" w:space="0" w:color="auto"/>
            </w:tcBorders>
            <w:noWrap/>
            <w:hideMark/>
          </w:tcPr>
          <w:p w14:paraId="71F1487E" w14:textId="77777777" w:rsidR="003915D2" w:rsidRDefault="003915D2">
            <w:pPr>
              <w:pStyle w:val="TAC"/>
            </w:pPr>
            <w:r>
              <w:rPr>
                <w:lang w:eastAsia="ko-KR"/>
              </w:rPr>
              <w:t>2650</w:t>
            </w:r>
          </w:p>
        </w:tc>
        <w:tc>
          <w:tcPr>
            <w:tcW w:w="747" w:type="dxa"/>
            <w:tcBorders>
              <w:top w:val="single" w:sz="4" w:space="0" w:color="auto"/>
              <w:left w:val="single" w:sz="4" w:space="0" w:color="auto"/>
              <w:bottom w:val="single" w:sz="4" w:space="0" w:color="auto"/>
              <w:right w:val="single" w:sz="4" w:space="0" w:color="auto"/>
            </w:tcBorders>
            <w:noWrap/>
            <w:hideMark/>
          </w:tcPr>
          <w:p w14:paraId="5076F8F7" w14:textId="77777777" w:rsidR="003915D2" w:rsidRDefault="003915D2">
            <w:pPr>
              <w:pStyle w:val="TAC"/>
              <w:rPr>
                <w:rFonts w:eastAsia="MS Mincho"/>
              </w:rPr>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7F3A0AD8" w14:textId="77777777" w:rsidR="003915D2" w:rsidRDefault="003915D2">
            <w:pPr>
              <w:pStyle w:val="TAC"/>
              <w:rPr>
                <w:rFonts w:eastAsia="MS Mincho"/>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0BF0EFB" w14:textId="77777777" w:rsidR="003915D2" w:rsidRDefault="003915D2">
            <w:pPr>
              <w:pStyle w:val="TAC"/>
            </w:pPr>
            <w:r>
              <w:rPr>
                <w:lang w:eastAsia="ko-KR"/>
              </w:rPr>
              <w:t>2650</w:t>
            </w:r>
          </w:p>
        </w:tc>
        <w:tc>
          <w:tcPr>
            <w:tcW w:w="752" w:type="dxa"/>
            <w:tcBorders>
              <w:top w:val="single" w:sz="4" w:space="0" w:color="auto"/>
              <w:left w:val="single" w:sz="4" w:space="0" w:color="auto"/>
              <w:bottom w:val="single" w:sz="4" w:space="0" w:color="auto"/>
              <w:right w:val="single" w:sz="4" w:space="0" w:color="auto"/>
            </w:tcBorders>
            <w:hideMark/>
          </w:tcPr>
          <w:p w14:paraId="6CAE9F9A" w14:textId="77777777" w:rsidR="003915D2" w:rsidRDefault="003915D2">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022DD0DC" w14:textId="77777777" w:rsidR="003915D2" w:rsidRDefault="003915D2">
            <w:pPr>
              <w:pStyle w:val="TAC"/>
              <w:rPr>
                <w:rFonts w:eastAsia="MS Mincho"/>
              </w:rPr>
            </w:pPr>
            <w:r>
              <w:rPr>
                <w:rFonts w:eastAsia="MS Mincho"/>
              </w:rPr>
              <w:t>N/A</w:t>
            </w:r>
          </w:p>
        </w:tc>
      </w:tr>
      <w:tr w:rsidR="003915D2" w14:paraId="7B54E30D" w14:textId="77777777" w:rsidTr="003915D2">
        <w:trPr>
          <w:trHeight w:val="54"/>
          <w:jc w:val="center"/>
        </w:trPr>
        <w:tc>
          <w:tcPr>
            <w:tcW w:w="2258" w:type="dxa"/>
            <w:tcBorders>
              <w:top w:val="nil"/>
              <w:left w:val="single" w:sz="4" w:space="0" w:color="auto"/>
              <w:bottom w:val="nil"/>
              <w:right w:val="single" w:sz="4" w:space="0" w:color="auto"/>
            </w:tcBorders>
          </w:tcPr>
          <w:p w14:paraId="77EBA8C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6B64F35" w14:textId="77777777" w:rsidR="003915D2" w:rsidRDefault="003915D2">
            <w:pPr>
              <w:pStyle w:val="TAC"/>
              <w:rPr>
                <w:rFonts w:eastAsia="MS Mincho"/>
              </w:rPr>
            </w:pPr>
            <w:r>
              <w:rPr>
                <w:lang w:eastAsia="ko-KR"/>
              </w:rPr>
              <w:t>n79</w:t>
            </w:r>
          </w:p>
        </w:tc>
        <w:tc>
          <w:tcPr>
            <w:tcW w:w="1066" w:type="dxa"/>
            <w:tcBorders>
              <w:top w:val="single" w:sz="4" w:space="0" w:color="auto"/>
              <w:left w:val="single" w:sz="4" w:space="0" w:color="auto"/>
              <w:bottom w:val="single" w:sz="4" w:space="0" w:color="auto"/>
              <w:right w:val="single" w:sz="4" w:space="0" w:color="auto"/>
            </w:tcBorders>
            <w:noWrap/>
            <w:hideMark/>
          </w:tcPr>
          <w:p w14:paraId="3B095C3A" w14:textId="77777777" w:rsidR="003915D2" w:rsidRDefault="003915D2">
            <w:pPr>
              <w:pStyle w:val="TAC"/>
            </w:pPr>
            <w:r>
              <w:rPr>
                <w:lang w:eastAsia="ko-KR"/>
              </w:rPr>
              <w:t>4470</w:t>
            </w:r>
          </w:p>
        </w:tc>
        <w:tc>
          <w:tcPr>
            <w:tcW w:w="747" w:type="dxa"/>
            <w:tcBorders>
              <w:top w:val="single" w:sz="4" w:space="0" w:color="auto"/>
              <w:left w:val="single" w:sz="4" w:space="0" w:color="auto"/>
              <w:bottom w:val="single" w:sz="4" w:space="0" w:color="auto"/>
              <w:right w:val="single" w:sz="4" w:space="0" w:color="auto"/>
            </w:tcBorders>
            <w:noWrap/>
            <w:hideMark/>
          </w:tcPr>
          <w:p w14:paraId="7123EAD8" w14:textId="77777777" w:rsidR="003915D2" w:rsidRDefault="003915D2">
            <w:pPr>
              <w:pStyle w:val="TAC"/>
              <w:rPr>
                <w:rFonts w:eastAsia="MS Mincho"/>
              </w:rPr>
            </w:pPr>
            <w:r>
              <w:rPr>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09F54F24" w14:textId="77777777" w:rsidR="003915D2" w:rsidRDefault="003915D2">
            <w:pPr>
              <w:pStyle w:val="TAC"/>
              <w:rPr>
                <w:rFonts w:eastAsia="MS Mincho"/>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22E9D67F" w14:textId="77777777" w:rsidR="003915D2" w:rsidRDefault="003915D2">
            <w:pPr>
              <w:pStyle w:val="TAC"/>
            </w:pPr>
            <w:r>
              <w:rPr>
                <w:lang w:eastAsia="ko-KR"/>
              </w:rPr>
              <w:t>4470</w:t>
            </w:r>
          </w:p>
        </w:tc>
        <w:tc>
          <w:tcPr>
            <w:tcW w:w="752" w:type="dxa"/>
            <w:tcBorders>
              <w:top w:val="single" w:sz="4" w:space="0" w:color="auto"/>
              <w:left w:val="single" w:sz="4" w:space="0" w:color="auto"/>
              <w:bottom w:val="single" w:sz="4" w:space="0" w:color="auto"/>
              <w:right w:val="single" w:sz="4" w:space="0" w:color="auto"/>
            </w:tcBorders>
            <w:hideMark/>
          </w:tcPr>
          <w:p w14:paraId="7FD6855F" w14:textId="77777777" w:rsidR="003915D2" w:rsidRDefault="003915D2">
            <w:pPr>
              <w:pStyle w:val="TAC"/>
              <w:rPr>
                <w:rFonts w:eastAsia="MS Mincho"/>
              </w:rPr>
            </w:pPr>
            <w:r>
              <w:rPr>
                <w:rFonts w:eastAsia="Malgun Gothic"/>
                <w:lang w:eastAsia="ko-KR"/>
              </w:rPr>
              <w:t>16.3</w:t>
            </w:r>
          </w:p>
        </w:tc>
        <w:tc>
          <w:tcPr>
            <w:tcW w:w="1248" w:type="dxa"/>
            <w:tcBorders>
              <w:top w:val="single" w:sz="4" w:space="0" w:color="auto"/>
              <w:left w:val="single" w:sz="4" w:space="0" w:color="auto"/>
              <w:bottom w:val="single" w:sz="4" w:space="0" w:color="auto"/>
              <w:right w:val="single" w:sz="4" w:space="0" w:color="auto"/>
            </w:tcBorders>
            <w:hideMark/>
          </w:tcPr>
          <w:p w14:paraId="63C79967" w14:textId="77777777" w:rsidR="003915D2" w:rsidRDefault="003915D2">
            <w:pPr>
              <w:pStyle w:val="TAC"/>
              <w:rPr>
                <w:rFonts w:eastAsia="Malgun Gothic"/>
                <w:lang w:eastAsia="ko-KR"/>
              </w:rPr>
            </w:pPr>
            <w:r>
              <w:rPr>
                <w:rFonts w:eastAsia="Malgun Gothic"/>
                <w:lang w:eastAsia="ko-KR"/>
              </w:rPr>
              <w:t>IMD3</w:t>
            </w:r>
          </w:p>
        </w:tc>
      </w:tr>
      <w:tr w:rsidR="003915D2" w14:paraId="34CC32E4" w14:textId="77777777" w:rsidTr="003915D2">
        <w:trPr>
          <w:trHeight w:val="54"/>
          <w:jc w:val="center"/>
        </w:trPr>
        <w:tc>
          <w:tcPr>
            <w:tcW w:w="2258" w:type="dxa"/>
            <w:tcBorders>
              <w:top w:val="nil"/>
              <w:left w:val="single" w:sz="4" w:space="0" w:color="auto"/>
              <w:bottom w:val="nil"/>
              <w:right w:val="single" w:sz="4" w:space="0" w:color="auto"/>
            </w:tcBorders>
          </w:tcPr>
          <w:p w14:paraId="0297536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26641DA" w14:textId="77777777" w:rsidR="003915D2" w:rsidRDefault="003915D2">
            <w:pPr>
              <w:pStyle w:val="TAC"/>
              <w:rPr>
                <w:rFonts w:eastAsia="MS Mincho"/>
              </w:rPr>
            </w:pPr>
            <w:r>
              <w:rPr>
                <w:lang w:eastAsia="ko-KR"/>
              </w:rPr>
              <w:t>8</w:t>
            </w:r>
          </w:p>
        </w:tc>
        <w:tc>
          <w:tcPr>
            <w:tcW w:w="1066" w:type="dxa"/>
            <w:tcBorders>
              <w:top w:val="single" w:sz="4" w:space="0" w:color="auto"/>
              <w:left w:val="single" w:sz="4" w:space="0" w:color="auto"/>
              <w:bottom w:val="single" w:sz="4" w:space="0" w:color="auto"/>
              <w:right w:val="single" w:sz="4" w:space="0" w:color="auto"/>
            </w:tcBorders>
            <w:noWrap/>
            <w:hideMark/>
          </w:tcPr>
          <w:p w14:paraId="27F8EF9D" w14:textId="77777777" w:rsidR="003915D2" w:rsidRDefault="003915D2">
            <w:pPr>
              <w:pStyle w:val="TAC"/>
            </w:pPr>
            <w:r>
              <w:rPr>
                <w:lang w:eastAsia="ko-KR"/>
              </w:rPr>
              <w:t>910</w:t>
            </w:r>
          </w:p>
        </w:tc>
        <w:tc>
          <w:tcPr>
            <w:tcW w:w="747" w:type="dxa"/>
            <w:tcBorders>
              <w:top w:val="single" w:sz="4" w:space="0" w:color="auto"/>
              <w:left w:val="single" w:sz="4" w:space="0" w:color="auto"/>
              <w:bottom w:val="single" w:sz="4" w:space="0" w:color="auto"/>
              <w:right w:val="single" w:sz="4" w:space="0" w:color="auto"/>
            </w:tcBorders>
            <w:noWrap/>
            <w:hideMark/>
          </w:tcPr>
          <w:p w14:paraId="140D12FB" w14:textId="77777777" w:rsidR="003915D2" w:rsidRDefault="003915D2">
            <w:pPr>
              <w:pStyle w:val="TAC"/>
              <w:rPr>
                <w:rFonts w:eastAsia="MS Mincho"/>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49DD4D0" w14:textId="77777777" w:rsidR="003915D2" w:rsidRDefault="003915D2">
            <w:pPr>
              <w:pStyle w:val="TAC"/>
              <w:rPr>
                <w:rFonts w:eastAsia="MS Mincho"/>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5FA2127" w14:textId="77777777" w:rsidR="003915D2" w:rsidRDefault="003915D2">
            <w:pPr>
              <w:pStyle w:val="TAC"/>
            </w:pPr>
            <w:r>
              <w:rPr>
                <w:lang w:eastAsia="ko-KR"/>
              </w:rPr>
              <w:t>955</w:t>
            </w:r>
          </w:p>
        </w:tc>
        <w:tc>
          <w:tcPr>
            <w:tcW w:w="752" w:type="dxa"/>
            <w:tcBorders>
              <w:top w:val="single" w:sz="4" w:space="0" w:color="auto"/>
              <w:left w:val="single" w:sz="4" w:space="0" w:color="auto"/>
              <w:bottom w:val="single" w:sz="4" w:space="0" w:color="auto"/>
              <w:right w:val="single" w:sz="4" w:space="0" w:color="auto"/>
            </w:tcBorders>
            <w:hideMark/>
          </w:tcPr>
          <w:p w14:paraId="27D6BD18" w14:textId="77777777" w:rsidR="003915D2" w:rsidRDefault="003915D2">
            <w:pPr>
              <w:pStyle w:val="TAC"/>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4211915" w14:textId="77777777" w:rsidR="003915D2" w:rsidRDefault="003915D2">
            <w:pPr>
              <w:pStyle w:val="TAC"/>
              <w:rPr>
                <w:rFonts w:eastAsia="MS Mincho"/>
              </w:rPr>
            </w:pPr>
            <w:r>
              <w:rPr>
                <w:rFonts w:eastAsia="Malgun Gothic"/>
                <w:lang w:eastAsia="ko-KR"/>
              </w:rPr>
              <w:t>N/A</w:t>
            </w:r>
          </w:p>
        </w:tc>
      </w:tr>
      <w:tr w:rsidR="003915D2" w14:paraId="5B0DDC5C" w14:textId="77777777" w:rsidTr="003915D2">
        <w:trPr>
          <w:trHeight w:val="54"/>
          <w:jc w:val="center"/>
        </w:trPr>
        <w:tc>
          <w:tcPr>
            <w:tcW w:w="2258" w:type="dxa"/>
            <w:tcBorders>
              <w:top w:val="nil"/>
              <w:left w:val="single" w:sz="4" w:space="0" w:color="auto"/>
              <w:bottom w:val="nil"/>
              <w:right w:val="single" w:sz="4" w:space="0" w:color="auto"/>
            </w:tcBorders>
          </w:tcPr>
          <w:p w14:paraId="18C91CD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6640692" w14:textId="77777777" w:rsidR="003915D2" w:rsidRDefault="003915D2">
            <w:pPr>
              <w:pStyle w:val="TAC"/>
              <w:rPr>
                <w:rFonts w:eastAsia="MS Mincho"/>
              </w:rPr>
            </w:pPr>
            <w:r>
              <w:rPr>
                <w:lang w:eastAsia="ko-KR"/>
              </w:rPr>
              <w:t>n41</w:t>
            </w:r>
          </w:p>
        </w:tc>
        <w:tc>
          <w:tcPr>
            <w:tcW w:w="1066" w:type="dxa"/>
            <w:tcBorders>
              <w:top w:val="single" w:sz="4" w:space="0" w:color="auto"/>
              <w:left w:val="single" w:sz="4" w:space="0" w:color="auto"/>
              <w:bottom w:val="single" w:sz="4" w:space="0" w:color="auto"/>
              <w:right w:val="single" w:sz="4" w:space="0" w:color="auto"/>
            </w:tcBorders>
            <w:noWrap/>
            <w:hideMark/>
          </w:tcPr>
          <w:p w14:paraId="765CFE28" w14:textId="77777777" w:rsidR="003915D2" w:rsidRDefault="003915D2">
            <w:pPr>
              <w:pStyle w:val="TAC"/>
            </w:pPr>
            <w:r>
              <w:rPr>
                <w:lang w:eastAsia="ko-KR"/>
              </w:rPr>
              <w:t>2650</w:t>
            </w:r>
          </w:p>
        </w:tc>
        <w:tc>
          <w:tcPr>
            <w:tcW w:w="747" w:type="dxa"/>
            <w:tcBorders>
              <w:top w:val="single" w:sz="4" w:space="0" w:color="auto"/>
              <w:left w:val="single" w:sz="4" w:space="0" w:color="auto"/>
              <w:bottom w:val="single" w:sz="4" w:space="0" w:color="auto"/>
              <w:right w:val="single" w:sz="4" w:space="0" w:color="auto"/>
            </w:tcBorders>
            <w:noWrap/>
            <w:hideMark/>
          </w:tcPr>
          <w:p w14:paraId="688F2CC1" w14:textId="77777777" w:rsidR="003915D2" w:rsidRDefault="003915D2">
            <w:pPr>
              <w:pStyle w:val="TAC"/>
              <w:rPr>
                <w:rFonts w:eastAsia="MS Mincho"/>
              </w:rPr>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7B4DB6D" w14:textId="77777777" w:rsidR="003915D2" w:rsidRDefault="003915D2">
            <w:pPr>
              <w:pStyle w:val="TAC"/>
              <w:rPr>
                <w:rFonts w:eastAsia="MS Mincho"/>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052D357" w14:textId="77777777" w:rsidR="003915D2" w:rsidRDefault="003915D2">
            <w:pPr>
              <w:pStyle w:val="TAC"/>
            </w:pPr>
            <w:r>
              <w:rPr>
                <w:lang w:eastAsia="ko-KR"/>
              </w:rPr>
              <w:t>2650</w:t>
            </w:r>
          </w:p>
        </w:tc>
        <w:tc>
          <w:tcPr>
            <w:tcW w:w="752" w:type="dxa"/>
            <w:tcBorders>
              <w:top w:val="single" w:sz="4" w:space="0" w:color="auto"/>
              <w:left w:val="single" w:sz="4" w:space="0" w:color="auto"/>
              <w:bottom w:val="single" w:sz="4" w:space="0" w:color="auto"/>
              <w:right w:val="single" w:sz="4" w:space="0" w:color="auto"/>
            </w:tcBorders>
            <w:hideMark/>
          </w:tcPr>
          <w:p w14:paraId="14829C48" w14:textId="77777777" w:rsidR="003915D2" w:rsidRDefault="003915D2">
            <w:pPr>
              <w:pStyle w:val="TAC"/>
              <w:rPr>
                <w:rFonts w:eastAsia="MS Mincho"/>
              </w:rPr>
            </w:pPr>
            <w:r>
              <w:rPr>
                <w:rFonts w:eastAsia="Malgun Gothic"/>
                <w:lang w:eastAsia="ko-KR"/>
              </w:rPr>
              <w:t>15.5</w:t>
            </w:r>
          </w:p>
        </w:tc>
        <w:tc>
          <w:tcPr>
            <w:tcW w:w="1248" w:type="dxa"/>
            <w:tcBorders>
              <w:top w:val="single" w:sz="4" w:space="0" w:color="auto"/>
              <w:left w:val="single" w:sz="4" w:space="0" w:color="auto"/>
              <w:bottom w:val="single" w:sz="4" w:space="0" w:color="auto"/>
              <w:right w:val="single" w:sz="4" w:space="0" w:color="auto"/>
            </w:tcBorders>
            <w:hideMark/>
          </w:tcPr>
          <w:p w14:paraId="71B22A4E" w14:textId="77777777" w:rsidR="003915D2" w:rsidRDefault="003915D2">
            <w:pPr>
              <w:pStyle w:val="TAC"/>
              <w:rPr>
                <w:lang w:eastAsia="ko-KR"/>
              </w:rPr>
            </w:pPr>
            <w:r>
              <w:rPr>
                <w:lang w:eastAsia="ko-KR"/>
              </w:rPr>
              <w:t>IMD3</w:t>
            </w:r>
          </w:p>
        </w:tc>
      </w:tr>
      <w:tr w:rsidR="003915D2" w14:paraId="1ACABA9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DCB902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5664D76" w14:textId="77777777" w:rsidR="003915D2" w:rsidRDefault="003915D2">
            <w:pPr>
              <w:pStyle w:val="TAC"/>
              <w:rPr>
                <w:rFonts w:eastAsia="MS Mincho"/>
              </w:rPr>
            </w:pPr>
            <w:r>
              <w:rPr>
                <w:lang w:eastAsia="ko-KR"/>
              </w:rPr>
              <w:t>n79</w:t>
            </w:r>
          </w:p>
        </w:tc>
        <w:tc>
          <w:tcPr>
            <w:tcW w:w="1066" w:type="dxa"/>
            <w:tcBorders>
              <w:top w:val="single" w:sz="4" w:space="0" w:color="auto"/>
              <w:left w:val="single" w:sz="4" w:space="0" w:color="auto"/>
              <w:bottom w:val="single" w:sz="4" w:space="0" w:color="auto"/>
              <w:right w:val="single" w:sz="4" w:space="0" w:color="auto"/>
            </w:tcBorders>
            <w:noWrap/>
            <w:hideMark/>
          </w:tcPr>
          <w:p w14:paraId="00B6762C" w14:textId="77777777" w:rsidR="003915D2" w:rsidRDefault="003915D2">
            <w:pPr>
              <w:pStyle w:val="TAC"/>
            </w:pPr>
            <w:r>
              <w:rPr>
                <w:lang w:eastAsia="ko-KR"/>
              </w:rPr>
              <w:t>4470</w:t>
            </w:r>
          </w:p>
        </w:tc>
        <w:tc>
          <w:tcPr>
            <w:tcW w:w="747" w:type="dxa"/>
            <w:tcBorders>
              <w:top w:val="single" w:sz="4" w:space="0" w:color="auto"/>
              <w:left w:val="single" w:sz="4" w:space="0" w:color="auto"/>
              <w:bottom w:val="single" w:sz="4" w:space="0" w:color="auto"/>
              <w:right w:val="single" w:sz="4" w:space="0" w:color="auto"/>
            </w:tcBorders>
            <w:noWrap/>
            <w:hideMark/>
          </w:tcPr>
          <w:p w14:paraId="72E02257" w14:textId="77777777" w:rsidR="003915D2" w:rsidRDefault="003915D2">
            <w:pPr>
              <w:pStyle w:val="TAC"/>
              <w:rPr>
                <w:rFonts w:eastAsia="MS Mincho"/>
              </w:rPr>
            </w:pPr>
            <w:r>
              <w:rPr>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1B9251D4" w14:textId="77777777" w:rsidR="003915D2" w:rsidRDefault="003915D2">
            <w:pPr>
              <w:pStyle w:val="TAC"/>
              <w:rPr>
                <w:rFonts w:eastAsia="MS Mincho"/>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5759F886" w14:textId="77777777" w:rsidR="003915D2" w:rsidRDefault="003915D2">
            <w:pPr>
              <w:pStyle w:val="TAC"/>
            </w:pPr>
            <w:r>
              <w:rPr>
                <w:lang w:eastAsia="ko-KR"/>
              </w:rPr>
              <w:t>4470</w:t>
            </w:r>
          </w:p>
        </w:tc>
        <w:tc>
          <w:tcPr>
            <w:tcW w:w="752" w:type="dxa"/>
            <w:tcBorders>
              <w:top w:val="single" w:sz="4" w:space="0" w:color="auto"/>
              <w:left w:val="single" w:sz="4" w:space="0" w:color="auto"/>
              <w:bottom w:val="single" w:sz="4" w:space="0" w:color="auto"/>
              <w:right w:val="single" w:sz="4" w:space="0" w:color="auto"/>
            </w:tcBorders>
            <w:hideMark/>
          </w:tcPr>
          <w:p w14:paraId="31A00399" w14:textId="77777777" w:rsidR="003915D2" w:rsidRDefault="003915D2">
            <w:pPr>
              <w:pStyle w:val="TAC"/>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2B6D308" w14:textId="77777777" w:rsidR="003915D2" w:rsidRDefault="003915D2">
            <w:pPr>
              <w:pStyle w:val="TAC"/>
              <w:rPr>
                <w:rFonts w:eastAsia="MS Mincho"/>
              </w:rPr>
            </w:pPr>
            <w:r>
              <w:rPr>
                <w:rFonts w:eastAsia="Malgun Gothic"/>
                <w:lang w:eastAsia="ko-KR"/>
              </w:rPr>
              <w:t>N/A</w:t>
            </w:r>
          </w:p>
        </w:tc>
      </w:tr>
      <w:tr w:rsidR="003915D2" w14:paraId="5636B2B8"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6E640C4A" w14:textId="77777777" w:rsidR="003915D2" w:rsidRDefault="003915D2">
            <w:pPr>
              <w:pStyle w:val="TAC"/>
              <w:rPr>
                <w:rFonts w:eastAsia="Malgun Gothic"/>
                <w:lang w:eastAsia="ko-KR"/>
              </w:rPr>
            </w:pPr>
            <w:r>
              <w:t>DC_8A-42A</w:t>
            </w:r>
            <w:r>
              <w:rPr>
                <w:rFonts w:eastAsia="Malgun Gothic"/>
                <w:lang w:eastAsia="ko-KR"/>
              </w:rPr>
              <w:t>_</w:t>
            </w:r>
            <w:r>
              <w:t>n</w:t>
            </w:r>
            <w:r>
              <w:rPr>
                <w:rFonts w:eastAsia="Malgun Gothic"/>
                <w:lang w:eastAsia="ko-KR"/>
              </w:rPr>
              <w:t>1A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F3854E4" w14:textId="77777777" w:rsidR="003915D2" w:rsidRDefault="003915D2">
            <w:pPr>
              <w:pStyle w:val="TAC"/>
              <w:rPr>
                <w:lang w:eastAsia="ko-KR"/>
              </w:rPr>
            </w:pPr>
            <w:r>
              <w:rPr>
                <w:rFonts w:cs="Arial"/>
              </w:rPr>
              <w:t>42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F1D78C7" w14:textId="77777777" w:rsidR="003915D2" w:rsidRDefault="003915D2">
            <w:pPr>
              <w:pStyle w:val="TAC"/>
              <w:rPr>
                <w:lang w:eastAsia="ko-KR"/>
              </w:rPr>
            </w:pPr>
            <w:r>
              <w:rPr>
                <w:rFonts w:cs="Arial"/>
              </w:rPr>
              <w:t>3405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8AF7536" w14:textId="77777777" w:rsidR="003915D2" w:rsidRDefault="003915D2">
            <w:pPr>
              <w:pStyle w:val="TAC"/>
              <w:rPr>
                <w:lang w:eastAsia="ko-KR"/>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E306976" w14:textId="77777777" w:rsidR="003915D2" w:rsidRDefault="003915D2">
            <w:pPr>
              <w:pStyle w:val="TAC"/>
              <w:rPr>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24AD3B2" w14:textId="77777777" w:rsidR="003915D2" w:rsidRDefault="003915D2">
            <w:pPr>
              <w:pStyle w:val="TAC"/>
              <w:rPr>
                <w:lang w:eastAsia="ko-KR"/>
              </w:rPr>
            </w:pPr>
            <w:r>
              <w:rPr>
                <w:rFonts w:cs="Arial"/>
              </w:rPr>
              <w:t>3405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BA82903"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D3A074C" w14:textId="77777777" w:rsidR="003915D2" w:rsidRDefault="003915D2">
            <w:pPr>
              <w:pStyle w:val="TAC"/>
              <w:rPr>
                <w:rFonts w:eastAsia="Malgun Gothic"/>
                <w:lang w:eastAsia="ko-KR"/>
              </w:rPr>
            </w:pPr>
            <w:r>
              <w:rPr>
                <w:rFonts w:cs="Arial"/>
              </w:rPr>
              <w:t>N/A</w:t>
            </w:r>
          </w:p>
        </w:tc>
      </w:tr>
      <w:tr w:rsidR="003915D2" w14:paraId="3D1B9AC7"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0B731AF5" w14:textId="77777777" w:rsidR="003915D2" w:rsidRDefault="003915D2">
            <w:pPr>
              <w:pStyle w:val="TAC"/>
              <w:rPr>
                <w:rFonts w:eastAsia="MS Mincho"/>
              </w:rPr>
            </w:pPr>
            <w:r>
              <w:t>DC_8A-42C</w:t>
            </w:r>
            <w:r>
              <w:rPr>
                <w:rFonts w:eastAsia="Malgun Gothic"/>
                <w:lang w:eastAsia="ko-KR"/>
              </w:rPr>
              <w:t>_</w:t>
            </w:r>
            <w:r>
              <w:t>n</w:t>
            </w:r>
            <w:r>
              <w:rPr>
                <w:rFonts w:eastAsia="Malgun Gothic"/>
                <w:lang w:eastAsia="ko-KR"/>
              </w:rPr>
              <w:t>1A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9DDE1E0" w14:textId="77777777" w:rsidR="003915D2" w:rsidRDefault="003915D2">
            <w:pPr>
              <w:pStyle w:val="TAC"/>
              <w:rPr>
                <w:lang w:eastAsia="ko-KR"/>
              </w:rPr>
            </w:pPr>
            <w:r>
              <w:rPr>
                <w:rFonts w:cs="Arial"/>
              </w:rPr>
              <w:t>n1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02F230C" w14:textId="77777777" w:rsidR="003915D2" w:rsidRDefault="003915D2">
            <w:pPr>
              <w:pStyle w:val="TAC"/>
              <w:rPr>
                <w:lang w:eastAsia="ko-KR"/>
              </w:rPr>
            </w:pPr>
            <w:r>
              <w:rPr>
                <w:rFonts w:cs="Arial"/>
              </w:rPr>
              <w:t>1955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B604094"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69A309A"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4475EAE" w14:textId="77777777" w:rsidR="003915D2" w:rsidRDefault="003915D2">
            <w:pPr>
              <w:pStyle w:val="TAC"/>
              <w:rPr>
                <w:lang w:eastAsia="ko-KR"/>
              </w:rPr>
            </w:pPr>
            <w:r>
              <w:rPr>
                <w:rFonts w:cs="Arial"/>
              </w:rPr>
              <w:t>2145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1083823"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35E8B87" w14:textId="77777777" w:rsidR="003915D2" w:rsidRDefault="003915D2">
            <w:pPr>
              <w:pStyle w:val="TAC"/>
              <w:rPr>
                <w:rFonts w:eastAsia="Malgun Gothic"/>
                <w:lang w:eastAsia="ko-KR"/>
              </w:rPr>
            </w:pPr>
            <w:r>
              <w:rPr>
                <w:rFonts w:cs="Arial"/>
              </w:rPr>
              <w:t>N/A</w:t>
            </w:r>
          </w:p>
        </w:tc>
      </w:tr>
      <w:tr w:rsidR="003915D2" w14:paraId="5D9735D7"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670D8AE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D959143" w14:textId="77777777" w:rsidR="003915D2" w:rsidRDefault="003915D2">
            <w:pPr>
              <w:pStyle w:val="TAC"/>
              <w:rPr>
                <w:lang w:eastAsia="ko-KR"/>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DF281AB" w14:textId="77777777" w:rsidR="003915D2" w:rsidRDefault="003915D2">
            <w:pPr>
              <w:pStyle w:val="TAC"/>
              <w:rPr>
                <w:lang w:eastAsia="ko-KR"/>
              </w:rPr>
            </w:pPr>
            <w:r>
              <w:rPr>
                <w:rFonts w:cs="Arial"/>
              </w:rPr>
              <w:t>900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B655E28"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AD9E0A0"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38B2787" w14:textId="77777777" w:rsidR="003915D2" w:rsidRDefault="003915D2">
            <w:pPr>
              <w:pStyle w:val="TAC"/>
              <w:rPr>
                <w:lang w:eastAsia="ko-KR"/>
              </w:rPr>
            </w:pPr>
            <w:r>
              <w:rPr>
                <w:rFonts w:cs="Arial"/>
              </w:rPr>
              <w:t>945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C7831DE" w14:textId="77777777" w:rsidR="003915D2" w:rsidRDefault="003915D2">
            <w:pPr>
              <w:pStyle w:val="TAC"/>
              <w:rPr>
                <w:rFonts w:eastAsia="Malgun Gothic"/>
                <w:lang w:eastAsia="ko-KR"/>
              </w:rPr>
            </w:pPr>
            <w:r>
              <w:rPr>
                <w:rFonts w:cs="Arial"/>
              </w:rPr>
              <w:t>3.3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A1E0AF6" w14:textId="77777777" w:rsidR="003915D2" w:rsidRDefault="003915D2">
            <w:pPr>
              <w:pStyle w:val="TAC"/>
              <w:rPr>
                <w:rFonts w:eastAsia="Malgun Gothic"/>
                <w:lang w:eastAsia="ko-KR"/>
              </w:rPr>
            </w:pPr>
            <w:r>
              <w:rPr>
                <w:rFonts w:cs="Arial"/>
              </w:rPr>
              <w:t>IMD5</w:t>
            </w:r>
          </w:p>
        </w:tc>
      </w:tr>
      <w:tr w:rsidR="003915D2" w14:paraId="3160BB6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CF954F9" w14:textId="77777777" w:rsidR="003915D2" w:rsidRDefault="003915D2">
            <w:pPr>
              <w:pStyle w:val="TAC"/>
            </w:pPr>
            <w:r>
              <w:t>DC_8A-42</w:t>
            </w:r>
            <w:r>
              <w:rPr>
                <w:rFonts w:eastAsia="Malgun Gothic"/>
                <w:lang w:eastAsia="ko-KR"/>
              </w:rPr>
              <w:t>A_</w:t>
            </w:r>
            <w:r>
              <w:t>n</w:t>
            </w:r>
            <w:r>
              <w:rPr>
                <w:rFonts w:eastAsia="Malgun Gothic"/>
                <w:lang w:val="fr-FR" w:eastAsia="ko-KR"/>
              </w:rPr>
              <w:t>3</w:t>
            </w:r>
            <w:r>
              <w:t>A</w:t>
            </w:r>
          </w:p>
        </w:tc>
        <w:tc>
          <w:tcPr>
            <w:tcW w:w="867" w:type="dxa"/>
            <w:tcBorders>
              <w:top w:val="single" w:sz="4" w:space="0" w:color="auto"/>
              <w:left w:val="single" w:sz="4" w:space="0" w:color="auto"/>
              <w:bottom w:val="single" w:sz="4" w:space="0" w:color="auto"/>
              <w:right w:val="single" w:sz="4" w:space="0" w:color="auto"/>
            </w:tcBorders>
            <w:hideMark/>
          </w:tcPr>
          <w:p w14:paraId="543D7C18" w14:textId="77777777" w:rsidR="003915D2" w:rsidRDefault="003915D2">
            <w:pPr>
              <w:pStyle w:val="TAC"/>
            </w:pPr>
            <w:r>
              <w:t>8</w:t>
            </w:r>
          </w:p>
        </w:tc>
        <w:tc>
          <w:tcPr>
            <w:tcW w:w="1066" w:type="dxa"/>
            <w:tcBorders>
              <w:top w:val="single" w:sz="4" w:space="0" w:color="auto"/>
              <w:left w:val="single" w:sz="4" w:space="0" w:color="auto"/>
              <w:bottom w:val="single" w:sz="4" w:space="0" w:color="auto"/>
              <w:right w:val="single" w:sz="4" w:space="0" w:color="auto"/>
            </w:tcBorders>
            <w:noWrap/>
            <w:hideMark/>
          </w:tcPr>
          <w:p w14:paraId="55CE81EE" w14:textId="77777777" w:rsidR="003915D2" w:rsidRDefault="003915D2">
            <w:pPr>
              <w:pStyle w:val="TAC"/>
            </w:pPr>
            <w:r>
              <w:t>900</w:t>
            </w:r>
          </w:p>
        </w:tc>
        <w:tc>
          <w:tcPr>
            <w:tcW w:w="747" w:type="dxa"/>
            <w:tcBorders>
              <w:top w:val="single" w:sz="4" w:space="0" w:color="auto"/>
              <w:left w:val="single" w:sz="4" w:space="0" w:color="auto"/>
              <w:bottom w:val="single" w:sz="4" w:space="0" w:color="auto"/>
              <w:right w:val="single" w:sz="4" w:space="0" w:color="auto"/>
            </w:tcBorders>
            <w:noWrap/>
            <w:hideMark/>
          </w:tcPr>
          <w:p w14:paraId="6E5B5FCD"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2771B3B"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E5C85AA" w14:textId="77777777" w:rsidR="003915D2" w:rsidRDefault="003915D2">
            <w:pPr>
              <w:pStyle w:val="TAC"/>
            </w:pPr>
            <w:r>
              <w:t>945</w:t>
            </w:r>
          </w:p>
        </w:tc>
        <w:tc>
          <w:tcPr>
            <w:tcW w:w="752" w:type="dxa"/>
            <w:tcBorders>
              <w:top w:val="single" w:sz="4" w:space="0" w:color="auto"/>
              <w:left w:val="single" w:sz="4" w:space="0" w:color="auto"/>
              <w:bottom w:val="single" w:sz="4" w:space="0" w:color="auto"/>
              <w:right w:val="single" w:sz="4" w:space="0" w:color="auto"/>
            </w:tcBorders>
            <w:hideMark/>
          </w:tcPr>
          <w:p w14:paraId="6E80C5CA"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D30BA1C" w14:textId="77777777" w:rsidR="003915D2" w:rsidRDefault="003915D2">
            <w:pPr>
              <w:pStyle w:val="TAC"/>
            </w:pPr>
            <w:r>
              <w:t>N/A</w:t>
            </w:r>
          </w:p>
        </w:tc>
      </w:tr>
      <w:tr w:rsidR="003915D2" w14:paraId="0EADBEA7" w14:textId="77777777" w:rsidTr="003915D2">
        <w:trPr>
          <w:trHeight w:val="54"/>
          <w:jc w:val="center"/>
        </w:trPr>
        <w:tc>
          <w:tcPr>
            <w:tcW w:w="2258" w:type="dxa"/>
            <w:tcBorders>
              <w:top w:val="nil"/>
              <w:left w:val="single" w:sz="4" w:space="0" w:color="auto"/>
              <w:bottom w:val="nil"/>
              <w:right w:val="single" w:sz="4" w:space="0" w:color="auto"/>
            </w:tcBorders>
          </w:tcPr>
          <w:p w14:paraId="6701781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E67F95F" w14:textId="77777777" w:rsidR="003915D2" w:rsidRDefault="003915D2">
            <w:pPr>
              <w:pStyle w:val="TAC"/>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35D67925" w14:textId="77777777" w:rsidR="003915D2" w:rsidRDefault="003915D2">
            <w:pPr>
              <w:pStyle w:val="TAC"/>
            </w:pPr>
            <w:r>
              <w:t>1740</w:t>
            </w:r>
          </w:p>
        </w:tc>
        <w:tc>
          <w:tcPr>
            <w:tcW w:w="747" w:type="dxa"/>
            <w:tcBorders>
              <w:top w:val="single" w:sz="4" w:space="0" w:color="auto"/>
              <w:left w:val="single" w:sz="4" w:space="0" w:color="auto"/>
              <w:bottom w:val="single" w:sz="4" w:space="0" w:color="auto"/>
              <w:right w:val="single" w:sz="4" w:space="0" w:color="auto"/>
            </w:tcBorders>
            <w:noWrap/>
            <w:hideMark/>
          </w:tcPr>
          <w:p w14:paraId="7FF24CCA"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D78E51C"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1FA233C" w14:textId="77777777" w:rsidR="003915D2" w:rsidRDefault="003915D2">
            <w:pPr>
              <w:pStyle w:val="TAC"/>
            </w:pPr>
            <w:r>
              <w:t>1835</w:t>
            </w:r>
          </w:p>
        </w:tc>
        <w:tc>
          <w:tcPr>
            <w:tcW w:w="752" w:type="dxa"/>
            <w:tcBorders>
              <w:top w:val="single" w:sz="4" w:space="0" w:color="auto"/>
              <w:left w:val="single" w:sz="4" w:space="0" w:color="auto"/>
              <w:bottom w:val="single" w:sz="4" w:space="0" w:color="auto"/>
              <w:right w:val="single" w:sz="4" w:space="0" w:color="auto"/>
            </w:tcBorders>
            <w:hideMark/>
          </w:tcPr>
          <w:p w14:paraId="24269A40"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7F860FD" w14:textId="77777777" w:rsidR="003915D2" w:rsidRDefault="003915D2">
            <w:pPr>
              <w:pStyle w:val="TAC"/>
            </w:pPr>
            <w:r>
              <w:t>N/A</w:t>
            </w:r>
          </w:p>
        </w:tc>
      </w:tr>
      <w:tr w:rsidR="003915D2" w14:paraId="0559B3A5"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A77C02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F131D1E" w14:textId="77777777" w:rsidR="003915D2" w:rsidRDefault="003915D2">
            <w:pPr>
              <w:pStyle w:val="TAC"/>
            </w:pPr>
            <w:r>
              <w:t>42</w:t>
            </w:r>
          </w:p>
        </w:tc>
        <w:tc>
          <w:tcPr>
            <w:tcW w:w="1066" w:type="dxa"/>
            <w:tcBorders>
              <w:top w:val="single" w:sz="4" w:space="0" w:color="auto"/>
              <w:left w:val="single" w:sz="4" w:space="0" w:color="auto"/>
              <w:bottom w:val="single" w:sz="4" w:space="0" w:color="auto"/>
              <w:right w:val="single" w:sz="4" w:space="0" w:color="auto"/>
            </w:tcBorders>
            <w:noWrap/>
            <w:hideMark/>
          </w:tcPr>
          <w:p w14:paraId="3B50BAED" w14:textId="77777777" w:rsidR="003915D2" w:rsidRDefault="003915D2">
            <w:pPr>
              <w:pStyle w:val="TAC"/>
            </w:pPr>
            <w:r>
              <w:t>3540</w:t>
            </w:r>
          </w:p>
        </w:tc>
        <w:tc>
          <w:tcPr>
            <w:tcW w:w="747" w:type="dxa"/>
            <w:tcBorders>
              <w:top w:val="single" w:sz="4" w:space="0" w:color="auto"/>
              <w:left w:val="single" w:sz="4" w:space="0" w:color="auto"/>
              <w:bottom w:val="single" w:sz="4" w:space="0" w:color="auto"/>
              <w:right w:val="single" w:sz="4" w:space="0" w:color="auto"/>
            </w:tcBorders>
            <w:noWrap/>
            <w:hideMark/>
          </w:tcPr>
          <w:p w14:paraId="231FE453"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9870FE8"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D7A0342" w14:textId="77777777" w:rsidR="003915D2" w:rsidRDefault="003915D2">
            <w:pPr>
              <w:pStyle w:val="TAC"/>
            </w:pPr>
            <w:r>
              <w:t>3540</w:t>
            </w:r>
          </w:p>
        </w:tc>
        <w:tc>
          <w:tcPr>
            <w:tcW w:w="752" w:type="dxa"/>
            <w:tcBorders>
              <w:top w:val="single" w:sz="4" w:space="0" w:color="auto"/>
              <w:left w:val="single" w:sz="4" w:space="0" w:color="auto"/>
              <w:bottom w:val="single" w:sz="4" w:space="0" w:color="auto"/>
              <w:right w:val="single" w:sz="4" w:space="0" w:color="auto"/>
            </w:tcBorders>
            <w:hideMark/>
          </w:tcPr>
          <w:p w14:paraId="7CDBDBDB" w14:textId="77777777" w:rsidR="003915D2" w:rsidRDefault="003915D2">
            <w:pPr>
              <w:pStyle w:val="TAC"/>
            </w:pPr>
            <w:r>
              <w:t>16.3</w:t>
            </w:r>
          </w:p>
        </w:tc>
        <w:tc>
          <w:tcPr>
            <w:tcW w:w="1248" w:type="dxa"/>
            <w:tcBorders>
              <w:top w:val="single" w:sz="4" w:space="0" w:color="auto"/>
              <w:left w:val="single" w:sz="4" w:space="0" w:color="auto"/>
              <w:bottom w:val="single" w:sz="4" w:space="0" w:color="auto"/>
              <w:right w:val="single" w:sz="4" w:space="0" w:color="auto"/>
            </w:tcBorders>
            <w:hideMark/>
          </w:tcPr>
          <w:p w14:paraId="198E5B85" w14:textId="77777777" w:rsidR="003915D2" w:rsidRDefault="003915D2">
            <w:pPr>
              <w:pStyle w:val="TAC"/>
            </w:pPr>
            <w:r>
              <w:t>IMD3</w:t>
            </w:r>
          </w:p>
        </w:tc>
      </w:tr>
      <w:tr w:rsidR="003915D2" w14:paraId="53480FA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D4D6881" w14:textId="77777777" w:rsidR="003915D2" w:rsidRDefault="003915D2">
            <w:pPr>
              <w:pStyle w:val="TAC"/>
              <w:rPr>
                <w:rFonts w:eastAsia="MS Mincho"/>
              </w:rPr>
            </w:pPr>
            <w:r>
              <w:rPr>
                <w:rFonts w:cs="Arial"/>
              </w:rPr>
              <w:t>DC_8A-42</w:t>
            </w:r>
            <w:r>
              <w:rPr>
                <w:rFonts w:eastAsia="Malgun Gothic" w:cs="Arial"/>
                <w:lang w:eastAsia="ko-KR"/>
              </w:rPr>
              <w:t>A_</w:t>
            </w:r>
            <w:r>
              <w:rPr>
                <w:rFonts w:cs="Arial"/>
              </w:rPr>
              <w:t>n</w:t>
            </w:r>
            <w:r>
              <w:rPr>
                <w:rFonts w:eastAsia="Malgun Gothic" w:cs="Arial"/>
                <w:lang w:eastAsia="ko-KR"/>
              </w:rPr>
              <w:t>28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7DAEF31A" w14:textId="77777777" w:rsidR="003915D2" w:rsidRDefault="003915D2">
            <w:pPr>
              <w:pStyle w:val="TAC"/>
              <w:rPr>
                <w:rFonts w:eastAsia="MS Mincho"/>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3BB12F45" w14:textId="77777777" w:rsidR="003915D2" w:rsidRDefault="003915D2">
            <w:pPr>
              <w:pStyle w:val="TAC"/>
            </w:pPr>
            <w:r>
              <w:t>900</w:t>
            </w:r>
          </w:p>
        </w:tc>
        <w:tc>
          <w:tcPr>
            <w:tcW w:w="747" w:type="dxa"/>
            <w:tcBorders>
              <w:top w:val="single" w:sz="4" w:space="0" w:color="auto"/>
              <w:left w:val="single" w:sz="4" w:space="0" w:color="auto"/>
              <w:bottom w:val="single" w:sz="4" w:space="0" w:color="auto"/>
              <w:right w:val="single" w:sz="4" w:space="0" w:color="auto"/>
            </w:tcBorders>
            <w:noWrap/>
            <w:hideMark/>
          </w:tcPr>
          <w:p w14:paraId="176F499A" w14:textId="77777777" w:rsidR="003915D2" w:rsidRDefault="003915D2">
            <w:pPr>
              <w:pStyle w:val="TAC"/>
              <w:rPr>
                <w:rFonts w:eastAsia="MS Mincho"/>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3676320" w14:textId="77777777" w:rsidR="003915D2" w:rsidRDefault="003915D2">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05295B8" w14:textId="77777777" w:rsidR="003915D2" w:rsidRDefault="003915D2">
            <w:pPr>
              <w:pStyle w:val="TAC"/>
            </w:pPr>
            <w:r>
              <w:t>945</w:t>
            </w:r>
          </w:p>
        </w:tc>
        <w:tc>
          <w:tcPr>
            <w:tcW w:w="752" w:type="dxa"/>
            <w:tcBorders>
              <w:top w:val="single" w:sz="4" w:space="0" w:color="auto"/>
              <w:left w:val="single" w:sz="4" w:space="0" w:color="auto"/>
              <w:bottom w:val="single" w:sz="4" w:space="0" w:color="auto"/>
              <w:right w:val="single" w:sz="4" w:space="0" w:color="auto"/>
            </w:tcBorders>
            <w:hideMark/>
          </w:tcPr>
          <w:p w14:paraId="0B469E8C" w14:textId="77777777" w:rsidR="003915D2" w:rsidRDefault="003915D2">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F3D0726" w14:textId="77777777" w:rsidR="003915D2" w:rsidRDefault="003915D2">
            <w:pPr>
              <w:pStyle w:val="TAC"/>
              <w:rPr>
                <w:rFonts w:eastAsia="MS Mincho"/>
              </w:rPr>
            </w:pPr>
            <w:r>
              <w:rPr>
                <w:rFonts w:cs="Arial"/>
              </w:rPr>
              <w:t>N/A</w:t>
            </w:r>
          </w:p>
        </w:tc>
      </w:tr>
      <w:tr w:rsidR="003915D2" w14:paraId="4D8581B9" w14:textId="77777777" w:rsidTr="003915D2">
        <w:trPr>
          <w:trHeight w:val="54"/>
          <w:jc w:val="center"/>
        </w:trPr>
        <w:tc>
          <w:tcPr>
            <w:tcW w:w="2258" w:type="dxa"/>
            <w:tcBorders>
              <w:top w:val="nil"/>
              <w:left w:val="single" w:sz="4" w:space="0" w:color="auto"/>
              <w:bottom w:val="nil"/>
              <w:right w:val="single" w:sz="4" w:space="0" w:color="auto"/>
            </w:tcBorders>
          </w:tcPr>
          <w:p w14:paraId="0E8E35A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0ACAD99" w14:textId="77777777" w:rsidR="003915D2" w:rsidRDefault="003915D2">
            <w:pPr>
              <w:pStyle w:val="TAC"/>
              <w:rPr>
                <w:rFonts w:eastAsia="MS Mincho"/>
              </w:rPr>
            </w:pPr>
            <w:r>
              <w:rPr>
                <w:rFonts w:cs="Arial"/>
              </w:rPr>
              <w:t>n28</w:t>
            </w:r>
          </w:p>
        </w:tc>
        <w:tc>
          <w:tcPr>
            <w:tcW w:w="1066" w:type="dxa"/>
            <w:tcBorders>
              <w:top w:val="single" w:sz="4" w:space="0" w:color="auto"/>
              <w:left w:val="single" w:sz="4" w:space="0" w:color="auto"/>
              <w:bottom w:val="single" w:sz="4" w:space="0" w:color="auto"/>
              <w:right w:val="single" w:sz="4" w:space="0" w:color="auto"/>
            </w:tcBorders>
            <w:noWrap/>
            <w:hideMark/>
          </w:tcPr>
          <w:p w14:paraId="7B8C71F6" w14:textId="77777777" w:rsidR="003915D2" w:rsidRDefault="003915D2">
            <w:pPr>
              <w:pStyle w:val="TAC"/>
            </w:pPr>
            <w:r>
              <w:t>743</w:t>
            </w:r>
          </w:p>
        </w:tc>
        <w:tc>
          <w:tcPr>
            <w:tcW w:w="747" w:type="dxa"/>
            <w:tcBorders>
              <w:top w:val="single" w:sz="4" w:space="0" w:color="auto"/>
              <w:left w:val="single" w:sz="4" w:space="0" w:color="auto"/>
              <w:bottom w:val="single" w:sz="4" w:space="0" w:color="auto"/>
              <w:right w:val="single" w:sz="4" w:space="0" w:color="auto"/>
            </w:tcBorders>
            <w:noWrap/>
            <w:hideMark/>
          </w:tcPr>
          <w:p w14:paraId="55FCF117" w14:textId="77777777" w:rsidR="003915D2" w:rsidRDefault="003915D2">
            <w:pPr>
              <w:pStyle w:val="TAC"/>
              <w:rPr>
                <w:rFonts w:eastAsia="MS Mincho"/>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3B9D4FF" w14:textId="77777777" w:rsidR="003915D2" w:rsidRDefault="003915D2">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B2D2C13" w14:textId="77777777" w:rsidR="003915D2" w:rsidRDefault="003915D2">
            <w:pPr>
              <w:pStyle w:val="TAC"/>
            </w:pPr>
            <w:r>
              <w:t>798</w:t>
            </w:r>
          </w:p>
        </w:tc>
        <w:tc>
          <w:tcPr>
            <w:tcW w:w="752" w:type="dxa"/>
            <w:tcBorders>
              <w:top w:val="single" w:sz="4" w:space="0" w:color="auto"/>
              <w:left w:val="single" w:sz="4" w:space="0" w:color="auto"/>
              <w:bottom w:val="single" w:sz="4" w:space="0" w:color="auto"/>
              <w:right w:val="single" w:sz="4" w:space="0" w:color="auto"/>
            </w:tcBorders>
            <w:hideMark/>
          </w:tcPr>
          <w:p w14:paraId="3F00D541" w14:textId="77777777" w:rsidR="003915D2" w:rsidRDefault="003915D2">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E01FE4D" w14:textId="77777777" w:rsidR="003915D2" w:rsidRDefault="003915D2">
            <w:pPr>
              <w:pStyle w:val="TAC"/>
              <w:rPr>
                <w:rFonts w:eastAsia="MS Mincho"/>
              </w:rPr>
            </w:pPr>
            <w:r>
              <w:rPr>
                <w:rFonts w:cs="Arial"/>
              </w:rPr>
              <w:t>N/A</w:t>
            </w:r>
          </w:p>
        </w:tc>
      </w:tr>
      <w:tr w:rsidR="003915D2" w14:paraId="7019BD18"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5CE876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F2E25AF" w14:textId="77777777" w:rsidR="003915D2" w:rsidRDefault="003915D2">
            <w:pPr>
              <w:pStyle w:val="TAC"/>
              <w:rPr>
                <w:rFonts w:eastAsia="MS Mincho"/>
              </w:rPr>
            </w:pPr>
            <w:r>
              <w:rPr>
                <w:rFonts w:cs="Arial"/>
              </w:rPr>
              <w:t>42</w:t>
            </w:r>
          </w:p>
        </w:tc>
        <w:tc>
          <w:tcPr>
            <w:tcW w:w="1066" w:type="dxa"/>
            <w:tcBorders>
              <w:top w:val="single" w:sz="4" w:space="0" w:color="auto"/>
              <w:left w:val="single" w:sz="4" w:space="0" w:color="auto"/>
              <w:bottom w:val="single" w:sz="4" w:space="0" w:color="auto"/>
              <w:right w:val="single" w:sz="4" w:space="0" w:color="auto"/>
            </w:tcBorders>
            <w:noWrap/>
            <w:hideMark/>
          </w:tcPr>
          <w:p w14:paraId="1868702F" w14:textId="77777777" w:rsidR="003915D2" w:rsidRDefault="003915D2">
            <w:pPr>
              <w:pStyle w:val="TAC"/>
            </w:pPr>
            <w:r>
              <w:t>3443</w:t>
            </w:r>
          </w:p>
        </w:tc>
        <w:tc>
          <w:tcPr>
            <w:tcW w:w="747" w:type="dxa"/>
            <w:tcBorders>
              <w:top w:val="single" w:sz="4" w:space="0" w:color="auto"/>
              <w:left w:val="single" w:sz="4" w:space="0" w:color="auto"/>
              <w:bottom w:val="single" w:sz="4" w:space="0" w:color="auto"/>
              <w:right w:val="single" w:sz="4" w:space="0" w:color="auto"/>
            </w:tcBorders>
            <w:noWrap/>
            <w:hideMark/>
          </w:tcPr>
          <w:p w14:paraId="79A48B18" w14:textId="77777777" w:rsidR="003915D2" w:rsidRDefault="003915D2">
            <w:pPr>
              <w:pStyle w:val="TAC"/>
              <w:rPr>
                <w:rFonts w:eastAsia="MS Mincho"/>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879179F" w14:textId="77777777" w:rsidR="003915D2" w:rsidRDefault="003915D2">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88C0B00" w14:textId="77777777" w:rsidR="003915D2" w:rsidRDefault="003915D2">
            <w:pPr>
              <w:pStyle w:val="TAC"/>
            </w:pPr>
            <w:r>
              <w:t>3443</w:t>
            </w:r>
          </w:p>
        </w:tc>
        <w:tc>
          <w:tcPr>
            <w:tcW w:w="752" w:type="dxa"/>
            <w:tcBorders>
              <w:top w:val="single" w:sz="4" w:space="0" w:color="auto"/>
              <w:left w:val="single" w:sz="4" w:space="0" w:color="auto"/>
              <w:bottom w:val="single" w:sz="4" w:space="0" w:color="auto"/>
              <w:right w:val="single" w:sz="4" w:space="0" w:color="auto"/>
            </w:tcBorders>
            <w:hideMark/>
          </w:tcPr>
          <w:p w14:paraId="4F8EC97A" w14:textId="77777777" w:rsidR="003915D2" w:rsidRDefault="003915D2">
            <w:pPr>
              <w:pStyle w:val="TAC"/>
              <w:rPr>
                <w:rFonts w:eastAsia="MS Mincho"/>
              </w:rPr>
            </w:pPr>
            <w:r>
              <w:rPr>
                <w:rFonts w:cs="Arial"/>
              </w:rPr>
              <w:t>8.7</w:t>
            </w:r>
          </w:p>
        </w:tc>
        <w:tc>
          <w:tcPr>
            <w:tcW w:w="1248" w:type="dxa"/>
            <w:tcBorders>
              <w:top w:val="single" w:sz="4" w:space="0" w:color="auto"/>
              <w:left w:val="single" w:sz="4" w:space="0" w:color="auto"/>
              <w:bottom w:val="single" w:sz="4" w:space="0" w:color="auto"/>
              <w:right w:val="single" w:sz="4" w:space="0" w:color="auto"/>
            </w:tcBorders>
            <w:hideMark/>
          </w:tcPr>
          <w:p w14:paraId="33D43C4A" w14:textId="77777777" w:rsidR="003915D2" w:rsidRDefault="003915D2">
            <w:pPr>
              <w:pStyle w:val="TAC"/>
              <w:rPr>
                <w:rFonts w:eastAsia="MS Mincho"/>
              </w:rPr>
            </w:pPr>
            <w:r>
              <w:rPr>
                <w:rFonts w:cs="Arial"/>
              </w:rPr>
              <w:t>IMD4</w:t>
            </w:r>
          </w:p>
        </w:tc>
      </w:tr>
      <w:tr w:rsidR="003915D2" w14:paraId="20385B7E"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678363C" w14:textId="77777777" w:rsidR="003915D2" w:rsidRDefault="003915D2">
            <w:pPr>
              <w:pStyle w:val="TAC"/>
              <w:rPr>
                <w:rFonts w:eastAsia="MS Mincho"/>
              </w:rPr>
            </w:pPr>
            <w:r>
              <w:rPr>
                <w:lang w:eastAsia="ja-JP"/>
              </w:rPr>
              <w:t>DC_8A_SUL_n78A-n80A</w:t>
            </w:r>
          </w:p>
        </w:tc>
        <w:tc>
          <w:tcPr>
            <w:tcW w:w="867" w:type="dxa"/>
            <w:tcBorders>
              <w:top w:val="single" w:sz="4" w:space="0" w:color="auto"/>
              <w:left w:val="single" w:sz="4" w:space="0" w:color="auto"/>
              <w:bottom w:val="single" w:sz="4" w:space="0" w:color="auto"/>
              <w:right w:val="single" w:sz="4" w:space="0" w:color="auto"/>
            </w:tcBorders>
            <w:hideMark/>
          </w:tcPr>
          <w:p w14:paraId="6CC560A7" w14:textId="77777777" w:rsidR="003915D2" w:rsidRDefault="003915D2">
            <w:pPr>
              <w:pStyle w:val="TAC"/>
              <w:rPr>
                <w:lang w:eastAsia="ja-JP"/>
              </w:rPr>
            </w:pPr>
            <w:r>
              <w:rPr>
                <w:rFonts w:cs="Arial"/>
              </w:rPr>
              <w:t>n80</w:t>
            </w:r>
          </w:p>
        </w:tc>
        <w:tc>
          <w:tcPr>
            <w:tcW w:w="1066" w:type="dxa"/>
            <w:tcBorders>
              <w:top w:val="single" w:sz="4" w:space="0" w:color="auto"/>
              <w:left w:val="single" w:sz="4" w:space="0" w:color="auto"/>
              <w:bottom w:val="single" w:sz="4" w:space="0" w:color="auto"/>
              <w:right w:val="single" w:sz="4" w:space="0" w:color="auto"/>
            </w:tcBorders>
            <w:noWrap/>
            <w:hideMark/>
          </w:tcPr>
          <w:p w14:paraId="6B19E418" w14:textId="77777777" w:rsidR="003915D2" w:rsidRDefault="003915D2">
            <w:pPr>
              <w:pStyle w:val="TAC"/>
            </w:pPr>
            <w:r>
              <w:rPr>
                <w:rFonts w:cs="Arial"/>
              </w:rPr>
              <w:t>1755</w:t>
            </w:r>
          </w:p>
        </w:tc>
        <w:tc>
          <w:tcPr>
            <w:tcW w:w="747" w:type="dxa"/>
            <w:tcBorders>
              <w:top w:val="single" w:sz="4" w:space="0" w:color="auto"/>
              <w:left w:val="single" w:sz="4" w:space="0" w:color="auto"/>
              <w:bottom w:val="single" w:sz="4" w:space="0" w:color="auto"/>
              <w:right w:val="single" w:sz="4" w:space="0" w:color="auto"/>
            </w:tcBorders>
            <w:noWrap/>
            <w:hideMark/>
          </w:tcPr>
          <w:p w14:paraId="5B506F9E" w14:textId="77777777" w:rsidR="003915D2" w:rsidRDefault="003915D2">
            <w:pPr>
              <w:pStyle w:val="TAC"/>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37D6E6D4" w14:textId="77777777" w:rsidR="003915D2" w:rsidRDefault="003915D2">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tcPr>
          <w:p w14:paraId="4A62121B" w14:textId="77777777" w:rsidR="003915D2" w:rsidRDefault="003915D2">
            <w:pPr>
              <w:pStyle w:val="TAC"/>
            </w:pPr>
          </w:p>
        </w:tc>
        <w:tc>
          <w:tcPr>
            <w:tcW w:w="752" w:type="dxa"/>
            <w:tcBorders>
              <w:top w:val="single" w:sz="4" w:space="0" w:color="auto"/>
              <w:left w:val="single" w:sz="4" w:space="0" w:color="auto"/>
              <w:bottom w:val="single" w:sz="4" w:space="0" w:color="auto"/>
              <w:right w:val="single" w:sz="4" w:space="0" w:color="auto"/>
            </w:tcBorders>
            <w:hideMark/>
          </w:tcPr>
          <w:p w14:paraId="2F5D6D67"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E3AC8DC" w14:textId="77777777" w:rsidR="003915D2" w:rsidRDefault="003915D2">
            <w:pPr>
              <w:pStyle w:val="TAC"/>
            </w:pPr>
            <w:r>
              <w:rPr>
                <w:rFonts w:cs="Arial"/>
              </w:rPr>
              <w:t>N/A</w:t>
            </w:r>
          </w:p>
        </w:tc>
      </w:tr>
      <w:tr w:rsidR="003915D2" w14:paraId="53BFE0D3" w14:textId="77777777" w:rsidTr="003915D2">
        <w:trPr>
          <w:trHeight w:val="54"/>
          <w:jc w:val="center"/>
        </w:trPr>
        <w:tc>
          <w:tcPr>
            <w:tcW w:w="2258" w:type="dxa"/>
            <w:tcBorders>
              <w:top w:val="nil"/>
              <w:left w:val="single" w:sz="4" w:space="0" w:color="auto"/>
              <w:bottom w:val="nil"/>
              <w:right w:val="single" w:sz="4" w:space="0" w:color="auto"/>
            </w:tcBorders>
          </w:tcPr>
          <w:p w14:paraId="2D1AB3C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46F0226" w14:textId="77777777" w:rsidR="003915D2" w:rsidRDefault="003915D2">
            <w:pPr>
              <w:pStyle w:val="TAC"/>
              <w:rPr>
                <w:lang w:eastAsia="ja-JP"/>
              </w:rPr>
            </w:pPr>
            <w:r>
              <w:rPr>
                <w:rFonts w:cs="Arial"/>
              </w:rPr>
              <w:t>8</w:t>
            </w:r>
          </w:p>
        </w:tc>
        <w:tc>
          <w:tcPr>
            <w:tcW w:w="1066" w:type="dxa"/>
            <w:tcBorders>
              <w:top w:val="single" w:sz="4" w:space="0" w:color="auto"/>
              <w:left w:val="single" w:sz="4" w:space="0" w:color="auto"/>
              <w:bottom w:val="single" w:sz="4" w:space="0" w:color="auto"/>
              <w:right w:val="single" w:sz="4" w:space="0" w:color="auto"/>
            </w:tcBorders>
            <w:noWrap/>
            <w:hideMark/>
          </w:tcPr>
          <w:p w14:paraId="61B2627D" w14:textId="77777777" w:rsidR="003915D2" w:rsidRDefault="003915D2">
            <w:pPr>
              <w:pStyle w:val="TAC"/>
            </w:pPr>
            <w:r>
              <w:rPr>
                <w:rFonts w:cs="Arial"/>
              </w:rPr>
              <w:t>900</w:t>
            </w:r>
          </w:p>
        </w:tc>
        <w:tc>
          <w:tcPr>
            <w:tcW w:w="747" w:type="dxa"/>
            <w:tcBorders>
              <w:top w:val="single" w:sz="4" w:space="0" w:color="auto"/>
              <w:left w:val="single" w:sz="4" w:space="0" w:color="auto"/>
              <w:bottom w:val="single" w:sz="4" w:space="0" w:color="auto"/>
              <w:right w:val="single" w:sz="4" w:space="0" w:color="auto"/>
            </w:tcBorders>
            <w:noWrap/>
            <w:hideMark/>
          </w:tcPr>
          <w:p w14:paraId="13794AD3"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F384C55"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DD51DE4" w14:textId="77777777" w:rsidR="003915D2" w:rsidRDefault="003915D2">
            <w:pPr>
              <w:pStyle w:val="TAC"/>
            </w:pPr>
            <w:r>
              <w:rPr>
                <w:rFonts w:cs="Arial"/>
              </w:rPr>
              <w:t>945</w:t>
            </w:r>
          </w:p>
        </w:tc>
        <w:tc>
          <w:tcPr>
            <w:tcW w:w="752" w:type="dxa"/>
            <w:tcBorders>
              <w:top w:val="single" w:sz="4" w:space="0" w:color="auto"/>
              <w:left w:val="single" w:sz="4" w:space="0" w:color="auto"/>
              <w:bottom w:val="single" w:sz="4" w:space="0" w:color="auto"/>
              <w:right w:val="single" w:sz="4" w:space="0" w:color="auto"/>
            </w:tcBorders>
            <w:hideMark/>
          </w:tcPr>
          <w:p w14:paraId="13E87279" w14:textId="77777777" w:rsidR="003915D2" w:rsidRDefault="003915D2">
            <w:pPr>
              <w:pStyle w:val="TAC"/>
            </w:pPr>
            <w:r>
              <w:rPr>
                <w:rFonts w:cs="Arial"/>
              </w:rPr>
              <w:t>8</w:t>
            </w:r>
          </w:p>
        </w:tc>
        <w:tc>
          <w:tcPr>
            <w:tcW w:w="1248" w:type="dxa"/>
            <w:tcBorders>
              <w:top w:val="single" w:sz="4" w:space="0" w:color="auto"/>
              <w:left w:val="single" w:sz="4" w:space="0" w:color="auto"/>
              <w:bottom w:val="single" w:sz="4" w:space="0" w:color="auto"/>
              <w:right w:val="single" w:sz="4" w:space="0" w:color="auto"/>
            </w:tcBorders>
            <w:hideMark/>
          </w:tcPr>
          <w:p w14:paraId="577C39BD" w14:textId="77777777" w:rsidR="003915D2" w:rsidRDefault="003915D2">
            <w:pPr>
              <w:pStyle w:val="TAC"/>
            </w:pPr>
            <w:r>
              <w:rPr>
                <w:rFonts w:cs="Arial"/>
              </w:rPr>
              <w:t>IMD4</w:t>
            </w:r>
          </w:p>
        </w:tc>
      </w:tr>
      <w:tr w:rsidR="003915D2" w14:paraId="611B7C2D" w14:textId="77777777" w:rsidTr="003915D2">
        <w:trPr>
          <w:trHeight w:val="54"/>
          <w:jc w:val="center"/>
        </w:trPr>
        <w:tc>
          <w:tcPr>
            <w:tcW w:w="2258" w:type="dxa"/>
            <w:tcBorders>
              <w:top w:val="nil"/>
              <w:left w:val="single" w:sz="4" w:space="0" w:color="auto"/>
              <w:bottom w:val="nil"/>
              <w:right w:val="single" w:sz="4" w:space="0" w:color="auto"/>
            </w:tcBorders>
          </w:tcPr>
          <w:p w14:paraId="0320DE5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EFE615C" w14:textId="77777777" w:rsidR="003915D2" w:rsidRDefault="003915D2">
            <w:pPr>
              <w:pStyle w:val="TAC"/>
              <w:rPr>
                <w:lang w:eastAsia="ja-JP"/>
              </w:rPr>
            </w:pPr>
            <w:r>
              <w:rPr>
                <w:rFonts w:cs="Arial"/>
                <w:kern w:val="2"/>
                <w:szCs w:val="24"/>
                <w:lang w:eastAsia="ja-JP"/>
              </w:rPr>
              <w:t>n80</w:t>
            </w:r>
          </w:p>
        </w:tc>
        <w:tc>
          <w:tcPr>
            <w:tcW w:w="1066" w:type="dxa"/>
            <w:tcBorders>
              <w:top w:val="single" w:sz="4" w:space="0" w:color="auto"/>
              <w:left w:val="single" w:sz="4" w:space="0" w:color="auto"/>
              <w:bottom w:val="single" w:sz="4" w:space="0" w:color="auto"/>
              <w:right w:val="single" w:sz="4" w:space="0" w:color="auto"/>
            </w:tcBorders>
            <w:noWrap/>
            <w:hideMark/>
          </w:tcPr>
          <w:p w14:paraId="1FE9D148" w14:textId="77777777" w:rsidR="003915D2" w:rsidRDefault="003915D2">
            <w:pPr>
              <w:pStyle w:val="TAC"/>
            </w:pPr>
            <w:r>
              <w:rPr>
                <w:rFonts w:cs="Arial"/>
                <w:lang w:eastAsia="zh-CN"/>
              </w:rPr>
              <w:t>1750</w:t>
            </w:r>
          </w:p>
        </w:tc>
        <w:tc>
          <w:tcPr>
            <w:tcW w:w="747" w:type="dxa"/>
            <w:tcBorders>
              <w:top w:val="single" w:sz="4" w:space="0" w:color="auto"/>
              <w:left w:val="single" w:sz="4" w:space="0" w:color="auto"/>
              <w:bottom w:val="single" w:sz="4" w:space="0" w:color="auto"/>
              <w:right w:val="single" w:sz="4" w:space="0" w:color="auto"/>
            </w:tcBorders>
            <w:noWrap/>
            <w:hideMark/>
          </w:tcPr>
          <w:p w14:paraId="680E6CE1" w14:textId="77777777" w:rsidR="003915D2" w:rsidRDefault="003915D2">
            <w:pPr>
              <w:pStyle w:val="TAC"/>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0C73D6A6" w14:textId="77777777" w:rsidR="003915D2" w:rsidRDefault="003915D2">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tcPr>
          <w:p w14:paraId="52FE48CA" w14:textId="77777777" w:rsidR="003915D2" w:rsidRDefault="003915D2">
            <w:pPr>
              <w:pStyle w:val="TAC"/>
            </w:pPr>
          </w:p>
        </w:tc>
        <w:tc>
          <w:tcPr>
            <w:tcW w:w="752" w:type="dxa"/>
            <w:tcBorders>
              <w:top w:val="single" w:sz="4" w:space="0" w:color="auto"/>
              <w:left w:val="single" w:sz="4" w:space="0" w:color="auto"/>
              <w:bottom w:val="single" w:sz="4" w:space="0" w:color="auto"/>
              <w:right w:val="single" w:sz="4" w:space="0" w:color="auto"/>
            </w:tcBorders>
            <w:hideMark/>
          </w:tcPr>
          <w:p w14:paraId="003B46DA"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D19C806" w14:textId="77777777" w:rsidR="003915D2" w:rsidRDefault="003915D2">
            <w:pPr>
              <w:pStyle w:val="TAC"/>
            </w:pPr>
            <w:r>
              <w:rPr>
                <w:kern w:val="2"/>
                <w:szCs w:val="24"/>
                <w:lang w:eastAsia="ja-JP"/>
              </w:rPr>
              <w:t>N/A</w:t>
            </w:r>
          </w:p>
        </w:tc>
      </w:tr>
      <w:tr w:rsidR="003915D2" w14:paraId="6105CC7E" w14:textId="77777777" w:rsidTr="003915D2">
        <w:trPr>
          <w:trHeight w:val="54"/>
          <w:jc w:val="center"/>
        </w:trPr>
        <w:tc>
          <w:tcPr>
            <w:tcW w:w="2258" w:type="dxa"/>
            <w:tcBorders>
              <w:top w:val="nil"/>
              <w:left w:val="single" w:sz="4" w:space="0" w:color="auto"/>
              <w:bottom w:val="nil"/>
              <w:right w:val="single" w:sz="4" w:space="0" w:color="auto"/>
            </w:tcBorders>
          </w:tcPr>
          <w:p w14:paraId="7677A51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705158E" w14:textId="77777777" w:rsidR="003915D2" w:rsidRDefault="003915D2">
            <w:pPr>
              <w:pStyle w:val="TAC"/>
              <w:rPr>
                <w:lang w:eastAsia="ja-JP"/>
              </w:rPr>
            </w:pPr>
            <w:r>
              <w:rPr>
                <w:rFonts w:cs="Arial"/>
                <w:kern w:val="2"/>
                <w:szCs w:val="24"/>
                <w:lang w:eastAsia="ja-JP"/>
              </w:rPr>
              <w:t>8</w:t>
            </w:r>
          </w:p>
        </w:tc>
        <w:tc>
          <w:tcPr>
            <w:tcW w:w="1066" w:type="dxa"/>
            <w:tcBorders>
              <w:top w:val="single" w:sz="4" w:space="0" w:color="auto"/>
              <w:left w:val="single" w:sz="4" w:space="0" w:color="auto"/>
              <w:bottom w:val="single" w:sz="4" w:space="0" w:color="auto"/>
              <w:right w:val="single" w:sz="4" w:space="0" w:color="auto"/>
            </w:tcBorders>
            <w:noWrap/>
            <w:hideMark/>
          </w:tcPr>
          <w:p w14:paraId="4918DD66" w14:textId="77777777" w:rsidR="003915D2" w:rsidRDefault="003915D2">
            <w:pPr>
              <w:pStyle w:val="TAC"/>
            </w:pPr>
            <w:r>
              <w:rPr>
                <w:rFonts w:cs="Arial"/>
                <w:lang w:eastAsia="zh-CN"/>
              </w:rPr>
              <w:t>900</w:t>
            </w:r>
          </w:p>
        </w:tc>
        <w:tc>
          <w:tcPr>
            <w:tcW w:w="747" w:type="dxa"/>
            <w:tcBorders>
              <w:top w:val="single" w:sz="4" w:space="0" w:color="auto"/>
              <w:left w:val="single" w:sz="4" w:space="0" w:color="auto"/>
              <w:bottom w:val="single" w:sz="4" w:space="0" w:color="auto"/>
              <w:right w:val="single" w:sz="4" w:space="0" w:color="auto"/>
            </w:tcBorders>
            <w:noWrap/>
            <w:hideMark/>
          </w:tcPr>
          <w:p w14:paraId="59F272B6"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45279618"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AB5F8BA" w14:textId="77777777" w:rsidR="003915D2" w:rsidRDefault="003915D2">
            <w:pPr>
              <w:pStyle w:val="TAC"/>
            </w:pPr>
            <w:r>
              <w:rPr>
                <w:rFonts w:cs="Arial"/>
              </w:rPr>
              <w:t>945</w:t>
            </w:r>
          </w:p>
        </w:tc>
        <w:tc>
          <w:tcPr>
            <w:tcW w:w="752" w:type="dxa"/>
            <w:tcBorders>
              <w:top w:val="single" w:sz="4" w:space="0" w:color="auto"/>
              <w:left w:val="single" w:sz="4" w:space="0" w:color="auto"/>
              <w:bottom w:val="single" w:sz="4" w:space="0" w:color="auto"/>
              <w:right w:val="single" w:sz="4" w:space="0" w:color="auto"/>
            </w:tcBorders>
            <w:hideMark/>
          </w:tcPr>
          <w:p w14:paraId="5213C186"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AF4163B" w14:textId="77777777" w:rsidR="003915D2" w:rsidRDefault="003915D2">
            <w:pPr>
              <w:pStyle w:val="TAC"/>
            </w:pPr>
            <w:r>
              <w:rPr>
                <w:kern w:val="2"/>
                <w:szCs w:val="24"/>
                <w:lang w:eastAsia="ja-JP"/>
              </w:rPr>
              <w:t>N/A</w:t>
            </w:r>
          </w:p>
        </w:tc>
      </w:tr>
      <w:tr w:rsidR="003915D2" w14:paraId="27F2D2A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682EFA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8312A31" w14:textId="77777777" w:rsidR="003915D2" w:rsidRDefault="003915D2">
            <w:pPr>
              <w:pStyle w:val="TAC"/>
              <w:rPr>
                <w:lang w:eastAsia="ja-JP"/>
              </w:rPr>
            </w:pPr>
            <w:r>
              <w:rPr>
                <w:rFonts w:cs="Arial"/>
                <w:kern w:val="2"/>
                <w:szCs w:val="24"/>
                <w:lang w:eastAsia="ja-JP"/>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12C870B" w14:textId="77777777" w:rsidR="003915D2" w:rsidRDefault="003915D2">
            <w:pPr>
              <w:pStyle w:val="TAC"/>
            </w:pPr>
            <w:r>
              <w:rPr>
                <w:rFonts w:cs="Arial"/>
                <w:lang w:eastAsia="zh-CN"/>
              </w:rPr>
              <w:t>3550</w:t>
            </w:r>
          </w:p>
        </w:tc>
        <w:tc>
          <w:tcPr>
            <w:tcW w:w="747" w:type="dxa"/>
            <w:tcBorders>
              <w:top w:val="single" w:sz="4" w:space="0" w:color="auto"/>
              <w:left w:val="single" w:sz="4" w:space="0" w:color="auto"/>
              <w:bottom w:val="single" w:sz="4" w:space="0" w:color="auto"/>
              <w:right w:val="single" w:sz="4" w:space="0" w:color="auto"/>
            </w:tcBorders>
            <w:noWrap/>
            <w:hideMark/>
          </w:tcPr>
          <w:p w14:paraId="5445AAC1" w14:textId="77777777" w:rsidR="003915D2" w:rsidRDefault="003915D2">
            <w:pPr>
              <w:pStyle w:val="TAC"/>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0FB48E66" w14:textId="77777777" w:rsidR="003915D2" w:rsidRDefault="003915D2">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1CC7A231" w14:textId="77777777" w:rsidR="003915D2" w:rsidRDefault="003915D2">
            <w:pPr>
              <w:pStyle w:val="TAC"/>
            </w:pPr>
            <w:r>
              <w:rPr>
                <w:rFonts w:cs="Arial"/>
                <w:lang w:eastAsia="zh-CN"/>
              </w:rPr>
              <w:t>3550</w:t>
            </w:r>
          </w:p>
        </w:tc>
        <w:tc>
          <w:tcPr>
            <w:tcW w:w="752" w:type="dxa"/>
            <w:tcBorders>
              <w:top w:val="single" w:sz="4" w:space="0" w:color="auto"/>
              <w:left w:val="single" w:sz="4" w:space="0" w:color="auto"/>
              <w:bottom w:val="single" w:sz="4" w:space="0" w:color="auto"/>
              <w:right w:val="single" w:sz="4" w:space="0" w:color="auto"/>
            </w:tcBorders>
            <w:hideMark/>
          </w:tcPr>
          <w:p w14:paraId="31A6020D" w14:textId="77777777" w:rsidR="003915D2" w:rsidRDefault="003915D2">
            <w:pPr>
              <w:pStyle w:val="TAC"/>
            </w:pPr>
            <w:r>
              <w:rPr>
                <w:rFonts w:cs="Arial"/>
              </w:rPr>
              <w:t>8</w:t>
            </w:r>
          </w:p>
        </w:tc>
        <w:tc>
          <w:tcPr>
            <w:tcW w:w="1248" w:type="dxa"/>
            <w:tcBorders>
              <w:top w:val="single" w:sz="4" w:space="0" w:color="auto"/>
              <w:left w:val="single" w:sz="4" w:space="0" w:color="auto"/>
              <w:bottom w:val="single" w:sz="4" w:space="0" w:color="auto"/>
              <w:right w:val="single" w:sz="4" w:space="0" w:color="auto"/>
            </w:tcBorders>
            <w:hideMark/>
          </w:tcPr>
          <w:p w14:paraId="48A974CE" w14:textId="77777777" w:rsidR="003915D2" w:rsidRDefault="003915D2">
            <w:pPr>
              <w:pStyle w:val="TAC"/>
            </w:pPr>
            <w:r>
              <w:rPr>
                <w:kern w:val="2"/>
                <w:szCs w:val="24"/>
                <w:lang w:eastAsia="ja-JP"/>
              </w:rPr>
              <w:t>IMD3</w:t>
            </w:r>
            <w:r>
              <w:rPr>
                <w:rFonts w:cs="Arial"/>
                <w:vertAlign w:val="superscript"/>
              </w:rPr>
              <w:t>3</w:t>
            </w:r>
          </w:p>
        </w:tc>
      </w:tr>
      <w:tr w:rsidR="003915D2" w14:paraId="501C41C0" w14:textId="77777777" w:rsidTr="003915D2">
        <w:trPr>
          <w:trHeight w:val="54"/>
          <w:jc w:val="center"/>
        </w:trPr>
        <w:tc>
          <w:tcPr>
            <w:tcW w:w="2258" w:type="dxa"/>
            <w:tcBorders>
              <w:top w:val="nil"/>
              <w:left w:val="single" w:sz="4" w:space="0" w:color="auto"/>
              <w:bottom w:val="nil"/>
              <w:right w:val="single" w:sz="4" w:space="0" w:color="auto"/>
            </w:tcBorders>
            <w:hideMark/>
          </w:tcPr>
          <w:p w14:paraId="29877BDA" w14:textId="77777777" w:rsidR="003915D2" w:rsidRDefault="003915D2">
            <w:pPr>
              <w:pStyle w:val="TAC"/>
            </w:pPr>
            <w:r>
              <w:t>DC_11A_n1A-n77A</w:t>
            </w:r>
          </w:p>
          <w:p w14:paraId="4DA71C5B" w14:textId="77777777" w:rsidR="003915D2" w:rsidRDefault="003915D2">
            <w:pPr>
              <w:pStyle w:val="TAC"/>
              <w:rPr>
                <w:rFonts w:eastAsia="MS Mincho"/>
              </w:rPr>
            </w:pPr>
            <w:r>
              <w:t>DC_11A_n1A-n77(2A)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EF7B7D0" w14:textId="77777777" w:rsidR="003915D2" w:rsidRDefault="003915D2">
            <w:pPr>
              <w:pStyle w:val="TAC"/>
              <w:rPr>
                <w:rFonts w:cs="Arial"/>
                <w:kern w:val="2"/>
                <w:szCs w:val="24"/>
                <w:lang w:eastAsia="ja-JP"/>
              </w:rPr>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hideMark/>
          </w:tcPr>
          <w:p w14:paraId="2053577E" w14:textId="77777777" w:rsidR="003915D2" w:rsidRDefault="003915D2">
            <w:pPr>
              <w:pStyle w:val="TAC"/>
              <w:rPr>
                <w:rFonts w:cs="Arial"/>
                <w:lang w:eastAsia="zh-CN"/>
              </w:rPr>
            </w:pPr>
            <w:r>
              <w:t>1435</w:t>
            </w:r>
          </w:p>
        </w:tc>
        <w:tc>
          <w:tcPr>
            <w:tcW w:w="747" w:type="dxa"/>
            <w:tcBorders>
              <w:top w:val="single" w:sz="4" w:space="0" w:color="auto"/>
              <w:left w:val="single" w:sz="4" w:space="0" w:color="auto"/>
              <w:bottom w:val="single" w:sz="4" w:space="0" w:color="auto"/>
              <w:right w:val="single" w:sz="4" w:space="0" w:color="auto"/>
            </w:tcBorders>
            <w:noWrap/>
            <w:hideMark/>
          </w:tcPr>
          <w:p w14:paraId="385047B4"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ADB9071"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44126E7" w14:textId="77777777" w:rsidR="003915D2" w:rsidRDefault="003915D2">
            <w:pPr>
              <w:pStyle w:val="TAC"/>
              <w:rPr>
                <w:rFonts w:cs="Arial"/>
                <w:lang w:eastAsia="zh-CN"/>
              </w:rPr>
            </w:pPr>
            <w:r>
              <w:t>1483</w:t>
            </w:r>
          </w:p>
        </w:tc>
        <w:tc>
          <w:tcPr>
            <w:tcW w:w="752" w:type="dxa"/>
            <w:tcBorders>
              <w:top w:val="single" w:sz="4" w:space="0" w:color="auto"/>
              <w:left w:val="single" w:sz="4" w:space="0" w:color="auto"/>
              <w:bottom w:val="single" w:sz="4" w:space="0" w:color="auto"/>
              <w:right w:val="single" w:sz="4" w:space="0" w:color="auto"/>
            </w:tcBorders>
            <w:vAlign w:val="center"/>
            <w:hideMark/>
          </w:tcPr>
          <w:p w14:paraId="627E3C77"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FE28530" w14:textId="77777777" w:rsidR="003915D2" w:rsidRDefault="003915D2">
            <w:pPr>
              <w:pStyle w:val="TAC"/>
              <w:rPr>
                <w:kern w:val="2"/>
                <w:szCs w:val="24"/>
                <w:lang w:eastAsia="ja-JP"/>
              </w:rPr>
            </w:pPr>
            <w:r>
              <w:rPr>
                <w:rFonts w:cs="Arial"/>
              </w:rPr>
              <w:t>N/A</w:t>
            </w:r>
          </w:p>
        </w:tc>
      </w:tr>
      <w:tr w:rsidR="003915D2" w14:paraId="0730BAC1" w14:textId="77777777" w:rsidTr="003915D2">
        <w:trPr>
          <w:trHeight w:val="54"/>
          <w:jc w:val="center"/>
        </w:trPr>
        <w:tc>
          <w:tcPr>
            <w:tcW w:w="2258" w:type="dxa"/>
            <w:tcBorders>
              <w:top w:val="nil"/>
              <w:left w:val="single" w:sz="4" w:space="0" w:color="auto"/>
              <w:bottom w:val="nil"/>
              <w:right w:val="single" w:sz="4" w:space="0" w:color="auto"/>
            </w:tcBorders>
          </w:tcPr>
          <w:p w14:paraId="67134F3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AD3FE53" w14:textId="77777777" w:rsidR="003915D2" w:rsidRDefault="003915D2">
            <w:pPr>
              <w:pStyle w:val="TAC"/>
              <w:rPr>
                <w:rFonts w:cs="Arial"/>
                <w:kern w:val="2"/>
                <w:szCs w:val="24"/>
                <w:lang w:eastAsia="ja-JP"/>
              </w:rPr>
            </w:pPr>
            <w:r>
              <w:rPr>
                <w:rFonts w:cs="Arial"/>
              </w:rPr>
              <w:t>n1</w:t>
            </w:r>
          </w:p>
        </w:tc>
        <w:tc>
          <w:tcPr>
            <w:tcW w:w="1066" w:type="dxa"/>
            <w:tcBorders>
              <w:top w:val="single" w:sz="4" w:space="0" w:color="auto"/>
              <w:left w:val="single" w:sz="4" w:space="0" w:color="auto"/>
              <w:bottom w:val="single" w:sz="4" w:space="0" w:color="auto"/>
              <w:right w:val="single" w:sz="4" w:space="0" w:color="auto"/>
            </w:tcBorders>
            <w:noWrap/>
            <w:hideMark/>
          </w:tcPr>
          <w:p w14:paraId="61D09935" w14:textId="77777777" w:rsidR="003915D2" w:rsidRDefault="003915D2">
            <w:pPr>
              <w:pStyle w:val="TAC"/>
              <w:rPr>
                <w:rFonts w:cs="Arial"/>
                <w:lang w:eastAsia="zh-CN"/>
              </w:rPr>
            </w:pPr>
            <w:r>
              <w:t>1940</w:t>
            </w:r>
          </w:p>
        </w:tc>
        <w:tc>
          <w:tcPr>
            <w:tcW w:w="747" w:type="dxa"/>
            <w:tcBorders>
              <w:top w:val="single" w:sz="4" w:space="0" w:color="auto"/>
              <w:left w:val="single" w:sz="4" w:space="0" w:color="auto"/>
              <w:bottom w:val="single" w:sz="4" w:space="0" w:color="auto"/>
              <w:right w:val="single" w:sz="4" w:space="0" w:color="auto"/>
            </w:tcBorders>
            <w:noWrap/>
            <w:hideMark/>
          </w:tcPr>
          <w:p w14:paraId="1A926531"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D40C198"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84FD849" w14:textId="77777777" w:rsidR="003915D2" w:rsidRDefault="003915D2">
            <w:pPr>
              <w:pStyle w:val="TAC"/>
              <w:rPr>
                <w:rFonts w:cs="Arial"/>
                <w:lang w:eastAsia="zh-CN"/>
              </w:rPr>
            </w:pPr>
            <w:r>
              <w:t>2130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6A2929EE"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83A7F41" w14:textId="77777777" w:rsidR="003915D2" w:rsidRDefault="003915D2">
            <w:pPr>
              <w:pStyle w:val="TAC"/>
              <w:rPr>
                <w:kern w:val="2"/>
                <w:szCs w:val="24"/>
                <w:lang w:eastAsia="ja-JP"/>
              </w:rPr>
            </w:pPr>
            <w:r>
              <w:rPr>
                <w:rFonts w:cs="Arial"/>
              </w:rPr>
              <w:t>N/A</w:t>
            </w:r>
          </w:p>
        </w:tc>
      </w:tr>
      <w:tr w:rsidR="003915D2" w14:paraId="581E315F" w14:textId="77777777" w:rsidTr="003915D2">
        <w:trPr>
          <w:trHeight w:val="54"/>
          <w:jc w:val="center"/>
        </w:trPr>
        <w:tc>
          <w:tcPr>
            <w:tcW w:w="2258" w:type="dxa"/>
            <w:tcBorders>
              <w:top w:val="nil"/>
              <w:left w:val="single" w:sz="4" w:space="0" w:color="auto"/>
              <w:bottom w:val="nil"/>
              <w:right w:val="single" w:sz="4" w:space="0" w:color="auto"/>
            </w:tcBorders>
          </w:tcPr>
          <w:p w14:paraId="7379454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E643D85" w14:textId="77777777" w:rsidR="003915D2" w:rsidRDefault="003915D2">
            <w:pPr>
              <w:pStyle w:val="TAC"/>
              <w:rPr>
                <w:rFonts w:cs="Arial"/>
                <w:kern w:val="2"/>
                <w:szCs w:val="24"/>
                <w:lang w:eastAsia="ja-JP"/>
              </w:rPr>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3698C0C1" w14:textId="77777777" w:rsidR="003915D2" w:rsidRDefault="003915D2">
            <w:pPr>
              <w:pStyle w:val="TAC"/>
              <w:rPr>
                <w:rFonts w:cs="Arial"/>
                <w:lang w:eastAsia="zh-CN"/>
              </w:rPr>
            </w:pPr>
            <w:r>
              <w:t>3375</w:t>
            </w:r>
          </w:p>
        </w:tc>
        <w:tc>
          <w:tcPr>
            <w:tcW w:w="747" w:type="dxa"/>
            <w:tcBorders>
              <w:top w:val="single" w:sz="4" w:space="0" w:color="auto"/>
              <w:left w:val="single" w:sz="4" w:space="0" w:color="auto"/>
              <w:bottom w:val="single" w:sz="4" w:space="0" w:color="auto"/>
              <w:right w:val="single" w:sz="4" w:space="0" w:color="auto"/>
            </w:tcBorders>
            <w:noWrap/>
            <w:hideMark/>
          </w:tcPr>
          <w:p w14:paraId="1D2770C0" w14:textId="77777777" w:rsidR="003915D2" w:rsidRDefault="003915D2">
            <w:pPr>
              <w:pStyle w:val="TAC"/>
              <w:rPr>
                <w:rFonts w:cs="Arial"/>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0D1D37EA" w14:textId="77777777" w:rsidR="003915D2" w:rsidRDefault="003915D2">
            <w:pPr>
              <w:pStyle w:val="TAC"/>
              <w:rPr>
                <w:rFonts w:cs="Arial"/>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4F6CE65" w14:textId="77777777" w:rsidR="003915D2" w:rsidRDefault="003915D2">
            <w:pPr>
              <w:pStyle w:val="TAC"/>
              <w:rPr>
                <w:rFonts w:cs="Arial"/>
                <w:lang w:eastAsia="zh-CN"/>
              </w:rPr>
            </w:pPr>
            <w:r>
              <w:t>3375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B58CFFB" w14:textId="77777777" w:rsidR="003915D2" w:rsidRDefault="003915D2">
            <w:pPr>
              <w:pStyle w:val="TAC"/>
              <w:rPr>
                <w:rFonts w:cs="Arial"/>
              </w:rPr>
            </w:pPr>
            <w:r>
              <w:rPr>
                <w:rFonts w:cs="Arial"/>
                <w:lang w:eastAsia="ja-JP"/>
              </w:rPr>
              <w:t>29.6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92FC17A" w14:textId="77777777" w:rsidR="003915D2" w:rsidRDefault="003915D2">
            <w:pPr>
              <w:pStyle w:val="TAC"/>
              <w:rPr>
                <w:kern w:val="2"/>
                <w:szCs w:val="24"/>
                <w:lang w:eastAsia="ja-JP"/>
              </w:rPr>
            </w:pPr>
            <w:r>
              <w:rPr>
                <w:rFonts w:cs="Arial"/>
                <w:lang w:eastAsia="ja-JP"/>
              </w:rPr>
              <w:t>IMD2</w:t>
            </w:r>
            <w:r>
              <w:rPr>
                <w:rFonts w:cs="Arial"/>
                <w:vertAlign w:val="superscript"/>
                <w:lang w:eastAsia="ja-JP"/>
              </w:rPr>
              <w:t>1</w:t>
            </w:r>
          </w:p>
        </w:tc>
      </w:tr>
      <w:tr w:rsidR="003915D2" w14:paraId="0931F61D" w14:textId="77777777" w:rsidTr="003915D2">
        <w:trPr>
          <w:trHeight w:val="54"/>
          <w:jc w:val="center"/>
        </w:trPr>
        <w:tc>
          <w:tcPr>
            <w:tcW w:w="2258" w:type="dxa"/>
            <w:tcBorders>
              <w:top w:val="nil"/>
              <w:left w:val="single" w:sz="4" w:space="0" w:color="auto"/>
              <w:bottom w:val="nil"/>
              <w:right w:val="single" w:sz="4" w:space="0" w:color="auto"/>
            </w:tcBorders>
          </w:tcPr>
          <w:p w14:paraId="1958F15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4304D30" w14:textId="77777777" w:rsidR="003915D2" w:rsidRDefault="003915D2">
            <w:pPr>
              <w:pStyle w:val="TAC"/>
              <w:rPr>
                <w:rFonts w:cs="Arial"/>
                <w:kern w:val="2"/>
                <w:szCs w:val="24"/>
                <w:lang w:eastAsia="ja-JP"/>
              </w:rPr>
            </w:pPr>
            <w:r>
              <w:rPr>
                <w:rFonts w:cs="Arial"/>
              </w:rPr>
              <w:t>11</w:t>
            </w:r>
          </w:p>
        </w:tc>
        <w:tc>
          <w:tcPr>
            <w:tcW w:w="1066" w:type="dxa"/>
            <w:tcBorders>
              <w:top w:val="single" w:sz="4" w:space="0" w:color="auto"/>
              <w:left w:val="single" w:sz="4" w:space="0" w:color="auto"/>
              <w:bottom w:val="single" w:sz="4" w:space="0" w:color="auto"/>
              <w:right w:val="single" w:sz="4" w:space="0" w:color="auto"/>
            </w:tcBorders>
            <w:noWrap/>
            <w:hideMark/>
          </w:tcPr>
          <w:p w14:paraId="4C0DDA17" w14:textId="77777777" w:rsidR="003915D2" w:rsidRDefault="003915D2">
            <w:pPr>
              <w:pStyle w:val="TAC"/>
              <w:rPr>
                <w:rFonts w:cs="Arial"/>
                <w:lang w:eastAsia="zh-CN"/>
              </w:rPr>
            </w:pPr>
            <w:r>
              <w:rPr>
                <w:lang w:eastAsia="ja-JP"/>
              </w:rPr>
              <w:t>1438</w:t>
            </w:r>
          </w:p>
        </w:tc>
        <w:tc>
          <w:tcPr>
            <w:tcW w:w="747" w:type="dxa"/>
            <w:tcBorders>
              <w:top w:val="single" w:sz="4" w:space="0" w:color="auto"/>
              <w:left w:val="single" w:sz="4" w:space="0" w:color="auto"/>
              <w:bottom w:val="single" w:sz="4" w:space="0" w:color="auto"/>
              <w:right w:val="single" w:sz="4" w:space="0" w:color="auto"/>
            </w:tcBorders>
            <w:noWrap/>
            <w:hideMark/>
          </w:tcPr>
          <w:p w14:paraId="4A749246" w14:textId="77777777" w:rsidR="003915D2" w:rsidRDefault="003915D2">
            <w:pPr>
              <w:pStyle w:val="TAC"/>
              <w:rPr>
                <w:rFonts w:cs="Arial"/>
              </w:rPr>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751C732C" w14:textId="77777777" w:rsidR="003915D2" w:rsidRDefault="003915D2">
            <w:pPr>
              <w:pStyle w:val="TAC"/>
              <w:rPr>
                <w:rFonts w:cs="Arial"/>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5F7B66D4" w14:textId="77777777" w:rsidR="003915D2" w:rsidRDefault="003915D2">
            <w:pPr>
              <w:pStyle w:val="TAC"/>
              <w:rPr>
                <w:rFonts w:cs="Arial"/>
                <w:lang w:eastAsia="zh-CN"/>
              </w:rPr>
            </w:pPr>
            <w:r>
              <w:rPr>
                <w:lang w:eastAsia="ja-JP"/>
              </w:rPr>
              <w:t>1486</w:t>
            </w:r>
          </w:p>
        </w:tc>
        <w:tc>
          <w:tcPr>
            <w:tcW w:w="752" w:type="dxa"/>
            <w:tcBorders>
              <w:top w:val="single" w:sz="4" w:space="0" w:color="auto"/>
              <w:left w:val="single" w:sz="4" w:space="0" w:color="auto"/>
              <w:bottom w:val="single" w:sz="4" w:space="0" w:color="auto"/>
              <w:right w:val="single" w:sz="4" w:space="0" w:color="auto"/>
            </w:tcBorders>
            <w:vAlign w:val="center"/>
            <w:hideMark/>
          </w:tcPr>
          <w:p w14:paraId="1C24B8FF"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7D9CA48" w14:textId="77777777" w:rsidR="003915D2" w:rsidRDefault="003915D2">
            <w:pPr>
              <w:pStyle w:val="TAC"/>
              <w:rPr>
                <w:kern w:val="2"/>
                <w:szCs w:val="24"/>
                <w:lang w:eastAsia="ja-JP"/>
              </w:rPr>
            </w:pPr>
            <w:r>
              <w:rPr>
                <w:rFonts w:cs="Arial"/>
              </w:rPr>
              <w:t>N/A</w:t>
            </w:r>
          </w:p>
        </w:tc>
      </w:tr>
      <w:tr w:rsidR="003915D2" w14:paraId="2A295FB3" w14:textId="77777777" w:rsidTr="003915D2">
        <w:trPr>
          <w:trHeight w:val="54"/>
          <w:jc w:val="center"/>
        </w:trPr>
        <w:tc>
          <w:tcPr>
            <w:tcW w:w="2258" w:type="dxa"/>
            <w:tcBorders>
              <w:top w:val="nil"/>
              <w:left w:val="single" w:sz="4" w:space="0" w:color="auto"/>
              <w:bottom w:val="nil"/>
              <w:right w:val="single" w:sz="4" w:space="0" w:color="auto"/>
            </w:tcBorders>
          </w:tcPr>
          <w:p w14:paraId="5CBB74B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E79D445" w14:textId="77777777" w:rsidR="003915D2" w:rsidRDefault="003915D2">
            <w:pPr>
              <w:pStyle w:val="TAC"/>
              <w:rPr>
                <w:rFonts w:cs="Arial"/>
                <w:kern w:val="2"/>
                <w:szCs w:val="24"/>
                <w:lang w:eastAsia="ja-JP"/>
              </w:rPr>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42D12698" w14:textId="77777777" w:rsidR="003915D2" w:rsidRDefault="003915D2">
            <w:pPr>
              <w:pStyle w:val="TAC"/>
              <w:rPr>
                <w:rFonts w:cs="Arial"/>
                <w:lang w:eastAsia="zh-CN"/>
              </w:rPr>
            </w:pPr>
            <w:r>
              <w:rPr>
                <w:lang w:eastAsia="ja-JP"/>
              </w:rPr>
              <w:t>3578</w:t>
            </w:r>
          </w:p>
        </w:tc>
        <w:tc>
          <w:tcPr>
            <w:tcW w:w="747" w:type="dxa"/>
            <w:tcBorders>
              <w:top w:val="single" w:sz="4" w:space="0" w:color="auto"/>
              <w:left w:val="single" w:sz="4" w:space="0" w:color="auto"/>
              <w:bottom w:val="single" w:sz="4" w:space="0" w:color="auto"/>
              <w:right w:val="single" w:sz="4" w:space="0" w:color="auto"/>
            </w:tcBorders>
            <w:noWrap/>
            <w:hideMark/>
          </w:tcPr>
          <w:p w14:paraId="6CC272A7" w14:textId="77777777" w:rsidR="003915D2" w:rsidRDefault="003915D2">
            <w:pPr>
              <w:pStyle w:val="TAC"/>
              <w:rPr>
                <w:rFonts w:cs="Arial"/>
              </w:rPr>
            </w:pPr>
            <w:r>
              <w:rPr>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7AB55DE9" w14:textId="77777777" w:rsidR="003915D2" w:rsidRDefault="003915D2">
            <w:pPr>
              <w:pStyle w:val="TAC"/>
              <w:rPr>
                <w:rFonts w:cs="Arial"/>
              </w:rPr>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1AE0AD8E" w14:textId="77777777" w:rsidR="003915D2" w:rsidRDefault="003915D2">
            <w:pPr>
              <w:pStyle w:val="TAC"/>
              <w:rPr>
                <w:rFonts w:cs="Arial"/>
                <w:lang w:eastAsia="zh-CN"/>
              </w:rPr>
            </w:pPr>
            <w:r>
              <w:rPr>
                <w:lang w:eastAsia="ja-JP"/>
              </w:rPr>
              <w:t>3578</w:t>
            </w:r>
          </w:p>
        </w:tc>
        <w:tc>
          <w:tcPr>
            <w:tcW w:w="752" w:type="dxa"/>
            <w:tcBorders>
              <w:top w:val="single" w:sz="4" w:space="0" w:color="auto"/>
              <w:left w:val="single" w:sz="4" w:space="0" w:color="auto"/>
              <w:bottom w:val="single" w:sz="4" w:space="0" w:color="auto"/>
              <w:right w:val="single" w:sz="4" w:space="0" w:color="auto"/>
            </w:tcBorders>
            <w:vAlign w:val="center"/>
            <w:hideMark/>
          </w:tcPr>
          <w:p w14:paraId="386EE871"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1D81850" w14:textId="77777777" w:rsidR="003915D2" w:rsidRDefault="003915D2">
            <w:pPr>
              <w:pStyle w:val="TAC"/>
              <w:rPr>
                <w:kern w:val="2"/>
                <w:szCs w:val="24"/>
                <w:lang w:eastAsia="ja-JP"/>
              </w:rPr>
            </w:pPr>
            <w:r>
              <w:rPr>
                <w:rFonts w:cs="Arial"/>
              </w:rPr>
              <w:t>N/A</w:t>
            </w:r>
          </w:p>
        </w:tc>
      </w:tr>
      <w:tr w:rsidR="003915D2" w14:paraId="728BCFB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049171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F06B420" w14:textId="77777777" w:rsidR="003915D2" w:rsidRDefault="003915D2">
            <w:pPr>
              <w:pStyle w:val="TAC"/>
              <w:rPr>
                <w:rFonts w:cs="Arial"/>
                <w:kern w:val="2"/>
                <w:szCs w:val="24"/>
                <w:lang w:eastAsia="ja-JP"/>
              </w:rPr>
            </w:pPr>
            <w:r>
              <w:rPr>
                <w:rFonts w:cs="Arial"/>
              </w:rPr>
              <w:t>n1</w:t>
            </w:r>
          </w:p>
        </w:tc>
        <w:tc>
          <w:tcPr>
            <w:tcW w:w="1066" w:type="dxa"/>
            <w:tcBorders>
              <w:top w:val="single" w:sz="4" w:space="0" w:color="auto"/>
              <w:left w:val="single" w:sz="4" w:space="0" w:color="auto"/>
              <w:bottom w:val="single" w:sz="4" w:space="0" w:color="auto"/>
              <w:right w:val="single" w:sz="4" w:space="0" w:color="auto"/>
            </w:tcBorders>
            <w:noWrap/>
            <w:hideMark/>
          </w:tcPr>
          <w:p w14:paraId="1F391E5F" w14:textId="77777777" w:rsidR="003915D2" w:rsidRDefault="003915D2">
            <w:pPr>
              <w:pStyle w:val="TAC"/>
              <w:rPr>
                <w:rFonts w:cs="Arial"/>
                <w:lang w:eastAsia="zh-CN"/>
              </w:rPr>
            </w:pPr>
            <w:r>
              <w:rPr>
                <w:lang w:eastAsia="ja-JP"/>
              </w:rPr>
              <w:t>1950</w:t>
            </w:r>
          </w:p>
        </w:tc>
        <w:tc>
          <w:tcPr>
            <w:tcW w:w="747" w:type="dxa"/>
            <w:tcBorders>
              <w:top w:val="single" w:sz="4" w:space="0" w:color="auto"/>
              <w:left w:val="single" w:sz="4" w:space="0" w:color="auto"/>
              <w:bottom w:val="single" w:sz="4" w:space="0" w:color="auto"/>
              <w:right w:val="single" w:sz="4" w:space="0" w:color="auto"/>
            </w:tcBorders>
            <w:noWrap/>
            <w:hideMark/>
          </w:tcPr>
          <w:p w14:paraId="6D4EE7D1" w14:textId="77777777" w:rsidR="003915D2" w:rsidRDefault="003915D2">
            <w:pPr>
              <w:pStyle w:val="TAC"/>
              <w:rPr>
                <w:rFonts w:cs="Arial"/>
              </w:rPr>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07203DCE" w14:textId="77777777" w:rsidR="003915D2" w:rsidRDefault="003915D2">
            <w:pPr>
              <w:pStyle w:val="TAC"/>
              <w:rPr>
                <w:rFonts w:cs="Arial"/>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7AEFCB7E" w14:textId="77777777" w:rsidR="003915D2" w:rsidRDefault="003915D2">
            <w:pPr>
              <w:pStyle w:val="TAC"/>
              <w:rPr>
                <w:rFonts w:cs="Arial"/>
                <w:lang w:eastAsia="zh-CN"/>
              </w:rPr>
            </w:pPr>
            <w:r>
              <w:rPr>
                <w:lang w:eastAsia="ja-JP"/>
              </w:rPr>
              <w:t>2140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C5EA1CC" w14:textId="77777777" w:rsidR="003915D2" w:rsidRDefault="003915D2">
            <w:pPr>
              <w:pStyle w:val="TAC"/>
              <w:rPr>
                <w:rFonts w:cs="Arial"/>
              </w:rPr>
            </w:pPr>
            <w:r>
              <w:rPr>
                <w:rFonts w:cs="Arial"/>
                <w:lang w:eastAsia="ja-JP"/>
              </w:rPr>
              <w:t>30.8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5720738" w14:textId="77777777" w:rsidR="003915D2" w:rsidRDefault="003915D2">
            <w:pPr>
              <w:pStyle w:val="TAC"/>
              <w:rPr>
                <w:kern w:val="2"/>
                <w:szCs w:val="24"/>
                <w:lang w:eastAsia="ja-JP"/>
              </w:rPr>
            </w:pPr>
            <w:r>
              <w:rPr>
                <w:rFonts w:cs="Arial"/>
                <w:lang w:eastAsia="ja-JP"/>
              </w:rPr>
              <w:t>IMD2</w:t>
            </w:r>
            <w:r>
              <w:rPr>
                <w:rFonts w:cs="Arial"/>
                <w:vertAlign w:val="superscript"/>
                <w:lang w:eastAsia="ja-JP"/>
              </w:rPr>
              <w:t>1</w:t>
            </w:r>
          </w:p>
        </w:tc>
      </w:tr>
      <w:tr w:rsidR="003915D2" w14:paraId="5FF67D56" w14:textId="77777777" w:rsidTr="003915D2">
        <w:trPr>
          <w:trHeight w:val="54"/>
          <w:jc w:val="center"/>
        </w:trPr>
        <w:tc>
          <w:tcPr>
            <w:tcW w:w="2258" w:type="dxa"/>
            <w:tcBorders>
              <w:top w:val="nil"/>
              <w:left w:val="single" w:sz="4" w:space="0" w:color="auto"/>
              <w:bottom w:val="nil"/>
              <w:right w:val="single" w:sz="4" w:space="0" w:color="auto"/>
            </w:tcBorders>
            <w:hideMark/>
          </w:tcPr>
          <w:p w14:paraId="78ABF67E" w14:textId="77777777" w:rsidR="003915D2" w:rsidRDefault="003915D2">
            <w:pPr>
              <w:pStyle w:val="TAC"/>
              <w:rPr>
                <w:rFonts w:eastAsia="MS Mincho"/>
              </w:rPr>
            </w:pPr>
            <w:r>
              <w:t>DC_11A_n3</w:t>
            </w:r>
            <w:r>
              <w:rPr>
                <w:rFonts w:eastAsia="Malgun Gothic"/>
                <w:lang w:eastAsia="ko-KR"/>
              </w:rPr>
              <w:t>A-</w:t>
            </w:r>
            <w:r>
              <w:t>n28A</w:t>
            </w:r>
          </w:p>
        </w:tc>
        <w:tc>
          <w:tcPr>
            <w:tcW w:w="867" w:type="dxa"/>
            <w:tcBorders>
              <w:top w:val="single" w:sz="4" w:space="0" w:color="auto"/>
              <w:left w:val="single" w:sz="4" w:space="0" w:color="auto"/>
              <w:bottom w:val="single" w:sz="4" w:space="0" w:color="auto"/>
              <w:right w:val="single" w:sz="4" w:space="0" w:color="auto"/>
            </w:tcBorders>
            <w:hideMark/>
          </w:tcPr>
          <w:p w14:paraId="781C3256" w14:textId="77777777" w:rsidR="003915D2" w:rsidRDefault="003915D2">
            <w:pPr>
              <w:pStyle w:val="TAC"/>
              <w:rPr>
                <w:kern w:val="2"/>
                <w:lang w:eastAsia="ja-JP"/>
              </w:rPr>
            </w:pPr>
            <w:r>
              <w:t>11</w:t>
            </w:r>
          </w:p>
        </w:tc>
        <w:tc>
          <w:tcPr>
            <w:tcW w:w="1066" w:type="dxa"/>
            <w:tcBorders>
              <w:top w:val="single" w:sz="4" w:space="0" w:color="auto"/>
              <w:left w:val="single" w:sz="4" w:space="0" w:color="auto"/>
              <w:bottom w:val="single" w:sz="4" w:space="0" w:color="auto"/>
              <w:right w:val="single" w:sz="4" w:space="0" w:color="auto"/>
            </w:tcBorders>
            <w:noWrap/>
            <w:hideMark/>
          </w:tcPr>
          <w:p w14:paraId="6CC4031A" w14:textId="77777777" w:rsidR="003915D2" w:rsidRDefault="003915D2">
            <w:pPr>
              <w:pStyle w:val="TAC"/>
              <w:rPr>
                <w:lang w:eastAsia="zh-CN"/>
              </w:rPr>
            </w:pPr>
            <w:r>
              <w:t>1435</w:t>
            </w:r>
          </w:p>
        </w:tc>
        <w:tc>
          <w:tcPr>
            <w:tcW w:w="747" w:type="dxa"/>
            <w:tcBorders>
              <w:top w:val="single" w:sz="4" w:space="0" w:color="auto"/>
              <w:left w:val="single" w:sz="4" w:space="0" w:color="auto"/>
              <w:bottom w:val="single" w:sz="4" w:space="0" w:color="auto"/>
              <w:right w:val="single" w:sz="4" w:space="0" w:color="auto"/>
            </w:tcBorders>
            <w:noWrap/>
            <w:hideMark/>
          </w:tcPr>
          <w:p w14:paraId="36B7F202"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9CC106A"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49E9C9B" w14:textId="77777777" w:rsidR="003915D2" w:rsidRDefault="003915D2">
            <w:pPr>
              <w:pStyle w:val="TAC"/>
              <w:rPr>
                <w:lang w:eastAsia="zh-CN"/>
              </w:rPr>
            </w:pPr>
            <w:r>
              <w:t>1483</w:t>
            </w:r>
          </w:p>
        </w:tc>
        <w:tc>
          <w:tcPr>
            <w:tcW w:w="752" w:type="dxa"/>
            <w:tcBorders>
              <w:top w:val="single" w:sz="4" w:space="0" w:color="auto"/>
              <w:left w:val="single" w:sz="4" w:space="0" w:color="auto"/>
              <w:bottom w:val="single" w:sz="4" w:space="0" w:color="auto"/>
              <w:right w:val="single" w:sz="4" w:space="0" w:color="auto"/>
            </w:tcBorders>
            <w:hideMark/>
          </w:tcPr>
          <w:p w14:paraId="43EAC7F1"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1053607" w14:textId="77777777" w:rsidR="003915D2" w:rsidRDefault="003915D2">
            <w:pPr>
              <w:pStyle w:val="TAC"/>
              <w:rPr>
                <w:kern w:val="2"/>
                <w:lang w:eastAsia="ja-JP"/>
              </w:rPr>
            </w:pPr>
            <w:r>
              <w:t>N/A</w:t>
            </w:r>
          </w:p>
        </w:tc>
      </w:tr>
      <w:tr w:rsidR="003915D2" w14:paraId="091813D8" w14:textId="77777777" w:rsidTr="003915D2">
        <w:trPr>
          <w:trHeight w:val="54"/>
          <w:jc w:val="center"/>
        </w:trPr>
        <w:tc>
          <w:tcPr>
            <w:tcW w:w="2258" w:type="dxa"/>
            <w:tcBorders>
              <w:top w:val="nil"/>
              <w:left w:val="single" w:sz="4" w:space="0" w:color="auto"/>
              <w:bottom w:val="nil"/>
              <w:right w:val="single" w:sz="4" w:space="0" w:color="auto"/>
            </w:tcBorders>
          </w:tcPr>
          <w:p w14:paraId="0E33416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F61F618" w14:textId="77777777" w:rsidR="003915D2" w:rsidRDefault="003915D2">
            <w:pPr>
              <w:pStyle w:val="TAC"/>
              <w:rPr>
                <w:kern w:val="2"/>
                <w:lang w:eastAsia="ja-JP"/>
              </w:rPr>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4C2AEE74" w14:textId="77777777" w:rsidR="003915D2" w:rsidRDefault="003915D2">
            <w:pPr>
              <w:pStyle w:val="TAC"/>
              <w:rPr>
                <w:lang w:eastAsia="zh-CN"/>
              </w:rPr>
            </w:pPr>
            <w:r>
              <w:t>1753</w:t>
            </w:r>
          </w:p>
        </w:tc>
        <w:tc>
          <w:tcPr>
            <w:tcW w:w="747" w:type="dxa"/>
            <w:tcBorders>
              <w:top w:val="single" w:sz="4" w:space="0" w:color="auto"/>
              <w:left w:val="single" w:sz="4" w:space="0" w:color="auto"/>
              <w:bottom w:val="single" w:sz="4" w:space="0" w:color="auto"/>
              <w:right w:val="single" w:sz="4" w:space="0" w:color="auto"/>
            </w:tcBorders>
            <w:noWrap/>
            <w:hideMark/>
          </w:tcPr>
          <w:p w14:paraId="260ABC06"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4DBEA88"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3C1074D" w14:textId="77777777" w:rsidR="003915D2" w:rsidRDefault="003915D2">
            <w:pPr>
              <w:pStyle w:val="TAC"/>
              <w:rPr>
                <w:lang w:eastAsia="zh-CN"/>
              </w:rPr>
            </w:pPr>
            <w:r>
              <w:t>1848</w:t>
            </w:r>
          </w:p>
        </w:tc>
        <w:tc>
          <w:tcPr>
            <w:tcW w:w="752" w:type="dxa"/>
            <w:tcBorders>
              <w:top w:val="single" w:sz="4" w:space="0" w:color="auto"/>
              <w:left w:val="single" w:sz="4" w:space="0" w:color="auto"/>
              <w:bottom w:val="single" w:sz="4" w:space="0" w:color="auto"/>
              <w:right w:val="single" w:sz="4" w:space="0" w:color="auto"/>
            </w:tcBorders>
            <w:hideMark/>
          </w:tcPr>
          <w:p w14:paraId="1F41C8AD"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9BC5510" w14:textId="77777777" w:rsidR="003915D2" w:rsidRDefault="003915D2">
            <w:pPr>
              <w:pStyle w:val="TAC"/>
              <w:rPr>
                <w:kern w:val="2"/>
                <w:lang w:eastAsia="ja-JP"/>
              </w:rPr>
            </w:pPr>
            <w:r>
              <w:t>N/A</w:t>
            </w:r>
          </w:p>
        </w:tc>
      </w:tr>
      <w:tr w:rsidR="003915D2" w14:paraId="080E593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BBDEE7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071BFB1" w14:textId="77777777" w:rsidR="003915D2" w:rsidRDefault="003915D2">
            <w:pPr>
              <w:pStyle w:val="TAC"/>
              <w:rPr>
                <w:kern w:val="2"/>
                <w:lang w:eastAsia="ja-JP"/>
              </w:rPr>
            </w:pPr>
            <w:r>
              <w:t>n28</w:t>
            </w:r>
          </w:p>
        </w:tc>
        <w:tc>
          <w:tcPr>
            <w:tcW w:w="1066" w:type="dxa"/>
            <w:tcBorders>
              <w:top w:val="single" w:sz="4" w:space="0" w:color="auto"/>
              <w:left w:val="single" w:sz="4" w:space="0" w:color="auto"/>
              <w:bottom w:val="single" w:sz="4" w:space="0" w:color="auto"/>
              <w:right w:val="single" w:sz="4" w:space="0" w:color="auto"/>
            </w:tcBorders>
            <w:noWrap/>
            <w:hideMark/>
          </w:tcPr>
          <w:p w14:paraId="66D3C456" w14:textId="77777777" w:rsidR="003915D2" w:rsidRDefault="003915D2">
            <w:pPr>
              <w:pStyle w:val="TAC"/>
              <w:rPr>
                <w:lang w:eastAsia="zh-CN"/>
              </w:rPr>
            </w:pPr>
            <w:r>
              <w:t>745</w:t>
            </w:r>
          </w:p>
        </w:tc>
        <w:tc>
          <w:tcPr>
            <w:tcW w:w="747" w:type="dxa"/>
            <w:tcBorders>
              <w:top w:val="single" w:sz="4" w:space="0" w:color="auto"/>
              <w:left w:val="single" w:sz="4" w:space="0" w:color="auto"/>
              <w:bottom w:val="single" w:sz="4" w:space="0" w:color="auto"/>
              <w:right w:val="single" w:sz="4" w:space="0" w:color="auto"/>
            </w:tcBorders>
            <w:noWrap/>
            <w:hideMark/>
          </w:tcPr>
          <w:p w14:paraId="65200BAE"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96CF665"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4352E8D" w14:textId="77777777" w:rsidR="003915D2" w:rsidRDefault="003915D2">
            <w:pPr>
              <w:pStyle w:val="TAC"/>
              <w:rPr>
                <w:lang w:eastAsia="zh-CN"/>
              </w:rPr>
            </w:pPr>
            <w:r>
              <w:t>800</w:t>
            </w:r>
          </w:p>
        </w:tc>
        <w:tc>
          <w:tcPr>
            <w:tcW w:w="752" w:type="dxa"/>
            <w:tcBorders>
              <w:top w:val="single" w:sz="4" w:space="0" w:color="auto"/>
              <w:left w:val="single" w:sz="4" w:space="0" w:color="auto"/>
              <w:bottom w:val="single" w:sz="4" w:space="0" w:color="auto"/>
              <w:right w:val="single" w:sz="4" w:space="0" w:color="auto"/>
            </w:tcBorders>
            <w:hideMark/>
          </w:tcPr>
          <w:p w14:paraId="074790FF" w14:textId="77777777" w:rsidR="003915D2" w:rsidRDefault="003915D2">
            <w:pPr>
              <w:pStyle w:val="TAC"/>
            </w:pPr>
            <w:r>
              <w:t>3.0</w:t>
            </w:r>
          </w:p>
        </w:tc>
        <w:tc>
          <w:tcPr>
            <w:tcW w:w="1248" w:type="dxa"/>
            <w:tcBorders>
              <w:top w:val="single" w:sz="4" w:space="0" w:color="auto"/>
              <w:left w:val="single" w:sz="4" w:space="0" w:color="auto"/>
              <w:bottom w:val="single" w:sz="4" w:space="0" w:color="auto"/>
              <w:right w:val="single" w:sz="4" w:space="0" w:color="auto"/>
            </w:tcBorders>
            <w:hideMark/>
          </w:tcPr>
          <w:p w14:paraId="5F923BD6" w14:textId="77777777" w:rsidR="003915D2" w:rsidRDefault="003915D2">
            <w:pPr>
              <w:pStyle w:val="TAC"/>
              <w:rPr>
                <w:kern w:val="2"/>
                <w:lang w:eastAsia="ja-JP"/>
              </w:rPr>
            </w:pPr>
            <w:r>
              <w:t>IMD5</w:t>
            </w:r>
          </w:p>
        </w:tc>
      </w:tr>
      <w:tr w:rsidR="003915D2" w14:paraId="4A871F4C" w14:textId="77777777" w:rsidTr="003915D2">
        <w:trPr>
          <w:trHeight w:val="54"/>
          <w:jc w:val="center"/>
        </w:trPr>
        <w:tc>
          <w:tcPr>
            <w:tcW w:w="2258" w:type="dxa"/>
            <w:tcBorders>
              <w:top w:val="nil"/>
              <w:left w:val="single" w:sz="4" w:space="0" w:color="auto"/>
              <w:bottom w:val="nil"/>
              <w:right w:val="single" w:sz="4" w:space="0" w:color="auto"/>
            </w:tcBorders>
            <w:hideMark/>
          </w:tcPr>
          <w:p w14:paraId="29821A21" w14:textId="77777777" w:rsidR="003915D2" w:rsidRDefault="003915D2">
            <w:pPr>
              <w:pStyle w:val="TAC"/>
              <w:rPr>
                <w:rFonts w:eastAsia="Malgun Gothic"/>
                <w:kern w:val="2"/>
                <w:lang w:eastAsia="ko-KR"/>
              </w:rPr>
            </w:pPr>
            <w:r>
              <w:t>DC_11A_n3</w:t>
            </w:r>
            <w:r>
              <w:rPr>
                <w:rFonts w:eastAsia="Malgun Gothic"/>
                <w:lang w:eastAsia="ko-KR"/>
              </w:rPr>
              <w:t>A-</w:t>
            </w:r>
            <w:r>
              <w:t>n77A</w:t>
            </w:r>
          </w:p>
          <w:p w14:paraId="7F313AD4" w14:textId="77777777" w:rsidR="003915D2" w:rsidRDefault="003915D2">
            <w:pPr>
              <w:pStyle w:val="TAC"/>
              <w:rPr>
                <w:rFonts w:eastAsia="MS Mincho"/>
              </w:rPr>
            </w:pPr>
            <w:r>
              <w:t>DC_11A_n3</w:t>
            </w:r>
            <w:r>
              <w:rPr>
                <w:rFonts w:eastAsia="Malgun Gothic"/>
                <w:lang w:eastAsia="ko-KR"/>
              </w:rPr>
              <w:t>A-</w:t>
            </w:r>
            <w:r>
              <w:t>n77(2A)</w:t>
            </w:r>
          </w:p>
        </w:tc>
        <w:tc>
          <w:tcPr>
            <w:tcW w:w="867" w:type="dxa"/>
            <w:tcBorders>
              <w:top w:val="single" w:sz="4" w:space="0" w:color="auto"/>
              <w:left w:val="single" w:sz="4" w:space="0" w:color="auto"/>
              <w:bottom w:val="single" w:sz="4" w:space="0" w:color="auto"/>
              <w:right w:val="single" w:sz="4" w:space="0" w:color="auto"/>
            </w:tcBorders>
            <w:hideMark/>
          </w:tcPr>
          <w:p w14:paraId="1EAAC4DD" w14:textId="77777777" w:rsidR="003915D2" w:rsidRDefault="003915D2">
            <w:pPr>
              <w:pStyle w:val="TAC"/>
              <w:rPr>
                <w:kern w:val="2"/>
                <w:lang w:eastAsia="ja-JP"/>
              </w:rPr>
            </w:pPr>
            <w:r>
              <w:t>11</w:t>
            </w:r>
          </w:p>
        </w:tc>
        <w:tc>
          <w:tcPr>
            <w:tcW w:w="1066" w:type="dxa"/>
            <w:tcBorders>
              <w:top w:val="single" w:sz="4" w:space="0" w:color="auto"/>
              <w:left w:val="single" w:sz="4" w:space="0" w:color="auto"/>
              <w:bottom w:val="single" w:sz="4" w:space="0" w:color="auto"/>
              <w:right w:val="single" w:sz="4" w:space="0" w:color="auto"/>
            </w:tcBorders>
            <w:noWrap/>
            <w:hideMark/>
          </w:tcPr>
          <w:p w14:paraId="184F10DA" w14:textId="77777777" w:rsidR="003915D2" w:rsidRDefault="003915D2">
            <w:pPr>
              <w:pStyle w:val="TAC"/>
              <w:rPr>
                <w:lang w:eastAsia="zh-CN"/>
              </w:rPr>
            </w:pPr>
            <w:r>
              <w:rPr>
                <w:color w:val="000000"/>
              </w:rPr>
              <w:t>1440</w:t>
            </w:r>
          </w:p>
        </w:tc>
        <w:tc>
          <w:tcPr>
            <w:tcW w:w="747" w:type="dxa"/>
            <w:tcBorders>
              <w:top w:val="single" w:sz="4" w:space="0" w:color="auto"/>
              <w:left w:val="single" w:sz="4" w:space="0" w:color="auto"/>
              <w:bottom w:val="single" w:sz="4" w:space="0" w:color="auto"/>
              <w:right w:val="single" w:sz="4" w:space="0" w:color="auto"/>
            </w:tcBorders>
            <w:noWrap/>
            <w:hideMark/>
          </w:tcPr>
          <w:p w14:paraId="2C46485F" w14:textId="77777777" w:rsidR="003915D2" w:rsidRDefault="003915D2">
            <w:pPr>
              <w:pStyle w:val="TAC"/>
            </w:pPr>
            <w:r>
              <w:rPr>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1F5341CD" w14:textId="77777777" w:rsidR="003915D2" w:rsidRDefault="003915D2">
            <w:pPr>
              <w:pStyle w:val="TAC"/>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58100E6B" w14:textId="77777777" w:rsidR="003915D2" w:rsidRDefault="003915D2">
            <w:pPr>
              <w:pStyle w:val="TAC"/>
              <w:rPr>
                <w:lang w:eastAsia="zh-CN"/>
              </w:rPr>
            </w:pPr>
            <w:r>
              <w:rPr>
                <w:color w:val="000000"/>
              </w:rPr>
              <w:t>1488</w:t>
            </w:r>
          </w:p>
        </w:tc>
        <w:tc>
          <w:tcPr>
            <w:tcW w:w="752" w:type="dxa"/>
            <w:tcBorders>
              <w:top w:val="single" w:sz="4" w:space="0" w:color="auto"/>
              <w:left w:val="single" w:sz="4" w:space="0" w:color="auto"/>
              <w:bottom w:val="single" w:sz="4" w:space="0" w:color="auto"/>
              <w:right w:val="single" w:sz="4" w:space="0" w:color="auto"/>
            </w:tcBorders>
            <w:hideMark/>
          </w:tcPr>
          <w:p w14:paraId="7B05FA81"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F682CB0" w14:textId="77777777" w:rsidR="003915D2" w:rsidRDefault="003915D2">
            <w:pPr>
              <w:pStyle w:val="TAC"/>
              <w:rPr>
                <w:kern w:val="2"/>
                <w:lang w:eastAsia="ja-JP"/>
              </w:rPr>
            </w:pPr>
            <w:r>
              <w:t>N/A</w:t>
            </w:r>
          </w:p>
        </w:tc>
      </w:tr>
      <w:tr w:rsidR="003915D2" w14:paraId="484B204C" w14:textId="77777777" w:rsidTr="003915D2">
        <w:trPr>
          <w:trHeight w:val="54"/>
          <w:jc w:val="center"/>
        </w:trPr>
        <w:tc>
          <w:tcPr>
            <w:tcW w:w="2258" w:type="dxa"/>
            <w:tcBorders>
              <w:top w:val="nil"/>
              <w:left w:val="single" w:sz="4" w:space="0" w:color="auto"/>
              <w:bottom w:val="nil"/>
              <w:right w:val="single" w:sz="4" w:space="0" w:color="auto"/>
            </w:tcBorders>
          </w:tcPr>
          <w:p w14:paraId="3CC88BC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4A699EB" w14:textId="77777777" w:rsidR="003915D2" w:rsidRDefault="003915D2">
            <w:pPr>
              <w:pStyle w:val="TAC"/>
              <w:rPr>
                <w:kern w:val="2"/>
                <w:lang w:eastAsia="ja-JP"/>
              </w:rPr>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366BC3A8" w14:textId="77777777" w:rsidR="003915D2" w:rsidRDefault="003915D2">
            <w:pPr>
              <w:pStyle w:val="TAC"/>
              <w:rPr>
                <w:lang w:eastAsia="zh-CN"/>
              </w:rPr>
            </w:pPr>
            <w:r>
              <w:t>1740</w:t>
            </w:r>
          </w:p>
        </w:tc>
        <w:tc>
          <w:tcPr>
            <w:tcW w:w="747" w:type="dxa"/>
            <w:tcBorders>
              <w:top w:val="single" w:sz="4" w:space="0" w:color="auto"/>
              <w:left w:val="single" w:sz="4" w:space="0" w:color="auto"/>
              <w:bottom w:val="single" w:sz="4" w:space="0" w:color="auto"/>
              <w:right w:val="single" w:sz="4" w:space="0" w:color="auto"/>
            </w:tcBorders>
            <w:noWrap/>
            <w:hideMark/>
          </w:tcPr>
          <w:p w14:paraId="5F3DE476"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4727A4D"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6CACA58" w14:textId="77777777" w:rsidR="003915D2" w:rsidRDefault="003915D2">
            <w:pPr>
              <w:pStyle w:val="TAC"/>
              <w:rPr>
                <w:lang w:eastAsia="zh-CN"/>
              </w:rPr>
            </w:pPr>
            <w:r>
              <w:t>1835</w:t>
            </w:r>
          </w:p>
        </w:tc>
        <w:tc>
          <w:tcPr>
            <w:tcW w:w="752" w:type="dxa"/>
            <w:tcBorders>
              <w:top w:val="single" w:sz="4" w:space="0" w:color="auto"/>
              <w:left w:val="single" w:sz="4" w:space="0" w:color="auto"/>
              <w:bottom w:val="single" w:sz="4" w:space="0" w:color="auto"/>
              <w:right w:val="single" w:sz="4" w:space="0" w:color="auto"/>
            </w:tcBorders>
            <w:hideMark/>
          </w:tcPr>
          <w:p w14:paraId="7CC15ACC"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0C5333B" w14:textId="77777777" w:rsidR="003915D2" w:rsidRDefault="003915D2">
            <w:pPr>
              <w:pStyle w:val="TAC"/>
              <w:rPr>
                <w:kern w:val="2"/>
                <w:lang w:eastAsia="ja-JP"/>
              </w:rPr>
            </w:pPr>
            <w:r>
              <w:t>N/A</w:t>
            </w:r>
          </w:p>
        </w:tc>
      </w:tr>
      <w:tr w:rsidR="003915D2" w14:paraId="0704DDB9" w14:textId="77777777" w:rsidTr="003915D2">
        <w:trPr>
          <w:trHeight w:val="54"/>
          <w:jc w:val="center"/>
        </w:trPr>
        <w:tc>
          <w:tcPr>
            <w:tcW w:w="2258" w:type="dxa"/>
            <w:tcBorders>
              <w:top w:val="nil"/>
              <w:left w:val="single" w:sz="4" w:space="0" w:color="auto"/>
              <w:bottom w:val="nil"/>
              <w:right w:val="single" w:sz="4" w:space="0" w:color="auto"/>
            </w:tcBorders>
          </w:tcPr>
          <w:p w14:paraId="0522D07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3A50CD3" w14:textId="77777777" w:rsidR="003915D2" w:rsidRDefault="003915D2">
            <w:pPr>
              <w:pStyle w:val="TAC"/>
              <w:rPr>
                <w:kern w:val="2"/>
                <w:lang w:eastAsia="ja-JP"/>
              </w:rPr>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0DE9C416" w14:textId="77777777" w:rsidR="003915D2" w:rsidRDefault="003915D2">
            <w:pPr>
              <w:pStyle w:val="TAC"/>
              <w:rPr>
                <w:lang w:eastAsia="zh-CN"/>
              </w:rPr>
            </w:pPr>
            <w:r>
              <w:rPr>
                <w:color w:val="000000"/>
              </w:rPr>
              <w:t>3780</w:t>
            </w:r>
          </w:p>
        </w:tc>
        <w:tc>
          <w:tcPr>
            <w:tcW w:w="747" w:type="dxa"/>
            <w:tcBorders>
              <w:top w:val="single" w:sz="4" w:space="0" w:color="auto"/>
              <w:left w:val="single" w:sz="4" w:space="0" w:color="auto"/>
              <w:bottom w:val="single" w:sz="4" w:space="0" w:color="auto"/>
              <w:right w:val="single" w:sz="4" w:space="0" w:color="auto"/>
            </w:tcBorders>
            <w:noWrap/>
            <w:hideMark/>
          </w:tcPr>
          <w:p w14:paraId="5C1433C4" w14:textId="77777777" w:rsidR="003915D2" w:rsidRDefault="003915D2">
            <w:pPr>
              <w:pStyle w:val="TAC"/>
            </w:pPr>
            <w:r>
              <w:rPr>
                <w:color w:val="000000"/>
              </w:rPr>
              <w:t>10</w:t>
            </w:r>
          </w:p>
        </w:tc>
        <w:tc>
          <w:tcPr>
            <w:tcW w:w="1142" w:type="dxa"/>
            <w:tcBorders>
              <w:top w:val="single" w:sz="4" w:space="0" w:color="auto"/>
              <w:left w:val="single" w:sz="4" w:space="0" w:color="auto"/>
              <w:bottom w:val="single" w:sz="4" w:space="0" w:color="auto"/>
              <w:right w:val="single" w:sz="4" w:space="0" w:color="auto"/>
            </w:tcBorders>
            <w:noWrap/>
            <w:hideMark/>
          </w:tcPr>
          <w:p w14:paraId="0E12D3C0" w14:textId="77777777" w:rsidR="003915D2" w:rsidRDefault="003915D2">
            <w:pPr>
              <w:pStyle w:val="TAC"/>
            </w:pPr>
            <w:r>
              <w:rPr>
                <w:color w:val="000000"/>
              </w:rPr>
              <w:t>50</w:t>
            </w:r>
          </w:p>
        </w:tc>
        <w:tc>
          <w:tcPr>
            <w:tcW w:w="1299" w:type="dxa"/>
            <w:tcBorders>
              <w:top w:val="single" w:sz="4" w:space="0" w:color="auto"/>
              <w:left w:val="single" w:sz="4" w:space="0" w:color="auto"/>
              <w:bottom w:val="single" w:sz="4" w:space="0" w:color="auto"/>
              <w:right w:val="single" w:sz="4" w:space="0" w:color="auto"/>
            </w:tcBorders>
            <w:noWrap/>
            <w:hideMark/>
          </w:tcPr>
          <w:p w14:paraId="035235A9" w14:textId="77777777" w:rsidR="003915D2" w:rsidRDefault="003915D2">
            <w:pPr>
              <w:pStyle w:val="TAC"/>
              <w:rPr>
                <w:lang w:eastAsia="zh-CN"/>
              </w:rPr>
            </w:pPr>
            <w:r>
              <w:rPr>
                <w:color w:val="000000"/>
              </w:rPr>
              <w:t>3780</w:t>
            </w:r>
          </w:p>
        </w:tc>
        <w:tc>
          <w:tcPr>
            <w:tcW w:w="752" w:type="dxa"/>
            <w:tcBorders>
              <w:top w:val="single" w:sz="4" w:space="0" w:color="auto"/>
              <w:left w:val="single" w:sz="4" w:space="0" w:color="auto"/>
              <w:bottom w:val="single" w:sz="4" w:space="0" w:color="auto"/>
              <w:right w:val="single" w:sz="4" w:space="0" w:color="auto"/>
            </w:tcBorders>
            <w:hideMark/>
          </w:tcPr>
          <w:p w14:paraId="03E13DC2" w14:textId="77777777" w:rsidR="003915D2" w:rsidRDefault="003915D2">
            <w:pPr>
              <w:pStyle w:val="TAC"/>
            </w:pPr>
            <w:r>
              <w:t>10.8</w:t>
            </w:r>
          </w:p>
        </w:tc>
        <w:tc>
          <w:tcPr>
            <w:tcW w:w="1248" w:type="dxa"/>
            <w:tcBorders>
              <w:top w:val="single" w:sz="4" w:space="0" w:color="auto"/>
              <w:left w:val="single" w:sz="4" w:space="0" w:color="auto"/>
              <w:bottom w:val="single" w:sz="4" w:space="0" w:color="auto"/>
              <w:right w:val="single" w:sz="4" w:space="0" w:color="auto"/>
            </w:tcBorders>
            <w:hideMark/>
          </w:tcPr>
          <w:p w14:paraId="730AF924" w14:textId="77777777" w:rsidR="003915D2" w:rsidRDefault="003915D2">
            <w:pPr>
              <w:pStyle w:val="TAC"/>
              <w:rPr>
                <w:kern w:val="2"/>
                <w:lang w:eastAsia="ja-JP"/>
              </w:rPr>
            </w:pPr>
            <w:r>
              <w:t>IMD4</w:t>
            </w:r>
          </w:p>
        </w:tc>
      </w:tr>
      <w:tr w:rsidR="003915D2" w14:paraId="10D340AD" w14:textId="77777777" w:rsidTr="003915D2">
        <w:trPr>
          <w:trHeight w:val="54"/>
          <w:jc w:val="center"/>
        </w:trPr>
        <w:tc>
          <w:tcPr>
            <w:tcW w:w="2258" w:type="dxa"/>
            <w:tcBorders>
              <w:top w:val="nil"/>
              <w:left w:val="single" w:sz="4" w:space="0" w:color="auto"/>
              <w:bottom w:val="nil"/>
              <w:right w:val="single" w:sz="4" w:space="0" w:color="auto"/>
            </w:tcBorders>
          </w:tcPr>
          <w:p w14:paraId="60BAABF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4631D0E" w14:textId="77777777" w:rsidR="003915D2" w:rsidRDefault="003915D2">
            <w:pPr>
              <w:pStyle w:val="TAC"/>
              <w:rPr>
                <w:kern w:val="2"/>
                <w:lang w:eastAsia="ja-JP"/>
              </w:rPr>
            </w:pPr>
            <w:r>
              <w:t>11</w:t>
            </w:r>
          </w:p>
        </w:tc>
        <w:tc>
          <w:tcPr>
            <w:tcW w:w="1066" w:type="dxa"/>
            <w:tcBorders>
              <w:top w:val="single" w:sz="4" w:space="0" w:color="auto"/>
              <w:left w:val="single" w:sz="4" w:space="0" w:color="auto"/>
              <w:bottom w:val="single" w:sz="4" w:space="0" w:color="auto"/>
              <w:right w:val="single" w:sz="4" w:space="0" w:color="auto"/>
            </w:tcBorders>
            <w:noWrap/>
            <w:hideMark/>
          </w:tcPr>
          <w:p w14:paraId="195EA07E" w14:textId="77777777" w:rsidR="003915D2" w:rsidRDefault="003915D2">
            <w:pPr>
              <w:pStyle w:val="TAC"/>
              <w:rPr>
                <w:lang w:eastAsia="zh-CN"/>
              </w:rPr>
            </w:pPr>
            <w:r>
              <w:rPr>
                <w:color w:val="000000"/>
              </w:rPr>
              <w:t>1440</w:t>
            </w:r>
          </w:p>
        </w:tc>
        <w:tc>
          <w:tcPr>
            <w:tcW w:w="747" w:type="dxa"/>
            <w:tcBorders>
              <w:top w:val="single" w:sz="4" w:space="0" w:color="auto"/>
              <w:left w:val="single" w:sz="4" w:space="0" w:color="auto"/>
              <w:bottom w:val="single" w:sz="4" w:space="0" w:color="auto"/>
              <w:right w:val="single" w:sz="4" w:space="0" w:color="auto"/>
            </w:tcBorders>
            <w:noWrap/>
            <w:hideMark/>
          </w:tcPr>
          <w:p w14:paraId="5E3FC5BB" w14:textId="77777777" w:rsidR="003915D2" w:rsidRDefault="003915D2">
            <w:pPr>
              <w:pStyle w:val="TAC"/>
            </w:pPr>
            <w:r>
              <w:rPr>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4F918D78" w14:textId="77777777" w:rsidR="003915D2" w:rsidRDefault="003915D2">
            <w:pPr>
              <w:pStyle w:val="TAC"/>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1DED1C12" w14:textId="77777777" w:rsidR="003915D2" w:rsidRDefault="003915D2">
            <w:pPr>
              <w:pStyle w:val="TAC"/>
              <w:rPr>
                <w:lang w:eastAsia="zh-CN"/>
              </w:rPr>
            </w:pPr>
            <w:r>
              <w:rPr>
                <w:color w:val="000000"/>
              </w:rPr>
              <w:t>1488</w:t>
            </w:r>
          </w:p>
        </w:tc>
        <w:tc>
          <w:tcPr>
            <w:tcW w:w="752" w:type="dxa"/>
            <w:tcBorders>
              <w:top w:val="single" w:sz="4" w:space="0" w:color="auto"/>
              <w:left w:val="single" w:sz="4" w:space="0" w:color="auto"/>
              <w:bottom w:val="single" w:sz="4" w:space="0" w:color="auto"/>
              <w:right w:val="single" w:sz="4" w:space="0" w:color="auto"/>
            </w:tcBorders>
            <w:hideMark/>
          </w:tcPr>
          <w:p w14:paraId="2C5AB276"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E7D1D21" w14:textId="77777777" w:rsidR="003915D2" w:rsidRDefault="003915D2">
            <w:pPr>
              <w:pStyle w:val="TAC"/>
              <w:rPr>
                <w:kern w:val="2"/>
                <w:lang w:eastAsia="ja-JP"/>
              </w:rPr>
            </w:pPr>
            <w:r>
              <w:t>N/A</w:t>
            </w:r>
          </w:p>
        </w:tc>
      </w:tr>
      <w:tr w:rsidR="003915D2" w14:paraId="29D2C475" w14:textId="77777777" w:rsidTr="003915D2">
        <w:trPr>
          <w:trHeight w:val="54"/>
          <w:jc w:val="center"/>
        </w:trPr>
        <w:tc>
          <w:tcPr>
            <w:tcW w:w="2258" w:type="dxa"/>
            <w:tcBorders>
              <w:top w:val="nil"/>
              <w:left w:val="single" w:sz="4" w:space="0" w:color="auto"/>
              <w:bottom w:val="nil"/>
              <w:right w:val="single" w:sz="4" w:space="0" w:color="auto"/>
            </w:tcBorders>
          </w:tcPr>
          <w:p w14:paraId="1364DD7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F9166BE" w14:textId="77777777" w:rsidR="003915D2" w:rsidRDefault="003915D2">
            <w:pPr>
              <w:pStyle w:val="TAC"/>
              <w:rPr>
                <w:kern w:val="2"/>
                <w:lang w:eastAsia="ja-JP"/>
              </w:rPr>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281F3D33" w14:textId="77777777" w:rsidR="003915D2" w:rsidRDefault="003915D2">
            <w:pPr>
              <w:pStyle w:val="TAC"/>
              <w:rPr>
                <w:lang w:eastAsia="zh-CN"/>
              </w:rPr>
            </w:pPr>
            <w:r>
              <w:t>1775</w:t>
            </w:r>
          </w:p>
        </w:tc>
        <w:tc>
          <w:tcPr>
            <w:tcW w:w="747" w:type="dxa"/>
            <w:tcBorders>
              <w:top w:val="single" w:sz="4" w:space="0" w:color="auto"/>
              <w:left w:val="single" w:sz="4" w:space="0" w:color="auto"/>
              <w:bottom w:val="single" w:sz="4" w:space="0" w:color="auto"/>
              <w:right w:val="single" w:sz="4" w:space="0" w:color="auto"/>
            </w:tcBorders>
            <w:noWrap/>
            <w:hideMark/>
          </w:tcPr>
          <w:p w14:paraId="517B8D84"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BF0DF71"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2B8A767" w14:textId="77777777" w:rsidR="003915D2" w:rsidRDefault="003915D2">
            <w:pPr>
              <w:pStyle w:val="TAC"/>
              <w:rPr>
                <w:lang w:eastAsia="zh-CN"/>
              </w:rPr>
            </w:pPr>
            <w:r>
              <w:t>1870</w:t>
            </w:r>
          </w:p>
        </w:tc>
        <w:tc>
          <w:tcPr>
            <w:tcW w:w="752" w:type="dxa"/>
            <w:tcBorders>
              <w:top w:val="single" w:sz="4" w:space="0" w:color="auto"/>
              <w:left w:val="single" w:sz="4" w:space="0" w:color="auto"/>
              <w:bottom w:val="single" w:sz="4" w:space="0" w:color="auto"/>
              <w:right w:val="single" w:sz="4" w:space="0" w:color="auto"/>
            </w:tcBorders>
            <w:hideMark/>
          </w:tcPr>
          <w:p w14:paraId="70FADA7B" w14:textId="77777777" w:rsidR="003915D2" w:rsidRDefault="003915D2">
            <w:pPr>
              <w:pStyle w:val="TAC"/>
            </w:pPr>
            <w:r>
              <w:t>29.0</w:t>
            </w:r>
          </w:p>
        </w:tc>
        <w:tc>
          <w:tcPr>
            <w:tcW w:w="1248" w:type="dxa"/>
            <w:tcBorders>
              <w:top w:val="single" w:sz="4" w:space="0" w:color="auto"/>
              <w:left w:val="single" w:sz="4" w:space="0" w:color="auto"/>
              <w:bottom w:val="single" w:sz="4" w:space="0" w:color="auto"/>
              <w:right w:val="single" w:sz="4" w:space="0" w:color="auto"/>
            </w:tcBorders>
            <w:hideMark/>
          </w:tcPr>
          <w:p w14:paraId="629C8622" w14:textId="77777777" w:rsidR="003915D2" w:rsidRDefault="003915D2">
            <w:pPr>
              <w:pStyle w:val="TAC"/>
              <w:rPr>
                <w:kern w:val="2"/>
                <w:lang w:eastAsia="ja-JP"/>
              </w:rPr>
            </w:pPr>
            <w:r>
              <w:t>IMD2</w:t>
            </w:r>
          </w:p>
        </w:tc>
      </w:tr>
      <w:tr w:rsidR="003915D2" w14:paraId="52C3A49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5C78AE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327B36E" w14:textId="77777777" w:rsidR="003915D2" w:rsidRDefault="003915D2">
            <w:pPr>
              <w:pStyle w:val="TAC"/>
              <w:rPr>
                <w:kern w:val="2"/>
                <w:lang w:eastAsia="ja-JP"/>
              </w:rPr>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451B46B2" w14:textId="77777777" w:rsidR="003915D2" w:rsidRDefault="003915D2">
            <w:pPr>
              <w:pStyle w:val="TAC"/>
              <w:rPr>
                <w:lang w:eastAsia="zh-CN"/>
              </w:rPr>
            </w:pPr>
            <w:r>
              <w:rPr>
                <w:color w:val="000000"/>
              </w:rPr>
              <w:t>3310</w:t>
            </w:r>
          </w:p>
        </w:tc>
        <w:tc>
          <w:tcPr>
            <w:tcW w:w="747" w:type="dxa"/>
            <w:tcBorders>
              <w:top w:val="single" w:sz="4" w:space="0" w:color="auto"/>
              <w:left w:val="single" w:sz="4" w:space="0" w:color="auto"/>
              <w:bottom w:val="single" w:sz="4" w:space="0" w:color="auto"/>
              <w:right w:val="single" w:sz="4" w:space="0" w:color="auto"/>
            </w:tcBorders>
            <w:noWrap/>
            <w:hideMark/>
          </w:tcPr>
          <w:p w14:paraId="4273FC4C" w14:textId="77777777" w:rsidR="003915D2" w:rsidRDefault="003915D2">
            <w:pPr>
              <w:pStyle w:val="TAC"/>
            </w:pPr>
            <w:r>
              <w:rPr>
                <w:color w:val="000000"/>
              </w:rPr>
              <w:t>10</w:t>
            </w:r>
          </w:p>
        </w:tc>
        <w:tc>
          <w:tcPr>
            <w:tcW w:w="1142" w:type="dxa"/>
            <w:tcBorders>
              <w:top w:val="single" w:sz="4" w:space="0" w:color="auto"/>
              <w:left w:val="single" w:sz="4" w:space="0" w:color="auto"/>
              <w:bottom w:val="single" w:sz="4" w:space="0" w:color="auto"/>
              <w:right w:val="single" w:sz="4" w:space="0" w:color="auto"/>
            </w:tcBorders>
            <w:noWrap/>
            <w:hideMark/>
          </w:tcPr>
          <w:p w14:paraId="76A2BD15" w14:textId="77777777" w:rsidR="003915D2" w:rsidRDefault="003915D2">
            <w:pPr>
              <w:pStyle w:val="TAC"/>
            </w:pPr>
            <w:r>
              <w:rPr>
                <w:color w:val="000000"/>
              </w:rPr>
              <w:t>50</w:t>
            </w:r>
          </w:p>
        </w:tc>
        <w:tc>
          <w:tcPr>
            <w:tcW w:w="1299" w:type="dxa"/>
            <w:tcBorders>
              <w:top w:val="single" w:sz="4" w:space="0" w:color="auto"/>
              <w:left w:val="single" w:sz="4" w:space="0" w:color="auto"/>
              <w:bottom w:val="single" w:sz="4" w:space="0" w:color="auto"/>
              <w:right w:val="single" w:sz="4" w:space="0" w:color="auto"/>
            </w:tcBorders>
            <w:noWrap/>
            <w:hideMark/>
          </w:tcPr>
          <w:p w14:paraId="5C3CC7C9" w14:textId="77777777" w:rsidR="003915D2" w:rsidRDefault="003915D2">
            <w:pPr>
              <w:pStyle w:val="TAC"/>
              <w:rPr>
                <w:lang w:eastAsia="zh-CN"/>
              </w:rPr>
            </w:pPr>
            <w:r>
              <w:rPr>
                <w:color w:val="000000"/>
              </w:rPr>
              <w:t>3310</w:t>
            </w:r>
          </w:p>
        </w:tc>
        <w:tc>
          <w:tcPr>
            <w:tcW w:w="752" w:type="dxa"/>
            <w:tcBorders>
              <w:top w:val="single" w:sz="4" w:space="0" w:color="auto"/>
              <w:left w:val="single" w:sz="4" w:space="0" w:color="auto"/>
              <w:bottom w:val="single" w:sz="4" w:space="0" w:color="auto"/>
              <w:right w:val="single" w:sz="4" w:space="0" w:color="auto"/>
            </w:tcBorders>
            <w:hideMark/>
          </w:tcPr>
          <w:p w14:paraId="22C95F4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2593143" w14:textId="77777777" w:rsidR="003915D2" w:rsidRDefault="003915D2">
            <w:pPr>
              <w:pStyle w:val="TAC"/>
              <w:rPr>
                <w:kern w:val="2"/>
                <w:lang w:eastAsia="ja-JP"/>
              </w:rPr>
            </w:pPr>
            <w:r>
              <w:t>N/A</w:t>
            </w:r>
          </w:p>
        </w:tc>
      </w:tr>
      <w:tr w:rsidR="003915D2" w14:paraId="7E1AF844"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68E191C" w14:textId="77777777" w:rsidR="003915D2" w:rsidRDefault="003915D2">
            <w:pPr>
              <w:pStyle w:val="TAC"/>
              <w:rPr>
                <w:rFonts w:eastAsia="MS Mincho"/>
              </w:rPr>
            </w:pPr>
            <w:r>
              <w:t>DC_11A_n3A-n79A</w:t>
            </w:r>
          </w:p>
        </w:tc>
        <w:tc>
          <w:tcPr>
            <w:tcW w:w="867" w:type="dxa"/>
            <w:tcBorders>
              <w:top w:val="single" w:sz="4" w:space="0" w:color="auto"/>
              <w:left w:val="single" w:sz="4" w:space="0" w:color="auto"/>
              <w:bottom w:val="single" w:sz="4" w:space="0" w:color="auto"/>
              <w:right w:val="single" w:sz="4" w:space="0" w:color="auto"/>
            </w:tcBorders>
            <w:hideMark/>
          </w:tcPr>
          <w:p w14:paraId="0466225D" w14:textId="77777777" w:rsidR="003915D2" w:rsidRDefault="003915D2">
            <w:pPr>
              <w:pStyle w:val="TAC"/>
            </w:pPr>
            <w:r>
              <w:t>11</w:t>
            </w:r>
          </w:p>
        </w:tc>
        <w:tc>
          <w:tcPr>
            <w:tcW w:w="1066" w:type="dxa"/>
            <w:tcBorders>
              <w:top w:val="single" w:sz="4" w:space="0" w:color="auto"/>
              <w:left w:val="single" w:sz="4" w:space="0" w:color="auto"/>
              <w:bottom w:val="single" w:sz="4" w:space="0" w:color="auto"/>
              <w:right w:val="single" w:sz="4" w:space="0" w:color="auto"/>
            </w:tcBorders>
            <w:noWrap/>
            <w:hideMark/>
          </w:tcPr>
          <w:p w14:paraId="5D40FF6F" w14:textId="77777777" w:rsidR="003915D2" w:rsidRDefault="003915D2">
            <w:pPr>
              <w:pStyle w:val="TAC"/>
              <w:rPr>
                <w:color w:val="000000"/>
              </w:rPr>
            </w:pPr>
            <w:r>
              <w:t>1435</w:t>
            </w:r>
          </w:p>
        </w:tc>
        <w:tc>
          <w:tcPr>
            <w:tcW w:w="747" w:type="dxa"/>
            <w:tcBorders>
              <w:top w:val="single" w:sz="4" w:space="0" w:color="auto"/>
              <w:left w:val="single" w:sz="4" w:space="0" w:color="auto"/>
              <w:bottom w:val="single" w:sz="4" w:space="0" w:color="auto"/>
              <w:right w:val="single" w:sz="4" w:space="0" w:color="auto"/>
            </w:tcBorders>
            <w:noWrap/>
            <w:hideMark/>
          </w:tcPr>
          <w:p w14:paraId="21942143" w14:textId="77777777" w:rsidR="003915D2" w:rsidRDefault="003915D2">
            <w:pPr>
              <w:pStyle w:val="TAC"/>
              <w:rPr>
                <w:color w:val="000000"/>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ACCDC4F" w14:textId="77777777" w:rsidR="003915D2" w:rsidRDefault="003915D2">
            <w:pPr>
              <w:pStyle w:val="TAC"/>
              <w:rPr>
                <w:color w:val="000000"/>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02C9BCA" w14:textId="77777777" w:rsidR="003915D2" w:rsidRDefault="003915D2">
            <w:pPr>
              <w:pStyle w:val="TAC"/>
              <w:rPr>
                <w:color w:val="000000"/>
              </w:rPr>
            </w:pPr>
            <w:r>
              <w:t>1483</w:t>
            </w:r>
          </w:p>
        </w:tc>
        <w:tc>
          <w:tcPr>
            <w:tcW w:w="752" w:type="dxa"/>
            <w:tcBorders>
              <w:top w:val="single" w:sz="4" w:space="0" w:color="auto"/>
              <w:left w:val="single" w:sz="4" w:space="0" w:color="auto"/>
              <w:bottom w:val="single" w:sz="4" w:space="0" w:color="auto"/>
              <w:right w:val="single" w:sz="4" w:space="0" w:color="auto"/>
            </w:tcBorders>
            <w:hideMark/>
          </w:tcPr>
          <w:p w14:paraId="3A616D1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6A33452" w14:textId="77777777" w:rsidR="003915D2" w:rsidRDefault="003915D2">
            <w:pPr>
              <w:pStyle w:val="TAC"/>
            </w:pPr>
            <w:r>
              <w:t>N/A</w:t>
            </w:r>
          </w:p>
        </w:tc>
      </w:tr>
      <w:tr w:rsidR="003915D2" w14:paraId="34381001" w14:textId="77777777" w:rsidTr="003915D2">
        <w:trPr>
          <w:trHeight w:val="54"/>
          <w:jc w:val="center"/>
        </w:trPr>
        <w:tc>
          <w:tcPr>
            <w:tcW w:w="2258" w:type="dxa"/>
            <w:tcBorders>
              <w:top w:val="nil"/>
              <w:left w:val="single" w:sz="4" w:space="0" w:color="auto"/>
              <w:bottom w:val="nil"/>
              <w:right w:val="single" w:sz="4" w:space="0" w:color="auto"/>
            </w:tcBorders>
          </w:tcPr>
          <w:p w14:paraId="6BB337A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56B9BC6" w14:textId="77777777" w:rsidR="003915D2" w:rsidRDefault="003915D2">
            <w:pPr>
              <w:pStyle w:val="TAC"/>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1C43D020" w14:textId="77777777" w:rsidR="003915D2" w:rsidRDefault="003915D2">
            <w:pPr>
              <w:pStyle w:val="TAC"/>
              <w:rPr>
                <w:color w:val="000000"/>
              </w:rPr>
            </w:pPr>
            <w:r>
              <w:t>1770</w:t>
            </w:r>
          </w:p>
        </w:tc>
        <w:tc>
          <w:tcPr>
            <w:tcW w:w="747" w:type="dxa"/>
            <w:tcBorders>
              <w:top w:val="single" w:sz="4" w:space="0" w:color="auto"/>
              <w:left w:val="single" w:sz="4" w:space="0" w:color="auto"/>
              <w:bottom w:val="single" w:sz="4" w:space="0" w:color="auto"/>
              <w:right w:val="single" w:sz="4" w:space="0" w:color="auto"/>
            </w:tcBorders>
            <w:noWrap/>
            <w:hideMark/>
          </w:tcPr>
          <w:p w14:paraId="70942341" w14:textId="77777777" w:rsidR="003915D2" w:rsidRDefault="003915D2">
            <w:pPr>
              <w:pStyle w:val="TAC"/>
              <w:rPr>
                <w:color w:val="000000"/>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E196753" w14:textId="77777777" w:rsidR="003915D2" w:rsidRDefault="003915D2">
            <w:pPr>
              <w:pStyle w:val="TAC"/>
              <w:rPr>
                <w:color w:val="000000"/>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F9DDEF4" w14:textId="77777777" w:rsidR="003915D2" w:rsidRDefault="003915D2">
            <w:pPr>
              <w:pStyle w:val="TAC"/>
              <w:rPr>
                <w:color w:val="000000"/>
              </w:rPr>
            </w:pPr>
            <w:r>
              <w:t>1865</w:t>
            </w:r>
          </w:p>
        </w:tc>
        <w:tc>
          <w:tcPr>
            <w:tcW w:w="752" w:type="dxa"/>
            <w:tcBorders>
              <w:top w:val="single" w:sz="4" w:space="0" w:color="auto"/>
              <w:left w:val="single" w:sz="4" w:space="0" w:color="auto"/>
              <w:bottom w:val="single" w:sz="4" w:space="0" w:color="auto"/>
              <w:right w:val="single" w:sz="4" w:space="0" w:color="auto"/>
            </w:tcBorders>
            <w:hideMark/>
          </w:tcPr>
          <w:p w14:paraId="567EFD9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0D3B0F2" w14:textId="77777777" w:rsidR="003915D2" w:rsidRDefault="003915D2">
            <w:pPr>
              <w:pStyle w:val="TAC"/>
            </w:pPr>
            <w:r>
              <w:t>N/A</w:t>
            </w:r>
          </w:p>
        </w:tc>
      </w:tr>
      <w:tr w:rsidR="003915D2" w14:paraId="111571B3" w14:textId="77777777" w:rsidTr="003915D2">
        <w:trPr>
          <w:trHeight w:val="54"/>
          <w:jc w:val="center"/>
        </w:trPr>
        <w:tc>
          <w:tcPr>
            <w:tcW w:w="2258" w:type="dxa"/>
            <w:tcBorders>
              <w:top w:val="nil"/>
              <w:left w:val="single" w:sz="4" w:space="0" w:color="auto"/>
              <w:bottom w:val="nil"/>
              <w:right w:val="single" w:sz="4" w:space="0" w:color="auto"/>
            </w:tcBorders>
          </w:tcPr>
          <w:p w14:paraId="65CAB2E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C3E3F21"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6B08AE73" w14:textId="77777777" w:rsidR="003915D2" w:rsidRDefault="003915D2">
            <w:pPr>
              <w:pStyle w:val="TAC"/>
              <w:rPr>
                <w:color w:val="000000"/>
              </w:rPr>
            </w:pPr>
            <w:r>
              <w:t>4640</w:t>
            </w:r>
          </w:p>
        </w:tc>
        <w:tc>
          <w:tcPr>
            <w:tcW w:w="747" w:type="dxa"/>
            <w:tcBorders>
              <w:top w:val="single" w:sz="4" w:space="0" w:color="auto"/>
              <w:left w:val="single" w:sz="4" w:space="0" w:color="auto"/>
              <w:bottom w:val="single" w:sz="4" w:space="0" w:color="auto"/>
              <w:right w:val="single" w:sz="4" w:space="0" w:color="auto"/>
            </w:tcBorders>
            <w:noWrap/>
            <w:hideMark/>
          </w:tcPr>
          <w:p w14:paraId="47196D56" w14:textId="77777777" w:rsidR="003915D2" w:rsidRDefault="003915D2">
            <w:pPr>
              <w:pStyle w:val="TAC"/>
              <w:rPr>
                <w:color w:val="000000"/>
              </w:rPr>
            </w:pPr>
            <w:r>
              <w:t>40</w:t>
            </w:r>
          </w:p>
        </w:tc>
        <w:tc>
          <w:tcPr>
            <w:tcW w:w="1142" w:type="dxa"/>
            <w:tcBorders>
              <w:top w:val="single" w:sz="4" w:space="0" w:color="auto"/>
              <w:left w:val="single" w:sz="4" w:space="0" w:color="auto"/>
              <w:bottom w:val="single" w:sz="4" w:space="0" w:color="auto"/>
              <w:right w:val="single" w:sz="4" w:space="0" w:color="auto"/>
            </w:tcBorders>
            <w:noWrap/>
            <w:hideMark/>
          </w:tcPr>
          <w:p w14:paraId="358443F3" w14:textId="77777777" w:rsidR="003915D2" w:rsidRDefault="003915D2">
            <w:pPr>
              <w:pStyle w:val="TAC"/>
              <w:rPr>
                <w:color w:val="000000"/>
              </w:rPr>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2E2F9499" w14:textId="77777777" w:rsidR="003915D2" w:rsidRDefault="003915D2">
            <w:pPr>
              <w:pStyle w:val="TAC"/>
              <w:rPr>
                <w:color w:val="000000"/>
              </w:rPr>
            </w:pPr>
            <w:r>
              <w:t>4640</w:t>
            </w:r>
          </w:p>
        </w:tc>
        <w:tc>
          <w:tcPr>
            <w:tcW w:w="752" w:type="dxa"/>
            <w:tcBorders>
              <w:top w:val="single" w:sz="4" w:space="0" w:color="auto"/>
              <w:left w:val="single" w:sz="4" w:space="0" w:color="auto"/>
              <w:bottom w:val="single" w:sz="4" w:space="0" w:color="auto"/>
              <w:right w:val="single" w:sz="4" w:space="0" w:color="auto"/>
            </w:tcBorders>
            <w:hideMark/>
          </w:tcPr>
          <w:p w14:paraId="72648AD2" w14:textId="77777777" w:rsidR="003915D2" w:rsidRDefault="003915D2">
            <w:pPr>
              <w:pStyle w:val="TAC"/>
            </w:pPr>
            <w:r>
              <w:t>16.2</w:t>
            </w:r>
          </w:p>
        </w:tc>
        <w:tc>
          <w:tcPr>
            <w:tcW w:w="1248" w:type="dxa"/>
            <w:tcBorders>
              <w:top w:val="single" w:sz="4" w:space="0" w:color="auto"/>
              <w:left w:val="single" w:sz="4" w:space="0" w:color="auto"/>
              <w:bottom w:val="single" w:sz="4" w:space="0" w:color="auto"/>
              <w:right w:val="single" w:sz="4" w:space="0" w:color="auto"/>
            </w:tcBorders>
            <w:hideMark/>
          </w:tcPr>
          <w:p w14:paraId="162E80F2" w14:textId="77777777" w:rsidR="003915D2" w:rsidRDefault="003915D2">
            <w:pPr>
              <w:pStyle w:val="TAC"/>
            </w:pPr>
            <w:r>
              <w:t>IMD3</w:t>
            </w:r>
          </w:p>
        </w:tc>
      </w:tr>
      <w:tr w:rsidR="003915D2" w14:paraId="672CC02D" w14:textId="77777777" w:rsidTr="003915D2">
        <w:trPr>
          <w:trHeight w:val="54"/>
          <w:jc w:val="center"/>
        </w:trPr>
        <w:tc>
          <w:tcPr>
            <w:tcW w:w="2258" w:type="dxa"/>
            <w:tcBorders>
              <w:top w:val="nil"/>
              <w:left w:val="single" w:sz="4" w:space="0" w:color="auto"/>
              <w:bottom w:val="nil"/>
              <w:right w:val="single" w:sz="4" w:space="0" w:color="auto"/>
            </w:tcBorders>
          </w:tcPr>
          <w:p w14:paraId="7EB792D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388AEB2" w14:textId="77777777" w:rsidR="003915D2" w:rsidRDefault="003915D2">
            <w:pPr>
              <w:pStyle w:val="TAC"/>
            </w:pPr>
            <w:r>
              <w:t>11</w:t>
            </w:r>
          </w:p>
        </w:tc>
        <w:tc>
          <w:tcPr>
            <w:tcW w:w="1066" w:type="dxa"/>
            <w:tcBorders>
              <w:top w:val="single" w:sz="4" w:space="0" w:color="auto"/>
              <w:left w:val="single" w:sz="4" w:space="0" w:color="auto"/>
              <w:bottom w:val="single" w:sz="4" w:space="0" w:color="auto"/>
              <w:right w:val="single" w:sz="4" w:space="0" w:color="auto"/>
            </w:tcBorders>
            <w:noWrap/>
            <w:hideMark/>
          </w:tcPr>
          <w:p w14:paraId="0DA2E139" w14:textId="77777777" w:rsidR="003915D2" w:rsidRDefault="003915D2">
            <w:pPr>
              <w:pStyle w:val="TAC"/>
              <w:rPr>
                <w:color w:val="000000"/>
              </w:rPr>
            </w:pPr>
            <w:r>
              <w:t>1435</w:t>
            </w:r>
          </w:p>
        </w:tc>
        <w:tc>
          <w:tcPr>
            <w:tcW w:w="747" w:type="dxa"/>
            <w:tcBorders>
              <w:top w:val="single" w:sz="4" w:space="0" w:color="auto"/>
              <w:left w:val="single" w:sz="4" w:space="0" w:color="auto"/>
              <w:bottom w:val="single" w:sz="4" w:space="0" w:color="auto"/>
              <w:right w:val="single" w:sz="4" w:space="0" w:color="auto"/>
            </w:tcBorders>
            <w:noWrap/>
            <w:hideMark/>
          </w:tcPr>
          <w:p w14:paraId="3CA6F32A" w14:textId="77777777" w:rsidR="003915D2" w:rsidRDefault="003915D2">
            <w:pPr>
              <w:pStyle w:val="TAC"/>
              <w:rPr>
                <w:color w:val="000000"/>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BCB7995" w14:textId="77777777" w:rsidR="003915D2" w:rsidRDefault="003915D2">
            <w:pPr>
              <w:pStyle w:val="TAC"/>
              <w:rPr>
                <w:color w:val="000000"/>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8043579" w14:textId="77777777" w:rsidR="003915D2" w:rsidRDefault="003915D2">
            <w:pPr>
              <w:pStyle w:val="TAC"/>
              <w:rPr>
                <w:color w:val="000000"/>
              </w:rPr>
            </w:pPr>
            <w:r>
              <w:t>1483</w:t>
            </w:r>
          </w:p>
        </w:tc>
        <w:tc>
          <w:tcPr>
            <w:tcW w:w="752" w:type="dxa"/>
            <w:tcBorders>
              <w:top w:val="single" w:sz="4" w:space="0" w:color="auto"/>
              <w:left w:val="single" w:sz="4" w:space="0" w:color="auto"/>
              <w:bottom w:val="single" w:sz="4" w:space="0" w:color="auto"/>
              <w:right w:val="single" w:sz="4" w:space="0" w:color="auto"/>
            </w:tcBorders>
            <w:hideMark/>
          </w:tcPr>
          <w:p w14:paraId="548455F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3E30466" w14:textId="77777777" w:rsidR="003915D2" w:rsidRDefault="003915D2">
            <w:pPr>
              <w:pStyle w:val="TAC"/>
            </w:pPr>
            <w:r>
              <w:t>N/A</w:t>
            </w:r>
          </w:p>
        </w:tc>
      </w:tr>
      <w:tr w:rsidR="003915D2" w14:paraId="0BE1E00B" w14:textId="77777777" w:rsidTr="003915D2">
        <w:trPr>
          <w:trHeight w:val="54"/>
          <w:jc w:val="center"/>
        </w:trPr>
        <w:tc>
          <w:tcPr>
            <w:tcW w:w="2258" w:type="dxa"/>
            <w:tcBorders>
              <w:top w:val="nil"/>
              <w:left w:val="single" w:sz="4" w:space="0" w:color="auto"/>
              <w:bottom w:val="nil"/>
              <w:right w:val="single" w:sz="4" w:space="0" w:color="auto"/>
            </w:tcBorders>
          </w:tcPr>
          <w:p w14:paraId="3AD579C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AACC12C"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407B8994" w14:textId="77777777" w:rsidR="003915D2" w:rsidRDefault="003915D2">
            <w:pPr>
              <w:pStyle w:val="TAC"/>
              <w:rPr>
                <w:color w:val="000000"/>
              </w:rPr>
            </w:pPr>
            <w:r>
              <w:t>4735</w:t>
            </w:r>
          </w:p>
        </w:tc>
        <w:tc>
          <w:tcPr>
            <w:tcW w:w="747" w:type="dxa"/>
            <w:tcBorders>
              <w:top w:val="single" w:sz="4" w:space="0" w:color="auto"/>
              <w:left w:val="single" w:sz="4" w:space="0" w:color="auto"/>
              <w:bottom w:val="single" w:sz="4" w:space="0" w:color="auto"/>
              <w:right w:val="single" w:sz="4" w:space="0" w:color="auto"/>
            </w:tcBorders>
            <w:noWrap/>
            <w:hideMark/>
          </w:tcPr>
          <w:p w14:paraId="5E59CF60" w14:textId="77777777" w:rsidR="003915D2" w:rsidRDefault="003915D2">
            <w:pPr>
              <w:pStyle w:val="TAC"/>
              <w:rPr>
                <w:color w:val="000000"/>
              </w:rPr>
            </w:pPr>
            <w:r>
              <w:t>40</w:t>
            </w:r>
          </w:p>
        </w:tc>
        <w:tc>
          <w:tcPr>
            <w:tcW w:w="1142" w:type="dxa"/>
            <w:tcBorders>
              <w:top w:val="single" w:sz="4" w:space="0" w:color="auto"/>
              <w:left w:val="single" w:sz="4" w:space="0" w:color="auto"/>
              <w:bottom w:val="single" w:sz="4" w:space="0" w:color="auto"/>
              <w:right w:val="single" w:sz="4" w:space="0" w:color="auto"/>
            </w:tcBorders>
            <w:noWrap/>
            <w:hideMark/>
          </w:tcPr>
          <w:p w14:paraId="36758332" w14:textId="77777777" w:rsidR="003915D2" w:rsidRDefault="003915D2">
            <w:pPr>
              <w:pStyle w:val="TAC"/>
              <w:rPr>
                <w:color w:val="000000"/>
              </w:rPr>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5536EF87" w14:textId="77777777" w:rsidR="003915D2" w:rsidRDefault="003915D2">
            <w:pPr>
              <w:pStyle w:val="TAC"/>
              <w:rPr>
                <w:color w:val="000000"/>
              </w:rPr>
            </w:pPr>
            <w:r>
              <w:t>4735</w:t>
            </w:r>
          </w:p>
        </w:tc>
        <w:tc>
          <w:tcPr>
            <w:tcW w:w="752" w:type="dxa"/>
            <w:tcBorders>
              <w:top w:val="single" w:sz="4" w:space="0" w:color="auto"/>
              <w:left w:val="single" w:sz="4" w:space="0" w:color="auto"/>
              <w:bottom w:val="single" w:sz="4" w:space="0" w:color="auto"/>
              <w:right w:val="single" w:sz="4" w:space="0" w:color="auto"/>
            </w:tcBorders>
            <w:hideMark/>
          </w:tcPr>
          <w:p w14:paraId="378FEA21"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715D6E5" w14:textId="77777777" w:rsidR="003915D2" w:rsidRDefault="003915D2">
            <w:pPr>
              <w:pStyle w:val="TAC"/>
            </w:pPr>
            <w:r>
              <w:t>N/A</w:t>
            </w:r>
          </w:p>
        </w:tc>
      </w:tr>
      <w:tr w:rsidR="003915D2" w14:paraId="199FC120"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35CB91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735C947" w14:textId="77777777" w:rsidR="003915D2" w:rsidRDefault="003915D2">
            <w:pPr>
              <w:pStyle w:val="TAC"/>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7577707F" w14:textId="77777777" w:rsidR="003915D2" w:rsidRDefault="003915D2">
            <w:pPr>
              <w:pStyle w:val="TAC"/>
              <w:rPr>
                <w:color w:val="000000"/>
              </w:rPr>
            </w:pPr>
            <w:r>
              <w:t>1770</w:t>
            </w:r>
          </w:p>
        </w:tc>
        <w:tc>
          <w:tcPr>
            <w:tcW w:w="747" w:type="dxa"/>
            <w:tcBorders>
              <w:top w:val="single" w:sz="4" w:space="0" w:color="auto"/>
              <w:left w:val="single" w:sz="4" w:space="0" w:color="auto"/>
              <w:bottom w:val="single" w:sz="4" w:space="0" w:color="auto"/>
              <w:right w:val="single" w:sz="4" w:space="0" w:color="auto"/>
            </w:tcBorders>
            <w:noWrap/>
            <w:hideMark/>
          </w:tcPr>
          <w:p w14:paraId="0223B1D3" w14:textId="77777777" w:rsidR="003915D2" w:rsidRDefault="003915D2">
            <w:pPr>
              <w:pStyle w:val="TAC"/>
              <w:rPr>
                <w:color w:val="000000"/>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E699E88" w14:textId="77777777" w:rsidR="003915D2" w:rsidRDefault="003915D2">
            <w:pPr>
              <w:pStyle w:val="TAC"/>
              <w:rPr>
                <w:color w:val="000000"/>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4F387B3" w14:textId="77777777" w:rsidR="003915D2" w:rsidRDefault="003915D2">
            <w:pPr>
              <w:pStyle w:val="TAC"/>
              <w:rPr>
                <w:color w:val="000000"/>
              </w:rPr>
            </w:pPr>
            <w:r>
              <w:t>1865</w:t>
            </w:r>
          </w:p>
        </w:tc>
        <w:tc>
          <w:tcPr>
            <w:tcW w:w="752" w:type="dxa"/>
            <w:tcBorders>
              <w:top w:val="single" w:sz="4" w:space="0" w:color="auto"/>
              <w:left w:val="single" w:sz="4" w:space="0" w:color="auto"/>
              <w:bottom w:val="single" w:sz="4" w:space="0" w:color="auto"/>
              <w:right w:val="single" w:sz="4" w:space="0" w:color="auto"/>
            </w:tcBorders>
            <w:hideMark/>
          </w:tcPr>
          <w:p w14:paraId="2DA9A2AA" w14:textId="77777777" w:rsidR="003915D2" w:rsidRDefault="003915D2">
            <w:pPr>
              <w:pStyle w:val="TAC"/>
            </w:pPr>
            <w:r>
              <w:t>17.8</w:t>
            </w:r>
          </w:p>
        </w:tc>
        <w:tc>
          <w:tcPr>
            <w:tcW w:w="1248" w:type="dxa"/>
            <w:tcBorders>
              <w:top w:val="single" w:sz="4" w:space="0" w:color="auto"/>
              <w:left w:val="single" w:sz="4" w:space="0" w:color="auto"/>
              <w:bottom w:val="single" w:sz="4" w:space="0" w:color="auto"/>
              <w:right w:val="single" w:sz="4" w:space="0" w:color="auto"/>
            </w:tcBorders>
            <w:hideMark/>
          </w:tcPr>
          <w:p w14:paraId="5FD215EB" w14:textId="77777777" w:rsidR="003915D2" w:rsidRDefault="003915D2">
            <w:pPr>
              <w:pStyle w:val="TAC"/>
            </w:pPr>
            <w:r>
              <w:t>IMD3</w:t>
            </w:r>
          </w:p>
        </w:tc>
      </w:tr>
      <w:tr w:rsidR="003915D2" w14:paraId="39965BA7"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0C0998E" w14:textId="77777777" w:rsidR="003915D2" w:rsidRDefault="003915D2">
            <w:pPr>
              <w:pStyle w:val="TAC"/>
              <w:rPr>
                <w:rFonts w:eastAsia="MS Mincho"/>
              </w:rPr>
            </w:pPr>
            <w:r>
              <w:rPr>
                <w:rFonts w:eastAsia="Malgun Gothic" w:cs="Arial"/>
                <w:kern w:val="2"/>
                <w:szCs w:val="24"/>
                <w:lang w:eastAsia="ko-KR"/>
              </w:rPr>
              <w:t>DC_</w:t>
            </w:r>
            <w:r>
              <w:rPr>
                <w:rFonts w:cs="Arial"/>
                <w:kern w:val="2"/>
                <w:szCs w:val="24"/>
                <w:lang w:eastAsia="zh-CN"/>
              </w:rPr>
              <w:t>11</w:t>
            </w:r>
            <w:r>
              <w:rPr>
                <w:rFonts w:eastAsia="Malgun Gothic" w:cs="Arial"/>
                <w:kern w:val="2"/>
                <w:szCs w:val="24"/>
                <w:lang w:eastAsia="ko-KR"/>
              </w:rPr>
              <w:t>A-</w:t>
            </w:r>
            <w:r>
              <w:rPr>
                <w:rFonts w:cs="Arial"/>
                <w:kern w:val="2"/>
                <w:szCs w:val="24"/>
                <w:lang w:eastAsia="zh-CN"/>
              </w:rPr>
              <w:t>18</w:t>
            </w:r>
            <w:r>
              <w:rPr>
                <w:rFonts w:eastAsia="Malgun Gothic" w:cs="Arial"/>
                <w:kern w:val="2"/>
                <w:szCs w:val="24"/>
                <w:lang w:eastAsia="ko-KR"/>
              </w:rPr>
              <w:t>A_n</w:t>
            </w:r>
            <w:r>
              <w:rPr>
                <w:rFonts w:cs="Arial"/>
                <w:kern w:val="2"/>
                <w:szCs w:val="24"/>
                <w:lang w:eastAsia="zh-CN"/>
              </w:rPr>
              <w:t>77</w:t>
            </w:r>
            <w:r>
              <w:rPr>
                <w:rFonts w:eastAsia="Malgun Gothic" w:cs="Arial"/>
                <w:kern w:val="2"/>
                <w:szCs w:val="24"/>
                <w:lang w:eastAsia="ko-KR"/>
              </w:rPr>
              <w:t>A</w:t>
            </w:r>
          </w:p>
        </w:tc>
        <w:tc>
          <w:tcPr>
            <w:tcW w:w="867" w:type="dxa"/>
            <w:tcBorders>
              <w:top w:val="single" w:sz="4" w:space="0" w:color="auto"/>
              <w:left w:val="single" w:sz="4" w:space="0" w:color="auto"/>
              <w:bottom w:val="single" w:sz="4" w:space="0" w:color="auto"/>
              <w:right w:val="single" w:sz="4" w:space="0" w:color="auto"/>
            </w:tcBorders>
            <w:hideMark/>
          </w:tcPr>
          <w:p w14:paraId="17CFA784" w14:textId="77777777" w:rsidR="003915D2" w:rsidRDefault="003915D2">
            <w:pPr>
              <w:pStyle w:val="TAC"/>
              <w:rPr>
                <w:rFonts w:cs="Arial"/>
                <w:kern w:val="2"/>
                <w:szCs w:val="24"/>
                <w:lang w:eastAsia="ja-JP"/>
              </w:rPr>
            </w:pPr>
            <w:r>
              <w:rPr>
                <w:rFonts w:cs="Arial"/>
                <w:kern w:val="2"/>
                <w:szCs w:val="24"/>
                <w:lang w:eastAsia="zh-CN"/>
              </w:rPr>
              <w:t>11</w:t>
            </w:r>
          </w:p>
        </w:tc>
        <w:tc>
          <w:tcPr>
            <w:tcW w:w="1066" w:type="dxa"/>
            <w:tcBorders>
              <w:top w:val="single" w:sz="4" w:space="0" w:color="auto"/>
              <w:left w:val="single" w:sz="4" w:space="0" w:color="auto"/>
              <w:bottom w:val="single" w:sz="4" w:space="0" w:color="auto"/>
              <w:right w:val="single" w:sz="4" w:space="0" w:color="auto"/>
            </w:tcBorders>
            <w:noWrap/>
            <w:hideMark/>
          </w:tcPr>
          <w:p w14:paraId="145A3F02" w14:textId="77777777" w:rsidR="003915D2" w:rsidRDefault="003915D2">
            <w:pPr>
              <w:pStyle w:val="TAC"/>
              <w:rPr>
                <w:rFonts w:cs="Arial"/>
                <w:lang w:eastAsia="zh-CN"/>
              </w:rPr>
            </w:pPr>
            <w:r>
              <w:rPr>
                <w:rFonts w:cs="Arial"/>
                <w:kern w:val="2"/>
                <w:szCs w:val="24"/>
                <w:lang w:eastAsia="zh-CN"/>
              </w:rPr>
              <w:t>1443</w:t>
            </w:r>
          </w:p>
        </w:tc>
        <w:tc>
          <w:tcPr>
            <w:tcW w:w="747" w:type="dxa"/>
            <w:tcBorders>
              <w:top w:val="single" w:sz="4" w:space="0" w:color="auto"/>
              <w:left w:val="single" w:sz="4" w:space="0" w:color="auto"/>
              <w:bottom w:val="single" w:sz="4" w:space="0" w:color="auto"/>
              <w:right w:val="single" w:sz="4" w:space="0" w:color="auto"/>
            </w:tcBorders>
            <w:noWrap/>
            <w:hideMark/>
          </w:tcPr>
          <w:p w14:paraId="652FF136" w14:textId="77777777" w:rsidR="003915D2" w:rsidRDefault="003915D2">
            <w:pPr>
              <w:pStyle w:val="TAC"/>
              <w:rPr>
                <w:rFonts w:cs="Arial"/>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B459B60" w14:textId="77777777" w:rsidR="003915D2" w:rsidRDefault="003915D2">
            <w:pPr>
              <w:pStyle w:val="TAC"/>
              <w:rPr>
                <w:rFonts w:cs="Arial"/>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866AE42" w14:textId="77777777" w:rsidR="003915D2" w:rsidRDefault="003915D2">
            <w:pPr>
              <w:pStyle w:val="TAC"/>
              <w:rPr>
                <w:rFonts w:cs="Arial"/>
                <w:lang w:eastAsia="zh-CN"/>
              </w:rPr>
            </w:pPr>
            <w:r>
              <w:rPr>
                <w:rFonts w:cs="Arial"/>
                <w:kern w:val="2"/>
                <w:szCs w:val="24"/>
                <w:lang w:eastAsia="zh-CN"/>
              </w:rPr>
              <w:t>1491</w:t>
            </w:r>
          </w:p>
        </w:tc>
        <w:tc>
          <w:tcPr>
            <w:tcW w:w="752" w:type="dxa"/>
            <w:tcBorders>
              <w:top w:val="single" w:sz="4" w:space="0" w:color="auto"/>
              <w:left w:val="single" w:sz="4" w:space="0" w:color="auto"/>
              <w:bottom w:val="single" w:sz="4" w:space="0" w:color="auto"/>
              <w:right w:val="single" w:sz="4" w:space="0" w:color="auto"/>
            </w:tcBorders>
            <w:hideMark/>
          </w:tcPr>
          <w:p w14:paraId="5637E188" w14:textId="77777777" w:rsidR="003915D2" w:rsidRDefault="003915D2">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8D40A27" w14:textId="77777777" w:rsidR="003915D2" w:rsidRDefault="003915D2">
            <w:pPr>
              <w:pStyle w:val="TAC"/>
              <w:rPr>
                <w:kern w:val="2"/>
                <w:szCs w:val="24"/>
                <w:lang w:eastAsia="ja-JP"/>
              </w:rPr>
            </w:pPr>
            <w:r>
              <w:rPr>
                <w:rFonts w:eastAsia="Malgun Gothic" w:cs="Arial"/>
                <w:kern w:val="2"/>
                <w:szCs w:val="24"/>
                <w:lang w:eastAsia="ko-KR"/>
              </w:rPr>
              <w:t>N/A</w:t>
            </w:r>
          </w:p>
        </w:tc>
      </w:tr>
      <w:tr w:rsidR="003915D2" w14:paraId="67900224" w14:textId="77777777" w:rsidTr="003915D2">
        <w:trPr>
          <w:trHeight w:val="54"/>
          <w:jc w:val="center"/>
        </w:trPr>
        <w:tc>
          <w:tcPr>
            <w:tcW w:w="2258" w:type="dxa"/>
            <w:tcBorders>
              <w:top w:val="nil"/>
              <w:left w:val="single" w:sz="4" w:space="0" w:color="auto"/>
              <w:bottom w:val="nil"/>
              <w:right w:val="single" w:sz="4" w:space="0" w:color="auto"/>
            </w:tcBorders>
            <w:hideMark/>
          </w:tcPr>
          <w:p w14:paraId="5846D535" w14:textId="77777777" w:rsidR="003915D2" w:rsidRDefault="003915D2">
            <w:pPr>
              <w:pStyle w:val="TAC"/>
              <w:rPr>
                <w:rFonts w:eastAsia="MS Mincho"/>
              </w:rPr>
            </w:pPr>
            <w:r>
              <w:rPr>
                <w:rFonts w:eastAsia="MS Mincho"/>
              </w:rPr>
              <w:t>DC_11A-18A_n77(2A)</w:t>
            </w:r>
          </w:p>
        </w:tc>
        <w:tc>
          <w:tcPr>
            <w:tcW w:w="867" w:type="dxa"/>
            <w:tcBorders>
              <w:top w:val="single" w:sz="4" w:space="0" w:color="auto"/>
              <w:left w:val="single" w:sz="4" w:space="0" w:color="auto"/>
              <w:bottom w:val="single" w:sz="4" w:space="0" w:color="auto"/>
              <w:right w:val="single" w:sz="4" w:space="0" w:color="auto"/>
            </w:tcBorders>
            <w:hideMark/>
          </w:tcPr>
          <w:p w14:paraId="306E2D4B" w14:textId="77777777" w:rsidR="003915D2" w:rsidRDefault="003915D2">
            <w:pPr>
              <w:pStyle w:val="TAC"/>
              <w:rPr>
                <w:rFonts w:cs="Arial"/>
                <w:kern w:val="2"/>
                <w:szCs w:val="24"/>
                <w:lang w:eastAsia="ja-JP"/>
              </w:rPr>
            </w:pPr>
            <w:r>
              <w:rPr>
                <w:rFonts w:cs="Arial"/>
                <w:kern w:val="2"/>
                <w:szCs w:val="24"/>
                <w:lang w:eastAsia="zh-CN"/>
              </w:rPr>
              <w:t>n77</w:t>
            </w:r>
          </w:p>
        </w:tc>
        <w:tc>
          <w:tcPr>
            <w:tcW w:w="1066" w:type="dxa"/>
            <w:tcBorders>
              <w:top w:val="single" w:sz="4" w:space="0" w:color="auto"/>
              <w:left w:val="single" w:sz="4" w:space="0" w:color="auto"/>
              <w:bottom w:val="single" w:sz="4" w:space="0" w:color="auto"/>
              <w:right w:val="single" w:sz="4" w:space="0" w:color="auto"/>
            </w:tcBorders>
            <w:noWrap/>
            <w:hideMark/>
          </w:tcPr>
          <w:p w14:paraId="0DCC6453" w14:textId="77777777" w:rsidR="003915D2" w:rsidRDefault="003915D2">
            <w:pPr>
              <w:pStyle w:val="TAC"/>
              <w:rPr>
                <w:rFonts w:cs="Arial"/>
                <w:lang w:eastAsia="zh-CN"/>
              </w:rPr>
            </w:pPr>
            <w:r>
              <w:rPr>
                <w:rFonts w:cs="Arial"/>
                <w:kern w:val="2"/>
                <w:szCs w:val="24"/>
                <w:lang w:eastAsia="zh-CN"/>
              </w:rPr>
              <w:t>3706</w:t>
            </w:r>
          </w:p>
        </w:tc>
        <w:tc>
          <w:tcPr>
            <w:tcW w:w="747" w:type="dxa"/>
            <w:tcBorders>
              <w:top w:val="single" w:sz="4" w:space="0" w:color="auto"/>
              <w:left w:val="single" w:sz="4" w:space="0" w:color="auto"/>
              <w:bottom w:val="single" w:sz="4" w:space="0" w:color="auto"/>
              <w:right w:val="single" w:sz="4" w:space="0" w:color="auto"/>
            </w:tcBorders>
            <w:noWrap/>
            <w:hideMark/>
          </w:tcPr>
          <w:p w14:paraId="753181F7" w14:textId="77777777" w:rsidR="003915D2" w:rsidRDefault="003915D2">
            <w:pPr>
              <w:pStyle w:val="TAC"/>
              <w:rPr>
                <w:rFonts w:cs="Arial"/>
              </w:rPr>
            </w:pPr>
            <w:r>
              <w:rPr>
                <w:rFonts w:eastAsia="Malgun Gothic" w:cs="Arial"/>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0753DB51" w14:textId="77777777" w:rsidR="003915D2" w:rsidRDefault="003915D2">
            <w:pPr>
              <w:pStyle w:val="TAC"/>
              <w:rPr>
                <w:rFonts w:cs="Arial"/>
              </w:rPr>
            </w:pPr>
            <w:r>
              <w:rPr>
                <w:rFonts w:eastAsia="Malgun Gothic" w:cs="Arial"/>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7116C32" w14:textId="77777777" w:rsidR="003915D2" w:rsidRDefault="003915D2">
            <w:pPr>
              <w:pStyle w:val="TAC"/>
              <w:rPr>
                <w:rFonts w:cs="Arial"/>
                <w:lang w:eastAsia="zh-CN"/>
              </w:rPr>
            </w:pPr>
            <w:r>
              <w:rPr>
                <w:rFonts w:eastAsia="Malgun Gothic" w:cs="Arial"/>
                <w:kern w:val="2"/>
                <w:szCs w:val="24"/>
                <w:lang w:eastAsia="ko-KR"/>
              </w:rPr>
              <w:t>37</w:t>
            </w:r>
            <w:r>
              <w:rPr>
                <w:rFonts w:cs="Arial"/>
                <w:kern w:val="2"/>
                <w:szCs w:val="24"/>
                <w:lang w:eastAsia="zh-CN"/>
              </w:rPr>
              <w:t>06</w:t>
            </w:r>
          </w:p>
        </w:tc>
        <w:tc>
          <w:tcPr>
            <w:tcW w:w="752" w:type="dxa"/>
            <w:tcBorders>
              <w:top w:val="single" w:sz="4" w:space="0" w:color="auto"/>
              <w:left w:val="single" w:sz="4" w:space="0" w:color="auto"/>
              <w:bottom w:val="single" w:sz="4" w:space="0" w:color="auto"/>
              <w:right w:val="single" w:sz="4" w:space="0" w:color="auto"/>
            </w:tcBorders>
            <w:hideMark/>
          </w:tcPr>
          <w:p w14:paraId="327095BA" w14:textId="77777777" w:rsidR="003915D2" w:rsidRDefault="003915D2">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42CD910" w14:textId="77777777" w:rsidR="003915D2" w:rsidRDefault="003915D2">
            <w:pPr>
              <w:pStyle w:val="TAC"/>
              <w:rPr>
                <w:kern w:val="2"/>
                <w:szCs w:val="24"/>
                <w:lang w:eastAsia="ja-JP"/>
              </w:rPr>
            </w:pPr>
            <w:r>
              <w:rPr>
                <w:rFonts w:eastAsia="Malgun Gothic" w:cs="Arial"/>
                <w:kern w:val="2"/>
                <w:szCs w:val="24"/>
                <w:lang w:eastAsia="ko-KR"/>
              </w:rPr>
              <w:t>N/A</w:t>
            </w:r>
          </w:p>
        </w:tc>
      </w:tr>
      <w:tr w:rsidR="003915D2" w14:paraId="421648CB"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AAF1C4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ADCE400" w14:textId="77777777" w:rsidR="003915D2" w:rsidRDefault="003915D2">
            <w:pPr>
              <w:pStyle w:val="TAC"/>
              <w:rPr>
                <w:rFonts w:cs="Arial"/>
                <w:kern w:val="2"/>
                <w:szCs w:val="24"/>
                <w:lang w:eastAsia="ja-JP"/>
              </w:rPr>
            </w:pPr>
            <w:r>
              <w:rPr>
                <w:rFonts w:cs="Arial"/>
                <w:kern w:val="2"/>
                <w:szCs w:val="24"/>
                <w:lang w:eastAsia="zh-CN"/>
              </w:rPr>
              <w:t>18</w:t>
            </w:r>
          </w:p>
        </w:tc>
        <w:tc>
          <w:tcPr>
            <w:tcW w:w="1066" w:type="dxa"/>
            <w:tcBorders>
              <w:top w:val="single" w:sz="4" w:space="0" w:color="auto"/>
              <w:left w:val="single" w:sz="4" w:space="0" w:color="auto"/>
              <w:bottom w:val="single" w:sz="4" w:space="0" w:color="auto"/>
              <w:right w:val="single" w:sz="4" w:space="0" w:color="auto"/>
            </w:tcBorders>
            <w:noWrap/>
            <w:hideMark/>
          </w:tcPr>
          <w:p w14:paraId="1723B8C8" w14:textId="77777777" w:rsidR="003915D2" w:rsidRDefault="003915D2">
            <w:pPr>
              <w:pStyle w:val="TAC"/>
              <w:rPr>
                <w:rFonts w:cs="Arial"/>
                <w:lang w:eastAsia="zh-CN"/>
              </w:rPr>
            </w:pPr>
            <w:r>
              <w:rPr>
                <w:rFonts w:cs="Arial"/>
                <w:kern w:val="2"/>
                <w:szCs w:val="24"/>
                <w:lang w:eastAsia="zh-CN"/>
              </w:rPr>
              <w:t>820</w:t>
            </w:r>
          </w:p>
        </w:tc>
        <w:tc>
          <w:tcPr>
            <w:tcW w:w="747" w:type="dxa"/>
            <w:tcBorders>
              <w:top w:val="single" w:sz="4" w:space="0" w:color="auto"/>
              <w:left w:val="single" w:sz="4" w:space="0" w:color="auto"/>
              <w:bottom w:val="single" w:sz="4" w:space="0" w:color="auto"/>
              <w:right w:val="single" w:sz="4" w:space="0" w:color="auto"/>
            </w:tcBorders>
            <w:noWrap/>
            <w:hideMark/>
          </w:tcPr>
          <w:p w14:paraId="50748FE5" w14:textId="77777777" w:rsidR="003915D2" w:rsidRDefault="003915D2">
            <w:pPr>
              <w:pStyle w:val="TAC"/>
              <w:rPr>
                <w:rFonts w:cs="Arial"/>
              </w:rPr>
            </w:pPr>
            <w:r>
              <w:rPr>
                <w:rFonts w:cs="Arial"/>
                <w:kern w:val="2"/>
                <w:szCs w:val="24"/>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22C129B9" w14:textId="77777777" w:rsidR="003915D2" w:rsidRDefault="003915D2">
            <w:pPr>
              <w:pStyle w:val="TAC"/>
              <w:rPr>
                <w:rFonts w:cs="Arial"/>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76A5667" w14:textId="77777777" w:rsidR="003915D2" w:rsidRDefault="003915D2">
            <w:pPr>
              <w:pStyle w:val="TAC"/>
              <w:rPr>
                <w:rFonts w:cs="Arial"/>
                <w:lang w:eastAsia="zh-CN"/>
              </w:rPr>
            </w:pPr>
            <w:r>
              <w:rPr>
                <w:rFonts w:cs="Arial"/>
                <w:kern w:val="2"/>
                <w:szCs w:val="24"/>
                <w:lang w:eastAsia="zh-CN"/>
              </w:rPr>
              <w:t>865</w:t>
            </w:r>
          </w:p>
        </w:tc>
        <w:tc>
          <w:tcPr>
            <w:tcW w:w="752" w:type="dxa"/>
            <w:tcBorders>
              <w:top w:val="single" w:sz="4" w:space="0" w:color="auto"/>
              <w:left w:val="single" w:sz="4" w:space="0" w:color="auto"/>
              <w:bottom w:val="single" w:sz="4" w:space="0" w:color="auto"/>
              <w:right w:val="single" w:sz="4" w:space="0" w:color="auto"/>
            </w:tcBorders>
            <w:hideMark/>
          </w:tcPr>
          <w:p w14:paraId="75819018" w14:textId="77777777" w:rsidR="003915D2" w:rsidRDefault="003915D2">
            <w:pPr>
              <w:pStyle w:val="TAC"/>
              <w:rPr>
                <w:rFonts w:cs="Arial"/>
              </w:rPr>
            </w:pPr>
            <w:r>
              <w:rPr>
                <w:rFonts w:cs="Arial"/>
                <w:kern w:val="2"/>
                <w:szCs w:val="24"/>
                <w:lang w:eastAsia="zh-CN"/>
              </w:rPr>
              <w:t>18.7</w:t>
            </w:r>
          </w:p>
        </w:tc>
        <w:tc>
          <w:tcPr>
            <w:tcW w:w="1248" w:type="dxa"/>
            <w:tcBorders>
              <w:top w:val="single" w:sz="4" w:space="0" w:color="auto"/>
              <w:left w:val="single" w:sz="4" w:space="0" w:color="auto"/>
              <w:bottom w:val="single" w:sz="4" w:space="0" w:color="auto"/>
              <w:right w:val="single" w:sz="4" w:space="0" w:color="auto"/>
            </w:tcBorders>
            <w:hideMark/>
          </w:tcPr>
          <w:p w14:paraId="0681F164" w14:textId="77777777" w:rsidR="003915D2" w:rsidRDefault="003915D2">
            <w:pPr>
              <w:pStyle w:val="TAC"/>
              <w:rPr>
                <w:rFonts w:cs="Arial"/>
                <w:kern w:val="2"/>
                <w:szCs w:val="24"/>
                <w:lang w:eastAsia="zh-CN"/>
              </w:rPr>
            </w:pPr>
            <w:r>
              <w:rPr>
                <w:rFonts w:cs="Arial"/>
                <w:kern w:val="2"/>
                <w:szCs w:val="24"/>
                <w:lang w:eastAsia="ja-JP"/>
              </w:rPr>
              <w:t>IMD</w:t>
            </w:r>
            <w:r>
              <w:rPr>
                <w:rFonts w:cs="Arial"/>
                <w:kern w:val="2"/>
                <w:szCs w:val="24"/>
                <w:lang w:eastAsia="zh-CN"/>
              </w:rPr>
              <w:t>3</w:t>
            </w:r>
          </w:p>
        </w:tc>
      </w:tr>
      <w:tr w:rsidR="003915D2" w14:paraId="6949247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BF367D0" w14:textId="77777777" w:rsidR="003915D2" w:rsidRDefault="003915D2">
            <w:pPr>
              <w:pStyle w:val="TAC"/>
              <w:rPr>
                <w:rFonts w:eastAsia="MS Mincho"/>
              </w:rPr>
            </w:pPr>
            <w:r>
              <w:rPr>
                <w:rFonts w:eastAsia="Malgun Gothic" w:cs="Arial"/>
                <w:kern w:val="2"/>
                <w:szCs w:val="24"/>
                <w:lang w:eastAsia="ko-KR"/>
              </w:rPr>
              <w:t>DC_</w:t>
            </w:r>
            <w:r>
              <w:rPr>
                <w:rFonts w:cs="Arial"/>
                <w:kern w:val="2"/>
                <w:szCs w:val="24"/>
                <w:lang w:eastAsia="zh-CN"/>
              </w:rPr>
              <w:t>11</w:t>
            </w:r>
            <w:r>
              <w:rPr>
                <w:rFonts w:eastAsia="Malgun Gothic" w:cs="Arial"/>
                <w:kern w:val="2"/>
                <w:szCs w:val="24"/>
                <w:lang w:eastAsia="ko-KR"/>
              </w:rPr>
              <w:t>A-</w:t>
            </w:r>
            <w:r>
              <w:rPr>
                <w:rFonts w:cs="Arial"/>
                <w:kern w:val="2"/>
                <w:szCs w:val="24"/>
                <w:lang w:eastAsia="zh-CN"/>
              </w:rPr>
              <w:t>18</w:t>
            </w:r>
            <w:r>
              <w:rPr>
                <w:rFonts w:eastAsia="Malgun Gothic" w:cs="Arial"/>
                <w:kern w:val="2"/>
                <w:szCs w:val="24"/>
                <w:lang w:eastAsia="ko-KR"/>
              </w:rPr>
              <w:t>A_n</w:t>
            </w:r>
            <w:r>
              <w:rPr>
                <w:rFonts w:cs="Arial"/>
                <w:kern w:val="2"/>
                <w:szCs w:val="24"/>
                <w:lang w:eastAsia="zh-CN"/>
              </w:rPr>
              <w:t>78</w:t>
            </w:r>
            <w:r>
              <w:rPr>
                <w:rFonts w:eastAsia="Malgun Gothic" w:cs="Arial"/>
                <w:kern w:val="2"/>
                <w:szCs w:val="24"/>
                <w:lang w:eastAsia="ko-KR"/>
              </w:rPr>
              <w:t>A</w:t>
            </w:r>
          </w:p>
        </w:tc>
        <w:tc>
          <w:tcPr>
            <w:tcW w:w="867" w:type="dxa"/>
            <w:tcBorders>
              <w:top w:val="single" w:sz="4" w:space="0" w:color="auto"/>
              <w:left w:val="single" w:sz="4" w:space="0" w:color="auto"/>
              <w:bottom w:val="single" w:sz="4" w:space="0" w:color="auto"/>
              <w:right w:val="single" w:sz="4" w:space="0" w:color="auto"/>
            </w:tcBorders>
            <w:hideMark/>
          </w:tcPr>
          <w:p w14:paraId="73E28F1F" w14:textId="77777777" w:rsidR="003915D2" w:rsidRDefault="003915D2">
            <w:pPr>
              <w:pStyle w:val="TAC"/>
              <w:rPr>
                <w:rFonts w:cs="Arial"/>
                <w:kern w:val="2"/>
                <w:szCs w:val="24"/>
                <w:lang w:eastAsia="ja-JP"/>
              </w:rPr>
            </w:pPr>
            <w:r>
              <w:rPr>
                <w:rFonts w:cs="Arial"/>
                <w:kern w:val="2"/>
                <w:szCs w:val="24"/>
                <w:lang w:eastAsia="zh-CN"/>
              </w:rPr>
              <w:t>11</w:t>
            </w:r>
          </w:p>
        </w:tc>
        <w:tc>
          <w:tcPr>
            <w:tcW w:w="1066" w:type="dxa"/>
            <w:tcBorders>
              <w:top w:val="single" w:sz="4" w:space="0" w:color="auto"/>
              <w:left w:val="single" w:sz="4" w:space="0" w:color="auto"/>
              <w:bottom w:val="single" w:sz="4" w:space="0" w:color="auto"/>
              <w:right w:val="single" w:sz="4" w:space="0" w:color="auto"/>
            </w:tcBorders>
            <w:noWrap/>
            <w:hideMark/>
          </w:tcPr>
          <w:p w14:paraId="55997C24" w14:textId="77777777" w:rsidR="003915D2" w:rsidRDefault="003915D2">
            <w:pPr>
              <w:pStyle w:val="TAC"/>
              <w:rPr>
                <w:rFonts w:cs="Arial"/>
                <w:lang w:eastAsia="zh-CN"/>
              </w:rPr>
            </w:pPr>
            <w:r>
              <w:rPr>
                <w:rFonts w:cs="Arial"/>
                <w:kern w:val="2"/>
                <w:szCs w:val="24"/>
                <w:lang w:eastAsia="zh-CN"/>
              </w:rPr>
              <w:t>1443</w:t>
            </w:r>
          </w:p>
        </w:tc>
        <w:tc>
          <w:tcPr>
            <w:tcW w:w="747" w:type="dxa"/>
            <w:tcBorders>
              <w:top w:val="single" w:sz="4" w:space="0" w:color="auto"/>
              <w:left w:val="single" w:sz="4" w:space="0" w:color="auto"/>
              <w:bottom w:val="single" w:sz="4" w:space="0" w:color="auto"/>
              <w:right w:val="single" w:sz="4" w:space="0" w:color="auto"/>
            </w:tcBorders>
            <w:noWrap/>
            <w:hideMark/>
          </w:tcPr>
          <w:p w14:paraId="7C3C4FDC" w14:textId="77777777" w:rsidR="003915D2" w:rsidRDefault="003915D2">
            <w:pPr>
              <w:pStyle w:val="TAC"/>
              <w:rPr>
                <w:rFonts w:cs="Arial"/>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0D0A282" w14:textId="77777777" w:rsidR="003915D2" w:rsidRDefault="003915D2">
            <w:pPr>
              <w:pStyle w:val="TAC"/>
              <w:rPr>
                <w:rFonts w:cs="Arial"/>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EF72B2B" w14:textId="77777777" w:rsidR="003915D2" w:rsidRDefault="003915D2">
            <w:pPr>
              <w:pStyle w:val="TAC"/>
              <w:rPr>
                <w:rFonts w:cs="Arial"/>
                <w:lang w:eastAsia="zh-CN"/>
              </w:rPr>
            </w:pPr>
            <w:r>
              <w:rPr>
                <w:rFonts w:cs="Arial"/>
                <w:kern w:val="2"/>
                <w:szCs w:val="24"/>
                <w:lang w:eastAsia="zh-CN"/>
              </w:rPr>
              <w:t>1491</w:t>
            </w:r>
          </w:p>
        </w:tc>
        <w:tc>
          <w:tcPr>
            <w:tcW w:w="752" w:type="dxa"/>
            <w:tcBorders>
              <w:top w:val="single" w:sz="4" w:space="0" w:color="auto"/>
              <w:left w:val="single" w:sz="4" w:space="0" w:color="auto"/>
              <w:bottom w:val="single" w:sz="4" w:space="0" w:color="auto"/>
              <w:right w:val="single" w:sz="4" w:space="0" w:color="auto"/>
            </w:tcBorders>
            <w:hideMark/>
          </w:tcPr>
          <w:p w14:paraId="7B3FF792" w14:textId="77777777" w:rsidR="003915D2" w:rsidRDefault="003915D2">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0098BE8" w14:textId="77777777" w:rsidR="003915D2" w:rsidRDefault="003915D2">
            <w:pPr>
              <w:pStyle w:val="TAC"/>
              <w:rPr>
                <w:kern w:val="2"/>
                <w:szCs w:val="24"/>
                <w:lang w:eastAsia="ja-JP"/>
              </w:rPr>
            </w:pPr>
            <w:r>
              <w:rPr>
                <w:rFonts w:eastAsia="Malgun Gothic" w:cs="Arial"/>
                <w:kern w:val="2"/>
                <w:szCs w:val="24"/>
                <w:lang w:eastAsia="ko-KR"/>
              </w:rPr>
              <w:t>N/A</w:t>
            </w:r>
          </w:p>
        </w:tc>
      </w:tr>
      <w:tr w:rsidR="003915D2" w14:paraId="38D53B67" w14:textId="77777777" w:rsidTr="003915D2">
        <w:trPr>
          <w:trHeight w:val="54"/>
          <w:jc w:val="center"/>
        </w:trPr>
        <w:tc>
          <w:tcPr>
            <w:tcW w:w="2258" w:type="dxa"/>
            <w:tcBorders>
              <w:top w:val="nil"/>
              <w:left w:val="single" w:sz="4" w:space="0" w:color="auto"/>
              <w:bottom w:val="nil"/>
              <w:right w:val="single" w:sz="4" w:space="0" w:color="auto"/>
            </w:tcBorders>
            <w:hideMark/>
          </w:tcPr>
          <w:p w14:paraId="3608B343" w14:textId="77777777" w:rsidR="003915D2" w:rsidRDefault="003915D2">
            <w:pPr>
              <w:pStyle w:val="TAC"/>
              <w:rPr>
                <w:rFonts w:eastAsia="MS Mincho"/>
              </w:rPr>
            </w:pPr>
            <w:r>
              <w:rPr>
                <w:rFonts w:eastAsia="MS Mincho"/>
              </w:rPr>
              <w:t>DC_11A-18A_n78(2A)</w:t>
            </w:r>
          </w:p>
        </w:tc>
        <w:tc>
          <w:tcPr>
            <w:tcW w:w="867" w:type="dxa"/>
            <w:tcBorders>
              <w:top w:val="single" w:sz="4" w:space="0" w:color="auto"/>
              <w:left w:val="single" w:sz="4" w:space="0" w:color="auto"/>
              <w:bottom w:val="single" w:sz="4" w:space="0" w:color="auto"/>
              <w:right w:val="single" w:sz="4" w:space="0" w:color="auto"/>
            </w:tcBorders>
            <w:hideMark/>
          </w:tcPr>
          <w:p w14:paraId="06D1D681" w14:textId="77777777" w:rsidR="003915D2" w:rsidRDefault="003915D2">
            <w:pPr>
              <w:pStyle w:val="TAC"/>
              <w:rPr>
                <w:rFonts w:cs="Arial"/>
                <w:kern w:val="2"/>
                <w:szCs w:val="24"/>
                <w:lang w:eastAsia="ja-JP"/>
              </w:rPr>
            </w:pPr>
            <w:r>
              <w:rPr>
                <w:rFonts w:cs="Arial"/>
                <w:kern w:val="2"/>
                <w:szCs w:val="24"/>
                <w:lang w:eastAsia="zh-CN"/>
              </w:rPr>
              <w:t>n78</w:t>
            </w:r>
          </w:p>
        </w:tc>
        <w:tc>
          <w:tcPr>
            <w:tcW w:w="1066" w:type="dxa"/>
            <w:tcBorders>
              <w:top w:val="single" w:sz="4" w:space="0" w:color="auto"/>
              <w:left w:val="single" w:sz="4" w:space="0" w:color="auto"/>
              <w:bottom w:val="single" w:sz="4" w:space="0" w:color="auto"/>
              <w:right w:val="single" w:sz="4" w:space="0" w:color="auto"/>
            </w:tcBorders>
            <w:noWrap/>
            <w:hideMark/>
          </w:tcPr>
          <w:p w14:paraId="3B1EB914" w14:textId="77777777" w:rsidR="003915D2" w:rsidRDefault="003915D2">
            <w:pPr>
              <w:pStyle w:val="TAC"/>
              <w:rPr>
                <w:rFonts w:cs="Arial"/>
                <w:lang w:eastAsia="zh-CN"/>
              </w:rPr>
            </w:pPr>
            <w:r>
              <w:rPr>
                <w:rFonts w:cs="Arial"/>
                <w:kern w:val="2"/>
                <w:szCs w:val="24"/>
                <w:lang w:eastAsia="zh-CN"/>
              </w:rPr>
              <w:t>3706</w:t>
            </w:r>
          </w:p>
        </w:tc>
        <w:tc>
          <w:tcPr>
            <w:tcW w:w="747" w:type="dxa"/>
            <w:tcBorders>
              <w:top w:val="single" w:sz="4" w:space="0" w:color="auto"/>
              <w:left w:val="single" w:sz="4" w:space="0" w:color="auto"/>
              <w:bottom w:val="single" w:sz="4" w:space="0" w:color="auto"/>
              <w:right w:val="single" w:sz="4" w:space="0" w:color="auto"/>
            </w:tcBorders>
            <w:noWrap/>
            <w:hideMark/>
          </w:tcPr>
          <w:p w14:paraId="24AF002C" w14:textId="77777777" w:rsidR="003915D2" w:rsidRDefault="003915D2">
            <w:pPr>
              <w:pStyle w:val="TAC"/>
              <w:rPr>
                <w:rFonts w:cs="Arial"/>
              </w:rPr>
            </w:pPr>
            <w:r>
              <w:rPr>
                <w:rFonts w:eastAsia="Malgun Gothic" w:cs="Arial"/>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8A64B88" w14:textId="77777777" w:rsidR="003915D2" w:rsidRDefault="003915D2">
            <w:pPr>
              <w:pStyle w:val="TAC"/>
              <w:rPr>
                <w:rFonts w:cs="Arial"/>
              </w:rPr>
            </w:pPr>
            <w:r>
              <w:rPr>
                <w:rFonts w:eastAsia="Malgun Gothic" w:cs="Arial"/>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EAC9F69" w14:textId="77777777" w:rsidR="003915D2" w:rsidRDefault="003915D2">
            <w:pPr>
              <w:pStyle w:val="TAC"/>
              <w:rPr>
                <w:rFonts w:cs="Arial"/>
                <w:lang w:eastAsia="zh-CN"/>
              </w:rPr>
            </w:pPr>
            <w:r>
              <w:rPr>
                <w:rFonts w:eastAsia="Malgun Gothic" w:cs="Arial"/>
                <w:kern w:val="2"/>
                <w:szCs w:val="24"/>
                <w:lang w:eastAsia="ko-KR"/>
              </w:rPr>
              <w:t>37</w:t>
            </w:r>
            <w:r>
              <w:rPr>
                <w:rFonts w:cs="Arial"/>
                <w:kern w:val="2"/>
                <w:szCs w:val="24"/>
                <w:lang w:eastAsia="zh-CN"/>
              </w:rPr>
              <w:t>06</w:t>
            </w:r>
          </w:p>
        </w:tc>
        <w:tc>
          <w:tcPr>
            <w:tcW w:w="752" w:type="dxa"/>
            <w:tcBorders>
              <w:top w:val="single" w:sz="4" w:space="0" w:color="auto"/>
              <w:left w:val="single" w:sz="4" w:space="0" w:color="auto"/>
              <w:bottom w:val="single" w:sz="4" w:space="0" w:color="auto"/>
              <w:right w:val="single" w:sz="4" w:space="0" w:color="auto"/>
            </w:tcBorders>
            <w:hideMark/>
          </w:tcPr>
          <w:p w14:paraId="4F6C546A" w14:textId="77777777" w:rsidR="003915D2" w:rsidRDefault="003915D2">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9EF351C" w14:textId="77777777" w:rsidR="003915D2" w:rsidRDefault="003915D2">
            <w:pPr>
              <w:pStyle w:val="TAC"/>
              <w:rPr>
                <w:kern w:val="2"/>
                <w:szCs w:val="24"/>
                <w:lang w:eastAsia="ja-JP"/>
              </w:rPr>
            </w:pPr>
            <w:r>
              <w:rPr>
                <w:rFonts w:eastAsia="Malgun Gothic" w:cs="Arial"/>
                <w:kern w:val="2"/>
                <w:szCs w:val="24"/>
                <w:lang w:eastAsia="ko-KR"/>
              </w:rPr>
              <w:t>N/A</w:t>
            </w:r>
          </w:p>
        </w:tc>
      </w:tr>
      <w:tr w:rsidR="003915D2" w14:paraId="659DE35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754BC2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8C306ED" w14:textId="77777777" w:rsidR="003915D2" w:rsidRDefault="003915D2">
            <w:pPr>
              <w:pStyle w:val="TAC"/>
              <w:rPr>
                <w:rFonts w:cs="Arial"/>
                <w:kern w:val="2"/>
                <w:szCs w:val="24"/>
                <w:lang w:eastAsia="ja-JP"/>
              </w:rPr>
            </w:pPr>
            <w:r>
              <w:rPr>
                <w:rFonts w:cs="Arial"/>
                <w:kern w:val="2"/>
                <w:szCs w:val="24"/>
                <w:lang w:eastAsia="zh-CN"/>
              </w:rPr>
              <w:t>18</w:t>
            </w:r>
          </w:p>
        </w:tc>
        <w:tc>
          <w:tcPr>
            <w:tcW w:w="1066" w:type="dxa"/>
            <w:tcBorders>
              <w:top w:val="single" w:sz="4" w:space="0" w:color="auto"/>
              <w:left w:val="single" w:sz="4" w:space="0" w:color="auto"/>
              <w:bottom w:val="single" w:sz="4" w:space="0" w:color="auto"/>
              <w:right w:val="single" w:sz="4" w:space="0" w:color="auto"/>
            </w:tcBorders>
            <w:noWrap/>
            <w:hideMark/>
          </w:tcPr>
          <w:p w14:paraId="2CED7503" w14:textId="77777777" w:rsidR="003915D2" w:rsidRDefault="003915D2">
            <w:pPr>
              <w:pStyle w:val="TAC"/>
              <w:rPr>
                <w:rFonts w:cs="Arial"/>
                <w:lang w:eastAsia="zh-CN"/>
              </w:rPr>
            </w:pPr>
            <w:r>
              <w:rPr>
                <w:rFonts w:cs="Arial"/>
                <w:kern w:val="2"/>
                <w:szCs w:val="24"/>
                <w:lang w:eastAsia="zh-CN"/>
              </w:rPr>
              <w:t>820</w:t>
            </w:r>
          </w:p>
        </w:tc>
        <w:tc>
          <w:tcPr>
            <w:tcW w:w="747" w:type="dxa"/>
            <w:tcBorders>
              <w:top w:val="single" w:sz="4" w:space="0" w:color="auto"/>
              <w:left w:val="single" w:sz="4" w:space="0" w:color="auto"/>
              <w:bottom w:val="single" w:sz="4" w:space="0" w:color="auto"/>
              <w:right w:val="single" w:sz="4" w:space="0" w:color="auto"/>
            </w:tcBorders>
            <w:noWrap/>
            <w:hideMark/>
          </w:tcPr>
          <w:p w14:paraId="2CAEAF6F" w14:textId="77777777" w:rsidR="003915D2" w:rsidRDefault="003915D2">
            <w:pPr>
              <w:pStyle w:val="TAC"/>
              <w:rPr>
                <w:rFonts w:cs="Arial"/>
              </w:rPr>
            </w:pPr>
            <w:r>
              <w:rPr>
                <w:rFonts w:cs="Arial"/>
                <w:kern w:val="2"/>
                <w:szCs w:val="24"/>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448D09C5" w14:textId="77777777" w:rsidR="003915D2" w:rsidRDefault="003915D2">
            <w:pPr>
              <w:pStyle w:val="TAC"/>
              <w:rPr>
                <w:rFonts w:cs="Arial"/>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1BC993D" w14:textId="77777777" w:rsidR="003915D2" w:rsidRDefault="003915D2">
            <w:pPr>
              <w:pStyle w:val="TAC"/>
              <w:rPr>
                <w:rFonts w:cs="Arial"/>
                <w:lang w:eastAsia="zh-CN"/>
              </w:rPr>
            </w:pPr>
            <w:r>
              <w:rPr>
                <w:rFonts w:cs="Arial"/>
                <w:kern w:val="2"/>
                <w:szCs w:val="24"/>
                <w:lang w:eastAsia="zh-CN"/>
              </w:rPr>
              <w:t>865</w:t>
            </w:r>
          </w:p>
        </w:tc>
        <w:tc>
          <w:tcPr>
            <w:tcW w:w="752" w:type="dxa"/>
            <w:tcBorders>
              <w:top w:val="single" w:sz="4" w:space="0" w:color="auto"/>
              <w:left w:val="single" w:sz="4" w:space="0" w:color="auto"/>
              <w:bottom w:val="single" w:sz="4" w:space="0" w:color="auto"/>
              <w:right w:val="single" w:sz="4" w:space="0" w:color="auto"/>
            </w:tcBorders>
            <w:hideMark/>
          </w:tcPr>
          <w:p w14:paraId="6B4FAEB8" w14:textId="77777777" w:rsidR="003915D2" w:rsidRDefault="003915D2">
            <w:pPr>
              <w:pStyle w:val="TAC"/>
              <w:rPr>
                <w:rFonts w:cs="Arial"/>
              </w:rPr>
            </w:pPr>
            <w:r>
              <w:rPr>
                <w:rFonts w:cs="Arial"/>
                <w:kern w:val="2"/>
                <w:szCs w:val="24"/>
                <w:lang w:eastAsia="zh-CN"/>
              </w:rPr>
              <w:t>18.7</w:t>
            </w:r>
          </w:p>
        </w:tc>
        <w:tc>
          <w:tcPr>
            <w:tcW w:w="1248" w:type="dxa"/>
            <w:tcBorders>
              <w:top w:val="single" w:sz="4" w:space="0" w:color="auto"/>
              <w:left w:val="single" w:sz="4" w:space="0" w:color="auto"/>
              <w:bottom w:val="single" w:sz="4" w:space="0" w:color="auto"/>
              <w:right w:val="single" w:sz="4" w:space="0" w:color="auto"/>
            </w:tcBorders>
            <w:hideMark/>
          </w:tcPr>
          <w:p w14:paraId="6AEEC8E5" w14:textId="77777777" w:rsidR="003915D2" w:rsidRDefault="003915D2">
            <w:pPr>
              <w:pStyle w:val="TAC"/>
              <w:rPr>
                <w:rFonts w:cs="Arial"/>
                <w:kern w:val="2"/>
                <w:szCs w:val="24"/>
                <w:lang w:eastAsia="zh-CN"/>
              </w:rPr>
            </w:pPr>
            <w:r>
              <w:rPr>
                <w:rFonts w:cs="Arial"/>
                <w:kern w:val="2"/>
                <w:szCs w:val="24"/>
                <w:lang w:eastAsia="ja-JP"/>
              </w:rPr>
              <w:t>IMD</w:t>
            </w:r>
            <w:r>
              <w:rPr>
                <w:rFonts w:cs="Arial"/>
                <w:kern w:val="2"/>
                <w:szCs w:val="24"/>
                <w:lang w:eastAsia="zh-CN"/>
              </w:rPr>
              <w:t>3</w:t>
            </w:r>
          </w:p>
        </w:tc>
      </w:tr>
      <w:tr w:rsidR="003915D2" w14:paraId="524B72D2" w14:textId="77777777" w:rsidTr="003915D2">
        <w:trPr>
          <w:trHeight w:val="54"/>
          <w:jc w:val="center"/>
        </w:trPr>
        <w:tc>
          <w:tcPr>
            <w:tcW w:w="2258" w:type="dxa"/>
            <w:tcBorders>
              <w:top w:val="nil"/>
              <w:left w:val="single" w:sz="4" w:space="0" w:color="auto"/>
              <w:bottom w:val="nil"/>
              <w:right w:val="single" w:sz="4" w:space="0" w:color="auto"/>
            </w:tcBorders>
            <w:hideMark/>
          </w:tcPr>
          <w:p w14:paraId="75284F75" w14:textId="77777777" w:rsidR="003915D2" w:rsidRDefault="003915D2">
            <w:pPr>
              <w:pStyle w:val="TAC"/>
              <w:rPr>
                <w:rFonts w:eastAsia="MS Mincho"/>
              </w:rPr>
            </w:pPr>
            <w:r>
              <w:rPr>
                <w:lang w:eastAsia="ko-KR"/>
              </w:rPr>
              <w:t>DC_</w:t>
            </w:r>
            <w:r>
              <w:rPr>
                <w:lang w:eastAsia="zh-CN"/>
              </w:rPr>
              <w:t>11</w:t>
            </w:r>
            <w:r>
              <w:rPr>
                <w:lang w:eastAsia="ko-KR"/>
              </w:rPr>
              <w:t>A_n2</w:t>
            </w:r>
            <w:r>
              <w:rPr>
                <w:lang w:eastAsia="zh-CN"/>
              </w:rPr>
              <w:t>8</w:t>
            </w:r>
            <w:r>
              <w:rPr>
                <w:lang w:eastAsia="ko-KR"/>
              </w:rPr>
              <w:t>A-n</w:t>
            </w:r>
            <w:r>
              <w:rPr>
                <w:lang w:eastAsia="zh-CN"/>
              </w:rPr>
              <w:t>77</w:t>
            </w:r>
            <w:r>
              <w:rPr>
                <w:lang w:eastAsia="ko-KR"/>
              </w:rPr>
              <w:t>A</w:t>
            </w:r>
          </w:p>
          <w:p w14:paraId="267D3231" w14:textId="77777777" w:rsidR="003915D2" w:rsidRDefault="003915D2">
            <w:pPr>
              <w:pStyle w:val="TAC"/>
              <w:rPr>
                <w:rFonts w:eastAsia="MS Mincho"/>
              </w:rPr>
            </w:pPr>
            <w:r>
              <w:rPr>
                <w:lang w:eastAsia="ko-KR"/>
              </w:rPr>
              <w:t>DC_</w:t>
            </w:r>
            <w:r>
              <w:rPr>
                <w:lang w:eastAsia="zh-CN"/>
              </w:rPr>
              <w:t>11</w:t>
            </w:r>
            <w:r>
              <w:rPr>
                <w:lang w:eastAsia="ko-KR"/>
              </w:rPr>
              <w:t>A_n2</w:t>
            </w:r>
            <w:r>
              <w:rPr>
                <w:lang w:eastAsia="zh-CN"/>
              </w:rPr>
              <w:t>8</w:t>
            </w:r>
            <w:r>
              <w:rPr>
                <w:lang w:eastAsia="ko-KR"/>
              </w:rPr>
              <w:t>A-n</w:t>
            </w:r>
            <w:r>
              <w:rPr>
                <w:lang w:eastAsia="zh-CN"/>
              </w:rPr>
              <w:t>77(2</w:t>
            </w:r>
            <w:r>
              <w:rPr>
                <w:lang w:eastAsia="ko-KR"/>
              </w:rPr>
              <w:t>A)</w:t>
            </w:r>
          </w:p>
        </w:tc>
        <w:tc>
          <w:tcPr>
            <w:tcW w:w="867" w:type="dxa"/>
            <w:tcBorders>
              <w:top w:val="single" w:sz="4" w:space="0" w:color="auto"/>
              <w:left w:val="single" w:sz="4" w:space="0" w:color="auto"/>
              <w:bottom w:val="single" w:sz="4" w:space="0" w:color="auto"/>
              <w:right w:val="single" w:sz="4" w:space="0" w:color="auto"/>
            </w:tcBorders>
            <w:hideMark/>
          </w:tcPr>
          <w:p w14:paraId="2BFB50DA" w14:textId="77777777" w:rsidR="003915D2" w:rsidRDefault="003915D2">
            <w:pPr>
              <w:pStyle w:val="TAC"/>
              <w:rPr>
                <w:lang w:eastAsia="zh-CN"/>
              </w:rPr>
            </w:pPr>
            <w:r>
              <w:rPr>
                <w:lang w:eastAsia="zh-CN"/>
              </w:rPr>
              <w:t>11</w:t>
            </w:r>
          </w:p>
        </w:tc>
        <w:tc>
          <w:tcPr>
            <w:tcW w:w="1066" w:type="dxa"/>
            <w:tcBorders>
              <w:top w:val="single" w:sz="4" w:space="0" w:color="auto"/>
              <w:left w:val="single" w:sz="4" w:space="0" w:color="auto"/>
              <w:bottom w:val="single" w:sz="4" w:space="0" w:color="auto"/>
              <w:right w:val="single" w:sz="4" w:space="0" w:color="auto"/>
            </w:tcBorders>
            <w:noWrap/>
            <w:hideMark/>
          </w:tcPr>
          <w:p w14:paraId="635986DF" w14:textId="77777777" w:rsidR="003915D2" w:rsidRDefault="003915D2">
            <w:pPr>
              <w:pStyle w:val="TAC"/>
              <w:rPr>
                <w:lang w:eastAsia="zh-CN"/>
              </w:rPr>
            </w:pPr>
            <w:r>
              <w:t>1443</w:t>
            </w:r>
          </w:p>
        </w:tc>
        <w:tc>
          <w:tcPr>
            <w:tcW w:w="747" w:type="dxa"/>
            <w:tcBorders>
              <w:top w:val="single" w:sz="4" w:space="0" w:color="auto"/>
              <w:left w:val="single" w:sz="4" w:space="0" w:color="auto"/>
              <w:bottom w:val="single" w:sz="4" w:space="0" w:color="auto"/>
              <w:right w:val="single" w:sz="4" w:space="0" w:color="auto"/>
            </w:tcBorders>
            <w:noWrap/>
            <w:hideMark/>
          </w:tcPr>
          <w:p w14:paraId="7C980461" w14:textId="77777777" w:rsidR="003915D2" w:rsidRDefault="003915D2">
            <w:pPr>
              <w:pStyle w:val="TAC"/>
              <w:rPr>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EED089A" w14:textId="77777777" w:rsidR="003915D2" w:rsidRDefault="003915D2">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66FF675" w14:textId="77777777" w:rsidR="003915D2" w:rsidRDefault="003915D2">
            <w:pPr>
              <w:pStyle w:val="TAC"/>
              <w:rPr>
                <w:lang w:eastAsia="zh-CN"/>
              </w:rPr>
            </w:pPr>
            <w:r>
              <w:t>1491</w:t>
            </w:r>
          </w:p>
        </w:tc>
        <w:tc>
          <w:tcPr>
            <w:tcW w:w="752" w:type="dxa"/>
            <w:tcBorders>
              <w:top w:val="single" w:sz="4" w:space="0" w:color="auto"/>
              <w:left w:val="single" w:sz="4" w:space="0" w:color="auto"/>
              <w:bottom w:val="single" w:sz="4" w:space="0" w:color="auto"/>
              <w:right w:val="single" w:sz="4" w:space="0" w:color="auto"/>
            </w:tcBorders>
            <w:hideMark/>
          </w:tcPr>
          <w:p w14:paraId="604E9961" w14:textId="77777777" w:rsidR="003915D2" w:rsidRDefault="003915D2">
            <w:pPr>
              <w:pStyle w:val="TAC"/>
              <w:rPr>
                <w:lang w:eastAsia="zh-CN"/>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25F04E4" w14:textId="77777777" w:rsidR="003915D2" w:rsidRDefault="003915D2">
            <w:pPr>
              <w:pStyle w:val="TAC"/>
              <w:rPr>
                <w:lang w:eastAsia="ja-JP"/>
              </w:rPr>
            </w:pPr>
            <w:r>
              <w:rPr>
                <w:lang w:eastAsia="ko-KR"/>
              </w:rPr>
              <w:t>N/A</w:t>
            </w:r>
          </w:p>
        </w:tc>
      </w:tr>
      <w:tr w:rsidR="003915D2" w14:paraId="130B00E8" w14:textId="77777777" w:rsidTr="003915D2">
        <w:trPr>
          <w:trHeight w:val="54"/>
          <w:jc w:val="center"/>
        </w:trPr>
        <w:tc>
          <w:tcPr>
            <w:tcW w:w="2258" w:type="dxa"/>
            <w:tcBorders>
              <w:top w:val="nil"/>
              <w:left w:val="single" w:sz="4" w:space="0" w:color="auto"/>
              <w:bottom w:val="nil"/>
              <w:right w:val="single" w:sz="4" w:space="0" w:color="auto"/>
            </w:tcBorders>
          </w:tcPr>
          <w:p w14:paraId="3380D3E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04D46A9" w14:textId="77777777" w:rsidR="003915D2" w:rsidRDefault="003915D2">
            <w:pPr>
              <w:pStyle w:val="TAC"/>
              <w:rPr>
                <w:lang w:eastAsia="zh-CN"/>
              </w:rPr>
            </w:pPr>
            <w:r>
              <w:rPr>
                <w:lang w:eastAsia="zh-CN"/>
              </w:rPr>
              <w:t>n28</w:t>
            </w:r>
          </w:p>
        </w:tc>
        <w:tc>
          <w:tcPr>
            <w:tcW w:w="1066" w:type="dxa"/>
            <w:tcBorders>
              <w:top w:val="single" w:sz="4" w:space="0" w:color="auto"/>
              <w:left w:val="single" w:sz="4" w:space="0" w:color="auto"/>
              <w:bottom w:val="single" w:sz="4" w:space="0" w:color="auto"/>
              <w:right w:val="single" w:sz="4" w:space="0" w:color="auto"/>
            </w:tcBorders>
            <w:noWrap/>
            <w:hideMark/>
          </w:tcPr>
          <w:p w14:paraId="5F9CBF1F" w14:textId="77777777" w:rsidR="003915D2" w:rsidRDefault="003915D2">
            <w:pPr>
              <w:pStyle w:val="TAC"/>
              <w:rPr>
                <w:lang w:eastAsia="zh-CN"/>
              </w:rPr>
            </w:pPr>
            <w:r>
              <w:t>743</w:t>
            </w:r>
          </w:p>
        </w:tc>
        <w:tc>
          <w:tcPr>
            <w:tcW w:w="747" w:type="dxa"/>
            <w:tcBorders>
              <w:top w:val="single" w:sz="4" w:space="0" w:color="auto"/>
              <w:left w:val="single" w:sz="4" w:space="0" w:color="auto"/>
              <w:bottom w:val="single" w:sz="4" w:space="0" w:color="auto"/>
              <w:right w:val="single" w:sz="4" w:space="0" w:color="auto"/>
            </w:tcBorders>
            <w:noWrap/>
            <w:hideMark/>
          </w:tcPr>
          <w:p w14:paraId="1B5D00AD" w14:textId="77777777" w:rsidR="003915D2" w:rsidRDefault="003915D2">
            <w:pPr>
              <w:pStyle w:val="TAC"/>
              <w:rPr>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9EF9C5A" w14:textId="77777777" w:rsidR="003915D2" w:rsidRDefault="003915D2">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84E08AD" w14:textId="77777777" w:rsidR="003915D2" w:rsidRDefault="003915D2">
            <w:pPr>
              <w:pStyle w:val="TAC"/>
              <w:rPr>
                <w:lang w:eastAsia="zh-CN"/>
              </w:rPr>
            </w:pPr>
            <w:r>
              <w:t>798</w:t>
            </w:r>
          </w:p>
        </w:tc>
        <w:tc>
          <w:tcPr>
            <w:tcW w:w="752" w:type="dxa"/>
            <w:tcBorders>
              <w:top w:val="single" w:sz="4" w:space="0" w:color="auto"/>
              <w:left w:val="single" w:sz="4" w:space="0" w:color="auto"/>
              <w:bottom w:val="single" w:sz="4" w:space="0" w:color="auto"/>
              <w:right w:val="single" w:sz="4" w:space="0" w:color="auto"/>
            </w:tcBorders>
            <w:hideMark/>
          </w:tcPr>
          <w:p w14:paraId="44AFC8D6" w14:textId="77777777" w:rsidR="003915D2" w:rsidRDefault="003915D2">
            <w:pPr>
              <w:pStyle w:val="TAC"/>
              <w:rPr>
                <w:lang w:eastAsia="zh-CN"/>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6B89A7A" w14:textId="77777777" w:rsidR="003915D2" w:rsidRDefault="003915D2">
            <w:pPr>
              <w:pStyle w:val="TAC"/>
              <w:rPr>
                <w:lang w:eastAsia="ja-JP"/>
              </w:rPr>
            </w:pPr>
            <w:r>
              <w:rPr>
                <w:lang w:eastAsia="ko-KR"/>
              </w:rPr>
              <w:t>N/A</w:t>
            </w:r>
          </w:p>
        </w:tc>
      </w:tr>
      <w:tr w:rsidR="003915D2" w14:paraId="2FA68EB8" w14:textId="77777777" w:rsidTr="003915D2">
        <w:trPr>
          <w:trHeight w:val="54"/>
          <w:jc w:val="center"/>
        </w:trPr>
        <w:tc>
          <w:tcPr>
            <w:tcW w:w="2258" w:type="dxa"/>
            <w:tcBorders>
              <w:top w:val="nil"/>
              <w:left w:val="single" w:sz="4" w:space="0" w:color="auto"/>
              <w:bottom w:val="nil"/>
              <w:right w:val="single" w:sz="4" w:space="0" w:color="auto"/>
            </w:tcBorders>
          </w:tcPr>
          <w:p w14:paraId="282E7BC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A50582B" w14:textId="77777777" w:rsidR="003915D2" w:rsidRDefault="003915D2">
            <w:pPr>
              <w:pStyle w:val="TAC"/>
              <w:rPr>
                <w:lang w:eastAsia="zh-CN"/>
              </w:rPr>
            </w:pPr>
            <w:r>
              <w:rPr>
                <w:lang w:eastAsia="zh-CN"/>
              </w:rPr>
              <w:t>n77</w:t>
            </w:r>
          </w:p>
        </w:tc>
        <w:tc>
          <w:tcPr>
            <w:tcW w:w="1066" w:type="dxa"/>
            <w:tcBorders>
              <w:top w:val="single" w:sz="4" w:space="0" w:color="auto"/>
              <w:left w:val="single" w:sz="4" w:space="0" w:color="auto"/>
              <w:bottom w:val="single" w:sz="4" w:space="0" w:color="auto"/>
              <w:right w:val="single" w:sz="4" w:space="0" w:color="auto"/>
            </w:tcBorders>
            <w:noWrap/>
            <w:hideMark/>
          </w:tcPr>
          <w:p w14:paraId="1753244B" w14:textId="77777777" w:rsidR="003915D2" w:rsidRDefault="003915D2">
            <w:pPr>
              <w:pStyle w:val="TAC"/>
              <w:rPr>
                <w:lang w:eastAsia="zh-CN"/>
              </w:rPr>
            </w:pPr>
            <w:r>
              <w:rPr>
                <w:color w:val="000000"/>
              </w:rPr>
              <w:t>3629</w:t>
            </w:r>
          </w:p>
        </w:tc>
        <w:tc>
          <w:tcPr>
            <w:tcW w:w="747" w:type="dxa"/>
            <w:tcBorders>
              <w:top w:val="single" w:sz="4" w:space="0" w:color="auto"/>
              <w:left w:val="single" w:sz="4" w:space="0" w:color="auto"/>
              <w:bottom w:val="single" w:sz="4" w:space="0" w:color="auto"/>
              <w:right w:val="single" w:sz="4" w:space="0" w:color="auto"/>
            </w:tcBorders>
            <w:noWrap/>
            <w:hideMark/>
          </w:tcPr>
          <w:p w14:paraId="6BA40D56" w14:textId="77777777" w:rsidR="003915D2" w:rsidRDefault="003915D2">
            <w:pPr>
              <w:pStyle w:val="TAC"/>
              <w:rPr>
                <w:lang w:eastAsia="zh-CN"/>
              </w:rPr>
            </w:pPr>
            <w:r>
              <w:rPr>
                <w:color w:val="000000"/>
              </w:rPr>
              <w:t>10</w:t>
            </w:r>
          </w:p>
        </w:tc>
        <w:tc>
          <w:tcPr>
            <w:tcW w:w="1142" w:type="dxa"/>
            <w:tcBorders>
              <w:top w:val="single" w:sz="4" w:space="0" w:color="auto"/>
              <w:left w:val="single" w:sz="4" w:space="0" w:color="auto"/>
              <w:bottom w:val="single" w:sz="4" w:space="0" w:color="auto"/>
              <w:right w:val="single" w:sz="4" w:space="0" w:color="auto"/>
            </w:tcBorders>
            <w:noWrap/>
            <w:hideMark/>
          </w:tcPr>
          <w:p w14:paraId="0FA09002" w14:textId="77777777" w:rsidR="003915D2" w:rsidRDefault="003915D2">
            <w:pPr>
              <w:pStyle w:val="TAC"/>
              <w:rPr>
                <w:lang w:eastAsia="zh-CN"/>
              </w:rPr>
            </w:pPr>
            <w:r>
              <w:rPr>
                <w:color w:val="000000"/>
              </w:rPr>
              <w:t>50</w:t>
            </w:r>
          </w:p>
        </w:tc>
        <w:tc>
          <w:tcPr>
            <w:tcW w:w="1299" w:type="dxa"/>
            <w:tcBorders>
              <w:top w:val="single" w:sz="4" w:space="0" w:color="auto"/>
              <w:left w:val="single" w:sz="4" w:space="0" w:color="auto"/>
              <w:bottom w:val="single" w:sz="4" w:space="0" w:color="auto"/>
              <w:right w:val="single" w:sz="4" w:space="0" w:color="auto"/>
            </w:tcBorders>
            <w:noWrap/>
            <w:hideMark/>
          </w:tcPr>
          <w:p w14:paraId="1DC168A2" w14:textId="77777777" w:rsidR="003915D2" w:rsidRDefault="003915D2">
            <w:pPr>
              <w:pStyle w:val="TAC"/>
              <w:rPr>
                <w:lang w:eastAsia="zh-CN"/>
              </w:rPr>
            </w:pPr>
            <w:r>
              <w:rPr>
                <w:color w:val="000000"/>
              </w:rPr>
              <w:t>3629</w:t>
            </w:r>
          </w:p>
        </w:tc>
        <w:tc>
          <w:tcPr>
            <w:tcW w:w="752" w:type="dxa"/>
            <w:tcBorders>
              <w:top w:val="single" w:sz="4" w:space="0" w:color="auto"/>
              <w:left w:val="single" w:sz="4" w:space="0" w:color="auto"/>
              <w:bottom w:val="single" w:sz="4" w:space="0" w:color="auto"/>
              <w:right w:val="single" w:sz="4" w:space="0" w:color="auto"/>
            </w:tcBorders>
            <w:hideMark/>
          </w:tcPr>
          <w:p w14:paraId="1FD7C268" w14:textId="77777777" w:rsidR="003915D2" w:rsidRDefault="003915D2">
            <w:pPr>
              <w:pStyle w:val="TAC"/>
              <w:rPr>
                <w:lang w:eastAsia="zh-CN"/>
              </w:rPr>
            </w:pPr>
            <w:r>
              <w:rPr>
                <w:lang w:eastAsia="zh-CN"/>
              </w:rPr>
              <w:t>17.5</w:t>
            </w:r>
          </w:p>
        </w:tc>
        <w:tc>
          <w:tcPr>
            <w:tcW w:w="1248" w:type="dxa"/>
            <w:tcBorders>
              <w:top w:val="single" w:sz="4" w:space="0" w:color="auto"/>
              <w:left w:val="single" w:sz="4" w:space="0" w:color="auto"/>
              <w:bottom w:val="single" w:sz="4" w:space="0" w:color="auto"/>
              <w:right w:val="single" w:sz="4" w:space="0" w:color="auto"/>
            </w:tcBorders>
            <w:hideMark/>
          </w:tcPr>
          <w:p w14:paraId="3349C20F" w14:textId="77777777" w:rsidR="003915D2" w:rsidRDefault="003915D2">
            <w:pPr>
              <w:pStyle w:val="TAC"/>
              <w:rPr>
                <w:lang w:eastAsia="ja-JP"/>
              </w:rPr>
            </w:pPr>
            <w:r>
              <w:rPr>
                <w:lang w:eastAsia="ja-JP"/>
              </w:rPr>
              <w:t>IMD</w:t>
            </w:r>
            <w:r>
              <w:rPr>
                <w:lang w:eastAsia="zh-CN"/>
              </w:rPr>
              <w:t>3</w:t>
            </w:r>
          </w:p>
        </w:tc>
      </w:tr>
      <w:tr w:rsidR="003915D2" w14:paraId="130ADFA5" w14:textId="77777777" w:rsidTr="003915D2">
        <w:trPr>
          <w:trHeight w:val="54"/>
          <w:jc w:val="center"/>
        </w:trPr>
        <w:tc>
          <w:tcPr>
            <w:tcW w:w="2258" w:type="dxa"/>
            <w:tcBorders>
              <w:top w:val="nil"/>
              <w:left w:val="single" w:sz="4" w:space="0" w:color="auto"/>
              <w:bottom w:val="nil"/>
              <w:right w:val="single" w:sz="4" w:space="0" w:color="auto"/>
            </w:tcBorders>
          </w:tcPr>
          <w:p w14:paraId="23BDF77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9CA98A5" w14:textId="77777777" w:rsidR="003915D2" w:rsidRDefault="003915D2">
            <w:pPr>
              <w:pStyle w:val="TAC"/>
              <w:rPr>
                <w:lang w:eastAsia="zh-CN"/>
              </w:rPr>
            </w:pPr>
            <w:r>
              <w:rPr>
                <w:lang w:eastAsia="zh-CN"/>
              </w:rPr>
              <w:t>11</w:t>
            </w:r>
          </w:p>
        </w:tc>
        <w:tc>
          <w:tcPr>
            <w:tcW w:w="1066" w:type="dxa"/>
            <w:tcBorders>
              <w:top w:val="single" w:sz="4" w:space="0" w:color="auto"/>
              <w:left w:val="single" w:sz="4" w:space="0" w:color="auto"/>
              <w:bottom w:val="single" w:sz="4" w:space="0" w:color="auto"/>
              <w:right w:val="single" w:sz="4" w:space="0" w:color="auto"/>
            </w:tcBorders>
            <w:noWrap/>
            <w:hideMark/>
          </w:tcPr>
          <w:p w14:paraId="7C4ECFAC" w14:textId="77777777" w:rsidR="003915D2" w:rsidRDefault="003915D2">
            <w:pPr>
              <w:pStyle w:val="TAC"/>
              <w:rPr>
                <w:lang w:eastAsia="zh-CN"/>
              </w:rPr>
            </w:pPr>
            <w:r>
              <w:t>1443</w:t>
            </w:r>
          </w:p>
        </w:tc>
        <w:tc>
          <w:tcPr>
            <w:tcW w:w="747" w:type="dxa"/>
            <w:tcBorders>
              <w:top w:val="single" w:sz="4" w:space="0" w:color="auto"/>
              <w:left w:val="single" w:sz="4" w:space="0" w:color="auto"/>
              <w:bottom w:val="single" w:sz="4" w:space="0" w:color="auto"/>
              <w:right w:val="single" w:sz="4" w:space="0" w:color="auto"/>
            </w:tcBorders>
            <w:noWrap/>
            <w:hideMark/>
          </w:tcPr>
          <w:p w14:paraId="7682029A" w14:textId="77777777" w:rsidR="003915D2" w:rsidRDefault="003915D2">
            <w:pPr>
              <w:pStyle w:val="TAC"/>
              <w:rPr>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4AAB75E" w14:textId="77777777" w:rsidR="003915D2" w:rsidRDefault="003915D2">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44980DE" w14:textId="77777777" w:rsidR="003915D2" w:rsidRDefault="003915D2">
            <w:pPr>
              <w:pStyle w:val="TAC"/>
              <w:rPr>
                <w:lang w:eastAsia="zh-CN"/>
              </w:rPr>
            </w:pPr>
            <w:r>
              <w:t>1491</w:t>
            </w:r>
          </w:p>
        </w:tc>
        <w:tc>
          <w:tcPr>
            <w:tcW w:w="752" w:type="dxa"/>
            <w:tcBorders>
              <w:top w:val="single" w:sz="4" w:space="0" w:color="auto"/>
              <w:left w:val="single" w:sz="4" w:space="0" w:color="auto"/>
              <w:bottom w:val="single" w:sz="4" w:space="0" w:color="auto"/>
              <w:right w:val="single" w:sz="4" w:space="0" w:color="auto"/>
            </w:tcBorders>
            <w:hideMark/>
          </w:tcPr>
          <w:p w14:paraId="22E197E5" w14:textId="77777777" w:rsidR="003915D2" w:rsidRDefault="003915D2">
            <w:pPr>
              <w:pStyle w:val="TAC"/>
              <w:rPr>
                <w:lang w:eastAsia="zh-CN"/>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38CFE76" w14:textId="77777777" w:rsidR="003915D2" w:rsidRDefault="003915D2">
            <w:pPr>
              <w:pStyle w:val="TAC"/>
              <w:rPr>
                <w:lang w:eastAsia="ja-JP"/>
              </w:rPr>
            </w:pPr>
            <w:r>
              <w:rPr>
                <w:lang w:eastAsia="ko-KR"/>
              </w:rPr>
              <w:t>N/A</w:t>
            </w:r>
          </w:p>
        </w:tc>
      </w:tr>
      <w:tr w:rsidR="003915D2" w14:paraId="4A5315DE" w14:textId="77777777" w:rsidTr="003915D2">
        <w:trPr>
          <w:trHeight w:val="54"/>
          <w:jc w:val="center"/>
        </w:trPr>
        <w:tc>
          <w:tcPr>
            <w:tcW w:w="2258" w:type="dxa"/>
            <w:tcBorders>
              <w:top w:val="nil"/>
              <w:left w:val="single" w:sz="4" w:space="0" w:color="auto"/>
              <w:bottom w:val="nil"/>
              <w:right w:val="single" w:sz="4" w:space="0" w:color="auto"/>
            </w:tcBorders>
          </w:tcPr>
          <w:p w14:paraId="23326A3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020F546" w14:textId="77777777" w:rsidR="003915D2" w:rsidRDefault="003915D2">
            <w:pPr>
              <w:pStyle w:val="TAC"/>
              <w:rPr>
                <w:lang w:eastAsia="zh-CN"/>
              </w:rPr>
            </w:pPr>
            <w:r>
              <w:rPr>
                <w:lang w:eastAsia="ko-KR"/>
              </w:rPr>
              <w:t>n77</w:t>
            </w:r>
          </w:p>
        </w:tc>
        <w:tc>
          <w:tcPr>
            <w:tcW w:w="1066" w:type="dxa"/>
            <w:tcBorders>
              <w:top w:val="single" w:sz="4" w:space="0" w:color="auto"/>
              <w:left w:val="single" w:sz="4" w:space="0" w:color="auto"/>
              <w:bottom w:val="single" w:sz="4" w:space="0" w:color="auto"/>
              <w:right w:val="single" w:sz="4" w:space="0" w:color="auto"/>
            </w:tcBorders>
            <w:noWrap/>
            <w:hideMark/>
          </w:tcPr>
          <w:p w14:paraId="6B6E7AF5" w14:textId="77777777" w:rsidR="003915D2" w:rsidRDefault="003915D2">
            <w:pPr>
              <w:pStyle w:val="TAC"/>
              <w:rPr>
                <w:lang w:eastAsia="zh-CN"/>
              </w:rPr>
            </w:pPr>
            <w:r>
              <w:t>3684</w:t>
            </w:r>
          </w:p>
        </w:tc>
        <w:tc>
          <w:tcPr>
            <w:tcW w:w="747" w:type="dxa"/>
            <w:tcBorders>
              <w:top w:val="single" w:sz="4" w:space="0" w:color="auto"/>
              <w:left w:val="single" w:sz="4" w:space="0" w:color="auto"/>
              <w:bottom w:val="single" w:sz="4" w:space="0" w:color="auto"/>
              <w:right w:val="single" w:sz="4" w:space="0" w:color="auto"/>
            </w:tcBorders>
            <w:noWrap/>
            <w:hideMark/>
          </w:tcPr>
          <w:p w14:paraId="087004DD" w14:textId="77777777" w:rsidR="003915D2" w:rsidRDefault="003915D2">
            <w:pPr>
              <w:pStyle w:val="TAC"/>
              <w:rPr>
                <w:lang w:eastAsia="zh-CN"/>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4C774F80" w14:textId="77777777" w:rsidR="003915D2" w:rsidRDefault="003915D2">
            <w:pPr>
              <w:pStyle w:val="TAC"/>
              <w:rPr>
                <w:lang w:eastAsia="zh-CN"/>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1831CAB4" w14:textId="77777777" w:rsidR="003915D2" w:rsidRDefault="003915D2">
            <w:pPr>
              <w:pStyle w:val="TAC"/>
              <w:rPr>
                <w:lang w:eastAsia="zh-CN"/>
              </w:rPr>
            </w:pPr>
            <w:r>
              <w:t>3684</w:t>
            </w:r>
          </w:p>
        </w:tc>
        <w:tc>
          <w:tcPr>
            <w:tcW w:w="752" w:type="dxa"/>
            <w:tcBorders>
              <w:top w:val="single" w:sz="4" w:space="0" w:color="auto"/>
              <w:left w:val="single" w:sz="4" w:space="0" w:color="auto"/>
              <w:bottom w:val="single" w:sz="4" w:space="0" w:color="auto"/>
              <w:right w:val="single" w:sz="4" w:space="0" w:color="auto"/>
            </w:tcBorders>
            <w:hideMark/>
          </w:tcPr>
          <w:p w14:paraId="493A0FC4" w14:textId="77777777" w:rsidR="003915D2" w:rsidRDefault="003915D2">
            <w:pPr>
              <w:pStyle w:val="TAC"/>
              <w:rPr>
                <w:lang w:eastAsia="zh-CN"/>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37BAAC4" w14:textId="77777777" w:rsidR="003915D2" w:rsidRDefault="003915D2">
            <w:pPr>
              <w:pStyle w:val="TAC"/>
              <w:rPr>
                <w:lang w:eastAsia="ja-JP"/>
              </w:rPr>
            </w:pPr>
            <w:r>
              <w:rPr>
                <w:lang w:eastAsia="ko-KR"/>
              </w:rPr>
              <w:t>N/A</w:t>
            </w:r>
          </w:p>
        </w:tc>
      </w:tr>
      <w:tr w:rsidR="003915D2" w14:paraId="62DF236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07AB85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EFFDC5F" w14:textId="77777777" w:rsidR="003915D2" w:rsidRDefault="003915D2">
            <w:pPr>
              <w:pStyle w:val="TAC"/>
              <w:rPr>
                <w:lang w:eastAsia="zh-CN"/>
              </w:rPr>
            </w:pPr>
            <w:r>
              <w:rPr>
                <w:lang w:eastAsia="zh-CN"/>
              </w:rPr>
              <w:t>n28</w:t>
            </w:r>
          </w:p>
        </w:tc>
        <w:tc>
          <w:tcPr>
            <w:tcW w:w="1066" w:type="dxa"/>
            <w:tcBorders>
              <w:top w:val="single" w:sz="4" w:space="0" w:color="auto"/>
              <w:left w:val="single" w:sz="4" w:space="0" w:color="auto"/>
              <w:bottom w:val="single" w:sz="4" w:space="0" w:color="auto"/>
              <w:right w:val="single" w:sz="4" w:space="0" w:color="auto"/>
            </w:tcBorders>
            <w:noWrap/>
            <w:hideMark/>
          </w:tcPr>
          <w:p w14:paraId="28B5E37B" w14:textId="77777777" w:rsidR="003915D2" w:rsidRDefault="003915D2">
            <w:pPr>
              <w:pStyle w:val="TAC"/>
              <w:rPr>
                <w:lang w:eastAsia="zh-CN"/>
              </w:rPr>
            </w:pPr>
            <w:r>
              <w:t>743</w:t>
            </w:r>
          </w:p>
        </w:tc>
        <w:tc>
          <w:tcPr>
            <w:tcW w:w="747" w:type="dxa"/>
            <w:tcBorders>
              <w:top w:val="single" w:sz="4" w:space="0" w:color="auto"/>
              <w:left w:val="single" w:sz="4" w:space="0" w:color="auto"/>
              <w:bottom w:val="single" w:sz="4" w:space="0" w:color="auto"/>
              <w:right w:val="single" w:sz="4" w:space="0" w:color="auto"/>
            </w:tcBorders>
            <w:noWrap/>
            <w:hideMark/>
          </w:tcPr>
          <w:p w14:paraId="64E4BDA6" w14:textId="77777777" w:rsidR="003915D2" w:rsidRDefault="003915D2">
            <w:pPr>
              <w:pStyle w:val="TAC"/>
              <w:rPr>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64C6C96" w14:textId="77777777" w:rsidR="003915D2" w:rsidRDefault="003915D2">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CEE83D2" w14:textId="77777777" w:rsidR="003915D2" w:rsidRDefault="003915D2">
            <w:pPr>
              <w:pStyle w:val="TAC"/>
              <w:rPr>
                <w:lang w:eastAsia="zh-CN"/>
              </w:rPr>
            </w:pPr>
            <w:r>
              <w:t>798</w:t>
            </w:r>
          </w:p>
        </w:tc>
        <w:tc>
          <w:tcPr>
            <w:tcW w:w="752" w:type="dxa"/>
            <w:tcBorders>
              <w:top w:val="single" w:sz="4" w:space="0" w:color="auto"/>
              <w:left w:val="single" w:sz="4" w:space="0" w:color="auto"/>
              <w:bottom w:val="single" w:sz="4" w:space="0" w:color="auto"/>
              <w:right w:val="single" w:sz="4" w:space="0" w:color="auto"/>
            </w:tcBorders>
            <w:hideMark/>
          </w:tcPr>
          <w:p w14:paraId="5543D426" w14:textId="77777777" w:rsidR="003915D2" w:rsidRDefault="003915D2">
            <w:pPr>
              <w:pStyle w:val="TAC"/>
              <w:rPr>
                <w:lang w:eastAsia="zh-CN"/>
              </w:rPr>
            </w:pPr>
            <w:r>
              <w:rPr>
                <w:lang w:eastAsia="zh-CN"/>
              </w:rPr>
              <w:t>15.8</w:t>
            </w:r>
          </w:p>
        </w:tc>
        <w:tc>
          <w:tcPr>
            <w:tcW w:w="1248" w:type="dxa"/>
            <w:tcBorders>
              <w:top w:val="single" w:sz="4" w:space="0" w:color="auto"/>
              <w:left w:val="single" w:sz="4" w:space="0" w:color="auto"/>
              <w:bottom w:val="single" w:sz="4" w:space="0" w:color="auto"/>
              <w:right w:val="single" w:sz="4" w:space="0" w:color="auto"/>
            </w:tcBorders>
            <w:hideMark/>
          </w:tcPr>
          <w:p w14:paraId="262E8CE0" w14:textId="77777777" w:rsidR="003915D2" w:rsidRDefault="003915D2">
            <w:pPr>
              <w:pStyle w:val="TAC"/>
              <w:rPr>
                <w:lang w:eastAsia="ja-JP"/>
              </w:rPr>
            </w:pPr>
            <w:r>
              <w:rPr>
                <w:lang w:eastAsia="ja-JP"/>
              </w:rPr>
              <w:t>IMD</w:t>
            </w:r>
            <w:r>
              <w:rPr>
                <w:lang w:eastAsia="zh-CN"/>
              </w:rPr>
              <w:t>3</w:t>
            </w:r>
          </w:p>
        </w:tc>
      </w:tr>
      <w:tr w:rsidR="003915D2" w14:paraId="4AA1F749"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255DD879" w14:textId="77777777" w:rsidR="003915D2" w:rsidRDefault="003915D2">
            <w:pPr>
              <w:pStyle w:val="TAC"/>
              <w:rPr>
                <w:rFonts w:eastAsia="MS Mincho"/>
              </w:rPr>
            </w:pPr>
            <w:r>
              <w:rPr>
                <w:rFonts w:eastAsia="Malgun Gothic" w:cs="Arial"/>
                <w:color w:val="000000"/>
                <w:szCs w:val="18"/>
              </w:rPr>
              <w:t>DC_12A_n2A-n38A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C465A53" w14:textId="77777777" w:rsidR="003915D2" w:rsidRDefault="003915D2">
            <w:pPr>
              <w:pStyle w:val="TAC"/>
              <w:rPr>
                <w:rFonts w:cs="Arial"/>
                <w:szCs w:val="18"/>
              </w:rPr>
            </w:pPr>
            <w:r>
              <w:rPr>
                <w:rFonts w:cs="Arial"/>
                <w:szCs w:val="18"/>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203D6C0" w14:textId="77777777" w:rsidR="003915D2" w:rsidRDefault="003915D2">
            <w:pPr>
              <w:pStyle w:val="TAC"/>
              <w:rPr>
                <w:rFonts w:cs="Arial"/>
                <w:szCs w:val="18"/>
              </w:rPr>
            </w:pPr>
            <w:r>
              <w:rPr>
                <w:rFonts w:cs="Arial"/>
                <w:szCs w:val="18"/>
              </w:rPr>
              <w:t>708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8527138" w14:textId="77777777" w:rsidR="003915D2" w:rsidRDefault="003915D2">
            <w:pPr>
              <w:pStyle w:val="TAC"/>
              <w:rPr>
                <w:rFonts w:cs="Arial"/>
                <w:szCs w:val="18"/>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DCE59A6" w14:textId="77777777" w:rsidR="003915D2" w:rsidRDefault="003915D2">
            <w:pPr>
              <w:pStyle w:val="TAC"/>
              <w:rPr>
                <w:rFonts w:cs="Arial"/>
                <w:szCs w:val="18"/>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051E2C9" w14:textId="77777777" w:rsidR="003915D2" w:rsidRDefault="003915D2">
            <w:pPr>
              <w:pStyle w:val="TAC"/>
              <w:rPr>
                <w:rFonts w:cs="Arial"/>
                <w:szCs w:val="18"/>
              </w:rPr>
            </w:pPr>
            <w:r>
              <w:rPr>
                <w:rFonts w:cs="Arial"/>
                <w:szCs w:val="18"/>
              </w:rPr>
              <w:t>738</w:t>
            </w:r>
          </w:p>
        </w:tc>
        <w:tc>
          <w:tcPr>
            <w:tcW w:w="752" w:type="dxa"/>
            <w:tcBorders>
              <w:top w:val="single" w:sz="4" w:space="0" w:color="auto"/>
              <w:left w:val="single" w:sz="4" w:space="0" w:color="auto"/>
              <w:bottom w:val="single" w:sz="4" w:space="0" w:color="auto"/>
              <w:right w:val="single" w:sz="4" w:space="0" w:color="auto"/>
            </w:tcBorders>
            <w:vAlign w:val="center"/>
            <w:hideMark/>
          </w:tcPr>
          <w:p w14:paraId="20761CAD" w14:textId="77777777" w:rsidR="003915D2" w:rsidRDefault="003915D2">
            <w:pPr>
              <w:pStyle w:val="TAC"/>
              <w:rPr>
                <w:rFonts w:eastAsia="Malgun Gothic" w:cs="Arial"/>
                <w:color w:val="000000"/>
                <w:lang w:eastAsia="ko-KR"/>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E36E2A6" w14:textId="77777777" w:rsidR="003915D2" w:rsidRDefault="003915D2">
            <w:pPr>
              <w:pStyle w:val="TAC"/>
              <w:rPr>
                <w:rFonts w:cs="Arial"/>
                <w:lang w:eastAsia="ko-KR"/>
              </w:rPr>
            </w:pPr>
            <w:r>
              <w:rPr>
                <w:rFonts w:cs="Arial"/>
                <w:color w:val="000000"/>
              </w:rPr>
              <w:t>N/A</w:t>
            </w:r>
          </w:p>
        </w:tc>
      </w:tr>
      <w:tr w:rsidR="003915D2" w14:paraId="2583C0B1" w14:textId="77777777" w:rsidTr="003915D2">
        <w:trPr>
          <w:trHeight w:val="216"/>
          <w:jc w:val="center"/>
        </w:trPr>
        <w:tc>
          <w:tcPr>
            <w:tcW w:w="2258" w:type="dxa"/>
            <w:tcBorders>
              <w:top w:val="nil"/>
              <w:left w:val="single" w:sz="4" w:space="0" w:color="auto"/>
              <w:bottom w:val="nil"/>
              <w:right w:val="single" w:sz="4" w:space="0" w:color="auto"/>
            </w:tcBorders>
          </w:tcPr>
          <w:p w14:paraId="4298847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01E6DA5" w14:textId="77777777" w:rsidR="003915D2" w:rsidRDefault="003915D2">
            <w:pPr>
              <w:pStyle w:val="TAC"/>
              <w:rPr>
                <w:rFonts w:cs="Arial"/>
                <w:szCs w:val="18"/>
              </w:rPr>
            </w:pPr>
            <w:r>
              <w:rPr>
                <w:rFonts w:cs="Arial"/>
                <w:szCs w:val="18"/>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A61376B" w14:textId="77777777" w:rsidR="003915D2" w:rsidRDefault="003915D2">
            <w:pPr>
              <w:pStyle w:val="TAC"/>
              <w:rPr>
                <w:rFonts w:cs="Arial"/>
                <w:szCs w:val="18"/>
              </w:rPr>
            </w:pPr>
            <w:r>
              <w:rPr>
                <w:rFonts w:cs="Arial"/>
                <w:szCs w:val="18"/>
              </w:rPr>
              <w:t>1900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E97F40A" w14:textId="77777777" w:rsidR="003915D2" w:rsidRDefault="003915D2">
            <w:pPr>
              <w:pStyle w:val="TAC"/>
              <w:rPr>
                <w:rFonts w:cs="Arial"/>
                <w:szCs w:val="18"/>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679FA41" w14:textId="77777777" w:rsidR="003915D2" w:rsidRDefault="003915D2">
            <w:pPr>
              <w:pStyle w:val="TAC"/>
              <w:rPr>
                <w:rFonts w:cs="Arial"/>
                <w:szCs w:val="18"/>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0824231" w14:textId="77777777" w:rsidR="003915D2" w:rsidRDefault="003915D2">
            <w:pPr>
              <w:pStyle w:val="TAC"/>
              <w:rPr>
                <w:rFonts w:cs="Arial"/>
                <w:szCs w:val="18"/>
              </w:rPr>
            </w:pPr>
            <w:r>
              <w:rPr>
                <w:rFonts w:cs="Arial"/>
                <w:szCs w:val="18"/>
              </w:rPr>
              <w:t>1980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0321C94" w14:textId="77777777" w:rsidR="003915D2" w:rsidRDefault="003915D2">
            <w:pPr>
              <w:pStyle w:val="TAC"/>
              <w:rPr>
                <w:rFonts w:eastAsia="Malgun Gothic" w:cs="Arial"/>
                <w:color w:val="000000"/>
                <w:lang w:eastAsia="ko-KR"/>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D7F3E3E" w14:textId="77777777" w:rsidR="003915D2" w:rsidRDefault="003915D2">
            <w:pPr>
              <w:pStyle w:val="TAC"/>
              <w:rPr>
                <w:rFonts w:cs="Arial"/>
                <w:lang w:eastAsia="ko-KR"/>
              </w:rPr>
            </w:pPr>
            <w:r>
              <w:rPr>
                <w:rFonts w:cs="Arial"/>
                <w:color w:val="000000"/>
              </w:rPr>
              <w:t>N/A</w:t>
            </w:r>
          </w:p>
        </w:tc>
      </w:tr>
      <w:tr w:rsidR="003915D2" w14:paraId="25712BA7"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4A841CE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9563C50" w14:textId="77777777" w:rsidR="003915D2" w:rsidRDefault="003915D2">
            <w:pPr>
              <w:pStyle w:val="TAC"/>
              <w:rPr>
                <w:rFonts w:cs="Arial"/>
                <w:szCs w:val="18"/>
              </w:rPr>
            </w:pPr>
            <w:r>
              <w:rPr>
                <w:rFonts w:cs="Arial"/>
                <w:szCs w:val="18"/>
              </w:rPr>
              <w:t>n38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C5493D8" w14:textId="77777777" w:rsidR="003915D2" w:rsidRDefault="003915D2">
            <w:pPr>
              <w:pStyle w:val="TAC"/>
              <w:rPr>
                <w:rFonts w:cs="Arial"/>
                <w:szCs w:val="18"/>
              </w:rPr>
            </w:pPr>
            <w:r>
              <w:rPr>
                <w:rFonts w:cs="Arial"/>
                <w:color w:val="000000"/>
                <w:szCs w:val="18"/>
              </w:rPr>
              <w:t>2608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3B88396" w14:textId="77777777" w:rsidR="003915D2" w:rsidRDefault="003915D2">
            <w:pPr>
              <w:pStyle w:val="TAC"/>
              <w:rPr>
                <w:rFonts w:cs="Arial"/>
                <w:szCs w:val="18"/>
              </w:rPr>
            </w:pPr>
            <w:del w:id="1627" w:author="Anritsu" w:date="2022-07-29T09:04:00Z">
              <w:r>
                <w:rPr>
                  <w:rFonts w:cs="Arial"/>
                  <w:color w:val="000000"/>
                  <w:szCs w:val="18"/>
                </w:rPr>
                <w:delText>5</w:delText>
              </w:r>
            </w:del>
            <w:ins w:id="1628" w:author="Anritsu" w:date="2022-07-29T09:04:00Z">
              <w:r>
                <w:rPr>
                  <w:rFonts w:cs="Arial"/>
                  <w:color w:val="000000"/>
                  <w:szCs w:val="18"/>
                </w:rPr>
                <w:t>10</w:t>
              </w:r>
            </w:ins>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89CDB38" w14:textId="77777777" w:rsidR="003915D2" w:rsidRDefault="003915D2">
            <w:pPr>
              <w:pStyle w:val="TAC"/>
              <w:rPr>
                <w:rFonts w:cs="Arial"/>
                <w:szCs w:val="18"/>
              </w:rPr>
            </w:pPr>
            <w:del w:id="1629" w:author="Anritsu" w:date="2022-07-29T09:04:00Z">
              <w:r>
                <w:rPr>
                  <w:rFonts w:cs="Arial"/>
                  <w:color w:val="000000"/>
                  <w:szCs w:val="18"/>
                </w:rPr>
                <w:delText>25</w:delText>
              </w:r>
            </w:del>
            <w:ins w:id="1630" w:author="Anritsu" w:date="2022-07-29T09:04:00Z">
              <w:r>
                <w:rPr>
                  <w:rFonts w:cs="Arial"/>
                  <w:color w:val="000000"/>
                  <w:szCs w:val="18"/>
                </w:rPr>
                <w:t>50</w:t>
              </w:r>
            </w:ins>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92E95B" w14:textId="77777777" w:rsidR="003915D2" w:rsidRDefault="003915D2">
            <w:pPr>
              <w:pStyle w:val="TAC"/>
              <w:rPr>
                <w:rFonts w:cs="Arial"/>
                <w:szCs w:val="18"/>
              </w:rPr>
            </w:pPr>
            <w:r>
              <w:rPr>
                <w:rFonts w:cs="Arial"/>
                <w:color w:val="000000"/>
                <w:szCs w:val="18"/>
              </w:rPr>
              <w:t>2608</w:t>
            </w:r>
          </w:p>
        </w:tc>
        <w:tc>
          <w:tcPr>
            <w:tcW w:w="752" w:type="dxa"/>
            <w:tcBorders>
              <w:top w:val="single" w:sz="4" w:space="0" w:color="auto"/>
              <w:left w:val="single" w:sz="4" w:space="0" w:color="auto"/>
              <w:bottom w:val="single" w:sz="4" w:space="0" w:color="auto"/>
              <w:right w:val="single" w:sz="4" w:space="0" w:color="auto"/>
            </w:tcBorders>
            <w:vAlign w:val="center"/>
            <w:hideMark/>
          </w:tcPr>
          <w:p w14:paraId="030F2533" w14:textId="77777777" w:rsidR="003915D2" w:rsidRDefault="003915D2">
            <w:pPr>
              <w:pStyle w:val="TAC"/>
              <w:rPr>
                <w:rFonts w:eastAsia="Malgun Gothic" w:cs="Arial"/>
                <w:color w:val="000000"/>
                <w:lang w:eastAsia="ko-KR"/>
              </w:rPr>
            </w:pPr>
            <w:r>
              <w:rPr>
                <w:rFonts w:eastAsia="Malgun Gothic" w:cs="Arial"/>
                <w:color w:val="000000"/>
                <w:lang w:eastAsia="ko-KR"/>
              </w:rPr>
              <w:t>28.7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712C088" w14:textId="77777777" w:rsidR="003915D2" w:rsidRDefault="003915D2">
            <w:pPr>
              <w:pStyle w:val="TAC"/>
              <w:rPr>
                <w:rFonts w:cs="Arial"/>
                <w:lang w:eastAsia="ko-KR"/>
              </w:rPr>
            </w:pPr>
            <w:r>
              <w:rPr>
                <w:rFonts w:cs="Arial"/>
                <w:lang w:eastAsia="ko-KR"/>
              </w:rPr>
              <w:t>IMD2</w:t>
            </w:r>
          </w:p>
        </w:tc>
      </w:tr>
      <w:tr w:rsidR="003915D2" w14:paraId="6E1A834F"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01A47505" w14:textId="77777777" w:rsidR="003915D2" w:rsidRDefault="003915D2">
            <w:pPr>
              <w:pStyle w:val="TAC"/>
              <w:rPr>
                <w:rFonts w:eastAsia="MS Mincho"/>
              </w:rPr>
            </w:pPr>
            <w:r>
              <w:rPr>
                <w:rFonts w:eastAsia="Malgun Gothic" w:cs="Arial"/>
                <w:color w:val="000000"/>
                <w:szCs w:val="18"/>
              </w:rPr>
              <w:t>DC_12A_n2A-n41A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D2A0202" w14:textId="77777777" w:rsidR="003915D2" w:rsidRDefault="003915D2">
            <w:pPr>
              <w:pStyle w:val="TAC"/>
              <w:rPr>
                <w:rFonts w:cs="Arial"/>
                <w:szCs w:val="18"/>
              </w:rPr>
            </w:pPr>
            <w:r>
              <w:rPr>
                <w:rFonts w:cs="Arial"/>
                <w:szCs w:val="18"/>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F9BBB40" w14:textId="77777777" w:rsidR="003915D2" w:rsidRDefault="003915D2">
            <w:pPr>
              <w:pStyle w:val="TAC"/>
              <w:rPr>
                <w:rFonts w:cs="Arial"/>
                <w:color w:val="000000"/>
                <w:szCs w:val="18"/>
              </w:rPr>
            </w:pPr>
            <w:r>
              <w:rPr>
                <w:rFonts w:cs="Arial"/>
                <w:szCs w:val="18"/>
              </w:rPr>
              <w:t>708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46B7841" w14:textId="77777777" w:rsidR="003915D2" w:rsidRDefault="003915D2">
            <w:pPr>
              <w:pStyle w:val="TAC"/>
              <w:rPr>
                <w:rFonts w:cs="Arial"/>
                <w:color w:val="000000"/>
                <w:szCs w:val="18"/>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9F12A5B" w14:textId="77777777" w:rsidR="003915D2" w:rsidRDefault="003915D2">
            <w:pPr>
              <w:pStyle w:val="TAC"/>
              <w:rPr>
                <w:rFonts w:cs="Arial"/>
                <w:color w:val="000000"/>
                <w:szCs w:val="18"/>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3F2CF9B" w14:textId="77777777" w:rsidR="003915D2" w:rsidRDefault="003915D2">
            <w:pPr>
              <w:pStyle w:val="TAC"/>
              <w:rPr>
                <w:rFonts w:cs="Arial"/>
                <w:color w:val="000000"/>
                <w:szCs w:val="18"/>
              </w:rPr>
            </w:pPr>
            <w:r>
              <w:rPr>
                <w:rFonts w:cs="Arial"/>
                <w:szCs w:val="18"/>
              </w:rPr>
              <w:t>738</w:t>
            </w:r>
          </w:p>
        </w:tc>
        <w:tc>
          <w:tcPr>
            <w:tcW w:w="752" w:type="dxa"/>
            <w:tcBorders>
              <w:top w:val="single" w:sz="4" w:space="0" w:color="auto"/>
              <w:left w:val="single" w:sz="4" w:space="0" w:color="auto"/>
              <w:bottom w:val="single" w:sz="4" w:space="0" w:color="auto"/>
              <w:right w:val="single" w:sz="4" w:space="0" w:color="auto"/>
            </w:tcBorders>
            <w:vAlign w:val="center"/>
            <w:hideMark/>
          </w:tcPr>
          <w:p w14:paraId="75135262" w14:textId="77777777" w:rsidR="003915D2" w:rsidRDefault="003915D2">
            <w:pPr>
              <w:pStyle w:val="TAC"/>
              <w:rPr>
                <w:rFonts w:eastAsia="Malgun Gothic" w:cs="Arial"/>
                <w:color w:val="000000"/>
                <w:lang w:eastAsia="ko-KR"/>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14C7B15" w14:textId="77777777" w:rsidR="003915D2" w:rsidRDefault="003915D2">
            <w:pPr>
              <w:pStyle w:val="TAC"/>
              <w:rPr>
                <w:rFonts w:cs="Arial"/>
                <w:lang w:eastAsia="ko-KR"/>
              </w:rPr>
            </w:pPr>
            <w:r>
              <w:rPr>
                <w:rFonts w:cs="Arial"/>
                <w:color w:val="000000"/>
              </w:rPr>
              <w:t>N/A</w:t>
            </w:r>
          </w:p>
        </w:tc>
      </w:tr>
      <w:tr w:rsidR="003915D2" w14:paraId="52CC7955" w14:textId="77777777" w:rsidTr="003915D2">
        <w:trPr>
          <w:trHeight w:val="216"/>
          <w:jc w:val="center"/>
        </w:trPr>
        <w:tc>
          <w:tcPr>
            <w:tcW w:w="2258" w:type="dxa"/>
            <w:tcBorders>
              <w:top w:val="nil"/>
              <w:left w:val="single" w:sz="4" w:space="0" w:color="auto"/>
              <w:bottom w:val="nil"/>
              <w:right w:val="single" w:sz="4" w:space="0" w:color="auto"/>
            </w:tcBorders>
          </w:tcPr>
          <w:p w14:paraId="0A2C4DC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0AFEB9C" w14:textId="77777777" w:rsidR="003915D2" w:rsidRDefault="003915D2">
            <w:pPr>
              <w:pStyle w:val="TAC"/>
              <w:rPr>
                <w:rFonts w:cs="Arial"/>
                <w:szCs w:val="18"/>
              </w:rPr>
            </w:pPr>
            <w:r>
              <w:rPr>
                <w:rFonts w:cs="Arial"/>
                <w:szCs w:val="18"/>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7EE9B3C" w14:textId="77777777" w:rsidR="003915D2" w:rsidRDefault="003915D2">
            <w:pPr>
              <w:pStyle w:val="TAC"/>
              <w:rPr>
                <w:rFonts w:cs="Arial"/>
                <w:color w:val="000000"/>
                <w:szCs w:val="18"/>
              </w:rPr>
            </w:pPr>
            <w:r>
              <w:rPr>
                <w:rFonts w:cs="Arial"/>
                <w:szCs w:val="18"/>
              </w:rPr>
              <w:t>1900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7C62549" w14:textId="77777777" w:rsidR="003915D2" w:rsidRDefault="003915D2">
            <w:pPr>
              <w:pStyle w:val="TAC"/>
              <w:rPr>
                <w:rFonts w:cs="Arial"/>
                <w:color w:val="000000"/>
                <w:szCs w:val="18"/>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7914F38" w14:textId="77777777" w:rsidR="003915D2" w:rsidRDefault="003915D2">
            <w:pPr>
              <w:pStyle w:val="TAC"/>
              <w:rPr>
                <w:rFonts w:cs="Arial"/>
                <w:color w:val="000000"/>
                <w:szCs w:val="18"/>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98C7D2" w14:textId="77777777" w:rsidR="003915D2" w:rsidRDefault="003915D2">
            <w:pPr>
              <w:pStyle w:val="TAC"/>
              <w:rPr>
                <w:rFonts w:cs="Arial"/>
                <w:color w:val="000000"/>
                <w:szCs w:val="18"/>
              </w:rPr>
            </w:pPr>
            <w:r>
              <w:rPr>
                <w:rFonts w:cs="Arial"/>
                <w:szCs w:val="18"/>
              </w:rPr>
              <w:t>1980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C36B122" w14:textId="77777777" w:rsidR="003915D2" w:rsidRDefault="003915D2">
            <w:pPr>
              <w:pStyle w:val="TAC"/>
              <w:rPr>
                <w:rFonts w:eastAsia="Malgun Gothic" w:cs="Arial"/>
                <w:color w:val="000000"/>
                <w:lang w:eastAsia="ko-KR"/>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9364A48" w14:textId="77777777" w:rsidR="003915D2" w:rsidRDefault="003915D2">
            <w:pPr>
              <w:pStyle w:val="TAC"/>
              <w:rPr>
                <w:rFonts w:cs="Arial"/>
                <w:lang w:eastAsia="ko-KR"/>
              </w:rPr>
            </w:pPr>
            <w:r>
              <w:rPr>
                <w:rFonts w:cs="Arial"/>
                <w:color w:val="000000"/>
              </w:rPr>
              <w:t>N/A</w:t>
            </w:r>
          </w:p>
        </w:tc>
      </w:tr>
      <w:tr w:rsidR="003915D2" w14:paraId="36B02811"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09578F2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F1C1D90" w14:textId="77777777" w:rsidR="003915D2" w:rsidRDefault="003915D2">
            <w:pPr>
              <w:pStyle w:val="TAC"/>
              <w:rPr>
                <w:rFonts w:cs="Arial"/>
                <w:szCs w:val="18"/>
              </w:rPr>
            </w:pPr>
            <w:r>
              <w:rPr>
                <w:rFonts w:cs="Arial"/>
                <w:szCs w:val="18"/>
              </w:rPr>
              <w:t>n41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4A71F4F" w14:textId="77777777" w:rsidR="003915D2" w:rsidRDefault="003915D2">
            <w:pPr>
              <w:pStyle w:val="TAC"/>
              <w:rPr>
                <w:rFonts w:cs="Arial"/>
                <w:color w:val="000000"/>
                <w:szCs w:val="18"/>
              </w:rPr>
            </w:pPr>
            <w:r>
              <w:rPr>
                <w:rFonts w:cs="Arial"/>
                <w:color w:val="000000"/>
                <w:szCs w:val="18"/>
              </w:rPr>
              <w:t>2608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A691F99" w14:textId="77777777" w:rsidR="003915D2" w:rsidRDefault="003915D2">
            <w:pPr>
              <w:pStyle w:val="TAC"/>
              <w:rPr>
                <w:rFonts w:cs="Arial"/>
                <w:color w:val="000000"/>
                <w:szCs w:val="18"/>
              </w:rPr>
            </w:pPr>
            <w:r>
              <w:rPr>
                <w:rFonts w:cs="Arial"/>
                <w:color w:val="000000"/>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DEDFAD6" w14:textId="77777777" w:rsidR="003915D2" w:rsidRDefault="003915D2">
            <w:pPr>
              <w:pStyle w:val="TAC"/>
              <w:rPr>
                <w:rFonts w:cs="Arial"/>
                <w:color w:val="000000"/>
                <w:szCs w:val="18"/>
              </w:rPr>
            </w:pPr>
            <w:r>
              <w:rPr>
                <w:rFonts w:cs="Arial"/>
                <w:color w:val="000000"/>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BCBDCE" w14:textId="77777777" w:rsidR="003915D2" w:rsidRDefault="003915D2">
            <w:pPr>
              <w:pStyle w:val="TAC"/>
              <w:rPr>
                <w:rFonts w:cs="Arial"/>
                <w:color w:val="000000"/>
                <w:szCs w:val="18"/>
              </w:rPr>
            </w:pPr>
            <w:r>
              <w:rPr>
                <w:rFonts w:cs="Arial"/>
                <w:color w:val="000000"/>
                <w:szCs w:val="18"/>
              </w:rPr>
              <w:t>2608</w:t>
            </w:r>
          </w:p>
        </w:tc>
        <w:tc>
          <w:tcPr>
            <w:tcW w:w="752" w:type="dxa"/>
            <w:tcBorders>
              <w:top w:val="single" w:sz="4" w:space="0" w:color="auto"/>
              <w:left w:val="single" w:sz="4" w:space="0" w:color="auto"/>
              <w:bottom w:val="single" w:sz="4" w:space="0" w:color="auto"/>
              <w:right w:val="single" w:sz="4" w:space="0" w:color="auto"/>
            </w:tcBorders>
            <w:vAlign w:val="center"/>
            <w:hideMark/>
          </w:tcPr>
          <w:p w14:paraId="7CCA6E69" w14:textId="77777777" w:rsidR="003915D2" w:rsidRDefault="003915D2">
            <w:pPr>
              <w:pStyle w:val="TAC"/>
              <w:rPr>
                <w:rFonts w:eastAsia="Malgun Gothic" w:cs="Arial"/>
                <w:color w:val="000000"/>
                <w:lang w:eastAsia="ko-KR"/>
              </w:rPr>
            </w:pPr>
            <w:r>
              <w:rPr>
                <w:rFonts w:eastAsia="Malgun Gothic" w:cs="Arial"/>
                <w:color w:val="000000"/>
                <w:lang w:eastAsia="ko-KR"/>
              </w:rPr>
              <w:t>28.7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CFAA59B" w14:textId="77777777" w:rsidR="003915D2" w:rsidRDefault="003915D2">
            <w:pPr>
              <w:pStyle w:val="TAC"/>
              <w:rPr>
                <w:rFonts w:cs="Arial"/>
                <w:lang w:eastAsia="ko-KR"/>
              </w:rPr>
            </w:pPr>
            <w:r>
              <w:rPr>
                <w:rFonts w:cs="Arial"/>
                <w:lang w:eastAsia="ko-KR"/>
              </w:rPr>
              <w:t>IMD2</w:t>
            </w:r>
          </w:p>
        </w:tc>
      </w:tr>
      <w:tr w:rsidR="003915D2" w14:paraId="5204D3D9" w14:textId="77777777" w:rsidTr="003915D2">
        <w:trPr>
          <w:trHeight w:val="216"/>
          <w:jc w:val="center"/>
        </w:trPr>
        <w:tc>
          <w:tcPr>
            <w:tcW w:w="2258" w:type="dxa"/>
            <w:tcBorders>
              <w:top w:val="nil"/>
              <w:left w:val="single" w:sz="4" w:space="0" w:color="auto"/>
              <w:bottom w:val="nil"/>
              <w:right w:val="single" w:sz="4" w:space="0" w:color="auto"/>
            </w:tcBorders>
            <w:hideMark/>
          </w:tcPr>
          <w:p w14:paraId="1EFDD84A" w14:textId="77777777" w:rsidR="003915D2" w:rsidRDefault="003915D2">
            <w:pPr>
              <w:pStyle w:val="TAC"/>
              <w:rPr>
                <w:rFonts w:eastAsia="MS Mincho"/>
              </w:rPr>
            </w:pPr>
            <w:r>
              <w:t>DC_</w:t>
            </w:r>
            <w:r>
              <w:rPr>
                <w:lang w:val="sv-SE"/>
              </w:rPr>
              <w:t>12</w:t>
            </w:r>
            <w:r>
              <w:t>_n</w:t>
            </w:r>
            <w:r>
              <w:rPr>
                <w:lang w:val="sv-SE"/>
              </w:rPr>
              <w:t>2</w:t>
            </w:r>
            <w:r>
              <w:t>-n</w:t>
            </w:r>
            <w:r>
              <w:rPr>
                <w:lang w:val="sv-SE"/>
              </w:rPr>
              <w:t>78</w:t>
            </w:r>
          </w:p>
        </w:tc>
        <w:tc>
          <w:tcPr>
            <w:tcW w:w="867" w:type="dxa"/>
            <w:tcBorders>
              <w:top w:val="single" w:sz="4" w:space="0" w:color="auto"/>
              <w:left w:val="single" w:sz="4" w:space="0" w:color="auto"/>
              <w:bottom w:val="single" w:sz="4" w:space="0" w:color="auto"/>
              <w:right w:val="single" w:sz="4" w:space="0" w:color="auto"/>
            </w:tcBorders>
            <w:hideMark/>
          </w:tcPr>
          <w:p w14:paraId="0B5F46A2" w14:textId="77777777" w:rsidR="003915D2" w:rsidRDefault="003915D2">
            <w:pPr>
              <w:pStyle w:val="TAC"/>
            </w:pPr>
            <w:r>
              <w:rPr>
                <w:lang w:val="sv-SE"/>
              </w:rPr>
              <w:t>12</w:t>
            </w:r>
          </w:p>
        </w:tc>
        <w:tc>
          <w:tcPr>
            <w:tcW w:w="1066" w:type="dxa"/>
            <w:tcBorders>
              <w:top w:val="single" w:sz="4" w:space="0" w:color="auto"/>
              <w:left w:val="single" w:sz="4" w:space="0" w:color="auto"/>
              <w:bottom w:val="single" w:sz="4" w:space="0" w:color="auto"/>
              <w:right w:val="single" w:sz="4" w:space="0" w:color="auto"/>
            </w:tcBorders>
            <w:noWrap/>
            <w:hideMark/>
          </w:tcPr>
          <w:p w14:paraId="61256DB8" w14:textId="77777777" w:rsidR="003915D2" w:rsidRDefault="003915D2">
            <w:pPr>
              <w:pStyle w:val="TAC"/>
              <w:rPr>
                <w:color w:val="000000"/>
              </w:rPr>
            </w:pPr>
            <w:r>
              <w:t>707.5</w:t>
            </w:r>
          </w:p>
        </w:tc>
        <w:tc>
          <w:tcPr>
            <w:tcW w:w="747" w:type="dxa"/>
            <w:tcBorders>
              <w:top w:val="single" w:sz="4" w:space="0" w:color="auto"/>
              <w:left w:val="single" w:sz="4" w:space="0" w:color="auto"/>
              <w:bottom w:val="single" w:sz="4" w:space="0" w:color="auto"/>
              <w:right w:val="single" w:sz="4" w:space="0" w:color="auto"/>
            </w:tcBorders>
            <w:noWrap/>
            <w:hideMark/>
          </w:tcPr>
          <w:p w14:paraId="73EF26E0" w14:textId="77777777" w:rsidR="003915D2" w:rsidRDefault="003915D2">
            <w:pPr>
              <w:pStyle w:val="TAC"/>
              <w:rPr>
                <w:color w:val="000000"/>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8B342F5" w14:textId="77777777" w:rsidR="003915D2" w:rsidRDefault="003915D2">
            <w:pPr>
              <w:pStyle w:val="TAC"/>
              <w:rPr>
                <w:color w:val="000000"/>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01C73EA" w14:textId="77777777" w:rsidR="003915D2" w:rsidRDefault="003915D2">
            <w:pPr>
              <w:pStyle w:val="TAC"/>
              <w:rPr>
                <w:color w:val="000000"/>
              </w:rPr>
            </w:pPr>
            <w:r>
              <w:t>737.5</w:t>
            </w:r>
          </w:p>
        </w:tc>
        <w:tc>
          <w:tcPr>
            <w:tcW w:w="752" w:type="dxa"/>
            <w:tcBorders>
              <w:top w:val="single" w:sz="4" w:space="0" w:color="auto"/>
              <w:left w:val="single" w:sz="4" w:space="0" w:color="auto"/>
              <w:bottom w:val="single" w:sz="4" w:space="0" w:color="auto"/>
              <w:right w:val="single" w:sz="4" w:space="0" w:color="auto"/>
            </w:tcBorders>
            <w:hideMark/>
          </w:tcPr>
          <w:p w14:paraId="6E97B9B6" w14:textId="77777777" w:rsidR="003915D2" w:rsidRDefault="003915D2">
            <w:pPr>
              <w:pStyle w:val="TAC"/>
              <w:rPr>
                <w:rFonts w:eastAsia="Malgun Gothic"/>
                <w:color w:val="000000"/>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DBC75ED" w14:textId="77777777" w:rsidR="003915D2" w:rsidRDefault="003915D2">
            <w:pPr>
              <w:pStyle w:val="TAC"/>
              <w:rPr>
                <w:lang w:eastAsia="ko-KR"/>
              </w:rPr>
            </w:pPr>
            <w:r>
              <w:t>N/A</w:t>
            </w:r>
          </w:p>
        </w:tc>
      </w:tr>
      <w:tr w:rsidR="003915D2" w14:paraId="0A61E366"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1E40020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8998F7F" w14:textId="77777777" w:rsidR="003915D2" w:rsidRDefault="003915D2">
            <w:pPr>
              <w:pStyle w:val="TAC"/>
            </w:pPr>
            <w:r>
              <w:t>n2</w:t>
            </w:r>
          </w:p>
        </w:tc>
        <w:tc>
          <w:tcPr>
            <w:tcW w:w="1066" w:type="dxa"/>
            <w:tcBorders>
              <w:top w:val="single" w:sz="4" w:space="0" w:color="auto"/>
              <w:left w:val="single" w:sz="4" w:space="0" w:color="auto"/>
              <w:bottom w:val="single" w:sz="4" w:space="0" w:color="auto"/>
              <w:right w:val="single" w:sz="4" w:space="0" w:color="auto"/>
            </w:tcBorders>
            <w:noWrap/>
            <w:hideMark/>
          </w:tcPr>
          <w:p w14:paraId="5622B847" w14:textId="77777777" w:rsidR="003915D2" w:rsidRDefault="003915D2">
            <w:pPr>
              <w:pStyle w:val="TAC"/>
              <w:rPr>
                <w:color w:val="000000"/>
              </w:rPr>
            </w:pPr>
            <w:r>
              <w:t>1880</w:t>
            </w:r>
          </w:p>
        </w:tc>
        <w:tc>
          <w:tcPr>
            <w:tcW w:w="747" w:type="dxa"/>
            <w:tcBorders>
              <w:top w:val="single" w:sz="4" w:space="0" w:color="auto"/>
              <w:left w:val="single" w:sz="4" w:space="0" w:color="auto"/>
              <w:bottom w:val="single" w:sz="4" w:space="0" w:color="auto"/>
              <w:right w:val="single" w:sz="4" w:space="0" w:color="auto"/>
            </w:tcBorders>
            <w:noWrap/>
            <w:hideMark/>
          </w:tcPr>
          <w:p w14:paraId="0D045E07" w14:textId="77777777" w:rsidR="003915D2" w:rsidRDefault="003915D2">
            <w:pPr>
              <w:pStyle w:val="TAC"/>
              <w:rPr>
                <w:color w:val="000000"/>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B97EB09" w14:textId="77777777" w:rsidR="003915D2" w:rsidRDefault="003915D2">
            <w:pPr>
              <w:pStyle w:val="TAC"/>
              <w:rPr>
                <w:color w:val="000000"/>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E20B6D4" w14:textId="77777777" w:rsidR="003915D2" w:rsidRDefault="003915D2">
            <w:pPr>
              <w:pStyle w:val="TAC"/>
              <w:rPr>
                <w:color w:val="000000"/>
              </w:rPr>
            </w:pPr>
            <w:r>
              <w:t>1960</w:t>
            </w:r>
          </w:p>
        </w:tc>
        <w:tc>
          <w:tcPr>
            <w:tcW w:w="752" w:type="dxa"/>
            <w:tcBorders>
              <w:top w:val="single" w:sz="4" w:space="0" w:color="auto"/>
              <w:left w:val="single" w:sz="4" w:space="0" w:color="auto"/>
              <w:bottom w:val="single" w:sz="4" w:space="0" w:color="auto"/>
              <w:right w:val="single" w:sz="4" w:space="0" w:color="auto"/>
            </w:tcBorders>
            <w:hideMark/>
          </w:tcPr>
          <w:p w14:paraId="18128E8D" w14:textId="77777777" w:rsidR="003915D2" w:rsidRDefault="003915D2">
            <w:pPr>
              <w:pStyle w:val="TAC"/>
              <w:rPr>
                <w:rFonts w:eastAsia="Malgun Gothic"/>
                <w:color w:val="000000"/>
                <w:lang w:eastAsia="ko-KR"/>
              </w:rPr>
            </w:pPr>
            <w:r>
              <w:t>16.5</w:t>
            </w:r>
          </w:p>
        </w:tc>
        <w:tc>
          <w:tcPr>
            <w:tcW w:w="1248" w:type="dxa"/>
            <w:tcBorders>
              <w:top w:val="single" w:sz="4" w:space="0" w:color="auto"/>
              <w:left w:val="single" w:sz="4" w:space="0" w:color="auto"/>
              <w:bottom w:val="single" w:sz="4" w:space="0" w:color="auto"/>
              <w:right w:val="single" w:sz="4" w:space="0" w:color="auto"/>
            </w:tcBorders>
            <w:hideMark/>
          </w:tcPr>
          <w:p w14:paraId="1AF37F28" w14:textId="77777777" w:rsidR="003915D2" w:rsidRDefault="003915D2">
            <w:pPr>
              <w:pStyle w:val="TAC"/>
              <w:rPr>
                <w:lang w:eastAsia="ko-KR"/>
              </w:rPr>
            </w:pPr>
            <w:r>
              <w:t>IMD3</w:t>
            </w:r>
          </w:p>
        </w:tc>
      </w:tr>
      <w:tr w:rsidR="003915D2" w14:paraId="15CBE1EF"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685D669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234B073" w14:textId="77777777" w:rsidR="003915D2" w:rsidRDefault="003915D2">
            <w:pPr>
              <w:pStyle w:val="TAC"/>
            </w:pPr>
            <w:r>
              <w:rPr>
                <w:rFonts w:eastAsia="Times New Roman"/>
                <w:lang w:eastAsia="zh-CN"/>
              </w:rPr>
              <w:t>n78</w:t>
            </w:r>
          </w:p>
        </w:tc>
        <w:tc>
          <w:tcPr>
            <w:tcW w:w="1066" w:type="dxa"/>
            <w:tcBorders>
              <w:top w:val="single" w:sz="4" w:space="0" w:color="auto"/>
              <w:left w:val="single" w:sz="4" w:space="0" w:color="auto"/>
              <w:bottom w:val="single" w:sz="4" w:space="0" w:color="auto"/>
              <w:right w:val="single" w:sz="4" w:space="0" w:color="auto"/>
            </w:tcBorders>
            <w:noWrap/>
            <w:hideMark/>
          </w:tcPr>
          <w:p w14:paraId="1A621B93" w14:textId="77777777" w:rsidR="003915D2" w:rsidRDefault="003915D2">
            <w:pPr>
              <w:pStyle w:val="TAC"/>
              <w:rPr>
                <w:color w:val="000000"/>
              </w:rPr>
            </w:pPr>
            <w:r>
              <w:t>3375</w:t>
            </w:r>
          </w:p>
        </w:tc>
        <w:tc>
          <w:tcPr>
            <w:tcW w:w="747" w:type="dxa"/>
            <w:tcBorders>
              <w:top w:val="single" w:sz="4" w:space="0" w:color="auto"/>
              <w:left w:val="single" w:sz="4" w:space="0" w:color="auto"/>
              <w:bottom w:val="single" w:sz="4" w:space="0" w:color="auto"/>
              <w:right w:val="single" w:sz="4" w:space="0" w:color="auto"/>
            </w:tcBorders>
            <w:noWrap/>
            <w:hideMark/>
          </w:tcPr>
          <w:p w14:paraId="40C88A2E" w14:textId="77777777" w:rsidR="003915D2" w:rsidRDefault="003915D2">
            <w:pPr>
              <w:pStyle w:val="TAC"/>
              <w:rPr>
                <w:color w:val="000000"/>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869CDE4" w14:textId="77777777" w:rsidR="003915D2" w:rsidRDefault="003915D2">
            <w:pPr>
              <w:pStyle w:val="TAC"/>
              <w:rPr>
                <w:color w:val="000000"/>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E0C9319" w14:textId="77777777" w:rsidR="003915D2" w:rsidRDefault="003915D2">
            <w:pPr>
              <w:pStyle w:val="TAC"/>
              <w:rPr>
                <w:color w:val="000000"/>
              </w:rPr>
            </w:pPr>
            <w:r>
              <w:t>3375</w:t>
            </w:r>
          </w:p>
        </w:tc>
        <w:tc>
          <w:tcPr>
            <w:tcW w:w="752" w:type="dxa"/>
            <w:tcBorders>
              <w:top w:val="single" w:sz="4" w:space="0" w:color="auto"/>
              <w:left w:val="single" w:sz="4" w:space="0" w:color="auto"/>
              <w:bottom w:val="single" w:sz="4" w:space="0" w:color="auto"/>
              <w:right w:val="single" w:sz="4" w:space="0" w:color="auto"/>
            </w:tcBorders>
            <w:hideMark/>
          </w:tcPr>
          <w:p w14:paraId="0373F5CF" w14:textId="77777777" w:rsidR="003915D2" w:rsidRDefault="003915D2">
            <w:pPr>
              <w:pStyle w:val="TAC"/>
              <w:rPr>
                <w:rFonts w:eastAsia="Malgun Gothic"/>
                <w:color w:val="000000"/>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12A9C3DE" w14:textId="77777777" w:rsidR="003915D2" w:rsidRDefault="003915D2">
            <w:pPr>
              <w:pStyle w:val="TAC"/>
              <w:rPr>
                <w:lang w:eastAsia="ko-KR"/>
              </w:rPr>
            </w:pPr>
            <w:r>
              <w:t>N/A</w:t>
            </w:r>
          </w:p>
        </w:tc>
      </w:tr>
      <w:tr w:rsidR="003915D2" w14:paraId="69C0A15D"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49A74FD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2AE9F8E" w14:textId="77777777" w:rsidR="003915D2" w:rsidRDefault="003915D2">
            <w:pPr>
              <w:pStyle w:val="TAC"/>
            </w:pPr>
            <w:r>
              <w:rPr>
                <w:lang w:val="sv-SE"/>
              </w:rPr>
              <w:t>12</w:t>
            </w:r>
          </w:p>
        </w:tc>
        <w:tc>
          <w:tcPr>
            <w:tcW w:w="1066" w:type="dxa"/>
            <w:tcBorders>
              <w:top w:val="single" w:sz="4" w:space="0" w:color="auto"/>
              <w:left w:val="single" w:sz="4" w:space="0" w:color="auto"/>
              <w:bottom w:val="single" w:sz="4" w:space="0" w:color="auto"/>
              <w:right w:val="single" w:sz="4" w:space="0" w:color="auto"/>
            </w:tcBorders>
            <w:noWrap/>
            <w:hideMark/>
          </w:tcPr>
          <w:p w14:paraId="702BEA1E" w14:textId="77777777" w:rsidR="003915D2" w:rsidRDefault="003915D2">
            <w:pPr>
              <w:pStyle w:val="TAC"/>
              <w:rPr>
                <w:color w:val="000000"/>
              </w:rPr>
            </w:pPr>
            <w:r>
              <w:t>707.5</w:t>
            </w:r>
          </w:p>
        </w:tc>
        <w:tc>
          <w:tcPr>
            <w:tcW w:w="747" w:type="dxa"/>
            <w:tcBorders>
              <w:top w:val="single" w:sz="4" w:space="0" w:color="auto"/>
              <w:left w:val="single" w:sz="4" w:space="0" w:color="auto"/>
              <w:bottom w:val="single" w:sz="4" w:space="0" w:color="auto"/>
              <w:right w:val="single" w:sz="4" w:space="0" w:color="auto"/>
            </w:tcBorders>
            <w:noWrap/>
            <w:hideMark/>
          </w:tcPr>
          <w:p w14:paraId="5FC17170" w14:textId="77777777" w:rsidR="003915D2" w:rsidRDefault="003915D2">
            <w:pPr>
              <w:pStyle w:val="TAC"/>
              <w:rPr>
                <w:color w:val="000000"/>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B29CF4C" w14:textId="77777777" w:rsidR="003915D2" w:rsidRDefault="003915D2">
            <w:pPr>
              <w:pStyle w:val="TAC"/>
              <w:rPr>
                <w:color w:val="000000"/>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E0268E2" w14:textId="77777777" w:rsidR="003915D2" w:rsidRDefault="003915D2">
            <w:pPr>
              <w:pStyle w:val="TAC"/>
              <w:rPr>
                <w:color w:val="000000"/>
              </w:rPr>
            </w:pPr>
            <w:r>
              <w:t>737.5</w:t>
            </w:r>
          </w:p>
        </w:tc>
        <w:tc>
          <w:tcPr>
            <w:tcW w:w="752" w:type="dxa"/>
            <w:tcBorders>
              <w:top w:val="single" w:sz="4" w:space="0" w:color="auto"/>
              <w:left w:val="single" w:sz="4" w:space="0" w:color="auto"/>
              <w:bottom w:val="single" w:sz="4" w:space="0" w:color="auto"/>
              <w:right w:val="single" w:sz="4" w:space="0" w:color="auto"/>
            </w:tcBorders>
            <w:hideMark/>
          </w:tcPr>
          <w:p w14:paraId="2D7E6A83" w14:textId="77777777" w:rsidR="003915D2" w:rsidRDefault="003915D2">
            <w:pPr>
              <w:pStyle w:val="TAC"/>
              <w:rPr>
                <w:rFonts w:eastAsia="Malgun Gothic"/>
                <w:color w:val="000000"/>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5C8F735" w14:textId="77777777" w:rsidR="003915D2" w:rsidRDefault="003915D2">
            <w:pPr>
              <w:pStyle w:val="TAC"/>
              <w:rPr>
                <w:lang w:eastAsia="ko-KR"/>
              </w:rPr>
            </w:pPr>
            <w:r>
              <w:t>N/A</w:t>
            </w:r>
          </w:p>
        </w:tc>
      </w:tr>
      <w:tr w:rsidR="003915D2" w14:paraId="4A4CCB72"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1DFB695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1041DEB" w14:textId="77777777" w:rsidR="003915D2" w:rsidRDefault="003915D2">
            <w:pPr>
              <w:pStyle w:val="TAC"/>
            </w:pPr>
            <w:r>
              <w:rPr>
                <w:rFonts w:eastAsia="Times New Roman"/>
                <w:lang w:eastAsia="zh-CN"/>
              </w:rPr>
              <w:t>n2</w:t>
            </w:r>
          </w:p>
        </w:tc>
        <w:tc>
          <w:tcPr>
            <w:tcW w:w="1066" w:type="dxa"/>
            <w:tcBorders>
              <w:top w:val="single" w:sz="4" w:space="0" w:color="auto"/>
              <w:left w:val="single" w:sz="4" w:space="0" w:color="auto"/>
              <w:bottom w:val="single" w:sz="4" w:space="0" w:color="auto"/>
              <w:right w:val="single" w:sz="4" w:space="0" w:color="auto"/>
            </w:tcBorders>
            <w:noWrap/>
            <w:hideMark/>
          </w:tcPr>
          <w:p w14:paraId="25FCA3E1" w14:textId="77777777" w:rsidR="003915D2" w:rsidRDefault="003915D2">
            <w:pPr>
              <w:pStyle w:val="TAC"/>
              <w:rPr>
                <w:color w:val="000000"/>
              </w:rPr>
            </w:pPr>
            <w:r>
              <w:t>1900</w:t>
            </w:r>
          </w:p>
        </w:tc>
        <w:tc>
          <w:tcPr>
            <w:tcW w:w="747" w:type="dxa"/>
            <w:tcBorders>
              <w:top w:val="single" w:sz="4" w:space="0" w:color="auto"/>
              <w:left w:val="single" w:sz="4" w:space="0" w:color="auto"/>
              <w:bottom w:val="single" w:sz="4" w:space="0" w:color="auto"/>
              <w:right w:val="single" w:sz="4" w:space="0" w:color="auto"/>
            </w:tcBorders>
            <w:noWrap/>
            <w:hideMark/>
          </w:tcPr>
          <w:p w14:paraId="6827AA9B" w14:textId="77777777" w:rsidR="003915D2" w:rsidRDefault="003915D2">
            <w:pPr>
              <w:pStyle w:val="TAC"/>
              <w:rPr>
                <w:color w:val="000000"/>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4C8DB2B" w14:textId="77777777" w:rsidR="003915D2" w:rsidRDefault="003915D2">
            <w:pPr>
              <w:pStyle w:val="TAC"/>
              <w:rPr>
                <w:color w:val="000000"/>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88CD8D0" w14:textId="77777777" w:rsidR="003915D2" w:rsidRDefault="003915D2">
            <w:pPr>
              <w:pStyle w:val="TAC"/>
              <w:rPr>
                <w:color w:val="000000"/>
              </w:rPr>
            </w:pPr>
            <w:r>
              <w:t>1980</w:t>
            </w:r>
          </w:p>
        </w:tc>
        <w:tc>
          <w:tcPr>
            <w:tcW w:w="752" w:type="dxa"/>
            <w:tcBorders>
              <w:top w:val="single" w:sz="4" w:space="0" w:color="auto"/>
              <w:left w:val="single" w:sz="4" w:space="0" w:color="auto"/>
              <w:bottom w:val="single" w:sz="4" w:space="0" w:color="auto"/>
              <w:right w:val="single" w:sz="4" w:space="0" w:color="auto"/>
            </w:tcBorders>
            <w:hideMark/>
          </w:tcPr>
          <w:p w14:paraId="0E667563" w14:textId="77777777" w:rsidR="003915D2" w:rsidRDefault="003915D2">
            <w:pPr>
              <w:pStyle w:val="TAC"/>
              <w:rPr>
                <w:rFonts w:eastAsia="Malgun Gothic"/>
                <w:color w:val="000000"/>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BB217EE" w14:textId="77777777" w:rsidR="003915D2" w:rsidRDefault="003915D2">
            <w:pPr>
              <w:pStyle w:val="TAC"/>
              <w:rPr>
                <w:lang w:eastAsia="ko-KR"/>
              </w:rPr>
            </w:pPr>
            <w:r>
              <w:t>N/A</w:t>
            </w:r>
          </w:p>
        </w:tc>
      </w:tr>
      <w:tr w:rsidR="003915D2" w14:paraId="32C56B71" w14:textId="77777777" w:rsidTr="003915D2">
        <w:trPr>
          <w:trHeight w:val="216"/>
          <w:jc w:val="center"/>
        </w:trPr>
        <w:tc>
          <w:tcPr>
            <w:tcW w:w="2258" w:type="dxa"/>
            <w:tcBorders>
              <w:top w:val="nil"/>
              <w:left w:val="single" w:sz="4" w:space="0" w:color="auto"/>
              <w:bottom w:val="single" w:sz="4" w:space="0" w:color="auto"/>
              <w:right w:val="single" w:sz="4" w:space="0" w:color="auto"/>
            </w:tcBorders>
            <w:vAlign w:val="center"/>
          </w:tcPr>
          <w:p w14:paraId="7F25A0E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19B1C4E" w14:textId="77777777" w:rsidR="003915D2" w:rsidRDefault="003915D2">
            <w:pPr>
              <w:pStyle w:val="TAC"/>
            </w:pPr>
            <w:r>
              <w:rPr>
                <w:rFonts w:eastAsia="Times New Roman"/>
                <w:lang w:eastAsia="zh-CN"/>
              </w:rPr>
              <w:t>n78</w:t>
            </w:r>
          </w:p>
        </w:tc>
        <w:tc>
          <w:tcPr>
            <w:tcW w:w="1066" w:type="dxa"/>
            <w:tcBorders>
              <w:top w:val="single" w:sz="4" w:space="0" w:color="auto"/>
              <w:left w:val="single" w:sz="4" w:space="0" w:color="auto"/>
              <w:bottom w:val="single" w:sz="4" w:space="0" w:color="auto"/>
              <w:right w:val="single" w:sz="4" w:space="0" w:color="auto"/>
            </w:tcBorders>
            <w:noWrap/>
            <w:hideMark/>
          </w:tcPr>
          <w:p w14:paraId="1699BA60" w14:textId="77777777" w:rsidR="003915D2" w:rsidRDefault="003915D2">
            <w:pPr>
              <w:pStyle w:val="TAC"/>
              <w:rPr>
                <w:color w:val="000000"/>
              </w:rPr>
            </w:pPr>
            <w:r>
              <w:t>3315</w:t>
            </w:r>
          </w:p>
        </w:tc>
        <w:tc>
          <w:tcPr>
            <w:tcW w:w="747" w:type="dxa"/>
            <w:tcBorders>
              <w:top w:val="single" w:sz="4" w:space="0" w:color="auto"/>
              <w:left w:val="single" w:sz="4" w:space="0" w:color="auto"/>
              <w:bottom w:val="single" w:sz="4" w:space="0" w:color="auto"/>
              <w:right w:val="single" w:sz="4" w:space="0" w:color="auto"/>
            </w:tcBorders>
            <w:noWrap/>
            <w:hideMark/>
          </w:tcPr>
          <w:p w14:paraId="228FA6C8" w14:textId="77777777" w:rsidR="003915D2" w:rsidRDefault="003915D2">
            <w:pPr>
              <w:pStyle w:val="TAC"/>
              <w:rPr>
                <w:color w:val="000000"/>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7BFDF914" w14:textId="77777777" w:rsidR="003915D2" w:rsidRDefault="003915D2">
            <w:pPr>
              <w:pStyle w:val="TAC"/>
              <w:rPr>
                <w:color w:val="000000"/>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9497DD5" w14:textId="77777777" w:rsidR="003915D2" w:rsidRDefault="003915D2">
            <w:pPr>
              <w:pStyle w:val="TAC"/>
              <w:rPr>
                <w:color w:val="000000"/>
              </w:rPr>
            </w:pPr>
            <w:r>
              <w:t>3315</w:t>
            </w:r>
          </w:p>
        </w:tc>
        <w:tc>
          <w:tcPr>
            <w:tcW w:w="752" w:type="dxa"/>
            <w:tcBorders>
              <w:top w:val="single" w:sz="4" w:space="0" w:color="auto"/>
              <w:left w:val="single" w:sz="4" w:space="0" w:color="auto"/>
              <w:bottom w:val="single" w:sz="4" w:space="0" w:color="auto"/>
              <w:right w:val="single" w:sz="4" w:space="0" w:color="auto"/>
            </w:tcBorders>
            <w:hideMark/>
          </w:tcPr>
          <w:p w14:paraId="736D4119" w14:textId="77777777" w:rsidR="003915D2" w:rsidRDefault="003915D2">
            <w:pPr>
              <w:pStyle w:val="TAC"/>
              <w:rPr>
                <w:rFonts w:eastAsia="Malgun Gothic"/>
                <w:color w:val="000000"/>
                <w:lang w:eastAsia="ko-KR"/>
              </w:rPr>
            </w:pPr>
            <w:r>
              <w:t>16.0</w:t>
            </w:r>
          </w:p>
        </w:tc>
        <w:tc>
          <w:tcPr>
            <w:tcW w:w="1248" w:type="dxa"/>
            <w:tcBorders>
              <w:top w:val="single" w:sz="4" w:space="0" w:color="auto"/>
              <w:left w:val="single" w:sz="4" w:space="0" w:color="auto"/>
              <w:bottom w:val="single" w:sz="4" w:space="0" w:color="auto"/>
              <w:right w:val="single" w:sz="4" w:space="0" w:color="auto"/>
            </w:tcBorders>
            <w:hideMark/>
          </w:tcPr>
          <w:p w14:paraId="41674B6D" w14:textId="77777777" w:rsidR="003915D2" w:rsidRDefault="003915D2">
            <w:pPr>
              <w:pStyle w:val="TAC"/>
              <w:rPr>
                <w:lang w:eastAsia="ko-KR"/>
              </w:rPr>
            </w:pPr>
            <w:r>
              <w:t>IMD3</w:t>
            </w:r>
          </w:p>
        </w:tc>
      </w:tr>
      <w:tr w:rsidR="003915D2" w14:paraId="5771B36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AB79588" w14:textId="77777777" w:rsidR="003915D2" w:rsidRDefault="003915D2">
            <w:pPr>
              <w:pStyle w:val="TAC"/>
              <w:rPr>
                <w:rFonts w:cs="Arial"/>
                <w:color w:val="000000"/>
                <w:lang w:eastAsia="ko-KR"/>
              </w:rPr>
            </w:pPr>
            <w:r>
              <w:rPr>
                <w:rFonts w:cs="Arial"/>
                <w:color w:val="000000"/>
                <w:lang w:eastAsia="ko-KR"/>
              </w:rPr>
              <w:t>DC_12A_n7A-n78A,</w:t>
            </w:r>
          </w:p>
          <w:p w14:paraId="4FF0672F" w14:textId="77777777" w:rsidR="003915D2" w:rsidRDefault="003915D2">
            <w:pPr>
              <w:pStyle w:val="TAC"/>
              <w:rPr>
                <w:rFonts w:cs="Arial"/>
                <w:color w:val="000000"/>
                <w:lang w:eastAsia="ko-KR"/>
              </w:rPr>
            </w:pPr>
            <w:r>
              <w:rPr>
                <w:rFonts w:cs="Arial"/>
                <w:color w:val="000000"/>
                <w:lang w:eastAsia="ko-KR"/>
              </w:rPr>
              <w:t>DC_12A_n7(2A)-n78A</w:t>
            </w:r>
          </w:p>
          <w:p w14:paraId="54B35BAD" w14:textId="77777777" w:rsidR="003915D2" w:rsidRDefault="003915D2">
            <w:pPr>
              <w:pStyle w:val="TAC"/>
              <w:rPr>
                <w:rFonts w:cs="Arial"/>
                <w:color w:val="000000"/>
                <w:lang w:eastAsia="ko-KR"/>
              </w:rPr>
            </w:pPr>
            <w:r>
              <w:rPr>
                <w:rFonts w:cs="Arial"/>
                <w:color w:val="000000"/>
                <w:lang w:eastAsia="ko-KR"/>
              </w:rPr>
              <w:t>DC_12A_n7A-n78(2A)</w:t>
            </w:r>
          </w:p>
          <w:p w14:paraId="7FD0E15F" w14:textId="77777777" w:rsidR="003915D2" w:rsidRDefault="003915D2">
            <w:pPr>
              <w:pStyle w:val="TAC"/>
              <w:rPr>
                <w:rFonts w:eastAsia="MS Mincho"/>
              </w:rPr>
            </w:pPr>
            <w:r>
              <w:rPr>
                <w:rFonts w:cs="Arial"/>
                <w:color w:val="000000"/>
                <w:lang w:eastAsia="ko-KR"/>
              </w:rPr>
              <w:t>DC_12A_n7(2A)-n78(2A)</w:t>
            </w:r>
          </w:p>
        </w:tc>
        <w:tc>
          <w:tcPr>
            <w:tcW w:w="867" w:type="dxa"/>
            <w:tcBorders>
              <w:top w:val="single" w:sz="4" w:space="0" w:color="auto"/>
              <w:left w:val="single" w:sz="4" w:space="0" w:color="auto"/>
              <w:bottom w:val="single" w:sz="4" w:space="0" w:color="auto"/>
              <w:right w:val="single" w:sz="4" w:space="0" w:color="auto"/>
            </w:tcBorders>
            <w:hideMark/>
          </w:tcPr>
          <w:p w14:paraId="0B62FE70" w14:textId="77777777" w:rsidR="003915D2" w:rsidRDefault="003915D2">
            <w:pPr>
              <w:pStyle w:val="TAC"/>
              <w:rPr>
                <w:rFonts w:cs="Arial"/>
                <w:kern w:val="2"/>
                <w:szCs w:val="24"/>
                <w:lang w:eastAsia="ja-JP"/>
              </w:rPr>
            </w:pPr>
            <w:r>
              <w:rPr>
                <w:rFonts w:cs="Arial"/>
                <w:lang w:eastAsia="ko-KR"/>
              </w:rPr>
              <w:t>12</w:t>
            </w:r>
          </w:p>
        </w:tc>
        <w:tc>
          <w:tcPr>
            <w:tcW w:w="1066" w:type="dxa"/>
            <w:tcBorders>
              <w:top w:val="single" w:sz="4" w:space="0" w:color="auto"/>
              <w:left w:val="single" w:sz="4" w:space="0" w:color="auto"/>
              <w:bottom w:val="single" w:sz="4" w:space="0" w:color="auto"/>
              <w:right w:val="single" w:sz="4" w:space="0" w:color="auto"/>
            </w:tcBorders>
            <w:noWrap/>
            <w:hideMark/>
          </w:tcPr>
          <w:p w14:paraId="6FC7CB27" w14:textId="77777777" w:rsidR="003915D2" w:rsidRDefault="003915D2">
            <w:pPr>
              <w:pStyle w:val="TAC"/>
              <w:rPr>
                <w:rFonts w:cs="Arial"/>
                <w:lang w:eastAsia="zh-CN"/>
              </w:rPr>
            </w:pPr>
            <w:r>
              <w:rPr>
                <w:rFonts w:cs="Arial"/>
              </w:rPr>
              <w:t>708</w:t>
            </w:r>
          </w:p>
        </w:tc>
        <w:tc>
          <w:tcPr>
            <w:tcW w:w="747" w:type="dxa"/>
            <w:tcBorders>
              <w:top w:val="single" w:sz="4" w:space="0" w:color="auto"/>
              <w:left w:val="single" w:sz="4" w:space="0" w:color="auto"/>
              <w:bottom w:val="single" w:sz="4" w:space="0" w:color="auto"/>
              <w:right w:val="single" w:sz="4" w:space="0" w:color="auto"/>
            </w:tcBorders>
            <w:noWrap/>
            <w:hideMark/>
          </w:tcPr>
          <w:p w14:paraId="5EC98769"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45CA4E1"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12E2E7F" w14:textId="77777777" w:rsidR="003915D2" w:rsidRDefault="003915D2">
            <w:pPr>
              <w:pStyle w:val="TAC"/>
              <w:rPr>
                <w:rFonts w:cs="Arial"/>
                <w:lang w:eastAsia="zh-CN"/>
              </w:rPr>
            </w:pPr>
            <w:r>
              <w:rPr>
                <w:rFonts w:cs="Arial"/>
              </w:rPr>
              <w:t>738</w:t>
            </w:r>
          </w:p>
        </w:tc>
        <w:tc>
          <w:tcPr>
            <w:tcW w:w="752" w:type="dxa"/>
            <w:tcBorders>
              <w:top w:val="single" w:sz="4" w:space="0" w:color="auto"/>
              <w:left w:val="single" w:sz="4" w:space="0" w:color="auto"/>
              <w:bottom w:val="single" w:sz="4" w:space="0" w:color="auto"/>
              <w:right w:val="single" w:sz="4" w:space="0" w:color="auto"/>
            </w:tcBorders>
            <w:hideMark/>
          </w:tcPr>
          <w:p w14:paraId="03BA8134"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4FB4ACF" w14:textId="77777777" w:rsidR="003915D2" w:rsidRDefault="003915D2">
            <w:pPr>
              <w:pStyle w:val="TAC"/>
              <w:rPr>
                <w:kern w:val="2"/>
                <w:szCs w:val="24"/>
                <w:lang w:eastAsia="ja-JP"/>
              </w:rPr>
            </w:pPr>
            <w:r>
              <w:rPr>
                <w:kern w:val="2"/>
                <w:szCs w:val="24"/>
                <w:lang w:eastAsia="ja-JP"/>
              </w:rPr>
              <w:t>N/A</w:t>
            </w:r>
          </w:p>
        </w:tc>
      </w:tr>
      <w:tr w:rsidR="003915D2" w14:paraId="39F22809" w14:textId="77777777" w:rsidTr="003915D2">
        <w:trPr>
          <w:trHeight w:val="54"/>
          <w:jc w:val="center"/>
        </w:trPr>
        <w:tc>
          <w:tcPr>
            <w:tcW w:w="2258" w:type="dxa"/>
            <w:tcBorders>
              <w:top w:val="nil"/>
              <w:left w:val="single" w:sz="4" w:space="0" w:color="auto"/>
              <w:bottom w:val="nil"/>
              <w:right w:val="single" w:sz="4" w:space="0" w:color="auto"/>
            </w:tcBorders>
          </w:tcPr>
          <w:p w14:paraId="3FFC45D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C1037A0" w14:textId="77777777" w:rsidR="003915D2" w:rsidRDefault="003915D2">
            <w:pPr>
              <w:pStyle w:val="TAC"/>
              <w:rPr>
                <w:rFonts w:cs="Arial"/>
                <w:kern w:val="2"/>
                <w:szCs w:val="24"/>
                <w:lang w:eastAsia="ja-JP"/>
              </w:rPr>
            </w:pPr>
            <w:r>
              <w:rPr>
                <w:rFonts w:cs="Arial"/>
                <w:lang w:eastAsia="ko-KR"/>
              </w:rPr>
              <w:t>n7</w:t>
            </w:r>
          </w:p>
        </w:tc>
        <w:tc>
          <w:tcPr>
            <w:tcW w:w="1066" w:type="dxa"/>
            <w:tcBorders>
              <w:top w:val="single" w:sz="4" w:space="0" w:color="auto"/>
              <w:left w:val="single" w:sz="4" w:space="0" w:color="auto"/>
              <w:bottom w:val="single" w:sz="4" w:space="0" w:color="auto"/>
              <w:right w:val="single" w:sz="4" w:space="0" w:color="auto"/>
            </w:tcBorders>
            <w:noWrap/>
            <w:hideMark/>
          </w:tcPr>
          <w:p w14:paraId="2532CBE5" w14:textId="77777777" w:rsidR="003915D2" w:rsidRDefault="003915D2">
            <w:pPr>
              <w:pStyle w:val="TAC"/>
              <w:rPr>
                <w:rFonts w:cs="Arial"/>
                <w:lang w:eastAsia="zh-CN"/>
              </w:rPr>
            </w:pPr>
            <w:r>
              <w:rPr>
                <w:rFonts w:cs="Arial"/>
              </w:rPr>
              <w:t>2520</w:t>
            </w:r>
          </w:p>
        </w:tc>
        <w:tc>
          <w:tcPr>
            <w:tcW w:w="747" w:type="dxa"/>
            <w:tcBorders>
              <w:top w:val="single" w:sz="4" w:space="0" w:color="auto"/>
              <w:left w:val="single" w:sz="4" w:space="0" w:color="auto"/>
              <w:bottom w:val="single" w:sz="4" w:space="0" w:color="auto"/>
              <w:right w:val="single" w:sz="4" w:space="0" w:color="auto"/>
            </w:tcBorders>
            <w:noWrap/>
            <w:hideMark/>
          </w:tcPr>
          <w:p w14:paraId="28C4D0B5"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2187724B"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438661C" w14:textId="77777777" w:rsidR="003915D2" w:rsidRDefault="003915D2">
            <w:pPr>
              <w:pStyle w:val="TAC"/>
              <w:rPr>
                <w:rFonts w:cs="Arial"/>
                <w:lang w:eastAsia="zh-CN"/>
              </w:rPr>
            </w:pPr>
            <w:r>
              <w:rPr>
                <w:rFonts w:cs="Arial"/>
              </w:rPr>
              <w:t>2640</w:t>
            </w:r>
          </w:p>
        </w:tc>
        <w:tc>
          <w:tcPr>
            <w:tcW w:w="752" w:type="dxa"/>
            <w:tcBorders>
              <w:top w:val="single" w:sz="4" w:space="0" w:color="auto"/>
              <w:left w:val="single" w:sz="4" w:space="0" w:color="auto"/>
              <w:bottom w:val="single" w:sz="4" w:space="0" w:color="auto"/>
              <w:right w:val="single" w:sz="4" w:space="0" w:color="auto"/>
            </w:tcBorders>
            <w:hideMark/>
          </w:tcPr>
          <w:p w14:paraId="62B22938"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7E43C82" w14:textId="77777777" w:rsidR="003915D2" w:rsidRDefault="003915D2">
            <w:pPr>
              <w:pStyle w:val="TAC"/>
              <w:rPr>
                <w:kern w:val="2"/>
                <w:szCs w:val="24"/>
                <w:lang w:eastAsia="ja-JP"/>
              </w:rPr>
            </w:pPr>
            <w:r>
              <w:rPr>
                <w:kern w:val="2"/>
                <w:szCs w:val="24"/>
                <w:lang w:eastAsia="ja-JP"/>
              </w:rPr>
              <w:t>N/A</w:t>
            </w:r>
          </w:p>
        </w:tc>
      </w:tr>
      <w:tr w:rsidR="003915D2" w14:paraId="4551BA0F" w14:textId="77777777" w:rsidTr="003915D2">
        <w:trPr>
          <w:trHeight w:val="54"/>
          <w:jc w:val="center"/>
        </w:trPr>
        <w:tc>
          <w:tcPr>
            <w:tcW w:w="2258" w:type="dxa"/>
            <w:tcBorders>
              <w:top w:val="nil"/>
              <w:left w:val="single" w:sz="4" w:space="0" w:color="auto"/>
              <w:bottom w:val="nil"/>
              <w:right w:val="single" w:sz="4" w:space="0" w:color="auto"/>
            </w:tcBorders>
          </w:tcPr>
          <w:p w14:paraId="19F6AED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79D880E" w14:textId="77777777" w:rsidR="003915D2" w:rsidRDefault="003915D2">
            <w:pPr>
              <w:pStyle w:val="TAC"/>
              <w:rPr>
                <w:rFonts w:cs="Arial"/>
                <w:kern w:val="2"/>
                <w:szCs w:val="24"/>
                <w:lang w:eastAsia="ja-JP"/>
              </w:rPr>
            </w:pPr>
            <w:r>
              <w:rPr>
                <w:rFonts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61794BCA" w14:textId="77777777" w:rsidR="003915D2" w:rsidRDefault="003915D2">
            <w:pPr>
              <w:pStyle w:val="TAC"/>
              <w:rPr>
                <w:rFonts w:cs="Arial"/>
                <w:lang w:eastAsia="zh-CN"/>
              </w:rPr>
            </w:pPr>
            <w:r>
              <w:rPr>
                <w:rFonts w:cs="Arial"/>
                <w:lang w:eastAsia="ko-KR"/>
              </w:rPr>
              <w:t>3624</w:t>
            </w:r>
          </w:p>
        </w:tc>
        <w:tc>
          <w:tcPr>
            <w:tcW w:w="747" w:type="dxa"/>
            <w:tcBorders>
              <w:top w:val="single" w:sz="4" w:space="0" w:color="auto"/>
              <w:left w:val="single" w:sz="4" w:space="0" w:color="auto"/>
              <w:bottom w:val="single" w:sz="4" w:space="0" w:color="auto"/>
              <w:right w:val="single" w:sz="4" w:space="0" w:color="auto"/>
            </w:tcBorders>
            <w:noWrap/>
            <w:hideMark/>
          </w:tcPr>
          <w:p w14:paraId="055D61E6" w14:textId="77777777" w:rsidR="003915D2" w:rsidRDefault="003915D2">
            <w:pPr>
              <w:pStyle w:val="TAC"/>
              <w:rPr>
                <w:rFonts w:cs="Arial"/>
              </w:rPr>
            </w:pPr>
            <w:r>
              <w:rPr>
                <w:rFonts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A815C0A" w14:textId="77777777" w:rsidR="003915D2" w:rsidRDefault="003915D2">
            <w:pPr>
              <w:pStyle w:val="TAC"/>
              <w:rPr>
                <w:rFonts w:cs="Arial"/>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FB4E144" w14:textId="77777777" w:rsidR="003915D2" w:rsidRDefault="003915D2">
            <w:pPr>
              <w:pStyle w:val="TAC"/>
              <w:rPr>
                <w:rFonts w:cs="Arial"/>
                <w:lang w:eastAsia="zh-CN"/>
              </w:rPr>
            </w:pPr>
            <w:r>
              <w:rPr>
                <w:rFonts w:cs="Arial"/>
                <w:lang w:eastAsia="ko-KR"/>
              </w:rPr>
              <w:t>3624</w:t>
            </w:r>
          </w:p>
        </w:tc>
        <w:tc>
          <w:tcPr>
            <w:tcW w:w="752" w:type="dxa"/>
            <w:tcBorders>
              <w:top w:val="single" w:sz="4" w:space="0" w:color="auto"/>
              <w:left w:val="single" w:sz="4" w:space="0" w:color="auto"/>
              <w:bottom w:val="single" w:sz="4" w:space="0" w:color="auto"/>
              <w:right w:val="single" w:sz="4" w:space="0" w:color="auto"/>
            </w:tcBorders>
            <w:hideMark/>
          </w:tcPr>
          <w:p w14:paraId="5932F4A6" w14:textId="77777777" w:rsidR="003915D2" w:rsidRDefault="003915D2">
            <w:pPr>
              <w:pStyle w:val="TAC"/>
              <w:rPr>
                <w:rFonts w:cs="Arial"/>
              </w:rPr>
            </w:pPr>
            <w:r>
              <w:rPr>
                <w:rFonts w:cs="Arial"/>
              </w:rPr>
              <w:t>9</w:t>
            </w:r>
          </w:p>
        </w:tc>
        <w:tc>
          <w:tcPr>
            <w:tcW w:w="1248" w:type="dxa"/>
            <w:tcBorders>
              <w:top w:val="single" w:sz="4" w:space="0" w:color="auto"/>
              <w:left w:val="single" w:sz="4" w:space="0" w:color="auto"/>
              <w:bottom w:val="single" w:sz="4" w:space="0" w:color="auto"/>
              <w:right w:val="single" w:sz="4" w:space="0" w:color="auto"/>
            </w:tcBorders>
            <w:hideMark/>
          </w:tcPr>
          <w:p w14:paraId="12E06364" w14:textId="77777777" w:rsidR="003915D2" w:rsidRDefault="003915D2">
            <w:pPr>
              <w:pStyle w:val="TAC"/>
              <w:rPr>
                <w:kern w:val="2"/>
                <w:szCs w:val="24"/>
                <w:lang w:eastAsia="ja-JP"/>
              </w:rPr>
            </w:pPr>
            <w:r>
              <w:rPr>
                <w:kern w:val="2"/>
                <w:szCs w:val="24"/>
                <w:lang w:eastAsia="ja-JP"/>
              </w:rPr>
              <w:t>IMD4</w:t>
            </w:r>
          </w:p>
        </w:tc>
      </w:tr>
      <w:tr w:rsidR="003915D2" w14:paraId="28748C7E" w14:textId="77777777" w:rsidTr="003915D2">
        <w:trPr>
          <w:trHeight w:val="54"/>
          <w:jc w:val="center"/>
        </w:trPr>
        <w:tc>
          <w:tcPr>
            <w:tcW w:w="2258" w:type="dxa"/>
            <w:tcBorders>
              <w:top w:val="nil"/>
              <w:left w:val="single" w:sz="4" w:space="0" w:color="auto"/>
              <w:bottom w:val="nil"/>
              <w:right w:val="single" w:sz="4" w:space="0" w:color="auto"/>
            </w:tcBorders>
          </w:tcPr>
          <w:p w14:paraId="6B5BBD4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978E884" w14:textId="77777777" w:rsidR="003915D2" w:rsidRDefault="003915D2">
            <w:pPr>
              <w:pStyle w:val="TAC"/>
              <w:rPr>
                <w:rFonts w:cs="Arial"/>
                <w:kern w:val="2"/>
                <w:szCs w:val="24"/>
                <w:lang w:eastAsia="ja-JP"/>
              </w:rPr>
            </w:pPr>
            <w:r>
              <w:rPr>
                <w:rFonts w:cs="Arial"/>
                <w:lang w:eastAsia="ko-KR"/>
              </w:rPr>
              <w:t>12</w:t>
            </w:r>
          </w:p>
        </w:tc>
        <w:tc>
          <w:tcPr>
            <w:tcW w:w="1066" w:type="dxa"/>
            <w:tcBorders>
              <w:top w:val="single" w:sz="4" w:space="0" w:color="auto"/>
              <w:left w:val="single" w:sz="4" w:space="0" w:color="auto"/>
              <w:bottom w:val="single" w:sz="4" w:space="0" w:color="auto"/>
              <w:right w:val="single" w:sz="4" w:space="0" w:color="auto"/>
            </w:tcBorders>
            <w:noWrap/>
            <w:hideMark/>
          </w:tcPr>
          <w:p w14:paraId="6E7CF1E2" w14:textId="77777777" w:rsidR="003915D2" w:rsidRDefault="003915D2">
            <w:pPr>
              <w:pStyle w:val="TAC"/>
              <w:rPr>
                <w:rFonts w:cs="Arial"/>
                <w:lang w:eastAsia="zh-CN"/>
              </w:rPr>
            </w:pPr>
            <w:r>
              <w:rPr>
                <w:rFonts w:cs="Arial"/>
              </w:rPr>
              <w:t>708</w:t>
            </w:r>
          </w:p>
        </w:tc>
        <w:tc>
          <w:tcPr>
            <w:tcW w:w="747" w:type="dxa"/>
            <w:tcBorders>
              <w:top w:val="single" w:sz="4" w:space="0" w:color="auto"/>
              <w:left w:val="single" w:sz="4" w:space="0" w:color="auto"/>
              <w:bottom w:val="single" w:sz="4" w:space="0" w:color="auto"/>
              <w:right w:val="single" w:sz="4" w:space="0" w:color="auto"/>
            </w:tcBorders>
            <w:noWrap/>
            <w:hideMark/>
          </w:tcPr>
          <w:p w14:paraId="4A585473"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9ACA89A"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FCCFA35" w14:textId="77777777" w:rsidR="003915D2" w:rsidRDefault="003915D2">
            <w:pPr>
              <w:pStyle w:val="TAC"/>
              <w:rPr>
                <w:rFonts w:cs="Arial"/>
                <w:lang w:eastAsia="zh-CN"/>
              </w:rPr>
            </w:pPr>
            <w:r>
              <w:rPr>
                <w:rFonts w:cs="Arial"/>
              </w:rPr>
              <w:t>738</w:t>
            </w:r>
          </w:p>
        </w:tc>
        <w:tc>
          <w:tcPr>
            <w:tcW w:w="752" w:type="dxa"/>
            <w:tcBorders>
              <w:top w:val="single" w:sz="4" w:space="0" w:color="auto"/>
              <w:left w:val="single" w:sz="4" w:space="0" w:color="auto"/>
              <w:bottom w:val="single" w:sz="4" w:space="0" w:color="auto"/>
              <w:right w:val="single" w:sz="4" w:space="0" w:color="auto"/>
            </w:tcBorders>
            <w:hideMark/>
          </w:tcPr>
          <w:p w14:paraId="65A78A0F"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768543D" w14:textId="77777777" w:rsidR="003915D2" w:rsidRDefault="003915D2">
            <w:pPr>
              <w:pStyle w:val="TAC"/>
              <w:rPr>
                <w:kern w:val="2"/>
                <w:szCs w:val="24"/>
                <w:lang w:eastAsia="ja-JP"/>
              </w:rPr>
            </w:pPr>
            <w:r>
              <w:rPr>
                <w:kern w:val="2"/>
                <w:szCs w:val="24"/>
                <w:lang w:eastAsia="ja-JP"/>
              </w:rPr>
              <w:t>N/A</w:t>
            </w:r>
          </w:p>
        </w:tc>
      </w:tr>
      <w:tr w:rsidR="003915D2" w14:paraId="4E65A13C" w14:textId="77777777" w:rsidTr="003915D2">
        <w:trPr>
          <w:trHeight w:val="54"/>
          <w:jc w:val="center"/>
        </w:trPr>
        <w:tc>
          <w:tcPr>
            <w:tcW w:w="2258" w:type="dxa"/>
            <w:tcBorders>
              <w:top w:val="nil"/>
              <w:left w:val="single" w:sz="4" w:space="0" w:color="auto"/>
              <w:bottom w:val="nil"/>
              <w:right w:val="single" w:sz="4" w:space="0" w:color="auto"/>
            </w:tcBorders>
          </w:tcPr>
          <w:p w14:paraId="1A3E799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9CA8790" w14:textId="77777777" w:rsidR="003915D2" w:rsidRDefault="003915D2">
            <w:pPr>
              <w:pStyle w:val="TAC"/>
              <w:rPr>
                <w:rFonts w:cs="Arial"/>
                <w:kern w:val="2"/>
                <w:szCs w:val="24"/>
                <w:lang w:eastAsia="ja-JP"/>
              </w:rPr>
            </w:pPr>
            <w:r>
              <w:rPr>
                <w:rFonts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19BFA1FD" w14:textId="77777777" w:rsidR="003915D2" w:rsidRDefault="003915D2">
            <w:pPr>
              <w:pStyle w:val="TAC"/>
              <w:rPr>
                <w:rFonts w:cs="Arial"/>
                <w:lang w:eastAsia="zh-CN"/>
              </w:rPr>
            </w:pPr>
            <w:r>
              <w:rPr>
                <w:rFonts w:cs="Arial"/>
                <w:lang w:eastAsia="ko-KR"/>
              </w:rPr>
              <w:t>3370</w:t>
            </w:r>
          </w:p>
        </w:tc>
        <w:tc>
          <w:tcPr>
            <w:tcW w:w="747" w:type="dxa"/>
            <w:tcBorders>
              <w:top w:val="single" w:sz="4" w:space="0" w:color="auto"/>
              <w:left w:val="single" w:sz="4" w:space="0" w:color="auto"/>
              <w:bottom w:val="single" w:sz="4" w:space="0" w:color="auto"/>
              <w:right w:val="single" w:sz="4" w:space="0" w:color="auto"/>
            </w:tcBorders>
            <w:noWrap/>
            <w:hideMark/>
          </w:tcPr>
          <w:p w14:paraId="67B6385B" w14:textId="77777777" w:rsidR="003915D2" w:rsidRDefault="003915D2">
            <w:pPr>
              <w:pStyle w:val="TAC"/>
              <w:rPr>
                <w:rFonts w:cs="Arial"/>
              </w:rPr>
            </w:pPr>
            <w:r>
              <w:rPr>
                <w:rFonts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49CE5E8" w14:textId="77777777" w:rsidR="003915D2" w:rsidRDefault="003915D2">
            <w:pPr>
              <w:pStyle w:val="TAC"/>
              <w:rPr>
                <w:rFonts w:cs="Arial"/>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22CCFDF" w14:textId="77777777" w:rsidR="003915D2" w:rsidRDefault="003915D2">
            <w:pPr>
              <w:pStyle w:val="TAC"/>
              <w:rPr>
                <w:rFonts w:cs="Arial"/>
                <w:lang w:eastAsia="zh-CN"/>
              </w:rPr>
            </w:pPr>
            <w:r>
              <w:rPr>
                <w:rFonts w:cs="Arial"/>
                <w:lang w:eastAsia="ko-KR"/>
              </w:rPr>
              <w:t>3370</w:t>
            </w:r>
          </w:p>
        </w:tc>
        <w:tc>
          <w:tcPr>
            <w:tcW w:w="752" w:type="dxa"/>
            <w:tcBorders>
              <w:top w:val="single" w:sz="4" w:space="0" w:color="auto"/>
              <w:left w:val="single" w:sz="4" w:space="0" w:color="auto"/>
              <w:bottom w:val="single" w:sz="4" w:space="0" w:color="auto"/>
              <w:right w:val="single" w:sz="4" w:space="0" w:color="auto"/>
            </w:tcBorders>
            <w:hideMark/>
          </w:tcPr>
          <w:p w14:paraId="2C2F68A4"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1CE321F" w14:textId="77777777" w:rsidR="003915D2" w:rsidRDefault="003915D2">
            <w:pPr>
              <w:pStyle w:val="TAC"/>
              <w:rPr>
                <w:kern w:val="2"/>
                <w:szCs w:val="24"/>
                <w:lang w:eastAsia="ja-JP"/>
              </w:rPr>
            </w:pPr>
            <w:r>
              <w:rPr>
                <w:kern w:val="2"/>
                <w:szCs w:val="24"/>
                <w:lang w:eastAsia="ja-JP"/>
              </w:rPr>
              <w:t>N/A</w:t>
            </w:r>
          </w:p>
        </w:tc>
      </w:tr>
      <w:tr w:rsidR="003915D2" w14:paraId="7033328B"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BE749B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30315C4" w14:textId="77777777" w:rsidR="003915D2" w:rsidRDefault="003915D2">
            <w:pPr>
              <w:pStyle w:val="TAC"/>
              <w:rPr>
                <w:rFonts w:cs="Arial"/>
                <w:kern w:val="2"/>
                <w:szCs w:val="24"/>
                <w:lang w:eastAsia="ja-JP"/>
              </w:rPr>
            </w:pPr>
            <w:r>
              <w:rPr>
                <w:rFonts w:cs="Arial"/>
                <w:lang w:eastAsia="ko-KR"/>
              </w:rPr>
              <w:t>n7</w:t>
            </w:r>
          </w:p>
        </w:tc>
        <w:tc>
          <w:tcPr>
            <w:tcW w:w="1066" w:type="dxa"/>
            <w:tcBorders>
              <w:top w:val="single" w:sz="4" w:space="0" w:color="auto"/>
              <w:left w:val="single" w:sz="4" w:space="0" w:color="auto"/>
              <w:bottom w:val="single" w:sz="4" w:space="0" w:color="auto"/>
              <w:right w:val="single" w:sz="4" w:space="0" w:color="auto"/>
            </w:tcBorders>
            <w:noWrap/>
            <w:hideMark/>
          </w:tcPr>
          <w:p w14:paraId="0866F3D2" w14:textId="77777777" w:rsidR="003915D2" w:rsidRDefault="003915D2">
            <w:pPr>
              <w:pStyle w:val="TAC"/>
              <w:rPr>
                <w:rFonts w:cs="Arial"/>
                <w:lang w:eastAsia="zh-CN"/>
              </w:rPr>
            </w:pPr>
            <w:r>
              <w:rPr>
                <w:rFonts w:cs="Arial"/>
                <w:lang w:eastAsia="ko-KR"/>
              </w:rPr>
              <w:t>2542</w:t>
            </w:r>
          </w:p>
        </w:tc>
        <w:tc>
          <w:tcPr>
            <w:tcW w:w="747" w:type="dxa"/>
            <w:tcBorders>
              <w:top w:val="single" w:sz="4" w:space="0" w:color="auto"/>
              <w:left w:val="single" w:sz="4" w:space="0" w:color="auto"/>
              <w:bottom w:val="single" w:sz="4" w:space="0" w:color="auto"/>
              <w:right w:val="single" w:sz="4" w:space="0" w:color="auto"/>
            </w:tcBorders>
            <w:noWrap/>
            <w:hideMark/>
          </w:tcPr>
          <w:p w14:paraId="70A47D2D" w14:textId="77777777" w:rsidR="003915D2" w:rsidRDefault="003915D2">
            <w:pPr>
              <w:pStyle w:val="TAC"/>
              <w:rPr>
                <w:rFonts w:cs="Arial"/>
              </w:rPr>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16328E5" w14:textId="77777777" w:rsidR="003915D2" w:rsidRDefault="003915D2">
            <w:pPr>
              <w:pStyle w:val="TAC"/>
              <w:rPr>
                <w:rFonts w:cs="Arial"/>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424DBA5" w14:textId="77777777" w:rsidR="003915D2" w:rsidRDefault="003915D2">
            <w:pPr>
              <w:pStyle w:val="TAC"/>
              <w:rPr>
                <w:rFonts w:cs="Arial"/>
                <w:lang w:eastAsia="zh-CN"/>
              </w:rPr>
            </w:pPr>
            <w:r>
              <w:rPr>
                <w:rFonts w:cs="Arial"/>
                <w:lang w:eastAsia="ko-KR"/>
              </w:rPr>
              <w:t>2662</w:t>
            </w:r>
          </w:p>
        </w:tc>
        <w:tc>
          <w:tcPr>
            <w:tcW w:w="752" w:type="dxa"/>
            <w:tcBorders>
              <w:top w:val="single" w:sz="4" w:space="0" w:color="auto"/>
              <w:left w:val="single" w:sz="4" w:space="0" w:color="auto"/>
              <w:bottom w:val="single" w:sz="4" w:space="0" w:color="auto"/>
              <w:right w:val="single" w:sz="4" w:space="0" w:color="auto"/>
            </w:tcBorders>
            <w:hideMark/>
          </w:tcPr>
          <w:p w14:paraId="150B0590" w14:textId="77777777" w:rsidR="003915D2" w:rsidRDefault="003915D2">
            <w:pPr>
              <w:pStyle w:val="TAC"/>
              <w:rPr>
                <w:rFonts w:cs="Arial"/>
              </w:rPr>
            </w:pPr>
            <w:r>
              <w:rPr>
                <w:rFonts w:cs="Arial"/>
              </w:rPr>
              <w:t>29.6</w:t>
            </w:r>
          </w:p>
        </w:tc>
        <w:tc>
          <w:tcPr>
            <w:tcW w:w="1248" w:type="dxa"/>
            <w:tcBorders>
              <w:top w:val="single" w:sz="4" w:space="0" w:color="auto"/>
              <w:left w:val="single" w:sz="4" w:space="0" w:color="auto"/>
              <w:bottom w:val="single" w:sz="4" w:space="0" w:color="auto"/>
              <w:right w:val="single" w:sz="4" w:space="0" w:color="auto"/>
            </w:tcBorders>
            <w:hideMark/>
          </w:tcPr>
          <w:p w14:paraId="62E116C3" w14:textId="77777777" w:rsidR="003915D2" w:rsidRDefault="003915D2">
            <w:pPr>
              <w:pStyle w:val="TAC"/>
              <w:rPr>
                <w:kern w:val="2"/>
                <w:szCs w:val="24"/>
                <w:lang w:eastAsia="ja-JP"/>
              </w:rPr>
            </w:pPr>
            <w:r>
              <w:rPr>
                <w:kern w:val="2"/>
                <w:szCs w:val="24"/>
                <w:lang w:eastAsia="ja-JP"/>
              </w:rPr>
              <w:t>IMD2</w:t>
            </w:r>
          </w:p>
        </w:tc>
      </w:tr>
      <w:tr w:rsidR="003915D2" w14:paraId="2237EA8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726FA6D" w14:textId="77777777" w:rsidR="003915D2" w:rsidRDefault="003915D2">
            <w:pPr>
              <w:pStyle w:val="TAC"/>
              <w:rPr>
                <w:rFonts w:eastAsia="MS Mincho"/>
              </w:rPr>
            </w:pPr>
            <w:r>
              <w:rPr>
                <w:rFonts w:cs="Arial"/>
                <w:lang w:eastAsia="ja-JP"/>
              </w:rPr>
              <w:t>DC_12A-30A_n2A</w:t>
            </w:r>
          </w:p>
        </w:tc>
        <w:tc>
          <w:tcPr>
            <w:tcW w:w="867" w:type="dxa"/>
            <w:tcBorders>
              <w:top w:val="single" w:sz="4" w:space="0" w:color="auto"/>
              <w:left w:val="single" w:sz="4" w:space="0" w:color="auto"/>
              <w:bottom w:val="single" w:sz="4" w:space="0" w:color="auto"/>
              <w:right w:val="single" w:sz="4" w:space="0" w:color="auto"/>
            </w:tcBorders>
            <w:hideMark/>
          </w:tcPr>
          <w:p w14:paraId="2D621239" w14:textId="77777777" w:rsidR="003915D2" w:rsidRDefault="003915D2">
            <w:pPr>
              <w:pStyle w:val="TAC"/>
              <w:rPr>
                <w:lang w:eastAsia="ja-JP"/>
              </w:rPr>
            </w:pPr>
            <w:r>
              <w:rPr>
                <w:lang w:eastAsia="ja-JP"/>
              </w:rPr>
              <w:t>12</w:t>
            </w:r>
          </w:p>
        </w:tc>
        <w:tc>
          <w:tcPr>
            <w:tcW w:w="1066" w:type="dxa"/>
            <w:tcBorders>
              <w:top w:val="single" w:sz="4" w:space="0" w:color="auto"/>
              <w:left w:val="single" w:sz="4" w:space="0" w:color="auto"/>
              <w:bottom w:val="single" w:sz="4" w:space="0" w:color="auto"/>
              <w:right w:val="single" w:sz="4" w:space="0" w:color="auto"/>
            </w:tcBorders>
            <w:noWrap/>
            <w:hideMark/>
          </w:tcPr>
          <w:p w14:paraId="2661DA78" w14:textId="77777777" w:rsidR="003915D2" w:rsidRDefault="003915D2">
            <w:pPr>
              <w:pStyle w:val="TAC"/>
            </w:pPr>
            <w:r>
              <w:rPr>
                <w:rFonts w:cs="Arial"/>
              </w:rPr>
              <w:t>708.5</w:t>
            </w:r>
          </w:p>
        </w:tc>
        <w:tc>
          <w:tcPr>
            <w:tcW w:w="747" w:type="dxa"/>
            <w:tcBorders>
              <w:top w:val="single" w:sz="4" w:space="0" w:color="auto"/>
              <w:left w:val="single" w:sz="4" w:space="0" w:color="auto"/>
              <w:bottom w:val="single" w:sz="4" w:space="0" w:color="auto"/>
              <w:right w:val="single" w:sz="4" w:space="0" w:color="auto"/>
            </w:tcBorders>
            <w:noWrap/>
            <w:hideMark/>
          </w:tcPr>
          <w:p w14:paraId="1306E532"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A935A1A"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1F44DFE" w14:textId="77777777" w:rsidR="003915D2" w:rsidRDefault="003915D2">
            <w:pPr>
              <w:pStyle w:val="TAC"/>
            </w:pPr>
            <w:r>
              <w:rPr>
                <w:rFonts w:cs="Arial"/>
              </w:rPr>
              <w:t>738.5</w:t>
            </w:r>
          </w:p>
        </w:tc>
        <w:tc>
          <w:tcPr>
            <w:tcW w:w="752" w:type="dxa"/>
            <w:tcBorders>
              <w:top w:val="single" w:sz="4" w:space="0" w:color="auto"/>
              <w:left w:val="single" w:sz="4" w:space="0" w:color="auto"/>
              <w:bottom w:val="single" w:sz="4" w:space="0" w:color="auto"/>
              <w:right w:val="single" w:sz="4" w:space="0" w:color="auto"/>
            </w:tcBorders>
            <w:hideMark/>
          </w:tcPr>
          <w:p w14:paraId="2460EC1B"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54E91B0" w14:textId="77777777" w:rsidR="003915D2" w:rsidRDefault="003915D2">
            <w:pPr>
              <w:pStyle w:val="TAC"/>
            </w:pPr>
            <w:r>
              <w:t>N/A</w:t>
            </w:r>
          </w:p>
        </w:tc>
      </w:tr>
      <w:tr w:rsidR="003915D2" w14:paraId="6430DB5B" w14:textId="77777777" w:rsidTr="003915D2">
        <w:trPr>
          <w:trHeight w:val="54"/>
          <w:jc w:val="center"/>
        </w:trPr>
        <w:tc>
          <w:tcPr>
            <w:tcW w:w="2258" w:type="dxa"/>
            <w:tcBorders>
              <w:top w:val="nil"/>
              <w:left w:val="single" w:sz="4" w:space="0" w:color="auto"/>
              <w:bottom w:val="nil"/>
              <w:right w:val="single" w:sz="4" w:space="0" w:color="auto"/>
            </w:tcBorders>
          </w:tcPr>
          <w:p w14:paraId="562CEB7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45358A8" w14:textId="77777777" w:rsidR="003915D2" w:rsidRDefault="003915D2">
            <w:pPr>
              <w:pStyle w:val="TAC"/>
              <w:rPr>
                <w:lang w:eastAsia="ja-JP"/>
              </w:rPr>
            </w:pPr>
            <w:r>
              <w:rPr>
                <w:lang w:eastAsia="ja-JP"/>
              </w:rPr>
              <w:t>30</w:t>
            </w:r>
          </w:p>
        </w:tc>
        <w:tc>
          <w:tcPr>
            <w:tcW w:w="1066" w:type="dxa"/>
            <w:tcBorders>
              <w:top w:val="single" w:sz="4" w:space="0" w:color="auto"/>
              <w:left w:val="single" w:sz="4" w:space="0" w:color="auto"/>
              <w:bottom w:val="single" w:sz="4" w:space="0" w:color="auto"/>
              <w:right w:val="single" w:sz="4" w:space="0" w:color="auto"/>
            </w:tcBorders>
            <w:noWrap/>
            <w:hideMark/>
          </w:tcPr>
          <w:p w14:paraId="5C7CDFA0" w14:textId="77777777" w:rsidR="003915D2" w:rsidRDefault="003915D2">
            <w:pPr>
              <w:pStyle w:val="TAC"/>
            </w:pPr>
            <w:r>
              <w:rPr>
                <w:rFonts w:cs="Arial"/>
              </w:rPr>
              <w:t>2308</w:t>
            </w:r>
          </w:p>
        </w:tc>
        <w:tc>
          <w:tcPr>
            <w:tcW w:w="747" w:type="dxa"/>
            <w:tcBorders>
              <w:top w:val="single" w:sz="4" w:space="0" w:color="auto"/>
              <w:left w:val="single" w:sz="4" w:space="0" w:color="auto"/>
              <w:bottom w:val="single" w:sz="4" w:space="0" w:color="auto"/>
              <w:right w:val="single" w:sz="4" w:space="0" w:color="auto"/>
            </w:tcBorders>
            <w:noWrap/>
            <w:hideMark/>
          </w:tcPr>
          <w:p w14:paraId="3D9BD89D" w14:textId="77777777" w:rsidR="003915D2" w:rsidRDefault="003915D2">
            <w:pPr>
              <w:pStyle w:val="TAC"/>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ED1D08F" w14:textId="77777777" w:rsidR="003915D2" w:rsidRDefault="003915D2">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23AC966" w14:textId="77777777" w:rsidR="003915D2" w:rsidRDefault="003915D2">
            <w:pPr>
              <w:pStyle w:val="TAC"/>
            </w:pPr>
            <w:r>
              <w:rPr>
                <w:rFonts w:cs="Arial"/>
              </w:rPr>
              <w:t>2353</w:t>
            </w:r>
          </w:p>
        </w:tc>
        <w:tc>
          <w:tcPr>
            <w:tcW w:w="752" w:type="dxa"/>
            <w:tcBorders>
              <w:top w:val="single" w:sz="4" w:space="0" w:color="auto"/>
              <w:left w:val="single" w:sz="4" w:space="0" w:color="auto"/>
              <w:bottom w:val="single" w:sz="4" w:space="0" w:color="auto"/>
              <w:right w:val="single" w:sz="4" w:space="0" w:color="auto"/>
            </w:tcBorders>
            <w:hideMark/>
          </w:tcPr>
          <w:p w14:paraId="544D4AE2" w14:textId="77777777" w:rsidR="003915D2" w:rsidRDefault="003915D2">
            <w:pPr>
              <w:pStyle w:val="TAC"/>
            </w:pPr>
            <w:r>
              <w:rPr>
                <w:lang w:eastAsia="ja-JP"/>
              </w:rPr>
              <w:t>12.0</w:t>
            </w:r>
          </w:p>
        </w:tc>
        <w:tc>
          <w:tcPr>
            <w:tcW w:w="1248" w:type="dxa"/>
            <w:tcBorders>
              <w:top w:val="single" w:sz="4" w:space="0" w:color="auto"/>
              <w:left w:val="single" w:sz="4" w:space="0" w:color="auto"/>
              <w:bottom w:val="single" w:sz="4" w:space="0" w:color="auto"/>
              <w:right w:val="single" w:sz="4" w:space="0" w:color="auto"/>
            </w:tcBorders>
            <w:hideMark/>
          </w:tcPr>
          <w:p w14:paraId="343EB19E" w14:textId="77777777" w:rsidR="003915D2" w:rsidRDefault="003915D2">
            <w:pPr>
              <w:pStyle w:val="TAC"/>
            </w:pPr>
            <w:r>
              <w:rPr>
                <w:lang w:eastAsia="ja-JP"/>
              </w:rPr>
              <w:t>IMD4</w:t>
            </w:r>
          </w:p>
        </w:tc>
      </w:tr>
      <w:tr w:rsidR="003915D2" w14:paraId="552BBE5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15C0D8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3808563" w14:textId="77777777" w:rsidR="003915D2" w:rsidRDefault="003915D2">
            <w:pPr>
              <w:pStyle w:val="TAC"/>
              <w:rPr>
                <w:lang w:eastAsia="ja-JP"/>
              </w:rPr>
            </w:pPr>
            <w:r>
              <w:rPr>
                <w:lang w:eastAsia="ja-JP"/>
              </w:rPr>
              <w:t>n2</w:t>
            </w:r>
          </w:p>
        </w:tc>
        <w:tc>
          <w:tcPr>
            <w:tcW w:w="1066" w:type="dxa"/>
            <w:tcBorders>
              <w:top w:val="single" w:sz="4" w:space="0" w:color="auto"/>
              <w:left w:val="single" w:sz="4" w:space="0" w:color="auto"/>
              <w:bottom w:val="single" w:sz="4" w:space="0" w:color="auto"/>
              <w:right w:val="single" w:sz="4" w:space="0" w:color="auto"/>
            </w:tcBorders>
            <w:noWrap/>
            <w:hideMark/>
          </w:tcPr>
          <w:p w14:paraId="7489CC0D" w14:textId="77777777" w:rsidR="003915D2" w:rsidRDefault="003915D2">
            <w:pPr>
              <w:pStyle w:val="TAC"/>
            </w:pPr>
            <w:r>
              <w:rPr>
                <w:rFonts w:cs="Arial"/>
              </w:rPr>
              <w:t>1885</w:t>
            </w:r>
          </w:p>
        </w:tc>
        <w:tc>
          <w:tcPr>
            <w:tcW w:w="747" w:type="dxa"/>
            <w:tcBorders>
              <w:top w:val="single" w:sz="4" w:space="0" w:color="auto"/>
              <w:left w:val="single" w:sz="4" w:space="0" w:color="auto"/>
              <w:bottom w:val="single" w:sz="4" w:space="0" w:color="auto"/>
              <w:right w:val="single" w:sz="4" w:space="0" w:color="auto"/>
            </w:tcBorders>
            <w:noWrap/>
            <w:hideMark/>
          </w:tcPr>
          <w:p w14:paraId="65660B8D" w14:textId="77777777" w:rsidR="003915D2" w:rsidRDefault="003915D2">
            <w:pPr>
              <w:pStyle w:val="TAC"/>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6D611BE" w14:textId="77777777" w:rsidR="003915D2" w:rsidRDefault="003915D2">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D73609E" w14:textId="77777777" w:rsidR="003915D2" w:rsidRDefault="003915D2">
            <w:pPr>
              <w:pStyle w:val="TAC"/>
            </w:pPr>
            <w:r>
              <w:rPr>
                <w:rFonts w:cs="Arial"/>
              </w:rPr>
              <w:t>1965</w:t>
            </w:r>
          </w:p>
        </w:tc>
        <w:tc>
          <w:tcPr>
            <w:tcW w:w="752" w:type="dxa"/>
            <w:tcBorders>
              <w:top w:val="single" w:sz="4" w:space="0" w:color="auto"/>
              <w:left w:val="single" w:sz="4" w:space="0" w:color="auto"/>
              <w:bottom w:val="single" w:sz="4" w:space="0" w:color="auto"/>
              <w:right w:val="single" w:sz="4" w:space="0" w:color="auto"/>
            </w:tcBorders>
            <w:hideMark/>
          </w:tcPr>
          <w:p w14:paraId="3E4E68E3"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11A9DFC" w14:textId="77777777" w:rsidR="003915D2" w:rsidRDefault="003915D2">
            <w:pPr>
              <w:pStyle w:val="TAC"/>
            </w:pPr>
            <w:r>
              <w:t>N/A</w:t>
            </w:r>
          </w:p>
        </w:tc>
      </w:tr>
      <w:tr w:rsidR="003915D2" w14:paraId="52A2B5F3"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0A32CC42" w14:textId="77777777" w:rsidR="003915D2" w:rsidRDefault="003915D2">
            <w:pPr>
              <w:pStyle w:val="TAC"/>
              <w:rPr>
                <w:rFonts w:eastAsia="MS Mincho"/>
              </w:rPr>
            </w:pPr>
            <w:r>
              <w:rPr>
                <w:rFonts w:cs="Arial"/>
                <w:szCs w:val="18"/>
                <w:lang w:eastAsia="ko-KR"/>
              </w:rPr>
              <w:t>DC_1</w:t>
            </w:r>
            <w:r>
              <w:rPr>
                <w:rFonts w:cs="Arial"/>
                <w:szCs w:val="18"/>
              </w:rPr>
              <w:t>2</w:t>
            </w:r>
            <w:r>
              <w:rPr>
                <w:rFonts w:cs="Arial"/>
                <w:szCs w:val="18"/>
                <w:lang w:eastAsia="ko-KR"/>
              </w:rPr>
              <w:t>A-</w:t>
            </w:r>
            <w:r>
              <w:rPr>
                <w:rFonts w:cs="Arial"/>
                <w:szCs w:val="18"/>
              </w:rPr>
              <w:t>30</w:t>
            </w:r>
            <w:r>
              <w:rPr>
                <w:rFonts w:cs="Arial"/>
                <w:szCs w:val="18"/>
                <w:lang w:eastAsia="ko-KR"/>
              </w:rPr>
              <w:t>A_n5A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9D2A49E" w14:textId="77777777" w:rsidR="003915D2" w:rsidRDefault="003915D2">
            <w:pPr>
              <w:pStyle w:val="TAC"/>
              <w:rPr>
                <w:lang w:eastAsia="ja-JP"/>
              </w:rPr>
            </w:pPr>
            <w:r>
              <w:rPr>
                <w:rFonts w:cs="Arial"/>
                <w:szCs w:val="18"/>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102146C" w14:textId="77777777" w:rsidR="003915D2" w:rsidRDefault="003915D2">
            <w:pPr>
              <w:pStyle w:val="TAC"/>
              <w:rPr>
                <w:rFonts w:cs="Arial"/>
              </w:rPr>
            </w:pPr>
            <w:r>
              <w:rPr>
                <w:rFonts w:cs="Arial"/>
                <w:szCs w:val="18"/>
              </w:rPr>
              <w:t>702</w:t>
            </w:r>
          </w:p>
        </w:tc>
        <w:tc>
          <w:tcPr>
            <w:tcW w:w="747" w:type="dxa"/>
            <w:tcBorders>
              <w:top w:val="single" w:sz="4" w:space="0" w:color="auto"/>
              <w:left w:val="single" w:sz="4" w:space="0" w:color="auto"/>
              <w:bottom w:val="single" w:sz="4" w:space="0" w:color="auto"/>
              <w:right w:val="single" w:sz="4" w:space="0" w:color="auto"/>
            </w:tcBorders>
            <w:noWrap/>
            <w:hideMark/>
          </w:tcPr>
          <w:p w14:paraId="47D6309A" w14:textId="77777777" w:rsidR="003915D2" w:rsidRDefault="003915D2">
            <w:pPr>
              <w:pStyle w:val="TAC"/>
              <w:rPr>
                <w:rFonts w:eastAsia="Malgun Gothic"/>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7F1354B7" w14:textId="77777777" w:rsidR="003915D2" w:rsidRDefault="003915D2">
            <w:pPr>
              <w:pStyle w:val="TAC"/>
              <w:rPr>
                <w:rFonts w:eastAsia="Malgun Gothic"/>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3A5F4CE" w14:textId="77777777" w:rsidR="003915D2" w:rsidRDefault="003915D2">
            <w:pPr>
              <w:pStyle w:val="TAC"/>
              <w:rPr>
                <w:rFonts w:cs="Arial"/>
              </w:rPr>
            </w:pPr>
            <w:r>
              <w:rPr>
                <w:rFonts w:cs="Arial"/>
                <w:szCs w:val="18"/>
              </w:rPr>
              <w:t>732</w:t>
            </w:r>
          </w:p>
        </w:tc>
        <w:tc>
          <w:tcPr>
            <w:tcW w:w="752" w:type="dxa"/>
            <w:tcBorders>
              <w:top w:val="single" w:sz="4" w:space="0" w:color="auto"/>
              <w:left w:val="single" w:sz="4" w:space="0" w:color="auto"/>
              <w:bottom w:val="single" w:sz="4" w:space="0" w:color="auto"/>
              <w:right w:val="single" w:sz="4" w:space="0" w:color="auto"/>
            </w:tcBorders>
            <w:hideMark/>
          </w:tcPr>
          <w:p w14:paraId="30AD5449" w14:textId="77777777" w:rsidR="003915D2" w:rsidRDefault="003915D2">
            <w:pPr>
              <w:pStyle w:val="TAC"/>
              <w:rPr>
                <w:lang w:eastAsia="ja-JP"/>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4873902" w14:textId="77777777" w:rsidR="003915D2" w:rsidRDefault="003915D2">
            <w:pPr>
              <w:pStyle w:val="TAC"/>
            </w:pPr>
            <w:r>
              <w:rPr>
                <w:rFonts w:cs="Arial"/>
                <w:szCs w:val="18"/>
              </w:rPr>
              <w:t>N/A</w:t>
            </w:r>
          </w:p>
        </w:tc>
      </w:tr>
      <w:tr w:rsidR="003915D2" w14:paraId="57E6D364"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472B1C4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BE8599B" w14:textId="77777777" w:rsidR="003915D2" w:rsidRDefault="003915D2">
            <w:pPr>
              <w:pStyle w:val="TAC"/>
              <w:rPr>
                <w:lang w:eastAsia="ja-JP"/>
              </w:rPr>
            </w:pPr>
            <w:r>
              <w:rPr>
                <w:rFonts w:cs="Arial"/>
                <w:szCs w:val="18"/>
              </w:rPr>
              <w:t>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BC287A4" w14:textId="77777777" w:rsidR="003915D2" w:rsidRDefault="003915D2">
            <w:pPr>
              <w:pStyle w:val="TAC"/>
              <w:rPr>
                <w:rFonts w:cs="Arial"/>
              </w:rPr>
            </w:pPr>
            <w:r>
              <w:rPr>
                <w:rFonts w:cs="Arial"/>
                <w:szCs w:val="18"/>
              </w:rPr>
              <w:t>2310</w:t>
            </w:r>
          </w:p>
        </w:tc>
        <w:tc>
          <w:tcPr>
            <w:tcW w:w="747" w:type="dxa"/>
            <w:tcBorders>
              <w:top w:val="single" w:sz="4" w:space="0" w:color="auto"/>
              <w:left w:val="single" w:sz="4" w:space="0" w:color="auto"/>
              <w:bottom w:val="single" w:sz="4" w:space="0" w:color="auto"/>
              <w:right w:val="single" w:sz="4" w:space="0" w:color="auto"/>
            </w:tcBorders>
            <w:noWrap/>
            <w:hideMark/>
          </w:tcPr>
          <w:p w14:paraId="70DA93D7" w14:textId="77777777" w:rsidR="003915D2" w:rsidRDefault="003915D2">
            <w:pPr>
              <w:pStyle w:val="TAC"/>
              <w:rPr>
                <w:rFonts w:eastAsia="Malgun Gothic"/>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0C66834A" w14:textId="77777777" w:rsidR="003915D2" w:rsidRDefault="003915D2">
            <w:pPr>
              <w:pStyle w:val="TAC"/>
              <w:rPr>
                <w:rFonts w:eastAsia="Malgun Gothic"/>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3C75BD0" w14:textId="77777777" w:rsidR="003915D2" w:rsidRDefault="003915D2">
            <w:pPr>
              <w:pStyle w:val="TAC"/>
              <w:rPr>
                <w:rFonts w:cs="Arial"/>
              </w:rPr>
            </w:pPr>
            <w:r>
              <w:rPr>
                <w:rFonts w:cs="Arial"/>
                <w:szCs w:val="18"/>
              </w:rPr>
              <w:t>2355</w:t>
            </w:r>
          </w:p>
        </w:tc>
        <w:tc>
          <w:tcPr>
            <w:tcW w:w="752" w:type="dxa"/>
            <w:tcBorders>
              <w:top w:val="single" w:sz="4" w:space="0" w:color="auto"/>
              <w:left w:val="single" w:sz="4" w:space="0" w:color="auto"/>
              <w:bottom w:val="single" w:sz="4" w:space="0" w:color="auto"/>
              <w:right w:val="single" w:sz="4" w:space="0" w:color="auto"/>
            </w:tcBorders>
            <w:hideMark/>
          </w:tcPr>
          <w:p w14:paraId="221A21AA" w14:textId="77777777" w:rsidR="003915D2" w:rsidRDefault="003915D2">
            <w:pPr>
              <w:pStyle w:val="TAC"/>
              <w:rPr>
                <w:lang w:eastAsia="ja-JP"/>
              </w:rPr>
            </w:pPr>
            <w:r>
              <w:rPr>
                <w:rFonts w:cs="Arial"/>
                <w:szCs w:val="18"/>
              </w:rPr>
              <w:t>18.8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F8A4E33" w14:textId="77777777" w:rsidR="003915D2" w:rsidRDefault="003915D2">
            <w:pPr>
              <w:pStyle w:val="TAC"/>
            </w:pPr>
            <w:r>
              <w:rPr>
                <w:rFonts w:cs="Arial"/>
                <w:szCs w:val="18"/>
              </w:rPr>
              <w:t>IMD3</w:t>
            </w:r>
          </w:p>
        </w:tc>
      </w:tr>
      <w:tr w:rsidR="003915D2" w14:paraId="794B57B4"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4D488D8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3695019" w14:textId="77777777" w:rsidR="003915D2" w:rsidRDefault="003915D2">
            <w:pPr>
              <w:pStyle w:val="TAC"/>
              <w:rPr>
                <w:lang w:eastAsia="ja-JP"/>
              </w:rPr>
            </w:pPr>
            <w:r>
              <w:rPr>
                <w:rFonts w:cs="Arial"/>
                <w:szCs w:val="18"/>
                <w:lang w:eastAsia="ko-KR"/>
              </w:rPr>
              <w:t>n</w:t>
            </w:r>
            <w:r>
              <w:rPr>
                <w:rFonts w:cs="Arial"/>
                <w:szCs w:val="18"/>
              </w:rP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A32BECD" w14:textId="77777777" w:rsidR="003915D2" w:rsidRDefault="003915D2">
            <w:pPr>
              <w:pStyle w:val="TAC"/>
              <w:rPr>
                <w:rFonts w:cs="Arial"/>
              </w:rPr>
            </w:pPr>
            <w:r>
              <w:rPr>
                <w:rFonts w:cs="Arial"/>
                <w:szCs w:val="18"/>
              </w:rPr>
              <w:t>826.5</w:t>
            </w:r>
          </w:p>
        </w:tc>
        <w:tc>
          <w:tcPr>
            <w:tcW w:w="747" w:type="dxa"/>
            <w:tcBorders>
              <w:top w:val="single" w:sz="4" w:space="0" w:color="auto"/>
              <w:left w:val="single" w:sz="4" w:space="0" w:color="auto"/>
              <w:bottom w:val="single" w:sz="4" w:space="0" w:color="auto"/>
              <w:right w:val="single" w:sz="4" w:space="0" w:color="auto"/>
            </w:tcBorders>
            <w:noWrap/>
            <w:hideMark/>
          </w:tcPr>
          <w:p w14:paraId="77CE91B7" w14:textId="77777777" w:rsidR="003915D2" w:rsidRDefault="003915D2">
            <w:pPr>
              <w:pStyle w:val="TAC"/>
              <w:rPr>
                <w:rFonts w:eastAsia="Malgun Gothic"/>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4AB9121D" w14:textId="77777777" w:rsidR="003915D2" w:rsidRDefault="003915D2">
            <w:pPr>
              <w:pStyle w:val="TAC"/>
              <w:rPr>
                <w:rFonts w:eastAsia="Malgun Gothic"/>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8F8CD75" w14:textId="77777777" w:rsidR="003915D2" w:rsidRDefault="003915D2">
            <w:pPr>
              <w:pStyle w:val="TAC"/>
              <w:rPr>
                <w:rFonts w:cs="Arial"/>
              </w:rPr>
            </w:pPr>
            <w:r>
              <w:rPr>
                <w:rFonts w:cs="Arial"/>
                <w:szCs w:val="18"/>
              </w:rPr>
              <w:t>871.5</w:t>
            </w:r>
          </w:p>
        </w:tc>
        <w:tc>
          <w:tcPr>
            <w:tcW w:w="752" w:type="dxa"/>
            <w:tcBorders>
              <w:top w:val="single" w:sz="4" w:space="0" w:color="auto"/>
              <w:left w:val="single" w:sz="4" w:space="0" w:color="auto"/>
              <w:bottom w:val="single" w:sz="4" w:space="0" w:color="auto"/>
              <w:right w:val="single" w:sz="4" w:space="0" w:color="auto"/>
            </w:tcBorders>
            <w:hideMark/>
          </w:tcPr>
          <w:p w14:paraId="3BEEE310" w14:textId="77777777" w:rsidR="003915D2" w:rsidRDefault="003915D2">
            <w:pPr>
              <w:pStyle w:val="TAC"/>
              <w:rPr>
                <w:lang w:eastAsia="ja-JP"/>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689A352" w14:textId="77777777" w:rsidR="003915D2" w:rsidRDefault="003915D2">
            <w:pPr>
              <w:pStyle w:val="TAC"/>
            </w:pPr>
            <w:r>
              <w:rPr>
                <w:rFonts w:cs="Arial"/>
                <w:szCs w:val="18"/>
              </w:rPr>
              <w:t>N/A</w:t>
            </w:r>
          </w:p>
        </w:tc>
      </w:tr>
      <w:tr w:rsidR="003915D2" w14:paraId="2D00FC23"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5A708934" w14:textId="77777777" w:rsidR="003915D2" w:rsidRDefault="003915D2">
            <w:pPr>
              <w:pStyle w:val="TAC"/>
              <w:rPr>
                <w:lang w:eastAsia="ko-KR"/>
              </w:rPr>
            </w:pPr>
            <w:r>
              <w:rPr>
                <w:lang w:eastAsia="ko-KR"/>
              </w:rPr>
              <w:t>DC_</w:t>
            </w:r>
            <w:r>
              <w:t>12</w:t>
            </w:r>
            <w:r>
              <w:rPr>
                <w:lang w:eastAsia="ko-KR"/>
              </w:rPr>
              <w:t>A-</w:t>
            </w:r>
            <w:r>
              <w:t>30</w:t>
            </w:r>
            <w:r>
              <w:rPr>
                <w:lang w:eastAsia="ko-KR"/>
              </w:rPr>
              <w:t>A_n</w:t>
            </w:r>
            <w:r>
              <w:t>77</w:t>
            </w:r>
            <w:r>
              <w:rPr>
                <w:lang w:eastAsia="ko-KR"/>
              </w:rPr>
              <w:t>A</w:t>
            </w:r>
          </w:p>
          <w:p w14:paraId="2A4C70A0" w14:textId="77777777" w:rsidR="003915D2" w:rsidRDefault="003915D2">
            <w:pPr>
              <w:pStyle w:val="TAC"/>
              <w:rPr>
                <w:rFonts w:eastAsia="MS Mincho"/>
              </w:rPr>
            </w:pPr>
            <w:r>
              <w:rPr>
                <w:lang w:eastAsia="ko-KR"/>
              </w:rPr>
              <w:t>DC_</w:t>
            </w:r>
            <w:r>
              <w:t>12</w:t>
            </w:r>
            <w:r>
              <w:rPr>
                <w:lang w:eastAsia="ko-KR"/>
              </w:rPr>
              <w:t>A-</w:t>
            </w:r>
            <w:r>
              <w:t>30</w:t>
            </w:r>
            <w:r>
              <w:rPr>
                <w:lang w:eastAsia="ko-KR"/>
              </w:rPr>
              <w:t>A_n</w:t>
            </w:r>
            <w:r>
              <w:t>77(2</w:t>
            </w:r>
            <w:r>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18970B5" w14:textId="77777777" w:rsidR="003915D2" w:rsidRDefault="003915D2">
            <w:pPr>
              <w:pStyle w:val="TAC"/>
              <w:rPr>
                <w:lang w:eastAsia="ja-JP"/>
              </w:rPr>
            </w:pPr>
            <w:r>
              <w:rPr>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0B5ADA4" w14:textId="77777777" w:rsidR="003915D2" w:rsidRDefault="003915D2">
            <w:pPr>
              <w:pStyle w:val="TAC"/>
              <w:rPr>
                <w:rFonts w:cs="Arial"/>
              </w:rPr>
            </w:pPr>
            <w:r>
              <w:t>710</w:t>
            </w:r>
          </w:p>
        </w:tc>
        <w:tc>
          <w:tcPr>
            <w:tcW w:w="747" w:type="dxa"/>
            <w:tcBorders>
              <w:top w:val="single" w:sz="4" w:space="0" w:color="auto"/>
              <w:left w:val="single" w:sz="4" w:space="0" w:color="auto"/>
              <w:bottom w:val="single" w:sz="4" w:space="0" w:color="auto"/>
              <w:right w:val="single" w:sz="4" w:space="0" w:color="auto"/>
            </w:tcBorders>
            <w:noWrap/>
            <w:hideMark/>
          </w:tcPr>
          <w:p w14:paraId="74D336E7"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5EE4350"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0993699" w14:textId="77777777" w:rsidR="003915D2" w:rsidRDefault="003915D2">
            <w:pPr>
              <w:pStyle w:val="TAC"/>
              <w:rPr>
                <w:rFonts w:cs="Arial"/>
              </w:rPr>
            </w:pPr>
            <w:r>
              <w:t>740</w:t>
            </w:r>
          </w:p>
        </w:tc>
        <w:tc>
          <w:tcPr>
            <w:tcW w:w="752" w:type="dxa"/>
            <w:tcBorders>
              <w:top w:val="single" w:sz="4" w:space="0" w:color="auto"/>
              <w:left w:val="single" w:sz="4" w:space="0" w:color="auto"/>
              <w:bottom w:val="single" w:sz="4" w:space="0" w:color="auto"/>
              <w:right w:val="single" w:sz="4" w:space="0" w:color="auto"/>
            </w:tcBorders>
            <w:hideMark/>
          </w:tcPr>
          <w:p w14:paraId="10D03997" w14:textId="77777777" w:rsidR="003915D2" w:rsidRDefault="003915D2">
            <w:pPr>
              <w:pStyle w:val="TAC"/>
              <w:rPr>
                <w:lang w:eastAsia="ja-JP"/>
              </w:rPr>
            </w:pPr>
            <w:r>
              <w:t>15.2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F3E1D91" w14:textId="77777777" w:rsidR="003915D2" w:rsidRDefault="003915D2">
            <w:pPr>
              <w:pStyle w:val="TAC"/>
            </w:pPr>
            <w:r>
              <w:rPr>
                <w:lang w:eastAsia="fi-FI"/>
              </w:rPr>
              <w:t>IMD3</w:t>
            </w:r>
            <w:r>
              <w:rPr>
                <w:vertAlign w:val="superscript"/>
                <w:lang w:eastAsia="fi-FI"/>
              </w:rPr>
              <w:t>4</w:t>
            </w:r>
          </w:p>
        </w:tc>
      </w:tr>
      <w:tr w:rsidR="003915D2" w14:paraId="2CFEFD48"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19D58C3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071E73A" w14:textId="77777777" w:rsidR="003915D2" w:rsidRDefault="003915D2">
            <w:pPr>
              <w:pStyle w:val="TAC"/>
              <w:rPr>
                <w:lang w:eastAsia="ja-JP"/>
              </w:rPr>
            </w:pPr>
            <w:r>
              <w:t>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CC05CD9" w14:textId="77777777" w:rsidR="003915D2" w:rsidRDefault="003915D2">
            <w:pPr>
              <w:pStyle w:val="TAC"/>
              <w:rPr>
                <w:rFonts w:cs="Arial"/>
              </w:rPr>
            </w:pPr>
            <w:r>
              <w:t>2310</w:t>
            </w:r>
          </w:p>
        </w:tc>
        <w:tc>
          <w:tcPr>
            <w:tcW w:w="747" w:type="dxa"/>
            <w:tcBorders>
              <w:top w:val="single" w:sz="4" w:space="0" w:color="auto"/>
              <w:left w:val="single" w:sz="4" w:space="0" w:color="auto"/>
              <w:bottom w:val="single" w:sz="4" w:space="0" w:color="auto"/>
              <w:right w:val="single" w:sz="4" w:space="0" w:color="auto"/>
            </w:tcBorders>
            <w:noWrap/>
            <w:hideMark/>
          </w:tcPr>
          <w:p w14:paraId="1AB6B894"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ED3C963"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DE1C553" w14:textId="77777777" w:rsidR="003915D2" w:rsidRDefault="003915D2">
            <w:pPr>
              <w:pStyle w:val="TAC"/>
              <w:rPr>
                <w:rFonts w:cs="Arial"/>
              </w:rPr>
            </w:pPr>
            <w:r>
              <w:t>2355</w:t>
            </w:r>
          </w:p>
        </w:tc>
        <w:tc>
          <w:tcPr>
            <w:tcW w:w="752" w:type="dxa"/>
            <w:tcBorders>
              <w:top w:val="single" w:sz="4" w:space="0" w:color="auto"/>
              <w:left w:val="single" w:sz="4" w:space="0" w:color="auto"/>
              <w:bottom w:val="single" w:sz="4" w:space="0" w:color="auto"/>
              <w:right w:val="single" w:sz="4" w:space="0" w:color="auto"/>
            </w:tcBorders>
            <w:hideMark/>
          </w:tcPr>
          <w:p w14:paraId="695BE807"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5E13D72" w14:textId="77777777" w:rsidR="003915D2" w:rsidRDefault="003915D2">
            <w:pPr>
              <w:pStyle w:val="TAC"/>
            </w:pPr>
            <w:r>
              <w:rPr>
                <w:lang w:eastAsia="fi-FI"/>
              </w:rPr>
              <w:t>N/A</w:t>
            </w:r>
          </w:p>
        </w:tc>
      </w:tr>
      <w:tr w:rsidR="003915D2" w14:paraId="6B1FD9AB"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4D4775D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980AC45" w14:textId="77777777" w:rsidR="003915D2" w:rsidRDefault="003915D2">
            <w:pPr>
              <w:pStyle w:val="TAC"/>
              <w:rPr>
                <w:lang w:eastAsia="ja-JP"/>
              </w:rPr>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85DB3DF" w14:textId="77777777" w:rsidR="003915D2" w:rsidRDefault="003915D2">
            <w:pPr>
              <w:pStyle w:val="TAC"/>
              <w:rPr>
                <w:rFonts w:cs="Arial"/>
              </w:rPr>
            </w:pPr>
            <w:r>
              <w:t>3880</w:t>
            </w:r>
          </w:p>
        </w:tc>
        <w:tc>
          <w:tcPr>
            <w:tcW w:w="747" w:type="dxa"/>
            <w:tcBorders>
              <w:top w:val="single" w:sz="4" w:space="0" w:color="auto"/>
              <w:left w:val="single" w:sz="4" w:space="0" w:color="auto"/>
              <w:bottom w:val="single" w:sz="4" w:space="0" w:color="auto"/>
              <w:right w:val="single" w:sz="4" w:space="0" w:color="auto"/>
            </w:tcBorders>
            <w:noWrap/>
            <w:hideMark/>
          </w:tcPr>
          <w:p w14:paraId="6DCA65EC" w14:textId="77777777" w:rsidR="003915D2" w:rsidRDefault="003915D2">
            <w:pPr>
              <w:pStyle w:val="TAC"/>
              <w:rPr>
                <w:rFonts w:eastAsia="Malgun Gothic"/>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08B50EDE" w14:textId="77777777" w:rsidR="003915D2" w:rsidRDefault="003915D2">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507FF24" w14:textId="77777777" w:rsidR="003915D2" w:rsidRDefault="003915D2">
            <w:pPr>
              <w:pStyle w:val="TAC"/>
              <w:rPr>
                <w:rFonts w:cs="Arial"/>
              </w:rPr>
            </w:pPr>
            <w:r>
              <w:t>3880</w:t>
            </w:r>
          </w:p>
        </w:tc>
        <w:tc>
          <w:tcPr>
            <w:tcW w:w="752" w:type="dxa"/>
            <w:tcBorders>
              <w:top w:val="single" w:sz="4" w:space="0" w:color="auto"/>
              <w:left w:val="single" w:sz="4" w:space="0" w:color="auto"/>
              <w:bottom w:val="single" w:sz="4" w:space="0" w:color="auto"/>
              <w:right w:val="single" w:sz="4" w:space="0" w:color="auto"/>
            </w:tcBorders>
            <w:hideMark/>
          </w:tcPr>
          <w:p w14:paraId="3ED3CD2A"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E7289DD" w14:textId="77777777" w:rsidR="003915D2" w:rsidRDefault="003915D2">
            <w:pPr>
              <w:pStyle w:val="TAC"/>
            </w:pPr>
            <w:r>
              <w:rPr>
                <w:lang w:eastAsia="fi-FI"/>
              </w:rPr>
              <w:t>N/A</w:t>
            </w:r>
          </w:p>
        </w:tc>
      </w:tr>
      <w:tr w:rsidR="003915D2" w14:paraId="1677AB5C"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FEE750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A0C436B" w14:textId="77777777" w:rsidR="003915D2" w:rsidRDefault="003915D2">
            <w:pPr>
              <w:pStyle w:val="TAC"/>
              <w:rPr>
                <w:lang w:eastAsia="ja-JP"/>
              </w:rPr>
            </w:pPr>
            <w:r>
              <w:rPr>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3832A5B" w14:textId="77777777" w:rsidR="003915D2" w:rsidRDefault="003915D2">
            <w:pPr>
              <w:pStyle w:val="TAC"/>
              <w:rPr>
                <w:rFonts w:cs="Arial"/>
              </w:rPr>
            </w:pPr>
            <w:r>
              <w:t>707.5</w:t>
            </w:r>
          </w:p>
        </w:tc>
        <w:tc>
          <w:tcPr>
            <w:tcW w:w="747" w:type="dxa"/>
            <w:tcBorders>
              <w:top w:val="single" w:sz="4" w:space="0" w:color="auto"/>
              <w:left w:val="single" w:sz="4" w:space="0" w:color="auto"/>
              <w:bottom w:val="single" w:sz="4" w:space="0" w:color="auto"/>
              <w:right w:val="single" w:sz="4" w:space="0" w:color="auto"/>
            </w:tcBorders>
            <w:noWrap/>
            <w:hideMark/>
          </w:tcPr>
          <w:p w14:paraId="59FC874D"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7DF6F30"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1B95296" w14:textId="77777777" w:rsidR="003915D2" w:rsidRDefault="003915D2">
            <w:pPr>
              <w:pStyle w:val="TAC"/>
              <w:rPr>
                <w:rFonts w:cs="Arial"/>
              </w:rPr>
            </w:pPr>
            <w:r>
              <w:t>737.5</w:t>
            </w:r>
          </w:p>
        </w:tc>
        <w:tc>
          <w:tcPr>
            <w:tcW w:w="752" w:type="dxa"/>
            <w:tcBorders>
              <w:top w:val="single" w:sz="4" w:space="0" w:color="auto"/>
              <w:left w:val="single" w:sz="4" w:space="0" w:color="auto"/>
              <w:bottom w:val="single" w:sz="4" w:space="0" w:color="auto"/>
              <w:right w:val="single" w:sz="4" w:space="0" w:color="auto"/>
            </w:tcBorders>
            <w:hideMark/>
          </w:tcPr>
          <w:p w14:paraId="1DA22FA4"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20A76AC" w14:textId="77777777" w:rsidR="003915D2" w:rsidRDefault="003915D2">
            <w:pPr>
              <w:pStyle w:val="TAC"/>
            </w:pPr>
            <w:r>
              <w:rPr>
                <w:lang w:eastAsia="fi-FI"/>
              </w:rPr>
              <w:t>N/A</w:t>
            </w:r>
          </w:p>
        </w:tc>
      </w:tr>
      <w:tr w:rsidR="003915D2" w14:paraId="37B297D5"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07F59A1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4259B54" w14:textId="77777777" w:rsidR="003915D2" w:rsidRDefault="003915D2">
            <w:pPr>
              <w:pStyle w:val="TAC"/>
              <w:rPr>
                <w:lang w:eastAsia="ja-JP"/>
              </w:rPr>
            </w:pPr>
            <w:r>
              <w:t>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1C4D515" w14:textId="77777777" w:rsidR="003915D2" w:rsidRDefault="003915D2">
            <w:pPr>
              <w:pStyle w:val="TAC"/>
              <w:rPr>
                <w:rFonts w:cs="Arial"/>
              </w:rPr>
            </w:pPr>
            <w:r>
              <w:t>2310</w:t>
            </w:r>
          </w:p>
        </w:tc>
        <w:tc>
          <w:tcPr>
            <w:tcW w:w="747" w:type="dxa"/>
            <w:tcBorders>
              <w:top w:val="single" w:sz="4" w:space="0" w:color="auto"/>
              <w:left w:val="single" w:sz="4" w:space="0" w:color="auto"/>
              <w:bottom w:val="single" w:sz="4" w:space="0" w:color="auto"/>
              <w:right w:val="single" w:sz="4" w:space="0" w:color="auto"/>
            </w:tcBorders>
            <w:noWrap/>
            <w:hideMark/>
          </w:tcPr>
          <w:p w14:paraId="572F724D"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240CE7C"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B3E5513" w14:textId="77777777" w:rsidR="003915D2" w:rsidRDefault="003915D2">
            <w:pPr>
              <w:pStyle w:val="TAC"/>
              <w:rPr>
                <w:rFonts w:cs="Arial"/>
              </w:rPr>
            </w:pPr>
            <w:r>
              <w:t>2355</w:t>
            </w:r>
          </w:p>
        </w:tc>
        <w:tc>
          <w:tcPr>
            <w:tcW w:w="752" w:type="dxa"/>
            <w:tcBorders>
              <w:top w:val="single" w:sz="4" w:space="0" w:color="auto"/>
              <w:left w:val="single" w:sz="4" w:space="0" w:color="auto"/>
              <w:bottom w:val="single" w:sz="4" w:space="0" w:color="auto"/>
              <w:right w:val="single" w:sz="4" w:space="0" w:color="auto"/>
            </w:tcBorders>
            <w:hideMark/>
          </w:tcPr>
          <w:p w14:paraId="41526E34" w14:textId="77777777" w:rsidR="003915D2" w:rsidRDefault="003915D2">
            <w:pPr>
              <w:pStyle w:val="TAC"/>
              <w:rPr>
                <w:lang w:eastAsia="ja-JP"/>
              </w:rPr>
            </w:pPr>
            <w:r>
              <w:t>13.2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25A927E" w14:textId="77777777" w:rsidR="003915D2" w:rsidRDefault="003915D2">
            <w:pPr>
              <w:pStyle w:val="TAC"/>
            </w:pPr>
            <w:r>
              <w:rPr>
                <w:lang w:eastAsia="fi-FI"/>
              </w:rPr>
              <w:t>IMD3</w:t>
            </w:r>
          </w:p>
        </w:tc>
      </w:tr>
      <w:tr w:rsidR="003915D2" w14:paraId="1BF05411"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597798B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C2AE2F2" w14:textId="77777777" w:rsidR="003915D2" w:rsidRDefault="003915D2">
            <w:pPr>
              <w:pStyle w:val="TAC"/>
              <w:rPr>
                <w:lang w:eastAsia="ja-JP"/>
              </w:rPr>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45153C6" w14:textId="77777777" w:rsidR="003915D2" w:rsidRDefault="003915D2">
            <w:pPr>
              <w:pStyle w:val="TAC"/>
              <w:rPr>
                <w:rFonts w:cs="Arial"/>
              </w:rPr>
            </w:pPr>
            <w:r>
              <w:t>3770</w:t>
            </w:r>
          </w:p>
        </w:tc>
        <w:tc>
          <w:tcPr>
            <w:tcW w:w="747" w:type="dxa"/>
            <w:tcBorders>
              <w:top w:val="single" w:sz="4" w:space="0" w:color="auto"/>
              <w:left w:val="single" w:sz="4" w:space="0" w:color="auto"/>
              <w:bottom w:val="single" w:sz="4" w:space="0" w:color="auto"/>
              <w:right w:val="single" w:sz="4" w:space="0" w:color="auto"/>
            </w:tcBorders>
            <w:noWrap/>
            <w:hideMark/>
          </w:tcPr>
          <w:p w14:paraId="6F07C86A" w14:textId="77777777" w:rsidR="003915D2" w:rsidRDefault="003915D2">
            <w:pPr>
              <w:pStyle w:val="TAC"/>
              <w:rPr>
                <w:rFonts w:eastAsia="Malgun Gothic"/>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18A08385" w14:textId="77777777" w:rsidR="003915D2" w:rsidRDefault="003915D2">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E24647" w14:textId="77777777" w:rsidR="003915D2" w:rsidRDefault="003915D2">
            <w:pPr>
              <w:pStyle w:val="TAC"/>
              <w:rPr>
                <w:rFonts w:cs="Arial"/>
              </w:rPr>
            </w:pPr>
            <w:r>
              <w:t>3770</w:t>
            </w:r>
          </w:p>
        </w:tc>
        <w:tc>
          <w:tcPr>
            <w:tcW w:w="752" w:type="dxa"/>
            <w:tcBorders>
              <w:top w:val="single" w:sz="4" w:space="0" w:color="auto"/>
              <w:left w:val="single" w:sz="4" w:space="0" w:color="auto"/>
              <w:bottom w:val="single" w:sz="4" w:space="0" w:color="auto"/>
              <w:right w:val="single" w:sz="4" w:space="0" w:color="auto"/>
            </w:tcBorders>
            <w:hideMark/>
          </w:tcPr>
          <w:p w14:paraId="63AEFE23"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B587794" w14:textId="77777777" w:rsidR="003915D2" w:rsidRDefault="003915D2">
            <w:pPr>
              <w:pStyle w:val="TAC"/>
            </w:pPr>
            <w:r>
              <w:rPr>
                <w:lang w:eastAsia="fi-FI"/>
              </w:rPr>
              <w:t>N/A</w:t>
            </w:r>
          </w:p>
        </w:tc>
      </w:tr>
      <w:tr w:rsidR="003915D2" w14:paraId="7E4B19AF" w14:textId="77777777" w:rsidTr="003915D2">
        <w:trPr>
          <w:trHeight w:val="54"/>
          <w:jc w:val="center"/>
        </w:trPr>
        <w:tc>
          <w:tcPr>
            <w:tcW w:w="2258" w:type="dxa"/>
            <w:tcBorders>
              <w:top w:val="nil"/>
              <w:left w:val="single" w:sz="4" w:space="0" w:color="auto"/>
              <w:bottom w:val="nil"/>
              <w:right w:val="single" w:sz="4" w:space="0" w:color="auto"/>
            </w:tcBorders>
            <w:hideMark/>
          </w:tcPr>
          <w:p w14:paraId="6DD5C7D8" w14:textId="77777777" w:rsidR="003915D2" w:rsidRDefault="003915D2">
            <w:pPr>
              <w:pStyle w:val="TAC"/>
              <w:rPr>
                <w:lang w:val="sv-SE" w:eastAsia="ja-JP"/>
              </w:rPr>
            </w:pPr>
            <w:r>
              <w:rPr>
                <w:lang w:val="sv-SE" w:eastAsia="ja-JP"/>
              </w:rPr>
              <w:t>DC_12A-66A_n5A</w:t>
            </w:r>
          </w:p>
          <w:p w14:paraId="3D60A819" w14:textId="77777777" w:rsidR="003915D2" w:rsidRDefault="003915D2">
            <w:pPr>
              <w:pStyle w:val="TAC"/>
              <w:rPr>
                <w:rFonts w:eastAsia="MS Mincho"/>
              </w:rPr>
            </w:pPr>
            <w:r>
              <w:rPr>
                <w:lang w:val="sv-SE" w:eastAsia="ja-JP"/>
              </w:rPr>
              <w:t>DC_12A-66A-66A_n5A</w:t>
            </w:r>
          </w:p>
        </w:tc>
        <w:tc>
          <w:tcPr>
            <w:tcW w:w="867" w:type="dxa"/>
            <w:tcBorders>
              <w:top w:val="single" w:sz="4" w:space="0" w:color="auto"/>
              <w:left w:val="single" w:sz="4" w:space="0" w:color="auto"/>
              <w:bottom w:val="single" w:sz="4" w:space="0" w:color="auto"/>
              <w:right w:val="single" w:sz="4" w:space="0" w:color="auto"/>
            </w:tcBorders>
            <w:hideMark/>
          </w:tcPr>
          <w:p w14:paraId="401DA006" w14:textId="77777777" w:rsidR="003915D2" w:rsidRDefault="003915D2">
            <w:pPr>
              <w:pStyle w:val="TAC"/>
              <w:rPr>
                <w:lang w:eastAsia="ja-JP"/>
              </w:rPr>
            </w:pPr>
            <w:r>
              <w:t>12</w:t>
            </w:r>
          </w:p>
        </w:tc>
        <w:tc>
          <w:tcPr>
            <w:tcW w:w="1066" w:type="dxa"/>
            <w:tcBorders>
              <w:top w:val="single" w:sz="4" w:space="0" w:color="auto"/>
              <w:left w:val="single" w:sz="4" w:space="0" w:color="auto"/>
              <w:bottom w:val="single" w:sz="4" w:space="0" w:color="auto"/>
              <w:right w:val="single" w:sz="4" w:space="0" w:color="auto"/>
            </w:tcBorders>
            <w:noWrap/>
            <w:hideMark/>
          </w:tcPr>
          <w:p w14:paraId="4B90D0F5" w14:textId="77777777" w:rsidR="003915D2" w:rsidRDefault="003915D2">
            <w:pPr>
              <w:pStyle w:val="TAC"/>
            </w:pPr>
            <w:r>
              <w:t>712</w:t>
            </w:r>
          </w:p>
        </w:tc>
        <w:tc>
          <w:tcPr>
            <w:tcW w:w="747" w:type="dxa"/>
            <w:tcBorders>
              <w:top w:val="single" w:sz="4" w:space="0" w:color="auto"/>
              <w:left w:val="single" w:sz="4" w:space="0" w:color="auto"/>
              <w:bottom w:val="single" w:sz="4" w:space="0" w:color="auto"/>
              <w:right w:val="single" w:sz="4" w:space="0" w:color="auto"/>
            </w:tcBorders>
            <w:noWrap/>
            <w:hideMark/>
          </w:tcPr>
          <w:p w14:paraId="0DAD2B7C" w14:textId="77777777" w:rsidR="003915D2" w:rsidRDefault="003915D2">
            <w:pPr>
              <w:pStyle w:val="TAC"/>
              <w:rPr>
                <w:rFonts w:eastAsia="Malgun Gothic"/>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769FDC7" w14:textId="77777777" w:rsidR="003915D2" w:rsidRDefault="003915D2">
            <w:pPr>
              <w:pStyle w:val="TAC"/>
              <w:rPr>
                <w:rFonts w:eastAsia="Malgun Gothic"/>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8398AF1" w14:textId="77777777" w:rsidR="003915D2" w:rsidRDefault="003915D2">
            <w:pPr>
              <w:pStyle w:val="TAC"/>
            </w:pPr>
            <w:r>
              <w:t>742</w:t>
            </w:r>
          </w:p>
        </w:tc>
        <w:tc>
          <w:tcPr>
            <w:tcW w:w="752" w:type="dxa"/>
            <w:tcBorders>
              <w:top w:val="single" w:sz="4" w:space="0" w:color="auto"/>
              <w:left w:val="single" w:sz="4" w:space="0" w:color="auto"/>
              <w:bottom w:val="single" w:sz="4" w:space="0" w:color="auto"/>
              <w:right w:val="single" w:sz="4" w:space="0" w:color="auto"/>
            </w:tcBorders>
            <w:hideMark/>
          </w:tcPr>
          <w:p w14:paraId="62941C9C" w14:textId="77777777" w:rsidR="003915D2" w:rsidRDefault="003915D2">
            <w:pPr>
              <w:pStyle w:val="TAC"/>
              <w:rPr>
                <w:lang w:eastAsia="ja-JP"/>
              </w:rPr>
            </w:pPr>
            <w:r>
              <w:t>9.4</w:t>
            </w:r>
          </w:p>
        </w:tc>
        <w:tc>
          <w:tcPr>
            <w:tcW w:w="1248" w:type="dxa"/>
            <w:tcBorders>
              <w:top w:val="single" w:sz="4" w:space="0" w:color="auto"/>
              <w:left w:val="single" w:sz="4" w:space="0" w:color="auto"/>
              <w:bottom w:val="single" w:sz="4" w:space="0" w:color="auto"/>
              <w:right w:val="single" w:sz="4" w:space="0" w:color="auto"/>
            </w:tcBorders>
            <w:hideMark/>
          </w:tcPr>
          <w:p w14:paraId="671A7D70" w14:textId="77777777" w:rsidR="003915D2" w:rsidRDefault="003915D2">
            <w:pPr>
              <w:pStyle w:val="TAC"/>
            </w:pPr>
            <w:r>
              <w:t>IMD4</w:t>
            </w:r>
          </w:p>
        </w:tc>
      </w:tr>
      <w:tr w:rsidR="003915D2" w14:paraId="4D470A35" w14:textId="77777777" w:rsidTr="003915D2">
        <w:trPr>
          <w:trHeight w:val="54"/>
          <w:jc w:val="center"/>
        </w:trPr>
        <w:tc>
          <w:tcPr>
            <w:tcW w:w="2258" w:type="dxa"/>
            <w:tcBorders>
              <w:top w:val="nil"/>
              <w:left w:val="single" w:sz="4" w:space="0" w:color="auto"/>
              <w:bottom w:val="nil"/>
              <w:right w:val="single" w:sz="4" w:space="0" w:color="auto"/>
            </w:tcBorders>
          </w:tcPr>
          <w:p w14:paraId="2225534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CF87249" w14:textId="77777777" w:rsidR="003915D2" w:rsidRDefault="003915D2">
            <w:pPr>
              <w:pStyle w:val="TAC"/>
              <w:rPr>
                <w:lang w:eastAsia="ja-JP"/>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3245036E" w14:textId="77777777" w:rsidR="003915D2" w:rsidRDefault="003915D2">
            <w:pPr>
              <w:pStyle w:val="TAC"/>
            </w:pPr>
            <w:r>
              <w:t>1745</w:t>
            </w:r>
          </w:p>
        </w:tc>
        <w:tc>
          <w:tcPr>
            <w:tcW w:w="747" w:type="dxa"/>
            <w:tcBorders>
              <w:top w:val="single" w:sz="4" w:space="0" w:color="auto"/>
              <w:left w:val="single" w:sz="4" w:space="0" w:color="auto"/>
              <w:bottom w:val="single" w:sz="4" w:space="0" w:color="auto"/>
              <w:right w:val="single" w:sz="4" w:space="0" w:color="auto"/>
            </w:tcBorders>
            <w:noWrap/>
            <w:hideMark/>
          </w:tcPr>
          <w:p w14:paraId="1CA1738C" w14:textId="77777777" w:rsidR="003915D2" w:rsidRDefault="003915D2">
            <w:pPr>
              <w:pStyle w:val="TAC"/>
              <w:rPr>
                <w:rFonts w:eastAsia="Malgun Gothic"/>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8DA7A81" w14:textId="77777777" w:rsidR="003915D2" w:rsidRDefault="003915D2">
            <w:pPr>
              <w:pStyle w:val="TAC"/>
              <w:rPr>
                <w:rFonts w:eastAsia="Malgun Gothic"/>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09A8CFD" w14:textId="77777777" w:rsidR="003915D2" w:rsidRDefault="003915D2">
            <w:pPr>
              <w:pStyle w:val="TAC"/>
            </w:pPr>
            <w:r>
              <w:t>2145</w:t>
            </w:r>
          </w:p>
        </w:tc>
        <w:tc>
          <w:tcPr>
            <w:tcW w:w="752" w:type="dxa"/>
            <w:tcBorders>
              <w:top w:val="single" w:sz="4" w:space="0" w:color="auto"/>
              <w:left w:val="single" w:sz="4" w:space="0" w:color="auto"/>
              <w:bottom w:val="single" w:sz="4" w:space="0" w:color="auto"/>
              <w:right w:val="single" w:sz="4" w:space="0" w:color="auto"/>
            </w:tcBorders>
            <w:hideMark/>
          </w:tcPr>
          <w:p w14:paraId="741FB5ED"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7F933436" w14:textId="77777777" w:rsidR="003915D2" w:rsidRDefault="003915D2">
            <w:pPr>
              <w:pStyle w:val="TAC"/>
            </w:pPr>
            <w:r>
              <w:t>N/A</w:t>
            </w:r>
          </w:p>
        </w:tc>
      </w:tr>
      <w:tr w:rsidR="003915D2" w14:paraId="7E083B4A"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95F603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AFA99A3" w14:textId="77777777" w:rsidR="003915D2" w:rsidRDefault="003915D2">
            <w:pPr>
              <w:pStyle w:val="TAC"/>
              <w:rPr>
                <w:lang w:eastAsia="ja-JP"/>
              </w:rPr>
            </w:pPr>
            <w:r>
              <w:t>n5</w:t>
            </w:r>
          </w:p>
        </w:tc>
        <w:tc>
          <w:tcPr>
            <w:tcW w:w="1066" w:type="dxa"/>
            <w:tcBorders>
              <w:top w:val="single" w:sz="4" w:space="0" w:color="auto"/>
              <w:left w:val="single" w:sz="4" w:space="0" w:color="auto"/>
              <w:bottom w:val="single" w:sz="4" w:space="0" w:color="auto"/>
              <w:right w:val="single" w:sz="4" w:space="0" w:color="auto"/>
            </w:tcBorders>
            <w:noWrap/>
            <w:hideMark/>
          </w:tcPr>
          <w:p w14:paraId="1AE4C787" w14:textId="77777777" w:rsidR="003915D2" w:rsidRDefault="003915D2">
            <w:pPr>
              <w:pStyle w:val="TAC"/>
            </w:pPr>
            <w:r>
              <w:t>829</w:t>
            </w:r>
          </w:p>
        </w:tc>
        <w:tc>
          <w:tcPr>
            <w:tcW w:w="747" w:type="dxa"/>
            <w:tcBorders>
              <w:top w:val="single" w:sz="4" w:space="0" w:color="auto"/>
              <w:left w:val="single" w:sz="4" w:space="0" w:color="auto"/>
              <w:bottom w:val="single" w:sz="4" w:space="0" w:color="auto"/>
              <w:right w:val="single" w:sz="4" w:space="0" w:color="auto"/>
            </w:tcBorders>
            <w:noWrap/>
            <w:hideMark/>
          </w:tcPr>
          <w:p w14:paraId="55C73A31" w14:textId="77777777" w:rsidR="003915D2" w:rsidRDefault="003915D2">
            <w:pPr>
              <w:pStyle w:val="TAC"/>
              <w:rPr>
                <w:rFonts w:eastAsia="Malgun Gothic"/>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71053D3" w14:textId="77777777" w:rsidR="003915D2" w:rsidRDefault="003915D2">
            <w:pPr>
              <w:pStyle w:val="TAC"/>
              <w:rPr>
                <w:rFonts w:eastAsia="Malgun Gothic"/>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86CA051" w14:textId="77777777" w:rsidR="003915D2" w:rsidRDefault="003915D2">
            <w:pPr>
              <w:pStyle w:val="TAC"/>
            </w:pPr>
            <w:r>
              <w:t>874</w:t>
            </w:r>
          </w:p>
        </w:tc>
        <w:tc>
          <w:tcPr>
            <w:tcW w:w="752" w:type="dxa"/>
            <w:tcBorders>
              <w:top w:val="single" w:sz="4" w:space="0" w:color="auto"/>
              <w:left w:val="single" w:sz="4" w:space="0" w:color="auto"/>
              <w:bottom w:val="single" w:sz="4" w:space="0" w:color="auto"/>
              <w:right w:val="single" w:sz="4" w:space="0" w:color="auto"/>
            </w:tcBorders>
            <w:hideMark/>
          </w:tcPr>
          <w:p w14:paraId="6A4F1505" w14:textId="77777777" w:rsidR="003915D2" w:rsidRDefault="003915D2">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76E65999" w14:textId="77777777" w:rsidR="003915D2" w:rsidRDefault="003915D2">
            <w:pPr>
              <w:pStyle w:val="TAC"/>
            </w:pPr>
            <w:r>
              <w:t>N/A</w:t>
            </w:r>
          </w:p>
        </w:tc>
      </w:tr>
      <w:tr w:rsidR="003915D2" w14:paraId="27ED67F0"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1CD777B4" w14:textId="77777777" w:rsidR="003915D2" w:rsidRDefault="003915D2">
            <w:pPr>
              <w:pStyle w:val="TAC"/>
              <w:rPr>
                <w:lang w:eastAsia="ko-KR"/>
              </w:rPr>
            </w:pPr>
            <w:r>
              <w:rPr>
                <w:lang w:eastAsia="ko-KR"/>
              </w:rPr>
              <w:t>DC_</w:t>
            </w:r>
            <w:r>
              <w:t>12A-66A</w:t>
            </w:r>
            <w:r>
              <w:rPr>
                <w:lang w:eastAsia="ko-KR"/>
              </w:rPr>
              <w:t>_n</w:t>
            </w:r>
            <w:r>
              <w:t>77</w:t>
            </w:r>
            <w:r>
              <w:rPr>
                <w:lang w:eastAsia="ko-KR"/>
              </w:rPr>
              <w:t>A</w:t>
            </w:r>
          </w:p>
          <w:p w14:paraId="1117E493" w14:textId="77777777" w:rsidR="003915D2" w:rsidRDefault="003915D2">
            <w:pPr>
              <w:pStyle w:val="TAC"/>
              <w:rPr>
                <w:rFonts w:eastAsia="MS Mincho"/>
              </w:rPr>
            </w:pPr>
            <w:r>
              <w:rPr>
                <w:lang w:eastAsia="ko-KR"/>
              </w:rPr>
              <w:t>DC_</w:t>
            </w:r>
            <w:r>
              <w:t>12</w:t>
            </w:r>
            <w:r>
              <w:rPr>
                <w:lang w:eastAsia="ko-KR"/>
              </w:rPr>
              <w:t>A-66A_n</w:t>
            </w:r>
            <w:r>
              <w:t>77(2</w:t>
            </w:r>
            <w:r>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CA88702" w14:textId="77777777" w:rsidR="003915D2" w:rsidRDefault="003915D2">
            <w:pPr>
              <w:pStyle w:val="TAC"/>
            </w:pPr>
            <w:r>
              <w:rPr>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8504CFD" w14:textId="77777777" w:rsidR="003915D2" w:rsidRDefault="003915D2">
            <w:pPr>
              <w:pStyle w:val="TAC"/>
            </w:pPr>
            <w:r>
              <w:t>710</w:t>
            </w:r>
          </w:p>
        </w:tc>
        <w:tc>
          <w:tcPr>
            <w:tcW w:w="747" w:type="dxa"/>
            <w:tcBorders>
              <w:top w:val="single" w:sz="4" w:space="0" w:color="auto"/>
              <w:left w:val="single" w:sz="4" w:space="0" w:color="auto"/>
              <w:bottom w:val="single" w:sz="4" w:space="0" w:color="auto"/>
              <w:right w:val="single" w:sz="4" w:space="0" w:color="auto"/>
            </w:tcBorders>
            <w:noWrap/>
            <w:hideMark/>
          </w:tcPr>
          <w:p w14:paraId="4BA66A04"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A3DE8B4"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41525A5" w14:textId="77777777" w:rsidR="003915D2" w:rsidRDefault="003915D2">
            <w:pPr>
              <w:pStyle w:val="TAC"/>
            </w:pPr>
            <w:r>
              <w:t>740</w:t>
            </w:r>
          </w:p>
        </w:tc>
        <w:tc>
          <w:tcPr>
            <w:tcW w:w="752" w:type="dxa"/>
            <w:tcBorders>
              <w:top w:val="single" w:sz="4" w:space="0" w:color="auto"/>
              <w:left w:val="single" w:sz="4" w:space="0" w:color="auto"/>
              <w:bottom w:val="single" w:sz="4" w:space="0" w:color="auto"/>
              <w:right w:val="single" w:sz="4" w:space="0" w:color="auto"/>
            </w:tcBorders>
            <w:hideMark/>
          </w:tcPr>
          <w:p w14:paraId="7A520620" w14:textId="77777777" w:rsidR="003915D2" w:rsidRDefault="003915D2">
            <w:pPr>
              <w:pStyle w:val="TAC"/>
            </w:pPr>
            <w:r>
              <w:t>15.2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7C1FC00" w14:textId="77777777" w:rsidR="003915D2" w:rsidRDefault="003915D2">
            <w:pPr>
              <w:pStyle w:val="TAC"/>
            </w:pPr>
            <w:r>
              <w:rPr>
                <w:lang w:eastAsia="fi-FI"/>
              </w:rPr>
              <w:t>IMD3</w:t>
            </w:r>
            <w:r>
              <w:rPr>
                <w:vertAlign w:val="superscript"/>
                <w:lang w:eastAsia="fi-FI"/>
              </w:rPr>
              <w:t>11</w:t>
            </w:r>
          </w:p>
        </w:tc>
      </w:tr>
      <w:tr w:rsidR="003915D2" w14:paraId="34A8EB56"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59B93728" w14:textId="77777777" w:rsidR="003915D2" w:rsidRDefault="003915D2">
            <w:pPr>
              <w:pStyle w:val="TAC"/>
              <w:rPr>
                <w:rFonts w:eastAsia="MS Mincho"/>
              </w:rPr>
            </w:pPr>
            <w:r>
              <w:t>DC_12A-66A-66A_n77A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3185D29F" w14:textId="77777777" w:rsidR="003915D2" w:rsidRDefault="003915D2">
            <w:pPr>
              <w:pStyle w:val="TAC"/>
            </w:pPr>
            <w: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5EDF679" w14:textId="77777777" w:rsidR="003915D2" w:rsidRDefault="003915D2">
            <w:pPr>
              <w:pStyle w:val="TAC"/>
            </w:pPr>
            <w:r>
              <w:t>1720</w:t>
            </w:r>
          </w:p>
        </w:tc>
        <w:tc>
          <w:tcPr>
            <w:tcW w:w="747" w:type="dxa"/>
            <w:tcBorders>
              <w:top w:val="single" w:sz="4" w:space="0" w:color="auto"/>
              <w:left w:val="single" w:sz="4" w:space="0" w:color="auto"/>
              <w:bottom w:val="single" w:sz="4" w:space="0" w:color="auto"/>
              <w:right w:val="single" w:sz="4" w:space="0" w:color="auto"/>
            </w:tcBorders>
            <w:noWrap/>
            <w:hideMark/>
          </w:tcPr>
          <w:p w14:paraId="4515828F"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53E7280"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7BB8E70" w14:textId="77777777" w:rsidR="003915D2" w:rsidRDefault="003915D2">
            <w:pPr>
              <w:pStyle w:val="TAC"/>
            </w:pPr>
            <w:r>
              <w:t>2120</w:t>
            </w:r>
          </w:p>
        </w:tc>
        <w:tc>
          <w:tcPr>
            <w:tcW w:w="752" w:type="dxa"/>
            <w:tcBorders>
              <w:top w:val="single" w:sz="4" w:space="0" w:color="auto"/>
              <w:left w:val="single" w:sz="4" w:space="0" w:color="auto"/>
              <w:bottom w:val="single" w:sz="4" w:space="0" w:color="auto"/>
              <w:right w:val="single" w:sz="4" w:space="0" w:color="auto"/>
            </w:tcBorders>
            <w:hideMark/>
          </w:tcPr>
          <w:p w14:paraId="615434C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679AB2E" w14:textId="77777777" w:rsidR="003915D2" w:rsidRDefault="003915D2">
            <w:pPr>
              <w:pStyle w:val="TAC"/>
            </w:pPr>
            <w:r>
              <w:rPr>
                <w:lang w:eastAsia="fi-FI"/>
              </w:rPr>
              <w:t>N/A</w:t>
            </w:r>
          </w:p>
        </w:tc>
      </w:tr>
      <w:tr w:rsidR="003915D2" w14:paraId="1A4517CD"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4F59242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9CD9556" w14:textId="77777777" w:rsidR="003915D2" w:rsidRDefault="003915D2">
            <w:pPr>
              <w:pStyle w:val="TAC"/>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EE6C68E" w14:textId="77777777" w:rsidR="003915D2" w:rsidRDefault="003915D2">
            <w:pPr>
              <w:pStyle w:val="TAC"/>
            </w:pPr>
            <w:r>
              <w:t>4180</w:t>
            </w:r>
          </w:p>
        </w:tc>
        <w:tc>
          <w:tcPr>
            <w:tcW w:w="747" w:type="dxa"/>
            <w:tcBorders>
              <w:top w:val="single" w:sz="4" w:space="0" w:color="auto"/>
              <w:left w:val="single" w:sz="4" w:space="0" w:color="auto"/>
              <w:bottom w:val="single" w:sz="4" w:space="0" w:color="auto"/>
              <w:right w:val="single" w:sz="4" w:space="0" w:color="auto"/>
            </w:tcBorders>
            <w:noWrap/>
            <w:hideMark/>
          </w:tcPr>
          <w:p w14:paraId="065C05EA"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135B8AB2"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9E49A58" w14:textId="77777777" w:rsidR="003915D2" w:rsidRDefault="003915D2">
            <w:pPr>
              <w:pStyle w:val="TAC"/>
            </w:pPr>
            <w:r>
              <w:t>4180</w:t>
            </w:r>
          </w:p>
        </w:tc>
        <w:tc>
          <w:tcPr>
            <w:tcW w:w="752" w:type="dxa"/>
            <w:tcBorders>
              <w:top w:val="single" w:sz="4" w:space="0" w:color="auto"/>
              <w:left w:val="single" w:sz="4" w:space="0" w:color="auto"/>
              <w:bottom w:val="single" w:sz="4" w:space="0" w:color="auto"/>
              <w:right w:val="single" w:sz="4" w:space="0" w:color="auto"/>
            </w:tcBorders>
            <w:hideMark/>
          </w:tcPr>
          <w:p w14:paraId="1201E6FB"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E06E9D2" w14:textId="77777777" w:rsidR="003915D2" w:rsidRDefault="003915D2">
            <w:pPr>
              <w:pStyle w:val="TAC"/>
            </w:pPr>
            <w:r>
              <w:rPr>
                <w:lang w:eastAsia="fi-FI"/>
              </w:rPr>
              <w:t>N/A</w:t>
            </w:r>
          </w:p>
        </w:tc>
      </w:tr>
      <w:tr w:rsidR="003915D2" w14:paraId="675D638F"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67AEC65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6FC2AFC" w14:textId="77777777" w:rsidR="003915D2" w:rsidRDefault="003915D2">
            <w:pPr>
              <w:pStyle w:val="TAC"/>
            </w:pPr>
            <w:r>
              <w:rPr>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309D98C" w14:textId="77777777" w:rsidR="003915D2" w:rsidRDefault="003915D2">
            <w:pPr>
              <w:pStyle w:val="TAC"/>
            </w:pPr>
            <w:r>
              <w:t>707</w:t>
            </w:r>
          </w:p>
        </w:tc>
        <w:tc>
          <w:tcPr>
            <w:tcW w:w="747" w:type="dxa"/>
            <w:tcBorders>
              <w:top w:val="single" w:sz="4" w:space="0" w:color="auto"/>
              <w:left w:val="single" w:sz="4" w:space="0" w:color="auto"/>
              <w:bottom w:val="single" w:sz="4" w:space="0" w:color="auto"/>
              <w:right w:val="single" w:sz="4" w:space="0" w:color="auto"/>
            </w:tcBorders>
            <w:noWrap/>
            <w:hideMark/>
          </w:tcPr>
          <w:p w14:paraId="2BEB74BA"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2E9C524"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D3C97B8" w14:textId="77777777" w:rsidR="003915D2" w:rsidRDefault="003915D2">
            <w:pPr>
              <w:pStyle w:val="TAC"/>
            </w:pPr>
            <w:r>
              <w:t>737</w:t>
            </w:r>
          </w:p>
        </w:tc>
        <w:tc>
          <w:tcPr>
            <w:tcW w:w="752" w:type="dxa"/>
            <w:tcBorders>
              <w:top w:val="single" w:sz="4" w:space="0" w:color="auto"/>
              <w:left w:val="single" w:sz="4" w:space="0" w:color="auto"/>
              <w:bottom w:val="single" w:sz="4" w:space="0" w:color="auto"/>
              <w:right w:val="single" w:sz="4" w:space="0" w:color="auto"/>
            </w:tcBorders>
            <w:hideMark/>
          </w:tcPr>
          <w:p w14:paraId="78955D0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51F2865" w14:textId="77777777" w:rsidR="003915D2" w:rsidRDefault="003915D2">
            <w:pPr>
              <w:pStyle w:val="TAC"/>
            </w:pPr>
            <w:r>
              <w:rPr>
                <w:lang w:eastAsia="fi-FI"/>
              </w:rPr>
              <w:t>N/A</w:t>
            </w:r>
          </w:p>
        </w:tc>
      </w:tr>
      <w:tr w:rsidR="003915D2" w14:paraId="6B8959E6"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04C15FF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98C03C4" w14:textId="77777777" w:rsidR="003915D2" w:rsidRDefault="003915D2">
            <w:pPr>
              <w:pStyle w:val="TAC"/>
            </w:pPr>
            <w: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B79390A" w14:textId="77777777" w:rsidR="003915D2" w:rsidRDefault="003915D2">
            <w:pPr>
              <w:pStyle w:val="TAC"/>
            </w:pPr>
            <w:r>
              <w:t>1726</w:t>
            </w:r>
          </w:p>
        </w:tc>
        <w:tc>
          <w:tcPr>
            <w:tcW w:w="747" w:type="dxa"/>
            <w:tcBorders>
              <w:top w:val="single" w:sz="4" w:space="0" w:color="auto"/>
              <w:left w:val="single" w:sz="4" w:space="0" w:color="auto"/>
              <w:bottom w:val="single" w:sz="4" w:space="0" w:color="auto"/>
              <w:right w:val="single" w:sz="4" w:space="0" w:color="auto"/>
            </w:tcBorders>
            <w:noWrap/>
            <w:hideMark/>
          </w:tcPr>
          <w:p w14:paraId="548E0F5F"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8F08813"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EA13590" w14:textId="77777777" w:rsidR="003915D2" w:rsidRDefault="003915D2">
            <w:pPr>
              <w:pStyle w:val="TAC"/>
            </w:pPr>
            <w:r>
              <w:t>2126</w:t>
            </w:r>
          </w:p>
        </w:tc>
        <w:tc>
          <w:tcPr>
            <w:tcW w:w="752" w:type="dxa"/>
            <w:tcBorders>
              <w:top w:val="single" w:sz="4" w:space="0" w:color="auto"/>
              <w:left w:val="single" w:sz="4" w:space="0" w:color="auto"/>
              <w:bottom w:val="single" w:sz="4" w:space="0" w:color="auto"/>
              <w:right w:val="single" w:sz="4" w:space="0" w:color="auto"/>
            </w:tcBorders>
            <w:hideMark/>
          </w:tcPr>
          <w:p w14:paraId="3990CE66" w14:textId="77777777" w:rsidR="003915D2" w:rsidRDefault="003915D2">
            <w:pPr>
              <w:pStyle w:val="TAC"/>
            </w:pPr>
            <w:r>
              <w:t>13.2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34AE6EA" w14:textId="77777777" w:rsidR="003915D2" w:rsidRDefault="003915D2">
            <w:pPr>
              <w:pStyle w:val="TAC"/>
            </w:pPr>
            <w:r>
              <w:rPr>
                <w:lang w:eastAsia="fi-FI"/>
              </w:rPr>
              <w:t>IMD3</w:t>
            </w:r>
          </w:p>
        </w:tc>
      </w:tr>
      <w:tr w:rsidR="003915D2" w14:paraId="1F4B6D6D"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0F4AC3E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24AE669" w14:textId="77777777" w:rsidR="003915D2" w:rsidRDefault="003915D2">
            <w:pPr>
              <w:pStyle w:val="TAC"/>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E763464" w14:textId="77777777" w:rsidR="003915D2" w:rsidRDefault="003915D2">
            <w:pPr>
              <w:pStyle w:val="TAC"/>
            </w:pPr>
            <w:r>
              <w:t>3540</w:t>
            </w:r>
          </w:p>
        </w:tc>
        <w:tc>
          <w:tcPr>
            <w:tcW w:w="747" w:type="dxa"/>
            <w:tcBorders>
              <w:top w:val="single" w:sz="4" w:space="0" w:color="auto"/>
              <w:left w:val="single" w:sz="4" w:space="0" w:color="auto"/>
              <w:bottom w:val="single" w:sz="4" w:space="0" w:color="auto"/>
              <w:right w:val="single" w:sz="4" w:space="0" w:color="auto"/>
            </w:tcBorders>
            <w:noWrap/>
            <w:hideMark/>
          </w:tcPr>
          <w:p w14:paraId="27C4CFE6"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44686FCA"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5956BED" w14:textId="77777777" w:rsidR="003915D2" w:rsidRDefault="003915D2">
            <w:pPr>
              <w:pStyle w:val="TAC"/>
            </w:pPr>
            <w:r>
              <w:t>3540</w:t>
            </w:r>
          </w:p>
        </w:tc>
        <w:tc>
          <w:tcPr>
            <w:tcW w:w="752" w:type="dxa"/>
            <w:tcBorders>
              <w:top w:val="single" w:sz="4" w:space="0" w:color="auto"/>
              <w:left w:val="single" w:sz="4" w:space="0" w:color="auto"/>
              <w:bottom w:val="single" w:sz="4" w:space="0" w:color="auto"/>
              <w:right w:val="single" w:sz="4" w:space="0" w:color="auto"/>
            </w:tcBorders>
            <w:hideMark/>
          </w:tcPr>
          <w:p w14:paraId="005A513F"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3EB91F7" w14:textId="77777777" w:rsidR="003915D2" w:rsidRDefault="003915D2">
            <w:pPr>
              <w:pStyle w:val="TAC"/>
            </w:pPr>
            <w:r>
              <w:rPr>
                <w:lang w:eastAsia="fi-FI"/>
              </w:rPr>
              <w:t>N/A</w:t>
            </w:r>
          </w:p>
        </w:tc>
      </w:tr>
      <w:tr w:rsidR="003915D2" w14:paraId="7CBC5236"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2BB1B568" w14:textId="77777777" w:rsidR="003915D2" w:rsidRDefault="003915D2">
            <w:pPr>
              <w:pStyle w:val="TAC"/>
              <w:rPr>
                <w:rFonts w:eastAsia="MS Mincho" w:cs="Arial"/>
                <w:szCs w:val="18"/>
              </w:rPr>
            </w:pPr>
            <w:r>
              <w:rPr>
                <w:rFonts w:cs="Arial"/>
                <w:szCs w:val="18"/>
                <w:lang w:eastAsia="ko-KR"/>
              </w:rPr>
              <w:t>DC_13A_n2A-n77A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B892335" w14:textId="77777777" w:rsidR="003915D2" w:rsidRDefault="003915D2">
            <w:pPr>
              <w:pStyle w:val="TAC"/>
              <w:rPr>
                <w:rFonts w:cs="Arial"/>
                <w:szCs w:val="18"/>
                <w:lang w:eastAsia="ja-JP"/>
              </w:rPr>
            </w:pPr>
            <w:r>
              <w:rPr>
                <w:rFonts w:cs="Arial"/>
                <w:szCs w:val="18"/>
                <w:lang w:eastAsia="zh-CN"/>
              </w:rPr>
              <w:t>13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7188C95" w14:textId="77777777" w:rsidR="003915D2" w:rsidRDefault="003915D2">
            <w:pPr>
              <w:pStyle w:val="TAC"/>
              <w:rPr>
                <w:rFonts w:cs="Arial"/>
                <w:szCs w:val="18"/>
              </w:rPr>
            </w:pPr>
            <w:r>
              <w:rPr>
                <w:rFonts w:cs="Arial"/>
                <w:szCs w:val="18"/>
              </w:rPr>
              <w:t>782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3D61249" w14:textId="77777777" w:rsidR="003915D2" w:rsidRDefault="003915D2">
            <w:pPr>
              <w:pStyle w:val="TAC"/>
              <w:rPr>
                <w:rFonts w:cs="Arial"/>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688526A" w14:textId="77777777" w:rsidR="003915D2" w:rsidRDefault="003915D2">
            <w:pPr>
              <w:pStyle w:val="TAC"/>
              <w:rPr>
                <w:rFonts w:cs="Arial"/>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CE6275" w14:textId="77777777" w:rsidR="003915D2" w:rsidRDefault="003915D2">
            <w:pPr>
              <w:pStyle w:val="TAC"/>
              <w:rPr>
                <w:rFonts w:cs="Arial"/>
                <w:szCs w:val="18"/>
              </w:rPr>
            </w:pPr>
            <w:r>
              <w:rPr>
                <w:rFonts w:cs="Arial"/>
                <w:szCs w:val="18"/>
              </w:rPr>
              <w:t>751</w:t>
            </w:r>
          </w:p>
        </w:tc>
        <w:tc>
          <w:tcPr>
            <w:tcW w:w="752" w:type="dxa"/>
            <w:tcBorders>
              <w:top w:val="single" w:sz="4" w:space="0" w:color="auto"/>
              <w:left w:val="single" w:sz="4" w:space="0" w:color="auto"/>
              <w:bottom w:val="single" w:sz="4" w:space="0" w:color="auto"/>
              <w:right w:val="single" w:sz="4" w:space="0" w:color="auto"/>
            </w:tcBorders>
            <w:vAlign w:val="center"/>
            <w:hideMark/>
          </w:tcPr>
          <w:p w14:paraId="26A3F3F4" w14:textId="77777777" w:rsidR="003915D2" w:rsidRDefault="003915D2">
            <w:pPr>
              <w:pStyle w:val="TAC"/>
              <w:rPr>
                <w:rFonts w:cs="Arial"/>
                <w:szCs w:val="18"/>
                <w:lang w:eastAsia="ja-JP"/>
              </w:rPr>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AD29C1F" w14:textId="77777777" w:rsidR="003915D2" w:rsidRDefault="003915D2">
            <w:pPr>
              <w:pStyle w:val="TAC"/>
              <w:rPr>
                <w:rFonts w:cs="Arial"/>
                <w:szCs w:val="18"/>
              </w:rPr>
            </w:pPr>
            <w:r>
              <w:rPr>
                <w:rFonts w:cs="Arial"/>
                <w:szCs w:val="18"/>
                <w:lang w:eastAsia="ko-KR"/>
              </w:rPr>
              <w:t>N/A</w:t>
            </w:r>
          </w:p>
        </w:tc>
      </w:tr>
      <w:tr w:rsidR="003915D2" w14:paraId="6808D179"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5FAAD2AF" w14:textId="77777777" w:rsidR="003915D2" w:rsidRDefault="003915D2">
            <w:pPr>
              <w:pStyle w:val="TAC"/>
              <w:rPr>
                <w:rFonts w:eastAsia="MS Mincho" w:cs="Arial"/>
                <w:szCs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7616129" w14:textId="77777777" w:rsidR="003915D2" w:rsidRDefault="003915D2">
            <w:pPr>
              <w:pStyle w:val="TAC"/>
              <w:rPr>
                <w:rFonts w:cs="Arial"/>
                <w:szCs w:val="18"/>
                <w:lang w:eastAsia="ja-JP"/>
              </w:rPr>
            </w:pPr>
            <w:r>
              <w:rPr>
                <w:rFonts w:cs="Arial"/>
                <w:szCs w:val="18"/>
                <w:lang w:eastAsia="ko-KR"/>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DD936B7" w14:textId="77777777" w:rsidR="003915D2" w:rsidRDefault="003915D2">
            <w:pPr>
              <w:pStyle w:val="TAC"/>
              <w:rPr>
                <w:rFonts w:cs="Arial"/>
                <w:szCs w:val="18"/>
              </w:rPr>
            </w:pPr>
            <w:r>
              <w:rPr>
                <w:rFonts w:cs="Arial"/>
                <w:szCs w:val="18"/>
              </w:rPr>
              <w:t>1896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114D5A3" w14:textId="77777777" w:rsidR="003915D2" w:rsidRDefault="003915D2">
            <w:pPr>
              <w:pStyle w:val="TAC"/>
              <w:rPr>
                <w:rFonts w:cs="Arial"/>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75488D0" w14:textId="77777777" w:rsidR="003915D2" w:rsidRDefault="003915D2">
            <w:pPr>
              <w:pStyle w:val="TAC"/>
              <w:rPr>
                <w:rFonts w:cs="Arial"/>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11148B1" w14:textId="77777777" w:rsidR="003915D2" w:rsidRDefault="003915D2">
            <w:pPr>
              <w:pStyle w:val="TAC"/>
              <w:rPr>
                <w:rFonts w:cs="Arial"/>
                <w:szCs w:val="18"/>
              </w:rPr>
            </w:pPr>
            <w:r>
              <w:rPr>
                <w:rFonts w:cs="Arial"/>
                <w:szCs w:val="18"/>
              </w:rPr>
              <w:t>1976</w:t>
            </w:r>
          </w:p>
        </w:tc>
        <w:tc>
          <w:tcPr>
            <w:tcW w:w="752" w:type="dxa"/>
            <w:tcBorders>
              <w:top w:val="single" w:sz="4" w:space="0" w:color="auto"/>
              <w:left w:val="single" w:sz="4" w:space="0" w:color="auto"/>
              <w:bottom w:val="single" w:sz="4" w:space="0" w:color="auto"/>
              <w:right w:val="single" w:sz="4" w:space="0" w:color="auto"/>
            </w:tcBorders>
            <w:vAlign w:val="center"/>
            <w:hideMark/>
          </w:tcPr>
          <w:p w14:paraId="2F1E64F6" w14:textId="77777777" w:rsidR="003915D2" w:rsidRDefault="003915D2">
            <w:pPr>
              <w:pStyle w:val="TAC"/>
              <w:rPr>
                <w:rFonts w:cs="Arial"/>
                <w:szCs w:val="18"/>
                <w:lang w:eastAsia="ja-JP"/>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C140B78" w14:textId="77777777" w:rsidR="003915D2" w:rsidRDefault="003915D2">
            <w:pPr>
              <w:pStyle w:val="TAC"/>
              <w:rPr>
                <w:rFonts w:cs="Arial"/>
                <w:szCs w:val="18"/>
              </w:rPr>
            </w:pPr>
            <w:r>
              <w:rPr>
                <w:rFonts w:cs="Arial"/>
                <w:szCs w:val="18"/>
                <w:lang w:eastAsia="ja-JP"/>
              </w:rPr>
              <w:t>N/A</w:t>
            </w:r>
          </w:p>
        </w:tc>
      </w:tr>
      <w:tr w:rsidR="003915D2" w14:paraId="3FA50261"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558ED11" w14:textId="77777777" w:rsidR="003915D2" w:rsidRDefault="003915D2">
            <w:pPr>
              <w:pStyle w:val="TAC"/>
              <w:rPr>
                <w:rFonts w:eastAsia="MS Mincho" w:cs="Arial"/>
                <w:szCs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F8B8469" w14:textId="77777777" w:rsidR="003915D2" w:rsidRDefault="003915D2">
            <w:pPr>
              <w:pStyle w:val="TAC"/>
              <w:rPr>
                <w:rFonts w:cs="Arial"/>
                <w:szCs w:val="18"/>
                <w:lang w:eastAsia="ja-JP"/>
              </w:rPr>
            </w:pPr>
            <w:r>
              <w:rPr>
                <w:rFonts w:cs="Arial"/>
                <w:szCs w:val="18"/>
                <w:lang w:eastAsia="ko-KR"/>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66384D1" w14:textId="77777777" w:rsidR="003915D2" w:rsidRDefault="003915D2">
            <w:pPr>
              <w:pStyle w:val="TAC"/>
              <w:rPr>
                <w:rFonts w:cs="Arial"/>
                <w:szCs w:val="18"/>
              </w:rPr>
            </w:pPr>
            <w:r>
              <w:rPr>
                <w:rFonts w:cs="Arial"/>
                <w:szCs w:val="18"/>
              </w:rPr>
              <w:t>3460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2EB0325" w14:textId="77777777" w:rsidR="003915D2" w:rsidRDefault="003915D2">
            <w:pPr>
              <w:pStyle w:val="TAC"/>
              <w:rPr>
                <w:rFonts w:cs="Arial"/>
                <w:szCs w:val="18"/>
                <w:lang w:eastAsia="ko-KR"/>
              </w:rPr>
            </w:pPr>
            <w:r>
              <w:rPr>
                <w:rFonts w:cs="Arial"/>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CE46548" w14:textId="77777777" w:rsidR="003915D2" w:rsidRDefault="003915D2">
            <w:pPr>
              <w:pStyle w:val="TAC"/>
              <w:rPr>
                <w:rFonts w:cs="Arial"/>
                <w:szCs w:val="18"/>
                <w:lang w:eastAsia="ko-KR"/>
              </w:rPr>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10E2F89" w14:textId="77777777" w:rsidR="003915D2" w:rsidRDefault="003915D2">
            <w:pPr>
              <w:pStyle w:val="TAC"/>
              <w:rPr>
                <w:rFonts w:cs="Arial"/>
                <w:szCs w:val="18"/>
              </w:rPr>
            </w:pPr>
            <w:r>
              <w:rPr>
                <w:rFonts w:cs="Arial"/>
                <w:szCs w:val="18"/>
              </w:rPr>
              <w:t>3460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84263F8" w14:textId="77777777" w:rsidR="003915D2" w:rsidRDefault="003915D2">
            <w:pPr>
              <w:pStyle w:val="TAC"/>
              <w:rPr>
                <w:rFonts w:cs="Arial"/>
                <w:szCs w:val="18"/>
                <w:lang w:eastAsia="ja-JP"/>
              </w:rPr>
            </w:pPr>
            <w:r>
              <w:rPr>
                <w:rFonts w:cs="Arial"/>
                <w:szCs w:val="18"/>
                <w:lang w:eastAsia="ko-KR"/>
              </w:rPr>
              <w:t>17.3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601D714" w14:textId="77777777" w:rsidR="003915D2" w:rsidRDefault="003915D2">
            <w:pPr>
              <w:pStyle w:val="TAC"/>
              <w:rPr>
                <w:rFonts w:cs="Arial"/>
                <w:szCs w:val="18"/>
              </w:rPr>
            </w:pPr>
            <w:r>
              <w:rPr>
                <w:rFonts w:cs="Arial"/>
                <w:szCs w:val="18"/>
                <w:lang w:eastAsia="ko-KR"/>
              </w:rPr>
              <w:t>IMD3</w:t>
            </w:r>
          </w:p>
        </w:tc>
      </w:tr>
      <w:tr w:rsidR="003915D2" w14:paraId="42438932"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85918E2" w14:textId="77777777" w:rsidR="003915D2" w:rsidRDefault="003915D2">
            <w:pPr>
              <w:pStyle w:val="TAC"/>
              <w:rPr>
                <w:rFonts w:eastAsia="MS Mincho" w:cs="Arial"/>
                <w:szCs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D1C612E" w14:textId="77777777" w:rsidR="003915D2" w:rsidRDefault="003915D2">
            <w:pPr>
              <w:pStyle w:val="TAC"/>
              <w:rPr>
                <w:rFonts w:cs="Arial"/>
                <w:szCs w:val="18"/>
                <w:lang w:eastAsia="ja-JP"/>
              </w:rPr>
            </w:pPr>
            <w:r>
              <w:rPr>
                <w:rFonts w:cs="Arial"/>
                <w:szCs w:val="18"/>
                <w:lang w:eastAsia="zh-CN"/>
              </w:rPr>
              <w:t>13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4C8FBB3" w14:textId="77777777" w:rsidR="003915D2" w:rsidRDefault="003915D2">
            <w:pPr>
              <w:pStyle w:val="TAC"/>
              <w:rPr>
                <w:rFonts w:cs="Arial"/>
                <w:szCs w:val="18"/>
              </w:rPr>
            </w:pPr>
            <w:r>
              <w:rPr>
                <w:rFonts w:cs="Arial"/>
                <w:szCs w:val="18"/>
              </w:rPr>
              <w:t>782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D6CE1A3" w14:textId="77777777" w:rsidR="003915D2" w:rsidRDefault="003915D2">
            <w:pPr>
              <w:pStyle w:val="TAC"/>
              <w:rPr>
                <w:rFonts w:cs="Arial"/>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518FB5D" w14:textId="77777777" w:rsidR="003915D2" w:rsidRDefault="003915D2">
            <w:pPr>
              <w:pStyle w:val="TAC"/>
              <w:rPr>
                <w:rFonts w:cs="Arial"/>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A6FEDC2" w14:textId="77777777" w:rsidR="003915D2" w:rsidRDefault="003915D2">
            <w:pPr>
              <w:pStyle w:val="TAC"/>
              <w:rPr>
                <w:rFonts w:cs="Arial"/>
                <w:szCs w:val="18"/>
              </w:rPr>
            </w:pPr>
            <w:r>
              <w:rPr>
                <w:rFonts w:cs="Arial"/>
                <w:szCs w:val="18"/>
              </w:rPr>
              <w:t>751</w:t>
            </w:r>
          </w:p>
        </w:tc>
        <w:tc>
          <w:tcPr>
            <w:tcW w:w="752" w:type="dxa"/>
            <w:tcBorders>
              <w:top w:val="single" w:sz="4" w:space="0" w:color="auto"/>
              <w:left w:val="single" w:sz="4" w:space="0" w:color="auto"/>
              <w:bottom w:val="single" w:sz="4" w:space="0" w:color="auto"/>
              <w:right w:val="single" w:sz="4" w:space="0" w:color="auto"/>
            </w:tcBorders>
            <w:vAlign w:val="center"/>
            <w:hideMark/>
          </w:tcPr>
          <w:p w14:paraId="3301168D" w14:textId="77777777" w:rsidR="003915D2" w:rsidRDefault="003915D2">
            <w:pPr>
              <w:pStyle w:val="TAC"/>
              <w:rPr>
                <w:rFonts w:cs="Arial"/>
                <w:szCs w:val="18"/>
                <w:lang w:eastAsia="ja-JP"/>
              </w:rPr>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BCAE86D" w14:textId="77777777" w:rsidR="003915D2" w:rsidRDefault="003915D2">
            <w:pPr>
              <w:pStyle w:val="TAC"/>
              <w:rPr>
                <w:rFonts w:cs="Arial"/>
                <w:szCs w:val="18"/>
              </w:rPr>
            </w:pPr>
            <w:r>
              <w:rPr>
                <w:rFonts w:cs="Arial"/>
                <w:szCs w:val="18"/>
                <w:lang w:eastAsia="ko-KR"/>
              </w:rPr>
              <w:t>N/A</w:t>
            </w:r>
          </w:p>
        </w:tc>
      </w:tr>
      <w:tr w:rsidR="003915D2" w14:paraId="70467308"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3F316B6" w14:textId="77777777" w:rsidR="003915D2" w:rsidRDefault="003915D2">
            <w:pPr>
              <w:pStyle w:val="TAC"/>
              <w:rPr>
                <w:rFonts w:eastAsia="MS Mincho" w:cs="Arial"/>
                <w:szCs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FBB0BE7" w14:textId="77777777" w:rsidR="003915D2" w:rsidRDefault="003915D2">
            <w:pPr>
              <w:pStyle w:val="TAC"/>
              <w:rPr>
                <w:rFonts w:cs="Arial"/>
                <w:szCs w:val="18"/>
                <w:lang w:eastAsia="ja-JP"/>
              </w:rPr>
            </w:pPr>
            <w:r>
              <w:rPr>
                <w:rFonts w:cs="Arial"/>
                <w:szCs w:val="18"/>
                <w:lang w:eastAsia="ko-KR"/>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5C450D9" w14:textId="77777777" w:rsidR="003915D2" w:rsidRDefault="003915D2">
            <w:pPr>
              <w:pStyle w:val="TAC"/>
              <w:rPr>
                <w:rFonts w:cs="Arial"/>
                <w:szCs w:val="18"/>
              </w:rPr>
            </w:pPr>
            <w:r>
              <w:rPr>
                <w:rFonts w:cs="Arial"/>
                <w:szCs w:val="18"/>
              </w:rPr>
              <w:t>1880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75E4397" w14:textId="77777777" w:rsidR="003915D2" w:rsidRDefault="003915D2">
            <w:pPr>
              <w:pStyle w:val="TAC"/>
              <w:rPr>
                <w:rFonts w:cs="Arial"/>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653B884" w14:textId="77777777" w:rsidR="003915D2" w:rsidRDefault="003915D2">
            <w:pPr>
              <w:pStyle w:val="TAC"/>
              <w:rPr>
                <w:rFonts w:cs="Arial"/>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DA96CA" w14:textId="77777777" w:rsidR="003915D2" w:rsidRDefault="003915D2">
            <w:pPr>
              <w:pStyle w:val="TAC"/>
              <w:rPr>
                <w:rFonts w:cs="Arial"/>
                <w:szCs w:val="18"/>
              </w:rPr>
            </w:pPr>
            <w:r>
              <w:rPr>
                <w:rFonts w:cs="Arial"/>
                <w:szCs w:val="18"/>
              </w:rPr>
              <w:t>1960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0D7A05E" w14:textId="77777777" w:rsidR="003915D2" w:rsidRDefault="003915D2">
            <w:pPr>
              <w:pStyle w:val="TAC"/>
              <w:rPr>
                <w:rFonts w:cs="Arial"/>
                <w:szCs w:val="18"/>
                <w:lang w:eastAsia="ja-JP"/>
              </w:rPr>
            </w:pPr>
            <w:r>
              <w:rPr>
                <w:rFonts w:cs="Arial"/>
                <w:szCs w:val="18"/>
                <w:lang w:eastAsia="zh-CN"/>
              </w:rPr>
              <w:t>16.0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B301FF3" w14:textId="77777777" w:rsidR="003915D2" w:rsidRDefault="003915D2">
            <w:pPr>
              <w:pStyle w:val="TAC"/>
              <w:rPr>
                <w:rFonts w:cs="Arial"/>
                <w:szCs w:val="18"/>
              </w:rPr>
            </w:pPr>
            <w:r>
              <w:rPr>
                <w:rFonts w:cs="Arial"/>
                <w:szCs w:val="18"/>
                <w:lang w:eastAsia="ja-JP"/>
              </w:rPr>
              <w:t>IMD</w:t>
            </w:r>
            <w:r>
              <w:rPr>
                <w:rFonts w:cs="Arial"/>
                <w:szCs w:val="18"/>
                <w:lang w:eastAsia="zh-CN"/>
              </w:rPr>
              <w:t>3</w:t>
            </w:r>
          </w:p>
        </w:tc>
      </w:tr>
      <w:tr w:rsidR="003915D2" w14:paraId="3279AF0B"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59B7FE3A" w14:textId="77777777" w:rsidR="003915D2" w:rsidRDefault="003915D2">
            <w:pPr>
              <w:pStyle w:val="TAC"/>
              <w:rPr>
                <w:rFonts w:eastAsia="MS Mincho" w:cs="Arial"/>
                <w:szCs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2A0EEE2" w14:textId="77777777" w:rsidR="003915D2" w:rsidRDefault="003915D2">
            <w:pPr>
              <w:pStyle w:val="TAC"/>
              <w:rPr>
                <w:rFonts w:cs="Arial"/>
                <w:szCs w:val="18"/>
                <w:lang w:eastAsia="ja-JP"/>
              </w:rPr>
            </w:pPr>
            <w:r>
              <w:rPr>
                <w:rFonts w:cs="Arial"/>
                <w:szCs w:val="18"/>
                <w:lang w:eastAsia="ko-KR"/>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2F91895" w14:textId="77777777" w:rsidR="003915D2" w:rsidRDefault="003915D2">
            <w:pPr>
              <w:pStyle w:val="TAC"/>
              <w:rPr>
                <w:rFonts w:cs="Arial"/>
                <w:szCs w:val="18"/>
              </w:rPr>
            </w:pPr>
            <w:r>
              <w:rPr>
                <w:rFonts w:cs="Arial"/>
                <w:szCs w:val="18"/>
              </w:rPr>
              <w:t>3524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9310D15" w14:textId="77777777" w:rsidR="003915D2" w:rsidRDefault="003915D2">
            <w:pPr>
              <w:pStyle w:val="TAC"/>
              <w:rPr>
                <w:rFonts w:cs="Arial"/>
                <w:szCs w:val="18"/>
                <w:lang w:eastAsia="ko-KR"/>
              </w:rPr>
            </w:pPr>
            <w:r>
              <w:rPr>
                <w:rFonts w:cs="Arial"/>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9CFC043" w14:textId="77777777" w:rsidR="003915D2" w:rsidRDefault="003915D2">
            <w:pPr>
              <w:pStyle w:val="TAC"/>
              <w:rPr>
                <w:rFonts w:cs="Arial"/>
                <w:szCs w:val="18"/>
                <w:lang w:eastAsia="ko-KR"/>
              </w:rPr>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20F97D1" w14:textId="77777777" w:rsidR="003915D2" w:rsidRDefault="003915D2">
            <w:pPr>
              <w:pStyle w:val="TAC"/>
              <w:rPr>
                <w:rFonts w:cs="Arial"/>
                <w:szCs w:val="18"/>
              </w:rPr>
            </w:pPr>
            <w:r>
              <w:rPr>
                <w:rFonts w:cs="Arial"/>
                <w:szCs w:val="18"/>
              </w:rPr>
              <w:t>3524</w:t>
            </w:r>
          </w:p>
        </w:tc>
        <w:tc>
          <w:tcPr>
            <w:tcW w:w="752" w:type="dxa"/>
            <w:tcBorders>
              <w:top w:val="single" w:sz="4" w:space="0" w:color="auto"/>
              <w:left w:val="single" w:sz="4" w:space="0" w:color="auto"/>
              <w:bottom w:val="single" w:sz="4" w:space="0" w:color="auto"/>
              <w:right w:val="single" w:sz="4" w:space="0" w:color="auto"/>
            </w:tcBorders>
            <w:vAlign w:val="center"/>
            <w:hideMark/>
          </w:tcPr>
          <w:p w14:paraId="6B3FFFB8" w14:textId="77777777" w:rsidR="003915D2" w:rsidRDefault="003915D2">
            <w:pPr>
              <w:pStyle w:val="TAC"/>
              <w:rPr>
                <w:rFonts w:cs="Arial"/>
                <w:szCs w:val="18"/>
                <w:lang w:eastAsia="ja-JP"/>
              </w:rPr>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1422B09" w14:textId="77777777" w:rsidR="003915D2" w:rsidRDefault="003915D2">
            <w:pPr>
              <w:pStyle w:val="TAC"/>
              <w:rPr>
                <w:rFonts w:cs="Arial"/>
                <w:szCs w:val="18"/>
              </w:rPr>
            </w:pPr>
            <w:r>
              <w:rPr>
                <w:rFonts w:cs="Arial"/>
                <w:szCs w:val="18"/>
                <w:lang w:eastAsia="ko-KR"/>
              </w:rPr>
              <w:t>N/A</w:t>
            </w:r>
          </w:p>
        </w:tc>
      </w:tr>
      <w:tr w:rsidR="003915D2" w14:paraId="65FF1F0C"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013D0A5F" w14:textId="77777777" w:rsidR="003915D2" w:rsidRDefault="003915D2">
            <w:pPr>
              <w:pStyle w:val="TAC"/>
              <w:rPr>
                <w:rFonts w:eastAsia="MS Mincho"/>
              </w:rPr>
            </w:pPr>
            <w:r>
              <w:rPr>
                <w:rFonts w:eastAsia="Malgun Gothic" w:cs="Arial"/>
                <w:color w:val="000000"/>
                <w:szCs w:val="18"/>
              </w:rPr>
              <w:t>DC_13A_n5A-n77A</w:t>
            </w:r>
            <w:r>
              <w:rPr>
                <w:rFonts w:eastAsia="Malgun Gothic" w:cs="Arial"/>
                <w:color w:val="000000"/>
                <w:szCs w:val="18"/>
                <w:vertAlign w:val="superscript"/>
              </w:rPr>
              <w:t>11</w:t>
            </w:r>
          </w:p>
        </w:tc>
        <w:tc>
          <w:tcPr>
            <w:tcW w:w="867" w:type="dxa"/>
            <w:tcBorders>
              <w:top w:val="single" w:sz="4" w:space="0" w:color="auto"/>
              <w:left w:val="single" w:sz="4" w:space="0" w:color="auto"/>
              <w:bottom w:val="single" w:sz="4" w:space="0" w:color="auto"/>
              <w:right w:val="single" w:sz="4" w:space="0" w:color="auto"/>
            </w:tcBorders>
            <w:vAlign w:val="center"/>
            <w:hideMark/>
          </w:tcPr>
          <w:p w14:paraId="1DC39C08" w14:textId="77777777" w:rsidR="003915D2" w:rsidRDefault="003915D2">
            <w:pPr>
              <w:pStyle w:val="TAC"/>
              <w:rPr>
                <w:rFonts w:cs="Arial"/>
                <w:szCs w:val="18"/>
              </w:rPr>
            </w:pPr>
            <w:r>
              <w:rPr>
                <w:rFonts w:cs="Arial"/>
                <w:szCs w:val="18"/>
              </w:rPr>
              <w:t>13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4459740" w14:textId="77777777" w:rsidR="003915D2" w:rsidRDefault="003915D2">
            <w:pPr>
              <w:pStyle w:val="TAC"/>
              <w:rPr>
                <w:rFonts w:eastAsia="Malgun Gothic" w:cs="Arial"/>
                <w:szCs w:val="18"/>
              </w:rPr>
            </w:pPr>
            <w:r>
              <w:rPr>
                <w:rFonts w:cs="Arial"/>
                <w:szCs w:val="18"/>
              </w:rPr>
              <w:t>782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CC86E5F" w14:textId="77777777" w:rsidR="003915D2" w:rsidRDefault="003915D2">
            <w:pPr>
              <w:pStyle w:val="TAC"/>
              <w:rPr>
                <w:rFonts w:eastAsia="Malgun Gothic" w:cs="Arial"/>
                <w:szCs w:val="18"/>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03EF4FA" w14:textId="77777777" w:rsidR="003915D2" w:rsidRDefault="003915D2">
            <w:pPr>
              <w:pStyle w:val="TAC"/>
              <w:rPr>
                <w:rFonts w:eastAsia="Malgun Gothic" w:cs="Arial"/>
                <w:szCs w:val="18"/>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A48D2B8" w14:textId="77777777" w:rsidR="003915D2" w:rsidRDefault="003915D2">
            <w:pPr>
              <w:pStyle w:val="TAC"/>
              <w:rPr>
                <w:rFonts w:eastAsia="Malgun Gothic" w:cs="Arial"/>
                <w:szCs w:val="18"/>
              </w:rPr>
            </w:pPr>
            <w:r>
              <w:rPr>
                <w:rFonts w:cs="Arial"/>
                <w:szCs w:val="18"/>
              </w:rPr>
              <w:t>751</w:t>
            </w:r>
          </w:p>
        </w:tc>
        <w:tc>
          <w:tcPr>
            <w:tcW w:w="752" w:type="dxa"/>
            <w:tcBorders>
              <w:top w:val="single" w:sz="4" w:space="0" w:color="auto"/>
              <w:left w:val="single" w:sz="4" w:space="0" w:color="auto"/>
              <w:bottom w:val="single" w:sz="4" w:space="0" w:color="auto"/>
              <w:right w:val="single" w:sz="4" w:space="0" w:color="auto"/>
            </w:tcBorders>
            <w:vAlign w:val="center"/>
            <w:hideMark/>
          </w:tcPr>
          <w:p w14:paraId="46C8A3A7"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A3B0A19" w14:textId="77777777" w:rsidR="003915D2" w:rsidRDefault="003915D2">
            <w:pPr>
              <w:pStyle w:val="TAC"/>
              <w:rPr>
                <w:rFonts w:cs="Arial"/>
                <w:color w:val="000000"/>
              </w:rPr>
            </w:pPr>
            <w:r>
              <w:rPr>
                <w:rFonts w:cs="Arial"/>
                <w:color w:val="000000"/>
              </w:rPr>
              <w:t>N/A</w:t>
            </w:r>
          </w:p>
        </w:tc>
      </w:tr>
      <w:tr w:rsidR="003915D2" w14:paraId="1EBF82F3" w14:textId="77777777" w:rsidTr="003915D2">
        <w:trPr>
          <w:trHeight w:val="216"/>
          <w:jc w:val="center"/>
        </w:trPr>
        <w:tc>
          <w:tcPr>
            <w:tcW w:w="2258" w:type="dxa"/>
            <w:tcBorders>
              <w:top w:val="nil"/>
              <w:left w:val="single" w:sz="4" w:space="0" w:color="auto"/>
              <w:bottom w:val="nil"/>
              <w:right w:val="single" w:sz="4" w:space="0" w:color="auto"/>
            </w:tcBorders>
          </w:tcPr>
          <w:p w14:paraId="0756F18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D7C2CD8" w14:textId="77777777" w:rsidR="003915D2" w:rsidRDefault="003915D2">
            <w:pPr>
              <w:pStyle w:val="TAC"/>
              <w:rPr>
                <w:rFonts w:cs="Arial"/>
                <w:szCs w:val="18"/>
              </w:rPr>
            </w:pPr>
            <w:r>
              <w:rPr>
                <w:rFonts w:cs="Arial"/>
                <w:szCs w:val="18"/>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FD136C9" w14:textId="77777777" w:rsidR="003915D2" w:rsidRDefault="003915D2">
            <w:pPr>
              <w:pStyle w:val="TAC"/>
              <w:rPr>
                <w:rFonts w:eastAsia="Malgun Gothic" w:cs="Arial"/>
                <w:szCs w:val="18"/>
              </w:rPr>
            </w:pPr>
            <w:r>
              <w:rPr>
                <w:rFonts w:cs="Arial"/>
                <w:color w:val="000000"/>
                <w:szCs w:val="18"/>
              </w:rPr>
              <w:t>4013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82F681A" w14:textId="77777777" w:rsidR="003915D2" w:rsidRDefault="003915D2">
            <w:pPr>
              <w:pStyle w:val="TAC"/>
              <w:rPr>
                <w:rFonts w:eastAsia="Malgun Gothic" w:cs="Arial"/>
                <w:szCs w:val="18"/>
              </w:rPr>
            </w:pPr>
            <w:r>
              <w:rPr>
                <w:rFonts w:cs="Arial"/>
                <w:color w:val="000000"/>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DB9984A" w14:textId="77777777" w:rsidR="003915D2" w:rsidRDefault="003915D2">
            <w:pPr>
              <w:pStyle w:val="TAC"/>
              <w:rPr>
                <w:rFonts w:eastAsia="Malgun Gothic" w:cs="Arial"/>
                <w:szCs w:val="18"/>
              </w:rPr>
            </w:pPr>
            <w:r>
              <w:rPr>
                <w:rFonts w:cs="Arial"/>
                <w:color w:val="000000"/>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4144FD5" w14:textId="77777777" w:rsidR="003915D2" w:rsidRDefault="003915D2">
            <w:pPr>
              <w:pStyle w:val="TAC"/>
              <w:rPr>
                <w:rFonts w:eastAsia="Malgun Gothic" w:cs="Arial"/>
                <w:szCs w:val="18"/>
              </w:rPr>
            </w:pPr>
            <w:r>
              <w:rPr>
                <w:rFonts w:cs="Arial"/>
                <w:color w:val="000000"/>
                <w:szCs w:val="18"/>
              </w:rPr>
              <w:t>4013</w:t>
            </w:r>
          </w:p>
        </w:tc>
        <w:tc>
          <w:tcPr>
            <w:tcW w:w="752" w:type="dxa"/>
            <w:tcBorders>
              <w:top w:val="single" w:sz="4" w:space="0" w:color="auto"/>
              <w:left w:val="single" w:sz="4" w:space="0" w:color="auto"/>
              <w:bottom w:val="single" w:sz="4" w:space="0" w:color="auto"/>
              <w:right w:val="single" w:sz="4" w:space="0" w:color="auto"/>
            </w:tcBorders>
            <w:vAlign w:val="center"/>
            <w:hideMark/>
          </w:tcPr>
          <w:p w14:paraId="2A478F73"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656E5ED" w14:textId="77777777" w:rsidR="003915D2" w:rsidRDefault="003915D2">
            <w:pPr>
              <w:pStyle w:val="TAC"/>
              <w:rPr>
                <w:rFonts w:cs="Arial"/>
                <w:color w:val="000000"/>
              </w:rPr>
            </w:pPr>
            <w:r>
              <w:rPr>
                <w:rFonts w:cs="Arial"/>
                <w:color w:val="000000"/>
              </w:rPr>
              <w:t>N/A</w:t>
            </w:r>
          </w:p>
        </w:tc>
      </w:tr>
      <w:tr w:rsidR="003915D2" w14:paraId="540E7447"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340F738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FD0C8CE" w14:textId="77777777" w:rsidR="003915D2" w:rsidRDefault="003915D2">
            <w:pPr>
              <w:pStyle w:val="TAC"/>
              <w:rPr>
                <w:rFonts w:cs="Arial"/>
                <w:szCs w:val="18"/>
              </w:rPr>
            </w:pPr>
            <w:r>
              <w:rPr>
                <w:rFonts w:cs="Arial"/>
                <w:szCs w:val="18"/>
              </w:rPr>
              <w:t>n5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7B465D9" w14:textId="77777777" w:rsidR="003915D2" w:rsidRDefault="003915D2">
            <w:pPr>
              <w:pStyle w:val="TAC"/>
              <w:rPr>
                <w:rFonts w:eastAsia="Malgun Gothic" w:cs="Arial"/>
                <w:szCs w:val="18"/>
              </w:rPr>
            </w:pPr>
            <w:r>
              <w:rPr>
                <w:rFonts w:cs="Arial"/>
                <w:szCs w:val="18"/>
              </w:rPr>
              <w:t>840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EB3F598" w14:textId="77777777" w:rsidR="003915D2" w:rsidRDefault="003915D2">
            <w:pPr>
              <w:pStyle w:val="TAC"/>
              <w:rPr>
                <w:rFonts w:eastAsia="Malgun Gothic" w:cs="Arial"/>
                <w:szCs w:val="18"/>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8E1B829" w14:textId="77777777" w:rsidR="003915D2" w:rsidRDefault="003915D2">
            <w:pPr>
              <w:pStyle w:val="TAC"/>
              <w:rPr>
                <w:rFonts w:eastAsia="Malgun Gothic" w:cs="Arial"/>
                <w:szCs w:val="18"/>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662E51E" w14:textId="77777777" w:rsidR="003915D2" w:rsidRDefault="003915D2">
            <w:pPr>
              <w:pStyle w:val="TAC"/>
              <w:rPr>
                <w:rFonts w:eastAsia="Malgun Gothic" w:cs="Arial"/>
                <w:szCs w:val="18"/>
              </w:rPr>
            </w:pPr>
            <w:r>
              <w:rPr>
                <w:rFonts w:cs="Arial"/>
                <w:szCs w:val="18"/>
              </w:rPr>
              <w:t>885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AFCA323" w14:textId="77777777" w:rsidR="003915D2" w:rsidRDefault="003915D2">
            <w:pPr>
              <w:pStyle w:val="TAC"/>
              <w:rPr>
                <w:rFonts w:cs="Arial"/>
                <w:color w:val="000000"/>
              </w:rPr>
            </w:pPr>
            <w:r>
              <w:rPr>
                <w:rFonts w:cs="Arial"/>
                <w:color w:val="000000"/>
              </w:rPr>
              <w:t>4.5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90B5D7E" w14:textId="77777777" w:rsidR="003915D2" w:rsidRDefault="003915D2">
            <w:pPr>
              <w:pStyle w:val="TAC"/>
              <w:rPr>
                <w:rFonts w:cs="Arial"/>
                <w:color w:val="000000"/>
              </w:rPr>
            </w:pPr>
            <w:r>
              <w:rPr>
                <w:rFonts w:cs="Arial"/>
                <w:color w:val="000000"/>
              </w:rPr>
              <w:t>IMD5</w:t>
            </w:r>
          </w:p>
        </w:tc>
      </w:tr>
      <w:tr w:rsidR="003915D2" w14:paraId="6C452DB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98FA8E6" w14:textId="77777777" w:rsidR="003915D2" w:rsidRDefault="003915D2">
            <w:pPr>
              <w:pStyle w:val="TAC"/>
              <w:rPr>
                <w:rFonts w:cs="Arial"/>
                <w:szCs w:val="18"/>
                <w:lang w:eastAsia="ko-KR"/>
              </w:rPr>
            </w:pPr>
            <w:r>
              <w:rPr>
                <w:rFonts w:cs="Arial"/>
                <w:szCs w:val="18"/>
              </w:rPr>
              <w:t>DC_13A_n25A-n66A</w:t>
            </w:r>
          </w:p>
        </w:tc>
        <w:tc>
          <w:tcPr>
            <w:tcW w:w="867" w:type="dxa"/>
            <w:tcBorders>
              <w:top w:val="single" w:sz="4" w:space="0" w:color="auto"/>
              <w:left w:val="single" w:sz="4" w:space="0" w:color="auto"/>
              <w:bottom w:val="single" w:sz="4" w:space="0" w:color="auto"/>
              <w:right w:val="single" w:sz="4" w:space="0" w:color="auto"/>
            </w:tcBorders>
            <w:vAlign w:val="center"/>
            <w:hideMark/>
          </w:tcPr>
          <w:p w14:paraId="274F68FB" w14:textId="77777777" w:rsidR="003915D2" w:rsidRDefault="003915D2">
            <w:pPr>
              <w:pStyle w:val="TAC"/>
              <w:rPr>
                <w:rFonts w:cs="Arial"/>
                <w:szCs w:val="18"/>
                <w:lang w:eastAsia="zh-CN"/>
              </w:rPr>
            </w:pPr>
            <w:r>
              <w:rPr>
                <w:rFonts w:eastAsia="Malgun Gothic"/>
                <w:szCs w:val="18"/>
                <w:lang w:val="sv-SE" w:eastAsia="ko-KR"/>
              </w:rPr>
              <w:t>13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C7B2E77" w14:textId="77777777" w:rsidR="003915D2" w:rsidRDefault="003915D2">
            <w:pPr>
              <w:pStyle w:val="TAC"/>
              <w:rPr>
                <w:rFonts w:cs="Arial"/>
                <w:szCs w:val="18"/>
              </w:rPr>
            </w:pPr>
            <w:r>
              <w:rPr>
                <w:rFonts w:cs="Arial"/>
                <w:kern w:val="2"/>
                <w:szCs w:val="24"/>
                <w:lang w:eastAsia="zh-CN"/>
              </w:rPr>
              <w:t>782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CB25770" w14:textId="77777777" w:rsidR="003915D2" w:rsidRDefault="003915D2">
            <w:pPr>
              <w:pStyle w:val="TAC"/>
              <w:rPr>
                <w:rFonts w:cs="Arial"/>
                <w:szCs w:val="18"/>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0D10CC0" w14:textId="77777777" w:rsidR="003915D2" w:rsidRDefault="003915D2">
            <w:pPr>
              <w:pStyle w:val="TAC"/>
              <w:rPr>
                <w:rFonts w:cs="Arial"/>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EE2E9E8" w14:textId="77777777" w:rsidR="003915D2" w:rsidRDefault="003915D2">
            <w:pPr>
              <w:pStyle w:val="TAC"/>
              <w:rPr>
                <w:rFonts w:cs="Arial"/>
                <w:szCs w:val="18"/>
              </w:rPr>
            </w:pPr>
            <w:r>
              <w:rPr>
                <w:rFonts w:cs="Arial"/>
                <w:kern w:val="2"/>
                <w:szCs w:val="24"/>
                <w:lang w:eastAsia="zh-CN"/>
              </w:rPr>
              <w:t>751</w:t>
            </w:r>
          </w:p>
        </w:tc>
        <w:tc>
          <w:tcPr>
            <w:tcW w:w="752" w:type="dxa"/>
            <w:tcBorders>
              <w:top w:val="single" w:sz="4" w:space="0" w:color="auto"/>
              <w:left w:val="single" w:sz="4" w:space="0" w:color="auto"/>
              <w:bottom w:val="single" w:sz="4" w:space="0" w:color="auto"/>
              <w:right w:val="single" w:sz="4" w:space="0" w:color="auto"/>
            </w:tcBorders>
            <w:vAlign w:val="center"/>
            <w:hideMark/>
          </w:tcPr>
          <w:p w14:paraId="4234400C" w14:textId="77777777" w:rsidR="003915D2" w:rsidRDefault="003915D2">
            <w:pPr>
              <w:pStyle w:val="TAC"/>
              <w:rPr>
                <w:rFonts w:cs="Arial"/>
                <w:szCs w:val="18"/>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989F33C" w14:textId="77777777" w:rsidR="003915D2" w:rsidRDefault="003915D2">
            <w:pPr>
              <w:pStyle w:val="TAC"/>
              <w:rPr>
                <w:rFonts w:cs="Arial"/>
                <w:szCs w:val="18"/>
                <w:lang w:eastAsia="ko-KR"/>
              </w:rPr>
            </w:pPr>
            <w:r>
              <w:t>N/A</w:t>
            </w:r>
          </w:p>
        </w:tc>
      </w:tr>
      <w:tr w:rsidR="003915D2" w14:paraId="12ED7BB6" w14:textId="77777777" w:rsidTr="003915D2">
        <w:trPr>
          <w:trHeight w:val="54"/>
          <w:jc w:val="center"/>
        </w:trPr>
        <w:tc>
          <w:tcPr>
            <w:tcW w:w="2258" w:type="dxa"/>
            <w:tcBorders>
              <w:top w:val="nil"/>
              <w:left w:val="single" w:sz="4" w:space="0" w:color="auto"/>
              <w:bottom w:val="nil"/>
              <w:right w:val="single" w:sz="4" w:space="0" w:color="auto"/>
            </w:tcBorders>
          </w:tcPr>
          <w:p w14:paraId="34F6EAE5" w14:textId="77777777" w:rsidR="003915D2" w:rsidRDefault="003915D2">
            <w:pPr>
              <w:pStyle w:val="TAC"/>
              <w:rPr>
                <w:rFonts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F9E15F3" w14:textId="77777777" w:rsidR="003915D2" w:rsidRDefault="003915D2">
            <w:pPr>
              <w:pStyle w:val="TAC"/>
              <w:rPr>
                <w:rFonts w:cs="Arial"/>
                <w:szCs w:val="18"/>
                <w:lang w:eastAsia="zh-CN"/>
              </w:rPr>
            </w:pPr>
            <w:r>
              <w:rPr>
                <w:rFonts w:eastAsia="Malgun Gothic"/>
                <w:szCs w:val="18"/>
                <w:lang w:eastAsia="ko-KR"/>
              </w:rPr>
              <w:t>n25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EBD0568" w14:textId="77777777" w:rsidR="003915D2" w:rsidRDefault="003915D2">
            <w:pPr>
              <w:pStyle w:val="TAC"/>
              <w:rPr>
                <w:rFonts w:cs="Arial"/>
                <w:szCs w:val="18"/>
              </w:rPr>
            </w:pPr>
            <w:r>
              <w:rPr>
                <w:rFonts w:cs="Arial"/>
                <w:kern w:val="2"/>
                <w:szCs w:val="24"/>
                <w:lang w:eastAsia="zh-CN"/>
              </w:rPr>
              <w:t>1860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48569FB" w14:textId="77777777" w:rsidR="003915D2" w:rsidRDefault="003915D2">
            <w:pPr>
              <w:pStyle w:val="TAC"/>
              <w:rPr>
                <w:rFonts w:cs="Arial"/>
                <w:szCs w:val="18"/>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D3F9E1E" w14:textId="77777777" w:rsidR="003915D2" w:rsidRDefault="003915D2">
            <w:pPr>
              <w:pStyle w:val="TAC"/>
              <w:rPr>
                <w:rFonts w:cs="Arial"/>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CA1E03B" w14:textId="77777777" w:rsidR="003915D2" w:rsidRDefault="003915D2">
            <w:pPr>
              <w:pStyle w:val="TAC"/>
              <w:rPr>
                <w:rFonts w:cs="Arial"/>
                <w:szCs w:val="18"/>
              </w:rPr>
            </w:pPr>
            <w:r>
              <w:rPr>
                <w:rFonts w:cs="Arial"/>
                <w:kern w:val="2"/>
                <w:szCs w:val="24"/>
                <w:lang w:eastAsia="zh-CN"/>
              </w:rPr>
              <w:t>1940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92410AD" w14:textId="77777777" w:rsidR="003915D2" w:rsidRDefault="003915D2">
            <w:pPr>
              <w:pStyle w:val="TAC"/>
              <w:rPr>
                <w:rFonts w:cs="Arial"/>
                <w:szCs w:val="18"/>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A07D22" w14:textId="77777777" w:rsidR="003915D2" w:rsidRDefault="003915D2">
            <w:pPr>
              <w:pStyle w:val="TAC"/>
              <w:rPr>
                <w:rFonts w:cs="Arial"/>
                <w:szCs w:val="18"/>
                <w:lang w:eastAsia="ko-KR"/>
              </w:rPr>
            </w:pPr>
            <w:r>
              <w:t>N/A</w:t>
            </w:r>
          </w:p>
        </w:tc>
      </w:tr>
      <w:tr w:rsidR="003915D2" w14:paraId="5DAA59AB"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BAFC059" w14:textId="77777777" w:rsidR="003915D2" w:rsidRDefault="003915D2">
            <w:pPr>
              <w:pStyle w:val="TAC"/>
              <w:rPr>
                <w:rFonts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072D7E5" w14:textId="77777777" w:rsidR="003915D2" w:rsidRDefault="003915D2">
            <w:pPr>
              <w:pStyle w:val="TAC"/>
              <w:rPr>
                <w:rFonts w:cs="Arial"/>
                <w:szCs w:val="18"/>
                <w:lang w:eastAsia="zh-CN"/>
              </w:rPr>
            </w:pPr>
            <w:r>
              <w:rPr>
                <w:rFonts w:eastAsia="Malgun Gothic"/>
                <w:szCs w:val="18"/>
                <w:lang w:val="sv-SE" w:eastAsia="ko-KR"/>
              </w:rPr>
              <w:t>n</w:t>
            </w:r>
            <w:r>
              <w:rPr>
                <w:rFonts w:eastAsia="Malgun Gothic"/>
                <w:szCs w:val="18"/>
                <w:lang w:eastAsia="ko-KR"/>
              </w:rP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0D1438F" w14:textId="77777777" w:rsidR="003915D2" w:rsidRDefault="003915D2">
            <w:pPr>
              <w:pStyle w:val="TAC"/>
              <w:rPr>
                <w:rFonts w:cs="Arial"/>
                <w:szCs w:val="18"/>
              </w:rPr>
            </w:pPr>
            <w:r>
              <w:rPr>
                <w:rFonts w:eastAsia="Malgun Gothic" w:cs="Arial"/>
                <w:kern w:val="2"/>
                <w:szCs w:val="24"/>
                <w:lang w:eastAsia="ko-KR"/>
              </w:rPr>
              <w:t>17</w:t>
            </w:r>
            <w:r>
              <w:rPr>
                <w:rFonts w:cs="Arial"/>
                <w:kern w:val="2"/>
                <w:szCs w:val="24"/>
                <w:lang w:eastAsia="zh-CN"/>
              </w:rPr>
              <w:t>36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71996D8" w14:textId="77777777" w:rsidR="003915D2" w:rsidRDefault="003915D2">
            <w:pPr>
              <w:pStyle w:val="TAC"/>
              <w:rPr>
                <w:rFonts w:cs="Arial"/>
                <w:szCs w:val="18"/>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BBCCAC3" w14:textId="77777777" w:rsidR="003915D2" w:rsidRDefault="003915D2">
            <w:pPr>
              <w:pStyle w:val="TAC"/>
              <w:rPr>
                <w:rFonts w:cs="Arial"/>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4BB8310" w14:textId="77777777" w:rsidR="003915D2" w:rsidRDefault="003915D2">
            <w:pPr>
              <w:pStyle w:val="TAC"/>
              <w:rPr>
                <w:rFonts w:cs="Arial"/>
                <w:szCs w:val="18"/>
              </w:rPr>
            </w:pPr>
            <w:r>
              <w:rPr>
                <w:rFonts w:eastAsia="Malgun Gothic" w:cs="Arial"/>
                <w:kern w:val="2"/>
                <w:szCs w:val="24"/>
                <w:lang w:eastAsia="ko-KR"/>
              </w:rPr>
              <w:t>21</w:t>
            </w:r>
            <w:r>
              <w:rPr>
                <w:rFonts w:cs="Arial"/>
                <w:kern w:val="2"/>
                <w:szCs w:val="24"/>
                <w:lang w:eastAsia="zh-CN"/>
              </w:rPr>
              <w:t>56</w:t>
            </w:r>
          </w:p>
        </w:tc>
        <w:tc>
          <w:tcPr>
            <w:tcW w:w="752" w:type="dxa"/>
            <w:tcBorders>
              <w:top w:val="single" w:sz="4" w:space="0" w:color="auto"/>
              <w:left w:val="single" w:sz="4" w:space="0" w:color="auto"/>
              <w:bottom w:val="single" w:sz="4" w:space="0" w:color="auto"/>
              <w:right w:val="single" w:sz="4" w:space="0" w:color="auto"/>
            </w:tcBorders>
            <w:vAlign w:val="center"/>
            <w:hideMark/>
          </w:tcPr>
          <w:p w14:paraId="589FF00D" w14:textId="77777777" w:rsidR="003915D2" w:rsidRDefault="003915D2">
            <w:pPr>
              <w:pStyle w:val="TAC"/>
              <w:rPr>
                <w:rFonts w:cs="Arial"/>
                <w:szCs w:val="18"/>
                <w:lang w:eastAsia="ko-KR"/>
              </w:rPr>
            </w:pPr>
            <w:r>
              <w:rPr>
                <w:rFonts w:cs="Arial"/>
                <w:kern w:val="2"/>
                <w:szCs w:val="24"/>
                <w:lang w:eastAsia="zh-CN"/>
              </w:rPr>
              <w:t>7</w:t>
            </w:r>
            <w:r>
              <w:rPr>
                <w:rFonts w:cs="Arial"/>
                <w:kern w:val="2"/>
                <w:szCs w:val="24"/>
                <w:lang w:val="sv-SE" w:eastAsia="zh-CN"/>
              </w:rPr>
              <w:t>.</w:t>
            </w:r>
            <w:r>
              <w:rPr>
                <w:rFonts w:cs="Arial"/>
                <w:kern w:val="2"/>
                <w:szCs w:val="24"/>
                <w:lang w:eastAsia="zh-CN"/>
              </w:rPr>
              <w:t>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AC90AA7" w14:textId="77777777" w:rsidR="003915D2" w:rsidRDefault="003915D2">
            <w:pPr>
              <w:pStyle w:val="TAC"/>
              <w:rPr>
                <w:rFonts w:cs="Arial"/>
                <w:szCs w:val="18"/>
                <w:lang w:eastAsia="ko-KR"/>
              </w:rPr>
            </w:pPr>
            <w:r>
              <w:rPr>
                <w:lang w:val="sv-SE"/>
              </w:rPr>
              <w:t>IMD4</w:t>
            </w:r>
          </w:p>
        </w:tc>
      </w:tr>
      <w:tr w:rsidR="003915D2" w14:paraId="4004EF34"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B3EED61" w14:textId="77777777" w:rsidR="003915D2" w:rsidRDefault="003915D2">
            <w:pPr>
              <w:pStyle w:val="TAC"/>
              <w:rPr>
                <w:rFonts w:cs="Arial"/>
                <w:szCs w:val="18"/>
                <w:lang w:eastAsia="ko-KR"/>
              </w:rPr>
            </w:pPr>
            <w:r>
              <w:rPr>
                <w:rFonts w:cs="Arial"/>
                <w:szCs w:val="18"/>
              </w:rPr>
              <w:t>DC_13A_n25A-n66A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8259088" w14:textId="77777777" w:rsidR="003915D2" w:rsidRDefault="003915D2">
            <w:pPr>
              <w:pStyle w:val="TAC"/>
              <w:rPr>
                <w:rFonts w:cs="Arial"/>
                <w:szCs w:val="18"/>
                <w:lang w:eastAsia="zh-CN"/>
              </w:rPr>
            </w:pPr>
            <w:r>
              <w:rPr>
                <w:rFonts w:eastAsia="Malgun Gothic"/>
                <w:szCs w:val="18"/>
                <w:lang w:val="sv-SE" w:eastAsia="ko-KR"/>
              </w:rPr>
              <w:t>13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42699A3" w14:textId="77777777" w:rsidR="003915D2" w:rsidRDefault="003915D2">
            <w:pPr>
              <w:pStyle w:val="TAC"/>
              <w:rPr>
                <w:rFonts w:cs="Arial"/>
                <w:szCs w:val="18"/>
              </w:rPr>
            </w:pPr>
            <w:r>
              <w:rPr>
                <w:rFonts w:eastAsia="Malgun Gothic" w:cs="Arial"/>
                <w:lang w:eastAsia="ko-KR"/>
              </w:rPr>
              <w:t>780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7E0A8BA" w14:textId="77777777" w:rsidR="003915D2" w:rsidRDefault="003915D2">
            <w:pPr>
              <w:pStyle w:val="TAC"/>
              <w:rPr>
                <w:rFonts w:cs="Arial"/>
                <w:szCs w:val="18"/>
              </w:rPr>
            </w:pPr>
            <w:r>
              <w:rPr>
                <w:lang w:val="sv-SE"/>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0B5CF58" w14:textId="77777777" w:rsidR="003915D2" w:rsidRDefault="003915D2">
            <w:pPr>
              <w:pStyle w:val="TAC"/>
              <w:rPr>
                <w:rFonts w:cs="Arial"/>
                <w:szCs w:val="18"/>
              </w:rPr>
            </w:pPr>
            <w:r>
              <w:rPr>
                <w:lang w:val="sv-SE"/>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9E052C3" w14:textId="77777777" w:rsidR="003915D2" w:rsidRDefault="003915D2">
            <w:pPr>
              <w:pStyle w:val="TAC"/>
              <w:rPr>
                <w:rFonts w:cs="Arial"/>
                <w:szCs w:val="18"/>
              </w:rPr>
            </w:pPr>
            <w:r>
              <w:rPr>
                <w:rFonts w:eastAsia="Malgun Gothic" w:cs="Arial"/>
                <w:lang w:eastAsia="ko-KR"/>
              </w:rPr>
              <w:t>749</w:t>
            </w:r>
          </w:p>
        </w:tc>
        <w:tc>
          <w:tcPr>
            <w:tcW w:w="752" w:type="dxa"/>
            <w:tcBorders>
              <w:top w:val="single" w:sz="4" w:space="0" w:color="auto"/>
              <w:left w:val="single" w:sz="4" w:space="0" w:color="auto"/>
              <w:bottom w:val="single" w:sz="4" w:space="0" w:color="auto"/>
              <w:right w:val="single" w:sz="4" w:space="0" w:color="auto"/>
            </w:tcBorders>
            <w:vAlign w:val="center"/>
            <w:hideMark/>
          </w:tcPr>
          <w:p w14:paraId="6DD3DCFA" w14:textId="77777777" w:rsidR="003915D2" w:rsidRDefault="003915D2">
            <w:pPr>
              <w:pStyle w:val="TAC"/>
              <w:rPr>
                <w:rFonts w:cs="Arial"/>
                <w:szCs w:val="18"/>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3D1505D" w14:textId="77777777" w:rsidR="003915D2" w:rsidRDefault="003915D2">
            <w:pPr>
              <w:pStyle w:val="TAC"/>
              <w:rPr>
                <w:rFonts w:cs="Arial"/>
                <w:szCs w:val="18"/>
                <w:lang w:eastAsia="ko-KR"/>
              </w:rPr>
            </w:pPr>
            <w:r>
              <w:rPr>
                <w:rFonts w:eastAsia="Malgun Gothic" w:cs="Arial"/>
                <w:lang w:eastAsia="ko-KR"/>
              </w:rPr>
              <w:t>N/A</w:t>
            </w:r>
          </w:p>
        </w:tc>
      </w:tr>
      <w:tr w:rsidR="003915D2" w14:paraId="73368684" w14:textId="77777777" w:rsidTr="003915D2">
        <w:trPr>
          <w:trHeight w:val="54"/>
          <w:jc w:val="center"/>
        </w:trPr>
        <w:tc>
          <w:tcPr>
            <w:tcW w:w="2258" w:type="dxa"/>
            <w:tcBorders>
              <w:top w:val="nil"/>
              <w:left w:val="single" w:sz="4" w:space="0" w:color="auto"/>
              <w:bottom w:val="nil"/>
              <w:right w:val="single" w:sz="4" w:space="0" w:color="auto"/>
            </w:tcBorders>
          </w:tcPr>
          <w:p w14:paraId="18597BA1" w14:textId="77777777" w:rsidR="003915D2" w:rsidRDefault="003915D2">
            <w:pPr>
              <w:pStyle w:val="TAC"/>
              <w:rPr>
                <w:rFonts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BE88BE2" w14:textId="77777777" w:rsidR="003915D2" w:rsidRDefault="003915D2">
            <w:pPr>
              <w:pStyle w:val="TAC"/>
              <w:rPr>
                <w:rFonts w:cs="Arial"/>
                <w:szCs w:val="18"/>
                <w:lang w:eastAsia="zh-CN"/>
              </w:rPr>
            </w:pPr>
            <w:r>
              <w:rPr>
                <w:rFonts w:eastAsia="Malgun Gothic"/>
                <w:szCs w:val="18"/>
                <w:lang w:eastAsia="ko-KR"/>
              </w:rPr>
              <w:t>n25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34B2003" w14:textId="77777777" w:rsidR="003915D2" w:rsidRDefault="003915D2">
            <w:pPr>
              <w:pStyle w:val="TAC"/>
              <w:rPr>
                <w:rFonts w:cs="Arial"/>
                <w:szCs w:val="18"/>
              </w:rPr>
            </w:pPr>
            <w:r>
              <w:rPr>
                <w:lang w:eastAsia="ko-KR"/>
              </w:rPr>
              <w:t>1860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417F4CC" w14:textId="77777777" w:rsidR="003915D2" w:rsidRDefault="003915D2">
            <w:pPr>
              <w:pStyle w:val="TAC"/>
              <w:rPr>
                <w:rFonts w:cs="Arial"/>
                <w:szCs w:val="18"/>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6170A8E" w14:textId="77777777" w:rsidR="003915D2" w:rsidRDefault="003915D2">
            <w:pPr>
              <w:pStyle w:val="TAC"/>
              <w:rPr>
                <w:rFonts w:cs="Arial"/>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CFCB843" w14:textId="77777777" w:rsidR="003915D2" w:rsidRDefault="003915D2">
            <w:pPr>
              <w:pStyle w:val="TAC"/>
              <w:rPr>
                <w:rFonts w:cs="Arial"/>
                <w:szCs w:val="18"/>
              </w:rPr>
            </w:pPr>
            <w:r>
              <w:rPr>
                <w:lang w:eastAsia="ko-KR"/>
              </w:rPr>
              <w:t>1940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635B189" w14:textId="77777777" w:rsidR="003915D2" w:rsidRDefault="003915D2">
            <w:pPr>
              <w:pStyle w:val="TAC"/>
              <w:rPr>
                <w:rFonts w:cs="Arial"/>
                <w:szCs w:val="18"/>
                <w:lang w:eastAsia="ko-KR"/>
              </w:rPr>
            </w:pPr>
            <w:r>
              <w:rPr>
                <w:lang w:eastAsia="ko-KR"/>
              </w:rPr>
              <w:t>6.2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4E8D4C0" w14:textId="77777777" w:rsidR="003915D2" w:rsidRDefault="003915D2">
            <w:pPr>
              <w:pStyle w:val="TAC"/>
              <w:rPr>
                <w:rFonts w:cs="Arial"/>
                <w:szCs w:val="18"/>
                <w:lang w:eastAsia="ko-KR"/>
              </w:rPr>
            </w:pPr>
            <w:r>
              <w:rPr>
                <w:rFonts w:eastAsia="Malgun Gothic" w:cs="Arial"/>
                <w:lang w:eastAsia="ko-KR"/>
              </w:rPr>
              <w:t>IMD4</w:t>
            </w:r>
          </w:p>
        </w:tc>
      </w:tr>
      <w:tr w:rsidR="003915D2" w14:paraId="0A001D9E"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DD35BB6" w14:textId="77777777" w:rsidR="003915D2" w:rsidRDefault="003915D2">
            <w:pPr>
              <w:pStyle w:val="TAC"/>
              <w:rPr>
                <w:rFonts w:cs="Arial"/>
                <w:szCs w:val="18"/>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071FC02" w14:textId="77777777" w:rsidR="003915D2" w:rsidRDefault="003915D2">
            <w:pPr>
              <w:pStyle w:val="TAC"/>
              <w:rPr>
                <w:rFonts w:cs="Arial"/>
                <w:szCs w:val="18"/>
                <w:lang w:eastAsia="zh-CN"/>
              </w:rPr>
            </w:pPr>
            <w:r>
              <w:rPr>
                <w:rFonts w:eastAsia="Malgun Gothic"/>
                <w:szCs w:val="18"/>
                <w:lang w:val="sv-SE" w:eastAsia="ko-KR"/>
              </w:rPr>
              <w:t>n</w:t>
            </w:r>
            <w:r>
              <w:rPr>
                <w:rFonts w:eastAsia="Malgun Gothic"/>
                <w:szCs w:val="18"/>
                <w:lang w:eastAsia="ko-KR"/>
              </w:rP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FDD969E" w14:textId="77777777" w:rsidR="003915D2" w:rsidRDefault="003915D2">
            <w:pPr>
              <w:pStyle w:val="TAC"/>
              <w:rPr>
                <w:rFonts w:cs="Arial"/>
                <w:szCs w:val="18"/>
              </w:rPr>
            </w:pPr>
            <w:r>
              <w:rPr>
                <w:rFonts w:eastAsia="Malgun Gothic" w:cs="Arial"/>
                <w:lang w:eastAsia="ko-KR"/>
              </w:rPr>
              <w:t>1750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2E80696" w14:textId="77777777" w:rsidR="003915D2" w:rsidRDefault="003915D2">
            <w:pPr>
              <w:pStyle w:val="TAC"/>
              <w:rPr>
                <w:rFonts w:cs="Arial"/>
                <w:szCs w:val="18"/>
              </w:rPr>
            </w:pPr>
            <w:r>
              <w:rPr>
                <w:rFonts w:eastAsia="Malgun Gothic" w:cs="Arial"/>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A519001" w14:textId="77777777" w:rsidR="003915D2" w:rsidRDefault="003915D2">
            <w:pPr>
              <w:pStyle w:val="TAC"/>
              <w:rPr>
                <w:rFonts w:cs="Arial"/>
                <w:szCs w:val="18"/>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0E60EA" w14:textId="77777777" w:rsidR="003915D2" w:rsidRDefault="003915D2">
            <w:pPr>
              <w:pStyle w:val="TAC"/>
              <w:rPr>
                <w:rFonts w:cs="Arial"/>
                <w:szCs w:val="18"/>
              </w:rPr>
            </w:pPr>
            <w:r>
              <w:rPr>
                <w:rFonts w:eastAsia="Malgun Gothic" w:cs="Arial"/>
                <w:lang w:eastAsia="ko-KR"/>
              </w:rPr>
              <w:t>2150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0A8AFE0" w14:textId="77777777" w:rsidR="003915D2" w:rsidRDefault="003915D2">
            <w:pPr>
              <w:pStyle w:val="TAC"/>
              <w:rPr>
                <w:rFonts w:cs="Arial"/>
                <w:szCs w:val="18"/>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26FE710" w14:textId="77777777" w:rsidR="003915D2" w:rsidRDefault="003915D2">
            <w:pPr>
              <w:pStyle w:val="TAC"/>
              <w:rPr>
                <w:rFonts w:cs="Arial"/>
                <w:szCs w:val="18"/>
                <w:lang w:eastAsia="ko-KR"/>
              </w:rPr>
            </w:pPr>
            <w:r>
              <w:rPr>
                <w:rFonts w:eastAsia="Malgun Gothic" w:cs="Arial"/>
                <w:lang w:eastAsia="ko-KR"/>
              </w:rPr>
              <w:t>N/A</w:t>
            </w:r>
          </w:p>
        </w:tc>
      </w:tr>
      <w:tr w:rsidR="003915D2" w14:paraId="4AA14533"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417CF0D8" w14:textId="77777777" w:rsidR="003915D2" w:rsidRDefault="003915D2">
            <w:pPr>
              <w:pStyle w:val="TAC"/>
              <w:rPr>
                <w:rFonts w:eastAsia="MS Mincho" w:cs="Arial"/>
                <w:szCs w:val="18"/>
              </w:rPr>
            </w:pPr>
            <w:r>
              <w:rPr>
                <w:rFonts w:cs="Arial"/>
                <w:szCs w:val="18"/>
                <w:lang w:eastAsia="ko-KR"/>
              </w:rPr>
              <w:t>DC_13A_n48A-n66A</w:t>
            </w:r>
          </w:p>
        </w:tc>
        <w:tc>
          <w:tcPr>
            <w:tcW w:w="867" w:type="dxa"/>
            <w:tcBorders>
              <w:top w:val="single" w:sz="4" w:space="0" w:color="auto"/>
              <w:left w:val="single" w:sz="4" w:space="0" w:color="auto"/>
              <w:bottom w:val="single" w:sz="4" w:space="0" w:color="auto"/>
              <w:right w:val="single" w:sz="4" w:space="0" w:color="auto"/>
            </w:tcBorders>
            <w:vAlign w:val="center"/>
            <w:hideMark/>
          </w:tcPr>
          <w:p w14:paraId="71305C04" w14:textId="77777777" w:rsidR="003915D2" w:rsidRDefault="003915D2">
            <w:pPr>
              <w:pStyle w:val="TAC"/>
              <w:rPr>
                <w:rFonts w:cs="Arial"/>
                <w:szCs w:val="18"/>
                <w:lang w:eastAsia="ja-JP"/>
              </w:rPr>
            </w:pPr>
            <w:r>
              <w:rPr>
                <w:rFonts w:cs="Arial"/>
                <w:szCs w:val="18"/>
                <w:lang w:eastAsia="zh-CN"/>
              </w:rPr>
              <w:t>13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7470594" w14:textId="77777777" w:rsidR="003915D2" w:rsidRDefault="003915D2">
            <w:pPr>
              <w:pStyle w:val="TAC"/>
              <w:rPr>
                <w:rFonts w:cs="Arial"/>
                <w:szCs w:val="18"/>
              </w:rPr>
            </w:pPr>
            <w:r>
              <w:rPr>
                <w:rFonts w:cs="Arial"/>
                <w:szCs w:val="18"/>
              </w:rPr>
              <w:t>782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AADEFFC" w14:textId="77777777" w:rsidR="003915D2" w:rsidRDefault="003915D2">
            <w:pPr>
              <w:pStyle w:val="TAC"/>
              <w:rPr>
                <w:rFonts w:cs="Arial"/>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DDC5BA1" w14:textId="77777777" w:rsidR="003915D2" w:rsidRDefault="003915D2">
            <w:pPr>
              <w:pStyle w:val="TAC"/>
              <w:rPr>
                <w:rFonts w:cs="Arial"/>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9B41B76" w14:textId="77777777" w:rsidR="003915D2" w:rsidRDefault="003915D2">
            <w:pPr>
              <w:pStyle w:val="TAC"/>
              <w:rPr>
                <w:rFonts w:cs="Arial"/>
                <w:szCs w:val="18"/>
              </w:rPr>
            </w:pPr>
            <w:r>
              <w:rPr>
                <w:rFonts w:cs="Arial"/>
                <w:szCs w:val="18"/>
              </w:rPr>
              <w:t>751</w:t>
            </w:r>
          </w:p>
        </w:tc>
        <w:tc>
          <w:tcPr>
            <w:tcW w:w="752" w:type="dxa"/>
            <w:tcBorders>
              <w:top w:val="single" w:sz="4" w:space="0" w:color="auto"/>
              <w:left w:val="single" w:sz="4" w:space="0" w:color="auto"/>
              <w:bottom w:val="single" w:sz="4" w:space="0" w:color="auto"/>
              <w:right w:val="single" w:sz="4" w:space="0" w:color="auto"/>
            </w:tcBorders>
            <w:vAlign w:val="center"/>
            <w:hideMark/>
          </w:tcPr>
          <w:p w14:paraId="4D8E4DF7" w14:textId="77777777" w:rsidR="003915D2" w:rsidRDefault="003915D2">
            <w:pPr>
              <w:pStyle w:val="TAC"/>
              <w:rPr>
                <w:rFonts w:cs="Arial"/>
                <w:szCs w:val="18"/>
                <w:lang w:eastAsia="ja-JP"/>
              </w:rPr>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51DD3C" w14:textId="77777777" w:rsidR="003915D2" w:rsidRDefault="003915D2">
            <w:pPr>
              <w:pStyle w:val="TAC"/>
              <w:rPr>
                <w:rFonts w:cs="Arial"/>
                <w:szCs w:val="18"/>
              </w:rPr>
            </w:pPr>
            <w:r>
              <w:rPr>
                <w:rFonts w:cs="Arial"/>
                <w:szCs w:val="18"/>
                <w:lang w:eastAsia="ko-KR"/>
              </w:rPr>
              <w:t>N/A</w:t>
            </w:r>
          </w:p>
        </w:tc>
      </w:tr>
      <w:tr w:rsidR="003915D2" w14:paraId="42D02056"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27E89FC7" w14:textId="77777777" w:rsidR="003915D2" w:rsidRDefault="003915D2">
            <w:pPr>
              <w:pStyle w:val="TAC"/>
              <w:rPr>
                <w:rFonts w:eastAsia="MS Mincho" w:cs="Arial"/>
                <w:szCs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2465E80" w14:textId="77777777" w:rsidR="003915D2" w:rsidRDefault="003915D2">
            <w:pPr>
              <w:pStyle w:val="TAC"/>
              <w:rPr>
                <w:rFonts w:cs="Arial"/>
                <w:szCs w:val="18"/>
                <w:lang w:eastAsia="ja-JP"/>
              </w:rPr>
            </w:pPr>
            <w:r>
              <w:rPr>
                <w:rFonts w:cs="Arial"/>
                <w:szCs w:val="18"/>
                <w:lang w:eastAsia="ko-KR"/>
              </w:rPr>
              <w:t>n48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0A419BD" w14:textId="77777777" w:rsidR="003915D2" w:rsidRDefault="003915D2">
            <w:pPr>
              <w:pStyle w:val="TAC"/>
              <w:rPr>
                <w:rFonts w:cs="Arial"/>
                <w:szCs w:val="18"/>
              </w:rPr>
            </w:pPr>
            <w:r>
              <w:rPr>
                <w:rFonts w:cs="Arial"/>
                <w:szCs w:val="18"/>
              </w:rPr>
              <w:t>3584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27C14D8" w14:textId="77777777" w:rsidR="003915D2" w:rsidRDefault="003915D2">
            <w:pPr>
              <w:pStyle w:val="TAC"/>
              <w:rPr>
                <w:rFonts w:cs="Arial"/>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D386A40" w14:textId="77777777" w:rsidR="003915D2" w:rsidRDefault="003915D2">
            <w:pPr>
              <w:pStyle w:val="TAC"/>
              <w:rPr>
                <w:rFonts w:cs="Arial"/>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850FF0A" w14:textId="77777777" w:rsidR="003915D2" w:rsidRDefault="003915D2">
            <w:pPr>
              <w:pStyle w:val="TAC"/>
              <w:rPr>
                <w:rFonts w:cs="Arial"/>
                <w:szCs w:val="18"/>
              </w:rPr>
            </w:pPr>
            <w:r>
              <w:rPr>
                <w:rFonts w:cs="Arial"/>
                <w:szCs w:val="18"/>
              </w:rPr>
              <w:t>3584</w:t>
            </w:r>
          </w:p>
        </w:tc>
        <w:tc>
          <w:tcPr>
            <w:tcW w:w="752" w:type="dxa"/>
            <w:tcBorders>
              <w:top w:val="single" w:sz="4" w:space="0" w:color="auto"/>
              <w:left w:val="single" w:sz="4" w:space="0" w:color="auto"/>
              <w:bottom w:val="single" w:sz="4" w:space="0" w:color="auto"/>
              <w:right w:val="single" w:sz="4" w:space="0" w:color="auto"/>
            </w:tcBorders>
            <w:vAlign w:val="center"/>
            <w:hideMark/>
          </w:tcPr>
          <w:p w14:paraId="36550670" w14:textId="77777777" w:rsidR="003915D2" w:rsidRDefault="003915D2">
            <w:pPr>
              <w:pStyle w:val="TAC"/>
              <w:rPr>
                <w:rFonts w:cs="Arial"/>
                <w:szCs w:val="18"/>
                <w:lang w:eastAsia="ja-JP"/>
              </w:rPr>
            </w:pPr>
            <w:r>
              <w:rPr>
                <w:rFonts w:cs="Arial"/>
                <w:szCs w:val="18"/>
                <w:lang w:eastAsia="zh-CN"/>
              </w:rPr>
              <w:t>2.8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6E4CE6D" w14:textId="77777777" w:rsidR="003915D2" w:rsidRDefault="003915D2">
            <w:pPr>
              <w:pStyle w:val="TAC"/>
              <w:rPr>
                <w:rFonts w:cs="Arial"/>
                <w:szCs w:val="18"/>
              </w:rPr>
            </w:pPr>
            <w:r>
              <w:rPr>
                <w:rFonts w:cs="Arial"/>
                <w:szCs w:val="18"/>
                <w:lang w:eastAsia="ja-JP"/>
              </w:rPr>
              <w:t>IMD5</w:t>
            </w:r>
          </w:p>
        </w:tc>
      </w:tr>
      <w:tr w:rsidR="003915D2" w14:paraId="0AB3E681"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45755D15" w14:textId="77777777" w:rsidR="003915D2" w:rsidRDefault="003915D2">
            <w:pPr>
              <w:pStyle w:val="TAC"/>
              <w:rPr>
                <w:rFonts w:eastAsia="MS Mincho" w:cs="Arial"/>
                <w:szCs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280C04D" w14:textId="77777777" w:rsidR="003915D2" w:rsidRDefault="003915D2">
            <w:pPr>
              <w:pStyle w:val="TAC"/>
              <w:rPr>
                <w:rFonts w:cs="Arial"/>
                <w:szCs w:val="18"/>
                <w:lang w:eastAsia="ja-JP"/>
              </w:rPr>
            </w:pPr>
            <w:r>
              <w:rPr>
                <w:rFonts w:cs="Arial"/>
                <w:szCs w:val="18"/>
                <w:lang w:eastAsia="ko-KR"/>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05E235C" w14:textId="77777777" w:rsidR="003915D2" w:rsidRDefault="003915D2">
            <w:pPr>
              <w:pStyle w:val="TAC"/>
              <w:rPr>
                <w:rFonts w:cs="Arial"/>
                <w:szCs w:val="18"/>
              </w:rPr>
            </w:pPr>
            <w:r>
              <w:rPr>
                <w:rFonts w:cs="Arial"/>
                <w:szCs w:val="18"/>
              </w:rPr>
              <w:t>1716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67F7503" w14:textId="77777777" w:rsidR="003915D2" w:rsidRDefault="003915D2">
            <w:pPr>
              <w:pStyle w:val="TAC"/>
              <w:rPr>
                <w:rFonts w:cs="Arial"/>
                <w:szCs w:val="18"/>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2B8BFD8" w14:textId="77777777" w:rsidR="003915D2" w:rsidRDefault="003915D2">
            <w:pPr>
              <w:pStyle w:val="TAC"/>
              <w:rPr>
                <w:rFonts w:cs="Arial"/>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4A48D71" w14:textId="77777777" w:rsidR="003915D2" w:rsidRDefault="003915D2">
            <w:pPr>
              <w:pStyle w:val="TAC"/>
              <w:rPr>
                <w:rFonts w:cs="Arial"/>
                <w:szCs w:val="18"/>
              </w:rPr>
            </w:pPr>
            <w:r>
              <w:rPr>
                <w:rFonts w:cs="Arial"/>
                <w:szCs w:val="18"/>
              </w:rPr>
              <w:t>2116</w:t>
            </w:r>
          </w:p>
        </w:tc>
        <w:tc>
          <w:tcPr>
            <w:tcW w:w="752" w:type="dxa"/>
            <w:tcBorders>
              <w:top w:val="single" w:sz="4" w:space="0" w:color="auto"/>
              <w:left w:val="single" w:sz="4" w:space="0" w:color="auto"/>
              <w:bottom w:val="single" w:sz="4" w:space="0" w:color="auto"/>
              <w:right w:val="single" w:sz="4" w:space="0" w:color="auto"/>
            </w:tcBorders>
            <w:vAlign w:val="center"/>
            <w:hideMark/>
          </w:tcPr>
          <w:p w14:paraId="67D32F4B" w14:textId="77777777" w:rsidR="003915D2" w:rsidRDefault="003915D2">
            <w:pPr>
              <w:pStyle w:val="TAC"/>
              <w:rPr>
                <w:rFonts w:cs="Arial"/>
                <w:szCs w:val="18"/>
                <w:lang w:eastAsia="ja-JP"/>
              </w:rPr>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BCA4B34" w14:textId="77777777" w:rsidR="003915D2" w:rsidRDefault="003915D2">
            <w:pPr>
              <w:pStyle w:val="TAC"/>
              <w:rPr>
                <w:rFonts w:cs="Arial"/>
                <w:szCs w:val="18"/>
              </w:rPr>
            </w:pPr>
            <w:r>
              <w:rPr>
                <w:rFonts w:cs="Arial"/>
                <w:szCs w:val="18"/>
                <w:lang w:eastAsia="ko-KR"/>
              </w:rPr>
              <w:t>N/A</w:t>
            </w:r>
          </w:p>
        </w:tc>
      </w:tr>
      <w:tr w:rsidR="003915D2" w14:paraId="1E3BFC73"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29EA9D2" w14:textId="77777777" w:rsidR="003915D2" w:rsidRDefault="003915D2">
            <w:pPr>
              <w:pStyle w:val="TAC"/>
              <w:rPr>
                <w:rFonts w:eastAsia="MS Mincho" w:cs="Arial"/>
                <w:szCs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BE5B7A8" w14:textId="77777777" w:rsidR="003915D2" w:rsidRDefault="003915D2">
            <w:pPr>
              <w:pStyle w:val="TAC"/>
              <w:rPr>
                <w:rFonts w:cs="Arial"/>
                <w:szCs w:val="18"/>
                <w:lang w:eastAsia="ja-JP"/>
              </w:rPr>
            </w:pPr>
            <w:r>
              <w:rPr>
                <w:rFonts w:cs="Arial"/>
                <w:szCs w:val="18"/>
                <w:lang w:eastAsia="zh-CN"/>
              </w:rPr>
              <w:t>13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6C35DC2" w14:textId="77777777" w:rsidR="003915D2" w:rsidRDefault="003915D2">
            <w:pPr>
              <w:pStyle w:val="TAC"/>
              <w:rPr>
                <w:rFonts w:cs="Arial"/>
                <w:szCs w:val="18"/>
              </w:rPr>
            </w:pPr>
            <w:r>
              <w:rPr>
                <w:rFonts w:cs="Arial"/>
                <w:szCs w:val="18"/>
                <w:lang w:eastAsia="zh-CN"/>
              </w:rPr>
              <w:t>782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FF09806" w14:textId="77777777" w:rsidR="003915D2" w:rsidRDefault="003915D2">
            <w:pPr>
              <w:pStyle w:val="TAC"/>
              <w:rPr>
                <w:rFonts w:cs="Arial"/>
                <w:szCs w:val="18"/>
                <w:lang w:eastAsia="ko-KR"/>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C04C8AB" w14:textId="77777777" w:rsidR="003915D2" w:rsidRDefault="003915D2">
            <w:pPr>
              <w:pStyle w:val="TAC"/>
              <w:rPr>
                <w:rFonts w:cs="Arial"/>
                <w:szCs w:val="18"/>
                <w:lang w:eastAsia="ko-KR"/>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E92FB38" w14:textId="77777777" w:rsidR="003915D2" w:rsidRDefault="003915D2">
            <w:pPr>
              <w:pStyle w:val="TAC"/>
              <w:rPr>
                <w:rFonts w:cs="Arial"/>
                <w:szCs w:val="18"/>
              </w:rPr>
            </w:pPr>
            <w:r>
              <w:rPr>
                <w:rFonts w:cs="Arial"/>
                <w:szCs w:val="18"/>
                <w:lang w:eastAsia="zh-CN"/>
              </w:rPr>
              <w:t>751</w:t>
            </w:r>
          </w:p>
        </w:tc>
        <w:tc>
          <w:tcPr>
            <w:tcW w:w="752" w:type="dxa"/>
            <w:tcBorders>
              <w:top w:val="single" w:sz="4" w:space="0" w:color="auto"/>
              <w:left w:val="single" w:sz="4" w:space="0" w:color="auto"/>
              <w:bottom w:val="single" w:sz="4" w:space="0" w:color="auto"/>
              <w:right w:val="single" w:sz="4" w:space="0" w:color="auto"/>
            </w:tcBorders>
            <w:vAlign w:val="center"/>
            <w:hideMark/>
          </w:tcPr>
          <w:p w14:paraId="67BC8EE6" w14:textId="77777777" w:rsidR="003915D2" w:rsidRDefault="003915D2">
            <w:pPr>
              <w:pStyle w:val="TAC"/>
              <w:rPr>
                <w:rFonts w:cs="Arial"/>
                <w:szCs w:val="18"/>
                <w:lang w:eastAsia="ja-JP"/>
              </w:rPr>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7C2FBA0" w14:textId="77777777" w:rsidR="003915D2" w:rsidRDefault="003915D2">
            <w:pPr>
              <w:pStyle w:val="TAC"/>
              <w:rPr>
                <w:rFonts w:cs="Arial"/>
                <w:szCs w:val="18"/>
              </w:rPr>
            </w:pPr>
            <w:r>
              <w:rPr>
                <w:rFonts w:cs="Arial"/>
                <w:szCs w:val="18"/>
                <w:lang w:eastAsia="ko-KR"/>
              </w:rPr>
              <w:t>N/A</w:t>
            </w:r>
          </w:p>
        </w:tc>
      </w:tr>
      <w:tr w:rsidR="003915D2" w14:paraId="7AE8B535"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7E507AA6" w14:textId="77777777" w:rsidR="003915D2" w:rsidRDefault="003915D2">
            <w:pPr>
              <w:pStyle w:val="TAC"/>
              <w:rPr>
                <w:rFonts w:eastAsia="MS Mincho" w:cs="Arial"/>
                <w:szCs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07E3F51" w14:textId="77777777" w:rsidR="003915D2" w:rsidRDefault="003915D2">
            <w:pPr>
              <w:pStyle w:val="TAC"/>
              <w:rPr>
                <w:rFonts w:cs="Arial"/>
                <w:szCs w:val="18"/>
                <w:lang w:eastAsia="ja-JP"/>
              </w:rPr>
            </w:pPr>
            <w:r>
              <w:rPr>
                <w:rFonts w:cs="Arial"/>
                <w:szCs w:val="18"/>
                <w:lang w:eastAsia="ko-KR"/>
              </w:rPr>
              <w:t>n48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65000EF" w14:textId="77777777" w:rsidR="003915D2" w:rsidRDefault="003915D2">
            <w:pPr>
              <w:pStyle w:val="TAC"/>
              <w:rPr>
                <w:rFonts w:cs="Arial"/>
                <w:szCs w:val="18"/>
              </w:rPr>
            </w:pPr>
            <w:r>
              <w:rPr>
                <w:rFonts w:cs="Arial"/>
                <w:szCs w:val="18"/>
                <w:lang w:eastAsia="ko-KR"/>
              </w:rPr>
              <w:t>3</w:t>
            </w:r>
            <w:r>
              <w:rPr>
                <w:rFonts w:cs="Arial"/>
                <w:szCs w:val="18"/>
                <w:lang w:eastAsia="zh-CN"/>
              </w:rPr>
              <w:t>695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640AA11" w14:textId="77777777" w:rsidR="003915D2" w:rsidRDefault="003915D2">
            <w:pPr>
              <w:pStyle w:val="TAC"/>
              <w:rPr>
                <w:rFonts w:cs="Arial"/>
                <w:szCs w:val="18"/>
                <w:lang w:eastAsia="ko-KR"/>
              </w:rPr>
            </w:pPr>
            <w:r>
              <w:rPr>
                <w:rFonts w:cs="Arial"/>
                <w:szCs w:val="18"/>
                <w:lang w:eastAsia="zh-CN"/>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9C90E76" w14:textId="77777777" w:rsidR="003915D2" w:rsidRDefault="003915D2">
            <w:pPr>
              <w:pStyle w:val="TAC"/>
              <w:rPr>
                <w:rFonts w:cs="Arial"/>
                <w:szCs w:val="18"/>
                <w:lang w:eastAsia="ko-KR"/>
              </w:rPr>
            </w:pPr>
            <w:r>
              <w:rPr>
                <w:rFonts w:cs="Arial"/>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13CBF39" w14:textId="77777777" w:rsidR="003915D2" w:rsidRDefault="003915D2">
            <w:pPr>
              <w:pStyle w:val="TAC"/>
              <w:rPr>
                <w:rFonts w:cs="Arial"/>
                <w:szCs w:val="18"/>
              </w:rPr>
            </w:pPr>
            <w:r>
              <w:rPr>
                <w:rFonts w:cs="Arial"/>
                <w:szCs w:val="18"/>
                <w:lang w:eastAsia="zh-CN"/>
              </w:rPr>
              <w:t>3695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280DF4C" w14:textId="77777777" w:rsidR="003915D2" w:rsidRDefault="003915D2">
            <w:pPr>
              <w:pStyle w:val="TAC"/>
              <w:rPr>
                <w:rFonts w:cs="Arial"/>
                <w:szCs w:val="18"/>
                <w:lang w:eastAsia="ja-JP"/>
              </w:rPr>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5034E89" w14:textId="77777777" w:rsidR="003915D2" w:rsidRDefault="003915D2">
            <w:pPr>
              <w:pStyle w:val="TAC"/>
              <w:rPr>
                <w:rFonts w:cs="Arial"/>
                <w:szCs w:val="18"/>
              </w:rPr>
            </w:pPr>
            <w:r>
              <w:rPr>
                <w:rFonts w:cs="Arial"/>
                <w:szCs w:val="18"/>
                <w:lang w:eastAsia="ko-KR"/>
              </w:rPr>
              <w:t>N/A</w:t>
            </w:r>
          </w:p>
        </w:tc>
      </w:tr>
      <w:tr w:rsidR="003915D2" w14:paraId="3C64D05F"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4C7CB17B" w14:textId="77777777" w:rsidR="003915D2" w:rsidRDefault="003915D2">
            <w:pPr>
              <w:pStyle w:val="TAC"/>
              <w:rPr>
                <w:rFonts w:eastAsia="MS Mincho" w:cs="Arial"/>
                <w:szCs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6B1A601" w14:textId="77777777" w:rsidR="003915D2" w:rsidRDefault="003915D2">
            <w:pPr>
              <w:pStyle w:val="TAC"/>
              <w:rPr>
                <w:rFonts w:cs="Arial"/>
                <w:szCs w:val="18"/>
                <w:lang w:eastAsia="ja-JP"/>
              </w:rPr>
            </w:pPr>
            <w:r>
              <w:rPr>
                <w:rFonts w:cs="Arial"/>
                <w:szCs w:val="18"/>
                <w:lang w:eastAsia="ko-KR"/>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83A6AE6" w14:textId="77777777" w:rsidR="003915D2" w:rsidRDefault="003915D2">
            <w:pPr>
              <w:pStyle w:val="TAC"/>
              <w:rPr>
                <w:rFonts w:cs="Arial"/>
                <w:szCs w:val="18"/>
              </w:rPr>
            </w:pPr>
            <w:r>
              <w:rPr>
                <w:rFonts w:cs="Arial"/>
                <w:szCs w:val="18"/>
                <w:lang w:eastAsia="ko-KR"/>
              </w:rPr>
              <w:t>17</w:t>
            </w:r>
            <w:r>
              <w:rPr>
                <w:rFonts w:cs="Arial"/>
                <w:szCs w:val="18"/>
                <w:lang w:eastAsia="zh-CN"/>
              </w:rPr>
              <w:t>31</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423E109" w14:textId="77777777" w:rsidR="003915D2" w:rsidRDefault="003915D2">
            <w:pPr>
              <w:pStyle w:val="TAC"/>
              <w:rPr>
                <w:rFonts w:cs="Arial"/>
                <w:szCs w:val="18"/>
                <w:lang w:eastAsia="ko-KR"/>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F7CC3D3" w14:textId="77777777" w:rsidR="003915D2" w:rsidRDefault="003915D2">
            <w:pPr>
              <w:pStyle w:val="TAC"/>
              <w:rPr>
                <w:rFonts w:cs="Arial"/>
                <w:szCs w:val="18"/>
                <w:lang w:eastAsia="ko-KR"/>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716047" w14:textId="77777777" w:rsidR="003915D2" w:rsidRDefault="003915D2">
            <w:pPr>
              <w:pStyle w:val="TAC"/>
              <w:rPr>
                <w:rFonts w:cs="Arial"/>
                <w:szCs w:val="18"/>
              </w:rPr>
            </w:pPr>
            <w:r>
              <w:rPr>
                <w:rFonts w:cs="Arial"/>
                <w:szCs w:val="18"/>
                <w:lang w:eastAsia="ko-KR"/>
              </w:rPr>
              <w:t>21</w:t>
            </w:r>
            <w:r>
              <w:rPr>
                <w:rFonts w:cs="Arial"/>
                <w:szCs w:val="18"/>
                <w:lang w:eastAsia="zh-CN"/>
              </w:rPr>
              <w:t>31</w:t>
            </w:r>
          </w:p>
        </w:tc>
        <w:tc>
          <w:tcPr>
            <w:tcW w:w="752" w:type="dxa"/>
            <w:tcBorders>
              <w:top w:val="single" w:sz="4" w:space="0" w:color="auto"/>
              <w:left w:val="single" w:sz="4" w:space="0" w:color="auto"/>
              <w:bottom w:val="single" w:sz="4" w:space="0" w:color="auto"/>
              <w:right w:val="single" w:sz="4" w:space="0" w:color="auto"/>
            </w:tcBorders>
            <w:hideMark/>
          </w:tcPr>
          <w:p w14:paraId="3887498D" w14:textId="77777777" w:rsidR="003915D2" w:rsidRDefault="003915D2">
            <w:pPr>
              <w:pStyle w:val="TAC"/>
              <w:rPr>
                <w:rFonts w:cs="Arial"/>
                <w:szCs w:val="18"/>
                <w:lang w:eastAsia="ja-JP"/>
              </w:rPr>
            </w:pPr>
            <w:r>
              <w:rPr>
                <w:rFonts w:cs="Arial"/>
                <w:szCs w:val="18"/>
                <w:lang w:eastAsia="zh-CN"/>
              </w:rPr>
              <w:t>17.1</w:t>
            </w:r>
          </w:p>
        </w:tc>
        <w:tc>
          <w:tcPr>
            <w:tcW w:w="1248" w:type="dxa"/>
            <w:tcBorders>
              <w:top w:val="single" w:sz="4" w:space="0" w:color="auto"/>
              <w:left w:val="single" w:sz="4" w:space="0" w:color="auto"/>
              <w:bottom w:val="single" w:sz="4" w:space="0" w:color="auto"/>
              <w:right w:val="single" w:sz="4" w:space="0" w:color="auto"/>
            </w:tcBorders>
            <w:hideMark/>
          </w:tcPr>
          <w:p w14:paraId="391D842F" w14:textId="77777777" w:rsidR="003915D2" w:rsidRDefault="003915D2">
            <w:pPr>
              <w:pStyle w:val="TAC"/>
              <w:rPr>
                <w:rFonts w:cs="Arial"/>
                <w:szCs w:val="18"/>
              </w:rPr>
            </w:pPr>
            <w:r>
              <w:rPr>
                <w:rFonts w:cs="Arial"/>
                <w:szCs w:val="18"/>
                <w:lang w:eastAsia="ja-JP"/>
              </w:rPr>
              <w:t>IMD</w:t>
            </w:r>
            <w:r>
              <w:rPr>
                <w:rFonts w:cs="Arial"/>
                <w:szCs w:val="18"/>
                <w:lang w:eastAsia="zh-CN"/>
              </w:rPr>
              <w:t>3</w:t>
            </w:r>
          </w:p>
        </w:tc>
      </w:tr>
      <w:tr w:rsidR="003915D2" w14:paraId="2475E910"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29AA96D" w14:textId="77777777" w:rsidR="003915D2" w:rsidRDefault="003915D2">
            <w:pPr>
              <w:pStyle w:val="TAC"/>
              <w:rPr>
                <w:rFonts w:cs="Arial"/>
                <w:kern w:val="2"/>
                <w:szCs w:val="24"/>
                <w:lang w:eastAsia="zh-CN"/>
              </w:rPr>
            </w:pPr>
            <w:r>
              <w:rPr>
                <w:rFonts w:eastAsia="Malgun Gothic" w:cs="Arial"/>
                <w:kern w:val="2"/>
                <w:szCs w:val="24"/>
                <w:lang w:eastAsia="ko-KR"/>
              </w:rPr>
              <w:t>DC_13A-66A_n2A</w:t>
            </w:r>
          </w:p>
          <w:p w14:paraId="02627712" w14:textId="77777777" w:rsidR="003915D2" w:rsidRDefault="003915D2">
            <w:pPr>
              <w:pStyle w:val="TAC"/>
              <w:rPr>
                <w:rFonts w:eastAsia="MS Mincho"/>
              </w:rPr>
            </w:pPr>
            <w:r>
              <w:rPr>
                <w:rFonts w:eastAsia="Malgun Gothic" w:cs="Arial"/>
                <w:kern w:val="2"/>
                <w:szCs w:val="24"/>
                <w:lang w:eastAsia="ko-KR"/>
              </w:rPr>
              <w:t>DC_13A-66A-66A_n2A</w:t>
            </w:r>
          </w:p>
        </w:tc>
        <w:tc>
          <w:tcPr>
            <w:tcW w:w="867" w:type="dxa"/>
            <w:tcBorders>
              <w:top w:val="single" w:sz="4" w:space="0" w:color="auto"/>
              <w:left w:val="single" w:sz="4" w:space="0" w:color="auto"/>
              <w:bottom w:val="single" w:sz="4" w:space="0" w:color="auto"/>
              <w:right w:val="single" w:sz="4" w:space="0" w:color="auto"/>
            </w:tcBorders>
            <w:hideMark/>
          </w:tcPr>
          <w:p w14:paraId="167E910F" w14:textId="77777777" w:rsidR="003915D2" w:rsidRDefault="003915D2">
            <w:pPr>
              <w:pStyle w:val="TAC"/>
              <w:rPr>
                <w:lang w:eastAsia="ja-JP"/>
              </w:rPr>
            </w:pPr>
            <w:r>
              <w:rPr>
                <w:rFonts w:cs="Arial"/>
                <w:kern w:val="2"/>
                <w:szCs w:val="24"/>
                <w:lang w:eastAsia="zh-CN"/>
              </w:rPr>
              <w:t>13</w:t>
            </w:r>
          </w:p>
        </w:tc>
        <w:tc>
          <w:tcPr>
            <w:tcW w:w="1066" w:type="dxa"/>
            <w:tcBorders>
              <w:top w:val="single" w:sz="4" w:space="0" w:color="auto"/>
              <w:left w:val="single" w:sz="4" w:space="0" w:color="auto"/>
              <w:bottom w:val="single" w:sz="4" w:space="0" w:color="auto"/>
              <w:right w:val="single" w:sz="4" w:space="0" w:color="auto"/>
            </w:tcBorders>
            <w:noWrap/>
            <w:hideMark/>
          </w:tcPr>
          <w:p w14:paraId="108FBAAC" w14:textId="77777777" w:rsidR="003915D2" w:rsidRDefault="003915D2">
            <w:pPr>
              <w:pStyle w:val="TAC"/>
              <w:rPr>
                <w:rFonts w:cs="Arial"/>
              </w:rPr>
            </w:pPr>
            <w:r>
              <w:rPr>
                <w:rFonts w:cs="Arial"/>
                <w:kern w:val="2"/>
                <w:szCs w:val="24"/>
                <w:lang w:eastAsia="zh-CN"/>
              </w:rPr>
              <w:t>782</w:t>
            </w:r>
          </w:p>
        </w:tc>
        <w:tc>
          <w:tcPr>
            <w:tcW w:w="747" w:type="dxa"/>
            <w:tcBorders>
              <w:top w:val="single" w:sz="4" w:space="0" w:color="auto"/>
              <w:left w:val="single" w:sz="4" w:space="0" w:color="auto"/>
              <w:bottom w:val="single" w:sz="4" w:space="0" w:color="auto"/>
              <w:right w:val="single" w:sz="4" w:space="0" w:color="auto"/>
            </w:tcBorders>
            <w:noWrap/>
            <w:hideMark/>
          </w:tcPr>
          <w:p w14:paraId="74F91C9C" w14:textId="77777777" w:rsidR="003915D2" w:rsidRDefault="003915D2">
            <w:pPr>
              <w:pStyle w:val="TAC"/>
              <w:rPr>
                <w:rFonts w:eastAsia="Malgun Gothic"/>
                <w:szCs w:val="18"/>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3CB894D" w14:textId="77777777" w:rsidR="003915D2" w:rsidRDefault="003915D2">
            <w:pPr>
              <w:pStyle w:val="TAC"/>
              <w:rPr>
                <w:rFonts w:eastAsia="Malgun Gothic"/>
                <w:szCs w:val="18"/>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25EFD5B" w14:textId="77777777" w:rsidR="003915D2" w:rsidRDefault="003915D2">
            <w:pPr>
              <w:pStyle w:val="TAC"/>
              <w:rPr>
                <w:rFonts w:cs="Arial"/>
              </w:rPr>
            </w:pPr>
            <w:r>
              <w:rPr>
                <w:rFonts w:cs="Arial"/>
                <w:kern w:val="2"/>
                <w:szCs w:val="24"/>
                <w:lang w:eastAsia="zh-CN"/>
              </w:rPr>
              <w:t>751</w:t>
            </w:r>
          </w:p>
        </w:tc>
        <w:tc>
          <w:tcPr>
            <w:tcW w:w="752" w:type="dxa"/>
            <w:tcBorders>
              <w:top w:val="single" w:sz="4" w:space="0" w:color="auto"/>
              <w:left w:val="single" w:sz="4" w:space="0" w:color="auto"/>
              <w:bottom w:val="single" w:sz="4" w:space="0" w:color="auto"/>
              <w:right w:val="single" w:sz="4" w:space="0" w:color="auto"/>
            </w:tcBorders>
            <w:hideMark/>
          </w:tcPr>
          <w:p w14:paraId="112A503F" w14:textId="77777777" w:rsidR="003915D2" w:rsidRDefault="003915D2">
            <w:pPr>
              <w:pStyle w:val="TAC"/>
              <w:rPr>
                <w:lang w:eastAsia="ja-JP"/>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F553F9B" w14:textId="77777777" w:rsidR="003915D2" w:rsidRDefault="003915D2">
            <w:pPr>
              <w:pStyle w:val="TAC"/>
            </w:pPr>
            <w:r>
              <w:rPr>
                <w:rFonts w:eastAsia="Malgun Gothic" w:cs="Arial"/>
                <w:kern w:val="2"/>
                <w:szCs w:val="24"/>
                <w:lang w:eastAsia="ko-KR"/>
              </w:rPr>
              <w:t>N/A</w:t>
            </w:r>
          </w:p>
        </w:tc>
      </w:tr>
      <w:tr w:rsidR="003915D2" w14:paraId="222E68DB" w14:textId="77777777" w:rsidTr="003915D2">
        <w:trPr>
          <w:trHeight w:val="54"/>
          <w:jc w:val="center"/>
        </w:trPr>
        <w:tc>
          <w:tcPr>
            <w:tcW w:w="2258" w:type="dxa"/>
            <w:tcBorders>
              <w:top w:val="nil"/>
              <w:left w:val="single" w:sz="4" w:space="0" w:color="auto"/>
              <w:bottom w:val="nil"/>
              <w:right w:val="single" w:sz="4" w:space="0" w:color="auto"/>
            </w:tcBorders>
            <w:hideMark/>
          </w:tcPr>
          <w:p w14:paraId="5A7AD6CA" w14:textId="77777777" w:rsidR="003915D2" w:rsidRDefault="003915D2">
            <w:pPr>
              <w:pStyle w:val="TAC"/>
              <w:rPr>
                <w:rFonts w:eastAsia="MS Mincho"/>
              </w:rPr>
            </w:pPr>
            <w:r>
              <w:rPr>
                <w:rFonts w:eastAsia="MS Mincho"/>
              </w:rPr>
              <w:t>DC_13A-66B_n2A</w:t>
            </w:r>
          </w:p>
        </w:tc>
        <w:tc>
          <w:tcPr>
            <w:tcW w:w="867" w:type="dxa"/>
            <w:tcBorders>
              <w:top w:val="single" w:sz="4" w:space="0" w:color="auto"/>
              <w:left w:val="single" w:sz="4" w:space="0" w:color="auto"/>
              <w:bottom w:val="single" w:sz="4" w:space="0" w:color="auto"/>
              <w:right w:val="single" w:sz="4" w:space="0" w:color="auto"/>
            </w:tcBorders>
            <w:hideMark/>
          </w:tcPr>
          <w:p w14:paraId="358EE444" w14:textId="77777777" w:rsidR="003915D2" w:rsidRDefault="003915D2">
            <w:pPr>
              <w:pStyle w:val="TAC"/>
              <w:rPr>
                <w:lang w:eastAsia="ja-JP"/>
              </w:rPr>
            </w:pPr>
            <w:r>
              <w:rPr>
                <w:rFonts w:eastAsia="Malgun Gothic" w:cs="Arial"/>
                <w:kern w:val="2"/>
                <w:szCs w:val="24"/>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45D7D939" w14:textId="77777777" w:rsidR="003915D2" w:rsidRDefault="003915D2">
            <w:pPr>
              <w:pStyle w:val="TAC"/>
              <w:rPr>
                <w:rFonts w:cs="Arial"/>
              </w:rPr>
            </w:pPr>
            <w:r>
              <w:rPr>
                <w:rFonts w:eastAsia="Malgun Gothic" w:cs="Arial"/>
                <w:kern w:val="2"/>
                <w:szCs w:val="24"/>
                <w:lang w:eastAsia="ko-KR"/>
              </w:rPr>
              <w:t>17</w:t>
            </w:r>
            <w:r>
              <w:rPr>
                <w:rFonts w:cs="Arial"/>
                <w:kern w:val="2"/>
                <w:szCs w:val="24"/>
                <w:lang w:eastAsia="zh-CN"/>
              </w:rPr>
              <w:t>36</w:t>
            </w:r>
          </w:p>
        </w:tc>
        <w:tc>
          <w:tcPr>
            <w:tcW w:w="747" w:type="dxa"/>
            <w:tcBorders>
              <w:top w:val="single" w:sz="4" w:space="0" w:color="auto"/>
              <w:left w:val="single" w:sz="4" w:space="0" w:color="auto"/>
              <w:bottom w:val="single" w:sz="4" w:space="0" w:color="auto"/>
              <w:right w:val="single" w:sz="4" w:space="0" w:color="auto"/>
            </w:tcBorders>
            <w:noWrap/>
            <w:hideMark/>
          </w:tcPr>
          <w:p w14:paraId="04B5355B" w14:textId="77777777" w:rsidR="003915D2" w:rsidRDefault="003915D2">
            <w:pPr>
              <w:pStyle w:val="TAC"/>
              <w:rPr>
                <w:rFonts w:eastAsia="Malgun Gothic"/>
                <w:szCs w:val="18"/>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6CC88C6" w14:textId="77777777" w:rsidR="003915D2" w:rsidRDefault="003915D2">
            <w:pPr>
              <w:pStyle w:val="TAC"/>
              <w:rPr>
                <w:rFonts w:eastAsia="Malgun Gothic"/>
                <w:szCs w:val="18"/>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FA7EDEB" w14:textId="77777777" w:rsidR="003915D2" w:rsidRDefault="003915D2">
            <w:pPr>
              <w:pStyle w:val="TAC"/>
              <w:rPr>
                <w:rFonts w:cs="Arial"/>
              </w:rPr>
            </w:pPr>
            <w:r>
              <w:rPr>
                <w:rFonts w:eastAsia="Malgun Gothic" w:cs="Arial"/>
                <w:kern w:val="2"/>
                <w:szCs w:val="24"/>
                <w:lang w:eastAsia="ko-KR"/>
              </w:rPr>
              <w:t>21</w:t>
            </w:r>
            <w:r>
              <w:rPr>
                <w:rFonts w:cs="Arial"/>
                <w:kern w:val="2"/>
                <w:szCs w:val="24"/>
                <w:lang w:eastAsia="zh-CN"/>
              </w:rPr>
              <w:t>56</w:t>
            </w:r>
          </w:p>
        </w:tc>
        <w:tc>
          <w:tcPr>
            <w:tcW w:w="752" w:type="dxa"/>
            <w:tcBorders>
              <w:top w:val="single" w:sz="4" w:space="0" w:color="auto"/>
              <w:left w:val="single" w:sz="4" w:space="0" w:color="auto"/>
              <w:bottom w:val="single" w:sz="4" w:space="0" w:color="auto"/>
              <w:right w:val="single" w:sz="4" w:space="0" w:color="auto"/>
            </w:tcBorders>
            <w:hideMark/>
          </w:tcPr>
          <w:p w14:paraId="485F2FFB" w14:textId="77777777" w:rsidR="003915D2" w:rsidRDefault="003915D2">
            <w:pPr>
              <w:pStyle w:val="TAC"/>
              <w:rPr>
                <w:lang w:eastAsia="ja-JP"/>
              </w:rPr>
            </w:pPr>
            <w:r>
              <w:rPr>
                <w:rFonts w:cs="Arial"/>
                <w:kern w:val="2"/>
                <w:szCs w:val="24"/>
                <w:lang w:eastAsia="zh-CN"/>
              </w:rPr>
              <w:t>7..2</w:t>
            </w:r>
          </w:p>
        </w:tc>
        <w:tc>
          <w:tcPr>
            <w:tcW w:w="1248" w:type="dxa"/>
            <w:tcBorders>
              <w:top w:val="single" w:sz="4" w:space="0" w:color="auto"/>
              <w:left w:val="single" w:sz="4" w:space="0" w:color="auto"/>
              <w:bottom w:val="single" w:sz="4" w:space="0" w:color="auto"/>
              <w:right w:val="single" w:sz="4" w:space="0" w:color="auto"/>
            </w:tcBorders>
            <w:hideMark/>
          </w:tcPr>
          <w:p w14:paraId="06C08156" w14:textId="77777777" w:rsidR="003915D2" w:rsidRDefault="003915D2">
            <w:pPr>
              <w:pStyle w:val="TAC"/>
              <w:rPr>
                <w:rFonts w:cs="Arial"/>
                <w:kern w:val="2"/>
                <w:szCs w:val="24"/>
                <w:lang w:eastAsia="zh-CN"/>
              </w:rPr>
            </w:pPr>
            <w:r>
              <w:rPr>
                <w:rFonts w:cs="Arial"/>
                <w:kern w:val="2"/>
                <w:szCs w:val="24"/>
                <w:lang w:eastAsia="ja-JP"/>
              </w:rPr>
              <w:t>IMD</w:t>
            </w:r>
            <w:r>
              <w:rPr>
                <w:rFonts w:cs="Arial"/>
                <w:kern w:val="2"/>
                <w:szCs w:val="24"/>
                <w:lang w:eastAsia="zh-CN"/>
              </w:rPr>
              <w:t>4</w:t>
            </w:r>
          </w:p>
        </w:tc>
      </w:tr>
      <w:tr w:rsidR="003915D2" w14:paraId="0A7F32A5" w14:textId="77777777" w:rsidTr="003915D2">
        <w:trPr>
          <w:trHeight w:val="54"/>
          <w:jc w:val="center"/>
        </w:trPr>
        <w:tc>
          <w:tcPr>
            <w:tcW w:w="2258" w:type="dxa"/>
            <w:tcBorders>
              <w:top w:val="nil"/>
              <w:left w:val="single" w:sz="4" w:space="0" w:color="auto"/>
              <w:bottom w:val="single" w:sz="4" w:space="0" w:color="auto"/>
              <w:right w:val="single" w:sz="4" w:space="0" w:color="auto"/>
            </w:tcBorders>
            <w:hideMark/>
          </w:tcPr>
          <w:p w14:paraId="69795E44" w14:textId="77777777" w:rsidR="003915D2" w:rsidRDefault="003915D2">
            <w:pPr>
              <w:pStyle w:val="TAC"/>
              <w:rPr>
                <w:rFonts w:eastAsia="MS Mincho"/>
              </w:rPr>
            </w:pPr>
            <w:r>
              <w:rPr>
                <w:rFonts w:eastAsia="MS Mincho"/>
              </w:rPr>
              <w:t>DC_13A-66C_n2A</w:t>
            </w:r>
          </w:p>
        </w:tc>
        <w:tc>
          <w:tcPr>
            <w:tcW w:w="867" w:type="dxa"/>
            <w:tcBorders>
              <w:top w:val="single" w:sz="4" w:space="0" w:color="auto"/>
              <w:left w:val="single" w:sz="4" w:space="0" w:color="auto"/>
              <w:bottom w:val="single" w:sz="4" w:space="0" w:color="auto"/>
              <w:right w:val="single" w:sz="4" w:space="0" w:color="auto"/>
            </w:tcBorders>
            <w:hideMark/>
          </w:tcPr>
          <w:p w14:paraId="70224632" w14:textId="77777777" w:rsidR="003915D2" w:rsidRDefault="003915D2">
            <w:pPr>
              <w:pStyle w:val="TAC"/>
              <w:rPr>
                <w:lang w:eastAsia="ja-JP"/>
              </w:rPr>
            </w:pPr>
            <w:r>
              <w:rPr>
                <w:rFonts w:eastAsia="Malgun Gothic" w:cs="Arial"/>
                <w:kern w:val="2"/>
                <w:szCs w:val="24"/>
                <w:lang w:eastAsia="ko-KR"/>
              </w:rPr>
              <w:t>n2</w:t>
            </w:r>
          </w:p>
        </w:tc>
        <w:tc>
          <w:tcPr>
            <w:tcW w:w="1066" w:type="dxa"/>
            <w:tcBorders>
              <w:top w:val="single" w:sz="4" w:space="0" w:color="auto"/>
              <w:left w:val="single" w:sz="4" w:space="0" w:color="auto"/>
              <w:bottom w:val="single" w:sz="4" w:space="0" w:color="auto"/>
              <w:right w:val="single" w:sz="4" w:space="0" w:color="auto"/>
            </w:tcBorders>
            <w:noWrap/>
            <w:hideMark/>
          </w:tcPr>
          <w:p w14:paraId="6DEBD0CA" w14:textId="77777777" w:rsidR="003915D2" w:rsidRDefault="003915D2">
            <w:pPr>
              <w:pStyle w:val="TAC"/>
              <w:rPr>
                <w:rFonts w:cs="Arial"/>
              </w:rPr>
            </w:pPr>
            <w:r>
              <w:rPr>
                <w:rFonts w:cs="Arial"/>
                <w:kern w:val="2"/>
                <w:szCs w:val="24"/>
                <w:lang w:eastAsia="zh-CN"/>
              </w:rPr>
              <w:t>1860</w:t>
            </w:r>
          </w:p>
        </w:tc>
        <w:tc>
          <w:tcPr>
            <w:tcW w:w="747" w:type="dxa"/>
            <w:tcBorders>
              <w:top w:val="single" w:sz="4" w:space="0" w:color="auto"/>
              <w:left w:val="single" w:sz="4" w:space="0" w:color="auto"/>
              <w:bottom w:val="single" w:sz="4" w:space="0" w:color="auto"/>
              <w:right w:val="single" w:sz="4" w:space="0" w:color="auto"/>
            </w:tcBorders>
            <w:noWrap/>
            <w:hideMark/>
          </w:tcPr>
          <w:p w14:paraId="0AB5D37E" w14:textId="77777777" w:rsidR="003915D2" w:rsidRDefault="003915D2">
            <w:pPr>
              <w:pStyle w:val="TAC"/>
              <w:rPr>
                <w:rFonts w:eastAsia="Malgun Gothic"/>
                <w:szCs w:val="18"/>
                <w:lang w:eastAsia="ko-KR"/>
              </w:rPr>
            </w:pPr>
            <w:r>
              <w:rPr>
                <w:rFonts w:cs="Arial"/>
                <w:kern w:val="2"/>
                <w:szCs w:val="24"/>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7C7F30DB" w14:textId="77777777" w:rsidR="003915D2" w:rsidRDefault="003915D2">
            <w:pPr>
              <w:pStyle w:val="TAC"/>
              <w:rPr>
                <w:rFonts w:eastAsia="Malgun Gothic"/>
                <w:szCs w:val="18"/>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6824895" w14:textId="77777777" w:rsidR="003915D2" w:rsidRDefault="003915D2">
            <w:pPr>
              <w:pStyle w:val="TAC"/>
              <w:rPr>
                <w:rFonts w:cs="Arial"/>
              </w:rPr>
            </w:pPr>
            <w:r>
              <w:rPr>
                <w:rFonts w:cs="Arial"/>
                <w:kern w:val="2"/>
                <w:szCs w:val="24"/>
                <w:lang w:eastAsia="zh-CN"/>
              </w:rPr>
              <w:t>1940</w:t>
            </w:r>
          </w:p>
        </w:tc>
        <w:tc>
          <w:tcPr>
            <w:tcW w:w="752" w:type="dxa"/>
            <w:tcBorders>
              <w:top w:val="single" w:sz="4" w:space="0" w:color="auto"/>
              <w:left w:val="single" w:sz="4" w:space="0" w:color="auto"/>
              <w:bottom w:val="single" w:sz="4" w:space="0" w:color="auto"/>
              <w:right w:val="single" w:sz="4" w:space="0" w:color="auto"/>
            </w:tcBorders>
            <w:hideMark/>
          </w:tcPr>
          <w:p w14:paraId="3F273BE5" w14:textId="77777777" w:rsidR="003915D2" w:rsidRDefault="003915D2">
            <w:pPr>
              <w:pStyle w:val="TAC"/>
              <w:rPr>
                <w:lang w:eastAsia="ja-JP"/>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F3189C5" w14:textId="77777777" w:rsidR="003915D2" w:rsidRDefault="003915D2">
            <w:pPr>
              <w:pStyle w:val="TAC"/>
            </w:pPr>
            <w:r>
              <w:rPr>
                <w:rFonts w:eastAsia="Malgun Gothic" w:cs="Arial"/>
                <w:kern w:val="2"/>
                <w:szCs w:val="24"/>
                <w:lang w:eastAsia="ko-KR"/>
              </w:rPr>
              <w:t>N/A</w:t>
            </w:r>
          </w:p>
        </w:tc>
      </w:tr>
      <w:tr w:rsidR="003915D2" w14:paraId="0037239A" w14:textId="77777777" w:rsidTr="003915D2">
        <w:trPr>
          <w:trHeight w:val="54"/>
          <w:jc w:val="center"/>
        </w:trPr>
        <w:tc>
          <w:tcPr>
            <w:tcW w:w="2258" w:type="dxa"/>
            <w:tcBorders>
              <w:top w:val="nil"/>
              <w:left w:val="single" w:sz="4" w:space="0" w:color="auto"/>
              <w:bottom w:val="nil"/>
              <w:right w:val="single" w:sz="4" w:space="0" w:color="auto"/>
            </w:tcBorders>
            <w:hideMark/>
          </w:tcPr>
          <w:p w14:paraId="4CC6A2E1" w14:textId="77777777" w:rsidR="003915D2" w:rsidRDefault="003915D2">
            <w:pPr>
              <w:pStyle w:val="TAC"/>
              <w:rPr>
                <w:rFonts w:eastAsia="MS Mincho"/>
              </w:rPr>
            </w:pPr>
            <w:r>
              <w:rPr>
                <w:lang w:val="fi-FI" w:eastAsia="fi-FI"/>
              </w:rPr>
              <w:t>DC_13A-66A_n5A</w:t>
            </w:r>
          </w:p>
        </w:tc>
        <w:tc>
          <w:tcPr>
            <w:tcW w:w="867" w:type="dxa"/>
            <w:tcBorders>
              <w:top w:val="single" w:sz="4" w:space="0" w:color="auto"/>
              <w:left w:val="single" w:sz="4" w:space="0" w:color="auto"/>
              <w:bottom w:val="single" w:sz="4" w:space="0" w:color="auto"/>
              <w:right w:val="single" w:sz="4" w:space="0" w:color="auto"/>
            </w:tcBorders>
            <w:hideMark/>
          </w:tcPr>
          <w:p w14:paraId="7B6381C1" w14:textId="77777777" w:rsidR="003915D2" w:rsidRDefault="003915D2">
            <w:pPr>
              <w:pStyle w:val="TAC"/>
              <w:rPr>
                <w:rFonts w:eastAsia="Malgun Gothic"/>
                <w:kern w:val="2"/>
                <w:szCs w:val="24"/>
                <w:lang w:eastAsia="ko-KR"/>
              </w:rPr>
            </w:pPr>
            <w:r>
              <w:rPr>
                <w:lang w:val="fi-FI" w:eastAsia="fi-FI"/>
              </w:rPr>
              <w:t>13</w:t>
            </w:r>
          </w:p>
        </w:tc>
        <w:tc>
          <w:tcPr>
            <w:tcW w:w="1066" w:type="dxa"/>
            <w:tcBorders>
              <w:top w:val="single" w:sz="4" w:space="0" w:color="auto"/>
              <w:left w:val="single" w:sz="4" w:space="0" w:color="auto"/>
              <w:bottom w:val="single" w:sz="4" w:space="0" w:color="auto"/>
              <w:right w:val="single" w:sz="4" w:space="0" w:color="auto"/>
            </w:tcBorders>
            <w:noWrap/>
            <w:hideMark/>
          </w:tcPr>
          <w:p w14:paraId="3375B828" w14:textId="77777777" w:rsidR="003915D2" w:rsidRDefault="003915D2">
            <w:pPr>
              <w:pStyle w:val="TAC"/>
              <w:rPr>
                <w:kern w:val="2"/>
                <w:szCs w:val="24"/>
                <w:lang w:eastAsia="zh-CN"/>
              </w:rPr>
            </w:pPr>
            <w:r>
              <w:rPr>
                <w:lang w:val="fi-FI" w:eastAsia="fi-FI"/>
              </w:rPr>
              <w:t>781</w:t>
            </w:r>
          </w:p>
        </w:tc>
        <w:tc>
          <w:tcPr>
            <w:tcW w:w="747" w:type="dxa"/>
            <w:tcBorders>
              <w:top w:val="single" w:sz="4" w:space="0" w:color="auto"/>
              <w:left w:val="single" w:sz="4" w:space="0" w:color="auto"/>
              <w:bottom w:val="single" w:sz="4" w:space="0" w:color="auto"/>
              <w:right w:val="single" w:sz="4" w:space="0" w:color="auto"/>
            </w:tcBorders>
            <w:noWrap/>
            <w:hideMark/>
          </w:tcPr>
          <w:p w14:paraId="4626B7DD" w14:textId="77777777" w:rsidR="003915D2" w:rsidRDefault="003915D2">
            <w:pPr>
              <w:pStyle w:val="TAC"/>
              <w:rPr>
                <w:kern w:val="2"/>
                <w:szCs w:val="24"/>
                <w:lang w:eastAsia="zh-CN"/>
              </w:rPr>
            </w:pPr>
            <w:r>
              <w:rPr>
                <w:rFonts w:eastAsia="Malgun Gothic"/>
                <w:kern w:val="2"/>
                <w:lang w:val="fi-FI"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6687140" w14:textId="77777777" w:rsidR="003915D2" w:rsidRDefault="003915D2">
            <w:pPr>
              <w:pStyle w:val="TAC"/>
              <w:rPr>
                <w:kern w:val="2"/>
                <w:szCs w:val="24"/>
                <w:lang w:eastAsia="zh-CN"/>
              </w:rPr>
            </w:pPr>
            <w:r>
              <w:rPr>
                <w:rFonts w:eastAsia="Malgun Gothic"/>
                <w:kern w:val="2"/>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FCD8787" w14:textId="77777777" w:rsidR="003915D2" w:rsidRDefault="003915D2">
            <w:pPr>
              <w:pStyle w:val="TAC"/>
              <w:rPr>
                <w:kern w:val="2"/>
                <w:szCs w:val="24"/>
                <w:lang w:eastAsia="zh-CN"/>
              </w:rPr>
            </w:pPr>
            <w:r>
              <w:rPr>
                <w:lang w:val="fi-FI" w:eastAsia="fi-FI"/>
              </w:rPr>
              <w:t>750</w:t>
            </w:r>
          </w:p>
        </w:tc>
        <w:tc>
          <w:tcPr>
            <w:tcW w:w="752" w:type="dxa"/>
            <w:tcBorders>
              <w:top w:val="single" w:sz="4" w:space="0" w:color="auto"/>
              <w:left w:val="single" w:sz="4" w:space="0" w:color="auto"/>
              <w:bottom w:val="single" w:sz="4" w:space="0" w:color="auto"/>
              <w:right w:val="single" w:sz="4" w:space="0" w:color="auto"/>
            </w:tcBorders>
            <w:hideMark/>
          </w:tcPr>
          <w:p w14:paraId="0AD539BC" w14:textId="77777777" w:rsidR="003915D2" w:rsidRDefault="003915D2">
            <w:pPr>
              <w:pStyle w:val="TAC"/>
              <w:rPr>
                <w:rFonts w:eastAsia="Malgun Gothic"/>
                <w:kern w:val="2"/>
                <w:szCs w:val="24"/>
                <w:lang w:eastAsia="ko-KR"/>
              </w:rPr>
            </w:pPr>
            <w:r>
              <w:rPr>
                <w:rFonts w:eastAsia="Malgun Gothic"/>
                <w:kern w:val="2"/>
                <w:lang w:val="fi-FI" w:eastAsia="ko-KR"/>
              </w:rPr>
              <w:t>9.4</w:t>
            </w:r>
          </w:p>
        </w:tc>
        <w:tc>
          <w:tcPr>
            <w:tcW w:w="1248" w:type="dxa"/>
            <w:tcBorders>
              <w:top w:val="single" w:sz="4" w:space="0" w:color="auto"/>
              <w:left w:val="single" w:sz="4" w:space="0" w:color="auto"/>
              <w:bottom w:val="single" w:sz="4" w:space="0" w:color="auto"/>
              <w:right w:val="single" w:sz="4" w:space="0" w:color="auto"/>
            </w:tcBorders>
            <w:hideMark/>
          </w:tcPr>
          <w:p w14:paraId="3114A628" w14:textId="77777777" w:rsidR="003915D2" w:rsidRDefault="003915D2">
            <w:pPr>
              <w:pStyle w:val="TAC"/>
              <w:rPr>
                <w:rFonts w:eastAsia="Malgun Gothic"/>
                <w:kern w:val="2"/>
                <w:szCs w:val="24"/>
                <w:lang w:eastAsia="ko-KR"/>
              </w:rPr>
            </w:pPr>
            <w:r>
              <w:rPr>
                <w:rFonts w:eastAsia="Malgun Gothic"/>
                <w:lang w:val="fi-FI" w:eastAsia="ko-KR"/>
              </w:rPr>
              <w:t>IMD4</w:t>
            </w:r>
          </w:p>
        </w:tc>
      </w:tr>
      <w:tr w:rsidR="003915D2" w14:paraId="43B3D1A1" w14:textId="77777777" w:rsidTr="003915D2">
        <w:trPr>
          <w:trHeight w:val="54"/>
          <w:jc w:val="center"/>
        </w:trPr>
        <w:tc>
          <w:tcPr>
            <w:tcW w:w="2258" w:type="dxa"/>
            <w:tcBorders>
              <w:top w:val="nil"/>
              <w:left w:val="single" w:sz="4" w:space="0" w:color="auto"/>
              <w:bottom w:val="nil"/>
              <w:right w:val="single" w:sz="4" w:space="0" w:color="auto"/>
            </w:tcBorders>
            <w:hideMark/>
          </w:tcPr>
          <w:p w14:paraId="5E5D80F8" w14:textId="77777777" w:rsidR="003915D2" w:rsidRDefault="003915D2">
            <w:pPr>
              <w:pStyle w:val="TAC"/>
              <w:rPr>
                <w:rFonts w:eastAsia="MS Mincho"/>
              </w:rPr>
            </w:pPr>
            <w:r>
              <w:t>DC_13A-66A-66A_n5A</w:t>
            </w:r>
          </w:p>
        </w:tc>
        <w:tc>
          <w:tcPr>
            <w:tcW w:w="867" w:type="dxa"/>
            <w:tcBorders>
              <w:top w:val="single" w:sz="4" w:space="0" w:color="auto"/>
              <w:left w:val="single" w:sz="4" w:space="0" w:color="auto"/>
              <w:bottom w:val="single" w:sz="4" w:space="0" w:color="auto"/>
              <w:right w:val="single" w:sz="4" w:space="0" w:color="auto"/>
            </w:tcBorders>
            <w:hideMark/>
          </w:tcPr>
          <w:p w14:paraId="44298283" w14:textId="77777777" w:rsidR="003915D2" w:rsidRDefault="003915D2">
            <w:pPr>
              <w:pStyle w:val="TAC"/>
              <w:rPr>
                <w:rFonts w:eastAsia="Malgun Gothic"/>
                <w:kern w:val="2"/>
                <w:szCs w:val="24"/>
                <w:lang w:eastAsia="ko-KR"/>
              </w:rPr>
            </w:pPr>
            <w:r>
              <w:rPr>
                <w:lang w:val="fi-FI" w:eastAsia="fi-FI"/>
              </w:rPr>
              <w:t>66</w:t>
            </w:r>
          </w:p>
        </w:tc>
        <w:tc>
          <w:tcPr>
            <w:tcW w:w="1066" w:type="dxa"/>
            <w:tcBorders>
              <w:top w:val="single" w:sz="4" w:space="0" w:color="auto"/>
              <w:left w:val="single" w:sz="4" w:space="0" w:color="auto"/>
              <w:bottom w:val="single" w:sz="4" w:space="0" w:color="auto"/>
              <w:right w:val="single" w:sz="4" w:space="0" w:color="auto"/>
            </w:tcBorders>
            <w:noWrap/>
            <w:hideMark/>
          </w:tcPr>
          <w:p w14:paraId="0780AA58" w14:textId="77777777" w:rsidR="003915D2" w:rsidRDefault="003915D2">
            <w:pPr>
              <w:pStyle w:val="TAC"/>
              <w:rPr>
                <w:kern w:val="2"/>
                <w:szCs w:val="24"/>
                <w:lang w:eastAsia="zh-CN"/>
              </w:rPr>
            </w:pPr>
            <w:r>
              <w:rPr>
                <w:lang w:val="fi-FI" w:eastAsia="fi-FI"/>
              </w:rPr>
              <w:t>1770</w:t>
            </w:r>
          </w:p>
        </w:tc>
        <w:tc>
          <w:tcPr>
            <w:tcW w:w="747" w:type="dxa"/>
            <w:tcBorders>
              <w:top w:val="single" w:sz="4" w:space="0" w:color="auto"/>
              <w:left w:val="single" w:sz="4" w:space="0" w:color="auto"/>
              <w:bottom w:val="single" w:sz="4" w:space="0" w:color="auto"/>
              <w:right w:val="single" w:sz="4" w:space="0" w:color="auto"/>
            </w:tcBorders>
            <w:noWrap/>
            <w:hideMark/>
          </w:tcPr>
          <w:p w14:paraId="6E13A1C5" w14:textId="77777777" w:rsidR="003915D2" w:rsidRDefault="003915D2">
            <w:pPr>
              <w:pStyle w:val="TAC"/>
              <w:rPr>
                <w:kern w:val="2"/>
                <w:szCs w:val="24"/>
                <w:lang w:eastAsia="zh-CN"/>
              </w:rPr>
            </w:pPr>
            <w:r>
              <w:rPr>
                <w:lang w:val="fi-FI"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0231FE6D" w14:textId="77777777" w:rsidR="003915D2" w:rsidRDefault="003915D2">
            <w:pPr>
              <w:pStyle w:val="TAC"/>
              <w:rPr>
                <w:kern w:val="2"/>
                <w:szCs w:val="24"/>
                <w:lang w:eastAsia="zh-CN"/>
              </w:rPr>
            </w:pPr>
            <w:r>
              <w:rPr>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hideMark/>
          </w:tcPr>
          <w:p w14:paraId="52FA58D0" w14:textId="77777777" w:rsidR="003915D2" w:rsidRDefault="003915D2">
            <w:pPr>
              <w:pStyle w:val="TAC"/>
              <w:rPr>
                <w:kern w:val="2"/>
                <w:szCs w:val="24"/>
                <w:lang w:eastAsia="zh-CN"/>
              </w:rPr>
            </w:pPr>
            <w:r>
              <w:rPr>
                <w:lang w:val="fi-FI" w:eastAsia="fi-FI"/>
              </w:rPr>
              <w:t>2170</w:t>
            </w:r>
          </w:p>
        </w:tc>
        <w:tc>
          <w:tcPr>
            <w:tcW w:w="752" w:type="dxa"/>
            <w:tcBorders>
              <w:top w:val="single" w:sz="4" w:space="0" w:color="auto"/>
              <w:left w:val="single" w:sz="4" w:space="0" w:color="auto"/>
              <w:bottom w:val="single" w:sz="4" w:space="0" w:color="auto"/>
              <w:right w:val="single" w:sz="4" w:space="0" w:color="auto"/>
            </w:tcBorders>
            <w:hideMark/>
          </w:tcPr>
          <w:p w14:paraId="692E0CC3" w14:textId="77777777" w:rsidR="003915D2" w:rsidRDefault="003915D2">
            <w:pPr>
              <w:pStyle w:val="TAC"/>
              <w:rPr>
                <w:rFonts w:eastAsia="Malgun Gothic"/>
                <w:kern w:val="2"/>
                <w:szCs w:val="24"/>
                <w:lang w:eastAsia="ko-KR"/>
              </w:rPr>
            </w:pPr>
            <w:r>
              <w:rPr>
                <w:lang w:val="fi-FI"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26AC8695" w14:textId="77777777" w:rsidR="003915D2" w:rsidRDefault="003915D2">
            <w:pPr>
              <w:pStyle w:val="TAC"/>
              <w:rPr>
                <w:rFonts w:eastAsia="Malgun Gothic"/>
                <w:kern w:val="2"/>
                <w:szCs w:val="24"/>
                <w:lang w:eastAsia="ko-KR"/>
              </w:rPr>
            </w:pPr>
            <w:r>
              <w:rPr>
                <w:lang w:val="fi-FI" w:eastAsia="fi-FI"/>
              </w:rPr>
              <w:t>N/A</w:t>
            </w:r>
          </w:p>
        </w:tc>
      </w:tr>
      <w:tr w:rsidR="003915D2" w14:paraId="58BD82E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47DDC9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B8545AE" w14:textId="77777777" w:rsidR="003915D2" w:rsidRDefault="003915D2">
            <w:pPr>
              <w:pStyle w:val="TAC"/>
              <w:rPr>
                <w:rFonts w:eastAsia="Malgun Gothic"/>
                <w:kern w:val="2"/>
                <w:szCs w:val="24"/>
                <w:lang w:eastAsia="ko-KR"/>
              </w:rPr>
            </w:pPr>
            <w:r>
              <w:rPr>
                <w:lang w:val="fi-FI" w:eastAsia="fi-FI"/>
              </w:rPr>
              <w:t>n5</w:t>
            </w:r>
          </w:p>
        </w:tc>
        <w:tc>
          <w:tcPr>
            <w:tcW w:w="1066" w:type="dxa"/>
            <w:tcBorders>
              <w:top w:val="single" w:sz="4" w:space="0" w:color="auto"/>
              <w:left w:val="single" w:sz="4" w:space="0" w:color="auto"/>
              <w:bottom w:val="single" w:sz="4" w:space="0" w:color="auto"/>
              <w:right w:val="single" w:sz="4" w:space="0" w:color="auto"/>
            </w:tcBorders>
            <w:noWrap/>
            <w:hideMark/>
          </w:tcPr>
          <w:p w14:paraId="52CF0B76" w14:textId="77777777" w:rsidR="003915D2" w:rsidRDefault="003915D2">
            <w:pPr>
              <w:pStyle w:val="TAC"/>
              <w:rPr>
                <w:kern w:val="2"/>
                <w:szCs w:val="24"/>
                <w:lang w:eastAsia="zh-CN"/>
              </w:rPr>
            </w:pPr>
            <w:r>
              <w:rPr>
                <w:lang w:val="fi-FI" w:eastAsia="fi-FI"/>
              </w:rPr>
              <w:t>840</w:t>
            </w:r>
          </w:p>
        </w:tc>
        <w:tc>
          <w:tcPr>
            <w:tcW w:w="747" w:type="dxa"/>
            <w:tcBorders>
              <w:top w:val="single" w:sz="4" w:space="0" w:color="auto"/>
              <w:left w:val="single" w:sz="4" w:space="0" w:color="auto"/>
              <w:bottom w:val="single" w:sz="4" w:space="0" w:color="auto"/>
              <w:right w:val="single" w:sz="4" w:space="0" w:color="auto"/>
            </w:tcBorders>
            <w:noWrap/>
            <w:hideMark/>
          </w:tcPr>
          <w:p w14:paraId="6BF7933E" w14:textId="77777777" w:rsidR="003915D2" w:rsidRDefault="003915D2">
            <w:pPr>
              <w:pStyle w:val="TAC"/>
              <w:rPr>
                <w:kern w:val="2"/>
                <w:szCs w:val="24"/>
                <w:lang w:eastAsia="zh-CN"/>
              </w:rPr>
            </w:pPr>
            <w:r>
              <w:rPr>
                <w:rFonts w:eastAsia="Malgun Gothic"/>
                <w:lang w:val="fi-FI"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3D8A883" w14:textId="77777777" w:rsidR="003915D2" w:rsidRDefault="003915D2">
            <w:pPr>
              <w:pStyle w:val="TAC"/>
              <w:rPr>
                <w:kern w:val="2"/>
                <w:szCs w:val="24"/>
                <w:lang w:eastAsia="zh-CN"/>
              </w:rPr>
            </w:pPr>
            <w:r>
              <w:rPr>
                <w:rFonts w:eastAsia="Malgun Gothic"/>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9C56E25" w14:textId="77777777" w:rsidR="003915D2" w:rsidRDefault="003915D2">
            <w:pPr>
              <w:pStyle w:val="TAC"/>
              <w:rPr>
                <w:kern w:val="2"/>
                <w:szCs w:val="24"/>
                <w:lang w:eastAsia="zh-CN"/>
              </w:rPr>
            </w:pPr>
            <w:r>
              <w:rPr>
                <w:lang w:val="fi-FI" w:eastAsia="fi-FI"/>
              </w:rPr>
              <w:t>885</w:t>
            </w:r>
          </w:p>
        </w:tc>
        <w:tc>
          <w:tcPr>
            <w:tcW w:w="752" w:type="dxa"/>
            <w:tcBorders>
              <w:top w:val="single" w:sz="4" w:space="0" w:color="auto"/>
              <w:left w:val="single" w:sz="4" w:space="0" w:color="auto"/>
              <w:bottom w:val="single" w:sz="4" w:space="0" w:color="auto"/>
              <w:right w:val="single" w:sz="4" w:space="0" w:color="auto"/>
            </w:tcBorders>
            <w:hideMark/>
          </w:tcPr>
          <w:p w14:paraId="261F895D" w14:textId="77777777" w:rsidR="003915D2" w:rsidRDefault="003915D2">
            <w:pPr>
              <w:pStyle w:val="TAC"/>
              <w:rPr>
                <w:rFonts w:eastAsia="Malgun Gothic"/>
                <w:kern w:val="2"/>
                <w:szCs w:val="24"/>
                <w:lang w:eastAsia="ko-KR"/>
              </w:rPr>
            </w:pPr>
            <w:r>
              <w:rPr>
                <w:lang w:val="fi-FI"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22E57B72" w14:textId="77777777" w:rsidR="003915D2" w:rsidRDefault="003915D2">
            <w:pPr>
              <w:pStyle w:val="TAC"/>
              <w:rPr>
                <w:rFonts w:eastAsia="Malgun Gothic"/>
                <w:kern w:val="2"/>
                <w:szCs w:val="24"/>
                <w:lang w:eastAsia="ko-KR"/>
              </w:rPr>
            </w:pPr>
            <w:r>
              <w:rPr>
                <w:rFonts w:eastAsia="Malgun Gothic"/>
                <w:lang w:val="fi-FI" w:eastAsia="ko-KR"/>
              </w:rPr>
              <w:t>N/A</w:t>
            </w:r>
          </w:p>
        </w:tc>
      </w:tr>
      <w:tr w:rsidR="003915D2" w14:paraId="7F676791"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953C47C" w14:textId="77777777" w:rsidR="003915D2" w:rsidRDefault="003915D2">
            <w:pPr>
              <w:pStyle w:val="TAC"/>
            </w:pPr>
            <w:r>
              <w:t>DC_12A-66A_n25A</w:t>
            </w:r>
          </w:p>
        </w:tc>
        <w:tc>
          <w:tcPr>
            <w:tcW w:w="867" w:type="dxa"/>
            <w:tcBorders>
              <w:top w:val="single" w:sz="4" w:space="0" w:color="auto"/>
              <w:left w:val="single" w:sz="4" w:space="0" w:color="auto"/>
              <w:bottom w:val="single" w:sz="4" w:space="0" w:color="auto"/>
              <w:right w:val="single" w:sz="4" w:space="0" w:color="auto"/>
            </w:tcBorders>
            <w:hideMark/>
          </w:tcPr>
          <w:p w14:paraId="1DA5D0D2" w14:textId="77777777" w:rsidR="003915D2" w:rsidRDefault="003915D2">
            <w:pPr>
              <w:pStyle w:val="TAC"/>
              <w:rPr>
                <w:lang w:eastAsia="ja-JP"/>
              </w:rPr>
            </w:pPr>
            <w:r>
              <w:rPr>
                <w:lang w:eastAsia="ja-JP"/>
              </w:rPr>
              <w:t>12</w:t>
            </w:r>
          </w:p>
        </w:tc>
        <w:tc>
          <w:tcPr>
            <w:tcW w:w="1066" w:type="dxa"/>
            <w:tcBorders>
              <w:top w:val="single" w:sz="4" w:space="0" w:color="auto"/>
              <w:left w:val="single" w:sz="4" w:space="0" w:color="auto"/>
              <w:bottom w:val="single" w:sz="4" w:space="0" w:color="auto"/>
              <w:right w:val="single" w:sz="4" w:space="0" w:color="auto"/>
            </w:tcBorders>
            <w:noWrap/>
            <w:hideMark/>
          </w:tcPr>
          <w:p w14:paraId="7D48C0DB" w14:textId="77777777" w:rsidR="003915D2" w:rsidRDefault="003915D2">
            <w:pPr>
              <w:pStyle w:val="TAC"/>
              <w:rPr>
                <w:rFonts w:cs="Arial"/>
              </w:rPr>
            </w:pPr>
            <w:r>
              <w:rPr>
                <w:rFonts w:cs="Arial"/>
              </w:rPr>
              <w:t>708.5</w:t>
            </w:r>
          </w:p>
        </w:tc>
        <w:tc>
          <w:tcPr>
            <w:tcW w:w="747" w:type="dxa"/>
            <w:tcBorders>
              <w:top w:val="single" w:sz="4" w:space="0" w:color="auto"/>
              <w:left w:val="single" w:sz="4" w:space="0" w:color="auto"/>
              <w:bottom w:val="single" w:sz="4" w:space="0" w:color="auto"/>
              <w:right w:val="single" w:sz="4" w:space="0" w:color="auto"/>
            </w:tcBorders>
            <w:noWrap/>
            <w:hideMark/>
          </w:tcPr>
          <w:p w14:paraId="6B1B9714"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C7FCE7B"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E211408" w14:textId="77777777" w:rsidR="003915D2" w:rsidRDefault="003915D2">
            <w:pPr>
              <w:pStyle w:val="TAC"/>
              <w:rPr>
                <w:rFonts w:cs="Arial"/>
              </w:rPr>
            </w:pPr>
            <w:r>
              <w:rPr>
                <w:rFonts w:cs="Arial"/>
              </w:rPr>
              <w:t>738.5</w:t>
            </w:r>
          </w:p>
        </w:tc>
        <w:tc>
          <w:tcPr>
            <w:tcW w:w="752" w:type="dxa"/>
            <w:tcBorders>
              <w:top w:val="single" w:sz="4" w:space="0" w:color="auto"/>
              <w:left w:val="single" w:sz="4" w:space="0" w:color="auto"/>
              <w:bottom w:val="single" w:sz="4" w:space="0" w:color="auto"/>
              <w:right w:val="single" w:sz="4" w:space="0" w:color="auto"/>
            </w:tcBorders>
            <w:hideMark/>
          </w:tcPr>
          <w:p w14:paraId="060A5E76" w14:textId="77777777" w:rsidR="003915D2" w:rsidRDefault="003915D2">
            <w:pPr>
              <w:pStyle w:val="TAC"/>
              <w:rPr>
                <w:lang w:eastAsia="ja-JP"/>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6D6898A" w14:textId="77777777" w:rsidR="003915D2" w:rsidRDefault="003915D2">
            <w:pPr>
              <w:pStyle w:val="TAC"/>
            </w:pPr>
            <w:r>
              <w:t>N/A</w:t>
            </w:r>
          </w:p>
        </w:tc>
      </w:tr>
      <w:tr w:rsidR="003915D2" w14:paraId="3891FC07" w14:textId="77777777" w:rsidTr="003915D2">
        <w:trPr>
          <w:trHeight w:val="54"/>
          <w:jc w:val="center"/>
        </w:trPr>
        <w:tc>
          <w:tcPr>
            <w:tcW w:w="2258" w:type="dxa"/>
            <w:tcBorders>
              <w:top w:val="nil"/>
              <w:left w:val="single" w:sz="4" w:space="0" w:color="auto"/>
              <w:bottom w:val="nil"/>
              <w:right w:val="single" w:sz="4" w:space="0" w:color="auto"/>
            </w:tcBorders>
          </w:tcPr>
          <w:p w14:paraId="3CFD303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82FA8A3" w14:textId="77777777" w:rsidR="003915D2" w:rsidRDefault="003915D2">
            <w:pPr>
              <w:pStyle w:val="TAC"/>
              <w:rPr>
                <w:lang w:eastAsia="ja-JP"/>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37655C51" w14:textId="77777777" w:rsidR="003915D2" w:rsidRDefault="003915D2">
            <w:pPr>
              <w:pStyle w:val="TAC"/>
              <w:rPr>
                <w:rFonts w:cs="Arial"/>
              </w:rPr>
            </w:pPr>
            <w:r>
              <w:rPr>
                <w:lang w:eastAsia="ko-KR"/>
              </w:rPr>
              <w:t>1775</w:t>
            </w:r>
          </w:p>
        </w:tc>
        <w:tc>
          <w:tcPr>
            <w:tcW w:w="747" w:type="dxa"/>
            <w:tcBorders>
              <w:top w:val="single" w:sz="4" w:space="0" w:color="auto"/>
              <w:left w:val="single" w:sz="4" w:space="0" w:color="auto"/>
              <w:bottom w:val="single" w:sz="4" w:space="0" w:color="auto"/>
              <w:right w:val="single" w:sz="4" w:space="0" w:color="auto"/>
            </w:tcBorders>
            <w:noWrap/>
            <w:hideMark/>
          </w:tcPr>
          <w:p w14:paraId="469366DE" w14:textId="77777777" w:rsidR="003915D2" w:rsidRDefault="003915D2">
            <w:pPr>
              <w:pStyle w:val="TAC"/>
              <w:rPr>
                <w:rFonts w:eastAsia="Malgun Gothic"/>
                <w:szCs w:val="18"/>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FDE2B84" w14:textId="77777777" w:rsidR="003915D2" w:rsidRDefault="003915D2">
            <w:pPr>
              <w:pStyle w:val="TAC"/>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9382AC4" w14:textId="77777777" w:rsidR="003915D2" w:rsidRDefault="003915D2">
            <w:pPr>
              <w:pStyle w:val="TAC"/>
              <w:rPr>
                <w:rFonts w:cs="Arial"/>
              </w:rPr>
            </w:pPr>
            <w:r>
              <w:rPr>
                <w:lang w:eastAsia="ko-KR"/>
              </w:rPr>
              <w:t>2175</w:t>
            </w:r>
          </w:p>
        </w:tc>
        <w:tc>
          <w:tcPr>
            <w:tcW w:w="752" w:type="dxa"/>
            <w:tcBorders>
              <w:top w:val="single" w:sz="4" w:space="0" w:color="auto"/>
              <w:left w:val="single" w:sz="4" w:space="0" w:color="auto"/>
              <w:bottom w:val="single" w:sz="4" w:space="0" w:color="auto"/>
              <w:right w:val="single" w:sz="4" w:space="0" w:color="auto"/>
            </w:tcBorders>
            <w:hideMark/>
          </w:tcPr>
          <w:p w14:paraId="6ACD6370" w14:textId="77777777" w:rsidR="003915D2" w:rsidRDefault="003915D2">
            <w:pPr>
              <w:pStyle w:val="TAC"/>
              <w:rPr>
                <w:lang w:eastAsia="ja-JP"/>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46CAF67" w14:textId="77777777" w:rsidR="003915D2" w:rsidRDefault="003915D2">
            <w:pPr>
              <w:pStyle w:val="TAC"/>
            </w:pPr>
            <w:r>
              <w:t>N/A</w:t>
            </w:r>
          </w:p>
        </w:tc>
      </w:tr>
      <w:tr w:rsidR="003915D2" w14:paraId="2D1F91D9" w14:textId="77777777" w:rsidTr="003915D2">
        <w:trPr>
          <w:trHeight w:val="54"/>
          <w:jc w:val="center"/>
        </w:trPr>
        <w:tc>
          <w:tcPr>
            <w:tcW w:w="2258" w:type="dxa"/>
            <w:tcBorders>
              <w:top w:val="nil"/>
              <w:left w:val="single" w:sz="4" w:space="0" w:color="auto"/>
              <w:bottom w:val="nil"/>
              <w:right w:val="single" w:sz="4" w:space="0" w:color="auto"/>
            </w:tcBorders>
          </w:tcPr>
          <w:p w14:paraId="537E6AD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3D49856" w14:textId="77777777" w:rsidR="003915D2" w:rsidRDefault="003915D2">
            <w:pPr>
              <w:pStyle w:val="TAC"/>
              <w:rPr>
                <w:lang w:eastAsia="ja-JP"/>
              </w:rPr>
            </w:pPr>
            <w:r>
              <w:t>n25</w:t>
            </w:r>
          </w:p>
        </w:tc>
        <w:tc>
          <w:tcPr>
            <w:tcW w:w="1066" w:type="dxa"/>
            <w:tcBorders>
              <w:top w:val="single" w:sz="4" w:space="0" w:color="auto"/>
              <w:left w:val="single" w:sz="4" w:space="0" w:color="auto"/>
              <w:bottom w:val="single" w:sz="4" w:space="0" w:color="auto"/>
              <w:right w:val="single" w:sz="4" w:space="0" w:color="auto"/>
            </w:tcBorders>
            <w:noWrap/>
            <w:hideMark/>
          </w:tcPr>
          <w:p w14:paraId="7DE4EEDC" w14:textId="77777777" w:rsidR="003915D2" w:rsidRDefault="003915D2">
            <w:pPr>
              <w:pStyle w:val="TAC"/>
              <w:rPr>
                <w:rFonts w:cs="Arial"/>
              </w:rPr>
            </w:pPr>
            <w:r>
              <w:rPr>
                <w:lang w:eastAsia="ko-KR"/>
              </w:rPr>
              <w:t>1855</w:t>
            </w:r>
          </w:p>
        </w:tc>
        <w:tc>
          <w:tcPr>
            <w:tcW w:w="747" w:type="dxa"/>
            <w:tcBorders>
              <w:top w:val="single" w:sz="4" w:space="0" w:color="auto"/>
              <w:left w:val="single" w:sz="4" w:space="0" w:color="auto"/>
              <w:bottom w:val="single" w:sz="4" w:space="0" w:color="auto"/>
              <w:right w:val="single" w:sz="4" w:space="0" w:color="auto"/>
            </w:tcBorders>
            <w:noWrap/>
            <w:hideMark/>
          </w:tcPr>
          <w:p w14:paraId="52AC6309" w14:textId="77777777" w:rsidR="003915D2" w:rsidRDefault="003915D2">
            <w:pPr>
              <w:pStyle w:val="TAC"/>
              <w:rPr>
                <w:rFonts w:eastAsia="Malgun Gothic"/>
                <w:szCs w:val="18"/>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A602683" w14:textId="77777777" w:rsidR="003915D2" w:rsidRDefault="003915D2">
            <w:pPr>
              <w:pStyle w:val="TAC"/>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5B24C0E" w14:textId="77777777" w:rsidR="003915D2" w:rsidRDefault="003915D2">
            <w:pPr>
              <w:pStyle w:val="TAC"/>
              <w:rPr>
                <w:rFonts w:cs="Arial"/>
              </w:rPr>
            </w:pPr>
            <w:r>
              <w:rPr>
                <w:lang w:eastAsia="ko-KR"/>
              </w:rPr>
              <w:t>1935</w:t>
            </w:r>
          </w:p>
        </w:tc>
        <w:tc>
          <w:tcPr>
            <w:tcW w:w="752" w:type="dxa"/>
            <w:tcBorders>
              <w:top w:val="single" w:sz="4" w:space="0" w:color="auto"/>
              <w:left w:val="single" w:sz="4" w:space="0" w:color="auto"/>
              <w:bottom w:val="single" w:sz="4" w:space="0" w:color="auto"/>
              <w:right w:val="single" w:sz="4" w:space="0" w:color="auto"/>
            </w:tcBorders>
            <w:hideMark/>
          </w:tcPr>
          <w:p w14:paraId="741C6E1B" w14:textId="77777777" w:rsidR="003915D2" w:rsidRDefault="003915D2">
            <w:pPr>
              <w:pStyle w:val="TAC"/>
              <w:rPr>
                <w:lang w:eastAsia="ja-JP"/>
              </w:rPr>
            </w:pPr>
            <w:r>
              <w:rPr>
                <w:lang w:eastAsia="ko-KR"/>
              </w:rPr>
              <w:t>20</w:t>
            </w:r>
          </w:p>
        </w:tc>
        <w:tc>
          <w:tcPr>
            <w:tcW w:w="1248" w:type="dxa"/>
            <w:tcBorders>
              <w:top w:val="single" w:sz="4" w:space="0" w:color="auto"/>
              <w:left w:val="single" w:sz="4" w:space="0" w:color="auto"/>
              <w:bottom w:val="single" w:sz="4" w:space="0" w:color="auto"/>
              <w:right w:val="single" w:sz="4" w:space="0" w:color="auto"/>
            </w:tcBorders>
            <w:hideMark/>
          </w:tcPr>
          <w:p w14:paraId="01B8E46B" w14:textId="77777777" w:rsidR="003915D2" w:rsidRDefault="003915D2">
            <w:pPr>
              <w:pStyle w:val="TAC"/>
            </w:pPr>
            <w:r>
              <w:t>IMD3</w:t>
            </w:r>
          </w:p>
        </w:tc>
      </w:tr>
      <w:tr w:rsidR="003915D2" w14:paraId="1014513D" w14:textId="77777777" w:rsidTr="003915D2">
        <w:trPr>
          <w:trHeight w:val="54"/>
          <w:jc w:val="center"/>
        </w:trPr>
        <w:tc>
          <w:tcPr>
            <w:tcW w:w="2258" w:type="dxa"/>
            <w:tcBorders>
              <w:top w:val="nil"/>
              <w:left w:val="single" w:sz="4" w:space="0" w:color="auto"/>
              <w:bottom w:val="nil"/>
              <w:right w:val="single" w:sz="4" w:space="0" w:color="auto"/>
            </w:tcBorders>
          </w:tcPr>
          <w:p w14:paraId="2F2AF56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E15F492" w14:textId="77777777" w:rsidR="003915D2" w:rsidRDefault="003915D2">
            <w:pPr>
              <w:pStyle w:val="TAC"/>
              <w:rPr>
                <w:lang w:eastAsia="ja-JP"/>
              </w:rPr>
            </w:pPr>
            <w:r>
              <w:rPr>
                <w:lang w:eastAsia="ja-JP"/>
              </w:rPr>
              <w:t>12</w:t>
            </w:r>
          </w:p>
        </w:tc>
        <w:tc>
          <w:tcPr>
            <w:tcW w:w="1066" w:type="dxa"/>
            <w:tcBorders>
              <w:top w:val="single" w:sz="4" w:space="0" w:color="auto"/>
              <w:left w:val="single" w:sz="4" w:space="0" w:color="auto"/>
              <w:bottom w:val="single" w:sz="4" w:space="0" w:color="auto"/>
              <w:right w:val="single" w:sz="4" w:space="0" w:color="auto"/>
            </w:tcBorders>
            <w:noWrap/>
            <w:hideMark/>
          </w:tcPr>
          <w:p w14:paraId="4B5451B1" w14:textId="77777777" w:rsidR="003915D2" w:rsidRDefault="003915D2">
            <w:pPr>
              <w:pStyle w:val="TAC"/>
              <w:rPr>
                <w:rFonts w:cs="Arial"/>
              </w:rPr>
            </w:pPr>
            <w:r>
              <w:rPr>
                <w:rFonts w:cs="Arial"/>
              </w:rPr>
              <w:t>708.5</w:t>
            </w:r>
          </w:p>
        </w:tc>
        <w:tc>
          <w:tcPr>
            <w:tcW w:w="747" w:type="dxa"/>
            <w:tcBorders>
              <w:top w:val="single" w:sz="4" w:space="0" w:color="auto"/>
              <w:left w:val="single" w:sz="4" w:space="0" w:color="auto"/>
              <w:bottom w:val="single" w:sz="4" w:space="0" w:color="auto"/>
              <w:right w:val="single" w:sz="4" w:space="0" w:color="auto"/>
            </w:tcBorders>
            <w:noWrap/>
            <w:hideMark/>
          </w:tcPr>
          <w:p w14:paraId="7CCEC62B"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3955BC8"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3EEBA62" w14:textId="77777777" w:rsidR="003915D2" w:rsidRDefault="003915D2">
            <w:pPr>
              <w:pStyle w:val="TAC"/>
              <w:rPr>
                <w:rFonts w:cs="Arial"/>
              </w:rPr>
            </w:pPr>
            <w:r>
              <w:rPr>
                <w:rFonts w:cs="Arial"/>
              </w:rPr>
              <w:t>738.5</w:t>
            </w:r>
          </w:p>
        </w:tc>
        <w:tc>
          <w:tcPr>
            <w:tcW w:w="752" w:type="dxa"/>
            <w:tcBorders>
              <w:top w:val="single" w:sz="4" w:space="0" w:color="auto"/>
              <w:left w:val="single" w:sz="4" w:space="0" w:color="auto"/>
              <w:bottom w:val="single" w:sz="4" w:space="0" w:color="auto"/>
              <w:right w:val="single" w:sz="4" w:space="0" w:color="auto"/>
            </w:tcBorders>
            <w:hideMark/>
          </w:tcPr>
          <w:p w14:paraId="68711A51" w14:textId="77777777" w:rsidR="003915D2" w:rsidRDefault="003915D2">
            <w:pPr>
              <w:pStyle w:val="TAC"/>
              <w:rPr>
                <w:lang w:eastAsia="ja-JP"/>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60B71A9" w14:textId="77777777" w:rsidR="003915D2" w:rsidRDefault="003915D2">
            <w:pPr>
              <w:pStyle w:val="TAC"/>
            </w:pPr>
            <w:r>
              <w:t>N/A</w:t>
            </w:r>
          </w:p>
        </w:tc>
      </w:tr>
      <w:tr w:rsidR="003915D2" w14:paraId="14BC99ED" w14:textId="77777777" w:rsidTr="003915D2">
        <w:trPr>
          <w:trHeight w:val="54"/>
          <w:jc w:val="center"/>
        </w:trPr>
        <w:tc>
          <w:tcPr>
            <w:tcW w:w="2258" w:type="dxa"/>
            <w:tcBorders>
              <w:top w:val="nil"/>
              <w:left w:val="single" w:sz="4" w:space="0" w:color="auto"/>
              <w:bottom w:val="nil"/>
              <w:right w:val="single" w:sz="4" w:space="0" w:color="auto"/>
            </w:tcBorders>
          </w:tcPr>
          <w:p w14:paraId="767D59C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1E98E6B" w14:textId="77777777" w:rsidR="003915D2" w:rsidRDefault="003915D2">
            <w:pPr>
              <w:pStyle w:val="TAC"/>
              <w:rPr>
                <w:lang w:eastAsia="ja-JP"/>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38096D06" w14:textId="77777777" w:rsidR="003915D2" w:rsidRDefault="003915D2">
            <w:pPr>
              <w:pStyle w:val="TAC"/>
              <w:rPr>
                <w:rFonts w:cs="Arial"/>
              </w:rPr>
            </w:pPr>
            <w:r>
              <w:rPr>
                <w:lang w:eastAsia="ko-KR"/>
              </w:rPr>
              <w:t>1750</w:t>
            </w:r>
          </w:p>
        </w:tc>
        <w:tc>
          <w:tcPr>
            <w:tcW w:w="747" w:type="dxa"/>
            <w:tcBorders>
              <w:top w:val="single" w:sz="4" w:space="0" w:color="auto"/>
              <w:left w:val="single" w:sz="4" w:space="0" w:color="auto"/>
              <w:bottom w:val="single" w:sz="4" w:space="0" w:color="auto"/>
              <w:right w:val="single" w:sz="4" w:space="0" w:color="auto"/>
            </w:tcBorders>
            <w:noWrap/>
            <w:hideMark/>
          </w:tcPr>
          <w:p w14:paraId="5CA843F6" w14:textId="77777777" w:rsidR="003915D2" w:rsidRDefault="003915D2">
            <w:pPr>
              <w:pStyle w:val="TAC"/>
              <w:rPr>
                <w:rFonts w:eastAsia="Malgun Gothic"/>
                <w:szCs w:val="18"/>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E442AD4" w14:textId="77777777" w:rsidR="003915D2" w:rsidRDefault="003915D2">
            <w:pPr>
              <w:pStyle w:val="TAC"/>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82BE786" w14:textId="77777777" w:rsidR="003915D2" w:rsidRDefault="003915D2">
            <w:pPr>
              <w:pStyle w:val="TAC"/>
              <w:rPr>
                <w:rFonts w:cs="Arial"/>
              </w:rPr>
            </w:pPr>
            <w:r>
              <w:rPr>
                <w:lang w:eastAsia="ko-KR"/>
              </w:rPr>
              <w:t>2150</w:t>
            </w:r>
          </w:p>
        </w:tc>
        <w:tc>
          <w:tcPr>
            <w:tcW w:w="752" w:type="dxa"/>
            <w:tcBorders>
              <w:top w:val="single" w:sz="4" w:space="0" w:color="auto"/>
              <w:left w:val="single" w:sz="4" w:space="0" w:color="auto"/>
              <w:bottom w:val="single" w:sz="4" w:space="0" w:color="auto"/>
              <w:right w:val="single" w:sz="4" w:space="0" w:color="auto"/>
            </w:tcBorders>
            <w:hideMark/>
          </w:tcPr>
          <w:p w14:paraId="275DD7B9" w14:textId="77777777" w:rsidR="003915D2" w:rsidRDefault="003915D2">
            <w:pPr>
              <w:pStyle w:val="TAC"/>
              <w:rPr>
                <w:lang w:eastAsia="ja-JP"/>
              </w:rPr>
            </w:pPr>
            <w:r>
              <w:rPr>
                <w:lang w:eastAsia="ko-KR"/>
              </w:rPr>
              <w:t>4</w:t>
            </w:r>
          </w:p>
        </w:tc>
        <w:tc>
          <w:tcPr>
            <w:tcW w:w="1248" w:type="dxa"/>
            <w:tcBorders>
              <w:top w:val="single" w:sz="4" w:space="0" w:color="auto"/>
              <w:left w:val="single" w:sz="4" w:space="0" w:color="auto"/>
              <w:bottom w:val="single" w:sz="4" w:space="0" w:color="auto"/>
              <w:right w:val="single" w:sz="4" w:space="0" w:color="auto"/>
            </w:tcBorders>
            <w:hideMark/>
          </w:tcPr>
          <w:p w14:paraId="56299817" w14:textId="77777777" w:rsidR="003915D2" w:rsidRDefault="003915D2">
            <w:pPr>
              <w:pStyle w:val="TAC"/>
            </w:pPr>
            <w:r>
              <w:t>IMD5</w:t>
            </w:r>
          </w:p>
        </w:tc>
      </w:tr>
      <w:tr w:rsidR="003915D2" w14:paraId="514C32F5" w14:textId="77777777" w:rsidTr="003915D2">
        <w:trPr>
          <w:trHeight w:val="54"/>
          <w:jc w:val="center"/>
        </w:trPr>
        <w:tc>
          <w:tcPr>
            <w:tcW w:w="2258" w:type="dxa"/>
            <w:tcBorders>
              <w:top w:val="nil"/>
              <w:left w:val="single" w:sz="4" w:space="0" w:color="auto"/>
              <w:bottom w:val="nil"/>
              <w:right w:val="single" w:sz="4" w:space="0" w:color="auto"/>
            </w:tcBorders>
          </w:tcPr>
          <w:p w14:paraId="2269DE5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283366C" w14:textId="77777777" w:rsidR="003915D2" w:rsidRDefault="003915D2">
            <w:pPr>
              <w:pStyle w:val="TAC"/>
              <w:rPr>
                <w:lang w:eastAsia="ja-JP"/>
              </w:rPr>
            </w:pPr>
            <w:r>
              <w:t>n25</w:t>
            </w:r>
          </w:p>
        </w:tc>
        <w:tc>
          <w:tcPr>
            <w:tcW w:w="1066" w:type="dxa"/>
            <w:tcBorders>
              <w:top w:val="single" w:sz="4" w:space="0" w:color="auto"/>
              <w:left w:val="single" w:sz="4" w:space="0" w:color="auto"/>
              <w:bottom w:val="single" w:sz="4" w:space="0" w:color="auto"/>
              <w:right w:val="single" w:sz="4" w:space="0" w:color="auto"/>
            </w:tcBorders>
            <w:noWrap/>
            <w:hideMark/>
          </w:tcPr>
          <w:p w14:paraId="0ECBBB62" w14:textId="77777777" w:rsidR="003915D2" w:rsidRDefault="003915D2">
            <w:pPr>
              <w:pStyle w:val="TAC"/>
              <w:rPr>
                <w:rFonts w:cs="Arial"/>
              </w:rPr>
            </w:pPr>
            <w:r>
              <w:rPr>
                <w:lang w:eastAsia="ko-KR"/>
              </w:rPr>
              <w:t>1883.3</w:t>
            </w:r>
          </w:p>
        </w:tc>
        <w:tc>
          <w:tcPr>
            <w:tcW w:w="747" w:type="dxa"/>
            <w:tcBorders>
              <w:top w:val="single" w:sz="4" w:space="0" w:color="auto"/>
              <w:left w:val="single" w:sz="4" w:space="0" w:color="auto"/>
              <w:bottom w:val="single" w:sz="4" w:space="0" w:color="auto"/>
              <w:right w:val="single" w:sz="4" w:space="0" w:color="auto"/>
            </w:tcBorders>
            <w:noWrap/>
            <w:hideMark/>
          </w:tcPr>
          <w:p w14:paraId="38E05287" w14:textId="77777777" w:rsidR="003915D2" w:rsidRDefault="003915D2">
            <w:pPr>
              <w:pStyle w:val="TAC"/>
              <w:rPr>
                <w:rFonts w:eastAsia="Malgun Gothic"/>
                <w:szCs w:val="18"/>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0CADA2A" w14:textId="77777777" w:rsidR="003915D2" w:rsidRDefault="003915D2">
            <w:pPr>
              <w:pStyle w:val="TAC"/>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1203DEC" w14:textId="77777777" w:rsidR="003915D2" w:rsidRDefault="003915D2">
            <w:pPr>
              <w:pStyle w:val="TAC"/>
              <w:rPr>
                <w:rFonts w:cs="Arial"/>
              </w:rPr>
            </w:pPr>
            <w:r>
              <w:rPr>
                <w:lang w:eastAsia="ko-KR"/>
              </w:rPr>
              <w:t>1963.3</w:t>
            </w:r>
          </w:p>
        </w:tc>
        <w:tc>
          <w:tcPr>
            <w:tcW w:w="752" w:type="dxa"/>
            <w:tcBorders>
              <w:top w:val="single" w:sz="4" w:space="0" w:color="auto"/>
              <w:left w:val="single" w:sz="4" w:space="0" w:color="auto"/>
              <w:bottom w:val="single" w:sz="4" w:space="0" w:color="auto"/>
              <w:right w:val="single" w:sz="4" w:space="0" w:color="auto"/>
            </w:tcBorders>
            <w:hideMark/>
          </w:tcPr>
          <w:p w14:paraId="5CF45735" w14:textId="77777777" w:rsidR="003915D2" w:rsidRDefault="003915D2">
            <w:pPr>
              <w:pStyle w:val="TAC"/>
              <w:rPr>
                <w:lang w:eastAsia="ja-JP"/>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4C2693E" w14:textId="77777777" w:rsidR="003915D2" w:rsidRDefault="003915D2">
            <w:pPr>
              <w:pStyle w:val="TAC"/>
            </w:pPr>
            <w:r>
              <w:t>N/A</w:t>
            </w:r>
          </w:p>
        </w:tc>
      </w:tr>
      <w:tr w:rsidR="003915D2" w14:paraId="0BEC8FC5" w14:textId="77777777" w:rsidTr="003915D2">
        <w:trPr>
          <w:trHeight w:val="54"/>
          <w:jc w:val="center"/>
        </w:trPr>
        <w:tc>
          <w:tcPr>
            <w:tcW w:w="2258" w:type="dxa"/>
            <w:tcBorders>
              <w:top w:val="nil"/>
              <w:left w:val="single" w:sz="4" w:space="0" w:color="auto"/>
              <w:bottom w:val="nil"/>
              <w:right w:val="single" w:sz="4" w:space="0" w:color="auto"/>
            </w:tcBorders>
          </w:tcPr>
          <w:p w14:paraId="734BCD1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E092296" w14:textId="77777777" w:rsidR="003915D2" w:rsidRDefault="003915D2">
            <w:pPr>
              <w:pStyle w:val="TAC"/>
            </w:pPr>
            <w:r>
              <w:rPr>
                <w:lang w:eastAsia="ja-JP"/>
              </w:rPr>
              <w:t>12</w:t>
            </w:r>
          </w:p>
        </w:tc>
        <w:tc>
          <w:tcPr>
            <w:tcW w:w="1066" w:type="dxa"/>
            <w:tcBorders>
              <w:top w:val="single" w:sz="4" w:space="0" w:color="auto"/>
              <w:left w:val="single" w:sz="4" w:space="0" w:color="auto"/>
              <w:bottom w:val="single" w:sz="4" w:space="0" w:color="auto"/>
              <w:right w:val="single" w:sz="4" w:space="0" w:color="auto"/>
            </w:tcBorders>
            <w:noWrap/>
            <w:hideMark/>
          </w:tcPr>
          <w:p w14:paraId="7F80A5F0" w14:textId="77777777" w:rsidR="003915D2" w:rsidRDefault="003915D2">
            <w:pPr>
              <w:pStyle w:val="TAC"/>
              <w:rPr>
                <w:lang w:eastAsia="ko-KR"/>
              </w:rPr>
            </w:pPr>
            <w:r>
              <w:rPr>
                <w:rFonts w:cs="Arial"/>
              </w:rPr>
              <w:t>708.5</w:t>
            </w:r>
          </w:p>
        </w:tc>
        <w:tc>
          <w:tcPr>
            <w:tcW w:w="747" w:type="dxa"/>
            <w:tcBorders>
              <w:top w:val="single" w:sz="4" w:space="0" w:color="auto"/>
              <w:left w:val="single" w:sz="4" w:space="0" w:color="auto"/>
              <w:bottom w:val="single" w:sz="4" w:space="0" w:color="auto"/>
              <w:right w:val="single" w:sz="4" w:space="0" w:color="auto"/>
            </w:tcBorders>
            <w:noWrap/>
            <w:hideMark/>
          </w:tcPr>
          <w:p w14:paraId="056AD30A"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E2EDB01"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694B44B" w14:textId="77777777" w:rsidR="003915D2" w:rsidRDefault="003915D2">
            <w:pPr>
              <w:pStyle w:val="TAC"/>
              <w:rPr>
                <w:lang w:eastAsia="ko-KR"/>
              </w:rPr>
            </w:pPr>
            <w:r>
              <w:rPr>
                <w:rFonts w:cs="Arial"/>
              </w:rPr>
              <w:t>738.5</w:t>
            </w:r>
          </w:p>
        </w:tc>
        <w:tc>
          <w:tcPr>
            <w:tcW w:w="752" w:type="dxa"/>
            <w:tcBorders>
              <w:top w:val="single" w:sz="4" w:space="0" w:color="auto"/>
              <w:left w:val="single" w:sz="4" w:space="0" w:color="auto"/>
              <w:bottom w:val="single" w:sz="4" w:space="0" w:color="auto"/>
              <w:right w:val="single" w:sz="4" w:space="0" w:color="auto"/>
            </w:tcBorders>
            <w:hideMark/>
          </w:tcPr>
          <w:p w14:paraId="61D56FB2" w14:textId="77777777" w:rsidR="003915D2" w:rsidRDefault="003915D2">
            <w:pPr>
              <w:pStyle w:val="TAC"/>
              <w:rPr>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42AE052" w14:textId="77777777" w:rsidR="003915D2" w:rsidRDefault="003915D2">
            <w:pPr>
              <w:pStyle w:val="TAC"/>
            </w:pPr>
            <w:r>
              <w:t>N/A</w:t>
            </w:r>
          </w:p>
        </w:tc>
      </w:tr>
      <w:tr w:rsidR="003915D2" w14:paraId="70F4D45B" w14:textId="77777777" w:rsidTr="003915D2">
        <w:trPr>
          <w:trHeight w:val="54"/>
          <w:jc w:val="center"/>
        </w:trPr>
        <w:tc>
          <w:tcPr>
            <w:tcW w:w="2258" w:type="dxa"/>
            <w:tcBorders>
              <w:top w:val="nil"/>
              <w:left w:val="single" w:sz="4" w:space="0" w:color="auto"/>
              <w:bottom w:val="nil"/>
              <w:right w:val="single" w:sz="4" w:space="0" w:color="auto"/>
            </w:tcBorders>
          </w:tcPr>
          <w:p w14:paraId="0D54343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263C592" w14:textId="77777777" w:rsidR="003915D2" w:rsidRDefault="003915D2">
            <w:pPr>
              <w:pStyle w:val="TAC"/>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789F5697" w14:textId="77777777" w:rsidR="003915D2" w:rsidRDefault="003915D2">
            <w:pPr>
              <w:pStyle w:val="TAC"/>
              <w:rPr>
                <w:lang w:eastAsia="ko-KR"/>
              </w:rPr>
            </w:pPr>
            <w:r>
              <w:rPr>
                <w:lang w:eastAsia="ko-KR"/>
              </w:rPr>
              <w:t>1712.5</w:t>
            </w:r>
          </w:p>
        </w:tc>
        <w:tc>
          <w:tcPr>
            <w:tcW w:w="747" w:type="dxa"/>
            <w:tcBorders>
              <w:top w:val="single" w:sz="4" w:space="0" w:color="auto"/>
              <w:left w:val="single" w:sz="4" w:space="0" w:color="auto"/>
              <w:bottom w:val="single" w:sz="4" w:space="0" w:color="auto"/>
              <w:right w:val="single" w:sz="4" w:space="0" w:color="auto"/>
            </w:tcBorders>
            <w:noWrap/>
            <w:hideMark/>
          </w:tcPr>
          <w:p w14:paraId="13C9D612" w14:textId="77777777" w:rsidR="003915D2" w:rsidRDefault="003915D2">
            <w:pPr>
              <w:pStyle w:val="TAC"/>
              <w:rPr>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12623B7" w14:textId="77777777" w:rsidR="003915D2" w:rsidRDefault="003915D2">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F34FFA4" w14:textId="77777777" w:rsidR="003915D2" w:rsidRDefault="003915D2">
            <w:pPr>
              <w:pStyle w:val="TAC"/>
              <w:rPr>
                <w:lang w:eastAsia="ko-KR"/>
              </w:rPr>
            </w:pPr>
            <w:r>
              <w:rPr>
                <w:lang w:eastAsia="ko-KR"/>
              </w:rPr>
              <w:t>2112.5</w:t>
            </w:r>
          </w:p>
        </w:tc>
        <w:tc>
          <w:tcPr>
            <w:tcW w:w="752" w:type="dxa"/>
            <w:tcBorders>
              <w:top w:val="single" w:sz="4" w:space="0" w:color="auto"/>
              <w:left w:val="single" w:sz="4" w:space="0" w:color="auto"/>
              <w:bottom w:val="single" w:sz="4" w:space="0" w:color="auto"/>
              <w:right w:val="single" w:sz="4" w:space="0" w:color="auto"/>
            </w:tcBorders>
            <w:hideMark/>
          </w:tcPr>
          <w:p w14:paraId="5F402073" w14:textId="77777777" w:rsidR="003915D2" w:rsidRDefault="003915D2">
            <w:pPr>
              <w:pStyle w:val="TAC"/>
              <w:rPr>
                <w:lang w:eastAsia="ko-KR"/>
              </w:rPr>
            </w:pPr>
            <w:r>
              <w:t>23</w:t>
            </w:r>
          </w:p>
        </w:tc>
        <w:tc>
          <w:tcPr>
            <w:tcW w:w="1248" w:type="dxa"/>
            <w:tcBorders>
              <w:top w:val="single" w:sz="4" w:space="0" w:color="auto"/>
              <w:left w:val="single" w:sz="4" w:space="0" w:color="auto"/>
              <w:bottom w:val="single" w:sz="4" w:space="0" w:color="auto"/>
              <w:right w:val="single" w:sz="4" w:space="0" w:color="auto"/>
            </w:tcBorders>
            <w:hideMark/>
          </w:tcPr>
          <w:p w14:paraId="3A29CEF1" w14:textId="77777777" w:rsidR="003915D2" w:rsidRDefault="003915D2">
            <w:pPr>
              <w:pStyle w:val="TAC"/>
            </w:pPr>
            <w:r>
              <w:t>IMD3</w:t>
            </w:r>
          </w:p>
        </w:tc>
      </w:tr>
      <w:tr w:rsidR="003915D2" w14:paraId="09F98B8B"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B839AF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2DD1C4D" w14:textId="77777777" w:rsidR="003915D2" w:rsidRDefault="003915D2">
            <w:pPr>
              <w:pStyle w:val="TAC"/>
            </w:pPr>
            <w:r>
              <w:t>n25</w:t>
            </w:r>
          </w:p>
        </w:tc>
        <w:tc>
          <w:tcPr>
            <w:tcW w:w="1066" w:type="dxa"/>
            <w:tcBorders>
              <w:top w:val="single" w:sz="4" w:space="0" w:color="auto"/>
              <w:left w:val="single" w:sz="4" w:space="0" w:color="auto"/>
              <w:bottom w:val="single" w:sz="4" w:space="0" w:color="auto"/>
              <w:right w:val="single" w:sz="4" w:space="0" w:color="auto"/>
            </w:tcBorders>
            <w:noWrap/>
            <w:hideMark/>
          </w:tcPr>
          <w:p w14:paraId="7793615A" w14:textId="77777777" w:rsidR="003915D2" w:rsidRDefault="003915D2">
            <w:pPr>
              <w:pStyle w:val="TAC"/>
              <w:rPr>
                <w:lang w:eastAsia="ko-KR"/>
              </w:rPr>
            </w:pPr>
            <w:r>
              <w:rPr>
                <w:lang w:eastAsia="ko-KR"/>
              </w:rPr>
              <w:t>1912.5</w:t>
            </w:r>
          </w:p>
        </w:tc>
        <w:tc>
          <w:tcPr>
            <w:tcW w:w="747" w:type="dxa"/>
            <w:tcBorders>
              <w:top w:val="single" w:sz="4" w:space="0" w:color="auto"/>
              <w:left w:val="single" w:sz="4" w:space="0" w:color="auto"/>
              <w:bottom w:val="single" w:sz="4" w:space="0" w:color="auto"/>
              <w:right w:val="single" w:sz="4" w:space="0" w:color="auto"/>
            </w:tcBorders>
            <w:noWrap/>
            <w:hideMark/>
          </w:tcPr>
          <w:p w14:paraId="6C0AC06B" w14:textId="77777777" w:rsidR="003915D2" w:rsidRDefault="003915D2">
            <w:pPr>
              <w:pStyle w:val="TAC"/>
              <w:rPr>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384AA0D" w14:textId="77777777" w:rsidR="003915D2" w:rsidRDefault="003915D2">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37CA531" w14:textId="77777777" w:rsidR="003915D2" w:rsidRDefault="003915D2">
            <w:pPr>
              <w:pStyle w:val="TAC"/>
              <w:rPr>
                <w:lang w:eastAsia="ko-KR"/>
              </w:rPr>
            </w:pPr>
            <w:r>
              <w:rPr>
                <w:lang w:eastAsia="ko-KR"/>
              </w:rPr>
              <w:t>1992.5</w:t>
            </w:r>
          </w:p>
        </w:tc>
        <w:tc>
          <w:tcPr>
            <w:tcW w:w="752" w:type="dxa"/>
            <w:tcBorders>
              <w:top w:val="single" w:sz="4" w:space="0" w:color="auto"/>
              <w:left w:val="single" w:sz="4" w:space="0" w:color="auto"/>
              <w:bottom w:val="single" w:sz="4" w:space="0" w:color="auto"/>
              <w:right w:val="single" w:sz="4" w:space="0" w:color="auto"/>
            </w:tcBorders>
            <w:hideMark/>
          </w:tcPr>
          <w:p w14:paraId="1FDA1501"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C6496CA" w14:textId="77777777" w:rsidR="003915D2" w:rsidRDefault="003915D2">
            <w:pPr>
              <w:pStyle w:val="TAC"/>
            </w:pPr>
            <w:r>
              <w:t>N/A</w:t>
            </w:r>
          </w:p>
        </w:tc>
      </w:tr>
      <w:tr w:rsidR="003915D2" w14:paraId="1313A089"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456B03E6" w14:textId="77777777" w:rsidR="003915D2" w:rsidRDefault="003915D2">
            <w:pPr>
              <w:pStyle w:val="TAC"/>
              <w:rPr>
                <w:rFonts w:eastAsia="MS Mincho"/>
              </w:rPr>
            </w:pPr>
            <w:r>
              <w:t>DC_12A-66A_n41A</w:t>
            </w:r>
          </w:p>
        </w:tc>
        <w:tc>
          <w:tcPr>
            <w:tcW w:w="867" w:type="dxa"/>
            <w:tcBorders>
              <w:top w:val="single" w:sz="4" w:space="0" w:color="auto"/>
              <w:left w:val="single" w:sz="4" w:space="0" w:color="auto"/>
              <w:bottom w:val="single" w:sz="4" w:space="0" w:color="auto"/>
              <w:right w:val="single" w:sz="4" w:space="0" w:color="auto"/>
            </w:tcBorders>
            <w:vAlign w:val="center"/>
            <w:hideMark/>
          </w:tcPr>
          <w:p w14:paraId="3581756F" w14:textId="77777777" w:rsidR="003915D2" w:rsidRDefault="003915D2">
            <w:pPr>
              <w:pStyle w:val="TAC"/>
            </w:pPr>
            <w: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282E5DC" w14:textId="77777777" w:rsidR="003915D2" w:rsidRDefault="003915D2">
            <w:pPr>
              <w:pStyle w:val="TAC"/>
              <w:rPr>
                <w:lang w:eastAsia="ko-KR"/>
              </w:rPr>
            </w:pPr>
            <w:r>
              <w:rPr>
                <w:rFonts w:eastAsia="Malgun Gothic" w:cs="Arial"/>
                <w:kern w:val="2"/>
                <w:szCs w:val="24"/>
                <w:lang w:eastAsia="ko-KR"/>
              </w:rPr>
              <w:t>712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2B90E27" w14:textId="77777777" w:rsidR="003915D2" w:rsidRDefault="003915D2">
            <w:pPr>
              <w:pStyle w:val="TAC"/>
              <w:rPr>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060B0DC" w14:textId="77777777" w:rsidR="003915D2" w:rsidRDefault="003915D2">
            <w:pPr>
              <w:pStyle w:val="TAC"/>
              <w:rPr>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86D8E5D" w14:textId="77777777" w:rsidR="003915D2" w:rsidRDefault="003915D2">
            <w:pPr>
              <w:pStyle w:val="TAC"/>
              <w:rPr>
                <w:lang w:eastAsia="ko-KR"/>
              </w:rPr>
            </w:pPr>
            <w:r>
              <w:rPr>
                <w:rFonts w:cs="Arial"/>
                <w:kern w:val="2"/>
                <w:szCs w:val="24"/>
              </w:rPr>
              <w:t>742</w:t>
            </w:r>
          </w:p>
        </w:tc>
        <w:tc>
          <w:tcPr>
            <w:tcW w:w="752" w:type="dxa"/>
            <w:tcBorders>
              <w:top w:val="single" w:sz="4" w:space="0" w:color="auto"/>
              <w:left w:val="single" w:sz="4" w:space="0" w:color="auto"/>
              <w:bottom w:val="single" w:sz="4" w:space="0" w:color="auto"/>
              <w:right w:val="single" w:sz="4" w:space="0" w:color="auto"/>
            </w:tcBorders>
            <w:vAlign w:val="center"/>
            <w:hideMark/>
          </w:tcPr>
          <w:p w14:paraId="3DFB403B" w14:textId="77777777" w:rsidR="003915D2" w:rsidRDefault="003915D2">
            <w:pPr>
              <w:pStyle w:val="TAC"/>
              <w:rPr>
                <w:lang w:eastAsia="ko-KR"/>
              </w:rPr>
            </w:pPr>
            <w:r>
              <w:rPr>
                <w:rFonts w:cs="Arial"/>
                <w:kern w:val="2"/>
                <w:szCs w:val="24"/>
              </w:rPr>
              <w:t>31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ADBF359" w14:textId="77777777" w:rsidR="003915D2" w:rsidRDefault="003915D2">
            <w:pPr>
              <w:pStyle w:val="TAC"/>
            </w:pPr>
            <w:r>
              <w:rPr>
                <w:lang w:eastAsia="ja-JP"/>
              </w:rPr>
              <w:t>IMD</w:t>
            </w:r>
            <w:r>
              <w:t>2</w:t>
            </w:r>
          </w:p>
        </w:tc>
      </w:tr>
      <w:tr w:rsidR="003915D2" w14:paraId="2B4FABCA"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73025D5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CC3CDF0" w14:textId="77777777" w:rsidR="003915D2" w:rsidRDefault="003915D2">
            <w:pPr>
              <w:pStyle w:val="TAC"/>
            </w:pPr>
            <w: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EC0496D" w14:textId="77777777" w:rsidR="003915D2" w:rsidRDefault="003915D2">
            <w:pPr>
              <w:pStyle w:val="TAC"/>
              <w:rPr>
                <w:lang w:eastAsia="ko-KR"/>
              </w:rPr>
            </w:pPr>
            <w:r>
              <w:rPr>
                <w:rFonts w:eastAsia="Malgun Gothic" w:cs="Arial"/>
                <w:kern w:val="2"/>
                <w:szCs w:val="24"/>
                <w:lang w:eastAsia="ko-KR"/>
              </w:rPr>
              <w:t>1773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1CDC13F" w14:textId="77777777" w:rsidR="003915D2" w:rsidRDefault="003915D2">
            <w:pPr>
              <w:pStyle w:val="TAC"/>
              <w:rPr>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D7B883E" w14:textId="77777777" w:rsidR="003915D2" w:rsidRDefault="003915D2">
            <w:pPr>
              <w:pStyle w:val="TAC"/>
              <w:rPr>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726A432" w14:textId="77777777" w:rsidR="003915D2" w:rsidRDefault="003915D2">
            <w:pPr>
              <w:pStyle w:val="TAC"/>
              <w:rPr>
                <w:lang w:eastAsia="ko-KR"/>
              </w:rPr>
            </w:pPr>
            <w:r>
              <w:rPr>
                <w:rFonts w:eastAsia="Malgun Gothic" w:cs="Arial"/>
                <w:kern w:val="2"/>
                <w:szCs w:val="24"/>
                <w:lang w:eastAsia="ko-KR"/>
              </w:rPr>
              <w:t>2173</w:t>
            </w:r>
          </w:p>
        </w:tc>
        <w:tc>
          <w:tcPr>
            <w:tcW w:w="752" w:type="dxa"/>
            <w:tcBorders>
              <w:top w:val="single" w:sz="4" w:space="0" w:color="auto"/>
              <w:left w:val="single" w:sz="4" w:space="0" w:color="auto"/>
              <w:bottom w:val="single" w:sz="4" w:space="0" w:color="auto"/>
              <w:right w:val="single" w:sz="4" w:space="0" w:color="auto"/>
            </w:tcBorders>
            <w:vAlign w:val="center"/>
            <w:hideMark/>
          </w:tcPr>
          <w:p w14:paraId="7075B467" w14:textId="77777777" w:rsidR="003915D2" w:rsidRDefault="003915D2">
            <w:pPr>
              <w:pStyle w:val="TAC"/>
              <w:rPr>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E96D3FE" w14:textId="77777777" w:rsidR="003915D2" w:rsidRDefault="003915D2">
            <w:pPr>
              <w:pStyle w:val="TAC"/>
            </w:pPr>
            <w:r>
              <w:rPr>
                <w:rFonts w:eastAsia="Malgun Gothic"/>
                <w:lang w:eastAsia="ko-KR"/>
              </w:rPr>
              <w:t>N/A</w:t>
            </w:r>
          </w:p>
        </w:tc>
      </w:tr>
      <w:tr w:rsidR="003915D2" w14:paraId="0F2886C1"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2A7E293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5010697" w14:textId="77777777" w:rsidR="003915D2" w:rsidRDefault="003915D2">
            <w:pPr>
              <w:pStyle w:val="TAC"/>
            </w:pPr>
            <w:r>
              <w:t>n41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366AB3E" w14:textId="77777777" w:rsidR="003915D2" w:rsidRDefault="003915D2">
            <w:pPr>
              <w:pStyle w:val="TAC"/>
              <w:rPr>
                <w:lang w:eastAsia="ko-KR"/>
              </w:rPr>
            </w:pPr>
            <w:r>
              <w:rPr>
                <w:rFonts w:eastAsia="Malgun Gothic" w:cs="Arial"/>
                <w:kern w:val="2"/>
                <w:szCs w:val="24"/>
                <w:lang w:eastAsia="ko-KR"/>
              </w:rPr>
              <w:t>2515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4C441F1" w14:textId="77777777" w:rsidR="003915D2" w:rsidRDefault="003915D2">
            <w:pPr>
              <w:pStyle w:val="TAC"/>
              <w:rPr>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8227AEB" w14:textId="77777777" w:rsidR="003915D2" w:rsidRDefault="003915D2">
            <w:pPr>
              <w:pStyle w:val="TAC"/>
              <w:rPr>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DD23DF8" w14:textId="77777777" w:rsidR="003915D2" w:rsidRDefault="003915D2">
            <w:pPr>
              <w:pStyle w:val="TAC"/>
              <w:rPr>
                <w:lang w:eastAsia="ko-KR"/>
              </w:rPr>
            </w:pPr>
            <w:r>
              <w:rPr>
                <w:rFonts w:cs="Arial"/>
                <w:kern w:val="2"/>
                <w:szCs w:val="24"/>
              </w:rPr>
              <w:t>2515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5A04091" w14:textId="77777777" w:rsidR="003915D2" w:rsidRDefault="003915D2">
            <w:pPr>
              <w:pStyle w:val="TAC"/>
              <w:rPr>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FD9BCAF" w14:textId="77777777" w:rsidR="003915D2" w:rsidRDefault="003915D2">
            <w:pPr>
              <w:pStyle w:val="TAC"/>
            </w:pPr>
            <w:r>
              <w:rPr>
                <w:rFonts w:eastAsia="Malgun Gothic" w:cs="Arial"/>
                <w:kern w:val="2"/>
                <w:szCs w:val="24"/>
                <w:lang w:eastAsia="ko-KR"/>
              </w:rPr>
              <w:t>N/A</w:t>
            </w:r>
          </w:p>
        </w:tc>
      </w:tr>
      <w:tr w:rsidR="003915D2" w14:paraId="22B273EF"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20C65349" w14:textId="77777777" w:rsidR="003915D2" w:rsidRDefault="003915D2">
            <w:pPr>
              <w:pStyle w:val="TAC"/>
              <w:rPr>
                <w:rFonts w:eastAsia="MS Mincho"/>
              </w:rPr>
            </w:pPr>
            <w:r>
              <w:rPr>
                <w:rFonts w:cs="Arial"/>
                <w:szCs w:val="18"/>
                <w:lang w:val="sv-SE" w:eastAsia="ja-JP"/>
              </w:rPr>
              <w:t>DC_12A-66A_n78A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7375E1B2" w14:textId="77777777" w:rsidR="003915D2" w:rsidRDefault="003915D2">
            <w:pPr>
              <w:pStyle w:val="TAC"/>
            </w:pPr>
            <w:r>
              <w:rPr>
                <w:rFonts w:eastAsia="Malgun Gothic"/>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C606320" w14:textId="77777777" w:rsidR="003915D2" w:rsidRDefault="003915D2">
            <w:pPr>
              <w:pStyle w:val="TAC"/>
              <w:rPr>
                <w:rFonts w:eastAsia="Malgun Gothic" w:cs="Arial"/>
                <w:kern w:val="2"/>
                <w:szCs w:val="24"/>
                <w:lang w:eastAsia="ko-KR"/>
              </w:rPr>
            </w:pPr>
            <w:r>
              <w:rPr>
                <w:rFonts w:cs="Arial"/>
                <w:color w:val="000000"/>
              </w:rPr>
              <w:t>710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8C78708" w14:textId="77777777" w:rsidR="003915D2" w:rsidRDefault="003915D2">
            <w:pPr>
              <w:pStyle w:val="TAC"/>
              <w:rPr>
                <w:rFonts w:eastAsia="Malgun Gothic" w:cs="Arial"/>
                <w:kern w:val="2"/>
                <w:szCs w:val="24"/>
                <w:lang w:eastAsia="ko-KR"/>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99437E4" w14:textId="77777777" w:rsidR="003915D2" w:rsidRDefault="003915D2">
            <w:pPr>
              <w:pStyle w:val="TAC"/>
              <w:rPr>
                <w:rFonts w:eastAsia="Malgun Gothic" w:cs="Arial"/>
                <w:kern w:val="2"/>
                <w:szCs w:val="24"/>
                <w:lang w:eastAsia="ko-KR"/>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630F494" w14:textId="77777777" w:rsidR="003915D2" w:rsidRDefault="003915D2">
            <w:pPr>
              <w:pStyle w:val="TAC"/>
              <w:rPr>
                <w:rFonts w:cs="Arial"/>
                <w:kern w:val="2"/>
                <w:szCs w:val="24"/>
              </w:rPr>
            </w:pPr>
            <w:r>
              <w:rPr>
                <w:rFonts w:cs="Arial"/>
              </w:rPr>
              <w:t>740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F23A7EF" w14:textId="77777777" w:rsidR="003915D2" w:rsidRDefault="003915D2">
            <w:pPr>
              <w:pStyle w:val="TAC"/>
              <w:rPr>
                <w:rFonts w:eastAsia="Malgun Gothic" w:cs="Arial"/>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5EE5152" w14:textId="77777777" w:rsidR="003915D2" w:rsidRDefault="003915D2">
            <w:pPr>
              <w:pStyle w:val="TAC"/>
              <w:rPr>
                <w:rFonts w:eastAsia="Malgun Gothic" w:cs="Arial"/>
                <w:kern w:val="2"/>
                <w:szCs w:val="24"/>
                <w:lang w:eastAsia="ko-KR"/>
              </w:rPr>
            </w:pPr>
            <w:r>
              <w:rPr>
                <w:rFonts w:eastAsia="Malgun Gothic"/>
                <w:kern w:val="2"/>
                <w:szCs w:val="24"/>
                <w:lang w:eastAsia="ko-KR"/>
              </w:rPr>
              <w:t>N/A</w:t>
            </w:r>
          </w:p>
        </w:tc>
      </w:tr>
      <w:tr w:rsidR="003915D2" w14:paraId="3EAF4E01"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331653B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A958C28" w14:textId="77777777" w:rsidR="003915D2" w:rsidRDefault="003915D2">
            <w:pPr>
              <w:pStyle w:val="TAC"/>
            </w:pPr>
            <w:r>
              <w:rPr>
                <w:rFonts w:eastAsia="Malgun Gothic"/>
                <w:lang w:eastAsia="ko-KR"/>
              </w:rP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62ED916" w14:textId="77777777" w:rsidR="003915D2" w:rsidRDefault="003915D2">
            <w:pPr>
              <w:pStyle w:val="TAC"/>
              <w:rPr>
                <w:rFonts w:eastAsia="Malgun Gothic" w:cs="Arial"/>
                <w:kern w:val="2"/>
                <w:szCs w:val="24"/>
                <w:lang w:eastAsia="ko-KR"/>
              </w:rPr>
            </w:pPr>
            <w:r>
              <w:rPr>
                <w:rFonts w:cs="Arial"/>
              </w:rPr>
              <w:t>1760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E4AF2E3" w14:textId="77777777" w:rsidR="003915D2" w:rsidRDefault="003915D2">
            <w:pPr>
              <w:pStyle w:val="TAC"/>
              <w:rPr>
                <w:rFonts w:eastAsia="Malgun Gothic" w:cs="Arial"/>
                <w:kern w:val="2"/>
                <w:szCs w:val="24"/>
                <w:lang w:eastAsia="ko-KR"/>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C54DCC2" w14:textId="77777777" w:rsidR="003915D2" w:rsidRDefault="003915D2">
            <w:pPr>
              <w:pStyle w:val="TAC"/>
              <w:rPr>
                <w:rFonts w:eastAsia="Malgun Gothic" w:cs="Arial"/>
                <w:kern w:val="2"/>
                <w:szCs w:val="24"/>
                <w:lang w:eastAsia="ko-KR"/>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EA5E6B3" w14:textId="77777777" w:rsidR="003915D2" w:rsidRDefault="003915D2">
            <w:pPr>
              <w:pStyle w:val="TAC"/>
              <w:rPr>
                <w:rFonts w:cs="Arial"/>
                <w:kern w:val="2"/>
                <w:szCs w:val="24"/>
              </w:rPr>
            </w:pPr>
            <w:r>
              <w:rPr>
                <w:rFonts w:cs="Arial"/>
              </w:rPr>
              <w:t>2160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D905458" w14:textId="77777777" w:rsidR="003915D2" w:rsidRDefault="003915D2">
            <w:pPr>
              <w:pStyle w:val="TAC"/>
              <w:rPr>
                <w:rFonts w:eastAsia="Malgun Gothic" w:cs="Arial"/>
                <w:kern w:val="2"/>
                <w:szCs w:val="24"/>
                <w:lang w:eastAsia="ko-KR"/>
              </w:rPr>
            </w:pPr>
            <w:r>
              <w:t>17.1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5007C59" w14:textId="77777777" w:rsidR="003915D2" w:rsidRDefault="003915D2">
            <w:pPr>
              <w:pStyle w:val="TAC"/>
              <w:rPr>
                <w:rFonts w:eastAsia="Malgun Gothic" w:cs="Arial"/>
                <w:kern w:val="2"/>
                <w:szCs w:val="24"/>
                <w:lang w:eastAsia="ko-KR"/>
              </w:rPr>
            </w:pPr>
            <w:r>
              <w:rPr>
                <w:rFonts w:eastAsia="Malgun Gothic"/>
                <w:kern w:val="2"/>
                <w:szCs w:val="24"/>
                <w:lang w:eastAsia="ko-KR"/>
              </w:rPr>
              <w:t>IMD3</w:t>
            </w:r>
          </w:p>
        </w:tc>
      </w:tr>
      <w:tr w:rsidR="003915D2" w14:paraId="1CEE3926"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665056E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321B966" w14:textId="77777777" w:rsidR="003915D2" w:rsidRDefault="003915D2">
            <w:pPr>
              <w:pStyle w:val="TAC"/>
            </w:pPr>
            <w:r>
              <w:rPr>
                <w:rFonts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FD258B8" w14:textId="77777777" w:rsidR="003915D2" w:rsidRDefault="003915D2">
            <w:pPr>
              <w:pStyle w:val="TAC"/>
              <w:rPr>
                <w:rFonts w:eastAsia="Malgun Gothic" w:cs="Arial"/>
                <w:kern w:val="2"/>
                <w:szCs w:val="24"/>
                <w:lang w:eastAsia="ko-KR"/>
              </w:rPr>
            </w:pPr>
            <w:r>
              <w:rPr>
                <w:rFonts w:cs="Arial"/>
                <w:color w:val="000000"/>
              </w:rPr>
              <w:t>3580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3A25C71" w14:textId="77777777" w:rsidR="003915D2" w:rsidRDefault="003915D2">
            <w:pPr>
              <w:pStyle w:val="TAC"/>
              <w:rPr>
                <w:rFonts w:eastAsia="Malgun Gothic" w:cs="Arial"/>
                <w:kern w:val="2"/>
                <w:szCs w:val="24"/>
                <w:lang w:eastAsia="ko-KR"/>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6C12D78" w14:textId="77777777" w:rsidR="003915D2" w:rsidRDefault="003915D2">
            <w:pPr>
              <w:pStyle w:val="TAC"/>
              <w:rPr>
                <w:rFonts w:eastAsia="Malgun Gothic" w:cs="Arial"/>
                <w:kern w:val="2"/>
                <w:szCs w:val="24"/>
                <w:lang w:eastAsia="ko-KR"/>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BFA4D4D" w14:textId="77777777" w:rsidR="003915D2" w:rsidRDefault="003915D2">
            <w:pPr>
              <w:pStyle w:val="TAC"/>
              <w:rPr>
                <w:rFonts w:cs="Arial"/>
                <w:kern w:val="2"/>
                <w:szCs w:val="24"/>
              </w:rPr>
            </w:pPr>
            <w:r>
              <w:rPr>
                <w:rFonts w:cs="Arial"/>
              </w:rPr>
              <w:t>3580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C7474C9" w14:textId="77777777" w:rsidR="003915D2" w:rsidRDefault="003915D2">
            <w:pPr>
              <w:pStyle w:val="TAC"/>
              <w:rPr>
                <w:rFonts w:eastAsia="Malgun Gothic" w:cs="Arial"/>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AB13FED" w14:textId="77777777" w:rsidR="003915D2" w:rsidRDefault="003915D2">
            <w:pPr>
              <w:pStyle w:val="TAC"/>
              <w:rPr>
                <w:rFonts w:eastAsia="Malgun Gothic" w:cs="Arial"/>
                <w:kern w:val="2"/>
                <w:szCs w:val="24"/>
                <w:lang w:eastAsia="ko-KR"/>
              </w:rPr>
            </w:pPr>
            <w:r>
              <w:rPr>
                <w:rFonts w:eastAsia="Malgun Gothic"/>
                <w:kern w:val="2"/>
                <w:szCs w:val="24"/>
                <w:lang w:eastAsia="ko-KR"/>
              </w:rPr>
              <w:t>N/A</w:t>
            </w:r>
          </w:p>
        </w:tc>
      </w:tr>
      <w:tr w:rsidR="003915D2" w14:paraId="38ADEE93"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A13164E" w14:textId="77777777" w:rsidR="003915D2" w:rsidRDefault="003915D2">
            <w:pPr>
              <w:pStyle w:val="TAC"/>
            </w:pPr>
            <w:r>
              <w:t>DC_12A_n66A-n78A</w:t>
            </w:r>
          </w:p>
          <w:p w14:paraId="494BB4AF" w14:textId="77777777" w:rsidR="003915D2" w:rsidRDefault="003915D2">
            <w:pPr>
              <w:pStyle w:val="TAC"/>
            </w:pPr>
            <w:r>
              <w:t>DC_12A_n66(2A)-n78A</w:t>
            </w:r>
          </w:p>
          <w:p w14:paraId="785F6B46" w14:textId="77777777" w:rsidR="003915D2" w:rsidRDefault="003915D2">
            <w:pPr>
              <w:pStyle w:val="TAC"/>
            </w:pPr>
            <w:r>
              <w:t>DC_12A_n66A-n78(2A)</w:t>
            </w:r>
          </w:p>
          <w:p w14:paraId="7FA34420" w14:textId="77777777" w:rsidR="003915D2" w:rsidRDefault="003915D2">
            <w:pPr>
              <w:pStyle w:val="TAC"/>
            </w:pPr>
            <w:r>
              <w:t>DC_12A_n66(2A)-n78(2A)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35798ED0" w14:textId="77777777" w:rsidR="003915D2" w:rsidRDefault="003915D2">
            <w:pPr>
              <w:pStyle w:val="TAC"/>
              <w:rPr>
                <w:rFonts w:cs="Arial"/>
                <w:kern w:val="2"/>
                <w:szCs w:val="24"/>
              </w:rPr>
            </w:pPr>
            <w:r>
              <w:rPr>
                <w:rFonts w:eastAsia="Malgun Gothic" w:cs="Arial"/>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3689FE6" w14:textId="77777777" w:rsidR="003915D2" w:rsidRDefault="003915D2">
            <w:pPr>
              <w:pStyle w:val="TAC"/>
            </w:pPr>
            <w:r>
              <w:rPr>
                <w:rFonts w:cs="Arial"/>
                <w:color w:val="000000"/>
              </w:rPr>
              <w:t>703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FCB0855" w14:textId="77777777" w:rsidR="003915D2" w:rsidRDefault="003915D2">
            <w:pPr>
              <w:pStyle w:val="TAC"/>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B0B6D30" w14:textId="77777777" w:rsidR="003915D2" w:rsidRDefault="003915D2">
            <w:pPr>
              <w:pStyle w:val="TAC"/>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6888C8" w14:textId="77777777" w:rsidR="003915D2" w:rsidRDefault="003915D2">
            <w:pPr>
              <w:pStyle w:val="TAC"/>
            </w:pPr>
            <w:r>
              <w:rPr>
                <w:rFonts w:cs="Arial"/>
              </w:rPr>
              <w:t>733</w:t>
            </w:r>
          </w:p>
        </w:tc>
        <w:tc>
          <w:tcPr>
            <w:tcW w:w="752" w:type="dxa"/>
            <w:tcBorders>
              <w:top w:val="single" w:sz="4" w:space="0" w:color="auto"/>
              <w:left w:val="single" w:sz="4" w:space="0" w:color="auto"/>
              <w:bottom w:val="single" w:sz="4" w:space="0" w:color="auto"/>
              <w:right w:val="single" w:sz="4" w:space="0" w:color="auto"/>
            </w:tcBorders>
            <w:vAlign w:val="center"/>
            <w:hideMark/>
          </w:tcPr>
          <w:p w14:paraId="655418ED" w14:textId="77777777" w:rsidR="003915D2" w:rsidRDefault="003915D2">
            <w:pPr>
              <w:pStyle w:val="TAC"/>
              <w:rPr>
                <w:rFonts w:eastAsia="Malgun Gothic" w:cs="Arial"/>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64D25BF" w14:textId="77777777" w:rsidR="003915D2" w:rsidRDefault="003915D2">
            <w:pPr>
              <w:pStyle w:val="TAC"/>
              <w:rPr>
                <w:rFonts w:eastAsia="Malgun Gothic" w:cs="Arial"/>
                <w:kern w:val="2"/>
                <w:szCs w:val="24"/>
                <w:lang w:eastAsia="ko-KR"/>
              </w:rPr>
            </w:pPr>
            <w:r>
              <w:rPr>
                <w:rFonts w:eastAsia="Malgun Gothic" w:cs="Arial"/>
                <w:kern w:val="2"/>
                <w:szCs w:val="24"/>
                <w:lang w:eastAsia="ko-KR"/>
              </w:rPr>
              <w:t>N/A</w:t>
            </w:r>
          </w:p>
        </w:tc>
      </w:tr>
      <w:tr w:rsidR="003915D2" w14:paraId="63E67691" w14:textId="77777777" w:rsidTr="003915D2">
        <w:trPr>
          <w:trHeight w:val="54"/>
          <w:jc w:val="center"/>
        </w:trPr>
        <w:tc>
          <w:tcPr>
            <w:tcW w:w="2258" w:type="dxa"/>
            <w:tcBorders>
              <w:top w:val="nil"/>
              <w:left w:val="single" w:sz="4" w:space="0" w:color="auto"/>
              <w:bottom w:val="nil"/>
              <w:right w:val="single" w:sz="4" w:space="0" w:color="auto"/>
            </w:tcBorders>
          </w:tcPr>
          <w:p w14:paraId="03A63D3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1B884413" w14:textId="77777777" w:rsidR="003915D2" w:rsidRDefault="003915D2">
            <w:pPr>
              <w:pStyle w:val="TAC"/>
              <w:rPr>
                <w:rFonts w:cs="Arial"/>
                <w:kern w:val="2"/>
                <w:szCs w:val="24"/>
              </w:rPr>
            </w:pPr>
            <w:r>
              <w:rPr>
                <w:rFonts w:eastAsia="Malgun Gothic" w:cs="Arial"/>
                <w:lang w:eastAsia="ko-KR"/>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5A84A7E" w14:textId="77777777" w:rsidR="003915D2" w:rsidRDefault="003915D2">
            <w:pPr>
              <w:pStyle w:val="TAC"/>
            </w:pPr>
            <w:r>
              <w:rPr>
                <w:rFonts w:cs="Arial"/>
              </w:rPr>
              <w:t>1740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43EA974" w14:textId="77777777" w:rsidR="003915D2" w:rsidRDefault="003915D2">
            <w:pPr>
              <w:pStyle w:val="TAC"/>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2F78D46" w14:textId="77777777" w:rsidR="003915D2" w:rsidRDefault="003915D2">
            <w:pPr>
              <w:pStyle w:val="TAC"/>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DF390DE" w14:textId="77777777" w:rsidR="003915D2" w:rsidRDefault="003915D2">
            <w:pPr>
              <w:pStyle w:val="TAC"/>
            </w:pPr>
            <w:r>
              <w:rPr>
                <w:rFonts w:cs="Arial"/>
              </w:rPr>
              <w:t>2140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40977B5" w14:textId="77777777" w:rsidR="003915D2" w:rsidRDefault="003915D2">
            <w:pPr>
              <w:pStyle w:val="TAC"/>
              <w:rPr>
                <w:rFonts w:eastAsia="Malgun Gothic" w:cs="Arial"/>
                <w:kern w:val="2"/>
                <w:szCs w:val="24"/>
                <w:lang w:eastAsia="ko-KR"/>
              </w:rPr>
            </w:pPr>
            <w:r>
              <w:rPr>
                <w:rFonts w:cs="Arial"/>
              </w:rPr>
              <w:t>16.5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A42132D" w14:textId="77777777" w:rsidR="003915D2" w:rsidRDefault="003915D2">
            <w:pPr>
              <w:pStyle w:val="TAC"/>
              <w:rPr>
                <w:rFonts w:eastAsia="Malgun Gothic" w:cs="Arial"/>
                <w:kern w:val="2"/>
                <w:szCs w:val="24"/>
                <w:lang w:eastAsia="ko-KR"/>
              </w:rPr>
            </w:pPr>
            <w:r>
              <w:rPr>
                <w:rFonts w:eastAsia="Malgun Gothic" w:cs="Arial"/>
                <w:kern w:val="2"/>
                <w:szCs w:val="24"/>
                <w:lang w:eastAsia="ko-KR"/>
              </w:rPr>
              <w:t>IMD3</w:t>
            </w:r>
          </w:p>
        </w:tc>
      </w:tr>
      <w:tr w:rsidR="003915D2" w14:paraId="43CE64A5"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B5F94F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3CE34823" w14:textId="77777777" w:rsidR="003915D2" w:rsidRDefault="003915D2">
            <w:pPr>
              <w:pStyle w:val="TAC"/>
              <w:rPr>
                <w:rFonts w:cs="Arial"/>
                <w:kern w:val="2"/>
                <w:szCs w:val="24"/>
              </w:rPr>
            </w:pPr>
            <w:r>
              <w:rPr>
                <w:rFonts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6533037" w14:textId="77777777" w:rsidR="003915D2" w:rsidRDefault="003915D2">
            <w:pPr>
              <w:pStyle w:val="TAC"/>
            </w:pPr>
            <w:r>
              <w:rPr>
                <w:rFonts w:cs="Arial"/>
                <w:color w:val="000000"/>
              </w:rPr>
              <w:t>3546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06DB573" w14:textId="77777777" w:rsidR="003915D2" w:rsidRDefault="003915D2">
            <w:pPr>
              <w:pStyle w:val="TAC"/>
            </w:pPr>
            <w:r>
              <w:rPr>
                <w:rFonts w:cs="Arial"/>
                <w:color w:val="000000"/>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BD6E634" w14:textId="77777777" w:rsidR="003915D2" w:rsidRDefault="003915D2">
            <w:pPr>
              <w:pStyle w:val="TAC"/>
            </w:pPr>
            <w:r>
              <w:rPr>
                <w:rFonts w:cs="Arial"/>
                <w:color w:val="000000"/>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E4A223F" w14:textId="77777777" w:rsidR="003915D2" w:rsidRDefault="003915D2">
            <w:pPr>
              <w:pStyle w:val="TAC"/>
            </w:pPr>
            <w:r>
              <w:rPr>
                <w:rFonts w:cs="Arial"/>
              </w:rPr>
              <w:t>3546</w:t>
            </w:r>
          </w:p>
        </w:tc>
        <w:tc>
          <w:tcPr>
            <w:tcW w:w="752" w:type="dxa"/>
            <w:tcBorders>
              <w:top w:val="single" w:sz="4" w:space="0" w:color="auto"/>
              <w:left w:val="single" w:sz="4" w:space="0" w:color="auto"/>
              <w:bottom w:val="single" w:sz="4" w:space="0" w:color="auto"/>
              <w:right w:val="single" w:sz="4" w:space="0" w:color="auto"/>
            </w:tcBorders>
            <w:vAlign w:val="center"/>
            <w:hideMark/>
          </w:tcPr>
          <w:p w14:paraId="3D109E0F" w14:textId="77777777" w:rsidR="003915D2" w:rsidRDefault="003915D2">
            <w:pPr>
              <w:pStyle w:val="TAC"/>
              <w:rPr>
                <w:rFonts w:eastAsia="Malgun Gothic" w:cs="Arial"/>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18C70C1" w14:textId="77777777" w:rsidR="003915D2" w:rsidRDefault="003915D2">
            <w:pPr>
              <w:pStyle w:val="TAC"/>
              <w:rPr>
                <w:rFonts w:eastAsia="Malgun Gothic" w:cs="Arial"/>
                <w:kern w:val="2"/>
                <w:szCs w:val="24"/>
                <w:lang w:eastAsia="ko-KR"/>
              </w:rPr>
            </w:pPr>
            <w:r>
              <w:rPr>
                <w:rFonts w:eastAsia="Malgun Gothic" w:cs="Arial"/>
                <w:kern w:val="2"/>
                <w:szCs w:val="24"/>
                <w:lang w:eastAsia="ko-KR"/>
              </w:rPr>
              <w:t>N/A</w:t>
            </w:r>
          </w:p>
        </w:tc>
      </w:tr>
      <w:tr w:rsidR="003915D2" w14:paraId="32ECB757"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FF7E12F" w14:textId="77777777" w:rsidR="003915D2" w:rsidRDefault="003915D2">
            <w:pPr>
              <w:pStyle w:val="TAC"/>
            </w:pPr>
            <w:r>
              <w:t>DC_12A_n66A-n78A</w:t>
            </w:r>
          </w:p>
          <w:p w14:paraId="4386C0B5" w14:textId="77777777" w:rsidR="003915D2" w:rsidRDefault="003915D2">
            <w:pPr>
              <w:pStyle w:val="TAC"/>
            </w:pPr>
            <w:r>
              <w:t>DC_12A_n66(2A)-n78A</w:t>
            </w:r>
          </w:p>
          <w:p w14:paraId="239BCA87" w14:textId="77777777" w:rsidR="003915D2" w:rsidRDefault="003915D2">
            <w:pPr>
              <w:pStyle w:val="TAC"/>
            </w:pPr>
            <w:r>
              <w:t>DC_12A_n66A-n78(2A)</w:t>
            </w:r>
          </w:p>
          <w:p w14:paraId="2AB570AA" w14:textId="77777777" w:rsidR="003915D2" w:rsidRDefault="003915D2">
            <w:pPr>
              <w:pStyle w:val="TAC"/>
            </w:pPr>
            <w:r>
              <w:t>DC_12A_n66(2A)-n78(2A)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DAFF883" w14:textId="77777777" w:rsidR="003915D2" w:rsidRDefault="003915D2">
            <w:pPr>
              <w:pStyle w:val="TAC"/>
              <w:rPr>
                <w:rFonts w:cs="Arial"/>
                <w:kern w:val="2"/>
                <w:szCs w:val="24"/>
              </w:rPr>
            </w:pPr>
            <w:r>
              <w:rPr>
                <w:rFonts w:eastAsia="Malgun Gothic" w:cs="Arial"/>
                <w:lang w:eastAsia="ko-KR"/>
              </w:rPr>
              <w:t>12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2DD6965" w14:textId="77777777" w:rsidR="003915D2" w:rsidRDefault="003915D2">
            <w:pPr>
              <w:pStyle w:val="TAC"/>
            </w:pPr>
            <w:r>
              <w:rPr>
                <w:rFonts w:cs="Arial"/>
                <w:color w:val="000000"/>
              </w:rPr>
              <w:t>703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3211D2F" w14:textId="77777777" w:rsidR="003915D2" w:rsidRDefault="003915D2">
            <w:pPr>
              <w:pStyle w:val="TAC"/>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8697794" w14:textId="77777777" w:rsidR="003915D2" w:rsidRDefault="003915D2">
            <w:pPr>
              <w:pStyle w:val="TAC"/>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11D4AFF" w14:textId="77777777" w:rsidR="003915D2" w:rsidRDefault="003915D2">
            <w:pPr>
              <w:pStyle w:val="TAC"/>
            </w:pPr>
            <w:r>
              <w:rPr>
                <w:rFonts w:cs="Arial"/>
              </w:rPr>
              <w:t>733</w:t>
            </w:r>
          </w:p>
        </w:tc>
        <w:tc>
          <w:tcPr>
            <w:tcW w:w="752" w:type="dxa"/>
            <w:tcBorders>
              <w:top w:val="single" w:sz="4" w:space="0" w:color="auto"/>
              <w:left w:val="single" w:sz="4" w:space="0" w:color="auto"/>
              <w:bottom w:val="single" w:sz="4" w:space="0" w:color="auto"/>
              <w:right w:val="single" w:sz="4" w:space="0" w:color="auto"/>
            </w:tcBorders>
            <w:hideMark/>
          </w:tcPr>
          <w:p w14:paraId="3BD2F77F" w14:textId="77777777" w:rsidR="003915D2" w:rsidRDefault="003915D2">
            <w:pPr>
              <w:pStyle w:val="TAC"/>
              <w:rPr>
                <w:rFonts w:eastAsia="Malgun Gothic" w:cs="Arial"/>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76D9B54" w14:textId="77777777" w:rsidR="003915D2" w:rsidRDefault="003915D2">
            <w:pPr>
              <w:pStyle w:val="TAC"/>
              <w:rPr>
                <w:rFonts w:eastAsia="Malgun Gothic" w:cs="Arial"/>
                <w:kern w:val="2"/>
                <w:szCs w:val="24"/>
                <w:lang w:eastAsia="ko-KR"/>
              </w:rPr>
            </w:pPr>
            <w:r>
              <w:rPr>
                <w:rFonts w:eastAsia="Malgun Gothic" w:cs="Arial"/>
                <w:kern w:val="2"/>
                <w:szCs w:val="24"/>
                <w:lang w:eastAsia="ko-KR"/>
              </w:rPr>
              <w:t>N/A</w:t>
            </w:r>
          </w:p>
        </w:tc>
      </w:tr>
      <w:tr w:rsidR="003915D2" w14:paraId="20A33530" w14:textId="77777777" w:rsidTr="003915D2">
        <w:trPr>
          <w:trHeight w:val="54"/>
          <w:jc w:val="center"/>
        </w:trPr>
        <w:tc>
          <w:tcPr>
            <w:tcW w:w="2258" w:type="dxa"/>
            <w:tcBorders>
              <w:top w:val="nil"/>
              <w:left w:val="single" w:sz="4" w:space="0" w:color="auto"/>
              <w:bottom w:val="nil"/>
              <w:right w:val="single" w:sz="4" w:space="0" w:color="auto"/>
            </w:tcBorders>
          </w:tcPr>
          <w:p w14:paraId="3E42459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0F73B806" w14:textId="77777777" w:rsidR="003915D2" w:rsidRDefault="003915D2">
            <w:pPr>
              <w:pStyle w:val="TAC"/>
              <w:rPr>
                <w:rFonts w:cs="Arial"/>
                <w:kern w:val="2"/>
                <w:szCs w:val="24"/>
              </w:rPr>
            </w:pPr>
            <w:r>
              <w:rPr>
                <w:rFonts w:eastAsia="Malgun Gothic" w:cs="Arial"/>
                <w:lang w:eastAsia="ko-KR"/>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5678AAE" w14:textId="77777777" w:rsidR="003915D2" w:rsidRDefault="003915D2">
            <w:pPr>
              <w:pStyle w:val="TAC"/>
            </w:pPr>
            <w:r>
              <w:rPr>
                <w:rFonts w:cs="Arial"/>
              </w:rPr>
              <w:t>1720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0402082" w14:textId="77777777" w:rsidR="003915D2" w:rsidRDefault="003915D2">
            <w:pPr>
              <w:pStyle w:val="TAC"/>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72BF943" w14:textId="77777777" w:rsidR="003915D2" w:rsidRDefault="003915D2">
            <w:pPr>
              <w:pStyle w:val="TAC"/>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D06579A" w14:textId="77777777" w:rsidR="003915D2" w:rsidRDefault="003915D2">
            <w:pPr>
              <w:pStyle w:val="TAC"/>
            </w:pPr>
            <w:r>
              <w:rPr>
                <w:rFonts w:cs="Arial"/>
              </w:rPr>
              <w:t>2120</w:t>
            </w:r>
          </w:p>
        </w:tc>
        <w:tc>
          <w:tcPr>
            <w:tcW w:w="752" w:type="dxa"/>
            <w:tcBorders>
              <w:top w:val="single" w:sz="4" w:space="0" w:color="auto"/>
              <w:left w:val="single" w:sz="4" w:space="0" w:color="auto"/>
              <w:bottom w:val="single" w:sz="4" w:space="0" w:color="auto"/>
              <w:right w:val="single" w:sz="4" w:space="0" w:color="auto"/>
            </w:tcBorders>
            <w:hideMark/>
          </w:tcPr>
          <w:p w14:paraId="775BAE18" w14:textId="77777777" w:rsidR="003915D2" w:rsidRDefault="003915D2">
            <w:pPr>
              <w:pStyle w:val="TAC"/>
              <w:rPr>
                <w:rFonts w:eastAsia="Malgun Gothic" w:cs="Arial"/>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332D85D" w14:textId="77777777" w:rsidR="003915D2" w:rsidRDefault="003915D2">
            <w:pPr>
              <w:pStyle w:val="TAC"/>
              <w:rPr>
                <w:rFonts w:eastAsia="Malgun Gothic" w:cs="Arial"/>
                <w:kern w:val="2"/>
                <w:szCs w:val="24"/>
                <w:lang w:eastAsia="ko-KR"/>
              </w:rPr>
            </w:pPr>
            <w:r>
              <w:rPr>
                <w:rFonts w:eastAsia="Malgun Gothic" w:cs="Arial"/>
                <w:kern w:val="2"/>
                <w:szCs w:val="24"/>
                <w:lang w:eastAsia="ko-KR"/>
              </w:rPr>
              <w:t>N/A</w:t>
            </w:r>
          </w:p>
        </w:tc>
      </w:tr>
      <w:tr w:rsidR="003915D2" w14:paraId="7CC6A040"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03C3E4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22D89A7" w14:textId="77777777" w:rsidR="003915D2" w:rsidRDefault="003915D2">
            <w:pPr>
              <w:pStyle w:val="TAC"/>
              <w:rPr>
                <w:rFonts w:cs="Arial"/>
                <w:kern w:val="2"/>
                <w:szCs w:val="24"/>
              </w:rPr>
            </w:pPr>
            <w:r>
              <w:rPr>
                <w:rFonts w:cs="Arial"/>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8068210" w14:textId="77777777" w:rsidR="003915D2" w:rsidRDefault="003915D2">
            <w:pPr>
              <w:pStyle w:val="TAC"/>
            </w:pPr>
            <w:r>
              <w:rPr>
                <w:rFonts w:cs="Arial"/>
              </w:rPr>
              <w:t>3754</w:t>
            </w:r>
          </w:p>
        </w:tc>
        <w:tc>
          <w:tcPr>
            <w:tcW w:w="747" w:type="dxa"/>
            <w:tcBorders>
              <w:top w:val="single" w:sz="4" w:space="0" w:color="auto"/>
              <w:left w:val="single" w:sz="4" w:space="0" w:color="auto"/>
              <w:bottom w:val="single" w:sz="4" w:space="0" w:color="auto"/>
              <w:right w:val="single" w:sz="4" w:space="0" w:color="auto"/>
            </w:tcBorders>
            <w:noWrap/>
            <w:hideMark/>
          </w:tcPr>
          <w:p w14:paraId="2CB89B12" w14:textId="77777777" w:rsidR="003915D2" w:rsidRDefault="003915D2">
            <w:pPr>
              <w:pStyle w:val="TAC"/>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4121D3BC" w14:textId="77777777" w:rsidR="003915D2" w:rsidRDefault="003915D2">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49C4B71A" w14:textId="77777777" w:rsidR="003915D2" w:rsidRDefault="003915D2">
            <w:pPr>
              <w:pStyle w:val="TAC"/>
            </w:pPr>
            <w:r>
              <w:rPr>
                <w:rFonts w:cs="Arial"/>
              </w:rPr>
              <w:t>3754</w:t>
            </w:r>
          </w:p>
        </w:tc>
        <w:tc>
          <w:tcPr>
            <w:tcW w:w="752" w:type="dxa"/>
            <w:tcBorders>
              <w:top w:val="single" w:sz="4" w:space="0" w:color="auto"/>
              <w:left w:val="single" w:sz="4" w:space="0" w:color="auto"/>
              <w:bottom w:val="single" w:sz="4" w:space="0" w:color="auto"/>
              <w:right w:val="single" w:sz="4" w:space="0" w:color="auto"/>
            </w:tcBorders>
            <w:hideMark/>
          </w:tcPr>
          <w:p w14:paraId="1AB13830" w14:textId="77777777" w:rsidR="003915D2" w:rsidRDefault="003915D2">
            <w:pPr>
              <w:pStyle w:val="TAC"/>
              <w:rPr>
                <w:rFonts w:eastAsia="Malgun Gothic" w:cs="Arial"/>
                <w:kern w:val="2"/>
                <w:szCs w:val="24"/>
                <w:lang w:eastAsia="ko-KR"/>
              </w:rPr>
            </w:pPr>
            <w:r>
              <w:rPr>
                <w:rFonts w:cs="Arial"/>
              </w:rPr>
              <w:t>4.1</w:t>
            </w:r>
          </w:p>
        </w:tc>
        <w:tc>
          <w:tcPr>
            <w:tcW w:w="1248" w:type="dxa"/>
            <w:tcBorders>
              <w:top w:val="single" w:sz="4" w:space="0" w:color="auto"/>
              <w:left w:val="single" w:sz="4" w:space="0" w:color="auto"/>
              <w:bottom w:val="single" w:sz="4" w:space="0" w:color="auto"/>
              <w:right w:val="single" w:sz="4" w:space="0" w:color="auto"/>
            </w:tcBorders>
            <w:hideMark/>
          </w:tcPr>
          <w:p w14:paraId="1BC557D1" w14:textId="77777777" w:rsidR="003915D2" w:rsidRDefault="003915D2">
            <w:pPr>
              <w:pStyle w:val="TAC"/>
              <w:rPr>
                <w:rFonts w:eastAsia="Malgun Gothic" w:cs="Arial"/>
                <w:kern w:val="2"/>
                <w:szCs w:val="24"/>
                <w:lang w:eastAsia="ko-KR"/>
              </w:rPr>
            </w:pPr>
            <w:r>
              <w:rPr>
                <w:rFonts w:cs="Arial"/>
                <w:lang w:val="en-US"/>
              </w:rPr>
              <w:t>IMD5</w:t>
            </w:r>
          </w:p>
        </w:tc>
      </w:tr>
      <w:tr w:rsidR="003915D2" w14:paraId="6BA3A4E8"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AFEA159" w14:textId="77777777" w:rsidR="003915D2" w:rsidRDefault="003915D2">
            <w:pPr>
              <w:pStyle w:val="TAC"/>
            </w:pPr>
            <w:r>
              <w:rPr>
                <w:rFonts w:cs="Arial"/>
                <w:lang w:val="x-none" w:eastAsia="zh-TW"/>
              </w:rPr>
              <w:t>DC_13A_n7A-n78A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4580B4F7" w14:textId="77777777" w:rsidR="003915D2" w:rsidRDefault="003915D2">
            <w:pPr>
              <w:pStyle w:val="TAC"/>
              <w:rPr>
                <w:rFonts w:cs="Arial"/>
                <w:kern w:val="2"/>
                <w:szCs w:val="24"/>
              </w:rPr>
            </w:pPr>
            <w:r>
              <w:rPr>
                <w:rFonts w:cs="Arial"/>
                <w:lang w:eastAsia="ko-KR"/>
              </w:rPr>
              <w:t>13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5AB3547" w14:textId="77777777" w:rsidR="003915D2" w:rsidRDefault="003915D2">
            <w:pPr>
              <w:pStyle w:val="TAC"/>
            </w:pPr>
            <w:r>
              <w:rPr>
                <w:rFonts w:cs="Arial"/>
                <w:lang w:eastAsia="ko-KR"/>
              </w:rPr>
              <w:t>782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427E4EC" w14:textId="77777777" w:rsidR="003915D2" w:rsidRDefault="003915D2">
            <w:pPr>
              <w:pStyle w:val="TAC"/>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985FC96" w14:textId="77777777" w:rsidR="003915D2" w:rsidRDefault="003915D2">
            <w:pPr>
              <w:pStyle w:val="TAC"/>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37F1F1" w14:textId="77777777" w:rsidR="003915D2" w:rsidRDefault="003915D2">
            <w:pPr>
              <w:pStyle w:val="TAC"/>
            </w:pPr>
            <w:r>
              <w:rPr>
                <w:rFonts w:cs="Arial"/>
                <w:lang w:eastAsia="ko-KR"/>
              </w:rPr>
              <w:t>751</w:t>
            </w:r>
          </w:p>
        </w:tc>
        <w:tc>
          <w:tcPr>
            <w:tcW w:w="752" w:type="dxa"/>
            <w:tcBorders>
              <w:top w:val="single" w:sz="4" w:space="0" w:color="auto"/>
              <w:left w:val="single" w:sz="4" w:space="0" w:color="auto"/>
              <w:bottom w:val="single" w:sz="4" w:space="0" w:color="auto"/>
              <w:right w:val="single" w:sz="4" w:space="0" w:color="auto"/>
            </w:tcBorders>
            <w:vAlign w:val="center"/>
            <w:hideMark/>
          </w:tcPr>
          <w:p w14:paraId="61497028" w14:textId="77777777" w:rsidR="003915D2" w:rsidRDefault="003915D2">
            <w:pPr>
              <w:pStyle w:val="TAC"/>
              <w:rPr>
                <w:rFonts w:eastAsia="Malgun Gothic" w:cs="Arial"/>
                <w:kern w:val="2"/>
                <w:szCs w:val="24"/>
                <w:lang w:eastAsia="ko-KR"/>
              </w:rPr>
            </w:pPr>
            <w:r>
              <w:rPr>
                <w:rFonts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960A4EB" w14:textId="77777777" w:rsidR="003915D2" w:rsidRDefault="003915D2">
            <w:pPr>
              <w:pStyle w:val="TAC"/>
              <w:rPr>
                <w:rFonts w:eastAsia="Malgun Gothic" w:cs="Arial"/>
                <w:kern w:val="2"/>
                <w:szCs w:val="24"/>
                <w:lang w:eastAsia="ko-KR"/>
              </w:rPr>
            </w:pPr>
            <w:r>
              <w:rPr>
                <w:rFonts w:cs="Arial"/>
                <w:lang w:eastAsia="ko-KR"/>
              </w:rPr>
              <w:t>N/A</w:t>
            </w:r>
          </w:p>
        </w:tc>
      </w:tr>
      <w:tr w:rsidR="003915D2" w14:paraId="0142F716" w14:textId="77777777" w:rsidTr="003915D2">
        <w:trPr>
          <w:trHeight w:val="54"/>
          <w:jc w:val="center"/>
        </w:trPr>
        <w:tc>
          <w:tcPr>
            <w:tcW w:w="2258" w:type="dxa"/>
            <w:tcBorders>
              <w:top w:val="nil"/>
              <w:left w:val="single" w:sz="4" w:space="0" w:color="auto"/>
              <w:bottom w:val="nil"/>
              <w:right w:val="single" w:sz="4" w:space="0" w:color="auto"/>
            </w:tcBorders>
          </w:tcPr>
          <w:p w14:paraId="7FFA5AC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427A7ADC" w14:textId="77777777" w:rsidR="003915D2" w:rsidRDefault="003915D2">
            <w:pPr>
              <w:pStyle w:val="TAC"/>
              <w:rPr>
                <w:rFonts w:cs="Arial"/>
                <w:kern w:val="2"/>
                <w:szCs w:val="24"/>
              </w:rPr>
            </w:pPr>
            <w:r>
              <w:rPr>
                <w:rFonts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FC824A8" w14:textId="77777777" w:rsidR="003915D2" w:rsidRDefault="003915D2">
            <w:pPr>
              <w:pStyle w:val="TAC"/>
            </w:pPr>
            <w:r>
              <w:rPr>
                <w:rFonts w:cs="Arial"/>
                <w:lang w:eastAsia="ko-KR"/>
              </w:rPr>
              <w:t>3432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C333FF5" w14:textId="77777777" w:rsidR="003915D2" w:rsidRDefault="003915D2">
            <w:pPr>
              <w:pStyle w:val="TAC"/>
            </w:pPr>
            <w:r>
              <w:rPr>
                <w:rFonts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5298ED2" w14:textId="77777777" w:rsidR="003915D2" w:rsidRDefault="003915D2">
            <w:pPr>
              <w:pStyle w:val="TAC"/>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58C8A9" w14:textId="77777777" w:rsidR="003915D2" w:rsidRDefault="003915D2">
            <w:pPr>
              <w:pStyle w:val="TAC"/>
            </w:pPr>
            <w:r>
              <w:rPr>
                <w:rFonts w:cs="Arial"/>
                <w:lang w:eastAsia="ko-KR"/>
              </w:rPr>
              <w:t>3432</w:t>
            </w:r>
          </w:p>
        </w:tc>
        <w:tc>
          <w:tcPr>
            <w:tcW w:w="752" w:type="dxa"/>
            <w:tcBorders>
              <w:top w:val="single" w:sz="4" w:space="0" w:color="auto"/>
              <w:left w:val="single" w:sz="4" w:space="0" w:color="auto"/>
              <w:bottom w:val="single" w:sz="4" w:space="0" w:color="auto"/>
              <w:right w:val="single" w:sz="4" w:space="0" w:color="auto"/>
            </w:tcBorders>
            <w:vAlign w:val="center"/>
            <w:hideMark/>
          </w:tcPr>
          <w:p w14:paraId="3716C1FA" w14:textId="77777777" w:rsidR="003915D2" w:rsidRDefault="003915D2">
            <w:pPr>
              <w:pStyle w:val="TAC"/>
              <w:rPr>
                <w:rFonts w:eastAsia="Malgun Gothic" w:cs="Arial"/>
                <w:kern w:val="2"/>
                <w:szCs w:val="24"/>
                <w:lang w:eastAsia="ko-KR"/>
              </w:rPr>
            </w:pPr>
            <w:r>
              <w:rPr>
                <w:rFonts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F1C71B4" w14:textId="77777777" w:rsidR="003915D2" w:rsidRDefault="003915D2">
            <w:pPr>
              <w:pStyle w:val="TAC"/>
              <w:rPr>
                <w:rFonts w:eastAsia="Malgun Gothic" w:cs="Arial"/>
                <w:kern w:val="2"/>
                <w:szCs w:val="24"/>
                <w:lang w:eastAsia="ko-KR"/>
              </w:rPr>
            </w:pPr>
            <w:r>
              <w:rPr>
                <w:rFonts w:cs="Arial"/>
                <w:lang w:eastAsia="ko-KR"/>
              </w:rPr>
              <w:t>N/A</w:t>
            </w:r>
          </w:p>
        </w:tc>
      </w:tr>
      <w:tr w:rsidR="003915D2" w14:paraId="6E181F5B"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10DC1A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07CB52DB" w14:textId="77777777" w:rsidR="003915D2" w:rsidRDefault="003915D2">
            <w:pPr>
              <w:pStyle w:val="TAC"/>
              <w:rPr>
                <w:rFonts w:cs="Arial"/>
                <w:kern w:val="2"/>
                <w:szCs w:val="24"/>
              </w:rPr>
            </w:pPr>
            <w:r>
              <w:rPr>
                <w:rFonts w:cs="Arial"/>
                <w:lang w:eastAsia="ko-KR"/>
              </w:rPr>
              <w:t>n7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E364E19" w14:textId="77777777" w:rsidR="003915D2" w:rsidRDefault="003915D2">
            <w:pPr>
              <w:pStyle w:val="TAC"/>
            </w:pPr>
            <w:r>
              <w:rPr>
                <w:rFonts w:cs="Arial"/>
                <w:lang w:eastAsia="ko-KR"/>
              </w:rPr>
              <w:t>2530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45ED891" w14:textId="77777777" w:rsidR="003915D2" w:rsidRDefault="003915D2">
            <w:pPr>
              <w:pStyle w:val="TAC"/>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5A6F7FC" w14:textId="77777777" w:rsidR="003915D2" w:rsidRDefault="003915D2">
            <w:pPr>
              <w:pStyle w:val="TAC"/>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184590F" w14:textId="77777777" w:rsidR="003915D2" w:rsidRDefault="003915D2">
            <w:pPr>
              <w:pStyle w:val="TAC"/>
            </w:pPr>
            <w:r>
              <w:rPr>
                <w:rFonts w:cs="Arial"/>
                <w:lang w:eastAsia="ko-KR"/>
              </w:rPr>
              <w:t>2650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D597E79" w14:textId="77777777" w:rsidR="003915D2" w:rsidRDefault="003915D2">
            <w:pPr>
              <w:pStyle w:val="TAC"/>
              <w:rPr>
                <w:rFonts w:eastAsia="Malgun Gothic" w:cs="Arial"/>
                <w:kern w:val="2"/>
                <w:szCs w:val="24"/>
                <w:lang w:eastAsia="ko-KR"/>
              </w:rPr>
            </w:pPr>
            <w:r>
              <w:rPr>
                <w:rFonts w:cs="Arial"/>
                <w:lang w:eastAsia="ko-KR"/>
              </w:rPr>
              <w:t>27.9</w:t>
            </w:r>
          </w:p>
        </w:tc>
        <w:tc>
          <w:tcPr>
            <w:tcW w:w="1248" w:type="dxa"/>
            <w:tcBorders>
              <w:top w:val="single" w:sz="4" w:space="0" w:color="auto"/>
              <w:left w:val="single" w:sz="4" w:space="0" w:color="auto"/>
              <w:bottom w:val="single" w:sz="4" w:space="0" w:color="auto"/>
              <w:right w:val="single" w:sz="4" w:space="0" w:color="auto"/>
            </w:tcBorders>
            <w:hideMark/>
          </w:tcPr>
          <w:p w14:paraId="4D55C29F" w14:textId="77777777" w:rsidR="003915D2" w:rsidRDefault="003915D2">
            <w:pPr>
              <w:pStyle w:val="TAC"/>
              <w:rPr>
                <w:rFonts w:eastAsia="Malgun Gothic" w:cs="Arial"/>
                <w:kern w:val="2"/>
                <w:szCs w:val="24"/>
                <w:lang w:eastAsia="ko-KR"/>
              </w:rPr>
            </w:pPr>
            <w:r>
              <w:rPr>
                <w:rFonts w:cs="Arial"/>
                <w:lang w:eastAsia="ko-KR"/>
              </w:rPr>
              <w:t>IMD2</w:t>
            </w:r>
          </w:p>
        </w:tc>
      </w:tr>
      <w:tr w:rsidR="003915D2" w14:paraId="7E628855"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E77DED8" w14:textId="77777777" w:rsidR="003915D2" w:rsidRDefault="003915D2">
            <w:pPr>
              <w:pStyle w:val="TAC"/>
            </w:pPr>
            <w:r>
              <w:rPr>
                <w:rFonts w:cs="Arial"/>
                <w:lang w:val="x-none" w:eastAsia="zh-TW"/>
              </w:rPr>
              <w:t>DC_13A_n7A-n78A</w:t>
            </w:r>
          </w:p>
        </w:tc>
        <w:tc>
          <w:tcPr>
            <w:tcW w:w="867" w:type="dxa"/>
            <w:tcBorders>
              <w:top w:val="single" w:sz="4" w:space="0" w:color="auto"/>
              <w:left w:val="single" w:sz="4" w:space="0" w:color="auto"/>
              <w:bottom w:val="single" w:sz="4" w:space="0" w:color="auto"/>
              <w:right w:val="single" w:sz="4" w:space="0" w:color="auto"/>
            </w:tcBorders>
            <w:hideMark/>
          </w:tcPr>
          <w:p w14:paraId="47ACD6D1" w14:textId="77777777" w:rsidR="003915D2" w:rsidRDefault="003915D2">
            <w:pPr>
              <w:pStyle w:val="TAC"/>
              <w:rPr>
                <w:rFonts w:cs="Arial"/>
                <w:kern w:val="2"/>
                <w:szCs w:val="24"/>
              </w:rPr>
            </w:pPr>
            <w:r>
              <w:rPr>
                <w:rFonts w:cs="Arial"/>
                <w:lang w:eastAsia="ko-KR"/>
              </w:rPr>
              <w:t>13</w:t>
            </w:r>
          </w:p>
        </w:tc>
        <w:tc>
          <w:tcPr>
            <w:tcW w:w="1066" w:type="dxa"/>
            <w:tcBorders>
              <w:top w:val="single" w:sz="4" w:space="0" w:color="auto"/>
              <w:left w:val="single" w:sz="4" w:space="0" w:color="auto"/>
              <w:bottom w:val="single" w:sz="4" w:space="0" w:color="auto"/>
              <w:right w:val="single" w:sz="4" w:space="0" w:color="auto"/>
            </w:tcBorders>
            <w:noWrap/>
            <w:hideMark/>
          </w:tcPr>
          <w:p w14:paraId="4CB9DB4E" w14:textId="77777777" w:rsidR="003915D2" w:rsidRDefault="003915D2">
            <w:pPr>
              <w:pStyle w:val="TAC"/>
            </w:pPr>
            <w:r>
              <w:rPr>
                <w:rFonts w:cs="Arial"/>
              </w:rPr>
              <w:t>749</w:t>
            </w:r>
          </w:p>
        </w:tc>
        <w:tc>
          <w:tcPr>
            <w:tcW w:w="747" w:type="dxa"/>
            <w:tcBorders>
              <w:top w:val="single" w:sz="4" w:space="0" w:color="auto"/>
              <w:left w:val="single" w:sz="4" w:space="0" w:color="auto"/>
              <w:bottom w:val="single" w:sz="4" w:space="0" w:color="auto"/>
              <w:right w:val="single" w:sz="4" w:space="0" w:color="auto"/>
            </w:tcBorders>
            <w:noWrap/>
            <w:hideMark/>
          </w:tcPr>
          <w:p w14:paraId="111F0ED7"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F88F6DD"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473754B" w14:textId="77777777" w:rsidR="003915D2" w:rsidRDefault="003915D2">
            <w:pPr>
              <w:pStyle w:val="TAC"/>
            </w:pPr>
            <w:r>
              <w:rPr>
                <w:rFonts w:cs="Arial"/>
              </w:rPr>
              <w:t>780</w:t>
            </w:r>
          </w:p>
        </w:tc>
        <w:tc>
          <w:tcPr>
            <w:tcW w:w="752" w:type="dxa"/>
            <w:tcBorders>
              <w:top w:val="single" w:sz="4" w:space="0" w:color="auto"/>
              <w:left w:val="single" w:sz="4" w:space="0" w:color="auto"/>
              <w:bottom w:val="single" w:sz="4" w:space="0" w:color="auto"/>
              <w:right w:val="single" w:sz="4" w:space="0" w:color="auto"/>
            </w:tcBorders>
            <w:hideMark/>
          </w:tcPr>
          <w:p w14:paraId="0C67A593" w14:textId="77777777" w:rsidR="003915D2" w:rsidRDefault="003915D2">
            <w:pPr>
              <w:pStyle w:val="TAC"/>
              <w:rPr>
                <w:rFonts w:eastAsia="Malgun Gothic" w:cs="Arial"/>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F47BE75" w14:textId="77777777" w:rsidR="003915D2" w:rsidRDefault="003915D2">
            <w:pPr>
              <w:pStyle w:val="TAC"/>
              <w:rPr>
                <w:rFonts w:eastAsia="Malgun Gothic" w:cs="Arial"/>
                <w:kern w:val="2"/>
                <w:szCs w:val="24"/>
                <w:lang w:eastAsia="ko-KR"/>
              </w:rPr>
            </w:pPr>
            <w:r>
              <w:rPr>
                <w:rFonts w:cs="Arial"/>
                <w:kern w:val="2"/>
                <w:szCs w:val="24"/>
                <w:lang w:eastAsia="ja-JP"/>
              </w:rPr>
              <w:t>N/A</w:t>
            </w:r>
          </w:p>
        </w:tc>
      </w:tr>
      <w:tr w:rsidR="003915D2" w14:paraId="734F0F29" w14:textId="77777777" w:rsidTr="003915D2">
        <w:trPr>
          <w:trHeight w:val="54"/>
          <w:jc w:val="center"/>
        </w:trPr>
        <w:tc>
          <w:tcPr>
            <w:tcW w:w="2258" w:type="dxa"/>
            <w:tcBorders>
              <w:top w:val="nil"/>
              <w:left w:val="single" w:sz="4" w:space="0" w:color="auto"/>
              <w:bottom w:val="nil"/>
              <w:right w:val="single" w:sz="4" w:space="0" w:color="auto"/>
            </w:tcBorders>
          </w:tcPr>
          <w:p w14:paraId="2515329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941D119" w14:textId="77777777" w:rsidR="003915D2" w:rsidRDefault="003915D2">
            <w:pPr>
              <w:pStyle w:val="TAC"/>
              <w:rPr>
                <w:rFonts w:cs="Arial"/>
                <w:kern w:val="2"/>
                <w:szCs w:val="24"/>
              </w:rPr>
            </w:pPr>
            <w:r>
              <w:rPr>
                <w:rFonts w:cs="Arial"/>
                <w:lang w:eastAsia="ko-KR"/>
              </w:rPr>
              <w:t>n7</w:t>
            </w:r>
          </w:p>
        </w:tc>
        <w:tc>
          <w:tcPr>
            <w:tcW w:w="1066" w:type="dxa"/>
            <w:tcBorders>
              <w:top w:val="single" w:sz="4" w:space="0" w:color="auto"/>
              <w:left w:val="single" w:sz="4" w:space="0" w:color="auto"/>
              <w:bottom w:val="single" w:sz="4" w:space="0" w:color="auto"/>
              <w:right w:val="single" w:sz="4" w:space="0" w:color="auto"/>
            </w:tcBorders>
            <w:noWrap/>
            <w:hideMark/>
          </w:tcPr>
          <w:p w14:paraId="2CFF7F8E" w14:textId="77777777" w:rsidR="003915D2" w:rsidRDefault="003915D2">
            <w:pPr>
              <w:pStyle w:val="TAC"/>
            </w:pPr>
            <w:r>
              <w:rPr>
                <w:rFonts w:cs="Arial"/>
              </w:rPr>
              <w:t>2560</w:t>
            </w:r>
          </w:p>
        </w:tc>
        <w:tc>
          <w:tcPr>
            <w:tcW w:w="747" w:type="dxa"/>
            <w:tcBorders>
              <w:top w:val="single" w:sz="4" w:space="0" w:color="auto"/>
              <w:left w:val="single" w:sz="4" w:space="0" w:color="auto"/>
              <w:bottom w:val="single" w:sz="4" w:space="0" w:color="auto"/>
              <w:right w:val="single" w:sz="4" w:space="0" w:color="auto"/>
            </w:tcBorders>
            <w:noWrap/>
            <w:hideMark/>
          </w:tcPr>
          <w:p w14:paraId="60CD2B66"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A06C677"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0F897FA" w14:textId="77777777" w:rsidR="003915D2" w:rsidRDefault="003915D2">
            <w:pPr>
              <w:pStyle w:val="TAC"/>
            </w:pPr>
            <w:r>
              <w:rPr>
                <w:rFonts w:cs="Arial"/>
              </w:rPr>
              <w:t>2680</w:t>
            </w:r>
          </w:p>
        </w:tc>
        <w:tc>
          <w:tcPr>
            <w:tcW w:w="752" w:type="dxa"/>
            <w:tcBorders>
              <w:top w:val="single" w:sz="4" w:space="0" w:color="auto"/>
              <w:left w:val="single" w:sz="4" w:space="0" w:color="auto"/>
              <w:bottom w:val="single" w:sz="4" w:space="0" w:color="auto"/>
              <w:right w:val="single" w:sz="4" w:space="0" w:color="auto"/>
            </w:tcBorders>
            <w:hideMark/>
          </w:tcPr>
          <w:p w14:paraId="4BEB1601" w14:textId="77777777" w:rsidR="003915D2" w:rsidRDefault="003915D2">
            <w:pPr>
              <w:pStyle w:val="TAC"/>
              <w:rPr>
                <w:rFonts w:eastAsia="Malgun Gothic" w:cs="Arial"/>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4B80972" w14:textId="77777777" w:rsidR="003915D2" w:rsidRDefault="003915D2">
            <w:pPr>
              <w:pStyle w:val="TAC"/>
              <w:rPr>
                <w:rFonts w:eastAsia="Malgun Gothic" w:cs="Arial"/>
                <w:kern w:val="2"/>
                <w:szCs w:val="24"/>
                <w:lang w:eastAsia="ko-KR"/>
              </w:rPr>
            </w:pPr>
            <w:r>
              <w:rPr>
                <w:rFonts w:cs="Arial"/>
                <w:kern w:val="2"/>
                <w:szCs w:val="24"/>
                <w:lang w:eastAsia="ja-JP"/>
              </w:rPr>
              <w:t>N/A</w:t>
            </w:r>
          </w:p>
        </w:tc>
      </w:tr>
      <w:tr w:rsidR="003915D2" w14:paraId="606BBE15"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B05934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FF0D11B" w14:textId="77777777" w:rsidR="003915D2" w:rsidRDefault="003915D2">
            <w:pPr>
              <w:pStyle w:val="TAC"/>
              <w:rPr>
                <w:rFonts w:cs="Arial"/>
                <w:kern w:val="2"/>
                <w:szCs w:val="24"/>
              </w:rPr>
            </w:pPr>
            <w:r>
              <w:rPr>
                <w:rFonts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3492D45F" w14:textId="77777777" w:rsidR="003915D2" w:rsidRDefault="003915D2">
            <w:pPr>
              <w:pStyle w:val="TAC"/>
            </w:pPr>
            <w:r>
              <w:rPr>
                <w:rFonts w:cs="Arial"/>
                <w:lang w:eastAsia="ko-KR"/>
              </w:rPr>
              <w:t>3622</w:t>
            </w:r>
          </w:p>
        </w:tc>
        <w:tc>
          <w:tcPr>
            <w:tcW w:w="747" w:type="dxa"/>
            <w:tcBorders>
              <w:top w:val="single" w:sz="4" w:space="0" w:color="auto"/>
              <w:left w:val="single" w:sz="4" w:space="0" w:color="auto"/>
              <w:bottom w:val="single" w:sz="4" w:space="0" w:color="auto"/>
              <w:right w:val="single" w:sz="4" w:space="0" w:color="auto"/>
            </w:tcBorders>
            <w:noWrap/>
            <w:hideMark/>
          </w:tcPr>
          <w:p w14:paraId="7FEA1900" w14:textId="77777777" w:rsidR="003915D2" w:rsidRDefault="003915D2">
            <w:pPr>
              <w:pStyle w:val="TAC"/>
            </w:pPr>
            <w:r>
              <w:rPr>
                <w:rFonts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2CE02B2" w14:textId="77777777" w:rsidR="003915D2" w:rsidRDefault="003915D2">
            <w:pPr>
              <w:pStyle w:val="TAC"/>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44A3D82" w14:textId="77777777" w:rsidR="003915D2" w:rsidRDefault="003915D2">
            <w:pPr>
              <w:pStyle w:val="TAC"/>
            </w:pPr>
            <w:r>
              <w:rPr>
                <w:rFonts w:cs="Arial"/>
                <w:lang w:eastAsia="ko-KR"/>
              </w:rPr>
              <w:t>3622</w:t>
            </w:r>
          </w:p>
        </w:tc>
        <w:tc>
          <w:tcPr>
            <w:tcW w:w="752" w:type="dxa"/>
            <w:tcBorders>
              <w:top w:val="single" w:sz="4" w:space="0" w:color="auto"/>
              <w:left w:val="single" w:sz="4" w:space="0" w:color="auto"/>
              <w:bottom w:val="single" w:sz="4" w:space="0" w:color="auto"/>
              <w:right w:val="single" w:sz="4" w:space="0" w:color="auto"/>
            </w:tcBorders>
            <w:hideMark/>
          </w:tcPr>
          <w:p w14:paraId="6F266BB5" w14:textId="77777777" w:rsidR="003915D2" w:rsidRDefault="003915D2">
            <w:pPr>
              <w:pStyle w:val="TAC"/>
              <w:rPr>
                <w:rFonts w:eastAsia="Malgun Gothic" w:cs="Arial"/>
                <w:kern w:val="2"/>
                <w:szCs w:val="24"/>
                <w:lang w:eastAsia="ko-KR"/>
              </w:rPr>
            </w:pPr>
            <w:r>
              <w:rPr>
                <w:rFonts w:cs="Arial"/>
              </w:rPr>
              <w:t>9</w:t>
            </w:r>
          </w:p>
        </w:tc>
        <w:tc>
          <w:tcPr>
            <w:tcW w:w="1248" w:type="dxa"/>
            <w:tcBorders>
              <w:top w:val="single" w:sz="4" w:space="0" w:color="auto"/>
              <w:left w:val="single" w:sz="4" w:space="0" w:color="auto"/>
              <w:bottom w:val="single" w:sz="4" w:space="0" w:color="auto"/>
              <w:right w:val="single" w:sz="4" w:space="0" w:color="auto"/>
            </w:tcBorders>
            <w:hideMark/>
          </w:tcPr>
          <w:p w14:paraId="2FFEE389" w14:textId="77777777" w:rsidR="003915D2" w:rsidRDefault="003915D2">
            <w:pPr>
              <w:pStyle w:val="TAC"/>
              <w:rPr>
                <w:rFonts w:eastAsia="Malgun Gothic" w:cs="Arial"/>
                <w:kern w:val="2"/>
                <w:szCs w:val="24"/>
                <w:lang w:eastAsia="ko-KR"/>
              </w:rPr>
            </w:pPr>
            <w:r>
              <w:rPr>
                <w:rFonts w:cs="Arial"/>
                <w:kern w:val="2"/>
                <w:szCs w:val="24"/>
                <w:lang w:eastAsia="ja-JP"/>
              </w:rPr>
              <w:t>IMD4</w:t>
            </w:r>
          </w:p>
        </w:tc>
      </w:tr>
      <w:tr w:rsidR="003915D2" w14:paraId="3526F88E"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0681821" w14:textId="77777777" w:rsidR="003915D2" w:rsidRDefault="003915D2">
            <w:pPr>
              <w:pStyle w:val="TAC"/>
            </w:pPr>
            <w:r>
              <w:rPr>
                <w:rFonts w:cs="Arial"/>
                <w:lang w:val="x-none" w:eastAsia="zh-TW"/>
              </w:rPr>
              <w:lastRenderedPageBreak/>
              <w:t>DC_13A_n7A-n78A</w:t>
            </w:r>
          </w:p>
        </w:tc>
        <w:tc>
          <w:tcPr>
            <w:tcW w:w="867" w:type="dxa"/>
            <w:tcBorders>
              <w:top w:val="single" w:sz="4" w:space="0" w:color="auto"/>
              <w:left w:val="single" w:sz="4" w:space="0" w:color="auto"/>
              <w:bottom w:val="single" w:sz="4" w:space="0" w:color="auto"/>
              <w:right w:val="single" w:sz="4" w:space="0" w:color="auto"/>
            </w:tcBorders>
            <w:hideMark/>
          </w:tcPr>
          <w:p w14:paraId="54725E10" w14:textId="77777777" w:rsidR="003915D2" w:rsidRDefault="003915D2">
            <w:pPr>
              <w:pStyle w:val="TAC"/>
              <w:rPr>
                <w:rFonts w:cs="Arial"/>
                <w:kern w:val="2"/>
                <w:szCs w:val="24"/>
              </w:rPr>
            </w:pPr>
            <w:r>
              <w:rPr>
                <w:rFonts w:cs="Arial"/>
                <w:lang w:eastAsia="ko-KR"/>
              </w:rPr>
              <w:t>13</w:t>
            </w:r>
          </w:p>
        </w:tc>
        <w:tc>
          <w:tcPr>
            <w:tcW w:w="1066" w:type="dxa"/>
            <w:tcBorders>
              <w:top w:val="single" w:sz="4" w:space="0" w:color="auto"/>
              <w:left w:val="single" w:sz="4" w:space="0" w:color="auto"/>
              <w:bottom w:val="single" w:sz="4" w:space="0" w:color="auto"/>
              <w:right w:val="single" w:sz="4" w:space="0" w:color="auto"/>
            </w:tcBorders>
            <w:noWrap/>
            <w:hideMark/>
          </w:tcPr>
          <w:p w14:paraId="428F6EDE" w14:textId="77777777" w:rsidR="003915D2" w:rsidRDefault="003915D2">
            <w:pPr>
              <w:pStyle w:val="TAC"/>
            </w:pPr>
            <w:r>
              <w:rPr>
                <w:rFonts w:cs="Arial"/>
                <w:lang w:eastAsia="ko-KR"/>
              </w:rPr>
              <w:t>782</w:t>
            </w:r>
          </w:p>
        </w:tc>
        <w:tc>
          <w:tcPr>
            <w:tcW w:w="747" w:type="dxa"/>
            <w:tcBorders>
              <w:top w:val="single" w:sz="4" w:space="0" w:color="auto"/>
              <w:left w:val="single" w:sz="4" w:space="0" w:color="auto"/>
              <w:bottom w:val="single" w:sz="4" w:space="0" w:color="auto"/>
              <w:right w:val="single" w:sz="4" w:space="0" w:color="auto"/>
            </w:tcBorders>
            <w:noWrap/>
            <w:hideMark/>
          </w:tcPr>
          <w:p w14:paraId="139D1970" w14:textId="77777777" w:rsidR="003915D2" w:rsidRDefault="003915D2">
            <w:pPr>
              <w:pStyle w:val="TAC"/>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CE5888D" w14:textId="77777777" w:rsidR="003915D2" w:rsidRDefault="003915D2">
            <w:pPr>
              <w:pStyle w:val="TAC"/>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CB438CD" w14:textId="77777777" w:rsidR="003915D2" w:rsidRDefault="003915D2">
            <w:pPr>
              <w:pStyle w:val="TAC"/>
            </w:pPr>
            <w:r>
              <w:rPr>
                <w:rFonts w:cs="Arial"/>
                <w:lang w:eastAsia="ko-KR"/>
              </w:rPr>
              <w:t>751</w:t>
            </w:r>
          </w:p>
        </w:tc>
        <w:tc>
          <w:tcPr>
            <w:tcW w:w="752" w:type="dxa"/>
            <w:tcBorders>
              <w:top w:val="single" w:sz="4" w:space="0" w:color="auto"/>
              <w:left w:val="single" w:sz="4" w:space="0" w:color="auto"/>
              <w:bottom w:val="single" w:sz="4" w:space="0" w:color="auto"/>
              <w:right w:val="single" w:sz="4" w:space="0" w:color="auto"/>
            </w:tcBorders>
            <w:hideMark/>
          </w:tcPr>
          <w:p w14:paraId="08F3F76E" w14:textId="77777777" w:rsidR="003915D2" w:rsidRDefault="003915D2">
            <w:pPr>
              <w:pStyle w:val="TAC"/>
              <w:rPr>
                <w:rFonts w:eastAsia="Malgun Gothic" w:cs="Arial"/>
                <w:kern w:val="2"/>
                <w:szCs w:val="24"/>
                <w:lang w:eastAsia="ko-KR"/>
              </w:rPr>
            </w:pPr>
            <w:r>
              <w:rPr>
                <w:rFonts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267DA1B" w14:textId="77777777" w:rsidR="003915D2" w:rsidRDefault="003915D2">
            <w:pPr>
              <w:pStyle w:val="TAC"/>
              <w:rPr>
                <w:rFonts w:eastAsia="Malgun Gothic" w:cs="Arial"/>
                <w:kern w:val="2"/>
                <w:szCs w:val="24"/>
                <w:lang w:eastAsia="ko-KR"/>
              </w:rPr>
            </w:pPr>
            <w:r>
              <w:rPr>
                <w:rFonts w:cs="Arial"/>
                <w:lang w:eastAsia="ko-KR"/>
              </w:rPr>
              <w:t>N/A</w:t>
            </w:r>
          </w:p>
        </w:tc>
      </w:tr>
      <w:tr w:rsidR="003915D2" w14:paraId="6D90F76F" w14:textId="77777777" w:rsidTr="003915D2">
        <w:trPr>
          <w:trHeight w:val="54"/>
          <w:jc w:val="center"/>
        </w:trPr>
        <w:tc>
          <w:tcPr>
            <w:tcW w:w="2258" w:type="dxa"/>
            <w:tcBorders>
              <w:top w:val="nil"/>
              <w:left w:val="single" w:sz="4" w:space="0" w:color="auto"/>
              <w:bottom w:val="nil"/>
              <w:right w:val="single" w:sz="4" w:space="0" w:color="auto"/>
            </w:tcBorders>
          </w:tcPr>
          <w:p w14:paraId="331A22A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CB00397" w14:textId="77777777" w:rsidR="003915D2" w:rsidRDefault="003915D2">
            <w:pPr>
              <w:pStyle w:val="TAC"/>
              <w:rPr>
                <w:rFonts w:cs="Arial"/>
                <w:kern w:val="2"/>
                <w:szCs w:val="24"/>
              </w:rPr>
            </w:pPr>
            <w:r>
              <w:rPr>
                <w:rFonts w:cs="Arial"/>
                <w:lang w:eastAsia="ko-KR"/>
              </w:rPr>
              <w:t>n7</w:t>
            </w:r>
          </w:p>
        </w:tc>
        <w:tc>
          <w:tcPr>
            <w:tcW w:w="1066" w:type="dxa"/>
            <w:tcBorders>
              <w:top w:val="single" w:sz="4" w:space="0" w:color="auto"/>
              <w:left w:val="single" w:sz="4" w:space="0" w:color="auto"/>
              <w:bottom w:val="single" w:sz="4" w:space="0" w:color="auto"/>
              <w:right w:val="single" w:sz="4" w:space="0" w:color="auto"/>
            </w:tcBorders>
            <w:noWrap/>
            <w:hideMark/>
          </w:tcPr>
          <w:p w14:paraId="57865DB1" w14:textId="77777777" w:rsidR="003915D2" w:rsidRDefault="003915D2">
            <w:pPr>
              <w:pStyle w:val="TAC"/>
            </w:pPr>
            <w:r>
              <w:rPr>
                <w:rFonts w:cs="Arial"/>
                <w:lang w:eastAsia="ko-KR"/>
              </w:rPr>
              <w:t>2530</w:t>
            </w:r>
          </w:p>
        </w:tc>
        <w:tc>
          <w:tcPr>
            <w:tcW w:w="747" w:type="dxa"/>
            <w:tcBorders>
              <w:top w:val="single" w:sz="4" w:space="0" w:color="auto"/>
              <w:left w:val="single" w:sz="4" w:space="0" w:color="auto"/>
              <w:bottom w:val="single" w:sz="4" w:space="0" w:color="auto"/>
              <w:right w:val="single" w:sz="4" w:space="0" w:color="auto"/>
            </w:tcBorders>
            <w:noWrap/>
            <w:hideMark/>
          </w:tcPr>
          <w:p w14:paraId="58C54516" w14:textId="77777777" w:rsidR="003915D2" w:rsidRDefault="003915D2">
            <w:pPr>
              <w:pStyle w:val="TAC"/>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2F84B83" w14:textId="77777777" w:rsidR="003915D2" w:rsidRDefault="003915D2">
            <w:pPr>
              <w:pStyle w:val="TAC"/>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A75B75C" w14:textId="77777777" w:rsidR="003915D2" w:rsidRDefault="003915D2">
            <w:pPr>
              <w:pStyle w:val="TAC"/>
            </w:pPr>
            <w:r>
              <w:rPr>
                <w:rFonts w:cs="Arial"/>
                <w:lang w:eastAsia="ko-KR"/>
              </w:rPr>
              <w:t>2650</w:t>
            </w:r>
          </w:p>
        </w:tc>
        <w:tc>
          <w:tcPr>
            <w:tcW w:w="752" w:type="dxa"/>
            <w:tcBorders>
              <w:top w:val="single" w:sz="4" w:space="0" w:color="auto"/>
              <w:left w:val="single" w:sz="4" w:space="0" w:color="auto"/>
              <w:bottom w:val="single" w:sz="4" w:space="0" w:color="auto"/>
              <w:right w:val="single" w:sz="4" w:space="0" w:color="auto"/>
            </w:tcBorders>
            <w:hideMark/>
          </w:tcPr>
          <w:p w14:paraId="010804F0" w14:textId="77777777" w:rsidR="003915D2" w:rsidRDefault="003915D2">
            <w:pPr>
              <w:pStyle w:val="TAC"/>
              <w:rPr>
                <w:rFonts w:eastAsia="Malgun Gothic" w:cs="Arial"/>
                <w:kern w:val="2"/>
                <w:szCs w:val="24"/>
                <w:lang w:eastAsia="ko-KR"/>
              </w:rPr>
            </w:pPr>
            <w:r>
              <w:rPr>
                <w:rFonts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BB22DBA" w14:textId="77777777" w:rsidR="003915D2" w:rsidRDefault="003915D2">
            <w:pPr>
              <w:pStyle w:val="TAC"/>
              <w:rPr>
                <w:rFonts w:eastAsia="Malgun Gothic" w:cs="Arial"/>
                <w:kern w:val="2"/>
                <w:szCs w:val="24"/>
                <w:lang w:eastAsia="ko-KR"/>
              </w:rPr>
            </w:pPr>
            <w:r>
              <w:rPr>
                <w:rFonts w:cs="Arial"/>
                <w:lang w:eastAsia="ko-KR"/>
              </w:rPr>
              <w:t>N/A</w:t>
            </w:r>
          </w:p>
        </w:tc>
      </w:tr>
      <w:tr w:rsidR="003915D2" w14:paraId="5DAACF95"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D7151D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F5ED9DD" w14:textId="77777777" w:rsidR="003915D2" w:rsidRDefault="003915D2">
            <w:pPr>
              <w:pStyle w:val="TAC"/>
              <w:rPr>
                <w:rFonts w:cs="Arial"/>
                <w:kern w:val="2"/>
                <w:szCs w:val="24"/>
              </w:rPr>
            </w:pPr>
            <w:r>
              <w:rPr>
                <w:rFonts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64D8C4E1" w14:textId="77777777" w:rsidR="003915D2" w:rsidRDefault="003915D2">
            <w:pPr>
              <w:pStyle w:val="TAC"/>
            </w:pPr>
            <w:r>
              <w:rPr>
                <w:rFonts w:cs="Arial"/>
                <w:lang w:eastAsia="ko-KR"/>
              </w:rPr>
              <w:t>3312</w:t>
            </w:r>
          </w:p>
        </w:tc>
        <w:tc>
          <w:tcPr>
            <w:tcW w:w="747" w:type="dxa"/>
            <w:tcBorders>
              <w:top w:val="single" w:sz="4" w:space="0" w:color="auto"/>
              <w:left w:val="single" w:sz="4" w:space="0" w:color="auto"/>
              <w:bottom w:val="single" w:sz="4" w:space="0" w:color="auto"/>
              <w:right w:val="single" w:sz="4" w:space="0" w:color="auto"/>
            </w:tcBorders>
            <w:noWrap/>
            <w:hideMark/>
          </w:tcPr>
          <w:p w14:paraId="6B05E485" w14:textId="77777777" w:rsidR="003915D2" w:rsidRDefault="003915D2">
            <w:pPr>
              <w:pStyle w:val="TAC"/>
            </w:pPr>
            <w:r>
              <w:rPr>
                <w:rFonts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C1CBB06" w14:textId="77777777" w:rsidR="003915D2" w:rsidRDefault="003915D2">
            <w:pPr>
              <w:pStyle w:val="TAC"/>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53FC6FF" w14:textId="77777777" w:rsidR="003915D2" w:rsidRDefault="003915D2">
            <w:pPr>
              <w:pStyle w:val="TAC"/>
            </w:pPr>
            <w:r>
              <w:rPr>
                <w:rFonts w:cs="Arial"/>
                <w:lang w:eastAsia="ko-KR"/>
              </w:rPr>
              <w:t>3312</w:t>
            </w:r>
          </w:p>
        </w:tc>
        <w:tc>
          <w:tcPr>
            <w:tcW w:w="752" w:type="dxa"/>
            <w:tcBorders>
              <w:top w:val="single" w:sz="4" w:space="0" w:color="auto"/>
              <w:left w:val="single" w:sz="4" w:space="0" w:color="auto"/>
              <w:bottom w:val="single" w:sz="4" w:space="0" w:color="auto"/>
              <w:right w:val="single" w:sz="4" w:space="0" w:color="auto"/>
            </w:tcBorders>
            <w:hideMark/>
          </w:tcPr>
          <w:p w14:paraId="0AC1FB1C" w14:textId="77777777" w:rsidR="003915D2" w:rsidRDefault="003915D2">
            <w:pPr>
              <w:pStyle w:val="TAC"/>
              <w:rPr>
                <w:rFonts w:eastAsia="Malgun Gothic" w:cs="Arial"/>
                <w:kern w:val="2"/>
                <w:szCs w:val="24"/>
                <w:lang w:eastAsia="ko-KR"/>
              </w:rPr>
            </w:pPr>
            <w:r>
              <w:rPr>
                <w:rFonts w:cs="Arial"/>
                <w:lang w:eastAsia="ko-KR"/>
              </w:rPr>
              <w:t>29.0</w:t>
            </w:r>
          </w:p>
        </w:tc>
        <w:tc>
          <w:tcPr>
            <w:tcW w:w="1248" w:type="dxa"/>
            <w:tcBorders>
              <w:top w:val="single" w:sz="4" w:space="0" w:color="auto"/>
              <w:left w:val="single" w:sz="4" w:space="0" w:color="auto"/>
              <w:bottom w:val="single" w:sz="4" w:space="0" w:color="auto"/>
              <w:right w:val="single" w:sz="4" w:space="0" w:color="auto"/>
            </w:tcBorders>
            <w:hideMark/>
          </w:tcPr>
          <w:p w14:paraId="4ECB05D0" w14:textId="77777777" w:rsidR="003915D2" w:rsidRDefault="003915D2">
            <w:pPr>
              <w:pStyle w:val="TAC"/>
              <w:rPr>
                <w:rFonts w:eastAsia="Malgun Gothic" w:cs="Arial"/>
                <w:kern w:val="2"/>
                <w:szCs w:val="24"/>
                <w:lang w:eastAsia="ko-KR"/>
              </w:rPr>
            </w:pPr>
            <w:r>
              <w:rPr>
                <w:rFonts w:cs="Arial"/>
                <w:lang w:eastAsia="ko-KR"/>
              </w:rPr>
              <w:t>IMD2</w:t>
            </w:r>
          </w:p>
        </w:tc>
      </w:tr>
      <w:tr w:rsidR="003915D2" w14:paraId="3DCE8513" w14:textId="77777777" w:rsidTr="003915D2">
        <w:trPr>
          <w:trHeight w:val="54"/>
          <w:jc w:val="center"/>
        </w:trPr>
        <w:tc>
          <w:tcPr>
            <w:tcW w:w="0" w:type="auto"/>
            <w:tcBorders>
              <w:top w:val="single" w:sz="4" w:space="0" w:color="auto"/>
              <w:left w:val="single" w:sz="4" w:space="0" w:color="auto"/>
              <w:bottom w:val="nil"/>
              <w:right w:val="single" w:sz="4" w:space="0" w:color="auto"/>
            </w:tcBorders>
            <w:vAlign w:val="center"/>
            <w:hideMark/>
          </w:tcPr>
          <w:p w14:paraId="7CEA6ADB" w14:textId="77777777" w:rsidR="003915D2" w:rsidRDefault="003915D2">
            <w:pPr>
              <w:pStyle w:val="TAC"/>
              <w:rPr>
                <w:rFonts w:cs="Arial"/>
                <w:szCs w:val="18"/>
                <w:lang w:val="sv-SE" w:eastAsia="ja-JP"/>
              </w:rPr>
            </w:pPr>
            <w:r>
              <w:rPr>
                <w:rFonts w:cs="Arial"/>
                <w:szCs w:val="18"/>
                <w:lang w:val="sv-SE" w:eastAsia="ja-JP"/>
              </w:rPr>
              <w:t>DC_13A-46A_n2A</w:t>
            </w:r>
            <w:r>
              <w:rPr>
                <w:rFonts w:cs="Arial"/>
                <w:szCs w:val="18"/>
                <w:vertAlign w:val="superscript"/>
                <w:lang w:val="sv-SE" w:eastAsia="ja-JP"/>
              </w:rPr>
              <w:t>5</w:t>
            </w:r>
          </w:p>
        </w:tc>
        <w:tc>
          <w:tcPr>
            <w:tcW w:w="867" w:type="dxa"/>
            <w:tcBorders>
              <w:top w:val="single" w:sz="4" w:space="0" w:color="auto"/>
              <w:left w:val="single" w:sz="4" w:space="0" w:color="auto"/>
              <w:bottom w:val="single" w:sz="4" w:space="0" w:color="auto"/>
              <w:right w:val="single" w:sz="4" w:space="0" w:color="auto"/>
            </w:tcBorders>
            <w:vAlign w:val="center"/>
            <w:hideMark/>
          </w:tcPr>
          <w:p w14:paraId="48124AB2" w14:textId="77777777" w:rsidR="003915D2" w:rsidRDefault="003915D2">
            <w:pPr>
              <w:pStyle w:val="TAC"/>
              <w:rPr>
                <w:rFonts w:cs="Arial"/>
                <w:lang w:eastAsia="ko-KR"/>
              </w:rPr>
            </w:pPr>
            <w:r>
              <w:rPr>
                <w:rFonts w:cs="Arial"/>
                <w:szCs w:val="18"/>
              </w:rPr>
              <w:t>13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0C86150" w14:textId="77777777" w:rsidR="003915D2" w:rsidRDefault="003915D2">
            <w:pPr>
              <w:pStyle w:val="TAC"/>
              <w:rPr>
                <w:rFonts w:cs="Arial"/>
                <w:color w:val="000000"/>
              </w:rPr>
            </w:pPr>
            <w: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249FAF4" w14:textId="77777777" w:rsidR="003915D2" w:rsidRDefault="003915D2">
            <w:pPr>
              <w:pStyle w:val="TAC"/>
              <w:rPr>
                <w:rFonts w:cs="Arial"/>
                <w:color w:val="000000"/>
              </w:rPr>
            </w:pPr>
            <w:r>
              <w:t>N/A</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B2D21A9" w14:textId="77777777" w:rsidR="003915D2" w:rsidRDefault="003915D2">
            <w:pPr>
              <w:pStyle w:val="TAC"/>
              <w:rPr>
                <w:rFonts w:cs="Arial"/>
                <w:color w:val="000000"/>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D710627" w14:textId="77777777" w:rsidR="003915D2" w:rsidRDefault="003915D2">
            <w:pPr>
              <w:pStyle w:val="TAC"/>
              <w:rPr>
                <w:rFonts w:cs="Arial"/>
              </w:rPr>
            </w:pPr>
            <w:r>
              <w:t>N/A</w:t>
            </w:r>
          </w:p>
        </w:tc>
        <w:tc>
          <w:tcPr>
            <w:tcW w:w="752" w:type="dxa"/>
            <w:tcBorders>
              <w:top w:val="single" w:sz="4" w:space="0" w:color="auto"/>
              <w:left w:val="single" w:sz="4" w:space="0" w:color="auto"/>
              <w:bottom w:val="single" w:sz="4" w:space="0" w:color="auto"/>
              <w:right w:val="single" w:sz="4" w:space="0" w:color="auto"/>
            </w:tcBorders>
            <w:vAlign w:val="center"/>
            <w:hideMark/>
          </w:tcPr>
          <w:p w14:paraId="5405FFBD"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530D7AC" w14:textId="77777777" w:rsidR="003915D2" w:rsidRDefault="003915D2">
            <w:pPr>
              <w:pStyle w:val="TAC"/>
              <w:rPr>
                <w:rFonts w:eastAsia="Malgun Gothic"/>
                <w:kern w:val="2"/>
                <w:szCs w:val="24"/>
                <w:lang w:eastAsia="ko-KR"/>
              </w:rPr>
            </w:pPr>
            <w:r>
              <w:rPr>
                <w:lang w:eastAsia="zh-TW"/>
              </w:rPr>
              <w:t>N/A</w:t>
            </w:r>
          </w:p>
        </w:tc>
      </w:tr>
      <w:tr w:rsidR="003915D2" w14:paraId="69886B9B" w14:textId="77777777" w:rsidTr="003915D2">
        <w:trPr>
          <w:trHeight w:val="54"/>
          <w:jc w:val="center"/>
        </w:trPr>
        <w:tc>
          <w:tcPr>
            <w:tcW w:w="0" w:type="auto"/>
            <w:tcBorders>
              <w:top w:val="nil"/>
              <w:left w:val="single" w:sz="4" w:space="0" w:color="auto"/>
              <w:bottom w:val="nil"/>
              <w:right w:val="single" w:sz="4" w:space="0" w:color="auto"/>
            </w:tcBorders>
            <w:vAlign w:val="center"/>
          </w:tcPr>
          <w:p w14:paraId="36D40E7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03B6F35" w14:textId="77777777" w:rsidR="003915D2" w:rsidRDefault="003915D2">
            <w:pPr>
              <w:pStyle w:val="TAC"/>
              <w:rPr>
                <w:rFonts w:cs="Arial"/>
                <w:lang w:eastAsia="ko-KR"/>
              </w:rPr>
            </w:pPr>
            <w:r>
              <w:rPr>
                <w:rFonts w:cs="Arial"/>
                <w:szCs w:val="18"/>
              </w:rPr>
              <w:t>46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325E96C" w14:textId="77777777" w:rsidR="003915D2" w:rsidRDefault="003915D2">
            <w:pPr>
              <w:pStyle w:val="TAC"/>
              <w:rPr>
                <w:rFonts w:cs="Arial"/>
                <w:color w:val="000000"/>
              </w:rPr>
            </w:pPr>
            <w: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0788B4E" w14:textId="77777777" w:rsidR="003915D2" w:rsidRDefault="003915D2">
            <w:pPr>
              <w:pStyle w:val="TAC"/>
              <w:rPr>
                <w:rFonts w:cs="Arial"/>
                <w:color w:val="000000"/>
              </w:rPr>
            </w:pPr>
            <w:r>
              <w:t>N/A</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B852AF6" w14:textId="77777777" w:rsidR="003915D2" w:rsidRDefault="003915D2">
            <w:pPr>
              <w:pStyle w:val="TAC"/>
              <w:rPr>
                <w:rFonts w:cs="Arial"/>
                <w:color w:val="000000"/>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ECDC7AF" w14:textId="77777777" w:rsidR="003915D2" w:rsidRDefault="003915D2">
            <w:pPr>
              <w:pStyle w:val="TAC"/>
              <w:rPr>
                <w:rFonts w:cs="Arial"/>
              </w:rPr>
            </w:pPr>
            <w:r>
              <w:t>N/A</w:t>
            </w:r>
          </w:p>
        </w:tc>
        <w:tc>
          <w:tcPr>
            <w:tcW w:w="752" w:type="dxa"/>
            <w:tcBorders>
              <w:top w:val="single" w:sz="4" w:space="0" w:color="auto"/>
              <w:left w:val="single" w:sz="4" w:space="0" w:color="auto"/>
              <w:bottom w:val="single" w:sz="4" w:space="0" w:color="auto"/>
              <w:right w:val="single" w:sz="4" w:space="0" w:color="auto"/>
            </w:tcBorders>
            <w:vAlign w:val="center"/>
            <w:hideMark/>
          </w:tcPr>
          <w:p w14:paraId="07722D6A"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244EEC2" w14:textId="77777777" w:rsidR="003915D2" w:rsidRDefault="003915D2">
            <w:pPr>
              <w:pStyle w:val="TAC"/>
              <w:rPr>
                <w:rFonts w:eastAsia="Malgun Gothic"/>
                <w:kern w:val="2"/>
                <w:szCs w:val="24"/>
                <w:lang w:eastAsia="ko-KR"/>
              </w:rPr>
            </w:pPr>
            <w:r>
              <w:rPr>
                <w:lang w:eastAsia="zh-TW"/>
              </w:rPr>
              <w:t>IMD4</w:t>
            </w:r>
          </w:p>
        </w:tc>
      </w:tr>
      <w:tr w:rsidR="003915D2" w14:paraId="0DC8792E" w14:textId="77777777" w:rsidTr="003915D2">
        <w:trPr>
          <w:trHeight w:val="54"/>
          <w:jc w:val="center"/>
        </w:trPr>
        <w:tc>
          <w:tcPr>
            <w:tcW w:w="0" w:type="auto"/>
            <w:tcBorders>
              <w:top w:val="nil"/>
              <w:left w:val="single" w:sz="4" w:space="0" w:color="auto"/>
              <w:bottom w:val="single" w:sz="4" w:space="0" w:color="auto"/>
              <w:right w:val="single" w:sz="4" w:space="0" w:color="auto"/>
            </w:tcBorders>
            <w:vAlign w:val="center"/>
          </w:tcPr>
          <w:p w14:paraId="3194FF1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C09D5EA" w14:textId="77777777" w:rsidR="003915D2" w:rsidRDefault="003915D2">
            <w:pPr>
              <w:pStyle w:val="TAC"/>
              <w:rPr>
                <w:rFonts w:cs="Arial"/>
                <w:lang w:eastAsia="ko-KR"/>
              </w:rPr>
            </w:pPr>
            <w:r>
              <w:rPr>
                <w:rFonts w:cs="Arial"/>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0604853" w14:textId="77777777" w:rsidR="003915D2" w:rsidRDefault="003915D2">
            <w:pPr>
              <w:pStyle w:val="TAC"/>
              <w:rPr>
                <w:rFonts w:cs="Arial"/>
                <w:color w:val="000000"/>
              </w:rPr>
            </w:pPr>
            <w: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8C37B94" w14:textId="77777777" w:rsidR="003915D2" w:rsidRDefault="003915D2">
            <w:pPr>
              <w:pStyle w:val="TAC"/>
              <w:rPr>
                <w:rFonts w:cs="Arial"/>
                <w:color w:val="000000"/>
              </w:rPr>
            </w:pPr>
            <w:r>
              <w:t>N/A</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E68DE65" w14:textId="77777777" w:rsidR="003915D2" w:rsidRDefault="003915D2">
            <w:pPr>
              <w:pStyle w:val="TAC"/>
              <w:rPr>
                <w:rFonts w:cs="Arial"/>
                <w:color w:val="000000"/>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8288550" w14:textId="77777777" w:rsidR="003915D2" w:rsidRDefault="003915D2">
            <w:pPr>
              <w:pStyle w:val="TAC"/>
              <w:rPr>
                <w:rFonts w:cs="Arial"/>
              </w:rPr>
            </w:pPr>
            <w:r>
              <w:t>N/A</w:t>
            </w:r>
          </w:p>
        </w:tc>
        <w:tc>
          <w:tcPr>
            <w:tcW w:w="752" w:type="dxa"/>
            <w:tcBorders>
              <w:top w:val="single" w:sz="4" w:space="0" w:color="auto"/>
              <w:left w:val="single" w:sz="4" w:space="0" w:color="auto"/>
              <w:bottom w:val="single" w:sz="4" w:space="0" w:color="auto"/>
              <w:right w:val="single" w:sz="4" w:space="0" w:color="auto"/>
            </w:tcBorders>
            <w:vAlign w:val="center"/>
            <w:hideMark/>
          </w:tcPr>
          <w:p w14:paraId="158EFF85" w14:textId="77777777" w:rsidR="003915D2" w:rsidRDefault="003915D2">
            <w:pPr>
              <w:pStyle w:val="TAC"/>
              <w:rPr>
                <w:rFonts w:eastAsia="Malgun Gothic"/>
                <w:kern w:val="2"/>
                <w:szCs w:val="24"/>
                <w:lang w:eastAsia="ko-KR"/>
              </w:rPr>
            </w:pPr>
            <w:r>
              <w:rPr>
                <w:lang w:eastAsia="zh-TW"/>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9ED404C" w14:textId="77777777" w:rsidR="003915D2" w:rsidRDefault="003915D2">
            <w:pPr>
              <w:pStyle w:val="TAC"/>
              <w:rPr>
                <w:rFonts w:eastAsia="Malgun Gothic"/>
                <w:kern w:val="2"/>
                <w:szCs w:val="24"/>
                <w:lang w:eastAsia="ko-KR"/>
              </w:rPr>
            </w:pPr>
            <w:r>
              <w:rPr>
                <w:lang w:eastAsia="zh-TW"/>
              </w:rPr>
              <w:t>N/A</w:t>
            </w:r>
          </w:p>
        </w:tc>
      </w:tr>
      <w:tr w:rsidR="003915D2" w14:paraId="552699A3"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5EDD9DD2" w14:textId="77777777" w:rsidR="003915D2" w:rsidRDefault="003915D2">
            <w:pPr>
              <w:pStyle w:val="TAC"/>
              <w:rPr>
                <w:rFonts w:eastAsia="Malgun Gothic" w:cs="Arial"/>
                <w:kern w:val="2"/>
                <w:szCs w:val="24"/>
                <w:lang w:eastAsia="ko-KR"/>
              </w:rPr>
            </w:pPr>
            <w:r>
              <w:t>DC_13A-46A_n66A</w:t>
            </w:r>
            <w:r>
              <w:rPr>
                <w:vertAlign w:val="superscript"/>
              </w:rPr>
              <w:t>5</w:t>
            </w:r>
          </w:p>
        </w:tc>
        <w:tc>
          <w:tcPr>
            <w:tcW w:w="867" w:type="dxa"/>
            <w:tcBorders>
              <w:top w:val="single" w:sz="4" w:space="0" w:color="auto"/>
              <w:left w:val="single" w:sz="4" w:space="0" w:color="auto"/>
              <w:bottom w:val="single" w:sz="4" w:space="0" w:color="auto"/>
              <w:right w:val="single" w:sz="4" w:space="0" w:color="auto"/>
            </w:tcBorders>
            <w:vAlign w:val="center"/>
            <w:hideMark/>
          </w:tcPr>
          <w:p w14:paraId="76FC5F65" w14:textId="77777777" w:rsidR="003915D2" w:rsidRDefault="003915D2">
            <w:pPr>
              <w:pStyle w:val="TAC"/>
              <w:rPr>
                <w:rFonts w:cs="Arial"/>
                <w:kern w:val="2"/>
                <w:szCs w:val="24"/>
                <w:lang w:eastAsia="zh-CN"/>
              </w:rPr>
            </w:pPr>
            <w:r>
              <w:rPr>
                <w:rFonts w:cs="Arial"/>
                <w:kern w:val="2"/>
                <w:szCs w:val="24"/>
              </w:rPr>
              <w:t>13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AE4AB4A" w14:textId="77777777" w:rsidR="003915D2" w:rsidRDefault="003915D2">
            <w:pPr>
              <w:pStyle w:val="TAC"/>
              <w:rPr>
                <w:rFonts w:cs="Arial"/>
                <w:kern w:val="2"/>
                <w:szCs w:val="24"/>
                <w:lang w:eastAsia="zh-CN"/>
              </w:rPr>
            </w:pPr>
            <w: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18C0AA0" w14:textId="77777777" w:rsidR="003915D2" w:rsidRDefault="003915D2">
            <w:pPr>
              <w:pStyle w:val="TAC"/>
              <w:rPr>
                <w:rFonts w:eastAsia="Malgun Gothic" w:cs="Arial"/>
                <w:kern w:val="2"/>
                <w:szCs w:val="24"/>
                <w:lang w:eastAsia="ko-KR"/>
              </w:rPr>
            </w:pPr>
            <w:r>
              <w:t>N/A</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48086AD" w14:textId="77777777" w:rsidR="003915D2" w:rsidRDefault="003915D2">
            <w:pPr>
              <w:pStyle w:val="TAC"/>
              <w:rPr>
                <w:rFonts w:eastAsia="Malgun Gothic" w:cs="Arial"/>
                <w:kern w:val="2"/>
                <w:szCs w:val="24"/>
                <w:lang w:eastAsia="ko-KR"/>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1BB5990" w14:textId="77777777" w:rsidR="003915D2" w:rsidRDefault="003915D2">
            <w:pPr>
              <w:pStyle w:val="TAC"/>
              <w:rPr>
                <w:rFonts w:cs="Arial"/>
                <w:kern w:val="2"/>
                <w:szCs w:val="24"/>
                <w:lang w:eastAsia="zh-CN"/>
              </w:rPr>
            </w:pPr>
            <w:r>
              <w:t>N/A</w:t>
            </w:r>
          </w:p>
        </w:tc>
        <w:tc>
          <w:tcPr>
            <w:tcW w:w="752" w:type="dxa"/>
            <w:tcBorders>
              <w:top w:val="single" w:sz="4" w:space="0" w:color="auto"/>
              <w:left w:val="single" w:sz="4" w:space="0" w:color="auto"/>
              <w:bottom w:val="single" w:sz="4" w:space="0" w:color="auto"/>
              <w:right w:val="single" w:sz="4" w:space="0" w:color="auto"/>
            </w:tcBorders>
            <w:vAlign w:val="center"/>
            <w:hideMark/>
          </w:tcPr>
          <w:p w14:paraId="4B67C46D" w14:textId="77777777" w:rsidR="003915D2" w:rsidRDefault="003915D2">
            <w:pPr>
              <w:pStyle w:val="TAC"/>
              <w:rPr>
                <w:rFonts w:eastAsia="Malgun Gothic" w:cs="Arial"/>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6E75EA4" w14:textId="77777777" w:rsidR="003915D2" w:rsidRDefault="003915D2">
            <w:pPr>
              <w:pStyle w:val="TAC"/>
              <w:rPr>
                <w:rFonts w:eastAsia="Malgun Gothic" w:cs="Arial"/>
                <w:kern w:val="2"/>
                <w:szCs w:val="24"/>
                <w:lang w:eastAsia="ko-KR"/>
              </w:rPr>
            </w:pPr>
            <w:r>
              <w:rPr>
                <w:rFonts w:eastAsia="Malgun Gothic" w:cs="Arial"/>
                <w:kern w:val="2"/>
                <w:szCs w:val="24"/>
                <w:lang w:eastAsia="ko-KR"/>
              </w:rPr>
              <w:t>N/A</w:t>
            </w:r>
          </w:p>
        </w:tc>
      </w:tr>
      <w:tr w:rsidR="003915D2" w14:paraId="73F1D9A7" w14:textId="77777777" w:rsidTr="003915D2">
        <w:trPr>
          <w:trHeight w:val="54"/>
          <w:jc w:val="center"/>
        </w:trPr>
        <w:tc>
          <w:tcPr>
            <w:tcW w:w="2258" w:type="dxa"/>
            <w:tcBorders>
              <w:top w:val="nil"/>
              <w:left w:val="single" w:sz="4" w:space="0" w:color="auto"/>
              <w:bottom w:val="nil"/>
              <w:right w:val="single" w:sz="4" w:space="0" w:color="auto"/>
            </w:tcBorders>
          </w:tcPr>
          <w:p w14:paraId="44E0D6CF" w14:textId="77777777" w:rsidR="003915D2" w:rsidRDefault="003915D2">
            <w:pPr>
              <w:pStyle w:val="TAC"/>
              <w:rPr>
                <w:rFonts w:eastAsia="Malgun Gothic" w:cs="Arial"/>
                <w:kern w:val="2"/>
                <w:szCs w:val="24"/>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09D9FD1" w14:textId="77777777" w:rsidR="003915D2" w:rsidRDefault="003915D2">
            <w:pPr>
              <w:pStyle w:val="TAC"/>
              <w:rPr>
                <w:rFonts w:cs="Arial"/>
                <w:kern w:val="2"/>
                <w:szCs w:val="24"/>
                <w:lang w:eastAsia="zh-CN"/>
              </w:rPr>
            </w:pPr>
            <w:r>
              <w:rPr>
                <w:rFonts w:cs="Arial"/>
                <w:szCs w:val="18"/>
              </w:rPr>
              <w:t>46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A08B585" w14:textId="77777777" w:rsidR="003915D2" w:rsidRDefault="003915D2">
            <w:pPr>
              <w:pStyle w:val="TAC"/>
              <w:rPr>
                <w:rFonts w:cs="Arial"/>
                <w:kern w:val="2"/>
                <w:szCs w:val="24"/>
                <w:lang w:eastAsia="zh-CN"/>
              </w:rPr>
            </w:pPr>
            <w: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B2889AE" w14:textId="77777777" w:rsidR="003915D2" w:rsidRDefault="003915D2">
            <w:pPr>
              <w:pStyle w:val="TAC"/>
              <w:rPr>
                <w:rFonts w:eastAsia="Malgun Gothic" w:cs="Arial"/>
                <w:kern w:val="2"/>
                <w:szCs w:val="24"/>
                <w:lang w:eastAsia="ko-KR"/>
              </w:rPr>
            </w:pPr>
            <w:r>
              <w:t>N/A</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D36BFC3" w14:textId="77777777" w:rsidR="003915D2" w:rsidRDefault="003915D2">
            <w:pPr>
              <w:pStyle w:val="TAC"/>
              <w:rPr>
                <w:rFonts w:eastAsia="Malgun Gothic" w:cs="Arial"/>
                <w:kern w:val="2"/>
                <w:szCs w:val="24"/>
                <w:lang w:eastAsia="ko-KR"/>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86776E1" w14:textId="77777777" w:rsidR="003915D2" w:rsidRDefault="003915D2">
            <w:pPr>
              <w:pStyle w:val="TAC"/>
              <w:rPr>
                <w:rFonts w:cs="Arial"/>
                <w:kern w:val="2"/>
                <w:szCs w:val="24"/>
                <w:lang w:eastAsia="zh-CN"/>
              </w:rPr>
            </w:pPr>
            <w:r>
              <w:t>N/A</w:t>
            </w:r>
          </w:p>
        </w:tc>
        <w:tc>
          <w:tcPr>
            <w:tcW w:w="752" w:type="dxa"/>
            <w:tcBorders>
              <w:top w:val="single" w:sz="4" w:space="0" w:color="auto"/>
              <w:left w:val="single" w:sz="4" w:space="0" w:color="auto"/>
              <w:bottom w:val="single" w:sz="4" w:space="0" w:color="auto"/>
              <w:right w:val="single" w:sz="4" w:space="0" w:color="auto"/>
            </w:tcBorders>
            <w:vAlign w:val="center"/>
            <w:hideMark/>
          </w:tcPr>
          <w:p w14:paraId="544863D0" w14:textId="77777777" w:rsidR="003915D2" w:rsidRDefault="003915D2">
            <w:pPr>
              <w:pStyle w:val="TAC"/>
              <w:rPr>
                <w:rFonts w:eastAsia="Malgun Gothic" w:cs="Arial"/>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82A06BD" w14:textId="77777777" w:rsidR="003915D2" w:rsidRDefault="003915D2">
            <w:pPr>
              <w:pStyle w:val="TAC"/>
            </w:pPr>
            <w:r>
              <w:t>IMD4,</w:t>
            </w:r>
          </w:p>
          <w:p w14:paraId="7F517B3D" w14:textId="77777777" w:rsidR="003915D2" w:rsidRDefault="003915D2">
            <w:pPr>
              <w:pStyle w:val="TAC"/>
              <w:rPr>
                <w:rFonts w:eastAsia="Malgun Gothic" w:cs="Arial"/>
                <w:kern w:val="2"/>
                <w:szCs w:val="24"/>
                <w:lang w:eastAsia="ko-KR"/>
              </w:rPr>
            </w:pPr>
            <w:r>
              <w:t>IMD5</w:t>
            </w:r>
          </w:p>
        </w:tc>
      </w:tr>
      <w:tr w:rsidR="003915D2" w14:paraId="57FC6BD1"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037DDAC" w14:textId="77777777" w:rsidR="003915D2" w:rsidRDefault="003915D2">
            <w:pPr>
              <w:pStyle w:val="TAC"/>
              <w:rPr>
                <w:rFonts w:eastAsia="Malgun Gothic" w:cs="Arial"/>
                <w:kern w:val="2"/>
                <w:szCs w:val="24"/>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A3FC8A8" w14:textId="77777777" w:rsidR="003915D2" w:rsidRDefault="003915D2">
            <w:pPr>
              <w:pStyle w:val="TAC"/>
              <w:rPr>
                <w:rFonts w:cs="Arial"/>
                <w:kern w:val="2"/>
                <w:szCs w:val="24"/>
                <w:lang w:eastAsia="zh-CN"/>
              </w:rPr>
            </w:pPr>
            <w:r>
              <w:rPr>
                <w:rFonts w:cs="Arial"/>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C019F36" w14:textId="77777777" w:rsidR="003915D2" w:rsidRDefault="003915D2">
            <w:pPr>
              <w:pStyle w:val="TAC"/>
              <w:rPr>
                <w:rFonts w:cs="Arial"/>
                <w:kern w:val="2"/>
                <w:szCs w:val="24"/>
                <w:lang w:eastAsia="zh-CN"/>
              </w:rPr>
            </w:pPr>
            <w: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545ADB7" w14:textId="77777777" w:rsidR="003915D2" w:rsidRDefault="003915D2">
            <w:pPr>
              <w:pStyle w:val="TAC"/>
              <w:rPr>
                <w:rFonts w:eastAsia="Malgun Gothic" w:cs="Arial"/>
                <w:kern w:val="2"/>
                <w:szCs w:val="24"/>
                <w:lang w:eastAsia="ko-KR"/>
              </w:rPr>
            </w:pPr>
            <w:r>
              <w:t>N/A</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D2609D0" w14:textId="77777777" w:rsidR="003915D2" w:rsidRDefault="003915D2">
            <w:pPr>
              <w:pStyle w:val="TAC"/>
              <w:rPr>
                <w:rFonts w:eastAsia="Malgun Gothic" w:cs="Arial"/>
                <w:kern w:val="2"/>
                <w:szCs w:val="24"/>
                <w:lang w:eastAsia="ko-KR"/>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7536395" w14:textId="77777777" w:rsidR="003915D2" w:rsidRDefault="003915D2">
            <w:pPr>
              <w:pStyle w:val="TAC"/>
              <w:rPr>
                <w:rFonts w:cs="Arial"/>
                <w:kern w:val="2"/>
                <w:szCs w:val="24"/>
                <w:lang w:eastAsia="zh-CN"/>
              </w:rPr>
            </w:pPr>
            <w:r>
              <w:t>N/A</w:t>
            </w:r>
          </w:p>
        </w:tc>
        <w:tc>
          <w:tcPr>
            <w:tcW w:w="752" w:type="dxa"/>
            <w:tcBorders>
              <w:top w:val="single" w:sz="4" w:space="0" w:color="auto"/>
              <w:left w:val="single" w:sz="4" w:space="0" w:color="auto"/>
              <w:bottom w:val="single" w:sz="4" w:space="0" w:color="auto"/>
              <w:right w:val="single" w:sz="4" w:space="0" w:color="auto"/>
            </w:tcBorders>
            <w:vAlign w:val="center"/>
            <w:hideMark/>
          </w:tcPr>
          <w:p w14:paraId="751FF7A2" w14:textId="77777777" w:rsidR="003915D2" w:rsidRDefault="003915D2">
            <w:pPr>
              <w:pStyle w:val="TAC"/>
              <w:rPr>
                <w:rFonts w:eastAsia="Malgun Gothic" w:cs="Arial"/>
                <w:kern w:val="2"/>
                <w:szCs w:val="24"/>
                <w:lang w:eastAsia="ko-KR"/>
              </w:rPr>
            </w:pPr>
            <w:r>
              <w:rPr>
                <w:lang w:eastAsia="zh-TW"/>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66BFE01" w14:textId="77777777" w:rsidR="003915D2" w:rsidRDefault="003915D2">
            <w:pPr>
              <w:pStyle w:val="TAC"/>
              <w:rPr>
                <w:rFonts w:eastAsia="Malgun Gothic" w:cs="Arial"/>
                <w:kern w:val="2"/>
                <w:szCs w:val="24"/>
                <w:lang w:eastAsia="ko-KR"/>
              </w:rPr>
            </w:pPr>
            <w:r>
              <w:rPr>
                <w:lang w:eastAsia="zh-TW"/>
              </w:rPr>
              <w:t>N/A</w:t>
            </w:r>
          </w:p>
        </w:tc>
      </w:tr>
      <w:tr w:rsidR="003915D2" w14:paraId="28C3D6A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9C109A5" w14:textId="77777777" w:rsidR="003915D2" w:rsidRDefault="003915D2">
            <w:pPr>
              <w:pStyle w:val="TAC"/>
            </w:pPr>
            <w:r>
              <w:t>DC_13A-46A_n77A</w:t>
            </w:r>
            <w:r>
              <w:rPr>
                <w:vertAlign w:val="superscript"/>
              </w:rPr>
              <w:t>5</w:t>
            </w:r>
          </w:p>
          <w:p w14:paraId="4D9BB4D0" w14:textId="77777777" w:rsidR="003915D2" w:rsidRDefault="003915D2">
            <w:pPr>
              <w:pStyle w:val="TAC"/>
              <w:rPr>
                <w:rFonts w:eastAsia="Malgun Gothic" w:cs="Arial"/>
                <w:kern w:val="2"/>
                <w:szCs w:val="24"/>
                <w:lang w:eastAsia="ko-KR"/>
              </w:rPr>
            </w:pPr>
            <w:r>
              <w:rPr>
                <w:rFonts w:eastAsia="Malgun Gothic" w:cs="Arial"/>
                <w:kern w:val="2"/>
                <w:szCs w:val="24"/>
                <w:lang w:eastAsia="ko-KR"/>
              </w:rPr>
              <w:t>DC_13A-46A-46A_n77A</w:t>
            </w:r>
            <w:r>
              <w:rPr>
                <w:rFonts w:eastAsia="Malgun Gothic" w:cs="Arial"/>
                <w:kern w:val="2"/>
                <w:szCs w:val="24"/>
                <w:vertAlign w:val="superscript"/>
                <w:lang w:eastAsia="ko-KR"/>
              </w:rPr>
              <w:t>5</w:t>
            </w:r>
          </w:p>
        </w:tc>
        <w:tc>
          <w:tcPr>
            <w:tcW w:w="867" w:type="dxa"/>
            <w:tcBorders>
              <w:top w:val="single" w:sz="4" w:space="0" w:color="auto"/>
              <w:left w:val="single" w:sz="4" w:space="0" w:color="auto"/>
              <w:bottom w:val="single" w:sz="4" w:space="0" w:color="auto"/>
              <w:right w:val="single" w:sz="4" w:space="0" w:color="auto"/>
            </w:tcBorders>
            <w:hideMark/>
          </w:tcPr>
          <w:p w14:paraId="69748067" w14:textId="77777777" w:rsidR="003915D2" w:rsidRDefault="003915D2">
            <w:pPr>
              <w:pStyle w:val="TAC"/>
              <w:rPr>
                <w:rFonts w:cs="Arial"/>
                <w:kern w:val="2"/>
                <w:szCs w:val="24"/>
                <w:lang w:eastAsia="zh-CN"/>
              </w:rPr>
            </w:pPr>
            <w:r>
              <w:t>13</w:t>
            </w:r>
          </w:p>
        </w:tc>
        <w:tc>
          <w:tcPr>
            <w:tcW w:w="1066" w:type="dxa"/>
            <w:tcBorders>
              <w:top w:val="single" w:sz="4" w:space="0" w:color="auto"/>
              <w:left w:val="single" w:sz="4" w:space="0" w:color="auto"/>
              <w:bottom w:val="single" w:sz="4" w:space="0" w:color="auto"/>
              <w:right w:val="single" w:sz="4" w:space="0" w:color="auto"/>
            </w:tcBorders>
            <w:noWrap/>
            <w:hideMark/>
          </w:tcPr>
          <w:p w14:paraId="356EDE63" w14:textId="77777777" w:rsidR="003915D2" w:rsidRDefault="003915D2">
            <w:pPr>
              <w:pStyle w:val="TAC"/>
              <w:rPr>
                <w:rFonts w:cs="Arial"/>
                <w:kern w:val="2"/>
                <w:szCs w:val="24"/>
                <w:lang w:eastAsia="zh-CN"/>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7956562D" w14:textId="77777777" w:rsidR="003915D2" w:rsidRDefault="003915D2">
            <w:pPr>
              <w:pStyle w:val="TAC"/>
              <w:rPr>
                <w:rFonts w:eastAsia="Malgun Gothic" w:cs="Arial"/>
                <w:kern w:val="2"/>
                <w:szCs w:val="24"/>
                <w:lang w:eastAsia="ko-KR"/>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0034F0DE" w14:textId="77777777" w:rsidR="003915D2" w:rsidRDefault="003915D2">
            <w:pPr>
              <w:pStyle w:val="TAC"/>
              <w:rPr>
                <w:rFonts w:eastAsia="Malgun Gothic" w:cs="Arial"/>
                <w:kern w:val="2"/>
                <w:szCs w:val="24"/>
                <w:lang w:eastAsia="ko-KR"/>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0A091326" w14:textId="77777777" w:rsidR="003915D2" w:rsidRDefault="003915D2">
            <w:pPr>
              <w:pStyle w:val="TAC"/>
              <w:rPr>
                <w:rFonts w:cs="Arial"/>
                <w:kern w:val="2"/>
                <w:szCs w:val="24"/>
                <w:lang w:eastAsia="zh-CN"/>
              </w:rPr>
            </w:pPr>
            <w:r>
              <w:t>N/A</w:t>
            </w:r>
          </w:p>
        </w:tc>
        <w:tc>
          <w:tcPr>
            <w:tcW w:w="752" w:type="dxa"/>
            <w:tcBorders>
              <w:top w:val="single" w:sz="4" w:space="0" w:color="auto"/>
              <w:left w:val="single" w:sz="4" w:space="0" w:color="auto"/>
              <w:bottom w:val="single" w:sz="4" w:space="0" w:color="auto"/>
              <w:right w:val="single" w:sz="4" w:space="0" w:color="auto"/>
            </w:tcBorders>
            <w:hideMark/>
          </w:tcPr>
          <w:p w14:paraId="19304983" w14:textId="77777777" w:rsidR="003915D2" w:rsidRDefault="003915D2">
            <w:pPr>
              <w:pStyle w:val="TAC"/>
              <w:rPr>
                <w:rFonts w:eastAsia="Malgun Gothic" w:cs="Arial"/>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C80EAFD" w14:textId="77777777" w:rsidR="003915D2" w:rsidRDefault="003915D2">
            <w:pPr>
              <w:pStyle w:val="TAC"/>
              <w:rPr>
                <w:rFonts w:eastAsia="Malgun Gothic" w:cs="Arial"/>
                <w:kern w:val="2"/>
                <w:szCs w:val="24"/>
                <w:lang w:eastAsia="ko-KR"/>
              </w:rPr>
            </w:pPr>
            <w:r>
              <w:t>N/A</w:t>
            </w:r>
          </w:p>
        </w:tc>
      </w:tr>
      <w:tr w:rsidR="003915D2" w14:paraId="274CDA1F" w14:textId="77777777" w:rsidTr="003915D2">
        <w:trPr>
          <w:trHeight w:val="54"/>
          <w:jc w:val="center"/>
        </w:trPr>
        <w:tc>
          <w:tcPr>
            <w:tcW w:w="2258" w:type="dxa"/>
            <w:tcBorders>
              <w:top w:val="nil"/>
              <w:left w:val="single" w:sz="4" w:space="0" w:color="auto"/>
              <w:bottom w:val="nil"/>
              <w:right w:val="single" w:sz="4" w:space="0" w:color="auto"/>
            </w:tcBorders>
          </w:tcPr>
          <w:p w14:paraId="7C0E5B5E" w14:textId="77777777" w:rsidR="003915D2" w:rsidRDefault="003915D2">
            <w:pPr>
              <w:pStyle w:val="TAC"/>
              <w:rPr>
                <w:rFonts w:eastAsia="Malgun Gothic" w:cs="Arial"/>
                <w:kern w:val="2"/>
                <w:szCs w:val="24"/>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DD426C6" w14:textId="77777777" w:rsidR="003915D2" w:rsidRDefault="003915D2">
            <w:pPr>
              <w:pStyle w:val="TAC"/>
              <w:rPr>
                <w:rFonts w:cs="Arial"/>
                <w:kern w:val="2"/>
                <w:szCs w:val="24"/>
                <w:lang w:eastAsia="zh-CN"/>
              </w:rPr>
            </w:pPr>
            <w:r>
              <w:t>46</w:t>
            </w:r>
          </w:p>
        </w:tc>
        <w:tc>
          <w:tcPr>
            <w:tcW w:w="1066" w:type="dxa"/>
            <w:tcBorders>
              <w:top w:val="single" w:sz="4" w:space="0" w:color="auto"/>
              <w:left w:val="single" w:sz="4" w:space="0" w:color="auto"/>
              <w:bottom w:val="single" w:sz="4" w:space="0" w:color="auto"/>
              <w:right w:val="single" w:sz="4" w:space="0" w:color="auto"/>
            </w:tcBorders>
            <w:noWrap/>
            <w:hideMark/>
          </w:tcPr>
          <w:p w14:paraId="5EE05D0F" w14:textId="77777777" w:rsidR="003915D2" w:rsidRDefault="003915D2">
            <w:pPr>
              <w:pStyle w:val="TAC"/>
              <w:rPr>
                <w:rFonts w:cs="Arial"/>
                <w:kern w:val="2"/>
                <w:szCs w:val="24"/>
                <w:lang w:eastAsia="zh-CN"/>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605EEE33" w14:textId="77777777" w:rsidR="003915D2" w:rsidRDefault="003915D2">
            <w:pPr>
              <w:pStyle w:val="TAC"/>
              <w:rPr>
                <w:rFonts w:eastAsia="Malgun Gothic" w:cs="Arial"/>
                <w:kern w:val="2"/>
                <w:szCs w:val="24"/>
                <w:lang w:eastAsia="ko-KR"/>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34E50DFE" w14:textId="77777777" w:rsidR="003915D2" w:rsidRDefault="003915D2">
            <w:pPr>
              <w:pStyle w:val="TAC"/>
              <w:rPr>
                <w:rFonts w:eastAsia="Malgun Gothic" w:cs="Arial"/>
                <w:kern w:val="2"/>
                <w:szCs w:val="24"/>
                <w:lang w:eastAsia="ko-KR"/>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52569F97" w14:textId="77777777" w:rsidR="003915D2" w:rsidRDefault="003915D2">
            <w:pPr>
              <w:pStyle w:val="TAC"/>
              <w:rPr>
                <w:rFonts w:cs="Arial"/>
                <w:kern w:val="2"/>
                <w:szCs w:val="24"/>
                <w:lang w:eastAsia="zh-CN"/>
              </w:rPr>
            </w:pPr>
            <w:r>
              <w:t>N/A</w:t>
            </w:r>
          </w:p>
        </w:tc>
        <w:tc>
          <w:tcPr>
            <w:tcW w:w="752" w:type="dxa"/>
            <w:tcBorders>
              <w:top w:val="single" w:sz="4" w:space="0" w:color="auto"/>
              <w:left w:val="single" w:sz="4" w:space="0" w:color="auto"/>
              <w:bottom w:val="single" w:sz="4" w:space="0" w:color="auto"/>
              <w:right w:val="single" w:sz="4" w:space="0" w:color="auto"/>
            </w:tcBorders>
            <w:hideMark/>
          </w:tcPr>
          <w:p w14:paraId="60354749" w14:textId="77777777" w:rsidR="003915D2" w:rsidRDefault="003915D2">
            <w:pPr>
              <w:pStyle w:val="TAC"/>
              <w:rPr>
                <w:rFonts w:eastAsia="Malgun Gothic" w:cs="Arial"/>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76FC96C7" w14:textId="77777777" w:rsidR="003915D2" w:rsidRDefault="003915D2">
            <w:pPr>
              <w:pStyle w:val="TAC"/>
            </w:pPr>
            <w:r>
              <w:t>IMD3,</w:t>
            </w:r>
          </w:p>
          <w:p w14:paraId="533159A3" w14:textId="77777777" w:rsidR="003915D2" w:rsidRDefault="003915D2">
            <w:pPr>
              <w:pStyle w:val="TAC"/>
            </w:pPr>
            <w:r>
              <w:t>IMD4,</w:t>
            </w:r>
          </w:p>
          <w:p w14:paraId="27489A1C" w14:textId="77777777" w:rsidR="003915D2" w:rsidRDefault="003915D2">
            <w:pPr>
              <w:pStyle w:val="TAC"/>
              <w:rPr>
                <w:rFonts w:eastAsia="Malgun Gothic" w:cs="Arial"/>
                <w:kern w:val="2"/>
                <w:szCs w:val="24"/>
                <w:lang w:eastAsia="ko-KR"/>
              </w:rPr>
            </w:pPr>
            <w:r>
              <w:t>IMD5</w:t>
            </w:r>
          </w:p>
        </w:tc>
      </w:tr>
      <w:tr w:rsidR="003915D2" w14:paraId="14A58C6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A58A8B5" w14:textId="77777777" w:rsidR="003915D2" w:rsidRDefault="003915D2">
            <w:pPr>
              <w:pStyle w:val="TAC"/>
              <w:rPr>
                <w:rFonts w:eastAsia="Malgun Gothic" w:cs="Arial"/>
                <w:kern w:val="2"/>
                <w:szCs w:val="24"/>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64D129A" w14:textId="77777777" w:rsidR="003915D2" w:rsidRDefault="003915D2">
            <w:pPr>
              <w:pStyle w:val="TAC"/>
              <w:rPr>
                <w:rFonts w:cs="Arial"/>
                <w:kern w:val="2"/>
                <w:szCs w:val="24"/>
                <w:lang w:eastAsia="zh-CN"/>
              </w:rPr>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15CF7889" w14:textId="77777777" w:rsidR="003915D2" w:rsidRDefault="003915D2">
            <w:pPr>
              <w:pStyle w:val="TAC"/>
              <w:rPr>
                <w:rFonts w:cs="Arial"/>
                <w:kern w:val="2"/>
                <w:szCs w:val="24"/>
                <w:lang w:eastAsia="zh-CN"/>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534FEA66" w14:textId="77777777" w:rsidR="003915D2" w:rsidRDefault="003915D2">
            <w:pPr>
              <w:pStyle w:val="TAC"/>
              <w:rPr>
                <w:rFonts w:eastAsia="Malgun Gothic" w:cs="Arial"/>
                <w:kern w:val="2"/>
                <w:szCs w:val="24"/>
                <w:lang w:eastAsia="ko-KR"/>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3BE02199" w14:textId="77777777" w:rsidR="003915D2" w:rsidRDefault="003915D2">
            <w:pPr>
              <w:pStyle w:val="TAC"/>
              <w:rPr>
                <w:rFonts w:eastAsia="Malgun Gothic" w:cs="Arial"/>
                <w:kern w:val="2"/>
                <w:szCs w:val="24"/>
                <w:lang w:eastAsia="ko-KR"/>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2075BC8E" w14:textId="77777777" w:rsidR="003915D2" w:rsidRDefault="003915D2">
            <w:pPr>
              <w:pStyle w:val="TAC"/>
              <w:rPr>
                <w:rFonts w:cs="Arial"/>
                <w:kern w:val="2"/>
                <w:szCs w:val="24"/>
                <w:lang w:eastAsia="zh-CN"/>
              </w:rPr>
            </w:pPr>
            <w:r>
              <w:t>N/A</w:t>
            </w:r>
          </w:p>
        </w:tc>
        <w:tc>
          <w:tcPr>
            <w:tcW w:w="752" w:type="dxa"/>
            <w:tcBorders>
              <w:top w:val="single" w:sz="4" w:space="0" w:color="auto"/>
              <w:left w:val="single" w:sz="4" w:space="0" w:color="auto"/>
              <w:bottom w:val="single" w:sz="4" w:space="0" w:color="auto"/>
              <w:right w:val="single" w:sz="4" w:space="0" w:color="auto"/>
            </w:tcBorders>
            <w:hideMark/>
          </w:tcPr>
          <w:p w14:paraId="5FCF627C" w14:textId="77777777" w:rsidR="003915D2" w:rsidRDefault="003915D2">
            <w:pPr>
              <w:pStyle w:val="TAC"/>
              <w:rPr>
                <w:rFonts w:eastAsia="Malgun Gothic" w:cs="Arial"/>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32021327" w14:textId="77777777" w:rsidR="003915D2" w:rsidRDefault="003915D2">
            <w:pPr>
              <w:pStyle w:val="TAC"/>
              <w:rPr>
                <w:rFonts w:eastAsia="Malgun Gothic" w:cs="Arial"/>
                <w:kern w:val="2"/>
                <w:szCs w:val="24"/>
                <w:lang w:eastAsia="ko-KR"/>
              </w:rPr>
            </w:pPr>
            <w:r>
              <w:t>N/A</w:t>
            </w:r>
          </w:p>
        </w:tc>
      </w:tr>
      <w:tr w:rsidR="003915D2" w14:paraId="4BD46CC1"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E08C920" w14:textId="77777777" w:rsidR="003915D2" w:rsidRDefault="003915D2">
            <w:pPr>
              <w:pStyle w:val="TAC"/>
              <w:rPr>
                <w:rFonts w:cs="Arial"/>
                <w:kern w:val="2"/>
                <w:szCs w:val="24"/>
                <w:lang w:eastAsia="zh-CN"/>
              </w:rPr>
            </w:pPr>
            <w:r>
              <w:rPr>
                <w:rFonts w:eastAsia="Malgun Gothic" w:cs="Arial"/>
                <w:kern w:val="2"/>
                <w:szCs w:val="24"/>
                <w:lang w:eastAsia="ko-KR"/>
              </w:rPr>
              <w:t>DC_13A-66A_n</w:t>
            </w:r>
            <w:r>
              <w:rPr>
                <w:rFonts w:cs="Arial"/>
                <w:kern w:val="2"/>
                <w:szCs w:val="24"/>
                <w:lang w:eastAsia="zh-CN"/>
              </w:rPr>
              <w:t>4</w:t>
            </w:r>
            <w:r>
              <w:rPr>
                <w:rFonts w:eastAsia="Malgun Gothic" w:cs="Arial"/>
                <w:kern w:val="2"/>
                <w:szCs w:val="24"/>
                <w:lang w:eastAsia="ko-KR"/>
              </w:rPr>
              <w:t>8A</w:t>
            </w:r>
          </w:p>
          <w:p w14:paraId="2218ABD1" w14:textId="77777777" w:rsidR="003915D2" w:rsidRDefault="003915D2">
            <w:pPr>
              <w:pStyle w:val="TAC"/>
              <w:rPr>
                <w:rFonts w:cs="Arial"/>
                <w:kern w:val="2"/>
                <w:szCs w:val="24"/>
                <w:lang w:eastAsia="zh-CN"/>
              </w:rPr>
            </w:pPr>
            <w:r>
              <w:rPr>
                <w:rFonts w:eastAsia="Malgun Gothic" w:cs="Arial"/>
                <w:kern w:val="2"/>
                <w:szCs w:val="24"/>
                <w:lang w:eastAsia="ko-KR"/>
              </w:rPr>
              <w:t>DC_13A-66A_n</w:t>
            </w:r>
            <w:r>
              <w:rPr>
                <w:rFonts w:cs="Arial"/>
                <w:kern w:val="2"/>
                <w:szCs w:val="24"/>
                <w:lang w:eastAsia="zh-CN"/>
              </w:rPr>
              <w:t>4</w:t>
            </w:r>
            <w:r>
              <w:rPr>
                <w:rFonts w:eastAsia="Malgun Gothic" w:cs="Arial"/>
                <w:kern w:val="2"/>
                <w:szCs w:val="24"/>
                <w:lang w:eastAsia="ko-KR"/>
              </w:rPr>
              <w:t>8</w:t>
            </w:r>
            <w:r>
              <w:rPr>
                <w:rFonts w:cs="Arial"/>
                <w:kern w:val="2"/>
                <w:szCs w:val="24"/>
                <w:lang w:eastAsia="zh-CN"/>
              </w:rPr>
              <w:t>B</w:t>
            </w:r>
          </w:p>
          <w:p w14:paraId="27842694" w14:textId="77777777" w:rsidR="003915D2" w:rsidRDefault="003915D2">
            <w:pPr>
              <w:pStyle w:val="TAC"/>
              <w:rPr>
                <w:rFonts w:cs="Arial"/>
                <w:kern w:val="2"/>
                <w:szCs w:val="24"/>
                <w:lang w:eastAsia="zh-CN"/>
              </w:rPr>
            </w:pPr>
            <w:r>
              <w:rPr>
                <w:rFonts w:eastAsia="Malgun Gothic" w:cs="Arial"/>
                <w:kern w:val="2"/>
                <w:szCs w:val="24"/>
                <w:lang w:eastAsia="ko-KR"/>
              </w:rPr>
              <w:t>DC_13A-66A-66A_n</w:t>
            </w:r>
            <w:r>
              <w:rPr>
                <w:rFonts w:cs="Arial"/>
                <w:kern w:val="2"/>
                <w:szCs w:val="24"/>
                <w:lang w:eastAsia="zh-CN"/>
              </w:rPr>
              <w:t>4</w:t>
            </w:r>
            <w:r>
              <w:rPr>
                <w:rFonts w:eastAsia="Malgun Gothic" w:cs="Arial"/>
                <w:kern w:val="2"/>
                <w:szCs w:val="24"/>
                <w:lang w:eastAsia="ko-KR"/>
              </w:rPr>
              <w:t>8A</w:t>
            </w:r>
          </w:p>
          <w:p w14:paraId="13C8B158" w14:textId="77777777" w:rsidR="003915D2" w:rsidRDefault="003915D2">
            <w:pPr>
              <w:pStyle w:val="TAC"/>
              <w:rPr>
                <w:rFonts w:cs="Arial"/>
                <w:color w:val="000000"/>
                <w:lang w:eastAsia="ko-KR"/>
              </w:rPr>
            </w:pPr>
            <w:r>
              <w:rPr>
                <w:rFonts w:eastAsia="Malgun Gothic" w:cs="Arial"/>
                <w:kern w:val="2"/>
                <w:szCs w:val="24"/>
                <w:lang w:eastAsia="ko-KR"/>
              </w:rPr>
              <w:t>DC_13A-66A-66A_n</w:t>
            </w:r>
            <w:r>
              <w:rPr>
                <w:rFonts w:cs="Arial"/>
                <w:kern w:val="2"/>
                <w:szCs w:val="24"/>
                <w:lang w:eastAsia="zh-CN"/>
              </w:rPr>
              <w:t>4</w:t>
            </w:r>
            <w:r>
              <w:rPr>
                <w:rFonts w:eastAsia="Malgun Gothic" w:cs="Arial"/>
                <w:kern w:val="2"/>
                <w:szCs w:val="24"/>
                <w:lang w:eastAsia="ko-KR"/>
              </w:rPr>
              <w:t>8</w:t>
            </w:r>
            <w:r>
              <w:rPr>
                <w:rFonts w:cs="Arial"/>
                <w:kern w:val="2"/>
                <w:szCs w:val="24"/>
                <w:lang w:eastAsia="zh-CN"/>
              </w:rPr>
              <w:t>B</w:t>
            </w:r>
          </w:p>
        </w:tc>
        <w:tc>
          <w:tcPr>
            <w:tcW w:w="867" w:type="dxa"/>
            <w:tcBorders>
              <w:top w:val="single" w:sz="4" w:space="0" w:color="auto"/>
              <w:left w:val="single" w:sz="4" w:space="0" w:color="auto"/>
              <w:bottom w:val="single" w:sz="4" w:space="0" w:color="auto"/>
              <w:right w:val="single" w:sz="4" w:space="0" w:color="auto"/>
            </w:tcBorders>
            <w:hideMark/>
          </w:tcPr>
          <w:p w14:paraId="15482B94" w14:textId="77777777" w:rsidR="003915D2" w:rsidRDefault="003915D2">
            <w:pPr>
              <w:pStyle w:val="TAC"/>
              <w:rPr>
                <w:rFonts w:cs="Arial"/>
                <w:lang w:eastAsia="ko-KR"/>
              </w:rPr>
            </w:pPr>
            <w:r>
              <w:rPr>
                <w:rFonts w:cs="Arial"/>
                <w:kern w:val="2"/>
                <w:szCs w:val="24"/>
                <w:lang w:eastAsia="zh-CN"/>
              </w:rPr>
              <w:t>13</w:t>
            </w:r>
          </w:p>
        </w:tc>
        <w:tc>
          <w:tcPr>
            <w:tcW w:w="1066" w:type="dxa"/>
            <w:tcBorders>
              <w:top w:val="single" w:sz="4" w:space="0" w:color="auto"/>
              <w:left w:val="single" w:sz="4" w:space="0" w:color="auto"/>
              <w:bottom w:val="single" w:sz="4" w:space="0" w:color="auto"/>
              <w:right w:val="single" w:sz="4" w:space="0" w:color="auto"/>
            </w:tcBorders>
            <w:noWrap/>
            <w:hideMark/>
          </w:tcPr>
          <w:p w14:paraId="0CBC7F7F" w14:textId="77777777" w:rsidR="003915D2" w:rsidRDefault="003915D2">
            <w:pPr>
              <w:pStyle w:val="TAC"/>
              <w:rPr>
                <w:rFonts w:cs="Arial"/>
                <w:color w:val="000000"/>
                <w:lang w:eastAsia="ko-KR"/>
              </w:rPr>
            </w:pPr>
            <w:r>
              <w:rPr>
                <w:rFonts w:cs="Arial"/>
                <w:kern w:val="2"/>
                <w:szCs w:val="24"/>
                <w:lang w:eastAsia="zh-CN"/>
              </w:rPr>
              <w:t>782</w:t>
            </w:r>
          </w:p>
        </w:tc>
        <w:tc>
          <w:tcPr>
            <w:tcW w:w="747" w:type="dxa"/>
            <w:tcBorders>
              <w:top w:val="single" w:sz="4" w:space="0" w:color="auto"/>
              <w:left w:val="single" w:sz="4" w:space="0" w:color="auto"/>
              <w:bottom w:val="single" w:sz="4" w:space="0" w:color="auto"/>
              <w:right w:val="single" w:sz="4" w:space="0" w:color="auto"/>
            </w:tcBorders>
            <w:noWrap/>
            <w:hideMark/>
          </w:tcPr>
          <w:p w14:paraId="3673DD7D" w14:textId="77777777" w:rsidR="003915D2" w:rsidRDefault="003915D2">
            <w:pPr>
              <w:pStyle w:val="TAC"/>
              <w:rPr>
                <w:rFonts w:cs="Arial"/>
                <w:color w:val="000000"/>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604E0A6" w14:textId="77777777" w:rsidR="003915D2" w:rsidRDefault="003915D2">
            <w:pPr>
              <w:pStyle w:val="TAC"/>
              <w:rPr>
                <w:rFonts w:cs="Arial"/>
                <w:color w:val="000000"/>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42B0AC8" w14:textId="77777777" w:rsidR="003915D2" w:rsidRDefault="003915D2">
            <w:pPr>
              <w:pStyle w:val="TAC"/>
              <w:rPr>
                <w:rFonts w:cs="Arial"/>
                <w:color w:val="000000"/>
                <w:lang w:eastAsia="ko-KR"/>
              </w:rPr>
            </w:pPr>
            <w:r>
              <w:rPr>
                <w:rFonts w:cs="Arial"/>
                <w:kern w:val="2"/>
                <w:szCs w:val="24"/>
                <w:lang w:eastAsia="zh-CN"/>
              </w:rPr>
              <w:t>751</w:t>
            </w:r>
          </w:p>
        </w:tc>
        <w:tc>
          <w:tcPr>
            <w:tcW w:w="752" w:type="dxa"/>
            <w:tcBorders>
              <w:top w:val="single" w:sz="4" w:space="0" w:color="auto"/>
              <w:left w:val="single" w:sz="4" w:space="0" w:color="auto"/>
              <w:bottom w:val="single" w:sz="4" w:space="0" w:color="auto"/>
              <w:right w:val="single" w:sz="4" w:space="0" w:color="auto"/>
            </w:tcBorders>
            <w:hideMark/>
          </w:tcPr>
          <w:p w14:paraId="124989A1" w14:textId="77777777" w:rsidR="003915D2" w:rsidRDefault="003915D2">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A319957" w14:textId="77777777" w:rsidR="003915D2" w:rsidRDefault="003915D2">
            <w:pPr>
              <w:pStyle w:val="TAC"/>
              <w:rPr>
                <w:kern w:val="2"/>
                <w:szCs w:val="24"/>
                <w:lang w:eastAsia="ja-JP"/>
              </w:rPr>
            </w:pPr>
            <w:r>
              <w:rPr>
                <w:rFonts w:eastAsia="Malgun Gothic" w:cs="Arial"/>
                <w:kern w:val="2"/>
                <w:szCs w:val="24"/>
                <w:lang w:eastAsia="ko-KR"/>
              </w:rPr>
              <w:t>N/A</w:t>
            </w:r>
          </w:p>
        </w:tc>
      </w:tr>
      <w:tr w:rsidR="003915D2" w14:paraId="70C361BF" w14:textId="77777777" w:rsidTr="003915D2">
        <w:trPr>
          <w:trHeight w:val="54"/>
          <w:jc w:val="center"/>
        </w:trPr>
        <w:tc>
          <w:tcPr>
            <w:tcW w:w="2258" w:type="dxa"/>
            <w:tcBorders>
              <w:top w:val="nil"/>
              <w:left w:val="single" w:sz="4" w:space="0" w:color="auto"/>
              <w:bottom w:val="nil"/>
              <w:right w:val="single" w:sz="4" w:space="0" w:color="auto"/>
            </w:tcBorders>
          </w:tcPr>
          <w:p w14:paraId="2F5D1343" w14:textId="77777777" w:rsidR="003915D2" w:rsidRDefault="003915D2">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0B8C171" w14:textId="77777777" w:rsidR="003915D2" w:rsidRDefault="003915D2">
            <w:pPr>
              <w:pStyle w:val="TAC"/>
              <w:rPr>
                <w:rFonts w:cs="Arial"/>
                <w:lang w:eastAsia="ko-KR"/>
              </w:rPr>
            </w:pPr>
            <w:r>
              <w:rPr>
                <w:rFonts w:eastAsia="Malgun Gothic" w:cs="Arial"/>
                <w:kern w:val="2"/>
                <w:szCs w:val="24"/>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6AE1C631" w14:textId="77777777" w:rsidR="003915D2" w:rsidRDefault="003915D2">
            <w:pPr>
              <w:pStyle w:val="TAC"/>
              <w:rPr>
                <w:rFonts w:cs="Arial"/>
                <w:color w:val="000000"/>
                <w:lang w:eastAsia="ko-KR"/>
              </w:rPr>
            </w:pPr>
            <w:r>
              <w:rPr>
                <w:rFonts w:eastAsia="Malgun Gothic" w:cs="Arial"/>
                <w:kern w:val="2"/>
                <w:szCs w:val="24"/>
                <w:lang w:eastAsia="ko-KR"/>
              </w:rPr>
              <w:t>17</w:t>
            </w:r>
            <w:r>
              <w:rPr>
                <w:rFonts w:cs="Arial"/>
                <w:kern w:val="2"/>
                <w:szCs w:val="24"/>
                <w:lang w:eastAsia="zh-CN"/>
              </w:rPr>
              <w:t>31</w:t>
            </w:r>
          </w:p>
        </w:tc>
        <w:tc>
          <w:tcPr>
            <w:tcW w:w="747" w:type="dxa"/>
            <w:tcBorders>
              <w:top w:val="single" w:sz="4" w:space="0" w:color="auto"/>
              <w:left w:val="single" w:sz="4" w:space="0" w:color="auto"/>
              <w:bottom w:val="single" w:sz="4" w:space="0" w:color="auto"/>
              <w:right w:val="single" w:sz="4" w:space="0" w:color="auto"/>
            </w:tcBorders>
            <w:noWrap/>
            <w:hideMark/>
          </w:tcPr>
          <w:p w14:paraId="727D4434" w14:textId="77777777" w:rsidR="003915D2" w:rsidRDefault="003915D2">
            <w:pPr>
              <w:pStyle w:val="TAC"/>
              <w:rPr>
                <w:rFonts w:cs="Arial"/>
                <w:color w:val="000000"/>
                <w:lang w:eastAsia="ko-KR"/>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AAE6937" w14:textId="77777777" w:rsidR="003915D2" w:rsidRDefault="003915D2">
            <w:pPr>
              <w:pStyle w:val="TAC"/>
              <w:rPr>
                <w:rFonts w:cs="Arial"/>
                <w:color w:val="000000"/>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007333B" w14:textId="77777777" w:rsidR="003915D2" w:rsidRDefault="003915D2">
            <w:pPr>
              <w:pStyle w:val="TAC"/>
              <w:rPr>
                <w:rFonts w:cs="Arial"/>
                <w:color w:val="000000"/>
                <w:lang w:eastAsia="ko-KR"/>
              </w:rPr>
            </w:pPr>
            <w:r>
              <w:rPr>
                <w:rFonts w:eastAsia="Malgun Gothic" w:cs="Arial"/>
                <w:kern w:val="2"/>
                <w:szCs w:val="24"/>
                <w:lang w:eastAsia="ko-KR"/>
              </w:rPr>
              <w:t>21</w:t>
            </w:r>
            <w:r>
              <w:rPr>
                <w:rFonts w:cs="Arial"/>
                <w:kern w:val="2"/>
                <w:szCs w:val="24"/>
                <w:lang w:eastAsia="zh-CN"/>
              </w:rPr>
              <w:t>31</w:t>
            </w:r>
          </w:p>
        </w:tc>
        <w:tc>
          <w:tcPr>
            <w:tcW w:w="752" w:type="dxa"/>
            <w:tcBorders>
              <w:top w:val="single" w:sz="4" w:space="0" w:color="auto"/>
              <w:left w:val="single" w:sz="4" w:space="0" w:color="auto"/>
              <w:bottom w:val="single" w:sz="4" w:space="0" w:color="auto"/>
              <w:right w:val="single" w:sz="4" w:space="0" w:color="auto"/>
            </w:tcBorders>
            <w:hideMark/>
          </w:tcPr>
          <w:p w14:paraId="4F452684" w14:textId="77777777" w:rsidR="003915D2" w:rsidRDefault="003915D2">
            <w:pPr>
              <w:pStyle w:val="TAC"/>
              <w:rPr>
                <w:rFonts w:eastAsia="Malgun Gothic"/>
                <w:lang w:eastAsia="ko-KR"/>
              </w:rPr>
            </w:pPr>
            <w:r>
              <w:rPr>
                <w:rFonts w:cs="Arial"/>
                <w:kern w:val="2"/>
                <w:szCs w:val="24"/>
                <w:lang w:eastAsia="zh-CN"/>
              </w:rPr>
              <w:t>17.1</w:t>
            </w:r>
          </w:p>
        </w:tc>
        <w:tc>
          <w:tcPr>
            <w:tcW w:w="1248" w:type="dxa"/>
            <w:tcBorders>
              <w:top w:val="single" w:sz="4" w:space="0" w:color="auto"/>
              <w:left w:val="single" w:sz="4" w:space="0" w:color="auto"/>
              <w:bottom w:val="single" w:sz="4" w:space="0" w:color="auto"/>
              <w:right w:val="single" w:sz="4" w:space="0" w:color="auto"/>
            </w:tcBorders>
            <w:hideMark/>
          </w:tcPr>
          <w:p w14:paraId="2AE365C1" w14:textId="77777777" w:rsidR="003915D2" w:rsidRDefault="003915D2">
            <w:pPr>
              <w:pStyle w:val="TAC"/>
              <w:rPr>
                <w:rFonts w:cs="Arial"/>
                <w:kern w:val="2"/>
                <w:szCs w:val="24"/>
                <w:lang w:eastAsia="zh-CN"/>
              </w:rPr>
            </w:pPr>
            <w:r>
              <w:rPr>
                <w:rFonts w:cs="Arial"/>
                <w:kern w:val="2"/>
                <w:szCs w:val="24"/>
                <w:lang w:eastAsia="ja-JP"/>
              </w:rPr>
              <w:t>IMD</w:t>
            </w:r>
            <w:r>
              <w:rPr>
                <w:rFonts w:cs="Arial"/>
                <w:kern w:val="2"/>
                <w:szCs w:val="24"/>
                <w:lang w:eastAsia="zh-CN"/>
              </w:rPr>
              <w:t>3</w:t>
            </w:r>
          </w:p>
        </w:tc>
      </w:tr>
      <w:tr w:rsidR="003915D2" w14:paraId="1AC0EC3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289C4EA" w14:textId="77777777" w:rsidR="003915D2" w:rsidRDefault="003915D2">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A540778" w14:textId="77777777" w:rsidR="003915D2" w:rsidRDefault="003915D2">
            <w:pPr>
              <w:pStyle w:val="TAC"/>
              <w:rPr>
                <w:rFonts w:cs="Arial"/>
                <w:lang w:eastAsia="ko-KR"/>
              </w:rPr>
            </w:pPr>
            <w:r>
              <w:rPr>
                <w:rFonts w:eastAsia="Malgun Gothic" w:cs="Arial"/>
                <w:kern w:val="2"/>
                <w:szCs w:val="24"/>
                <w:lang w:eastAsia="ko-KR"/>
              </w:rPr>
              <w:t>n</w:t>
            </w:r>
            <w:r>
              <w:rPr>
                <w:rFonts w:cs="Arial"/>
                <w:kern w:val="2"/>
                <w:szCs w:val="24"/>
                <w:lang w:eastAsia="zh-CN"/>
              </w:rPr>
              <w:t>4</w:t>
            </w:r>
            <w:r>
              <w:rPr>
                <w:rFonts w:eastAsia="Malgun Gothic" w:cs="Arial"/>
                <w:kern w:val="2"/>
                <w:szCs w:val="24"/>
                <w:lang w:eastAsia="ko-KR"/>
              </w:rPr>
              <w:t>8</w:t>
            </w:r>
          </w:p>
        </w:tc>
        <w:tc>
          <w:tcPr>
            <w:tcW w:w="1066" w:type="dxa"/>
            <w:tcBorders>
              <w:top w:val="single" w:sz="4" w:space="0" w:color="auto"/>
              <w:left w:val="single" w:sz="4" w:space="0" w:color="auto"/>
              <w:bottom w:val="single" w:sz="4" w:space="0" w:color="auto"/>
              <w:right w:val="single" w:sz="4" w:space="0" w:color="auto"/>
            </w:tcBorders>
            <w:noWrap/>
            <w:hideMark/>
          </w:tcPr>
          <w:p w14:paraId="14AF64DB" w14:textId="77777777" w:rsidR="003915D2" w:rsidRDefault="003915D2">
            <w:pPr>
              <w:pStyle w:val="TAC"/>
              <w:rPr>
                <w:rFonts w:cs="Arial"/>
                <w:color w:val="000000"/>
                <w:lang w:eastAsia="ko-KR"/>
              </w:rPr>
            </w:pPr>
            <w:r>
              <w:rPr>
                <w:rFonts w:eastAsia="Malgun Gothic" w:cs="Arial"/>
                <w:kern w:val="2"/>
                <w:szCs w:val="24"/>
                <w:lang w:eastAsia="ko-KR"/>
              </w:rPr>
              <w:t>3</w:t>
            </w:r>
            <w:r>
              <w:rPr>
                <w:rFonts w:cs="Arial"/>
                <w:kern w:val="2"/>
                <w:szCs w:val="24"/>
                <w:lang w:eastAsia="zh-CN"/>
              </w:rPr>
              <w:t>695</w:t>
            </w:r>
          </w:p>
        </w:tc>
        <w:tc>
          <w:tcPr>
            <w:tcW w:w="747" w:type="dxa"/>
            <w:tcBorders>
              <w:top w:val="single" w:sz="4" w:space="0" w:color="auto"/>
              <w:left w:val="single" w:sz="4" w:space="0" w:color="auto"/>
              <w:bottom w:val="single" w:sz="4" w:space="0" w:color="auto"/>
              <w:right w:val="single" w:sz="4" w:space="0" w:color="auto"/>
            </w:tcBorders>
            <w:noWrap/>
            <w:hideMark/>
          </w:tcPr>
          <w:p w14:paraId="27BCEC5E" w14:textId="77777777" w:rsidR="003915D2" w:rsidRDefault="003915D2">
            <w:pPr>
              <w:pStyle w:val="TAC"/>
              <w:rPr>
                <w:rFonts w:cs="Arial"/>
                <w:color w:val="000000"/>
                <w:lang w:eastAsia="ko-KR"/>
              </w:rPr>
            </w:pPr>
            <w:r>
              <w:rPr>
                <w:rFonts w:cs="Arial"/>
                <w:kern w:val="2"/>
                <w:szCs w:val="24"/>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15C49E94" w14:textId="77777777" w:rsidR="003915D2" w:rsidRDefault="003915D2">
            <w:pPr>
              <w:pStyle w:val="TAC"/>
              <w:rPr>
                <w:rFonts w:cs="Arial"/>
                <w:color w:val="000000"/>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30451BC" w14:textId="77777777" w:rsidR="003915D2" w:rsidRDefault="003915D2">
            <w:pPr>
              <w:pStyle w:val="TAC"/>
              <w:rPr>
                <w:rFonts w:cs="Arial"/>
                <w:color w:val="000000"/>
                <w:lang w:eastAsia="ko-KR"/>
              </w:rPr>
            </w:pPr>
            <w:r>
              <w:rPr>
                <w:rFonts w:cs="Arial"/>
                <w:kern w:val="2"/>
                <w:szCs w:val="24"/>
                <w:lang w:eastAsia="zh-CN"/>
              </w:rPr>
              <w:t>3695</w:t>
            </w:r>
          </w:p>
        </w:tc>
        <w:tc>
          <w:tcPr>
            <w:tcW w:w="752" w:type="dxa"/>
            <w:tcBorders>
              <w:top w:val="single" w:sz="4" w:space="0" w:color="auto"/>
              <w:left w:val="single" w:sz="4" w:space="0" w:color="auto"/>
              <w:bottom w:val="single" w:sz="4" w:space="0" w:color="auto"/>
              <w:right w:val="single" w:sz="4" w:space="0" w:color="auto"/>
            </w:tcBorders>
            <w:hideMark/>
          </w:tcPr>
          <w:p w14:paraId="47C05517" w14:textId="77777777" w:rsidR="003915D2" w:rsidRDefault="003915D2">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88D2B3F" w14:textId="77777777" w:rsidR="003915D2" w:rsidRDefault="003915D2">
            <w:pPr>
              <w:pStyle w:val="TAC"/>
              <w:rPr>
                <w:kern w:val="2"/>
                <w:szCs w:val="24"/>
                <w:lang w:eastAsia="ja-JP"/>
              </w:rPr>
            </w:pPr>
            <w:r>
              <w:rPr>
                <w:rFonts w:eastAsia="Malgun Gothic" w:cs="Arial"/>
                <w:kern w:val="2"/>
                <w:szCs w:val="24"/>
                <w:lang w:eastAsia="ko-KR"/>
              </w:rPr>
              <w:t>N/A</w:t>
            </w:r>
          </w:p>
        </w:tc>
      </w:tr>
      <w:tr w:rsidR="003915D2" w14:paraId="6E18639F" w14:textId="77777777" w:rsidTr="003915D2">
        <w:trPr>
          <w:trHeight w:val="54"/>
          <w:jc w:val="center"/>
        </w:trPr>
        <w:tc>
          <w:tcPr>
            <w:tcW w:w="2258" w:type="dxa"/>
            <w:tcBorders>
              <w:top w:val="nil"/>
              <w:left w:val="single" w:sz="4" w:space="0" w:color="auto"/>
              <w:bottom w:val="nil"/>
              <w:right w:val="single" w:sz="4" w:space="0" w:color="auto"/>
            </w:tcBorders>
            <w:hideMark/>
          </w:tcPr>
          <w:p w14:paraId="763231F9" w14:textId="77777777" w:rsidR="003915D2" w:rsidRDefault="003915D2">
            <w:pPr>
              <w:pStyle w:val="TAC"/>
              <w:rPr>
                <w:color w:val="000000"/>
                <w:lang w:eastAsia="ko-KR"/>
              </w:rPr>
            </w:pPr>
            <w:r>
              <w:rPr>
                <w:lang w:val="fi-FI" w:eastAsia="fi-FI"/>
              </w:rPr>
              <w:t>DC_13A-66A_n77A</w:t>
            </w:r>
          </w:p>
        </w:tc>
        <w:tc>
          <w:tcPr>
            <w:tcW w:w="867" w:type="dxa"/>
            <w:tcBorders>
              <w:top w:val="single" w:sz="4" w:space="0" w:color="auto"/>
              <w:left w:val="single" w:sz="4" w:space="0" w:color="auto"/>
              <w:bottom w:val="single" w:sz="4" w:space="0" w:color="auto"/>
              <w:right w:val="single" w:sz="4" w:space="0" w:color="auto"/>
            </w:tcBorders>
            <w:hideMark/>
          </w:tcPr>
          <w:p w14:paraId="7EB4084D" w14:textId="77777777" w:rsidR="003915D2" w:rsidRDefault="003915D2">
            <w:pPr>
              <w:pStyle w:val="TAC"/>
              <w:rPr>
                <w:rFonts w:eastAsia="Malgun Gothic"/>
                <w:kern w:val="2"/>
                <w:szCs w:val="24"/>
                <w:lang w:eastAsia="ko-KR"/>
              </w:rPr>
            </w:pPr>
            <w:r>
              <w:rPr>
                <w:lang w:val="fi-FI" w:eastAsia="fi-FI"/>
              </w:rPr>
              <w:t>13</w:t>
            </w:r>
          </w:p>
        </w:tc>
        <w:tc>
          <w:tcPr>
            <w:tcW w:w="1066" w:type="dxa"/>
            <w:tcBorders>
              <w:top w:val="single" w:sz="4" w:space="0" w:color="auto"/>
              <w:left w:val="single" w:sz="4" w:space="0" w:color="auto"/>
              <w:bottom w:val="single" w:sz="4" w:space="0" w:color="auto"/>
              <w:right w:val="single" w:sz="4" w:space="0" w:color="auto"/>
            </w:tcBorders>
            <w:noWrap/>
            <w:hideMark/>
          </w:tcPr>
          <w:p w14:paraId="5BAF7313" w14:textId="77777777" w:rsidR="003915D2" w:rsidRDefault="003915D2">
            <w:pPr>
              <w:pStyle w:val="TAC"/>
              <w:rPr>
                <w:rFonts w:eastAsia="Malgun Gothic"/>
                <w:kern w:val="2"/>
                <w:szCs w:val="24"/>
                <w:lang w:eastAsia="ko-KR"/>
              </w:rPr>
            </w:pPr>
            <w:r>
              <w:rPr>
                <w:lang w:val="fi-FI" w:eastAsia="fi-FI"/>
              </w:rPr>
              <w:t>782</w:t>
            </w:r>
          </w:p>
        </w:tc>
        <w:tc>
          <w:tcPr>
            <w:tcW w:w="747" w:type="dxa"/>
            <w:tcBorders>
              <w:top w:val="single" w:sz="4" w:space="0" w:color="auto"/>
              <w:left w:val="single" w:sz="4" w:space="0" w:color="auto"/>
              <w:bottom w:val="single" w:sz="4" w:space="0" w:color="auto"/>
              <w:right w:val="single" w:sz="4" w:space="0" w:color="auto"/>
            </w:tcBorders>
            <w:noWrap/>
            <w:hideMark/>
          </w:tcPr>
          <w:p w14:paraId="74DE788A" w14:textId="77777777" w:rsidR="003915D2" w:rsidRDefault="003915D2">
            <w:pPr>
              <w:pStyle w:val="TAC"/>
              <w:rPr>
                <w:kern w:val="2"/>
                <w:szCs w:val="24"/>
                <w:lang w:eastAsia="zh-CN"/>
              </w:rPr>
            </w:pPr>
            <w:r>
              <w:rPr>
                <w:rFonts w:eastAsia="Malgun Gothic"/>
                <w:kern w:val="2"/>
                <w:lang w:val="fi-FI"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5C341C4" w14:textId="77777777" w:rsidR="003915D2" w:rsidRDefault="003915D2">
            <w:pPr>
              <w:pStyle w:val="TAC"/>
              <w:rPr>
                <w:kern w:val="2"/>
                <w:szCs w:val="24"/>
                <w:lang w:eastAsia="zh-CN"/>
              </w:rPr>
            </w:pPr>
            <w:r>
              <w:rPr>
                <w:rFonts w:eastAsia="Malgun Gothic"/>
                <w:kern w:val="2"/>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EBECAF3" w14:textId="77777777" w:rsidR="003915D2" w:rsidRDefault="003915D2">
            <w:pPr>
              <w:pStyle w:val="TAC"/>
              <w:rPr>
                <w:kern w:val="2"/>
                <w:szCs w:val="24"/>
                <w:lang w:eastAsia="zh-CN"/>
              </w:rPr>
            </w:pPr>
            <w:r>
              <w:rPr>
                <w:lang w:val="fi-FI" w:eastAsia="fi-FI"/>
              </w:rPr>
              <w:t>751</w:t>
            </w:r>
          </w:p>
        </w:tc>
        <w:tc>
          <w:tcPr>
            <w:tcW w:w="752" w:type="dxa"/>
            <w:tcBorders>
              <w:top w:val="single" w:sz="4" w:space="0" w:color="auto"/>
              <w:left w:val="single" w:sz="4" w:space="0" w:color="auto"/>
              <w:bottom w:val="single" w:sz="4" w:space="0" w:color="auto"/>
              <w:right w:val="single" w:sz="4" w:space="0" w:color="auto"/>
            </w:tcBorders>
            <w:hideMark/>
          </w:tcPr>
          <w:p w14:paraId="787CC8CE" w14:textId="77777777" w:rsidR="003915D2" w:rsidRDefault="003915D2">
            <w:pPr>
              <w:pStyle w:val="TAC"/>
              <w:rPr>
                <w:rFonts w:eastAsia="Malgun Gothic"/>
                <w:kern w:val="2"/>
                <w:szCs w:val="24"/>
                <w:lang w:eastAsia="ko-KR"/>
              </w:rPr>
            </w:pPr>
            <w:r>
              <w:rPr>
                <w:rFonts w:eastAsia="Malgun Gothic"/>
                <w:kern w:val="2"/>
                <w:lang w:val="fi-FI"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63082D7" w14:textId="77777777" w:rsidR="003915D2" w:rsidRDefault="003915D2">
            <w:pPr>
              <w:pStyle w:val="TAC"/>
              <w:rPr>
                <w:rFonts w:eastAsia="Malgun Gothic"/>
                <w:kern w:val="2"/>
                <w:szCs w:val="24"/>
                <w:lang w:eastAsia="ko-KR"/>
              </w:rPr>
            </w:pPr>
            <w:r>
              <w:rPr>
                <w:lang w:val="fi-FI" w:eastAsia="fi-FI"/>
              </w:rPr>
              <w:t>N/A</w:t>
            </w:r>
          </w:p>
        </w:tc>
      </w:tr>
      <w:tr w:rsidR="003915D2" w14:paraId="18D79F99" w14:textId="77777777" w:rsidTr="003915D2">
        <w:trPr>
          <w:trHeight w:val="54"/>
          <w:jc w:val="center"/>
        </w:trPr>
        <w:tc>
          <w:tcPr>
            <w:tcW w:w="2258" w:type="dxa"/>
            <w:tcBorders>
              <w:top w:val="nil"/>
              <w:left w:val="single" w:sz="4" w:space="0" w:color="auto"/>
              <w:bottom w:val="nil"/>
              <w:right w:val="single" w:sz="4" w:space="0" w:color="auto"/>
            </w:tcBorders>
            <w:hideMark/>
          </w:tcPr>
          <w:p w14:paraId="38B2ABB8" w14:textId="77777777" w:rsidR="003915D2" w:rsidRDefault="003915D2">
            <w:pPr>
              <w:pStyle w:val="TAC"/>
              <w:rPr>
                <w:lang w:val="fi-FI" w:eastAsia="fi-FI"/>
              </w:rPr>
            </w:pPr>
            <w:r>
              <w:rPr>
                <w:lang w:val="fi-FI" w:eastAsia="fi-FI"/>
              </w:rPr>
              <w:t>DC_13A-66A_n77C</w:t>
            </w:r>
          </w:p>
          <w:p w14:paraId="39728D7B" w14:textId="77777777" w:rsidR="003915D2" w:rsidRDefault="003915D2">
            <w:pPr>
              <w:pStyle w:val="TAC"/>
              <w:rPr>
                <w:lang w:val="fi-FI" w:eastAsia="fi-FI"/>
              </w:rPr>
            </w:pPr>
            <w:r>
              <w:rPr>
                <w:lang w:eastAsia="fi-FI"/>
              </w:rPr>
              <w:t>DC_13A-66A-66A_n77A</w:t>
            </w:r>
          </w:p>
          <w:p w14:paraId="7AAA8724" w14:textId="77777777" w:rsidR="003915D2" w:rsidRDefault="003915D2">
            <w:pPr>
              <w:pStyle w:val="TAC"/>
              <w:rPr>
                <w:color w:val="000000"/>
                <w:lang w:eastAsia="ko-KR"/>
              </w:rPr>
            </w:pPr>
            <w:r>
              <w:rPr>
                <w:color w:val="000000"/>
                <w:lang w:eastAsia="ko-KR"/>
              </w:rPr>
              <w:t>DC_13A-66A-66A_n77C</w:t>
            </w:r>
          </w:p>
        </w:tc>
        <w:tc>
          <w:tcPr>
            <w:tcW w:w="867" w:type="dxa"/>
            <w:tcBorders>
              <w:top w:val="single" w:sz="4" w:space="0" w:color="auto"/>
              <w:left w:val="single" w:sz="4" w:space="0" w:color="auto"/>
              <w:bottom w:val="single" w:sz="4" w:space="0" w:color="auto"/>
              <w:right w:val="single" w:sz="4" w:space="0" w:color="auto"/>
            </w:tcBorders>
            <w:hideMark/>
          </w:tcPr>
          <w:p w14:paraId="7B0F59A6" w14:textId="77777777" w:rsidR="003915D2" w:rsidRDefault="003915D2">
            <w:pPr>
              <w:pStyle w:val="TAC"/>
              <w:rPr>
                <w:rFonts w:eastAsia="Malgun Gothic"/>
                <w:kern w:val="2"/>
                <w:szCs w:val="24"/>
                <w:lang w:eastAsia="ko-KR"/>
              </w:rPr>
            </w:pPr>
            <w:r>
              <w:rPr>
                <w:lang w:val="fi-FI" w:eastAsia="fi-FI"/>
              </w:rPr>
              <w:t>66</w:t>
            </w:r>
          </w:p>
        </w:tc>
        <w:tc>
          <w:tcPr>
            <w:tcW w:w="1066" w:type="dxa"/>
            <w:tcBorders>
              <w:top w:val="single" w:sz="4" w:space="0" w:color="auto"/>
              <w:left w:val="single" w:sz="4" w:space="0" w:color="auto"/>
              <w:bottom w:val="single" w:sz="4" w:space="0" w:color="auto"/>
              <w:right w:val="single" w:sz="4" w:space="0" w:color="auto"/>
            </w:tcBorders>
            <w:noWrap/>
            <w:hideMark/>
          </w:tcPr>
          <w:p w14:paraId="16EF32F6" w14:textId="77777777" w:rsidR="003915D2" w:rsidRDefault="003915D2">
            <w:pPr>
              <w:pStyle w:val="TAC"/>
              <w:rPr>
                <w:rFonts w:eastAsia="Malgun Gothic"/>
                <w:kern w:val="2"/>
                <w:szCs w:val="24"/>
                <w:lang w:eastAsia="ko-KR"/>
              </w:rPr>
            </w:pPr>
            <w:r>
              <w:rPr>
                <w:lang w:val="fi-FI" w:eastAsia="fi-FI"/>
              </w:rPr>
              <w:t>1756</w:t>
            </w:r>
          </w:p>
        </w:tc>
        <w:tc>
          <w:tcPr>
            <w:tcW w:w="747" w:type="dxa"/>
            <w:tcBorders>
              <w:top w:val="single" w:sz="4" w:space="0" w:color="auto"/>
              <w:left w:val="single" w:sz="4" w:space="0" w:color="auto"/>
              <w:bottom w:val="single" w:sz="4" w:space="0" w:color="auto"/>
              <w:right w:val="single" w:sz="4" w:space="0" w:color="auto"/>
            </w:tcBorders>
            <w:noWrap/>
            <w:hideMark/>
          </w:tcPr>
          <w:p w14:paraId="7182D25E" w14:textId="77777777" w:rsidR="003915D2" w:rsidRDefault="003915D2">
            <w:pPr>
              <w:pStyle w:val="TAC"/>
              <w:rPr>
                <w:kern w:val="2"/>
                <w:szCs w:val="24"/>
                <w:lang w:eastAsia="zh-CN"/>
              </w:rPr>
            </w:pPr>
            <w:r>
              <w:rPr>
                <w:lang w:val="fi-FI"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42CD5988" w14:textId="77777777" w:rsidR="003915D2" w:rsidRDefault="003915D2">
            <w:pPr>
              <w:pStyle w:val="TAC"/>
              <w:rPr>
                <w:kern w:val="2"/>
                <w:szCs w:val="24"/>
                <w:lang w:eastAsia="zh-CN"/>
              </w:rPr>
            </w:pPr>
            <w:r>
              <w:rPr>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hideMark/>
          </w:tcPr>
          <w:p w14:paraId="5AF09A22" w14:textId="77777777" w:rsidR="003915D2" w:rsidRDefault="003915D2">
            <w:pPr>
              <w:pStyle w:val="TAC"/>
              <w:rPr>
                <w:kern w:val="2"/>
                <w:szCs w:val="24"/>
                <w:lang w:eastAsia="zh-CN"/>
              </w:rPr>
            </w:pPr>
            <w:r>
              <w:rPr>
                <w:lang w:val="fi-FI" w:eastAsia="fi-FI"/>
              </w:rPr>
              <w:t>2156</w:t>
            </w:r>
          </w:p>
        </w:tc>
        <w:tc>
          <w:tcPr>
            <w:tcW w:w="752" w:type="dxa"/>
            <w:tcBorders>
              <w:top w:val="single" w:sz="4" w:space="0" w:color="auto"/>
              <w:left w:val="single" w:sz="4" w:space="0" w:color="auto"/>
              <w:bottom w:val="single" w:sz="4" w:space="0" w:color="auto"/>
              <w:right w:val="single" w:sz="4" w:space="0" w:color="auto"/>
            </w:tcBorders>
            <w:hideMark/>
          </w:tcPr>
          <w:p w14:paraId="5B56017C" w14:textId="77777777" w:rsidR="003915D2" w:rsidRDefault="003915D2">
            <w:pPr>
              <w:pStyle w:val="TAC"/>
              <w:rPr>
                <w:rFonts w:eastAsia="Malgun Gothic"/>
                <w:kern w:val="2"/>
                <w:szCs w:val="24"/>
                <w:lang w:eastAsia="ko-KR"/>
              </w:rPr>
            </w:pPr>
            <w:r>
              <w:rPr>
                <w:lang w:val="fi-FI" w:eastAsia="fi-FI"/>
              </w:rPr>
              <w:t>17.1</w:t>
            </w:r>
          </w:p>
        </w:tc>
        <w:tc>
          <w:tcPr>
            <w:tcW w:w="1248" w:type="dxa"/>
            <w:tcBorders>
              <w:top w:val="single" w:sz="4" w:space="0" w:color="auto"/>
              <w:left w:val="single" w:sz="4" w:space="0" w:color="auto"/>
              <w:bottom w:val="single" w:sz="4" w:space="0" w:color="auto"/>
              <w:right w:val="single" w:sz="4" w:space="0" w:color="auto"/>
            </w:tcBorders>
            <w:hideMark/>
          </w:tcPr>
          <w:p w14:paraId="0D83EAE9" w14:textId="77777777" w:rsidR="003915D2" w:rsidRDefault="003915D2">
            <w:pPr>
              <w:pStyle w:val="TAC"/>
              <w:rPr>
                <w:rFonts w:eastAsia="Malgun Gothic"/>
                <w:kern w:val="2"/>
                <w:szCs w:val="24"/>
                <w:lang w:eastAsia="ko-KR"/>
              </w:rPr>
            </w:pPr>
            <w:r>
              <w:rPr>
                <w:rFonts w:eastAsia="Malgun Gothic"/>
                <w:lang w:val="fi-FI" w:eastAsia="ko-KR"/>
              </w:rPr>
              <w:t>IMD3</w:t>
            </w:r>
          </w:p>
        </w:tc>
      </w:tr>
      <w:tr w:rsidR="003915D2" w14:paraId="2C9F0E94"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231277D7" w14:textId="77777777" w:rsidR="003915D2" w:rsidRDefault="003915D2">
            <w:pPr>
              <w:pStyle w:val="TAC"/>
              <w:rPr>
                <w:color w:val="000000"/>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68C42FB" w14:textId="77777777" w:rsidR="003915D2" w:rsidRDefault="003915D2">
            <w:pPr>
              <w:pStyle w:val="TAC"/>
              <w:rPr>
                <w:rFonts w:eastAsia="Malgun Gothic"/>
                <w:kern w:val="2"/>
                <w:szCs w:val="24"/>
                <w:lang w:eastAsia="ko-KR"/>
              </w:rPr>
            </w:pPr>
            <w:r>
              <w:rPr>
                <w:lang w:val="fi-FI" w:eastAsia="fi-FI"/>
              </w:rPr>
              <w:t>n77</w:t>
            </w:r>
          </w:p>
        </w:tc>
        <w:tc>
          <w:tcPr>
            <w:tcW w:w="1066" w:type="dxa"/>
            <w:tcBorders>
              <w:top w:val="single" w:sz="4" w:space="0" w:color="auto"/>
              <w:left w:val="single" w:sz="4" w:space="0" w:color="auto"/>
              <w:bottom w:val="single" w:sz="4" w:space="0" w:color="auto"/>
              <w:right w:val="single" w:sz="4" w:space="0" w:color="auto"/>
            </w:tcBorders>
            <w:noWrap/>
            <w:hideMark/>
          </w:tcPr>
          <w:p w14:paraId="1DF262CA" w14:textId="77777777" w:rsidR="003915D2" w:rsidRDefault="003915D2">
            <w:pPr>
              <w:pStyle w:val="TAC"/>
              <w:rPr>
                <w:rFonts w:eastAsia="Malgun Gothic"/>
                <w:kern w:val="2"/>
                <w:szCs w:val="24"/>
                <w:lang w:eastAsia="ko-KR"/>
              </w:rPr>
            </w:pPr>
            <w:r>
              <w:rPr>
                <w:lang w:val="fi-FI" w:eastAsia="fi-FI"/>
              </w:rPr>
              <w:t>3720</w:t>
            </w:r>
          </w:p>
        </w:tc>
        <w:tc>
          <w:tcPr>
            <w:tcW w:w="747" w:type="dxa"/>
            <w:tcBorders>
              <w:top w:val="single" w:sz="4" w:space="0" w:color="auto"/>
              <w:left w:val="single" w:sz="4" w:space="0" w:color="auto"/>
              <w:bottom w:val="single" w:sz="4" w:space="0" w:color="auto"/>
              <w:right w:val="single" w:sz="4" w:space="0" w:color="auto"/>
            </w:tcBorders>
            <w:noWrap/>
            <w:hideMark/>
          </w:tcPr>
          <w:p w14:paraId="76C49D6C" w14:textId="77777777" w:rsidR="003915D2" w:rsidRDefault="003915D2">
            <w:pPr>
              <w:pStyle w:val="TAC"/>
              <w:rPr>
                <w:kern w:val="2"/>
                <w:szCs w:val="24"/>
                <w:lang w:eastAsia="zh-CN"/>
              </w:rPr>
            </w:pPr>
            <w:r>
              <w:rPr>
                <w:rFonts w:eastAsia="Malgun Gothic"/>
                <w:lang w:val="fi-FI"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FD8215B" w14:textId="77777777" w:rsidR="003915D2" w:rsidRDefault="003915D2">
            <w:pPr>
              <w:pStyle w:val="TAC"/>
              <w:rPr>
                <w:kern w:val="2"/>
                <w:szCs w:val="24"/>
                <w:lang w:eastAsia="zh-CN"/>
              </w:rPr>
            </w:pPr>
            <w:r>
              <w:rPr>
                <w:rFonts w:eastAsia="Malgun Gothic"/>
                <w:lang w:val="fi-FI"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1849A44" w14:textId="77777777" w:rsidR="003915D2" w:rsidRDefault="003915D2">
            <w:pPr>
              <w:pStyle w:val="TAC"/>
              <w:rPr>
                <w:kern w:val="2"/>
                <w:szCs w:val="24"/>
                <w:lang w:eastAsia="zh-CN"/>
              </w:rPr>
            </w:pPr>
            <w:r>
              <w:rPr>
                <w:lang w:val="fi-FI" w:eastAsia="fi-FI"/>
              </w:rPr>
              <w:t>3720</w:t>
            </w:r>
          </w:p>
        </w:tc>
        <w:tc>
          <w:tcPr>
            <w:tcW w:w="752" w:type="dxa"/>
            <w:tcBorders>
              <w:top w:val="single" w:sz="4" w:space="0" w:color="auto"/>
              <w:left w:val="single" w:sz="4" w:space="0" w:color="auto"/>
              <w:bottom w:val="single" w:sz="4" w:space="0" w:color="auto"/>
              <w:right w:val="single" w:sz="4" w:space="0" w:color="auto"/>
            </w:tcBorders>
            <w:hideMark/>
          </w:tcPr>
          <w:p w14:paraId="671F066E" w14:textId="77777777" w:rsidR="003915D2" w:rsidRDefault="003915D2">
            <w:pPr>
              <w:pStyle w:val="TAC"/>
              <w:rPr>
                <w:rFonts w:eastAsia="Malgun Gothic"/>
                <w:kern w:val="2"/>
                <w:szCs w:val="24"/>
                <w:lang w:eastAsia="ko-KR"/>
              </w:rPr>
            </w:pPr>
            <w:r>
              <w:rPr>
                <w:lang w:val="fi-FI"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2C46A119" w14:textId="77777777" w:rsidR="003915D2" w:rsidRDefault="003915D2">
            <w:pPr>
              <w:pStyle w:val="TAC"/>
              <w:rPr>
                <w:rFonts w:eastAsia="Malgun Gothic"/>
                <w:kern w:val="2"/>
                <w:szCs w:val="24"/>
                <w:lang w:eastAsia="ko-KR"/>
              </w:rPr>
            </w:pPr>
            <w:r>
              <w:rPr>
                <w:rFonts w:eastAsia="Malgun Gothic"/>
                <w:lang w:val="fi-FI" w:eastAsia="ko-KR"/>
              </w:rPr>
              <w:t>N/A</w:t>
            </w:r>
          </w:p>
        </w:tc>
      </w:tr>
      <w:tr w:rsidR="003915D2" w14:paraId="1BE4A27A"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6CFF1D14" w14:textId="77777777" w:rsidR="003915D2" w:rsidRDefault="003915D2">
            <w:pPr>
              <w:pStyle w:val="TAC"/>
              <w:rPr>
                <w:color w:val="000000"/>
                <w:lang w:eastAsia="ko-KR"/>
              </w:rPr>
            </w:pPr>
            <w:r>
              <w:rPr>
                <w:lang w:val="fi-FI" w:eastAsia="fi-FI"/>
              </w:rPr>
              <w:t>DC_13A-66A_n77A</w:t>
            </w:r>
            <w:r>
              <w:rPr>
                <w:vertAlign w:val="superscript"/>
                <w:lang w:val="fi-FI" w:eastAsia="fi-FI"/>
              </w:rPr>
              <w:t>11</w:t>
            </w:r>
          </w:p>
        </w:tc>
        <w:tc>
          <w:tcPr>
            <w:tcW w:w="867" w:type="dxa"/>
            <w:tcBorders>
              <w:top w:val="single" w:sz="4" w:space="0" w:color="auto"/>
              <w:left w:val="single" w:sz="4" w:space="0" w:color="auto"/>
              <w:bottom w:val="single" w:sz="4" w:space="0" w:color="auto"/>
              <w:right w:val="single" w:sz="4" w:space="0" w:color="auto"/>
            </w:tcBorders>
            <w:hideMark/>
          </w:tcPr>
          <w:p w14:paraId="120B75E4" w14:textId="77777777" w:rsidR="003915D2" w:rsidRDefault="003915D2">
            <w:pPr>
              <w:pStyle w:val="TAC"/>
              <w:rPr>
                <w:rFonts w:eastAsia="Malgun Gothic"/>
                <w:kern w:val="2"/>
                <w:szCs w:val="24"/>
                <w:lang w:eastAsia="ko-KR"/>
              </w:rPr>
            </w:pPr>
            <w:r>
              <w:rPr>
                <w:lang w:val="fi-FI" w:eastAsia="fi-FI"/>
              </w:rPr>
              <w:t>13</w:t>
            </w:r>
          </w:p>
        </w:tc>
        <w:tc>
          <w:tcPr>
            <w:tcW w:w="1066" w:type="dxa"/>
            <w:tcBorders>
              <w:top w:val="single" w:sz="4" w:space="0" w:color="auto"/>
              <w:left w:val="single" w:sz="4" w:space="0" w:color="auto"/>
              <w:bottom w:val="single" w:sz="4" w:space="0" w:color="auto"/>
              <w:right w:val="single" w:sz="4" w:space="0" w:color="auto"/>
            </w:tcBorders>
            <w:noWrap/>
            <w:hideMark/>
          </w:tcPr>
          <w:p w14:paraId="5CB65569" w14:textId="77777777" w:rsidR="003915D2" w:rsidRDefault="003915D2">
            <w:pPr>
              <w:pStyle w:val="TAC"/>
              <w:rPr>
                <w:rFonts w:eastAsia="Malgun Gothic"/>
                <w:kern w:val="2"/>
                <w:szCs w:val="24"/>
                <w:lang w:eastAsia="ko-KR"/>
              </w:rPr>
            </w:pPr>
            <w:r>
              <w:rPr>
                <w:lang w:val="fi-FI" w:eastAsia="fi-FI"/>
              </w:rPr>
              <w:t>781</w:t>
            </w:r>
          </w:p>
        </w:tc>
        <w:tc>
          <w:tcPr>
            <w:tcW w:w="747" w:type="dxa"/>
            <w:tcBorders>
              <w:top w:val="single" w:sz="4" w:space="0" w:color="auto"/>
              <w:left w:val="single" w:sz="4" w:space="0" w:color="auto"/>
              <w:bottom w:val="single" w:sz="4" w:space="0" w:color="auto"/>
              <w:right w:val="single" w:sz="4" w:space="0" w:color="auto"/>
            </w:tcBorders>
            <w:noWrap/>
            <w:hideMark/>
          </w:tcPr>
          <w:p w14:paraId="59F79614" w14:textId="77777777" w:rsidR="003915D2" w:rsidRDefault="003915D2">
            <w:pPr>
              <w:pStyle w:val="TAC"/>
              <w:rPr>
                <w:kern w:val="2"/>
                <w:szCs w:val="24"/>
                <w:lang w:eastAsia="zh-CN"/>
              </w:rPr>
            </w:pPr>
            <w:r>
              <w:rPr>
                <w:rFonts w:eastAsia="Malgun Gothic"/>
                <w:kern w:val="2"/>
                <w:lang w:val="fi-FI"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A455D8D" w14:textId="77777777" w:rsidR="003915D2" w:rsidRDefault="003915D2">
            <w:pPr>
              <w:pStyle w:val="TAC"/>
              <w:rPr>
                <w:kern w:val="2"/>
                <w:szCs w:val="24"/>
                <w:lang w:eastAsia="zh-CN"/>
              </w:rPr>
            </w:pPr>
            <w:r>
              <w:rPr>
                <w:rFonts w:eastAsia="Malgun Gothic"/>
                <w:kern w:val="2"/>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222AD5C" w14:textId="77777777" w:rsidR="003915D2" w:rsidRDefault="003915D2">
            <w:pPr>
              <w:pStyle w:val="TAC"/>
              <w:rPr>
                <w:kern w:val="2"/>
                <w:szCs w:val="24"/>
                <w:lang w:eastAsia="zh-CN"/>
              </w:rPr>
            </w:pPr>
            <w:r>
              <w:rPr>
                <w:lang w:val="fi-FI" w:eastAsia="fi-FI"/>
              </w:rPr>
              <w:t>750</w:t>
            </w:r>
          </w:p>
        </w:tc>
        <w:tc>
          <w:tcPr>
            <w:tcW w:w="752" w:type="dxa"/>
            <w:tcBorders>
              <w:top w:val="single" w:sz="4" w:space="0" w:color="auto"/>
              <w:left w:val="single" w:sz="4" w:space="0" w:color="auto"/>
              <w:bottom w:val="single" w:sz="4" w:space="0" w:color="auto"/>
              <w:right w:val="single" w:sz="4" w:space="0" w:color="auto"/>
            </w:tcBorders>
            <w:hideMark/>
          </w:tcPr>
          <w:p w14:paraId="276172AC" w14:textId="77777777" w:rsidR="003915D2" w:rsidRDefault="003915D2">
            <w:pPr>
              <w:pStyle w:val="TAC"/>
              <w:rPr>
                <w:rFonts w:eastAsia="Malgun Gothic"/>
                <w:kern w:val="2"/>
                <w:szCs w:val="24"/>
                <w:lang w:eastAsia="ko-KR"/>
              </w:rPr>
            </w:pPr>
            <w:r>
              <w:rPr>
                <w:lang w:val="fi-FI" w:eastAsia="fi-FI"/>
              </w:rPr>
              <w:t>15.2</w:t>
            </w:r>
          </w:p>
        </w:tc>
        <w:tc>
          <w:tcPr>
            <w:tcW w:w="1248" w:type="dxa"/>
            <w:tcBorders>
              <w:top w:val="single" w:sz="4" w:space="0" w:color="auto"/>
              <w:left w:val="single" w:sz="4" w:space="0" w:color="auto"/>
              <w:bottom w:val="single" w:sz="4" w:space="0" w:color="auto"/>
              <w:right w:val="single" w:sz="4" w:space="0" w:color="auto"/>
            </w:tcBorders>
            <w:hideMark/>
          </w:tcPr>
          <w:p w14:paraId="6078F890" w14:textId="77777777" w:rsidR="003915D2" w:rsidRDefault="003915D2">
            <w:pPr>
              <w:pStyle w:val="TAC"/>
              <w:rPr>
                <w:rFonts w:eastAsia="Malgun Gothic"/>
                <w:kern w:val="2"/>
                <w:szCs w:val="24"/>
                <w:lang w:eastAsia="ko-KR"/>
              </w:rPr>
            </w:pPr>
            <w:r>
              <w:rPr>
                <w:rFonts w:eastAsia="Malgun Gothic"/>
                <w:lang w:val="fi-FI" w:eastAsia="ko-KR"/>
              </w:rPr>
              <w:t>IMD3</w:t>
            </w:r>
          </w:p>
        </w:tc>
      </w:tr>
      <w:tr w:rsidR="003915D2" w14:paraId="2BFC1549" w14:textId="77777777" w:rsidTr="003915D2">
        <w:trPr>
          <w:trHeight w:val="54"/>
          <w:jc w:val="center"/>
        </w:trPr>
        <w:tc>
          <w:tcPr>
            <w:tcW w:w="2258" w:type="dxa"/>
            <w:tcBorders>
              <w:top w:val="nil"/>
              <w:left w:val="single" w:sz="4" w:space="0" w:color="auto"/>
              <w:bottom w:val="nil"/>
              <w:right w:val="single" w:sz="4" w:space="0" w:color="auto"/>
            </w:tcBorders>
            <w:hideMark/>
          </w:tcPr>
          <w:p w14:paraId="2D39E6F5" w14:textId="77777777" w:rsidR="003915D2" w:rsidRDefault="003915D2">
            <w:pPr>
              <w:pStyle w:val="TAC"/>
              <w:rPr>
                <w:vertAlign w:val="superscript"/>
                <w:lang w:val="fi-FI" w:eastAsia="fi-FI"/>
              </w:rPr>
            </w:pPr>
            <w:r>
              <w:rPr>
                <w:lang w:val="fi-FI" w:eastAsia="fi-FI"/>
              </w:rPr>
              <w:t>DC_13A-66A_n77C</w:t>
            </w:r>
            <w:r>
              <w:rPr>
                <w:vertAlign w:val="superscript"/>
                <w:lang w:val="fi-FI" w:eastAsia="fi-FI"/>
              </w:rPr>
              <w:t>11</w:t>
            </w:r>
          </w:p>
          <w:p w14:paraId="215E072B" w14:textId="77777777" w:rsidR="003915D2" w:rsidRDefault="003915D2">
            <w:pPr>
              <w:pStyle w:val="TAC"/>
              <w:rPr>
                <w:lang w:val="fi-FI" w:eastAsia="fi-FI"/>
              </w:rPr>
            </w:pPr>
            <w:r>
              <w:rPr>
                <w:lang w:eastAsia="fi-FI"/>
              </w:rPr>
              <w:t>DC_13A-66A-66A_n77A</w:t>
            </w:r>
            <w:r>
              <w:rPr>
                <w:vertAlign w:val="superscript"/>
                <w:lang w:eastAsia="fi-FI"/>
              </w:rPr>
              <w:t>11</w:t>
            </w:r>
          </w:p>
          <w:p w14:paraId="2F45BF02" w14:textId="77777777" w:rsidR="003915D2" w:rsidRDefault="003915D2">
            <w:pPr>
              <w:pStyle w:val="TAC"/>
              <w:rPr>
                <w:color w:val="000000"/>
                <w:lang w:eastAsia="ko-KR"/>
              </w:rPr>
            </w:pPr>
            <w:r>
              <w:rPr>
                <w:color w:val="000000"/>
                <w:lang w:eastAsia="ko-KR"/>
              </w:rPr>
              <w:t>DC_13A-66A-66A_n77C</w:t>
            </w:r>
            <w:r>
              <w:rPr>
                <w:color w:val="000000"/>
                <w:vertAlign w:val="superscript"/>
                <w:lang w:eastAsia="ko-KR"/>
              </w:rPr>
              <w:t>11</w:t>
            </w:r>
          </w:p>
        </w:tc>
        <w:tc>
          <w:tcPr>
            <w:tcW w:w="867" w:type="dxa"/>
            <w:tcBorders>
              <w:top w:val="single" w:sz="4" w:space="0" w:color="auto"/>
              <w:left w:val="single" w:sz="4" w:space="0" w:color="auto"/>
              <w:bottom w:val="single" w:sz="4" w:space="0" w:color="auto"/>
              <w:right w:val="single" w:sz="4" w:space="0" w:color="auto"/>
            </w:tcBorders>
            <w:hideMark/>
          </w:tcPr>
          <w:p w14:paraId="21BD8705" w14:textId="77777777" w:rsidR="003915D2" w:rsidRDefault="003915D2">
            <w:pPr>
              <w:pStyle w:val="TAC"/>
              <w:rPr>
                <w:rFonts w:eastAsia="Malgun Gothic"/>
                <w:kern w:val="2"/>
                <w:szCs w:val="24"/>
                <w:lang w:eastAsia="ko-KR"/>
              </w:rPr>
            </w:pPr>
            <w:r>
              <w:rPr>
                <w:lang w:val="fi-FI" w:eastAsia="fi-FI"/>
              </w:rPr>
              <w:t>66</w:t>
            </w:r>
          </w:p>
        </w:tc>
        <w:tc>
          <w:tcPr>
            <w:tcW w:w="1066" w:type="dxa"/>
            <w:tcBorders>
              <w:top w:val="single" w:sz="4" w:space="0" w:color="auto"/>
              <w:left w:val="single" w:sz="4" w:space="0" w:color="auto"/>
              <w:bottom w:val="single" w:sz="4" w:space="0" w:color="auto"/>
              <w:right w:val="single" w:sz="4" w:space="0" w:color="auto"/>
            </w:tcBorders>
            <w:noWrap/>
            <w:hideMark/>
          </w:tcPr>
          <w:p w14:paraId="7EF195BE" w14:textId="77777777" w:rsidR="003915D2" w:rsidRDefault="003915D2">
            <w:pPr>
              <w:pStyle w:val="TAC"/>
              <w:rPr>
                <w:rFonts w:eastAsia="Malgun Gothic"/>
                <w:kern w:val="2"/>
                <w:szCs w:val="24"/>
                <w:lang w:eastAsia="ko-KR"/>
              </w:rPr>
            </w:pPr>
            <w:r>
              <w:rPr>
                <w:lang w:val="fi-FI" w:eastAsia="fi-FI"/>
              </w:rPr>
              <w:t>1710</w:t>
            </w:r>
          </w:p>
        </w:tc>
        <w:tc>
          <w:tcPr>
            <w:tcW w:w="747" w:type="dxa"/>
            <w:tcBorders>
              <w:top w:val="single" w:sz="4" w:space="0" w:color="auto"/>
              <w:left w:val="single" w:sz="4" w:space="0" w:color="auto"/>
              <w:bottom w:val="single" w:sz="4" w:space="0" w:color="auto"/>
              <w:right w:val="single" w:sz="4" w:space="0" w:color="auto"/>
            </w:tcBorders>
            <w:noWrap/>
            <w:hideMark/>
          </w:tcPr>
          <w:p w14:paraId="150A8C71" w14:textId="77777777" w:rsidR="003915D2" w:rsidRDefault="003915D2">
            <w:pPr>
              <w:pStyle w:val="TAC"/>
              <w:rPr>
                <w:kern w:val="2"/>
                <w:szCs w:val="24"/>
                <w:lang w:eastAsia="zh-CN"/>
              </w:rPr>
            </w:pPr>
            <w:r>
              <w:rPr>
                <w:lang w:val="fi-FI"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50BA8C9D" w14:textId="77777777" w:rsidR="003915D2" w:rsidRDefault="003915D2">
            <w:pPr>
              <w:pStyle w:val="TAC"/>
              <w:rPr>
                <w:kern w:val="2"/>
                <w:szCs w:val="24"/>
                <w:lang w:eastAsia="zh-CN"/>
              </w:rPr>
            </w:pPr>
            <w:r>
              <w:rPr>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hideMark/>
          </w:tcPr>
          <w:p w14:paraId="1FB13A67" w14:textId="77777777" w:rsidR="003915D2" w:rsidRDefault="003915D2">
            <w:pPr>
              <w:pStyle w:val="TAC"/>
              <w:rPr>
                <w:kern w:val="2"/>
                <w:szCs w:val="24"/>
                <w:lang w:eastAsia="zh-CN"/>
              </w:rPr>
            </w:pPr>
            <w:r>
              <w:rPr>
                <w:lang w:val="fi-FI" w:eastAsia="fi-FI"/>
              </w:rPr>
              <w:t>2110</w:t>
            </w:r>
          </w:p>
        </w:tc>
        <w:tc>
          <w:tcPr>
            <w:tcW w:w="752" w:type="dxa"/>
            <w:tcBorders>
              <w:top w:val="single" w:sz="4" w:space="0" w:color="auto"/>
              <w:left w:val="single" w:sz="4" w:space="0" w:color="auto"/>
              <w:bottom w:val="single" w:sz="4" w:space="0" w:color="auto"/>
              <w:right w:val="single" w:sz="4" w:space="0" w:color="auto"/>
            </w:tcBorders>
            <w:hideMark/>
          </w:tcPr>
          <w:p w14:paraId="6D1A5350" w14:textId="77777777" w:rsidR="003915D2" w:rsidRDefault="003915D2">
            <w:pPr>
              <w:pStyle w:val="TAC"/>
              <w:rPr>
                <w:rFonts w:eastAsia="Malgun Gothic"/>
                <w:kern w:val="2"/>
                <w:szCs w:val="24"/>
                <w:lang w:eastAsia="ko-KR"/>
              </w:rPr>
            </w:pPr>
            <w:r>
              <w:rPr>
                <w:lang w:val="fi-FI"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25FB125C" w14:textId="77777777" w:rsidR="003915D2" w:rsidRDefault="003915D2">
            <w:pPr>
              <w:pStyle w:val="TAC"/>
              <w:rPr>
                <w:rFonts w:eastAsia="Malgun Gothic"/>
                <w:kern w:val="2"/>
                <w:szCs w:val="24"/>
                <w:lang w:eastAsia="ko-KR"/>
              </w:rPr>
            </w:pPr>
            <w:r>
              <w:rPr>
                <w:rFonts w:eastAsia="Malgun Gothic"/>
                <w:lang w:val="fi-FI" w:eastAsia="ko-KR"/>
              </w:rPr>
              <w:t>N/A</w:t>
            </w:r>
          </w:p>
        </w:tc>
      </w:tr>
      <w:tr w:rsidR="003915D2" w14:paraId="249F9AF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00C95E66" w14:textId="77777777" w:rsidR="003915D2" w:rsidRDefault="003915D2">
            <w:pPr>
              <w:pStyle w:val="TAC"/>
              <w:rPr>
                <w:color w:val="000000"/>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8373078" w14:textId="77777777" w:rsidR="003915D2" w:rsidRDefault="003915D2">
            <w:pPr>
              <w:pStyle w:val="TAC"/>
              <w:rPr>
                <w:rFonts w:eastAsia="Malgun Gothic"/>
                <w:kern w:val="2"/>
                <w:szCs w:val="24"/>
                <w:lang w:eastAsia="ko-KR"/>
              </w:rPr>
            </w:pPr>
            <w:r>
              <w:rPr>
                <w:lang w:val="fi-FI" w:eastAsia="fi-FI"/>
              </w:rPr>
              <w:t>n77</w:t>
            </w:r>
          </w:p>
        </w:tc>
        <w:tc>
          <w:tcPr>
            <w:tcW w:w="1066" w:type="dxa"/>
            <w:tcBorders>
              <w:top w:val="single" w:sz="4" w:space="0" w:color="auto"/>
              <w:left w:val="single" w:sz="4" w:space="0" w:color="auto"/>
              <w:bottom w:val="single" w:sz="4" w:space="0" w:color="auto"/>
              <w:right w:val="single" w:sz="4" w:space="0" w:color="auto"/>
            </w:tcBorders>
            <w:noWrap/>
            <w:hideMark/>
          </w:tcPr>
          <w:p w14:paraId="084B3507" w14:textId="77777777" w:rsidR="003915D2" w:rsidRDefault="003915D2">
            <w:pPr>
              <w:pStyle w:val="TAC"/>
              <w:rPr>
                <w:rFonts w:eastAsia="Malgun Gothic"/>
                <w:kern w:val="2"/>
                <w:szCs w:val="24"/>
                <w:lang w:eastAsia="ko-KR"/>
              </w:rPr>
            </w:pPr>
            <w:r>
              <w:rPr>
                <w:lang w:val="fi-FI" w:eastAsia="fi-FI"/>
              </w:rPr>
              <w:t>4170</w:t>
            </w:r>
          </w:p>
        </w:tc>
        <w:tc>
          <w:tcPr>
            <w:tcW w:w="747" w:type="dxa"/>
            <w:tcBorders>
              <w:top w:val="single" w:sz="4" w:space="0" w:color="auto"/>
              <w:left w:val="single" w:sz="4" w:space="0" w:color="auto"/>
              <w:bottom w:val="single" w:sz="4" w:space="0" w:color="auto"/>
              <w:right w:val="single" w:sz="4" w:space="0" w:color="auto"/>
            </w:tcBorders>
            <w:noWrap/>
            <w:hideMark/>
          </w:tcPr>
          <w:p w14:paraId="483E0CC8" w14:textId="77777777" w:rsidR="003915D2" w:rsidRDefault="003915D2">
            <w:pPr>
              <w:pStyle w:val="TAC"/>
              <w:rPr>
                <w:kern w:val="2"/>
                <w:szCs w:val="24"/>
                <w:lang w:eastAsia="zh-CN"/>
              </w:rPr>
            </w:pPr>
            <w:r>
              <w:rPr>
                <w:rFonts w:eastAsia="Malgun Gothic"/>
                <w:lang w:val="fi-FI"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0F7D3A30" w14:textId="77777777" w:rsidR="003915D2" w:rsidRDefault="003915D2">
            <w:pPr>
              <w:pStyle w:val="TAC"/>
              <w:rPr>
                <w:kern w:val="2"/>
                <w:szCs w:val="24"/>
                <w:lang w:eastAsia="zh-CN"/>
              </w:rPr>
            </w:pPr>
            <w:r>
              <w:rPr>
                <w:rFonts w:eastAsia="Malgun Gothic"/>
                <w:lang w:val="fi-FI"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22DFBA2" w14:textId="77777777" w:rsidR="003915D2" w:rsidRDefault="003915D2">
            <w:pPr>
              <w:pStyle w:val="TAC"/>
              <w:rPr>
                <w:kern w:val="2"/>
                <w:szCs w:val="24"/>
                <w:lang w:eastAsia="zh-CN"/>
              </w:rPr>
            </w:pPr>
            <w:r>
              <w:rPr>
                <w:lang w:val="fi-FI" w:eastAsia="fi-FI"/>
              </w:rPr>
              <w:t>4170</w:t>
            </w:r>
          </w:p>
        </w:tc>
        <w:tc>
          <w:tcPr>
            <w:tcW w:w="752" w:type="dxa"/>
            <w:tcBorders>
              <w:top w:val="single" w:sz="4" w:space="0" w:color="auto"/>
              <w:left w:val="single" w:sz="4" w:space="0" w:color="auto"/>
              <w:bottom w:val="single" w:sz="4" w:space="0" w:color="auto"/>
              <w:right w:val="single" w:sz="4" w:space="0" w:color="auto"/>
            </w:tcBorders>
            <w:hideMark/>
          </w:tcPr>
          <w:p w14:paraId="491B5888" w14:textId="77777777" w:rsidR="003915D2" w:rsidRDefault="003915D2">
            <w:pPr>
              <w:pStyle w:val="TAC"/>
              <w:rPr>
                <w:rFonts w:eastAsia="Malgun Gothic"/>
                <w:kern w:val="2"/>
                <w:szCs w:val="24"/>
                <w:lang w:eastAsia="ko-KR"/>
              </w:rPr>
            </w:pPr>
            <w:r>
              <w:rPr>
                <w:lang w:val="fi-FI"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39203BB7" w14:textId="77777777" w:rsidR="003915D2" w:rsidRDefault="003915D2">
            <w:pPr>
              <w:pStyle w:val="TAC"/>
              <w:rPr>
                <w:rFonts w:eastAsia="Malgun Gothic"/>
                <w:kern w:val="2"/>
                <w:szCs w:val="24"/>
                <w:lang w:eastAsia="ko-KR"/>
              </w:rPr>
            </w:pPr>
            <w:r>
              <w:rPr>
                <w:rFonts w:eastAsia="Malgun Gothic"/>
                <w:lang w:val="fi-FI" w:eastAsia="ko-KR"/>
              </w:rPr>
              <w:t>N/A</w:t>
            </w:r>
          </w:p>
        </w:tc>
      </w:tr>
      <w:tr w:rsidR="003915D2" w14:paraId="1F8F665F"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1A0809FC" w14:textId="77777777" w:rsidR="003915D2" w:rsidRDefault="003915D2">
            <w:pPr>
              <w:pStyle w:val="TAC"/>
              <w:rPr>
                <w:rFonts w:cs="Arial"/>
                <w:color w:val="000000"/>
                <w:lang w:eastAsia="ko-KR"/>
              </w:rPr>
            </w:pPr>
            <w:r>
              <w:rPr>
                <w:rFonts w:cs="Arial"/>
                <w:szCs w:val="18"/>
                <w:lang w:eastAsia="ko-KR"/>
              </w:rPr>
              <w:t>DC_14A-</w:t>
            </w:r>
            <w:r>
              <w:rPr>
                <w:rFonts w:cs="Arial"/>
                <w:szCs w:val="18"/>
              </w:rPr>
              <w:t>30</w:t>
            </w:r>
            <w:r>
              <w:rPr>
                <w:rFonts w:cs="Arial"/>
                <w:szCs w:val="18"/>
                <w:lang w:eastAsia="ko-KR"/>
              </w:rPr>
              <w:t>A_n5A</w:t>
            </w:r>
          </w:p>
        </w:tc>
        <w:tc>
          <w:tcPr>
            <w:tcW w:w="867" w:type="dxa"/>
            <w:tcBorders>
              <w:top w:val="single" w:sz="4" w:space="0" w:color="auto"/>
              <w:left w:val="single" w:sz="4" w:space="0" w:color="auto"/>
              <w:bottom w:val="single" w:sz="4" w:space="0" w:color="auto"/>
              <w:right w:val="single" w:sz="4" w:space="0" w:color="auto"/>
            </w:tcBorders>
            <w:vAlign w:val="center"/>
            <w:hideMark/>
          </w:tcPr>
          <w:p w14:paraId="4173DABE" w14:textId="77777777" w:rsidR="003915D2" w:rsidRDefault="003915D2">
            <w:pPr>
              <w:pStyle w:val="TAC"/>
            </w:pPr>
            <w:r>
              <w:rPr>
                <w:rFonts w:cs="Arial"/>
                <w:szCs w:val="18"/>
                <w:lang w:eastAsia="ko-KR"/>
              </w:rPr>
              <w:t>14</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49B8ED5" w14:textId="77777777" w:rsidR="003915D2" w:rsidRDefault="003915D2">
            <w:pPr>
              <w:pStyle w:val="TAC"/>
            </w:pPr>
            <w:r>
              <w:rPr>
                <w:rFonts w:cs="Arial"/>
                <w:szCs w:val="18"/>
              </w:rPr>
              <w:t>795</w:t>
            </w:r>
          </w:p>
        </w:tc>
        <w:tc>
          <w:tcPr>
            <w:tcW w:w="747" w:type="dxa"/>
            <w:tcBorders>
              <w:top w:val="single" w:sz="4" w:space="0" w:color="auto"/>
              <w:left w:val="single" w:sz="4" w:space="0" w:color="auto"/>
              <w:bottom w:val="single" w:sz="4" w:space="0" w:color="auto"/>
              <w:right w:val="single" w:sz="4" w:space="0" w:color="auto"/>
            </w:tcBorders>
            <w:noWrap/>
            <w:hideMark/>
          </w:tcPr>
          <w:p w14:paraId="2EC332C2"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117F0ADB"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1D026E2" w14:textId="77777777" w:rsidR="003915D2" w:rsidRDefault="003915D2">
            <w:pPr>
              <w:pStyle w:val="TAC"/>
            </w:pPr>
            <w:r>
              <w:rPr>
                <w:rFonts w:cs="Arial"/>
                <w:szCs w:val="18"/>
              </w:rPr>
              <w:t>765</w:t>
            </w:r>
          </w:p>
        </w:tc>
        <w:tc>
          <w:tcPr>
            <w:tcW w:w="752" w:type="dxa"/>
            <w:tcBorders>
              <w:top w:val="single" w:sz="4" w:space="0" w:color="auto"/>
              <w:left w:val="single" w:sz="4" w:space="0" w:color="auto"/>
              <w:bottom w:val="single" w:sz="4" w:space="0" w:color="auto"/>
              <w:right w:val="single" w:sz="4" w:space="0" w:color="auto"/>
            </w:tcBorders>
            <w:hideMark/>
          </w:tcPr>
          <w:p w14:paraId="39709633" w14:textId="77777777" w:rsidR="003915D2" w:rsidRDefault="003915D2">
            <w:pPr>
              <w:pStyle w:val="TAC"/>
              <w:rPr>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F3F0429" w14:textId="77777777" w:rsidR="003915D2" w:rsidRDefault="003915D2">
            <w:pPr>
              <w:pStyle w:val="TAC"/>
            </w:pPr>
            <w:r>
              <w:rPr>
                <w:rFonts w:cs="Arial"/>
                <w:szCs w:val="18"/>
              </w:rPr>
              <w:t>N/A</w:t>
            </w:r>
          </w:p>
        </w:tc>
      </w:tr>
      <w:tr w:rsidR="003915D2" w14:paraId="7DB23007"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5B571D4E" w14:textId="77777777" w:rsidR="003915D2" w:rsidRDefault="003915D2">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80C2E86" w14:textId="77777777" w:rsidR="003915D2" w:rsidRDefault="003915D2">
            <w:pPr>
              <w:pStyle w:val="TAC"/>
            </w:pPr>
            <w:r>
              <w:rPr>
                <w:rFonts w:cs="Arial"/>
                <w:szCs w:val="18"/>
              </w:rPr>
              <w:t>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661A7D1" w14:textId="77777777" w:rsidR="003915D2" w:rsidRDefault="003915D2">
            <w:pPr>
              <w:pStyle w:val="TAC"/>
            </w:pPr>
            <w:r>
              <w:rPr>
                <w:rFonts w:cs="Arial"/>
                <w:szCs w:val="18"/>
              </w:rPr>
              <w:t>2308</w:t>
            </w:r>
          </w:p>
        </w:tc>
        <w:tc>
          <w:tcPr>
            <w:tcW w:w="747" w:type="dxa"/>
            <w:tcBorders>
              <w:top w:val="single" w:sz="4" w:space="0" w:color="auto"/>
              <w:left w:val="single" w:sz="4" w:space="0" w:color="auto"/>
              <w:bottom w:val="single" w:sz="4" w:space="0" w:color="auto"/>
              <w:right w:val="single" w:sz="4" w:space="0" w:color="auto"/>
            </w:tcBorders>
            <w:noWrap/>
            <w:hideMark/>
          </w:tcPr>
          <w:p w14:paraId="2B6FCE4D"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7B4A1D7C"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5A231E" w14:textId="77777777" w:rsidR="003915D2" w:rsidRDefault="003915D2">
            <w:pPr>
              <w:pStyle w:val="TAC"/>
            </w:pPr>
            <w:r>
              <w:rPr>
                <w:rFonts w:cs="Arial"/>
                <w:szCs w:val="18"/>
              </w:rPr>
              <w:t>2353</w:t>
            </w:r>
          </w:p>
        </w:tc>
        <w:tc>
          <w:tcPr>
            <w:tcW w:w="752" w:type="dxa"/>
            <w:tcBorders>
              <w:top w:val="single" w:sz="4" w:space="0" w:color="auto"/>
              <w:left w:val="single" w:sz="4" w:space="0" w:color="auto"/>
              <w:bottom w:val="single" w:sz="4" w:space="0" w:color="auto"/>
              <w:right w:val="single" w:sz="4" w:space="0" w:color="auto"/>
            </w:tcBorders>
            <w:hideMark/>
          </w:tcPr>
          <w:p w14:paraId="4E022684" w14:textId="77777777" w:rsidR="003915D2" w:rsidRDefault="003915D2">
            <w:pPr>
              <w:pStyle w:val="TAC"/>
              <w:rPr>
                <w:lang w:eastAsia="ko-KR"/>
              </w:rPr>
            </w:pPr>
            <w:r>
              <w:rPr>
                <w:rFonts w:cs="Arial"/>
                <w:szCs w:val="18"/>
              </w:rPr>
              <w:t>5.9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38C7004" w14:textId="77777777" w:rsidR="003915D2" w:rsidRDefault="003915D2">
            <w:pPr>
              <w:pStyle w:val="TAC"/>
            </w:pPr>
            <w:r>
              <w:rPr>
                <w:rFonts w:cs="Arial"/>
                <w:szCs w:val="18"/>
              </w:rPr>
              <w:t>IMD5</w:t>
            </w:r>
          </w:p>
        </w:tc>
      </w:tr>
      <w:tr w:rsidR="003915D2" w14:paraId="527CE11E"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37E96FEF" w14:textId="77777777" w:rsidR="003915D2" w:rsidRDefault="003915D2">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177F32D" w14:textId="77777777" w:rsidR="003915D2" w:rsidRDefault="003915D2">
            <w:pPr>
              <w:pStyle w:val="TAC"/>
            </w:pPr>
            <w:r>
              <w:rPr>
                <w:rFonts w:cs="Arial"/>
                <w:szCs w:val="18"/>
                <w:lang w:eastAsia="ko-KR"/>
              </w:rPr>
              <w:t>n</w:t>
            </w:r>
            <w:r>
              <w:rPr>
                <w:rFonts w:cs="Arial"/>
                <w:szCs w:val="18"/>
              </w:rP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1B8C689" w14:textId="77777777" w:rsidR="003915D2" w:rsidRDefault="003915D2">
            <w:pPr>
              <w:pStyle w:val="TAC"/>
            </w:pPr>
            <w:r>
              <w:rPr>
                <w:rFonts w:cs="Arial"/>
                <w:szCs w:val="18"/>
              </w:rPr>
              <w:t>827</w:t>
            </w:r>
          </w:p>
        </w:tc>
        <w:tc>
          <w:tcPr>
            <w:tcW w:w="747" w:type="dxa"/>
            <w:tcBorders>
              <w:top w:val="single" w:sz="4" w:space="0" w:color="auto"/>
              <w:left w:val="single" w:sz="4" w:space="0" w:color="auto"/>
              <w:bottom w:val="single" w:sz="4" w:space="0" w:color="auto"/>
              <w:right w:val="single" w:sz="4" w:space="0" w:color="auto"/>
            </w:tcBorders>
            <w:noWrap/>
            <w:hideMark/>
          </w:tcPr>
          <w:p w14:paraId="68A550A8" w14:textId="77777777" w:rsidR="003915D2" w:rsidRDefault="003915D2">
            <w:pPr>
              <w:pStyle w:val="TAC"/>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29142389" w14:textId="77777777" w:rsidR="003915D2" w:rsidRDefault="003915D2">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4A404D5" w14:textId="77777777" w:rsidR="003915D2" w:rsidRDefault="003915D2">
            <w:pPr>
              <w:pStyle w:val="TAC"/>
            </w:pPr>
            <w:r>
              <w:rPr>
                <w:rFonts w:cs="Arial"/>
                <w:szCs w:val="18"/>
              </w:rPr>
              <w:t>872</w:t>
            </w:r>
          </w:p>
        </w:tc>
        <w:tc>
          <w:tcPr>
            <w:tcW w:w="752" w:type="dxa"/>
            <w:tcBorders>
              <w:top w:val="single" w:sz="4" w:space="0" w:color="auto"/>
              <w:left w:val="single" w:sz="4" w:space="0" w:color="auto"/>
              <w:bottom w:val="single" w:sz="4" w:space="0" w:color="auto"/>
              <w:right w:val="single" w:sz="4" w:space="0" w:color="auto"/>
            </w:tcBorders>
            <w:hideMark/>
          </w:tcPr>
          <w:p w14:paraId="235A0C7D" w14:textId="77777777" w:rsidR="003915D2" w:rsidRDefault="003915D2">
            <w:pPr>
              <w:pStyle w:val="TAC"/>
              <w:rPr>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09DD839" w14:textId="77777777" w:rsidR="003915D2" w:rsidRDefault="003915D2">
            <w:pPr>
              <w:pStyle w:val="TAC"/>
            </w:pPr>
            <w:r>
              <w:rPr>
                <w:rFonts w:cs="Arial"/>
                <w:szCs w:val="18"/>
              </w:rPr>
              <w:t>N/A</w:t>
            </w:r>
          </w:p>
        </w:tc>
      </w:tr>
      <w:tr w:rsidR="003915D2" w14:paraId="158ED9A3"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1BD510A5" w14:textId="77777777" w:rsidR="003915D2" w:rsidRDefault="003915D2">
            <w:pPr>
              <w:pStyle w:val="TAC"/>
              <w:rPr>
                <w:lang w:eastAsia="ko-KR"/>
              </w:rPr>
            </w:pPr>
            <w:r>
              <w:rPr>
                <w:lang w:eastAsia="ko-KR"/>
              </w:rPr>
              <w:t>DC_</w:t>
            </w:r>
            <w:r>
              <w:t>14</w:t>
            </w:r>
            <w:r>
              <w:rPr>
                <w:lang w:eastAsia="ko-KR"/>
              </w:rPr>
              <w:t>A-</w:t>
            </w:r>
            <w:r>
              <w:t>30</w:t>
            </w:r>
            <w:r>
              <w:rPr>
                <w:lang w:eastAsia="ko-KR"/>
              </w:rPr>
              <w:t>A_n</w:t>
            </w:r>
            <w:r>
              <w:t>77</w:t>
            </w:r>
            <w:r>
              <w:rPr>
                <w:lang w:eastAsia="ko-KR"/>
              </w:rPr>
              <w:t>A</w:t>
            </w:r>
          </w:p>
          <w:p w14:paraId="57EC4E20" w14:textId="77777777" w:rsidR="003915D2" w:rsidRDefault="003915D2">
            <w:pPr>
              <w:pStyle w:val="TAC"/>
            </w:pPr>
            <w:r>
              <w:rPr>
                <w:lang w:eastAsia="ko-KR"/>
              </w:rPr>
              <w:t>DC_</w:t>
            </w:r>
            <w:r>
              <w:t>14</w:t>
            </w:r>
            <w:r>
              <w:rPr>
                <w:lang w:eastAsia="ko-KR"/>
              </w:rPr>
              <w:t>A-</w:t>
            </w:r>
            <w:r>
              <w:t>30</w:t>
            </w:r>
            <w:r>
              <w:rPr>
                <w:lang w:eastAsia="ko-KR"/>
              </w:rPr>
              <w:t>A_n</w:t>
            </w:r>
            <w:r>
              <w:t>77(2</w:t>
            </w:r>
            <w:r>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F7E06B5" w14:textId="77777777" w:rsidR="003915D2" w:rsidRDefault="003915D2">
            <w:pPr>
              <w:pStyle w:val="TAC"/>
            </w:pPr>
            <w:r>
              <w:rPr>
                <w:lang w:eastAsia="ko-KR"/>
              </w:rPr>
              <w:t>14</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0D40281" w14:textId="77777777" w:rsidR="003915D2" w:rsidRDefault="003915D2">
            <w:pPr>
              <w:pStyle w:val="TAC"/>
              <w:rPr>
                <w:rFonts w:cs="Arial"/>
              </w:rPr>
            </w:pPr>
            <w:r>
              <w:t>793</w:t>
            </w:r>
          </w:p>
        </w:tc>
        <w:tc>
          <w:tcPr>
            <w:tcW w:w="747" w:type="dxa"/>
            <w:tcBorders>
              <w:top w:val="single" w:sz="4" w:space="0" w:color="auto"/>
              <w:left w:val="single" w:sz="4" w:space="0" w:color="auto"/>
              <w:bottom w:val="single" w:sz="4" w:space="0" w:color="auto"/>
              <w:right w:val="single" w:sz="4" w:space="0" w:color="auto"/>
            </w:tcBorders>
            <w:noWrap/>
            <w:hideMark/>
          </w:tcPr>
          <w:p w14:paraId="2070E3E9"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5E41B57"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AF9AD33" w14:textId="77777777" w:rsidR="003915D2" w:rsidRDefault="003915D2">
            <w:pPr>
              <w:pStyle w:val="TAC"/>
            </w:pPr>
            <w:r>
              <w:t>763</w:t>
            </w:r>
          </w:p>
        </w:tc>
        <w:tc>
          <w:tcPr>
            <w:tcW w:w="752" w:type="dxa"/>
            <w:tcBorders>
              <w:top w:val="single" w:sz="4" w:space="0" w:color="auto"/>
              <w:left w:val="single" w:sz="4" w:space="0" w:color="auto"/>
              <w:bottom w:val="single" w:sz="4" w:space="0" w:color="auto"/>
              <w:right w:val="single" w:sz="4" w:space="0" w:color="auto"/>
            </w:tcBorders>
            <w:hideMark/>
          </w:tcPr>
          <w:p w14:paraId="17765A24" w14:textId="77777777" w:rsidR="003915D2" w:rsidRDefault="003915D2">
            <w:pPr>
              <w:pStyle w:val="TAC"/>
            </w:pPr>
            <w:r>
              <w:t>15.2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26CDE09" w14:textId="77777777" w:rsidR="003915D2" w:rsidRDefault="003915D2">
            <w:pPr>
              <w:pStyle w:val="TAC"/>
            </w:pPr>
            <w:r>
              <w:rPr>
                <w:lang w:eastAsia="fi-FI"/>
              </w:rPr>
              <w:t>IMD3</w:t>
            </w:r>
            <w:r>
              <w:rPr>
                <w:vertAlign w:val="superscript"/>
                <w:lang w:eastAsia="fi-FI"/>
              </w:rPr>
              <w:t>4</w:t>
            </w:r>
          </w:p>
        </w:tc>
      </w:tr>
      <w:tr w:rsidR="003915D2" w14:paraId="65FD8EAC"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243FF7F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45179518" w14:textId="77777777" w:rsidR="003915D2" w:rsidRDefault="003915D2">
            <w:pPr>
              <w:pStyle w:val="TAC"/>
            </w:pPr>
            <w:r>
              <w:t>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4BF8A91" w14:textId="77777777" w:rsidR="003915D2" w:rsidRDefault="003915D2">
            <w:pPr>
              <w:pStyle w:val="TAC"/>
              <w:rPr>
                <w:rFonts w:cs="Arial"/>
              </w:rPr>
            </w:pPr>
            <w:r>
              <w:t>2310</w:t>
            </w:r>
          </w:p>
        </w:tc>
        <w:tc>
          <w:tcPr>
            <w:tcW w:w="747" w:type="dxa"/>
            <w:tcBorders>
              <w:top w:val="single" w:sz="4" w:space="0" w:color="auto"/>
              <w:left w:val="single" w:sz="4" w:space="0" w:color="auto"/>
              <w:bottom w:val="single" w:sz="4" w:space="0" w:color="auto"/>
              <w:right w:val="single" w:sz="4" w:space="0" w:color="auto"/>
            </w:tcBorders>
            <w:noWrap/>
            <w:hideMark/>
          </w:tcPr>
          <w:p w14:paraId="3333B624"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1DF5845"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04A3D0F" w14:textId="77777777" w:rsidR="003915D2" w:rsidRDefault="003915D2">
            <w:pPr>
              <w:pStyle w:val="TAC"/>
            </w:pPr>
            <w:r>
              <w:t>2355</w:t>
            </w:r>
          </w:p>
        </w:tc>
        <w:tc>
          <w:tcPr>
            <w:tcW w:w="752" w:type="dxa"/>
            <w:tcBorders>
              <w:top w:val="single" w:sz="4" w:space="0" w:color="auto"/>
              <w:left w:val="single" w:sz="4" w:space="0" w:color="auto"/>
              <w:bottom w:val="single" w:sz="4" w:space="0" w:color="auto"/>
              <w:right w:val="single" w:sz="4" w:space="0" w:color="auto"/>
            </w:tcBorders>
            <w:hideMark/>
          </w:tcPr>
          <w:p w14:paraId="4B155B2A"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D57379F" w14:textId="77777777" w:rsidR="003915D2" w:rsidRDefault="003915D2">
            <w:pPr>
              <w:pStyle w:val="TAC"/>
            </w:pPr>
            <w:r>
              <w:rPr>
                <w:lang w:eastAsia="fi-FI"/>
              </w:rPr>
              <w:t>N/A</w:t>
            </w:r>
          </w:p>
        </w:tc>
      </w:tr>
      <w:tr w:rsidR="003915D2" w14:paraId="2CED4132"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4B575A5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7132819E" w14:textId="77777777" w:rsidR="003915D2" w:rsidRDefault="003915D2">
            <w:pPr>
              <w:pStyle w:val="TAC"/>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9A37074" w14:textId="77777777" w:rsidR="003915D2" w:rsidRDefault="003915D2">
            <w:pPr>
              <w:pStyle w:val="TAC"/>
              <w:rPr>
                <w:rFonts w:cs="Arial"/>
              </w:rPr>
            </w:pPr>
            <w:r>
              <w:t>3857</w:t>
            </w:r>
          </w:p>
        </w:tc>
        <w:tc>
          <w:tcPr>
            <w:tcW w:w="747" w:type="dxa"/>
            <w:tcBorders>
              <w:top w:val="single" w:sz="4" w:space="0" w:color="auto"/>
              <w:left w:val="single" w:sz="4" w:space="0" w:color="auto"/>
              <w:bottom w:val="single" w:sz="4" w:space="0" w:color="auto"/>
              <w:right w:val="single" w:sz="4" w:space="0" w:color="auto"/>
            </w:tcBorders>
            <w:noWrap/>
            <w:hideMark/>
          </w:tcPr>
          <w:p w14:paraId="4E1DD4E7" w14:textId="77777777" w:rsidR="003915D2" w:rsidRDefault="003915D2">
            <w:pPr>
              <w:pStyle w:val="TAC"/>
              <w:rPr>
                <w:rFonts w:cs="Arial"/>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97D75B0" w14:textId="77777777" w:rsidR="003915D2" w:rsidRDefault="003915D2">
            <w:pPr>
              <w:pStyle w:val="TAC"/>
              <w:rPr>
                <w:rFonts w:cs="Arial"/>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D18BDA1" w14:textId="77777777" w:rsidR="003915D2" w:rsidRDefault="003915D2">
            <w:pPr>
              <w:pStyle w:val="TAC"/>
            </w:pPr>
            <w:r>
              <w:t>3857</w:t>
            </w:r>
          </w:p>
        </w:tc>
        <w:tc>
          <w:tcPr>
            <w:tcW w:w="752" w:type="dxa"/>
            <w:tcBorders>
              <w:top w:val="single" w:sz="4" w:space="0" w:color="auto"/>
              <w:left w:val="single" w:sz="4" w:space="0" w:color="auto"/>
              <w:bottom w:val="single" w:sz="4" w:space="0" w:color="auto"/>
              <w:right w:val="single" w:sz="4" w:space="0" w:color="auto"/>
            </w:tcBorders>
            <w:hideMark/>
          </w:tcPr>
          <w:p w14:paraId="092F710E"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C10D5F6" w14:textId="77777777" w:rsidR="003915D2" w:rsidRDefault="003915D2">
            <w:pPr>
              <w:pStyle w:val="TAC"/>
            </w:pPr>
            <w:r>
              <w:rPr>
                <w:lang w:eastAsia="fi-FI"/>
              </w:rPr>
              <w:t>N/A</w:t>
            </w:r>
          </w:p>
        </w:tc>
      </w:tr>
      <w:tr w:rsidR="003915D2" w14:paraId="35F5A267"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24EAD45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5FE0B16B" w14:textId="77777777" w:rsidR="003915D2" w:rsidRDefault="003915D2">
            <w:pPr>
              <w:pStyle w:val="TAC"/>
            </w:pPr>
            <w:r>
              <w:rPr>
                <w:lang w:eastAsia="ko-KR"/>
              </w:rPr>
              <w:t>14</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A034F54" w14:textId="77777777" w:rsidR="003915D2" w:rsidRDefault="003915D2">
            <w:pPr>
              <w:pStyle w:val="TAC"/>
              <w:rPr>
                <w:rFonts w:cs="Arial"/>
              </w:rPr>
            </w:pPr>
            <w:r>
              <w:rPr>
                <w:lang w:eastAsia="fi-FI"/>
              </w:rPr>
              <w:t>793</w:t>
            </w:r>
          </w:p>
        </w:tc>
        <w:tc>
          <w:tcPr>
            <w:tcW w:w="747" w:type="dxa"/>
            <w:tcBorders>
              <w:top w:val="single" w:sz="4" w:space="0" w:color="auto"/>
              <w:left w:val="single" w:sz="4" w:space="0" w:color="auto"/>
              <w:bottom w:val="single" w:sz="4" w:space="0" w:color="auto"/>
              <w:right w:val="single" w:sz="4" w:space="0" w:color="auto"/>
            </w:tcBorders>
            <w:noWrap/>
            <w:hideMark/>
          </w:tcPr>
          <w:p w14:paraId="7C073436" w14:textId="77777777" w:rsidR="003915D2" w:rsidRDefault="003915D2">
            <w:pPr>
              <w:pStyle w:val="TAC"/>
              <w:rPr>
                <w:rFonts w:cs="Arial"/>
              </w:rPr>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3B6AEEA2" w14:textId="77777777" w:rsidR="003915D2" w:rsidRDefault="003915D2">
            <w:pPr>
              <w:pStyle w:val="TAC"/>
              <w:rPr>
                <w:rFonts w:cs="Arial"/>
              </w:rPr>
            </w:pPr>
            <w:r>
              <w:rPr>
                <w:lang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0518FCD" w14:textId="77777777" w:rsidR="003915D2" w:rsidRDefault="003915D2">
            <w:pPr>
              <w:pStyle w:val="TAC"/>
            </w:pPr>
            <w:r>
              <w:rPr>
                <w:lang w:eastAsia="fi-FI"/>
              </w:rPr>
              <w:t>763</w:t>
            </w:r>
          </w:p>
        </w:tc>
        <w:tc>
          <w:tcPr>
            <w:tcW w:w="752" w:type="dxa"/>
            <w:tcBorders>
              <w:top w:val="single" w:sz="4" w:space="0" w:color="auto"/>
              <w:left w:val="single" w:sz="4" w:space="0" w:color="auto"/>
              <w:bottom w:val="single" w:sz="4" w:space="0" w:color="auto"/>
              <w:right w:val="single" w:sz="4" w:space="0" w:color="auto"/>
            </w:tcBorders>
            <w:hideMark/>
          </w:tcPr>
          <w:p w14:paraId="240661DF" w14:textId="77777777" w:rsidR="003915D2" w:rsidRDefault="003915D2">
            <w:pPr>
              <w:pStyle w:val="TAC"/>
            </w:pPr>
            <w:r>
              <w:rPr>
                <w:lang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3E57CE8" w14:textId="77777777" w:rsidR="003915D2" w:rsidRDefault="003915D2">
            <w:pPr>
              <w:pStyle w:val="TAC"/>
            </w:pPr>
            <w:r>
              <w:rPr>
                <w:lang w:eastAsia="fi-FI"/>
              </w:rPr>
              <w:t>N/A</w:t>
            </w:r>
          </w:p>
        </w:tc>
      </w:tr>
      <w:tr w:rsidR="003915D2" w14:paraId="443A88D8"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2B64264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3C1C677A" w14:textId="77777777" w:rsidR="003915D2" w:rsidRDefault="003915D2">
            <w:pPr>
              <w:pStyle w:val="TAC"/>
            </w:pPr>
            <w:r>
              <w:t>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8BA8153" w14:textId="77777777" w:rsidR="003915D2" w:rsidRDefault="003915D2">
            <w:pPr>
              <w:pStyle w:val="TAC"/>
              <w:rPr>
                <w:rFonts w:cs="Arial"/>
              </w:rPr>
            </w:pPr>
            <w:r>
              <w:rPr>
                <w:lang w:eastAsia="fi-FI"/>
              </w:rPr>
              <w:t>2310</w:t>
            </w:r>
          </w:p>
        </w:tc>
        <w:tc>
          <w:tcPr>
            <w:tcW w:w="747" w:type="dxa"/>
            <w:tcBorders>
              <w:top w:val="single" w:sz="4" w:space="0" w:color="auto"/>
              <w:left w:val="single" w:sz="4" w:space="0" w:color="auto"/>
              <w:bottom w:val="single" w:sz="4" w:space="0" w:color="auto"/>
              <w:right w:val="single" w:sz="4" w:space="0" w:color="auto"/>
            </w:tcBorders>
            <w:noWrap/>
            <w:hideMark/>
          </w:tcPr>
          <w:p w14:paraId="16000401" w14:textId="77777777" w:rsidR="003915D2" w:rsidRDefault="003915D2">
            <w:pPr>
              <w:pStyle w:val="TAC"/>
              <w:rPr>
                <w:rFonts w:cs="Arial"/>
              </w:rPr>
            </w:pPr>
            <w:r>
              <w:rPr>
                <w:lang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19A64C58" w14:textId="77777777" w:rsidR="003915D2" w:rsidRDefault="003915D2">
            <w:pPr>
              <w:pStyle w:val="TAC"/>
              <w:rPr>
                <w:rFonts w:cs="Arial"/>
              </w:rPr>
            </w:pPr>
            <w:r>
              <w:rPr>
                <w:lang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BCB855E" w14:textId="77777777" w:rsidR="003915D2" w:rsidRDefault="003915D2">
            <w:pPr>
              <w:pStyle w:val="TAC"/>
            </w:pPr>
            <w:r>
              <w:rPr>
                <w:lang w:eastAsia="fi-FI"/>
              </w:rPr>
              <w:t>2355</w:t>
            </w:r>
          </w:p>
        </w:tc>
        <w:tc>
          <w:tcPr>
            <w:tcW w:w="752" w:type="dxa"/>
            <w:tcBorders>
              <w:top w:val="single" w:sz="4" w:space="0" w:color="auto"/>
              <w:left w:val="single" w:sz="4" w:space="0" w:color="auto"/>
              <w:bottom w:val="single" w:sz="4" w:space="0" w:color="auto"/>
              <w:right w:val="single" w:sz="4" w:space="0" w:color="auto"/>
            </w:tcBorders>
            <w:hideMark/>
          </w:tcPr>
          <w:p w14:paraId="69C81FDE" w14:textId="77777777" w:rsidR="003915D2" w:rsidRDefault="003915D2">
            <w:pPr>
              <w:pStyle w:val="TAC"/>
            </w:pPr>
            <w:r>
              <w:rPr>
                <w:lang w:eastAsia="fi-FI"/>
              </w:rPr>
              <w:t>13.2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D7B74BF" w14:textId="77777777" w:rsidR="003915D2" w:rsidRDefault="003915D2">
            <w:pPr>
              <w:pStyle w:val="TAC"/>
            </w:pPr>
            <w:r>
              <w:rPr>
                <w:lang w:eastAsia="fi-FI"/>
              </w:rPr>
              <w:t>IMD3</w:t>
            </w:r>
          </w:p>
        </w:tc>
      </w:tr>
      <w:tr w:rsidR="003915D2" w14:paraId="498C48AF"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14A0AEE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73634F26" w14:textId="77777777" w:rsidR="003915D2" w:rsidRDefault="003915D2">
            <w:pPr>
              <w:pStyle w:val="TAC"/>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3E06695" w14:textId="77777777" w:rsidR="003915D2" w:rsidRDefault="003915D2">
            <w:pPr>
              <w:pStyle w:val="TAC"/>
              <w:rPr>
                <w:rFonts w:cs="Arial"/>
              </w:rPr>
            </w:pPr>
            <w:r>
              <w:rPr>
                <w:lang w:eastAsia="fi-FI"/>
              </w:rPr>
              <w:t>3941</w:t>
            </w:r>
          </w:p>
        </w:tc>
        <w:tc>
          <w:tcPr>
            <w:tcW w:w="747" w:type="dxa"/>
            <w:tcBorders>
              <w:top w:val="single" w:sz="4" w:space="0" w:color="auto"/>
              <w:left w:val="single" w:sz="4" w:space="0" w:color="auto"/>
              <w:bottom w:val="single" w:sz="4" w:space="0" w:color="auto"/>
              <w:right w:val="single" w:sz="4" w:space="0" w:color="auto"/>
            </w:tcBorders>
            <w:noWrap/>
            <w:hideMark/>
          </w:tcPr>
          <w:p w14:paraId="12CC2CB0" w14:textId="77777777" w:rsidR="003915D2" w:rsidRDefault="003915D2">
            <w:pPr>
              <w:pStyle w:val="TAC"/>
              <w:rPr>
                <w:rFonts w:cs="Arial"/>
              </w:rPr>
            </w:pPr>
            <w:r>
              <w:rPr>
                <w:lang w:eastAsia="fi-FI"/>
              </w:rPr>
              <w:t>10</w:t>
            </w:r>
          </w:p>
        </w:tc>
        <w:tc>
          <w:tcPr>
            <w:tcW w:w="1142" w:type="dxa"/>
            <w:tcBorders>
              <w:top w:val="single" w:sz="4" w:space="0" w:color="auto"/>
              <w:left w:val="single" w:sz="4" w:space="0" w:color="auto"/>
              <w:bottom w:val="single" w:sz="4" w:space="0" w:color="auto"/>
              <w:right w:val="single" w:sz="4" w:space="0" w:color="auto"/>
            </w:tcBorders>
            <w:noWrap/>
            <w:hideMark/>
          </w:tcPr>
          <w:p w14:paraId="3DDB0526" w14:textId="77777777" w:rsidR="003915D2" w:rsidRDefault="003915D2">
            <w:pPr>
              <w:pStyle w:val="TAC"/>
              <w:rPr>
                <w:rFonts w:cs="Arial"/>
              </w:rPr>
            </w:pPr>
            <w:r>
              <w:rPr>
                <w:lang w:eastAsia="fi-FI"/>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66158E6" w14:textId="77777777" w:rsidR="003915D2" w:rsidRDefault="003915D2">
            <w:pPr>
              <w:pStyle w:val="TAC"/>
            </w:pPr>
            <w:r>
              <w:rPr>
                <w:lang w:eastAsia="fi-FI"/>
              </w:rPr>
              <w:t>3941</w:t>
            </w:r>
          </w:p>
        </w:tc>
        <w:tc>
          <w:tcPr>
            <w:tcW w:w="752" w:type="dxa"/>
            <w:tcBorders>
              <w:top w:val="single" w:sz="4" w:space="0" w:color="auto"/>
              <w:left w:val="single" w:sz="4" w:space="0" w:color="auto"/>
              <w:bottom w:val="single" w:sz="4" w:space="0" w:color="auto"/>
              <w:right w:val="single" w:sz="4" w:space="0" w:color="auto"/>
            </w:tcBorders>
            <w:hideMark/>
          </w:tcPr>
          <w:p w14:paraId="2F9C3E15" w14:textId="77777777" w:rsidR="003915D2" w:rsidRDefault="003915D2">
            <w:pPr>
              <w:pStyle w:val="TAC"/>
            </w:pPr>
            <w:r>
              <w:rPr>
                <w:lang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8066CE5" w14:textId="77777777" w:rsidR="003915D2" w:rsidRDefault="003915D2">
            <w:pPr>
              <w:pStyle w:val="TAC"/>
            </w:pPr>
            <w:r>
              <w:rPr>
                <w:lang w:eastAsia="fi-FI"/>
              </w:rPr>
              <w:t>N/A</w:t>
            </w:r>
          </w:p>
        </w:tc>
      </w:tr>
      <w:tr w:rsidR="003915D2" w14:paraId="2D8A55A2"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25CD43F5" w14:textId="77777777" w:rsidR="003915D2" w:rsidRDefault="003915D2">
            <w:pPr>
              <w:pStyle w:val="TAC"/>
            </w:pPr>
            <w:r>
              <w:t>DC_14A-66A_n2A</w:t>
            </w:r>
          </w:p>
          <w:p w14:paraId="4EB4D470" w14:textId="77777777" w:rsidR="003915D2" w:rsidRDefault="003915D2">
            <w:pPr>
              <w:pStyle w:val="TAC"/>
              <w:rPr>
                <w:rFonts w:cs="Arial"/>
                <w:color w:val="000000"/>
                <w:lang w:eastAsia="ko-KR"/>
              </w:rPr>
            </w:pPr>
            <w:r>
              <w:t>DC_14A-66A-66A_n2A</w:t>
            </w:r>
          </w:p>
        </w:tc>
        <w:tc>
          <w:tcPr>
            <w:tcW w:w="867" w:type="dxa"/>
            <w:tcBorders>
              <w:top w:val="single" w:sz="4" w:space="0" w:color="auto"/>
              <w:left w:val="single" w:sz="4" w:space="0" w:color="auto"/>
              <w:bottom w:val="single" w:sz="4" w:space="0" w:color="auto"/>
              <w:right w:val="single" w:sz="4" w:space="0" w:color="auto"/>
            </w:tcBorders>
            <w:hideMark/>
          </w:tcPr>
          <w:p w14:paraId="0A469CA4" w14:textId="77777777" w:rsidR="003915D2" w:rsidRDefault="003915D2">
            <w:pPr>
              <w:pStyle w:val="TAC"/>
              <w:rPr>
                <w:rFonts w:eastAsia="Malgun Gothic" w:cs="Arial"/>
                <w:kern w:val="2"/>
                <w:szCs w:val="24"/>
                <w:lang w:eastAsia="ko-KR"/>
              </w:rPr>
            </w:pPr>
            <w:r>
              <w:t>14</w:t>
            </w:r>
          </w:p>
        </w:tc>
        <w:tc>
          <w:tcPr>
            <w:tcW w:w="1066" w:type="dxa"/>
            <w:tcBorders>
              <w:top w:val="single" w:sz="4" w:space="0" w:color="auto"/>
              <w:left w:val="single" w:sz="4" w:space="0" w:color="auto"/>
              <w:bottom w:val="single" w:sz="4" w:space="0" w:color="auto"/>
              <w:right w:val="single" w:sz="4" w:space="0" w:color="auto"/>
            </w:tcBorders>
            <w:noWrap/>
            <w:hideMark/>
          </w:tcPr>
          <w:p w14:paraId="51F3EBC9" w14:textId="77777777" w:rsidR="003915D2" w:rsidRDefault="003915D2">
            <w:pPr>
              <w:pStyle w:val="TAC"/>
              <w:rPr>
                <w:rFonts w:eastAsia="Malgun Gothic" w:cs="Arial"/>
                <w:kern w:val="2"/>
                <w:szCs w:val="24"/>
                <w:lang w:eastAsia="ko-KR"/>
              </w:rPr>
            </w:pPr>
            <w:r>
              <w:rPr>
                <w:rFonts w:cs="Arial"/>
              </w:rPr>
              <w:t>793</w:t>
            </w:r>
          </w:p>
        </w:tc>
        <w:tc>
          <w:tcPr>
            <w:tcW w:w="747" w:type="dxa"/>
            <w:tcBorders>
              <w:top w:val="single" w:sz="4" w:space="0" w:color="auto"/>
              <w:left w:val="single" w:sz="4" w:space="0" w:color="auto"/>
              <w:bottom w:val="single" w:sz="4" w:space="0" w:color="auto"/>
              <w:right w:val="single" w:sz="4" w:space="0" w:color="auto"/>
            </w:tcBorders>
            <w:noWrap/>
            <w:hideMark/>
          </w:tcPr>
          <w:p w14:paraId="15A95E4E" w14:textId="77777777" w:rsidR="003915D2" w:rsidRDefault="003915D2">
            <w:pPr>
              <w:pStyle w:val="TAC"/>
              <w:rPr>
                <w:rFonts w:cs="Arial"/>
                <w:kern w:val="2"/>
                <w:szCs w:val="24"/>
                <w:lang w:eastAsia="zh-CN"/>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1D939979" w14:textId="77777777" w:rsidR="003915D2" w:rsidRDefault="003915D2">
            <w:pPr>
              <w:pStyle w:val="TAC"/>
              <w:rPr>
                <w:rFonts w:cs="Arial"/>
                <w:kern w:val="2"/>
                <w:szCs w:val="24"/>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2738735" w14:textId="77777777" w:rsidR="003915D2" w:rsidRDefault="003915D2">
            <w:pPr>
              <w:pStyle w:val="TAC"/>
              <w:rPr>
                <w:rFonts w:cs="Arial"/>
                <w:kern w:val="2"/>
                <w:szCs w:val="24"/>
                <w:lang w:eastAsia="zh-CN"/>
              </w:rPr>
            </w:pPr>
            <w:r>
              <w:t>763</w:t>
            </w:r>
          </w:p>
        </w:tc>
        <w:tc>
          <w:tcPr>
            <w:tcW w:w="752" w:type="dxa"/>
            <w:tcBorders>
              <w:top w:val="single" w:sz="4" w:space="0" w:color="auto"/>
              <w:left w:val="single" w:sz="4" w:space="0" w:color="auto"/>
              <w:bottom w:val="single" w:sz="4" w:space="0" w:color="auto"/>
              <w:right w:val="single" w:sz="4" w:space="0" w:color="auto"/>
            </w:tcBorders>
            <w:hideMark/>
          </w:tcPr>
          <w:p w14:paraId="6516C455" w14:textId="77777777" w:rsidR="003915D2" w:rsidRDefault="003915D2">
            <w:pPr>
              <w:pStyle w:val="TAC"/>
              <w:rPr>
                <w:rFonts w:eastAsia="Malgun Gothic" w:cs="Arial"/>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3576E70B" w14:textId="77777777" w:rsidR="003915D2" w:rsidRDefault="003915D2">
            <w:pPr>
              <w:pStyle w:val="TAC"/>
              <w:rPr>
                <w:rFonts w:eastAsia="Malgun Gothic" w:cs="Arial"/>
                <w:kern w:val="2"/>
                <w:szCs w:val="24"/>
                <w:lang w:eastAsia="ko-KR"/>
              </w:rPr>
            </w:pPr>
            <w:r>
              <w:t>N/A</w:t>
            </w:r>
          </w:p>
        </w:tc>
      </w:tr>
      <w:tr w:rsidR="003915D2" w14:paraId="731302D7" w14:textId="77777777" w:rsidTr="003915D2">
        <w:trPr>
          <w:trHeight w:val="54"/>
          <w:jc w:val="center"/>
        </w:trPr>
        <w:tc>
          <w:tcPr>
            <w:tcW w:w="2258" w:type="dxa"/>
            <w:tcBorders>
              <w:top w:val="nil"/>
              <w:left w:val="single" w:sz="4" w:space="0" w:color="auto"/>
              <w:bottom w:val="nil"/>
              <w:right w:val="single" w:sz="4" w:space="0" w:color="auto"/>
            </w:tcBorders>
          </w:tcPr>
          <w:p w14:paraId="2F03EA04" w14:textId="77777777" w:rsidR="003915D2" w:rsidRDefault="003915D2">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4355DD7" w14:textId="77777777" w:rsidR="003915D2" w:rsidRDefault="003915D2">
            <w:pPr>
              <w:pStyle w:val="TAC"/>
              <w:rPr>
                <w:rFonts w:eastAsia="Malgun Gothic" w:cs="Arial"/>
                <w:kern w:val="2"/>
                <w:szCs w:val="24"/>
                <w:lang w:eastAsia="ko-KR"/>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4E5DD865" w14:textId="77777777" w:rsidR="003915D2" w:rsidRDefault="003915D2">
            <w:pPr>
              <w:pStyle w:val="TAC"/>
              <w:rPr>
                <w:rFonts w:eastAsia="Malgun Gothic" w:cs="Arial"/>
                <w:kern w:val="2"/>
                <w:szCs w:val="24"/>
                <w:lang w:eastAsia="ko-KR"/>
              </w:rPr>
            </w:pPr>
            <w:r>
              <w:rPr>
                <w:rFonts w:cs="Arial"/>
              </w:rPr>
              <w:t>1762</w:t>
            </w:r>
          </w:p>
        </w:tc>
        <w:tc>
          <w:tcPr>
            <w:tcW w:w="747" w:type="dxa"/>
            <w:tcBorders>
              <w:top w:val="single" w:sz="4" w:space="0" w:color="auto"/>
              <w:left w:val="single" w:sz="4" w:space="0" w:color="auto"/>
              <w:bottom w:val="single" w:sz="4" w:space="0" w:color="auto"/>
              <w:right w:val="single" w:sz="4" w:space="0" w:color="auto"/>
            </w:tcBorders>
            <w:noWrap/>
            <w:hideMark/>
          </w:tcPr>
          <w:p w14:paraId="01438BFD" w14:textId="77777777" w:rsidR="003915D2" w:rsidRDefault="003915D2">
            <w:pPr>
              <w:pStyle w:val="TAC"/>
              <w:rPr>
                <w:rFonts w:cs="Arial"/>
                <w:kern w:val="2"/>
                <w:szCs w:val="24"/>
                <w:lang w:eastAsia="zh-CN"/>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175E0E9A" w14:textId="77777777" w:rsidR="003915D2" w:rsidRDefault="003915D2">
            <w:pPr>
              <w:pStyle w:val="TAC"/>
              <w:rPr>
                <w:rFonts w:cs="Arial"/>
                <w:kern w:val="2"/>
                <w:szCs w:val="24"/>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E62EB70" w14:textId="77777777" w:rsidR="003915D2" w:rsidRDefault="003915D2">
            <w:pPr>
              <w:pStyle w:val="TAC"/>
              <w:rPr>
                <w:rFonts w:cs="Arial"/>
                <w:kern w:val="2"/>
                <w:szCs w:val="24"/>
                <w:lang w:eastAsia="zh-CN"/>
              </w:rPr>
            </w:pPr>
            <w:r>
              <w:t>2162</w:t>
            </w:r>
          </w:p>
        </w:tc>
        <w:tc>
          <w:tcPr>
            <w:tcW w:w="752" w:type="dxa"/>
            <w:tcBorders>
              <w:top w:val="single" w:sz="4" w:space="0" w:color="auto"/>
              <w:left w:val="single" w:sz="4" w:space="0" w:color="auto"/>
              <w:bottom w:val="single" w:sz="4" w:space="0" w:color="auto"/>
              <w:right w:val="single" w:sz="4" w:space="0" w:color="auto"/>
            </w:tcBorders>
            <w:hideMark/>
          </w:tcPr>
          <w:p w14:paraId="03EEDD3A" w14:textId="77777777" w:rsidR="003915D2" w:rsidRDefault="003915D2">
            <w:pPr>
              <w:pStyle w:val="TAC"/>
              <w:rPr>
                <w:rFonts w:eastAsia="Malgun Gothic" w:cs="Arial"/>
                <w:kern w:val="2"/>
                <w:szCs w:val="24"/>
                <w:lang w:eastAsia="ko-KR"/>
              </w:rPr>
            </w:pPr>
            <w:r>
              <w:t>7.6</w:t>
            </w:r>
          </w:p>
        </w:tc>
        <w:tc>
          <w:tcPr>
            <w:tcW w:w="1248" w:type="dxa"/>
            <w:tcBorders>
              <w:top w:val="single" w:sz="4" w:space="0" w:color="auto"/>
              <w:left w:val="single" w:sz="4" w:space="0" w:color="auto"/>
              <w:bottom w:val="single" w:sz="4" w:space="0" w:color="auto"/>
              <w:right w:val="single" w:sz="4" w:space="0" w:color="auto"/>
            </w:tcBorders>
            <w:hideMark/>
          </w:tcPr>
          <w:p w14:paraId="7DA9B85F" w14:textId="77777777" w:rsidR="003915D2" w:rsidRDefault="003915D2">
            <w:pPr>
              <w:pStyle w:val="TAC"/>
              <w:rPr>
                <w:rFonts w:eastAsia="Malgun Gothic" w:cs="Arial"/>
                <w:kern w:val="2"/>
                <w:szCs w:val="24"/>
                <w:lang w:eastAsia="ko-KR"/>
              </w:rPr>
            </w:pPr>
            <w:r>
              <w:t>IMD4</w:t>
            </w:r>
          </w:p>
        </w:tc>
      </w:tr>
      <w:tr w:rsidR="003915D2" w14:paraId="2CCEF7A3"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3B60F11C" w14:textId="77777777" w:rsidR="003915D2" w:rsidRDefault="003915D2">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10E9485" w14:textId="77777777" w:rsidR="003915D2" w:rsidRDefault="003915D2">
            <w:pPr>
              <w:pStyle w:val="TAC"/>
              <w:rPr>
                <w:rFonts w:eastAsia="Malgun Gothic" w:cs="Arial"/>
                <w:kern w:val="2"/>
                <w:szCs w:val="24"/>
                <w:lang w:eastAsia="ko-KR"/>
              </w:rPr>
            </w:pPr>
            <w:r>
              <w:t>n2</w:t>
            </w:r>
          </w:p>
        </w:tc>
        <w:tc>
          <w:tcPr>
            <w:tcW w:w="1066" w:type="dxa"/>
            <w:tcBorders>
              <w:top w:val="single" w:sz="4" w:space="0" w:color="auto"/>
              <w:left w:val="single" w:sz="4" w:space="0" w:color="auto"/>
              <w:bottom w:val="single" w:sz="4" w:space="0" w:color="auto"/>
              <w:right w:val="single" w:sz="4" w:space="0" w:color="auto"/>
            </w:tcBorders>
            <w:noWrap/>
            <w:hideMark/>
          </w:tcPr>
          <w:p w14:paraId="77646185" w14:textId="77777777" w:rsidR="003915D2" w:rsidRDefault="003915D2">
            <w:pPr>
              <w:pStyle w:val="TAC"/>
              <w:rPr>
                <w:rFonts w:eastAsia="Malgun Gothic" w:cs="Arial"/>
                <w:kern w:val="2"/>
                <w:szCs w:val="24"/>
                <w:lang w:eastAsia="ko-KR"/>
              </w:rPr>
            </w:pPr>
            <w:r>
              <w:t>1874</w:t>
            </w:r>
          </w:p>
        </w:tc>
        <w:tc>
          <w:tcPr>
            <w:tcW w:w="747" w:type="dxa"/>
            <w:tcBorders>
              <w:top w:val="single" w:sz="4" w:space="0" w:color="auto"/>
              <w:left w:val="single" w:sz="4" w:space="0" w:color="auto"/>
              <w:bottom w:val="single" w:sz="4" w:space="0" w:color="auto"/>
              <w:right w:val="single" w:sz="4" w:space="0" w:color="auto"/>
            </w:tcBorders>
            <w:noWrap/>
            <w:hideMark/>
          </w:tcPr>
          <w:p w14:paraId="60FE15CA" w14:textId="77777777" w:rsidR="003915D2" w:rsidRDefault="003915D2">
            <w:pPr>
              <w:pStyle w:val="TAC"/>
              <w:rPr>
                <w:rFonts w:cs="Arial"/>
                <w:kern w:val="2"/>
                <w:szCs w:val="24"/>
                <w:lang w:eastAsia="zh-CN"/>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E96C492" w14:textId="77777777" w:rsidR="003915D2" w:rsidRDefault="003915D2">
            <w:pPr>
              <w:pStyle w:val="TAC"/>
              <w:rPr>
                <w:rFonts w:cs="Arial"/>
                <w:kern w:val="2"/>
                <w:szCs w:val="24"/>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FFD4E1" w14:textId="77777777" w:rsidR="003915D2" w:rsidRDefault="003915D2">
            <w:pPr>
              <w:pStyle w:val="TAC"/>
              <w:rPr>
                <w:rFonts w:cs="Arial"/>
                <w:kern w:val="2"/>
                <w:szCs w:val="24"/>
                <w:lang w:eastAsia="zh-CN"/>
              </w:rPr>
            </w:pPr>
            <w:r>
              <w:rPr>
                <w:rFonts w:cs="Arial"/>
              </w:rPr>
              <w:t>1954</w:t>
            </w:r>
          </w:p>
        </w:tc>
        <w:tc>
          <w:tcPr>
            <w:tcW w:w="752" w:type="dxa"/>
            <w:tcBorders>
              <w:top w:val="single" w:sz="4" w:space="0" w:color="auto"/>
              <w:left w:val="single" w:sz="4" w:space="0" w:color="auto"/>
              <w:bottom w:val="single" w:sz="4" w:space="0" w:color="auto"/>
              <w:right w:val="single" w:sz="4" w:space="0" w:color="auto"/>
            </w:tcBorders>
            <w:hideMark/>
          </w:tcPr>
          <w:p w14:paraId="19968C4A" w14:textId="77777777" w:rsidR="003915D2" w:rsidRDefault="003915D2">
            <w:pPr>
              <w:pStyle w:val="TAC"/>
              <w:rPr>
                <w:rFonts w:eastAsia="Malgun Gothic" w:cs="Arial"/>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3F90B079" w14:textId="77777777" w:rsidR="003915D2" w:rsidRDefault="003915D2">
            <w:pPr>
              <w:pStyle w:val="TAC"/>
              <w:rPr>
                <w:rFonts w:eastAsia="Malgun Gothic" w:cs="Arial"/>
                <w:kern w:val="2"/>
                <w:szCs w:val="24"/>
                <w:lang w:eastAsia="ko-KR"/>
              </w:rPr>
            </w:pPr>
            <w:r>
              <w:t>N/A</w:t>
            </w:r>
          </w:p>
        </w:tc>
      </w:tr>
      <w:tr w:rsidR="003915D2" w14:paraId="7394CA66" w14:textId="77777777" w:rsidTr="003915D2">
        <w:trPr>
          <w:trHeight w:val="54"/>
          <w:jc w:val="center"/>
        </w:trPr>
        <w:tc>
          <w:tcPr>
            <w:tcW w:w="2258" w:type="dxa"/>
            <w:tcBorders>
              <w:top w:val="single" w:sz="4" w:space="0" w:color="auto"/>
              <w:left w:val="single" w:sz="4" w:space="0" w:color="auto"/>
              <w:bottom w:val="nil"/>
              <w:right w:val="single" w:sz="4" w:space="0" w:color="auto"/>
            </w:tcBorders>
            <w:vAlign w:val="center"/>
            <w:hideMark/>
          </w:tcPr>
          <w:p w14:paraId="1AFEEE5A" w14:textId="77777777" w:rsidR="003915D2" w:rsidRDefault="003915D2">
            <w:pPr>
              <w:pStyle w:val="TAC"/>
              <w:rPr>
                <w:rFonts w:cs="Arial"/>
                <w:color w:val="000000"/>
                <w:lang w:eastAsia="ko-KR"/>
              </w:rPr>
            </w:pPr>
            <w:r>
              <w:rPr>
                <w:lang w:eastAsia="ko-KR"/>
              </w:rPr>
              <w:t>DC_14A-66A_n5A</w:t>
            </w:r>
          </w:p>
        </w:tc>
        <w:tc>
          <w:tcPr>
            <w:tcW w:w="867" w:type="dxa"/>
            <w:tcBorders>
              <w:top w:val="single" w:sz="4" w:space="0" w:color="auto"/>
              <w:left w:val="single" w:sz="4" w:space="0" w:color="auto"/>
              <w:bottom w:val="single" w:sz="4" w:space="0" w:color="auto"/>
              <w:right w:val="single" w:sz="4" w:space="0" w:color="auto"/>
            </w:tcBorders>
            <w:vAlign w:val="center"/>
            <w:hideMark/>
          </w:tcPr>
          <w:p w14:paraId="410AA6C5" w14:textId="77777777" w:rsidR="003915D2" w:rsidRDefault="003915D2">
            <w:pPr>
              <w:pStyle w:val="TAC"/>
            </w:pPr>
            <w:r>
              <w:rPr>
                <w:lang w:eastAsia="ko-KR"/>
              </w:rPr>
              <w:t>14</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0ACB69F" w14:textId="77777777" w:rsidR="003915D2" w:rsidRDefault="003915D2">
            <w:pPr>
              <w:pStyle w:val="TAC"/>
            </w:pPr>
            <w:r>
              <w:t>792</w:t>
            </w:r>
          </w:p>
        </w:tc>
        <w:tc>
          <w:tcPr>
            <w:tcW w:w="747" w:type="dxa"/>
            <w:tcBorders>
              <w:top w:val="single" w:sz="4" w:space="0" w:color="auto"/>
              <w:left w:val="single" w:sz="4" w:space="0" w:color="auto"/>
              <w:bottom w:val="single" w:sz="4" w:space="0" w:color="auto"/>
              <w:right w:val="single" w:sz="4" w:space="0" w:color="auto"/>
            </w:tcBorders>
            <w:noWrap/>
            <w:hideMark/>
          </w:tcPr>
          <w:p w14:paraId="0CE6D08D"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DDB5C16"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3686793" w14:textId="77777777" w:rsidR="003915D2" w:rsidRDefault="003915D2">
            <w:pPr>
              <w:pStyle w:val="TAC"/>
              <w:rPr>
                <w:rFonts w:cs="Arial"/>
              </w:rPr>
            </w:pPr>
            <w:r>
              <w:t>762</w:t>
            </w:r>
          </w:p>
        </w:tc>
        <w:tc>
          <w:tcPr>
            <w:tcW w:w="752" w:type="dxa"/>
            <w:tcBorders>
              <w:top w:val="single" w:sz="4" w:space="0" w:color="auto"/>
              <w:left w:val="single" w:sz="4" w:space="0" w:color="auto"/>
              <w:bottom w:val="single" w:sz="4" w:space="0" w:color="auto"/>
              <w:right w:val="single" w:sz="4" w:space="0" w:color="auto"/>
            </w:tcBorders>
            <w:hideMark/>
          </w:tcPr>
          <w:p w14:paraId="475A32FE" w14:textId="77777777" w:rsidR="003915D2" w:rsidRDefault="003915D2">
            <w:pPr>
              <w:pStyle w:val="TAC"/>
            </w:pPr>
            <w:r>
              <w:t>9.4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A6303C7" w14:textId="77777777" w:rsidR="003915D2" w:rsidRDefault="003915D2">
            <w:pPr>
              <w:pStyle w:val="TAC"/>
            </w:pPr>
            <w:r>
              <w:t>IMD4</w:t>
            </w:r>
          </w:p>
        </w:tc>
      </w:tr>
      <w:tr w:rsidR="003915D2" w14:paraId="3BA5A0C7"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2E25947B" w14:textId="77777777" w:rsidR="003915D2" w:rsidRDefault="003915D2">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2BDFC09" w14:textId="77777777" w:rsidR="003915D2" w:rsidRDefault="003915D2">
            <w:pPr>
              <w:pStyle w:val="TAC"/>
            </w:pPr>
            <w: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D7ADECD" w14:textId="77777777" w:rsidR="003915D2" w:rsidRDefault="003915D2">
            <w:pPr>
              <w:pStyle w:val="TAC"/>
            </w:pPr>
            <w:r>
              <w:t>1740</w:t>
            </w:r>
          </w:p>
        </w:tc>
        <w:tc>
          <w:tcPr>
            <w:tcW w:w="747" w:type="dxa"/>
            <w:tcBorders>
              <w:top w:val="single" w:sz="4" w:space="0" w:color="auto"/>
              <w:left w:val="single" w:sz="4" w:space="0" w:color="auto"/>
              <w:bottom w:val="single" w:sz="4" w:space="0" w:color="auto"/>
              <w:right w:val="single" w:sz="4" w:space="0" w:color="auto"/>
            </w:tcBorders>
            <w:noWrap/>
            <w:hideMark/>
          </w:tcPr>
          <w:p w14:paraId="6DC25049"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28EFD6D"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29D10A5" w14:textId="77777777" w:rsidR="003915D2" w:rsidRDefault="003915D2">
            <w:pPr>
              <w:pStyle w:val="TAC"/>
              <w:rPr>
                <w:rFonts w:cs="Arial"/>
              </w:rPr>
            </w:pPr>
            <w:r>
              <w:t>2140</w:t>
            </w:r>
          </w:p>
        </w:tc>
        <w:tc>
          <w:tcPr>
            <w:tcW w:w="752" w:type="dxa"/>
            <w:tcBorders>
              <w:top w:val="single" w:sz="4" w:space="0" w:color="auto"/>
              <w:left w:val="single" w:sz="4" w:space="0" w:color="auto"/>
              <w:bottom w:val="single" w:sz="4" w:space="0" w:color="auto"/>
              <w:right w:val="single" w:sz="4" w:space="0" w:color="auto"/>
            </w:tcBorders>
            <w:hideMark/>
          </w:tcPr>
          <w:p w14:paraId="6E945FCF"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D2C682F" w14:textId="77777777" w:rsidR="003915D2" w:rsidRDefault="003915D2">
            <w:pPr>
              <w:pStyle w:val="TAC"/>
            </w:pPr>
            <w:r>
              <w:t>N/A</w:t>
            </w:r>
          </w:p>
        </w:tc>
      </w:tr>
      <w:tr w:rsidR="003915D2" w14:paraId="33254DEB"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5C15B3A1" w14:textId="77777777" w:rsidR="003915D2" w:rsidRDefault="003915D2">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7991050" w14:textId="77777777" w:rsidR="003915D2" w:rsidRDefault="003915D2">
            <w:pPr>
              <w:pStyle w:val="TAC"/>
            </w:pPr>
            <w:r>
              <w:rPr>
                <w:lang w:eastAsia="ko-KR"/>
              </w:rPr>
              <w:t>n</w:t>
            </w:r>
            <w:r>
              <w:t>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613AB52" w14:textId="77777777" w:rsidR="003915D2" w:rsidRDefault="003915D2">
            <w:pPr>
              <w:pStyle w:val="TAC"/>
            </w:pPr>
            <w:r>
              <w:t>834</w:t>
            </w:r>
          </w:p>
        </w:tc>
        <w:tc>
          <w:tcPr>
            <w:tcW w:w="747" w:type="dxa"/>
            <w:tcBorders>
              <w:top w:val="single" w:sz="4" w:space="0" w:color="auto"/>
              <w:left w:val="single" w:sz="4" w:space="0" w:color="auto"/>
              <w:bottom w:val="single" w:sz="4" w:space="0" w:color="auto"/>
              <w:right w:val="single" w:sz="4" w:space="0" w:color="auto"/>
            </w:tcBorders>
            <w:noWrap/>
            <w:hideMark/>
          </w:tcPr>
          <w:p w14:paraId="4BA055F6"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10E8ACB"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5EF7214" w14:textId="77777777" w:rsidR="003915D2" w:rsidRDefault="003915D2">
            <w:pPr>
              <w:pStyle w:val="TAC"/>
              <w:rPr>
                <w:rFonts w:cs="Arial"/>
              </w:rPr>
            </w:pPr>
            <w:r>
              <w:t>879</w:t>
            </w:r>
          </w:p>
        </w:tc>
        <w:tc>
          <w:tcPr>
            <w:tcW w:w="752" w:type="dxa"/>
            <w:tcBorders>
              <w:top w:val="single" w:sz="4" w:space="0" w:color="auto"/>
              <w:left w:val="single" w:sz="4" w:space="0" w:color="auto"/>
              <w:bottom w:val="single" w:sz="4" w:space="0" w:color="auto"/>
              <w:right w:val="single" w:sz="4" w:space="0" w:color="auto"/>
            </w:tcBorders>
            <w:hideMark/>
          </w:tcPr>
          <w:p w14:paraId="4DF8250F"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3B28857" w14:textId="77777777" w:rsidR="003915D2" w:rsidRDefault="003915D2">
            <w:pPr>
              <w:pStyle w:val="TAC"/>
            </w:pPr>
            <w:r>
              <w:t>N/A</w:t>
            </w:r>
          </w:p>
        </w:tc>
      </w:tr>
      <w:tr w:rsidR="003915D2" w14:paraId="14DAEBCD"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392B01D2" w14:textId="77777777" w:rsidR="003915D2" w:rsidRDefault="003915D2">
            <w:pPr>
              <w:pStyle w:val="TAC"/>
              <w:rPr>
                <w:lang w:eastAsia="ko-KR"/>
              </w:rPr>
            </w:pPr>
            <w:r>
              <w:rPr>
                <w:lang w:eastAsia="ko-KR"/>
              </w:rPr>
              <w:t>DC_</w:t>
            </w:r>
            <w:r>
              <w:t>14A-66A</w:t>
            </w:r>
            <w:r>
              <w:rPr>
                <w:lang w:eastAsia="ko-KR"/>
              </w:rPr>
              <w:t>_n</w:t>
            </w:r>
            <w:r>
              <w:t>77</w:t>
            </w:r>
            <w:r>
              <w:rPr>
                <w:lang w:eastAsia="ko-KR"/>
              </w:rPr>
              <w:t>A</w:t>
            </w:r>
          </w:p>
          <w:p w14:paraId="41F199C6" w14:textId="77777777" w:rsidR="003915D2" w:rsidRDefault="003915D2">
            <w:pPr>
              <w:pStyle w:val="TAC"/>
              <w:rPr>
                <w:rFonts w:cs="Arial"/>
                <w:color w:val="000000"/>
                <w:lang w:eastAsia="ko-KR"/>
              </w:rPr>
            </w:pPr>
            <w:r>
              <w:rPr>
                <w:lang w:eastAsia="ko-KR"/>
              </w:rPr>
              <w:t>DC_</w:t>
            </w:r>
            <w:r>
              <w:t>14</w:t>
            </w:r>
            <w:r>
              <w:rPr>
                <w:lang w:eastAsia="ko-KR"/>
              </w:rPr>
              <w:t>A-66A_n</w:t>
            </w:r>
            <w:r>
              <w:t>77(2</w:t>
            </w:r>
            <w:r>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CA51B84" w14:textId="77777777" w:rsidR="003915D2" w:rsidRDefault="003915D2">
            <w:pPr>
              <w:pStyle w:val="TAC"/>
            </w:pPr>
            <w:r>
              <w:rPr>
                <w:lang w:eastAsia="ko-KR"/>
              </w:rPr>
              <w:t>14</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51D87F3" w14:textId="77777777" w:rsidR="003915D2" w:rsidRDefault="003915D2">
            <w:pPr>
              <w:pStyle w:val="TAC"/>
            </w:pPr>
            <w:r>
              <w:t>793</w:t>
            </w:r>
          </w:p>
        </w:tc>
        <w:tc>
          <w:tcPr>
            <w:tcW w:w="747" w:type="dxa"/>
            <w:tcBorders>
              <w:top w:val="single" w:sz="4" w:space="0" w:color="auto"/>
              <w:left w:val="single" w:sz="4" w:space="0" w:color="auto"/>
              <w:bottom w:val="single" w:sz="4" w:space="0" w:color="auto"/>
              <w:right w:val="single" w:sz="4" w:space="0" w:color="auto"/>
            </w:tcBorders>
            <w:noWrap/>
            <w:hideMark/>
          </w:tcPr>
          <w:p w14:paraId="28F52575"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FAACB79"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4CD639" w14:textId="77777777" w:rsidR="003915D2" w:rsidRDefault="003915D2">
            <w:pPr>
              <w:pStyle w:val="TAC"/>
              <w:rPr>
                <w:rFonts w:cs="Arial"/>
              </w:rPr>
            </w:pPr>
            <w:r>
              <w:t>763</w:t>
            </w:r>
          </w:p>
        </w:tc>
        <w:tc>
          <w:tcPr>
            <w:tcW w:w="752" w:type="dxa"/>
            <w:tcBorders>
              <w:top w:val="single" w:sz="4" w:space="0" w:color="auto"/>
              <w:left w:val="single" w:sz="4" w:space="0" w:color="auto"/>
              <w:bottom w:val="single" w:sz="4" w:space="0" w:color="auto"/>
              <w:right w:val="single" w:sz="4" w:space="0" w:color="auto"/>
            </w:tcBorders>
            <w:hideMark/>
          </w:tcPr>
          <w:p w14:paraId="3CC30673" w14:textId="77777777" w:rsidR="003915D2" w:rsidRDefault="003915D2">
            <w:pPr>
              <w:pStyle w:val="TAC"/>
            </w:pPr>
            <w:r>
              <w:t>15.2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0DB3708" w14:textId="77777777" w:rsidR="003915D2" w:rsidRDefault="003915D2">
            <w:pPr>
              <w:pStyle w:val="TAC"/>
            </w:pPr>
            <w:r>
              <w:rPr>
                <w:lang w:eastAsia="fi-FI"/>
              </w:rPr>
              <w:t>IMD3</w:t>
            </w:r>
            <w:r>
              <w:rPr>
                <w:vertAlign w:val="superscript"/>
                <w:lang w:eastAsia="fi-FI"/>
              </w:rPr>
              <w:t>11</w:t>
            </w:r>
          </w:p>
        </w:tc>
      </w:tr>
      <w:tr w:rsidR="003915D2" w14:paraId="55DE979C" w14:textId="77777777" w:rsidTr="003915D2">
        <w:trPr>
          <w:trHeight w:val="54"/>
          <w:jc w:val="center"/>
        </w:trPr>
        <w:tc>
          <w:tcPr>
            <w:tcW w:w="2258" w:type="dxa"/>
            <w:tcBorders>
              <w:top w:val="nil"/>
              <w:left w:val="single" w:sz="4" w:space="0" w:color="auto"/>
              <w:bottom w:val="nil"/>
              <w:right w:val="single" w:sz="4" w:space="0" w:color="auto"/>
            </w:tcBorders>
            <w:vAlign w:val="center"/>
            <w:hideMark/>
          </w:tcPr>
          <w:p w14:paraId="2D94CC4C" w14:textId="77777777" w:rsidR="003915D2" w:rsidRDefault="003915D2">
            <w:pPr>
              <w:pStyle w:val="TAC"/>
              <w:rPr>
                <w:rFonts w:cs="Arial"/>
                <w:color w:val="000000"/>
                <w:lang w:eastAsia="ko-KR"/>
              </w:rPr>
            </w:pPr>
            <w:r>
              <w:rPr>
                <w:rFonts w:cs="Arial"/>
              </w:rPr>
              <w:t>DC_14A-66A-66A_n77A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406E5B9F" w14:textId="77777777" w:rsidR="003915D2" w:rsidRDefault="003915D2">
            <w:pPr>
              <w:pStyle w:val="TAC"/>
            </w:pPr>
            <w: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4BDBEB2" w14:textId="77777777" w:rsidR="003915D2" w:rsidRDefault="003915D2">
            <w:pPr>
              <w:pStyle w:val="TAC"/>
            </w:pPr>
            <w:r>
              <w:t>1712.5</w:t>
            </w:r>
          </w:p>
        </w:tc>
        <w:tc>
          <w:tcPr>
            <w:tcW w:w="747" w:type="dxa"/>
            <w:tcBorders>
              <w:top w:val="single" w:sz="4" w:space="0" w:color="auto"/>
              <w:left w:val="single" w:sz="4" w:space="0" w:color="auto"/>
              <w:bottom w:val="single" w:sz="4" w:space="0" w:color="auto"/>
              <w:right w:val="single" w:sz="4" w:space="0" w:color="auto"/>
            </w:tcBorders>
            <w:noWrap/>
            <w:hideMark/>
          </w:tcPr>
          <w:p w14:paraId="5E49ADFF"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BA4E8BA"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081004A" w14:textId="77777777" w:rsidR="003915D2" w:rsidRDefault="003915D2">
            <w:pPr>
              <w:pStyle w:val="TAC"/>
              <w:rPr>
                <w:rFonts w:cs="Arial"/>
              </w:rPr>
            </w:pPr>
            <w:r>
              <w:t>2112.5</w:t>
            </w:r>
          </w:p>
        </w:tc>
        <w:tc>
          <w:tcPr>
            <w:tcW w:w="752" w:type="dxa"/>
            <w:tcBorders>
              <w:top w:val="single" w:sz="4" w:space="0" w:color="auto"/>
              <w:left w:val="single" w:sz="4" w:space="0" w:color="auto"/>
              <w:bottom w:val="single" w:sz="4" w:space="0" w:color="auto"/>
              <w:right w:val="single" w:sz="4" w:space="0" w:color="auto"/>
            </w:tcBorders>
            <w:hideMark/>
          </w:tcPr>
          <w:p w14:paraId="3FF4CCC2"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D5FF8F5" w14:textId="77777777" w:rsidR="003915D2" w:rsidRDefault="003915D2">
            <w:pPr>
              <w:pStyle w:val="TAC"/>
            </w:pPr>
            <w:r>
              <w:rPr>
                <w:lang w:eastAsia="fi-FI"/>
              </w:rPr>
              <w:t>N/A</w:t>
            </w:r>
          </w:p>
        </w:tc>
      </w:tr>
      <w:tr w:rsidR="003915D2" w14:paraId="022BBAB2"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576B15E2" w14:textId="77777777" w:rsidR="003915D2" w:rsidRDefault="003915D2">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233739E" w14:textId="77777777" w:rsidR="003915D2" w:rsidRDefault="003915D2">
            <w:pPr>
              <w:pStyle w:val="TAC"/>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AE7392F" w14:textId="77777777" w:rsidR="003915D2" w:rsidRDefault="003915D2">
            <w:pPr>
              <w:pStyle w:val="TAC"/>
            </w:pPr>
            <w:r>
              <w:t>4188</w:t>
            </w:r>
          </w:p>
        </w:tc>
        <w:tc>
          <w:tcPr>
            <w:tcW w:w="747" w:type="dxa"/>
            <w:tcBorders>
              <w:top w:val="single" w:sz="4" w:space="0" w:color="auto"/>
              <w:left w:val="single" w:sz="4" w:space="0" w:color="auto"/>
              <w:bottom w:val="single" w:sz="4" w:space="0" w:color="auto"/>
              <w:right w:val="single" w:sz="4" w:space="0" w:color="auto"/>
            </w:tcBorders>
            <w:noWrap/>
            <w:hideMark/>
          </w:tcPr>
          <w:p w14:paraId="2389902D" w14:textId="77777777" w:rsidR="003915D2" w:rsidRDefault="003915D2">
            <w:pPr>
              <w:pStyle w:val="TAC"/>
              <w:rPr>
                <w:rFonts w:cs="Arial"/>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F6CC87D" w14:textId="77777777" w:rsidR="003915D2" w:rsidRDefault="003915D2">
            <w:pPr>
              <w:pStyle w:val="TAC"/>
              <w:rPr>
                <w:rFonts w:cs="Arial"/>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B5461D1" w14:textId="77777777" w:rsidR="003915D2" w:rsidRDefault="003915D2">
            <w:pPr>
              <w:pStyle w:val="TAC"/>
              <w:rPr>
                <w:rFonts w:cs="Arial"/>
              </w:rPr>
            </w:pPr>
            <w:r>
              <w:t>4188</w:t>
            </w:r>
          </w:p>
        </w:tc>
        <w:tc>
          <w:tcPr>
            <w:tcW w:w="752" w:type="dxa"/>
            <w:tcBorders>
              <w:top w:val="single" w:sz="4" w:space="0" w:color="auto"/>
              <w:left w:val="single" w:sz="4" w:space="0" w:color="auto"/>
              <w:bottom w:val="single" w:sz="4" w:space="0" w:color="auto"/>
              <w:right w:val="single" w:sz="4" w:space="0" w:color="auto"/>
            </w:tcBorders>
            <w:hideMark/>
          </w:tcPr>
          <w:p w14:paraId="2F3952E3"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52D9EA3" w14:textId="77777777" w:rsidR="003915D2" w:rsidRDefault="003915D2">
            <w:pPr>
              <w:pStyle w:val="TAC"/>
            </w:pPr>
            <w:r>
              <w:rPr>
                <w:lang w:eastAsia="fi-FI"/>
              </w:rPr>
              <w:t>N/A</w:t>
            </w:r>
          </w:p>
        </w:tc>
      </w:tr>
      <w:tr w:rsidR="003915D2" w14:paraId="1C71F275"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62A5EC38" w14:textId="77777777" w:rsidR="003915D2" w:rsidRDefault="003915D2">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2640AF9" w14:textId="77777777" w:rsidR="003915D2" w:rsidRDefault="003915D2">
            <w:pPr>
              <w:pStyle w:val="TAC"/>
            </w:pPr>
            <w:r>
              <w:rPr>
                <w:lang w:eastAsia="ko-KR"/>
              </w:rPr>
              <w:t>14</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305A8C8" w14:textId="77777777" w:rsidR="003915D2" w:rsidRDefault="003915D2">
            <w:pPr>
              <w:pStyle w:val="TAC"/>
            </w:pPr>
            <w:r>
              <w:t>793</w:t>
            </w:r>
          </w:p>
        </w:tc>
        <w:tc>
          <w:tcPr>
            <w:tcW w:w="747" w:type="dxa"/>
            <w:tcBorders>
              <w:top w:val="single" w:sz="4" w:space="0" w:color="auto"/>
              <w:left w:val="single" w:sz="4" w:space="0" w:color="auto"/>
              <w:bottom w:val="single" w:sz="4" w:space="0" w:color="auto"/>
              <w:right w:val="single" w:sz="4" w:space="0" w:color="auto"/>
            </w:tcBorders>
            <w:noWrap/>
            <w:hideMark/>
          </w:tcPr>
          <w:p w14:paraId="2B28CE95"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78A005F"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43D18F9" w14:textId="77777777" w:rsidR="003915D2" w:rsidRDefault="003915D2">
            <w:pPr>
              <w:pStyle w:val="TAC"/>
              <w:rPr>
                <w:rFonts w:cs="Arial"/>
              </w:rPr>
            </w:pPr>
            <w:r>
              <w:t>763</w:t>
            </w:r>
          </w:p>
        </w:tc>
        <w:tc>
          <w:tcPr>
            <w:tcW w:w="752" w:type="dxa"/>
            <w:tcBorders>
              <w:top w:val="single" w:sz="4" w:space="0" w:color="auto"/>
              <w:left w:val="single" w:sz="4" w:space="0" w:color="auto"/>
              <w:bottom w:val="single" w:sz="4" w:space="0" w:color="auto"/>
              <w:right w:val="single" w:sz="4" w:space="0" w:color="auto"/>
            </w:tcBorders>
            <w:hideMark/>
          </w:tcPr>
          <w:p w14:paraId="16F3E7D8"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61205B7" w14:textId="77777777" w:rsidR="003915D2" w:rsidRDefault="003915D2">
            <w:pPr>
              <w:pStyle w:val="TAC"/>
            </w:pPr>
            <w:r>
              <w:rPr>
                <w:lang w:eastAsia="fi-FI"/>
              </w:rPr>
              <w:t>N/A</w:t>
            </w:r>
          </w:p>
        </w:tc>
      </w:tr>
      <w:tr w:rsidR="003915D2" w14:paraId="28B7E643" w14:textId="77777777" w:rsidTr="003915D2">
        <w:trPr>
          <w:trHeight w:val="54"/>
          <w:jc w:val="center"/>
        </w:trPr>
        <w:tc>
          <w:tcPr>
            <w:tcW w:w="2258" w:type="dxa"/>
            <w:tcBorders>
              <w:top w:val="nil"/>
              <w:left w:val="single" w:sz="4" w:space="0" w:color="auto"/>
              <w:bottom w:val="nil"/>
              <w:right w:val="single" w:sz="4" w:space="0" w:color="auto"/>
            </w:tcBorders>
            <w:vAlign w:val="center"/>
          </w:tcPr>
          <w:p w14:paraId="5A6F3617" w14:textId="77777777" w:rsidR="003915D2" w:rsidRDefault="003915D2">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77AE40C" w14:textId="77777777" w:rsidR="003915D2" w:rsidRDefault="003915D2">
            <w:pPr>
              <w:pStyle w:val="TAC"/>
            </w:pPr>
            <w: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08B9C71" w14:textId="77777777" w:rsidR="003915D2" w:rsidRDefault="003915D2">
            <w:pPr>
              <w:pStyle w:val="TAC"/>
            </w:pPr>
            <w:r>
              <w:t>1755</w:t>
            </w:r>
          </w:p>
        </w:tc>
        <w:tc>
          <w:tcPr>
            <w:tcW w:w="747" w:type="dxa"/>
            <w:tcBorders>
              <w:top w:val="single" w:sz="4" w:space="0" w:color="auto"/>
              <w:left w:val="single" w:sz="4" w:space="0" w:color="auto"/>
              <w:bottom w:val="single" w:sz="4" w:space="0" w:color="auto"/>
              <w:right w:val="single" w:sz="4" w:space="0" w:color="auto"/>
            </w:tcBorders>
            <w:noWrap/>
            <w:hideMark/>
          </w:tcPr>
          <w:p w14:paraId="46FD6D19"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34F2DF4"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FA2A344" w14:textId="77777777" w:rsidR="003915D2" w:rsidRDefault="003915D2">
            <w:pPr>
              <w:pStyle w:val="TAC"/>
              <w:rPr>
                <w:rFonts w:cs="Arial"/>
              </w:rPr>
            </w:pPr>
            <w:r>
              <w:t>2155</w:t>
            </w:r>
          </w:p>
        </w:tc>
        <w:tc>
          <w:tcPr>
            <w:tcW w:w="752" w:type="dxa"/>
            <w:tcBorders>
              <w:top w:val="single" w:sz="4" w:space="0" w:color="auto"/>
              <w:left w:val="single" w:sz="4" w:space="0" w:color="auto"/>
              <w:bottom w:val="single" w:sz="4" w:space="0" w:color="auto"/>
              <w:right w:val="single" w:sz="4" w:space="0" w:color="auto"/>
            </w:tcBorders>
            <w:hideMark/>
          </w:tcPr>
          <w:p w14:paraId="6D5E0EF7" w14:textId="77777777" w:rsidR="003915D2" w:rsidRDefault="003915D2">
            <w:pPr>
              <w:pStyle w:val="TAC"/>
            </w:pPr>
            <w:r>
              <w:t>13.2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C711177" w14:textId="77777777" w:rsidR="003915D2" w:rsidRDefault="003915D2">
            <w:pPr>
              <w:pStyle w:val="TAC"/>
            </w:pPr>
            <w:r>
              <w:rPr>
                <w:lang w:eastAsia="fi-FI"/>
              </w:rPr>
              <w:t>IMD3</w:t>
            </w:r>
          </w:p>
        </w:tc>
      </w:tr>
      <w:tr w:rsidR="003915D2" w14:paraId="4B9A1A1F" w14:textId="77777777" w:rsidTr="003915D2">
        <w:trPr>
          <w:trHeight w:val="54"/>
          <w:jc w:val="center"/>
        </w:trPr>
        <w:tc>
          <w:tcPr>
            <w:tcW w:w="2258" w:type="dxa"/>
            <w:tcBorders>
              <w:top w:val="nil"/>
              <w:left w:val="single" w:sz="4" w:space="0" w:color="auto"/>
              <w:bottom w:val="single" w:sz="4" w:space="0" w:color="auto"/>
              <w:right w:val="single" w:sz="4" w:space="0" w:color="auto"/>
            </w:tcBorders>
            <w:vAlign w:val="center"/>
          </w:tcPr>
          <w:p w14:paraId="32095EA0"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C7FE223" w14:textId="77777777" w:rsidR="003915D2" w:rsidRDefault="003915D2">
            <w:pPr>
              <w:pStyle w:val="TAC"/>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1133387" w14:textId="77777777" w:rsidR="003915D2" w:rsidRDefault="003915D2">
            <w:pPr>
              <w:pStyle w:val="TAC"/>
            </w:pPr>
            <w:r>
              <w:t>3741</w:t>
            </w:r>
          </w:p>
        </w:tc>
        <w:tc>
          <w:tcPr>
            <w:tcW w:w="747" w:type="dxa"/>
            <w:tcBorders>
              <w:top w:val="single" w:sz="4" w:space="0" w:color="auto"/>
              <w:left w:val="single" w:sz="4" w:space="0" w:color="auto"/>
              <w:bottom w:val="single" w:sz="4" w:space="0" w:color="auto"/>
              <w:right w:val="single" w:sz="4" w:space="0" w:color="auto"/>
            </w:tcBorders>
            <w:noWrap/>
            <w:hideMark/>
          </w:tcPr>
          <w:p w14:paraId="18ACA194"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31BF74F2"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8F63B03" w14:textId="77777777" w:rsidR="003915D2" w:rsidRDefault="003915D2">
            <w:pPr>
              <w:pStyle w:val="TAC"/>
            </w:pPr>
            <w:r>
              <w:t>3741</w:t>
            </w:r>
          </w:p>
        </w:tc>
        <w:tc>
          <w:tcPr>
            <w:tcW w:w="752" w:type="dxa"/>
            <w:tcBorders>
              <w:top w:val="single" w:sz="4" w:space="0" w:color="auto"/>
              <w:left w:val="single" w:sz="4" w:space="0" w:color="auto"/>
              <w:bottom w:val="single" w:sz="4" w:space="0" w:color="auto"/>
              <w:right w:val="single" w:sz="4" w:space="0" w:color="auto"/>
            </w:tcBorders>
            <w:hideMark/>
          </w:tcPr>
          <w:p w14:paraId="3942A66D"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CF77040" w14:textId="77777777" w:rsidR="003915D2" w:rsidRDefault="003915D2">
            <w:pPr>
              <w:pStyle w:val="TAC"/>
            </w:pPr>
            <w:r>
              <w:rPr>
                <w:lang w:eastAsia="fi-FI"/>
              </w:rPr>
              <w:t>N/A</w:t>
            </w:r>
          </w:p>
        </w:tc>
      </w:tr>
      <w:tr w:rsidR="003915D2" w14:paraId="7169DCB1"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1E8ED0D" w14:textId="77777777" w:rsidR="003915D2" w:rsidRDefault="003915D2">
            <w:pPr>
              <w:pStyle w:val="TAC"/>
              <w:rPr>
                <w:lang w:eastAsia="ko-KR"/>
              </w:rPr>
            </w:pPr>
            <w:r>
              <w:rPr>
                <w:rFonts w:eastAsia="Malgun Gothic" w:cs="Arial"/>
                <w:color w:val="000000"/>
                <w:szCs w:val="18"/>
              </w:rPr>
              <w:t>DC_18A_n3A-n41A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FDB0B1B" w14:textId="77777777" w:rsidR="003915D2" w:rsidRDefault="003915D2">
            <w:pPr>
              <w:pStyle w:val="TAC"/>
              <w:rPr>
                <w:lang w:eastAsia="ko-KR"/>
              </w:rPr>
            </w:pPr>
            <w:r>
              <w:rPr>
                <w:rFonts w:cs="Arial"/>
                <w:szCs w:val="18"/>
              </w:rPr>
              <w:t>18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145B631" w14:textId="77777777" w:rsidR="003915D2" w:rsidRDefault="003915D2">
            <w:pPr>
              <w:pStyle w:val="TAC"/>
              <w:rPr>
                <w:lang w:eastAsia="ko-KR"/>
              </w:rPr>
            </w:pPr>
            <w:r>
              <w:rPr>
                <w:rFonts w:cs="Arial"/>
                <w:szCs w:val="18"/>
              </w:rPr>
              <w:t>820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A6B5629" w14:textId="77777777" w:rsidR="003915D2" w:rsidRDefault="003915D2">
            <w:pPr>
              <w:pStyle w:val="TAC"/>
              <w:rPr>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D52D00" w14:textId="77777777" w:rsidR="003915D2" w:rsidRDefault="003915D2">
            <w:pPr>
              <w:pStyle w:val="TAC"/>
              <w:rPr>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72C2521" w14:textId="77777777" w:rsidR="003915D2" w:rsidRDefault="003915D2">
            <w:pPr>
              <w:pStyle w:val="TAC"/>
              <w:rPr>
                <w:lang w:eastAsia="ko-KR"/>
              </w:rPr>
            </w:pPr>
            <w:r>
              <w:rPr>
                <w:rFonts w:cs="Arial"/>
                <w:szCs w:val="18"/>
              </w:rPr>
              <w:t>865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3992B72" w14:textId="77777777" w:rsidR="003915D2" w:rsidRDefault="003915D2">
            <w:pPr>
              <w:pStyle w:val="TAC"/>
              <w:rPr>
                <w:rFonts w:eastAsia="Malgun Gothic"/>
                <w:lang w:eastAsia="ko-KR"/>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62480B0" w14:textId="77777777" w:rsidR="003915D2" w:rsidRDefault="003915D2">
            <w:pPr>
              <w:pStyle w:val="TAC"/>
              <w:rPr>
                <w:kern w:val="2"/>
                <w:szCs w:val="24"/>
                <w:lang w:eastAsia="ja-JP"/>
              </w:rPr>
            </w:pPr>
            <w:r>
              <w:rPr>
                <w:rFonts w:cs="Arial"/>
                <w:color w:val="000000"/>
              </w:rPr>
              <w:t>N/A</w:t>
            </w:r>
          </w:p>
        </w:tc>
      </w:tr>
      <w:tr w:rsidR="003915D2" w14:paraId="1E5FFB2F" w14:textId="77777777" w:rsidTr="003915D2">
        <w:trPr>
          <w:trHeight w:val="54"/>
          <w:jc w:val="center"/>
        </w:trPr>
        <w:tc>
          <w:tcPr>
            <w:tcW w:w="2258" w:type="dxa"/>
            <w:tcBorders>
              <w:top w:val="nil"/>
              <w:left w:val="single" w:sz="4" w:space="0" w:color="auto"/>
              <w:bottom w:val="nil"/>
              <w:right w:val="single" w:sz="4" w:space="0" w:color="auto"/>
            </w:tcBorders>
          </w:tcPr>
          <w:p w14:paraId="05445CC7"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AA7F61E" w14:textId="77777777" w:rsidR="003915D2" w:rsidRDefault="003915D2">
            <w:pPr>
              <w:pStyle w:val="TAC"/>
              <w:rPr>
                <w:lang w:eastAsia="ko-KR"/>
              </w:rPr>
            </w:pPr>
            <w:r>
              <w:rPr>
                <w:rFonts w:cs="Arial"/>
                <w:szCs w:val="18"/>
              </w:rPr>
              <w:t>n3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8999CBE" w14:textId="77777777" w:rsidR="003915D2" w:rsidRDefault="003915D2">
            <w:pPr>
              <w:pStyle w:val="TAC"/>
              <w:rPr>
                <w:lang w:eastAsia="ko-KR"/>
              </w:rPr>
            </w:pPr>
            <w:r>
              <w:rPr>
                <w:rFonts w:cs="Arial"/>
                <w:szCs w:val="18"/>
              </w:rPr>
              <w:t>1720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81ECF36" w14:textId="77777777" w:rsidR="003915D2" w:rsidRDefault="003915D2">
            <w:pPr>
              <w:pStyle w:val="TAC"/>
              <w:rPr>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1000836" w14:textId="77777777" w:rsidR="003915D2" w:rsidRDefault="003915D2">
            <w:pPr>
              <w:pStyle w:val="TAC"/>
              <w:rPr>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947BEEF" w14:textId="77777777" w:rsidR="003915D2" w:rsidRDefault="003915D2">
            <w:pPr>
              <w:pStyle w:val="TAC"/>
              <w:rPr>
                <w:lang w:eastAsia="ko-KR"/>
              </w:rPr>
            </w:pPr>
            <w:r>
              <w:rPr>
                <w:rFonts w:cs="Arial"/>
                <w:szCs w:val="18"/>
              </w:rPr>
              <w:t>1815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0749CF4" w14:textId="77777777" w:rsidR="003915D2" w:rsidRDefault="003915D2">
            <w:pPr>
              <w:pStyle w:val="TAC"/>
              <w:rPr>
                <w:rFonts w:eastAsia="Malgun Gothic"/>
                <w:lang w:eastAsia="ko-KR"/>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4B63D71" w14:textId="77777777" w:rsidR="003915D2" w:rsidRDefault="003915D2">
            <w:pPr>
              <w:pStyle w:val="TAC"/>
              <w:rPr>
                <w:kern w:val="2"/>
                <w:szCs w:val="24"/>
                <w:lang w:eastAsia="ja-JP"/>
              </w:rPr>
            </w:pPr>
            <w:r>
              <w:rPr>
                <w:rFonts w:cs="Arial"/>
                <w:color w:val="000000"/>
              </w:rPr>
              <w:t>N/A</w:t>
            </w:r>
          </w:p>
        </w:tc>
      </w:tr>
      <w:tr w:rsidR="003915D2" w14:paraId="6CD9DBF4" w14:textId="77777777" w:rsidTr="003915D2">
        <w:trPr>
          <w:trHeight w:val="54"/>
          <w:jc w:val="center"/>
        </w:trPr>
        <w:tc>
          <w:tcPr>
            <w:tcW w:w="2258" w:type="dxa"/>
            <w:tcBorders>
              <w:top w:val="nil"/>
              <w:left w:val="single" w:sz="4" w:space="0" w:color="auto"/>
              <w:bottom w:val="nil"/>
              <w:right w:val="single" w:sz="4" w:space="0" w:color="auto"/>
            </w:tcBorders>
          </w:tcPr>
          <w:p w14:paraId="6333F976"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BF61755" w14:textId="77777777" w:rsidR="003915D2" w:rsidRDefault="003915D2">
            <w:pPr>
              <w:pStyle w:val="TAC"/>
              <w:rPr>
                <w:lang w:eastAsia="ko-KR"/>
              </w:rPr>
            </w:pPr>
            <w:r>
              <w:rPr>
                <w:rFonts w:cs="Arial"/>
                <w:szCs w:val="18"/>
              </w:rPr>
              <w:t>n41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AE9EE33" w14:textId="77777777" w:rsidR="003915D2" w:rsidRDefault="003915D2">
            <w:pPr>
              <w:pStyle w:val="TAC"/>
              <w:rPr>
                <w:lang w:eastAsia="ko-KR"/>
              </w:rPr>
            </w:pPr>
            <w:r>
              <w:rPr>
                <w:rFonts w:cs="Arial"/>
                <w:color w:val="000000"/>
                <w:szCs w:val="18"/>
              </w:rPr>
              <w:t>2540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B63D798" w14:textId="77777777" w:rsidR="003915D2" w:rsidRDefault="003915D2">
            <w:pPr>
              <w:pStyle w:val="TAC"/>
              <w:rPr>
                <w:lang w:eastAsia="ko-KR"/>
              </w:rPr>
            </w:pPr>
            <w:r>
              <w:rPr>
                <w:rFonts w:cs="Arial"/>
                <w:color w:val="000000"/>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052BD7B" w14:textId="77777777" w:rsidR="003915D2" w:rsidRDefault="003915D2">
            <w:pPr>
              <w:pStyle w:val="TAC"/>
              <w:rPr>
                <w:lang w:eastAsia="ko-KR"/>
              </w:rPr>
            </w:pPr>
            <w:r>
              <w:rPr>
                <w:rFonts w:cs="Arial"/>
                <w:color w:val="000000"/>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13BFAAB" w14:textId="77777777" w:rsidR="003915D2" w:rsidRDefault="003915D2">
            <w:pPr>
              <w:pStyle w:val="TAC"/>
              <w:rPr>
                <w:lang w:eastAsia="ko-KR"/>
              </w:rPr>
            </w:pPr>
            <w:r>
              <w:rPr>
                <w:rFonts w:cs="Arial"/>
                <w:color w:val="000000"/>
                <w:szCs w:val="18"/>
              </w:rPr>
              <w:t>2540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50C2393" w14:textId="77777777" w:rsidR="003915D2" w:rsidRDefault="003915D2">
            <w:pPr>
              <w:pStyle w:val="TAC"/>
              <w:rPr>
                <w:rFonts w:eastAsia="Malgun Gothic"/>
                <w:lang w:eastAsia="ko-KR"/>
              </w:rPr>
            </w:pPr>
            <w:r>
              <w:rPr>
                <w:rFonts w:cs="Arial"/>
                <w:color w:val="000000"/>
              </w:rPr>
              <w:t>29.4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DBD93BE" w14:textId="77777777" w:rsidR="003915D2" w:rsidRDefault="003915D2">
            <w:pPr>
              <w:pStyle w:val="TAC"/>
              <w:rPr>
                <w:kern w:val="2"/>
                <w:szCs w:val="24"/>
                <w:lang w:eastAsia="ja-JP"/>
              </w:rPr>
            </w:pPr>
            <w:r>
              <w:rPr>
                <w:rFonts w:cs="Arial"/>
                <w:color w:val="000000"/>
              </w:rPr>
              <w:t>IMD2</w:t>
            </w:r>
          </w:p>
        </w:tc>
      </w:tr>
      <w:tr w:rsidR="003915D2" w14:paraId="648EF2B8" w14:textId="77777777" w:rsidTr="003915D2">
        <w:trPr>
          <w:trHeight w:val="54"/>
          <w:jc w:val="center"/>
        </w:trPr>
        <w:tc>
          <w:tcPr>
            <w:tcW w:w="2258" w:type="dxa"/>
            <w:tcBorders>
              <w:top w:val="nil"/>
              <w:left w:val="single" w:sz="4" w:space="0" w:color="auto"/>
              <w:bottom w:val="nil"/>
              <w:right w:val="single" w:sz="4" w:space="0" w:color="auto"/>
            </w:tcBorders>
          </w:tcPr>
          <w:p w14:paraId="7CD80A43"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70E9877" w14:textId="77777777" w:rsidR="003915D2" w:rsidRDefault="003915D2">
            <w:pPr>
              <w:pStyle w:val="TAC"/>
              <w:rPr>
                <w:lang w:eastAsia="ko-KR"/>
              </w:rPr>
            </w:pPr>
            <w:r>
              <w:rPr>
                <w:rFonts w:cs="Arial"/>
                <w:szCs w:val="18"/>
              </w:rPr>
              <w:t>18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5FBC4E7" w14:textId="77777777" w:rsidR="003915D2" w:rsidRDefault="003915D2">
            <w:pPr>
              <w:pStyle w:val="TAC"/>
              <w:rPr>
                <w:lang w:eastAsia="ko-KR"/>
              </w:rPr>
            </w:pPr>
            <w:r>
              <w:rPr>
                <w:rFonts w:cs="Arial"/>
                <w:szCs w:val="18"/>
              </w:rPr>
              <w:t>820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6BDAA2F" w14:textId="77777777" w:rsidR="003915D2" w:rsidRDefault="003915D2">
            <w:pPr>
              <w:pStyle w:val="TAC"/>
              <w:rPr>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536A5DE" w14:textId="77777777" w:rsidR="003915D2" w:rsidRDefault="003915D2">
            <w:pPr>
              <w:pStyle w:val="TAC"/>
              <w:rPr>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C85F27E" w14:textId="77777777" w:rsidR="003915D2" w:rsidRDefault="003915D2">
            <w:pPr>
              <w:pStyle w:val="TAC"/>
              <w:rPr>
                <w:lang w:eastAsia="ko-KR"/>
              </w:rPr>
            </w:pPr>
            <w:r>
              <w:rPr>
                <w:rFonts w:cs="Arial"/>
                <w:szCs w:val="18"/>
              </w:rPr>
              <w:t>865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9B49221" w14:textId="77777777" w:rsidR="003915D2" w:rsidRDefault="003915D2">
            <w:pPr>
              <w:pStyle w:val="TAC"/>
              <w:rPr>
                <w:rFonts w:eastAsia="Malgun Gothic"/>
                <w:lang w:eastAsia="ko-KR"/>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F56EB56" w14:textId="77777777" w:rsidR="003915D2" w:rsidRDefault="003915D2">
            <w:pPr>
              <w:pStyle w:val="TAC"/>
              <w:rPr>
                <w:kern w:val="2"/>
                <w:szCs w:val="24"/>
                <w:lang w:eastAsia="ja-JP"/>
              </w:rPr>
            </w:pPr>
            <w:r>
              <w:rPr>
                <w:rFonts w:cs="Arial"/>
                <w:color w:val="000000"/>
              </w:rPr>
              <w:t>N/A</w:t>
            </w:r>
          </w:p>
        </w:tc>
      </w:tr>
      <w:tr w:rsidR="003915D2" w14:paraId="60619C80" w14:textId="77777777" w:rsidTr="003915D2">
        <w:trPr>
          <w:trHeight w:val="54"/>
          <w:jc w:val="center"/>
        </w:trPr>
        <w:tc>
          <w:tcPr>
            <w:tcW w:w="2258" w:type="dxa"/>
            <w:tcBorders>
              <w:top w:val="nil"/>
              <w:left w:val="single" w:sz="4" w:space="0" w:color="auto"/>
              <w:bottom w:val="nil"/>
              <w:right w:val="single" w:sz="4" w:space="0" w:color="auto"/>
            </w:tcBorders>
          </w:tcPr>
          <w:p w14:paraId="5B026AB0"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6C3C6B8" w14:textId="77777777" w:rsidR="003915D2" w:rsidRDefault="003915D2">
            <w:pPr>
              <w:pStyle w:val="TAC"/>
              <w:rPr>
                <w:lang w:eastAsia="ko-KR"/>
              </w:rPr>
            </w:pPr>
            <w:r>
              <w:rPr>
                <w:rFonts w:cs="Arial"/>
                <w:szCs w:val="18"/>
              </w:rPr>
              <w:t>n41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FAB4016" w14:textId="77777777" w:rsidR="003915D2" w:rsidRDefault="003915D2">
            <w:pPr>
              <w:pStyle w:val="TAC"/>
              <w:rPr>
                <w:lang w:eastAsia="ko-KR"/>
              </w:rPr>
            </w:pPr>
            <w:r>
              <w:rPr>
                <w:rFonts w:cs="Arial"/>
                <w:color w:val="000000"/>
                <w:szCs w:val="18"/>
              </w:rPr>
              <w:t>2670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7C64B29" w14:textId="77777777" w:rsidR="003915D2" w:rsidRDefault="003915D2">
            <w:pPr>
              <w:pStyle w:val="TAC"/>
              <w:rPr>
                <w:lang w:eastAsia="ko-KR"/>
              </w:rPr>
            </w:pPr>
            <w:r>
              <w:rPr>
                <w:rFonts w:cs="Arial"/>
                <w:color w:val="000000"/>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D3E1C17" w14:textId="77777777" w:rsidR="003915D2" w:rsidRDefault="003915D2">
            <w:pPr>
              <w:pStyle w:val="TAC"/>
              <w:rPr>
                <w:lang w:eastAsia="ko-KR"/>
              </w:rPr>
            </w:pPr>
            <w:r>
              <w:rPr>
                <w:rFonts w:cs="Arial"/>
                <w:color w:val="000000"/>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2C8810A" w14:textId="77777777" w:rsidR="003915D2" w:rsidRDefault="003915D2">
            <w:pPr>
              <w:pStyle w:val="TAC"/>
              <w:rPr>
                <w:lang w:eastAsia="ko-KR"/>
              </w:rPr>
            </w:pPr>
            <w:r>
              <w:rPr>
                <w:rFonts w:cs="Arial"/>
                <w:color w:val="000000"/>
                <w:szCs w:val="18"/>
              </w:rPr>
              <w:t>2670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10B1893" w14:textId="77777777" w:rsidR="003915D2" w:rsidRDefault="003915D2">
            <w:pPr>
              <w:pStyle w:val="TAC"/>
              <w:rPr>
                <w:rFonts w:eastAsia="Malgun Gothic"/>
                <w:lang w:eastAsia="ko-KR"/>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BAA53B" w14:textId="77777777" w:rsidR="003915D2" w:rsidRDefault="003915D2">
            <w:pPr>
              <w:pStyle w:val="TAC"/>
              <w:rPr>
                <w:kern w:val="2"/>
                <w:szCs w:val="24"/>
                <w:lang w:eastAsia="ja-JP"/>
              </w:rPr>
            </w:pPr>
            <w:r>
              <w:rPr>
                <w:rFonts w:cs="Arial"/>
                <w:color w:val="000000"/>
              </w:rPr>
              <w:t>N/A</w:t>
            </w:r>
          </w:p>
        </w:tc>
      </w:tr>
      <w:tr w:rsidR="003915D2" w14:paraId="308C801F" w14:textId="77777777" w:rsidTr="003915D2">
        <w:trPr>
          <w:trHeight w:val="54"/>
          <w:jc w:val="center"/>
        </w:trPr>
        <w:tc>
          <w:tcPr>
            <w:tcW w:w="2258" w:type="dxa"/>
            <w:tcBorders>
              <w:top w:val="nil"/>
              <w:left w:val="single" w:sz="4" w:space="0" w:color="auto"/>
              <w:bottom w:val="nil"/>
              <w:right w:val="single" w:sz="4" w:space="0" w:color="auto"/>
            </w:tcBorders>
          </w:tcPr>
          <w:p w14:paraId="1BBDD310"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C56CA41" w14:textId="77777777" w:rsidR="003915D2" w:rsidRDefault="003915D2">
            <w:pPr>
              <w:pStyle w:val="TAC"/>
              <w:rPr>
                <w:lang w:eastAsia="ko-KR"/>
              </w:rPr>
            </w:pPr>
            <w:r>
              <w:rPr>
                <w:rFonts w:cs="Arial"/>
                <w:szCs w:val="18"/>
              </w:rPr>
              <w:t>n3</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899F75C" w14:textId="77777777" w:rsidR="003915D2" w:rsidRDefault="003915D2">
            <w:pPr>
              <w:pStyle w:val="TAC"/>
              <w:rPr>
                <w:lang w:eastAsia="ko-KR"/>
              </w:rPr>
            </w:pPr>
            <w:r>
              <w:rPr>
                <w:rFonts w:cs="Arial"/>
                <w:szCs w:val="18"/>
              </w:rPr>
              <w:t>1755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5B32C70" w14:textId="77777777" w:rsidR="003915D2" w:rsidRDefault="003915D2">
            <w:pPr>
              <w:pStyle w:val="TAC"/>
              <w:rPr>
                <w:lang w:eastAsia="ko-KR"/>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5BC7804" w14:textId="77777777" w:rsidR="003915D2" w:rsidRDefault="003915D2">
            <w:pPr>
              <w:pStyle w:val="TAC"/>
              <w:rPr>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A54F52F" w14:textId="77777777" w:rsidR="003915D2" w:rsidRDefault="003915D2">
            <w:pPr>
              <w:pStyle w:val="TAC"/>
              <w:rPr>
                <w:lang w:eastAsia="ko-KR"/>
              </w:rPr>
            </w:pPr>
            <w:r>
              <w:rPr>
                <w:rFonts w:cs="Arial"/>
                <w:szCs w:val="18"/>
              </w:rPr>
              <w:t>1850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84F1412" w14:textId="77777777" w:rsidR="003915D2" w:rsidRDefault="003915D2">
            <w:pPr>
              <w:pStyle w:val="TAC"/>
              <w:rPr>
                <w:rFonts w:eastAsia="Malgun Gothic"/>
                <w:lang w:eastAsia="ko-KR"/>
              </w:rPr>
            </w:pPr>
            <w:r>
              <w:rPr>
                <w:rFonts w:cs="Arial"/>
                <w:color w:val="000000"/>
              </w:rPr>
              <w:t>28.2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CC1C416" w14:textId="77777777" w:rsidR="003915D2" w:rsidRDefault="003915D2">
            <w:pPr>
              <w:pStyle w:val="TAC"/>
              <w:rPr>
                <w:kern w:val="2"/>
                <w:szCs w:val="24"/>
                <w:lang w:eastAsia="ja-JP"/>
              </w:rPr>
            </w:pPr>
            <w:r>
              <w:rPr>
                <w:rFonts w:cs="Arial"/>
                <w:color w:val="000000"/>
              </w:rPr>
              <w:t>IMD2</w:t>
            </w:r>
          </w:p>
        </w:tc>
      </w:tr>
      <w:tr w:rsidR="003915D2" w14:paraId="255A9C36"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91BF01E" w14:textId="77777777" w:rsidR="003915D2" w:rsidRDefault="003915D2">
            <w:pPr>
              <w:pStyle w:val="TAC"/>
              <w:rPr>
                <w:lang w:eastAsia="ko-KR"/>
              </w:rPr>
            </w:pPr>
            <w:r>
              <w:t>DC_18A_n3A-n77A</w:t>
            </w:r>
          </w:p>
        </w:tc>
        <w:tc>
          <w:tcPr>
            <w:tcW w:w="867" w:type="dxa"/>
            <w:tcBorders>
              <w:top w:val="single" w:sz="4" w:space="0" w:color="auto"/>
              <w:left w:val="single" w:sz="4" w:space="0" w:color="auto"/>
              <w:bottom w:val="single" w:sz="4" w:space="0" w:color="auto"/>
              <w:right w:val="single" w:sz="4" w:space="0" w:color="auto"/>
            </w:tcBorders>
            <w:hideMark/>
          </w:tcPr>
          <w:p w14:paraId="5FD773FB" w14:textId="77777777" w:rsidR="003915D2" w:rsidRDefault="003915D2">
            <w:pPr>
              <w:pStyle w:val="TAC"/>
              <w:rPr>
                <w:lang w:eastAsia="ko-KR"/>
              </w:rPr>
            </w:pPr>
            <w:r>
              <w:t>18</w:t>
            </w:r>
          </w:p>
        </w:tc>
        <w:tc>
          <w:tcPr>
            <w:tcW w:w="1066" w:type="dxa"/>
            <w:tcBorders>
              <w:top w:val="single" w:sz="4" w:space="0" w:color="auto"/>
              <w:left w:val="single" w:sz="4" w:space="0" w:color="auto"/>
              <w:bottom w:val="single" w:sz="4" w:space="0" w:color="auto"/>
              <w:right w:val="single" w:sz="4" w:space="0" w:color="auto"/>
            </w:tcBorders>
            <w:noWrap/>
            <w:hideMark/>
          </w:tcPr>
          <w:p w14:paraId="67895027" w14:textId="77777777" w:rsidR="003915D2" w:rsidRDefault="003915D2">
            <w:pPr>
              <w:pStyle w:val="TAC"/>
              <w:rPr>
                <w:lang w:eastAsia="ko-KR"/>
              </w:rPr>
            </w:pPr>
            <w:r>
              <w:t>820</w:t>
            </w:r>
          </w:p>
        </w:tc>
        <w:tc>
          <w:tcPr>
            <w:tcW w:w="747" w:type="dxa"/>
            <w:tcBorders>
              <w:top w:val="single" w:sz="4" w:space="0" w:color="auto"/>
              <w:left w:val="single" w:sz="4" w:space="0" w:color="auto"/>
              <w:bottom w:val="single" w:sz="4" w:space="0" w:color="auto"/>
              <w:right w:val="single" w:sz="4" w:space="0" w:color="auto"/>
            </w:tcBorders>
            <w:noWrap/>
            <w:hideMark/>
          </w:tcPr>
          <w:p w14:paraId="19D4DE8F"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66AC721"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965F2CA" w14:textId="77777777" w:rsidR="003915D2" w:rsidRDefault="003915D2">
            <w:pPr>
              <w:pStyle w:val="TAC"/>
              <w:rPr>
                <w:lang w:eastAsia="ko-KR"/>
              </w:rPr>
            </w:pPr>
            <w:r>
              <w:t>865</w:t>
            </w:r>
          </w:p>
        </w:tc>
        <w:tc>
          <w:tcPr>
            <w:tcW w:w="752" w:type="dxa"/>
            <w:tcBorders>
              <w:top w:val="single" w:sz="4" w:space="0" w:color="auto"/>
              <w:left w:val="single" w:sz="4" w:space="0" w:color="auto"/>
              <w:bottom w:val="single" w:sz="4" w:space="0" w:color="auto"/>
              <w:right w:val="single" w:sz="4" w:space="0" w:color="auto"/>
            </w:tcBorders>
            <w:hideMark/>
          </w:tcPr>
          <w:p w14:paraId="771FF2E4" w14:textId="77777777" w:rsidR="003915D2" w:rsidRDefault="003915D2">
            <w:pPr>
              <w:pStyle w:val="TAC"/>
              <w:rPr>
                <w:rFonts w:eastAsia="Malgun Gothic"/>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FB607EC" w14:textId="77777777" w:rsidR="003915D2" w:rsidRDefault="003915D2">
            <w:pPr>
              <w:pStyle w:val="TAC"/>
              <w:rPr>
                <w:kern w:val="2"/>
                <w:szCs w:val="24"/>
                <w:lang w:eastAsia="ja-JP"/>
              </w:rPr>
            </w:pPr>
            <w:r>
              <w:t>N/A</w:t>
            </w:r>
          </w:p>
        </w:tc>
      </w:tr>
      <w:tr w:rsidR="003915D2" w14:paraId="1CEEAB0C" w14:textId="77777777" w:rsidTr="003915D2">
        <w:trPr>
          <w:trHeight w:val="54"/>
          <w:jc w:val="center"/>
        </w:trPr>
        <w:tc>
          <w:tcPr>
            <w:tcW w:w="2258" w:type="dxa"/>
            <w:tcBorders>
              <w:top w:val="nil"/>
              <w:left w:val="single" w:sz="4" w:space="0" w:color="auto"/>
              <w:bottom w:val="nil"/>
              <w:right w:val="single" w:sz="4" w:space="0" w:color="auto"/>
            </w:tcBorders>
          </w:tcPr>
          <w:p w14:paraId="2027954B"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9971146" w14:textId="77777777" w:rsidR="003915D2" w:rsidRDefault="003915D2">
            <w:pPr>
              <w:pStyle w:val="TAC"/>
              <w:rPr>
                <w:lang w:eastAsia="ko-KR"/>
              </w:rPr>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237E78A8" w14:textId="77777777" w:rsidR="003915D2" w:rsidRDefault="003915D2">
            <w:pPr>
              <w:pStyle w:val="TAC"/>
              <w:rPr>
                <w:lang w:eastAsia="ko-KR"/>
              </w:rPr>
            </w:pPr>
            <w:r>
              <w:t>1770</w:t>
            </w:r>
          </w:p>
        </w:tc>
        <w:tc>
          <w:tcPr>
            <w:tcW w:w="747" w:type="dxa"/>
            <w:tcBorders>
              <w:top w:val="single" w:sz="4" w:space="0" w:color="auto"/>
              <w:left w:val="single" w:sz="4" w:space="0" w:color="auto"/>
              <w:bottom w:val="single" w:sz="4" w:space="0" w:color="auto"/>
              <w:right w:val="single" w:sz="4" w:space="0" w:color="auto"/>
            </w:tcBorders>
            <w:noWrap/>
            <w:hideMark/>
          </w:tcPr>
          <w:p w14:paraId="45E790C9"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FAA3AFF"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0A62985" w14:textId="77777777" w:rsidR="003915D2" w:rsidRDefault="003915D2">
            <w:pPr>
              <w:pStyle w:val="TAC"/>
              <w:rPr>
                <w:lang w:eastAsia="ko-KR"/>
              </w:rPr>
            </w:pPr>
            <w:r>
              <w:t>1865</w:t>
            </w:r>
          </w:p>
        </w:tc>
        <w:tc>
          <w:tcPr>
            <w:tcW w:w="752" w:type="dxa"/>
            <w:tcBorders>
              <w:top w:val="single" w:sz="4" w:space="0" w:color="auto"/>
              <w:left w:val="single" w:sz="4" w:space="0" w:color="auto"/>
              <w:bottom w:val="single" w:sz="4" w:space="0" w:color="auto"/>
              <w:right w:val="single" w:sz="4" w:space="0" w:color="auto"/>
            </w:tcBorders>
            <w:hideMark/>
          </w:tcPr>
          <w:p w14:paraId="2193A7D6" w14:textId="77777777" w:rsidR="003915D2" w:rsidRDefault="003915D2">
            <w:pPr>
              <w:pStyle w:val="TAC"/>
              <w:rPr>
                <w:rFonts w:eastAsia="Malgun Gothic"/>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89A9263" w14:textId="77777777" w:rsidR="003915D2" w:rsidRDefault="003915D2">
            <w:pPr>
              <w:pStyle w:val="TAC"/>
              <w:rPr>
                <w:kern w:val="2"/>
                <w:szCs w:val="24"/>
                <w:lang w:eastAsia="ja-JP"/>
              </w:rPr>
            </w:pPr>
            <w:r>
              <w:t>N/A</w:t>
            </w:r>
          </w:p>
        </w:tc>
      </w:tr>
      <w:tr w:rsidR="003915D2" w14:paraId="2939E47A" w14:textId="77777777" w:rsidTr="003915D2">
        <w:trPr>
          <w:trHeight w:val="54"/>
          <w:jc w:val="center"/>
        </w:trPr>
        <w:tc>
          <w:tcPr>
            <w:tcW w:w="2258" w:type="dxa"/>
            <w:tcBorders>
              <w:top w:val="nil"/>
              <w:left w:val="single" w:sz="4" w:space="0" w:color="auto"/>
              <w:bottom w:val="nil"/>
              <w:right w:val="single" w:sz="4" w:space="0" w:color="auto"/>
            </w:tcBorders>
          </w:tcPr>
          <w:p w14:paraId="0B249EFD"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6F40929" w14:textId="77777777" w:rsidR="003915D2" w:rsidRDefault="003915D2">
            <w:pPr>
              <w:pStyle w:val="TAC"/>
              <w:rPr>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2B1014AE" w14:textId="77777777" w:rsidR="003915D2" w:rsidRDefault="003915D2">
            <w:pPr>
              <w:pStyle w:val="TAC"/>
              <w:rPr>
                <w:lang w:eastAsia="ko-KR"/>
              </w:rPr>
            </w:pPr>
            <w:r>
              <w:t>3410</w:t>
            </w:r>
          </w:p>
        </w:tc>
        <w:tc>
          <w:tcPr>
            <w:tcW w:w="747" w:type="dxa"/>
            <w:tcBorders>
              <w:top w:val="single" w:sz="4" w:space="0" w:color="auto"/>
              <w:left w:val="single" w:sz="4" w:space="0" w:color="auto"/>
              <w:bottom w:val="single" w:sz="4" w:space="0" w:color="auto"/>
              <w:right w:val="single" w:sz="4" w:space="0" w:color="auto"/>
            </w:tcBorders>
            <w:noWrap/>
            <w:hideMark/>
          </w:tcPr>
          <w:p w14:paraId="22F62630" w14:textId="77777777" w:rsidR="003915D2" w:rsidRDefault="003915D2">
            <w:pPr>
              <w:pStyle w:val="TAC"/>
              <w:rPr>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823C425" w14:textId="77777777" w:rsidR="003915D2" w:rsidRDefault="003915D2">
            <w:pPr>
              <w:pStyle w:val="TAC"/>
              <w:rPr>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F28AEEF" w14:textId="77777777" w:rsidR="003915D2" w:rsidRDefault="003915D2">
            <w:pPr>
              <w:pStyle w:val="TAC"/>
              <w:rPr>
                <w:lang w:eastAsia="ko-KR"/>
              </w:rPr>
            </w:pPr>
            <w:r>
              <w:t>3410</w:t>
            </w:r>
          </w:p>
        </w:tc>
        <w:tc>
          <w:tcPr>
            <w:tcW w:w="752" w:type="dxa"/>
            <w:tcBorders>
              <w:top w:val="single" w:sz="4" w:space="0" w:color="auto"/>
              <w:left w:val="single" w:sz="4" w:space="0" w:color="auto"/>
              <w:bottom w:val="single" w:sz="4" w:space="0" w:color="auto"/>
              <w:right w:val="single" w:sz="4" w:space="0" w:color="auto"/>
            </w:tcBorders>
            <w:hideMark/>
          </w:tcPr>
          <w:p w14:paraId="06CBEB75" w14:textId="77777777" w:rsidR="003915D2" w:rsidRDefault="003915D2">
            <w:pPr>
              <w:pStyle w:val="TAC"/>
              <w:rPr>
                <w:rFonts w:eastAsia="Malgun Gothic"/>
                <w:lang w:eastAsia="ko-KR"/>
              </w:rPr>
            </w:pPr>
            <w:r>
              <w:t>16.3</w:t>
            </w:r>
          </w:p>
        </w:tc>
        <w:tc>
          <w:tcPr>
            <w:tcW w:w="1248" w:type="dxa"/>
            <w:tcBorders>
              <w:top w:val="single" w:sz="4" w:space="0" w:color="auto"/>
              <w:left w:val="single" w:sz="4" w:space="0" w:color="auto"/>
              <w:bottom w:val="single" w:sz="4" w:space="0" w:color="auto"/>
              <w:right w:val="single" w:sz="4" w:space="0" w:color="auto"/>
            </w:tcBorders>
            <w:hideMark/>
          </w:tcPr>
          <w:p w14:paraId="581498E1" w14:textId="77777777" w:rsidR="003915D2" w:rsidRDefault="003915D2">
            <w:pPr>
              <w:pStyle w:val="TAC"/>
              <w:rPr>
                <w:kern w:val="2"/>
                <w:szCs w:val="24"/>
                <w:lang w:eastAsia="ja-JP"/>
              </w:rPr>
            </w:pPr>
            <w:r>
              <w:t>IMD3</w:t>
            </w:r>
          </w:p>
        </w:tc>
      </w:tr>
      <w:tr w:rsidR="003915D2" w14:paraId="41DF0F5A" w14:textId="77777777" w:rsidTr="003915D2">
        <w:trPr>
          <w:trHeight w:val="54"/>
          <w:jc w:val="center"/>
        </w:trPr>
        <w:tc>
          <w:tcPr>
            <w:tcW w:w="2258" w:type="dxa"/>
            <w:tcBorders>
              <w:top w:val="nil"/>
              <w:left w:val="single" w:sz="4" w:space="0" w:color="auto"/>
              <w:bottom w:val="nil"/>
              <w:right w:val="single" w:sz="4" w:space="0" w:color="auto"/>
            </w:tcBorders>
          </w:tcPr>
          <w:p w14:paraId="2CFEF603"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C3094D3" w14:textId="77777777" w:rsidR="003915D2" w:rsidRDefault="003915D2">
            <w:pPr>
              <w:pStyle w:val="TAC"/>
              <w:rPr>
                <w:lang w:eastAsia="ko-KR"/>
              </w:rPr>
            </w:pPr>
            <w:r>
              <w:t>18</w:t>
            </w:r>
          </w:p>
        </w:tc>
        <w:tc>
          <w:tcPr>
            <w:tcW w:w="1066" w:type="dxa"/>
            <w:tcBorders>
              <w:top w:val="single" w:sz="4" w:space="0" w:color="auto"/>
              <w:left w:val="single" w:sz="4" w:space="0" w:color="auto"/>
              <w:bottom w:val="single" w:sz="4" w:space="0" w:color="auto"/>
              <w:right w:val="single" w:sz="4" w:space="0" w:color="auto"/>
            </w:tcBorders>
            <w:noWrap/>
            <w:hideMark/>
          </w:tcPr>
          <w:p w14:paraId="7ECA4448" w14:textId="77777777" w:rsidR="003915D2" w:rsidRDefault="003915D2">
            <w:pPr>
              <w:pStyle w:val="TAC"/>
              <w:rPr>
                <w:lang w:eastAsia="ko-KR"/>
              </w:rPr>
            </w:pPr>
            <w:r>
              <w:t>820</w:t>
            </w:r>
          </w:p>
        </w:tc>
        <w:tc>
          <w:tcPr>
            <w:tcW w:w="747" w:type="dxa"/>
            <w:tcBorders>
              <w:top w:val="single" w:sz="4" w:space="0" w:color="auto"/>
              <w:left w:val="single" w:sz="4" w:space="0" w:color="auto"/>
              <w:bottom w:val="single" w:sz="4" w:space="0" w:color="auto"/>
              <w:right w:val="single" w:sz="4" w:space="0" w:color="auto"/>
            </w:tcBorders>
            <w:noWrap/>
            <w:hideMark/>
          </w:tcPr>
          <w:p w14:paraId="30AA71FF"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5E41696"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A432EE3" w14:textId="77777777" w:rsidR="003915D2" w:rsidRDefault="003915D2">
            <w:pPr>
              <w:pStyle w:val="TAC"/>
              <w:rPr>
                <w:lang w:eastAsia="ko-KR"/>
              </w:rPr>
            </w:pPr>
            <w:r>
              <w:t>865</w:t>
            </w:r>
          </w:p>
        </w:tc>
        <w:tc>
          <w:tcPr>
            <w:tcW w:w="752" w:type="dxa"/>
            <w:tcBorders>
              <w:top w:val="single" w:sz="4" w:space="0" w:color="auto"/>
              <w:left w:val="single" w:sz="4" w:space="0" w:color="auto"/>
              <w:bottom w:val="single" w:sz="4" w:space="0" w:color="auto"/>
              <w:right w:val="single" w:sz="4" w:space="0" w:color="auto"/>
            </w:tcBorders>
            <w:hideMark/>
          </w:tcPr>
          <w:p w14:paraId="2E6AB5B9" w14:textId="77777777" w:rsidR="003915D2" w:rsidRDefault="003915D2">
            <w:pPr>
              <w:pStyle w:val="TAC"/>
              <w:rPr>
                <w:rFonts w:eastAsia="Malgun Gothic"/>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ECA4C54" w14:textId="77777777" w:rsidR="003915D2" w:rsidRDefault="003915D2">
            <w:pPr>
              <w:pStyle w:val="TAC"/>
              <w:rPr>
                <w:kern w:val="2"/>
                <w:szCs w:val="24"/>
                <w:lang w:eastAsia="ja-JP"/>
              </w:rPr>
            </w:pPr>
            <w:r>
              <w:t>N/A</w:t>
            </w:r>
          </w:p>
        </w:tc>
      </w:tr>
      <w:tr w:rsidR="003915D2" w14:paraId="65C0424A" w14:textId="77777777" w:rsidTr="003915D2">
        <w:trPr>
          <w:trHeight w:val="54"/>
          <w:jc w:val="center"/>
        </w:trPr>
        <w:tc>
          <w:tcPr>
            <w:tcW w:w="2258" w:type="dxa"/>
            <w:tcBorders>
              <w:top w:val="nil"/>
              <w:left w:val="single" w:sz="4" w:space="0" w:color="auto"/>
              <w:bottom w:val="nil"/>
              <w:right w:val="single" w:sz="4" w:space="0" w:color="auto"/>
            </w:tcBorders>
          </w:tcPr>
          <w:p w14:paraId="255CCB8F"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3F9FAF2" w14:textId="77777777" w:rsidR="003915D2" w:rsidRDefault="003915D2">
            <w:pPr>
              <w:pStyle w:val="TAC"/>
              <w:rPr>
                <w:lang w:eastAsia="ko-KR"/>
              </w:rPr>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581D197D" w14:textId="77777777" w:rsidR="003915D2" w:rsidRDefault="003915D2">
            <w:pPr>
              <w:pStyle w:val="TAC"/>
              <w:rPr>
                <w:lang w:eastAsia="ko-KR"/>
              </w:rPr>
            </w:pPr>
            <w:r>
              <w:t>1770</w:t>
            </w:r>
          </w:p>
        </w:tc>
        <w:tc>
          <w:tcPr>
            <w:tcW w:w="747" w:type="dxa"/>
            <w:tcBorders>
              <w:top w:val="single" w:sz="4" w:space="0" w:color="auto"/>
              <w:left w:val="single" w:sz="4" w:space="0" w:color="auto"/>
              <w:bottom w:val="single" w:sz="4" w:space="0" w:color="auto"/>
              <w:right w:val="single" w:sz="4" w:space="0" w:color="auto"/>
            </w:tcBorders>
            <w:noWrap/>
            <w:hideMark/>
          </w:tcPr>
          <w:p w14:paraId="6F67A8BF"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6C1AD81"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F2A3375" w14:textId="77777777" w:rsidR="003915D2" w:rsidRDefault="003915D2">
            <w:pPr>
              <w:pStyle w:val="TAC"/>
              <w:rPr>
                <w:lang w:eastAsia="ko-KR"/>
              </w:rPr>
            </w:pPr>
            <w:r>
              <w:t>1865</w:t>
            </w:r>
          </w:p>
        </w:tc>
        <w:tc>
          <w:tcPr>
            <w:tcW w:w="752" w:type="dxa"/>
            <w:tcBorders>
              <w:top w:val="single" w:sz="4" w:space="0" w:color="auto"/>
              <w:left w:val="single" w:sz="4" w:space="0" w:color="auto"/>
              <w:bottom w:val="single" w:sz="4" w:space="0" w:color="auto"/>
              <w:right w:val="single" w:sz="4" w:space="0" w:color="auto"/>
            </w:tcBorders>
            <w:hideMark/>
          </w:tcPr>
          <w:p w14:paraId="11050A9D" w14:textId="77777777" w:rsidR="003915D2" w:rsidRDefault="003915D2">
            <w:pPr>
              <w:pStyle w:val="TAC"/>
              <w:rPr>
                <w:rFonts w:eastAsia="Malgun Gothic"/>
                <w:lang w:eastAsia="ko-KR"/>
              </w:rPr>
            </w:pPr>
            <w:r>
              <w:t>15.7</w:t>
            </w:r>
          </w:p>
        </w:tc>
        <w:tc>
          <w:tcPr>
            <w:tcW w:w="1248" w:type="dxa"/>
            <w:tcBorders>
              <w:top w:val="single" w:sz="4" w:space="0" w:color="auto"/>
              <w:left w:val="single" w:sz="4" w:space="0" w:color="auto"/>
              <w:bottom w:val="single" w:sz="4" w:space="0" w:color="auto"/>
              <w:right w:val="single" w:sz="4" w:space="0" w:color="auto"/>
            </w:tcBorders>
            <w:hideMark/>
          </w:tcPr>
          <w:p w14:paraId="0974ED4C" w14:textId="77777777" w:rsidR="003915D2" w:rsidRDefault="003915D2">
            <w:pPr>
              <w:pStyle w:val="TAC"/>
              <w:rPr>
                <w:kern w:val="2"/>
                <w:szCs w:val="24"/>
                <w:lang w:eastAsia="ja-JP"/>
              </w:rPr>
            </w:pPr>
            <w:r>
              <w:t>IMD3</w:t>
            </w:r>
          </w:p>
        </w:tc>
      </w:tr>
      <w:tr w:rsidR="003915D2" w14:paraId="0DE44726"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BBC0E3E" w14:textId="77777777" w:rsidR="003915D2" w:rsidRDefault="003915D2">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87B0F95" w14:textId="77777777" w:rsidR="003915D2" w:rsidRDefault="003915D2">
            <w:pPr>
              <w:pStyle w:val="TAC"/>
              <w:rPr>
                <w:lang w:eastAsia="ko-KR"/>
              </w:rPr>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44117D4D" w14:textId="77777777" w:rsidR="003915D2" w:rsidRDefault="003915D2">
            <w:pPr>
              <w:pStyle w:val="TAC"/>
              <w:rPr>
                <w:lang w:eastAsia="ko-KR"/>
              </w:rPr>
            </w:pPr>
            <w:r>
              <w:t>3505</w:t>
            </w:r>
          </w:p>
        </w:tc>
        <w:tc>
          <w:tcPr>
            <w:tcW w:w="747" w:type="dxa"/>
            <w:tcBorders>
              <w:top w:val="single" w:sz="4" w:space="0" w:color="auto"/>
              <w:left w:val="single" w:sz="4" w:space="0" w:color="auto"/>
              <w:bottom w:val="single" w:sz="4" w:space="0" w:color="auto"/>
              <w:right w:val="single" w:sz="4" w:space="0" w:color="auto"/>
            </w:tcBorders>
            <w:noWrap/>
            <w:hideMark/>
          </w:tcPr>
          <w:p w14:paraId="6E00D952" w14:textId="77777777" w:rsidR="003915D2" w:rsidRDefault="003915D2">
            <w:pPr>
              <w:pStyle w:val="TAC"/>
              <w:rPr>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319E23A3" w14:textId="77777777" w:rsidR="003915D2" w:rsidRDefault="003915D2">
            <w:pPr>
              <w:pStyle w:val="TAC"/>
              <w:rPr>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1ACA0001" w14:textId="77777777" w:rsidR="003915D2" w:rsidRDefault="003915D2">
            <w:pPr>
              <w:pStyle w:val="TAC"/>
              <w:rPr>
                <w:lang w:eastAsia="ko-KR"/>
              </w:rPr>
            </w:pPr>
            <w:r>
              <w:t>3505</w:t>
            </w:r>
          </w:p>
        </w:tc>
        <w:tc>
          <w:tcPr>
            <w:tcW w:w="752" w:type="dxa"/>
            <w:tcBorders>
              <w:top w:val="single" w:sz="4" w:space="0" w:color="auto"/>
              <w:left w:val="single" w:sz="4" w:space="0" w:color="auto"/>
              <w:bottom w:val="single" w:sz="4" w:space="0" w:color="auto"/>
              <w:right w:val="single" w:sz="4" w:space="0" w:color="auto"/>
            </w:tcBorders>
            <w:hideMark/>
          </w:tcPr>
          <w:p w14:paraId="526EED65" w14:textId="77777777" w:rsidR="003915D2" w:rsidRDefault="003915D2">
            <w:pPr>
              <w:pStyle w:val="TAC"/>
              <w:rPr>
                <w:rFonts w:eastAsia="Malgun Gothic"/>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4961D07" w14:textId="77777777" w:rsidR="003915D2" w:rsidRDefault="003915D2">
            <w:pPr>
              <w:pStyle w:val="TAC"/>
              <w:rPr>
                <w:kern w:val="2"/>
                <w:szCs w:val="24"/>
                <w:lang w:eastAsia="ja-JP"/>
              </w:rPr>
            </w:pPr>
            <w:r>
              <w:t>N/A</w:t>
            </w:r>
          </w:p>
        </w:tc>
      </w:tr>
      <w:tr w:rsidR="003915D2" w14:paraId="0570FC63"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98A39BA" w14:textId="77777777" w:rsidR="003915D2" w:rsidRDefault="003915D2">
            <w:pPr>
              <w:pStyle w:val="TAC"/>
              <w:rPr>
                <w:rFonts w:eastAsia="MS Mincho"/>
              </w:rPr>
            </w:pPr>
            <w:r>
              <w:rPr>
                <w:lang w:eastAsia="ko-KR"/>
              </w:rPr>
              <w:t>DC_18A_n3A-n78A</w:t>
            </w:r>
          </w:p>
        </w:tc>
        <w:tc>
          <w:tcPr>
            <w:tcW w:w="867" w:type="dxa"/>
            <w:tcBorders>
              <w:top w:val="single" w:sz="4" w:space="0" w:color="auto"/>
              <w:left w:val="single" w:sz="4" w:space="0" w:color="auto"/>
              <w:bottom w:val="single" w:sz="4" w:space="0" w:color="auto"/>
              <w:right w:val="single" w:sz="4" w:space="0" w:color="auto"/>
            </w:tcBorders>
            <w:hideMark/>
          </w:tcPr>
          <w:p w14:paraId="16D53B89" w14:textId="77777777" w:rsidR="003915D2" w:rsidRDefault="003915D2">
            <w:pPr>
              <w:pStyle w:val="TAC"/>
              <w:rPr>
                <w:lang w:eastAsia="ja-JP"/>
              </w:rPr>
            </w:pPr>
            <w:r>
              <w:rPr>
                <w:lang w:eastAsia="ko-KR"/>
              </w:rPr>
              <w:t>18</w:t>
            </w:r>
          </w:p>
        </w:tc>
        <w:tc>
          <w:tcPr>
            <w:tcW w:w="1066" w:type="dxa"/>
            <w:tcBorders>
              <w:top w:val="single" w:sz="4" w:space="0" w:color="auto"/>
              <w:left w:val="single" w:sz="4" w:space="0" w:color="auto"/>
              <w:bottom w:val="single" w:sz="4" w:space="0" w:color="auto"/>
              <w:right w:val="single" w:sz="4" w:space="0" w:color="auto"/>
            </w:tcBorders>
            <w:noWrap/>
            <w:hideMark/>
          </w:tcPr>
          <w:p w14:paraId="0D59BBA2" w14:textId="77777777" w:rsidR="003915D2" w:rsidRDefault="003915D2">
            <w:pPr>
              <w:pStyle w:val="TAC"/>
            </w:pPr>
            <w:r>
              <w:rPr>
                <w:lang w:eastAsia="ko-KR"/>
              </w:rPr>
              <w:t>820</w:t>
            </w:r>
          </w:p>
        </w:tc>
        <w:tc>
          <w:tcPr>
            <w:tcW w:w="747" w:type="dxa"/>
            <w:tcBorders>
              <w:top w:val="single" w:sz="4" w:space="0" w:color="auto"/>
              <w:left w:val="single" w:sz="4" w:space="0" w:color="auto"/>
              <w:bottom w:val="single" w:sz="4" w:space="0" w:color="auto"/>
              <w:right w:val="single" w:sz="4" w:space="0" w:color="auto"/>
            </w:tcBorders>
            <w:noWrap/>
            <w:hideMark/>
          </w:tcPr>
          <w:p w14:paraId="467FE68E" w14:textId="77777777" w:rsidR="003915D2" w:rsidRDefault="003915D2">
            <w:pPr>
              <w:pStyle w:val="TAC"/>
              <w:rPr>
                <w:rFonts w:eastAsia="Malgun Gothic"/>
                <w:szCs w:val="18"/>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3BCB1F9" w14:textId="77777777" w:rsidR="003915D2" w:rsidRDefault="003915D2">
            <w:pPr>
              <w:pStyle w:val="TAC"/>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90475DF" w14:textId="77777777" w:rsidR="003915D2" w:rsidRDefault="003915D2">
            <w:pPr>
              <w:pStyle w:val="TAC"/>
            </w:pPr>
            <w:r>
              <w:rPr>
                <w:lang w:eastAsia="ko-KR"/>
              </w:rPr>
              <w:t>865</w:t>
            </w:r>
          </w:p>
        </w:tc>
        <w:tc>
          <w:tcPr>
            <w:tcW w:w="752" w:type="dxa"/>
            <w:tcBorders>
              <w:top w:val="single" w:sz="4" w:space="0" w:color="auto"/>
              <w:left w:val="single" w:sz="4" w:space="0" w:color="auto"/>
              <w:bottom w:val="single" w:sz="4" w:space="0" w:color="auto"/>
              <w:right w:val="single" w:sz="4" w:space="0" w:color="auto"/>
            </w:tcBorders>
            <w:hideMark/>
          </w:tcPr>
          <w:p w14:paraId="6B2AD2BC" w14:textId="77777777" w:rsidR="003915D2" w:rsidRDefault="003915D2">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4E3779F" w14:textId="77777777" w:rsidR="003915D2" w:rsidRDefault="003915D2">
            <w:pPr>
              <w:pStyle w:val="TAC"/>
            </w:pPr>
            <w:r>
              <w:rPr>
                <w:kern w:val="2"/>
                <w:szCs w:val="24"/>
                <w:lang w:eastAsia="ja-JP"/>
              </w:rPr>
              <w:t>N/A</w:t>
            </w:r>
          </w:p>
        </w:tc>
      </w:tr>
      <w:tr w:rsidR="003915D2" w14:paraId="1DC7ECB2" w14:textId="77777777" w:rsidTr="003915D2">
        <w:trPr>
          <w:trHeight w:val="54"/>
          <w:jc w:val="center"/>
        </w:trPr>
        <w:tc>
          <w:tcPr>
            <w:tcW w:w="2258" w:type="dxa"/>
            <w:tcBorders>
              <w:top w:val="nil"/>
              <w:left w:val="single" w:sz="4" w:space="0" w:color="auto"/>
              <w:bottom w:val="nil"/>
              <w:right w:val="single" w:sz="4" w:space="0" w:color="auto"/>
            </w:tcBorders>
          </w:tcPr>
          <w:p w14:paraId="5A8F0B7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CB812EC" w14:textId="77777777" w:rsidR="003915D2" w:rsidRDefault="003915D2">
            <w:pPr>
              <w:pStyle w:val="TAC"/>
              <w:rPr>
                <w:lang w:eastAsia="ja-JP"/>
              </w:rPr>
            </w:pPr>
            <w:r>
              <w:rPr>
                <w:lang w:eastAsia="ko-KR"/>
              </w:rPr>
              <w:t>n3</w:t>
            </w:r>
          </w:p>
        </w:tc>
        <w:tc>
          <w:tcPr>
            <w:tcW w:w="1066" w:type="dxa"/>
            <w:tcBorders>
              <w:top w:val="single" w:sz="4" w:space="0" w:color="auto"/>
              <w:left w:val="single" w:sz="4" w:space="0" w:color="auto"/>
              <w:bottom w:val="single" w:sz="4" w:space="0" w:color="auto"/>
              <w:right w:val="single" w:sz="4" w:space="0" w:color="auto"/>
            </w:tcBorders>
            <w:noWrap/>
            <w:hideMark/>
          </w:tcPr>
          <w:p w14:paraId="7CBACC23" w14:textId="77777777" w:rsidR="003915D2" w:rsidRDefault="003915D2">
            <w:pPr>
              <w:pStyle w:val="TAC"/>
            </w:pPr>
            <w:r>
              <w:rPr>
                <w:lang w:eastAsia="ko-KR"/>
              </w:rPr>
              <w:t>1750</w:t>
            </w:r>
          </w:p>
        </w:tc>
        <w:tc>
          <w:tcPr>
            <w:tcW w:w="747" w:type="dxa"/>
            <w:tcBorders>
              <w:top w:val="single" w:sz="4" w:space="0" w:color="auto"/>
              <w:left w:val="single" w:sz="4" w:space="0" w:color="auto"/>
              <w:bottom w:val="single" w:sz="4" w:space="0" w:color="auto"/>
              <w:right w:val="single" w:sz="4" w:space="0" w:color="auto"/>
            </w:tcBorders>
            <w:noWrap/>
            <w:hideMark/>
          </w:tcPr>
          <w:p w14:paraId="253643D7" w14:textId="77777777" w:rsidR="003915D2" w:rsidRDefault="003915D2">
            <w:pPr>
              <w:pStyle w:val="TAC"/>
              <w:rPr>
                <w:rFonts w:eastAsia="Malgun Gothic"/>
                <w:szCs w:val="18"/>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DD562F4" w14:textId="77777777" w:rsidR="003915D2" w:rsidRDefault="003915D2">
            <w:pPr>
              <w:pStyle w:val="TAC"/>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E41E7EE" w14:textId="77777777" w:rsidR="003915D2" w:rsidRDefault="003915D2">
            <w:pPr>
              <w:pStyle w:val="TAC"/>
            </w:pPr>
            <w:r>
              <w:rPr>
                <w:lang w:eastAsia="ko-KR"/>
              </w:rPr>
              <w:t>1845</w:t>
            </w:r>
          </w:p>
        </w:tc>
        <w:tc>
          <w:tcPr>
            <w:tcW w:w="752" w:type="dxa"/>
            <w:tcBorders>
              <w:top w:val="single" w:sz="4" w:space="0" w:color="auto"/>
              <w:left w:val="single" w:sz="4" w:space="0" w:color="auto"/>
              <w:bottom w:val="single" w:sz="4" w:space="0" w:color="auto"/>
              <w:right w:val="single" w:sz="4" w:space="0" w:color="auto"/>
            </w:tcBorders>
            <w:hideMark/>
          </w:tcPr>
          <w:p w14:paraId="716B85A0" w14:textId="77777777" w:rsidR="003915D2" w:rsidRDefault="003915D2">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4F2482E" w14:textId="77777777" w:rsidR="003915D2" w:rsidRDefault="003915D2">
            <w:pPr>
              <w:pStyle w:val="TAC"/>
            </w:pPr>
            <w:r>
              <w:rPr>
                <w:kern w:val="2"/>
                <w:szCs w:val="24"/>
                <w:lang w:eastAsia="ja-JP"/>
              </w:rPr>
              <w:t>N/A</w:t>
            </w:r>
          </w:p>
        </w:tc>
      </w:tr>
      <w:tr w:rsidR="003915D2" w14:paraId="0B1A8867"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9D0364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3BF959D" w14:textId="77777777" w:rsidR="003915D2" w:rsidRDefault="003915D2">
            <w:pPr>
              <w:pStyle w:val="TAC"/>
              <w:rPr>
                <w:lang w:eastAsia="ja-JP"/>
              </w:rPr>
            </w:pPr>
            <w:r>
              <w:rPr>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47DB94FB" w14:textId="77777777" w:rsidR="003915D2" w:rsidRDefault="003915D2">
            <w:pPr>
              <w:pStyle w:val="TAC"/>
            </w:pPr>
            <w:r>
              <w:rPr>
                <w:lang w:eastAsia="ko-KR"/>
              </w:rPr>
              <w:t>3390</w:t>
            </w:r>
          </w:p>
        </w:tc>
        <w:tc>
          <w:tcPr>
            <w:tcW w:w="747" w:type="dxa"/>
            <w:tcBorders>
              <w:top w:val="single" w:sz="4" w:space="0" w:color="auto"/>
              <w:left w:val="single" w:sz="4" w:space="0" w:color="auto"/>
              <w:bottom w:val="single" w:sz="4" w:space="0" w:color="auto"/>
              <w:right w:val="single" w:sz="4" w:space="0" w:color="auto"/>
            </w:tcBorders>
            <w:noWrap/>
            <w:hideMark/>
          </w:tcPr>
          <w:p w14:paraId="4DEF3F11" w14:textId="77777777" w:rsidR="003915D2" w:rsidRDefault="003915D2">
            <w:pPr>
              <w:pStyle w:val="TAC"/>
              <w:rPr>
                <w:rFonts w:eastAsia="Malgun Gothic"/>
                <w:szCs w:val="18"/>
                <w:lang w:eastAsia="ko-KR"/>
              </w:rPr>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E535FDE" w14:textId="77777777" w:rsidR="003915D2" w:rsidRDefault="003915D2">
            <w:pPr>
              <w:pStyle w:val="TAC"/>
              <w:rPr>
                <w:rFonts w:eastAsia="Malgun Gothic"/>
                <w:szCs w:val="18"/>
                <w:lang w:eastAsia="ko-KR"/>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F91A8AF" w14:textId="77777777" w:rsidR="003915D2" w:rsidRDefault="003915D2">
            <w:pPr>
              <w:pStyle w:val="TAC"/>
            </w:pPr>
            <w:r>
              <w:rPr>
                <w:lang w:eastAsia="ko-KR"/>
              </w:rPr>
              <w:t>3390</w:t>
            </w:r>
          </w:p>
        </w:tc>
        <w:tc>
          <w:tcPr>
            <w:tcW w:w="752" w:type="dxa"/>
            <w:tcBorders>
              <w:top w:val="single" w:sz="4" w:space="0" w:color="auto"/>
              <w:left w:val="single" w:sz="4" w:space="0" w:color="auto"/>
              <w:bottom w:val="single" w:sz="4" w:space="0" w:color="auto"/>
              <w:right w:val="single" w:sz="4" w:space="0" w:color="auto"/>
            </w:tcBorders>
            <w:hideMark/>
          </w:tcPr>
          <w:p w14:paraId="6200FDBD" w14:textId="77777777" w:rsidR="003915D2" w:rsidRDefault="003915D2">
            <w:pPr>
              <w:pStyle w:val="TAC"/>
              <w:rPr>
                <w:lang w:eastAsia="ja-JP"/>
              </w:rPr>
            </w:pPr>
            <w:r>
              <w:rPr>
                <w:rFonts w:eastAsia="Malgun Gothic"/>
                <w:lang w:eastAsia="ko-KR"/>
              </w:rPr>
              <w:t>15.2</w:t>
            </w:r>
          </w:p>
        </w:tc>
        <w:tc>
          <w:tcPr>
            <w:tcW w:w="1248" w:type="dxa"/>
            <w:tcBorders>
              <w:top w:val="single" w:sz="4" w:space="0" w:color="auto"/>
              <w:left w:val="single" w:sz="4" w:space="0" w:color="auto"/>
              <w:bottom w:val="single" w:sz="4" w:space="0" w:color="auto"/>
              <w:right w:val="single" w:sz="4" w:space="0" w:color="auto"/>
            </w:tcBorders>
            <w:hideMark/>
          </w:tcPr>
          <w:p w14:paraId="5B133664" w14:textId="77777777" w:rsidR="003915D2" w:rsidRDefault="003915D2">
            <w:pPr>
              <w:pStyle w:val="TAC"/>
            </w:pPr>
            <w:r>
              <w:rPr>
                <w:kern w:val="2"/>
                <w:szCs w:val="24"/>
                <w:lang w:eastAsia="ja-JP"/>
              </w:rPr>
              <w:t>IMD3</w:t>
            </w:r>
            <w:r>
              <w:rPr>
                <w:vertAlign w:val="superscript"/>
              </w:rPr>
              <w:t>3</w:t>
            </w:r>
          </w:p>
        </w:tc>
      </w:tr>
      <w:tr w:rsidR="003915D2" w14:paraId="647B9B5A"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3EF8461" w14:textId="77777777" w:rsidR="003915D2" w:rsidRDefault="003915D2">
            <w:pPr>
              <w:pStyle w:val="TAC"/>
            </w:pPr>
            <w:r>
              <w:rPr>
                <w:lang w:eastAsia="ja-JP"/>
              </w:rPr>
              <w:t>DC</w:t>
            </w:r>
            <w:r>
              <w:t>_</w:t>
            </w:r>
            <w:r>
              <w:rPr>
                <w:lang w:eastAsia="ja-JP"/>
              </w:rPr>
              <w:t>18</w:t>
            </w:r>
            <w:r>
              <w:t>A-</w:t>
            </w:r>
            <w:r>
              <w:rPr>
                <w:lang w:eastAsia="ja-JP"/>
              </w:rPr>
              <w:t>28A_n77</w:t>
            </w:r>
            <w:r>
              <w:t>A</w:t>
            </w:r>
          </w:p>
          <w:p w14:paraId="66B6301D" w14:textId="77777777" w:rsidR="003915D2" w:rsidRDefault="003915D2">
            <w:pPr>
              <w:pStyle w:val="TAC"/>
              <w:rPr>
                <w:rFonts w:eastAsia="MS Mincho"/>
              </w:rPr>
            </w:pPr>
            <w:r>
              <w:rPr>
                <w:lang w:eastAsia="ja-JP"/>
              </w:rPr>
              <w:t>DC</w:t>
            </w:r>
            <w:r>
              <w:t>_</w:t>
            </w:r>
            <w:r>
              <w:rPr>
                <w:lang w:eastAsia="ja-JP"/>
              </w:rPr>
              <w:t>18</w:t>
            </w:r>
            <w:r>
              <w:t>A_n</w:t>
            </w:r>
            <w:r>
              <w:rPr>
                <w:lang w:eastAsia="ja-JP"/>
              </w:rPr>
              <w:t>28A-n77</w:t>
            </w:r>
            <w:r>
              <w:t>A</w:t>
            </w:r>
          </w:p>
        </w:tc>
        <w:tc>
          <w:tcPr>
            <w:tcW w:w="867" w:type="dxa"/>
            <w:tcBorders>
              <w:top w:val="single" w:sz="4" w:space="0" w:color="auto"/>
              <w:left w:val="single" w:sz="4" w:space="0" w:color="auto"/>
              <w:bottom w:val="single" w:sz="4" w:space="0" w:color="auto"/>
              <w:right w:val="single" w:sz="4" w:space="0" w:color="auto"/>
            </w:tcBorders>
            <w:hideMark/>
          </w:tcPr>
          <w:p w14:paraId="7660AF2F" w14:textId="77777777" w:rsidR="003915D2" w:rsidRDefault="003915D2">
            <w:pPr>
              <w:pStyle w:val="TAC"/>
              <w:rPr>
                <w:lang w:eastAsia="ja-JP"/>
              </w:rPr>
            </w:pPr>
            <w:r>
              <w:rPr>
                <w:lang w:eastAsia="ja-JP"/>
              </w:rPr>
              <w:t>18</w:t>
            </w:r>
          </w:p>
        </w:tc>
        <w:tc>
          <w:tcPr>
            <w:tcW w:w="1066" w:type="dxa"/>
            <w:tcBorders>
              <w:top w:val="single" w:sz="4" w:space="0" w:color="auto"/>
              <w:left w:val="single" w:sz="4" w:space="0" w:color="auto"/>
              <w:bottom w:val="single" w:sz="4" w:space="0" w:color="auto"/>
              <w:right w:val="single" w:sz="4" w:space="0" w:color="auto"/>
            </w:tcBorders>
            <w:noWrap/>
            <w:hideMark/>
          </w:tcPr>
          <w:p w14:paraId="762D986E" w14:textId="77777777" w:rsidR="003915D2" w:rsidRDefault="003915D2">
            <w:pPr>
              <w:pStyle w:val="TAC"/>
            </w:pPr>
            <w:r>
              <w:rPr>
                <w:lang w:eastAsia="ja-JP"/>
              </w:rPr>
              <w:t>820</w:t>
            </w:r>
          </w:p>
        </w:tc>
        <w:tc>
          <w:tcPr>
            <w:tcW w:w="747" w:type="dxa"/>
            <w:tcBorders>
              <w:top w:val="single" w:sz="4" w:space="0" w:color="auto"/>
              <w:left w:val="single" w:sz="4" w:space="0" w:color="auto"/>
              <w:bottom w:val="single" w:sz="4" w:space="0" w:color="auto"/>
              <w:right w:val="single" w:sz="4" w:space="0" w:color="auto"/>
            </w:tcBorders>
            <w:noWrap/>
            <w:hideMark/>
          </w:tcPr>
          <w:p w14:paraId="4E3DA5A0" w14:textId="77777777" w:rsidR="003915D2" w:rsidRDefault="003915D2">
            <w:pPr>
              <w:pStyle w:val="TAC"/>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2E07DA18" w14:textId="77777777" w:rsidR="003915D2" w:rsidRDefault="003915D2">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7E46A4EE" w14:textId="77777777" w:rsidR="003915D2" w:rsidRDefault="003915D2">
            <w:pPr>
              <w:pStyle w:val="TAC"/>
            </w:pPr>
            <w:r>
              <w:rPr>
                <w:lang w:eastAsia="ja-JP"/>
              </w:rPr>
              <w:t>865</w:t>
            </w:r>
          </w:p>
        </w:tc>
        <w:tc>
          <w:tcPr>
            <w:tcW w:w="752" w:type="dxa"/>
            <w:tcBorders>
              <w:top w:val="single" w:sz="4" w:space="0" w:color="auto"/>
              <w:left w:val="single" w:sz="4" w:space="0" w:color="auto"/>
              <w:bottom w:val="single" w:sz="4" w:space="0" w:color="auto"/>
              <w:right w:val="single" w:sz="4" w:space="0" w:color="auto"/>
            </w:tcBorders>
            <w:hideMark/>
          </w:tcPr>
          <w:p w14:paraId="773232F9"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BDA65AE" w14:textId="77777777" w:rsidR="003915D2" w:rsidRDefault="003915D2">
            <w:pPr>
              <w:pStyle w:val="TAC"/>
            </w:pPr>
            <w:r>
              <w:rPr>
                <w:lang w:eastAsia="ja-JP"/>
              </w:rPr>
              <w:t>N/A</w:t>
            </w:r>
          </w:p>
        </w:tc>
      </w:tr>
      <w:tr w:rsidR="003915D2" w14:paraId="51198844" w14:textId="77777777" w:rsidTr="003915D2">
        <w:trPr>
          <w:trHeight w:val="54"/>
          <w:jc w:val="center"/>
        </w:trPr>
        <w:tc>
          <w:tcPr>
            <w:tcW w:w="2258" w:type="dxa"/>
            <w:tcBorders>
              <w:top w:val="nil"/>
              <w:left w:val="single" w:sz="4" w:space="0" w:color="auto"/>
              <w:bottom w:val="nil"/>
              <w:right w:val="single" w:sz="4" w:space="0" w:color="auto"/>
            </w:tcBorders>
          </w:tcPr>
          <w:p w14:paraId="7503AF0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95F5A05" w14:textId="77777777" w:rsidR="003915D2" w:rsidRDefault="003915D2">
            <w:pPr>
              <w:pStyle w:val="TAC"/>
              <w:rPr>
                <w:lang w:eastAsia="ja-JP"/>
              </w:rPr>
            </w:pPr>
            <w:r>
              <w:rPr>
                <w:lang w:eastAsia="ja-JP"/>
              </w:rPr>
              <w:t>28/n28</w:t>
            </w:r>
          </w:p>
        </w:tc>
        <w:tc>
          <w:tcPr>
            <w:tcW w:w="1066" w:type="dxa"/>
            <w:tcBorders>
              <w:top w:val="single" w:sz="4" w:space="0" w:color="auto"/>
              <w:left w:val="single" w:sz="4" w:space="0" w:color="auto"/>
              <w:bottom w:val="single" w:sz="4" w:space="0" w:color="auto"/>
              <w:right w:val="single" w:sz="4" w:space="0" w:color="auto"/>
            </w:tcBorders>
            <w:noWrap/>
            <w:hideMark/>
          </w:tcPr>
          <w:p w14:paraId="4A0D32A1" w14:textId="77777777" w:rsidR="003915D2" w:rsidRDefault="003915D2">
            <w:pPr>
              <w:pStyle w:val="TAC"/>
            </w:pPr>
            <w:r>
              <w:rPr>
                <w:lang w:eastAsia="ja-JP"/>
              </w:rPr>
              <w:t>723</w:t>
            </w:r>
          </w:p>
        </w:tc>
        <w:tc>
          <w:tcPr>
            <w:tcW w:w="747" w:type="dxa"/>
            <w:tcBorders>
              <w:top w:val="single" w:sz="4" w:space="0" w:color="auto"/>
              <w:left w:val="single" w:sz="4" w:space="0" w:color="auto"/>
              <w:bottom w:val="single" w:sz="4" w:space="0" w:color="auto"/>
              <w:right w:val="single" w:sz="4" w:space="0" w:color="auto"/>
            </w:tcBorders>
            <w:noWrap/>
            <w:hideMark/>
          </w:tcPr>
          <w:p w14:paraId="775C28E5" w14:textId="77777777" w:rsidR="003915D2" w:rsidRDefault="003915D2">
            <w:pPr>
              <w:pStyle w:val="TAC"/>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2599D44D" w14:textId="77777777" w:rsidR="003915D2" w:rsidRDefault="003915D2">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1972523C" w14:textId="77777777" w:rsidR="003915D2" w:rsidRDefault="003915D2">
            <w:pPr>
              <w:pStyle w:val="TAC"/>
            </w:pPr>
            <w:r>
              <w:rPr>
                <w:lang w:eastAsia="ja-JP"/>
              </w:rPr>
              <w:t>778</w:t>
            </w:r>
          </w:p>
        </w:tc>
        <w:tc>
          <w:tcPr>
            <w:tcW w:w="752" w:type="dxa"/>
            <w:tcBorders>
              <w:top w:val="single" w:sz="4" w:space="0" w:color="auto"/>
              <w:left w:val="single" w:sz="4" w:space="0" w:color="auto"/>
              <w:bottom w:val="single" w:sz="4" w:space="0" w:color="auto"/>
              <w:right w:val="single" w:sz="4" w:space="0" w:color="auto"/>
            </w:tcBorders>
            <w:hideMark/>
          </w:tcPr>
          <w:p w14:paraId="51C98D7B" w14:textId="77777777" w:rsidR="003915D2" w:rsidRDefault="003915D2">
            <w:pPr>
              <w:pStyle w:val="TAC"/>
            </w:pPr>
            <w:r>
              <w:rPr>
                <w:lang w:eastAsia="ja-JP"/>
              </w:rPr>
              <w:t>4.4</w:t>
            </w:r>
          </w:p>
        </w:tc>
        <w:tc>
          <w:tcPr>
            <w:tcW w:w="1248" w:type="dxa"/>
            <w:tcBorders>
              <w:top w:val="single" w:sz="4" w:space="0" w:color="auto"/>
              <w:left w:val="single" w:sz="4" w:space="0" w:color="auto"/>
              <w:bottom w:val="single" w:sz="4" w:space="0" w:color="auto"/>
              <w:right w:val="single" w:sz="4" w:space="0" w:color="auto"/>
            </w:tcBorders>
            <w:hideMark/>
          </w:tcPr>
          <w:p w14:paraId="3C457EAD" w14:textId="77777777" w:rsidR="003915D2" w:rsidRDefault="003915D2">
            <w:pPr>
              <w:pStyle w:val="TAC"/>
            </w:pPr>
            <w:r>
              <w:rPr>
                <w:lang w:eastAsia="ja-JP"/>
              </w:rPr>
              <w:t>IMD5</w:t>
            </w:r>
          </w:p>
        </w:tc>
      </w:tr>
      <w:tr w:rsidR="003915D2" w14:paraId="6F086690"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B8D753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CD78B83" w14:textId="77777777" w:rsidR="003915D2" w:rsidRDefault="003915D2">
            <w:pPr>
              <w:pStyle w:val="TAC"/>
              <w:rPr>
                <w:lang w:eastAsia="ja-JP"/>
              </w:rPr>
            </w:pPr>
            <w:r>
              <w:rPr>
                <w:lang w:eastAsia="ja-JP"/>
              </w:rPr>
              <w:t>n77</w:t>
            </w:r>
          </w:p>
        </w:tc>
        <w:tc>
          <w:tcPr>
            <w:tcW w:w="1066" w:type="dxa"/>
            <w:tcBorders>
              <w:top w:val="single" w:sz="4" w:space="0" w:color="auto"/>
              <w:left w:val="single" w:sz="4" w:space="0" w:color="auto"/>
              <w:bottom w:val="single" w:sz="4" w:space="0" w:color="auto"/>
              <w:right w:val="single" w:sz="4" w:space="0" w:color="auto"/>
            </w:tcBorders>
            <w:noWrap/>
            <w:hideMark/>
          </w:tcPr>
          <w:p w14:paraId="540FFF13" w14:textId="77777777" w:rsidR="003915D2" w:rsidRDefault="003915D2">
            <w:pPr>
              <w:pStyle w:val="TAC"/>
            </w:pPr>
            <w:r>
              <w:rPr>
                <w:lang w:eastAsia="ja-JP"/>
              </w:rPr>
              <w:t>4058</w:t>
            </w:r>
          </w:p>
        </w:tc>
        <w:tc>
          <w:tcPr>
            <w:tcW w:w="747" w:type="dxa"/>
            <w:tcBorders>
              <w:top w:val="single" w:sz="4" w:space="0" w:color="auto"/>
              <w:left w:val="single" w:sz="4" w:space="0" w:color="auto"/>
              <w:bottom w:val="single" w:sz="4" w:space="0" w:color="auto"/>
              <w:right w:val="single" w:sz="4" w:space="0" w:color="auto"/>
            </w:tcBorders>
            <w:noWrap/>
            <w:hideMark/>
          </w:tcPr>
          <w:p w14:paraId="04B9579E" w14:textId="77777777" w:rsidR="003915D2" w:rsidRDefault="003915D2">
            <w:pPr>
              <w:pStyle w:val="TAC"/>
            </w:pPr>
            <w:r>
              <w:rPr>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55630876" w14:textId="77777777" w:rsidR="003915D2" w:rsidRDefault="003915D2">
            <w:pPr>
              <w:pStyle w:val="TAC"/>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53487C52" w14:textId="77777777" w:rsidR="003915D2" w:rsidRDefault="003915D2">
            <w:pPr>
              <w:pStyle w:val="TAC"/>
            </w:pPr>
            <w:r>
              <w:rPr>
                <w:lang w:eastAsia="ja-JP"/>
              </w:rPr>
              <w:t>4058</w:t>
            </w:r>
          </w:p>
        </w:tc>
        <w:tc>
          <w:tcPr>
            <w:tcW w:w="752" w:type="dxa"/>
            <w:tcBorders>
              <w:top w:val="single" w:sz="4" w:space="0" w:color="auto"/>
              <w:left w:val="single" w:sz="4" w:space="0" w:color="auto"/>
              <w:bottom w:val="single" w:sz="4" w:space="0" w:color="auto"/>
              <w:right w:val="single" w:sz="4" w:space="0" w:color="auto"/>
            </w:tcBorders>
            <w:hideMark/>
          </w:tcPr>
          <w:p w14:paraId="1ED62D62"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997C90B" w14:textId="77777777" w:rsidR="003915D2" w:rsidRDefault="003915D2">
            <w:pPr>
              <w:pStyle w:val="TAC"/>
            </w:pPr>
            <w:r>
              <w:rPr>
                <w:lang w:eastAsia="ja-JP"/>
              </w:rPr>
              <w:t>N/A</w:t>
            </w:r>
          </w:p>
        </w:tc>
      </w:tr>
      <w:tr w:rsidR="003915D2" w14:paraId="75B9C250"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30538BAA" w14:textId="77777777" w:rsidR="003915D2" w:rsidRDefault="003915D2">
            <w:pPr>
              <w:pStyle w:val="TAC"/>
              <w:rPr>
                <w:rFonts w:eastAsia="MS Mincho"/>
              </w:rPr>
            </w:pPr>
            <w:r>
              <w:rPr>
                <w:lang w:eastAsia="ja-JP"/>
              </w:rPr>
              <w:t>DC</w:t>
            </w:r>
            <w:r>
              <w:t>_</w:t>
            </w:r>
            <w:r>
              <w:rPr>
                <w:lang w:eastAsia="ja-JP"/>
              </w:rPr>
              <w:t>18</w:t>
            </w:r>
            <w:r>
              <w:t>A-</w:t>
            </w:r>
            <w:r>
              <w:rPr>
                <w:lang w:eastAsia="ja-JP"/>
              </w:rPr>
              <w:t>28A_n77</w:t>
            </w:r>
            <w:r>
              <w:t>A</w:t>
            </w:r>
          </w:p>
        </w:tc>
        <w:tc>
          <w:tcPr>
            <w:tcW w:w="867" w:type="dxa"/>
            <w:tcBorders>
              <w:top w:val="single" w:sz="4" w:space="0" w:color="auto"/>
              <w:left w:val="single" w:sz="4" w:space="0" w:color="auto"/>
              <w:bottom w:val="single" w:sz="4" w:space="0" w:color="auto"/>
              <w:right w:val="single" w:sz="4" w:space="0" w:color="auto"/>
            </w:tcBorders>
            <w:hideMark/>
          </w:tcPr>
          <w:p w14:paraId="1021BB39" w14:textId="77777777" w:rsidR="003915D2" w:rsidRDefault="003915D2">
            <w:pPr>
              <w:pStyle w:val="TAC"/>
              <w:rPr>
                <w:lang w:eastAsia="ja-JP"/>
              </w:rPr>
            </w:pPr>
            <w:r>
              <w:rPr>
                <w:lang w:eastAsia="ja-JP"/>
              </w:rPr>
              <w:t>18</w:t>
            </w:r>
          </w:p>
        </w:tc>
        <w:tc>
          <w:tcPr>
            <w:tcW w:w="1066" w:type="dxa"/>
            <w:tcBorders>
              <w:top w:val="single" w:sz="4" w:space="0" w:color="auto"/>
              <w:left w:val="single" w:sz="4" w:space="0" w:color="auto"/>
              <w:bottom w:val="single" w:sz="4" w:space="0" w:color="auto"/>
              <w:right w:val="single" w:sz="4" w:space="0" w:color="auto"/>
            </w:tcBorders>
            <w:noWrap/>
            <w:hideMark/>
          </w:tcPr>
          <w:p w14:paraId="7918319A" w14:textId="77777777" w:rsidR="003915D2" w:rsidRDefault="003915D2">
            <w:pPr>
              <w:pStyle w:val="TAC"/>
            </w:pPr>
            <w:r>
              <w:rPr>
                <w:lang w:eastAsia="ja-JP"/>
              </w:rPr>
              <w:t>820</w:t>
            </w:r>
          </w:p>
        </w:tc>
        <w:tc>
          <w:tcPr>
            <w:tcW w:w="747" w:type="dxa"/>
            <w:tcBorders>
              <w:top w:val="single" w:sz="4" w:space="0" w:color="auto"/>
              <w:left w:val="single" w:sz="4" w:space="0" w:color="auto"/>
              <w:bottom w:val="single" w:sz="4" w:space="0" w:color="auto"/>
              <w:right w:val="single" w:sz="4" w:space="0" w:color="auto"/>
            </w:tcBorders>
            <w:noWrap/>
            <w:hideMark/>
          </w:tcPr>
          <w:p w14:paraId="3033CE1E" w14:textId="77777777" w:rsidR="003915D2" w:rsidRDefault="003915D2">
            <w:pPr>
              <w:pStyle w:val="TAC"/>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4E772166" w14:textId="77777777" w:rsidR="003915D2" w:rsidRDefault="003915D2">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4B49315A" w14:textId="77777777" w:rsidR="003915D2" w:rsidRDefault="003915D2">
            <w:pPr>
              <w:pStyle w:val="TAC"/>
            </w:pPr>
            <w:r>
              <w:rPr>
                <w:lang w:eastAsia="ja-JP"/>
              </w:rPr>
              <w:t>865</w:t>
            </w:r>
          </w:p>
        </w:tc>
        <w:tc>
          <w:tcPr>
            <w:tcW w:w="752" w:type="dxa"/>
            <w:tcBorders>
              <w:top w:val="single" w:sz="4" w:space="0" w:color="auto"/>
              <w:left w:val="single" w:sz="4" w:space="0" w:color="auto"/>
              <w:bottom w:val="single" w:sz="4" w:space="0" w:color="auto"/>
              <w:right w:val="single" w:sz="4" w:space="0" w:color="auto"/>
            </w:tcBorders>
            <w:hideMark/>
          </w:tcPr>
          <w:p w14:paraId="51F727BB" w14:textId="77777777" w:rsidR="003915D2" w:rsidRDefault="003915D2">
            <w:pPr>
              <w:pStyle w:val="TAC"/>
            </w:pPr>
            <w:r>
              <w:rPr>
                <w:lang w:eastAsia="ja-JP"/>
              </w:rPr>
              <w:t>3.9</w:t>
            </w:r>
          </w:p>
        </w:tc>
        <w:tc>
          <w:tcPr>
            <w:tcW w:w="1248" w:type="dxa"/>
            <w:tcBorders>
              <w:top w:val="single" w:sz="4" w:space="0" w:color="auto"/>
              <w:left w:val="single" w:sz="4" w:space="0" w:color="auto"/>
              <w:bottom w:val="single" w:sz="4" w:space="0" w:color="auto"/>
              <w:right w:val="single" w:sz="4" w:space="0" w:color="auto"/>
            </w:tcBorders>
            <w:hideMark/>
          </w:tcPr>
          <w:p w14:paraId="11BC0934" w14:textId="77777777" w:rsidR="003915D2" w:rsidRDefault="003915D2">
            <w:pPr>
              <w:pStyle w:val="TAC"/>
            </w:pPr>
            <w:r>
              <w:rPr>
                <w:lang w:eastAsia="ja-JP"/>
              </w:rPr>
              <w:t>IMD5</w:t>
            </w:r>
          </w:p>
        </w:tc>
      </w:tr>
      <w:tr w:rsidR="003915D2" w14:paraId="1CD25DFC" w14:textId="77777777" w:rsidTr="003915D2">
        <w:trPr>
          <w:trHeight w:val="54"/>
          <w:jc w:val="center"/>
        </w:trPr>
        <w:tc>
          <w:tcPr>
            <w:tcW w:w="2258" w:type="dxa"/>
            <w:tcBorders>
              <w:top w:val="nil"/>
              <w:left w:val="single" w:sz="4" w:space="0" w:color="auto"/>
              <w:bottom w:val="nil"/>
              <w:right w:val="single" w:sz="4" w:space="0" w:color="auto"/>
            </w:tcBorders>
          </w:tcPr>
          <w:p w14:paraId="726080A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B338D35" w14:textId="77777777" w:rsidR="003915D2" w:rsidRDefault="003915D2">
            <w:pPr>
              <w:pStyle w:val="TAC"/>
              <w:rPr>
                <w:lang w:eastAsia="ja-JP"/>
              </w:rPr>
            </w:pPr>
            <w:r>
              <w:rPr>
                <w:lang w:eastAsia="ja-JP"/>
              </w:rPr>
              <w:t>28</w:t>
            </w:r>
          </w:p>
        </w:tc>
        <w:tc>
          <w:tcPr>
            <w:tcW w:w="1066" w:type="dxa"/>
            <w:tcBorders>
              <w:top w:val="single" w:sz="4" w:space="0" w:color="auto"/>
              <w:left w:val="single" w:sz="4" w:space="0" w:color="auto"/>
              <w:bottom w:val="single" w:sz="4" w:space="0" w:color="auto"/>
              <w:right w:val="single" w:sz="4" w:space="0" w:color="auto"/>
            </w:tcBorders>
            <w:noWrap/>
            <w:hideMark/>
          </w:tcPr>
          <w:p w14:paraId="03BD19AD" w14:textId="77777777" w:rsidR="003915D2" w:rsidRDefault="003915D2">
            <w:pPr>
              <w:pStyle w:val="TAC"/>
            </w:pPr>
            <w:r>
              <w:rPr>
                <w:lang w:eastAsia="ja-JP"/>
              </w:rPr>
              <w:t>723</w:t>
            </w:r>
          </w:p>
        </w:tc>
        <w:tc>
          <w:tcPr>
            <w:tcW w:w="747" w:type="dxa"/>
            <w:tcBorders>
              <w:top w:val="single" w:sz="4" w:space="0" w:color="auto"/>
              <w:left w:val="single" w:sz="4" w:space="0" w:color="auto"/>
              <w:bottom w:val="single" w:sz="4" w:space="0" w:color="auto"/>
              <w:right w:val="single" w:sz="4" w:space="0" w:color="auto"/>
            </w:tcBorders>
            <w:noWrap/>
            <w:hideMark/>
          </w:tcPr>
          <w:p w14:paraId="088EB939" w14:textId="77777777" w:rsidR="003915D2" w:rsidRDefault="003915D2">
            <w:pPr>
              <w:pStyle w:val="TAC"/>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66647C19" w14:textId="77777777" w:rsidR="003915D2" w:rsidRDefault="003915D2">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37F9B45B" w14:textId="77777777" w:rsidR="003915D2" w:rsidRDefault="003915D2">
            <w:pPr>
              <w:pStyle w:val="TAC"/>
            </w:pPr>
            <w:r>
              <w:rPr>
                <w:lang w:eastAsia="ja-JP"/>
              </w:rPr>
              <w:t>778</w:t>
            </w:r>
          </w:p>
        </w:tc>
        <w:tc>
          <w:tcPr>
            <w:tcW w:w="752" w:type="dxa"/>
            <w:tcBorders>
              <w:top w:val="single" w:sz="4" w:space="0" w:color="auto"/>
              <w:left w:val="single" w:sz="4" w:space="0" w:color="auto"/>
              <w:bottom w:val="single" w:sz="4" w:space="0" w:color="auto"/>
              <w:right w:val="single" w:sz="4" w:space="0" w:color="auto"/>
            </w:tcBorders>
            <w:hideMark/>
          </w:tcPr>
          <w:p w14:paraId="0188E8C5"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C567BA5" w14:textId="77777777" w:rsidR="003915D2" w:rsidRDefault="003915D2">
            <w:pPr>
              <w:pStyle w:val="TAC"/>
            </w:pPr>
            <w:r>
              <w:rPr>
                <w:lang w:eastAsia="ja-JP"/>
              </w:rPr>
              <w:t>N/A</w:t>
            </w:r>
          </w:p>
        </w:tc>
      </w:tr>
      <w:tr w:rsidR="003915D2" w14:paraId="1597BDB8"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4D6C40E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D03764D" w14:textId="77777777" w:rsidR="003915D2" w:rsidRDefault="003915D2">
            <w:pPr>
              <w:pStyle w:val="TAC"/>
              <w:rPr>
                <w:lang w:eastAsia="ja-JP"/>
              </w:rPr>
            </w:pPr>
            <w:r>
              <w:rPr>
                <w:lang w:eastAsia="ja-JP"/>
              </w:rPr>
              <w:t>n77</w:t>
            </w:r>
          </w:p>
        </w:tc>
        <w:tc>
          <w:tcPr>
            <w:tcW w:w="1066" w:type="dxa"/>
            <w:tcBorders>
              <w:top w:val="single" w:sz="4" w:space="0" w:color="auto"/>
              <w:left w:val="single" w:sz="4" w:space="0" w:color="auto"/>
              <w:bottom w:val="single" w:sz="4" w:space="0" w:color="auto"/>
              <w:right w:val="single" w:sz="4" w:space="0" w:color="auto"/>
            </w:tcBorders>
            <w:noWrap/>
            <w:hideMark/>
          </w:tcPr>
          <w:p w14:paraId="18DE3647" w14:textId="77777777" w:rsidR="003915D2" w:rsidRDefault="003915D2">
            <w:pPr>
              <w:pStyle w:val="TAC"/>
            </w:pPr>
            <w:r>
              <w:rPr>
                <w:lang w:eastAsia="ja-JP"/>
              </w:rPr>
              <w:t>3757</w:t>
            </w:r>
          </w:p>
        </w:tc>
        <w:tc>
          <w:tcPr>
            <w:tcW w:w="747" w:type="dxa"/>
            <w:tcBorders>
              <w:top w:val="single" w:sz="4" w:space="0" w:color="auto"/>
              <w:left w:val="single" w:sz="4" w:space="0" w:color="auto"/>
              <w:bottom w:val="single" w:sz="4" w:space="0" w:color="auto"/>
              <w:right w:val="single" w:sz="4" w:space="0" w:color="auto"/>
            </w:tcBorders>
            <w:noWrap/>
            <w:hideMark/>
          </w:tcPr>
          <w:p w14:paraId="1FD4EE27" w14:textId="77777777" w:rsidR="003915D2" w:rsidRDefault="003915D2">
            <w:pPr>
              <w:pStyle w:val="TAC"/>
            </w:pPr>
            <w:r>
              <w:rPr>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46C11606" w14:textId="77777777" w:rsidR="003915D2" w:rsidRDefault="003915D2">
            <w:pPr>
              <w:pStyle w:val="TAC"/>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7876C56F" w14:textId="77777777" w:rsidR="003915D2" w:rsidRDefault="003915D2">
            <w:pPr>
              <w:pStyle w:val="TAC"/>
            </w:pPr>
            <w:r>
              <w:rPr>
                <w:lang w:eastAsia="ja-JP"/>
              </w:rPr>
              <w:t>3757</w:t>
            </w:r>
          </w:p>
        </w:tc>
        <w:tc>
          <w:tcPr>
            <w:tcW w:w="752" w:type="dxa"/>
            <w:tcBorders>
              <w:top w:val="single" w:sz="4" w:space="0" w:color="auto"/>
              <w:left w:val="single" w:sz="4" w:space="0" w:color="auto"/>
              <w:bottom w:val="single" w:sz="4" w:space="0" w:color="auto"/>
              <w:right w:val="single" w:sz="4" w:space="0" w:color="auto"/>
            </w:tcBorders>
            <w:hideMark/>
          </w:tcPr>
          <w:p w14:paraId="7F812AAE"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94F630E" w14:textId="77777777" w:rsidR="003915D2" w:rsidRDefault="003915D2">
            <w:pPr>
              <w:pStyle w:val="TAC"/>
            </w:pPr>
            <w:r>
              <w:rPr>
                <w:lang w:eastAsia="ja-JP"/>
              </w:rPr>
              <w:t>N/A</w:t>
            </w:r>
          </w:p>
        </w:tc>
      </w:tr>
      <w:tr w:rsidR="003915D2" w14:paraId="4F09080B"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79560712" w14:textId="77777777" w:rsidR="003915D2" w:rsidRDefault="003915D2">
            <w:pPr>
              <w:pStyle w:val="TAC"/>
              <w:rPr>
                <w:rFonts w:eastAsia="MS Mincho"/>
              </w:rPr>
            </w:pPr>
            <w:r>
              <w:rPr>
                <w:lang w:eastAsia="ja-JP"/>
              </w:rPr>
              <w:t>DC</w:t>
            </w:r>
            <w:r>
              <w:t>_</w:t>
            </w:r>
            <w:r>
              <w:rPr>
                <w:lang w:eastAsia="ja-JP"/>
              </w:rPr>
              <w:t>18</w:t>
            </w:r>
            <w:r>
              <w:t>A-</w:t>
            </w:r>
            <w:r>
              <w:rPr>
                <w:lang w:eastAsia="ja-JP"/>
              </w:rPr>
              <w:t>28A_n78</w:t>
            </w:r>
            <w:r>
              <w:t>A</w:t>
            </w:r>
          </w:p>
        </w:tc>
        <w:tc>
          <w:tcPr>
            <w:tcW w:w="867" w:type="dxa"/>
            <w:tcBorders>
              <w:top w:val="single" w:sz="4" w:space="0" w:color="auto"/>
              <w:left w:val="single" w:sz="4" w:space="0" w:color="auto"/>
              <w:bottom w:val="single" w:sz="4" w:space="0" w:color="auto"/>
              <w:right w:val="single" w:sz="4" w:space="0" w:color="auto"/>
            </w:tcBorders>
            <w:hideMark/>
          </w:tcPr>
          <w:p w14:paraId="745A2576" w14:textId="77777777" w:rsidR="003915D2" w:rsidRDefault="003915D2">
            <w:pPr>
              <w:pStyle w:val="TAC"/>
              <w:rPr>
                <w:lang w:eastAsia="ja-JP"/>
              </w:rPr>
            </w:pPr>
            <w:r>
              <w:rPr>
                <w:lang w:eastAsia="ja-JP"/>
              </w:rPr>
              <w:t>18</w:t>
            </w:r>
          </w:p>
        </w:tc>
        <w:tc>
          <w:tcPr>
            <w:tcW w:w="1066" w:type="dxa"/>
            <w:tcBorders>
              <w:top w:val="single" w:sz="4" w:space="0" w:color="auto"/>
              <w:left w:val="single" w:sz="4" w:space="0" w:color="auto"/>
              <w:bottom w:val="single" w:sz="4" w:space="0" w:color="auto"/>
              <w:right w:val="single" w:sz="4" w:space="0" w:color="auto"/>
            </w:tcBorders>
            <w:noWrap/>
            <w:hideMark/>
          </w:tcPr>
          <w:p w14:paraId="415C1DAC" w14:textId="77777777" w:rsidR="003915D2" w:rsidRDefault="003915D2">
            <w:pPr>
              <w:pStyle w:val="TAC"/>
            </w:pPr>
            <w:r>
              <w:rPr>
                <w:lang w:eastAsia="ja-JP"/>
              </w:rPr>
              <w:t>819</w:t>
            </w:r>
          </w:p>
        </w:tc>
        <w:tc>
          <w:tcPr>
            <w:tcW w:w="747" w:type="dxa"/>
            <w:tcBorders>
              <w:top w:val="single" w:sz="4" w:space="0" w:color="auto"/>
              <w:left w:val="single" w:sz="4" w:space="0" w:color="auto"/>
              <w:bottom w:val="single" w:sz="4" w:space="0" w:color="auto"/>
              <w:right w:val="single" w:sz="4" w:space="0" w:color="auto"/>
            </w:tcBorders>
            <w:noWrap/>
            <w:hideMark/>
          </w:tcPr>
          <w:p w14:paraId="05EB286E" w14:textId="77777777" w:rsidR="003915D2" w:rsidRDefault="003915D2">
            <w:pPr>
              <w:pStyle w:val="TAC"/>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297AA861" w14:textId="77777777" w:rsidR="003915D2" w:rsidRDefault="003915D2">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9A4F5A" w14:textId="77777777" w:rsidR="003915D2" w:rsidRDefault="003915D2">
            <w:pPr>
              <w:pStyle w:val="TAC"/>
            </w:pPr>
            <w:r>
              <w:rPr>
                <w:lang w:eastAsia="ja-JP"/>
              </w:rPr>
              <w:t>864</w:t>
            </w:r>
          </w:p>
        </w:tc>
        <w:tc>
          <w:tcPr>
            <w:tcW w:w="752" w:type="dxa"/>
            <w:tcBorders>
              <w:top w:val="single" w:sz="4" w:space="0" w:color="auto"/>
              <w:left w:val="single" w:sz="4" w:space="0" w:color="auto"/>
              <w:bottom w:val="single" w:sz="4" w:space="0" w:color="auto"/>
              <w:right w:val="single" w:sz="4" w:space="0" w:color="auto"/>
            </w:tcBorders>
            <w:hideMark/>
          </w:tcPr>
          <w:p w14:paraId="77E31FC9" w14:textId="77777777" w:rsidR="003915D2" w:rsidRDefault="003915D2">
            <w:pPr>
              <w:pStyle w:val="TAC"/>
            </w:pPr>
            <w:r>
              <w:rPr>
                <w:lang w:eastAsia="ja-JP"/>
              </w:rPr>
              <w:t>3.8</w:t>
            </w:r>
          </w:p>
        </w:tc>
        <w:tc>
          <w:tcPr>
            <w:tcW w:w="1248" w:type="dxa"/>
            <w:tcBorders>
              <w:top w:val="single" w:sz="4" w:space="0" w:color="auto"/>
              <w:left w:val="single" w:sz="4" w:space="0" w:color="auto"/>
              <w:bottom w:val="single" w:sz="4" w:space="0" w:color="auto"/>
              <w:right w:val="single" w:sz="4" w:space="0" w:color="auto"/>
            </w:tcBorders>
            <w:hideMark/>
          </w:tcPr>
          <w:p w14:paraId="5F475808" w14:textId="77777777" w:rsidR="003915D2" w:rsidRDefault="003915D2">
            <w:pPr>
              <w:pStyle w:val="TAC"/>
            </w:pPr>
            <w:r>
              <w:rPr>
                <w:lang w:eastAsia="ja-JP"/>
              </w:rPr>
              <w:t>IMD5</w:t>
            </w:r>
          </w:p>
        </w:tc>
      </w:tr>
      <w:tr w:rsidR="003915D2" w14:paraId="149332EF" w14:textId="77777777" w:rsidTr="003915D2">
        <w:trPr>
          <w:trHeight w:val="54"/>
          <w:jc w:val="center"/>
        </w:trPr>
        <w:tc>
          <w:tcPr>
            <w:tcW w:w="2258" w:type="dxa"/>
            <w:tcBorders>
              <w:top w:val="nil"/>
              <w:left w:val="single" w:sz="4" w:space="0" w:color="auto"/>
              <w:bottom w:val="nil"/>
              <w:right w:val="single" w:sz="4" w:space="0" w:color="auto"/>
            </w:tcBorders>
          </w:tcPr>
          <w:p w14:paraId="28865F5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6057D07" w14:textId="77777777" w:rsidR="003915D2" w:rsidRDefault="003915D2">
            <w:pPr>
              <w:pStyle w:val="TAC"/>
              <w:rPr>
                <w:lang w:eastAsia="ja-JP"/>
              </w:rPr>
            </w:pPr>
            <w:r>
              <w:rPr>
                <w:lang w:eastAsia="ja-JP"/>
              </w:rPr>
              <w:t>28</w:t>
            </w:r>
          </w:p>
        </w:tc>
        <w:tc>
          <w:tcPr>
            <w:tcW w:w="1066" w:type="dxa"/>
            <w:tcBorders>
              <w:top w:val="single" w:sz="4" w:space="0" w:color="auto"/>
              <w:left w:val="single" w:sz="4" w:space="0" w:color="auto"/>
              <w:bottom w:val="single" w:sz="4" w:space="0" w:color="auto"/>
              <w:right w:val="single" w:sz="4" w:space="0" w:color="auto"/>
            </w:tcBorders>
            <w:noWrap/>
            <w:hideMark/>
          </w:tcPr>
          <w:p w14:paraId="5B9A5440" w14:textId="77777777" w:rsidR="003915D2" w:rsidRDefault="003915D2">
            <w:pPr>
              <w:pStyle w:val="TAC"/>
            </w:pPr>
            <w:r>
              <w:rPr>
                <w:lang w:eastAsia="ja-JP"/>
              </w:rPr>
              <w:t>723</w:t>
            </w:r>
          </w:p>
        </w:tc>
        <w:tc>
          <w:tcPr>
            <w:tcW w:w="747" w:type="dxa"/>
            <w:tcBorders>
              <w:top w:val="single" w:sz="4" w:space="0" w:color="auto"/>
              <w:left w:val="single" w:sz="4" w:space="0" w:color="auto"/>
              <w:bottom w:val="single" w:sz="4" w:space="0" w:color="auto"/>
              <w:right w:val="single" w:sz="4" w:space="0" w:color="auto"/>
            </w:tcBorders>
            <w:noWrap/>
            <w:hideMark/>
          </w:tcPr>
          <w:p w14:paraId="4A9F0BDE" w14:textId="77777777" w:rsidR="003915D2" w:rsidRDefault="003915D2">
            <w:pPr>
              <w:pStyle w:val="TAC"/>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52971DB6" w14:textId="77777777" w:rsidR="003915D2" w:rsidRDefault="003915D2">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0A5BB5B3" w14:textId="77777777" w:rsidR="003915D2" w:rsidRDefault="003915D2">
            <w:pPr>
              <w:pStyle w:val="TAC"/>
            </w:pPr>
            <w:r>
              <w:rPr>
                <w:lang w:eastAsia="ja-JP"/>
              </w:rPr>
              <w:t>778</w:t>
            </w:r>
          </w:p>
        </w:tc>
        <w:tc>
          <w:tcPr>
            <w:tcW w:w="752" w:type="dxa"/>
            <w:tcBorders>
              <w:top w:val="single" w:sz="4" w:space="0" w:color="auto"/>
              <w:left w:val="single" w:sz="4" w:space="0" w:color="auto"/>
              <w:bottom w:val="single" w:sz="4" w:space="0" w:color="auto"/>
              <w:right w:val="single" w:sz="4" w:space="0" w:color="auto"/>
            </w:tcBorders>
            <w:hideMark/>
          </w:tcPr>
          <w:p w14:paraId="7B563AB0"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61667A7" w14:textId="77777777" w:rsidR="003915D2" w:rsidRDefault="003915D2">
            <w:pPr>
              <w:pStyle w:val="TAC"/>
            </w:pPr>
            <w:r>
              <w:rPr>
                <w:lang w:eastAsia="ja-JP"/>
              </w:rPr>
              <w:t>N/A</w:t>
            </w:r>
          </w:p>
        </w:tc>
      </w:tr>
      <w:tr w:rsidR="003915D2" w14:paraId="0A6F0752"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6E15B65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20023CE" w14:textId="77777777" w:rsidR="003915D2" w:rsidRDefault="003915D2">
            <w:pPr>
              <w:pStyle w:val="TAC"/>
              <w:rPr>
                <w:lang w:eastAsia="ja-JP"/>
              </w:rPr>
            </w:pPr>
            <w:r>
              <w:rPr>
                <w:lang w:eastAsia="ja-JP"/>
              </w:rPr>
              <w:t>n78</w:t>
            </w:r>
          </w:p>
        </w:tc>
        <w:tc>
          <w:tcPr>
            <w:tcW w:w="1066" w:type="dxa"/>
            <w:tcBorders>
              <w:top w:val="single" w:sz="4" w:space="0" w:color="auto"/>
              <w:left w:val="single" w:sz="4" w:space="0" w:color="auto"/>
              <w:bottom w:val="single" w:sz="4" w:space="0" w:color="auto"/>
              <w:right w:val="single" w:sz="4" w:space="0" w:color="auto"/>
            </w:tcBorders>
            <w:noWrap/>
            <w:hideMark/>
          </w:tcPr>
          <w:p w14:paraId="6A6A82B4" w14:textId="77777777" w:rsidR="003915D2" w:rsidRDefault="003915D2">
            <w:pPr>
              <w:pStyle w:val="TAC"/>
            </w:pPr>
            <w:r>
              <w:rPr>
                <w:lang w:eastAsia="ja-JP"/>
              </w:rPr>
              <w:t>3756</w:t>
            </w:r>
          </w:p>
        </w:tc>
        <w:tc>
          <w:tcPr>
            <w:tcW w:w="747" w:type="dxa"/>
            <w:tcBorders>
              <w:top w:val="single" w:sz="4" w:space="0" w:color="auto"/>
              <w:left w:val="single" w:sz="4" w:space="0" w:color="auto"/>
              <w:bottom w:val="single" w:sz="4" w:space="0" w:color="auto"/>
              <w:right w:val="single" w:sz="4" w:space="0" w:color="auto"/>
            </w:tcBorders>
            <w:noWrap/>
            <w:hideMark/>
          </w:tcPr>
          <w:p w14:paraId="132530AC" w14:textId="77777777" w:rsidR="003915D2" w:rsidRDefault="003915D2">
            <w:pPr>
              <w:pStyle w:val="TAC"/>
            </w:pPr>
            <w:r>
              <w:rPr>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14C904F0" w14:textId="77777777" w:rsidR="003915D2" w:rsidRDefault="003915D2">
            <w:pPr>
              <w:pStyle w:val="TAC"/>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7ECF257A" w14:textId="77777777" w:rsidR="003915D2" w:rsidRDefault="003915D2">
            <w:pPr>
              <w:pStyle w:val="TAC"/>
            </w:pPr>
            <w:r>
              <w:rPr>
                <w:lang w:eastAsia="ja-JP"/>
              </w:rPr>
              <w:t>3756</w:t>
            </w:r>
          </w:p>
        </w:tc>
        <w:tc>
          <w:tcPr>
            <w:tcW w:w="752" w:type="dxa"/>
            <w:tcBorders>
              <w:top w:val="single" w:sz="4" w:space="0" w:color="auto"/>
              <w:left w:val="single" w:sz="4" w:space="0" w:color="auto"/>
              <w:bottom w:val="single" w:sz="4" w:space="0" w:color="auto"/>
              <w:right w:val="single" w:sz="4" w:space="0" w:color="auto"/>
            </w:tcBorders>
            <w:hideMark/>
          </w:tcPr>
          <w:p w14:paraId="6BDDC5A9"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5F4C67A" w14:textId="77777777" w:rsidR="003915D2" w:rsidRDefault="003915D2">
            <w:pPr>
              <w:pStyle w:val="TAC"/>
            </w:pPr>
            <w:r>
              <w:rPr>
                <w:lang w:eastAsia="ja-JP"/>
              </w:rPr>
              <w:t>N/A</w:t>
            </w:r>
          </w:p>
        </w:tc>
      </w:tr>
      <w:tr w:rsidR="003915D2" w14:paraId="6634CFED" w14:textId="77777777" w:rsidTr="003915D2">
        <w:trPr>
          <w:trHeight w:val="54"/>
          <w:jc w:val="center"/>
        </w:trPr>
        <w:tc>
          <w:tcPr>
            <w:tcW w:w="2258" w:type="dxa"/>
            <w:tcBorders>
              <w:top w:val="nil"/>
              <w:left w:val="single" w:sz="4" w:space="0" w:color="auto"/>
              <w:bottom w:val="nil"/>
              <w:right w:val="single" w:sz="4" w:space="0" w:color="auto"/>
            </w:tcBorders>
            <w:hideMark/>
          </w:tcPr>
          <w:p w14:paraId="607895D3" w14:textId="77777777" w:rsidR="003915D2" w:rsidRDefault="003915D2">
            <w:pPr>
              <w:pStyle w:val="TAC"/>
            </w:pPr>
            <w:r>
              <w:rPr>
                <w:lang w:eastAsia="ja-JP"/>
              </w:rPr>
              <w:t>DC</w:t>
            </w:r>
            <w:r>
              <w:t>_</w:t>
            </w:r>
            <w:r>
              <w:rPr>
                <w:lang w:eastAsia="ja-JP"/>
              </w:rPr>
              <w:t>18</w:t>
            </w:r>
            <w:r>
              <w:t>A_n</w:t>
            </w:r>
            <w:r>
              <w:rPr>
                <w:lang w:eastAsia="ja-JP"/>
              </w:rPr>
              <w:t>28A-n77</w:t>
            </w:r>
            <w:r>
              <w:t>A</w:t>
            </w:r>
          </w:p>
          <w:p w14:paraId="0D18B2F8" w14:textId="77777777" w:rsidR="003915D2" w:rsidRDefault="003915D2">
            <w:pPr>
              <w:pStyle w:val="TAC"/>
              <w:rPr>
                <w:rFonts w:eastAsia="MS Mincho"/>
              </w:rPr>
            </w:pPr>
            <w:r>
              <w:rPr>
                <w:lang w:eastAsia="ja-JP"/>
              </w:rPr>
              <w:t>DC</w:t>
            </w:r>
            <w:r>
              <w:t>_</w:t>
            </w:r>
            <w:r>
              <w:rPr>
                <w:lang w:eastAsia="ja-JP"/>
              </w:rPr>
              <w:t>18</w:t>
            </w:r>
            <w:r>
              <w:t>A_n</w:t>
            </w:r>
            <w:r>
              <w:rPr>
                <w:lang w:eastAsia="ja-JP"/>
              </w:rPr>
              <w:t>28A-n78</w:t>
            </w:r>
            <w:r>
              <w:t>A</w:t>
            </w:r>
          </w:p>
        </w:tc>
        <w:tc>
          <w:tcPr>
            <w:tcW w:w="867" w:type="dxa"/>
            <w:tcBorders>
              <w:top w:val="single" w:sz="4" w:space="0" w:color="auto"/>
              <w:left w:val="single" w:sz="4" w:space="0" w:color="auto"/>
              <w:bottom w:val="single" w:sz="4" w:space="0" w:color="auto"/>
              <w:right w:val="single" w:sz="4" w:space="0" w:color="auto"/>
            </w:tcBorders>
            <w:hideMark/>
          </w:tcPr>
          <w:p w14:paraId="07969C7A" w14:textId="77777777" w:rsidR="003915D2" w:rsidRDefault="003915D2">
            <w:pPr>
              <w:pStyle w:val="TAC"/>
              <w:rPr>
                <w:lang w:eastAsia="ja-JP"/>
              </w:rPr>
            </w:pPr>
            <w:r>
              <w:rPr>
                <w:lang w:eastAsia="ja-JP"/>
              </w:rPr>
              <w:t>18</w:t>
            </w:r>
          </w:p>
        </w:tc>
        <w:tc>
          <w:tcPr>
            <w:tcW w:w="1066" w:type="dxa"/>
            <w:tcBorders>
              <w:top w:val="single" w:sz="4" w:space="0" w:color="auto"/>
              <w:left w:val="single" w:sz="4" w:space="0" w:color="auto"/>
              <w:bottom w:val="single" w:sz="4" w:space="0" w:color="auto"/>
              <w:right w:val="single" w:sz="4" w:space="0" w:color="auto"/>
            </w:tcBorders>
            <w:noWrap/>
            <w:hideMark/>
          </w:tcPr>
          <w:p w14:paraId="37FDB9A1" w14:textId="77777777" w:rsidR="003915D2" w:rsidRDefault="003915D2">
            <w:pPr>
              <w:pStyle w:val="TAC"/>
              <w:rPr>
                <w:lang w:eastAsia="ja-JP"/>
              </w:rPr>
            </w:pPr>
            <w:r>
              <w:t>820</w:t>
            </w:r>
          </w:p>
        </w:tc>
        <w:tc>
          <w:tcPr>
            <w:tcW w:w="747" w:type="dxa"/>
            <w:tcBorders>
              <w:top w:val="single" w:sz="4" w:space="0" w:color="auto"/>
              <w:left w:val="single" w:sz="4" w:space="0" w:color="auto"/>
              <w:bottom w:val="single" w:sz="4" w:space="0" w:color="auto"/>
              <w:right w:val="single" w:sz="4" w:space="0" w:color="auto"/>
            </w:tcBorders>
            <w:noWrap/>
            <w:hideMark/>
          </w:tcPr>
          <w:p w14:paraId="1BC73001" w14:textId="77777777" w:rsidR="003915D2" w:rsidRDefault="003915D2">
            <w:pPr>
              <w:pStyle w:val="TAC"/>
              <w:rPr>
                <w:lang w:eastAsia="ja-JP"/>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3895A06" w14:textId="77777777" w:rsidR="003915D2" w:rsidRDefault="003915D2">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74F72D9" w14:textId="77777777" w:rsidR="003915D2" w:rsidRDefault="003915D2">
            <w:pPr>
              <w:pStyle w:val="TAC"/>
              <w:rPr>
                <w:lang w:eastAsia="ja-JP"/>
              </w:rPr>
            </w:pPr>
            <w:r>
              <w:t>865</w:t>
            </w:r>
          </w:p>
        </w:tc>
        <w:tc>
          <w:tcPr>
            <w:tcW w:w="752" w:type="dxa"/>
            <w:tcBorders>
              <w:top w:val="single" w:sz="4" w:space="0" w:color="auto"/>
              <w:left w:val="single" w:sz="4" w:space="0" w:color="auto"/>
              <w:bottom w:val="single" w:sz="4" w:space="0" w:color="auto"/>
              <w:right w:val="single" w:sz="4" w:space="0" w:color="auto"/>
            </w:tcBorders>
            <w:hideMark/>
          </w:tcPr>
          <w:p w14:paraId="0DF59A12" w14:textId="77777777" w:rsidR="003915D2" w:rsidRDefault="003915D2">
            <w:pPr>
              <w:pStyle w:val="TAC"/>
              <w:rPr>
                <w:lang w:eastAsia="ja-JP"/>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2245099" w14:textId="77777777" w:rsidR="003915D2" w:rsidRDefault="003915D2">
            <w:pPr>
              <w:pStyle w:val="TAC"/>
              <w:rPr>
                <w:lang w:eastAsia="ja-JP"/>
              </w:rPr>
            </w:pPr>
            <w:r>
              <w:rPr>
                <w:lang w:eastAsia="ja-JP"/>
              </w:rPr>
              <w:t>N/A</w:t>
            </w:r>
          </w:p>
        </w:tc>
      </w:tr>
      <w:tr w:rsidR="003915D2" w14:paraId="4157A540" w14:textId="77777777" w:rsidTr="003915D2">
        <w:trPr>
          <w:trHeight w:val="54"/>
          <w:jc w:val="center"/>
        </w:trPr>
        <w:tc>
          <w:tcPr>
            <w:tcW w:w="2258" w:type="dxa"/>
            <w:tcBorders>
              <w:top w:val="nil"/>
              <w:left w:val="single" w:sz="4" w:space="0" w:color="auto"/>
              <w:bottom w:val="nil"/>
              <w:right w:val="single" w:sz="4" w:space="0" w:color="auto"/>
            </w:tcBorders>
          </w:tcPr>
          <w:p w14:paraId="1319A8D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A6F0F9A" w14:textId="77777777" w:rsidR="003915D2" w:rsidRDefault="003915D2">
            <w:pPr>
              <w:pStyle w:val="TAC"/>
              <w:rPr>
                <w:lang w:eastAsia="ja-JP"/>
              </w:rPr>
            </w:pPr>
            <w:r>
              <w:rPr>
                <w:lang w:eastAsia="ja-JP"/>
              </w:rPr>
              <w:t>n28</w:t>
            </w:r>
          </w:p>
        </w:tc>
        <w:tc>
          <w:tcPr>
            <w:tcW w:w="1066" w:type="dxa"/>
            <w:tcBorders>
              <w:top w:val="single" w:sz="4" w:space="0" w:color="auto"/>
              <w:left w:val="single" w:sz="4" w:space="0" w:color="auto"/>
              <w:bottom w:val="single" w:sz="4" w:space="0" w:color="auto"/>
              <w:right w:val="single" w:sz="4" w:space="0" w:color="auto"/>
            </w:tcBorders>
            <w:noWrap/>
            <w:hideMark/>
          </w:tcPr>
          <w:p w14:paraId="71B67C6E" w14:textId="77777777" w:rsidR="003915D2" w:rsidRDefault="003915D2">
            <w:pPr>
              <w:pStyle w:val="TAC"/>
              <w:rPr>
                <w:lang w:eastAsia="ja-JP"/>
              </w:rPr>
            </w:pPr>
            <w:r>
              <w:t>710</w:t>
            </w:r>
          </w:p>
        </w:tc>
        <w:tc>
          <w:tcPr>
            <w:tcW w:w="747" w:type="dxa"/>
            <w:tcBorders>
              <w:top w:val="single" w:sz="4" w:space="0" w:color="auto"/>
              <w:left w:val="single" w:sz="4" w:space="0" w:color="auto"/>
              <w:bottom w:val="single" w:sz="4" w:space="0" w:color="auto"/>
              <w:right w:val="single" w:sz="4" w:space="0" w:color="auto"/>
            </w:tcBorders>
            <w:noWrap/>
            <w:hideMark/>
          </w:tcPr>
          <w:p w14:paraId="00D080F9" w14:textId="77777777" w:rsidR="003915D2" w:rsidRDefault="003915D2">
            <w:pPr>
              <w:pStyle w:val="TAC"/>
              <w:rPr>
                <w:lang w:eastAsia="ja-JP"/>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9F0916B" w14:textId="77777777" w:rsidR="003915D2" w:rsidRDefault="003915D2">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D07A237" w14:textId="77777777" w:rsidR="003915D2" w:rsidRDefault="003915D2">
            <w:pPr>
              <w:pStyle w:val="TAC"/>
              <w:rPr>
                <w:lang w:eastAsia="ja-JP"/>
              </w:rPr>
            </w:pPr>
            <w:r>
              <w:t>765</w:t>
            </w:r>
          </w:p>
        </w:tc>
        <w:tc>
          <w:tcPr>
            <w:tcW w:w="752" w:type="dxa"/>
            <w:tcBorders>
              <w:top w:val="single" w:sz="4" w:space="0" w:color="auto"/>
              <w:left w:val="single" w:sz="4" w:space="0" w:color="auto"/>
              <w:bottom w:val="single" w:sz="4" w:space="0" w:color="auto"/>
              <w:right w:val="single" w:sz="4" w:space="0" w:color="auto"/>
            </w:tcBorders>
            <w:hideMark/>
          </w:tcPr>
          <w:p w14:paraId="28E71650" w14:textId="77777777" w:rsidR="003915D2" w:rsidRDefault="003915D2">
            <w:pPr>
              <w:pStyle w:val="TAC"/>
              <w:rPr>
                <w:lang w:eastAsia="ja-JP"/>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44FB821" w14:textId="77777777" w:rsidR="003915D2" w:rsidRDefault="003915D2">
            <w:pPr>
              <w:pStyle w:val="TAC"/>
              <w:rPr>
                <w:lang w:eastAsia="ja-JP"/>
              </w:rPr>
            </w:pPr>
            <w:r>
              <w:rPr>
                <w:lang w:eastAsia="ko-KR"/>
              </w:rPr>
              <w:t>N/A</w:t>
            </w:r>
          </w:p>
        </w:tc>
      </w:tr>
      <w:tr w:rsidR="003915D2" w14:paraId="68E7B06D"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5A6B6B3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5FD8E3F" w14:textId="77777777" w:rsidR="003915D2" w:rsidRDefault="003915D2">
            <w:pPr>
              <w:pStyle w:val="TAC"/>
              <w:rPr>
                <w:lang w:eastAsia="ja-JP"/>
              </w:rPr>
            </w:pPr>
            <w:r>
              <w:rPr>
                <w:lang w:eastAsia="ja-JP"/>
              </w:rPr>
              <w:t>n77/n78</w:t>
            </w:r>
          </w:p>
        </w:tc>
        <w:tc>
          <w:tcPr>
            <w:tcW w:w="1066" w:type="dxa"/>
            <w:tcBorders>
              <w:top w:val="single" w:sz="4" w:space="0" w:color="auto"/>
              <w:left w:val="single" w:sz="4" w:space="0" w:color="auto"/>
              <w:bottom w:val="single" w:sz="4" w:space="0" w:color="auto"/>
              <w:right w:val="single" w:sz="4" w:space="0" w:color="auto"/>
            </w:tcBorders>
            <w:noWrap/>
            <w:hideMark/>
          </w:tcPr>
          <w:p w14:paraId="4B470298" w14:textId="77777777" w:rsidR="003915D2" w:rsidRDefault="003915D2">
            <w:pPr>
              <w:pStyle w:val="TAC"/>
              <w:rPr>
                <w:lang w:eastAsia="ja-JP"/>
              </w:rPr>
            </w:pPr>
            <w:r>
              <w:rPr>
                <w:color w:val="000000"/>
              </w:rPr>
              <w:t>3770</w:t>
            </w:r>
          </w:p>
        </w:tc>
        <w:tc>
          <w:tcPr>
            <w:tcW w:w="747" w:type="dxa"/>
            <w:tcBorders>
              <w:top w:val="single" w:sz="4" w:space="0" w:color="auto"/>
              <w:left w:val="single" w:sz="4" w:space="0" w:color="auto"/>
              <w:bottom w:val="single" w:sz="4" w:space="0" w:color="auto"/>
              <w:right w:val="single" w:sz="4" w:space="0" w:color="auto"/>
            </w:tcBorders>
            <w:noWrap/>
            <w:hideMark/>
          </w:tcPr>
          <w:p w14:paraId="7E3B56C9" w14:textId="77777777" w:rsidR="003915D2" w:rsidRDefault="003915D2">
            <w:pPr>
              <w:pStyle w:val="TAC"/>
              <w:rPr>
                <w:lang w:eastAsia="ja-JP"/>
              </w:rPr>
            </w:pPr>
            <w:r>
              <w:rPr>
                <w:color w:val="000000"/>
              </w:rPr>
              <w:t>10</w:t>
            </w:r>
          </w:p>
        </w:tc>
        <w:tc>
          <w:tcPr>
            <w:tcW w:w="1142" w:type="dxa"/>
            <w:tcBorders>
              <w:top w:val="single" w:sz="4" w:space="0" w:color="auto"/>
              <w:left w:val="single" w:sz="4" w:space="0" w:color="auto"/>
              <w:bottom w:val="single" w:sz="4" w:space="0" w:color="auto"/>
              <w:right w:val="single" w:sz="4" w:space="0" w:color="auto"/>
            </w:tcBorders>
            <w:noWrap/>
            <w:hideMark/>
          </w:tcPr>
          <w:p w14:paraId="457D477E" w14:textId="77777777" w:rsidR="003915D2" w:rsidRDefault="003915D2">
            <w:pPr>
              <w:pStyle w:val="TAC"/>
              <w:rPr>
                <w:lang w:eastAsia="ja-JP"/>
              </w:rPr>
            </w:pPr>
            <w:r>
              <w:rPr>
                <w:color w:val="000000"/>
              </w:rPr>
              <w:t>50</w:t>
            </w:r>
          </w:p>
        </w:tc>
        <w:tc>
          <w:tcPr>
            <w:tcW w:w="1299" w:type="dxa"/>
            <w:tcBorders>
              <w:top w:val="single" w:sz="4" w:space="0" w:color="auto"/>
              <w:left w:val="single" w:sz="4" w:space="0" w:color="auto"/>
              <w:bottom w:val="single" w:sz="4" w:space="0" w:color="auto"/>
              <w:right w:val="single" w:sz="4" w:space="0" w:color="auto"/>
            </w:tcBorders>
            <w:noWrap/>
            <w:hideMark/>
          </w:tcPr>
          <w:p w14:paraId="722C8AF5" w14:textId="77777777" w:rsidR="003915D2" w:rsidRDefault="003915D2">
            <w:pPr>
              <w:pStyle w:val="TAC"/>
              <w:rPr>
                <w:lang w:eastAsia="ja-JP"/>
              </w:rPr>
            </w:pPr>
            <w:r>
              <w:rPr>
                <w:color w:val="000000"/>
              </w:rPr>
              <w:t>3770</w:t>
            </w:r>
          </w:p>
        </w:tc>
        <w:tc>
          <w:tcPr>
            <w:tcW w:w="752" w:type="dxa"/>
            <w:tcBorders>
              <w:top w:val="single" w:sz="4" w:space="0" w:color="auto"/>
              <w:left w:val="single" w:sz="4" w:space="0" w:color="auto"/>
              <w:bottom w:val="single" w:sz="4" w:space="0" w:color="auto"/>
              <w:right w:val="single" w:sz="4" w:space="0" w:color="auto"/>
            </w:tcBorders>
            <w:hideMark/>
          </w:tcPr>
          <w:p w14:paraId="31DBBF35" w14:textId="77777777" w:rsidR="003915D2" w:rsidRDefault="003915D2">
            <w:pPr>
              <w:pStyle w:val="TAC"/>
              <w:rPr>
                <w:lang w:eastAsia="ja-JP"/>
              </w:rPr>
            </w:pPr>
            <w:r>
              <w:rPr>
                <w:lang w:eastAsia="ko-KR"/>
              </w:rPr>
              <w:t>4.0</w:t>
            </w:r>
          </w:p>
        </w:tc>
        <w:tc>
          <w:tcPr>
            <w:tcW w:w="1248" w:type="dxa"/>
            <w:tcBorders>
              <w:top w:val="single" w:sz="4" w:space="0" w:color="auto"/>
              <w:left w:val="single" w:sz="4" w:space="0" w:color="auto"/>
              <w:bottom w:val="single" w:sz="4" w:space="0" w:color="auto"/>
              <w:right w:val="single" w:sz="4" w:space="0" w:color="auto"/>
            </w:tcBorders>
            <w:hideMark/>
          </w:tcPr>
          <w:p w14:paraId="564324CD" w14:textId="77777777" w:rsidR="003915D2" w:rsidRDefault="003915D2">
            <w:pPr>
              <w:pStyle w:val="TAC"/>
              <w:rPr>
                <w:lang w:eastAsia="ja-JP"/>
              </w:rPr>
            </w:pPr>
            <w:r>
              <w:rPr>
                <w:lang w:eastAsia="ja-JP"/>
              </w:rPr>
              <w:t>IMD5</w:t>
            </w:r>
          </w:p>
        </w:tc>
      </w:tr>
      <w:tr w:rsidR="003915D2" w14:paraId="72E4E74A"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B682B47" w14:textId="77777777" w:rsidR="003915D2" w:rsidRDefault="003915D2">
            <w:pPr>
              <w:pStyle w:val="TAC"/>
              <w:rPr>
                <w:lang w:eastAsia="ja-JP"/>
              </w:rPr>
            </w:pPr>
            <w:r>
              <w:rPr>
                <w:lang w:eastAsia="ja-JP"/>
              </w:rPr>
              <w:t>DC_18A-41A_n3A</w:t>
            </w:r>
          </w:p>
          <w:p w14:paraId="065108EE" w14:textId="77777777" w:rsidR="003915D2" w:rsidRDefault="003915D2">
            <w:pPr>
              <w:pStyle w:val="TAC"/>
              <w:rPr>
                <w:rFonts w:eastAsia="MS Mincho"/>
              </w:rPr>
            </w:pPr>
            <w:r>
              <w:rPr>
                <w:lang w:eastAsia="ja-JP"/>
              </w:rPr>
              <w:t>DC_18A-41C_n3A</w:t>
            </w:r>
          </w:p>
        </w:tc>
        <w:tc>
          <w:tcPr>
            <w:tcW w:w="867" w:type="dxa"/>
            <w:tcBorders>
              <w:top w:val="single" w:sz="4" w:space="0" w:color="auto"/>
              <w:left w:val="single" w:sz="4" w:space="0" w:color="auto"/>
              <w:bottom w:val="single" w:sz="4" w:space="0" w:color="auto"/>
              <w:right w:val="single" w:sz="4" w:space="0" w:color="auto"/>
            </w:tcBorders>
            <w:hideMark/>
          </w:tcPr>
          <w:p w14:paraId="6DD04689" w14:textId="77777777" w:rsidR="003915D2" w:rsidRDefault="003915D2">
            <w:pPr>
              <w:pStyle w:val="TAC"/>
              <w:rPr>
                <w:lang w:eastAsia="ja-JP"/>
              </w:rPr>
            </w:pPr>
            <w:r>
              <w:rPr>
                <w:lang w:eastAsia="zh-CN"/>
              </w:rPr>
              <w:t>18</w:t>
            </w:r>
          </w:p>
        </w:tc>
        <w:tc>
          <w:tcPr>
            <w:tcW w:w="1066" w:type="dxa"/>
            <w:tcBorders>
              <w:top w:val="single" w:sz="4" w:space="0" w:color="auto"/>
              <w:left w:val="single" w:sz="4" w:space="0" w:color="auto"/>
              <w:bottom w:val="single" w:sz="4" w:space="0" w:color="auto"/>
              <w:right w:val="single" w:sz="4" w:space="0" w:color="auto"/>
            </w:tcBorders>
            <w:noWrap/>
            <w:hideMark/>
          </w:tcPr>
          <w:p w14:paraId="6A2ED8D3" w14:textId="77777777" w:rsidR="003915D2" w:rsidRDefault="003915D2">
            <w:pPr>
              <w:pStyle w:val="TAC"/>
              <w:rPr>
                <w:lang w:eastAsia="ja-JP"/>
              </w:rPr>
            </w:pPr>
            <w:r>
              <w:t>820</w:t>
            </w:r>
          </w:p>
        </w:tc>
        <w:tc>
          <w:tcPr>
            <w:tcW w:w="747" w:type="dxa"/>
            <w:tcBorders>
              <w:top w:val="single" w:sz="4" w:space="0" w:color="auto"/>
              <w:left w:val="single" w:sz="4" w:space="0" w:color="auto"/>
              <w:bottom w:val="single" w:sz="4" w:space="0" w:color="auto"/>
              <w:right w:val="single" w:sz="4" w:space="0" w:color="auto"/>
            </w:tcBorders>
            <w:noWrap/>
            <w:hideMark/>
          </w:tcPr>
          <w:p w14:paraId="2240F597" w14:textId="77777777" w:rsidR="003915D2" w:rsidRDefault="003915D2">
            <w:pPr>
              <w:pStyle w:val="TAC"/>
              <w:rPr>
                <w:lang w:eastAsia="ja-JP"/>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11A5AA7" w14:textId="77777777" w:rsidR="003915D2" w:rsidRDefault="003915D2">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B14865E" w14:textId="77777777" w:rsidR="003915D2" w:rsidRDefault="003915D2">
            <w:pPr>
              <w:pStyle w:val="TAC"/>
              <w:rPr>
                <w:lang w:eastAsia="ja-JP"/>
              </w:rPr>
            </w:pPr>
            <w:r>
              <w:t>865</w:t>
            </w:r>
          </w:p>
        </w:tc>
        <w:tc>
          <w:tcPr>
            <w:tcW w:w="752" w:type="dxa"/>
            <w:tcBorders>
              <w:top w:val="single" w:sz="4" w:space="0" w:color="auto"/>
              <w:left w:val="single" w:sz="4" w:space="0" w:color="auto"/>
              <w:bottom w:val="single" w:sz="4" w:space="0" w:color="auto"/>
              <w:right w:val="single" w:sz="4" w:space="0" w:color="auto"/>
            </w:tcBorders>
            <w:hideMark/>
          </w:tcPr>
          <w:p w14:paraId="3D73ABDA" w14:textId="77777777" w:rsidR="003915D2" w:rsidRDefault="003915D2">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9948CA9" w14:textId="77777777" w:rsidR="003915D2" w:rsidRDefault="003915D2">
            <w:pPr>
              <w:pStyle w:val="TAC"/>
              <w:rPr>
                <w:lang w:eastAsia="ja-JP"/>
              </w:rPr>
            </w:pPr>
            <w:r>
              <w:rPr>
                <w:rFonts w:eastAsia="Malgun Gothic"/>
                <w:lang w:eastAsia="ko-KR"/>
              </w:rPr>
              <w:t>N/A</w:t>
            </w:r>
          </w:p>
        </w:tc>
      </w:tr>
      <w:tr w:rsidR="003915D2" w14:paraId="4B225089" w14:textId="77777777" w:rsidTr="003915D2">
        <w:trPr>
          <w:trHeight w:val="54"/>
          <w:jc w:val="center"/>
        </w:trPr>
        <w:tc>
          <w:tcPr>
            <w:tcW w:w="2258" w:type="dxa"/>
            <w:tcBorders>
              <w:top w:val="nil"/>
              <w:left w:val="single" w:sz="4" w:space="0" w:color="auto"/>
              <w:bottom w:val="nil"/>
              <w:right w:val="single" w:sz="4" w:space="0" w:color="auto"/>
            </w:tcBorders>
          </w:tcPr>
          <w:p w14:paraId="5289EF0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0A4B897" w14:textId="77777777" w:rsidR="003915D2" w:rsidRDefault="003915D2">
            <w:pPr>
              <w:pStyle w:val="TAC"/>
              <w:rPr>
                <w:lang w:eastAsia="ja-JP"/>
              </w:rPr>
            </w:pPr>
            <w:r>
              <w:rPr>
                <w:lang w:eastAsia="zh-CN"/>
              </w:rPr>
              <w:t>n3</w:t>
            </w:r>
          </w:p>
        </w:tc>
        <w:tc>
          <w:tcPr>
            <w:tcW w:w="1066" w:type="dxa"/>
            <w:tcBorders>
              <w:top w:val="single" w:sz="4" w:space="0" w:color="auto"/>
              <w:left w:val="single" w:sz="4" w:space="0" w:color="auto"/>
              <w:bottom w:val="single" w:sz="4" w:space="0" w:color="auto"/>
              <w:right w:val="single" w:sz="4" w:space="0" w:color="auto"/>
            </w:tcBorders>
            <w:noWrap/>
            <w:hideMark/>
          </w:tcPr>
          <w:p w14:paraId="1A4A3DCB" w14:textId="77777777" w:rsidR="003915D2" w:rsidRDefault="003915D2">
            <w:pPr>
              <w:pStyle w:val="TAC"/>
              <w:rPr>
                <w:lang w:eastAsia="ja-JP"/>
              </w:rPr>
            </w:pPr>
            <w:r>
              <w:t>1725</w:t>
            </w:r>
          </w:p>
        </w:tc>
        <w:tc>
          <w:tcPr>
            <w:tcW w:w="747" w:type="dxa"/>
            <w:tcBorders>
              <w:top w:val="single" w:sz="4" w:space="0" w:color="auto"/>
              <w:left w:val="single" w:sz="4" w:space="0" w:color="auto"/>
              <w:bottom w:val="single" w:sz="4" w:space="0" w:color="auto"/>
              <w:right w:val="single" w:sz="4" w:space="0" w:color="auto"/>
            </w:tcBorders>
            <w:noWrap/>
            <w:hideMark/>
          </w:tcPr>
          <w:p w14:paraId="2D314C6B" w14:textId="77777777" w:rsidR="003915D2" w:rsidRDefault="003915D2">
            <w:pPr>
              <w:pStyle w:val="TAC"/>
              <w:rPr>
                <w:lang w:eastAsia="ja-JP"/>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74D7D23" w14:textId="77777777" w:rsidR="003915D2" w:rsidRDefault="003915D2">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2C68081" w14:textId="77777777" w:rsidR="003915D2" w:rsidRDefault="003915D2">
            <w:pPr>
              <w:pStyle w:val="TAC"/>
              <w:rPr>
                <w:lang w:eastAsia="ja-JP"/>
              </w:rPr>
            </w:pPr>
            <w:r>
              <w:t>1820</w:t>
            </w:r>
          </w:p>
        </w:tc>
        <w:tc>
          <w:tcPr>
            <w:tcW w:w="752" w:type="dxa"/>
            <w:tcBorders>
              <w:top w:val="single" w:sz="4" w:space="0" w:color="auto"/>
              <w:left w:val="single" w:sz="4" w:space="0" w:color="auto"/>
              <w:bottom w:val="single" w:sz="4" w:space="0" w:color="auto"/>
              <w:right w:val="single" w:sz="4" w:space="0" w:color="auto"/>
            </w:tcBorders>
            <w:hideMark/>
          </w:tcPr>
          <w:p w14:paraId="243CB812" w14:textId="77777777" w:rsidR="003915D2" w:rsidRDefault="003915D2">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86E50E6" w14:textId="77777777" w:rsidR="003915D2" w:rsidRDefault="003915D2">
            <w:pPr>
              <w:pStyle w:val="TAC"/>
              <w:rPr>
                <w:lang w:eastAsia="ja-JP"/>
              </w:rPr>
            </w:pPr>
            <w:r>
              <w:rPr>
                <w:rFonts w:eastAsia="Malgun Gothic"/>
                <w:lang w:eastAsia="ko-KR"/>
              </w:rPr>
              <w:t>N/A</w:t>
            </w:r>
          </w:p>
        </w:tc>
      </w:tr>
      <w:tr w:rsidR="003915D2" w14:paraId="440A66EE" w14:textId="77777777" w:rsidTr="003915D2">
        <w:trPr>
          <w:trHeight w:val="54"/>
          <w:jc w:val="center"/>
        </w:trPr>
        <w:tc>
          <w:tcPr>
            <w:tcW w:w="2258" w:type="dxa"/>
            <w:tcBorders>
              <w:top w:val="nil"/>
              <w:left w:val="single" w:sz="4" w:space="0" w:color="auto"/>
              <w:bottom w:val="nil"/>
              <w:right w:val="single" w:sz="4" w:space="0" w:color="auto"/>
            </w:tcBorders>
          </w:tcPr>
          <w:p w14:paraId="7E786E7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D3284C6" w14:textId="77777777" w:rsidR="003915D2" w:rsidRDefault="003915D2">
            <w:pPr>
              <w:pStyle w:val="TAC"/>
              <w:rPr>
                <w:lang w:eastAsia="ja-JP"/>
              </w:rPr>
            </w:pPr>
            <w:r>
              <w:rPr>
                <w:lang w:eastAsia="zh-CN"/>
              </w:rPr>
              <w:t>41</w:t>
            </w:r>
          </w:p>
        </w:tc>
        <w:tc>
          <w:tcPr>
            <w:tcW w:w="1066" w:type="dxa"/>
            <w:tcBorders>
              <w:top w:val="single" w:sz="4" w:space="0" w:color="auto"/>
              <w:left w:val="single" w:sz="4" w:space="0" w:color="auto"/>
              <w:bottom w:val="single" w:sz="4" w:space="0" w:color="auto"/>
              <w:right w:val="single" w:sz="4" w:space="0" w:color="auto"/>
            </w:tcBorders>
            <w:noWrap/>
            <w:hideMark/>
          </w:tcPr>
          <w:p w14:paraId="461C8CF3" w14:textId="77777777" w:rsidR="003915D2" w:rsidRDefault="003915D2">
            <w:pPr>
              <w:pStyle w:val="TAC"/>
              <w:rPr>
                <w:lang w:eastAsia="ja-JP"/>
              </w:rPr>
            </w:pPr>
            <w:r>
              <w:rPr>
                <w:color w:val="000000"/>
              </w:rPr>
              <w:t>2630</w:t>
            </w:r>
          </w:p>
        </w:tc>
        <w:tc>
          <w:tcPr>
            <w:tcW w:w="747" w:type="dxa"/>
            <w:tcBorders>
              <w:top w:val="single" w:sz="4" w:space="0" w:color="auto"/>
              <w:left w:val="single" w:sz="4" w:space="0" w:color="auto"/>
              <w:bottom w:val="single" w:sz="4" w:space="0" w:color="auto"/>
              <w:right w:val="single" w:sz="4" w:space="0" w:color="auto"/>
            </w:tcBorders>
            <w:noWrap/>
            <w:hideMark/>
          </w:tcPr>
          <w:p w14:paraId="50582B35" w14:textId="77777777" w:rsidR="003915D2" w:rsidRDefault="003915D2">
            <w:pPr>
              <w:pStyle w:val="TAC"/>
              <w:rPr>
                <w:lang w:eastAsia="ja-JP"/>
              </w:rPr>
            </w:pPr>
            <w:r>
              <w:rPr>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617E5D6E" w14:textId="77777777" w:rsidR="003915D2" w:rsidRDefault="003915D2">
            <w:pPr>
              <w:pStyle w:val="TAC"/>
              <w:rPr>
                <w:lang w:eastAsia="ja-JP"/>
              </w:rPr>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47D3223F" w14:textId="77777777" w:rsidR="003915D2" w:rsidRDefault="003915D2">
            <w:pPr>
              <w:pStyle w:val="TAC"/>
              <w:rPr>
                <w:lang w:eastAsia="ja-JP"/>
              </w:rPr>
            </w:pPr>
            <w:r>
              <w:rPr>
                <w:color w:val="000000"/>
              </w:rPr>
              <w:t>2630</w:t>
            </w:r>
          </w:p>
        </w:tc>
        <w:tc>
          <w:tcPr>
            <w:tcW w:w="752" w:type="dxa"/>
            <w:tcBorders>
              <w:top w:val="single" w:sz="4" w:space="0" w:color="auto"/>
              <w:left w:val="single" w:sz="4" w:space="0" w:color="auto"/>
              <w:bottom w:val="single" w:sz="4" w:space="0" w:color="auto"/>
              <w:right w:val="single" w:sz="4" w:space="0" w:color="auto"/>
            </w:tcBorders>
            <w:hideMark/>
          </w:tcPr>
          <w:p w14:paraId="09D5AA33" w14:textId="77777777" w:rsidR="003915D2" w:rsidRDefault="003915D2">
            <w:pPr>
              <w:pStyle w:val="TAC"/>
              <w:rPr>
                <w:lang w:eastAsia="ja-JP"/>
              </w:rPr>
            </w:pPr>
            <w:r>
              <w:rPr>
                <w:lang w:eastAsia="zh-CN"/>
              </w:rPr>
              <w:t>16.0</w:t>
            </w:r>
          </w:p>
        </w:tc>
        <w:tc>
          <w:tcPr>
            <w:tcW w:w="1248" w:type="dxa"/>
            <w:tcBorders>
              <w:top w:val="single" w:sz="4" w:space="0" w:color="auto"/>
              <w:left w:val="single" w:sz="4" w:space="0" w:color="auto"/>
              <w:bottom w:val="single" w:sz="4" w:space="0" w:color="auto"/>
              <w:right w:val="single" w:sz="4" w:space="0" w:color="auto"/>
            </w:tcBorders>
            <w:hideMark/>
          </w:tcPr>
          <w:p w14:paraId="64EF1BCD" w14:textId="77777777" w:rsidR="003915D2" w:rsidRDefault="003915D2">
            <w:pPr>
              <w:pStyle w:val="TAC"/>
              <w:rPr>
                <w:lang w:eastAsia="zh-CN"/>
              </w:rPr>
            </w:pPr>
            <w:r>
              <w:rPr>
                <w:lang w:eastAsia="ja-JP"/>
              </w:rPr>
              <w:t>IMD</w:t>
            </w:r>
            <w:r>
              <w:rPr>
                <w:lang w:eastAsia="zh-CN"/>
              </w:rPr>
              <w:t>3</w:t>
            </w:r>
          </w:p>
        </w:tc>
      </w:tr>
      <w:tr w:rsidR="003915D2" w14:paraId="0CCC4066" w14:textId="77777777" w:rsidTr="003915D2">
        <w:trPr>
          <w:trHeight w:val="54"/>
          <w:jc w:val="center"/>
        </w:trPr>
        <w:tc>
          <w:tcPr>
            <w:tcW w:w="2258" w:type="dxa"/>
            <w:tcBorders>
              <w:top w:val="nil"/>
              <w:left w:val="single" w:sz="4" w:space="0" w:color="auto"/>
              <w:bottom w:val="nil"/>
              <w:right w:val="single" w:sz="4" w:space="0" w:color="auto"/>
            </w:tcBorders>
          </w:tcPr>
          <w:p w14:paraId="5E1BA20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5240A7C" w14:textId="77777777" w:rsidR="003915D2" w:rsidRDefault="003915D2">
            <w:pPr>
              <w:pStyle w:val="TAC"/>
              <w:rPr>
                <w:lang w:eastAsia="ja-JP"/>
              </w:rPr>
            </w:pPr>
            <w:r>
              <w:rPr>
                <w:lang w:eastAsia="zh-CN"/>
              </w:rPr>
              <w:t>18</w:t>
            </w:r>
          </w:p>
        </w:tc>
        <w:tc>
          <w:tcPr>
            <w:tcW w:w="1066" w:type="dxa"/>
            <w:tcBorders>
              <w:top w:val="single" w:sz="4" w:space="0" w:color="auto"/>
              <w:left w:val="single" w:sz="4" w:space="0" w:color="auto"/>
              <w:bottom w:val="single" w:sz="4" w:space="0" w:color="auto"/>
              <w:right w:val="single" w:sz="4" w:space="0" w:color="auto"/>
            </w:tcBorders>
            <w:noWrap/>
            <w:hideMark/>
          </w:tcPr>
          <w:p w14:paraId="32B3215F" w14:textId="77777777" w:rsidR="003915D2" w:rsidRDefault="003915D2">
            <w:pPr>
              <w:pStyle w:val="TAC"/>
              <w:rPr>
                <w:lang w:eastAsia="ja-JP"/>
              </w:rPr>
            </w:pPr>
            <w:r>
              <w:rPr>
                <w:color w:val="000000"/>
              </w:rPr>
              <w:t>820</w:t>
            </w:r>
          </w:p>
        </w:tc>
        <w:tc>
          <w:tcPr>
            <w:tcW w:w="747" w:type="dxa"/>
            <w:tcBorders>
              <w:top w:val="single" w:sz="4" w:space="0" w:color="auto"/>
              <w:left w:val="single" w:sz="4" w:space="0" w:color="auto"/>
              <w:bottom w:val="single" w:sz="4" w:space="0" w:color="auto"/>
              <w:right w:val="single" w:sz="4" w:space="0" w:color="auto"/>
            </w:tcBorders>
            <w:noWrap/>
            <w:hideMark/>
          </w:tcPr>
          <w:p w14:paraId="1D1409B0" w14:textId="77777777" w:rsidR="003915D2" w:rsidRDefault="003915D2">
            <w:pPr>
              <w:pStyle w:val="TAC"/>
              <w:rPr>
                <w:lang w:eastAsia="ja-JP"/>
              </w:rPr>
            </w:pPr>
            <w:r>
              <w:rPr>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24C4660D" w14:textId="77777777" w:rsidR="003915D2" w:rsidRDefault="003915D2">
            <w:pPr>
              <w:pStyle w:val="TAC"/>
              <w:rPr>
                <w:lang w:eastAsia="ja-JP"/>
              </w:rPr>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1D8BD4A5" w14:textId="77777777" w:rsidR="003915D2" w:rsidRDefault="003915D2">
            <w:pPr>
              <w:pStyle w:val="TAC"/>
              <w:rPr>
                <w:lang w:eastAsia="ja-JP"/>
              </w:rPr>
            </w:pPr>
            <w:r>
              <w:rPr>
                <w:color w:val="000000"/>
              </w:rPr>
              <w:t>865</w:t>
            </w:r>
          </w:p>
        </w:tc>
        <w:tc>
          <w:tcPr>
            <w:tcW w:w="752" w:type="dxa"/>
            <w:tcBorders>
              <w:top w:val="single" w:sz="4" w:space="0" w:color="auto"/>
              <w:left w:val="single" w:sz="4" w:space="0" w:color="auto"/>
              <w:bottom w:val="single" w:sz="4" w:space="0" w:color="auto"/>
              <w:right w:val="single" w:sz="4" w:space="0" w:color="auto"/>
            </w:tcBorders>
            <w:hideMark/>
          </w:tcPr>
          <w:p w14:paraId="18698234" w14:textId="77777777" w:rsidR="003915D2" w:rsidRDefault="003915D2">
            <w:pPr>
              <w:pStyle w:val="TAC"/>
              <w:rPr>
                <w:lang w:eastAsia="ja-JP"/>
              </w:rPr>
            </w:pPr>
            <w:r>
              <w:rPr>
                <w:color w:val="000000"/>
              </w:rPr>
              <w:t>28.9</w:t>
            </w:r>
          </w:p>
        </w:tc>
        <w:tc>
          <w:tcPr>
            <w:tcW w:w="1248" w:type="dxa"/>
            <w:tcBorders>
              <w:top w:val="single" w:sz="4" w:space="0" w:color="auto"/>
              <w:left w:val="single" w:sz="4" w:space="0" w:color="auto"/>
              <w:bottom w:val="single" w:sz="4" w:space="0" w:color="auto"/>
              <w:right w:val="single" w:sz="4" w:space="0" w:color="auto"/>
            </w:tcBorders>
            <w:hideMark/>
          </w:tcPr>
          <w:p w14:paraId="22B4CA93" w14:textId="77777777" w:rsidR="003915D2" w:rsidRDefault="003915D2">
            <w:pPr>
              <w:pStyle w:val="TAC"/>
              <w:rPr>
                <w:lang w:eastAsia="zh-CN"/>
              </w:rPr>
            </w:pPr>
            <w:r>
              <w:rPr>
                <w:lang w:eastAsia="ja-JP"/>
              </w:rPr>
              <w:t>IMD</w:t>
            </w:r>
            <w:r>
              <w:rPr>
                <w:lang w:eastAsia="zh-CN"/>
              </w:rPr>
              <w:t>2</w:t>
            </w:r>
            <w:r>
              <w:rPr>
                <w:vertAlign w:val="superscript"/>
                <w:lang w:eastAsia="zh-CN"/>
              </w:rPr>
              <w:t>1</w:t>
            </w:r>
          </w:p>
        </w:tc>
      </w:tr>
      <w:tr w:rsidR="003915D2" w14:paraId="630035B7" w14:textId="77777777" w:rsidTr="003915D2">
        <w:trPr>
          <w:trHeight w:val="54"/>
          <w:jc w:val="center"/>
        </w:trPr>
        <w:tc>
          <w:tcPr>
            <w:tcW w:w="2258" w:type="dxa"/>
            <w:tcBorders>
              <w:top w:val="nil"/>
              <w:left w:val="single" w:sz="4" w:space="0" w:color="auto"/>
              <w:bottom w:val="nil"/>
              <w:right w:val="single" w:sz="4" w:space="0" w:color="auto"/>
            </w:tcBorders>
          </w:tcPr>
          <w:p w14:paraId="12CF381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2A866B6" w14:textId="77777777" w:rsidR="003915D2" w:rsidRDefault="003915D2">
            <w:pPr>
              <w:pStyle w:val="TAC"/>
              <w:rPr>
                <w:lang w:eastAsia="ja-JP"/>
              </w:rPr>
            </w:pPr>
            <w:r>
              <w:rPr>
                <w:lang w:eastAsia="zh-CN"/>
              </w:rPr>
              <w:t>n3</w:t>
            </w:r>
          </w:p>
        </w:tc>
        <w:tc>
          <w:tcPr>
            <w:tcW w:w="1066" w:type="dxa"/>
            <w:tcBorders>
              <w:top w:val="single" w:sz="4" w:space="0" w:color="auto"/>
              <w:left w:val="single" w:sz="4" w:space="0" w:color="auto"/>
              <w:bottom w:val="single" w:sz="4" w:space="0" w:color="auto"/>
              <w:right w:val="single" w:sz="4" w:space="0" w:color="auto"/>
            </w:tcBorders>
            <w:noWrap/>
            <w:hideMark/>
          </w:tcPr>
          <w:p w14:paraId="0179141C" w14:textId="77777777" w:rsidR="003915D2" w:rsidRDefault="003915D2">
            <w:pPr>
              <w:pStyle w:val="TAC"/>
              <w:rPr>
                <w:lang w:eastAsia="ja-JP"/>
              </w:rPr>
            </w:pPr>
            <w:r>
              <w:t>1765</w:t>
            </w:r>
          </w:p>
        </w:tc>
        <w:tc>
          <w:tcPr>
            <w:tcW w:w="747" w:type="dxa"/>
            <w:tcBorders>
              <w:top w:val="single" w:sz="4" w:space="0" w:color="auto"/>
              <w:left w:val="single" w:sz="4" w:space="0" w:color="auto"/>
              <w:bottom w:val="single" w:sz="4" w:space="0" w:color="auto"/>
              <w:right w:val="single" w:sz="4" w:space="0" w:color="auto"/>
            </w:tcBorders>
            <w:noWrap/>
            <w:hideMark/>
          </w:tcPr>
          <w:p w14:paraId="1D052E4C" w14:textId="77777777" w:rsidR="003915D2" w:rsidRDefault="003915D2">
            <w:pPr>
              <w:pStyle w:val="TAC"/>
              <w:rPr>
                <w:lang w:eastAsia="ja-JP"/>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ACDCEF5" w14:textId="77777777" w:rsidR="003915D2" w:rsidRDefault="003915D2">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4897EEE" w14:textId="77777777" w:rsidR="003915D2" w:rsidRDefault="003915D2">
            <w:pPr>
              <w:pStyle w:val="TAC"/>
              <w:rPr>
                <w:lang w:eastAsia="ja-JP"/>
              </w:rPr>
            </w:pPr>
            <w:r>
              <w:t>1860</w:t>
            </w:r>
          </w:p>
        </w:tc>
        <w:tc>
          <w:tcPr>
            <w:tcW w:w="752" w:type="dxa"/>
            <w:tcBorders>
              <w:top w:val="single" w:sz="4" w:space="0" w:color="auto"/>
              <w:left w:val="single" w:sz="4" w:space="0" w:color="auto"/>
              <w:bottom w:val="single" w:sz="4" w:space="0" w:color="auto"/>
              <w:right w:val="single" w:sz="4" w:space="0" w:color="auto"/>
            </w:tcBorders>
            <w:hideMark/>
          </w:tcPr>
          <w:p w14:paraId="59D764AC" w14:textId="77777777" w:rsidR="003915D2" w:rsidRDefault="003915D2">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73E1033" w14:textId="77777777" w:rsidR="003915D2" w:rsidRDefault="003915D2">
            <w:pPr>
              <w:pStyle w:val="TAC"/>
              <w:rPr>
                <w:lang w:eastAsia="ja-JP"/>
              </w:rPr>
            </w:pPr>
            <w:r>
              <w:rPr>
                <w:rFonts w:eastAsia="Malgun Gothic"/>
                <w:lang w:eastAsia="ko-KR"/>
              </w:rPr>
              <w:t>N/A</w:t>
            </w:r>
          </w:p>
        </w:tc>
      </w:tr>
      <w:tr w:rsidR="003915D2" w14:paraId="30DCA02A"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A19885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09164A6" w14:textId="77777777" w:rsidR="003915D2" w:rsidRDefault="003915D2">
            <w:pPr>
              <w:pStyle w:val="TAC"/>
              <w:rPr>
                <w:lang w:eastAsia="ja-JP"/>
              </w:rPr>
            </w:pPr>
            <w:r>
              <w:rPr>
                <w:lang w:eastAsia="zh-CN"/>
              </w:rPr>
              <w:t>41</w:t>
            </w:r>
          </w:p>
        </w:tc>
        <w:tc>
          <w:tcPr>
            <w:tcW w:w="1066" w:type="dxa"/>
            <w:tcBorders>
              <w:top w:val="single" w:sz="4" w:space="0" w:color="auto"/>
              <w:left w:val="single" w:sz="4" w:space="0" w:color="auto"/>
              <w:bottom w:val="single" w:sz="4" w:space="0" w:color="auto"/>
              <w:right w:val="single" w:sz="4" w:space="0" w:color="auto"/>
            </w:tcBorders>
            <w:noWrap/>
            <w:hideMark/>
          </w:tcPr>
          <w:p w14:paraId="44CF20BA" w14:textId="77777777" w:rsidR="003915D2" w:rsidRDefault="003915D2">
            <w:pPr>
              <w:pStyle w:val="TAC"/>
              <w:rPr>
                <w:lang w:eastAsia="ja-JP"/>
              </w:rPr>
            </w:pPr>
            <w:r>
              <w:rPr>
                <w:color w:val="000000"/>
              </w:rPr>
              <w:t>2630</w:t>
            </w:r>
          </w:p>
        </w:tc>
        <w:tc>
          <w:tcPr>
            <w:tcW w:w="747" w:type="dxa"/>
            <w:tcBorders>
              <w:top w:val="single" w:sz="4" w:space="0" w:color="auto"/>
              <w:left w:val="single" w:sz="4" w:space="0" w:color="auto"/>
              <w:bottom w:val="single" w:sz="4" w:space="0" w:color="auto"/>
              <w:right w:val="single" w:sz="4" w:space="0" w:color="auto"/>
            </w:tcBorders>
            <w:noWrap/>
            <w:hideMark/>
          </w:tcPr>
          <w:p w14:paraId="5927530A" w14:textId="77777777" w:rsidR="003915D2" w:rsidRDefault="003915D2">
            <w:pPr>
              <w:pStyle w:val="TAC"/>
              <w:rPr>
                <w:lang w:eastAsia="ja-JP"/>
              </w:rPr>
            </w:pPr>
            <w:r>
              <w:rPr>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54A98DCF" w14:textId="77777777" w:rsidR="003915D2" w:rsidRDefault="003915D2">
            <w:pPr>
              <w:pStyle w:val="TAC"/>
              <w:rPr>
                <w:lang w:eastAsia="ja-JP"/>
              </w:rPr>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07B21C9D" w14:textId="77777777" w:rsidR="003915D2" w:rsidRDefault="003915D2">
            <w:pPr>
              <w:pStyle w:val="TAC"/>
              <w:rPr>
                <w:lang w:eastAsia="ja-JP"/>
              </w:rPr>
            </w:pPr>
            <w:r>
              <w:rPr>
                <w:color w:val="000000"/>
              </w:rPr>
              <w:t>2630</w:t>
            </w:r>
          </w:p>
        </w:tc>
        <w:tc>
          <w:tcPr>
            <w:tcW w:w="752" w:type="dxa"/>
            <w:tcBorders>
              <w:top w:val="single" w:sz="4" w:space="0" w:color="auto"/>
              <w:left w:val="single" w:sz="4" w:space="0" w:color="auto"/>
              <w:bottom w:val="single" w:sz="4" w:space="0" w:color="auto"/>
              <w:right w:val="single" w:sz="4" w:space="0" w:color="auto"/>
            </w:tcBorders>
            <w:hideMark/>
          </w:tcPr>
          <w:p w14:paraId="5700616A" w14:textId="77777777" w:rsidR="003915D2" w:rsidRDefault="003915D2">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4A60A0E" w14:textId="77777777" w:rsidR="003915D2" w:rsidRDefault="003915D2">
            <w:pPr>
              <w:pStyle w:val="TAC"/>
              <w:rPr>
                <w:lang w:eastAsia="ja-JP"/>
              </w:rPr>
            </w:pPr>
            <w:r>
              <w:rPr>
                <w:rFonts w:eastAsia="Malgun Gothic"/>
                <w:lang w:eastAsia="ko-KR"/>
              </w:rPr>
              <w:t>N/A</w:t>
            </w:r>
          </w:p>
        </w:tc>
      </w:tr>
      <w:tr w:rsidR="003915D2" w14:paraId="7D69C15B"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1AF94660" w14:textId="77777777" w:rsidR="003915D2" w:rsidRDefault="003915D2">
            <w:pPr>
              <w:pStyle w:val="TAC"/>
              <w:rPr>
                <w:lang w:eastAsia="ko-KR"/>
              </w:rPr>
            </w:pPr>
            <w:r>
              <w:rPr>
                <w:lang w:eastAsia="ko-KR"/>
              </w:rPr>
              <w:t>DC_</w:t>
            </w:r>
            <w:r>
              <w:rPr>
                <w:lang w:eastAsia="zh-CN"/>
              </w:rPr>
              <w:t>18</w:t>
            </w:r>
            <w:r>
              <w:rPr>
                <w:lang w:eastAsia="ko-KR"/>
              </w:rPr>
              <w:t>A_n</w:t>
            </w:r>
            <w:r>
              <w:rPr>
                <w:lang w:eastAsia="zh-CN"/>
              </w:rPr>
              <w:t>41</w:t>
            </w:r>
            <w:r>
              <w:rPr>
                <w:lang w:eastAsia="ko-KR"/>
              </w:rPr>
              <w:t>A-n</w:t>
            </w:r>
            <w:r>
              <w:rPr>
                <w:lang w:eastAsia="zh-CN"/>
              </w:rPr>
              <w:t>77</w:t>
            </w:r>
            <w:r>
              <w:rPr>
                <w:lang w:eastAsia="ko-KR"/>
              </w:rPr>
              <w:t>A</w:t>
            </w:r>
          </w:p>
          <w:p w14:paraId="680D7F8E" w14:textId="77777777" w:rsidR="003915D2" w:rsidRDefault="003915D2">
            <w:pPr>
              <w:pStyle w:val="TAC"/>
              <w:rPr>
                <w:lang w:eastAsia="ko-KR"/>
              </w:rPr>
            </w:pPr>
            <w:r>
              <w:rPr>
                <w:lang w:eastAsia="ko-KR"/>
              </w:rPr>
              <w:t>DC_18A_n41A-n77(2A)</w:t>
            </w:r>
          </w:p>
          <w:p w14:paraId="68E34AA4" w14:textId="77777777" w:rsidR="003915D2" w:rsidRDefault="003915D2">
            <w:pPr>
              <w:pStyle w:val="TAC"/>
              <w:rPr>
                <w:lang w:eastAsia="ko-KR"/>
              </w:rPr>
            </w:pPr>
            <w:r>
              <w:rPr>
                <w:lang w:eastAsia="ko-KR"/>
              </w:rPr>
              <w:t>DC_</w:t>
            </w:r>
            <w:r>
              <w:rPr>
                <w:lang w:eastAsia="zh-CN"/>
              </w:rPr>
              <w:t>18</w:t>
            </w:r>
            <w:r>
              <w:rPr>
                <w:lang w:eastAsia="ko-KR"/>
              </w:rPr>
              <w:t>A_n</w:t>
            </w:r>
            <w:r>
              <w:rPr>
                <w:lang w:eastAsia="zh-CN"/>
              </w:rPr>
              <w:t>41</w:t>
            </w:r>
            <w:r>
              <w:rPr>
                <w:lang w:eastAsia="ko-KR"/>
              </w:rPr>
              <w:t>A-n</w:t>
            </w:r>
            <w:r>
              <w:rPr>
                <w:lang w:eastAsia="zh-CN"/>
              </w:rPr>
              <w:t>78</w:t>
            </w:r>
            <w:r>
              <w:rPr>
                <w:lang w:eastAsia="ko-KR"/>
              </w:rPr>
              <w:t>A</w:t>
            </w:r>
          </w:p>
          <w:p w14:paraId="72B37088" w14:textId="77777777" w:rsidR="003915D2" w:rsidRDefault="003915D2">
            <w:pPr>
              <w:pStyle w:val="TAC"/>
              <w:rPr>
                <w:rFonts w:eastAsia="MS Mincho"/>
              </w:rPr>
            </w:pPr>
            <w:r>
              <w:rPr>
                <w:rFonts w:eastAsia="MS Mincho"/>
              </w:rPr>
              <w:t>DC_18A_n41A-n78(2A)</w:t>
            </w:r>
          </w:p>
        </w:tc>
        <w:tc>
          <w:tcPr>
            <w:tcW w:w="867" w:type="dxa"/>
            <w:tcBorders>
              <w:top w:val="single" w:sz="4" w:space="0" w:color="auto"/>
              <w:left w:val="single" w:sz="4" w:space="0" w:color="auto"/>
              <w:bottom w:val="single" w:sz="4" w:space="0" w:color="auto"/>
              <w:right w:val="single" w:sz="4" w:space="0" w:color="auto"/>
            </w:tcBorders>
            <w:hideMark/>
          </w:tcPr>
          <w:p w14:paraId="68F11461" w14:textId="77777777" w:rsidR="003915D2" w:rsidRDefault="003915D2">
            <w:pPr>
              <w:pStyle w:val="TAC"/>
              <w:rPr>
                <w:lang w:eastAsia="ja-JP"/>
              </w:rPr>
            </w:pPr>
            <w:r>
              <w:rPr>
                <w:lang w:eastAsia="zh-CN"/>
              </w:rPr>
              <w:t>18</w:t>
            </w:r>
          </w:p>
        </w:tc>
        <w:tc>
          <w:tcPr>
            <w:tcW w:w="1066" w:type="dxa"/>
            <w:tcBorders>
              <w:top w:val="single" w:sz="4" w:space="0" w:color="auto"/>
              <w:left w:val="single" w:sz="4" w:space="0" w:color="auto"/>
              <w:bottom w:val="single" w:sz="4" w:space="0" w:color="auto"/>
              <w:right w:val="single" w:sz="4" w:space="0" w:color="auto"/>
            </w:tcBorders>
            <w:noWrap/>
            <w:hideMark/>
          </w:tcPr>
          <w:p w14:paraId="03A7BA90" w14:textId="77777777" w:rsidR="003915D2" w:rsidRDefault="003915D2">
            <w:pPr>
              <w:pStyle w:val="TAC"/>
              <w:rPr>
                <w:lang w:eastAsia="ja-JP"/>
              </w:rPr>
            </w:pPr>
            <w:r>
              <w:rPr>
                <w:rFonts w:eastAsia="Malgun Gothic"/>
                <w:color w:val="000000"/>
                <w:lang w:eastAsia="ko-KR"/>
              </w:rPr>
              <w:t>820</w:t>
            </w:r>
          </w:p>
        </w:tc>
        <w:tc>
          <w:tcPr>
            <w:tcW w:w="747" w:type="dxa"/>
            <w:tcBorders>
              <w:top w:val="single" w:sz="4" w:space="0" w:color="auto"/>
              <w:left w:val="single" w:sz="4" w:space="0" w:color="auto"/>
              <w:bottom w:val="single" w:sz="4" w:space="0" w:color="auto"/>
              <w:right w:val="single" w:sz="4" w:space="0" w:color="auto"/>
            </w:tcBorders>
            <w:noWrap/>
            <w:hideMark/>
          </w:tcPr>
          <w:p w14:paraId="54ACDA50" w14:textId="77777777" w:rsidR="003915D2" w:rsidRDefault="003915D2">
            <w:pPr>
              <w:pStyle w:val="TAC"/>
              <w:rPr>
                <w:lang w:eastAsia="ja-JP"/>
              </w:rPr>
            </w:pPr>
            <w:r>
              <w:rPr>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06400B27" w14:textId="77777777" w:rsidR="003915D2" w:rsidRDefault="003915D2">
            <w:pPr>
              <w:pStyle w:val="TAC"/>
              <w:rPr>
                <w:lang w:eastAsia="ja-JP"/>
              </w:rPr>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F893B5" w14:textId="77777777" w:rsidR="003915D2" w:rsidRDefault="003915D2">
            <w:pPr>
              <w:pStyle w:val="TAC"/>
              <w:rPr>
                <w:lang w:eastAsia="ja-JP"/>
              </w:rPr>
            </w:pPr>
            <w:r>
              <w:rPr>
                <w:rFonts w:eastAsia="Malgun Gothic"/>
                <w:color w:val="000000"/>
                <w:lang w:eastAsia="ko-KR"/>
              </w:rPr>
              <w:t>865</w:t>
            </w:r>
          </w:p>
        </w:tc>
        <w:tc>
          <w:tcPr>
            <w:tcW w:w="752" w:type="dxa"/>
            <w:tcBorders>
              <w:top w:val="single" w:sz="4" w:space="0" w:color="auto"/>
              <w:left w:val="single" w:sz="4" w:space="0" w:color="auto"/>
              <w:bottom w:val="single" w:sz="4" w:space="0" w:color="auto"/>
              <w:right w:val="single" w:sz="4" w:space="0" w:color="auto"/>
            </w:tcBorders>
            <w:hideMark/>
          </w:tcPr>
          <w:p w14:paraId="18477DF8" w14:textId="77777777" w:rsidR="003915D2" w:rsidRDefault="003915D2">
            <w:pPr>
              <w:pStyle w:val="TAC"/>
              <w:rPr>
                <w:lang w:eastAsia="ja-JP"/>
              </w:rPr>
            </w:pPr>
            <w:r>
              <w:rPr>
                <w:lang w:eastAsia="zh-CN"/>
              </w:rPr>
              <w:t>3.4</w:t>
            </w:r>
          </w:p>
        </w:tc>
        <w:tc>
          <w:tcPr>
            <w:tcW w:w="1248" w:type="dxa"/>
            <w:tcBorders>
              <w:top w:val="single" w:sz="4" w:space="0" w:color="auto"/>
              <w:left w:val="single" w:sz="4" w:space="0" w:color="auto"/>
              <w:bottom w:val="single" w:sz="4" w:space="0" w:color="auto"/>
              <w:right w:val="single" w:sz="4" w:space="0" w:color="auto"/>
            </w:tcBorders>
            <w:hideMark/>
          </w:tcPr>
          <w:p w14:paraId="09B84633" w14:textId="77777777" w:rsidR="003915D2" w:rsidRDefault="003915D2">
            <w:pPr>
              <w:pStyle w:val="TAC"/>
              <w:rPr>
                <w:lang w:eastAsia="zh-CN"/>
              </w:rPr>
            </w:pPr>
            <w:r>
              <w:rPr>
                <w:lang w:eastAsia="ja-JP"/>
              </w:rPr>
              <w:t>IMD</w:t>
            </w:r>
            <w:r>
              <w:rPr>
                <w:lang w:eastAsia="zh-CN"/>
              </w:rPr>
              <w:t>5</w:t>
            </w:r>
          </w:p>
        </w:tc>
      </w:tr>
      <w:tr w:rsidR="003915D2" w14:paraId="43F70564" w14:textId="77777777" w:rsidTr="003915D2">
        <w:trPr>
          <w:trHeight w:val="54"/>
          <w:jc w:val="center"/>
        </w:trPr>
        <w:tc>
          <w:tcPr>
            <w:tcW w:w="2258" w:type="dxa"/>
            <w:tcBorders>
              <w:top w:val="nil"/>
              <w:left w:val="single" w:sz="4" w:space="0" w:color="auto"/>
              <w:bottom w:val="nil"/>
              <w:right w:val="single" w:sz="4" w:space="0" w:color="auto"/>
            </w:tcBorders>
          </w:tcPr>
          <w:p w14:paraId="5D2BAE0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FC11B6F" w14:textId="77777777" w:rsidR="003915D2" w:rsidRDefault="003915D2">
            <w:pPr>
              <w:pStyle w:val="TAC"/>
              <w:rPr>
                <w:lang w:eastAsia="ja-JP"/>
              </w:rPr>
            </w:pPr>
            <w:r>
              <w:rPr>
                <w:lang w:eastAsia="zh-CN"/>
              </w:rPr>
              <w:t>n77</w:t>
            </w:r>
          </w:p>
        </w:tc>
        <w:tc>
          <w:tcPr>
            <w:tcW w:w="1066" w:type="dxa"/>
            <w:tcBorders>
              <w:top w:val="single" w:sz="4" w:space="0" w:color="auto"/>
              <w:left w:val="single" w:sz="4" w:space="0" w:color="auto"/>
              <w:bottom w:val="single" w:sz="4" w:space="0" w:color="auto"/>
              <w:right w:val="single" w:sz="4" w:space="0" w:color="auto"/>
            </w:tcBorders>
            <w:noWrap/>
            <w:hideMark/>
          </w:tcPr>
          <w:p w14:paraId="5E46750C" w14:textId="77777777" w:rsidR="003915D2" w:rsidRDefault="003915D2">
            <w:pPr>
              <w:pStyle w:val="TAC"/>
              <w:rPr>
                <w:lang w:eastAsia="ja-JP"/>
              </w:rPr>
            </w:pPr>
            <w:r>
              <w:t>3527.5</w:t>
            </w:r>
          </w:p>
        </w:tc>
        <w:tc>
          <w:tcPr>
            <w:tcW w:w="747" w:type="dxa"/>
            <w:tcBorders>
              <w:top w:val="single" w:sz="4" w:space="0" w:color="auto"/>
              <w:left w:val="single" w:sz="4" w:space="0" w:color="auto"/>
              <w:bottom w:val="single" w:sz="4" w:space="0" w:color="auto"/>
              <w:right w:val="single" w:sz="4" w:space="0" w:color="auto"/>
            </w:tcBorders>
            <w:noWrap/>
            <w:hideMark/>
          </w:tcPr>
          <w:p w14:paraId="500533C9" w14:textId="77777777" w:rsidR="003915D2" w:rsidRDefault="003915D2">
            <w:pPr>
              <w:pStyle w:val="TAC"/>
              <w:rPr>
                <w:lang w:eastAsia="ja-JP"/>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72A08B78" w14:textId="77777777" w:rsidR="003915D2" w:rsidRDefault="003915D2">
            <w:pPr>
              <w:pStyle w:val="TAC"/>
              <w:rPr>
                <w:lang w:eastAsia="ja-JP"/>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1413788D" w14:textId="77777777" w:rsidR="003915D2" w:rsidRDefault="003915D2">
            <w:pPr>
              <w:pStyle w:val="TAC"/>
              <w:rPr>
                <w:lang w:eastAsia="ja-JP"/>
              </w:rPr>
            </w:pPr>
            <w:r>
              <w:t>3527.5</w:t>
            </w:r>
          </w:p>
        </w:tc>
        <w:tc>
          <w:tcPr>
            <w:tcW w:w="752" w:type="dxa"/>
            <w:tcBorders>
              <w:top w:val="single" w:sz="4" w:space="0" w:color="auto"/>
              <w:left w:val="single" w:sz="4" w:space="0" w:color="auto"/>
              <w:bottom w:val="single" w:sz="4" w:space="0" w:color="auto"/>
              <w:right w:val="single" w:sz="4" w:space="0" w:color="auto"/>
            </w:tcBorders>
            <w:hideMark/>
          </w:tcPr>
          <w:p w14:paraId="4A0479BC" w14:textId="77777777" w:rsidR="003915D2" w:rsidRDefault="003915D2">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8BF0A33" w14:textId="77777777" w:rsidR="003915D2" w:rsidRDefault="003915D2">
            <w:pPr>
              <w:pStyle w:val="TAC"/>
              <w:rPr>
                <w:lang w:eastAsia="ja-JP"/>
              </w:rPr>
            </w:pPr>
            <w:r>
              <w:rPr>
                <w:rFonts w:eastAsia="Malgun Gothic"/>
                <w:lang w:eastAsia="ko-KR"/>
              </w:rPr>
              <w:t>N/A</w:t>
            </w:r>
          </w:p>
        </w:tc>
      </w:tr>
      <w:tr w:rsidR="003915D2" w14:paraId="3F882795"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696B66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EDF740B" w14:textId="77777777" w:rsidR="003915D2" w:rsidRDefault="003915D2">
            <w:pPr>
              <w:pStyle w:val="TAC"/>
              <w:rPr>
                <w:lang w:eastAsia="ja-JP"/>
              </w:rPr>
            </w:pPr>
            <w:r>
              <w:rPr>
                <w:lang w:eastAsia="zh-CN"/>
              </w:rPr>
              <w:t>41</w:t>
            </w:r>
          </w:p>
        </w:tc>
        <w:tc>
          <w:tcPr>
            <w:tcW w:w="1066" w:type="dxa"/>
            <w:tcBorders>
              <w:top w:val="single" w:sz="4" w:space="0" w:color="auto"/>
              <w:left w:val="single" w:sz="4" w:space="0" w:color="auto"/>
              <w:bottom w:val="single" w:sz="4" w:space="0" w:color="auto"/>
              <w:right w:val="single" w:sz="4" w:space="0" w:color="auto"/>
            </w:tcBorders>
            <w:noWrap/>
            <w:hideMark/>
          </w:tcPr>
          <w:p w14:paraId="2D738484" w14:textId="77777777" w:rsidR="003915D2" w:rsidRDefault="003915D2">
            <w:pPr>
              <w:pStyle w:val="TAC"/>
              <w:rPr>
                <w:lang w:eastAsia="ja-JP"/>
              </w:rPr>
            </w:pPr>
            <w:r>
              <w:t>2640</w:t>
            </w:r>
          </w:p>
        </w:tc>
        <w:tc>
          <w:tcPr>
            <w:tcW w:w="747" w:type="dxa"/>
            <w:tcBorders>
              <w:top w:val="single" w:sz="4" w:space="0" w:color="auto"/>
              <w:left w:val="single" w:sz="4" w:space="0" w:color="auto"/>
              <w:bottom w:val="single" w:sz="4" w:space="0" w:color="auto"/>
              <w:right w:val="single" w:sz="4" w:space="0" w:color="auto"/>
            </w:tcBorders>
            <w:noWrap/>
            <w:hideMark/>
          </w:tcPr>
          <w:p w14:paraId="43AF9079" w14:textId="77777777" w:rsidR="003915D2" w:rsidRDefault="003915D2">
            <w:pPr>
              <w:pStyle w:val="TAC"/>
              <w:rPr>
                <w:lang w:eastAsia="ja-JP"/>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146479A" w14:textId="77777777" w:rsidR="003915D2" w:rsidRDefault="003915D2">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035AA06" w14:textId="77777777" w:rsidR="003915D2" w:rsidRDefault="003915D2">
            <w:pPr>
              <w:pStyle w:val="TAC"/>
              <w:rPr>
                <w:lang w:eastAsia="ja-JP"/>
              </w:rPr>
            </w:pPr>
            <w:r>
              <w:t>2640</w:t>
            </w:r>
          </w:p>
        </w:tc>
        <w:tc>
          <w:tcPr>
            <w:tcW w:w="752" w:type="dxa"/>
            <w:tcBorders>
              <w:top w:val="single" w:sz="4" w:space="0" w:color="auto"/>
              <w:left w:val="single" w:sz="4" w:space="0" w:color="auto"/>
              <w:bottom w:val="single" w:sz="4" w:space="0" w:color="auto"/>
              <w:right w:val="single" w:sz="4" w:space="0" w:color="auto"/>
            </w:tcBorders>
            <w:hideMark/>
          </w:tcPr>
          <w:p w14:paraId="65C8822B" w14:textId="77777777" w:rsidR="003915D2" w:rsidRDefault="003915D2">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8368B3A" w14:textId="77777777" w:rsidR="003915D2" w:rsidRDefault="003915D2">
            <w:pPr>
              <w:pStyle w:val="TAC"/>
              <w:rPr>
                <w:lang w:eastAsia="ja-JP"/>
              </w:rPr>
            </w:pPr>
            <w:r>
              <w:rPr>
                <w:rFonts w:eastAsia="Malgun Gothic"/>
                <w:lang w:eastAsia="ko-KR"/>
              </w:rPr>
              <w:t>N/A</w:t>
            </w:r>
          </w:p>
        </w:tc>
      </w:tr>
      <w:tr w:rsidR="003915D2" w14:paraId="24E9850A" w14:textId="77777777" w:rsidTr="003915D2">
        <w:trPr>
          <w:trHeight w:val="54"/>
          <w:jc w:val="center"/>
        </w:trPr>
        <w:tc>
          <w:tcPr>
            <w:tcW w:w="2258" w:type="dxa"/>
            <w:tcBorders>
              <w:top w:val="nil"/>
              <w:left w:val="single" w:sz="4" w:space="0" w:color="auto"/>
              <w:bottom w:val="nil"/>
              <w:right w:val="single" w:sz="4" w:space="0" w:color="auto"/>
            </w:tcBorders>
            <w:hideMark/>
          </w:tcPr>
          <w:p w14:paraId="65634E1A" w14:textId="77777777" w:rsidR="003915D2" w:rsidRDefault="003915D2">
            <w:pPr>
              <w:pStyle w:val="TAC"/>
              <w:rPr>
                <w:lang w:eastAsia="ko-KR"/>
              </w:rPr>
            </w:pPr>
            <w:r>
              <w:rPr>
                <w:lang w:eastAsia="ko-KR"/>
              </w:rPr>
              <w:t>DC_</w:t>
            </w:r>
            <w:r>
              <w:rPr>
                <w:lang w:eastAsia="zh-CN"/>
              </w:rPr>
              <w:t>18</w:t>
            </w:r>
            <w:r>
              <w:rPr>
                <w:lang w:eastAsia="ko-KR"/>
              </w:rPr>
              <w:t>A_n</w:t>
            </w:r>
            <w:r>
              <w:rPr>
                <w:lang w:eastAsia="zh-CN"/>
              </w:rPr>
              <w:t>41</w:t>
            </w:r>
            <w:r>
              <w:rPr>
                <w:lang w:eastAsia="ko-KR"/>
              </w:rPr>
              <w:t>A-n</w:t>
            </w:r>
            <w:r>
              <w:rPr>
                <w:lang w:eastAsia="zh-CN"/>
              </w:rPr>
              <w:t>77</w:t>
            </w:r>
            <w:r>
              <w:rPr>
                <w:lang w:eastAsia="ko-KR"/>
              </w:rPr>
              <w:t>A</w:t>
            </w:r>
          </w:p>
          <w:p w14:paraId="2DB82685" w14:textId="77777777" w:rsidR="003915D2" w:rsidRDefault="003915D2">
            <w:pPr>
              <w:pStyle w:val="TAC"/>
              <w:rPr>
                <w:rFonts w:eastAsia="MS Mincho"/>
              </w:rPr>
            </w:pPr>
            <w:r>
              <w:rPr>
                <w:lang w:eastAsia="ko-KR"/>
              </w:rPr>
              <w:t>DC_</w:t>
            </w:r>
            <w:r>
              <w:rPr>
                <w:lang w:eastAsia="zh-CN"/>
              </w:rPr>
              <w:t>18</w:t>
            </w:r>
            <w:r>
              <w:rPr>
                <w:lang w:eastAsia="ko-KR"/>
              </w:rPr>
              <w:t>A_n</w:t>
            </w:r>
            <w:r>
              <w:rPr>
                <w:lang w:eastAsia="zh-CN"/>
              </w:rPr>
              <w:t>41</w:t>
            </w:r>
            <w:r>
              <w:rPr>
                <w:lang w:eastAsia="ko-KR"/>
              </w:rPr>
              <w:t>A-n</w:t>
            </w:r>
            <w:r>
              <w:rPr>
                <w:lang w:eastAsia="zh-CN"/>
              </w:rPr>
              <w:t>78</w:t>
            </w:r>
            <w:r>
              <w:rPr>
                <w:lang w:eastAsia="ko-KR"/>
              </w:rPr>
              <w:t>A</w:t>
            </w:r>
          </w:p>
        </w:tc>
        <w:tc>
          <w:tcPr>
            <w:tcW w:w="867" w:type="dxa"/>
            <w:tcBorders>
              <w:top w:val="single" w:sz="4" w:space="0" w:color="auto"/>
              <w:left w:val="single" w:sz="4" w:space="0" w:color="auto"/>
              <w:bottom w:val="single" w:sz="4" w:space="0" w:color="auto"/>
              <w:right w:val="single" w:sz="4" w:space="0" w:color="auto"/>
            </w:tcBorders>
            <w:hideMark/>
          </w:tcPr>
          <w:p w14:paraId="0CAA8573" w14:textId="77777777" w:rsidR="003915D2" w:rsidRDefault="003915D2">
            <w:pPr>
              <w:pStyle w:val="TAC"/>
              <w:rPr>
                <w:lang w:eastAsia="zh-CN"/>
              </w:rPr>
            </w:pPr>
            <w:r>
              <w:rPr>
                <w:lang w:eastAsia="zh-CN"/>
              </w:rPr>
              <w:t>18</w:t>
            </w:r>
          </w:p>
        </w:tc>
        <w:tc>
          <w:tcPr>
            <w:tcW w:w="1066" w:type="dxa"/>
            <w:tcBorders>
              <w:top w:val="single" w:sz="4" w:space="0" w:color="auto"/>
              <w:left w:val="single" w:sz="4" w:space="0" w:color="auto"/>
              <w:bottom w:val="single" w:sz="4" w:space="0" w:color="auto"/>
              <w:right w:val="single" w:sz="4" w:space="0" w:color="auto"/>
            </w:tcBorders>
            <w:noWrap/>
            <w:hideMark/>
          </w:tcPr>
          <w:p w14:paraId="04CE4B0C" w14:textId="77777777" w:rsidR="003915D2" w:rsidRDefault="003915D2">
            <w:pPr>
              <w:pStyle w:val="TAC"/>
            </w:pPr>
            <w:r>
              <w:t>820</w:t>
            </w:r>
          </w:p>
        </w:tc>
        <w:tc>
          <w:tcPr>
            <w:tcW w:w="747" w:type="dxa"/>
            <w:tcBorders>
              <w:top w:val="single" w:sz="4" w:space="0" w:color="auto"/>
              <w:left w:val="single" w:sz="4" w:space="0" w:color="auto"/>
              <w:bottom w:val="single" w:sz="4" w:space="0" w:color="auto"/>
              <w:right w:val="single" w:sz="4" w:space="0" w:color="auto"/>
            </w:tcBorders>
            <w:noWrap/>
            <w:hideMark/>
          </w:tcPr>
          <w:p w14:paraId="7921BCA9"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E4F8D2B"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CE76224" w14:textId="77777777" w:rsidR="003915D2" w:rsidRDefault="003915D2">
            <w:pPr>
              <w:pStyle w:val="TAC"/>
            </w:pPr>
            <w:r>
              <w:t>865</w:t>
            </w:r>
          </w:p>
        </w:tc>
        <w:tc>
          <w:tcPr>
            <w:tcW w:w="752" w:type="dxa"/>
            <w:tcBorders>
              <w:top w:val="single" w:sz="4" w:space="0" w:color="auto"/>
              <w:left w:val="single" w:sz="4" w:space="0" w:color="auto"/>
              <w:bottom w:val="single" w:sz="4" w:space="0" w:color="auto"/>
              <w:right w:val="single" w:sz="4" w:space="0" w:color="auto"/>
            </w:tcBorders>
            <w:hideMark/>
          </w:tcPr>
          <w:p w14:paraId="03ACEFC6" w14:textId="77777777" w:rsidR="003915D2" w:rsidRDefault="003915D2">
            <w:pPr>
              <w:pStyle w:val="TAC"/>
              <w:rPr>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1C77399A" w14:textId="77777777" w:rsidR="003915D2" w:rsidRDefault="003915D2">
            <w:pPr>
              <w:pStyle w:val="TAC"/>
              <w:rPr>
                <w:lang w:eastAsia="ko-KR"/>
              </w:rPr>
            </w:pPr>
            <w:r>
              <w:rPr>
                <w:lang w:eastAsia="ja-JP"/>
              </w:rPr>
              <w:t>N/A</w:t>
            </w:r>
          </w:p>
        </w:tc>
      </w:tr>
      <w:tr w:rsidR="003915D2" w14:paraId="2763EFF4" w14:textId="77777777" w:rsidTr="003915D2">
        <w:trPr>
          <w:trHeight w:val="54"/>
          <w:jc w:val="center"/>
        </w:trPr>
        <w:tc>
          <w:tcPr>
            <w:tcW w:w="2258" w:type="dxa"/>
            <w:tcBorders>
              <w:top w:val="nil"/>
              <w:left w:val="single" w:sz="4" w:space="0" w:color="auto"/>
              <w:bottom w:val="nil"/>
              <w:right w:val="single" w:sz="4" w:space="0" w:color="auto"/>
            </w:tcBorders>
          </w:tcPr>
          <w:p w14:paraId="2DA19E0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C388B19" w14:textId="77777777" w:rsidR="003915D2" w:rsidRDefault="003915D2">
            <w:pPr>
              <w:pStyle w:val="TAC"/>
              <w:rPr>
                <w:lang w:eastAsia="zh-CN"/>
              </w:rPr>
            </w:pPr>
            <w:r>
              <w:rPr>
                <w:lang w:eastAsia="zh-CN"/>
              </w:rPr>
              <w:t>n41</w:t>
            </w:r>
          </w:p>
        </w:tc>
        <w:tc>
          <w:tcPr>
            <w:tcW w:w="1066" w:type="dxa"/>
            <w:tcBorders>
              <w:top w:val="single" w:sz="4" w:space="0" w:color="auto"/>
              <w:left w:val="single" w:sz="4" w:space="0" w:color="auto"/>
              <w:bottom w:val="single" w:sz="4" w:space="0" w:color="auto"/>
              <w:right w:val="single" w:sz="4" w:space="0" w:color="auto"/>
            </w:tcBorders>
            <w:noWrap/>
            <w:hideMark/>
          </w:tcPr>
          <w:p w14:paraId="103D1108" w14:textId="77777777" w:rsidR="003915D2" w:rsidRDefault="003915D2">
            <w:pPr>
              <w:pStyle w:val="TAC"/>
            </w:pPr>
            <w:r>
              <w:rPr>
                <w:color w:val="000000"/>
              </w:rPr>
              <w:t>2570</w:t>
            </w:r>
          </w:p>
        </w:tc>
        <w:tc>
          <w:tcPr>
            <w:tcW w:w="747" w:type="dxa"/>
            <w:tcBorders>
              <w:top w:val="single" w:sz="4" w:space="0" w:color="auto"/>
              <w:left w:val="single" w:sz="4" w:space="0" w:color="auto"/>
              <w:bottom w:val="single" w:sz="4" w:space="0" w:color="auto"/>
              <w:right w:val="single" w:sz="4" w:space="0" w:color="auto"/>
            </w:tcBorders>
            <w:noWrap/>
            <w:hideMark/>
          </w:tcPr>
          <w:p w14:paraId="11C3164F"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43B833C"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A26408D" w14:textId="77777777" w:rsidR="003915D2" w:rsidRDefault="003915D2">
            <w:pPr>
              <w:pStyle w:val="TAC"/>
            </w:pPr>
            <w:r>
              <w:rPr>
                <w:color w:val="000000"/>
              </w:rPr>
              <w:t>2570</w:t>
            </w:r>
          </w:p>
        </w:tc>
        <w:tc>
          <w:tcPr>
            <w:tcW w:w="752" w:type="dxa"/>
            <w:tcBorders>
              <w:top w:val="single" w:sz="4" w:space="0" w:color="auto"/>
              <w:left w:val="single" w:sz="4" w:space="0" w:color="auto"/>
              <w:bottom w:val="single" w:sz="4" w:space="0" w:color="auto"/>
              <w:right w:val="single" w:sz="4" w:space="0" w:color="auto"/>
            </w:tcBorders>
            <w:hideMark/>
          </w:tcPr>
          <w:p w14:paraId="2887646D"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D245F2B" w14:textId="77777777" w:rsidR="003915D2" w:rsidRDefault="003915D2">
            <w:pPr>
              <w:pStyle w:val="TAC"/>
              <w:rPr>
                <w:lang w:eastAsia="ko-KR"/>
              </w:rPr>
            </w:pPr>
            <w:r>
              <w:rPr>
                <w:lang w:eastAsia="ko-KR"/>
              </w:rPr>
              <w:t>N/A</w:t>
            </w:r>
          </w:p>
        </w:tc>
      </w:tr>
      <w:tr w:rsidR="003915D2" w14:paraId="77860865" w14:textId="77777777" w:rsidTr="003915D2">
        <w:trPr>
          <w:trHeight w:val="54"/>
          <w:jc w:val="center"/>
        </w:trPr>
        <w:tc>
          <w:tcPr>
            <w:tcW w:w="2258" w:type="dxa"/>
            <w:tcBorders>
              <w:top w:val="nil"/>
              <w:left w:val="single" w:sz="4" w:space="0" w:color="auto"/>
              <w:bottom w:val="nil"/>
              <w:right w:val="single" w:sz="4" w:space="0" w:color="auto"/>
            </w:tcBorders>
          </w:tcPr>
          <w:p w14:paraId="3FF93CE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7A16A64" w14:textId="77777777" w:rsidR="003915D2" w:rsidRDefault="003915D2">
            <w:pPr>
              <w:pStyle w:val="TAC"/>
              <w:rPr>
                <w:lang w:eastAsia="zh-CN"/>
              </w:rPr>
            </w:pPr>
            <w:r>
              <w:rPr>
                <w:lang w:eastAsia="zh-CN"/>
              </w:rPr>
              <w:t>n77/n78</w:t>
            </w:r>
          </w:p>
        </w:tc>
        <w:tc>
          <w:tcPr>
            <w:tcW w:w="1066" w:type="dxa"/>
            <w:tcBorders>
              <w:top w:val="single" w:sz="4" w:space="0" w:color="auto"/>
              <w:left w:val="single" w:sz="4" w:space="0" w:color="auto"/>
              <w:bottom w:val="single" w:sz="4" w:space="0" w:color="auto"/>
              <w:right w:val="single" w:sz="4" w:space="0" w:color="auto"/>
            </w:tcBorders>
            <w:noWrap/>
            <w:hideMark/>
          </w:tcPr>
          <w:p w14:paraId="667B5252" w14:textId="77777777" w:rsidR="003915D2" w:rsidRDefault="003915D2">
            <w:pPr>
              <w:pStyle w:val="TAC"/>
            </w:pPr>
            <w:r>
              <w:rPr>
                <w:color w:val="000000"/>
              </w:rPr>
              <w:t>3390</w:t>
            </w:r>
          </w:p>
        </w:tc>
        <w:tc>
          <w:tcPr>
            <w:tcW w:w="747" w:type="dxa"/>
            <w:tcBorders>
              <w:top w:val="single" w:sz="4" w:space="0" w:color="auto"/>
              <w:left w:val="single" w:sz="4" w:space="0" w:color="auto"/>
              <w:bottom w:val="single" w:sz="4" w:space="0" w:color="auto"/>
              <w:right w:val="single" w:sz="4" w:space="0" w:color="auto"/>
            </w:tcBorders>
            <w:noWrap/>
            <w:hideMark/>
          </w:tcPr>
          <w:p w14:paraId="24120562"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2654229"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1A81C9F" w14:textId="77777777" w:rsidR="003915D2" w:rsidRDefault="003915D2">
            <w:pPr>
              <w:pStyle w:val="TAC"/>
            </w:pPr>
            <w:r>
              <w:rPr>
                <w:color w:val="000000"/>
              </w:rPr>
              <w:t>3390</w:t>
            </w:r>
          </w:p>
        </w:tc>
        <w:tc>
          <w:tcPr>
            <w:tcW w:w="752" w:type="dxa"/>
            <w:tcBorders>
              <w:top w:val="single" w:sz="4" w:space="0" w:color="auto"/>
              <w:left w:val="single" w:sz="4" w:space="0" w:color="auto"/>
              <w:bottom w:val="single" w:sz="4" w:space="0" w:color="auto"/>
              <w:right w:val="single" w:sz="4" w:space="0" w:color="auto"/>
            </w:tcBorders>
            <w:hideMark/>
          </w:tcPr>
          <w:p w14:paraId="095EF806" w14:textId="77777777" w:rsidR="003915D2" w:rsidRDefault="003915D2">
            <w:pPr>
              <w:pStyle w:val="TAC"/>
              <w:rPr>
                <w:lang w:eastAsia="ko-KR"/>
              </w:rPr>
            </w:pPr>
            <w:r>
              <w:rPr>
                <w:lang w:eastAsia="ko-KR"/>
              </w:rPr>
              <w:t>30.1</w:t>
            </w:r>
          </w:p>
        </w:tc>
        <w:tc>
          <w:tcPr>
            <w:tcW w:w="1248" w:type="dxa"/>
            <w:tcBorders>
              <w:top w:val="single" w:sz="4" w:space="0" w:color="auto"/>
              <w:left w:val="single" w:sz="4" w:space="0" w:color="auto"/>
              <w:bottom w:val="single" w:sz="4" w:space="0" w:color="auto"/>
              <w:right w:val="single" w:sz="4" w:space="0" w:color="auto"/>
            </w:tcBorders>
            <w:hideMark/>
          </w:tcPr>
          <w:p w14:paraId="1B5DC61D" w14:textId="77777777" w:rsidR="003915D2" w:rsidRDefault="003915D2">
            <w:pPr>
              <w:pStyle w:val="TAC"/>
              <w:rPr>
                <w:lang w:eastAsia="ko-KR"/>
              </w:rPr>
            </w:pPr>
            <w:r>
              <w:rPr>
                <w:lang w:eastAsia="ko-KR"/>
              </w:rPr>
              <w:t>IMD2</w:t>
            </w:r>
          </w:p>
        </w:tc>
      </w:tr>
      <w:tr w:rsidR="003915D2" w14:paraId="7BB5F59F" w14:textId="77777777" w:rsidTr="003915D2">
        <w:trPr>
          <w:trHeight w:val="54"/>
          <w:jc w:val="center"/>
        </w:trPr>
        <w:tc>
          <w:tcPr>
            <w:tcW w:w="2258" w:type="dxa"/>
            <w:tcBorders>
              <w:top w:val="nil"/>
              <w:left w:val="single" w:sz="4" w:space="0" w:color="auto"/>
              <w:bottom w:val="nil"/>
              <w:right w:val="single" w:sz="4" w:space="0" w:color="auto"/>
            </w:tcBorders>
          </w:tcPr>
          <w:p w14:paraId="6BFCFDE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3A67B62" w14:textId="77777777" w:rsidR="003915D2" w:rsidRDefault="003915D2">
            <w:pPr>
              <w:pStyle w:val="TAC"/>
              <w:rPr>
                <w:lang w:eastAsia="zh-CN"/>
              </w:rPr>
            </w:pPr>
            <w:r>
              <w:rPr>
                <w:lang w:eastAsia="zh-CN"/>
              </w:rPr>
              <w:t>18</w:t>
            </w:r>
          </w:p>
        </w:tc>
        <w:tc>
          <w:tcPr>
            <w:tcW w:w="1066" w:type="dxa"/>
            <w:tcBorders>
              <w:top w:val="single" w:sz="4" w:space="0" w:color="auto"/>
              <w:left w:val="single" w:sz="4" w:space="0" w:color="auto"/>
              <w:bottom w:val="single" w:sz="4" w:space="0" w:color="auto"/>
              <w:right w:val="single" w:sz="4" w:space="0" w:color="auto"/>
            </w:tcBorders>
            <w:noWrap/>
            <w:hideMark/>
          </w:tcPr>
          <w:p w14:paraId="04D85C69" w14:textId="77777777" w:rsidR="003915D2" w:rsidRDefault="003915D2">
            <w:pPr>
              <w:pStyle w:val="TAC"/>
            </w:pPr>
            <w:r>
              <w:t>820</w:t>
            </w:r>
          </w:p>
        </w:tc>
        <w:tc>
          <w:tcPr>
            <w:tcW w:w="747" w:type="dxa"/>
            <w:tcBorders>
              <w:top w:val="single" w:sz="4" w:space="0" w:color="auto"/>
              <w:left w:val="single" w:sz="4" w:space="0" w:color="auto"/>
              <w:bottom w:val="single" w:sz="4" w:space="0" w:color="auto"/>
              <w:right w:val="single" w:sz="4" w:space="0" w:color="auto"/>
            </w:tcBorders>
            <w:noWrap/>
            <w:hideMark/>
          </w:tcPr>
          <w:p w14:paraId="7B5DDAA5"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A99D61D"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AB7FF35" w14:textId="77777777" w:rsidR="003915D2" w:rsidRDefault="003915D2">
            <w:pPr>
              <w:pStyle w:val="TAC"/>
            </w:pPr>
            <w:r>
              <w:t>865</w:t>
            </w:r>
          </w:p>
        </w:tc>
        <w:tc>
          <w:tcPr>
            <w:tcW w:w="752" w:type="dxa"/>
            <w:tcBorders>
              <w:top w:val="single" w:sz="4" w:space="0" w:color="auto"/>
              <w:left w:val="single" w:sz="4" w:space="0" w:color="auto"/>
              <w:bottom w:val="single" w:sz="4" w:space="0" w:color="auto"/>
              <w:right w:val="single" w:sz="4" w:space="0" w:color="auto"/>
            </w:tcBorders>
            <w:hideMark/>
          </w:tcPr>
          <w:p w14:paraId="5FC68AF0" w14:textId="77777777" w:rsidR="003915D2" w:rsidRDefault="003915D2">
            <w:pPr>
              <w:pStyle w:val="TAC"/>
              <w:rPr>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5ECD0E99" w14:textId="77777777" w:rsidR="003915D2" w:rsidRDefault="003915D2">
            <w:pPr>
              <w:pStyle w:val="TAC"/>
              <w:rPr>
                <w:lang w:eastAsia="ko-KR"/>
              </w:rPr>
            </w:pPr>
            <w:r>
              <w:rPr>
                <w:lang w:eastAsia="ja-JP"/>
              </w:rPr>
              <w:t>N/A</w:t>
            </w:r>
          </w:p>
        </w:tc>
      </w:tr>
      <w:tr w:rsidR="003915D2" w14:paraId="3B6A3CE4" w14:textId="77777777" w:rsidTr="003915D2">
        <w:trPr>
          <w:trHeight w:val="54"/>
          <w:jc w:val="center"/>
        </w:trPr>
        <w:tc>
          <w:tcPr>
            <w:tcW w:w="2258" w:type="dxa"/>
            <w:tcBorders>
              <w:top w:val="nil"/>
              <w:left w:val="single" w:sz="4" w:space="0" w:color="auto"/>
              <w:bottom w:val="nil"/>
              <w:right w:val="single" w:sz="4" w:space="0" w:color="auto"/>
            </w:tcBorders>
          </w:tcPr>
          <w:p w14:paraId="0E9CC02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E83BD6E" w14:textId="77777777" w:rsidR="003915D2" w:rsidRDefault="003915D2">
            <w:pPr>
              <w:pStyle w:val="TAC"/>
              <w:rPr>
                <w:lang w:eastAsia="zh-CN"/>
              </w:rPr>
            </w:pPr>
            <w:r>
              <w:rPr>
                <w:lang w:eastAsia="zh-CN"/>
              </w:rPr>
              <w:t>n77/n78</w:t>
            </w:r>
          </w:p>
        </w:tc>
        <w:tc>
          <w:tcPr>
            <w:tcW w:w="1066" w:type="dxa"/>
            <w:tcBorders>
              <w:top w:val="single" w:sz="4" w:space="0" w:color="auto"/>
              <w:left w:val="single" w:sz="4" w:space="0" w:color="auto"/>
              <w:bottom w:val="single" w:sz="4" w:space="0" w:color="auto"/>
              <w:right w:val="single" w:sz="4" w:space="0" w:color="auto"/>
            </w:tcBorders>
            <w:noWrap/>
            <w:hideMark/>
          </w:tcPr>
          <w:p w14:paraId="0F070014" w14:textId="77777777" w:rsidR="003915D2" w:rsidRDefault="003915D2">
            <w:pPr>
              <w:pStyle w:val="TAC"/>
            </w:pPr>
            <w:r>
              <w:rPr>
                <w:color w:val="000000"/>
              </w:rPr>
              <w:t>3450</w:t>
            </w:r>
          </w:p>
        </w:tc>
        <w:tc>
          <w:tcPr>
            <w:tcW w:w="747" w:type="dxa"/>
            <w:tcBorders>
              <w:top w:val="single" w:sz="4" w:space="0" w:color="auto"/>
              <w:left w:val="single" w:sz="4" w:space="0" w:color="auto"/>
              <w:bottom w:val="single" w:sz="4" w:space="0" w:color="auto"/>
              <w:right w:val="single" w:sz="4" w:space="0" w:color="auto"/>
            </w:tcBorders>
            <w:noWrap/>
            <w:hideMark/>
          </w:tcPr>
          <w:p w14:paraId="1A9AADF3" w14:textId="77777777" w:rsidR="003915D2" w:rsidRDefault="003915D2">
            <w:pPr>
              <w:pStyle w:val="TAC"/>
            </w:pPr>
            <w:r>
              <w:rPr>
                <w:color w:val="000000"/>
              </w:rPr>
              <w:t>10</w:t>
            </w:r>
          </w:p>
        </w:tc>
        <w:tc>
          <w:tcPr>
            <w:tcW w:w="1142" w:type="dxa"/>
            <w:tcBorders>
              <w:top w:val="single" w:sz="4" w:space="0" w:color="auto"/>
              <w:left w:val="single" w:sz="4" w:space="0" w:color="auto"/>
              <w:bottom w:val="single" w:sz="4" w:space="0" w:color="auto"/>
              <w:right w:val="single" w:sz="4" w:space="0" w:color="auto"/>
            </w:tcBorders>
            <w:noWrap/>
            <w:hideMark/>
          </w:tcPr>
          <w:p w14:paraId="3B0FFCF9" w14:textId="77777777" w:rsidR="003915D2" w:rsidRDefault="003915D2">
            <w:pPr>
              <w:pStyle w:val="TAC"/>
            </w:pPr>
            <w:r>
              <w:rPr>
                <w:color w:val="000000"/>
              </w:rPr>
              <w:t>50</w:t>
            </w:r>
          </w:p>
        </w:tc>
        <w:tc>
          <w:tcPr>
            <w:tcW w:w="1299" w:type="dxa"/>
            <w:tcBorders>
              <w:top w:val="single" w:sz="4" w:space="0" w:color="auto"/>
              <w:left w:val="single" w:sz="4" w:space="0" w:color="auto"/>
              <w:bottom w:val="single" w:sz="4" w:space="0" w:color="auto"/>
              <w:right w:val="single" w:sz="4" w:space="0" w:color="auto"/>
            </w:tcBorders>
            <w:noWrap/>
            <w:hideMark/>
          </w:tcPr>
          <w:p w14:paraId="6F68B10C" w14:textId="77777777" w:rsidR="003915D2" w:rsidRDefault="003915D2">
            <w:pPr>
              <w:pStyle w:val="TAC"/>
            </w:pPr>
            <w:r>
              <w:rPr>
                <w:color w:val="000000"/>
              </w:rPr>
              <w:t>3450</w:t>
            </w:r>
          </w:p>
        </w:tc>
        <w:tc>
          <w:tcPr>
            <w:tcW w:w="752" w:type="dxa"/>
            <w:tcBorders>
              <w:top w:val="single" w:sz="4" w:space="0" w:color="auto"/>
              <w:left w:val="single" w:sz="4" w:space="0" w:color="auto"/>
              <w:bottom w:val="single" w:sz="4" w:space="0" w:color="auto"/>
              <w:right w:val="single" w:sz="4" w:space="0" w:color="auto"/>
            </w:tcBorders>
            <w:hideMark/>
          </w:tcPr>
          <w:p w14:paraId="1E5D1C56" w14:textId="77777777" w:rsidR="003915D2" w:rsidRDefault="003915D2">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514D632" w14:textId="77777777" w:rsidR="003915D2" w:rsidRDefault="003915D2">
            <w:pPr>
              <w:pStyle w:val="TAC"/>
              <w:rPr>
                <w:lang w:eastAsia="ko-KR"/>
              </w:rPr>
            </w:pPr>
            <w:r>
              <w:rPr>
                <w:lang w:eastAsia="ko-KR"/>
              </w:rPr>
              <w:t>N/A</w:t>
            </w:r>
          </w:p>
        </w:tc>
      </w:tr>
      <w:tr w:rsidR="003915D2" w14:paraId="334581CF"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75AED31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EE3FDA7" w14:textId="77777777" w:rsidR="003915D2" w:rsidRDefault="003915D2">
            <w:pPr>
              <w:pStyle w:val="TAC"/>
              <w:rPr>
                <w:lang w:eastAsia="zh-CN"/>
              </w:rPr>
            </w:pPr>
            <w:r>
              <w:rPr>
                <w:lang w:eastAsia="zh-CN"/>
              </w:rPr>
              <w:t>n41</w:t>
            </w:r>
          </w:p>
        </w:tc>
        <w:tc>
          <w:tcPr>
            <w:tcW w:w="1066" w:type="dxa"/>
            <w:tcBorders>
              <w:top w:val="single" w:sz="4" w:space="0" w:color="auto"/>
              <w:left w:val="single" w:sz="4" w:space="0" w:color="auto"/>
              <w:bottom w:val="single" w:sz="4" w:space="0" w:color="auto"/>
              <w:right w:val="single" w:sz="4" w:space="0" w:color="auto"/>
            </w:tcBorders>
            <w:noWrap/>
            <w:hideMark/>
          </w:tcPr>
          <w:p w14:paraId="1B86DECA" w14:textId="77777777" w:rsidR="003915D2" w:rsidRDefault="003915D2">
            <w:pPr>
              <w:pStyle w:val="TAC"/>
            </w:pPr>
            <w:r>
              <w:rPr>
                <w:color w:val="000000"/>
              </w:rPr>
              <w:t>2630</w:t>
            </w:r>
          </w:p>
        </w:tc>
        <w:tc>
          <w:tcPr>
            <w:tcW w:w="747" w:type="dxa"/>
            <w:tcBorders>
              <w:top w:val="single" w:sz="4" w:space="0" w:color="auto"/>
              <w:left w:val="single" w:sz="4" w:space="0" w:color="auto"/>
              <w:bottom w:val="single" w:sz="4" w:space="0" w:color="auto"/>
              <w:right w:val="single" w:sz="4" w:space="0" w:color="auto"/>
            </w:tcBorders>
            <w:noWrap/>
            <w:hideMark/>
          </w:tcPr>
          <w:p w14:paraId="201DAD2C" w14:textId="77777777" w:rsidR="003915D2" w:rsidRDefault="003915D2">
            <w:pPr>
              <w:pStyle w:val="TAC"/>
            </w:pPr>
            <w:r>
              <w:rPr>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2D8936E5" w14:textId="77777777" w:rsidR="003915D2" w:rsidRDefault="003915D2">
            <w:pPr>
              <w:pStyle w:val="TAC"/>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040BB4BB" w14:textId="77777777" w:rsidR="003915D2" w:rsidRDefault="003915D2">
            <w:pPr>
              <w:pStyle w:val="TAC"/>
            </w:pPr>
            <w:r>
              <w:rPr>
                <w:color w:val="000000"/>
              </w:rPr>
              <w:t>2630</w:t>
            </w:r>
          </w:p>
        </w:tc>
        <w:tc>
          <w:tcPr>
            <w:tcW w:w="752" w:type="dxa"/>
            <w:tcBorders>
              <w:top w:val="single" w:sz="4" w:space="0" w:color="auto"/>
              <w:left w:val="single" w:sz="4" w:space="0" w:color="auto"/>
              <w:bottom w:val="single" w:sz="4" w:space="0" w:color="auto"/>
              <w:right w:val="single" w:sz="4" w:space="0" w:color="auto"/>
            </w:tcBorders>
            <w:hideMark/>
          </w:tcPr>
          <w:p w14:paraId="50210CA0" w14:textId="77777777" w:rsidR="003915D2" w:rsidRDefault="003915D2">
            <w:pPr>
              <w:pStyle w:val="TAC"/>
              <w:rPr>
                <w:lang w:eastAsia="ko-KR"/>
              </w:rPr>
            </w:pPr>
            <w:r>
              <w:rPr>
                <w:lang w:eastAsia="ko-KR"/>
              </w:rPr>
              <w:t>28.5</w:t>
            </w:r>
          </w:p>
        </w:tc>
        <w:tc>
          <w:tcPr>
            <w:tcW w:w="1248" w:type="dxa"/>
            <w:tcBorders>
              <w:top w:val="single" w:sz="4" w:space="0" w:color="auto"/>
              <w:left w:val="single" w:sz="4" w:space="0" w:color="auto"/>
              <w:bottom w:val="single" w:sz="4" w:space="0" w:color="auto"/>
              <w:right w:val="single" w:sz="4" w:space="0" w:color="auto"/>
            </w:tcBorders>
            <w:hideMark/>
          </w:tcPr>
          <w:p w14:paraId="1EEE33CA" w14:textId="77777777" w:rsidR="003915D2" w:rsidRDefault="003915D2">
            <w:pPr>
              <w:pStyle w:val="TAC"/>
              <w:rPr>
                <w:lang w:eastAsia="ko-KR"/>
              </w:rPr>
            </w:pPr>
            <w:r>
              <w:rPr>
                <w:lang w:eastAsia="ko-KR"/>
              </w:rPr>
              <w:t>IMD2</w:t>
            </w:r>
          </w:p>
        </w:tc>
      </w:tr>
      <w:tr w:rsidR="003915D2" w14:paraId="09A5EA70"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0C91A93C" w14:textId="77777777" w:rsidR="003915D2" w:rsidRDefault="003915D2">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18</w:t>
            </w:r>
            <w:r>
              <w:rPr>
                <w:rFonts w:eastAsia="Malgun Gothic" w:cs="Arial"/>
                <w:kern w:val="2"/>
                <w:szCs w:val="24"/>
                <w:lang w:eastAsia="ko-KR"/>
              </w:rPr>
              <w:t>A-</w:t>
            </w:r>
            <w:r>
              <w:rPr>
                <w:rFonts w:cs="Arial"/>
                <w:kern w:val="2"/>
                <w:szCs w:val="24"/>
                <w:lang w:eastAsia="zh-CN"/>
              </w:rPr>
              <w:t>41</w:t>
            </w:r>
            <w:r>
              <w:rPr>
                <w:rFonts w:eastAsia="Malgun Gothic" w:cs="Arial"/>
                <w:kern w:val="2"/>
                <w:szCs w:val="24"/>
                <w:lang w:eastAsia="ko-KR"/>
              </w:rPr>
              <w:t>A_n</w:t>
            </w:r>
            <w:r>
              <w:rPr>
                <w:rFonts w:cs="Arial"/>
                <w:kern w:val="2"/>
                <w:szCs w:val="24"/>
                <w:lang w:eastAsia="zh-CN"/>
              </w:rPr>
              <w:t>78</w:t>
            </w:r>
            <w:r>
              <w:rPr>
                <w:rFonts w:eastAsia="Malgun Gothic" w:cs="Arial"/>
                <w:kern w:val="2"/>
                <w:szCs w:val="24"/>
                <w:lang w:eastAsia="ko-KR"/>
              </w:rPr>
              <w:t>A</w:t>
            </w:r>
          </w:p>
          <w:p w14:paraId="4B161DC4" w14:textId="77777777" w:rsidR="003915D2" w:rsidRDefault="003915D2">
            <w:pPr>
              <w:pStyle w:val="TAC"/>
              <w:rPr>
                <w:rFonts w:eastAsia="MS Mincho"/>
              </w:rPr>
            </w:pPr>
            <w:r>
              <w:rPr>
                <w:rFonts w:eastAsia="Malgun Gothic" w:cs="Arial"/>
                <w:kern w:val="2"/>
                <w:szCs w:val="24"/>
                <w:lang w:eastAsia="ko-KR"/>
              </w:rPr>
              <w:t>DC_</w:t>
            </w:r>
            <w:r>
              <w:rPr>
                <w:rFonts w:cs="Arial"/>
                <w:kern w:val="2"/>
                <w:szCs w:val="24"/>
                <w:lang w:eastAsia="zh-CN"/>
              </w:rPr>
              <w:t>18</w:t>
            </w:r>
            <w:r>
              <w:rPr>
                <w:rFonts w:eastAsia="Malgun Gothic" w:cs="Arial"/>
                <w:kern w:val="2"/>
                <w:szCs w:val="24"/>
                <w:lang w:eastAsia="ko-KR"/>
              </w:rPr>
              <w:t>A-</w:t>
            </w:r>
            <w:r>
              <w:rPr>
                <w:rFonts w:cs="Arial"/>
                <w:kern w:val="2"/>
                <w:szCs w:val="24"/>
                <w:lang w:eastAsia="zh-CN"/>
              </w:rPr>
              <w:t>41C</w:t>
            </w:r>
            <w:r>
              <w:rPr>
                <w:rFonts w:eastAsia="Malgun Gothic" w:cs="Arial"/>
                <w:kern w:val="2"/>
                <w:szCs w:val="24"/>
                <w:lang w:eastAsia="ko-KR"/>
              </w:rPr>
              <w:t>_n</w:t>
            </w:r>
            <w:r>
              <w:rPr>
                <w:rFonts w:cs="Arial"/>
                <w:kern w:val="2"/>
                <w:szCs w:val="24"/>
                <w:lang w:eastAsia="zh-CN"/>
              </w:rPr>
              <w:t>78</w:t>
            </w:r>
            <w:r>
              <w:rPr>
                <w:rFonts w:eastAsia="Malgun Gothic" w:cs="Arial"/>
                <w:kern w:val="2"/>
                <w:szCs w:val="24"/>
                <w:lang w:eastAsia="ko-KR"/>
              </w:rPr>
              <w:t>A</w:t>
            </w:r>
          </w:p>
        </w:tc>
        <w:tc>
          <w:tcPr>
            <w:tcW w:w="867" w:type="dxa"/>
            <w:tcBorders>
              <w:top w:val="single" w:sz="4" w:space="0" w:color="auto"/>
              <w:left w:val="single" w:sz="4" w:space="0" w:color="auto"/>
              <w:bottom w:val="single" w:sz="4" w:space="0" w:color="auto"/>
              <w:right w:val="single" w:sz="4" w:space="0" w:color="auto"/>
            </w:tcBorders>
            <w:hideMark/>
          </w:tcPr>
          <w:p w14:paraId="2A80C02C" w14:textId="77777777" w:rsidR="003915D2" w:rsidRDefault="003915D2">
            <w:pPr>
              <w:pStyle w:val="TAC"/>
              <w:rPr>
                <w:lang w:eastAsia="ja-JP"/>
              </w:rPr>
            </w:pPr>
            <w:r>
              <w:rPr>
                <w:lang w:eastAsia="zh-CN"/>
              </w:rPr>
              <w:t>18</w:t>
            </w:r>
          </w:p>
        </w:tc>
        <w:tc>
          <w:tcPr>
            <w:tcW w:w="1066" w:type="dxa"/>
            <w:tcBorders>
              <w:top w:val="single" w:sz="4" w:space="0" w:color="auto"/>
              <w:left w:val="single" w:sz="4" w:space="0" w:color="auto"/>
              <w:bottom w:val="single" w:sz="4" w:space="0" w:color="auto"/>
              <w:right w:val="single" w:sz="4" w:space="0" w:color="auto"/>
            </w:tcBorders>
            <w:noWrap/>
            <w:hideMark/>
          </w:tcPr>
          <w:p w14:paraId="285914E7" w14:textId="77777777" w:rsidR="003915D2" w:rsidRDefault="003915D2">
            <w:pPr>
              <w:pStyle w:val="TAC"/>
              <w:rPr>
                <w:lang w:eastAsia="ja-JP"/>
              </w:rPr>
            </w:pPr>
            <w:r>
              <w:rPr>
                <w:rFonts w:eastAsia="Malgun Gothic"/>
                <w:color w:val="000000"/>
                <w:lang w:eastAsia="ko-KR"/>
              </w:rPr>
              <w:t>820</w:t>
            </w:r>
          </w:p>
        </w:tc>
        <w:tc>
          <w:tcPr>
            <w:tcW w:w="747" w:type="dxa"/>
            <w:tcBorders>
              <w:top w:val="single" w:sz="4" w:space="0" w:color="auto"/>
              <w:left w:val="single" w:sz="4" w:space="0" w:color="auto"/>
              <w:bottom w:val="single" w:sz="4" w:space="0" w:color="auto"/>
              <w:right w:val="single" w:sz="4" w:space="0" w:color="auto"/>
            </w:tcBorders>
            <w:noWrap/>
            <w:hideMark/>
          </w:tcPr>
          <w:p w14:paraId="7C83AF3E" w14:textId="77777777" w:rsidR="003915D2" w:rsidRDefault="003915D2">
            <w:pPr>
              <w:pStyle w:val="TAC"/>
              <w:rPr>
                <w:lang w:eastAsia="ja-JP"/>
              </w:rPr>
            </w:pPr>
            <w:r>
              <w:rPr>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62E6C8BE" w14:textId="77777777" w:rsidR="003915D2" w:rsidRDefault="003915D2">
            <w:pPr>
              <w:pStyle w:val="TAC"/>
              <w:rPr>
                <w:lang w:eastAsia="ja-JP"/>
              </w:rPr>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4AB01E87" w14:textId="77777777" w:rsidR="003915D2" w:rsidRDefault="003915D2">
            <w:pPr>
              <w:pStyle w:val="TAC"/>
              <w:rPr>
                <w:lang w:eastAsia="ja-JP"/>
              </w:rPr>
            </w:pPr>
            <w:r>
              <w:rPr>
                <w:rFonts w:eastAsia="Malgun Gothic"/>
                <w:color w:val="000000"/>
                <w:lang w:eastAsia="ko-KR"/>
              </w:rPr>
              <w:t>865</w:t>
            </w:r>
          </w:p>
        </w:tc>
        <w:tc>
          <w:tcPr>
            <w:tcW w:w="752" w:type="dxa"/>
            <w:tcBorders>
              <w:top w:val="single" w:sz="4" w:space="0" w:color="auto"/>
              <w:left w:val="single" w:sz="4" w:space="0" w:color="auto"/>
              <w:bottom w:val="single" w:sz="4" w:space="0" w:color="auto"/>
              <w:right w:val="single" w:sz="4" w:space="0" w:color="auto"/>
            </w:tcBorders>
            <w:hideMark/>
          </w:tcPr>
          <w:p w14:paraId="61900465" w14:textId="77777777" w:rsidR="003915D2" w:rsidRDefault="003915D2">
            <w:pPr>
              <w:pStyle w:val="TAC"/>
              <w:rPr>
                <w:lang w:eastAsia="ja-JP"/>
              </w:rPr>
            </w:pPr>
            <w:r>
              <w:rPr>
                <w:lang w:eastAsia="zh-CN"/>
              </w:rPr>
              <w:t>3.4</w:t>
            </w:r>
          </w:p>
        </w:tc>
        <w:tc>
          <w:tcPr>
            <w:tcW w:w="1248" w:type="dxa"/>
            <w:tcBorders>
              <w:top w:val="single" w:sz="4" w:space="0" w:color="auto"/>
              <w:left w:val="single" w:sz="4" w:space="0" w:color="auto"/>
              <w:bottom w:val="single" w:sz="4" w:space="0" w:color="auto"/>
              <w:right w:val="single" w:sz="4" w:space="0" w:color="auto"/>
            </w:tcBorders>
            <w:hideMark/>
          </w:tcPr>
          <w:p w14:paraId="6D059159" w14:textId="77777777" w:rsidR="003915D2" w:rsidRDefault="003915D2">
            <w:pPr>
              <w:pStyle w:val="TAC"/>
              <w:rPr>
                <w:lang w:eastAsia="zh-CN"/>
              </w:rPr>
            </w:pPr>
            <w:r>
              <w:rPr>
                <w:lang w:eastAsia="ja-JP"/>
              </w:rPr>
              <w:t>IMD</w:t>
            </w:r>
            <w:r>
              <w:rPr>
                <w:lang w:eastAsia="zh-CN"/>
              </w:rPr>
              <w:t>5</w:t>
            </w:r>
          </w:p>
        </w:tc>
      </w:tr>
      <w:tr w:rsidR="003915D2" w14:paraId="20B01637" w14:textId="77777777" w:rsidTr="003915D2">
        <w:trPr>
          <w:trHeight w:val="54"/>
          <w:jc w:val="center"/>
        </w:trPr>
        <w:tc>
          <w:tcPr>
            <w:tcW w:w="2258" w:type="dxa"/>
            <w:tcBorders>
              <w:top w:val="nil"/>
              <w:left w:val="single" w:sz="4" w:space="0" w:color="auto"/>
              <w:bottom w:val="nil"/>
              <w:right w:val="single" w:sz="4" w:space="0" w:color="auto"/>
            </w:tcBorders>
          </w:tcPr>
          <w:p w14:paraId="3D1F7BC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BDBE711" w14:textId="77777777" w:rsidR="003915D2" w:rsidRDefault="003915D2">
            <w:pPr>
              <w:pStyle w:val="TAC"/>
              <w:rPr>
                <w:lang w:eastAsia="ja-JP"/>
              </w:rPr>
            </w:pPr>
            <w:r>
              <w:rPr>
                <w:lang w:eastAsia="zh-CN"/>
              </w:rPr>
              <w:t>n78</w:t>
            </w:r>
          </w:p>
        </w:tc>
        <w:tc>
          <w:tcPr>
            <w:tcW w:w="1066" w:type="dxa"/>
            <w:tcBorders>
              <w:top w:val="single" w:sz="4" w:space="0" w:color="auto"/>
              <w:left w:val="single" w:sz="4" w:space="0" w:color="auto"/>
              <w:bottom w:val="single" w:sz="4" w:space="0" w:color="auto"/>
              <w:right w:val="single" w:sz="4" w:space="0" w:color="auto"/>
            </w:tcBorders>
            <w:noWrap/>
            <w:hideMark/>
          </w:tcPr>
          <w:p w14:paraId="3E3C615A" w14:textId="77777777" w:rsidR="003915D2" w:rsidRDefault="003915D2">
            <w:pPr>
              <w:pStyle w:val="TAC"/>
              <w:rPr>
                <w:lang w:eastAsia="ja-JP"/>
              </w:rPr>
            </w:pPr>
            <w:r>
              <w:t>3527.5</w:t>
            </w:r>
          </w:p>
        </w:tc>
        <w:tc>
          <w:tcPr>
            <w:tcW w:w="747" w:type="dxa"/>
            <w:tcBorders>
              <w:top w:val="single" w:sz="4" w:space="0" w:color="auto"/>
              <w:left w:val="single" w:sz="4" w:space="0" w:color="auto"/>
              <w:bottom w:val="single" w:sz="4" w:space="0" w:color="auto"/>
              <w:right w:val="single" w:sz="4" w:space="0" w:color="auto"/>
            </w:tcBorders>
            <w:noWrap/>
            <w:hideMark/>
          </w:tcPr>
          <w:p w14:paraId="2D6F7C02" w14:textId="77777777" w:rsidR="003915D2" w:rsidRDefault="003915D2">
            <w:pPr>
              <w:pStyle w:val="TAC"/>
              <w:rPr>
                <w:lang w:eastAsia="ja-JP"/>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28F5290D" w14:textId="77777777" w:rsidR="003915D2" w:rsidRDefault="003915D2">
            <w:pPr>
              <w:pStyle w:val="TAC"/>
              <w:rPr>
                <w:lang w:eastAsia="ja-JP"/>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034A6C5" w14:textId="77777777" w:rsidR="003915D2" w:rsidRDefault="003915D2">
            <w:pPr>
              <w:pStyle w:val="TAC"/>
              <w:rPr>
                <w:lang w:eastAsia="ja-JP"/>
              </w:rPr>
            </w:pPr>
            <w:r>
              <w:t>3527.5</w:t>
            </w:r>
          </w:p>
        </w:tc>
        <w:tc>
          <w:tcPr>
            <w:tcW w:w="752" w:type="dxa"/>
            <w:tcBorders>
              <w:top w:val="single" w:sz="4" w:space="0" w:color="auto"/>
              <w:left w:val="single" w:sz="4" w:space="0" w:color="auto"/>
              <w:bottom w:val="single" w:sz="4" w:space="0" w:color="auto"/>
              <w:right w:val="single" w:sz="4" w:space="0" w:color="auto"/>
            </w:tcBorders>
            <w:hideMark/>
          </w:tcPr>
          <w:p w14:paraId="5EEEC59B" w14:textId="77777777" w:rsidR="003915D2" w:rsidRDefault="003915D2">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91FB6AF" w14:textId="77777777" w:rsidR="003915D2" w:rsidRDefault="003915D2">
            <w:pPr>
              <w:pStyle w:val="TAC"/>
              <w:rPr>
                <w:lang w:eastAsia="ja-JP"/>
              </w:rPr>
            </w:pPr>
            <w:r>
              <w:rPr>
                <w:rFonts w:eastAsia="Malgun Gothic"/>
                <w:lang w:eastAsia="ko-KR"/>
              </w:rPr>
              <w:t>N/A</w:t>
            </w:r>
          </w:p>
        </w:tc>
      </w:tr>
      <w:tr w:rsidR="003915D2" w14:paraId="31E074DC"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E51102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6E474CB" w14:textId="77777777" w:rsidR="003915D2" w:rsidRDefault="003915D2">
            <w:pPr>
              <w:pStyle w:val="TAC"/>
              <w:rPr>
                <w:lang w:eastAsia="ja-JP"/>
              </w:rPr>
            </w:pPr>
            <w:r>
              <w:rPr>
                <w:lang w:eastAsia="zh-CN"/>
              </w:rPr>
              <w:t>41</w:t>
            </w:r>
          </w:p>
        </w:tc>
        <w:tc>
          <w:tcPr>
            <w:tcW w:w="1066" w:type="dxa"/>
            <w:tcBorders>
              <w:top w:val="single" w:sz="4" w:space="0" w:color="auto"/>
              <w:left w:val="single" w:sz="4" w:space="0" w:color="auto"/>
              <w:bottom w:val="single" w:sz="4" w:space="0" w:color="auto"/>
              <w:right w:val="single" w:sz="4" w:space="0" w:color="auto"/>
            </w:tcBorders>
            <w:noWrap/>
            <w:hideMark/>
          </w:tcPr>
          <w:p w14:paraId="25614911" w14:textId="77777777" w:rsidR="003915D2" w:rsidRDefault="003915D2">
            <w:pPr>
              <w:pStyle w:val="TAC"/>
              <w:rPr>
                <w:lang w:eastAsia="ja-JP"/>
              </w:rPr>
            </w:pPr>
            <w:r>
              <w:t>2640</w:t>
            </w:r>
          </w:p>
        </w:tc>
        <w:tc>
          <w:tcPr>
            <w:tcW w:w="747" w:type="dxa"/>
            <w:tcBorders>
              <w:top w:val="single" w:sz="4" w:space="0" w:color="auto"/>
              <w:left w:val="single" w:sz="4" w:space="0" w:color="auto"/>
              <w:bottom w:val="single" w:sz="4" w:space="0" w:color="auto"/>
              <w:right w:val="single" w:sz="4" w:space="0" w:color="auto"/>
            </w:tcBorders>
            <w:noWrap/>
            <w:hideMark/>
          </w:tcPr>
          <w:p w14:paraId="203CE94B" w14:textId="77777777" w:rsidR="003915D2" w:rsidRDefault="003915D2">
            <w:pPr>
              <w:pStyle w:val="TAC"/>
              <w:rPr>
                <w:lang w:eastAsia="ja-JP"/>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BCEAD19" w14:textId="77777777" w:rsidR="003915D2" w:rsidRDefault="003915D2">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2D38388" w14:textId="77777777" w:rsidR="003915D2" w:rsidRDefault="003915D2">
            <w:pPr>
              <w:pStyle w:val="TAC"/>
              <w:rPr>
                <w:lang w:eastAsia="ja-JP"/>
              </w:rPr>
            </w:pPr>
            <w:r>
              <w:t>2640</w:t>
            </w:r>
          </w:p>
        </w:tc>
        <w:tc>
          <w:tcPr>
            <w:tcW w:w="752" w:type="dxa"/>
            <w:tcBorders>
              <w:top w:val="single" w:sz="4" w:space="0" w:color="auto"/>
              <w:left w:val="single" w:sz="4" w:space="0" w:color="auto"/>
              <w:bottom w:val="single" w:sz="4" w:space="0" w:color="auto"/>
              <w:right w:val="single" w:sz="4" w:space="0" w:color="auto"/>
            </w:tcBorders>
            <w:hideMark/>
          </w:tcPr>
          <w:p w14:paraId="2769BE04" w14:textId="77777777" w:rsidR="003915D2" w:rsidRDefault="003915D2">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EAB6F7B" w14:textId="77777777" w:rsidR="003915D2" w:rsidRDefault="003915D2">
            <w:pPr>
              <w:pStyle w:val="TAC"/>
              <w:rPr>
                <w:lang w:eastAsia="ja-JP"/>
              </w:rPr>
            </w:pPr>
            <w:r>
              <w:rPr>
                <w:rFonts w:eastAsia="Malgun Gothic"/>
                <w:lang w:eastAsia="ko-KR"/>
              </w:rPr>
              <w:t>N/A</w:t>
            </w:r>
          </w:p>
        </w:tc>
      </w:tr>
      <w:tr w:rsidR="003915D2" w14:paraId="2373DFC8" w14:textId="77777777" w:rsidTr="003915D2">
        <w:trPr>
          <w:trHeight w:val="54"/>
          <w:jc w:val="center"/>
        </w:trPr>
        <w:tc>
          <w:tcPr>
            <w:tcW w:w="2258" w:type="dxa"/>
            <w:tcBorders>
              <w:top w:val="nil"/>
              <w:left w:val="single" w:sz="4" w:space="0" w:color="auto"/>
              <w:bottom w:val="nil"/>
              <w:right w:val="single" w:sz="4" w:space="0" w:color="auto"/>
            </w:tcBorders>
            <w:hideMark/>
          </w:tcPr>
          <w:p w14:paraId="0AEFF816" w14:textId="77777777" w:rsidR="003915D2" w:rsidRDefault="003915D2">
            <w:pPr>
              <w:pStyle w:val="TAC"/>
            </w:pPr>
            <w:r>
              <w:t>DC_19A_n1A-n77A</w:t>
            </w:r>
          </w:p>
          <w:p w14:paraId="330D2781" w14:textId="77777777" w:rsidR="003915D2" w:rsidRDefault="003915D2">
            <w:pPr>
              <w:pStyle w:val="TAC"/>
            </w:pPr>
            <w:r>
              <w:t>DC_19A_n1A-n78A</w:t>
            </w:r>
          </w:p>
        </w:tc>
        <w:tc>
          <w:tcPr>
            <w:tcW w:w="867" w:type="dxa"/>
            <w:tcBorders>
              <w:top w:val="single" w:sz="4" w:space="0" w:color="auto"/>
              <w:left w:val="single" w:sz="4" w:space="0" w:color="auto"/>
              <w:bottom w:val="single" w:sz="4" w:space="0" w:color="auto"/>
              <w:right w:val="single" w:sz="4" w:space="0" w:color="auto"/>
            </w:tcBorders>
            <w:hideMark/>
          </w:tcPr>
          <w:p w14:paraId="1AB14C98" w14:textId="77777777" w:rsidR="003915D2" w:rsidRDefault="003915D2">
            <w:pPr>
              <w:pStyle w:val="TAC"/>
              <w:rPr>
                <w:lang w:eastAsia="zh-CN"/>
              </w:rPr>
            </w:pPr>
            <w:r>
              <w:t>19</w:t>
            </w:r>
          </w:p>
        </w:tc>
        <w:tc>
          <w:tcPr>
            <w:tcW w:w="1066" w:type="dxa"/>
            <w:tcBorders>
              <w:top w:val="single" w:sz="4" w:space="0" w:color="auto"/>
              <w:left w:val="single" w:sz="4" w:space="0" w:color="auto"/>
              <w:bottom w:val="single" w:sz="4" w:space="0" w:color="auto"/>
              <w:right w:val="single" w:sz="4" w:space="0" w:color="auto"/>
            </w:tcBorders>
            <w:noWrap/>
            <w:hideMark/>
          </w:tcPr>
          <w:p w14:paraId="1ED416B2" w14:textId="77777777" w:rsidR="003915D2" w:rsidRDefault="003915D2">
            <w:pPr>
              <w:pStyle w:val="TAC"/>
            </w:pPr>
            <w:r>
              <w:rPr>
                <w:rFonts w:eastAsia="Times New Roman" w:cs="Arial"/>
                <w:color w:val="000000"/>
                <w:szCs w:val="18"/>
                <w:lang w:eastAsia="zh-TW"/>
              </w:rPr>
              <w:t>840</w:t>
            </w:r>
          </w:p>
        </w:tc>
        <w:tc>
          <w:tcPr>
            <w:tcW w:w="747" w:type="dxa"/>
            <w:tcBorders>
              <w:top w:val="single" w:sz="4" w:space="0" w:color="auto"/>
              <w:left w:val="single" w:sz="4" w:space="0" w:color="auto"/>
              <w:bottom w:val="single" w:sz="4" w:space="0" w:color="auto"/>
              <w:right w:val="single" w:sz="4" w:space="0" w:color="auto"/>
            </w:tcBorders>
            <w:noWrap/>
            <w:hideMark/>
          </w:tcPr>
          <w:p w14:paraId="49777C56" w14:textId="77777777" w:rsidR="003915D2" w:rsidRDefault="003915D2">
            <w:pPr>
              <w:pStyle w:val="TAC"/>
            </w:pPr>
            <w:r>
              <w:rPr>
                <w:rFonts w:eastAsia="Times New Roman" w:cs="Arial"/>
                <w:color w:val="000000"/>
                <w:szCs w:val="18"/>
                <w:lang w:eastAsia="zh-TW"/>
              </w:rPr>
              <w:t>5</w:t>
            </w:r>
          </w:p>
        </w:tc>
        <w:tc>
          <w:tcPr>
            <w:tcW w:w="1142" w:type="dxa"/>
            <w:tcBorders>
              <w:top w:val="single" w:sz="4" w:space="0" w:color="auto"/>
              <w:left w:val="single" w:sz="4" w:space="0" w:color="auto"/>
              <w:bottom w:val="single" w:sz="4" w:space="0" w:color="auto"/>
              <w:right w:val="single" w:sz="4" w:space="0" w:color="auto"/>
            </w:tcBorders>
            <w:noWrap/>
            <w:hideMark/>
          </w:tcPr>
          <w:p w14:paraId="07E9C8A3" w14:textId="77777777" w:rsidR="003915D2" w:rsidRDefault="003915D2">
            <w:pPr>
              <w:pStyle w:val="TAC"/>
            </w:pPr>
            <w:r>
              <w:rPr>
                <w:rFonts w:eastAsia="Times New Roman" w:cs="Arial"/>
                <w:color w:val="000000"/>
                <w:szCs w:val="18"/>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2EC2BD14" w14:textId="77777777" w:rsidR="003915D2" w:rsidRDefault="003915D2">
            <w:pPr>
              <w:pStyle w:val="TAC"/>
            </w:pPr>
            <w:r>
              <w:rPr>
                <w:rFonts w:eastAsia="Times New Roman" w:cs="Arial"/>
                <w:color w:val="000000"/>
                <w:szCs w:val="18"/>
                <w:lang w:eastAsia="zh-TW"/>
              </w:rPr>
              <w:t>885</w:t>
            </w:r>
          </w:p>
        </w:tc>
        <w:tc>
          <w:tcPr>
            <w:tcW w:w="752" w:type="dxa"/>
            <w:tcBorders>
              <w:top w:val="single" w:sz="4" w:space="0" w:color="auto"/>
              <w:left w:val="single" w:sz="4" w:space="0" w:color="auto"/>
              <w:bottom w:val="single" w:sz="4" w:space="0" w:color="auto"/>
              <w:right w:val="single" w:sz="4" w:space="0" w:color="auto"/>
            </w:tcBorders>
            <w:hideMark/>
          </w:tcPr>
          <w:p w14:paraId="7FDC7404"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75BAFCB" w14:textId="77777777" w:rsidR="003915D2" w:rsidRDefault="003915D2">
            <w:pPr>
              <w:pStyle w:val="TAC"/>
              <w:rPr>
                <w:rFonts w:eastAsia="Malgun Gothic"/>
                <w:lang w:eastAsia="ko-KR"/>
              </w:rPr>
            </w:pPr>
            <w:r>
              <w:t>N/A</w:t>
            </w:r>
          </w:p>
        </w:tc>
      </w:tr>
      <w:tr w:rsidR="003915D2" w14:paraId="5DA6D3A1" w14:textId="77777777" w:rsidTr="003915D2">
        <w:trPr>
          <w:trHeight w:val="54"/>
          <w:jc w:val="center"/>
        </w:trPr>
        <w:tc>
          <w:tcPr>
            <w:tcW w:w="2258" w:type="dxa"/>
            <w:tcBorders>
              <w:top w:val="nil"/>
              <w:left w:val="single" w:sz="4" w:space="0" w:color="auto"/>
              <w:bottom w:val="nil"/>
              <w:right w:val="single" w:sz="4" w:space="0" w:color="auto"/>
            </w:tcBorders>
          </w:tcPr>
          <w:p w14:paraId="2F5CB7C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3020E27" w14:textId="77777777" w:rsidR="003915D2" w:rsidRDefault="003915D2">
            <w:pPr>
              <w:pStyle w:val="TAC"/>
              <w:rPr>
                <w:lang w:eastAsia="zh-CN"/>
              </w:rPr>
            </w:pPr>
            <w:r>
              <w:t>n1</w:t>
            </w:r>
          </w:p>
        </w:tc>
        <w:tc>
          <w:tcPr>
            <w:tcW w:w="1066" w:type="dxa"/>
            <w:tcBorders>
              <w:top w:val="single" w:sz="4" w:space="0" w:color="auto"/>
              <w:left w:val="single" w:sz="4" w:space="0" w:color="auto"/>
              <w:bottom w:val="single" w:sz="4" w:space="0" w:color="auto"/>
              <w:right w:val="single" w:sz="4" w:space="0" w:color="auto"/>
            </w:tcBorders>
            <w:noWrap/>
            <w:hideMark/>
          </w:tcPr>
          <w:p w14:paraId="50E5B9FF" w14:textId="77777777" w:rsidR="003915D2" w:rsidRDefault="003915D2">
            <w:pPr>
              <w:pStyle w:val="TAC"/>
            </w:pPr>
            <w:r>
              <w:rPr>
                <w:rFonts w:eastAsia="Times New Roman" w:cs="Arial"/>
                <w:color w:val="000000"/>
                <w:szCs w:val="18"/>
                <w:lang w:eastAsia="zh-TW"/>
              </w:rPr>
              <w:t>1975</w:t>
            </w:r>
          </w:p>
        </w:tc>
        <w:tc>
          <w:tcPr>
            <w:tcW w:w="747" w:type="dxa"/>
            <w:tcBorders>
              <w:top w:val="single" w:sz="4" w:space="0" w:color="auto"/>
              <w:left w:val="single" w:sz="4" w:space="0" w:color="auto"/>
              <w:bottom w:val="single" w:sz="4" w:space="0" w:color="auto"/>
              <w:right w:val="single" w:sz="4" w:space="0" w:color="auto"/>
            </w:tcBorders>
            <w:noWrap/>
            <w:hideMark/>
          </w:tcPr>
          <w:p w14:paraId="181D3E96" w14:textId="77777777" w:rsidR="003915D2" w:rsidRDefault="003915D2">
            <w:pPr>
              <w:pStyle w:val="TAC"/>
            </w:pPr>
            <w:r>
              <w:rPr>
                <w:rFonts w:eastAsia="Times New Roman" w:cs="Arial"/>
                <w:color w:val="000000"/>
                <w:szCs w:val="18"/>
                <w:lang w:eastAsia="zh-TW"/>
              </w:rPr>
              <w:t>5</w:t>
            </w:r>
          </w:p>
        </w:tc>
        <w:tc>
          <w:tcPr>
            <w:tcW w:w="1142" w:type="dxa"/>
            <w:tcBorders>
              <w:top w:val="single" w:sz="4" w:space="0" w:color="auto"/>
              <w:left w:val="single" w:sz="4" w:space="0" w:color="auto"/>
              <w:bottom w:val="single" w:sz="4" w:space="0" w:color="auto"/>
              <w:right w:val="single" w:sz="4" w:space="0" w:color="auto"/>
            </w:tcBorders>
            <w:noWrap/>
            <w:hideMark/>
          </w:tcPr>
          <w:p w14:paraId="34F6B6E4" w14:textId="77777777" w:rsidR="003915D2" w:rsidRDefault="003915D2">
            <w:pPr>
              <w:pStyle w:val="TAC"/>
            </w:pPr>
            <w:r>
              <w:rPr>
                <w:rFonts w:eastAsia="Times New Roman" w:cs="Arial"/>
                <w:color w:val="000000"/>
                <w:szCs w:val="18"/>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77D31DB8" w14:textId="77777777" w:rsidR="003915D2" w:rsidRDefault="003915D2">
            <w:pPr>
              <w:pStyle w:val="TAC"/>
            </w:pPr>
            <w:r>
              <w:rPr>
                <w:rFonts w:eastAsia="Times New Roman" w:cs="Arial"/>
                <w:color w:val="000000"/>
                <w:szCs w:val="18"/>
                <w:lang w:eastAsia="zh-TW"/>
              </w:rPr>
              <w:t>2165</w:t>
            </w:r>
          </w:p>
        </w:tc>
        <w:tc>
          <w:tcPr>
            <w:tcW w:w="752" w:type="dxa"/>
            <w:tcBorders>
              <w:top w:val="single" w:sz="4" w:space="0" w:color="auto"/>
              <w:left w:val="single" w:sz="4" w:space="0" w:color="auto"/>
              <w:bottom w:val="single" w:sz="4" w:space="0" w:color="auto"/>
              <w:right w:val="single" w:sz="4" w:space="0" w:color="auto"/>
            </w:tcBorders>
            <w:hideMark/>
          </w:tcPr>
          <w:p w14:paraId="79281453"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11A0B75B" w14:textId="77777777" w:rsidR="003915D2" w:rsidRDefault="003915D2">
            <w:pPr>
              <w:pStyle w:val="TAC"/>
              <w:rPr>
                <w:rFonts w:eastAsia="Malgun Gothic"/>
                <w:lang w:eastAsia="ko-KR"/>
              </w:rPr>
            </w:pPr>
            <w:r>
              <w:t>N/A</w:t>
            </w:r>
          </w:p>
        </w:tc>
      </w:tr>
      <w:tr w:rsidR="003915D2" w14:paraId="104A3141" w14:textId="77777777" w:rsidTr="003915D2">
        <w:trPr>
          <w:trHeight w:val="54"/>
          <w:jc w:val="center"/>
        </w:trPr>
        <w:tc>
          <w:tcPr>
            <w:tcW w:w="2258" w:type="dxa"/>
            <w:tcBorders>
              <w:top w:val="nil"/>
              <w:left w:val="single" w:sz="4" w:space="0" w:color="auto"/>
              <w:bottom w:val="nil"/>
              <w:right w:val="single" w:sz="4" w:space="0" w:color="auto"/>
            </w:tcBorders>
          </w:tcPr>
          <w:p w14:paraId="6411C2D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86BCB62" w14:textId="77777777" w:rsidR="003915D2" w:rsidRDefault="003915D2">
            <w:pPr>
              <w:pStyle w:val="TAC"/>
              <w:rPr>
                <w:lang w:eastAsia="zh-CN"/>
              </w:rPr>
            </w:pPr>
            <w:r>
              <w:t>n77/n78</w:t>
            </w:r>
          </w:p>
        </w:tc>
        <w:tc>
          <w:tcPr>
            <w:tcW w:w="1066" w:type="dxa"/>
            <w:tcBorders>
              <w:top w:val="single" w:sz="4" w:space="0" w:color="auto"/>
              <w:left w:val="single" w:sz="4" w:space="0" w:color="auto"/>
              <w:bottom w:val="single" w:sz="4" w:space="0" w:color="auto"/>
              <w:right w:val="single" w:sz="4" w:space="0" w:color="auto"/>
            </w:tcBorders>
            <w:noWrap/>
            <w:hideMark/>
          </w:tcPr>
          <w:p w14:paraId="7A6620F3" w14:textId="77777777" w:rsidR="003915D2" w:rsidRDefault="003915D2">
            <w:pPr>
              <w:pStyle w:val="TAC"/>
            </w:pPr>
            <w:r>
              <w:rPr>
                <w:rFonts w:eastAsia="Times New Roman" w:cs="Arial"/>
                <w:color w:val="000000"/>
                <w:szCs w:val="18"/>
                <w:lang w:eastAsia="zh-TW"/>
              </w:rPr>
              <w:t>3655</w:t>
            </w:r>
          </w:p>
        </w:tc>
        <w:tc>
          <w:tcPr>
            <w:tcW w:w="747" w:type="dxa"/>
            <w:tcBorders>
              <w:top w:val="single" w:sz="4" w:space="0" w:color="auto"/>
              <w:left w:val="single" w:sz="4" w:space="0" w:color="auto"/>
              <w:bottom w:val="single" w:sz="4" w:space="0" w:color="auto"/>
              <w:right w:val="single" w:sz="4" w:space="0" w:color="auto"/>
            </w:tcBorders>
            <w:noWrap/>
            <w:hideMark/>
          </w:tcPr>
          <w:p w14:paraId="3B0B0CE1" w14:textId="77777777" w:rsidR="003915D2" w:rsidRDefault="003915D2">
            <w:pPr>
              <w:pStyle w:val="TAC"/>
            </w:pPr>
            <w:r>
              <w:rPr>
                <w:rFonts w:eastAsia="Times New Roman" w:cs="Arial"/>
                <w:color w:val="000000"/>
                <w:szCs w:val="18"/>
                <w:lang w:eastAsia="zh-TW"/>
              </w:rPr>
              <w:t>10</w:t>
            </w:r>
          </w:p>
        </w:tc>
        <w:tc>
          <w:tcPr>
            <w:tcW w:w="1142" w:type="dxa"/>
            <w:tcBorders>
              <w:top w:val="single" w:sz="4" w:space="0" w:color="auto"/>
              <w:left w:val="single" w:sz="4" w:space="0" w:color="auto"/>
              <w:bottom w:val="single" w:sz="4" w:space="0" w:color="auto"/>
              <w:right w:val="single" w:sz="4" w:space="0" w:color="auto"/>
            </w:tcBorders>
            <w:noWrap/>
            <w:hideMark/>
          </w:tcPr>
          <w:p w14:paraId="31F9DE4B" w14:textId="77777777" w:rsidR="003915D2" w:rsidRDefault="003915D2">
            <w:pPr>
              <w:pStyle w:val="TAC"/>
            </w:pPr>
            <w:r>
              <w:rPr>
                <w:rFonts w:cs="Arial"/>
                <w:color w:val="000000"/>
                <w:szCs w:val="18"/>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59D1B2D2" w14:textId="77777777" w:rsidR="003915D2" w:rsidRDefault="003915D2">
            <w:pPr>
              <w:pStyle w:val="TAC"/>
            </w:pPr>
            <w:r>
              <w:rPr>
                <w:rFonts w:eastAsia="Times New Roman" w:cs="Arial"/>
                <w:color w:val="000000"/>
                <w:szCs w:val="18"/>
                <w:lang w:eastAsia="zh-TW"/>
              </w:rPr>
              <w:t>3655</w:t>
            </w:r>
          </w:p>
        </w:tc>
        <w:tc>
          <w:tcPr>
            <w:tcW w:w="752" w:type="dxa"/>
            <w:tcBorders>
              <w:top w:val="single" w:sz="4" w:space="0" w:color="auto"/>
              <w:left w:val="single" w:sz="4" w:space="0" w:color="auto"/>
              <w:bottom w:val="single" w:sz="4" w:space="0" w:color="auto"/>
              <w:right w:val="single" w:sz="4" w:space="0" w:color="auto"/>
            </w:tcBorders>
            <w:hideMark/>
          </w:tcPr>
          <w:p w14:paraId="5CC5F861" w14:textId="77777777" w:rsidR="003915D2" w:rsidRDefault="003915D2">
            <w:pPr>
              <w:pStyle w:val="TAC"/>
              <w:rPr>
                <w:rFonts w:eastAsia="Malgun Gothic"/>
                <w:lang w:eastAsia="ko-KR"/>
              </w:rPr>
            </w:pPr>
            <w:r>
              <w:t>[21.4]</w:t>
            </w:r>
          </w:p>
        </w:tc>
        <w:tc>
          <w:tcPr>
            <w:tcW w:w="1248" w:type="dxa"/>
            <w:tcBorders>
              <w:top w:val="single" w:sz="4" w:space="0" w:color="auto"/>
              <w:left w:val="single" w:sz="4" w:space="0" w:color="auto"/>
              <w:bottom w:val="single" w:sz="4" w:space="0" w:color="auto"/>
              <w:right w:val="single" w:sz="4" w:space="0" w:color="auto"/>
            </w:tcBorders>
            <w:hideMark/>
          </w:tcPr>
          <w:p w14:paraId="31D69621" w14:textId="77777777" w:rsidR="003915D2" w:rsidRDefault="003915D2">
            <w:pPr>
              <w:pStyle w:val="TAC"/>
              <w:rPr>
                <w:rFonts w:eastAsia="Malgun Gothic"/>
                <w:lang w:eastAsia="ko-KR"/>
              </w:rPr>
            </w:pPr>
            <w:r>
              <w:t>IMD3</w:t>
            </w:r>
          </w:p>
        </w:tc>
      </w:tr>
      <w:tr w:rsidR="003915D2" w14:paraId="0BB84543" w14:textId="77777777" w:rsidTr="003915D2">
        <w:trPr>
          <w:trHeight w:val="54"/>
          <w:jc w:val="center"/>
        </w:trPr>
        <w:tc>
          <w:tcPr>
            <w:tcW w:w="2258" w:type="dxa"/>
            <w:tcBorders>
              <w:top w:val="nil"/>
              <w:left w:val="single" w:sz="4" w:space="0" w:color="auto"/>
              <w:bottom w:val="nil"/>
              <w:right w:val="single" w:sz="4" w:space="0" w:color="auto"/>
            </w:tcBorders>
          </w:tcPr>
          <w:p w14:paraId="0950461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79E5C30" w14:textId="77777777" w:rsidR="003915D2" w:rsidRDefault="003915D2">
            <w:pPr>
              <w:pStyle w:val="TAC"/>
              <w:rPr>
                <w:lang w:eastAsia="zh-CN"/>
              </w:rPr>
            </w:pPr>
            <w:r>
              <w:t>19</w:t>
            </w:r>
          </w:p>
        </w:tc>
        <w:tc>
          <w:tcPr>
            <w:tcW w:w="1066" w:type="dxa"/>
            <w:tcBorders>
              <w:top w:val="single" w:sz="4" w:space="0" w:color="auto"/>
              <w:left w:val="single" w:sz="4" w:space="0" w:color="auto"/>
              <w:bottom w:val="single" w:sz="4" w:space="0" w:color="auto"/>
              <w:right w:val="single" w:sz="4" w:space="0" w:color="auto"/>
            </w:tcBorders>
            <w:noWrap/>
            <w:hideMark/>
          </w:tcPr>
          <w:p w14:paraId="41438A3C" w14:textId="77777777" w:rsidR="003915D2" w:rsidRDefault="003915D2">
            <w:pPr>
              <w:pStyle w:val="TAC"/>
            </w:pPr>
            <w:r>
              <w:t>832.5</w:t>
            </w:r>
          </w:p>
        </w:tc>
        <w:tc>
          <w:tcPr>
            <w:tcW w:w="747" w:type="dxa"/>
            <w:tcBorders>
              <w:top w:val="single" w:sz="4" w:space="0" w:color="auto"/>
              <w:left w:val="single" w:sz="4" w:space="0" w:color="auto"/>
              <w:bottom w:val="single" w:sz="4" w:space="0" w:color="auto"/>
              <w:right w:val="single" w:sz="4" w:space="0" w:color="auto"/>
            </w:tcBorders>
            <w:noWrap/>
            <w:hideMark/>
          </w:tcPr>
          <w:p w14:paraId="571AEFBF"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F6C44F5"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79E4B4A" w14:textId="77777777" w:rsidR="003915D2" w:rsidRDefault="003915D2">
            <w:pPr>
              <w:pStyle w:val="TAC"/>
            </w:pPr>
            <w:r>
              <w:t>877.5</w:t>
            </w:r>
          </w:p>
        </w:tc>
        <w:tc>
          <w:tcPr>
            <w:tcW w:w="752" w:type="dxa"/>
            <w:tcBorders>
              <w:top w:val="single" w:sz="4" w:space="0" w:color="auto"/>
              <w:left w:val="single" w:sz="4" w:space="0" w:color="auto"/>
              <w:bottom w:val="single" w:sz="4" w:space="0" w:color="auto"/>
              <w:right w:val="single" w:sz="4" w:space="0" w:color="auto"/>
            </w:tcBorders>
            <w:hideMark/>
          </w:tcPr>
          <w:p w14:paraId="4EBB1905"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7ABBA510" w14:textId="77777777" w:rsidR="003915D2" w:rsidRDefault="003915D2">
            <w:pPr>
              <w:pStyle w:val="TAC"/>
              <w:rPr>
                <w:rFonts w:eastAsia="Malgun Gothic"/>
                <w:lang w:eastAsia="ko-KR"/>
              </w:rPr>
            </w:pPr>
            <w:r>
              <w:t>N/A</w:t>
            </w:r>
          </w:p>
        </w:tc>
      </w:tr>
      <w:tr w:rsidR="003915D2" w14:paraId="7BA5ACFC" w14:textId="77777777" w:rsidTr="003915D2">
        <w:trPr>
          <w:trHeight w:val="54"/>
          <w:jc w:val="center"/>
        </w:trPr>
        <w:tc>
          <w:tcPr>
            <w:tcW w:w="2258" w:type="dxa"/>
            <w:tcBorders>
              <w:top w:val="nil"/>
              <w:left w:val="single" w:sz="4" w:space="0" w:color="auto"/>
              <w:bottom w:val="nil"/>
              <w:right w:val="single" w:sz="4" w:space="0" w:color="auto"/>
            </w:tcBorders>
          </w:tcPr>
          <w:p w14:paraId="3745C4E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AA08AAC" w14:textId="77777777" w:rsidR="003915D2" w:rsidRDefault="003915D2">
            <w:pPr>
              <w:pStyle w:val="TAC"/>
              <w:rPr>
                <w:lang w:eastAsia="zh-CN"/>
              </w:rPr>
            </w:pPr>
            <w:r>
              <w:t>n1</w:t>
            </w:r>
          </w:p>
        </w:tc>
        <w:tc>
          <w:tcPr>
            <w:tcW w:w="1066" w:type="dxa"/>
            <w:tcBorders>
              <w:top w:val="single" w:sz="4" w:space="0" w:color="auto"/>
              <w:left w:val="single" w:sz="4" w:space="0" w:color="auto"/>
              <w:bottom w:val="single" w:sz="4" w:space="0" w:color="auto"/>
              <w:right w:val="single" w:sz="4" w:space="0" w:color="auto"/>
            </w:tcBorders>
            <w:noWrap/>
            <w:hideMark/>
          </w:tcPr>
          <w:p w14:paraId="4BF4A267" w14:textId="77777777" w:rsidR="003915D2" w:rsidRDefault="003915D2">
            <w:pPr>
              <w:pStyle w:val="TAC"/>
            </w:pPr>
            <w:r>
              <w:t>1940</w:t>
            </w:r>
          </w:p>
        </w:tc>
        <w:tc>
          <w:tcPr>
            <w:tcW w:w="747" w:type="dxa"/>
            <w:tcBorders>
              <w:top w:val="single" w:sz="4" w:space="0" w:color="auto"/>
              <w:left w:val="single" w:sz="4" w:space="0" w:color="auto"/>
              <w:bottom w:val="single" w:sz="4" w:space="0" w:color="auto"/>
              <w:right w:val="single" w:sz="4" w:space="0" w:color="auto"/>
            </w:tcBorders>
            <w:noWrap/>
            <w:hideMark/>
          </w:tcPr>
          <w:p w14:paraId="030732EC"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639319F"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B3168D9" w14:textId="77777777" w:rsidR="003915D2" w:rsidRDefault="003915D2">
            <w:pPr>
              <w:pStyle w:val="TAC"/>
            </w:pPr>
            <w:r>
              <w:t>2130</w:t>
            </w:r>
          </w:p>
        </w:tc>
        <w:tc>
          <w:tcPr>
            <w:tcW w:w="752" w:type="dxa"/>
            <w:tcBorders>
              <w:top w:val="single" w:sz="4" w:space="0" w:color="auto"/>
              <w:left w:val="single" w:sz="4" w:space="0" w:color="auto"/>
              <w:bottom w:val="single" w:sz="4" w:space="0" w:color="auto"/>
              <w:right w:val="single" w:sz="4" w:space="0" w:color="auto"/>
            </w:tcBorders>
            <w:hideMark/>
          </w:tcPr>
          <w:p w14:paraId="51900D45" w14:textId="77777777" w:rsidR="003915D2" w:rsidRDefault="003915D2">
            <w:pPr>
              <w:pStyle w:val="TAC"/>
              <w:rPr>
                <w:rFonts w:eastAsia="Malgun Gothic"/>
                <w:lang w:eastAsia="ko-KR"/>
              </w:rPr>
            </w:pPr>
            <w:r>
              <w:t>17.8</w:t>
            </w:r>
          </w:p>
        </w:tc>
        <w:tc>
          <w:tcPr>
            <w:tcW w:w="1248" w:type="dxa"/>
            <w:tcBorders>
              <w:top w:val="single" w:sz="4" w:space="0" w:color="auto"/>
              <w:left w:val="single" w:sz="4" w:space="0" w:color="auto"/>
              <w:bottom w:val="single" w:sz="4" w:space="0" w:color="auto"/>
              <w:right w:val="single" w:sz="4" w:space="0" w:color="auto"/>
            </w:tcBorders>
            <w:hideMark/>
          </w:tcPr>
          <w:p w14:paraId="1E59F200" w14:textId="77777777" w:rsidR="003915D2" w:rsidRDefault="003915D2">
            <w:pPr>
              <w:pStyle w:val="TAC"/>
              <w:rPr>
                <w:rFonts w:eastAsia="Malgun Gothic"/>
                <w:lang w:eastAsia="ko-KR"/>
              </w:rPr>
            </w:pPr>
            <w:r>
              <w:t>IMD3</w:t>
            </w:r>
          </w:p>
        </w:tc>
      </w:tr>
      <w:tr w:rsidR="003915D2" w14:paraId="3704AC94" w14:textId="77777777" w:rsidTr="003915D2">
        <w:trPr>
          <w:trHeight w:val="54"/>
          <w:jc w:val="center"/>
        </w:trPr>
        <w:tc>
          <w:tcPr>
            <w:tcW w:w="2258" w:type="dxa"/>
            <w:tcBorders>
              <w:top w:val="nil"/>
              <w:left w:val="single" w:sz="4" w:space="0" w:color="auto"/>
              <w:bottom w:val="single" w:sz="4" w:space="0" w:color="auto"/>
              <w:right w:val="single" w:sz="4" w:space="0" w:color="auto"/>
            </w:tcBorders>
          </w:tcPr>
          <w:p w14:paraId="1DEA283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B15E31B" w14:textId="77777777" w:rsidR="003915D2" w:rsidRDefault="003915D2">
            <w:pPr>
              <w:pStyle w:val="TAC"/>
              <w:rPr>
                <w:lang w:eastAsia="zh-CN"/>
              </w:rPr>
            </w:pPr>
            <w:r>
              <w:t>n77/n78</w:t>
            </w:r>
          </w:p>
        </w:tc>
        <w:tc>
          <w:tcPr>
            <w:tcW w:w="1066" w:type="dxa"/>
            <w:tcBorders>
              <w:top w:val="single" w:sz="4" w:space="0" w:color="auto"/>
              <w:left w:val="single" w:sz="4" w:space="0" w:color="auto"/>
              <w:bottom w:val="single" w:sz="4" w:space="0" w:color="auto"/>
              <w:right w:val="single" w:sz="4" w:space="0" w:color="auto"/>
            </w:tcBorders>
            <w:noWrap/>
            <w:hideMark/>
          </w:tcPr>
          <w:p w14:paraId="51B658D3" w14:textId="77777777" w:rsidR="003915D2" w:rsidRDefault="003915D2">
            <w:pPr>
              <w:pStyle w:val="TAC"/>
            </w:pPr>
            <w:r>
              <w:t>3795</w:t>
            </w:r>
          </w:p>
        </w:tc>
        <w:tc>
          <w:tcPr>
            <w:tcW w:w="747" w:type="dxa"/>
            <w:tcBorders>
              <w:top w:val="single" w:sz="4" w:space="0" w:color="auto"/>
              <w:left w:val="single" w:sz="4" w:space="0" w:color="auto"/>
              <w:bottom w:val="single" w:sz="4" w:space="0" w:color="auto"/>
              <w:right w:val="single" w:sz="4" w:space="0" w:color="auto"/>
            </w:tcBorders>
            <w:noWrap/>
            <w:hideMark/>
          </w:tcPr>
          <w:p w14:paraId="5B7A8492"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063CC0CA"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3BCC080" w14:textId="77777777" w:rsidR="003915D2" w:rsidRDefault="003915D2">
            <w:pPr>
              <w:pStyle w:val="TAC"/>
            </w:pPr>
            <w:r>
              <w:t>3795</w:t>
            </w:r>
          </w:p>
        </w:tc>
        <w:tc>
          <w:tcPr>
            <w:tcW w:w="752" w:type="dxa"/>
            <w:tcBorders>
              <w:top w:val="single" w:sz="4" w:space="0" w:color="auto"/>
              <w:left w:val="single" w:sz="4" w:space="0" w:color="auto"/>
              <w:bottom w:val="single" w:sz="4" w:space="0" w:color="auto"/>
              <w:right w:val="single" w:sz="4" w:space="0" w:color="auto"/>
            </w:tcBorders>
            <w:hideMark/>
          </w:tcPr>
          <w:p w14:paraId="5B31D467"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21AE4E75" w14:textId="77777777" w:rsidR="003915D2" w:rsidRDefault="003915D2">
            <w:pPr>
              <w:pStyle w:val="TAC"/>
              <w:rPr>
                <w:rFonts w:eastAsia="Malgun Gothic"/>
                <w:lang w:eastAsia="ko-KR"/>
              </w:rPr>
            </w:pPr>
            <w:r>
              <w:t>N/A</w:t>
            </w:r>
          </w:p>
        </w:tc>
      </w:tr>
      <w:tr w:rsidR="003915D2" w14:paraId="2266223D" w14:textId="77777777" w:rsidTr="003915D2">
        <w:trPr>
          <w:trHeight w:val="54"/>
          <w:jc w:val="center"/>
        </w:trPr>
        <w:tc>
          <w:tcPr>
            <w:tcW w:w="2258" w:type="dxa"/>
            <w:tcBorders>
              <w:top w:val="single" w:sz="4" w:space="0" w:color="auto"/>
              <w:left w:val="single" w:sz="4" w:space="0" w:color="auto"/>
              <w:bottom w:val="nil"/>
              <w:right w:val="single" w:sz="4" w:space="0" w:color="auto"/>
            </w:tcBorders>
            <w:hideMark/>
          </w:tcPr>
          <w:p w14:paraId="495D8DF2" w14:textId="77777777" w:rsidR="003915D2" w:rsidRDefault="003915D2">
            <w:pPr>
              <w:pStyle w:val="TAC"/>
              <w:rPr>
                <w:rFonts w:eastAsia="MS Mincho"/>
              </w:rPr>
            </w:pPr>
            <w:r>
              <w:rPr>
                <w:rFonts w:eastAsia="MS Mincho"/>
              </w:rPr>
              <w:t>DC_19A-21A_n77A</w:t>
            </w:r>
          </w:p>
          <w:p w14:paraId="251B5123" w14:textId="77777777" w:rsidR="003915D2" w:rsidRDefault="003915D2">
            <w:pPr>
              <w:pStyle w:val="TAC"/>
            </w:pPr>
            <w:r>
              <w:rPr>
                <w:rFonts w:eastAsia="MS Mincho"/>
              </w:rPr>
              <w:t>DC_19A-21A_n78A</w:t>
            </w:r>
          </w:p>
        </w:tc>
        <w:tc>
          <w:tcPr>
            <w:tcW w:w="867" w:type="dxa"/>
            <w:tcBorders>
              <w:top w:val="single" w:sz="4" w:space="0" w:color="auto"/>
              <w:left w:val="single" w:sz="4" w:space="0" w:color="auto"/>
              <w:bottom w:val="single" w:sz="4" w:space="0" w:color="auto"/>
              <w:right w:val="single" w:sz="4" w:space="0" w:color="auto"/>
            </w:tcBorders>
            <w:hideMark/>
          </w:tcPr>
          <w:p w14:paraId="2404657D" w14:textId="77777777" w:rsidR="003915D2" w:rsidRDefault="003915D2">
            <w:pPr>
              <w:pStyle w:val="TAC"/>
              <w:rPr>
                <w:rFonts w:eastAsia="MS Mincho"/>
              </w:rPr>
            </w:pPr>
            <w:r>
              <w:rPr>
                <w:rFonts w:eastAsia="MS Mincho"/>
              </w:rPr>
              <w:t>19</w:t>
            </w:r>
          </w:p>
        </w:tc>
        <w:tc>
          <w:tcPr>
            <w:tcW w:w="1066" w:type="dxa"/>
            <w:tcBorders>
              <w:top w:val="single" w:sz="4" w:space="0" w:color="auto"/>
              <w:left w:val="single" w:sz="4" w:space="0" w:color="auto"/>
              <w:bottom w:val="single" w:sz="4" w:space="0" w:color="auto"/>
              <w:right w:val="single" w:sz="4" w:space="0" w:color="auto"/>
            </w:tcBorders>
            <w:noWrap/>
            <w:hideMark/>
          </w:tcPr>
          <w:p w14:paraId="57B6219C" w14:textId="77777777" w:rsidR="003915D2" w:rsidRDefault="003915D2">
            <w:pPr>
              <w:pStyle w:val="TAC"/>
              <w:rPr>
                <w:rFonts w:eastAsia="MS Mincho"/>
              </w:rPr>
            </w:pPr>
            <w:r>
              <w:rPr>
                <w:rFonts w:eastAsia="MS Mincho"/>
              </w:rPr>
              <w:t>837.5</w:t>
            </w:r>
          </w:p>
        </w:tc>
        <w:tc>
          <w:tcPr>
            <w:tcW w:w="747" w:type="dxa"/>
            <w:tcBorders>
              <w:top w:val="single" w:sz="4" w:space="0" w:color="auto"/>
              <w:left w:val="single" w:sz="4" w:space="0" w:color="auto"/>
              <w:bottom w:val="single" w:sz="4" w:space="0" w:color="auto"/>
              <w:right w:val="single" w:sz="4" w:space="0" w:color="auto"/>
            </w:tcBorders>
            <w:noWrap/>
            <w:hideMark/>
          </w:tcPr>
          <w:p w14:paraId="0134362B" w14:textId="77777777" w:rsidR="003915D2" w:rsidRDefault="003915D2">
            <w:pPr>
              <w:pStyle w:val="TAC"/>
              <w:rPr>
                <w:rFonts w:eastAsia="MS Mincho"/>
              </w:rPr>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hideMark/>
          </w:tcPr>
          <w:p w14:paraId="4B0EB097" w14:textId="77777777" w:rsidR="003915D2" w:rsidRDefault="003915D2">
            <w:pPr>
              <w:pStyle w:val="TAC"/>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0D9967B4" w14:textId="77777777" w:rsidR="003915D2" w:rsidRDefault="003915D2">
            <w:pPr>
              <w:pStyle w:val="TAC"/>
              <w:rPr>
                <w:rFonts w:eastAsia="MS Mincho"/>
              </w:rPr>
            </w:pPr>
            <w:r>
              <w:rPr>
                <w:rFonts w:eastAsia="MS Mincho"/>
              </w:rPr>
              <w:t>882.5</w:t>
            </w:r>
          </w:p>
        </w:tc>
        <w:tc>
          <w:tcPr>
            <w:tcW w:w="752" w:type="dxa"/>
            <w:tcBorders>
              <w:top w:val="single" w:sz="4" w:space="0" w:color="auto"/>
              <w:left w:val="single" w:sz="4" w:space="0" w:color="auto"/>
              <w:bottom w:val="single" w:sz="4" w:space="0" w:color="auto"/>
              <w:right w:val="single" w:sz="4" w:space="0" w:color="auto"/>
            </w:tcBorders>
            <w:hideMark/>
          </w:tcPr>
          <w:p w14:paraId="512C10F9" w14:textId="77777777" w:rsidR="003915D2" w:rsidRDefault="003915D2">
            <w:pPr>
              <w:pStyle w:val="TAC"/>
              <w:rPr>
                <w:rFonts w:eastAsia="MS Mincho"/>
              </w:rPr>
            </w:pPr>
            <w:r>
              <w:rPr>
                <w:rFonts w:eastAsia="MS Mincho"/>
              </w:rPr>
              <w:t>18.7</w:t>
            </w:r>
          </w:p>
        </w:tc>
        <w:tc>
          <w:tcPr>
            <w:tcW w:w="1248" w:type="dxa"/>
            <w:tcBorders>
              <w:top w:val="single" w:sz="4" w:space="0" w:color="auto"/>
              <w:left w:val="single" w:sz="4" w:space="0" w:color="auto"/>
              <w:bottom w:val="single" w:sz="4" w:space="0" w:color="auto"/>
              <w:right w:val="single" w:sz="4" w:space="0" w:color="auto"/>
            </w:tcBorders>
            <w:hideMark/>
          </w:tcPr>
          <w:p w14:paraId="2293FD38" w14:textId="77777777" w:rsidR="003915D2" w:rsidRDefault="003915D2">
            <w:pPr>
              <w:pStyle w:val="TAC"/>
              <w:rPr>
                <w:rFonts w:eastAsia="MS Mincho"/>
              </w:rPr>
            </w:pPr>
            <w:r>
              <w:rPr>
                <w:rFonts w:eastAsia="MS Mincho"/>
              </w:rPr>
              <w:t>IMD3</w:t>
            </w:r>
          </w:p>
        </w:tc>
      </w:tr>
      <w:tr w:rsidR="003915D2" w14:paraId="069D1474" w14:textId="77777777" w:rsidTr="003915D2">
        <w:trPr>
          <w:trHeight w:val="22"/>
          <w:jc w:val="center"/>
        </w:trPr>
        <w:tc>
          <w:tcPr>
            <w:tcW w:w="2258" w:type="dxa"/>
            <w:tcBorders>
              <w:top w:val="nil"/>
              <w:left w:val="single" w:sz="4" w:space="0" w:color="auto"/>
              <w:bottom w:val="nil"/>
              <w:right w:val="single" w:sz="4" w:space="0" w:color="auto"/>
            </w:tcBorders>
            <w:hideMark/>
          </w:tcPr>
          <w:p w14:paraId="433C5048" w14:textId="77777777" w:rsidR="003915D2" w:rsidRDefault="003915D2">
            <w:pPr>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BE0B6FD" w14:textId="77777777" w:rsidR="003915D2" w:rsidRDefault="003915D2">
            <w:pPr>
              <w:pStyle w:val="TAC"/>
              <w:rPr>
                <w:rFonts w:eastAsia="MS Mincho"/>
              </w:rPr>
            </w:pPr>
            <w:r>
              <w:rPr>
                <w:rFonts w:eastAsia="MS Mincho"/>
              </w:rPr>
              <w:t>21</w:t>
            </w:r>
          </w:p>
        </w:tc>
        <w:tc>
          <w:tcPr>
            <w:tcW w:w="1066" w:type="dxa"/>
            <w:tcBorders>
              <w:top w:val="single" w:sz="4" w:space="0" w:color="auto"/>
              <w:left w:val="single" w:sz="4" w:space="0" w:color="auto"/>
              <w:bottom w:val="single" w:sz="4" w:space="0" w:color="auto"/>
              <w:right w:val="single" w:sz="4" w:space="0" w:color="auto"/>
            </w:tcBorders>
            <w:noWrap/>
            <w:hideMark/>
          </w:tcPr>
          <w:p w14:paraId="76D90A22" w14:textId="77777777" w:rsidR="003915D2" w:rsidRDefault="003915D2">
            <w:pPr>
              <w:pStyle w:val="TAC"/>
              <w:rPr>
                <w:rFonts w:eastAsia="MS Mincho"/>
              </w:rPr>
            </w:pPr>
            <w:r>
              <w:rPr>
                <w:rFonts w:eastAsia="MS Mincho"/>
              </w:rPr>
              <w:t>1450.4</w:t>
            </w:r>
          </w:p>
        </w:tc>
        <w:tc>
          <w:tcPr>
            <w:tcW w:w="747" w:type="dxa"/>
            <w:tcBorders>
              <w:top w:val="single" w:sz="4" w:space="0" w:color="auto"/>
              <w:left w:val="single" w:sz="4" w:space="0" w:color="auto"/>
              <w:bottom w:val="single" w:sz="4" w:space="0" w:color="auto"/>
              <w:right w:val="single" w:sz="4" w:space="0" w:color="auto"/>
            </w:tcBorders>
            <w:noWrap/>
            <w:hideMark/>
          </w:tcPr>
          <w:p w14:paraId="7F66AEDD" w14:textId="77777777" w:rsidR="003915D2" w:rsidRDefault="003915D2">
            <w:pPr>
              <w:pStyle w:val="TAC"/>
              <w:rPr>
                <w:rFonts w:eastAsia="MS Mincho"/>
              </w:rPr>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hideMark/>
          </w:tcPr>
          <w:p w14:paraId="214F3F82" w14:textId="77777777" w:rsidR="003915D2" w:rsidRDefault="003915D2">
            <w:pPr>
              <w:pStyle w:val="TAC"/>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7844355D" w14:textId="77777777" w:rsidR="003915D2" w:rsidRDefault="003915D2">
            <w:pPr>
              <w:pStyle w:val="TAC"/>
              <w:rPr>
                <w:rFonts w:eastAsia="MS Mincho"/>
              </w:rPr>
            </w:pPr>
            <w:r>
              <w:rPr>
                <w:rFonts w:eastAsia="MS Mincho"/>
              </w:rPr>
              <w:t>1498.4</w:t>
            </w:r>
          </w:p>
        </w:tc>
        <w:tc>
          <w:tcPr>
            <w:tcW w:w="752" w:type="dxa"/>
            <w:tcBorders>
              <w:top w:val="single" w:sz="4" w:space="0" w:color="auto"/>
              <w:left w:val="single" w:sz="4" w:space="0" w:color="auto"/>
              <w:bottom w:val="single" w:sz="4" w:space="0" w:color="auto"/>
              <w:right w:val="single" w:sz="4" w:space="0" w:color="auto"/>
            </w:tcBorders>
            <w:hideMark/>
          </w:tcPr>
          <w:p w14:paraId="6BC03A80" w14:textId="77777777" w:rsidR="003915D2" w:rsidRDefault="003915D2">
            <w:pPr>
              <w:pStyle w:val="TAC"/>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hideMark/>
          </w:tcPr>
          <w:p w14:paraId="48913B4F" w14:textId="77777777" w:rsidR="003915D2" w:rsidRDefault="003915D2">
            <w:pPr>
              <w:pStyle w:val="TAC"/>
              <w:rPr>
                <w:rFonts w:eastAsia="MS Mincho"/>
              </w:rPr>
            </w:pPr>
            <w:r>
              <w:t>N/A</w:t>
            </w:r>
          </w:p>
        </w:tc>
      </w:tr>
      <w:tr w:rsidR="003915D2" w14:paraId="0799FFF0"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532655F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0BBFA69" w14:textId="77777777" w:rsidR="003915D2" w:rsidRDefault="003915D2">
            <w:pPr>
              <w:pStyle w:val="TAC"/>
              <w:rPr>
                <w:rFonts w:eastAsia="MS Mincho"/>
              </w:rPr>
            </w:pPr>
            <w:r>
              <w:rPr>
                <w:rFonts w:eastAsia="MS Mincho"/>
              </w:rPr>
              <w:t>n77, n78</w:t>
            </w:r>
          </w:p>
        </w:tc>
        <w:tc>
          <w:tcPr>
            <w:tcW w:w="1066" w:type="dxa"/>
            <w:tcBorders>
              <w:top w:val="single" w:sz="4" w:space="0" w:color="auto"/>
              <w:left w:val="single" w:sz="4" w:space="0" w:color="auto"/>
              <w:bottom w:val="single" w:sz="4" w:space="0" w:color="auto"/>
              <w:right w:val="single" w:sz="4" w:space="0" w:color="auto"/>
            </w:tcBorders>
            <w:noWrap/>
            <w:hideMark/>
          </w:tcPr>
          <w:p w14:paraId="46824B49" w14:textId="77777777" w:rsidR="003915D2" w:rsidRDefault="003915D2">
            <w:pPr>
              <w:pStyle w:val="TAC"/>
              <w:rPr>
                <w:rFonts w:eastAsia="MS Mincho"/>
              </w:rPr>
            </w:pPr>
            <w:r>
              <w:rPr>
                <w:rFonts w:eastAsia="MS Mincho"/>
              </w:rPr>
              <w:t>3783.3</w:t>
            </w:r>
          </w:p>
        </w:tc>
        <w:tc>
          <w:tcPr>
            <w:tcW w:w="747" w:type="dxa"/>
            <w:tcBorders>
              <w:top w:val="single" w:sz="4" w:space="0" w:color="auto"/>
              <w:left w:val="single" w:sz="4" w:space="0" w:color="auto"/>
              <w:bottom w:val="single" w:sz="4" w:space="0" w:color="auto"/>
              <w:right w:val="single" w:sz="4" w:space="0" w:color="auto"/>
            </w:tcBorders>
            <w:noWrap/>
            <w:hideMark/>
          </w:tcPr>
          <w:p w14:paraId="0F8F11C1" w14:textId="77777777" w:rsidR="003915D2" w:rsidRDefault="003915D2">
            <w:pPr>
              <w:pStyle w:val="TAC"/>
              <w:rPr>
                <w:rFonts w:eastAsia="MS Mincho"/>
              </w:rPr>
            </w:pPr>
            <w:r>
              <w:rPr>
                <w:rFonts w:eastAsia="MS Mincho"/>
              </w:rPr>
              <w:t>10</w:t>
            </w:r>
          </w:p>
        </w:tc>
        <w:tc>
          <w:tcPr>
            <w:tcW w:w="1142" w:type="dxa"/>
            <w:tcBorders>
              <w:top w:val="single" w:sz="4" w:space="0" w:color="auto"/>
              <w:left w:val="single" w:sz="4" w:space="0" w:color="auto"/>
              <w:bottom w:val="single" w:sz="4" w:space="0" w:color="auto"/>
              <w:right w:val="single" w:sz="4" w:space="0" w:color="auto"/>
            </w:tcBorders>
            <w:noWrap/>
            <w:hideMark/>
          </w:tcPr>
          <w:p w14:paraId="7EA8DD12" w14:textId="77777777" w:rsidR="003915D2" w:rsidRDefault="003915D2">
            <w:pPr>
              <w:pStyle w:val="TAC"/>
              <w:rPr>
                <w:rFonts w:eastAsia="MS Mincho"/>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hideMark/>
          </w:tcPr>
          <w:p w14:paraId="2F35F214" w14:textId="77777777" w:rsidR="003915D2" w:rsidRDefault="003915D2">
            <w:pPr>
              <w:pStyle w:val="TAC"/>
              <w:rPr>
                <w:rFonts w:eastAsia="MS Mincho"/>
              </w:rPr>
            </w:pPr>
            <w:r>
              <w:rPr>
                <w:rFonts w:eastAsia="MS Mincho"/>
              </w:rPr>
              <w:t>3783.3</w:t>
            </w:r>
          </w:p>
        </w:tc>
        <w:tc>
          <w:tcPr>
            <w:tcW w:w="752" w:type="dxa"/>
            <w:tcBorders>
              <w:top w:val="single" w:sz="4" w:space="0" w:color="auto"/>
              <w:left w:val="single" w:sz="4" w:space="0" w:color="auto"/>
              <w:bottom w:val="single" w:sz="4" w:space="0" w:color="auto"/>
              <w:right w:val="single" w:sz="4" w:space="0" w:color="auto"/>
            </w:tcBorders>
            <w:hideMark/>
          </w:tcPr>
          <w:p w14:paraId="4394AA8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95EDEE6" w14:textId="77777777" w:rsidR="003915D2" w:rsidRDefault="003915D2">
            <w:pPr>
              <w:pStyle w:val="TAC"/>
            </w:pPr>
            <w:r>
              <w:t>N/A</w:t>
            </w:r>
          </w:p>
        </w:tc>
      </w:tr>
      <w:tr w:rsidR="003915D2" w14:paraId="749A9F7C"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39FC609F" w14:textId="77777777" w:rsidR="003915D2" w:rsidRDefault="003915D2">
            <w:pPr>
              <w:pStyle w:val="TAC"/>
            </w:pPr>
            <w:r>
              <w:rPr>
                <w:rFonts w:eastAsia="MS Mincho"/>
              </w:rPr>
              <w:t>DC_19A-21A_n77A</w:t>
            </w:r>
          </w:p>
        </w:tc>
        <w:tc>
          <w:tcPr>
            <w:tcW w:w="867" w:type="dxa"/>
            <w:tcBorders>
              <w:top w:val="single" w:sz="4" w:space="0" w:color="auto"/>
              <w:left w:val="single" w:sz="4" w:space="0" w:color="auto"/>
              <w:bottom w:val="single" w:sz="4" w:space="0" w:color="auto"/>
              <w:right w:val="single" w:sz="4" w:space="0" w:color="auto"/>
            </w:tcBorders>
            <w:hideMark/>
          </w:tcPr>
          <w:p w14:paraId="221383B6" w14:textId="77777777" w:rsidR="003915D2" w:rsidRDefault="003915D2">
            <w:pPr>
              <w:pStyle w:val="TAC"/>
              <w:rPr>
                <w:rFonts w:eastAsia="MS Mincho"/>
              </w:rPr>
            </w:pPr>
            <w:r>
              <w:rPr>
                <w:rFonts w:eastAsia="MS Mincho"/>
              </w:rPr>
              <w:t>19</w:t>
            </w:r>
          </w:p>
        </w:tc>
        <w:tc>
          <w:tcPr>
            <w:tcW w:w="1066" w:type="dxa"/>
            <w:tcBorders>
              <w:top w:val="single" w:sz="4" w:space="0" w:color="auto"/>
              <w:left w:val="single" w:sz="4" w:space="0" w:color="auto"/>
              <w:bottom w:val="single" w:sz="4" w:space="0" w:color="auto"/>
              <w:right w:val="single" w:sz="4" w:space="0" w:color="auto"/>
            </w:tcBorders>
            <w:noWrap/>
            <w:hideMark/>
          </w:tcPr>
          <w:p w14:paraId="61B0AFB0" w14:textId="77777777" w:rsidR="003915D2" w:rsidRDefault="003915D2">
            <w:pPr>
              <w:pStyle w:val="TAC"/>
              <w:rPr>
                <w:rFonts w:eastAsia="MS Mincho"/>
              </w:rPr>
            </w:pPr>
            <w:r>
              <w:rPr>
                <w:rFonts w:eastAsia="MS Mincho"/>
              </w:rPr>
              <w:t>837.5</w:t>
            </w:r>
          </w:p>
        </w:tc>
        <w:tc>
          <w:tcPr>
            <w:tcW w:w="747" w:type="dxa"/>
            <w:tcBorders>
              <w:top w:val="single" w:sz="4" w:space="0" w:color="auto"/>
              <w:left w:val="single" w:sz="4" w:space="0" w:color="auto"/>
              <w:bottom w:val="single" w:sz="4" w:space="0" w:color="auto"/>
              <w:right w:val="single" w:sz="4" w:space="0" w:color="auto"/>
            </w:tcBorders>
            <w:noWrap/>
            <w:hideMark/>
          </w:tcPr>
          <w:p w14:paraId="5250D338" w14:textId="77777777" w:rsidR="003915D2" w:rsidRDefault="003915D2">
            <w:pPr>
              <w:pStyle w:val="TAC"/>
              <w:rPr>
                <w:rFonts w:eastAsia="MS Mincho"/>
              </w:rPr>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hideMark/>
          </w:tcPr>
          <w:p w14:paraId="01C3F4D9" w14:textId="77777777" w:rsidR="003915D2" w:rsidRDefault="003915D2">
            <w:pPr>
              <w:pStyle w:val="TAC"/>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5594D2B7" w14:textId="77777777" w:rsidR="003915D2" w:rsidRDefault="003915D2">
            <w:pPr>
              <w:pStyle w:val="TAC"/>
              <w:rPr>
                <w:rFonts w:eastAsia="MS Mincho"/>
              </w:rPr>
            </w:pPr>
            <w:r>
              <w:rPr>
                <w:rFonts w:eastAsia="MS Mincho"/>
              </w:rPr>
              <w:t>882.5</w:t>
            </w:r>
          </w:p>
        </w:tc>
        <w:tc>
          <w:tcPr>
            <w:tcW w:w="752" w:type="dxa"/>
            <w:tcBorders>
              <w:top w:val="single" w:sz="4" w:space="0" w:color="auto"/>
              <w:left w:val="single" w:sz="4" w:space="0" w:color="auto"/>
              <w:bottom w:val="single" w:sz="4" w:space="0" w:color="auto"/>
              <w:right w:val="single" w:sz="4" w:space="0" w:color="auto"/>
            </w:tcBorders>
            <w:hideMark/>
          </w:tcPr>
          <w:p w14:paraId="4964A4ED" w14:textId="77777777" w:rsidR="003915D2" w:rsidRDefault="003915D2">
            <w:pPr>
              <w:pStyle w:val="TAC"/>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hideMark/>
          </w:tcPr>
          <w:p w14:paraId="3517FEE6" w14:textId="77777777" w:rsidR="003915D2" w:rsidRDefault="003915D2">
            <w:pPr>
              <w:pStyle w:val="TAC"/>
              <w:rPr>
                <w:rFonts w:eastAsia="MS Mincho"/>
              </w:rPr>
            </w:pPr>
            <w:r>
              <w:t>N/A</w:t>
            </w:r>
          </w:p>
        </w:tc>
      </w:tr>
      <w:tr w:rsidR="003915D2" w14:paraId="6BE9D93E" w14:textId="77777777" w:rsidTr="003915D2">
        <w:trPr>
          <w:trHeight w:val="22"/>
          <w:jc w:val="center"/>
        </w:trPr>
        <w:tc>
          <w:tcPr>
            <w:tcW w:w="2258" w:type="dxa"/>
            <w:tcBorders>
              <w:top w:val="nil"/>
              <w:left w:val="single" w:sz="4" w:space="0" w:color="auto"/>
              <w:bottom w:val="nil"/>
              <w:right w:val="single" w:sz="4" w:space="0" w:color="auto"/>
            </w:tcBorders>
          </w:tcPr>
          <w:p w14:paraId="6AE5416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80AA883" w14:textId="77777777" w:rsidR="003915D2" w:rsidRDefault="003915D2">
            <w:pPr>
              <w:pStyle w:val="TAC"/>
              <w:rPr>
                <w:rFonts w:eastAsia="MS Mincho"/>
              </w:rPr>
            </w:pPr>
            <w:r>
              <w:rPr>
                <w:rFonts w:eastAsia="MS Mincho"/>
              </w:rPr>
              <w:t>21</w:t>
            </w:r>
          </w:p>
        </w:tc>
        <w:tc>
          <w:tcPr>
            <w:tcW w:w="1066" w:type="dxa"/>
            <w:tcBorders>
              <w:top w:val="single" w:sz="4" w:space="0" w:color="auto"/>
              <w:left w:val="single" w:sz="4" w:space="0" w:color="auto"/>
              <w:bottom w:val="single" w:sz="4" w:space="0" w:color="auto"/>
              <w:right w:val="single" w:sz="4" w:space="0" w:color="auto"/>
            </w:tcBorders>
            <w:noWrap/>
            <w:hideMark/>
          </w:tcPr>
          <w:p w14:paraId="4BEFAE4A" w14:textId="77777777" w:rsidR="003915D2" w:rsidRDefault="003915D2">
            <w:pPr>
              <w:pStyle w:val="TAC"/>
              <w:rPr>
                <w:rFonts w:eastAsia="MS Mincho"/>
              </w:rPr>
            </w:pPr>
            <w:r>
              <w:rPr>
                <w:rFonts w:eastAsia="MS Mincho"/>
              </w:rPr>
              <w:t>1454.5</w:t>
            </w:r>
          </w:p>
        </w:tc>
        <w:tc>
          <w:tcPr>
            <w:tcW w:w="747" w:type="dxa"/>
            <w:tcBorders>
              <w:top w:val="single" w:sz="4" w:space="0" w:color="auto"/>
              <w:left w:val="single" w:sz="4" w:space="0" w:color="auto"/>
              <w:bottom w:val="single" w:sz="4" w:space="0" w:color="auto"/>
              <w:right w:val="single" w:sz="4" w:space="0" w:color="auto"/>
            </w:tcBorders>
            <w:noWrap/>
            <w:hideMark/>
          </w:tcPr>
          <w:p w14:paraId="44FE1ABC" w14:textId="77777777" w:rsidR="003915D2" w:rsidRDefault="003915D2">
            <w:pPr>
              <w:pStyle w:val="TAC"/>
              <w:rPr>
                <w:rFonts w:eastAsia="MS Mincho"/>
              </w:rPr>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hideMark/>
          </w:tcPr>
          <w:p w14:paraId="63546D92" w14:textId="77777777" w:rsidR="003915D2" w:rsidRDefault="003915D2">
            <w:pPr>
              <w:pStyle w:val="TAC"/>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38FC5A9F" w14:textId="77777777" w:rsidR="003915D2" w:rsidRDefault="003915D2">
            <w:pPr>
              <w:pStyle w:val="TAC"/>
              <w:rPr>
                <w:rFonts w:eastAsia="MS Mincho"/>
              </w:rPr>
            </w:pPr>
            <w:r>
              <w:rPr>
                <w:rFonts w:eastAsia="MS Mincho"/>
              </w:rPr>
              <w:t>1502.5</w:t>
            </w:r>
          </w:p>
        </w:tc>
        <w:tc>
          <w:tcPr>
            <w:tcW w:w="752" w:type="dxa"/>
            <w:tcBorders>
              <w:top w:val="single" w:sz="4" w:space="0" w:color="auto"/>
              <w:left w:val="single" w:sz="4" w:space="0" w:color="auto"/>
              <w:bottom w:val="single" w:sz="4" w:space="0" w:color="auto"/>
              <w:right w:val="single" w:sz="4" w:space="0" w:color="auto"/>
            </w:tcBorders>
            <w:hideMark/>
          </w:tcPr>
          <w:p w14:paraId="442D64C5" w14:textId="77777777" w:rsidR="003915D2" w:rsidRDefault="003915D2">
            <w:pPr>
              <w:pStyle w:val="TAC"/>
              <w:rPr>
                <w:rFonts w:eastAsia="MS Mincho"/>
              </w:rPr>
            </w:pPr>
            <w:r>
              <w:rPr>
                <w:rFonts w:eastAsia="MS Mincho"/>
              </w:rPr>
              <w:t>9.0</w:t>
            </w:r>
          </w:p>
        </w:tc>
        <w:tc>
          <w:tcPr>
            <w:tcW w:w="1248" w:type="dxa"/>
            <w:tcBorders>
              <w:top w:val="single" w:sz="4" w:space="0" w:color="auto"/>
              <w:left w:val="single" w:sz="4" w:space="0" w:color="auto"/>
              <w:bottom w:val="single" w:sz="4" w:space="0" w:color="auto"/>
              <w:right w:val="single" w:sz="4" w:space="0" w:color="auto"/>
            </w:tcBorders>
            <w:hideMark/>
          </w:tcPr>
          <w:p w14:paraId="1C7FBFB2" w14:textId="77777777" w:rsidR="003915D2" w:rsidRDefault="003915D2">
            <w:pPr>
              <w:pStyle w:val="TAC"/>
              <w:rPr>
                <w:rFonts w:eastAsia="MS Mincho"/>
              </w:rPr>
            </w:pPr>
            <w:r>
              <w:rPr>
                <w:rFonts w:eastAsia="MS Mincho"/>
              </w:rPr>
              <w:t>IMD4</w:t>
            </w:r>
          </w:p>
        </w:tc>
      </w:tr>
      <w:tr w:rsidR="003915D2" w14:paraId="0A044A80"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0540079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4705DF7" w14:textId="77777777" w:rsidR="003915D2" w:rsidRDefault="003915D2">
            <w:pPr>
              <w:pStyle w:val="TAC"/>
              <w:rPr>
                <w:rFonts w:eastAsia="MS Mincho"/>
              </w:rPr>
            </w:pPr>
            <w:r>
              <w:rPr>
                <w:rFonts w:eastAsia="MS Mincho"/>
              </w:rPr>
              <w:t>n77</w:t>
            </w:r>
          </w:p>
        </w:tc>
        <w:tc>
          <w:tcPr>
            <w:tcW w:w="1066" w:type="dxa"/>
            <w:tcBorders>
              <w:top w:val="single" w:sz="4" w:space="0" w:color="auto"/>
              <w:left w:val="single" w:sz="4" w:space="0" w:color="auto"/>
              <w:bottom w:val="single" w:sz="4" w:space="0" w:color="auto"/>
              <w:right w:val="single" w:sz="4" w:space="0" w:color="auto"/>
            </w:tcBorders>
            <w:noWrap/>
            <w:hideMark/>
          </w:tcPr>
          <w:p w14:paraId="65D176FD" w14:textId="77777777" w:rsidR="003915D2" w:rsidRDefault="003915D2">
            <w:pPr>
              <w:pStyle w:val="TAC"/>
              <w:rPr>
                <w:rFonts w:eastAsia="MS Mincho"/>
              </w:rPr>
            </w:pPr>
            <w:r>
              <w:rPr>
                <w:rFonts w:eastAsia="MS Mincho"/>
              </w:rPr>
              <w:t>4015</w:t>
            </w:r>
          </w:p>
        </w:tc>
        <w:tc>
          <w:tcPr>
            <w:tcW w:w="747" w:type="dxa"/>
            <w:tcBorders>
              <w:top w:val="single" w:sz="4" w:space="0" w:color="auto"/>
              <w:left w:val="single" w:sz="4" w:space="0" w:color="auto"/>
              <w:bottom w:val="single" w:sz="4" w:space="0" w:color="auto"/>
              <w:right w:val="single" w:sz="4" w:space="0" w:color="auto"/>
            </w:tcBorders>
            <w:noWrap/>
            <w:hideMark/>
          </w:tcPr>
          <w:p w14:paraId="2FCEB2D6" w14:textId="77777777" w:rsidR="003915D2" w:rsidRDefault="003915D2">
            <w:pPr>
              <w:pStyle w:val="TAC"/>
              <w:rPr>
                <w:rFonts w:eastAsia="MS Mincho"/>
              </w:rPr>
            </w:pPr>
            <w:r>
              <w:rPr>
                <w:rFonts w:eastAsia="MS Mincho"/>
              </w:rPr>
              <w:t>10</w:t>
            </w:r>
          </w:p>
        </w:tc>
        <w:tc>
          <w:tcPr>
            <w:tcW w:w="1142" w:type="dxa"/>
            <w:tcBorders>
              <w:top w:val="single" w:sz="4" w:space="0" w:color="auto"/>
              <w:left w:val="single" w:sz="4" w:space="0" w:color="auto"/>
              <w:bottom w:val="single" w:sz="4" w:space="0" w:color="auto"/>
              <w:right w:val="single" w:sz="4" w:space="0" w:color="auto"/>
            </w:tcBorders>
            <w:noWrap/>
            <w:hideMark/>
          </w:tcPr>
          <w:p w14:paraId="27AF76F0" w14:textId="77777777" w:rsidR="003915D2" w:rsidRDefault="003915D2">
            <w:pPr>
              <w:pStyle w:val="TAC"/>
              <w:rPr>
                <w:rFonts w:eastAsia="MS Mincho"/>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hideMark/>
          </w:tcPr>
          <w:p w14:paraId="11729BB3" w14:textId="77777777" w:rsidR="003915D2" w:rsidRDefault="003915D2">
            <w:pPr>
              <w:pStyle w:val="TAC"/>
              <w:rPr>
                <w:rFonts w:eastAsia="MS Mincho"/>
              </w:rPr>
            </w:pPr>
            <w:r>
              <w:rPr>
                <w:rFonts w:eastAsia="MS Mincho"/>
              </w:rPr>
              <w:t>4015</w:t>
            </w:r>
          </w:p>
        </w:tc>
        <w:tc>
          <w:tcPr>
            <w:tcW w:w="752" w:type="dxa"/>
            <w:tcBorders>
              <w:top w:val="single" w:sz="4" w:space="0" w:color="auto"/>
              <w:left w:val="single" w:sz="4" w:space="0" w:color="auto"/>
              <w:bottom w:val="single" w:sz="4" w:space="0" w:color="auto"/>
              <w:right w:val="single" w:sz="4" w:space="0" w:color="auto"/>
            </w:tcBorders>
            <w:hideMark/>
          </w:tcPr>
          <w:p w14:paraId="74CBD294"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A5A6C94" w14:textId="77777777" w:rsidR="003915D2" w:rsidRDefault="003915D2">
            <w:pPr>
              <w:pStyle w:val="TAC"/>
            </w:pPr>
            <w:r>
              <w:t>N/A</w:t>
            </w:r>
          </w:p>
        </w:tc>
      </w:tr>
      <w:tr w:rsidR="003915D2" w14:paraId="1C3DDB1A"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61AAD715" w14:textId="77777777" w:rsidR="003915D2" w:rsidRDefault="003915D2">
            <w:pPr>
              <w:pStyle w:val="TAC"/>
            </w:pPr>
            <w:r>
              <w:t>DC_19A-21A_n79A</w:t>
            </w:r>
          </w:p>
        </w:tc>
        <w:tc>
          <w:tcPr>
            <w:tcW w:w="867" w:type="dxa"/>
            <w:tcBorders>
              <w:top w:val="single" w:sz="4" w:space="0" w:color="auto"/>
              <w:left w:val="single" w:sz="4" w:space="0" w:color="auto"/>
              <w:bottom w:val="single" w:sz="4" w:space="0" w:color="auto"/>
              <w:right w:val="single" w:sz="4" w:space="0" w:color="auto"/>
            </w:tcBorders>
            <w:hideMark/>
          </w:tcPr>
          <w:p w14:paraId="720A1E83" w14:textId="77777777" w:rsidR="003915D2" w:rsidRDefault="003915D2">
            <w:pPr>
              <w:pStyle w:val="TAC"/>
            </w:pPr>
            <w:r>
              <w:t>19</w:t>
            </w:r>
          </w:p>
        </w:tc>
        <w:tc>
          <w:tcPr>
            <w:tcW w:w="1066" w:type="dxa"/>
            <w:tcBorders>
              <w:top w:val="single" w:sz="4" w:space="0" w:color="auto"/>
              <w:left w:val="single" w:sz="4" w:space="0" w:color="auto"/>
              <w:bottom w:val="single" w:sz="4" w:space="0" w:color="auto"/>
              <w:right w:val="single" w:sz="4" w:space="0" w:color="auto"/>
            </w:tcBorders>
            <w:noWrap/>
            <w:hideMark/>
          </w:tcPr>
          <w:p w14:paraId="09417849"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2FB04331"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180E6AE5"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7C27A097"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1748B30D"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B09A64E" w14:textId="77777777" w:rsidR="003915D2" w:rsidRDefault="003915D2">
            <w:pPr>
              <w:pStyle w:val="TAC"/>
            </w:pPr>
            <w:r>
              <w:t>IMD5</w:t>
            </w:r>
          </w:p>
        </w:tc>
      </w:tr>
      <w:tr w:rsidR="003915D2" w14:paraId="25186FEE" w14:textId="77777777" w:rsidTr="003915D2">
        <w:trPr>
          <w:trHeight w:val="22"/>
          <w:jc w:val="center"/>
        </w:trPr>
        <w:tc>
          <w:tcPr>
            <w:tcW w:w="2258" w:type="dxa"/>
            <w:tcBorders>
              <w:top w:val="nil"/>
              <w:left w:val="single" w:sz="4" w:space="0" w:color="auto"/>
              <w:bottom w:val="nil"/>
              <w:right w:val="single" w:sz="4" w:space="0" w:color="auto"/>
            </w:tcBorders>
          </w:tcPr>
          <w:p w14:paraId="0C0B22F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249A2F2" w14:textId="77777777" w:rsidR="003915D2" w:rsidRDefault="003915D2">
            <w:pPr>
              <w:pStyle w:val="TAC"/>
            </w:pPr>
            <w:r>
              <w:t>21</w:t>
            </w:r>
          </w:p>
        </w:tc>
        <w:tc>
          <w:tcPr>
            <w:tcW w:w="1066" w:type="dxa"/>
            <w:tcBorders>
              <w:top w:val="single" w:sz="4" w:space="0" w:color="auto"/>
              <w:left w:val="single" w:sz="4" w:space="0" w:color="auto"/>
              <w:bottom w:val="single" w:sz="4" w:space="0" w:color="auto"/>
              <w:right w:val="single" w:sz="4" w:space="0" w:color="auto"/>
            </w:tcBorders>
            <w:noWrap/>
            <w:hideMark/>
          </w:tcPr>
          <w:p w14:paraId="7DFCD462"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676CB5D3"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5088542A"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1911BA68"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5828F7E1"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6BA533F" w14:textId="77777777" w:rsidR="003915D2" w:rsidRDefault="003915D2">
            <w:pPr>
              <w:pStyle w:val="TAC"/>
            </w:pPr>
            <w:r>
              <w:t>N/A</w:t>
            </w:r>
          </w:p>
        </w:tc>
      </w:tr>
      <w:tr w:rsidR="003915D2" w14:paraId="0A772117" w14:textId="77777777" w:rsidTr="003915D2">
        <w:trPr>
          <w:trHeight w:val="22"/>
          <w:jc w:val="center"/>
        </w:trPr>
        <w:tc>
          <w:tcPr>
            <w:tcW w:w="2258" w:type="dxa"/>
            <w:tcBorders>
              <w:top w:val="nil"/>
              <w:left w:val="single" w:sz="4" w:space="0" w:color="auto"/>
              <w:bottom w:val="nil"/>
              <w:right w:val="single" w:sz="4" w:space="0" w:color="auto"/>
            </w:tcBorders>
          </w:tcPr>
          <w:p w14:paraId="358AC15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7283C8A"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4DA73F5E"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2436CCB2"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65579072"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6B4D3FB3"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0D91B183"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953AF41" w14:textId="77777777" w:rsidR="003915D2" w:rsidRDefault="003915D2">
            <w:pPr>
              <w:pStyle w:val="TAC"/>
            </w:pPr>
            <w:r>
              <w:t>N/A</w:t>
            </w:r>
          </w:p>
        </w:tc>
      </w:tr>
      <w:tr w:rsidR="003915D2" w14:paraId="146DC6A2" w14:textId="77777777" w:rsidTr="003915D2">
        <w:trPr>
          <w:trHeight w:val="22"/>
          <w:jc w:val="center"/>
        </w:trPr>
        <w:tc>
          <w:tcPr>
            <w:tcW w:w="2258" w:type="dxa"/>
            <w:tcBorders>
              <w:top w:val="nil"/>
              <w:left w:val="single" w:sz="4" w:space="0" w:color="auto"/>
              <w:bottom w:val="nil"/>
              <w:right w:val="single" w:sz="4" w:space="0" w:color="auto"/>
            </w:tcBorders>
          </w:tcPr>
          <w:p w14:paraId="173D25F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FE6D19F" w14:textId="77777777" w:rsidR="003915D2" w:rsidRDefault="003915D2">
            <w:pPr>
              <w:pStyle w:val="TAC"/>
            </w:pPr>
            <w:r>
              <w:t>19</w:t>
            </w:r>
          </w:p>
        </w:tc>
        <w:tc>
          <w:tcPr>
            <w:tcW w:w="1066" w:type="dxa"/>
            <w:tcBorders>
              <w:top w:val="single" w:sz="4" w:space="0" w:color="auto"/>
              <w:left w:val="single" w:sz="4" w:space="0" w:color="auto"/>
              <w:bottom w:val="single" w:sz="4" w:space="0" w:color="auto"/>
              <w:right w:val="single" w:sz="4" w:space="0" w:color="auto"/>
            </w:tcBorders>
            <w:noWrap/>
            <w:hideMark/>
          </w:tcPr>
          <w:p w14:paraId="75048684" w14:textId="77777777" w:rsidR="003915D2" w:rsidRDefault="003915D2">
            <w:pPr>
              <w:pStyle w:val="TAC"/>
            </w:pPr>
            <w:r>
              <w:t>837.5</w:t>
            </w:r>
          </w:p>
        </w:tc>
        <w:tc>
          <w:tcPr>
            <w:tcW w:w="747" w:type="dxa"/>
            <w:tcBorders>
              <w:top w:val="single" w:sz="4" w:space="0" w:color="auto"/>
              <w:left w:val="single" w:sz="4" w:space="0" w:color="auto"/>
              <w:bottom w:val="single" w:sz="4" w:space="0" w:color="auto"/>
              <w:right w:val="single" w:sz="4" w:space="0" w:color="auto"/>
            </w:tcBorders>
            <w:noWrap/>
            <w:hideMark/>
          </w:tcPr>
          <w:p w14:paraId="49A97A47"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5C4C73E"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91C5A01" w14:textId="77777777" w:rsidR="003915D2" w:rsidRDefault="003915D2">
            <w:pPr>
              <w:pStyle w:val="TAC"/>
            </w:pPr>
            <w:r>
              <w:t>882.2</w:t>
            </w:r>
          </w:p>
        </w:tc>
        <w:tc>
          <w:tcPr>
            <w:tcW w:w="752" w:type="dxa"/>
            <w:tcBorders>
              <w:top w:val="single" w:sz="4" w:space="0" w:color="auto"/>
              <w:left w:val="single" w:sz="4" w:space="0" w:color="auto"/>
              <w:bottom w:val="single" w:sz="4" w:space="0" w:color="auto"/>
              <w:right w:val="single" w:sz="4" w:space="0" w:color="auto"/>
            </w:tcBorders>
            <w:hideMark/>
          </w:tcPr>
          <w:p w14:paraId="7FB5D950"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E5EC30D" w14:textId="77777777" w:rsidR="003915D2" w:rsidRDefault="003915D2">
            <w:pPr>
              <w:pStyle w:val="TAC"/>
            </w:pPr>
            <w:r>
              <w:t>N/A</w:t>
            </w:r>
          </w:p>
        </w:tc>
      </w:tr>
      <w:tr w:rsidR="003915D2" w14:paraId="2A236648" w14:textId="77777777" w:rsidTr="003915D2">
        <w:trPr>
          <w:trHeight w:val="22"/>
          <w:jc w:val="center"/>
        </w:trPr>
        <w:tc>
          <w:tcPr>
            <w:tcW w:w="2258" w:type="dxa"/>
            <w:tcBorders>
              <w:top w:val="nil"/>
              <w:left w:val="single" w:sz="4" w:space="0" w:color="auto"/>
              <w:bottom w:val="nil"/>
              <w:right w:val="single" w:sz="4" w:space="0" w:color="auto"/>
            </w:tcBorders>
          </w:tcPr>
          <w:p w14:paraId="5269E08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2D7BDA3" w14:textId="77777777" w:rsidR="003915D2" w:rsidRDefault="003915D2">
            <w:pPr>
              <w:pStyle w:val="TAC"/>
            </w:pPr>
            <w:r>
              <w:t>21</w:t>
            </w:r>
          </w:p>
        </w:tc>
        <w:tc>
          <w:tcPr>
            <w:tcW w:w="1066" w:type="dxa"/>
            <w:tcBorders>
              <w:top w:val="single" w:sz="4" w:space="0" w:color="auto"/>
              <w:left w:val="single" w:sz="4" w:space="0" w:color="auto"/>
              <w:bottom w:val="single" w:sz="4" w:space="0" w:color="auto"/>
              <w:right w:val="single" w:sz="4" w:space="0" w:color="auto"/>
            </w:tcBorders>
            <w:noWrap/>
            <w:hideMark/>
          </w:tcPr>
          <w:p w14:paraId="6992F632" w14:textId="77777777" w:rsidR="003915D2" w:rsidRDefault="003915D2">
            <w:pPr>
              <w:pStyle w:val="TAC"/>
            </w:pPr>
            <w:r>
              <w:t>1452</w:t>
            </w:r>
          </w:p>
        </w:tc>
        <w:tc>
          <w:tcPr>
            <w:tcW w:w="747" w:type="dxa"/>
            <w:tcBorders>
              <w:top w:val="single" w:sz="4" w:space="0" w:color="auto"/>
              <w:left w:val="single" w:sz="4" w:space="0" w:color="auto"/>
              <w:bottom w:val="single" w:sz="4" w:space="0" w:color="auto"/>
              <w:right w:val="single" w:sz="4" w:space="0" w:color="auto"/>
            </w:tcBorders>
            <w:noWrap/>
            <w:hideMark/>
          </w:tcPr>
          <w:p w14:paraId="45FBD027"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86D48E6"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3928C80" w14:textId="77777777" w:rsidR="003915D2" w:rsidRDefault="003915D2">
            <w:pPr>
              <w:pStyle w:val="TAC"/>
            </w:pPr>
            <w:r>
              <w:t>1500</w:t>
            </w:r>
          </w:p>
        </w:tc>
        <w:tc>
          <w:tcPr>
            <w:tcW w:w="752" w:type="dxa"/>
            <w:tcBorders>
              <w:top w:val="single" w:sz="4" w:space="0" w:color="auto"/>
              <w:left w:val="single" w:sz="4" w:space="0" w:color="auto"/>
              <w:bottom w:val="single" w:sz="4" w:space="0" w:color="auto"/>
              <w:right w:val="single" w:sz="4" w:space="0" w:color="auto"/>
            </w:tcBorders>
            <w:hideMark/>
          </w:tcPr>
          <w:p w14:paraId="6824E862" w14:textId="77777777" w:rsidR="003915D2" w:rsidRDefault="003915D2">
            <w:pPr>
              <w:pStyle w:val="TAC"/>
            </w:pPr>
            <w:r>
              <w:t>3.8</w:t>
            </w:r>
          </w:p>
        </w:tc>
        <w:tc>
          <w:tcPr>
            <w:tcW w:w="1248" w:type="dxa"/>
            <w:tcBorders>
              <w:top w:val="single" w:sz="4" w:space="0" w:color="auto"/>
              <w:left w:val="single" w:sz="4" w:space="0" w:color="auto"/>
              <w:bottom w:val="single" w:sz="4" w:space="0" w:color="auto"/>
              <w:right w:val="single" w:sz="4" w:space="0" w:color="auto"/>
            </w:tcBorders>
            <w:hideMark/>
          </w:tcPr>
          <w:p w14:paraId="6AF3E84B" w14:textId="77777777" w:rsidR="003915D2" w:rsidRDefault="003915D2">
            <w:pPr>
              <w:pStyle w:val="TAC"/>
            </w:pPr>
            <w:r>
              <w:t>IMD5</w:t>
            </w:r>
          </w:p>
        </w:tc>
      </w:tr>
      <w:tr w:rsidR="003915D2" w14:paraId="191465DC"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2B17945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2A20886"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5D2DC462" w14:textId="77777777" w:rsidR="003915D2" w:rsidRDefault="003915D2">
            <w:pPr>
              <w:pStyle w:val="TAC"/>
            </w:pPr>
            <w:r>
              <w:t>4850</w:t>
            </w:r>
          </w:p>
        </w:tc>
        <w:tc>
          <w:tcPr>
            <w:tcW w:w="747" w:type="dxa"/>
            <w:tcBorders>
              <w:top w:val="single" w:sz="4" w:space="0" w:color="auto"/>
              <w:left w:val="single" w:sz="4" w:space="0" w:color="auto"/>
              <w:bottom w:val="single" w:sz="4" w:space="0" w:color="auto"/>
              <w:right w:val="single" w:sz="4" w:space="0" w:color="auto"/>
            </w:tcBorders>
            <w:noWrap/>
            <w:hideMark/>
          </w:tcPr>
          <w:p w14:paraId="3FD3DD49" w14:textId="77777777" w:rsidR="003915D2" w:rsidRDefault="003915D2">
            <w:pPr>
              <w:pStyle w:val="TAC"/>
            </w:pPr>
            <w:r>
              <w:t>40</w:t>
            </w:r>
          </w:p>
        </w:tc>
        <w:tc>
          <w:tcPr>
            <w:tcW w:w="1142" w:type="dxa"/>
            <w:tcBorders>
              <w:top w:val="single" w:sz="4" w:space="0" w:color="auto"/>
              <w:left w:val="single" w:sz="4" w:space="0" w:color="auto"/>
              <w:bottom w:val="single" w:sz="4" w:space="0" w:color="auto"/>
              <w:right w:val="single" w:sz="4" w:space="0" w:color="auto"/>
            </w:tcBorders>
            <w:noWrap/>
            <w:hideMark/>
          </w:tcPr>
          <w:p w14:paraId="3DDD12C2" w14:textId="77777777" w:rsidR="003915D2" w:rsidRDefault="003915D2">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65258320" w14:textId="77777777" w:rsidR="003915D2" w:rsidRDefault="003915D2">
            <w:pPr>
              <w:pStyle w:val="TAC"/>
            </w:pPr>
            <w:r>
              <w:t>4850</w:t>
            </w:r>
          </w:p>
        </w:tc>
        <w:tc>
          <w:tcPr>
            <w:tcW w:w="752" w:type="dxa"/>
            <w:tcBorders>
              <w:top w:val="single" w:sz="4" w:space="0" w:color="auto"/>
              <w:left w:val="single" w:sz="4" w:space="0" w:color="auto"/>
              <w:bottom w:val="single" w:sz="4" w:space="0" w:color="auto"/>
              <w:right w:val="single" w:sz="4" w:space="0" w:color="auto"/>
            </w:tcBorders>
            <w:hideMark/>
          </w:tcPr>
          <w:p w14:paraId="6B245CFB"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D0FFAC6" w14:textId="77777777" w:rsidR="003915D2" w:rsidRDefault="003915D2">
            <w:pPr>
              <w:pStyle w:val="TAC"/>
            </w:pPr>
            <w:r>
              <w:t>N/A</w:t>
            </w:r>
          </w:p>
        </w:tc>
      </w:tr>
      <w:tr w:rsidR="003915D2" w14:paraId="6874873E"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3E945A00" w14:textId="77777777" w:rsidR="003915D2" w:rsidRDefault="003915D2">
            <w:pPr>
              <w:pStyle w:val="TAC"/>
            </w:pPr>
            <w:r>
              <w:rPr>
                <w:rFonts w:cs="Arial"/>
                <w:bCs/>
                <w:szCs w:val="18"/>
              </w:rPr>
              <w:t>DC_20A_n1A-n78A</w:t>
            </w:r>
          </w:p>
        </w:tc>
        <w:tc>
          <w:tcPr>
            <w:tcW w:w="867" w:type="dxa"/>
            <w:tcBorders>
              <w:top w:val="single" w:sz="4" w:space="0" w:color="auto"/>
              <w:left w:val="single" w:sz="4" w:space="0" w:color="auto"/>
              <w:bottom w:val="single" w:sz="4" w:space="0" w:color="auto"/>
              <w:right w:val="single" w:sz="4" w:space="0" w:color="auto"/>
            </w:tcBorders>
            <w:hideMark/>
          </w:tcPr>
          <w:p w14:paraId="5C4D8ADD" w14:textId="77777777" w:rsidR="003915D2" w:rsidRDefault="003915D2">
            <w:pPr>
              <w:pStyle w:val="TAC"/>
            </w:pPr>
            <w:r>
              <w:t>20</w:t>
            </w:r>
          </w:p>
        </w:tc>
        <w:tc>
          <w:tcPr>
            <w:tcW w:w="1066" w:type="dxa"/>
            <w:tcBorders>
              <w:top w:val="single" w:sz="4" w:space="0" w:color="auto"/>
              <w:left w:val="single" w:sz="4" w:space="0" w:color="auto"/>
              <w:bottom w:val="single" w:sz="4" w:space="0" w:color="auto"/>
              <w:right w:val="single" w:sz="4" w:space="0" w:color="auto"/>
            </w:tcBorders>
            <w:noWrap/>
            <w:hideMark/>
          </w:tcPr>
          <w:p w14:paraId="25D52A76" w14:textId="77777777" w:rsidR="003915D2" w:rsidRDefault="003915D2">
            <w:pPr>
              <w:pStyle w:val="TAC"/>
            </w:pPr>
            <w:r>
              <w:t>845</w:t>
            </w:r>
          </w:p>
        </w:tc>
        <w:tc>
          <w:tcPr>
            <w:tcW w:w="747" w:type="dxa"/>
            <w:tcBorders>
              <w:top w:val="single" w:sz="4" w:space="0" w:color="auto"/>
              <w:left w:val="single" w:sz="4" w:space="0" w:color="auto"/>
              <w:bottom w:val="single" w:sz="4" w:space="0" w:color="auto"/>
              <w:right w:val="single" w:sz="4" w:space="0" w:color="auto"/>
            </w:tcBorders>
            <w:noWrap/>
            <w:hideMark/>
          </w:tcPr>
          <w:p w14:paraId="7DCAB31A"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445DC29"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71C0A80" w14:textId="77777777" w:rsidR="003915D2" w:rsidRDefault="003915D2">
            <w:pPr>
              <w:pStyle w:val="TAC"/>
            </w:pPr>
            <w:r>
              <w:t>804</w:t>
            </w:r>
          </w:p>
        </w:tc>
        <w:tc>
          <w:tcPr>
            <w:tcW w:w="752" w:type="dxa"/>
            <w:tcBorders>
              <w:top w:val="single" w:sz="4" w:space="0" w:color="auto"/>
              <w:left w:val="single" w:sz="4" w:space="0" w:color="auto"/>
              <w:bottom w:val="single" w:sz="4" w:space="0" w:color="auto"/>
              <w:right w:val="single" w:sz="4" w:space="0" w:color="auto"/>
            </w:tcBorders>
            <w:hideMark/>
          </w:tcPr>
          <w:p w14:paraId="39CBC923"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9F00820" w14:textId="77777777" w:rsidR="003915D2" w:rsidRDefault="003915D2">
            <w:pPr>
              <w:pStyle w:val="TAC"/>
            </w:pPr>
            <w:r>
              <w:t>N/A</w:t>
            </w:r>
          </w:p>
        </w:tc>
      </w:tr>
      <w:tr w:rsidR="003915D2" w14:paraId="6F22A431" w14:textId="77777777" w:rsidTr="003915D2">
        <w:trPr>
          <w:trHeight w:val="22"/>
          <w:jc w:val="center"/>
        </w:trPr>
        <w:tc>
          <w:tcPr>
            <w:tcW w:w="2258" w:type="dxa"/>
            <w:tcBorders>
              <w:top w:val="nil"/>
              <w:left w:val="single" w:sz="4" w:space="0" w:color="auto"/>
              <w:bottom w:val="nil"/>
              <w:right w:val="single" w:sz="4" w:space="0" w:color="auto"/>
            </w:tcBorders>
          </w:tcPr>
          <w:p w14:paraId="59754AA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3BD2563" w14:textId="77777777" w:rsidR="003915D2" w:rsidRDefault="003915D2">
            <w:pPr>
              <w:pStyle w:val="TAC"/>
              <w:rPr>
                <w:rFonts w:eastAsia="MS Mincho"/>
              </w:rPr>
            </w:pPr>
            <w:r>
              <w:t>n1</w:t>
            </w:r>
          </w:p>
        </w:tc>
        <w:tc>
          <w:tcPr>
            <w:tcW w:w="1066" w:type="dxa"/>
            <w:tcBorders>
              <w:top w:val="single" w:sz="4" w:space="0" w:color="auto"/>
              <w:left w:val="single" w:sz="4" w:space="0" w:color="auto"/>
              <w:bottom w:val="single" w:sz="4" w:space="0" w:color="auto"/>
              <w:right w:val="single" w:sz="4" w:space="0" w:color="auto"/>
            </w:tcBorders>
            <w:noWrap/>
            <w:hideMark/>
          </w:tcPr>
          <w:p w14:paraId="0A4FF619" w14:textId="77777777" w:rsidR="003915D2" w:rsidRDefault="003915D2">
            <w:pPr>
              <w:pStyle w:val="TAC"/>
              <w:rPr>
                <w:rFonts w:eastAsia="MS Mincho"/>
              </w:rPr>
            </w:pPr>
            <w:r>
              <w:t>1940</w:t>
            </w:r>
          </w:p>
        </w:tc>
        <w:tc>
          <w:tcPr>
            <w:tcW w:w="747" w:type="dxa"/>
            <w:tcBorders>
              <w:top w:val="single" w:sz="4" w:space="0" w:color="auto"/>
              <w:left w:val="single" w:sz="4" w:space="0" w:color="auto"/>
              <w:bottom w:val="single" w:sz="4" w:space="0" w:color="auto"/>
              <w:right w:val="single" w:sz="4" w:space="0" w:color="auto"/>
            </w:tcBorders>
            <w:noWrap/>
            <w:hideMark/>
          </w:tcPr>
          <w:p w14:paraId="38A0DA39" w14:textId="77777777" w:rsidR="003915D2" w:rsidRDefault="003915D2">
            <w:pPr>
              <w:pStyle w:val="TAC"/>
              <w:rPr>
                <w:rFonts w:eastAsia="MS Mincho"/>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DE09EF1" w14:textId="77777777" w:rsidR="003915D2" w:rsidRDefault="003915D2">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D3E3C0B" w14:textId="77777777" w:rsidR="003915D2" w:rsidRDefault="003915D2">
            <w:pPr>
              <w:pStyle w:val="TAC"/>
              <w:rPr>
                <w:rFonts w:eastAsia="MS Mincho"/>
              </w:rPr>
            </w:pPr>
            <w:r>
              <w:t>2130</w:t>
            </w:r>
          </w:p>
        </w:tc>
        <w:tc>
          <w:tcPr>
            <w:tcW w:w="752" w:type="dxa"/>
            <w:tcBorders>
              <w:top w:val="single" w:sz="4" w:space="0" w:color="auto"/>
              <w:left w:val="single" w:sz="4" w:space="0" w:color="auto"/>
              <w:bottom w:val="single" w:sz="4" w:space="0" w:color="auto"/>
              <w:right w:val="single" w:sz="4" w:space="0" w:color="auto"/>
            </w:tcBorders>
            <w:hideMark/>
          </w:tcPr>
          <w:p w14:paraId="5792708D"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7F4A31F" w14:textId="77777777" w:rsidR="003915D2" w:rsidRDefault="003915D2">
            <w:pPr>
              <w:pStyle w:val="TAC"/>
            </w:pPr>
            <w:r>
              <w:t>N/A</w:t>
            </w:r>
          </w:p>
        </w:tc>
      </w:tr>
      <w:tr w:rsidR="003915D2" w14:paraId="0FAA76AD" w14:textId="77777777" w:rsidTr="003915D2">
        <w:trPr>
          <w:trHeight w:val="22"/>
          <w:jc w:val="center"/>
        </w:trPr>
        <w:tc>
          <w:tcPr>
            <w:tcW w:w="2258" w:type="dxa"/>
            <w:tcBorders>
              <w:top w:val="nil"/>
              <w:left w:val="single" w:sz="4" w:space="0" w:color="auto"/>
              <w:bottom w:val="nil"/>
              <w:right w:val="single" w:sz="4" w:space="0" w:color="auto"/>
            </w:tcBorders>
          </w:tcPr>
          <w:p w14:paraId="1F01D40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42FDD7F" w14:textId="77777777" w:rsidR="003915D2" w:rsidRDefault="003915D2">
            <w:pPr>
              <w:pStyle w:val="TAC"/>
              <w:rPr>
                <w:rFonts w:eastAsia="MS Mincho"/>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5B511984" w14:textId="77777777" w:rsidR="003915D2" w:rsidRDefault="003915D2">
            <w:pPr>
              <w:pStyle w:val="TAC"/>
              <w:rPr>
                <w:rFonts w:eastAsia="MS Mincho"/>
              </w:rPr>
            </w:pPr>
            <w:r>
              <w:t>3630</w:t>
            </w:r>
          </w:p>
        </w:tc>
        <w:tc>
          <w:tcPr>
            <w:tcW w:w="747" w:type="dxa"/>
            <w:tcBorders>
              <w:top w:val="single" w:sz="4" w:space="0" w:color="auto"/>
              <w:left w:val="single" w:sz="4" w:space="0" w:color="auto"/>
              <w:bottom w:val="single" w:sz="4" w:space="0" w:color="auto"/>
              <w:right w:val="single" w:sz="4" w:space="0" w:color="auto"/>
            </w:tcBorders>
            <w:noWrap/>
            <w:hideMark/>
          </w:tcPr>
          <w:p w14:paraId="514CC8A0" w14:textId="77777777" w:rsidR="003915D2" w:rsidRDefault="003915D2">
            <w:pPr>
              <w:pStyle w:val="TAC"/>
              <w:rPr>
                <w:rFonts w:eastAsia="MS Mincho"/>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09B97CA4" w14:textId="77777777" w:rsidR="003915D2" w:rsidRDefault="003915D2">
            <w:pPr>
              <w:pStyle w:val="TAC"/>
              <w:rPr>
                <w:rFonts w:eastAsia="MS Mincho"/>
              </w:rPr>
            </w:pPr>
            <w:r>
              <w:rPr>
                <w:rFonts w:eastAsia="PMingLiU"/>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2BEF633D" w14:textId="77777777" w:rsidR="003915D2" w:rsidRDefault="003915D2">
            <w:pPr>
              <w:pStyle w:val="TAC"/>
              <w:rPr>
                <w:rFonts w:eastAsia="MS Mincho"/>
              </w:rPr>
            </w:pPr>
            <w:r>
              <w:t>3630</w:t>
            </w:r>
          </w:p>
        </w:tc>
        <w:tc>
          <w:tcPr>
            <w:tcW w:w="752" w:type="dxa"/>
            <w:tcBorders>
              <w:top w:val="single" w:sz="4" w:space="0" w:color="auto"/>
              <w:left w:val="single" w:sz="4" w:space="0" w:color="auto"/>
              <w:bottom w:val="single" w:sz="4" w:space="0" w:color="auto"/>
              <w:right w:val="single" w:sz="4" w:space="0" w:color="auto"/>
            </w:tcBorders>
            <w:hideMark/>
          </w:tcPr>
          <w:p w14:paraId="19BEF5D3" w14:textId="77777777" w:rsidR="003915D2" w:rsidRDefault="003915D2">
            <w:pPr>
              <w:pStyle w:val="TAC"/>
            </w:pPr>
            <w:r>
              <w:t>16.0</w:t>
            </w:r>
          </w:p>
        </w:tc>
        <w:tc>
          <w:tcPr>
            <w:tcW w:w="1248" w:type="dxa"/>
            <w:tcBorders>
              <w:top w:val="single" w:sz="4" w:space="0" w:color="auto"/>
              <w:left w:val="single" w:sz="4" w:space="0" w:color="auto"/>
              <w:bottom w:val="single" w:sz="4" w:space="0" w:color="auto"/>
              <w:right w:val="single" w:sz="4" w:space="0" w:color="auto"/>
            </w:tcBorders>
            <w:hideMark/>
          </w:tcPr>
          <w:p w14:paraId="4DE97140" w14:textId="77777777" w:rsidR="003915D2" w:rsidRDefault="003915D2">
            <w:pPr>
              <w:pStyle w:val="TAC"/>
            </w:pPr>
            <w:r>
              <w:t>IMD3</w:t>
            </w:r>
          </w:p>
        </w:tc>
      </w:tr>
      <w:tr w:rsidR="003915D2" w14:paraId="4C7B5AC9" w14:textId="77777777" w:rsidTr="003915D2">
        <w:trPr>
          <w:trHeight w:val="22"/>
          <w:jc w:val="center"/>
        </w:trPr>
        <w:tc>
          <w:tcPr>
            <w:tcW w:w="2258" w:type="dxa"/>
            <w:tcBorders>
              <w:top w:val="nil"/>
              <w:left w:val="single" w:sz="4" w:space="0" w:color="auto"/>
              <w:bottom w:val="nil"/>
              <w:right w:val="single" w:sz="4" w:space="0" w:color="auto"/>
            </w:tcBorders>
          </w:tcPr>
          <w:p w14:paraId="199776D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2B694C1" w14:textId="77777777" w:rsidR="003915D2" w:rsidRDefault="003915D2">
            <w:pPr>
              <w:pStyle w:val="TAC"/>
              <w:rPr>
                <w:rFonts w:eastAsia="MS Mincho"/>
              </w:rPr>
            </w:pPr>
            <w:r>
              <w:t>20</w:t>
            </w:r>
          </w:p>
        </w:tc>
        <w:tc>
          <w:tcPr>
            <w:tcW w:w="1066" w:type="dxa"/>
            <w:tcBorders>
              <w:top w:val="single" w:sz="4" w:space="0" w:color="auto"/>
              <w:left w:val="single" w:sz="4" w:space="0" w:color="auto"/>
              <w:bottom w:val="single" w:sz="4" w:space="0" w:color="auto"/>
              <w:right w:val="single" w:sz="4" w:space="0" w:color="auto"/>
            </w:tcBorders>
            <w:noWrap/>
            <w:hideMark/>
          </w:tcPr>
          <w:p w14:paraId="1175A5FB" w14:textId="77777777" w:rsidR="003915D2" w:rsidRDefault="003915D2">
            <w:pPr>
              <w:pStyle w:val="TAC"/>
              <w:rPr>
                <w:rFonts w:eastAsia="MS Mincho"/>
              </w:rPr>
            </w:pPr>
            <w:r>
              <w:t>835</w:t>
            </w:r>
          </w:p>
        </w:tc>
        <w:tc>
          <w:tcPr>
            <w:tcW w:w="747" w:type="dxa"/>
            <w:tcBorders>
              <w:top w:val="single" w:sz="4" w:space="0" w:color="auto"/>
              <w:left w:val="single" w:sz="4" w:space="0" w:color="auto"/>
              <w:bottom w:val="single" w:sz="4" w:space="0" w:color="auto"/>
              <w:right w:val="single" w:sz="4" w:space="0" w:color="auto"/>
            </w:tcBorders>
            <w:noWrap/>
            <w:hideMark/>
          </w:tcPr>
          <w:p w14:paraId="696D36F1" w14:textId="77777777" w:rsidR="003915D2" w:rsidRDefault="003915D2">
            <w:pPr>
              <w:pStyle w:val="TAC"/>
              <w:rPr>
                <w:rFonts w:eastAsia="MS Mincho"/>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DE1B490" w14:textId="77777777" w:rsidR="003915D2" w:rsidRDefault="003915D2">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6D8B933" w14:textId="77777777" w:rsidR="003915D2" w:rsidRDefault="003915D2">
            <w:pPr>
              <w:pStyle w:val="TAC"/>
              <w:rPr>
                <w:rFonts w:eastAsia="MS Mincho"/>
              </w:rPr>
            </w:pPr>
            <w:r>
              <w:t>794</w:t>
            </w:r>
          </w:p>
        </w:tc>
        <w:tc>
          <w:tcPr>
            <w:tcW w:w="752" w:type="dxa"/>
            <w:tcBorders>
              <w:top w:val="single" w:sz="4" w:space="0" w:color="auto"/>
              <w:left w:val="single" w:sz="4" w:space="0" w:color="auto"/>
              <w:bottom w:val="single" w:sz="4" w:space="0" w:color="auto"/>
              <w:right w:val="single" w:sz="4" w:space="0" w:color="auto"/>
            </w:tcBorders>
            <w:hideMark/>
          </w:tcPr>
          <w:p w14:paraId="7345BEE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5B99AFA" w14:textId="77777777" w:rsidR="003915D2" w:rsidRDefault="003915D2">
            <w:pPr>
              <w:pStyle w:val="TAC"/>
            </w:pPr>
            <w:r>
              <w:t>N/A</w:t>
            </w:r>
          </w:p>
        </w:tc>
      </w:tr>
      <w:tr w:rsidR="003915D2" w14:paraId="11FE8755" w14:textId="77777777" w:rsidTr="003915D2">
        <w:trPr>
          <w:trHeight w:val="22"/>
          <w:jc w:val="center"/>
        </w:trPr>
        <w:tc>
          <w:tcPr>
            <w:tcW w:w="2258" w:type="dxa"/>
            <w:tcBorders>
              <w:top w:val="nil"/>
              <w:left w:val="single" w:sz="4" w:space="0" w:color="auto"/>
              <w:bottom w:val="nil"/>
              <w:right w:val="single" w:sz="4" w:space="0" w:color="auto"/>
            </w:tcBorders>
          </w:tcPr>
          <w:p w14:paraId="3356B56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07AD95C" w14:textId="77777777" w:rsidR="003915D2" w:rsidRDefault="003915D2">
            <w:pPr>
              <w:pStyle w:val="TAC"/>
              <w:rPr>
                <w:rFonts w:eastAsia="MS Mincho"/>
              </w:rPr>
            </w:pPr>
            <w:r>
              <w:t>n1</w:t>
            </w:r>
          </w:p>
        </w:tc>
        <w:tc>
          <w:tcPr>
            <w:tcW w:w="1066" w:type="dxa"/>
            <w:tcBorders>
              <w:top w:val="single" w:sz="4" w:space="0" w:color="auto"/>
              <w:left w:val="single" w:sz="4" w:space="0" w:color="auto"/>
              <w:bottom w:val="single" w:sz="4" w:space="0" w:color="auto"/>
              <w:right w:val="single" w:sz="4" w:space="0" w:color="auto"/>
            </w:tcBorders>
            <w:noWrap/>
            <w:hideMark/>
          </w:tcPr>
          <w:p w14:paraId="23F17232" w14:textId="77777777" w:rsidR="003915D2" w:rsidRDefault="003915D2">
            <w:pPr>
              <w:pStyle w:val="TAC"/>
              <w:rPr>
                <w:rFonts w:eastAsia="MS Mincho"/>
              </w:rPr>
            </w:pPr>
            <w:r>
              <w:t>1930</w:t>
            </w:r>
          </w:p>
        </w:tc>
        <w:tc>
          <w:tcPr>
            <w:tcW w:w="747" w:type="dxa"/>
            <w:tcBorders>
              <w:top w:val="single" w:sz="4" w:space="0" w:color="auto"/>
              <w:left w:val="single" w:sz="4" w:space="0" w:color="auto"/>
              <w:bottom w:val="single" w:sz="4" w:space="0" w:color="auto"/>
              <w:right w:val="single" w:sz="4" w:space="0" w:color="auto"/>
            </w:tcBorders>
            <w:noWrap/>
            <w:hideMark/>
          </w:tcPr>
          <w:p w14:paraId="00B69E7E" w14:textId="77777777" w:rsidR="003915D2" w:rsidRDefault="003915D2">
            <w:pPr>
              <w:pStyle w:val="TAC"/>
              <w:rPr>
                <w:rFonts w:eastAsia="MS Mincho"/>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8EAEF55" w14:textId="77777777" w:rsidR="003915D2" w:rsidRDefault="003915D2">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7EC8C7C" w14:textId="77777777" w:rsidR="003915D2" w:rsidRDefault="003915D2">
            <w:pPr>
              <w:pStyle w:val="TAC"/>
              <w:rPr>
                <w:rFonts w:eastAsia="MS Mincho"/>
              </w:rPr>
            </w:pPr>
            <w:r>
              <w:t>2120</w:t>
            </w:r>
          </w:p>
        </w:tc>
        <w:tc>
          <w:tcPr>
            <w:tcW w:w="752" w:type="dxa"/>
            <w:tcBorders>
              <w:top w:val="single" w:sz="4" w:space="0" w:color="auto"/>
              <w:left w:val="single" w:sz="4" w:space="0" w:color="auto"/>
              <w:bottom w:val="single" w:sz="4" w:space="0" w:color="auto"/>
              <w:right w:val="single" w:sz="4" w:space="0" w:color="auto"/>
            </w:tcBorders>
            <w:hideMark/>
          </w:tcPr>
          <w:p w14:paraId="78D6591E" w14:textId="77777777" w:rsidR="003915D2" w:rsidRDefault="003915D2">
            <w:pPr>
              <w:pStyle w:val="TAC"/>
            </w:pPr>
            <w:r>
              <w:t>15.3</w:t>
            </w:r>
          </w:p>
        </w:tc>
        <w:tc>
          <w:tcPr>
            <w:tcW w:w="1248" w:type="dxa"/>
            <w:tcBorders>
              <w:top w:val="single" w:sz="4" w:space="0" w:color="auto"/>
              <w:left w:val="single" w:sz="4" w:space="0" w:color="auto"/>
              <w:bottom w:val="single" w:sz="4" w:space="0" w:color="auto"/>
              <w:right w:val="single" w:sz="4" w:space="0" w:color="auto"/>
            </w:tcBorders>
            <w:hideMark/>
          </w:tcPr>
          <w:p w14:paraId="5225DF90" w14:textId="77777777" w:rsidR="003915D2" w:rsidRDefault="003915D2">
            <w:pPr>
              <w:pStyle w:val="TAC"/>
            </w:pPr>
            <w:r>
              <w:t>IMD3</w:t>
            </w:r>
          </w:p>
        </w:tc>
      </w:tr>
      <w:tr w:rsidR="003915D2" w14:paraId="5AD1A10D"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6C9A908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0A89F23" w14:textId="77777777" w:rsidR="003915D2" w:rsidRDefault="003915D2">
            <w:pPr>
              <w:pStyle w:val="TAC"/>
              <w:rPr>
                <w:rFonts w:eastAsia="MS Mincho"/>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5FEDA574" w14:textId="77777777" w:rsidR="003915D2" w:rsidRDefault="003915D2">
            <w:pPr>
              <w:pStyle w:val="TAC"/>
              <w:rPr>
                <w:rFonts w:eastAsia="MS Mincho"/>
              </w:rPr>
            </w:pPr>
            <w:r>
              <w:t>3790</w:t>
            </w:r>
          </w:p>
        </w:tc>
        <w:tc>
          <w:tcPr>
            <w:tcW w:w="747" w:type="dxa"/>
            <w:tcBorders>
              <w:top w:val="single" w:sz="4" w:space="0" w:color="auto"/>
              <w:left w:val="single" w:sz="4" w:space="0" w:color="auto"/>
              <w:bottom w:val="single" w:sz="4" w:space="0" w:color="auto"/>
              <w:right w:val="single" w:sz="4" w:space="0" w:color="auto"/>
            </w:tcBorders>
            <w:noWrap/>
            <w:hideMark/>
          </w:tcPr>
          <w:p w14:paraId="3AF145A2" w14:textId="77777777" w:rsidR="003915D2" w:rsidRDefault="003915D2">
            <w:pPr>
              <w:pStyle w:val="TAC"/>
              <w:rPr>
                <w:rFonts w:eastAsia="MS Mincho"/>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5092BC5" w14:textId="77777777" w:rsidR="003915D2" w:rsidRDefault="003915D2">
            <w:pPr>
              <w:pStyle w:val="TAC"/>
              <w:rPr>
                <w:rFonts w:eastAsia="MS Mincho"/>
              </w:rPr>
            </w:pPr>
            <w:r>
              <w:rPr>
                <w:rFonts w:eastAsia="PMingLiU"/>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5BE10F30" w14:textId="77777777" w:rsidR="003915D2" w:rsidRDefault="003915D2">
            <w:pPr>
              <w:pStyle w:val="TAC"/>
              <w:rPr>
                <w:rFonts w:eastAsia="MS Mincho"/>
              </w:rPr>
            </w:pPr>
            <w:r>
              <w:t>3790</w:t>
            </w:r>
          </w:p>
        </w:tc>
        <w:tc>
          <w:tcPr>
            <w:tcW w:w="752" w:type="dxa"/>
            <w:tcBorders>
              <w:top w:val="single" w:sz="4" w:space="0" w:color="auto"/>
              <w:left w:val="single" w:sz="4" w:space="0" w:color="auto"/>
              <w:bottom w:val="single" w:sz="4" w:space="0" w:color="auto"/>
              <w:right w:val="single" w:sz="4" w:space="0" w:color="auto"/>
            </w:tcBorders>
            <w:hideMark/>
          </w:tcPr>
          <w:p w14:paraId="6410907B"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A83BC09" w14:textId="77777777" w:rsidR="003915D2" w:rsidRDefault="003915D2">
            <w:pPr>
              <w:pStyle w:val="TAC"/>
            </w:pPr>
            <w:r>
              <w:t>N/A</w:t>
            </w:r>
          </w:p>
        </w:tc>
      </w:tr>
      <w:tr w:rsidR="003915D2" w14:paraId="6506D8B5" w14:textId="77777777" w:rsidTr="003915D2">
        <w:trPr>
          <w:trHeight w:val="22"/>
          <w:jc w:val="center"/>
        </w:trPr>
        <w:tc>
          <w:tcPr>
            <w:tcW w:w="2258" w:type="dxa"/>
            <w:tcBorders>
              <w:top w:val="nil"/>
              <w:left w:val="single" w:sz="4" w:space="0" w:color="auto"/>
              <w:bottom w:val="nil"/>
              <w:right w:val="single" w:sz="4" w:space="0" w:color="auto"/>
            </w:tcBorders>
            <w:hideMark/>
          </w:tcPr>
          <w:p w14:paraId="371C4C43" w14:textId="77777777" w:rsidR="003915D2" w:rsidRDefault="003915D2">
            <w:pPr>
              <w:pStyle w:val="TAC"/>
            </w:pPr>
            <w:r>
              <w:rPr>
                <w:rFonts w:cs="Arial"/>
                <w:szCs w:val="18"/>
              </w:rPr>
              <w:t>DC_</w:t>
            </w:r>
            <w:r>
              <w:rPr>
                <w:rFonts w:cs="Arial"/>
                <w:szCs w:val="18"/>
                <w:lang w:val="sv-SE"/>
              </w:rPr>
              <w:t>20</w:t>
            </w:r>
            <w:r>
              <w:rPr>
                <w:rFonts w:cs="Arial"/>
                <w:szCs w:val="18"/>
              </w:rPr>
              <w:t>_n3-n</w:t>
            </w:r>
            <w:r>
              <w:rPr>
                <w:rFonts w:cs="Arial"/>
                <w:szCs w:val="18"/>
                <w:lang w:val="sv-SE"/>
              </w:rPr>
              <w:t>67</w:t>
            </w:r>
          </w:p>
        </w:tc>
        <w:tc>
          <w:tcPr>
            <w:tcW w:w="867" w:type="dxa"/>
            <w:tcBorders>
              <w:top w:val="single" w:sz="4" w:space="0" w:color="auto"/>
              <w:left w:val="single" w:sz="4" w:space="0" w:color="auto"/>
              <w:bottom w:val="single" w:sz="4" w:space="0" w:color="auto"/>
              <w:right w:val="single" w:sz="4" w:space="0" w:color="auto"/>
            </w:tcBorders>
            <w:hideMark/>
          </w:tcPr>
          <w:p w14:paraId="53A66654" w14:textId="77777777" w:rsidR="003915D2" w:rsidRDefault="003915D2">
            <w:pPr>
              <w:pStyle w:val="TAC"/>
            </w:pPr>
            <w:r>
              <w:rPr>
                <w:rFonts w:eastAsia="Times New Roman"/>
                <w:lang w:eastAsia="zh-CN"/>
              </w:rPr>
              <w:t>20</w:t>
            </w:r>
          </w:p>
        </w:tc>
        <w:tc>
          <w:tcPr>
            <w:tcW w:w="1066" w:type="dxa"/>
            <w:tcBorders>
              <w:top w:val="single" w:sz="4" w:space="0" w:color="auto"/>
              <w:left w:val="single" w:sz="4" w:space="0" w:color="auto"/>
              <w:bottom w:val="single" w:sz="4" w:space="0" w:color="auto"/>
              <w:right w:val="single" w:sz="4" w:space="0" w:color="auto"/>
            </w:tcBorders>
            <w:noWrap/>
            <w:hideMark/>
          </w:tcPr>
          <w:p w14:paraId="31B08300" w14:textId="77777777" w:rsidR="003915D2" w:rsidRDefault="003915D2">
            <w:pPr>
              <w:pStyle w:val="TAC"/>
            </w:pPr>
            <w:r>
              <w:rPr>
                <w:rFonts w:cs="Arial"/>
              </w:rPr>
              <w:t>8</w:t>
            </w:r>
            <w:r>
              <w:rPr>
                <w:rFonts w:cs="Arial"/>
                <w:lang w:val="sv-SE"/>
              </w:rPr>
              <w:t>37</w:t>
            </w:r>
          </w:p>
        </w:tc>
        <w:tc>
          <w:tcPr>
            <w:tcW w:w="747" w:type="dxa"/>
            <w:tcBorders>
              <w:top w:val="single" w:sz="4" w:space="0" w:color="auto"/>
              <w:left w:val="single" w:sz="4" w:space="0" w:color="auto"/>
              <w:bottom w:val="single" w:sz="4" w:space="0" w:color="auto"/>
              <w:right w:val="single" w:sz="4" w:space="0" w:color="auto"/>
            </w:tcBorders>
            <w:noWrap/>
            <w:hideMark/>
          </w:tcPr>
          <w:p w14:paraId="5B9E72B6"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8A3968B" w14:textId="77777777" w:rsidR="003915D2" w:rsidRDefault="003915D2">
            <w:pPr>
              <w:pStyle w:val="TAC"/>
              <w:rPr>
                <w:rFonts w:eastAsia="PMingLiU"/>
                <w:lang w:eastAsia="zh-TW"/>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6D337F2" w14:textId="77777777" w:rsidR="003915D2" w:rsidRDefault="003915D2">
            <w:pPr>
              <w:pStyle w:val="TAC"/>
            </w:pPr>
            <w:r>
              <w:rPr>
                <w:color w:val="000000"/>
                <w:lang w:eastAsia="zh-CN"/>
              </w:rPr>
              <w:t>796</w:t>
            </w:r>
          </w:p>
        </w:tc>
        <w:tc>
          <w:tcPr>
            <w:tcW w:w="752" w:type="dxa"/>
            <w:tcBorders>
              <w:top w:val="single" w:sz="4" w:space="0" w:color="auto"/>
              <w:left w:val="single" w:sz="4" w:space="0" w:color="auto"/>
              <w:bottom w:val="single" w:sz="4" w:space="0" w:color="auto"/>
              <w:right w:val="single" w:sz="4" w:space="0" w:color="auto"/>
            </w:tcBorders>
            <w:hideMark/>
          </w:tcPr>
          <w:p w14:paraId="50163CDE"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029F774" w14:textId="77777777" w:rsidR="003915D2" w:rsidRDefault="003915D2">
            <w:pPr>
              <w:pStyle w:val="TAC"/>
            </w:pPr>
            <w:r>
              <w:t>N/A</w:t>
            </w:r>
          </w:p>
        </w:tc>
      </w:tr>
      <w:tr w:rsidR="003915D2" w14:paraId="1615F668" w14:textId="77777777" w:rsidTr="003915D2">
        <w:trPr>
          <w:trHeight w:val="22"/>
          <w:jc w:val="center"/>
        </w:trPr>
        <w:tc>
          <w:tcPr>
            <w:tcW w:w="2258" w:type="dxa"/>
            <w:tcBorders>
              <w:top w:val="nil"/>
              <w:left w:val="single" w:sz="4" w:space="0" w:color="auto"/>
              <w:bottom w:val="nil"/>
              <w:right w:val="single" w:sz="4" w:space="0" w:color="auto"/>
            </w:tcBorders>
            <w:vAlign w:val="center"/>
          </w:tcPr>
          <w:p w14:paraId="52B4811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1C9B981" w14:textId="77777777" w:rsidR="003915D2" w:rsidRDefault="003915D2">
            <w:pPr>
              <w:pStyle w:val="TAC"/>
            </w:pPr>
            <w:r>
              <w:rPr>
                <w:rFonts w:eastAsia="Times New Roman"/>
                <w:lang w:eastAsia="zh-CN"/>
              </w:rPr>
              <w:t>n3</w:t>
            </w:r>
          </w:p>
        </w:tc>
        <w:tc>
          <w:tcPr>
            <w:tcW w:w="1066" w:type="dxa"/>
            <w:tcBorders>
              <w:top w:val="single" w:sz="4" w:space="0" w:color="auto"/>
              <w:left w:val="single" w:sz="4" w:space="0" w:color="auto"/>
              <w:bottom w:val="single" w:sz="4" w:space="0" w:color="auto"/>
              <w:right w:val="single" w:sz="4" w:space="0" w:color="auto"/>
            </w:tcBorders>
            <w:noWrap/>
            <w:hideMark/>
          </w:tcPr>
          <w:p w14:paraId="62DE7BC1" w14:textId="77777777" w:rsidR="003915D2" w:rsidRDefault="003915D2">
            <w:pPr>
              <w:pStyle w:val="TAC"/>
            </w:pPr>
            <w:r>
              <w:rPr>
                <w:rFonts w:cs="Arial"/>
              </w:rPr>
              <w:t>17</w:t>
            </w:r>
            <w:r>
              <w:rPr>
                <w:rFonts w:cs="Arial"/>
                <w:lang w:val="sv-SE"/>
              </w:rPr>
              <w:t>6</w:t>
            </w:r>
            <w:r>
              <w:rPr>
                <w:rFonts w:cs="Arial"/>
              </w:rPr>
              <w:t>5</w:t>
            </w:r>
          </w:p>
        </w:tc>
        <w:tc>
          <w:tcPr>
            <w:tcW w:w="747" w:type="dxa"/>
            <w:tcBorders>
              <w:top w:val="single" w:sz="4" w:space="0" w:color="auto"/>
              <w:left w:val="single" w:sz="4" w:space="0" w:color="auto"/>
              <w:bottom w:val="single" w:sz="4" w:space="0" w:color="auto"/>
              <w:right w:val="single" w:sz="4" w:space="0" w:color="auto"/>
            </w:tcBorders>
            <w:noWrap/>
            <w:hideMark/>
          </w:tcPr>
          <w:p w14:paraId="0C3E788D"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53A3801B" w14:textId="77777777" w:rsidR="003915D2" w:rsidRDefault="003915D2">
            <w:pPr>
              <w:pStyle w:val="TAC"/>
              <w:rPr>
                <w:rFonts w:eastAsia="PMingLiU"/>
                <w:lang w:eastAsia="zh-TW"/>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2765F34" w14:textId="77777777" w:rsidR="003915D2" w:rsidRDefault="003915D2">
            <w:pPr>
              <w:pStyle w:val="TAC"/>
            </w:pPr>
            <w:r>
              <w:rPr>
                <w:color w:val="000000"/>
                <w:lang w:eastAsia="zh-CN"/>
              </w:rPr>
              <w:t>1860</w:t>
            </w:r>
          </w:p>
        </w:tc>
        <w:tc>
          <w:tcPr>
            <w:tcW w:w="752" w:type="dxa"/>
            <w:tcBorders>
              <w:top w:val="single" w:sz="4" w:space="0" w:color="auto"/>
              <w:left w:val="single" w:sz="4" w:space="0" w:color="auto"/>
              <w:bottom w:val="single" w:sz="4" w:space="0" w:color="auto"/>
              <w:right w:val="single" w:sz="4" w:space="0" w:color="auto"/>
            </w:tcBorders>
            <w:hideMark/>
          </w:tcPr>
          <w:p w14:paraId="522F2E19"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708579C" w14:textId="77777777" w:rsidR="003915D2" w:rsidRDefault="003915D2">
            <w:pPr>
              <w:pStyle w:val="TAC"/>
            </w:pPr>
            <w:r>
              <w:t>N/A</w:t>
            </w:r>
          </w:p>
        </w:tc>
      </w:tr>
      <w:tr w:rsidR="003915D2" w14:paraId="72A0A1B8" w14:textId="77777777" w:rsidTr="003915D2">
        <w:trPr>
          <w:trHeight w:val="22"/>
          <w:jc w:val="center"/>
        </w:trPr>
        <w:tc>
          <w:tcPr>
            <w:tcW w:w="2258" w:type="dxa"/>
            <w:tcBorders>
              <w:top w:val="nil"/>
              <w:left w:val="single" w:sz="4" w:space="0" w:color="auto"/>
              <w:bottom w:val="single" w:sz="4" w:space="0" w:color="auto"/>
              <w:right w:val="single" w:sz="4" w:space="0" w:color="auto"/>
            </w:tcBorders>
            <w:vAlign w:val="center"/>
          </w:tcPr>
          <w:p w14:paraId="639ABBA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21D3D79" w14:textId="77777777" w:rsidR="003915D2" w:rsidRDefault="003915D2">
            <w:pPr>
              <w:pStyle w:val="TAC"/>
            </w:pPr>
            <w:r>
              <w:rPr>
                <w:rFonts w:eastAsia="Times New Roman"/>
                <w:lang w:eastAsia="zh-CN"/>
              </w:rPr>
              <w:t>n67</w:t>
            </w:r>
          </w:p>
        </w:tc>
        <w:tc>
          <w:tcPr>
            <w:tcW w:w="1066" w:type="dxa"/>
            <w:tcBorders>
              <w:top w:val="single" w:sz="4" w:space="0" w:color="auto"/>
              <w:left w:val="single" w:sz="4" w:space="0" w:color="auto"/>
              <w:bottom w:val="single" w:sz="4" w:space="0" w:color="auto"/>
              <w:right w:val="single" w:sz="4" w:space="0" w:color="auto"/>
            </w:tcBorders>
            <w:noWrap/>
            <w:hideMark/>
          </w:tcPr>
          <w:p w14:paraId="76CC1BF4" w14:textId="77777777" w:rsidR="003915D2" w:rsidRDefault="003915D2">
            <w:pPr>
              <w:pStyle w:val="TAC"/>
            </w:pPr>
            <w:r>
              <w:rPr>
                <w:color w:val="000000"/>
                <w:lang w:eastAsia="zh-CN"/>
              </w:rPr>
              <w:t>N/A</w:t>
            </w:r>
          </w:p>
        </w:tc>
        <w:tc>
          <w:tcPr>
            <w:tcW w:w="747" w:type="dxa"/>
            <w:tcBorders>
              <w:top w:val="single" w:sz="4" w:space="0" w:color="auto"/>
              <w:left w:val="single" w:sz="4" w:space="0" w:color="auto"/>
              <w:bottom w:val="single" w:sz="4" w:space="0" w:color="auto"/>
              <w:right w:val="single" w:sz="4" w:space="0" w:color="auto"/>
            </w:tcBorders>
            <w:noWrap/>
            <w:hideMark/>
          </w:tcPr>
          <w:p w14:paraId="0F59470C"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6F073DF2" w14:textId="77777777" w:rsidR="003915D2" w:rsidRDefault="003915D2">
            <w:pPr>
              <w:pStyle w:val="TAC"/>
              <w:rPr>
                <w:rFonts w:eastAsia="PMingLiU"/>
                <w:lang w:eastAsia="zh-TW"/>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3E05BA9" w14:textId="77777777" w:rsidR="003915D2" w:rsidRDefault="003915D2">
            <w:pPr>
              <w:pStyle w:val="TAC"/>
            </w:pPr>
            <w:r>
              <w:rPr>
                <w:rFonts w:cs="Arial"/>
              </w:rPr>
              <w:t>74</w:t>
            </w:r>
            <w:r>
              <w:rPr>
                <w:rFonts w:cs="Arial"/>
                <w:lang w:val="sv-SE"/>
              </w:rPr>
              <w:t>6</w:t>
            </w:r>
          </w:p>
        </w:tc>
        <w:tc>
          <w:tcPr>
            <w:tcW w:w="752" w:type="dxa"/>
            <w:tcBorders>
              <w:top w:val="single" w:sz="4" w:space="0" w:color="auto"/>
              <w:left w:val="single" w:sz="4" w:space="0" w:color="auto"/>
              <w:bottom w:val="single" w:sz="4" w:space="0" w:color="auto"/>
              <w:right w:val="single" w:sz="4" w:space="0" w:color="auto"/>
            </w:tcBorders>
            <w:hideMark/>
          </w:tcPr>
          <w:p w14:paraId="512927DA" w14:textId="77777777" w:rsidR="003915D2" w:rsidRDefault="003915D2">
            <w:pPr>
              <w:pStyle w:val="TAC"/>
            </w:pPr>
            <w:r>
              <w:rPr>
                <w:rFonts w:cs="Arial"/>
              </w:rPr>
              <w:t>9.4</w:t>
            </w:r>
          </w:p>
        </w:tc>
        <w:tc>
          <w:tcPr>
            <w:tcW w:w="1248" w:type="dxa"/>
            <w:tcBorders>
              <w:top w:val="single" w:sz="4" w:space="0" w:color="auto"/>
              <w:left w:val="single" w:sz="4" w:space="0" w:color="auto"/>
              <w:bottom w:val="single" w:sz="4" w:space="0" w:color="auto"/>
              <w:right w:val="single" w:sz="4" w:space="0" w:color="auto"/>
            </w:tcBorders>
            <w:hideMark/>
          </w:tcPr>
          <w:p w14:paraId="32EABEA5" w14:textId="77777777" w:rsidR="003915D2" w:rsidRDefault="003915D2">
            <w:pPr>
              <w:pStyle w:val="TAC"/>
            </w:pPr>
            <w:r>
              <w:t>IMD4</w:t>
            </w:r>
          </w:p>
        </w:tc>
      </w:tr>
      <w:tr w:rsidR="003915D2" w14:paraId="5472D5BA"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1769119F" w14:textId="77777777" w:rsidR="003915D2" w:rsidRDefault="003915D2">
            <w:pPr>
              <w:pStyle w:val="TAC"/>
            </w:pPr>
            <w:r>
              <w:rPr>
                <w:lang w:eastAsia="ko-KR"/>
              </w:rPr>
              <w:t>DC_20A_n3A-n78A</w:t>
            </w:r>
          </w:p>
        </w:tc>
        <w:tc>
          <w:tcPr>
            <w:tcW w:w="867" w:type="dxa"/>
            <w:tcBorders>
              <w:top w:val="single" w:sz="4" w:space="0" w:color="auto"/>
              <w:left w:val="single" w:sz="4" w:space="0" w:color="auto"/>
              <w:bottom w:val="single" w:sz="4" w:space="0" w:color="auto"/>
              <w:right w:val="single" w:sz="4" w:space="0" w:color="auto"/>
            </w:tcBorders>
            <w:hideMark/>
          </w:tcPr>
          <w:p w14:paraId="34D5CB51" w14:textId="77777777" w:rsidR="003915D2" w:rsidRDefault="003915D2">
            <w:pPr>
              <w:pStyle w:val="TAC"/>
              <w:rPr>
                <w:rFonts w:eastAsia="MS Mincho"/>
              </w:rPr>
            </w:pPr>
            <w:r>
              <w:t>20</w:t>
            </w:r>
          </w:p>
        </w:tc>
        <w:tc>
          <w:tcPr>
            <w:tcW w:w="1066" w:type="dxa"/>
            <w:tcBorders>
              <w:top w:val="single" w:sz="4" w:space="0" w:color="auto"/>
              <w:left w:val="single" w:sz="4" w:space="0" w:color="auto"/>
              <w:bottom w:val="single" w:sz="4" w:space="0" w:color="auto"/>
              <w:right w:val="single" w:sz="4" w:space="0" w:color="auto"/>
            </w:tcBorders>
            <w:noWrap/>
            <w:hideMark/>
          </w:tcPr>
          <w:p w14:paraId="08E5B201" w14:textId="77777777" w:rsidR="003915D2" w:rsidRDefault="003915D2">
            <w:pPr>
              <w:pStyle w:val="TAC"/>
              <w:rPr>
                <w:rFonts w:eastAsia="MS Mincho"/>
              </w:rPr>
            </w:pPr>
            <w:r>
              <w:t>845</w:t>
            </w:r>
          </w:p>
        </w:tc>
        <w:tc>
          <w:tcPr>
            <w:tcW w:w="747" w:type="dxa"/>
            <w:tcBorders>
              <w:top w:val="single" w:sz="4" w:space="0" w:color="auto"/>
              <w:left w:val="single" w:sz="4" w:space="0" w:color="auto"/>
              <w:bottom w:val="single" w:sz="4" w:space="0" w:color="auto"/>
              <w:right w:val="single" w:sz="4" w:space="0" w:color="auto"/>
            </w:tcBorders>
            <w:noWrap/>
            <w:hideMark/>
          </w:tcPr>
          <w:p w14:paraId="6EEA8017" w14:textId="77777777" w:rsidR="003915D2" w:rsidRDefault="003915D2">
            <w:pPr>
              <w:pStyle w:val="TAC"/>
              <w:rPr>
                <w:rFonts w:eastAsia="MS Mincho"/>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540E73F" w14:textId="77777777" w:rsidR="003915D2" w:rsidRDefault="003915D2">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5F41D27" w14:textId="77777777" w:rsidR="003915D2" w:rsidRDefault="003915D2">
            <w:pPr>
              <w:pStyle w:val="TAC"/>
              <w:rPr>
                <w:rFonts w:eastAsia="MS Mincho"/>
              </w:rPr>
            </w:pPr>
            <w:r>
              <w:t>804</w:t>
            </w:r>
          </w:p>
        </w:tc>
        <w:tc>
          <w:tcPr>
            <w:tcW w:w="752" w:type="dxa"/>
            <w:tcBorders>
              <w:top w:val="single" w:sz="4" w:space="0" w:color="auto"/>
              <w:left w:val="single" w:sz="4" w:space="0" w:color="auto"/>
              <w:bottom w:val="single" w:sz="4" w:space="0" w:color="auto"/>
              <w:right w:val="single" w:sz="4" w:space="0" w:color="auto"/>
            </w:tcBorders>
            <w:hideMark/>
          </w:tcPr>
          <w:p w14:paraId="510F1CA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BCB61C6" w14:textId="77777777" w:rsidR="003915D2" w:rsidRDefault="003915D2">
            <w:pPr>
              <w:pStyle w:val="TAC"/>
            </w:pPr>
            <w:r>
              <w:t>N/A</w:t>
            </w:r>
          </w:p>
        </w:tc>
      </w:tr>
      <w:tr w:rsidR="003915D2" w14:paraId="46BD2193" w14:textId="77777777" w:rsidTr="003915D2">
        <w:trPr>
          <w:trHeight w:val="22"/>
          <w:jc w:val="center"/>
        </w:trPr>
        <w:tc>
          <w:tcPr>
            <w:tcW w:w="2258" w:type="dxa"/>
            <w:tcBorders>
              <w:top w:val="nil"/>
              <w:left w:val="single" w:sz="4" w:space="0" w:color="auto"/>
              <w:bottom w:val="nil"/>
              <w:right w:val="single" w:sz="4" w:space="0" w:color="auto"/>
            </w:tcBorders>
          </w:tcPr>
          <w:p w14:paraId="547E108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34C90E4" w14:textId="77777777" w:rsidR="003915D2" w:rsidRDefault="003915D2">
            <w:pPr>
              <w:pStyle w:val="TAC"/>
              <w:rPr>
                <w:rFonts w:eastAsia="MS Mincho"/>
              </w:rPr>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2B5F34C0" w14:textId="77777777" w:rsidR="003915D2" w:rsidRDefault="003915D2">
            <w:pPr>
              <w:pStyle w:val="TAC"/>
              <w:rPr>
                <w:rFonts w:eastAsia="MS Mincho"/>
              </w:rPr>
            </w:pPr>
            <w:r>
              <w:t>1730</w:t>
            </w:r>
          </w:p>
        </w:tc>
        <w:tc>
          <w:tcPr>
            <w:tcW w:w="747" w:type="dxa"/>
            <w:tcBorders>
              <w:top w:val="single" w:sz="4" w:space="0" w:color="auto"/>
              <w:left w:val="single" w:sz="4" w:space="0" w:color="auto"/>
              <w:bottom w:val="single" w:sz="4" w:space="0" w:color="auto"/>
              <w:right w:val="single" w:sz="4" w:space="0" w:color="auto"/>
            </w:tcBorders>
            <w:noWrap/>
            <w:hideMark/>
          </w:tcPr>
          <w:p w14:paraId="7E776CE2" w14:textId="77777777" w:rsidR="003915D2" w:rsidRDefault="003915D2">
            <w:pPr>
              <w:pStyle w:val="TAC"/>
              <w:rPr>
                <w:rFonts w:eastAsia="MS Mincho"/>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69927B7" w14:textId="77777777" w:rsidR="003915D2" w:rsidRDefault="003915D2">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C957D01" w14:textId="77777777" w:rsidR="003915D2" w:rsidRDefault="003915D2">
            <w:pPr>
              <w:pStyle w:val="TAC"/>
              <w:rPr>
                <w:rFonts w:eastAsia="MS Mincho"/>
              </w:rPr>
            </w:pPr>
            <w:r>
              <w:t>1825</w:t>
            </w:r>
          </w:p>
        </w:tc>
        <w:tc>
          <w:tcPr>
            <w:tcW w:w="752" w:type="dxa"/>
            <w:tcBorders>
              <w:top w:val="single" w:sz="4" w:space="0" w:color="auto"/>
              <w:left w:val="single" w:sz="4" w:space="0" w:color="auto"/>
              <w:bottom w:val="single" w:sz="4" w:space="0" w:color="auto"/>
              <w:right w:val="single" w:sz="4" w:space="0" w:color="auto"/>
            </w:tcBorders>
            <w:hideMark/>
          </w:tcPr>
          <w:p w14:paraId="0DE9944A"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4EA9759" w14:textId="77777777" w:rsidR="003915D2" w:rsidRDefault="003915D2">
            <w:pPr>
              <w:pStyle w:val="TAC"/>
            </w:pPr>
            <w:r>
              <w:t>N/A</w:t>
            </w:r>
          </w:p>
        </w:tc>
      </w:tr>
      <w:tr w:rsidR="003915D2" w14:paraId="4C837683" w14:textId="77777777" w:rsidTr="003915D2">
        <w:trPr>
          <w:trHeight w:val="22"/>
          <w:jc w:val="center"/>
        </w:trPr>
        <w:tc>
          <w:tcPr>
            <w:tcW w:w="2258" w:type="dxa"/>
            <w:tcBorders>
              <w:top w:val="nil"/>
              <w:left w:val="single" w:sz="4" w:space="0" w:color="auto"/>
              <w:bottom w:val="nil"/>
              <w:right w:val="single" w:sz="4" w:space="0" w:color="auto"/>
            </w:tcBorders>
          </w:tcPr>
          <w:p w14:paraId="60BDE1F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F937BBA" w14:textId="77777777" w:rsidR="003915D2" w:rsidRDefault="003915D2">
            <w:pPr>
              <w:pStyle w:val="TAC"/>
              <w:rPr>
                <w:rFonts w:eastAsia="MS Mincho"/>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07FE8017" w14:textId="77777777" w:rsidR="003915D2" w:rsidRDefault="003915D2">
            <w:pPr>
              <w:pStyle w:val="TAC"/>
              <w:rPr>
                <w:rFonts w:eastAsia="MS Mincho"/>
              </w:rPr>
            </w:pPr>
            <w:r>
              <w:t>3420</w:t>
            </w:r>
          </w:p>
        </w:tc>
        <w:tc>
          <w:tcPr>
            <w:tcW w:w="747" w:type="dxa"/>
            <w:tcBorders>
              <w:top w:val="single" w:sz="4" w:space="0" w:color="auto"/>
              <w:left w:val="single" w:sz="4" w:space="0" w:color="auto"/>
              <w:bottom w:val="single" w:sz="4" w:space="0" w:color="auto"/>
              <w:right w:val="single" w:sz="4" w:space="0" w:color="auto"/>
            </w:tcBorders>
            <w:noWrap/>
            <w:hideMark/>
          </w:tcPr>
          <w:p w14:paraId="4984AD06" w14:textId="77777777" w:rsidR="003915D2" w:rsidRDefault="003915D2">
            <w:pPr>
              <w:pStyle w:val="TAC"/>
              <w:rPr>
                <w:rFonts w:eastAsia="MS Mincho"/>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01EEA1A4" w14:textId="77777777" w:rsidR="003915D2" w:rsidRDefault="003915D2">
            <w:pPr>
              <w:pStyle w:val="TAC"/>
              <w:rPr>
                <w:rFonts w:eastAsia="MS Mincho"/>
              </w:rPr>
            </w:pPr>
            <w:r>
              <w:rPr>
                <w:rFonts w:eastAsia="PMingLiU"/>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3ABBB79E" w14:textId="77777777" w:rsidR="003915D2" w:rsidRDefault="003915D2">
            <w:pPr>
              <w:pStyle w:val="TAC"/>
              <w:rPr>
                <w:rFonts w:eastAsia="MS Mincho"/>
              </w:rPr>
            </w:pPr>
            <w:r>
              <w:t>3420</w:t>
            </w:r>
          </w:p>
        </w:tc>
        <w:tc>
          <w:tcPr>
            <w:tcW w:w="752" w:type="dxa"/>
            <w:tcBorders>
              <w:top w:val="single" w:sz="4" w:space="0" w:color="auto"/>
              <w:left w:val="single" w:sz="4" w:space="0" w:color="auto"/>
              <w:bottom w:val="single" w:sz="4" w:space="0" w:color="auto"/>
              <w:right w:val="single" w:sz="4" w:space="0" w:color="auto"/>
            </w:tcBorders>
            <w:hideMark/>
          </w:tcPr>
          <w:p w14:paraId="4E7FF43A" w14:textId="77777777" w:rsidR="003915D2" w:rsidRDefault="003915D2">
            <w:pPr>
              <w:pStyle w:val="TAC"/>
            </w:pPr>
            <w:r>
              <w:t>16.1</w:t>
            </w:r>
          </w:p>
        </w:tc>
        <w:tc>
          <w:tcPr>
            <w:tcW w:w="1248" w:type="dxa"/>
            <w:tcBorders>
              <w:top w:val="single" w:sz="4" w:space="0" w:color="auto"/>
              <w:left w:val="single" w:sz="4" w:space="0" w:color="auto"/>
              <w:bottom w:val="single" w:sz="4" w:space="0" w:color="auto"/>
              <w:right w:val="single" w:sz="4" w:space="0" w:color="auto"/>
            </w:tcBorders>
            <w:hideMark/>
          </w:tcPr>
          <w:p w14:paraId="1DC93F05" w14:textId="77777777" w:rsidR="003915D2" w:rsidRDefault="003915D2">
            <w:pPr>
              <w:pStyle w:val="TAC"/>
            </w:pPr>
            <w:r>
              <w:t>IMD3</w:t>
            </w:r>
          </w:p>
        </w:tc>
      </w:tr>
      <w:tr w:rsidR="003915D2" w14:paraId="6039636D" w14:textId="77777777" w:rsidTr="003915D2">
        <w:trPr>
          <w:trHeight w:val="22"/>
          <w:jc w:val="center"/>
        </w:trPr>
        <w:tc>
          <w:tcPr>
            <w:tcW w:w="2258" w:type="dxa"/>
            <w:tcBorders>
              <w:top w:val="nil"/>
              <w:left w:val="single" w:sz="4" w:space="0" w:color="auto"/>
              <w:bottom w:val="nil"/>
              <w:right w:val="single" w:sz="4" w:space="0" w:color="auto"/>
            </w:tcBorders>
          </w:tcPr>
          <w:p w14:paraId="6A66554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2E389BE" w14:textId="77777777" w:rsidR="003915D2" w:rsidRDefault="003915D2">
            <w:pPr>
              <w:pStyle w:val="TAC"/>
              <w:rPr>
                <w:rFonts w:eastAsia="MS Mincho"/>
              </w:rPr>
            </w:pPr>
            <w:r>
              <w:t>20</w:t>
            </w:r>
          </w:p>
        </w:tc>
        <w:tc>
          <w:tcPr>
            <w:tcW w:w="1066" w:type="dxa"/>
            <w:tcBorders>
              <w:top w:val="single" w:sz="4" w:space="0" w:color="auto"/>
              <w:left w:val="single" w:sz="4" w:space="0" w:color="auto"/>
              <w:bottom w:val="single" w:sz="4" w:space="0" w:color="auto"/>
              <w:right w:val="single" w:sz="4" w:space="0" w:color="auto"/>
            </w:tcBorders>
            <w:noWrap/>
            <w:hideMark/>
          </w:tcPr>
          <w:p w14:paraId="1E283A42" w14:textId="77777777" w:rsidR="003915D2" w:rsidRDefault="003915D2">
            <w:pPr>
              <w:pStyle w:val="TAC"/>
              <w:rPr>
                <w:rFonts w:eastAsia="MS Mincho"/>
              </w:rPr>
            </w:pPr>
            <w:r>
              <w:t>845</w:t>
            </w:r>
          </w:p>
        </w:tc>
        <w:tc>
          <w:tcPr>
            <w:tcW w:w="747" w:type="dxa"/>
            <w:tcBorders>
              <w:top w:val="single" w:sz="4" w:space="0" w:color="auto"/>
              <w:left w:val="single" w:sz="4" w:space="0" w:color="auto"/>
              <w:bottom w:val="single" w:sz="4" w:space="0" w:color="auto"/>
              <w:right w:val="single" w:sz="4" w:space="0" w:color="auto"/>
            </w:tcBorders>
            <w:noWrap/>
            <w:hideMark/>
          </w:tcPr>
          <w:p w14:paraId="084FAFC0" w14:textId="77777777" w:rsidR="003915D2" w:rsidRDefault="003915D2">
            <w:pPr>
              <w:pStyle w:val="TAC"/>
              <w:rPr>
                <w:rFonts w:eastAsia="MS Mincho"/>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4160DF2" w14:textId="77777777" w:rsidR="003915D2" w:rsidRDefault="003915D2">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D21FBC5" w14:textId="77777777" w:rsidR="003915D2" w:rsidRDefault="003915D2">
            <w:pPr>
              <w:pStyle w:val="TAC"/>
              <w:rPr>
                <w:rFonts w:eastAsia="MS Mincho"/>
              </w:rPr>
            </w:pPr>
            <w:r>
              <w:t>804</w:t>
            </w:r>
          </w:p>
        </w:tc>
        <w:tc>
          <w:tcPr>
            <w:tcW w:w="752" w:type="dxa"/>
            <w:tcBorders>
              <w:top w:val="single" w:sz="4" w:space="0" w:color="auto"/>
              <w:left w:val="single" w:sz="4" w:space="0" w:color="auto"/>
              <w:bottom w:val="single" w:sz="4" w:space="0" w:color="auto"/>
              <w:right w:val="single" w:sz="4" w:space="0" w:color="auto"/>
            </w:tcBorders>
            <w:hideMark/>
          </w:tcPr>
          <w:p w14:paraId="6BC47BF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BD4DD44" w14:textId="77777777" w:rsidR="003915D2" w:rsidRDefault="003915D2">
            <w:pPr>
              <w:pStyle w:val="TAC"/>
            </w:pPr>
            <w:r>
              <w:t>N/A</w:t>
            </w:r>
          </w:p>
        </w:tc>
      </w:tr>
      <w:tr w:rsidR="003915D2" w14:paraId="339E3256" w14:textId="77777777" w:rsidTr="003915D2">
        <w:trPr>
          <w:trHeight w:val="22"/>
          <w:jc w:val="center"/>
        </w:trPr>
        <w:tc>
          <w:tcPr>
            <w:tcW w:w="2258" w:type="dxa"/>
            <w:tcBorders>
              <w:top w:val="nil"/>
              <w:left w:val="single" w:sz="4" w:space="0" w:color="auto"/>
              <w:bottom w:val="nil"/>
              <w:right w:val="single" w:sz="4" w:space="0" w:color="auto"/>
            </w:tcBorders>
          </w:tcPr>
          <w:p w14:paraId="14A831D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38C54B4" w14:textId="77777777" w:rsidR="003915D2" w:rsidRDefault="003915D2">
            <w:pPr>
              <w:pStyle w:val="TAC"/>
              <w:rPr>
                <w:rFonts w:eastAsia="MS Mincho"/>
              </w:rPr>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099A4A32" w14:textId="77777777" w:rsidR="003915D2" w:rsidRDefault="003915D2">
            <w:pPr>
              <w:pStyle w:val="TAC"/>
              <w:rPr>
                <w:rFonts w:eastAsia="MS Mincho"/>
              </w:rPr>
            </w:pPr>
            <w:r>
              <w:t>1765</w:t>
            </w:r>
          </w:p>
        </w:tc>
        <w:tc>
          <w:tcPr>
            <w:tcW w:w="747" w:type="dxa"/>
            <w:tcBorders>
              <w:top w:val="single" w:sz="4" w:space="0" w:color="auto"/>
              <w:left w:val="single" w:sz="4" w:space="0" w:color="auto"/>
              <w:bottom w:val="single" w:sz="4" w:space="0" w:color="auto"/>
              <w:right w:val="single" w:sz="4" w:space="0" w:color="auto"/>
            </w:tcBorders>
            <w:noWrap/>
            <w:hideMark/>
          </w:tcPr>
          <w:p w14:paraId="7F1D1A9B" w14:textId="77777777" w:rsidR="003915D2" w:rsidRDefault="003915D2">
            <w:pPr>
              <w:pStyle w:val="TAC"/>
              <w:rPr>
                <w:rFonts w:eastAsia="MS Mincho"/>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A92A03A" w14:textId="77777777" w:rsidR="003915D2" w:rsidRDefault="003915D2">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619848D" w14:textId="77777777" w:rsidR="003915D2" w:rsidRDefault="003915D2">
            <w:pPr>
              <w:pStyle w:val="TAC"/>
              <w:rPr>
                <w:rFonts w:eastAsia="MS Mincho"/>
              </w:rPr>
            </w:pPr>
            <w:r>
              <w:t>1860</w:t>
            </w:r>
          </w:p>
        </w:tc>
        <w:tc>
          <w:tcPr>
            <w:tcW w:w="752" w:type="dxa"/>
            <w:tcBorders>
              <w:top w:val="single" w:sz="4" w:space="0" w:color="auto"/>
              <w:left w:val="single" w:sz="4" w:space="0" w:color="auto"/>
              <w:bottom w:val="single" w:sz="4" w:space="0" w:color="auto"/>
              <w:right w:val="single" w:sz="4" w:space="0" w:color="auto"/>
            </w:tcBorders>
            <w:hideMark/>
          </w:tcPr>
          <w:p w14:paraId="1BFEC089" w14:textId="77777777" w:rsidR="003915D2" w:rsidRDefault="003915D2">
            <w:pPr>
              <w:pStyle w:val="TAC"/>
            </w:pPr>
            <w:r>
              <w:t>15.7</w:t>
            </w:r>
          </w:p>
        </w:tc>
        <w:tc>
          <w:tcPr>
            <w:tcW w:w="1248" w:type="dxa"/>
            <w:tcBorders>
              <w:top w:val="single" w:sz="4" w:space="0" w:color="auto"/>
              <w:left w:val="single" w:sz="4" w:space="0" w:color="auto"/>
              <w:bottom w:val="single" w:sz="4" w:space="0" w:color="auto"/>
              <w:right w:val="single" w:sz="4" w:space="0" w:color="auto"/>
            </w:tcBorders>
            <w:hideMark/>
          </w:tcPr>
          <w:p w14:paraId="172CFACC" w14:textId="77777777" w:rsidR="003915D2" w:rsidRDefault="003915D2">
            <w:pPr>
              <w:pStyle w:val="TAC"/>
            </w:pPr>
            <w:r>
              <w:t>IMD3</w:t>
            </w:r>
          </w:p>
        </w:tc>
      </w:tr>
      <w:tr w:rsidR="003915D2" w14:paraId="5F135ED7"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56FDD8F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37A7A9D" w14:textId="77777777" w:rsidR="003915D2" w:rsidRDefault="003915D2">
            <w:pPr>
              <w:pStyle w:val="TAC"/>
              <w:rPr>
                <w:rFonts w:eastAsia="MS Mincho"/>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6CBEB9EA" w14:textId="77777777" w:rsidR="003915D2" w:rsidRDefault="003915D2">
            <w:pPr>
              <w:pStyle w:val="TAC"/>
              <w:rPr>
                <w:rFonts w:eastAsia="MS Mincho"/>
              </w:rPr>
            </w:pPr>
            <w:r>
              <w:t>3550</w:t>
            </w:r>
          </w:p>
        </w:tc>
        <w:tc>
          <w:tcPr>
            <w:tcW w:w="747" w:type="dxa"/>
            <w:tcBorders>
              <w:top w:val="single" w:sz="4" w:space="0" w:color="auto"/>
              <w:left w:val="single" w:sz="4" w:space="0" w:color="auto"/>
              <w:bottom w:val="single" w:sz="4" w:space="0" w:color="auto"/>
              <w:right w:val="single" w:sz="4" w:space="0" w:color="auto"/>
            </w:tcBorders>
            <w:noWrap/>
            <w:hideMark/>
          </w:tcPr>
          <w:p w14:paraId="6BEF40E3" w14:textId="77777777" w:rsidR="003915D2" w:rsidRDefault="003915D2">
            <w:pPr>
              <w:pStyle w:val="TAC"/>
              <w:rPr>
                <w:rFonts w:eastAsia="MS Mincho"/>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4994078" w14:textId="77777777" w:rsidR="003915D2" w:rsidRDefault="003915D2">
            <w:pPr>
              <w:pStyle w:val="TAC"/>
              <w:rPr>
                <w:rFonts w:eastAsia="MS Mincho"/>
              </w:rPr>
            </w:pPr>
            <w:r>
              <w:rPr>
                <w:rFonts w:eastAsia="PMingLiU"/>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164B2D1D" w14:textId="77777777" w:rsidR="003915D2" w:rsidRDefault="003915D2">
            <w:pPr>
              <w:pStyle w:val="TAC"/>
              <w:rPr>
                <w:rFonts w:eastAsia="MS Mincho"/>
              </w:rPr>
            </w:pPr>
            <w:r>
              <w:t>3550</w:t>
            </w:r>
          </w:p>
        </w:tc>
        <w:tc>
          <w:tcPr>
            <w:tcW w:w="752" w:type="dxa"/>
            <w:tcBorders>
              <w:top w:val="single" w:sz="4" w:space="0" w:color="auto"/>
              <w:left w:val="single" w:sz="4" w:space="0" w:color="auto"/>
              <w:bottom w:val="single" w:sz="4" w:space="0" w:color="auto"/>
              <w:right w:val="single" w:sz="4" w:space="0" w:color="auto"/>
            </w:tcBorders>
            <w:hideMark/>
          </w:tcPr>
          <w:p w14:paraId="5D0E6C21"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D57097B" w14:textId="77777777" w:rsidR="003915D2" w:rsidRDefault="003915D2">
            <w:pPr>
              <w:pStyle w:val="TAC"/>
            </w:pPr>
            <w:r>
              <w:t>N/A</w:t>
            </w:r>
          </w:p>
        </w:tc>
      </w:tr>
      <w:tr w:rsidR="003915D2" w14:paraId="0559B322"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052A4FED" w14:textId="77777777" w:rsidR="003915D2" w:rsidRDefault="003915D2">
            <w:pPr>
              <w:pStyle w:val="TAC"/>
            </w:pPr>
            <w:r>
              <w:t>DC_20A_n7A-n78A</w:t>
            </w:r>
          </w:p>
        </w:tc>
        <w:tc>
          <w:tcPr>
            <w:tcW w:w="867" w:type="dxa"/>
            <w:tcBorders>
              <w:top w:val="single" w:sz="4" w:space="0" w:color="auto"/>
              <w:left w:val="single" w:sz="4" w:space="0" w:color="auto"/>
              <w:bottom w:val="single" w:sz="4" w:space="0" w:color="auto"/>
              <w:right w:val="single" w:sz="4" w:space="0" w:color="auto"/>
            </w:tcBorders>
            <w:hideMark/>
          </w:tcPr>
          <w:p w14:paraId="4348E734" w14:textId="77777777" w:rsidR="003915D2" w:rsidRDefault="003915D2">
            <w:pPr>
              <w:pStyle w:val="TAC"/>
            </w:pPr>
            <w:r>
              <w:rPr>
                <w:rFonts w:eastAsia="Malgun Gothic"/>
                <w:szCs w:val="18"/>
                <w:lang w:eastAsia="ko-KR"/>
              </w:rPr>
              <w:t>20</w:t>
            </w:r>
          </w:p>
        </w:tc>
        <w:tc>
          <w:tcPr>
            <w:tcW w:w="1066" w:type="dxa"/>
            <w:tcBorders>
              <w:top w:val="single" w:sz="4" w:space="0" w:color="auto"/>
              <w:left w:val="single" w:sz="4" w:space="0" w:color="auto"/>
              <w:bottom w:val="single" w:sz="4" w:space="0" w:color="auto"/>
              <w:right w:val="single" w:sz="4" w:space="0" w:color="auto"/>
            </w:tcBorders>
            <w:noWrap/>
            <w:hideMark/>
          </w:tcPr>
          <w:p w14:paraId="5EDA80E4" w14:textId="77777777" w:rsidR="003915D2" w:rsidRDefault="003915D2">
            <w:pPr>
              <w:pStyle w:val="TAC"/>
            </w:pPr>
            <w:r>
              <w:rPr>
                <w:lang w:eastAsia="zh-CN"/>
              </w:rPr>
              <w:t>845</w:t>
            </w:r>
          </w:p>
        </w:tc>
        <w:tc>
          <w:tcPr>
            <w:tcW w:w="747" w:type="dxa"/>
            <w:tcBorders>
              <w:top w:val="single" w:sz="4" w:space="0" w:color="auto"/>
              <w:left w:val="single" w:sz="4" w:space="0" w:color="auto"/>
              <w:bottom w:val="single" w:sz="4" w:space="0" w:color="auto"/>
              <w:right w:val="single" w:sz="4" w:space="0" w:color="auto"/>
            </w:tcBorders>
            <w:noWrap/>
            <w:hideMark/>
          </w:tcPr>
          <w:p w14:paraId="7F8FA435" w14:textId="77777777" w:rsidR="003915D2" w:rsidRDefault="003915D2">
            <w:pPr>
              <w:pStyle w:val="TAC"/>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49B8F59" w14:textId="77777777" w:rsidR="003915D2" w:rsidRDefault="003915D2">
            <w:pPr>
              <w:pStyle w:val="TAC"/>
              <w:rPr>
                <w:rFonts w:eastAsia="PMingLiU"/>
                <w:lang w:eastAsia="zh-TW"/>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ED71A2F" w14:textId="77777777" w:rsidR="003915D2" w:rsidRDefault="003915D2">
            <w:pPr>
              <w:pStyle w:val="TAC"/>
            </w:pPr>
            <w:r>
              <w:rPr>
                <w:lang w:eastAsia="zh-CN"/>
              </w:rPr>
              <w:t>804</w:t>
            </w:r>
          </w:p>
        </w:tc>
        <w:tc>
          <w:tcPr>
            <w:tcW w:w="752" w:type="dxa"/>
            <w:tcBorders>
              <w:top w:val="single" w:sz="4" w:space="0" w:color="auto"/>
              <w:left w:val="single" w:sz="4" w:space="0" w:color="auto"/>
              <w:bottom w:val="single" w:sz="4" w:space="0" w:color="auto"/>
              <w:right w:val="single" w:sz="4" w:space="0" w:color="auto"/>
            </w:tcBorders>
            <w:hideMark/>
          </w:tcPr>
          <w:p w14:paraId="3D14302D"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A89038A" w14:textId="77777777" w:rsidR="003915D2" w:rsidRDefault="003915D2">
            <w:pPr>
              <w:pStyle w:val="TAC"/>
            </w:pPr>
            <w:r>
              <w:rPr>
                <w:rFonts w:eastAsia="Malgun Gothic"/>
                <w:kern w:val="2"/>
                <w:szCs w:val="24"/>
                <w:lang w:eastAsia="ko-KR"/>
              </w:rPr>
              <w:t>N/A</w:t>
            </w:r>
          </w:p>
        </w:tc>
      </w:tr>
      <w:tr w:rsidR="003915D2" w14:paraId="0C3A7BEE" w14:textId="77777777" w:rsidTr="003915D2">
        <w:trPr>
          <w:trHeight w:val="22"/>
          <w:jc w:val="center"/>
        </w:trPr>
        <w:tc>
          <w:tcPr>
            <w:tcW w:w="2258" w:type="dxa"/>
            <w:tcBorders>
              <w:top w:val="nil"/>
              <w:left w:val="single" w:sz="4" w:space="0" w:color="auto"/>
              <w:bottom w:val="nil"/>
              <w:right w:val="single" w:sz="4" w:space="0" w:color="auto"/>
            </w:tcBorders>
          </w:tcPr>
          <w:p w14:paraId="5D39C55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C5477F8" w14:textId="77777777" w:rsidR="003915D2" w:rsidRDefault="003915D2">
            <w:pPr>
              <w:pStyle w:val="TAC"/>
            </w:pPr>
            <w:r>
              <w:t>n7</w:t>
            </w:r>
          </w:p>
        </w:tc>
        <w:tc>
          <w:tcPr>
            <w:tcW w:w="1066" w:type="dxa"/>
            <w:tcBorders>
              <w:top w:val="single" w:sz="4" w:space="0" w:color="auto"/>
              <w:left w:val="single" w:sz="4" w:space="0" w:color="auto"/>
              <w:bottom w:val="single" w:sz="4" w:space="0" w:color="auto"/>
              <w:right w:val="single" w:sz="4" w:space="0" w:color="auto"/>
            </w:tcBorders>
            <w:noWrap/>
            <w:hideMark/>
          </w:tcPr>
          <w:p w14:paraId="1F8B2503" w14:textId="77777777" w:rsidR="003915D2" w:rsidRDefault="003915D2">
            <w:pPr>
              <w:pStyle w:val="TAC"/>
            </w:pPr>
            <w:r>
              <w:rPr>
                <w:kern w:val="2"/>
                <w:szCs w:val="24"/>
                <w:lang w:eastAsia="zh-CN"/>
              </w:rPr>
              <w:t>2555</w:t>
            </w:r>
          </w:p>
        </w:tc>
        <w:tc>
          <w:tcPr>
            <w:tcW w:w="747" w:type="dxa"/>
            <w:tcBorders>
              <w:top w:val="single" w:sz="4" w:space="0" w:color="auto"/>
              <w:left w:val="single" w:sz="4" w:space="0" w:color="auto"/>
              <w:bottom w:val="single" w:sz="4" w:space="0" w:color="auto"/>
              <w:right w:val="single" w:sz="4" w:space="0" w:color="auto"/>
            </w:tcBorders>
            <w:noWrap/>
            <w:hideMark/>
          </w:tcPr>
          <w:p w14:paraId="3817953E" w14:textId="77777777" w:rsidR="003915D2" w:rsidRDefault="003915D2">
            <w:pPr>
              <w:pStyle w:val="TAC"/>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BC54B5A" w14:textId="77777777" w:rsidR="003915D2" w:rsidRDefault="003915D2">
            <w:pPr>
              <w:pStyle w:val="TAC"/>
              <w:rPr>
                <w:rFonts w:eastAsia="PMingLiU"/>
                <w:lang w:eastAsia="zh-TW"/>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AE8C81C" w14:textId="77777777" w:rsidR="003915D2" w:rsidRDefault="003915D2">
            <w:pPr>
              <w:pStyle w:val="TAC"/>
            </w:pPr>
            <w:r>
              <w:rPr>
                <w:kern w:val="2"/>
                <w:szCs w:val="24"/>
                <w:lang w:eastAsia="zh-CN"/>
              </w:rPr>
              <w:t>2675</w:t>
            </w:r>
          </w:p>
        </w:tc>
        <w:tc>
          <w:tcPr>
            <w:tcW w:w="752" w:type="dxa"/>
            <w:tcBorders>
              <w:top w:val="single" w:sz="4" w:space="0" w:color="auto"/>
              <w:left w:val="single" w:sz="4" w:space="0" w:color="auto"/>
              <w:bottom w:val="single" w:sz="4" w:space="0" w:color="auto"/>
              <w:right w:val="single" w:sz="4" w:space="0" w:color="auto"/>
            </w:tcBorders>
            <w:hideMark/>
          </w:tcPr>
          <w:p w14:paraId="2F51C34C" w14:textId="77777777" w:rsidR="003915D2" w:rsidRDefault="003915D2">
            <w:pPr>
              <w:pStyle w:val="TAC"/>
            </w:pPr>
            <w:r>
              <w:rPr>
                <w:kern w:val="2"/>
                <w:szCs w:val="24"/>
                <w:lang w:eastAsia="zh-CN"/>
              </w:rPr>
              <w:t>30.8</w:t>
            </w:r>
          </w:p>
        </w:tc>
        <w:tc>
          <w:tcPr>
            <w:tcW w:w="1248" w:type="dxa"/>
            <w:tcBorders>
              <w:top w:val="single" w:sz="4" w:space="0" w:color="auto"/>
              <w:left w:val="single" w:sz="4" w:space="0" w:color="auto"/>
              <w:bottom w:val="single" w:sz="4" w:space="0" w:color="auto"/>
              <w:right w:val="single" w:sz="4" w:space="0" w:color="auto"/>
            </w:tcBorders>
            <w:hideMark/>
          </w:tcPr>
          <w:p w14:paraId="6EBE0E60" w14:textId="77777777" w:rsidR="003915D2" w:rsidRDefault="003915D2">
            <w:pPr>
              <w:pStyle w:val="TAC"/>
            </w:pPr>
            <w:r>
              <w:rPr>
                <w:kern w:val="2"/>
                <w:szCs w:val="24"/>
                <w:lang w:eastAsia="ja-JP"/>
              </w:rPr>
              <w:t>IMD</w:t>
            </w:r>
            <w:r>
              <w:rPr>
                <w:kern w:val="2"/>
                <w:szCs w:val="24"/>
                <w:lang w:eastAsia="zh-CN"/>
              </w:rPr>
              <w:t>2</w:t>
            </w:r>
          </w:p>
        </w:tc>
      </w:tr>
      <w:tr w:rsidR="003915D2" w14:paraId="4068934E" w14:textId="77777777" w:rsidTr="003915D2">
        <w:trPr>
          <w:trHeight w:val="22"/>
          <w:jc w:val="center"/>
        </w:trPr>
        <w:tc>
          <w:tcPr>
            <w:tcW w:w="2258" w:type="dxa"/>
            <w:tcBorders>
              <w:top w:val="nil"/>
              <w:left w:val="single" w:sz="4" w:space="0" w:color="auto"/>
              <w:bottom w:val="nil"/>
              <w:right w:val="single" w:sz="4" w:space="0" w:color="auto"/>
            </w:tcBorders>
          </w:tcPr>
          <w:p w14:paraId="3AB1011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383F94B"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68FF8A96" w14:textId="77777777" w:rsidR="003915D2" w:rsidRDefault="003915D2">
            <w:pPr>
              <w:pStyle w:val="TAC"/>
            </w:pPr>
            <w:r>
              <w:rPr>
                <w:rFonts w:eastAsia="Malgun Gothic"/>
                <w:kern w:val="2"/>
                <w:szCs w:val="24"/>
                <w:lang w:eastAsia="ko-KR"/>
              </w:rPr>
              <w:t>3</w:t>
            </w:r>
            <w:r>
              <w:rPr>
                <w:kern w:val="2"/>
                <w:szCs w:val="24"/>
                <w:lang w:eastAsia="zh-CN"/>
              </w:rPr>
              <w:t>520</w:t>
            </w:r>
          </w:p>
        </w:tc>
        <w:tc>
          <w:tcPr>
            <w:tcW w:w="747" w:type="dxa"/>
            <w:tcBorders>
              <w:top w:val="single" w:sz="4" w:space="0" w:color="auto"/>
              <w:left w:val="single" w:sz="4" w:space="0" w:color="auto"/>
              <w:bottom w:val="single" w:sz="4" w:space="0" w:color="auto"/>
              <w:right w:val="single" w:sz="4" w:space="0" w:color="auto"/>
            </w:tcBorders>
            <w:noWrap/>
            <w:hideMark/>
          </w:tcPr>
          <w:p w14:paraId="2E747C40" w14:textId="77777777" w:rsidR="003915D2" w:rsidRDefault="003915D2">
            <w:pPr>
              <w:pStyle w:val="TAC"/>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45CF8255" w14:textId="77777777" w:rsidR="003915D2" w:rsidRDefault="003915D2">
            <w:pPr>
              <w:pStyle w:val="TAC"/>
              <w:rPr>
                <w:rFonts w:eastAsia="PMingLiU"/>
                <w:lang w:eastAsia="zh-TW"/>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4C7E3F9" w14:textId="77777777" w:rsidR="003915D2" w:rsidRDefault="003915D2">
            <w:pPr>
              <w:pStyle w:val="TAC"/>
            </w:pPr>
            <w:r>
              <w:rPr>
                <w:rFonts w:eastAsia="Malgun Gothic"/>
                <w:kern w:val="2"/>
                <w:szCs w:val="24"/>
                <w:lang w:eastAsia="ko-KR"/>
              </w:rPr>
              <w:t>3</w:t>
            </w:r>
            <w:r>
              <w:rPr>
                <w:kern w:val="2"/>
                <w:szCs w:val="24"/>
                <w:lang w:eastAsia="zh-CN"/>
              </w:rPr>
              <w:t>520</w:t>
            </w:r>
          </w:p>
        </w:tc>
        <w:tc>
          <w:tcPr>
            <w:tcW w:w="752" w:type="dxa"/>
            <w:tcBorders>
              <w:top w:val="single" w:sz="4" w:space="0" w:color="auto"/>
              <w:left w:val="single" w:sz="4" w:space="0" w:color="auto"/>
              <w:bottom w:val="single" w:sz="4" w:space="0" w:color="auto"/>
              <w:right w:val="single" w:sz="4" w:space="0" w:color="auto"/>
            </w:tcBorders>
            <w:hideMark/>
          </w:tcPr>
          <w:p w14:paraId="4381B347"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1C7933E" w14:textId="77777777" w:rsidR="003915D2" w:rsidRDefault="003915D2">
            <w:pPr>
              <w:pStyle w:val="TAC"/>
            </w:pPr>
            <w:r>
              <w:rPr>
                <w:rFonts w:eastAsia="Malgun Gothic"/>
                <w:kern w:val="2"/>
                <w:szCs w:val="24"/>
                <w:lang w:eastAsia="ko-KR"/>
              </w:rPr>
              <w:t>N/A</w:t>
            </w:r>
          </w:p>
        </w:tc>
      </w:tr>
      <w:tr w:rsidR="003915D2" w14:paraId="44AB437B" w14:textId="77777777" w:rsidTr="003915D2">
        <w:trPr>
          <w:trHeight w:val="22"/>
          <w:jc w:val="center"/>
        </w:trPr>
        <w:tc>
          <w:tcPr>
            <w:tcW w:w="2258" w:type="dxa"/>
            <w:tcBorders>
              <w:top w:val="nil"/>
              <w:left w:val="single" w:sz="4" w:space="0" w:color="auto"/>
              <w:bottom w:val="nil"/>
              <w:right w:val="single" w:sz="4" w:space="0" w:color="auto"/>
            </w:tcBorders>
          </w:tcPr>
          <w:p w14:paraId="06E7F2C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B587A4F" w14:textId="77777777" w:rsidR="003915D2" w:rsidRDefault="003915D2">
            <w:pPr>
              <w:pStyle w:val="TAC"/>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hideMark/>
          </w:tcPr>
          <w:p w14:paraId="5C58D1E9" w14:textId="77777777" w:rsidR="003915D2" w:rsidRDefault="003915D2">
            <w:pPr>
              <w:pStyle w:val="TAC"/>
            </w:pPr>
            <w:r>
              <w:rPr>
                <w:lang w:eastAsia="zh-CN"/>
              </w:rPr>
              <w:t>850</w:t>
            </w:r>
          </w:p>
        </w:tc>
        <w:tc>
          <w:tcPr>
            <w:tcW w:w="747" w:type="dxa"/>
            <w:tcBorders>
              <w:top w:val="single" w:sz="4" w:space="0" w:color="auto"/>
              <w:left w:val="single" w:sz="4" w:space="0" w:color="auto"/>
              <w:bottom w:val="single" w:sz="4" w:space="0" w:color="auto"/>
              <w:right w:val="single" w:sz="4" w:space="0" w:color="auto"/>
            </w:tcBorders>
            <w:noWrap/>
            <w:hideMark/>
          </w:tcPr>
          <w:p w14:paraId="5679ADBC" w14:textId="77777777" w:rsidR="003915D2" w:rsidRDefault="003915D2">
            <w:pPr>
              <w:pStyle w:val="TAC"/>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50AFA30" w14:textId="77777777" w:rsidR="003915D2" w:rsidRDefault="003915D2">
            <w:pPr>
              <w:pStyle w:val="TAC"/>
              <w:rPr>
                <w:rFonts w:eastAsia="PMingLiU"/>
                <w:lang w:eastAsia="zh-TW"/>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2CC4B3" w14:textId="77777777" w:rsidR="003915D2" w:rsidRDefault="003915D2">
            <w:pPr>
              <w:pStyle w:val="TAC"/>
            </w:pPr>
            <w:r>
              <w:rPr>
                <w:lang w:eastAsia="zh-CN"/>
              </w:rPr>
              <w:t>809</w:t>
            </w:r>
          </w:p>
        </w:tc>
        <w:tc>
          <w:tcPr>
            <w:tcW w:w="752" w:type="dxa"/>
            <w:tcBorders>
              <w:top w:val="single" w:sz="4" w:space="0" w:color="auto"/>
              <w:left w:val="single" w:sz="4" w:space="0" w:color="auto"/>
              <w:bottom w:val="single" w:sz="4" w:space="0" w:color="auto"/>
              <w:right w:val="single" w:sz="4" w:space="0" w:color="auto"/>
            </w:tcBorders>
            <w:hideMark/>
          </w:tcPr>
          <w:p w14:paraId="0D82E8E3"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22D087B" w14:textId="77777777" w:rsidR="003915D2" w:rsidRDefault="003915D2">
            <w:pPr>
              <w:pStyle w:val="TAC"/>
            </w:pPr>
            <w:r>
              <w:t>N/A</w:t>
            </w:r>
          </w:p>
        </w:tc>
      </w:tr>
      <w:tr w:rsidR="003915D2" w14:paraId="7F68C325" w14:textId="77777777" w:rsidTr="003915D2">
        <w:trPr>
          <w:trHeight w:val="22"/>
          <w:jc w:val="center"/>
        </w:trPr>
        <w:tc>
          <w:tcPr>
            <w:tcW w:w="2258" w:type="dxa"/>
            <w:tcBorders>
              <w:top w:val="nil"/>
              <w:left w:val="single" w:sz="4" w:space="0" w:color="auto"/>
              <w:bottom w:val="nil"/>
              <w:right w:val="single" w:sz="4" w:space="0" w:color="auto"/>
            </w:tcBorders>
          </w:tcPr>
          <w:p w14:paraId="794895A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0A13A6B" w14:textId="77777777" w:rsidR="003915D2" w:rsidRDefault="003915D2">
            <w:pPr>
              <w:pStyle w:val="TAC"/>
            </w:pPr>
            <w:r>
              <w:rPr>
                <w:rFonts w:eastAsia="MS Mincho"/>
              </w:rPr>
              <w:t>n7</w:t>
            </w:r>
          </w:p>
        </w:tc>
        <w:tc>
          <w:tcPr>
            <w:tcW w:w="1066" w:type="dxa"/>
            <w:tcBorders>
              <w:top w:val="single" w:sz="4" w:space="0" w:color="auto"/>
              <w:left w:val="single" w:sz="4" w:space="0" w:color="auto"/>
              <w:bottom w:val="single" w:sz="4" w:space="0" w:color="auto"/>
              <w:right w:val="single" w:sz="4" w:space="0" w:color="auto"/>
            </w:tcBorders>
            <w:noWrap/>
            <w:hideMark/>
          </w:tcPr>
          <w:p w14:paraId="744B21AA" w14:textId="77777777" w:rsidR="003915D2" w:rsidRDefault="003915D2">
            <w:pPr>
              <w:pStyle w:val="TAC"/>
            </w:pPr>
            <w:r>
              <w:rPr>
                <w:kern w:val="2"/>
                <w:szCs w:val="24"/>
                <w:lang w:eastAsia="zh-CN"/>
              </w:rPr>
              <w:t>2550</w:t>
            </w:r>
          </w:p>
        </w:tc>
        <w:tc>
          <w:tcPr>
            <w:tcW w:w="747" w:type="dxa"/>
            <w:tcBorders>
              <w:top w:val="single" w:sz="4" w:space="0" w:color="auto"/>
              <w:left w:val="single" w:sz="4" w:space="0" w:color="auto"/>
              <w:bottom w:val="single" w:sz="4" w:space="0" w:color="auto"/>
              <w:right w:val="single" w:sz="4" w:space="0" w:color="auto"/>
            </w:tcBorders>
            <w:noWrap/>
            <w:hideMark/>
          </w:tcPr>
          <w:p w14:paraId="01576E46" w14:textId="77777777" w:rsidR="003915D2" w:rsidRDefault="003915D2">
            <w:pPr>
              <w:pStyle w:val="TAC"/>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122E1C1E" w14:textId="77777777" w:rsidR="003915D2" w:rsidRDefault="003915D2">
            <w:pPr>
              <w:pStyle w:val="TAC"/>
              <w:rPr>
                <w:rFonts w:eastAsia="PMingLiU"/>
                <w:lang w:eastAsia="zh-TW"/>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DF97695" w14:textId="77777777" w:rsidR="003915D2" w:rsidRDefault="003915D2">
            <w:pPr>
              <w:pStyle w:val="TAC"/>
            </w:pPr>
            <w:r>
              <w:rPr>
                <w:kern w:val="2"/>
                <w:szCs w:val="24"/>
                <w:lang w:eastAsia="zh-CN"/>
              </w:rPr>
              <w:t>2675</w:t>
            </w:r>
          </w:p>
        </w:tc>
        <w:tc>
          <w:tcPr>
            <w:tcW w:w="752" w:type="dxa"/>
            <w:tcBorders>
              <w:top w:val="single" w:sz="4" w:space="0" w:color="auto"/>
              <w:left w:val="single" w:sz="4" w:space="0" w:color="auto"/>
              <w:bottom w:val="single" w:sz="4" w:space="0" w:color="auto"/>
              <w:right w:val="single" w:sz="4" w:space="0" w:color="auto"/>
            </w:tcBorders>
            <w:hideMark/>
          </w:tcPr>
          <w:p w14:paraId="3646DC47"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77D5D15" w14:textId="77777777" w:rsidR="003915D2" w:rsidRDefault="003915D2">
            <w:pPr>
              <w:pStyle w:val="TAC"/>
            </w:pPr>
            <w:r>
              <w:t>N/A</w:t>
            </w:r>
          </w:p>
        </w:tc>
      </w:tr>
      <w:tr w:rsidR="003915D2" w14:paraId="21F27ECC"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71135E7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F1B2CEF" w14:textId="77777777" w:rsidR="003915D2" w:rsidRDefault="003915D2">
            <w:pPr>
              <w:pStyle w:val="TAC"/>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2097877F" w14:textId="77777777" w:rsidR="003915D2" w:rsidRDefault="003915D2">
            <w:pPr>
              <w:pStyle w:val="TAC"/>
            </w:pPr>
            <w:r>
              <w:rPr>
                <w:rFonts w:eastAsia="Malgun Gothic"/>
                <w:kern w:val="2"/>
                <w:szCs w:val="24"/>
                <w:lang w:eastAsia="ko-KR"/>
              </w:rPr>
              <w:t>3</w:t>
            </w:r>
            <w:r>
              <w:rPr>
                <w:kern w:val="2"/>
                <w:szCs w:val="24"/>
                <w:lang w:eastAsia="zh-CN"/>
              </w:rPr>
              <w:t>400</w:t>
            </w:r>
          </w:p>
        </w:tc>
        <w:tc>
          <w:tcPr>
            <w:tcW w:w="747" w:type="dxa"/>
            <w:tcBorders>
              <w:top w:val="single" w:sz="4" w:space="0" w:color="auto"/>
              <w:left w:val="single" w:sz="4" w:space="0" w:color="auto"/>
              <w:bottom w:val="single" w:sz="4" w:space="0" w:color="auto"/>
              <w:right w:val="single" w:sz="4" w:space="0" w:color="auto"/>
            </w:tcBorders>
            <w:noWrap/>
            <w:hideMark/>
          </w:tcPr>
          <w:p w14:paraId="7035CF3A" w14:textId="77777777" w:rsidR="003915D2" w:rsidRDefault="003915D2">
            <w:pPr>
              <w:pStyle w:val="TAC"/>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B5BD7D5" w14:textId="77777777" w:rsidR="003915D2" w:rsidRDefault="003915D2">
            <w:pPr>
              <w:pStyle w:val="TAC"/>
              <w:rPr>
                <w:rFonts w:eastAsia="PMingLiU"/>
                <w:lang w:eastAsia="zh-TW"/>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D73F8A4" w14:textId="77777777" w:rsidR="003915D2" w:rsidRDefault="003915D2">
            <w:pPr>
              <w:pStyle w:val="TAC"/>
            </w:pPr>
            <w:r>
              <w:rPr>
                <w:rFonts w:eastAsia="Malgun Gothic"/>
                <w:kern w:val="2"/>
                <w:szCs w:val="24"/>
                <w:lang w:eastAsia="ko-KR"/>
              </w:rPr>
              <w:t>3</w:t>
            </w:r>
            <w:r>
              <w:rPr>
                <w:kern w:val="2"/>
                <w:szCs w:val="24"/>
                <w:lang w:eastAsia="zh-CN"/>
              </w:rPr>
              <w:t>400</w:t>
            </w:r>
          </w:p>
        </w:tc>
        <w:tc>
          <w:tcPr>
            <w:tcW w:w="752" w:type="dxa"/>
            <w:tcBorders>
              <w:top w:val="single" w:sz="4" w:space="0" w:color="auto"/>
              <w:left w:val="single" w:sz="4" w:space="0" w:color="auto"/>
              <w:bottom w:val="single" w:sz="4" w:space="0" w:color="auto"/>
              <w:right w:val="single" w:sz="4" w:space="0" w:color="auto"/>
            </w:tcBorders>
            <w:hideMark/>
          </w:tcPr>
          <w:p w14:paraId="1516ABDC" w14:textId="77777777" w:rsidR="003915D2" w:rsidRDefault="003915D2">
            <w:pPr>
              <w:pStyle w:val="TAC"/>
            </w:pPr>
            <w:r>
              <w:rPr>
                <w:kern w:val="2"/>
                <w:szCs w:val="24"/>
                <w:lang w:eastAsia="zh-CN"/>
              </w:rPr>
              <w:t>28.8</w:t>
            </w:r>
          </w:p>
        </w:tc>
        <w:tc>
          <w:tcPr>
            <w:tcW w:w="1248" w:type="dxa"/>
            <w:tcBorders>
              <w:top w:val="single" w:sz="4" w:space="0" w:color="auto"/>
              <w:left w:val="single" w:sz="4" w:space="0" w:color="auto"/>
              <w:bottom w:val="single" w:sz="4" w:space="0" w:color="auto"/>
              <w:right w:val="single" w:sz="4" w:space="0" w:color="auto"/>
            </w:tcBorders>
            <w:hideMark/>
          </w:tcPr>
          <w:p w14:paraId="21CBC933" w14:textId="77777777" w:rsidR="003915D2" w:rsidRDefault="003915D2">
            <w:pPr>
              <w:pStyle w:val="TAC"/>
            </w:pPr>
            <w:r>
              <w:rPr>
                <w:rFonts w:eastAsia="MS Mincho"/>
              </w:rPr>
              <w:t>IMD2</w:t>
            </w:r>
            <w:r>
              <w:rPr>
                <w:rFonts w:eastAsia="MS Mincho"/>
                <w:vertAlign w:val="superscript"/>
              </w:rPr>
              <w:t>1</w:t>
            </w:r>
          </w:p>
        </w:tc>
      </w:tr>
      <w:tr w:rsidR="003915D2" w14:paraId="4DB29093" w14:textId="77777777" w:rsidTr="003915D2">
        <w:trPr>
          <w:trHeight w:val="22"/>
          <w:jc w:val="center"/>
        </w:trPr>
        <w:tc>
          <w:tcPr>
            <w:tcW w:w="2258" w:type="dxa"/>
            <w:tcBorders>
              <w:top w:val="single" w:sz="4" w:space="0" w:color="auto"/>
              <w:left w:val="single" w:sz="4" w:space="0" w:color="auto"/>
              <w:bottom w:val="nil"/>
              <w:right w:val="single" w:sz="4" w:space="0" w:color="auto"/>
            </w:tcBorders>
            <w:vAlign w:val="center"/>
            <w:hideMark/>
          </w:tcPr>
          <w:p w14:paraId="6EF726B5" w14:textId="77777777" w:rsidR="003915D2" w:rsidRDefault="003915D2">
            <w:pPr>
              <w:pStyle w:val="TAC"/>
            </w:pPr>
            <w:r>
              <w:rPr>
                <w:rFonts w:cs="Arial"/>
              </w:rPr>
              <w:t>DC_20A_n8A-n78A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A94DC5A" w14:textId="77777777" w:rsidR="003915D2" w:rsidRDefault="003915D2">
            <w:pPr>
              <w:pStyle w:val="TAC"/>
            </w:pPr>
            <w:r>
              <w:rPr>
                <w:lang w:eastAsia="zh-CN"/>
              </w:rPr>
              <w:t>n8</w:t>
            </w:r>
          </w:p>
        </w:tc>
        <w:tc>
          <w:tcPr>
            <w:tcW w:w="1066" w:type="dxa"/>
            <w:tcBorders>
              <w:top w:val="single" w:sz="4" w:space="0" w:color="auto"/>
              <w:left w:val="single" w:sz="4" w:space="0" w:color="auto"/>
              <w:bottom w:val="single" w:sz="4" w:space="0" w:color="auto"/>
              <w:right w:val="single" w:sz="4" w:space="0" w:color="auto"/>
            </w:tcBorders>
            <w:noWrap/>
            <w:hideMark/>
          </w:tcPr>
          <w:p w14:paraId="5BD62011" w14:textId="77777777" w:rsidR="003915D2" w:rsidRDefault="003915D2">
            <w:pPr>
              <w:pStyle w:val="TAC"/>
            </w:pPr>
            <w:r>
              <w:t>910</w:t>
            </w:r>
          </w:p>
        </w:tc>
        <w:tc>
          <w:tcPr>
            <w:tcW w:w="747" w:type="dxa"/>
            <w:tcBorders>
              <w:top w:val="single" w:sz="4" w:space="0" w:color="auto"/>
              <w:left w:val="single" w:sz="4" w:space="0" w:color="auto"/>
              <w:bottom w:val="single" w:sz="4" w:space="0" w:color="auto"/>
              <w:right w:val="single" w:sz="4" w:space="0" w:color="auto"/>
            </w:tcBorders>
            <w:noWrap/>
            <w:hideMark/>
          </w:tcPr>
          <w:p w14:paraId="40990EEE"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ADEA9BC" w14:textId="77777777" w:rsidR="003915D2" w:rsidRDefault="003915D2">
            <w:pPr>
              <w:pStyle w:val="TAC"/>
              <w:rPr>
                <w:rFonts w:eastAsia="PMingLiU"/>
                <w:lang w:eastAsia="zh-TW"/>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B227301" w14:textId="77777777" w:rsidR="003915D2" w:rsidRDefault="003915D2">
            <w:pPr>
              <w:pStyle w:val="TAC"/>
            </w:pPr>
            <w:r>
              <w:t>955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3A2C1CE"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5F1F0E0" w14:textId="77777777" w:rsidR="003915D2" w:rsidRDefault="003915D2">
            <w:pPr>
              <w:pStyle w:val="TAC"/>
            </w:pPr>
            <w:r>
              <w:t>N/A</w:t>
            </w:r>
          </w:p>
        </w:tc>
      </w:tr>
      <w:tr w:rsidR="003915D2" w14:paraId="1A2E5B07" w14:textId="77777777" w:rsidTr="003915D2">
        <w:trPr>
          <w:trHeight w:val="22"/>
          <w:jc w:val="center"/>
        </w:trPr>
        <w:tc>
          <w:tcPr>
            <w:tcW w:w="2258" w:type="dxa"/>
            <w:tcBorders>
              <w:top w:val="nil"/>
              <w:left w:val="single" w:sz="4" w:space="0" w:color="auto"/>
              <w:bottom w:val="nil"/>
              <w:right w:val="single" w:sz="4" w:space="0" w:color="auto"/>
            </w:tcBorders>
            <w:vAlign w:val="center"/>
          </w:tcPr>
          <w:p w14:paraId="5661310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69A24995" w14:textId="77777777" w:rsidR="003915D2" w:rsidRDefault="003915D2">
            <w:pPr>
              <w:pStyle w:val="TAC"/>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hideMark/>
          </w:tcPr>
          <w:p w14:paraId="11EDBEE2" w14:textId="77777777" w:rsidR="003915D2" w:rsidRDefault="003915D2">
            <w:pPr>
              <w:pStyle w:val="TAC"/>
            </w:pPr>
            <w:r>
              <w:t>837</w:t>
            </w:r>
          </w:p>
        </w:tc>
        <w:tc>
          <w:tcPr>
            <w:tcW w:w="747" w:type="dxa"/>
            <w:tcBorders>
              <w:top w:val="single" w:sz="4" w:space="0" w:color="auto"/>
              <w:left w:val="single" w:sz="4" w:space="0" w:color="auto"/>
              <w:bottom w:val="single" w:sz="4" w:space="0" w:color="auto"/>
              <w:right w:val="single" w:sz="4" w:space="0" w:color="auto"/>
            </w:tcBorders>
            <w:noWrap/>
            <w:hideMark/>
          </w:tcPr>
          <w:p w14:paraId="68C0B133"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35AEE35" w14:textId="77777777" w:rsidR="003915D2" w:rsidRDefault="003915D2">
            <w:pPr>
              <w:pStyle w:val="TAC"/>
              <w:rPr>
                <w:rFonts w:eastAsia="PMingLiU"/>
                <w:lang w:eastAsia="zh-TW"/>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2714AB0" w14:textId="77777777" w:rsidR="003915D2" w:rsidRDefault="003915D2">
            <w:pPr>
              <w:pStyle w:val="TAC"/>
            </w:pPr>
            <w:r>
              <w:t>796</w:t>
            </w:r>
          </w:p>
        </w:tc>
        <w:tc>
          <w:tcPr>
            <w:tcW w:w="752" w:type="dxa"/>
            <w:tcBorders>
              <w:top w:val="single" w:sz="4" w:space="0" w:color="auto"/>
              <w:left w:val="single" w:sz="4" w:space="0" w:color="auto"/>
              <w:bottom w:val="single" w:sz="4" w:space="0" w:color="auto"/>
              <w:right w:val="single" w:sz="4" w:space="0" w:color="auto"/>
            </w:tcBorders>
            <w:vAlign w:val="center"/>
            <w:hideMark/>
          </w:tcPr>
          <w:p w14:paraId="1F4AF6D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9EC52BA" w14:textId="77777777" w:rsidR="003915D2" w:rsidRDefault="003915D2">
            <w:pPr>
              <w:pStyle w:val="TAC"/>
            </w:pPr>
            <w:r>
              <w:t>N/A</w:t>
            </w:r>
          </w:p>
        </w:tc>
      </w:tr>
      <w:tr w:rsidR="003915D2" w14:paraId="2DC181BF" w14:textId="77777777" w:rsidTr="003915D2">
        <w:trPr>
          <w:trHeight w:val="22"/>
          <w:jc w:val="center"/>
        </w:trPr>
        <w:tc>
          <w:tcPr>
            <w:tcW w:w="2258" w:type="dxa"/>
            <w:tcBorders>
              <w:top w:val="nil"/>
              <w:left w:val="single" w:sz="4" w:space="0" w:color="auto"/>
              <w:bottom w:val="nil"/>
              <w:right w:val="single" w:sz="4" w:space="0" w:color="auto"/>
            </w:tcBorders>
            <w:vAlign w:val="center"/>
          </w:tcPr>
          <w:p w14:paraId="7F66CA8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25744C40"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799DF782" w14:textId="77777777" w:rsidR="003915D2" w:rsidRDefault="003915D2">
            <w:pPr>
              <w:pStyle w:val="TAC"/>
            </w:pPr>
            <w:r>
              <w:t>3567</w:t>
            </w:r>
          </w:p>
        </w:tc>
        <w:tc>
          <w:tcPr>
            <w:tcW w:w="747" w:type="dxa"/>
            <w:tcBorders>
              <w:top w:val="single" w:sz="4" w:space="0" w:color="auto"/>
              <w:left w:val="single" w:sz="4" w:space="0" w:color="auto"/>
              <w:bottom w:val="single" w:sz="4" w:space="0" w:color="auto"/>
              <w:right w:val="single" w:sz="4" w:space="0" w:color="auto"/>
            </w:tcBorders>
            <w:noWrap/>
            <w:hideMark/>
          </w:tcPr>
          <w:p w14:paraId="3C2D2246"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2A88AE93" w14:textId="77777777" w:rsidR="003915D2" w:rsidRDefault="003915D2">
            <w:pPr>
              <w:pStyle w:val="TAC"/>
              <w:rPr>
                <w:rFonts w:eastAsia="PMingLiU"/>
                <w:lang w:eastAsia="zh-TW"/>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89DFA65" w14:textId="77777777" w:rsidR="003915D2" w:rsidRDefault="003915D2">
            <w:pPr>
              <w:pStyle w:val="TAC"/>
            </w:pPr>
            <w:r>
              <w:t>3567</w:t>
            </w:r>
          </w:p>
        </w:tc>
        <w:tc>
          <w:tcPr>
            <w:tcW w:w="752" w:type="dxa"/>
            <w:tcBorders>
              <w:top w:val="single" w:sz="4" w:space="0" w:color="auto"/>
              <w:left w:val="single" w:sz="4" w:space="0" w:color="auto"/>
              <w:bottom w:val="single" w:sz="4" w:space="0" w:color="auto"/>
              <w:right w:val="single" w:sz="4" w:space="0" w:color="auto"/>
            </w:tcBorders>
            <w:vAlign w:val="center"/>
            <w:hideMark/>
          </w:tcPr>
          <w:p w14:paraId="3F9BC8FC" w14:textId="77777777" w:rsidR="003915D2" w:rsidRDefault="003915D2">
            <w:pPr>
              <w:pStyle w:val="TAC"/>
            </w:pPr>
            <w:r>
              <w:t>10.3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67A52A6" w14:textId="77777777" w:rsidR="003915D2" w:rsidRDefault="003915D2">
            <w:pPr>
              <w:pStyle w:val="TAC"/>
            </w:pPr>
            <w:r>
              <w:rPr>
                <w:rFonts w:eastAsia="Malgun Gothic"/>
                <w:lang w:eastAsia="ko-KR"/>
              </w:rPr>
              <w:t>IMD4</w:t>
            </w:r>
          </w:p>
        </w:tc>
      </w:tr>
      <w:tr w:rsidR="003915D2" w14:paraId="4E90D79D" w14:textId="77777777" w:rsidTr="003915D2">
        <w:trPr>
          <w:trHeight w:val="22"/>
          <w:jc w:val="center"/>
        </w:trPr>
        <w:tc>
          <w:tcPr>
            <w:tcW w:w="2258" w:type="dxa"/>
            <w:tcBorders>
              <w:top w:val="nil"/>
              <w:left w:val="single" w:sz="4" w:space="0" w:color="auto"/>
              <w:bottom w:val="nil"/>
              <w:right w:val="single" w:sz="4" w:space="0" w:color="auto"/>
            </w:tcBorders>
            <w:vAlign w:val="center"/>
          </w:tcPr>
          <w:p w14:paraId="739B554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922626D" w14:textId="77777777" w:rsidR="003915D2" w:rsidRDefault="003915D2">
            <w:pPr>
              <w:pStyle w:val="TAC"/>
            </w:pPr>
            <w:r>
              <w:rPr>
                <w:rFonts w:eastAsia="MS Mincho"/>
              </w:rPr>
              <w:t>n8</w:t>
            </w:r>
          </w:p>
        </w:tc>
        <w:tc>
          <w:tcPr>
            <w:tcW w:w="1066" w:type="dxa"/>
            <w:tcBorders>
              <w:top w:val="single" w:sz="4" w:space="0" w:color="auto"/>
              <w:left w:val="single" w:sz="4" w:space="0" w:color="auto"/>
              <w:bottom w:val="single" w:sz="4" w:space="0" w:color="auto"/>
              <w:right w:val="single" w:sz="4" w:space="0" w:color="auto"/>
            </w:tcBorders>
            <w:noWrap/>
            <w:hideMark/>
          </w:tcPr>
          <w:p w14:paraId="2726B1E9" w14:textId="77777777" w:rsidR="003915D2" w:rsidRDefault="003915D2">
            <w:pPr>
              <w:pStyle w:val="TAC"/>
            </w:pPr>
            <w:r>
              <w:t>895</w:t>
            </w:r>
          </w:p>
        </w:tc>
        <w:tc>
          <w:tcPr>
            <w:tcW w:w="747" w:type="dxa"/>
            <w:tcBorders>
              <w:top w:val="single" w:sz="4" w:space="0" w:color="auto"/>
              <w:left w:val="single" w:sz="4" w:space="0" w:color="auto"/>
              <w:bottom w:val="single" w:sz="4" w:space="0" w:color="auto"/>
              <w:right w:val="single" w:sz="4" w:space="0" w:color="auto"/>
            </w:tcBorders>
            <w:noWrap/>
            <w:hideMark/>
          </w:tcPr>
          <w:p w14:paraId="128407F9" w14:textId="77777777" w:rsidR="003915D2" w:rsidRDefault="003915D2">
            <w:pPr>
              <w:pStyle w:val="TAC"/>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hideMark/>
          </w:tcPr>
          <w:p w14:paraId="6E328424" w14:textId="77777777" w:rsidR="003915D2" w:rsidRDefault="003915D2">
            <w:pPr>
              <w:pStyle w:val="TAC"/>
              <w:rPr>
                <w:rFonts w:eastAsia="PMingLiU"/>
                <w:lang w:eastAsia="zh-TW"/>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23044B1F" w14:textId="77777777" w:rsidR="003915D2" w:rsidRDefault="003915D2">
            <w:pPr>
              <w:pStyle w:val="TAC"/>
            </w:pPr>
            <w:r>
              <w:t>940</w:t>
            </w:r>
          </w:p>
        </w:tc>
        <w:tc>
          <w:tcPr>
            <w:tcW w:w="752" w:type="dxa"/>
            <w:tcBorders>
              <w:top w:val="single" w:sz="4" w:space="0" w:color="auto"/>
              <w:left w:val="single" w:sz="4" w:space="0" w:color="auto"/>
              <w:bottom w:val="single" w:sz="4" w:space="0" w:color="auto"/>
              <w:right w:val="single" w:sz="4" w:space="0" w:color="auto"/>
            </w:tcBorders>
            <w:hideMark/>
          </w:tcPr>
          <w:p w14:paraId="76C2A96B" w14:textId="77777777" w:rsidR="003915D2" w:rsidRDefault="003915D2">
            <w:pPr>
              <w:pStyle w:val="TAC"/>
            </w:pPr>
            <w:r>
              <w:t>12.1</w:t>
            </w:r>
          </w:p>
        </w:tc>
        <w:tc>
          <w:tcPr>
            <w:tcW w:w="1248" w:type="dxa"/>
            <w:tcBorders>
              <w:top w:val="single" w:sz="4" w:space="0" w:color="auto"/>
              <w:left w:val="single" w:sz="4" w:space="0" w:color="auto"/>
              <w:bottom w:val="single" w:sz="4" w:space="0" w:color="auto"/>
              <w:right w:val="single" w:sz="4" w:space="0" w:color="auto"/>
            </w:tcBorders>
            <w:hideMark/>
          </w:tcPr>
          <w:p w14:paraId="24EA60D0" w14:textId="77777777" w:rsidR="003915D2" w:rsidRDefault="003915D2">
            <w:pPr>
              <w:pStyle w:val="TAC"/>
            </w:pPr>
            <w:r>
              <w:rPr>
                <w:rFonts w:eastAsia="MS Mincho"/>
              </w:rPr>
              <w:t>IMD4</w:t>
            </w:r>
          </w:p>
        </w:tc>
      </w:tr>
      <w:tr w:rsidR="003915D2" w14:paraId="24C5887F" w14:textId="77777777" w:rsidTr="003915D2">
        <w:trPr>
          <w:trHeight w:val="22"/>
          <w:jc w:val="center"/>
        </w:trPr>
        <w:tc>
          <w:tcPr>
            <w:tcW w:w="2258" w:type="dxa"/>
            <w:tcBorders>
              <w:top w:val="nil"/>
              <w:left w:val="single" w:sz="4" w:space="0" w:color="auto"/>
              <w:bottom w:val="nil"/>
              <w:right w:val="single" w:sz="4" w:space="0" w:color="auto"/>
            </w:tcBorders>
            <w:vAlign w:val="center"/>
          </w:tcPr>
          <w:p w14:paraId="25AC89E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73299DC" w14:textId="77777777" w:rsidR="003915D2" w:rsidRDefault="003915D2">
            <w:pPr>
              <w:pStyle w:val="TAC"/>
            </w:pPr>
            <w:r>
              <w:rPr>
                <w:rFonts w:eastAsia="MS Mincho"/>
              </w:rPr>
              <w:t>n78</w:t>
            </w:r>
          </w:p>
        </w:tc>
        <w:tc>
          <w:tcPr>
            <w:tcW w:w="1066" w:type="dxa"/>
            <w:tcBorders>
              <w:top w:val="single" w:sz="4" w:space="0" w:color="auto"/>
              <w:left w:val="single" w:sz="4" w:space="0" w:color="auto"/>
              <w:bottom w:val="single" w:sz="4" w:space="0" w:color="auto"/>
              <w:right w:val="single" w:sz="4" w:space="0" w:color="auto"/>
            </w:tcBorders>
            <w:noWrap/>
            <w:hideMark/>
          </w:tcPr>
          <w:p w14:paraId="1B45894E" w14:textId="77777777" w:rsidR="003915D2" w:rsidRDefault="003915D2">
            <w:pPr>
              <w:pStyle w:val="TAC"/>
            </w:pPr>
            <w:r>
              <w:t>3481</w:t>
            </w:r>
          </w:p>
        </w:tc>
        <w:tc>
          <w:tcPr>
            <w:tcW w:w="747" w:type="dxa"/>
            <w:tcBorders>
              <w:top w:val="single" w:sz="4" w:space="0" w:color="auto"/>
              <w:left w:val="single" w:sz="4" w:space="0" w:color="auto"/>
              <w:bottom w:val="single" w:sz="4" w:space="0" w:color="auto"/>
              <w:right w:val="single" w:sz="4" w:space="0" w:color="auto"/>
            </w:tcBorders>
            <w:noWrap/>
            <w:hideMark/>
          </w:tcPr>
          <w:p w14:paraId="55B13CE4" w14:textId="77777777" w:rsidR="003915D2" w:rsidRDefault="003915D2">
            <w:pPr>
              <w:pStyle w:val="TAC"/>
            </w:pPr>
            <w:r>
              <w:rPr>
                <w:rFonts w:eastAsia="MS Mincho"/>
              </w:rPr>
              <w:t>10</w:t>
            </w:r>
          </w:p>
        </w:tc>
        <w:tc>
          <w:tcPr>
            <w:tcW w:w="1142" w:type="dxa"/>
            <w:tcBorders>
              <w:top w:val="single" w:sz="4" w:space="0" w:color="auto"/>
              <w:left w:val="single" w:sz="4" w:space="0" w:color="auto"/>
              <w:bottom w:val="single" w:sz="4" w:space="0" w:color="auto"/>
              <w:right w:val="single" w:sz="4" w:space="0" w:color="auto"/>
            </w:tcBorders>
            <w:noWrap/>
            <w:hideMark/>
          </w:tcPr>
          <w:p w14:paraId="0B79E294" w14:textId="77777777" w:rsidR="003915D2" w:rsidRDefault="003915D2">
            <w:pPr>
              <w:pStyle w:val="TAC"/>
              <w:rPr>
                <w:rFonts w:eastAsia="PMingLiU"/>
                <w:lang w:eastAsia="zh-TW"/>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hideMark/>
          </w:tcPr>
          <w:p w14:paraId="5DF602E2" w14:textId="77777777" w:rsidR="003915D2" w:rsidRDefault="003915D2">
            <w:pPr>
              <w:pStyle w:val="TAC"/>
            </w:pPr>
            <w:r>
              <w:t>3481</w:t>
            </w:r>
          </w:p>
        </w:tc>
        <w:tc>
          <w:tcPr>
            <w:tcW w:w="752" w:type="dxa"/>
            <w:tcBorders>
              <w:top w:val="single" w:sz="4" w:space="0" w:color="auto"/>
              <w:left w:val="single" w:sz="4" w:space="0" w:color="auto"/>
              <w:bottom w:val="single" w:sz="4" w:space="0" w:color="auto"/>
              <w:right w:val="single" w:sz="4" w:space="0" w:color="auto"/>
            </w:tcBorders>
            <w:hideMark/>
          </w:tcPr>
          <w:p w14:paraId="41D97E01" w14:textId="77777777" w:rsidR="003915D2" w:rsidRDefault="003915D2">
            <w:pPr>
              <w:pStyle w:val="TAC"/>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4FC3C767" w14:textId="77777777" w:rsidR="003915D2" w:rsidRDefault="003915D2">
            <w:pPr>
              <w:pStyle w:val="TAC"/>
            </w:pPr>
            <w:r>
              <w:rPr>
                <w:rFonts w:eastAsia="MS Mincho"/>
              </w:rPr>
              <w:t>N/A</w:t>
            </w:r>
          </w:p>
        </w:tc>
      </w:tr>
      <w:tr w:rsidR="003915D2" w14:paraId="3A74D278" w14:textId="77777777" w:rsidTr="003915D2">
        <w:trPr>
          <w:trHeight w:val="22"/>
          <w:jc w:val="center"/>
        </w:trPr>
        <w:tc>
          <w:tcPr>
            <w:tcW w:w="2258" w:type="dxa"/>
            <w:tcBorders>
              <w:top w:val="nil"/>
              <w:left w:val="single" w:sz="4" w:space="0" w:color="auto"/>
              <w:bottom w:val="single" w:sz="4" w:space="0" w:color="auto"/>
              <w:right w:val="single" w:sz="4" w:space="0" w:color="auto"/>
            </w:tcBorders>
            <w:vAlign w:val="center"/>
          </w:tcPr>
          <w:p w14:paraId="49122DF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979BDDC" w14:textId="77777777" w:rsidR="003915D2" w:rsidRDefault="003915D2">
            <w:pPr>
              <w:pStyle w:val="TAC"/>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hideMark/>
          </w:tcPr>
          <w:p w14:paraId="2E75810E" w14:textId="77777777" w:rsidR="003915D2" w:rsidRDefault="003915D2">
            <w:pPr>
              <w:pStyle w:val="TAC"/>
            </w:pPr>
            <w:r>
              <w:t>847</w:t>
            </w:r>
          </w:p>
        </w:tc>
        <w:tc>
          <w:tcPr>
            <w:tcW w:w="747" w:type="dxa"/>
            <w:tcBorders>
              <w:top w:val="single" w:sz="4" w:space="0" w:color="auto"/>
              <w:left w:val="single" w:sz="4" w:space="0" w:color="auto"/>
              <w:bottom w:val="single" w:sz="4" w:space="0" w:color="auto"/>
              <w:right w:val="single" w:sz="4" w:space="0" w:color="auto"/>
            </w:tcBorders>
            <w:noWrap/>
            <w:hideMark/>
          </w:tcPr>
          <w:p w14:paraId="6CE4D1A5" w14:textId="77777777" w:rsidR="003915D2" w:rsidRDefault="003915D2">
            <w:pPr>
              <w:pStyle w:val="TAC"/>
            </w:pPr>
            <w:r>
              <w:rPr>
                <w:rFonts w:eastAsia="MS Mincho"/>
              </w:rPr>
              <w:t>5</w:t>
            </w:r>
          </w:p>
        </w:tc>
        <w:tc>
          <w:tcPr>
            <w:tcW w:w="1142" w:type="dxa"/>
            <w:tcBorders>
              <w:top w:val="single" w:sz="4" w:space="0" w:color="auto"/>
              <w:left w:val="single" w:sz="4" w:space="0" w:color="auto"/>
              <w:bottom w:val="single" w:sz="4" w:space="0" w:color="auto"/>
              <w:right w:val="single" w:sz="4" w:space="0" w:color="auto"/>
            </w:tcBorders>
            <w:noWrap/>
            <w:hideMark/>
          </w:tcPr>
          <w:p w14:paraId="214BA5CC" w14:textId="77777777" w:rsidR="003915D2" w:rsidRDefault="003915D2">
            <w:pPr>
              <w:pStyle w:val="TAC"/>
              <w:rPr>
                <w:rFonts w:eastAsia="PMingLiU"/>
                <w:lang w:eastAsia="zh-TW"/>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6E244A83" w14:textId="77777777" w:rsidR="003915D2" w:rsidRDefault="003915D2">
            <w:pPr>
              <w:pStyle w:val="TAC"/>
            </w:pPr>
            <w:r>
              <w:t>806</w:t>
            </w:r>
          </w:p>
        </w:tc>
        <w:tc>
          <w:tcPr>
            <w:tcW w:w="752" w:type="dxa"/>
            <w:tcBorders>
              <w:top w:val="single" w:sz="4" w:space="0" w:color="auto"/>
              <w:left w:val="single" w:sz="4" w:space="0" w:color="auto"/>
              <w:bottom w:val="single" w:sz="4" w:space="0" w:color="auto"/>
              <w:right w:val="single" w:sz="4" w:space="0" w:color="auto"/>
            </w:tcBorders>
            <w:hideMark/>
          </w:tcPr>
          <w:p w14:paraId="014B87C4" w14:textId="77777777" w:rsidR="003915D2" w:rsidRDefault="003915D2">
            <w:pPr>
              <w:pStyle w:val="TAC"/>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49A42D90" w14:textId="77777777" w:rsidR="003915D2" w:rsidRDefault="003915D2">
            <w:pPr>
              <w:pStyle w:val="TAC"/>
            </w:pPr>
            <w:r>
              <w:rPr>
                <w:rFonts w:eastAsia="MS Mincho"/>
              </w:rPr>
              <w:t>N/A</w:t>
            </w:r>
          </w:p>
        </w:tc>
      </w:tr>
      <w:tr w:rsidR="003915D2" w14:paraId="607AAD92" w14:textId="77777777" w:rsidTr="003915D2">
        <w:trPr>
          <w:trHeight w:val="22"/>
          <w:jc w:val="center"/>
        </w:trPr>
        <w:tc>
          <w:tcPr>
            <w:tcW w:w="2258" w:type="dxa"/>
            <w:tcBorders>
              <w:top w:val="nil"/>
              <w:left w:val="single" w:sz="4" w:space="0" w:color="auto"/>
              <w:bottom w:val="nil"/>
              <w:right w:val="single" w:sz="4" w:space="0" w:color="auto"/>
            </w:tcBorders>
            <w:hideMark/>
          </w:tcPr>
          <w:p w14:paraId="2EBB0CC7" w14:textId="77777777" w:rsidR="003915D2" w:rsidRDefault="003915D2">
            <w:pPr>
              <w:pStyle w:val="TAC"/>
            </w:pPr>
            <w:r>
              <w:t>DC_20A-38A_n1A</w:t>
            </w:r>
          </w:p>
        </w:tc>
        <w:tc>
          <w:tcPr>
            <w:tcW w:w="867" w:type="dxa"/>
            <w:tcBorders>
              <w:top w:val="single" w:sz="4" w:space="0" w:color="auto"/>
              <w:left w:val="single" w:sz="4" w:space="0" w:color="auto"/>
              <w:bottom w:val="single" w:sz="4" w:space="0" w:color="auto"/>
              <w:right w:val="single" w:sz="4" w:space="0" w:color="auto"/>
            </w:tcBorders>
            <w:hideMark/>
          </w:tcPr>
          <w:p w14:paraId="58E5F732" w14:textId="77777777" w:rsidR="003915D2" w:rsidRDefault="003915D2">
            <w:pPr>
              <w:pStyle w:val="TAC"/>
            </w:pPr>
            <w:r>
              <w:t>n1</w:t>
            </w:r>
          </w:p>
        </w:tc>
        <w:tc>
          <w:tcPr>
            <w:tcW w:w="1066" w:type="dxa"/>
            <w:tcBorders>
              <w:top w:val="single" w:sz="4" w:space="0" w:color="auto"/>
              <w:left w:val="single" w:sz="4" w:space="0" w:color="auto"/>
              <w:bottom w:val="single" w:sz="4" w:space="0" w:color="auto"/>
              <w:right w:val="single" w:sz="4" w:space="0" w:color="auto"/>
            </w:tcBorders>
            <w:noWrap/>
            <w:hideMark/>
          </w:tcPr>
          <w:p w14:paraId="09492F41"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57A68E47"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2BAD2671" w14:textId="77777777" w:rsidR="003915D2" w:rsidRDefault="003915D2">
            <w:pPr>
              <w:pStyle w:val="TAC"/>
              <w:rPr>
                <w:rFonts w:eastAsia="PMingLiU"/>
                <w:lang w:eastAsia="zh-TW"/>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2CA87F10"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571F63A0"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A3DD0A8" w14:textId="77777777" w:rsidR="003915D2" w:rsidRDefault="003915D2">
            <w:pPr>
              <w:pStyle w:val="TAC"/>
            </w:pPr>
            <w:r>
              <w:t>N/A</w:t>
            </w:r>
          </w:p>
        </w:tc>
      </w:tr>
      <w:tr w:rsidR="003915D2" w14:paraId="4E8D4B7B" w14:textId="77777777" w:rsidTr="003915D2">
        <w:trPr>
          <w:trHeight w:val="22"/>
          <w:jc w:val="center"/>
        </w:trPr>
        <w:tc>
          <w:tcPr>
            <w:tcW w:w="2258" w:type="dxa"/>
            <w:tcBorders>
              <w:top w:val="nil"/>
              <w:left w:val="single" w:sz="4" w:space="0" w:color="auto"/>
              <w:bottom w:val="nil"/>
              <w:right w:val="single" w:sz="4" w:space="0" w:color="auto"/>
            </w:tcBorders>
          </w:tcPr>
          <w:p w14:paraId="5D61B37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82FF9D7" w14:textId="77777777" w:rsidR="003915D2" w:rsidRDefault="003915D2">
            <w:pPr>
              <w:pStyle w:val="TAC"/>
            </w:pPr>
            <w:r>
              <w:t>20</w:t>
            </w:r>
          </w:p>
        </w:tc>
        <w:tc>
          <w:tcPr>
            <w:tcW w:w="1066" w:type="dxa"/>
            <w:tcBorders>
              <w:top w:val="single" w:sz="4" w:space="0" w:color="auto"/>
              <w:left w:val="single" w:sz="4" w:space="0" w:color="auto"/>
              <w:bottom w:val="single" w:sz="4" w:space="0" w:color="auto"/>
              <w:right w:val="single" w:sz="4" w:space="0" w:color="auto"/>
            </w:tcBorders>
            <w:noWrap/>
            <w:hideMark/>
          </w:tcPr>
          <w:p w14:paraId="33905365"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42DC1C90"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1140961C" w14:textId="77777777" w:rsidR="003915D2" w:rsidRDefault="003915D2">
            <w:pPr>
              <w:pStyle w:val="TAC"/>
              <w:rPr>
                <w:rFonts w:eastAsia="PMingLiU"/>
                <w:lang w:eastAsia="zh-TW"/>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75CB62D2"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169B0A6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4EACB7D" w14:textId="77777777" w:rsidR="003915D2" w:rsidRDefault="003915D2">
            <w:pPr>
              <w:pStyle w:val="TAC"/>
            </w:pPr>
            <w:r>
              <w:t>IMD5</w:t>
            </w:r>
          </w:p>
        </w:tc>
      </w:tr>
      <w:tr w:rsidR="003915D2" w14:paraId="1E720474"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1D959C0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F908DEB" w14:textId="77777777" w:rsidR="003915D2" w:rsidRDefault="003915D2">
            <w:pPr>
              <w:pStyle w:val="TAC"/>
            </w:pPr>
            <w:r>
              <w:t>38</w:t>
            </w:r>
          </w:p>
        </w:tc>
        <w:tc>
          <w:tcPr>
            <w:tcW w:w="1066" w:type="dxa"/>
            <w:tcBorders>
              <w:top w:val="single" w:sz="4" w:space="0" w:color="auto"/>
              <w:left w:val="single" w:sz="4" w:space="0" w:color="auto"/>
              <w:bottom w:val="single" w:sz="4" w:space="0" w:color="auto"/>
              <w:right w:val="single" w:sz="4" w:space="0" w:color="auto"/>
            </w:tcBorders>
            <w:noWrap/>
            <w:hideMark/>
          </w:tcPr>
          <w:p w14:paraId="37A13921"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3F1968C7"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4CD56033" w14:textId="77777777" w:rsidR="003915D2" w:rsidRDefault="003915D2">
            <w:pPr>
              <w:pStyle w:val="TAC"/>
              <w:rPr>
                <w:rFonts w:eastAsia="PMingLiU"/>
                <w:lang w:eastAsia="zh-TW"/>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30D8706D"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hideMark/>
          </w:tcPr>
          <w:p w14:paraId="7A5DCEA6"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BCDBA53" w14:textId="77777777" w:rsidR="003915D2" w:rsidRDefault="003915D2">
            <w:pPr>
              <w:pStyle w:val="TAC"/>
            </w:pPr>
            <w:r>
              <w:t>N/A</w:t>
            </w:r>
          </w:p>
        </w:tc>
      </w:tr>
      <w:tr w:rsidR="003915D2" w14:paraId="13C54B67"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1721AB30" w14:textId="77777777" w:rsidR="003915D2" w:rsidRDefault="003915D2">
            <w:pPr>
              <w:pStyle w:val="TAC"/>
              <w:rPr>
                <w:lang w:eastAsia="ko-KR"/>
              </w:rPr>
            </w:pPr>
            <w:r>
              <w:rPr>
                <w:lang w:eastAsia="ko-KR"/>
              </w:rPr>
              <w:t>DC_20A-38A_n78A</w:t>
            </w:r>
          </w:p>
          <w:p w14:paraId="01B10A23" w14:textId="77777777" w:rsidR="003915D2" w:rsidRDefault="003915D2">
            <w:pPr>
              <w:pStyle w:val="TAC"/>
            </w:pPr>
            <w:r>
              <w:t>DC_20A-38A_n78(2A</w:t>
            </w:r>
          </w:p>
        </w:tc>
        <w:tc>
          <w:tcPr>
            <w:tcW w:w="867" w:type="dxa"/>
            <w:tcBorders>
              <w:top w:val="single" w:sz="4" w:space="0" w:color="auto"/>
              <w:left w:val="single" w:sz="4" w:space="0" w:color="auto"/>
              <w:bottom w:val="single" w:sz="4" w:space="0" w:color="auto"/>
              <w:right w:val="single" w:sz="4" w:space="0" w:color="auto"/>
            </w:tcBorders>
            <w:hideMark/>
          </w:tcPr>
          <w:p w14:paraId="7FDE8EF1" w14:textId="77777777" w:rsidR="003915D2" w:rsidRDefault="003915D2">
            <w:pPr>
              <w:pStyle w:val="TAC"/>
            </w:pPr>
            <w:r>
              <w:t>20</w:t>
            </w:r>
          </w:p>
        </w:tc>
        <w:tc>
          <w:tcPr>
            <w:tcW w:w="1066" w:type="dxa"/>
            <w:tcBorders>
              <w:top w:val="single" w:sz="4" w:space="0" w:color="auto"/>
              <w:left w:val="single" w:sz="4" w:space="0" w:color="auto"/>
              <w:bottom w:val="single" w:sz="4" w:space="0" w:color="auto"/>
              <w:right w:val="single" w:sz="4" w:space="0" w:color="auto"/>
            </w:tcBorders>
            <w:noWrap/>
            <w:hideMark/>
          </w:tcPr>
          <w:p w14:paraId="181EB688" w14:textId="77777777" w:rsidR="003915D2" w:rsidRDefault="003915D2">
            <w:pPr>
              <w:pStyle w:val="TAC"/>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6D4D3713" w14:textId="77777777" w:rsidR="003915D2" w:rsidRDefault="003915D2">
            <w:pPr>
              <w:pStyle w:val="TAC"/>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4646D288" w14:textId="77777777" w:rsidR="003915D2" w:rsidRDefault="003915D2">
            <w:pPr>
              <w:pStyle w:val="TAC"/>
              <w:rPr>
                <w:rFonts w:eastAsia="PMingLiU"/>
                <w:lang w:eastAsia="zh-TW"/>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26078459" w14:textId="77777777" w:rsidR="003915D2" w:rsidRDefault="003915D2">
            <w:pPr>
              <w:pStyle w:val="TAC"/>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096D151D"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8CFB7A7" w14:textId="77777777" w:rsidR="003915D2" w:rsidRDefault="003915D2">
            <w:pPr>
              <w:pStyle w:val="TAC"/>
            </w:pPr>
            <w:r>
              <w:t>IMD2</w:t>
            </w:r>
          </w:p>
        </w:tc>
      </w:tr>
      <w:tr w:rsidR="003915D2" w14:paraId="6D52955A" w14:textId="77777777" w:rsidTr="003915D2">
        <w:trPr>
          <w:trHeight w:val="22"/>
          <w:jc w:val="center"/>
        </w:trPr>
        <w:tc>
          <w:tcPr>
            <w:tcW w:w="2258" w:type="dxa"/>
            <w:tcBorders>
              <w:top w:val="nil"/>
              <w:left w:val="single" w:sz="4" w:space="0" w:color="auto"/>
              <w:bottom w:val="nil"/>
              <w:right w:val="single" w:sz="4" w:space="0" w:color="auto"/>
            </w:tcBorders>
          </w:tcPr>
          <w:p w14:paraId="12EA57B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3337174" w14:textId="77777777" w:rsidR="003915D2" w:rsidRDefault="003915D2">
            <w:pPr>
              <w:pStyle w:val="TAC"/>
            </w:pPr>
            <w:r>
              <w:t>38</w:t>
            </w:r>
          </w:p>
        </w:tc>
        <w:tc>
          <w:tcPr>
            <w:tcW w:w="1066" w:type="dxa"/>
            <w:tcBorders>
              <w:top w:val="single" w:sz="4" w:space="0" w:color="auto"/>
              <w:left w:val="single" w:sz="4" w:space="0" w:color="auto"/>
              <w:bottom w:val="single" w:sz="4" w:space="0" w:color="auto"/>
              <w:right w:val="single" w:sz="4" w:space="0" w:color="auto"/>
            </w:tcBorders>
            <w:noWrap/>
            <w:hideMark/>
          </w:tcPr>
          <w:p w14:paraId="2794398C" w14:textId="77777777" w:rsidR="003915D2" w:rsidRDefault="003915D2">
            <w:pPr>
              <w:pStyle w:val="TAC"/>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7C70717E" w14:textId="77777777" w:rsidR="003915D2" w:rsidRDefault="003915D2">
            <w:pPr>
              <w:pStyle w:val="TAC"/>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00BEF37A" w14:textId="77777777" w:rsidR="003915D2" w:rsidRDefault="003915D2">
            <w:pPr>
              <w:pStyle w:val="TAC"/>
              <w:rPr>
                <w:rFonts w:eastAsia="PMingLiU"/>
                <w:lang w:eastAsia="zh-TW"/>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388F36CF" w14:textId="77777777" w:rsidR="003915D2" w:rsidRDefault="003915D2">
            <w:pPr>
              <w:pStyle w:val="TAC"/>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69367279"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8D27800" w14:textId="77777777" w:rsidR="003915D2" w:rsidRDefault="003915D2">
            <w:pPr>
              <w:pStyle w:val="TAC"/>
            </w:pPr>
            <w:r>
              <w:t>N/A</w:t>
            </w:r>
          </w:p>
        </w:tc>
      </w:tr>
      <w:tr w:rsidR="003915D2" w14:paraId="0C6D2C01" w14:textId="77777777" w:rsidTr="003915D2">
        <w:trPr>
          <w:trHeight w:val="22"/>
          <w:jc w:val="center"/>
        </w:trPr>
        <w:tc>
          <w:tcPr>
            <w:tcW w:w="2258" w:type="dxa"/>
            <w:tcBorders>
              <w:top w:val="nil"/>
              <w:left w:val="single" w:sz="4" w:space="0" w:color="auto"/>
              <w:bottom w:val="nil"/>
              <w:right w:val="single" w:sz="4" w:space="0" w:color="auto"/>
            </w:tcBorders>
          </w:tcPr>
          <w:p w14:paraId="1438997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A64B9DB"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653AECE9" w14:textId="77777777" w:rsidR="003915D2" w:rsidRDefault="003915D2">
            <w:pPr>
              <w:pStyle w:val="TAC"/>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209F8522" w14:textId="77777777" w:rsidR="003915D2" w:rsidRDefault="003915D2">
            <w:pPr>
              <w:pStyle w:val="TAC"/>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22C31EB4" w14:textId="77777777" w:rsidR="003915D2" w:rsidRDefault="003915D2">
            <w:pPr>
              <w:pStyle w:val="TAC"/>
              <w:rPr>
                <w:rFonts w:eastAsia="PMingLiU"/>
                <w:lang w:eastAsia="zh-TW"/>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327D9F75" w14:textId="77777777" w:rsidR="003915D2" w:rsidRDefault="003915D2">
            <w:pPr>
              <w:pStyle w:val="TAC"/>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185B0A99"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7B240CF" w14:textId="77777777" w:rsidR="003915D2" w:rsidRDefault="003915D2">
            <w:pPr>
              <w:pStyle w:val="TAC"/>
            </w:pPr>
            <w:r>
              <w:t>N/A</w:t>
            </w:r>
          </w:p>
        </w:tc>
      </w:tr>
      <w:tr w:rsidR="003915D2" w14:paraId="1F97EB02" w14:textId="77777777" w:rsidTr="003915D2">
        <w:trPr>
          <w:trHeight w:val="22"/>
          <w:jc w:val="center"/>
        </w:trPr>
        <w:tc>
          <w:tcPr>
            <w:tcW w:w="2258" w:type="dxa"/>
            <w:tcBorders>
              <w:top w:val="nil"/>
              <w:left w:val="single" w:sz="4" w:space="0" w:color="auto"/>
              <w:bottom w:val="nil"/>
              <w:right w:val="single" w:sz="4" w:space="0" w:color="auto"/>
            </w:tcBorders>
          </w:tcPr>
          <w:p w14:paraId="533DDDE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777DCD0" w14:textId="77777777" w:rsidR="003915D2" w:rsidRDefault="003915D2">
            <w:pPr>
              <w:pStyle w:val="TAC"/>
            </w:pPr>
            <w:r>
              <w:t>20</w:t>
            </w:r>
          </w:p>
        </w:tc>
        <w:tc>
          <w:tcPr>
            <w:tcW w:w="1066" w:type="dxa"/>
            <w:tcBorders>
              <w:top w:val="single" w:sz="4" w:space="0" w:color="auto"/>
              <w:left w:val="single" w:sz="4" w:space="0" w:color="auto"/>
              <w:bottom w:val="single" w:sz="4" w:space="0" w:color="auto"/>
              <w:right w:val="single" w:sz="4" w:space="0" w:color="auto"/>
            </w:tcBorders>
            <w:noWrap/>
            <w:hideMark/>
          </w:tcPr>
          <w:p w14:paraId="1C5ED9E0" w14:textId="77777777" w:rsidR="003915D2" w:rsidRDefault="003915D2">
            <w:pPr>
              <w:pStyle w:val="TAC"/>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7DD936B2" w14:textId="77777777" w:rsidR="003915D2" w:rsidRDefault="003915D2">
            <w:pPr>
              <w:pStyle w:val="TAC"/>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11144014" w14:textId="77777777" w:rsidR="003915D2" w:rsidRDefault="003915D2">
            <w:pPr>
              <w:pStyle w:val="TAC"/>
              <w:rPr>
                <w:rFonts w:eastAsia="PMingLiU"/>
                <w:lang w:eastAsia="zh-TW"/>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50EB0B04" w14:textId="77777777" w:rsidR="003915D2" w:rsidRDefault="003915D2">
            <w:pPr>
              <w:pStyle w:val="TAC"/>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64128ACB"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6636EA1" w14:textId="77777777" w:rsidR="003915D2" w:rsidRDefault="003915D2">
            <w:pPr>
              <w:pStyle w:val="TAC"/>
            </w:pPr>
            <w:r>
              <w:t>N/A</w:t>
            </w:r>
          </w:p>
        </w:tc>
      </w:tr>
      <w:tr w:rsidR="003915D2" w14:paraId="26A6D7F0" w14:textId="77777777" w:rsidTr="003915D2">
        <w:trPr>
          <w:trHeight w:val="22"/>
          <w:jc w:val="center"/>
        </w:trPr>
        <w:tc>
          <w:tcPr>
            <w:tcW w:w="2258" w:type="dxa"/>
            <w:tcBorders>
              <w:top w:val="nil"/>
              <w:left w:val="single" w:sz="4" w:space="0" w:color="auto"/>
              <w:bottom w:val="nil"/>
              <w:right w:val="single" w:sz="4" w:space="0" w:color="auto"/>
            </w:tcBorders>
          </w:tcPr>
          <w:p w14:paraId="221F815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DB2E497" w14:textId="77777777" w:rsidR="003915D2" w:rsidRDefault="003915D2">
            <w:pPr>
              <w:pStyle w:val="TAC"/>
            </w:pPr>
            <w:r>
              <w:t>38</w:t>
            </w:r>
          </w:p>
        </w:tc>
        <w:tc>
          <w:tcPr>
            <w:tcW w:w="1066" w:type="dxa"/>
            <w:tcBorders>
              <w:top w:val="single" w:sz="4" w:space="0" w:color="auto"/>
              <w:left w:val="single" w:sz="4" w:space="0" w:color="auto"/>
              <w:bottom w:val="single" w:sz="4" w:space="0" w:color="auto"/>
              <w:right w:val="single" w:sz="4" w:space="0" w:color="auto"/>
            </w:tcBorders>
            <w:noWrap/>
            <w:hideMark/>
          </w:tcPr>
          <w:p w14:paraId="42F84ED8" w14:textId="77777777" w:rsidR="003915D2" w:rsidRDefault="003915D2">
            <w:pPr>
              <w:pStyle w:val="TAC"/>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4AF59414" w14:textId="77777777" w:rsidR="003915D2" w:rsidRDefault="003915D2">
            <w:pPr>
              <w:pStyle w:val="TAC"/>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4A3E946A" w14:textId="77777777" w:rsidR="003915D2" w:rsidRDefault="003915D2">
            <w:pPr>
              <w:pStyle w:val="TAC"/>
              <w:rPr>
                <w:rFonts w:eastAsia="PMingLiU"/>
                <w:lang w:eastAsia="zh-TW"/>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5DD0757B" w14:textId="77777777" w:rsidR="003915D2" w:rsidRDefault="003915D2">
            <w:pPr>
              <w:pStyle w:val="TAC"/>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2137DAC2"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6D00D9B" w14:textId="77777777" w:rsidR="003915D2" w:rsidRDefault="003915D2">
            <w:pPr>
              <w:pStyle w:val="TAC"/>
            </w:pPr>
            <w:r>
              <w:t>IMD2</w:t>
            </w:r>
          </w:p>
        </w:tc>
      </w:tr>
      <w:tr w:rsidR="003915D2" w14:paraId="5B0DCE44"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69B6E9E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9391DD6"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0F3A746F" w14:textId="77777777" w:rsidR="003915D2" w:rsidRDefault="003915D2">
            <w:pPr>
              <w:pStyle w:val="TAC"/>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50918A0F" w14:textId="77777777" w:rsidR="003915D2" w:rsidRDefault="003915D2">
            <w:pPr>
              <w:pStyle w:val="TAC"/>
            </w:pPr>
            <w:r>
              <w:rPr>
                <w:rFonts w:cs="Arial"/>
              </w:rPr>
              <w:t>N/A</w:t>
            </w:r>
          </w:p>
        </w:tc>
        <w:tc>
          <w:tcPr>
            <w:tcW w:w="1142" w:type="dxa"/>
            <w:tcBorders>
              <w:top w:val="single" w:sz="4" w:space="0" w:color="auto"/>
              <w:left w:val="single" w:sz="4" w:space="0" w:color="auto"/>
              <w:bottom w:val="single" w:sz="4" w:space="0" w:color="auto"/>
              <w:right w:val="single" w:sz="4" w:space="0" w:color="auto"/>
            </w:tcBorders>
            <w:noWrap/>
            <w:hideMark/>
          </w:tcPr>
          <w:p w14:paraId="7A6A4314" w14:textId="77777777" w:rsidR="003915D2" w:rsidRDefault="003915D2">
            <w:pPr>
              <w:pStyle w:val="TAC"/>
              <w:rPr>
                <w:rFonts w:eastAsia="PMingLiU"/>
                <w:lang w:eastAsia="zh-TW"/>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599C4A1B" w14:textId="77777777" w:rsidR="003915D2" w:rsidRDefault="003915D2">
            <w:pPr>
              <w:pStyle w:val="TAC"/>
            </w:pPr>
            <w:r>
              <w:rPr>
                <w:rFonts w:cs="Arial"/>
              </w:rPr>
              <w:t>N/A</w:t>
            </w:r>
          </w:p>
        </w:tc>
        <w:tc>
          <w:tcPr>
            <w:tcW w:w="752" w:type="dxa"/>
            <w:tcBorders>
              <w:top w:val="single" w:sz="4" w:space="0" w:color="auto"/>
              <w:left w:val="single" w:sz="4" w:space="0" w:color="auto"/>
              <w:bottom w:val="single" w:sz="4" w:space="0" w:color="auto"/>
              <w:right w:val="single" w:sz="4" w:space="0" w:color="auto"/>
            </w:tcBorders>
            <w:hideMark/>
          </w:tcPr>
          <w:p w14:paraId="5BD3C0C1" w14:textId="77777777" w:rsidR="003915D2" w:rsidRDefault="003915D2">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59688DF" w14:textId="77777777" w:rsidR="003915D2" w:rsidRDefault="003915D2">
            <w:pPr>
              <w:pStyle w:val="TAC"/>
            </w:pPr>
            <w:r>
              <w:t>N/A</w:t>
            </w:r>
          </w:p>
        </w:tc>
      </w:tr>
      <w:tr w:rsidR="003915D2" w14:paraId="56396727"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3BAEFF30" w14:textId="77777777" w:rsidR="003915D2" w:rsidRDefault="003915D2">
            <w:pPr>
              <w:pStyle w:val="TAC"/>
            </w:pPr>
            <w:r>
              <w:rPr>
                <w:lang w:val="zh-CN" w:eastAsia="zh-TW"/>
              </w:rPr>
              <w:t>DC_</w:t>
            </w:r>
            <w:r>
              <w:rPr>
                <w:lang w:val="en-US" w:eastAsia="zh-CN"/>
              </w:rPr>
              <w:t>20A</w:t>
            </w:r>
            <w:r>
              <w:rPr>
                <w:lang w:val="zh-CN" w:eastAsia="zh-TW"/>
              </w:rPr>
              <w:t>_n</w:t>
            </w:r>
            <w:r>
              <w:rPr>
                <w:lang w:val="en-US" w:eastAsia="zh-CN"/>
              </w:rPr>
              <w:t>38A</w:t>
            </w:r>
            <w:r>
              <w:rPr>
                <w:lang w:val="zh-CN" w:eastAsia="zh-TW"/>
              </w:rPr>
              <w:t>-n</w:t>
            </w:r>
            <w:r>
              <w:rPr>
                <w:lang w:val="en-US" w:eastAsia="zh-CN"/>
              </w:rPr>
              <w:t>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4380B146" w14:textId="77777777" w:rsidR="003915D2" w:rsidRDefault="003915D2">
            <w:pPr>
              <w:pStyle w:val="TAC"/>
            </w:pPr>
            <w:r>
              <w:rPr>
                <w:lang w:val="en-US" w:eastAsia="zh-CN"/>
              </w:rPr>
              <w:t>20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B1DA64B" w14:textId="77777777" w:rsidR="003915D2" w:rsidRDefault="003915D2">
            <w:pPr>
              <w:pStyle w:val="TAC"/>
              <w:rPr>
                <w:rFonts w:cs="Arial"/>
              </w:rPr>
            </w:pPr>
            <w:r>
              <w:rPr>
                <w:szCs w:val="24"/>
                <w:lang w:val="en-US" w:eastAsia="zh-CN"/>
              </w:rPr>
              <w:t>850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B81593E" w14:textId="77777777" w:rsidR="003915D2" w:rsidRDefault="003915D2">
            <w:pPr>
              <w:pStyle w:val="TAC"/>
              <w:rPr>
                <w:rFonts w:cs="Arial"/>
              </w:rPr>
            </w:pPr>
            <w:r>
              <w:rPr>
                <w:rFonts w:eastAsia="Malgun Gothic"/>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C49A319" w14:textId="77777777" w:rsidR="003915D2" w:rsidRDefault="003915D2">
            <w:pPr>
              <w:pStyle w:val="TAC"/>
              <w:rPr>
                <w:rFonts w:cs="Arial"/>
              </w:rPr>
            </w:pPr>
            <w:r>
              <w:rPr>
                <w:rFonts w:eastAsia="Malgun Gothic"/>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02CE6D" w14:textId="77777777" w:rsidR="003915D2" w:rsidRDefault="003915D2">
            <w:pPr>
              <w:pStyle w:val="TAC"/>
              <w:rPr>
                <w:rFonts w:cs="Arial"/>
              </w:rPr>
            </w:pPr>
            <w:r>
              <w:rPr>
                <w:szCs w:val="24"/>
                <w:lang w:val="en-US" w:eastAsia="zh-CN"/>
              </w:rPr>
              <w:t>809</w:t>
            </w:r>
          </w:p>
        </w:tc>
        <w:tc>
          <w:tcPr>
            <w:tcW w:w="752" w:type="dxa"/>
            <w:tcBorders>
              <w:top w:val="single" w:sz="4" w:space="0" w:color="auto"/>
              <w:left w:val="single" w:sz="4" w:space="0" w:color="auto"/>
              <w:bottom w:val="single" w:sz="4" w:space="0" w:color="auto"/>
              <w:right w:val="single" w:sz="4" w:space="0" w:color="auto"/>
            </w:tcBorders>
            <w:vAlign w:val="center"/>
            <w:hideMark/>
          </w:tcPr>
          <w:p w14:paraId="26B5E4FF" w14:textId="77777777" w:rsidR="003915D2" w:rsidRDefault="003915D2">
            <w:pPr>
              <w:pStyle w:val="TAC"/>
              <w:rPr>
                <w:lang w:eastAsia="ja-JP"/>
              </w:rPr>
            </w:pPr>
            <w:r>
              <w:rPr>
                <w:rFonts w:eastAsia="Malgun Gothic"/>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B1EC35C" w14:textId="77777777" w:rsidR="003915D2" w:rsidRDefault="003915D2">
            <w:pPr>
              <w:pStyle w:val="TAC"/>
            </w:pPr>
            <w:r>
              <w:rPr>
                <w:rFonts w:eastAsia="Malgun Gothic"/>
                <w:szCs w:val="24"/>
                <w:lang w:eastAsia="ko-KR"/>
              </w:rPr>
              <w:t>N/A</w:t>
            </w:r>
          </w:p>
        </w:tc>
      </w:tr>
      <w:tr w:rsidR="003915D2" w14:paraId="0520A279" w14:textId="77777777" w:rsidTr="003915D2">
        <w:trPr>
          <w:trHeight w:val="22"/>
          <w:jc w:val="center"/>
        </w:trPr>
        <w:tc>
          <w:tcPr>
            <w:tcW w:w="2258" w:type="dxa"/>
            <w:tcBorders>
              <w:top w:val="nil"/>
              <w:left w:val="single" w:sz="4" w:space="0" w:color="auto"/>
              <w:bottom w:val="nil"/>
              <w:right w:val="single" w:sz="4" w:space="0" w:color="auto"/>
            </w:tcBorders>
          </w:tcPr>
          <w:p w14:paraId="73372EF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2712885D" w14:textId="77777777" w:rsidR="003915D2" w:rsidRDefault="003915D2">
            <w:pPr>
              <w:pStyle w:val="TAC"/>
            </w:pPr>
            <w:r>
              <w:rPr>
                <w:lang w:val="zh-CN" w:eastAsia="zh-TW"/>
              </w:rPr>
              <w:t>n</w:t>
            </w:r>
            <w:r>
              <w:rPr>
                <w:lang w:val="en-US" w:eastAsia="zh-CN"/>
              </w:rPr>
              <w:t>38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D06135B" w14:textId="77777777" w:rsidR="003915D2" w:rsidRDefault="003915D2">
            <w:pPr>
              <w:pStyle w:val="TAC"/>
              <w:rPr>
                <w:rFonts w:cs="Arial"/>
              </w:rPr>
            </w:pPr>
            <w:r>
              <w:rPr>
                <w:szCs w:val="24"/>
                <w:lang w:val="en-US" w:eastAsia="zh-CN"/>
              </w:rPr>
              <w:t>2600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D214D0C" w14:textId="77777777" w:rsidR="003915D2" w:rsidRDefault="003915D2">
            <w:pPr>
              <w:pStyle w:val="TAC"/>
              <w:rPr>
                <w:rFonts w:cs="Arial"/>
              </w:rPr>
            </w:pPr>
            <w:ins w:id="1631" w:author="Anritsu" w:date="2022-07-28T11:03:00Z">
              <w:r>
                <w:rPr>
                  <w:szCs w:val="24"/>
                  <w:lang w:eastAsia="zh-CN"/>
                </w:rPr>
                <w:t>10</w:t>
              </w:r>
            </w:ins>
            <w:del w:id="1632" w:author="Anritsu" w:date="2022-07-28T11:03:00Z">
              <w:r>
                <w:rPr>
                  <w:rFonts w:eastAsia="Malgun Gothic"/>
                  <w:szCs w:val="24"/>
                  <w:lang w:eastAsia="ko-KR"/>
                </w:rPr>
                <w:delText>5</w:delText>
              </w:r>
            </w:del>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19587AC" w14:textId="77777777" w:rsidR="003915D2" w:rsidRDefault="003915D2">
            <w:pPr>
              <w:pStyle w:val="TAC"/>
              <w:rPr>
                <w:rFonts w:cs="Arial"/>
              </w:rPr>
            </w:pPr>
            <w:ins w:id="1633" w:author="Anritsu" w:date="2022-07-28T11:03:00Z">
              <w:r>
                <w:rPr>
                  <w:szCs w:val="24"/>
                  <w:lang w:eastAsia="zh-CN"/>
                </w:rPr>
                <w:t>50</w:t>
              </w:r>
            </w:ins>
            <w:del w:id="1634" w:author="Anritsu" w:date="2022-07-28T11:03:00Z">
              <w:r>
                <w:rPr>
                  <w:rFonts w:eastAsia="Malgun Gothic"/>
                  <w:szCs w:val="24"/>
                  <w:lang w:eastAsia="ko-KR"/>
                </w:rPr>
                <w:delText>25</w:delText>
              </w:r>
            </w:del>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82A1CF" w14:textId="77777777" w:rsidR="003915D2" w:rsidRDefault="003915D2">
            <w:pPr>
              <w:pStyle w:val="TAC"/>
              <w:rPr>
                <w:rFonts w:cs="Arial"/>
              </w:rPr>
            </w:pPr>
            <w:r>
              <w:rPr>
                <w:szCs w:val="24"/>
                <w:lang w:val="en-US" w:eastAsia="zh-CN"/>
              </w:rPr>
              <w:t>2600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E86513F" w14:textId="77777777" w:rsidR="003915D2" w:rsidRDefault="003915D2">
            <w:pPr>
              <w:pStyle w:val="TAC"/>
              <w:rPr>
                <w:lang w:eastAsia="ja-JP"/>
              </w:rPr>
            </w:pPr>
            <w:r>
              <w:rPr>
                <w:lang w:val="en-US" w:eastAsia="zh-CN"/>
              </w:rPr>
              <w:t>30.9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1E7CFEE" w14:textId="77777777" w:rsidR="003915D2" w:rsidRDefault="003915D2">
            <w:pPr>
              <w:pStyle w:val="TAC"/>
            </w:pPr>
            <w:r>
              <w:rPr>
                <w:szCs w:val="24"/>
                <w:lang w:eastAsia="ja-JP"/>
              </w:rPr>
              <w:t>IMD</w:t>
            </w:r>
            <w:r>
              <w:rPr>
                <w:szCs w:val="24"/>
                <w:lang w:val="en-US" w:eastAsia="zh-CN"/>
              </w:rPr>
              <w:t>2</w:t>
            </w:r>
          </w:p>
        </w:tc>
      </w:tr>
      <w:tr w:rsidR="003915D2" w14:paraId="2A4C811C"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5005BA9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06D453BB" w14:textId="77777777" w:rsidR="003915D2" w:rsidRDefault="003915D2">
            <w:pPr>
              <w:pStyle w:val="TAC"/>
            </w:pPr>
            <w:r>
              <w:rPr>
                <w:lang w:val="zh-CN" w:eastAsia="zh-TW"/>
              </w:rPr>
              <w:t>n</w:t>
            </w:r>
            <w:r>
              <w:rPr>
                <w:lang w:val="en-US" w:eastAsia="zh-CN"/>
              </w:rPr>
              <w:t>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A9CDFBD" w14:textId="77777777" w:rsidR="003915D2" w:rsidRDefault="003915D2">
            <w:pPr>
              <w:pStyle w:val="TAC"/>
              <w:rPr>
                <w:rFonts w:cs="Arial"/>
              </w:rPr>
            </w:pPr>
            <w:r>
              <w:rPr>
                <w:szCs w:val="24"/>
                <w:lang w:eastAsia="zh-CN"/>
              </w:rPr>
              <w:t>3</w:t>
            </w:r>
            <w:r>
              <w:rPr>
                <w:szCs w:val="24"/>
                <w:lang w:val="en-US" w:eastAsia="zh-CN"/>
              </w:rPr>
              <w:t>450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F400EFC" w14:textId="77777777" w:rsidR="003915D2" w:rsidRDefault="003915D2">
            <w:pPr>
              <w:pStyle w:val="TAC"/>
              <w:rPr>
                <w:rFonts w:cs="Arial"/>
              </w:rPr>
            </w:pPr>
            <w:r>
              <w:rPr>
                <w:szCs w:val="24"/>
                <w:lang w:eastAsia="zh-CN"/>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78B8B4D" w14:textId="77777777" w:rsidR="003915D2" w:rsidRDefault="003915D2">
            <w:pPr>
              <w:pStyle w:val="TAC"/>
              <w:rPr>
                <w:rFonts w:cs="Arial"/>
              </w:rPr>
            </w:pPr>
            <w:r>
              <w:rPr>
                <w:szCs w:val="24"/>
                <w:lang w:eastAsia="zh-CN"/>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F6BD3D4" w14:textId="77777777" w:rsidR="003915D2" w:rsidRDefault="003915D2">
            <w:pPr>
              <w:pStyle w:val="TAC"/>
              <w:rPr>
                <w:rFonts w:cs="Arial"/>
              </w:rPr>
            </w:pPr>
            <w:r>
              <w:rPr>
                <w:szCs w:val="24"/>
                <w:lang w:eastAsia="zh-CN"/>
              </w:rPr>
              <w:t>3</w:t>
            </w:r>
            <w:r>
              <w:rPr>
                <w:szCs w:val="24"/>
                <w:lang w:val="en-US" w:eastAsia="zh-CN"/>
              </w:rPr>
              <w:t>450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6AA3119" w14:textId="77777777" w:rsidR="003915D2" w:rsidRDefault="003915D2">
            <w:pPr>
              <w:pStyle w:val="TAC"/>
              <w:rPr>
                <w:lang w:eastAsia="ja-JP"/>
              </w:rPr>
            </w:pPr>
            <w:r>
              <w:rPr>
                <w:rFonts w:eastAsia="Malgun Gothic"/>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A2A780D" w14:textId="77777777" w:rsidR="003915D2" w:rsidRDefault="003915D2">
            <w:pPr>
              <w:pStyle w:val="TAC"/>
            </w:pPr>
            <w:r>
              <w:rPr>
                <w:rFonts w:eastAsia="Malgun Gothic"/>
                <w:szCs w:val="24"/>
                <w:lang w:eastAsia="ko-KR"/>
              </w:rPr>
              <w:t>N/A</w:t>
            </w:r>
          </w:p>
        </w:tc>
      </w:tr>
      <w:tr w:rsidR="003915D2" w14:paraId="5D70401E"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5401E8B6" w14:textId="77777777" w:rsidR="003915D2" w:rsidRDefault="003915D2">
            <w:pPr>
              <w:pStyle w:val="TAC"/>
            </w:pPr>
            <w:r>
              <w:rPr>
                <w:rFonts w:cs="Arial"/>
                <w:color w:val="000000"/>
                <w:lang w:eastAsia="ko-KR"/>
              </w:rPr>
              <w:t>DC_20A_n7A-n28A</w:t>
            </w:r>
          </w:p>
        </w:tc>
        <w:tc>
          <w:tcPr>
            <w:tcW w:w="867" w:type="dxa"/>
            <w:tcBorders>
              <w:top w:val="single" w:sz="4" w:space="0" w:color="auto"/>
              <w:left w:val="single" w:sz="4" w:space="0" w:color="auto"/>
              <w:bottom w:val="single" w:sz="4" w:space="0" w:color="auto"/>
              <w:right w:val="single" w:sz="4" w:space="0" w:color="auto"/>
            </w:tcBorders>
            <w:hideMark/>
          </w:tcPr>
          <w:p w14:paraId="68496A47" w14:textId="77777777" w:rsidR="003915D2" w:rsidRDefault="003915D2">
            <w:pPr>
              <w:pStyle w:val="TAC"/>
            </w:pPr>
            <w:r>
              <w:rPr>
                <w:lang w:eastAsia="ko-KR"/>
              </w:rPr>
              <w:t>20</w:t>
            </w:r>
          </w:p>
        </w:tc>
        <w:tc>
          <w:tcPr>
            <w:tcW w:w="1066" w:type="dxa"/>
            <w:tcBorders>
              <w:top w:val="single" w:sz="4" w:space="0" w:color="auto"/>
              <w:left w:val="single" w:sz="4" w:space="0" w:color="auto"/>
              <w:bottom w:val="single" w:sz="4" w:space="0" w:color="auto"/>
              <w:right w:val="single" w:sz="4" w:space="0" w:color="auto"/>
            </w:tcBorders>
            <w:noWrap/>
            <w:hideMark/>
          </w:tcPr>
          <w:p w14:paraId="637F0FAA" w14:textId="77777777" w:rsidR="003915D2" w:rsidRDefault="003915D2">
            <w:pPr>
              <w:pStyle w:val="TAC"/>
            </w:pPr>
            <w:r>
              <w:rPr>
                <w:color w:val="000000"/>
                <w:lang w:eastAsia="ko-KR"/>
              </w:rPr>
              <w:t>857</w:t>
            </w:r>
          </w:p>
        </w:tc>
        <w:tc>
          <w:tcPr>
            <w:tcW w:w="747" w:type="dxa"/>
            <w:tcBorders>
              <w:top w:val="single" w:sz="4" w:space="0" w:color="auto"/>
              <w:left w:val="single" w:sz="4" w:space="0" w:color="auto"/>
              <w:bottom w:val="single" w:sz="4" w:space="0" w:color="auto"/>
              <w:right w:val="single" w:sz="4" w:space="0" w:color="auto"/>
            </w:tcBorders>
            <w:noWrap/>
            <w:hideMark/>
          </w:tcPr>
          <w:p w14:paraId="1C88DFDA" w14:textId="77777777" w:rsidR="003915D2" w:rsidRDefault="003915D2">
            <w:pPr>
              <w:pStyle w:val="TAC"/>
            </w:pPr>
            <w:r>
              <w:rPr>
                <w:color w:val="000000"/>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A0061AC" w14:textId="77777777" w:rsidR="003915D2" w:rsidRDefault="003915D2">
            <w:pPr>
              <w:pStyle w:val="TAC"/>
              <w:rPr>
                <w:rFonts w:eastAsia="PMingLiU"/>
                <w:lang w:eastAsia="zh-TW"/>
              </w:rPr>
            </w:pPr>
            <w:r>
              <w:rPr>
                <w:color w:val="000000"/>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BAFD529" w14:textId="77777777" w:rsidR="003915D2" w:rsidRDefault="003915D2">
            <w:pPr>
              <w:pStyle w:val="TAC"/>
            </w:pPr>
            <w:r>
              <w:rPr>
                <w:color w:val="000000"/>
                <w:lang w:eastAsia="ko-KR"/>
              </w:rPr>
              <w:t>816</w:t>
            </w:r>
          </w:p>
        </w:tc>
        <w:tc>
          <w:tcPr>
            <w:tcW w:w="752" w:type="dxa"/>
            <w:tcBorders>
              <w:top w:val="single" w:sz="4" w:space="0" w:color="auto"/>
              <w:left w:val="single" w:sz="4" w:space="0" w:color="auto"/>
              <w:bottom w:val="single" w:sz="4" w:space="0" w:color="auto"/>
              <w:right w:val="single" w:sz="4" w:space="0" w:color="auto"/>
            </w:tcBorders>
            <w:hideMark/>
          </w:tcPr>
          <w:p w14:paraId="739138EB"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54183F6" w14:textId="77777777" w:rsidR="003915D2" w:rsidRDefault="003915D2">
            <w:pPr>
              <w:pStyle w:val="TAC"/>
            </w:pPr>
            <w:r>
              <w:rPr>
                <w:rFonts w:eastAsia="Malgun Gothic"/>
                <w:lang w:eastAsia="ko-KR"/>
              </w:rPr>
              <w:t>N/A</w:t>
            </w:r>
          </w:p>
        </w:tc>
      </w:tr>
      <w:tr w:rsidR="003915D2" w14:paraId="7EA1AA8B" w14:textId="77777777" w:rsidTr="003915D2">
        <w:trPr>
          <w:trHeight w:val="22"/>
          <w:jc w:val="center"/>
        </w:trPr>
        <w:tc>
          <w:tcPr>
            <w:tcW w:w="2258" w:type="dxa"/>
            <w:tcBorders>
              <w:top w:val="nil"/>
              <w:left w:val="single" w:sz="4" w:space="0" w:color="auto"/>
              <w:bottom w:val="nil"/>
              <w:right w:val="single" w:sz="4" w:space="0" w:color="auto"/>
            </w:tcBorders>
          </w:tcPr>
          <w:p w14:paraId="3658B13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394520C" w14:textId="77777777" w:rsidR="003915D2" w:rsidRDefault="003915D2">
            <w:pPr>
              <w:pStyle w:val="TAC"/>
            </w:pPr>
            <w:r>
              <w:rPr>
                <w:lang w:eastAsia="ko-KR"/>
              </w:rPr>
              <w:t>n7</w:t>
            </w:r>
          </w:p>
        </w:tc>
        <w:tc>
          <w:tcPr>
            <w:tcW w:w="1066" w:type="dxa"/>
            <w:tcBorders>
              <w:top w:val="single" w:sz="4" w:space="0" w:color="auto"/>
              <w:left w:val="single" w:sz="4" w:space="0" w:color="auto"/>
              <w:bottom w:val="single" w:sz="4" w:space="0" w:color="auto"/>
              <w:right w:val="single" w:sz="4" w:space="0" w:color="auto"/>
            </w:tcBorders>
            <w:noWrap/>
            <w:hideMark/>
          </w:tcPr>
          <w:p w14:paraId="6C1C4483" w14:textId="77777777" w:rsidR="003915D2" w:rsidRDefault="003915D2">
            <w:pPr>
              <w:pStyle w:val="TAC"/>
            </w:pPr>
            <w:r>
              <w:rPr>
                <w:lang w:eastAsia="ko-KR"/>
              </w:rPr>
              <w:t>2512</w:t>
            </w:r>
          </w:p>
        </w:tc>
        <w:tc>
          <w:tcPr>
            <w:tcW w:w="747" w:type="dxa"/>
            <w:tcBorders>
              <w:top w:val="single" w:sz="4" w:space="0" w:color="auto"/>
              <w:left w:val="single" w:sz="4" w:space="0" w:color="auto"/>
              <w:bottom w:val="single" w:sz="4" w:space="0" w:color="auto"/>
              <w:right w:val="single" w:sz="4" w:space="0" w:color="auto"/>
            </w:tcBorders>
            <w:noWrap/>
            <w:hideMark/>
          </w:tcPr>
          <w:p w14:paraId="137D5199"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9B025BC" w14:textId="77777777" w:rsidR="003915D2" w:rsidRDefault="003915D2">
            <w:pPr>
              <w:pStyle w:val="TAC"/>
              <w:rPr>
                <w:rFonts w:eastAsia="PMingLiU"/>
                <w:lang w:eastAsia="zh-TW"/>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5A47E42" w14:textId="77777777" w:rsidR="003915D2" w:rsidRDefault="003915D2">
            <w:pPr>
              <w:pStyle w:val="TAC"/>
            </w:pPr>
            <w:r>
              <w:rPr>
                <w:lang w:eastAsia="ko-KR"/>
              </w:rPr>
              <w:t>2632</w:t>
            </w:r>
          </w:p>
        </w:tc>
        <w:tc>
          <w:tcPr>
            <w:tcW w:w="752" w:type="dxa"/>
            <w:tcBorders>
              <w:top w:val="single" w:sz="4" w:space="0" w:color="auto"/>
              <w:left w:val="single" w:sz="4" w:space="0" w:color="auto"/>
              <w:bottom w:val="single" w:sz="4" w:space="0" w:color="auto"/>
              <w:right w:val="single" w:sz="4" w:space="0" w:color="auto"/>
            </w:tcBorders>
            <w:hideMark/>
          </w:tcPr>
          <w:p w14:paraId="128C5F1B"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E2939F8" w14:textId="77777777" w:rsidR="003915D2" w:rsidRDefault="003915D2">
            <w:pPr>
              <w:pStyle w:val="TAC"/>
            </w:pPr>
            <w:r>
              <w:rPr>
                <w:rFonts w:eastAsia="Malgun Gothic"/>
                <w:lang w:eastAsia="ko-KR"/>
              </w:rPr>
              <w:t>N/A</w:t>
            </w:r>
          </w:p>
        </w:tc>
      </w:tr>
      <w:tr w:rsidR="003915D2" w14:paraId="04F4F1D6" w14:textId="77777777" w:rsidTr="003915D2">
        <w:trPr>
          <w:trHeight w:val="22"/>
          <w:jc w:val="center"/>
        </w:trPr>
        <w:tc>
          <w:tcPr>
            <w:tcW w:w="2258" w:type="dxa"/>
            <w:tcBorders>
              <w:top w:val="nil"/>
              <w:left w:val="single" w:sz="4" w:space="0" w:color="auto"/>
              <w:bottom w:val="nil"/>
              <w:right w:val="single" w:sz="4" w:space="0" w:color="auto"/>
            </w:tcBorders>
          </w:tcPr>
          <w:p w14:paraId="1B18935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8D8C8AC" w14:textId="77777777" w:rsidR="003915D2" w:rsidRDefault="003915D2">
            <w:pPr>
              <w:pStyle w:val="TAC"/>
            </w:pPr>
            <w:r>
              <w:rPr>
                <w:lang w:eastAsia="ko-KR"/>
              </w:rPr>
              <w:t>n28</w:t>
            </w:r>
          </w:p>
        </w:tc>
        <w:tc>
          <w:tcPr>
            <w:tcW w:w="1066" w:type="dxa"/>
            <w:tcBorders>
              <w:top w:val="single" w:sz="4" w:space="0" w:color="auto"/>
              <w:left w:val="single" w:sz="4" w:space="0" w:color="auto"/>
              <w:bottom w:val="single" w:sz="4" w:space="0" w:color="auto"/>
              <w:right w:val="single" w:sz="4" w:space="0" w:color="auto"/>
            </w:tcBorders>
            <w:noWrap/>
            <w:hideMark/>
          </w:tcPr>
          <w:p w14:paraId="4F972914" w14:textId="77777777" w:rsidR="003915D2" w:rsidRDefault="003915D2">
            <w:pPr>
              <w:pStyle w:val="TAC"/>
            </w:pPr>
            <w:r>
              <w:rPr>
                <w:lang w:eastAsia="ko-KR"/>
              </w:rPr>
              <w:t>743</w:t>
            </w:r>
          </w:p>
        </w:tc>
        <w:tc>
          <w:tcPr>
            <w:tcW w:w="747" w:type="dxa"/>
            <w:tcBorders>
              <w:top w:val="single" w:sz="4" w:space="0" w:color="auto"/>
              <w:left w:val="single" w:sz="4" w:space="0" w:color="auto"/>
              <w:bottom w:val="single" w:sz="4" w:space="0" w:color="auto"/>
              <w:right w:val="single" w:sz="4" w:space="0" w:color="auto"/>
            </w:tcBorders>
            <w:noWrap/>
            <w:hideMark/>
          </w:tcPr>
          <w:p w14:paraId="750FBFC0"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83C20A2" w14:textId="77777777" w:rsidR="003915D2" w:rsidRDefault="003915D2">
            <w:pPr>
              <w:pStyle w:val="TAC"/>
              <w:rPr>
                <w:rFonts w:eastAsia="PMingLiU"/>
                <w:lang w:eastAsia="zh-TW"/>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5BCD8AB" w14:textId="77777777" w:rsidR="003915D2" w:rsidRDefault="003915D2">
            <w:pPr>
              <w:pStyle w:val="TAC"/>
            </w:pPr>
            <w:r>
              <w:rPr>
                <w:lang w:eastAsia="ko-KR"/>
              </w:rPr>
              <w:t>798</w:t>
            </w:r>
          </w:p>
        </w:tc>
        <w:tc>
          <w:tcPr>
            <w:tcW w:w="752" w:type="dxa"/>
            <w:tcBorders>
              <w:top w:val="single" w:sz="4" w:space="0" w:color="auto"/>
              <w:left w:val="single" w:sz="4" w:space="0" w:color="auto"/>
              <w:bottom w:val="single" w:sz="4" w:space="0" w:color="auto"/>
              <w:right w:val="single" w:sz="4" w:space="0" w:color="auto"/>
            </w:tcBorders>
            <w:hideMark/>
          </w:tcPr>
          <w:p w14:paraId="28D0EEAA" w14:textId="77777777" w:rsidR="003915D2" w:rsidRDefault="003915D2">
            <w:pPr>
              <w:pStyle w:val="TAC"/>
            </w:pPr>
            <w:r>
              <w:rPr>
                <w:rFonts w:eastAsia="Malgun Gothic"/>
                <w:lang w:eastAsia="ko-KR"/>
              </w:rPr>
              <w:t>13.9</w:t>
            </w:r>
          </w:p>
        </w:tc>
        <w:tc>
          <w:tcPr>
            <w:tcW w:w="1248" w:type="dxa"/>
            <w:tcBorders>
              <w:top w:val="single" w:sz="4" w:space="0" w:color="auto"/>
              <w:left w:val="single" w:sz="4" w:space="0" w:color="auto"/>
              <w:bottom w:val="single" w:sz="4" w:space="0" w:color="auto"/>
              <w:right w:val="single" w:sz="4" w:space="0" w:color="auto"/>
            </w:tcBorders>
            <w:hideMark/>
          </w:tcPr>
          <w:p w14:paraId="7260C1BA" w14:textId="77777777" w:rsidR="003915D2" w:rsidRDefault="003915D2">
            <w:pPr>
              <w:pStyle w:val="TAC"/>
            </w:pPr>
            <w:r>
              <w:rPr>
                <w:rFonts w:eastAsia="Malgun Gothic"/>
                <w:lang w:eastAsia="ko-KR"/>
              </w:rPr>
              <w:t>IMD3</w:t>
            </w:r>
          </w:p>
        </w:tc>
      </w:tr>
      <w:tr w:rsidR="003915D2" w14:paraId="758F9B15" w14:textId="77777777" w:rsidTr="003915D2">
        <w:trPr>
          <w:trHeight w:val="22"/>
          <w:jc w:val="center"/>
        </w:trPr>
        <w:tc>
          <w:tcPr>
            <w:tcW w:w="2258" w:type="dxa"/>
            <w:tcBorders>
              <w:top w:val="nil"/>
              <w:left w:val="single" w:sz="4" w:space="0" w:color="auto"/>
              <w:bottom w:val="nil"/>
              <w:right w:val="single" w:sz="4" w:space="0" w:color="auto"/>
            </w:tcBorders>
          </w:tcPr>
          <w:p w14:paraId="43EE5C8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A61AE2C" w14:textId="77777777" w:rsidR="003915D2" w:rsidRDefault="003915D2">
            <w:pPr>
              <w:pStyle w:val="TAC"/>
            </w:pPr>
            <w:r>
              <w:rPr>
                <w:lang w:eastAsia="ko-KR"/>
              </w:rPr>
              <w:t>20</w:t>
            </w:r>
          </w:p>
        </w:tc>
        <w:tc>
          <w:tcPr>
            <w:tcW w:w="1066" w:type="dxa"/>
            <w:tcBorders>
              <w:top w:val="single" w:sz="4" w:space="0" w:color="auto"/>
              <w:left w:val="single" w:sz="4" w:space="0" w:color="auto"/>
              <w:bottom w:val="single" w:sz="4" w:space="0" w:color="auto"/>
              <w:right w:val="single" w:sz="4" w:space="0" w:color="auto"/>
            </w:tcBorders>
            <w:noWrap/>
            <w:hideMark/>
          </w:tcPr>
          <w:p w14:paraId="006387C2" w14:textId="77777777" w:rsidR="003915D2" w:rsidRDefault="003915D2">
            <w:pPr>
              <w:pStyle w:val="TAC"/>
            </w:pPr>
            <w:r>
              <w:rPr>
                <w:rFonts w:eastAsia="Malgun Gothic"/>
                <w:szCs w:val="18"/>
                <w:lang w:eastAsia="ko-KR"/>
              </w:rPr>
              <w:t>852</w:t>
            </w:r>
          </w:p>
        </w:tc>
        <w:tc>
          <w:tcPr>
            <w:tcW w:w="747" w:type="dxa"/>
            <w:tcBorders>
              <w:top w:val="single" w:sz="4" w:space="0" w:color="auto"/>
              <w:left w:val="single" w:sz="4" w:space="0" w:color="auto"/>
              <w:bottom w:val="single" w:sz="4" w:space="0" w:color="auto"/>
              <w:right w:val="single" w:sz="4" w:space="0" w:color="auto"/>
            </w:tcBorders>
            <w:noWrap/>
            <w:hideMark/>
          </w:tcPr>
          <w:p w14:paraId="055BD2AE" w14:textId="77777777" w:rsidR="003915D2" w:rsidRDefault="003915D2">
            <w:pPr>
              <w:pStyle w:val="TAC"/>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EAE0F57" w14:textId="77777777" w:rsidR="003915D2" w:rsidRDefault="003915D2">
            <w:pPr>
              <w:pStyle w:val="TAC"/>
              <w:rPr>
                <w:rFonts w:eastAsia="PMingLiU"/>
                <w:lang w:eastAsia="zh-TW"/>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68F524F" w14:textId="77777777" w:rsidR="003915D2" w:rsidRDefault="003915D2">
            <w:pPr>
              <w:pStyle w:val="TAC"/>
            </w:pPr>
            <w:r>
              <w:rPr>
                <w:rFonts w:eastAsia="Malgun Gothic"/>
                <w:szCs w:val="18"/>
                <w:lang w:eastAsia="ko-KR"/>
              </w:rPr>
              <w:t>811</w:t>
            </w:r>
          </w:p>
        </w:tc>
        <w:tc>
          <w:tcPr>
            <w:tcW w:w="752" w:type="dxa"/>
            <w:tcBorders>
              <w:top w:val="single" w:sz="4" w:space="0" w:color="auto"/>
              <w:left w:val="single" w:sz="4" w:space="0" w:color="auto"/>
              <w:bottom w:val="single" w:sz="4" w:space="0" w:color="auto"/>
              <w:right w:val="single" w:sz="4" w:space="0" w:color="auto"/>
            </w:tcBorders>
            <w:hideMark/>
          </w:tcPr>
          <w:p w14:paraId="23558238"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2717483" w14:textId="77777777" w:rsidR="003915D2" w:rsidRDefault="003915D2">
            <w:pPr>
              <w:pStyle w:val="TAC"/>
            </w:pPr>
            <w:r>
              <w:rPr>
                <w:rFonts w:eastAsia="Malgun Gothic"/>
                <w:kern w:val="2"/>
                <w:szCs w:val="24"/>
                <w:lang w:eastAsia="ko-KR"/>
              </w:rPr>
              <w:t>N/A</w:t>
            </w:r>
          </w:p>
        </w:tc>
      </w:tr>
      <w:tr w:rsidR="003915D2" w14:paraId="265BE98E" w14:textId="77777777" w:rsidTr="003915D2">
        <w:trPr>
          <w:trHeight w:val="22"/>
          <w:jc w:val="center"/>
        </w:trPr>
        <w:tc>
          <w:tcPr>
            <w:tcW w:w="2258" w:type="dxa"/>
            <w:tcBorders>
              <w:top w:val="nil"/>
              <w:left w:val="single" w:sz="4" w:space="0" w:color="auto"/>
              <w:bottom w:val="nil"/>
              <w:right w:val="single" w:sz="4" w:space="0" w:color="auto"/>
            </w:tcBorders>
          </w:tcPr>
          <w:p w14:paraId="213D582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96AF295" w14:textId="77777777" w:rsidR="003915D2" w:rsidRDefault="003915D2">
            <w:pPr>
              <w:pStyle w:val="TAC"/>
            </w:pPr>
            <w:r>
              <w:rPr>
                <w:lang w:eastAsia="ko-KR"/>
              </w:rPr>
              <w:t>n7</w:t>
            </w:r>
          </w:p>
        </w:tc>
        <w:tc>
          <w:tcPr>
            <w:tcW w:w="1066" w:type="dxa"/>
            <w:tcBorders>
              <w:top w:val="single" w:sz="4" w:space="0" w:color="auto"/>
              <w:left w:val="single" w:sz="4" w:space="0" w:color="auto"/>
              <w:bottom w:val="single" w:sz="4" w:space="0" w:color="auto"/>
              <w:right w:val="single" w:sz="4" w:space="0" w:color="auto"/>
            </w:tcBorders>
            <w:noWrap/>
            <w:hideMark/>
          </w:tcPr>
          <w:p w14:paraId="26E91CFD" w14:textId="77777777" w:rsidR="003915D2" w:rsidRDefault="003915D2">
            <w:pPr>
              <w:pStyle w:val="TAC"/>
            </w:pPr>
            <w:r>
              <w:rPr>
                <w:rFonts w:eastAsia="Malgun Gothic"/>
                <w:szCs w:val="18"/>
                <w:lang w:eastAsia="ko-KR"/>
              </w:rPr>
              <w:t>2550</w:t>
            </w:r>
          </w:p>
        </w:tc>
        <w:tc>
          <w:tcPr>
            <w:tcW w:w="747" w:type="dxa"/>
            <w:tcBorders>
              <w:top w:val="single" w:sz="4" w:space="0" w:color="auto"/>
              <w:left w:val="single" w:sz="4" w:space="0" w:color="auto"/>
              <w:bottom w:val="single" w:sz="4" w:space="0" w:color="auto"/>
              <w:right w:val="single" w:sz="4" w:space="0" w:color="auto"/>
            </w:tcBorders>
            <w:noWrap/>
            <w:hideMark/>
          </w:tcPr>
          <w:p w14:paraId="5809EE1A" w14:textId="77777777" w:rsidR="003915D2" w:rsidRDefault="003915D2">
            <w:pPr>
              <w:pStyle w:val="TAC"/>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10002D45" w14:textId="77777777" w:rsidR="003915D2" w:rsidRDefault="003915D2">
            <w:pPr>
              <w:pStyle w:val="TAC"/>
              <w:rPr>
                <w:rFonts w:eastAsia="PMingLiU"/>
                <w:lang w:eastAsia="zh-TW"/>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1D57107" w14:textId="77777777" w:rsidR="003915D2" w:rsidRDefault="003915D2">
            <w:pPr>
              <w:pStyle w:val="TAC"/>
            </w:pPr>
            <w:r>
              <w:rPr>
                <w:rFonts w:eastAsia="Malgun Gothic"/>
                <w:szCs w:val="18"/>
                <w:lang w:eastAsia="ko-KR"/>
              </w:rPr>
              <w:t>2670</w:t>
            </w:r>
          </w:p>
        </w:tc>
        <w:tc>
          <w:tcPr>
            <w:tcW w:w="752" w:type="dxa"/>
            <w:tcBorders>
              <w:top w:val="single" w:sz="4" w:space="0" w:color="auto"/>
              <w:left w:val="single" w:sz="4" w:space="0" w:color="auto"/>
              <w:bottom w:val="single" w:sz="4" w:space="0" w:color="auto"/>
              <w:right w:val="single" w:sz="4" w:space="0" w:color="auto"/>
            </w:tcBorders>
            <w:hideMark/>
          </w:tcPr>
          <w:p w14:paraId="245E05E4" w14:textId="77777777" w:rsidR="003915D2" w:rsidRDefault="003915D2">
            <w:pPr>
              <w:pStyle w:val="TAC"/>
            </w:pPr>
            <w:r>
              <w:rPr>
                <w:kern w:val="2"/>
                <w:szCs w:val="24"/>
                <w:lang w:eastAsia="zh-CN"/>
              </w:rPr>
              <w:t>5.9</w:t>
            </w:r>
          </w:p>
        </w:tc>
        <w:tc>
          <w:tcPr>
            <w:tcW w:w="1248" w:type="dxa"/>
            <w:tcBorders>
              <w:top w:val="single" w:sz="4" w:space="0" w:color="auto"/>
              <w:left w:val="single" w:sz="4" w:space="0" w:color="auto"/>
              <w:bottom w:val="single" w:sz="4" w:space="0" w:color="auto"/>
              <w:right w:val="single" w:sz="4" w:space="0" w:color="auto"/>
            </w:tcBorders>
            <w:hideMark/>
          </w:tcPr>
          <w:p w14:paraId="4614C87B" w14:textId="77777777" w:rsidR="003915D2" w:rsidRDefault="003915D2">
            <w:pPr>
              <w:pStyle w:val="TAC"/>
            </w:pPr>
            <w:r>
              <w:rPr>
                <w:rFonts w:eastAsia="Malgun Gothic"/>
                <w:lang w:eastAsia="ko-KR"/>
              </w:rPr>
              <w:t>IMD5</w:t>
            </w:r>
          </w:p>
        </w:tc>
      </w:tr>
      <w:tr w:rsidR="003915D2" w14:paraId="093B0DE5"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2F1BC26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6FCDC41" w14:textId="77777777" w:rsidR="003915D2" w:rsidRDefault="003915D2">
            <w:pPr>
              <w:pStyle w:val="TAC"/>
            </w:pPr>
            <w:r>
              <w:rPr>
                <w:lang w:eastAsia="ko-KR"/>
              </w:rPr>
              <w:t>n28</w:t>
            </w:r>
          </w:p>
        </w:tc>
        <w:tc>
          <w:tcPr>
            <w:tcW w:w="1066" w:type="dxa"/>
            <w:tcBorders>
              <w:top w:val="single" w:sz="4" w:space="0" w:color="auto"/>
              <w:left w:val="single" w:sz="4" w:space="0" w:color="auto"/>
              <w:bottom w:val="single" w:sz="4" w:space="0" w:color="auto"/>
              <w:right w:val="single" w:sz="4" w:space="0" w:color="auto"/>
            </w:tcBorders>
            <w:noWrap/>
            <w:hideMark/>
          </w:tcPr>
          <w:p w14:paraId="3D9A7B5C" w14:textId="77777777" w:rsidR="003915D2" w:rsidRDefault="003915D2">
            <w:pPr>
              <w:pStyle w:val="TAC"/>
            </w:pPr>
            <w:r>
              <w:rPr>
                <w:rFonts w:eastAsia="Malgun Gothic"/>
                <w:szCs w:val="18"/>
                <w:lang w:eastAsia="ko-KR"/>
              </w:rPr>
              <w:t>738</w:t>
            </w:r>
          </w:p>
        </w:tc>
        <w:tc>
          <w:tcPr>
            <w:tcW w:w="747" w:type="dxa"/>
            <w:tcBorders>
              <w:top w:val="single" w:sz="4" w:space="0" w:color="auto"/>
              <w:left w:val="single" w:sz="4" w:space="0" w:color="auto"/>
              <w:bottom w:val="single" w:sz="4" w:space="0" w:color="auto"/>
              <w:right w:val="single" w:sz="4" w:space="0" w:color="auto"/>
            </w:tcBorders>
            <w:noWrap/>
            <w:hideMark/>
          </w:tcPr>
          <w:p w14:paraId="6A7B58C7" w14:textId="77777777" w:rsidR="003915D2" w:rsidRDefault="003915D2">
            <w:pPr>
              <w:pStyle w:val="TAC"/>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909BAC3" w14:textId="77777777" w:rsidR="003915D2" w:rsidRDefault="003915D2">
            <w:pPr>
              <w:pStyle w:val="TAC"/>
              <w:rPr>
                <w:rFonts w:eastAsia="PMingLiU"/>
                <w:lang w:eastAsia="zh-TW"/>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54E96F8" w14:textId="77777777" w:rsidR="003915D2" w:rsidRDefault="003915D2">
            <w:pPr>
              <w:pStyle w:val="TAC"/>
            </w:pPr>
            <w:r>
              <w:rPr>
                <w:rFonts w:eastAsia="Malgun Gothic"/>
                <w:szCs w:val="18"/>
                <w:lang w:eastAsia="ko-KR"/>
              </w:rPr>
              <w:t>793</w:t>
            </w:r>
          </w:p>
        </w:tc>
        <w:tc>
          <w:tcPr>
            <w:tcW w:w="752" w:type="dxa"/>
            <w:tcBorders>
              <w:top w:val="single" w:sz="4" w:space="0" w:color="auto"/>
              <w:left w:val="single" w:sz="4" w:space="0" w:color="auto"/>
              <w:bottom w:val="single" w:sz="4" w:space="0" w:color="auto"/>
              <w:right w:val="single" w:sz="4" w:space="0" w:color="auto"/>
            </w:tcBorders>
            <w:hideMark/>
          </w:tcPr>
          <w:p w14:paraId="5302708C"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FA49D81" w14:textId="77777777" w:rsidR="003915D2" w:rsidRDefault="003915D2">
            <w:pPr>
              <w:pStyle w:val="TAC"/>
            </w:pPr>
            <w:r>
              <w:rPr>
                <w:rFonts w:eastAsia="Malgun Gothic"/>
                <w:kern w:val="2"/>
                <w:szCs w:val="24"/>
                <w:lang w:eastAsia="ko-KR"/>
              </w:rPr>
              <w:t>N/A</w:t>
            </w:r>
          </w:p>
        </w:tc>
      </w:tr>
      <w:tr w:rsidR="003915D2" w14:paraId="62A1FC91"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3990CE3A" w14:textId="77777777" w:rsidR="003915D2" w:rsidRDefault="003915D2">
            <w:pPr>
              <w:pStyle w:val="TAC"/>
            </w:pPr>
            <w:r>
              <w:rPr>
                <w:rFonts w:cs="Arial"/>
                <w:kern w:val="2"/>
                <w:szCs w:val="24"/>
                <w:lang w:eastAsia="ja-JP"/>
              </w:rPr>
              <w:t>DC_20A_SUL_n78A-n80A</w:t>
            </w:r>
          </w:p>
        </w:tc>
        <w:tc>
          <w:tcPr>
            <w:tcW w:w="867" w:type="dxa"/>
            <w:tcBorders>
              <w:top w:val="single" w:sz="4" w:space="0" w:color="auto"/>
              <w:left w:val="single" w:sz="4" w:space="0" w:color="auto"/>
              <w:bottom w:val="single" w:sz="4" w:space="0" w:color="auto"/>
              <w:right w:val="single" w:sz="4" w:space="0" w:color="auto"/>
            </w:tcBorders>
            <w:hideMark/>
          </w:tcPr>
          <w:p w14:paraId="03445E37" w14:textId="77777777" w:rsidR="003915D2" w:rsidRDefault="003915D2">
            <w:pPr>
              <w:pStyle w:val="TAC"/>
              <w:rPr>
                <w:rFonts w:eastAsia="MS Mincho"/>
              </w:rPr>
            </w:pPr>
            <w:r>
              <w:rPr>
                <w:lang w:eastAsia="zh-CN"/>
              </w:rPr>
              <w:t>20</w:t>
            </w:r>
          </w:p>
        </w:tc>
        <w:tc>
          <w:tcPr>
            <w:tcW w:w="1066" w:type="dxa"/>
            <w:tcBorders>
              <w:top w:val="single" w:sz="4" w:space="0" w:color="auto"/>
              <w:left w:val="single" w:sz="4" w:space="0" w:color="auto"/>
              <w:bottom w:val="single" w:sz="4" w:space="0" w:color="auto"/>
              <w:right w:val="single" w:sz="4" w:space="0" w:color="auto"/>
            </w:tcBorders>
            <w:noWrap/>
            <w:hideMark/>
          </w:tcPr>
          <w:p w14:paraId="70DF20F8" w14:textId="77777777" w:rsidR="003915D2" w:rsidRDefault="003915D2">
            <w:pPr>
              <w:pStyle w:val="TAC"/>
              <w:rPr>
                <w:rFonts w:eastAsia="MS Mincho"/>
              </w:rPr>
            </w:pPr>
            <w:r>
              <w:rPr>
                <w:kern w:val="2"/>
                <w:szCs w:val="24"/>
                <w:lang w:eastAsia="zh-CN"/>
              </w:rPr>
              <w:t>847</w:t>
            </w:r>
          </w:p>
        </w:tc>
        <w:tc>
          <w:tcPr>
            <w:tcW w:w="747" w:type="dxa"/>
            <w:tcBorders>
              <w:top w:val="single" w:sz="4" w:space="0" w:color="auto"/>
              <w:left w:val="single" w:sz="4" w:space="0" w:color="auto"/>
              <w:bottom w:val="single" w:sz="4" w:space="0" w:color="auto"/>
              <w:right w:val="single" w:sz="4" w:space="0" w:color="auto"/>
            </w:tcBorders>
            <w:noWrap/>
            <w:hideMark/>
          </w:tcPr>
          <w:p w14:paraId="3B00C4C1" w14:textId="77777777" w:rsidR="003915D2" w:rsidRDefault="003915D2">
            <w:pPr>
              <w:pStyle w:val="TAC"/>
              <w:rPr>
                <w:rFonts w:eastAsia="MS Mincho"/>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788F7DB" w14:textId="77777777" w:rsidR="003915D2" w:rsidRDefault="003915D2">
            <w:pPr>
              <w:pStyle w:val="TAC"/>
              <w:rPr>
                <w:rFonts w:eastAsia="MS Mincho"/>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C995AEF" w14:textId="77777777" w:rsidR="003915D2" w:rsidRDefault="003915D2">
            <w:pPr>
              <w:pStyle w:val="TAC"/>
              <w:rPr>
                <w:rFonts w:eastAsia="MS Mincho"/>
              </w:rPr>
            </w:pPr>
            <w:r>
              <w:rPr>
                <w:kern w:val="2"/>
                <w:szCs w:val="24"/>
                <w:lang w:eastAsia="zh-CN"/>
              </w:rPr>
              <w:t>806</w:t>
            </w:r>
          </w:p>
        </w:tc>
        <w:tc>
          <w:tcPr>
            <w:tcW w:w="752" w:type="dxa"/>
            <w:tcBorders>
              <w:top w:val="single" w:sz="4" w:space="0" w:color="auto"/>
              <w:left w:val="single" w:sz="4" w:space="0" w:color="auto"/>
              <w:bottom w:val="single" w:sz="4" w:space="0" w:color="auto"/>
              <w:right w:val="single" w:sz="4" w:space="0" w:color="auto"/>
            </w:tcBorders>
            <w:hideMark/>
          </w:tcPr>
          <w:p w14:paraId="32425C84" w14:textId="77777777" w:rsidR="003915D2" w:rsidRDefault="003915D2">
            <w:pPr>
              <w:pStyle w:val="TAC"/>
            </w:pPr>
            <w:r>
              <w:rPr>
                <w:kern w:val="2"/>
                <w:szCs w:val="24"/>
                <w:lang w:eastAsia="zh-CN"/>
              </w:rPr>
              <w:t>9</w:t>
            </w:r>
          </w:p>
        </w:tc>
        <w:tc>
          <w:tcPr>
            <w:tcW w:w="1248" w:type="dxa"/>
            <w:tcBorders>
              <w:top w:val="single" w:sz="4" w:space="0" w:color="auto"/>
              <w:left w:val="single" w:sz="4" w:space="0" w:color="auto"/>
              <w:bottom w:val="single" w:sz="4" w:space="0" w:color="auto"/>
              <w:right w:val="single" w:sz="4" w:space="0" w:color="auto"/>
            </w:tcBorders>
            <w:hideMark/>
          </w:tcPr>
          <w:p w14:paraId="36E3F7B0" w14:textId="77777777" w:rsidR="003915D2" w:rsidRDefault="003915D2">
            <w:pPr>
              <w:pStyle w:val="TAC"/>
            </w:pPr>
            <w:r>
              <w:rPr>
                <w:kern w:val="2"/>
                <w:szCs w:val="24"/>
                <w:lang w:eastAsia="ja-JP"/>
              </w:rPr>
              <w:t>IMD4</w:t>
            </w:r>
          </w:p>
        </w:tc>
      </w:tr>
      <w:tr w:rsidR="003915D2" w14:paraId="75B5D370"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7B633A8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8C8ACC0" w14:textId="77777777" w:rsidR="003915D2" w:rsidRDefault="003915D2">
            <w:pPr>
              <w:pStyle w:val="TAC"/>
              <w:rPr>
                <w:rFonts w:eastAsia="MS Mincho"/>
              </w:rPr>
            </w:pPr>
            <w:r>
              <w:rPr>
                <w:lang w:eastAsia="zh-CN"/>
              </w:rPr>
              <w:t>n80</w:t>
            </w:r>
          </w:p>
        </w:tc>
        <w:tc>
          <w:tcPr>
            <w:tcW w:w="1066" w:type="dxa"/>
            <w:tcBorders>
              <w:top w:val="single" w:sz="4" w:space="0" w:color="auto"/>
              <w:left w:val="single" w:sz="4" w:space="0" w:color="auto"/>
              <w:bottom w:val="single" w:sz="4" w:space="0" w:color="auto"/>
              <w:right w:val="single" w:sz="4" w:space="0" w:color="auto"/>
            </w:tcBorders>
            <w:noWrap/>
            <w:hideMark/>
          </w:tcPr>
          <w:p w14:paraId="359810A7" w14:textId="77777777" w:rsidR="003915D2" w:rsidRDefault="003915D2">
            <w:pPr>
              <w:pStyle w:val="TAC"/>
              <w:rPr>
                <w:rFonts w:eastAsia="MS Mincho"/>
              </w:rPr>
            </w:pPr>
            <w:r>
              <w:rPr>
                <w:kern w:val="2"/>
                <w:szCs w:val="24"/>
                <w:lang w:eastAsia="zh-CN"/>
              </w:rPr>
              <w:t>1735</w:t>
            </w:r>
          </w:p>
        </w:tc>
        <w:tc>
          <w:tcPr>
            <w:tcW w:w="747" w:type="dxa"/>
            <w:tcBorders>
              <w:top w:val="single" w:sz="4" w:space="0" w:color="auto"/>
              <w:left w:val="single" w:sz="4" w:space="0" w:color="auto"/>
              <w:bottom w:val="single" w:sz="4" w:space="0" w:color="auto"/>
              <w:right w:val="single" w:sz="4" w:space="0" w:color="auto"/>
            </w:tcBorders>
            <w:noWrap/>
            <w:hideMark/>
          </w:tcPr>
          <w:p w14:paraId="25C39469" w14:textId="77777777" w:rsidR="003915D2" w:rsidRDefault="003915D2">
            <w:pPr>
              <w:pStyle w:val="TAC"/>
              <w:rPr>
                <w:rFonts w:eastAsia="MS Mincho"/>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B214D65" w14:textId="77777777" w:rsidR="003915D2" w:rsidRDefault="003915D2">
            <w:pPr>
              <w:pStyle w:val="TAC"/>
              <w:rPr>
                <w:rFonts w:eastAsia="MS Mincho"/>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tcPr>
          <w:p w14:paraId="27A2FFF3" w14:textId="77777777" w:rsidR="003915D2" w:rsidRDefault="003915D2">
            <w:pPr>
              <w:pStyle w:val="TAC"/>
              <w:rPr>
                <w:rFonts w:eastAsia="MS Mincho"/>
              </w:rPr>
            </w:pPr>
          </w:p>
        </w:tc>
        <w:tc>
          <w:tcPr>
            <w:tcW w:w="752" w:type="dxa"/>
            <w:tcBorders>
              <w:top w:val="single" w:sz="4" w:space="0" w:color="auto"/>
              <w:left w:val="single" w:sz="4" w:space="0" w:color="auto"/>
              <w:bottom w:val="single" w:sz="4" w:space="0" w:color="auto"/>
              <w:right w:val="single" w:sz="4" w:space="0" w:color="auto"/>
            </w:tcBorders>
            <w:hideMark/>
          </w:tcPr>
          <w:p w14:paraId="3341C21A" w14:textId="77777777" w:rsidR="003915D2" w:rsidRDefault="003915D2">
            <w:pPr>
              <w:pStyle w:val="TAC"/>
            </w:pPr>
            <w:r>
              <w:rPr>
                <w:kern w:val="2"/>
                <w:szCs w:val="24"/>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7CC03B74" w14:textId="77777777" w:rsidR="003915D2" w:rsidRDefault="003915D2">
            <w:pPr>
              <w:pStyle w:val="TAC"/>
            </w:pPr>
            <w:r>
              <w:rPr>
                <w:kern w:val="2"/>
                <w:szCs w:val="24"/>
                <w:lang w:eastAsia="ja-JP"/>
              </w:rPr>
              <w:t>N/A</w:t>
            </w:r>
          </w:p>
        </w:tc>
      </w:tr>
      <w:tr w:rsidR="003915D2" w14:paraId="0383AC62"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5B7D6B18" w14:textId="77777777" w:rsidR="003915D2" w:rsidRDefault="003915D2">
            <w:pPr>
              <w:pStyle w:val="TAC"/>
              <w:rPr>
                <w:rFonts w:eastAsia="Yu Gothic"/>
                <w:szCs w:val="18"/>
              </w:rPr>
            </w:pPr>
            <w:r>
              <w:t>DC_20A_n41A-n78A</w:t>
            </w:r>
          </w:p>
        </w:tc>
        <w:tc>
          <w:tcPr>
            <w:tcW w:w="867" w:type="dxa"/>
            <w:tcBorders>
              <w:top w:val="single" w:sz="4" w:space="0" w:color="auto"/>
              <w:left w:val="single" w:sz="4" w:space="0" w:color="auto"/>
              <w:bottom w:val="single" w:sz="4" w:space="0" w:color="auto"/>
              <w:right w:val="single" w:sz="4" w:space="0" w:color="auto"/>
            </w:tcBorders>
            <w:hideMark/>
          </w:tcPr>
          <w:p w14:paraId="758257D9" w14:textId="77777777" w:rsidR="003915D2" w:rsidRDefault="003915D2">
            <w:pPr>
              <w:pStyle w:val="TAC"/>
              <w:rPr>
                <w:rFonts w:eastAsia="Yu Gothic"/>
                <w:szCs w:val="18"/>
              </w:rPr>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hideMark/>
          </w:tcPr>
          <w:p w14:paraId="247121C2" w14:textId="77777777" w:rsidR="003915D2" w:rsidRDefault="003915D2">
            <w:pPr>
              <w:pStyle w:val="TAC"/>
              <w:rPr>
                <w:rFonts w:eastAsia="Yu Gothic"/>
                <w:szCs w:val="18"/>
              </w:rPr>
            </w:pPr>
            <w:r>
              <w:rPr>
                <w:lang w:eastAsia="zh-CN"/>
              </w:rPr>
              <w:t>845</w:t>
            </w:r>
          </w:p>
        </w:tc>
        <w:tc>
          <w:tcPr>
            <w:tcW w:w="747" w:type="dxa"/>
            <w:tcBorders>
              <w:top w:val="single" w:sz="4" w:space="0" w:color="auto"/>
              <w:left w:val="single" w:sz="4" w:space="0" w:color="auto"/>
              <w:bottom w:val="single" w:sz="4" w:space="0" w:color="auto"/>
              <w:right w:val="single" w:sz="4" w:space="0" w:color="auto"/>
            </w:tcBorders>
            <w:noWrap/>
            <w:hideMark/>
          </w:tcPr>
          <w:p w14:paraId="2328E81E" w14:textId="77777777" w:rsidR="003915D2" w:rsidRDefault="003915D2">
            <w:pPr>
              <w:pStyle w:val="TAC"/>
              <w:rPr>
                <w:rFonts w:eastAsia="Yu Gothic"/>
                <w:szCs w:val="18"/>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35D9C2A" w14:textId="77777777" w:rsidR="003915D2" w:rsidRDefault="003915D2">
            <w:pPr>
              <w:pStyle w:val="TAC"/>
              <w:rPr>
                <w:rFonts w:eastAsia="Yu Gothic"/>
                <w:szCs w:val="18"/>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93CEC38" w14:textId="77777777" w:rsidR="003915D2" w:rsidRDefault="003915D2">
            <w:pPr>
              <w:pStyle w:val="TAC"/>
              <w:rPr>
                <w:rFonts w:eastAsia="Yu Gothic"/>
                <w:szCs w:val="18"/>
              </w:rPr>
            </w:pPr>
            <w:r>
              <w:rPr>
                <w:lang w:eastAsia="zh-CN"/>
              </w:rPr>
              <w:t>804</w:t>
            </w:r>
          </w:p>
        </w:tc>
        <w:tc>
          <w:tcPr>
            <w:tcW w:w="752" w:type="dxa"/>
            <w:tcBorders>
              <w:top w:val="single" w:sz="4" w:space="0" w:color="auto"/>
              <w:left w:val="single" w:sz="4" w:space="0" w:color="auto"/>
              <w:bottom w:val="single" w:sz="4" w:space="0" w:color="auto"/>
              <w:right w:val="single" w:sz="4" w:space="0" w:color="auto"/>
            </w:tcBorders>
            <w:hideMark/>
          </w:tcPr>
          <w:p w14:paraId="613F0F03"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B2FCACB" w14:textId="77777777" w:rsidR="003915D2" w:rsidRDefault="003915D2">
            <w:pPr>
              <w:pStyle w:val="TAC"/>
            </w:pPr>
            <w:r>
              <w:rPr>
                <w:rFonts w:eastAsia="Malgun Gothic"/>
                <w:kern w:val="2"/>
                <w:szCs w:val="24"/>
                <w:lang w:eastAsia="ko-KR"/>
              </w:rPr>
              <w:t>N/A</w:t>
            </w:r>
          </w:p>
        </w:tc>
      </w:tr>
      <w:tr w:rsidR="003915D2" w14:paraId="502E67B3" w14:textId="77777777" w:rsidTr="003915D2">
        <w:trPr>
          <w:trHeight w:val="22"/>
          <w:jc w:val="center"/>
        </w:trPr>
        <w:tc>
          <w:tcPr>
            <w:tcW w:w="2258" w:type="dxa"/>
            <w:tcBorders>
              <w:top w:val="nil"/>
              <w:left w:val="single" w:sz="4" w:space="0" w:color="auto"/>
              <w:bottom w:val="nil"/>
              <w:right w:val="single" w:sz="4" w:space="0" w:color="auto"/>
            </w:tcBorders>
          </w:tcPr>
          <w:p w14:paraId="6D78EEE2" w14:textId="77777777" w:rsidR="003915D2" w:rsidRDefault="003915D2">
            <w:pPr>
              <w:pStyle w:val="TAC"/>
              <w:rPr>
                <w:rFonts w:eastAsia="Yu Gothic"/>
                <w:szCs w:val="18"/>
              </w:rPr>
            </w:pPr>
          </w:p>
        </w:tc>
        <w:tc>
          <w:tcPr>
            <w:tcW w:w="867" w:type="dxa"/>
            <w:tcBorders>
              <w:top w:val="single" w:sz="4" w:space="0" w:color="auto"/>
              <w:left w:val="single" w:sz="4" w:space="0" w:color="auto"/>
              <w:bottom w:val="single" w:sz="4" w:space="0" w:color="auto"/>
              <w:right w:val="single" w:sz="4" w:space="0" w:color="auto"/>
            </w:tcBorders>
            <w:hideMark/>
          </w:tcPr>
          <w:p w14:paraId="537158A6" w14:textId="77777777" w:rsidR="003915D2" w:rsidRDefault="003915D2">
            <w:pPr>
              <w:pStyle w:val="TAC"/>
              <w:rPr>
                <w:rFonts w:eastAsia="Yu Gothic"/>
                <w:szCs w:val="18"/>
              </w:rPr>
            </w:pPr>
            <w:r>
              <w:rPr>
                <w:rFonts w:eastAsia="MS Mincho"/>
              </w:rPr>
              <w:t>n41</w:t>
            </w:r>
          </w:p>
        </w:tc>
        <w:tc>
          <w:tcPr>
            <w:tcW w:w="1066" w:type="dxa"/>
            <w:tcBorders>
              <w:top w:val="single" w:sz="4" w:space="0" w:color="auto"/>
              <w:left w:val="single" w:sz="4" w:space="0" w:color="auto"/>
              <w:bottom w:val="single" w:sz="4" w:space="0" w:color="auto"/>
              <w:right w:val="single" w:sz="4" w:space="0" w:color="auto"/>
            </w:tcBorders>
            <w:noWrap/>
            <w:hideMark/>
          </w:tcPr>
          <w:p w14:paraId="3E62BE95" w14:textId="77777777" w:rsidR="003915D2" w:rsidRDefault="003915D2">
            <w:pPr>
              <w:pStyle w:val="TAC"/>
              <w:rPr>
                <w:rFonts w:eastAsia="Yu Gothic"/>
                <w:szCs w:val="18"/>
              </w:rPr>
            </w:pPr>
            <w:r>
              <w:rPr>
                <w:kern w:val="2"/>
                <w:szCs w:val="24"/>
                <w:lang w:eastAsia="zh-CN"/>
              </w:rPr>
              <w:t>2675</w:t>
            </w:r>
          </w:p>
        </w:tc>
        <w:tc>
          <w:tcPr>
            <w:tcW w:w="747" w:type="dxa"/>
            <w:tcBorders>
              <w:top w:val="single" w:sz="4" w:space="0" w:color="auto"/>
              <w:left w:val="single" w:sz="4" w:space="0" w:color="auto"/>
              <w:bottom w:val="single" w:sz="4" w:space="0" w:color="auto"/>
              <w:right w:val="single" w:sz="4" w:space="0" w:color="auto"/>
            </w:tcBorders>
            <w:noWrap/>
            <w:hideMark/>
          </w:tcPr>
          <w:p w14:paraId="6D3631A5" w14:textId="77777777" w:rsidR="003915D2" w:rsidRDefault="003915D2">
            <w:pPr>
              <w:pStyle w:val="TAC"/>
              <w:rPr>
                <w:rFonts w:eastAsia="Yu Gothic"/>
                <w:szCs w:val="18"/>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31B66C6" w14:textId="77777777" w:rsidR="003915D2" w:rsidRDefault="003915D2">
            <w:pPr>
              <w:pStyle w:val="TAC"/>
              <w:rPr>
                <w:rFonts w:eastAsia="Yu Gothic"/>
                <w:szCs w:val="18"/>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D42A00E" w14:textId="77777777" w:rsidR="003915D2" w:rsidRDefault="003915D2">
            <w:pPr>
              <w:pStyle w:val="TAC"/>
              <w:rPr>
                <w:rFonts w:eastAsia="Yu Gothic"/>
                <w:szCs w:val="18"/>
              </w:rPr>
            </w:pPr>
            <w:r>
              <w:rPr>
                <w:kern w:val="2"/>
                <w:szCs w:val="24"/>
                <w:lang w:eastAsia="zh-CN"/>
              </w:rPr>
              <w:t>2675</w:t>
            </w:r>
          </w:p>
        </w:tc>
        <w:tc>
          <w:tcPr>
            <w:tcW w:w="752" w:type="dxa"/>
            <w:tcBorders>
              <w:top w:val="single" w:sz="4" w:space="0" w:color="auto"/>
              <w:left w:val="single" w:sz="4" w:space="0" w:color="auto"/>
              <w:bottom w:val="single" w:sz="4" w:space="0" w:color="auto"/>
              <w:right w:val="single" w:sz="4" w:space="0" w:color="auto"/>
            </w:tcBorders>
            <w:hideMark/>
          </w:tcPr>
          <w:p w14:paraId="60032907" w14:textId="77777777" w:rsidR="003915D2" w:rsidRDefault="003915D2">
            <w:pPr>
              <w:pStyle w:val="TAC"/>
            </w:pPr>
            <w:r>
              <w:rPr>
                <w:kern w:val="2"/>
                <w:szCs w:val="24"/>
                <w:lang w:eastAsia="zh-CN"/>
              </w:rPr>
              <w:t>29.8</w:t>
            </w:r>
          </w:p>
        </w:tc>
        <w:tc>
          <w:tcPr>
            <w:tcW w:w="1248" w:type="dxa"/>
            <w:tcBorders>
              <w:top w:val="single" w:sz="4" w:space="0" w:color="auto"/>
              <w:left w:val="single" w:sz="4" w:space="0" w:color="auto"/>
              <w:bottom w:val="single" w:sz="4" w:space="0" w:color="auto"/>
              <w:right w:val="single" w:sz="4" w:space="0" w:color="auto"/>
            </w:tcBorders>
            <w:hideMark/>
          </w:tcPr>
          <w:p w14:paraId="7449D99E" w14:textId="77777777" w:rsidR="003915D2" w:rsidRDefault="003915D2">
            <w:pPr>
              <w:pStyle w:val="TAC"/>
              <w:rPr>
                <w:kern w:val="2"/>
                <w:szCs w:val="24"/>
                <w:lang w:eastAsia="zh-CN"/>
              </w:rPr>
            </w:pPr>
            <w:r>
              <w:rPr>
                <w:kern w:val="2"/>
                <w:szCs w:val="24"/>
                <w:lang w:eastAsia="ja-JP"/>
              </w:rPr>
              <w:t>IMD</w:t>
            </w:r>
            <w:r>
              <w:rPr>
                <w:kern w:val="2"/>
                <w:szCs w:val="24"/>
                <w:lang w:eastAsia="zh-CN"/>
              </w:rPr>
              <w:t>2</w:t>
            </w:r>
          </w:p>
        </w:tc>
      </w:tr>
      <w:tr w:rsidR="003915D2" w14:paraId="5248E5A0" w14:textId="77777777" w:rsidTr="003915D2">
        <w:trPr>
          <w:trHeight w:val="22"/>
          <w:jc w:val="center"/>
        </w:trPr>
        <w:tc>
          <w:tcPr>
            <w:tcW w:w="2258" w:type="dxa"/>
            <w:tcBorders>
              <w:top w:val="nil"/>
              <w:left w:val="single" w:sz="4" w:space="0" w:color="auto"/>
              <w:bottom w:val="nil"/>
              <w:right w:val="single" w:sz="4" w:space="0" w:color="auto"/>
            </w:tcBorders>
          </w:tcPr>
          <w:p w14:paraId="1F4D2E0C" w14:textId="77777777" w:rsidR="003915D2" w:rsidRDefault="003915D2">
            <w:pPr>
              <w:pStyle w:val="TAC"/>
              <w:rPr>
                <w:rFonts w:eastAsia="Yu Gothic"/>
                <w:szCs w:val="18"/>
              </w:rPr>
            </w:pPr>
          </w:p>
        </w:tc>
        <w:tc>
          <w:tcPr>
            <w:tcW w:w="867" w:type="dxa"/>
            <w:tcBorders>
              <w:top w:val="single" w:sz="4" w:space="0" w:color="auto"/>
              <w:left w:val="single" w:sz="4" w:space="0" w:color="auto"/>
              <w:bottom w:val="single" w:sz="4" w:space="0" w:color="auto"/>
              <w:right w:val="single" w:sz="4" w:space="0" w:color="auto"/>
            </w:tcBorders>
            <w:hideMark/>
          </w:tcPr>
          <w:p w14:paraId="6EEC4B0A" w14:textId="77777777" w:rsidR="003915D2" w:rsidRDefault="003915D2">
            <w:pPr>
              <w:pStyle w:val="TAC"/>
              <w:rPr>
                <w:rFonts w:eastAsia="Yu Gothic"/>
                <w:szCs w:val="18"/>
              </w:rPr>
            </w:pPr>
            <w:r>
              <w:rPr>
                <w:rFonts w:eastAsia="MS Mincho"/>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A079FD0" w14:textId="77777777" w:rsidR="003915D2" w:rsidRDefault="003915D2">
            <w:pPr>
              <w:pStyle w:val="TAC"/>
              <w:rPr>
                <w:rFonts w:eastAsia="Yu Gothic"/>
                <w:szCs w:val="18"/>
              </w:rPr>
            </w:pPr>
            <w:r>
              <w:rPr>
                <w:rFonts w:eastAsia="Malgun Gothic"/>
                <w:kern w:val="2"/>
                <w:szCs w:val="24"/>
                <w:lang w:eastAsia="ko-KR"/>
              </w:rPr>
              <w:t>3</w:t>
            </w:r>
            <w:r>
              <w:rPr>
                <w:kern w:val="2"/>
                <w:szCs w:val="24"/>
                <w:lang w:eastAsia="zh-CN"/>
              </w:rPr>
              <w:t>520</w:t>
            </w:r>
          </w:p>
        </w:tc>
        <w:tc>
          <w:tcPr>
            <w:tcW w:w="747" w:type="dxa"/>
            <w:tcBorders>
              <w:top w:val="single" w:sz="4" w:space="0" w:color="auto"/>
              <w:left w:val="single" w:sz="4" w:space="0" w:color="auto"/>
              <w:bottom w:val="single" w:sz="4" w:space="0" w:color="auto"/>
              <w:right w:val="single" w:sz="4" w:space="0" w:color="auto"/>
            </w:tcBorders>
            <w:noWrap/>
            <w:hideMark/>
          </w:tcPr>
          <w:p w14:paraId="118ADF08" w14:textId="77777777" w:rsidR="003915D2" w:rsidRDefault="003915D2">
            <w:pPr>
              <w:pStyle w:val="TAC"/>
              <w:rPr>
                <w:rFonts w:eastAsia="Yu Gothic"/>
                <w:szCs w:val="18"/>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179B021C" w14:textId="77777777" w:rsidR="003915D2" w:rsidRDefault="003915D2">
            <w:pPr>
              <w:pStyle w:val="TAC"/>
              <w:rPr>
                <w:rFonts w:eastAsia="Yu Gothic"/>
                <w:szCs w:val="18"/>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0ACBB99" w14:textId="77777777" w:rsidR="003915D2" w:rsidRDefault="003915D2">
            <w:pPr>
              <w:pStyle w:val="TAC"/>
              <w:rPr>
                <w:rFonts w:eastAsia="Yu Gothic"/>
                <w:szCs w:val="18"/>
              </w:rPr>
            </w:pPr>
            <w:r>
              <w:rPr>
                <w:rFonts w:eastAsia="Malgun Gothic"/>
                <w:kern w:val="2"/>
                <w:szCs w:val="24"/>
                <w:lang w:eastAsia="ko-KR"/>
              </w:rPr>
              <w:t>3</w:t>
            </w:r>
            <w:r>
              <w:rPr>
                <w:kern w:val="2"/>
                <w:szCs w:val="24"/>
                <w:lang w:eastAsia="zh-CN"/>
              </w:rPr>
              <w:t>520</w:t>
            </w:r>
          </w:p>
        </w:tc>
        <w:tc>
          <w:tcPr>
            <w:tcW w:w="752" w:type="dxa"/>
            <w:tcBorders>
              <w:top w:val="single" w:sz="4" w:space="0" w:color="auto"/>
              <w:left w:val="single" w:sz="4" w:space="0" w:color="auto"/>
              <w:bottom w:val="single" w:sz="4" w:space="0" w:color="auto"/>
              <w:right w:val="single" w:sz="4" w:space="0" w:color="auto"/>
            </w:tcBorders>
            <w:hideMark/>
          </w:tcPr>
          <w:p w14:paraId="6DA5A4BC"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6ADBD6E" w14:textId="77777777" w:rsidR="003915D2" w:rsidRDefault="003915D2">
            <w:pPr>
              <w:pStyle w:val="TAC"/>
            </w:pPr>
            <w:r>
              <w:rPr>
                <w:rFonts w:eastAsia="Malgun Gothic"/>
                <w:kern w:val="2"/>
                <w:szCs w:val="24"/>
                <w:lang w:eastAsia="ko-KR"/>
              </w:rPr>
              <w:t>N/A</w:t>
            </w:r>
          </w:p>
        </w:tc>
      </w:tr>
      <w:tr w:rsidR="003915D2" w14:paraId="5AB7B771" w14:textId="77777777" w:rsidTr="003915D2">
        <w:trPr>
          <w:trHeight w:val="22"/>
          <w:jc w:val="center"/>
        </w:trPr>
        <w:tc>
          <w:tcPr>
            <w:tcW w:w="2258" w:type="dxa"/>
            <w:tcBorders>
              <w:top w:val="nil"/>
              <w:left w:val="single" w:sz="4" w:space="0" w:color="auto"/>
              <w:bottom w:val="nil"/>
              <w:right w:val="single" w:sz="4" w:space="0" w:color="auto"/>
            </w:tcBorders>
          </w:tcPr>
          <w:p w14:paraId="519DFB99" w14:textId="77777777" w:rsidR="003915D2" w:rsidRDefault="003915D2">
            <w:pPr>
              <w:pStyle w:val="TAC"/>
              <w:rPr>
                <w:rFonts w:eastAsia="Yu Gothic"/>
                <w:szCs w:val="18"/>
              </w:rPr>
            </w:pPr>
          </w:p>
        </w:tc>
        <w:tc>
          <w:tcPr>
            <w:tcW w:w="867" w:type="dxa"/>
            <w:tcBorders>
              <w:top w:val="single" w:sz="4" w:space="0" w:color="auto"/>
              <w:left w:val="single" w:sz="4" w:space="0" w:color="auto"/>
              <w:bottom w:val="single" w:sz="4" w:space="0" w:color="auto"/>
              <w:right w:val="single" w:sz="4" w:space="0" w:color="auto"/>
            </w:tcBorders>
            <w:hideMark/>
          </w:tcPr>
          <w:p w14:paraId="34C9F992" w14:textId="77777777" w:rsidR="003915D2" w:rsidRDefault="003915D2">
            <w:pPr>
              <w:pStyle w:val="TAC"/>
              <w:rPr>
                <w:rFonts w:eastAsia="Yu Gothic"/>
                <w:szCs w:val="18"/>
              </w:rPr>
            </w:pPr>
            <w:r>
              <w:rPr>
                <w:rFonts w:eastAsia="MS Mincho"/>
              </w:rPr>
              <w:t>20</w:t>
            </w:r>
          </w:p>
        </w:tc>
        <w:tc>
          <w:tcPr>
            <w:tcW w:w="1066" w:type="dxa"/>
            <w:tcBorders>
              <w:top w:val="single" w:sz="4" w:space="0" w:color="auto"/>
              <w:left w:val="single" w:sz="4" w:space="0" w:color="auto"/>
              <w:bottom w:val="single" w:sz="4" w:space="0" w:color="auto"/>
              <w:right w:val="single" w:sz="4" w:space="0" w:color="auto"/>
            </w:tcBorders>
            <w:noWrap/>
            <w:hideMark/>
          </w:tcPr>
          <w:p w14:paraId="4378197A" w14:textId="77777777" w:rsidR="003915D2" w:rsidRDefault="003915D2">
            <w:pPr>
              <w:pStyle w:val="TAC"/>
              <w:rPr>
                <w:rFonts w:eastAsia="Yu Gothic"/>
                <w:szCs w:val="18"/>
              </w:rPr>
            </w:pPr>
            <w:r>
              <w:rPr>
                <w:lang w:eastAsia="zh-CN"/>
              </w:rPr>
              <w:t>850</w:t>
            </w:r>
          </w:p>
        </w:tc>
        <w:tc>
          <w:tcPr>
            <w:tcW w:w="747" w:type="dxa"/>
            <w:tcBorders>
              <w:top w:val="single" w:sz="4" w:space="0" w:color="auto"/>
              <w:left w:val="single" w:sz="4" w:space="0" w:color="auto"/>
              <w:bottom w:val="single" w:sz="4" w:space="0" w:color="auto"/>
              <w:right w:val="single" w:sz="4" w:space="0" w:color="auto"/>
            </w:tcBorders>
            <w:noWrap/>
            <w:hideMark/>
          </w:tcPr>
          <w:p w14:paraId="71762313" w14:textId="77777777" w:rsidR="003915D2" w:rsidRDefault="003915D2">
            <w:pPr>
              <w:pStyle w:val="TAC"/>
              <w:rPr>
                <w:rFonts w:eastAsia="Yu Gothic"/>
                <w:szCs w:val="18"/>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C2C9439" w14:textId="77777777" w:rsidR="003915D2" w:rsidRDefault="003915D2">
            <w:pPr>
              <w:pStyle w:val="TAC"/>
              <w:rPr>
                <w:rFonts w:eastAsia="Yu Gothic"/>
                <w:szCs w:val="18"/>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53F4685" w14:textId="77777777" w:rsidR="003915D2" w:rsidRDefault="003915D2">
            <w:pPr>
              <w:pStyle w:val="TAC"/>
              <w:rPr>
                <w:rFonts w:eastAsia="Yu Gothic"/>
                <w:szCs w:val="18"/>
              </w:rPr>
            </w:pPr>
            <w:r>
              <w:rPr>
                <w:lang w:eastAsia="zh-CN"/>
              </w:rPr>
              <w:t>809</w:t>
            </w:r>
          </w:p>
        </w:tc>
        <w:tc>
          <w:tcPr>
            <w:tcW w:w="752" w:type="dxa"/>
            <w:tcBorders>
              <w:top w:val="single" w:sz="4" w:space="0" w:color="auto"/>
              <w:left w:val="single" w:sz="4" w:space="0" w:color="auto"/>
              <w:bottom w:val="single" w:sz="4" w:space="0" w:color="auto"/>
              <w:right w:val="single" w:sz="4" w:space="0" w:color="auto"/>
            </w:tcBorders>
            <w:hideMark/>
          </w:tcPr>
          <w:p w14:paraId="578120CD"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FD43310" w14:textId="77777777" w:rsidR="003915D2" w:rsidRDefault="003915D2">
            <w:pPr>
              <w:pStyle w:val="TAC"/>
            </w:pPr>
            <w:r>
              <w:t>N/A</w:t>
            </w:r>
          </w:p>
        </w:tc>
      </w:tr>
      <w:tr w:rsidR="003915D2" w14:paraId="5DEF57B5" w14:textId="77777777" w:rsidTr="003915D2">
        <w:trPr>
          <w:trHeight w:val="22"/>
          <w:jc w:val="center"/>
        </w:trPr>
        <w:tc>
          <w:tcPr>
            <w:tcW w:w="2258" w:type="dxa"/>
            <w:tcBorders>
              <w:top w:val="nil"/>
              <w:left w:val="single" w:sz="4" w:space="0" w:color="auto"/>
              <w:bottom w:val="nil"/>
              <w:right w:val="single" w:sz="4" w:space="0" w:color="auto"/>
            </w:tcBorders>
          </w:tcPr>
          <w:p w14:paraId="55054098" w14:textId="77777777" w:rsidR="003915D2" w:rsidRDefault="003915D2">
            <w:pPr>
              <w:pStyle w:val="TAC"/>
              <w:rPr>
                <w:rFonts w:eastAsia="Yu Gothic"/>
                <w:szCs w:val="18"/>
              </w:rPr>
            </w:pPr>
          </w:p>
        </w:tc>
        <w:tc>
          <w:tcPr>
            <w:tcW w:w="867" w:type="dxa"/>
            <w:tcBorders>
              <w:top w:val="single" w:sz="4" w:space="0" w:color="auto"/>
              <w:left w:val="single" w:sz="4" w:space="0" w:color="auto"/>
              <w:bottom w:val="single" w:sz="4" w:space="0" w:color="auto"/>
              <w:right w:val="single" w:sz="4" w:space="0" w:color="auto"/>
            </w:tcBorders>
            <w:hideMark/>
          </w:tcPr>
          <w:p w14:paraId="458BD931" w14:textId="77777777" w:rsidR="003915D2" w:rsidRDefault="003915D2">
            <w:pPr>
              <w:pStyle w:val="TAC"/>
              <w:rPr>
                <w:rFonts w:eastAsia="Yu Gothic"/>
                <w:szCs w:val="18"/>
              </w:rPr>
            </w:pPr>
            <w:r>
              <w:rPr>
                <w:rFonts w:eastAsia="MS Mincho"/>
              </w:rPr>
              <w:t>n41</w:t>
            </w:r>
          </w:p>
        </w:tc>
        <w:tc>
          <w:tcPr>
            <w:tcW w:w="1066" w:type="dxa"/>
            <w:tcBorders>
              <w:top w:val="single" w:sz="4" w:space="0" w:color="auto"/>
              <w:left w:val="single" w:sz="4" w:space="0" w:color="auto"/>
              <w:bottom w:val="single" w:sz="4" w:space="0" w:color="auto"/>
              <w:right w:val="single" w:sz="4" w:space="0" w:color="auto"/>
            </w:tcBorders>
            <w:noWrap/>
            <w:hideMark/>
          </w:tcPr>
          <w:p w14:paraId="2117FBB4" w14:textId="77777777" w:rsidR="003915D2" w:rsidRDefault="003915D2">
            <w:pPr>
              <w:pStyle w:val="TAC"/>
              <w:rPr>
                <w:rFonts w:eastAsia="Yu Gothic"/>
                <w:szCs w:val="18"/>
              </w:rPr>
            </w:pPr>
            <w:r>
              <w:rPr>
                <w:kern w:val="2"/>
                <w:szCs w:val="24"/>
                <w:lang w:eastAsia="zh-CN"/>
              </w:rPr>
              <w:t>2550</w:t>
            </w:r>
          </w:p>
        </w:tc>
        <w:tc>
          <w:tcPr>
            <w:tcW w:w="747" w:type="dxa"/>
            <w:tcBorders>
              <w:top w:val="single" w:sz="4" w:space="0" w:color="auto"/>
              <w:left w:val="single" w:sz="4" w:space="0" w:color="auto"/>
              <w:bottom w:val="single" w:sz="4" w:space="0" w:color="auto"/>
              <w:right w:val="single" w:sz="4" w:space="0" w:color="auto"/>
            </w:tcBorders>
            <w:noWrap/>
            <w:hideMark/>
          </w:tcPr>
          <w:p w14:paraId="301FE622" w14:textId="77777777" w:rsidR="003915D2" w:rsidRDefault="003915D2">
            <w:pPr>
              <w:pStyle w:val="TAC"/>
              <w:rPr>
                <w:rFonts w:eastAsia="Yu Gothic"/>
                <w:szCs w:val="18"/>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2CC739A" w14:textId="77777777" w:rsidR="003915D2" w:rsidRDefault="003915D2">
            <w:pPr>
              <w:pStyle w:val="TAC"/>
              <w:rPr>
                <w:rFonts w:eastAsia="Yu Gothic"/>
                <w:szCs w:val="18"/>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87BBF34" w14:textId="77777777" w:rsidR="003915D2" w:rsidRDefault="003915D2">
            <w:pPr>
              <w:pStyle w:val="TAC"/>
              <w:rPr>
                <w:rFonts w:eastAsia="Yu Gothic"/>
                <w:szCs w:val="18"/>
              </w:rPr>
            </w:pPr>
            <w:r>
              <w:rPr>
                <w:kern w:val="2"/>
                <w:szCs w:val="24"/>
                <w:lang w:eastAsia="zh-CN"/>
              </w:rPr>
              <w:t>2550</w:t>
            </w:r>
          </w:p>
        </w:tc>
        <w:tc>
          <w:tcPr>
            <w:tcW w:w="752" w:type="dxa"/>
            <w:tcBorders>
              <w:top w:val="single" w:sz="4" w:space="0" w:color="auto"/>
              <w:left w:val="single" w:sz="4" w:space="0" w:color="auto"/>
              <w:bottom w:val="single" w:sz="4" w:space="0" w:color="auto"/>
              <w:right w:val="single" w:sz="4" w:space="0" w:color="auto"/>
            </w:tcBorders>
            <w:hideMark/>
          </w:tcPr>
          <w:p w14:paraId="0E62E2B8"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2A0627F" w14:textId="77777777" w:rsidR="003915D2" w:rsidRDefault="003915D2">
            <w:pPr>
              <w:pStyle w:val="TAC"/>
            </w:pPr>
            <w:r>
              <w:t>N/A</w:t>
            </w:r>
          </w:p>
        </w:tc>
      </w:tr>
      <w:tr w:rsidR="003915D2" w14:paraId="7C67C5C6"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4204B617" w14:textId="77777777" w:rsidR="003915D2" w:rsidRDefault="003915D2">
            <w:pPr>
              <w:pStyle w:val="TAC"/>
              <w:rPr>
                <w:rFonts w:eastAsia="Yu Gothic"/>
                <w:szCs w:val="18"/>
              </w:rPr>
            </w:pPr>
          </w:p>
        </w:tc>
        <w:tc>
          <w:tcPr>
            <w:tcW w:w="867" w:type="dxa"/>
            <w:tcBorders>
              <w:top w:val="single" w:sz="4" w:space="0" w:color="auto"/>
              <w:left w:val="single" w:sz="4" w:space="0" w:color="auto"/>
              <w:bottom w:val="single" w:sz="4" w:space="0" w:color="auto"/>
              <w:right w:val="single" w:sz="4" w:space="0" w:color="auto"/>
            </w:tcBorders>
            <w:hideMark/>
          </w:tcPr>
          <w:p w14:paraId="49CA5A16" w14:textId="77777777" w:rsidR="003915D2" w:rsidRDefault="003915D2">
            <w:pPr>
              <w:pStyle w:val="TAC"/>
              <w:rPr>
                <w:rFonts w:eastAsia="Yu Gothic"/>
                <w:szCs w:val="18"/>
              </w:rPr>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2EECDA3" w14:textId="77777777" w:rsidR="003915D2" w:rsidRDefault="003915D2">
            <w:pPr>
              <w:pStyle w:val="TAC"/>
              <w:rPr>
                <w:rFonts w:eastAsia="Yu Gothic"/>
                <w:szCs w:val="18"/>
              </w:rPr>
            </w:pPr>
            <w:r>
              <w:rPr>
                <w:rFonts w:eastAsia="Malgun Gothic"/>
                <w:kern w:val="2"/>
                <w:szCs w:val="24"/>
                <w:lang w:eastAsia="ko-KR"/>
              </w:rPr>
              <w:t>3</w:t>
            </w:r>
            <w:r>
              <w:rPr>
                <w:kern w:val="2"/>
                <w:szCs w:val="24"/>
                <w:lang w:eastAsia="zh-CN"/>
              </w:rPr>
              <w:t>400</w:t>
            </w:r>
          </w:p>
        </w:tc>
        <w:tc>
          <w:tcPr>
            <w:tcW w:w="747" w:type="dxa"/>
            <w:tcBorders>
              <w:top w:val="single" w:sz="4" w:space="0" w:color="auto"/>
              <w:left w:val="single" w:sz="4" w:space="0" w:color="auto"/>
              <w:bottom w:val="single" w:sz="4" w:space="0" w:color="auto"/>
              <w:right w:val="single" w:sz="4" w:space="0" w:color="auto"/>
            </w:tcBorders>
            <w:noWrap/>
            <w:hideMark/>
          </w:tcPr>
          <w:p w14:paraId="4E53E9A3" w14:textId="77777777" w:rsidR="003915D2" w:rsidRDefault="003915D2">
            <w:pPr>
              <w:pStyle w:val="TAC"/>
              <w:rPr>
                <w:rFonts w:eastAsia="Yu Gothic"/>
                <w:szCs w:val="18"/>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04370323" w14:textId="77777777" w:rsidR="003915D2" w:rsidRDefault="003915D2">
            <w:pPr>
              <w:pStyle w:val="TAC"/>
              <w:rPr>
                <w:rFonts w:eastAsia="Yu Gothic"/>
                <w:szCs w:val="18"/>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D7FFEED" w14:textId="77777777" w:rsidR="003915D2" w:rsidRDefault="003915D2">
            <w:pPr>
              <w:pStyle w:val="TAC"/>
              <w:rPr>
                <w:rFonts w:eastAsia="Yu Gothic"/>
                <w:szCs w:val="18"/>
              </w:rPr>
            </w:pPr>
            <w:r>
              <w:rPr>
                <w:rFonts w:eastAsia="Malgun Gothic"/>
                <w:kern w:val="2"/>
                <w:szCs w:val="24"/>
                <w:lang w:eastAsia="ko-KR"/>
              </w:rPr>
              <w:t>3</w:t>
            </w:r>
            <w:r>
              <w:rPr>
                <w:kern w:val="2"/>
                <w:szCs w:val="24"/>
                <w:lang w:eastAsia="zh-CN"/>
              </w:rPr>
              <w:t>400</w:t>
            </w:r>
          </w:p>
        </w:tc>
        <w:tc>
          <w:tcPr>
            <w:tcW w:w="752" w:type="dxa"/>
            <w:tcBorders>
              <w:top w:val="single" w:sz="4" w:space="0" w:color="auto"/>
              <w:left w:val="single" w:sz="4" w:space="0" w:color="auto"/>
              <w:bottom w:val="single" w:sz="4" w:space="0" w:color="auto"/>
              <w:right w:val="single" w:sz="4" w:space="0" w:color="auto"/>
            </w:tcBorders>
            <w:hideMark/>
          </w:tcPr>
          <w:p w14:paraId="4263A031" w14:textId="77777777" w:rsidR="003915D2" w:rsidRDefault="003915D2">
            <w:pPr>
              <w:pStyle w:val="TAC"/>
            </w:pPr>
            <w:r>
              <w:rPr>
                <w:kern w:val="2"/>
                <w:szCs w:val="24"/>
                <w:lang w:eastAsia="zh-CN"/>
              </w:rPr>
              <w:t>28.8</w:t>
            </w:r>
          </w:p>
        </w:tc>
        <w:tc>
          <w:tcPr>
            <w:tcW w:w="1248" w:type="dxa"/>
            <w:tcBorders>
              <w:top w:val="single" w:sz="4" w:space="0" w:color="auto"/>
              <w:left w:val="single" w:sz="4" w:space="0" w:color="auto"/>
              <w:bottom w:val="single" w:sz="4" w:space="0" w:color="auto"/>
              <w:right w:val="single" w:sz="4" w:space="0" w:color="auto"/>
            </w:tcBorders>
            <w:hideMark/>
          </w:tcPr>
          <w:p w14:paraId="03054654" w14:textId="77777777" w:rsidR="003915D2" w:rsidRDefault="003915D2">
            <w:pPr>
              <w:pStyle w:val="TAC"/>
              <w:rPr>
                <w:vertAlign w:val="superscript"/>
              </w:rPr>
            </w:pPr>
            <w:r>
              <w:rPr>
                <w:rFonts w:eastAsia="MS Mincho"/>
              </w:rPr>
              <w:t>IMD2</w:t>
            </w:r>
          </w:p>
        </w:tc>
      </w:tr>
      <w:tr w:rsidR="003915D2" w14:paraId="24504F08"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341B4527" w14:textId="77777777" w:rsidR="003915D2" w:rsidRDefault="003915D2">
            <w:pPr>
              <w:pStyle w:val="TAC"/>
              <w:rPr>
                <w:lang w:eastAsia="ja-JP"/>
              </w:rPr>
            </w:pPr>
            <w:r>
              <w:rPr>
                <w:lang w:eastAsia="ja-JP"/>
              </w:rPr>
              <w:t>DC_21A_n1A-n77A</w:t>
            </w:r>
          </w:p>
          <w:p w14:paraId="1538BC44" w14:textId="77777777" w:rsidR="003915D2" w:rsidRDefault="003915D2">
            <w:pPr>
              <w:pStyle w:val="TAC"/>
              <w:rPr>
                <w:rFonts w:eastAsia="Yu Gothic"/>
                <w:szCs w:val="18"/>
              </w:rPr>
            </w:pPr>
            <w:r>
              <w:rPr>
                <w:lang w:eastAsia="ja-JP"/>
              </w:rPr>
              <w:t>DC_21A_n1A-n78A</w:t>
            </w:r>
          </w:p>
        </w:tc>
        <w:tc>
          <w:tcPr>
            <w:tcW w:w="867" w:type="dxa"/>
            <w:tcBorders>
              <w:top w:val="single" w:sz="4" w:space="0" w:color="auto"/>
              <w:left w:val="single" w:sz="4" w:space="0" w:color="auto"/>
              <w:bottom w:val="single" w:sz="4" w:space="0" w:color="auto"/>
              <w:right w:val="single" w:sz="4" w:space="0" w:color="auto"/>
            </w:tcBorders>
            <w:hideMark/>
          </w:tcPr>
          <w:p w14:paraId="3C9B410A" w14:textId="77777777" w:rsidR="003915D2" w:rsidRDefault="003915D2">
            <w:pPr>
              <w:pStyle w:val="TAC"/>
              <w:rPr>
                <w:rFonts w:eastAsia="Yu Gothic"/>
                <w:szCs w:val="18"/>
              </w:rPr>
            </w:pPr>
            <w:r>
              <w:rPr>
                <w:lang w:eastAsia="zh-TW"/>
              </w:rPr>
              <w:t>21</w:t>
            </w:r>
          </w:p>
        </w:tc>
        <w:tc>
          <w:tcPr>
            <w:tcW w:w="1066" w:type="dxa"/>
            <w:tcBorders>
              <w:top w:val="single" w:sz="4" w:space="0" w:color="auto"/>
              <w:left w:val="single" w:sz="4" w:space="0" w:color="auto"/>
              <w:bottom w:val="single" w:sz="4" w:space="0" w:color="auto"/>
              <w:right w:val="single" w:sz="4" w:space="0" w:color="auto"/>
            </w:tcBorders>
            <w:noWrap/>
            <w:hideMark/>
          </w:tcPr>
          <w:p w14:paraId="2B1AE949" w14:textId="77777777" w:rsidR="003915D2" w:rsidRDefault="003915D2">
            <w:pPr>
              <w:pStyle w:val="TAC"/>
              <w:rPr>
                <w:rFonts w:eastAsia="Yu Gothic"/>
                <w:szCs w:val="18"/>
              </w:rPr>
            </w:pPr>
            <w:r>
              <w:t>1450.4</w:t>
            </w:r>
          </w:p>
        </w:tc>
        <w:tc>
          <w:tcPr>
            <w:tcW w:w="747" w:type="dxa"/>
            <w:tcBorders>
              <w:top w:val="single" w:sz="4" w:space="0" w:color="auto"/>
              <w:left w:val="single" w:sz="4" w:space="0" w:color="auto"/>
              <w:bottom w:val="single" w:sz="4" w:space="0" w:color="auto"/>
              <w:right w:val="single" w:sz="4" w:space="0" w:color="auto"/>
            </w:tcBorders>
            <w:noWrap/>
            <w:hideMark/>
          </w:tcPr>
          <w:p w14:paraId="42746864" w14:textId="77777777" w:rsidR="003915D2" w:rsidRDefault="003915D2">
            <w:pPr>
              <w:pStyle w:val="TAC"/>
              <w:rPr>
                <w:rFonts w:eastAsia="Yu Gothic"/>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6D59A20" w14:textId="77777777" w:rsidR="003915D2" w:rsidRDefault="003915D2">
            <w:pPr>
              <w:pStyle w:val="TAC"/>
              <w:rPr>
                <w:rFonts w:eastAsia="Yu Gothic"/>
                <w:szCs w:val="18"/>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B867047" w14:textId="77777777" w:rsidR="003915D2" w:rsidRDefault="003915D2">
            <w:pPr>
              <w:pStyle w:val="TAC"/>
              <w:rPr>
                <w:rFonts w:eastAsia="Yu Gothic"/>
                <w:szCs w:val="18"/>
              </w:rPr>
            </w:pPr>
            <w:r>
              <w:t>1498.4</w:t>
            </w:r>
          </w:p>
        </w:tc>
        <w:tc>
          <w:tcPr>
            <w:tcW w:w="752" w:type="dxa"/>
            <w:tcBorders>
              <w:top w:val="single" w:sz="4" w:space="0" w:color="auto"/>
              <w:left w:val="single" w:sz="4" w:space="0" w:color="auto"/>
              <w:bottom w:val="single" w:sz="4" w:space="0" w:color="auto"/>
              <w:right w:val="single" w:sz="4" w:space="0" w:color="auto"/>
            </w:tcBorders>
            <w:hideMark/>
          </w:tcPr>
          <w:p w14:paraId="7F8E258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B42FF7F" w14:textId="77777777" w:rsidR="003915D2" w:rsidRDefault="003915D2">
            <w:pPr>
              <w:pStyle w:val="TAC"/>
            </w:pPr>
            <w:r>
              <w:rPr>
                <w:szCs w:val="24"/>
              </w:rPr>
              <w:t>N/A</w:t>
            </w:r>
          </w:p>
        </w:tc>
      </w:tr>
      <w:tr w:rsidR="003915D2" w14:paraId="011373D3" w14:textId="77777777" w:rsidTr="003915D2">
        <w:trPr>
          <w:trHeight w:val="22"/>
          <w:jc w:val="center"/>
        </w:trPr>
        <w:tc>
          <w:tcPr>
            <w:tcW w:w="2258" w:type="dxa"/>
            <w:tcBorders>
              <w:top w:val="nil"/>
              <w:left w:val="single" w:sz="4" w:space="0" w:color="auto"/>
              <w:bottom w:val="nil"/>
              <w:right w:val="single" w:sz="4" w:space="0" w:color="auto"/>
            </w:tcBorders>
          </w:tcPr>
          <w:p w14:paraId="37F4999C" w14:textId="77777777" w:rsidR="003915D2" w:rsidRDefault="003915D2">
            <w:pPr>
              <w:pStyle w:val="TAC"/>
              <w:rPr>
                <w:rFonts w:eastAsia="Yu Gothic"/>
                <w:szCs w:val="18"/>
              </w:rPr>
            </w:pPr>
          </w:p>
        </w:tc>
        <w:tc>
          <w:tcPr>
            <w:tcW w:w="867" w:type="dxa"/>
            <w:tcBorders>
              <w:top w:val="single" w:sz="4" w:space="0" w:color="auto"/>
              <w:left w:val="single" w:sz="4" w:space="0" w:color="auto"/>
              <w:bottom w:val="single" w:sz="4" w:space="0" w:color="auto"/>
              <w:right w:val="single" w:sz="4" w:space="0" w:color="auto"/>
            </w:tcBorders>
            <w:hideMark/>
          </w:tcPr>
          <w:p w14:paraId="3DB5B5E3" w14:textId="77777777" w:rsidR="003915D2" w:rsidRDefault="003915D2">
            <w:pPr>
              <w:pStyle w:val="TAC"/>
              <w:rPr>
                <w:rFonts w:eastAsia="Yu Gothic"/>
                <w:szCs w:val="18"/>
              </w:rPr>
            </w:pPr>
            <w:r>
              <w:t>n1</w:t>
            </w:r>
          </w:p>
        </w:tc>
        <w:tc>
          <w:tcPr>
            <w:tcW w:w="1066" w:type="dxa"/>
            <w:tcBorders>
              <w:top w:val="single" w:sz="4" w:space="0" w:color="auto"/>
              <w:left w:val="single" w:sz="4" w:space="0" w:color="auto"/>
              <w:bottom w:val="single" w:sz="4" w:space="0" w:color="auto"/>
              <w:right w:val="single" w:sz="4" w:space="0" w:color="auto"/>
            </w:tcBorders>
            <w:noWrap/>
            <w:hideMark/>
          </w:tcPr>
          <w:p w14:paraId="7F0F927D" w14:textId="77777777" w:rsidR="003915D2" w:rsidRDefault="003915D2">
            <w:pPr>
              <w:pStyle w:val="TAC"/>
              <w:rPr>
                <w:rFonts w:eastAsia="Yu Gothic"/>
                <w:szCs w:val="18"/>
              </w:rPr>
            </w:pPr>
            <w:r>
              <w:t>1964.6</w:t>
            </w:r>
          </w:p>
        </w:tc>
        <w:tc>
          <w:tcPr>
            <w:tcW w:w="747" w:type="dxa"/>
            <w:tcBorders>
              <w:top w:val="single" w:sz="4" w:space="0" w:color="auto"/>
              <w:left w:val="single" w:sz="4" w:space="0" w:color="auto"/>
              <w:bottom w:val="single" w:sz="4" w:space="0" w:color="auto"/>
              <w:right w:val="single" w:sz="4" w:space="0" w:color="auto"/>
            </w:tcBorders>
            <w:noWrap/>
            <w:hideMark/>
          </w:tcPr>
          <w:p w14:paraId="1373BB20" w14:textId="77777777" w:rsidR="003915D2" w:rsidRDefault="003915D2">
            <w:pPr>
              <w:pStyle w:val="TAC"/>
              <w:rPr>
                <w:rFonts w:eastAsia="Yu Gothic"/>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9DE7BE3" w14:textId="77777777" w:rsidR="003915D2" w:rsidRDefault="003915D2">
            <w:pPr>
              <w:pStyle w:val="TAC"/>
              <w:rPr>
                <w:rFonts w:eastAsia="Yu Gothic"/>
                <w:szCs w:val="18"/>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7439552" w14:textId="77777777" w:rsidR="003915D2" w:rsidRDefault="003915D2">
            <w:pPr>
              <w:pStyle w:val="TAC"/>
              <w:rPr>
                <w:rFonts w:eastAsia="Yu Gothic"/>
                <w:szCs w:val="18"/>
              </w:rPr>
            </w:pPr>
            <w:r>
              <w:t>2154.6</w:t>
            </w:r>
          </w:p>
        </w:tc>
        <w:tc>
          <w:tcPr>
            <w:tcW w:w="752" w:type="dxa"/>
            <w:tcBorders>
              <w:top w:val="single" w:sz="4" w:space="0" w:color="auto"/>
              <w:left w:val="single" w:sz="4" w:space="0" w:color="auto"/>
              <w:bottom w:val="single" w:sz="4" w:space="0" w:color="auto"/>
              <w:right w:val="single" w:sz="4" w:space="0" w:color="auto"/>
            </w:tcBorders>
            <w:hideMark/>
          </w:tcPr>
          <w:p w14:paraId="06C44D2C" w14:textId="77777777" w:rsidR="003915D2" w:rsidRDefault="003915D2">
            <w:pPr>
              <w:pStyle w:val="TAC"/>
            </w:pPr>
            <w:r>
              <w:t>30.6</w:t>
            </w:r>
          </w:p>
        </w:tc>
        <w:tc>
          <w:tcPr>
            <w:tcW w:w="1248" w:type="dxa"/>
            <w:tcBorders>
              <w:top w:val="single" w:sz="4" w:space="0" w:color="auto"/>
              <w:left w:val="single" w:sz="4" w:space="0" w:color="auto"/>
              <w:bottom w:val="single" w:sz="4" w:space="0" w:color="auto"/>
              <w:right w:val="single" w:sz="4" w:space="0" w:color="auto"/>
            </w:tcBorders>
            <w:hideMark/>
          </w:tcPr>
          <w:p w14:paraId="33D1576B" w14:textId="77777777" w:rsidR="003915D2" w:rsidRDefault="003915D2">
            <w:pPr>
              <w:pStyle w:val="TAC"/>
            </w:pPr>
            <w:r>
              <w:rPr>
                <w:szCs w:val="24"/>
              </w:rPr>
              <w:t>IMD2</w:t>
            </w:r>
            <w:r>
              <w:rPr>
                <w:szCs w:val="24"/>
                <w:vertAlign w:val="superscript"/>
              </w:rPr>
              <w:t>4</w:t>
            </w:r>
          </w:p>
        </w:tc>
      </w:tr>
      <w:tr w:rsidR="003915D2" w14:paraId="0EAD0F4B"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624F11DC" w14:textId="77777777" w:rsidR="003915D2" w:rsidRDefault="003915D2">
            <w:pPr>
              <w:pStyle w:val="TAC"/>
              <w:rPr>
                <w:rFonts w:eastAsia="Yu Gothic"/>
                <w:szCs w:val="18"/>
              </w:rPr>
            </w:pPr>
          </w:p>
        </w:tc>
        <w:tc>
          <w:tcPr>
            <w:tcW w:w="867" w:type="dxa"/>
            <w:tcBorders>
              <w:top w:val="single" w:sz="4" w:space="0" w:color="auto"/>
              <w:left w:val="single" w:sz="4" w:space="0" w:color="auto"/>
              <w:bottom w:val="single" w:sz="4" w:space="0" w:color="auto"/>
              <w:right w:val="single" w:sz="4" w:space="0" w:color="auto"/>
            </w:tcBorders>
            <w:hideMark/>
          </w:tcPr>
          <w:p w14:paraId="0E6D0536" w14:textId="77777777" w:rsidR="003915D2" w:rsidRDefault="003915D2">
            <w:pPr>
              <w:pStyle w:val="TAC"/>
              <w:rPr>
                <w:rFonts w:eastAsia="Yu Gothic"/>
                <w:szCs w:val="18"/>
              </w:rPr>
            </w:pPr>
            <w:r>
              <w:t>n77/n78</w:t>
            </w:r>
          </w:p>
        </w:tc>
        <w:tc>
          <w:tcPr>
            <w:tcW w:w="1066" w:type="dxa"/>
            <w:tcBorders>
              <w:top w:val="single" w:sz="4" w:space="0" w:color="auto"/>
              <w:left w:val="single" w:sz="4" w:space="0" w:color="auto"/>
              <w:bottom w:val="single" w:sz="4" w:space="0" w:color="auto"/>
              <w:right w:val="single" w:sz="4" w:space="0" w:color="auto"/>
            </w:tcBorders>
            <w:noWrap/>
            <w:hideMark/>
          </w:tcPr>
          <w:p w14:paraId="076D90DC" w14:textId="77777777" w:rsidR="003915D2" w:rsidRDefault="003915D2">
            <w:pPr>
              <w:pStyle w:val="TAC"/>
              <w:rPr>
                <w:rFonts w:eastAsia="Yu Gothic"/>
                <w:szCs w:val="18"/>
              </w:rPr>
            </w:pPr>
            <w:r>
              <w:t>3605</w:t>
            </w:r>
          </w:p>
        </w:tc>
        <w:tc>
          <w:tcPr>
            <w:tcW w:w="747" w:type="dxa"/>
            <w:tcBorders>
              <w:top w:val="single" w:sz="4" w:space="0" w:color="auto"/>
              <w:left w:val="single" w:sz="4" w:space="0" w:color="auto"/>
              <w:bottom w:val="single" w:sz="4" w:space="0" w:color="auto"/>
              <w:right w:val="single" w:sz="4" w:space="0" w:color="auto"/>
            </w:tcBorders>
            <w:noWrap/>
            <w:hideMark/>
          </w:tcPr>
          <w:p w14:paraId="115AE9CB" w14:textId="77777777" w:rsidR="003915D2" w:rsidRDefault="003915D2">
            <w:pPr>
              <w:pStyle w:val="TAC"/>
              <w:rPr>
                <w:rFonts w:eastAsia="Yu Gothic"/>
                <w:szCs w:val="18"/>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7C7C81E" w14:textId="77777777" w:rsidR="003915D2" w:rsidRDefault="003915D2">
            <w:pPr>
              <w:pStyle w:val="TAC"/>
              <w:rPr>
                <w:rFonts w:eastAsia="Yu Gothic"/>
                <w:szCs w:val="18"/>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765509A7" w14:textId="77777777" w:rsidR="003915D2" w:rsidRDefault="003915D2">
            <w:pPr>
              <w:pStyle w:val="TAC"/>
              <w:rPr>
                <w:rFonts w:eastAsia="Yu Gothic"/>
                <w:szCs w:val="18"/>
              </w:rPr>
            </w:pPr>
            <w:r>
              <w:t>3605</w:t>
            </w:r>
          </w:p>
        </w:tc>
        <w:tc>
          <w:tcPr>
            <w:tcW w:w="752" w:type="dxa"/>
            <w:tcBorders>
              <w:top w:val="single" w:sz="4" w:space="0" w:color="auto"/>
              <w:left w:val="single" w:sz="4" w:space="0" w:color="auto"/>
              <w:bottom w:val="single" w:sz="4" w:space="0" w:color="auto"/>
              <w:right w:val="single" w:sz="4" w:space="0" w:color="auto"/>
            </w:tcBorders>
            <w:hideMark/>
          </w:tcPr>
          <w:p w14:paraId="376034F1"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0DBE356" w14:textId="77777777" w:rsidR="003915D2" w:rsidRDefault="003915D2">
            <w:pPr>
              <w:pStyle w:val="TAC"/>
            </w:pPr>
            <w:r>
              <w:rPr>
                <w:szCs w:val="24"/>
              </w:rPr>
              <w:t>N/A</w:t>
            </w:r>
          </w:p>
        </w:tc>
      </w:tr>
      <w:tr w:rsidR="003915D2" w14:paraId="1132A190"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20307ACE" w14:textId="77777777" w:rsidR="003915D2" w:rsidRDefault="003915D2">
            <w:pPr>
              <w:pStyle w:val="TAC"/>
            </w:pPr>
            <w:r>
              <w:rPr>
                <w:rFonts w:eastAsia="Yu Gothic"/>
                <w:szCs w:val="18"/>
              </w:rPr>
              <w:t>DC_21A-28A_n77A</w:t>
            </w:r>
          </w:p>
        </w:tc>
        <w:tc>
          <w:tcPr>
            <w:tcW w:w="867" w:type="dxa"/>
            <w:tcBorders>
              <w:top w:val="single" w:sz="4" w:space="0" w:color="auto"/>
              <w:left w:val="single" w:sz="4" w:space="0" w:color="auto"/>
              <w:bottom w:val="single" w:sz="4" w:space="0" w:color="auto"/>
              <w:right w:val="single" w:sz="4" w:space="0" w:color="auto"/>
            </w:tcBorders>
            <w:hideMark/>
          </w:tcPr>
          <w:p w14:paraId="7EE3E58B" w14:textId="77777777" w:rsidR="003915D2" w:rsidRDefault="003915D2">
            <w:pPr>
              <w:pStyle w:val="TAC"/>
              <w:rPr>
                <w:rFonts w:eastAsia="MS Mincho"/>
              </w:rPr>
            </w:pPr>
            <w:r>
              <w:rPr>
                <w:rFonts w:eastAsia="Yu Gothic"/>
                <w:szCs w:val="18"/>
              </w:rPr>
              <w:t>21</w:t>
            </w:r>
          </w:p>
        </w:tc>
        <w:tc>
          <w:tcPr>
            <w:tcW w:w="1066" w:type="dxa"/>
            <w:tcBorders>
              <w:top w:val="single" w:sz="4" w:space="0" w:color="auto"/>
              <w:left w:val="single" w:sz="4" w:space="0" w:color="auto"/>
              <w:bottom w:val="single" w:sz="4" w:space="0" w:color="auto"/>
              <w:right w:val="single" w:sz="4" w:space="0" w:color="auto"/>
            </w:tcBorders>
            <w:noWrap/>
            <w:hideMark/>
          </w:tcPr>
          <w:p w14:paraId="07EA109B" w14:textId="77777777" w:rsidR="003915D2" w:rsidRDefault="003915D2">
            <w:pPr>
              <w:pStyle w:val="TAC"/>
              <w:rPr>
                <w:rFonts w:eastAsia="MS Mincho"/>
              </w:rPr>
            </w:pPr>
            <w:r>
              <w:rPr>
                <w:rFonts w:eastAsia="Yu Gothic"/>
                <w:szCs w:val="18"/>
              </w:rPr>
              <w:t>1452</w:t>
            </w:r>
          </w:p>
        </w:tc>
        <w:tc>
          <w:tcPr>
            <w:tcW w:w="747" w:type="dxa"/>
            <w:tcBorders>
              <w:top w:val="single" w:sz="4" w:space="0" w:color="auto"/>
              <w:left w:val="single" w:sz="4" w:space="0" w:color="auto"/>
              <w:bottom w:val="single" w:sz="4" w:space="0" w:color="auto"/>
              <w:right w:val="single" w:sz="4" w:space="0" w:color="auto"/>
            </w:tcBorders>
            <w:noWrap/>
            <w:hideMark/>
          </w:tcPr>
          <w:p w14:paraId="398BB2FF" w14:textId="77777777" w:rsidR="003915D2" w:rsidRDefault="003915D2">
            <w:pPr>
              <w:pStyle w:val="TAC"/>
              <w:rPr>
                <w:rFonts w:eastAsia="MS Mincho"/>
              </w:rPr>
            </w:pPr>
            <w:r>
              <w:rPr>
                <w:rFonts w:eastAsia="Yu Gothic"/>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3F5EAC51" w14:textId="77777777" w:rsidR="003915D2" w:rsidRDefault="003915D2">
            <w:pPr>
              <w:pStyle w:val="TAC"/>
              <w:rPr>
                <w:rFonts w:eastAsia="MS Mincho"/>
              </w:rPr>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2E056470" w14:textId="77777777" w:rsidR="003915D2" w:rsidRDefault="003915D2">
            <w:pPr>
              <w:pStyle w:val="TAC"/>
              <w:rPr>
                <w:rFonts w:eastAsia="MS Mincho"/>
              </w:rPr>
            </w:pPr>
            <w:r>
              <w:rPr>
                <w:rFonts w:eastAsia="Yu Gothic"/>
                <w:szCs w:val="18"/>
              </w:rPr>
              <w:t>1500</w:t>
            </w:r>
          </w:p>
        </w:tc>
        <w:tc>
          <w:tcPr>
            <w:tcW w:w="752" w:type="dxa"/>
            <w:tcBorders>
              <w:top w:val="single" w:sz="4" w:space="0" w:color="auto"/>
              <w:left w:val="single" w:sz="4" w:space="0" w:color="auto"/>
              <w:bottom w:val="single" w:sz="4" w:space="0" w:color="auto"/>
              <w:right w:val="single" w:sz="4" w:space="0" w:color="auto"/>
            </w:tcBorders>
            <w:hideMark/>
          </w:tcPr>
          <w:p w14:paraId="1FEADB54"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FECF9AA" w14:textId="77777777" w:rsidR="003915D2" w:rsidRDefault="003915D2">
            <w:pPr>
              <w:pStyle w:val="TAC"/>
            </w:pPr>
            <w:r>
              <w:t>N/A</w:t>
            </w:r>
          </w:p>
        </w:tc>
      </w:tr>
      <w:tr w:rsidR="003915D2" w14:paraId="6304FBD8" w14:textId="77777777" w:rsidTr="003915D2">
        <w:trPr>
          <w:trHeight w:val="22"/>
          <w:jc w:val="center"/>
        </w:trPr>
        <w:tc>
          <w:tcPr>
            <w:tcW w:w="2258" w:type="dxa"/>
            <w:tcBorders>
              <w:top w:val="nil"/>
              <w:left w:val="single" w:sz="4" w:space="0" w:color="auto"/>
              <w:bottom w:val="nil"/>
              <w:right w:val="single" w:sz="4" w:space="0" w:color="auto"/>
            </w:tcBorders>
          </w:tcPr>
          <w:p w14:paraId="5E6CCAA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EA680F8" w14:textId="77777777" w:rsidR="003915D2" w:rsidRDefault="003915D2">
            <w:pPr>
              <w:pStyle w:val="TAC"/>
              <w:rPr>
                <w:rFonts w:eastAsia="MS Mincho"/>
              </w:rPr>
            </w:pPr>
            <w:r>
              <w:rPr>
                <w:rFonts w:eastAsia="Yu Gothic"/>
                <w:szCs w:val="18"/>
              </w:rPr>
              <w:t>28</w:t>
            </w:r>
          </w:p>
        </w:tc>
        <w:tc>
          <w:tcPr>
            <w:tcW w:w="1066" w:type="dxa"/>
            <w:tcBorders>
              <w:top w:val="single" w:sz="4" w:space="0" w:color="auto"/>
              <w:left w:val="single" w:sz="4" w:space="0" w:color="auto"/>
              <w:bottom w:val="single" w:sz="4" w:space="0" w:color="auto"/>
              <w:right w:val="single" w:sz="4" w:space="0" w:color="auto"/>
            </w:tcBorders>
            <w:noWrap/>
            <w:hideMark/>
          </w:tcPr>
          <w:p w14:paraId="24AE74F3" w14:textId="77777777" w:rsidR="003915D2" w:rsidRDefault="003915D2">
            <w:pPr>
              <w:pStyle w:val="TAC"/>
              <w:rPr>
                <w:rFonts w:eastAsia="MS Mincho"/>
              </w:rPr>
            </w:pPr>
            <w:r>
              <w:rPr>
                <w:rFonts w:eastAsia="Yu Gothic"/>
                <w:szCs w:val="18"/>
              </w:rPr>
              <w:t>730.5</w:t>
            </w:r>
          </w:p>
        </w:tc>
        <w:tc>
          <w:tcPr>
            <w:tcW w:w="747" w:type="dxa"/>
            <w:tcBorders>
              <w:top w:val="single" w:sz="4" w:space="0" w:color="auto"/>
              <w:left w:val="single" w:sz="4" w:space="0" w:color="auto"/>
              <w:bottom w:val="single" w:sz="4" w:space="0" w:color="auto"/>
              <w:right w:val="single" w:sz="4" w:space="0" w:color="auto"/>
            </w:tcBorders>
            <w:noWrap/>
            <w:hideMark/>
          </w:tcPr>
          <w:p w14:paraId="53C9535C" w14:textId="77777777" w:rsidR="003915D2" w:rsidRDefault="003915D2">
            <w:pPr>
              <w:pStyle w:val="TAC"/>
              <w:rPr>
                <w:rFonts w:eastAsia="MS Mincho"/>
              </w:rPr>
            </w:pPr>
            <w:r>
              <w:rPr>
                <w:rFonts w:eastAsia="Yu Gothic"/>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6D8FDC64" w14:textId="77777777" w:rsidR="003915D2" w:rsidRDefault="003915D2">
            <w:pPr>
              <w:pStyle w:val="TAC"/>
              <w:rPr>
                <w:rFonts w:eastAsia="MS Mincho"/>
              </w:rPr>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4306DEB7" w14:textId="77777777" w:rsidR="003915D2" w:rsidRDefault="003915D2">
            <w:pPr>
              <w:pStyle w:val="TAC"/>
              <w:rPr>
                <w:rFonts w:eastAsia="MS Mincho"/>
              </w:rPr>
            </w:pPr>
            <w:r>
              <w:rPr>
                <w:rFonts w:eastAsia="Yu Gothic"/>
                <w:szCs w:val="18"/>
              </w:rPr>
              <w:t>785.5</w:t>
            </w:r>
          </w:p>
        </w:tc>
        <w:tc>
          <w:tcPr>
            <w:tcW w:w="752" w:type="dxa"/>
            <w:tcBorders>
              <w:top w:val="single" w:sz="4" w:space="0" w:color="auto"/>
              <w:left w:val="single" w:sz="4" w:space="0" w:color="auto"/>
              <w:bottom w:val="single" w:sz="4" w:space="0" w:color="auto"/>
              <w:right w:val="single" w:sz="4" w:space="0" w:color="auto"/>
            </w:tcBorders>
            <w:hideMark/>
          </w:tcPr>
          <w:p w14:paraId="799AEC04" w14:textId="77777777" w:rsidR="003915D2" w:rsidRDefault="003915D2">
            <w:pPr>
              <w:pStyle w:val="TAC"/>
            </w:pPr>
            <w:r>
              <w:rPr>
                <w:rFonts w:eastAsia="Yu Gothic"/>
                <w:szCs w:val="18"/>
              </w:rPr>
              <w:t>16.9</w:t>
            </w:r>
          </w:p>
        </w:tc>
        <w:tc>
          <w:tcPr>
            <w:tcW w:w="1248" w:type="dxa"/>
            <w:tcBorders>
              <w:top w:val="single" w:sz="4" w:space="0" w:color="auto"/>
              <w:left w:val="single" w:sz="4" w:space="0" w:color="auto"/>
              <w:bottom w:val="single" w:sz="4" w:space="0" w:color="auto"/>
              <w:right w:val="single" w:sz="4" w:space="0" w:color="auto"/>
            </w:tcBorders>
            <w:hideMark/>
          </w:tcPr>
          <w:p w14:paraId="475D57FA" w14:textId="77777777" w:rsidR="003915D2" w:rsidRDefault="003915D2">
            <w:pPr>
              <w:pStyle w:val="TAC"/>
            </w:pPr>
            <w:r>
              <w:rPr>
                <w:rFonts w:eastAsia="Yu Gothic"/>
                <w:szCs w:val="18"/>
              </w:rPr>
              <w:t>IMD3</w:t>
            </w:r>
          </w:p>
        </w:tc>
      </w:tr>
      <w:tr w:rsidR="003915D2" w14:paraId="34E944E3" w14:textId="77777777" w:rsidTr="003915D2">
        <w:trPr>
          <w:trHeight w:val="22"/>
          <w:jc w:val="center"/>
        </w:trPr>
        <w:tc>
          <w:tcPr>
            <w:tcW w:w="2258" w:type="dxa"/>
            <w:tcBorders>
              <w:top w:val="nil"/>
              <w:left w:val="single" w:sz="4" w:space="0" w:color="auto"/>
              <w:bottom w:val="nil"/>
              <w:right w:val="single" w:sz="4" w:space="0" w:color="auto"/>
            </w:tcBorders>
          </w:tcPr>
          <w:p w14:paraId="513E682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22DB1F2" w14:textId="77777777" w:rsidR="003915D2" w:rsidRDefault="003915D2">
            <w:pPr>
              <w:pStyle w:val="TAC"/>
              <w:rPr>
                <w:rFonts w:eastAsia="MS Mincho"/>
              </w:rPr>
            </w:pPr>
            <w:r>
              <w:rPr>
                <w:rFonts w:eastAsia="Yu Gothic"/>
                <w:szCs w:val="18"/>
              </w:rPr>
              <w:t>n77</w:t>
            </w:r>
          </w:p>
        </w:tc>
        <w:tc>
          <w:tcPr>
            <w:tcW w:w="1066" w:type="dxa"/>
            <w:tcBorders>
              <w:top w:val="single" w:sz="4" w:space="0" w:color="auto"/>
              <w:left w:val="single" w:sz="4" w:space="0" w:color="auto"/>
              <w:bottom w:val="single" w:sz="4" w:space="0" w:color="auto"/>
              <w:right w:val="single" w:sz="4" w:space="0" w:color="auto"/>
            </w:tcBorders>
            <w:noWrap/>
            <w:hideMark/>
          </w:tcPr>
          <w:p w14:paraId="0E1089B4" w14:textId="77777777" w:rsidR="003915D2" w:rsidRDefault="003915D2">
            <w:pPr>
              <w:pStyle w:val="TAC"/>
              <w:rPr>
                <w:rFonts w:eastAsia="MS Mincho"/>
              </w:rPr>
            </w:pPr>
            <w:r>
              <w:rPr>
                <w:rFonts w:eastAsia="Yu Gothic"/>
                <w:szCs w:val="18"/>
              </w:rPr>
              <w:t>3689.5</w:t>
            </w:r>
          </w:p>
        </w:tc>
        <w:tc>
          <w:tcPr>
            <w:tcW w:w="747" w:type="dxa"/>
            <w:tcBorders>
              <w:top w:val="single" w:sz="4" w:space="0" w:color="auto"/>
              <w:left w:val="single" w:sz="4" w:space="0" w:color="auto"/>
              <w:bottom w:val="single" w:sz="4" w:space="0" w:color="auto"/>
              <w:right w:val="single" w:sz="4" w:space="0" w:color="auto"/>
            </w:tcBorders>
            <w:noWrap/>
            <w:hideMark/>
          </w:tcPr>
          <w:p w14:paraId="2B7F6A60" w14:textId="77777777" w:rsidR="003915D2" w:rsidRDefault="003915D2">
            <w:pPr>
              <w:pStyle w:val="TAC"/>
              <w:rPr>
                <w:rFonts w:eastAsia="MS Mincho"/>
              </w:rPr>
            </w:pPr>
            <w:r>
              <w:rPr>
                <w:rFonts w:eastAsia="Yu Gothic"/>
                <w:szCs w:val="18"/>
              </w:rPr>
              <w:t>10</w:t>
            </w:r>
          </w:p>
        </w:tc>
        <w:tc>
          <w:tcPr>
            <w:tcW w:w="1142" w:type="dxa"/>
            <w:tcBorders>
              <w:top w:val="single" w:sz="4" w:space="0" w:color="auto"/>
              <w:left w:val="single" w:sz="4" w:space="0" w:color="auto"/>
              <w:bottom w:val="single" w:sz="4" w:space="0" w:color="auto"/>
              <w:right w:val="single" w:sz="4" w:space="0" w:color="auto"/>
            </w:tcBorders>
            <w:noWrap/>
            <w:hideMark/>
          </w:tcPr>
          <w:p w14:paraId="5220B041" w14:textId="77777777" w:rsidR="003915D2" w:rsidRDefault="003915D2">
            <w:pPr>
              <w:pStyle w:val="TAC"/>
              <w:rPr>
                <w:rFonts w:eastAsia="MS Mincho"/>
              </w:rPr>
            </w:pPr>
            <w:r>
              <w:rPr>
                <w:rFonts w:eastAsia="Yu Gothic"/>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4B167D1D" w14:textId="77777777" w:rsidR="003915D2" w:rsidRDefault="003915D2">
            <w:pPr>
              <w:pStyle w:val="TAC"/>
              <w:rPr>
                <w:rFonts w:eastAsia="MS Mincho"/>
              </w:rPr>
            </w:pPr>
            <w:r>
              <w:rPr>
                <w:rFonts w:eastAsia="Yu Gothic"/>
                <w:szCs w:val="18"/>
              </w:rPr>
              <w:t>3689.5</w:t>
            </w:r>
          </w:p>
        </w:tc>
        <w:tc>
          <w:tcPr>
            <w:tcW w:w="752" w:type="dxa"/>
            <w:tcBorders>
              <w:top w:val="single" w:sz="4" w:space="0" w:color="auto"/>
              <w:left w:val="single" w:sz="4" w:space="0" w:color="auto"/>
              <w:bottom w:val="single" w:sz="4" w:space="0" w:color="auto"/>
              <w:right w:val="single" w:sz="4" w:space="0" w:color="auto"/>
            </w:tcBorders>
            <w:hideMark/>
          </w:tcPr>
          <w:p w14:paraId="38CA90A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E1C760A" w14:textId="77777777" w:rsidR="003915D2" w:rsidRDefault="003915D2">
            <w:pPr>
              <w:pStyle w:val="TAC"/>
            </w:pPr>
            <w:r>
              <w:t>N/A</w:t>
            </w:r>
          </w:p>
        </w:tc>
      </w:tr>
      <w:tr w:rsidR="003915D2" w14:paraId="7D913BDA" w14:textId="77777777" w:rsidTr="003915D2">
        <w:trPr>
          <w:trHeight w:val="22"/>
          <w:jc w:val="center"/>
        </w:trPr>
        <w:tc>
          <w:tcPr>
            <w:tcW w:w="2258" w:type="dxa"/>
            <w:tcBorders>
              <w:top w:val="nil"/>
              <w:left w:val="single" w:sz="4" w:space="0" w:color="auto"/>
              <w:bottom w:val="nil"/>
              <w:right w:val="single" w:sz="4" w:space="0" w:color="auto"/>
            </w:tcBorders>
          </w:tcPr>
          <w:p w14:paraId="7404777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A687A4E" w14:textId="77777777" w:rsidR="003915D2" w:rsidRDefault="003915D2">
            <w:pPr>
              <w:pStyle w:val="TAC"/>
              <w:rPr>
                <w:rFonts w:eastAsia="MS Mincho"/>
              </w:rPr>
            </w:pPr>
            <w:r>
              <w:rPr>
                <w:rFonts w:eastAsia="Yu Gothic"/>
                <w:szCs w:val="18"/>
              </w:rPr>
              <w:t>21</w:t>
            </w:r>
          </w:p>
        </w:tc>
        <w:tc>
          <w:tcPr>
            <w:tcW w:w="1066" w:type="dxa"/>
            <w:tcBorders>
              <w:top w:val="single" w:sz="4" w:space="0" w:color="auto"/>
              <w:left w:val="single" w:sz="4" w:space="0" w:color="auto"/>
              <w:bottom w:val="single" w:sz="4" w:space="0" w:color="auto"/>
              <w:right w:val="single" w:sz="4" w:space="0" w:color="auto"/>
            </w:tcBorders>
            <w:noWrap/>
            <w:hideMark/>
          </w:tcPr>
          <w:p w14:paraId="4528ED42" w14:textId="77777777" w:rsidR="003915D2" w:rsidRDefault="003915D2">
            <w:pPr>
              <w:pStyle w:val="TAC"/>
              <w:rPr>
                <w:rFonts w:eastAsia="MS Mincho"/>
              </w:rPr>
            </w:pPr>
            <w:r>
              <w:rPr>
                <w:rFonts w:eastAsia="Yu Gothic"/>
                <w:szCs w:val="18"/>
              </w:rPr>
              <w:t>1450.5</w:t>
            </w:r>
          </w:p>
        </w:tc>
        <w:tc>
          <w:tcPr>
            <w:tcW w:w="747" w:type="dxa"/>
            <w:tcBorders>
              <w:top w:val="single" w:sz="4" w:space="0" w:color="auto"/>
              <w:left w:val="single" w:sz="4" w:space="0" w:color="auto"/>
              <w:bottom w:val="single" w:sz="4" w:space="0" w:color="auto"/>
              <w:right w:val="single" w:sz="4" w:space="0" w:color="auto"/>
            </w:tcBorders>
            <w:noWrap/>
            <w:hideMark/>
          </w:tcPr>
          <w:p w14:paraId="4E22DE88" w14:textId="77777777" w:rsidR="003915D2" w:rsidRDefault="003915D2">
            <w:pPr>
              <w:pStyle w:val="TAC"/>
              <w:rPr>
                <w:rFonts w:eastAsia="MS Mincho"/>
              </w:rPr>
            </w:pPr>
            <w:r>
              <w:rPr>
                <w:rFonts w:eastAsia="Yu Gothic"/>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2ABFF447" w14:textId="77777777" w:rsidR="003915D2" w:rsidRDefault="003915D2">
            <w:pPr>
              <w:pStyle w:val="TAC"/>
              <w:rPr>
                <w:rFonts w:eastAsia="MS Mincho"/>
              </w:rPr>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210B1EB6" w14:textId="77777777" w:rsidR="003915D2" w:rsidRDefault="003915D2">
            <w:pPr>
              <w:pStyle w:val="TAC"/>
              <w:rPr>
                <w:rFonts w:eastAsia="MS Mincho"/>
              </w:rPr>
            </w:pPr>
            <w:r>
              <w:rPr>
                <w:rFonts w:eastAsia="Yu Gothic"/>
                <w:szCs w:val="18"/>
              </w:rPr>
              <w:t>1498.5</w:t>
            </w:r>
          </w:p>
        </w:tc>
        <w:tc>
          <w:tcPr>
            <w:tcW w:w="752" w:type="dxa"/>
            <w:tcBorders>
              <w:top w:val="single" w:sz="4" w:space="0" w:color="auto"/>
              <w:left w:val="single" w:sz="4" w:space="0" w:color="auto"/>
              <w:bottom w:val="single" w:sz="4" w:space="0" w:color="auto"/>
              <w:right w:val="single" w:sz="4" w:space="0" w:color="auto"/>
            </w:tcBorders>
            <w:hideMark/>
          </w:tcPr>
          <w:p w14:paraId="42A5FA91" w14:textId="77777777" w:rsidR="003915D2" w:rsidRDefault="003915D2">
            <w:pPr>
              <w:pStyle w:val="TAC"/>
            </w:pPr>
            <w:r>
              <w:rPr>
                <w:rFonts w:eastAsia="Yu Gothic"/>
                <w:szCs w:val="18"/>
              </w:rPr>
              <w:t>9.9</w:t>
            </w:r>
          </w:p>
        </w:tc>
        <w:tc>
          <w:tcPr>
            <w:tcW w:w="1248" w:type="dxa"/>
            <w:tcBorders>
              <w:top w:val="single" w:sz="4" w:space="0" w:color="auto"/>
              <w:left w:val="single" w:sz="4" w:space="0" w:color="auto"/>
              <w:bottom w:val="single" w:sz="4" w:space="0" w:color="auto"/>
              <w:right w:val="single" w:sz="4" w:space="0" w:color="auto"/>
            </w:tcBorders>
            <w:hideMark/>
          </w:tcPr>
          <w:p w14:paraId="748A6D55" w14:textId="77777777" w:rsidR="003915D2" w:rsidRDefault="003915D2">
            <w:pPr>
              <w:pStyle w:val="TAC"/>
            </w:pPr>
            <w:r>
              <w:rPr>
                <w:rFonts w:eastAsia="Yu Gothic"/>
                <w:szCs w:val="18"/>
              </w:rPr>
              <w:t>IMD4</w:t>
            </w:r>
          </w:p>
        </w:tc>
      </w:tr>
      <w:tr w:rsidR="003915D2" w14:paraId="15C3F041" w14:textId="77777777" w:rsidTr="003915D2">
        <w:trPr>
          <w:trHeight w:val="22"/>
          <w:jc w:val="center"/>
        </w:trPr>
        <w:tc>
          <w:tcPr>
            <w:tcW w:w="2258" w:type="dxa"/>
            <w:tcBorders>
              <w:top w:val="nil"/>
              <w:left w:val="single" w:sz="4" w:space="0" w:color="auto"/>
              <w:bottom w:val="nil"/>
              <w:right w:val="single" w:sz="4" w:space="0" w:color="auto"/>
            </w:tcBorders>
          </w:tcPr>
          <w:p w14:paraId="47B222A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7E7BE94" w14:textId="77777777" w:rsidR="003915D2" w:rsidRDefault="003915D2">
            <w:pPr>
              <w:pStyle w:val="TAC"/>
              <w:rPr>
                <w:rFonts w:eastAsia="MS Mincho"/>
              </w:rPr>
            </w:pPr>
            <w:r>
              <w:rPr>
                <w:rFonts w:eastAsia="Yu Gothic"/>
                <w:szCs w:val="18"/>
              </w:rPr>
              <w:t>28</w:t>
            </w:r>
          </w:p>
        </w:tc>
        <w:tc>
          <w:tcPr>
            <w:tcW w:w="1066" w:type="dxa"/>
            <w:tcBorders>
              <w:top w:val="single" w:sz="4" w:space="0" w:color="auto"/>
              <w:left w:val="single" w:sz="4" w:space="0" w:color="auto"/>
              <w:bottom w:val="single" w:sz="4" w:space="0" w:color="auto"/>
              <w:right w:val="single" w:sz="4" w:space="0" w:color="auto"/>
            </w:tcBorders>
            <w:noWrap/>
            <w:hideMark/>
          </w:tcPr>
          <w:p w14:paraId="3086F4CE" w14:textId="77777777" w:rsidR="003915D2" w:rsidRDefault="003915D2">
            <w:pPr>
              <w:pStyle w:val="TAC"/>
              <w:rPr>
                <w:rFonts w:eastAsia="MS Mincho"/>
              </w:rPr>
            </w:pPr>
            <w:r>
              <w:rPr>
                <w:rFonts w:eastAsia="Yu Gothic"/>
                <w:szCs w:val="18"/>
              </w:rPr>
              <w:t>730.5</w:t>
            </w:r>
          </w:p>
        </w:tc>
        <w:tc>
          <w:tcPr>
            <w:tcW w:w="747" w:type="dxa"/>
            <w:tcBorders>
              <w:top w:val="single" w:sz="4" w:space="0" w:color="auto"/>
              <w:left w:val="single" w:sz="4" w:space="0" w:color="auto"/>
              <w:bottom w:val="single" w:sz="4" w:space="0" w:color="auto"/>
              <w:right w:val="single" w:sz="4" w:space="0" w:color="auto"/>
            </w:tcBorders>
            <w:noWrap/>
            <w:hideMark/>
          </w:tcPr>
          <w:p w14:paraId="446A4FCA" w14:textId="77777777" w:rsidR="003915D2" w:rsidRDefault="003915D2">
            <w:pPr>
              <w:pStyle w:val="TAC"/>
              <w:rPr>
                <w:rFonts w:eastAsia="MS Mincho"/>
              </w:rPr>
            </w:pPr>
            <w:r>
              <w:rPr>
                <w:rFonts w:eastAsia="Yu Gothic"/>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3D83C0C4" w14:textId="77777777" w:rsidR="003915D2" w:rsidRDefault="003915D2">
            <w:pPr>
              <w:pStyle w:val="TAC"/>
              <w:rPr>
                <w:rFonts w:eastAsia="MS Mincho"/>
              </w:rPr>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0286E484" w14:textId="77777777" w:rsidR="003915D2" w:rsidRDefault="003915D2">
            <w:pPr>
              <w:pStyle w:val="TAC"/>
              <w:rPr>
                <w:rFonts w:eastAsia="MS Mincho"/>
              </w:rPr>
            </w:pPr>
            <w:r>
              <w:rPr>
                <w:rFonts w:eastAsia="Yu Gothic"/>
                <w:szCs w:val="18"/>
              </w:rPr>
              <w:t>785.5</w:t>
            </w:r>
          </w:p>
        </w:tc>
        <w:tc>
          <w:tcPr>
            <w:tcW w:w="752" w:type="dxa"/>
            <w:tcBorders>
              <w:top w:val="single" w:sz="4" w:space="0" w:color="auto"/>
              <w:left w:val="single" w:sz="4" w:space="0" w:color="auto"/>
              <w:bottom w:val="single" w:sz="4" w:space="0" w:color="auto"/>
              <w:right w:val="single" w:sz="4" w:space="0" w:color="auto"/>
            </w:tcBorders>
            <w:hideMark/>
          </w:tcPr>
          <w:p w14:paraId="0BF9501B"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682DF78" w14:textId="77777777" w:rsidR="003915D2" w:rsidRDefault="003915D2">
            <w:pPr>
              <w:pStyle w:val="TAC"/>
            </w:pPr>
            <w:r>
              <w:t>N/A</w:t>
            </w:r>
          </w:p>
        </w:tc>
      </w:tr>
      <w:tr w:rsidR="003915D2" w14:paraId="340C801F"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18E4A6F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6E4F6F1" w14:textId="77777777" w:rsidR="003915D2" w:rsidRDefault="003915D2">
            <w:pPr>
              <w:pStyle w:val="TAC"/>
              <w:rPr>
                <w:rFonts w:eastAsia="MS Mincho"/>
              </w:rPr>
            </w:pPr>
            <w:r>
              <w:rPr>
                <w:rFonts w:eastAsia="Yu Gothic"/>
                <w:szCs w:val="18"/>
              </w:rPr>
              <w:t>n77</w:t>
            </w:r>
          </w:p>
        </w:tc>
        <w:tc>
          <w:tcPr>
            <w:tcW w:w="1066" w:type="dxa"/>
            <w:tcBorders>
              <w:top w:val="single" w:sz="4" w:space="0" w:color="auto"/>
              <w:left w:val="single" w:sz="4" w:space="0" w:color="auto"/>
              <w:bottom w:val="single" w:sz="4" w:space="0" w:color="auto"/>
              <w:right w:val="single" w:sz="4" w:space="0" w:color="auto"/>
            </w:tcBorders>
            <w:noWrap/>
            <w:hideMark/>
          </w:tcPr>
          <w:p w14:paraId="68E24667" w14:textId="77777777" w:rsidR="003915D2" w:rsidRDefault="003915D2">
            <w:pPr>
              <w:pStyle w:val="TAC"/>
              <w:rPr>
                <w:rFonts w:eastAsia="MS Mincho"/>
              </w:rPr>
            </w:pPr>
            <w:r>
              <w:rPr>
                <w:rFonts w:eastAsia="Yu Gothic"/>
                <w:szCs w:val="18"/>
              </w:rPr>
              <w:t>3690</w:t>
            </w:r>
          </w:p>
        </w:tc>
        <w:tc>
          <w:tcPr>
            <w:tcW w:w="747" w:type="dxa"/>
            <w:tcBorders>
              <w:top w:val="single" w:sz="4" w:space="0" w:color="auto"/>
              <w:left w:val="single" w:sz="4" w:space="0" w:color="auto"/>
              <w:bottom w:val="single" w:sz="4" w:space="0" w:color="auto"/>
              <w:right w:val="single" w:sz="4" w:space="0" w:color="auto"/>
            </w:tcBorders>
            <w:noWrap/>
            <w:hideMark/>
          </w:tcPr>
          <w:p w14:paraId="4BB3C8DD" w14:textId="77777777" w:rsidR="003915D2" w:rsidRDefault="003915D2">
            <w:pPr>
              <w:pStyle w:val="TAC"/>
              <w:rPr>
                <w:rFonts w:eastAsia="MS Mincho"/>
              </w:rPr>
            </w:pPr>
            <w:r>
              <w:rPr>
                <w:rFonts w:eastAsia="Yu Gothic"/>
                <w:szCs w:val="18"/>
              </w:rPr>
              <w:t>10</w:t>
            </w:r>
          </w:p>
        </w:tc>
        <w:tc>
          <w:tcPr>
            <w:tcW w:w="1142" w:type="dxa"/>
            <w:tcBorders>
              <w:top w:val="single" w:sz="4" w:space="0" w:color="auto"/>
              <w:left w:val="single" w:sz="4" w:space="0" w:color="auto"/>
              <w:bottom w:val="single" w:sz="4" w:space="0" w:color="auto"/>
              <w:right w:val="single" w:sz="4" w:space="0" w:color="auto"/>
            </w:tcBorders>
            <w:noWrap/>
            <w:hideMark/>
          </w:tcPr>
          <w:p w14:paraId="4B2DB242" w14:textId="77777777" w:rsidR="003915D2" w:rsidRDefault="003915D2">
            <w:pPr>
              <w:pStyle w:val="TAC"/>
              <w:rPr>
                <w:rFonts w:eastAsia="MS Mincho"/>
              </w:rPr>
            </w:pPr>
            <w:r>
              <w:rPr>
                <w:rFonts w:eastAsia="Yu Gothic"/>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331C5E00" w14:textId="77777777" w:rsidR="003915D2" w:rsidRDefault="003915D2">
            <w:pPr>
              <w:pStyle w:val="TAC"/>
              <w:rPr>
                <w:rFonts w:eastAsia="MS Mincho"/>
              </w:rPr>
            </w:pPr>
            <w:r>
              <w:rPr>
                <w:rFonts w:eastAsia="Yu Gothic"/>
                <w:szCs w:val="18"/>
              </w:rPr>
              <w:t>3690</w:t>
            </w:r>
          </w:p>
        </w:tc>
        <w:tc>
          <w:tcPr>
            <w:tcW w:w="752" w:type="dxa"/>
            <w:tcBorders>
              <w:top w:val="single" w:sz="4" w:space="0" w:color="auto"/>
              <w:left w:val="single" w:sz="4" w:space="0" w:color="auto"/>
              <w:bottom w:val="single" w:sz="4" w:space="0" w:color="auto"/>
              <w:right w:val="single" w:sz="4" w:space="0" w:color="auto"/>
            </w:tcBorders>
            <w:hideMark/>
          </w:tcPr>
          <w:p w14:paraId="624EFF8A"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BAE2D4C" w14:textId="77777777" w:rsidR="003915D2" w:rsidRDefault="003915D2">
            <w:pPr>
              <w:pStyle w:val="TAC"/>
            </w:pPr>
            <w:r>
              <w:t>N/A</w:t>
            </w:r>
          </w:p>
        </w:tc>
      </w:tr>
      <w:tr w:rsidR="003915D2" w14:paraId="2A338E0D"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5E9BF1FD" w14:textId="77777777" w:rsidR="003915D2" w:rsidRDefault="003915D2">
            <w:pPr>
              <w:pStyle w:val="TAC"/>
            </w:pPr>
            <w:r>
              <w:t>DC_21A-28A_n79A</w:t>
            </w:r>
          </w:p>
        </w:tc>
        <w:tc>
          <w:tcPr>
            <w:tcW w:w="867" w:type="dxa"/>
            <w:tcBorders>
              <w:top w:val="single" w:sz="4" w:space="0" w:color="auto"/>
              <w:left w:val="single" w:sz="4" w:space="0" w:color="auto"/>
              <w:bottom w:val="single" w:sz="4" w:space="0" w:color="auto"/>
              <w:right w:val="single" w:sz="4" w:space="0" w:color="auto"/>
            </w:tcBorders>
            <w:hideMark/>
          </w:tcPr>
          <w:p w14:paraId="1F9F50C0" w14:textId="77777777" w:rsidR="003915D2" w:rsidRDefault="003915D2">
            <w:pPr>
              <w:pStyle w:val="TAC"/>
            </w:pPr>
            <w:r>
              <w:t>21</w:t>
            </w:r>
          </w:p>
        </w:tc>
        <w:tc>
          <w:tcPr>
            <w:tcW w:w="1066" w:type="dxa"/>
            <w:tcBorders>
              <w:top w:val="single" w:sz="4" w:space="0" w:color="auto"/>
              <w:left w:val="single" w:sz="4" w:space="0" w:color="auto"/>
              <w:bottom w:val="single" w:sz="4" w:space="0" w:color="auto"/>
              <w:right w:val="single" w:sz="4" w:space="0" w:color="auto"/>
            </w:tcBorders>
            <w:noWrap/>
            <w:hideMark/>
          </w:tcPr>
          <w:p w14:paraId="3DE9A76C" w14:textId="77777777" w:rsidR="003915D2" w:rsidRDefault="003915D2">
            <w:pPr>
              <w:pStyle w:val="TAC"/>
            </w:pPr>
            <w:r>
              <w:t>1450</w:t>
            </w:r>
          </w:p>
        </w:tc>
        <w:tc>
          <w:tcPr>
            <w:tcW w:w="747" w:type="dxa"/>
            <w:tcBorders>
              <w:top w:val="single" w:sz="4" w:space="0" w:color="auto"/>
              <w:left w:val="single" w:sz="4" w:space="0" w:color="auto"/>
              <w:bottom w:val="single" w:sz="4" w:space="0" w:color="auto"/>
              <w:right w:val="single" w:sz="4" w:space="0" w:color="auto"/>
            </w:tcBorders>
            <w:noWrap/>
            <w:hideMark/>
          </w:tcPr>
          <w:p w14:paraId="47C8B3A0"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99FCF59"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2E27B74" w14:textId="77777777" w:rsidR="003915D2" w:rsidRDefault="003915D2">
            <w:pPr>
              <w:pStyle w:val="TAC"/>
            </w:pPr>
            <w:r>
              <w:t>1498</w:t>
            </w:r>
          </w:p>
        </w:tc>
        <w:tc>
          <w:tcPr>
            <w:tcW w:w="752" w:type="dxa"/>
            <w:tcBorders>
              <w:top w:val="single" w:sz="4" w:space="0" w:color="auto"/>
              <w:left w:val="single" w:sz="4" w:space="0" w:color="auto"/>
              <w:bottom w:val="single" w:sz="4" w:space="0" w:color="auto"/>
              <w:right w:val="single" w:sz="4" w:space="0" w:color="auto"/>
            </w:tcBorders>
            <w:hideMark/>
          </w:tcPr>
          <w:p w14:paraId="45A6B6D4" w14:textId="77777777" w:rsidR="003915D2" w:rsidRDefault="003915D2">
            <w:pPr>
              <w:pStyle w:val="TAC"/>
            </w:pPr>
            <w:r>
              <w:t>5.2</w:t>
            </w:r>
          </w:p>
        </w:tc>
        <w:tc>
          <w:tcPr>
            <w:tcW w:w="1248" w:type="dxa"/>
            <w:tcBorders>
              <w:top w:val="single" w:sz="4" w:space="0" w:color="auto"/>
              <w:left w:val="single" w:sz="4" w:space="0" w:color="auto"/>
              <w:bottom w:val="single" w:sz="4" w:space="0" w:color="auto"/>
              <w:right w:val="single" w:sz="4" w:space="0" w:color="auto"/>
            </w:tcBorders>
            <w:hideMark/>
          </w:tcPr>
          <w:p w14:paraId="27C0CADF" w14:textId="77777777" w:rsidR="003915D2" w:rsidRDefault="003915D2">
            <w:pPr>
              <w:pStyle w:val="TAC"/>
            </w:pPr>
            <w:r>
              <w:t>IMD5</w:t>
            </w:r>
          </w:p>
        </w:tc>
      </w:tr>
      <w:tr w:rsidR="003915D2" w14:paraId="20BD0AF6" w14:textId="77777777" w:rsidTr="003915D2">
        <w:trPr>
          <w:trHeight w:val="22"/>
          <w:jc w:val="center"/>
        </w:trPr>
        <w:tc>
          <w:tcPr>
            <w:tcW w:w="2258" w:type="dxa"/>
            <w:tcBorders>
              <w:top w:val="nil"/>
              <w:left w:val="single" w:sz="4" w:space="0" w:color="auto"/>
              <w:bottom w:val="nil"/>
              <w:right w:val="single" w:sz="4" w:space="0" w:color="auto"/>
            </w:tcBorders>
          </w:tcPr>
          <w:p w14:paraId="16DD55A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42C963A" w14:textId="77777777" w:rsidR="003915D2" w:rsidRDefault="003915D2">
            <w:pPr>
              <w:pStyle w:val="TAC"/>
            </w:pPr>
            <w:r>
              <w:t>28</w:t>
            </w:r>
          </w:p>
        </w:tc>
        <w:tc>
          <w:tcPr>
            <w:tcW w:w="1066" w:type="dxa"/>
            <w:tcBorders>
              <w:top w:val="single" w:sz="4" w:space="0" w:color="auto"/>
              <w:left w:val="single" w:sz="4" w:space="0" w:color="auto"/>
              <w:bottom w:val="single" w:sz="4" w:space="0" w:color="auto"/>
              <w:right w:val="single" w:sz="4" w:space="0" w:color="auto"/>
            </w:tcBorders>
            <w:noWrap/>
            <w:hideMark/>
          </w:tcPr>
          <w:p w14:paraId="7D8C1ABD" w14:textId="77777777" w:rsidR="003915D2" w:rsidRDefault="003915D2">
            <w:pPr>
              <w:pStyle w:val="TAC"/>
            </w:pPr>
            <w:r>
              <w:t>730.5</w:t>
            </w:r>
          </w:p>
        </w:tc>
        <w:tc>
          <w:tcPr>
            <w:tcW w:w="747" w:type="dxa"/>
            <w:tcBorders>
              <w:top w:val="single" w:sz="4" w:space="0" w:color="auto"/>
              <w:left w:val="single" w:sz="4" w:space="0" w:color="auto"/>
              <w:bottom w:val="single" w:sz="4" w:space="0" w:color="auto"/>
              <w:right w:val="single" w:sz="4" w:space="0" w:color="auto"/>
            </w:tcBorders>
            <w:noWrap/>
            <w:hideMark/>
          </w:tcPr>
          <w:p w14:paraId="02EAC58A"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3A902CC"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5DD006A" w14:textId="77777777" w:rsidR="003915D2" w:rsidRDefault="003915D2">
            <w:pPr>
              <w:pStyle w:val="TAC"/>
            </w:pPr>
            <w:r>
              <w:t>785.5</w:t>
            </w:r>
          </w:p>
        </w:tc>
        <w:tc>
          <w:tcPr>
            <w:tcW w:w="752" w:type="dxa"/>
            <w:tcBorders>
              <w:top w:val="single" w:sz="4" w:space="0" w:color="auto"/>
              <w:left w:val="single" w:sz="4" w:space="0" w:color="auto"/>
              <w:bottom w:val="single" w:sz="4" w:space="0" w:color="auto"/>
              <w:right w:val="single" w:sz="4" w:space="0" w:color="auto"/>
            </w:tcBorders>
            <w:hideMark/>
          </w:tcPr>
          <w:p w14:paraId="0A65A4BD"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86DA0C1" w14:textId="77777777" w:rsidR="003915D2" w:rsidRDefault="003915D2">
            <w:pPr>
              <w:pStyle w:val="TAC"/>
            </w:pPr>
            <w:r>
              <w:t>N/A</w:t>
            </w:r>
          </w:p>
        </w:tc>
      </w:tr>
      <w:tr w:rsidR="003915D2" w14:paraId="6F8EF5EF"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0F5A377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30F9220"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576595B0" w14:textId="77777777" w:rsidR="003915D2" w:rsidRDefault="003915D2">
            <w:pPr>
              <w:pStyle w:val="TAC"/>
            </w:pPr>
            <w:r>
              <w:t>4420</w:t>
            </w:r>
          </w:p>
        </w:tc>
        <w:tc>
          <w:tcPr>
            <w:tcW w:w="747" w:type="dxa"/>
            <w:tcBorders>
              <w:top w:val="single" w:sz="4" w:space="0" w:color="auto"/>
              <w:left w:val="single" w:sz="4" w:space="0" w:color="auto"/>
              <w:bottom w:val="single" w:sz="4" w:space="0" w:color="auto"/>
              <w:right w:val="single" w:sz="4" w:space="0" w:color="auto"/>
            </w:tcBorders>
            <w:noWrap/>
            <w:hideMark/>
          </w:tcPr>
          <w:p w14:paraId="6F2C6663" w14:textId="77777777" w:rsidR="003915D2" w:rsidRDefault="003915D2">
            <w:pPr>
              <w:pStyle w:val="TAC"/>
            </w:pPr>
            <w:r>
              <w:t>40</w:t>
            </w:r>
          </w:p>
        </w:tc>
        <w:tc>
          <w:tcPr>
            <w:tcW w:w="1142" w:type="dxa"/>
            <w:tcBorders>
              <w:top w:val="single" w:sz="4" w:space="0" w:color="auto"/>
              <w:left w:val="single" w:sz="4" w:space="0" w:color="auto"/>
              <w:bottom w:val="single" w:sz="4" w:space="0" w:color="auto"/>
              <w:right w:val="single" w:sz="4" w:space="0" w:color="auto"/>
            </w:tcBorders>
            <w:noWrap/>
            <w:hideMark/>
          </w:tcPr>
          <w:p w14:paraId="1560E1EC" w14:textId="77777777" w:rsidR="003915D2" w:rsidRDefault="003915D2">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40C7DB3F" w14:textId="77777777" w:rsidR="003915D2" w:rsidRDefault="003915D2">
            <w:pPr>
              <w:pStyle w:val="TAC"/>
            </w:pPr>
            <w:r>
              <w:t>4420</w:t>
            </w:r>
          </w:p>
        </w:tc>
        <w:tc>
          <w:tcPr>
            <w:tcW w:w="752" w:type="dxa"/>
            <w:tcBorders>
              <w:top w:val="single" w:sz="4" w:space="0" w:color="auto"/>
              <w:left w:val="single" w:sz="4" w:space="0" w:color="auto"/>
              <w:bottom w:val="single" w:sz="4" w:space="0" w:color="auto"/>
              <w:right w:val="single" w:sz="4" w:space="0" w:color="auto"/>
            </w:tcBorders>
            <w:hideMark/>
          </w:tcPr>
          <w:p w14:paraId="4E32E8C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2194C40" w14:textId="77777777" w:rsidR="003915D2" w:rsidRDefault="003915D2">
            <w:pPr>
              <w:pStyle w:val="TAC"/>
            </w:pPr>
            <w:r>
              <w:t>N/A</w:t>
            </w:r>
          </w:p>
        </w:tc>
      </w:tr>
      <w:tr w:rsidR="003915D2" w14:paraId="19BC3EEE"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5A7DC4FD" w14:textId="77777777" w:rsidR="003915D2" w:rsidRDefault="003915D2">
            <w:pPr>
              <w:pStyle w:val="TAC"/>
            </w:pPr>
            <w:r>
              <w:rPr>
                <w:rFonts w:eastAsia="MS Mincho"/>
              </w:rPr>
              <w:t>DC_21A_n28A-n77A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25FAFECB" w14:textId="77777777" w:rsidR="003915D2" w:rsidRDefault="003915D2">
            <w:pPr>
              <w:pStyle w:val="TAC"/>
            </w:pPr>
            <w:r>
              <w:t>21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90D8644" w14:textId="77777777" w:rsidR="003915D2" w:rsidRDefault="003915D2">
            <w:pPr>
              <w:pStyle w:val="TAC"/>
              <w:rPr>
                <w:rFonts w:eastAsia="Yu Mincho"/>
                <w:lang w:eastAsia="ja-JP"/>
              </w:rPr>
            </w:pPr>
            <w:r>
              <w:rPr>
                <w:rFonts w:eastAsia="Yu Gothic"/>
                <w:szCs w:val="18"/>
              </w:rPr>
              <w:t>1452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6E4B45A" w14:textId="77777777" w:rsidR="003915D2" w:rsidRDefault="003915D2">
            <w:pPr>
              <w:pStyle w:val="TAC"/>
            </w:pPr>
            <w:r>
              <w:rPr>
                <w:rFonts w:eastAsia="Yu Gothic"/>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EE7856A" w14:textId="77777777" w:rsidR="003915D2" w:rsidRDefault="003915D2">
            <w:pPr>
              <w:pStyle w:val="TAC"/>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2F5E722" w14:textId="77777777" w:rsidR="003915D2" w:rsidRDefault="003915D2">
            <w:pPr>
              <w:pStyle w:val="TAC"/>
              <w:rPr>
                <w:rFonts w:eastAsia="Yu Mincho"/>
                <w:lang w:eastAsia="ja-JP"/>
              </w:rPr>
            </w:pPr>
            <w:r>
              <w:rPr>
                <w:rFonts w:eastAsia="Yu Gothic"/>
                <w:szCs w:val="18"/>
              </w:rPr>
              <w:t>1500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EB0E2F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2FFC884" w14:textId="77777777" w:rsidR="003915D2" w:rsidRDefault="003915D2">
            <w:pPr>
              <w:pStyle w:val="TAC"/>
              <w:rPr>
                <w:rFonts w:eastAsia="Yu Gothic"/>
                <w:szCs w:val="18"/>
              </w:rPr>
            </w:pPr>
            <w:r>
              <w:t>N/A</w:t>
            </w:r>
          </w:p>
        </w:tc>
      </w:tr>
      <w:tr w:rsidR="003915D2" w14:paraId="72591402" w14:textId="77777777" w:rsidTr="003915D2">
        <w:trPr>
          <w:trHeight w:val="216"/>
          <w:jc w:val="center"/>
        </w:trPr>
        <w:tc>
          <w:tcPr>
            <w:tcW w:w="2258" w:type="dxa"/>
            <w:tcBorders>
              <w:top w:val="nil"/>
              <w:left w:val="single" w:sz="4" w:space="0" w:color="auto"/>
              <w:bottom w:val="nil"/>
              <w:right w:val="single" w:sz="4" w:space="0" w:color="auto"/>
            </w:tcBorders>
            <w:hideMark/>
          </w:tcPr>
          <w:p w14:paraId="65C6F52B" w14:textId="77777777" w:rsidR="003915D2" w:rsidRDefault="003915D2">
            <w:pPr>
              <w:pStyle w:val="TAC"/>
            </w:pPr>
            <w:r>
              <w:rPr>
                <w:rFonts w:eastAsia="MS Mincho"/>
              </w:rPr>
              <w:t>DC_21A_n28A-n78A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CB8621E" w14:textId="77777777" w:rsidR="003915D2" w:rsidRDefault="003915D2">
            <w:pPr>
              <w:pStyle w:val="TAC"/>
            </w:pPr>
            <w:r>
              <w:t>n28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898D729" w14:textId="77777777" w:rsidR="003915D2" w:rsidRDefault="003915D2">
            <w:pPr>
              <w:pStyle w:val="TAC"/>
              <w:rPr>
                <w:rFonts w:eastAsia="Yu Mincho"/>
                <w:lang w:eastAsia="ja-JP"/>
              </w:rPr>
            </w:pPr>
            <w:r>
              <w:rPr>
                <w:rFonts w:eastAsia="Yu Gothic"/>
                <w:szCs w:val="18"/>
              </w:rPr>
              <w:t>730.5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A833DEC" w14:textId="77777777" w:rsidR="003915D2" w:rsidRDefault="003915D2">
            <w:pPr>
              <w:pStyle w:val="TAC"/>
            </w:pPr>
            <w:r>
              <w:rPr>
                <w:rFonts w:eastAsia="Yu Gothic"/>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7EB7482" w14:textId="77777777" w:rsidR="003915D2" w:rsidRDefault="003915D2">
            <w:pPr>
              <w:pStyle w:val="TAC"/>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EE156AD" w14:textId="77777777" w:rsidR="003915D2" w:rsidRDefault="003915D2">
            <w:pPr>
              <w:pStyle w:val="TAC"/>
              <w:rPr>
                <w:rFonts w:eastAsia="Yu Mincho"/>
                <w:lang w:eastAsia="ja-JP"/>
              </w:rPr>
            </w:pPr>
            <w:r>
              <w:rPr>
                <w:rFonts w:eastAsia="Yu Gothic"/>
                <w:szCs w:val="18"/>
              </w:rPr>
              <w:t>785.5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5C6EE35" w14:textId="77777777" w:rsidR="003915D2" w:rsidRDefault="003915D2">
            <w:pPr>
              <w:pStyle w:val="TAC"/>
            </w:pPr>
            <w:r>
              <w:rPr>
                <w:rFonts w:eastAsia="Yu Gothic"/>
                <w:szCs w:val="18"/>
              </w:rPr>
              <w:t>16.9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BAD4C68" w14:textId="77777777" w:rsidR="003915D2" w:rsidRDefault="003915D2">
            <w:pPr>
              <w:pStyle w:val="TAC"/>
              <w:rPr>
                <w:rFonts w:eastAsia="Yu Gothic"/>
                <w:szCs w:val="18"/>
              </w:rPr>
            </w:pPr>
            <w:r>
              <w:rPr>
                <w:rFonts w:eastAsia="Yu Gothic"/>
                <w:szCs w:val="18"/>
              </w:rPr>
              <w:t>IMD3</w:t>
            </w:r>
            <w:r>
              <w:rPr>
                <w:rFonts w:eastAsia="Yu Gothic"/>
                <w:szCs w:val="18"/>
                <w:vertAlign w:val="superscript"/>
              </w:rPr>
              <w:t>9</w:t>
            </w:r>
          </w:p>
        </w:tc>
      </w:tr>
      <w:tr w:rsidR="003915D2" w14:paraId="142A7148" w14:textId="77777777" w:rsidTr="003915D2">
        <w:trPr>
          <w:trHeight w:val="216"/>
          <w:jc w:val="center"/>
        </w:trPr>
        <w:tc>
          <w:tcPr>
            <w:tcW w:w="2258" w:type="dxa"/>
            <w:tcBorders>
              <w:top w:val="nil"/>
              <w:left w:val="single" w:sz="4" w:space="0" w:color="auto"/>
              <w:bottom w:val="nil"/>
              <w:right w:val="single" w:sz="4" w:space="0" w:color="auto"/>
            </w:tcBorders>
          </w:tcPr>
          <w:p w14:paraId="5E61960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60C54369" w14:textId="77777777" w:rsidR="003915D2" w:rsidRDefault="003915D2">
            <w:pPr>
              <w:pStyle w:val="TAC"/>
            </w:pPr>
            <w:r>
              <w:t>n77/n78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AB80E2E" w14:textId="77777777" w:rsidR="003915D2" w:rsidRDefault="003915D2">
            <w:pPr>
              <w:pStyle w:val="TAC"/>
              <w:rPr>
                <w:rFonts w:eastAsia="Yu Mincho"/>
                <w:lang w:eastAsia="ja-JP"/>
              </w:rPr>
            </w:pPr>
            <w:r>
              <w:rPr>
                <w:rFonts w:eastAsia="Yu Gothic"/>
                <w:szCs w:val="18"/>
              </w:rPr>
              <w:t>3689.5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204B7ED" w14:textId="77777777" w:rsidR="003915D2" w:rsidRDefault="003915D2">
            <w:pPr>
              <w:pStyle w:val="TAC"/>
            </w:pPr>
            <w:r>
              <w:rPr>
                <w:rFonts w:eastAsia="Yu Gothic"/>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A10E84D" w14:textId="77777777" w:rsidR="003915D2" w:rsidRDefault="003915D2">
            <w:pPr>
              <w:pStyle w:val="TAC"/>
            </w:pPr>
            <w:r>
              <w:rPr>
                <w:rFonts w:eastAsia="Yu Gothic"/>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5AC865A" w14:textId="77777777" w:rsidR="003915D2" w:rsidRDefault="003915D2">
            <w:pPr>
              <w:pStyle w:val="TAC"/>
              <w:rPr>
                <w:rFonts w:eastAsia="Yu Mincho"/>
                <w:lang w:eastAsia="ja-JP"/>
              </w:rPr>
            </w:pPr>
            <w:r>
              <w:rPr>
                <w:rFonts w:eastAsia="Yu Gothic"/>
                <w:szCs w:val="18"/>
              </w:rPr>
              <w:t>3689.5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6AADCE6"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3E931DB" w14:textId="77777777" w:rsidR="003915D2" w:rsidRDefault="003915D2">
            <w:pPr>
              <w:pStyle w:val="TAC"/>
              <w:rPr>
                <w:rFonts w:eastAsia="Yu Gothic"/>
                <w:szCs w:val="18"/>
              </w:rPr>
            </w:pPr>
            <w:r>
              <w:t>N/A</w:t>
            </w:r>
          </w:p>
        </w:tc>
      </w:tr>
      <w:tr w:rsidR="003915D2" w14:paraId="670F1039" w14:textId="77777777" w:rsidTr="003915D2">
        <w:trPr>
          <w:trHeight w:val="216"/>
          <w:jc w:val="center"/>
        </w:trPr>
        <w:tc>
          <w:tcPr>
            <w:tcW w:w="2258" w:type="dxa"/>
            <w:tcBorders>
              <w:top w:val="nil"/>
              <w:left w:val="single" w:sz="4" w:space="0" w:color="auto"/>
              <w:bottom w:val="nil"/>
              <w:right w:val="single" w:sz="4" w:space="0" w:color="auto"/>
            </w:tcBorders>
          </w:tcPr>
          <w:p w14:paraId="3B489F0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6C091758" w14:textId="77777777" w:rsidR="003915D2" w:rsidRDefault="003915D2">
            <w:pPr>
              <w:pStyle w:val="TAC"/>
            </w:pPr>
            <w:r>
              <w:t>21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3D18255" w14:textId="77777777" w:rsidR="003915D2" w:rsidRDefault="003915D2">
            <w:pPr>
              <w:pStyle w:val="TAC"/>
              <w:rPr>
                <w:rFonts w:eastAsia="Yu Mincho"/>
                <w:lang w:eastAsia="ja-JP"/>
              </w:rPr>
            </w:pPr>
            <w:r>
              <w:rPr>
                <w:rFonts w:eastAsia="Yu Gothic"/>
                <w:szCs w:val="18"/>
              </w:rPr>
              <w:t>1452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781B7FF" w14:textId="77777777" w:rsidR="003915D2" w:rsidRDefault="003915D2">
            <w:pPr>
              <w:pStyle w:val="TAC"/>
            </w:pPr>
            <w:r>
              <w:rPr>
                <w:rFonts w:eastAsia="Yu Gothic"/>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67C5F32" w14:textId="77777777" w:rsidR="003915D2" w:rsidRDefault="003915D2">
            <w:pPr>
              <w:pStyle w:val="TAC"/>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C5CC56D" w14:textId="77777777" w:rsidR="003915D2" w:rsidRDefault="003915D2">
            <w:pPr>
              <w:pStyle w:val="TAC"/>
              <w:rPr>
                <w:rFonts w:eastAsia="Yu Mincho"/>
                <w:lang w:eastAsia="ja-JP"/>
              </w:rPr>
            </w:pPr>
            <w:r>
              <w:rPr>
                <w:rFonts w:eastAsia="Yu Gothic"/>
                <w:szCs w:val="18"/>
              </w:rPr>
              <w:t>1500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E0EAC48"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3F41D26" w14:textId="77777777" w:rsidR="003915D2" w:rsidRDefault="003915D2">
            <w:pPr>
              <w:pStyle w:val="TAC"/>
              <w:rPr>
                <w:rFonts w:eastAsia="Yu Gothic"/>
                <w:szCs w:val="18"/>
              </w:rPr>
            </w:pPr>
            <w:r>
              <w:t>N/A</w:t>
            </w:r>
          </w:p>
        </w:tc>
      </w:tr>
      <w:tr w:rsidR="003915D2" w14:paraId="4CEC4131" w14:textId="77777777" w:rsidTr="003915D2">
        <w:trPr>
          <w:trHeight w:val="216"/>
          <w:jc w:val="center"/>
        </w:trPr>
        <w:tc>
          <w:tcPr>
            <w:tcW w:w="2258" w:type="dxa"/>
            <w:tcBorders>
              <w:top w:val="nil"/>
              <w:left w:val="single" w:sz="4" w:space="0" w:color="auto"/>
              <w:bottom w:val="nil"/>
              <w:right w:val="single" w:sz="4" w:space="0" w:color="auto"/>
            </w:tcBorders>
          </w:tcPr>
          <w:p w14:paraId="47EE373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18CA2BE1" w14:textId="77777777" w:rsidR="003915D2" w:rsidRDefault="003915D2">
            <w:pPr>
              <w:pStyle w:val="TAC"/>
            </w:pPr>
            <w:r>
              <w:t>n28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F020EDD" w14:textId="77777777" w:rsidR="003915D2" w:rsidRDefault="003915D2">
            <w:pPr>
              <w:pStyle w:val="TAC"/>
              <w:rPr>
                <w:rFonts w:eastAsia="Yu Mincho"/>
                <w:lang w:eastAsia="ja-JP"/>
              </w:rPr>
            </w:pPr>
            <w:r>
              <w:rPr>
                <w:rFonts w:eastAsia="Yu Gothic"/>
                <w:szCs w:val="18"/>
              </w:rPr>
              <w:t>730.5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D00E9A3" w14:textId="77777777" w:rsidR="003915D2" w:rsidRDefault="003915D2">
            <w:pPr>
              <w:pStyle w:val="TAC"/>
            </w:pPr>
            <w:r>
              <w:rPr>
                <w:rFonts w:eastAsia="Yu Gothic"/>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70FD248" w14:textId="77777777" w:rsidR="003915D2" w:rsidRDefault="003915D2">
            <w:pPr>
              <w:pStyle w:val="TAC"/>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502D33F" w14:textId="77777777" w:rsidR="003915D2" w:rsidRDefault="003915D2">
            <w:pPr>
              <w:pStyle w:val="TAC"/>
              <w:rPr>
                <w:rFonts w:eastAsia="Yu Mincho"/>
                <w:lang w:eastAsia="ja-JP"/>
              </w:rPr>
            </w:pPr>
            <w:r>
              <w:rPr>
                <w:rFonts w:eastAsia="Yu Gothic"/>
                <w:szCs w:val="18"/>
              </w:rPr>
              <w:t>785.5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86EEF7A"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2E60220" w14:textId="77777777" w:rsidR="003915D2" w:rsidRDefault="003915D2">
            <w:pPr>
              <w:pStyle w:val="TAC"/>
              <w:rPr>
                <w:rFonts w:eastAsia="Yu Gothic"/>
                <w:szCs w:val="18"/>
              </w:rPr>
            </w:pPr>
            <w:r>
              <w:t>N/A</w:t>
            </w:r>
          </w:p>
        </w:tc>
      </w:tr>
      <w:tr w:rsidR="003915D2" w14:paraId="3582491C"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1E8DDE2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4390577C" w14:textId="77777777" w:rsidR="003915D2" w:rsidRDefault="003915D2">
            <w:pPr>
              <w:pStyle w:val="TAC"/>
            </w:pPr>
            <w:r>
              <w:t>n77/n78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378F74F" w14:textId="77777777" w:rsidR="003915D2" w:rsidRDefault="003915D2">
            <w:pPr>
              <w:pStyle w:val="TAC"/>
              <w:rPr>
                <w:rFonts w:eastAsia="Yu Mincho"/>
                <w:lang w:eastAsia="ja-JP"/>
              </w:rPr>
            </w:pPr>
            <w:r>
              <w:rPr>
                <w:rFonts w:eastAsia="Yu Gothic"/>
                <w:szCs w:val="18"/>
              </w:rPr>
              <w:t>3634.5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2B43B36" w14:textId="77777777" w:rsidR="003915D2" w:rsidRDefault="003915D2">
            <w:pPr>
              <w:pStyle w:val="TAC"/>
            </w:pPr>
            <w:r>
              <w:rPr>
                <w:rFonts w:eastAsia="Yu Gothic"/>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7505237" w14:textId="77777777" w:rsidR="003915D2" w:rsidRDefault="003915D2">
            <w:pPr>
              <w:pStyle w:val="TAC"/>
            </w:pPr>
            <w:r>
              <w:rPr>
                <w:rFonts w:eastAsia="Yu Gothic"/>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F6F12BF" w14:textId="77777777" w:rsidR="003915D2" w:rsidRDefault="003915D2">
            <w:pPr>
              <w:pStyle w:val="TAC"/>
              <w:rPr>
                <w:rFonts w:eastAsia="Yu Mincho"/>
                <w:lang w:eastAsia="ja-JP"/>
              </w:rPr>
            </w:pPr>
            <w:r>
              <w:rPr>
                <w:rFonts w:eastAsia="Yu Gothic"/>
                <w:szCs w:val="18"/>
              </w:rPr>
              <w:t>3634.5</w:t>
            </w:r>
          </w:p>
        </w:tc>
        <w:tc>
          <w:tcPr>
            <w:tcW w:w="752" w:type="dxa"/>
            <w:tcBorders>
              <w:top w:val="single" w:sz="4" w:space="0" w:color="auto"/>
              <w:left w:val="single" w:sz="4" w:space="0" w:color="auto"/>
              <w:bottom w:val="single" w:sz="4" w:space="0" w:color="auto"/>
              <w:right w:val="single" w:sz="4" w:space="0" w:color="auto"/>
            </w:tcBorders>
            <w:vAlign w:val="center"/>
            <w:hideMark/>
          </w:tcPr>
          <w:p w14:paraId="432F1283" w14:textId="77777777" w:rsidR="003915D2" w:rsidRDefault="003915D2">
            <w:pPr>
              <w:pStyle w:val="TAC"/>
            </w:pPr>
            <w:r>
              <w:t>17.3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FE5FF5B" w14:textId="77777777" w:rsidR="003915D2" w:rsidRDefault="003915D2">
            <w:pPr>
              <w:pStyle w:val="TAC"/>
              <w:rPr>
                <w:rFonts w:eastAsia="Yu Gothic"/>
                <w:szCs w:val="18"/>
              </w:rPr>
            </w:pPr>
            <w:r>
              <w:rPr>
                <w:rFonts w:eastAsia="Yu Gothic"/>
                <w:szCs w:val="18"/>
              </w:rPr>
              <w:t>IMD3</w:t>
            </w:r>
            <w:r>
              <w:rPr>
                <w:rFonts w:eastAsia="Yu Gothic"/>
                <w:szCs w:val="18"/>
                <w:vertAlign w:val="superscript"/>
              </w:rPr>
              <w:t>9</w:t>
            </w:r>
          </w:p>
        </w:tc>
      </w:tr>
      <w:tr w:rsidR="003915D2" w14:paraId="38DCFB88"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623B852C" w14:textId="77777777" w:rsidR="003915D2" w:rsidRDefault="003915D2">
            <w:pPr>
              <w:pStyle w:val="TAC"/>
              <w:rPr>
                <w:rFonts w:eastAsia="MS Mincho"/>
              </w:rPr>
            </w:pPr>
            <w:r>
              <w:rPr>
                <w:rFonts w:eastAsia="MS Mincho"/>
              </w:rPr>
              <w:t>DC_21A_n28A-n79A</w:t>
            </w:r>
          </w:p>
        </w:tc>
        <w:tc>
          <w:tcPr>
            <w:tcW w:w="867" w:type="dxa"/>
            <w:tcBorders>
              <w:top w:val="single" w:sz="4" w:space="0" w:color="auto"/>
              <w:left w:val="single" w:sz="4" w:space="0" w:color="auto"/>
              <w:bottom w:val="single" w:sz="4" w:space="0" w:color="auto"/>
              <w:right w:val="single" w:sz="4" w:space="0" w:color="auto"/>
            </w:tcBorders>
            <w:vAlign w:val="center"/>
            <w:hideMark/>
          </w:tcPr>
          <w:p w14:paraId="2070C633" w14:textId="77777777" w:rsidR="003915D2" w:rsidRDefault="003915D2">
            <w:pPr>
              <w:pStyle w:val="TAC"/>
              <w:rPr>
                <w:rFonts w:cs="Arial"/>
                <w:szCs w:val="18"/>
              </w:rPr>
            </w:pPr>
            <w:r>
              <w:t>21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1704482" w14:textId="77777777" w:rsidR="003915D2" w:rsidRDefault="003915D2">
            <w:pPr>
              <w:pStyle w:val="TAC"/>
              <w:rPr>
                <w:rFonts w:cs="Arial"/>
                <w:color w:val="000000"/>
                <w:szCs w:val="18"/>
              </w:rPr>
            </w:pPr>
            <w:r>
              <w:rPr>
                <w:rFonts w:eastAsia="Yu Mincho"/>
                <w:lang w:eastAsia="ja-JP"/>
              </w:rPr>
              <w:t>1450.4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B00E89F" w14:textId="77777777" w:rsidR="003915D2" w:rsidRDefault="003915D2">
            <w:pPr>
              <w:pStyle w:val="TAC"/>
              <w:rPr>
                <w:rFonts w:cs="Arial"/>
                <w:color w:val="000000"/>
                <w:szCs w:val="18"/>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CE8FAD9" w14:textId="77777777" w:rsidR="003915D2" w:rsidRDefault="003915D2">
            <w:pPr>
              <w:pStyle w:val="TAC"/>
              <w:rPr>
                <w:rFonts w:cs="Arial"/>
                <w:color w:val="000000"/>
                <w:szCs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0EC1DA4" w14:textId="77777777" w:rsidR="003915D2" w:rsidRDefault="003915D2">
            <w:pPr>
              <w:pStyle w:val="TAC"/>
              <w:rPr>
                <w:rFonts w:cs="Arial"/>
                <w:color w:val="000000"/>
                <w:szCs w:val="18"/>
              </w:rPr>
            </w:pPr>
            <w:r>
              <w:rPr>
                <w:rFonts w:eastAsia="Yu Mincho"/>
                <w:lang w:eastAsia="ja-JP"/>
              </w:rPr>
              <w:t>1498.4</w:t>
            </w:r>
          </w:p>
        </w:tc>
        <w:tc>
          <w:tcPr>
            <w:tcW w:w="752" w:type="dxa"/>
            <w:tcBorders>
              <w:top w:val="single" w:sz="4" w:space="0" w:color="auto"/>
              <w:left w:val="single" w:sz="4" w:space="0" w:color="auto"/>
              <w:bottom w:val="single" w:sz="4" w:space="0" w:color="auto"/>
              <w:right w:val="single" w:sz="4" w:space="0" w:color="auto"/>
            </w:tcBorders>
            <w:vAlign w:val="center"/>
            <w:hideMark/>
          </w:tcPr>
          <w:p w14:paraId="6D39E901" w14:textId="77777777" w:rsidR="003915D2" w:rsidRDefault="003915D2">
            <w:pPr>
              <w:pStyle w:val="TAC"/>
              <w:rPr>
                <w:rFonts w:cs="Arial"/>
                <w:color w:val="000000"/>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1ACAFB1" w14:textId="77777777" w:rsidR="003915D2" w:rsidRDefault="003915D2">
            <w:pPr>
              <w:pStyle w:val="TAC"/>
              <w:rPr>
                <w:rFonts w:cs="Arial"/>
                <w:color w:val="000000"/>
              </w:rPr>
            </w:pPr>
            <w:r>
              <w:t>N/A</w:t>
            </w:r>
          </w:p>
        </w:tc>
      </w:tr>
      <w:tr w:rsidR="003915D2" w14:paraId="2413E280" w14:textId="77777777" w:rsidTr="003915D2">
        <w:trPr>
          <w:trHeight w:val="216"/>
          <w:jc w:val="center"/>
        </w:trPr>
        <w:tc>
          <w:tcPr>
            <w:tcW w:w="2258" w:type="dxa"/>
            <w:tcBorders>
              <w:top w:val="nil"/>
              <w:left w:val="single" w:sz="4" w:space="0" w:color="auto"/>
              <w:bottom w:val="nil"/>
              <w:right w:val="single" w:sz="4" w:space="0" w:color="auto"/>
            </w:tcBorders>
          </w:tcPr>
          <w:p w14:paraId="10AA6F4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57B5BE4" w14:textId="77777777" w:rsidR="003915D2" w:rsidRDefault="003915D2">
            <w:pPr>
              <w:pStyle w:val="TAC"/>
              <w:rPr>
                <w:rFonts w:cs="Arial"/>
                <w:szCs w:val="18"/>
              </w:rPr>
            </w:pPr>
            <w:r>
              <w:t>n28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8813204" w14:textId="77777777" w:rsidR="003915D2" w:rsidRDefault="003915D2">
            <w:pPr>
              <w:pStyle w:val="TAC"/>
              <w:rPr>
                <w:rFonts w:cs="Arial"/>
                <w:color w:val="000000"/>
                <w:szCs w:val="18"/>
              </w:rPr>
            </w:pPr>
            <w:r>
              <w:rPr>
                <w:rFonts w:eastAsia="Yu Mincho"/>
                <w:lang w:eastAsia="ja-JP"/>
              </w:rPr>
              <w:t>735.5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F68846B" w14:textId="77777777" w:rsidR="003915D2" w:rsidRDefault="003915D2">
            <w:pPr>
              <w:pStyle w:val="TAC"/>
              <w:rPr>
                <w:rFonts w:cs="Arial"/>
                <w:color w:val="000000"/>
                <w:szCs w:val="18"/>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7ACC2DA" w14:textId="77777777" w:rsidR="003915D2" w:rsidRDefault="003915D2">
            <w:pPr>
              <w:pStyle w:val="TAC"/>
              <w:rPr>
                <w:rFonts w:cs="Arial"/>
                <w:color w:val="000000"/>
                <w:szCs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9BC1810" w14:textId="77777777" w:rsidR="003915D2" w:rsidRDefault="003915D2">
            <w:pPr>
              <w:pStyle w:val="TAC"/>
              <w:rPr>
                <w:rFonts w:cs="Arial"/>
                <w:color w:val="000000"/>
                <w:szCs w:val="18"/>
              </w:rPr>
            </w:pPr>
            <w:r>
              <w:rPr>
                <w:rFonts w:eastAsia="Yu Mincho"/>
                <w:lang w:eastAsia="ja-JP"/>
              </w:rPr>
              <w:t>790.5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FF3E2BF" w14:textId="77777777" w:rsidR="003915D2" w:rsidRDefault="003915D2">
            <w:pPr>
              <w:pStyle w:val="TAC"/>
              <w:rPr>
                <w:rFonts w:cs="Arial"/>
                <w:color w:val="000000"/>
              </w:rPr>
            </w:pPr>
            <w:r>
              <w:rPr>
                <w:rFonts w:eastAsia="Yu Mincho"/>
                <w:lang w:eastAsia="ja-JP"/>
              </w:rPr>
              <w:t>2.8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A4E976C" w14:textId="77777777" w:rsidR="003915D2" w:rsidRDefault="003915D2">
            <w:pPr>
              <w:pStyle w:val="TAC"/>
              <w:rPr>
                <w:rFonts w:cs="Arial"/>
                <w:color w:val="000000"/>
              </w:rPr>
            </w:pPr>
            <w:r>
              <w:t>IMD5</w:t>
            </w:r>
          </w:p>
        </w:tc>
      </w:tr>
      <w:tr w:rsidR="003915D2" w14:paraId="404933F8" w14:textId="77777777" w:rsidTr="003915D2">
        <w:trPr>
          <w:trHeight w:val="216"/>
          <w:jc w:val="center"/>
        </w:trPr>
        <w:tc>
          <w:tcPr>
            <w:tcW w:w="2258" w:type="dxa"/>
            <w:tcBorders>
              <w:top w:val="nil"/>
              <w:left w:val="single" w:sz="4" w:space="0" w:color="auto"/>
              <w:bottom w:val="nil"/>
              <w:right w:val="single" w:sz="4" w:space="0" w:color="auto"/>
            </w:tcBorders>
          </w:tcPr>
          <w:p w14:paraId="29E5214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63AF716" w14:textId="77777777" w:rsidR="003915D2" w:rsidRDefault="003915D2">
            <w:pPr>
              <w:pStyle w:val="TAC"/>
              <w:rPr>
                <w:rFonts w:cs="Arial"/>
                <w:szCs w:val="18"/>
              </w:rPr>
            </w:pPr>
            <w:r>
              <w:t>n79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F25F3B7" w14:textId="77777777" w:rsidR="003915D2" w:rsidRDefault="003915D2">
            <w:pPr>
              <w:pStyle w:val="TAC"/>
              <w:rPr>
                <w:rFonts w:cs="Arial"/>
                <w:color w:val="000000"/>
                <w:szCs w:val="18"/>
              </w:rPr>
            </w:pPr>
            <w:r>
              <w:rPr>
                <w:rFonts w:eastAsia="Yu Mincho"/>
                <w:lang w:eastAsia="ja-JP"/>
              </w:rPr>
              <w:t>4980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E037C76" w14:textId="77777777" w:rsidR="003915D2" w:rsidRDefault="003915D2">
            <w:pPr>
              <w:pStyle w:val="TAC"/>
              <w:rPr>
                <w:rFonts w:cs="Arial"/>
                <w:color w:val="000000"/>
                <w:szCs w:val="18"/>
              </w:rPr>
            </w:pPr>
            <w:r>
              <w:t>40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6CA918F" w14:textId="77777777" w:rsidR="003915D2" w:rsidRDefault="003915D2">
            <w:pPr>
              <w:pStyle w:val="TAC"/>
              <w:rPr>
                <w:rFonts w:cs="Arial"/>
                <w:color w:val="000000"/>
                <w:szCs w:val="18"/>
              </w:rPr>
            </w:pPr>
            <w: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43EFADB" w14:textId="77777777" w:rsidR="003915D2" w:rsidRDefault="003915D2">
            <w:pPr>
              <w:pStyle w:val="TAC"/>
              <w:rPr>
                <w:rFonts w:cs="Arial"/>
                <w:color w:val="000000"/>
                <w:szCs w:val="18"/>
              </w:rPr>
            </w:pPr>
            <w:r>
              <w:rPr>
                <w:rFonts w:eastAsia="Yu Mincho"/>
                <w:lang w:eastAsia="ja-JP"/>
              </w:rPr>
              <w:t>4980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F2A9094" w14:textId="77777777" w:rsidR="003915D2" w:rsidRDefault="003915D2">
            <w:pPr>
              <w:pStyle w:val="TAC"/>
              <w:rPr>
                <w:rFonts w:cs="Arial"/>
                <w:color w:val="000000"/>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EF9629E" w14:textId="77777777" w:rsidR="003915D2" w:rsidRDefault="003915D2">
            <w:pPr>
              <w:pStyle w:val="TAC"/>
              <w:rPr>
                <w:rFonts w:cs="Arial"/>
                <w:color w:val="000000"/>
              </w:rPr>
            </w:pPr>
            <w:r>
              <w:t>N/A</w:t>
            </w:r>
          </w:p>
        </w:tc>
      </w:tr>
      <w:tr w:rsidR="003915D2" w14:paraId="11C89B74" w14:textId="77777777" w:rsidTr="003915D2">
        <w:trPr>
          <w:trHeight w:val="216"/>
          <w:jc w:val="center"/>
        </w:trPr>
        <w:tc>
          <w:tcPr>
            <w:tcW w:w="2258" w:type="dxa"/>
            <w:tcBorders>
              <w:top w:val="nil"/>
              <w:left w:val="single" w:sz="4" w:space="0" w:color="auto"/>
              <w:bottom w:val="nil"/>
              <w:right w:val="single" w:sz="4" w:space="0" w:color="auto"/>
            </w:tcBorders>
          </w:tcPr>
          <w:p w14:paraId="535B929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B12F74D" w14:textId="77777777" w:rsidR="003915D2" w:rsidRDefault="003915D2">
            <w:pPr>
              <w:pStyle w:val="TAC"/>
              <w:rPr>
                <w:rFonts w:cs="Arial"/>
                <w:szCs w:val="18"/>
              </w:rPr>
            </w:pPr>
            <w:r>
              <w:t>21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1A64660" w14:textId="77777777" w:rsidR="003915D2" w:rsidRDefault="003915D2">
            <w:pPr>
              <w:pStyle w:val="TAC"/>
              <w:rPr>
                <w:rFonts w:cs="Arial"/>
                <w:color w:val="000000"/>
                <w:szCs w:val="18"/>
              </w:rPr>
            </w:pPr>
            <w:r>
              <w:rPr>
                <w:rFonts w:eastAsia="Yu Mincho"/>
                <w:lang w:eastAsia="ja-JP"/>
              </w:rPr>
              <w:t xml:space="preserve"> 1460.4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2E69F07" w14:textId="77777777" w:rsidR="003915D2" w:rsidRDefault="003915D2">
            <w:pPr>
              <w:pStyle w:val="TAC"/>
              <w:rPr>
                <w:rFonts w:cs="Arial"/>
                <w:color w:val="000000"/>
                <w:szCs w:val="18"/>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46F9453" w14:textId="77777777" w:rsidR="003915D2" w:rsidRDefault="003915D2">
            <w:pPr>
              <w:pStyle w:val="TAC"/>
              <w:rPr>
                <w:rFonts w:cs="Arial"/>
                <w:color w:val="000000"/>
                <w:szCs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79A2A9E" w14:textId="77777777" w:rsidR="003915D2" w:rsidRDefault="003915D2">
            <w:pPr>
              <w:pStyle w:val="TAC"/>
              <w:rPr>
                <w:rFonts w:cs="Arial"/>
                <w:color w:val="000000"/>
                <w:szCs w:val="18"/>
              </w:rPr>
            </w:pPr>
            <w:r>
              <w:rPr>
                <w:rFonts w:eastAsia="Yu Mincho"/>
                <w:lang w:eastAsia="ja-JP"/>
              </w:rPr>
              <w:t xml:space="preserve"> 1508.4</w:t>
            </w:r>
          </w:p>
        </w:tc>
        <w:tc>
          <w:tcPr>
            <w:tcW w:w="752" w:type="dxa"/>
            <w:tcBorders>
              <w:top w:val="single" w:sz="4" w:space="0" w:color="auto"/>
              <w:left w:val="single" w:sz="4" w:space="0" w:color="auto"/>
              <w:bottom w:val="single" w:sz="4" w:space="0" w:color="auto"/>
              <w:right w:val="single" w:sz="4" w:space="0" w:color="auto"/>
            </w:tcBorders>
            <w:vAlign w:val="center"/>
            <w:hideMark/>
          </w:tcPr>
          <w:p w14:paraId="6061C08B" w14:textId="77777777" w:rsidR="003915D2" w:rsidRDefault="003915D2">
            <w:pPr>
              <w:pStyle w:val="TAC"/>
              <w:rPr>
                <w:rFonts w:cs="Arial"/>
                <w:color w:val="000000"/>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12489D6" w14:textId="77777777" w:rsidR="003915D2" w:rsidRDefault="003915D2">
            <w:pPr>
              <w:pStyle w:val="TAC"/>
              <w:rPr>
                <w:rFonts w:cs="Arial"/>
                <w:color w:val="000000"/>
              </w:rPr>
            </w:pPr>
            <w:r>
              <w:t>N/A</w:t>
            </w:r>
          </w:p>
        </w:tc>
      </w:tr>
      <w:tr w:rsidR="003915D2" w14:paraId="38FCC75D" w14:textId="77777777" w:rsidTr="003915D2">
        <w:trPr>
          <w:trHeight w:val="216"/>
          <w:jc w:val="center"/>
        </w:trPr>
        <w:tc>
          <w:tcPr>
            <w:tcW w:w="2258" w:type="dxa"/>
            <w:tcBorders>
              <w:top w:val="nil"/>
              <w:left w:val="single" w:sz="4" w:space="0" w:color="auto"/>
              <w:bottom w:val="nil"/>
              <w:right w:val="single" w:sz="4" w:space="0" w:color="auto"/>
            </w:tcBorders>
          </w:tcPr>
          <w:p w14:paraId="58007A45"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55F8DB2" w14:textId="77777777" w:rsidR="003915D2" w:rsidRDefault="003915D2">
            <w:pPr>
              <w:pStyle w:val="TAC"/>
              <w:rPr>
                <w:rFonts w:cs="Arial"/>
                <w:szCs w:val="18"/>
              </w:rPr>
            </w:pPr>
            <w:r>
              <w:t>n28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DCBBD54" w14:textId="77777777" w:rsidR="003915D2" w:rsidRDefault="003915D2">
            <w:pPr>
              <w:pStyle w:val="TAC"/>
              <w:rPr>
                <w:rFonts w:cs="Arial"/>
                <w:color w:val="000000"/>
                <w:szCs w:val="18"/>
              </w:rPr>
            </w:pPr>
            <w:r>
              <w:rPr>
                <w:rFonts w:eastAsia="Yu Mincho"/>
                <w:lang w:eastAsia="ja-JP"/>
              </w:rPr>
              <w:t>745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C2B2D48" w14:textId="77777777" w:rsidR="003915D2" w:rsidRDefault="003915D2">
            <w:pPr>
              <w:pStyle w:val="TAC"/>
              <w:rPr>
                <w:rFonts w:cs="Arial"/>
                <w:color w:val="000000"/>
                <w:szCs w:val="18"/>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F752754" w14:textId="77777777" w:rsidR="003915D2" w:rsidRDefault="003915D2">
            <w:pPr>
              <w:pStyle w:val="TAC"/>
              <w:rPr>
                <w:rFonts w:cs="Arial"/>
                <w:color w:val="000000"/>
                <w:szCs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C72AB3D" w14:textId="77777777" w:rsidR="003915D2" w:rsidRDefault="003915D2">
            <w:pPr>
              <w:pStyle w:val="TAC"/>
              <w:rPr>
                <w:rFonts w:cs="Arial"/>
                <w:color w:val="000000"/>
                <w:szCs w:val="18"/>
              </w:rPr>
            </w:pPr>
            <w:r>
              <w:rPr>
                <w:rFonts w:eastAsia="Yu Mincho"/>
                <w:lang w:eastAsia="ja-JP"/>
              </w:rPr>
              <w:t xml:space="preserve"> 800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6202850" w14:textId="77777777" w:rsidR="003915D2" w:rsidRDefault="003915D2">
            <w:pPr>
              <w:pStyle w:val="TAC"/>
              <w:rPr>
                <w:rFonts w:cs="Arial"/>
                <w:color w:val="000000"/>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AB76726" w14:textId="77777777" w:rsidR="003915D2" w:rsidRDefault="003915D2">
            <w:pPr>
              <w:pStyle w:val="TAC"/>
              <w:rPr>
                <w:rFonts w:cs="Arial"/>
                <w:color w:val="000000"/>
              </w:rPr>
            </w:pPr>
            <w:r>
              <w:t>N/A</w:t>
            </w:r>
          </w:p>
        </w:tc>
      </w:tr>
      <w:tr w:rsidR="003915D2" w14:paraId="7FB38F09"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54791B3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516046B" w14:textId="77777777" w:rsidR="003915D2" w:rsidRDefault="003915D2">
            <w:pPr>
              <w:pStyle w:val="TAC"/>
              <w:rPr>
                <w:rFonts w:cs="Arial"/>
                <w:szCs w:val="18"/>
              </w:rPr>
            </w:pPr>
            <w:r>
              <w:t>n79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8B444E0" w14:textId="77777777" w:rsidR="003915D2" w:rsidRDefault="003915D2">
            <w:pPr>
              <w:pStyle w:val="TAC"/>
              <w:rPr>
                <w:rFonts w:cs="Arial"/>
                <w:color w:val="000000"/>
                <w:szCs w:val="18"/>
              </w:rPr>
            </w:pPr>
            <w:r>
              <w:rPr>
                <w:rFonts w:eastAsia="Yu Mincho"/>
                <w:lang w:eastAsia="ja-JP"/>
              </w:rPr>
              <w:t>4420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6C33492" w14:textId="77777777" w:rsidR="003915D2" w:rsidRDefault="003915D2">
            <w:pPr>
              <w:pStyle w:val="TAC"/>
              <w:rPr>
                <w:rFonts w:cs="Arial"/>
                <w:color w:val="000000"/>
                <w:szCs w:val="18"/>
              </w:rPr>
            </w:pPr>
            <w:r>
              <w:t>40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9C48DCB" w14:textId="77777777" w:rsidR="003915D2" w:rsidRDefault="003915D2">
            <w:pPr>
              <w:pStyle w:val="TAC"/>
              <w:rPr>
                <w:rFonts w:cs="Arial"/>
                <w:color w:val="000000"/>
                <w:szCs w:val="18"/>
              </w:rPr>
            </w:pPr>
            <w:r>
              <w:t>216</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4808CE6" w14:textId="77777777" w:rsidR="003915D2" w:rsidRDefault="003915D2">
            <w:pPr>
              <w:pStyle w:val="TAC"/>
              <w:rPr>
                <w:rFonts w:cs="Arial"/>
                <w:color w:val="000000"/>
                <w:szCs w:val="18"/>
              </w:rPr>
            </w:pPr>
            <w:r>
              <w:rPr>
                <w:rFonts w:eastAsia="Yu Mincho"/>
                <w:lang w:eastAsia="ja-JP"/>
              </w:rPr>
              <w:t>4420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2AA199D" w14:textId="77777777" w:rsidR="003915D2" w:rsidRDefault="003915D2">
            <w:pPr>
              <w:pStyle w:val="TAC"/>
              <w:rPr>
                <w:rFonts w:cs="Arial"/>
                <w:color w:val="000000"/>
              </w:rPr>
            </w:pPr>
            <w:r>
              <w:t>[6.3]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2A56F81" w14:textId="77777777" w:rsidR="003915D2" w:rsidRDefault="003915D2">
            <w:pPr>
              <w:pStyle w:val="TAC"/>
              <w:rPr>
                <w:rFonts w:cs="Arial"/>
                <w:color w:val="000000"/>
              </w:rPr>
            </w:pPr>
            <w:r>
              <w:rPr>
                <w:rFonts w:eastAsia="Yu Gothic"/>
                <w:szCs w:val="18"/>
              </w:rPr>
              <w:t>IMD4</w:t>
            </w:r>
            <w:r>
              <w:rPr>
                <w:rFonts w:eastAsia="Yu Gothic"/>
                <w:szCs w:val="18"/>
                <w:vertAlign w:val="superscript"/>
              </w:rPr>
              <w:t>4</w:t>
            </w:r>
          </w:p>
        </w:tc>
      </w:tr>
      <w:tr w:rsidR="003915D2" w14:paraId="7A57B630" w14:textId="77777777" w:rsidTr="003915D2">
        <w:trPr>
          <w:trHeight w:val="22"/>
          <w:jc w:val="center"/>
        </w:trPr>
        <w:tc>
          <w:tcPr>
            <w:tcW w:w="2258" w:type="dxa"/>
            <w:tcBorders>
              <w:top w:val="nil"/>
              <w:left w:val="single" w:sz="4" w:space="0" w:color="auto"/>
              <w:bottom w:val="nil"/>
              <w:right w:val="single" w:sz="4" w:space="0" w:color="auto"/>
            </w:tcBorders>
            <w:hideMark/>
          </w:tcPr>
          <w:p w14:paraId="2683510B" w14:textId="77777777" w:rsidR="003915D2" w:rsidRDefault="003915D2">
            <w:pPr>
              <w:pStyle w:val="TAC"/>
            </w:pPr>
            <w:r>
              <w:t>DC_21A-</w:t>
            </w:r>
            <w:r>
              <w:rPr>
                <w:rFonts w:eastAsia="Malgun Gothic"/>
                <w:lang w:eastAsia="ko-KR"/>
              </w:rPr>
              <w:t>42A_</w:t>
            </w:r>
            <w:r>
              <w:t>n</w:t>
            </w:r>
            <w:r>
              <w:rPr>
                <w:rFonts w:eastAsia="Malgun Gothic"/>
                <w:lang w:eastAsia="ko-KR"/>
              </w:rPr>
              <w:t>1</w:t>
            </w:r>
            <w:r>
              <w:t>A</w:t>
            </w:r>
          </w:p>
        </w:tc>
        <w:tc>
          <w:tcPr>
            <w:tcW w:w="867" w:type="dxa"/>
            <w:tcBorders>
              <w:top w:val="single" w:sz="4" w:space="0" w:color="auto"/>
              <w:left w:val="single" w:sz="4" w:space="0" w:color="auto"/>
              <w:bottom w:val="single" w:sz="4" w:space="0" w:color="auto"/>
              <w:right w:val="single" w:sz="4" w:space="0" w:color="auto"/>
            </w:tcBorders>
            <w:hideMark/>
          </w:tcPr>
          <w:p w14:paraId="16C8E7BE" w14:textId="77777777" w:rsidR="003915D2" w:rsidRDefault="003915D2">
            <w:pPr>
              <w:pStyle w:val="TAC"/>
            </w:pPr>
            <w:r>
              <w:t>21</w:t>
            </w:r>
          </w:p>
        </w:tc>
        <w:tc>
          <w:tcPr>
            <w:tcW w:w="1066" w:type="dxa"/>
            <w:tcBorders>
              <w:top w:val="single" w:sz="4" w:space="0" w:color="auto"/>
              <w:left w:val="single" w:sz="4" w:space="0" w:color="auto"/>
              <w:bottom w:val="single" w:sz="4" w:space="0" w:color="auto"/>
              <w:right w:val="single" w:sz="4" w:space="0" w:color="auto"/>
            </w:tcBorders>
            <w:noWrap/>
            <w:hideMark/>
          </w:tcPr>
          <w:p w14:paraId="346F2836" w14:textId="77777777" w:rsidR="003915D2" w:rsidRDefault="003915D2">
            <w:pPr>
              <w:pStyle w:val="TAC"/>
            </w:pPr>
            <w:r>
              <w:t>1452</w:t>
            </w:r>
          </w:p>
        </w:tc>
        <w:tc>
          <w:tcPr>
            <w:tcW w:w="747" w:type="dxa"/>
            <w:tcBorders>
              <w:top w:val="single" w:sz="4" w:space="0" w:color="auto"/>
              <w:left w:val="single" w:sz="4" w:space="0" w:color="auto"/>
              <w:bottom w:val="single" w:sz="4" w:space="0" w:color="auto"/>
              <w:right w:val="single" w:sz="4" w:space="0" w:color="auto"/>
            </w:tcBorders>
            <w:noWrap/>
            <w:hideMark/>
          </w:tcPr>
          <w:p w14:paraId="27665E56"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D3DBDFF"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4AE8E51" w14:textId="77777777" w:rsidR="003915D2" w:rsidRDefault="003915D2">
            <w:pPr>
              <w:pStyle w:val="TAC"/>
            </w:pPr>
            <w:r>
              <w:t>1500</w:t>
            </w:r>
          </w:p>
        </w:tc>
        <w:tc>
          <w:tcPr>
            <w:tcW w:w="752" w:type="dxa"/>
            <w:tcBorders>
              <w:top w:val="single" w:sz="4" w:space="0" w:color="auto"/>
              <w:left w:val="single" w:sz="4" w:space="0" w:color="auto"/>
              <w:bottom w:val="single" w:sz="4" w:space="0" w:color="auto"/>
              <w:right w:val="single" w:sz="4" w:space="0" w:color="auto"/>
            </w:tcBorders>
            <w:hideMark/>
          </w:tcPr>
          <w:p w14:paraId="1796997D" w14:textId="77777777" w:rsidR="003915D2" w:rsidRDefault="003915D2">
            <w:pPr>
              <w:pStyle w:val="TAC"/>
            </w:pPr>
            <w:r>
              <w:t>31.4</w:t>
            </w:r>
          </w:p>
        </w:tc>
        <w:tc>
          <w:tcPr>
            <w:tcW w:w="1248" w:type="dxa"/>
            <w:tcBorders>
              <w:top w:val="single" w:sz="4" w:space="0" w:color="auto"/>
              <w:left w:val="single" w:sz="4" w:space="0" w:color="auto"/>
              <w:bottom w:val="single" w:sz="4" w:space="0" w:color="auto"/>
              <w:right w:val="single" w:sz="4" w:space="0" w:color="auto"/>
            </w:tcBorders>
            <w:hideMark/>
          </w:tcPr>
          <w:p w14:paraId="078AFEA5" w14:textId="77777777" w:rsidR="003915D2" w:rsidRDefault="003915D2">
            <w:pPr>
              <w:pStyle w:val="TAC"/>
            </w:pPr>
            <w:r>
              <w:t>IMD2</w:t>
            </w:r>
          </w:p>
        </w:tc>
      </w:tr>
      <w:tr w:rsidR="003915D2" w14:paraId="1025B283" w14:textId="77777777" w:rsidTr="003915D2">
        <w:trPr>
          <w:trHeight w:val="22"/>
          <w:jc w:val="center"/>
        </w:trPr>
        <w:tc>
          <w:tcPr>
            <w:tcW w:w="2258" w:type="dxa"/>
            <w:tcBorders>
              <w:top w:val="nil"/>
              <w:left w:val="single" w:sz="4" w:space="0" w:color="auto"/>
              <w:bottom w:val="nil"/>
              <w:right w:val="single" w:sz="4" w:space="0" w:color="auto"/>
            </w:tcBorders>
          </w:tcPr>
          <w:p w14:paraId="11F53CC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828B8EB" w14:textId="77777777" w:rsidR="003915D2" w:rsidRDefault="003915D2">
            <w:pPr>
              <w:pStyle w:val="TAC"/>
            </w:pPr>
            <w:r>
              <w:t>42</w:t>
            </w:r>
          </w:p>
        </w:tc>
        <w:tc>
          <w:tcPr>
            <w:tcW w:w="1066" w:type="dxa"/>
            <w:tcBorders>
              <w:top w:val="single" w:sz="4" w:space="0" w:color="auto"/>
              <w:left w:val="single" w:sz="4" w:space="0" w:color="auto"/>
              <w:bottom w:val="single" w:sz="4" w:space="0" w:color="auto"/>
              <w:right w:val="single" w:sz="4" w:space="0" w:color="auto"/>
            </w:tcBorders>
            <w:noWrap/>
            <w:hideMark/>
          </w:tcPr>
          <w:p w14:paraId="1D4ACC11" w14:textId="77777777" w:rsidR="003915D2" w:rsidRDefault="003915D2">
            <w:pPr>
              <w:pStyle w:val="TAC"/>
            </w:pPr>
            <w:r>
              <w:t>3450</w:t>
            </w:r>
          </w:p>
        </w:tc>
        <w:tc>
          <w:tcPr>
            <w:tcW w:w="747" w:type="dxa"/>
            <w:tcBorders>
              <w:top w:val="single" w:sz="4" w:space="0" w:color="auto"/>
              <w:left w:val="single" w:sz="4" w:space="0" w:color="auto"/>
              <w:bottom w:val="single" w:sz="4" w:space="0" w:color="auto"/>
              <w:right w:val="single" w:sz="4" w:space="0" w:color="auto"/>
            </w:tcBorders>
            <w:noWrap/>
            <w:hideMark/>
          </w:tcPr>
          <w:p w14:paraId="59836098"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201D9ECE"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2B621AC8" w14:textId="77777777" w:rsidR="003915D2" w:rsidRDefault="003915D2">
            <w:pPr>
              <w:pStyle w:val="TAC"/>
            </w:pPr>
            <w:r>
              <w:t>3450</w:t>
            </w:r>
          </w:p>
        </w:tc>
        <w:tc>
          <w:tcPr>
            <w:tcW w:w="752" w:type="dxa"/>
            <w:tcBorders>
              <w:top w:val="single" w:sz="4" w:space="0" w:color="auto"/>
              <w:left w:val="single" w:sz="4" w:space="0" w:color="auto"/>
              <w:bottom w:val="single" w:sz="4" w:space="0" w:color="auto"/>
              <w:right w:val="single" w:sz="4" w:space="0" w:color="auto"/>
            </w:tcBorders>
            <w:hideMark/>
          </w:tcPr>
          <w:p w14:paraId="6DAA2B3E"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449D964" w14:textId="77777777" w:rsidR="003915D2" w:rsidRDefault="003915D2">
            <w:pPr>
              <w:pStyle w:val="TAC"/>
            </w:pPr>
            <w:r>
              <w:t>N/A</w:t>
            </w:r>
          </w:p>
        </w:tc>
      </w:tr>
      <w:tr w:rsidR="003915D2" w14:paraId="7D028EC7"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113E159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5D039EC" w14:textId="77777777" w:rsidR="003915D2" w:rsidRDefault="003915D2">
            <w:pPr>
              <w:pStyle w:val="TAC"/>
            </w:pPr>
            <w:r>
              <w:t>n1</w:t>
            </w:r>
          </w:p>
        </w:tc>
        <w:tc>
          <w:tcPr>
            <w:tcW w:w="1066" w:type="dxa"/>
            <w:tcBorders>
              <w:top w:val="single" w:sz="4" w:space="0" w:color="auto"/>
              <w:left w:val="single" w:sz="4" w:space="0" w:color="auto"/>
              <w:bottom w:val="single" w:sz="4" w:space="0" w:color="auto"/>
              <w:right w:val="single" w:sz="4" w:space="0" w:color="auto"/>
            </w:tcBorders>
            <w:noWrap/>
            <w:hideMark/>
          </w:tcPr>
          <w:p w14:paraId="704ADF4F" w14:textId="77777777" w:rsidR="003915D2" w:rsidRDefault="003915D2">
            <w:pPr>
              <w:pStyle w:val="TAC"/>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0365CBF8"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34E9CB7"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9DF1E74" w14:textId="77777777" w:rsidR="003915D2" w:rsidRDefault="003915D2">
            <w:pPr>
              <w:pStyle w:val="TAC"/>
            </w:pPr>
            <w:r>
              <w:t>2140</w:t>
            </w:r>
          </w:p>
        </w:tc>
        <w:tc>
          <w:tcPr>
            <w:tcW w:w="752" w:type="dxa"/>
            <w:tcBorders>
              <w:top w:val="single" w:sz="4" w:space="0" w:color="auto"/>
              <w:left w:val="single" w:sz="4" w:space="0" w:color="auto"/>
              <w:bottom w:val="single" w:sz="4" w:space="0" w:color="auto"/>
              <w:right w:val="single" w:sz="4" w:space="0" w:color="auto"/>
            </w:tcBorders>
            <w:hideMark/>
          </w:tcPr>
          <w:p w14:paraId="6FA0194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BF6FADB" w14:textId="77777777" w:rsidR="003915D2" w:rsidRDefault="003915D2">
            <w:pPr>
              <w:pStyle w:val="TAC"/>
            </w:pPr>
            <w:r>
              <w:t>N/A</w:t>
            </w:r>
          </w:p>
        </w:tc>
      </w:tr>
      <w:tr w:rsidR="003915D2" w14:paraId="3B4A007F" w14:textId="77777777" w:rsidTr="003915D2">
        <w:trPr>
          <w:trHeight w:val="22"/>
          <w:jc w:val="center"/>
        </w:trPr>
        <w:tc>
          <w:tcPr>
            <w:tcW w:w="2258" w:type="dxa"/>
            <w:tcBorders>
              <w:top w:val="nil"/>
              <w:left w:val="single" w:sz="4" w:space="0" w:color="auto"/>
              <w:bottom w:val="nil"/>
              <w:right w:val="single" w:sz="4" w:space="0" w:color="auto"/>
            </w:tcBorders>
            <w:hideMark/>
          </w:tcPr>
          <w:p w14:paraId="662C65CC" w14:textId="77777777" w:rsidR="003915D2" w:rsidRDefault="003915D2">
            <w:pPr>
              <w:pStyle w:val="TAC"/>
            </w:pPr>
            <w:r>
              <w:rPr>
                <w:lang w:eastAsia="ja-JP"/>
              </w:rPr>
              <w:t>DC_28A_n1A-n40A</w:t>
            </w:r>
          </w:p>
        </w:tc>
        <w:tc>
          <w:tcPr>
            <w:tcW w:w="867" w:type="dxa"/>
            <w:tcBorders>
              <w:top w:val="single" w:sz="4" w:space="0" w:color="auto"/>
              <w:left w:val="single" w:sz="4" w:space="0" w:color="auto"/>
              <w:bottom w:val="single" w:sz="4" w:space="0" w:color="auto"/>
              <w:right w:val="single" w:sz="4" w:space="0" w:color="auto"/>
            </w:tcBorders>
            <w:hideMark/>
          </w:tcPr>
          <w:p w14:paraId="504A268A" w14:textId="77777777" w:rsidR="003915D2" w:rsidRDefault="003915D2">
            <w:pPr>
              <w:pStyle w:val="TAC"/>
            </w:pPr>
            <w:r>
              <w:rPr>
                <w:lang w:eastAsia="zh-TW"/>
              </w:rPr>
              <w:t>28</w:t>
            </w:r>
          </w:p>
        </w:tc>
        <w:tc>
          <w:tcPr>
            <w:tcW w:w="1066" w:type="dxa"/>
            <w:tcBorders>
              <w:top w:val="single" w:sz="4" w:space="0" w:color="auto"/>
              <w:left w:val="single" w:sz="4" w:space="0" w:color="auto"/>
              <w:bottom w:val="single" w:sz="4" w:space="0" w:color="auto"/>
              <w:right w:val="single" w:sz="4" w:space="0" w:color="auto"/>
            </w:tcBorders>
            <w:noWrap/>
            <w:hideMark/>
          </w:tcPr>
          <w:p w14:paraId="47B55765" w14:textId="77777777" w:rsidR="003915D2" w:rsidRDefault="003915D2">
            <w:pPr>
              <w:pStyle w:val="TAC"/>
            </w:pPr>
            <w:r>
              <w:t>743</w:t>
            </w:r>
          </w:p>
        </w:tc>
        <w:tc>
          <w:tcPr>
            <w:tcW w:w="747" w:type="dxa"/>
            <w:tcBorders>
              <w:top w:val="single" w:sz="4" w:space="0" w:color="auto"/>
              <w:left w:val="single" w:sz="4" w:space="0" w:color="auto"/>
              <w:bottom w:val="single" w:sz="4" w:space="0" w:color="auto"/>
              <w:right w:val="single" w:sz="4" w:space="0" w:color="auto"/>
            </w:tcBorders>
            <w:noWrap/>
            <w:hideMark/>
          </w:tcPr>
          <w:p w14:paraId="12E6A0AD"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4AEBE4D"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EC76551" w14:textId="77777777" w:rsidR="003915D2" w:rsidRDefault="003915D2">
            <w:pPr>
              <w:pStyle w:val="TAC"/>
            </w:pPr>
            <w:r>
              <w:t>798</w:t>
            </w:r>
          </w:p>
        </w:tc>
        <w:tc>
          <w:tcPr>
            <w:tcW w:w="752" w:type="dxa"/>
            <w:tcBorders>
              <w:top w:val="single" w:sz="4" w:space="0" w:color="auto"/>
              <w:left w:val="single" w:sz="4" w:space="0" w:color="auto"/>
              <w:bottom w:val="single" w:sz="4" w:space="0" w:color="auto"/>
              <w:right w:val="single" w:sz="4" w:space="0" w:color="auto"/>
            </w:tcBorders>
            <w:hideMark/>
          </w:tcPr>
          <w:p w14:paraId="3286A9FF"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3345FBE" w14:textId="77777777" w:rsidR="003915D2" w:rsidRDefault="003915D2">
            <w:pPr>
              <w:pStyle w:val="TAC"/>
            </w:pPr>
            <w:r>
              <w:rPr>
                <w:szCs w:val="24"/>
              </w:rPr>
              <w:t>N/A</w:t>
            </w:r>
          </w:p>
        </w:tc>
      </w:tr>
      <w:tr w:rsidR="003915D2" w14:paraId="76EF7417" w14:textId="77777777" w:rsidTr="003915D2">
        <w:trPr>
          <w:trHeight w:val="22"/>
          <w:jc w:val="center"/>
        </w:trPr>
        <w:tc>
          <w:tcPr>
            <w:tcW w:w="2258" w:type="dxa"/>
            <w:tcBorders>
              <w:top w:val="nil"/>
              <w:left w:val="single" w:sz="4" w:space="0" w:color="auto"/>
              <w:bottom w:val="nil"/>
              <w:right w:val="single" w:sz="4" w:space="0" w:color="auto"/>
            </w:tcBorders>
          </w:tcPr>
          <w:p w14:paraId="2101E75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115FC2E" w14:textId="77777777" w:rsidR="003915D2" w:rsidRDefault="003915D2">
            <w:pPr>
              <w:pStyle w:val="TAC"/>
            </w:pPr>
            <w:r>
              <w:t>n1</w:t>
            </w:r>
          </w:p>
        </w:tc>
        <w:tc>
          <w:tcPr>
            <w:tcW w:w="1066" w:type="dxa"/>
            <w:tcBorders>
              <w:top w:val="single" w:sz="4" w:space="0" w:color="auto"/>
              <w:left w:val="single" w:sz="4" w:space="0" w:color="auto"/>
              <w:bottom w:val="single" w:sz="4" w:space="0" w:color="auto"/>
              <w:right w:val="single" w:sz="4" w:space="0" w:color="auto"/>
            </w:tcBorders>
            <w:noWrap/>
            <w:hideMark/>
          </w:tcPr>
          <w:p w14:paraId="2378544B" w14:textId="77777777" w:rsidR="003915D2" w:rsidRDefault="003915D2">
            <w:pPr>
              <w:pStyle w:val="TAC"/>
            </w:pPr>
            <w:r>
              <w:t>1930</w:t>
            </w:r>
          </w:p>
        </w:tc>
        <w:tc>
          <w:tcPr>
            <w:tcW w:w="747" w:type="dxa"/>
            <w:tcBorders>
              <w:top w:val="single" w:sz="4" w:space="0" w:color="auto"/>
              <w:left w:val="single" w:sz="4" w:space="0" w:color="auto"/>
              <w:bottom w:val="single" w:sz="4" w:space="0" w:color="auto"/>
              <w:right w:val="single" w:sz="4" w:space="0" w:color="auto"/>
            </w:tcBorders>
            <w:noWrap/>
            <w:hideMark/>
          </w:tcPr>
          <w:p w14:paraId="5A468415"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E45F45E"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CBC92B7" w14:textId="77777777" w:rsidR="003915D2" w:rsidRDefault="003915D2">
            <w:pPr>
              <w:pStyle w:val="TAC"/>
            </w:pPr>
            <w:r>
              <w:t>2120</w:t>
            </w:r>
          </w:p>
        </w:tc>
        <w:tc>
          <w:tcPr>
            <w:tcW w:w="752" w:type="dxa"/>
            <w:tcBorders>
              <w:top w:val="single" w:sz="4" w:space="0" w:color="auto"/>
              <w:left w:val="single" w:sz="4" w:space="0" w:color="auto"/>
              <w:bottom w:val="single" w:sz="4" w:space="0" w:color="auto"/>
              <w:right w:val="single" w:sz="4" w:space="0" w:color="auto"/>
            </w:tcBorders>
            <w:hideMark/>
          </w:tcPr>
          <w:p w14:paraId="295544C8"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73C7F61" w14:textId="77777777" w:rsidR="003915D2" w:rsidRDefault="003915D2">
            <w:pPr>
              <w:pStyle w:val="TAC"/>
            </w:pPr>
            <w:r>
              <w:rPr>
                <w:szCs w:val="24"/>
              </w:rPr>
              <w:t>N/A</w:t>
            </w:r>
          </w:p>
        </w:tc>
      </w:tr>
      <w:tr w:rsidR="003915D2" w14:paraId="369A5444"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5B459DF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8CA50F8" w14:textId="77777777" w:rsidR="003915D2" w:rsidRDefault="003915D2">
            <w:pPr>
              <w:pStyle w:val="TAC"/>
            </w:pPr>
            <w:r>
              <w:t>n40</w:t>
            </w:r>
          </w:p>
        </w:tc>
        <w:tc>
          <w:tcPr>
            <w:tcW w:w="1066" w:type="dxa"/>
            <w:tcBorders>
              <w:top w:val="single" w:sz="4" w:space="0" w:color="auto"/>
              <w:left w:val="single" w:sz="4" w:space="0" w:color="auto"/>
              <w:bottom w:val="single" w:sz="4" w:space="0" w:color="auto"/>
              <w:right w:val="single" w:sz="4" w:space="0" w:color="auto"/>
            </w:tcBorders>
            <w:noWrap/>
            <w:hideMark/>
          </w:tcPr>
          <w:p w14:paraId="24910912" w14:textId="77777777" w:rsidR="003915D2" w:rsidRDefault="003915D2">
            <w:pPr>
              <w:pStyle w:val="TAC"/>
            </w:pPr>
            <w:r>
              <w:t>2374</w:t>
            </w:r>
          </w:p>
        </w:tc>
        <w:tc>
          <w:tcPr>
            <w:tcW w:w="747" w:type="dxa"/>
            <w:tcBorders>
              <w:top w:val="single" w:sz="4" w:space="0" w:color="auto"/>
              <w:left w:val="single" w:sz="4" w:space="0" w:color="auto"/>
              <w:bottom w:val="single" w:sz="4" w:space="0" w:color="auto"/>
              <w:right w:val="single" w:sz="4" w:space="0" w:color="auto"/>
            </w:tcBorders>
            <w:noWrap/>
            <w:hideMark/>
          </w:tcPr>
          <w:p w14:paraId="6B15BC3F"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BE3AC61"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858E9DE" w14:textId="77777777" w:rsidR="003915D2" w:rsidRDefault="003915D2">
            <w:pPr>
              <w:pStyle w:val="TAC"/>
            </w:pPr>
            <w:r>
              <w:t>2374</w:t>
            </w:r>
          </w:p>
        </w:tc>
        <w:tc>
          <w:tcPr>
            <w:tcW w:w="752" w:type="dxa"/>
            <w:tcBorders>
              <w:top w:val="single" w:sz="4" w:space="0" w:color="auto"/>
              <w:left w:val="single" w:sz="4" w:space="0" w:color="auto"/>
              <w:bottom w:val="single" w:sz="4" w:space="0" w:color="auto"/>
              <w:right w:val="single" w:sz="4" w:space="0" w:color="auto"/>
            </w:tcBorders>
            <w:hideMark/>
          </w:tcPr>
          <w:p w14:paraId="7610C150" w14:textId="77777777" w:rsidR="003915D2" w:rsidRDefault="003915D2">
            <w:pPr>
              <w:pStyle w:val="TAC"/>
            </w:pPr>
            <w:r>
              <w:t>10.1</w:t>
            </w:r>
          </w:p>
        </w:tc>
        <w:tc>
          <w:tcPr>
            <w:tcW w:w="1248" w:type="dxa"/>
            <w:tcBorders>
              <w:top w:val="single" w:sz="4" w:space="0" w:color="auto"/>
              <w:left w:val="single" w:sz="4" w:space="0" w:color="auto"/>
              <w:bottom w:val="single" w:sz="4" w:space="0" w:color="auto"/>
              <w:right w:val="single" w:sz="4" w:space="0" w:color="auto"/>
            </w:tcBorders>
            <w:hideMark/>
          </w:tcPr>
          <w:p w14:paraId="7BD507D4" w14:textId="77777777" w:rsidR="003915D2" w:rsidRDefault="003915D2">
            <w:pPr>
              <w:pStyle w:val="TAC"/>
            </w:pPr>
            <w:r>
              <w:rPr>
                <w:szCs w:val="24"/>
              </w:rPr>
              <w:t>IMD4</w:t>
            </w:r>
          </w:p>
        </w:tc>
      </w:tr>
      <w:tr w:rsidR="003915D2" w14:paraId="343DA75C" w14:textId="77777777" w:rsidTr="003915D2">
        <w:trPr>
          <w:trHeight w:val="22"/>
          <w:jc w:val="center"/>
        </w:trPr>
        <w:tc>
          <w:tcPr>
            <w:tcW w:w="2258" w:type="dxa"/>
            <w:tcBorders>
              <w:top w:val="nil"/>
              <w:left w:val="single" w:sz="4" w:space="0" w:color="auto"/>
              <w:bottom w:val="nil"/>
              <w:right w:val="single" w:sz="4" w:space="0" w:color="auto"/>
            </w:tcBorders>
            <w:hideMark/>
          </w:tcPr>
          <w:p w14:paraId="599F7F1B" w14:textId="77777777" w:rsidR="003915D2" w:rsidRDefault="003915D2">
            <w:pPr>
              <w:pStyle w:val="TAC"/>
            </w:pPr>
            <w:r>
              <w:rPr>
                <w:lang w:eastAsia="ja-JP"/>
              </w:rPr>
              <w:t>DC_28A_n1A-n78A</w:t>
            </w:r>
          </w:p>
        </w:tc>
        <w:tc>
          <w:tcPr>
            <w:tcW w:w="867" w:type="dxa"/>
            <w:tcBorders>
              <w:top w:val="single" w:sz="4" w:space="0" w:color="auto"/>
              <w:left w:val="single" w:sz="4" w:space="0" w:color="auto"/>
              <w:bottom w:val="single" w:sz="4" w:space="0" w:color="auto"/>
              <w:right w:val="single" w:sz="4" w:space="0" w:color="auto"/>
            </w:tcBorders>
            <w:hideMark/>
          </w:tcPr>
          <w:p w14:paraId="56DC16CF" w14:textId="77777777" w:rsidR="003915D2" w:rsidRDefault="003915D2">
            <w:pPr>
              <w:pStyle w:val="TAC"/>
            </w:pPr>
            <w:r>
              <w:rPr>
                <w:lang w:eastAsia="zh-TW"/>
              </w:rPr>
              <w:t>28</w:t>
            </w:r>
          </w:p>
        </w:tc>
        <w:tc>
          <w:tcPr>
            <w:tcW w:w="1066" w:type="dxa"/>
            <w:tcBorders>
              <w:top w:val="single" w:sz="4" w:space="0" w:color="auto"/>
              <w:left w:val="single" w:sz="4" w:space="0" w:color="auto"/>
              <w:bottom w:val="single" w:sz="4" w:space="0" w:color="auto"/>
              <w:right w:val="single" w:sz="4" w:space="0" w:color="auto"/>
            </w:tcBorders>
            <w:noWrap/>
            <w:hideMark/>
          </w:tcPr>
          <w:p w14:paraId="5463E188" w14:textId="77777777" w:rsidR="003915D2" w:rsidRDefault="003915D2">
            <w:pPr>
              <w:pStyle w:val="TAC"/>
            </w:pPr>
            <w:r>
              <w:t>733</w:t>
            </w:r>
          </w:p>
        </w:tc>
        <w:tc>
          <w:tcPr>
            <w:tcW w:w="747" w:type="dxa"/>
            <w:tcBorders>
              <w:top w:val="single" w:sz="4" w:space="0" w:color="auto"/>
              <w:left w:val="single" w:sz="4" w:space="0" w:color="auto"/>
              <w:bottom w:val="single" w:sz="4" w:space="0" w:color="auto"/>
              <w:right w:val="single" w:sz="4" w:space="0" w:color="auto"/>
            </w:tcBorders>
            <w:noWrap/>
            <w:hideMark/>
          </w:tcPr>
          <w:p w14:paraId="16D0128C"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7644D2A"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DF128F5" w14:textId="77777777" w:rsidR="003915D2" w:rsidRDefault="003915D2">
            <w:pPr>
              <w:pStyle w:val="TAC"/>
            </w:pPr>
            <w:r>
              <w:t>788</w:t>
            </w:r>
          </w:p>
        </w:tc>
        <w:tc>
          <w:tcPr>
            <w:tcW w:w="752" w:type="dxa"/>
            <w:tcBorders>
              <w:top w:val="single" w:sz="4" w:space="0" w:color="auto"/>
              <w:left w:val="single" w:sz="4" w:space="0" w:color="auto"/>
              <w:bottom w:val="single" w:sz="4" w:space="0" w:color="auto"/>
              <w:right w:val="single" w:sz="4" w:space="0" w:color="auto"/>
            </w:tcBorders>
            <w:hideMark/>
          </w:tcPr>
          <w:p w14:paraId="57BD4400"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2E69DBA" w14:textId="77777777" w:rsidR="003915D2" w:rsidRDefault="003915D2">
            <w:pPr>
              <w:pStyle w:val="TAC"/>
            </w:pPr>
            <w:r>
              <w:rPr>
                <w:szCs w:val="24"/>
              </w:rPr>
              <w:t>N/A</w:t>
            </w:r>
          </w:p>
        </w:tc>
      </w:tr>
      <w:tr w:rsidR="003915D2" w14:paraId="55044252" w14:textId="77777777" w:rsidTr="003915D2">
        <w:trPr>
          <w:trHeight w:val="22"/>
          <w:jc w:val="center"/>
        </w:trPr>
        <w:tc>
          <w:tcPr>
            <w:tcW w:w="2258" w:type="dxa"/>
            <w:tcBorders>
              <w:top w:val="nil"/>
              <w:left w:val="single" w:sz="4" w:space="0" w:color="auto"/>
              <w:bottom w:val="nil"/>
              <w:right w:val="single" w:sz="4" w:space="0" w:color="auto"/>
            </w:tcBorders>
          </w:tcPr>
          <w:p w14:paraId="3C4A568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AE563CA" w14:textId="77777777" w:rsidR="003915D2" w:rsidRDefault="003915D2">
            <w:pPr>
              <w:pStyle w:val="TAC"/>
            </w:pPr>
            <w:r>
              <w:t>n1</w:t>
            </w:r>
          </w:p>
        </w:tc>
        <w:tc>
          <w:tcPr>
            <w:tcW w:w="1066" w:type="dxa"/>
            <w:tcBorders>
              <w:top w:val="single" w:sz="4" w:space="0" w:color="auto"/>
              <w:left w:val="single" w:sz="4" w:space="0" w:color="auto"/>
              <w:bottom w:val="single" w:sz="4" w:space="0" w:color="auto"/>
              <w:right w:val="single" w:sz="4" w:space="0" w:color="auto"/>
            </w:tcBorders>
            <w:noWrap/>
            <w:hideMark/>
          </w:tcPr>
          <w:p w14:paraId="1D31F674" w14:textId="77777777" w:rsidR="003915D2" w:rsidRDefault="003915D2">
            <w:pPr>
              <w:pStyle w:val="TAC"/>
            </w:pPr>
            <w:r>
              <w:t>1950</w:t>
            </w:r>
          </w:p>
        </w:tc>
        <w:tc>
          <w:tcPr>
            <w:tcW w:w="747" w:type="dxa"/>
            <w:tcBorders>
              <w:top w:val="single" w:sz="4" w:space="0" w:color="auto"/>
              <w:left w:val="single" w:sz="4" w:space="0" w:color="auto"/>
              <w:bottom w:val="single" w:sz="4" w:space="0" w:color="auto"/>
              <w:right w:val="single" w:sz="4" w:space="0" w:color="auto"/>
            </w:tcBorders>
            <w:noWrap/>
            <w:hideMark/>
          </w:tcPr>
          <w:p w14:paraId="20C89137"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977B2FC"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01A5CBE" w14:textId="77777777" w:rsidR="003915D2" w:rsidRDefault="003915D2">
            <w:pPr>
              <w:pStyle w:val="TAC"/>
            </w:pPr>
            <w:r>
              <w:t>2140</w:t>
            </w:r>
          </w:p>
        </w:tc>
        <w:tc>
          <w:tcPr>
            <w:tcW w:w="752" w:type="dxa"/>
            <w:tcBorders>
              <w:top w:val="single" w:sz="4" w:space="0" w:color="auto"/>
              <w:left w:val="single" w:sz="4" w:space="0" w:color="auto"/>
              <w:bottom w:val="single" w:sz="4" w:space="0" w:color="auto"/>
              <w:right w:val="single" w:sz="4" w:space="0" w:color="auto"/>
            </w:tcBorders>
            <w:hideMark/>
          </w:tcPr>
          <w:p w14:paraId="5E64ADC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76B9371" w14:textId="77777777" w:rsidR="003915D2" w:rsidRDefault="003915D2">
            <w:pPr>
              <w:pStyle w:val="TAC"/>
            </w:pPr>
            <w:r>
              <w:rPr>
                <w:szCs w:val="24"/>
              </w:rPr>
              <w:t>N/A</w:t>
            </w:r>
          </w:p>
        </w:tc>
      </w:tr>
      <w:tr w:rsidR="003915D2" w14:paraId="609B93F4" w14:textId="77777777" w:rsidTr="003915D2">
        <w:trPr>
          <w:trHeight w:val="22"/>
          <w:jc w:val="center"/>
        </w:trPr>
        <w:tc>
          <w:tcPr>
            <w:tcW w:w="2258" w:type="dxa"/>
            <w:tcBorders>
              <w:top w:val="nil"/>
              <w:left w:val="single" w:sz="4" w:space="0" w:color="auto"/>
              <w:bottom w:val="nil"/>
              <w:right w:val="single" w:sz="4" w:space="0" w:color="auto"/>
            </w:tcBorders>
          </w:tcPr>
          <w:p w14:paraId="1F712FB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43F3BFE"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18ED5CF0" w14:textId="77777777" w:rsidR="003915D2" w:rsidRDefault="003915D2">
            <w:pPr>
              <w:pStyle w:val="TAC"/>
            </w:pPr>
            <w:r>
              <w:t>3416</w:t>
            </w:r>
          </w:p>
        </w:tc>
        <w:tc>
          <w:tcPr>
            <w:tcW w:w="747" w:type="dxa"/>
            <w:tcBorders>
              <w:top w:val="single" w:sz="4" w:space="0" w:color="auto"/>
              <w:left w:val="single" w:sz="4" w:space="0" w:color="auto"/>
              <w:bottom w:val="single" w:sz="4" w:space="0" w:color="auto"/>
              <w:right w:val="single" w:sz="4" w:space="0" w:color="auto"/>
            </w:tcBorders>
            <w:noWrap/>
            <w:hideMark/>
          </w:tcPr>
          <w:p w14:paraId="6513189C"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28A40612"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7899B82" w14:textId="77777777" w:rsidR="003915D2" w:rsidRDefault="003915D2">
            <w:pPr>
              <w:pStyle w:val="TAC"/>
            </w:pPr>
            <w:r>
              <w:t>3416</w:t>
            </w:r>
          </w:p>
        </w:tc>
        <w:tc>
          <w:tcPr>
            <w:tcW w:w="752" w:type="dxa"/>
            <w:tcBorders>
              <w:top w:val="single" w:sz="4" w:space="0" w:color="auto"/>
              <w:left w:val="single" w:sz="4" w:space="0" w:color="auto"/>
              <w:bottom w:val="single" w:sz="4" w:space="0" w:color="auto"/>
              <w:right w:val="single" w:sz="4" w:space="0" w:color="auto"/>
            </w:tcBorders>
            <w:hideMark/>
          </w:tcPr>
          <w:p w14:paraId="351FA232" w14:textId="77777777" w:rsidR="003915D2" w:rsidRDefault="003915D2">
            <w:pPr>
              <w:pStyle w:val="TAC"/>
            </w:pPr>
            <w:r>
              <w:t>15.7</w:t>
            </w:r>
          </w:p>
        </w:tc>
        <w:tc>
          <w:tcPr>
            <w:tcW w:w="1248" w:type="dxa"/>
            <w:tcBorders>
              <w:top w:val="single" w:sz="4" w:space="0" w:color="auto"/>
              <w:left w:val="single" w:sz="4" w:space="0" w:color="auto"/>
              <w:bottom w:val="single" w:sz="4" w:space="0" w:color="auto"/>
              <w:right w:val="single" w:sz="4" w:space="0" w:color="auto"/>
            </w:tcBorders>
            <w:hideMark/>
          </w:tcPr>
          <w:p w14:paraId="199E1515" w14:textId="77777777" w:rsidR="003915D2" w:rsidRDefault="003915D2">
            <w:pPr>
              <w:pStyle w:val="TAC"/>
            </w:pPr>
            <w:r>
              <w:rPr>
                <w:szCs w:val="24"/>
              </w:rPr>
              <w:t>IMD3</w:t>
            </w:r>
          </w:p>
        </w:tc>
      </w:tr>
      <w:tr w:rsidR="003915D2" w14:paraId="54288BE0" w14:textId="77777777" w:rsidTr="003915D2">
        <w:trPr>
          <w:trHeight w:val="22"/>
          <w:jc w:val="center"/>
        </w:trPr>
        <w:tc>
          <w:tcPr>
            <w:tcW w:w="2258" w:type="dxa"/>
            <w:tcBorders>
              <w:top w:val="nil"/>
              <w:left w:val="single" w:sz="4" w:space="0" w:color="auto"/>
              <w:bottom w:val="nil"/>
              <w:right w:val="single" w:sz="4" w:space="0" w:color="auto"/>
            </w:tcBorders>
          </w:tcPr>
          <w:p w14:paraId="4B87E2D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7170F5A" w14:textId="77777777" w:rsidR="003915D2" w:rsidRDefault="003915D2">
            <w:pPr>
              <w:pStyle w:val="TAC"/>
            </w:pPr>
            <w:r>
              <w:rPr>
                <w:lang w:eastAsia="zh-TW"/>
              </w:rPr>
              <w:t>28</w:t>
            </w:r>
          </w:p>
        </w:tc>
        <w:tc>
          <w:tcPr>
            <w:tcW w:w="1066" w:type="dxa"/>
            <w:tcBorders>
              <w:top w:val="single" w:sz="4" w:space="0" w:color="auto"/>
              <w:left w:val="single" w:sz="4" w:space="0" w:color="auto"/>
              <w:bottom w:val="single" w:sz="4" w:space="0" w:color="auto"/>
              <w:right w:val="single" w:sz="4" w:space="0" w:color="auto"/>
            </w:tcBorders>
            <w:noWrap/>
            <w:hideMark/>
          </w:tcPr>
          <w:p w14:paraId="0AB4CC16" w14:textId="77777777" w:rsidR="003915D2" w:rsidRDefault="003915D2">
            <w:pPr>
              <w:pStyle w:val="TAC"/>
            </w:pPr>
            <w:r>
              <w:rPr>
                <w:lang w:eastAsia="ja-JP"/>
              </w:rPr>
              <w:t>740</w:t>
            </w:r>
          </w:p>
        </w:tc>
        <w:tc>
          <w:tcPr>
            <w:tcW w:w="747" w:type="dxa"/>
            <w:tcBorders>
              <w:top w:val="single" w:sz="4" w:space="0" w:color="auto"/>
              <w:left w:val="single" w:sz="4" w:space="0" w:color="auto"/>
              <w:bottom w:val="single" w:sz="4" w:space="0" w:color="auto"/>
              <w:right w:val="single" w:sz="4" w:space="0" w:color="auto"/>
            </w:tcBorders>
            <w:noWrap/>
            <w:hideMark/>
          </w:tcPr>
          <w:p w14:paraId="55061A0B" w14:textId="77777777" w:rsidR="003915D2" w:rsidRDefault="003915D2">
            <w:pPr>
              <w:pStyle w:val="TAC"/>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6621FEB9" w14:textId="77777777" w:rsidR="003915D2" w:rsidRDefault="003915D2">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4135DA2C" w14:textId="77777777" w:rsidR="003915D2" w:rsidRDefault="003915D2">
            <w:pPr>
              <w:pStyle w:val="TAC"/>
            </w:pPr>
            <w:r>
              <w:rPr>
                <w:lang w:eastAsia="ja-JP"/>
              </w:rPr>
              <w:t>795</w:t>
            </w:r>
          </w:p>
        </w:tc>
        <w:tc>
          <w:tcPr>
            <w:tcW w:w="752" w:type="dxa"/>
            <w:tcBorders>
              <w:top w:val="single" w:sz="4" w:space="0" w:color="auto"/>
              <w:left w:val="single" w:sz="4" w:space="0" w:color="auto"/>
              <w:bottom w:val="single" w:sz="4" w:space="0" w:color="auto"/>
              <w:right w:val="single" w:sz="4" w:space="0" w:color="auto"/>
            </w:tcBorders>
            <w:hideMark/>
          </w:tcPr>
          <w:p w14:paraId="49FF9117"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C6E07A7" w14:textId="77777777" w:rsidR="003915D2" w:rsidRDefault="003915D2">
            <w:pPr>
              <w:pStyle w:val="TAC"/>
            </w:pPr>
            <w:r>
              <w:rPr>
                <w:szCs w:val="24"/>
              </w:rPr>
              <w:t>N/A</w:t>
            </w:r>
          </w:p>
        </w:tc>
      </w:tr>
      <w:tr w:rsidR="003915D2" w14:paraId="130BF655" w14:textId="77777777" w:rsidTr="003915D2">
        <w:trPr>
          <w:trHeight w:val="22"/>
          <w:jc w:val="center"/>
        </w:trPr>
        <w:tc>
          <w:tcPr>
            <w:tcW w:w="2258" w:type="dxa"/>
            <w:tcBorders>
              <w:top w:val="nil"/>
              <w:left w:val="single" w:sz="4" w:space="0" w:color="auto"/>
              <w:bottom w:val="nil"/>
              <w:right w:val="single" w:sz="4" w:space="0" w:color="auto"/>
            </w:tcBorders>
          </w:tcPr>
          <w:p w14:paraId="328AF41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7C38096" w14:textId="77777777" w:rsidR="003915D2" w:rsidRDefault="003915D2">
            <w:pPr>
              <w:pStyle w:val="TAC"/>
            </w:pPr>
            <w:r>
              <w:t>n1</w:t>
            </w:r>
          </w:p>
        </w:tc>
        <w:tc>
          <w:tcPr>
            <w:tcW w:w="1066" w:type="dxa"/>
            <w:tcBorders>
              <w:top w:val="single" w:sz="4" w:space="0" w:color="auto"/>
              <w:left w:val="single" w:sz="4" w:space="0" w:color="auto"/>
              <w:bottom w:val="single" w:sz="4" w:space="0" w:color="auto"/>
              <w:right w:val="single" w:sz="4" w:space="0" w:color="auto"/>
            </w:tcBorders>
            <w:noWrap/>
            <w:hideMark/>
          </w:tcPr>
          <w:p w14:paraId="4228A6A0" w14:textId="77777777" w:rsidR="003915D2" w:rsidRDefault="003915D2">
            <w:pPr>
              <w:pStyle w:val="TAC"/>
            </w:pPr>
            <w:r>
              <w:rPr>
                <w:lang w:eastAsia="ja-JP"/>
              </w:rPr>
              <w:t>1960</w:t>
            </w:r>
          </w:p>
        </w:tc>
        <w:tc>
          <w:tcPr>
            <w:tcW w:w="747" w:type="dxa"/>
            <w:tcBorders>
              <w:top w:val="single" w:sz="4" w:space="0" w:color="auto"/>
              <w:left w:val="single" w:sz="4" w:space="0" w:color="auto"/>
              <w:bottom w:val="single" w:sz="4" w:space="0" w:color="auto"/>
              <w:right w:val="single" w:sz="4" w:space="0" w:color="auto"/>
            </w:tcBorders>
            <w:noWrap/>
            <w:hideMark/>
          </w:tcPr>
          <w:p w14:paraId="2C8D2171" w14:textId="77777777" w:rsidR="003915D2" w:rsidRDefault="003915D2">
            <w:pPr>
              <w:pStyle w:val="TAC"/>
            </w:pPr>
            <w:r>
              <w:rPr>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3D48B34F" w14:textId="77777777" w:rsidR="003915D2" w:rsidRDefault="003915D2">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2913AD93" w14:textId="77777777" w:rsidR="003915D2" w:rsidRDefault="003915D2">
            <w:pPr>
              <w:pStyle w:val="TAC"/>
            </w:pPr>
            <w:r>
              <w:rPr>
                <w:lang w:eastAsia="ja-JP"/>
              </w:rPr>
              <w:t>2150</w:t>
            </w:r>
          </w:p>
        </w:tc>
        <w:tc>
          <w:tcPr>
            <w:tcW w:w="752" w:type="dxa"/>
            <w:tcBorders>
              <w:top w:val="single" w:sz="4" w:space="0" w:color="auto"/>
              <w:left w:val="single" w:sz="4" w:space="0" w:color="auto"/>
              <w:bottom w:val="single" w:sz="4" w:space="0" w:color="auto"/>
              <w:right w:val="single" w:sz="4" w:space="0" w:color="auto"/>
            </w:tcBorders>
            <w:hideMark/>
          </w:tcPr>
          <w:p w14:paraId="72F6AC01" w14:textId="77777777" w:rsidR="003915D2" w:rsidRDefault="003915D2">
            <w:pPr>
              <w:pStyle w:val="TAC"/>
            </w:pPr>
            <w:r>
              <w:t>15.7</w:t>
            </w:r>
          </w:p>
        </w:tc>
        <w:tc>
          <w:tcPr>
            <w:tcW w:w="1248" w:type="dxa"/>
            <w:tcBorders>
              <w:top w:val="single" w:sz="4" w:space="0" w:color="auto"/>
              <w:left w:val="single" w:sz="4" w:space="0" w:color="auto"/>
              <w:bottom w:val="single" w:sz="4" w:space="0" w:color="auto"/>
              <w:right w:val="single" w:sz="4" w:space="0" w:color="auto"/>
            </w:tcBorders>
            <w:hideMark/>
          </w:tcPr>
          <w:p w14:paraId="7C3186C4" w14:textId="77777777" w:rsidR="003915D2" w:rsidRDefault="003915D2">
            <w:pPr>
              <w:pStyle w:val="TAC"/>
            </w:pPr>
            <w:r>
              <w:rPr>
                <w:szCs w:val="24"/>
              </w:rPr>
              <w:t>IMD3</w:t>
            </w:r>
          </w:p>
        </w:tc>
      </w:tr>
      <w:tr w:rsidR="003915D2" w14:paraId="54DDB214"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4CF5C85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C145514"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0310AA13" w14:textId="77777777" w:rsidR="003915D2" w:rsidRDefault="003915D2">
            <w:pPr>
              <w:pStyle w:val="TAC"/>
            </w:pPr>
            <w:r>
              <w:rPr>
                <w:lang w:eastAsia="ja-JP"/>
              </w:rPr>
              <w:t>3630</w:t>
            </w:r>
          </w:p>
        </w:tc>
        <w:tc>
          <w:tcPr>
            <w:tcW w:w="747" w:type="dxa"/>
            <w:tcBorders>
              <w:top w:val="single" w:sz="4" w:space="0" w:color="auto"/>
              <w:left w:val="single" w:sz="4" w:space="0" w:color="auto"/>
              <w:bottom w:val="single" w:sz="4" w:space="0" w:color="auto"/>
              <w:right w:val="single" w:sz="4" w:space="0" w:color="auto"/>
            </w:tcBorders>
            <w:noWrap/>
            <w:hideMark/>
          </w:tcPr>
          <w:p w14:paraId="31594B28" w14:textId="77777777" w:rsidR="003915D2" w:rsidRDefault="003915D2">
            <w:pPr>
              <w:pStyle w:val="TAC"/>
            </w:pPr>
            <w:r>
              <w:rPr>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49A51679" w14:textId="77777777" w:rsidR="003915D2" w:rsidRDefault="003915D2">
            <w:pPr>
              <w:pStyle w:val="TAC"/>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5D5C01BD" w14:textId="77777777" w:rsidR="003915D2" w:rsidRDefault="003915D2">
            <w:pPr>
              <w:pStyle w:val="TAC"/>
            </w:pPr>
            <w:r>
              <w:rPr>
                <w:lang w:eastAsia="ja-JP"/>
              </w:rPr>
              <w:t>3630</w:t>
            </w:r>
          </w:p>
        </w:tc>
        <w:tc>
          <w:tcPr>
            <w:tcW w:w="752" w:type="dxa"/>
            <w:tcBorders>
              <w:top w:val="single" w:sz="4" w:space="0" w:color="auto"/>
              <w:left w:val="single" w:sz="4" w:space="0" w:color="auto"/>
              <w:bottom w:val="single" w:sz="4" w:space="0" w:color="auto"/>
              <w:right w:val="single" w:sz="4" w:space="0" w:color="auto"/>
            </w:tcBorders>
            <w:hideMark/>
          </w:tcPr>
          <w:p w14:paraId="2DBB8B13"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ED32276" w14:textId="77777777" w:rsidR="003915D2" w:rsidRDefault="003915D2">
            <w:pPr>
              <w:pStyle w:val="TAC"/>
            </w:pPr>
            <w:r>
              <w:rPr>
                <w:szCs w:val="24"/>
              </w:rPr>
              <w:t>N/A</w:t>
            </w:r>
          </w:p>
        </w:tc>
      </w:tr>
      <w:tr w:rsidR="003915D2" w14:paraId="075F1E84"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58057F5B" w14:textId="77777777" w:rsidR="003915D2" w:rsidRDefault="003915D2">
            <w:pPr>
              <w:pStyle w:val="TAC"/>
            </w:pPr>
            <w:r>
              <w:t>DC_28A_n</w:t>
            </w:r>
            <w:r>
              <w:rPr>
                <w:lang w:eastAsia="zh-CN"/>
              </w:rPr>
              <w:t>3</w:t>
            </w:r>
            <w:r>
              <w:t>A-n7</w:t>
            </w:r>
            <w:r>
              <w:rPr>
                <w:lang w:eastAsia="zh-CN"/>
              </w:rPr>
              <w:t>7</w:t>
            </w:r>
            <w:r>
              <w:t>A</w:t>
            </w:r>
          </w:p>
        </w:tc>
        <w:tc>
          <w:tcPr>
            <w:tcW w:w="867" w:type="dxa"/>
            <w:tcBorders>
              <w:top w:val="single" w:sz="4" w:space="0" w:color="auto"/>
              <w:left w:val="single" w:sz="4" w:space="0" w:color="auto"/>
              <w:bottom w:val="single" w:sz="4" w:space="0" w:color="auto"/>
              <w:right w:val="single" w:sz="4" w:space="0" w:color="auto"/>
            </w:tcBorders>
            <w:hideMark/>
          </w:tcPr>
          <w:p w14:paraId="65F3BAF2" w14:textId="77777777" w:rsidR="003915D2" w:rsidRDefault="003915D2">
            <w:pPr>
              <w:pStyle w:val="TAC"/>
            </w:pPr>
            <w:r>
              <w:rPr>
                <w:lang w:eastAsia="zh-CN"/>
              </w:rPr>
              <w:t>28</w:t>
            </w:r>
          </w:p>
        </w:tc>
        <w:tc>
          <w:tcPr>
            <w:tcW w:w="1066" w:type="dxa"/>
            <w:tcBorders>
              <w:top w:val="single" w:sz="4" w:space="0" w:color="auto"/>
              <w:left w:val="single" w:sz="4" w:space="0" w:color="auto"/>
              <w:bottom w:val="single" w:sz="4" w:space="0" w:color="auto"/>
              <w:right w:val="single" w:sz="4" w:space="0" w:color="auto"/>
            </w:tcBorders>
            <w:noWrap/>
            <w:hideMark/>
          </w:tcPr>
          <w:p w14:paraId="5257BD8A" w14:textId="77777777" w:rsidR="003915D2" w:rsidRDefault="003915D2">
            <w:pPr>
              <w:pStyle w:val="TAC"/>
            </w:pPr>
            <w:r>
              <w:rPr>
                <w:lang w:eastAsia="zh-CN"/>
              </w:rPr>
              <w:t>735</w:t>
            </w:r>
          </w:p>
        </w:tc>
        <w:tc>
          <w:tcPr>
            <w:tcW w:w="747" w:type="dxa"/>
            <w:tcBorders>
              <w:top w:val="single" w:sz="4" w:space="0" w:color="auto"/>
              <w:left w:val="single" w:sz="4" w:space="0" w:color="auto"/>
              <w:bottom w:val="single" w:sz="4" w:space="0" w:color="auto"/>
              <w:right w:val="single" w:sz="4" w:space="0" w:color="auto"/>
            </w:tcBorders>
            <w:noWrap/>
            <w:hideMark/>
          </w:tcPr>
          <w:p w14:paraId="0B0F38FE"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20A244A"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A1F17AE" w14:textId="77777777" w:rsidR="003915D2" w:rsidRDefault="003915D2">
            <w:pPr>
              <w:pStyle w:val="TAC"/>
            </w:pPr>
            <w:r>
              <w:rPr>
                <w:lang w:eastAsia="zh-CN"/>
              </w:rPr>
              <w:t>790</w:t>
            </w:r>
          </w:p>
        </w:tc>
        <w:tc>
          <w:tcPr>
            <w:tcW w:w="752" w:type="dxa"/>
            <w:tcBorders>
              <w:top w:val="single" w:sz="4" w:space="0" w:color="auto"/>
              <w:left w:val="single" w:sz="4" w:space="0" w:color="auto"/>
              <w:bottom w:val="single" w:sz="4" w:space="0" w:color="auto"/>
              <w:right w:val="single" w:sz="4" w:space="0" w:color="auto"/>
            </w:tcBorders>
            <w:hideMark/>
          </w:tcPr>
          <w:p w14:paraId="55DC3E29"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D497D76" w14:textId="77777777" w:rsidR="003915D2" w:rsidRDefault="003915D2">
            <w:pPr>
              <w:pStyle w:val="TAC"/>
            </w:pPr>
            <w:r>
              <w:rPr>
                <w:rFonts w:eastAsia="Malgun Gothic"/>
                <w:lang w:eastAsia="ko-KR"/>
              </w:rPr>
              <w:t>N/A</w:t>
            </w:r>
          </w:p>
        </w:tc>
      </w:tr>
      <w:tr w:rsidR="003915D2" w14:paraId="07930AE4" w14:textId="77777777" w:rsidTr="003915D2">
        <w:trPr>
          <w:trHeight w:val="22"/>
          <w:jc w:val="center"/>
        </w:trPr>
        <w:tc>
          <w:tcPr>
            <w:tcW w:w="2258" w:type="dxa"/>
            <w:tcBorders>
              <w:top w:val="nil"/>
              <w:left w:val="single" w:sz="4" w:space="0" w:color="auto"/>
              <w:bottom w:val="nil"/>
              <w:right w:val="single" w:sz="4" w:space="0" w:color="auto"/>
            </w:tcBorders>
          </w:tcPr>
          <w:p w14:paraId="6722712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F5C2F7A" w14:textId="77777777" w:rsidR="003915D2" w:rsidRDefault="003915D2">
            <w:pPr>
              <w:pStyle w:val="TAC"/>
            </w:pPr>
            <w:r>
              <w:t>n</w:t>
            </w:r>
            <w:r>
              <w:rPr>
                <w:lang w:eastAsia="zh-CN"/>
              </w:rPr>
              <w:t>3</w:t>
            </w:r>
          </w:p>
        </w:tc>
        <w:tc>
          <w:tcPr>
            <w:tcW w:w="1066" w:type="dxa"/>
            <w:tcBorders>
              <w:top w:val="single" w:sz="4" w:space="0" w:color="auto"/>
              <w:left w:val="single" w:sz="4" w:space="0" w:color="auto"/>
              <w:bottom w:val="single" w:sz="4" w:space="0" w:color="auto"/>
              <w:right w:val="single" w:sz="4" w:space="0" w:color="auto"/>
            </w:tcBorders>
            <w:noWrap/>
            <w:hideMark/>
          </w:tcPr>
          <w:p w14:paraId="7E961F47" w14:textId="77777777" w:rsidR="003915D2" w:rsidRDefault="003915D2">
            <w:pPr>
              <w:pStyle w:val="TAC"/>
            </w:pPr>
            <w:r>
              <w:rPr>
                <w:lang w:eastAsia="zh-CN"/>
              </w:rPr>
              <w:t>1755</w:t>
            </w:r>
          </w:p>
        </w:tc>
        <w:tc>
          <w:tcPr>
            <w:tcW w:w="747" w:type="dxa"/>
            <w:tcBorders>
              <w:top w:val="single" w:sz="4" w:space="0" w:color="auto"/>
              <w:left w:val="single" w:sz="4" w:space="0" w:color="auto"/>
              <w:bottom w:val="single" w:sz="4" w:space="0" w:color="auto"/>
              <w:right w:val="single" w:sz="4" w:space="0" w:color="auto"/>
            </w:tcBorders>
            <w:noWrap/>
            <w:hideMark/>
          </w:tcPr>
          <w:p w14:paraId="603ADD54"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D49C724"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26991F0" w14:textId="77777777" w:rsidR="003915D2" w:rsidRDefault="003915D2">
            <w:pPr>
              <w:pStyle w:val="TAC"/>
            </w:pPr>
            <w:r>
              <w:rPr>
                <w:lang w:eastAsia="zh-CN"/>
              </w:rPr>
              <w:t>1850</w:t>
            </w:r>
          </w:p>
        </w:tc>
        <w:tc>
          <w:tcPr>
            <w:tcW w:w="752" w:type="dxa"/>
            <w:tcBorders>
              <w:top w:val="single" w:sz="4" w:space="0" w:color="auto"/>
              <w:left w:val="single" w:sz="4" w:space="0" w:color="auto"/>
              <w:bottom w:val="single" w:sz="4" w:space="0" w:color="auto"/>
              <w:right w:val="single" w:sz="4" w:space="0" w:color="auto"/>
            </w:tcBorders>
            <w:hideMark/>
          </w:tcPr>
          <w:p w14:paraId="47106034" w14:textId="77777777" w:rsidR="003915D2" w:rsidRDefault="003915D2">
            <w:pPr>
              <w:pStyle w:val="TAC"/>
            </w:pPr>
            <w:r>
              <w:rPr>
                <w:rFonts w:eastAsia="Malgun Gothic"/>
                <w:lang w:eastAsia="ko-KR"/>
              </w:rPr>
              <w:t>17.0</w:t>
            </w:r>
          </w:p>
        </w:tc>
        <w:tc>
          <w:tcPr>
            <w:tcW w:w="1248" w:type="dxa"/>
            <w:tcBorders>
              <w:top w:val="single" w:sz="4" w:space="0" w:color="auto"/>
              <w:left w:val="single" w:sz="4" w:space="0" w:color="auto"/>
              <w:bottom w:val="single" w:sz="4" w:space="0" w:color="auto"/>
              <w:right w:val="single" w:sz="4" w:space="0" w:color="auto"/>
            </w:tcBorders>
            <w:hideMark/>
          </w:tcPr>
          <w:p w14:paraId="5A4797AF" w14:textId="77777777" w:rsidR="003915D2" w:rsidRDefault="003915D2">
            <w:pPr>
              <w:pStyle w:val="TAC"/>
            </w:pPr>
            <w:r>
              <w:rPr>
                <w:rFonts w:eastAsia="Malgun Gothic"/>
                <w:lang w:eastAsia="ko-KR"/>
              </w:rPr>
              <w:t>IMD3</w:t>
            </w:r>
          </w:p>
        </w:tc>
      </w:tr>
      <w:tr w:rsidR="003915D2" w14:paraId="00BD332B" w14:textId="77777777" w:rsidTr="003915D2">
        <w:trPr>
          <w:trHeight w:val="22"/>
          <w:jc w:val="center"/>
        </w:trPr>
        <w:tc>
          <w:tcPr>
            <w:tcW w:w="2258" w:type="dxa"/>
            <w:tcBorders>
              <w:top w:val="nil"/>
              <w:left w:val="single" w:sz="4" w:space="0" w:color="auto"/>
              <w:bottom w:val="nil"/>
              <w:right w:val="single" w:sz="4" w:space="0" w:color="auto"/>
            </w:tcBorders>
          </w:tcPr>
          <w:p w14:paraId="2F15790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5D12E8D" w14:textId="77777777" w:rsidR="003915D2" w:rsidRDefault="003915D2">
            <w:pPr>
              <w:pStyle w:val="TAC"/>
            </w:pPr>
            <w:r>
              <w:t>n7</w:t>
            </w:r>
            <w:r>
              <w:rPr>
                <w:lang w:eastAsia="zh-CN"/>
              </w:rPr>
              <w:t>7</w:t>
            </w:r>
          </w:p>
        </w:tc>
        <w:tc>
          <w:tcPr>
            <w:tcW w:w="1066" w:type="dxa"/>
            <w:tcBorders>
              <w:top w:val="single" w:sz="4" w:space="0" w:color="auto"/>
              <w:left w:val="single" w:sz="4" w:space="0" w:color="auto"/>
              <w:bottom w:val="single" w:sz="4" w:space="0" w:color="auto"/>
              <w:right w:val="single" w:sz="4" w:space="0" w:color="auto"/>
            </w:tcBorders>
            <w:noWrap/>
            <w:hideMark/>
          </w:tcPr>
          <w:p w14:paraId="24F3C0B9" w14:textId="77777777" w:rsidR="003915D2" w:rsidRDefault="003915D2">
            <w:pPr>
              <w:pStyle w:val="TAC"/>
            </w:pPr>
            <w:r>
              <w:rPr>
                <w:lang w:eastAsia="zh-CN"/>
              </w:rPr>
              <w:t>3320</w:t>
            </w:r>
          </w:p>
        </w:tc>
        <w:tc>
          <w:tcPr>
            <w:tcW w:w="747" w:type="dxa"/>
            <w:tcBorders>
              <w:top w:val="single" w:sz="4" w:space="0" w:color="auto"/>
              <w:left w:val="single" w:sz="4" w:space="0" w:color="auto"/>
              <w:bottom w:val="single" w:sz="4" w:space="0" w:color="auto"/>
              <w:right w:val="single" w:sz="4" w:space="0" w:color="auto"/>
            </w:tcBorders>
            <w:noWrap/>
            <w:hideMark/>
          </w:tcPr>
          <w:p w14:paraId="36354975"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354FD596" w14:textId="77777777" w:rsidR="003915D2" w:rsidRDefault="003915D2">
            <w:pPr>
              <w:pStyle w:val="TAC"/>
            </w:pPr>
            <w:r>
              <w:rPr>
                <w:lang w:eastAsia="fr-F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2C1AB4A" w14:textId="77777777" w:rsidR="003915D2" w:rsidRDefault="003915D2">
            <w:pPr>
              <w:pStyle w:val="TAC"/>
            </w:pPr>
            <w:r>
              <w:rPr>
                <w:lang w:eastAsia="zh-CN"/>
              </w:rPr>
              <w:t>3320</w:t>
            </w:r>
          </w:p>
        </w:tc>
        <w:tc>
          <w:tcPr>
            <w:tcW w:w="752" w:type="dxa"/>
            <w:tcBorders>
              <w:top w:val="single" w:sz="4" w:space="0" w:color="auto"/>
              <w:left w:val="single" w:sz="4" w:space="0" w:color="auto"/>
              <w:bottom w:val="single" w:sz="4" w:space="0" w:color="auto"/>
              <w:right w:val="single" w:sz="4" w:space="0" w:color="auto"/>
            </w:tcBorders>
            <w:hideMark/>
          </w:tcPr>
          <w:p w14:paraId="6AD520E1"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D5B4044" w14:textId="77777777" w:rsidR="003915D2" w:rsidRDefault="003915D2">
            <w:pPr>
              <w:pStyle w:val="TAC"/>
            </w:pPr>
            <w:r>
              <w:rPr>
                <w:rFonts w:eastAsia="Malgun Gothic"/>
                <w:lang w:eastAsia="ko-KR"/>
              </w:rPr>
              <w:t>N/A</w:t>
            </w:r>
          </w:p>
        </w:tc>
      </w:tr>
      <w:tr w:rsidR="003915D2" w14:paraId="5302B65D" w14:textId="77777777" w:rsidTr="003915D2">
        <w:trPr>
          <w:trHeight w:val="22"/>
          <w:jc w:val="center"/>
        </w:trPr>
        <w:tc>
          <w:tcPr>
            <w:tcW w:w="2258" w:type="dxa"/>
            <w:tcBorders>
              <w:top w:val="nil"/>
              <w:left w:val="single" w:sz="4" w:space="0" w:color="auto"/>
              <w:bottom w:val="nil"/>
              <w:right w:val="single" w:sz="4" w:space="0" w:color="auto"/>
            </w:tcBorders>
          </w:tcPr>
          <w:p w14:paraId="7560B08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960A521" w14:textId="77777777" w:rsidR="003915D2" w:rsidRDefault="003915D2">
            <w:pPr>
              <w:pStyle w:val="TAC"/>
            </w:pPr>
            <w:r>
              <w:rPr>
                <w:lang w:eastAsia="zh-CN"/>
              </w:rPr>
              <w:t>28</w:t>
            </w:r>
          </w:p>
        </w:tc>
        <w:tc>
          <w:tcPr>
            <w:tcW w:w="1066" w:type="dxa"/>
            <w:tcBorders>
              <w:top w:val="single" w:sz="4" w:space="0" w:color="auto"/>
              <w:left w:val="single" w:sz="4" w:space="0" w:color="auto"/>
              <w:bottom w:val="single" w:sz="4" w:space="0" w:color="auto"/>
              <w:right w:val="single" w:sz="4" w:space="0" w:color="auto"/>
            </w:tcBorders>
            <w:noWrap/>
            <w:hideMark/>
          </w:tcPr>
          <w:p w14:paraId="2BAB94AB" w14:textId="77777777" w:rsidR="003915D2" w:rsidRDefault="003915D2">
            <w:pPr>
              <w:pStyle w:val="TAC"/>
            </w:pPr>
            <w:r>
              <w:t>733</w:t>
            </w:r>
          </w:p>
        </w:tc>
        <w:tc>
          <w:tcPr>
            <w:tcW w:w="747" w:type="dxa"/>
            <w:tcBorders>
              <w:top w:val="single" w:sz="4" w:space="0" w:color="auto"/>
              <w:left w:val="single" w:sz="4" w:space="0" w:color="auto"/>
              <w:bottom w:val="single" w:sz="4" w:space="0" w:color="auto"/>
              <w:right w:val="single" w:sz="4" w:space="0" w:color="auto"/>
            </w:tcBorders>
            <w:noWrap/>
            <w:hideMark/>
          </w:tcPr>
          <w:p w14:paraId="70732801"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CD29DEF"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7019F23" w14:textId="77777777" w:rsidR="003915D2" w:rsidRDefault="003915D2">
            <w:pPr>
              <w:pStyle w:val="TAC"/>
            </w:pPr>
            <w:r>
              <w:t>788</w:t>
            </w:r>
          </w:p>
        </w:tc>
        <w:tc>
          <w:tcPr>
            <w:tcW w:w="752" w:type="dxa"/>
            <w:tcBorders>
              <w:top w:val="single" w:sz="4" w:space="0" w:color="auto"/>
              <w:left w:val="single" w:sz="4" w:space="0" w:color="auto"/>
              <w:bottom w:val="single" w:sz="4" w:space="0" w:color="auto"/>
              <w:right w:val="single" w:sz="4" w:space="0" w:color="auto"/>
            </w:tcBorders>
            <w:hideMark/>
          </w:tcPr>
          <w:p w14:paraId="6442B5DD"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E47C94E" w14:textId="77777777" w:rsidR="003915D2" w:rsidRDefault="003915D2">
            <w:pPr>
              <w:pStyle w:val="TAC"/>
            </w:pPr>
            <w:r>
              <w:rPr>
                <w:rFonts w:eastAsia="Malgun Gothic"/>
                <w:lang w:eastAsia="ko-KR"/>
              </w:rPr>
              <w:t>N/A</w:t>
            </w:r>
          </w:p>
        </w:tc>
      </w:tr>
      <w:tr w:rsidR="003915D2" w14:paraId="3BD47DE2" w14:textId="77777777" w:rsidTr="003915D2">
        <w:trPr>
          <w:trHeight w:val="22"/>
          <w:jc w:val="center"/>
        </w:trPr>
        <w:tc>
          <w:tcPr>
            <w:tcW w:w="2258" w:type="dxa"/>
            <w:tcBorders>
              <w:top w:val="nil"/>
              <w:left w:val="single" w:sz="4" w:space="0" w:color="auto"/>
              <w:bottom w:val="nil"/>
              <w:right w:val="single" w:sz="4" w:space="0" w:color="auto"/>
            </w:tcBorders>
          </w:tcPr>
          <w:p w14:paraId="2A1ADF8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3FE44C3" w14:textId="77777777" w:rsidR="003915D2" w:rsidRDefault="003915D2">
            <w:pPr>
              <w:pStyle w:val="TAC"/>
            </w:pPr>
            <w:r>
              <w:t>n</w:t>
            </w:r>
            <w:r>
              <w:rPr>
                <w:lang w:eastAsia="zh-CN"/>
              </w:rPr>
              <w:t>3</w:t>
            </w:r>
          </w:p>
        </w:tc>
        <w:tc>
          <w:tcPr>
            <w:tcW w:w="1066" w:type="dxa"/>
            <w:tcBorders>
              <w:top w:val="single" w:sz="4" w:space="0" w:color="auto"/>
              <w:left w:val="single" w:sz="4" w:space="0" w:color="auto"/>
              <w:bottom w:val="single" w:sz="4" w:space="0" w:color="auto"/>
              <w:right w:val="single" w:sz="4" w:space="0" w:color="auto"/>
            </w:tcBorders>
            <w:noWrap/>
            <w:hideMark/>
          </w:tcPr>
          <w:p w14:paraId="2CA0DD4F" w14:textId="77777777" w:rsidR="003915D2" w:rsidRDefault="003915D2">
            <w:pPr>
              <w:pStyle w:val="TAC"/>
            </w:pPr>
            <w:r>
              <w:t>1720</w:t>
            </w:r>
          </w:p>
        </w:tc>
        <w:tc>
          <w:tcPr>
            <w:tcW w:w="747" w:type="dxa"/>
            <w:tcBorders>
              <w:top w:val="single" w:sz="4" w:space="0" w:color="auto"/>
              <w:left w:val="single" w:sz="4" w:space="0" w:color="auto"/>
              <w:bottom w:val="single" w:sz="4" w:space="0" w:color="auto"/>
              <w:right w:val="single" w:sz="4" w:space="0" w:color="auto"/>
            </w:tcBorders>
            <w:noWrap/>
            <w:hideMark/>
          </w:tcPr>
          <w:p w14:paraId="3256EBD4"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BA1EC79"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DF9AA3D" w14:textId="77777777" w:rsidR="003915D2" w:rsidRDefault="003915D2">
            <w:pPr>
              <w:pStyle w:val="TAC"/>
            </w:pPr>
            <w:r>
              <w:t>1815</w:t>
            </w:r>
          </w:p>
        </w:tc>
        <w:tc>
          <w:tcPr>
            <w:tcW w:w="752" w:type="dxa"/>
            <w:tcBorders>
              <w:top w:val="single" w:sz="4" w:space="0" w:color="auto"/>
              <w:left w:val="single" w:sz="4" w:space="0" w:color="auto"/>
              <w:bottom w:val="single" w:sz="4" w:space="0" w:color="auto"/>
              <w:right w:val="single" w:sz="4" w:space="0" w:color="auto"/>
            </w:tcBorders>
            <w:hideMark/>
          </w:tcPr>
          <w:p w14:paraId="0E049631"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10299D5" w14:textId="77777777" w:rsidR="003915D2" w:rsidRDefault="003915D2">
            <w:pPr>
              <w:pStyle w:val="TAC"/>
            </w:pPr>
            <w:r>
              <w:rPr>
                <w:rFonts w:eastAsia="Malgun Gothic"/>
                <w:lang w:eastAsia="ko-KR"/>
              </w:rPr>
              <w:t>N/A</w:t>
            </w:r>
          </w:p>
        </w:tc>
      </w:tr>
      <w:tr w:rsidR="003915D2" w14:paraId="2977D464"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61EE2A7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8DF9ECD" w14:textId="77777777" w:rsidR="003915D2" w:rsidRDefault="003915D2">
            <w:pPr>
              <w:pStyle w:val="TAC"/>
            </w:pPr>
            <w:r>
              <w:t>n7</w:t>
            </w:r>
            <w:r>
              <w:rPr>
                <w:lang w:eastAsia="zh-CN"/>
              </w:rPr>
              <w:t>7</w:t>
            </w:r>
          </w:p>
        </w:tc>
        <w:tc>
          <w:tcPr>
            <w:tcW w:w="1066" w:type="dxa"/>
            <w:tcBorders>
              <w:top w:val="single" w:sz="4" w:space="0" w:color="auto"/>
              <w:left w:val="single" w:sz="4" w:space="0" w:color="auto"/>
              <w:bottom w:val="single" w:sz="4" w:space="0" w:color="auto"/>
              <w:right w:val="single" w:sz="4" w:space="0" w:color="auto"/>
            </w:tcBorders>
            <w:noWrap/>
            <w:hideMark/>
          </w:tcPr>
          <w:p w14:paraId="05DBDF37" w14:textId="77777777" w:rsidR="003915D2" w:rsidRDefault="003915D2">
            <w:pPr>
              <w:pStyle w:val="TAC"/>
            </w:pPr>
            <w:r>
              <w:t>4173</w:t>
            </w:r>
          </w:p>
        </w:tc>
        <w:tc>
          <w:tcPr>
            <w:tcW w:w="747" w:type="dxa"/>
            <w:tcBorders>
              <w:top w:val="single" w:sz="4" w:space="0" w:color="auto"/>
              <w:left w:val="single" w:sz="4" w:space="0" w:color="auto"/>
              <w:bottom w:val="single" w:sz="4" w:space="0" w:color="auto"/>
              <w:right w:val="single" w:sz="4" w:space="0" w:color="auto"/>
            </w:tcBorders>
            <w:noWrap/>
            <w:hideMark/>
          </w:tcPr>
          <w:p w14:paraId="5F0EF20F"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B690250"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68AA13C" w14:textId="77777777" w:rsidR="003915D2" w:rsidRDefault="003915D2">
            <w:pPr>
              <w:pStyle w:val="TAC"/>
            </w:pPr>
            <w:r>
              <w:t>4173</w:t>
            </w:r>
          </w:p>
        </w:tc>
        <w:tc>
          <w:tcPr>
            <w:tcW w:w="752" w:type="dxa"/>
            <w:tcBorders>
              <w:top w:val="single" w:sz="4" w:space="0" w:color="auto"/>
              <w:left w:val="single" w:sz="4" w:space="0" w:color="auto"/>
              <w:bottom w:val="single" w:sz="4" w:space="0" w:color="auto"/>
              <w:right w:val="single" w:sz="4" w:space="0" w:color="auto"/>
            </w:tcBorders>
            <w:hideMark/>
          </w:tcPr>
          <w:p w14:paraId="6F586365" w14:textId="77777777" w:rsidR="003915D2" w:rsidRDefault="003915D2">
            <w:pPr>
              <w:pStyle w:val="TAC"/>
            </w:pPr>
            <w:r>
              <w:rPr>
                <w:rFonts w:eastAsia="Malgun Gothic"/>
                <w:lang w:eastAsia="ko-KR"/>
              </w:rPr>
              <w:t>15.9</w:t>
            </w:r>
          </w:p>
        </w:tc>
        <w:tc>
          <w:tcPr>
            <w:tcW w:w="1248" w:type="dxa"/>
            <w:tcBorders>
              <w:top w:val="single" w:sz="4" w:space="0" w:color="auto"/>
              <w:left w:val="single" w:sz="4" w:space="0" w:color="auto"/>
              <w:bottom w:val="single" w:sz="4" w:space="0" w:color="auto"/>
              <w:right w:val="single" w:sz="4" w:space="0" w:color="auto"/>
            </w:tcBorders>
            <w:hideMark/>
          </w:tcPr>
          <w:p w14:paraId="2CEA0969" w14:textId="77777777" w:rsidR="003915D2" w:rsidRDefault="003915D2">
            <w:pPr>
              <w:pStyle w:val="TAC"/>
            </w:pPr>
            <w:r>
              <w:rPr>
                <w:rFonts w:eastAsia="Malgun Gothic"/>
                <w:lang w:eastAsia="ko-KR"/>
              </w:rPr>
              <w:t>IMD3</w:t>
            </w:r>
          </w:p>
        </w:tc>
      </w:tr>
      <w:tr w:rsidR="003915D2" w14:paraId="1EB26495"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751BD299" w14:textId="77777777" w:rsidR="003915D2" w:rsidRDefault="003915D2">
            <w:pPr>
              <w:pStyle w:val="TAC"/>
              <w:rPr>
                <w:lang w:eastAsia="ja-JP"/>
              </w:rPr>
            </w:pPr>
            <w:r>
              <w:rPr>
                <w:lang w:eastAsia="ja-JP"/>
              </w:rPr>
              <w:t>DC_28A_n7A-n78A</w:t>
            </w:r>
          </w:p>
          <w:p w14:paraId="476B225B" w14:textId="77777777" w:rsidR="003915D2" w:rsidRDefault="003915D2">
            <w:pPr>
              <w:pStyle w:val="TAC"/>
              <w:rPr>
                <w:rFonts w:cs="Arial"/>
              </w:rPr>
            </w:pPr>
            <w:r>
              <w:rPr>
                <w:lang w:eastAsia="ja-JP"/>
              </w:rPr>
              <w:t>DC_28A_n7B-n78A</w:t>
            </w:r>
          </w:p>
        </w:tc>
        <w:tc>
          <w:tcPr>
            <w:tcW w:w="867" w:type="dxa"/>
            <w:tcBorders>
              <w:top w:val="single" w:sz="4" w:space="0" w:color="auto"/>
              <w:left w:val="single" w:sz="4" w:space="0" w:color="auto"/>
              <w:bottom w:val="single" w:sz="4" w:space="0" w:color="auto"/>
              <w:right w:val="single" w:sz="4" w:space="0" w:color="auto"/>
            </w:tcBorders>
            <w:hideMark/>
          </w:tcPr>
          <w:p w14:paraId="7411D0C0" w14:textId="77777777" w:rsidR="003915D2" w:rsidRDefault="003915D2">
            <w:pPr>
              <w:pStyle w:val="TAC"/>
              <w:rPr>
                <w:rFonts w:cs="Arial"/>
              </w:rPr>
            </w:pPr>
            <w:r>
              <w:rPr>
                <w:rFonts w:eastAsia="Malgun Gothic"/>
                <w:lang w:eastAsia="ko-KR"/>
              </w:rPr>
              <w:t>28</w:t>
            </w:r>
          </w:p>
        </w:tc>
        <w:tc>
          <w:tcPr>
            <w:tcW w:w="1066" w:type="dxa"/>
            <w:tcBorders>
              <w:top w:val="single" w:sz="4" w:space="0" w:color="auto"/>
              <w:left w:val="single" w:sz="4" w:space="0" w:color="auto"/>
              <w:bottom w:val="single" w:sz="4" w:space="0" w:color="auto"/>
              <w:right w:val="single" w:sz="4" w:space="0" w:color="auto"/>
            </w:tcBorders>
            <w:noWrap/>
            <w:hideMark/>
          </w:tcPr>
          <w:p w14:paraId="6A8251D4" w14:textId="77777777" w:rsidR="003915D2" w:rsidRDefault="003915D2">
            <w:pPr>
              <w:pStyle w:val="TAC"/>
              <w:rPr>
                <w:rFonts w:cs="Arial"/>
              </w:rPr>
            </w:pPr>
            <w:r>
              <w:t>745</w:t>
            </w:r>
          </w:p>
        </w:tc>
        <w:tc>
          <w:tcPr>
            <w:tcW w:w="747" w:type="dxa"/>
            <w:tcBorders>
              <w:top w:val="single" w:sz="4" w:space="0" w:color="auto"/>
              <w:left w:val="single" w:sz="4" w:space="0" w:color="auto"/>
              <w:bottom w:val="single" w:sz="4" w:space="0" w:color="auto"/>
              <w:right w:val="single" w:sz="4" w:space="0" w:color="auto"/>
            </w:tcBorders>
            <w:noWrap/>
            <w:hideMark/>
          </w:tcPr>
          <w:p w14:paraId="248A2A6D" w14:textId="77777777" w:rsidR="003915D2" w:rsidRDefault="003915D2">
            <w:pPr>
              <w:pStyle w:val="TAC"/>
              <w:rPr>
                <w:rFonts w:cs="Arial"/>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38A6D77" w14:textId="77777777" w:rsidR="003915D2" w:rsidRDefault="003915D2">
            <w:pPr>
              <w:pStyle w:val="TAC"/>
              <w:rPr>
                <w:rFonts w:cs="Arial"/>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0964E37" w14:textId="77777777" w:rsidR="003915D2" w:rsidRDefault="003915D2">
            <w:pPr>
              <w:pStyle w:val="TAC"/>
              <w:rPr>
                <w:rFonts w:cs="Arial"/>
              </w:rPr>
            </w:pPr>
            <w:r>
              <w:t>800</w:t>
            </w:r>
          </w:p>
        </w:tc>
        <w:tc>
          <w:tcPr>
            <w:tcW w:w="752" w:type="dxa"/>
            <w:tcBorders>
              <w:top w:val="single" w:sz="4" w:space="0" w:color="auto"/>
              <w:left w:val="single" w:sz="4" w:space="0" w:color="auto"/>
              <w:bottom w:val="single" w:sz="4" w:space="0" w:color="auto"/>
              <w:right w:val="single" w:sz="4" w:space="0" w:color="auto"/>
            </w:tcBorders>
            <w:hideMark/>
          </w:tcPr>
          <w:p w14:paraId="3143619B" w14:textId="77777777" w:rsidR="003915D2" w:rsidRDefault="003915D2">
            <w:pPr>
              <w:pStyle w:val="TAC"/>
              <w:rPr>
                <w:rFonts w:cs="Arial"/>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104580C" w14:textId="77777777" w:rsidR="003915D2" w:rsidRDefault="003915D2">
            <w:pPr>
              <w:pStyle w:val="TAC"/>
              <w:rPr>
                <w:rFonts w:cs="Arial"/>
              </w:rPr>
            </w:pPr>
            <w:r>
              <w:t>N/A</w:t>
            </w:r>
          </w:p>
        </w:tc>
      </w:tr>
      <w:tr w:rsidR="003915D2" w14:paraId="4215DB7F" w14:textId="77777777" w:rsidTr="003915D2">
        <w:trPr>
          <w:trHeight w:val="22"/>
          <w:jc w:val="center"/>
        </w:trPr>
        <w:tc>
          <w:tcPr>
            <w:tcW w:w="2258" w:type="dxa"/>
            <w:tcBorders>
              <w:top w:val="nil"/>
              <w:left w:val="single" w:sz="4" w:space="0" w:color="auto"/>
              <w:bottom w:val="nil"/>
              <w:right w:val="single" w:sz="4" w:space="0" w:color="auto"/>
            </w:tcBorders>
          </w:tcPr>
          <w:p w14:paraId="3CC95FA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4675F80" w14:textId="77777777" w:rsidR="003915D2" w:rsidRDefault="003915D2">
            <w:pPr>
              <w:pStyle w:val="TAC"/>
            </w:pPr>
            <w:r>
              <w:rPr>
                <w:rFonts w:eastAsia="Malgun Gothic"/>
                <w:lang w:eastAsia="ko-KR"/>
              </w:rPr>
              <w:t>n7</w:t>
            </w:r>
          </w:p>
        </w:tc>
        <w:tc>
          <w:tcPr>
            <w:tcW w:w="1066" w:type="dxa"/>
            <w:tcBorders>
              <w:top w:val="single" w:sz="4" w:space="0" w:color="auto"/>
              <w:left w:val="single" w:sz="4" w:space="0" w:color="auto"/>
              <w:bottom w:val="single" w:sz="4" w:space="0" w:color="auto"/>
              <w:right w:val="single" w:sz="4" w:space="0" w:color="auto"/>
            </w:tcBorders>
            <w:noWrap/>
            <w:hideMark/>
          </w:tcPr>
          <w:p w14:paraId="5CC77AC7" w14:textId="77777777" w:rsidR="003915D2" w:rsidRDefault="003915D2">
            <w:pPr>
              <w:pStyle w:val="TAC"/>
            </w:pPr>
            <w:r>
              <w:t>2565</w:t>
            </w:r>
          </w:p>
        </w:tc>
        <w:tc>
          <w:tcPr>
            <w:tcW w:w="747" w:type="dxa"/>
            <w:tcBorders>
              <w:top w:val="single" w:sz="4" w:space="0" w:color="auto"/>
              <w:left w:val="single" w:sz="4" w:space="0" w:color="auto"/>
              <w:bottom w:val="single" w:sz="4" w:space="0" w:color="auto"/>
              <w:right w:val="single" w:sz="4" w:space="0" w:color="auto"/>
            </w:tcBorders>
            <w:noWrap/>
            <w:hideMark/>
          </w:tcPr>
          <w:p w14:paraId="6BBE16DB" w14:textId="77777777" w:rsidR="003915D2" w:rsidRDefault="003915D2">
            <w:pPr>
              <w:pStyle w:val="TAC"/>
              <w:rPr>
                <w:lang w:eastAsia="zh-CN"/>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67FC558" w14:textId="77777777" w:rsidR="003915D2" w:rsidRDefault="003915D2">
            <w:pPr>
              <w:pStyle w:val="TAC"/>
              <w:rPr>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EC2AF7E" w14:textId="77777777" w:rsidR="003915D2" w:rsidRDefault="003915D2">
            <w:pPr>
              <w:pStyle w:val="TAC"/>
            </w:pPr>
            <w:r>
              <w:t>2685</w:t>
            </w:r>
          </w:p>
        </w:tc>
        <w:tc>
          <w:tcPr>
            <w:tcW w:w="752" w:type="dxa"/>
            <w:tcBorders>
              <w:top w:val="single" w:sz="4" w:space="0" w:color="auto"/>
              <w:left w:val="single" w:sz="4" w:space="0" w:color="auto"/>
              <w:bottom w:val="single" w:sz="4" w:space="0" w:color="auto"/>
              <w:right w:val="single" w:sz="4" w:space="0" w:color="auto"/>
            </w:tcBorders>
            <w:hideMark/>
          </w:tcPr>
          <w:p w14:paraId="2DD32541" w14:textId="77777777" w:rsidR="003915D2" w:rsidRDefault="003915D2">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848F619" w14:textId="77777777" w:rsidR="003915D2" w:rsidRDefault="003915D2">
            <w:pPr>
              <w:pStyle w:val="TAC"/>
            </w:pPr>
            <w:r>
              <w:t>N/A</w:t>
            </w:r>
          </w:p>
        </w:tc>
      </w:tr>
      <w:tr w:rsidR="003915D2" w14:paraId="00A019F4" w14:textId="77777777" w:rsidTr="003915D2">
        <w:trPr>
          <w:trHeight w:val="297"/>
          <w:jc w:val="center"/>
        </w:trPr>
        <w:tc>
          <w:tcPr>
            <w:tcW w:w="2258" w:type="dxa"/>
            <w:tcBorders>
              <w:top w:val="nil"/>
              <w:left w:val="single" w:sz="4" w:space="0" w:color="auto"/>
              <w:bottom w:val="nil"/>
              <w:right w:val="single" w:sz="4" w:space="0" w:color="auto"/>
            </w:tcBorders>
          </w:tcPr>
          <w:p w14:paraId="5B927CB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DC84431" w14:textId="77777777" w:rsidR="003915D2" w:rsidRDefault="003915D2">
            <w:pPr>
              <w:pStyle w:val="TAC"/>
            </w:pPr>
            <w:r>
              <w:rPr>
                <w:rFonts w:eastAsia="Malgun Gothic"/>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26ECC400" w14:textId="77777777" w:rsidR="003915D2" w:rsidRDefault="003915D2">
            <w:pPr>
              <w:pStyle w:val="TAC"/>
            </w:pPr>
            <w:r>
              <w:t>3310</w:t>
            </w:r>
          </w:p>
        </w:tc>
        <w:tc>
          <w:tcPr>
            <w:tcW w:w="747" w:type="dxa"/>
            <w:tcBorders>
              <w:top w:val="single" w:sz="4" w:space="0" w:color="auto"/>
              <w:left w:val="single" w:sz="4" w:space="0" w:color="auto"/>
              <w:bottom w:val="single" w:sz="4" w:space="0" w:color="auto"/>
              <w:right w:val="single" w:sz="4" w:space="0" w:color="auto"/>
            </w:tcBorders>
            <w:noWrap/>
            <w:hideMark/>
          </w:tcPr>
          <w:p w14:paraId="6427F051" w14:textId="77777777" w:rsidR="003915D2" w:rsidRDefault="003915D2">
            <w:pPr>
              <w:pStyle w:val="TAC"/>
              <w:rPr>
                <w:lang w:eastAsia="zh-CN"/>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B3B35BB" w14:textId="77777777" w:rsidR="003915D2" w:rsidRDefault="003915D2">
            <w:pPr>
              <w:pStyle w:val="TAC"/>
              <w:rPr>
                <w:lang w:eastAsia="zh-CN"/>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9892CC3" w14:textId="77777777" w:rsidR="003915D2" w:rsidRDefault="003915D2">
            <w:pPr>
              <w:pStyle w:val="TAC"/>
            </w:pPr>
            <w:r>
              <w:t>3310</w:t>
            </w:r>
          </w:p>
        </w:tc>
        <w:tc>
          <w:tcPr>
            <w:tcW w:w="752" w:type="dxa"/>
            <w:tcBorders>
              <w:top w:val="single" w:sz="4" w:space="0" w:color="auto"/>
              <w:left w:val="single" w:sz="4" w:space="0" w:color="auto"/>
              <w:bottom w:val="single" w:sz="4" w:space="0" w:color="auto"/>
              <w:right w:val="single" w:sz="4" w:space="0" w:color="auto"/>
            </w:tcBorders>
            <w:hideMark/>
          </w:tcPr>
          <w:p w14:paraId="7E8708FB" w14:textId="77777777" w:rsidR="003915D2" w:rsidRDefault="003915D2">
            <w:pPr>
              <w:pStyle w:val="TAC"/>
            </w:pPr>
            <w:r>
              <w:rPr>
                <w:rFonts w:eastAsia="Malgun Gothic"/>
                <w:lang w:eastAsia="ko-KR"/>
              </w:rPr>
              <w:t>29.7</w:t>
            </w:r>
          </w:p>
        </w:tc>
        <w:tc>
          <w:tcPr>
            <w:tcW w:w="1248" w:type="dxa"/>
            <w:tcBorders>
              <w:top w:val="single" w:sz="4" w:space="0" w:color="auto"/>
              <w:left w:val="single" w:sz="4" w:space="0" w:color="auto"/>
              <w:bottom w:val="single" w:sz="4" w:space="0" w:color="auto"/>
              <w:right w:val="single" w:sz="4" w:space="0" w:color="auto"/>
            </w:tcBorders>
            <w:hideMark/>
          </w:tcPr>
          <w:p w14:paraId="1D7084B7" w14:textId="77777777" w:rsidR="003915D2" w:rsidRDefault="003915D2">
            <w:pPr>
              <w:pStyle w:val="TAC"/>
              <w:rPr>
                <w:rFonts w:eastAsia="Malgun Gothic"/>
                <w:lang w:eastAsia="ko-KR"/>
              </w:rPr>
            </w:pPr>
            <w:r>
              <w:rPr>
                <w:rFonts w:eastAsia="Malgun Gothic"/>
                <w:lang w:eastAsia="ko-KR"/>
              </w:rPr>
              <w:t>IMD2</w:t>
            </w:r>
          </w:p>
        </w:tc>
      </w:tr>
      <w:tr w:rsidR="003915D2" w14:paraId="6D5A14BB" w14:textId="77777777" w:rsidTr="003915D2">
        <w:trPr>
          <w:trHeight w:val="22"/>
          <w:jc w:val="center"/>
        </w:trPr>
        <w:tc>
          <w:tcPr>
            <w:tcW w:w="2258" w:type="dxa"/>
            <w:tcBorders>
              <w:top w:val="nil"/>
              <w:left w:val="single" w:sz="4" w:space="0" w:color="auto"/>
              <w:bottom w:val="nil"/>
              <w:right w:val="single" w:sz="4" w:space="0" w:color="auto"/>
            </w:tcBorders>
          </w:tcPr>
          <w:p w14:paraId="1910655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50C307E" w14:textId="77777777" w:rsidR="003915D2" w:rsidRDefault="003915D2">
            <w:pPr>
              <w:pStyle w:val="TAC"/>
            </w:pPr>
            <w:r>
              <w:rPr>
                <w:lang w:eastAsia="ja-JP"/>
              </w:rPr>
              <w:t>28</w:t>
            </w:r>
          </w:p>
        </w:tc>
        <w:tc>
          <w:tcPr>
            <w:tcW w:w="1066" w:type="dxa"/>
            <w:tcBorders>
              <w:top w:val="single" w:sz="4" w:space="0" w:color="auto"/>
              <w:left w:val="single" w:sz="4" w:space="0" w:color="auto"/>
              <w:bottom w:val="single" w:sz="4" w:space="0" w:color="auto"/>
              <w:right w:val="single" w:sz="4" w:space="0" w:color="auto"/>
            </w:tcBorders>
            <w:noWrap/>
            <w:hideMark/>
          </w:tcPr>
          <w:p w14:paraId="5FAD231B" w14:textId="77777777" w:rsidR="003915D2" w:rsidRDefault="003915D2">
            <w:pPr>
              <w:pStyle w:val="TAC"/>
            </w:pPr>
            <w:r>
              <w:rPr>
                <w:lang w:eastAsia="ja-JP"/>
              </w:rPr>
              <w:t>740</w:t>
            </w:r>
          </w:p>
        </w:tc>
        <w:tc>
          <w:tcPr>
            <w:tcW w:w="747" w:type="dxa"/>
            <w:tcBorders>
              <w:top w:val="single" w:sz="4" w:space="0" w:color="auto"/>
              <w:left w:val="single" w:sz="4" w:space="0" w:color="auto"/>
              <w:bottom w:val="single" w:sz="4" w:space="0" w:color="auto"/>
              <w:right w:val="single" w:sz="4" w:space="0" w:color="auto"/>
            </w:tcBorders>
            <w:noWrap/>
            <w:hideMark/>
          </w:tcPr>
          <w:p w14:paraId="1028B664" w14:textId="77777777" w:rsidR="003915D2" w:rsidRDefault="003915D2">
            <w:pPr>
              <w:pStyle w:val="TAC"/>
              <w:rPr>
                <w:lang w:eastAsia="zh-CN"/>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4E9C198" w14:textId="77777777" w:rsidR="003915D2" w:rsidRDefault="003915D2">
            <w:pPr>
              <w:pStyle w:val="TAC"/>
              <w:rPr>
                <w:lang w:eastAsia="zh-CN"/>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6B49E97" w14:textId="77777777" w:rsidR="003915D2" w:rsidRDefault="003915D2">
            <w:pPr>
              <w:pStyle w:val="TAC"/>
            </w:pPr>
            <w:r>
              <w:rPr>
                <w:rFonts w:eastAsia="Malgun Gothic"/>
                <w:kern w:val="2"/>
                <w:szCs w:val="24"/>
                <w:lang w:eastAsia="ko-KR"/>
              </w:rPr>
              <w:t>795</w:t>
            </w:r>
          </w:p>
        </w:tc>
        <w:tc>
          <w:tcPr>
            <w:tcW w:w="752" w:type="dxa"/>
            <w:tcBorders>
              <w:top w:val="single" w:sz="4" w:space="0" w:color="auto"/>
              <w:left w:val="single" w:sz="4" w:space="0" w:color="auto"/>
              <w:bottom w:val="single" w:sz="4" w:space="0" w:color="auto"/>
              <w:right w:val="single" w:sz="4" w:space="0" w:color="auto"/>
            </w:tcBorders>
            <w:hideMark/>
          </w:tcPr>
          <w:p w14:paraId="2A34CD71"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6BA1F93" w14:textId="77777777" w:rsidR="003915D2" w:rsidRDefault="003915D2">
            <w:pPr>
              <w:pStyle w:val="TAC"/>
            </w:pPr>
            <w:r>
              <w:rPr>
                <w:rFonts w:eastAsia="Malgun Gothic"/>
                <w:lang w:eastAsia="ko-KR"/>
              </w:rPr>
              <w:t>N/A</w:t>
            </w:r>
          </w:p>
        </w:tc>
      </w:tr>
      <w:tr w:rsidR="003915D2" w14:paraId="2A66D4A7" w14:textId="77777777" w:rsidTr="003915D2">
        <w:trPr>
          <w:trHeight w:val="22"/>
          <w:jc w:val="center"/>
        </w:trPr>
        <w:tc>
          <w:tcPr>
            <w:tcW w:w="2258" w:type="dxa"/>
            <w:tcBorders>
              <w:top w:val="nil"/>
              <w:left w:val="single" w:sz="4" w:space="0" w:color="auto"/>
              <w:bottom w:val="nil"/>
              <w:right w:val="single" w:sz="4" w:space="0" w:color="auto"/>
            </w:tcBorders>
          </w:tcPr>
          <w:p w14:paraId="33DA2AF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3AF2843" w14:textId="77777777" w:rsidR="003915D2" w:rsidRDefault="003915D2">
            <w:pPr>
              <w:pStyle w:val="TAC"/>
            </w:pPr>
            <w:r>
              <w:rPr>
                <w:lang w:eastAsia="ja-JP"/>
              </w:rPr>
              <w:t>n7</w:t>
            </w:r>
          </w:p>
        </w:tc>
        <w:tc>
          <w:tcPr>
            <w:tcW w:w="1066" w:type="dxa"/>
            <w:tcBorders>
              <w:top w:val="single" w:sz="4" w:space="0" w:color="auto"/>
              <w:left w:val="single" w:sz="4" w:space="0" w:color="auto"/>
              <w:bottom w:val="single" w:sz="4" w:space="0" w:color="auto"/>
              <w:right w:val="single" w:sz="4" w:space="0" w:color="auto"/>
            </w:tcBorders>
            <w:noWrap/>
            <w:hideMark/>
          </w:tcPr>
          <w:p w14:paraId="01A866B7" w14:textId="77777777" w:rsidR="003915D2" w:rsidRDefault="003915D2">
            <w:pPr>
              <w:pStyle w:val="TAC"/>
            </w:pPr>
            <w:r>
              <w:rPr>
                <w:rFonts w:eastAsia="Malgun Gothic"/>
                <w:kern w:val="2"/>
                <w:szCs w:val="24"/>
                <w:lang w:eastAsia="ko-KR"/>
              </w:rPr>
              <w:t>2530</w:t>
            </w:r>
          </w:p>
        </w:tc>
        <w:tc>
          <w:tcPr>
            <w:tcW w:w="747" w:type="dxa"/>
            <w:tcBorders>
              <w:top w:val="single" w:sz="4" w:space="0" w:color="auto"/>
              <w:left w:val="single" w:sz="4" w:space="0" w:color="auto"/>
              <w:bottom w:val="single" w:sz="4" w:space="0" w:color="auto"/>
              <w:right w:val="single" w:sz="4" w:space="0" w:color="auto"/>
            </w:tcBorders>
            <w:noWrap/>
            <w:hideMark/>
          </w:tcPr>
          <w:p w14:paraId="34791BD3" w14:textId="77777777" w:rsidR="003915D2" w:rsidRDefault="003915D2">
            <w:pPr>
              <w:pStyle w:val="TAC"/>
              <w:rPr>
                <w:lang w:eastAsia="zh-CN"/>
              </w:rPr>
            </w:pPr>
            <w:r>
              <w:rPr>
                <w:rFonts w:eastAsia="Malgun Gothic"/>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52D40FA" w14:textId="77777777" w:rsidR="003915D2" w:rsidRDefault="003915D2">
            <w:pPr>
              <w:pStyle w:val="TAC"/>
              <w:rPr>
                <w:lang w:eastAsia="zh-CN"/>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4227532" w14:textId="77777777" w:rsidR="003915D2" w:rsidRDefault="003915D2">
            <w:pPr>
              <w:pStyle w:val="TAC"/>
            </w:pPr>
            <w:r>
              <w:rPr>
                <w:rFonts w:eastAsia="Malgun Gothic"/>
                <w:lang w:eastAsia="ko-KR"/>
              </w:rPr>
              <w:t>2650</w:t>
            </w:r>
          </w:p>
        </w:tc>
        <w:tc>
          <w:tcPr>
            <w:tcW w:w="752" w:type="dxa"/>
            <w:tcBorders>
              <w:top w:val="single" w:sz="4" w:space="0" w:color="auto"/>
              <w:left w:val="single" w:sz="4" w:space="0" w:color="auto"/>
              <w:bottom w:val="single" w:sz="4" w:space="0" w:color="auto"/>
              <w:right w:val="single" w:sz="4" w:space="0" w:color="auto"/>
            </w:tcBorders>
            <w:hideMark/>
          </w:tcPr>
          <w:p w14:paraId="48F6F477" w14:textId="77777777" w:rsidR="003915D2" w:rsidRDefault="003915D2">
            <w:pPr>
              <w:pStyle w:val="TAC"/>
            </w:pPr>
            <w:r>
              <w:rPr>
                <w:rFonts w:eastAsia="Malgun Gothic"/>
                <w:lang w:eastAsia="ko-KR"/>
              </w:rPr>
              <w:t>30.5</w:t>
            </w:r>
          </w:p>
        </w:tc>
        <w:tc>
          <w:tcPr>
            <w:tcW w:w="1248" w:type="dxa"/>
            <w:tcBorders>
              <w:top w:val="single" w:sz="4" w:space="0" w:color="auto"/>
              <w:left w:val="single" w:sz="4" w:space="0" w:color="auto"/>
              <w:bottom w:val="single" w:sz="4" w:space="0" w:color="auto"/>
              <w:right w:val="single" w:sz="4" w:space="0" w:color="auto"/>
            </w:tcBorders>
            <w:hideMark/>
          </w:tcPr>
          <w:p w14:paraId="450D4D9A" w14:textId="77777777" w:rsidR="003915D2" w:rsidRDefault="003915D2">
            <w:pPr>
              <w:pStyle w:val="TAC"/>
              <w:rPr>
                <w:rFonts w:eastAsia="Malgun Gothic"/>
                <w:lang w:eastAsia="ko-KR"/>
              </w:rPr>
            </w:pPr>
            <w:r>
              <w:rPr>
                <w:rFonts w:eastAsia="Malgun Gothic"/>
                <w:lang w:eastAsia="ko-KR"/>
              </w:rPr>
              <w:t>IMD2</w:t>
            </w:r>
          </w:p>
        </w:tc>
      </w:tr>
      <w:tr w:rsidR="003915D2" w14:paraId="6F654373"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45F8DDF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7690C26" w14:textId="77777777" w:rsidR="003915D2" w:rsidRDefault="003915D2">
            <w:pPr>
              <w:pStyle w:val="TAC"/>
            </w:pPr>
            <w:r>
              <w:rPr>
                <w:lang w:eastAsia="ja-JP"/>
              </w:rPr>
              <w:t>n78</w:t>
            </w:r>
          </w:p>
        </w:tc>
        <w:tc>
          <w:tcPr>
            <w:tcW w:w="1066" w:type="dxa"/>
            <w:tcBorders>
              <w:top w:val="single" w:sz="4" w:space="0" w:color="auto"/>
              <w:left w:val="single" w:sz="4" w:space="0" w:color="auto"/>
              <w:bottom w:val="single" w:sz="4" w:space="0" w:color="auto"/>
              <w:right w:val="single" w:sz="4" w:space="0" w:color="auto"/>
            </w:tcBorders>
            <w:noWrap/>
            <w:hideMark/>
          </w:tcPr>
          <w:p w14:paraId="1403F476" w14:textId="77777777" w:rsidR="003915D2" w:rsidRDefault="003915D2">
            <w:pPr>
              <w:pStyle w:val="TAC"/>
            </w:pPr>
            <w:r>
              <w:rPr>
                <w:rFonts w:eastAsia="Malgun Gothic"/>
                <w:kern w:val="2"/>
                <w:szCs w:val="24"/>
                <w:lang w:eastAsia="ko-KR"/>
              </w:rPr>
              <w:t>3390</w:t>
            </w:r>
          </w:p>
        </w:tc>
        <w:tc>
          <w:tcPr>
            <w:tcW w:w="747" w:type="dxa"/>
            <w:tcBorders>
              <w:top w:val="single" w:sz="4" w:space="0" w:color="auto"/>
              <w:left w:val="single" w:sz="4" w:space="0" w:color="auto"/>
              <w:bottom w:val="single" w:sz="4" w:space="0" w:color="auto"/>
              <w:right w:val="single" w:sz="4" w:space="0" w:color="auto"/>
            </w:tcBorders>
            <w:noWrap/>
            <w:hideMark/>
          </w:tcPr>
          <w:p w14:paraId="76C600A5" w14:textId="77777777" w:rsidR="003915D2" w:rsidRDefault="003915D2">
            <w:pPr>
              <w:pStyle w:val="TAC"/>
              <w:rPr>
                <w:lang w:eastAsia="zh-CN"/>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2513B979" w14:textId="77777777" w:rsidR="003915D2" w:rsidRDefault="003915D2">
            <w:pPr>
              <w:pStyle w:val="TAC"/>
              <w:rPr>
                <w:lang w:eastAsia="zh-CN"/>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0BF106E" w14:textId="77777777" w:rsidR="003915D2" w:rsidRDefault="003915D2">
            <w:pPr>
              <w:pStyle w:val="TAC"/>
            </w:pPr>
            <w:r>
              <w:rPr>
                <w:rFonts w:eastAsia="Malgun Gothic"/>
                <w:kern w:val="2"/>
                <w:szCs w:val="24"/>
                <w:lang w:eastAsia="ko-KR"/>
              </w:rPr>
              <w:t>3390</w:t>
            </w:r>
          </w:p>
        </w:tc>
        <w:tc>
          <w:tcPr>
            <w:tcW w:w="752" w:type="dxa"/>
            <w:tcBorders>
              <w:top w:val="single" w:sz="4" w:space="0" w:color="auto"/>
              <w:left w:val="single" w:sz="4" w:space="0" w:color="auto"/>
              <w:bottom w:val="single" w:sz="4" w:space="0" w:color="auto"/>
              <w:right w:val="single" w:sz="4" w:space="0" w:color="auto"/>
            </w:tcBorders>
            <w:hideMark/>
          </w:tcPr>
          <w:p w14:paraId="3CE60BA7"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059C847" w14:textId="77777777" w:rsidR="003915D2" w:rsidRDefault="003915D2">
            <w:pPr>
              <w:pStyle w:val="TAC"/>
            </w:pPr>
            <w:r>
              <w:rPr>
                <w:rFonts w:eastAsia="Malgun Gothic"/>
                <w:lang w:eastAsia="ko-KR"/>
              </w:rPr>
              <w:t>N/A</w:t>
            </w:r>
          </w:p>
        </w:tc>
      </w:tr>
      <w:tr w:rsidR="003915D2" w14:paraId="4A07C9FE"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1AD9960E" w14:textId="77777777" w:rsidR="003915D2" w:rsidRDefault="003915D2">
            <w:pPr>
              <w:pStyle w:val="TAC"/>
            </w:pPr>
            <w:r>
              <w:t>DC_28A-38A_n1A</w:t>
            </w:r>
          </w:p>
        </w:tc>
        <w:tc>
          <w:tcPr>
            <w:tcW w:w="867" w:type="dxa"/>
            <w:tcBorders>
              <w:top w:val="single" w:sz="4" w:space="0" w:color="auto"/>
              <w:left w:val="single" w:sz="4" w:space="0" w:color="auto"/>
              <w:bottom w:val="single" w:sz="4" w:space="0" w:color="auto"/>
              <w:right w:val="single" w:sz="4" w:space="0" w:color="auto"/>
            </w:tcBorders>
            <w:hideMark/>
          </w:tcPr>
          <w:p w14:paraId="285E538E" w14:textId="77777777" w:rsidR="003915D2" w:rsidRDefault="003915D2">
            <w:pPr>
              <w:pStyle w:val="TAC"/>
              <w:rPr>
                <w:lang w:eastAsia="ja-JP"/>
              </w:rPr>
            </w:pPr>
            <w:r>
              <w:t>n1</w:t>
            </w:r>
          </w:p>
        </w:tc>
        <w:tc>
          <w:tcPr>
            <w:tcW w:w="1066" w:type="dxa"/>
            <w:tcBorders>
              <w:top w:val="single" w:sz="4" w:space="0" w:color="auto"/>
              <w:left w:val="single" w:sz="4" w:space="0" w:color="auto"/>
              <w:bottom w:val="single" w:sz="4" w:space="0" w:color="auto"/>
              <w:right w:val="single" w:sz="4" w:space="0" w:color="auto"/>
            </w:tcBorders>
            <w:noWrap/>
            <w:hideMark/>
          </w:tcPr>
          <w:p w14:paraId="45B83877" w14:textId="77777777" w:rsidR="003915D2" w:rsidRDefault="003915D2">
            <w:pPr>
              <w:pStyle w:val="TAC"/>
              <w:rPr>
                <w:rFonts w:eastAsia="Malgun Gothic"/>
                <w:kern w:val="2"/>
                <w:szCs w:val="24"/>
                <w:lang w:eastAsia="ko-KR"/>
              </w:rPr>
            </w:pPr>
            <w:r>
              <w:t>1975</w:t>
            </w:r>
          </w:p>
        </w:tc>
        <w:tc>
          <w:tcPr>
            <w:tcW w:w="747" w:type="dxa"/>
            <w:tcBorders>
              <w:top w:val="single" w:sz="4" w:space="0" w:color="auto"/>
              <w:left w:val="single" w:sz="4" w:space="0" w:color="auto"/>
              <w:bottom w:val="single" w:sz="4" w:space="0" w:color="auto"/>
              <w:right w:val="single" w:sz="4" w:space="0" w:color="auto"/>
            </w:tcBorders>
            <w:noWrap/>
            <w:hideMark/>
          </w:tcPr>
          <w:p w14:paraId="475B0AD1"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ABAC8C0"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AB4128A" w14:textId="77777777" w:rsidR="003915D2" w:rsidRDefault="003915D2">
            <w:pPr>
              <w:pStyle w:val="TAC"/>
              <w:rPr>
                <w:rFonts w:eastAsia="Malgun Gothic"/>
                <w:kern w:val="2"/>
                <w:szCs w:val="24"/>
                <w:lang w:eastAsia="ko-KR"/>
              </w:rPr>
            </w:pPr>
            <w:r>
              <w:t>2165</w:t>
            </w:r>
          </w:p>
        </w:tc>
        <w:tc>
          <w:tcPr>
            <w:tcW w:w="752" w:type="dxa"/>
            <w:tcBorders>
              <w:top w:val="single" w:sz="4" w:space="0" w:color="auto"/>
              <w:left w:val="single" w:sz="4" w:space="0" w:color="auto"/>
              <w:bottom w:val="single" w:sz="4" w:space="0" w:color="auto"/>
              <w:right w:val="single" w:sz="4" w:space="0" w:color="auto"/>
            </w:tcBorders>
            <w:hideMark/>
          </w:tcPr>
          <w:p w14:paraId="29381917"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82762D7" w14:textId="77777777" w:rsidR="003915D2" w:rsidRDefault="003915D2">
            <w:pPr>
              <w:pStyle w:val="TAC"/>
              <w:rPr>
                <w:rFonts w:eastAsia="Malgun Gothic"/>
                <w:lang w:eastAsia="ko-KR"/>
              </w:rPr>
            </w:pPr>
            <w:r>
              <w:t>N/A</w:t>
            </w:r>
          </w:p>
        </w:tc>
      </w:tr>
      <w:tr w:rsidR="003915D2" w14:paraId="4B4526A9" w14:textId="77777777" w:rsidTr="003915D2">
        <w:trPr>
          <w:trHeight w:val="22"/>
          <w:jc w:val="center"/>
        </w:trPr>
        <w:tc>
          <w:tcPr>
            <w:tcW w:w="2258" w:type="dxa"/>
            <w:tcBorders>
              <w:top w:val="nil"/>
              <w:left w:val="single" w:sz="4" w:space="0" w:color="auto"/>
              <w:bottom w:val="nil"/>
              <w:right w:val="single" w:sz="4" w:space="0" w:color="auto"/>
            </w:tcBorders>
          </w:tcPr>
          <w:p w14:paraId="27DCE0B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FA61609" w14:textId="77777777" w:rsidR="003915D2" w:rsidRDefault="003915D2">
            <w:pPr>
              <w:pStyle w:val="TAC"/>
              <w:rPr>
                <w:lang w:eastAsia="ja-JP"/>
              </w:rPr>
            </w:pPr>
            <w:r>
              <w:t>28</w:t>
            </w:r>
          </w:p>
        </w:tc>
        <w:tc>
          <w:tcPr>
            <w:tcW w:w="1066" w:type="dxa"/>
            <w:tcBorders>
              <w:top w:val="single" w:sz="4" w:space="0" w:color="auto"/>
              <w:left w:val="single" w:sz="4" w:space="0" w:color="auto"/>
              <w:bottom w:val="single" w:sz="4" w:space="0" w:color="auto"/>
              <w:right w:val="single" w:sz="4" w:space="0" w:color="auto"/>
            </w:tcBorders>
            <w:noWrap/>
            <w:hideMark/>
          </w:tcPr>
          <w:p w14:paraId="01A848A4" w14:textId="77777777" w:rsidR="003915D2" w:rsidRDefault="003915D2">
            <w:pPr>
              <w:pStyle w:val="TAC"/>
              <w:rPr>
                <w:rFonts w:eastAsia="Malgun Gothic"/>
                <w:kern w:val="2"/>
                <w:szCs w:val="24"/>
                <w:lang w:eastAsia="ko-KR"/>
              </w:rPr>
            </w:pPr>
            <w:r>
              <w:t>720</w:t>
            </w:r>
          </w:p>
        </w:tc>
        <w:tc>
          <w:tcPr>
            <w:tcW w:w="747" w:type="dxa"/>
            <w:tcBorders>
              <w:top w:val="single" w:sz="4" w:space="0" w:color="auto"/>
              <w:left w:val="single" w:sz="4" w:space="0" w:color="auto"/>
              <w:bottom w:val="single" w:sz="4" w:space="0" w:color="auto"/>
              <w:right w:val="single" w:sz="4" w:space="0" w:color="auto"/>
            </w:tcBorders>
            <w:noWrap/>
            <w:hideMark/>
          </w:tcPr>
          <w:p w14:paraId="2FF7683D"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166A987"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A827C52" w14:textId="77777777" w:rsidR="003915D2" w:rsidRDefault="003915D2">
            <w:pPr>
              <w:pStyle w:val="TAC"/>
              <w:rPr>
                <w:rFonts w:eastAsia="Malgun Gothic"/>
                <w:kern w:val="2"/>
                <w:szCs w:val="24"/>
                <w:lang w:eastAsia="ko-KR"/>
              </w:rPr>
            </w:pPr>
            <w:r>
              <w:t>775</w:t>
            </w:r>
          </w:p>
        </w:tc>
        <w:tc>
          <w:tcPr>
            <w:tcW w:w="752" w:type="dxa"/>
            <w:tcBorders>
              <w:top w:val="single" w:sz="4" w:space="0" w:color="auto"/>
              <w:left w:val="single" w:sz="4" w:space="0" w:color="auto"/>
              <w:bottom w:val="single" w:sz="4" w:space="0" w:color="auto"/>
              <w:right w:val="single" w:sz="4" w:space="0" w:color="auto"/>
            </w:tcBorders>
            <w:hideMark/>
          </w:tcPr>
          <w:p w14:paraId="1AE81089" w14:textId="77777777" w:rsidR="003915D2" w:rsidRDefault="003915D2">
            <w:pPr>
              <w:pStyle w:val="TAC"/>
              <w:rPr>
                <w:rFonts w:eastAsia="Malgun Gothic"/>
                <w:lang w:eastAsia="ko-KR"/>
              </w:rPr>
            </w:pPr>
            <w:r>
              <w:t>4.5</w:t>
            </w:r>
          </w:p>
        </w:tc>
        <w:tc>
          <w:tcPr>
            <w:tcW w:w="1248" w:type="dxa"/>
            <w:tcBorders>
              <w:top w:val="single" w:sz="4" w:space="0" w:color="auto"/>
              <w:left w:val="single" w:sz="4" w:space="0" w:color="auto"/>
              <w:bottom w:val="single" w:sz="4" w:space="0" w:color="auto"/>
              <w:right w:val="single" w:sz="4" w:space="0" w:color="auto"/>
            </w:tcBorders>
            <w:hideMark/>
          </w:tcPr>
          <w:p w14:paraId="53CF1AD4" w14:textId="77777777" w:rsidR="003915D2" w:rsidRDefault="003915D2">
            <w:pPr>
              <w:pStyle w:val="TAC"/>
              <w:rPr>
                <w:rFonts w:eastAsia="Malgun Gothic"/>
                <w:lang w:eastAsia="ko-KR"/>
              </w:rPr>
            </w:pPr>
            <w:r>
              <w:t>IMD5</w:t>
            </w:r>
          </w:p>
        </w:tc>
      </w:tr>
      <w:tr w:rsidR="003915D2" w14:paraId="57A85628"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36E8ED9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0EFD602" w14:textId="77777777" w:rsidR="003915D2" w:rsidRDefault="003915D2">
            <w:pPr>
              <w:pStyle w:val="TAC"/>
              <w:rPr>
                <w:lang w:eastAsia="ja-JP"/>
              </w:rPr>
            </w:pPr>
            <w:r>
              <w:t>38</w:t>
            </w:r>
          </w:p>
        </w:tc>
        <w:tc>
          <w:tcPr>
            <w:tcW w:w="1066" w:type="dxa"/>
            <w:tcBorders>
              <w:top w:val="single" w:sz="4" w:space="0" w:color="auto"/>
              <w:left w:val="single" w:sz="4" w:space="0" w:color="auto"/>
              <w:bottom w:val="single" w:sz="4" w:space="0" w:color="auto"/>
              <w:right w:val="single" w:sz="4" w:space="0" w:color="auto"/>
            </w:tcBorders>
            <w:noWrap/>
            <w:hideMark/>
          </w:tcPr>
          <w:p w14:paraId="2BF1D2E2" w14:textId="77777777" w:rsidR="003915D2" w:rsidRDefault="003915D2">
            <w:pPr>
              <w:pStyle w:val="TAC"/>
              <w:rPr>
                <w:rFonts w:eastAsia="Malgun Gothic"/>
                <w:kern w:val="2"/>
                <w:szCs w:val="24"/>
                <w:lang w:eastAsia="ko-KR"/>
              </w:rPr>
            </w:pPr>
            <w:r>
              <w:t>2575</w:t>
            </w:r>
          </w:p>
        </w:tc>
        <w:tc>
          <w:tcPr>
            <w:tcW w:w="747" w:type="dxa"/>
            <w:tcBorders>
              <w:top w:val="single" w:sz="4" w:space="0" w:color="auto"/>
              <w:left w:val="single" w:sz="4" w:space="0" w:color="auto"/>
              <w:bottom w:val="single" w:sz="4" w:space="0" w:color="auto"/>
              <w:right w:val="single" w:sz="4" w:space="0" w:color="auto"/>
            </w:tcBorders>
            <w:noWrap/>
            <w:hideMark/>
          </w:tcPr>
          <w:p w14:paraId="7733FEDE" w14:textId="77777777" w:rsidR="003915D2" w:rsidRDefault="003915D2">
            <w:pPr>
              <w:pStyle w:val="TAC"/>
              <w:rPr>
                <w:rFonts w:eastAsia="Malgun Gothic"/>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0C57187" w14:textId="77777777" w:rsidR="003915D2" w:rsidRDefault="003915D2">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1A10AA7" w14:textId="77777777" w:rsidR="003915D2" w:rsidRDefault="003915D2">
            <w:pPr>
              <w:pStyle w:val="TAC"/>
              <w:rPr>
                <w:rFonts w:eastAsia="Malgun Gothic"/>
                <w:kern w:val="2"/>
                <w:szCs w:val="24"/>
                <w:lang w:eastAsia="ko-KR"/>
              </w:rPr>
            </w:pPr>
            <w:r>
              <w:t>2575</w:t>
            </w:r>
          </w:p>
        </w:tc>
        <w:tc>
          <w:tcPr>
            <w:tcW w:w="752" w:type="dxa"/>
            <w:tcBorders>
              <w:top w:val="single" w:sz="4" w:space="0" w:color="auto"/>
              <w:left w:val="single" w:sz="4" w:space="0" w:color="auto"/>
              <w:bottom w:val="single" w:sz="4" w:space="0" w:color="auto"/>
              <w:right w:val="single" w:sz="4" w:space="0" w:color="auto"/>
            </w:tcBorders>
            <w:hideMark/>
          </w:tcPr>
          <w:p w14:paraId="2A2294DE"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BB5C738" w14:textId="77777777" w:rsidR="003915D2" w:rsidRDefault="003915D2">
            <w:pPr>
              <w:pStyle w:val="TAC"/>
              <w:rPr>
                <w:rFonts w:eastAsia="Malgun Gothic"/>
                <w:lang w:eastAsia="ko-KR"/>
              </w:rPr>
            </w:pPr>
            <w:r>
              <w:t>N/A</w:t>
            </w:r>
          </w:p>
        </w:tc>
      </w:tr>
      <w:tr w:rsidR="003915D2" w14:paraId="5B574EE4"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6FFE19D0" w14:textId="77777777" w:rsidR="003915D2" w:rsidRDefault="003915D2">
            <w:pPr>
              <w:pStyle w:val="TAC"/>
            </w:pPr>
            <w:r>
              <w:rPr>
                <w:rFonts w:cs="Arial"/>
              </w:rPr>
              <w:t>DC_</w:t>
            </w:r>
            <w:r>
              <w:rPr>
                <w:rFonts w:cs="Arial"/>
                <w:lang w:eastAsia="zh-CN"/>
              </w:rPr>
              <w:t>28</w:t>
            </w:r>
            <w:r>
              <w:rPr>
                <w:rFonts w:cs="Arial"/>
              </w:rPr>
              <w:t>A-</w:t>
            </w:r>
            <w:r>
              <w:rPr>
                <w:rFonts w:eastAsia="Malgun Gothic" w:cs="Arial"/>
                <w:lang w:eastAsia="ko-KR"/>
              </w:rPr>
              <w:t>41A_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0231463D" w14:textId="77777777" w:rsidR="003915D2" w:rsidRDefault="003915D2">
            <w:pPr>
              <w:pStyle w:val="TAC"/>
            </w:pPr>
            <w:r>
              <w:rPr>
                <w:rFonts w:cs="Arial"/>
              </w:rPr>
              <w:t>28</w:t>
            </w:r>
          </w:p>
        </w:tc>
        <w:tc>
          <w:tcPr>
            <w:tcW w:w="1066" w:type="dxa"/>
            <w:tcBorders>
              <w:top w:val="single" w:sz="4" w:space="0" w:color="auto"/>
              <w:left w:val="single" w:sz="4" w:space="0" w:color="auto"/>
              <w:bottom w:val="single" w:sz="4" w:space="0" w:color="auto"/>
              <w:right w:val="single" w:sz="4" w:space="0" w:color="auto"/>
            </w:tcBorders>
            <w:noWrap/>
            <w:hideMark/>
          </w:tcPr>
          <w:p w14:paraId="3760476F" w14:textId="77777777" w:rsidR="003915D2" w:rsidRDefault="003915D2">
            <w:pPr>
              <w:pStyle w:val="TAC"/>
            </w:pPr>
            <w:r>
              <w:rPr>
                <w:rFonts w:cs="Arial"/>
              </w:rPr>
              <w:t>738</w:t>
            </w:r>
          </w:p>
        </w:tc>
        <w:tc>
          <w:tcPr>
            <w:tcW w:w="747" w:type="dxa"/>
            <w:tcBorders>
              <w:top w:val="single" w:sz="4" w:space="0" w:color="auto"/>
              <w:left w:val="single" w:sz="4" w:space="0" w:color="auto"/>
              <w:bottom w:val="single" w:sz="4" w:space="0" w:color="auto"/>
              <w:right w:val="single" w:sz="4" w:space="0" w:color="auto"/>
            </w:tcBorders>
            <w:noWrap/>
            <w:hideMark/>
          </w:tcPr>
          <w:p w14:paraId="03A14CCA" w14:textId="77777777" w:rsidR="003915D2" w:rsidRDefault="003915D2">
            <w:pPr>
              <w:pStyle w:val="TAC"/>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5E0B953B" w14:textId="77777777" w:rsidR="003915D2" w:rsidRDefault="003915D2">
            <w:pPr>
              <w:pStyle w:val="TAC"/>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D68ECF2" w14:textId="77777777" w:rsidR="003915D2" w:rsidRDefault="003915D2">
            <w:pPr>
              <w:pStyle w:val="TAC"/>
            </w:pPr>
            <w:r>
              <w:rPr>
                <w:rFonts w:cs="Arial"/>
              </w:rPr>
              <w:t>793</w:t>
            </w:r>
          </w:p>
        </w:tc>
        <w:tc>
          <w:tcPr>
            <w:tcW w:w="752" w:type="dxa"/>
            <w:tcBorders>
              <w:top w:val="single" w:sz="4" w:space="0" w:color="auto"/>
              <w:left w:val="single" w:sz="4" w:space="0" w:color="auto"/>
              <w:bottom w:val="single" w:sz="4" w:space="0" w:color="auto"/>
              <w:right w:val="single" w:sz="4" w:space="0" w:color="auto"/>
            </w:tcBorders>
            <w:hideMark/>
          </w:tcPr>
          <w:p w14:paraId="3D56EB10"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A84950F" w14:textId="77777777" w:rsidR="003915D2" w:rsidRDefault="003915D2">
            <w:pPr>
              <w:pStyle w:val="TAC"/>
            </w:pPr>
            <w:r>
              <w:rPr>
                <w:rFonts w:cs="Arial"/>
              </w:rPr>
              <w:t>N/A</w:t>
            </w:r>
          </w:p>
        </w:tc>
      </w:tr>
      <w:tr w:rsidR="003915D2" w14:paraId="4A1F416B" w14:textId="77777777" w:rsidTr="003915D2">
        <w:trPr>
          <w:trHeight w:val="22"/>
          <w:jc w:val="center"/>
        </w:trPr>
        <w:tc>
          <w:tcPr>
            <w:tcW w:w="2258" w:type="dxa"/>
            <w:tcBorders>
              <w:top w:val="nil"/>
              <w:left w:val="single" w:sz="4" w:space="0" w:color="auto"/>
              <w:bottom w:val="nil"/>
              <w:right w:val="single" w:sz="4" w:space="0" w:color="auto"/>
            </w:tcBorders>
          </w:tcPr>
          <w:p w14:paraId="3F7A76F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833B2E8" w14:textId="77777777" w:rsidR="003915D2" w:rsidRDefault="003915D2">
            <w:pPr>
              <w:pStyle w:val="TAC"/>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526356CE" w14:textId="77777777" w:rsidR="003915D2" w:rsidRDefault="003915D2">
            <w:pPr>
              <w:pStyle w:val="TAC"/>
            </w:pPr>
            <w:r>
              <w:rPr>
                <w:rFonts w:cs="Arial"/>
              </w:rPr>
              <w:t>3380</w:t>
            </w:r>
          </w:p>
        </w:tc>
        <w:tc>
          <w:tcPr>
            <w:tcW w:w="747" w:type="dxa"/>
            <w:tcBorders>
              <w:top w:val="single" w:sz="4" w:space="0" w:color="auto"/>
              <w:left w:val="single" w:sz="4" w:space="0" w:color="auto"/>
              <w:bottom w:val="single" w:sz="4" w:space="0" w:color="auto"/>
              <w:right w:val="single" w:sz="4" w:space="0" w:color="auto"/>
            </w:tcBorders>
            <w:noWrap/>
            <w:hideMark/>
          </w:tcPr>
          <w:p w14:paraId="48060596" w14:textId="77777777" w:rsidR="003915D2" w:rsidRDefault="003915D2">
            <w:pPr>
              <w:pStyle w:val="TAC"/>
            </w:pPr>
            <w:r>
              <w:rPr>
                <w:rFonts w:cs="Arial"/>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2A1122C9" w14:textId="77777777" w:rsidR="003915D2" w:rsidRDefault="003915D2">
            <w:pPr>
              <w:pStyle w:val="TAC"/>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6E7043F2" w14:textId="77777777" w:rsidR="003915D2" w:rsidRDefault="003915D2">
            <w:pPr>
              <w:pStyle w:val="TAC"/>
            </w:pPr>
            <w:r>
              <w:rPr>
                <w:rFonts w:cs="Arial"/>
              </w:rPr>
              <w:t>3380</w:t>
            </w:r>
          </w:p>
        </w:tc>
        <w:tc>
          <w:tcPr>
            <w:tcW w:w="752" w:type="dxa"/>
            <w:tcBorders>
              <w:top w:val="single" w:sz="4" w:space="0" w:color="auto"/>
              <w:left w:val="single" w:sz="4" w:space="0" w:color="auto"/>
              <w:bottom w:val="single" w:sz="4" w:space="0" w:color="auto"/>
              <w:right w:val="single" w:sz="4" w:space="0" w:color="auto"/>
            </w:tcBorders>
            <w:hideMark/>
          </w:tcPr>
          <w:p w14:paraId="63EB8D54"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E99B771" w14:textId="77777777" w:rsidR="003915D2" w:rsidRDefault="003915D2">
            <w:pPr>
              <w:pStyle w:val="TAC"/>
            </w:pPr>
            <w:r>
              <w:rPr>
                <w:rFonts w:cs="Arial"/>
              </w:rPr>
              <w:t>N/A</w:t>
            </w:r>
          </w:p>
        </w:tc>
      </w:tr>
      <w:tr w:rsidR="003915D2" w14:paraId="66EA0E24"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2C1D77C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1888880" w14:textId="77777777" w:rsidR="003915D2" w:rsidRDefault="003915D2">
            <w:pPr>
              <w:pStyle w:val="TAC"/>
            </w:pPr>
            <w:r>
              <w:rPr>
                <w:rFonts w:cs="Arial"/>
              </w:rPr>
              <w:t>41</w:t>
            </w:r>
          </w:p>
        </w:tc>
        <w:tc>
          <w:tcPr>
            <w:tcW w:w="1066" w:type="dxa"/>
            <w:tcBorders>
              <w:top w:val="single" w:sz="4" w:space="0" w:color="auto"/>
              <w:left w:val="single" w:sz="4" w:space="0" w:color="auto"/>
              <w:bottom w:val="single" w:sz="4" w:space="0" w:color="auto"/>
              <w:right w:val="single" w:sz="4" w:space="0" w:color="auto"/>
            </w:tcBorders>
            <w:noWrap/>
            <w:hideMark/>
          </w:tcPr>
          <w:p w14:paraId="6DE9585C" w14:textId="77777777" w:rsidR="003915D2" w:rsidRDefault="003915D2">
            <w:pPr>
              <w:pStyle w:val="TAC"/>
            </w:pPr>
            <w:r>
              <w:rPr>
                <w:rFonts w:cs="Arial"/>
              </w:rPr>
              <w:t>2642</w:t>
            </w:r>
          </w:p>
        </w:tc>
        <w:tc>
          <w:tcPr>
            <w:tcW w:w="747" w:type="dxa"/>
            <w:tcBorders>
              <w:top w:val="single" w:sz="4" w:space="0" w:color="auto"/>
              <w:left w:val="single" w:sz="4" w:space="0" w:color="auto"/>
              <w:bottom w:val="single" w:sz="4" w:space="0" w:color="auto"/>
              <w:right w:val="single" w:sz="4" w:space="0" w:color="auto"/>
            </w:tcBorders>
            <w:noWrap/>
            <w:hideMark/>
          </w:tcPr>
          <w:p w14:paraId="2BEFB4AA" w14:textId="77777777" w:rsidR="003915D2" w:rsidRDefault="003915D2">
            <w:pPr>
              <w:pStyle w:val="TAC"/>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25F2AAB6" w14:textId="77777777" w:rsidR="003915D2" w:rsidRDefault="003915D2">
            <w:pPr>
              <w:pStyle w:val="TAC"/>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98BD07F" w14:textId="77777777" w:rsidR="003915D2" w:rsidRDefault="003915D2">
            <w:pPr>
              <w:pStyle w:val="TAC"/>
            </w:pPr>
            <w:r>
              <w:rPr>
                <w:rFonts w:cs="Arial"/>
              </w:rPr>
              <w:t>2642</w:t>
            </w:r>
          </w:p>
        </w:tc>
        <w:tc>
          <w:tcPr>
            <w:tcW w:w="752" w:type="dxa"/>
            <w:tcBorders>
              <w:top w:val="single" w:sz="4" w:space="0" w:color="auto"/>
              <w:left w:val="single" w:sz="4" w:space="0" w:color="auto"/>
              <w:bottom w:val="single" w:sz="4" w:space="0" w:color="auto"/>
              <w:right w:val="single" w:sz="4" w:space="0" w:color="auto"/>
            </w:tcBorders>
            <w:hideMark/>
          </w:tcPr>
          <w:p w14:paraId="33CA83CF" w14:textId="77777777" w:rsidR="003915D2" w:rsidRDefault="003915D2">
            <w:pPr>
              <w:pStyle w:val="TAC"/>
            </w:pPr>
            <w:r>
              <w:rPr>
                <w:rFonts w:cs="Arial"/>
              </w:rPr>
              <w:t>29.5</w:t>
            </w:r>
          </w:p>
        </w:tc>
        <w:tc>
          <w:tcPr>
            <w:tcW w:w="1248" w:type="dxa"/>
            <w:tcBorders>
              <w:top w:val="single" w:sz="4" w:space="0" w:color="auto"/>
              <w:left w:val="single" w:sz="4" w:space="0" w:color="auto"/>
              <w:bottom w:val="single" w:sz="4" w:space="0" w:color="auto"/>
              <w:right w:val="single" w:sz="4" w:space="0" w:color="auto"/>
            </w:tcBorders>
            <w:hideMark/>
          </w:tcPr>
          <w:p w14:paraId="7B2F76B6" w14:textId="77777777" w:rsidR="003915D2" w:rsidRDefault="003915D2">
            <w:pPr>
              <w:pStyle w:val="TAC"/>
            </w:pPr>
            <w:r>
              <w:rPr>
                <w:rFonts w:cs="Arial"/>
              </w:rPr>
              <w:t>IMD2</w:t>
            </w:r>
          </w:p>
        </w:tc>
      </w:tr>
      <w:tr w:rsidR="003915D2" w14:paraId="254139CB"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3C2D55D1" w14:textId="77777777" w:rsidR="003915D2" w:rsidRDefault="003915D2">
            <w:pPr>
              <w:pStyle w:val="TAC"/>
            </w:pPr>
            <w:r>
              <w:rPr>
                <w:rFonts w:cs="Arial"/>
              </w:rPr>
              <w:t>DC_</w:t>
            </w:r>
            <w:r>
              <w:rPr>
                <w:rFonts w:cs="Arial"/>
                <w:lang w:eastAsia="zh-CN"/>
              </w:rPr>
              <w:t>28</w:t>
            </w:r>
            <w:r>
              <w:rPr>
                <w:rFonts w:cs="Arial"/>
              </w:rPr>
              <w:t>A-</w:t>
            </w:r>
            <w:r>
              <w:rPr>
                <w:rFonts w:eastAsia="Malgun Gothic" w:cs="Arial"/>
                <w:lang w:eastAsia="ko-KR"/>
              </w:rPr>
              <w:t>41A_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32420B7E" w14:textId="77777777" w:rsidR="003915D2" w:rsidRDefault="003915D2">
            <w:pPr>
              <w:pStyle w:val="TAC"/>
            </w:pPr>
            <w:r>
              <w:rPr>
                <w:rFonts w:cs="Arial"/>
              </w:rPr>
              <w:t>41</w:t>
            </w:r>
          </w:p>
        </w:tc>
        <w:tc>
          <w:tcPr>
            <w:tcW w:w="1066" w:type="dxa"/>
            <w:tcBorders>
              <w:top w:val="single" w:sz="4" w:space="0" w:color="auto"/>
              <w:left w:val="single" w:sz="4" w:space="0" w:color="auto"/>
              <w:bottom w:val="single" w:sz="4" w:space="0" w:color="auto"/>
              <w:right w:val="single" w:sz="4" w:space="0" w:color="auto"/>
            </w:tcBorders>
            <w:noWrap/>
            <w:hideMark/>
          </w:tcPr>
          <w:p w14:paraId="2ABFAF13" w14:textId="77777777" w:rsidR="003915D2" w:rsidRDefault="003915D2">
            <w:pPr>
              <w:pStyle w:val="TAC"/>
            </w:pPr>
            <w:r>
              <w:rPr>
                <w:rFonts w:cs="Arial"/>
              </w:rPr>
              <w:t>2642</w:t>
            </w:r>
          </w:p>
        </w:tc>
        <w:tc>
          <w:tcPr>
            <w:tcW w:w="747" w:type="dxa"/>
            <w:tcBorders>
              <w:top w:val="single" w:sz="4" w:space="0" w:color="auto"/>
              <w:left w:val="single" w:sz="4" w:space="0" w:color="auto"/>
              <w:bottom w:val="single" w:sz="4" w:space="0" w:color="auto"/>
              <w:right w:val="single" w:sz="4" w:space="0" w:color="auto"/>
            </w:tcBorders>
            <w:noWrap/>
            <w:hideMark/>
          </w:tcPr>
          <w:p w14:paraId="16AC3EA0" w14:textId="77777777" w:rsidR="003915D2" w:rsidRDefault="003915D2">
            <w:pPr>
              <w:pStyle w:val="TAC"/>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68EB47FB" w14:textId="77777777" w:rsidR="003915D2" w:rsidRDefault="003915D2">
            <w:pPr>
              <w:pStyle w:val="TAC"/>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5354971" w14:textId="77777777" w:rsidR="003915D2" w:rsidRDefault="003915D2">
            <w:pPr>
              <w:pStyle w:val="TAC"/>
            </w:pPr>
            <w:r>
              <w:rPr>
                <w:rFonts w:cs="Arial"/>
              </w:rPr>
              <w:t>2642</w:t>
            </w:r>
          </w:p>
        </w:tc>
        <w:tc>
          <w:tcPr>
            <w:tcW w:w="752" w:type="dxa"/>
            <w:tcBorders>
              <w:top w:val="single" w:sz="4" w:space="0" w:color="auto"/>
              <w:left w:val="single" w:sz="4" w:space="0" w:color="auto"/>
              <w:bottom w:val="single" w:sz="4" w:space="0" w:color="auto"/>
              <w:right w:val="single" w:sz="4" w:space="0" w:color="auto"/>
            </w:tcBorders>
            <w:hideMark/>
          </w:tcPr>
          <w:p w14:paraId="084F450D"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418C4C2" w14:textId="77777777" w:rsidR="003915D2" w:rsidRDefault="003915D2">
            <w:pPr>
              <w:pStyle w:val="TAC"/>
            </w:pPr>
            <w:r>
              <w:rPr>
                <w:rFonts w:cs="Arial"/>
              </w:rPr>
              <w:t>N/A</w:t>
            </w:r>
          </w:p>
        </w:tc>
      </w:tr>
      <w:tr w:rsidR="003915D2" w14:paraId="5341C5DE" w14:textId="77777777" w:rsidTr="003915D2">
        <w:trPr>
          <w:trHeight w:val="22"/>
          <w:jc w:val="center"/>
        </w:trPr>
        <w:tc>
          <w:tcPr>
            <w:tcW w:w="2258" w:type="dxa"/>
            <w:tcBorders>
              <w:top w:val="nil"/>
              <w:left w:val="single" w:sz="4" w:space="0" w:color="auto"/>
              <w:bottom w:val="nil"/>
              <w:right w:val="single" w:sz="4" w:space="0" w:color="auto"/>
            </w:tcBorders>
          </w:tcPr>
          <w:p w14:paraId="5252E92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1C65C4C" w14:textId="77777777" w:rsidR="003915D2" w:rsidRDefault="003915D2">
            <w:pPr>
              <w:pStyle w:val="TAC"/>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41CFAA1F" w14:textId="77777777" w:rsidR="003915D2" w:rsidRDefault="003915D2">
            <w:pPr>
              <w:pStyle w:val="TAC"/>
            </w:pPr>
            <w:r>
              <w:rPr>
                <w:rFonts w:cs="Arial"/>
              </w:rPr>
              <w:t>3440</w:t>
            </w:r>
          </w:p>
        </w:tc>
        <w:tc>
          <w:tcPr>
            <w:tcW w:w="747" w:type="dxa"/>
            <w:tcBorders>
              <w:top w:val="single" w:sz="4" w:space="0" w:color="auto"/>
              <w:left w:val="single" w:sz="4" w:space="0" w:color="auto"/>
              <w:bottom w:val="single" w:sz="4" w:space="0" w:color="auto"/>
              <w:right w:val="single" w:sz="4" w:space="0" w:color="auto"/>
            </w:tcBorders>
            <w:noWrap/>
            <w:hideMark/>
          </w:tcPr>
          <w:p w14:paraId="56BE5149" w14:textId="77777777" w:rsidR="003915D2" w:rsidRDefault="003915D2">
            <w:pPr>
              <w:pStyle w:val="TAC"/>
            </w:pPr>
            <w:r>
              <w:rPr>
                <w:rFonts w:cs="Arial"/>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5E41382E" w14:textId="77777777" w:rsidR="003915D2" w:rsidRDefault="003915D2">
            <w:pPr>
              <w:pStyle w:val="TAC"/>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071534AD" w14:textId="77777777" w:rsidR="003915D2" w:rsidRDefault="003915D2">
            <w:pPr>
              <w:pStyle w:val="TAC"/>
            </w:pPr>
            <w:r>
              <w:rPr>
                <w:rFonts w:cs="Arial"/>
              </w:rPr>
              <w:t>3440</w:t>
            </w:r>
          </w:p>
        </w:tc>
        <w:tc>
          <w:tcPr>
            <w:tcW w:w="752" w:type="dxa"/>
            <w:tcBorders>
              <w:top w:val="single" w:sz="4" w:space="0" w:color="auto"/>
              <w:left w:val="single" w:sz="4" w:space="0" w:color="auto"/>
              <w:bottom w:val="single" w:sz="4" w:space="0" w:color="auto"/>
              <w:right w:val="single" w:sz="4" w:space="0" w:color="auto"/>
            </w:tcBorders>
            <w:hideMark/>
          </w:tcPr>
          <w:p w14:paraId="53927CE8"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5CEA2A1" w14:textId="77777777" w:rsidR="003915D2" w:rsidRDefault="003915D2">
            <w:pPr>
              <w:pStyle w:val="TAC"/>
            </w:pPr>
            <w:r>
              <w:rPr>
                <w:rFonts w:cs="Arial"/>
              </w:rPr>
              <w:t>N/A</w:t>
            </w:r>
          </w:p>
        </w:tc>
      </w:tr>
      <w:tr w:rsidR="003915D2" w14:paraId="753BB9EF"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1D50A52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9DC71EE" w14:textId="77777777" w:rsidR="003915D2" w:rsidRDefault="003915D2">
            <w:pPr>
              <w:pStyle w:val="TAC"/>
            </w:pPr>
            <w:r>
              <w:rPr>
                <w:rFonts w:cs="Arial"/>
              </w:rPr>
              <w:t>28</w:t>
            </w:r>
          </w:p>
        </w:tc>
        <w:tc>
          <w:tcPr>
            <w:tcW w:w="1066" w:type="dxa"/>
            <w:tcBorders>
              <w:top w:val="single" w:sz="4" w:space="0" w:color="auto"/>
              <w:left w:val="single" w:sz="4" w:space="0" w:color="auto"/>
              <w:bottom w:val="single" w:sz="4" w:space="0" w:color="auto"/>
              <w:right w:val="single" w:sz="4" w:space="0" w:color="auto"/>
            </w:tcBorders>
            <w:noWrap/>
            <w:hideMark/>
          </w:tcPr>
          <w:p w14:paraId="590B8A1B" w14:textId="77777777" w:rsidR="003915D2" w:rsidRDefault="003915D2">
            <w:pPr>
              <w:pStyle w:val="TAC"/>
            </w:pPr>
            <w:r>
              <w:rPr>
                <w:rFonts w:cs="Arial"/>
              </w:rPr>
              <w:t>743</w:t>
            </w:r>
          </w:p>
        </w:tc>
        <w:tc>
          <w:tcPr>
            <w:tcW w:w="747" w:type="dxa"/>
            <w:tcBorders>
              <w:top w:val="single" w:sz="4" w:space="0" w:color="auto"/>
              <w:left w:val="single" w:sz="4" w:space="0" w:color="auto"/>
              <w:bottom w:val="single" w:sz="4" w:space="0" w:color="auto"/>
              <w:right w:val="single" w:sz="4" w:space="0" w:color="auto"/>
            </w:tcBorders>
            <w:noWrap/>
            <w:hideMark/>
          </w:tcPr>
          <w:p w14:paraId="2ABE1510"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593AC5D3"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EC426A4" w14:textId="77777777" w:rsidR="003915D2" w:rsidRDefault="003915D2">
            <w:pPr>
              <w:pStyle w:val="TAC"/>
            </w:pPr>
            <w:r>
              <w:rPr>
                <w:rFonts w:cs="Arial"/>
              </w:rPr>
              <w:t>798</w:t>
            </w:r>
          </w:p>
        </w:tc>
        <w:tc>
          <w:tcPr>
            <w:tcW w:w="752" w:type="dxa"/>
            <w:tcBorders>
              <w:top w:val="single" w:sz="4" w:space="0" w:color="auto"/>
              <w:left w:val="single" w:sz="4" w:space="0" w:color="auto"/>
              <w:bottom w:val="single" w:sz="4" w:space="0" w:color="auto"/>
              <w:right w:val="single" w:sz="4" w:space="0" w:color="auto"/>
            </w:tcBorders>
            <w:hideMark/>
          </w:tcPr>
          <w:p w14:paraId="060B2624" w14:textId="77777777" w:rsidR="003915D2" w:rsidRDefault="003915D2">
            <w:pPr>
              <w:pStyle w:val="TAC"/>
            </w:pPr>
            <w:r>
              <w:rPr>
                <w:rFonts w:cs="Arial"/>
              </w:rPr>
              <w:t>30.8</w:t>
            </w:r>
          </w:p>
        </w:tc>
        <w:tc>
          <w:tcPr>
            <w:tcW w:w="1248" w:type="dxa"/>
            <w:tcBorders>
              <w:top w:val="single" w:sz="4" w:space="0" w:color="auto"/>
              <w:left w:val="single" w:sz="4" w:space="0" w:color="auto"/>
              <w:bottom w:val="single" w:sz="4" w:space="0" w:color="auto"/>
              <w:right w:val="single" w:sz="4" w:space="0" w:color="auto"/>
            </w:tcBorders>
            <w:hideMark/>
          </w:tcPr>
          <w:p w14:paraId="74C2EE45" w14:textId="77777777" w:rsidR="003915D2" w:rsidRDefault="003915D2">
            <w:pPr>
              <w:pStyle w:val="TAC"/>
            </w:pPr>
            <w:r>
              <w:rPr>
                <w:rFonts w:cs="Arial"/>
              </w:rPr>
              <w:t>IMD2</w:t>
            </w:r>
          </w:p>
        </w:tc>
      </w:tr>
      <w:tr w:rsidR="003915D2" w14:paraId="45B111BA"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0F59032F" w14:textId="77777777" w:rsidR="003915D2" w:rsidRDefault="003915D2">
            <w:pPr>
              <w:pStyle w:val="TAC"/>
            </w:pPr>
            <w:r>
              <w:rPr>
                <w:rFonts w:cs="Arial"/>
              </w:rPr>
              <w:t>DC_</w:t>
            </w:r>
            <w:r>
              <w:rPr>
                <w:rFonts w:cs="Arial"/>
                <w:lang w:eastAsia="zh-CN"/>
              </w:rPr>
              <w:t>28</w:t>
            </w:r>
            <w:r>
              <w:rPr>
                <w:rFonts w:cs="Arial"/>
              </w:rPr>
              <w:t>A-</w:t>
            </w:r>
            <w:r>
              <w:rPr>
                <w:rFonts w:eastAsia="Malgun Gothic" w:cs="Arial"/>
                <w:lang w:eastAsia="ko-KR"/>
              </w:rPr>
              <w:t>41A_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64DBD134" w14:textId="77777777" w:rsidR="003915D2" w:rsidRDefault="003915D2">
            <w:pPr>
              <w:pStyle w:val="TAC"/>
              <w:rPr>
                <w:rFonts w:cs="Arial"/>
              </w:rPr>
            </w:pPr>
            <w:r>
              <w:rPr>
                <w:rFonts w:cs="Arial"/>
              </w:rPr>
              <w:t>41</w:t>
            </w:r>
          </w:p>
        </w:tc>
        <w:tc>
          <w:tcPr>
            <w:tcW w:w="1066" w:type="dxa"/>
            <w:tcBorders>
              <w:top w:val="single" w:sz="4" w:space="0" w:color="auto"/>
              <w:left w:val="single" w:sz="4" w:space="0" w:color="auto"/>
              <w:bottom w:val="single" w:sz="4" w:space="0" w:color="auto"/>
              <w:right w:val="single" w:sz="4" w:space="0" w:color="auto"/>
            </w:tcBorders>
            <w:noWrap/>
            <w:hideMark/>
          </w:tcPr>
          <w:p w14:paraId="5FF59B65" w14:textId="77777777" w:rsidR="003915D2" w:rsidRDefault="003915D2">
            <w:pPr>
              <w:pStyle w:val="TAC"/>
              <w:rPr>
                <w:rFonts w:cs="Arial"/>
              </w:rPr>
            </w:pPr>
            <w:r>
              <w:rPr>
                <w:rFonts w:cs="Arial"/>
              </w:rPr>
              <w:t>2567.5</w:t>
            </w:r>
          </w:p>
        </w:tc>
        <w:tc>
          <w:tcPr>
            <w:tcW w:w="747" w:type="dxa"/>
            <w:tcBorders>
              <w:top w:val="single" w:sz="4" w:space="0" w:color="auto"/>
              <w:left w:val="single" w:sz="4" w:space="0" w:color="auto"/>
              <w:bottom w:val="single" w:sz="4" w:space="0" w:color="auto"/>
              <w:right w:val="single" w:sz="4" w:space="0" w:color="auto"/>
            </w:tcBorders>
            <w:noWrap/>
            <w:hideMark/>
          </w:tcPr>
          <w:p w14:paraId="6C5753EC" w14:textId="77777777" w:rsidR="003915D2" w:rsidRDefault="003915D2">
            <w:pPr>
              <w:pStyle w:val="TAC"/>
              <w:rPr>
                <w:rFonts w:cs="Arial"/>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6D3B6397" w14:textId="77777777" w:rsidR="003915D2" w:rsidRDefault="003915D2">
            <w:pPr>
              <w:pStyle w:val="TAC"/>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1A689690" w14:textId="77777777" w:rsidR="003915D2" w:rsidRDefault="003915D2">
            <w:pPr>
              <w:pStyle w:val="TAC"/>
              <w:rPr>
                <w:rFonts w:cs="Arial"/>
              </w:rPr>
            </w:pPr>
            <w:r>
              <w:rPr>
                <w:rFonts w:cs="Arial"/>
              </w:rPr>
              <w:t>2567.5</w:t>
            </w:r>
          </w:p>
        </w:tc>
        <w:tc>
          <w:tcPr>
            <w:tcW w:w="752" w:type="dxa"/>
            <w:tcBorders>
              <w:top w:val="single" w:sz="4" w:space="0" w:color="auto"/>
              <w:left w:val="single" w:sz="4" w:space="0" w:color="auto"/>
              <w:bottom w:val="single" w:sz="4" w:space="0" w:color="auto"/>
              <w:right w:val="single" w:sz="4" w:space="0" w:color="auto"/>
            </w:tcBorders>
            <w:hideMark/>
          </w:tcPr>
          <w:p w14:paraId="3964CBC9"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AEA9DB5" w14:textId="77777777" w:rsidR="003915D2" w:rsidRDefault="003915D2">
            <w:pPr>
              <w:pStyle w:val="TAC"/>
              <w:rPr>
                <w:rFonts w:cs="Arial"/>
              </w:rPr>
            </w:pPr>
            <w:r>
              <w:rPr>
                <w:rFonts w:cs="Arial"/>
              </w:rPr>
              <w:t>N/A</w:t>
            </w:r>
          </w:p>
        </w:tc>
      </w:tr>
      <w:tr w:rsidR="003915D2" w14:paraId="196B16BA" w14:textId="77777777" w:rsidTr="003915D2">
        <w:trPr>
          <w:trHeight w:val="22"/>
          <w:jc w:val="center"/>
        </w:trPr>
        <w:tc>
          <w:tcPr>
            <w:tcW w:w="2258" w:type="dxa"/>
            <w:tcBorders>
              <w:top w:val="nil"/>
              <w:left w:val="single" w:sz="4" w:space="0" w:color="auto"/>
              <w:bottom w:val="nil"/>
              <w:right w:val="single" w:sz="4" w:space="0" w:color="auto"/>
            </w:tcBorders>
          </w:tcPr>
          <w:p w14:paraId="3501F8D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7B43C01" w14:textId="77777777" w:rsidR="003915D2" w:rsidRDefault="003915D2">
            <w:pPr>
              <w:pStyle w:val="TAC"/>
              <w:rPr>
                <w:rFonts w:cs="Arial"/>
              </w:rPr>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486EBB6B" w14:textId="77777777" w:rsidR="003915D2" w:rsidRDefault="003915D2">
            <w:pPr>
              <w:pStyle w:val="TAC"/>
              <w:rPr>
                <w:rFonts w:cs="Arial"/>
              </w:rPr>
            </w:pPr>
            <w:r>
              <w:rPr>
                <w:rFonts w:cs="Arial"/>
              </w:rPr>
              <w:t>3460</w:t>
            </w:r>
          </w:p>
        </w:tc>
        <w:tc>
          <w:tcPr>
            <w:tcW w:w="747" w:type="dxa"/>
            <w:tcBorders>
              <w:top w:val="single" w:sz="4" w:space="0" w:color="auto"/>
              <w:left w:val="single" w:sz="4" w:space="0" w:color="auto"/>
              <w:bottom w:val="single" w:sz="4" w:space="0" w:color="auto"/>
              <w:right w:val="single" w:sz="4" w:space="0" w:color="auto"/>
            </w:tcBorders>
            <w:noWrap/>
            <w:hideMark/>
          </w:tcPr>
          <w:p w14:paraId="5B18D588" w14:textId="77777777" w:rsidR="003915D2" w:rsidRDefault="003915D2">
            <w:pPr>
              <w:pStyle w:val="TAC"/>
              <w:rPr>
                <w:rFonts w:cs="Arial"/>
              </w:rPr>
            </w:pPr>
            <w:r>
              <w:rPr>
                <w:rFonts w:cs="Arial"/>
              </w:rPr>
              <w:t>10</w:t>
            </w:r>
          </w:p>
        </w:tc>
        <w:tc>
          <w:tcPr>
            <w:tcW w:w="1142" w:type="dxa"/>
            <w:tcBorders>
              <w:top w:val="single" w:sz="4" w:space="0" w:color="auto"/>
              <w:left w:val="single" w:sz="4" w:space="0" w:color="auto"/>
              <w:bottom w:val="single" w:sz="4" w:space="0" w:color="auto"/>
              <w:right w:val="single" w:sz="4" w:space="0" w:color="auto"/>
            </w:tcBorders>
            <w:noWrap/>
            <w:hideMark/>
          </w:tcPr>
          <w:p w14:paraId="62C49E31" w14:textId="77777777" w:rsidR="003915D2" w:rsidRDefault="003915D2">
            <w:pPr>
              <w:pStyle w:val="TAC"/>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2BF5AB33" w14:textId="77777777" w:rsidR="003915D2" w:rsidRDefault="003915D2">
            <w:pPr>
              <w:pStyle w:val="TAC"/>
              <w:rPr>
                <w:rFonts w:cs="Arial"/>
              </w:rPr>
            </w:pPr>
            <w:r>
              <w:rPr>
                <w:rFonts w:cs="Arial"/>
              </w:rPr>
              <w:t>3460</w:t>
            </w:r>
          </w:p>
        </w:tc>
        <w:tc>
          <w:tcPr>
            <w:tcW w:w="752" w:type="dxa"/>
            <w:tcBorders>
              <w:top w:val="single" w:sz="4" w:space="0" w:color="auto"/>
              <w:left w:val="single" w:sz="4" w:space="0" w:color="auto"/>
              <w:bottom w:val="single" w:sz="4" w:space="0" w:color="auto"/>
              <w:right w:val="single" w:sz="4" w:space="0" w:color="auto"/>
            </w:tcBorders>
            <w:hideMark/>
          </w:tcPr>
          <w:p w14:paraId="0AB57E80" w14:textId="77777777" w:rsidR="003915D2" w:rsidRDefault="003915D2">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FC2A61A" w14:textId="77777777" w:rsidR="003915D2" w:rsidRDefault="003915D2">
            <w:pPr>
              <w:pStyle w:val="TAC"/>
              <w:rPr>
                <w:rFonts w:cs="Arial"/>
              </w:rPr>
            </w:pPr>
            <w:r>
              <w:rPr>
                <w:rFonts w:cs="Arial"/>
              </w:rPr>
              <w:t>N/A</w:t>
            </w:r>
          </w:p>
        </w:tc>
      </w:tr>
      <w:tr w:rsidR="003915D2" w14:paraId="781BF5EC"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3C53AAF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0D2DE48" w14:textId="77777777" w:rsidR="003915D2" w:rsidRDefault="003915D2">
            <w:pPr>
              <w:pStyle w:val="TAC"/>
              <w:rPr>
                <w:rFonts w:cs="Arial"/>
              </w:rPr>
            </w:pPr>
            <w:r>
              <w:rPr>
                <w:rFonts w:cs="Arial"/>
              </w:rPr>
              <w:t>28</w:t>
            </w:r>
          </w:p>
        </w:tc>
        <w:tc>
          <w:tcPr>
            <w:tcW w:w="1066" w:type="dxa"/>
            <w:tcBorders>
              <w:top w:val="single" w:sz="4" w:space="0" w:color="auto"/>
              <w:left w:val="single" w:sz="4" w:space="0" w:color="auto"/>
              <w:bottom w:val="single" w:sz="4" w:space="0" w:color="auto"/>
              <w:right w:val="single" w:sz="4" w:space="0" w:color="auto"/>
            </w:tcBorders>
            <w:noWrap/>
            <w:hideMark/>
          </w:tcPr>
          <w:p w14:paraId="64A66977" w14:textId="77777777" w:rsidR="003915D2" w:rsidRDefault="003915D2">
            <w:pPr>
              <w:pStyle w:val="TAC"/>
              <w:rPr>
                <w:rFonts w:cs="Arial"/>
              </w:rPr>
            </w:pPr>
            <w:r>
              <w:rPr>
                <w:rFonts w:cs="Arial"/>
              </w:rPr>
              <w:t>727.5</w:t>
            </w:r>
          </w:p>
        </w:tc>
        <w:tc>
          <w:tcPr>
            <w:tcW w:w="747" w:type="dxa"/>
            <w:tcBorders>
              <w:top w:val="single" w:sz="4" w:space="0" w:color="auto"/>
              <w:left w:val="single" w:sz="4" w:space="0" w:color="auto"/>
              <w:bottom w:val="single" w:sz="4" w:space="0" w:color="auto"/>
              <w:right w:val="single" w:sz="4" w:space="0" w:color="auto"/>
            </w:tcBorders>
            <w:noWrap/>
            <w:hideMark/>
          </w:tcPr>
          <w:p w14:paraId="5F28D711" w14:textId="77777777" w:rsidR="003915D2" w:rsidRDefault="003915D2">
            <w:pPr>
              <w:pStyle w:val="TAC"/>
              <w:rPr>
                <w:rFonts w:cs="Arial"/>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CCF830A" w14:textId="77777777" w:rsidR="003915D2" w:rsidRDefault="003915D2">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FE2E4A1" w14:textId="77777777" w:rsidR="003915D2" w:rsidRDefault="003915D2">
            <w:pPr>
              <w:pStyle w:val="TAC"/>
              <w:rPr>
                <w:rFonts w:cs="Arial"/>
              </w:rPr>
            </w:pPr>
            <w:r>
              <w:rPr>
                <w:rFonts w:cs="Arial"/>
              </w:rPr>
              <w:t>782.5</w:t>
            </w:r>
          </w:p>
        </w:tc>
        <w:tc>
          <w:tcPr>
            <w:tcW w:w="752" w:type="dxa"/>
            <w:tcBorders>
              <w:top w:val="single" w:sz="4" w:space="0" w:color="auto"/>
              <w:left w:val="single" w:sz="4" w:space="0" w:color="auto"/>
              <w:bottom w:val="single" w:sz="4" w:space="0" w:color="auto"/>
              <w:right w:val="single" w:sz="4" w:space="0" w:color="auto"/>
            </w:tcBorders>
            <w:hideMark/>
          </w:tcPr>
          <w:p w14:paraId="3E69F810" w14:textId="77777777" w:rsidR="003915D2" w:rsidRDefault="003915D2">
            <w:pPr>
              <w:pStyle w:val="TAC"/>
              <w:rPr>
                <w:rFonts w:cs="Arial"/>
              </w:rPr>
            </w:pPr>
            <w:r>
              <w:rPr>
                <w:rFonts w:cs="Arial"/>
              </w:rPr>
              <w:t>3.0</w:t>
            </w:r>
          </w:p>
        </w:tc>
        <w:tc>
          <w:tcPr>
            <w:tcW w:w="1248" w:type="dxa"/>
            <w:tcBorders>
              <w:top w:val="single" w:sz="4" w:space="0" w:color="auto"/>
              <w:left w:val="single" w:sz="4" w:space="0" w:color="auto"/>
              <w:bottom w:val="single" w:sz="4" w:space="0" w:color="auto"/>
              <w:right w:val="single" w:sz="4" w:space="0" w:color="auto"/>
            </w:tcBorders>
            <w:hideMark/>
          </w:tcPr>
          <w:p w14:paraId="025E5628" w14:textId="77777777" w:rsidR="003915D2" w:rsidRDefault="003915D2">
            <w:pPr>
              <w:pStyle w:val="TAC"/>
              <w:rPr>
                <w:rFonts w:cs="Arial"/>
              </w:rPr>
            </w:pPr>
            <w:r>
              <w:rPr>
                <w:rFonts w:cs="Arial"/>
              </w:rPr>
              <w:t>IMD5</w:t>
            </w:r>
          </w:p>
        </w:tc>
      </w:tr>
      <w:tr w:rsidR="003915D2" w14:paraId="4C8D7E45"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63B6642F" w14:textId="77777777" w:rsidR="003915D2" w:rsidRDefault="003915D2">
            <w:pPr>
              <w:pStyle w:val="TAC"/>
            </w:pPr>
            <w:r>
              <w:rPr>
                <w:rFonts w:cs="Arial"/>
              </w:rPr>
              <w:t>DC_</w:t>
            </w:r>
            <w:r>
              <w:rPr>
                <w:rFonts w:cs="Arial"/>
                <w:lang w:eastAsia="zh-CN"/>
              </w:rPr>
              <w:t>28</w:t>
            </w:r>
            <w:r>
              <w:rPr>
                <w:rFonts w:cs="Arial"/>
              </w:rPr>
              <w:t>A-</w:t>
            </w:r>
            <w:r>
              <w:rPr>
                <w:rFonts w:eastAsia="Malgun Gothic" w:cs="Arial"/>
                <w:lang w:eastAsia="ko-KR"/>
              </w:rPr>
              <w:t>41A_</w:t>
            </w:r>
            <w:r>
              <w:rPr>
                <w:rFonts w:cs="Arial"/>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672E3CCF" w14:textId="77777777" w:rsidR="003915D2" w:rsidRDefault="003915D2">
            <w:pPr>
              <w:pStyle w:val="TAC"/>
            </w:pPr>
            <w:r>
              <w:rPr>
                <w:rFonts w:cs="Arial"/>
              </w:rPr>
              <w:t>28</w:t>
            </w:r>
          </w:p>
        </w:tc>
        <w:tc>
          <w:tcPr>
            <w:tcW w:w="1066" w:type="dxa"/>
            <w:tcBorders>
              <w:top w:val="single" w:sz="4" w:space="0" w:color="auto"/>
              <w:left w:val="single" w:sz="4" w:space="0" w:color="auto"/>
              <w:bottom w:val="single" w:sz="4" w:space="0" w:color="auto"/>
              <w:right w:val="single" w:sz="4" w:space="0" w:color="auto"/>
            </w:tcBorders>
            <w:noWrap/>
            <w:hideMark/>
          </w:tcPr>
          <w:p w14:paraId="73DFB3F4" w14:textId="77777777" w:rsidR="003915D2" w:rsidRDefault="003915D2">
            <w:pPr>
              <w:pStyle w:val="TAC"/>
            </w:pPr>
            <w:r>
              <w:rPr>
                <w:rFonts w:cs="Arial"/>
              </w:rPr>
              <w:t>738</w:t>
            </w:r>
          </w:p>
        </w:tc>
        <w:tc>
          <w:tcPr>
            <w:tcW w:w="747" w:type="dxa"/>
            <w:tcBorders>
              <w:top w:val="single" w:sz="4" w:space="0" w:color="auto"/>
              <w:left w:val="single" w:sz="4" w:space="0" w:color="auto"/>
              <w:bottom w:val="single" w:sz="4" w:space="0" w:color="auto"/>
              <w:right w:val="single" w:sz="4" w:space="0" w:color="auto"/>
            </w:tcBorders>
            <w:noWrap/>
            <w:hideMark/>
          </w:tcPr>
          <w:p w14:paraId="680780EA" w14:textId="77777777" w:rsidR="003915D2" w:rsidRDefault="003915D2">
            <w:pPr>
              <w:pStyle w:val="TAC"/>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02E972CB" w14:textId="77777777" w:rsidR="003915D2" w:rsidRDefault="003915D2">
            <w:pPr>
              <w:pStyle w:val="TAC"/>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50E58ACB" w14:textId="77777777" w:rsidR="003915D2" w:rsidRDefault="003915D2">
            <w:pPr>
              <w:pStyle w:val="TAC"/>
            </w:pPr>
            <w:r>
              <w:rPr>
                <w:rFonts w:cs="Arial"/>
              </w:rPr>
              <w:t>793</w:t>
            </w:r>
          </w:p>
        </w:tc>
        <w:tc>
          <w:tcPr>
            <w:tcW w:w="752" w:type="dxa"/>
            <w:tcBorders>
              <w:top w:val="single" w:sz="4" w:space="0" w:color="auto"/>
              <w:left w:val="single" w:sz="4" w:space="0" w:color="auto"/>
              <w:bottom w:val="single" w:sz="4" w:space="0" w:color="auto"/>
              <w:right w:val="single" w:sz="4" w:space="0" w:color="auto"/>
            </w:tcBorders>
            <w:hideMark/>
          </w:tcPr>
          <w:p w14:paraId="110A7EAB"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AAA2655" w14:textId="77777777" w:rsidR="003915D2" w:rsidRDefault="003915D2">
            <w:pPr>
              <w:pStyle w:val="TAC"/>
            </w:pPr>
            <w:r>
              <w:rPr>
                <w:rFonts w:cs="Arial"/>
              </w:rPr>
              <w:t>N/A</w:t>
            </w:r>
          </w:p>
        </w:tc>
      </w:tr>
      <w:tr w:rsidR="003915D2" w14:paraId="5B34E3D9" w14:textId="77777777" w:rsidTr="003915D2">
        <w:trPr>
          <w:trHeight w:val="22"/>
          <w:jc w:val="center"/>
        </w:trPr>
        <w:tc>
          <w:tcPr>
            <w:tcW w:w="2258" w:type="dxa"/>
            <w:tcBorders>
              <w:top w:val="nil"/>
              <w:left w:val="single" w:sz="4" w:space="0" w:color="auto"/>
              <w:bottom w:val="nil"/>
              <w:right w:val="single" w:sz="4" w:space="0" w:color="auto"/>
            </w:tcBorders>
          </w:tcPr>
          <w:p w14:paraId="6B31EC6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547860E" w14:textId="77777777" w:rsidR="003915D2" w:rsidRDefault="003915D2">
            <w:pPr>
              <w:pStyle w:val="TAC"/>
            </w:pPr>
            <w:r>
              <w:rPr>
                <w:rFonts w:cs="Arial"/>
              </w:rPr>
              <w:t>n78</w:t>
            </w:r>
          </w:p>
        </w:tc>
        <w:tc>
          <w:tcPr>
            <w:tcW w:w="1066" w:type="dxa"/>
            <w:tcBorders>
              <w:top w:val="single" w:sz="4" w:space="0" w:color="auto"/>
              <w:left w:val="single" w:sz="4" w:space="0" w:color="auto"/>
              <w:bottom w:val="single" w:sz="4" w:space="0" w:color="auto"/>
              <w:right w:val="single" w:sz="4" w:space="0" w:color="auto"/>
            </w:tcBorders>
            <w:noWrap/>
            <w:hideMark/>
          </w:tcPr>
          <w:p w14:paraId="53EEC87C" w14:textId="77777777" w:rsidR="003915D2" w:rsidRDefault="003915D2">
            <w:pPr>
              <w:pStyle w:val="TAC"/>
            </w:pPr>
            <w:r>
              <w:rPr>
                <w:rFonts w:cs="Arial"/>
              </w:rPr>
              <w:t>3380</w:t>
            </w:r>
          </w:p>
        </w:tc>
        <w:tc>
          <w:tcPr>
            <w:tcW w:w="747" w:type="dxa"/>
            <w:tcBorders>
              <w:top w:val="single" w:sz="4" w:space="0" w:color="auto"/>
              <w:left w:val="single" w:sz="4" w:space="0" w:color="auto"/>
              <w:bottom w:val="single" w:sz="4" w:space="0" w:color="auto"/>
              <w:right w:val="single" w:sz="4" w:space="0" w:color="auto"/>
            </w:tcBorders>
            <w:noWrap/>
            <w:hideMark/>
          </w:tcPr>
          <w:p w14:paraId="0A8E3190" w14:textId="77777777" w:rsidR="003915D2" w:rsidRDefault="003915D2">
            <w:pPr>
              <w:pStyle w:val="TAC"/>
            </w:pPr>
            <w:r>
              <w:rPr>
                <w:rFonts w:cs="Arial"/>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0C10261A" w14:textId="77777777" w:rsidR="003915D2" w:rsidRDefault="003915D2">
            <w:pPr>
              <w:pStyle w:val="TAC"/>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62925D2E" w14:textId="77777777" w:rsidR="003915D2" w:rsidRDefault="003915D2">
            <w:pPr>
              <w:pStyle w:val="TAC"/>
            </w:pPr>
            <w:r>
              <w:rPr>
                <w:rFonts w:cs="Arial"/>
              </w:rPr>
              <w:t>3380</w:t>
            </w:r>
          </w:p>
        </w:tc>
        <w:tc>
          <w:tcPr>
            <w:tcW w:w="752" w:type="dxa"/>
            <w:tcBorders>
              <w:top w:val="single" w:sz="4" w:space="0" w:color="auto"/>
              <w:left w:val="single" w:sz="4" w:space="0" w:color="auto"/>
              <w:bottom w:val="single" w:sz="4" w:space="0" w:color="auto"/>
              <w:right w:val="single" w:sz="4" w:space="0" w:color="auto"/>
            </w:tcBorders>
            <w:hideMark/>
          </w:tcPr>
          <w:p w14:paraId="240D8E38"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715D263" w14:textId="77777777" w:rsidR="003915D2" w:rsidRDefault="003915D2">
            <w:pPr>
              <w:pStyle w:val="TAC"/>
            </w:pPr>
            <w:r>
              <w:rPr>
                <w:rFonts w:cs="Arial"/>
              </w:rPr>
              <w:t>N/A</w:t>
            </w:r>
          </w:p>
        </w:tc>
      </w:tr>
      <w:tr w:rsidR="003915D2" w14:paraId="151796F8"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1715EB6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EF493A7" w14:textId="77777777" w:rsidR="003915D2" w:rsidRDefault="003915D2">
            <w:pPr>
              <w:pStyle w:val="TAC"/>
            </w:pPr>
            <w:r>
              <w:rPr>
                <w:rFonts w:cs="Arial"/>
              </w:rPr>
              <w:t>41</w:t>
            </w:r>
          </w:p>
        </w:tc>
        <w:tc>
          <w:tcPr>
            <w:tcW w:w="1066" w:type="dxa"/>
            <w:tcBorders>
              <w:top w:val="single" w:sz="4" w:space="0" w:color="auto"/>
              <w:left w:val="single" w:sz="4" w:space="0" w:color="auto"/>
              <w:bottom w:val="single" w:sz="4" w:space="0" w:color="auto"/>
              <w:right w:val="single" w:sz="4" w:space="0" w:color="auto"/>
            </w:tcBorders>
            <w:noWrap/>
            <w:hideMark/>
          </w:tcPr>
          <w:p w14:paraId="47D14136" w14:textId="77777777" w:rsidR="003915D2" w:rsidRDefault="003915D2">
            <w:pPr>
              <w:pStyle w:val="TAC"/>
            </w:pPr>
            <w:r>
              <w:rPr>
                <w:rFonts w:cs="Arial"/>
              </w:rPr>
              <w:t>2642</w:t>
            </w:r>
          </w:p>
        </w:tc>
        <w:tc>
          <w:tcPr>
            <w:tcW w:w="747" w:type="dxa"/>
            <w:tcBorders>
              <w:top w:val="single" w:sz="4" w:space="0" w:color="auto"/>
              <w:left w:val="single" w:sz="4" w:space="0" w:color="auto"/>
              <w:bottom w:val="single" w:sz="4" w:space="0" w:color="auto"/>
              <w:right w:val="single" w:sz="4" w:space="0" w:color="auto"/>
            </w:tcBorders>
            <w:noWrap/>
            <w:hideMark/>
          </w:tcPr>
          <w:p w14:paraId="41BFA2C3" w14:textId="77777777" w:rsidR="003915D2" w:rsidRDefault="003915D2">
            <w:pPr>
              <w:pStyle w:val="TAC"/>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6FD3ED20" w14:textId="77777777" w:rsidR="003915D2" w:rsidRDefault="003915D2">
            <w:pPr>
              <w:pStyle w:val="TAC"/>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03CE01C" w14:textId="77777777" w:rsidR="003915D2" w:rsidRDefault="003915D2">
            <w:pPr>
              <w:pStyle w:val="TAC"/>
            </w:pPr>
            <w:r>
              <w:rPr>
                <w:rFonts w:cs="Arial"/>
              </w:rPr>
              <w:t>2642</w:t>
            </w:r>
          </w:p>
        </w:tc>
        <w:tc>
          <w:tcPr>
            <w:tcW w:w="752" w:type="dxa"/>
            <w:tcBorders>
              <w:top w:val="single" w:sz="4" w:space="0" w:color="auto"/>
              <w:left w:val="single" w:sz="4" w:space="0" w:color="auto"/>
              <w:bottom w:val="single" w:sz="4" w:space="0" w:color="auto"/>
              <w:right w:val="single" w:sz="4" w:space="0" w:color="auto"/>
            </w:tcBorders>
            <w:hideMark/>
          </w:tcPr>
          <w:p w14:paraId="2A6E52D6" w14:textId="77777777" w:rsidR="003915D2" w:rsidRDefault="003915D2">
            <w:pPr>
              <w:pStyle w:val="TAC"/>
            </w:pPr>
            <w:r>
              <w:rPr>
                <w:rFonts w:cs="Arial"/>
              </w:rPr>
              <w:t>29.5</w:t>
            </w:r>
          </w:p>
        </w:tc>
        <w:tc>
          <w:tcPr>
            <w:tcW w:w="1248" w:type="dxa"/>
            <w:tcBorders>
              <w:top w:val="single" w:sz="4" w:space="0" w:color="auto"/>
              <w:left w:val="single" w:sz="4" w:space="0" w:color="auto"/>
              <w:bottom w:val="single" w:sz="4" w:space="0" w:color="auto"/>
              <w:right w:val="single" w:sz="4" w:space="0" w:color="auto"/>
            </w:tcBorders>
            <w:hideMark/>
          </w:tcPr>
          <w:p w14:paraId="656CAC37" w14:textId="77777777" w:rsidR="003915D2" w:rsidRDefault="003915D2">
            <w:pPr>
              <w:pStyle w:val="TAC"/>
            </w:pPr>
            <w:r>
              <w:rPr>
                <w:rFonts w:cs="Arial"/>
              </w:rPr>
              <w:t>IMD2</w:t>
            </w:r>
          </w:p>
        </w:tc>
      </w:tr>
      <w:tr w:rsidR="003915D2" w14:paraId="55FBBE2E"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45076B87" w14:textId="77777777" w:rsidR="003915D2" w:rsidRDefault="003915D2">
            <w:pPr>
              <w:pStyle w:val="TAC"/>
            </w:pPr>
            <w:r>
              <w:rPr>
                <w:rFonts w:cs="Arial"/>
              </w:rPr>
              <w:t>DC_</w:t>
            </w:r>
            <w:r>
              <w:rPr>
                <w:rFonts w:cs="Arial"/>
                <w:lang w:eastAsia="zh-CN"/>
              </w:rPr>
              <w:t>28</w:t>
            </w:r>
            <w:r>
              <w:rPr>
                <w:rFonts w:cs="Arial"/>
              </w:rPr>
              <w:t>A-</w:t>
            </w:r>
            <w:r>
              <w:rPr>
                <w:rFonts w:eastAsia="Malgun Gothic" w:cs="Arial"/>
                <w:lang w:eastAsia="ko-KR"/>
              </w:rPr>
              <w:t>41A_</w:t>
            </w:r>
            <w:r>
              <w:rPr>
                <w:rFonts w:cs="Arial"/>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48B5062A" w14:textId="77777777" w:rsidR="003915D2" w:rsidRDefault="003915D2">
            <w:pPr>
              <w:pStyle w:val="TAC"/>
            </w:pPr>
            <w:r>
              <w:rPr>
                <w:rFonts w:cs="Arial"/>
              </w:rPr>
              <w:t>41</w:t>
            </w:r>
          </w:p>
        </w:tc>
        <w:tc>
          <w:tcPr>
            <w:tcW w:w="1066" w:type="dxa"/>
            <w:tcBorders>
              <w:top w:val="single" w:sz="4" w:space="0" w:color="auto"/>
              <w:left w:val="single" w:sz="4" w:space="0" w:color="auto"/>
              <w:bottom w:val="single" w:sz="4" w:space="0" w:color="auto"/>
              <w:right w:val="single" w:sz="4" w:space="0" w:color="auto"/>
            </w:tcBorders>
            <w:noWrap/>
            <w:hideMark/>
          </w:tcPr>
          <w:p w14:paraId="63BA5737" w14:textId="77777777" w:rsidR="003915D2" w:rsidRDefault="003915D2">
            <w:pPr>
              <w:pStyle w:val="TAC"/>
            </w:pPr>
            <w:r>
              <w:rPr>
                <w:rFonts w:cs="Arial"/>
              </w:rPr>
              <w:t>2642</w:t>
            </w:r>
          </w:p>
        </w:tc>
        <w:tc>
          <w:tcPr>
            <w:tcW w:w="747" w:type="dxa"/>
            <w:tcBorders>
              <w:top w:val="single" w:sz="4" w:space="0" w:color="auto"/>
              <w:left w:val="single" w:sz="4" w:space="0" w:color="auto"/>
              <w:bottom w:val="single" w:sz="4" w:space="0" w:color="auto"/>
              <w:right w:val="single" w:sz="4" w:space="0" w:color="auto"/>
            </w:tcBorders>
            <w:noWrap/>
            <w:hideMark/>
          </w:tcPr>
          <w:p w14:paraId="7EB0D0A3" w14:textId="77777777" w:rsidR="003915D2" w:rsidRDefault="003915D2">
            <w:pPr>
              <w:pStyle w:val="TAC"/>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6041007D" w14:textId="77777777" w:rsidR="003915D2" w:rsidRDefault="003915D2">
            <w:pPr>
              <w:pStyle w:val="TAC"/>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8BC9E3E" w14:textId="77777777" w:rsidR="003915D2" w:rsidRDefault="003915D2">
            <w:pPr>
              <w:pStyle w:val="TAC"/>
            </w:pPr>
            <w:r>
              <w:rPr>
                <w:rFonts w:cs="Arial"/>
              </w:rPr>
              <w:t>2642</w:t>
            </w:r>
          </w:p>
        </w:tc>
        <w:tc>
          <w:tcPr>
            <w:tcW w:w="752" w:type="dxa"/>
            <w:tcBorders>
              <w:top w:val="single" w:sz="4" w:space="0" w:color="auto"/>
              <w:left w:val="single" w:sz="4" w:space="0" w:color="auto"/>
              <w:bottom w:val="single" w:sz="4" w:space="0" w:color="auto"/>
              <w:right w:val="single" w:sz="4" w:space="0" w:color="auto"/>
            </w:tcBorders>
            <w:hideMark/>
          </w:tcPr>
          <w:p w14:paraId="370F7A67"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7D79F00" w14:textId="77777777" w:rsidR="003915D2" w:rsidRDefault="003915D2">
            <w:pPr>
              <w:pStyle w:val="TAC"/>
            </w:pPr>
            <w:r>
              <w:rPr>
                <w:rFonts w:cs="Arial"/>
              </w:rPr>
              <w:t>N/A</w:t>
            </w:r>
          </w:p>
        </w:tc>
      </w:tr>
      <w:tr w:rsidR="003915D2" w14:paraId="148B4780" w14:textId="77777777" w:rsidTr="003915D2">
        <w:trPr>
          <w:trHeight w:val="22"/>
          <w:jc w:val="center"/>
        </w:trPr>
        <w:tc>
          <w:tcPr>
            <w:tcW w:w="2258" w:type="dxa"/>
            <w:tcBorders>
              <w:top w:val="nil"/>
              <w:left w:val="single" w:sz="4" w:space="0" w:color="auto"/>
              <w:bottom w:val="nil"/>
              <w:right w:val="single" w:sz="4" w:space="0" w:color="auto"/>
            </w:tcBorders>
          </w:tcPr>
          <w:p w14:paraId="35BBDC3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2FC7E08" w14:textId="77777777" w:rsidR="003915D2" w:rsidRDefault="003915D2">
            <w:pPr>
              <w:pStyle w:val="TAC"/>
            </w:pPr>
            <w:r>
              <w:rPr>
                <w:rFonts w:cs="Arial"/>
              </w:rPr>
              <w:t>n78</w:t>
            </w:r>
          </w:p>
        </w:tc>
        <w:tc>
          <w:tcPr>
            <w:tcW w:w="1066" w:type="dxa"/>
            <w:tcBorders>
              <w:top w:val="single" w:sz="4" w:space="0" w:color="auto"/>
              <w:left w:val="single" w:sz="4" w:space="0" w:color="auto"/>
              <w:bottom w:val="single" w:sz="4" w:space="0" w:color="auto"/>
              <w:right w:val="single" w:sz="4" w:space="0" w:color="auto"/>
            </w:tcBorders>
            <w:noWrap/>
            <w:hideMark/>
          </w:tcPr>
          <w:p w14:paraId="2B7BAE08" w14:textId="77777777" w:rsidR="003915D2" w:rsidRDefault="003915D2">
            <w:pPr>
              <w:pStyle w:val="TAC"/>
            </w:pPr>
            <w:r>
              <w:rPr>
                <w:rFonts w:cs="Arial"/>
              </w:rPr>
              <w:t>3440</w:t>
            </w:r>
          </w:p>
        </w:tc>
        <w:tc>
          <w:tcPr>
            <w:tcW w:w="747" w:type="dxa"/>
            <w:tcBorders>
              <w:top w:val="single" w:sz="4" w:space="0" w:color="auto"/>
              <w:left w:val="single" w:sz="4" w:space="0" w:color="auto"/>
              <w:bottom w:val="single" w:sz="4" w:space="0" w:color="auto"/>
              <w:right w:val="single" w:sz="4" w:space="0" w:color="auto"/>
            </w:tcBorders>
            <w:noWrap/>
            <w:hideMark/>
          </w:tcPr>
          <w:p w14:paraId="42D03A6E" w14:textId="77777777" w:rsidR="003915D2" w:rsidRDefault="003915D2">
            <w:pPr>
              <w:pStyle w:val="TAC"/>
            </w:pPr>
            <w:r>
              <w:rPr>
                <w:rFonts w:cs="Arial"/>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495E706B" w14:textId="77777777" w:rsidR="003915D2" w:rsidRDefault="003915D2">
            <w:pPr>
              <w:pStyle w:val="TAC"/>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470B8646" w14:textId="77777777" w:rsidR="003915D2" w:rsidRDefault="003915D2">
            <w:pPr>
              <w:pStyle w:val="TAC"/>
            </w:pPr>
            <w:r>
              <w:rPr>
                <w:rFonts w:cs="Arial"/>
              </w:rPr>
              <w:t>3440</w:t>
            </w:r>
          </w:p>
        </w:tc>
        <w:tc>
          <w:tcPr>
            <w:tcW w:w="752" w:type="dxa"/>
            <w:tcBorders>
              <w:top w:val="single" w:sz="4" w:space="0" w:color="auto"/>
              <w:left w:val="single" w:sz="4" w:space="0" w:color="auto"/>
              <w:bottom w:val="single" w:sz="4" w:space="0" w:color="auto"/>
              <w:right w:val="single" w:sz="4" w:space="0" w:color="auto"/>
            </w:tcBorders>
            <w:hideMark/>
          </w:tcPr>
          <w:p w14:paraId="202AF742"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B5C71EC" w14:textId="77777777" w:rsidR="003915D2" w:rsidRDefault="003915D2">
            <w:pPr>
              <w:pStyle w:val="TAC"/>
            </w:pPr>
            <w:r>
              <w:rPr>
                <w:rFonts w:cs="Arial"/>
              </w:rPr>
              <w:t>N/A</w:t>
            </w:r>
          </w:p>
        </w:tc>
      </w:tr>
      <w:tr w:rsidR="003915D2" w14:paraId="0624EDBC"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3E42A80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E350D08" w14:textId="77777777" w:rsidR="003915D2" w:rsidRDefault="003915D2">
            <w:pPr>
              <w:pStyle w:val="TAC"/>
            </w:pPr>
            <w:r>
              <w:rPr>
                <w:rFonts w:cs="Arial"/>
              </w:rPr>
              <w:t>28</w:t>
            </w:r>
          </w:p>
        </w:tc>
        <w:tc>
          <w:tcPr>
            <w:tcW w:w="1066" w:type="dxa"/>
            <w:tcBorders>
              <w:top w:val="single" w:sz="4" w:space="0" w:color="auto"/>
              <w:left w:val="single" w:sz="4" w:space="0" w:color="auto"/>
              <w:bottom w:val="single" w:sz="4" w:space="0" w:color="auto"/>
              <w:right w:val="single" w:sz="4" w:space="0" w:color="auto"/>
            </w:tcBorders>
            <w:noWrap/>
            <w:hideMark/>
          </w:tcPr>
          <w:p w14:paraId="7441A260" w14:textId="77777777" w:rsidR="003915D2" w:rsidRDefault="003915D2">
            <w:pPr>
              <w:pStyle w:val="TAC"/>
            </w:pPr>
            <w:r>
              <w:rPr>
                <w:rFonts w:cs="Arial"/>
              </w:rPr>
              <w:t>743</w:t>
            </w:r>
          </w:p>
        </w:tc>
        <w:tc>
          <w:tcPr>
            <w:tcW w:w="747" w:type="dxa"/>
            <w:tcBorders>
              <w:top w:val="single" w:sz="4" w:space="0" w:color="auto"/>
              <w:left w:val="single" w:sz="4" w:space="0" w:color="auto"/>
              <w:bottom w:val="single" w:sz="4" w:space="0" w:color="auto"/>
              <w:right w:val="single" w:sz="4" w:space="0" w:color="auto"/>
            </w:tcBorders>
            <w:noWrap/>
            <w:hideMark/>
          </w:tcPr>
          <w:p w14:paraId="14FF3F1A"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1F249699"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9B2305D" w14:textId="77777777" w:rsidR="003915D2" w:rsidRDefault="003915D2">
            <w:pPr>
              <w:pStyle w:val="TAC"/>
            </w:pPr>
            <w:r>
              <w:rPr>
                <w:rFonts w:cs="Arial"/>
              </w:rPr>
              <w:t>798</w:t>
            </w:r>
          </w:p>
        </w:tc>
        <w:tc>
          <w:tcPr>
            <w:tcW w:w="752" w:type="dxa"/>
            <w:tcBorders>
              <w:top w:val="single" w:sz="4" w:space="0" w:color="auto"/>
              <w:left w:val="single" w:sz="4" w:space="0" w:color="auto"/>
              <w:bottom w:val="single" w:sz="4" w:space="0" w:color="auto"/>
              <w:right w:val="single" w:sz="4" w:space="0" w:color="auto"/>
            </w:tcBorders>
            <w:hideMark/>
          </w:tcPr>
          <w:p w14:paraId="23F65640" w14:textId="77777777" w:rsidR="003915D2" w:rsidRDefault="003915D2">
            <w:pPr>
              <w:pStyle w:val="TAC"/>
            </w:pPr>
            <w:r>
              <w:rPr>
                <w:rFonts w:cs="Arial"/>
              </w:rPr>
              <w:t>30.8</w:t>
            </w:r>
          </w:p>
        </w:tc>
        <w:tc>
          <w:tcPr>
            <w:tcW w:w="1248" w:type="dxa"/>
            <w:tcBorders>
              <w:top w:val="single" w:sz="4" w:space="0" w:color="auto"/>
              <w:left w:val="single" w:sz="4" w:space="0" w:color="auto"/>
              <w:bottom w:val="single" w:sz="4" w:space="0" w:color="auto"/>
              <w:right w:val="single" w:sz="4" w:space="0" w:color="auto"/>
            </w:tcBorders>
            <w:hideMark/>
          </w:tcPr>
          <w:p w14:paraId="3C578F65" w14:textId="77777777" w:rsidR="003915D2" w:rsidRDefault="003915D2">
            <w:pPr>
              <w:pStyle w:val="TAC"/>
            </w:pPr>
            <w:r>
              <w:rPr>
                <w:rFonts w:cs="Arial"/>
              </w:rPr>
              <w:t>IMD2</w:t>
            </w:r>
          </w:p>
        </w:tc>
      </w:tr>
      <w:tr w:rsidR="003915D2" w14:paraId="789CDEAB"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51C1092E" w14:textId="77777777" w:rsidR="003915D2" w:rsidRDefault="003915D2">
            <w:pPr>
              <w:pStyle w:val="TAC"/>
            </w:pPr>
            <w:r>
              <w:rPr>
                <w:rFonts w:cs="Arial"/>
              </w:rPr>
              <w:t>DC_</w:t>
            </w:r>
            <w:r>
              <w:rPr>
                <w:rFonts w:cs="Arial"/>
                <w:lang w:eastAsia="zh-CN"/>
              </w:rPr>
              <w:t>28</w:t>
            </w:r>
            <w:r>
              <w:rPr>
                <w:rFonts w:cs="Arial"/>
              </w:rPr>
              <w:t>A-</w:t>
            </w:r>
            <w:r>
              <w:rPr>
                <w:rFonts w:eastAsia="Malgun Gothic" w:cs="Arial"/>
                <w:lang w:eastAsia="ko-KR"/>
              </w:rPr>
              <w:t>41A_</w:t>
            </w:r>
            <w:r>
              <w:rPr>
                <w:rFonts w:cs="Arial"/>
              </w:rPr>
              <w:t>n</w:t>
            </w:r>
            <w:r>
              <w:rPr>
                <w:rFonts w:eastAsia="Malgun Gothic" w:cs="Arial"/>
                <w:lang w:eastAsia="ko-KR"/>
              </w:rPr>
              <w:t>79</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758A1947" w14:textId="77777777" w:rsidR="003915D2" w:rsidRDefault="003915D2">
            <w:pPr>
              <w:pStyle w:val="TAC"/>
            </w:pPr>
            <w:r>
              <w:rPr>
                <w:rFonts w:cs="Arial"/>
              </w:rPr>
              <w:t>28</w:t>
            </w:r>
          </w:p>
        </w:tc>
        <w:tc>
          <w:tcPr>
            <w:tcW w:w="1066" w:type="dxa"/>
            <w:tcBorders>
              <w:top w:val="single" w:sz="4" w:space="0" w:color="auto"/>
              <w:left w:val="single" w:sz="4" w:space="0" w:color="auto"/>
              <w:bottom w:val="single" w:sz="4" w:space="0" w:color="auto"/>
              <w:right w:val="single" w:sz="4" w:space="0" w:color="auto"/>
            </w:tcBorders>
            <w:noWrap/>
            <w:hideMark/>
          </w:tcPr>
          <w:p w14:paraId="4DF8A464" w14:textId="77777777" w:rsidR="003915D2" w:rsidRDefault="003915D2">
            <w:pPr>
              <w:pStyle w:val="TAC"/>
            </w:pPr>
            <w:r>
              <w:rPr>
                <w:rFonts w:cs="Arial"/>
              </w:rPr>
              <w:t>743</w:t>
            </w:r>
          </w:p>
        </w:tc>
        <w:tc>
          <w:tcPr>
            <w:tcW w:w="747" w:type="dxa"/>
            <w:tcBorders>
              <w:top w:val="single" w:sz="4" w:space="0" w:color="auto"/>
              <w:left w:val="single" w:sz="4" w:space="0" w:color="auto"/>
              <w:bottom w:val="single" w:sz="4" w:space="0" w:color="auto"/>
              <w:right w:val="single" w:sz="4" w:space="0" w:color="auto"/>
            </w:tcBorders>
            <w:noWrap/>
            <w:hideMark/>
          </w:tcPr>
          <w:p w14:paraId="56C763DF"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A4F5028"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FC2E8D3" w14:textId="77777777" w:rsidR="003915D2" w:rsidRDefault="003915D2">
            <w:pPr>
              <w:pStyle w:val="TAC"/>
            </w:pPr>
            <w:r>
              <w:rPr>
                <w:rFonts w:cs="Arial"/>
              </w:rPr>
              <w:t>798</w:t>
            </w:r>
          </w:p>
        </w:tc>
        <w:tc>
          <w:tcPr>
            <w:tcW w:w="752" w:type="dxa"/>
            <w:tcBorders>
              <w:top w:val="single" w:sz="4" w:space="0" w:color="auto"/>
              <w:left w:val="single" w:sz="4" w:space="0" w:color="auto"/>
              <w:bottom w:val="single" w:sz="4" w:space="0" w:color="auto"/>
              <w:right w:val="single" w:sz="4" w:space="0" w:color="auto"/>
            </w:tcBorders>
            <w:hideMark/>
          </w:tcPr>
          <w:p w14:paraId="436A9568"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AF29DCE" w14:textId="77777777" w:rsidR="003915D2" w:rsidRDefault="003915D2">
            <w:pPr>
              <w:pStyle w:val="TAC"/>
            </w:pPr>
            <w:r>
              <w:rPr>
                <w:rFonts w:cs="Arial"/>
              </w:rPr>
              <w:t>N/A</w:t>
            </w:r>
          </w:p>
        </w:tc>
      </w:tr>
      <w:tr w:rsidR="003915D2" w14:paraId="6FEBF264" w14:textId="77777777" w:rsidTr="003915D2">
        <w:trPr>
          <w:trHeight w:val="22"/>
          <w:jc w:val="center"/>
        </w:trPr>
        <w:tc>
          <w:tcPr>
            <w:tcW w:w="2258" w:type="dxa"/>
            <w:tcBorders>
              <w:top w:val="nil"/>
              <w:left w:val="single" w:sz="4" w:space="0" w:color="auto"/>
              <w:bottom w:val="nil"/>
              <w:right w:val="single" w:sz="4" w:space="0" w:color="auto"/>
            </w:tcBorders>
          </w:tcPr>
          <w:p w14:paraId="3517499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9702A35" w14:textId="77777777" w:rsidR="003915D2" w:rsidRDefault="003915D2">
            <w:pPr>
              <w:pStyle w:val="TAC"/>
            </w:pPr>
            <w:r>
              <w:rPr>
                <w:rFonts w:cs="Arial"/>
              </w:rPr>
              <w:t>n79</w:t>
            </w:r>
          </w:p>
        </w:tc>
        <w:tc>
          <w:tcPr>
            <w:tcW w:w="1066" w:type="dxa"/>
            <w:tcBorders>
              <w:top w:val="single" w:sz="4" w:space="0" w:color="auto"/>
              <w:left w:val="single" w:sz="4" w:space="0" w:color="auto"/>
              <w:bottom w:val="single" w:sz="4" w:space="0" w:color="auto"/>
              <w:right w:val="single" w:sz="4" w:space="0" w:color="auto"/>
            </w:tcBorders>
            <w:noWrap/>
            <w:hideMark/>
          </w:tcPr>
          <w:p w14:paraId="3F101E1A" w14:textId="77777777" w:rsidR="003915D2" w:rsidRDefault="003915D2">
            <w:pPr>
              <w:pStyle w:val="TAC"/>
            </w:pPr>
            <w:r>
              <w:rPr>
                <w:rFonts w:cs="Arial"/>
              </w:rPr>
              <w:t>4739</w:t>
            </w:r>
          </w:p>
        </w:tc>
        <w:tc>
          <w:tcPr>
            <w:tcW w:w="747" w:type="dxa"/>
            <w:tcBorders>
              <w:top w:val="single" w:sz="4" w:space="0" w:color="auto"/>
              <w:left w:val="single" w:sz="4" w:space="0" w:color="auto"/>
              <w:bottom w:val="single" w:sz="4" w:space="0" w:color="auto"/>
              <w:right w:val="single" w:sz="4" w:space="0" w:color="auto"/>
            </w:tcBorders>
            <w:noWrap/>
            <w:hideMark/>
          </w:tcPr>
          <w:p w14:paraId="685FA608" w14:textId="77777777" w:rsidR="003915D2" w:rsidRDefault="003915D2">
            <w:pPr>
              <w:pStyle w:val="TAC"/>
            </w:pPr>
            <w:r>
              <w:rPr>
                <w:rFonts w:cs="Arial"/>
                <w:lang w:eastAsia="zh-CN"/>
              </w:rPr>
              <w:t>40</w:t>
            </w:r>
          </w:p>
        </w:tc>
        <w:tc>
          <w:tcPr>
            <w:tcW w:w="1142" w:type="dxa"/>
            <w:tcBorders>
              <w:top w:val="single" w:sz="4" w:space="0" w:color="auto"/>
              <w:left w:val="single" w:sz="4" w:space="0" w:color="auto"/>
              <w:bottom w:val="single" w:sz="4" w:space="0" w:color="auto"/>
              <w:right w:val="single" w:sz="4" w:space="0" w:color="auto"/>
            </w:tcBorders>
            <w:noWrap/>
            <w:hideMark/>
          </w:tcPr>
          <w:p w14:paraId="387171E6" w14:textId="77777777" w:rsidR="003915D2" w:rsidRDefault="003915D2">
            <w:pPr>
              <w:pStyle w:val="TAC"/>
            </w:pPr>
            <w:r>
              <w:rPr>
                <w:rFonts w:cs="Arial"/>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732B5B18" w14:textId="77777777" w:rsidR="003915D2" w:rsidRDefault="003915D2">
            <w:pPr>
              <w:pStyle w:val="TAC"/>
            </w:pPr>
            <w:r>
              <w:rPr>
                <w:rFonts w:cs="Arial"/>
              </w:rPr>
              <w:t>4739</w:t>
            </w:r>
          </w:p>
        </w:tc>
        <w:tc>
          <w:tcPr>
            <w:tcW w:w="752" w:type="dxa"/>
            <w:tcBorders>
              <w:top w:val="single" w:sz="4" w:space="0" w:color="auto"/>
              <w:left w:val="single" w:sz="4" w:space="0" w:color="auto"/>
              <w:bottom w:val="single" w:sz="4" w:space="0" w:color="auto"/>
              <w:right w:val="single" w:sz="4" w:space="0" w:color="auto"/>
            </w:tcBorders>
            <w:hideMark/>
          </w:tcPr>
          <w:p w14:paraId="6152A00D"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9D30823" w14:textId="77777777" w:rsidR="003915D2" w:rsidRDefault="003915D2">
            <w:pPr>
              <w:pStyle w:val="TAC"/>
            </w:pPr>
            <w:r>
              <w:rPr>
                <w:rFonts w:cs="Arial"/>
              </w:rPr>
              <w:t>N/A</w:t>
            </w:r>
          </w:p>
        </w:tc>
      </w:tr>
      <w:tr w:rsidR="003915D2" w14:paraId="5512A115"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49BED1B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87FA51B" w14:textId="77777777" w:rsidR="003915D2" w:rsidRDefault="003915D2">
            <w:pPr>
              <w:pStyle w:val="TAC"/>
            </w:pPr>
            <w:r>
              <w:rPr>
                <w:rFonts w:cs="Arial"/>
              </w:rPr>
              <w:t>41</w:t>
            </w:r>
          </w:p>
        </w:tc>
        <w:tc>
          <w:tcPr>
            <w:tcW w:w="1066" w:type="dxa"/>
            <w:tcBorders>
              <w:top w:val="single" w:sz="4" w:space="0" w:color="auto"/>
              <w:left w:val="single" w:sz="4" w:space="0" w:color="auto"/>
              <w:bottom w:val="single" w:sz="4" w:space="0" w:color="auto"/>
              <w:right w:val="single" w:sz="4" w:space="0" w:color="auto"/>
            </w:tcBorders>
            <w:noWrap/>
            <w:hideMark/>
          </w:tcPr>
          <w:p w14:paraId="13EDD7ED" w14:textId="77777777" w:rsidR="003915D2" w:rsidRDefault="003915D2">
            <w:pPr>
              <w:pStyle w:val="TAC"/>
            </w:pPr>
            <w:r>
              <w:rPr>
                <w:rFonts w:cs="Arial"/>
              </w:rPr>
              <w:t>2510</w:t>
            </w:r>
          </w:p>
        </w:tc>
        <w:tc>
          <w:tcPr>
            <w:tcW w:w="747" w:type="dxa"/>
            <w:tcBorders>
              <w:top w:val="single" w:sz="4" w:space="0" w:color="auto"/>
              <w:left w:val="single" w:sz="4" w:space="0" w:color="auto"/>
              <w:bottom w:val="single" w:sz="4" w:space="0" w:color="auto"/>
              <w:right w:val="single" w:sz="4" w:space="0" w:color="auto"/>
            </w:tcBorders>
            <w:noWrap/>
            <w:hideMark/>
          </w:tcPr>
          <w:p w14:paraId="26814DC8" w14:textId="77777777" w:rsidR="003915D2" w:rsidRDefault="003915D2">
            <w:pPr>
              <w:pStyle w:val="TAC"/>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4991AB5A" w14:textId="77777777" w:rsidR="003915D2" w:rsidRDefault="003915D2">
            <w:pPr>
              <w:pStyle w:val="TAC"/>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4677049" w14:textId="77777777" w:rsidR="003915D2" w:rsidRDefault="003915D2">
            <w:pPr>
              <w:pStyle w:val="TAC"/>
            </w:pPr>
            <w:r>
              <w:rPr>
                <w:rFonts w:cs="Arial"/>
              </w:rPr>
              <w:t>2510</w:t>
            </w:r>
          </w:p>
        </w:tc>
        <w:tc>
          <w:tcPr>
            <w:tcW w:w="752" w:type="dxa"/>
            <w:tcBorders>
              <w:top w:val="single" w:sz="4" w:space="0" w:color="auto"/>
              <w:left w:val="single" w:sz="4" w:space="0" w:color="auto"/>
              <w:bottom w:val="single" w:sz="4" w:space="0" w:color="auto"/>
              <w:right w:val="single" w:sz="4" w:space="0" w:color="auto"/>
            </w:tcBorders>
            <w:hideMark/>
          </w:tcPr>
          <w:p w14:paraId="3F4BA37F" w14:textId="77777777" w:rsidR="003915D2" w:rsidRDefault="003915D2">
            <w:pPr>
              <w:pStyle w:val="TAC"/>
            </w:pPr>
            <w:r>
              <w:rPr>
                <w:rFonts w:cs="Arial"/>
              </w:rPr>
              <w:t>8.6</w:t>
            </w:r>
          </w:p>
        </w:tc>
        <w:tc>
          <w:tcPr>
            <w:tcW w:w="1248" w:type="dxa"/>
            <w:tcBorders>
              <w:top w:val="single" w:sz="4" w:space="0" w:color="auto"/>
              <w:left w:val="single" w:sz="4" w:space="0" w:color="auto"/>
              <w:bottom w:val="single" w:sz="4" w:space="0" w:color="auto"/>
              <w:right w:val="single" w:sz="4" w:space="0" w:color="auto"/>
            </w:tcBorders>
            <w:hideMark/>
          </w:tcPr>
          <w:p w14:paraId="53CC0618" w14:textId="77777777" w:rsidR="003915D2" w:rsidRDefault="003915D2">
            <w:pPr>
              <w:pStyle w:val="TAC"/>
            </w:pPr>
            <w:r>
              <w:rPr>
                <w:rFonts w:cs="Arial"/>
              </w:rPr>
              <w:t>IMD4</w:t>
            </w:r>
          </w:p>
        </w:tc>
      </w:tr>
      <w:tr w:rsidR="003915D2" w14:paraId="71CA792A"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46BA7EB7" w14:textId="77777777" w:rsidR="003915D2" w:rsidRDefault="003915D2">
            <w:pPr>
              <w:pStyle w:val="TAC"/>
            </w:pPr>
            <w:r>
              <w:rPr>
                <w:rFonts w:cs="Arial"/>
              </w:rPr>
              <w:t>DC_</w:t>
            </w:r>
            <w:r>
              <w:rPr>
                <w:rFonts w:cs="Arial"/>
                <w:lang w:eastAsia="zh-CN"/>
              </w:rPr>
              <w:t>28</w:t>
            </w:r>
            <w:r>
              <w:rPr>
                <w:rFonts w:cs="Arial"/>
              </w:rPr>
              <w:t>A-</w:t>
            </w:r>
            <w:r>
              <w:rPr>
                <w:rFonts w:eastAsia="Malgun Gothic" w:cs="Arial"/>
                <w:lang w:eastAsia="ko-KR"/>
              </w:rPr>
              <w:t>41A_</w:t>
            </w:r>
            <w:r>
              <w:rPr>
                <w:rFonts w:cs="Arial"/>
              </w:rPr>
              <w:t>n</w:t>
            </w:r>
            <w:r>
              <w:rPr>
                <w:rFonts w:eastAsia="Malgun Gothic" w:cs="Arial"/>
                <w:lang w:eastAsia="ko-KR"/>
              </w:rPr>
              <w:t>79</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7B9C1562" w14:textId="77777777" w:rsidR="003915D2" w:rsidRDefault="003915D2">
            <w:pPr>
              <w:pStyle w:val="TAC"/>
            </w:pPr>
            <w:r>
              <w:rPr>
                <w:rFonts w:cs="Arial"/>
              </w:rPr>
              <w:t>41</w:t>
            </w:r>
          </w:p>
        </w:tc>
        <w:tc>
          <w:tcPr>
            <w:tcW w:w="1066" w:type="dxa"/>
            <w:tcBorders>
              <w:top w:val="single" w:sz="4" w:space="0" w:color="auto"/>
              <w:left w:val="single" w:sz="4" w:space="0" w:color="auto"/>
              <w:bottom w:val="single" w:sz="4" w:space="0" w:color="auto"/>
              <w:right w:val="single" w:sz="4" w:space="0" w:color="auto"/>
            </w:tcBorders>
            <w:noWrap/>
            <w:hideMark/>
          </w:tcPr>
          <w:p w14:paraId="2DED47D0" w14:textId="77777777" w:rsidR="003915D2" w:rsidRDefault="003915D2">
            <w:pPr>
              <w:pStyle w:val="TAC"/>
            </w:pPr>
            <w:r>
              <w:rPr>
                <w:rFonts w:cs="Arial"/>
              </w:rPr>
              <w:t>2650</w:t>
            </w:r>
          </w:p>
        </w:tc>
        <w:tc>
          <w:tcPr>
            <w:tcW w:w="747" w:type="dxa"/>
            <w:tcBorders>
              <w:top w:val="single" w:sz="4" w:space="0" w:color="auto"/>
              <w:left w:val="single" w:sz="4" w:space="0" w:color="auto"/>
              <w:bottom w:val="single" w:sz="4" w:space="0" w:color="auto"/>
              <w:right w:val="single" w:sz="4" w:space="0" w:color="auto"/>
            </w:tcBorders>
            <w:noWrap/>
            <w:hideMark/>
          </w:tcPr>
          <w:p w14:paraId="02E8D01B" w14:textId="77777777" w:rsidR="003915D2" w:rsidRDefault="003915D2">
            <w:pPr>
              <w:pStyle w:val="TAC"/>
            </w:pPr>
            <w:r>
              <w:rPr>
                <w:rFonts w:cs="Arial"/>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3884519C" w14:textId="77777777" w:rsidR="003915D2" w:rsidRDefault="003915D2">
            <w:pPr>
              <w:pStyle w:val="TAC"/>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73B912F" w14:textId="77777777" w:rsidR="003915D2" w:rsidRDefault="003915D2">
            <w:pPr>
              <w:pStyle w:val="TAC"/>
            </w:pPr>
            <w:r>
              <w:rPr>
                <w:rFonts w:cs="Arial"/>
              </w:rPr>
              <w:t>2650</w:t>
            </w:r>
          </w:p>
        </w:tc>
        <w:tc>
          <w:tcPr>
            <w:tcW w:w="752" w:type="dxa"/>
            <w:tcBorders>
              <w:top w:val="single" w:sz="4" w:space="0" w:color="auto"/>
              <w:left w:val="single" w:sz="4" w:space="0" w:color="auto"/>
              <w:bottom w:val="single" w:sz="4" w:space="0" w:color="auto"/>
              <w:right w:val="single" w:sz="4" w:space="0" w:color="auto"/>
            </w:tcBorders>
            <w:hideMark/>
          </w:tcPr>
          <w:p w14:paraId="533D9BCE"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D8EFE9B" w14:textId="77777777" w:rsidR="003915D2" w:rsidRDefault="003915D2">
            <w:pPr>
              <w:pStyle w:val="TAC"/>
            </w:pPr>
            <w:r>
              <w:rPr>
                <w:rFonts w:cs="Arial"/>
              </w:rPr>
              <w:t>N/A</w:t>
            </w:r>
          </w:p>
        </w:tc>
      </w:tr>
      <w:tr w:rsidR="003915D2" w14:paraId="6FFBE56F" w14:textId="77777777" w:rsidTr="003915D2">
        <w:trPr>
          <w:trHeight w:val="22"/>
          <w:jc w:val="center"/>
        </w:trPr>
        <w:tc>
          <w:tcPr>
            <w:tcW w:w="2258" w:type="dxa"/>
            <w:tcBorders>
              <w:top w:val="nil"/>
              <w:left w:val="single" w:sz="4" w:space="0" w:color="auto"/>
              <w:bottom w:val="nil"/>
              <w:right w:val="single" w:sz="4" w:space="0" w:color="auto"/>
            </w:tcBorders>
          </w:tcPr>
          <w:p w14:paraId="7F97400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87F8163" w14:textId="77777777" w:rsidR="003915D2" w:rsidRDefault="003915D2">
            <w:pPr>
              <w:pStyle w:val="TAC"/>
            </w:pPr>
            <w:r>
              <w:rPr>
                <w:rFonts w:cs="Arial"/>
              </w:rPr>
              <w:t>n79</w:t>
            </w:r>
          </w:p>
        </w:tc>
        <w:tc>
          <w:tcPr>
            <w:tcW w:w="1066" w:type="dxa"/>
            <w:tcBorders>
              <w:top w:val="single" w:sz="4" w:space="0" w:color="auto"/>
              <w:left w:val="single" w:sz="4" w:space="0" w:color="auto"/>
              <w:bottom w:val="single" w:sz="4" w:space="0" w:color="auto"/>
              <w:right w:val="single" w:sz="4" w:space="0" w:color="auto"/>
            </w:tcBorders>
            <w:noWrap/>
            <w:hideMark/>
          </w:tcPr>
          <w:p w14:paraId="7E93AC1F" w14:textId="77777777" w:rsidR="003915D2" w:rsidRDefault="003915D2">
            <w:pPr>
              <w:pStyle w:val="TAC"/>
            </w:pPr>
            <w:r>
              <w:rPr>
                <w:rFonts w:cs="Arial"/>
              </w:rPr>
              <w:t>4502</w:t>
            </w:r>
          </w:p>
        </w:tc>
        <w:tc>
          <w:tcPr>
            <w:tcW w:w="747" w:type="dxa"/>
            <w:tcBorders>
              <w:top w:val="single" w:sz="4" w:space="0" w:color="auto"/>
              <w:left w:val="single" w:sz="4" w:space="0" w:color="auto"/>
              <w:bottom w:val="single" w:sz="4" w:space="0" w:color="auto"/>
              <w:right w:val="single" w:sz="4" w:space="0" w:color="auto"/>
            </w:tcBorders>
            <w:noWrap/>
            <w:hideMark/>
          </w:tcPr>
          <w:p w14:paraId="023F1674" w14:textId="77777777" w:rsidR="003915D2" w:rsidRDefault="003915D2">
            <w:pPr>
              <w:pStyle w:val="TAC"/>
            </w:pPr>
            <w:r>
              <w:rPr>
                <w:rFonts w:cs="Arial"/>
                <w:lang w:eastAsia="zh-CN"/>
              </w:rPr>
              <w:t>40</w:t>
            </w:r>
          </w:p>
        </w:tc>
        <w:tc>
          <w:tcPr>
            <w:tcW w:w="1142" w:type="dxa"/>
            <w:tcBorders>
              <w:top w:val="single" w:sz="4" w:space="0" w:color="auto"/>
              <w:left w:val="single" w:sz="4" w:space="0" w:color="auto"/>
              <w:bottom w:val="single" w:sz="4" w:space="0" w:color="auto"/>
              <w:right w:val="single" w:sz="4" w:space="0" w:color="auto"/>
            </w:tcBorders>
            <w:noWrap/>
            <w:hideMark/>
          </w:tcPr>
          <w:p w14:paraId="494D16EA" w14:textId="77777777" w:rsidR="003915D2" w:rsidRDefault="003915D2">
            <w:pPr>
              <w:pStyle w:val="TAC"/>
            </w:pPr>
            <w:r>
              <w:rPr>
                <w:rFonts w:cs="Arial"/>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2D74E062" w14:textId="77777777" w:rsidR="003915D2" w:rsidRDefault="003915D2">
            <w:pPr>
              <w:pStyle w:val="TAC"/>
            </w:pPr>
            <w:r>
              <w:rPr>
                <w:rFonts w:cs="Arial"/>
              </w:rPr>
              <w:t>4502</w:t>
            </w:r>
          </w:p>
        </w:tc>
        <w:tc>
          <w:tcPr>
            <w:tcW w:w="752" w:type="dxa"/>
            <w:tcBorders>
              <w:top w:val="single" w:sz="4" w:space="0" w:color="auto"/>
              <w:left w:val="single" w:sz="4" w:space="0" w:color="auto"/>
              <w:bottom w:val="single" w:sz="4" w:space="0" w:color="auto"/>
              <w:right w:val="single" w:sz="4" w:space="0" w:color="auto"/>
            </w:tcBorders>
            <w:hideMark/>
          </w:tcPr>
          <w:p w14:paraId="77D0E41E"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3CC4EE8" w14:textId="77777777" w:rsidR="003915D2" w:rsidRDefault="003915D2">
            <w:pPr>
              <w:pStyle w:val="TAC"/>
            </w:pPr>
            <w:r>
              <w:rPr>
                <w:rFonts w:cs="Arial"/>
              </w:rPr>
              <w:t>N/A</w:t>
            </w:r>
          </w:p>
        </w:tc>
      </w:tr>
      <w:tr w:rsidR="003915D2" w14:paraId="192393DA"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2D9DB44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61A09CC" w14:textId="77777777" w:rsidR="003915D2" w:rsidRDefault="003915D2">
            <w:pPr>
              <w:pStyle w:val="TAC"/>
            </w:pPr>
            <w:r>
              <w:rPr>
                <w:rFonts w:cs="Arial"/>
              </w:rPr>
              <w:t>28</w:t>
            </w:r>
          </w:p>
        </w:tc>
        <w:tc>
          <w:tcPr>
            <w:tcW w:w="1066" w:type="dxa"/>
            <w:tcBorders>
              <w:top w:val="single" w:sz="4" w:space="0" w:color="auto"/>
              <w:left w:val="single" w:sz="4" w:space="0" w:color="auto"/>
              <w:bottom w:val="single" w:sz="4" w:space="0" w:color="auto"/>
              <w:right w:val="single" w:sz="4" w:space="0" w:color="auto"/>
            </w:tcBorders>
            <w:noWrap/>
            <w:hideMark/>
          </w:tcPr>
          <w:p w14:paraId="7FF69033" w14:textId="77777777" w:rsidR="003915D2" w:rsidRDefault="003915D2">
            <w:pPr>
              <w:pStyle w:val="TAC"/>
            </w:pPr>
            <w:r>
              <w:rPr>
                <w:rFonts w:cs="Arial"/>
              </w:rPr>
              <w:t>743</w:t>
            </w:r>
          </w:p>
        </w:tc>
        <w:tc>
          <w:tcPr>
            <w:tcW w:w="747" w:type="dxa"/>
            <w:tcBorders>
              <w:top w:val="single" w:sz="4" w:space="0" w:color="auto"/>
              <w:left w:val="single" w:sz="4" w:space="0" w:color="auto"/>
              <w:bottom w:val="single" w:sz="4" w:space="0" w:color="auto"/>
              <w:right w:val="single" w:sz="4" w:space="0" w:color="auto"/>
            </w:tcBorders>
            <w:noWrap/>
            <w:hideMark/>
          </w:tcPr>
          <w:p w14:paraId="31070477" w14:textId="77777777" w:rsidR="003915D2" w:rsidRDefault="003915D2">
            <w:pPr>
              <w:pStyle w:val="TAC"/>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5432085" w14:textId="77777777" w:rsidR="003915D2" w:rsidRDefault="003915D2">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B437F9C" w14:textId="77777777" w:rsidR="003915D2" w:rsidRDefault="003915D2">
            <w:pPr>
              <w:pStyle w:val="TAC"/>
            </w:pPr>
            <w:r>
              <w:rPr>
                <w:rFonts w:cs="Arial"/>
              </w:rPr>
              <w:t>798</w:t>
            </w:r>
          </w:p>
        </w:tc>
        <w:tc>
          <w:tcPr>
            <w:tcW w:w="752" w:type="dxa"/>
            <w:tcBorders>
              <w:top w:val="single" w:sz="4" w:space="0" w:color="auto"/>
              <w:left w:val="single" w:sz="4" w:space="0" w:color="auto"/>
              <w:bottom w:val="single" w:sz="4" w:space="0" w:color="auto"/>
              <w:right w:val="single" w:sz="4" w:space="0" w:color="auto"/>
            </w:tcBorders>
            <w:hideMark/>
          </w:tcPr>
          <w:p w14:paraId="57834FB9" w14:textId="77777777" w:rsidR="003915D2" w:rsidRDefault="003915D2">
            <w:pPr>
              <w:pStyle w:val="TAC"/>
            </w:pPr>
            <w:r>
              <w:rPr>
                <w:rFonts w:cs="Arial"/>
              </w:rPr>
              <w:t>15.9</w:t>
            </w:r>
          </w:p>
        </w:tc>
        <w:tc>
          <w:tcPr>
            <w:tcW w:w="1248" w:type="dxa"/>
            <w:tcBorders>
              <w:top w:val="single" w:sz="4" w:space="0" w:color="auto"/>
              <w:left w:val="single" w:sz="4" w:space="0" w:color="auto"/>
              <w:bottom w:val="single" w:sz="4" w:space="0" w:color="auto"/>
              <w:right w:val="single" w:sz="4" w:space="0" w:color="auto"/>
            </w:tcBorders>
            <w:hideMark/>
          </w:tcPr>
          <w:p w14:paraId="6396540E" w14:textId="77777777" w:rsidR="003915D2" w:rsidRDefault="003915D2">
            <w:pPr>
              <w:pStyle w:val="TAC"/>
            </w:pPr>
            <w:r>
              <w:rPr>
                <w:rFonts w:cs="Arial"/>
              </w:rPr>
              <w:t>IMD3</w:t>
            </w:r>
          </w:p>
        </w:tc>
      </w:tr>
      <w:tr w:rsidR="003915D2" w14:paraId="27656DFC" w14:textId="77777777" w:rsidTr="003915D2">
        <w:trPr>
          <w:trHeight w:val="22"/>
          <w:jc w:val="center"/>
        </w:trPr>
        <w:tc>
          <w:tcPr>
            <w:tcW w:w="2258" w:type="dxa"/>
            <w:tcBorders>
              <w:top w:val="single" w:sz="4" w:space="0" w:color="auto"/>
              <w:left w:val="single" w:sz="4" w:space="0" w:color="auto"/>
              <w:bottom w:val="nil"/>
              <w:right w:val="single" w:sz="4" w:space="0" w:color="auto"/>
            </w:tcBorders>
            <w:hideMark/>
          </w:tcPr>
          <w:p w14:paraId="04EBC1DB" w14:textId="77777777" w:rsidR="003915D2" w:rsidRDefault="003915D2">
            <w:pPr>
              <w:pStyle w:val="TAC"/>
            </w:pPr>
            <w:r>
              <w:rPr>
                <w:rFonts w:cs="Arial"/>
                <w:lang w:eastAsia="zh-CN"/>
              </w:rPr>
              <w:t>DC_28A-42A_n79A</w:t>
            </w:r>
          </w:p>
        </w:tc>
        <w:tc>
          <w:tcPr>
            <w:tcW w:w="867" w:type="dxa"/>
            <w:tcBorders>
              <w:top w:val="single" w:sz="4" w:space="0" w:color="auto"/>
              <w:left w:val="single" w:sz="4" w:space="0" w:color="auto"/>
              <w:bottom w:val="single" w:sz="4" w:space="0" w:color="auto"/>
              <w:right w:val="single" w:sz="4" w:space="0" w:color="auto"/>
            </w:tcBorders>
            <w:hideMark/>
          </w:tcPr>
          <w:p w14:paraId="63788FC0" w14:textId="77777777" w:rsidR="003915D2" w:rsidRDefault="003915D2">
            <w:pPr>
              <w:pStyle w:val="TAC"/>
            </w:pPr>
            <w:r>
              <w:rPr>
                <w:rFonts w:eastAsia="Yu Gothic" w:cs="Arial"/>
                <w:szCs w:val="18"/>
              </w:rPr>
              <w:t>28</w:t>
            </w:r>
          </w:p>
        </w:tc>
        <w:tc>
          <w:tcPr>
            <w:tcW w:w="1066" w:type="dxa"/>
            <w:tcBorders>
              <w:top w:val="single" w:sz="4" w:space="0" w:color="auto"/>
              <w:left w:val="single" w:sz="4" w:space="0" w:color="auto"/>
              <w:bottom w:val="single" w:sz="4" w:space="0" w:color="auto"/>
              <w:right w:val="single" w:sz="4" w:space="0" w:color="auto"/>
            </w:tcBorders>
            <w:noWrap/>
            <w:hideMark/>
          </w:tcPr>
          <w:p w14:paraId="232FA480" w14:textId="77777777" w:rsidR="003915D2" w:rsidRDefault="003915D2">
            <w:pPr>
              <w:pStyle w:val="TAC"/>
            </w:pPr>
            <w:r>
              <w:rPr>
                <w:rFonts w:eastAsia="Yu Gothic" w:cs="Arial"/>
                <w:szCs w:val="18"/>
              </w:rPr>
              <w:t>730</w:t>
            </w:r>
          </w:p>
        </w:tc>
        <w:tc>
          <w:tcPr>
            <w:tcW w:w="747" w:type="dxa"/>
            <w:tcBorders>
              <w:top w:val="single" w:sz="4" w:space="0" w:color="auto"/>
              <w:left w:val="single" w:sz="4" w:space="0" w:color="auto"/>
              <w:bottom w:val="single" w:sz="4" w:space="0" w:color="auto"/>
              <w:right w:val="single" w:sz="4" w:space="0" w:color="auto"/>
            </w:tcBorders>
            <w:noWrap/>
            <w:hideMark/>
          </w:tcPr>
          <w:p w14:paraId="75C67D9E" w14:textId="77777777" w:rsidR="003915D2" w:rsidRDefault="003915D2">
            <w:pPr>
              <w:pStyle w:val="TAC"/>
            </w:pPr>
            <w:r>
              <w:rPr>
                <w:rFonts w:eastAsia="Yu Gothic"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5ACDFC4D" w14:textId="77777777" w:rsidR="003915D2" w:rsidRDefault="003915D2">
            <w:pPr>
              <w:pStyle w:val="TAC"/>
            </w:pPr>
            <w:r>
              <w:rPr>
                <w:rFonts w:eastAsia="Yu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2B54F103" w14:textId="77777777" w:rsidR="003915D2" w:rsidRDefault="003915D2">
            <w:pPr>
              <w:pStyle w:val="TAC"/>
            </w:pPr>
            <w:r>
              <w:rPr>
                <w:rFonts w:eastAsia="Yu Gothic" w:cs="Arial"/>
                <w:szCs w:val="18"/>
              </w:rPr>
              <w:t>785</w:t>
            </w:r>
          </w:p>
        </w:tc>
        <w:tc>
          <w:tcPr>
            <w:tcW w:w="752" w:type="dxa"/>
            <w:tcBorders>
              <w:top w:val="single" w:sz="4" w:space="0" w:color="auto"/>
              <w:left w:val="single" w:sz="4" w:space="0" w:color="auto"/>
              <w:bottom w:val="single" w:sz="4" w:space="0" w:color="auto"/>
              <w:right w:val="single" w:sz="4" w:space="0" w:color="auto"/>
            </w:tcBorders>
            <w:hideMark/>
          </w:tcPr>
          <w:p w14:paraId="74AECE2A"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128056F" w14:textId="77777777" w:rsidR="003915D2" w:rsidRDefault="003915D2">
            <w:pPr>
              <w:pStyle w:val="TAC"/>
            </w:pPr>
            <w:r>
              <w:rPr>
                <w:rFonts w:cs="Arial"/>
              </w:rPr>
              <w:t>N/A</w:t>
            </w:r>
          </w:p>
        </w:tc>
      </w:tr>
      <w:tr w:rsidR="003915D2" w14:paraId="0D20B037" w14:textId="77777777" w:rsidTr="003915D2">
        <w:trPr>
          <w:trHeight w:val="22"/>
          <w:jc w:val="center"/>
        </w:trPr>
        <w:tc>
          <w:tcPr>
            <w:tcW w:w="2258" w:type="dxa"/>
            <w:tcBorders>
              <w:top w:val="nil"/>
              <w:left w:val="single" w:sz="4" w:space="0" w:color="auto"/>
              <w:bottom w:val="nil"/>
              <w:right w:val="single" w:sz="4" w:space="0" w:color="auto"/>
            </w:tcBorders>
            <w:hideMark/>
          </w:tcPr>
          <w:p w14:paraId="79391D5B" w14:textId="77777777" w:rsidR="003915D2" w:rsidRDefault="003915D2">
            <w:pPr>
              <w:pStyle w:val="TAC"/>
            </w:pPr>
            <w:r>
              <w:t>DC_28A-42A_n79C</w:t>
            </w:r>
          </w:p>
        </w:tc>
        <w:tc>
          <w:tcPr>
            <w:tcW w:w="867" w:type="dxa"/>
            <w:tcBorders>
              <w:top w:val="single" w:sz="4" w:space="0" w:color="auto"/>
              <w:left w:val="single" w:sz="4" w:space="0" w:color="auto"/>
              <w:bottom w:val="single" w:sz="4" w:space="0" w:color="auto"/>
              <w:right w:val="single" w:sz="4" w:space="0" w:color="auto"/>
            </w:tcBorders>
            <w:hideMark/>
          </w:tcPr>
          <w:p w14:paraId="1F2830D5" w14:textId="77777777" w:rsidR="003915D2" w:rsidRDefault="003915D2">
            <w:pPr>
              <w:pStyle w:val="TAC"/>
            </w:pPr>
            <w:r>
              <w:rPr>
                <w:rFonts w:eastAsia="Yu Gothic" w:cs="Arial"/>
                <w:szCs w:val="18"/>
              </w:rPr>
              <w:t>42</w:t>
            </w:r>
          </w:p>
        </w:tc>
        <w:tc>
          <w:tcPr>
            <w:tcW w:w="1066" w:type="dxa"/>
            <w:tcBorders>
              <w:top w:val="single" w:sz="4" w:space="0" w:color="auto"/>
              <w:left w:val="single" w:sz="4" w:space="0" w:color="auto"/>
              <w:bottom w:val="single" w:sz="4" w:space="0" w:color="auto"/>
              <w:right w:val="single" w:sz="4" w:space="0" w:color="auto"/>
            </w:tcBorders>
            <w:noWrap/>
            <w:hideMark/>
          </w:tcPr>
          <w:p w14:paraId="63E6301F" w14:textId="77777777" w:rsidR="003915D2" w:rsidRDefault="003915D2">
            <w:pPr>
              <w:pStyle w:val="TAC"/>
            </w:pPr>
            <w:r>
              <w:rPr>
                <w:rFonts w:eastAsia="Yu Gothic" w:cs="Arial"/>
                <w:szCs w:val="18"/>
              </w:rPr>
              <w:t>3420</w:t>
            </w:r>
          </w:p>
        </w:tc>
        <w:tc>
          <w:tcPr>
            <w:tcW w:w="747" w:type="dxa"/>
            <w:tcBorders>
              <w:top w:val="single" w:sz="4" w:space="0" w:color="auto"/>
              <w:left w:val="single" w:sz="4" w:space="0" w:color="auto"/>
              <w:bottom w:val="single" w:sz="4" w:space="0" w:color="auto"/>
              <w:right w:val="single" w:sz="4" w:space="0" w:color="auto"/>
            </w:tcBorders>
            <w:noWrap/>
            <w:hideMark/>
          </w:tcPr>
          <w:p w14:paraId="10D0FFD0" w14:textId="77777777" w:rsidR="003915D2" w:rsidRDefault="003915D2">
            <w:pPr>
              <w:pStyle w:val="TAC"/>
            </w:pPr>
            <w:r>
              <w:rPr>
                <w:rFonts w:eastAsia="Yu Gothic"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3CF28D47" w14:textId="77777777" w:rsidR="003915D2" w:rsidRDefault="003915D2">
            <w:pPr>
              <w:pStyle w:val="TAC"/>
            </w:pPr>
            <w:r>
              <w:rPr>
                <w:rFonts w:eastAsia="Yu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4022B7E8" w14:textId="77777777" w:rsidR="003915D2" w:rsidRDefault="003915D2">
            <w:pPr>
              <w:pStyle w:val="TAC"/>
            </w:pPr>
            <w:r>
              <w:rPr>
                <w:rFonts w:eastAsia="Yu Gothic" w:cs="Arial"/>
                <w:szCs w:val="18"/>
              </w:rPr>
              <w:t>3420</w:t>
            </w:r>
          </w:p>
        </w:tc>
        <w:tc>
          <w:tcPr>
            <w:tcW w:w="752" w:type="dxa"/>
            <w:tcBorders>
              <w:top w:val="single" w:sz="4" w:space="0" w:color="auto"/>
              <w:left w:val="single" w:sz="4" w:space="0" w:color="auto"/>
              <w:bottom w:val="single" w:sz="4" w:space="0" w:color="auto"/>
              <w:right w:val="single" w:sz="4" w:space="0" w:color="auto"/>
            </w:tcBorders>
            <w:hideMark/>
          </w:tcPr>
          <w:p w14:paraId="0EF61454" w14:textId="77777777" w:rsidR="003915D2" w:rsidRDefault="003915D2">
            <w:pPr>
              <w:pStyle w:val="TAC"/>
            </w:pPr>
            <w:r>
              <w:rPr>
                <w:rFonts w:eastAsia="Yu Gothic" w:cs="Arial"/>
                <w:szCs w:val="18"/>
              </w:rPr>
              <w:t>15.3</w:t>
            </w:r>
          </w:p>
        </w:tc>
        <w:tc>
          <w:tcPr>
            <w:tcW w:w="1248" w:type="dxa"/>
            <w:tcBorders>
              <w:top w:val="single" w:sz="4" w:space="0" w:color="auto"/>
              <w:left w:val="single" w:sz="4" w:space="0" w:color="auto"/>
              <w:bottom w:val="single" w:sz="4" w:space="0" w:color="auto"/>
              <w:right w:val="single" w:sz="4" w:space="0" w:color="auto"/>
            </w:tcBorders>
            <w:hideMark/>
          </w:tcPr>
          <w:p w14:paraId="11769437" w14:textId="77777777" w:rsidR="003915D2" w:rsidRDefault="003915D2">
            <w:pPr>
              <w:pStyle w:val="TAC"/>
            </w:pPr>
            <w:r>
              <w:rPr>
                <w:rFonts w:eastAsia="Yu Gothic" w:cs="Arial"/>
                <w:szCs w:val="18"/>
              </w:rPr>
              <w:t>IMD3</w:t>
            </w:r>
          </w:p>
        </w:tc>
      </w:tr>
      <w:tr w:rsidR="003915D2" w14:paraId="25817D9A" w14:textId="77777777" w:rsidTr="003915D2">
        <w:trPr>
          <w:trHeight w:val="22"/>
          <w:jc w:val="center"/>
        </w:trPr>
        <w:tc>
          <w:tcPr>
            <w:tcW w:w="2258" w:type="dxa"/>
            <w:tcBorders>
              <w:top w:val="nil"/>
              <w:left w:val="single" w:sz="4" w:space="0" w:color="auto"/>
              <w:bottom w:val="nil"/>
              <w:right w:val="single" w:sz="4" w:space="0" w:color="auto"/>
            </w:tcBorders>
            <w:hideMark/>
          </w:tcPr>
          <w:p w14:paraId="3A14E43B" w14:textId="77777777" w:rsidR="003915D2" w:rsidRDefault="003915D2">
            <w:pPr>
              <w:pStyle w:val="TAC"/>
            </w:pPr>
            <w:r>
              <w:t>DC_28A-42C_n79A</w:t>
            </w:r>
          </w:p>
        </w:tc>
        <w:tc>
          <w:tcPr>
            <w:tcW w:w="867" w:type="dxa"/>
            <w:tcBorders>
              <w:top w:val="single" w:sz="4" w:space="0" w:color="auto"/>
              <w:left w:val="single" w:sz="4" w:space="0" w:color="auto"/>
              <w:bottom w:val="single" w:sz="4" w:space="0" w:color="auto"/>
              <w:right w:val="single" w:sz="4" w:space="0" w:color="auto"/>
            </w:tcBorders>
            <w:hideMark/>
          </w:tcPr>
          <w:p w14:paraId="4E847264" w14:textId="77777777" w:rsidR="003915D2" w:rsidRDefault="003915D2">
            <w:pPr>
              <w:pStyle w:val="TAC"/>
            </w:pPr>
            <w:r>
              <w:rPr>
                <w:rFonts w:eastAsia="Yu Gothic" w:cs="Arial"/>
                <w:szCs w:val="18"/>
              </w:rPr>
              <w:t>n79</w:t>
            </w:r>
          </w:p>
        </w:tc>
        <w:tc>
          <w:tcPr>
            <w:tcW w:w="1066" w:type="dxa"/>
            <w:tcBorders>
              <w:top w:val="single" w:sz="4" w:space="0" w:color="auto"/>
              <w:left w:val="single" w:sz="4" w:space="0" w:color="auto"/>
              <w:bottom w:val="single" w:sz="4" w:space="0" w:color="auto"/>
              <w:right w:val="single" w:sz="4" w:space="0" w:color="auto"/>
            </w:tcBorders>
            <w:noWrap/>
            <w:hideMark/>
          </w:tcPr>
          <w:p w14:paraId="4A2540B1" w14:textId="77777777" w:rsidR="003915D2" w:rsidRDefault="003915D2">
            <w:pPr>
              <w:pStyle w:val="TAC"/>
            </w:pPr>
            <w:r>
              <w:rPr>
                <w:rFonts w:eastAsia="Yu Gothic" w:cs="Arial"/>
                <w:szCs w:val="18"/>
              </w:rPr>
              <w:t>4880</w:t>
            </w:r>
          </w:p>
        </w:tc>
        <w:tc>
          <w:tcPr>
            <w:tcW w:w="747" w:type="dxa"/>
            <w:tcBorders>
              <w:top w:val="single" w:sz="4" w:space="0" w:color="auto"/>
              <w:left w:val="single" w:sz="4" w:space="0" w:color="auto"/>
              <w:bottom w:val="single" w:sz="4" w:space="0" w:color="auto"/>
              <w:right w:val="single" w:sz="4" w:space="0" w:color="auto"/>
            </w:tcBorders>
            <w:noWrap/>
            <w:hideMark/>
          </w:tcPr>
          <w:p w14:paraId="122FA264" w14:textId="77777777" w:rsidR="003915D2" w:rsidRDefault="003915D2">
            <w:pPr>
              <w:pStyle w:val="TAC"/>
            </w:pPr>
            <w:r>
              <w:rPr>
                <w:rFonts w:eastAsia="Yu Gothic" w:cs="Arial"/>
                <w:szCs w:val="18"/>
              </w:rPr>
              <w:t>40</w:t>
            </w:r>
          </w:p>
        </w:tc>
        <w:tc>
          <w:tcPr>
            <w:tcW w:w="1142" w:type="dxa"/>
            <w:tcBorders>
              <w:top w:val="single" w:sz="4" w:space="0" w:color="auto"/>
              <w:left w:val="single" w:sz="4" w:space="0" w:color="auto"/>
              <w:bottom w:val="single" w:sz="4" w:space="0" w:color="auto"/>
              <w:right w:val="single" w:sz="4" w:space="0" w:color="auto"/>
            </w:tcBorders>
            <w:noWrap/>
            <w:hideMark/>
          </w:tcPr>
          <w:p w14:paraId="487592DF" w14:textId="77777777" w:rsidR="003915D2" w:rsidRDefault="003915D2">
            <w:pPr>
              <w:pStyle w:val="TAC"/>
            </w:pPr>
            <w:r>
              <w:rPr>
                <w:rFonts w:eastAsia="Yu Gothic" w:cs="Arial"/>
                <w:szCs w:val="18"/>
              </w:rPr>
              <w:t>216</w:t>
            </w:r>
          </w:p>
        </w:tc>
        <w:tc>
          <w:tcPr>
            <w:tcW w:w="1299" w:type="dxa"/>
            <w:tcBorders>
              <w:top w:val="single" w:sz="4" w:space="0" w:color="auto"/>
              <w:left w:val="single" w:sz="4" w:space="0" w:color="auto"/>
              <w:bottom w:val="single" w:sz="4" w:space="0" w:color="auto"/>
              <w:right w:val="single" w:sz="4" w:space="0" w:color="auto"/>
            </w:tcBorders>
            <w:noWrap/>
            <w:hideMark/>
          </w:tcPr>
          <w:p w14:paraId="619045DC" w14:textId="77777777" w:rsidR="003915D2" w:rsidRDefault="003915D2">
            <w:pPr>
              <w:pStyle w:val="TAC"/>
            </w:pPr>
            <w:r>
              <w:rPr>
                <w:rFonts w:eastAsia="Yu Gothic" w:cs="Arial"/>
                <w:szCs w:val="18"/>
              </w:rPr>
              <w:t>4880</w:t>
            </w:r>
          </w:p>
        </w:tc>
        <w:tc>
          <w:tcPr>
            <w:tcW w:w="752" w:type="dxa"/>
            <w:tcBorders>
              <w:top w:val="single" w:sz="4" w:space="0" w:color="auto"/>
              <w:left w:val="single" w:sz="4" w:space="0" w:color="auto"/>
              <w:bottom w:val="single" w:sz="4" w:space="0" w:color="auto"/>
              <w:right w:val="single" w:sz="4" w:space="0" w:color="auto"/>
            </w:tcBorders>
            <w:hideMark/>
          </w:tcPr>
          <w:p w14:paraId="76D4E262"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FFDC528" w14:textId="77777777" w:rsidR="003915D2" w:rsidRDefault="003915D2">
            <w:pPr>
              <w:pStyle w:val="TAC"/>
            </w:pPr>
            <w:r>
              <w:rPr>
                <w:rFonts w:cs="Arial"/>
              </w:rPr>
              <w:t>N/A</w:t>
            </w:r>
          </w:p>
        </w:tc>
      </w:tr>
      <w:tr w:rsidR="003915D2" w14:paraId="645C4750" w14:textId="77777777" w:rsidTr="003915D2">
        <w:trPr>
          <w:trHeight w:val="22"/>
          <w:jc w:val="center"/>
        </w:trPr>
        <w:tc>
          <w:tcPr>
            <w:tcW w:w="2258" w:type="dxa"/>
            <w:tcBorders>
              <w:top w:val="nil"/>
              <w:left w:val="single" w:sz="4" w:space="0" w:color="auto"/>
              <w:bottom w:val="nil"/>
              <w:right w:val="single" w:sz="4" w:space="0" w:color="auto"/>
            </w:tcBorders>
            <w:hideMark/>
          </w:tcPr>
          <w:p w14:paraId="73BC5043" w14:textId="77777777" w:rsidR="003915D2" w:rsidRDefault="003915D2">
            <w:pPr>
              <w:pStyle w:val="TAC"/>
            </w:pPr>
            <w:r>
              <w:t>DC_28A-42C_n79C</w:t>
            </w:r>
          </w:p>
        </w:tc>
        <w:tc>
          <w:tcPr>
            <w:tcW w:w="867" w:type="dxa"/>
            <w:tcBorders>
              <w:top w:val="single" w:sz="4" w:space="0" w:color="auto"/>
              <w:left w:val="single" w:sz="4" w:space="0" w:color="auto"/>
              <w:bottom w:val="single" w:sz="4" w:space="0" w:color="auto"/>
              <w:right w:val="single" w:sz="4" w:space="0" w:color="auto"/>
            </w:tcBorders>
            <w:hideMark/>
          </w:tcPr>
          <w:p w14:paraId="1A6019F2" w14:textId="77777777" w:rsidR="003915D2" w:rsidRDefault="003915D2">
            <w:pPr>
              <w:pStyle w:val="TAC"/>
            </w:pPr>
            <w:r>
              <w:rPr>
                <w:rFonts w:eastAsia="Yu Gothic" w:cs="Arial"/>
                <w:szCs w:val="18"/>
              </w:rPr>
              <w:t>28</w:t>
            </w:r>
          </w:p>
        </w:tc>
        <w:tc>
          <w:tcPr>
            <w:tcW w:w="1066" w:type="dxa"/>
            <w:tcBorders>
              <w:top w:val="single" w:sz="4" w:space="0" w:color="auto"/>
              <w:left w:val="single" w:sz="4" w:space="0" w:color="auto"/>
              <w:bottom w:val="single" w:sz="4" w:space="0" w:color="auto"/>
              <w:right w:val="single" w:sz="4" w:space="0" w:color="auto"/>
            </w:tcBorders>
            <w:noWrap/>
            <w:hideMark/>
          </w:tcPr>
          <w:p w14:paraId="73D01946" w14:textId="77777777" w:rsidR="003915D2" w:rsidRDefault="003915D2">
            <w:pPr>
              <w:pStyle w:val="TAC"/>
            </w:pPr>
            <w:r>
              <w:rPr>
                <w:rFonts w:eastAsia="Yu Gothic" w:cs="Arial"/>
                <w:szCs w:val="18"/>
              </w:rPr>
              <w:t>745</w:t>
            </w:r>
          </w:p>
        </w:tc>
        <w:tc>
          <w:tcPr>
            <w:tcW w:w="747" w:type="dxa"/>
            <w:tcBorders>
              <w:top w:val="single" w:sz="4" w:space="0" w:color="auto"/>
              <w:left w:val="single" w:sz="4" w:space="0" w:color="auto"/>
              <w:bottom w:val="single" w:sz="4" w:space="0" w:color="auto"/>
              <w:right w:val="single" w:sz="4" w:space="0" w:color="auto"/>
            </w:tcBorders>
            <w:noWrap/>
            <w:hideMark/>
          </w:tcPr>
          <w:p w14:paraId="116693C2" w14:textId="77777777" w:rsidR="003915D2" w:rsidRDefault="003915D2">
            <w:pPr>
              <w:pStyle w:val="TAC"/>
            </w:pPr>
            <w:r>
              <w:rPr>
                <w:rFonts w:eastAsia="Yu Gothic"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273F40BC" w14:textId="77777777" w:rsidR="003915D2" w:rsidRDefault="003915D2">
            <w:pPr>
              <w:pStyle w:val="TAC"/>
            </w:pPr>
            <w:r>
              <w:rPr>
                <w:rFonts w:eastAsia="Yu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40A33C2C" w14:textId="77777777" w:rsidR="003915D2" w:rsidRDefault="003915D2">
            <w:pPr>
              <w:pStyle w:val="TAC"/>
            </w:pPr>
            <w:r>
              <w:rPr>
                <w:rFonts w:eastAsia="Yu Gothic" w:cs="Arial"/>
                <w:szCs w:val="18"/>
              </w:rPr>
              <w:t>800</w:t>
            </w:r>
          </w:p>
        </w:tc>
        <w:tc>
          <w:tcPr>
            <w:tcW w:w="752" w:type="dxa"/>
            <w:tcBorders>
              <w:top w:val="single" w:sz="4" w:space="0" w:color="auto"/>
              <w:left w:val="single" w:sz="4" w:space="0" w:color="auto"/>
              <w:bottom w:val="single" w:sz="4" w:space="0" w:color="auto"/>
              <w:right w:val="single" w:sz="4" w:space="0" w:color="auto"/>
            </w:tcBorders>
            <w:hideMark/>
          </w:tcPr>
          <w:p w14:paraId="51482F96" w14:textId="77777777" w:rsidR="003915D2" w:rsidRDefault="003915D2">
            <w:pPr>
              <w:pStyle w:val="TAC"/>
            </w:pPr>
            <w:r>
              <w:rPr>
                <w:rFonts w:eastAsia="Yu Gothic" w:cs="Arial"/>
                <w:szCs w:val="18"/>
              </w:rPr>
              <w:t>16.2</w:t>
            </w:r>
          </w:p>
        </w:tc>
        <w:tc>
          <w:tcPr>
            <w:tcW w:w="1248" w:type="dxa"/>
            <w:tcBorders>
              <w:top w:val="single" w:sz="4" w:space="0" w:color="auto"/>
              <w:left w:val="single" w:sz="4" w:space="0" w:color="auto"/>
              <w:bottom w:val="single" w:sz="4" w:space="0" w:color="auto"/>
              <w:right w:val="single" w:sz="4" w:space="0" w:color="auto"/>
            </w:tcBorders>
            <w:hideMark/>
          </w:tcPr>
          <w:p w14:paraId="595671E5" w14:textId="77777777" w:rsidR="003915D2" w:rsidRDefault="003915D2">
            <w:pPr>
              <w:pStyle w:val="TAC"/>
            </w:pPr>
            <w:r>
              <w:rPr>
                <w:rFonts w:eastAsia="Yu Gothic" w:cs="Arial"/>
                <w:szCs w:val="18"/>
              </w:rPr>
              <w:t>IMD2</w:t>
            </w:r>
          </w:p>
        </w:tc>
      </w:tr>
      <w:tr w:rsidR="003915D2" w14:paraId="39E96191" w14:textId="77777777" w:rsidTr="003915D2">
        <w:trPr>
          <w:trHeight w:val="22"/>
          <w:jc w:val="center"/>
        </w:trPr>
        <w:tc>
          <w:tcPr>
            <w:tcW w:w="2258" w:type="dxa"/>
            <w:tcBorders>
              <w:top w:val="nil"/>
              <w:left w:val="single" w:sz="4" w:space="0" w:color="auto"/>
              <w:bottom w:val="nil"/>
              <w:right w:val="single" w:sz="4" w:space="0" w:color="auto"/>
            </w:tcBorders>
          </w:tcPr>
          <w:p w14:paraId="4328C23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DAED4DB" w14:textId="77777777" w:rsidR="003915D2" w:rsidRDefault="003915D2">
            <w:pPr>
              <w:pStyle w:val="TAC"/>
            </w:pPr>
            <w:r>
              <w:rPr>
                <w:rFonts w:eastAsia="Yu Gothic" w:cs="Arial"/>
                <w:szCs w:val="18"/>
              </w:rPr>
              <w:t>42</w:t>
            </w:r>
          </w:p>
        </w:tc>
        <w:tc>
          <w:tcPr>
            <w:tcW w:w="1066" w:type="dxa"/>
            <w:tcBorders>
              <w:top w:val="single" w:sz="4" w:space="0" w:color="auto"/>
              <w:left w:val="single" w:sz="4" w:space="0" w:color="auto"/>
              <w:bottom w:val="single" w:sz="4" w:space="0" w:color="auto"/>
              <w:right w:val="single" w:sz="4" w:space="0" w:color="auto"/>
            </w:tcBorders>
            <w:noWrap/>
            <w:hideMark/>
          </w:tcPr>
          <w:p w14:paraId="07287D20" w14:textId="77777777" w:rsidR="003915D2" w:rsidRDefault="003915D2">
            <w:pPr>
              <w:pStyle w:val="TAC"/>
            </w:pPr>
            <w:r>
              <w:rPr>
                <w:rFonts w:eastAsia="Yu Gothic" w:cs="Arial"/>
                <w:szCs w:val="18"/>
              </w:rPr>
              <w:t>3597.5</w:t>
            </w:r>
          </w:p>
        </w:tc>
        <w:tc>
          <w:tcPr>
            <w:tcW w:w="747" w:type="dxa"/>
            <w:tcBorders>
              <w:top w:val="single" w:sz="4" w:space="0" w:color="auto"/>
              <w:left w:val="single" w:sz="4" w:space="0" w:color="auto"/>
              <w:bottom w:val="single" w:sz="4" w:space="0" w:color="auto"/>
              <w:right w:val="single" w:sz="4" w:space="0" w:color="auto"/>
            </w:tcBorders>
            <w:noWrap/>
            <w:hideMark/>
          </w:tcPr>
          <w:p w14:paraId="3754E481" w14:textId="77777777" w:rsidR="003915D2" w:rsidRDefault="003915D2">
            <w:pPr>
              <w:pStyle w:val="TAC"/>
            </w:pPr>
            <w:r>
              <w:rPr>
                <w:rFonts w:eastAsia="Yu Gothic" w:cs="Arial"/>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4ECF0553" w14:textId="77777777" w:rsidR="003915D2" w:rsidRDefault="003915D2">
            <w:pPr>
              <w:pStyle w:val="TAC"/>
            </w:pPr>
            <w:r>
              <w:rPr>
                <w:rFonts w:eastAsia="Yu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770C2088" w14:textId="77777777" w:rsidR="003915D2" w:rsidRDefault="003915D2">
            <w:pPr>
              <w:pStyle w:val="TAC"/>
            </w:pPr>
            <w:r>
              <w:rPr>
                <w:rFonts w:eastAsia="Yu Gothic" w:cs="Arial"/>
                <w:szCs w:val="18"/>
              </w:rPr>
              <w:t>3597.5</w:t>
            </w:r>
          </w:p>
        </w:tc>
        <w:tc>
          <w:tcPr>
            <w:tcW w:w="752" w:type="dxa"/>
            <w:tcBorders>
              <w:top w:val="single" w:sz="4" w:space="0" w:color="auto"/>
              <w:left w:val="single" w:sz="4" w:space="0" w:color="auto"/>
              <w:bottom w:val="single" w:sz="4" w:space="0" w:color="auto"/>
              <w:right w:val="single" w:sz="4" w:space="0" w:color="auto"/>
            </w:tcBorders>
            <w:hideMark/>
          </w:tcPr>
          <w:p w14:paraId="27490A61"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81FE037" w14:textId="77777777" w:rsidR="003915D2" w:rsidRDefault="003915D2">
            <w:pPr>
              <w:pStyle w:val="TAC"/>
            </w:pPr>
            <w:r>
              <w:rPr>
                <w:rFonts w:cs="Arial"/>
              </w:rPr>
              <w:t>N/A</w:t>
            </w:r>
          </w:p>
        </w:tc>
      </w:tr>
      <w:tr w:rsidR="003915D2" w14:paraId="3FC84D05"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4950CB5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B96D13B" w14:textId="77777777" w:rsidR="003915D2" w:rsidRDefault="003915D2">
            <w:pPr>
              <w:pStyle w:val="TAC"/>
            </w:pPr>
            <w:r>
              <w:rPr>
                <w:rFonts w:eastAsia="Yu Gothic" w:cs="Arial"/>
                <w:szCs w:val="18"/>
              </w:rPr>
              <w:t>n79</w:t>
            </w:r>
          </w:p>
        </w:tc>
        <w:tc>
          <w:tcPr>
            <w:tcW w:w="1066" w:type="dxa"/>
            <w:tcBorders>
              <w:top w:val="single" w:sz="4" w:space="0" w:color="auto"/>
              <w:left w:val="single" w:sz="4" w:space="0" w:color="auto"/>
              <w:bottom w:val="single" w:sz="4" w:space="0" w:color="auto"/>
              <w:right w:val="single" w:sz="4" w:space="0" w:color="auto"/>
            </w:tcBorders>
            <w:noWrap/>
            <w:hideMark/>
          </w:tcPr>
          <w:p w14:paraId="23E5967B" w14:textId="77777777" w:rsidR="003915D2" w:rsidRDefault="003915D2">
            <w:pPr>
              <w:pStyle w:val="TAC"/>
            </w:pPr>
            <w:r>
              <w:rPr>
                <w:rFonts w:eastAsia="Yu Gothic" w:cs="Arial"/>
                <w:szCs w:val="18"/>
              </w:rPr>
              <w:t>4420</w:t>
            </w:r>
          </w:p>
        </w:tc>
        <w:tc>
          <w:tcPr>
            <w:tcW w:w="747" w:type="dxa"/>
            <w:tcBorders>
              <w:top w:val="single" w:sz="4" w:space="0" w:color="auto"/>
              <w:left w:val="single" w:sz="4" w:space="0" w:color="auto"/>
              <w:bottom w:val="single" w:sz="4" w:space="0" w:color="auto"/>
              <w:right w:val="single" w:sz="4" w:space="0" w:color="auto"/>
            </w:tcBorders>
            <w:noWrap/>
            <w:hideMark/>
          </w:tcPr>
          <w:p w14:paraId="39CAC28D" w14:textId="77777777" w:rsidR="003915D2" w:rsidRDefault="003915D2">
            <w:pPr>
              <w:pStyle w:val="TAC"/>
            </w:pPr>
            <w:r>
              <w:rPr>
                <w:rFonts w:eastAsia="Yu Gothic" w:cs="Arial"/>
                <w:szCs w:val="18"/>
              </w:rPr>
              <w:t>40</w:t>
            </w:r>
          </w:p>
        </w:tc>
        <w:tc>
          <w:tcPr>
            <w:tcW w:w="1142" w:type="dxa"/>
            <w:tcBorders>
              <w:top w:val="single" w:sz="4" w:space="0" w:color="auto"/>
              <w:left w:val="single" w:sz="4" w:space="0" w:color="auto"/>
              <w:bottom w:val="single" w:sz="4" w:space="0" w:color="auto"/>
              <w:right w:val="single" w:sz="4" w:space="0" w:color="auto"/>
            </w:tcBorders>
            <w:noWrap/>
            <w:hideMark/>
          </w:tcPr>
          <w:p w14:paraId="32967B35" w14:textId="77777777" w:rsidR="003915D2" w:rsidRDefault="003915D2">
            <w:pPr>
              <w:pStyle w:val="TAC"/>
            </w:pPr>
            <w:r>
              <w:rPr>
                <w:rFonts w:eastAsia="Yu Gothic" w:cs="Arial"/>
                <w:szCs w:val="18"/>
              </w:rPr>
              <w:t>216</w:t>
            </w:r>
          </w:p>
        </w:tc>
        <w:tc>
          <w:tcPr>
            <w:tcW w:w="1299" w:type="dxa"/>
            <w:tcBorders>
              <w:top w:val="single" w:sz="4" w:space="0" w:color="auto"/>
              <w:left w:val="single" w:sz="4" w:space="0" w:color="auto"/>
              <w:bottom w:val="single" w:sz="4" w:space="0" w:color="auto"/>
              <w:right w:val="single" w:sz="4" w:space="0" w:color="auto"/>
            </w:tcBorders>
            <w:noWrap/>
            <w:hideMark/>
          </w:tcPr>
          <w:p w14:paraId="52016DE1" w14:textId="77777777" w:rsidR="003915D2" w:rsidRDefault="003915D2">
            <w:pPr>
              <w:pStyle w:val="TAC"/>
            </w:pPr>
            <w:r>
              <w:rPr>
                <w:rFonts w:eastAsia="Yu Gothic" w:cs="Arial"/>
                <w:szCs w:val="18"/>
              </w:rPr>
              <w:t>4420</w:t>
            </w:r>
          </w:p>
        </w:tc>
        <w:tc>
          <w:tcPr>
            <w:tcW w:w="752" w:type="dxa"/>
            <w:tcBorders>
              <w:top w:val="single" w:sz="4" w:space="0" w:color="auto"/>
              <w:left w:val="single" w:sz="4" w:space="0" w:color="auto"/>
              <w:bottom w:val="single" w:sz="4" w:space="0" w:color="auto"/>
              <w:right w:val="single" w:sz="4" w:space="0" w:color="auto"/>
            </w:tcBorders>
            <w:hideMark/>
          </w:tcPr>
          <w:p w14:paraId="1BE13179"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933B58B" w14:textId="77777777" w:rsidR="003915D2" w:rsidRDefault="003915D2">
            <w:pPr>
              <w:pStyle w:val="TAC"/>
            </w:pPr>
            <w:r>
              <w:rPr>
                <w:rFonts w:cs="Arial"/>
              </w:rPr>
              <w:t>N/A</w:t>
            </w:r>
          </w:p>
        </w:tc>
      </w:tr>
      <w:tr w:rsidR="003915D2" w14:paraId="6FB02C34" w14:textId="77777777" w:rsidTr="003915D2">
        <w:trPr>
          <w:trHeight w:val="22"/>
          <w:jc w:val="center"/>
        </w:trPr>
        <w:tc>
          <w:tcPr>
            <w:tcW w:w="2258" w:type="dxa"/>
            <w:tcBorders>
              <w:top w:val="nil"/>
              <w:left w:val="single" w:sz="4" w:space="0" w:color="auto"/>
              <w:bottom w:val="nil"/>
              <w:right w:val="single" w:sz="4" w:space="0" w:color="auto"/>
            </w:tcBorders>
            <w:hideMark/>
          </w:tcPr>
          <w:p w14:paraId="023F8326" w14:textId="77777777" w:rsidR="003915D2" w:rsidRDefault="003915D2">
            <w:pPr>
              <w:pStyle w:val="TAC"/>
            </w:pPr>
            <w:r>
              <w:rPr>
                <w:lang w:eastAsia="zh-TW"/>
              </w:rPr>
              <w:t>DC_</w:t>
            </w:r>
            <w:r>
              <w:rPr>
                <w:lang w:val="da-DK" w:eastAsia="zh-TW"/>
              </w:rPr>
              <w:t>28A-</w:t>
            </w:r>
            <w:r>
              <w:rPr>
                <w:lang w:eastAsia="zh-TW"/>
              </w:rPr>
              <w:t>66</w:t>
            </w:r>
            <w:r>
              <w:rPr>
                <w:lang w:val="da-DK" w:eastAsia="zh-TW"/>
              </w:rPr>
              <w:t>A</w:t>
            </w:r>
            <w:r>
              <w:rPr>
                <w:lang w:eastAsia="zh-TW"/>
              </w:rPr>
              <w:t>_n</w:t>
            </w:r>
            <w:r>
              <w:rPr>
                <w:lang w:val="da-DK" w:eastAsia="zh-TW"/>
              </w:rPr>
              <w:t>7A</w:t>
            </w:r>
          </w:p>
        </w:tc>
        <w:tc>
          <w:tcPr>
            <w:tcW w:w="867" w:type="dxa"/>
            <w:tcBorders>
              <w:top w:val="single" w:sz="4" w:space="0" w:color="auto"/>
              <w:left w:val="single" w:sz="4" w:space="0" w:color="auto"/>
              <w:bottom w:val="single" w:sz="4" w:space="0" w:color="auto"/>
              <w:right w:val="single" w:sz="4" w:space="0" w:color="auto"/>
            </w:tcBorders>
            <w:hideMark/>
          </w:tcPr>
          <w:p w14:paraId="59970379" w14:textId="77777777" w:rsidR="003915D2" w:rsidRDefault="003915D2">
            <w:pPr>
              <w:pStyle w:val="TAC"/>
              <w:rPr>
                <w:rFonts w:eastAsia="Yu Gothic"/>
                <w:szCs w:val="18"/>
              </w:rPr>
            </w:pPr>
            <w:r>
              <w:t>28</w:t>
            </w:r>
          </w:p>
        </w:tc>
        <w:tc>
          <w:tcPr>
            <w:tcW w:w="1066" w:type="dxa"/>
            <w:tcBorders>
              <w:top w:val="single" w:sz="4" w:space="0" w:color="auto"/>
              <w:left w:val="single" w:sz="4" w:space="0" w:color="auto"/>
              <w:bottom w:val="single" w:sz="4" w:space="0" w:color="auto"/>
              <w:right w:val="single" w:sz="4" w:space="0" w:color="auto"/>
            </w:tcBorders>
            <w:noWrap/>
            <w:hideMark/>
          </w:tcPr>
          <w:p w14:paraId="116D1B6B" w14:textId="77777777" w:rsidR="003915D2" w:rsidRDefault="003915D2">
            <w:pPr>
              <w:pStyle w:val="TAC"/>
              <w:rPr>
                <w:rFonts w:eastAsia="Yu Gothic"/>
                <w:szCs w:val="18"/>
              </w:rPr>
            </w:pPr>
            <w:r>
              <w:rPr>
                <w:lang w:val="fi-FI" w:eastAsia="ko-KR"/>
              </w:rPr>
              <w:t>735</w:t>
            </w:r>
          </w:p>
        </w:tc>
        <w:tc>
          <w:tcPr>
            <w:tcW w:w="747" w:type="dxa"/>
            <w:tcBorders>
              <w:top w:val="single" w:sz="4" w:space="0" w:color="auto"/>
              <w:left w:val="single" w:sz="4" w:space="0" w:color="auto"/>
              <w:bottom w:val="single" w:sz="4" w:space="0" w:color="auto"/>
              <w:right w:val="single" w:sz="4" w:space="0" w:color="auto"/>
            </w:tcBorders>
            <w:noWrap/>
            <w:hideMark/>
          </w:tcPr>
          <w:p w14:paraId="21C195EA" w14:textId="77777777" w:rsidR="003915D2" w:rsidRDefault="003915D2">
            <w:pPr>
              <w:pStyle w:val="TAC"/>
              <w:rPr>
                <w:rFonts w:eastAsia="Yu Gothic"/>
                <w:szCs w:val="18"/>
              </w:rPr>
            </w:pPr>
            <w:r>
              <w:rPr>
                <w:lang w:val="fi-FI"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AA0F4C6" w14:textId="77777777" w:rsidR="003915D2" w:rsidRDefault="003915D2">
            <w:pPr>
              <w:pStyle w:val="TAC"/>
              <w:rPr>
                <w:rFonts w:eastAsia="Yu Gothic"/>
                <w:szCs w:val="18"/>
              </w:rPr>
            </w:pPr>
            <w:r>
              <w:rPr>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BDAFD56" w14:textId="77777777" w:rsidR="003915D2" w:rsidRDefault="003915D2">
            <w:pPr>
              <w:pStyle w:val="TAC"/>
              <w:rPr>
                <w:rFonts w:eastAsia="Yu Gothic"/>
                <w:szCs w:val="18"/>
              </w:rPr>
            </w:pPr>
            <w:r>
              <w:rPr>
                <w:lang w:val="fi-FI" w:eastAsia="zh-TW"/>
              </w:rPr>
              <w:t>790</w:t>
            </w:r>
          </w:p>
        </w:tc>
        <w:tc>
          <w:tcPr>
            <w:tcW w:w="752" w:type="dxa"/>
            <w:tcBorders>
              <w:top w:val="single" w:sz="4" w:space="0" w:color="auto"/>
              <w:left w:val="single" w:sz="4" w:space="0" w:color="auto"/>
              <w:bottom w:val="single" w:sz="4" w:space="0" w:color="auto"/>
              <w:right w:val="single" w:sz="4" w:space="0" w:color="auto"/>
            </w:tcBorders>
            <w:hideMark/>
          </w:tcPr>
          <w:p w14:paraId="0B35A8EF" w14:textId="77777777" w:rsidR="003915D2" w:rsidRDefault="003915D2">
            <w:pPr>
              <w:pStyle w:val="TAC"/>
            </w:pPr>
            <w:r>
              <w:t>27.6</w:t>
            </w:r>
          </w:p>
        </w:tc>
        <w:tc>
          <w:tcPr>
            <w:tcW w:w="1248" w:type="dxa"/>
            <w:tcBorders>
              <w:top w:val="single" w:sz="4" w:space="0" w:color="auto"/>
              <w:left w:val="single" w:sz="4" w:space="0" w:color="auto"/>
              <w:bottom w:val="single" w:sz="4" w:space="0" w:color="auto"/>
              <w:right w:val="single" w:sz="4" w:space="0" w:color="auto"/>
            </w:tcBorders>
            <w:hideMark/>
          </w:tcPr>
          <w:p w14:paraId="249E8063" w14:textId="77777777" w:rsidR="003915D2" w:rsidRDefault="003915D2">
            <w:pPr>
              <w:pStyle w:val="TAC"/>
            </w:pPr>
            <w:r>
              <w:rPr>
                <w:lang w:eastAsia="ja-JP"/>
              </w:rPr>
              <w:t>IMD2</w:t>
            </w:r>
          </w:p>
        </w:tc>
      </w:tr>
      <w:tr w:rsidR="003915D2" w14:paraId="5EE0488F" w14:textId="77777777" w:rsidTr="003915D2">
        <w:trPr>
          <w:trHeight w:val="22"/>
          <w:jc w:val="center"/>
        </w:trPr>
        <w:tc>
          <w:tcPr>
            <w:tcW w:w="2258" w:type="dxa"/>
            <w:tcBorders>
              <w:top w:val="nil"/>
              <w:left w:val="single" w:sz="4" w:space="0" w:color="auto"/>
              <w:bottom w:val="nil"/>
              <w:right w:val="single" w:sz="4" w:space="0" w:color="auto"/>
            </w:tcBorders>
          </w:tcPr>
          <w:p w14:paraId="549CC9B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DF35104" w14:textId="77777777" w:rsidR="003915D2" w:rsidRDefault="003915D2">
            <w:pPr>
              <w:pStyle w:val="TAC"/>
              <w:rPr>
                <w:rFonts w:eastAsia="Yu Gothic"/>
                <w:szCs w:val="18"/>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1A77D0A2" w14:textId="77777777" w:rsidR="003915D2" w:rsidRDefault="003915D2">
            <w:pPr>
              <w:pStyle w:val="TAC"/>
              <w:rPr>
                <w:rFonts w:eastAsia="Yu Gothic"/>
                <w:szCs w:val="18"/>
              </w:rPr>
            </w:pPr>
            <w:r>
              <w:rPr>
                <w:lang w:val="fi-FI" w:eastAsia="fi-FI"/>
              </w:rPr>
              <w:t>1715</w:t>
            </w:r>
          </w:p>
        </w:tc>
        <w:tc>
          <w:tcPr>
            <w:tcW w:w="747" w:type="dxa"/>
            <w:tcBorders>
              <w:top w:val="single" w:sz="4" w:space="0" w:color="auto"/>
              <w:left w:val="single" w:sz="4" w:space="0" w:color="auto"/>
              <w:bottom w:val="single" w:sz="4" w:space="0" w:color="auto"/>
              <w:right w:val="single" w:sz="4" w:space="0" w:color="auto"/>
            </w:tcBorders>
            <w:noWrap/>
            <w:hideMark/>
          </w:tcPr>
          <w:p w14:paraId="018BA9F4" w14:textId="77777777" w:rsidR="003915D2" w:rsidRDefault="003915D2">
            <w:pPr>
              <w:pStyle w:val="TAC"/>
              <w:rPr>
                <w:rFonts w:eastAsia="Yu Gothic"/>
                <w:szCs w:val="18"/>
              </w:rPr>
            </w:pPr>
            <w:r>
              <w:rPr>
                <w:lang w:val="fi-FI" w:eastAsia="fi-FI"/>
              </w:rPr>
              <w:t>5</w:t>
            </w:r>
          </w:p>
        </w:tc>
        <w:tc>
          <w:tcPr>
            <w:tcW w:w="1142" w:type="dxa"/>
            <w:tcBorders>
              <w:top w:val="single" w:sz="4" w:space="0" w:color="auto"/>
              <w:left w:val="single" w:sz="4" w:space="0" w:color="auto"/>
              <w:bottom w:val="single" w:sz="4" w:space="0" w:color="auto"/>
              <w:right w:val="single" w:sz="4" w:space="0" w:color="auto"/>
            </w:tcBorders>
            <w:noWrap/>
            <w:hideMark/>
          </w:tcPr>
          <w:p w14:paraId="6603939C" w14:textId="77777777" w:rsidR="003915D2" w:rsidRDefault="003915D2">
            <w:pPr>
              <w:pStyle w:val="TAC"/>
              <w:rPr>
                <w:rFonts w:eastAsia="Yu Gothic"/>
                <w:szCs w:val="18"/>
              </w:rPr>
            </w:pPr>
            <w:r>
              <w:rPr>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hideMark/>
          </w:tcPr>
          <w:p w14:paraId="3242BAB0" w14:textId="77777777" w:rsidR="003915D2" w:rsidRDefault="003915D2">
            <w:pPr>
              <w:pStyle w:val="TAC"/>
              <w:rPr>
                <w:rFonts w:eastAsia="Yu Gothic"/>
                <w:szCs w:val="18"/>
              </w:rPr>
            </w:pPr>
            <w:r>
              <w:rPr>
                <w:lang w:val="fi-FI" w:eastAsia="fi-FI"/>
              </w:rPr>
              <w:t>2115</w:t>
            </w:r>
          </w:p>
        </w:tc>
        <w:tc>
          <w:tcPr>
            <w:tcW w:w="752" w:type="dxa"/>
            <w:tcBorders>
              <w:top w:val="single" w:sz="4" w:space="0" w:color="auto"/>
              <w:left w:val="single" w:sz="4" w:space="0" w:color="auto"/>
              <w:bottom w:val="single" w:sz="4" w:space="0" w:color="auto"/>
              <w:right w:val="single" w:sz="4" w:space="0" w:color="auto"/>
            </w:tcBorders>
            <w:hideMark/>
          </w:tcPr>
          <w:p w14:paraId="4500D046" w14:textId="77777777" w:rsidR="003915D2" w:rsidRDefault="003915D2">
            <w:pPr>
              <w:pStyle w:val="TAC"/>
            </w:pPr>
            <w:r>
              <w:rPr>
                <w:lang w:eastAsia="zh-TW"/>
              </w:rPr>
              <w:t>N/A</w:t>
            </w:r>
          </w:p>
        </w:tc>
        <w:tc>
          <w:tcPr>
            <w:tcW w:w="1248" w:type="dxa"/>
            <w:tcBorders>
              <w:top w:val="single" w:sz="4" w:space="0" w:color="auto"/>
              <w:left w:val="single" w:sz="4" w:space="0" w:color="auto"/>
              <w:bottom w:val="single" w:sz="4" w:space="0" w:color="auto"/>
              <w:right w:val="single" w:sz="4" w:space="0" w:color="auto"/>
            </w:tcBorders>
            <w:hideMark/>
          </w:tcPr>
          <w:p w14:paraId="4B42DB34" w14:textId="77777777" w:rsidR="003915D2" w:rsidRDefault="003915D2">
            <w:pPr>
              <w:pStyle w:val="TAC"/>
            </w:pPr>
            <w:r>
              <w:rPr>
                <w:lang w:eastAsia="zh-TW"/>
              </w:rPr>
              <w:t>N/A</w:t>
            </w:r>
          </w:p>
        </w:tc>
      </w:tr>
      <w:tr w:rsidR="003915D2" w14:paraId="3947AB26"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5D4C7AA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A0A374D" w14:textId="77777777" w:rsidR="003915D2" w:rsidRDefault="003915D2">
            <w:pPr>
              <w:pStyle w:val="TAC"/>
              <w:rPr>
                <w:rFonts w:eastAsia="Yu Gothic"/>
                <w:szCs w:val="18"/>
              </w:rPr>
            </w:pPr>
            <w:r>
              <w:t>n7</w:t>
            </w:r>
          </w:p>
        </w:tc>
        <w:tc>
          <w:tcPr>
            <w:tcW w:w="1066" w:type="dxa"/>
            <w:tcBorders>
              <w:top w:val="single" w:sz="4" w:space="0" w:color="auto"/>
              <w:left w:val="single" w:sz="4" w:space="0" w:color="auto"/>
              <w:bottom w:val="single" w:sz="4" w:space="0" w:color="auto"/>
              <w:right w:val="single" w:sz="4" w:space="0" w:color="auto"/>
            </w:tcBorders>
            <w:noWrap/>
            <w:hideMark/>
          </w:tcPr>
          <w:p w14:paraId="54F86E9F" w14:textId="77777777" w:rsidR="003915D2" w:rsidRDefault="003915D2">
            <w:pPr>
              <w:pStyle w:val="TAC"/>
              <w:rPr>
                <w:rFonts w:eastAsia="Yu Gothic"/>
                <w:szCs w:val="18"/>
              </w:rPr>
            </w:pPr>
            <w:r>
              <w:rPr>
                <w:lang w:val="fi-FI" w:eastAsia="ko-KR"/>
              </w:rPr>
              <w:t>2505</w:t>
            </w:r>
          </w:p>
        </w:tc>
        <w:tc>
          <w:tcPr>
            <w:tcW w:w="747" w:type="dxa"/>
            <w:tcBorders>
              <w:top w:val="single" w:sz="4" w:space="0" w:color="auto"/>
              <w:left w:val="single" w:sz="4" w:space="0" w:color="auto"/>
              <w:bottom w:val="single" w:sz="4" w:space="0" w:color="auto"/>
              <w:right w:val="single" w:sz="4" w:space="0" w:color="auto"/>
            </w:tcBorders>
            <w:noWrap/>
            <w:hideMark/>
          </w:tcPr>
          <w:p w14:paraId="59B8A7F2" w14:textId="77777777" w:rsidR="003915D2" w:rsidRDefault="003915D2">
            <w:pPr>
              <w:pStyle w:val="TAC"/>
              <w:rPr>
                <w:rFonts w:eastAsia="Yu Gothic"/>
                <w:szCs w:val="18"/>
              </w:rPr>
            </w:pPr>
            <w:r>
              <w:rPr>
                <w:lang w:val="fi-FI"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C0FD51E" w14:textId="77777777" w:rsidR="003915D2" w:rsidRDefault="003915D2">
            <w:pPr>
              <w:pStyle w:val="TAC"/>
              <w:rPr>
                <w:rFonts w:eastAsia="Yu Gothic"/>
                <w:szCs w:val="18"/>
              </w:rPr>
            </w:pPr>
            <w:r>
              <w:rPr>
                <w:lang w:val="fi-FI"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66FB073" w14:textId="77777777" w:rsidR="003915D2" w:rsidRDefault="003915D2">
            <w:pPr>
              <w:pStyle w:val="TAC"/>
              <w:rPr>
                <w:rFonts w:eastAsia="Yu Gothic"/>
                <w:szCs w:val="18"/>
              </w:rPr>
            </w:pPr>
            <w:r>
              <w:rPr>
                <w:lang w:val="fi-FI" w:eastAsia="ko-KR"/>
              </w:rPr>
              <w:t>2625</w:t>
            </w:r>
          </w:p>
        </w:tc>
        <w:tc>
          <w:tcPr>
            <w:tcW w:w="752" w:type="dxa"/>
            <w:tcBorders>
              <w:top w:val="single" w:sz="4" w:space="0" w:color="auto"/>
              <w:left w:val="single" w:sz="4" w:space="0" w:color="auto"/>
              <w:bottom w:val="single" w:sz="4" w:space="0" w:color="auto"/>
              <w:right w:val="single" w:sz="4" w:space="0" w:color="auto"/>
            </w:tcBorders>
            <w:hideMark/>
          </w:tcPr>
          <w:p w14:paraId="25D0E95F" w14:textId="77777777" w:rsidR="003915D2" w:rsidRDefault="003915D2">
            <w:pPr>
              <w:pStyle w:val="TAC"/>
            </w:pPr>
            <w:r>
              <w:rPr>
                <w:lang w:eastAsia="zh-TW"/>
              </w:rPr>
              <w:t>N/A</w:t>
            </w:r>
          </w:p>
        </w:tc>
        <w:tc>
          <w:tcPr>
            <w:tcW w:w="1248" w:type="dxa"/>
            <w:tcBorders>
              <w:top w:val="single" w:sz="4" w:space="0" w:color="auto"/>
              <w:left w:val="single" w:sz="4" w:space="0" w:color="auto"/>
              <w:bottom w:val="single" w:sz="4" w:space="0" w:color="auto"/>
              <w:right w:val="single" w:sz="4" w:space="0" w:color="auto"/>
            </w:tcBorders>
            <w:hideMark/>
          </w:tcPr>
          <w:p w14:paraId="5A95A0D3" w14:textId="77777777" w:rsidR="003915D2" w:rsidRDefault="003915D2">
            <w:pPr>
              <w:pStyle w:val="TAC"/>
            </w:pPr>
            <w:r>
              <w:t>N/A</w:t>
            </w:r>
          </w:p>
        </w:tc>
      </w:tr>
      <w:tr w:rsidR="003915D2" w14:paraId="03527C95" w14:textId="77777777" w:rsidTr="003915D2">
        <w:trPr>
          <w:trHeight w:val="22"/>
          <w:jc w:val="center"/>
        </w:trPr>
        <w:tc>
          <w:tcPr>
            <w:tcW w:w="2258" w:type="dxa"/>
            <w:tcBorders>
              <w:top w:val="nil"/>
              <w:left w:val="single" w:sz="4" w:space="0" w:color="auto"/>
              <w:bottom w:val="nil"/>
              <w:right w:val="single" w:sz="4" w:space="0" w:color="auto"/>
            </w:tcBorders>
            <w:hideMark/>
          </w:tcPr>
          <w:p w14:paraId="0D7DAB3F" w14:textId="77777777" w:rsidR="003915D2" w:rsidRDefault="003915D2">
            <w:pPr>
              <w:pStyle w:val="TAC"/>
            </w:pPr>
            <w:r>
              <w:t>DC_28A-66A_n66A</w:t>
            </w:r>
          </w:p>
        </w:tc>
        <w:tc>
          <w:tcPr>
            <w:tcW w:w="867" w:type="dxa"/>
            <w:tcBorders>
              <w:top w:val="single" w:sz="4" w:space="0" w:color="auto"/>
              <w:left w:val="single" w:sz="4" w:space="0" w:color="auto"/>
              <w:bottom w:val="single" w:sz="4" w:space="0" w:color="auto"/>
              <w:right w:val="single" w:sz="4" w:space="0" w:color="auto"/>
            </w:tcBorders>
            <w:hideMark/>
          </w:tcPr>
          <w:p w14:paraId="291F4C95" w14:textId="77777777" w:rsidR="003915D2" w:rsidRDefault="003915D2">
            <w:pPr>
              <w:pStyle w:val="TAC"/>
              <w:rPr>
                <w:rFonts w:eastAsia="Yu Gothic"/>
                <w:szCs w:val="18"/>
              </w:rPr>
            </w:pPr>
            <w:r>
              <w:t>28</w:t>
            </w:r>
          </w:p>
        </w:tc>
        <w:tc>
          <w:tcPr>
            <w:tcW w:w="1066" w:type="dxa"/>
            <w:tcBorders>
              <w:top w:val="single" w:sz="4" w:space="0" w:color="auto"/>
              <w:left w:val="single" w:sz="4" w:space="0" w:color="auto"/>
              <w:bottom w:val="single" w:sz="4" w:space="0" w:color="auto"/>
              <w:right w:val="single" w:sz="4" w:space="0" w:color="auto"/>
            </w:tcBorders>
            <w:noWrap/>
            <w:hideMark/>
          </w:tcPr>
          <w:p w14:paraId="30C9A88D" w14:textId="77777777" w:rsidR="003915D2" w:rsidRDefault="003915D2">
            <w:pPr>
              <w:pStyle w:val="TAC"/>
              <w:rPr>
                <w:rFonts w:eastAsia="Yu Gothic"/>
                <w:szCs w:val="18"/>
              </w:rPr>
            </w:pPr>
            <w:r>
              <w:t>710.5</w:t>
            </w:r>
          </w:p>
        </w:tc>
        <w:tc>
          <w:tcPr>
            <w:tcW w:w="747" w:type="dxa"/>
            <w:tcBorders>
              <w:top w:val="single" w:sz="4" w:space="0" w:color="auto"/>
              <w:left w:val="single" w:sz="4" w:space="0" w:color="auto"/>
              <w:bottom w:val="single" w:sz="4" w:space="0" w:color="auto"/>
              <w:right w:val="single" w:sz="4" w:space="0" w:color="auto"/>
            </w:tcBorders>
            <w:noWrap/>
            <w:hideMark/>
          </w:tcPr>
          <w:p w14:paraId="4353FA72" w14:textId="77777777" w:rsidR="003915D2" w:rsidRDefault="003915D2">
            <w:pPr>
              <w:pStyle w:val="TAC"/>
              <w:rPr>
                <w:rFonts w:eastAsia="Yu Gothic"/>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7BBBD5C" w14:textId="77777777" w:rsidR="003915D2" w:rsidRDefault="003915D2">
            <w:pPr>
              <w:pStyle w:val="TAC"/>
              <w:rPr>
                <w:rFonts w:eastAsia="Yu Gothic"/>
                <w:szCs w:val="18"/>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85C3303" w14:textId="77777777" w:rsidR="003915D2" w:rsidRDefault="003915D2">
            <w:pPr>
              <w:pStyle w:val="TAC"/>
              <w:rPr>
                <w:rFonts w:eastAsia="Yu Gothic"/>
                <w:szCs w:val="18"/>
              </w:rPr>
            </w:pPr>
            <w:r>
              <w:t>765.5</w:t>
            </w:r>
          </w:p>
        </w:tc>
        <w:tc>
          <w:tcPr>
            <w:tcW w:w="752" w:type="dxa"/>
            <w:tcBorders>
              <w:top w:val="single" w:sz="4" w:space="0" w:color="auto"/>
              <w:left w:val="single" w:sz="4" w:space="0" w:color="auto"/>
              <w:bottom w:val="single" w:sz="4" w:space="0" w:color="auto"/>
              <w:right w:val="single" w:sz="4" w:space="0" w:color="auto"/>
            </w:tcBorders>
            <w:hideMark/>
          </w:tcPr>
          <w:p w14:paraId="141DC39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4E57F53" w14:textId="77777777" w:rsidR="003915D2" w:rsidRDefault="003915D2">
            <w:pPr>
              <w:pStyle w:val="TAC"/>
            </w:pPr>
            <w:r>
              <w:t>N/A</w:t>
            </w:r>
          </w:p>
        </w:tc>
      </w:tr>
      <w:tr w:rsidR="003915D2" w14:paraId="75F9CEDF" w14:textId="77777777" w:rsidTr="003915D2">
        <w:trPr>
          <w:trHeight w:val="22"/>
          <w:jc w:val="center"/>
        </w:trPr>
        <w:tc>
          <w:tcPr>
            <w:tcW w:w="2258" w:type="dxa"/>
            <w:tcBorders>
              <w:top w:val="nil"/>
              <w:left w:val="single" w:sz="4" w:space="0" w:color="auto"/>
              <w:bottom w:val="nil"/>
              <w:right w:val="single" w:sz="4" w:space="0" w:color="auto"/>
            </w:tcBorders>
          </w:tcPr>
          <w:p w14:paraId="0E82030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CBBAF91" w14:textId="77777777" w:rsidR="003915D2" w:rsidRDefault="003915D2">
            <w:pPr>
              <w:pStyle w:val="TAC"/>
              <w:rPr>
                <w:rFonts w:eastAsia="Yu Gothic"/>
                <w:szCs w:val="18"/>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374B0DBE" w14:textId="77777777" w:rsidR="003915D2" w:rsidRDefault="003915D2">
            <w:pPr>
              <w:pStyle w:val="TAC"/>
              <w:rPr>
                <w:rFonts w:eastAsia="Yu Gothic"/>
                <w:szCs w:val="18"/>
              </w:rPr>
            </w:pPr>
            <w:r>
              <w:t>1729</w:t>
            </w:r>
          </w:p>
        </w:tc>
        <w:tc>
          <w:tcPr>
            <w:tcW w:w="747" w:type="dxa"/>
            <w:tcBorders>
              <w:top w:val="single" w:sz="4" w:space="0" w:color="auto"/>
              <w:left w:val="single" w:sz="4" w:space="0" w:color="auto"/>
              <w:bottom w:val="single" w:sz="4" w:space="0" w:color="auto"/>
              <w:right w:val="single" w:sz="4" w:space="0" w:color="auto"/>
            </w:tcBorders>
            <w:noWrap/>
            <w:hideMark/>
          </w:tcPr>
          <w:p w14:paraId="555AF11D" w14:textId="77777777" w:rsidR="003915D2" w:rsidRDefault="003915D2">
            <w:pPr>
              <w:pStyle w:val="TAC"/>
              <w:rPr>
                <w:rFonts w:eastAsia="Yu Gothic"/>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CE0BD21" w14:textId="77777777" w:rsidR="003915D2" w:rsidRDefault="003915D2">
            <w:pPr>
              <w:pStyle w:val="TAC"/>
              <w:rPr>
                <w:rFonts w:eastAsia="Yu Gothic"/>
                <w:szCs w:val="18"/>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4C45B6C" w14:textId="77777777" w:rsidR="003915D2" w:rsidRDefault="003915D2">
            <w:pPr>
              <w:pStyle w:val="TAC"/>
              <w:rPr>
                <w:rFonts w:eastAsia="Yu Gothic"/>
                <w:szCs w:val="18"/>
              </w:rPr>
            </w:pPr>
            <w:r>
              <w:t>2129</w:t>
            </w:r>
          </w:p>
        </w:tc>
        <w:tc>
          <w:tcPr>
            <w:tcW w:w="752" w:type="dxa"/>
            <w:tcBorders>
              <w:top w:val="single" w:sz="4" w:space="0" w:color="auto"/>
              <w:left w:val="single" w:sz="4" w:space="0" w:color="auto"/>
              <w:bottom w:val="single" w:sz="4" w:space="0" w:color="auto"/>
              <w:right w:val="single" w:sz="4" w:space="0" w:color="auto"/>
            </w:tcBorders>
            <w:hideMark/>
          </w:tcPr>
          <w:p w14:paraId="2BF44688" w14:textId="77777777" w:rsidR="003915D2" w:rsidRDefault="003915D2">
            <w:pPr>
              <w:pStyle w:val="TAC"/>
            </w:pPr>
            <w:r>
              <w:t>11.0</w:t>
            </w:r>
          </w:p>
        </w:tc>
        <w:tc>
          <w:tcPr>
            <w:tcW w:w="1248" w:type="dxa"/>
            <w:tcBorders>
              <w:top w:val="single" w:sz="4" w:space="0" w:color="auto"/>
              <w:left w:val="single" w:sz="4" w:space="0" w:color="auto"/>
              <w:bottom w:val="single" w:sz="4" w:space="0" w:color="auto"/>
              <w:right w:val="single" w:sz="4" w:space="0" w:color="auto"/>
            </w:tcBorders>
            <w:hideMark/>
          </w:tcPr>
          <w:p w14:paraId="55429277" w14:textId="77777777" w:rsidR="003915D2" w:rsidRDefault="003915D2">
            <w:pPr>
              <w:pStyle w:val="TAC"/>
            </w:pPr>
            <w:r>
              <w:t>IMD4</w:t>
            </w:r>
          </w:p>
        </w:tc>
      </w:tr>
      <w:tr w:rsidR="003915D2" w14:paraId="601F7DBB" w14:textId="77777777" w:rsidTr="003915D2">
        <w:trPr>
          <w:trHeight w:val="22"/>
          <w:jc w:val="center"/>
        </w:trPr>
        <w:tc>
          <w:tcPr>
            <w:tcW w:w="2258" w:type="dxa"/>
            <w:tcBorders>
              <w:top w:val="nil"/>
              <w:left w:val="single" w:sz="4" w:space="0" w:color="auto"/>
              <w:bottom w:val="single" w:sz="4" w:space="0" w:color="auto"/>
              <w:right w:val="single" w:sz="4" w:space="0" w:color="auto"/>
            </w:tcBorders>
          </w:tcPr>
          <w:p w14:paraId="0B82339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D018444" w14:textId="77777777" w:rsidR="003915D2" w:rsidRDefault="003915D2">
            <w:pPr>
              <w:pStyle w:val="TAC"/>
              <w:rPr>
                <w:rFonts w:eastAsia="Yu Gothic"/>
                <w:szCs w:val="18"/>
              </w:rPr>
            </w:pPr>
            <w:r>
              <w:rPr>
                <w:rFonts w:eastAsia="MS Mincho"/>
              </w:rPr>
              <w:t>n66</w:t>
            </w:r>
          </w:p>
        </w:tc>
        <w:tc>
          <w:tcPr>
            <w:tcW w:w="1066" w:type="dxa"/>
            <w:tcBorders>
              <w:top w:val="single" w:sz="4" w:space="0" w:color="auto"/>
              <w:left w:val="single" w:sz="4" w:space="0" w:color="auto"/>
              <w:bottom w:val="single" w:sz="4" w:space="0" w:color="auto"/>
              <w:right w:val="single" w:sz="4" w:space="0" w:color="auto"/>
            </w:tcBorders>
            <w:noWrap/>
            <w:hideMark/>
          </w:tcPr>
          <w:p w14:paraId="5E3BF3D3" w14:textId="77777777" w:rsidR="003915D2" w:rsidRDefault="003915D2">
            <w:pPr>
              <w:pStyle w:val="TAC"/>
              <w:rPr>
                <w:rFonts w:eastAsia="Yu Gothic"/>
                <w:szCs w:val="18"/>
              </w:rPr>
            </w:pPr>
            <w:r>
              <w:t>1775</w:t>
            </w:r>
          </w:p>
        </w:tc>
        <w:tc>
          <w:tcPr>
            <w:tcW w:w="747" w:type="dxa"/>
            <w:tcBorders>
              <w:top w:val="single" w:sz="4" w:space="0" w:color="auto"/>
              <w:left w:val="single" w:sz="4" w:space="0" w:color="auto"/>
              <w:bottom w:val="single" w:sz="4" w:space="0" w:color="auto"/>
              <w:right w:val="single" w:sz="4" w:space="0" w:color="auto"/>
            </w:tcBorders>
            <w:noWrap/>
            <w:hideMark/>
          </w:tcPr>
          <w:p w14:paraId="3D05DEA9" w14:textId="77777777" w:rsidR="003915D2" w:rsidRDefault="003915D2">
            <w:pPr>
              <w:pStyle w:val="TAC"/>
              <w:rPr>
                <w:rFonts w:eastAsia="Yu Gothic"/>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53BE0A6" w14:textId="77777777" w:rsidR="003915D2" w:rsidRDefault="003915D2">
            <w:pPr>
              <w:pStyle w:val="TAC"/>
              <w:rPr>
                <w:rFonts w:eastAsia="Yu Gothic"/>
                <w:szCs w:val="18"/>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525FF53" w14:textId="77777777" w:rsidR="003915D2" w:rsidRDefault="003915D2">
            <w:pPr>
              <w:pStyle w:val="TAC"/>
              <w:rPr>
                <w:rFonts w:eastAsia="Yu Gothic"/>
                <w:szCs w:val="18"/>
              </w:rPr>
            </w:pPr>
            <w:r>
              <w:t>2175</w:t>
            </w:r>
          </w:p>
        </w:tc>
        <w:tc>
          <w:tcPr>
            <w:tcW w:w="752" w:type="dxa"/>
            <w:tcBorders>
              <w:top w:val="single" w:sz="4" w:space="0" w:color="auto"/>
              <w:left w:val="single" w:sz="4" w:space="0" w:color="auto"/>
              <w:bottom w:val="single" w:sz="4" w:space="0" w:color="auto"/>
              <w:right w:val="single" w:sz="4" w:space="0" w:color="auto"/>
            </w:tcBorders>
            <w:hideMark/>
          </w:tcPr>
          <w:p w14:paraId="1DC0BD6A" w14:textId="77777777" w:rsidR="003915D2" w:rsidRDefault="003915D2">
            <w:pPr>
              <w:pStyle w:val="TAC"/>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062F5012" w14:textId="77777777" w:rsidR="003915D2" w:rsidRDefault="003915D2">
            <w:pPr>
              <w:pStyle w:val="TAC"/>
            </w:pPr>
            <w:r>
              <w:rPr>
                <w:rFonts w:eastAsia="MS Mincho"/>
              </w:rPr>
              <w:t>N/A</w:t>
            </w:r>
          </w:p>
        </w:tc>
      </w:tr>
      <w:tr w:rsidR="003915D2" w14:paraId="32289999"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33275BCE" w14:textId="77777777" w:rsidR="003915D2" w:rsidRDefault="003915D2">
            <w:pPr>
              <w:pStyle w:val="TAC"/>
            </w:pPr>
            <w:r>
              <w:t>DC_19A_n78A-n79A</w:t>
            </w:r>
          </w:p>
        </w:tc>
        <w:tc>
          <w:tcPr>
            <w:tcW w:w="867" w:type="dxa"/>
            <w:tcBorders>
              <w:top w:val="single" w:sz="4" w:space="0" w:color="auto"/>
              <w:left w:val="single" w:sz="4" w:space="0" w:color="auto"/>
              <w:bottom w:val="single" w:sz="4" w:space="0" w:color="auto"/>
              <w:right w:val="single" w:sz="4" w:space="0" w:color="auto"/>
            </w:tcBorders>
            <w:hideMark/>
          </w:tcPr>
          <w:p w14:paraId="07F9C4C2" w14:textId="77777777" w:rsidR="003915D2" w:rsidRDefault="003915D2">
            <w:pPr>
              <w:pStyle w:val="TAC"/>
            </w:pPr>
            <w:r>
              <w:t>19</w:t>
            </w:r>
          </w:p>
        </w:tc>
        <w:tc>
          <w:tcPr>
            <w:tcW w:w="1066" w:type="dxa"/>
            <w:tcBorders>
              <w:top w:val="single" w:sz="4" w:space="0" w:color="auto"/>
              <w:left w:val="single" w:sz="4" w:space="0" w:color="auto"/>
              <w:bottom w:val="single" w:sz="4" w:space="0" w:color="auto"/>
              <w:right w:val="single" w:sz="4" w:space="0" w:color="auto"/>
            </w:tcBorders>
            <w:noWrap/>
            <w:hideMark/>
          </w:tcPr>
          <w:p w14:paraId="13FDEE91" w14:textId="77777777" w:rsidR="003915D2" w:rsidRDefault="003915D2">
            <w:pPr>
              <w:pStyle w:val="TAC"/>
            </w:pPr>
            <w:r>
              <w:t>835</w:t>
            </w:r>
          </w:p>
        </w:tc>
        <w:tc>
          <w:tcPr>
            <w:tcW w:w="747" w:type="dxa"/>
            <w:tcBorders>
              <w:top w:val="single" w:sz="4" w:space="0" w:color="auto"/>
              <w:left w:val="single" w:sz="4" w:space="0" w:color="auto"/>
              <w:bottom w:val="single" w:sz="4" w:space="0" w:color="auto"/>
              <w:right w:val="single" w:sz="4" w:space="0" w:color="auto"/>
            </w:tcBorders>
            <w:noWrap/>
            <w:hideMark/>
          </w:tcPr>
          <w:p w14:paraId="0FB5EAF9"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1041212"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4361E8C" w14:textId="77777777" w:rsidR="003915D2" w:rsidRDefault="003915D2">
            <w:pPr>
              <w:pStyle w:val="TAC"/>
            </w:pPr>
            <w:r>
              <w:t>880</w:t>
            </w:r>
          </w:p>
        </w:tc>
        <w:tc>
          <w:tcPr>
            <w:tcW w:w="752" w:type="dxa"/>
            <w:tcBorders>
              <w:top w:val="single" w:sz="4" w:space="0" w:color="auto"/>
              <w:left w:val="single" w:sz="4" w:space="0" w:color="auto"/>
              <w:bottom w:val="single" w:sz="4" w:space="0" w:color="auto"/>
              <w:right w:val="single" w:sz="4" w:space="0" w:color="auto"/>
            </w:tcBorders>
            <w:hideMark/>
          </w:tcPr>
          <w:p w14:paraId="4B3EAAD0"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E2BD21E" w14:textId="77777777" w:rsidR="003915D2" w:rsidRDefault="003915D2">
            <w:pPr>
              <w:pStyle w:val="TAC"/>
            </w:pPr>
            <w:r>
              <w:t>N/A</w:t>
            </w:r>
          </w:p>
        </w:tc>
      </w:tr>
      <w:tr w:rsidR="003915D2" w14:paraId="5D566854" w14:textId="77777777" w:rsidTr="003915D2">
        <w:trPr>
          <w:trHeight w:val="216"/>
          <w:jc w:val="center"/>
        </w:trPr>
        <w:tc>
          <w:tcPr>
            <w:tcW w:w="2258" w:type="dxa"/>
            <w:tcBorders>
              <w:top w:val="nil"/>
              <w:left w:val="single" w:sz="4" w:space="0" w:color="auto"/>
              <w:bottom w:val="nil"/>
              <w:right w:val="single" w:sz="4" w:space="0" w:color="auto"/>
            </w:tcBorders>
          </w:tcPr>
          <w:p w14:paraId="5A994E1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656659B"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7B84D88D" w14:textId="77777777" w:rsidR="003915D2" w:rsidRDefault="003915D2">
            <w:pPr>
              <w:pStyle w:val="TAC"/>
            </w:pPr>
            <w:r>
              <w:t>3680</w:t>
            </w:r>
          </w:p>
        </w:tc>
        <w:tc>
          <w:tcPr>
            <w:tcW w:w="747" w:type="dxa"/>
            <w:tcBorders>
              <w:top w:val="single" w:sz="4" w:space="0" w:color="auto"/>
              <w:left w:val="single" w:sz="4" w:space="0" w:color="auto"/>
              <w:bottom w:val="single" w:sz="4" w:space="0" w:color="auto"/>
              <w:right w:val="single" w:sz="4" w:space="0" w:color="auto"/>
            </w:tcBorders>
            <w:noWrap/>
            <w:hideMark/>
          </w:tcPr>
          <w:p w14:paraId="327492FB"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3D378778"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1654C9BB" w14:textId="77777777" w:rsidR="003915D2" w:rsidRDefault="003915D2">
            <w:pPr>
              <w:pStyle w:val="TAC"/>
            </w:pPr>
            <w:r>
              <w:t>3680</w:t>
            </w:r>
          </w:p>
        </w:tc>
        <w:tc>
          <w:tcPr>
            <w:tcW w:w="752" w:type="dxa"/>
            <w:tcBorders>
              <w:top w:val="single" w:sz="4" w:space="0" w:color="auto"/>
              <w:left w:val="single" w:sz="4" w:space="0" w:color="auto"/>
              <w:bottom w:val="single" w:sz="4" w:space="0" w:color="auto"/>
              <w:right w:val="single" w:sz="4" w:space="0" w:color="auto"/>
            </w:tcBorders>
            <w:hideMark/>
          </w:tcPr>
          <w:p w14:paraId="4DCBDB2E"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0A46228" w14:textId="77777777" w:rsidR="003915D2" w:rsidRDefault="003915D2">
            <w:pPr>
              <w:pStyle w:val="TAC"/>
            </w:pPr>
            <w:r>
              <w:t>N/A</w:t>
            </w:r>
          </w:p>
        </w:tc>
      </w:tr>
      <w:tr w:rsidR="003915D2" w14:paraId="28848D5C" w14:textId="77777777" w:rsidTr="003915D2">
        <w:trPr>
          <w:trHeight w:val="216"/>
          <w:jc w:val="center"/>
        </w:trPr>
        <w:tc>
          <w:tcPr>
            <w:tcW w:w="2258" w:type="dxa"/>
            <w:tcBorders>
              <w:top w:val="nil"/>
              <w:left w:val="single" w:sz="4" w:space="0" w:color="auto"/>
              <w:bottom w:val="nil"/>
              <w:right w:val="single" w:sz="4" w:space="0" w:color="auto"/>
            </w:tcBorders>
          </w:tcPr>
          <w:p w14:paraId="56ED498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82A0F1D"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3092B449" w14:textId="77777777" w:rsidR="003915D2" w:rsidRDefault="003915D2">
            <w:pPr>
              <w:pStyle w:val="TAC"/>
            </w:pPr>
            <w:r>
              <w:t>4515</w:t>
            </w:r>
          </w:p>
        </w:tc>
        <w:tc>
          <w:tcPr>
            <w:tcW w:w="747" w:type="dxa"/>
            <w:tcBorders>
              <w:top w:val="single" w:sz="4" w:space="0" w:color="auto"/>
              <w:left w:val="single" w:sz="4" w:space="0" w:color="auto"/>
              <w:bottom w:val="single" w:sz="4" w:space="0" w:color="auto"/>
              <w:right w:val="single" w:sz="4" w:space="0" w:color="auto"/>
            </w:tcBorders>
            <w:noWrap/>
            <w:hideMark/>
          </w:tcPr>
          <w:p w14:paraId="071B2BD1" w14:textId="77777777" w:rsidR="003915D2" w:rsidRDefault="003915D2">
            <w:pPr>
              <w:pStyle w:val="TAC"/>
            </w:pPr>
            <w:r>
              <w:t>40</w:t>
            </w:r>
          </w:p>
        </w:tc>
        <w:tc>
          <w:tcPr>
            <w:tcW w:w="1142" w:type="dxa"/>
            <w:tcBorders>
              <w:top w:val="single" w:sz="4" w:space="0" w:color="auto"/>
              <w:left w:val="single" w:sz="4" w:space="0" w:color="auto"/>
              <w:bottom w:val="single" w:sz="4" w:space="0" w:color="auto"/>
              <w:right w:val="single" w:sz="4" w:space="0" w:color="auto"/>
            </w:tcBorders>
            <w:noWrap/>
            <w:hideMark/>
          </w:tcPr>
          <w:p w14:paraId="386C957E" w14:textId="77777777" w:rsidR="003915D2" w:rsidRDefault="003915D2">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38AFCED4" w14:textId="77777777" w:rsidR="003915D2" w:rsidRDefault="003915D2">
            <w:pPr>
              <w:pStyle w:val="TAC"/>
            </w:pPr>
            <w:r>
              <w:t>4515</w:t>
            </w:r>
          </w:p>
        </w:tc>
        <w:tc>
          <w:tcPr>
            <w:tcW w:w="752" w:type="dxa"/>
            <w:tcBorders>
              <w:top w:val="single" w:sz="4" w:space="0" w:color="auto"/>
              <w:left w:val="single" w:sz="4" w:space="0" w:color="auto"/>
              <w:bottom w:val="single" w:sz="4" w:space="0" w:color="auto"/>
              <w:right w:val="single" w:sz="4" w:space="0" w:color="auto"/>
            </w:tcBorders>
            <w:hideMark/>
          </w:tcPr>
          <w:p w14:paraId="4B9E5C81" w14:textId="77777777" w:rsidR="003915D2" w:rsidRDefault="003915D2">
            <w:pPr>
              <w:pStyle w:val="TAC"/>
            </w:pPr>
            <w:r>
              <w:t>29.3</w:t>
            </w:r>
          </w:p>
        </w:tc>
        <w:tc>
          <w:tcPr>
            <w:tcW w:w="1248" w:type="dxa"/>
            <w:tcBorders>
              <w:top w:val="single" w:sz="4" w:space="0" w:color="auto"/>
              <w:left w:val="single" w:sz="4" w:space="0" w:color="auto"/>
              <w:bottom w:val="single" w:sz="4" w:space="0" w:color="auto"/>
              <w:right w:val="single" w:sz="4" w:space="0" w:color="auto"/>
            </w:tcBorders>
            <w:hideMark/>
          </w:tcPr>
          <w:p w14:paraId="154F9144" w14:textId="77777777" w:rsidR="003915D2" w:rsidRDefault="003915D2">
            <w:pPr>
              <w:pStyle w:val="TAC"/>
            </w:pPr>
            <w:r>
              <w:t>IMD2</w:t>
            </w:r>
          </w:p>
        </w:tc>
      </w:tr>
      <w:tr w:rsidR="003915D2" w14:paraId="326EF9EE" w14:textId="77777777" w:rsidTr="003915D2">
        <w:trPr>
          <w:trHeight w:val="216"/>
          <w:jc w:val="center"/>
        </w:trPr>
        <w:tc>
          <w:tcPr>
            <w:tcW w:w="2258" w:type="dxa"/>
            <w:tcBorders>
              <w:top w:val="nil"/>
              <w:left w:val="single" w:sz="4" w:space="0" w:color="auto"/>
              <w:bottom w:val="nil"/>
              <w:right w:val="single" w:sz="4" w:space="0" w:color="auto"/>
            </w:tcBorders>
          </w:tcPr>
          <w:p w14:paraId="002FC9F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4646791" w14:textId="77777777" w:rsidR="003915D2" w:rsidRDefault="003915D2">
            <w:pPr>
              <w:pStyle w:val="TAC"/>
            </w:pPr>
            <w:r>
              <w:t>19</w:t>
            </w:r>
          </w:p>
        </w:tc>
        <w:tc>
          <w:tcPr>
            <w:tcW w:w="1066" w:type="dxa"/>
            <w:tcBorders>
              <w:top w:val="single" w:sz="4" w:space="0" w:color="auto"/>
              <w:left w:val="single" w:sz="4" w:space="0" w:color="auto"/>
              <w:bottom w:val="single" w:sz="4" w:space="0" w:color="auto"/>
              <w:right w:val="single" w:sz="4" w:space="0" w:color="auto"/>
            </w:tcBorders>
            <w:noWrap/>
            <w:hideMark/>
          </w:tcPr>
          <w:p w14:paraId="5AE60728" w14:textId="77777777" w:rsidR="003915D2" w:rsidRDefault="003915D2">
            <w:pPr>
              <w:pStyle w:val="TAC"/>
            </w:pPr>
            <w:r>
              <w:t>835</w:t>
            </w:r>
          </w:p>
        </w:tc>
        <w:tc>
          <w:tcPr>
            <w:tcW w:w="747" w:type="dxa"/>
            <w:tcBorders>
              <w:top w:val="single" w:sz="4" w:space="0" w:color="auto"/>
              <w:left w:val="single" w:sz="4" w:space="0" w:color="auto"/>
              <w:bottom w:val="single" w:sz="4" w:space="0" w:color="auto"/>
              <w:right w:val="single" w:sz="4" w:space="0" w:color="auto"/>
            </w:tcBorders>
            <w:noWrap/>
            <w:hideMark/>
          </w:tcPr>
          <w:p w14:paraId="45AD7DD2"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BC0B788"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B4DB8DF" w14:textId="77777777" w:rsidR="003915D2" w:rsidRDefault="003915D2">
            <w:pPr>
              <w:pStyle w:val="TAC"/>
            </w:pPr>
            <w:r>
              <w:t>880</w:t>
            </w:r>
          </w:p>
        </w:tc>
        <w:tc>
          <w:tcPr>
            <w:tcW w:w="752" w:type="dxa"/>
            <w:tcBorders>
              <w:top w:val="single" w:sz="4" w:space="0" w:color="auto"/>
              <w:left w:val="single" w:sz="4" w:space="0" w:color="auto"/>
              <w:bottom w:val="single" w:sz="4" w:space="0" w:color="auto"/>
              <w:right w:val="single" w:sz="4" w:space="0" w:color="auto"/>
            </w:tcBorders>
            <w:hideMark/>
          </w:tcPr>
          <w:p w14:paraId="0FB9FC0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D06A182" w14:textId="77777777" w:rsidR="003915D2" w:rsidRDefault="003915D2">
            <w:pPr>
              <w:pStyle w:val="TAC"/>
            </w:pPr>
            <w:r>
              <w:t>N/A</w:t>
            </w:r>
          </w:p>
        </w:tc>
      </w:tr>
      <w:tr w:rsidR="003915D2" w14:paraId="5CF814AC" w14:textId="77777777" w:rsidTr="003915D2">
        <w:trPr>
          <w:trHeight w:val="216"/>
          <w:jc w:val="center"/>
        </w:trPr>
        <w:tc>
          <w:tcPr>
            <w:tcW w:w="2258" w:type="dxa"/>
            <w:tcBorders>
              <w:top w:val="nil"/>
              <w:left w:val="single" w:sz="4" w:space="0" w:color="auto"/>
              <w:bottom w:val="nil"/>
              <w:right w:val="single" w:sz="4" w:space="0" w:color="auto"/>
            </w:tcBorders>
          </w:tcPr>
          <w:p w14:paraId="6676E31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9F3F6EC" w14:textId="77777777" w:rsidR="003915D2" w:rsidRDefault="003915D2">
            <w:pPr>
              <w:pStyle w:val="TAC"/>
            </w:pPr>
            <w:r>
              <w:t>n79</w:t>
            </w:r>
          </w:p>
        </w:tc>
        <w:tc>
          <w:tcPr>
            <w:tcW w:w="1066" w:type="dxa"/>
            <w:tcBorders>
              <w:top w:val="single" w:sz="4" w:space="0" w:color="auto"/>
              <w:left w:val="single" w:sz="4" w:space="0" w:color="auto"/>
              <w:bottom w:val="single" w:sz="4" w:space="0" w:color="auto"/>
              <w:right w:val="single" w:sz="4" w:space="0" w:color="auto"/>
            </w:tcBorders>
            <w:noWrap/>
            <w:hideMark/>
          </w:tcPr>
          <w:p w14:paraId="1F54B3B2" w14:textId="77777777" w:rsidR="003915D2" w:rsidRDefault="003915D2">
            <w:pPr>
              <w:pStyle w:val="TAC"/>
            </w:pPr>
            <w:r>
              <w:t>4550</w:t>
            </w:r>
          </w:p>
        </w:tc>
        <w:tc>
          <w:tcPr>
            <w:tcW w:w="747" w:type="dxa"/>
            <w:tcBorders>
              <w:top w:val="single" w:sz="4" w:space="0" w:color="auto"/>
              <w:left w:val="single" w:sz="4" w:space="0" w:color="auto"/>
              <w:bottom w:val="single" w:sz="4" w:space="0" w:color="auto"/>
              <w:right w:val="single" w:sz="4" w:space="0" w:color="auto"/>
            </w:tcBorders>
            <w:noWrap/>
            <w:hideMark/>
          </w:tcPr>
          <w:p w14:paraId="0F7E862A" w14:textId="77777777" w:rsidR="003915D2" w:rsidRDefault="003915D2">
            <w:pPr>
              <w:pStyle w:val="TAC"/>
            </w:pPr>
            <w:r>
              <w:t>40</w:t>
            </w:r>
          </w:p>
        </w:tc>
        <w:tc>
          <w:tcPr>
            <w:tcW w:w="1142" w:type="dxa"/>
            <w:tcBorders>
              <w:top w:val="single" w:sz="4" w:space="0" w:color="auto"/>
              <w:left w:val="single" w:sz="4" w:space="0" w:color="auto"/>
              <w:bottom w:val="single" w:sz="4" w:space="0" w:color="auto"/>
              <w:right w:val="single" w:sz="4" w:space="0" w:color="auto"/>
            </w:tcBorders>
            <w:noWrap/>
            <w:hideMark/>
          </w:tcPr>
          <w:p w14:paraId="03EDAC37" w14:textId="77777777" w:rsidR="003915D2" w:rsidRDefault="003915D2">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4FF45AE0" w14:textId="77777777" w:rsidR="003915D2" w:rsidRDefault="003915D2">
            <w:pPr>
              <w:pStyle w:val="TAC"/>
            </w:pPr>
            <w:r>
              <w:t>4550</w:t>
            </w:r>
          </w:p>
        </w:tc>
        <w:tc>
          <w:tcPr>
            <w:tcW w:w="752" w:type="dxa"/>
            <w:tcBorders>
              <w:top w:val="single" w:sz="4" w:space="0" w:color="auto"/>
              <w:left w:val="single" w:sz="4" w:space="0" w:color="auto"/>
              <w:bottom w:val="single" w:sz="4" w:space="0" w:color="auto"/>
              <w:right w:val="single" w:sz="4" w:space="0" w:color="auto"/>
            </w:tcBorders>
            <w:hideMark/>
          </w:tcPr>
          <w:p w14:paraId="6C4F133F"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0A249DB" w14:textId="77777777" w:rsidR="003915D2" w:rsidRDefault="003915D2">
            <w:pPr>
              <w:pStyle w:val="TAC"/>
            </w:pPr>
            <w:r>
              <w:t>N/A</w:t>
            </w:r>
          </w:p>
        </w:tc>
      </w:tr>
      <w:tr w:rsidR="003915D2" w14:paraId="39E2B5D2"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343DFA9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8C2CF6A"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749BF291" w14:textId="77777777" w:rsidR="003915D2" w:rsidRDefault="003915D2">
            <w:pPr>
              <w:pStyle w:val="TAC"/>
            </w:pPr>
            <w:r>
              <w:t>3715</w:t>
            </w:r>
          </w:p>
        </w:tc>
        <w:tc>
          <w:tcPr>
            <w:tcW w:w="747" w:type="dxa"/>
            <w:tcBorders>
              <w:top w:val="single" w:sz="4" w:space="0" w:color="auto"/>
              <w:left w:val="single" w:sz="4" w:space="0" w:color="auto"/>
              <w:bottom w:val="single" w:sz="4" w:space="0" w:color="auto"/>
              <w:right w:val="single" w:sz="4" w:space="0" w:color="auto"/>
            </w:tcBorders>
            <w:noWrap/>
            <w:hideMark/>
          </w:tcPr>
          <w:p w14:paraId="1DB59572"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A32F820"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7065C8ED" w14:textId="77777777" w:rsidR="003915D2" w:rsidRDefault="003915D2">
            <w:pPr>
              <w:pStyle w:val="TAC"/>
            </w:pPr>
            <w:r>
              <w:t>3715</w:t>
            </w:r>
          </w:p>
        </w:tc>
        <w:tc>
          <w:tcPr>
            <w:tcW w:w="752" w:type="dxa"/>
            <w:tcBorders>
              <w:top w:val="single" w:sz="4" w:space="0" w:color="auto"/>
              <w:left w:val="single" w:sz="4" w:space="0" w:color="auto"/>
              <w:bottom w:val="single" w:sz="4" w:space="0" w:color="auto"/>
              <w:right w:val="single" w:sz="4" w:space="0" w:color="auto"/>
            </w:tcBorders>
            <w:hideMark/>
          </w:tcPr>
          <w:p w14:paraId="0BDA1C1E" w14:textId="77777777" w:rsidR="003915D2" w:rsidRDefault="003915D2">
            <w:pPr>
              <w:pStyle w:val="TAC"/>
            </w:pPr>
            <w:r>
              <w:t>28.8</w:t>
            </w:r>
          </w:p>
        </w:tc>
        <w:tc>
          <w:tcPr>
            <w:tcW w:w="1248" w:type="dxa"/>
            <w:tcBorders>
              <w:top w:val="single" w:sz="4" w:space="0" w:color="auto"/>
              <w:left w:val="single" w:sz="4" w:space="0" w:color="auto"/>
              <w:bottom w:val="single" w:sz="4" w:space="0" w:color="auto"/>
              <w:right w:val="single" w:sz="4" w:space="0" w:color="auto"/>
            </w:tcBorders>
            <w:hideMark/>
          </w:tcPr>
          <w:p w14:paraId="497573A7" w14:textId="77777777" w:rsidR="003915D2" w:rsidRDefault="003915D2">
            <w:pPr>
              <w:pStyle w:val="TAC"/>
            </w:pPr>
            <w:r>
              <w:t>IMD2</w:t>
            </w:r>
          </w:p>
        </w:tc>
      </w:tr>
      <w:tr w:rsidR="003915D2" w14:paraId="0C55BDD4" w14:textId="77777777" w:rsidTr="003915D2">
        <w:trPr>
          <w:trHeight w:val="216"/>
          <w:jc w:val="center"/>
        </w:trPr>
        <w:tc>
          <w:tcPr>
            <w:tcW w:w="2258" w:type="dxa"/>
            <w:tcBorders>
              <w:top w:val="nil"/>
              <w:left w:val="single" w:sz="4" w:space="0" w:color="auto"/>
              <w:bottom w:val="nil"/>
              <w:right w:val="single" w:sz="4" w:space="0" w:color="auto"/>
            </w:tcBorders>
            <w:hideMark/>
          </w:tcPr>
          <w:p w14:paraId="4965FF32" w14:textId="77777777" w:rsidR="003915D2" w:rsidRDefault="003915D2">
            <w:pPr>
              <w:pStyle w:val="TAC"/>
            </w:pPr>
            <w:r>
              <w:t>DC_20A-28A_n3A</w:t>
            </w:r>
          </w:p>
        </w:tc>
        <w:tc>
          <w:tcPr>
            <w:tcW w:w="867" w:type="dxa"/>
            <w:tcBorders>
              <w:top w:val="single" w:sz="4" w:space="0" w:color="auto"/>
              <w:left w:val="single" w:sz="4" w:space="0" w:color="auto"/>
              <w:bottom w:val="single" w:sz="4" w:space="0" w:color="auto"/>
              <w:right w:val="single" w:sz="4" w:space="0" w:color="auto"/>
            </w:tcBorders>
            <w:hideMark/>
          </w:tcPr>
          <w:p w14:paraId="68FC0D0F" w14:textId="77777777" w:rsidR="003915D2" w:rsidRDefault="003915D2">
            <w:pPr>
              <w:pStyle w:val="TAC"/>
            </w:pPr>
            <w:r>
              <w:rPr>
                <w:rFonts w:eastAsia="Malgun Gothic"/>
                <w:szCs w:val="18"/>
                <w:lang w:eastAsia="ko-KR"/>
              </w:rPr>
              <w:t>20</w:t>
            </w:r>
          </w:p>
        </w:tc>
        <w:tc>
          <w:tcPr>
            <w:tcW w:w="1066" w:type="dxa"/>
            <w:tcBorders>
              <w:top w:val="single" w:sz="4" w:space="0" w:color="auto"/>
              <w:left w:val="single" w:sz="4" w:space="0" w:color="auto"/>
              <w:bottom w:val="single" w:sz="4" w:space="0" w:color="auto"/>
              <w:right w:val="single" w:sz="4" w:space="0" w:color="auto"/>
            </w:tcBorders>
            <w:noWrap/>
            <w:hideMark/>
          </w:tcPr>
          <w:p w14:paraId="288DE7DF" w14:textId="77777777" w:rsidR="003915D2" w:rsidRDefault="003915D2">
            <w:pPr>
              <w:pStyle w:val="TAC"/>
            </w:pPr>
            <w:r>
              <w:rPr>
                <w:rFonts w:eastAsia="Malgun Gothic"/>
                <w:szCs w:val="18"/>
                <w:lang w:eastAsia="ko-KR"/>
              </w:rPr>
              <w:t>845</w:t>
            </w:r>
          </w:p>
        </w:tc>
        <w:tc>
          <w:tcPr>
            <w:tcW w:w="747" w:type="dxa"/>
            <w:tcBorders>
              <w:top w:val="single" w:sz="4" w:space="0" w:color="auto"/>
              <w:left w:val="single" w:sz="4" w:space="0" w:color="auto"/>
              <w:bottom w:val="single" w:sz="4" w:space="0" w:color="auto"/>
              <w:right w:val="single" w:sz="4" w:space="0" w:color="auto"/>
            </w:tcBorders>
            <w:noWrap/>
            <w:hideMark/>
          </w:tcPr>
          <w:p w14:paraId="67050D4F" w14:textId="77777777" w:rsidR="003915D2" w:rsidRDefault="003915D2">
            <w:pPr>
              <w:pStyle w:val="TAC"/>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7DC6B7C" w14:textId="77777777" w:rsidR="003915D2" w:rsidRDefault="003915D2">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E146171" w14:textId="77777777" w:rsidR="003915D2" w:rsidRDefault="003915D2">
            <w:pPr>
              <w:pStyle w:val="TAC"/>
            </w:pPr>
            <w:r>
              <w:rPr>
                <w:rFonts w:eastAsia="Malgun Gothic"/>
                <w:szCs w:val="18"/>
                <w:lang w:eastAsia="ko-KR"/>
              </w:rPr>
              <w:t>804</w:t>
            </w:r>
          </w:p>
        </w:tc>
        <w:tc>
          <w:tcPr>
            <w:tcW w:w="752" w:type="dxa"/>
            <w:tcBorders>
              <w:top w:val="single" w:sz="4" w:space="0" w:color="auto"/>
              <w:left w:val="single" w:sz="4" w:space="0" w:color="auto"/>
              <w:bottom w:val="single" w:sz="4" w:space="0" w:color="auto"/>
              <w:right w:val="single" w:sz="4" w:space="0" w:color="auto"/>
            </w:tcBorders>
            <w:hideMark/>
          </w:tcPr>
          <w:p w14:paraId="1EEB0D63"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A6D40A5" w14:textId="77777777" w:rsidR="003915D2" w:rsidRDefault="003915D2">
            <w:pPr>
              <w:pStyle w:val="TAC"/>
            </w:pPr>
            <w:r>
              <w:t>N/A</w:t>
            </w:r>
          </w:p>
        </w:tc>
      </w:tr>
      <w:tr w:rsidR="003915D2" w14:paraId="16CC760A" w14:textId="77777777" w:rsidTr="003915D2">
        <w:trPr>
          <w:trHeight w:val="216"/>
          <w:jc w:val="center"/>
        </w:trPr>
        <w:tc>
          <w:tcPr>
            <w:tcW w:w="2258" w:type="dxa"/>
            <w:tcBorders>
              <w:top w:val="nil"/>
              <w:left w:val="single" w:sz="4" w:space="0" w:color="auto"/>
              <w:bottom w:val="nil"/>
              <w:right w:val="single" w:sz="4" w:space="0" w:color="auto"/>
            </w:tcBorders>
          </w:tcPr>
          <w:p w14:paraId="5060373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6334AF2" w14:textId="77777777" w:rsidR="003915D2" w:rsidRDefault="003915D2">
            <w:pPr>
              <w:pStyle w:val="TAC"/>
            </w:pPr>
            <w:r>
              <w:rPr>
                <w:rFonts w:eastAsia="Malgun Gothic"/>
                <w:szCs w:val="18"/>
                <w:lang w:eastAsia="ko-KR"/>
              </w:rPr>
              <w:t>28</w:t>
            </w:r>
          </w:p>
        </w:tc>
        <w:tc>
          <w:tcPr>
            <w:tcW w:w="1066" w:type="dxa"/>
            <w:tcBorders>
              <w:top w:val="single" w:sz="4" w:space="0" w:color="auto"/>
              <w:left w:val="single" w:sz="4" w:space="0" w:color="auto"/>
              <w:bottom w:val="single" w:sz="4" w:space="0" w:color="auto"/>
              <w:right w:val="single" w:sz="4" w:space="0" w:color="auto"/>
            </w:tcBorders>
            <w:noWrap/>
            <w:hideMark/>
          </w:tcPr>
          <w:p w14:paraId="48CED318" w14:textId="77777777" w:rsidR="003915D2" w:rsidRDefault="003915D2">
            <w:pPr>
              <w:pStyle w:val="TAC"/>
            </w:pPr>
            <w:r>
              <w:rPr>
                <w:lang w:eastAsia="ko-KR"/>
              </w:rPr>
              <w:t>730</w:t>
            </w:r>
          </w:p>
        </w:tc>
        <w:tc>
          <w:tcPr>
            <w:tcW w:w="747" w:type="dxa"/>
            <w:tcBorders>
              <w:top w:val="single" w:sz="4" w:space="0" w:color="auto"/>
              <w:left w:val="single" w:sz="4" w:space="0" w:color="auto"/>
              <w:bottom w:val="single" w:sz="4" w:space="0" w:color="auto"/>
              <w:right w:val="single" w:sz="4" w:space="0" w:color="auto"/>
            </w:tcBorders>
            <w:noWrap/>
            <w:hideMark/>
          </w:tcPr>
          <w:p w14:paraId="41852DDD"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D3D5193"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46F4986" w14:textId="77777777" w:rsidR="003915D2" w:rsidRDefault="003915D2">
            <w:pPr>
              <w:pStyle w:val="TAC"/>
            </w:pPr>
            <w:r>
              <w:rPr>
                <w:lang w:eastAsia="ko-KR"/>
              </w:rPr>
              <w:t>785</w:t>
            </w:r>
          </w:p>
        </w:tc>
        <w:tc>
          <w:tcPr>
            <w:tcW w:w="752" w:type="dxa"/>
            <w:tcBorders>
              <w:top w:val="single" w:sz="4" w:space="0" w:color="auto"/>
              <w:left w:val="single" w:sz="4" w:space="0" w:color="auto"/>
              <w:bottom w:val="single" w:sz="4" w:space="0" w:color="auto"/>
              <w:right w:val="single" w:sz="4" w:space="0" w:color="auto"/>
            </w:tcBorders>
            <w:hideMark/>
          </w:tcPr>
          <w:p w14:paraId="5C645A57" w14:textId="77777777" w:rsidR="003915D2" w:rsidRDefault="003915D2">
            <w:pPr>
              <w:pStyle w:val="TAC"/>
            </w:pPr>
            <w:r>
              <w:rPr>
                <w:rFonts w:eastAsia="Malgun Gothic"/>
                <w:lang w:eastAsia="ko-KR"/>
              </w:rPr>
              <w:t>9.4</w:t>
            </w:r>
          </w:p>
        </w:tc>
        <w:tc>
          <w:tcPr>
            <w:tcW w:w="1248" w:type="dxa"/>
            <w:tcBorders>
              <w:top w:val="single" w:sz="4" w:space="0" w:color="auto"/>
              <w:left w:val="single" w:sz="4" w:space="0" w:color="auto"/>
              <w:bottom w:val="single" w:sz="4" w:space="0" w:color="auto"/>
              <w:right w:val="single" w:sz="4" w:space="0" w:color="auto"/>
            </w:tcBorders>
            <w:hideMark/>
          </w:tcPr>
          <w:p w14:paraId="10EAB272" w14:textId="77777777" w:rsidR="003915D2" w:rsidRDefault="003915D2">
            <w:pPr>
              <w:pStyle w:val="TAC"/>
            </w:pPr>
            <w:r>
              <w:rPr>
                <w:rFonts w:eastAsia="Malgun Gothic"/>
                <w:lang w:eastAsia="ko-KR"/>
              </w:rPr>
              <w:t>IMD4</w:t>
            </w:r>
          </w:p>
        </w:tc>
      </w:tr>
      <w:tr w:rsidR="003915D2" w14:paraId="69026ACE"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3CD9211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0D6754B" w14:textId="77777777" w:rsidR="003915D2" w:rsidRDefault="003915D2">
            <w:pPr>
              <w:pStyle w:val="TAC"/>
            </w:pPr>
            <w:r>
              <w:rPr>
                <w:rFonts w:eastAsia="MS Mincho"/>
              </w:rPr>
              <w:t>n3</w:t>
            </w:r>
          </w:p>
        </w:tc>
        <w:tc>
          <w:tcPr>
            <w:tcW w:w="1066" w:type="dxa"/>
            <w:tcBorders>
              <w:top w:val="single" w:sz="4" w:space="0" w:color="auto"/>
              <w:left w:val="single" w:sz="4" w:space="0" w:color="auto"/>
              <w:bottom w:val="single" w:sz="4" w:space="0" w:color="auto"/>
              <w:right w:val="single" w:sz="4" w:space="0" w:color="auto"/>
            </w:tcBorders>
            <w:noWrap/>
            <w:hideMark/>
          </w:tcPr>
          <w:p w14:paraId="6E5EC291" w14:textId="77777777" w:rsidR="003915D2" w:rsidRDefault="003915D2">
            <w:pPr>
              <w:pStyle w:val="TAC"/>
            </w:pPr>
            <w:r>
              <w:t>1750</w:t>
            </w:r>
          </w:p>
        </w:tc>
        <w:tc>
          <w:tcPr>
            <w:tcW w:w="747" w:type="dxa"/>
            <w:tcBorders>
              <w:top w:val="single" w:sz="4" w:space="0" w:color="auto"/>
              <w:left w:val="single" w:sz="4" w:space="0" w:color="auto"/>
              <w:bottom w:val="single" w:sz="4" w:space="0" w:color="auto"/>
              <w:right w:val="single" w:sz="4" w:space="0" w:color="auto"/>
            </w:tcBorders>
            <w:noWrap/>
            <w:hideMark/>
          </w:tcPr>
          <w:p w14:paraId="445B2C7C"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8C67BF7"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18EBAA6" w14:textId="77777777" w:rsidR="003915D2" w:rsidRDefault="003915D2">
            <w:pPr>
              <w:pStyle w:val="TAC"/>
            </w:pPr>
            <w:r>
              <w:t>1845</w:t>
            </w:r>
          </w:p>
        </w:tc>
        <w:tc>
          <w:tcPr>
            <w:tcW w:w="752" w:type="dxa"/>
            <w:tcBorders>
              <w:top w:val="single" w:sz="4" w:space="0" w:color="auto"/>
              <w:left w:val="single" w:sz="4" w:space="0" w:color="auto"/>
              <w:bottom w:val="single" w:sz="4" w:space="0" w:color="auto"/>
              <w:right w:val="single" w:sz="4" w:space="0" w:color="auto"/>
            </w:tcBorders>
            <w:hideMark/>
          </w:tcPr>
          <w:p w14:paraId="0B9B5F54"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2A4D814" w14:textId="77777777" w:rsidR="003915D2" w:rsidRDefault="003915D2">
            <w:pPr>
              <w:pStyle w:val="TAC"/>
            </w:pPr>
            <w:r>
              <w:t>N/A</w:t>
            </w:r>
          </w:p>
        </w:tc>
      </w:tr>
      <w:tr w:rsidR="003915D2" w14:paraId="334FEDED"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1CC83E20" w14:textId="77777777" w:rsidR="003915D2" w:rsidRDefault="003915D2">
            <w:pPr>
              <w:pStyle w:val="TAC"/>
            </w:pPr>
            <w:r>
              <w:t>DC_20A_n28A-n78A, DC_20A_SUL_n78A-n83A</w:t>
            </w:r>
          </w:p>
        </w:tc>
        <w:tc>
          <w:tcPr>
            <w:tcW w:w="867" w:type="dxa"/>
            <w:tcBorders>
              <w:top w:val="single" w:sz="4" w:space="0" w:color="auto"/>
              <w:left w:val="single" w:sz="4" w:space="0" w:color="auto"/>
              <w:bottom w:val="single" w:sz="4" w:space="0" w:color="auto"/>
              <w:right w:val="single" w:sz="4" w:space="0" w:color="auto"/>
            </w:tcBorders>
            <w:hideMark/>
          </w:tcPr>
          <w:p w14:paraId="49040A92" w14:textId="77777777" w:rsidR="003915D2" w:rsidRDefault="003915D2">
            <w:pPr>
              <w:pStyle w:val="TAC"/>
            </w:pPr>
            <w:r>
              <w:t>20</w:t>
            </w:r>
          </w:p>
        </w:tc>
        <w:tc>
          <w:tcPr>
            <w:tcW w:w="1066" w:type="dxa"/>
            <w:tcBorders>
              <w:top w:val="single" w:sz="4" w:space="0" w:color="auto"/>
              <w:left w:val="single" w:sz="4" w:space="0" w:color="auto"/>
              <w:bottom w:val="single" w:sz="4" w:space="0" w:color="auto"/>
              <w:right w:val="single" w:sz="4" w:space="0" w:color="auto"/>
            </w:tcBorders>
            <w:noWrap/>
            <w:hideMark/>
          </w:tcPr>
          <w:p w14:paraId="3B165EAD" w14:textId="77777777" w:rsidR="003915D2" w:rsidRDefault="003915D2">
            <w:pPr>
              <w:pStyle w:val="TAC"/>
            </w:pPr>
            <w:r>
              <w:t>857</w:t>
            </w:r>
          </w:p>
        </w:tc>
        <w:tc>
          <w:tcPr>
            <w:tcW w:w="747" w:type="dxa"/>
            <w:tcBorders>
              <w:top w:val="single" w:sz="4" w:space="0" w:color="auto"/>
              <w:left w:val="single" w:sz="4" w:space="0" w:color="auto"/>
              <w:bottom w:val="single" w:sz="4" w:space="0" w:color="auto"/>
              <w:right w:val="single" w:sz="4" w:space="0" w:color="auto"/>
            </w:tcBorders>
            <w:noWrap/>
            <w:hideMark/>
          </w:tcPr>
          <w:p w14:paraId="643AF24E"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46E83E9"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EC758DC" w14:textId="77777777" w:rsidR="003915D2" w:rsidRDefault="003915D2">
            <w:pPr>
              <w:pStyle w:val="TAC"/>
            </w:pPr>
            <w:r>
              <w:t>816</w:t>
            </w:r>
          </w:p>
        </w:tc>
        <w:tc>
          <w:tcPr>
            <w:tcW w:w="752" w:type="dxa"/>
            <w:tcBorders>
              <w:top w:val="single" w:sz="4" w:space="0" w:color="auto"/>
              <w:left w:val="single" w:sz="4" w:space="0" w:color="auto"/>
              <w:bottom w:val="single" w:sz="4" w:space="0" w:color="auto"/>
              <w:right w:val="single" w:sz="4" w:space="0" w:color="auto"/>
            </w:tcBorders>
            <w:hideMark/>
          </w:tcPr>
          <w:p w14:paraId="20A8DA3F"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8C97310" w14:textId="77777777" w:rsidR="003915D2" w:rsidRDefault="003915D2">
            <w:pPr>
              <w:pStyle w:val="TAC"/>
            </w:pPr>
            <w:r>
              <w:t>N/A</w:t>
            </w:r>
          </w:p>
        </w:tc>
      </w:tr>
      <w:tr w:rsidR="003915D2" w14:paraId="06294EE9" w14:textId="77777777" w:rsidTr="003915D2">
        <w:trPr>
          <w:trHeight w:val="216"/>
          <w:jc w:val="center"/>
        </w:trPr>
        <w:tc>
          <w:tcPr>
            <w:tcW w:w="2258" w:type="dxa"/>
            <w:tcBorders>
              <w:top w:val="nil"/>
              <w:left w:val="single" w:sz="4" w:space="0" w:color="auto"/>
              <w:bottom w:val="nil"/>
              <w:right w:val="single" w:sz="4" w:space="0" w:color="auto"/>
            </w:tcBorders>
          </w:tcPr>
          <w:p w14:paraId="1C67710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7679113" w14:textId="77777777" w:rsidR="003915D2" w:rsidRDefault="003915D2">
            <w:pPr>
              <w:pStyle w:val="TAC"/>
            </w:pPr>
            <w:r>
              <w:t>n28, n83</w:t>
            </w:r>
          </w:p>
        </w:tc>
        <w:tc>
          <w:tcPr>
            <w:tcW w:w="1066" w:type="dxa"/>
            <w:tcBorders>
              <w:top w:val="single" w:sz="4" w:space="0" w:color="auto"/>
              <w:left w:val="single" w:sz="4" w:space="0" w:color="auto"/>
              <w:bottom w:val="single" w:sz="4" w:space="0" w:color="auto"/>
              <w:right w:val="single" w:sz="4" w:space="0" w:color="auto"/>
            </w:tcBorders>
            <w:noWrap/>
            <w:hideMark/>
          </w:tcPr>
          <w:p w14:paraId="6B3571F2" w14:textId="77777777" w:rsidR="003915D2" w:rsidRDefault="003915D2">
            <w:pPr>
              <w:pStyle w:val="TAC"/>
            </w:pPr>
            <w:r>
              <w:t>743</w:t>
            </w:r>
          </w:p>
        </w:tc>
        <w:tc>
          <w:tcPr>
            <w:tcW w:w="747" w:type="dxa"/>
            <w:tcBorders>
              <w:top w:val="single" w:sz="4" w:space="0" w:color="auto"/>
              <w:left w:val="single" w:sz="4" w:space="0" w:color="auto"/>
              <w:bottom w:val="single" w:sz="4" w:space="0" w:color="auto"/>
              <w:right w:val="single" w:sz="4" w:space="0" w:color="auto"/>
            </w:tcBorders>
            <w:noWrap/>
            <w:hideMark/>
          </w:tcPr>
          <w:p w14:paraId="7C614E44"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C04828F"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4118B88" w14:textId="77777777" w:rsidR="003915D2" w:rsidRDefault="003915D2">
            <w:pPr>
              <w:pStyle w:val="TAC"/>
            </w:pPr>
            <w:r>
              <w:t>798</w:t>
            </w:r>
          </w:p>
        </w:tc>
        <w:tc>
          <w:tcPr>
            <w:tcW w:w="752" w:type="dxa"/>
            <w:tcBorders>
              <w:top w:val="single" w:sz="4" w:space="0" w:color="auto"/>
              <w:left w:val="single" w:sz="4" w:space="0" w:color="auto"/>
              <w:bottom w:val="single" w:sz="4" w:space="0" w:color="auto"/>
              <w:right w:val="single" w:sz="4" w:space="0" w:color="auto"/>
            </w:tcBorders>
            <w:hideMark/>
          </w:tcPr>
          <w:p w14:paraId="0022A33F"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BDD5C43" w14:textId="77777777" w:rsidR="003915D2" w:rsidRDefault="003915D2">
            <w:pPr>
              <w:pStyle w:val="TAC"/>
            </w:pPr>
            <w:r>
              <w:t>N/A</w:t>
            </w:r>
          </w:p>
        </w:tc>
      </w:tr>
      <w:tr w:rsidR="003915D2" w14:paraId="7BB53EF9" w14:textId="77777777" w:rsidTr="003915D2">
        <w:trPr>
          <w:trHeight w:val="216"/>
          <w:jc w:val="center"/>
        </w:trPr>
        <w:tc>
          <w:tcPr>
            <w:tcW w:w="2258" w:type="dxa"/>
            <w:tcBorders>
              <w:top w:val="nil"/>
              <w:left w:val="single" w:sz="4" w:space="0" w:color="auto"/>
              <w:bottom w:val="nil"/>
              <w:right w:val="single" w:sz="4" w:space="0" w:color="auto"/>
            </w:tcBorders>
          </w:tcPr>
          <w:p w14:paraId="79C4F6F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4435606"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7647D40E" w14:textId="77777777" w:rsidR="003915D2" w:rsidRDefault="003915D2">
            <w:pPr>
              <w:pStyle w:val="TAC"/>
            </w:pPr>
            <w:r>
              <w:t>3314</w:t>
            </w:r>
          </w:p>
        </w:tc>
        <w:tc>
          <w:tcPr>
            <w:tcW w:w="747" w:type="dxa"/>
            <w:tcBorders>
              <w:top w:val="single" w:sz="4" w:space="0" w:color="auto"/>
              <w:left w:val="single" w:sz="4" w:space="0" w:color="auto"/>
              <w:bottom w:val="single" w:sz="4" w:space="0" w:color="auto"/>
              <w:right w:val="single" w:sz="4" w:space="0" w:color="auto"/>
            </w:tcBorders>
            <w:noWrap/>
            <w:hideMark/>
          </w:tcPr>
          <w:p w14:paraId="3C9F1FE9"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3F980D2E"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473E67E4" w14:textId="77777777" w:rsidR="003915D2" w:rsidRDefault="003915D2">
            <w:pPr>
              <w:pStyle w:val="TAC"/>
            </w:pPr>
            <w:r>
              <w:t>3314</w:t>
            </w:r>
          </w:p>
        </w:tc>
        <w:tc>
          <w:tcPr>
            <w:tcW w:w="752" w:type="dxa"/>
            <w:tcBorders>
              <w:top w:val="single" w:sz="4" w:space="0" w:color="auto"/>
              <w:left w:val="single" w:sz="4" w:space="0" w:color="auto"/>
              <w:bottom w:val="single" w:sz="4" w:space="0" w:color="auto"/>
              <w:right w:val="single" w:sz="4" w:space="0" w:color="auto"/>
            </w:tcBorders>
            <w:hideMark/>
          </w:tcPr>
          <w:p w14:paraId="402468ED" w14:textId="77777777" w:rsidR="003915D2" w:rsidRDefault="003915D2">
            <w:pPr>
              <w:pStyle w:val="TAC"/>
            </w:pPr>
            <w:r>
              <w:t>8.7</w:t>
            </w:r>
          </w:p>
        </w:tc>
        <w:tc>
          <w:tcPr>
            <w:tcW w:w="1248" w:type="dxa"/>
            <w:tcBorders>
              <w:top w:val="single" w:sz="4" w:space="0" w:color="auto"/>
              <w:left w:val="single" w:sz="4" w:space="0" w:color="auto"/>
              <w:bottom w:val="single" w:sz="4" w:space="0" w:color="auto"/>
              <w:right w:val="single" w:sz="4" w:space="0" w:color="auto"/>
            </w:tcBorders>
            <w:hideMark/>
          </w:tcPr>
          <w:p w14:paraId="4FDA106E" w14:textId="77777777" w:rsidR="003915D2" w:rsidRDefault="003915D2">
            <w:pPr>
              <w:pStyle w:val="TAC"/>
            </w:pPr>
            <w:r>
              <w:t>IMD4</w:t>
            </w:r>
          </w:p>
        </w:tc>
      </w:tr>
      <w:tr w:rsidR="003915D2" w14:paraId="6442FB83" w14:textId="77777777" w:rsidTr="003915D2">
        <w:trPr>
          <w:trHeight w:val="216"/>
          <w:jc w:val="center"/>
        </w:trPr>
        <w:tc>
          <w:tcPr>
            <w:tcW w:w="2258" w:type="dxa"/>
            <w:tcBorders>
              <w:top w:val="nil"/>
              <w:left w:val="single" w:sz="4" w:space="0" w:color="auto"/>
              <w:bottom w:val="nil"/>
              <w:right w:val="single" w:sz="4" w:space="0" w:color="auto"/>
            </w:tcBorders>
          </w:tcPr>
          <w:p w14:paraId="733DCFB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5558F3F" w14:textId="77777777" w:rsidR="003915D2" w:rsidRDefault="003915D2">
            <w:pPr>
              <w:pStyle w:val="TAC"/>
            </w:pPr>
            <w:r>
              <w:t>20</w:t>
            </w:r>
          </w:p>
        </w:tc>
        <w:tc>
          <w:tcPr>
            <w:tcW w:w="1066" w:type="dxa"/>
            <w:tcBorders>
              <w:top w:val="single" w:sz="4" w:space="0" w:color="auto"/>
              <w:left w:val="single" w:sz="4" w:space="0" w:color="auto"/>
              <w:bottom w:val="single" w:sz="4" w:space="0" w:color="auto"/>
              <w:right w:val="single" w:sz="4" w:space="0" w:color="auto"/>
            </w:tcBorders>
            <w:noWrap/>
            <w:hideMark/>
          </w:tcPr>
          <w:p w14:paraId="5E65248C" w14:textId="77777777" w:rsidR="003915D2" w:rsidRDefault="003915D2">
            <w:pPr>
              <w:pStyle w:val="TAC"/>
            </w:pPr>
            <w:r>
              <w:t>837</w:t>
            </w:r>
          </w:p>
        </w:tc>
        <w:tc>
          <w:tcPr>
            <w:tcW w:w="747" w:type="dxa"/>
            <w:tcBorders>
              <w:top w:val="single" w:sz="4" w:space="0" w:color="auto"/>
              <w:left w:val="single" w:sz="4" w:space="0" w:color="auto"/>
              <w:bottom w:val="single" w:sz="4" w:space="0" w:color="auto"/>
              <w:right w:val="single" w:sz="4" w:space="0" w:color="auto"/>
            </w:tcBorders>
            <w:noWrap/>
            <w:hideMark/>
          </w:tcPr>
          <w:p w14:paraId="693805B2"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53F5AA7"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A857C1B" w14:textId="77777777" w:rsidR="003915D2" w:rsidRDefault="003915D2">
            <w:pPr>
              <w:pStyle w:val="TAC"/>
            </w:pPr>
            <w:r>
              <w:t>796</w:t>
            </w:r>
          </w:p>
        </w:tc>
        <w:tc>
          <w:tcPr>
            <w:tcW w:w="752" w:type="dxa"/>
            <w:tcBorders>
              <w:top w:val="single" w:sz="4" w:space="0" w:color="auto"/>
              <w:left w:val="single" w:sz="4" w:space="0" w:color="auto"/>
              <w:bottom w:val="single" w:sz="4" w:space="0" w:color="auto"/>
              <w:right w:val="single" w:sz="4" w:space="0" w:color="auto"/>
            </w:tcBorders>
            <w:hideMark/>
          </w:tcPr>
          <w:p w14:paraId="3DF6DD91"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29EE1A3" w14:textId="77777777" w:rsidR="003915D2" w:rsidRDefault="003915D2">
            <w:pPr>
              <w:pStyle w:val="TAC"/>
            </w:pPr>
            <w:r>
              <w:t>N/A</w:t>
            </w:r>
          </w:p>
        </w:tc>
      </w:tr>
      <w:tr w:rsidR="003915D2" w14:paraId="458D5178" w14:textId="77777777" w:rsidTr="003915D2">
        <w:trPr>
          <w:trHeight w:val="216"/>
          <w:jc w:val="center"/>
        </w:trPr>
        <w:tc>
          <w:tcPr>
            <w:tcW w:w="2258" w:type="dxa"/>
            <w:tcBorders>
              <w:top w:val="nil"/>
              <w:left w:val="single" w:sz="4" w:space="0" w:color="auto"/>
              <w:bottom w:val="nil"/>
              <w:right w:val="single" w:sz="4" w:space="0" w:color="auto"/>
            </w:tcBorders>
          </w:tcPr>
          <w:p w14:paraId="78B7AD7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987EA55"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2E3588D6" w14:textId="77777777" w:rsidR="003915D2" w:rsidRDefault="003915D2">
            <w:pPr>
              <w:pStyle w:val="TAC"/>
            </w:pPr>
            <w:r>
              <w:t>3310</w:t>
            </w:r>
          </w:p>
        </w:tc>
        <w:tc>
          <w:tcPr>
            <w:tcW w:w="747" w:type="dxa"/>
            <w:tcBorders>
              <w:top w:val="single" w:sz="4" w:space="0" w:color="auto"/>
              <w:left w:val="single" w:sz="4" w:space="0" w:color="auto"/>
              <w:bottom w:val="single" w:sz="4" w:space="0" w:color="auto"/>
              <w:right w:val="single" w:sz="4" w:space="0" w:color="auto"/>
            </w:tcBorders>
            <w:noWrap/>
            <w:hideMark/>
          </w:tcPr>
          <w:p w14:paraId="56CF37EE"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6A19C85"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0FE8C35" w14:textId="77777777" w:rsidR="003915D2" w:rsidRDefault="003915D2">
            <w:pPr>
              <w:pStyle w:val="TAC"/>
            </w:pPr>
            <w:r>
              <w:t>3310</w:t>
            </w:r>
          </w:p>
        </w:tc>
        <w:tc>
          <w:tcPr>
            <w:tcW w:w="752" w:type="dxa"/>
            <w:tcBorders>
              <w:top w:val="single" w:sz="4" w:space="0" w:color="auto"/>
              <w:left w:val="single" w:sz="4" w:space="0" w:color="auto"/>
              <w:bottom w:val="single" w:sz="4" w:space="0" w:color="auto"/>
              <w:right w:val="single" w:sz="4" w:space="0" w:color="auto"/>
            </w:tcBorders>
            <w:hideMark/>
          </w:tcPr>
          <w:p w14:paraId="2055AAB1"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1820F30" w14:textId="77777777" w:rsidR="003915D2" w:rsidRDefault="003915D2">
            <w:pPr>
              <w:pStyle w:val="TAC"/>
            </w:pPr>
            <w:r>
              <w:t>N/A</w:t>
            </w:r>
          </w:p>
        </w:tc>
      </w:tr>
      <w:tr w:rsidR="003915D2" w14:paraId="5EF9A89E"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597B48C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9A4C300" w14:textId="77777777" w:rsidR="003915D2" w:rsidRDefault="003915D2">
            <w:pPr>
              <w:pStyle w:val="TAC"/>
              <w:rPr>
                <w:lang w:eastAsia="ja-JP"/>
              </w:rPr>
            </w:pPr>
            <w:r>
              <w:rPr>
                <w:lang w:eastAsia="ko-KR"/>
              </w:rPr>
              <w:t>n28</w:t>
            </w:r>
          </w:p>
        </w:tc>
        <w:tc>
          <w:tcPr>
            <w:tcW w:w="1066" w:type="dxa"/>
            <w:tcBorders>
              <w:top w:val="single" w:sz="4" w:space="0" w:color="auto"/>
              <w:left w:val="single" w:sz="4" w:space="0" w:color="auto"/>
              <w:bottom w:val="single" w:sz="4" w:space="0" w:color="auto"/>
              <w:right w:val="single" w:sz="4" w:space="0" w:color="auto"/>
            </w:tcBorders>
            <w:noWrap/>
            <w:hideMark/>
          </w:tcPr>
          <w:p w14:paraId="70D9D1BB" w14:textId="77777777" w:rsidR="003915D2" w:rsidRDefault="003915D2">
            <w:pPr>
              <w:pStyle w:val="TAC"/>
              <w:rPr>
                <w:lang w:eastAsia="ja-JP"/>
              </w:rPr>
            </w:pPr>
            <w:r>
              <w:rPr>
                <w:lang w:eastAsia="ko-KR"/>
              </w:rPr>
              <w:t>744</w:t>
            </w:r>
          </w:p>
        </w:tc>
        <w:tc>
          <w:tcPr>
            <w:tcW w:w="747" w:type="dxa"/>
            <w:tcBorders>
              <w:top w:val="single" w:sz="4" w:space="0" w:color="auto"/>
              <w:left w:val="single" w:sz="4" w:space="0" w:color="auto"/>
              <w:bottom w:val="single" w:sz="4" w:space="0" w:color="auto"/>
              <w:right w:val="single" w:sz="4" w:space="0" w:color="auto"/>
            </w:tcBorders>
            <w:noWrap/>
            <w:hideMark/>
          </w:tcPr>
          <w:p w14:paraId="6F4FE100" w14:textId="77777777" w:rsidR="003915D2" w:rsidRDefault="003915D2">
            <w:pPr>
              <w:pStyle w:val="TAC"/>
              <w:rPr>
                <w:lang w:eastAsia="ja-JP"/>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677B6C2" w14:textId="77777777" w:rsidR="003915D2" w:rsidRDefault="003915D2">
            <w:pPr>
              <w:pStyle w:val="TAC"/>
              <w:rPr>
                <w:lang w:eastAsia="ja-JP"/>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9AB10C3" w14:textId="77777777" w:rsidR="003915D2" w:rsidRDefault="003915D2">
            <w:pPr>
              <w:pStyle w:val="TAC"/>
            </w:pPr>
            <w:r>
              <w:rPr>
                <w:lang w:eastAsia="ko-KR"/>
              </w:rPr>
              <w:t>799</w:t>
            </w:r>
          </w:p>
        </w:tc>
        <w:tc>
          <w:tcPr>
            <w:tcW w:w="752" w:type="dxa"/>
            <w:tcBorders>
              <w:top w:val="single" w:sz="4" w:space="0" w:color="auto"/>
              <w:left w:val="single" w:sz="4" w:space="0" w:color="auto"/>
              <w:bottom w:val="single" w:sz="4" w:space="0" w:color="auto"/>
              <w:right w:val="single" w:sz="4" w:space="0" w:color="auto"/>
            </w:tcBorders>
            <w:hideMark/>
          </w:tcPr>
          <w:p w14:paraId="52AECBFA" w14:textId="77777777" w:rsidR="003915D2" w:rsidRDefault="003915D2">
            <w:pPr>
              <w:pStyle w:val="TAC"/>
            </w:pPr>
            <w:r>
              <w:rPr>
                <w:rFonts w:eastAsia="Malgun Gothic"/>
                <w:lang w:eastAsia="ko-KR"/>
              </w:rPr>
              <w:t>9.4</w:t>
            </w:r>
          </w:p>
        </w:tc>
        <w:tc>
          <w:tcPr>
            <w:tcW w:w="1248" w:type="dxa"/>
            <w:tcBorders>
              <w:top w:val="single" w:sz="4" w:space="0" w:color="auto"/>
              <w:left w:val="single" w:sz="4" w:space="0" w:color="auto"/>
              <w:bottom w:val="single" w:sz="4" w:space="0" w:color="auto"/>
              <w:right w:val="single" w:sz="4" w:space="0" w:color="auto"/>
            </w:tcBorders>
            <w:hideMark/>
          </w:tcPr>
          <w:p w14:paraId="16D40612" w14:textId="77777777" w:rsidR="003915D2" w:rsidRDefault="003915D2">
            <w:pPr>
              <w:pStyle w:val="TAC"/>
            </w:pPr>
            <w:r>
              <w:rPr>
                <w:rFonts w:eastAsia="Malgun Gothic"/>
                <w:lang w:eastAsia="ko-KR"/>
              </w:rPr>
              <w:t>IMD4</w:t>
            </w:r>
          </w:p>
        </w:tc>
      </w:tr>
      <w:tr w:rsidR="003915D2" w14:paraId="0626A185" w14:textId="77777777" w:rsidTr="003915D2">
        <w:trPr>
          <w:trHeight w:val="216"/>
          <w:jc w:val="center"/>
        </w:trPr>
        <w:tc>
          <w:tcPr>
            <w:tcW w:w="2258" w:type="dxa"/>
            <w:tcBorders>
              <w:top w:val="nil"/>
              <w:left w:val="single" w:sz="4" w:space="0" w:color="auto"/>
              <w:bottom w:val="nil"/>
              <w:right w:val="single" w:sz="4" w:space="0" w:color="auto"/>
            </w:tcBorders>
            <w:hideMark/>
          </w:tcPr>
          <w:p w14:paraId="2AC6AB90" w14:textId="77777777" w:rsidR="003915D2" w:rsidRDefault="003915D2">
            <w:pPr>
              <w:pStyle w:val="TAC"/>
            </w:pPr>
            <w:r>
              <w:t>DC_20A-</w:t>
            </w:r>
            <w:r>
              <w:rPr>
                <w:rFonts w:eastAsia="Malgun Gothic"/>
                <w:lang w:eastAsia="ko-KR"/>
              </w:rPr>
              <w:t>32A_</w:t>
            </w:r>
            <w:r>
              <w:rPr>
                <w:lang w:eastAsia="ja-JP"/>
              </w:rPr>
              <w:t>n</w:t>
            </w:r>
            <w:r>
              <w:rPr>
                <w:rFonts w:eastAsia="Malgun Gothic"/>
                <w:lang w:eastAsia="ko-KR"/>
              </w:rPr>
              <w:t>1</w:t>
            </w:r>
            <w:r>
              <w:t>A</w:t>
            </w:r>
          </w:p>
        </w:tc>
        <w:tc>
          <w:tcPr>
            <w:tcW w:w="867" w:type="dxa"/>
            <w:tcBorders>
              <w:top w:val="single" w:sz="4" w:space="0" w:color="auto"/>
              <w:left w:val="single" w:sz="4" w:space="0" w:color="auto"/>
              <w:bottom w:val="single" w:sz="4" w:space="0" w:color="auto"/>
              <w:right w:val="single" w:sz="4" w:space="0" w:color="auto"/>
            </w:tcBorders>
            <w:hideMark/>
          </w:tcPr>
          <w:p w14:paraId="22B077F3" w14:textId="77777777" w:rsidR="003915D2" w:rsidRDefault="003915D2">
            <w:pPr>
              <w:pStyle w:val="TAC"/>
              <w:rPr>
                <w:lang w:eastAsia="ko-KR"/>
              </w:rPr>
            </w:pPr>
            <w:r>
              <w:rPr>
                <w:rFonts w:cs="Arial"/>
              </w:rPr>
              <w:t>n1</w:t>
            </w:r>
          </w:p>
        </w:tc>
        <w:tc>
          <w:tcPr>
            <w:tcW w:w="1066" w:type="dxa"/>
            <w:tcBorders>
              <w:top w:val="single" w:sz="4" w:space="0" w:color="auto"/>
              <w:left w:val="single" w:sz="4" w:space="0" w:color="auto"/>
              <w:bottom w:val="single" w:sz="4" w:space="0" w:color="auto"/>
              <w:right w:val="single" w:sz="4" w:space="0" w:color="auto"/>
            </w:tcBorders>
            <w:noWrap/>
            <w:hideMark/>
          </w:tcPr>
          <w:p w14:paraId="66F66770" w14:textId="77777777" w:rsidR="003915D2" w:rsidRDefault="003915D2">
            <w:pPr>
              <w:pStyle w:val="TAC"/>
              <w:rPr>
                <w:lang w:eastAsia="ko-KR"/>
              </w:rPr>
            </w:pPr>
            <w:r>
              <w:rPr>
                <w:rFonts w:cs="Arial"/>
              </w:rPr>
              <w:t>1950.5</w:t>
            </w:r>
          </w:p>
        </w:tc>
        <w:tc>
          <w:tcPr>
            <w:tcW w:w="747" w:type="dxa"/>
            <w:tcBorders>
              <w:top w:val="single" w:sz="4" w:space="0" w:color="auto"/>
              <w:left w:val="single" w:sz="4" w:space="0" w:color="auto"/>
              <w:bottom w:val="single" w:sz="4" w:space="0" w:color="auto"/>
              <w:right w:val="single" w:sz="4" w:space="0" w:color="auto"/>
            </w:tcBorders>
            <w:noWrap/>
            <w:hideMark/>
          </w:tcPr>
          <w:p w14:paraId="15EB1C71"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7AECBFA" w14:textId="77777777" w:rsidR="003915D2" w:rsidRDefault="003915D2">
            <w:pPr>
              <w:pStyle w:val="TAC"/>
              <w:rPr>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07D4271E" w14:textId="77777777" w:rsidR="003915D2" w:rsidRDefault="003915D2">
            <w:pPr>
              <w:pStyle w:val="TAC"/>
              <w:rPr>
                <w:lang w:eastAsia="ko-KR"/>
              </w:rPr>
            </w:pPr>
            <w:r>
              <w:rPr>
                <w:rFonts w:cs="Arial"/>
              </w:rPr>
              <w:t>2140.5</w:t>
            </w:r>
          </w:p>
        </w:tc>
        <w:tc>
          <w:tcPr>
            <w:tcW w:w="752" w:type="dxa"/>
            <w:tcBorders>
              <w:top w:val="single" w:sz="4" w:space="0" w:color="auto"/>
              <w:left w:val="single" w:sz="4" w:space="0" w:color="auto"/>
              <w:bottom w:val="single" w:sz="4" w:space="0" w:color="auto"/>
              <w:right w:val="single" w:sz="4" w:space="0" w:color="auto"/>
            </w:tcBorders>
            <w:hideMark/>
          </w:tcPr>
          <w:p w14:paraId="70ED4F96"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B131557" w14:textId="77777777" w:rsidR="003915D2" w:rsidRDefault="003915D2">
            <w:pPr>
              <w:pStyle w:val="TAC"/>
              <w:rPr>
                <w:rFonts w:eastAsia="Malgun Gothic"/>
                <w:lang w:eastAsia="ko-KR"/>
              </w:rPr>
            </w:pPr>
            <w:r>
              <w:rPr>
                <w:rFonts w:cs="Arial"/>
              </w:rPr>
              <w:t>N/A</w:t>
            </w:r>
          </w:p>
        </w:tc>
      </w:tr>
      <w:tr w:rsidR="003915D2" w14:paraId="4F1898E0" w14:textId="77777777" w:rsidTr="003915D2">
        <w:trPr>
          <w:trHeight w:val="216"/>
          <w:jc w:val="center"/>
        </w:trPr>
        <w:tc>
          <w:tcPr>
            <w:tcW w:w="2258" w:type="dxa"/>
            <w:tcBorders>
              <w:top w:val="nil"/>
              <w:left w:val="single" w:sz="4" w:space="0" w:color="auto"/>
              <w:bottom w:val="nil"/>
              <w:right w:val="single" w:sz="4" w:space="0" w:color="auto"/>
            </w:tcBorders>
          </w:tcPr>
          <w:p w14:paraId="130F28E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7A131F5" w14:textId="77777777" w:rsidR="003915D2" w:rsidRDefault="003915D2">
            <w:pPr>
              <w:pStyle w:val="TAC"/>
              <w:rPr>
                <w:lang w:eastAsia="ko-KR"/>
              </w:rPr>
            </w:pPr>
            <w:r>
              <w:t>20</w:t>
            </w:r>
          </w:p>
        </w:tc>
        <w:tc>
          <w:tcPr>
            <w:tcW w:w="1066" w:type="dxa"/>
            <w:tcBorders>
              <w:top w:val="single" w:sz="4" w:space="0" w:color="auto"/>
              <w:left w:val="single" w:sz="4" w:space="0" w:color="auto"/>
              <w:bottom w:val="single" w:sz="4" w:space="0" w:color="auto"/>
              <w:right w:val="single" w:sz="4" w:space="0" w:color="auto"/>
            </w:tcBorders>
            <w:noWrap/>
            <w:hideMark/>
          </w:tcPr>
          <w:p w14:paraId="0E067081" w14:textId="77777777" w:rsidR="003915D2" w:rsidRDefault="003915D2">
            <w:pPr>
              <w:pStyle w:val="TAC"/>
              <w:rPr>
                <w:lang w:eastAsia="ko-KR"/>
              </w:rPr>
            </w:pPr>
            <w:r>
              <w:rPr>
                <w:rFonts w:cs="Arial"/>
              </w:rPr>
              <w:t>852.5</w:t>
            </w:r>
          </w:p>
        </w:tc>
        <w:tc>
          <w:tcPr>
            <w:tcW w:w="747" w:type="dxa"/>
            <w:tcBorders>
              <w:top w:val="single" w:sz="4" w:space="0" w:color="auto"/>
              <w:left w:val="single" w:sz="4" w:space="0" w:color="auto"/>
              <w:bottom w:val="single" w:sz="4" w:space="0" w:color="auto"/>
              <w:right w:val="single" w:sz="4" w:space="0" w:color="auto"/>
            </w:tcBorders>
            <w:noWrap/>
            <w:hideMark/>
          </w:tcPr>
          <w:p w14:paraId="2816B8F1"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0AC1B23F" w14:textId="77777777" w:rsidR="003915D2" w:rsidRDefault="003915D2">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3DFD34F" w14:textId="77777777" w:rsidR="003915D2" w:rsidRDefault="003915D2">
            <w:pPr>
              <w:pStyle w:val="TAC"/>
              <w:rPr>
                <w:lang w:eastAsia="ko-KR"/>
              </w:rPr>
            </w:pPr>
            <w:r>
              <w:rPr>
                <w:rFonts w:cs="Arial"/>
              </w:rPr>
              <w:t>811.5</w:t>
            </w:r>
          </w:p>
        </w:tc>
        <w:tc>
          <w:tcPr>
            <w:tcW w:w="752" w:type="dxa"/>
            <w:tcBorders>
              <w:top w:val="single" w:sz="4" w:space="0" w:color="auto"/>
              <w:left w:val="single" w:sz="4" w:space="0" w:color="auto"/>
              <w:bottom w:val="single" w:sz="4" w:space="0" w:color="auto"/>
              <w:right w:val="single" w:sz="4" w:space="0" w:color="auto"/>
            </w:tcBorders>
            <w:hideMark/>
          </w:tcPr>
          <w:p w14:paraId="7CBA4EEB" w14:textId="77777777" w:rsidR="003915D2" w:rsidRDefault="003915D2">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27289AE" w14:textId="77777777" w:rsidR="003915D2" w:rsidRDefault="003915D2">
            <w:pPr>
              <w:pStyle w:val="TAC"/>
              <w:rPr>
                <w:rFonts w:eastAsia="Malgun Gothic"/>
                <w:lang w:eastAsia="ko-KR"/>
              </w:rPr>
            </w:pPr>
            <w:r>
              <w:rPr>
                <w:rFonts w:cs="Arial"/>
              </w:rPr>
              <w:t>N/A</w:t>
            </w:r>
          </w:p>
        </w:tc>
      </w:tr>
      <w:tr w:rsidR="003915D2" w14:paraId="685F1788"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7DAD99D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7F3F6D2" w14:textId="77777777" w:rsidR="003915D2" w:rsidRDefault="003915D2">
            <w:pPr>
              <w:pStyle w:val="TAC"/>
              <w:rPr>
                <w:lang w:eastAsia="ko-KR"/>
              </w:rPr>
            </w:pPr>
            <w:r>
              <w:rPr>
                <w:rFonts w:cs="Arial"/>
              </w:rPr>
              <w:t>32</w:t>
            </w:r>
          </w:p>
        </w:tc>
        <w:tc>
          <w:tcPr>
            <w:tcW w:w="1066" w:type="dxa"/>
            <w:tcBorders>
              <w:top w:val="single" w:sz="4" w:space="0" w:color="auto"/>
              <w:left w:val="single" w:sz="4" w:space="0" w:color="auto"/>
              <w:bottom w:val="single" w:sz="4" w:space="0" w:color="auto"/>
              <w:right w:val="single" w:sz="4" w:space="0" w:color="auto"/>
            </w:tcBorders>
            <w:noWrap/>
            <w:hideMark/>
          </w:tcPr>
          <w:p w14:paraId="355099CD" w14:textId="77777777" w:rsidR="003915D2" w:rsidRDefault="003915D2">
            <w:pPr>
              <w:pStyle w:val="TAC"/>
              <w:rPr>
                <w:lang w:eastAsia="ko-KR"/>
              </w:rPr>
            </w:pPr>
            <w:r>
              <w:rPr>
                <w:rFonts w:cs="Arial"/>
              </w:rPr>
              <w:t>N/A</w:t>
            </w:r>
          </w:p>
        </w:tc>
        <w:tc>
          <w:tcPr>
            <w:tcW w:w="747" w:type="dxa"/>
            <w:tcBorders>
              <w:top w:val="single" w:sz="4" w:space="0" w:color="auto"/>
              <w:left w:val="single" w:sz="4" w:space="0" w:color="auto"/>
              <w:bottom w:val="single" w:sz="4" w:space="0" w:color="auto"/>
              <w:right w:val="single" w:sz="4" w:space="0" w:color="auto"/>
            </w:tcBorders>
            <w:noWrap/>
            <w:hideMark/>
          </w:tcPr>
          <w:p w14:paraId="70291A32" w14:textId="77777777" w:rsidR="003915D2" w:rsidRDefault="003915D2">
            <w:pPr>
              <w:pStyle w:val="TAC"/>
              <w:rPr>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73DEF05D" w14:textId="77777777" w:rsidR="003915D2" w:rsidRDefault="003915D2">
            <w:pPr>
              <w:pStyle w:val="TAC"/>
              <w:rPr>
                <w:lang w:eastAsia="ko-KR"/>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4AB817E5" w14:textId="77777777" w:rsidR="003915D2" w:rsidRDefault="003915D2">
            <w:pPr>
              <w:pStyle w:val="TAC"/>
              <w:rPr>
                <w:lang w:eastAsia="ko-KR"/>
              </w:rPr>
            </w:pPr>
            <w:r>
              <w:rPr>
                <w:rFonts w:cs="Arial"/>
              </w:rPr>
              <w:t>1459.5</w:t>
            </w:r>
          </w:p>
        </w:tc>
        <w:tc>
          <w:tcPr>
            <w:tcW w:w="752" w:type="dxa"/>
            <w:tcBorders>
              <w:top w:val="single" w:sz="4" w:space="0" w:color="auto"/>
              <w:left w:val="single" w:sz="4" w:space="0" w:color="auto"/>
              <w:bottom w:val="single" w:sz="4" w:space="0" w:color="auto"/>
              <w:right w:val="single" w:sz="4" w:space="0" w:color="auto"/>
            </w:tcBorders>
            <w:hideMark/>
          </w:tcPr>
          <w:p w14:paraId="13798CA1" w14:textId="77777777" w:rsidR="003915D2" w:rsidRDefault="003915D2">
            <w:pPr>
              <w:pStyle w:val="TAC"/>
              <w:rPr>
                <w:rFonts w:eastAsia="Malgun Gothic"/>
                <w:lang w:eastAsia="ko-KR"/>
              </w:rPr>
            </w:pPr>
            <w:r>
              <w:rPr>
                <w:rFonts w:cs="Arial"/>
              </w:rPr>
              <w:t>4.0</w:t>
            </w:r>
          </w:p>
        </w:tc>
        <w:tc>
          <w:tcPr>
            <w:tcW w:w="1248" w:type="dxa"/>
            <w:tcBorders>
              <w:top w:val="single" w:sz="4" w:space="0" w:color="auto"/>
              <w:left w:val="single" w:sz="4" w:space="0" w:color="auto"/>
              <w:bottom w:val="single" w:sz="4" w:space="0" w:color="auto"/>
              <w:right w:val="single" w:sz="4" w:space="0" w:color="auto"/>
            </w:tcBorders>
            <w:hideMark/>
          </w:tcPr>
          <w:p w14:paraId="3914A733" w14:textId="77777777" w:rsidR="003915D2" w:rsidRDefault="003915D2">
            <w:pPr>
              <w:pStyle w:val="TAC"/>
              <w:rPr>
                <w:rFonts w:eastAsia="Malgun Gothic"/>
                <w:lang w:eastAsia="ko-KR"/>
              </w:rPr>
            </w:pPr>
            <w:r>
              <w:rPr>
                <w:rFonts w:cs="Arial"/>
              </w:rPr>
              <w:t>IMD5</w:t>
            </w:r>
          </w:p>
        </w:tc>
      </w:tr>
      <w:tr w:rsidR="003915D2" w14:paraId="0A573E6E" w14:textId="77777777" w:rsidTr="003915D2">
        <w:trPr>
          <w:trHeight w:val="216"/>
          <w:jc w:val="center"/>
        </w:trPr>
        <w:tc>
          <w:tcPr>
            <w:tcW w:w="2258" w:type="dxa"/>
            <w:tcBorders>
              <w:top w:val="nil"/>
              <w:left w:val="single" w:sz="4" w:space="0" w:color="auto"/>
              <w:bottom w:val="nil"/>
              <w:right w:val="single" w:sz="4" w:space="0" w:color="auto"/>
            </w:tcBorders>
            <w:hideMark/>
          </w:tcPr>
          <w:p w14:paraId="2316AB9A" w14:textId="77777777" w:rsidR="003915D2" w:rsidRDefault="003915D2">
            <w:pPr>
              <w:pStyle w:val="TAC"/>
            </w:pPr>
            <w:r>
              <w:t>DC_20A-38A_n3A</w:t>
            </w:r>
          </w:p>
        </w:tc>
        <w:tc>
          <w:tcPr>
            <w:tcW w:w="867" w:type="dxa"/>
            <w:tcBorders>
              <w:top w:val="single" w:sz="4" w:space="0" w:color="auto"/>
              <w:left w:val="single" w:sz="4" w:space="0" w:color="auto"/>
              <w:bottom w:val="single" w:sz="4" w:space="0" w:color="auto"/>
              <w:right w:val="single" w:sz="4" w:space="0" w:color="auto"/>
            </w:tcBorders>
            <w:hideMark/>
          </w:tcPr>
          <w:p w14:paraId="37C1FBB4" w14:textId="77777777" w:rsidR="003915D2" w:rsidRDefault="003915D2">
            <w:pPr>
              <w:pStyle w:val="TAC"/>
              <w:rPr>
                <w:rFonts w:cs="Arial"/>
              </w:rPr>
            </w:pPr>
            <w:r>
              <w:t>20</w:t>
            </w:r>
          </w:p>
        </w:tc>
        <w:tc>
          <w:tcPr>
            <w:tcW w:w="1066" w:type="dxa"/>
            <w:tcBorders>
              <w:top w:val="single" w:sz="4" w:space="0" w:color="auto"/>
              <w:left w:val="single" w:sz="4" w:space="0" w:color="auto"/>
              <w:bottom w:val="single" w:sz="4" w:space="0" w:color="auto"/>
              <w:right w:val="single" w:sz="4" w:space="0" w:color="auto"/>
            </w:tcBorders>
            <w:noWrap/>
            <w:hideMark/>
          </w:tcPr>
          <w:p w14:paraId="27E1EA2E" w14:textId="77777777" w:rsidR="003915D2" w:rsidRDefault="003915D2">
            <w:pPr>
              <w:pStyle w:val="TAC"/>
              <w:rPr>
                <w:rFonts w:cs="Arial"/>
              </w:rPr>
            </w:pPr>
            <w:r>
              <w:t>850</w:t>
            </w:r>
          </w:p>
        </w:tc>
        <w:tc>
          <w:tcPr>
            <w:tcW w:w="747" w:type="dxa"/>
            <w:tcBorders>
              <w:top w:val="single" w:sz="4" w:space="0" w:color="auto"/>
              <w:left w:val="single" w:sz="4" w:space="0" w:color="auto"/>
              <w:bottom w:val="single" w:sz="4" w:space="0" w:color="auto"/>
              <w:right w:val="single" w:sz="4" w:space="0" w:color="auto"/>
            </w:tcBorders>
            <w:noWrap/>
            <w:hideMark/>
          </w:tcPr>
          <w:p w14:paraId="20E1AC9F"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CA8154C"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745CDAB" w14:textId="77777777" w:rsidR="003915D2" w:rsidRDefault="003915D2">
            <w:pPr>
              <w:pStyle w:val="TAC"/>
              <w:rPr>
                <w:rFonts w:cs="Arial"/>
              </w:rPr>
            </w:pPr>
            <w:r>
              <w:t>809</w:t>
            </w:r>
          </w:p>
        </w:tc>
        <w:tc>
          <w:tcPr>
            <w:tcW w:w="752" w:type="dxa"/>
            <w:tcBorders>
              <w:top w:val="single" w:sz="4" w:space="0" w:color="auto"/>
              <w:left w:val="single" w:sz="4" w:space="0" w:color="auto"/>
              <w:bottom w:val="single" w:sz="4" w:space="0" w:color="auto"/>
              <w:right w:val="single" w:sz="4" w:space="0" w:color="auto"/>
            </w:tcBorders>
            <w:hideMark/>
          </w:tcPr>
          <w:p w14:paraId="3BEFD06B"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hideMark/>
          </w:tcPr>
          <w:p w14:paraId="7A1B74A8" w14:textId="77777777" w:rsidR="003915D2" w:rsidRDefault="003915D2">
            <w:pPr>
              <w:pStyle w:val="TAC"/>
              <w:rPr>
                <w:rFonts w:cs="Arial"/>
              </w:rPr>
            </w:pPr>
            <w:r>
              <w:t>N/A</w:t>
            </w:r>
          </w:p>
        </w:tc>
      </w:tr>
      <w:tr w:rsidR="003915D2" w14:paraId="31120384" w14:textId="77777777" w:rsidTr="003915D2">
        <w:trPr>
          <w:trHeight w:val="216"/>
          <w:jc w:val="center"/>
        </w:trPr>
        <w:tc>
          <w:tcPr>
            <w:tcW w:w="2258" w:type="dxa"/>
            <w:tcBorders>
              <w:top w:val="nil"/>
              <w:left w:val="single" w:sz="4" w:space="0" w:color="auto"/>
              <w:bottom w:val="nil"/>
              <w:right w:val="single" w:sz="4" w:space="0" w:color="auto"/>
            </w:tcBorders>
          </w:tcPr>
          <w:p w14:paraId="5002BCE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416CE6E" w14:textId="77777777" w:rsidR="003915D2" w:rsidRDefault="003915D2">
            <w:pPr>
              <w:pStyle w:val="TAC"/>
              <w:rPr>
                <w:rFonts w:cs="Arial"/>
              </w:rPr>
            </w:pPr>
            <w:r>
              <w:t>38</w:t>
            </w:r>
          </w:p>
        </w:tc>
        <w:tc>
          <w:tcPr>
            <w:tcW w:w="1066" w:type="dxa"/>
            <w:tcBorders>
              <w:top w:val="single" w:sz="4" w:space="0" w:color="auto"/>
              <w:left w:val="single" w:sz="4" w:space="0" w:color="auto"/>
              <w:bottom w:val="single" w:sz="4" w:space="0" w:color="auto"/>
              <w:right w:val="single" w:sz="4" w:space="0" w:color="auto"/>
            </w:tcBorders>
            <w:noWrap/>
            <w:hideMark/>
          </w:tcPr>
          <w:p w14:paraId="49FA0EE1" w14:textId="77777777" w:rsidR="003915D2" w:rsidRDefault="003915D2">
            <w:pPr>
              <w:pStyle w:val="TAC"/>
              <w:rPr>
                <w:rFonts w:cs="Arial"/>
              </w:rPr>
            </w:pPr>
            <w:r>
              <w:t>2610</w:t>
            </w:r>
          </w:p>
        </w:tc>
        <w:tc>
          <w:tcPr>
            <w:tcW w:w="747" w:type="dxa"/>
            <w:tcBorders>
              <w:top w:val="single" w:sz="4" w:space="0" w:color="auto"/>
              <w:left w:val="single" w:sz="4" w:space="0" w:color="auto"/>
              <w:bottom w:val="single" w:sz="4" w:space="0" w:color="auto"/>
              <w:right w:val="single" w:sz="4" w:space="0" w:color="auto"/>
            </w:tcBorders>
            <w:noWrap/>
            <w:hideMark/>
          </w:tcPr>
          <w:p w14:paraId="19199B11"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65EA00A"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72E5055" w14:textId="77777777" w:rsidR="003915D2" w:rsidRDefault="003915D2">
            <w:pPr>
              <w:pStyle w:val="TAC"/>
              <w:rPr>
                <w:rFonts w:cs="Arial"/>
              </w:rPr>
            </w:pPr>
            <w:r>
              <w:t>2610</w:t>
            </w:r>
          </w:p>
        </w:tc>
        <w:tc>
          <w:tcPr>
            <w:tcW w:w="752" w:type="dxa"/>
            <w:tcBorders>
              <w:top w:val="single" w:sz="4" w:space="0" w:color="auto"/>
              <w:left w:val="single" w:sz="4" w:space="0" w:color="auto"/>
              <w:bottom w:val="single" w:sz="4" w:space="0" w:color="auto"/>
              <w:right w:val="single" w:sz="4" w:space="0" w:color="auto"/>
            </w:tcBorders>
            <w:hideMark/>
          </w:tcPr>
          <w:p w14:paraId="46CCCFA1" w14:textId="77777777" w:rsidR="003915D2" w:rsidRDefault="003915D2">
            <w:pPr>
              <w:pStyle w:val="TAC"/>
              <w:rPr>
                <w:rFonts w:cs="Arial"/>
              </w:rPr>
            </w:pPr>
            <w:r>
              <w:t>28.4</w:t>
            </w:r>
          </w:p>
        </w:tc>
        <w:tc>
          <w:tcPr>
            <w:tcW w:w="1248" w:type="dxa"/>
            <w:tcBorders>
              <w:top w:val="single" w:sz="4" w:space="0" w:color="auto"/>
              <w:left w:val="single" w:sz="4" w:space="0" w:color="auto"/>
              <w:bottom w:val="single" w:sz="4" w:space="0" w:color="auto"/>
              <w:right w:val="single" w:sz="4" w:space="0" w:color="auto"/>
            </w:tcBorders>
            <w:hideMark/>
          </w:tcPr>
          <w:p w14:paraId="3A462BFB" w14:textId="77777777" w:rsidR="003915D2" w:rsidRDefault="003915D2">
            <w:pPr>
              <w:pStyle w:val="TAC"/>
              <w:rPr>
                <w:rFonts w:cs="Arial"/>
              </w:rPr>
            </w:pPr>
            <w:r>
              <w:t>IMD2</w:t>
            </w:r>
            <w:r>
              <w:rPr>
                <w:vertAlign w:val="superscript"/>
              </w:rPr>
              <w:t>1</w:t>
            </w:r>
          </w:p>
        </w:tc>
      </w:tr>
      <w:tr w:rsidR="003915D2" w14:paraId="14B65C2F"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1B1DB5C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DD41A97" w14:textId="77777777" w:rsidR="003915D2" w:rsidRDefault="003915D2">
            <w:pPr>
              <w:pStyle w:val="TAC"/>
              <w:rPr>
                <w:rFonts w:cs="Arial"/>
              </w:rPr>
            </w:pPr>
            <w:r>
              <w:t>n3</w:t>
            </w:r>
          </w:p>
        </w:tc>
        <w:tc>
          <w:tcPr>
            <w:tcW w:w="1066" w:type="dxa"/>
            <w:tcBorders>
              <w:top w:val="single" w:sz="4" w:space="0" w:color="auto"/>
              <w:left w:val="single" w:sz="4" w:space="0" w:color="auto"/>
              <w:bottom w:val="single" w:sz="4" w:space="0" w:color="auto"/>
              <w:right w:val="single" w:sz="4" w:space="0" w:color="auto"/>
            </w:tcBorders>
            <w:noWrap/>
            <w:hideMark/>
          </w:tcPr>
          <w:p w14:paraId="2D0CF7A3" w14:textId="77777777" w:rsidR="003915D2" w:rsidRDefault="003915D2">
            <w:pPr>
              <w:pStyle w:val="TAC"/>
              <w:rPr>
                <w:rFonts w:cs="Arial"/>
              </w:rPr>
            </w:pPr>
            <w:r>
              <w:t>1760</w:t>
            </w:r>
          </w:p>
        </w:tc>
        <w:tc>
          <w:tcPr>
            <w:tcW w:w="747" w:type="dxa"/>
            <w:tcBorders>
              <w:top w:val="single" w:sz="4" w:space="0" w:color="auto"/>
              <w:left w:val="single" w:sz="4" w:space="0" w:color="auto"/>
              <w:bottom w:val="single" w:sz="4" w:space="0" w:color="auto"/>
              <w:right w:val="single" w:sz="4" w:space="0" w:color="auto"/>
            </w:tcBorders>
            <w:noWrap/>
            <w:hideMark/>
          </w:tcPr>
          <w:p w14:paraId="6584E774" w14:textId="77777777" w:rsidR="003915D2" w:rsidRDefault="003915D2">
            <w:pPr>
              <w:pStyle w:val="TAC"/>
              <w:rPr>
                <w:rFonts w:cs="Arial"/>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6B032AB" w14:textId="77777777" w:rsidR="003915D2" w:rsidRDefault="003915D2">
            <w:pPr>
              <w:pStyle w:val="TAC"/>
              <w:rPr>
                <w:rFonts w:cs="Arial"/>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094A8AF" w14:textId="77777777" w:rsidR="003915D2" w:rsidRDefault="003915D2">
            <w:pPr>
              <w:pStyle w:val="TAC"/>
              <w:rPr>
                <w:rFonts w:cs="Arial"/>
              </w:rPr>
            </w:pPr>
            <w:r>
              <w:t>1855</w:t>
            </w:r>
          </w:p>
        </w:tc>
        <w:tc>
          <w:tcPr>
            <w:tcW w:w="752" w:type="dxa"/>
            <w:tcBorders>
              <w:top w:val="single" w:sz="4" w:space="0" w:color="auto"/>
              <w:left w:val="single" w:sz="4" w:space="0" w:color="auto"/>
              <w:bottom w:val="single" w:sz="4" w:space="0" w:color="auto"/>
              <w:right w:val="single" w:sz="4" w:space="0" w:color="auto"/>
            </w:tcBorders>
            <w:hideMark/>
          </w:tcPr>
          <w:p w14:paraId="0217FDE5"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hideMark/>
          </w:tcPr>
          <w:p w14:paraId="6D73F622" w14:textId="77777777" w:rsidR="003915D2" w:rsidRDefault="003915D2">
            <w:pPr>
              <w:pStyle w:val="TAC"/>
              <w:rPr>
                <w:rFonts w:cs="Arial"/>
              </w:rPr>
            </w:pPr>
            <w:r>
              <w:t>N/A</w:t>
            </w:r>
          </w:p>
        </w:tc>
      </w:tr>
      <w:tr w:rsidR="003915D2" w14:paraId="40F53A14" w14:textId="77777777" w:rsidTr="003915D2">
        <w:trPr>
          <w:trHeight w:val="216"/>
          <w:jc w:val="center"/>
        </w:trPr>
        <w:tc>
          <w:tcPr>
            <w:tcW w:w="2258" w:type="dxa"/>
            <w:vMerge w:val="restart"/>
            <w:tcBorders>
              <w:top w:val="nil"/>
              <w:left w:val="single" w:sz="4" w:space="0" w:color="auto"/>
              <w:bottom w:val="single" w:sz="4" w:space="0" w:color="auto"/>
              <w:right w:val="single" w:sz="4" w:space="0" w:color="auto"/>
            </w:tcBorders>
            <w:vAlign w:val="center"/>
          </w:tcPr>
          <w:p w14:paraId="32FB3BC9" w14:textId="77777777" w:rsidR="003915D2" w:rsidRDefault="003915D2">
            <w:pPr>
              <w:pStyle w:val="TAC"/>
            </w:pPr>
            <w:r>
              <w:t>DC_20A-40</w:t>
            </w:r>
            <w:r>
              <w:rPr>
                <w:rFonts w:eastAsia="Malgun Gothic"/>
                <w:lang w:eastAsia="ko-KR"/>
              </w:rPr>
              <w:t>A_</w:t>
            </w:r>
            <w:r>
              <w:rPr>
                <w:lang w:eastAsia="ja-JP"/>
              </w:rPr>
              <w:t>n1</w:t>
            </w:r>
            <w:r>
              <w:t>A</w:t>
            </w:r>
          </w:p>
          <w:p w14:paraId="6B315726" w14:textId="77777777" w:rsidR="003915D2" w:rsidRDefault="003915D2">
            <w:pPr>
              <w:pStyle w:val="TAC"/>
            </w:pPr>
            <w:r>
              <w:t>DC_20A-40C_n1A</w:t>
            </w:r>
          </w:p>
          <w:p w14:paraId="5EE9316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331A4711" w14:textId="77777777" w:rsidR="003915D2" w:rsidRDefault="003915D2">
            <w:pPr>
              <w:pStyle w:val="TAC"/>
              <w:rPr>
                <w:rFonts w:cs="Arial"/>
              </w:rPr>
            </w:pPr>
            <w:r>
              <w:t>20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225258E" w14:textId="77777777" w:rsidR="003915D2" w:rsidRDefault="003915D2">
            <w:pPr>
              <w:pStyle w:val="TAC"/>
              <w:rPr>
                <w:rFonts w:cs="Arial"/>
              </w:rPr>
            </w:pPr>
            <w:r>
              <w:rPr>
                <w:rFonts w:eastAsia="Malgun Gothic"/>
                <w:szCs w:val="18"/>
                <w:lang w:eastAsia="ko-KR"/>
              </w:rPr>
              <w:t>841</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61E6BEA" w14:textId="77777777" w:rsidR="003915D2" w:rsidRDefault="003915D2">
            <w:pPr>
              <w:pStyle w:val="TAC"/>
              <w:rPr>
                <w:rFonts w:cs="Arial"/>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81EB3BE" w14:textId="77777777" w:rsidR="003915D2" w:rsidRDefault="003915D2">
            <w:pPr>
              <w:pStyle w:val="TAC"/>
              <w:rPr>
                <w:rFonts w:cs="Arial"/>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CE261A7" w14:textId="77777777" w:rsidR="003915D2" w:rsidRDefault="003915D2">
            <w:pPr>
              <w:pStyle w:val="TAC"/>
              <w:rPr>
                <w:rFonts w:cs="Arial"/>
              </w:rPr>
            </w:pPr>
            <w:r>
              <w:rPr>
                <w:rFonts w:eastAsia="Malgun Gothic"/>
                <w:szCs w:val="18"/>
                <w:lang w:eastAsia="ko-KR"/>
              </w:rPr>
              <w:t>800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3C93781" w14:textId="77777777" w:rsidR="003915D2" w:rsidRDefault="003915D2">
            <w:pPr>
              <w:pStyle w:val="TAC"/>
              <w:rPr>
                <w:rFonts w:cs="Arial"/>
              </w:rPr>
            </w:pPr>
            <w:r>
              <w:rPr>
                <w:rFonts w:eastAsia="MS Mincho"/>
              </w:rPr>
              <w:t>8.0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9634907" w14:textId="77777777" w:rsidR="003915D2" w:rsidRDefault="003915D2">
            <w:pPr>
              <w:pStyle w:val="TAC"/>
              <w:rPr>
                <w:rFonts w:cs="Arial"/>
              </w:rPr>
            </w:pPr>
            <w:r>
              <w:t>IMD4</w:t>
            </w:r>
          </w:p>
        </w:tc>
      </w:tr>
      <w:tr w:rsidR="003915D2" w14:paraId="758BB25F" w14:textId="77777777" w:rsidTr="003915D2">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1AC1F55F"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DEF0AC4" w14:textId="77777777" w:rsidR="003915D2" w:rsidRDefault="003915D2">
            <w:pPr>
              <w:pStyle w:val="TAC"/>
              <w:rPr>
                <w:rFonts w:cs="Arial"/>
              </w:rPr>
            </w:pPr>
            <w:r>
              <w:t>40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67CBF17" w14:textId="77777777" w:rsidR="003915D2" w:rsidRDefault="003915D2">
            <w:pPr>
              <w:pStyle w:val="TAC"/>
              <w:rPr>
                <w:rFonts w:cs="Arial"/>
              </w:rPr>
            </w:pPr>
            <w:r>
              <w:rPr>
                <w:rFonts w:eastAsia="Malgun Gothic"/>
                <w:szCs w:val="18"/>
                <w:lang w:eastAsia="ko-KR"/>
              </w:rPr>
              <w:t>2330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ABBD6E8" w14:textId="77777777" w:rsidR="003915D2" w:rsidRDefault="003915D2">
            <w:pPr>
              <w:pStyle w:val="TAC"/>
              <w:rPr>
                <w:rFonts w:cs="Arial"/>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3305E5F" w14:textId="77777777" w:rsidR="003915D2" w:rsidRDefault="003915D2">
            <w:pPr>
              <w:pStyle w:val="TAC"/>
              <w:rPr>
                <w:rFonts w:cs="Arial"/>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1A11F0D" w14:textId="77777777" w:rsidR="003915D2" w:rsidRDefault="003915D2">
            <w:pPr>
              <w:pStyle w:val="TAC"/>
              <w:rPr>
                <w:rFonts w:cs="Arial"/>
              </w:rPr>
            </w:pPr>
            <w:r>
              <w:rPr>
                <w:rFonts w:eastAsia="Malgun Gothic"/>
                <w:szCs w:val="18"/>
                <w:lang w:eastAsia="ko-KR"/>
              </w:rPr>
              <w:t>2330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D312CEF"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295BD4A" w14:textId="77777777" w:rsidR="003915D2" w:rsidRDefault="003915D2">
            <w:pPr>
              <w:pStyle w:val="TAC"/>
              <w:rPr>
                <w:rFonts w:cs="Arial"/>
              </w:rPr>
            </w:pPr>
            <w:r>
              <w:t>N/A</w:t>
            </w:r>
          </w:p>
        </w:tc>
      </w:tr>
      <w:tr w:rsidR="003915D2" w14:paraId="6DCAB157" w14:textId="77777777" w:rsidTr="003915D2">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0B46D556"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772EA3B" w14:textId="77777777" w:rsidR="003915D2" w:rsidRDefault="003915D2">
            <w:pPr>
              <w:pStyle w:val="TAC"/>
              <w:rPr>
                <w:rFonts w:cs="Arial"/>
              </w:rPr>
            </w:pPr>
            <w:r>
              <w:t>n1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E90B6CB" w14:textId="77777777" w:rsidR="003915D2" w:rsidRDefault="003915D2">
            <w:pPr>
              <w:pStyle w:val="TAC"/>
              <w:rPr>
                <w:rFonts w:cs="Arial"/>
              </w:rPr>
            </w:pPr>
            <w:r>
              <w:rPr>
                <w:rFonts w:eastAsia="Malgun Gothic"/>
                <w:szCs w:val="18"/>
                <w:lang w:eastAsia="ko-KR"/>
              </w:rPr>
              <w:t>1930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0C17007" w14:textId="77777777" w:rsidR="003915D2" w:rsidRDefault="003915D2">
            <w:pPr>
              <w:pStyle w:val="TAC"/>
              <w:rPr>
                <w:rFonts w:cs="Arial"/>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7F36DB2" w14:textId="77777777" w:rsidR="003915D2" w:rsidRDefault="003915D2">
            <w:pPr>
              <w:pStyle w:val="TAC"/>
              <w:rPr>
                <w:rFonts w:cs="Arial"/>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0C42580" w14:textId="77777777" w:rsidR="003915D2" w:rsidRDefault="003915D2">
            <w:pPr>
              <w:pStyle w:val="TAC"/>
              <w:rPr>
                <w:rFonts w:cs="Arial"/>
              </w:rPr>
            </w:pPr>
            <w:r>
              <w:rPr>
                <w:rFonts w:eastAsia="Malgun Gothic"/>
                <w:szCs w:val="18"/>
                <w:lang w:eastAsia="ko-KR"/>
              </w:rPr>
              <w:t>2120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FDF5F30"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7539D69" w14:textId="77777777" w:rsidR="003915D2" w:rsidRDefault="003915D2">
            <w:pPr>
              <w:pStyle w:val="TAC"/>
              <w:rPr>
                <w:rFonts w:cs="Arial"/>
              </w:rPr>
            </w:pPr>
            <w:r>
              <w:t>N/A</w:t>
            </w:r>
          </w:p>
        </w:tc>
      </w:tr>
      <w:tr w:rsidR="003915D2" w14:paraId="5CEC85CA" w14:textId="77777777" w:rsidTr="003915D2">
        <w:trPr>
          <w:trHeight w:val="216"/>
          <w:jc w:val="center"/>
        </w:trPr>
        <w:tc>
          <w:tcPr>
            <w:tcW w:w="2258" w:type="dxa"/>
            <w:vMerge w:val="restart"/>
            <w:tcBorders>
              <w:top w:val="nil"/>
              <w:left w:val="single" w:sz="4" w:space="0" w:color="auto"/>
              <w:bottom w:val="single" w:sz="4" w:space="0" w:color="auto"/>
              <w:right w:val="single" w:sz="4" w:space="0" w:color="auto"/>
            </w:tcBorders>
            <w:vAlign w:val="center"/>
            <w:hideMark/>
          </w:tcPr>
          <w:p w14:paraId="14023B89" w14:textId="77777777" w:rsidR="003915D2" w:rsidRDefault="003915D2">
            <w:pPr>
              <w:pStyle w:val="TAC"/>
            </w:pPr>
            <w:r>
              <w:t>DC_20A-40</w:t>
            </w:r>
            <w:r>
              <w:rPr>
                <w:rFonts w:eastAsia="Malgun Gothic"/>
                <w:lang w:eastAsia="ko-KR"/>
              </w:rPr>
              <w:t>A_</w:t>
            </w:r>
            <w:r>
              <w:rPr>
                <w:lang w:eastAsia="ja-JP"/>
              </w:rPr>
              <w:t>n7</w:t>
            </w:r>
            <w:r>
              <w:rPr>
                <w:rFonts w:eastAsia="Malgun Gothic"/>
                <w:lang w:eastAsia="ko-KR"/>
              </w:rPr>
              <w:t>8</w:t>
            </w:r>
            <w:r>
              <w:t>A</w:t>
            </w:r>
          </w:p>
          <w:p w14:paraId="34B2C406" w14:textId="77777777" w:rsidR="003915D2" w:rsidRDefault="003915D2">
            <w:pPr>
              <w:pStyle w:val="TAC"/>
            </w:pPr>
            <w:r>
              <w:t>DC_20A-40C_n78A</w:t>
            </w:r>
          </w:p>
          <w:p w14:paraId="4916D812" w14:textId="77777777" w:rsidR="003915D2" w:rsidRDefault="003915D2">
            <w:pPr>
              <w:pStyle w:val="TAC"/>
            </w:pPr>
            <w:r>
              <w:t>DC_20A-40A_n78(2A)</w:t>
            </w:r>
          </w:p>
          <w:p w14:paraId="0C6C05BB" w14:textId="77777777" w:rsidR="003915D2" w:rsidRDefault="003915D2">
            <w:pPr>
              <w:pStyle w:val="TAC"/>
            </w:pPr>
            <w:r>
              <w:t>DC_20A-40C_n78(2A)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27248C96" w14:textId="77777777" w:rsidR="003915D2" w:rsidRDefault="003915D2">
            <w:pPr>
              <w:pStyle w:val="TAC"/>
              <w:rPr>
                <w:rFonts w:cs="Arial"/>
              </w:rPr>
            </w:pPr>
            <w:r>
              <w:t>20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0320C11" w14:textId="77777777" w:rsidR="003915D2" w:rsidRDefault="003915D2">
            <w:pPr>
              <w:pStyle w:val="TAC"/>
              <w:rPr>
                <w:rFonts w:cs="Arial"/>
              </w:rPr>
            </w:pPr>
            <w:r>
              <w:rPr>
                <w:rFonts w:eastAsia="Malgun Gothic"/>
                <w:szCs w:val="18"/>
                <w:lang w:eastAsia="ko-KR"/>
              </w:rPr>
              <w:t>856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B05BD25" w14:textId="77777777" w:rsidR="003915D2" w:rsidRDefault="003915D2">
            <w:pPr>
              <w:pStyle w:val="TAC"/>
              <w:rPr>
                <w:rFonts w:cs="Arial"/>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6360D89" w14:textId="77777777" w:rsidR="003915D2" w:rsidRDefault="003915D2">
            <w:pPr>
              <w:pStyle w:val="TAC"/>
              <w:rPr>
                <w:rFonts w:cs="Arial"/>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2B1F31F" w14:textId="77777777" w:rsidR="003915D2" w:rsidRDefault="003915D2">
            <w:pPr>
              <w:pStyle w:val="TAC"/>
              <w:rPr>
                <w:rFonts w:cs="Arial"/>
              </w:rPr>
            </w:pPr>
            <w:r>
              <w:rPr>
                <w:rFonts w:eastAsia="Malgun Gothic"/>
                <w:szCs w:val="18"/>
                <w:lang w:eastAsia="ko-KR"/>
              </w:rPr>
              <w:t>815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FC8C87F" w14:textId="77777777" w:rsidR="003915D2" w:rsidRDefault="003915D2">
            <w:pPr>
              <w:pStyle w:val="TAC"/>
              <w:rPr>
                <w:rFonts w:cs="Arial"/>
              </w:rPr>
            </w:pPr>
            <w:r>
              <w:t>19.8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4C0A0FB" w14:textId="77777777" w:rsidR="003915D2" w:rsidRDefault="003915D2">
            <w:pPr>
              <w:pStyle w:val="TAC"/>
              <w:rPr>
                <w:rFonts w:cs="Arial"/>
              </w:rPr>
            </w:pPr>
            <w:r>
              <w:t>IMD3</w:t>
            </w:r>
          </w:p>
        </w:tc>
      </w:tr>
      <w:tr w:rsidR="003915D2" w14:paraId="62ACAD6A" w14:textId="77777777" w:rsidTr="003915D2">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78D57098"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F4D6BBC" w14:textId="77777777" w:rsidR="003915D2" w:rsidRDefault="003915D2">
            <w:pPr>
              <w:pStyle w:val="TAC"/>
              <w:rPr>
                <w:rFonts w:cs="Arial"/>
              </w:rPr>
            </w:pPr>
            <w:r>
              <w:t>40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82AD028" w14:textId="77777777" w:rsidR="003915D2" w:rsidRDefault="003915D2">
            <w:pPr>
              <w:pStyle w:val="TAC"/>
              <w:rPr>
                <w:rFonts w:cs="Arial"/>
              </w:rPr>
            </w:pPr>
            <w:r>
              <w:rPr>
                <w:rFonts w:eastAsia="Malgun Gothic"/>
                <w:szCs w:val="18"/>
                <w:lang w:eastAsia="ko-KR"/>
              </w:rPr>
              <w:t>2302.5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D806599" w14:textId="77777777" w:rsidR="003915D2" w:rsidRDefault="003915D2">
            <w:pPr>
              <w:pStyle w:val="TAC"/>
              <w:rPr>
                <w:rFonts w:cs="Arial"/>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1C67AF8" w14:textId="77777777" w:rsidR="003915D2" w:rsidRDefault="003915D2">
            <w:pPr>
              <w:pStyle w:val="TAC"/>
              <w:rPr>
                <w:rFonts w:cs="Arial"/>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685483" w14:textId="77777777" w:rsidR="003915D2" w:rsidRDefault="003915D2">
            <w:pPr>
              <w:pStyle w:val="TAC"/>
              <w:rPr>
                <w:rFonts w:cs="Arial"/>
              </w:rPr>
            </w:pPr>
            <w:r>
              <w:rPr>
                <w:rFonts w:eastAsia="Malgun Gothic"/>
                <w:szCs w:val="18"/>
                <w:lang w:eastAsia="ko-KR"/>
              </w:rPr>
              <w:t>2302.5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B7EE5F5"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E489C9B" w14:textId="77777777" w:rsidR="003915D2" w:rsidRDefault="003915D2">
            <w:pPr>
              <w:pStyle w:val="TAC"/>
              <w:rPr>
                <w:rFonts w:cs="Arial"/>
              </w:rPr>
            </w:pPr>
            <w:r>
              <w:t>N/A</w:t>
            </w:r>
          </w:p>
        </w:tc>
      </w:tr>
      <w:tr w:rsidR="003915D2" w14:paraId="3E0B0861" w14:textId="77777777" w:rsidTr="003915D2">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1585A3D0"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2EA100B" w14:textId="77777777" w:rsidR="003915D2" w:rsidRDefault="003915D2">
            <w:pPr>
              <w:pStyle w:val="TAC"/>
              <w:rPr>
                <w:rFonts w:cs="Arial"/>
              </w:rPr>
            </w:pPr>
            <w: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87659A7" w14:textId="77777777" w:rsidR="003915D2" w:rsidRDefault="003915D2">
            <w:pPr>
              <w:pStyle w:val="TAC"/>
              <w:rPr>
                <w:rFonts w:cs="Arial"/>
              </w:rPr>
            </w:pPr>
            <w:r>
              <w:rPr>
                <w:rFonts w:eastAsia="Malgun Gothic"/>
                <w:szCs w:val="18"/>
                <w:lang w:eastAsia="ko-KR"/>
              </w:rPr>
              <w:t>3790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F5A2579" w14:textId="77777777" w:rsidR="003915D2" w:rsidRDefault="003915D2">
            <w:pPr>
              <w:pStyle w:val="TAC"/>
              <w:rPr>
                <w:rFonts w:cs="Arial"/>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05C6994" w14:textId="77777777" w:rsidR="003915D2" w:rsidRDefault="003915D2">
            <w:pPr>
              <w:pStyle w:val="TAC"/>
              <w:rPr>
                <w:rFonts w:cs="Arial"/>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44B0558" w14:textId="77777777" w:rsidR="003915D2" w:rsidRDefault="003915D2">
            <w:pPr>
              <w:pStyle w:val="TAC"/>
              <w:rPr>
                <w:rFonts w:cs="Arial"/>
              </w:rPr>
            </w:pPr>
            <w:r>
              <w:rPr>
                <w:rFonts w:eastAsia="Malgun Gothic"/>
                <w:szCs w:val="18"/>
                <w:lang w:eastAsia="ko-KR"/>
              </w:rPr>
              <w:t>3790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D18CBC0" w14:textId="77777777" w:rsidR="003915D2" w:rsidRDefault="003915D2">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B4D42DD" w14:textId="77777777" w:rsidR="003915D2" w:rsidRDefault="003915D2">
            <w:pPr>
              <w:pStyle w:val="TAC"/>
              <w:rPr>
                <w:rFonts w:cs="Arial"/>
              </w:rPr>
            </w:pPr>
            <w:r>
              <w:t>N/A</w:t>
            </w:r>
          </w:p>
        </w:tc>
      </w:tr>
      <w:tr w:rsidR="003915D2" w14:paraId="3299C780"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484D40E3" w14:textId="77777777" w:rsidR="003915D2" w:rsidRDefault="003915D2">
            <w:pPr>
              <w:pStyle w:val="TAC"/>
            </w:pPr>
            <w:r>
              <w:rPr>
                <w:lang w:eastAsia="ko-KR"/>
              </w:rPr>
              <w:t>DC_21A_n78A-n79A</w:t>
            </w:r>
          </w:p>
        </w:tc>
        <w:tc>
          <w:tcPr>
            <w:tcW w:w="867" w:type="dxa"/>
            <w:tcBorders>
              <w:top w:val="single" w:sz="4" w:space="0" w:color="auto"/>
              <w:left w:val="single" w:sz="4" w:space="0" w:color="auto"/>
              <w:bottom w:val="single" w:sz="4" w:space="0" w:color="auto"/>
              <w:right w:val="single" w:sz="4" w:space="0" w:color="auto"/>
            </w:tcBorders>
            <w:hideMark/>
          </w:tcPr>
          <w:p w14:paraId="56BF2186" w14:textId="77777777" w:rsidR="003915D2" w:rsidRDefault="003915D2">
            <w:pPr>
              <w:pStyle w:val="TAC"/>
              <w:rPr>
                <w:lang w:eastAsia="ja-JP"/>
              </w:rPr>
            </w:pPr>
            <w:r>
              <w:rPr>
                <w:lang w:eastAsia="ko-KR"/>
              </w:rPr>
              <w:t>21</w:t>
            </w:r>
          </w:p>
        </w:tc>
        <w:tc>
          <w:tcPr>
            <w:tcW w:w="1066" w:type="dxa"/>
            <w:tcBorders>
              <w:top w:val="single" w:sz="4" w:space="0" w:color="auto"/>
              <w:left w:val="single" w:sz="4" w:space="0" w:color="auto"/>
              <w:bottom w:val="single" w:sz="4" w:space="0" w:color="auto"/>
              <w:right w:val="single" w:sz="4" w:space="0" w:color="auto"/>
            </w:tcBorders>
            <w:noWrap/>
            <w:hideMark/>
          </w:tcPr>
          <w:p w14:paraId="7D760271" w14:textId="77777777" w:rsidR="003915D2" w:rsidRDefault="003915D2">
            <w:pPr>
              <w:pStyle w:val="TAC"/>
              <w:rPr>
                <w:lang w:eastAsia="ja-JP"/>
              </w:rPr>
            </w:pPr>
            <w:r>
              <w:rPr>
                <w:lang w:eastAsia="ko-KR"/>
              </w:rPr>
              <w:t>1453</w:t>
            </w:r>
          </w:p>
        </w:tc>
        <w:tc>
          <w:tcPr>
            <w:tcW w:w="747" w:type="dxa"/>
            <w:tcBorders>
              <w:top w:val="single" w:sz="4" w:space="0" w:color="auto"/>
              <w:left w:val="single" w:sz="4" w:space="0" w:color="auto"/>
              <w:bottom w:val="single" w:sz="4" w:space="0" w:color="auto"/>
              <w:right w:val="single" w:sz="4" w:space="0" w:color="auto"/>
            </w:tcBorders>
            <w:noWrap/>
            <w:hideMark/>
          </w:tcPr>
          <w:p w14:paraId="3348B76A" w14:textId="77777777" w:rsidR="003915D2" w:rsidRDefault="003915D2">
            <w:pPr>
              <w:pStyle w:val="TAC"/>
              <w:rPr>
                <w:lang w:eastAsia="ja-JP"/>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7B13BD9" w14:textId="77777777" w:rsidR="003915D2" w:rsidRDefault="003915D2">
            <w:pPr>
              <w:pStyle w:val="TAC"/>
              <w:rPr>
                <w:lang w:eastAsia="ja-JP"/>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5519B3F" w14:textId="77777777" w:rsidR="003915D2" w:rsidRDefault="003915D2">
            <w:pPr>
              <w:pStyle w:val="TAC"/>
            </w:pPr>
            <w:r>
              <w:rPr>
                <w:lang w:eastAsia="ko-KR"/>
              </w:rPr>
              <w:t>1501</w:t>
            </w:r>
          </w:p>
        </w:tc>
        <w:tc>
          <w:tcPr>
            <w:tcW w:w="752" w:type="dxa"/>
            <w:tcBorders>
              <w:top w:val="single" w:sz="4" w:space="0" w:color="auto"/>
              <w:left w:val="single" w:sz="4" w:space="0" w:color="auto"/>
              <w:bottom w:val="single" w:sz="4" w:space="0" w:color="auto"/>
              <w:right w:val="single" w:sz="4" w:space="0" w:color="auto"/>
            </w:tcBorders>
            <w:hideMark/>
          </w:tcPr>
          <w:p w14:paraId="16BD8832"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01EA482" w14:textId="77777777" w:rsidR="003915D2" w:rsidRDefault="003915D2">
            <w:pPr>
              <w:pStyle w:val="TAC"/>
            </w:pPr>
            <w:r>
              <w:rPr>
                <w:rFonts w:eastAsia="Malgun Gothic"/>
                <w:lang w:eastAsia="ko-KR"/>
              </w:rPr>
              <w:t>N/A</w:t>
            </w:r>
          </w:p>
        </w:tc>
      </w:tr>
      <w:tr w:rsidR="003915D2" w14:paraId="6A3E163A" w14:textId="77777777" w:rsidTr="003915D2">
        <w:trPr>
          <w:trHeight w:val="216"/>
          <w:jc w:val="center"/>
        </w:trPr>
        <w:tc>
          <w:tcPr>
            <w:tcW w:w="2258" w:type="dxa"/>
            <w:tcBorders>
              <w:top w:val="nil"/>
              <w:left w:val="single" w:sz="4" w:space="0" w:color="auto"/>
              <w:bottom w:val="nil"/>
              <w:right w:val="single" w:sz="4" w:space="0" w:color="auto"/>
            </w:tcBorders>
          </w:tcPr>
          <w:p w14:paraId="50873CC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F33D797" w14:textId="77777777" w:rsidR="003915D2" w:rsidRDefault="003915D2">
            <w:pPr>
              <w:pStyle w:val="TAC"/>
              <w:rPr>
                <w:lang w:eastAsia="ja-JP"/>
              </w:rPr>
            </w:pPr>
            <w:r>
              <w:rPr>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32E29D43" w14:textId="77777777" w:rsidR="003915D2" w:rsidRDefault="003915D2">
            <w:pPr>
              <w:pStyle w:val="TAC"/>
              <w:rPr>
                <w:lang w:eastAsia="ja-JP"/>
              </w:rPr>
            </w:pPr>
            <w:r>
              <w:rPr>
                <w:lang w:eastAsia="ko-KR"/>
              </w:rPr>
              <w:t>3420</w:t>
            </w:r>
          </w:p>
        </w:tc>
        <w:tc>
          <w:tcPr>
            <w:tcW w:w="747" w:type="dxa"/>
            <w:tcBorders>
              <w:top w:val="single" w:sz="4" w:space="0" w:color="auto"/>
              <w:left w:val="single" w:sz="4" w:space="0" w:color="auto"/>
              <w:bottom w:val="single" w:sz="4" w:space="0" w:color="auto"/>
              <w:right w:val="single" w:sz="4" w:space="0" w:color="auto"/>
            </w:tcBorders>
            <w:noWrap/>
            <w:hideMark/>
          </w:tcPr>
          <w:p w14:paraId="3AB7F246" w14:textId="77777777" w:rsidR="003915D2" w:rsidRDefault="003915D2">
            <w:pPr>
              <w:pStyle w:val="TAC"/>
              <w:rPr>
                <w:lang w:eastAsia="ja-JP"/>
              </w:rPr>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3DD64697" w14:textId="77777777" w:rsidR="003915D2" w:rsidRDefault="003915D2">
            <w:pPr>
              <w:pStyle w:val="TAC"/>
              <w:rPr>
                <w:lang w:eastAsia="ja-JP"/>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05EDC8E" w14:textId="77777777" w:rsidR="003915D2" w:rsidRDefault="003915D2">
            <w:pPr>
              <w:pStyle w:val="TAC"/>
            </w:pPr>
            <w:r>
              <w:rPr>
                <w:lang w:eastAsia="ko-KR"/>
              </w:rPr>
              <w:t>3420</w:t>
            </w:r>
          </w:p>
        </w:tc>
        <w:tc>
          <w:tcPr>
            <w:tcW w:w="752" w:type="dxa"/>
            <w:tcBorders>
              <w:top w:val="single" w:sz="4" w:space="0" w:color="auto"/>
              <w:left w:val="single" w:sz="4" w:space="0" w:color="auto"/>
              <w:bottom w:val="single" w:sz="4" w:space="0" w:color="auto"/>
              <w:right w:val="single" w:sz="4" w:space="0" w:color="auto"/>
            </w:tcBorders>
            <w:hideMark/>
          </w:tcPr>
          <w:p w14:paraId="32401B4A"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063A858" w14:textId="77777777" w:rsidR="003915D2" w:rsidRDefault="003915D2">
            <w:pPr>
              <w:pStyle w:val="TAC"/>
            </w:pPr>
            <w:r>
              <w:rPr>
                <w:rFonts w:eastAsia="Malgun Gothic"/>
                <w:lang w:eastAsia="ko-KR"/>
              </w:rPr>
              <w:t>N/A</w:t>
            </w:r>
          </w:p>
        </w:tc>
      </w:tr>
      <w:tr w:rsidR="003915D2" w14:paraId="62CD0ECC" w14:textId="77777777" w:rsidTr="003915D2">
        <w:trPr>
          <w:trHeight w:val="216"/>
          <w:jc w:val="center"/>
        </w:trPr>
        <w:tc>
          <w:tcPr>
            <w:tcW w:w="2258" w:type="dxa"/>
            <w:tcBorders>
              <w:top w:val="nil"/>
              <w:left w:val="single" w:sz="4" w:space="0" w:color="auto"/>
              <w:bottom w:val="nil"/>
              <w:right w:val="single" w:sz="4" w:space="0" w:color="auto"/>
            </w:tcBorders>
          </w:tcPr>
          <w:p w14:paraId="6AE79C3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261C2F3" w14:textId="77777777" w:rsidR="003915D2" w:rsidRDefault="003915D2">
            <w:pPr>
              <w:pStyle w:val="TAC"/>
              <w:rPr>
                <w:lang w:eastAsia="ja-JP"/>
              </w:rPr>
            </w:pPr>
            <w:r>
              <w:rPr>
                <w:lang w:eastAsia="ko-KR"/>
              </w:rPr>
              <w:t>n79</w:t>
            </w:r>
          </w:p>
        </w:tc>
        <w:tc>
          <w:tcPr>
            <w:tcW w:w="1066" w:type="dxa"/>
            <w:tcBorders>
              <w:top w:val="single" w:sz="4" w:space="0" w:color="auto"/>
              <w:left w:val="single" w:sz="4" w:space="0" w:color="auto"/>
              <w:bottom w:val="single" w:sz="4" w:space="0" w:color="auto"/>
              <w:right w:val="single" w:sz="4" w:space="0" w:color="auto"/>
            </w:tcBorders>
            <w:noWrap/>
            <w:hideMark/>
          </w:tcPr>
          <w:p w14:paraId="0B80C89C" w14:textId="77777777" w:rsidR="003915D2" w:rsidRDefault="003915D2">
            <w:pPr>
              <w:pStyle w:val="TAC"/>
              <w:rPr>
                <w:lang w:eastAsia="ja-JP"/>
              </w:rPr>
            </w:pPr>
            <w:r>
              <w:rPr>
                <w:lang w:eastAsia="ko-KR"/>
              </w:rPr>
              <w:t>4873</w:t>
            </w:r>
          </w:p>
        </w:tc>
        <w:tc>
          <w:tcPr>
            <w:tcW w:w="747" w:type="dxa"/>
            <w:tcBorders>
              <w:top w:val="single" w:sz="4" w:space="0" w:color="auto"/>
              <w:left w:val="single" w:sz="4" w:space="0" w:color="auto"/>
              <w:bottom w:val="single" w:sz="4" w:space="0" w:color="auto"/>
              <w:right w:val="single" w:sz="4" w:space="0" w:color="auto"/>
            </w:tcBorders>
            <w:noWrap/>
            <w:hideMark/>
          </w:tcPr>
          <w:p w14:paraId="669CC476" w14:textId="77777777" w:rsidR="003915D2" w:rsidRDefault="003915D2">
            <w:pPr>
              <w:pStyle w:val="TAC"/>
              <w:rPr>
                <w:lang w:eastAsia="ja-JP"/>
              </w:rPr>
            </w:pPr>
            <w:r>
              <w:rPr>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2729E120" w14:textId="77777777" w:rsidR="003915D2" w:rsidRDefault="003915D2">
            <w:pPr>
              <w:pStyle w:val="TAC"/>
              <w:rPr>
                <w:lang w:eastAsia="ja-JP"/>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0CAE3E94" w14:textId="77777777" w:rsidR="003915D2" w:rsidRDefault="003915D2">
            <w:pPr>
              <w:pStyle w:val="TAC"/>
            </w:pPr>
            <w:r>
              <w:rPr>
                <w:lang w:eastAsia="ko-KR"/>
              </w:rPr>
              <w:t>4873</w:t>
            </w:r>
          </w:p>
        </w:tc>
        <w:tc>
          <w:tcPr>
            <w:tcW w:w="752" w:type="dxa"/>
            <w:tcBorders>
              <w:top w:val="single" w:sz="4" w:space="0" w:color="auto"/>
              <w:left w:val="single" w:sz="4" w:space="0" w:color="auto"/>
              <w:bottom w:val="single" w:sz="4" w:space="0" w:color="auto"/>
              <w:right w:val="single" w:sz="4" w:space="0" w:color="auto"/>
            </w:tcBorders>
            <w:hideMark/>
          </w:tcPr>
          <w:p w14:paraId="13A35EDA" w14:textId="77777777" w:rsidR="003915D2" w:rsidRDefault="003915D2">
            <w:pPr>
              <w:pStyle w:val="TAC"/>
            </w:pPr>
            <w:r>
              <w:rPr>
                <w:rFonts w:eastAsia="Malgun Gothic"/>
                <w:lang w:eastAsia="ko-KR"/>
              </w:rPr>
              <w:t>30.1</w:t>
            </w:r>
          </w:p>
        </w:tc>
        <w:tc>
          <w:tcPr>
            <w:tcW w:w="1248" w:type="dxa"/>
            <w:tcBorders>
              <w:top w:val="single" w:sz="4" w:space="0" w:color="auto"/>
              <w:left w:val="single" w:sz="4" w:space="0" w:color="auto"/>
              <w:bottom w:val="single" w:sz="4" w:space="0" w:color="auto"/>
              <w:right w:val="single" w:sz="4" w:space="0" w:color="auto"/>
            </w:tcBorders>
            <w:hideMark/>
          </w:tcPr>
          <w:p w14:paraId="7D7A95AD" w14:textId="77777777" w:rsidR="003915D2" w:rsidRDefault="003915D2">
            <w:pPr>
              <w:pStyle w:val="TAC"/>
            </w:pPr>
            <w:r>
              <w:rPr>
                <w:rFonts w:eastAsia="Malgun Gothic"/>
                <w:lang w:eastAsia="ko-KR"/>
              </w:rPr>
              <w:t>IMD2</w:t>
            </w:r>
          </w:p>
        </w:tc>
      </w:tr>
      <w:tr w:rsidR="003915D2" w14:paraId="34D7CB94" w14:textId="77777777" w:rsidTr="003915D2">
        <w:trPr>
          <w:trHeight w:val="216"/>
          <w:jc w:val="center"/>
        </w:trPr>
        <w:tc>
          <w:tcPr>
            <w:tcW w:w="2258" w:type="dxa"/>
            <w:tcBorders>
              <w:top w:val="nil"/>
              <w:left w:val="single" w:sz="4" w:space="0" w:color="auto"/>
              <w:bottom w:val="nil"/>
              <w:right w:val="single" w:sz="4" w:space="0" w:color="auto"/>
            </w:tcBorders>
          </w:tcPr>
          <w:p w14:paraId="6FBD992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7AA30DB" w14:textId="77777777" w:rsidR="003915D2" w:rsidRDefault="003915D2">
            <w:pPr>
              <w:pStyle w:val="TAC"/>
              <w:rPr>
                <w:lang w:eastAsia="ja-JP"/>
              </w:rPr>
            </w:pPr>
            <w:r>
              <w:rPr>
                <w:lang w:eastAsia="ko-KR"/>
              </w:rPr>
              <w:t>21</w:t>
            </w:r>
          </w:p>
        </w:tc>
        <w:tc>
          <w:tcPr>
            <w:tcW w:w="1066" w:type="dxa"/>
            <w:tcBorders>
              <w:top w:val="single" w:sz="4" w:space="0" w:color="auto"/>
              <w:left w:val="single" w:sz="4" w:space="0" w:color="auto"/>
              <w:bottom w:val="single" w:sz="4" w:space="0" w:color="auto"/>
              <w:right w:val="single" w:sz="4" w:space="0" w:color="auto"/>
            </w:tcBorders>
            <w:noWrap/>
            <w:hideMark/>
          </w:tcPr>
          <w:p w14:paraId="372135C6" w14:textId="77777777" w:rsidR="003915D2" w:rsidRDefault="003915D2">
            <w:pPr>
              <w:pStyle w:val="TAC"/>
              <w:rPr>
                <w:lang w:eastAsia="ja-JP"/>
              </w:rPr>
            </w:pPr>
            <w:r>
              <w:rPr>
                <w:lang w:eastAsia="ko-KR"/>
              </w:rPr>
              <w:t>1453</w:t>
            </w:r>
          </w:p>
        </w:tc>
        <w:tc>
          <w:tcPr>
            <w:tcW w:w="747" w:type="dxa"/>
            <w:tcBorders>
              <w:top w:val="single" w:sz="4" w:space="0" w:color="auto"/>
              <w:left w:val="single" w:sz="4" w:space="0" w:color="auto"/>
              <w:bottom w:val="single" w:sz="4" w:space="0" w:color="auto"/>
              <w:right w:val="single" w:sz="4" w:space="0" w:color="auto"/>
            </w:tcBorders>
            <w:noWrap/>
            <w:hideMark/>
          </w:tcPr>
          <w:p w14:paraId="1018BC35" w14:textId="77777777" w:rsidR="003915D2" w:rsidRDefault="003915D2">
            <w:pPr>
              <w:pStyle w:val="TAC"/>
              <w:rPr>
                <w:lang w:eastAsia="ja-JP"/>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FF8F77A" w14:textId="77777777" w:rsidR="003915D2" w:rsidRDefault="003915D2">
            <w:pPr>
              <w:pStyle w:val="TAC"/>
              <w:rPr>
                <w:lang w:eastAsia="ja-JP"/>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D3ABBF8" w14:textId="77777777" w:rsidR="003915D2" w:rsidRDefault="003915D2">
            <w:pPr>
              <w:pStyle w:val="TAC"/>
            </w:pPr>
            <w:r>
              <w:rPr>
                <w:lang w:eastAsia="ko-KR"/>
              </w:rPr>
              <w:t>1501</w:t>
            </w:r>
          </w:p>
        </w:tc>
        <w:tc>
          <w:tcPr>
            <w:tcW w:w="752" w:type="dxa"/>
            <w:tcBorders>
              <w:top w:val="single" w:sz="4" w:space="0" w:color="auto"/>
              <w:left w:val="single" w:sz="4" w:space="0" w:color="auto"/>
              <w:bottom w:val="single" w:sz="4" w:space="0" w:color="auto"/>
              <w:right w:val="single" w:sz="4" w:space="0" w:color="auto"/>
            </w:tcBorders>
            <w:hideMark/>
          </w:tcPr>
          <w:p w14:paraId="4149D8DC"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9113980" w14:textId="77777777" w:rsidR="003915D2" w:rsidRDefault="003915D2">
            <w:pPr>
              <w:pStyle w:val="TAC"/>
            </w:pPr>
            <w:r>
              <w:rPr>
                <w:rFonts w:eastAsia="Malgun Gothic"/>
                <w:lang w:eastAsia="ko-KR"/>
              </w:rPr>
              <w:t>N/A</w:t>
            </w:r>
          </w:p>
        </w:tc>
      </w:tr>
      <w:tr w:rsidR="003915D2" w14:paraId="3DED5A0F" w14:textId="77777777" w:rsidTr="003915D2">
        <w:trPr>
          <w:trHeight w:val="216"/>
          <w:jc w:val="center"/>
        </w:trPr>
        <w:tc>
          <w:tcPr>
            <w:tcW w:w="2258" w:type="dxa"/>
            <w:tcBorders>
              <w:top w:val="nil"/>
              <w:left w:val="single" w:sz="4" w:space="0" w:color="auto"/>
              <w:bottom w:val="nil"/>
              <w:right w:val="single" w:sz="4" w:space="0" w:color="auto"/>
            </w:tcBorders>
          </w:tcPr>
          <w:p w14:paraId="55A9ABB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92D0868" w14:textId="77777777" w:rsidR="003915D2" w:rsidRDefault="003915D2">
            <w:pPr>
              <w:pStyle w:val="TAC"/>
              <w:rPr>
                <w:lang w:eastAsia="ja-JP"/>
              </w:rPr>
            </w:pPr>
            <w:r>
              <w:rPr>
                <w:lang w:eastAsia="ko-KR"/>
              </w:rPr>
              <w:t>n79</w:t>
            </w:r>
          </w:p>
        </w:tc>
        <w:tc>
          <w:tcPr>
            <w:tcW w:w="1066" w:type="dxa"/>
            <w:tcBorders>
              <w:top w:val="single" w:sz="4" w:space="0" w:color="auto"/>
              <w:left w:val="single" w:sz="4" w:space="0" w:color="auto"/>
              <w:bottom w:val="single" w:sz="4" w:space="0" w:color="auto"/>
              <w:right w:val="single" w:sz="4" w:space="0" w:color="auto"/>
            </w:tcBorders>
            <w:noWrap/>
            <w:hideMark/>
          </w:tcPr>
          <w:p w14:paraId="7FA86CD2" w14:textId="77777777" w:rsidR="003915D2" w:rsidRDefault="003915D2">
            <w:pPr>
              <w:pStyle w:val="TAC"/>
              <w:rPr>
                <w:lang w:eastAsia="ja-JP"/>
              </w:rPr>
            </w:pPr>
            <w:r>
              <w:rPr>
                <w:lang w:eastAsia="ko-KR"/>
              </w:rPr>
              <w:t>4940</w:t>
            </w:r>
          </w:p>
        </w:tc>
        <w:tc>
          <w:tcPr>
            <w:tcW w:w="747" w:type="dxa"/>
            <w:tcBorders>
              <w:top w:val="single" w:sz="4" w:space="0" w:color="auto"/>
              <w:left w:val="single" w:sz="4" w:space="0" w:color="auto"/>
              <w:bottom w:val="single" w:sz="4" w:space="0" w:color="auto"/>
              <w:right w:val="single" w:sz="4" w:space="0" w:color="auto"/>
            </w:tcBorders>
            <w:noWrap/>
            <w:hideMark/>
          </w:tcPr>
          <w:p w14:paraId="7B63BBD5" w14:textId="77777777" w:rsidR="003915D2" w:rsidRDefault="003915D2">
            <w:pPr>
              <w:pStyle w:val="TAC"/>
              <w:rPr>
                <w:lang w:eastAsia="ja-JP"/>
              </w:rPr>
            </w:pPr>
            <w:r>
              <w:rPr>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3C29CAD9" w14:textId="77777777" w:rsidR="003915D2" w:rsidRDefault="003915D2">
            <w:pPr>
              <w:pStyle w:val="TAC"/>
              <w:rPr>
                <w:lang w:eastAsia="ja-JP"/>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2A57B309" w14:textId="77777777" w:rsidR="003915D2" w:rsidRDefault="003915D2">
            <w:pPr>
              <w:pStyle w:val="TAC"/>
            </w:pPr>
            <w:r>
              <w:rPr>
                <w:lang w:eastAsia="ko-KR"/>
              </w:rPr>
              <w:t>4940</w:t>
            </w:r>
          </w:p>
        </w:tc>
        <w:tc>
          <w:tcPr>
            <w:tcW w:w="752" w:type="dxa"/>
            <w:tcBorders>
              <w:top w:val="single" w:sz="4" w:space="0" w:color="auto"/>
              <w:left w:val="single" w:sz="4" w:space="0" w:color="auto"/>
              <w:bottom w:val="single" w:sz="4" w:space="0" w:color="auto"/>
              <w:right w:val="single" w:sz="4" w:space="0" w:color="auto"/>
            </w:tcBorders>
            <w:hideMark/>
          </w:tcPr>
          <w:p w14:paraId="017C2FB3" w14:textId="77777777" w:rsidR="003915D2" w:rsidRDefault="003915D2">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43E87D3" w14:textId="77777777" w:rsidR="003915D2" w:rsidRDefault="003915D2">
            <w:pPr>
              <w:pStyle w:val="TAC"/>
            </w:pPr>
            <w:r>
              <w:rPr>
                <w:rFonts w:eastAsia="Malgun Gothic"/>
                <w:lang w:eastAsia="ko-KR"/>
              </w:rPr>
              <w:t>N/A</w:t>
            </w:r>
          </w:p>
        </w:tc>
      </w:tr>
      <w:tr w:rsidR="003915D2" w14:paraId="4F8626AC"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55A4BD7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C054F74" w14:textId="77777777" w:rsidR="003915D2" w:rsidRDefault="003915D2">
            <w:pPr>
              <w:pStyle w:val="TAC"/>
              <w:rPr>
                <w:lang w:eastAsia="ja-JP"/>
              </w:rPr>
            </w:pPr>
            <w:r>
              <w:rPr>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62C5EB15" w14:textId="77777777" w:rsidR="003915D2" w:rsidRDefault="003915D2">
            <w:pPr>
              <w:pStyle w:val="TAC"/>
              <w:rPr>
                <w:lang w:eastAsia="ja-JP"/>
              </w:rPr>
            </w:pPr>
            <w:r>
              <w:rPr>
                <w:lang w:eastAsia="ko-KR"/>
              </w:rPr>
              <w:t>3487</w:t>
            </w:r>
          </w:p>
        </w:tc>
        <w:tc>
          <w:tcPr>
            <w:tcW w:w="747" w:type="dxa"/>
            <w:tcBorders>
              <w:top w:val="single" w:sz="4" w:space="0" w:color="auto"/>
              <w:left w:val="single" w:sz="4" w:space="0" w:color="auto"/>
              <w:bottom w:val="single" w:sz="4" w:space="0" w:color="auto"/>
              <w:right w:val="single" w:sz="4" w:space="0" w:color="auto"/>
            </w:tcBorders>
            <w:noWrap/>
            <w:hideMark/>
          </w:tcPr>
          <w:p w14:paraId="5DD86B94" w14:textId="77777777" w:rsidR="003915D2" w:rsidRDefault="003915D2">
            <w:pPr>
              <w:pStyle w:val="TAC"/>
              <w:rPr>
                <w:lang w:eastAsia="ja-JP"/>
              </w:rPr>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2A3FCA2" w14:textId="77777777" w:rsidR="003915D2" w:rsidRDefault="003915D2">
            <w:pPr>
              <w:pStyle w:val="TAC"/>
              <w:rPr>
                <w:lang w:eastAsia="ja-JP"/>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81FB3F5" w14:textId="77777777" w:rsidR="003915D2" w:rsidRDefault="003915D2">
            <w:pPr>
              <w:pStyle w:val="TAC"/>
            </w:pPr>
            <w:r>
              <w:rPr>
                <w:lang w:eastAsia="ko-KR"/>
              </w:rPr>
              <w:t>3487</w:t>
            </w:r>
          </w:p>
        </w:tc>
        <w:tc>
          <w:tcPr>
            <w:tcW w:w="752" w:type="dxa"/>
            <w:tcBorders>
              <w:top w:val="single" w:sz="4" w:space="0" w:color="auto"/>
              <w:left w:val="single" w:sz="4" w:space="0" w:color="auto"/>
              <w:bottom w:val="single" w:sz="4" w:space="0" w:color="auto"/>
              <w:right w:val="single" w:sz="4" w:space="0" w:color="auto"/>
            </w:tcBorders>
            <w:hideMark/>
          </w:tcPr>
          <w:p w14:paraId="7347A76D" w14:textId="77777777" w:rsidR="003915D2" w:rsidRDefault="003915D2">
            <w:pPr>
              <w:pStyle w:val="TAC"/>
            </w:pPr>
            <w:r>
              <w:rPr>
                <w:rFonts w:eastAsia="Malgun Gothic"/>
                <w:lang w:eastAsia="ko-KR"/>
              </w:rPr>
              <w:t>29.8</w:t>
            </w:r>
          </w:p>
        </w:tc>
        <w:tc>
          <w:tcPr>
            <w:tcW w:w="1248" w:type="dxa"/>
            <w:tcBorders>
              <w:top w:val="single" w:sz="4" w:space="0" w:color="auto"/>
              <w:left w:val="single" w:sz="4" w:space="0" w:color="auto"/>
              <w:bottom w:val="single" w:sz="4" w:space="0" w:color="auto"/>
              <w:right w:val="single" w:sz="4" w:space="0" w:color="auto"/>
            </w:tcBorders>
            <w:hideMark/>
          </w:tcPr>
          <w:p w14:paraId="1EEEF051" w14:textId="77777777" w:rsidR="003915D2" w:rsidRDefault="003915D2">
            <w:pPr>
              <w:pStyle w:val="TAC"/>
            </w:pPr>
            <w:r>
              <w:rPr>
                <w:rFonts w:eastAsia="Malgun Gothic"/>
                <w:lang w:eastAsia="ko-KR"/>
              </w:rPr>
              <w:t>IMD2</w:t>
            </w:r>
          </w:p>
        </w:tc>
      </w:tr>
      <w:tr w:rsidR="003915D2" w14:paraId="480AF842" w14:textId="77777777" w:rsidTr="003915D2">
        <w:trPr>
          <w:trHeight w:val="216"/>
          <w:jc w:val="center"/>
        </w:trPr>
        <w:tc>
          <w:tcPr>
            <w:tcW w:w="2258" w:type="dxa"/>
            <w:tcBorders>
              <w:top w:val="nil"/>
              <w:left w:val="single" w:sz="4" w:space="0" w:color="auto"/>
              <w:bottom w:val="nil"/>
              <w:right w:val="single" w:sz="4" w:space="0" w:color="auto"/>
            </w:tcBorders>
            <w:vAlign w:val="center"/>
            <w:hideMark/>
          </w:tcPr>
          <w:p w14:paraId="688666C1" w14:textId="77777777" w:rsidR="003915D2" w:rsidRDefault="003915D2">
            <w:pPr>
              <w:pStyle w:val="TAC"/>
              <w:rPr>
                <w:rFonts w:cs="Arial"/>
                <w:szCs w:val="18"/>
                <w:lang w:eastAsia="fr-FR"/>
              </w:rPr>
            </w:pPr>
            <w:r>
              <w:rPr>
                <w:rFonts w:cs="Arial"/>
                <w:szCs w:val="18"/>
                <w:lang w:eastAsia="fr-FR"/>
              </w:rPr>
              <w:t>DC_25A-41A_n41A</w:t>
            </w:r>
          </w:p>
          <w:p w14:paraId="0720E4E4" w14:textId="77777777" w:rsidR="003915D2" w:rsidRDefault="003915D2">
            <w:pPr>
              <w:spacing w:after="0"/>
              <w:jc w:val="center"/>
              <w:rPr>
                <w:rFonts w:ascii="Arial" w:hAnsi="Arial" w:cs="Arial"/>
                <w:color w:val="000000"/>
                <w:sz w:val="18"/>
                <w:szCs w:val="18"/>
                <w:lang w:val="en-US"/>
              </w:rPr>
            </w:pPr>
            <w:r>
              <w:rPr>
                <w:rFonts w:ascii="Arial" w:hAnsi="Arial" w:cs="Arial"/>
                <w:color w:val="000000"/>
                <w:sz w:val="18"/>
                <w:szCs w:val="18"/>
              </w:rPr>
              <w:t>DC_25A-41C_n41A</w:t>
            </w:r>
          </w:p>
          <w:p w14:paraId="13F9AC16" w14:textId="77777777" w:rsidR="003915D2" w:rsidRDefault="003915D2">
            <w:pPr>
              <w:pStyle w:val="TAC"/>
            </w:pPr>
            <w:r>
              <w:rPr>
                <w:rFonts w:cs="Arial"/>
                <w:color w:val="000000"/>
                <w:szCs w:val="18"/>
              </w:rPr>
              <w:t>DC_25A-41D_n41A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C4B96BD" w14:textId="77777777" w:rsidR="003915D2" w:rsidRDefault="003915D2">
            <w:pPr>
              <w:pStyle w:val="TAC"/>
              <w:rPr>
                <w:lang w:eastAsia="ko-KR"/>
              </w:rPr>
            </w:pPr>
            <w:r>
              <w:rPr>
                <w:rFonts w:cs="Arial"/>
                <w:szCs w:val="18"/>
                <w:lang w:val="fi-FI" w:eastAsia="fi-FI"/>
              </w:rPr>
              <w:t>25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AE2CD31" w14:textId="77777777" w:rsidR="003915D2" w:rsidRDefault="003915D2">
            <w:pPr>
              <w:pStyle w:val="TAC"/>
              <w:rPr>
                <w:lang w:eastAsia="ko-KR"/>
              </w:rPr>
            </w:pPr>
            <w:r>
              <w:rPr>
                <w:rFonts w:cs="Arial"/>
                <w:szCs w:val="18"/>
                <w:lang w:val="fi-FI" w:eastAsia="fi-FI"/>
              </w:rP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9E6A671" w14:textId="77777777" w:rsidR="003915D2" w:rsidRDefault="003915D2">
            <w:pPr>
              <w:pStyle w:val="TAC"/>
              <w:rPr>
                <w:lang w:eastAsia="ko-KR"/>
              </w:rPr>
            </w:pPr>
            <w:r>
              <w:rPr>
                <w:rFonts w:eastAsia="Malgun Gothic" w:cs="Arial"/>
                <w:kern w:val="2"/>
                <w:szCs w:val="18"/>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08C2E7F" w14:textId="77777777" w:rsidR="003915D2" w:rsidRDefault="003915D2">
            <w:pPr>
              <w:pStyle w:val="TAC"/>
              <w:rPr>
                <w:lang w:eastAsia="ko-KR"/>
              </w:rPr>
            </w:pPr>
            <w:r>
              <w:rPr>
                <w:rFonts w:cs="Arial"/>
                <w:szCs w:val="18"/>
                <w:lang w:val="fi-FI" w:eastAsia="fi-FI"/>
              </w:rP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CE071C4" w14:textId="77777777" w:rsidR="003915D2" w:rsidRDefault="003915D2">
            <w:pPr>
              <w:pStyle w:val="TAC"/>
              <w:rPr>
                <w:lang w:eastAsia="ko-KR"/>
              </w:rPr>
            </w:pPr>
            <w:r>
              <w:rPr>
                <w:rFonts w:cs="Arial"/>
                <w:szCs w:val="18"/>
                <w:lang w:val="fi-FI" w:eastAsia="fi-FI"/>
              </w:rPr>
              <w:t>1992.5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9792573" w14:textId="77777777" w:rsidR="003915D2" w:rsidRDefault="003915D2">
            <w:pPr>
              <w:pStyle w:val="TAC"/>
              <w:rPr>
                <w:rFonts w:eastAsia="Malgun Gothic"/>
                <w:lang w:eastAsia="ko-KR"/>
              </w:rPr>
            </w:pPr>
            <w:r>
              <w:rPr>
                <w:rFonts w:eastAsia="Malgun Gothic" w:cs="Arial"/>
                <w:kern w:val="2"/>
                <w:szCs w:val="18"/>
                <w:lang w:val="fi-FI" w:eastAsia="ko-KR"/>
              </w:rPr>
              <w:t>8.5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9E896D" w14:textId="77777777" w:rsidR="003915D2" w:rsidRDefault="003915D2">
            <w:pPr>
              <w:pStyle w:val="TAC"/>
              <w:rPr>
                <w:rFonts w:eastAsia="Malgun Gothic"/>
                <w:lang w:eastAsia="ko-KR"/>
              </w:rPr>
            </w:pPr>
            <w:r>
              <w:rPr>
                <w:rFonts w:cs="Arial"/>
                <w:szCs w:val="18"/>
                <w:lang w:val="fi-FI" w:eastAsia="fi-FI"/>
              </w:rPr>
              <w:t>IMD7</w:t>
            </w:r>
          </w:p>
        </w:tc>
      </w:tr>
      <w:tr w:rsidR="003915D2" w14:paraId="6857ADA0" w14:textId="77777777" w:rsidTr="003915D2">
        <w:trPr>
          <w:trHeight w:val="216"/>
          <w:jc w:val="center"/>
        </w:trPr>
        <w:tc>
          <w:tcPr>
            <w:tcW w:w="2258" w:type="dxa"/>
            <w:tcBorders>
              <w:top w:val="nil"/>
              <w:left w:val="single" w:sz="4" w:space="0" w:color="auto"/>
              <w:bottom w:val="nil"/>
              <w:right w:val="single" w:sz="4" w:space="0" w:color="auto"/>
            </w:tcBorders>
            <w:vAlign w:val="center"/>
            <w:hideMark/>
          </w:tcPr>
          <w:p w14:paraId="67E2D7C3" w14:textId="77777777" w:rsidR="003915D2" w:rsidRDefault="003915D2">
            <w:pPr>
              <w:spacing w:after="0"/>
              <w:jc w:val="center"/>
              <w:rPr>
                <w:rFonts w:ascii="Arial" w:hAnsi="Arial" w:cs="Arial"/>
                <w:color w:val="000000"/>
                <w:sz w:val="18"/>
                <w:szCs w:val="18"/>
                <w:lang w:val="en-US"/>
              </w:rPr>
            </w:pPr>
            <w:r>
              <w:rPr>
                <w:rFonts w:ascii="Arial" w:hAnsi="Arial" w:cs="Arial"/>
                <w:color w:val="000000"/>
                <w:sz w:val="18"/>
                <w:szCs w:val="18"/>
              </w:rPr>
              <w:t>DC_25A-25A-41A_n41A</w:t>
            </w:r>
          </w:p>
          <w:p w14:paraId="047C413D" w14:textId="77777777" w:rsidR="003915D2" w:rsidRDefault="003915D2">
            <w:pPr>
              <w:spacing w:after="0"/>
              <w:jc w:val="center"/>
              <w:rPr>
                <w:rFonts w:ascii="Arial" w:hAnsi="Arial" w:cs="Arial"/>
                <w:color w:val="000000"/>
                <w:sz w:val="18"/>
                <w:szCs w:val="18"/>
                <w:lang w:val="en-US"/>
              </w:rPr>
            </w:pPr>
            <w:r>
              <w:rPr>
                <w:rFonts w:ascii="Arial" w:hAnsi="Arial" w:cs="Arial"/>
                <w:color w:val="000000"/>
                <w:sz w:val="18"/>
                <w:szCs w:val="18"/>
              </w:rPr>
              <w:t>DC_25A-25A-41C_n41A</w:t>
            </w:r>
          </w:p>
          <w:p w14:paraId="2DDF7C21" w14:textId="77777777" w:rsidR="003915D2" w:rsidRDefault="003915D2">
            <w:pPr>
              <w:pStyle w:val="TAC"/>
            </w:pPr>
            <w:r>
              <w:rPr>
                <w:rFonts w:cs="Arial"/>
                <w:color w:val="000000"/>
                <w:szCs w:val="18"/>
                <w:lang w:val="fr-FR"/>
              </w:rPr>
              <w:t>DC_25A-25A-41D_n41A</w:t>
            </w:r>
          </w:p>
        </w:tc>
        <w:tc>
          <w:tcPr>
            <w:tcW w:w="867" w:type="dxa"/>
            <w:tcBorders>
              <w:top w:val="single" w:sz="4" w:space="0" w:color="auto"/>
              <w:left w:val="single" w:sz="4" w:space="0" w:color="auto"/>
              <w:bottom w:val="single" w:sz="4" w:space="0" w:color="auto"/>
              <w:right w:val="single" w:sz="4" w:space="0" w:color="auto"/>
            </w:tcBorders>
            <w:vAlign w:val="center"/>
            <w:hideMark/>
          </w:tcPr>
          <w:p w14:paraId="71A9D5F4" w14:textId="77777777" w:rsidR="003915D2" w:rsidRDefault="003915D2">
            <w:pPr>
              <w:pStyle w:val="TAC"/>
              <w:rPr>
                <w:lang w:eastAsia="ko-KR"/>
              </w:rPr>
            </w:pPr>
            <w:r>
              <w:rPr>
                <w:rFonts w:cs="Arial"/>
                <w:szCs w:val="18"/>
                <w:lang w:val="fi-FI" w:eastAsia="fi-FI"/>
              </w:rPr>
              <w:t>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B81D4EC" w14:textId="77777777" w:rsidR="003915D2" w:rsidRDefault="003915D2">
            <w:pPr>
              <w:pStyle w:val="TAC"/>
              <w:rPr>
                <w:lang w:eastAsia="ko-KR"/>
              </w:rPr>
            </w:pPr>
            <w:r>
              <w:rPr>
                <w:rFonts w:cs="Arial"/>
                <w:szCs w:val="18"/>
                <w:lang w:val="fi-FI" w:eastAsia="fi-FI"/>
              </w:rPr>
              <w:t>2502.5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ED22F22" w14:textId="77777777" w:rsidR="003915D2" w:rsidRDefault="003915D2">
            <w:pPr>
              <w:pStyle w:val="TAC"/>
              <w:rPr>
                <w:lang w:eastAsia="ko-KR"/>
              </w:rPr>
            </w:pPr>
            <w:r>
              <w:rPr>
                <w:rFonts w:eastAsia="Malgun Gothic" w:cs="Arial"/>
                <w:kern w:val="2"/>
                <w:szCs w:val="18"/>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0671D8B" w14:textId="77777777" w:rsidR="003915D2" w:rsidRDefault="003915D2">
            <w:pPr>
              <w:pStyle w:val="TAC"/>
              <w:rPr>
                <w:lang w:eastAsia="ko-KR"/>
              </w:rPr>
            </w:pPr>
            <w:r>
              <w:rPr>
                <w:lang w:eastAsia="ja-JP"/>
              </w:rPr>
              <w:t>1 (RBstart=0)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EE53071" w14:textId="77777777" w:rsidR="003915D2" w:rsidRDefault="003915D2">
            <w:pPr>
              <w:pStyle w:val="TAC"/>
              <w:rPr>
                <w:lang w:eastAsia="ko-KR"/>
              </w:rPr>
            </w:pPr>
            <w:r>
              <w:rPr>
                <w:rFonts w:cs="Arial"/>
                <w:szCs w:val="18"/>
                <w:lang w:val="fi-FI" w:eastAsia="fi-FI"/>
              </w:rPr>
              <w:t>2502.5</w:t>
            </w:r>
          </w:p>
        </w:tc>
        <w:tc>
          <w:tcPr>
            <w:tcW w:w="752" w:type="dxa"/>
            <w:tcBorders>
              <w:top w:val="single" w:sz="4" w:space="0" w:color="auto"/>
              <w:left w:val="single" w:sz="4" w:space="0" w:color="auto"/>
              <w:bottom w:val="single" w:sz="4" w:space="0" w:color="auto"/>
              <w:right w:val="single" w:sz="4" w:space="0" w:color="auto"/>
            </w:tcBorders>
            <w:hideMark/>
          </w:tcPr>
          <w:p w14:paraId="49803BD0" w14:textId="77777777" w:rsidR="003915D2" w:rsidRDefault="003915D2">
            <w:pPr>
              <w:pStyle w:val="TAC"/>
              <w:rPr>
                <w:rFonts w:eastAsia="Malgun Gothic"/>
                <w:lang w:eastAsia="ko-KR"/>
              </w:rPr>
            </w:pPr>
            <w:r>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57836F75" w14:textId="77777777" w:rsidR="003915D2" w:rsidRDefault="003915D2">
            <w:pPr>
              <w:pStyle w:val="TAC"/>
              <w:rPr>
                <w:rFonts w:eastAsia="Malgun Gothic"/>
                <w:lang w:eastAsia="ko-KR"/>
              </w:rPr>
            </w:pPr>
            <w:r>
              <w:rPr>
                <w:rFonts w:cs="Arial"/>
                <w:szCs w:val="18"/>
                <w:lang w:val="fi-FI" w:eastAsia="fi-FI"/>
              </w:rPr>
              <w:t>N/A</w:t>
            </w:r>
          </w:p>
        </w:tc>
      </w:tr>
      <w:tr w:rsidR="003915D2" w14:paraId="3374441C" w14:textId="77777777" w:rsidTr="003915D2">
        <w:trPr>
          <w:trHeight w:val="216"/>
          <w:jc w:val="center"/>
        </w:trPr>
        <w:tc>
          <w:tcPr>
            <w:tcW w:w="2258" w:type="dxa"/>
            <w:tcBorders>
              <w:top w:val="nil"/>
              <w:left w:val="single" w:sz="4" w:space="0" w:color="auto"/>
              <w:bottom w:val="single" w:sz="4" w:space="0" w:color="auto"/>
              <w:right w:val="single" w:sz="4" w:space="0" w:color="auto"/>
            </w:tcBorders>
            <w:vAlign w:val="center"/>
            <w:hideMark/>
          </w:tcPr>
          <w:p w14:paraId="06ACAFF7" w14:textId="77777777" w:rsidR="003915D2" w:rsidRDefault="003915D2">
            <w:pPr>
              <w:spacing w:after="0"/>
              <w:jc w:val="center"/>
              <w:rPr>
                <w:rFonts w:ascii="Arial" w:hAnsi="Arial" w:cs="Arial"/>
                <w:color w:val="000000"/>
                <w:sz w:val="18"/>
                <w:szCs w:val="18"/>
                <w:lang w:val="en-US"/>
              </w:rPr>
            </w:pPr>
            <w:r>
              <w:rPr>
                <w:rFonts w:ascii="Arial" w:hAnsi="Arial" w:cs="Arial"/>
                <w:color w:val="000000"/>
                <w:sz w:val="18"/>
                <w:szCs w:val="18"/>
              </w:rPr>
              <w:t>DC_25A-(n)41CA</w:t>
            </w:r>
          </w:p>
          <w:p w14:paraId="29E74C3B" w14:textId="77777777" w:rsidR="003915D2" w:rsidRDefault="003915D2">
            <w:pPr>
              <w:spacing w:after="0"/>
              <w:jc w:val="center"/>
              <w:rPr>
                <w:rFonts w:ascii="Arial" w:hAnsi="Arial" w:cs="Arial"/>
                <w:color w:val="000000"/>
                <w:sz w:val="18"/>
                <w:szCs w:val="18"/>
                <w:lang w:val="en-US"/>
              </w:rPr>
            </w:pPr>
            <w:r>
              <w:rPr>
                <w:rFonts w:ascii="Arial" w:hAnsi="Arial" w:cs="Arial"/>
                <w:color w:val="000000"/>
                <w:sz w:val="18"/>
                <w:szCs w:val="18"/>
              </w:rPr>
              <w:t>DC_25A-(n)41DA</w:t>
            </w:r>
          </w:p>
          <w:p w14:paraId="29644170" w14:textId="77777777" w:rsidR="003915D2" w:rsidRDefault="003915D2">
            <w:pPr>
              <w:spacing w:after="0"/>
              <w:jc w:val="center"/>
              <w:rPr>
                <w:rFonts w:ascii="Arial" w:hAnsi="Arial" w:cs="Arial"/>
                <w:color w:val="000000"/>
                <w:sz w:val="18"/>
                <w:szCs w:val="18"/>
                <w:lang w:val="en-US"/>
              </w:rPr>
            </w:pPr>
            <w:r>
              <w:rPr>
                <w:rFonts w:ascii="Arial" w:hAnsi="Arial" w:cs="Arial"/>
                <w:color w:val="000000"/>
                <w:sz w:val="18"/>
                <w:szCs w:val="18"/>
              </w:rPr>
              <w:t>DC_25A-25A-(n)41CA</w:t>
            </w:r>
          </w:p>
          <w:p w14:paraId="062F1C8A" w14:textId="77777777" w:rsidR="003915D2" w:rsidRDefault="003915D2">
            <w:pPr>
              <w:pStyle w:val="TAC"/>
            </w:pPr>
            <w:r>
              <w:rPr>
                <w:rFonts w:cs="Arial"/>
                <w:color w:val="000000"/>
                <w:szCs w:val="18"/>
              </w:rPr>
              <w:t>DC_25A-25A-(n)41DA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8668C1C" w14:textId="77777777" w:rsidR="003915D2" w:rsidRDefault="003915D2">
            <w:pPr>
              <w:pStyle w:val="TAC"/>
              <w:rPr>
                <w:lang w:eastAsia="ko-KR"/>
              </w:rPr>
            </w:pPr>
            <w:r>
              <w:rPr>
                <w:rFonts w:cs="Arial"/>
                <w:szCs w:val="18"/>
                <w:lang w:val="fi-FI" w:eastAsia="fi-FI"/>
              </w:rPr>
              <w:t>n41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119EDED" w14:textId="77777777" w:rsidR="003915D2" w:rsidRDefault="003915D2">
            <w:pPr>
              <w:pStyle w:val="TAC"/>
              <w:rPr>
                <w:lang w:eastAsia="ko-KR"/>
              </w:rPr>
            </w:pPr>
            <w:r>
              <w:rPr>
                <w:rFonts w:cs="Arial"/>
                <w:szCs w:val="18"/>
                <w:lang w:val="fi-FI" w:eastAsia="fi-FI"/>
              </w:rPr>
              <w:t>2670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AC9A28C" w14:textId="77777777" w:rsidR="003915D2" w:rsidRDefault="003915D2">
            <w:pPr>
              <w:pStyle w:val="TAC"/>
              <w:rPr>
                <w:lang w:eastAsia="ko-KR"/>
              </w:rPr>
            </w:pPr>
            <w:r>
              <w:rPr>
                <w:rFonts w:eastAsia="Malgun Gothic" w:cs="Arial"/>
                <w:kern w:val="2"/>
                <w:szCs w:val="18"/>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46D9BAA" w14:textId="77777777" w:rsidR="003915D2" w:rsidRDefault="003915D2">
            <w:pPr>
              <w:pStyle w:val="TAC"/>
              <w:rPr>
                <w:lang w:eastAsia="ko-KR"/>
              </w:rPr>
            </w:pPr>
            <w:r>
              <w:rPr>
                <w:lang w:eastAsia="ja-JP"/>
              </w:rPr>
              <w:t>1 (RBstart=9)</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BF9BB8D" w14:textId="77777777" w:rsidR="003915D2" w:rsidRDefault="003915D2">
            <w:pPr>
              <w:pStyle w:val="TAC"/>
              <w:rPr>
                <w:lang w:eastAsia="ko-KR"/>
              </w:rPr>
            </w:pPr>
            <w:r>
              <w:rPr>
                <w:rFonts w:cs="Arial"/>
                <w:szCs w:val="18"/>
                <w:lang w:val="fi-FI" w:eastAsia="fi-FI"/>
              </w:rPr>
              <w:t>2670</w:t>
            </w:r>
          </w:p>
        </w:tc>
        <w:tc>
          <w:tcPr>
            <w:tcW w:w="752" w:type="dxa"/>
            <w:tcBorders>
              <w:top w:val="single" w:sz="4" w:space="0" w:color="auto"/>
              <w:left w:val="single" w:sz="4" w:space="0" w:color="auto"/>
              <w:bottom w:val="single" w:sz="4" w:space="0" w:color="auto"/>
              <w:right w:val="single" w:sz="4" w:space="0" w:color="auto"/>
            </w:tcBorders>
            <w:hideMark/>
          </w:tcPr>
          <w:p w14:paraId="269CCE31" w14:textId="77777777" w:rsidR="003915D2" w:rsidRDefault="003915D2">
            <w:pPr>
              <w:pStyle w:val="TAC"/>
              <w:rPr>
                <w:rFonts w:eastAsia="Malgun Gothic"/>
                <w:lang w:eastAsia="ko-KR"/>
              </w:rPr>
            </w:pPr>
            <w:r>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hideMark/>
          </w:tcPr>
          <w:p w14:paraId="689EE997" w14:textId="77777777" w:rsidR="003915D2" w:rsidRDefault="003915D2">
            <w:pPr>
              <w:pStyle w:val="TAC"/>
              <w:rPr>
                <w:rFonts w:eastAsia="Malgun Gothic"/>
                <w:lang w:eastAsia="ko-KR"/>
              </w:rPr>
            </w:pPr>
            <w:r>
              <w:rPr>
                <w:rFonts w:cs="Arial"/>
                <w:szCs w:val="18"/>
                <w:lang w:val="fi-FI" w:eastAsia="fi-FI"/>
              </w:rPr>
              <w:t>N/A</w:t>
            </w:r>
          </w:p>
        </w:tc>
      </w:tr>
      <w:tr w:rsidR="003915D2" w14:paraId="333CB915" w14:textId="77777777" w:rsidTr="003915D2">
        <w:trPr>
          <w:trHeight w:val="216"/>
          <w:jc w:val="center"/>
        </w:trPr>
        <w:tc>
          <w:tcPr>
            <w:tcW w:w="2258" w:type="dxa"/>
            <w:tcBorders>
              <w:top w:val="nil"/>
              <w:left w:val="single" w:sz="4" w:space="0" w:color="auto"/>
              <w:bottom w:val="nil"/>
              <w:right w:val="single" w:sz="4" w:space="0" w:color="auto"/>
            </w:tcBorders>
            <w:vAlign w:val="center"/>
            <w:hideMark/>
          </w:tcPr>
          <w:p w14:paraId="0E65C27D" w14:textId="77777777" w:rsidR="003915D2" w:rsidRDefault="003915D2">
            <w:pPr>
              <w:pStyle w:val="TAC"/>
              <w:rPr>
                <w:rFonts w:cs="Arial"/>
                <w:szCs w:val="18"/>
                <w:lang w:eastAsia="fr-FR"/>
              </w:rPr>
            </w:pPr>
            <w:r>
              <w:rPr>
                <w:rFonts w:cs="Arial"/>
                <w:szCs w:val="18"/>
                <w:lang w:eastAsia="fr-FR"/>
              </w:rPr>
              <w:lastRenderedPageBreak/>
              <w:t>DC_25A-66A_n77A</w:t>
            </w:r>
          </w:p>
          <w:p w14:paraId="70E2E07E" w14:textId="77777777" w:rsidR="003915D2" w:rsidRDefault="003915D2">
            <w:pPr>
              <w:pStyle w:val="TAC"/>
            </w:pPr>
            <w:r>
              <w:rPr>
                <w:rFonts w:cs="Arial"/>
                <w:szCs w:val="18"/>
                <w:lang w:eastAsia="fr-FR"/>
              </w:rPr>
              <w:t>DC_25A-25A-66A_n77A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4ACB2C9F" w14:textId="77777777" w:rsidR="003915D2" w:rsidRDefault="003915D2">
            <w:pPr>
              <w:pStyle w:val="TAC"/>
              <w:rPr>
                <w:lang w:eastAsia="ko-KR"/>
              </w:rPr>
            </w:pPr>
            <w:r>
              <w:rPr>
                <w:rFonts w:cs="Arial"/>
                <w:szCs w:val="18"/>
                <w:lang w:val="fi-FI" w:eastAsia="fi-FI"/>
              </w:rPr>
              <w:t>25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F7BAA7F" w14:textId="77777777" w:rsidR="003915D2" w:rsidRDefault="003915D2">
            <w:pPr>
              <w:pStyle w:val="TAC"/>
              <w:rPr>
                <w:lang w:eastAsia="ko-KR"/>
              </w:rPr>
            </w:pPr>
            <w:r>
              <w:rPr>
                <w:rFonts w:cs="Arial"/>
                <w:szCs w:val="18"/>
                <w:lang w:val="fi-FI" w:eastAsia="fi-FI"/>
              </w:rPr>
              <w:t>1855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648C910" w14:textId="77777777" w:rsidR="003915D2" w:rsidRDefault="003915D2">
            <w:pPr>
              <w:pStyle w:val="TAC"/>
              <w:rPr>
                <w:lang w:eastAsia="ko-KR"/>
              </w:rPr>
            </w:pPr>
            <w:r>
              <w:rPr>
                <w:rFonts w:eastAsia="Malgun Gothic" w:cs="Arial"/>
                <w:kern w:val="2"/>
                <w:szCs w:val="18"/>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1565FA0" w14:textId="77777777" w:rsidR="003915D2" w:rsidRDefault="003915D2">
            <w:pPr>
              <w:pStyle w:val="TAC"/>
              <w:rPr>
                <w:lang w:eastAsia="ko-KR"/>
              </w:rPr>
            </w:pPr>
            <w:r>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99F5DDB" w14:textId="77777777" w:rsidR="003915D2" w:rsidRDefault="003915D2">
            <w:pPr>
              <w:pStyle w:val="TAC"/>
              <w:rPr>
                <w:lang w:eastAsia="ko-KR"/>
              </w:rPr>
            </w:pPr>
            <w:r>
              <w:rPr>
                <w:rFonts w:cs="Arial"/>
                <w:szCs w:val="18"/>
                <w:lang w:val="fi-FI" w:eastAsia="fi-FI"/>
              </w:rPr>
              <w:t>1935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1E08782" w14:textId="77777777" w:rsidR="003915D2" w:rsidRDefault="003915D2">
            <w:pPr>
              <w:pStyle w:val="TAC"/>
              <w:rPr>
                <w:rFonts w:eastAsia="Malgun Gothic"/>
                <w:lang w:eastAsia="ko-KR"/>
              </w:rPr>
            </w:pPr>
            <w:r>
              <w:rPr>
                <w:rFonts w:eastAsia="Malgun Gothic" w:cs="Arial"/>
                <w:kern w:val="2"/>
                <w:szCs w:val="18"/>
                <w:lang w:val="fi-FI"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DBB3DC0" w14:textId="77777777" w:rsidR="003915D2" w:rsidRDefault="003915D2">
            <w:pPr>
              <w:pStyle w:val="TAC"/>
              <w:rPr>
                <w:rFonts w:eastAsia="Malgun Gothic"/>
                <w:lang w:eastAsia="ko-KR"/>
              </w:rPr>
            </w:pPr>
            <w:r>
              <w:rPr>
                <w:rFonts w:cs="Arial"/>
                <w:szCs w:val="18"/>
                <w:lang w:val="fi-FI" w:eastAsia="fi-FI"/>
              </w:rPr>
              <w:t>N/A</w:t>
            </w:r>
          </w:p>
        </w:tc>
      </w:tr>
      <w:tr w:rsidR="003915D2" w14:paraId="31502BEE"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3B952C4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64D15F5C" w14:textId="77777777" w:rsidR="003915D2" w:rsidRDefault="003915D2">
            <w:pPr>
              <w:pStyle w:val="TAC"/>
              <w:rPr>
                <w:lang w:eastAsia="ko-KR"/>
              </w:rPr>
            </w:pPr>
            <w:r>
              <w:rPr>
                <w:rFonts w:cs="Arial"/>
                <w:szCs w:val="18"/>
                <w:lang w:val="fi-FI" w:eastAsia="fi-FI"/>
              </w:rP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F444102" w14:textId="77777777" w:rsidR="003915D2" w:rsidRDefault="003915D2">
            <w:pPr>
              <w:pStyle w:val="TAC"/>
              <w:rPr>
                <w:lang w:eastAsia="ko-KR"/>
              </w:rPr>
            </w:pPr>
            <w:r>
              <w:rPr>
                <w:rFonts w:cs="Arial"/>
                <w:szCs w:val="18"/>
                <w:lang w:val="fi-FI" w:eastAsia="fi-FI"/>
              </w:rPr>
              <w:t>1715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87EDBD9" w14:textId="77777777" w:rsidR="003915D2" w:rsidRDefault="003915D2">
            <w:pPr>
              <w:pStyle w:val="TAC"/>
              <w:rPr>
                <w:lang w:eastAsia="ko-KR"/>
              </w:rPr>
            </w:pPr>
            <w:r>
              <w:rPr>
                <w:rFonts w:cs="Arial"/>
                <w:szCs w:val="18"/>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5C4B973" w14:textId="77777777" w:rsidR="003915D2" w:rsidRDefault="003915D2">
            <w:pPr>
              <w:pStyle w:val="TAC"/>
              <w:rPr>
                <w:lang w:eastAsia="ko-KR"/>
              </w:rPr>
            </w:pPr>
            <w:r>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70B2B4B" w14:textId="77777777" w:rsidR="003915D2" w:rsidRDefault="003915D2">
            <w:pPr>
              <w:pStyle w:val="TAC"/>
              <w:rPr>
                <w:lang w:eastAsia="ko-KR"/>
              </w:rPr>
            </w:pPr>
            <w:r>
              <w:rPr>
                <w:rFonts w:cs="Arial"/>
                <w:szCs w:val="18"/>
                <w:lang w:val="fi-FI" w:eastAsia="fi-FI"/>
              </w:rPr>
              <w:t>2115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288D721" w14:textId="77777777" w:rsidR="003915D2" w:rsidRDefault="003915D2">
            <w:pPr>
              <w:pStyle w:val="TAC"/>
              <w:rPr>
                <w:rFonts w:eastAsia="Malgun Gothic"/>
                <w:lang w:eastAsia="ko-KR"/>
              </w:rPr>
            </w:pPr>
            <w:r>
              <w:rPr>
                <w:rFonts w:cs="Arial"/>
                <w:szCs w:val="18"/>
                <w:lang w:val="fi-FI" w:eastAsia="fi-FI"/>
              </w:rPr>
              <w:t>29.2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6B1E2A2" w14:textId="77777777" w:rsidR="003915D2" w:rsidRDefault="003915D2">
            <w:pPr>
              <w:pStyle w:val="TAC"/>
              <w:rPr>
                <w:rFonts w:eastAsia="Malgun Gothic"/>
                <w:lang w:eastAsia="ko-KR"/>
              </w:rPr>
            </w:pPr>
            <w:r>
              <w:rPr>
                <w:rFonts w:eastAsia="Malgun Gothic" w:cs="Arial"/>
                <w:szCs w:val="18"/>
                <w:lang w:val="fi-FI" w:eastAsia="ko-KR"/>
              </w:rPr>
              <w:t>IMD2</w:t>
            </w:r>
          </w:p>
        </w:tc>
      </w:tr>
      <w:tr w:rsidR="003915D2" w14:paraId="405D9B51"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6BB2237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2C06D263" w14:textId="77777777" w:rsidR="003915D2" w:rsidRDefault="003915D2">
            <w:pPr>
              <w:pStyle w:val="TAC"/>
              <w:rPr>
                <w:lang w:eastAsia="ko-KR"/>
              </w:rPr>
            </w:pPr>
            <w:r>
              <w:rPr>
                <w:rFonts w:cs="Arial"/>
                <w:szCs w:val="18"/>
                <w:lang w:val="fi-FI" w:eastAsia="fi-FI"/>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CC1F11D" w14:textId="77777777" w:rsidR="003915D2" w:rsidRDefault="003915D2">
            <w:pPr>
              <w:pStyle w:val="TAC"/>
              <w:rPr>
                <w:lang w:eastAsia="ko-KR"/>
              </w:rPr>
            </w:pPr>
            <w:r>
              <w:rPr>
                <w:rFonts w:cs="Arial"/>
                <w:szCs w:val="18"/>
                <w:lang w:val="fi-FI" w:eastAsia="fi-FI"/>
              </w:rPr>
              <w:t>3970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74BB482" w14:textId="77777777" w:rsidR="003915D2" w:rsidRDefault="003915D2">
            <w:pPr>
              <w:pStyle w:val="TAC"/>
              <w:rPr>
                <w:lang w:eastAsia="ko-KR"/>
              </w:rPr>
            </w:pPr>
            <w:r>
              <w:rPr>
                <w:rFonts w:eastAsia="Malgun Gothic" w:cs="Arial"/>
                <w:szCs w:val="18"/>
                <w:lang w:val="fi-FI"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E58CA4D" w14:textId="77777777" w:rsidR="003915D2" w:rsidRDefault="003915D2">
            <w:pPr>
              <w:pStyle w:val="TAC"/>
              <w:rPr>
                <w:lang w:eastAsia="ko-KR"/>
              </w:rPr>
            </w:pPr>
            <w:r>
              <w:rPr>
                <w:rFonts w:eastAsia="Malgun Gothic" w:cs="Arial"/>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F55B519" w14:textId="77777777" w:rsidR="003915D2" w:rsidRDefault="003915D2">
            <w:pPr>
              <w:pStyle w:val="TAC"/>
              <w:rPr>
                <w:lang w:eastAsia="ko-KR"/>
              </w:rPr>
            </w:pPr>
            <w:r>
              <w:rPr>
                <w:rFonts w:cs="Arial"/>
                <w:szCs w:val="18"/>
                <w:lang w:val="fi-FI" w:eastAsia="fi-FI"/>
              </w:rPr>
              <w:t>3970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6118B14" w14:textId="77777777" w:rsidR="003915D2" w:rsidRDefault="003915D2">
            <w:pPr>
              <w:pStyle w:val="TAC"/>
              <w:rPr>
                <w:rFonts w:eastAsia="Malgun Gothic"/>
                <w:lang w:eastAsia="ko-KR"/>
              </w:rPr>
            </w:pPr>
            <w:r>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A112FA5" w14:textId="77777777" w:rsidR="003915D2" w:rsidRDefault="003915D2">
            <w:pPr>
              <w:pStyle w:val="TAC"/>
              <w:rPr>
                <w:rFonts w:eastAsia="Malgun Gothic"/>
                <w:lang w:eastAsia="ko-KR"/>
              </w:rPr>
            </w:pPr>
            <w:r>
              <w:rPr>
                <w:rFonts w:eastAsia="Malgun Gothic" w:cs="Arial"/>
                <w:szCs w:val="18"/>
                <w:lang w:val="fi-FI" w:eastAsia="ko-KR"/>
              </w:rPr>
              <w:t>N/A</w:t>
            </w:r>
          </w:p>
        </w:tc>
      </w:tr>
      <w:tr w:rsidR="003915D2" w14:paraId="59809280"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621C4C1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72A0DEA1" w14:textId="77777777" w:rsidR="003915D2" w:rsidRDefault="003915D2">
            <w:pPr>
              <w:pStyle w:val="TAC"/>
              <w:rPr>
                <w:lang w:eastAsia="ko-KR"/>
              </w:rPr>
            </w:pPr>
            <w:r>
              <w:rPr>
                <w:rFonts w:cs="Arial"/>
                <w:szCs w:val="18"/>
                <w:lang w:val="fi-FI" w:eastAsia="fi-FI"/>
              </w:rPr>
              <w:t>25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089CE7C" w14:textId="77777777" w:rsidR="003915D2" w:rsidRDefault="003915D2">
            <w:pPr>
              <w:pStyle w:val="TAC"/>
              <w:rPr>
                <w:lang w:eastAsia="ko-KR"/>
              </w:rPr>
            </w:pPr>
            <w:r>
              <w:rPr>
                <w:rFonts w:cs="Arial"/>
                <w:szCs w:val="18"/>
                <w:lang w:val="fi-FI" w:eastAsia="fi-FI"/>
              </w:rPr>
              <w:t>1880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1C33899" w14:textId="77777777" w:rsidR="003915D2" w:rsidRDefault="003915D2">
            <w:pPr>
              <w:pStyle w:val="TAC"/>
              <w:rPr>
                <w:lang w:eastAsia="ko-KR"/>
              </w:rPr>
            </w:pPr>
            <w:r>
              <w:rPr>
                <w:rFonts w:eastAsia="Malgun Gothic" w:cs="Arial"/>
                <w:kern w:val="2"/>
                <w:szCs w:val="18"/>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95F1F59" w14:textId="77777777" w:rsidR="003915D2" w:rsidRDefault="003915D2">
            <w:pPr>
              <w:pStyle w:val="TAC"/>
              <w:rPr>
                <w:lang w:eastAsia="ko-KR"/>
              </w:rPr>
            </w:pPr>
            <w:r>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1426408" w14:textId="77777777" w:rsidR="003915D2" w:rsidRDefault="003915D2">
            <w:pPr>
              <w:pStyle w:val="TAC"/>
              <w:rPr>
                <w:lang w:eastAsia="ko-KR"/>
              </w:rPr>
            </w:pPr>
            <w:r>
              <w:rPr>
                <w:rFonts w:cs="Arial"/>
                <w:szCs w:val="18"/>
                <w:lang w:val="fi-FI" w:eastAsia="fi-FI"/>
              </w:rPr>
              <w:t>1960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B048AC8" w14:textId="77777777" w:rsidR="003915D2" w:rsidRDefault="003915D2">
            <w:pPr>
              <w:pStyle w:val="TAC"/>
              <w:rPr>
                <w:rFonts w:eastAsia="Malgun Gothic"/>
                <w:lang w:eastAsia="ko-KR"/>
              </w:rPr>
            </w:pPr>
            <w:r>
              <w:rPr>
                <w:rFonts w:cs="Arial"/>
                <w:szCs w:val="18"/>
                <w:lang w:val="fi-FI" w:eastAsia="fi-FI"/>
              </w:rPr>
              <w:t>M/A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84CE882" w14:textId="77777777" w:rsidR="003915D2" w:rsidRDefault="003915D2">
            <w:pPr>
              <w:pStyle w:val="TAC"/>
              <w:rPr>
                <w:rFonts w:eastAsia="Malgun Gothic"/>
                <w:lang w:eastAsia="ko-KR"/>
              </w:rPr>
            </w:pPr>
            <w:r>
              <w:rPr>
                <w:rFonts w:eastAsia="Malgun Gothic" w:cs="Arial"/>
                <w:szCs w:val="18"/>
                <w:lang w:val="fi-FI" w:eastAsia="ko-KR"/>
              </w:rPr>
              <w:t>N/A</w:t>
            </w:r>
          </w:p>
        </w:tc>
      </w:tr>
      <w:tr w:rsidR="003915D2" w14:paraId="48932C4C"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3481191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57AC19A3" w14:textId="77777777" w:rsidR="003915D2" w:rsidRDefault="003915D2">
            <w:pPr>
              <w:pStyle w:val="TAC"/>
              <w:rPr>
                <w:lang w:eastAsia="ko-KR"/>
              </w:rPr>
            </w:pPr>
            <w:r>
              <w:rPr>
                <w:rFonts w:cs="Arial"/>
                <w:szCs w:val="18"/>
                <w:lang w:val="fi-FI" w:eastAsia="fi-FI"/>
              </w:rP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0606859" w14:textId="77777777" w:rsidR="003915D2" w:rsidRDefault="003915D2">
            <w:pPr>
              <w:pStyle w:val="TAC"/>
              <w:rPr>
                <w:lang w:eastAsia="ko-KR"/>
              </w:rPr>
            </w:pPr>
            <w:r>
              <w:rPr>
                <w:rFonts w:cs="Arial"/>
                <w:szCs w:val="18"/>
                <w:lang w:val="fi-FI" w:eastAsia="fi-FI"/>
              </w:rPr>
              <w:t>1740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D8FC18D" w14:textId="77777777" w:rsidR="003915D2" w:rsidRDefault="003915D2">
            <w:pPr>
              <w:pStyle w:val="TAC"/>
              <w:rPr>
                <w:lang w:eastAsia="ko-KR"/>
              </w:rPr>
            </w:pPr>
            <w:r>
              <w:rPr>
                <w:rFonts w:cs="Arial"/>
                <w:szCs w:val="18"/>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F00FFEF" w14:textId="77777777" w:rsidR="003915D2" w:rsidRDefault="003915D2">
            <w:pPr>
              <w:pStyle w:val="TAC"/>
              <w:rPr>
                <w:lang w:eastAsia="ko-KR"/>
              </w:rPr>
            </w:pPr>
            <w:r>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467677F" w14:textId="77777777" w:rsidR="003915D2" w:rsidRDefault="003915D2">
            <w:pPr>
              <w:pStyle w:val="TAC"/>
              <w:rPr>
                <w:lang w:eastAsia="ko-KR"/>
              </w:rPr>
            </w:pPr>
            <w:r>
              <w:rPr>
                <w:rFonts w:cs="Arial"/>
                <w:szCs w:val="18"/>
                <w:lang w:val="fi-FI" w:eastAsia="fi-FI"/>
              </w:rPr>
              <w:t>2140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DFA3FDD" w14:textId="77777777" w:rsidR="003915D2" w:rsidRDefault="003915D2">
            <w:pPr>
              <w:pStyle w:val="TAC"/>
              <w:rPr>
                <w:rFonts w:eastAsia="Malgun Gothic"/>
                <w:lang w:eastAsia="ko-KR"/>
              </w:rPr>
            </w:pPr>
            <w:r>
              <w:rPr>
                <w:rFonts w:cs="Arial"/>
                <w:szCs w:val="18"/>
                <w:lang w:val="fi-FI" w:eastAsia="fi-FI"/>
              </w:rPr>
              <w:t>10.4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470DB21" w14:textId="77777777" w:rsidR="003915D2" w:rsidRDefault="003915D2">
            <w:pPr>
              <w:pStyle w:val="TAC"/>
              <w:rPr>
                <w:rFonts w:eastAsia="Malgun Gothic"/>
                <w:lang w:eastAsia="ko-KR"/>
              </w:rPr>
            </w:pPr>
            <w:r>
              <w:rPr>
                <w:rFonts w:eastAsia="Malgun Gothic" w:cs="Arial"/>
                <w:szCs w:val="18"/>
                <w:lang w:val="fi-FI" w:eastAsia="ko-KR"/>
              </w:rPr>
              <w:t>IMD4</w:t>
            </w:r>
          </w:p>
        </w:tc>
      </w:tr>
      <w:tr w:rsidR="003915D2" w14:paraId="4CCED13E"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5117390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02F2833B" w14:textId="77777777" w:rsidR="003915D2" w:rsidRDefault="003915D2">
            <w:pPr>
              <w:pStyle w:val="TAC"/>
              <w:rPr>
                <w:lang w:eastAsia="ko-KR"/>
              </w:rPr>
            </w:pPr>
            <w:r>
              <w:rPr>
                <w:rFonts w:cs="Arial"/>
                <w:szCs w:val="18"/>
                <w:lang w:val="fi-FI" w:eastAsia="fi-FI"/>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CA113D3" w14:textId="77777777" w:rsidR="003915D2" w:rsidRDefault="003915D2">
            <w:pPr>
              <w:pStyle w:val="TAC"/>
              <w:rPr>
                <w:lang w:eastAsia="ko-KR"/>
              </w:rPr>
            </w:pPr>
            <w:r>
              <w:rPr>
                <w:rFonts w:cs="Arial"/>
                <w:szCs w:val="18"/>
                <w:lang w:val="fi-FI" w:eastAsia="fi-FI"/>
              </w:rPr>
              <w:t>3500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A8251A2" w14:textId="77777777" w:rsidR="003915D2" w:rsidRDefault="003915D2">
            <w:pPr>
              <w:pStyle w:val="TAC"/>
              <w:rPr>
                <w:lang w:eastAsia="ko-KR"/>
              </w:rPr>
            </w:pPr>
            <w:r>
              <w:rPr>
                <w:rFonts w:eastAsia="Malgun Gothic" w:cs="Arial"/>
                <w:szCs w:val="18"/>
                <w:lang w:val="fi-FI"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4828560" w14:textId="77777777" w:rsidR="003915D2" w:rsidRDefault="003915D2">
            <w:pPr>
              <w:pStyle w:val="TAC"/>
              <w:rPr>
                <w:lang w:eastAsia="ko-KR"/>
              </w:rPr>
            </w:pPr>
            <w:r>
              <w:rPr>
                <w:rFonts w:eastAsia="Malgun Gothic" w:cs="Arial"/>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E437F55" w14:textId="77777777" w:rsidR="003915D2" w:rsidRDefault="003915D2">
            <w:pPr>
              <w:pStyle w:val="TAC"/>
              <w:rPr>
                <w:lang w:eastAsia="ko-KR"/>
              </w:rPr>
            </w:pPr>
            <w:r>
              <w:rPr>
                <w:rFonts w:cs="Arial"/>
                <w:szCs w:val="18"/>
                <w:lang w:val="fi-FI" w:eastAsia="fi-FI"/>
              </w:rPr>
              <w:t>3500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E788FFB" w14:textId="77777777" w:rsidR="003915D2" w:rsidRDefault="003915D2">
            <w:pPr>
              <w:pStyle w:val="TAC"/>
              <w:rPr>
                <w:rFonts w:eastAsia="Malgun Gothic"/>
                <w:lang w:eastAsia="ko-KR"/>
              </w:rPr>
            </w:pPr>
            <w:r>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238818E" w14:textId="77777777" w:rsidR="003915D2" w:rsidRDefault="003915D2">
            <w:pPr>
              <w:pStyle w:val="TAC"/>
              <w:rPr>
                <w:rFonts w:eastAsia="Malgun Gothic"/>
                <w:lang w:eastAsia="ko-KR"/>
              </w:rPr>
            </w:pPr>
            <w:r>
              <w:rPr>
                <w:rFonts w:eastAsia="Malgun Gothic" w:cs="Arial"/>
                <w:szCs w:val="18"/>
                <w:lang w:val="fi-FI" w:eastAsia="ko-KR"/>
              </w:rPr>
              <w:t>N/A</w:t>
            </w:r>
          </w:p>
        </w:tc>
      </w:tr>
      <w:tr w:rsidR="003915D2" w14:paraId="32CFFD31"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353E1B4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2AA87464" w14:textId="77777777" w:rsidR="003915D2" w:rsidRDefault="003915D2">
            <w:pPr>
              <w:pStyle w:val="TAC"/>
              <w:rPr>
                <w:lang w:eastAsia="ko-KR"/>
              </w:rPr>
            </w:pPr>
            <w:r>
              <w:rPr>
                <w:rFonts w:cs="Arial"/>
                <w:szCs w:val="18"/>
                <w:lang w:val="fi-FI" w:eastAsia="fi-FI"/>
              </w:rPr>
              <w:t>25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B85E9C3" w14:textId="77777777" w:rsidR="003915D2" w:rsidRDefault="003915D2">
            <w:pPr>
              <w:pStyle w:val="TAC"/>
              <w:rPr>
                <w:lang w:eastAsia="ko-KR"/>
              </w:rPr>
            </w:pPr>
            <w:r>
              <w:rPr>
                <w:rFonts w:cs="Arial"/>
                <w:szCs w:val="18"/>
                <w:lang w:val="fi-FI" w:eastAsia="fi-FI"/>
              </w:rPr>
              <w:t>1885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B65919D" w14:textId="77777777" w:rsidR="003915D2" w:rsidRDefault="003915D2">
            <w:pPr>
              <w:pStyle w:val="TAC"/>
              <w:rPr>
                <w:lang w:eastAsia="ko-KR"/>
              </w:rPr>
            </w:pPr>
            <w:r>
              <w:rPr>
                <w:rFonts w:eastAsia="Malgun Gothic" w:cs="Arial"/>
                <w:kern w:val="2"/>
                <w:szCs w:val="18"/>
                <w:lang w:val="fi-FI"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2902196" w14:textId="77777777" w:rsidR="003915D2" w:rsidRDefault="003915D2">
            <w:pPr>
              <w:pStyle w:val="TAC"/>
              <w:rPr>
                <w:lang w:eastAsia="ko-KR"/>
              </w:rPr>
            </w:pPr>
            <w:r>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E651A2E" w14:textId="77777777" w:rsidR="003915D2" w:rsidRDefault="003915D2">
            <w:pPr>
              <w:pStyle w:val="TAC"/>
              <w:rPr>
                <w:lang w:eastAsia="ko-KR"/>
              </w:rPr>
            </w:pPr>
            <w:r>
              <w:rPr>
                <w:rFonts w:cs="Arial"/>
                <w:szCs w:val="18"/>
                <w:lang w:val="fi-FI" w:eastAsia="fi-FI"/>
              </w:rPr>
              <w:t>1965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7AA5ABD" w14:textId="77777777" w:rsidR="003915D2" w:rsidRDefault="003915D2">
            <w:pPr>
              <w:pStyle w:val="TAC"/>
              <w:rPr>
                <w:rFonts w:eastAsia="Malgun Gothic"/>
                <w:lang w:eastAsia="ko-KR"/>
              </w:rPr>
            </w:pPr>
            <w:r>
              <w:rPr>
                <w:rFonts w:cs="Arial"/>
                <w:szCs w:val="18"/>
                <w:lang w:val="fi-FI" w:eastAsia="fi-FI"/>
              </w:rPr>
              <w:t>M/A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D67D12A" w14:textId="77777777" w:rsidR="003915D2" w:rsidRDefault="003915D2">
            <w:pPr>
              <w:pStyle w:val="TAC"/>
              <w:rPr>
                <w:rFonts w:eastAsia="Malgun Gothic"/>
                <w:lang w:eastAsia="ko-KR"/>
              </w:rPr>
            </w:pPr>
            <w:r>
              <w:rPr>
                <w:rFonts w:eastAsia="Malgun Gothic" w:cs="Arial"/>
                <w:szCs w:val="18"/>
                <w:lang w:val="fi-FI" w:eastAsia="ko-KR"/>
              </w:rPr>
              <w:t>N/A</w:t>
            </w:r>
          </w:p>
        </w:tc>
      </w:tr>
      <w:tr w:rsidR="003915D2" w14:paraId="54E6AA8D"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70311ED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2778D002" w14:textId="77777777" w:rsidR="003915D2" w:rsidRDefault="003915D2">
            <w:pPr>
              <w:pStyle w:val="TAC"/>
              <w:rPr>
                <w:lang w:eastAsia="ko-KR"/>
              </w:rPr>
            </w:pPr>
            <w:r>
              <w:rPr>
                <w:rFonts w:cs="Arial"/>
                <w:szCs w:val="18"/>
                <w:lang w:val="fi-FI" w:eastAsia="fi-FI"/>
              </w:rP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0D0B5AA" w14:textId="77777777" w:rsidR="003915D2" w:rsidRDefault="003915D2">
            <w:pPr>
              <w:pStyle w:val="TAC"/>
              <w:rPr>
                <w:lang w:eastAsia="ko-KR"/>
              </w:rPr>
            </w:pPr>
            <w:r>
              <w:rPr>
                <w:rFonts w:cs="Arial"/>
                <w:szCs w:val="18"/>
                <w:lang w:val="fi-FI" w:eastAsia="fi-FI"/>
              </w:rPr>
              <w:t>1775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1D62BE6" w14:textId="77777777" w:rsidR="003915D2" w:rsidRDefault="003915D2">
            <w:pPr>
              <w:pStyle w:val="TAC"/>
              <w:rPr>
                <w:lang w:eastAsia="ko-KR"/>
              </w:rPr>
            </w:pPr>
            <w:r>
              <w:rPr>
                <w:rFonts w:cs="Arial"/>
                <w:szCs w:val="18"/>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05EFB08" w14:textId="77777777" w:rsidR="003915D2" w:rsidRDefault="003915D2">
            <w:pPr>
              <w:pStyle w:val="TAC"/>
              <w:rPr>
                <w:lang w:eastAsia="ko-KR"/>
              </w:rPr>
            </w:pPr>
            <w:r>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6D151FF" w14:textId="77777777" w:rsidR="003915D2" w:rsidRDefault="003915D2">
            <w:pPr>
              <w:pStyle w:val="TAC"/>
              <w:rPr>
                <w:lang w:eastAsia="ko-KR"/>
              </w:rPr>
            </w:pPr>
            <w:r>
              <w:rPr>
                <w:rFonts w:cs="Arial"/>
                <w:szCs w:val="18"/>
                <w:lang w:val="fi-FI" w:eastAsia="fi-FI"/>
              </w:rPr>
              <w:t>2175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74399A7" w14:textId="77777777" w:rsidR="003915D2" w:rsidRDefault="003915D2">
            <w:pPr>
              <w:pStyle w:val="TAC"/>
              <w:rPr>
                <w:rFonts w:eastAsia="Malgun Gothic"/>
                <w:lang w:eastAsia="ko-KR"/>
              </w:rPr>
            </w:pPr>
            <w:r>
              <w:rPr>
                <w:rFonts w:cs="Arial"/>
                <w:szCs w:val="18"/>
                <w:lang w:val="fi-FI" w:eastAsia="fi-FI"/>
              </w:rPr>
              <w:t>4.0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76A525E" w14:textId="77777777" w:rsidR="003915D2" w:rsidRDefault="003915D2">
            <w:pPr>
              <w:pStyle w:val="TAC"/>
              <w:rPr>
                <w:rFonts w:eastAsia="Malgun Gothic"/>
                <w:lang w:eastAsia="ko-KR"/>
              </w:rPr>
            </w:pPr>
            <w:r>
              <w:rPr>
                <w:rFonts w:eastAsia="Malgun Gothic" w:cs="Arial"/>
                <w:szCs w:val="18"/>
                <w:lang w:val="fi-FI" w:eastAsia="ko-KR"/>
              </w:rPr>
              <w:t>IMD5</w:t>
            </w:r>
          </w:p>
        </w:tc>
      </w:tr>
      <w:tr w:rsidR="003915D2" w14:paraId="16F5D347"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3029CB3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4E66280B" w14:textId="77777777" w:rsidR="003915D2" w:rsidRDefault="003915D2">
            <w:pPr>
              <w:pStyle w:val="TAC"/>
              <w:rPr>
                <w:lang w:eastAsia="ko-KR"/>
              </w:rPr>
            </w:pPr>
            <w:r>
              <w:rPr>
                <w:rFonts w:cs="Arial"/>
                <w:szCs w:val="18"/>
                <w:lang w:val="fi-FI" w:eastAsia="fi-FI"/>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01AFBC6" w14:textId="77777777" w:rsidR="003915D2" w:rsidRDefault="003915D2">
            <w:pPr>
              <w:pStyle w:val="TAC"/>
              <w:rPr>
                <w:lang w:eastAsia="ko-KR"/>
              </w:rPr>
            </w:pPr>
            <w:r>
              <w:rPr>
                <w:rFonts w:cs="Arial"/>
                <w:szCs w:val="18"/>
                <w:lang w:val="fi-FI" w:eastAsia="fi-FI"/>
              </w:rPr>
              <w:t>3915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639A33C" w14:textId="77777777" w:rsidR="003915D2" w:rsidRDefault="003915D2">
            <w:pPr>
              <w:pStyle w:val="TAC"/>
              <w:rPr>
                <w:lang w:eastAsia="ko-KR"/>
              </w:rPr>
            </w:pPr>
            <w:r>
              <w:rPr>
                <w:rFonts w:eastAsia="Malgun Gothic" w:cs="Arial"/>
                <w:szCs w:val="18"/>
                <w:lang w:val="fi-FI"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C381980" w14:textId="77777777" w:rsidR="003915D2" w:rsidRDefault="003915D2">
            <w:pPr>
              <w:pStyle w:val="TAC"/>
              <w:rPr>
                <w:lang w:eastAsia="ko-KR"/>
              </w:rPr>
            </w:pPr>
            <w:r>
              <w:rPr>
                <w:rFonts w:eastAsia="Malgun Gothic" w:cs="Arial"/>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F372223" w14:textId="77777777" w:rsidR="003915D2" w:rsidRDefault="003915D2">
            <w:pPr>
              <w:pStyle w:val="TAC"/>
              <w:rPr>
                <w:lang w:eastAsia="ko-KR"/>
              </w:rPr>
            </w:pPr>
            <w:r>
              <w:rPr>
                <w:rFonts w:cs="Arial"/>
                <w:szCs w:val="18"/>
                <w:lang w:val="fi-FI" w:eastAsia="fi-FI"/>
              </w:rPr>
              <w:t>3915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21255C01" w14:textId="77777777" w:rsidR="003915D2" w:rsidRDefault="003915D2">
            <w:pPr>
              <w:pStyle w:val="TAC"/>
              <w:rPr>
                <w:rFonts w:eastAsia="Malgun Gothic"/>
                <w:lang w:eastAsia="ko-KR"/>
              </w:rPr>
            </w:pPr>
            <w:r>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474A30" w14:textId="77777777" w:rsidR="003915D2" w:rsidRDefault="003915D2">
            <w:pPr>
              <w:pStyle w:val="TAC"/>
              <w:rPr>
                <w:rFonts w:eastAsia="Malgun Gothic"/>
                <w:lang w:eastAsia="ko-KR"/>
              </w:rPr>
            </w:pPr>
            <w:r>
              <w:rPr>
                <w:rFonts w:eastAsia="Malgun Gothic" w:cs="Arial"/>
                <w:szCs w:val="18"/>
                <w:lang w:val="fi-FI" w:eastAsia="ko-KR"/>
              </w:rPr>
              <w:t>N/A</w:t>
            </w:r>
          </w:p>
        </w:tc>
      </w:tr>
      <w:tr w:rsidR="003915D2" w14:paraId="3A9DAFD6"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6FB71B5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5EA0BC8F" w14:textId="77777777" w:rsidR="003915D2" w:rsidRDefault="003915D2">
            <w:pPr>
              <w:pStyle w:val="TAC"/>
              <w:rPr>
                <w:lang w:eastAsia="ko-KR"/>
              </w:rPr>
            </w:pPr>
            <w:r>
              <w:rPr>
                <w:rFonts w:cs="Arial"/>
                <w:szCs w:val="18"/>
                <w:lang w:val="fi-FI" w:eastAsia="fi-FI"/>
              </w:rPr>
              <w:t>25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76E9FC7" w14:textId="77777777" w:rsidR="003915D2" w:rsidRDefault="003915D2">
            <w:pPr>
              <w:pStyle w:val="TAC"/>
              <w:rPr>
                <w:lang w:eastAsia="ko-KR"/>
              </w:rPr>
            </w:pPr>
            <w:r>
              <w:rPr>
                <w:rFonts w:cs="Arial"/>
                <w:szCs w:val="18"/>
                <w:lang w:val="fi-FI" w:eastAsia="fi-FI"/>
              </w:rPr>
              <w:t>1880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9F4695D" w14:textId="77777777" w:rsidR="003915D2" w:rsidRDefault="003915D2">
            <w:pPr>
              <w:pStyle w:val="TAC"/>
              <w:rPr>
                <w:lang w:eastAsia="ko-KR"/>
              </w:rPr>
            </w:pPr>
            <w:r>
              <w:rPr>
                <w:rFonts w:cs="Arial"/>
                <w:szCs w:val="18"/>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07AE6FB" w14:textId="77777777" w:rsidR="003915D2" w:rsidRDefault="003915D2">
            <w:pPr>
              <w:pStyle w:val="TAC"/>
              <w:rPr>
                <w:lang w:eastAsia="ko-KR"/>
              </w:rPr>
            </w:pPr>
            <w:r>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5FC0EFD" w14:textId="77777777" w:rsidR="003915D2" w:rsidRDefault="003915D2">
            <w:pPr>
              <w:pStyle w:val="TAC"/>
              <w:rPr>
                <w:lang w:eastAsia="ko-KR"/>
              </w:rPr>
            </w:pPr>
            <w:r>
              <w:rPr>
                <w:rFonts w:eastAsia="Malgun Gothic" w:cs="Arial"/>
                <w:kern w:val="2"/>
                <w:szCs w:val="18"/>
                <w:lang w:val="fi-FI" w:eastAsia="ko-KR"/>
              </w:rPr>
              <w:t>1960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1D7D7A6" w14:textId="77777777" w:rsidR="003915D2" w:rsidRDefault="003915D2">
            <w:pPr>
              <w:pStyle w:val="TAC"/>
              <w:rPr>
                <w:rFonts w:eastAsia="Malgun Gothic"/>
                <w:lang w:eastAsia="ko-KR"/>
              </w:rPr>
            </w:pPr>
            <w:r>
              <w:rPr>
                <w:rFonts w:cs="Arial"/>
                <w:szCs w:val="18"/>
                <w:lang w:val="fi-FI" w:eastAsia="fi-FI"/>
              </w:rPr>
              <w:t>32.1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078F00C" w14:textId="77777777" w:rsidR="003915D2" w:rsidRDefault="003915D2">
            <w:pPr>
              <w:pStyle w:val="TAC"/>
              <w:rPr>
                <w:rFonts w:eastAsia="Malgun Gothic"/>
                <w:lang w:eastAsia="ko-KR"/>
              </w:rPr>
            </w:pPr>
            <w:r>
              <w:rPr>
                <w:rFonts w:eastAsia="Malgun Gothic" w:cs="Arial"/>
                <w:kern w:val="2"/>
                <w:szCs w:val="18"/>
                <w:lang w:val="fi-FI" w:eastAsia="ko-KR"/>
              </w:rPr>
              <w:t>IMD2</w:t>
            </w:r>
          </w:p>
        </w:tc>
      </w:tr>
      <w:tr w:rsidR="003915D2" w14:paraId="5E949967"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4E6F766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251EA55D" w14:textId="77777777" w:rsidR="003915D2" w:rsidRDefault="003915D2">
            <w:pPr>
              <w:pStyle w:val="TAC"/>
              <w:rPr>
                <w:lang w:eastAsia="ko-KR"/>
              </w:rPr>
            </w:pPr>
            <w:r>
              <w:rPr>
                <w:rFonts w:cs="Arial"/>
                <w:szCs w:val="18"/>
                <w:lang w:val="fi-FI" w:eastAsia="fi-FI"/>
              </w:rP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3BAA6FF" w14:textId="77777777" w:rsidR="003915D2" w:rsidRDefault="003915D2">
            <w:pPr>
              <w:pStyle w:val="TAC"/>
              <w:rPr>
                <w:lang w:eastAsia="ko-KR"/>
              </w:rPr>
            </w:pPr>
            <w:r>
              <w:rPr>
                <w:rFonts w:cs="Arial"/>
                <w:szCs w:val="18"/>
                <w:lang w:val="fi-FI" w:eastAsia="fi-FI"/>
              </w:rPr>
              <w:t>1760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AA53FAE" w14:textId="77777777" w:rsidR="003915D2" w:rsidRDefault="003915D2">
            <w:pPr>
              <w:pStyle w:val="TAC"/>
              <w:rPr>
                <w:lang w:eastAsia="ko-KR"/>
              </w:rPr>
            </w:pPr>
            <w:r>
              <w:rPr>
                <w:rFonts w:cs="Arial"/>
                <w:szCs w:val="18"/>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088D525" w14:textId="77777777" w:rsidR="003915D2" w:rsidRDefault="003915D2">
            <w:pPr>
              <w:pStyle w:val="TAC"/>
              <w:rPr>
                <w:lang w:eastAsia="ko-KR"/>
              </w:rPr>
            </w:pPr>
            <w:r>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C65CB99" w14:textId="77777777" w:rsidR="003915D2" w:rsidRDefault="003915D2">
            <w:pPr>
              <w:pStyle w:val="TAC"/>
              <w:rPr>
                <w:lang w:eastAsia="ko-KR"/>
              </w:rPr>
            </w:pPr>
            <w:r>
              <w:rPr>
                <w:rFonts w:eastAsia="Malgun Gothic" w:cs="Arial"/>
                <w:kern w:val="2"/>
                <w:szCs w:val="18"/>
                <w:lang w:val="fi-FI" w:eastAsia="ko-KR"/>
              </w:rPr>
              <w:t>2160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840A0A5" w14:textId="77777777" w:rsidR="003915D2" w:rsidRDefault="003915D2">
            <w:pPr>
              <w:pStyle w:val="TAC"/>
              <w:rPr>
                <w:rFonts w:eastAsia="Malgun Gothic"/>
                <w:lang w:eastAsia="ko-KR"/>
              </w:rPr>
            </w:pPr>
            <w:r>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25FC1A4" w14:textId="77777777" w:rsidR="003915D2" w:rsidRDefault="003915D2">
            <w:pPr>
              <w:pStyle w:val="TAC"/>
              <w:rPr>
                <w:rFonts w:eastAsia="Malgun Gothic"/>
                <w:lang w:eastAsia="ko-KR"/>
              </w:rPr>
            </w:pPr>
            <w:r>
              <w:rPr>
                <w:rFonts w:eastAsia="Malgun Gothic" w:cs="Arial"/>
                <w:kern w:val="2"/>
                <w:szCs w:val="18"/>
                <w:lang w:val="fi-FI" w:eastAsia="ko-KR"/>
              </w:rPr>
              <w:t>N/A</w:t>
            </w:r>
          </w:p>
        </w:tc>
      </w:tr>
      <w:tr w:rsidR="003915D2" w14:paraId="40C317CD"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05CDE2C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4680D3E4" w14:textId="77777777" w:rsidR="003915D2" w:rsidRDefault="003915D2">
            <w:pPr>
              <w:pStyle w:val="TAC"/>
              <w:rPr>
                <w:lang w:eastAsia="ko-KR"/>
              </w:rPr>
            </w:pPr>
            <w:r>
              <w:rPr>
                <w:rFonts w:cs="Arial"/>
                <w:szCs w:val="18"/>
                <w:lang w:val="fi-FI" w:eastAsia="fi-FI"/>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74D9A22" w14:textId="77777777" w:rsidR="003915D2" w:rsidRDefault="003915D2">
            <w:pPr>
              <w:pStyle w:val="TAC"/>
              <w:rPr>
                <w:lang w:eastAsia="ko-KR"/>
              </w:rPr>
            </w:pPr>
            <w:r>
              <w:rPr>
                <w:rFonts w:cs="Arial"/>
                <w:szCs w:val="18"/>
                <w:lang w:val="fi-FI" w:eastAsia="fi-FI"/>
              </w:rPr>
              <w:t>3720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71EEF0E" w14:textId="77777777" w:rsidR="003915D2" w:rsidRDefault="003915D2">
            <w:pPr>
              <w:pStyle w:val="TAC"/>
              <w:rPr>
                <w:lang w:eastAsia="ko-KR"/>
              </w:rPr>
            </w:pPr>
            <w:r>
              <w:rPr>
                <w:rFonts w:eastAsia="Malgun Gothic" w:cs="Arial"/>
                <w:szCs w:val="18"/>
                <w:lang w:val="fi-FI"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8C5CAB8" w14:textId="77777777" w:rsidR="003915D2" w:rsidRDefault="003915D2">
            <w:pPr>
              <w:pStyle w:val="TAC"/>
              <w:rPr>
                <w:lang w:eastAsia="ko-KR"/>
              </w:rPr>
            </w:pPr>
            <w:r>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FEDE7E" w14:textId="77777777" w:rsidR="003915D2" w:rsidRDefault="003915D2">
            <w:pPr>
              <w:pStyle w:val="TAC"/>
              <w:rPr>
                <w:lang w:eastAsia="ko-KR"/>
              </w:rPr>
            </w:pPr>
            <w:r>
              <w:rPr>
                <w:rFonts w:cs="Arial"/>
                <w:szCs w:val="18"/>
                <w:lang w:val="fi-FI" w:eastAsia="fi-FI"/>
              </w:rPr>
              <w:t>3720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6AAA65F5" w14:textId="77777777" w:rsidR="003915D2" w:rsidRDefault="003915D2">
            <w:pPr>
              <w:pStyle w:val="TAC"/>
              <w:rPr>
                <w:rFonts w:eastAsia="Malgun Gothic"/>
                <w:lang w:eastAsia="ko-KR"/>
              </w:rPr>
            </w:pPr>
            <w:r>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6164E35" w14:textId="77777777" w:rsidR="003915D2" w:rsidRDefault="003915D2">
            <w:pPr>
              <w:pStyle w:val="TAC"/>
              <w:rPr>
                <w:rFonts w:eastAsia="Malgun Gothic"/>
                <w:lang w:eastAsia="ko-KR"/>
              </w:rPr>
            </w:pPr>
            <w:r>
              <w:rPr>
                <w:rFonts w:eastAsia="Malgun Gothic" w:cs="Arial"/>
                <w:kern w:val="2"/>
                <w:szCs w:val="18"/>
                <w:lang w:val="fi-FI" w:eastAsia="ko-KR"/>
              </w:rPr>
              <w:t>N/A</w:t>
            </w:r>
          </w:p>
        </w:tc>
      </w:tr>
      <w:tr w:rsidR="003915D2" w14:paraId="609CB271"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1774F76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7D44F646" w14:textId="77777777" w:rsidR="003915D2" w:rsidRDefault="003915D2">
            <w:pPr>
              <w:pStyle w:val="TAC"/>
              <w:rPr>
                <w:lang w:eastAsia="ko-KR"/>
              </w:rPr>
            </w:pPr>
            <w:r>
              <w:rPr>
                <w:rFonts w:cs="Arial"/>
                <w:szCs w:val="18"/>
                <w:lang w:val="fi-FI" w:eastAsia="fi-FI"/>
              </w:rPr>
              <w:t>25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9A8C7ED" w14:textId="77777777" w:rsidR="003915D2" w:rsidRDefault="003915D2">
            <w:pPr>
              <w:pStyle w:val="TAC"/>
              <w:rPr>
                <w:lang w:eastAsia="ko-KR"/>
              </w:rPr>
            </w:pPr>
            <w:r>
              <w:rPr>
                <w:rFonts w:cs="Arial"/>
                <w:szCs w:val="18"/>
                <w:lang w:val="fi-FI" w:eastAsia="fi-FI"/>
              </w:rPr>
              <w:t>1860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B0AA989" w14:textId="77777777" w:rsidR="003915D2" w:rsidRDefault="003915D2">
            <w:pPr>
              <w:pStyle w:val="TAC"/>
              <w:rPr>
                <w:lang w:eastAsia="ko-KR"/>
              </w:rPr>
            </w:pPr>
            <w:r>
              <w:rPr>
                <w:rFonts w:cs="Arial"/>
                <w:szCs w:val="18"/>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316CFD4" w14:textId="77777777" w:rsidR="003915D2" w:rsidRDefault="003915D2">
            <w:pPr>
              <w:pStyle w:val="TAC"/>
              <w:rPr>
                <w:lang w:eastAsia="ko-KR"/>
              </w:rPr>
            </w:pPr>
            <w:r>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D2FB070" w14:textId="77777777" w:rsidR="003915D2" w:rsidRDefault="003915D2">
            <w:pPr>
              <w:pStyle w:val="TAC"/>
              <w:rPr>
                <w:lang w:eastAsia="ko-KR"/>
              </w:rPr>
            </w:pPr>
            <w:r>
              <w:rPr>
                <w:rFonts w:eastAsia="Malgun Gothic" w:cs="Arial"/>
                <w:kern w:val="2"/>
                <w:szCs w:val="18"/>
                <w:lang w:val="fi-FI" w:eastAsia="ko-KR"/>
              </w:rPr>
              <w:t>1940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699089E8" w14:textId="77777777" w:rsidR="003915D2" w:rsidRDefault="003915D2">
            <w:pPr>
              <w:pStyle w:val="TAC"/>
              <w:rPr>
                <w:rFonts w:eastAsia="Malgun Gothic"/>
                <w:lang w:eastAsia="ko-KR"/>
              </w:rPr>
            </w:pPr>
            <w:r>
              <w:rPr>
                <w:rFonts w:cs="Arial"/>
                <w:szCs w:val="18"/>
                <w:lang w:val="fi-FI" w:eastAsia="fi-FI"/>
              </w:rPr>
              <w:t>9.1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9078596" w14:textId="77777777" w:rsidR="003915D2" w:rsidRDefault="003915D2">
            <w:pPr>
              <w:pStyle w:val="TAC"/>
              <w:rPr>
                <w:rFonts w:eastAsia="Malgun Gothic"/>
                <w:lang w:eastAsia="ko-KR"/>
              </w:rPr>
            </w:pPr>
            <w:r>
              <w:rPr>
                <w:rFonts w:eastAsia="Malgun Gothic" w:cs="Arial"/>
                <w:kern w:val="2"/>
                <w:szCs w:val="18"/>
                <w:lang w:val="fi-FI" w:eastAsia="ko-KR"/>
              </w:rPr>
              <w:t>IMD4</w:t>
            </w:r>
            <w:r>
              <w:rPr>
                <w:rFonts w:eastAsia="Malgun Gothic" w:cs="Arial"/>
                <w:kern w:val="2"/>
                <w:szCs w:val="18"/>
                <w:vertAlign w:val="superscript"/>
                <w:lang w:val="fi-FI" w:eastAsia="ko-KR"/>
              </w:rPr>
              <w:t>11</w:t>
            </w:r>
          </w:p>
        </w:tc>
      </w:tr>
      <w:tr w:rsidR="003915D2" w14:paraId="676D4E60"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767688E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3C6F807B" w14:textId="77777777" w:rsidR="003915D2" w:rsidRDefault="003915D2">
            <w:pPr>
              <w:pStyle w:val="TAC"/>
              <w:rPr>
                <w:lang w:eastAsia="ko-KR"/>
              </w:rPr>
            </w:pPr>
            <w:r>
              <w:rPr>
                <w:rFonts w:cs="Arial"/>
                <w:szCs w:val="18"/>
                <w:lang w:val="fi-FI" w:eastAsia="fi-FI"/>
              </w:rP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CA0B1BF" w14:textId="77777777" w:rsidR="003915D2" w:rsidRDefault="003915D2">
            <w:pPr>
              <w:pStyle w:val="TAC"/>
              <w:rPr>
                <w:lang w:eastAsia="ko-KR"/>
              </w:rPr>
            </w:pPr>
            <w:r>
              <w:rPr>
                <w:rFonts w:cs="Arial"/>
                <w:szCs w:val="18"/>
                <w:lang w:val="fi-FI" w:eastAsia="fi-FI"/>
              </w:rPr>
              <w:t>1775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BCFB5AA" w14:textId="77777777" w:rsidR="003915D2" w:rsidRDefault="003915D2">
            <w:pPr>
              <w:pStyle w:val="TAC"/>
              <w:rPr>
                <w:lang w:eastAsia="ko-KR"/>
              </w:rPr>
            </w:pPr>
            <w:r>
              <w:rPr>
                <w:rFonts w:cs="Arial"/>
                <w:szCs w:val="18"/>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A792D53" w14:textId="77777777" w:rsidR="003915D2" w:rsidRDefault="003915D2">
            <w:pPr>
              <w:pStyle w:val="TAC"/>
              <w:rPr>
                <w:lang w:eastAsia="ko-KR"/>
              </w:rPr>
            </w:pPr>
            <w:r>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5CC9894" w14:textId="77777777" w:rsidR="003915D2" w:rsidRDefault="003915D2">
            <w:pPr>
              <w:pStyle w:val="TAC"/>
              <w:rPr>
                <w:lang w:eastAsia="ko-KR"/>
              </w:rPr>
            </w:pPr>
            <w:r>
              <w:rPr>
                <w:rFonts w:eastAsia="Malgun Gothic" w:cs="Arial"/>
                <w:kern w:val="2"/>
                <w:szCs w:val="18"/>
                <w:lang w:val="fi-FI" w:eastAsia="ko-KR"/>
              </w:rPr>
              <w:t>2175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5062DEC" w14:textId="77777777" w:rsidR="003915D2" w:rsidRDefault="003915D2">
            <w:pPr>
              <w:pStyle w:val="TAC"/>
              <w:rPr>
                <w:rFonts w:eastAsia="Malgun Gothic"/>
                <w:lang w:eastAsia="ko-KR"/>
              </w:rPr>
            </w:pPr>
            <w:r>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91C8D80" w14:textId="77777777" w:rsidR="003915D2" w:rsidRDefault="003915D2">
            <w:pPr>
              <w:pStyle w:val="TAC"/>
              <w:rPr>
                <w:rFonts w:eastAsia="Malgun Gothic"/>
                <w:lang w:eastAsia="ko-KR"/>
              </w:rPr>
            </w:pPr>
            <w:r>
              <w:rPr>
                <w:rFonts w:eastAsia="Malgun Gothic" w:cs="Arial"/>
                <w:kern w:val="2"/>
                <w:szCs w:val="18"/>
                <w:lang w:val="fi-FI" w:eastAsia="ko-KR"/>
              </w:rPr>
              <w:t>N/A</w:t>
            </w:r>
          </w:p>
        </w:tc>
      </w:tr>
      <w:tr w:rsidR="003915D2" w14:paraId="1BAA9E9F"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6764A1C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1A9F0E29" w14:textId="77777777" w:rsidR="003915D2" w:rsidRDefault="003915D2">
            <w:pPr>
              <w:pStyle w:val="TAC"/>
              <w:rPr>
                <w:lang w:eastAsia="ko-KR"/>
              </w:rPr>
            </w:pPr>
            <w:r>
              <w:rPr>
                <w:rFonts w:cs="Arial"/>
                <w:szCs w:val="18"/>
                <w:lang w:val="fi-FI" w:eastAsia="fi-FI"/>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2EEFD94" w14:textId="77777777" w:rsidR="003915D2" w:rsidRDefault="003915D2">
            <w:pPr>
              <w:pStyle w:val="TAC"/>
              <w:rPr>
                <w:lang w:eastAsia="ko-KR"/>
              </w:rPr>
            </w:pPr>
            <w:r>
              <w:rPr>
                <w:rFonts w:cs="Arial"/>
                <w:szCs w:val="18"/>
                <w:lang w:val="fi-FI" w:eastAsia="fi-FI"/>
              </w:rPr>
              <w:t>3385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58309EF" w14:textId="77777777" w:rsidR="003915D2" w:rsidRDefault="003915D2">
            <w:pPr>
              <w:pStyle w:val="TAC"/>
              <w:rPr>
                <w:lang w:eastAsia="ko-KR"/>
              </w:rPr>
            </w:pPr>
            <w:r>
              <w:rPr>
                <w:rFonts w:eastAsia="Malgun Gothic" w:cs="Arial"/>
                <w:szCs w:val="18"/>
                <w:lang w:val="fi-FI"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F20D046" w14:textId="77777777" w:rsidR="003915D2" w:rsidRDefault="003915D2">
            <w:pPr>
              <w:pStyle w:val="TAC"/>
              <w:rPr>
                <w:lang w:eastAsia="ko-KR"/>
              </w:rPr>
            </w:pPr>
            <w:r>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8E2B49D" w14:textId="77777777" w:rsidR="003915D2" w:rsidRDefault="003915D2">
            <w:pPr>
              <w:pStyle w:val="TAC"/>
              <w:rPr>
                <w:lang w:eastAsia="ko-KR"/>
              </w:rPr>
            </w:pPr>
            <w:r>
              <w:rPr>
                <w:rFonts w:cs="Arial"/>
                <w:szCs w:val="18"/>
                <w:lang w:val="fi-FI" w:eastAsia="fi-FI"/>
              </w:rPr>
              <w:t>3385</w:t>
            </w:r>
          </w:p>
        </w:tc>
        <w:tc>
          <w:tcPr>
            <w:tcW w:w="752" w:type="dxa"/>
            <w:tcBorders>
              <w:top w:val="single" w:sz="4" w:space="0" w:color="auto"/>
              <w:left w:val="single" w:sz="4" w:space="0" w:color="auto"/>
              <w:bottom w:val="single" w:sz="4" w:space="0" w:color="auto"/>
              <w:right w:val="single" w:sz="4" w:space="0" w:color="auto"/>
            </w:tcBorders>
            <w:vAlign w:val="center"/>
            <w:hideMark/>
          </w:tcPr>
          <w:p w14:paraId="2C37EB2A" w14:textId="77777777" w:rsidR="003915D2" w:rsidRDefault="003915D2">
            <w:pPr>
              <w:pStyle w:val="TAC"/>
              <w:rPr>
                <w:rFonts w:eastAsia="Malgun Gothic"/>
                <w:lang w:eastAsia="ko-KR"/>
              </w:rPr>
            </w:pPr>
            <w:r>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845751C" w14:textId="77777777" w:rsidR="003915D2" w:rsidRDefault="003915D2">
            <w:pPr>
              <w:pStyle w:val="TAC"/>
              <w:rPr>
                <w:rFonts w:eastAsia="Malgun Gothic"/>
                <w:lang w:eastAsia="ko-KR"/>
              </w:rPr>
            </w:pPr>
            <w:r>
              <w:rPr>
                <w:rFonts w:eastAsia="Malgun Gothic" w:cs="Arial"/>
                <w:kern w:val="2"/>
                <w:szCs w:val="18"/>
                <w:lang w:val="fi-FI" w:eastAsia="ko-KR"/>
              </w:rPr>
              <w:t>N/A</w:t>
            </w:r>
          </w:p>
        </w:tc>
      </w:tr>
      <w:tr w:rsidR="003915D2" w14:paraId="4A8E39AC"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7B93FF8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77BE6F46" w14:textId="77777777" w:rsidR="003915D2" w:rsidRDefault="003915D2">
            <w:pPr>
              <w:pStyle w:val="TAC"/>
              <w:rPr>
                <w:lang w:eastAsia="ko-KR"/>
              </w:rPr>
            </w:pPr>
            <w:r>
              <w:rPr>
                <w:rFonts w:cs="Arial"/>
                <w:szCs w:val="18"/>
                <w:lang w:val="fi-FI" w:eastAsia="fi-FI"/>
              </w:rPr>
              <w:t>25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FBFC83D" w14:textId="77777777" w:rsidR="003915D2" w:rsidRDefault="003915D2">
            <w:pPr>
              <w:pStyle w:val="TAC"/>
              <w:rPr>
                <w:lang w:eastAsia="ko-KR"/>
              </w:rPr>
            </w:pPr>
            <w:r>
              <w:rPr>
                <w:rFonts w:cs="Arial"/>
                <w:szCs w:val="18"/>
                <w:lang w:val="fi-FI" w:eastAsia="fi-FI"/>
              </w:rPr>
              <w:t>1855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B71B715" w14:textId="77777777" w:rsidR="003915D2" w:rsidRDefault="003915D2">
            <w:pPr>
              <w:pStyle w:val="TAC"/>
              <w:rPr>
                <w:lang w:eastAsia="ko-KR"/>
              </w:rPr>
            </w:pPr>
            <w:r>
              <w:rPr>
                <w:rFonts w:cs="Arial"/>
                <w:szCs w:val="18"/>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4898230" w14:textId="77777777" w:rsidR="003915D2" w:rsidRDefault="003915D2">
            <w:pPr>
              <w:pStyle w:val="TAC"/>
              <w:rPr>
                <w:lang w:eastAsia="ko-KR"/>
              </w:rPr>
            </w:pPr>
            <w:r>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A5431F3" w14:textId="77777777" w:rsidR="003915D2" w:rsidRDefault="003915D2">
            <w:pPr>
              <w:pStyle w:val="TAC"/>
              <w:rPr>
                <w:lang w:eastAsia="ko-KR"/>
              </w:rPr>
            </w:pPr>
            <w:r>
              <w:rPr>
                <w:rFonts w:eastAsia="Malgun Gothic" w:cs="Arial"/>
                <w:kern w:val="2"/>
                <w:szCs w:val="18"/>
                <w:lang w:val="fi-FI" w:eastAsia="ko-KR"/>
              </w:rPr>
              <w:t>1935</w:t>
            </w:r>
          </w:p>
        </w:tc>
        <w:tc>
          <w:tcPr>
            <w:tcW w:w="752" w:type="dxa"/>
            <w:tcBorders>
              <w:top w:val="single" w:sz="4" w:space="0" w:color="auto"/>
              <w:left w:val="single" w:sz="4" w:space="0" w:color="auto"/>
              <w:bottom w:val="single" w:sz="4" w:space="0" w:color="auto"/>
              <w:right w:val="single" w:sz="4" w:space="0" w:color="auto"/>
            </w:tcBorders>
            <w:vAlign w:val="center"/>
            <w:hideMark/>
          </w:tcPr>
          <w:p w14:paraId="2B0CE7D5" w14:textId="77777777" w:rsidR="003915D2" w:rsidRDefault="003915D2">
            <w:pPr>
              <w:pStyle w:val="TAC"/>
              <w:rPr>
                <w:rFonts w:eastAsia="Malgun Gothic"/>
                <w:lang w:eastAsia="ko-KR"/>
              </w:rPr>
            </w:pPr>
            <w:r>
              <w:rPr>
                <w:rFonts w:cs="Arial"/>
                <w:szCs w:val="18"/>
                <w:lang w:val="fi-FI" w:eastAsia="fi-FI"/>
              </w:rPr>
              <w:t>4.2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926A4D5" w14:textId="77777777" w:rsidR="003915D2" w:rsidRDefault="003915D2">
            <w:pPr>
              <w:pStyle w:val="TAC"/>
              <w:rPr>
                <w:rFonts w:eastAsia="Malgun Gothic"/>
                <w:lang w:eastAsia="ko-KR"/>
              </w:rPr>
            </w:pPr>
            <w:r>
              <w:rPr>
                <w:rFonts w:eastAsia="Malgun Gothic" w:cs="Arial"/>
                <w:kern w:val="2"/>
                <w:szCs w:val="18"/>
                <w:lang w:val="fi-FI" w:eastAsia="ko-KR"/>
              </w:rPr>
              <w:t>IMD5</w:t>
            </w:r>
          </w:p>
        </w:tc>
      </w:tr>
      <w:tr w:rsidR="003915D2" w14:paraId="5989E0DF"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4D47617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4672CDE0" w14:textId="77777777" w:rsidR="003915D2" w:rsidRDefault="003915D2">
            <w:pPr>
              <w:pStyle w:val="TAC"/>
              <w:rPr>
                <w:lang w:eastAsia="ko-KR"/>
              </w:rPr>
            </w:pPr>
            <w:r>
              <w:rPr>
                <w:rFonts w:cs="Arial"/>
                <w:szCs w:val="18"/>
                <w:lang w:val="fi-FI" w:eastAsia="fi-FI"/>
              </w:rP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D50D454" w14:textId="77777777" w:rsidR="003915D2" w:rsidRDefault="003915D2">
            <w:pPr>
              <w:pStyle w:val="TAC"/>
              <w:rPr>
                <w:lang w:eastAsia="ko-KR"/>
              </w:rPr>
            </w:pPr>
            <w:r>
              <w:rPr>
                <w:rFonts w:cs="Arial"/>
                <w:szCs w:val="18"/>
                <w:lang w:val="fi-FI" w:eastAsia="fi-FI"/>
              </w:rPr>
              <w:t>1715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0EE7F11" w14:textId="77777777" w:rsidR="003915D2" w:rsidRDefault="003915D2">
            <w:pPr>
              <w:pStyle w:val="TAC"/>
              <w:rPr>
                <w:lang w:eastAsia="ko-KR"/>
              </w:rPr>
            </w:pPr>
            <w:r>
              <w:rPr>
                <w:rFonts w:cs="Arial"/>
                <w:szCs w:val="18"/>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88DA63D" w14:textId="77777777" w:rsidR="003915D2" w:rsidRDefault="003915D2">
            <w:pPr>
              <w:pStyle w:val="TAC"/>
              <w:rPr>
                <w:lang w:eastAsia="ko-KR"/>
              </w:rPr>
            </w:pPr>
            <w:r>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D2F3DB0" w14:textId="77777777" w:rsidR="003915D2" w:rsidRDefault="003915D2">
            <w:pPr>
              <w:pStyle w:val="TAC"/>
              <w:rPr>
                <w:lang w:eastAsia="ko-KR"/>
              </w:rPr>
            </w:pPr>
            <w:r>
              <w:rPr>
                <w:rFonts w:eastAsia="Malgun Gothic" w:cs="Arial"/>
                <w:kern w:val="2"/>
                <w:szCs w:val="18"/>
                <w:lang w:val="fi-FI" w:eastAsia="ko-KR"/>
              </w:rPr>
              <w:t>2115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85E6660" w14:textId="77777777" w:rsidR="003915D2" w:rsidRDefault="003915D2">
            <w:pPr>
              <w:pStyle w:val="TAC"/>
              <w:rPr>
                <w:rFonts w:eastAsia="Malgun Gothic"/>
                <w:lang w:eastAsia="ko-KR"/>
              </w:rPr>
            </w:pPr>
            <w:r>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88A37C2" w14:textId="77777777" w:rsidR="003915D2" w:rsidRDefault="003915D2">
            <w:pPr>
              <w:pStyle w:val="TAC"/>
              <w:rPr>
                <w:rFonts w:eastAsia="Malgun Gothic"/>
                <w:lang w:eastAsia="ko-KR"/>
              </w:rPr>
            </w:pPr>
            <w:r>
              <w:rPr>
                <w:rFonts w:eastAsia="Malgun Gothic" w:cs="Arial"/>
                <w:kern w:val="2"/>
                <w:szCs w:val="18"/>
                <w:lang w:val="fi-FI" w:eastAsia="ko-KR"/>
              </w:rPr>
              <w:t>N/A</w:t>
            </w:r>
          </w:p>
        </w:tc>
      </w:tr>
      <w:tr w:rsidR="003915D2" w14:paraId="2077183C" w14:textId="77777777" w:rsidTr="003915D2">
        <w:trPr>
          <w:trHeight w:val="216"/>
          <w:jc w:val="center"/>
        </w:trPr>
        <w:tc>
          <w:tcPr>
            <w:tcW w:w="2258" w:type="dxa"/>
            <w:tcBorders>
              <w:top w:val="nil"/>
              <w:left w:val="single" w:sz="4" w:space="0" w:color="auto"/>
              <w:bottom w:val="single" w:sz="4" w:space="0" w:color="auto"/>
              <w:right w:val="single" w:sz="4" w:space="0" w:color="auto"/>
            </w:tcBorders>
            <w:vAlign w:val="center"/>
          </w:tcPr>
          <w:p w14:paraId="1984AB3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11A965E1" w14:textId="77777777" w:rsidR="003915D2" w:rsidRDefault="003915D2">
            <w:pPr>
              <w:pStyle w:val="TAC"/>
              <w:rPr>
                <w:lang w:eastAsia="ko-KR"/>
              </w:rPr>
            </w:pPr>
            <w:r>
              <w:rPr>
                <w:rFonts w:cs="Arial"/>
                <w:szCs w:val="18"/>
                <w:lang w:val="fi-FI" w:eastAsia="fi-FI"/>
              </w:rPr>
              <w:t>n77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AB616BF" w14:textId="77777777" w:rsidR="003915D2" w:rsidRDefault="003915D2">
            <w:pPr>
              <w:pStyle w:val="TAC"/>
              <w:rPr>
                <w:lang w:eastAsia="ko-KR"/>
              </w:rPr>
            </w:pPr>
            <w:r>
              <w:rPr>
                <w:rFonts w:cs="Arial"/>
                <w:szCs w:val="18"/>
                <w:lang w:val="fi-FI" w:eastAsia="fi-FI"/>
              </w:rPr>
              <w:t>3540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6936518" w14:textId="77777777" w:rsidR="003915D2" w:rsidRDefault="003915D2">
            <w:pPr>
              <w:pStyle w:val="TAC"/>
              <w:rPr>
                <w:lang w:eastAsia="ko-KR"/>
              </w:rPr>
            </w:pPr>
            <w:r>
              <w:rPr>
                <w:rFonts w:eastAsia="Malgun Gothic" w:cs="Arial"/>
                <w:szCs w:val="18"/>
                <w:lang w:val="fi-FI"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F9A1D09" w14:textId="77777777" w:rsidR="003915D2" w:rsidRDefault="003915D2">
            <w:pPr>
              <w:pStyle w:val="TAC"/>
              <w:rPr>
                <w:lang w:eastAsia="ko-KR"/>
              </w:rPr>
            </w:pPr>
            <w:r>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658E1DF" w14:textId="77777777" w:rsidR="003915D2" w:rsidRDefault="003915D2">
            <w:pPr>
              <w:pStyle w:val="TAC"/>
              <w:rPr>
                <w:lang w:eastAsia="ko-KR"/>
              </w:rPr>
            </w:pPr>
            <w:r>
              <w:rPr>
                <w:rFonts w:cs="Arial"/>
                <w:szCs w:val="18"/>
                <w:lang w:val="fi-FI" w:eastAsia="fi-FI"/>
              </w:rPr>
              <w:t>3540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ADE0EBD" w14:textId="77777777" w:rsidR="003915D2" w:rsidRDefault="003915D2">
            <w:pPr>
              <w:pStyle w:val="TAC"/>
              <w:rPr>
                <w:rFonts w:eastAsia="Malgun Gothic"/>
                <w:lang w:eastAsia="ko-KR"/>
              </w:rPr>
            </w:pPr>
            <w:r>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3E843A0" w14:textId="77777777" w:rsidR="003915D2" w:rsidRDefault="003915D2">
            <w:pPr>
              <w:pStyle w:val="TAC"/>
              <w:rPr>
                <w:rFonts w:eastAsia="Malgun Gothic"/>
                <w:lang w:eastAsia="ko-KR"/>
              </w:rPr>
            </w:pPr>
            <w:r>
              <w:rPr>
                <w:rFonts w:eastAsia="Malgun Gothic" w:cs="Arial"/>
                <w:kern w:val="2"/>
                <w:szCs w:val="18"/>
                <w:lang w:val="fi-FI" w:eastAsia="ko-KR"/>
              </w:rPr>
              <w:t>N/A</w:t>
            </w:r>
          </w:p>
        </w:tc>
      </w:tr>
      <w:tr w:rsidR="003915D2" w14:paraId="0CF8F3EC" w14:textId="77777777" w:rsidTr="003915D2">
        <w:trPr>
          <w:trHeight w:val="216"/>
          <w:jc w:val="center"/>
        </w:trPr>
        <w:tc>
          <w:tcPr>
            <w:tcW w:w="2258" w:type="dxa"/>
            <w:tcBorders>
              <w:top w:val="single" w:sz="4" w:space="0" w:color="auto"/>
              <w:left w:val="single" w:sz="4" w:space="0" w:color="auto"/>
              <w:bottom w:val="nil"/>
              <w:right w:val="single" w:sz="4" w:space="0" w:color="auto"/>
            </w:tcBorders>
            <w:vAlign w:val="center"/>
            <w:hideMark/>
          </w:tcPr>
          <w:p w14:paraId="13E977BD" w14:textId="77777777" w:rsidR="003915D2" w:rsidRDefault="003915D2">
            <w:pPr>
              <w:pStyle w:val="TAC"/>
              <w:rPr>
                <w:rFonts w:cs="Arial"/>
                <w:szCs w:val="18"/>
                <w:lang w:eastAsia="fr-FR"/>
              </w:rPr>
            </w:pPr>
            <w:r>
              <w:rPr>
                <w:rFonts w:cs="Arial"/>
                <w:szCs w:val="18"/>
                <w:lang w:eastAsia="fr-FR"/>
              </w:rPr>
              <w:t>DC_25A-66A_n78A</w:t>
            </w:r>
          </w:p>
          <w:p w14:paraId="7EA33B23" w14:textId="77777777" w:rsidR="003915D2" w:rsidRDefault="003915D2">
            <w:pPr>
              <w:pStyle w:val="TAC"/>
            </w:pPr>
            <w:r>
              <w:rPr>
                <w:rFonts w:cs="Arial"/>
                <w:szCs w:val="18"/>
                <w:lang w:eastAsia="fr-FR"/>
              </w:rPr>
              <w:t>DC_25A-25A-66A_n78A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720B7BB" w14:textId="77777777" w:rsidR="003915D2" w:rsidRDefault="003915D2">
            <w:pPr>
              <w:pStyle w:val="TAC"/>
              <w:rPr>
                <w:rFonts w:cs="Arial"/>
                <w:szCs w:val="18"/>
                <w:lang w:val="fi-FI" w:eastAsia="fi-FI"/>
              </w:rPr>
            </w:pPr>
            <w:r>
              <w:rPr>
                <w:rFonts w:cs="Arial"/>
                <w:szCs w:val="18"/>
                <w:lang w:val="fi-FI" w:eastAsia="fi-FI"/>
              </w:rPr>
              <w:t>25</w:t>
            </w:r>
          </w:p>
        </w:tc>
        <w:tc>
          <w:tcPr>
            <w:tcW w:w="1066" w:type="dxa"/>
            <w:tcBorders>
              <w:top w:val="single" w:sz="4" w:space="0" w:color="auto"/>
              <w:left w:val="single" w:sz="4" w:space="0" w:color="auto"/>
              <w:bottom w:val="single" w:sz="4" w:space="0" w:color="auto"/>
              <w:right w:val="single" w:sz="4" w:space="0" w:color="auto"/>
            </w:tcBorders>
            <w:noWrap/>
            <w:hideMark/>
          </w:tcPr>
          <w:p w14:paraId="1D357141" w14:textId="77777777" w:rsidR="003915D2" w:rsidRDefault="003915D2">
            <w:pPr>
              <w:pStyle w:val="TAC"/>
              <w:rPr>
                <w:rFonts w:cs="Arial"/>
                <w:szCs w:val="18"/>
                <w:lang w:val="fi-FI" w:eastAsia="fi-FI"/>
              </w:rPr>
            </w:pPr>
            <w:r>
              <w:rPr>
                <w:rFonts w:eastAsia="Malgun Gothic" w:cs="Arial"/>
                <w:kern w:val="2"/>
                <w:szCs w:val="18"/>
                <w:lang w:eastAsia="ko-KR"/>
              </w:rPr>
              <w:t>1880</w:t>
            </w:r>
          </w:p>
        </w:tc>
        <w:tc>
          <w:tcPr>
            <w:tcW w:w="747" w:type="dxa"/>
            <w:tcBorders>
              <w:top w:val="single" w:sz="4" w:space="0" w:color="auto"/>
              <w:left w:val="single" w:sz="4" w:space="0" w:color="auto"/>
              <w:bottom w:val="single" w:sz="4" w:space="0" w:color="auto"/>
              <w:right w:val="single" w:sz="4" w:space="0" w:color="auto"/>
            </w:tcBorders>
            <w:noWrap/>
            <w:hideMark/>
          </w:tcPr>
          <w:p w14:paraId="264688CE" w14:textId="77777777" w:rsidR="003915D2" w:rsidRDefault="003915D2">
            <w:pPr>
              <w:pStyle w:val="TAC"/>
              <w:rPr>
                <w:rFonts w:eastAsia="Malgun Gothic" w:cs="Arial"/>
                <w:szCs w:val="18"/>
                <w:lang w:val="fi-FI" w:eastAsia="ko-KR"/>
              </w:rPr>
            </w:pPr>
            <w:r>
              <w:rPr>
                <w:rFonts w:eastAsia="Malgun Gothic" w:cs="Arial"/>
                <w:kern w:val="2"/>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AFB1788" w14:textId="77777777" w:rsidR="003915D2" w:rsidRDefault="003915D2">
            <w:pPr>
              <w:pStyle w:val="TAC"/>
              <w:rPr>
                <w:rFonts w:eastAsia="Malgun Gothic" w:cs="Arial"/>
                <w:kern w:val="2"/>
                <w:szCs w:val="18"/>
                <w:lang w:val="fi-FI" w:eastAsia="ko-KR"/>
              </w:rPr>
            </w:pPr>
            <w:r>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DC2AE4D" w14:textId="77777777" w:rsidR="003915D2" w:rsidRDefault="003915D2">
            <w:pPr>
              <w:pStyle w:val="TAC"/>
              <w:rPr>
                <w:rFonts w:cs="Arial"/>
                <w:szCs w:val="18"/>
                <w:lang w:val="fi-FI" w:eastAsia="fi-FI"/>
              </w:rPr>
            </w:pPr>
            <w:r>
              <w:rPr>
                <w:rFonts w:cs="Arial"/>
                <w:kern w:val="2"/>
                <w:szCs w:val="18"/>
              </w:rPr>
              <w:t>1960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0A5770D" w14:textId="77777777" w:rsidR="003915D2" w:rsidRDefault="003915D2">
            <w:pPr>
              <w:pStyle w:val="TAC"/>
              <w:rPr>
                <w:rFonts w:cs="Arial"/>
                <w:szCs w:val="18"/>
                <w:lang w:val="fi-FI" w:eastAsia="fi-FI"/>
              </w:rPr>
            </w:pPr>
            <w:r>
              <w:rPr>
                <w:rFonts w:cs="Arial"/>
                <w:szCs w:val="18"/>
                <w:lang w:val="fi-FI" w:eastAsia="fi-FI"/>
              </w:rPr>
              <w:t>M/A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6D4CE3D" w14:textId="77777777" w:rsidR="003915D2" w:rsidRDefault="003915D2">
            <w:pPr>
              <w:pStyle w:val="TAC"/>
              <w:rPr>
                <w:rFonts w:eastAsia="Malgun Gothic" w:cs="Arial"/>
                <w:kern w:val="2"/>
                <w:szCs w:val="18"/>
                <w:lang w:val="fi-FI" w:eastAsia="ko-KR"/>
              </w:rPr>
            </w:pPr>
            <w:r>
              <w:rPr>
                <w:rFonts w:eastAsia="Malgun Gothic" w:cs="Arial"/>
                <w:szCs w:val="18"/>
                <w:lang w:val="fi-FI" w:eastAsia="ko-KR"/>
              </w:rPr>
              <w:t>N/A</w:t>
            </w:r>
          </w:p>
        </w:tc>
      </w:tr>
      <w:tr w:rsidR="003915D2" w14:paraId="18C57245"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45B26A0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689B0282" w14:textId="77777777" w:rsidR="003915D2" w:rsidRDefault="003915D2">
            <w:pPr>
              <w:pStyle w:val="TAC"/>
              <w:rPr>
                <w:rFonts w:cs="Arial"/>
                <w:szCs w:val="18"/>
                <w:lang w:val="fi-FI" w:eastAsia="fi-FI"/>
              </w:rPr>
            </w:pPr>
            <w:r>
              <w:rPr>
                <w:rFonts w:cs="Arial"/>
                <w:szCs w:val="18"/>
                <w:lang w:val="fi-FI" w:eastAsia="fi-FI"/>
              </w:rPr>
              <w:t>66</w:t>
            </w:r>
          </w:p>
        </w:tc>
        <w:tc>
          <w:tcPr>
            <w:tcW w:w="1066" w:type="dxa"/>
            <w:tcBorders>
              <w:top w:val="single" w:sz="4" w:space="0" w:color="auto"/>
              <w:left w:val="single" w:sz="4" w:space="0" w:color="auto"/>
              <w:bottom w:val="single" w:sz="4" w:space="0" w:color="auto"/>
              <w:right w:val="single" w:sz="4" w:space="0" w:color="auto"/>
            </w:tcBorders>
            <w:noWrap/>
            <w:hideMark/>
          </w:tcPr>
          <w:p w14:paraId="1DBC1F41" w14:textId="77777777" w:rsidR="003915D2" w:rsidRDefault="003915D2">
            <w:pPr>
              <w:pStyle w:val="TAC"/>
              <w:rPr>
                <w:rFonts w:cs="Arial"/>
                <w:szCs w:val="18"/>
                <w:lang w:val="fi-FI" w:eastAsia="fi-FI"/>
              </w:rPr>
            </w:pPr>
            <w:r>
              <w:rPr>
                <w:rFonts w:eastAsia="Malgun Gothic" w:cs="Arial"/>
                <w:kern w:val="2"/>
                <w:szCs w:val="18"/>
                <w:lang w:eastAsia="ko-KR"/>
              </w:rPr>
              <w:t>1760</w:t>
            </w:r>
          </w:p>
        </w:tc>
        <w:tc>
          <w:tcPr>
            <w:tcW w:w="747" w:type="dxa"/>
            <w:tcBorders>
              <w:top w:val="single" w:sz="4" w:space="0" w:color="auto"/>
              <w:left w:val="single" w:sz="4" w:space="0" w:color="auto"/>
              <w:bottom w:val="single" w:sz="4" w:space="0" w:color="auto"/>
              <w:right w:val="single" w:sz="4" w:space="0" w:color="auto"/>
            </w:tcBorders>
            <w:noWrap/>
            <w:hideMark/>
          </w:tcPr>
          <w:p w14:paraId="5507B4EA" w14:textId="77777777" w:rsidR="003915D2" w:rsidRDefault="003915D2">
            <w:pPr>
              <w:pStyle w:val="TAC"/>
              <w:rPr>
                <w:rFonts w:eastAsia="Malgun Gothic" w:cs="Arial"/>
                <w:szCs w:val="18"/>
                <w:lang w:val="fi-FI" w:eastAsia="ko-KR"/>
              </w:rPr>
            </w:pPr>
            <w:r>
              <w:rPr>
                <w:rFonts w:eastAsia="Malgun Gothic" w:cs="Arial"/>
                <w:kern w:val="2"/>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3B4469B" w14:textId="77777777" w:rsidR="003915D2" w:rsidRDefault="003915D2">
            <w:pPr>
              <w:pStyle w:val="TAC"/>
              <w:rPr>
                <w:rFonts w:eastAsia="Malgun Gothic" w:cs="Arial"/>
                <w:kern w:val="2"/>
                <w:szCs w:val="18"/>
                <w:lang w:val="fi-FI" w:eastAsia="ko-KR"/>
              </w:rPr>
            </w:pPr>
            <w:r>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6057ABB" w14:textId="77777777" w:rsidR="003915D2" w:rsidRDefault="003915D2">
            <w:pPr>
              <w:pStyle w:val="TAC"/>
              <w:rPr>
                <w:rFonts w:cs="Arial"/>
                <w:szCs w:val="18"/>
                <w:lang w:val="fi-FI" w:eastAsia="fi-FI"/>
              </w:rPr>
            </w:pPr>
            <w:r>
              <w:rPr>
                <w:rFonts w:eastAsia="Malgun Gothic" w:cs="Arial"/>
                <w:kern w:val="2"/>
                <w:szCs w:val="18"/>
                <w:lang w:eastAsia="ko-KR"/>
              </w:rPr>
              <w:t>2160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B422A48" w14:textId="77777777" w:rsidR="003915D2" w:rsidRDefault="003915D2">
            <w:pPr>
              <w:pStyle w:val="TAC"/>
              <w:rPr>
                <w:rFonts w:cs="Arial"/>
                <w:szCs w:val="18"/>
                <w:lang w:val="fi-FI" w:eastAsia="fi-FI"/>
              </w:rPr>
            </w:pPr>
            <w:r>
              <w:rPr>
                <w:rFonts w:cs="Arial"/>
                <w:kern w:val="2"/>
                <w:szCs w:val="18"/>
              </w:rPr>
              <w:t>10.4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45CD789" w14:textId="77777777" w:rsidR="003915D2" w:rsidRDefault="003915D2">
            <w:pPr>
              <w:pStyle w:val="TAC"/>
              <w:rPr>
                <w:rFonts w:eastAsia="Malgun Gothic" w:cs="Arial"/>
                <w:kern w:val="2"/>
                <w:szCs w:val="18"/>
                <w:lang w:val="fi-FI" w:eastAsia="ko-KR"/>
              </w:rPr>
            </w:pPr>
            <w:r>
              <w:rPr>
                <w:rFonts w:eastAsia="Malgun Gothic" w:cs="Arial"/>
                <w:szCs w:val="18"/>
                <w:lang w:val="fi-FI" w:eastAsia="ko-KR"/>
              </w:rPr>
              <w:t>IMD4</w:t>
            </w:r>
          </w:p>
        </w:tc>
      </w:tr>
      <w:tr w:rsidR="003915D2" w14:paraId="3FC0933E"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69BD903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28517A73" w14:textId="77777777" w:rsidR="003915D2" w:rsidRDefault="003915D2">
            <w:pPr>
              <w:pStyle w:val="TAC"/>
              <w:rPr>
                <w:rFonts w:cs="Arial"/>
                <w:szCs w:val="18"/>
                <w:lang w:val="fi-FI" w:eastAsia="fi-FI"/>
              </w:rPr>
            </w:pPr>
            <w:r>
              <w:rPr>
                <w:rFonts w:cs="Arial"/>
                <w:szCs w:val="18"/>
                <w:lang w:val="fi-FI" w:eastAsia="fi-FI"/>
              </w:rPr>
              <w:t>n78</w:t>
            </w:r>
          </w:p>
        </w:tc>
        <w:tc>
          <w:tcPr>
            <w:tcW w:w="1066" w:type="dxa"/>
            <w:tcBorders>
              <w:top w:val="single" w:sz="4" w:space="0" w:color="auto"/>
              <w:left w:val="single" w:sz="4" w:space="0" w:color="auto"/>
              <w:bottom w:val="single" w:sz="4" w:space="0" w:color="auto"/>
              <w:right w:val="single" w:sz="4" w:space="0" w:color="auto"/>
            </w:tcBorders>
            <w:noWrap/>
            <w:hideMark/>
          </w:tcPr>
          <w:p w14:paraId="58D34EAA" w14:textId="77777777" w:rsidR="003915D2" w:rsidRDefault="003915D2">
            <w:pPr>
              <w:pStyle w:val="TAC"/>
              <w:rPr>
                <w:rFonts w:cs="Arial"/>
                <w:szCs w:val="18"/>
                <w:lang w:val="fi-FI" w:eastAsia="fi-FI"/>
              </w:rPr>
            </w:pPr>
            <w:r>
              <w:rPr>
                <w:rFonts w:eastAsia="Malgun Gothic" w:cs="Arial"/>
                <w:kern w:val="2"/>
                <w:szCs w:val="18"/>
                <w:lang w:eastAsia="ko-KR"/>
              </w:rPr>
              <w:t>3480</w:t>
            </w:r>
          </w:p>
        </w:tc>
        <w:tc>
          <w:tcPr>
            <w:tcW w:w="747" w:type="dxa"/>
            <w:tcBorders>
              <w:top w:val="single" w:sz="4" w:space="0" w:color="auto"/>
              <w:left w:val="single" w:sz="4" w:space="0" w:color="auto"/>
              <w:bottom w:val="single" w:sz="4" w:space="0" w:color="auto"/>
              <w:right w:val="single" w:sz="4" w:space="0" w:color="auto"/>
            </w:tcBorders>
            <w:noWrap/>
            <w:hideMark/>
          </w:tcPr>
          <w:p w14:paraId="3D7DB523" w14:textId="77777777" w:rsidR="003915D2" w:rsidRDefault="003915D2">
            <w:pPr>
              <w:pStyle w:val="TAC"/>
              <w:rPr>
                <w:rFonts w:eastAsia="Malgun Gothic" w:cs="Arial"/>
                <w:szCs w:val="18"/>
                <w:lang w:val="fi-FI" w:eastAsia="ko-KR"/>
              </w:rPr>
            </w:pPr>
            <w:r>
              <w:rPr>
                <w:rFonts w:eastAsia="Malgun Gothic" w:cs="Arial"/>
                <w:kern w:val="2"/>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1A9AD057" w14:textId="77777777" w:rsidR="003915D2" w:rsidRDefault="003915D2">
            <w:pPr>
              <w:pStyle w:val="TAC"/>
              <w:rPr>
                <w:rFonts w:eastAsia="Malgun Gothic" w:cs="Arial"/>
                <w:kern w:val="2"/>
                <w:szCs w:val="18"/>
                <w:lang w:val="fi-FI" w:eastAsia="ko-KR"/>
              </w:rPr>
            </w:pPr>
            <w:r>
              <w:rPr>
                <w:rFonts w:eastAsia="Malgun Gothic" w:cs="Arial"/>
                <w:kern w:val="2"/>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0375E2A" w14:textId="77777777" w:rsidR="003915D2" w:rsidRDefault="003915D2">
            <w:pPr>
              <w:pStyle w:val="TAC"/>
              <w:rPr>
                <w:rFonts w:cs="Arial"/>
                <w:szCs w:val="18"/>
                <w:lang w:val="fi-FI" w:eastAsia="fi-FI"/>
              </w:rPr>
            </w:pPr>
            <w:r>
              <w:rPr>
                <w:rFonts w:cs="Arial"/>
                <w:kern w:val="2"/>
                <w:szCs w:val="18"/>
              </w:rPr>
              <w:t>3480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272452D1" w14:textId="77777777" w:rsidR="003915D2" w:rsidRDefault="003915D2">
            <w:pPr>
              <w:pStyle w:val="TAC"/>
              <w:rPr>
                <w:rFonts w:cs="Arial"/>
                <w:szCs w:val="18"/>
                <w:lang w:val="fi-FI" w:eastAsia="fi-FI"/>
              </w:rPr>
            </w:pPr>
            <w:r>
              <w:rPr>
                <w:rFonts w:cs="Arial"/>
                <w:szCs w:val="18"/>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789E26F" w14:textId="77777777" w:rsidR="003915D2" w:rsidRDefault="003915D2">
            <w:pPr>
              <w:pStyle w:val="TAC"/>
              <w:rPr>
                <w:rFonts w:eastAsia="Malgun Gothic" w:cs="Arial"/>
                <w:kern w:val="2"/>
                <w:szCs w:val="18"/>
                <w:lang w:val="fi-FI" w:eastAsia="ko-KR"/>
              </w:rPr>
            </w:pPr>
            <w:r>
              <w:rPr>
                <w:rFonts w:eastAsia="Malgun Gothic" w:cs="Arial"/>
                <w:szCs w:val="18"/>
                <w:lang w:val="fi-FI" w:eastAsia="ko-KR"/>
              </w:rPr>
              <w:t>N/A</w:t>
            </w:r>
          </w:p>
        </w:tc>
      </w:tr>
      <w:tr w:rsidR="003915D2" w14:paraId="226EC0D9"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59DD7FF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2183541E" w14:textId="77777777" w:rsidR="003915D2" w:rsidRDefault="003915D2">
            <w:pPr>
              <w:pStyle w:val="TAC"/>
              <w:rPr>
                <w:rFonts w:cs="Arial"/>
                <w:szCs w:val="18"/>
                <w:lang w:val="fi-FI" w:eastAsia="fi-FI"/>
              </w:rPr>
            </w:pPr>
            <w:r>
              <w:rPr>
                <w:rFonts w:cs="Arial"/>
                <w:szCs w:val="18"/>
                <w:lang w:val="fi-FI" w:eastAsia="fi-FI"/>
              </w:rPr>
              <w:t>25</w:t>
            </w:r>
          </w:p>
        </w:tc>
        <w:tc>
          <w:tcPr>
            <w:tcW w:w="1066" w:type="dxa"/>
            <w:tcBorders>
              <w:top w:val="single" w:sz="4" w:space="0" w:color="auto"/>
              <w:left w:val="single" w:sz="4" w:space="0" w:color="auto"/>
              <w:bottom w:val="single" w:sz="4" w:space="0" w:color="auto"/>
              <w:right w:val="single" w:sz="4" w:space="0" w:color="auto"/>
            </w:tcBorders>
            <w:noWrap/>
            <w:hideMark/>
          </w:tcPr>
          <w:p w14:paraId="463EC283" w14:textId="77777777" w:rsidR="003915D2" w:rsidRDefault="003915D2">
            <w:pPr>
              <w:pStyle w:val="TAC"/>
              <w:rPr>
                <w:rFonts w:cs="Arial"/>
                <w:szCs w:val="18"/>
                <w:lang w:val="fi-FI" w:eastAsia="fi-FI"/>
              </w:rPr>
            </w:pPr>
            <w:r>
              <w:rPr>
                <w:rFonts w:eastAsia="Malgun Gothic" w:cs="Arial"/>
                <w:kern w:val="2"/>
                <w:szCs w:val="18"/>
                <w:lang w:eastAsia="ko-KR"/>
              </w:rPr>
              <w:t>1880</w:t>
            </w:r>
          </w:p>
        </w:tc>
        <w:tc>
          <w:tcPr>
            <w:tcW w:w="747" w:type="dxa"/>
            <w:tcBorders>
              <w:top w:val="single" w:sz="4" w:space="0" w:color="auto"/>
              <w:left w:val="single" w:sz="4" w:space="0" w:color="auto"/>
              <w:bottom w:val="single" w:sz="4" w:space="0" w:color="auto"/>
              <w:right w:val="single" w:sz="4" w:space="0" w:color="auto"/>
            </w:tcBorders>
            <w:noWrap/>
            <w:hideMark/>
          </w:tcPr>
          <w:p w14:paraId="70B8FD98" w14:textId="77777777" w:rsidR="003915D2" w:rsidRDefault="003915D2">
            <w:pPr>
              <w:pStyle w:val="TAC"/>
              <w:rPr>
                <w:rFonts w:eastAsia="Malgun Gothic" w:cs="Arial"/>
                <w:szCs w:val="18"/>
                <w:lang w:val="fi-FI" w:eastAsia="ko-KR"/>
              </w:rPr>
            </w:pPr>
            <w:r>
              <w:rPr>
                <w:rFonts w:eastAsia="Malgun Gothic" w:cs="Arial"/>
                <w:kern w:val="2"/>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3E5A08A" w14:textId="77777777" w:rsidR="003915D2" w:rsidRDefault="003915D2">
            <w:pPr>
              <w:pStyle w:val="TAC"/>
              <w:rPr>
                <w:rFonts w:eastAsia="Malgun Gothic" w:cs="Arial"/>
                <w:kern w:val="2"/>
                <w:szCs w:val="18"/>
                <w:lang w:val="fi-FI" w:eastAsia="ko-KR"/>
              </w:rPr>
            </w:pPr>
            <w:r>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B4C8C67" w14:textId="77777777" w:rsidR="003915D2" w:rsidRDefault="003915D2">
            <w:pPr>
              <w:pStyle w:val="TAC"/>
              <w:rPr>
                <w:rFonts w:cs="Arial"/>
                <w:szCs w:val="18"/>
                <w:lang w:val="fi-FI" w:eastAsia="fi-FI"/>
              </w:rPr>
            </w:pPr>
            <w:r>
              <w:rPr>
                <w:rFonts w:cs="Arial"/>
                <w:kern w:val="2"/>
                <w:szCs w:val="18"/>
              </w:rPr>
              <w:t>1960</w:t>
            </w:r>
          </w:p>
        </w:tc>
        <w:tc>
          <w:tcPr>
            <w:tcW w:w="752" w:type="dxa"/>
            <w:tcBorders>
              <w:top w:val="single" w:sz="4" w:space="0" w:color="auto"/>
              <w:left w:val="single" w:sz="4" w:space="0" w:color="auto"/>
              <w:bottom w:val="single" w:sz="4" w:space="0" w:color="auto"/>
              <w:right w:val="single" w:sz="4" w:space="0" w:color="auto"/>
            </w:tcBorders>
            <w:hideMark/>
          </w:tcPr>
          <w:p w14:paraId="62B2FCB8" w14:textId="77777777" w:rsidR="003915D2" w:rsidRDefault="003915D2">
            <w:pPr>
              <w:pStyle w:val="TAC"/>
              <w:rPr>
                <w:rFonts w:cs="Arial"/>
                <w:szCs w:val="18"/>
                <w:lang w:val="fi-FI" w:eastAsia="fi-FI"/>
              </w:rPr>
            </w:pPr>
            <w:r>
              <w:rPr>
                <w:rFonts w:cs="Arial"/>
                <w:kern w:val="2"/>
                <w:szCs w:val="18"/>
              </w:rPr>
              <w:t>32.1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7960C9E" w14:textId="77777777" w:rsidR="003915D2" w:rsidRDefault="003915D2">
            <w:pPr>
              <w:pStyle w:val="TAC"/>
              <w:rPr>
                <w:rFonts w:eastAsia="Malgun Gothic" w:cs="Arial"/>
                <w:kern w:val="2"/>
                <w:szCs w:val="18"/>
                <w:lang w:val="fi-FI" w:eastAsia="ko-KR"/>
              </w:rPr>
            </w:pPr>
            <w:r>
              <w:rPr>
                <w:rFonts w:eastAsia="Malgun Gothic" w:cs="Arial"/>
                <w:kern w:val="2"/>
                <w:szCs w:val="18"/>
                <w:lang w:val="fi-FI" w:eastAsia="ko-KR"/>
              </w:rPr>
              <w:t>IMD2</w:t>
            </w:r>
          </w:p>
        </w:tc>
      </w:tr>
      <w:tr w:rsidR="003915D2" w14:paraId="5076E33F"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0DE9083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3FEC24F4" w14:textId="77777777" w:rsidR="003915D2" w:rsidRDefault="003915D2">
            <w:pPr>
              <w:pStyle w:val="TAC"/>
              <w:rPr>
                <w:rFonts w:cs="Arial"/>
                <w:szCs w:val="18"/>
                <w:lang w:val="fi-FI" w:eastAsia="fi-FI"/>
              </w:rPr>
            </w:pPr>
            <w:r>
              <w:rPr>
                <w:rFonts w:cs="Arial"/>
                <w:szCs w:val="18"/>
                <w:lang w:val="fi-FI" w:eastAsia="fi-FI"/>
              </w:rPr>
              <w:t>66</w:t>
            </w:r>
          </w:p>
        </w:tc>
        <w:tc>
          <w:tcPr>
            <w:tcW w:w="1066" w:type="dxa"/>
            <w:tcBorders>
              <w:top w:val="single" w:sz="4" w:space="0" w:color="auto"/>
              <w:left w:val="single" w:sz="4" w:space="0" w:color="auto"/>
              <w:bottom w:val="single" w:sz="4" w:space="0" w:color="auto"/>
              <w:right w:val="single" w:sz="4" w:space="0" w:color="auto"/>
            </w:tcBorders>
            <w:noWrap/>
            <w:hideMark/>
          </w:tcPr>
          <w:p w14:paraId="615286B8" w14:textId="77777777" w:rsidR="003915D2" w:rsidRDefault="003915D2">
            <w:pPr>
              <w:pStyle w:val="TAC"/>
              <w:rPr>
                <w:rFonts w:cs="Arial"/>
                <w:szCs w:val="18"/>
                <w:lang w:val="fi-FI" w:eastAsia="fi-FI"/>
              </w:rPr>
            </w:pPr>
            <w:r>
              <w:rPr>
                <w:rFonts w:eastAsia="Malgun Gothic" w:cs="Arial"/>
                <w:kern w:val="2"/>
                <w:szCs w:val="18"/>
                <w:lang w:eastAsia="ko-KR"/>
              </w:rPr>
              <w:t>1740</w:t>
            </w:r>
          </w:p>
        </w:tc>
        <w:tc>
          <w:tcPr>
            <w:tcW w:w="747" w:type="dxa"/>
            <w:tcBorders>
              <w:top w:val="single" w:sz="4" w:space="0" w:color="auto"/>
              <w:left w:val="single" w:sz="4" w:space="0" w:color="auto"/>
              <w:bottom w:val="single" w:sz="4" w:space="0" w:color="auto"/>
              <w:right w:val="single" w:sz="4" w:space="0" w:color="auto"/>
            </w:tcBorders>
            <w:noWrap/>
            <w:hideMark/>
          </w:tcPr>
          <w:p w14:paraId="36073821" w14:textId="77777777" w:rsidR="003915D2" w:rsidRDefault="003915D2">
            <w:pPr>
              <w:pStyle w:val="TAC"/>
              <w:rPr>
                <w:rFonts w:eastAsia="Malgun Gothic" w:cs="Arial"/>
                <w:szCs w:val="18"/>
                <w:lang w:val="fi-FI" w:eastAsia="ko-KR"/>
              </w:rPr>
            </w:pPr>
            <w:r>
              <w:rPr>
                <w:rFonts w:eastAsia="Malgun Gothic" w:cs="Arial"/>
                <w:kern w:val="2"/>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E012A6C" w14:textId="77777777" w:rsidR="003915D2" w:rsidRDefault="003915D2">
            <w:pPr>
              <w:pStyle w:val="TAC"/>
              <w:rPr>
                <w:rFonts w:eastAsia="Malgun Gothic" w:cs="Arial"/>
                <w:kern w:val="2"/>
                <w:szCs w:val="18"/>
                <w:lang w:val="fi-FI" w:eastAsia="ko-KR"/>
              </w:rPr>
            </w:pPr>
            <w:r>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DC5424F" w14:textId="77777777" w:rsidR="003915D2" w:rsidRDefault="003915D2">
            <w:pPr>
              <w:pStyle w:val="TAC"/>
              <w:rPr>
                <w:rFonts w:cs="Arial"/>
                <w:szCs w:val="18"/>
                <w:lang w:val="fi-FI" w:eastAsia="fi-FI"/>
              </w:rPr>
            </w:pPr>
            <w:r>
              <w:rPr>
                <w:rFonts w:eastAsia="Malgun Gothic" w:cs="Arial"/>
                <w:kern w:val="2"/>
                <w:szCs w:val="18"/>
                <w:lang w:eastAsia="ko-KR"/>
              </w:rPr>
              <w:t>2140</w:t>
            </w:r>
          </w:p>
        </w:tc>
        <w:tc>
          <w:tcPr>
            <w:tcW w:w="752" w:type="dxa"/>
            <w:tcBorders>
              <w:top w:val="single" w:sz="4" w:space="0" w:color="auto"/>
              <w:left w:val="single" w:sz="4" w:space="0" w:color="auto"/>
              <w:bottom w:val="single" w:sz="4" w:space="0" w:color="auto"/>
              <w:right w:val="single" w:sz="4" w:space="0" w:color="auto"/>
            </w:tcBorders>
            <w:hideMark/>
          </w:tcPr>
          <w:p w14:paraId="338D98B5" w14:textId="77777777" w:rsidR="003915D2" w:rsidRDefault="003915D2">
            <w:pPr>
              <w:pStyle w:val="TAC"/>
              <w:rPr>
                <w:rFonts w:cs="Arial"/>
                <w:szCs w:val="18"/>
                <w:lang w:val="fi-FI" w:eastAsia="fi-FI"/>
              </w:rPr>
            </w:pPr>
            <w:r>
              <w:rPr>
                <w:rFonts w:eastAsia="Malgun Gothic" w:cs="Arial"/>
                <w:kern w:val="2"/>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A282095" w14:textId="77777777" w:rsidR="003915D2" w:rsidRDefault="003915D2">
            <w:pPr>
              <w:pStyle w:val="TAC"/>
              <w:rPr>
                <w:rFonts w:eastAsia="Malgun Gothic" w:cs="Arial"/>
                <w:kern w:val="2"/>
                <w:szCs w:val="18"/>
                <w:lang w:val="fi-FI" w:eastAsia="ko-KR"/>
              </w:rPr>
            </w:pPr>
            <w:r>
              <w:rPr>
                <w:rFonts w:eastAsia="Malgun Gothic" w:cs="Arial"/>
                <w:kern w:val="2"/>
                <w:szCs w:val="18"/>
                <w:lang w:val="fi-FI" w:eastAsia="ko-KR"/>
              </w:rPr>
              <w:t>N/A</w:t>
            </w:r>
          </w:p>
        </w:tc>
      </w:tr>
      <w:tr w:rsidR="003915D2" w14:paraId="544C0E24"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7BF8D00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1351D58B" w14:textId="77777777" w:rsidR="003915D2" w:rsidRDefault="003915D2">
            <w:pPr>
              <w:pStyle w:val="TAC"/>
              <w:rPr>
                <w:rFonts w:cs="Arial"/>
                <w:szCs w:val="18"/>
                <w:lang w:val="fi-FI" w:eastAsia="fi-FI"/>
              </w:rPr>
            </w:pPr>
            <w:r>
              <w:rPr>
                <w:rFonts w:cs="Arial"/>
                <w:szCs w:val="18"/>
                <w:lang w:val="fi-FI" w:eastAsia="fi-FI"/>
              </w:rPr>
              <w:t>n78</w:t>
            </w:r>
          </w:p>
        </w:tc>
        <w:tc>
          <w:tcPr>
            <w:tcW w:w="1066" w:type="dxa"/>
            <w:tcBorders>
              <w:top w:val="single" w:sz="4" w:space="0" w:color="auto"/>
              <w:left w:val="single" w:sz="4" w:space="0" w:color="auto"/>
              <w:bottom w:val="single" w:sz="4" w:space="0" w:color="auto"/>
              <w:right w:val="single" w:sz="4" w:space="0" w:color="auto"/>
            </w:tcBorders>
            <w:noWrap/>
            <w:hideMark/>
          </w:tcPr>
          <w:p w14:paraId="4579FB1B" w14:textId="77777777" w:rsidR="003915D2" w:rsidRDefault="003915D2">
            <w:pPr>
              <w:pStyle w:val="TAC"/>
              <w:rPr>
                <w:rFonts w:cs="Arial"/>
                <w:szCs w:val="18"/>
                <w:lang w:val="fi-FI" w:eastAsia="fi-FI"/>
              </w:rPr>
            </w:pPr>
            <w:r>
              <w:rPr>
                <w:rFonts w:eastAsia="Malgun Gothic" w:cs="Arial"/>
                <w:kern w:val="2"/>
                <w:szCs w:val="18"/>
                <w:lang w:eastAsia="ko-KR"/>
              </w:rPr>
              <w:t>3700</w:t>
            </w:r>
          </w:p>
        </w:tc>
        <w:tc>
          <w:tcPr>
            <w:tcW w:w="747" w:type="dxa"/>
            <w:tcBorders>
              <w:top w:val="single" w:sz="4" w:space="0" w:color="auto"/>
              <w:left w:val="single" w:sz="4" w:space="0" w:color="auto"/>
              <w:bottom w:val="single" w:sz="4" w:space="0" w:color="auto"/>
              <w:right w:val="single" w:sz="4" w:space="0" w:color="auto"/>
            </w:tcBorders>
            <w:noWrap/>
            <w:hideMark/>
          </w:tcPr>
          <w:p w14:paraId="73A30AD4" w14:textId="77777777" w:rsidR="003915D2" w:rsidRDefault="003915D2">
            <w:pPr>
              <w:pStyle w:val="TAC"/>
              <w:rPr>
                <w:rFonts w:eastAsia="Malgun Gothic" w:cs="Arial"/>
                <w:szCs w:val="18"/>
                <w:lang w:val="fi-FI" w:eastAsia="ko-KR"/>
              </w:rPr>
            </w:pPr>
            <w:r>
              <w:rPr>
                <w:rFonts w:eastAsia="Malgun Gothic" w:cs="Arial"/>
                <w:kern w:val="2"/>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0E366EB" w14:textId="77777777" w:rsidR="003915D2" w:rsidRDefault="003915D2">
            <w:pPr>
              <w:pStyle w:val="TAC"/>
              <w:rPr>
                <w:rFonts w:eastAsia="Malgun Gothic" w:cs="Arial"/>
                <w:kern w:val="2"/>
                <w:szCs w:val="18"/>
                <w:lang w:val="fi-FI" w:eastAsia="ko-KR"/>
              </w:rPr>
            </w:pPr>
            <w:r>
              <w:rPr>
                <w:rFonts w:eastAsia="Malgun Gothic" w:cs="Arial"/>
                <w:kern w:val="2"/>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EF0219C" w14:textId="77777777" w:rsidR="003915D2" w:rsidRDefault="003915D2">
            <w:pPr>
              <w:pStyle w:val="TAC"/>
              <w:rPr>
                <w:rFonts w:cs="Arial"/>
                <w:szCs w:val="18"/>
                <w:lang w:val="fi-FI" w:eastAsia="fi-FI"/>
              </w:rPr>
            </w:pPr>
            <w:r>
              <w:rPr>
                <w:rFonts w:cs="Arial"/>
                <w:kern w:val="2"/>
                <w:szCs w:val="18"/>
              </w:rPr>
              <w:t>3700</w:t>
            </w:r>
          </w:p>
        </w:tc>
        <w:tc>
          <w:tcPr>
            <w:tcW w:w="752" w:type="dxa"/>
            <w:tcBorders>
              <w:top w:val="single" w:sz="4" w:space="0" w:color="auto"/>
              <w:left w:val="single" w:sz="4" w:space="0" w:color="auto"/>
              <w:bottom w:val="single" w:sz="4" w:space="0" w:color="auto"/>
              <w:right w:val="single" w:sz="4" w:space="0" w:color="auto"/>
            </w:tcBorders>
            <w:hideMark/>
          </w:tcPr>
          <w:p w14:paraId="1D462827" w14:textId="77777777" w:rsidR="003915D2" w:rsidRDefault="003915D2">
            <w:pPr>
              <w:pStyle w:val="TAC"/>
              <w:rPr>
                <w:rFonts w:cs="Arial"/>
                <w:szCs w:val="18"/>
                <w:lang w:val="fi-FI" w:eastAsia="fi-FI"/>
              </w:rPr>
            </w:pPr>
            <w:r>
              <w:rPr>
                <w:rFonts w:eastAsia="Malgun Gothic" w:cs="Arial"/>
                <w:kern w:val="2"/>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77F28C6" w14:textId="77777777" w:rsidR="003915D2" w:rsidRDefault="003915D2">
            <w:pPr>
              <w:pStyle w:val="TAC"/>
              <w:rPr>
                <w:rFonts w:eastAsia="Malgun Gothic" w:cs="Arial"/>
                <w:kern w:val="2"/>
                <w:szCs w:val="18"/>
                <w:lang w:val="fi-FI" w:eastAsia="ko-KR"/>
              </w:rPr>
            </w:pPr>
            <w:r>
              <w:rPr>
                <w:rFonts w:eastAsia="Malgun Gothic" w:cs="Arial"/>
                <w:kern w:val="2"/>
                <w:szCs w:val="18"/>
                <w:lang w:val="fi-FI" w:eastAsia="ko-KR"/>
              </w:rPr>
              <w:t>N/A</w:t>
            </w:r>
          </w:p>
        </w:tc>
      </w:tr>
      <w:tr w:rsidR="003915D2" w14:paraId="43564727"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04C76F9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210DF00" w14:textId="77777777" w:rsidR="003915D2" w:rsidRDefault="003915D2">
            <w:pPr>
              <w:pStyle w:val="TAC"/>
              <w:rPr>
                <w:rFonts w:cs="Arial"/>
                <w:szCs w:val="18"/>
                <w:lang w:val="fi-FI" w:eastAsia="fi-FI"/>
              </w:rPr>
            </w:pPr>
            <w:r>
              <w:rPr>
                <w:rFonts w:cs="Arial"/>
                <w:kern w:val="2"/>
                <w:szCs w:val="18"/>
              </w:rPr>
              <w:t>25</w:t>
            </w:r>
          </w:p>
        </w:tc>
        <w:tc>
          <w:tcPr>
            <w:tcW w:w="1066" w:type="dxa"/>
            <w:tcBorders>
              <w:top w:val="single" w:sz="4" w:space="0" w:color="auto"/>
              <w:left w:val="single" w:sz="4" w:space="0" w:color="auto"/>
              <w:bottom w:val="single" w:sz="4" w:space="0" w:color="auto"/>
              <w:right w:val="single" w:sz="4" w:space="0" w:color="auto"/>
            </w:tcBorders>
            <w:noWrap/>
            <w:hideMark/>
          </w:tcPr>
          <w:p w14:paraId="0C47F977" w14:textId="77777777" w:rsidR="003915D2" w:rsidRDefault="003915D2">
            <w:pPr>
              <w:pStyle w:val="TAC"/>
              <w:rPr>
                <w:rFonts w:cs="Arial"/>
                <w:szCs w:val="18"/>
                <w:lang w:val="fi-FI" w:eastAsia="fi-FI"/>
              </w:rPr>
            </w:pPr>
            <w:r>
              <w:rPr>
                <w:rFonts w:eastAsia="Malgun Gothic" w:cs="Arial"/>
                <w:kern w:val="2"/>
                <w:szCs w:val="18"/>
                <w:lang w:eastAsia="ko-KR"/>
              </w:rPr>
              <w:t>1880</w:t>
            </w:r>
          </w:p>
        </w:tc>
        <w:tc>
          <w:tcPr>
            <w:tcW w:w="747" w:type="dxa"/>
            <w:tcBorders>
              <w:top w:val="single" w:sz="4" w:space="0" w:color="auto"/>
              <w:left w:val="single" w:sz="4" w:space="0" w:color="auto"/>
              <w:bottom w:val="single" w:sz="4" w:space="0" w:color="auto"/>
              <w:right w:val="single" w:sz="4" w:space="0" w:color="auto"/>
            </w:tcBorders>
            <w:noWrap/>
            <w:hideMark/>
          </w:tcPr>
          <w:p w14:paraId="403A0473" w14:textId="77777777" w:rsidR="003915D2" w:rsidRDefault="003915D2">
            <w:pPr>
              <w:pStyle w:val="TAC"/>
              <w:rPr>
                <w:rFonts w:eastAsia="Malgun Gothic" w:cs="Arial"/>
                <w:szCs w:val="18"/>
                <w:lang w:val="fi-FI" w:eastAsia="ko-KR"/>
              </w:rPr>
            </w:pPr>
            <w:r>
              <w:rPr>
                <w:rFonts w:eastAsia="Malgun Gothic" w:cs="Arial"/>
                <w:kern w:val="2"/>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CC98ECA" w14:textId="77777777" w:rsidR="003915D2" w:rsidRDefault="003915D2">
            <w:pPr>
              <w:pStyle w:val="TAC"/>
              <w:rPr>
                <w:rFonts w:eastAsia="Malgun Gothic" w:cs="Arial"/>
                <w:kern w:val="2"/>
                <w:szCs w:val="18"/>
                <w:lang w:val="fi-FI" w:eastAsia="ko-KR"/>
              </w:rPr>
            </w:pPr>
            <w:r>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B779B26" w14:textId="77777777" w:rsidR="003915D2" w:rsidRDefault="003915D2">
            <w:pPr>
              <w:pStyle w:val="TAC"/>
              <w:rPr>
                <w:rFonts w:cs="Arial"/>
                <w:szCs w:val="18"/>
                <w:lang w:val="fi-FI" w:eastAsia="fi-FI"/>
              </w:rPr>
            </w:pPr>
            <w:r>
              <w:rPr>
                <w:rFonts w:cs="Arial"/>
                <w:kern w:val="2"/>
                <w:szCs w:val="18"/>
              </w:rPr>
              <w:t>1960</w:t>
            </w:r>
          </w:p>
        </w:tc>
        <w:tc>
          <w:tcPr>
            <w:tcW w:w="752" w:type="dxa"/>
            <w:tcBorders>
              <w:top w:val="single" w:sz="4" w:space="0" w:color="auto"/>
              <w:left w:val="single" w:sz="4" w:space="0" w:color="auto"/>
              <w:bottom w:val="single" w:sz="4" w:space="0" w:color="auto"/>
              <w:right w:val="single" w:sz="4" w:space="0" w:color="auto"/>
            </w:tcBorders>
            <w:hideMark/>
          </w:tcPr>
          <w:p w14:paraId="2687CA63" w14:textId="77777777" w:rsidR="003915D2" w:rsidRDefault="003915D2">
            <w:pPr>
              <w:pStyle w:val="TAC"/>
              <w:rPr>
                <w:rFonts w:cs="Arial"/>
                <w:szCs w:val="18"/>
                <w:lang w:val="fi-FI" w:eastAsia="fi-FI"/>
              </w:rPr>
            </w:pPr>
            <w:r>
              <w:rPr>
                <w:rFonts w:cs="Arial"/>
                <w:kern w:val="2"/>
                <w:szCs w:val="18"/>
              </w:rPr>
              <w:t>9.1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26BF9AD" w14:textId="77777777" w:rsidR="003915D2" w:rsidRDefault="003915D2">
            <w:pPr>
              <w:pStyle w:val="TAC"/>
              <w:rPr>
                <w:rFonts w:eastAsia="Malgun Gothic" w:cs="Arial"/>
                <w:kern w:val="2"/>
                <w:szCs w:val="18"/>
                <w:lang w:val="fi-FI" w:eastAsia="ko-KR"/>
              </w:rPr>
            </w:pPr>
            <w:r>
              <w:rPr>
                <w:rFonts w:eastAsia="Malgun Gothic" w:cs="Arial"/>
                <w:kern w:val="2"/>
                <w:szCs w:val="18"/>
                <w:lang w:val="fi-FI" w:eastAsia="ko-KR"/>
              </w:rPr>
              <w:t>IMD4</w:t>
            </w:r>
          </w:p>
        </w:tc>
      </w:tr>
      <w:tr w:rsidR="003915D2" w14:paraId="35972E5A"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5FF46CD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EFFA355" w14:textId="77777777" w:rsidR="003915D2" w:rsidRDefault="003915D2">
            <w:pPr>
              <w:pStyle w:val="TAC"/>
              <w:rPr>
                <w:rFonts w:cs="Arial"/>
                <w:szCs w:val="18"/>
                <w:lang w:val="fi-FI" w:eastAsia="fi-FI"/>
              </w:rPr>
            </w:pPr>
            <w:r>
              <w:rPr>
                <w:rFonts w:eastAsia="Malgun Gothic" w:cs="Arial"/>
                <w:kern w:val="2"/>
                <w:szCs w:val="18"/>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7029D50F" w14:textId="77777777" w:rsidR="003915D2" w:rsidRDefault="003915D2">
            <w:pPr>
              <w:pStyle w:val="TAC"/>
              <w:rPr>
                <w:rFonts w:cs="Arial"/>
                <w:szCs w:val="18"/>
                <w:lang w:val="fi-FI" w:eastAsia="fi-FI"/>
              </w:rPr>
            </w:pPr>
            <w:r>
              <w:rPr>
                <w:rFonts w:eastAsia="Malgun Gothic" w:cs="Arial"/>
                <w:kern w:val="2"/>
                <w:szCs w:val="18"/>
                <w:lang w:eastAsia="ko-KR"/>
              </w:rPr>
              <w:t>1770</w:t>
            </w:r>
          </w:p>
        </w:tc>
        <w:tc>
          <w:tcPr>
            <w:tcW w:w="747" w:type="dxa"/>
            <w:tcBorders>
              <w:top w:val="single" w:sz="4" w:space="0" w:color="auto"/>
              <w:left w:val="single" w:sz="4" w:space="0" w:color="auto"/>
              <w:bottom w:val="single" w:sz="4" w:space="0" w:color="auto"/>
              <w:right w:val="single" w:sz="4" w:space="0" w:color="auto"/>
            </w:tcBorders>
            <w:noWrap/>
            <w:hideMark/>
          </w:tcPr>
          <w:p w14:paraId="0FDF90D8" w14:textId="77777777" w:rsidR="003915D2" w:rsidRDefault="003915D2">
            <w:pPr>
              <w:pStyle w:val="TAC"/>
              <w:rPr>
                <w:rFonts w:eastAsia="Malgun Gothic" w:cs="Arial"/>
                <w:szCs w:val="18"/>
                <w:lang w:val="fi-FI" w:eastAsia="ko-KR"/>
              </w:rPr>
            </w:pPr>
            <w:r>
              <w:rPr>
                <w:rFonts w:eastAsia="Malgun Gothic" w:cs="Arial"/>
                <w:kern w:val="2"/>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EC473A2" w14:textId="77777777" w:rsidR="003915D2" w:rsidRDefault="003915D2">
            <w:pPr>
              <w:pStyle w:val="TAC"/>
              <w:rPr>
                <w:rFonts w:eastAsia="Malgun Gothic" w:cs="Arial"/>
                <w:kern w:val="2"/>
                <w:szCs w:val="18"/>
                <w:lang w:val="fi-FI" w:eastAsia="ko-KR"/>
              </w:rPr>
            </w:pPr>
            <w:r>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194B411" w14:textId="77777777" w:rsidR="003915D2" w:rsidRDefault="003915D2">
            <w:pPr>
              <w:pStyle w:val="TAC"/>
              <w:rPr>
                <w:rFonts w:cs="Arial"/>
                <w:szCs w:val="18"/>
                <w:lang w:val="fi-FI" w:eastAsia="fi-FI"/>
              </w:rPr>
            </w:pPr>
            <w:r>
              <w:rPr>
                <w:rFonts w:eastAsia="Malgun Gothic" w:cs="Arial"/>
                <w:kern w:val="2"/>
                <w:szCs w:val="18"/>
                <w:lang w:eastAsia="ko-KR"/>
              </w:rPr>
              <w:t>2170</w:t>
            </w:r>
          </w:p>
        </w:tc>
        <w:tc>
          <w:tcPr>
            <w:tcW w:w="752" w:type="dxa"/>
            <w:tcBorders>
              <w:top w:val="single" w:sz="4" w:space="0" w:color="auto"/>
              <w:left w:val="single" w:sz="4" w:space="0" w:color="auto"/>
              <w:bottom w:val="single" w:sz="4" w:space="0" w:color="auto"/>
              <w:right w:val="single" w:sz="4" w:space="0" w:color="auto"/>
            </w:tcBorders>
            <w:hideMark/>
          </w:tcPr>
          <w:p w14:paraId="60CCBC14" w14:textId="77777777" w:rsidR="003915D2" w:rsidRDefault="003915D2">
            <w:pPr>
              <w:pStyle w:val="TAC"/>
              <w:rPr>
                <w:rFonts w:cs="Arial"/>
                <w:szCs w:val="18"/>
                <w:lang w:val="fi-FI" w:eastAsia="fi-FI"/>
              </w:rPr>
            </w:pPr>
            <w:r>
              <w:rPr>
                <w:rFonts w:eastAsia="Malgun Gothic" w:cs="Arial"/>
                <w:kern w:val="2"/>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958252E" w14:textId="77777777" w:rsidR="003915D2" w:rsidRDefault="003915D2">
            <w:pPr>
              <w:pStyle w:val="TAC"/>
              <w:rPr>
                <w:rFonts w:eastAsia="Malgun Gothic" w:cs="Arial"/>
                <w:kern w:val="2"/>
                <w:szCs w:val="18"/>
                <w:lang w:val="fi-FI" w:eastAsia="ko-KR"/>
              </w:rPr>
            </w:pPr>
            <w:r>
              <w:rPr>
                <w:rFonts w:eastAsia="Malgun Gothic" w:cs="Arial"/>
                <w:kern w:val="2"/>
                <w:szCs w:val="18"/>
                <w:lang w:val="fi-FI" w:eastAsia="ko-KR"/>
              </w:rPr>
              <w:t>N/A</w:t>
            </w:r>
          </w:p>
        </w:tc>
      </w:tr>
      <w:tr w:rsidR="003915D2" w14:paraId="793E7CEA"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03DA07F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E705D54" w14:textId="77777777" w:rsidR="003915D2" w:rsidRDefault="003915D2">
            <w:pPr>
              <w:pStyle w:val="TAC"/>
              <w:rPr>
                <w:rFonts w:cs="Arial"/>
                <w:szCs w:val="18"/>
                <w:lang w:val="fi-FI" w:eastAsia="fi-FI"/>
              </w:rPr>
            </w:pPr>
            <w:r>
              <w:rPr>
                <w:rFonts w:eastAsia="Malgun Gothic" w:cs="Arial"/>
                <w:kern w:val="2"/>
                <w:szCs w:val="18"/>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17B94E1D" w14:textId="77777777" w:rsidR="003915D2" w:rsidRDefault="003915D2">
            <w:pPr>
              <w:pStyle w:val="TAC"/>
              <w:rPr>
                <w:rFonts w:cs="Arial"/>
                <w:szCs w:val="18"/>
                <w:lang w:val="fi-FI" w:eastAsia="fi-FI"/>
              </w:rPr>
            </w:pPr>
            <w:r>
              <w:rPr>
                <w:rFonts w:eastAsia="Malgun Gothic" w:cs="Arial"/>
                <w:kern w:val="2"/>
                <w:szCs w:val="18"/>
                <w:lang w:eastAsia="ko-KR"/>
              </w:rPr>
              <w:t>3350</w:t>
            </w:r>
          </w:p>
        </w:tc>
        <w:tc>
          <w:tcPr>
            <w:tcW w:w="747" w:type="dxa"/>
            <w:tcBorders>
              <w:top w:val="single" w:sz="4" w:space="0" w:color="auto"/>
              <w:left w:val="single" w:sz="4" w:space="0" w:color="auto"/>
              <w:bottom w:val="single" w:sz="4" w:space="0" w:color="auto"/>
              <w:right w:val="single" w:sz="4" w:space="0" w:color="auto"/>
            </w:tcBorders>
            <w:noWrap/>
            <w:hideMark/>
          </w:tcPr>
          <w:p w14:paraId="3AF665E8" w14:textId="77777777" w:rsidR="003915D2" w:rsidRDefault="003915D2">
            <w:pPr>
              <w:pStyle w:val="TAC"/>
              <w:rPr>
                <w:rFonts w:eastAsia="Malgun Gothic" w:cs="Arial"/>
                <w:szCs w:val="18"/>
                <w:lang w:val="fi-FI" w:eastAsia="ko-KR"/>
              </w:rPr>
            </w:pPr>
            <w:r>
              <w:rPr>
                <w:rFonts w:eastAsia="Malgun Gothic" w:cs="Arial"/>
                <w:kern w:val="2"/>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19B0580A" w14:textId="77777777" w:rsidR="003915D2" w:rsidRDefault="003915D2">
            <w:pPr>
              <w:pStyle w:val="TAC"/>
              <w:rPr>
                <w:rFonts w:eastAsia="Malgun Gothic" w:cs="Arial"/>
                <w:kern w:val="2"/>
                <w:szCs w:val="18"/>
                <w:lang w:val="fi-FI" w:eastAsia="ko-KR"/>
              </w:rPr>
            </w:pPr>
            <w:r>
              <w:rPr>
                <w:rFonts w:eastAsia="Malgun Gothic" w:cs="Arial"/>
                <w:kern w:val="2"/>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D2E3A8C" w14:textId="77777777" w:rsidR="003915D2" w:rsidRDefault="003915D2">
            <w:pPr>
              <w:pStyle w:val="TAC"/>
              <w:rPr>
                <w:rFonts w:cs="Arial"/>
                <w:szCs w:val="18"/>
                <w:lang w:val="fi-FI" w:eastAsia="fi-FI"/>
              </w:rPr>
            </w:pPr>
            <w:r>
              <w:rPr>
                <w:rFonts w:cs="Arial"/>
                <w:kern w:val="2"/>
                <w:szCs w:val="18"/>
              </w:rPr>
              <w:t>3350</w:t>
            </w:r>
          </w:p>
        </w:tc>
        <w:tc>
          <w:tcPr>
            <w:tcW w:w="752" w:type="dxa"/>
            <w:tcBorders>
              <w:top w:val="single" w:sz="4" w:space="0" w:color="auto"/>
              <w:left w:val="single" w:sz="4" w:space="0" w:color="auto"/>
              <w:bottom w:val="single" w:sz="4" w:space="0" w:color="auto"/>
              <w:right w:val="single" w:sz="4" w:space="0" w:color="auto"/>
            </w:tcBorders>
            <w:hideMark/>
          </w:tcPr>
          <w:p w14:paraId="1188C835" w14:textId="77777777" w:rsidR="003915D2" w:rsidRDefault="003915D2">
            <w:pPr>
              <w:pStyle w:val="TAC"/>
              <w:rPr>
                <w:rFonts w:cs="Arial"/>
                <w:szCs w:val="18"/>
                <w:lang w:val="fi-FI" w:eastAsia="fi-FI"/>
              </w:rPr>
            </w:pPr>
            <w:r>
              <w:rPr>
                <w:rFonts w:eastAsia="Malgun Gothic" w:cs="Arial"/>
                <w:kern w:val="2"/>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7754756" w14:textId="77777777" w:rsidR="003915D2" w:rsidRDefault="003915D2">
            <w:pPr>
              <w:pStyle w:val="TAC"/>
              <w:rPr>
                <w:rFonts w:eastAsia="Malgun Gothic" w:cs="Arial"/>
                <w:kern w:val="2"/>
                <w:szCs w:val="18"/>
                <w:lang w:val="fi-FI" w:eastAsia="ko-KR"/>
              </w:rPr>
            </w:pPr>
            <w:r>
              <w:rPr>
                <w:rFonts w:eastAsia="Malgun Gothic" w:cs="Arial"/>
                <w:kern w:val="2"/>
                <w:szCs w:val="18"/>
                <w:lang w:val="fi-FI" w:eastAsia="ko-KR"/>
              </w:rPr>
              <w:t>N/A</w:t>
            </w:r>
          </w:p>
        </w:tc>
      </w:tr>
      <w:tr w:rsidR="003915D2" w14:paraId="47B6EC14"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6D4B129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741444BA" w14:textId="77777777" w:rsidR="003915D2" w:rsidRDefault="003915D2">
            <w:pPr>
              <w:pStyle w:val="TAC"/>
              <w:rPr>
                <w:rFonts w:cs="Arial"/>
                <w:szCs w:val="18"/>
                <w:lang w:val="fi-FI" w:eastAsia="fi-FI"/>
              </w:rPr>
            </w:pPr>
            <w:r>
              <w:rPr>
                <w:rFonts w:cs="Arial"/>
                <w:szCs w:val="18"/>
                <w:lang w:val="fi-FI" w:eastAsia="fi-FI"/>
              </w:rPr>
              <w:t>25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89D7DBE" w14:textId="77777777" w:rsidR="003915D2" w:rsidRDefault="003915D2">
            <w:pPr>
              <w:pStyle w:val="TAC"/>
              <w:rPr>
                <w:rFonts w:cs="Arial"/>
                <w:szCs w:val="18"/>
                <w:lang w:val="fi-FI" w:eastAsia="fi-FI"/>
              </w:rPr>
            </w:pPr>
            <w:r>
              <w:rPr>
                <w:rFonts w:cs="Arial"/>
                <w:szCs w:val="18"/>
                <w:lang w:val="fi-FI" w:eastAsia="fi-FI"/>
              </w:rPr>
              <w:t>1900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CEDCAB2" w14:textId="77777777" w:rsidR="003915D2" w:rsidRDefault="003915D2">
            <w:pPr>
              <w:pStyle w:val="TAC"/>
              <w:rPr>
                <w:rFonts w:eastAsia="Malgun Gothic" w:cs="Arial"/>
                <w:szCs w:val="18"/>
                <w:lang w:val="fi-FI" w:eastAsia="ko-KR"/>
              </w:rPr>
            </w:pPr>
            <w:r>
              <w:rPr>
                <w:rFonts w:cs="Arial"/>
                <w:szCs w:val="18"/>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986055A" w14:textId="77777777" w:rsidR="003915D2" w:rsidRDefault="003915D2">
            <w:pPr>
              <w:pStyle w:val="TAC"/>
              <w:rPr>
                <w:rFonts w:eastAsia="Malgun Gothic" w:cs="Arial"/>
                <w:kern w:val="2"/>
                <w:szCs w:val="18"/>
                <w:lang w:val="fi-FI" w:eastAsia="ko-KR"/>
              </w:rPr>
            </w:pPr>
            <w:r>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5881CBF" w14:textId="77777777" w:rsidR="003915D2" w:rsidRDefault="003915D2">
            <w:pPr>
              <w:pStyle w:val="TAC"/>
              <w:rPr>
                <w:rFonts w:cs="Arial"/>
                <w:szCs w:val="18"/>
                <w:lang w:val="fi-FI" w:eastAsia="fi-FI"/>
              </w:rPr>
            </w:pPr>
            <w:r>
              <w:rPr>
                <w:rFonts w:eastAsia="Malgun Gothic" w:cs="Arial"/>
                <w:kern w:val="2"/>
                <w:szCs w:val="18"/>
                <w:lang w:val="fi-FI" w:eastAsia="ko-KR"/>
              </w:rPr>
              <w:t>1980</w:t>
            </w:r>
          </w:p>
        </w:tc>
        <w:tc>
          <w:tcPr>
            <w:tcW w:w="752" w:type="dxa"/>
            <w:tcBorders>
              <w:top w:val="single" w:sz="4" w:space="0" w:color="auto"/>
              <w:left w:val="single" w:sz="4" w:space="0" w:color="auto"/>
              <w:bottom w:val="single" w:sz="4" w:space="0" w:color="auto"/>
              <w:right w:val="single" w:sz="4" w:space="0" w:color="auto"/>
            </w:tcBorders>
            <w:hideMark/>
          </w:tcPr>
          <w:p w14:paraId="21C39711" w14:textId="77777777" w:rsidR="003915D2" w:rsidRDefault="003915D2">
            <w:pPr>
              <w:pStyle w:val="TAC"/>
              <w:rPr>
                <w:rFonts w:cs="Arial"/>
                <w:szCs w:val="18"/>
                <w:lang w:val="fi-FI" w:eastAsia="fi-FI"/>
              </w:rPr>
            </w:pPr>
            <w:r>
              <w:rPr>
                <w:rFonts w:cs="Arial"/>
                <w:szCs w:val="18"/>
                <w:lang w:val="fi-FI" w:eastAsia="fi-FI"/>
              </w:rPr>
              <w:t>4.2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872C2F" w14:textId="77777777" w:rsidR="003915D2" w:rsidRDefault="003915D2">
            <w:pPr>
              <w:pStyle w:val="TAC"/>
              <w:rPr>
                <w:rFonts w:eastAsia="Malgun Gothic" w:cs="Arial"/>
                <w:kern w:val="2"/>
                <w:szCs w:val="18"/>
                <w:lang w:val="fi-FI" w:eastAsia="ko-KR"/>
              </w:rPr>
            </w:pPr>
            <w:r>
              <w:rPr>
                <w:rFonts w:eastAsia="Malgun Gothic" w:cs="Arial"/>
                <w:kern w:val="2"/>
                <w:szCs w:val="18"/>
                <w:lang w:val="fi-FI" w:eastAsia="ko-KR"/>
              </w:rPr>
              <w:t>IMD5</w:t>
            </w:r>
          </w:p>
        </w:tc>
      </w:tr>
      <w:tr w:rsidR="003915D2" w14:paraId="76FDED8C"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4F8B8F6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3809884F" w14:textId="77777777" w:rsidR="003915D2" w:rsidRDefault="003915D2">
            <w:pPr>
              <w:pStyle w:val="TAC"/>
              <w:rPr>
                <w:rFonts w:cs="Arial"/>
                <w:szCs w:val="18"/>
                <w:lang w:val="fi-FI" w:eastAsia="fi-FI"/>
              </w:rPr>
            </w:pPr>
            <w:r>
              <w:rPr>
                <w:rFonts w:cs="Arial"/>
                <w:szCs w:val="18"/>
                <w:lang w:val="fi-FI" w:eastAsia="fi-FI"/>
              </w:rP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0BF1E62" w14:textId="77777777" w:rsidR="003915D2" w:rsidRDefault="003915D2">
            <w:pPr>
              <w:pStyle w:val="TAC"/>
              <w:rPr>
                <w:rFonts w:cs="Arial"/>
                <w:szCs w:val="18"/>
                <w:lang w:val="fi-FI" w:eastAsia="fi-FI"/>
              </w:rPr>
            </w:pPr>
            <w:r>
              <w:rPr>
                <w:rFonts w:cs="Arial"/>
                <w:szCs w:val="18"/>
                <w:lang w:val="fi-FI" w:eastAsia="fi-FI"/>
              </w:rPr>
              <w:t>1770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EFD6DB8" w14:textId="77777777" w:rsidR="003915D2" w:rsidRDefault="003915D2">
            <w:pPr>
              <w:pStyle w:val="TAC"/>
              <w:rPr>
                <w:rFonts w:eastAsia="Malgun Gothic" w:cs="Arial"/>
                <w:szCs w:val="18"/>
                <w:lang w:val="fi-FI" w:eastAsia="ko-KR"/>
              </w:rPr>
            </w:pPr>
            <w:r>
              <w:rPr>
                <w:rFonts w:cs="Arial"/>
                <w:szCs w:val="18"/>
                <w:lang w:val="fi-FI" w:eastAsia="fi-FI"/>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B66F6B2" w14:textId="77777777" w:rsidR="003915D2" w:rsidRDefault="003915D2">
            <w:pPr>
              <w:pStyle w:val="TAC"/>
              <w:rPr>
                <w:rFonts w:eastAsia="Malgun Gothic" w:cs="Arial"/>
                <w:kern w:val="2"/>
                <w:szCs w:val="18"/>
                <w:lang w:val="fi-FI" w:eastAsia="ko-KR"/>
              </w:rPr>
            </w:pPr>
            <w:r>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812F61D" w14:textId="77777777" w:rsidR="003915D2" w:rsidRDefault="003915D2">
            <w:pPr>
              <w:pStyle w:val="TAC"/>
              <w:rPr>
                <w:rFonts w:cs="Arial"/>
                <w:szCs w:val="18"/>
                <w:lang w:val="fi-FI" w:eastAsia="fi-FI"/>
              </w:rPr>
            </w:pPr>
            <w:r>
              <w:rPr>
                <w:rFonts w:eastAsia="Malgun Gothic" w:cs="Arial"/>
                <w:kern w:val="2"/>
                <w:szCs w:val="18"/>
                <w:lang w:val="fi-FI" w:eastAsia="ko-KR"/>
              </w:rPr>
              <w:t>2170</w:t>
            </w:r>
          </w:p>
        </w:tc>
        <w:tc>
          <w:tcPr>
            <w:tcW w:w="752" w:type="dxa"/>
            <w:tcBorders>
              <w:top w:val="single" w:sz="4" w:space="0" w:color="auto"/>
              <w:left w:val="single" w:sz="4" w:space="0" w:color="auto"/>
              <w:bottom w:val="single" w:sz="4" w:space="0" w:color="auto"/>
              <w:right w:val="single" w:sz="4" w:space="0" w:color="auto"/>
            </w:tcBorders>
            <w:hideMark/>
          </w:tcPr>
          <w:p w14:paraId="4A787C4B" w14:textId="77777777" w:rsidR="003915D2" w:rsidRDefault="003915D2">
            <w:pPr>
              <w:pStyle w:val="TAC"/>
              <w:rPr>
                <w:rFonts w:cs="Arial"/>
                <w:szCs w:val="18"/>
                <w:lang w:val="fi-FI" w:eastAsia="fi-FI"/>
              </w:rPr>
            </w:pPr>
            <w:r>
              <w:rPr>
                <w:rFonts w:eastAsia="Malgun Gothic" w:cs="Arial"/>
                <w:kern w:val="2"/>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B452736" w14:textId="77777777" w:rsidR="003915D2" w:rsidRDefault="003915D2">
            <w:pPr>
              <w:pStyle w:val="TAC"/>
              <w:rPr>
                <w:rFonts w:eastAsia="Malgun Gothic" w:cs="Arial"/>
                <w:kern w:val="2"/>
                <w:szCs w:val="18"/>
                <w:lang w:val="fi-FI" w:eastAsia="ko-KR"/>
              </w:rPr>
            </w:pPr>
            <w:r>
              <w:rPr>
                <w:rFonts w:eastAsia="Malgun Gothic" w:cs="Arial"/>
                <w:kern w:val="2"/>
                <w:szCs w:val="18"/>
                <w:lang w:val="fi-FI" w:eastAsia="ko-KR"/>
              </w:rPr>
              <w:t>N/A</w:t>
            </w:r>
          </w:p>
        </w:tc>
      </w:tr>
      <w:tr w:rsidR="003915D2" w14:paraId="1764B047" w14:textId="77777777" w:rsidTr="003915D2">
        <w:trPr>
          <w:trHeight w:val="216"/>
          <w:jc w:val="center"/>
        </w:trPr>
        <w:tc>
          <w:tcPr>
            <w:tcW w:w="2258" w:type="dxa"/>
            <w:tcBorders>
              <w:top w:val="nil"/>
              <w:left w:val="single" w:sz="4" w:space="0" w:color="auto"/>
              <w:bottom w:val="single" w:sz="4" w:space="0" w:color="auto"/>
              <w:right w:val="single" w:sz="4" w:space="0" w:color="auto"/>
            </w:tcBorders>
            <w:vAlign w:val="center"/>
          </w:tcPr>
          <w:p w14:paraId="068F172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3A77562F" w14:textId="77777777" w:rsidR="003915D2" w:rsidRDefault="003915D2">
            <w:pPr>
              <w:pStyle w:val="TAC"/>
              <w:rPr>
                <w:rFonts w:cs="Arial"/>
                <w:szCs w:val="18"/>
                <w:lang w:val="fi-FI" w:eastAsia="fi-FI"/>
              </w:rPr>
            </w:pPr>
            <w:r>
              <w:rPr>
                <w:rFonts w:cs="Arial"/>
                <w:szCs w:val="18"/>
                <w:lang w:val="fi-FI" w:eastAsia="fi-FI"/>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F3212F5" w14:textId="77777777" w:rsidR="003915D2" w:rsidRDefault="003915D2">
            <w:pPr>
              <w:pStyle w:val="TAC"/>
              <w:rPr>
                <w:rFonts w:cs="Arial"/>
                <w:szCs w:val="18"/>
                <w:lang w:val="fi-FI" w:eastAsia="fi-FI"/>
              </w:rPr>
            </w:pPr>
            <w:r>
              <w:rPr>
                <w:rFonts w:cs="Arial"/>
                <w:szCs w:val="18"/>
                <w:lang w:val="fi-FI" w:eastAsia="fi-FI"/>
              </w:rPr>
              <w:t>3645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F0DF83B" w14:textId="77777777" w:rsidR="003915D2" w:rsidRDefault="003915D2">
            <w:pPr>
              <w:pStyle w:val="TAC"/>
              <w:rPr>
                <w:rFonts w:eastAsia="Malgun Gothic" w:cs="Arial"/>
                <w:szCs w:val="18"/>
                <w:lang w:val="fi-FI" w:eastAsia="ko-KR"/>
              </w:rPr>
            </w:pPr>
            <w:r>
              <w:rPr>
                <w:rFonts w:eastAsia="Malgun Gothic" w:cs="Arial"/>
                <w:szCs w:val="18"/>
                <w:lang w:val="fi-FI"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5F89DE4" w14:textId="77777777" w:rsidR="003915D2" w:rsidRDefault="003915D2">
            <w:pPr>
              <w:pStyle w:val="TAC"/>
              <w:rPr>
                <w:rFonts w:eastAsia="Malgun Gothic" w:cs="Arial"/>
                <w:kern w:val="2"/>
                <w:szCs w:val="18"/>
                <w:lang w:val="fi-FI" w:eastAsia="ko-KR"/>
              </w:rPr>
            </w:pPr>
            <w:r>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DCDFEFB" w14:textId="77777777" w:rsidR="003915D2" w:rsidRDefault="003915D2">
            <w:pPr>
              <w:pStyle w:val="TAC"/>
              <w:rPr>
                <w:rFonts w:cs="Arial"/>
                <w:szCs w:val="18"/>
                <w:lang w:val="fi-FI" w:eastAsia="fi-FI"/>
              </w:rPr>
            </w:pPr>
            <w:r>
              <w:rPr>
                <w:rFonts w:cs="Arial"/>
                <w:szCs w:val="18"/>
                <w:lang w:val="fi-FI" w:eastAsia="fi-FI"/>
              </w:rPr>
              <w:t>3645</w:t>
            </w:r>
          </w:p>
        </w:tc>
        <w:tc>
          <w:tcPr>
            <w:tcW w:w="752" w:type="dxa"/>
            <w:tcBorders>
              <w:top w:val="single" w:sz="4" w:space="0" w:color="auto"/>
              <w:left w:val="single" w:sz="4" w:space="0" w:color="auto"/>
              <w:bottom w:val="single" w:sz="4" w:space="0" w:color="auto"/>
              <w:right w:val="single" w:sz="4" w:space="0" w:color="auto"/>
            </w:tcBorders>
            <w:hideMark/>
          </w:tcPr>
          <w:p w14:paraId="72BBC423" w14:textId="77777777" w:rsidR="003915D2" w:rsidRDefault="003915D2">
            <w:pPr>
              <w:pStyle w:val="TAC"/>
              <w:rPr>
                <w:rFonts w:cs="Arial"/>
                <w:szCs w:val="18"/>
                <w:lang w:val="fi-FI" w:eastAsia="fi-FI"/>
              </w:rPr>
            </w:pPr>
            <w:r>
              <w:rPr>
                <w:rFonts w:eastAsia="Malgun Gothic" w:cs="Arial"/>
                <w:kern w:val="2"/>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8607491" w14:textId="77777777" w:rsidR="003915D2" w:rsidRDefault="003915D2">
            <w:pPr>
              <w:pStyle w:val="TAC"/>
              <w:rPr>
                <w:rFonts w:eastAsia="Malgun Gothic" w:cs="Arial"/>
                <w:kern w:val="2"/>
                <w:szCs w:val="18"/>
                <w:lang w:val="fi-FI" w:eastAsia="ko-KR"/>
              </w:rPr>
            </w:pPr>
            <w:r>
              <w:rPr>
                <w:rFonts w:eastAsia="Malgun Gothic" w:cs="Arial"/>
                <w:kern w:val="2"/>
                <w:szCs w:val="18"/>
                <w:lang w:val="fi-FI" w:eastAsia="ko-KR"/>
              </w:rPr>
              <w:t>N/A</w:t>
            </w:r>
          </w:p>
        </w:tc>
      </w:tr>
      <w:tr w:rsidR="003915D2" w14:paraId="44E176A6"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0CCB3FDB" w14:textId="77777777" w:rsidR="003915D2" w:rsidRDefault="003915D2">
            <w:pPr>
              <w:pStyle w:val="TAC"/>
            </w:pPr>
            <w:r>
              <w:t>DC_28A_n8A-n78A</w:t>
            </w:r>
          </w:p>
        </w:tc>
        <w:tc>
          <w:tcPr>
            <w:tcW w:w="867" w:type="dxa"/>
            <w:tcBorders>
              <w:top w:val="single" w:sz="4" w:space="0" w:color="auto"/>
              <w:left w:val="single" w:sz="4" w:space="0" w:color="auto"/>
              <w:bottom w:val="single" w:sz="4" w:space="0" w:color="auto"/>
              <w:right w:val="single" w:sz="4" w:space="0" w:color="auto"/>
            </w:tcBorders>
            <w:hideMark/>
          </w:tcPr>
          <w:p w14:paraId="6C5D608A" w14:textId="77777777" w:rsidR="003915D2" w:rsidRDefault="003915D2">
            <w:pPr>
              <w:pStyle w:val="TAC"/>
              <w:rPr>
                <w:lang w:eastAsia="ja-JP"/>
              </w:rPr>
            </w:pPr>
            <w:r>
              <w:rPr>
                <w:rFonts w:cs="Arial"/>
                <w:lang w:eastAsia="ko-KR"/>
              </w:rPr>
              <w:t>28</w:t>
            </w:r>
          </w:p>
        </w:tc>
        <w:tc>
          <w:tcPr>
            <w:tcW w:w="1066" w:type="dxa"/>
            <w:tcBorders>
              <w:top w:val="single" w:sz="4" w:space="0" w:color="auto"/>
              <w:left w:val="single" w:sz="4" w:space="0" w:color="auto"/>
              <w:bottom w:val="single" w:sz="4" w:space="0" w:color="auto"/>
              <w:right w:val="single" w:sz="4" w:space="0" w:color="auto"/>
            </w:tcBorders>
            <w:noWrap/>
            <w:hideMark/>
          </w:tcPr>
          <w:p w14:paraId="554D7FDF" w14:textId="77777777" w:rsidR="003915D2" w:rsidRDefault="003915D2">
            <w:pPr>
              <w:pStyle w:val="TAC"/>
              <w:rPr>
                <w:lang w:eastAsia="ja-JP"/>
              </w:rPr>
            </w:pPr>
            <w:r>
              <w:rPr>
                <w:rFonts w:cs="Arial"/>
                <w:lang w:eastAsia="ko-KR"/>
              </w:rPr>
              <w:t>728</w:t>
            </w:r>
          </w:p>
        </w:tc>
        <w:tc>
          <w:tcPr>
            <w:tcW w:w="747" w:type="dxa"/>
            <w:tcBorders>
              <w:top w:val="single" w:sz="4" w:space="0" w:color="auto"/>
              <w:left w:val="single" w:sz="4" w:space="0" w:color="auto"/>
              <w:bottom w:val="single" w:sz="4" w:space="0" w:color="auto"/>
              <w:right w:val="single" w:sz="4" w:space="0" w:color="auto"/>
            </w:tcBorders>
            <w:noWrap/>
            <w:hideMark/>
          </w:tcPr>
          <w:p w14:paraId="192F8407" w14:textId="77777777" w:rsidR="003915D2" w:rsidRDefault="003915D2">
            <w:pPr>
              <w:pStyle w:val="TAC"/>
              <w:rPr>
                <w:lang w:eastAsia="ja-JP"/>
              </w:rPr>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EE8B73D" w14:textId="77777777" w:rsidR="003915D2" w:rsidRDefault="003915D2">
            <w:pPr>
              <w:pStyle w:val="TAC"/>
              <w:rPr>
                <w:lang w:eastAsia="ja-JP"/>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0CA8FED" w14:textId="77777777" w:rsidR="003915D2" w:rsidRDefault="003915D2">
            <w:pPr>
              <w:pStyle w:val="TAC"/>
            </w:pPr>
            <w:r>
              <w:rPr>
                <w:rFonts w:cs="Arial"/>
                <w:lang w:eastAsia="ko-KR"/>
              </w:rPr>
              <w:t>783</w:t>
            </w:r>
          </w:p>
        </w:tc>
        <w:tc>
          <w:tcPr>
            <w:tcW w:w="752" w:type="dxa"/>
            <w:tcBorders>
              <w:top w:val="single" w:sz="4" w:space="0" w:color="auto"/>
              <w:left w:val="single" w:sz="4" w:space="0" w:color="auto"/>
              <w:bottom w:val="single" w:sz="4" w:space="0" w:color="auto"/>
              <w:right w:val="single" w:sz="4" w:space="0" w:color="auto"/>
            </w:tcBorders>
            <w:hideMark/>
          </w:tcPr>
          <w:p w14:paraId="06005F1A" w14:textId="77777777" w:rsidR="003915D2" w:rsidRDefault="003915D2">
            <w:pPr>
              <w:pStyle w:val="TAC"/>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74D206A" w14:textId="77777777" w:rsidR="003915D2" w:rsidRDefault="003915D2">
            <w:pPr>
              <w:pStyle w:val="TAC"/>
            </w:pPr>
            <w:r>
              <w:rPr>
                <w:rFonts w:eastAsia="Malgun Gothic" w:cs="Arial"/>
                <w:lang w:eastAsia="ko-KR"/>
              </w:rPr>
              <w:t>N/A</w:t>
            </w:r>
          </w:p>
        </w:tc>
      </w:tr>
      <w:tr w:rsidR="003915D2" w14:paraId="54ED9F00" w14:textId="77777777" w:rsidTr="003915D2">
        <w:trPr>
          <w:trHeight w:val="216"/>
          <w:jc w:val="center"/>
        </w:trPr>
        <w:tc>
          <w:tcPr>
            <w:tcW w:w="2258" w:type="dxa"/>
            <w:tcBorders>
              <w:top w:val="nil"/>
              <w:left w:val="single" w:sz="4" w:space="0" w:color="auto"/>
              <w:bottom w:val="nil"/>
              <w:right w:val="single" w:sz="4" w:space="0" w:color="auto"/>
            </w:tcBorders>
          </w:tcPr>
          <w:p w14:paraId="1891869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1E5F361" w14:textId="77777777" w:rsidR="003915D2" w:rsidRDefault="003915D2">
            <w:pPr>
              <w:pStyle w:val="TAC"/>
              <w:rPr>
                <w:lang w:eastAsia="ja-JP"/>
              </w:rPr>
            </w:pPr>
            <w:r>
              <w:rPr>
                <w:rFonts w:cs="Arial"/>
                <w:lang w:eastAsia="ko-KR"/>
              </w:rPr>
              <w:t>n8</w:t>
            </w:r>
          </w:p>
        </w:tc>
        <w:tc>
          <w:tcPr>
            <w:tcW w:w="1066" w:type="dxa"/>
            <w:tcBorders>
              <w:top w:val="single" w:sz="4" w:space="0" w:color="auto"/>
              <w:left w:val="single" w:sz="4" w:space="0" w:color="auto"/>
              <w:bottom w:val="single" w:sz="4" w:space="0" w:color="auto"/>
              <w:right w:val="single" w:sz="4" w:space="0" w:color="auto"/>
            </w:tcBorders>
            <w:noWrap/>
            <w:hideMark/>
          </w:tcPr>
          <w:p w14:paraId="0DB68883" w14:textId="77777777" w:rsidR="003915D2" w:rsidRDefault="003915D2">
            <w:pPr>
              <w:pStyle w:val="TAC"/>
              <w:rPr>
                <w:lang w:eastAsia="ja-JP"/>
              </w:rPr>
            </w:pPr>
            <w:r>
              <w:rPr>
                <w:rFonts w:cs="Arial"/>
                <w:lang w:eastAsia="ko-KR"/>
              </w:rPr>
              <w:t>910</w:t>
            </w:r>
          </w:p>
        </w:tc>
        <w:tc>
          <w:tcPr>
            <w:tcW w:w="747" w:type="dxa"/>
            <w:tcBorders>
              <w:top w:val="single" w:sz="4" w:space="0" w:color="auto"/>
              <w:left w:val="single" w:sz="4" w:space="0" w:color="auto"/>
              <w:bottom w:val="single" w:sz="4" w:space="0" w:color="auto"/>
              <w:right w:val="single" w:sz="4" w:space="0" w:color="auto"/>
            </w:tcBorders>
            <w:noWrap/>
            <w:hideMark/>
          </w:tcPr>
          <w:p w14:paraId="2E9FCCE0" w14:textId="77777777" w:rsidR="003915D2" w:rsidRDefault="003915D2">
            <w:pPr>
              <w:pStyle w:val="TAC"/>
              <w:rPr>
                <w:lang w:eastAsia="ja-JP"/>
              </w:rPr>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3838B8F" w14:textId="77777777" w:rsidR="003915D2" w:rsidRDefault="003915D2">
            <w:pPr>
              <w:pStyle w:val="TAC"/>
              <w:rPr>
                <w:lang w:eastAsia="ja-JP"/>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88DD327" w14:textId="77777777" w:rsidR="003915D2" w:rsidRDefault="003915D2">
            <w:pPr>
              <w:pStyle w:val="TAC"/>
            </w:pPr>
            <w:r>
              <w:rPr>
                <w:rFonts w:cs="Arial"/>
                <w:lang w:eastAsia="ko-KR"/>
              </w:rPr>
              <w:t>955</w:t>
            </w:r>
          </w:p>
        </w:tc>
        <w:tc>
          <w:tcPr>
            <w:tcW w:w="752" w:type="dxa"/>
            <w:tcBorders>
              <w:top w:val="single" w:sz="4" w:space="0" w:color="auto"/>
              <w:left w:val="single" w:sz="4" w:space="0" w:color="auto"/>
              <w:bottom w:val="single" w:sz="4" w:space="0" w:color="auto"/>
              <w:right w:val="single" w:sz="4" w:space="0" w:color="auto"/>
            </w:tcBorders>
            <w:hideMark/>
          </w:tcPr>
          <w:p w14:paraId="63EA4FB7" w14:textId="77777777" w:rsidR="003915D2" w:rsidRDefault="003915D2">
            <w:pPr>
              <w:pStyle w:val="TAC"/>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F010370" w14:textId="77777777" w:rsidR="003915D2" w:rsidRDefault="003915D2">
            <w:pPr>
              <w:pStyle w:val="TAC"/>
            </w:pPr>
            <w:r>
              <w:rPr>
                <w:rFonts w:eastAsia="Malgun Gothic" w:cs="Arial"/>
                <w:lang w:eastAsia="ko-KR"/>
              </w:rPr>
              <w:t>N/A</w:t>
            </w:r>
          </w:p>
        </w:tc>
      </w:tr>
      <w:tr w:rsidR="003915D2" w14:paraId="6376534C" w14:textId="77777777" w:rsidTr="003915D2">
        <w:trPr>
          <w:trHeight w:val="216"/>
          <w:jc w:val="center"/>
        </w:trPr>
        <w:tc>
          <w:tcPr>
            <w:tcW w:w="2258" w:type="dxa"/>
            <w:tcBorders>
              <w:top w:val="nil"/>
              <w:left w:val="single" w:sz="4" w:space="0" w:color="auto"/>
              <w:bottom w:val="nil"/>
              <w:right w:val="single" w:sz="4" w:space="0" w:color="auto"/>
            </w:tcBorders>
          </w:tcPr>
          <w:p w14:paraId="3AF9AF7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7CE7594" w14:textId="77777777" w:rsidR="003915D2" w:rsidRDefault="003915D2">
            <w:pPr>
              <w:pStyle w:val="TAC"/>
              <w:rPr>
                <w:lang w:eastAsia="ja-JP"/>
              </w:rPr>
            </w:pPr>
            <w:r>
              <w:rPr>
                <w:rFonts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66816B75" w14:textId="77777777" w:rsidR="003915D2" w:rsidRDefault="003915D2">
            <w:pPr>
              <w:pStyle w:val="TAC"/>
              <w:rPr>
                <w:lang w:eastAsia="ja-JP"/>
              </w:rPr>
            </w:pPr>
            <w:r>
              <w:rPr>
                <w:rFonts w:cs="Arial"/>
                <w:lang w:eastAsia="ko-KR"/>
              </w:rPr>
              <w:t>3458</w:t>
            </w:r>
          </w:p>
        </w:tc>
        <w:tc>
          <w:tcPr>
            <w:tcW w:w="747" w:type="dxa"/>
            <w:tcBorders>
              <w:top w:val="single" w:sz="4" w:space="0" w:color="auto"/>
              <w:left w:val="single" w:sz="4" w:space="0" w:color="auto"/>
              <w:bottom w:val="single" w:sz="4" w:space="0" w:color="auto"/>
              <w:right w:val="single" w:sz="4" w:space="0" w:color="auto"/>
            </w:tcBorders>
            <w:noWrap/>
            <w:hideMark/>
          </w:tcPr>
          <w:p w14:paraId="0E04464B" w14:textId="77777777" w:rsidR="003915D2" w:rsidRDefault="003915D2">
            <w:pPr>
              <w:pStyle w:val="TAC"/>
              <w:rPr>
                <w:lang w:eastAsia="ja-JP"/>
              </w:rPr>
            </w:pPr>
            <w:r>
              <w:rPr>
                <w:rFonts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509561B" w14:textId="77777777" w:rsidR="003915D2" w:rsidRDefault="003915D2">
            <w:pPr>
              <w:pStyle w:val="TAC"/>
              <w:rPr>
                <w:lang w:eastAsia="ja-JP"/>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2391FC0" w14:textId="77777777" w:rsidR="003915D2" w:rsidRDefault="003915D2">
            <w:pPr>
              <w:pStyle w:val="TAC"/>
            </w:pPr>
            <w:r>
              <w:rPr>
                <w:rFonts w:cs="Arial"/>
                <w:lang w:eastAsia="ko-KR"/>
              </w:rPr>
              <w:t>3458</w:t>
            </w:r>
          </w:p>
        </w:tc>
        <w:tc>
          <w:tcPr>
            <w:tcW w:w="752" w:type="dxa"/>
            <w:tcBorders>
              <w:top w:val="single" w:sz="4" w:space="0" w:color="auto"/>
              <w:left w:val="single" w:sz="4" w:space="0" w:color="auto"/>
              <w:bottom w:val="single" w:sz="4" w:space="0" w:color="auto"/>
              <w:right w:val="single" w:sz="4" w:space="0" w:color="auto"/>
            </w:tcBorders>
            <w:hideMark/>
          </w:tcPr>
          <w:p w14:paraId="4483EFB4" w14:textId="77777777" w:rsidR="003915D2" w:rsidRDefault="003915D2">
            <w:pPr>
              <w:pStyle w:val="TAC"/>
            </w:pPr>
            <w:r>
              <w:rPr>
                <w:rFonts w:eastAsia="Malgun Gothic" w:cs="Arial"/>
                <w:lang w:eastAsia="ko-KR"/>
              </w:rPr>
              <w:t>9.1</w:t>
            </w:r>
          </w:p>
        </w:tc>
        <w:tc>
          <w:tcPr>
            <w:tcW w:w="1248" w:type="dxa"/>
            <w:tcBorders>
              <w:top w:val="single" w:sz="4" w:space="0" w:color="auto"/>
              <w:left w:val="single" w:sz="4" w:space="0" w:color="auto"/>
              <w:bottom w:val="single" w:sz="4" w:space="0" w:color="auto"/>
              <w:right w:val="single" w:sz="4" w:space="0" w:color="auto"/>
            </w:tcBorders>
            <w:hideMark/>
          </w:tcPr>
          <w:p w14:paraId="148F95E6" w14:textId="77777777" w:rsidR="003915D2" w:rsidRDefault="003915D2">
            <w:pPr>
              <w:pStyle w:val="TAC"/>
              <w:rPr>
                <w:rFonts w:eastAsia="Malgun Gothic" w:cs="Arial"/>
                <w:lang w:eastAsia="ko-KR"/>
              </w:rPr>
            </w:pPr>
            <w:r>
              <w:rPr>
                <w:rFonts w:eastAsia="Malgun Gothic" w:cs="Arial"/>
                <w:lang w:eastAsia="ko-KR"/>
              </w:rPr>
              <w:t>IMD4</w:t>
            </w:r>
          </w:p>
        </w:tc>
      </w:tr>
      <w:tr w:rsidR="003915D2" w14:paraId="73B0A8D7" w14:textId="77777777" w:rsidTr="003915D2">
        <w:trPr>
          <w:trHeight w:val="216"/>
          <w:jc w:val="center"/>
        </w:trPr>
        <w:tc>
          <w:tcPr>
            <w:tcW w:w="2258" w:type="dxa"/>
            <w:tcBorders>
              <w:top w:val="nil"/>
              <w:left w:val="single" w:sz="4" w:space="0" w:color="auto"/>
              <w:bottom w:val="nil"/>
              <w:right w:val="single" w:sz="4" w:space="0" w:color="auto"/>
            </w:tcBorders>
          </w:tcPr>
          <w:p w14:paraId="4D66740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E7E468C" w14:textId="77777777" w:rsidR="003915D2" w:rsidRDefault="003915D2">
            <w:pPr>
              <w:pStyle w:val="TAC"/>
              <w:rPr>
                <w:lang w:eastAsia="ja-JP"/>
              </w:rPr>
            </w:pPr>
            <w:r>
              <w:rPr>
                <w:rFonts w:cs="Arial"/>
                <w:lang w:eastAsia="ko-KR"/>
              </w:rPr>
              <w:t>28</w:t>
            </w:r>
          </w:p>
        </w:tc>
        <w:tc>
          <w:tcPr>
            <w:tcW w:w="1066" w:type="dxa"/>
            <w:tcBorders>
              <w:top w:val="single" w:sz="4" w:space="0" w:color="auto"/>
              <w:left w:val="single" w:sz="4" w:space="0" w:color="auto"/>
              <w:bottom w:val="single" w:sz="4" w:space="0" w:color="auto"/>
              <w:right w:val="single" w:sz="4" w:space="0" w:color="auto"/>
            </w:tcBorders>
            <w:noWrap/>
            <w:hideMark/>
          </w:tcPr>
          <w:p w14:paraId="7D655B6C" w14:textId="77777777" w:rsidR="003915D2" w:rsidRDefault="003915D2">
            <w:pPr>
              <w:pStyle w:val="TAC"/>
              <w:rPr>
                <w:lang w:eastAsia="ja-JP"/>
              </w:rPr>
            </w:pPr>
            <w:r>
              <w:rPr>
                <w:rFonts w:cs="Arial"/>
                <w:lang w:eastAsia="ko-KR"/>
              </w:rPr>
              <w:t>713</w:t>
            </w:r>
          </w:p>
        </w:tc>
        <w:tc>
          <w:tcPr>
            <w:tcW w:w="747" w:type="dxa"/>
            <w:tcBorders>
              <w:top w:val="single" w:sz="4" w:space="0" w:color="auto"/>
              <w:left w:val="single" w:sz="4" w:space="0" w:color="auto"/>
              <w:bottom w:val="single" w:sz="4" w:space="0" w:color="auto"/>
              <w:right w:val="single" w:sz="4" w:space="0" w:color="auto"/>
            </w:tcBorders>
            <w:noWrap/>
            <w:hideMark/>
          </w:tcPr>
          <w:p w14:paraId="34713419" w14:textId="77777777" w:rsidR="003915D2" w:rsidRDefault="003915D2">
            <w:pPr>
              <w:pStyle w:val="TAC"/>
              <w:rPr>
                <w:lang w:eastAsia="ja-JP"/>
              </w:rPr>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5E87247" w14:textId="77777777" w:rsidR="003915D2" w:rsidRDefault="003915D2">
            <w:pPr>
              <w:pStyle w:val="TAC"/>
              <w:rPr>
                <w:lang w:eastAsia="ja-JP"/>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1750DC5" w14:textId="77777777" w:rsidR="003915D2" w:rsidRDefault="003915D2">
            <w:pPr>
              <w:pStyle w:val="TAC"/>
            </w:pPr>
            <w:r>
              <w:rPr>
                <w:rFonts w:cs="Arial"/>
                <w:lang w:eastAsia="ko-KR"/>
              </w:rPr>
              <w:t>768</w:t>
            </w:r>
          </w:p>
        </w:tc>
        <w:tc>
          <w:tcPr>
            <w:tcW w:w="752" w:type="dxa"/>
            <w:tcBorders>
              <w:top w:val="single" w:sz="4" w:space="0" w:color="auto"/>
              <w:left w:val="single" w:sz="4" w:space="0" w:color="auto"/>
              <w:bottom w:val="single" w:sz="4" w:space="0" w:color="auto"/>
              <w:right w:val="single" w:sz="4" w:space="0" w:color="auto"/>
            </w:tcBorders>
            <w:hideMark/>
          </w:tcPr>
          <w:p w14:paraId="329E21B3" w14:textId="77777777" w:rsidR="003915D2" w:rsidRDefault="003915D2">
            <w:pPr>
              <w:pStyle w:val="TAC"/>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77F8F7D" w14:textId="77777777" w:rsidR="003915D2" w:rsidRDefault="003915D2">
            <w:pPr>
              <w:pStyle w:val="TAC"/>
            </w:pPr>
            <w:r>
              <w:rPr>
                <w:rFonts w:eastAsia="Malgun Gothic" w:cs="Arial"/>
                <w:lang w:eastAsia="ko-KR"/>
              </w:rPr>
              <w:t>N/A</w:t>
            </w:r>
          </w:p>
        </w:tc>
      </w:tr>
      <w:tr w:rsidR="003915D2" w14:paraId="31428711" w14:textId="77777777" w:rsidTr="003915D2">
        <w:trPr>
          <w:trHeight w:val="216"/>
          <w:jc w:val="center"/>
        </w:trPr>
        <w:tc>
          <w:tcPr>
            <w:tcW w:w="2258" w:type="dxa"/>
            <w:tcBorders>
              <w:top w:val="nil"/>
              <w:left w:val="single" w:sz="4" w:space="0" w:color="auto"/>
              <w:bottom w:val="nil"/>
              <w:right w:val="single" w:sz="4" w:space="0" w:color="auto"/>
            </w:tcBorders>
          </w:tcPr>
          <w:p w14:paraId="5B4A38D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9727561" w14:textId="77777777" w:rsidR="003915D2" w:rsidRDefault="003915D2">
            <w:pPr>
              <w:pStyle w:val="TAC"/>
              <w:rPr>
                <w:lang w:eastAsia="ja-JP"/>
              </w:rPr>
            </w:pPr>
            <w:r>
              <w:rPr>
                <w:rFonts w:cs="Arial"/>
                <w:lang w:eastAsia="ko-KR"/>
              </w:rPr>
              <w:t>n8</w:t>
            </w:r>
          </w:p>
        </w:tc>
        <w:tc>
          <w:tcPr>
            <w:tcW w:w="1066" w:type="dxa"/>
            <w:tcBorders>
              <w:top w:val="single" w:sz="4" w:space="0" w:color="auto"/>
              <w:left w:val="single" w:sz="4" w:space="0" w:color="auto"/>
              <w:bottom w:val="single" w:sz="4" w:space="0" w:color="auto"/>
              <w:right w:val="single" w:sz="4" w:space="0" w:color="auto"/>
            </w:tcBorders>
            <w:noWrap/>
            <w:hideMark/>
          </w:tcPr>
          <w:p w14:paraId="470DE0B5" w14:textId="77777777" w:rsidR="003915D2" w:rsidRDefault="003915D2">
            <w:pPr>
              <w:pStyle w:val="TAC"/>
              <w:rPr>
                <w:lang w:eastAsia="ja-JP"/>
              </w:rPr>
            </w:pPr>
            <w:r>
              <w:rPr>
                <w:rFonts w:cs="Arial"/>
                <w:lang w:eastAsia="ko-KR"/>
              </w:rPr>
              <w:t>890</w:t>
            </w:r>
          </w:p>
        </w:tc>
        <w:tc>
          <w:tcPr>
            <w:tcW w:w="747" w:type="dxa"/>
            <w:tcBorders>
              <w:top w:val="single" w:sz="4" w:space="0" w:color="auto"/>
              <w:left w:val="single" w:sz="4" w:space="0" w:color="auto"/>
              <w:bottom w:val="single" w:sz="4" w:space="0" w:color="auto"/>
              <w:right w:val="single" w:sz="4" w:space="0" w:color="auto"/>
            </w:tcBorders>
            <w:noWrap/>
            <w:hideMark/>
          </w:tcPr>
          <w:p w14:paraId="7A724AC1" w14:textId="77777777" w:rsidR="003915D2" w:rsidRDefault="003915D2">
            <w:pPr>
              <w:pStyle w:val="TAC"/>
              <w:rPr>
                <w:lang w:eastAsia="ja-JP"/>
              </w:rPr>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DAAC780" w14:textId="77777777" w:rsidR="003915D2" w:rsidRDefault="003915D2">
            <w:pPr>
              <w:pStyle w:val="TAC"/>
              <w:rPr>
                <w:lang w:eastAsia="ja-JP"/>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BB436DD" w14:textId="77777777" w:rsidR="003915D2" w:rsidRDefault="003915D2">
            <w:pPr>
              <w:pStyle w:val="TAC"/>
            </w:pPr>
            <w:r>
              <w:rPr>
                <w:rFonts w:cs="Arial"/>
                <w:lang w:eastAsia="ko-KR"/>
              </w:rPr>
              <w:t>935</w:t>
            </w:r>
          </w:p>
        </w:tc>
        <w:tc>
          <w:tcPr>
            <w:tcW w:w="752" w:type="dxa"/>
            <w:tcBorders>
              <w:top w:val="single" w:sz="4" w:space="0" w:color="auto"/>
              <w:left w:val="single" w:sz="4" w:space="0" w:color="auto"/>
              <w:bottom w:val="single" w:sz="4" w:space="0" w:color="auto"/>
              <w:right w:val="single" w:sz="4" w:space="0" w:color="auto"/>
            </w:tcBorders>
            <w:hideMark/>
          </w:tcPr>
          <w:p w14:paraId="7BA9B36B" w14:textId="77777777" w:rsidR="003915D2" w:rsidRDefault="003915D2">
            <w:pPr>
              <w:pStyle w:val="TAC"/>
            </w:pPr>
            <w:r>
              <w:rPr>
                <w:rFonts w:eastAsia="Malgun Gothic" w:cs="Arial"/>
                <w:lang w:eastAsia="ko-KR"/>
              </w:rPr>
              <w:t>4.3</w:t>
            </w:r>
          </w:p>
        </w:tc>
        <w:tc>
          <w:tcPr>
            <w:tcW w:w="1248" w:type="dxa"/>
            <w:tcBorders>
              <w:top w:val="single" w:sz="4" w:space="0" w:color="auto"/>
              <w:left w:val="single" w:sz="4" w:space="0" w:color="auto"/>
              <w:bottom w:val="single" w:sz="4" w:space="0" w:color="auto"/>
              <w:right w:val="single" w:sz="4" w:space="0" w:color="auto"/>
            </w:tcBorders>
            <w:hideMark/>
          </w:tcPr>
          <w:p w14:paraId="385508E2" w14:textId="77777777" w:rsidR="003915D2" w:rsidRDefault="003915D2">
            <w:pPr>
              <w:pStyle w:val="TAC"/>
              <w:rPr>
                <w:rFonts w:eastAsia="Malgun Gothic" w:cs="Arial"/>
                <w:lang w:eastAsia="ko-KR"/>
              </w:rPr>
            </w:pPr>
            <w:r>
              <w:rPr>
                <w:rFonts w:eastAsia="Malgun Gothic" w:cs="Arial"/>
                <w:lang w:eastAsia="ko-KR"/>
              </w:rPr>
              <w:t>IMD5</w:t>
            </w:r>
          </w:p>
        </w:tc>
      </w:tr>
      <w:tr w:rsidR="003915D2" w14:paraId="46AB5784"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60445D2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9B6BA66" w14:textId="77777777" w:rsidR="003915D2" w:rsidRDefault="003915D2">
            <w:pPr>
              <w:pStyle w:val="TAC"/>
              <w:rPr>
                <w:lang w:eastAsia="ja-JP"/>
              </w:rPr>
            </w:pPr>
            <w:r>
              <w:rPr>
                <w:rFonts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32199FFD" w14:textId="77777777" w:rsidR="003915D2" w:rsidRDefault="003915D2">
            <w:pPr>
              <w:pStyle w:val="TAC"/>
              <w:rPr>
                <w:lang w:eastAsia="ja-JP"/>
              </w:rPr>
            </w:pPr>
            <w:r>
              <w:rPr>
                <w:rFonts w:cs="Arial"/>
                <w:lang w:eastAsia="ko-KR"/>
              </w:rPr>
              <w:t>3787</w:t>
            </w:r>
          </w:p>
        </w:tc>
        <w:tc>
          <w:tcPr>
            <w:tcW w:w="747" w:type="dxa"/>
            <w:tcBorders>
              <w:top w:val="single" w:sz="4" w:space="0" w:color="auto"/>
              <w:left w:val="single" w:sz="4" w:space="0" w:color="auto"/>
              <w:bottom w:val="single" w:sz="4" w:space="0" w:color="auto"/>
              <w:right w:val="single" w:sz="4" w:space="0" w:color="auto"/>
            </w:tcBorders>
            <w:noWrap/>
            <w:hideMark/>
          </w:tcPr>
          <w:p w14:paraId="1C1B8AF3" w14:textId="77777777" w:rsidR="003915D2" w:rsidRDefault="003915D2">
            <w:pPr>
              <w:pStyle w:val="TAC"/>
              <w:rPr>
                <w:lang w:eastAsia="ja-JP"/>
              </w:rPr>
            </w:pPr>
            <w:r>
              <w:rPr>
                <w:rFonts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67AE3E2D" w14:textId="77777777" w:rsidR="003915D2" w:rsidRDefault="003915D2">
            <w:pPr>
              <w:pStyle w:val="TAC"/>
              <w:rPr>
                <w:lang w:eastAsia="ja-JP"/>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2944381" w14:textId="77777777" w:rsidR="003915D2" w:rsidRDefault="003915D2">
            <w:pPr>
              <w:pStyle w:val="TAC"/>
            </w:pPr>
            <w:r>
              <w:rPr>
                <w:rFonts w:cs="Arial"/>
                <w:lang w:eastAsia="ko-KR"/>
              </w:rPr>
              <w:t>3787</w:t>
            </w:r>
          </w:p>
        </w:tc>
        <w:tc>
          <w:tcPr>
            <w:tcW w:w="752" w:type="dxa"/>
            <w:tcBorders>
              <w:top w:val="single" w:sz="4" w:space="0" w:color="auto"/>
              <w:left w:val="single" w:sz="4" w:space="0" w:color="auto"/>
              <w:bottom w:val="single" w:sz="4" w:space="0" w:color="auto"/>
              <w:right w:val="single" w:sz="4" w:space="0" w:color="auto"/>
            </w:tcBorders>
            <w:hideMark/>
          </w:tcPr>
          <w:p w14:paraId="2CEE68B5" w14:textId="77777777" w:rsidR="003915D2" w:rsidRDefault="003915D2">
            <w:pPr>
              <w:pStyle w:val="TAC"/>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133AE1C" w14:textId="77777777" w:rsidR="003915D2" w:rsidRDefault="003915D2">
            <w:pPr>
              <w:pStyle w:val="TAC"/>
            </w:pPr>
            <w:r>
              <w:rPr>
                <w:rFonts w:eastAsia="Malgun Gothic" w:cs="Arial"/>
                <w:lang w:eastAsia="ko-KR"/>
              </w:rPr>
              <w:t>N/A</w:t>
            </w:r>
          </w:p>
        </w:tc>
      </w:tr>
      <w:tr w:rsidR="003915D2" w14:paraId="15BA9496" w14:textId="77777777" w:rsidTr="003915D2">
        <w:trPr>
          <w:trHeight w:val="216"/>
          <w:jc w:val="center"/>
        </w:trPr>
        <w:tc>
          <w:tcPr>
            <w:tcW w:w="2258" w:type="dxa"/>
            <w:tcBorders>
              <w:top w:val="nil"/>
              <w:left w:val="single" w:sz="4" w:space="0" w:color="auto"/>
              <w:bottom w:val="nil"/>
              <w:right w:val="single" w:sz="4" w:space="0" w:color="auto"/>
            </w:tcBorders>
            <w:hideMark/>
          </w:tcPr>
          <w:p w14:paraId="364939A5" w14:textId="77777777" w:rsidR="003915D2" w:rsidRDefault="003915D2">
            <w:pPr>
              <w:pStyle w:val="TAC"/>
            </w:pPr>
            <w:r>
              <w:rPr>
                <w:rFonts w:cs="Arial"/>
                <w:szCs w:val="18"/>
                <w:lang w:val="sv-SE" w:eastAsia="ja-JP"/>
              </w:rPr>
              <w:t>DC_28A-40A_n78A</w:t>
            </w:r>
            <w:r>
              <w:rPr>
                <w:rFonts w:cs="Arial"/>
                <w:szCs w:val="18"/>
                <w:lang w:val="sv-SE" w:eastAsia="ja-JP"/>
              </w:rPr>
              <w:br/>
            </w:r>
            <w:r>
              <w:t>DC_28A-40C_n78A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32354EDA" w14:textId="77777777" w:rsidR="003915D2" w:rsidRDefault="003915D2">
            <w:pPr>
              <w:pStyle w:val="TAC"/>
              <w:rPr>
                <w:rFonts w:cs="Arial"/>
                <w:lang w:eastAsia="ko-KR"/>
              </w:rPr>
            </w:pPr>
            <w:r>
              <w:rPr>
                <w:rFonts w:eastAsia="Malgun Gothic"/>
                <w:szCs w:val="18"/>
                <w:lang w:eastAsia="ko-KR"/>
              </w:rPr>
              <w:t>28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21EC7DA" w14:textId="77777777" w:rsidR="003915D2" w:rsidRDefault="003915D2">
            <w:pPr>
              <w:pStyle w:val="TAC"/>
              <w:rPr>
                <w:rFonts w:cs="Arial"/>
                <w:lang w:eastAsia="ko-KR"/>
              </w:rPr>
            </w:pPr>
            <w: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1E5DB0D" w14:textId="77777777" w:rsidR="003915D2" w:rsidRDefault="003915D2">
            <w:pPr>
              <w:pStyle w:val="TAC"/>
              <w:rPr>
                <w:rFonts w:cs="Arial"/>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A1147EE" w14:textId="77777777" w:rsidR="003915D2" w:rsidRDefault="003915D2">
            <w:pPr>
              <w:pStyle w:val="TAC"/>
              <w:rPr>
                <w:rFonts w:cs="Arial"/>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40156DE" w14:textId="77777777" w:rsidR="003915D2" w:rsidRDefault="003915D2">
            <w:pPr>
              <w:pStyle w:val="TAC"/>
              <w:rPr>
                <w:rFonts w:cs="Arial"/>
                <w:lang w:eastAsia="ko-KR"/>
              </w:rPr>
            </w:pPr>
            <w:r>
              <w:rPr>
                <w:rFonts w:eastAsia="Malgun Gothic"/>
                <w:szCs w:val="18"/>
                <w:lang w:eastAsia="ko-KR"/>
              </w:rPr>
              <w:t>800.5</w:t>
            </w:r>
          </w:p>
        </w:tc>
        <w:tc>
          <w:tcPr>
            <w:tcW w:w="752" w:type="dxa"/>
            <w:tcBorders>
              <w:top w:val="single" w:sz="4" w:space="0" w:color="auto"/>
              <w:left w:val="single" w:sz="4" w:space="0" w:color="auto"/>
              <w:bottom w:val="single" w:sz="4" w:space="0" w:color="auto"/>
              <w:right w:val="single" w:sz="4" w:space="0" w:color="auto"/>
            </w:tcBorders>
            <w:vAlign w:val="center"/>
            <w:hideMark/>
          </w:tcPr>
          <w:p w14:paraId="226E6196" w14:textId="77777777" w:rsidR="003915D2" w:rsidRDefault="003915D2">
            <w:pPr>
              <w:pStyle w:val="TAC"/>
              <w:rPr>
                <w:rFonts w:eastAsia="Malgun Gothic" w:cs="Arial"/>
                <w:lang w:eastAsia="ko-KR"/>
              </w:rPr>
            </w:pPr>
            <w:r>
              <w:t>11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FA27049" w14:textId="77777777" w:rsidR="003915D2" w:rsidRDefault="003915D2">
            <w:pPr>
              <w:pStyle w:val="TAC"/>
              <w:rPr>
                <w:rFonts w:eastAsia="Malgun Gothic" w:cs="Arial"/>
                <w:lang w:eastAsia="ko-KR"/>
              </w:rPr>
            </w:pPr>
            <w:r>
              <w:t>IMD3</w:t>
            </w:r>
          </w:p>
        </w:tc>
      </w:tr>
      <w:tr w:rsidR="003915D2" w14:paraId="5B51D496"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31E2FFE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6C8030B5" w14:textId="77777777" w:rsidR="003915D2" w:rsidRDefault="003915D2">
            <w:pPr>
              <w:pStyle w:val="TAC"/>
              <w:rPr>
                <w:rFonts w:cs="Arial"/>
                <w:lang w:eastAsia="ko-KR"/>
              </w:rPr>
            </w:pPr>
            <w:r>
              <w:rPr>
                <w:rFonts w:eastAsia="Malgun Gothic"/>
                <w:szCs w:val="18"/>
                <w:lang w:eastAsia="ko-KR"/>
              </w:rPr>
              <w:t>40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CD99042" w14:textId="77777777" w:rsidR="003915D2" w:rsidRDefault="003915D2">
            <w:pPr>
              <w:pStyle w:val="TAC"/>
              <w:rPr>
                <w:rFonts w:cs="Arial"/>
                <w:lang w:eastAsia="ko-KR"/>
              </w:rPr>
            </w:pPr>
            <w:r>
              <w:rPr>
                <w:rFonts w:eastAsia="Malgun Gothic"/>
                <w:szCs w:val="18"/>
                <w:lang w:eastAsia="ko-KR"/>
              </w:rPr>
              <w:t>2302.5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17FFB3D" w14:textId="77777777" w:rsidR="003915D2" w:rsidRDefault="003915D2">
            <w:pPr>
              <w:pStyle w:val="TAC"/>
              <w:rPr>
                <w:rFonts w:cs="Arial"/>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5D5FCAB" w14:textId="77777777" w:rsidR="003915D2" w:rsidRDefault="003915D2">
            <w:pPr>
              <w:pStyle w:val="TAC"/>
              <w:rPr>
                <w:rFonts w:cs="Arial"/>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D4B1E17" w14:textId="77777777" w:rsidR="003915D2" w:rsidRDefault="003915D2">
            <w:pPr>
              <w:pStyle w:val="TAC"/>
              <w:rPr>
                <w:rFonts w:cs="Arial"/>
                <w:lang w:eastAsia="ko-KR"/>
              </w:rPr>
            </w:pPr>
            <w:r>
              <w:rPr>
                <w:rFonts w:eastAsia="Malgun Gothic"/>
                <w:szCs w:val="18"/>
                <w:lang w:eastAsia="ko-KR"/>
              </w:rPr>
              <w:t>2302.5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5CE1679" w14:textId="77777777" w:rsidR="003915D2" w:rsidRDefault="003915D2">
            <w:pPr>
              <w:pStyle w:val="TAC"/>
              <w:rPr>
                <w:rFonts w:eastAsia="Malgun Gothic" w:cs="Arial"/>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E40E9B0" w14:textId="77777777" w:rsidR="003915D2" w:rsidRDefault="003915D2">
            <w:pPr>
              <w:pStyle w:val="TAC"/>
              <w:rPr>
                <w:rFonts w:eastAsia="Malgun Gothic" w:cs="Arial"/>
                <w:lang w:eastAsia="ko-KR"/>
              </w:rPr>
            </w:pPr>
            <w:r>
              <w:t>N/A</w:t>
            </w:r>
          </w:p>
        </w:tc>
      </w:tr>
      <w:tr w:rsidR="003915D2" w14:paraId="7D2AF002"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6D555B8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7EA620FC" w14:textId="77777777" w:rsidR="003915D2" w:rsidRDefault="003915D2">
            <w:pPr>
              <w:pStyle w:val="TAC"/>
              <w:rPr>
                <w:rFonts w:cs="Arial"/>
                <w:lang w:eastAsia="ko-KR"/>
              </w:rPr>
            </w:pPr>
            <w:r>
              <w:rPr>
                <w:rFonts w:eastAsia="Malgun Gothic"/>
                <w:szCs w:val="18"/>
                <w:lang w:eastAsia="ko-KR"/>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64C71FC" w14:textId="77777777" w:rsidR="003915D2" w:rsidRDefault="003915D2">
            <w:pPr>
              <w:pStyle w:val="TAC"/>
              <w:rPr>
                <w:rFonts w:cs="Arial"/>
                <w:lang w:eastAsia="ko-KR"/>
              </w:rPr>
            </w:pPr>
            <w:r>
              <w:rPr>
                <w:rFonts w:eastAsia="Malgun Gothic"/>
                <w:szCs w:val="18"/>
                <w:lang w:eastAsia="ko-KR"/>
              </w:rPr>
              <w:t>3795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DBDB5EC" w14:textId="77777777" w:rsidR="003915D2" w:rsidRDefault="003915D2">
            <w:pPr>
              <w:pStyle w:val="TAC"/>
              <w:rPr>
                <w:rFonts w:cs="Arial"/>
                <w:lang w:eastAsia="ko-KR"/>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1F915B8" w14:textId="77777777" w:rsidR="003915D2" w:rsidRDefault="003915D2">
            <w:pPr>
              <w:pStyle w:val="TAC"/>
              <w:rPr>
                <w:rFonts w:cs="Arial"/>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BC31EC3" w14:textId="77777777" w:rsidR="003915D2" w:rsidRDefault="003915D2">
            <w:pPr>
              <w:pStyle w:val="TAC"/>
              <w:rPr>
                <w:rFonts w:cs="Arial"/>
                <w:lang w:eastAsia="ko-KR"/>
              </w:rPr>
            </w:pPr>
            <w:r>
              <w:rPr>
                <w:rFonts w:eastAsia="Malgun Gothic"/>
                <w:szCs w:val="18"/>
                <w:lang w:eastAsia="ko-KR"/>
              </w:rPr>
              <w:t>3795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78026D7" w14:textId="77777777" w:rsidR="003915D2" w:rsidRDefault="003915D2">
            <w:pPr>
              <w:pStyle w:val="TAC"/>
              <w:rPr>
                <w:rFonts w:eastAsia="Malgun Gothic" w:cs="Arial"/>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A5EAD4B" w14:textId="77777777" w:rsidR="003915D2" w:rsidRDefault="003915D2">
            <w:pPr>
              <w:pStyle w:val="TAC"/>
              <w:rPr>
                <w:rFonts w:eastAsia="Malgun Gothic" w:cs="Arial"/>
                <w:lang w:eastAsia="ko-KR"/>
              </w:rPr>
            </w:pPr>
            <w:r>
              <w:t>N/A</w:t>
            </w:r>
          </w:p>
        </w:tc>
      </w:tr>
      <w:tr w:rsidR="003915D2" w14:paraId="7CC38300"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73466DC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6FEEE254" w14:textId="77777777" w:rsidR="003915D2" w:rsidRDefault="003915D2">
            <w:pPr>
              <w:pStyle w:val="TAC"/>
              <w:rPr>
                <w:rFonts w:cs="Arial"/>
                <w:lang w:eastAsia="ko-KR"/>
              </w:rPr>
            </w:pPr>
            <w:r>
              <w:rPr>
                <w:rFonts w:eastAsia="Malgun Gothic"/>
                <w:szCs w:val="18"/>
                <w:lang w:eastAsia="ko-KR"/>
              </w:rPr>
              <w:t>28</w:t>
            </w:r>
          </w:p>
        </w:tc>
        <w:tc>
          <w:tcPr>
            <w:tcW w:w="1066" w:type="dxa"/>
            <w:tcBorders>
              <w:top w:val="single" w:sz="4" w:space="0" w:color="auto"/>
              <w:left w:val="single" w:sz="4" w:space="0" w:color="auto"/>
              <w:bottom w:val="single" w:sz="4" w:space="0" w:color="auto"/>
              <w:right w:val="single" w:sz="4" w:space="0" w:color="auto"/>
            </w:tcBorders>
            <w:noWrap/>
            <w:hideMark/>
          </w:tcPr>
          <w:p w14:paraId="3A6DABC6" w14:textId="77777777" w:rsidR="003915D2" w:rsidRDefault="003915D2">
            <w:pPr>
              <w:pStyle w:val="TAC"/>
              <w:rPr>
                <w:rFonts w:cs="Arial"/>
                <w:lang w:eastAsia="ko-KR"/>
              </w:rPr>
            </w:pPr>
            <w:r>
              <w:rPr>
                <w:lang w:eastAsia="ko-KR"/>
              </w:rPr>
              <w:t>715</w:t>
            </w:r>
          </w:p>
        </w:tc>
        <w:tc>
          <w:tcPr>
            <w:tcW w:w="747" w:type="dxa"/>
            <w:tcBorders>
              <w:top w:val="single" w:sz="4" w:space="0" w:color="auto"/>
              <w:left w:val="single" w:sz="4" w:space="0" w:color="auto"/>
              <w:bottom w:val="single" w:sz="4" w:space="0" w:color="auto"/>
              <w:right w:val="single" w:sz="4" w:space="0" w:color="auto"/>
            </w:tcBorders>
            <w:noWrap/>
            <w:hideMark/>
          </w:tcPr>
          <w:p w14:paraId="1C639D21" w14:textId="77777777" w:rsidR="003915D2" w:rsidRDefault="003915D2">
            <w:pPr>
              <w:pStyle w:val="TAC"/>
              <w:rPr>
                <w:rFonts w:cs="Arial"/>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48FB86E" w14:textId="77777777" w:rsidR="003915D2" w:rsidRDefault="003915D2">
            <w:pPr>
              <w:pStyle w:val="TAC"/>
              <w:rPr>
                <w:rFonts w:cs="Arial"/>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8A32BB5" w14:textId="77777777" w:rsidR="003915D2" w:rsidRDefault="003915D2">
            <w:pPr>
              <w:pStyle w:val="TAC"/>
              <w:rPr>
                <w:rFonts w:cs="Arial"/>
                <w:lang w:eastAsia="ko-KR"/>
              </w:rPr>
            </w:pPr>
            <w:r>
              <w:rPr>
                <w:lang w:eastAsia="ko-KR"/>
              </w:rPr>
              <w:t>770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6D066C3" w14:textId="77777777" w:rsidR="003915D2" w:rsidRDefault="003915D2">
            <w:pPr>
              <w:pStyle w:val="TAC"/>
              <w:rPr>
                <w:rFonts w:eastAsia="Malgun Gothic" w:cs="Arial"/>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40346E5" w14:textId="77777777" w:rsidR="003915D2" w:rsidRDefault="003915D2">
            <w:pPr>
              <w:pStyle w:val="TAC"/>
              <w:rPr>
                <w:rFonts w:eastAsia="Malgun Gothic" w:cs="Arial"/>
                <w:lang w:eastAsia="ko-KR"/>
              </w:rPr>
            </w:pPr>
            <w:r>
              <w:t>N/A</w:t>
            </w:r>
          </w:p>
        </w:tc>
      </w:tr>
      <w:tr w:rsidR="003915D2" w14:paraId="2DC90A2C"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73857F9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637D004C" w14:textId="77777777" w:rsidR="003915D2" w:rsidRDefault="003915D2">
            <w:pPr>
              <w:pStyle w:val="TAC"/>
              <w:rPr>
                <w:rFonts w:cs="Arial"/>
                <w:lang w:eastAsia="ko-KR"/>
              </w:rPr>
            </w:pPr>
            <w:r>
              <w:rPr>
                <w:rFonts w:eastAsia="Malgun Gothic"/>
                <w:szCs w:val="18"/>
                <w:lang w:eastAsia="ko-KR"/>
              </w:rPr>
              <w:t>40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D815D38" w14:textId="77777777" w:rsidR="003915D2" w:rsidRDefault="003915D2">
            <w:pPr>
              <w:pStyle w:val="TAC"/>
              <w:rPr>
                <w:rFonts w:cs="Arial"/>
                <w:lang w:eastAsia="ko-KR"/>
              </w:rPr>
            </w:pPr>
            <w:r>
              <w:rPr>
                <w:rFonts w:eastAsia="Malgun Gothic"/>
                <w:szCs w:val="18"/>
                <w:lang w:eastAsia="ko-KR"/>
              </w:rPr>
              <w:t>2320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6E1FF9D" w14:textId="77777777" w:rsidR="003915D2" w:rsidRDefault="003915D2">
            <w:pPr>
              <w:pStyle w:val="TAC"/>
              <w:rPr>
                <w:rFonts w:cs="Arial"/>
                <w:lang w:eastAsia="ko-KR"/>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71814CF" w14:textId="77777777" w:rsidR="003915D2" w:rsidRDefault="003915D2">
            <w:pPr>
              <w:pStyle w:val="TAC"/>
              <w:rPr>
                <w:rFonts w:cs="Arial"/>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1E31CE5" w14:textId="77777777" w:rsidR="003915D2" w:rsidRDefault="003915D2">
            <w:pPr>
              <w:pStyle w:val="TAC"/>
              <w:rPr>
                <w:rFonts w:cs="Arial"/>
                <w:lang w:eastAsia="ko-KR"/>
              </w:rPr>
            </w:pPr>
            <w:r>
              <w:rPr>
                <w:rFonts w:eastAsia="Malgun Gothic"/>
                <w:szCs w:val="18"/>
                <w:lang w:eastAsia="ko-KR"/>
              </w:rPr>
              <w:t>2320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10D852EA" w14:textId="77777777" w:rsidR="003915D2" w:rsidRDefault="003915D2">
            <w:pPr>
              <w:pStyle w:val="TAC"/>
              <w:rPr>
                <w:rFonts w:eastAsia="Malgun Gothic" w:cs="Arial"/>
                <w:lang w:eastAsia="ko-KR"/>
              </w:rPr>
            </w:pPr>
            <w:r>
              <w:t>15.7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5F186B1" w14:textId="77777777" w:rsidR="003915D2" w:rsidRDefault="003915D2">
            <w:pPr>
              <w:pStyle w:val="TAC"/>
              <w:rPr>
                <w:rFonts w:eastAsia="Malgun Gothic" w:cs="Arial"/>
                <w:lang w:eastAsia="ko-KR"/>
              </w:rPr>
            </w:pPr>
            <w:r>
              <w:t>IMD3</w:t>
            </w:r>
          </w:p>
        </w:tc>
      </w:tr>
      <w:tr w:rsidR="003915D2" w14:paraId="44FBF5CC" w14:textId="77777777" w:rsidTr="003915D2">
        <w:trPr>
          <w:trHeight w:val="216"/>
          <w:jc w:val="center"/>
        </w:trPr>
        <w:tc>
          <w:tcPr>
            <w:tcW w:w="2258" w:type="dxa"/>
            <w:tcBorders>
              <w:top w:val="nil"/>
              <w:left w:val="single" w:sz="4" w:space="0" w:color="auto"/>
              <w:bottom w:val="single" w:sz="4" w:space="0" w:color="auto"/>
              <w:right w:val="single" w:sz="4" w:space="0" w:color="auto"/>
            </w:tcBorders>
            <w:vAlign w:val="center"/>
          </w:tcPr>
          <w:p w14:paraId="1497F39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24694EF0" w14:textId="77777777" w:rsidR="003915D2" w:rsidRDefault="003915D2">
            <w:pPr>
              <w:pStyle w:val="TAC"/>
              <w:rPr>
                <w:rFonts w:cs="Arial"/>
                <w:lang w:eastAsia="ko-KR"/>
              </w:rPr>
            </w:pPr>
            <w:r>
              <w:rPr>
                <w:rFonts w:eastAsia="Malgun Gothic"/>
                <w:szCs w:val="18"/>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706078E" w14:textId="77777777" w:rsidR="003915D2" w:rsidRDefault="003915D2">
            <w:pPr>
              <w:pStyle w:val="TAC"/>
              <w:rPr>
                <w:rFonts w:cs="Arial"/>
                <w:lang w:eastAsia="ko-KR"/>
              </w:rPr>
            </w:pPr>
            <w:r>
              <w:rPr>
                <w:lang w:eastAsia="ko-KR"/>
              </w:rPr>
              <w:t>3750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D5CBF88" w14:textId="77777777" w:rsidR="003915D2" w:rsidRDefault="003915D2">
            <w:pPr>
              <w:pStyle w:val="TAC"/>
              <w:rPr>
                <w:rFonts w:cs="Arial"/>
                <w:lang w:eastAsia="ko-KR"/>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A2CA271" w14:textId="77777777" w:rsidR="003915D2" w:rsidRDefault="003915D2">
            <w:pPr>
              <w:pStyle w:val="TAC"/>
              <w:rPr>
                <w:rFonts w:cs="Arial"/>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D60A152" w14:textId="77777777" w:rsidR="003915D2" w:rsidRDefault="003915D2">
            <w:pPr>
              <w:pStyle w:val="TAC"/>
              <w:rPr>
                <w:rFonts w:cs="Arial"/>
                <w:lang w:eastAsia="ko-KR"/>
              </w:rPr>
            </w:pPr>
            <w:r>
              <w:rPr>
                <w:rFonts w:eastAsia="Malgun Gothic"/>
                <w:szCs w:val="18"/>
                <w:lang w:eastAsia="ko-KR"/>
              </w:rPr>
              <w:t>3750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F197937" w14:textId="77777777" w:rsidR="003915D2" w:rsidRDefault="003915D2">
            <w:pPr>
              <w:pStyle w:val="TAC"/>
              <w:rPr>
                <w:rFonts w:eastAsia="Malgun Gothic" w:cs="Arial"/>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F4C1630" w14:textId="77777777" w:rsidR="003915D2" w:rsidRDefault="003915D2">
            <w:pPr>
              <w:pStyle w:val="TAC"/>
              <w:rPr>
                <w:rFonts w:eastAsia="Malgun Gothic" w:cs="Arial"/>
                <w:lang w:eastAsia="ko-KR"/>
              </w:rPr>
            </w:pPr>
            <w:r>
              <w:t>N/A</w:t>
            </w:r>
          </w:p>
        </w:tc>
      </w:tr>
      <w:tr w:rsidR="003915D2" w14:paraId="41C258BD"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11115C18" w14:textId="77777777" w:rsidR="003915D2" w:rsidRDefault="003915D2">
            <w:pPr>
              <w:pStyle w:val="TAC"/>
            </w:pPr>
            <w:r>
              <w:t>DC_29A-30A_n66A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206B50C" w14:textId="77777777" w:rsidR="003915D2" w:rsidRDefault="003915D2">
            <w:pPr>
              <w:pStyle w:val="TAC"/>
              <w:rPr>
                <w:szCs w:val="18"/>
              </w:rPr>
            </w:pPr>
            <w:r>
              <w:rPr>
                <w:lang w:val="fr-FR"/>
              </w:rPr>
              <w:t>29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65C6D45" w14:textId="77777777" w:rsidR="003915D2" w:rsidRDefault="003915D2">
            <w:pPr>
              <w:pStyle w:val="TAC"/>
              <w:rPr>
                <w:szCs w:val="18"/>
              </w:rPr>
            </w:pPr>
            <w:r>
              <w:rPr>
                <w:lang w:val="fr-FR"/>
              </w:rP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2D8B6BA" w14:textId="77777777" w:rsidR="003915D2" w:rsidRDefault="003915D2">
            <w:pPr>
              <w:pStyle w:val="TAC"/>
              <w:rPr>
                <w:szCs w:val="18"/>
              </w:rPr>
            </w:pPr>
            <w:r>
              <w:rPr>
                <w:lang w:val="fr-F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EE6BC10" w14:textId="77777777" w:rsidR="003915D2" w:rsidRDefault="003915D2">
            <w:pPr>
              <w:pStyle w:val="TAC"/>
              <w:rPr>
                <w:szCs w:val="18"/>
              </w:rPr>
            </w:pPr>
            <w:r>
              <w:rPr>
                <w:lang w:val="fr-F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4C97806" w14:textId="77777777" w:rsidR="003915D2" w:rsidRDefault="003915D2">
            <w:pPr>
              <w:pStyle w:val="TAC"/>
              <w:rPr>
                <w:szCs w:val="18"/>
              </w:rPr>
            </w:pPr>
            <w:r>
              <w:rPr>
                <w:lang w:val="fr-FR"/>
              </w:rPr>
              <w:t>719.5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00E393A" w14:textId="77777777" w:rsidR="003915D2" w:rsidRDefault="003915D2">
            <w:pPr>
              <w:pStyle w:val="TAC"/>
              <w:rPr>
                <w:szCs w:val="18"/>
              </w:rPr>
            </w:pPr>
            <w:r>
              <w:rPr>
                <w:lang w:val="fr-FR"/>
              </w:rPr>
              <w:t>4.5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CB61EA5" w14:textId="77777777" w:rsidR="003915D2" w:rsidRDefault="003915D2">
            <w:pPr>
              <w:pStyle w:val="TAC"/>
            </w:pPr>
            <w:r>
              <w:rPr>
                <w:rFonts w:eastAsia="Malgun Gothic"/>
                <w:szCs w:val="18"/>
                <w:lang w:val="fr-FR" w:eastAsia="ko-KR"/>
              </w:rPr>
              <w:t>IMD5</w:t>
            </w:r>
          </w:p>
        </w:tc>
      </w:tr>
      <w:tr w:rsidR="003915D2" w14:paraId="7E6C96F2" w14:textId="77777777" w:rsidTr="003915D2">
        <w:trPr>
          <w:trHeight w:val="216"/>
          <w:jc w:val="center"/>
        </w:trPr>
        <w:tc>
          <w:tcPr>
            <w:tcW w:w="2258" w:type="dxa"/>
            <w:tcBorders>
              <w:top w:val="nil"/>
              <w:left w:val="single" w:sz="4" w:space="0" w:color="auto"/>
              <w:bottom w:val="nil"/>
              <w:right w:val="single" w:sz="4" w:space="0" w:color="auto"/>
            </w:tcBorders>
          </w:tcPr>
          <w:p w14:paraId="57D3185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585A691F" w14:textId="77777777" w:rsidR="003915D2" w:rsidRDefault="003915D2">
            <w:pPr>
              <w:pStyle w:val="TAC"/>
              <w:rPr>
                <w:szCs w:val="18"/>
              </w:rPr>
            </w:pPr>
            <w:r>
              <w:rPr>
                <w:lang w:val="fr-FR"/>
              </w:rPr>
              <w:t>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F7FB317" w14:textId="77777777" w:rsidR="003915D2" w:rsidRDefault="003915D2">
            <w:pPr>
              <w:pStyle w:val="TAC"/>
              <w:rPr>
                <w:szCs w:val="18"/>
              </w:rPr>
            </w:pPr>
            <w:r>
              <w:rPr>
                <w:lang w:val="fr-FR"/>
              </w:rPr>
              <w:t>2307.5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1063142" w14:textId="77777777" w:rsidR="003915D2" w:rsidRDefault="003915D2">
            <w:pPr>
              <w:pStyle w:val="TAC"/>
              <w:rPr>
                <w:szCs w:val="18"/>
              </w:rPr>
            </w:pPr>
            <w:r>
              <w:rPr>
                <w:lang w:val="fr-F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59C516B" w14:textId="77777777" w:rsidR="003915D2" w:rsidRDefault="003915D2">
            <w:pPr>
              <w:pStyle w:val="TAC"/>
              <w:rPr>
                <w:szCs w:val="18"/>
              </w:rPr>
            </w:pPr>
            <w:r>
              <w:rPr>
                <w:lang w:val="fr-F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8EC68AA" w14:textId="77777777" w:rsidR="003915D2" w:rsidRDefault="003915D2">
            <w:pPr>
              <w:pStyle w:val="TAC"/>
              <w:rPr>
                <w:szCs w:val="18"/>
              </w:rPr>
            </w:pPr>
            <w:r>
              <w:rPr>
                <w:lang w:val="fr-FR"/>
              </w:rPr>
              <w:t>2352.5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0780B30" w14:textId="77777777" w:rsidR="003915D2" w:rsidRDefault="003915D2">
            <w:pPr>
              <w:pStyle w:val="TAC"/>
              <w:rPr>
                <w:szCs w:val="18"/>
              </w:rPr>
            </w:pPr>
            <w:r>
              <w:rPr>
                <w:rFonts w:eastAsia="Malgun Gothic"/>
                <w:szCs w:val="18"/>
                <w:lang w:val="fr-FR"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8520A93" w14:textId="77777777" w:rsidR="003915D2" w:rsidRDefault="003915D2">
            <w:pPr>
              <w:pStyle w:val="TAC"/>
            </w:pPr>
            <w:r>
              <w:rPr>
                <w:rFonts w:eastAsia="Malgun Gothic"/>
                <w:szCs w:val="18"/>
                <w:lang w:val="fr-FR" w:eastAsia="ko-KR"/>
              </w:rPr>
              <w:t>N/A</w:t>
            </w:r>
          </w:p>
        </w:tc>
      </w:tr>
      <w:tr w:rsidR="003915D2" w14:paraId="78102D63"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26E7B15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218AE79E" w14:textId="77777777" w:rsidR="003915D2" w:rsidRDefault="003915D2">
            <w:pPr>
              <w:pStyle w:val="TAC"/>
              <w:rPr>
                <w:szCs w:val="18"/>
              </w:rPr>
            </w:pPr>
            <w:r>
              <w:rPr>
                <w:lang w:val="fr-FR"/>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8E454CA" w14:textId="77777777" w:rsidR="003915D2" w:rsidRDefault="003915D2">
            <w:pPr>
              <w:pStyle w:val="TAC"/>
              <w:rPr>
                <w:szCs w:val="18"/>
              </w:rPr>
            </w:pPr>
            <w:r>
              <w:rPr>
                <w:lang w:val="fr-FR"/>
              </w:rPr>
              <w:t>1777.5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A95B2A9" w14:textId="77777777" w:rsidR="003915D2" w:rsidRDefault="003915D2">
            <w:pPr>
              <w:pStyle w:val="TAC"/>
              <w:rPr>
                <w:szCs w:val="18"/>
              </w:rPr>
            </w:pPr>
            <w:r>
              <w:rPr>
                <w:lang w:val="fr-F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BF3B8BC" w14:textId="77777777" w:rsidR="003915D2" w:rsidRDefault="003915D2">
            <w:pPr>
              <w:pStyle w:val="TAC"/>
              <w:rPr>
                <w:szCs w:val="18"/>
              </w:rPr>
            </w:pPr>
            <w:r>
              <w:rPr>
                <w:lang w:val="fr-F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002FF1B" w14:textId="77777777" w:rsidR="003915D2" w:rsidRDefault="003915D2">
            <w:pPr>
              <w:pStyle w:val="TAC"/>
              <w:rPr>
                <w:szCs w:val="18"/>
              </w:rPr>
            </w:pPr>
            <w:r>
              <w:rPr>
                <w:lang w:val="fr-FR"/>
              </w:rPr>
              <w:t>2177.5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E017D90" w14:textId="77777777" w:rsidR="003915D2" w:rsidRDefault="003915D2">
            <w:pPr>
              <w:pStyle w:val="TAC"/>
              <w:rPr>
                <w:szCs w:val="18"/>
              </w:rPr>
            </w:pPr>
            <w:r>
              <w:rPr>
                <w:rFonts w:eastAsia="Malgun Gothic"/>
                <w:szCs w:val="18"/>
                <w:lang w:val="fr-FR"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A3AAD1E" w14:textId="77777777" w:rsidR="003915D2" w:rsidRDefault="003915D2">
            <w:pPr>
              <w:pStyle w:val="TAC"/>
            </w:pPr>
            <w:r>
              <w:rPr>
                <w:rFonts w:eastAsia="Malgun Gothic"/>
                <w:szCs w:val="18"/>
                <w:lang w:val="fr-FR" w:eastAsia="ko-KR"/>
              </w:rPr>
              <w:t>N/A</w:t>
            </w:r>
          </w:p>
        </w:tc>
      </w:tr>
      <w:tr w:rsidR="003915D2" w14:paraId="5B8EA9F5" w14:textId="77777777" w:rsidTr="003915D2">
        <w:trPr>
          <w:trHeight w:val="216"/>
          <w:jc w:val="center"/>
        </w:trPr>
        <w:tc>
          <w:tcPr>
            <w:tcW w:w="0" w:type="auto"/>
            <w:tcBorders>
              <w:top w:val="single" w:sz="4" w:space="0" w:color="auto"/>
              <w:left w:val="single" w:sz="4" w:space="0" w:color="auto"/>
              <w:bottom w:val="nil"/>
              <w:right w:val="single" w:sz="4" w:space="0" w:color="auto"/>
            </w:tcBorders>
            <w:vAlign w:val="center"/>
            <w:hideMark/>
          </w:tcPr>
          <w:p w14:paraId="1FAA38D6" w14:textId="77777777" w:rsidR="003915D2" w:rsidRDefault="003915D2">
            <w:pPr>
              <w:pStyle w:val="TAC"/>
            </w:pPr>
            <w:r>
              <w:rPr>
                <w:lang w:eastAsia="ko-KR"/>
              </w:rPr>
              <w:t>DC_</w:t>
            </w:r>
            <w:r>
              <w:t>29</w:t>
            </w:r>
            <w:r>
              <w:rPr>
                <w:lang w:eastAsia="ko-KR"/>
              </w:rPr>
              <w:t>A-</w:t>
            </w:r>
            <w:r>
              <w:t>30</w:t>
            </w:r>
            <w:r>
              <w:rPr>
                <w:lang w:eastAsia="ko-KR"/>
              </w:rPr>
              <w:t>A_n</w:t>
            </w:r>
            <w:r>
              <w:t>77</w:t>
            </w:r>
            <w:r>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053259C" w14:textId="77777777" w:rsidR="003915D2" w:rsidRDefault="003915D2">
            <w:pPr>
              <w:pStyle w:val="TAC"/>
              <w:rPr>
                <w:lang w:val="fr-FR"/>
              </w:rPr>
            </w:pPr>
            <w:r>
              <w:rPr>
                <w:lang w:eastAsia="ko-KR"/>
              </w:rPr>
              <w:t>29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0D6B087" w14:textId="77777777" w:rsidR="003915D2" w:rsidRDefault="003915D2">
            <w:pPr>
              <w:pStyle w:val="TAC"/>
              <w:rPr>
                <w:lang w:val="fr-FR"/>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773F2998" w14:textId="77777777" w:rsidR="003915D2" w:rsidRDefault="003915D2">
            <w:pPr>
              <w:pStyle w:val="TAC"/>
              <w:rPr>
                <w:lang w:val="fr-F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D2BA47A" w14:textId="77777777" w:rsidR="003915D2" w:rsidRDefault="003915D2">
            <w:pPr>
              <w:pStyle w:val="TAC"/>
              <w:rPr>
                <w:lang w:val="fr-FR"/>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E51CAB1" w14:textId="77777777" w:rsidR="003915D2" w:rsidRDefault="003915D2">
            <w:pPr>
              <w:pStyle w:val="TAC"/>
              <w:rPr>
                <w:lang w:val="fr-FR"/>
              </w:rPr>
            </w:pPr>
            <w:r>
              <w:t>722</w:t>
            </w:r>
          </w:p>
        </w:tc>
        <w:tc>
          <w:tcPr>
            <w:tcW w:w="752" w:type="dxa"/>
            <w:tcBorders>
              <w:top w:val="single" w:sz="4" w:space="0" w:color="auto"/>
              <w:left w:val="single" w:sz="4" w:space="0" w:color="auto"/>
              <w:bottom w:val="single" w:sz="4" w:space="0" w:color="auto"/>
              <w:right w:val="single" w:sz="4" w:space="0" w:color="auto"/>
            </w:tcBorders>
            <w:hideMark/>
          </w:tcPr>
          <w:p w14:paraId="42D9B122" w14:textId="77777777" w:rsidR="003915D2" w:rsidRDefault="003915D2">
            <w:pPr>
              <w:pStyle w:val="TAC"/>
              <w:rPr>
                <w:rFonts w:eastAsia="Malgun Gothic"/>
                <w:szCs w:val="18"/>
                <w:lang w:val="fr-FR" w:eastAsia="ko-KR"/>
              </w:rPr>
            </w:pPr>
            <w:r>
              <w:t>15.2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46D2E1C" w14:textId="77777777" w:rsidR="003915D2" w:rsidRDefault="003915D2">
            <w:pPr>
              <w:pStyle w:val="TAC"/>
              <w:rPr>
                <w:rFonts w:eastAsia="Malgun Gothic"/>
                <w:szCs w:val="18"/>
                <w:lang w:val="fr-FR" w:eastAsia="ko-KR"/>
              </w:rPr>
            </w:pPr>
            <w:r>
              <w:rPr>
                <w:lang w:eastAsia="fi-FI"/>
              </w:rPr>
              <w:t>IMD3</w:t>
            </w:r>
            <w:r>
              <w:rPr>
                <w:vertAlign w:val="superscript"/>
                <w:lang w:eastAsia="fi-FI"/>
              </w:rPr>
              <w:t>4</w:t>
            </w:r>
          </w:p>
        </w:tc>
      </w:tr>
      <w:tr w:rsidR="003915D2" w14:paraId="32CD5368" w14:textId="77777777" w:rsidTr="003915D2">
        <w:trPr>
          <w:trHeight w:val="216"/>
          <w:jc w:val="center"/>
        </w:trPr>
        <w:tc>
          <w:tcPr>
            <w:tcW w:w="0" w:type="auto"/>
            <w:tcBorders>
              <w:top w:val="nil"/>
              <w:left w:val="single" w:sz="4" w:space="0" w:color="auto"/>
              <w:bottom w:val="nil"/>
              <w:right w:val="single" w:sz="4" w:space="0" w:color="auto"/>
            </w:tcBorders>
            <w:vAlign w:val="center"/>
          </w:tcPr>
          <w:p w14:paraId="0B1B084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27195154" w14:textId="77777777" w:rsidR="003915D2" w:rsidRDefault="003915D2">
            <w:pPr>
              <w:pStyle w:val="TAC"/>
              <w:rPr>
                <w:lang w:val="fr-FR"/>
              </w:rPr>
            </w:pPr>
            <w:r>
              <w:t>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151CC93" w14:textId="77777777" w:rsidR="003915D2" w:rsidRDefault="003915D2">
            <w:pPr>
              <w:pStyle w:val="TAC"/>
              <w:rPr>
                <w:lang w:val="fr-FR"/>
              </w:rPr>
            </w:pPr>
            <w:r>
              <w:t>2310</w:t>
            </w:r>
          </w:p>
        </w:tc>
        <w:tc>
          <w:tcPr>
            <w:tcW w:w="747" w:type="dxa"/>
            <w:tcBorders>
              <w:top w:val="single" w:sz="4" w:space="0" w:color="auto"/>
              <w:left w:val="single" w:sz="4" w:space="0" w:color="auto"/>
              <w:bottom w:val="single" w:sz="4" w:space="0" w:color="auto"/>
              <w:right w:val="single" w:sz="4" w:space="0" w:color="auto"/>
            </w:tcBorders>
            <w:noWrap/>
            <w:hideMark/>
          </w:tcPr>
          <w:p w14:paraId="0A21DAB4" w14:textId="77777777" w:rsidR="003915D2" w:rsidRDefault="003915D2">
            <w:pPr>
              <w:pStyle w:val="TAC"/>
              <w:rPr>
                <w:lang w:val="fr-F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FCFE0D0" w14:textId="77777777" w:rsidR="003915D2" w:rsidRDefault="003915D2">
            <w:pPr>
              <w:pStyle w:val="TAC"/>
              <w:rPr>
                <w:lang w:val="fr-F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4F078F4" w14:textId="77777777" w:rsidR="003915D2" w:rsidRDefault="003915D2">
            <w:pPr>
              <w:pStyle w:val="TAC"/>
              <w:rPr>
                <w:lang w:val="fr-FR"/>
              </w:rPr>
            </w:pPr>
            <w:r>
              <w:t>2355</w:t>
            </w:r>
          </w:p>
        </w:tc>
        <w:tc>
          <w:tcPr>
            <w:tcW w:w="752" w:type="dxa"/>
            <w:tcBorders>
              <w:top w:val="single" w:sz="4" w:space="0" w:color="auto"/>
              <w:left w:val="single" w:sz="4" w:space="0" w:color="auto"/>
              <w:bottom w:val="single" w:sz="4" w:space="0" w:color="auto"/>
              <w:right w:val="single" w:sz="4" w:space="0" w:color="auto"/>
            </w:tcBorders>
            <w:hideMark/>
          </w:tcPr>
          <w:p w14:paraId="485D3056" w14:textId="77777777" w:rsidR="003915D2" w:rsidRDefault="003915D2">
            <w:pPr>
              <w:pStyle w:val="TAC"/>
              <w:rPr>
                <w:rFonts w:eastAsia="Malgun Gothic"/>
                <w:szCs w:val="18"/>
                <w:lang w:val="fr-FR"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A142B49" w14:textId="77777777" w:rsidR="003915D2" w:rsidRDefault="003915D2">
            <w:pPr>
              <w:pStyle w:val="TAC"/>
              <w:rPr>
                <w:rFonts w:eastAsia="Malgun Gothic"/>
                <w:szCs w:val="18"/>
                <w:lang w:val="fr-FR" w:eastAsia="ko-KR"/>
              </w:rPr>
            </w:pPr>
            <w:r>
              <w:rPr>
                <w:lang w:eastAsia="fi-FI"/>
              </w:rPr>
              <w:t>N/A</w:t>
            </w:r>
          </w:p>
        </w:tc>
      </w:tr>
      <w:tr w:rsidR="003915D2" w14:paraId="705C5F4D" w14:textId="77777777" w:rsidTr="003915D2">
        <w:trPr>
          <w:trHeight w:val="216"/>
          <w:jc w:val="center"/>
        </w:trPr>
        <w:tc>
          <w:tcPr>
            <w:tcW w:w="0" w:type="auto"/>
            <w:tcBorders>
              <w:top w:val="nil"/>
              <w:left w:val="single" w:sz="4" w:space="0" w:color="auto"/>
              <w:bottom w:val="single" w:sz="4" w:space="0" w:color="auto"/>
              <w:right w:val="single" w:sz="4" w:space="0" w:color="auto"/>
            </w:tcBorders>
            <w:vAlign w:val="center"/>
          </w:tcPr>
          <w:p w14:paraId="0A0585F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10F20026" w14:textId="77777777" w:rsidR="003915D2" w:rsidRDefault="003915D2">
            <w:pPr>
              <w:pStyle w:val="TAC"/>
              <w:rPr>
                <w:lang w:val="fr-FR"/>
              </w:rPr>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EFC5EFD" w14:textId="77777777" w:rsidR="003915D2" w:rsidRDefault="003915D2">
            <w:pPr>
              <w:pStyle w:val="TAC"/>
              <w:rPr>
                <w:lang w:val="fr-FR"/>
              </w:rPr>
            </w:pPr>
            <w:r>
              <w:t>3898</w:t>
            </w:r>
          </w:p>
        </w:tc>
        <w:tc>
          <w:tcPr>
            <w:tcW w:w="747" w:type="dxa"/>
            <w:tcBorders>
              <w:top w:val="single" w:sz="4" w:space="0" w:color="auto"/>
              <w:left w:val="single" w:sz="4" w:space="0" w:color="auto"/>
              <w:bottom w:val="single" w:sz="4" w:space="0" w:color="auto"/>
              <w:right w:val="single" w:sz="4" w:space="0" w:color="auto"/>
            </w:tcBorders>
            <w:noWrap/>
            <w:hideMark/>
          </w:tcPr>
          <w:p w14:paraId="22D4D7B2" w14:textId="77777777" w:rsidR="003915D2" w:rsidRDefault="003915D2">
            <w:pPr>
              <w:pStyle w:val="TAC"/>
              <w:rPr>
                <w:lang w:val="fr-F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A637B97" w14:textId="77777777" w:rsidR="003915D2" w:rsidRDefault="003915D2">
            <w:pPr>
              <w:pStyle w:val="TAC"/>
              <w:rPr>
                <w:lang w:val="fr-F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58924FA" w14:textId="77777777" w:rsidR="003915D2" w:rsidRDefault="003915D2">
            <w:pPr>
              <w:pStyle w:val="TAC"/>
              <w:rPr>
                <w:lang w:val="fr-FR"/>
              </w:rPr>
            </w:pPr>
            <w:r>
              <w:t>3898</w:t>
            </w:r>
          </w:p>
        </w:tc>
        <w:tc>
          <w:tcPr>
            <w:tcW w:w="752" w:type="dxa"/>
            <w:tcBorders>
              <w:top w:val="single" w:sz="4" w:space="0" w:color="auto"/>
              <w:left w:val="single" w:sz="4" w:space="0" w:color="auto"/>
              <w:bottom w:val="single" w:sz="4" w:space="0" w:color="auto"/>
              <w:right w:val="single" w:sz="4" w:space="0" w:color="auto"/>
            </w:tcBorders>
            <w:hideMark/>
          </w:tcPr>
          <w:p w14:paraId="695C4B7B" w14:textId="77777777" w:rsidR="003915D2" w:rsidRDefault="003915D2">
            <w:pPr>
              <w:pStyle w:val="TAC"/>
              <w:rPr>
                <w:rFonts w:eastAsia="Malgun Gothic"/>
                <w:szCs w:val="18"/>
                <w:lang w:val="fr-FR"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4C8A486" w14:textId="77777777" w:rsidR="003915D2" w:rsidRDefault="003915D2">
            <w:pPr>
              <w:pStyle w:val="TAC"/>
              <w:rPr>
                <w:rFonts w:eastAsia="Malgun Gothic"/>
                <w:szCs w:val="18"/>
                <w:lang w:val="fr-FR" w:eastAsia="ko-KR"/>
              </w:rPr>
            </w:pPr>
            <w:r>
              <w:rPr>
                <w:lang w:eastAsia="fi-FI"/>
              </w:rPr>
              <w:t>N/A</w:t>
            </w:r>
          </w:p>
        </w:tc>
      </w:tr>
      <w:tr w:rsidR="003915D2" w14:paraId="3FB6A02D" w14:textId="77777777" w:rsidTr="003915D2">
        <w:trPr>
          <w:trHeight w:val="216"/>
          <w:jc w:val="center"/>
        </w:trPr>
        <w:tc>
          <w:tcPr>
            <w:tcW w:w="0" w:type="auto"/>
            <w:tcBorders>
              <w:top w:val="single" w:sz="4" w:space="0" w:color="auto"/>
              <w:left w:val="single" w:sz="4" w:space="0" w:color="auto"/>
              <w:bottom w:val="nil"/>
              <w:right w:val="single" w:sz="4" w:space="0" w:color="auto"/>
            </w:tcBorders>
            <w:vAlign w:val="center"/>
            <w:hideMark/>
          </w:tcPr>
          <w:p w14:paraId="22C0F6C6" w14:textId="77777777" w:rsidR="003915D2" w:rsidRDefault="003915D2">
            <w:pPr>
              <w:pStyle w:val="TAC"/>
            </w:pPr>
            <w:r>
              <w:rPr>
                <w:lang w:eastAsia="ko-KR"/>
              </w:rPr>
              <w:t>DC_</w:t>
            </w:r>
            <w:r>
              <w:t>29</w:t>
            </w:r>
            <w:r>
              <w:rPr>
                <w:lang w:eastAsia="ko-KR"/>
              </w:rPr>
              <w:t>A-</w:t>
            </w:r>
            <w:r>
              <w:t>66</w:t>
            </w:r>
            <w:r>
              <w:rPr>
                <w:lang w:eastAsia="ko-KR"/>
              </w:rPr>
              <w:t>A_n</w:t>
            </w:r>
            <w:r>
              <w:t>77</w:t>
            </w:r>
            <w:r>
              <w:rPr>
                <w:lang w:eastAsia="ko-KR"/>
              </w:rPr>
              <w:t>A</w:t>
            </w:r>
          </w:p>
        </w:tc>
        <w:tc>
          <w:tcPr>
            <w:tcW w:w="867" w:type="dxa"/>
            <w:tcBorders>
              <w:top w:val="single" w:sz="4" w:space="0" w:color="auto"/>
              <w:left w:val="single" w:sz="4" w:space="0" w:color="auto"/>
              <w:bottom w:val="single" w:sz="4" w:space="0" w:color="auto"/>
              <w:right w:val="single" w:sz="4" w:space="0" w:color="auto"/>
            </w:tcBorders>
            <w:vAlign w:val="center"/>
            <w:hideMark/>
          </w:tcPr>
          <w:p w14:paraId="5FC7CFB0" w14:textId="77777777" w:rsidR="003915D2" w:rsidRDefault="003915D2">
            <w:pPr>
              <w:pStyle w:val="TAC"/>
              <w:rPr>
                <w:lang w:eastAsia="ko-KR"/>
              </w:rPr>
            </w:pPr>
            <w:r>
              <w:rPr>
                <w:lang w:eastAsia="ko-KR"/>
              </w:rPr>
              <w:t>29</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F7770E7"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7432F8D9"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281A01B" w14:textId="77777777" w:rsidR="003915D2" w:rsidRDefault="003915D2">
            <w:pPr>
              <w:pStyle w:val="TAC"/>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1E80EA4" w14:textId="77777777" w:rsidR="003915D2" w:rsidRDefault="003915D2">
            <w:pPr>
              <w:pStyle w:val="TAC"/>
            </w:pPr>
            <w:r>
              <w:t>722</w:t>
            </w:r>
          </w:p>
        </w:tc>
        <w:tc>
          <w:tcPr>
            <w:tcW w:w="752" w:type="dxa"/>
            <w:tcBorders>
              <w:top w:val="single" w:sz="4" w:space="0" w:color="auto"/>
              <w:left w:val="single" w:sz="4" w:space="0" w:color="auto"/>
              <w:bottom w:val="single" w:sz="4" w:space="0" w:color="auto"/>
              <w:right w:val="single" w:sz="4" w:space="0" w:color="auto"/>
            </w:tcBorders>
            <w:hideMark/>
          </w:tcPr>
          <w:p w14:paraId="5E867375" w14:textId="77777777" w:rsidR="003915D2" w:rsidRDefault="003915D2">
            <w:pPr>
              <w:pStyle w:val="TAC"/>
            </w:pPr>
            <w:r>
              <w:t>15.2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082D16" w14:textId="77777777" w:rsidR="003915D2" w:rsidRDefault="003915D2">
            <w:pPr>
              <w:pStyle w:val="TAC"/>
              <w:rPr>
                <w:lang w:eastAsia="fi-FI"/>
              </w:rPr>
            </w:pPr>
            <w:r>
              <w:rPr>
                <w:lang w:eastAsia="fi-FI"/>
              </w:rPr>
              <w:t>IMD3</w:t>
            </w:r>
            <w:r>
              <w:rPr>
                <w:vertAlign w:val="superscript"/>
                <w:lang w:eastAsia="fi-FI"/>
              </w:rPr>
              <w:t>11</w:t>
            </w:r>
          </w:p>
        </w:tc>
      </w:tr>
      <w:tr w:rsidR="003915D2" w14:paraId="7DF4A288" w14:textId="77777777" w:rsidTr="003915D2">
        <w:trPr>
          <w:trHeight w:val="216"/>
          <w:jc w:val="center"/>
        </w:trPr>
        <w:tc>
          <w:tcPr>
            <w:tcW w:w="0" w:type="auto"/>
            <w:tcBorders>
              <w:top w:val="nil"/>
              <w:left w:val="single" w:sz="4" w:space="0" w:color="auto"/>
              <w:bottom w:val="nil"/>
              <w:right w:val="single" w:sz="4" w:space="0" w:color="auto"/>
            </w:tcBorders>
            <w:vAlign w:val="center"/>
            <w:hideMark/>
          </w:tcPr>
          <w:p w14:paraId="5C2BA980" w14:textId="77777777" w:rsidR="003915D2" w:rsidRDefault="003915D2">
            <w:pPr>
              <w:pStyle w:val="TAC"/>
            </w:pPr>
            <w:r>
              <w:rPr>
                <w:lang w:eastAsia="ko-KR"/>
              </w:rPr>
              <w:t>DC_29A-66A-66A_n77A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12127476" w14:textId="77777777" w:rsidR="003915D2" w:rsidRDefault="003915D2">
            <w:pPr>
              <w:pStyle w:val="TAC"/>
              <w:rPr>
                <w:lang w:eastAsia="ko-KR"/>
              </w:rPr>
            </w:pPr>
            <w: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90A87FD" w14:textId="77777777" w:rsidR="003915D2" w:rsidRDefault="003915D2">
            <w:pPr>
              <w:pStyle w:val="TAC"/>
            </w:pPr>
            <w:r>
              <w:t>1734</w:t>
            </w:r>
          </w:p>
        </w:tc>
        <w:tc>
          <w:tcPr>
            <w:tcW w:w="747" w:type="dxa"/>
            <w:tcBorders>
              <w:top w:val="single" w:sz="4" w:space="0" w:color="auto"/>
              <w:left w:val="single" w:sz="4" w:space="0" w:color="auto"/>
              <w:bottom w:val="single" w:sz="4" w:space="0" w:color="auto"/>
              <w:right w:val="single" w:sz="4" w:space="0" w:color="auto"/>
            </w:tcBorders>
            <w:noWrap/>
            <w:hideMark/>
          </w:tcPr>
          <w:p w14:paraId="540FECCB"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1FC1991"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F6D7FC8" w14:textId="77777777" w:rsidR="003915D2" w:rsidRDefault="003915D2">
            <w:pPr>
              <w:pStyle w:val="TAC"/>
            </w:pPr>
            <w:r>
              <w:t>2134</w:t>
            </w:r>
          </w:p>
        </w:tc>
        <w:tc>
          <w:tcPr>
            <w:tcW w:w="752" w:type="dxa"/>
            <w:tcBorders>
              <w:top w:val="single" w:sz="4" w:space="0" w:color="auto"/>
              <w:left w:val="single" w:sz="4" w:space="0" w:color="auto"/>
              <w:bottom w:val="single" w:sz="4" w:space="0" w:color="auto"/>
              <w:right w:val="single" w:sz="4" w:space="0" w:color="auto"/>
            </w:tcBorders>
            <w:hideMark/>
          </w:tcPr>
          <w:p w14:paraId="66CBE6A9"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75CCB6B" w14:textId="77777777" w:rsidR="003915D2" w:rsidRDefault="003915D2">
            <w:pPr>
              <w:pStyle w:val="TAC"/>
              <w:rPr>
                <w:lang w:eastAsia="fi-FI"/>
              </w:rPr>
            </w:pPr>
            <w:r>
              <w:rPr>
                <w:lang w:eastAsia="fi-FI"/>
              </w:rPr>
              <w:t>N/A</w:t>
            </w:r>
          </w:p>
        </w:tc>
      </w:tr>
      <w:tr w:rsidR="003915D2" w14:paraId="0568D0B3" w14:textId="77777777" w:rsidTr="003915D2">
        <w:trPr>
          <w:trHeight w:val="216"/>
          <w:jc w:val="center"/>
        </w:trPr>
        <w:tc>
          <w:tcPr>
            <w:tcW w:w="0" w:type="auto"/>
            <w:tcBorders>
              <w:top w:val="nil"/>
              <w:left w:val="single" w:sz="4" w:space="0" w:color="auto"/>
              <w:bottom w:val="single" w:sz="4" w:space="0" w:color="auto"/>
              <w:right w:val="single" w:sz="4" w:space="0" w:color="auto"/>
            </w:tcBorders>
            <w:vAlign w:val="center"/>
          </w:tcPr>
          <w:p w14:paraId="2D0C335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481B6FA5" w14:textId="77777777" w:rsidR="003915D2" w:rsidRDefault="003915D2">
            <w:pPr>
              <w:pStyle w:val="TAC"/>
              <w:rPr>
                <w:lang w:eastAsia="ko-KR"/>
              </w:rPr>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F96E641" w14:textId="77777777" w:rsidR="003915D2" w:rsidRDefault="003915D2">
            <w:pPr>
              <w:pStyle w:val="TAC"/>
            </w:pPr>
            <w:r>
              <w:t>4190</w:t>
            </w:r>
          </w:p>
        </w:tc>
        <w:tc>
          <w:tcPr>
            <w:tcW w:w="747" w:type="dxa"/>
            <w:tcBorders>
              <w:top w:val="single" w:sz="4" w:space="0" w:color="auto"/>
              <w:left w:val="single" w:sz="4" w:space="0" w:color="auto"/>
              <w:bottom w:val="single" w:sz="4" w:space="0" w:color="auto"/>
              <w:right w:val="single" w:sz="4" w:space="0" w:color="auto"/>
            </w:tcBorders>
            <w:noWrap/>
            <w:hideMark/>
          </w:tcPr>
          <w:p w14:paraId="3B0C393C"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EFC82AB"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82DCC17" w14:textId="77777777" w:rsidR="003915D2" w:rsidRDefault="003915D2">
            <w:pPr>
              <w:pStyle w:val="TAC"/>
            </w:pPr>
            <w:r>
              <w:t>4190</w:t>
            </w:r>
          </w:p>
        </w:tc>
        <w:tc>
          <w:tcPr>
            <w:tcW w:w="752" w:type="dxa"/>
            <w:tcBorders>
              <w:top w:val="single" w:sz="4" w:space="0" w:color="auto"/>
              <w:left w:val="single" w:sz="4" w:space="0" w:color="auto"/>
              <w:bottom w:val="single" w:sz="4" w:space="0" w:color="auto"/>
              <w:right w:val="single" w:sz="4" w:space="0" w:color="auto"/>
            </w:tcBorders>
            <w:hideMark/>
          </w:tcPr>
          <w:p w14:paraId="2FFB4C66"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6AEA7D1" w14:textId="77777777" w:rsidR="003915D2" w:rsidRDefault="003915D2">
            <w:pPr>
              <w:pStyle w:val="TAC"/>
              <w:rPr>
                <w:lang w:eastAsia="fi-FI"/>
              </w:rPr>
            </w:pPr>
            <w:r>
              <w:rPr>
                <w:lang w:eastAsia="fi-FI"/>
              </w:rPr>
              <w:t>N/A</w:t>
            </w:r>
          </w:p>
        </w:tc>
      </w:tr>
      <w:tr w:rsidR="003915D2" w14:paraId="51712BAA"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211B195A" w14:textId="77777777" w:rsidR="003915D2" w:rsidRDefault="003915D2">
            <w:pPr>
              <w:pStyle w:val="TAC"/>
            </w:pPr>
            <w:r>
              <w:t>DC_30A-66A_n5A,</w:t>
            </w:r>
          </w:p>
          <w:p w14:paraId="27A85F9F" w14:textId="77777777" w:rsidR="003915D2" w:rsidRDefault="003915D2">
            <w:pPr>
              <w:pStyle w:val="TAC"/>
              <w:rPr>
                <w:lang w:eastAsia="fi-FI"/>
              </w:rPr>
            </w:pPr>
            <w:r>
              <w:rPr>
                <w:lang w:eastAsia="fi-FI"/>
              </w:rPr>
              <w:t>DC_30A-66A-66A_n5A,</w:t>
            </w:r>
          </w:p>
          <w:p w14:paraId="01692D02" w14:textId="77777777" w:rsidR="003915D2" w:rsidRDefault="003915D2">
            <w:pPr>
              <w:pStyle w:val="TAC"/>
            </w:pPr>
            <w:r>
              <w:rPr>
                <w:lang w:eastAsia="fi-FI"/>
              </w:rPr>
              <w:t>DC_30A-66A-66A-66A_n5A</w:t>
            </w:r>
          </w:p>
        </w:tc>
        <w:tc>
          <w:tcPr>
            <w:tcW w:w="867" w:type="dxa"/>
            <w:tcBorders>
              <w:top w:val="single" w:sz="4" w:space="0" w:color="auto"/>
              <w:left w:val="single" w:sz="4" w:space="0" w:color="auto"/>
              <w:bottom w:val="single" w:sz="4" w:space="0" w:color="auto"/>
              <w:right w:val="single" w:sz="4" w:space="0" w:color="auto"/>
            </w:tcBorders>
            <w:hideMark/>
          </w:tcPr>
          <w:p w14:paraId="3AF05BD3" w14:textId="77777777" w:rsidR="003915D2" w:rsidRDefault="003915D2">
            <w:pPr>
              <w:pStyle w:val="TAC"/>
              <w:rPr>
                <w:lang w:eastAsia="ko-KR"/>
              </w:rPr>
            </w:pPr>
            <w:r>
              <w:rPr>
                <w:szCs w:val="18"/>
              </w:rPr>
              <w:t>30</w:t>
            </w:r>
          </w:p>
        </w:tc>
        <w:tc>
          <w:tcPr>
            <w:tcW w:w="1066" w:type="dxa"/>
            <w:tcBorders>
              <w:top w:val="single" w:sz="4" w:space="0" w:color="auto"/>
              <w:left w:val="single" w:sz="4" w:space="0" w:color="auto"/>
              <w:bottom w:val="single" w:sz="4" w:space="0" w:color="auto"/>
              <w:right w:val="single" w:sz="4" w:space="0" w:color="auto"/>
            </w:tcBorders>
            <w:noWrap/>
            <w:hideMark/>
          </w:tcPr>
          <w:p w14:paraId="31FF8D0A" w14:textId="77777777" w:rsidR="003915D2" w:rsidRDefault="003915D2">
            <w:pPr>
              <w:pStyle w:val="TAC"/>
              <w:rPr>
                <w:lang w:eastAsia="ko-KR"/>
              </w:rPr>
            </w:pPr>
            <w:r>
              <w:rPr>
                <w:szCs w:val="18"/>
              </w:rPr>
              <w:t>2310</w:t>
            </w:r>
          </w:p>
        </w:tc>
        <w:tc>
          <w:tcPr>
            <w:tcW w:w="747" w:type="dxa"/>
            <w:tcBorders>
              <w:top w:val="single" w:sz="4" w:space="0" w:color="auto"/>
              <w:left w:val="single" w:sz="4" w:space="0" w:color="auto"/>
              <w:bottom w:val="single" w:sz="4" w:space="0" w:color="auto"/>
              <w:right w:val="single" w:sz="4" w:space="0" w:color="auto"/>
            </w:tcBorders>
            <w:noWrap/>
            <w:hideMark/>
          </w:tcPr>
          <w:p w14:paraId="33D28057" w14:textId="77777777" w:rsidR="003915D2" w:rsidRDefault="003915D2">
            <w:pPr>
              <w:pStyle w:val="TAC"/>
              <w:rPr>
                <w:lang w:eastAsia="ko-KR"/>
              </w:rPr>
            </w:pPr>
            <w:r>
              <w:rPr>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2D925CED" w14:textId="77777777" w:rsidR="003915D2" w:rsidRDefault="003915D2">
            <w:pPr>
              <w:pStyle w:val="TAC"/>
              <w:rPr>
                <w:lang w:eastAsia="ko-KR"/>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6303C956" w14:textId="77777777" w:rsidR="003915D2" w:rsidRDefault="003915D2">
            <w:pPr>
              <w:pStyle w:val="TAC"/>
              <w:rPr>
                <w:lang w:eastAsia="ko-KR"/>
              </w:rPr>
            </w:pPr>
            <w:r>
              <w:rPr>
                <w:szCs w:val="18"/>
              </w:rPr>
              <w:t>2355</w:t>
            </w:r>
          </w:p>
        </w:tc>
        <w:tc>
          <w:tcPr>
            <w:tcW w:w="752" w:type="dxa"/>
            <w:tcBorders>
              <w:top w:val="single" w:sz="4" w:space="0" w:color="auto"/>
              <w:left w:val="single" w:sz="4" w:space="0" w:color="auto"/>
              <w:bottom w:val="single" w:sz="4" w:space="0" w:color="auto"/>
              <w:right w:val="single" w:sz="4" w:space="0" w:color="auto"/>
            </w:tcBorders>
            <w:hideMark/>
          </w:tcPr>
          <w:p w14:paraId="234FCEE5" w14:textId="77777777" w:rsidR="003915D2" w:rsidRDefault="003915D2">
            <w:pPr>
              <w:pStyle w:val="TAC"/>
              <w:rPr>
                <w:rFonts w:eastAsia="Malgun Gothic"/>
                <w:lang w:eastAsia="ko-KR"/>
              </w:rPr>
            </w:pPr>
            <w:r>
              <w:rPr>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47C0FB30" w14:textId="77777777" w:rsidR="003915D2" w:rsidRDefault="003915D2">
            <w:pPr>
              <w:pStyle w:val="TAC"/>
              <w:rPr>
                <w:rFonts w:eastAsia="Malgun Gothic"/>
                <w:lang w:eastAsia="ko-KR"/>
              </w:rPr>
            </w:pPr>
            <w:r>
              <w:t>N/A</w:t>
            </w:r>
          </w:p>
        </w:tc>
      </w:tr>
      <w:tr w:rsidR="003915D2" w14:paraId="580BB0F2" w14:textId="77777777" w:rsidTr="003915D2">
        <w:trPr>
          <w:trHeight w:val="216"/>
          <w:jc w:val="center"/>
        </w:trPr>
        <w:tc>
          <w:tcPr>
            <w:tcW w:w="2258" w:type="dxa"/>
            <w:tcBorders>
              <w:top w:val="nil"/>
              <w:left w:val="single" w:sz="4" w:space="0" w:color="auto"/>
              <w:bottom w:val="nil"/>
              <w:right w:val="single" w:sz="4" w:space="0" w:color="auto"/>
            </w:tcBorders>
          </w:tcPr>
          <w:p w14:paraId="7DA500A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E1810F1" w14:textId="77777777" w:rsidR="003915D2" w:rsidRDefault="003915D2">
            <w:pPr>
              <w:pStyle w:val="TAC"/>
              <w:rPr>
                <w:lang w:eastAsia="ko-KR"/>
              </w:rPr>
            </w:pPr>
            <w:r>
              <w:rPr>
                <w:szCs w:val="18"/>
              </w:rPr>
              <w:t>66</w:t>
            </w:r>
          </w:p>
        </w:tc>
        <w:tc>
          <w:tcPr>
            <w:tcW w:w="1066" w:type="dxa"/>
            <w:tcBorders>
              <w:top w:val="single" w:sz="4" w:space="0" w:color="auto"/>
              <w:left w:val="single" w:sz="4" w:space="0" w:color="auto"/>
              <w:bottom w:val="single" w:sz="4" w:space="0" w:color="auto"/>
              <w:right w:val="single" w:sz="4" w:space="0" w:color="auto"/>
            </w:tcBorders>
            <w:noWrap/>
            <w:hideMark/>
          </w:tcPr>
          <w:p w14:paraId="3C4EBF99" w14:textId="77777777" w:rsidR="003915D2" w:rsidRDefault="003915D2">
            <w:pPr>
              <w:pStyle w:val="TAC"/>
              <w:rPr>
                <w:lang w:eastAsia="ko-KR"/>
              </w:rPr>
            </w:pPr>
            <w:r>
              <w:rPr>
                <w:szCs w:val="18"/>
              </w:rPr>
              <w:t>1730</w:t>
            </w:r>
          </w:p>
        </w:tc>
        <w:tc>
          <w:tcPr>
            <w:tcW w:w="747" w:type="dxa"/>
            <w:tcBorders>
              <w:top w:val="single" w:sz="4" w:space="0" w:color="auto"/>
              <w:left w:val="single" w:sz="4" w:space="0" w:color="auto"/>
              <w:bottom w:val="single" w:sz="4" w:space="0" w:color="auto"/>
              <w:right w:val="single" w:sz="4" w:space="0" w:color="auto"/>
            </w:tcBorders>
            <w:noWrap/>
            <w:hideMark/>
          </w:tcPr>
          <w:p w14:paraId="34192673" w14:textId="77777777" w:rsidR="003915D2" w:rsidRDefault="003915D2">
            <w:pPr>
              <w:pStyle w:val="TAC"/>
              <w:rPr>
                <w:lang w:eastAsia="ko-KR"/>
              </w:rPr>
            </w:pPr>
            <w:r>
              <w:rPr>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43E4E9C3" w14:textId="77777777" w:rsidR="003915D2" w:rsidRDefault="003915D2">
            <w:pPr>
              <w:pStyle w:val="TAC"/>
              <w:rPr>
                <w:lang w:eastAsia="ko-KR"/>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3FE8AB77" w14:textId="77777777" w:rsidR="003915D2" w:rsidRDefault="003915D2">
            <w:pPr>
              <w:pStyle w:val="TAC"/>
              <w:rPr>
                <w:lang w:eastAsia="ko-KR"/>
              </w:rPr>
            </w:pPr>
            <w:r>
              <w:rPr>
                <w:szCs w:val="18"/>
              </w:rPr>
              <w:t>2130</w:t>
            </w:r>
          </w:p>
        </w:tc>
        <w:tc>
          <w:tcPr>
            <w:tcW w:w="752" w:type="dxa"/>
            <w:tcBorders>
              <w:top w:val="single" w:sz="4" w:space="0" w:color="auto"/>
              <w:left w:val="single" w:sz="4" w:space="0" w:color="auto"/>
              <w:bottom w:val="single" w:sz="4" w:space="0" w:color="auto"/>
              <w:right w:val="single" w:sz="4" w:space="0" w:color="auto"/>
            </w:tcBorders>
            <w:hideMark/>
          </w:tcPr>
          <w:p w14:paraId="5C06D4F6" w14:textId="77777777" w:rsidR="003915D2" w:rsidRDefault="003915D2">
            <w:pPr>
              <w:pStyle w:val="TAC"/>
              <w:rPr>
                <w:rFonts w:eastAsia="Malgun Gothic"/>
                <w:lang w:eastAsia="ko-KR"/>
              </w:rPr>
            </w:pPr>
            <w:r>
              <w:t>2.5</w:t>
            </w:r>
          </w:p>
        </w:tc>
        <w:tc>
          <w:tcPr>
            <w:tcW w:w="1248" w:type="dxa"/>
            <w:tcBorders>
              <w:top w:val="single" w:sz="4" w:space="0" w:color="auto"/>
              <w:left w:val="single" w:sz="4" w:space="0" w:color="auto"/>
              <w:bottom w:val="single" w:sz="4" w:space="0" w:color="auto"/>
              <w:right w:val="single" w:sz="4" w:space="0" w:color="auto"/>
            </w:tcBorders>
            <w:hideMark/>
          </w:tcPr>
          <w:p w14:paraId="0D24CE51" w14:textId="77777777" w:rsidR="003915D2" w:rsidRDefault="003915D2">
            <w:pPr>
              <w:pStyle w:val="TAC"/>
              <w:rPr>
                <w:rFonts w:eastAsia="Malgun Gothic"/>
                <w:lang w:eastAsia="ko-KR"/>
              </w:rPr>
            </w:pPr>
            <w:r>
              <w:t>IMD5</w:t>
            </w:r>
          </w:p>
        </w:tc>
      </w:tr>
      <w:tr w:rsidR="003915D2" w14:paraId="35050B38"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5390249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BD92F57" w14:textId="77777777" w:rsidR="003915D2" w:rsidRDefault="003915D2">
            <w:pPr>
              <w:pStyle w:val="TAC"/>
              <w:rPr>
                <w:lang w:eastAsia="ko-KR"/>
              </w:rPr>
            </w:pPr>
            <w:r>
              <w:rPr>
                <w:szCs w:val="18"/>
              </w:rPr>
              <w:t>n5</w:t>
            </w:r>
          </w:p>
        </w:tc>
        <w:tc>
          <w:tcPr>
            <w:tcW w:w="1066" w:type="dxa"/>
            <w:tcBorders>
              <w:top w:val="single" w:sz="4" w:space="0" w:color="auto"/>
              <w:left w:val="single" w:sz="4" w:space="0" w:color="auto"/>
              <w:bottom w:val="single" w:sz="4" w:space="0" w:color="auto"/>
              <w:right w:val="single" w:sz="4" w:space="0" w:color="auto"/>
            </w:tcBorders>
            <w:noWrap/>
            <w:hideMark/>
          </w:tcPr>
          <w:p w14:paraId="35F9FF10" w14:textId="77777777" w:rsidR="003915D2" w:rsidRDefault="003915D2">
            <w:pPr>
              <w:pStyle w:val="TAC"/>
              <w:rPr>
                <w:lang w:eastAsia="ko-KR"/>
              </w:rPr>
            </w:pPr>
            <w:r>
              <w:rPr>
                <w:szCs w:val="18"/>
              </w:rPr>
              <w:t>830</w:t>
            </w:r>
          </w:p>
        </w:tc>
        <w:tc>
          <w:tcPr>
            <w:tcW w:w="747" w:type="dxa"/>
            <w:tcBorders>
              <w:top w:val="single" w:sz="4" w:space="0" w:color="auto"/>
              <w:left w:val="single" w:sz="4" w:space="0" w:color="auto"/>
              <w:bottom w:val="single" w:sz="4" w:space="0" w:color="auto"/>
              <w:right w:val="single" w:sz="4" w:space="0" w:color="auto"/>
            </w:tcBorders>
            <w:noWrap/>
            <w:hideMark/>
          </w:tcPr>
          <w:p w14:paraId="52BAD636" w14:textId="77777777" w:rsidR="003915D2" w:rsidRDefault="003915D2">
            <w:pPr>
              <w:pStyle w:val="TAC"/>
              <w:rPr>
                <w:lang w:eastAsia="ko-KR"/>
              </w:rPr>
            </w:pPr>
            <w:r>
              <w:rPr>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64B8C7CE" w14:textId="77777777" w:rsidR="003915D2" w:rsidRDefault="003915D2">
            <w:pPr>
              <w:pStyle w:val="TAC"/>
              <w:rPr>
                <w:lang w:eastAsia="ko-KR"/>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1FD62326" w14:textId="77777777" w:rsidR="003915D2" w:rsidRDefault="003915D2">
            <w:pPr>
              <w:pStyle w:val="TAC"/>
              <w:rPr>
                <w:lang w:eastAsia="ko-KR"/>
              </w:rPr>
            </w:pPr>
            <w:r>
              <w:rPr>
                <w:szCs w:val="18"/>
              </w:rPr>
              <w:t>875</w:t>
            </w:r>
          </w:p>
        </w:tc>
        <w:tc>
          <w:tcPr>
            <w:tcW w:w="752" w:type="dxa"/>
            <w:tcBorders>
              <w:top w:val="single" w:sz="4" w:space="0" w:color="auto"/>
              <w:left w:val="single" w:sz="4" w:space="0" w:color="auto"/>
              <w:bottom w:val="single" w:sz="4" w:space="0" w:color="auto"/>
              <w:right w:val="single" w:sz="4" w:space="0" w:color="auto"/>
            </w:tcBorders>
            <w:hideMark/>
          </w:tcPr>
          <w:p w14:paraId="750F1F33" w14:textId="77777777" w:rsidR="003915D2" w:rsidRDefault="003915D2">
            <w:pPr>
              <w:pStyle w:val="TAC"/>
              <w:rPr>
                <w:rFonts w:eastAsia="Malgun Gothic"/>
                <w:lang w:eastAsia="ko-KR"/>
              </w:rPr>
            </w:pPr>
            <w:r>
              <w:rPr>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602CE2C8" w14:textId="77777777" w:rsidR="003915D2" w:rsidRDefault="003915D2">
            <w:pPr>
              <w:pStyle w:val="TAC"/>
              <w:rPr>
                <w:rFonts w:eastAsia="Malgun Gothic"/>
                <w:lang w:eastAsia="ko-KR"/>
              </w:rPr>
            </w:pPr>
            <w:r>
              <w:t>N/A</w:t>
            </w:r>
          </w:p>
        </w:tc>
      </w:tr>
      <w:tr w:rsidR="003915D2" w14:paraId="757193A4" w14:textId="77777777" w:rsidTr="003915D2">
        <w:trPr>
          <w:trHeight w:val="216"/>
          <w:jc w:val="center"/>
        </w:trPr>
        <w:tc>
          <w:tcPr>
            <w:tcW w:w="2258" w:type="dxa"/>
            <w:tcBorders>
              <w:top w:val="nil"/>
              <w:left w:val="single" w:sz="4" w:space="0" w:color="auto"/>
              <w:bottom w:val="nil"/>
              <w:right w:val="single" w:sz="4" w:space="0" w:color="auto"/>
            </w:tcBorders>
            <w:vAlign w:val="center"/>
            <w:hideMark/>
          </w:tcPr>
          <w:p w14:paraId="1D8C20CA" w14:textId="77777777" w:rsidR="003915D2" w:rsidRDefault="003915D2">
            <w:pPr>
              <w:pStyle w:val="TAC"/>
              <w:rPr>
                <w:lang w:eastAsia="ko-KR"/>
              </w:rPr>
            </w:pPr>
            <w:r>
              <w:rPr>
                <w:lang w:eastAsia="ko-KR"/>
              </w:rPr>
              <w:t>DC_</w:t>
            </w:r>
            <w:r>
              <w:t>30</w:t>
            </w:r>
            <w:r>
              <w:rPr>
                <w:lang w:eastAsia="ko-KR"/>
              </w:rPr>
              <w:t>A-</w:t>
            </w:r>
            <w:r>
              <w:t>66</w:t>
            </w:r>
            <w:r>
              <w:rPr>
                <w:lang w:eastAsia="ko-KR"/>
              </w:rPr>
              <w:t>A_n</w:t>
            </w:r>
            <w:r>
              <w:t>77</w:t>
            </w:r>
            <w:r>
              <w:rPr>
                <w:lang w:eastAsia="ko-KR"/>
              </w:rPr>
              <w:t>A</w:t>
            </w:r>
          </w:p>
          <w:p w14:paraId="23D296C3" w14:textId="77777777" w:rsidR="003915D2" w:rsidRDefault="003915D2">
            <w:pPr>
              <w:pStyle w:val="TAC"/>
            </w:pPr>
            <w:r>
              <w:rPr>
                <w:lang w:eastAsia="ko-KR"/>
              </w:rPr>
              <w:t>DC_</w:t>
            </w:r>
            <w:r>
              <w:t>30</w:t>
            </w:r>
            <w:r>
              <w:rPr>
                <w:lang w:eastAsia="ko-KR"/>
              </w:rPr>
              <w:t>A-</w:t>
            </w:r>
            <w:r>
              <w:t>66</w:t>
            </w:r>
            <w:r>
              <w:rPr>
                <w:lang w:eastAsia="ko-KR"/>
              </w:rPr>
              <w:t>A_n</w:t>
            </w:r>
            <w:r>
              <w:t>77</w:t>
            </w:r>
            <w:r>
              <w:rPr>
                <w:lang w:eastAsia="ko-KR"/>
              </w:rPr>
              <w:t>(2A)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0EE8537" w14:textId="77777777" w:rsidR="003915D2" w:rsidRDefault="003915D2">
            <w:pPr>
              <w:pStyle w:val="TAC"/>
              <w:rPr>
                <w:szCs w:val="18"/>
              </w:rPr>
            </w:pPr>
            <w:r>
              <w:rPr>
                <w:lang w:eastAsia="ko-KR"/>
              </w:rPr>
              <w:t>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97968AC" w14:textId="77777777" w:rsidR="003915D2" w:rsidRDefault="003915D2">
            <w:pPr>
              <w:pStyle w:val="TAC"/>
              <w:rPr>
                <w:szCs w:val="18"/>
              </w:rPr>
            </w:pPr>
            <w:r>
              <w:t>2310</w:t>
            </w:r>
          </w:p>
        </w:tc>
        <w:tc>
          <w:tcPr>
            <w:tcW w:w="747" w:type="dxa"/>
            <w:tcBorders>
              <w:top w:val="single" w:sz="4" w:space="0" w:color="auto"/>
              <w:left w:val="single" w:sz="4" w:space="0" w:color="auto"/>
              <w:bottom w:val="single" w:sz="4" w:space="0" w:color="auto"/>
              <w:right w:val="single" w:sz="4" w:space="0" w:color="auto"/>
            </w:tcBorders>
            <w:noWrap/>
            <w:hideMark/>
          </w:tcPr>
          <w:p w14:paraId="01B15239" w14:textId="77777777" w:rsidR="003915D2" w:rsidRDefault="003915D2">
            <w:pPr>
              <w:pStyle w:val="TAC"/>
              <w:rPr>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AAC0FFB" w14:textId="77777777" w:rsidR="003915D2" w:rsidRDefault="003915D2">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5EDB74D" w14:textId="77777777" w:rsidR="003915D2" w:rsidRDefault="003915D2">
            <w:pPr>
              <w:pStyle w:val="TAC"/>
              <w:rPr>
                <w:szCs w:val="18"/>
              </w:rPr>
            </w:pPr>
            <w:r>
              <w:t>2355</w:t>
            </w:r>
          </w:p>
        </w:tc>
        <w:tc>
          <w:tcPr>
            <w:tcW w:w="752" w:type="dxa"/>
            <w:tcBorders>
              <w:top w:val="single" w:sz="4" w:space="0" w:color="auto"/>
              <w:left w:val="single" w:sz="4" w:space="0" w:color="auto"/>
              <w:bottom w:val="single" w:sz="4" w:space="0" w:color="auto"/>
              <w:right w:val="single" w:sz="4" w:space="0" w:color="auto"/>
            </w:tcBorders>
            <w:hideMark/>
          </w:tcPr>
          <w:p w14:paraId="0B9DC867" w14:textId="77777777" w:rsidR="003915D2" w:rsidRDefault="003915D2">
            <w:pPr>
              <w:pStyle w:val="TAC"/>
              <w:rPr>
                <w:szCs w:val="18"/>
              </w:rPr>
            </w:pPr>
            <w:r>
              <w:t>29.2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F1DCDEB" w14:textId="77777777" w:rsidR="003915D2" w:rsidRDefault="003915D2">
            <w:pPr>
              <w:pStyle w:val="TAC"/>
            </w:pPr>
            <w:r>
              <w:rPr>
                <w:lang w:eastAsia="fi-FI"/>
              </w:rPr>
              <w:t>IMD2</w:t>
            </w:r>
            <w:r>
              <w:rPr>
                <w:vertAlign w:val="superscript"/>
                <w:lang w:eastAsia="fi-FI"/>
              </w:rPr>
              <w:t>11</w:t>
            </w:r>
          </w:p>
        </w:tc>
      </w:tr>
      <w:tr w:rsidR="003915D2" w14:paraId="5EA20C94" w14:textId="77777777" w:rsidTr="003915D2">
        <w:trPr>
          <w:trHeight w:val="216"/>
          <w:jc w:val="center"/>
        </w:trPr>
        <w:tc>
          <w:tcPr>
            <w:tcW w:w="2258" w:type="dxa"/>
            <w:tcBorders>
              <w:top w:val="nil"/>
              <w:left w:val="single" w:sz="4" w:space="0" w:color="auto"/>
              <w:bottom w:val="nil"/>
              <w:right w:val="single" w:sz="4" w:space="0" w:color="auto"/>
            </w:tcBorders>
            <w:vAlign w:val="center"/>
            <w:hideMark/>
          </w:tcPr>
          <w:p w14:paraId="2139DEFC" w14:textId="77777777" w:rsidR="003915D2" w:rsidRDefault="003915D2">
            <w:pPr>
              <w:pStyle w:val="TAC"/>
            </w:pPr>
            <w:r>
              <w:rPr>
                <w:rFonts w:cs="Arial"/>
              </w:rPr>
              <w:t>DC_30A-66A-66A_n77A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442C2C4F" w14:textId="77777777" w:rsidR="003915D2" w:rsidRDefault="003915D2">
            <w:pPr>
              <w:pStyle w:val="TAC"/>
              <w:rPr>
                <w:szCs w:val="18"/>
              </w:rPr>
            </w:pPr>
            <w: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DACA677" w14:textId="77777777" w:rsidR="003915D2" w:rsidRDefault="003915D2">
            <w:pPr>
              <w:pStyle w:val="TAC"/>
              <w:rPr>
                <w:szCs w:val="18"/>
              </w:rPr>
            </w:pPr>
            <w:r>
              <w:t>1745</w:t>
            </w:r>
          </w:p>
        </w:tc>
        <w:tc>
          <w:tcPr>
            <w:tcW w:w="747" w:type="dxa"/>
            <w:tcBorders>
              <w:top w:val="single" w:sz="4" w:space="0" w:color="auto"/>
              <w:left w:val="single" w:sz="4" w:space="0" w:color="auto"/>
              <w:bottom w:val="single" w:sz="4" w:space="0" w:color="auto"/>
              <w:right w:val="single" w:sz="4" w:space="0" w:color="auto"/>
            </w:tcBorders>
            <w:noWrap/>
            <w:hideMark/>
          </w:tcPr>
          <w:p w14:paraId="137B2648" w14:textId="77777777" w:rsidR="003915D2" w:rsidRDefault="003915D2">
            <w:pPr>
              <w:pStyle w:val="TAC"/>
              <w:rPr>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6786627" w14:textId="77777777" w:rsidR="003915D2" w:rsidRDefault="003915D2">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3F3E9BF" w14:textId="77777777" w:rsidR="003915D2" w:rsidRDefault="003915D2">
            <w:pPr>
              <w:pStyle w:val="TAC"/>
              <w:rPr>
                <w:szCs w:val="18"/>
              </w:rPr>
            </w:pPr>
            <w:r>
              <w:t>2145</w:t>
            </w:r>
          </w:p>
        </w:tc>
        <w:tc>
          <w:tcPr>
            <w:tcW w:w="752" w:type="dxa"/>
            <w:tcBorders>
              <w:top w:val="single" w:sz="4" w:space="0" w:color="auto"/>
              <w:left w:val="single" w:sz="4" w:space="0" w:color="auto"/>
              <w:bottom w:val="single" w:sz="4" w:space="0" w:color="auto"/>
              <w:right w:val="single" w:sz="4" w:space="0" w:color="auto"/>
            </w:tcBorders>
            <w:hideMark/>
          </w:tcPr>
          <w:p w14:paraId="3F5AF65D" w14:textId="77777777" w:rsidR="003915D2" w:rsidRDefault="003915D2">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FAA2D8C" w14:textId="77777777" w:rsidR="003915D2" w:rsidRDefault="003915D2">
            <w:pPr>
              <w:pStyle w:val="TAC"/>
            </w:pPr>
            <w:r>
              <w:rPr>
                <w:lang w:eastAsia="fi-FI"/>
              </w:rPr>
              <w:t>N/A</w:t>
            </w:r>
          </w:p>
        </w:tc>
      </w:tr>
      <w:tr w:rsidR="003915D2" w14:paraId="5CE2E2F2"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09C976D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10E1C1BF" w14:textId="77777777" w:rsidR="003915D2" w:rsidRDefault="003915D2">
            <w:pPr>
              <w:pStyle w:val="TAC"/>
              <w:rPr>
                <w:szCs w:val="18"/>
              </w:rPr>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FD27E79" w14:textId="77777777" w:rsidR="003915D2" w:rsidRDefault="003915D2">
            <w:pPr>
              <w:pStyle w:val="TAC"/>
              <w:rPr>
                <w:szCs w:val="18"/>
              </w:rPr>
            </w:pPr>
            <w:r>
              <w:t>4100</w:t>
            </w:r>
          </w:p>
        </w:tc>
        <w:tc>
          <w:tcPr>
            <w:tcW w:w="747" w:type="dxa"/>
            <w:tcBorders>
              <w:top w:val="single" w:sz="4" w:space="0" w:color="auto"/>
              <w:left w:val="single" w:sz="4" w:space="0" w:color="auto"/>
              <w:bottom w:val="single" w:sz="4" w:space="0" w:color="auto"/>
              <w:right w:val="single" w:sz="4" w:space="0" w:color="auto"/>
            </w:tcBorders>
            <w:noWrap/>
            <w:hideMark/>
          </w:tcPr>
          <w:p w14:paraId="094AC9BE" w14:textId="77777777" w:rsidR="003915D2" w:rsidRDefault="003915D2">
            <w:pPr>
              <w:pStyle w:val="TAC"/>
              <w:rPr>
                <w:szCs w:val="18"/>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152A3313" w14:textId="77777777" w:rsidR="003915D2" w:rsidRDefault="003915D2">
            <w:pPr>
              <w:pStyle w:val="TAC"/>
              <w:rPr>
                <w:szCs w:val="18"/>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EF62A76" w14:textId="77777777" w:rsidR="003915D2" w:rsidRDefault="003915D2">
            <w:pPr>
              <w:pStyle w:val="TAC"/>
              <w:rPr>
                <w:szCs w:val="18"/>
              </w:rPr>
            </w:pPr>
            <w:r>
              <w:t>4100</w:t>
            </w:r>
          </w:p>
        </w:tc>
        <w:tc>
          <w:tcPr>
            <w:tcW w:w="752" w:type="dxa"/>
            <w:tcBorders>
              <w:top w:val="single" w:sz="4" w:space="0" w:color="auto"/>
              <w:left w:val="single" w:sz="4" w:space="0" w:color="auto"/>
              <w:bottom w:val="single" w:sz="4" w:space="0" w:color="auto"/>
              <w:right w:val="single" w:sz="4" w:space="0" w:color="auto"/>
            </w:tcBorders>
            <w:hideMark/>
          </w:tcPr>
          <w:p w14:paraId="14C79A15" w14:textId="77777777" w:rsidR="003915D2" w:rsidRDefault="003915D2">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86EC75C" w14:textId="77777777" w:rsidR="003915D2" w:rsidRDefault="003915D2">
            <w:pPr>
              <w:pStyle w:val="TAC"/>
            </w:pPr>
            <w:r>
              <w:rPr>
                <w:lang w:eastAsia="fi-FI"/>
              </w:rPr>
              <w:t>N/A</w:t>
            </w:r>
          </w:p>
        </w:tc>
      </w:tr>
      <w:tr w:rsidR="003915D2" w14:paraId="79DFD79A"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0729458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555DA0FD" w14:textId="77777777" w:rsidR="003915D2" w:rsidRDefault="003915D2">
            <w:pPr>
              <w:pStyle w:val="TAC"/>
              <w:rPr>
                <w:szCs w:val="18"/>
              </w:rPr>
            </w:pPr>
            <w:r>
              <w:rPr>
                <w:lang w:eastAsia="ko-KR"/>
              </w:rPr>
              <w:t>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3F5EC4C" w14:textId="77777777" w:rsidR="003915D2" w:rsidRDefault="003915D2">
            <w:pPr>
              <w:pStyle w:val="TAC"/>
              <w:rPr>
                <w:szCs w:val="18"/>
              </w:rPr>
            </w:pPr>
            <w:r>
              <w:t>2310</w:t>
            </w:r>
          </w:p>
        </w:tc>
        <w:tc>
          <w:tcPr>
            <w:tcW w:w="747" w:type="dxa"/>
            <w:tcBorders>
              <w:top w:val="single" w:sz="4" w:space="0" w:color="auto"/>
              <w:left w:val="single" w:sz="4" w:space="0" w:color="auto"/>
              <w:bottom w:val="single" w:sz="4" w:space="0" w:color="auto"/>
              <w:right w:val="single" w:sz="4" w:space="0" w:color="auto"/>
            </w:tcBorders>
            <w:noWrap/>
            <w:hideMark/>
          </w:tcPr>
          <w:p w14:paraId="0C76BFAF" w14:textId="77777777" w:rsidR="003915D2" w:rsidRDefault="003915D2">
            <w:pPr>
              <w:pStyle w:val="TAC"/>
              <w:rPr>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42A44629" w14:textId="77777777" w:rsidR="003915D2" w:rsidRDefault="003915D2">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3246577" w14:textId="77777777" w:rsidR="003915D2" w:rsidRDefault="003915D2">
            <w:pPr>
              <w:pStyle w:val="TAC"/>
              <w:rPr>
                <w:szCs w:val="18"/>
              </w:rPr>
            </w:pPr>
            <w:r>
              <w:t>2355</w:t>
            </w:r>
          </w:p>
        </w:tc>
        <w:tc>
          <w:tcPr>
            <w:tcW w:w="752" w:type="dxa"/>
            <w:tcBorders>
              <w:top w:val="single" w:sz="4" w:space="0" w:color="auto"/>
              <w:left w:val="single" w:sz="4" w:space="0" w:color="auto"/>
              <w:bottom w:val="single" w:sz="4" w:space="0" w:color="auto"/>
              <w:right w:val="single" w:sz="4" w:space="0" w:color="auto"/>
            </w:tcBorders>
            <w:hideMark/>
          </w:tcPr>
          <w:p w14:paraId="16556684" w14:textId="77777777" w:rsidR="003915D2" w:rsidRDefault="003915D2">
            <w:pPr>
              <w:pStyle w:val="TAC"/>
              <w:rPr>
                <w:szCs w:val="18"/>
              </w:rPr>
            </w:pPr>
            <w:r>
              <w:t>3.4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54A9916" w14:textId="77777777" w:rsidR="003915D2" w:rsidRDefault="003915D2">
            <w:pPr>
              <w:pStyle w:val="TAC"/>
            </w:pPr>
            <w:r>
              <w:rPr>
                <w:lang w:eastAsia="fi-FI"/>
              </w:rPr>
              <w:t>IMD5</w:t>
            </w:r>
          </w:p>
        </w:tc>
      </w:tr>
      <w:tr w:rsidR="003915D2" w14:paraId="01A4EE76"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1B5F1D6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2AF75547" w14:textId="77777777" w:rsidR="003915D2" w:rsidRDefault="003915D2">
            <w:pPr>
              <w:pStyle w:val="TAC"/>
              <w:rPr>
                <w:szCs w:val="18"/>
              </w:rPr>
            </w:pPr>
            <w: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D8F575D" w14:textId="77777777" w:rsidR="003915D2" w:rsidRDefault="003915D2">
            <w:pPr>
              <w:pStyle w:val="TAC"/>
              <w:rPr>
                <w:szCs w:val="18"/>
              </w:rPr>
            </w:pPr>
            <w:r>
              <w:t>1735</w:t>
            </w:r>
          </w:p>
        </w:tc>
        <w:tc>
          <w:tcPr>
            <w:tcW w:w="747" w:type="dxa"/>
            <w:tcBorders>
              <w:top w:val="single" w:sz="4" w:space="0" w:color="auto"/>
              <w:left w:val="single" w:sz="4" w:space="0" w:color="auto"/>
              <w:bottom w:val="single" w:sz="4" w:space="0" w:color="auto"/>
              <w:right w:val="single" w:sz="4" w:space="0" w:color="auto"/>
            </w:tcBorders>
            <w:noWrap/>
            <w:hideMark/>
          </w:tcPr>
          <w:p w14:paraId="2F176B12" w14:textId="77777777" w:rsidR="003915D2" w:rsidRDefault="003915D2">
            <w:pPr>
              <w:pStyle w:val="TAC"/>
              <w:rPr>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07354C0" w14:textId="77777777" w:rsidR="003915D2" w:rsidRDefault="003915D2">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38720F7" w14:textId="77777777" w:rsidR="003915D2" w:rsidRDefault="003915D2">
            <w:pPr>
              <w:pStyle w:val="TAC"/>
              <w:rPr>
                <w:szCs w:val="18"/>
              </w:rPr>
            </w:pPr>
            <w:r>
              <w:t>2135</w:t>
            </w:r>
          </w:p>
        </w:tc>
        <w:tc>
          <w:tcPr>
            <w:tcW w:w="752" w:type="dxa"/>
            <w:tcBorders>
              <w:top w:val="single" w:sz="4" w:space="0" w:color="auto"/>
              <w:left w:val="single" w:sz="4" w:space="0" w:color="auto"/>
              <w:bottom w:val="single" w:sz="4" w:space="0" w:color="auto"/>
              <w:right w:val="single" w:sz="4" w:space="0" w:color="auto"/>
            </w:tcBorders>
            <w:hideMark/>
          </w:tcPr>
          <w:p w14:paraId="02088E0F" w14:textId="77777777" w:rsidR="003915D2" w:rsidRDefault="003915D2">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D3E7F43" w14:textId="77777777" w:rsidR="003915D2" w:rsidRDefault="003915D2">
            <w:pPr>
              <w:pStyle w:val="TAC"/>
            </w:pPr>
            <w:r>
              <w:rPr>
                <w:lang w:eastAsia="fi-FI"/>
              </w:rPr>
              <w:t>N/A</w:t>
            </w:r>
          </w:p>
        </w:tc>
      </w:tr>
      <w:tr w:rsidR="003915D2" w14:paraId="2F22F149"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2F5CC31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14B41E60" w14:textId="77777777" w:rsidR="003915D2" w:rsidRDefault="003915D2">
            <w:pPr>
              <w:pStyle w:val="TAC"/>
              <w:rPr>
                <w:szCs w:val="18"/>
              </w:rPr>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CFDF485" w14:textId="77777777" w:rsidR="003915D2" w:rsidRDefault="003915D2">
            <w:pPr>
              <w:pStyle w:val="TAC"/>
              <w:rPr>
                <w:szCs w:val="18"/>
              </w:rPr>
            </w:pPr>
            <w:r>
              <w:t>3780</w:t>
            </w:r>
          </w:p>
        </w:tc>
        <w:tc>
          <w:tcPr>
            <w:tcW w:w="747" w:type="dxa"/>
            <w:tcBorders>
              <w:top w:val="single" w:sz="4" w:space="0" w:color="auto"/>
              <w:left w:val="single" w:sz="4" w:space="0" w:color="auto"/>
              <w:bottom w:val="single" w:sz="4" w:space="0" w:color="auto"/>
              <w:right w:val="single" w:sz="4" w:space="0" w:color="auto"/>
            </w:tcBorders>
            <w:noWrap/>
            <w:hideMark/>
          </w:tcPr>
          <w:p w14:paraId="159A77E2" w14:textId="77777777" w:rsidR="003915D2" w:rsidRDefault="003915D2">
            <w:pPr>
              <w:pStyle w:val="TAC"/>
              <w:rPr>
                <w:szCs w:val="18"/>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1F5E7ED" w14:textId="77777777" w:rsidR="003915D2" w:rsidRDefault="003915D2">
            <w:pPr>
              <w:pStyle w:val="TAC"/>
              <w:rPr>
                <w:szCs w:val="18"/>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1CF4C3C" w14:textId="77777777" w:rsidR="003915D2" w:rsidRDefault="003915D2">
            <w:pPr>
              <w:pStyle w:val="TAC"/>
              <w:rPr>
                <w:szCs w:val="18"/>
              </w:rPr>
            </w:pPr>
            <w:r>
              <w:t>3780</w:t>
            </w:r>
          </w:p>
        </w:tc>
        <w:tc>
          <w:tcPr>
            <w:tcW w:w="752" w:type="dxa"/>
            <w:tcBorders>
              <w:top w:val="single" w:sz="4" w:space="0" w:color="auto"/>
              <w:left w:val="single" w:sz="4" w:space="0" w:color="auto"/>
              <w:bottom w:val="single" w:sz="4" w:space="0" w:color="auto"/>
              <w:right w:val="single" w:sz="4" w:space="0" w:color="auto"/>
            </w:tcBorders>
            <w:hideMark/>
          </w:tcPr>
          <w:p w14:paraId="78AC6B2A" w14:textId="77777777" w:rsidR="003915D2" w:rsidRDefault="003915D2">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9983481" w14:textId="77777777" w:rsidR="003915D2" w:rsidRDefault="003915D2">
            <w:pPr>
              <w:pStyle w:val="TAC"/>
            </w:pPr>
            <w:r>
              <w:rPr>
                <w:lang w:eastAsia="fi-FI"/>
              </w:rPr>
              <w:t>N/A</w:t>
            </w:r>
          </w:p>
        </w:tc>
      </w:tr>
      <w:tr w:rsidR="003915D2" w14:paraId="752CDA59"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6A8F4EB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16CCA4F8" w14:textId="77777777" w:rsidR="003915D2" w:rsidRDefault="003915D2">
            <w:pPr>
              <w:pStyle w:val="TAC"/>
              <w:rPr>
                <w:szCs w:val="18"/>
              </w:rPr>
            </w:pPr>
            <w:r>
              <w:rPr>
                <w:lang w:eastAsia="ko-KR"/>
              </w:rPr>
              <w:t>30</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3E17EAF" w14:textId="77777777" w:rsidR="003915D2" w:rsidRDefault="003915D2">
            <w:pPr>
              <w:pStyle w:val="TAC"/>
              <w:rPr>
                <w:szCs w:val="18"/>
              </w:rPr>
            </w:pPr>
            <w:r>
              <w:t>2310</w:t>
            </w:r>
          </w:p>
        </w:tc>
        <w:tc>
          <w:tcPr>
            <w:tcW w:w="747" w:type="dxa"/>
            <w:tcBorders>
              <w:top w:val="single" w:sz="4" w:space="0" w:color="auto"/>
              <w:left w:val="single" w:sz="4" w:space="0" w:color="auto"/>
              <w:bottom w:val="single" w:sz="4" w:space="0" w:color="auto"/>
              <w:right w:val="single" w:sz="4" w:space="0" w:color="auto"/>
            </w:tcBorders>
            <w:noWrap/>
            <w:hideMark/>
          </w:tcPr>
          <w:p w14:paraId="3CC5C914" w14:textId="77777777" w:rsidR="003915D2" w:rsidRDefault="003915D2">
            <w:pPr>
              <w:pStyle w:val="TAC"/>
              <w:rPr>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ABFE560" w14:textId="77777777" w:rsidR="003915D2" w:rsidRDefault="003915D2">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ECF56EF" w14:textId="77777777" w:rsidR="003915D2" w:rsidRDefault="003915D2">
            <w:pPr>
              <w:pStyle w:val="TAC"/>
              <w:rPr>
                <w:szCs w:val="18"/>
              </w:rPr>
            </w:pPr>
            <w:r>
              <w:t>2355</w:t>
            </w:r>
          </w:p>
        </w:tc>
        <w:tc>
          <w:tcPr>
            <w:tcW w:w="752" w:type="dxa"/>
            <w:tcBorders>
              <w:top w:val="single" w:sz="4" w:space="0" w:color="auto"/>
              <w:left w:val="single" w:sz="4" w:space="0" w:color="auto"/>
              <w:bottom w:val="single" w:sz="4" w:space="0" w:color="auto"/>
              <w:right w:val="single" w:sz="4" w:space="0" w:color="auto"/>
            </w:tcBorders>
            <w:hideMark/>
          </w:tcPr>
          <w:p w14:paraId="7346FE77" w14:textId="77777777" w:rsidR="003915D2" w:rsidRDefault="003915D2">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59D0DF3" w14:textId="77777777" w:rsidR="003915D2" w:rsidRDefault="003915D2">
            <w:pPr>
              <w:pStyle w:val="TAC"/>
            </w:pPr>
            <w:r>
              <w:rPr>
                <w:lang w:eastAsia="fi-FI"/>
              </w:rPr>
              <w:t>N/A</w:t>
            </w:r>
          </w:p>
        </w:tc>
      </w:tr>
      <w:tr w:rsidR="003915D2" w14:paraId="17E67995"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54C1759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1CC88250" w14:textId="77777777" w:rsidR="003915D2" w:rsidRDefault="003915D2">
            <w:pPr>
              <w:pStyle w:val="TAC"/>
              <w:rPr>
                <w:szCs w:val="18"/>
              </w:rPr>
            </w:pPr>
            <w: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33BFED8" w14:textId="77777777" w:rsidR="003915D2" w:rsidRDefault="003915D2">
            <w:pPr>
              <w:pStyle w:val="TAC"/>
              <w:rPr>
                <w:szCs w:val="18"/>
              </w:rPr>
            </w:pPr>
            <w:r>
              <w:t>1760</w:t>
            </w:r>
          </w:p>
        </w:tc>
        <w:tc>
          <w:tcPr>
            <w:tcW w:w="747" w:type="dxa"/>
            <w:tcBorders>
              <w:top w:val="single" w:sz="4" w:space="0" w:color="auto"/>
              <w:left w:val="single" w:sz="4" w:space="0" w:color="auto"/>
              <w:bottom w:val="single" w:sz="4" w:space="0" w:color="auto"/>
              <w:right w:val="single" w:sz="4" w:space="0" w:color="auto"/>
            </w:tcBorders>
            <w:noWrap/>
            <w:hideMark/>
          </w:tcPr>
          <w:p w14:paraId="3FAC7EC2" w14:textId="77777777" w:rsidR="003915D2" w:rsidRDefault="003915D2">
            <w:pPr>
              <w:pStyle w:val="TAC"/>
              <w:rPr>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787AD98" w14:textId="77777777" w:rsidR="003915D2" w:rsidRDefault="003915D2">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B1B8740" w14:textId="77777777" w:rsidR="003915D2" w:rsidRDefault="003915D2">
            <w:pPr>
              <w:pStyle w:val="TAC"/>
              <w:rPr>
                <w:szCs w:val="18"/>
              </w:rPr>
            </w:pPr>
            <w:r>
              <w:t>2160</w:t>
            </w:r>
          </w:p>
        </w:tc>
        <w:tc>
          <w:tcPr>
            <w:tcW w:w="752" w:type="dxa"/>
            <w:tcBorders>
              <w:top w:val="single" w:sz="4" w:space="0" w:color="auto"/>
              <w:left w:val="single" w:sz="4" w:space="0" w:color="auto"/>
              <w:bottom w:val="single" w:sz="4" w:space="0" w:color="auto"/>
              <w:right w:val="single" w:sz="4" w:space="0" w:color="auto"/>
            </w:tcBorders>
            <w:hideMark/>
          </w:tcPr>
          <w:p w14:paraId="3A204C5C" w14:textId="77777777" w:rsidR="003915D2" w:rsidRDefault="003915D2">
            <w:pPr>
              <w:pStyle w:val="TAC"/>
              <w:rPr>
                <w:szCs w:val="18"/>
              </w:rPr>
            </w:pPr>
            <w:r>
              <w:t>8.7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41E4269" w14:textId="77777777" w:rsidR="003915D2" w:rsidRDefault="003915D2">
            <w:pPr>
              <w:pStyle w:val="TAC"/>
            </w:pPr>
            <w:r>
              <w:rPr>
                <w:lang w:eastAsia="fi-FI"/>
              </w:rPr>
              <w:t>IMD4</w:t>
            </w:r>
            <w:r>
              <w:rPr>
                <w:vertAlign w:val="superscript"/>
                <w:lang w:eastAsia="fi-FI"/>
              </w:rPr>
              <w:t>11</w:t>
            </w:r>
          </w:p>
        </w:tc>
      </w:tr>
      <w:tr w:rsidR="003915D2" w14:paraId="1C75F0E3" w14:textId="77777777" w:rsidTr="003915D2">
        <w:trPr>
          <w:trHeight w:val="216"/>
          <w:jc w:val="center"/>
        </w:trPr>
        <w:tc>
          <w:tcPr>
            <w:tcW w:w="2258" w:type="dxa"/>
            <w:tcBorders>
              <w:top w:val="nil"/>
              <w:left w:val="single" w:sz="4" w:space="0" w:color="auto"/>
              <w:bottom w:val="single" w:sz="4" w:space="0" w:color="auto"/>
              <w:right w:val="single" w:sz="4" w:space="0" w:color="auto"/>
            </w:tcBorders>
            <w:vAlign w:val="center"/>
          </w:tcPr>
          <w:p w14:paraId="7FD30EE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5EEEF86C" w14:textId="77777777" w:rsidR="003915D2" w:rsidRDefault="003915D2">
            <w:pPr>
              <w:pStyle w:val="TAC"/>
              <w:rPr>
                <w:szCs w:val="18"/>
              </w:rPr>
            </w:pPr>
            <w:r>
              <w:rPr>
                <w:lang w:eastAsia="ko-KR"/>
              </w:rPr>
              <w:t>n</w:t>
            </w:r>
            <w:r>
              <w:t>77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0BD3F0C" w14:textId="77777777" w:rsidR="003915D2" w:rsidRDefault="003915D2">
            <w:pPr>
              <w:pStyle w:val="TAC"/>
              <w:rPr>
                <w:szCs w:val="18"/>
              </w:rPr>
            </w:pPr>
            <w:r>
              <w:t>3390</w:t>
            </w:r>
          </w:p>
        </w:tc>
        <w:tc>
          <w:tcPr>
            <w:tcW w:w="747" w:type="dxa"/>
            <w:tcBorders>
              <w:top w:val="single" w:sz="4" w:space="0" w:color="auto"/>
              <w:left w:val="single" w:sz="4" w:space="0" w:color="auto"/>
              <w:bottom w:val="single" w:sz="4" w:space="0" w:color="auto"/>
              <w:right w:val="single" w:sz="4" w:space="0" w:color="auto"/>
            </w:tcBorders>
            <w:noWrap/>
            <w:hideMark/>
          </w:tcPr>
          <w:p w14:paraId="472873D8" w14:textId="77777777" w:rsidR="003915D2" w:rsidRDefault="003915D2">
            <w:pPr>
              <w:pStyle w:val="TAC"/>
              <w:rPr>
                <w:szCs w:val="18"/>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75F1000E" w14:textId="77777777" w:rsidR="003915D2" w:rsidRDefault="003915D2">
            <w:pPr>
              <w:pStyle w:val="TAC"/>
              <w:rPr>
                <w:szCs w:val="18"/>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99C0A14" w14:textId="77777777" w:rsidR="003915D2" w:rsidRDefault="003915D2">
            <w:pPr>
              <w:pStyle w:val="TAC"/>
              <w:rPr>
                <w:szCs w:val="18"/>
              </w:rPr>
            </w:pPr>
            <w:r>
              <w:t>3390</w:t>
            </w:r>
          </w:p>
        </w:tc>
        <w:tc>
          <w:tcPr>
            <w:tcW w:w="752" w:type="dxa"/>
            <w:tcBorders>
              <w:top w:val="single" w:sz="4" w:space="0" w:color="auto"/>
              <w:left w:val="single" w:sz="4" w:space="0" w:color="auto"/>
              <w:bottom w:val="single" w:sz="4" w:space="0" w:color="auto"/>
              <w:right w:val="single" w:sz="4" w:space="0" w:color="auto"/>
            </w:tcBorders>
            <w:hideMark/>
          </w:tcPr>
          <w:p w14:paraId="323B77CF" w14:textId="77777777" w:rsidR="003915D2" w:rsidRDefault="003915D2">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E70122C" w14:textId="77777777" w:rsidR="003915D2" w:rsidRDefault="003915D2">
            <w:pPr>
              <w:pStyle w:val="TAC"/>
            </w:pPr>
            <w:r>
              <w:rPr>
                <w:lang w:eastAsia="fi-FI"/>
              </w:rPr>
              <w:t>N/A</w:t>
            </w:r>
          </w:p>
        </w:tc>
      </w:tr>
      <w:tr w:rsidR="003915D2" w14:paraId="544AB572"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73A6F234" w14:textId="77777777" w:rsidR="003915D2" w:rsidRDefault="003915D2">
            <w:pPr>
              <w:pStyle w:val="TAC"/>
            </w:pPr>
            <w:r>
              <w:rPr>
                <w:lang w:eastAsia="ko-KR"/>
              </w:rPr>
              <w:t>DC_39A_n40A-n79A</w:t>
            </w:r>
          </w:p>
        </w:tc>
        <w:tc>
          <w:tcPr>
            <w:tcW w:w="867" w:type="dxa"/>
            <w:tcBorders>
              <w:top w:val="single" w:sz="4" w:space="0" w:color="auto"/>
              <w:left w:val="single" w:sz="4" w:space="0" w:color="auto"/>
              <w:bottom w:val="single" w:sz="4" w:space="0" w:color="auto"/>
              <w:right w:val="single" w:sz="4" w:space="0" w:color="auto"/>
            </w:tcBorders>
            <w:hideMark/>
          </w:tcPr>
          <w:p w14:paraId="66A6A881" w14:textId="77777777" w:rsidR="003915D2" w:rsidRDefault="003915D2">
            <w:pPr>
              <w:pStyle w:val="TAC"/>
              <w:rPr>
                <w:szCs w:val="18"/>
              </w:rPr>
            </w:pPr>
            <w:r>
              <w:rPr>
                <w:lang w:eastAsia="ko-KR"/>
              </w:rPr>
              <w:t>39</w:t>
            </w:r>
          </w:p>
        </w:tc>
        <w:tc>
          <w:tcPr>
            <w:tcW w:w="1066" w:type="dxa"/>
            <w:tcBorders>
              <w:top w:val="single" w:sz="4" w:space="0" w:color="auto"/>
              <w:left w:val="single" w:sz="4" w:space="0" w:color="auto"/>
              <w:bottom w:val="single" w:sz="4" w:space="0" w:color="auto"/>
              <w:right w:val="single" w:sz="4" w:space="0" w:color="auto"/>
            </w:tcBorders>
            <w:noWrap/>
            <w:hideMark/>
          </w:tcPr>
          <w:p w14:paraId="229B4132" w14:textId="77777777" w:rsidR="003915D2" w:rsidRDefault="003915D2">
            <w:pPr>
              <w:pStyle w:val="TAC"/>
              <w:rPr>
                <w:szCs w:val="18"/>
              </w:rPr>
            </w:pPr>
            <w:r>
              <w:rPr>
                <w:color w:val="000000"/>
                <w:lang w:eastAsia="ko-KR"/>
              </w:rPr>
              <w:t>1917.5</w:t>
            </w:r>
          </w:p>
        </w:tc>
        <w:tc>
          <w:tcPr>
            <w:tcW w:w="747" w:type="dxa"/>
            <w:tcBorders>
              <w:top w:val="single" w:sz="4" w:space="0" w:color="auto"/>
              <w:left w:val="single" w:sz="4" w:space="0" w:color="auto"/>
              <w:bottom w:val="single" w:sz="4" w:space="0" w:color="auto"/>
              <w:right w:val="single" w:sz="4" w:space="0" w:color="auto"/>
            </w:tcBorders>
            <w:noWrap/>
            <w:hideMark/>
          </w:tcPr>
          <w:p w14:paraId="3920D6F5" w14:textId="77777777" w:rsidR="003915D2" w:rsidRDefault="003915D2">
            <w:pPr>
              <w:pStyle w:val="TAC"/>
              <w:rPr>
                <w:szCs w:val="18"/>
              </w:rPr>
            </w:pPr>
            <w:r>
              <w:rPr>
                <w:color w:val="000000"/>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BE34CE5" w14:textId="77777777" w:rsidR="003915D2" w:rsidRDefault="003915D2">
            <w:pPr>
              <w:pStyle w:val="TAC"/>
              <w:rPr>
                <w:szCs w:val="18"/>
              </w:rPr>
            </w:pPr>
            <w:r>
              <w:rPr>
                <w:color w:val="000000"/>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A09C981" w14:textId="77777777" w:rsidR="003915D2" w:rsidRDefault="003915D2">
            <w:pPr>
              <w:pStyle w:val="TAC"/>
              <w:rPr>
                <w:szCs w:val="18"/>
              </w:rPr>
            </w:pPr>
            <w:r>
              <w:rPr>
                <w:color w:val="000000"/>
                <w:lang w:eastAsia="ko-KR"/>
              </w:rPr>
              <w:t>1917.5</w:t>
            </w:r>
          </w:p>
        </w:tc>
        <w:tc>
          <w:tcPr>
            <w:tcW w:w="752" w:type="dxa"/>
            <w:tcBorders>
              <w:top w:val="single" w:sz="4" w:space="0" w:color="auto"/>
              <w:left w:val="single" w:sz="4" w:space="0" w:color="auto"/>
              <w:bottom w:val="single" w:sz="4" w:space="0" w:color="auto"/>
              <w:right w:val="single" w:sz="4" w:space="0" w:color="auto"/>
            </w:tcBorders>
            <w:hideMark/>
          </w:tcPr>
          <w:p w14:paraId="04842B50" w14:textId="77777777" w:rsidR="003915D2" w:rsidRDefault="003915D2">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D7E608C" w14:textId="77777777" w:rsidR="003915D2" w:rsidRDefault="003915D2">
            <w:pPr>
              <w:pStyle w:val="TAC"/>
            </w:pPr>
            <w:r>
              <w:rPr>
                <w:lang w:eastAsia="ko-KR"/>
              </w:rPr>
              <w:t>N/A</w:t>
            </w:r>
          </w:p>
        </w:tc>
      </w:tr>
      <w:tr w:rsidR="003915D2" w14:paraId="3D6F9493" w14:textId="77777777" w:rsidTr="003915D2">
        <w:trPr>
          <w:trHeight w:val="216"/>
          <w:jc w:val="center"/>
        </w:trPr>
        <w:tc>
          <w:tcPr>
            <w:tcW w:w="2258" w:type="dxa"/>
            <w:tcBorders>
              <w:top w:val="nil"/>
              <w:left w:val="single" w:sz="4" w:space="0" w:color="auto"/>
              <w:bottom w:val="nil"/>
              <w:right w:val="single" w:sz="4" w:space="0" w:color="auto"/>
            </w:tcBorders>
          </w:tcPr>
          <w:p w14:paraId="511FC76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B31B753" w14:textId="77777777" w:rsidR="003915D2" w:rsidRDefault="003915D2">
            <w:pPr>
              <w:pStyle w:val="TAC"/>
              <w:rPr>
                <w:szCs w:val="18"/>
              </w:rPr>
            </w:pPr>
            <w:r>
              <w:rPr>
                <w:lang w:eastAsia="ko-KR"/>
              </w:rPr>
              <w:t>n40</w:t>
            </w:r>
          </w:p>
        </w:tc>
        <w:tc>
          <w:tcPr>
            <w:tcW w:w="1066" w:type="dxa"/>
            <w:tcBorders>
              <w:top w:val="single" w:sz="4" w:space="0" w:color="auto"/>
              <w:left w:val="single" w:sz="4" w:space="0" w:color="auto"/>
              <w:bottom w:val="single" w:sz="4" w:space="0" w:color="auto"/>
              <w:right w:val="single" w:sz="4" w:space="0" w:color="auto"/>
            </w:tcBorders>
            <w:noWrap/>
            <w:hideMark/>
          </w:tcPr>
          <w:p w14:paraId="4D52BD20" w14:textId="77777777" w:rsidR="003915D2" w:rsidRDefault="003915D2">
            <w:pPr>
              <w:pStyle w:val="TAC"/>
              <w:rPr>
                <w:szCs w:val="18"/>
              </w:rPr>
            </w:pPr>
            <w:r>
              <w:rPr>
                <w:lang w:eastAsia="ko-KR"/>
              </w:rPr>
              <w:t>2302.5</w:t>
            </w:r>
          </w:p>
        </w:tc>
        <w:tc>
          <w:tcPr>
            <w:tcW w:w="747" w:type="dxa"/>
            <w:tcBorders>
              <w:top w:val="single" w:sz="4" w:space="0" w:color="auto"/>
              <w:left w:val="single" w:sz="4" w:space="0" w:color="auto"/>
              <w:bottom w:val="single" w:sz="4" w:space="0" w:color="auto"/>
              <w:right w:val="single" w:sz="4" w:space="0" w:color="auto"/>
            </w:tcBorders>
            <w:noWrap/>
            <w:hideMark/>
          </w:tcPr>
          <w:p w14:paraId="7A2E4385" w14:textId="77777777" w:rsidR="003915D2" w:rsidRDefault="003915D2">
            <w:pPr>
              <w:pStyle w:val="TAC"/>
              <w:rPr>
                <w:szCs w:val="18"/>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BE14FC8" w14:textId="77777777" w:rsidR="003915D2" w:rsidRDefault="003915D2">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DBE9F45" w14:textId="77777777" w:rsidR="003915D2" w:rsidRDefault="003915D2">
            <w:pPr>
              <w:pStyle w:val="TAC"/>
              <w:rPr>
                <w:szCs w:val="18"/>
              </w:rPr>
            </w:pPr>
            <w:r>
              <w:rPr>
                <w:lang w:eastAsia="ko-KR"/>
              </w:rPr>
              <w:t>2302.5</w:t>
            </w:r>
          </w:p>
        </w:tc>
        <w:tc>
          <w:tcPr>
            <w:tcW w:w="752" w:type="dxa"/>
            <w:tcBorders>
              <w:top w:val="single" w:sz="4" w:space="0" w:color="auto"/>
              <w:left w:val="single" w:sz="4" w:space="0" w:color="auto"/>
              <w:bottom w:val="single" w:sz="4" w:space="0" w:color="auto"/>
              <w:right w:val="single" w:sz="4" w:space="0" w:color="auto"/>
            </w:tcBorders>
            <w:hideMark/>
          </w:tcPr>
          <w:p w14:paraId="44F0FE52" w14:textId="77777777" w:rsidR="003915D2" w:rsidRDefault="003915D2">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C596B20" w14:textId="77777777" w:rsidR="003915D2" w:rsidRDefault="003915D2">
            <w:pPr>
              <w:pStyle w:val="TAC"/>
            </w:pPr>
            <w:r>
              <w:rPr>
                <w:lang w:eastAsia="ko-KR"/>
              </w:rPr>
              <w:t>N/A</w:t>
            </w:r>
          </w:p>
        </w:tc>
      </w:tr>
      <w:tr w:rsidR="003915D2" w14:paraId="3211B0E6"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7CA39F3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C21178B" w14:textId="77777777" w:rsidR="003915D2" w:rsidRDefault="003915D2">
            <w:pPr>
              <w:pStyle w:val="TAC"/>
              <w:rPr>
                <w:szCs w:val="18"/>
              </w:rPr>
            </w:pPr>
            <w:r>
              <w:rPr>
                <w:lang w:eastAsia="ko-KR"/>
              </w:rPr>
              <w:t>n79</w:t>
            </w:r>
          </w:p>
        </w:tc>
        <w:tc>
          <w:tcPr>
            <w:tcW w:w="1066" w:type="dxa"/>
            <w:tcBorders>
              <w:top w:val="single" w:sz="4" w:space="0" w:color="auto"/>
              <w:left w:val="single" w:sz="4" w:space="0" w:color="auto"/>
              <w:bottom w:val="single" w:sz="4" w:space="0" w:color="auto"/>
              <w:right w:val="single" w:sz="4" w:space="0" w:color="auto"/>
            </w:tcBorders>
            <w:noWrap/>
            <w:hideMark/>
          </w:tcPr>
          <w:p w14:paraId="0C90F974" w14:textId="77777777" w:rsidR="003915D2" w:rsidRDefault="003915D2">
            <w:pPr>
              <w:pStyle w:val="TAC"/>
              <w:rPr>
                <w:szCs w:val="18"/>
              </w:rPr>
            </w:pPr>
            <w:r>
              <w:rPr>
                <w:lang w:eastAsia="ko-KR"/>
              </w:rPr>
              <w:t>4980</w:t>
            </w:r>
          </w:p>
        </w:tc>
        <w:tc>
          <w:tcPr>
            <w:tcW w:w="747" w:type="dxa"/>
            <w:tcBorders>
              <w:top w:val="single" w:sz="4" w:space="0" w:color="auto"/>
              <w:left w:val="single" w:sz="4" w:space="0" w:color="auto"/>
              <w:bottom w:val="single" w:sz="4" w:space="0" w:color="auto"/>
              <w:right w:val="single" w:sz="4" w:space="0" w:color="auto"/>
            </w:tcBorders>
            <w:noWrap/>
            <w:hideMark/>
          </w:tcPr>
          <w:p w14:paraId="30BE9555" w14:textId="77777777" w:rsidR="003915D2" w:rsidRDefault="003915D2">
            <w:pPr>
              <w:pStyle w:val="TAC"/>
              <w:rPr>
                <w:szCs w:val="18"/>
              </w:rPr>
            </w:pPr>
            <w:r>
              <w:rPr>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1A73AE94" w14:textId="77777777" w:rsidR="003915D2" w:rsidRDefault="003915D2">
            <w:pPr>
              <w:pStyle w:val="TAC"/>
              <w:rPr>
                <w:szCs w:val="18"/>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62FD2F4B" w14:textId="77777777" w:rsidR="003915D2" w:rsidRDefault="003915D2">
            <w:pPr>
              <w:pStyle w:val="TAC"/>
              <w:rPr>
                <w:szCs w:val="18"/>
              </w:rPr>
            </w:pPr>
            <w:r>
              <w:rPr>
                <w:lang w:eastAsia="ko-KR"/>
              </w:rPr>
              <w:t>4980</w:t>
            </w:r>
          </w:p>
        </w:tc>
        <w:tc>
          <w:tcPr>
            <w:tcW w:w="752" w:type="dxa"/>
            <w:tcBorders>
              <w:top w:val="single" w:sz="4" w:space="0" w:color="auto"/>
              <w:left w:val="single" w:sz="4" w:space="0" w:color="auto"/>
              <w:bottom w:val="single" w:sz="4" w:space="0" w:color="auto"/>
              <w:right w:val="single" w:sz="4" w:space="0" w:color="auto"/>
            </w:tcBorders>
            <w:hideMark/>
          </w:tcPr>
          <w:p w14:paraId="260C2DAF" w14:textId="77777777" w:rsidR="003915D2" w:rsidRDefault="003915D2">
            <w:pPr>
              <w:pStyle w:val="TAC"/>
              <w:rPr>
                <w:szCs w:val="18"/>
              </w:rPr>
            </w:pPr>
            <w:r>
              <w:rPr>
                <w:rFonts w:eastAsia="Malgun Gothic"/>
                <w:szCs w:val="18"/>
                <w:lang w:eastAsia="ko-KR"/>
              </w:rPr>
              <w:t>5.8</w:t>
            </w:r>
          </w:p>
        </w:tc>
        <w:tc>
          <w:tcPr>
            <w:tcW w:w="1248" w:type="dxa"/>
            <w:tcBorders>
              <w:top w:val="single" w:sz="4" w:space="0" w:color="auto"/>
              <w:left w:val="single" w:sz="4" w:space="0" w:color="auto"/>
              <w:bottom w:val="single" w:sz="4" w:space="0" w:color="auto"/>
              <w:right w:val="single" w:sz="4" w:space="0" w:color="auto"/>
            </w:tcBorders>
            <w:hideMark/>
          </w:tcPr>
          <w:p w14:paraId="3C415975" w14:textId="77777777" w:rsidR="003915D2" w:rsidRDefault="003915D2">
            <w:pPr>
              <w:pStyle w:val="TAC"/>
              <w:rPr>
                <w:lang w:eastAsia="ko-KR"/>
              </w:rPr>
            </w:pPr>
            <w:r>
              <w:rPr>
                <w:lang w:eastAsia="ko-KR"/>
              </w:rPr>
              <w:t>IMD4</w:t>
            </w:r>
          </w:p>
        </w:tc>
      </w:tr>
      <w:tr w:rsidR="003915D2" w14:paraId="0FAA09CA"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6BBC47C3" w14:textId="77777777" w:rsidR="003915D2" w:rsidRDefault="003915D2">
            <w:pPr>
              <w:pStyle w:val="TAC"/>
            </w:pPr>
            <w:r>
              <w:rPr>
                <w:lang w:eastAsia="ko-KR"/>
              </w:rPr>
              <w:t>DC_39A_n41A-n79A</w:t>
            </w:r>
          </w:p>
        </w:tc>
        <w:tc>
          <w:tcPr>
            <w:tcW w:w="867" w:type="dxa"/>
            <w:tcBorders>
              <w:top w:val="single" w:sz="4" w:space="0" w:color="auto"/>
              <w:left w:val="single" w:sz="4" w:space="0" w:color="auto"/>
              <w:bottom w:val="single" w:sz="4" w:space="0" w:color="auto"/>
              <w:right w:val="single" w:sz="4" w:space="0" w:color="auto"/>
            </w:tcBorders>
            <w:hideMark/>
          </w:tcPr>
          <w:p w14:paraId="3119E65F" w14:textId="77777777" w:rsidR="003915D2" w:rsidRDefault="003915D2">
            <w:pPr>
              <w:pStyle w:val="TAC"/>
              <w:rPr>
                <w:szCs w:val="18"/>
              </w:rPr>
            </w:pPr>
            <w:r>
              <w:rPr>
                <w:lang w:eastAsia="ko-KR"/>
              </w:rPr>
              <w:t>39</w:t>
            </w:r>
          </w:p>
        </w:tc>
        <w:tc>
          <w:tcPr>
            <w:tcW w:w="1066" w:type="dxa"/>
            <w:tcBorders>
              <w:top w:val="single" w:sz="4" w:space="0" w:color="auto"/>
              <w:left w:val="single" w:sz="4" w:space="0" w:color="auto"/>
              <w:bottom w:val="single" w:sz="4" w:space="0" w:color="auto"/>
              <w:right w:val="single" w:sz="4" w:space="0" w:color="auto"/>
            </w:tcBorders>
            <w:noWrap/>
            <w:hideMark/>
          </w:tcPr>
          <w:p w14:paraId="49A79EF5" w14:textId="77777777" w:rsidR="003915D2" w:rsidRDefault="003915D2">
            <w:pPr>
              <w:pStyle w:val="TAC"/>
              <w:rPr>
                <w:szCs w:val="18"/>
              </w:rPr>
            </w:pPr>
            <w:r>
              <w:rPr>
                <w:color w:val="000000"/>
                <w:lang w:eastAsia="ko-KR"/>
              </w:rPr>
              <w:t>1900</w:t>
            </w:r>
          </w:p>
        </w:tc>
        <w:tc>
          <w:tcPr>
            <w:tcW w:w="747" w:type="dxa"/>
            <w:tcBorders>
              <w:top w:val="single" w:sz="4" w:space="0" w:color="auto"/>
              <w:left w:val="single" w:sz="4" w:space="0" w:color="auto"/>
              <w:bottom w:val="single" w:sz="4" w:space="0" w:color="auto"/>
              <w:right w:val="single" w:sz="4" w:space="0" w:color="auto"/>
            </w:tcBorders>
            <w:noWrap/>
            <w:hideMark/>
          </w:tcPr>
          <w:p w14:paraId="3E89EBAE" w14:textId="77777777" w:rsidR="003915D2" w:rsidRDefault="003915D2">
            <w:pPr>
              <w:pStyle w:val="TAC"/>
              <w:rPr>
                <w:szCs w:val="18"/>
              </w:rPr>
            </w:pPr>
            <w:r>
              <w:rPr>
                <w:color w:val="000000"/>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C234169" w14:textId="77777777" w:rsidR="003915D2" w:rsidRDefault="003915D2">
            <w:pPr>
              <w:pStyle w:val="TAC"/>
              <w:rPr>
                <w:szCs w:val="18"/>
              </w:rPr>
            </w:pPr>
            <w:r>
              <w:rPr>
                <w:color w:val="000000"/>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F9132C1" w14:textId="77777777" w:rsidR="003915D2" w:rsidRDefault="003915D2">
            <w:pPr>
              <w:pStyle w:val="TAC"/>
              <w:rPr>
                <w:szCs w:val="18"/>
              </w:rPr>
            </w:pPr>
            <w:r>
              <w:rPr>
                <w:color w:val="000000"/>
                <w:lang w:eastAsia="ko-KR"/>
              </w:rPr>
              <w:t>1900</w:t>
            </w:r>
          </w:p>
        </w:tc>
        <w:tc>
          <w:tcPr>
            <w:tcW w:w="752" w:type="dxa"/>
            <w:tcBorders>
              <w:top w:val="single" w:sz="4" w:space="0" w:color="auto"/>
              <w:left w:val="single" w:sz="4" w:space="0" w:color="auto"/>
              <w:bottom w:val="single" w:sz="4" w:space="0" w:color="auto"/>
              <w:right w:val="single" w:sz="4" w:space="0" w:color="auto"/>
            </w:tcBorders>
            <w:hideMark/>
          </w:tcPr>
          <w:p w14:paraId="00551F9C" w14:textId="77777777" w:rsidR="003915D2" w:rsidRDefault="003915D2">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CAA6322" w14:textId="77777777" w:rsidR="003915D2" w:rsidRDefault="003915D2">
            <w:pPr>
              <w:pStyle w:val="TAC"/>
            </w:pPr>
            <w:r>
              <w:rPr>
                <w:lang w:eastAsia="ko-KR"/>
              </w:rPr>
              <w:t>N/A</w:t>
            </w:r>
          </w:p>
        </w:tc>
      </w:tr>
      <w:tr w:rsidR="003915D2" w14:paraId="3D8E1597" w14:textId="77777777" w:rsidTr="003915D2">
        <w:trPr>
          <w:trHeight w:val="216"/>
          <w:jc w:val="center"/>
        </w:trPr>
        <w:tc>
          <w:tcPr>
            <w:tcW w:w="2258" w:type="dxa"/>
            <w:tcBorders>
              <w:top w:val="nil"/>
              <w:left w:val="single" w:sz="4" w:space="0" w:color="auto"/>
              <w:bottom w:val="nil"/>
              <w:right w:val="single" w:sz="4" w:space="0" w:color="auto"/>
            </w:tcBorders>
          </w:tcPr>
          <w:p w14:paraId="0946449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7C2A6F4" w14:textId="77777777" w:rsidR="003915D2" w:rsidRDefault="003915D2">
            <w:pPr>
              <w:pStyle w:val="TAC"/>
              <w:rPr>
                <w:szCs w:val="18"/>
              </w:rPr>
            </w:pPr>
            <w:r>
              <w:rPr>
                <w:lang w:eastAsia="ko-KR"/>
              </w:rPr>
              <w:t>n41</w:t>
            </w:r>
          </w:p>
        </w:tc>
        <w:tc>
          <w:tcPr>
            <w:tcW w:w="1066" w:type="dxa"/>
            <w:tcBorders>
              <w:top w:val="single" w:sz="4" w:space="0" w:color="auto"/>
              <w:left w:val="single" w:sz="4" w:space="0" w:color="auto"/>
              <w:bottom w:val="single" w:sz="4" w:space="0" w:color="auto"/>
              <w:right w:val="single" w:sz="4" w:space="0" w:color="auto"/>
            </w:tcBorders>
            <w:noWrap/>
            <w:hideMark/>
          </w:tcPr>
          <w:p w14:paraId="318BC4C5" w14:textId="77777777" w:rsidR="003915D2" w:rsidRDefault="003915D2">
            <w:pPr>
              <w:pStyle w:val="TAC"/>
              <w:rPr>
                <w:szCs w:val="18"/>
              </w:rPr>
            </w:pPr>
            <w:r>
              <w:rPr>
                <w:lang w:eastAsia="ko-KR"/>
              </w:rPr>
              <w:t>2620</w:t>
            </w:r>
          </w:p>
        </w:tc>
        <w:tc>
          <w:tcPr>
            <w:tcW w:w="747" w:type="dxa"/>
            <w:tcBorders>
              <w:top w:val="single" w:sz="4" w:space="0" w:color="auto"/>
              <w:left w:val="single" w:sz="4" w:space="0" w:color="auto"/>
              <w:bottom w:val="single" w:sz="4" w:space="0" w:color="auto"/>
              <w:right w:val="single" w:sz="4" w:space="0" w:color="auto"/>
            </w:tcBorders>
            <w:noWrap/>
            <w:hideMark/>
          </w:tcPr>
          <w:p w14:paraId="5A088325" w14:textId="77777777" w:rsidR="003915D2" w:rsidRDefault="003915D2">
            <w:pPr>
              <w:pStyle w:val="TAC"/>
              <w:rPr>
                <w:szCs w:val="18"/>
              </w:rPr>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139C0A85" w14:textId="77777777" w:rsidR="003915D2" w:rsidRDefault="003915D2">
            <w:pPr>
              <w:pStyle w:val="TAC"/>
              <w:rPr>
                <w:szCs w:val="18"/>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44C4F41" w14:textId="77777777" w:rsidR="003915D2" w:rsidRDefault="003915D2">
            <w:pPr>
              <w:pStyle w:val="TAC"/>
              <w:rPr>
                <w:szCs w:val="18"/>
              </w:rPr>
            </w:pPr>
            <w:r>
              <w:rPr>
                <w:lang w:eastAsia="ko-KR"/>
              </w:rPr>
              <w:t>2620</w:t>
            </w:r>
          </w:p>
        </w:tc>
        <w:tc>
          <w:tcPr>
            <w:tcW w:w="752" w:type="dxa"/>
            <w:tcBorders>
              <w:top w:val="single" w:sz="4" w:space="0" w:color="auto"/>
              <w:left w:val="single" w:sz="4" w:space="0" w:color="auto"/>
              <w:bottom w:val="single" w:sz="4" w:space="0" w:color="auto"/>
              <w:right w:val="single" w:sz="4" w:space="0" w:color="auto"/>
            </w:tcBorders>
            <w:hideMark/>
          </w:tcPr>
          <w:p w14:paraId="5E8960A1" w14:textId="77777777" w:rsidR="003915D2" w:rsidRDefault="003915D2">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74CEF88" w14:textId="77777777" w:rsidR="003915D2" w:rsidRDefault="003915D2">
            <w:pPr>
              <w:pStyle w:val="TAC"/>
            </w:pPr>
            <w:r>
              <w:rPr>
                <w:lang w:eastAsia="ko-KR"/>
              </w:rPr>
              <w:t>N/A</w:t>
            </w:r>
          </w:p>
        </w:tc>
      </w:tr>
      <w:tr w:rsidR="003915D2" w14:paraId="28AACF66" w14:textId="77777777" w:rsidTr="003915D2">
        <w:trPr>
          <w:trHeight w:val="216"/>
          <w:jc w:val="center"/>
        </w:trPr>
        <w:tc>
          <w:tcPr>
            <w:tcW w:w="2258" w:type="dxa"/>
            <w:tcBorders>
              <w:top w:val="nil"/>
              <w:left w:val="single" w:sz="4" w:space="0" w:color="auto"/>
              <w:bottom w:val="nil"/>
              <w:right w:val="single" w:sz="4" w:space="0" w:color="auto"/>
            </w:tcBorders>
          </w:tcPr>
          <w:p w14:paraId="0EDF0BE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DD7C8A0" w14:textId="77777777" w:rsidR="003915D2" w:rsidRDefault="003915D2">
            <w:pPr>
              <w:pStyle w:val="TAC"/>
              <w:rPr>
                <w:szCs w:val="18"/>
              </w:rPr>
            </w:pPr>
            <w:r>
              <w:rPr>
                <w:lang w:eastAsia="ko-KR"/>
              </w:rPr>
              <w:t>n79</w:t>
            </w:r>
          </w:p>
        </w:tc>
        <w:tc>
          <w:tcPr>
            <w:tcW w:w="1066" w:type="dxa"/>
            <w:tcBorders>
              <w:top w:val="single" w:sz="4" w:space="0" w:color="auto"/>
              <w:left w:val="single" w:sz="4" w:space="0" w:color="auto"/>
              <w:bottom w:val="single" w:sz="4" w:space="0" w:color="auto"/>
              <w:right w:val="single" w:sz="4" w:space="0" w:color="auto"/>
            </w:tcBorders>
            <w:noWrap/>
            <w:hideMark/>
          </w:tcPr>
          <w:p w14:paraId="7A386EB3" w14:textId="77777777" w:rsidR="003915D2" w:rsidRDefault="003915D2">
            <w:pPr>
              <w:pStyle w:val="TAC"/>
              <w:rPr>
                <w:szCs w:val="18"/>
              </w:rPr>
            </w:pPr>
            <w:r>
              <w:rPr>
                <w:lang w:eastAsia="ko-KR"/>
              </w:rPr>
              <w:t>4520</w:t>
            </w:r>
          </w:p>
        </w:tc>
        <w:tc>
          <w:tcPr>
            <w:tcW w:w="747" w:type="dxa"/>
            <w:tcBorders>
              <w:top w:val="single" w:sz="4" w:space="0" w:color="auto"/>
              <w:left w:val="single" w:sz="4" w:space="0" w:color="auto"/>
              <w:bottom w:val="single" w:sz="4" w:space="0" w:color="auto"/>
              <w:right w:val="single" w:sz="4" w:space="0" w:color="auto"/>
            </w:tcBorders>
            <w:noWrap/>
            <w:hideMark/>
          </w:tcPr>
          <w:p w14:paraId="61FBBB4B" w14:textId="77777777" w:rsidR="003915D2" w:rsidRDefault="003915D2">
            <w:pPr>
              <w:pStyle w:val="TAC"/>
              <w:rPr>
                <w:szCs w:val="18"/>
              </w:rPr>
            </w:pPr>
            <w:r>
              <w:rPr>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114D063D" w14:textId="77777777" w:rsidR="003915D2" w:rsidRDefault="003915D2">
            <w:pPr>
              <w:pStyle w:val="TAC"/>
              <w:rPr>
                <w:szCs w:val="18"/>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52F50B68" w14:textId="77777777" w:rsidR="003915D2" w:rsidRDefault="003915D2">
            <w:pPr>
              <w:pStyle w:val="TAC"/>
              <w:rPr>
                <w:szCs w:val="18"/>
              </w:rPr>
            </w:pPr>
            <w:r>
              <w:rPr>
                <w:lang w:eastAsia="ko-KR"/>
              </w:rPr>
              <w:t>4520</w:t>
            </w:r>
          </w:p>
        </w:tc>
        <w:tc>
          <w:tcPr>
            <w:tcW w:w="752" w:type="dxa"/>
            <w:tcBorders>
              <w:top w:val="single" w:sz="4" w:space="0" w:color="auto"/>
              <w:left w:val="single" w:sz="4" w:space="0" w:color="auto"/>
              <w:bottom w:val="single" w:sz="4" w:space="0" w:color="auto"/>
              <w:right w:val="single" w:sz="4" w:space="0" w:color="auto"/>
            </w:tcBorders>
            <w:hideMark/>
          </w:tcPr>
          <w:p w14:paraId="1DC365EE" w14:textId="77777777" w:rsidR="003915D2" w:rsidRDefault="003915D2">
            <w:pPr>
              <w:pStyle w:val="TAC"/>
              <w:rPr>
                <w:szCs w:val="18"/>
              </w:rPr>
            </w:pPr>
            <w:r>
              <w:rPr>
                <w:rFonts w:eastAsia="Malgun Gothic"/>
                <w:szCs w:val="18"/>
                <w:lang w:eastAsia="ko-KR"/>
              </w:rPr>
              <w:t>29.8</w:t>
            </w:r>
          </w:p>
        </w:tc>
        <w:tc>
          <w:tcPr>
            <w:tcW w:w="1248" w:type="dxa"/>
            <w:tcBorders>
              <w:top w:val="single" w:sz="4" w:space="0" w:color="auto"/>
              <w:left w:val="single" w:sz="4" w:space="0" w:color="auto"/>
              <w:bottom w:val="single" w:sz="4" w:space="0" w:color="auto"/>
              <w:right w:val="single" w:sz="4" w:space="0" w:color="auto"/>
            </w:tcBorders>
            <w:hideMark/>
          </w:tcPr>
          <w:p w14:paraId="6C2A2A6F" w14:textId="77777777" w:rsidR="003915D2" w:rsidRDefault="003915D2">
            <w:pPr>
              <w:pStyle w:val="TAC"/>
              <w:rPr>
                <w:lang w:eastAsia="ko-KR"/>
              </w:rPr>
            </w:pPr>
            <w:r>
              <w:rPr>
                <w:lang w:eastAsia="ko-KR"/>
              </w:rPr>
              <w:t>IMD2</w:t>
            </w:r>
            <w:r>
              <w:rPr>
                <w:vertAlign w:val="superscript"/>
                <w:lang w:eastAsia="ko-KR"/>
              </w:rPr>
              <w:t>4</w:t>
            </w:r>
          </w:p>
        </w:tc>
      </w:tr>
      <w:tr w:rsidR="003915D2" w14:paraId="5F8D9A32" w14:textId="77777777" w:rsidTr="003915D2">
        <w:trPr>
          <w:trHeight w:val="216"/>
          <w:jc w:val="center"/>
        </w:trPr>
        <w:tc>
          <w:tcPr>
            <w:tcW w:w="2258" w:type="dxa"/>
            <w:tcBorders>
              <w:top w:val="nil"/>
              <w:left w:val="single" w:sz="4" w:space="0" w:color="auto"/>
              <w:bottom w:val="nil"/>
              <w:right w:val="single" w:sz="4" w:space="0" w:color="auto"/>
            </w:tcBorders>
          </w:tcPr>
          <w:p w14:paraId="3BE3454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8E4E094" w14:textId="77777777" w:rsidR="003915D2" w:rsidRDefault="003915D2">
            <w:pPr>
              <w:pStyle w:val="TAC"/>
              <w:rPr>
                <w:szCs w:val="18"/>
              </w:rPr>
            </w:pPr>
            <w:r>
              <w:rPr>
                <w:lang w:eastAsia="ko-KR"/>
              </w:rPr>
              <w:t>39</w:t>
            </w:r>
          </w:p>
        </w:tc>
        <w:tc>
          <w:tcPr>
            <w:tcW w:w="1066" w:type="dxa"/>
            <w:tcBorders>
              <w:top w:val="single" w:sz="4" w:space="0" w:color="auto"/>
              <w:left w:val="single" w:sz="4" w:space="0" w:color="auto"/>
              <w:bottom w:val="single" w:sz="4" w:space="0" w:color="auto"/>
              <w:right w:val="single" w:sz="4" w:space="0" w:color="auto"/>
            </w:tcBorders>
            <w:noWrap/>
            <w:hideMark/>
          </w:tcPr>
          <w:p w14:paraId="1F883AF3" w14:textId="77777777" w:rsidR="003915D2" w:rsidRDefault="003915D2">
            <w:pPr>
              <w:pStyle w:val="TAC"/>
              <w:rPr>
                <w:szCs w:val="18"/>
              </w:rPr>
            </w:pPr>
            <w:r>
              <w:rPr>
                <w:color w:val="000000"/>
                <w:lang w:eastAsia="ko-KR"/>
              </w:rPr>
              <w:t>1900</w:t>
            </w:r>
          </w:p>
        </w:tc>
        <w:tc>
          <w:tcPr>
            <w:tcW w:w="747" w:type="dxa"/>
            <w:tcBorders>
              <w:top w:val="single" w:sz="4" w:space="0" w:color="auto"/>
              <w:left w:val="single" w:sz="4" w:space="0" w:color="auto"/>
              <w:bottom w:val="single" w:sz="4" w:space="0" w:color="auto"/>
              <w:right w:val="single" w:sz="4" w:space="0" w:color="auto"/>
            </w:tcBorders>
            <w:noWrap/>
            <w:hideMark/>
          </w:tcPr>
          <w:p w14:paraId="484A440F" w14:textId="77777777" w:rsidR="003915D2" w:rsidRDefault="003915D2">
            <w:pPr>
              <w:pStyle w:val="TAC"/>
              <w:rPr>
                <w:szCs w:val="18"/>
              </w:rPr>
            </w:pPr>
            <w:r>
              <w:rPr>
                <w:color w:val="000000"/>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421CDBC" w14:textId="77777777" w:rsidR="003915D2" w:rsidRDefault="003915D2">
            <w:pPr>
              <w:pStyle w:val="TAC"/>
              <w:rPr>
                <w:szCs w:val="18"/>
              </w:rPr>
            </w:pPr>
            <w:r>
              <w:rPr>
                <w:color w:val="000000"/>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FDEA0C6" w14:textId="77777777" w:rsidR="003915D2" w:rsidRDefault="003915D2">
            <w:pPr>
              <w:pStyle w:val="TAC"/>
              <w:rPr>
                <w:szCs w:val="18"/>
              </w:rPr>
            </w:pPr>
            <w:r>
              <w:rPr>
                <w:color w:val="000000"/>
                <w:lang w:eastAsia="ko-KR"/>
              </w:rPr>
              <w:t>1900</w:t>
            </w:r>
          </w:p>
        </w:tc>
        <w:tc>
          <w:tcPr>
            <w:tcW w:w="752" w:type="dxa"/>
            <w:tcBorders>
              <w:top w:val="single" w:sz="4" w:space="0" w:color="auto"/>
              <w:left w:val="single" w:sz="4" w:space="0" w:color="auto"/>
              <w:bottom w:val="single" w:sz="4" w:space="0" w:color="auto"/>
              <w:right w:val="single" w:sz="4" w:space="0" w:color="auto"/>
            </w:tcBorders>
            <w:hideMark/>
          </w:tcPr>
          <w:p w14:paraId="1ACAD952" w14:textId="77777777" w:rsidR="003915D2" w:rsidRDefault="003915D2">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2FFEF56" w14:textId="77777777" w:rsidR="003915D2" w:rsidRDefault="003915D2">
            <w:pPr>
              <w:pStyle w:val="TAC"/>
            </w:pPr>
            <w:r>
              <w:rPr>
                <w:lang w:eastAsia="ko-KR"/>
              </w:rPr>
              <w:t>N/A</w:t>
            </w:r>
          </w:p>
        </w:tc>
      </w:tr>
      <w:tr w:rsidR="003915D2" w14:paraId="337A099D" w14:textId="77777777" w:rsidTr="003915D2">
        <w:trPr>
          <w:trHeight w:val="216"/>
          <w:jc w:val="center"/>
        </w:trPr>
        <w:tc>
          <w:tcPr>
            <w:tcW w:w="2258" w:type="dxa"/>
            <w:tcBorders>
              <w:top w:val="nil"/>
              <w:left w:val="single" w:sz="4" w:space="0" w:color="auto"/>
              <w:bottom w:val="nil"/>
              <w:right w:val="single" w:sz="4" w:space="0" w:color="auto"/>
            </w:tcBorders>
          </w:tcPr>
          <w:p w14:paraId="566155F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F2CC557" w14:textId="77777777" w:rsidR="003915D2" w:rsidRDefault="003915D2">
            <w:pPr>
              <w:pStyle w:val="TAC"/>
              <w:rPr>
                <w:szCs w:val="18"/>
              </w:rPr>
            </w:pPr>
            <w:r>
              <w:rPr>
                <w:lang w:eastAsia="ko-KR"/>
              </w:rPr>
              <w:t>n41</w:t>
            </w:r>
          </w:p>
        </w:tc>
        <w:tc>
          <w:tcPr>
            <w:tcW w:w="1066" w:type="dxa"/>
            <w:tcBorders>
              <w:top w:val="single" w:sz="4" w:space="0" w:color="auto"/>
              <w:left w:val="single" w:sz="4" w:space="0" w:color="auto"/>
              <w:bottom w:val="single" w:sz="4" w:space="0" w:color="auto"/>
              <w:right w:val="single" w:sz="4" w:space="0" w:color="auto"/>
            </w:tcBorders>
            <w:noWrap/>
            <w:hideMark/>
          </w:tcPr>
          <w:p w14:paraId="239B932B" w14:textId="77777777" w:rsidR="003915D2" w:rsidRDefault="003915D2">
            <w:pPr>
              <w:pStyle w:val="TAC"/>
              <w:rPr>
                <w:szCs w:val="18"/>
              </w:rPr>
            </w:pPr>
            <w:r>
              <w:rPr>
                <w:color w:val="000000"/>
                <w:lang w:eastAsia="ko-KR"/>
              </w:rPr>
              <w:t>2620</w:t>
            </w:r>
          </w:p>
        </w:tc>
        <w:tc>
          <w:tcPr>
            <w:tcW w:w="747" w:type="dxa"/>
            <w:tcBorders>
              <w:top w:val="single" w:sz="4" w:space="0" w:color="auto"/>
              <w:left w:val="single" w:sz="4" w:space="0" w:color="auto"/>
              <w:bottom w:val="single" w:sz="4" w:space="0" w:color="auto"/>
              <w:right w:val="single" w:sz="4" w:space="0" w:color="auto"/>
            </w:tcBorders>
            <w:noWrap/>
            <w:hideMark/>
          </w:tcPr>
          <w:p w14:paraId="22699624" w14:textId="77777777" w:rsidR="003915D2" w:rsidRDefault="003915D2">
            <w:pPr>
              <w:pStyle w:val="TAC"/>
              <w:rPr>
                <w:szCs w:val="18"/>
              </w:rPr>
            </w:pPr>
            <w:r>
              <w:rPr>
                <w:color w:val="000000"/>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47B19B6D" w14:textId="77777777" w:rsidR="003915D2" w:rsidRDefault="003915D2">
            <w:pPr>
              <w:pStyle w:val="TAC"/>
              <w:rPr>
                <w:szCs w:val="18"/>
              </w:rPr>
            </w:pPr>
            <w:r>
              <w:rPr>
                <w:color w:val="000000"/>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3A46EDB" w14:textId="77777777" w:rsidR="003915D2" w:rsidRDefault="003915D2">
            <w:pPr>
              <w:pStyle w:val="TAC"/>
              <w:rPr>
                <w:szCs w:val="18"/>
              </w:rPr>
            </w:pPr>
            <w:r>
              <w:rPr>
                <w:color w:val="000000"/>
                <w:lang w:eastAsia="ko-KR"/>
              </w:rPr>
              <w:t>2620</w:t>
            </w:r>
          </w:p>
        </w:tc>
        <w:tc>
          <w:tcPr>
            <w:tcW w:w="752" w:type="dxa"/>
            <w:tcBorders>
              <w:top w:val="single" w:sz="4" w:space="0" w:color="auto"/>
              <w:left w:val="single" w:sz="4" w:space="0" w:color="auto"/>
              <w:bottom w:val="single" w:sz="4" w:space="0" w:color="auto"/>
              <w:right w:val="single" w:sz="4" w:space="0" w:color="auto"/>
            </w:tcBorders>
            <w:hideMark/>
          </w:tcPr>
          <w:p w14:paraId="563D7B42" w14:textId="77777777" w:rsidR="003915D2" w:rsidRDefault="003915D2">
            <w:pPr>
              <w:pStyle w:val="TAC"/>
              <w:rPr>
                <w:szCs w:val="18"/>
              </w:rPr>
            </w:pPr>
            <w:r>
              <w:rPr>
                <w:rFonts w:eastAsia="Malgun Gothic"/>
                <w:szCs w:val="18"/>
                <w:lang w:eastAsia="ko-KR"/>
              </w:rPr>
              <w:t>30.2</w:t>
            </w:r>
          </w:p>
        </w:tc>
        <w:tc>
          <w:tcPr>
            <w:tcW w:w="1248" w:type="dxa"/>
            <w:tcBorders>
              <w:top w:val="single" w:sz="4" w:space="0" w:color="auto"/>
              <w:left w:val="single" w:sz="4" w:space="0" w:color="auto"/>
              <w:bottom w:val="single" w:sz="4" w:space="0" w:color="auto"/>
              <w:right w:val="single" w:sz="4" w:space="0" w:color="auto"/>
            </w:tcBorders>
            <w:hideMark/>
          </w:tcPr>
          <w:p w14:paraId="0FAE798F" w14:textId="77777777" w:rsidR="003915D2" w:rsidRDefault="003915D2">
            <w:pPr>
              <w:pStyle w:val="TAC"/>
              <w:rPr>
                <w:lang w:eastAsia="ko-KR"/>
              </w:rPr>
            </w:pPr>
            <w:r>
              <w:rPr>
                <w:lang w:eastAsia="ko-KR"/>
              </w:rPr>
              <w:t>IMD2</w:t>
            </w:r>
            <w:r>
              <w:rPr>
                <w:vertAlign w:val="superscript"/>
                <w:lang w:eastAsia="ko-KR"/>
              </w:rPr>
              <w:t>4</w:t>
            </w:r>
          </w:p>
        </w:tc>
      </w:tr>
      <w:tr w:rsidR="003915D2" w14:paraId="5DD2EAE9"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6BCF9B6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688E628" w14:textId="77777777" w:rsidR="003915D2" w:rsidRDefault="003915D2">
            <w:pPr>
              <w:pStyle w:val="TAC"/>
              <w:rPr>
                <w:szCs w:val="18"/>
              </w:rPr>
            </w:pPr>
            <w:r>
              <w:rPr>
                <w:lang w:eastAsia="ko-KR"/>
              </w:rPr>
              <w:t>n79</w:t>
            </w:r>
          </w:p>
        </w:tc>
        <w:tc>
          <w:tcPr>
            <w:tcW w:w="1066" w:type="dxa"/>
            <w:tcBorders>
              <w:top w:val="single" w:sz="4" w:space="0" w:color="auto"/>
              <w:left w:val="single" w:sz="4" w:space="0" w:color="auto"/>
              <w:bottom w:val="single" w:sz="4" w:space="0" w:color="auto"/>
              <w:right w:val="single" w:sz="4" w:space="0" w:color="auto"/>
            </w:tcBorders>
            <w:noWrap/>
            <w:hideMark/>
          </w:tcPr>
          <w:p w14:paraId="1CF24135" w14:textId="77777777" w:rsidR="003915D2" w:rsidRDefault="003915D2">
            <w:pPr>
              <w:pStyle w:val="TAC"/>
              <w:rPr>
                <w:szCs w:val="18"/>
              </w:rPr>
            </w:pPr>
            <w:r>
              <w:rPr>
                <w:rFonts w:eastAsia="Malgun Gothic"/>
                <w:color w:val="000000"/>
                <w:lang w:eastAsia="ko-KR"/>
              </w:rPr>
              <w:t>4520</w:t>
            </w:r>
          </w:p>
        </w:tc>
        <w:tc>
          <w:tcPr>
            <w:tcW w:w="747" w:type="dxa"/>
            <w:tcBorders>
              <w:top w:val="single" w:sz="4" w:space="0" w:color="auto"/>
              <w:left w:val="single" w:sz="4" w:space="0" w:color="auto"/>
              <w:bottom w:val="single" w:sz="4" w:space="0" w:color="auto"/>
              <w:right w:val="single" w:sz="4" w:space="0" w:color="auto"/>
            </w:tcBorders>
            <w:noWrap/>
            <w:hideMark/>
          </w:tcPr>
          <w:p w14:paraId="14BC5C55" w14:textId="77777777" w:rsidR="003915D2" w:rsidRDefault="003915D2">
            <w:pPr>
              <w:pStyle w:val="TAC"/>
              <w:rPr>
                <w:szCs w:val="18"/>
              </w:rPr>
            </w:pPr>
            <w:r>
              <w:rPr>
                <w:rFonts w:eastAsia="Malgun Gothic"/>
                <w:color w:val="000000"/>
                <w:lang w:eastAsia="ko-KR"/>
              </w:rPr>
              <w:t>40</w:t>
            </w:r>
          </w:p>
        </w:tc>
        <w:tc>
          <w:tcPr>
            <w:tcW w:w="1142" w:type="dxa"/>
            <w:tcBorders>
              <w:top w:val="single" w:sz="4" w:space="0" w:color="auto"/>
              <w:left w:val="single" w:sz="4" w:space="0" w:color="auto"/>
              <w:bottom w:val="single" w:sz="4" w:space="0" w:color="auto"/>
              <w:right w:val="single" w:sz="4" w:space="0" w:color="auto"/>
            </w:tcBorders>
            <w:noWrap/>
            <w:hideMark/>
          </w:tcPr>
          <w:p w14:paraId="192EE6B3" w14:textId="77777777" w:rsidR="003915D2" w:rsidRDefault="003915D2">
            <w:pPr>
              <w:pStyle w:val="TAC"/>
              <w:rPr>
                <w:szCs w:val="18"/>
              </w:rPr>
            </w:pPr>
            <w:r>
              <w:rPr>
                <w:rFonts w:eastAsia="Malgun Gothic"/>
                <w:color w:val="000000"/>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37550EE2" w14:textId="77777777" w:rsidR="003915D2" w:rsidRDefault="003915D2">
            <w:pPr>
              <w:pStyle w:val="TAC"/>
              <w:rPr>
                <w:szCs w:val="18"/>
              </w:rPr>
            </w:pPr>
            <w:r>
              <w:rPr>
                <w:rFonts w:eastAsia="Malgun Gothic"/>
                <w:color w:val="000000"/>
                <w:lang w:eastAsia="ko-KR"/>
              </w:rPr>
              <w:t>4520</w:t>
            </w:r>
          </w:p>
        </w:tc>
        <w:tc>
          <w:tcPr>
            <w:tcW w:w="752" w:type="dxa"/>
            <w:tcBorders>
              <w:top w:val="single" w:sz="4" w:space="0" w:color="auto"/>
              <w:left w:val="single" w:sz="4" w:space="0" w:color="auto"/>
              <w:bottom w:val="single" w:sz="4" w:space="0" w:color="auto"/>
              <w:right w:val="single" w:sz="4" w:space="0" w:color="auto"/>
            </w:tcBorders>
            <w:hideMark/>
          </w:tcPr>
          <w:p w14:paraId="5528D43C" w14:textId="77777777" w:rsidR="003915D2" w:rsidRDefault="003915D2">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A62DD5D" w14:textId="77777777" w:rsidR="003915D2" w:rsidRDefault="003915D2">
            <w:pPr>
              <w:pStyle w:val="TAC"/>
            </w:pPr>
            <w:r>
              <w:rPr>
                <w:lang w:eastAsia="ko-KR"/>
              </w:rPr>
              <w:t>N/A</w:t>
            </w:r>
          </w:p>
        </w:tc>
      </w:tr>
      <w:tr w:rsidR="003915D2" w14:paraId="7424D8FC"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7F8ADA56" w14:textId="77777777" w:rsidR="003915D2" w:rsidRDefault="003915D2">
            <w:pPr>
              <w:pStyle w:val="TAC"/>
            </w:pPr>
            <w:r>
              <w:rPr>
                <w:rFonts w:cs="Arial"/>
              </w:rPr>
              <w:t>DC_40A_n1A-n78A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CE71273" w14:textId="77777777" w:rsidR="003915D2" w:rsidRDefault="003915D2">
            <w:pPr>
              <w:pStyle w:val="TAC"/>
              <w:rPr>
                <w:lang w:eastAsia="zh-CN"/>
              </w:rPr>
            </w:pPr>
            <w:r>
              <w:t>40</w:t>
            </w:r>
          </w:p>
        </w:tc>
        <w:tc>
          <w:tcPr>
            <w:tcW w:w="1066" w:type="dxa"/>
            <w:tcBorders>
              <w:top w:val="single" w:sz="4" w:space="0" w:color="auto"/>
              <w:left w:val="single" w:sz="4" w:space="0" w:color="auto"/>
              <w:bottom w:val="single" w:sz="4" w:space="0" w:color="auto"/>
              <w:right w:val="single" w:sz="4" w:space="0" w:color="auto"/>
            </w:tcBorders>
            <w:noWrap/>
            <w:hideMark/>
          </w:tcPr>
          <w:p w14:paraId="17BB8D56" w14:textId="77777777" w:rsidR="003915D2" w:rsidRDefault="003915D2">
            <w:pPr>
              <w:pStyle w:val="TAC"/>
              <w:rPr>
                <w:lang w:eastAsia="zh-CN"/>
              </w:rPr>
            </w:pPr>
            <w:r>
              <w:rPr>
                <w:rFonts w:eastAsia="Malgun Gothic"/>
                <w:szCs w:val="18"/>
                <w:lang w:eastAsia="ko-KR"/>
              </w:rPr>
              <w:t>2340</w:t>
            </w:r>
          </w:p>
        </w:tc>
        <w:tc>
          <w:tcPr>
            <w:tcW w:w="747" w:type="dxa"/>
            <w:tcBorders>
              <w:top w:val="single" w:sz="4" w:space="0" w:color="auto"/>
              <w:left w:val="single" w:sz="4" w:space="0" w:color="auto"/>
              <w:bottom w:val="single" w:sz="4" w:space="0" w:color="auto"/>
              <w:right w:val="single" w:sz="4" w:space="0" w:color="auto"/>
            </w:tcBorders>
            <w:noWrap/>
            <w:hideMark/>
          </w:tcPr>
          <w:p w14:paraId="1129E1A1" w14:textId="77777777" w:rsidR="003915D2" w:rsidRDefault="003915D2">
            <w:pPr>
              <w:pStyle w:val="TAC"/>
              <w:rPr>
                <w:color w:val="000000"/>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EC1989C" w14:textId="77777777" w:rsidR="003915D2" w:rsidRDefault="003915D2">
            <w:pPr>
              <w:pStyle w:val="TAC"/>
              <w:rPr>
                <w:color w:val="000000"/>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4085836" w14:textId="77777777" w:rsidR="003915D2" w:rsidRDefault="003915D2">
            <w:pPr>
              <w:pStyle w:val="TAC"/>
              <w:rPr>
                <w:lang w:eastAsia="zh-CN"/>
              </w:rPr>
            </w:pPr>
            <w:r>
              <w:rPr>
                <w:rFonts w:eastAsia="Malgun Gothic"/>
                <w:szCs w:val="18"/>
                <w:lang w:eastAsia="ko-KR"/>
              </w:rPr>
              <w:t>2340</w:t>
            </w:r>
          </w:p>
        </w:tc>
        <w:tc>
          <w:tcPr>
            <w:tcW w:w="752" w:type="dxa"/>
            <w:tcBorders>
              <w:top w:val="single" w:sz="4" w:space="0" w:color="auto"/>
              <w:left w:val="single" w:sz="4" w:space="0" w:color="auto"/>
              <w:bottom w:val="single" w:sz="4" w:space="0" w:color="auto"/>
              <w:right w:val="single" w:sz="4" w:space="0" w:color="auto"/>
            </w:tcBorders>
            <w:hideMark/>
          </w:tcPr>
          <w:p w14:paraId="3F2CEAA8" w14:textId="77777777" w:rsidR="003915D2" w:rsidRDefault="003915D2">
            <w:pPr>
              <w:pStyle w:val="TAC"/>
              <w:rPr>
                <w:rFonts w:eastAsia="Malgun Gothic"/>
                <w:szCs w:val="18"/>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932FD1B" w14:textId="77777777" w:rsidR="003915D2" w:rsidRDefault="003915D2">
            <w:pPr>
              <w:pStyle w:val="TAC"/>
              <w:rPr>
                <w:lang w:eastAsia="ko-KR"/>
              </w:rPr>
            </w:pPr>
            <w:r>
              <w:rPr>
                <w:lang w:eastAsia="ko-KR"/>
              </w:rPr>
              <w:t>N/A</w:t>
            </w:r>
          </w:p>
        </w:tc>
      </w:tr>
      <w:tr w:rsidR="003915D2" w14:paraId="66E80556" w14:textId="77777777" w:rsidTr="003915D2">
        <w:trPr>
          <w:trHeight w:val="216"/>
          <w:jc w:val="center"/>
        </w:trPr>
        <w:tc>
          <w:tcPr>
            <w:tcW w:w="2258" w:type="dxa"/>
            <w:tcBorders>
              <w:top w:val="nil"/>
              <w:left w:val="single" w:sz="4" w:space="0" w:color="auto"/>
              <w:bottom w:val="nil"/>
              <w:right w:val="single" w:sz="4" w:space="0" w:color="auto"/>
            </w:tcBorders>
          </w:tcPr>
          <w:p w14:paraId="44A5362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11A7020" w14:textId="77777777" w:rsidR="003915D2" w:rsidRDefault="003915D2">
            <w:pPr>
              <w:pStyle w:val="TAC"/>
              <w:rPr>
                <w:lang w:eastAsia="zh-CN"/>
              </w:rPr>
            </w:pPr>
            <w:r>
              <w:rPr>
                <w:lang w:eastAsia="ko-KR"/>
              </w:rPr>
              <w:t>n1</w:t>
            </w:r>
          </w:p>
        </w:tc>
        <w:tc>
          <w:tcPr>
            <w:tcW w:w="1066" w:type="dxa"/>
            <w:tcBorders>
              <w:top w:val="single" w:sz="4" w:space="0" w:color="auto"/>
              <w:left w:val="single" w:sz="4" w:space="0" w:color="auto"/>
              <w:bottom w:val="single" w:sz="4" w:space="0" w:color="auto"/>
              <w:right w:val="single" w:sz="4" w:space="0" w:color="auto"/>
            </w:tcBorders>
            <w:noWrap/>
            <w:hideMark/>
          </w:tcPr>
          <w:p w14:paraId="3E4C30D3" w14:textId="77777777" w:rsidR="003915D2" w:rsidRDefault="003915D2">
            <w:pPr>
              <w:pStyle w:val="TAC"/>
              <w:rPr>
                <w:lang w:eastAsia="zh-CN"/>
              </w:rPr>
            </w:pPr>
            <w:r>
              <w:rPr>
                <w:rFonts w:eastAsia="Malgun Gothic"/>
                <w:szCs w:val="18"/>
                <w:lang w:eastAsia="ko-KR"/>
              </w:rPr>
              <w:t>1930</w:t>
            </w:r>
          </w:p>
        </w:tc>
        <w:tc>
          <w:tcPr>
            <w:tcW w:w="747" w:type="dxa"/>
            <w:tcBorders>
              <w:top w:val="single" w:sz="4" w:space="0" w:color="auto"/>
              <w:left w:val="single" w:sz="4" w:space="0" w:color="auto"/>
              <w:bottom w:val="single" w:sz="4" w:space="0" w:color="auto"/>
              <w:right w:val="single" w:sz="4" w:space="0" w:color="auto"/>
            </w:tcBorders>
            <w:noWrap/>
            <w:hideMark/>
          </w:tcPr>
          <w:p w14:paraId="0BF9E725" w14:textId="77777777" w:rsidR="003915D2" w:rsidRDefault="003915D2">
            <w:pPr>
              <w:pStyle w:val="TAC"/>
              <w:rPr>
                <w:color w:val="000000"/>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D253DC7" w14:textId="77777777" w:rsidR="003915D2" w:rsidRDefault="003915D2">
            <w:pPr>
              <w:pStyle w:val="TAC"/>
              <w:rPr>
                <w:color w:val="000000"/>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8BFABC5" w14:textId="77777777" w:rsidR="003915D2" w:rsidRDefault="003915D2">
            <w:pPr>
              <w:pStyle w:val="TAC"/>
              <w:rPr>
                <w:lang w:eastAsia="zh-CN"/>
              </w:rPr>
            </w:pPr>
            <w:r>
              <w:rPr>
                <w:rFonts w:eastAsia="Malgun Gothic"/>
                <w:szCs w:val="18"/>
                <w:lang w:eastAsia="ko-KR"/>
              </w:rPr>
              <w:t>2120</w:t>
            </w:r>
          </w:p>
        </w:tc>
        <w:tc>
          <w:tcPr>
            <w:tcW w:w="752" w:type="dxa"/>
            <w:tcBorders>
              <w:top w:val="single" w:sz="4" w:space="0" w:color="auto"/>
              <w:left w:val="single" w:sz="4" w:space="0" w:color="auto"/>
              <w:bottom w:val="single" w:sz="4" w:space="0" w:color="auto"/>
              <w:right w:val="single" w:sz="4" w:space="0" w:color="auto"/>
            </w:tcBorders>
            <w:hideMark/>
          </w:tcPr>
          <w:p w14:paraId="1C2D926A" w14:textId="77777777" w:rsidR="003915D2" w:rsidRDefault="003915D2">
            <w:pPr>
              <w:pStyle w:val="TAC"/>
              <w:rPr>
                <w:rFonts w:eastAsia="Malgun Gothic"/>
                <w:szCs w:val="18"/>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B56AAED" w14:textId="77777777" w:rsidR="003915D2" w:rsidRDefault="003915D2">
            <w:pPr>
              <w:pStyle w:val="TAC"/>
              <w:rPr>
                <w:lang w:eastAsia="ko-KR"/>
              </w:rPr>
            </w:pPr>
            <w:r>
              <w:rPr>
                <w:lang w:eastAsia="ko-KR"/>
              </w:rPr>
              <w:t>N/A</w:t>
            </w:r>
          </w:p>
        </w:tc>
      </w:tr>
      <w:tr w:rsidR="003915D2" w14:paraId="40197768" w14:textId="77777777" w:rsidTr="003915D2">
        <w:trPr>
          <w:trHeight w:val="216"/>
          <w:jc w:val="center"/>
        </w:trPr>
        <w:tc>
          <w:tcPr>
            <w:tcW w:w="2258" w:type="dxa"/>
            <w:tcBorders>
              <w:top w:val="nil"/>
              <w:left w:val="single" w:sz="4" w:space="0" w:color="auto"/>
              <w:bottom w:val="nil"/>
              <w:right w:val="single" w:sz="4" w:space="0" w:color="auto"/>
            </w:tcBorders>
          </w:tcPr>
          <w:p w14:paraId="6E2199C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1A14F921" w14:textId="77777777" w:rsidR="003915D2" w:rsidRDefault="003915D2">
            <w:pPr>
              <w:pStyle w:val="TAC"/>
              <w:rPr>
                <w:lang w:eastAsia="zh-CN"/>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31A62375" w14:textId="77777777" w:rsidR="003915D2" w:rsidRDefault="003915D2">
            <w:pPr>
              <w:pStyle w:val="TAC"/>
              <w:rPr>
                <w:lang w:eastAsia="zh-CN"/>
              </w:rPr>
            </w:pPr>
            <w:r>
              <w:rPr>
                <w:rFonts w:eastAsia="Malgun Gothic"/>
                <w:szCs w:val="18"/>
                <w:lang w:eastAsia="ko-KR"/>
              </w:rPr>
              <w:t>3450</w:t>
            </w:r>
          </w:p>
        </w:tc>
        <w:tc>
          <w:tcPr>
            <w:tcW w:w="747" w:type="dxa"/>
            <w:tcBorders>
              <w:top w:val="single" w:sz="4" w:space="0" w:color="auto"/>
              <w:left w:val="single" w:sz="4" w:space="0" w:color="auto"/>
              <w:bottom w:val="single" w:sz="4" w:space="0" w:color="auto"/>
              <w:right w:val="single" w:sz="4" w:space="0" w:color="auto"/>
            </w:tcBorders>
            <w:noWrap/>
            <w:hideMark/>
          </w:tcPr>
          <w:p w14:paraId="4DAB0962" w14:textId="77777777" w:rsidR="003915D2" w:rsidRDefault="003915D2">
            <w:pPr>
              <w:pStyle w:val="TAC"/>
              <w:rPr>
                <w:color w:val="000000"/>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3593D230" w14:textId="77777777" w:rsidR="003915D2" w:rsidRDefault="003915D2">
            <w:pPr>
              <w:pStyle w:val="TAC"/>
              <w:rPr>
                <w:color w:val="000000"/>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2F35043" w14:textId="77777777" w:rsidR="003915D2" w:rsidRDefault="003915D2">
            <w:pPr>
              <w:pStyle w:val="TAC"/>
              <w:rPr>
                <w:lang w:eastAsia="zh-CN"/>
              </w:rPr>
            </w:pPr>
            <w:r>
              <w:rPr>
                <w:rFonts w:eastAsia="Malgun Gothic"/>
                <w:szCs w:val="18"/>
                <w:lang w:eastAsia="ko-KR"/>
              </w:rPr>
              <w:t>3450</w:t>
            </w:r>
          </w:p>
        </w:tc>
        <w:tc>
          <w:tcPr>
            <w:tcW w:w="752" w:type="dxa"/>
            <w:tcBorders>
              <w:top w:val="single" w:sz="4" w:space="0" w:color="auto"/>
              <w:left w:val="single" w:sz="4" w:space="0" w:color="auto"/>
              <w:bottom w:val="single" w:sz="4" w:space="0" w:color="auto"/>
              <w:right w:val="single" w:sz="4" w:space="0" w:color="auto"/>
            </w:tcBorders>
            <w:hideMark/>
          </w:tcPr>
          <w:p w14:paraId="4B5ABF21" w14:textId="77777777" w:rsidR="003915D2" w:rsidRDefault="003915D2">
            <w:pPr>
              <w:pStyle w:val="TAC"/>
              <w:rPr>
                <w:rFonts w:eastAsia="Malgun Gothic"/>
                <w:szCs w:val="18"/>
                <w:lang w:eastAsia="ko-KR"/>
              </w:rPr>
            </w:pPr>
            <w:r>
              <w:rPr>
                <w:lang w:eastAsia="ko-KR"/>
              </w:rPr>
              <w:t>9.8</w:t>
            </w:r>
          </w:p>
        </w:tc>
        <w:tc>
          <w:tcPr>
            <w:tcW w:w="1248" w:type="dxa"/>
            <w:tcBorders>
              <w:top w:val="single" w:sz="4" w:space="0" w:color="auto"/>
              <w:left w:val="single" w:sz="4" w:space="0" w:color="auto"/>
              <w:bottom w:val="single" w:sz="4" w:space="0" w:color="auto"/>
              <w:right w:val="single" w:sz="4" w:space="0" w:color="auto"/>
            </w:tcBorders>
            <w:hideMark/>
          </w:tcPr>
          <w:p w14:paraId="736335F2" w14:textId="77777777" w:rsidR="003915D2" w:rsidRDefault="003915D2">
            <w:pPr>
              <w:pStyle w:val="TAC"/>
              <w:rPr>
                <w:lang w:eastAsia="ko-KR"/>
              </w:rPr>
            </w:pPr>
            <w:r>
              <w:rPr>
                <w:lang w:eastAsia="ko-KR"/>
              </w:rPr>
              <w:t>IMD4</w:t>
            </w:r>
          </w:p>
        </w:tc>
      </w:tr>
      <w:tr w:rsidR="003915D2" w14:paraId="3F954987" w14:textId="77777777" w:rsidTr="003915D2">
        <w:trPr>
          <w:trHeight w:val="216"/>
          <w:jc w:val="center"/>
        </w:trPr>
        <w:tc>
          <w:tcPr>
            <w:tcW w:w="2258" w:type="dxa"/>
            <w:tcBorders>
              <w:top w:val="nil"/>
              <w:left w:val="single" w:sz="4" w:space="0" w:color="auto"/>
              <w:bottom w:val="nil"/>
              <w:right w:val="single" w:sz="4" w:space="0" w:color="auto"/>
            </w:tcBorders>
          </w:tcPr>
          <w:p w14:paraId="2C06993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14318571" w14:textId="77777777" w:rsidR="003915D2" w:rsidRDefault="003915D2">
            <w:pPr>
              <w:pStyle w:val="TAC"/>
              <w:rPr>
                <w:lang w:eastAsia="zh-CN"/>
              </w:rPr>
            </w:pPr>
            <w:r>
              <w:t>40</w:t>
            </w:r>
          </w:p>
        </w:tc>
        <w:tc>
          <w:tcPr>
            <w:tcW w:w="1066" w:type="dxa"/>
            <w:tcBorders>
              <w:top w:val="single" w:sz="4" w:space="0" w:color="auto"/>
              <w:left w:val="single" w:sz="4" w:space="0" w:color="auto"/>
              <w:bottom w:val="single" w:sz="4" w:space="0" w:color="auto"/>
              <w:right w:val="single" w:sz="4" w:space="0" w:color="auto"/>
            </w:tcBorders>
            <w:noWrap/>
            <w:hideMark/>
          </w:tcPr>
          <w:p w14:paraId="4AD8F014" w14:textId="77777777" w:rsidR="003915D2" w:rsidRDefault="003915D2">
            <w:pPr>
              <w:pStyle w:val="TAC"/>
              <w:rPr>
                <w:lang w:eastAsia="zh-CN"/>
              </w:rPr>
            </w:pPr>
            <w:r>
              <w:rPr>
                <w:rFonts w:eastAsia="Malgun Gothic"/>
                <w:szCs w:val="18"/>
                <w:lang w:eastAsia="ko-KR"/>
              </w:rPr>
              <w:t>2360</w:t>
            </w:r>
          </w:p>
        </w:tc>
        <w:tc>
          <w:tcPr>
            <w:tcW w:w="747" w:type="dxa"/>
            <w:tcBorders>
              <w:top w:val="single" w:sz="4" w:space="0" w:color="auto"/>
              <w:left w:val="single" w:sz="4" w:space="0" w:color="auto"/>
              <w:bottom w:val="single" w:sz="4" w:space="0" w:color="auto"/>
              <w:right w:val="single" w:sz="4" w:space="0" w:color="auto"/>
            </w:tcBorders>
            <w:noWrap/>
            <w:hideMark/>
          </w:tcPr>
          <w:p w14:paraId="7F7F19A9" w14:textId="77777777" w:rsidR="003915D2" w:rsidRDefault="003915D2">
            <w:pPr>
              <w:pStyle w:val="TAC"/>
              <w:rPr>
                <w:color w:val="000000"/>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A0865E6" w14:textId="77777777" w:rsidR="003915D2" w:rsidRDefault="003915D2">
            <w:pPr>
              <w:pStyle w:val="TAC"/>
              <w:rPr>
                <w:color w:val="000000"/>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F3A0BFC" w14:textId="77777777" w:rsidR="003915D2" w:rsidRDefault="003915D2">
            <w:pPr>
              <w:pStyle w:val="TAC"/>
              <w:rPr>
                <w:lang w:eastAsia="zh-CN"/>
              </w:rPr>
            </w:pPr>
            <w:r>
              <w:rPr>
                <w:rFonts w:eastAsia="Malgun Gothic"/>
                <w:szCs w:val="18"/>
                <w:lang w:eastAsia="ko-KR"/>
              </w:rPr>
              <w:t>2360</w:t>
            </w:r>
          </w:p>
        </w:tc>
        <w:tc>
          <w:tcPr>
            <w:tcW w:w="752" w:type="dxa"/>
            <w:tcBorders>
              <w:top w:val="single" w:sz="4" w:space="0" w:color="auto"/>
              <w:left w:val="single" w:sz="4" w:space="0" w:color="auto"/>
              <w:bottom w:val="single" w:sz="4" w:space="0" w:color="auto"/>
              <w:right w:val="single" w:sz="4" w:space="0" w:color="auto"/>
            </w:tcBorders>
            <w:hideMark/>
          </w:tcPr>
          <w:p w14:paraId="30EA9DD0" w14:textId="77777777" w:rsidR="003915D2" w:rsidRDefault="003915D2">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33B4F12E" w14:textId="77777777" w:rsidR="003915D2" w:rsidRDefault="003915D2">
            <w:pPr>
              <w:pStyle w:val="TAC"/>
              <w:rPr>
                <w:lang w:eastAsia="ko-KR"/>
              </w:rPr>
            </w:pPr>
            <w:r>
              <w:t>N/A</w:t>
            </w:r>
          </w:p>
        </w:tc>
      </w:tr>
      <w:tr w:rsidR="003915D2" w14:paraId="2CE6A298" w14:textId="77777777" w:rsidTr="003915D2">
        <w:trPr>
          <w:trHeight w:val="216"/>
          <w:jc w:val="center"/>
        </w:trPr>
        <w:tc>
          <w:tcPr>
            <w:tcW w:w="2258" w:type="dxa"/>
            <w:tcBorders>
              <w:top w:val="nil"/>
              <w:left w:val="single" w:sz="4" w:space="0" w:color="auto"/>
              <w:bottom w:val="nil"/>
              <w:right w:val="single" w:sz="4" w:space="0" w:color="auto"/>
            </w:tcBorders>
          </w:tcPr>
          <w:p w14:paraId="5D32956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7899CC88" w14:textId="77777777" w:rsidR="003915D2" w:rsidRDefault="003915D2">
            <w:pPr>
              <w:pStyle w:val="TAC"/>
              <w:rPr>
                <w:lang w:eastAsia="zh-CN"/>
              </w:rPr>
            </w:pPr>
            <w:r>
              <w:t>n1</w:t>
            </w:r>
          </w:p>
        </w:tc>
        <w:tc>
          <w:tcPr>
            <w:tcW w:w="1066" w:type="dxa"/>
            <w:tcBorders>
              <w:top w:val="single" w:sz="4" w:space="0" w:color="auto"/>
              <w:left w:val="single" w:sz="4" w:space="0" w:color="auto"/>
              <w:bottom w:val="single" w:sz="4" w:space="0" w:color="auto"/>
              <w:right w:val="single" w:sz="4" w:space="0" w:color="auto"/>
            </w:tcBorders>
            <w:noWrap/>
            <w:hideMark/>
          </w:tcPr>
          <w:p w14:paraId="3F4867E1" w14:textId="77777777" w:rsidR="003915D2" w:rsidRDefault="003915D2">
            <w:pPr>
              <w:pStyle w:val="TAC"/>
              <w:rPr>
                <w:lang w:eastAsia="zh-CN"/>
              </w:rPr>
            </w:pPr>
            <w:r>
              <w:rPr>
                <w:rFonts w:eastAsia="Malgun Gothic"/>
                <w:szCs w:val="18"/>
                <w:lang w:eastAsia="ko-KR"/>
              </w:rPr>
              <w:t>1950</w:t>
            </w:r>
          </w:p>
        </w:tc>
        <w:tc>
          <w:tcPr>
            <w:tcW w:w="747" w:type="dxa"/>
            <w:tcBorders>
              <w:top w:val="single" w:sz="4" w:space="0" w:color="auto"/>
              <w:left w:val="single" w:sz="4" w:space="0" w:color="auto"/>
              <w:bottom w:val="single" w:sz="4" w:space="0" w:color="auto"/>
              <w:right w:val="single" w:sz="4" w:space="0" w:color="auto"/>
            </w:tcBorders>
            <w:noWrap/>
            <w:hideMark/>
          </w:tcPr>
          <w:p w14:paraId="57C600EC" w14:textId="77777777" w:rsidR="003915D2" w:rsidRDefault="003915D2">
            <w:pPr>
              <w:pStyle w:val="TAC"/>
              <w:rPr>
                <w:color w:val="000000"/>
              </w:rPr>
            </w:pPr>
            <w:r>
              <w:rPr>
                <w:rFonts w:eastAsia="Malgun Gothic"/>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21E43EF" w14:textId="77777777" w:rsidR="003915D2" w:rsidRDefault="003915D2">
            <w:pPr>
              <w:pStyle w:val="TAC"/>
              <w:rPr>
                <w:color w:val="000000"/>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E211EBC" w14:textId="77777777" w:rsidR="003915D2" w:rsidRDefault="003915D2">
            <w:pPr>
              <w:pStyle w:val="TAC"/>
              <w:rPr>
                <w:lang w:eastAsia="zh-CN"/>
              </w:rPr>
            </w:pPr>
            <w:r>
              <w:rPr>
                <w:rFonts w:eastAsia="Malgun Gothic"/>
                <w:szCs w:val="18"/>
                <w:lang w:eastAsia="ko-KR"/>
              </w:rPr>
              <w:t>2140</w:t>
            </w:r>
          </w:p>
        </w:tc>
        <w:tc>
          <w:tcPr>
            <w:tcW w:w="752" w:type="dxa"/>
            <w:tcBorders>
              <w:top w:val="single" w:sz="4" w:space="0" w:color="auto"/>
              <w:left w:val="single" w:sz="4" w:space="0" w:color="auto"/>
              <w:bottom w:val="single" w:sz="4" w:space="0" w:color="auto"/>
              <w:right w:val="single" w:sz="4" w:space="0" w:color="auto"/>
            </w:tcBorders>
            <w:hideMark/>
          </w:tcPr>
          <w:p w14:paraId="17A4F641" w14:textId="77777777" w:rsidR="003915D2" w:rsidRDefault="003915D2">
            <w:pPr>
              <w:pStyle w:val="TAC"/>
              <w:rPr>
                <w:rFonts w:eastAsia="Malgun Gothic"/>
                <w:szCs w:val="18"/>
                <w:lang w:eastAsia="ko-KR"/>
              </w:rPr>
            </w:pPr>
            <w:r>
              <w:t>9.1</w:t>
            </w:r>
          </w:p>
        </w:tc>
        <w:tc>
          <w:tcPr>
            <w:tcW w:w="1248" w:type="dxa"/>
            <w:tcBorders>
              <w:top w:val="single" w:sz="4" w:space="0" w:color="auto"/>
              <w:left w:val="single" w:sz="4" w:space="0" w:color="auto"/>
              <w:bottom w:val="single" w:sz="4" w:space="0" w:color="auto"/>
              <w:right w:val="single" w:sz="4" w:space="0" w:color="auto"/>
            </w:tcBorders>
            <w:hideMark/>
          </w:tcPr>
          <w:p w14:paraId="2E87DAEE" w14:textId="77777777" w:rsidR="003915D2" w:rsidRDefault="003915D2">
            <w:pPr>
              <w:pStyle w:val="TAC"/>
              <w:rPr>
                <w:lang w:eastAsia="ko-KR"/>
              </w:rPr>
            </w:pPr>
            <w:r>
              <w:t>IMD4</w:t>
            </w:r>
          </w:p>
        </w:tc>
      </w:tr>
      <w:tr w:rsidR="003915D2" w14:paraId="65D5B955"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26F87BA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5ACBF17" w14:textId="77777777" w:rsidR="003915D2" w:rsidRDefault="003915D2">
            <w:pPr>
              <w:pStyle w:val="TAC"/>
              <w:rPr>
                <w:lang w:eastAsia="zh-CN"/>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6F2B8DC6" w14:textId="77777777" w:rsidR="003915D2" w:rsidRDefault="003915D2">
            <w:pPr>
              <w:pStyle w:val="TAC"/>
              <w:rPr>
                <w:lang w:eastAsia="zh-CN"/>
              </w:rPr>
            </w:pPr>
            <w:r>
              <w:rPr>
                <w:rFonts w:eastAsia="Malgun Gothic"/>
                <w:szCs w:val="18"/>
                <w:lang w:eastAsia="ko-KR"/>
              </w:rPr>
              <w:t>3430</w:t>
            </w:r>
          </w:p>
        </w:tc>
        <w:tc>
          <w:tcPr>
            <w:tcW w:w="747" w:type="dxa"/>
            <w:tcBorders>
              <w:top w:val="single" w:sz="4" w:space="0" w:color="auto"/>
              <w:left w:val="single" w:sz="4" w:space="0" w:color="auto"/>
              <w:bottom w:val="single" w:sz="4" w:space="0" w:color="auto"/>
              <w:right w:val="single" w:sz="4" w:space="0" w:color="auto"/>
            </w:tcBorders>
            <w:noWrap/>
            <w:hideMark/>
          </w:tcPr>
          <w:p w14:paraId="74EADC83" w14:textId="77777777" w:rsidR="003915D2" w:rsidRDefault="003915D2">
            <w:pPr>
              <w:pStyle w:val="TAC"/>
              <w:rPr>
                <w:color w:val="000000"/>
              </w:rPr>
            </w:pPr>
            <w:r>
              <w:rPr>
                <w:rFonts w:eastAsia="Malgun Gothic"/>
                <w:szCs w:val="18"/>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711A89E5" w14:textId="77777777" w:rsidR="003915D2" w:rsidRDefault="003915D2">
            <w:pPr>
              <w:pStyle w:val="TAC"/>
              <w:rPr>
                <w:color w:val="000000"/>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228FD38" w14:textId="77777777" w:rsidR="003915D2" w:rsidRDefault="003915D2">
            <w:pPr>
              <w:pStyle w:val="TAC"/>
              <w:rPr>
                <w:lang w:eastAsia="zh-CN"/>
              </w:rPr>
            </w:pPr>
            <w:r>
              <w:rPr>
                <w:rFonts w:eastAsia="Malgun Gothic"/>
                <w:szCs w:val="18"/>
                <w:lang w:eastAsia="ko-KR"/>
              </w:rPr>
              <w:t>3430</w:t>
            </w:r>
          </w:p>
        </w:tc>
        <w:tc>
          <w:tcPr>
            <w:tcW w:w="752" w:type="dxa"/>
            <w:tcBorders>
              <w:top w:val="single" w:sz="4" w:space="0" w:color="auto"/>
              <w:left w:val="single" w:sz="4" w:space="0" w:color="auto"/>
              <w:bottom w:val="single" w:sz="4" w:space="0" w:color="auto"/>
              <w:right w:val="single" w:sz="4" w:space="0" w:color="auto"/>
            </w:tcBorders>
            <w:hideMark/>
          </w:tcPr>
          <w:p w14:paraId="19871DE5" w14:textId="77777777" w:rsidR="003915D2" w:rsidRDefault="003915D2">
            <w:pPr>
              <w:pStyle w:val="TAC"/>
              <w:rPr>
                <w:rFonts w:eastAsia="Malgun Gothic"/>
                <w:szCs w:val="18"/>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F9297C8" w14:textId="77777777" w:rsidR="003915D2" w:rsidRDefault="003915D2">
            <w:pPr>
              <w:pStyle w:val="TAC"/>
              <w:rPr>
                <w:lang w:eastAsia="ko-KR"/>
              </w:rPr>
            </w:pPr>
            <w:r>
              <w:t>N/A</w:t>
            </w:r>
          </w:p>
        </w:tc>
      </w:tr>
      <w:tr w:rsidR="003915D2" w14:paraId="5B318C99"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5333DE73" w14:textId="77777777" w:rsidR="003915D2" w:rsidRDefault="003915D2">
            <w:pPr>
              <w:pStyle w:val="TAC"/>
            </w:pPr>
            <w:r>
              <w:t>DC_41A_n1A-n77A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7E9C330" w14:textId="77777777" w:rsidR="003915D2" w:rsidRDefault="003915D2">
            <w:pPr>
              <w:pStyle w:val="TAC"/>
            </w:pPr>
            <w:r>
              <w:rPr>
                <w:rFonts w:cs="Arial"/>
              </w:rPr>
              <w:t>41</w:t>
            </w:r>
          </w:p>
        </w:tc>
        <w:tc>
          <w:tcPr>
            <w:tcW w:w="1066" w:type="dxa"/>
            <w:tcBorders>
              <w:top w:val="single" w:sz="4" w:space="0" w:color="auto"/>
              <w:left w:val="single" w:sz="4" w:space="0" w:color="auto"/>
              <w:bottom w:val="single" w:sz="4" w:space="0" w:color="auto"/>
              <w:right w:val="single" w:sz="4" w:space="0" w:color="auto"/>
            </w:tcBorders>
            <w:noWrap/>
            <w:hideMark/>
          </w:tcPr>
          <w:p w14:paraId="2DF1C103" w14:textId="77777777" w:rsidR="003915D2" w:rsidRDefault="003915D2">
            <w:pPr>
              <w:pStyle w:val="TAC"/>
              <w:rPr>
                <w:rFonts w:eastAsia="Malgun Gothic"/>
                <w:szCs w:val="18"/>
                <w:lang w:eastAsia="ko-KR"/>
              </w:rPr>
            </w:pPr>
            <w:r>
              <w:t>2650</w:t>
            </w:r>
          </w:p>
        </w:tc>
        <w:tc>
          <w:tcPr>
            <w:tcW w:w="747" w:type="dxa"/>
            <w:tcBorders>
              <w:top w:val="single" w:sz="4" w:space="0" w:color="auto"/>
              <w:left w:val="single" w:sz="4" w:space="0" w:color="auto"/>
              <w:bottom w:val="single" w:sz="4" w:space="0" w:color="auto"/>
              <w:right w:val="single" w:sz="4" w:space="0" w:color="auto"/>
            </w:tcBorders>
            <w:noWrap/>
            <w:hideMark/>
          </w:tcPr>
          <w:p w14:paraId="2E8648E3"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0A6FA2A"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0D804F5" w14:textId="77777777" w:rsidR="003915D2" w:rsidRDefault="003915D2">
            <w:pPr>
              <w:pStyle w:val="TAC"/>
              <w:rPr>
                <w:rFonts w:eastAsia="Malgun Gothic"/>
                <w:szCs w:val="18"/>
                <w:lang w:eastAsia="ko-KR"/>
              </w:rPr>
            </w:pPr>
            <w:r>
              <w:t>2650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0A4313D5"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A5C8A46" w14:textId="77777777" w:rsidR="003915D2" w:rsidRDefault="003915D2">
            <w:pPr>
              <w:pStyle w:val="TAC"/>
            </w:pPr>
            <w:r>
              <w:rPr>
                <w:rFonts w:cs="Arial"/>
              </w:rPr>
              <w:t>TDD</w:t>
            </w:r>
          </w:p>
        </w:tc>
      </w:tr>
      <w:tr w:rsidR="003915D2" w14:paraId="56E7BC51" w14:textId="77777777" w:rsidTr="003915D2">
        <w:trPr>
          <w:trHeight w:val="216"/>
          <w:jc w:val="center"/>
        </w:trPr>
        <w:tc>
          <w:tcPr>
            <w:tcW w:w="2258" w:type="dxa"/>
            <w:tcBorders>
              <w:top w:val="nil"/>
              <w:left w:val="single" w:sz="4" w:space="0" w:color="auto"/>
              <w:bottom w:val="nil"/>
              <w:right w:val="single" w:sz="4" w:space="0" w:color="auto"/>
            </w:tcBorders>
            <w:hideMark/>
          </w:tcPr>
          <w:p w14:paraId="16EBBC60" w14:textId="77777777" w:rsidR="003915D2" w:rsidRDefault="003915D2">
            <w:pPr>
              <w:pStyle w:val="TAC"/>
            </w:pPr>
            <w:r>
              <w:t>DC_41C_n1A-n77A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CA66CD7" w14:textId="77777777" w:rsidR="003915D2" w:rsidRDefault="003915D2">
            <w:pPr>
              <w:pStyle w:val="TAC"/>
            </w:pPr>
            <w:r>
              <w:rPr>
                <w:rFonts w:cs="Arial"/>
              </w:rPr>
              <w:t>n1</w:t>
            </w:r>
          </w:p>
        </w:tc>
        <w:tc>
          <w:tcPr>
            <w:tcW w:w="1066" w:type="dxa"/>
            <w:tcBorders>
              <w:top w:val="single" w:sz="4" w:space="0" w:color="auto"/>
              <w:left w:val="single" w:sz="4" w:space="0" w:color="auto"/>
              <w:bottom w:val="single" w:sz="4" w:space="0" w:color="auto"/>
              <w:right w:val="single" w:sz="4" w:space="0" w:color="auto"/>
            </w:tcBorders>
            <w:noWrap/>
            <w:hideMark/>
          </w:tcPr>
          <w:p w14:paraId="47AA5643" w14:textId="77777777" w:rsidR="003915D2" w:rsidRDefault="003915D2">
            <w:pPr>
              <w:pStyle w:val="TAC"/>
              <w:rPr>
                <w:rFonts w:eastAsia="Malgun Gothic"/>
                <w:szCs w:val="18"/>
                <w:lang w:eastAsia="ko-KR"/>
              </w:rPr>
            </w:pPr>
            <w:r>
              <w:t>1970</w:t>
            </w:r>
          </w:p>
        </w:tc>
        <w:tc>
          <w:tcPr>
            <w:tcW w:w="747" w:type="dxa"/>
            <w:tcBorders>
              <w:top w:val="single" w:sz="4" w:space="0" w:color="auto"/>
              <w:left w:val="single" w:sz="4" w:space="0" w:color="auto"/>
              <w:bottom w:val="single" w:sz="4" w:space="0" w:color="auto"/>
              <w:right w:val="single" w:sz="4" w:space="0" w:color="auto"/>
            </w:tcBorders>
            <w:noWrap/>
            <w:hideMark/>
          </w:tcPr>
          <w:p w14:paraId="6CBC2061"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833137E"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A7F6BC4" w14:textId="77777777" w:rsidR="003915D2" w:rsidRDefault="003915D2">
            <w:pPr>
              <w:pStyle w:val="TAC"/>
              <w:rPr>
                <w:rFonts w:eastAsia="Malgun Gothic"/>
                <w:szCs w:val="18"/>
                <w:lang w:eastAsia="ko-KR"/>
              </w:rPr>
            </w:pPr>
            <w:r>
              <w:t>2160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556115F"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1E55B2F" w14:textId="77777777" w:rsidR="003915D2" w:rsidRDefault="003915D2">
            <w:pPr>
              <w:pStyle w:val="TAC"/>
            </w:pPr>
            <w:r>
              <w:rPr>
                <w:rFonts w:cs="Arial"/>
              </w:rPr>
              <w:t>FDD</w:t>
            </w:r>
          </w:p>
        </w:tc>
      </w:tr>
      <w:tr w:rsidR="003915D2" w14:paraId="4C07E85A" w14:textId="77777777" w:rsidTr="003915D2">
        <w:trPr>
          <w:trHeight w:val="216"/>
          <w:jc w:val="center"/>
        </w:trPr>
        <w:tc>
          <w:tcPr>
            <w:tcW w:w="2258" w:type="dxa"/>
            <w:tcBorders>
              <w:top w:val="nil"/>
              <w:left w:val="single" w:sz="4" w:space="0" w:color="auto"/>
              <w:bottom w:val="nil"/>
              <w:right w:val="single" w:sz="4" w:space="0" w:color="auto"/>
            </w:tcBorders>
          </w:tcPr>
          <w:p w14:paraId="133049A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3E85FDBB" w14:textId="77777777" w:rsidR="003915D2" w:rsidRDefault="003915D2">
            <w:pPr>
              <w:pStyle w:val="TAC"/>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3563D104" w14:textId="77777777" w:rsidR="003915D2" w:rsidRDefault="003915D2">
            <w:pPr>
              <w:pStyle w:val="TAC"/>
              <w:rPr>
                <w:rFonts w:eastAsia="Malgun Gothic"/>
                <w:szCs w:val="18"/>
                <w:lang w:eastAsia="ko-KR"/>
              </w:rPr>
            </w:pPr>
            <w:r>
              <w:t>3330</w:t>
            </w:r>
          </w:p>
        </w:tc>
        <w:tc>
          <w:tcPr>
            <w:tcW w:w="747" w:type="dxa"/>
            <w:tcBorders>
              <w:top w:val="single" w:sz="4" w:space="0" w:color="auto"/>
              <w:left w:val="single" w:sz="4" w:space="0" w:color="auto"/>
              <w:bottom w:val="single" w:sz="4" w:space="0" w:color="auto"/>
              <w:right w:val="single" w:sz="4" w:space="0" w:color="auto"/>
            </w:tcBorders>
            <w:noWrap/>
            <w:hideMark/>
          </w:tcPr>
          <w:p w14:paraId="51565760" w14:textId="77777777" w:rsidR="003915D2" w:rsidRDefault="003915D2">
            <w:pPr>
              <w:pStyle w:val="TAC"/>
              <w:rPr>
                <w:rFonts w:eastAsia="Malgun Gothic"/>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7862DE4E" w14:textId="77777777" w:rsidR="003915D2" w:rsidRDefault="003915D2">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03F74DC7" w14:textId="77777777" w:rsidR="003915D2" w:rsidRDefault="003915D2">
            <w:pPr>
              <w:pStyle w:val="TAC"/>
              <w:rPr>
                <w:rFonts w:eastAsia="Malgun Gothic"/>
                <w:szCs w:val="18"/>
                <w:lang w:eastAsia="ko-KR"/>
              </w:rPr>
            </w:pPr>
            <w:r>
              <w:t>3330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16F6D16" w14:textId="77777777" w:rsidR="003915D2" w:rsidRDefault="003915D2">
            <w:pPr>
              <w:pStyle w:val="TAC"/>
            </w:pPr>
            <w:r>
              <w:rPr>
                <w:rFonts w:cs="Arial"/>
              </w:rPr>
              <w:t>19.6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AB8BBC2" w14:textId="77777777" w:rsidR="003915D2" w:rsidRDefault="003915D2">
            <w:pPr>
              <w:pStyle w:val="TAC"/>
            </w:pPr>
            <w:r>
              <w:rPr>
                <w:rFonts w:cs="Arial"/>
              </w:rPr>
              <w:t>TDD</w:t>
            </w:r>
          </w:p>
        </w:tc>
      </w:tr>
      <w:tr w:rsidR="003915D2" w14:paraId="5A9903C2" w14:textId="77777777" w:rsidTr="003915D2">
        <w:trPr>
          <w:trHeight w:val="216"/>
          <w:jc w:val="center"/>
        </w:trPr>
        <w:tc>
          <w:tcPr>
            <w:tcW w:w="2258" w:type="dxa"/>
            <w:tcBorders>
              <w:top w:val="nil"/>
              <w:left w:val="single" w:sz="4" w:space="0" w:color="auto"/>
              <w:bottom w:val="nil"/>
              <w:right w:val="single" w:sz="4" w:space="0" w:color="auto"/>
            </w:tcBorders>
          </w:tcPr>
          <w:p w14:paraId="6669AD9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7F358571" w14:textId="77777777" w:rsidR="003915D2" w:rsidRDefault="003915D2">
            <w:pPr>
              <w:pStyle w:val="TAC"/>
            </w:pPr>
            <w:r>
              <w:rPr>
                <w:rFonts w:cs="Arial"/>
              </w:rPr>
              <w:t>41</w:t>
            </w:r>
          </w:p>
        </w:tc>
        <w:tc>
          <w:tcPr>
            <w:tcW w:w="1066" w:type="dxa"/>
            <w:tcBorders>
              <w:top w:val="single" w:sz="4" w:space="0" w:color="auto"/>
              <w:left w:val="single" w:sz="4" w:space="0" w:color="auto"/>
              <w:bottom w:val="single" w:sz="4" w:space="0" w:color="auto"/>
              <w:right w:val="single" w:sz="4" w:space="0" w:color="auto"/>
            </w:tcBorders>
            <w:noWrap/>
            <w:hideMark/>
          </w:tcPr>
          <w:p w14:paraId="434D4F77" w14:textId="77777777" w:rsidR="003915D2" w:rsidRDefault="003915D2">
            <w:pPr>
              <w:pStyle w:val="TAC"/>
              <w:rPr>
                <w:rFonts w:eastAsia="Malgun Gothic"/>
                <w:szCs w:val="18"/>
                <w:lang w:eastAsia="ko-KR"/>
              </w:rPr>
            </w:pPr>
            <w:r>
              <w:t>2510</w:t>
            </w:r>
          </w:p>
        </w:tc>
        <w:tc>
          <w:tcPr>
            <w:tcW w:w="747" w:type="dxa"/>
            <w:tcBorders>
              <w:top w:val="single" w:sz="4" w:space="0" w:color="auto"/>
              <w:left w:val="single" w:sz="4" w:space="0" w:color="auto"/>
              <w:bottom w:val="single" w:sz="4" w:space="0" w:color="auto"/>
              <w:right w:val="single" w:sz="4" w:space="0" w:color="auto"/>
            </w:tcBorders>
            <w:noWrap/>
            <w:hideMark/>
          </w:tcPr>
          <w:p w14:paraId="07EE5530"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D46B474"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C85B1CF" w14:textId="77777777" w:rsidR="003915D2" w:rsidRDefault="003915D2">
            <w:pPr>
              <w:pStyle w:val="TAC"/>
              <w:rPr>
                <w:rFonts w:eastAsia="Malgun Gothic"/>
                <w:szCs w:val="18"/>
                <w:lang w:eastAsia="ko-KR"/>
              </w:rPr>
            </w:pPr>
            <w:r>
              <w:t>2510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0035314"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A96E9EE" w14:textId="77777777" w:rsidR="003915D2" w:rsidRDefault="003915D2">
            <w:pPr>
              <w:pStyle w:val="TAC"/>
            </w:pPr>
            <w:r>
              <w:rPr>
                <w:rFonts w:cs="Arial"/>
              </w:rPr>
              <w:t>TDD</w:t>
            </w:r>
          </w:p>
        </w:tc>
      </w:tr>
      <w:tr w:rsidR="003915D2" w14:paraId="2096BBD5" w14:textId="77777777" w:rsidTr="003915D2">
        <w:trPr>
          <w:trHeight w:val="216"/>
          <w:jc w:val="center"/>
        </w:trPr>
        <w:tc>
          <w:tcPr>
            <w:tcW w:w="2258" w:type="dxa"/>
            <w:tcBorders>
              <w:top w:val="nil"/>
              <w:left w:val="single" w:sz="4" w:space="0" w:color="auto"/>
              <w:bottom w:val="nil"/>
              <w:right w:val="single" w:sz="4" w:space="0" w:color="auto"/>
            </w:tcBorders>
          </w:tcPr>
          <w:p w14:paraId="3B32217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0D39981D" w14:textId="77777777" w:rsidR="003915D2" w:rsidRDefault="003915D2">
            <w:pPr>
              <w:pStyle w:val="TAC"/>
            </w:pPr>
            <w:r>
              <w:rPr>
                <w:rFonts w:cs="Arial"/>
              </w:rPr>
              <w:t>n77</w:t>
            </w:r>
          </w:p>
        </w:tc>
        <w:tc>
          <w:tcPr>
            <w:tcW w:w="1066" w:type="dxa"/>
            <w:tcBorders>
              <w:top w:val="single" w:sz="4" w:space="0" w:color="auto"/>
              <w:left w:val="single" w:sz="4" w:space="0" w:color="auto"/>
              <w:bottom w:val="single" w:sz="4" w:space="0" w:color="auto"/>
              <w:right w:val="single" w:sz="4" w:space="0" w:color="auto"/>
            </w:tcBorders>
            <w:noWrap/>
            <w:hideMark/>
          </w:tcPr>
          <w:p w14:paraId="758D3C84" w14:textId="77777777" w:rsidR="003915D2" w:rsidRDefault="003915D2">
            <w:pPr>
              <w:pStyle w:val="TAC"/>
              <w:rPr>
                <w:rFonts w:eastAsia="Malgun Gothic"/>
                <w:szCs w:val="18"/>
                <w:lang w:eastAsia="ko-KR"/>
              </w:rPr>
            </w:pPr>
            <w:r>
              <w:t>4150</w:t>
            </w:r>
          </w:p>
        </w:tc>
        <w:tc>
          <w:tcPr>
            <w:tcW w:w="747" w:type="dxa"/>
            <w:tcBorders>
              <w:top w:val="single" w:sz="4" w:space="0" w:color="auto"/>
              <w:left w:val="single" w:sz="4" w:space="0" w:color="auto"/>
              <w:bottom w:val="single" w:sz="4" w:space="0" w:color="auto"/>
              <w:right w:val="single" w:sz="4" w:space="0" w:color="auto"/>
            </w:tcBorders>
            <w:noWrap/>
            <w:hideMark/>
          </w:tcPr>
          <w:p w14:paraId="465785B2" w14:textId="77777777" w:rsidR="003915D2" w:rsidRDefault="003915D2">
            <w:pPr>
              <w:pStyle w:val="TAC"/>
              <w:rPr>
                <w:rFonts w:eastAsia="Malgun Gothic"/>
                <w:szCs w:val="18"/>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26B0CD51" w14:textId="77777777" w:rsidR="003915D2" w:rsidRDefault="003915D2">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7C1531F" w14:textId="77777777" w:rsidR="003915D2" w:rsidRDefault="003915D2">
            <w:pPr>
              <w:pStyle w:val="TAC"/>
              <w:rPr>
                <w:rFonts w:eastAsia="Malgun Gothic"/>
                <w:szCs w:val="18"/>
                <w:lang w:eastAsia="ko-KR"/>
              </w:rPr>
            </w:pPr>
            <w:r>
              <w:t>4150</w:t>
            </w:r>
          </w:p>
        </w:tc>
        <w:tc>
          <w:tcPr>
            <w:tcW w:w="752" w:type="dxa"/>
            <w:tcBorders>
              <w:top w:val="single" w:sz="4" w:space="0" w:color="auto"/>
              <w:left w:val="single" w:sz="4" w:space="0" w:color="auto"/>
              <w:bottom w:val="single" w:sz="4" w:space="0" w:color="auto"/>
              <w:right w:val="single" w:sz="4" w:space="0" w:color="auto"/>
            </w:tcBorders>
            <w:vAlign w:val="center"/>
            <w:hideMark/>
          </w:tcPr>
          <w:p w14:paraId="7E9EBD06" w14:textId="77777777" w:rsidR="003915D2" w:rsidRDefault="003915D2">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AC69D8C" w14:textId="77777777" w:rsidR="003915D2" w:rsidRDefault="003915D2">
            <w:pPr>
              <w:pStyle w:val="TAC"/>
            </w:pPr>
            <w:r>
              <w:rPr>
                <w:rFonts w:cs="Arial"/>
              </w:rPr>
              <w:t>TDD</w:t>
            </w:r>
          </w:p>
        </w:tc>
      </w:tr>
      <w:tr w:rsidR="003915D2" w14:paraId="7CB96944"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51B0A82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012FCED7" w14:textId="77777777" w:rsidR="003915D2" w:rsidRDefault="003915D2">
            <w:pPr>
              <w:pStyle w:val="TAC"/>
            </w:pPr>
            <w:r>
              <w:rPr>
                <w:rFonts w:cs="Arial"/>
              </w:rPr>
              <w:t>n1</w:t>
            </w:r>
          </w:p>
        </w:tc>
        <w:tc>
          <w:tcPr>
            <w:tcW w:w="1066" w:type="dxa"/>
            <w:tcBorders>
              <w:top w:val="single" w:sz="4" w:space="0" w:color="auto"/>
              <w:left w:val="single" w:sz="4" w:space="0" w:color="auto"/>
              <w:bottom w:val="single" w:sz="4" w:space="0" w:color="auto"/>
              <w:right w:val="single" w:sz="4" w:space="0" w:color="auto"/>
            </w:tcBorders>
            <w:noWrap/>
            <w:hideMark/>
          </w:tcPr>
          <w:p w14:paraId="221ECC73" w14:textId="77777777" w:rsidR="003915D2" w:rsidRDefault="003915D2">
            <w:pPr>
              <w:pStyle w:val="TAC"/>
              <w:rPr>
                <w:rFonts w:eastAsia="Malgun Gothic"/>
                <w:szCs w:val="18"/>
                <w:lang w:eastAsia="ko-KR"/>
              </w:rPr>
            </w:pPr>
            <w:r>
              <w:t>1930</w:t>
            </w:r>
          </w:p>
        </w:tc>
        <w:tc>
          <w:tcPr>
            <w:tcW w:w="747" w:type="dxa"/>
            <w:tcBorders>
              <w:top w:val="single" w:sz="4" w:space="0" w:color="auto"/>
              <w:left w:val="single" w:sz="4" w:space="0" w:color="auto"/>
              <w:bottom w:val="single" w:sz="4" w:space="0" w:color="auto"/>
              <w:right w:val="single" w:sz="4" w:space="0" w:color="auto"/>
            </w:tcBorders>
            <w:noWrap/>
            <w:hideMark/>
          </w:tcPr>
          <w:p w14:paraId="1296100E" w14:textId="77777777" w:rsidR="003915D2" w:rsidRDefault="003915D2">
            <w:pPr>
              <w:pStyle w:val="TAC"/>
              <w:rPr>
                <w:rFonts w:eastAsia="Malgun Gothic"/>
                <w:szCs w:val="18"/>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1F29183" w14:textId="77777777" w:rsidR="003915D2" w:rsidRDefault="003915D2">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1C5150F" w14:textId="77777777" w:rsidR="003915D2" w:rsidRDefault="003915D2">
            <w:pPr>
              <w:pStyle w:val="TAC"/>
              <w:rPr>
                <w:rFonts w:eastAsia="Malgun Gothic"/>
                <w:szCs w:val="18"/>
                <w:lang w:eastAsia="ko-KR"/>
              </w:rPr>
            </w:pPr>
            <w:r>
              <w:t>2120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0C5C711" w14:textId="77777777" w:rsidR="003915D2" w:rsidRDefault="003915D2">
            <w:pPr>
              <w:pStyle w:val="TAC"/>
            </w:pPr>
            <w:r>
              <w:rPr>
                <w:rFonts w:cs="Arial"/>
              </w:rPr>
              <w:t>11.0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E72948B" w14:textId="77777777" w:rsidR="003915D2" w:rsidRDefault="003915D2">
            <w:pPr>
              <w:pStyle w:val="TAC"/>
            </w:pPr>
            <w:r>
              <w:rPr>
                <w:rFonts w:cs="Arial"/>
              </w:rPr>
              <w:t>FDD</w:t>
            </w:r>
          </w:p>
        </w:tc>
      </w:tr>
      <w:tr w:rsidR="003915D2" w14:paraId="333E7A46"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70084E8F" w14:textId="77777777" w:rsidR="003915D2" w:rsidRDefault="003915D2">
            <w:pPr>
              <w:pStyle w:val="TAC"/>
            </w:pPr>
            <w:r>
              <w:t>DC_41A_n3A-n77A</w:t>
            </w:r>
          </w:p>
          <w:p w14:paraId="09BAC3B5" w14:textId="77777777" w:rsidR="003915D2" w:rsidRDefault="003915D2">
            <w:pPr>
              <w:pStyle w:val="TAC"/>
            </w:pPr>
            <w:r>
              <w:t>DC_41C_n3A-n77A</w:t>
            </w:r>
          </w:p>
          <w:p w14:paraId="5CF29EB0" w14:textId="77777777" w:rsidR="003915D2" w:rsidRDefault="003915D2">
            <w:pPr>
              <w:pStyle w:val="TAC"/>
            </w:pPr>
            <w:r>
              <w:t>DC_41A_n3A-n78A</w:t>
            </w:r>
          </w:p>
          <w:p w14:paraId="62BEBF05" w14:textId="77777777" w:rsidR="003915D2" w:rsidRDefault="003915D2">
            <w:pPr>
              <w:pStyle w:val="TAC"/>
            </w:pPr>
            <w:r>
              <w:t>DC_41C_n3A-n78A</w:t>
            </w:r>
          </w:p>
        </w:tc>
        <w:tc>
          <w:tcPr>
            <w:tcW w:w="867" w:type="dxa"/>
            <w:tcBorders>
              <w:top w:val="single" w:sz="4" w:space="0" w:color="auto"/>
              <w:left w:val="single" w:sz="4" w:space="0" w:color="auto"/>
              <w:bottom w:val="single" w:sz="4" w:space="0" w:color="auto"/>
              <w:right w:val="single" w:sz="4" w:space="0" w:color="auto"/>
            </w:tcBorders>
            <w:hideMark/>
          </w:tcPr>
          <w:p w14:paraId="4AB31109" w14:textId="77777777" w:rsidR="003915D2" w:rsidRDefault="003915D2">
            <w:pPr>
              <w:pStyle w:val="TAC"/>
              <w:rPr>
                <w:szCs w:val="18"/>
              </w:rPr>
            </w:pPr>
            <w:r>
              <w:rPr>
                <w:lang w:eastAsia="zh-CN"/>
              </w:rPr>
              <w:t>41</w:t>
            </w:r>
          </w:p>
        </w:tc>
        <w:tc>
          <w:tcPr>
            <w:tcW w:w="1066" w:type="dxa"/>
            <w:tcBorders>
              <w:top w:val="single" w:sz="4" w:space="0" w:color="auto"/>
              <w:left w:val="single" w:sz="4" w:space="0" w:color="auto"/>
              <w:bottom w:val="single" w:sz="4" w:space="0" w:color="auto"/>
              <w:right w:val="single" w:sz="4" w:space="0" w:color="auto"/>
            </w:tcBorders>
            <w:noWrap/>
            <w:hideMark/>
          </w:tcPr>
          <w:p w14:paraId="52A16787" w14:textId="77777777" w:rsidR="003915D2" w:rsidRDefault="003915D2">
            <w:pPr>
              <w:pStyle w:val="TAC"/>
              <w:rPr>
                <w:szCs w:val="18"/>
              </w:rPr>
            </w:pPr>
            <w:r>
              <w:rPr>
                <w:lang w:eastAsia="zh-CN"/>
              </w:rPr>
              <w:t>2620</w:t>
            </w:r>
          </w:p>
        </w:tc>
        <w:tc>
          <w:tcPr>
            <w:tcW w:w="747" w:type="dxa"/>
            <w:tcBorders>
              <w:top w:val="single" w:sz="4" w:space="0" w:color="auto"/>
              <w:left w:val="single" w:sz="4" w:space="0" w:color="auto"/>
              <w:bottom w:val="single" w:sz="4" w:space="0" w:color="auto"/>
              <w:right w:val="single" w:sz="4" w:space="0" w:color="auto"/>
            </w:tcBorders>
            <w:noWrap/>
            <w:hideMark/>
          </w:tcPr>
          <w:p w14:paraId="150D770B" w14:textId="77777777" w:rsidR="003915D2" w:rsidRDefault="003915D2">
            <w:pPr>
              <w:pStyle w:val="TAC"/>
              <w:rPr>
                <w:szCs w:val="18"/>
              </w:rPr>
            </w:pPr>
            <w:r>
              <w:rPr>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409CA209" w14:textId="77777777" w:rsidR="003915D2" w:rsidRDefault="003915D2">
            <w:pPr>
              <w:pStyle w:val="TAC"/>
              <w:rPr>
                <w:szCs w:val="18"/>
              </w:rPr>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54010038" w14:textId="77777777" w:rsidR="003915D2" w:rsidRDefault="003915D2">
            <w:pPr>
              <w:pStyle w:val="TAC"/>
              <w:rPr>
                <w:szCs w:val="18"/>
              </w:rPr>
            </w:pPr>
            <w:r>
              <w:rPr>
                <w:lang w:eastAsia="zh-CN"/>
              </w:rPr>
              <w:t>2620</w:t>
            </w:r>
          </w:p>
        </w:tc>
        <w:tc>
          <w:tcPr>
            <w:tcW w:w="752" w:type="dxa"/>
            <w:tcBorders>
              <w:top w:val="single" w:sz="4" w:space="0" w:color="auto"/>
              <w:left w:val="single" w:sz="4" w:space="0" w:color="auto"/>
              <w:bottom w:val="single" w:sz="4" w:space="0" w:color="auto"/>
              <w:right w:val="single" w:sz="4" w:space="0" w:color="auto"/>
            </w:tcBorders>
            <w:hideMark/>
          </w:tcPr>
          <w:p w14:paraId="45725316" w14:textId="77777777" w:rsidR="003915D2" w:rsidRDefault="003915D2">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DEA5EAA" w14:textId="77777777" w:rsidR="003915D2" w:rsidRDefault="003915D2">
            <w:pPr>
              <w:pStyle w:val="TAC"/>
            </w:pPr>
            <w:r>
              <w:rPr>
                <w:lang w:eastAsia="ko-KR"/>
              </w:rPr>
              <w:t>N/A</w:t>
            </w:r>
          </w:p>
        </w:tc>
      </w:tr>
      <w:tr w:rsidR="003915D2" w14:paraId="02093CF9" w14:textId="77777777" w:rsidTr="003915D2">
        <w:trPr>
          <w:trHeight w:val="216"/>
          <w:jc w:val="center"/>
        </w:trPr>
        <w:tc>
          <w:tcPr>
            <w:tcW w:w="2258" w:type="dxa"/>
            <w:tcBorders>
              <w:top w:val="nil"/>
              <w:left w:val="single" w:sz="4" w:space="0" w:color="auto"/>
              <w:bottom w:val="nil"/>
              <w:right w:val="single" w:sz="4" w:space="0" w:color="auto"/>
            </w:tcBorders>
          </w:tcPr>
          <w:p w14:paraId="7EE5931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848B405" w14:textId="77777777" w:rsidR="003915D2" w:rsidRDefault="003915D2">
            <w:pPr>
              <w:pStyle w:val="TAC"/>
              <w:rPr>
                <w:szCs w:val="18"/>
              </w:rPr>
            </w:pPr>
            <w:r>
              <w:t>n</w:t>
            </w:r>
            <w:r>
              <w:rPr>
                <w:lang w:eastAsia="zh-CN"/>
              </w:rPr>
              <w:t>3</w:t>
            </w:r>
          </w:p>
        </w:tc>
        <w:tc>
          <w:tcPr>
            <w:tcW w:w="1066" w:type="dxa"/>
            <w:tcBorders>
              <w:top w:val="single" w:sz="4" w:space="0" w:color="auto"/>
              <w:left w:val="single" w:sz="4" w:space="0" w:color="auto"/>
              <w:bottom w:val="single" w:sz="4" w:space="0" w:color="auto"/>
              <w:right w:val="single" w:sz="4" w:space="0" w:color="auto"/>
            </w:tcBorders>
            <w:noWrap/>
            <w:hideMark/>
          </w:tcPr>
          <w:p w14:paraId="282EF591" w14:textId="77777777" w:rsidR="003915D2" w:rsidRDefault="003915D2">
            <w:pPr>
              <w:pStyle w:val="TAC"/>
              <w:rPr>
                <w:szCs w:val="18"/>
              </w:rPr>
            </w:pPr>
            <w:r>
              <w:rPr>
                <w:lang w:eastAsia="zh-CN"/>
              </w:rPr>
              <w:t>1745</w:t>
            </w:r>
          </w:p>
        </w:tc>
        <w:tc>
          <w:tcPr>
            <w:tcW w:w="747" w:type="dxa"/>
            <w:tcBorders>
              <w:top w:val="single" w:sz="4" w:space="0" w:color="auto"/>
              <w:left w:val="single" w:sz="4" w:space="0" w:color="auto"/>
              <w:bottom w:val="single" w:sz="4" w:space="0" w:color="auto"/>
              <w:right w:val="single" w:sz="4" w:space="0" w:color="auto"/>
            </w:tcBorders>
            <w:noWrap/>
            <w:hideMark/>
          </w:tcPr>
          <w:p w14:paraId="2C8F75AC" w14:textId="77777777" w:rsidR="003915D2" w:rsidRDefault="003915D2">
            <w:pPr>
              <w:pStyle w:val="TAC"/>
              <w:rPr>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6A21197" w14:textId="77777777" w:rsidR="003915D2" w:rsidRDefault="003915D2">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28999FB" w14:textId="77777777" w:rsidR="003915D2" w:rsidRDefault="003915D2">
            <w:pPr>
              <w:pStyle w:val="TAC"/>
              <w:rPr>
                <w:szCs w:val="18"/>
              </w:rPr>
            </w:pPr>
            <w:r>
              <w:rPr>
                <w:lang w:eastAsia="zh-CN"/>
              </w:rPr>
              <w:t>1840</w:t>
            </w:r>
          </w:p>
        </w:tc>
        <w:tc>
          <w:tcPr>
            <w:tcW w:w="752" w:type="dxa"/>
            <w:tcBorders>
              <w:top w:val="single" w:sz="4" w:space="0" w:color="auto"/>
              <w:left w:val="single" w:sz="4" w:space="0" w:color="auto"/>
              <w:bottom w:val="single" w:sz="4" w:space="0" w:color="auto"/>
              <w:right w:val="single" w:sz="4" w:space="0" w:color="auto"/>
            </w:tcBorders>
            <w:hideMark/>
          </w:tcPr>
          <w:p w14:paraId="53E52100" w14:textId="77777777" w:rsidR="003915D2" w:rsidRDefault="003915D2">
            <w:pPr>
              <w:pStyle w:val="TAC"/>
              <w:rPr>
                <w:szCs w:val="18"/>
              </w:rPr>
            </w:pPr>
            <w:r>
              <w:rPr>
                <w:rFonts w:eastAsia="Malgun Gothic"/>
                <w:szCs w:val="18"/>
                <w:lang w:eastAsia="ko-KR"/>
              </w:rPr>
              <w:t>16.4</w:t>
            </w:r>
          </w:p>
        </w:tc>
        <w:tc>
          <w:tcPr>
            <w:tcW w:w="1248" w:type="dxa"/>
            <w:tcBorders>
              <w:top w:val="single" w:sz="4" w:space="0" w:color="auto"/>
              <w:left w:val="single" w:sz="4" w:space="0" w:color="auto"/>
              <w:bottom w:val="single" w:sz="4" w:space="0" w:color="auto"/>
              <w:right w:val="single" w:sz="4" w:space="0" w:color="auto"/>
            </w:tcBorders>
            <w:hideMark/>
          </w:tcPr>
          <w:p w14:paraId="182FEFA5" w14:textId="77777777" w:rsidR="003915D2" w:rsidRDefault="003915D2">
            <w:pPr>
              <w:pStyle w:val="TAC"/>
              <w:rPr>
                <w:lang w:eastAsia="ko-KR"/>
              </w:rPr>
            </w:pPr>
            <w:r>
              <w:rPr>
                <w:lang w:eastAsia="ko-KR"/>
              </w:rPr>
              <w:t>IMD3</w:t>
            </w:r>
          </w:p>
        </w:tc>
      </w:tr>
      <w:tr w:rsidR="003915D2" w14:paraId="3B21E258" w14:textId="77777777" w:rsidTr="003915D2">
        <w:trPr>
          <w:trHeight w:val="216"/>
          <w:jc w:val="center"/>
        </w:trPr>
        <w:tc>
          <w:tcPr>
            <w:tcW w:w="2258" w:type="dxa"/>
            <w:tcBorders>
              <w:top w:val="nil"/>
              <w:left w:val="single" w:sz="4" w:space="0" w:color="auto"/>
              <w:bottom w:val="nil"/>
              <w:right w:val="single" w:sz="4" w:space="0" w:color="auto"/>
            </w:tcBorders>
          </w:tcPr>
          <w:p w14:paraId="3774E07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9D518EC" w14:textId="77777777" w:rsidR="003915D2" w:rsidRDefault="003915D2">
            <w:pPr>
              <w:pStyle w:val="TAC"/>
              <w:rPr>
                <w:szCs w:val="18"/>
              </w:rPr>
            </w:pPr>
            <w:r>
              <w:t>n7</w:t>
            </w:r>
            <w:r>
              <w:rPr>
                <w:lang w:eastAsia="zh-CN"/>
              </w:rPr>
              <w:t>7/n78</w:t>
            </w:r>
          </w:p>
        </w:tc>
        <w:tc>
          <w:tcPr>
            <w:tcW w:w="1066" w:type="dxa"/>
            <w:tcBorders>
              <w:top w:val="single" w:sz="4" w:space="0" w:color="auto"/>
              <w:left w:val="single" w:sz="4" w:space="0" w:color="auto"/>
              <w:bottom w:val="single" w:sz="4" w:space="0" w:color="auto"/>
              <w:right w:val="single" w:sz="4" w:space="0" w:color="auto"/>
            </w:tcBorders>
            <w:noWrap/>
            <w:hideMark/>
          </w:tcPr>
          <w:p w14:paraId="1F29C35E" w14:textId="77777777" w:rsidR="003915D2" w:rsidRDefault="003915D2">
            <w:pPr>
              <w:pStyle w:val="TAC"/>
              <w:rPr>
                <w:szCs w:val="18"/>
              </w:rPr>
            </w:pPr>
            <w:r>
              <w:rPr>
                <w:lang w:eastAsia="zh-CN"/>
              </w:rPr>
              <w:t>3400</w:t>
            </w:r>
          </w:p>
        </w:tc>
        <w:tc>
          <w:tcPr>
            <w:tcW w:w="747" w:type="dxa"/>
            <w:tcBorders>
              <w:top w:val="single" w:sz="4" w:space="0" w:color="auto"/>
              <w:left w:val="single" w:sz="4" w:space="0" w:color="auto"/>
              <w:bottom w:val="single" w:sz="4" w:space="0" w:color="auto"/>
              <w:right w:val="single" w:sz="4" w:space="0" w:color="auto"/>
            </w:tcBorders>
            <w:noWrap/>
            <w:hideMark/>
          </w:tcPr>
          <w:p w14:paraId="2038B861" w14:textId="77777777" w:rsidR="003915D2" w:rsidRDefault="003915D2">
            <w:pPr>
              <w:pStyle w:val="TAC"/>
              <w:rPr>
                <w:szCs w:val="18"/>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3B0622CD" w14:textId="77777777" w:rsidR="003915D2" w:rsidRDefault="003915D2">
            <w:pPr>
              <w:pStyle w:val="TAC"/>
              <w:rPr>
                <w:szCs w:val="18"/>
              </w:rPr>
            </w:pPr>
            <w:r>
              <w:t>5</w:t>
            </w:r>
            <w:r>
              <w:rPr>
                <w:lang w:eastAsia="zh-CN"/>
              </w:rPr>
              <w:t>0</w:t>
            </w:r>
          </w:p>
        </w:tc>
        <w:tc>
          <w:tcPr>
            <w:tcW w:w="1299" w:type="dxa"/>
            <w:tcBorders>
              <w:top w:val="single" w:sz="4" w:space="0" w:color="auto"/>
              <w:left w:val="single" w:sz="4" w:space="0" w:color="auto"/>
              <w:bottom w:val="single" w:sz="4" w:space="0" w:color="auto"/>
              <w:right w:val="single" w:sz="4" w:space="0" w:color="auto"/>
            </w:tcBorders>
            <w:noWrap/>
            <w:hideMark/>
          </w:tcPr>
          <w:p w14:paraId="7571E9D6" w14:textId="77777777" w:rsidR="003915D2" w:rsidRDefault="003915D2">
            <w:pPr>
              <w:pStyle w:val="TAC"/>
              <w:rPr>
                <w:szCs w:val="18"/>
              </w:rPr>
            </w:pPr>
            <w:r>
              <w:rPr>
                <w:lang w:eastAsia="zh-CN"/>
              </w:rPr>
              <w:t>3400</w:t>
            </w:r>
          </w:p>
        </w:tc>
        <w:tc>
          <w:tcPr>
            <w:tcW w:w="752" w:type="dxa"/>
            <w:tcBorders>
              <w:top w:val="single" w:sz="4" w:space="0" w:color="auto"/>
              <w:left w:val="single" w:sz="4" w:space="0" w:color="auto"/>
              <w:bottom w:val="single" w:sz="4" w:space="0" w:color="auto"/>
              <w:right w:val="single" w:sz="4" w:space="0" w:color="auto"/>
            </w:tcBorders>
            <w:hideMark/>
          </w:tcPr>
          <w:p w14:paraId="2E24AF01" w14:textId="77777777" w:rsidR="003915D2" w:rsidRDefault="003915D2">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05A815E" w14:textId="77777777" w:rsidR="003915D2" w:rsidRDefault="003915D2">
            <w:pPr>
              <w:pStyle w:val="TAC"/>
            </w:pPr>
            <w:r>
              <w:rPr>
                <w:lang w:eastAsia="ko-KR"/>
              </w:rPr>
              <w:t>N/A</w:t>
            </w:r>
          </w:p>
        </w:tc>
      </w:tr>
      <w:tr w:rsidR="003915D2" w14:paraId="6CA747B3" w14:textId="77777777" w:rsidTr="003915D2">
        <w:trPr>
          <w:trHeight w:val="216"/>
          <w:jc w:val="center"/>
        </w:trPr>
        <w:tc>
          <w:tcPr>
            <w:tcW w:w="2258" w:type="dxa"/>
            <w:tcBorders>
              <w:top w:val="nil"/>
              <w:left w:val="single" w:sz="4" w:space="0" w:color="auto"/>
              <w:bottom w:val="nil"/>
              <w:right w:val="single" w:sz="4" w:space="0" w:color="auto"/>
            </w:tcBorders>
          </w:tcPr>
          <w:p w14:paraId="1DF512B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DDC2B5B" w14:textId="77777777" w:rsidR="003915D2" w:rsidRDefault="003915D2">
            <w:pPr>
              <w:pStyle w:val="TAC"/>
              <w:rPr>
                <w:szCs w:val="18"/>
              </w:rPr>
            </w:pPr>
            <w:r>
              <w:rPr>
                <w:lang w:eastAsia="zh-CN"/>
              </w:rPr>
              <w:t>41</w:t>
            </w:r>
          </w:p>
        </w:tc>
        <w:tc>
          <w:tcPr>
            <w:tcW w:w="1066" w:type="dxa"/>
            <w:tcBorders>
              <w:top w:val="single" w:sz="4" w:space="0" w:color="auto"/>
              <w:left w:val="single" w:sz="4" w:space="0" w:color="auto"/>
              <w:bottom w:val="single" w:sz="4" w:space="0" w:color="auto"/>
              <w:right w:val="single" w:sz="4" w:space="0" w:color="auto"/>
            </w:tcBorders>
            <w:noWrap/>
            <w:hideMark/>
          </w:tcPr>
          <w:p w14:paraId="62782E54" w14:textId="77777777" w:rsidR="003915D2" w:rsidRDefault="003915D2">
            <w:pPr>
              <w:pStyle w:val="TAC"/>
              <w:rPr>
                <w:szCs w:val="18"/>
              </w:rPr>
            </w:pPr>
            <w:r>
              <w:t>2580</w:t>
            </w:r>
          </w:p>
        </w:tc>
        <w:tc>
          <w:tcPr>
            <w:tcW w:w="747" w:type="dxa"/>
            <w:tcBorders>
              <w:top w:val="single" w:sz="4" w:space="0" w:color="auto"/>
              <w:left w:val="single" w:sz="4" w:space="0" w:color="auto"/>
              <w:bottom w:val="single" w:sz="4" w:space="0" w:color="auto"/>
              <w:right w:val="single" w:sz="4" w:space="0" w:color="auto"/>
            </w:tcBorders>
            <w:noWrap/>
            <w:hideMark/>
          </w:tcPr>
          <w:p w14:paraId="3796386A" w14:textId="77777777" w:rsidR="003915D2" w:rsidRDefault="003915D2">
            <w:pPr>
              <w:pStyle w:val="TAC"/>
              <w:rPr>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8FF0391" w14:textId="77777777" w:rsidR="003915D2" w:rsidRDefault="003915D2">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A3888FA" w14:textId="77777777" w:rsidR="003915D2" w:rsidRDefault="003915D2">
            <w:pPr>
              <w:pStyle w:val="TAC"/>
              <w:rPr>
                <w:szCs w:val="18"/>
              </w:rPr>
            </w:pPr>
            <w:r>
              <w:t>2580</w:t>
            </w:r>
          </w:p>
        </w:tc>
        <w:tc>
          <w:tcPr>
            <w:tcW w:w="752" w:type="dxa"/>
            <w:tcBorders>
              <w:top w:val="single" w:sz="4" w:space="0" w:color="auto"/>
              <w:left w:val="single" w:sz="4" w:space="0" w:color="auto"/>
              <w:bottom w:val="single" w:sz="4" w:space="0" w:color="auto"/>
              <w:right w:val="single" w:sz="4" w:space="0" w:color="auto"/>
            </w:tcBorders>
            <w:hideMark/>
          </w:tcPr>
          <w:p w14:paraId="35EB943F" w14:textId="77777777" w:rsidR="003915D2" w:rsidRDefault="003915D2">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9A2FBEC" w14:textId="77777777" w:rsidR="003915D2" w:rsidRDefault="003915D2">
            <w:pPr>
              <w:pStyle w:val="TAC"/>
            </w:pPr>
            <w:r>
              <w:rPr>
                <w:lang w:eastAsia="ko-KR"/>
              </w:rPr>
              <w:t>N/A</w:t>
            </w:r>
          </w:p>
        </w:tc>
      </w:tr>
      <w:tr w:rsidR="003915D2" w14:paraId="00FC6253" w14:textId="77777777" w:rsidTr="003915D2">
        <w:trPr>
          <w:trHeight w:val="216"/>
          <w:jc w:val="center"/>
        </w:trPr>
        <w:tc>
          <w:tcPr>
            <w:tcW w:w="2258" w:type="dxa"/>
            <w:tcBorders>
              <w:top w:val="nil"/>
              <w:left w:val="single" w:sz="4" w:space="0" w:color="auto"/>
              <w:bottom w:val="nil"/>
              <w:right w:val="single" w:sz="4" w:space="0" w:color="auto"/>
            </w:tcBorders>
          </w:tcPr>
          <w:p w14:paraId="68769C5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959327D" w14:textId="77777777" w:rsidR="003915D2" w:rsidRDefault="003915D2">
            <w:pPr>
              <w:pStyle w:val="TAC"/>
              <w:rPr>
                <w:szCs w:val="18"/>
              </w:rPr>
            </w:pPr>
            <w:r>
              <w:t>n</w:t>
            </w:r>
            <w:r>
              <w:rPr>
                <w:lang w:eastAsia="zh-CN"/>
              </w:rPr>
              <w:t>3</w:t>
            </w:r>
          </w:p>
        </w:tc>
        <w:tc>
          <w:tcPr>
            <w:tcW w:w="1066" w:type="dxa"/>
            <w:tcBorders>
              <w:top w:val="single" w:sz="4" w:space="0" w:color="auto"/>
              <w:left w:val="single" w:sz="4" w:space="0" w:color="auto"/>
              <w:bottom w:val="single" w:sz="4" w:space="0" w:color="auto"/>
              <w:right w:val="single" w:sz="4" w:space="0" w:color="auto"/>
            </w:tcBorders>
            <w:noWrap/>
            <w:hideMark/>
          </w:tcPr>
          <w:p w14:paraId="5DF2C0AC" w14:textId="77777777" w:rsidR="003915D2" w:rsidRDefault="003915D2">
            <w:pPr>
              <w:pStyle w:val="TAC"/>
              <w:rPr>
                <w:szCs w:val="18"/>
              </w:rPr>
            </w:pPr>
            <w:r>
              <w:t>1720</w:t>
            </w:r>
          </w:p>
        </w:tc>
        <w:tc>
          <w:tcPr>
            <w:tcW w:w="747" w:type="dxa"/>
            <w:tcBorders>
              <w:top w:val="single" w:sz="4" w:space="0" w:color="auto"/>
              <w:left w:val="single" w:sz="4" w:space="0" w:color="auto"/>
              <w:bottom w:val="single" w:sz="4" w:space="0" w:color="auto"/>
              <w:right w:val="single" w:sz="4" w:space="0" w:color="auto"/>
            </w:tcBorders>
            <w:noWrap/>
            <w:hideMark/>
          </w:tcPr>
          <w:p w14:paraId="44D66977" w14:textId="77777777" w:rsidR="003915D2" w:rsidRDefault="003915D2">
            <w:pPr>
              <w:pStyle w:val="TAC"/>
              <w:rPr>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098D20B" w14:textId="77777777" w:rsidR="003915D2" w:rsidRDefault="003915D2">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1BEEBB4" w14:textId="77777777" w:rsidR="003915D2" w:rsidRDefault="003915D2">
            <w:pPr>
              <w:pStyle w:val="TAC"/>
              <w:rPr>
                <w:szCs w:val="18"/>
              </w:rPr>
            </w:pPr>
            <w:r>
              <w:t>1815</w:t>
            </w:r>
          </w:p>
        </w:tc>
        <w:tc>
          <w:tcPr>
            <w:tcW w:w="752" w:type="dxa"/>
            <w:tcBorders>
              <w:top w:val="single" w:sz="4" w:space="0" w:color="auto"/>
              <w:left w:val="single" w:sz="4" w:space="0" w:color="auto"/>
              <w:bottom w:val="single" w:sz="4" w:space="0" w:color="auto"/>
              <w:right w:val="single" w:sz="4" w:space="0" w:color="auto"/>
            </w:tcBorders>
            <w:hideMark/>
          </w:tcPr>
          <w:p w14:paraId="04652E0A" w14:textId="77777777" w:rsidR="003915D2" w:rsidRDefault="003915D2">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8A3DA59" w14:textId="77777777" w:rsidR="003915D2" w:rsidRDefault="003915D2">
            <w:pPr>
              <w:pStyle w:val="TAC"/>
            </w:pPr>
            <w:r>
              <w:rPr>
                <w:lang w:eastAsia="ko-KR"/>
              </w:rPr>
              <w:t>N/A</w:t>
            </w:r>
          </w:p>
        </w:tc>
      </w:tr>
      <w:tr w:rsidR="003915D2" w14:paraId="75D0550D"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6D54C36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7D8F133" w14:textId="77777777" w:rsidR="003915D2" w:rsidRDefault="003915D2">
            <w:pPr>
              <w:pStyle w:val="TAC"/>
              <w:rPr>
                <w:szCs w:val="18"/>
              </w:rPr>
            </w:pPr>
            <w:r>
              <w:t>n7</w:t>
            </w:r>
            <w:r>
              <w:rPr>
                <w:lang w:eastAsia="zh-CN"/>
              </w:rPr>
              <w:t>7/n78</w:t>
            </w:r>
          </w:p>
        </w:tc>
        <w:tc>
          <w:tcPr>
            <w:tcW w:w="1066" w:type="dxa"/>
            <w:tcBorders>
              <w:top w:val="single" w:sz="4" w:space="0" w:color="auto"/>
              <w:left w:val="single" w:sz="4" w:space="0" w:color="auto"/>
              <w:bottom w:val="single" w:sz="4" w:space="0" w:color="auto"/>
              <w:right w:val="single" w:sz="4" w:space="0" w:color="auto"/>
            </w:tcBorders>
            <w:noWrap/>
            <w:hideMark/>
          </w:tcPr>
          <w:p w14:paraId="08AA327C" w14:textId="77777777" w:rsidR="003915D2" w:rsidRDefault="003915D2">
            <w:pPr>
              <w:pStyle w:val="TAC"/>
              <w:rPr>
                <w:szCs w:val="18"/>
              </w:rPr>
            </w:pPr>
            <w:r>
              <w:rPr>
                <w:color w:val="000000"/>
              </w:rPr>
              <w:t>3440</w:t>
            </w:r>
          </w:p>
        </w:tc>
        <w:tc>
          <w:tcPr>
            <w:tcW w:w="747" w:type="dxa"/>
            <w:tcBorders>
              <w:top w:val="single" w:sz="4" w:space="0" w:color="auto"/>
              <w:left w:val="single" w:sz="4" w:space="0" w:color="auto"/>
              <w:bottom w:val="single" w:sz="4" w:space="0" w:color="auto"/>
              <w:right w:val="single" w:sz="4" w:space="0" w:color="auto"/>
            </w:tcBorders>
            <w:noWrap/>
            <w:hideMark/>
          </w:tcPr>
          <w:p w14:paraId="045F6351" w14:textId="77777777" w:rsidR="003915D2" w:rsidRDefault="003915D2">
            <w:pPr>
              <w:pStyle w:val="TAC"/>
              <w:rPr>
                <w:szCs w:val="18"/>
              </w:rPr>
            </w:pPr>
            <w:r>
              <w:rPr>
                <w:color w:val="000000"/>
              </w:rPr>
              <w:t>10</w:t>
            </w:r>
          </w:p>
        </w:tc>
        <w:tc>
          <w:tcPr>
            <w:tcW w:w="1142" w:type="dxa"/>
            <w:tcBorders>
              <w:top w:val="single" w:sz="4" w:space="0" w:color="auto"/>
              <w:left w:val="single" w:sz="4" w:space="0" w:color="auto"/>
              <w:bottom w:val="single" w:sz="4" w:space="0" w:color="auto"/>
              <w:right w:val="single" w:sz="4" w:space="0" w:color="auto"/>
            </w:tcBorders>
            <w:noWrap/>
            <w:hideMark/>
          </w:tcPr>
          <w:p w14:paraId="5A71CA9A" w14:textId="77777777" w:rsidR="003915D2" w:rsidRDefault="003915D2">
            <w:pPr>
              <w:pStyle w:val="TAC"/>
              <w:rPr>
                <w:szCs w:val="18"/>
              </w:rPr>
            </w:pPr>
            <w:r>
              <w:rPr>
                <w:color w:val="000000"/>
              </w:rPr>
              <w:t>50</w:t>
            </w:r>
          </w:p>
        </w:tc>
        <w:tc>
          <w:tcPr>
            <w:tcW w:w="1299" w:type="dxa"/>
            <w:tcBorders>
              <w:top w:val="single" w:sz="4" w:space="0" w:color="auto"/>
              <w:left w:val="single" w:sz="4" w:space="0" w:color="auto"/>
              <w:bottom w:val="single" w:sz="4" w:space="0" w:color="auto"/>
              <w:right w:val="single" w:sz="4" w:space="0" w:color="auto"/>
            </w:tcBorders>
            <w:noWrap/>
            <w:hideMark/>
          </w:tcPr>
          <w:p w14:paraId="5A766E47" w14:textId="77777777" w:rsidR="003915D2" w:rsidRDefault="003915D2">
            <w:pPr>
              <w:pStyle w:val="TAC"/>
              <w:rPr>
                <w:szCs w:val="18"/>
              </w:rPr>
            </w:pPr>
            <w:r>
              <w:rPr>
                <w:color w:val="000000"/>
              </w:rPr>
              <w:t>3440</w:t>
            </w:r>
          </w:p>
        </w:tc>
        <w:tc>
          <w:tcPr>
            <w:tcW w:w="752" w:type="dxa"/>
            <w:tcBorders>
              <w:top w:val="single" w:sz="4" w:space="0" w:color="auto"/>
              <w:left w:val="single" w:sz="4" w:space="0" w:color="auto"/>
              <w:bottom w:val="single" w:sz="4" w:space="0" w:color="auto"/>
              <w:right w:val="single" w:sz="4" w:space="0" w:color="auto"/>
            </w:tcBorders>
            <w:hideMark/>
          </w:tcPr>
          <w:p w14:paraId="0C718F0F" w14:textId="77777777" w:rsidR="003915D2" w:rsidRDefault="003915D2">
            <w:pPr>
              <w:pStyle w:val="TAC"/>
              <w:rPr>
                <w:szCs w:val="18"/>
              </w:rPr>
            </w:pPr>
            <w:r>
              <w:rPr>
                <w:rFonts w:eastAsia="Malgun Gothic"/>
                <w:szCs w:val="18"/>
                <w:lang w:eastAsia="ko-KR"/>
              </w:rPr>
              <w:t>16.8</w:t>
            </w:r>
          </w:p>
        </w:tc>
        <w:tc>
          <w:tcPr>
            <w:tcW w:w="1248" w:type="dxa"/>
            <w:tcBorders>
              <w:top w:val="single" w:sz="4" w:space="0" w:color="auto"/>
              <w:left w:val="single" w:sz="4" w:space="0" w:color="auto"/>
              <w:bottom w:val="single" w:sz="4" w:space="0" w:color="auto"/>
              <w:right w:val="single" w:sz="4" w:space="0" w:color="auto"/>
            </w:tcBorders>
            <w:hideMark/>
          </w:tcPr>
          <w:p w14:paraId="7B89F030" w14:textId="77777777" w:rsidR="003915D2" w:rsidRDefault="003915D2">
            <w:pPr>
              <w:pStyle w:val="TAC"/>
              <w:rPr>
                <w:lang w:eastAsia="ko-KR"/>
              </w:rPr>
            </w:pPr>
            <w:r>
              <w:rPr>
                <w:lang w:eastAsia="ko-KR"/>
              </w:rPr>
              <w:t>IMD3</w:t>
            </w:r>
            <w:r>
              <w:rPr>
                <w:vertAlign w:val="superscript"/>
                <w:lang w:eastAsia="ko-KR"/>
              </w:rPr>
              <w:t>4</w:t>
            </w:r>
          </w:p>
        </w:tc>
      </w:tr>
      <w:tr w:rsidR="003915D2" w14:paraId="6DD658A4"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545BB80D" w14:textId="77777777" w:rsidR="003915D2" w:rsidRDefault="003915D2">
            <w:pPr>
              <w:pStyle w:val="TAC"/>
            </w:pPr>
            <w:r>
              <w:t>DC_41A_n28A-n77A</w:t>
            </w:r>
          </w:p>
          <w:p w14:paraId="5DB0ACF4" w14:textId="77777777" w:rsidR="003915D2" w:rsidRDefault="003915D2">
            <w:pPr>
              <w:pStyle w:val="TAC"/>
            </w:pPr>
            <w:r>
              <w:t>DC_41C_n28A-n77A</w:t>
            </w:r>
          </w:p>
          <w:p w14:paraId="5DE7EB80" w14:textId="77777777" w:rsidR="003915D2" w:rsidRDefault="003915D2">
            <w:pPr>
              <w:pStyle w:val="TAC"/>
            </w:pPr>
            <w:r>
              <w:t>DC_41A_n28A-n78A</w:t>
            </w:r>
          </w:p>
          <w:p w14:paraId="254265B1" w14:textId="77777777" w:rsidR="003915D2" w:rsidRDefault="003915D2">
            <w:pPr>
              <w:pStyle w:val="TAC"/>
            </w:pPr>
            <w:r>
              <w:t>DC_41C_n28A-n78A</w:t>
            </w:r>
          </w:p>
        </w:tc>
        <w:tc>
          <w:tcPr>
            <w:tcW w:w="867" w:type="dxa"/>
            <w:tcBorders>
              <w:top w:val="single" w:sz="4" w:space="0" w:color="auto"/>
              <w:left w:val="single" w:sz="4" w:space="0" w:color="auto"/>
              <w:bottom w:val="single" w:sz="4" w:space="0" w:color="auto"/>
              <w:right w:val="single" w:sz="4" w:space="0" w:color="auto"/>
            </w:tcBorders>
            <w:hideMark/>
          </w:tcPr>
          <w:p w14:paraId="7F44091E" w14:textId="77777777" w:rsidR="003915D2" w:rsidRDefault="003915D2">
            <w:pPr>
              <w:pStyle w:val="TAC"/>
              <w:rPr>
                <w:szCs w:val="18"/>
              </w:rPr>
            </w:pPr>
            <w:r>
              <w:rPr>
                <w:lang w:eastAsia="zh-CN"/>
              </w:rPr>
              <w:t>41</w:t>
            </w:r>
          </w:p>
        </w:tc>
        <w:tc>
          <w:tcPr>
            <w:tcW w:w="1066" w:type="dxa"/>
            <w:tcBorders>
              <w:top w:val="single" w:sz="4" w:space="0" w:color="auto"/>
              <w:left w:val="single" w:sz="4" w:space="0" w:color="auto"/>
              <w:bottom w:val="single" w:sz="4" w:space="0" w:color="auto"/>
              <w:right w:val="single" w:sz="4" w:space="0" w:color="auto"/>
            </w:tcBorders>
            <w:noWrap/>
            <w:hideMark/>
          </w:tcPr>
          <w:p w14:paraId="701ED196" w14:textId="77777777" w:rsidR="003915D2" w:rsidRDefault="003915D2">
            <w:pPr>
              <w:pStyle w:val="TAC"/>
              <w:rPr>
                <w:szCs w:val="18"/>
              </w:rPr>
            </w:pPr>
            <w:r>
              <w:t>2580</w:t>
            </w:r>
          </w:p>
        </w:tc>
        <w:tc>
          <w:tcPr>
            <w:tcW w:w="747" w:type="dxa"/>
            <w:tcBorders>
              <w:top w:val="single" w:sz="4" w:space="0" w:color="auto"/>
              <w:left w:val="single" w:sz="4" w:space="0" w:color="auto"/>
              <w:bottom w:val="single" w:sz="4" w:space="0" w:color="auto"/>
              <w:right w:val="single" w:sz="4" w:space="0" w:color="auto"/>
            </w:tcBorders>
            <w:noWrap/>
            <w:hideMark/>
          </w:tcPr>
          <w:p w14:paraId="695B53E9" w14:textId="77777777" w:rsidR="003915D2" w:rsidRDefault="003915D2">
            <w:pPr>
              <w:pStyle w:val="TAC"/>
              <w:rPr>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FAF0B8D" w14:textId="77777777" w:rsidR="003915D2" w:rsidRDefault="003915D2">
            <w:pPr>
              <w:pStyle w:val="TAC"/>
              <w:rPr>
                <w:szCs w:val="18"/>
              </w:rPr>
            </w:pPr>
            <w:r>
              <w:rPr>
                <w:rFonts w:eastAsia="Times New Roman"/>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95B0E5E" w14:textId="77777777" w:rsidR="003915D2" w:rsidRDefault="003915D2">
            <w:pPr>
              <w:pStyle w:val="TAC"/>
              <w:rPr>
                <w:szCs w:val="18"/>
              </w:rPr>
            </w:pPr>
            <w:r>
              <w:t>2580</w:t>
            </w:r>
          </w:p>
        </w:tc>
        <w:tc>
          <w:tcPr>
            <w:tcW w:w="752" w:type="dxa"/>
            <w:tcBorders>
              <w:top w:val="single" w:sz="4" w:space="0" w:color="auto"/>
              <w:left w:val="single" w:sz="4" w:space="0" w:color="auto"/>
              <w:bottom w:val="single" w:sz="4" w:space="0" w:color="auto"/>
              <w:right w:val="single" w:sz="4" w:space="0" w:color="auto"/>
            </w:tcBorders>
            <w:hideMark/>
          </w:tcPr>
          <w:p w14:paraId="25430697" w14:textId="77777777" w:rsidR="003915D2" w:rsidRDefault="003915D2">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7608B8D" w14:textId="77777777" w:rsidR="003915D2" w:rsidRDefault="003915D2">
            <w:pPr>
              <w:pStyle w:val="TAC"/>
            </w:pPr>
            <w:r>
              <w:rPr>
                <w:lang w:eastAsia="ko-KR"/>
              </w:rPr>
              <w:t>N/A</w:t>
            </w:r>
          </w:p>
        </w:tc>
      </w:tr>
      <w:tr w:rsidR="003915D2" w14:paraId="78599C58" w14:textId="77777777" w:rsidTr="003915D2">
        <w:trPr>
          <w:trHeight w:val="216"/>
          <w:jc w:val="center"/>
        </w:trPr>
        <w:tc>
          <w:tcPr>
            <w:tcW w:w="2258" w:type="dxa"/>
            <w:tcBorders>
              <w:top w:val="nil"/>
              <w:left w:val="single" w:sz="4" w:space="0" w:color="auto"/>
              <w:bottom w:val="nil"/>
              <w:right w:val="single" w:sz="4" w:space="0" w:color="auto"/>
            </w:tcBorders>
          </w:tcPr>
          <w:p w14:paraId="5313832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E9BB834" w14:textId="77777777" w:rsidR="003915D2" w:rsidRDefault="003915D2">
            <w:pPr>
              <w:pStyle w:val="TAC"/>
              <w:rPr>
                <w:szCs w:val="18"/>
              </w:rPr>
            </w:pPr>
            <w:r>
              <w:t>n28</w:t>
            </w:r>
          </w:p>
        </w:tc>
        <w:tc>
          <w:tcPr>
            <w:tcW w:w="1066" w:type="dxa"/>
            <w:tcBorders>
              <w:top w:val="single" w:sz="4" w:space="0" w:color="auto"/>
              <w:left w:val="single" w:sz="4" w:space="0" w:color="auto"/>
              <w:bottom w:val="single" w:sz="4" w:space="0" w:color="auto"/>
              <w:right w:val="single" w:sz="4" w:space="0" w:color="auto"/>
            </w:tcBorders>
            <w:noWrap/>
            <w:hideMark/>
          </w:tcPr>
          <w:p w14:paraId="26F6637B" w14:textId="77777777" w:rsidR="003915D2" w:rsidRDefault="003915D2">
            <w:pPr>
              <w:pStyle w:val="TAC"/>
              <w:rPr>
                <w:szCs w:val="18"/>
              </w:rPr>
            </w:pPr>
            <w:r>
              <w:t>743</w:t>
            </w:r>
          </w:p>
        </w:tc>
        <w:tc>
          <w:tcPr>
            <w:tcW w:w="747" w:type="dxa"/>
            <w:tcBorders>
              <w:top w:val="single" w:sz="4" w:space="0" w:color="auto"/>
              <w:left w:val="single" w:sz="4" w:space="0" w:color="auto"/>
              <w:bottom w:val="single" w:sz="4" w:space="0" w:color="auto"/>
              <w:right w:val="single" w:sz="4" w:space="0" w:color="auto"/>
            </w:tcBorders>
            <w:noWrap/>
            <w:hideMark/>
          </w:tcPr>
          <w:p w14:paraId="55532F30" w14:textId="77777777" w:rsidR="003915D2" w:rsidRDefault="003915D2">
            <w:pPr>
              <w:pStyle w:val="TAC"/>
              <w:rPr>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346258B" w14:textId="77777777" w:rsidR="003915D2" w:rsidRDefault="003915D2">
            <w:pPr>
              <w:pStyle w:val="TAC"/>
              <w:rPr>
                <w:szCs w:val="18"/>
              </w:rPr>
            </w:pPr>
            <w:r>
              <w:rPr>
                <w:rFonts w:eastAsia="Times New Roman"/>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51B2EEB" w14:textId="77777777" w:rsidR="003915D2" w:rsidRDefault="003915D2">
            <w:pPr>
              <w:pStyle w:val="TAC"/>
              <w:rPr>
                <w:szCs w:val="18"/>
              </w:rPr>
            </w:pPr>
            <w:r>
              <w:t>798</w:t>
            </w:r>
          </w:p>
        </w:tc>
        <w:tc>
          <w:tcPr>
            <w:tcW w:w="752" w:type="dxa"/>
            <w:tcBorders>
              <w:top w:val="single" w:sz="4" w:space="0" w:color="auto"/>
              <w:left w:val="single" w:sz="4" w:space="0" w:color="auto"/>
              <w:bottom w:val="single" w:sz="4" w:space="0" w:color="auto"/>
              <w:right w:val="single" w:sz="4" w:space="0" w:color="auto"/>
            </w:tcBorders>
            <w:hideMark/>
          </w:tcPr>
          <w:p w14:paraId="5EE3DD16" w14:textId="77777777" w:rsidR="003915D2" w:rsidRDefault="003915D2">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6A58E86" w14:textId="77777777" w:rsidR="003915D2" w:rsidRDefault="003915D2">
            <w:pPr>
              <w:pStyle w:val="TAC"/>
            </w:pPr>
            <w:r>
              <w:rPr>
                <w:lang w:eastAsia="ko-KR"/>
              </w:rPr>
              <w:t>N/A</w:t>
            </w:r>
          </w:p>
        </w:tc>
      </w:tr>
      <w:tr w:rsidR="003915D2" w14:paraId="560200CC" w14:textId="77777777" w:rsidTr="003915D2">
        <w:trPr>
          <w:trHeight w:val="216"/>
          <w:jc w:val="center"/>
        </w:trPr>
        <w:tc>
          <w:tcPr>
            <w:tcW w:w="2258" w:type="dxa"/>
            <w:tcBorders>
              <w:top w:val="nil"/>
              <w:left w:val="single" w:sz="4" w:space="0" w:color="auto"/>
              <w:bottom w:val="nil"/>
              <w:right w:val="single" w:sz="4" w:space="0" w:color="auto"/>
            </w:tcBorders>
          </w:tcPr>
          <w:p w14:paraId="20CFCAD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EA65387" w14:textId="77777777" w:rsidR="003915D2" w:rsidRDefault="003915D2">
            <w:pPr>
              <w:pStyle w:val="TAC"/>
              <w:rPr>
                <w:szCs w:val="18"/>
              </w:rPr>
            </w:pPr>
            <w:r>
              <w:t>n7</w:t>
            </w:r>
            <w:r>
              <w:rPr>
                <w:lang w:eastAsia="zh-CN"/>
              </w:rPr>
              <w:t>7/n78</w:t>
            </w:r>
          </w:p>
        </w:tc>
        <w:tc>
          <w:tcPr>
            <w:tcW w:w="1066" w:type="dxa"/>
            <w:tcBorders>
              <w:top w:val="single" w:sz="4" w:space="0" w:color="auto"/>
              <w:left w:val="single" w:sz="4" w:space="0" w:color="auto"/>
              <w:bottom w:val="single" w:sz="4" w:space="0" w:color="auto"/>
              <w:right w:val="single" w:sz="4" w:space="0" w:color="auto"/>
            </w:tcBorders>
            <w:noWrap/>
            <w:hideMark/>
          </w:tcPr>
          <w:p w14:paraId="2DDF5AAE" w14:textId="77777777" w:rsidR="003915D2" w:rsidRDefault="003915D2">
            <w:pPr>
              <w:pStyle w:val="TAC"/>
              <w:rPr>
                <w:szCs w:val="18"/>
              </w:rPr>
            </w:pPr>
            <w:r>
              <w:t>3323</w:t>
            </w:r>
          </w:p>
        </w:tc>
        <w:tc>
          <w:tcPr>
            <w:tcW w:w="747" w:type="dxa"/>
            <w:tcBorders>
              <w:top w:val="single" w:sz="4" w:space="0" w:color="auto"/>
              <w:left w:val="single" w:sz="4" w:space="0" w:color="auto"/>
              <w:bottom w:val="single" w:sz="4" w:space="0" w:color="auto"/>
              <w:right w:val="single" w:sz="4" w:space="0" w:color="auto"/>
            </w:tcBorders>
            <w:noWrap/>
            <w:hideMark/>
          </w:tcPr>
          <w:p w14:paraId="6CA6899E" w14:textId="77777777" w:rsidR="003915D2" w:rsidRDefault="003915D2">
            <w:pPr>
              <w:pStyle w:val="TAC"/>
              <w:rPr>
                <w:szCs w:val="18"/>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4BFA6C62" w14:textId="77777777" w:rsidR="003915D2" w:rsidRDefault="003915D2">
            <w:pPr>
              <w:pStyle w:val="TAC"/>
              <w:rPr>
                <w:szCs w:val="18"/>
              </w:rPr>
            </w:pPr>
            <w:r>
              <w:rPr>
                <w:rFonts w:eastAsia="Times New Roman"/>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611CBA59" w14:textId="77777777" w:rsidR="003915D2" w:rsidRDefault="003915D2">
            <w:pPr>
              <w:pStyle w:val="TAC"/>
              <w:rPr>
                <w:szCs w:val="18"/>
              </w:rPr>
            </w:pPr>
            <w:r>
              <w:t>3323</w:t>
            </w:r>
          </w:p>
        </w:tc>
        <w:tc>
          <w:tcPr>
            <w:tcW w:w="752" w:type="dxa"/>
            <w:tcBorders>
              <w:top w:val="single" w:sz="4" w:space="0" w:color="auto"/>
              <w:left w:val="single" w:sz="4" w:space="0" w:color="auto"/>
              <w:bottom w:val="single" w:sz="4" w:space="0" w:color="auto"/>
              <w:right w:val="single" w:sz="4" w:space="0" w:color="auto"/>
            </w:tcBorders>
            <w:hideMark/>
          </w:tcPr>
          <w:p w14:paraId="2625E4DD" w14:textId="77777777" w:rsidR="003915D2" w:rsidRDefault="003915D2">
            <w:pPr>
              <w:pStyle w:val="TAC"/>
              <w:rPr>
                <w:szCs w:val="18"/>
              </w:rPr>
            </w:pPr>
            <w:r>
              <w:rPr>
                <w:rFonts w:eastAsia="Malgun Gothic"/>
                <w:szCs w:val="18"/>
                <w:lang w:eastAsia="ko-KR"/>
              </w:rPr>
              <w:t>28.2</w:t>
            </w:r>
          </w:p>
        </w:tc>
        <w:tc>
          <w:tcPr>
            <w:tcW w:w="1248" w:type="dxa"/>
            <w:tcBorders>
              <w:top w:val="single" w:sz="4" w:space="0" w:color="auto"/>
              <w:left w:val="single" w:sz="4" w:space="0" w:color="auto"/>
              <w:bottom w:val="single" w:sz="4" w:space="0" w:color="auto"/>
              <w:right w:val="single" w:sz="4" w:space="0" w:color="auto"/>
            </w:tcBorders>
            <w:hideMark/>
          </w:tcPr>
          <w:p w14:paraId="16C9C7C8" w14:textId="77777777" w:rsidR="003915D2" w:rsidRDefault="003915D2">
            <w:pPr>
              <w:pStyle w:val="TAC"/>
              <w:rPr>
                <w:lang w:eastAsia="ko-KR"/>
              </w:rPr>
            </w:pPr>
            <w:r>
              <w:rPr>
                <w:lang w:eastAsia="ko-KR"/>
              </w:rPr>
              <w:t>IMD2</w:t>
            </w:r>
            <w:r>
              <w:rPr>
                <w:vertAlign w:val="superscript"/>
                <w:lang w:eastAsia="ko-KR"/>
              </w:rPr>
              <w:t>1</w:t>
            </w:r>
          </w:p>
        </w:tc>
      </w:tr>
      <w:tr w:rsidR="003915D2" w14:paraId="428F53E2" w14:textId="77777777" w:rsidTr="003915D2">
        <w:trPr>
          <w:trHeight w:val="216"/>
          <w:jc w:val="center"/>
        </w:trPr>
        <w:tc>
          <w:tcPr>
            <w:tcW w:w="2258" w:type="dxa"/>
            <w:tcBorders>
              <w:top w:val="nil"/>
              <w:left w:val="single" w:sz="4" w:space="0" w:color="auto"/>
              <w:bottom w:val="nil"/>
              <w:right w:val="single" w:sz="4" w:space="0" w:color="auto"/>
            </w:tcBorders>
          </w:tcPr>
          <w:p w14:paraId="25E5745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EAD0C76" w14:textId="77777777" w:rsidR="003915D2" w:rsidRDefault="003915D2">
            <w:pPr>
              <w:pStyle w:val="TAC"/>
              <w:rPr>
                <w:szCs w:val="18"/>
              </w:rPr>
            </w:pPr>
            <w:r>
              <w:rPr>
                <w:lang w:eastAsia="zh-CN"/>
              </w:rPr>
              <w:t>41</w:t>
            </w:r>
          </w:p>
        </w:tc>
        <w:tc>
          <w:tcPr>
            <w:tcW w:w="1066" w:type="dxa"/>
            <w:tcBorders>
              <w:top w:val="single" w:sz="4" w:space="0" w:color="auto"/>
              <w:left w:val="single" w:sz="4" w:space="0" w:color="auto"/>
              <w:bottom w:val="single" w:sz="4" w:space="0" w:color="auto"/>
              <w:right w:val="single" w:sz="4" w:space="0" w:color="auto"/>
            </w:tcBorders>
            <w:noWrap/>
            <w:hideMark/>
          </w:tcPr>
          <w:p w14:paraId="7FC4096B" w14:textId="77777777" w:rsidR="003915D2" w:rsidRDefault="003915D2">
            <w:pPr>
              <w:pStyle w:val="TAC"/>
              <w:rPr>
                <w:szCs w:val="18"/>
              </w:rPr>
            </w:pPr>
            <w:r>
              <w:t>2642</w:t>
            </w:r>
          </w:p>
        </w:tc>
        <w:tc>
          <w:tcPr>
            <w:tcW w:w="747" w:type="dxa"/>
            <w:tcBorders>
              <w:top w:val="single" w:sz="4" w:space="0" w:color="auto"/>
              <w:left w:val="single" w:sz="4" w:space="0" w:color="auto"/>
              <w:bottom w:val="single" w:sz="4" w:space="0" w:color="auto"/>
              <w:right w:val="single" w:sz="4" w:space="0" w:color="auto"/>
            </w:tcBorders>
            <w:noWrap/>
            <w:hideMark/>
          </w:tcPr>
          <w:p w14:paraId="1EAA4622" w14:textId="77777777" w:rsidR="003915D2" w:rsidRDefault="003915D2">
            <w:pPr>
              <w:pStyle w:val="TAC"/>
              <w:rPr>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5514E5D" w14:textId="77777777" w:rsidR="003915D2" w:rsidRDefault="003915D2">
            <w:pPr>
              <w:pStyle w:val="TAC"/>
              <w:rPr>
                <w:szCs w:val="18"/>
              </w:rPr>
            </w:pPr>
            <w:r>
              <w:rPr>
                <w:rFonts w:eastAsia="Times New Roman"/>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B37E841" w14:textId="77777777" w:rsidR="003915D2" w:rsidRDefault="003915D2">
            <w:pPr>
              <w:pStyle w:val="TAC"/>
              <w:rPr>
                <w:szCs w:val="18"/>
              </w:rPr>
            </w:pPr>
            <w:r>
              <w:t>2642</w:t>
            </w:r>
          </w:p>
        </w:tc>
        <w:tc>
          <w:tcPr>
            <w:tcW w:w="752" w:type="dxa"/>
            <w:tcBorders>
              <w:top w:val="single" w:sz="4" w:space="0" w:color="auto"/>
              <w:left w:val="single" w:sz="4" w:space="0" w:color="auto"/>
              <w:bottom w:val="single" w:sz="4" w:space="0" w:color="auto"/>
              <w:right w:val="single" w:sz="4" w:space="0" w:color="auto"/>
            </w:tcBorders>
            <w:hideMark/>
          </w:tcPr>
          <w:p w14:paraId="4AD5CE5E" w14:textId="77777777" w:rsidR="003915D2" w:rsidRDefault="003915D2">
            <w:pPr>
              <w:pStyle w:val="TAC"/>
              <w:rPr>
                <w:szCs w:val="18"/>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75AD44D" w14:textId="77777777" w:rsidR="003915D2" w:rsidRDefault="003915D2">
            <w:pPr>
              <w:pStyle w:val="TAC"/>
            </w:pPr>
            <w:r>
              <w:rPr>
                <w:lang w:eastAsia="ko-KR"/>
              </w:rPr>
              <w:t>N/A</w:t>
            </w:r>
          </w:p>
        </w:tc>
      </w:tr>
      <w:tr w:rsidR="003915D2" w14:paraId="219E588B" w14:textId="77777777" w:rsidTr="003915D2">
        <w:trPr>
          <w:trHeight w:val="216"/>
          <w:jc w:val="center"/>
        </w:trPr>
        <w:tc>
          <w:tcPr>
            <w:tcW w:w="2258" w:type="dxa"/>
            <w:tcBorders>
              <w:top w:val="nil"/>
              <w:left w:val="single" w:sz="4" w:space="0" w:color="auto"/>
              <w:bottom w:val="nil"/>
              <w:right w:val="single" w:sz="4" w:space="0" w:color="auto"/>
            </w:tcBorders>
          </w:tcPr>
          <w:p w14:paraId="0F91CAA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7179845" w14:textId="77777777" w:rsidR="003915D2" w:rsidRDefault="003915D2">
            <w:pPr>
              <w:pStyle w:val="TAC"/>
              <w:rPr>
                <w:szCs w:val="18"/>
              </w:rPr>
            </w:pPr>
            <w:r>
              <w:t>n28</w:t>
            </w:r>
          </w:p>
        </w:tc>
        <w:tc>
          <w:tcPr>
            <w:tcW w:w="1066" w:type="dxa"/>
            <w:tcBorders>
              <w:top w:val="single" w:sz="4" w:space="0" w:color="auto"/>
              <w:left w:val="single" w:sz="4" w:space="0" w:color="auto"/>
              <w:bottom w:val="single" w:sz="4" w:space="0" w:color="auto"/>
              <w:right w:val="single" w:sz="4" w:space="0" w:color="auto"/>
            </w:tcBorders>
            <w:noWrap/>
            <w:hideMark/>
          </w:tcPr>
          <w:p w14:paraId="0F396CBB" w14:textId="77777777" w:rsidR="003915D2" w:rsidRDefault="003915D2">
            <w:pPr>
              <w:pStyle w:val="TAC"/>
              <w:rPr>
                <w:szCs w:val="18"/>
              </w:rPr>
            </w:pPr>
            <w:r>
              <w:t>743</w:t>
            </w:r>
          </w:p>
        </w:tc>
        <w:tc>
          <w:tcPr>
            <w:tcW w:w="747" w:type="dxa"/>
            <w:tcBorders>
              <w:top w:val="single" w:sz="4" w:space="0" w:color="auto"/>
              <w:left w:val="single" w:sz="4" w:space="0" w:color="auto"/>
              <w:bottom w:val="single" w:sz="4" w:space="0" w:color="auto"/>
              <w:right w:val="single" w:sz="4" w:space="0" w:color="auto"/>
            </w:tcBorders>
            <w:noWrap/>
            <w:hideMark/>
          </w:tcPr>
          <w:p w14:paraId="290CF75C" w14:textId="77777777" w:rsidR="003915D2" w:rsidRDefault="003915D2">
            <w:pPr>
              <w:pStyle w:val="TAC"/>
              <w:rPr>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17A4B74" w14:textId="77777777" w:rsidR="003915D2" w:rsidRDefault="003915D2">
            <w:pPr>
              <w:pStyle w:val="TAC"/>
              <w:rPr>
                <w:szCs w:val="18"/>
              </w:rPr>
            </w:pPr>
            <w:r>
              <w:rPr>
                <w:rFonts w:eastAsia="Times New Roman"/>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BAD8278" w14:textId="77777777" w:rsidR="003915D2" w:rsidRDefault="003915D2">
            <w:pPr>
              <w:pStyle w:val="TAC"/>
              <w:rPr>
                <w:szCs w:val="18"/>
              </w:rPr>
            </w:pPr>
            <w:r>
              <w:t>798</w:t>
            </w:r>
          </w:p>
        </w:tc>
        <w:tc>
          <w:tcPr>
            <w:tcW w:w="752" w:type="dxa"/>
            <w:tcBorders>
              <w:top w:val="single" w:sz="4" w:space="0" w:color="auto"/>
              <w:left w:val="single" w:sz="4" w:space="0" w:color="auto"/>
              <w:bottom w:val="single" w:sz="4" w:space="0" w:color="auto"/>
              <w:right w:val="single" w:sz="4" w:space="0" w:color="auto"/>
            </w:tcBorders>
            <w:hideMark/>
          </w:tcPr>
          <w:p w14:paraId="4A7333FF" w14:textId="77777777" w:rsidR="003915D2" w:rsidRDefault="003915D2">
            <w:pPr>
              <w:pStyle w:val="TAC"/>
              <w:rPr>
                <w:szCs w:val="18"/>
              </w:rPr>
            </w:pPr>
            <w:r>
              <w:rPr>
                <w:rFonts w:eastAsia="Malgun Gothic"/>
                <w:szCs w:val="18"/>
                <w:lang w:eastAsia="ko-KR"/>
              </w:rPr>
              <w:t>30.8</w:t>
            </w:r>
          </w:p>
        </w:tc>
        <w:tc>
          <w:tcPr>
            <w:tcW w:w="1248" w:type="dxa"/>
            <w:tcBorders>
              <w:top w:val="single" w:sz="4" w:space="0" w:color="auto"/>
              <w:left w:val="single" w:sz="4" w:space="0" w:color="auto"/>
              <w:bottom w:val="single" w:sz="4" w:space="0" w:color="auto"/>
              <w:right w:val="single" w:sz="4" w:space="0" w:color="auto"/>
            </w:tcBorders>
            <w:hideMark/>
          </w:tcPr>
          <w:p w14:paraId="409EA7F6" w14:textId="77777777" w:rsidR="003915D2" w:rsidRDefault="003915D2">
            <w:pPr>
              <w:pStyle w:val="TAC"/>
              <w:rPr>
                <w:lang w:eastAsia="ko-KR"/>
              </w:rPr>
            </w:pPr>
            <w:r>
              <w:rPr>
                <w:lang w:eastAsia="ko-KR"/>
              </w:rPr>
              <w:t>IMD2</w:t>
            </w:r>
            <w:r>
              <w:rPr>
                <w:vertAlign w:val="superscript"/>
                <w:lang w:eastAsia="ko-KR"/>
              </w:rPr>
              <w:t>1</w:t>
            </w:r>
          </w:p>
        </w:tc>
      </w:tr>
      <w:tr w:rsidR="003915D2" w14:paraId="4B4A65F7"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52B78D9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6C06D97" w14:textId="77777777" w:rsidR="003915D2" w:rsidRDefault="003915D2">
            <w:pPr>
              <w:pStyle w:val="TAC"/>
              <w:rPr>
                <w:szCs w:val="18"/>
              </w:rPr>
            </w:pPr>
            <w:r>
              <w:t>n7</w:t>
            </w:r>
            <w:r>
              <w:rPr>
                <w:lang w:eastAsia="zh-CN"/>
              </w:rPr>
              <w:t>7/n78</w:t>
            </w:r>
          </w:p>
        </w:tc>
        <w:tc>
          <w:tcPr>
            <w:tcW w:w="1066" w:type="dxa"/>
            <w:tcBorders>
              <w:top w:val="single" w:sz="4" w:space="0" w:color="auto"/>
              <w:left w:val="single" w:sz="4" w:space="0" w:color="auto"/>
              <w:bottom w:val="single" w:sz="4" w:space="0" w:color="auto"/>
              <w:right w:val="single" w:sz="4" w:space="0" w:color="auto"/>
            </w:tcBorders>
            <w:noWrap/>
            <w:hideMark/>
          </w:tcPr>
          <w:p w14:paraId="7F39247A" w14:textId="77777777" w:rsidR="003915D2" w:rsidRDefault="003915D2">
            <w:pPr>
              <w:pStyle w:val="TAC"/>
              <w:rPr>
                <w:szCs w:val="18"/>
              </w:rPr>
            </w:pPr>
            <w:r>
              <w:t>3440</w:t>
            </w:r>
          </w:p>
        </w:tc>
        <w:tc>
          <w:tcPr>
            <w:tcW w:w="747" w:type="dxa"/>
            <w:tcBorders>
              <w:top w:val="single" w:sz="4" w:space="0" w:color="auto"/>
              <w:left w:val="single" w:sz="4" w:space="0" w:color="auto"/>
              <w:bottom w:val="single" w:sz="4" w:space="0" w:color="auto"/>
              <w:right w:val="single" w:sz="4" w:space="0" w:color="auto"/>
            </w:tcBorders>
            <w:noWrap/>
            <w:hideMark/>
          </w:tcPr>
          <w:p w14:paraId="4E39485E" w14:textId="77777777" w:rsidR="003915D2" w:rsidRDefault="003915D2">
            <w:pPr>
              <w:pStyle w:val="TAC"/>
              <w:rPr>
                <w:szCs w:val="18"/>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069A154B" w14:textId="77777777" w:rsidR="003915D2" w:rsidRDefault="003915D2">
            <w:pPr>
              <w:pStyle w:val="TAC"/>
              <w:rPr>
                <w:szCs w:val="18"/>
              </w:rPr>
            </w:pPr>
            <w:r>
              <w:rPr>
                <w:rFonts w:eastAsia="Times New Roman"/>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602F9B3C" w14:textId="77777777" w:rsidR="003915D2" w:rsidRDefault="003915D2">
            <w:pPr>
              <w:pStyle w:val="TAC"/>
              <w:rPr>
                <w:szCs w:val="18"/>
              </w:rPr>
            </w:pPr>
            <w:r>
              <w:t>3440</w:t>
            </w:r>
          </w:p>
        </w:tc>
        <w:tc>
          <w:tcPr>
            <w:tcW w:w="752" w:type="dxa"/>
            <w:tcBorders>
              <w:top w:val="single" w:sz="4" w:space="0" w:color="auto"/>
              <w:left w:val="single" w:sz="4" w:space="0" w:color="auto"/>
              <w:bottom w:val="single" w:sz="4" w:space="0" w:color="auto"/>
              <w:right w:val="single" w:sz="4" w:space="0" w:color="auto"/>
            </w:tcBorders>
            <w:hideMark/>
          </w:tcPr>
          <w:p w14:paraId="1D634775" w14:textId="77777777" w:rsidR="003915D2" w:rsidRDefault="003915D2">
            <w:pPr>
              <w:pStyle w:val="TAC"/>
              <w:rPr>
                <w:szCs w:val="18"/>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4B9143F" w14:textId="77777777" w:rsidR="003915D2" w:rsidRDefault="003915D2">
            <w:pPr>
              <w:pStyle w:val="TAC"/>
            </w:pPr>
            <w:r>
              <w:rPr>
                <w:rFonts w:eastAsia="Malgun Gothic"/>
                <w:lang w:eastAsia="ko-KR"/>
              </w:rPr>
              <w:t>N/A</w:t>
            </w:r>
          </w:p>
        </w:tc>
      </w:tr>
      <w:tr w:rsidR="003915D2" w14:paraId="1DC79EF7" w14:textId="77777777" w:rsidTr="003915D2">
        <w:trPr>
          <w:trHeight w:val="216"/>
          <w:jc w:val="center"/>
        </w:trPr>
        <w:tc>
          <w:tcPr>
            <w:tcW w:w="2258" w:type="dxa"/>
            <w:tcBorders>
              <w:top w:val="nil"/>
              <w:left w:val="single" w:sz="4" w:space="0" w:color="auto"/>
              <w:bottom w:val="nil"/>
              <w:right w:val="single" w:sz="4" w:space="0" w:color="auto"/>
            </w:tcBorders>
            <w:vAlign w:val="center"/>
            <w:hideMark/>
          </w:tcPr>
          <w:p w14:paraId="00368D9A" w14:textId="77777777" w:rsidR="003915D2" w:rsidRDefault="003915D2">
            <w:pPr>
              <w:pStyle w:val="TAC"/>
              <w:rPr>
                <w:vertAlign w:val="superscript"/>
              </w:rPr>
            </w:pPr>
            <w:r>
              <w:t>DC_46A-48A_n5A</w:t>
            </w:r>
            <w:r>
              <w:rPr>
                <w:vertAlign w:val="superscript"/>
              </w:rPr>
              <w:t>5</w:t>
            </w:r>
          </w:p>
          <w:p w14:paraId="47E2EA64" w14:textId="77777777" w:rsidR="003915D2" w:rsidRDefault="003915D2">
            <w:pPr>
              <w:pStyle w:val="TAC"/>
              <w:rPr>
                <w:vertAlign w:val="superscript"/>
              </w:rPr>
            </w:pPr>
            <w:r>
              <w:t>DC_46C-48A_n5A</w:t>
            </w:r>
            <w:r>
              <w:rPr>
                <w:vertAlign w:val="superscript"/>
              </w:rPr>
              <w:t>5</w:t>
            </w:r>
          </w:p>
          <w:p w14:paraId="6746E6ED" w14:textId="77777777" w:rsidR="003915D2" w:rsidRDefault="003915D2">
            <w:pPr>
              <w:pStyle w:val="TAC"/>
              <w:rPr>
                <w:vertAlign w:val="superscript"/>
              </w:rPr>
            </w:pPr>
            <w:r>
              <w:t>DC_46D-48A_n5A</w:t>
            </w:r>
            <w:r>
              <w:rPr>
                <w:vertAlign w:val="superscript"/>
              </w:rPr>
              <w:t>5</w:t>
            </w:r>
          </w:p>
          <w:p w14:paraId="26161034" w14:textId="77777777" w:rsidR="003915D2" w:rsidRDefault="003915D2">
            <w:pPr>
              <w:pStyle w:val="TAC"/>
            </w:pPr>
            <w:r>
              <w:t>DC_46E-48A_n5A</w:t>
            </w:r>
            <w:r>
              <w:rPr>
                <w:vertAlign w:val="superscript"/>
              </w:rPr>
              <w:t>5</w:t>
            </w:r>
          </w:p>
        </w:tc>
        <w:tc>
          <w:tcPr>
            <w:tcW w:w="867" w:type="dxa"/>
            <w:tcBorders>
              <w:top w:val="single" w:sz="4" w:space="0" w:color="auto"/>
              <w:left w:val="single" w:sz="4" w:space="0" w:color="auto"/>
              <w:bottom w:val="single" w:sz="4" w:space="0" w:color="auto"/>
              <w:right w:val="single" w:sz="4" w:space="0" w:color="auto"/>
            </w:tcBorders>
            <w:vAlign w:val="center"/>
            <w:hideMark/>
          </w:tcPr>
          <w:p w14:paraId="37786944" w14:textId="77777777" w:rsidR="003915D2" w:rsidRDefault="003915D2">
            <w:pPr>
              <w:pStyle w:val="TAC"/>
            </w:pPr>
            <w:r>
              <w:rPr>
                <w:rFonts w:cs="Arial"/>
                <w:szCs w:val="18"/>
              </w:rPr>
              <w:t>46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16B2F65"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805F96E"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83EAC3C" w14:textId="77777777" w:rsidR="003915D2" w:rsidRDefault="003915D2">
            <w:pPr>
              <w:pStyle w:val="TAC"/>
              <w:rPr>
                <w:rFonts w:eastAsia="Times New Roman"/>
                <w:lang w:eastAsia="zh-CN"/>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76220E8"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vAlign w:val="center"/>
            <w:hideMark/>
          </w:tcPr>
          <w:p w14:paraId="3A955D71"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2E86E1" w14:textId="77777777" w:rsidR="003915D2" w:rsidRDefault="003915D2">
            <w:pPr>
              <w:pStyle w:val="TAC"/>
            </w:pPr>
            <w:r>
              <w:t>IMD2,</w:t>
            </w:r>
          </w:p>
          <w:p w14:paraId="06F91C84" w14:textId="77777777" w:rsidR="003915D2" w:rsidRDefault="003915D2">
            <w:pPr>
              <w:pStyle w:val="TAC"/>
              <w:rPr>
                <w:rFonts w:eastAsia="Malgun Gothic"/>
                <w:lang w:eastAsia="ko-KR"/>
              </w:rPr>
            </w:pPr>
            <w:r>
              <w:t>IMD3</w:t>
            </w:r>
          </w:p>
        </w:tc>
      </w:tr>
      <w:tr w:rsidR="003915D2" w14:paraId="251B69F3"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0E2A274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02307A9A" w14:textId="77777777" w:rsidR="003915D2" w:rsidRDefault="003915D2">
            <w:pPr>
              <w:pStyle w:val="TAC"/>
            </w:pPr>
            <w:r>
              <w:rPr>
                <w:rFonts w:cs="Arial"/>
                <w:szCs w:val="18"/>
              </w:rPr>
              <w:t>48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8DC09D7"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C7230CF"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3C74C6A" w14:textId="77777777" w:rsidR="003915D2" w:rsidRDefault="003915D2">
            <w:pPr>
              <w:pStyle w:val="TAC"/>
              <w:rPr>
                <w:rFonts w:eastAsia="Times New Roman"/>
                <w:lang w:eastAsia="zh-CN"/>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FCB68D5"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vAlign w:val="center"/>
            <w:hideMark/>
          </w:tcPr>
          <w:p w14:paraId="5981838D"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8A09FB3" w14:textId="77777777" w:rsidR="003915D2" w:rsidRDefault="003915D2">
            <w:pPr>
              <w:pStyle w:val="TAC"/>
              <w:rPr>
                <w:rFonts w:eastAsia="Malgun Gothic"/>
                <w:lang w:eastAsia="ko-KR"/>
              </w:rPr>
            </w:pPr>
            <w:r>
              <w:rPr>
                <w:lang w:eastAsia="zh-TW"/>
              </w:rPr>
              <w:t>N/A</w:t>
            </w:r>
          </w:p>
        </w:tc>
      </w:tr>
      <w:tr w:rsidR="003915D2" w14:paraId="5FD25750" w14:textId="77777777" w:rsidTr="003915D2">
        <w:trPr>
          <w:trHeight w:val="216"/>
          <w:jc w:val="center"/>
        </w:trPr>
        <w:tc>
          <w:tcPr>
            <w:tcW w:w="2258" w:type="dxa"/>
            <w:tcBorders>
              <w:top w:val="nil"/>
              <w:left w:val="single" w:sz="4" w:space="0" w:color="auto"/>
              <w:bottom w:val="single" w:sz="4" w:space="0" w:color="auto"/>
              <w:right w:val="single" w:sz="4" w:space="0" w:color="auto"/>
            </w:tcBorders>
            <w:vAlign w:val="center"/>
          </w:tcPr>
          <w:p w14:paraId="27BC538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7EDD9AD0" w14:textId="77777777" w:rsidR="003915D2" w:rsidRDefault="003915D2">
            <w:pPr>
              <w:pStyle w:val="TAC"/>
            </w:pPr>
            <w:r>
              <w:rPr>
                <w:rFonts w:cs="Arial"/>
              </w:rPr>
              <w:t>n5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6891AEC"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4DA7EDE"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D41C7CA" w14:textId="77777777" w:rsidR="003915D2" w:rsidRDefault="003915D2">
            <w:pPr>
              <w:pStyle w:val="TAC"/>
              <w:rPr>
                <w:rFonts w:eastAsia="Times New Roman"/>
                <w:lang w:eastAsia="zh-CN"/>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F9A729E"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vAlign w:val="center"/>
            <w:hideMark/>
          </w:tcPr>
          <w:p w14:paraId="332BCFF8" w14:textId="77777777" w:rsidR="003915D2" w:rsidRDefault="003915D2">
            <w:pPr>
              <w:pStyle w:val="TAC"/>
              <w:rPr>
                <w:rFonts w:eastAsia="Malgun Gothic"/>
                <w:lang w:eastAsia="ko-KR"/>
              </w:rPr>
            </w:pPr>
            <w:r>
              <w:rPr>
                <w:lang w:eastAsia="zh-TW"/>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2D63C41" w14:textId="77777777" w:rsidR="003915D2" w:rsidRDefault="003915D2">
            <w:pPr>
              <w:pStyle w:val="TAC"/>
              <w:rPr>
                <w:rFonts w:eastAsia="Malgun Gothic"/>
                <w:lang w:eastAsia="ko-KR"/>
              </w:rPr>
            </w:pPr>
            <w:r>
              <w:rPr>
                <w:lang w:eastAsia="zh-TW"/>
              </w:rPr>
              <w:t>N/A</w:t>
            </w:r>
          </w:p>
        </w:tc>
      </w:tr>
      <w:tr w:rsidR="003915D2" w14:paraId="78BFFE52" w14:textId="77777777" w:rsidTr="003915D2">
        <w:trPr>
          <w:trHeight w:val="216"/>
          <w:jc w:val="center"/>
        </w:trPr>
        <w:tc>
          <w:tcPr>
            <w:tcW w:w="2258" w:type="dxa"/>
            <w:tcBorders>
              <w:top w:val="nil"/>
              <w:left w:val="single" w:sz="4" w:space="0" w:color="auto"/>
              <w:bottom w:val="nil"/>
              <w:right w:val="single" w:sz="4" w:space="0" w:color="auto"/>
            </w:tcBorders>
            <w:vAlign w:val="center"/>
            <w:hideMark/>
          </w:tcPr>
          <w:p w14:paraId="236C7FC4" w14:textId="77777777" w:rsidR="003915D2" w:rsidRDefault="003915D2">
            <w:pPr>
              <w:pStyle w:val="TAC"/>
              <w:rPr>
                <w:vertAlign w:val="superscript"/>
              </w:rPr>
            </w:pPr>
            <w:r>
              <w:t>DC_46A-48A_n66A</w:t>
            </w:r>
            <w:r>
              <w:rPr>
                <w:vertAlign w:val="superscript"/>
              </w:rPr>
              <w:t>5</w:t>
            </w:r>
          </w:p>
          <w:p w14:paraId="146E44AB" w14:textId="77777777" w:rsidR="003915D2" w:rsidRDefault="003915D2">
            <w:pPr>
              <w:pStyle w:val="TAC"/>
              <w:rPr>
                <w:vertAlign w:val="superscript"/>
              </w:rPr>
            </w:pPr>
            <w:r>
              <w:t>DC_46C-48A_n66A</w:t>
            </w:r>
            <w:r>
              <w:rPr>
                <w:vertAlign w:val="superscript"/>
              </w:rPr>
              <w:t>5</w:t>
            </w:r>
          </w:p>
          <w:p w14:paraId="654D0C04" w14:textId="77777777" w:rsidR="003915D2" w:rsidRDefault="003915D2">
            <w:pPr>
              <w:pStyle w:val="TAC"/>
              <w:rPr>
                <w:vertAlign w:val="superscript"/>
              </w:rPr>
            </w:pPr>
            <w:r>
              <w:t>DC_46D-48A_n66A</w:t>
            </w:r>
            <w:r>
              <w:rPr>
                <w:vertAlign w:val="superscript"/>
              </w:rPr>
              <w:t>5</w:t>
            </w:r>
          </w:p>
          <w:p w14:paraId="57D2E29F" w14:textId="77777777" w:rsidR="003915D2" w:rsidRDefault="003915D2">
            <w:pPr>
              <w:pStyle w:val="TAC"/>
            </w:pPr>
            <w:r>
              <w:t>DC_46E-48A_n66A</w:t>
            </w:r>
            <w:r>
              <w:rPr>
                <w:vertAlign w:val="superscript"/>
              </w:rPr>
              <w:t>5</w:t>
            </w:r>
          </w:p>
        </w:tc>
        <w:tc>
          <w:tcPr>
            <w:tcW w:w="867" w:type="dxa"/>
            <w:tcBorders>
              <w:top w:val="single" w:sz="4" w:space="0" w:color="auto"/>
              <w:left w:val="single" w:sz="4" w:space="0" w:color="auto"/>
              <w:bottom w:val="single" w:sz="4" w:space="0" w:color="auto"/>
              <w:right w:val="single" w:sz="4" w:space="0" w:color="auto"/>
            </w:tcBorders>
            <w:vAlign w:val="center"/>
            <w:hideMark/>
          </w:tcPr>
          <w:p w14:paraId="504CE08D" w14:textId="77777777" w:rsidR="003915D2" w:rsidRDefault="003915D2">
            <w:pPr>
              <w:pStyle w:val="TAC"/>
            </w:pPr>
            <w:r>
              <w:rPr>
                <w:rFonts w:cs="Arial"/>
                <w:szCs w:val="18"/>
              </w:rPr>
              <w:t>46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04F658E"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0F7B460"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9CFC520" w14:textId="77777777" w:rsidR="003915D2" w:rsidRDefault="003915D2">
            <w:pPr>
              <w:pStyle w:val="TAC"/>
              <w:rPr>
                <w:rFonts w:eastAsia="Times New Roman"/>
                <w:lang w:eastAsia="zh-CN"/>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2CA5F60"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vAlign w:val="center"/>
            <w:hideMark/>
          </w:tcPr>
          <w:p w14:paraId="08B9BE4B"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8C6039C" w14:textId="77777777" w:rsidR="003915D2" w:rsidRDefault="003915D2">
            <w:pPr>
              <w:pStyle w:val="TAC"/>
            </w:pPr>
            <w:r>
              <w:t>IMD2,</w:t>
            </w:r>
          </w:p>
          <w:p w14:paraId="3F8552A3" w14:textId="77777777" w:rsidR="003915D2" w:rsidRDefault="003915D2">
            <w:pPr>
              <w:pStyle w:val="TAC"/>
              <w:rPr>
                <w:rFonts w:eastAsia="Malgun Gothic"/>
                <w:lang w:eastAsia="ko-KR"/>
              </w:rPr>
            </w:pPr>
            <w:r>
              <w:t>IMD3</w:t>
            </w:r>
          </w:p>
        </w:tc>
      </w:tr>
      <w:tr w:rsidR="003915D2" w14:paraId="4BDC5A04"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788C7816"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3FE7DE33" w14:textId="77777777" w:rsidR="003915D2" w:rsidRDefault="003915D2">
            <w:pPr>
              <w:pStyle w:val="TAC"/>
            </w:pPr>
            <w:r>
              <w:rPr>
                <w:rFonts w:cs="Arial"/>
                <w:szCs w:val="18"/>
              </w:rPr>
              <w:t>48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D442E42"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BAF6ABF"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39F1A40" w14:textId="77777777" w:rsidR="003915D2" w:rsidRDefault="003915D2">
            <w:pPr>
              <w:pStyle w:val="TAC"/>
              <w:rPr>
                <w:rFonts w:eastAsia="Times New Roman"/>
                <w:lang w:eastAsia="zh-CN"/>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9BEBC46"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vAlign w:val="center"/>
            <w:hideMark/>
          </w:tcPr>
          <w:p w14:paraId="0549BE06" w14:textId="77777777" w:rsidR="003915D2" w:rsidRDefault="003915D2">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90B9191" w14:textId="77777777" w:rsidR="003915D2" w:rsidRDefault="003915D2">
            <w:pPr>
              <w:pStyle w:val="TAC"/>
              <w:rPr>
                <w:rFonts w:eastAsia="Malgun Gothic"/>
                <w:lang w:eastAsia="ko-KR"/>
              </w:rPr>
            </w:pPr>
            <w:r>
              <w:rPr>
                <w:lang w:eastAsia="zh-TW"/>
              </w:rPr>
              <w:t>N/A</w:t>
            </w:r>
          </w:p>
        </w:tc>
      </w:tr>
      <w:tr w:rsidR="003915D2" w14:paraId="474B6747" w14:textId="77777777" w:rsidTr="003915D2">
        <w:trPr>
          <w:trHeight w:val="216"/>
          <w:jc w:val="center"/>
        </w:trPr>
        <w:tc>
          <w:tcPr>
            <w:tcW w:w="2258" w:type="dxa"/>
            <w:tcBorders>
              <w:top w:val="nil"/>
              <w:left w:val="single" w:sz="4" w:space="0" w:color="auto"/>
              <w:bottom w:val="single" w:sz="4" w:space="0" w:color="auto"/>
              <w:right w:val="single" w:sz="4" w:space="0" w:color="auto"/>
            </w:tcBorders>
            <w:vAlign w:val="center"/>
          </w:tcPr>
          <w:p w14:paraId="5F762C7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53957380" w14:textId="77777777" w:rsidR="003915D2" w:rsidRDefault="003915D2">
            <w:pPr>
              <w:pStyle w:val="TAC"/>
            </w:pPr>
            <w:r>
              <w:rPr>
                <w:rFonts w:cs="Arial"/>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77CE944" w14:textId="77777777" w:rsidR="003915D2" w:rsidRDefault="003915D2">
            <w:pPr>
              <w:pStyle w:val="TAC"/>
            </w:pPr>
            <w:r>
              <w:t>N/A</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E0DA187" w14:textId="77777777" w:rsidR="003915D2" w:rsidRDefault="003915D2">
            <w:pPr>
              <w:pStyle w:val="TAC"/>
            </w:pPr>
            <w:r>
              <w:t>N/A</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BFAB159" w14:textId="77777777" w:rsidR="003915D2" w:rsidRDefault="003915D2">
            <w:pPr>
              <w:pStyle w:val="TAC"/>
              <w:rPr>
                <w:rFonts w:eastAsia="Times New Roman"/>
                <w:lang w:eastAsia="zh-CN"/>
              </w:rPr>
            </w:pPr>
            <w: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B72A689" w14:textId="77777777" w:rsidR="003915D2" w:rsidRDefault="003915D2">
            <w:pPr>
              <w:pStyle w:val="TAC"/>
            </w:pPr>
            <w:r>
              <w:t>N/A</w:t>
            </w:r>
          </w:p>
        </w:tc>
        <w:tc>
          <w:tcPr>
            <w:tcW w:w="752" w:type="dxa"/>
            <w:tcBorders>
              <w:top w:val="single" w:sz="4" w:space="0" w:color="auto"/>
              <w:left w:val="single" w:sz="4" w:space="0" w:color="auto"/>
              <w:bottom w:val="single" w:sz="4" w:space="0" w:color="auto"/>
              <w:right w:val="single" w:sz="4" w:space="0" w:color="auto"/>
            </w:tcBorders>
            <w:vAlign w:val="center"/>
            <w:hideMark/>
          </w:tcPr>
          <w:p w14:paraId="486B8B58" w14:textId="77777777" w:rsidR="003915D2" w:rsidRDefault="003915D2">
            <w:pPr>
              <w:pStyle w:val="TAC"/>
              <w:rPr>
                <w:rFonts w:eastAsia="Malgun Gothic"/>
                <w:lang w:eastAsia="ko-KR"/>
              </w:rPr>
            </w:pPr>
            <w:r>
              <w:rPr>
                <w:lang w:eastAsia="zh-TW"/>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0CD83F0" w14:textId="77777777" w:rsidR="003915D2" w:rsidRDefault="003915D2">
            <w:pPr>
              <w:pStyle w:val="TAC"/>
              <w:rPr>
                <w:rFonts w:eastAsia="Malgun Gothic"/>
                <w:lang w:eastAsia="ko-KR"/>
              </w:rPr>
            </w:pPr>
            <w:r>
              <w:rPr>
                <w:lang w:eastAsia="zh-TW"/>
              </w:rPr>
              <w:t>N/A</w:t>
            </w:r>
          </w:p>
        </w:tc>
      </w:tr>
      <w:tr w:rsidR="003915D2" w14:paraId="7A77D126"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32C5E782" w14:textId="77777777" w:rsidR="003915D2" w:rsidRDefault="003915D2">
            <w:pPr>
              <w:pStyle w:val="TAC"/>
            </w:pPr>
            <w:r>
              <w:t>DC_46A-66A_n5A</w:t>
            </w:r>
          </w:p>
        </w:tc>
        <w:tc>
          <w:tcPr>
            <w:tcW w:w="867" w:type="dxa"/>
            <w:tcBorders>
              <w:top w:val="single" w:sz="4" w:space="0" w:color="auto"/>
              <w:left w:val="single" w:sz="4" w:space="0" w:color="auto"/>
              <w:bottom w:val="single" w:sz="4" w:space="0" w:color="auto"/>
              <w:right w:val="single" w:sz="4" w:space="0" w:color="auto"/>
            </w:tcBorders>
            <w:hideMark/>
          </w:tcPr>
          <w:p w14:paraId="6D4F4276" w14:textId="77777777" w:rsidR="003915D2" w:rsidRDefault="003915D2">
            <w:pPr>
              <w:pStyle w:val="TAC"/>
              <w:rPr>
                <w:szCs w:val="18"/>
              </w:rPr>
            </w:pPr>
            <w:r>
              <w:t>46</w:t>
            </w:r>
          </w:p>
        </w:tc>
        <w:tc>
          <w:tcPr>
            <w:tcW w:w="1066" w:type="dxa"/>
            <w:tcBorders>
              <w:top w:val="single" w:sz="4" w:space="0" w:color="auto"/>
              <w:left w:val="single" w:sz="4" w:space="0" w:color="auto"/>
              <w:bottom w:val="single" w:sz="4" w:space="0" w:color="auto"/>
              <w:right w:val="single" w:sz="4" w:space="0" w:color="auto"/>
            </w:tcBorders>
            <w:noWrap/>
            <w:hideMark/>
          </w:tcPr>
          <w:p w14:paraId="14B599B6" w14:textId="77777777" w:rsidR="003915D2" w:rsidRDefault="003915D2">
            <w:pPr>
              <w:pStyle w:val="TAC"/>
              <w:rPr>
                <w:szCs w:val="18"/>
              </w:rPr>
            </w:pPr>
            <w:r>
              <w:t>5163</w:t>
            </w:r>
          </w:p>
        </w:tc>
        <w:tc>
          <w:tcPr>
            <w:tcW w:w="747" w:type="dxa"/>
            <w:tcBorders>
              <w:top w:val="single" w:sz="4" w:space="0" w:color="auto"/>
              <w:left w:val="single" w:sz="4" w:space="0" w:color="auto"/>
              <w:bottom w:val="single" w:sz="4" w:space="0" w:color="auto"/>
              <w:right w:val="single" w:sz="4" w:space="0" w:color="auto"/>
            </w:tcBorders>
            <w:noWrap/>
            <w:hideMark/>
          </w:tcPr>
          <w:p w14:paraId="15D6A3E0" w14:textId="77777777" w:rsidR="003915D2" w:rsidRDefault="003915D2">
            <w:pPr>
              <w:pStyle w:val="TAC"/>
              <w:rPr>
                <w:szCs w:val="18"/>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6598A29" w14:textId="77777777" w:rsidR="003915D2" w:rsidRDefault="003915D2">
            <w:pPr>
              <w:pStyle w:val="TAC"/>
              <w:rPr>
                <w:szCs w:val="18"/>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1416332B" w14:textId="77777777" w:rsidR="003915D2" w:rsidRDefault="003915D2">
            <w:pPr>
              <w:pStyle w:val="TAC"/>
              <w:rPr>
                <w:szCs w:val="18"/>
              </w:rPr>
            </w:pPr>
            <w:r>
              <w:t>5163</w:t>
            </w:r>
          </w:p>
        </w:tc>
        <w:tc>
          <w:tcPr>
            <w:tcW w:w="752" w:type="dxa"/>
            <w:tcBorders>
              <w:top w:val="single" w:sz="4" w:space="0" w:color="auto"/>
              <w:left w:val="single" w:sz="4" w:space="0" w:color="auto"/>
              <w:bottom w:val="single" w:sz="4" w:space="0" w:color="auto"/>
              <w:right w:val="single" w:sz="4" w:space="0" w:color="auto"/>
            </w:tcBorders>
            <w:hideMark/>
          </w:tcPr>
          <w:p w14:paraId="32B5BE28" w14:textId="77777777" w:rsidR="003915D2" w:rsidRDefault="003915D2">
            <w:pPr>
              <w:pStyle w:val="TAC"/>
              <w:rPr>
                <w:szCs w:val="18"/>
              </w:rPr>
            </w:pPr>
            <w:r>
              <w:t>9.0</w:t>
            </w:r>
          </w:p>
        </w:tc>
        <w:tc>
          <w:tcPr>
            <w:tcW w:w="1248" w:type="dxa"/>
            <w:tcBorders>
              <w:top w:val="single" w:sz="4" w:space="0" w:color="auto"/>
              <w:left w:val="single" w:sz="4" w:space="0" w:color="auto"/>
              <w:bottom w:val="single" w:sz="4" w:space="0" w:color="auto"/>
              <w:right w:val="single" w:sz="4" w:space="0" w:color="auto"/>
            </w:tcBorders>
            <w:hideMark/>
          </w:tcPr>
          <w:p w14:paraId="014CCD97" w14:textId="77777777" w:rsidR="003915D2" w:rsidRDefault="003915D2">
            <w:pPr>
              <w:pStyle w:val="TAC"/>
            </w:pPr>
            <w:r>
              <w:t>IMD4</w:t>
            </w:r>
          </w:p>
        </w:tc>
      </w:tr>
      <w:tr w:rsidR="003915D2" w14:paraId="5660861E" w14:textId="77777777" w:rsidTr="003915D2">
        <w:trPr>
          <w:trHeight w:val="216"/>
          <w:jc w:val="center"/>
        </w:trPr>
        <w:tc>
          <w:tcPr>
            <w:tcW w:w="2258" w:type="dxa"/>
            <w:tcBorders>
              <w:top w:val="nil"/>
              <w:left w:val="single" w:sz="4" w:space="0" w:color="auto"/>
              <w:bottom w:val="nil"/>
              <w:right w:val="single" w:sz="4" w:space="0" w:color="auto"/>
            </w:tcBorders>
          </w:tcPr>
          <w:p w14:paraId="619FA0F4" w14:textId="77777777" w:rsidR="003915D2" w:rsidRDefault="003915D2">
            <w:pPr>
              <w:pStyle w:val="TAC"/>
              <w:rPr>
                <w:lang w:eastAsia="ja-JP"/>
              </w:rPr>
            </w:pPr>
            <w:r>
              <w:rPr>
                <w:lang w:eastAsia="ja-JP"/>
              </w:rPr>
              <w:t>DC_46C-66A_n5A</w:t>
            </w:r>
          </w:p>
          <w:p w14:paraId="43EEA9A6" w14:textId="77777777" w:rsidR="003915D2" w:rsidRDefault="003915D2">
            <w:pPr>
              <w:pStyle w:val="TAC"/>
              <w:rPr>
                <w:lang w:eastAsia="ja-JP"/>
              </w:rPr>
            </w:pPr>
            <w:r>
              <w:rPr>
                <w:lang w:eastAsia="ja-JP"/>
              </w:rPr>
              <w:t>DC_46D-66A_n5A</w:t>
            </w:r>
          </w:p>
          <w:p w14:paraId="35EF2C8F" w14:textId="77777777" w:rsidR="003915D2" w:rsidRDefault="003915D2">
            <w:pPr>
              <w:pStyle w:val="TAC"/>
              <w:rPr>
                <w:lang w:eastAsia="ja-JP"/>
              </w:rPr>
            </w:pPr>
            <w:r>
              <w:rPr>
                <w:lang w:eastAsia="ja-JP"/>
              </w:rPr>
              <w:t>DC_46E-66A_n5A</w:t>
            </w:r>
          </w:p>
          <w:p w14:paraId="338D28F7" w14:textId="77777777" w:rsidR="003915D2" w:rsidRDefault="003915D2">
            <w:pPr>
              <w:pStyle w:val="TAC"/>
              <w:rPr>
                <w:lang w:eastAsia="ja-JP"/>
              </w:rPr>
            </w:pPr>
            <w:r>
              <w:rPr>
                <w:lang w:eastAsia="ja-JP"/>
              </w:rPr>
              <w:t>DC_46A-66A-66A_n5A</w:t>
            </w:r>
          </w:p>
          <w:p w14:paraId="49695C5A" w14:textId="77777777" w:rsidR="003915D2" w:rsidRDefault="003915D2">
            <w:pPr>
              <w:pStyle w:val="TAC"/>
              <w:rPr>
                <w:lang w:eastAsia="ja-JP"/>
              </w:rPr>
            </w:pPr>
            <w:r>
              <w:rPr>
                <w:lang w:eastAsia="ja-JP"/>
              </w:rPr>
              <w:t>DC_46C-66A-66A_n5A</w:t>
            </w:r>
          </w:p>
          <w:p w14:paraId="6A08D39E" w14:textId="77777777" w:rsidR="003915D2" w:rsidRDefault="003915D2">
            <w:pPr>
              <w:pStyle w:val="TAC"/>
              <w:rPr>
                <w:lang w:eastAsia="ja-JP"/>
              </w:rPr>
            </w:pPr>
            <w:r>
              <w:rPr>
                <w:lang w:eastAsia="ja-JP"/>
              </w:rPr>
              <w:t>DC_46D-66A-66A_n5A</w:t>
            </w:r>
          </w:p>
          <w:p w14:paraId="6FAB35F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641BE84" w14:textId="77777777" w:rsidR="003915D2" w:rsidRDefault="003915D2">
            <w:pPr>
              <w:pStyle w:val="TAC"/>
              <w:rPr>
                <w:szCs w:val="18"/>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73367E94" w14:textId="77777777" w:rsidR="003915D2" w:rsidRDefault="003915D2">
            <w:pPr>
              <w:pStyle w:val="TAC"/>
              <w:rPr>
                <w:szCs w:val="18"/>
              </w:rPr>
            </w:pPr>
            <w:r>
              <w:t>1775</w:t>
            </w:r>
          </w:p>
        </w:tc>
        <w:tc>
          <w:tcPr>
            <w:tcW w:w="747" w:type="dxa"/>
            <w:tcBorders>
              <w:top w:val="single" w:sz="4" w:space="0" w:color="auto"/>
              <w:left w:val="single" w:sz="4" w:space="0" w:color="auto"/>
              <w:bottom w:val="single" w:sz="4" w:space="0" w:color="auto"/>
              <w:right w:val="single" w:sz="4" w:space="0" w:color="auto"/>
            </w:tcBorders>
            <w:noWrap/>
            <w:hideMark/>
          </w:tcPr>
          <w:p w14:paraId="0CA2EF8D" w14:textId="77777777" w:rsidR="003915D2" w:rsidRDefault="003915D2">
            <w:pPr>
              <w:pStyle w:val="TAC"/>
              <w:rPr>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1CCAA65" w14:textId="77777777" w:rsidR="003915D2" w:rsidRDefault="003915D2">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3B1CB0C" w14:textId="77777777" w:rsidR="003915D2" w:rsidRDefault="003915D2">
            <w:pPr>
              <w:pStyle w:val="TAC"/>
              <w:rPr>
                <w:szCs w:val="18"/>
              </w:rPr>
            </w:pPr>
            <w:r>
              <w:t>2175</w:t>
            </w:r>
          </w:p>
        </w:tc>
        <w:tc>
          <w:tcPr>
            <w:tcW w:w="752" w:type="dxa"/>
            <w:tcBorders>
              <w:top w:val="single" w:sz="4" w:space="0" w:color="auto"/>
              <w:left w:val="single" w:sz="4" w:space="0" w:color="auto"/>
              <w:bottom w:val="single" w:sz="4" w:space="0" w:color="auto"/>
              <w:right w:val="single" w:sz="4" w:space="0" w:color="auto"/>
            </w:tcBorders>
            <w:hideMark/>
          </w:tcPr>
          <w:p w14:paraId="56C7437B" w14:textId="77777777" w:rsidR="003915D2" w:rsidRDefault="003915D2">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14:paraId="3574A166" w14:textId="77777777" w:rsidR="003915D2" w:rsidRDefault="003915D2">
            <w:pPr>
              <w:pStyle w:val="TAC"/>
            </w:pPr>
            <w:r>
              <w:t>N/A</w:t>
            </w:r>
          </w:p>
        </w:tc>
      </w:tr>
      <w:tr w:rsidR="003915D2" w14:paraId="52789BF3"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5006125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3FADE4A" w14:textId="77777777" w:rsidR="003915D2" w:rsidRDefault="003915D2">
            <w:pPr>
              <w:pStyle w:val="TAC"/>
              <w:rPr>
                <w:szCs w:val="18"/>
              </w:rPr>
            </w:pPr>
            <w:r>
              <w:t>n5</w:t>
            </w:r>
          </w:p>
        </w:tc>
        <w:tc>
          <w:tcPr>
            <w:tcW w:w="1066" w:type="dxa"/>
            <w:tcBorders>
              <w:top w:val="single" w:sz="4" w:space="0" w:color="auto"/>
              <w:left w:val="single" w:sz="4" w:space="0" w:color="auto"/>
              <w:bottom w:val="single" w:sz="4" w:space="0" w:color="auto"/>
              <w:right w:val="single" w:sz="4" w:space="0" w:color="auto"/>
            </w:tcBorders>
            <w:noWrap/>
            <w:hideMark/>
          </w:tcPr>
          <w:p w14:paraId="1A2E7D53" w14:textId="77777777" w:rsidR="003915D2" w:rsidRDefault="003915D2">
            <w:pPr>
              <w:pStyle w:val="TAC"/>
              <w:rPr>
                <w:szCs w:val="18"/>
              </w:rPr>
            </w:pPr>
            <w:r>
              <w:t>847</w:t>
            </w:r>
          </w:p>
        </w:tc>
        <w:tc>
          <w:tcPr>
            <w:tcW w:w="747" w:type="dxa"/>
            <w:tcBorders>
              <w:top w:val="single" w:sz="4" w:space="0" w:color="auto"/>
              <w:left w:val="single" w:sz="4" w:space="0" w:color="auto"/>
              <w:bottom w:val="single" w:sz="4" w:space="0" w:color="auto"/>
              <w:right w:val="single" w:sz="4" w:space="0" w:color="auto"/>
            </w:tcBorders>
            <w:noWrap/>
            <w:hideMark/>
          </w:tcPr>
          <w:p w14:paraId="048A94B9" w14:textId="77777777" w:rsidR="003915D2" w:rsidRDefault="003915D2">
            <w:pPr>
              <w:pStyle w:val="TAC"/>
              <w:rPr>
                <w:szCs w:val="18"/>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3784031" w14:textId="77777777" w:rsidR="003915D2" w:rsidRDefault="003915D2">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743807A" w14:textId="77777777" w:rsidR="003915D2" w:rsidRDefault="003915D2">
            <w:pPr>
              <w:pStyle w:val="TAC"/>
              <w:rPr>
                <w:szCs w:val="18"/>
              </w:rPr>
            </w:pPr>
            <w:r>
              <w:t>892</w:t>
            </w:r>
          </w:p>
        </w:tc>
        <w:tc>
          <w:tcPr>
            <w:tcW w:w="752" w:type="dxa"/>
            <w:tcBorders>
              <w:top w:val="single" w:sz="4" w:space="0" w:color="auto"/>
              <w:left w:val="single" w:sz="4" w:space="0" w:color="auto"/>
              <w:bottom w:val="single" w:sz="4" w:space="0" w:color="auto"/>
              <w:right w:val="single" w:sz="4" w:space="0" w:color="auto"/>
            </w:tcBorders>
            <w:hideMark/>
          </w:tcPr>
          <w:p w14:paraId="03A498A6" w14:textId="77777777" w:rsidR="003915D2" w:rsidRDefault="003915D2">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14:paraId="5C80C0FD" w14:textId="77777777" w:rsidR="003915D2" w:rsidRDefault="003915D2">
            <w:pPr>
              <w:pStyle w:val="TAC"/>
            </w:pPr>
            <w:r>
              <w:t>N/A</w:t>
            </w:r>
          </w:p>
        </w:tc>
      </w:tr>
      <w:tr w:rsidR="003915D2" w14:paraId="041B44EE" w14:textId="77777777" w:rsidTr="003915D2">
        <w:trPr>
          <w:trHeight w:val="216"/>
          <w:jc w:val="center"/>
        </w:trPr>
        <w:tc>
          <w:tcPr>
            <w:tcW w:w="2258" w:type="dxa"/>
            <w:tcBorders>
              <w:top w:val="single" w:sz="4" w:space="0" w:color="auto"/>
              <w:left w:val="single" w:sz="4" w:space="0" w:color="auto"/>
              <w:bottom w:val="nil"/>
              <w:right w:val="single" w:sz="4" w:space="0" w:color="auto"/>
            </w:tcBorders>
          </w:tcPr>
          <w:p w14:paraId="7803A4A6" w14:textId="77777777" w:rsidR="003915D2" w:rsidRDefault="003915D2">
            <w:pPr>
              <w:pStyle w:val="TAC"/>
              <w:rPr>
                <w:vertAlign w:val="superscript"/>
                <w:lang w:eastAsia="zh-CN"/>
              </w:rPr>
            </w:pPr>
            <w:r>
              <w:t>DC_46A-66A_n25A</w:t>
            </w:r>
            <w:r>
              <w:rPr>
                <w:vertAlign w:val="superscript"/>
                <w:lang w:eastAsia="zh-CN"/>
              </w:rPr>
              <w:t>4</w:t>
            </w:r>
          </w:p>
          <w:p w14:paraId="3ED0594F" w14:textId="77777777" w:rsidR="003915D2" w:rsidRDefault="003915D2">
            <w:pPr>
              <w:pStyle w:val="TAC"/>
            </w:pPr>
            <w:r>
              <w:t>DC_46C-66A_n25A</w:t>
            </w:r>
            <w:r>
              <w:rPr>
                <w:vertAlign w:val="superscript"/>
                <w:lang w:eastAsia="zh-CN"/>
              </w:rPr>
              <w:t>4</w:t>
            </w:r>
          </w:p>
          <w:p w14:paraId="59FEFFD8" w14:textId="77777777" w:rsidR="003915D2" w:rsidRDefault="003915D2">
            <w:pPr>
              <w:pStyle w:val="TAC"/>
            </w:pPr>
            <w:r>
              <w:t>DC_46D-66A_n25A</w:t>
            </w:r>
            <w:r>
              <w:rPr>
                <w:vertAlign w:val="superscript"/>
                <w:lang w:eastAsia="zh-CN"/>
              </w:rPr>
              <w:t>4</w:t>
            </w:r>
          </w:p>
          <w:p w14:paraId="26A9DAA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D355889" w14:textId="77777777" w:rsidR="003915D2" w:rsidRDefault="003915D2">
            <w:pPr>
              <w:pStyle w:val="TAC"/>
              <w:rPr>
                <w:szCs w:val="18"/>
              </w:rPr>
            </w:pPr>
            <w:r>
              <w:rPr>
                <w:lang w:eastAsia="sv-SE"/>
              </w:rPr>
              <w:t>46</w:t>
            </w:r>
          </w:p>
        </w:tc>
        <w:tc>
          <w:tcPr>
            <w:tcW w:w="1066" w:type="dxa"/>
            <w:tcBorders>
              <w:top w:val="single" w:sz="4" w:space="0" w:color="auto"/>
              <w:left w:val="single" w:sz="4" w:space="0" w:color="auto"/>
              <w:bottom w:val="single" w:sz="4" w:space="0" w:color="auto"/>
              <w:right w:val="single" w:sz="4" w:space="0" w:color="auto"/>
            </w:tcBorders>
            <w:noWrap/>
            <w:hideMark/>
          </w:tcPr>
          <w:p w14:paraId="629257E2" w14:textId="77777777" w:rsidR="003915D2" w:rsidRDefault="003915D2">
            <w:pPr>
              <w:pStyle w:val="TAC"/>
              <w:rPr>
                <w:szCs w:val="18"/>
              </w:rPr>
            </w:pPr>
            <w:r>
              <w:rPr>
                <w:lang w:eastAsia="sv-SE"/>
              </w:rPr>
              <w:t>5505</w:t>
            </w:r>
          </w:p>
        </w:tc>
        <w:tc>
          <w:tcPr>
            <w:tcW w:w="747" w:type="dxa"/>
            <w:tcBorders>
              <w:top w:val="single" w:sz="4" w:space="0" w:color="auto"/>
              <w:left w:val="single" w:sz="4" w:space="0" w:color="auto"/>
              <w:bottom w:val="single" w:sz="4" w:space="0" w:color="auto"/>
              <w:right w:val="single" w:sz="4" w:space="0" w:color="auto"/>
            </w:tcBorders>
            <w:noWrap/>
            <w:hideMark/>
          </w:tcPr>
          <w:p w14:paraId="23426A52" w14:textId="77777777" w:rsidR="003915D2" w:rsidRDefault="003915D2">
            <w:pPr>
              <w:pStyle w:val="TAC"/>
              <w:rPr>
                <w:szCs w:val="18"/>
              </w:rPr>
            </w:pPr>
            <w:r>
              <w:rPr>
                <w:lang w:eastAsia="sv-SE"/>
              </w:rPr>
              <w:t>10</w:t>
            </w:r>
          </w:p>
        </w:tc>
        <w:tc>
          <w:tcPr>
            <w:tcW w:w="1142" w:type="dxa"/>
            <w:tcBorders>
              <w:top w:val="single" w:sz="4" w:space="0" w:color="auto"/>
              <w:left w:val="single" w:sz="4" w:space="0" w:color="auto"/>
              <w:bottom w:val="single" w:sz="4" w:space="0" w:color="auto"/>
              <w:right w:val="single" w:sz="4" w:space="0" w:color="auto"/>
            </w:tcBorders>
            <w:noWrap/>
            <w:hideMark/>
          </w:tcPr>
          <w:p w14:paraId="45F590DF" w14:textId="77777777" w:rsidR="003915D2" w:rsidRDefault="003915D2">
            <w:pPr>
              <w:pStyle w:val="TAC"/>
              <w:rPr>
                <w:szCs w:val="18"/>
              </w:rPr>
            </w:pPr>
            <w:r>
              <w:rPr>
                <w:lang w:eastAsia="sv-SE"/>
              </w:rPr>
              <w:t>50</w:t>
            </w:r>
          </w:p>
        </w:tc>
        <w:tc>
          <w:tcPr>
            <w:tcW w:w="1299" w:type="dxa"/>
            <w:tcBorders>
              <w:top w:val="single" w:sz="4" w:space="0" w:color="auto"/>
              <w:left w:val="single" w:sz="4" w:space="0" w:color="auto"/>
              <w:bottom w:val="single" w:sz="4" w:space="0" w:color="auto"/>
              <w:right w:val="single" w:sz="4" w:space="0" w:color="auto"/>
            </w:tcBorders>
            <w:noWrap/>
            <w:hideMark/>
          </w:tcPr>
          <w:p w14:paraId="78C3A6FB" w14:textId="77777777" w:rsidR="003915D2" w:rsidRDefault="003915D2">
            <w:pPr>
              <w:pStyle w:val="TAC"/>
              <w:rPr>
                <w:szCs w:val="18"/>
              </w:rPr>
            </w:pPr>
            <w:r>
              <w:rPr>
                <w:lang w:eastAsia="sv-SE"/>
              </w:rPr>
              <w:t>5505</w:t>
            </w:r>
          </w:p>
        </w:tc>
        <w:tc>
          <w:tcPr>
            <w:tcW w:w="752" w:type="dxa"/>
            <w:tcBorders>
              <w:top w:val="single" w:sz="4" w:space="0" w:color="auto"/>
              <w:left w:val="single" w:sz="4" w:space="0" w:color="auto"/>
              <w:bottom w:val="single" w:sz="4" w:space="0" w:color="auto"/>
              <w:right w:val="single" w:sz="4" w:space="0" w:color="auto"/>
            </w:tcBorders>
            <w:hideMark/>
          </w:tcPr>
          <w:p w14:paraId="04E9E193" w14:textId="77777777" w:rsidR="003915D2" w:rsidRDefault="003915D2">
            <w:pPr>
              <w:pStyle w:val="TAC"/>
              <w:rPr>
                <w:szCs w:val="18"/>
              </w:rPr>
            </w:pPr>
            <w:r>
              <w:rPr>
                <w:lang w:eastAsia="sv-SE"/>
              </w:rPr>
              <w:t>16.1</w:t>
            </w:r>
          </w:p>
        </w:tc>
        <w:tc>
          <w:tcPr>
            <w:tcW w:w="1248" w:type="dxa"/>
            <w:tcBorders>
              <w:top w:val="single" w:sz="4" w:space="0" w:color="auto"/>
              <w:left w:val="single" w:sz="4" w:space="0" w:color="auto"/>
              <w:bottom w:val="single" w:sz="4" w:space="0" w:color="auto"/>
              <w:right w:val="single" w:sz="4" w:space="0" w:color="auto"/>
            </w:tcBorders>
            <w:hideMark/>
          </w:tcPr>
          <w:p w14:paraId="1B7F7795" w14:textId="77777777" w:rsidR="003915D2" w:rsidRDefault="003915D2">
            <w:pPr>
              <w:pStyle w:val="TAC"/>
            </w:pPr>
            <w:r>
              <w:rPr>
                <w:lang w:eastAsia="zh-CN"/>
              </w:rPr>
              <w:t>IMD3</w:t>
            </w:r>
          </w:p>
        </w:tc>
      </w:tr>
      <w:tr w:rsidR="003915D2" w14:paraId="0A80A51A" w14:textId="77777777" w:rsidTr="003915D2">
        <w:trPr>
          <w:trHeight w:val="216"/>
          <w:jc w:val="center"/>
        </w:trPr>
        <w:tc>
          <w:tcPr>
            <w:tcW w:w="2258" w:type="dxa"/>
            <w:tcBorders>
              <w:top w:val="nil"/>
              <w:left w:val="single" w:sz="4" w:space="0" w:color="auto"/>
              <w:bottom w:val="nil"/>
              <w:right w:val="single" w:sz="4" w:space="0" w:color="auto"/>
            </w:tcBorders>
          </w:tcPr>
          <w:p w14:paraId="253021F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2941A2F" w14:textId="77777777" w:rsidR="003915D2" w:rsidRDefault="003915D2">
            <w:pPr>
              <w:pStyle w:val="TAC"/>
              <w:rPr>
                <w:szCs w:val="18"/>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46BD56EA" w14:textId="77777777" w:rsidR="003915D2" w:rsidRDefault="003915D2">
            <w:pPr>
              <w:pStyle w:val="TAC"/>
              <w:rPr>
                <w:szCs w:val="18"/>
              </w:rPr>
            </w:pPr>
            <w:r>
              <w:rPr>
                <w:lang w:eastAsia="ko-KR"/>
              </w:rPr>
              <w:t>1775</w:t>
            </w:r>
          </w:p>
        </w:tc>
        <w:tc>
          <w:tcPr>
            <w:tcW w:w="747" w:type="dxa"/>
            <w:tcBorders>
              <w:top w:val="single" w:sz="4" w:space="0" w:color="auto"/>
              <w:left w:val="single" w:sz="4" w:space="0" w:color="auto"/>
              <w:bottom w:val="single" w:sz="4" w:space="0" w:color="auto"/>
              <w:right w:val="single" w:sz="4" w:space="0" w:color="auto"/>
            </w:tcBorders>
            <w:noWrap/>
            <w:hideMark/>
          </w:tcPr>
          <w:p w14:paraId="68BC20AD" w14:textId="77777777" w:rsidR="003915D2" w:rsidRDefault="003915D2">
            <w:pPr>
              <w:pStyle w:val="TAC"/>
              <w:rPr>
                <w:szCs w:val="18"/>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43E8C9A" w14:textId="77777777" w:rsidR="003915D2" w:rsidRDefault="003915D2">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EA4BE2C" w14:textId="77777777" w:rsidR="003915D2" w:rsidRDefault="003915D2">
            <w:pPr>
              <w:pStyle w:val="TAC"/>
              <w:rPr>
                <w:szCs w:val="18"/>
              </w:rPr>
            </w:pPr>
            <w:r>
              <w:rPr>
                <w:lang w:eastAsia="ko-KR"/>
              </w:rPr>
              <w:t>2175</w:t>
            </w:r>
          </w:p>
        </w:tc>
        <w:tc>
          <w:tcPr>
            <w:tcW w:w="752" w:type="dxa"/>
            <w:tcBorders>
              <w:top w:val="single" w:sz="4" w:space="0" w:color="auto"/>
              <w:left w:val="single" w:sz="4" w:space="0" w:color="auto"/>
              <w:bottom w:val="single" w:sz="4" w:space="0" w:color="auto"/>
              <w:right w:val="single" w:sz="4" w:space="0" w:color="auto"/>
            </w:tcBorders>
            <w:hideMark/>
          </w:tcPr>
          <w:p w14:paraId="512069BC" w14:textId="77777777" w:rsidR="003915D2" w:rsidRDefault="003915D2">
            <w:pPr>
              <w:pStyle w:val="TAC"/>
              <w:rPr>
                <w:szCs w:val="18"/>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38543A3" w14:textId="77777777" w:rsidR="003915D2" w:rsidRDefault="003915D2">
            <w:pPr>
              <w:pStyle w:val="TAC"/>
            </w:pPr>
            <w:r>
              <w:t>N/A</w:t>
            </w:r>
          </w:p>
        </w:tc>
      </w:tr>
      <w:tr w:rsidR="003915D2" w14:paraId="4A92E633" w14:textId="77777777" w:rsidTr="003915D2">
        <w:trPr>
          <w:trHeight w:val="216"/>
          <w:jc w:val="center"/>
        </w:trPr>
        <w:tc>
          <w:tcPr>
            <w:tcW w:w="2258" w:type="dxa"/>
            <w:tcBorders>
              <w:top w:val="nil"/>
              <w:left w:val="single" w:sz="4" w:space="0" w:color="auto"/>
              <w:bottom w:val="nil"/>
              <w:right w:val="single" w:sz="4" w:space="0" w:color="auto"/>
            </w:tcBorders>
          </w:tcPr>
          <w:p w14:paraId="044A849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9CDDD97" w14:textId="77777777" w:rsidR="003915D2" w:rsidRDefault="003915D2">
            <w:pPr>
              <w:pStyle w:val="TAC"/>
              <w:rPr>
                <w:szCs w:val="18"/>
              </w:rPr>
            </w:pPr>
            <w:r>
              <w:t>n25</w:t>
            </w:r>
          </w:p>
        </w:tc>
        <w:tc>
          <w:tcPr>
            <w:tcW w:w="1066" w:type="dxa"/>
            <w:tcBorders>
              <w:top w:val="single" w:sz="4" w:space="0" w:color="auto"/>
              <w:left w:val="single" w:sz="4" w:space="0" w:color="auto"/>
              <w:bottom w:val="single" w:sz="4" w:space="0" w:color="auto"/>
              <w:right w:val="single" w:sz="4" w:space="0" w:color="auto"/>
            </w:tcBorders>
            <w:noWrap/>
            <w:hideMark/>
          </w:tcPr>
          <w:p w14:paraId="29BAB4EF" w14:textId="77777777" w:rsidR="003915D2" w:rsidRDefault="003915D2">
            <w:pPr>
              <w:pStyle w:val="TAC"/>
              <w:rPr>
                <w:szCs w:val="18"/>
              </w:rPr>
            </w:pPr>
            <w:r>
              <w:rPr>
                <w:lang w:eastAsia="ko-KR"/>
              </w:rPr>
              <w:t>1855</w:t>
            </w:r>
          </w:p>
        </w:tc>
        <w:tc>
          <w:tcPr>
            <w:tcW w:w="747" w:type="dxa"/>
            <w:tcBorders>
              <w:top w:val="single" w:sz="4" w:space="0" w:color="auto"/>
              <w:left w:val="single" w:sz="4" w:space="0" w:color="auto"/>
              <w:bottom w:val="single" w:sz="4" w:space="0" w:color="auto"/>
              <w:right w:val="single" w:sz="4" w:space="0" w:color="auto"/>
            </w:tcBorders>
            <w:noWrap/>
            <w:hideMark/>
          </w:tcPr>
          <w:p w14:paraId="7ABC0ECF" w14:textId="77777777" w:rsidR="003915D2" w:rsidRDefault="003915D2">
            <w:pPr>
              <w:pStyle w:val="TAC"/>
              <w:rPr>
                <w:szCs w:val="18"/>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B91212C" w14:textId="77777777" w:rsidR="003915D2" w:rsidRDefault="003915D2">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9B26622" w14:textId="77777777" w:rsidR="003915D2" w:rsidRDefault="003915D2">
            <w:pPr>
              <w:pStyle w:val="TAC"/>
              <w:rPr>
                <w:szCs w:val="18"/>
              </w:rPr>
            </w:pPr>
            <w:r>
              <w:rPr>
                <w:lang w:eastAsia="ko-KR"/>
              </w:rPr>
              <w:t>1935</w:t>
            </w:r>
          </w:p>
        </w:tc>
        <w:tc>
          <w:tcPr>
            <w:tcW w:w="752" w:type="dxa"/>
            <w:tcBorders>
              <w:top w:val="single" w:sz="4" w:space="0" w:color="auto"/>
              <w:left w:val="single" w:sz="4" w:space="0" w:color="auto"/>
              <w:bottom w:val="single" w:sz="4" w:space="0" w:color="auto"/>
              <w:right w:val="single" w:sz="4" w:space="0" w:color="auto"/>
            </w:tcBorders>
            <w:hideMark/>
          </w:tcPr>
          <w:p w14:paraId="3C04F554" w14:textId="77777777" w:rsidR="003915D2" w:rsidRDefault="003915D2">
            <w:pPr>
              <w:pStyle w:val="TAC"/>
              <w:rPr>
                <w:szCs w:val="18"/>
              </w:rPr>
            </w:pPr>
            <w:r>
              <w:rPr>
                <w:lang w:eastAsia="ko-KR"/>
              </w:rPr>
              <w:t>20</w:t>
            </w:r>
          </w:p>
        </w:tc>
        <w:tc>
          <w:tcPr>
            <w:tcW w:w="1248" w:type="dxa"/>
            <w:tcBorders>
              <w:top w:val="single" w:sz="4" w:space="0" w:color="auto"/>
              <w:left w:val="single" w:sz="4" w:space="0" w:color="auto"/>
              <w:bottom w:val="single" w:sz="4" w:space="0" w:color="auto"/>
              <w:right w:val="single" w:sz="4" w:space="0" w:color="auto"/>
            </w:tcBorders>
            <w:hideMark/>
          </w:tcPr>
          <w:p w14:paraId="25445C3A" w14:textId="77777777" w:rsidR="003915D2" w:rsidRDefault="003915D2">
            <w:pPr>
              <w:pStyle w:val="TAC"/>
            </w:pPr>
            <w:r>
              <w:t>IMD3</w:t>
            </w:r>
          </w:p>
        </w:tc>
      </w:tr>
      <w:tr w:rsidR="003915D2" w14:paraId="7BF507B2" w14:textId="77777777" w:rsidTr="003915D2">
        <w:trPr>
          <w:trHeight w:val="216"/>
          <w:jc w:val="center"/>
        </w:trPr>
        <w:tc>
          <w:tcPr>
            <w:tcW w:w="2258" w:type="dxa"/>
            <w:tcBorders>
              <w:top w:val="nil"/>
              <w:left w:val="single" w:sz="4" w:space="0" w:color="auto"/>
              <w:bottom w:val="nil"/>
              <w:right w:val="single" w:sz="4" w:space="0" w:color="auto"/>
            </w:tcBorders>
          </w:tcPr>
          <w:p w14:paraId="0096172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9033133" w14:textId="77777777" w:rsidR="003915D2" w:rsidRDefault="003915D2">
            <w:pPr>
              <w:pStyle w:val="TAC"/>
              <w:rPr>
                <w:szCs w:val="18"/>
              </w:rPr>
            </w:pPr>
            <w:r>
              <w:rPr>
                <w:lang w:eastAsia="sv-SE"/>
              </w:rPr>
              <w:t>46</w:t>
            </w:r>
          </w:p>
        </w:tc>
        <w:tc>
          <w:tcPr>
            <w:tcW w:w="1066" w:type="dxa"/>
            <w:tcBorders>
              <w:top w:val="single" w:sz="4" w:space="0" w:color="auto"/>
              <w:left w:val="single" w:sz="4" w:space="0" w:color="auto"/>
              <w:bottom w:val="single" w:sz="4" w:space="0" w:color="auto"/>
              <w:right w:val="single" w:sz="4" w:space="0" w:color="auto"/>
            </w:tcBorders>
            <w:noWrap/>
            <w:hideMark/>
          </w:tcPr>
          <w:p w14:paraId="2A8338F0" w14:textId="77777777" w:rsidR="003915D2" w:rsidRDefault="003915D2">
            <w:pPr>
              <w:pStyle w:val="TAC"/>
              <w:rPr>
                <w:szCs w:val="18"/>
              </w:rPr>
            </w:pPr>
            <w:r>
              <w:rPr>
                <w:lang w:eastAsia="sv-SE"/>
              </w:rPr>
              <w:t>5505</w:t>
            </w:r>
          </w:p>
        </w:tc>
        <w:tc>
          <w:tcPr>
            <w:tcW w:w="747" w:type="dxa"/>
            <w:tcBorders>
              <w:top w:val="single" w:sz="4" w:space="0" w:color="auto"/>
              <w:left w:val="single" w:sz="4" w:space="0" w:color="auto"/>
              <w:bottom w:val="single" w:sz="4" w:space="0" w:color="auto"/>
              <w:right w:val="single" w:sz="4" w:space="0" w:color="auto"/>
            </w:tcBorders>
            <w:noWrap/>
            <w:hideMark/>
          </w:tcPr>
          <w:p w14:paraId="072C1224" w14:textId="77777777" w:rsidR="003915D2" w:rsidRDefault="003915D2">
            <w:pPr>
              <w:pStyle w:val="TAC"/>
              <w:rPr>
                <w:szCs w:val="18"/>
              </w:rPr>
            </w:pPr>
            <w:r>
              <w:rPr>
                <w:lang w:eastAsia="sv-SE"/>
              </w:rPr>
              <w:t>10</w:t>
            </w:r>
          </w:p>
        </w:tc>
        <w:tc>
          <w:tcPr>
            <w:tcW w:w="1142" w:type="dxa"/>
            <w:tcBorders>
              <w:top w:val="single" w:sz="4" w:space="0" w:color="auto"/>
              <w:left w:val="single" w:sz="4" w:space="0" w:color="auto"/>
              <w:bottom w:val="single" w:sz="4" w:space="0" w:color="auto"/>
              <w:right w:val="single" w:sz="4" w:space="0" w:color="auto"/>
            </w:tcBorders>
            <w:noWrap/>
            <w:hideMark/>
          </w:tcPr>
          <w:p w14:paraId="40C09AB9" w14:textId="77777777" w:rsidR="003915D2" w:rsidRDefault="003915D2">
            <w:pPr>
              <w:pStyle w:val="TAC"/>
              <w:rPr>
                <w:szCs w:val="18"/>
              </w:rPr>
            </w:pPr>
            <w:r>
              <w:rPr>
                <w:lang w:eastAsia="sv-SE"/>
              </w:rPr>
              <w:t>50</w:t>
            </w:r>
          </w:p>
        </w:tc>
        <w:tc>
          <w:tcPr>
            <w:tcW w:w="1299" w:type="dxa"/>
            <w:tcBorders>
              <w:top w:val="single" w:sz="4" w:space="0" w:color="auto"/>
              <w:left w:val="single" w:sz="4" w:space="0" w:color="auto"/>
              <w:bottom w:val="single" w:sz="4" w:space="0" w:color="auto"/>
              <w:right w:val="single" w:sz="4" w:space="0" w:color="auto"/>
            </w:tcBorders>
            <w:noWrap/>
            <w:hideMark/>
          </w:tcPr>
          <w:p w14:paraId="37FC90C6" w14:textId="77777777" w:rsidR="003915D2" w:rsidRDefault="003915D2">
            <w:pPr>
              <w:pStyle w:val="TAC"/>
              <w:rPr>
                <w:szCs w:val="18"/>
              </w:rPr>
            </w:pPr>
            <w:r>
              <w:rPr>
                <w:lang w:eastAsia="sv-SE"/>
              </w:rPr>
              <w:t>5505</w:t>
            </w:r>
          </w:p>
        </w:tc>
        <w:tc>
          <w:tcPr>
            <w:tcW w:w="752" w:type="dxa"/>
            <w:tcBorders>
              <w:top w:val="single" w:sz="4" w:space="0" w:color="auto"/>
              <w:left w:val="single" w:sz="4" w:space="0" w:color="auto"/>
              <w:bottom w:val="single" w:sz="4" w:space="0" w:color="auto"/>
              <w:right w:val="single" w:sz="4" w:space="0" w:color="auto"/>
            </w:tcBorders>
            <w:hideMark/>
          </w:tcPr>
          <w:p w14:paraId="6F4ACAC0" w14:textId="77777777" w:rsidR="003915D2" w:rsidRDefault="003915D2">
            <w:pPr>
              <w:pStyle w:val="TAC"/>
              <w:rPr>
                <w:szCs w:val="18"/>
              </w:rPr>
            </w:pPr>
            <w:r>
              <w:rPr>
                <w:lang w:eastAsia="sv-SE"/>
              </w:rPr>
              <w:t>16.1</w:t>
            </w:r>
          </w:p>
        </w:tc>
        <w:tc>
          <w:tcPr>
            <w:tcW w:w="1248" w:type="dxa"/>
            <w:tcBorders>
              <w:top w:val="single" w:sz="4" w:space="0" w:color="auto"/>
              <w:left w:val="single" w:sz="4" w:space="0" w:color="auto"/>
              <w:bottom w:val="single" w:sz="4" w:space="0" w:color="auto"/>
              <w:right w:val="single" w:sz="4" w:space="0" w:color="auto"/>
            </w:tcBorders>
            <w:hideMark/>
          </w:tcPr>
          <w:p w14:paraId="23512B40" w14:textId="77777777" w:rsidR="003915D2" w:rsidRDefault="003915D2">
            <w:pPr>
              <w:pStyle w:val="TAC"/>
            </w:pPr>
            <w:r>
              <w:rPr>
                <w:lang w:eastAsia="zh-CN"/>
              </w:rPr>
              <w:t>IMD3</w:t>
            </w:r>
          </w:p>
        </w:tc>
      </w:tr>
      <w:tr w:rsidR="003915D2" w14:paraId="5029F8C8" w14:textId="77777777" w:rsidTr="003915D2">
        <w:trPr>
          <w:trHeight w:val="216"/>
          <w:jc w:val="center"/>
        </w:trPr>
        <w:tc>
          <w:tcPr>
            <w:tcW w:w="2258" w:type="dxa"/>
            <w:tcBorders>
              <w:top w:val="nil"/>
              <w:left w:val="single" w:sz="4" w:space="0" w:color="auto"/>
              <w:bottom w:val="nil"/>
              <w:right w:val="single" w:sz="4" w:space="0" w:color="auto"/>
            </w:tcBorders>
          </w:tcPr>
          <w:p w14:paraId="0235228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B79D654" w14:textId="77777777" w:rsidR="003915D2" w:rsidRDefault="003915D2">
            <w:pPr>
              <w:pStyle w:val="TAC"/>
              <w:rPr>
                <w:szCs w:val="18"/>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1C202D16" w14:textId="77777777" w:rsidR="003915D2" w:rsidRDefault="003915D2">
            <w:pPr>
              <w:pStyle w:val="TAC"/>
              <w:rPr>
                <w:szCs w:val="18"/>
              </w:rPr>
            </w:pPr>
            <w:r>
              <w:rPr>
                <w:lang w:eastAsia="ko-KR"/>
              </w:rPr>
              <w:t>1750</w:t>
            </w:r>
          </w:p>
        </w:tc>
        <w:tc>
          <w:tcPr>
            <w:tcW w:w="747" w:type="dxa"/>
            <w:tcBorders>
              <w:top w:val="single" w:sz="4" w:space="0" w:color="auto"/>
              <w:left w:val="single" w:sz="4" w:space="0" w:color="auto"/>
              <w:bottom w:val="single" w:sz="4" w:space="0" w:color="auto"/>
              <w:right w:val="single" w:sz="4" w:space="0" w:color="auto"/>
            </w:tcBorders>
            <w:noWrap/>
            <w:hideMark/>
          </w:tcPr>
          <w:p w14:paraId="196E63EF" w14:textId="77777777" w:rsidR="003915D2" w:rsidRDefault="003915D2">
            <w:pPr>
              <w:pStyle w:val="TAC"/>
              <w:rPr>
                <w:szCs w:val="18"/>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AFC917B" w14:textId="77777777" w:rsidR="003915D2" w:rsidRDefault="003915D2">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665E45E" w14:textId="77777777" w:rsidR="003915D2" w:rsidRDefault="003915D2">
            <w:pPr>
              <w:pStyle w:val="TAC"/>
              <w:rPr>
                <w:szCs w:val="18"/>
              </w:rPr>
            </w:pPr>
            <w:r>
              <w:rPr>
                <w:lang w:eastAsia="ko-KR"/>
              </w:rPr>
              <w:t>2150</w:t>
            </w:r>
          </w:p>
        </w:tc>
        <w:tc>
          <w:tcPr>
            <w:tcW w:w="752" w:type="dxa"/>
            <w:tcBorders>
              <w:top w:val="single" w:sz="4" w:space="0" w:color="auto"/>
              <w:left w:val="single" w:sz="4" w:space="0" w:color="auto"/>
              <w:bottom w:val="single" w:sz="4" w:space="0" w:color="auto"/>
              <w:right w:val="single" w:sz="4" w:space="0" w:color="auto"/>
            </w:tcBorders>
            <w:hideMark/>
          </w:tcPr>
          <w:p w14:paraId="0DF6A4F8" w14:textId="77777777" w:rsidR="003915D2" w:rsidRDefault="003915D2">
            <w:pPr>
              <w:pStyle w:val="TAC"/>
              <w:rPr>
                <w:szCs w:val="18"/>
              </w:rPr>
            </w:pPr>
            <w:r>
              <w:rPr>
                <w:lang w:eastAsia="ko-KR"/>
              </w:rPr>
              <w:t>4</w:t>
            </w:r>
          </w:p>
        </w:tc>
        <w:tc>
          <w:tcPr>
            <w:tcW w:w="1248" w:type="dxa"/>
            <w:tcBorders>
              <w:top w:val="single" w:sz="4" w:space="0" w:color="auto"/>
              <w:left w:val="single" w:sz="4" w:space="0" w:color="auto"/>
              <w:bottom w:val="single" w:sz="4" w:space="0" w:color="auto"/>
              <w:right w:val="single" w:sz="4" w:space="0" w:color="auto"/>
            </w:tcBorders>
            <w:hideMark/>
          </w:tcPr>
          <w:p w14:paraId="4A23881F" w14:textId="77777777" w:rsidR="003915D2" w:rsidRDefault="003915D2">
            <w:pPr>
              <w:pStyle w:val="TAC"/>
            </w:pPr>
            <w:r>
              <w:t>IMD5</w:t>
            </w:r>
          </w:p>
        </w:tc>
      </w:tr>
      <w:tr w:rsidR="003915D2" w14:paraId="4C6B2CED" w14:textId="77777777" w:rsidTr="003915D2">
        <w:trPr>
          <w:trHeight w:val="216"/>
          <w:jc w:val="center"/>
        </w:trPr>
        <w:tc>
          <w:tcPr>
            <w:tcW w:w="2258" w:type="dxa"/>
            <w:tcBorders>
              <w:top w:val="nil"/>
              <w:left w:val="single" w:sz="4" w:space="0" w:color="auto"/>
              <w:bottom w:val="nil"/>
              <w:right w:val="single" w:sz="4" w:space="0" w:color="auto"/>
            </w:tcBorders>
          </w:tcPr>
          <w:p w14:paraId="753A039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DA8D07C" w14:textId="77777777" w:rsidR="003915D2" w:rsidRDefault="003915D2">
            <w:pPr>
              <w:pStyle w:val="TAC"/>
              <w:rPr>
                <w:szCs w:val="18"/>
              </w:rPr>
            </w:pPr>
            <w:r>
              <w:t>n25</w:t>
            </w:r>
          </w:p>
        </w:tc>
        <w:tc>
          <w:tcPr>
            <w:tcW w:w="1066" w:type="dxa"/>
            <w:tcBorders>
              <w:top w:val="single" w:sz="4" w:space="0" w:color="auto"/>
              <w:left w:val="single" w:sz="4" w:space="0" w:color="auto"/>
              <w:bottom w:val="single" w:sz="4" w:space="0" w:color="auto"/>
              <w:right w:val="single" w:sz="4" w:space="0" w:color="auto"/>
            </w:tcBorders>
            <w:noWrap/>
            <w:hideMark/>
          </w:tcPr>
          <w:p w14:paraId="6052FF09" w14:textId="77777777" w:rsidR="003915D2" w:rsidRDefault="003915D2">
            <w:pPr>
              <w:pStyle w:val="TAC"/>
              <w:rPr>
                <w:szCs w:val="18"/>
              </w:rPr>
            </w:pPr>
            <w:r>
              <w:rPr>
                <w:lang w:eastAsia="ko-KR"/>
              </w:rPr>
              <w:t>1883.3</w:t>
            </w:r>
          </w:p>
        </w:tc>
        <w:tc>
          <w:tcPr>
            <w:tcW w:w="747" w:type="dxa"/>
            <w:tcBorders>
              <w:top w:val="single" w:sz="4" w:space="0" w:color="auto"/>
              <w:left w:val="single" w:sz="4" w:space="0" w:color="auto"/>
              <w:bottom w:val="single" w:sz="4" w:space="0" w:color="auto"/>
              <w:right w:val="single" w:sz="4" w:space="0" w:color="auto"/>
            </w:tcBorders>
            <w:noWrap/>
            <w:hideMark/>
          </w:tcPr>
          <w:p w14:paraId="6B0EDBE0" w14:textId="77777777" w:rsidR="003915D2" w:rsidRDefault="003915D2">
            <w:pPr>
              <w:pStyle w:val="TAC"/>
              <w:rPr>
                <w:szCs w:val="18"/>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41617E3" w14:textId="77777777" w:rsidR="003915D2" w:rsidRDefault="003915D2">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E9F2E83" w14:textId="77777777" w:rsidR="003915D2" w:rsidRDefault="003915D2">
            <w:pPr>
              <w:pStyle w:val="TAC"/>
              <w:rPr>
                <w:szCs w:val="18"/>
              </w:rPr>
            </w:pPr>
            <w:r>
              <w:rPr>
                <w:lang w:eastAsia="ko-KR"/>
              </w:rPr>
              <w:t>1963.3</w:t>
            </w:r>
          </w:p>
        </w:tc>
        <w:tc>
          <w:tcPr>
            <w:tcW w:w="752" w:type="dxa"/>
            <w:tcBorders>
              <w:top w:val="single" w:sz="4" w:space="0" w:color="auto"/>
              <w:left w:val="single" w:sz="4" w:space="0" w:color="auto"/>
              <w:bottom w:val="single" w:sz="4" w:space="0" w:color="auto"/>
              <w:right w:val="single" w:sz="4" w:space="0" w:color="auto"/>
            </w:tcBorders>
            <w:hideMark/>
          </w:tcPr>
          <w:p w14:paraId="4BC849A1" w14:textId="77777777" w:rsidR="003915D2" w:rsidRDefault="003915D2">
            <w:pPr>
              <w:pStyle w:val="TAC"/>
              <w:rPr>
                <w:szCs w:val="18"/>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DBD90DC" w14:textId="77777777" w:rsidR="003915D2" w:rsidRDefault="003915D2">
            <w:pPr>
              <w:pStyle w:val="TAC"/>
            </w:pPr>
            <w:r>
              <w:t>N/A</w:t>
            </w:r>
          </w:p>
        </w:tc>
      </w:tr>
      <w:tr w:rsidR="003915D2" w14:paraId="2A089BBA" w14:textId="77777777" w:rsidTr="003915D2">
        <w:trPr>
          <w:trHeight w:val="216"/>
          <w:jc w:val="center"/>
        </w:trPr>
        <w:tc>
          <w:tcPr>
            <w:tcW w:w="2258" w:type="dxa"/>
            <w:tcBorders>
              <w:top w:val="nil"/>
              <w:left w:val="single" w:sz="4" w:space="0" w:color="auto"/>
              <w:bottom w:val="nil"/>
              <w:right w:val="single" w:sz="4" w:space="0" w:color="auto"/>
            </w:tcBorders>
          </w:tcPr>
          <w:p w14:paraId="46A7543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C57A7B1" w14:textId="77777777" w:rsidR="003915D2" w:rsidRDefault="003915D2">
            <w:pPr>
              <w:pStyle w:val="TAC"/>
              <w:rPr>
                <w:szCs w:val="18"/>
              </w:rPr>
            </w:pPr>
            <w:r>
              <w:rPr>
                <w:lang w:eastAsia="sv-SE"/>
              </w:rPr>
              <w:t>46</w:t>
            </w:r>
          </w:p>
        </w:tc>
        <w:tc>
          <w:tcPr>
            <w:tcW w:w="1066" w:type="dxa"/>
            <w:tcBorders>
              <w:top w:val="single" w:sz="4" w:space="0" w:color="auto"/>
              <w:left w:val="single" w:sz="4" w:space="0" w:color="auto"/>
              <w:bottom w:val="single" w:sz="4" w:space="0" w:color="auto"/>
              <w:right w:val="single" w:sz="4" w:space="0" w:color="auto"/>
            </w:tcBorders>
            <w:noWrap/>
            <w:hideMark/>
          </w:tcPr>
          <w:p w14:paraId="69C8EA9E" w14:textId="77777777" w:rsidR="003915D2" w:rsidRDefault="003915D2">
            <w:pPr>
              <w:pStyle w:val="TAC"/>
              <w:rPr>
                <w:szCs w:val="18"/>
              </w:rPr>
            </w:pPr>
            <w:r>
              <w:rPr>
                <w:lang w:eastAsia="sv-SE"/>
              </w:rPr>
              <w:t>5505</w:t>
            </w:r>
          </w:p>
        </w:tc>
        <w:tc>
          <w:tcPr>
            <w:tcW w:w="747" w:type="dxa"/>
            <w:tcBorders>
              <w:top w:val="single" w:sz="4" w:space="0" w:color="auto"/>
              <w:left w:val="single" w:sz="4" w:space="0" w:color="auto"/>
              <w:bottom w:val="single" w:sz="4" w:space="0" w:color="auto"/>
              <w:right w:val="single" w:sz="4" w:space="0" w:color="auto"/>
            </w:tcBorders>
            <w:noWrap/>
            <w:hideMark/>
          </w:tcPr>
          <w:p w14:paraId="5BDDADE0" w14:textId="77777777" w:rsidR="003915D2" w:rsidRDefault="003915D2">
            <w:pPr>
              <w:pStyle w:val="TAC"/>
              <w:rPr>
                <w:szCs w:val="18"/>
              </w:rPr>
            </w:pPr>
            <w:r>
              <w:rPr>
                <w:lang w:eastAsia="sv-SE"/>
              </w:rPr>
              <w:t>10</w:t>
            </w:r>
          </w:p>
        </w:tc>
        <w:tc>
          <w:tcPr>
            <w:tcW w:w="1142" w:type="dxa"/>
            <w:tcBorders>
              <w:top w:val="single" w:sz="4" w:space="0" w:color="auto"/>
              <w:left w:val="single" w:sz="4" w:space="0" w:color="auto"/>
              <w:bottom w:val="single" w:sz="4" w:space="0" w:color="auto"/>
              <w:right w:val="single" w:sz="4" w:space="0" w:color="auto"/>
            </w:tcBorders>
            <w:noWrap/>
            <w:hideMark/>
          </w:tcPr>
          <w:p w14:paraId="62645B97" w14:textId="77777777" w:rsidR="003915D2" w:rsidRDefault="003915D2">
            <w:pPr>
              <w:pStyle w:val="TAC"/>
              <w:rPr>
                <w:szCs w:val="18"/>
              </w:rPr>
            </w:pPr>
            <w:r>
              <w:rPr>
                <w:lang w:eastAsia="sv-SE"/>
              </w:rPr>
              <w:t>50</w:t>
            </w:r>
          </w:p>
        </w:tc>
        <w:tc>
          <w:tcPr>
            <w:tcW w:w="1299" w:type="dxa"/>
            <w:tcBorders>
              <w:top w:val="single" w:sz="4" w:space="0" w:color="auto"/>
              <w:left w:val="single" w:sz="4" w:space="0" w:color="auto"/>
              <w:bottom w:val="single" w:sz="4" w:space="0" w:color="auto"/>
              <w:right w:val="single" w:sz="4" w:space="0" w:color="auto"/>
            </w:tcBorders>
            <w:noWrap/>
            <w:hideMark/>
          </w:tcPr>
          <w:p w14:paraId="3F1A9B4E" w14:textId="77777777" w:rsidR="003915D2" w:rsidRDefault="003915D2">
            <w:pPr>
              <w:pStyle w:val="TAC"/>
              <w:rPr>
                <w:szCs w:val="18"/>
              </w:rPr>
            </w:pPr>
            <w:r>
              <w:rPr>
                <w:lang w:eastAsia="sv-SE"/>
              </w:rPr>
              <w:t>5505</w:t>
            </w:r>
          </w:p>
        </w:tc>
        <w:tc>
          <w:tcPr>
            <w:tcW w:w="752" w:type="dxa"/>
            <w:tcBorders>
              <w:top w:val="single" w:sz="4" w:space="0" w:color="auto"/>
              <w:left w:val="single" w:sz="4" w:space="0" w:color="auto"/>
              <w:bottom w:val="single" w:sz="4" w:space="0" w:color="auto"/>
              <w:right w:val="single" w:sz="4" w:space="0" w:color="auto"/>
            </w:tcBorders>
            <w:hideMark/>
          </w:tcPr>
          <w:p w14:paraId="7AC4C4F1" w14:textId="77777777" w:rsidR="003915D2" w:rsidRDefault="003915D2">
            <w:pPr>
              <w:pStyle w:val="TAC"/>
              <w:rPr>
                <w:szCs w:val="18"/>
              </w:rPr>
            </w:pPr>
            <w:r>
              <w:rPr>
                <w:lang w:eastAsia="sv-SE"/>
              </w:rPr>
              <w:t>16.1</w:t>
            </w:r>
          </w:p>
        </w:tc>
        <w:tc>
          <w:tcPr>
            <w:tcW w:w="1248" w:type="dxa"/>
            <w:tcBorders>
              <w:top w:val="single" w:sz="4" w:space="0" w:color="auto"/>
              <w:left w:val="single" w:sz="4" w:space="0" w:color="auto"/>
              <w:bottom w:val="single" w:sz="4" w:space="0" w:color="auto"/>
              <w:right w:val="single" w:sz="4" w:space="0" w:color="auto"/>
            </w:tcBorders>
            <w:hideMark/>
          </w:tcPr>
          <w:p w14:paraId="69C447EF" w14:textId="77777777" w:rsidR="003915D2" w:rsidRDefault="003915D2">
            <w:pPr>
              <w:pStyle w:val="TAC"/>
            </w:pPr>
            <w:r>
              <w:rPr>
                <w:lang w:eastAsia="zh-CN"/>
              </w:rPr>
              <w:t>IMD3</w:t>
            </w:r>
          </w:p>
        </w:tc>
      </w:tr>
      <w:tr w:rsidR="003915D2" w14:paraId="10B2DA6B" w14:textId="77777777" w:rsidTr="003915D2">
        <w:trPr>
          <w:trHeight w:val="216"/>
          <w:jc w:val="center"/>
        </w:trPr>
        <w:tc>
          <w:tcPr>
            <w:tcW w:w="2258" w:type="dxa"/>
            <w:tcBorders>
              <w:top w:val="nil"/>
              <w:left w:val="single" w:sz="4" w:space="0" w:color="auto"/>
              <w:bottom w:val="nil"/>
              <w:right w:val="single" w:sz="4" w:space="0" w:color="auto"/>
            </w:tcBorders>
          </w:tcPr>
          <w:p w14:paraId="274B0AB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4E791D0" w14:textId="77777777" w:rsidR="003915D2" w:rsidRDefault="003915D2">
            <w:pPr>
              <w:pStyle w:val="TAC"/>
              <w:rPr>
                <w:szCs w:val="18"/>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42D17EED" w14:textId="77777777" w:rsidR="003915D2" w:rsidRDefault="003915D2">
            <w:pPr>
              <w:pStyle w:val="TAC"/>
              <w:rPr>
                <w:szCs w:val="18"/>
              </w:rPr>
            </w:pPr>
            <w:r>
              <w:rPr>
                <w:lang w:eastAsia="ko-KR"/>
              </w:rPr>
              <w:t>1712.5</w:t>
            </w:r>
          </w:p>
        </w:tc>
        <w:tc>
          <w:tcPr>
            <w:tcW w:w="747" w:type="dxa"/>
            <w:tcBorders>
              <w:top w:val="single" w:sz="4" w:space="0" w:color="auto"/>
              <w:left w:val="single" w:sz="4" w:space="0" w:color="auto"/>
              <w:bottom w:val="single" w:sz="4" w:space="0" w:color="auto"/>
              <w:right w:val="single" w:sz="4" w:space="0" w:color="auto"/>
            </w:tcBorders>
            <w:noWrap/>
            <w:hideMark/>
          </w:tcPr>
          <w:p w14:paraId="79FF23EF" w14:textId="77777777" w:rsidR="003915D2" w:rsidRDefault="003915D2">
            <w:pPr>
              <w:pStyle w:val="TAC"/>
              <w:rPr>
                <w:szCs w:val="18"/>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C127FDC" w14:textId="77777777" w:rsidR="003915D2" w:rsidRDefault="003915D2">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CBFF475" w14:textId="77777777" w:rsidR="003915D2" w:rsidRDefault="003915D2">
            <w:pPr>
              <w:pStyle w:val="TAC"/>
              <w:rPr>
                <w:szCs w:val="18"/>
              </w:rPr>
            </w:pPr>
            <w:r>
              <w:rPr>
                <w:lang w:eastAsia="ko-KR"/>
              </w:rPr>
              <w:t>2112.5</w:t>
            </w:r>
          </w:p>
        </w:tc>
        <w:tc>
          <w:tcPr>
            <w:tcW w:w="752" w:type="dxa"/>
            <w:tcBorders>
              <w:top w:val="single" w:sz="4" w:space="0" w:color="auto"/>
              <w:left w:val="single" w:sz="4" w:space="0" w:color="auto"/>
              <w:bottom w:val="single" w:sz="4" w:space="0" w:color="auto"/>
              <w:right w:val="single" w:sz="4" w:space="0" w:color="auto"/>
            </w:tcBorders>
            <w:hideMark/>
          </w:tcPr>
          <w:p w14:paraId="6B122F07" w14:textId="77777777" w:rsidR="003915D2" w:rsidRDefault="003915D2">
            <w:pPr>
              <w:pStyle w:val="TAC"/>
              <w:rPr>
                <w:szCs w:val="18"/>
              </w:rPr>
            </w:pPr>
            <w:r>
              <w:t>23</w:t>
            </w:r>
          </w:p>
        </w:tc>
        <w:tc>
          <w:tcPr>
            <w:tcW w:w="1248" w:type="dxa"/>
            <w:tcBorders>
              <w:top w:val="single" w:sz="4" w:space="0" w:color="auto"/>
              <w:left w:val="single" w:sz="4" w:space="0" w:color="auto"/>
              <w:bottom w:val="single" w:sz="4" w:space="0" w:color="auto"/>
              <w:right w:val="single" w:sz="4" w:space="0" w:color="auto"/>
            </w:tcBorders>
            <w:hideMark/>
          </w:tcPr>
          <w:p w14:paraId="33A30991" w14:textId="77777777" w:rsidR="003915D2" w:rsidRDefault="003915D2">
            <w:pPr>
              <w:pStyle w:val="TAC"/>
            </w:pPr>
            <w:r>
              <w:t>IMD3</w:t>
            </w:r>
          </w:p>
        </w:tc>
      </w:tr>
      <w:tr w:rsidR="003915D2" w14:paraId="0916AE16"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3871ED1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5A0C035" w14:textId="77777777" w:rsidR="003915D2" w:rsidRDefault="003915D2">
            <w:pPr>
              <w:pStyle w:val="TAC"/>
              <w:rPr>
                <w:szCs w:val="18"/>
              </w:rPr>
            </w:pPr>
            <w:r>
              <w:t>n25</w:t>
            </w:r>
          </w:p>
        </w:tc>
        <w:tc>
          <w:tcPr>
            <w:tcW w:w="1066" w:type="dxa"/>
            <w:tcBorders>
              <w:top w:val="single" w:sz="4" w:space="0" w:color="auto"/>
              <w:left w:val="single" w:sz="4" w:space="0" w:color="auto"/>
              <w:bottom w:val="single" w:sz="4" w:space="0" w:color="auto"/>
              <w:right w:val="single" w:sz="4" w:space="0" w:color="auto"/>
            </w:tcBorders>
            <w:noWrap/>
            <w:hideMark/>
          </w:tcPr>
          <w:p w14:paraId="02FA5D9E" w14:textId="77777777" w:rsidR="003915D2" w:rsidRDefault="003915D2">
            <w:pPr>
              <w:pStyle w:val="TAC"/>
              <w:rPr>
                <w:szCs w:val="18"/>
              </w:rPr>
            </w:pPr>
            <w:r>
              <w:rPr>
                <w:lang w:eastAsia="ko-KR"/>
              </w:rPr>
              <w:t>1912.5</w:t>
            </w:r>
          </w:p>
        </w:tc>
        <w:tc>
          <w:tcPr>
            <w:tcW w:w="747" w:type="dxa"/>
            <w:tcBorders>
              <w:top w:val="single" w:sz="4" w:space="0" w:color="auto"/>
              <w:left w:val="single" w:sz="4" w:space="0" w:color="auto"/>
              <w:bottom w:val="single" w:sz="4" w:space="0" w:color="auto"/>
              <w:right w:val="single" w:sz="4" w:space="0" w:color="auto"/>
            </w:tcBorders>
            <w:noWrap/>
            <w:hideMark/>
          </w:tcPr>
          <w:p w14:paraId="59E617E4" w14:textId="77777777" w:rsidR="003915D2" w:rsidRDefault="003915D2">
            <w:pPr>
              <w:pStyle w:val="TAC"/>
              <w:rPr>
                <w:szCs w:val="18"/>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B2F6716" w14:textId="77777777" w:rsidR="003915D2" w:rsidRDefault="003915D2">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4929EFF" w14:textId="77777777" w:rsidR="003915D2" w:rsidRDefault="003915D2">
            <w:pPr>
              <w:pStyle w:val="TAC"/>
              <w:rPr>
                <w:szCs w:val="18"/>
              </w:rPr>
            </w:pPr>
            <w:r>
              <w:rPr>
                <w:lang w:eastAsia="ko-KR"/>
              </w:rPr>
              <w:t>1992.5</w:t>
            </w:r>
          </w:p>
        </w:tc>
        <w:tc>
          <w:tcPr>
            <w:tcW w:w="752" w:type="dxa"/>
            <w:tcBorders>
              <w:top w:val="single" w:sz="4" w:space="0" w:color="auto"/>
              <w:left w:val="single" w:sz="4" w:space="0" w:color="auto"/>
              <w:bottom w:val="single" w:sz="4" w:space="0" w:color="auto"/>
              <w:right w:val="single" w:sz="4" w:space="0" w:color="auto"/>
            </w:tcBorders>
            <w:hideMark/>
          </w:tcPr>
          <w:p w14:paraId="57EA549B" w14:textId="77777777" w:rsidR="003915D2" w:rsidRDefault="003915D2">
            <w:pPr>
              <w:pStyle w:val="TAC"/>
              <w:rPr>
                <w:szCs w:val="18"/>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3BCB272" w14:textId="77777777" w:rsidR="003915D2" w:rsidRDefault="003915D2">
            <w:pPr>
              <w:pStyle w:val="TAC"/>
            </w:pPr>
            <w:r>
              <w:t>N/A</w:t>
            </w:r>
          </w:p>
        </w:tc>
      </w:tr>
      <w:tr w:rsidR="003915D2" w14:paraId="67F12B6D" w14:textId="77777777" w:rsidTr="003915D2">
        <w:trPr>
          <w:trHeight w:val="216"/>
          <w:jc w:val="center"/>
        </w:trPr>
        <w:tc>
          <w:tcPr>
            <w:tcW w:w="2258" w:type="dxa"/>
            <w:vMerge w:val="restart"/>
            <w:tcBorders>
              <w:top w:val="nil"/>
              <w:left w:val="single" w:sz="4" w:space="0" w:color="auto"/>
              <w:bottom w:val="single" w:sz="4" w:space="0" w:color="auto"/>
              <w:right w:val="single" w:sz="4" w:space="0" w:color="auto"/>
            </w:tcBorders>
            <w:hideMark/>
          </w:tcPr>
          <w:p w14:paraId="46214055" w14:textId="77777777" w:rsidR="003915D2" w:rsidRDefault="003915D2">
            <w:pPr>
              <w:pStyle w:val="TAC"/>
            </w:pPr>
            <w:r>
              <w:rPr>
                <w:rFonts w:cs="Arial"/>
              </w:rPr>
              <w:t>DC_46A-66A_n77A</w:t>
            </w:r>
            <w:r>
              <w:rPr>
                <w:rFonts w:cs="Arial"/>
                <w:vertAlign w:val="superscript"/>
              </w:rPr>
              <w:t>5</w:t>
            </w:r>
          </w:p>
          <w:p w14:paraId="04ADDB84" w14:textId="77777777" w:rsidR="003915D2" w:rsidRDefault="003915D2">
            <w:pPr>
              <w:pStyle w:val="TAC"/>
            </w:pPr>
            <w:r>
              <w:t>DC_46A-46A-66A_n77A</w:t>
            </w:r>
            <w:r>
              <w:rPr>
                <w:vertAlign w:val="superscript"/>
              </w:rPr>
              <w:t>5</w:t>
            </w:r>
          </w:p>
        </w:tc>
        <w:tc>
          <w:tcPr>
            <w:tcW w:w="867" w:type="dxa"/>
            <w:tcBorders>
              <w:top w:val="single" w:sz="4" w:space="0" w:color="auto"/>
              <w:left w:val="single" w:sz="4" w:space="0" w:color="auto"/>
              <w:bottom w:val="single" w:sz="4" w:space="0" w:color="auto"/>
              <w:right w:val="single" w:sz="4" w:space="0" w:color="auto"/>
            </w:tcBorders>
            <w:hideMark/>
          </w:tcPr>
          <w:p w14:paraId="1CCB1A3E" w14:textId="77777777" w:rsidR="003915D2" w:rsidRDefault="003915D2">
            <w:pPr>
              <w:pStyle w:val="TAC"/>
            </w:pPr>
            <w:r>
              <w:rPr>
                <w:rFonts w:cs="Arial"/>
                <w:szCs w:val="18"/>
              </w:rPr>
              <w:t>46</w:t>
            </w:r>
          </w:p>
        </w:tc>
        <w:tc>
          <w:tcPr>
            <w:tcW w:w="1066" w:type="dxa"/>
            <w:tcBorders>
              <w:top w:val="single" w:sz="4" w:space="0" w:color="auto"/>
              <w:left w:val="single" w:sz="4" w:space="0" w:color="auto"/>
              <w:bottom w:val="single" w:sz="4" w:space="0" w:color="auto"/>
              <w:right w:val="single" w:sz="4" w:space="0" w:color="auto"/>
            </w:tcBorders>
            <w:noWrap/>
            <w:hideMark/>
          </w:tcPr>
          <w:p w14:paraId="36BA7459" w14:textId="77777777" w:rsidR="003915D2" w:rsidRDefault="003915D2">
            <w:pPr>
              <w:pStyle w:val="TAC"/>
              <w:rPr>
                <w:lang w:eastAsia="ko-KR"/>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2A0E3A2C" w14:textId="77777777" w:rsidR="003915D2" w:rsidRDefault="003915D2">
            <w:pPr>
              <w:pStyle w:val="TAC"/>
              <w:rPr>
                <w:lang w:eastAsia="ko-KR"/>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7EDA7A87" w14:textId="77777777" w:rsidR="003915D2" w:rsidRDefault="003915D2">
            <w:pPr>
              <w:pStyle w:val="TAC"/>
              <w:rPr>
                <w:lang w:eastAsia="ko-KR"/>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1E9B975D" w14:textId="77777777" w:rsidR="003915D2" w:rsidRDefault="003915D2">
            <w:pPr>
              <w:pStyle w:val="TAC"/>
              <w:rPr>
                <w:lang w:eastAsia="ko-KR"/>
              </w:rPr>
            </w:pPr>
            <w:r>
              <w:t>N/A</w:t>
            </w:r>
          </w:p>
        </w:tc>
        <w:tc>
          <w:tcPr>
            <w:tcW w:w="752" w:type="dxa"/>
            <w:tcBorders>
              <w:top w:val="single" w:sz="4" w:space="0" w:color="auto"/>
              <w:left w:val="single" w:sz="4" w:space="0" w:color="auto"/>
              <w:bottom w:val="single" w:sz="4" w:space="0" w:color="auto"/>
              <w:right w:val="single" w:sz="4" w:space="0" w:color="auto"/>
            </w:tcBorders>
            <w:hideMark/>
          </w:tcPr>
          <w:p w14:paraId="520A8A40" w14:textId="77777777" w:rsidR="003915D2" w:rsidRDefault="003915D2">
            <w:pPr>
              <w:pStyle w:val="TAC"/>
              <w:rPr>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79668D51" w14:textId="77777777" w:rsidR="003915D2" w:rsidRDefault="003915D2">
            <w:pPr>
              <w:pStyle w:val="TAC"/>
              <w:rPr>
                <w:szCs w:val="24"/>
              </w:rPr>
            </w:pPr>
            <w:r>
              <w:t>IMD2,</w:t>
            </w:r>
          </w:p>
          <w:p w14:paraId="6E4854FC" w14:textId="77777777" w:rsidR="003915D2" w:rsidRDefault="003915D2">
            <w:pPr>
              <w:pStyle w:val="TAC"/>
            </w:pPr>
            <w:r>
              <w:t>IMD3</w:t>
            </w:r>
          </w:p>
        </w:tc>
      </w:tr>
      <w:tr w:rsidR="003915D2" w14:paraId="7C995784" w14:textId="77777777" w:rsidTr="003915D2">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2A1BD362"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088927D4" w14:textId="77777777" w:rsidR="003915D2" w:rsidRDefault="003915D2">
            <w:pPr>
              <w:pStyle w:val="TAC"/>
            </w:pPr>
            <w:r>
              <w:rPr>
                <w:rFonts w:cs="Arial"/>
                <w:szCs w:val="18"/>
              </w:rPr>
              <w:t>66</w:t>
            </w:r>
          </w:p>
        </w:tc>
        <w:tc>
          <w:tcPr>
            <w:tcW w:w="1066" w:type="dxa"/>
            <w:tcBorders>
              <w:top w:val="single" w:sz="4" w:space="0" w:color="auto"/>
              <w:left w:val="single" w:sz="4" w:space="0" w:color="auto"/>
              <w:bottom w:val="single" w:sz="4" w:space="0" w:color="auto"/>
              <w:right w:val="single" w:sz="4" w:space="0" w:color="auto"/>
            </w:tcBorders>
            <w:noWrap/>
            <w:hideMark/>
          </w:tcPr>
          <w:p w14:paraId="10C99F99" w14:textId="77777777" w:rsidR="003915D2" w:rsidRDefault="003915D2">
            <w:pPr>
              <w:pStyle w:val="TAC"/>
              <w:rPr>
                <w:lang w:eastAsia="ko-KR"/>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21FC712C" w14:textId="77777777" w:rsidR="003915D2" w:rsidRDefault="003915D2">
            <w:pPr>
              <w:pStyle w:val="TAC"/>
              <w:rPr>
                <w:lang w:eastAsia="ko-KR"/>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6C8E6E7D" w14:textId="77777777" w:rsidR="003915D2" w:rsidRDefault="003915D2">
            <w:pPr>
              <w:pStyle w:val="TAC"/>
              <w:rPr>
                <w:lang w:eastAsia="ko-KR"/>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2F319285" w14:textId="77777777" w:rsidR="003915D2" w:rsidRDefault="003915D2">
            <w:pPr>
              <w:pStyle w:val="TAC"/>
              <w:rPr>
                <w:lang w:eastAsia="ko-KR"/>
              </w:rPr>
            </w:pPr>
            <w:r>
              <w:t>N/A</w:t>
            </w:r>
          </w:p>
        </w:tc>
        <w:tc>
          <w:tcPr>
            <w:tcW w:w="752" w:type="dxa"/>
            <w:tcBorders>
              <w:top w:val="single" w:sz="4" w:space="0" w:color="auto"/>
              <w:left w:val="single" w:sz="4" w:space="0" w:color="auto"/>
              <w:bottom w:val="single" w:sz="4" w:space="0" w:color="auto"/>
              <w:right w:val="single" w:sz="4" w:space="0" w:color="auto"/>
            </w:tcBorders>
            <w:hideMark/>
          </w:tcPr>
          <w:p w14:paraId="1BCEBB61" w14:textId="77777777" w:rsidR="003915D2" w:rsidRDefault="003915D2">
            <w:pPr>
              <w:pStyle w:val="TAC"/>
              <w:rPr>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4F74184" w14:textId="77777777" w:rsidR="003915D2" w:rsidRDefault="003915D2">
            <w:pPr>
              <w:pStyle w:val="TAC"/>
            </w:pPr>
            <w:r>
              <w:rPr>
                <w:rFonts w:cs="Arial"/>
                <w:szCs w:val="18"/>
              </w:rPr>
              <w:t>N/A</w:t>
            </w:r>
          </w:p>
        </w:tc>
      </w:tr>
      <w:tr w:rsidR="003915D2" w14:paraId="39891AAF" w14:textId="77777777" w:rsidTr="003915D2">
        <w:trPr>
          <w:trHeight w:val="216"/>
          <w:jc w:val="center"/>
        </w:trPr>
        <w:tc>
          <w:tcPr>
            <w:tcW w:w="0" w:type="auto"/>
            <w:vMerge/>
            <w:tcBorders>
              <w:top w:val="nil"/>
              <w:left w:val="single" w:sz="4" w:space="0" w:color="auto"/>
              <w:bottom w:val="single" w:sz="4" w:space="0" w:color="auto"/>
              <w:right w:val="single" w:sz="4" w:space="0" w:color="auto"/>
            </w:tcBorders>
            <w:vAlign w:val="center"/>
            <w:hideMark/>
          </w:tcPr>
          <w:p w14:paraId="21BF58BE" w14:textId="77777777" w:rsidR="003915D2" w:rsidRDefault="003915D2">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hideMark/>
          </w:tcPr>
          <w:p w14:paraId="44BC392E" w14:textId="77777777" w:rsidR="003915D2" w:rsidRDefault="003915D2">
            <w:pPr>
              <w:pStyle w:val="TAC"/>
            </w:pPr>
            <w:r>
              <w:rPr>
                <w:rFonts w:cs="Arial"/>
                <w:szCs w:val="18"/>
              </w:rPr>
              <w:t>n77</w:t>
            </w:r>
          </w:p>
        </w:tc>
        <w:tc>
          <w:tcPr>
            <w:tcW w:w="1066" w:type="dxa"/>
            <w:tcBorders>
              <w:top w:val="single" w:sz="4" w:space="0" w:color="auto"/>
              <w:left w:val="single" w:sz="4" w:space="0" w:color="auto"/>
              <w:bottom w:val="single" w:sz="4" w:space="0" w:color="auto"/>
              <w:right w:val="single" w:sz="4" w:space="0" w:color="auto"/>
            </w:tcBorders>
            <w:noWrap/>
            <w:hideMark/>
          </w:tcPr>
          <w:p w14:paraId="03EA707B" w14:textId="77777777" w:rsidR="003915D2" w:rsidRDefault="003915D2">
            <w:pPr>
              <w:pStyle w:val="TAC"/>
              <w:rPr>
                <w:lang w:eastAsia="ko-KR"/>
              </w:rPr>
            </w:pPr>
            <w:r>
              <w:t>N/A</w:t>
            </w:r>
          </w:p>
        </w:tc>
        <w:tc>
          <w:tcPr>
            <w:tcW w:w="747" w:type="dxa"/>
            <w:tcBorders>
              <w:top w:val="single" w:sz="4" w:space="0" w:color="auto"/>
              <w:left w:val="single" w:sz="4" w:space="0" w:color="auto"/>
              <w:bottom w:val="single" w:sz="4" w:space="0" w:color="auto"/>
              <w:right w:val="single" w:sz="4" w:space="0" w:color="auto"/>
            </w:tcBorders>
            <w:noWrap/>
            <w:hideMark/>
          </w:tcPr>
          <w:p w14:paraId="53E9DF32" w14:textId="77777777" w:rsidR="003915D2" w:rsidRDefault="003915D2">
            <w:pPr>
              <w:pStyle w:val="TAC"/>
              <w:rPr>
                <w:lang w:eastAsia="ko-KR"/>
              </w:rPr>
            </w:pPr>
            <w:r>
              <w:t>N/A</w:t>
            </w:r>
          </w:p>
        </w:tc>
        <w:tc>
          <w:tcPr>
            <w:tcW w:w="1142" w:type="dxa"/>
            <w:tcBorders>
              <w:top w:val="single" w:sz="4" w:space="0" w:color="auto"/>
              <w:left w:val="single" w:sz="4" w:space="0" w:color="auto"/>
              <w:bottom w:val="single" w:sz="4" w:space="0" w:color="auto"/>
              <w:right w:val="single" w:sz="4" w:space="0" w:color="auto"/>
            </w:tcBorders>
            <w:noWrap/>
            <w:hideMark/>
          </w:tcPr>
          <w:p w14:paraId="4E246A10" w14:textId="77777777" w:rsidR="003915D2" w:rsidRDefault="003915D2">
            <w:pPr>
              <w:pStyle w:val="TAC"/>
              <w:rPr>
                <w:lang w:eastAsia="ko-KR"/>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6605CD0A" w14:textId="77777777" w:rsidR="003915D2" w:rsidRDefault="003915D2">
            <w:pPr>
              <w:pStyle w:val="TAC"/>
              <w:rPr>
                <w:lang w:eastAsia="ko-KR"/>
              </w:rPr>
            </w:pPr>
            <w:r>
              <w:t>N/A</w:t>
            </w:r>
          </w:p>
        </w:tc>
        <w:tc>
          <w:tcPr>
            <w:tcW w:w="752" w:type="dxa"/>
            <w:tcBorders>
              <w:top w:val="single" w:sz="4" w:space="0" w:color="auto"/>
              <w:left w:val="single" w:sz="4" w:space="0" w:color="auto"/>
              <w:bottom w:val="single" w:sz="4" w:space="0" w:color="auto"/>
              <w:right w:val="single" w:sz="4" w:space="0" w:color="auto"/>
            </w:tcBorders>
            <w:hideMark/>
          </w:tcPr>
          <w:p w14:paraId="0797E1B0" w14:textId="77777777" w:rsidR="003915D2" w:rsidRDefault="003915D2">
            <w:pPr>
              <w:pStyle w:val="TAC"/>
              <w:rPr>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8B9C360" w14:textId="77777777" w:rsidR="003915D2" w:rsidRDefault="003915D2">
            <w:pPr>
              <w:pStyle w:val="TAC"/>
            </w:pPr>
            <w:r>
              <w:rPr>
                <w:rFonts w:cs="Arial"/>
                <w:szCs w:val="18"/>
              </w:rPr>
              <w:t>N/A</w:t>
            </w:r>
          </w:p>
        </w:tc>
      </w:tr>
      <w:tr w:rsidR="003915D2" w14:paraId="52867EB1" w14:textId="77777777" w:rsidTr="003915D2">
        <w:trPr>
          <w:trHeight w:val="216"/>
          <w:jc w:val="center"/>
        </w:trPr>
        <w:tc>
          <w:tcPr>
            <w:tcW w:w="2258" w:type="dxa"/>
            <w:vMerge w:val="restart"/>
            <w:tcBorders>
              <w:top w:val="single" w:sz="4" w:space="0" w:color="auto"/>
              <w:left w:val="single" w:sz="4" w:space="0" w:color="auto"/>
              <w:bottom w:val="nil"/>
              <w:right w:val="single" w:sz="4" w:space="0" w:color="auto"/>
            </w:tcBorders>
            <w:hideMark/>
          </w:tcPr>
          <w:p w14:paraId="5BD17920" w14:textId="77777777" w:rsidR="003915D2" w:rsidRDefault="003915D2">
            <w:pPr>
              <w:pStyle w:val="TAC"/>
              <w:rPr>
                <w:rFonts w:eastAsia="Yu Mincho" w:cs="Arial"/>
                <w:lang w:eastAsia="ja-JP"/>
              </w:rPr>
            </w:pPr>
            <w:r>
              <w:rPr>
                <w:rFonts w:eastAsia="Yu Mincho" w:cs="Arial"/>
                <w:lang w:eastAsia="ja-JP"/>
              </w:rPr>
              <w:t>DC_48A-66A_n2A</w:t>
            </w:r>
          </w:p>
          <w:p w14:paraId="0E209A64" w14:textId="77777777" w:rsidR="003915D2" w:rsidRDefault="003915D2">
            <w:pPr>
              <w:pStyle w:val="TAC"/>
              <w:rPr>
                <w:rFonts w:eastAsia="Yu Mincho" w:cs="Arial"/>
                <w:lang w:eastAsia="ja-JP"/>
              </w:rPr>
            </w:pPr>
            <w:r>
              <w:rPr>
                <w:rFonts w:eastAsia="Yu Mincho" w:cs="Arial"/>
                <w:lang w:eastAsia="ja-JP"/>
              </w:rPr>
              <w:t>DC_48C-66A_n2A</w:t>
            </w:r>
          </w:p>
          <w:p w14:paraId="13CFB909" w14:textId="77777777" w:rsidR="003915D2" w:rsidRDefault="003915D2">
            <w:pPr>
              <w:pStyle w:val="TAC"/>
              <w:rPr>
                <w:rFonts w:eastAsia="Yu Mincho" w:cs="Arial"/>
                <w:lang w:eastAsia="ja-JP"/>
              </w:rPr>
            </w:pPr>
            <w:r>
              <w:rPr>
                <w:rFonts w:eastAsia="Yu Mincho" w:cs="Arial"/>
                <w:lang w:eastAsia="ja-JP"/>
              </w:rPr>
              <w:t>DC_48D-66A_n2A</w:t>
            </w:r>
          </w:p>
          <w:p w14:paraId="22FA456B" w14:textId="77777777" w:rsidR="003915D2" w:rsidRDefault="003915D2">
            <w:pPr>
              <w:pStyle w:val="PL"/>
              <w:jc w:val="center"/>
              <w:rPr>
                <w:rFonts w:cs="Arial"/>
                <w:lang w:eastAsia="ja-JP"/>
              </w:rPr>
            </w:pPr>
            <w:r>
              <w:rPr>
                <w:rFonts w:ascii="Arial" w:eastAsia="Yu Mincho" w:hAnsi="Arial" w:cs="Arial"/>
                <w:noProof w:val="0"/>
                <w:sz w:val="18"/>
                <w:lang w:eastAsia="ja-JP"/>
              </w:rPr>
              <w:t>DC_48E-66A_n2A</w:t>
            </w:r>
          </w:p>
        </w:tc>
        <w:tc>
          <w:tcPr>
            <w:tcW w:w="867" w:type="dxa"/>
            <w:tcBorders>
              <w:top w:val="single" w:sz="4" w:space="0" w:color="auto"/>
              <w:left w:val="single" w:sz="4" w:space="0" w:color="auto"/>
              <w:bottom w:val="single" w:sz="4" w:space="0" w:color="auto"/>
              <w:right w:val="single" w:sz="4" w:space="0" w:color="auto"/>
            </w:tcBorders>
            <w:hideMark/>
          </w:tcPr>
          <w:p w14:paraId="7645E7B8" w14:textId="77777777" w:rsidR="003915D2" w:rsidRDefault="003915D2">
            <w:pPr>
              <w:pStyle w:val="PL"/>
              <w:jc w:val="center"/>
              <w:rPr>
                <w:rFonts w:cs="Arial"/>
              </w:rPr>
            </w:pPr>
            <w:r>
              <w:rPr>
                <w:rFonts w:ascii="Arial" w:hAnsi="Arial"/>
                <w:sz w:val="18"/>
              </w:rPr>
              <w:t>n2</w:t>
            </w:r>
          </w:p>
        </w:tc>
        <w:tc>
          <w:tcPr>
            <w:tcW w:w="1066" w:type="dxa"/>
            <w:tcBorders>
              <w:top w:val="single" w:sz="4" w:space="0" w:color="auto"/>
              <w:left w:val="single" w:sz="4" w:space="0" w:color="auto"/>
              <w:bottom w:val="single" w:sz="4" w:space="0" w:color="auto"/>
              <w:right w:val="single" w:sz="4" w:space="0" w:color="auto"/>
            </w:tcBorders>
            <w:noWrap/>
            <w:hideMark/>
          </w:tcPr>
          <w:p w14:paraId="72D7737A" w14:textId="77777777" w:rsidR="003915D2" w:rsidRDefault="003915D2">
            <w:pPr>
              <w:pStyle w:val="PL"/>
              <w:jc w:val="center"/>
              <w:rPr>
                <w:rFonts w:cs="Arial"/>
                <w:color w:val="000000"/>
              </w:rPr>
            </w:pPr>
            <w:r>
              <w:rPr>
                <w:rFonts w:ascii="Arial" w:hAnsi="Arial"/>
                <w:sz w:val="18"/>
              </w:rPr>
              <w:t>1880</w:t>
            </w:r>
          </w:p>
        </w:tc>
        <w:tc>
          <w:tcPr>
            <w:tcW w:w="747" w:type="dxa"/>
            <w:tcBorders>
              <w:top w:val="single" w:sz="4" w:space="0" w:color="auto"/>
              <w:left w:val="single" w:sz="4" w:space="0" w:color="auto"/>
              <w:bottom w:val="single" w:sz="4" w:space="0" w:color="auto"/>
              <w:right w:val="single" w:sz="4" w:space="0" w:color="auto"/>
            </w:tcBorders>
            <w:noWrap/>
            <w:hideMark/>
          </w:tcPr>
          <w:p w14:paraId="4E76166A" w14:textId="77777777" w:rsidR="003915D2" w:rsidRDefault="003915D2">
            <w:pPr>
              <w:pStyle w:val="PL"/>
              <w:jc w:val="center"/>
              <w:rPr>
                <w:rFonts w:cs="Arial"/>
                <w:color w:val="000000"/>
              </w:rPr>
            </w:pPr>
            <w:r>
              <w:rPr>
                <w:rFonts w:ascii="Arial" w:hAnsi="Arial"/>
                <w:sz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2346CD88" w14:textId="77777777" w:rsidR="003915D2" w:rsidRDefault="003915D2">
            <w:pPr>
              <w:pStyle w:val="PL"/>
              <w:jc w:val="center"/>
              <w:rPr>
                <w:rFonts w:cs="Arial"/>
                <w:color w:val="000000"/>
              </w:rPr>
            </w:pPr>
            <w:r>
              <w:rPr>
                <w:rFonts w:ascii="Arial" w:hAnsi="Arial"/>
                <w:sz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6E4798E5" w14:textId="77777777" w:rsidR="003915D2" w:rsidRDefault="003915D2">
            <w:pPr>
              <w:pStyle w:val="PL"/>
              <w:jc w:val="center"/>
              <w:rPr>
                <w:rFonts w:cs="Arial"/>
              </w:rPr>
            </w:pPr>
            <w:r>
              <w:rPr>
                <w:rFonts w:ascii="Arial" w:hAnsi="Arial"/>
                <w:sz w:val="18"/>
              </w:rPr>
              <w:t>1960</w:t>
            </w:r>
          </w:p>
        </w:tc>
        <w:tc>
          <w:tcPr>
            <w:tcW w:w="752" w:type="dxa"/>
            <w:tcBorders>
              <w:top w:val="single" w:sz="4" w:space="0" w:color="auto"/>
              <w:left w:val="single" w:sz="4" w:space="0" w:color="auto"/>
              <w:bottom w:val="single" w:sz="4" w:space="0" w:color="auto"/>
              <w:right w:val="single" w:sz="4" w:space="0" w:color="auto"/>
            </w:tcBorders>
            <w:hideMark/>
          </w:tcPr>
          <w:p w14:paraId="4BC175C3" w14:textId="77777777" w:rsidR="003915D2" w:rsidRDefault="003915D2">
            <w:pPr>
              <w:pStyle w:val="PL"/>
              <w:jc w:val="center"/>
              <w:rPr>
                <w:rFonts w:eastAsia="Malgun Gothic"/>
                <w:kern w:val="2"/>
                <w:szCs w:val="24"/>
                <w:lang w:eastAsia="ko-KR"/>
              </w:rPr>
            </w:pPr>
            <w:r>
              <w:rPr>
                <w:rFonts w:ascii="Arial" w:hAnsi="Arial"/>
                <w:sz w:val="18"/>
              </w:rPr>
              <w:t>N/A</w:t>
            </w:r>
          </w:p>
        </w:tc>
        <w:tc>
          <w:tcPr>
            <w:tcW w:w="1248" w:type="dxa"/>
            <w:tcBorders>
              <w:top w:val="single" w:sz="4" w:space="0" w:color="auto"/>
              <w:left w:val="single" w:sz="4" w:space="0" w:color="auto"/>
              <w:bottom w:val="single" w:sz="4" w:space="0" w:color="auto"/>
              <w:right w:val="single" w:sz="4" w:space="0" w:color="auto"/>
            </w:tcBorders>
            <w:hideMark/>
          </w:tcPr>
          <w:p w14:paraId="57CF9B52" w14:textId="77777777" w:rsidR="003915D2" w:rsidRDefault="003915D2">
            <w:pPr>
              <w:pStyle w:val="TAC"/>
              <w:rPr>
                <w:rFonts w:eastAsia="Malgun Gothic"/>
                <w:kern w:val="2"/>
                <w:szCs w:val="24"/>
                <w:lang w:eastAsia="ko-KR"/>
              </w:rPr>
            </w:pPr>
            <w:r>
              <w:t>N/A</w:t>
            </w:r>
          </w:p>
        </w:tc>
      </w:tr>
      <w:tr w:rsidR="003915D2" w14:paraId="1D06CE09" w14:textId="77777777" w:rsidTr="003915D2">
        <w:trPr>
          <w:trHeight w:val="216"/>
          <w:jc w:val="center"/>
        </w:trPr>
        <w:tc>
          <w:tcPr>
            <w:tcW w:w="0" w:type="auto"/>
            <w:vMerge/>
            <w:tcBorders>
              <w:top w:val="single" w:sz="4" w:space="0" w:color="auto"/>
              <w:left w:val="single" w:sz="4" w:space="0" w:color="auto"/>
              <w:bottom w:val="nil"/>
              <w:right w:val="single" w:sz="4" w:space="0" w:color="auto"/>
            </w:tcBorders>
            <w:vAlign w:val="center"/>
            <w:hideMark/>
          </w:tcPr>
          <w:p w14:paraId="0CB72758" w14:textId="77777777" w:rsidR="003915D2" w:rsidRDefault="003915D2">
            <w:pPr>
              <w:spacing w:after="0"/>
              <w:rPr>
                <w:rFonts w:ascii="Courier New" w:hAnsi="Courier New" w:cs="Arial"/>
                <w:noProof/>
                <w:sz w:val="16"/>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96D02AE" w14:textId="77777777" w:rsidR="003915D2" w:rsidRDefault="003915D2">
            <w:pPr>
              <w:pStyle w:val="TAC"/>
              <w:rPr>
                <w:rFonts w:cs="Arial"/>
              </w:rPr>
            </w:pPr>
            <w:r>
              <w:t>48</w:t>
            </w:r>
          </w:p>
        </w:tc>
        <w:tc>
          <w:tcPr>
            <w:tcW w:w="1066" w:type="dxa"/>
            <w:tcBorders>
              <w:top w:val="single" w:sz="4" w:space="0" w:color="auto"/>
              <w:left w:val="single" w:sz="4" w:space="0" w:color="auto"/>
              <w:bottom w:val="single" w:sz="4" w:space="0" w:color="auto"/>
              <w:right w:val="single" w:sz="4" w:space="0" w:color="auto"/>
            </w:tcBorders>
            <w:noWrap/>
            <w:hideMark/>
          </w:tcPr>
          <w:p w14:paraId="160CB165" w14:textId="77777777" w:rsidR="003915D2" w:rsidRDefault="003915D2">
            <w:pPr>
              <w:pStyle w:val="TAC"/>
              <w:rPr>
                <w:rFonts w:cs="Arial"/>
                <w:color w:val="000000"/>
              </w:rPr>
            </w:pPr>
            <w:r>
              <w:t>3620</w:t>
            </w:r>
          </w:p>
        </w:tc>
        <w:tc>
          <w:tcPr>
            <w:tcW w:w="747" w:type="dxa"/>
            <w:tcBorders>
              <w:top w:val="single" w:sz="4" w:space="0" w:color="auto"/>
              <w:left w:val="single" w:sz="4" w:space="0" w:color="auto"/>
              <w:bottom w:val="single" w:sz="4" w:space="0" w:color="auto"/>
              <w:right w:val="single" w:sz="4" w:space="0" w:color="auto"/>
            </w:tcBorders>
            <w:noWrap/>
            <w:hideMark/>
          </w:tcPr>
          <w:p w14:paraId="7FFE1D8B" w14:textId="77777777" w:rsidR="003915D2" w:rsidRDefault="003915D2">
            <w:pPr>
              <w:pStyle w:val="TAC"/>
              <w:rPr>
                <w:rFonts w:cs="Arial"/>
                <w:color w:val="000000"/>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52C063FE" w14:textId="77777777" w:rsidR="003915D2" w:rsidRDefault="003915D2">
            <w:pPr>
              <w:pStyle w:val="TAC"/>
              <w:rPr>
                <w:rFonts w:cs="Arial"/>
                <w:color w:val="000000"/>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9C8E2E9" w14:textId="77777777" w:rsidR="003915D2" w:rsidRDefault="003915D2">
            <w:pPr>
              <w:pStyle w:val="TAC"/>
              <w:rPr>
                <w:rFonts w:cs="Arial"/>
              </w:rPr>
            </w:pPr>
            <w:r>
              <w:t>3620</w:t>
            </w:r>
          </w:p>
        </w:tc>
        <w:tc>
          <w:tcPr>
            <w:tcW w:w="752" w:type="dxa"/>
            <w:tcBorders>
              <w:top w:val="single" w:sz="4" w:space="0" w:color="auto"/>
              <w:left w:val="single" w:sz="4" w:space="0" w:color="auto"/>
              <w:bottom w:val="single" w:sz="4" w:space="0" w:color="auto"/>
              <w:right w:val="single" w:sz="4" w:space="0" w:color="auto"/>
            </w:tcBorders>
            <w:hideMark/>
          </w:tcPr>
          <w:p w14:paraId="6AB5E41A" w14:textId="77777777" w:rsidR="003915D2" w:rsidRDefault="003915D2">
            <w:pPr>
              <w:pStyle w:val="TAC"/>
              <w:rPr>
                <w:rFonts w:eastAsia="Malgun Gothic"/>
                <w:kern w:val="2"/>
                <w:szCs w:val="24"/>
                <w:lang w:eastAsia="ko-KR"/>
              </w:rPr>
            </w:pPr>
            <w:r>
              <w:t>29.4</w:t>
            </w:r>
          </w:p>
        </w:tc>
        <w:tc>
          <w:tcPr>
            <w:tcW w:w="1248" w:type="dxa"/>
            <w:tcBorders>
              <w:top w:val="single" w:sz="4" w:space="0" w:color="auto"/>
              <w:left w:val="single" w:sz="4" w:space="0" w:color="auto"/>
              <w:bottom w:val="single" w:sz="4" w:space="0" w:color="auto"/>
              <w:right w:val="single" w:sz="4" w:space="0" w:color="auto"/>
            </w:tcBorders>
            <w:hideMark/>
          </w:tcPr>
          <w:p w14:paraId="5EFCA305" w14:textId="77777777" w:rsidR="003915D2" w:rsidRDefault="003915D2">
            <w:pPr>
              <w:pStyle w:val="TAC"/>
              <w:rPr>
                <w:rFonts w:eastAsia="Malgun Gothic"/>
                <w:kern w:val="2"/>
                <w:szCs w:val="24"/>
                <w:lang w:eastAsia="ko-KR"/>
              </w:rPr>
            </w:pPr>
            <w:r>
              <w:t>IMD2</w:t>
            </w:r>
          </w:p>
        </w:tc>
      </w:tr>
      <w:tr w:rsidR="003915D2" w14:paraId="5C83E1F0" w14:textId="77777777" w:rsidTr="003915D2">
        <w:trPr>
          <w:trHeight w:val="216"/>
          <w:jc w:val="center"/>
        </w:trPr>
        <w:tc>
          <w:tcPr>
            <w:tcW w:w="0" w:type="auto"/>
            <w:vMerge/>
            <w:tcBorders>
              <w:top w:val="single" w:sz="4" w:space="0" w:color="auto"/>
              <w:left w:val="single" w:sz="4" w:space="0" w:color="auto"/>
              <w:bottom w:val="nil"/>
              <w:right w:val="single" w:sz="4" w:space="0" w:color="auto"/>
            </w:tcBorders>
            <w:vAlign w:val="center"/>
            <w:hideMark/>
          </w:tcPr>
          <w:p w14:paraId="291AF33B" w14:textId="77777777" w:rsidR="003915D2" w:rsidRDefault="003915D2">
            <w:pPr>
              <w:spacing w:after="0"/>
              <w:rPr>
                <w:rFonts w:ascii="Courier New" w:hAnsi="Courier New" w:cs="Arial"/>
                <w:noProof/>
                <w:sz w:val="16"/>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9F1EE9C" w14:textId="77777777" w:rsidR="003915D2" w:rsidRDefault="003915D2">
            <w:pPr>
              <w:pStyle w:val="TAC"/>
              <w:rPr>
                <w:rFonts w:cs="Arial"/>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215B97C9" w14:textId="77777777" w:rsidR="003915D2" w:rsidRDefault="003915D2">
            <w:pPr>
              <w:pStyle w:val="TAC"/>
              <w:rPr>
                <w:rFonts w:cs="Arial"/>
                <w:color w:val="000000"/>
              </w:rPr>
            </w:pPr>
            <w:r>
              <w:t>1740</w:t>
            </w:r>
          </w:p>
        </w:tc>
        <w:tc>
          <w:tcPr>
            <w:tcW w:w="747" w:type="dxa"/>
            <w:tcBorders>
              <w:top w:val="single" w:sz="4" w:space="0" w:color="auto"/>
              <w:left w:val="single" w:sz="4" w:space="0" w:color="auto"/>
              <w:bottom w:val="single" w:sz="4" w:space="0" w:color="auto"/>
              <w:right w:val="single" w:sz="4" w:space="0" w:color="auto"/>
            </w:tcBorders>
            <w:noWrap/>
            <w:hideMark/>
          </w:tcPr>
          <w:p w14:paraId="51DACDF0" w14:textId="77777777" w:rsidR="003915D2" w:rsidRDefault="003915D2">
            <w:pPr>
              <w:pStyle w:val="TAC"/>
              <w:rPr>
                <w:rFonts w:cs="Arial"/>
                <w:color w:val="000000"/>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521B5ACF" w14:textId="77777777" w:rsidR="003915D2" w:rsidRDefault="003915D2">
            <w:pPr>
              <w:pStyle w:val="TAC"/>
              <w:rPr>
                <w:rFonts w:cs="Arial"/>
                <w:color w:val="000000"/>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E77A33E" w14:textId="77777777" w:rsidR="003915D2" w:rsidRDefault="003915D2">
            <w:pPr>
              <w:pStyle w:val="TAC"/>
              <w:rPr>
                <w:rFonts w:cs="Arial"/>
              </w:rPr>
            </w:pPr>
            <w:r>
              <w:t>2140</w:t>
            </w:r>
          </w:p>
        </w:tc>
        <w:tc>
          <w:tcPr>
            <w:tcW w:w="752" w:type="dxa"/>
            <w:tcBorders>
              <w:top w:val="single" w:sz="4" w:space="0" w:color="auto"/>
              <w:left w:val="single" w:sz="4" w:space="0" w:color="auto"/>
              <w:bottom w:val="single" w:sz="4" w:space="0" w:color="auto"/>
              <w:right w:val="single" w:sz="4" w:space="0" w:color="auto"/>
            </w:tcBorders>
            <w:hideMark/>
          </w:tcPr>
          <w:p w14:paraId="4EBE7EE1"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7D16533A" w14:textId="77777777" w:rsidR="003915D2" w:rsidRDefault="003915D2">
            <w:pPr>
              <w:pStyle w:val="TAC"/>
              <w:rPr>
                <w:rFonts w:eastAsia="Malgun Gothic"/>
                <w:kern w:val="2"/>
                <w:szCs w:val="24"/>
                <w:lang w:eastAsia="ko-KR"/>
              </w:rPr>
            </w:pPr>
            <w:r>
              <w:t>N/A</w:t>
            </w:r>
          </w:p>
        </w:tc>
      </w:tr>
      <w:tr w:rsidR="003915D2" w14:paraId="4A2F680E"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4A7F966B"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BBA65BC" w14:textId="77777777" w:rsidR="003915D2" w:rsidRDefault="003915D2">
            <w:pPr>
              <w:pStyle w:val="TAC"/>
            </w:pPr>
            <w:r>
              <w:t>48</w:t>
            </w:r>
          </w:p>
        </w:tc>
        <w:tc>
          <w:tcPr>
            <w:tcW w:w="1066" w:type="dxa"/>
            <w:tcBorders>
              <w:top w:val="single" w:sz="4" w:space="0" w:color="auto"/>
              <w:left w:val="single" w:sz="4" w:space="0" w:color="auto"/>
              <w:bottom w:val="single" w:sz="4" w:space="0" w:color="auto"/>
              <w:right w:val="single" w:sz="4" w:space="0" w:color="auto"/>
            </w:tcBorders>
            <w:noWrap/>
            <w:hideMark/>
          </w:tcPr>
          <w:p w14:paraId="58DD8F1F" w14:textId="77777777" w:rsidR="003915D2" w:rsidRDefault="003915D2">
            <w:pPr>
              <w:pStyle w:val="TAC"/>
            </w:pPr>
            <w:r>
              <w:t>3560</w:t>
            </w:r>
          </w:p>
        </w:tc>
        <w:tc>
          <w:tcPr>
            <w:tcW w:w="747" w:type="dxa"/>
            <w:tcBorders>
              <w:top w:val="single" w:sz="4" w:space="0" w:color="auto"/>
              <w:left w:val="single" w:sz="4" w:space="0" w:color="auto"/>
              <w:bottom w:val="single" w:sz="4" w:space="0" w:color="auto"/>
              <w:right w:val="single" w:sz="4" w:space="0" w:color="auto"/>
            </w:tcBorders>
            <w:noWrap/>
            <w:hideMark/>
          </w:tcPr>
          <w:p w14:paraId="46C89072"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75A4CBE"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E3EDB01" w14:textId="77777777" w:rsidR="003915D2" w:rsidRDefault="003915D2">
            <w:pPr>
              <w:pStyle w:val="TAC"/>
            </w:pPr>
            <w:r>
              <w:t>3560</w:t>
            </w:r>
          </w:p>
        </w:tc>
        <w:tc>
          <w:tcPr>
            <w:tcW w:w="752" w:type="dxa"/>
            <w:tcBorders>
              <w:top w:val="single" w:sz="4" w:space="0" w:color="auto"/>
              <w:left w:val="single" w:sz="4" w:space="0" w:color="auto"/>
              <w:bottom w:val="single" w:sz="4" w:space="0" w:color="auto"/>
              <w:right w:val="single" w:sz="4" w:space="0" w:color="auto"/>
            </w:tcBorders>
            <w:hideMark/>
          </w:tcPr>
          <w:p w14:paraId="4C64A83A"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C96A471" w14:textId="77777777" w:rsidR="003915D2" w:rsidRDefault="003915D2">
            <w:pPr>
              <w:pStyle w:val="TAC"/>
            </w:pPr>
            <w:r>
              <w:t>N/A</w:t>
            </w:r>
          </w:p>
        </w:tc>
      </w:tr>
      <w:tr w:rsidR="003915D2" w14:paraId="21272D1E" w14:textId="77777777" w:rsidTr="003915D2">
        <w:trPr>
          <w:trHeight w:val="216"/>
          <w:jc w:val="center"/>
        </w:trPr>
        <w:tc>
          <w:tcPr>
            <w:tcW w:w="2258" w:type="dxa"/>
            <w:tcBorders>
              <w:top w:val="nil"/>
              <w:left w:val="single" w:sz="4" w:space="0" w:color="auto"/>
              <w:bottom w:val="nil"/>
              <w:right w:val="single" w:sz="4" w:space="0" w:color="auto"/>
            </w:tcBorders>
            <w:vAlign w:val="center"/>
          </w:tcPr>
          <w:p w14:paraId="17B7B53C"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DB07198" w14:textId="77777777" w:rsidR="003915D2" w:rsidRDefault="003915D2">
            <w:pPr>
              <w:pStyle w:val="TAC"/>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7502DA43" w14:textId="77777777" w:rsidR="003915D2" w:rsidRDefault="003915D2">
            <w:pPr>
              <w:pStyle w:val="TAC"/>
            </w:pPr>
            <w:r>
              <w:t>1755</w:t>
            </w:r>
          </w:p>
        </w:tc>
        <w:tc>
          <w:tcPr>
            <w:tcW w:w="747" w:type="dxa"/>
            <w:tcBorders>
              <w:top w:val="single" w:sz="4" w:space="0" w:color="auto"/>
              <w:left w:val="single" w:sz="4" w:space="0" w:color="auto"/>
              <w:bottom w:val="single" w:sz="4" w:space="0" w:color="auto"/>
              <w:right w:val="single" w:sz="4" w:space="0" w:color="auto"/>
            </w:tcBorders>
            <w:noWrap/>
            <w:hideMark/>
          </w:tcPr>
          <w:p w14:paraId="097C3AE6"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DEC3516"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9BD7B49" w14:textId="77777777" w:rsidR="003915D2" w:rsidRDefault="003915D2">
            <w:pPr>
              <w:pStyle w:val="TAC"/>
            </w:pPr>
            <w:r>
              <w:t>2155</w:t>
            </w:r>
          </w:p>
        </w:tc>
        <w:tc>
          <w:tcPr>
            <w:tcW w:w="752" w:type="dxa"/>
            <w:tcBorders>
              <w:top w:val="single" w:sz="4" w:space="0" w:color="auto"/>
              <w:left w:val="single" w:sz="4" w:space="0" w:color="auto"/>
              <w:bottom w:val="single" w:sz="4" w:space="0" w:color="auto"/>
              <w:right w:val="single" w:sz="4" w:space="0" w:color="auto"/>
            </w:tcBorders>
            <w:hideMark/>
          </w:tcPr>
          <w:p w14:paraId="252F87BF" w14:textId="77777777" w:rsidR="003915D2" w:rsidRDefault="003915D2">
            <w:pPr>
              <w:pStyle w:val="TAC"/>
            </w:pPr>
            <w:r>
              <w:t>12.1</w:t>
            </w:r>
          </w:p>
        </w:tc>
        <w:tc>
          <w:tcPr>
            <w:tcW w:w="1248" w:type="dxa"/>
            <w:tcBorders>
              <w:top w:val="single" w:sz="4" w:space="0" w:color="auto"/>
              <w:left w:val="single" w:sz="4" w:space="0" w:color="auto"/>
              <w:bottom w:val="single" w:sz="4" w:space="0" w:color="auto"/>
              <w:right w:val="single" w:sz="4" w:space="0" w:color="auto"/>
            </w:tcBorders>
            <w:hideMark/>
          </w:tcPr>
          <w:p w14:paraId="2B777744" w14:textId="77777777" w:rsidR="003915D2" w:rsidRDefault="003915D2">
            <w:pPr>
              <w:pStyle w:val="TAC"/>
            </w:pPr>
            <w:r>
              <w:t>IMD4</w:t>
            </w:r>
          </w:p>
        </w:tc>
      </w:tr>
      <w:tr w:rsidR="003915D2" w14:paraId="19000E97" w14:textId="77777777" w:rsidTr="003915D2">
        <w:trPr>
          <w:trHeight w:val="216"/>
          <w:jc w:val="center"/>
        </w:trPr>
        <w:tc>
          <w:tcPr>
            <w:tcW w:w="2258" w:type="dxa"/>
            <w:tcBorders>
              <w:top w:val="nil"/>
              <w:left w:val="single" w:sz="4" w:space="0" w:color="auto"/>
              <w:bottom w:val="single" w:sz="4" w:space="0" w:color="auto"/>
              <w:right w:val="single" w:sz="4" w:space="0" w:color="auto"/>
            </w:tcBorders>
            <w:vAlign w:val="center"/>
          </w:tcPr>
          <w:p w14:paraId="76FAA153"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80BEDA8" w14:textId="77777777" w:rsidR="003915D2" w:rsidRDefault="003915D2">
            <w:pPr>
              <w:pStyle w:val="TAC"/>
            </w:pPr>
            <w:r>
              <w:t>n2</w:t>
            </w:r>
          </w:p>
        </w:tc>
        <w:tc>
          <w:tcPr>
            <w:tcW w:w="1066" w:type="dxa"/>
            <w:tcBorders>
              <w:top w:val="single" w:sz="4" w:space="0" w:color="auto"/>
              <w:left w:val="single" w:sz="4" w:space="0" w:color="auto"/>
              <w:bottom w:val="single" w:sz="4" w:space="0" w:color="auto"/>
              <w:right w:val="single" w:sz="4" w:space="0" w:color="auto"/>
            </w:tcBorders>
            <w:noWrap/>
            <w:hideMark/>
          </w:tcPr>
          <w:p w14:paraId="4CA90D4A" w14:textId="77777777" w:rsidR="003915D2" w:rsidRDefault="003915D2">
            <w:pPr>
              <w:pStyle w:val="TAC"/>
            </w:pPr>
            <w:r>
              <w:t>1905</w:t>
            </w:r>
          </w:p>
        </w:tc>
        <w:tc>
          <w:tcPr>
            <w:tcW w:w="747" w:type="dxa"/>
            <w:tcBorders>
              <w:top w:val="single" w:sz="4" w:space="0" w:color="auto"/>
              <w:left w:val="single" w:sz="4" w:space="0" w:color="auto"/>
              <w:bottom w:val="single" w:sz="4" w:space="0" w:color="auto"/>
              <w:right w:val="single" w:sz="4" w:space="0" w:color="auto"/>
            </w:tcBorders>
            <w:noWrap/>
            <w:hideMark/>
          </w:tcPr>
          <w:p w14:paraId="0C6F9FC3"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3150A115"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D4060AB" w14:textId="77777777" w:rsidR="003915D2" w:rsidRDefault="003915D2">
            <w:pPr>
              <w:pStyle w:val="TAC"/>
            </w:pPr>
            <w:r>
              <w:t>1985</w:t>
            </w:r>
          </w:p>
        </w:tc>
        <w:tc>
          <w:tcPr>
            <w:tcW w:w="752" w:type="dxa"/>
            <w:tcBorders>
              <w:top w:val="single" w:sz="4" w:space="0" w:color="auto"/>
              <w:left w:val="single" w:sz="4" w:space="0" w:color="auto"/>
              <w:bottom w:val="single" w:sz="4" w:space="0" w:color="auto"/>
              <w:right w:val="single" w:sz="4" w:space="0" w:color="auto"/>
            </w:tcBorders>
            <w:hideMark/>
          </w:tcPr>
          <w:p w14:paraId="29C9693F"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ED769BC" w14:textId="77777777" w:rsidR="003915D2" w:rsidRDefault="003915D2">
            <w:pPr>
              <w:pStyle w:val="TAC"/>
            </w:pPr>
            <w:r>
              <w:t>N/A</w:t>
            </w:r>
          </w:p>
        </w:tc>
      </w:tr>
      <w:tr w:rsidR="003915D2" w14:paraId="21BE2BD7"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323C80A9" w14:textId="77777777" w:rsidR="003915D2" w:rsidRDefault="003915D2">
            <w:pPr>
              <w:pStyle w:val="TAC"/>
            </w:pPr>
            <w:r>
              <w:rPr>
                <w:rFonts w:cs="Arial"/>
                <w:lang w:eastAsia="ja-JP"/>
              </w:rPr>
              <w:t>DC_48A-66A_n12A</w:t>
            </w:r>
          </w:p>
        </w:tc>
        <w:tc>
          <w:tcPr>
            <w:tcW w:w="867" w:type="dxa"/>
            <w:tcBorders>
              <w:top w:val="single" w:sz="4" w:space="0" w:color="auto"/>
              <w:left w:val="single" w:sz="4" w:space="0" w:color="auto"/>
              <w:bottom w:val="single" w:sz="4" w:space="0" w:color="auto"/>
              <w:right w:val="single" w:sz="4" w:space="0" w:color="auto"/>
            </w:tcBorders>
            <w:hideMark/>
          </w:tcPr>
          <w:p w14:paraId="5620AA03" w14:textId="77777777" w:rsidR="003915D2" w:rsidRDefault="003915D2">
            <w:pPr>
              <w:pStyle w:val="TAC"/>
              <w:rPr>
                <w:szCs w:val="18"/>
              </w:rPr>
            </w:pPr>
            <w:r>
              <w:rPr>
                <w:rFonts w:cs="Arial"/>
              </w:rPr>
              <w:t>48</w:t>
            </w:r>
          </w:p>
        </w:tc>
        <w:tc>
          <w:tcPr>
            <w:tcW w:w="1066" w:type="dxa"/>
            <w:tcBorders>
              <w:top w:val="single" w:sz="4" w:space="0" w:color="auto"/>
              <w:left w:val="single" w:sz="4" w:space="0" w:color="auto"/>
              <w:bottom w:val="single" w:sz="4" w:space="0" w:color="auto"/>
              <w:right w:val="single" w:sz="4" w:space="0" w:color="auto"/>
            </w:tcBorders>
            <w:noWrap/>
            <w:hideMark/>
          </w:tcPr>
          <w:p w14:paraId="3E270E08" w14:textId="77777777" w:rsidR="003915D2" w:rsidRDefault="003915D2">
            <w:pPr>
              <w:pStyle w:val="TAC"/>
              <w:rPr>
                <w:szCs w:val="18"/>
              </w:rPr>
            </w:pPr>
            <w:r>
              <w:rPr>
                <w:rFonts w:cs="Arial"/>
                <w:color w:val="000000"/>
              </w:rPr>
              <w:t>3580</w:t>
            </w:r>
          </w:p>
        </w:tc>
        <w:tc>
          <w:tcPr>
            <w:tcW w:w="747" w:type="dxa"/>
            <w:tcBorders>
              <w:top w:val="single" w:sz="4" w:space="0" w:color="auto"/>
              <w:left w:val="single" w:sz="4" w:space="0" w:color="auto"/>
              <w:bottom w:val="single" w:sz="4" w:space="0" w:color="auto"/>
              <w:right w:val="single" w:sz="4" w:space="0" w:color="auto"/>
            </w:tcBorders>
            <w:noWrap/>
            <w:hideMark/>
          </w:tcPr>
          <w:p w14:paraId="7B5213AE" w14:textId="77777777" w:rsidR="003915D2" w:rsidRDefault="003915D2">
            <w:pPr>
              <w:pStyle w:val="TAC"/>
              <w:rPr>
                <w:szCs w:val="18"/>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16CA050E" w14:textId="77777777" w:rsidR="003915D2" w:rsidRDefault="003915D2">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5F30B3E4" w14:textId="77777777" w:rsidR="003915D2" w:rsidRDefault="003915D2">
            <w:pPr>
              <w:pStyle w:val="TAC"/>
              <w:rPr>
                <w:szCs w:val="18"/>
              </w:rPr>
            </w:pPr>
            <w:r>
              <w:rPr>
                <w:rFonts w:cs="Arial"/>
              </w:rPr>
              <w:t>3580</w:t>
            </w:r>
          </w:p>
        </w:tc>
        <w:tc>
          <w:tcPr>
            <w:tcW w:w="752" w:type="dxa"/>
            <w:tcBorders>
              <w:top w:val="single" w:sz="4" w:space="0" w:color="auto"/>
              <w:left w:val="single" w:sz="4" w:space="0" w:color="auto"/>
              <w:bottom w:val="single" w:sz="4" w:space="0" w:color="auto"/>
              <w:right w:val="single" w:sz="4" w:space="0" w:color="auto"/>
            </w:tcBorders>
            <w:hideMark/>
          </w:tcPr>
          <w:p w14:paraId="6A720871" w14:textId="77777777" w:rsidR="003915D2" w:rsidRDefault="003915D2">
            <w:pPr>
              <w:pStyle w:val="TAC"/>
              <w:rPr>
                <w:szCs w:val="18"/>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3BAD65B" w14:textId="77777777" w:rsidR="003915D2" w:rsidRDefault="003915D2">
            <w:pPr>
              <w:pStyle w:val="TAC"/>
            </w:pPr>
            <w:r>
              <w:rPr>
                <w:rFonts w:eastAsia="Malgun Gothic"/>
                <w:kern w:val="2"/>
                <w:szCs w:val="24"/>
                <w:lang w:eastAsia="ko-KR"/>
              </w:rPr>
              <w:t>N/A</w:t>
            </w:r>
          </w:p>
        </w:tc>
      </w:tr>
      <w:tr w:rsidR="003915D2" w14:paraId="5DC81B6C" w14:textId="77777777" w:rsidTr="003915D2">
        <w:trPr>
          <w:trHeight w:val="216"/>
          <w:jc w:val="center"/>
        </w:trPr>
        <w:tc>
          <w:tcPr>
            <w:tcW w:w="2258" w:type="dxa"/>
            <w:tcBorders>
              <w:top w:val="nil"/>
              <w:left w:val="single" w:sz="4" w:space="0" w:color="auto"/>
              <w:bottom w:val="nil"/>
              <w:right w:val="single" w:sz="4" w:space="0" w:color="auto"/>
            </w:tcBorders>
          </w:tcPr>
          <w:p w14:paraId="17A49539"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FFD7570" w14:textId="77777777" w:rsidR="003915D2" w:rsidRDefault="003915D2">
            <w:pPr>
              <w:pStyle w:val="TAC"/>
              <w:rPr>
                <w:szCs w:val="18"/>
              </w:rPr>
            </w:pPr>
            <w:r>
              <w:rPr>
                <w:rFonts w:eastAsia="Malgun Gothic"/>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598F1956" w14:textId="77777777" w:rsidR="003915D2" w:rsidRDefault="003915D2">
            <w:pPr>
              <w:pStyle w:val="TAC"/>
              <w:rPr>
                <w:szCs w:val="18"/>
              </w:rPr>
            </w:pPr>
            <w:r>
              <w:rPr>
                <w:rFonts w:cs="Arial"/>
              </w:rPr>
              <w:t>1760</w:t>
            </w:r>
          </w:p>
        </w:tc>
        <w:tc>
          <w:tcPr>
            <w:tcW w:w="747" w:type="dxa"/>
            <w:tcBorders>
              <w:top w:val="single" w:sz="4" w:space="0" w:color="auto"/>
              <w:left w:val="single" w:sz="4" w:space="0" w:color="auto"/>
              <w:bottom w:val="single" w:sz="4" w:space="0" w:color="auto"/>
              <w:right w:val="single" w:sz="4" w:space="0" w:color="auto"/>
            </w:tcBorders>
            <w:noWrap/>
            <w:hideMark/>
          </w:tcPr>
          <w:p w14:paraId="61CBD54D" w14:textId="77777777" w:rsidR="003915D2" w:rsidRDefault="003915D2">
            <w:pPr>
              <w:pStyle w:val="TAC"/>
              <w:rPr>
                <w:szCs w:val="18"/>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63C2DBBD" w14:textId="77777777" w:rsidR="003915D2" w:rsidRDefault="003915D2">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4574C9A9" w14:textId="77777777" w:rsidR="003915D2" w:rsidRDefault="003915D2">
            <w:pPr>
              <w:pStyle w:val="TAC"/>
              <w:rPr>
                <w:szCs w:val="18"/>
              </w:rPr>
            </w:pPr>
            <w:r>
              <w:rPr>
                <w:rFonts w:cs="Arial"/>
              </w:rPr>
              <w:t>2160</w:t>
            </w:r>
          </w:p>
        </w:tc>
        <w:tc>
          <w:tcPr>
            <w:tcW w:w="752" w:type="dxa"/>
            <w:tcBorders>
              <w:top w:val="single" w:sz="4" w:space="0" w:color="auto"/>
              <w:left w:val="single" w:sz="4" w:space="0" w:color="auto"/>
              <w:bottom w:val="single" w:sz="4" w:space="0" w:color="auto"/>
              <w:right w:val="single" w:sz="4" w:space="0" w:color="auto"/>
            </w:tcBorders>
            <w:hideMark/>
          </w:tcPr>
          <w:p w14:paraId="2C6936BB" w14:textId="77777777" w:rsidR="003915D2" w:rsidRDefault="003915D2">
            <w:pPr>
              <w:pStyle w:val="TAC"/>
              <w:rPr>
                <w:szCs w:val="18"/>
              </w:rPr>
            </w:pPr>
            <w:r>
              <w:t>17.1</w:t>
            </w:r>
          </w:p>
        </w:tc>
        <w:tc>
          <w:tcPr>
            <w:tcW w:w="1248" w:type="dxa"/>
            <w:tcBorders>
              <w:top w:val="single" w:sz="4" w:space="0" w:color="auto"/>
              <w:left w:val="single" w:sz="4" w:space="0" w:color="auto"/>
              <w:bottom w:val="single" w:sz="4" w:space="0" w:color="auto"/>
              <w:right w:val="single" w:sz="4" w:space="0" w:color="auto"/>
            </w:tcBorders>
            <w:hideMark/>
          </w:tcPr>
          <w:p w14:paraId="5B6571B5" w14:textId="77777777" w:rsidR="003915D2" w:rsidRDefault="003915D2">
            <w:pPr>
              <w:pStyle w:val="TAC"/>
            </w:pPr>
            <w:r>
              <w:rPr>
                <w:rFonts w:eastAsia="Malgun Gothic"/>
                <w:kern w:val="2"/>
                <w:szCs w:val="24"/>
                <w:lang w:eastAsia="ko-KR"/>
              </w:rPr>
              <w:t>IMD3</w:t>
            </w:r>
          </w:p>
        </w:tc>
      </w:tr>
      <w:tr w:rsidR="003915D2" w14:paraId="3FEBD922"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60D0E2F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89EEFD2" w14:textId="77777777" w:rsidR="003915D2" w:rsidRDefault="003915D2">
            <w:pPr>
              <w:pStyle w:val="TAC"/>
              <w:rPr>
                <w:szCs w:val="18"/>
              </w:rPr>
            </w:pPr>
            <w:r>
              <w:rPr>
                <w:rFonts w:eastAsia="Malgun Gothic"/>
                <w:lang w:eastAsia="ko-KR"/>
              </w:rPr>
              <w:t>n12</w:t>
            </w:r>
          </w:p>
        </w:tc>
        <w:tc>
          <w:tcPr>
            <w:tcW w:w="1066" w:type="dxa"/>
            <w:tcBorders>
              <w:top w:val="single" w:sz="4" w:space="0" w:color="auto"/>
              <w:left w:val="single" w:sz="4" w:space="0" w:color="auto"/>
              <w:bottom w:val="single" w:sz="4" w:space="0" w:color="auto"/>
              <w:right w:val="single" w:sz="4" w:space="0" w:color="auto"/>
            </w:tcBorders>
            <w:noWrap/>
            <w:hideMark/>
          </w:tcPr>
          <w:p w14:paraId="146334F1" w14:textId="77777777" w:rsidR="003915D2" w:rsidRDefault="003915D2">
            <w:pPr>
              <w:pStyle w:val="TAC"/>
              <w:rPr>
                <w:szCs w:val="18"/>
              </w:rPr>
            </w:pPr>
            <w:r>
              <w:rPr>
                <w:rFonts w:cs="Arial"/>
                <w:color w:val="000000"/>
              </w:rPr>
              <w:t>710</w:t>
            </w:r>
          </w:p>
        </w:tc>
        <w:tc>
          <w:tcPr>
            <w:tcW w:w="747" w:type="dxa"/>
            <w:tcBorders>
              <w:top w:val="single" w:sz="4" w:space="0" w:color="auto"/>
              <w:left w:val="single" w:sz="4" w:space="0" w:color="auto"/>
              <w:bottom w:val="single" w:sz="4" w:space="0" w:color="auto"/>
              <w:right w:val="single" w:sz="4" w:space="0" w:color="auto"/>
            </w:tcBorders>
            <w:noWrap/>
            <w:hideMark/>
          </w:tcPr>
          <w:p w14:paraId="3CF2B95F" w14:textId="77777777" w:rsidR="003915D2" w:rsidRDefault="003915D2">
            <w:pPr>
              <w:pStyle w:val="TAC"/>
              <w:rPr>
                <w:szCs w:val="18"/>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46BE57B7" w14:textId="77777777" w:rsidR="003915D2" w:rsidRDefault="003915D2">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0F37D808" w14:textId="77777777" w:rsidR="003915D2" w:rsidRDefault="003915D2">
            <w:pPr>
              <w:pStyle w:val="TAC"/>
              <w:rPr>
                <w:szCs w:val="18"/>
              </w:rPr>
            </w:pPr>
            <w:r>
              <w:rPr>
                <w:rFonts w:cs="Arial"/>
              </w:rPr>
              <w:t>740</w:t>
            </w:r>
          </w:p>
        </w:tc>
        <w:tc>
          <w:tcPr>
            <w:tcW w:w="752" w:type="dxa"/>
            <w:tcBorders>
              <w:top w:val="single" w:sz="4" w:space="0" w:color="auto"/>
              <w:left w:val="single" w:sz="4" w:space="0" w:color="auto"/>
              <w:bottom w:val="single" w:sz="4" w:space="0" w:color="auto"/>
              <w:right w:val="single" w:sz="4" w:space="0" w:color="auto"/>
            </w:tcBorders>
            <w:hideMark/>
          </w:tcPr>
          <w:p w14:paraId="6C67687F" w14:textId="77777777" w:rsidR="003915D2" w:rsidRDefault="003915D2">
            <w:pPr>
              <w:pStyle w:val="TAC"/>
              <w:rPr>
                <w:szCs w:val="18"/>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620B5D0" w14:textId="77777777" w:rsidR="003915D2" w:rsidRDefault="003915D2">
            <w:pPr>
              <w:pStyle w:val="TAC"/>
            </w:pPr>
            <w:r>
              <w:rPr>
                <w:rFonts w:eastAsia="Malgun Gothic"/>
                <w:kern w:val="2"/>
                <w:szCs w:val="24"/>
                <w:lang w:eastAsia="ko-KR"/>
              </w:rPr>
              <w:t>N/A</w:t>
            </w:r>
          </w:p>
        </w:tc>
      </w:tr>
      <w:tr w:rsidR="003915D2" w14:paraId="2DDF9E8E"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55F5CEC2" w14:textId="77777777" w:rsidR="003915D2" w:rsidRDefault="003915D2">
            <w:pPr>
              <w:pStyle w:val="TAC"/>
              <w:rPr>
                <w:lang w:eastAsia="zh-TW"/>
              </w:rPr>
            </w:pPr>
            <w:r>
              <w:t>DC_48</w:t>
            </w:r>
            <w:r>
              <w:rPr>
                <w:lang w:eastAsia="zh-TW"/>
              </w:rPr>
              <w:t>A-66A</w:t>
            </w:r>
            <w:r>
              <w:t>_n25</w:t>
            </w:r>
            <w:r>
              <w:rPr>
                <w:lang w:eastAsia="zh-TW"/>
              </w:rPr>
              <w:t>A</w:t>
            </w:r>
          </w:p>
          <w:p w14:paraId="5209C769" w14:textId="77777777" w:rsidR="003915D2" w:rsidRDefault="003915D2">
            <w:pPr>
              <w:pStyle w:val="TAC"/>
              <w:rPr>
                <w:lang w:eastAsia="zh-TW"/>
              </w:rPr>
            </w:pPr>
            <w:r>
              <w:t>DC_48</w:t>
            </w:r>
            <w:r>
              <w:rPr>
                <w:lang w:eastAsia="zh-TW"/>
              </w:rPr>
              <w:t>C-66A</w:t>
            </w:r>
            <w:r>
              <w:t>_n25</w:t>
            </w:r>
            <w:r>
              <w:rPr>
                <w:lang w:eastAsia="zh-TW"/>
              </w:rPr>
              <w:t>A</w:t>
            </w:r>
          </w:p>
          <w:p w14:paraId="5C33E64D" w14:textId="77777777" w:rsidR="003915D2" w:rsidRDefault="003915D2">
            <w:pPr>
              <w:pStyle w:val="TAC"/>
              <w:rPr>
                <w:rFonts w:cs="Arial"/>
                <w:lang w:eastAsia="ja-JP"/>
              </w:rPr>
            </w:pPr>
            <w:r>
              <w:t>DC_48</w:t>
            </w:r>
            <w:r>
              <w:rPr>
                <w:lang w:eastAsia="zh-TW"/>
              </w:rPr>
              <w:t>D-66A</w:t>
            </w:r>
            <w:r>
              <w:t>_n25</w:t>
            </w:r>
            <w:r>
              <w:rPr>
                <w:lang w:eastAsia="zh-TW"/>
              </w:rPr>
              <w:t>A</w:t>
            </w:r>
          </w:p>
        </w:tc>
        <w:tc>
          <w:tcPr>
            <w:tcW w:w="867" w:type="dxa"/>
            <w:tcBorders>
              <w:top w:val="single" w:sz="4" w:space="0" w:color="auto"/>
              <w:left w:val="single" w:sz="4" w:space="0" w:color="auto"/>
              <w:bottom w:val="single" w:sz="4" w:space="0" w:color="auto"/>
              <w:right w:val="single" w:sz="4" w:space="0" w:color="auto"/>
            </w:tcBorders>
            <w:hideMark/>
          </w:tcPr>
          <w:p w14:paraId="4E170C09" w14:textId="77777777" w:rsidR="003915D2" w:rsidRDefault="003915D2">
            <w:pPr>
              <w:pStyle w:val="TAC"/>
              <w:rPr>
                <w:rFonts w:cs="Arial"/>
              </w:rPr>
            </w:pPr>
            <w:r>
              <w:rPr>
                <w:rFonts w:cs="Arial"/>
                <w:color w:val="000000"/>
                <w:szCs w:val="18"/>
              </w:rPr>
              <w:t>48</w:t>
            </w:r>
          </w:p>
        </w:tc>
        <w:tc>
          <w:tcPr>
            <w:tcW w:w="1066" w:type="dxa"/>
            <w:tcBorders>
              <w:top w:val="single" w:sz="4" w:space="0" w:color="auto"/>
              <w:left w:val="single" w:sz="4" w:space="0" w:color="auto"/>
              <w:bottom w:val="single" w:sz="4" w:space="0" w:color="auto"/>
              <w:right w:val="single" w:sz="4" w:space="0" w:color="auto"/>
            </w:tcBorders>
            <w:noWrap/>
            <w:hideMark/>
          </w:tcPr>
          <w:p w14:paraId="65359CF8" w14:textId="77777777" w:rsidR="003915D2" w:rsidRDefault="003915D2">
            <w:pPr>
              <w:pStyle w:val="TAC"/>
              <w:rPr>
                <w:rFonts w:cs="Arial"/>
                <w:color w:val="000000"/>
              </w:rPr>
            </w:pPr>
            <w:r>
              <w:rPr>
                <w:rFonts w:cs="Arial"/>
                <w:color w:val="000000"/>
                <w:szCs w:val="18"/>
              </w:rPr>
              <w:t>3630</w:t>
            </w:r>
          </w:p>
        </w:tc>
        <w:tc>
          <w:tcPr>
            <w:tcW w:w="747" w:type="dxa"/>
            <w:tcBorders>
              <w:top w:val="single" w:sz="4" w:space="0" w:color="auto"/>
              <w:left w:val="single" w:sz="4" w:space="0" w:color="auto"/>
              <w:bottom w:val="single" w:sz="4" w:space="0" w:color="auto"/>
              <w:right w:val="single" w:sz="4" w:space="0" w:color="auto"/>
            </w:tcBorders>
            <w:noWrap/>
            <w:hideMark/>
          </w:tcPr>
          <w:p w14:paraId="54D3BEEB" w14:textId="77777777" w:rsidR="003915D2" w:rsidRDefault="003915D2">
            <w:pPr>
              <w:pStyle w:val="TAC"/>
              <w:rPr>
                <w:rFonts w:cs="Arial"/>
                <w:color w:val="000000"/>
              </w:rPr>
            </w:pPr>
            <w:r>
              <w:rPr>
                <w:rFonts w:cs="Arial"/>
                <w:color w:val="000000"/>
                <w:szCs w:val="18"/>
                <w:lang w:eastAsia="zh-TW"/>
              </w:rPr>
              <w:t>20</w:t>
            </w:r>
          </w:p>
        </w:tc>
        <w:tc>
          <w:tcPr>
            <w:tcW w:w="1142" w:type="dxa"/>
            <w:tcBorders>
              <w:top w:val="single" w:sz="4" w:space="0" w:color="auto"/>
              <w:left w:val="single" w:sz="4" w:space="0" w:color="auto"/>
              <w:bottom w:val="single" w:sz="4" w:space="0" w:color="auto"/>
              <w:right w:val="single" w:sz="4" w:space="0" w:color="auto"/>
            </w:tcBorders>
            <w:noWrap/>
            <w:hideMark/>
          </w:tcPr>
          <w:p w14:paraId="5A501BA1" w14:textId="77777777" w:rsidR="003915D2" w:rsidRDefault="003915D2">
            <w:pPr>
              <w:pStyle w:val="TAC"/>
              <w:rPr>
                <w:rFonts w:cs="Arial"/>
                <w:color w:val="000000"/>
              </w:rPr>
            </w:pPr>
            <w:r>
              <w:rPr>
                <w:rFonts w:cs="Arial"/>
                <w:color w:val="000000"/>
                <w:szCs w:val="18"/>
                <w:lang w:eastAsia="zh-TW"/>
              </w:rPr>
              <w:t>100</w:t>
            </w:r>
          </w:p>
        </w:tc>
        <w:tc>
          <w:tcPr>
            <w:tcW w:w="1299" w:type="dxa"/>
            <w:tcBorders>
              <w:top w:val="single" w:sz="4" w:space="0" w:color="auto"/>
              <w:left w:val="single" w:sz="4" w:space="0" w:color="auto"/>
              <w:bottom w:val="single" w:sz="4" w:space="0" w:color="auto"/>
              <w:right w:val="single" w:sz="4" w:space="0" w:color="auto"/>
            </w:tcBorders>
            <w:noWrap/>
            <w:hideMark/>
          </w:tcPr>
          <w:p w14:paraId="4E40DCA9" w14:textId="77777777" w:rsidR="003915D2" w:rsidRDefault="003915D2">
            <w:pPr>
              <w:pStyle w:val="TAC"/>
              <w:rPr>
                <w:rFonts w:cs="Arial"/>
              </w:rPr>
            </w:pPr>
            <w:r>
              <w:rPr>
                <w:rFonts w:cs="Arial"/>
                <w:color w:val="000000"/>
                <w:szCs w:val="18"/>
              </w:rPr>
              <w:t>3630</w:t>
            </w:r>
          </w:p>
        </w:tc>
        <w:tc>
          <w:tcPr>
            <w:tcW w:w="752" w:type="dxa"/>
            <w:tcBorders>
              <w:top w:val="single" w:sz="4" w:space="0" w:color="auto"/>
              <w:left w:val="single" w:sz="4" w:space="0" w:color="auto"/>
              <w:bottom w:val="single" w:sz="4" w:space="0" w:color="auto"/>
              <w:right w:val="single" w:sz="4" w:space="0" w:color="auto"/>
            </w:tcBorders>
            <w:hideMark/>
          </w:tcPr>
          <w:p w14:paraId="295E0BD3" w14:textId="77777777" w:rsidR="003915D2" w:rsidRDefault="003915D2">
            <w:pPr>
              <w:pStyle w:val="TAC"/>
              <w:rPr>
                <w:rFonts w:eastAsia="Malgun Gothic"/>
                <w:kern w:val="2"/>
                <w:szCs w:val="24"/>
                <w:lang w:eastAsia="ko-KR"/>
              </w:rPr>
            </w:pPr>
            <w:r>
              <w:rPr>
                <w:rFonts w:cs="Arial"/>
                <w:color w:val="000000"/>
                <w:szCs w:val="18"/>
                <w:lang w:eastAsia="zh-TW"/>
              </w:rPr>
              <w:t>N/A</w:t>
            </w:r>
          </w:p>
        </w:tc>
        <w:tc>
          <w:tcPr>
            <w:tcW w:w="1248" w:type="dxa"/>
            <w:tcBorders>
              <w:top w:val="single" w:sz="4" w:space="0" w:color="auto"/>
              <w:left w:val="single" w:sz="4" w:space="0" w:color="auto"/>
              <w:bottom w:val="single" w:sz="4" w:space="0" w:color="auto"/>
              <w:right w:val="single" w:sz="4" w:space="0" w:color="auto"/>
            </w:tcBorders>
            <w:hideMark/>
          </w:tcPr>
          <w:p w14:paraId="17F85B9F" w14:textId="77777777" w:rsidR="003915D2" w:rsidRDefault="003915D2">
            <w:pPr>
              <w:pStyle w:val="TAC"/>
              <w:rPr>
                <w:rFonts w:eastAsia="Malgun Gothic"/>
                <w:kern w:val="2"/>
                <w:szCs w:val="24"/>
                <w:lang w:eastAsia="ko-KR"/>
              </w:rPr>
            </w:pPr>
            <w:r>
              <w:rPr>
                <w:rFonts w:cs="Arial"/>
                <w:color w:val="000000"/>
                <w:szCs w:val="18"/>
                <w:lang w:eastAsia="zh-TW"/>
              </w:rPr>
              <w:t>N/A</w:t>
            </w:r>
          </w:p>
        </w:tc>
      </w:tr>
      <w:tr w:rsidR="003915D2" w14:paraId="192B913C" w14:textId="77777777" w:rsidTr="003915D2">
        <w:trPr>
          <w:trHeight w:val="216"/>
          <w:jc w:val="center"/>
        </w:trPr>
        <w:tc>
          <w:tcPr>
            <w:tcW w:w="2258" w:type="dxa"/>
            <w:tcBorders>
              <w:top w:val="nil"/>
              <w:left w:val="single" w:sz="4" w:space="0" w:color="auto"/>
              <w:bottom w:val="nil"/>
              <w:right w:val="single" w:sz="4" w:space="0" w:color="auto"/>
            </w:tcBorders>
          </w:tcPr>
          <w:p w14:paraId="76D28579"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55775A3" w14:textId="77777777" w:rsidR="003915D2" w:rsidRDefault="003915D2">
            <w:pPr>
              <w:pStyle w:val="TAC"/>
              <w:rPr>
                <w:rFonts w:cs="Arial"/>
              </w:rPr>
            </w:pPr>
            <w:r>
              <w:rPr>
                <w:rFonts w:cs="Arial"/>
                <w:color w:val="000000"/>
                <w:szCs w:val="18"/>
              </w:rPr>
              <w:t>66</w:t>
            </w:r>
          </w:p>
        </w:tc>
        <w:tc>
          <w:tcPr>
            <w:tcW w:w="1066" w:type="dxa"/>
            <w:tcBorders>
              <w:top w:val="single" w:sz="4" w:space="0" w:color="auto"/>
              <w:left w:val="single" w:sz="4" w:space="0" w:color="auto"/>
              <w:bottom w:val="single" w:sz="4" w:space="0" w:color="auto"/>
              <w:right w:val="single" w:sz="4" w:space="0" w:color="auto"/>
            </w:tcBorders>
            <w:noWrap/>
            <w:hideMark/>
          </w:tcPr>
          <w:p w14:paraId="0748994D" w14:textId="77777777" w:rsidR="003915D2" w:rsidRDefault="003915D2">
            <w:pPr>
              <w:pStyle w:val="TAC"/>
              <w:rPr>
                <w:rFonts w:cs="Arial"/>
                <w:color w:val="000000"/>
              </w:rPr>
            </w:pPr>
            <w:r>
              <w:rPr>
                <w:szCs w:val="18"/>
              </w:rPr>
              <w:t>1730</w:t>
            </w:r>
          </w:p>
        </w:tc>
        <w:tc>
          <w:tcPr>
            <w:tcW w:w="747" w:type="dxa"/>
            <w:tcBorders>
              <w:top w:val="single" w:sz="4" w:space="0" w:color="auto"/>
              <w:left w:val="single" w:sz="4" w:space="0" w:color="auto"/>
              <w:bottom w:val="single" w:sz="4" w:space="0" w:color="auto"/>
              <w:right w:val="single" w:sz="4" w:space="0" w:color="auto"/>
            </w:tcBorders>
            <w:noWrap/>
            <w:hideMark/>
          </w:tcPr>
          <w:p w14:paraId="072DE376" w14:textId="77777777" w:rsidR="003915D2" w:rsidRDefault="003915D2">
            <w:pPr>
              <w:pStyle w:val="TAC"/>
              <w:rPr>
                <w:rFonts w:cs="Arial"/>
                <w:color w:val="000000"/>
              </w:rPr>
            </w:pPr>
            <w:r>
              <w:rPr>
                <w:szCs w:val="18"/>
              </w:rPr>
              <w:t>5</w:t>
            </w:r>
          </w:p>
        </w:tc>
        <w:tc>
          <w:tcPr>
            <w:tcW w:w="1142" w:type="dxa"/>
            <w:tcBorders>
              <w:top w:val="single" w:sz="4" w:space="0" w:color="auto"/>
              <w:left w:val="single" w:sz="4" w:space="0" w:color="auto"/>
              <w:bottom w:val="single" w:sz="4" w:space="0" w:color="auto"/>
              <w:right w:val="single" w:sz="4" w:space="0" w:color="auto"/>
            </w:tcBorders>
            <w:noWrap/>
            <w:hideMark/>
          </w:tcPr>
          <w:p w14:paraId="067BDA19" w14:textId="77777777" w:rsidR="003915D2" w:rsidRDefault="003915D2">
            <w:pPr>
              <w:pStyle w:val="TAC"/>
              <w:rPr>
                <w:rFonts w:cs="Arial"/>
                <w:color w:val="000000"/>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586A9559" w14:textId="77777777" w:rsidR="003915D2" w:rsidRDefault="003915D2">
            <w:pPr>
              <w:pStyle w:val="TAC"/>
              <w:rPr>
                <w:rFonts w:cs="Arial"/>
              </w:rPr>
            </w:pPr>
            <w:r>
              <w:rPr>
                <w:szCs w:val="18"/>
              </w:rPr>
              <w:t>2130</w:t>
            </w:r>
          </w:p>
        </w:tc>
        <w:tc>
          <w:tcPr>
            <w:tcW w:w="752" w:type="dxa"/>
            <w:tcBorders>
              <w:top w:val="single" w:sz="4" w:space="0" w:color="auto"/>
              <w:left w:val="single" w:sz="4" w:space="0" w:color="auto"/>
              <w:bottom w:val="single" w:sz="4" w:space="0" w:color="auto"/>
              <w:right w:val="single" w:sz="4" w:space="0" w:color="auto"/>
            </w:tcBorders>
            <w:hideMark/>
          </w:tcPr>
          <w:p w14:paraId="0BF04DE1" w14:textId="77777777" w:rsidR="003915D2" w:rsidRDefault="003915D2">
            <w:pPr>
              <w:pStyle w:val="TAC"/>
              <w:rPr>
                <w:rFonts w:eastAsia="Malgun Gothic"/>
                <w:kern w:val="2"/>
                <w:szCs w:val="24"/>
                <w:lang w:eastAsia="ko-KR"/>
              </w:rPr>
            </w:pPr>
            <w:r>
              <w:rPr>
                <w:rFonts w:cs="Arial"/>
                <w:color w:val="000000"/>
                <w:szCs w:val="18"/>
                <w:lang w:eastAsia="zh-TW"/>
              </w:rPr>
              <w:t>8.3</w:t>
            </w:r>
          </w:p>
        </w:tc>
        <w:tc>
          <w:tcPr>
            <w:tcW w:w="1248" w:type="dxa"/>
            <w:tcBorders>
              <w:top w:val="single" w:sz="4" w:space="0" w:color="auto"/>
              <w:left w:val="single" w:sz="4" w:space="0" w:color="auto"/>
              <w:bottom w:val="single" w:sz="4" w:space="0" w:color="auto"/>
              <w:right w:val="single" w:sz="4" w:space="0" w:color="auto"/>
            </w:tcBorders>
            <w:hideMark/>
          </w:tcPr>
          <w:p w14:paraId="1CE85C59" w14:textId="77777777" w:rsidR="003915D2" w:rsidRDefault="003915D2">
            <w:pPr>
              <w:pStyle w:val="TAC"/>
              <w:rPr>
                <w:rFonts w:eastAsia="Malgun Gothic"/>
                <w:kern w:val="2"/>
                <w:szCs w:val="24"/>
                <w:lang w:eastAsia="ko-KR"/>
              </w:rPr>
            </w:pPr>
            <w:r>
              <w:rPr>
                <w:rFonts w:cs="Arial"/>
                <w:color w:val="000000"/>
                <w:szCs w:val="18"/>
                <w:lang w:eastAsia="zh-TW"/>
              </w:rPr>
              <w:t>IMD4</w:t>
            </w:r>
          </w:p>
        </w:tc>
      </w:tr>
      <w:tr w:rsidR="003915D2" w14:paraId="0CAD18C1" w14:textId="77777777" w:rsidTr="003915D2">
        <w:trPr>
          <w:trHeight w:val="216"/>
          <w:jc w:val="center"/>
        </w:trPr>
        <w:tc>
          <w:tcPr>
            <w:tcW w:w="2258" w:type="dxa"/>
            <w:tcBorders>
              <w:top w:val="nil"/>
              <w:left w:val="single" w:sz="4" w:space="0" w:color="auto"/>
              <w:bottom w:val="nil"/>
              <w:right w:val="single" w:sz="4" w:space="0" w:color="auto"/>
            </w:tcBorders>
          </w:tcPr>
          <w:p w14:paraId="376F688A"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80A4362" w14:textId="77777777" w:rsidR="003915D2" w:rsidRDefault="003915D2">
            <w:pPr>
              <w:pStyle w:val="TAC"/>
              <w:rPr>
                <w:rFonts w:cs="Arial"/>
              </w:rPr>
            </w:pPr>
            <w:r>
              <w:rPr>
                <w:rFonts w:cs="Arial"/>
                <w:color w:val="000000"/>
                <w:szCs w:val="18"/>
              </w:rPr>
              <w:t>n25</w:t>
            </w:r>
          </w:p>
        </w:tc>
        <w:tc>
          <w:tcPr>
            <w:tcW w:w="1066" w:type="dxa"/>
            <w:tcBorders>
              <w:top w:val="single" w:sz="4" w:space="0" w:color="auto"/>
              <w:left w:val="single" w:sz="4" w:space="0" w:color="auto"/>
              <w:bottom w:val="single" w:sz="4" w:space="0" w:color="auto"/>
              <w:right w:val="single" w:sz="4" w:space="0" w:color="auto"/>
            </w:tcBorders>
            <w:noWrap/>
            <w:hideMark/>
          </w:tcPr>
          <w:p w14:paraId="4CC7EADB" w14:textId="77777777" w:rsidR="003915D2" w:rsidRDefault="003915D2">
            <w:pPr>
              <w:pStyle w:val="TAC"/>
              <w:rPr>
                <w:rFonts w:cs="Arial"/>
                <w:color w:val="000000"/>
              </w:rPr>
            </w:pPr>
            <w:r>
              <w:rPr>
                <w:lang w:eastAsia="ko-KR"/>
              </w:rPr>
              <w:t>1883.3</w:t>
            </w:r>
          </w:p>
        </w:tc>
        <w:tc>
          <w:tcPr>
            <w:tcW w:w="747" w:type="dxa"/>
            <w:tcBorders>
              <w:top w:val="single" w:sz="4" w:space="0" w:color="auto"/>
              <w:left w:val="single" w:sz="4" w:space="0" w:color="auto"/>
              <w:bottom w:val="single" w:sz="4" w:space="0" w:color="auto"/>
              <w:right w:val="single" w:sz="4" w:space="0" w:color="auto"/>
            </w:tcBorders>
            <w:noWrap/>
            <w:hideMark/>
          </w:tcPr>
          <w:p w14:paraId="2C89AEBF" w14:textId="77777777" w:rsidR="003915D2" w:rsidRDefault="003915D2">
            <w:pPr>
              <w:pStyle w:val="TAC"/>
              <w:rPr>
                <w:rFonts w:cs="Arial"/>
                <w:color w:val="000000"/>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901B166" w14:textId="77777777" w:rsidR="003915D2" w:rsidRDefault="003915D2">
            <w:pPr>
              <w:pStyle w:val="TAC"/>
              <w:rPr>
                <w:rFonts w:cs="Arial"/>
                <w:color w:val="000000"/>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0FF71FF" w14:textId="77777777" w:rsidR="003915D2" w:rsidRDefault="003915D2">
            <w:pPr>
              <w:pStyle w:val="TAC"/>
              <w:rPr>
                <w:rFonts w:cs="Arial"/>
              </w:rPr>
            </w:pPr>
            <w:r>
              <w:rPr>
                <w:lang w:eastAsia="ko-KR"/>
              </w:rPr>
              <w:t>1963.3</w:t>
            </w:r>
          </w:p>
        </w:tc>
        <w:tc>
          <w:tcPr>
            <w:tcW w:w="752" w:type="dxa"/>
            <w:tcBorders>
              <w:top w:val="single" w:sz="4" w:space="0" w:color="auto"/>
              <w:left w:val="single" w:sz="4" w:space="0" w:color="auto"/>
              <w:bottom w:val="single" w:sz="4" w:space="0" w:color="auto"/>
              <w:right w:val="single" w:sz="4" w:space="0" w:color="auto"/>
            </w:tcBorders>
            <w:hideMark/>
          </w:tcPr>
          <w:p w14:paraId="32C4F23E" w14:textId="77777777" w:rsidR="003915D2" w:rsidRDefault="003915D2">
            <w:pPr>
              <w:pStyle w:val="TAC"/>
              <w:rPr>
                <w:rFonts w:eastAsia="Malgun Gothic"/>
                <w:kern w:val="2"/>
                <w:szCs w:val="24"/>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88E0D9D" w14:textId="77777777" w:rsidR="003915D2" w:rsidRDefault="003915D2">
            <w:pPr>
              <w:pStyle w:val="TAC"/>
              <w:rPr>
                <w:rFonts w:eastAsia="Malgun Gothic"/>
                <w:kern w:val="2"/>
                <w:szCs w:val="24"/>
                <w:lang w:eastAsia="ko-KR"/>
              </w:rPr>
            </w:pPr>
            <w:r>
              <w:t>N/A</w:t>
            </w:r>
          </w:p>
        </w:tc>
      </w:tr>
      <w:tr w:rsidR="003915D2" w14:paraId="4D4CCFB3" w14:textId="77777777" w:rsidTr="003915D2">
        <w:trPr>
          <w:trHeight w:val="216"/>
          <w:jc w:val="center"/>
        </w:trPr>
        <w:tc>
          <w:tcPr>
            <w:tcW w:w="2258" w:type="dxa"/>
            <w:tcBorders>
              <w:top w:val="nil"/>
              <w:left w:val="single" w:sz="4" w:space="0" w:color="auto"/>
              <w:bottom w:val="nil"/>
              <w:right w:val="single" w:sz="4" w:space="0" w:color="auto"/>
            </w:tcBorders>
          </w:tcPr>
          <w:p w14:paraId="679B59FC"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DD80963" w14:textId="77777777" w:rsidR="003915D2" w:rsidRDefault="003915D2">
            <w:pPr>
              <w:pStyle w:val="TAC"/>
              <w:rPr>
                <w:rFonts w:cs="Arial"/>
              </w:rPr>
            </w:pPr>
            <w:r>
              <w:rPr>
                <w:rFonts w:cs="Arial"/>
                <w:color w:val="000000"/>
                <w:szCs w:val="18"/>
              </w:rPr>
              <w:t>48</w:t>
            </w:r>
          </w:p>
        </w:tc>
        <w:tc>
          <w:tcPr>
            <w:tcW w:w="1066" w:type="dxa"/>
            <w:tcBorders>
              <w:top w:val="single" w:sz="4" w:space="0" w:color="auto"/>
              <w:left w:val="single" w:sz="4" w:space="0" w:color="auto"/>
              <w:bottom w:val="single" w:sz="4" w:space="0" w:color="auto"/>
              <w:right w:val="single" w:sz="4" w:space="0" w:color="auto"/>
            </w:tcBorders>
            <w:noWrap/>
            <w:hideMark/>
          </w:tcPr>
          <w:p w14:paraId="73ED09EE" w14:textId="77777777" w:rsidR="003915D2" w:rsidRDefault="003915D2">
            <w:pPr>
              <w:pStyle w:val="TAC"/>
              <w:rPr>
                <w:rFonts w:cs="Arial"/>
                <w:color w:val="000000"/>
              </w:rPr>
            </w:pPr>
            <w:r>
              <w:rPr>
                <w:rFonts w:cs="Arial"/>
                <w:kern w:val="2"/>
                <w:szCs w:val="24"/>
              </w:rPr>
              <w:t>3620</w:t>
            </w:r>
          </w:p>
        </w:tc>
        <w:tc>
          <w:tcPr>
            <w:tcW w:w="747" w:type="dxa"/>
            <w:tcBorders>
              <w:top w:val="single" w:sz="4" w:space="0" w:color="auto"/>
              <w:left w:val="single" w:sz="4" w:space="0" w:color="auto"/>
              <w:bottom w:val="single" w:sz="4" w:space="0" w:color="auto"/>
              <w:right w:val="single" w:sz="4" w:space="0" w:color="auto"/>
            </w:tcBorders>
            <w:noWrap/>
            <w:hideMark/>
          </w:tcPr>
          <w:p w14:paraId="67A2F009" w14:textId="77777777" w:rsidR="003915D2" w:rsidRDefault="003915D2">
            <w:pPr>
              <w:pStyle w:val="TAC"/>
              <w:rPr>
                <w:rFonts w:cs="Arial"/>
                <w:color w:val="000000"/>
              </w:rPr>
            </w:pPr>
            <w:r>
              <w:rPr>
                <w:rFonts w:cs="Arial"/>
                <w:kern w:val="2"/>
                <w:szCs w:val="24"/>
              </w:rPr>
              <w:t>10</w:t>
            </w:r>
          </w:p>
        </w:tc>
        <w:tc>
          <w:tcPr>
            <w:tcW w:w="1142" w:type="dxa"/>
            <w:tcBorders>
              <w:top w:val="single" w:sz="4" w:space="0" w:color="auto"/>
              <w:left w:val="single" w:sz="4" w:space="0" w:color="auto"/>
              <w:bottom w:val="single" w:sz="4" w:space="0" w:color="auto"/>
              <w:right w:val="single" w:sz="4" w:space="0" w:color="auto"/>
            </w:tcBorders>
            <w:noWrap/>
            <w:hideMark/>
          </w:tcPr>
          <w:p w14:paraId="70DF7DC8" w14:textId="77777777" w:rsidR="003915D2" w:rsidRDefault="003915D2">
            <w:pPr>
              <w:pStyle w:val="TAC"/>
              <w:rPr>
                <w:rFonts w:cs="Arial"/>
                <w:color w:val="000000"/>
              </w:rPr>
            </w:pPr>
            <w:r>
              <w:rPr>
                <w:rFonts w:cs="Arial"/>
                <w:kern w:val="2"/>
                <w:szCs w:val="24"/>
              </w:rPr>
              <w:t>50</w:t>
            </w:r>
          </w:p>
        </w:tc>
        <w:tc>
          <w:tcPr>
            <w:tcW w:w="1299" w:type="dxa"/>
            <w:tcBorders>
              <w:top w:val="single" w:sz="4" w:space="0" w:color="auto"/>
              <w:left w:val="single" w:sz="4" w:space="0" w:color="auto"/>
              <w:bottom w:val="single" w:sz="4" w:space="0" w:color="auto"/>
              <w:right w:val="single" w:sz="4" w:space="0" w:color="auto"/>
            </w:tcBorders>
            <w:noWrap/>
            <w:hideMark/>
          </w:tcPr>
          <w:p w14:paraId="48E94CCE" w14:textId="77777777" w:rsidR="003915D2" w:rsidRDefault="003915D2">
            <w:pPr>
              <w:pStyle w:val="TAC"/>
              <w:rPr>
                <w:rFonts w:cs="Arial"/>
              </w:rPr>
            </w:pPr>
            <w:r>
              <w:rPr>
                <w:rFonts w:cs="Arial"/>
                <w:kern w:val="2"/>
                <w:szCs w:val="24"/>
              </w:rPr>
              <w:t>3620</w:t>
            </w:r>
          </w:p>
        </w:tc>
        <w:tc>
          <w:tcPr>
            <w:tcW w:w="752" w:type="dxa"/>
            <w:tcBorders>
              <w:top w:val="single" w:sz="4" w:space="0" w:color="auto"/>
              <w:left w:val="single" w:sz="4" w:space="0" w:color="auto"/>
              <w:bottom w:val="single" w:sz="4" w:space="0" w:color="auto"/>
              <w:right w:val="single" w:sz="4" w:space="0" w:color="auto"/>
            </w:tcBorders>
            <w:hideMark/>
          </w:tcPr>
          <w:p w14:paraId="39344B16" w14:textId="77777777" w:rsidR="003915D2" w:rsidRDefault="003915D2">
            <w:pPr>
              <w:pStyle w:val="TAC"/>
              <w:rPr>
                <w:rFonts w:eastAsia="Malgun Gothic"/>
                <w:kern w:val="2"/>
                <w:szCs w:val="24"/>
                <w:lang w:eastAsia="ko-KR"/>
              </w:rPr>
            </w:pPr>
            <w:r>
              <w:rPr>
                <w:rFonts w:cs="Arial"/>
                <w:kern w:val="2"/>
                <w:szCs w:val="24"/>
              </w:rPr>
              <w:t>29.4</w:t>
            </w:r>
          </w:p>
        </w:tc>
        <w:tc>
          <w:tcPr>
            <w:tcW w:w="1248" w:type="dxa"/>
            <w:tcBorders>
              <w:top w:val="single" w:sz="4" w:space="0" w:color="auto"/>
              <w:left w:val="single" w:sz="4" w:space="0" w:color="auto"/>
              <w:bottom w:val="single" w:sz="4" w:space="0" w:color="auto"/>
              <w:right w:val="single" w:sz="4" w:space="0" w:color="auto"/>
            </w:tcBorders>
            <w:hideMark/>
          </w:tcPr>
          <w:p w14:paraId="26315313" w14:textId="77777777" w:rsidR="003915D2" w:rsidRDefault="003915D2">
            <w:pPr>
              <w:pStyle w:val="TAC"/>
              <w:rPr>
                <w:rFonts w:eastAsia="Malgun Gothic"/>
                <w:kern w:val="2"/>
                <w:szCs w:val="24"/>
                <w:lang w:eastAsia="ko-KR"/>
              </w:rPr>
            </w:pPr>
            <w:r>
              <w:rPr>
                <w:rFonts w:cs="Arial"/>
                <w:kern w:val="2"/>
                <w:szCs w:val="24"/>
                <w:lang w:eastAsia="ja-JP"/>
              </w:rPr>
              <w:t>IMD</w:t>
            </w:r>
            <w:r>
              <w:rPr>
                <w:rFonts w:cs="Arial"/>
                <w:kern w:val="2"/>
                <w:szCs w:val="24"/>
              </w:rPr>
              <w:t>2</w:t>
            </w:r>
          </w:p>
        </w:tc>
      </w:tr>
      <w:tr w:rsidR="003915D2" w14:paraId="408A6ED2" w14:textId="77777777" w:rsidTr="003915D2">
        <w:trPr>
          <w:trHeight w:val="216"/>
          <w:jc w:val="center"/>
        </w:trPr>
        <w:tc>
          <w:tcPr>
            <w:tcW w:w="2258" w:type="dxa"/>
            <w:tcBorders>
              <w:top w:val="nil"/>
              <w:left w:val="single" w:sz="4" w:space="0" w:color="auto"/>
              <w:bottom w:val="nil"/>
              <w:right w:val="single" w:sz="4" w:space="0" w:color="auto"/>
            </w:tcBorders>
          </w:tcPr>
          <w:p w14:paraId="16C8F107"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5D35BB5" w14:textId="77777777" w:rsidR="003915D2" w:rsidRDefault="003915D2">
            <w:pPr>
              <w:pStyle w:val="TAC"/>
              <w:rPr>
                <w:rFonts w:cs="Arial"/>
              </w:rPr>
            </w:pPr>
            <w:r>
              <w:rPr>
                <w:rFonts w:cs="Arial"/>
                <w:color w:val="000000"/>
                <w:szCs w:val="18"/>
              </w:rPr>
              <w:t>66</w:t>
            </w:r>
          </w:p>
        </w:tc>
        <w:tc>
          <w:tcPr>
            <w:tcW w:w="1066" w:type="dxa"/>
            <w:tcBorders>
              <w:top w:val="single" w:sz="4" w:space="0" w:color="auto"/>
              <w:left w:val="single" w:sz="4" w:space="0" w:color="auto"/>
              <w:bottom w:val="single" w:sz="4" w:space="0" w:color="auto"/>
              <w:right w:val="single" w:sz="4" w:space="0" w:color="auto"/>
            </w:tcBorders>
            <w:noWrap/>
            <w:hideMark/>
          </w:tcPr>
          <w:p w14:paraId="0871F125" w14:textId="77777777" w:rsidR="003915D2" w:rsidRDefault="003915D2">
            <w:pPr>
              <w:pStyle w:val="TAC"/>
              <w:rPr>
                <w:rFonts w:cs="Arial"/>
                <w:color w:val="000000"/>
              </w:rPr>
            </w:pPr>
            <w:r>
              <w:rPr>
                <w:rFonts w:eastAsia="Malgun Gothic" w:cs="Arial"/>
                <w:kern w:val="2"/>
                <w:szCs w:val="24"/>
                <w:lang w:eastAsia="ko-KR"/>
              </w:rPr>
              <w:t>17</w:t>
            </w:r>
            <w:r>
              <w:rPr>
                <w:rFonts w:cs="Arial"/>
                <w:kern w:val="2"/>
                <w:szCs w:val="24"/>
              </w:rPr>
              <w:t>40</w:t>
            </w:r>
          </w:p>
        </w:tc>
        <w:tc>
          <w:tcPr>
            <w:tcW w:w="747" w:type="dxa"/>
            <w:tcBorders>
              <w:top w:val="single" w:sz="4" w:space="0" w:color="auto"/>
              <w:left w:val="single" w:sz="4" w:space="0" w:color="auto"/>
              <w:bottom w:val="single" w:sz="4" w:space="0" w:color="auto"/>
              <w:right w:val="single" w:sz="4" w:space="0" w:color="auto"/>
            </w:tcBorders>
            <w:noWrap/>
            <w:hideMark/>
          </w:tcPr>
          <w:p w14:paraId="163CC95F" w14:textId="77777777" w:rsidR="003915D2" w:rsidRDefault="003915D2">
            <w:pPr>
              <w:pStyle w:val="TAC"/>
              <w:rPr>
                <w:rFonts w:cs="Arial"/>
                <w:color w:val="000000"/>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5060C71" w14:textId="77777777" w:rsidR="003915D2" w:rsidRDefault="003915D2">
            <w:pPr>
              <w:pStyle w:val="TAC"/>
              <w:rPr>
                <w:rFonts w:cs="Arial"/>
                <w:color w:val="000000"/>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418171A" w14:textId="77777777" w:rsidR="003915D2" w:rsidRDefault="003915D2">
            <w:pPr>
              <w:pStyle w:val="TAC"/>
              <w:rPr>
                <w:rFonts w:cs="Arial"/>
              </w:rPr>
            </w:pPr>
            <w:r>
              <w:rPr>
                <w:rFonts w:cs="Arial"/>
                <w:kern w:val="2"/>
                <w:szCs w:val="24"/>
              </w:rPr>
              <w:t>2140</w:t>
            </w:r>
          </w:p>
        </w:tc>
        <w:tc>
          <w:tcPr>
            <w:tcW w:w="752" w:type="dxa"/>
            <w:tcBorders>
              <w:top w:val="single" w:sz="4" w:space="0" w:color="auto"/>
              <w:left w:val="single" w:sz="4" w:space="0" w:color="auto"/>
              <w:bottom w:val="single" w:sz="4" w:space="0" w:color="auto"/>
              <w:right w:val="single" w:sz="4" w:space="0" w:color="auto"/>
            </w:tcBorders>
            <w:hideMark/>
          </w:tcPr>
          <w:p w14:paraId="6B3B284B"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785BC02"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r>
      <w:tr w:rsidR="003915D2" w14:paraId="1E3093ED"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19CA3CD1" w14:textId="77777777" w:rsidR="003915D2" w:rsidRDefault="003915D2">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E8BDF2F" w14:textId="77777777" w:rsidR="003915D2" w:rsidRDefault="003915D2">
            <w:pPr>
              <w:pStyle w:val="TAC"/>
              <w:rPr>
                <w:rFonts w:cs="Arial"/>
              </w:rPr>
            </w:pPr>
            <w:r>
              <w:rPr>
                <w:rFonts w:cs="Arial"/>
                <w:color w:val="000000"/>
                <w:szCs w:val="18"/>
              </w:rPr>
              <w:t>n25</w:t>
            </w:r>
          </w:p>
        </w:tc>
        <w:tc>
          <w:tcPr>
            <w:tcW w:w="1066" w:type="dxa"/>
            <w:tcBorders>
              <w:top w:val="single" w:sz="4" w:space="0" w:color="auto"/>
              <w:left w:val="single" w:sz="4" w:space="0" w:color="auto"/>
              <w:bottom w:val="single" w:sz="4" w:space="0" w:color="auto"/>
              <w:right w:val="single" w:sz="4" w:space="0" w:color="auto"/>
            </w:tcBorders>
            <w:noWrap/>
            <w:hideMark/>
          </w:tcPr>
          <w:p w14:paraId="56FE164B" w14:textId="77777777" w:rsidR="003915D2" w:rsidRDefault="003915D2">
            <w:pPr>
              <w:pStyle w:val="TAC"/>
              <w:rPr>
                <w:rFonts w:cs="Arial"/>
                <w:color w:val="000000"/>
              </w:rPr>
            </w:pPr>
            <w:r>
              <w:rPr>
                <w:rFonts w:cs="Arial"/>
                <w:kern w:val="2"/>
                <w:szCs w:val="24"/>
              </w:rPr>
              <w:t>1880</w:t>
            </w:r>
          </w:p>
        </w:tc>
        <w:tc>
          <w:tcPr>
            <w:tcW w:w="747" w:type="dxa"/>
            <w:tcBorders>
              <w:top w:val="single" w:sz="4" w:space="0" w:color="auto"/>
              <w:left w:val="single" w:sz="4" w:space="0" w:color="auto"/>
              <w:bottom w:val="single" w:sz="4" w:space="0" w:color="auto"/>
              <w:right w:val="single" w:sz="4" w:space="0" w:color="auto"/>
            </w:tcBorders>
            <w:noWrap/>
            <w:hideMark/>
          </w:tcPr>
          <w:p w14:paraId="6CAA1DC6" w14:textId="77777777" w:rsidR="003915D2" w:rsidRDefault="003915D2">
            <w:pPr>
              <w:pStyle w:val="TAC"/>
              <w:rPr>
                <w:rFonts w:cs="Arial"/>
                <w:color w:val="000000"/>
              </w:rPr>
            </w:pPr>
            <w:r>
              <w:rPr>
                <w:rFonts w:eastAsia="Malgun Gothic" w:cs="Arial"/>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5452FA9" w14:textId="77777777" w:rsidR="003915D2" w:rsidRDefault="003915D2">
            <w:pPr>
              <w:pStyle w:val="TAC"/>
              <w:rPr>
                <w:rFonts w:cs="Arial"/>
                <w:color w:val="000000"/>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A42549D" w14:textId="77777777" w:rsidR="003915D2" w:rsidRDefault="003915D2">
            <w:pPr>
              <w:pStyle w:val="TAC"/>
              <w:rPr>
                <w:rFonts w:cs="Arial"/>
              </w:rPr>
            </w:pPr>
            <w:r>
              <w:rPr>
                <w:rFonts w:cs="Arial"/>
                <w:kern w:val="2"/>
                <w:szCs w:val="24"/>
              </w:rPr>
              <w:t>1960</w:t>
            </w:r>
          </w:p>
        </w:tc>
        <w:tc>
          <w:tcPr>
            <w:tcW w:w="752" w:type="dxa"/>
            <w:tcBorders>
              <w:top w:val="single" w:sz="4" w:space="0" w:color="auto"/>
              <w:left w:val="single" w:sz="4" w:space="0" w:color="auto"/>
              <w:bottom w:val="single" w:sz="4" w:space="0" w:color="auto"/>
              <w:right w:val="single" w:sz="4" w:space="0" w:color="auto"/>
            </w:tcBorders>
            <w:hideMark/>
          </w:tcPr>
          <w:p w14:paraId="3DB4EC4B"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0D9CA3E" w14:textId="77777777" w:rsidR="003915D2" w:rsidRDefault="003915D2">
            <w:pPr>
              <w:pStyle w:val="TAC"/>
              <w:rPr>
                <w:rFonts w:eastAsia="Malgun Gothic"/>
                <w:kern w:val="2"/>
                <w:szCs w:val="24"/>
                <w:lang w:eastAsia="ko-KR"/>
              </w:rPr>
            </w:pPr>
            <w:r>
              <w:rPr>
                <w:rFonts w:eastAsia="Malgun Gothic" w:cs="Arial"/>
                <w:kern w:val="2"/>
                <w:szCs w:val="24"/>
                <w:lang w:eastAsia="ko-KR"/>
              </w:rPr>
              <w:t>N/A</w:t>
            </w:r>
          </w:p>
        </w:tc>
      </w:tr>
      <w:tr w:rsidR="003915D2" w14:paraId="35E3E5DB" w14:textId="77777777" w:rsidTr="003915D2">
        <w:trPr>
          <w:trHeight w:val="216"/>
          <w:jc w:val="center"/>
        </w:trPr>
        <w:tc>
          <w:tcPr>
            <w:tcW w:w="2258" w:type="dxa"/>
            <w:tcBorders>
              <w:top w:val="nil"/>
              <w:left w:val="single" w:sz="4" w:space="0" w:color="auto"/>
              <w:bottom w:val="nil"/>
              <w:right w:val="single" w:sz="4" w:space="0" w:color="auto"/>
            </w:tcBorders>
            <w:hideMark/>
          </w:tcPr>
          <w:p w14:paraId="48A7B80C" w14:textId="77777777" w:rsidR="003915D2" w:rsidRDefault="003915D2">
            <w:pPr>
              <w:pStyle w:val="TAC"/>
              <w:rPr>
                <w:rFonts w:cs="Arial"/>
                <w:lang w:eastAsia="ja-JP"/>
              </w:rPr>
            </w:pPr>
            <w:r>
              <w:rPr>
                <w:rFonts w:cs="Arial"/>
                <w:lang w:eastAsia="ja-JP"/>
              </w:rPr>
              <w:t>DC_48A-66A_n66A</w:t>
            </w:r>
          </w:p>
          <w:p w14:paraId="654C931A" w14:textId="77777777" w:rsidR="003915D2" w:rsidRDefault="003915D2">
            <w:pPr>
              <w:pStyle w:val="TAC"/>
              <w:rPr>
                <w:rFonts w:eastAsia="Yu Mincho" w:cs="Arial"/>
                <w:lang w:eastAsia="ja-JP"/>
              </w:rPr>
            </w:pPr>
            <w:r>
              <w:rPr>
                <w:rFonts w:eastAsia="Yu Mincho" w:cs="Arial"/>
                <w:lang w:eastAsia="ja-JP"/>
              </w:rPr>
              <w:t>DC_48C-66A_n66A</w:t>
            </w:r>
          </w:p>
        </w:tc>
        <w:tc>
          <w:tcPr>
            <w:tcW w:w="867" w:type="dxa"/>
            <w:tcBorders>
              <w:top w:val="single" w:sz="4" w:space="0" w:color="auto"/>
              <w:left w:val="single" w:sz="4" w:space="0" w:color="auto"/>
              <w:bottom w:val="single" w:sz="4" w:space="0" w:color="auto"/>
              <w:right w:val="single" w:sz="4" w:space="0" w:color="auto"/>
            </w:tcBorders>
            <w:hideMark/>
          </w:tcPr>
          <w:p w14:paraId="45B4381E" w14:textId="77777777" w:rsidR="003915D2" w:rsidRDefault="003915D2">
            <w:pPr>
              <w:pStyle w:val="PL"/>
              <w:jc w:val="center"/>
              <w:rPr>
                <w:rFonts w:cs="Arial"/>
                <w:color w:val="000000"/>
                <w:szCs w:val="18"/>
              </w:rPr>
            </w:pPr>
            <w:r>
              <w:rPr>
                <w:rFonts w:ascii="Arial" w:hAnsi="Arial"/>
                <w:sz w:val="18"/>
              </w:rPr>
              <w:t>48</w:t>
            </w:r>
          </w:p>
        </w:tc>
        <w:tc>
          <w:tcPr>
            <w:tcW w:w="1066" w:type="dxa"/>
            <w:tcBorders>
              <w:top w:val="single" w:sz="4" w:space="0" w:color="auto"/>
              <w:left w:val="single" w:sz="4" w:space="0" w:color="auto"/>
              <w:bottom w:val="single" w:sz="4" w:space="0" w:color="auto"/>
              <w:right w:val="single" w:sz="4" w:space="0" w:color="auto"/>
            </w:tcBorders>
            <w:noWrap/>
            <w:hideMark/>
          </w:tcPr>
          <w:p w14:paraId="2DD9B16A" w14:textId="77777777" w:rsidR="003915D2" w:rsidRDefault="003915D2">
            <w:pPr>
              <w:pStyle w:val="PL"/>
              <w:jc w:val="center"/>
              <w:rPr>
                <w:rFonts w:cs="Arial"/>
                <w:kern w:val="2"/>
                <w:szCs w:val="24"/>
              </w:rPr>
            </w:pPr>
            <w:r>
              <w:rPr>
                <w:rFonts w:ascii="Arial" w:hAnsi="Arial"/>
                <w:sz w:val="18"/>
              </w:rPr>
              <w:t>3660</w:t>
            </w:r>
          </w:p>
        </w:tc>
        <w:tc>
          <w:tcPr>
            <w:tcW w:w="747" w:type="dxa"/>
            <w:tcBorders>
              <w:top w:val="single" w:sz="4" w:space="0" w:color="auto"/>
              <w:left w:val="single" w:sz="4" w:space="0" w:color="auto"/>
              <w:bottom w:val="single" w:sz="4" w:space="0" w:color="auto"/>
              <w:right w:val="single" w:sz="4" w:space="0" w:color="auto"/>
            </w:tcBorders>
            <w:noWrap/>
            <w:hideMark/>
          </w:tcPr>
          <w:p w14:paraId="1377F32C" w14:textId="77777777" w:rsidR="003915D2" w:rsidRDefault="003915D2">
            <w:pPr>
              <w:pStyle w:val="PL"/>
              <w:jc w:val="center"/>
              <w:rPr>
                <w:rFonts w:eastAsia="Malgun Gothic" w:cs="Arial"/>
                <w:kern w:val="2"/>
                <w:szCs w:val="24"/>
                <w:lang w:eastAsia="ko-KR"/>
              </w:rPr>
            </w:pPr>
            <w:r>
              <w:rPr>
                <w:rFonts w:ascii="Arial" w:hAnsi="Arial"/>
                <w:sz w:val="18"/>
              </w:rPr>
              <w:t>20</w:t>
            </w:r>
          </w:p>
        </w:tc>
        <w:tc>
          <w:tcPr>
            <w:tcW w:w="1142" w:type="dxa"/>
            <w:tcBorders>
              <w:top w:val="single" w:sz="4" w:space="0" w:color="auto"/>
              <w:left w:val="single" w:sz="4" w:space="0" w:color="auto"/>
              <w:bottom w:val="single" w:sz="4" w:space="0" w:color="auto"/>
              <w:right w:val="single" w:sz="4" w:space="0" w:color="auto"/>
            </w:tcBorders>
            <w:noWrap/>
            <w:hideMark/>
          </w:tcPr>
          <w:p w14:paraId="7BB89348" w14:textId="77777777" w:rsidR="003915D2" w:rsidRDefault="003915D2">
            <w:pPr>
              <w:pStyle w:val="PL"/>
              <w:jc w:val="center"/>
              <w:rPr>
                <w:rFonts w:eastAsia="Malgun Gothic" w:cs="Arial"/>
                <w:kern w:val="2"/>
                <w:szCs w:val="24"/>
                <w:lang w:eastAsia="ko-KR"/>
              </w:rPr>
            </w:pPr>
            <w:r>
              <w:rPr>
                <w:rFonts w:ascii="Arial" w:hAnsi="Arial"/>
                <w:sz w:val="18"/>
              </w:rPr>
              <w:t>100</w:t>
            </w:r>
          </w:p>
        </w:tc>
        <w:tc>
          <w:tcPr>
            <w:tcW w:w="1299" w:type="dxa"/>
            <w:tcBorders>
              <w:top w:val="single" w:sz="4" w:space="0" w:color="auto"/>
              <w:left w:val="single" w:sz="4" w:space="0" w:color="auto"/>
              <w:bottom w:val="single" w:sz="4" w:space="0" w:color="auto"/>
              <w:right w:val="single" w:sz="4" w:space="0" w:color="auto"/>
            </w:tcBorders>
            <w:noWrap/>
            <w:hideMark/>
          </w:tcPr>
          <w:p w14:paraId="72F7291D" w14:textId="77777777" w:rsidR="003915D2" w:rsidRDefault="003915D2">
            <w:pPr>
              <w:pStyle w:val="PL"/>
              <w:jc w:val="center"/>
              <w:rPr>
                <w:rFonts w:cs="Arial"/>
                <w:kern w:val="2"/>
                <w:szCs w:val="24"/>
              </w:rPr>
            </w:pPr>
            <w:r>
              <w:rPr>
                <w:rFonts w:ascii="Arial" w:hAnsi="Arial"/>
                <w:sz w:val="18"/>
              </w:rPr>
              <w:t>3660</w:t>
            </w:r>
          </w:p>
        </w:tc>
        <w:tc>
          <w:tcPr>
            <w:tcW w:w="752" w:type="dxa"/>
            <w:tcBorders>
              <w:top w:val="single" w:sz="4" w:space="0" w:color="auto"/>
              <w:left w:val="single" w:sz="4" w:space="0" w:color="auto"/>
              <w:bottom w:val="single" w:sz="4" w:space="0" w:color="auto"/>
              <w:right w:val="single" w:sz="4" w:space="0" w:color="auto"/>
            </w:tcBorders>
            <w:hideMark/>
          </w:tcPr>
          <w:p w14:paraId="0EF13666" w14:textId="77777777" w:rsidR="003915D2" w:rsidRDefault="003915D2">
            <w:pPr>
              <w:pStyle w:val="PL"/>
              <w:jc w:val="center"/>
              <w:rPr>
                <w:rFonts w:eastAsia="Malgun Gothic" w:cs="Arial"/>
                <w:kern w:val="2"/>
                <w:szCs w:val="24"/>
                <w:lang w:eastAsia="ko-KR"/>
              </w:rPr>
            </w:pPr>
            <w:r>
              <w:rPr>
                <w:rFonts w:ascii="Arial" w:hAnsi="Arial"/>
                <w:sz w:val="18"/>
              </w:rPr>
              <w:t>N/A</w:t>
            </w:r>
          </w:p>
        </w:tc>
        <w:tc>
          <w:tcPr>
            <w:tcW w:w="1248" w:type="dxa"/>
            <w:tcBorders>
              <w:top w:val="single" w:sz="4" w:space="0" w:color="auto"/>
              <w:left w:val="single" w:sz="4" w:space="0" w:color="auto"/>
              <w:bottom w:val="single" w:sz="4" w:space="0" w:color="auto"/>
              <w:right w:val="single" w:sz="4" w:space="0" w:color="auto"/>
            </w:tcBorders>
            <w:hideMark/>
          </w:tcPr>
          <w:p w14:paraId="56C09A14" w14:textId="77777777" w:rsidR="003915D2" w:rsidRDefault="003915D2">
            <w:pPr>
              <w:pStyle w:val="TAC"/>
              <w:rPr>
                <w:rFonts w:eastAsia="Malgun Gothic" w:cs="Arial"/>
                <w:kern w:val="2"/>
                <w:szCs w:val="24"/>
                <w:lang w:eastAsia="ko-KR"/>
              </w:rPr>
            </w:pPr>
            <w:r>
              <w:t>N/A</w:t>
            </w:r>
          </w:p>
        </w:tc>
      </w:tr>
      <w:tr w:rsidR="003915D2" w14:paraId="1961D507" w14:textId="77777777" w:rsidTr="003915D2">
        <w:trPr>
          <w:trHeight w:val="216"/>
          <w:jc w:val="center"/>
        </w:trPr>
        <w:tc>
          <w:tcPr>
            <w:tcW w:w="2258" w:type="dxa"/>
            <w:tcBorders>
              <w:top w:val="nil"/>
              <w:left w:val="single" w:sz="4" w:space="0" w:color="auto"/>
              <w:bottom w:val="nil"/>
              <w:right w:val="single" w:sz="4" w:space="0" w:color="auto"/>
            </w:tcBorders>
            <w:hideMark/>
          </w:tcPr>
          <w:p w14:paraId="02F5CE51" w14:textId="77777777" w:rsidR="003915D2" w:rsidRDefault="003915D2">
            <w:pPr>
              <w:pStyle w:val="TAC"/>
              <w:rPr>
                <w:rFonts w:eastAsia="Yu Mincho" w:cs="Arial"/>
                <w:lang w:eastAsia="ja-JP"/>
              </w:rPr>
            </w:pPr>
            <w:r>
              <w:rPr>
                <w:rFonts w:eastAsia="Yu Mincho" w:cs="Arial"/>
                <w:lang w:eastAsia="ja-JP"/>
              </w:rPr>
              <w:t>DC_48D-66A_n66A</w:t>
            </w:r>
          </w:p>
        </w:tc>
        <w:tc>
          <w:tcPr>
            <w:tcW w:w="867" w:type="dxa"/>
            <w:tcBorders>
              <w:top w:val="single" w:sz="4" w:space="0" w:color="auto"/>
              <w:left w:val="single" w:sz="4" w:space="0" w:color="auto"/>
              <w:bottom w:val="single" w:sz="4" w:space="0" w:color="auto"/>
              <w:right w:val="single" w:sz="4" w:space="0" w:color="auto"/>
            </w:tcBorders>
            <w:hideMark/>
          </w:tcPr>
          <w:p w14:paraId="2AF89F0B" w14:textId="77777777" w:rsidR="003915D2" w:rsidRDefault="003915D2">
            <w:pPr>
              <w:pStyle w:val="TAC"/>
              <w:rPr>
                <w:rFonts w:cs="Arial"/>
                <w:color w:val="000000"/>
                <w:szCs w:val="18"/>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1EFA2385" w14:textId="77777777" w:rsidR="003915D2" w:rsidRDefault="003915D2">
            <w:pPr>
              <w:pStyle w:val="TAC"/>
              <w:rPr>
                <w:rFonts w:cs="Arial"/>
                <w:kern w:val="2"/>
                <w:szCs w:val="24"/>
              </w:rPr>
            </w:pPr>
            <w:r>
              <w:t>1775</w:t>
            </w:r>
          </w:p>
        </w:tc>
        <w:tc>
          <w:tcPr>
            <w:tcW w:w="747" w:type="dxa"/>
            <w:tcBorders>
              <w:top w:val="single" w:sz="4" w:space="0" w:color="auto"/>
              <w:left w:val="single" w:sz="4" w:space="0" w:color="auto"/>
              <w:bottom w:val="single" w:sz="4" w:space="0" w:color="auto"/>
              <w:right w:val="single" w:sz="4" w:space="0" w:color="auto"/>
            </w:tcBorders>
            <w:noWrap/>
            <w:hideMark/>
          </w:tcPr>
          <w:p w14:paraId="7D316A79" w14:textId="77777777" w:rsidR="003915D2" w:rsidRDefault="003915D2">
            <w:pPr>
              <w:pStyle w:val="TAC"/>
              <w:rPr>
                <w:rFonts w:eastAsia="Malgun Gothic" w:cs="Arial"/>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6BCE96E5" w14:textId="77777777" w:rsidR="003915D2" w:rsidRDefault="003915D2">
            <w:pPr>
              <w:pStyle w:val="TAC"/>
              <w:rPr>
                <w:rFonts w:eastAsia="Malgun Gothic" w:cs="Arial"/>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F7FC19B" w14:textId="77777777" w:rsidR="003915D2" w:rsidRDefault="003915D2">
            <w:pPr>
              <w:pStyle w:val="TAC"/>
              <w:rPr>
                <w:rFonts w:cs="Arial"/>
                <w:kern w:val="2"/>
                <w:szCs w:val="24"/>
              </w:rPr>
            </w:pPr>
            <w:r>
              <w:t>2175</w:t>
            </w:r>
          </w:p>
        </w:tc>
        <w:tc>
          <w:tcPr>
            <w:tcW w:w="752" w:type="dxa"/>
            <w:tcBorders>
              <w:top w:val="single" w:sz="4" w:space="0" w:color="auto"/>
              <w:left w:val="single" w:sz="4" w:space="0" w:color="auto"/>
              <w:bottom w:val="single" w:sz="4" w:space="0" w:color="auto"/>
              <w:right w:val="single" w:sz="4" w:space="0" w:color="auto"/>
            </w:tcBorders>
            <w:hideMark/>
          </w:tcPr>
          <w:p w14:paraId="13333F3D" w14:textId="77777777" w:rsidR="003915D2" w:rsidRDefault="003915D2">
            <w:pPr>
              <w:pStyle w:val="TAC"/>
              <w:rPr>
                <w:rFonts w:eastAsia="Malgun Gothic" w:cs="Arial"/>
                <w:kern w:val="2"/>
                <w:szCs w:val="24"/>
                <w:lang w:eastAsia="ko-KR"/>
              </w:rPr>
            </w:pPr>
            <w:r>
              <w:t>4.0</w:t>
            </w:r>
          </w:p>
        </w:tc>
        <w:tc>
          <w:tcPr>
            <w:tcW w:w="1248" w:type="dxa"/>
            <w:tcBorders>
              <w:top w:val="single" w:sz="4" w:space="0" w:color="auto"/>
              <w:left w:val="single" w:sz="4" w:space="0" w:color="auto"/>
              <w:bottom w:val="single" w:sz="4" w:space="0" w:color="auto"/>
              <w:right w:val="single" w:sz="4" w:space="0" w:color="auto"/>
            </w:tcBorders>
            <w:hideMark/>
          </w:tcPr>
          <w:p w14:paraId="300DB83D" w14:textId="77777777" w:rsidR="003915D2" w:rsidRDefault="003915D2">
            <w:pPr>
              <w:pStyle w:val="TAC"/>
              <w:rPr>
                <w:rFonts w:eastAsia="Malgun Gothic" w:cs="Arial"/>
                <w:kern w:val="2"/>
                <w:szCs w:val="24"/>
                <w:lang w:eastAsia="ko-KR"/>
              </w:rPr>
            </w:pPr>
            <w:r>
              <w:t>IMD5</w:t>
            </w:r>
          </w:p>
        </w:tc>
      </w:tr>
      <w:tr w:rsidR="003915D2" w14:paraId="7398F303" w14:textId="77777777" w:rsidTr="003915D2">
        <w:trPr>
          <w:trHeight w:val="216"/>
          <w:jc w:val="center"/>
        </w:trPr>
        <w:tc>
          <w:tcPr>
            <w:tcW w:w="2258" w:type="dxa"/>
            <w:tcBorders>
              <w:top w:val="nil"/>
              <w:left w:val="single" w:sz="4" w:space="0" w:color="auto"/>
              <w:bottom w:val="single" w:sz="4" w:space="0" w:color="auto"/>
              <w:right w:val="single" w:sz="4" w:space="0" w:color="auto"/>
            </w:tcBorders>
            <w:hideMark/>
          </w:tcPr>
          <w:p w14:paraId="5936315A" w14:textId="77777777" w:rsidR="003915D2" w:rsidRDefault="003915D2">
            <w:pPr>
              <w:pStyle w:val="TAC"/>
              <w:rPr>
                <w:rFonts w:cs="Arial"/>
                <w:lang w:eastAsia="ja-JP"/>
              </w:rPr>
            </w:pPr>
            <w:r>
              <w:rPr>
                <w:rFonts w:eastAsia="Yu Mincho" w:cs="Arial"/>
                <w:lang w:val="x-none" w:eastAsia="ja-JP"/>
              </w:rPr>
              <w:t>DC_48E-66A_n66A</w:t>
            </w:r>
          </w:p>
        </w:tc>
        <w:tc>
          <w:tcPr>
            <w:tcW w:w="867" w:type="dxa"/>
            <w:tcBorders>
              <w:top w:val="single" w:sz="4" w:space="0" w:color="auto"/>
              <w:left w:val="single" w:sz="4" w:space="0" w:color="auto"/>
              <w:bottom w:val="single" w:sz="4" w:space="0" w:color="auto"/>
              <w:right w:val="single" w:sz="4" w:space="0" w:color="auto"/>
            </w:tcBorders>
            <w:hideMark/>
          </w:tcPr>
          <w:p w14:paraId="0F10324C" w14:textId="77777777" w:rsidR="003915D2" w:rsidRDefault="003915D2">
            <w:pPr>
              <w:pStyle w:val="TAC"/>
              <w:rPr>
                <w:rFonts w:cs="Arial"/>
                <w:color w:val="000000"/>
                <w:szCs w:val="18"/>
              </w:rPr>
            </w:pPr>
            <w:r>
              <w:t>n66</w:t>
            </w:r>
          </w:p>
        </w:tc>
        <w:tc>
          <w:tcPr>
            <w:tcW w:w="1066" w:type="dxa"/>
            <w:tcBorders>
              <w:top w:val="single" w:sz="4" w:space="0" w:color="auto"/>
              <w:left w:val="single" w:sz="4" w:space="0" w:color="auto"/>
              <w:bottom w:val="single" w:sz="4" w:space="0" w:color="auto"/>
              <w:right w:val="single" w:sz="4" w:space="0" w:color="auto"/>
            </w:tcBorders>
            <w:noWrap/>
            <w:hideMark/>
          </w:tcPr>
          <w:p w14:paraId="7B6656F6" w14:textId="77777777" w:rsidR="003915D2" w:rsidRDefault="003915D2">
            <w:pPr>
              <w:pStyle w:val="TAC"/>
              <w:rPr>
                <w:rFonts w:cs="Arial"/>
                <w:kern w:val="2"/>
                <w:szCs w:val="24"/>
              </w:rPr>
            </w:pPr>
            <w:r>
              <w:t>1715</w:t>
            </w:r>
          </w:p>
        </w:tc>
        <w:tc>
          <w:tcPr>
            <w:tcW w:w="747" w:type="dxa"/>
            <w:tcBorders>
              <w:top w:val="single" w:sz="4" w:space="0" w:color="auto"/>
              <w:left w:val="single" w:sz="4" w:space="0" w:color="auto"/>
              <w:bottom w:val="single" w:sz="4" w:space="0" w:color="auto"/>
              <w:right w:val="single" w:sz="4" w:space="0" w:color="auto"/>
            </w:tcBorders>
            <w:noWrap/>
            <w:hideMark/>
          </w:tcPr>
          <w:p w14:paraId="202314E7" w14:textId="77777777" w:rsidR="003915D2" w:rsidRDefault="003915D2">
            <w:pPr>
              <w:pStyle w:val="TAC"/>
              <w:rPr>
                <w:rFonts w:eastAsia="Malgun Gothic" w:cs="Arial"/>
                <w:kern w:val="2"/>
                <w:szCs w:val="24"/>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CE5AD5E" w14:textId="77777777" w:rsidR="003915D2" w:rsidRDefault="003915D2">
            <w:pPr>
              <w:pStyle w:val="TAC"/>
              <w:rPr>
                <w:rFonts w:eastAsia="Malgun Gothic" w:cs="Arial"/>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238EBFB" w14:textId="77777777" w:rsidR="003915D2" w:rsidRDefault="003915D2">
            <w:pPr>
              <w:pStyle w:val="TAC"/>
              <w:rPr>
                <w:rFonts w:cs="Arial"/>
                <w:kern w:val="2"/>
                <w:szCs w:val="24"/>
              </w:rPr>
            </w:pPr>
            <w:r>
              <w:t>2115</w:t>
            </w:r>
          </w:p>
        </w:tc>
        <w:tc>
          <w:tcPr>
            <w:tcW w:w="752" w:type="dxa"/>
            <w:tcBorders>
              <w:top w:val="single" w:sz="4" w:space="0" w:color="auto"/>
              <w:left w:val="single" w:sz="4" w:space="0" w:color="auto"/>
              <w:bottom w:val="single" w:sz="4" w:space="0" w:color="auto"/>
              <w:right w:val="single" w:sz="4" w:space="0" w:color="auto"/>
            </w:tcBorders>
            <w:hideMark/>
          </w:tcPr>
          <w:p w14:paraId="2CC1C757" w14:textId="77777777" w:rsidR="003915D2" w:rsidRDefault="003915D2">
            <w:pPr>
              <w:pStyle w:val="TAC"/>
              <w:rPr>
                <w:rFonts w:eastAsia="Malgun Gothic" w:cs="Arial"/>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21090F34" w14:textId="77777777" w:rsidR="003915D2" w:rsidRDefault="003915D2">
            <w:pPr>
              <w:pStyle w:val="TAC"/>
              <w:rPr>
                <w:rFonts w:eastAsia="Malgun Gothic" w:cs="Arial"/>
                <w:kern w:val="2"/>
                <w:szCs w:val="24"/>
                <w:lang w:eastAsia="ko-KR"/>
              </w:rPr>
            </w:pPr>
            <w:r>
              <w:t>N/A</w:t>
            </w:r>
          </w:p>
        </w:tc>
      </w:tr>
      <w:tr w:rsidR="003915D2" w14:paraId="57899208"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4DAFB1F9" w14:textId="77777777" w:rsidR="003915D2" w:rsidRDefault="003915D2">
            <w:pPr>
              <w:pStyle w:val="TAC"/>
            </w:pPr>
            <w:r>
              <w:rPr>
                <w:rFonts w:cs="Arial"/>
                <w:lang w:eastAsia="ja-JP"/>
              </w:rPr>
              <w:t>DC_48A-66A_n71A</w:t>
            </w:r>
          </w:p>
        </w:tc>
        <w:tc>
          <w:tcPr>
            <w:tcW w:w="867" w:type="dxa"/>
            <w:tcBorders>
              <w:top w:val="single" w:sz="4" w:space="0" w:color="auto"/>
              <w:left w:val="single" w:sz="4" w:space="0" w:color="auto"/>
              <w:bottom w:val="single" w:sz="4" w:space="0" w:color="auto"/>
              <w:right w:val="single" w:sz="4" w:space="0" w:color="auto"/>
            </w:tcBorders>
            <w:hideMark/>
          </w:tcPr>
          <w:p w14:paraId="684B8F45" w14:textId="77777777" w:rsidR="003915D2" w:rsidRDefault="003915D2">
            <w:pPr>
              <w:pStyle w:val="TAC"/>
              <w:rPr>
                <w:szCs w:val="18"/>
              </w:rPr>
            </w:pPr>
            <w:r>
              <w:rPr>
                <w:rFonts w:cs="Arial"/>
              </w:rPr>
              <w:t>48</w:t>
            </w:r>
          </w:p>
        </w:tc>
        <w:tc>
          <w:tcPr>
            <w:tcW w:w="1066" w:type="dxa"/>
            <w:tcBorders>
              <w:top w:val="single" w:sz="4" w:space="0" w:color="auto"/>
              <w:left w:val="single" w:sz="4" w:space="0" w:color="auto"/>
              <w:bottom w:val="single" w:sz="4" w:space="0" w:color="auto"/>
              <w:right w:val="single" w:sz="4" w:space="0" w:color="auto"/>
            </w:tcBorders>
            <w:noWrap/>
            <w:hideMark/>
          </w:tcPr>
          <w:p w14:paraId="35C446E6" w14:textId="77777777" w:rsidR="003915D2" w:rsidRDefault="003915D2">
            <w:pPr>
              <w:pStyle w:val="TAC"/>
              <w:rPr>
                <w:szCs w:val="18"/>
              </w:rPr>
            </w:pPr>
            <w:r>
              <w:rPr>
                <w:rFonts w:cs="Arial"/>
                <w:color w:val="000000"/>
              </w:rPr>
              <w:t>3560</w:t>
            </w:r>
          </w:p>
        </w:tc>
        <w:tc>
          <w:tcPr>
            <w:tcW w:w="747" w:type="dxa"/>
            <w:tcBorders>
              <w:top w:val="single" w:sz="4" w:space="0" w:color="auto"/>
              <w:left w:val="single" w:sz="4" w:space="0" w:color="auto"/>
              <w:bottom w:val="single" w:sz="4" w:space="0" w:color="auto"/>
              <w:right w:val="single" w:sz="4" w:space="0" w:color="auto"/>
            </w:tcBorders>
            <w:noWrap/>
            <w:hideMark/>
          </w:tcPr>
          <w:p w14:paraId="45E0B08F" w14:textId="77777777" w:rsidR="003915D2" w:rsidRDefault="003915D2">
            <w:pPr>
              <w:pStyle w:val="TAC"/>
              <w:rPr>
                <w:szCs w:val="18"/>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57E230F8" w14:textId="77777777" w:rsidR="003915D2" w:rsidRDefault="003915D2">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1B7D7DD3" w14:textId="77777777" w:rsidR="003915D2" w:rsidRDefault="003915D2">
            <w:pPr>
              <w:pStyle w:val="TAC"/>
              <w:rPr>
                <w:szCs w:val="18"/>
              </w:rPr>
            </w:pPr>
            <w:r>
              <w:rPr>
                <w:rFonts w:cs="Arial"/>
              </w:rPr>
              <w:t>3560</w:t>
            </w:r>
          </w:p>
        </w:tc>
        <w:tc>
          <w:tcPr>
            <w:tcW w:w="752" w:type="dxa"/>
            <w:tcBorders>
              <w:top w:val="single" w:sz="4" w:space="0" w:color="auto"/>
              <w:left w:val="single" w:sz="4" w:space="0" w:color="auto"/>
              <w:bottom w:val="single" w:sz="4" w:space="0" w:color="auto"/>
              <w:right w:val="single" w:sz="4" w:space="0" w:color="auto"/>
            </w:tcBorders>
            <w:hideMark/>
          </w:tcPr>
          <w:p w14:paraId="3850D86D" w14:textId="77777777" w:rsidR="003915D2" w:rsidRDefault="003915D2">
            <w:pPr>
              <w:pStyle w:val="TAC"/>
              <w:rPr>
                <w:szCs w:val="18"/>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08BA019" w14:textId="77777777" w:rsidR="003915D2" w:rsidRDefault="003915D2">
            <w:pPr>
              <w:pStyle w:val="TAC"/>
            </w:pPr>
            <w:r>
              <w:rPr>
                <w:rFonts w:eastAsia="Malgun Gothic"/>
                <w:kern w:val="2"/>
                <w:szCs w:val="24"/>
                <w:lang w:eastAsia="ko-KR"/>
              </w:rPr>
              <w:t>N/A</w:t>
            </w:r>
          </w:p>
        </w:tc>
      </w:tr>
      <w:tr w:rsidR="003915D2" w14:paraId="2EB2352C" w14:textId="77777777" w:rsidTr="003915D2">
        <w:trPr>
          <w:trHeight w:val="216"/>
          <w:jc w:val="center"/>
        </w:trPr>
        <w:tc>
          <w:tcPr>
            <w:tcW w:w="2258" w:type="dxa"/>
            <w:tcBorders>
              <w:top w:val="nil"/>
              <w:left w:val="single" w:sz="4" w:space="0" w:color="auto"/>
              <w:bottom w:val="nil"/>
              <w:right w:val="single" w:sz="4" w:space="0" w:color="auto"/>
            </w:tcBorders>
          </w:tcPr>
          <w:p w14:paraId="53B42A8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1D04CEB" w14:textId="77777777" w:rsidR="003915D2" w:rsidRDefault="003915D2">
            <w:pPr>
              <w:pStyle w:val="TAC"/>
              <w:rPr>
                <w:szCs w:val="18"/>
              </w:rPr>
            </w:pPr>
            <w:r>
              <w:rPr>
                <w:rFonts w:eastAsia="Malgun Gothic"/>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6F239EF9" w14:textId="77777777" w:rsidR="003915D2" w:rsidRDefault="003915D2">
            <w:pPr>
              <w:pStyle w:val="TAC"/>
              <w:rPr>
                <w:szCs w:val="18"/>
              </w:rPr>
            </w:pPr>
            <w:r>
              <w:rPr>
                <w:rFonts w:cs="Arial"/>
              </w:rPr>
              <w:t>1774</w:t>
            </w:r>
          </w:p>
        </w:tc>
        <w:tc>
          <w:tcPr>
            <w:tcW w:w="747" w:type="dxa"/>
            <w:tcBorders>
              <w:top w:val="single" w:sz="4" w:space="0" w:color="auto"/>
              <w:left w:val="single" w:sz="4" w:space="0" w:color="auto"/>
              <w:bottom w:val="single" w:sz="4" w:space="0" w:color="auto"/>
              <w:right w:val="single" w:sz="4" w:space="0" w:color="auto"/>
            </w:tcBorders>
            <w:noWrap/>
            <w:hideMark/>
          </w:tcPr>
          <w:p w14:paraId="44969ADC" w14:textId="77777777" w:rsidR="003915D2" w:rsidRDefault="003915D2">
            <w:pPr>
              <w:pStyle w:val="TAC"/>
              <w:rPr>
                <w:szCs w:val="18"/>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60BFD30B" w14:textId="77777777" w:rsidR="003915D2" w:rsidRDefault="003915D2">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3A104721" w14:textId="77777777" w:rsidR="003915D2" w:rsidRDefault="003915D2">
            <w:pPr>
              <w:pStyle w:val="TAC"/>
              <w:rPr>
                <w:szCs w:val="18"/>
              </w:rPr>
            </w:pPr>
            <w:r>
              <w:rPr>
                <w:lang w:eastAsia="ja-JP"/>
              </w:rPr>
              <w:t>2174</w:t>
            </w:r>
          </w:p>
        </w:tc>
        <w:tc>
          <w:tcPr>
            <w:tcW w:w="752" w:type="dxa"/>
            <w:tcBorders>
              <w:top w:val="single" w:sz="4" w:space="0" w:color="auto"/>
              <w:left w:val="single" w:sz="4" w:space="0" w:color="auto"/>
              <w:bottom w:val="single" w:sz="4" w:space="0" w:color="auto"/>
              <w:right w:val="single" w:sz="4" w:space="0" w:color="auto"/>
            </w:tcBorders>
            <w:hideMark/>
          </w:tcPr>
          <w:p w14:paraId="1D8599AD" w14:textId="77777777" w:rsidR="003915D2" w:rsidRDefault="003915D2">
            <w:pPr>
              <w:pStyle w:val="TAC"/>
              <w:rPr>
                <w:szCs w:val="18"/>
              </w:rPr>
            </w:pPr>
            <w:r>
              <w:t>15.8</w:t>
            </w:r>
          </w:p>
        </w:tc>
        <w:tc>
          <w:tcPr>
            <w:tcW w:w="1248" w:type="dxa"/>
            <w:tcBorders>
              <w:top w:val="single" w:sz="4" w:space="0" w:color="auto"/>
              <w:left w:val="single" w:sz="4" w:space="0" w:color="auto"/>
              <w:bottom w:val="single" w:sz="4" w:space="0" w:color="auto"/>
              <w:right w:val="single" w:sz="4" w:space="0" w:color="auto"/>
            </w:tcBorders>
            <w:hideMark/>
          </w:tcPr>
          <w:p w14:paraId="29654FC6" w14:textId="77777777" w:rsidR="003915D2" w:rsidRDefault="003915D2">
            <w:pPr>
              <w:pStyle w:val="TAC"/>
            </w:pPr>
            <w:r>
              <w:rPr>
                <w:rFonts w:eastAsia="Malgun Gothic"/>
                <w:kern w:val="2"/>
                <w:szCs w:val="24"/>
                <w:lang w:eastAsia="ko-KR"/>
              </w:rPr>
              <w:t>IMD3</w:t>
            </w:r>
          </w:p>
        </w:tc>
      </w:tr>
      <w:tr w:rsidR="003915D2" w14:paraId="784F0636" w14:textId="77777777" w:rsidTr="003915D2">
        <w:trPr>
          <w:trHeight w:val="216"/>
          <w:jc w:val="center"/>
        </w:trPr>
        <w:tc>
          <w:tcPr>
            <w:tcW w:w="2258" w:type="dxa"/>
            <w:tcBorders>
              <w:top w:val="nil"/>
              <w:left w:val="single" w:sz="4" w:space="0" w:color="auto"/>
              <w:bottom w:val="nil"/>
              <w:right w:val="single" w:sz="4" w:space="0" w:color="auto"/>
            </w:tcBorders>
          </w:tcPr>
          <w:p w14:paraId="05AEB57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A73B5CD" w14:textId="77777777" w:rsidR="003915D2" w:rsidRDefault="003915D2">
            <w:pPr>
              <w:pStyle w:val="TAC"/>
              <w:rPr>
                <w:szCs w:val="18"/>
              </w:rPr>
            </w:pPr>
            <w:r>
              <w:rPr>
                <w:rFonts w:eastAsia="Malgun Gothic"/>
                <w:lang w:eastAsia="ko-KR"/>
              </w:rPr>
              <w:t>n71</w:t>
            </w:r>
          </w:p>
        </w:tc>
        <w:tc>
          <w:tcPr>
            <w:tcW w:w="1066" w:type="dxa"/>
            <w:tcBorders>
              <w:top w:val="single" w:sz="4" w:space="0" w:color="auto"/>
              <w:left w:val="single" w:sz="4" w:space="0" w:color="auto"/>
              <w:bottom w:val="single" w:sz="4" w:space="0" w:color="auto"/>
              <w:right w:val="single" w:sz="4" w:space="0" w:color="auto"/>
            </w:tcBorders>
            <w:noWrap/>
            <w:hideMark/>
          </w:tcPr>
          <w:p w14:paraId="641235B7" w14:textId="77777777" w:rsidR="003915D2" w:rsidRDefault="003915D2">
            <w:pPr>
              <w:pStyle w:val="TAC"/>
              <w:rPr>
                <w:szCs w:val="18"/>
              </w:rPr>
            </w:pPr>
            <w:r>
              <w:rPr>
                <w:rFonts w:cs="Arial"/>
              </w:rPr>
              <w:t>693</w:t>
            </w:r>
          </w:p>
        </w:tc>
        <w:tc>
          <w:tcPr>
            <w:tcW w:w="747" w:type="dxa"/>
            <w:tcBorders>
              <w:top w:val="single" w:sz="4" w:space="0" w:color="auto"/>
              <w:left w:val="single" w:sz="4" w:space="0" w:color="auto"/>
              <w:bottom w:val="single" w:sz="4" w:space="0" w:color="auto"/>
              <w:right w:val="single" w:sz="4" w:space="0" w:color="auto"/>
            </w:tcBorders>
            <w:noWrap/>
            <w:hideMark/>
          </w:tcPr>
          <w:p w14:paraId="29A388D2" w14:textId="77777777" w:rsidR="003915D2" w:rsidRDefault="003915D2">
            <w:pPr>
              <w:pStyle w:val="TAC"/>
              <w:rPr>
                <w:szCs w:val="18"/>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01C4A3E1" w14:textId="77777777" w:rsidR="003915D2" w:rsidRDefault="003915D2">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6FCF9C11" w14:textId="77777777" w:rsidR="003915D2" w:rsidRDefault="003915D2">
            <w:pPr>
              <w:pStyle w:val="TAC"/>
              <w:rPr>
                <w:szCs w:val="18"/>
              </w:rPr>
            </w:pPr>
            <w:r>
              <w:rPr>
                <w:rFonts w:cs="Arial"/>
              </w:rPr>
              <w:t>647</w:t>
            </w:r>
          </w:p>
        </w:tc>
        <w:tc>
          <w:tcPr>
            <w:tcW w:w="752" w:type="dxa"/>
            <w:tcBorders>
              <w:top w:val="single" w:sz="4" w:space="0" w:color="auto"/>
              <w:left w:val="single" w:sz="4" w:space="0" w:color="auto"/>
              <w:bottom w:val="single" w:sz="4" w:space="0" w:color="auto"/>
              <w:right w:val="single" w:sz="4" w:space="0" w:color="auto"/>
            </w:tcBorders>
            <w:hideMark/>
          </w:tcPr>
          <w:p w14:paraId="0AA33443" w14:textId="77777777" w:rsidR="003915D2" w:rsidRDefault="003915D2">
            <w:pPr>
              <w:pStyle w:val="TAC"/>
              <w:rPr>
                <w:szCs w:val="18"/>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218B11A" w14:textId="77777777" w:rsidR="003915D2" w:rsidRDefault="003915D2">
            <w:pPr>
              <w:pStyle w:val="TAC"/>
            </w:pPr>
            <w:r>
              <w:rPr>
                <w:rFonts w:eastAsia="Malgun Gothic"/>
                <w:kern w:val="2"/>
                <w:szCs w:val="24"/>
                <w:lang w:eastAsia="ko-KR"/>
              </w:rPr>
              <w:t>N/A</w:t>
            </w:r>
          </w:p>
        </w:tc>
      </w:tr>
      <w:tr w:rsidR="003915D2" w14:paraId="127B7A8A" w14:textId="77777777" w:rsidTr="003915D2">
        <w:trPr>
          <w:trHeight w:val="216"/>
          <w:jc w:val="center"/>
        </w:trPr>
        <w:tc>
          <w:tcPr>
            <w:tcW w:w="2258" w:type="dxa"/>
            <w:tcBorders>
              <w:top w:val="nil"/>
              <w:left w:val="single" w:sz="4" w:space="0" w:color="auto"/>
              <w:bottom w:val="nil"/>
              <w:right w:val="single" w:sz="4" w:space="0" w:color="auto"/>
            </w:tcBorders>
          </w:tcPr>
          <w:p w14:paraId="0AAE48A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B26961F" w14:textId="77777777" w:rsidR="003915D2" w:rsidRDefault="003915D2">
            <w:pPr>
              <w:pStyle w:val="TAC"/>
              <w:rPr>
                <w:szCs w:val="18"/>
              </w:rPr>
            </w:pPr>
            <w:r>
              <w:rPr>
                <w:rFonts w:cs="Arial"/>
              </w:rPr>
              <w:t>48</w:t>
            </w:r>
          </w:p>
        </w:tc>
        <w:tc>
          <w:tcPr>
            <w:tcW w:w="1066" w:type="dxa"/>
            <w:tcBorders>
              <w:top w:val="single" w:sz="4" w:space="0" w:color="auto"/>
              <w:left w:val="single" w:sz="4" w:space="0" w:color="auto"/>
              <w:bottom w:val="single" w:sz="4" w:space="0" w:color="auto"/>
              <w:right w:val="single" w:sz="4" w:space="0" w:color="auto"/>
            </w:tcBorders>
            <w:noWrap/>
            <w:hideMark/>
          </w:tcPr>
          <w:p w14:paraId="725A0078" w14:textId="77777777" w:rsidR="003915D2" w:rsidRDefault="003915D2">
            <w:pPr>
              <w:pStyle w:val="TAC"/>
              <w:rPr>
                <w:szCs w:val="18"/>
              </w:rPr>
            </w:pPr>
            <w:r>
              <w:rPr>
                <w:rFonts w:cs="Arial"/>
              </w:rPr>
              <w:t>3697.5</w:t>
            </w:r>
          </w:p>
        </w:tc>
        <w:tc>
          <w:tcPr>
            <w:tcW w:w="747" w:type="dxa"/>
            <w:tcBorders>
              <w:top w:val="single" w:sz="4" w:space="0" w:color="auto"/>
              <w:left w:val="single" w:sz="4" w:space="0" w:color="auto"/>
              <w:bottom w:val="single" w:sz="4" w:space="0" w:color="auto"/>
              <w:right w:val="single" w:sz="4" w:space="0" w:color="auto"/>
            </w:tcBorders>
            <w:noWrap/>
            <w:hideMark/>
          </w:tcPr>
          <w:p w14:paraId="01D0FA4D" w14:textId="77777777" w:rsidR="003915D2" w:rsidRDefault="003915D2">
            <w:pPr>
              <w:pStyle w:val="TAC"/>
              <w:rPr>
                <w:szCs w:val="18"/>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491F1571" w14:textId="77777777" w:rsidR="003915D2" w:rsidRDefault="003915D2">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86761B" w14:textId="77777777" w:rsidR="003915D2" w:rsidRDefault="003915D2">
            <w:pPr>
              <w:pStyle w:val="TAC"/>
              <w:rPr>
                <w:szCs w:val="18"/>
              </w:rPr>
            </w:pPr>
            <w:r>
              <w:rPr>
                <w:rFonts w:cs="Arial"/>
              </w:rPr>
              <w:t>3697.5</w:t>
            </w:r>
          </w:p>
        </w:tc>
        <w:tc>
          <w:tcPr>
            <w:tcW w:w="752" w:type="dxa"/>
            <w:tcBorders>
              <w:top w:val="single" w:sz="4" w:space="0" w:color="auto"/>
              <w:left w:val="single" w:sz="4" w:space="0" w:color="auto"/>
              <w:bottom w:val="single" w:sz="4" w:space="0" w:color="auto"/>
              <w:right w:val="single" w:sz="4" w:space="0" w:color="auto"/>
            </w:tcBorders>
            <w:hideMark/>
          </w:tcPr>
          <w:p w14:paraId="696DC36C" w14:textId="77777777" w:rsidR="003915D2" w:rsidRDefault="003915D2">
            <w:pPr>
              <w:pStyle w:val="TAC"/>
              <w:rPr>
                <w:szCs w:val="18"/>
              </w:rPr>
            </w:pPr>
            <w:r>
              <w:t>1</w:t>
            </w:r>
            <w:r>
              <w:rPr>
                <w:rFonts w:eastAsia="Malgun Gothic"/>
              </w:rPr>
              <w:t>3</w:t>
            </w:r>
            <w:r>
              <w:t>.0</w:t>
            </w:r>
          </w:p>
        </w:tc>
        <w:tc>
          <w:tcPr>
            <w:tcW w:w="1248" w:type="dxa"/>
            <w:tcBorders>
              <w:top w:val="single" w:sz="4" w:space="0" w:color="auto"/>
              <w:left w:val="single" w:sz="4" w:space="0" w:color="auto"/>
              <w:bottom w:val="single" w:sz="4" w:space="0" w:color="auto"/>
              <w:right w:val="single" w:sz="4" w:space="0" w:color="auto"/>
            </w:tcBorders>
            <w:hideMark/>
          </w:tcPr>
          <w:p w14:paraId="32EEE95E" w14:textId="77777777" w:rsidR="003915D2" w:rsidRDefault="003915D2">
            <w:pPr>
              <w:pStyle w:val="TAC"/>
            </w:pPr>
            <w:r>
              <w:rPr>
                <w:rFonts w:eastAsia="Malgun Gothic"/>
                <w:kern w:val="2"/>
                <w:szCs w:val="24"/>
                <w:lang w:eastAsia="ko-KR"/>
              </w:rPr>
              <w:t>IMD4</w:t>
            </w:r>
          </w:p>
        </w:tc>
      </w:tr>
      <w:tr w:rsidR="003915D2" w14:paraId="1C765865" w14:textId="77777777" w:rsidTr="003915D2">
        <w:trPr>
          <w:trHeight w:val="216"/>
          <w:jc w:val="center"/>
        </w:trPr>
        <w:tc>
          <w:tcPr>
            <w:tcW w:w="2258" w:type="dxa"/>
            <w:tcBorders>
              <w:top w:val="nil"/>
              <w:left w:val="single" w:sz="4" w:space="0" w:color="auto"/>
              <w:bottom w:val="nil"/>
              <w:right w:val="single" w:sz="4" w:space="0" w:color="auto"/>
            </w:tcBorders>
          </w:tcPr>
          <w:p w14:paraId="2618CD3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0864D1E" w14:textId="77777777" w:rsidR="003915D2" w:rsidRDefault="003915D2">
            <w:pPr>
              <w:pStyle w:val="TAC"/>
              <w:rPr>
                <w:szCs w:val="18"/>
              </w:rPr>
            </w:pPr>
            <w:r>
              <w:rPr>
                <w:rFonts w:eastAsia="Malgun Gothic"/>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5B4934F7" w14:textId="77777777" w:rsidR="003915D2" w:rsidRDefault="003915D2">
            <w:pPr>
              <w:pStyle w:val="TAC"/>
              <w:rPr>
                <w:szCs w:val="18"/>
              </w:rPr>
            </w:pPr>
            <w:r>
              <w:rPr>
                <w:rFonts w:cs="Arial"/>
              </w:rPr>
              <w:t>1712.5</w:t>
            </w:r>
          </w:p>
        </w:tc>
        <w:tc>
          <w:tcPr>
            <w:tcW w:w="747" w:type="dxa"/>
            <w:tcBorders>
              <w:top w:val="single" w:sz="4" w:space="0" w:color="auto"/>
              <w:left w:val="single" w:sz="4" w:space="0" w:color="auto"/>
              <w:bottom w:val="single" w:sz="4" w:space="0" w:color="auto"/>
              <w:right w:val="single" w:sz="4" w:space="0" w:color="auto"/>
            </w:tcBorders>
            <w:noWrap/>
            <w:hideMark/>
          </w:tcPr>
          <w:p w14:paraId="2281C2FF" w14:textId="77777777" w:rsidR="003915D2" w:rsidRDefault="003915D2">
            <w:pPr>
              <w:pStyle w:val="TAC"/>
              <w:rPr>
                <w:szCs w:val="18"/>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67226D40" w14:textId="77777777" w:rsidR="003915D2" w:rsidRDefault="003915D2">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2EC62E6E" w14:textId="77777777" w:rsidR="003915D2" w:rsidRDefault="003915D2">
            <w:pPr>
              <w:pStyle w:val="TAC"/>
              <w:rPr>
                <w:szCs w:val="18"/>
              </w:rPr>
            </w:pPr>
            <w:r>
              <w:rPr>
                <w:rFonts w:cs="Arial"/>
              </w:rPr>
              <w:t>2112.5</w:t>
            </w:r>
          </w:p>
        </w:tc>
        <w:tc>
          <w:tcPr>
            <w:tcW w:w="752" w:type="dxa"/>
            <w:tcBorders>
              <w:top w:val="single" w:sz="4" w:space="0" w:color="auto"/>
              <w:left w:val="single" w:sz="4" w:space="0" w:color="auto"/>
              <w:bottom w:val="single" w:sz="4" w:space="0" w:color="auto"/>
              <w:right w:val="single" w:sz="4" w:space="0" w:color="auto"/>
            </w:tcBorders>
            <w:hideMark/>
          </w:tcPr>
          <w:p w14:paraId="03F0074F" w14:textId="77777777" w:rsidR="003915D2" w:rsidRDefault="003915D2">
            <w:pPr>
              <w:pStyle w:val="TAC"/>
              <w:rPr>
                <w:szCs w:val="18"/>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A5510E8" w14:textId="77777777" w:rsidR="003915D2" w:rsidRDefault="003915D2">
            <w:pPr>
              <w:pStyle w:val="TAC"/>
            </w:pPr>
            <w:r>
              <w:rPr>
                <w:rFonts w:eastAsia="Malgun Gothic"/>
                <w:kern w:val="2"/>
                <w:szCs w:val="24"/>
                <w:lang w:eastAsia="ko-KR"/>
              </w:rPr>
              <w:t>N/A</w:t>
            </w:r>
          </w:p>
        </w:tc>
      </w:tr>
      <w:tr w:rsidR="003915D2" w14:paraId="1AF45F21"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0329D27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67AF1EB" w14:textId="77777777" w:rsidR="003915D2" w:rsidRDefault="003915D2">
            <w:pPr>
              <w:pStyle w:val="TAC"/>
              <w:rPr>
                <w:szCs w:val="18"/>
              </w:rPr>
            </w:pPr>
            <w:r>
              <w:rPr>
                <w:rFonts w:eastAsia="Malgun Gothic"/>
                <w:lang w:eastAsia="ko-KR"/>
              </w:rPr>
              <w:t>n71</w:t>
            </w:r>
          </w:p>
        </w:tc>
        <w:tc>
          <w:tcPr>
            <w:tcW w:w="1066" w:type="dxa"/>
            <w:tcBorders>
              <w:top w:val="single" w:sz="4" w:space="0" w:color="auto"/>
              <w:left w:val="single" w:sz="4" w:space="0" w:color="auto"/>
              <w:bottom w:val="single" w:sz="4" w:space="0" w:color="auto"/>
              <w:right w:val="single" w:sz="4" w:space="0" w:color="auto"/>
            </w:tcBorders>
            <w:noWrap/>
            <w:hideMark/>
          </w:tcPr>
          <w:p w14:paraId="659FBF67" w14:textId="77777777" w:rsidR="003915D2" w:rsidRDefault="003915D2">
            <w:pPr>
              <w:pStyle w:val="TAC"/>
              <w:rPr>
                <w:szCs w:val="18"/>
              </w:rPr>
            </w:pPr>
            <w:r>
              <w:rPr>
                <w:rFonts w:cs="Arial"/>
              </w:rPr>
              <w:t>665.5</w:t>
            </w:r>
          </w:p>
        </w:tc>
        <w:tc>
          <w:tcPr>
            <w:tcW w:w="747" w:type="dxa"/>
            <w:tcBorders>
              <w:top w:val="single" w:sz="4" w:space="0" w:color="auto"/>
              <w:left w:val="single" w:sz="4" w:space="0" w:color="auto"/>
              <w:bottom w:val="single" w:sz="4" w:space="0" w:color="auto"/>
              <w:right w:val="single" w:sz="4" w:space="0" w:color="auto"/>
            </w:tcBorders>
            <w:noWrap/>
            <w:hideMark/>
          </w:tcPr>
          <w:p w14:paraId="3C7ECD13" w14:textId="77777777" w:rsidR="003915D2" w:rsidRDefault="003915D2">
            <w:pPr>
              <w:pStyle w:val="TAC"/>
              <w:rPr>
                <w:szCs w:val="18"/>
              </w:rPr>
            </w:pPr>
            <w:r>
              <w:rPr>
                <w:rFonts w:cs="Arial"/>
                <w:color w:val="000000"/>
              </w:rPr>
              <w:t>5</w:t>
            </w:r>
          </w:p>
        </w:tc>
        <w:tc>
          <w:tcPr>
            <w:tcW w:w="1142" w:type="dxa"/>
            <w:tcBorders>
              <w:top w:val="single" w:sz="4" w:space="0" w:color="auto"/>
              <w:left w:val="single" w:sz="4" w:space="0" w:color="auto"/>
              <w:bottom w:val="single" w:sz="4" w:space="0" w:color="auto"/>
              <w:right w:val="single" w:sz="4" w:space="0" w:color="auto"/>
            </w:tcBorders>
            <w:noWrap/>
            <w:hideMark/>
          </w:tcPr>
          <w:p w14:paraId="678E3900" w14:textId="77777777" w:rsidR="003915D2" w:rsidRDefault="003915D2">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562DB2CE" w14:textId="77777777" w:rsidR="003915D2" w:rsidRDefault="003915D2">
            <w:pPr>
              <w:pStyle w:val="TAC"/>
              <w:rPr>
                <w:szCs w:val="18"/>
              </w:rPr>
            </w:pPr>
            <w:r>
              <w:rPr>
                <w:rFonts w:cs="Arial"/>
              </w:rPr>
              <w:t>619.5</w:t>
            </w:r>
          </w:p>
        </w:tc>
        <w:tc>
          <w:tcPr>
            <w:tcW w:w="752" w:type="dxa"/>
            <w:tcBorders>
              <w:top w:val="single" w:sz="4" w:space="0" w:color="auto"/>
              <w:left w:val="single" w:sz="4" w:space="0" w:color="auto"/>
              <w:bottom w:val="single" w:sz="4" w:space="0" w:color="auto"/>
              <w:right w:val="single" w:sz="4" w:space="0" w:color="auto"/>
            </w:tcBorders>
            <w:hideMark/>
          </w:tcPr>
          <w:p w14:paraId="323161B4" w14:textId="77777777" w:rsidR="003915D2" w:rsidRDefault="003915D2">
            <w:pPr>
              <w:pStyle w:val="TAC"/>
              <w:rPr>
                <w:szCs w:val="18"/>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B7DFA34" w14:textId="77777777" w:rsidR="003915D2" w:rsidRDefault="003915D2">
            <w:pPr>
              <w:pStyle w:val="TAC"/>
            </w:pPr>
            <w:r>
              <w:rPr>
                <w:rFonts w:eastAsia="Malgun Gothic"/>
                <w:kern w:val="2"/>
                <w:szCs w:val="24"/>
                <w:lang w:eastAsia="ko-KR"/>
              </w:rPr>
              <w:t>N/A</w:t>
            </w:r>
          </w:p>
        </w:tc>
      </w:tr>
      <w:tr w:rsidR="003915D2" w14:paraId="045C902A"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2BF23E58" w14:textId="77777777" w:rsidR="003915D2" w:rsidRDefault="003915D2">
            <w:pPr>
              <w:pStyle w:val="TAC"/>
              <w:rPr>
                <w:rFonts w:eastAsia="MS Mincho"/>
              </w:rPr>
            </w:pPr>
            <w:r>
              <w:rPr>
                <w:rFonts w:cs="Arial"/>
                <w:szCs w:val="18"/>
              </w:rPr>
              <w:t>DC_66A_n2A-n66A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74E8925" w14:textId="77777777" w:rsidR="003915D2" w:rsidRDefault="003915D2">
            <w:pPr>
              <w:pStyle w:val="TAC"/>
              <w:rPr>
                <w:rFonts w:cs="Arial"/>
                <w:szCs w:val="18"/>
              </w:rPr>
            </w:pPr>
            <w:r>
              <w:rPr>
                <w:rFonts w:cs="Arial"/>
                <w:szCs w:val="18"/>
              </w:rP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AEFF561" w14:textId="77777777" w:rsidR="003915D2" w:rsidRDefault="003915D2">
            <w:pPr>
              <w:pStyle w:val="TAC"/>
              <w:rPr>
                <w:rFonts w:cs="Arial"/>
                <w:szCs w:val="18"/>
              </w:rPr>
            </w:pPr>
            <w:r>
              <w:rPr>
                <w:rFonts w:cs="Arial"/>
                <w:szCs w:val="18"/>
                <w:lang w:eastAsia="ko-KR"/>
              </w:rPr>
              <w:t>1775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2A57923" w14:textId="77777777" w:rsidR="003915D2" w:rsidRDefault="003915D2">
            <w:pPr>
              <w:pStyle w:val="TAC"/>
              <w:rPr>
                <w:rFonts w:cs="Arial"/>
                <w:szCs w:val="18"/>
              </w:rPr>
            </w:pPr>
            <w:r>
              <w:rPr>
                <w:rFonts w:eastAsia="Malgun Gothic"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124E098" w14:textId="77777777" w:rsidR="003915D2" w:rsidRDefault="003915D2">
            <w:pPr>
              <w:pStyle w:val="TAC"/>
              <w:rPr>
                <w:rFonts w:cs="Arial"/>
                <w:szCs w:val="18"/>
              </w:rPr>
            </w:pPr>
            <w:r>
              <w:rPr>
                <w:rFonts w:eastAsia="Malgun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EC91FDB" w14:textId="77777777" w:rsidR="003915D2" w:rsidRDefault="003915D2">
            <w:pPr>
              <w:pStyle w:val="TAC"/>
              <w:rPr>
                <w:rFonts w:cs="Arial"/>
                <w:szCs w:val="18"/>
              </w:rPr>
            </w:pPr>
            <w:r>
              <w:rPr>
                <w:rFonts w:cs="Arial"/>
                <w:szCs w:val="18"/>
                <w:lang w:eastAsia="ko-KR"/>
              </w:rPr>
              <w:t>2175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4D7D91D" w14:textId="77777777" w:rsidR="003915D2" w:rsidRDefault="003915D2">
            <w:pPr>
              <w:pStyle w:val="TAC"/>
              <w:rPr>
                <w:rFonts w:cs="Arial"/>
                <w:color w:val="000000"/>
                <w:szCs w:val="18"/>
              </w:rPr>
            </w:pPr>
            <w:r>
              <w:rPr>
                <w:rFonts w:cs="Arial"/>
                <w:color w:val="000000"/>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7B13575" w14:textId="77777777" w:rsidR="003915D2" w:rsidRDefault="003915D2">
            <w:pPr>
              <w:pStyle w:val="TAC"/>
              <w:rPr>
                <w:rFonts w:cs="Arial"/>
                <w:color w:val="000000"/>
                <w:szCs w:val="18"/>
              </w:rPr>
            </w:pPr>
            <w:r>
              <w:rPr>
                <w:rFonts w:cs="Arial"/>
                <w:color w:val="000000"/>
                <w:szCs w:val="18"/>
              </w:rPr>
              <w:t>N/A</w:t>
            </w:r>
          </w:p>
        </w:tc>
      </w:tr>
      <w:tr w:rsidR="003915D2" w14:paraId="56CCE000" w14:textId="77777777" w:rsidTr="003915D2">
        <w:trPr>
          <w:trHeight w:val="216"/>
          <w:jc w:val="center"/>
        </w:trPr>
        <w:tc>
          <w:tcPr>
            <w:tcW w:w="2258" w:type="dxa"/>
            <w:tcBorders>
              <w:top w:val="nil"/>
              <w:left w:val="single" w:sz="4" w:space="0" w:color="auto"/>
              <w:bottom w:val="nil"/>
              <w:right w:val="single" w:sz="4" w:space="0" w:color="auto"/>
            </w:tcBorders>
          </w:tcPr>
          <w:p w14:paraId="6E1359B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766E0F4" w14:textId="77777777" w:rsidR="003915D2" w:rsidRDefault="003915D2">
            <w:pPr>
              <w:pStyle w:val="TAC"/>
              <w:rPr>
                <w:rFonts w:cs="Arial"/>
                <w:szCs w:val="18"/>
              </w:rPr>
            </w:pPr>
            <w:r>
              <w:rPr>
                <w:rFonts w:cs="Arial"/>
                <w:szCs w:val="18"/>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0D0F87C" w14:textId="77777777" w:rsidR="003915D2" w:rsidRDefault="003915D2">
            <w:pPr>
              <w:pStyle w:val="TAC"/>
              <w:rPr>
                <w:rFonts w:cs="Arial"/>
                <w:szCs w:val="18"/>
              </w:rPr>
            </w:pPr>
            <w:r>
              <w:rPr>
                <w:rFonts w:cs="Arial"/>
                <w:szCs w:val="18"/>
                <w:lang w:eastAsia="ko-KR"/>
              </w:rPr>
              <w:t>1855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BD99307" w14:textId="77777777" w:rsidR="003915D2" w:rsidRDefault="003915D2">
            <w:pPr>
              <w:pStyle w:val="TAC"/>
              <w:rPr>
                <w:rFonts w:cs="Arial"/>
                <w:szCs w:val="18"/>
              </w:rPr>
            </w:pPr>
            <w:r>
              <w:rPr>
                <w:rFonts w:eastAsia="Malgun Gothic"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4EA2F2F" w14:textId="77777777" w:rsidR="003915D2" w:rsidRDefault="003915D2">
            <w:pPr>
              <w:pStyle w:val="TAC"/>
              <w:rPr>
                <w:rFonts w:cs="Arial"/>
                <w:szCs w:val="18"/>
              </w:rPr>
            </w:pPr>
            <w:r>
              <w:rPr>
                <w:rFonts w:eastAsia="Malgun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7210E65" w14:textId="77777777" w:rsidR="003915D2" w:rsidRDefault="003915D2">
            <w:pPr>
              <w:pStyle w:val="TAC"/>
              <w:rPr>
                <w:rFonts w:cs="Arial"/>
                <w:szCs w:val="18"/>
              </w:rPr>
            </w:pPr>
            <w:r>
              <w:rPr>
                <w:rFonts w:cs="Arial"/>
                <w:szCs w:val="18"/>
                <w:lang w:eastAsia="ko-KR"/>
              </w:rPr>
              <w:t>1935</w:t>
            </w:r>
          </w:p>
        </w:tc>
        <w:tc>
          <w:tcPr>
            <w:tcW w:w="752" w:type="dxa"/>
            <w:tcBorders>
              <w:top w:val="single" w:sz="4" w:space="0" w:color="auto"/>
              <w:left w:val="single" w:sz="4" w:space="0" w:color="auto"/>
              <w:bottom w:val="single" w:sz="4" w:space="0" w:color="auto"/>
              <w:right w:val="single" w:sz="4" w:space="0" w:color="auto"/>
            </w:tcBorders>
            <w:hideMark/>
          </w:tcPr>
          <w:p w14:paraId="0A31F6E3" w14:textId="77777777" w:rsidR="003915D2" w:rsidRDefault="003915D2">
            <w:pPr>
              <w:pStyle w:val="TAC"/>
              <w:rPr>
                <w:rFonts w:cs="Arial"/>
                <w:color w:val="000000"/>
                <w:szCs w:val="18"/>
              </w:rPr>
            </w:pPr>
            <w:r>
              <w:rPr>
                <w:rFonts w:cs="Arial"/>
                <w:color w:val="000000"/>
                <w:szCs w:val="18"/>
              </w:rPr>
              <w:t>20</w:t>
            </w:r>
          </w:p>
        </w:tc>
        <w:tc>
          <w:tcPr>
            <w:tcW w:w="1248" w:type="dxa"/>
            <w:tcBorders>
              <w:top w:val="single" w:sz="4" w:space="0" w:color="auto"/>
              <w:left w:val="single" w:sz="4" w:space="0" w:color="auto"/>
              <w:bottom w:val="single" w:sz="4" w:space="0" w:color="auto"/>
              <w:right w:val="single" w:sz="4" w:space="0" w:color="auto"/>
            </w:tcBorders>
            <w:hideMark/>
          </w:tcPr>
          <w:p w14:paraId="39D90CCD" w14:textId="77777777" w:rsidR="003915D2" w:rsidRDefault="003915D2">
            <w:pPr>
              <w:pStyle w:val="TAC"/>
              <w:rPr>
                <w:rFonts w:cs="Arial"/>
                <w:color w:val="000000"/>
                <w:szCs w:val="18"/>
              </w:rPr>
            </w:pPr>
            <w:r>
              <w:rPr>
                <w:rFonts w:cs="Arial"/>
                <w:color w:val="000000"/>
                <w:szCs w:val="18"/>
              </w:rPr>
              <w:t>IMD3</w:t>
            </w:r>
          </w:p>
        </w:tc>
      </w:tr>
      <w:tr w:rsidR="003915D2" w14:paraId="37B35D07" w14:textId="77777777" w:rsidTr="003915D2">
        <w:trPr>
          <w:trHeight w:val="216"/>
          <w:jc w:val="center"/>
        </w:trPr>
        <w:tc>
          <w:tcPr>
            <w:tcW w:w="2258" w:type="dxa"/>
            <w:tcBorders>
              <w:top w:val="nil"/>
              <w:left w:val="single" w:sz="4" w:space="0" w:color="auto"/>
              <w:bottom w:val="nil"/>
              <w:right w:val="single" w:sz="4" w:space="0" w:color="auto"/>
            </w:tcBorders>
          </w:tcPr>
          <w:p w14:paraId="0CBA3D7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FD3B891" w14:textId="77777777" w:rsidR="003915D2" w:rsidRDefault="003915D2">
            <w:pPr>
              <w:pStyle w:val="TAC"/>
              <w:rPr>
                <w:rFonts w:cs="Arial"/>
                <w:szCs w:val="18"/>
              </w:rPr>
            </w:pPr>
            <w:r>
              <w:rPr>
                <w:rFonts w:cs="Arial"/>
                <w:szCs w:val="18"/>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85C8C6F" w14:textId="77777777" w:rsidR="003915D2" w:rsidRDefault="003915D2">
            <w:pPr>
              <w:pStyle w:val="TAC"/>
              <w:rPr>
                <w:rFonts w:cs="Arial"/>
                <w:szCs w:val="18"/>
              </w:rPr>
            </w:pPr>
            <w:r>
              <w:rPr>
                <w:rFonts w:cs="Arial"/>
                <w:szCs w:val="18"/>
              </w:rPr>
              <w:t>1720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1845E88" w14:textId="77777777" w:rsidR="003915D2" w:rsidRDefault="003915D2">
            <w:pPr>
              <w:pStyle w:val="TAC"/>
              <w:rPr>
                <w:rFonts w:cs="Arial"/>
                <w:szCs w:val="18"/>
              </w:rPr>
            </w:pPr>
            <w:r>
              <w:rPr>
                <w:rFonts w:eastAsia="Malgun Gothic"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E2B69EF" w14:textId="77777777" w:rsidR="003915D2" w:rsidRDefault="003915D2">
            <w:pPr>
              <w:pStyle w:val="TAC"/>
              <w:rPr>
                <w:rFonts w:cs="Arial"/>
                <w:szCs w:val="18"/>
              </w:rPr>
            </w:pPr>
            <w:r>
              <w:rPr>
                <w:rFonts w:eastAsia="Malgun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28BF0A1" w14:textId="77777777" w:rsidR="003915D2" w:rsidRDefault="003915D2">
            <w:pPr>
              <w:pStyle w:val="TAC"/>
              <w:rPr>
                <w:rFonts w:cs="Arial"/>
                <w:szCs w:val="18"/>
              </w:rPr>
            </w:pPr>
            <w:r>
              <w:rPr>
                <w:rFonts w:eastAsia="Malgun Gothic" w:cs="Arial"/>
                <w:szCs w:val="18"/>
              </w:rPr>
              <w:t>2120</w:t>
            </w:r>
          </w:p>
        </w:tc>
        <w:tc>
          <w:tcPr>
            <w:tcW w:w="752" w:type="dxa"/>
            <w:tcBorders>
              <w:top w:val="single" w:sz="4" w:space="0" w:color="auto"/>
              <w:left w:val="single" w:sz="4" w:space="0" w:color="auto"/>
              <w:bottom w:val="single" w:sz="4" w:space="0" w:color="auto"/>
              <w:right w:val="single" w:sz="4" w:space="0" w:color="auto"/>
            </w:tcBorders>
            <w:hideMark/>
          </w:tcPr>
          <w:p w14:paraId="2D9B459A" w14:textId="77777777" w:rsidR="003915D2" w:rsidRDefault="003915D2">
            <w:pPr>
              <w:pStyle w:val="TAC"/>
              <w:rPr>
                <w:rFonts w:cs="Arial"/>
                <w:color w:val="000000"/>
                <w:szCs w:val="18"/>
              </w:rPr>
            </w:pPr>
            <w:r>
              <w:rPr>
                <w:rFonts w:cs="Arial"/>
                <w:color w:val="000000"/>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38C9FB1D" w14:textId="77777777" w:rsidR="003915D2" w:rsidRDefault="003915D2">
            <w:pPr>
              <w:pStyle w:val="TAC"/>
              <w:rPr>
                <w:rFonts w:cs="Arial"/>
                <w:color w:val="000000"/>
                <w:szCs w:val="18"/>
              </w:rPr>
            </w:pPr>
            <w:r>
              <w:rPr>
                <w:rFonts w:cs="Arial"/>
                <w:color w:val="000000"/>
                <w:szCs w:val="18"/>
              </w:rPr>
              <w:t>N/A</w:t>
            </w:r>
          </w:p>
        </w:tc>
      </w:tr>
      <w:tr w:rsidR="003915D2" w14:paraId="54EE4D21" w14:textId="77777777" w:rsidTr="003915D2">
        <w:trPr>
          <w:trHeight w:val="216"/>
          <w:jc w:val="center"/>
        </w:trPr>
        <w:tc>
          <w:tcPr>
            <w:tcW w:w="2258" w:type="dxa"/>
            <w:tcBorders>
              <w:top w:val="nil"/>
              <w:left w:val="single" w:sz="4" w:space="0" w:color="auto"/>
              <w:bottom w:val="nil"/>
              <w:right w:val="single" w:sz="4" w:space="0" w:color="auto"/>
            </w:tcBorders>
          </w:tcPr>
          <w:p w14:paraId="7704B90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B3BE398" w14:textId="77777777" w:rsidR="003915D2" w:rsidRDefault="003915D2">
            <w:pPr>
              <w:pStyle w:val="TAC"/>
              <w:rPr>
                <w:rFonts w:cs="Arial"/>
                <w:szCs w:val="18"/>
              </w:rPr>
            </w:pPr>
            <w:r>
              <w:rPr>
                <w:rFonts w:cs="Arial"/>
                <w:szCs w:val="18"/>
              </w:rP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396F6CB" w14:textId="77777777" w:rsidR="003915D2" w:rsidRDefault="003915D2">
            <w:pPr>
              <w:pStyle w:val="TAC"/>
              <w:rPr>
                <w:rFonts w:cs="Arial"/>
                <w:szCs w:val="18"/>
              </w:rPr>
            </w:pPr>
            <w:r>
              <w:rPr>
                <w:rFonts w:cs="Arial"/>
                <w:szCs w:val="18"/>
              </w:rPr>
              <w:t>1720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186828B" w14:textId="77777777" w:rsidR="003915D2" w:rsidRDefault="003915D2">
            <w:pPr>
              <w:pStyle w:val="TAC"/>
              <w:rPr>
                <w:rFonts w:cs="Arial"/>
                <w:szCs w:val="18"/>
              </w:rPr>
            </w:pPr>
            <w:r>
              <w:rPr>
                <w:rFonts w:eastAsia="Malgun Gothic"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04ADC32" w14:textId="77777777" w:rsidR="003915D2" w:rsidRDefault="003915D2">
            <w:pPr>
              <w:pStyle w:val="TAC"/>
              <w:rPr>
                <w:rFonts w:cs="Arial"/>
                <w:szCs w:val="18"/>
              </w:rPr>
            </w:pPr>
            <w:r>
              <w:rPr>
                <w:rFonts w:eastAsia="Malgun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EE51DE" w14:textId="77777777" w:rsidR="003915D2" w:rsidRDefault="003915D2">
            <w:pPr>
              <w:pStyle w:val="TAC"/>
              <w:rPr>
                <w:rFonts w:cs="Arial"/>
                <w:szCs w:val="18"/>
              </w:rPr>
            </w:pPr>
            <w:r>
              <w:rPr>
                <w:rFonts w:eastAsia="Malgun Gothic" w:cs="Arial"/>
                <w:szCs w:val="18"/>
              </w:rPr>
              <w:t>2120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BC7741C" w14:textId="77777777" w:rsidR="003915D2" w:rsidRDefault="003915D2">
            <w:pPr>
              <w:pStyle w:val="TAC"/>
              <w:rPr>
                <w:rFonts w:cs="Arial"/>
                <w:color w:val="000000"/>
                <w:szCs w:val="18"/>
              </w:rPr>
            </w:pPr>
            <w:r>
              <w:rPr>
                <w:rFonts w:cs="Arial"/>
                <w:color w:val="000000"/>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DBE346F" w14:textId="77777777" w:rsidR="003915D2" w:rsidRDefault="003915D2">
            <w:pPr>
              <w:pStyle w:val="TAC"/>
              <w:rPr>
                <w:rFonts w:cs="Arial"/>
                <w:color w:val="000000"/>
                <w:szCs w:val="18"/>
              </w:rPr>
            </w:pPr>
            <w:r>
              <w:rPr>
                <w:rFonts w:cs="Arial"/>
                <w:color w:val="000000"/>
                <w:szCs w:val="18"/>
              </w:rPr>
              <w:t>N/A</w:t>
            </w:r>
          </w:p>
        </w:tc>
      </w:tr>
      <w:tr w:rsidR="003915D2" w14:paraId="36DB182C" w14:textId="77777777" w:rsidTr="003915D2">
        <w:trPr>
          <w:trHeight w:val="216"/>
          <w:jc w:val="center"/>
        </w:trPr>
        <w:tc>
          <w:tcPr>
            <w:tcW w:w="2258" w:type="dxa"/>
            <w:tcBorders>
              <w:top w:val="nil"/>
              <w:left w:val="single" w:sz="4" w:space="0" w:color="auto"/>
              <w:bottom w:val="nil"/>
              <w:right w:val="single" w:sz="4" w:space="0" w:color="auto"/>
            </w:tcBorders>
          </w:tcPr>
          <w:p w14:paraId="5511DDC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975FFA0" w14:textId="77777777" w:rsidR="003915D2" w:rsidRDefault="003915D2">
            <w:pPr>
              <w:pStyle w:val="TAC"/>
              <w:rPr>
                <w:rFonts w:cs="Arial"/>
                <w:szCs w:val="18"/>
              </w:rPr>
            </w:pPr>
            <w:r>
              <w:rPr>
                <w:rFonts w:cs="Arial"/>
                <w:szCs w:val="18"/>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EDC58EB" w14:textId="77777777" w:rsidR="003915D2" w:rsidRDefault="003915D2">
            <w:pPr>
              <w:pStyle w:val="TAC"/>
              <w:rPr>
                <w:rFonts w:cs="Arial"/>
                <w:szCs w:val="18"/>
              </w:rPr>
            </w:pPr>
            <w:r>
              <w:rPr>
                <w:rFonts w:cs="Arial"/>
                <w:szCs w:val="18"/>
              </w:rPr>
              <w:t>1870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64C0743" w14:textId="77777777" w:rsidR="003915D2" w:rsidRDefault="003915D2">
            <w:pPr>
              <w:pStyle w:val="TAC"/>
              <w:rPr>
                <w:rFonts w:cs="Arial"/>
                <w:szCs w:val="18"/>
              </w:rPr>
            </w:pPr>
            <w:r>
              <w:rPr>
                <w:rFonts w:eastAsia="Malgun Gothic"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DBF71A7" w14:textId="77777777" w:rsidR="003915D2" w:rsidRDefault="003915D2">
            <w:pPr>
              <w:pStyle w:val="TAC"/>
              <w:rPr>
                <w:rFonts w:cs="Arial"/>
                <w:szCs w:val="18"/>
              </w:rPr>
            </w:pPr>
            <w:r>
              <w:rPr>
                <w:rFonts w:eastAsia="Malgun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477E51D" w14:textId="77777777" w:rsidR="003915D2" w:rsidRDefault="003915D2">
            <w:pPr>
              <w:pStyle w:val="TAC"/>
              <w:rPr>
                <w:rFonts w:cs="Arial"/>
                <w:szCs w:val="18"/>
              </w:rPr>
            </w:pPr>
            <w:r>
              <w:rPr>
                <w:rFonts w:eastAsia="Malgun Gothic" w:cs="Arial"/>
                <w:szCs w:val="18"/>
              </w:rPr>
              <w:t>1950</w:t>
            </w:r>
          </w:p>
        </w:tc>
        <w:tc>
          <w:tcPr>
            <w:tcW w:w="752" w:type="dxa"/>
            <w:tcBorders>
              <w:top w:val="single" w:sz="4" w:space="0" w:color="auto"/>
              <w:left w:val="single" w:sz="4" w:space="0" w:color="auto"/>
              <w:bottom w:val="single" w:sz="4" w:space="0" w:color="auto"/>
              <w:right w:val="single" w:sz="4" w:space="0" w:color="auto"/>
            </w:tcBorders>
            <w:hideMark/>
          </w:tcPr>
          <w:p w14:paraId="369D7462" w14:textId="77777777" w:rsidR="003915D2" w:rsidRDefault="003915D2">
            <w:pPr>
              <w:pStyle w:val="TAC"/>
              <w:rPr>
                <w:rFonts w:cs="Arial"/>
                <w:color w:val="000000"/>
                <w:szCs w:val="18"/>
              </w:rPr>
            </w:pPr>
            <w:r>
              <w:rPr>
                <w:rFonts w:cs="Arial"/>
                <w:color w:val="000000"/>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5186AE57" w14:textId="77777777" w:rsidR="003915D2" w:rsidRDefault="003915D2">
            <w:pPr>
              <w:pStyle w:val="TAC"/>
              <w:rPr>
                <w:rFonts w:cs="Arial"/>
                <w:color w:val="000000"/>
                <w:szCs w:val="18"/>
              </w:rPr>
            </w:pPr>
            <w:r>
              <w:rPr>
                <w:rFonts w:cs="Arial"/>
                <w:color w:val="000000"/>
                <w:szCs w:val="18"/>
              </w:rPr>
              <w:t>N/A</w:t>
            </w:r>
          </w:p>
        </w:tc>
      </w:tr>
      <w:tr w:rsidR="003915D2" w14:paraId="3C05BD34"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0E3B1E4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D05A93E" w14:textId="77777777" w:rsidR="003915D2" w:rsidRDefault="003915D2">
            <w:pPr>
              <w:pStyle w:val="TAC"/>
              <w:rPr>
                <w:rFonts w:cs="Arial"/>
                <w:szCs w:val="18"/>
              </w:rPr>
            </w:pPr>
            <w:r>
              <w:rPr>
                <w:rFonts w:cs="Arial"/>
                <w:szCs w:val="18"/>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D3A7762" w14:textId="77777777" w:rsidR="003915D2" w:rsidRDefault="003915D2">
            <w:pPr>
              <w:pStyle w:val="TAC"/>
              <w:rPr>
                <w:rFonts w:cs="Arial"/>
                <w:szCs w:val="18"/>
              </w:rPr>
            </w:pPr>
            <w:r>
              <w:rPr>
                <w:rFonts w:eastAsia="Malgun Gothic" w:cs="Arial"/>
                <w:szCs w:val="18"/>
              </w:rPr>
              <w:t>1770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702A57F" w14:textId="77777777" w:rsidR="003915D2" w:rsidRDefault="003915D2">
            <w:pPr>
              <w:pStyle w:val="TAC"/>
              <w:rPr>
                <w:rFonts w:cs="Arial"/>
                <w:szCs w:val="18"/>
              </w:rPr>
            </w:pPr>
            <w:r>
              <w:rPr>
                <w:rFonts w:eastAsia="Malgun Gothic"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B93CA22" w14:textId="77777777" w:rsidR="003915D2" w:rsidRDefault="003915D2">
            <w:pPr>
              <w:pStyle w:val="TAC"/>
              <w:rPr>
                <w:rFonts w:cs="Arial"/>
                <w:szCs w:val="18"/>
              </w:rPr>
            </w:pPr>
            <w:r>
              <w:rPr>
                <w:rFonts w:eastAsia="Malgun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FBE61C0" w14:textId="77777777" w:rsidR="003915D2" w:rsidRDefault="003915D2">
            <w:pPr>
              <w:pStyle w:val="TAC"/>
              <w:rPr>
                <w:rFonts w:cs="Arial"/>
                <w:szCs w:val="18"/>
              </w:rPr>
            </w:pPr>
            <w:r>
              <w:rPr>
                <w:rFonts w:eastAsia="Malgun Gothic" w:cs="Arial"/>
                <w:szCs w:val="18"/>
              </w:rPr>
              <w:t>2170</w:t>
            </w:r>
          </w:p>
        </w:tc>
        <w:tc>
          <w:tcPr>
            <w:tcW w:w="752" w:type="dxa"/>
            <w:tcBorders>
              <w:top w:val="single" w:sz="4" w:space="0" w:color="auto"/>
              <w:left w:val="single" w:sz="4" w:space="0" w:color="auto"/>
              <w:bottom w:val="single" w:sz="4" w:space="0" w:color="auto"/>
              <w:right w:val="single" w:sz="4" w:space="0" w:color="auto"/>
            </w:tcBorders>
            <w:hideMark/>
          </w:tcPr>
          <w:p w14:paraId="75B8F610" w14:textId="77777777" w:rsidR="003915D2" w:rsidRDefault="003915D2">
            <w:pPr>
              <w:pStyle w:val="TAC"/>
              <w:rPr>
                <w:rFonts w:cs="Arial"/>
                <w:color w:val="000000"/>
                <w:szCs w:val="18"/>
              </w:rPr>
            </w:pPr>
            <w:r>
              <w:rPr>
                <w:rFonts w:cs="Arial"/>
                <w:color w:val="000000"/>
                <w:szCs w:val="18"/>
              </w:rPr>
              <w:t>4.0</w:t>
            </w:r>
          </w:p>
        </w:tc>
        <w:tc>
          <w:tcPr>
            <w:tcW w:w="1248" w:type="dxa"/>
            <w:tcBorders>
              <w:top w:val="single" w:sz="4" w:space="0" w:color="auto"/>
              <w:left w:val="single" w:sz="4" w:space="0" w:color="auto"/>
              <w:bottom w:val="single" w:sz="4" w:space="0" w:color="auto"/>
              <w:right w:val="single" w:sz="4" w:space="0" w:color="auto"/>
            </w:tcBorders>
            <w:hideMark/>
          </w:tcPr>
          <w:p w14:paraId="53C4B2A1" w14:textId="77777777" w:rsidR="003915D2" w:rsidRDefault="003915D2">
            <w:pPr>
              <w:pStyle w:val="TAC"/>
              <w:rPr>
                <w:rFonts w:cs="Arial"/>
                <w:color w:val="000000"/>
                <w:szCs w:val="18"/>
              </w:rPr>
            </w:pPr>
            <w:r>
              <w:rPr>
                <w:rFonts w:cs="Arial"/>
                <w:color w:val="000000"/>
                <w:szCs w:val="18"/>
              </w:rPr>
              <w:t>IMD5</w:t>
            </w:r>
          </w:p>
        </w:tc>
      </w:tr>
      <w:tr w:rsidR="003915D2" w14:paraId="4861096B"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43385140" w14:textId="77777777" w:rsidR="003915D2" w:rsidRDefault="003915D2">
            <w:pPr>
              <w:pStyle w:val="TAC"/>
            </w:pPr>
            <w:r>
              <w:rPr>
                <w:lang w:eastAsia="ja-JP"/>
              </w:rPr>
              <w:t>DC_66A_n2A-n77A</w:t>
            </w:r>
          </w:p>
        </w:tc>
        <w:tc>
          <w:tcPr>
            <w:tcW w:w="867" w:type="dxa"/>
            <w:tcBorders>
              <w:top w:val="single" w:sz="4" w:space="0" w:color="auto"/>
              <w:left w:val="single" w:sz="4" w:space="0" w:color="auto"/>
              <w:bottom w:val="single" w:sz="4" w:space="0" w:color="auto"/>
              <w:right w:val="single" w:sz="4" w:space="0" w:color="auto"/>
            </w:tcBorders>
            <w:hideMark/>
          </w:tcPr>
          <w:p w14:paraId="6291EA86" w14:textId="77777777" w:rsidR="003915D2" w:rsidRDefault="003915D2">
            <w:pPr>
              <w:pStyle w:val="TAC"/>
              <w:rPr>
                <w:rFonts w:eastAsia="Malgun Gothic"/>
                <w:lang w:eastAsia="ko-KR"/>
              </w:rPr>
            </w:pPr>
            <w:r>
              <w:rPr>
                <w:lang w:eastAsia="zh-TW"/>
              </w:rPr>
              <w:t>n2</w:t>
            </w:r>
          </w:p>
        </w:tc>
        <w:tc>
          <w:tcPr>
            <w:tcW w:w="1066" w:type="dxa"/>
            <w:tcBorders>
              <w:top w:val="single" w:sz="4" w:space="0" w:color="auto"/>
              <w:left w:val="single" w:sz="4" w:space="0" w:color="auto"/>
              <w:bottom w:val="single" w:sz="4" w:space="0" w:color="auto"/>
              <w:right w:val="single" w:sz="4" w:space="0" w:color="auto"/>
            </w:tcBorders>
            <w:noWrap/>
            <w:hideMark/>
          </w:tcPr>
          <w:p w14:paraId="12DF1490" w14:textId="77777777" w:rsidR="003915D2" w:rsidRDefault="003915D2">
            <w:pPr>
              <w:pStyle w:val="TAC"/>
            </w:pPr>
            <w:r>
              <w:rPr>
                <w:rFonts w:eastAsia="Malgun Gothic"/>
                <w:kern w:val="2"/>
                <w:szCs w:val="24"/>
                <w:lang w:eastAsia="ko-KR"/>
              </w:rPr>
              <w:t>1880</w:t>
            </w:r>
          </w:p>
        </w:tc>
        <w:tc>
          <w:tcPr>
            <w:tcW w:w="747" w:type="dxa"/>
            <w:tcBorders>
              <w:top w:val="single" w:sz="4" w:space="0" w:color="auto"/>
              <w:left w:val="single" w:sz="4" w:space="0" w:color="auto"/>
              <w:bottom w:val="single" w:sz="4" w:space="0" w:color="auto"/>
              <w:right w:val="single" w:sz="4" w:space="0" w:color="auto"/>
            </w:tcBorders>
            <w:noWrap/>
            <w:hideMark/>
          </w:tcPr>
          <w:p w14:paraId="132491C9" w14:textId="77777777" w:rsidR="003915D2" w:rsidRDefault="003915D2">
            <w:pPr>
              <w:pStyle w:val="TAC"/>
              <w:rPr>
                <w:color w:val="000000"/>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7CF98BB5" w14:textId="77777777" w:rsidR="003915D2" w:rsidRDefault="003915D2">
            <w:pPr>
              <w:pStyle w:val="TAC"/>
              <w:rPr>
                <w:color w:val="000000"/>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C7187BB" w14:textId="77777777" w:rsidR="003915D2" w:rsidRDefault="003915D2">
            <w:pPr>
              <w:pStyle w:val="TAC"/>
            </w:pPr>
            <w:r>
              <w:rPr>
                <w:kern w:val="2"/>
                <w:szCs w:val="24"/>
                <w:lang w:eastAsia="zh-CN"/>
              </w:rPr>
              <w:t>1960</w:t>
            </w:r>
          </w:p>
        </w:tc>
        <w:tc>
          <w:tcPr>
            <w:tcW w:w="752" w:type="dxa"/>
            <w:tcBorders>
              <w:top w:val="single" w:sz="4" w:space="0" w:color="auto"/>
              <w:left w:val="single" w:sz="4" w:space="0" w:color="auto"/>
              <w:bottom w:val="single" w:sz="4" w:space="0" w:color="auto"/>
              <w:right w:val="single" w:sz="4" w:space="0" w:color="auto"/>
            </w:tcBorders>
            <w:hideMark/>
          </w:tcPr>
          <w:p w14:paraId="7A70D6D7" w14:textId="77777777" w:rsidR="003915D2" w:rsidRDefault="003915D2">
            <w:pPr>
              <w:pStyle w:val="TAC"/>
              <w:rPr>
                <w:rFonts w:eastAsia="Malgun Gothic"/>
                <w:kern w:val="2"/>
                <w:szCs w:val="24"/>
                <w:lang w:eastAsia="ko-KR"/>
              </w:rPr>
            </w:pPr>
            <w:r>
              <w:rPr>
                <w:kern w:val="2"/>
                <w:szCs w:val="24"/>
                <w:lang w:eastAsia="zh-CN"/>
              </w:rPr>
              <w:t>32.1</w:t>
            </w:r>
          </w:p>
        </w:tc>
        <w:tc>
          <w:tcPr>
            <w:tcW w:w="1248" w:type="dxa"/>
            <w:tcBorders>
              <w:top w:val="single" w:sz="4" w:space="0" w:color="auto"/>
              <w:left w:val="single" w:sz="4" w:space="0" w:color="auto"/>
              <w:bottom w:val="single" w:sz="4" w:space="0" w:color="auto"/>
              <w:right w:val="single" w:sz="4" w:space="0" w:color="auto"/>
            </w:tcBorders>
            <w:hideMark/>
          </w:tcPr>
          <w:p w14:paraId="55EEE200" w14:textId="77777777" w:rsidR="003915D2" w:rsidRDefault="003915D2">
            <w:pPr>
              <w:pStyle w:val="TAC"/>
              <w:rPr>
                <w:rFonts w:eastAsia="Malgun Gothic"/>
                <w:kern w:val="2"/>
                <w:szCs w:val="24"/>
                <w:lang w:eastAsia="ko-KR"/>
              </w:rPr>
            </w:pPr>
            <w:r>
              <w:rPr>
                <w:kern w:val="2"/>
                <w:szCs w:val="24"/>
                <w:lang w:eastAsia="ja-JP"/>
              </w:rPr>
              <w:t>IMD</w:t>
            </w:r>
            <w:r>
              <w:rPr>
                <w:kern w:val="2"/>
                <w:szCs w:val="24"/>
                <w:lang w:eastAsia="zh-CN"/>
              </w:rPr>
              <w:t>2</w:t>
            </w:r>
          </w:p>
        </w:tc>
      </w:tr>
      <w:tr w:rsidR="003915D2" w14:paraId="28001594" w14:textId="77777777" w:rsidTr="003915D2">
        <w:trPr>
          <w:trHeight w:val="216"/>
          <w:jc w:val="center"/>
        </w:trPr>
        <w:tc>
          <w:tcPr>
            <w:tcW w:w="2258" w:type="dxa"/>
            <w:tcBorders>
              <w:top w:val="nil"/>
              <w:left w:val="single" w:sz="4" w:space="0" w:color="auto"/>
              <w:bottom w:val="nil"/>
              <w:right w:val="single" w:sz="4" w:space="0" w:color="auto"/>
            </w:tcBorders>
          </w:tcPr>
          <w:p w14:paraId="4DB32B8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D99DC31" w14:textId="77777777" w:rsidR="003915D2" w:rsidRDefault="003915D2">
            <w:pPr>
              <w:pStyle w:val="TAC"/>
              <w:rPr>
                <w:rFonts w:eastAsia="Malgun Gothic"/>
                <w:lang w:eastAsia="ko-KR"/>
              </w:rPr>
            </w:pPr>
            <w:r>
              <w:rPr>
                <w:lang w:eastAsia="zh-TW"/>
              </w:rPr>
              <w:t>66</w:t>
            </w:r>
          </w:p>
        </w:tc>
        <w:tc>
          <w:tcPr>
            <w:tcW w:w="1066" w:type="dxa"/>
            <w:tcBorders>
              <w:top w:val="single" w:sz="4" w:space="0" w:color="auto"/>
              <w:left w:val="single" w:sz="4" w:space="0" w:color="auto"/>
              <w:bottom w:val="single" w:sz="4" w:space="0" w:color="auto"/>
              <w:right w:val="single" w:sz="4" w:space="0" w:color="auto"/>
            </w:tcBorders>
            <w:noWrap/>
            <w:hideMark/>
          </w:tcPr>
          <w:p w14:paraId="42A13132" w14:textId="77777777" w:rsidR="003915D2" w:rsidRDefault="003915D2">
            <w:pPr>
              <w:pStyle w:val="TAC"/>
            </w:pPr>
            <w:r>
              <w:rPr>
                <w:rFonts w:eastAsia="Malgun Gothic"/>
                <w:kern w:val="2"/>
                <w:szCs w:val="24"/>
                <w:lang w:eastAsia="ko-KR"/>
              </w:rPr>
              <w:t>1760</w:t>
            </w:r>
          </w:p>
        </w:tc>
        <w:tc>
          <w:tcPr>
            <w:tcW w:w="747" w:type="dxa"/>
            <w:tcBorders>
              <w:top w:val="single" w:sz="4" w:space="0" w:color="auto"/>
              <w:left w:val="single" w:sz="4" w:space="0" w:color="auto"/>
              <w:bottom w:val="single" w:sz="4" w:space="0" w:color="auto"/>
              <w:right w:val="single" w:sz="4" w:space="0" w:color="auto"/>
            </w:tcBorders>
            <w:noWrap/>
            <w:hideMark/>
          </w:tcPr>
          <w:p w14:paraId="3CE92C7F" w14:textId="77777777" w:rsidR="003915D2" w:rsidRDefault="003915D2">
            <w:pPr>
              <w:pStyle w:val="TAC"/>
              <w:rPr>
                <w:color w:val="000000"/>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85CDC1A" w14:textId="77777777" w:rsidR="003915D2" w:rsidRDefault="003915D2">
            <w:pPr>
              <w:pStyle w:val="TAC"/>
              <w:rPr>
                <w:color w:val="000000"/>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D74B4B9" w14:textId="77777777" w:rsidR="003915D2" w:rsidRDefault="003915D2">
            <w:pPr>
              <w:pStyle w:val="TAC"/>
            </w:pPr>
            <w:r>
              <w:rPr>
                <w:rFonts w:eastAsia="Malgun Gothic"/>
                <w:kern w:val="2"/>
                <w:szCs w:val="24"/>
                <w:lang w:eastAsia="ko-KR"/>
              </w:rPr>
              <w:t>2160</w:t>
            </w:r>
          </w:p>
        </w:tc>
        <w:tc>
          <w:tcPr>
            <w:tcW w:w="752" w:type="dxa"/>
            <w:tcBorders>
              <w:top w:val="single" w:sz="4" w:space="0" w:color="auto"/>
              <w:left w:val="single" w:sz="4" w:space="0" w:color="auto"/>
              <w:bottom w:val="single" w:sz="4" w:space="0" w:color="auto"/>
              <w:right w:val="single" w:sz="4" w:space="0" w:color="auto"/>
            </w:tcBorders>
            <w:hideMark/>
          </w:tcPr>
          <w:p w14:paraId="014610E7"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8030C69"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5D529F47"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2648905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8D5BDE2" w14:textId="77777777" w:rsidR="003915D2" w:rsidRDefault="003915D2">
            <w:pPr>
              <w:pStyle w:val="TAC"/>
              <w:rPr>
                <w:rFonts w:eastAsia="Malgun Gothic"/>
                <w:lang w:eastAsia="ko-KR"/>
              </w:rPr>
            </w:pPr>
            <w:r>
              <w:rPr>
                <w:lang w:eastAsia="zh-TW"/>
              </w:rPr>
              <w:t>n77</w:t>
            </w:r>
          </w:p>
        </w:tc>
        <w:tc>
          <w:tcPr>
            <w:tcW w:w="1066" w:type="dxa"/>
            <w:tcBorders>
              <w:top w:val="single" w:sz="4" w:space="0" w:color="auto"/>
              <w:left w:val="single" w:sz="4" w:space="0" w:color="auto"/>
              <w:bottom w:val="single" w:sz="4" w:space="0" w:color="auto"/>
              <w:right w:val="single" w:sz="4" w:space="0" w:color="auto"/>
            </w:tcBorders>
            <w:noWrap/>
            <w:hideMark/>
          </w:tcPr>
          <w:p w14:paraId="4AE258FF" w14:textId="77777777" w:rsidR="003915D2" w:rsidRDefault="003915D2">
            <w:pPr>
              <w:pStyle w:val="TAC"/>
            </w:pPr>
            <w:r>
              <w:rPr>
                <w:rFonts w:eastAsia="Malgun Gothic"/>
                <w:kern w:val="2"/>
                <w:szCs w:val="24"/>
                <w:lang w:eastAsia="ko-KR"/>
              </w:rPr>
              <w:t>3720</w:t>
            </w:r>
          </w:p>
        </w:tc>
        <w:tc>
          <w:tcPr>
            <w:tcW w:w="747" w:type="dxa"/>
            <w:tcBorders>
              <w:top w:val="single" w:sz="4" w:space="0" w:color="auto"/>
              <w:left w:val="single" w:sz="4" w:space="0" w:color="auto"/>
              <w:bottom w:val="single" w:sz="4" w:space="0" w:color="auto"/>
              <w:right w:val="single" w:sz="4" w:space="0" w:color="auto"/>
            </w:tcBorders>
            <w:noWrap/>
            <w:hideMark/>
          </w:tcPr>
          <w:p w14:paraId="687D1CEE" w14:textId="77777777" w:rsidR="003915D2" w:rsidRDefault="003915D2">
            <w:pPr>
              <w:pStyle w:val="TAC"/>
              <w:rPr>
                <w:color w:val="000000"/>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22CBBEB0" w14:textId="77777777" w:rsidR="003915D2" w:rsidRDefault="003915D2">
            <w:pPr>
              <w:pStyle w:val="TAC"/>
              <w:rPr>
                <w:color w:val="000000"/>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D5F32CF" w14:textId="77777777" w:rsidR="003915D2" w:rsidRDefault="003915D2">
            <w:pPr>
              <w:pStyle w:val="TAC"/>
            </w:pPr>
            <w:r>
              <w:rPr>
                <w:kern w:val="2"/>
                <w:szCs w:val="24"/>
                <w:lang w:eastAsia="zh-CN"/>
              </w:rPr>
              <w:t>3720</w:t>
            </w:r>
          </w:p>
        </w:tc>
        <w:tc>
          <w:tcPr>
            <w:tcW w:w="752" w:type="dxa"/>
            <w:tcBorders>
              <w:top w:val="single" w:sz="4" w:space="0" w:color="auto"/>
              <w:left w:val="single" w:sz="4" w:space="0" w:color="auto"/>
              <w:bottom w:val="single" w:sz="4" w:space="0" w:color="auto"/>
              <w:right w:val="single" w:sz="4" w:space="0" w:color="auto"/>
            </w:tcBorders>
            <w:hideMark/>
          </w:tcPr>
          <w:p w14:paraId="482D3D57"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A96FC1D"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71EAA42F" w14:textId="77777777" w:rsidTr="003915D2">
        <w:trPr>
          <w:trHeight w:val="216"/>
          <w:jc w:val="center"/>
        </w:trPr>
        <w:tc>
          <w:tcPr>
            <w:tcW w:w="2258" w:type="dxa"/>
            <w:tcBorders>
              <w:top w:val="nil"/>
              <w:left w:val="single" w:sz="4" w:space="0" w:color="auto"/>
              <w:bottom w:val="nil"/>
              <w:right w:val="single" w:sz="4" w:space="0" w:color="auto"/>
            </w:tcBorders>
            <w:hideMark/>
          </w:tcPr>
          <w:p w14:paraId="45B55038" w14:textId="77777777" w:rsidR="003915D2" w:rsidRDefault="003915D2">
            <w:pPr>
              <w:pStyle w:val="TAC"/>
            </w:pPr>
            <w:r>
              <w:rPr>
                <w:lang w:eastAsia="ja-JP"/>
              </w:rPr>
              <w:t>DC_66_n2-n78</w:t>
            </w:r>
          </w:p>
        </w:tc>
        <w:tc>
          <w:tcPr>
            <w:tcW w:w="867" w:type="dxa"/>
            <w:tcBorders>
              <w:top w:val="single" w:sz="4" w:space="0" w:color="auto"/>
              <w:left w:val="single" w:sz="4" w:space="0" w:color="auto"/>
              <w:bottom w:val="single" w:sz="4" w:space="0" w:color="auto"/>
              <w:right w:val="single" w:sz="4" w:space="0" w:color="auto"/>
            </w:tcBorders>
            <w:hideMark/>
          </w:tcPr>
          <w:p w14:paraId="57D33D9F" w14:textId="77777777" w:rsidR="003915D2" w:rsidRDefault="003915D2">
            <w:pPr>
              <w:pStyle w:val="TAC"/>
              <w:rPr>
                <w:lang w:eastAsia="zh-TW"/>
              </w:rPr>
            </w:pPr>
            <w:r>
              <w:rPr>
                <w:lang w:eastAsia="zh-TW"/>
              </w:rPr>
              <w:t>66</w:t>
            </w:r>
          </w:p>
        </w:tc>
        <w:tc>
          <w:tcPr>
            <w:tcW w:w="1066" w:type="dxa"/>
            <w:tcBorders>
              <w:top w:val="single" w:sz="4" w:space="0" w:color="auto"/>
              <w:left w:val="single" w:sz="4" w:space="0" w:color="auto"/>
              <w:bottom w:val="single" w:sz="4" w:space="0" w:color="auto"/>
              <w:right w:val="single" w:sz="4" w:space="0" w:color="auto"/>
            </w:tcBorders>
            <w:noWrap/>
            <w:hideMark/>
          </w:tcPr>
          <w:p w14:paraId="5DEFEF53" w14:textId="77777777" w:rsidR="003915D2" w:rsidRDefault="003915D2">
            <w:pPr>
              <w:pStyle w:val="TAC"/>
              <w:rPr>
                <w:rFonts w:eastAsia="Malgun Gothic"/>
                <w:kern w:val="2"/>
                <w:szCs w:val="24"/>
                <w:lang w:eastAsia="ko-KR"/>
              </w:rPr>
            </w:pPr>
            <w:r>
              <w:rPr>
                <w:rFonts w:eastAsia="Malgun Gothic"/>
                <w:kern w:val="2"/>
                <w:szCs w:val="24"/>
                <w:lang w:eastAsia="ko-KR"/>
              </w:rPr>
              <w:t>1760</w:t>
            </w:r>
          </w:p>
        </w:tc>
        <w:tc>
          <w:tcPr>
            <w:tcW w:w="747" w:type="dxa"/>
            <w:tcBorders>
              <w:top w:val="single" w:sz="4" w:space="0" w:color="auto"/>
              <w:left w:val="single" w:sz="4" w:space="0" w:color="auto"/>
              <w:bottom w:val="single" w:sz="4" w:space="0" w:color="auto"/>
              <w:right w:val="single" w:sz="4" w:space="0" w:color="auto"/>
            </w:tcBorders>
            <w:noWrap/>
            <w:hideMark/>
          </w:tcPr>
          <w:p w14:paraId="58BD38F0" w14:textId="77777777" w:rsidR="003915D2" w:rsidRDefault="003915D2">
            <w:pPr>
              <w:pStyle w:val="TAC"/>
              <w:rPr>
                <w:rFonts w:eastAsia="Malgun Gothic"/>
                <w:kern w:val="2"/>
                <w:szCs w:val="24"/>
                <w:lang w:eastAsia="ko-KR"/>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E3E3DB4" w14:textId="77777777" w:rsidR="003915D2" w:rsidRDefault="003915D2">
            <w:pPr>
              <w:pStyle w:val="TAC"/>
              <w:rPr>
                <w:rFonts w:eastAsia="Malgun Gothic"/>
                <w:kern w:val="2"/>
                <w:szCs w:val="24"/>
                <w:lang w:eastAsia="ko-KR"/>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4D21F85" w14:textId="77777777" w:rsidR="003915D2" w:rsidRDefault="003915D2">
            <w:pPr>
              <w:pStyle w:val="TAC"/>
              <w:rPr>
                <w:kern w:val="2"/>
                <w:szCs w:val="24"/>
                <w:lang w:eastAsia="zh-CN"/>
              </w:rPr>
            </w:pPr>
            <w:r>
              <w:rPr>
                <w:rFonts w:eastAsia="Malgun Gothic"/>
                <w:kern w:val="2"/>
                <w:szCs w:val="24"/>
                <w:lang w:eastAsia="ko-KR"/>
              </w:rPr>
              <w:t>2160</w:t>
            </w:r>
          </w:p>
        </w:tc>
        <w:tc>
          <w:tcPr>
            <w:tcW w:w="752" w:type="dxa"/>
            <w:tcBorders>
              <w:top w:val="single" w:sz="4" w:space="0" w:color="auto"/>
              <w:left w:val="single" w:sz="4" w:space="0" w:color="auto"/>
              <w:bottom w:val="single" w:sz="4" w:space="0" w:color="auto"/>
              <w:right w:val="single" w:sz="4" w:space="0" w:color="auto"/>
            </w:tcBorders>
            <w:hideMark/>
          </w:tcPr>
          <w:p w14:paraId="6C101857"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082B871"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4D4DE8FC" w14:textId="77777777" w:rsidTr="003915D2">
        <w:trPr>
          <w:trHeight w:val="216"/>
          <w:jc w:val="center"/>
        </w:trPr>
        <w:tc>
          <w:tcPr>
            <w:tcW w:w="2258" w:type="dxa"/>
            <w:tcBorders>
              <w:top w:val="nil"/>
              <w:left w:val="single" w:sz="4" w:space="0" w:color="auto"/>
              <w:bottom w:val="nil"/>
              <w:right w:val="single" w:sz="4" w:space="0" w:color="auto"/>
            </w:tcBorders>
          </w:tcPr>
          <w:p w14:paraId="51A996C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20B673A" w14:textId="77777777" w:rsidR="003915D2" w:rsidRDefault="003915D2">
            <w:pPr>
              <w:pStyle w:val="TAC"/>
              <w:rPr>
                <w:lang w:eastAsia="zh-TW"/>
              </w:rPr>
            </w:pPr>
            <w:r>
              <w:rPr>
                <w:lang w:eastAsia="zh-TW"/>
              </w:rPr>
              <w:t>n2</w:t>
            </w:r>
          </w:p>
        </w:tc>
        <w:tc>
          <w:tcPr>
            <w:tcW w:w="1066" w:type="dxa"/>
            <w:tcBorders>
              <w:top w:val="single" w:sz="4" w:space="0" w:color="auto"/>
              <w:left w:val="single" w:sz="4" w:space="0" w:color="auto"/>
              <w:bottom w:val="single" w:sz="4" w:space="0" w:color="auto"/>
              <w:right w:val="single" w:sz="4" w:space="0" w:color="auto"/>
            </w:tcBorders>
            <w:noWrap/>
            <w:hideMark/>
          </w:tcPr>
          <w:p w14:paraId="3A8408B8" w14:textId="77777777" w:rsidR="003915D2" w:rsidRDefault="003915D2">
            <w:pPr>
              <w:pStyle w:val="TAC"/>
              <w:rPr>
                <w:rFonts w:eastAsia="Malgun Gothic"/>
                <w:kern w:val="2"/>
                <w:szCs w:val="24"/>
                <w:lang w:eastAsia="ko-KR"/>
              </w:rPr>
            </w:pPr>
            <w:r>
              <w:rPr>
                <w:rFonts w:eastAsia="Malgun Gothic"/>
                <w:kern w:val="2"/>
                <w:szCs w:val="24"/>
                <w:lang w:eastAsia="ko-KR"/>
              </w:rPr>
              <w:t>1880</w:t>
            </w:r>
          </w:p>
        </w:tc>
        <w:tc>
          <w:tcPr>
            <w:tcW w:w="747" w:type="dxa"/>
            <w:tcBorders>
              <w:top w:val="single" w:sz="4" w:space="0" w:color="auto"/>
              <w:left w:val="single" w:sz="4" w:space="0" w:color="auto"/>
              <w:bottom w:val="single" w:sz="4" w:space="0" w:color="auto"/>
              <w:right w:val="single" w:sz="4" w:space="0" w:color="auto"/>
            </w:tcBorders>
            <w:noWrap/>
            <w:hideMark/>
          </w:tcPr>
          <w:p w14:paraId="764F3D01" w14:textId="77777777" w:rsidR="003915D2" w:rsidRDefault="003915D2">
            <w:pPr>
              <w:pStyle w:val="TAC"/>
              <w:rPr>
                <w:rFonts w:eastAsia="Malgun Gothic"/>
                <w:kern w:val="2"/>
                <w:szCs w:val="24"/>
                <w:lang w:eastAsia="ko-KR"/>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8E4381D" w14:textId="77777777" w:rsidR="003915D2" w:rsidRDefault="003915D2">
            <w:pPr>
              <w:pStyle w:val="TAC"/>
              <w:rPr>
                <w:rFonts w:eastAsia="Malgun Gothic"/>
                <w:kern w:val="2"/>
                <w:szCs w:val="24"/>
                <w:lang w:eastAsia="ko-KR"/>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64987FA" w14:textId="77777777" w:rsidR="003915D2" w:rsidRDefault="003915D2">
            <w:pPr>
              <w:pStyle w:val="TAC"/>
              <w:rPr>
                <w:kern w:val="2"/>
                <w:szCs w:val="24"/>
                <w:lang w:eastAsia="zh-CN"/>
              </w:rPr>
            </w:pPr>
            <w:r>
              <w:rPr>
                <w:kern w:val="2"/>
                <w:szCs w:val="24"/>
                <w:lang w:eastAsia="zh-CN"/>
              </w:rPr>
              <w:t>1960</w:t>
            </w:r>
          </w:p>
        </w:tc>
        <w:tc>
          <w:tcPr>
            <w:tcW w:w="752" w:type="dxa"/>
            <w:tcBorders>
              <w:top w:val="single" w:sz="4" w:space="0" w:color="auto"/>
              <w:left w:val="single" w:sz="4" w:space="0" w:color="auto"/>
              <w:bottom w:val="single" w:sz="4" w:space="0" w:color="auto"/>
              <w:right w:val="single" w:sz="4" w:space="0" w:color="auto"/>
            </w:tcBorders>
            <w:hideMark/>
          </w:tcPr>
          <w:p w14:paraId="0DF25AB0" w14:textId="77777777" w:rsidR="003915D2" w:rsidRDefault="003915D2">
            <w:pPr>
              <w:pStyle w:val="TAC"/>
              <w:rPr>
                <w:rFonts w:eastAsia="Malgun Gothic"/>
                <w:kern w:val="2"/>
                <w:szCs w:val="24"/>
                <w:lang w:eastAsia="ko-KR"/>
              </w:rPr>
            </w:pPr>
            <w:r>
              <w:rPr>
                <w:kern w:val="2"/>
                <w:szCs w:val="24"/>
                <w:lang w:eastAsia="zh-CN"/>
              </w:rPr>
              <w:t>32.1</w:t>
            </w:r>
          </w:p>
        </w:tc>
        <w:tc>
          <w:tcPr>
            <w:tcW w:w="1248" w:type="dxa"/>
            <w:tcBorders>
              <w:top w:val="single" w:sz="4" w:space="0" w:color="auto"/>
              <w:left w:val="single" w:sz="4" w:space="0" w:color="auto"/>
              <w:bottom w:val="single" w:sz="4" w:space="0" w:color="auto"/>
              <w:right w:val="single" w:sz="4" w:space="0" w:color="auto"/>
            </w:tcBorders>
            <w:hideMark/>
          </w:tcPr>
          <w:p w14:paraId="258DD5C0" w14:textId="77777777" w:rsidR="003915D2" w:rsidRDefault="003915D2">
            <w:pPr>
              <w:pStyle w:val="TAC"/>
              <w:rPr>
                <w:rFonts w:eastAsia="Malgun Gothic"/>
                <w:kern w:val="2"/>
                <w:szCs w:val="24"/>
                <w:lang w:eastAsia="ko-KR"/>
              </w:rPr>
            </w:pPr>
            <w:r>
              <w:rPr>
                <w:kern w:val="2"/>
                <w:szCs w:val="24"/>
                <w:lang w:eastAsia="ja-JP"/>
              </w:rPr>
              <w:t>IMD</w:t>
            </w:r>
            <w:r>
              <w:rPr>
                <w:kern w:val="2"/>
                <w:szCs w:val="24"/>
                <w:lang w:eastAsia="zh-CN"/>
              </w:rPr>
              <w:t>2</w:t>
            </w:r>
          </w:p>
        </w:tc>
      </w:tr>
      <w:tr w:rsidR="003915D2" w14:paraId="3822FCDB" w14:textId="77777777" w:rsidTr="003915D2">
        <w:trPr>
          <w:trHeight w:val="216"/>
          <w:jc w:val="center"/>
        </w:trPr>
        <w:tc>
          <w:tcPr>
            <w:tcW w:w="2258" w:type="dxa"/>
            <w:tcBorders>
              <w:top w:val="nil"/>
              <w:left w:val="single" w:sz="4" w:space="0" w:color="auto"/>
              <w:bottom w:val="nil"/>
              <w:right w:val="single" w:sz="4" w:space="0" w:color="auto"/>
            </w:tcBorders>
          </w:tcPr>
          <w:p w14:paraId="40EFFB44"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18732DF" w14:textId="77777777" w:rsidR="003915D2" w:rsidRDefault="003915D2">
            <w:pPr>
              <w:pStyle w:val="TAC"/>
              <w:rPr>
                <w:lang w:eastAsia="zh-TW"/>
              </w:rPr>
            </w:pPr>
            <w:r>
              <w:rPr>
                <w:lang w:eastAsia="zh-TW"/>
              </w:rPr>
              <w:t>n7</w:t>
            </w:r>
            <w:r>
              <w:rPr>
                <w:lang w:val="sv-SE" w:eastAsia="zh-TW"/>
              </w:rPr>
              <w:t>8</w:t>
            </w:r>
          </w:p>
        </w:tc>
        <w:tc>
          <w:tcPr>
            <w:tcW w:w="1066" w:type="dxa"/>
            <w:tcBorders>
              <w:top w:val="single" w:sz="4" w:space="0" w:color="auto"/>
              <w:left w:val="single" w:sz="4" w:space="0" w:color="auto"/>
              <w:bottom w:val="single" w:sz="4" w:space="0" w:color="auto"/>
              <w:right w:val="single" w:sz="4" w:space="0" w:color="auto"/>
            </w:tcBorders>
            <w:noWrap/>
            <w:hideMark/>
          </w:tcPr>
          <w:p w14:paraId="4AB786AD" w14:textId="77777777" w:rsidR="003915D2" w:rsidRDefault="003915D2">
            <w:pPr>
              <w:pStyle w:val="TAC"/>
              <w:rPr>
                <w:rFonts w:eastAsia="Malgun Gothic"/>
                <w:kern w:val="2"/>
                <w:szCs w:val="24"/>
                <w:lang w:eastAsia="ko-KR"/>
              </w:rPr>
            </w:pPr>
            <w:r>
              <w:rPr>
                <w:rFonts w:eastAsia="Malgun Gothic"/>
                <w:kern w:val="2"/>
                <w:szCs w:val="24"/>
                <w:lang w:eastAsia="ko-KR"/>
              </w:rPr>
              <w:t>3720</w:t>
            </w:r>
          </w:p>
        </w:tc>
        <w:tc>
          <w:tcPr>
            <w:tcW w:w="747" w:type="dxa"/>
            <w:tcBorders>
              <w:top w:val="single" w:sz="4" w:space="0" w:color="auto"/>
              <w:left w:val="single" w:sz="4" w:space="0" w:color="auto"/>
              <w:bottom w:val="single" w:sz="4" w:space="0" w:color="auto"/>
              <w:right w:val="single" w:sz="4" w:space="0" w:color="auto"/>
            </w:tcBorders>
            <w:noWrap/>
            <w:hideMark/>
          </w:tcPr>
          <w:p w14:paraId="7DB689BD" w14:textId="77777777" w:rsidR="003915D2" w:rsidRDefault="003915D2">
            <w:pPr>
              <w:pStyle w:val="TAC"/>
              <w:rPr>
                <w:rFonts w:eastAsia="Malgun Gothic"/>
                <w:kern w:val="2"/>
                <w:szCs w:val="24"/>
                <w:lang w:eastAsia="ko-KR"/>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5ECF1144" w14:textId="77777777" w:rsidR="003915D2" w:rsidRDefault="003915D2">
            <w:pPr>
              <w:pStyle w:val="TAC"/>
              <w:rPr>
                <w:rFonts w:eastAsia="Malgun Gothic"/>
                <w:kern w:val="2"/>
                <w:szCs w:val="24"/>
                <w:lang w:eastAsia="ko-KR"/>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8D6566A" w14:textId="77777777" w:rsidR="003915D2" w:rsidRDefault="003915D2">
            <w:pPr>
              <w:pStyle w:val="TAC"/>
              <w:rPr>
                <w:kern w:val="2"/>
                <w:szCs w:val="24"/>
                <w:lang w:eastAsia="zh-CN"/>
              </w:rPr>
            </w:pPr>
            <w:r>
              <w:rPr>
                <w:kern w:val="2"/>
                <w:szCs w:val="24"/>
                <w:lang w:eastAsia="zh-CN"/>
              </w:rPr>
              <w:t>3720</w:t>
            </w:r>
          </w:p>
        </w:tc>
        <w:tc>
          <w:tcPr>
            <w:tcW w:w="752" w:type="dxa"/>
            <w:tcBorders>
              <w:top w:val="single" w:sz="4" w:space="0" w:color="auto"/>
              <w:left w:val="single" w:sz="4" w:space="0" w:color="auto"/>
              <w:bottom w:val="single" w:sz="4" w:space="0" w:color="auto"/>
              <w:right w:val="single" w:sz="4" w:space="0" w:color="auto"/>
            </w:tcBorders>
            <w:hideMark/>
          </w:tcPr>
          <w:p w14:paraId="61BDEBE2"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E0F32F7"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5EB67EFB" w14:textId="77777777" w:rsidTr="003915D2">
        <w:trPr>
          <w:trHeight w:val="216"/>
          <w:jc w:val="center"/>
        </w:trPr>
        <w:tc>
          <w:tcPr>
            <w:tcW w:w="2258" w:type="dxa"/>
            <w:tcBorders>
              <w:top w:val="nil"/>
              <w:left w:val="single" w:sz="4" w:space="0" w:color="auto"/>
              <w:bottom w:val="nil"/>
              <w:right w:val="single" w:sz="4" w:space="0" w:color="auto"/>
            </w:tcBorders>
          </w:tcPr>
          <w:p w14:paraId="314B303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C852225" w14:textId="77777777" w:rsidR="003915D2" w:rsidRDefault="003915D2">
            <w:pPr>
              <w:pStyle w:val="TAC"/>
              <w:rPr>
                <w:lang w:eastAsia="zh-TW"/>
              </w:rPr>
            </w:pPr>
            <w:r>
              <w:rPr>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0A7BA476" w14:textId="77777777" w:rsidR="003915D2" w:rsidRDefault="003915D2">
            <w:pPr>
              <w:pStyle w:val="TAC"/>
              <w:rPr>
                <w:rFonts w:eastAsia="Malgun Gothic"/>
                <w:kern w:val="2"/>
                <w:szCs w:val="24"/>
                <w:lang w:eastAsia="ko-KR"/>
              </w:rPr>
            </w:pPr>
            <w:r>
              <w:rPr>
                <w:lang w:eastAsia="ko-KR"/>
              </w:rPr>
              <w:t>1740</w:t>
            </w:r>
          </w:p>
        </w:tc>
        <w:tc>
          <w:tcPr>
            <w:tcW w:w="747" w:type="dxa"/>
            <w:tcBorders>
              <w:top w:val="single" w:sz="4" w:space="0" w:color="auto"/>
              <w:left w:val="single" w:sz="4" w:space="0" w:color="auto"/>
              <w:bottom w:val="single" w:sz="4" w:space="0" w:color="auto"/>
              <w:right w:val="single" w:sz="4" w:space="0" w:color="auto"/>
            </w:tcBorders>
            <w:noWrap/>
            <w:hideMark/>
          </w:tcPr>
          <w:p w14:paraId="4460ED20" w14:textId="77777777" w:rsidR="003915D2" w:rsidRDefault="003915D2">
            <w:pPr>
              <w:pStyle w:val="TAC"/>
              <w:rPr>
                <w:rFonts w:eastAsia="Malgun Gothic"/>
                <w:kern w:val="2"/>
                <w:szCs w:val="24"/>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575CF8C" w14:textId="77777777" w:rsidR="003915D2" w:rsidRDefault="003915D2">
            <w:pPr>
              <w:pStyle w:val="TAC"/>
              <w:rPr>
                <w:rFonts w:eastAsia="Malgun Gothic"/>
                <w:kern w:val="2"/>
                <w:szCs w:val="24"/>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3A80F6B" w14:textId="77777777" w:rsidR="003915D2" w:rsidRDefault="003915D2">
            <w:pPr>
              <w:pStyle w:val="TAC"/>
              <w:rPr>
                <w:kern w:val="2"/>
                <w:szCs w:val="24"/>
                <w:lang w:eastAsia="zh-CN"/>
              </w:rPr>
            </w:pPr>
            <w:r>
              <w:rPr>
                <w:lang w:eastAsia="ko-KR"/>
              </w:rPr>
              <w:t>2140</w:t>
            </w:r>
          </w:p>
        </w:tc>
        <w:tc>
          <w:tcPr>
            <w:tcW w:w="752" w:type="dxa"/>
            <w:tcBorders>
              <w:top w:val="single" w:sz="4" w:space="0" w:color="auto"/>
              <w:left w:val="single" w:sz="4" w:space="0" w:color="auto"/>
              <w:bottom w:val="single" w:sz="4" w:space="0" w:color="auto"/>
              <w:right w:val="single" w:sz="4" w:space="0" w:color="auto"/>
            </w:tcBorders>
            <w:hideMark/>
          </w:tcPr>
          <w:p w14:paraId="01644262" w14:textId="77777777" w:rsidR="003915D2" w:rsidRDefault="003915D2">
            <w:pPr>
              <w:pStyle w:val="TAC"/>
              <w:rPr>
                <w:rFonts w:eastAsia="Malgun Gothic"/>
                <w:kern w:val="2"/>
                <w:szCs w:val="24"/>
                <w:lang w:eastAsia="ko-KR"/>
              </w:rPr>
            </w:pPr>
            <w:r>
              <w:rPr>
                <w:rFonts w:eastAsia="Malgun Gothic"/>
                <w:kern w:val="2"/>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E535A27" w14:textId="77777777" w:rsidR="003915D2" w:rsidRDefault="003915D2">
            <w:pPr>
              <w:pStyle w:val="TAC"/>
              <w:rPr>
                <w:rFonts w:eastAsia="Malgun Gothic"/>
                <w:kern w:val="2"/>
                <w:szCs w:val="24"/>
                <w:lang w:eastAsia="ko-KR"/>
              </w:rPr>
            </w:pPr>
            <w:r>
              <w:rPr>
                <w:rFonts w:eastAsia="Malgun Gothic"/>
                <w:kern w:val="2"/>
                <w:lang w:eastAsia="ko-KR"/>
              </w:rPr>
              <w:t>N/A</w:t>
            </w:r>
          </w:p>
        </w:tc>
      </w:tr>
      <w:tr w:rsidR="003915D2" w14:paraId="257B0777" w14:textId="77777777" w:rsidTr="003915D2">
        <w:trPr>
          <w:trHeight w:val="216"/>
          <w:jc w:val="center"/>
        </w:trPr>
        <w:tc>
          <w:tcPr>
            <w:tcW w:w="2258" w:type="dxa"/>
            <w:tcBorders>
              <w:top w:val="nil"/>
              <w:left w:val="single" w:sz="4" w:space="0" w:color="auto"/>
              <w:bottom w:val="nil"/>
              <w:right w:val="single" w:sz="4" w:space="0" w:color="auto"/>
            </w:tcBorders>
          </w:tcPr>
          <w:p w14:paraId="1A324F7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71F010A" w14:textId="77777777" w:rsidR="003915D2" w:rsidRDefault="003915D2">
            <w:pPr>
              <w:pStyle w:val="TAC"/>
              <w:rPr>
                <w:lang w:eastAsia="zh-TW"/>
              </w:rPr>
            </w:pPr>
            <w:r>
              <w:rPr>
                <w:lang w:eastAsia="ko-KR"/>
              </w:rPr>
              <w:t>n2</w:t>
            </w:r>
          </w:p>
        </w:tc>
        <w:tc>
          <w:tcPr>
            <w:tcW w:w="1066" w:type="dxa"/>
            <w:tcBorders>
              <w:top w:val="single" w:sz="4" w:space="0" w:color="auto"/>
              <w:left w:val="single" w:sz="4" w:space="0" w:color="auto"/>
              <w:bottom w:val="single" w:sz="4" w:space="0" w:color="auto"/>
              <w:right w:val="single" w:sz="4" w:space="0" w:color="auto"/>
            </w:tcBorders>
            <w:noWrap/>
            <w:hideMark/>
          </w:tcPr>
          <w:p w14:paraId="1B77A5B1" w14:textId="77777777" w:rsidR="003915D2" w:rsidRDefault="003915D2">
            <w:pPr>
              <w:pStyle w:val="TAC"/>
              <w:rPr>
                <w:rFonts w:eastAsia="Malgun Gothic"/>
                <w:kern w:val="2"/>
                <w:szCs w:val="24"/>
                <w:lang w:eastAsia="ko-KR"/>
              </w:rPr>
            </w:pPr>
            <w:r>
              <w:rPr>
                <w:lang w:eastAsia="ko-KR"/>
              </w:rPr>
              <w:t>1880</w:t>
            </w:r>
          </w:p>
        </w:tc>
        <w:tc>
          <w:tcPr>
            <w:tcW w:w="747" w:type="dxa"/>
            <w:tcBorders>
              <w:top w:val="single" w:sz="4" w:space="0" w:color="auto"/>
              <w:left w:val="single" w:sz="4" w:space="0" w:color="auto"/>
              <w:bottom w:val="single" w:sz="4" w:space="0" w:color="auto"/>
              <w:right w:val="single" w:sz="4" w:space="0" w:color="auto"/>
            </w:tcBorders>
            <w:noWrap/>
            <w:hideMark/>
          </w:tcPr>
          <w:p w14:paraId="581C2E99" w14:textId="77777777" w:rsidR="003915D2" w:rsidRDefault="003915D2">
            <w:pPr>
              <w:pStyle w:val="TAC"/>
              <w:rPr>
                <w:rFonts w:eastAsia="Malgun Gothic"/>
                <w:kern w:val="2"/>
                <w:szCs w:val="24"/>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C347F5E" w14:textId="77777777" w:rsidR="003915D2" w:rsidRDefault="003915D2">
            <w:pPr>
              <w:pStyle w:val="TAC"/>
              <w:rPr>
                <w:rFonts w:eastAsia="Malgun Gothic"/>
                <w:kern w:val="2"/>
                <w:szCs w:val="24"/>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507268C" w14:textId="77777777" w:rsidR="003915D2" w:rsidRDefault="003915D2">
            <w:pPr>
              <w:pStyle w:val="TAC"/>
              <w:rPr>
                <w:kern w:val="2"/>
                <w:szCs w:val="24"/>
                <w:lang w:eastAsia="zh-CN"/>
              </w:rPr>
            </w:pPr>
            <w:r>
              <w:rPr>
                <w:lang w:eastAsia="ko-KR"/>
              </w:rPr>
              <w:t>1960</w:t>
            </w:r>
          </w:p>
        </w:tc>
        <w:tc>
          <w:tcPr>
            <w:tcW w:w="752" w:type="dxa"/>
            <w:tcBorders>
              <w:top w:val="single" w:sz="4" w:space="0" w:color="auto"/>
              <w:left w:val="single" w:sz="4" w:space="0" w:color="auto"/>
              <w:bottom w:val="single" w:sz="4" w:space="0" w:color="auto"/>
              <w:right w:val="single" w:sz="4" w:space="0" w:color="auto"/>
            </w:tcBorders>
            <w:hideMark/>
          </w:tcPr>
          <w:p w14:paraId="4E5E83D4" w14:textId="77777777" w:rsidR="003915D2" w:rsidRDefault="003915D2">
            <w:pPr>
              <w:pStyle w:val="TAC"/>
              <w:rPr>
                <w:rFonts w:eastAsia="Malgun Gothic"/>
                <w:kern w:val="2"/>
                <w:szCs w:val="24"/>
                <w:lang w:eastAsia="ko-KR"/>
              </w:rPr>
            </w:pPr>
            <w:r>
              <w:rPr>
                <w:rFonts w:eastAsia="Malgun Gothic"/>
                <w:kern w:val="2"/>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AF433FC" w14:textId="77777777" w:rsidR="003915D2" w:rsidRDefault="003915D2">
            <w:pPr>
              <w:pStyle w:val="TAC"/>
              <w:rPr>
                <w:rFonts w:eastAsia="Malgun Gothic"/>
                <w:kern w:val="2"/>
                <w:szCs w:val="24"/>
                <w:lang w:eastAsia="ko-KR"/>
              </w:rPr>
            </w:pPr>
            <w:r>
              <w:rPr>
                <w:rFonts w:eastAsia="Malgun Gothic"/>
                <w:kern w:val="2"/>
                <w:lang w:eastAsia="ko-KR"/>
              </w:rPr>
              <w:t>N/A</w:t>
            </w:r>
          </w:p>
        </w:tc>
      </w:tr>
      <w:tr w:rsidR="003915D2" w14:paraId="370C6BF0" w14:textId="77777777" w:rsidTr="003915D2">
        <w:trPr>
          <w:trHeight w:val="216"/>
          <w:jc w:val="center"/>
        </w:trPr>
        <w:tc>
          <w:tcPr>
            <w:tcW w:w="2258" w:type="dxa"/>
            <w:tcBorders>
              <w:top w:val="nil"/>
              <w:left w:val="single" w:sz="4" w:space="0" w:color="auto"/>
              <w:bottom w:val="nil"/>
              <w:right w:val="single" w:sz="4" w:space="0" w:color="auto"/>
            </w:tcBorders>
          </w:tcPr>
          <w:p w14:paraId="7BDA2D8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C128BCE" w14:textId="77777777" w:rsidR="003915D2" w:rsidRDefault="003915D2">
            <w:pPr>
              <w:pStyle w:val="TAC"/>
              <w:rPr>
                <w:lang w:eastAsia="zh-TW"/>
              </w:rPr>
            </w:pPr>
            <w:r>
              <w:rPr>
                <w:lang w:eastAsia="ko-KR"/>
              </w:rPr>
              <w:t>n7</w:t>
            </w:r>
            <w:r>
              <w:rPr>
                <w:lang w:val="sv-SE" w:eastAsia="ko-KR"/>
              </w:rPr>
              <w:t>8</w:t>
            </w:r>
          </w:p>
        </w:tc>
        <w:tc>
          <w:tcPr>
            <w:tcW w:w="1066" w:type="dxa"/>
            <w:tcBorders>
              <w:top w:val="single" w:sz="4" w:space="0" w:color="auto"/>
              <w:left w:val="single" w:sz="4" w:space="0" w:color="auto"/>
              <w:bottom w:val="single" w:sz="4" w:space="0" w:color="auto"/>
              <w:right w:val="single" w:sz="4" w:space="0" w:color="auto"/>
            </w:tcBorders>
            <w:noWrap/>
            <w:hideMark/>
          </w:tcPr>
          <w:p w14:paraId="6E8A5B57" w14:textId="77777777" w:rsidR="003915D2" w:rsidRDefault="003915D2">
            <w:pPr>
              <w:pStyle w:val="TAC"/>
              <w:rPr>
                <w:rFonts w:eastAsia="Malgun Gothic"/>
                <w:kern w:val="2"/>
                <w:szCs w:val="24"/>
                <w:lang w:eastAsia="ko-KR"/>
              </w:rPr>
            </w:pPr>
            <w:r>
              <w:rPr>
                <w:lang w:eastAsia="ko-KR"/>
              </w:rPr>
              <w:t>3620</w:t>
            </w:r>
          </w:p>
        </w:tc>
        <w:tc>
          <w:tcPr>
            <w:tcW w:w="747" w:type="dxa"/>
            <w:tcBorders>
              <w:top w:val="single" w:sz="4" w:space="0" w:color="auto"/>
              <w:left w:val="single" w:sz="4" w:space="0" w:color="auto"/>
              <w:bottom w:val="single" w:sz="4" w:space="0" w:color="auto"/>
              <w:right w:val="single" w:sz="4" w:space="0" w:color="auto"/>
            </w:tcBorders>
            <w:noWrap/>
            <w:hideMark/>
          </w:tcPr>
          <w:p w14:paraId="4CDEFC09" w14:textId="77777777" w:rsidR="003915D2" w:rsidRDefault="003915D2">
            <w:pPr>
              <w:pStyle w:val="TAC"/>
              <w:rPr>
                <w:rFonts w:eastAsia="Malgun Gothic"/>
                <w:kern w:val="2"/>
                <w:szCs w:val="24"/>
                <w:lang w:eastAsia="ko-KR"/>
              </w:rPr>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2177C09C" w14:textId="77777777" w:rsidR="003915D2" w:rsidRDefault="003915D2">
            <w:pPr>
              <w:pStyle w:val="TAC"/>
              <w:rPr>
                <w:rFonts w:eastAsia="Malgun Gothic"/>
                <w:kern w:val="2"/>
                <w:szCs w:val="24"/>
                <w:lang w:eastAsia="ko-KR"/>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A24E443" w14:textId="77777777" w:rsidR="003915D2" w:rsidRDefault="003915D2">
            <w:pPr>
              <w:pStyle w:val="TAC"/>
              <w:rPr>
                <w:kern w:val="2"/>
                <w:szCs w:val="24"/>
                <w:lang w:eastAsia="zh-CN"/>
              </w:rPr>
            </w:pPr>
            <w:r>
              <w:rPr>
                <w:lang w:eastAsia="ko-KR"/>
              </w:rPr>
              <w:t>3620</w:t>
            </w:r>
          </w:p>
        </w:tc>
        <w:tc>
          <w:tcPr>
            <w:tcW w:w="752" w:type="dxa"/>
            <w:tcBorders>
              <w:top w:val="single" w:sz="4" w:space="0" w:color="auto"/>
              <w:left w:val="single" w:sz="4" w:space="0" w:color="auto"/>
              <w:bottom w:val="single" w:sz="4" w:space="0" w:color="auto"/>
              <w:right w:val="single" w:sz="4" w:space="0" w:color="auto"/>
            </w:tcBorders>
            <w:hideMark/>
          </w:tcPr>
          <w:p w14:paraId="44558BAC" w14:textId="77777777" w:rsidR="003915D2" w:rsidRDefault="003915D2">
            <w:pPr>
              <w:pStyle w:val="TAC"/>
              <w:rPr>
                <w:rFonts w:eastAsia="Malgun Gothic"/>
                <w:kern w:val="2"/>
                <w:szCs w:val="24"/>
                <w:lang w:eastAsia="ko-KR"/>
              </w:rPr>
            </w:pPr>
            <w:r>
              <w:rPr>
                <w:rFonts w:eastAsia="Malgun Gothic"/>
                <w:kern w:val="2"/>
                <w:lang w:eastAsia="ko-KR"/>
              </w:rPr>
              <w:t>34.9</w:t>
            </w:r>
          </w:p>
        </w:tc>
        <w:tc>
          <w:tcPr>
            <w:tcW w:w="1248" w:type="dxa"/>
            <w:tcBorders>
              <w:top w:val="single" w:sz="4" w:space="0" w:color="auto"/>
              <w:left w:val="single" w:sz="4" w:space="0" w:color="auto"/>
              <w:bottom w:val="single" w:sz="4" w:space="0" w:color="auto"/>
              <w:right w:val="single" w:sz="4" w:space="0" w:color="auto"/>
            </w:tcBorders>
            <w:hideMark/>
          </w:tcPr>
          <w:p w14:paraId="20DC1B34" w14:textId="77777777" w:rsidR="003915D2" w:rsidRDefault="003915D2">
            <w:pPr>
              <w:pStyle w:val="TAC"/>
              <w:rPr>
                <w:rFonts w:eastAsia="Malgun Gothic"/>
                <w:kern w:val="2"/>
                <w:szCs w:val="24"/>
                <w:lang w:eastAsia="ko-KR"/>
              </w:rPr>
            </w:pPr>
            <w:r>
              <w:rPr>
                <w:rFonts w:eastAsia="Malgun Gothic"/>
                <w:kern w:val="2"/>
                <w:lang w:eastAsia="ko-KR"/>
              </w:rPr>
              <w:t>IMD2</w:t>
            </w:r>
          </w:p>
        </w:tc>
      </w:tr>
      <w:tr w:rsidR="003915D2" w14:paraId="1503A7FA" w14:textId="77777777" w:rsidTr="003915D2">
        <w:trPr>
          <w:trHeight w:val="216"/>
          <w:jc w:val="center"/>
        </w:trPr>
        <w:tc>
          <w:tcPr>
            <w:tcW w:w="2258" w:type="dxa"/>
            <w:tcBorders>
              <w:top w:val="nil"/>
              <w:left w:val="single" w:sz="4" w:space="0" w:color="auto"/>
              <w:bottom w:val="nil"/>
              <w:right w:val="single" w:sz="4" w:space="0" w:color="auto"/>
            </w:tcBorders>
          </w:tcPr>
          <w:p w14:paraId="7295AC0D"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2F67511" w14:textId="77777777" w:rsidR="003915D2" w:rsidRDefault="003915D2">
            <w:pPr>
              <w:pStyle w:val="TAC"/>
              <w:rPr>
                <w:lang w:eastAsia="zh-TW"/>
              </w:rPr>
            </w:pPr>
            <w:r>
              <w:rPr>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73F6013D" w14:textId="77777777" w:rsidR="003915D2" w:rsidRDefault="003915D2">
            <w:pPr>
              <w:pStyle w:val="TAC"/>
              <w:rPr>
                <w:rFonts w:eastAsia="Malgun Gothic"/>
                <w:kern w:val="2"/>
                <w:szCs w:val="24"/>
                <w:lang w:eastAsia="ko-KR"/>
              </w:rPr>
            </w:pPr>
            <w:r>
              <w:rPr>
                <w:lang w:eastAsia="ko-KR"/>
              </w:rPr>
              <w:t>1740</w:t>
            </w:r>
          </w:p>
        </w:tc>
        <w:tc>
          <w:tcPr>
            <w:tcW w:w="747" w:type="dxa"/>
            <w:tcBorders>
              <w:top w:val="single" w:sz="4" w:space="0" w:color="auto"/>
              <w:left w:val="single" w:sz="4" w:space="0" w:color="auto"/>
              <w:bottom w:val="single" w:sz="4" w:space="0" w:color="auto"/>
              <w:right w:val="single" w:sz="4" w:space="0" w:color="auto"/>
            </w:tcBorders>
            <w:noWrap/>
            <w:hideMark/>
          </w:tcPr>
          <w:p w14:paraId="3F9A68F0" w14:textId="77777777" w:rsidR="003915D2" w:rsidRDefault="003915D2">
            <w:pPr>
              <w:pStyle w:val="TAC"/>
              <w:rPr>
                <w:rFonts w:eastAsia="Malgun Gothic"/>
                <w:kern w:val="2"/>
                <w:szCs w:val="24"/>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1B888B2" w14:textId="77777777" w:rsidR="003915D2" w:rsidRDefault="003915D2">
            <w:pPr>
              <w:pStyle w:val="TAC"/>
              <w:rPr>
                <w:rFonts w:eastAsia="Malgun Gothic"/>
                <w:kern w:val="2"/>
                <w:szCs w:val="24"/>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F60CF69" w14:textId="77777777" w:rsidR="003915D2" w:rsidRDefault="003915D2">
            <w:pPr>
              <w:pStyle w:val="TAC"/>
              <w:rPr>
                <w:kern w:val="2"/>
                <w:szCs w:val="24"/>
                <w:lang w:eastAsia="zh-CN"/>
              </w:rPr>
            </w:pPr>
            <w:r>
              <w:rPr>
                <w:lang w:eastAsia="ko-KR"/>
              </w:rPr>
              <w:t>2140</w:t>
            </w:r>
          </w:p>
        </w:tc>
        <w:tc>
          <w:tcPr>
            <w:tcW w:w="752" w:type="dxa"/>
            <w:tcBorders>
              <w:top w:val="single" w:sz="4" w:space="0" w:color="auto"/>
              <w:left w:val="single" w:sz="4" w:space="0" w:color="auto"/>
              <w:bottom w:val="single" w:sz="4" w:space="0" w:color="auto"/>
              <w:right w:val="single" w:sz="4" w:space="0" w:color="auto"/>
            </w:tcBorders>
            <w:hideMark/>
          </w:tcPr>
          <w:p w14:paraId="0001B236" w14:textId="77777777" w:rsidR="003915D2" w:rsidRDefault="003915D2">
            <w:pPr>
              <w:pStyle w:val="TAC"/>
              <w:rPr>
                <w:rFonts w:eastAsia="Malgun Gothic"/>
                <w:kern w:val="2"/>
                <w:szCs w:val="24"/>
                <w:lang w:eastAsia="ko-KR"/>
              </w:rPr>
            </w:pPr>
            <w:r>
              <w:rPr>
                <w:rFonts w:eastAsia="Malgun Gothic"/>
                <w:kern w:val="2"/>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C1E6488" w14:textId="77777777" w:rsidR="003915D2" w:rsidRDefault="003915D2">
            <w:pPr>
              <w:pStyle w:val="TAC"/>
              <w:rPr>
                <w:rFonts w:eastAsia="Malgun Gothic"/>
                <w:kern w:val="2"/>
                <w:szCs w:val="24"/>
                <w:lang w:eastAsia="ko-KR"/>
              </w:rPr>
            </w:pPr>
            <w:r>
              <w:rPr>
                <w:rFonts w:eastAsia="Malgun Gothic"/>
                <w:kern w:val="2"/>
                <w:lang w:eastAsia="ko-KR"/>
              </w:rPr>
              <w:t>N/A</w:t>
            </w:r>
          </w:p>
        </w:tc>
      </w:tr>
      <w:tr w:rsidR="003915D2" w14:paraId="0D9702AA" w14:textId="77777777" w:rsidTr="003915D2">
        <w:trPr>
          <w:trHeight w:val="216"/>
          <w:jc w:val="center"/>
        </w:trPr>
        <w:tc>
          <w:tcPr>
            <w:tcW w:w="2258" w:type="dxa"/>
            <w:tcBorders>
              <w:top w:val="nil"/>
              <w:left w:val="single" w:sz="4" w:space="0" w:color="auto"/>
              <w:bottom w:val="nil"/>
              <w:right w:val="single" w:sz="4" w:space="0" w:color="auto"/>
            </w:tcBorders>
          </w:tcPr>
          <w:p w14:paraId="484FD8B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A3AD055" w14:textId="77777777" w:rsidR="003915D2" w:rsidRDefault="003915D2">
            <w:pPr>
              <w:pStyle w:val="TAC"/>
              <w:rPr>
                <w:lang w:eastAsia="zh-TW"/>
              </w:rPr>
            </w:pPr>
            <w:r>
              <w:rPr>
                <w:lang w:eastAsia="ko-KR"/>
              </w:rPr>
              <w:t>n2</w:t>
            </w:r>
          </w:p>
        </w:tc>
        <w:tc>
          <w:tcPr>
            <w:tcW w:w="1066" w:type="dxa"/>
            <w:tcBorders>
              <w:top w:val="single" w:sz="4" w:space="0" w:color="auto"/>
              <w:left w:val="single" w:sz="4" w:space="0" w:color="auto"/>
              <w:bottom w:val="single" w:sz="4" w:space="0" w:color="auto"/>
              <w:right w:val="single" w:sz="4" w:space="0" w:color="auto"/>
            </w:tcBorders>
            <w:noWrap/>
            <w:hideMark/>
          </w:tcPr>
          <w:p w14:paraId="7D572883" w14:textId="77777777" w:rsidR="003915D2" w:rsidRDefault="003915D2">
            <w:pPr>
              <w:pStyle w:val="TAC"/>
              <w:rPr>
                <w:rFonts w:eastAsia="Malgun Gothic"/>
                <w:kern w:val="2"/>
                <w:szCs w:val="24"/>
                <w:lang w:eastAsia="ko-KR"/>
              </w:rPr>
            </w:pPr>
            <w:r>
              <w:rPr>
                <w:lang w:eastAsia="ko-KR"/>
              </w:rPr>
              <w:t>1880</w:t>
            </w:r>
          </w:p>
        </w:tc>
        <w:tc>
          <w:tcPr>
            <w:tcW w:w="747" w:type="dxa"/>
            <w:tcBorders>
              <w:top w:val="single" w:sz="4" w:space="0" w:color="auto"/>
              <w:left w:val="single" w:sz="4" w:space="0" w:color="auto"/>
              <w:bottom w:val="single" w:sz="4" w:space="0" w:color="auto"/>
              <w:right w:val="single" w:sz="4" w:space="0" w:color="auto"/>
            </w:tcBorders>
            <w:noWrap/>
            <w:hideMark/>
          </w:tcPr>
          <w:p w14:paraId="13BA2F6A" w14:textId="77777777" w:rsidR="003915D2" w:rsidRDefault="003915D2">
            <w:pPr>
              <w:pStyle w:val="TAC"/>
              <w:rPr>
                <w:rFonts w:eastAsia="Malgun Gothic"/>
                <w:kern w:val="2"/>
                <w:szCs w:val="24"/>
                <w:lang w:eastAsia="ko-KR"/>
              </w:rPr>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68B9B8DE" w14:textId="77777777" w:rsidR="003915D2" w:rsidRDefault="003915D2">
            <w:pPr>
              <w:pStyle w:val="TAC"/>
              <w:rPr>
                <w:rFonts w:eastAsia="Malgun Gothic"/>
                <w:kern w:val="2"/>
                <w:szCs w:val="24"/>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7F601CD" w14:textId="77777777" w:rsidR="003915D2" w:rsidRDefault="003915D2">
            <w:pPr>
              <w:pStyle w:val="TAC"/>
              <w:rPr>
                <w:kern w:val="2"/>
                <w:szCs w:val="24"/>
                <w:lang w:eastAsia="zh-CN"/>
              </w:rPr>
            </w:pPr>
            <w:r>
              <w:rPr>
                <w:lang w:eastAsia="ko-KR"/>
              </w:rPr>
              <w:t>1960</w:t>
            </w:r>
          </w:p>
        </w:tc>
        <w:tc>
          <w:tcPr>
            <w:tcW w:w="752" w:type="dxa"/>
            <w:tcBorders>
              <w:top w:val="single" w:sz="4" w:space="0" w:color="auto"/>
              <w:left w:val="single" w:sz="4" w:space="0" w:color="auto"/>
              <w:bottom w:val="single" w:sz="4" w:space="0" w:color="auto"/>
              <w:right w:val="single" w:sz="4" w:space="0" w:color="auto"/>
            </w:tcBorders>
            <w:hideMark/>
          </w:tcPr>
          <w:p w14:paraId="73AFF78D" w14:textId="77777777" w:rsidR="003915D2" w:rsidRDefault="003915D2">
            <w:pPr>
              <w:pStyle w:val="TAC"/>
              <w:rPr>
                <w:rFonts w:eastAsia="Malgun Gothic"/>
                <w:kern w:val="2"/>
                <w:szCs w:val="24"/>
                <w:lang w:eastAsia="ko-KR"/>
              </w:rPr>
            </w:pPr>
            <w:r>
              <w:rPr>
                <w:rFonts w:eastAsia="Malgun Gothic"/>
                <w:kern w:val="2"/>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0B8D382" w14:textId="77777777" w:rsidR="003915D2" w:rsidRDefault="003915D2">
            <w:pPr>
              <w:pStyle w:val="TAC"/>
              <w:rPr>
                <w:rFonts w:eastAsia="Malgun Gothic"/>
                <w:kern w:val="2"/>
                <w:szCs w:val="24"/>
                <w:lang w:eastAsia="ko-KR"/>
              </w:rPr>
            </w:pPr>
            <w:r>
              <w:rPr>
                <w:rFonts w:eastAsia="Malgun Gothic"/>
                <w:kern w:val="2"/>
                <w:lang w:eastAsia="ko-KR"/>
              </w:rPr>
              <w:t>N/A</w:t>
            </w:r>
          </w:p>
        </w:tc>
      </w:tr>
      <w:tr w:rsidR="003915D2" w14:paraId="6FA26AD6" w14:textId="77777777" w:rsidTr="003915D2">
        <w:trPr>
          <w:trHeight w:val="216"/>
          <w:jc w:val="center"/>
        </w:trPr>
        <w:tc>
          <w:tcPr>
            <w:tcW w:w="2258" w:type="dxa"/>
            <w:tcBorders>
              <w:top w:val="nil"/>
              <w:left w:val="single" w:sz="4" w:space="0" w:color="auto"/>
              <w:bottom w:val="nil"/>
              <w:right w:val="single" w:sz="4" w:space="0" w:color="auto"/>
            </w:tcBorders>
          </w:tcPr>
          <w:p w14:paraId="754DDE7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75C699A" w14:textId="77777777" w:rsidR="003915D2" w:rsidRDefault="003915D2">
            <w:pPr>
              <w:pStyle w:val="TAC"/>
              <w:rPr>
                <w:lang w:eastAsia="zh-TW"/>
              </w:rPr>
            </w:pPr>
            <w:r>
              <w:rPr>
                <w:lang w:eastAsia="ko-KR"/>
              </w:rPr>
              <w:t>n7</w:t>
            </w:r>
            <w:r>
              <w:rPr>
                <w:lang w:val="sv-SE" w:eastAsia="ko-KR"/>
              </w:rPr>
              <w:t>8</w:t>
            </w:r>
          </w:p>
        </w:tc>
        <w:tc>
          <w:tcPr>
            <w:tcW w:w="1066" w:type="dxa"/>
            <w:tcBorders>
              <w:top w:val="single" w:sz="4" w:space="0" w:color="auto"/>
              <w:left w:val="single" w:sz="4" w:space="0" w:color="auto"/>
              <w:bottom w:val="single" w:sz="4" w:space="0" w:color="auto"/>
              <w:right w:val="single" w:sz="4" w:space="0" w:color="auto"/>
            </w:tcBorders>
            <w:noWrap/>
            <w:hideMark/>
          </w:tcPr>
          <w:p w14:paraId="3F4C01DA" w14:textId="77777777" w:rsidR="003915D2" w:rsidRDefault="003915D2">
            <w:pPr>
              <w:pStyle w:val="TAC"/>
              <w:rPr>
                <w:rFonts w:eastAsia="Malgun Gothic"/>
                <w:kern w:val="2"/>
                <w:szCs w:val="24"/>
                <w:lang w:eastAsia="ko-KR"/>
              </w:rPr>
            </w:pPr>
            <w:r>
              <w:rPr>
                <w:lang w:eastAsia="ko-KR"/>
              </w:rPr>
              <w:t>3340</w:t>
            </w:r>
          </w:p>
        </w:tc>
        <w:tc>
          <w:tcPr>
            <w:tcW w:w="747" w:type="dxa"/>
            <w:tcBorders>
              <w:top w:val="single" w:sz="4" w:space="0" w:color="auto"/>
              <w:left w:val="single" w:sz="4" w:space="0" w:color="auto"/>
              <w:bottom w:val="single" w:sz="4" w:space="0" w:color="auto"/>
              <w:right w:val="single" w:sz="4" w:space="0" w:color="auto"/>
            </w:tcBorders>
            <w:noWrap/>
            <w:hideMark/>
          </w:tcPr>
          <w:p w14:paraId="61EFD7EB" w14:textId="77777777" w:rsidR="003915D2" w:rsidRDefault="003915D2">
            <w:pPr>
              <w:pStyle w:val="TAC"/>
              <w:rPr>
                <w:rFonts w:eastAsia="Malgun Gothic"/>
                <w:kern w:val="2"/>
                <w:szCs w:val="24"/>
                <w:lang w:eastAsia="ko-KR"/>
              </w:rPr>
            </w:pPr>
            <w:r>
              <w:rPr>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493B3666" w14:textId="77777777" w:rsidR="003915D2" w:rsidRDefault="003915D2">
            <w:pPr>
              <w:pStyle w:val="TAC"/>
              <w:rPr>
                <w:rFonts w:eastAsia="Malgun Gothic"/>
                <w:kern w:val="2"/>
                <w:szCs w:val="24"/>
                <w:lang w:eastAsia="ko-KR"/>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FA2D3B2" w14:textId="77777777" w:rsidR="003915D2" w:rsidRDefault="003915D2">
            <w:pPr>
              <w:pStyle w:val="TAC"/>
              <w:rPr>
                <w:kern w:val="2"/>
                <w:szCs w:val="24"/>
                <w:lang w:eastAsia="zh-CN"/>
              </w:rPr>
            </w:pPr>
            <w:r>
              <w:rPr>
                <w:lang w:eastAsia="ko-KR"/>
              </w:rPr>
              <w:t>3340</w:t>
            </w:r>
          </w:p>
        </w:tc>
        <w:tc>
          <w:tcPr>
            <w:tcW w:w="752" w:type="dxa"/>
            <w:tcBorders>
              <w:top w:val="single" w:sz="4" w:space="0" w:color="auto"/>
              <w:left w:val="single" w:sz="4" w:space="0" w:color="auto"/>
              <w:bottom w:val="single" w:sz="4" w:space="0" w:color="auto"/>
              <w:right w:val="single" w:sz="4" w:space="0" w:color="auto"/>
            </w:tcBorders>
            <w:hideMark/>
          </w:tcPr>
          <w:p w14:paraId="24A06268" w14:textId="77777777" w:rsidR="003915D2" w:rsidRDefault="003915D2">
            <w:pPr>
              <w:pStyle w:val="TAC"/>
              <w:rPr>
                <w:rFonts w:eastAsia="Malgun Gothic"/>
                <w:kern w:val="2"/>
                <w:szCs w:val="24"/>
                <w:lang w:eastAsia="ko-KR"/>
              </w:rPr>
            </w:pPr>
            <w:r>
              <w:rPr>
                <w:rFonts w:eastAsia="Malgun Gothic"/>
                <w:kern w:val="2"/>
                <w:lang w:eastAsia="ko-KR"/>
              </w:rPr>
              <w:t>20.9</w:t>
            </w:r>
          </w:p>
        </w:tc>
        <w:tc>
          <w:tcPr>
            <w:tcW w:w="1248" w:type="dxa"/>
            <w:tcBorders>
              <w:top w:val="single" w:sz="4" w:space="0" w:color="auto"/>
              <w:left w:val="single" w:sz="4" w:space="0" w:color="auto"/>
              <w:bottom w:val="single" w:sz="4" w:space="0" w:color="auto"/>
              <w:right w:val="single" w:sz="4" w:space="0" w:color="auto"/>
            </w:tcBorders>
            <w:hideMark/>
          </w:tcPr>
          <w:p w14:paraId="37EBE44F" w14:textId="77777777" w:rsidR="003915D2" w:rsidRDefault="003915D2">
            <w:pPr>
              <w:pStyle w:val="TAC"/>
              <w:rPr>
                <w:rFonts w:eastAsia="Malgun Gothic"/>
                <w:kern w:val="2"/>
                <w:szCs w:val="24"/>
                <w:lang w:eastAsia="ko-KR"/>
              </w:rPr>
            </w:pPr>
            <w:r>
              <w:rPr>
                <w:rFonts w:eastAsia="Malgun Gothic"/>
                <w:kern w:val="2"/>
                <w:lang w:eastAsia="ko-KR"/>
              </w:rPr>
              <w:t>IMD4</w:t>
            </w:r>
          </w:p>
        </w:tc>
      </w:tr>
      <w:tr w:rsidR="003915D2" w14:paraId="4229B1EB" w14:textId="77777777" w:rsidTr="003915D2">
        <w:trPr>
          <w:trHeight w:val="216"/>
          <w:jc w:val="center"/>
        </w:trPr>
        <w:tc>
          <w:tcPr>
            <w:tcW w:w="2258" w:type="dxa"/>
            <w:tcBorders>
              <w:top w:val="nil"/>
              <w:left w:val="single" w:sz="4" w:space="0" w:color="auto"/>
              <w:bottom w:val="nil"/>
              <w:right w:val="single" w:sz="4" w:space="0" w:color="auto"/>
            </w:tcBorders>
          </w:tcPr>
          <w:p w14:paraId="44E9802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CE69ECD" w14:textId="77777777" w:rsidR="003915D2" w:rsidRDefault="003915D2">
            <w:pPr>
              <w:pStyle w:val="TAC"/>
              <w:rPr>
                <w:lang w:eastAsia="zh-TW"/>
              </w:rPr>
            </w:pPr>
            <w:r>
              <w:rPr>
                <w:rFonts w:eastAsia="Malgun Gothic"/>
                <w:kern w:val="2"/>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46670C9E" w14:textId="77777777" w:rsidR="003915D2" w:rsidRDefault="003915D2">
            <w:pPr>
              <w:pStyle w:val="TAC"/>
              <w:rPr>
                <w:rFonts w:eastAsia="Malgun Gothic"/>
                <w:kern w:val="2"/>
                <w:szCs w:val="24"/>
                <w:lang w:eastAsia="ko-KR"/>
              </w:rPr>
            </w:pPr>
            <w:r>
              <w:rPr>
                <w:rFonts w:eastAsia="Malgun Gothic"/>
                <w:kern w:val="2"/>
                <w:lang w:eastAsia="ko-KR"/>
              </w:rPr>
              <w:t>1770</w:t>
            </w:r>
          </w:p>
        </w:tc>
        <w:tc>
          <w:tcPr>
            <w:tcW w:w="747" w:type="dxa"/>
            <w:tcBorders>
              <w:top w:val="single" w:sz="4" w:space="0" w:color="auto"/>
              <w:left w:val="single" w:sz="4" w:space="0" w:color="auto"/>
              <w:bottom w:val="single" w:sz="4" w:space="0" w:color="auto"/>
              <w:right w:val="single" w:sz="4" w:space="0" w:color="auto"/>
            </w:tcBorders>
            <w:noWrap/>
            <w:hideMark/>
          </w:tcPr>
          <w:p w14:paraId="7A5BE3AF" w14:textId="77777777" w:rsidR="003915D2" w:rsidRDefault="003915D2">
            <w:pPr>
              <w:pStyle w:val="TAC"/>
              <w:rPr>
                <w:rFonts w:eastAsia="Malgun Gothic"/>
                <w:kern w:val="2"/>
                <w:szCs w:val="24"/>
                <w:lang w:eastAsia="ko-KR"/>
              </w:rPr>
            </w:pPr>
            <w:r>
              <w:rPr>
                <w:rFonts w:eastAsia="Malgun Gothic"/>
                <w:kern w:val="2"/>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23AAC0F" w14:textId="77777777" w:rsidR="003915D2" w:rsidRDefault="003915D2">
            <w:pPr>
              <w:pStyle w:val="TAC"/>
              <w:rPr>
                <w:rFonts w:eastAsia="Malgun Gothic"/>
                <w:kern w:val="2"/>
                <w:szCs w:val="24"/>
                <w:lang w:eastAsia="ko-KR"/>
              </w:rPr>
            </w:pPr>
            <w:r>
              <w:rPr>
                <w:rFonts w:eastAsia="Malgun Gothic"/>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FE77C1E" w14:textId="77777777" w:rsidR="003915D2" w:rsidRDefault="003915D2">
            <w:pPr>
              <w:pStyle w:val="TAC"/>
              <w:rPr>
                <w:kern w:val="2"/>
                <w:szCs w:val="24"/>
                <w:lang w:eastAsia="zh-CN"/>
              </w:rPr>
            </w:pPr>
            <w:r>
              <w:rPr>
                <w:rFonts w:eastAsia="Malgun Gothic"/>
                <w:kern w:val="2"/>
                <w:lang w:eastAsia="ko-KR"/>
              </w:rPr>
              <w:t>2170</w:t>
            </w:r>
          </w:p>
        </w:tc>
        <w:tc>
          <w:tcPr>
            <w:tcW w:w="752" w:type="dxa"/>
            <w:tcBorders>
              <w:top w:val="single" w:sz="4" w:space="0" w:color="auto"/>
              <w:left w:val="single" w:sz="4" w:space="0" w:color="auto"/>
              <w:bottom w:val="single" w:sz="4" w:space="0" w:color="auto"/>
              <w:right w:val="single" w:sz="4" w:space="0" w:color="auto"/>
            </w:tcBorders>
            <w:hideMark/>
          </w:tcPr>
          <w:p w14:paraId="3E913502" w14:textId="77777777" w:rsidR="003915D2" w:rsidRDefault="003915D2">
            <w:pPr>
              <w:pStyle w:val="TAC"/>
              <w:rPr>
                <w:rFonts w:eastAsia="Malgun Gothic"/>
                <w:kern w:val="2"/>
                <w:szCs w:val="24"/>
                <w:lang w:eastAsia="ko-KR"/>
              </w:rPr>
            </w:pPr>
            <w:r>
              <w:rPr>
                <w:rFonts w:eastAsia="Malgun Gothic"/>
                <w:kern w:val="2"/>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3AB6AB6" w14:textId="77777777" w:rsidR="003915D2" w:rsidRDefault="003915D2">
            <w:pPr>
              <w:pStyle w:val="TAC"/>
              <w:rPr>
                <w:rFonts w:eastAsia="Malgun Gothic"/>
                <w:kern w:val="2"/>
                <w:szCs w:val="24"/>
                <w:lang w:eastAsia="ko-KR"/>
              </w:rPr>
            </w:pPr>
            <w:r>
              <w:rPr>
                <w:rFonts w:eastAsia="Malgun Gothic"/>
                <w:kern w:val="2"/>
                <w:lang w:eastAsia="ko-KR"/>
              </w:rPr>
              <w:t>N/A</w:t>
            </w:r>
          </w:p>
        </w:tc>
      </w:tr>
      <w:tr w:rsidR="003915D2" w14:paraId="04C40292" w14:textId="77777777" w:rsidTr="003915D2">
        <w:trPr>
          <w:trHeight w:val="216"/>
          <w:jc w:val="center"/>
        </w:trPr>
        <w:tc>
          <w:tcPr>
            <w:tcW w:w="2258" w:type="dxa"/>
            <w:tcBorders>
              <w:top w:val="nil"/>
              <w:left w:val="single" w:sz="4" w:space="0" w:color="auto"/>
              <w:bottom w:val="nil"/>
              <w:right w:val="single" w:sz="4" w:space="0" w:color="auto"/>
            </w:tcBorders>
          </w:tcPr>
          <w:p w14:paraId="549B4A2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477B1F2" w14:textId="77777777" w:rsidR="003915D2" w:rsidRDefault="003915D2">
            <w:pPr>
              <w:pStyle w:val="TAC"/>
              <w:rPr>
                <w:lang w:eastAsia="zh-TW"/>
              </w:rPr>
            </w:pPr>
            <w:r>
              <w:rPr>
                <w:kern w:val="2"/>
                <w:lang w:eastAsia="zh-CN"/>
              </w:rPr>
              <w:t>n2</w:t>
            </w:r>
          </w:p>
        </w:tc>
        <w:tc>
          <w:tcPr>
            <w:tcW w:w="1066" w:type="dxa"/>
            <w:tcBorders>
              <w:top w:val="single" w:sz="4" w:space="0" w:color="auto"/>
              <w:left w:val="single" w:sz="4" w:space="0" w:color="auto"/>
              <w:bottom w:val="single" w:sz="4" w:space="0" w:color="auto"/>
              <w:right w:val="single" w:sz="4" w:space="0" w:color="auto"/>
            </w:tcBorders>
            <w:noWrap/>
            <w:hideMark/>
          </w:tcPr>
          <w:p w14:paraId="5EF28893" w14:textId="77777777" w:rsidR="003915D2" w:rsidRDefault="003915D2">
            <w:pPr>
              <w:pStyle w:val="TAC"/>
              <w:rPr>
                <w:rFonts w:eastAsia="Malgun Gothic"/>
                <w:kern w:val="2"/>
                <w:szCs w:val="24"/>
                <w:lang w:eastAsia="ko-KR"/>
              </w:rPr>
            </w:pPr>
            <w:r>
              <w:rPr>
                <w:rFonts w:eastAsia="Malgun Gothic"/>
                <w:kern w:val="2"/>
                <w:lang w:eastAsia="ko-KR"/>
              </w:rPr>
              <w:t>1880</w:t>
            </w:r>
          </w:p>
        </w:tc>
        <w:tc>
          <w:tcPr>
            <w:tcW w:w="747" w:type="dxa"/>
            <w:tcBorders>
              <w:top w:val="single" w:sz="4" w:space="0" w:color="auto"/>
              <w:left w:val="single" w:sz="4" w:space="0" w:color="auto"/>
              <w:bottom w:val="single" w:sz="4" w:space="0" w:color="auto"/>
              <w:right w:val="single" w:sz="4" w:space="0" w:color="auto"/>
            </w:tcBorders>
            <w:noWrap/>
            <w:hideMark/>
          </w:tcPr>
          <w:p w14:paraId="196E4C51" w14:textId="77777777" w:rsidR="003915D2" w:rsidRDefault="003915D2">
            <w:pPr>
              <w:pStyle w:val="TAC"/>
              <w:rPr>
                <w:rFonts w:eastAsia="Malgun Gothic"/>
                <w:kern w:val="2"/>
                <w:szCs w:val="24"/>
                <w:lang w:eastAsia="ko-KR"/>
              </w:rPr>
            </w:pPr>
            <w:r>
              <w:rPr>
                <w:rFonts w:eastAsia="Malgun Gothic"/>
                <w:kern w:val="2"/>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7727BE5" w14:textId="77777777" w:rsidR="003915D2" w:rsidRDefault="003915D2">
            <w:pPr>
              <w:pStyle w:val="TAC"/>
              <w:rPr>
                <w:rFonts w:eastAsia="Malgun Gothic"/>
                <w:kern w:val="2"/>
                <w:szCs w:val="24"/>
                <w:lang w:eastAsia="ko-KR"/>
              </w:rPr>
            </w:pPr>
            <w:r>
              <w:rPr>
                <w:rFonts w:eastAsia="Malgun Gothic"/>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E07CA12" w14:textId="77777777" w:rsidR="003915D2" w:rsidRDefault="003915D2">
            <w:pPr>
              <w:pStyle w:val="TAC"/>
              <w:rPr>
                <w:kern w:val="2"/>
                <w:szCs w:val="24"/>
                <w:lang w:eastAsia="zh-CN"/>
              </w:rPr>
            </w:pPr>
            <w:r>
              <w:rPr>
                <w:kern w:val="2"/>
                <w:lang w:eastAsia="zh-CN"/>
              </w:rPr>
              <w:t>1960</w:t>
            </w:r>
          </w:p>
        </w:tc>
        <w:tc>
          <w:tcPr>
            <w:tcW w:w="752" w:type="dxa"/>
            <w:tcBorders>
              <w:top w:val="single" w:sz="4" w:space="0" w:color="auto"/>
              <w:left w:val="single" w:sz="4" w:space="0" w:color="auto"/>
              <w:bottom w:val="single" w:sz="4" w:space="0" w:color="auto"/>
              <w:right w:val="single" w:sz="4" w:space="0" w:color="auto"/>
            </w:tcBorders>
            <w:hideMark/>
          </w:tcPr>
          <w:p w14:paraId="4BDFF220" w14:textId="77777777" w:rsidR="003915D2" w:rsidRDefault="003915D2">
            <w:pPr>
              <w:pStyle w:val="TAC"/>
              <w:rPr>
                <w:rFonts w:eastAsia="Malgun Gothic"/>
                <w:kern w:val="2"/>
                <w:szCs w:val="24"/>
                <w:lang w:eastAsia="ko-KR"/>
              </w:rPr>
            </w:pPr>
            <w:r>
              <w:rPr>
                <w:kern w:val="2"/>
                <w:lang w:eastAsia="zh-CN"/>
              </w:rPr>
              <w:t>21.1</w:t>
            </w:r>
          </w:p>
        </w:tc>
        <w:tc>
          <w:tcPr>
            <w:tcW w:w="1248" w:type="dxa"/>
            <w:tcBorders>
              <w:top w:val="single" w:sz="4" w:space="0" w:color="auto"/>
              <w:left w:val="single" w:sz="4" w:space="0" w:color="auto"/>
              <w:bottom w:val="single" w:sz="4" w:space="0" w:color="auto"/>
              <w:right w:val="single" w:sz="4" w:space="0" w:color="auto"/>
            </w:tcBorders>
            <w:hideMark/>
          </w:tcPr>
          <w:p w14:paraId="69588A71" w14:textId="77777777" w:rsidR="003915D2" w:rsidRDefault="003915D2">
            <w:pPr>
              <w:pStyle w:val="TAC"/>
              <w:rPr>
                <w:rFonts w:eastAsia="Malgun Gothic"/>
                <w:kern w:val="2"/>
                <w:szCs w:val="24"/>
                <w:lang w:eastAsia="ko-KR"/>
              </w:rPr>
            </w:pPr>
            <w:r>
              <w:rPr>
                <w:kern w:val="2"/>
                <w:lang w:eastAsia="ja-JP"/>
              </w:rPr>
              <w:t>IMD</w:t>
            </w:r>
            <w:r>
              <w:rPr>
                <w:kern w:val="2"/>
                <w:lang w:eastAsia="zh-CN"/>
              </w:rPr>
              <w:t>4</w:t>
            </w:r>
          </w:p>
        </w:tc>
      </w:tr>
      <w:tr w:rsidR="003915D2" w14:paraId="77004009" w14:textId="77777777" w:rsidTr="003915D2">
        <w:trPr>
          <w:trHeight w:val="216"/>
          <w:jc w:val="center"/>
        </w:trPr>
        <w:tc>
          <w:tcPr>
            <w:tcW w:w="2258" w:type="dxa"/>
            <w:tcBorders>
              <w:top w:val="nil"/>
              <w:left w:val="single" w:sz="4" w:space="0" w:color="auto"/>
              <w:bottom w:val="nil"/>
              <w:right w:val="single" w:sz="4" w:space="0" w:color="auto"/>
            </w:tcBorders>
          </w:tcPr>
          <w:p w14:paraId="6EA355A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B190358" w14:textId="77777777" w:rsidR="003915D2" w:rsidRDefault="003915D2">
            <w:pPr>
              <w:pStyle w:val="TAC"/>
              <w:rPr>
                <w:lang w:eastAsia="zh-TW"/>
              </w:rPr>
            </w:pPr>
            <w:r>
              <w:rPr>
                <w:rFonts w:eastAsia="Malgun Gothic"/>
                <w:kern w:val="2"/>
                <w:lang w:eastAsia="ko-KR"/>
              </w:rPr>
              <w:t>n7</w:t>
            </w:r>
            <w:r>
              <w:rPr>
                <w:rFonts w:eastAsia="Malgun Gothic"/>
                <w:kern w:val="2"/>
                <w:lang w:val="sv-SE" w:eastAsia="ko-KR"/>
              </w:rPr>
              <w:t>8</w:t>
            </w:r>
          </w:p>
        </w:tc>
        <w:tc>
          <w:tcPr>
            <w:tcW w:w="1066" w:type="dxa"/>
            <w:tcBorders>
              <w:top w:val="single" w:sz="4" w:space="0" w:color="auto"/>
              <w:left w:val="single" w:sz="4" w:space="0" w:color="auto"/>
              <w:bottom w:val="single" w:sz="4" w:space="0" w:color="auto"/>
              <w:right w:val="single" w:sz="4" w:space="0" w:color="auto"/>
            </w:tcBorders>
            <w:noWrap/>
            <w:hideMark/>
          </w:tcPr>
          <w:p w14:paraId="59A1F233" w14:textId="77777777" w:rsidR="003915D2" w:rsidRDefault="003915D2">
            <w:pPr>
              <w:pStyle w:val="TAC"/>
              <w:rPr>
                <w:rFonts w:eastAsia="Malgun Gothic"/>
                <w:kern w:val="2"/>
                <w:szCs w:val="24"/>
                <w:lang w:eastAsia="ko-KR"/>
              </w:rPr>
            </w:pPr>
            <w:r>
              <w:rPr>
                <w:rFonts w:eastAsia="Malgun Gothic"/>
                <w:kern w:val="2"/>
                <w:lang w:eastAsia="ko-KR"/>
              </w:rPr>
              <w:t>3350</w:t>
            </w:r>
          </w:p>
        </w:tc>
        <w:tc>
          <w:tcPr>
            <w:tcW w:w="747" w:type="dxa"/>
            <w:tcBorders>
              <w:top w:val="single" w:sz="4" w:space="0" w:color="auto"/>
              <w:left w:val="single" w:sz="4" w:space="0" w:color="auto"/>
              <w:bottom w:val="single" w:sz="4" w:space="0" w:color="auto"/>
              <w:right w:val="single" w:sz="4" w:space="0" w:color="auto"/>
            </w:tcBorders>
            <w:noWrap/>
            <w:hideMark/>
          </w:tcPr>
          <w:p w14:paraId="34D58750" w14:textId="77777777" w:rsidR="003915D2" w:rsidRDefault="003915D2">
            <w:pPr>
              <w:pStyle w:val="TAC"/>
              <w:rPr>
                <w:rFonts w:eastAsia="Malgun Gothic"/>
                <w:kern w:val="2"/>
                <w:szCs w:val="24"/>
                <w:lang w:eastAsia="ko-KR"/>
              </w:rPr>
            </w:pPr>
            <w:r>
              <w:rPr>
                <w:rFonts w:eastAsia="Malgun Gothic"/>
                <w:kern w:val="2"/>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7EB4DA68" w14:textId="77777777" w:rsidR="003915D2" w:rsidRDefault="003915D2">
            <w:pPr>
              <w:pStyle w:val="TAC"/>
              <w:rPr>
                <w:rFonts w:eastAsia="Malgun Gothic"/>
                <w:kern w:val="2"/>
                <w:szCs w:val="24"/>
                <w:lang w:eastAsia="ko-KR"/>
              </w:rPr>
            </w:pPr>
            <w:r>
              <w:rPr>
                <w:rFonts w:eastAsia="Malgun Gothic"/>
                <w:kern w:val="2"/>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B2BB985" w14:textId="77777777" w:rsidR="003915D2" w:rsidRDefault="003915D2">
            <w:pPr>
              <w:pStyle w:val="TAC"/>
              <w:rPr>
                <w:kern w:val="2"/>
                <w:szCs w:val="24"/>
                <w:lang w:eastAsia="zh-CN"/>
              </w:rPr>
            </w:pPr>
            <w:r>
              <w:rPr>
                <w:kern w:val="2"/>
                <w:lang w:eastAsia="zh-CN"/>
              </w:rPr>
              <w:t>3350</w:t>
            </w:r>
          </w:p>
        </w:tc>
        <w:tc>
          <w:tcPr>
            <w:tcW w:w="752" w:type="dxa"/>
            <w:tcBorders>
              <w:top w:val="single" w:sz="4" w:space="0" w:color="auto"/>
              <w:left w:val="single" w:sz="4" w:space="0" w:color="auto"/>
              <w:bottom w:val="single" w:sz="4" w:space="0" w:color="auto"/>
              <w:right w:val="single" w:sz="4" w:space="0" w:color="auto"/>
            </w:tcBorders>
            <w:hideMark/>
          </w:tcPr>
          <w:p w14:paraId="57791954" w14:textId="77777777" w:rsidR="003915D2" w:rsidRDefault="003915D2">
            <w:pPr>
              <w:pStyle w:val="TAC"/>
              <w:rPr>
                <w:rFonts w:eastAsia="Malgun Gothic"/>
                <w:kern w:val="2"/>
                <w:szCs w:val="24"/>
                <w:lang w:eastAsia="ko-KR"/>
              </w:rPr>
            </w:pPr>
            <w:r>
              <w:rPr>
                <w:rFonts w:eastAsia="Malgun Gothic"/>
                <w:kern w:val="2"/>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BCD88A6" w14:textId="77777777" w:rsidR="003915D2" w:rsidRDefault="003915D2">
            <w:pPr>
              <w:pStyle w:val="TAC"/>
              <w:rPr>
                <w:rFonts w:eastAsia="Malgun Gothic"/>
                <w:kern w:val="2"/>
                <w:szCs w:val="24"/>
                <w:lang w:eastAsia="ko-KR"/>
              </w:rPr>
            </w:pPr>
            <w:r>
              <w:rPr>
                <w:rFonts w:eastAsia="Malgun Gothic"/>
                <w:kern w:val="2"/>
                <w:lang w:eastAsia="ko-KR"/>
              </w:rPr>
              <w:t>N/A</w:t>
            </w:r>
          </w:p>
        </w:tc>
      </w:tr>
      <w:tr w:rsidR="003915D2" w14:paraId="5C6F576D" w14:textId="77777777" w:rsidTr="003915D2">
        <w:trPr>
          <w:trHeight w:val="216"/>
          <w:jc w:val="center"/>
        </w:trPr>
        <w:tc>
          <w:tcPr>
            <w:tcW w:w="2258" w:type="dxa"/>
            <w:tcBorders>
              <w:top w:val="nil"/>
              <w:left w:val="single" w:sz="4" w:space="0" w:color="auto"/>
              <w:bottom w:val="nil"/>
              <w:right w:val="single" w:sz="4" w:space="0" w:color="auto"/>
            </w:tcBorders>
          </w:tcPr>
          <w:p w14:paraId="5FA5A38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07EB75F" w14:textId="77777777" w:rsidR="003915D2" w:rsidRDefault="003915D2">
            <w:pPr>
              <w:pStyle w:val="TAC"/>
              <w:rPr>
                <w:lang w:eastAsia="zh-TW"/>
              </w:rPr>
            </w:pPr>
            <w:r>
              <w:rPr>
                <w:rFonts w:eastAsia="Malgun Gothic"/>
                <w:kern w:val="2"/>
                <w:szCs w:val="24"/>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484DAF19" w14:textId="77777777" w:rsidR="003915D2" w:rsidRDefault="003915D2">
            <w:pPr>
              <w:pStyle w:val="TAC"/>
              <w:rPr>
                <w:rFonts w:eastAsia="Malgun Gothic"/>
                <w:kern w:val="2"/>
                <w:szCs w:val="24"/>
                <w:lang w:eastAsia="ko-KR"/>
              </w:rPr>
            </w:pPr>
            <w:r>
              <w:rPr>
                <w:rFonts w:eastAsia="Malgun Gothic"/>
                <w:kern w:val="2"/>
                <w:szCs w:val="24"/>
                <w:lang w:eastAsia="ko-KR"/>
              </w:rPr>
              <w:t>1760</w:t>
            </w:r>
          </w:p>
        </w:tc>
        <w:tc>
          <w:tcPr>
            <w:tcW w:w="747" w:type="dxa"/>
            <w:tcBorders>
              <w:top w:val="single" w:sz="4" w:space="0" w:color="auto"/>
              <w:left w:val="single" w:sz="4" w:space="0" w:color="auto"/>
              <w:bottom w:val="single" w:sz="4" w:space="0" w:color="auto"/>
              <w:right w:val="single" w:sz="4" w:space="0" w:color="auto"/>
            </w:tcBorders>
            <w:noWrap/>
            <w:hideMark/>
          </w:tcPr>
          <w:p w14:paraId="67432806" w14:textId="77777777" w:rsidR="003915D2" w:rsidRDefault="003915D2">
            <w:pPr>
              <w:pStyle w:val="TAC"/>
              <w:rPr>
                <w:rFonts w:eastAsia="Malgun Gothic"/>
                <w:kern w:val="2"/>
                <w:szCs w:val="24"/>
                <w:lang w:eastAsia="ko-KR"/>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6635522" w14:textId="77777777" w:rsidR="003915D2" w:rsidRDefault="003915D2">
            <w:pPr>
              <w:pStyle w:val="TAC"/>
              <w:rPr>
                <w:rFonts w:eastAsia="Malgun Gothic"/>
                <w:kern w:val="2"/>
                <w:szCs w:val="24"/>
                <w:lang w:eastAsia="ko-KR"/>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BC5C2DA" w14:textId="77777777" w:rsidR="003915D2" w:rsidRDefault="003915D2">
            <w:pPr>
              <w:pStyle w:val="TAC"/>
              <w:rPr>
                <w:kern w:val="2"/>
                <w:szCs w:val="24"/>
                <w:lang w:eastAsia="zh-CN"/>
              </w:rPr>
            </w:pPr>
            <w:r>
              <w:rPr>
                <w:rFonts w:eastAsia="Malgun Gothic"/>
                <w:kern w:val="2"/>
                <w:szCs w:val="24"/>
                <w:lang w:eastAsia="ko-KR"/>
              </w:rPr>
              <w:t>2160</w:t>
            </w:r>
          </w:p>
        </w:tc>
        <w:tc>
          <w:tcPr>
            <w:tcW w:w="752" w:type="dxa"/>
            <w:tcBorders>
              <w:top w:val="single" w:sz="4" w:space="0" w:color="auto"/>
              <w:left w:val="single" w:sz="4" w:space="0" w:color="auto"/>
              <w:bottom w:val="single" w:sz="4" w:space="0" w:color="auto"/>
              <w:right w:val="single" w:sz="4" w:space="0" w:color="auto"/>
            </w:tcBorders>
            <w:hideMark/>
          </w:tcPr>
          <w:p w14:paraId="6CD12CAA"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FAB5F2F"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2C8220B7" w14:textId="77777777" w:rsidTr="003915D2">
        <w:trPr>
          <w:trHeight w:val="216"/>
          <w:jc w:val="center"/>
        </w:trPr>
        <w:tc>
          <w:tcPr>
            <w:tcW w:w="2258" w:type="dxa"/>
            <w:tcBorders>
              <w:top w:val="nil"/>
              <w:left w:val="single" w:sz="4" w:space="0" w:color="auto"/>
              <w:bottom w:val="nil"/>
              <w:right w:val="single" w:sz="4" w:space="0" w:color="auto"/>
            </w:tcBorders>
          </w:tcPr>
          <w:p w14:paraId="3679EA22"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E17E5A7" w14:textId="77777777" w:rsidR="003915D2" w:rsidRDefault="003915D2">
            <w:pPr>
              <w:pStyle w:val="TAC"/>
              <w:rPr>
                <w:lang w:eastAsia="zh-TW"/>
              </w:rPr>
            </w:pPr>
            <w:r>
              <w:rPr>
                <w:kern w:val="2"/>
                <w:szCs w:val="24"/>
                <w:lang w:val="sv-SE" w:eastAsia="zh-CN"/>
              </w:rPr>
              <w:t>n</w:t>
            </w:r>
            <w:r>
              <w:rPr>
                <w:kern w:val="2"/>
                <w:szCs w:val="24"/>
                <w:lang w:eastAsia="zh-CN"/>
              </w:rPr>
              <w:t>2</w:t>
            </w:r>
          </w:p>
        </w:tc>
        <w:tc>
          <w:tcPr>
            <w:tcW w:w="1066" w:type="dxa"/>
            <w:tcBorders>
              <w:top w:val="single" w:sz="4" w:space="0" w:color="auto"/>
              <w:left w:val="single" w:sz="4" w:space="0" w:color="auto"/>
              <w:bottom w:val="single" w:sz="4" w:space="0" w:color="auto"/>
              <w:right w:val="single" w:sz="4" w:space="0" w:color="auto"/>
            </w:tcBorders>
            <w:noWrap/>
            <w:hideMark/>
          </w:tcPr>
          <w:p w14:paraId="75D2268F" w14:textId="77777777" w:rsidR="003915D2" w:rsidRDefault="003915D2">
            <w:pPr>
              <w:pStyle w:val="TAC"/>
              <w:rPr>
                <w:rFonts w:eastAsia="Malgun Gothic"/>
                <w:kern w:val="2"/>
                <w:szCs w:val="24"/>
                <w:lang w:eastAsia="ko-KR"/>
              </w:rPr>
            </w:pPr>
            <w:r>
              <w:rPr>
                <w:rFonts w:eastAsia="Malgun Gothic"/>
                <w:kern w:val="2"/>
                <w:szCs w:val="24"/>
                <w:lang w:eastAsia="ko-KR"/>
              </w:rPr>
              <w:t>1880</w:t>
            </w:r>
          </w:p>
        </w:tc>
        <w:tc>
          <w:tcPr>
            <w:tcW w:w="747" w:type="dxa"/>
            <w:tcBorders>
              <w:top w:val="single" w:sz="4" w:space="0" w:color="auto"/>
              <w:left w:val="single" w:sz="4" w:space="0" w:color="auto"/>
              <w:bottom w:val="single" w:sz="4" w:space="0" w:color="auto"/>
              <w:right w:val="single" w:sz="4" w:space="0" w:color="auto"/>
            </w:tcBorders>
            <w:noWrap/>
            <w:hideMark/>
          </w:tcPr>
          <w:p w14:paraId="1A1E358F" w14:textId="77777777" w:rsidR="003915D2" w:rsidRDefault="003915D2">
            <w:pPr>
              <w:pStyle w:val="TAC"/>
              <w:rPr>
                <w:rFonts w:eastAsia="Malgun Gothic"/>
                <w:kern w:val="2"/>
                <w:szCs w:val="24"/>
                <w:lang w:eastAsia="ko-KR"/>
              </w:rPr>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3F9814C" w14:textId="77777777" w:rsidR="003915D2" w:rsidRDefault="003915D2">
            <w:pPr>
              <w:pStyle w:val="TAC"/>
              <w:rPr>
                <w:rFonts w:eastAsia="Malgun Gothic"/>
                <w:kern w:val="2"/>
                <w:szCs w:val="24"/>
                <w:lang w:eastAsia="ko-KR"/>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5E20BFC" w14:textId="77777777" w:rsidR="003915D2" w:rsidRDefault="003915D2">
            <w:pPr>
              <w:pStyle w:val="TAC"/>
              <w:rPr>
                <w:kern w:val="2"/>
                <w:szCs w:val="24"/>
                <w:lang w:eastAsia="zh-CN"/>
              </w:rPr>
            </w:pPr>
            <w:r>
              <w:rPr>
                <w:kern w:val="2"/>
                <w:szCs w:val="24"/>
                <w:lang w:eastAsia="zh-CN"/>
              </w:rPr>
              <w:t>1960</w:t>
            </w:r>
          </w:p>
        </w:tc>
        <w:tc>
          <w:tcPr>
            <w:tcW w:w="752" w:type="dxa"/>
            <w:tcBorders>
              <w:top w:val="single" w:sz="4" w:space="0" w:color="auto"/>
              <w:left w:val="single" w:sz="4" w:space="0" w:color="auto"/>
              <w:bottom w:val="single" w:sz="4" w:space="0" w:color="auto"/>
              <w:right w:val="single" w:sz="4" w:space="0" w:color="auto"/>
            </w:tcBorders>
            <w:hideMark/>
          </w:tcPr>
          <w:p w14:paraId="2BF2B869" w14:textId="77777777" w:rsidR="003915D2" w:rsidRDefault="003915D2">
            <w:pPr>
              <w:pStyle w:val="TAC"/>
              <w:rPr>
                <w:rFonts w:eastAsia="Malgun Gothic"/>
                <w:kern w:val="2"/>
                <w:szCs w:val="24"/>
                <w:lang w:eastAsia="ko-KR"/>
              </w:rPr>
            </w:pPr>
            <w:r>
              <w:rPr>
                <w:kern w:val="2"/>
                <w:szCs w:val="24"/>
                <w:lang w:eastAsia="zh-CN"/>
              </w:rPr>
              <w:t>2.1</w:t>
            </w:r>
          </w:p>
        </w:tc>
        <w:tc>
          <w:tcPr>
            <w:tcW w:w="1248" w:type="dxa"/>
            <w:tcBorders>
              <w:top w:val="single" w:sz="4" w:space="0" w:color="auto"/>
              <w:left w:val="single" w:sz="4" w:space="0" w:color="auto"/>
              <w:bottom w:val="single" w:sz="4" w:space="0" w:color="auto"/>
              <w:right w:val="single" w:sz="4" w:space="0" w:color="auto"/>
            </w:tcBorders>
            <w:hideMark/>
          </w:tcPr>
          <w:p w14:paraId="19996345" w14:textId="77777777" w:rsidR="003915D2" w:rsidRDefault="003915D2">
            <w:pPr>
              <w:pStyle w:val="TAC"/>
              <w:rPr>
                <w:rFonts w:eastAsia="Malgun Gothic"/>
                <w:kern w:val="2"/>
                <w:szCs w:val="24"/>
                <w:lang w:eastAsia="ko-KR"/>
              </w:rPr>
            </w:pPr>
            <w:r>
              <w:rPr>
                <w:kern w:val="2"/>
                <w:szCs w:val="24"/>
                <w:lang w:eastAsia="ja-JP"/>
              </w:rPr>
              <w:t>IMD5</w:t>
            </w:r>
          </w:p>
        </w:tc>
      </w:tr>
      <w:tr w:rsidR="003915D2" w14:paraId="1289BAB1"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172DCD5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32C7487" w14:textId="77777777" w:rsidR="003915D2" w:rsidRDefault="003915D2">
            <w:pPr>
              <w:pStyle w:val="TAC"/>
              <w:rPr>
                <w:lang w:eastAsia="zh-TW"/>
              </w:rPr>
            </w:pPr>
            <w:r>
              <w:rPr>
                <w:rFonts w:eastAsia="Malgun Gothic"/>
                <w:kern w:val="2"/>
                <w:szCs w:val="24"/>
                <w:lang w:eastAsia="ko-KR"/>
              </w:rPr>
              <w:t>n7</w:t>
            </w:r>
            <w:r>
              <w:rPr>
                <w:rFonts w:eastAsia="Malgun Gothic"/>
                <w:kern w:val="2"/>
                <w:szCs w:val="24"/>
                <w:lang w:val="sv-SE" w:eastAsia="ko-KR"/>
              </w:rPr>
              <w:t>8</w:t>
            </w:r>
          </w:p>
        </w:tc>
        <w:tc>
          <w:tcPr>
            <w:tcW w:w="1066" w:type="dxa"/>
            <w:tcBorders>
              <w:top w:val="single" w:sz="4" w:space="0" w:color="auto"/>
              <w:left w:val="single" w:sz="4" w:space="0" w:color="auto"/>
              <w:bottom w:val="single" w:sz="4" w:space="0" w:color="auto"/>
              <w:right w:val="single" w:sz="4" w:space="0" w:color="auto"/>
            </w:tcBorders>
            <w:noWrap/>
            <w:hideMark/>
          </w:tcPr>
          <w:p w14:paraId="6B7F2FAA" w14:textId="77777777" w:rsidR="003915D2" w:rsidRDefault="003915D2">
            <w:pPr>
              <w:pStyle w:val="TAC"/>
              <w:rPr>
                <w:rFonts w:eastAsia="Malgun Gothic"/>
                <w:kern w:val="2"/>
                <w:szCs w:val="24"/>
                <w:lang w:eastAsia="ko-KR"/>
              </w:rPr>
            </w:pPr>
            <w:r>
              <w:rPr>
                <w:rFonts w:eastAsia="Malgun Gothic"/>
                <w:kern w:val="2"/>
                <w:szCs w:val="24"/>
                <w:lang w:eastAsia="ko-KR"/>
              </w:rPr>
              <w:t>3620</w:t>
            </w:r>
          </w:p>
        </w:tc>
        <w:tc>
          <w:tcPr>
            <w:tcW w:w="747" w:type="dxa"/>
            <w:tcBorders>
              <w:top w:val="single" w:sz="4" w:space="0" w:color="auto"/>
              <w:left w:val="single" w:sz="4" w:space="0" w:color="auto"/>
              <w:bottom w:val="single" w:sz="4" w:space="0" w:color="auto"/>
              <w:right w:val="single" w:sz="4" w:space="0" w:color="auto"/>
            </w:tcBorders>
            <w:noWrap/>
            <w:hideMark/>
          </w:tcPr>
          <w:p w14:paraId="095477AF" w14:textId="77777777" w:rsidR="003915D2" w:rsidRDefault="003915D2">
            <w:pPr>
              <w:pStyle w:val="TAC"/>
              <w:rPr>
                <w:rFonts w:eastAsia="Malgun Gothic"/>
                <w:kern w:val="2"/>
                <w:szCs w:val="24"/>
                <w:lang w:eastAsia="ko-KR"/>
              </w:rPr>
            </w:pPr>
            <w:r>
              <w:rPr>
                <w:rFonts w:eastAsia="Malgun Gothic"/>
                <w:kern w:val="2"/>
                <w:szCs w:val="24"/>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08802FD9" w14:textId="77777777" w:rsidR="003915D2" w:rsidRDefault="003915D2">
            <w:pPr>
              <w:pStyle w:val="TAC"/>
              <w:rPr>
                <w:rFonts w:eastAsia="Malgun Gothic"/>
                <w:kern w:val="2"/>
                <w:szCs w:val="24"/>
                <w:lang w:eastAsia="ko-KR"/>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8B83EF2" w14:textId="77777777" w:rsidR="003915D2" w:rsidRDefault="003915D2">
            <w:pPr>
              <w:pStyle w:val="TAC"/>
              <w:rPr>
                <w:kern w:val="2"/>
                <w:szCs w:val="24"/>
                <w:lang w:eastAsia="zh-CN"/>
              </w:rPr>
            </w:pPr>
            <w:r>
              <w:rPr>
                <w:kern w:val="2"/>
                <w:szCs w:val="24"/>
                <w:lang w:eastAsia="zh-CN"/>
              </w:rPr>
              <w:t>3620</w:t>
            </w:r>
          </w:p>
        </w:tc>
        <w:tc>
          <w:tcPr>
            <w:tcW w:w="752" w:type="dxa"/>
            <w:tcBorders>
              <w:top w:val="single" w:sz="4" w:space="0" w:color="auto"/>
              <w:left w:val="single" w:sz="4" w:space="0" w:color="auto"/>
              <w:bottom w:val="single" w:sz="4" w:space="0" w:color="auto"/>
              <w:right w:val="single" w:sz="4" w:space="0" w:color="auto"/>
            </w:tcBorders>
            <w:hideMark/>
          </w:tcPr>
          <w:p w14:paraId="0F539CB7" w14:textId="77777777" w:rsidR="003915D2" w:rsidRDefault="003915D2">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5AFC0F2" w14:textId="77777777" w:rsidR="003915D2" w:rsidRDefault="003915D2">
            <w:pPr>
              <w:pStyle w:val="TAC"/>
              <w:rPr>
                <w:rFonts w:eastAsia="Malgun Gothic"/>
                <w:kern w:val="2"/>
                <w:szCs w:val="24"/>
                <w:lang w:eastAsia="ko-KR"/>
              </w:rPr>
            </w:pPr>
            <w:r>
              <w:rPr>
                <w:rFonts w:eastAsia="Malgun Gothic"/>
                <w:kern w:val="2"/>
                <w:szCs w:val="24"/>
                <w:lang w:eastAsia="ko-KR"/>
              </w:rPr>
              <w:t>N/A</w:t>
            </w:r>
          </w:p>
        </w:tc>
      </w:tr>
      <w:tr w:rsidR="003915D2" w14:paraId="5A53657F" w14:textId="77777777" w:rsidTr="003915D2">
        <w:trPr>
          <w:trHeight w:val="216"/>
          <w:jc w:val="center"/>
        </w:trPr>
        <w:tc>
          <w:tcPr>
            <w:tcW w:w="2258" w:type="dxa"/>
            <w:tcBorders>
              <w:top w:val="nil"/>
              <w:left w:val="single" w:sz="4" w:space="0" w:color="auto"/>
              <w:bottom w:val="nil"/>
              <w:right w:val="single" w:sz="4" w:space="0" w:color="auto"/>
            </w:tcBorders>
            <w:hideMark/>
          </w:tcPr>
          <w:p w14:paraId="48CBC34F" w14:textId="77777777" w:rsidR="003915D2" w:rsidRDefault="003915D2">
            <w:pPr>
              <w:pStyle w:val="TAC"/>
            </w:pPr>
            <w:r>
              <w:rPr>
                <w:lang w:eastAsia="ja-JP"/>
              </w:rPr>
              <w:t>DC_66A_n5A-n48A</w:t>
            </w:r>
          </w:p>
        </w:tc>
        <w:tc>
          <w:tcPr>
            <w:tcW w:w="867" w:type="dxa"/>
            <w:tcBorders>
              <w:top w:val="single" w:sz="4" w:space="0" w:color="auto"/>
              <w:left w:val="single" w:sz="4" w:space="0" w:color="auto"/>
              <w:bottom w:val="single" w:sz="4" w:space="0" w:color="auto"/>
              <w:right w:val="single" w:sz="4" w:space="0" w:color="auto"/>
            </w:tcBorders>
            <w:hideMark/>
          </w:tcPr>
          <w:p w14:paraId="4C109194" w14:textId="77777777" w:rsidR="003915D2" w:rsidRDefault="003915D2">
            <w:pPr>
              <w:pStyle w:val="TAC"/>
              <w:rPr>
                <w:rFonts w:eastAsia="Malgun Gothic"/>
                <w:lang w:eastAsia="ko-KR"/>
              </w:rPr>
            </w:pPr>
            <w:r>
              <w:rPr>
                <w:rFonts w:eastAsia="Calibri Light"/>
              </w:rPr>
              <w:t>66</w:t>
            </w:r>
          </w:p>
        </w:tc>
        <w:tc>
          <w:tcPr>
            <w:tcW w:w="1066" w:type="dxa"/>
            <w:tcBorders>
              <w:top w:val="single" w:sz="4" w:space="0" w:color="auto"/>
              <w:left w:val="single" w:sz="4" w:space="0" w:color="auto"/>
              <w:bottom w:val="single" w:sz="4" w:space="0" w:color="auto"/>
              <w:right w:val="single" w:sz="4" w:space="0" w:color="auto"/>
            </w:tcBorders>
            <w:noWrap/>
            <w:hideMark/>
          </w:tcPr>
          <w:p w14:paraId="32ADB97A" w14:textId="77777777" w:rsidR="003915D2" w:rsidRDefault="003915D2">
            <w:pPr>
              <w:pStyle w:val="TAC"/>
            </w:pPr>
            <w:r>
              <w:t>1750</w:t>
            </w:r>
          </w:p>
        </w:tc>
        <w:tc>
          <w:tcPr>
            <w:tcW w:w="747" w:type="dxa"/>
            <w:tcBorders>
              <w:top w:val="single" w:sz="4" w:space="0" w:color="auto"/>
              <w:left w:val="single" w:sz="4" w:space="0" w:color="auto"/>
              <w:bottom w:val="single" w:sz="4" w:space="0" w:color="auto"/>
              <w:right w:val="single" w:sz="4" w:space="0" w:color="auto"/>
            </w:tcBorders>
            <w:noWrap/>
            <w:hideMark/>
          </w:tcPr>
          <w:p w14:paraId="4DB14793" w14:textId="77777777" w:rsidR="003915D2" w:rsidRDefault="003915D2">
            <w:pPr>
              <w:pStyle w:val="TAC"/>
              <w:rPr>
                <w:color w:val="000000"/>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513AC78" w14:textId="77777777" w:rsidR="003915D2" w:rsidRDefault="003915D2">
            <w:pPr>
              <w:pStyle w:val="TAC"/>
              <w:rPr>
                <w:color w:val="000000"/>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ECC37CE" w14:textId="77777777" w:rsidR="003915D2" w:rsidRDefault="003915D2">
            <w:pPr>
              <w:pStyle w:val="TAC"/>
            </w:pPr>
            <w:r>
              <w:t>2150</w:t>
            </w:r>
          </w:p>
        </w:tc>
        <w:tc>
          <w:tcPr>
            <w:tcW w:w="752" w:type="dxa"/>
            <w:tcBorders>
              <w:top w:val="single" w:sz="4" w:space="0" w:color="auto"/>
              <w:left w:val="single" w:sz="4" w:space="0" w:color="auto"/>
              <w:bottom w:val="single" w:sz="4" w:space="0" w:color="auto"/>
              <w:right w:val="single" w:sz="4" w:space="0" w:color="auto"/>
            </w:tcBorders>
            <w:hideMark/>
          </w:tcPr>
          <w:p w14:paraId="7B85CD39"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571EF96B" w14:textId="77777777" w:rsidR="003915D2" w:rsidRDefault="003915D2">
            <w:pPr>
              <w:pStyle w:val="TAC"/>
              <w:rPr>
                <w:rFonts w:eastAsia="Malgun Gothic"/>
                <w:kern w:val="2"/>
                <w:szCs w:val="24"/>
                <w:lang w:eastAsia="ko-KR"/>
              </w:rPr>
            </w:pPr>
            <w:r>
              <w:rPr>
                <w:kern w:val="2"/>
                <w:szCs w:val="24"/>
                <w:lang w:eastAsia="ko-KR"/>
              </w:rPr>
              <w:t>N/A</w:t>
            </w:r>
          </w:p>
        </w:tc>
      </w:tr>
      <w:tr w:rsidR="003915D2" w14:paraId="1E313019" w14:textId="77777777" w:rsidTr="003915D2">
        <w:trPr>
          <w:trHeight w:val="216"/>
          <w:jc w:val="center"/>
        </w:trPr>
        <w:tc>
          <w:tcPr>
            <w:tcW w:w="2258" w:type="dxa"/>
            <w:tcBorders>
              <w:top w:val="nil"/>
              <w:left w:val="single" w:sz="4" w:space="0" w:color="auto"/>
              <w:bottom w:val="nil"/>
              <w:right w:val="single" w:sz="4" w:space="0" w:color="auto"/>
            </w:tcBorders>
          </w:tcPr>
          <w:p w14:paraId="4C699AF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A6BE4A8" w14:textId="77777777" w:rsidR="003915D2" w:rsidRDefault="003915D2">
            <w:pPr>
              <w:pStyle w:val="TAC"/>
              <w:rPr>
                <w:rFonts w:eastAsia="Malgun Gothic"/>
                <w:lang w:eastAsia="ko-KR"/>
              </w:rPr>
            </w:pPr>
            <w:r>
              <w:rPr>
                <w:rFonts w:eastAsia="Calibri Light"/>
              </w:rPr>
              <w:t>n5</w:t>
            </w:r>
          </w:p>
        </w:tc>
        <w:tc>
          <w:tcPr>
            <w:tcW w:w="1066" w:type="dxa"/>
            <w:tcBorders>
              <w:top w:val="single" w:sz="4" w:space="0" w:color="auto"/>
              <w:left w:val="single" w:sz="4" w:space="0" w:color="auto"/>
              <w:bottom w:val="single" w:sz="4" w:space="0" w:color="auto"/>
              <w:right w:val="single" w:sz="4" w:space="0" w:color="auto"/>
            </w:tcBorders>
            <w:noWrap/>
            <w:hideMark/>
          </w:tcPr>
          <w:p w14:paraId="682FC776" w14:textId="77777777" w:rsidR="003915D2" w:rsidRDefault="003915D2">
            <w:pPr>
              <w:pStyle w:val="TAC"/>
            </w:pPr>
            <w:r>
              <w:t>834</w:t>
            </w:r>
          </w:p>
        </w:tc>
        <w:tc>
          <w:tcPr>
            <w:tcW w:w="747" w:type="dxa"/>
            <w:tcBorders>
              <w:top w:val="single" w:sz="4" w:space="0" w:color="auto"/>
              <w:left w:val="single" w:sz="4" w:space="0" w:color="auto"/>
              <w:bottom w:val="single" w:sz="4" w:space="0" w:color="auto"/>
              <w:right w:val="single" w:sz="4" w:space="0" w:color="auto"/>
            </w:tcBorders>
            <w:noWrap/>
            <w:hideMark/>
          </w:tcPr>
          <w:p w14:paraId="0C03F02F" w14:textId="77777777" w:rsidR="003915D2" w:rsidRDefault="003915D2">
            <w:pPr>
              <w:pStyle w:val="TAC"/>
              <w:rPr>
                <w:color w:val="000000"/>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0E21E749" w14:textId="77777777" w:rsidR="003915D2" w:rsidRDefault="003915D2">
            <w:pPr>
              <w:pStyle w:val="TAC"/>
              <w:rPr>
                <w:color w:val="000000"/>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5B29570" w14:textId="77777777" w:rsidR="003915D2" w:rsidRDefault="003915D2">
            <w:pPr>
              <w:pStyle w:val="TAC"/>
            </w:pPr>
            <w:r>
              <w:t>879</w:t>
            </w:r>
          </w:p>
        </w:tc>
        <w:tc>
          <w:tcPr>
            <w:tcW w:w="752" w:type="dxa"/>
            <w:tcBorders>
              <w:top w:val="single" w:sz="4" w:space="0" w:color="auto"/>
              <w:left w:val="single" w:sz="4" w:space="0" w:color="auto"/>
              <w:bottom w:val="single" w:sz="4" w:space="0" w:color="auto"/>
              <w:right w:val="single" w:sz="4" w:space="0" w:color="auto"/>
            </w:tcBorders>
            <w:hideMark/>
          </w:tcPr>
          <w:p w14:paraId="6F1BD32F" w14:textId="77777777" w:rsidR="003915D2" w:rsidRDefault="003915D2">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1981A8B0" w14:textId="77777777" w:rsidR="003915D2" w:rsidRDefault="003915D2">
            <w:pPr>
              <w:pStyle w:val="TAC"/>
              <w:rPr>
                <w:rFonts w:eastAsia="Malgun Gothic"/>
                <w:kern w:val="2"/>
                <w:szCs w:val="24"/>
                <w:lang w:eastAsia="ko-KR"/>
              </w:rPr>
            </w:pPr>
            <w:r>
              <w:rPr>
                <w:kern w:val="2"/>
                <w:szCs w:val="24"/>
                <w:lang w:eastAsia="ko-KR"/>
              </w:rPr>
              <w:t>N/A</w:t>
            </w:r>
          </w:p>
        </w:tc>
      </w:tr>
      <w:tr w:rsidR="003915D2" w14:paraId="02AF646A"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600EDF7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5A07EED" w14:textId="77777777" w:rsidR="003915D2" w:rsidRDefault="003915D2">
            <w:pPr>
              <w:pStyle w:val="TAC"/>
              <w:rPr>
                <w:rFonts w:eastAsia="Malgun Gothic"/>
                <w:lang w:eastAsia="ko-KR"/>
              </w:rPr>
            </w:pPr>
            <w:r>
              <w:rPr>
                <w:rFonts w:eastAsia="Calibri Light"/>
              </w:rPr>
              <w:t>n48</w:t>
            </w:r>
          </w:p>
        </w:tc>
        <w:tc>
          <w:tcPr>
            <w:tcW w:w="1066" w:type="dxa"/>
            <w:tcBorders>
              <w:top w:val="single" w:sz="4" w:space="0" w:color="auto"/>
              <w:left w:val="single" w:sz="4" w:space="0" w:color="auto"/>
              <w:bottom w:val="single" w:sz="4" w:space="0" w:color="auto"/>
              <w:right w:val="single" w:sz="4" w:space="0" w:color="auto"/>
            </w:tcBorders>
            <w:noWrap/>
            <w:hideMark/>
          </w:tcPr>
          <w:p w14:paraId="69320CA2" w14:textId="77777777" w:rsidR="003915D2" w:rsidRDefault="003915D2">
            <w:pPr>
              <w:pStyle w:val="TAC"/>
            </w:pPr>
            <w:r>
              <w:t>3582</w:t>
            </w:r>
          </w:p>
        </w:tc>
        <w:tc>
          <w:tcPr>
            <w:tcW w:w="747" w:type="dxa"/>
            <w:tcBorders>
              <w:top w:val="single" w:sz="4" w:space="0" w:color="auto"/>
              <w:left w:val="single" w:sz="4" w:space="0" w:color="auto"/>
              <w:bottom w:val="single" w:sz="4" w:space="0" w:color="auto"/>
              <w:right w:val="single" w:sz="4" w:space="0" w:color="auto"/>
            </w:tcBorders>
            <w:noWrap/>
            <w:hideMark/>
          </w:tcPr>
          <w:p w14:paraId="401B8814" w14:textId="77777777" w:rsidR="003915D2" w:rsidRDefault="003915D2">
            <w:pPr>
              <w:pStyle w:val="TAC"/>
              <w:rPr>
                <w:color w:val="000000"/>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7B405050" w14:textId="77777777" w:rsidR="003915D2" w:rsidRDefault="003915D2">
            <w:pPr>
              <w:pStyle w:val="TAC"/>
              <w:rPr>
                <w:color w:val="000000"/>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D56003A" w14:textId="77777777" w:rsidR="003915D2" w:rsidRDefault="003915D2">
            <w:pPr>
              <w:pStyle w:val="TAC"/>
            </w:pPr>
            <w:r>
              <w:t>3582</w:t>
            </w:r>
          </w:p>
        </w:tc>
        <w:tc>
          <w:tcPr>
            <w:tcW w:w="752" w:type="dxa"/>
            <w:tcBorders>
              <w:top w:val="single" w:sz="4" w:space="0" w:color="auto"/>
              <w:left w:val="single" w:sz="4" w:space="0" w:color="auto"/>
              <w:bottom w:val="single" w:sz="4" w:space="0" w:color="auto"/>
              <w:right w:val="single" w:sz="4" w:space="0" w:color="auto"/>
            </w:tcBorders>
            <w:hideMark/>
          </w:tcPr>
          <w:p w14:paraId="175391F5" w14:textId="77777777" w:rsidR="003915D2" w:rsidRDefault="003915D2">
            <w:pPr>
              <w:pStyle w:val="TAC"/>
              <w:rPr>
                <w:rFonts w:eastAsia="Malgun Gothic"/>
                <w:kern w:val="2"/>
                <w:szCs w:val="24"/>
                <w:lang w:eastAsia="ko-KR"/>
              </w:rPr>
            </w:pPr>
            <w:r>
              <w:t>3.3</w:t>
            </w:r>
          </w:p>
        </w:tc>
        <w:tc>
          <w:tcPr>
            <w:tcW w:w="1248" w:type="dxa"/>
            <w:tcBorders>
              <w:top w:val="single" w:sz="4" w:space="0" w:color="auto"/>
              <w:left w:val="single" w:sz="4" w:space="0" w:color="auto"/>
              <w:bottom w:val="single" w:sz="4" w:space="0" w:color="auto"/>
              <w:right w:val="single" w:sz="4" w:space="0" w:color="auto"/>
            </w:tcBorders>
            <w:hideMark/>
          </w:tcPr>
          <w:p w14:paraId="7C13123B" w14:textId="77777777" w:rsidR="003915D2" w:rsidRDefault="003915D2">
            <w:pPr>
              <w:pStyle w:val="TAC"/>
              <w:rPr>
                <w:rFonts w:eastAsia="Malgun Gothic"/>
                <w:kern w:val="2"/>
                <w:szCs w:val="24"/>
                <w:lang w:eastAsia="ko-KR"/>
              </w:rPr>
            </w:pPr>
            <w:r>
              <w:rPr>
                <w:kern w:val="2"/>
                <w:szCs w:val="24"/>
                <w:lang w:eastAsia="ko-KR"/>
              </w:rPr>
              <w:t>IMD5</w:t>
            </w:r>
          </w:p>
        </w:tc>
      </w:tr>
      <w:tr w:rsidR="003915D2" w14:paraId="26429DA5" w14:textId="77777777" w:rsidTr="003915D2">
        <w:trPr>
          <w:trHeight w:val="216"/>
          <w:jc w:val="center"/>
        </w:trPr>
        <w:tc>
          <w:tcPr>
            <w:tcW w:w="2258" w:type="dxa"/>
            <w:tcBorders>
              <w:top w:val="nil"/>
              <w:left w:val="single" w:sz="4" w:space="0" w:color="auto"/>
              <w:bottom w:val="nil"/>
              <w:right w:val="single" w:sz="4" w:space="0" w:color="auto"/>
            </w:tcBorders>
            <w:hideMark/>
          </w:tcPr>
          <w:p w14:paraId="1DABD71B" w14:textId="77777777" w:rsidR="003915D2" w:rsidRDefault="003915D2">
            <w:pPr>
              <w:pStyle w:val="TAC"/>
            </w:pPr>
            <w:r>
              <w:rPr>
                <w:szCs w:val="18"/>
                <w:lang w:eastAsia="ja-JP"/>
              </w:rPr>
              <w:t>DC_66A_n5A-n77A</w:t>
            </w:r>
          </w:p>
        </w:tc>
        <w:tc>
          <w:tcPr>
            <w:tcW w:w="867" w:type="dxa"/>
            <w:tcBorders>
              <w:top w:val="single" w:sz="4" w:space="0" w:color="auto"/>
              <w:left w:val="single" w:sz="4" w:space="0" w:color="auto"/>
              <w:bottom w:val="single" w:sz="4" w:space="0" w:color="auto"/>
              <w:right w:val="single" w:sz="4" w:space="0" w:color="auto"/>
            </w:tcBorders>
            <w:hideMark/>
          </w:tcPr>
          <w:p w14:paraId="6467DACF" w14:textId="77777777" w:rsidR="003915D2" w:rsidRDefault="003915D2">
            <w:pPr>
              <w:pStyle w:val="TAC"/>
              <w:rPr>
                <w:rFonts w:eastAsia="Malgun Gothic"/>
                <w:lang w:eastAsia="ko-KR"/>
              </w:rPr>
            </w:pPr>
            <w:r>
              <w:rPr>
                <w:rFonts w:eastAsia="Calibri Light"/>
              </w:rPr>
              <w:t>66</w:t>
            </w:r>
          </w:p>
        </w:tc>
        <w:tc>
          <w:tcPr>
            <w:tcW w:w="1066" w:type="dxa"/>
            <w:tcBorders>
              <w:top w:val="single" w:sz="4" w:space="0" w:color="auto"/>
              <w:left w:val="single" w:sz="4" w:space="0" w:color="auto"/>
              <w:bottom w:val="single" w:sz="4" w:space="0" w:color="auto"/>
              <w:right w:val="single" w:sz="4" w:space="0" w:color="auto"/>
            </w:tcBorders>
            <w:noWrap/>
            <w:hideMark/>
          </w:tcPr>
          <w:p w14:paraId="7F422A49" w14:textId="77777777" w:rsidR="003915D2" w:rsidRDefault="003915D2">
            <w:pPr>
              <w:pStyle w:val="TAC"/>
            </w:pPr>
            <w:r>
              <w:rPr>
                <w:szCs w:val="18"/>
                <w:lang w:eastAsia="ja-JP"/>
              </w:rPr>
              <w:t>1770</w:t>
            </w:r>
          </w:p>
        </w:tc>
        <w:tc>
          <w:tcPr>
            <w:tcW w:w="747" w:type="dxa"/>
            <w:tcBorders>
              <w:top w:val="single" w:sz="4" w:space="0" w:color="auto"/>
              <w:left w:val="single" w:sz="4" w:space="0" w:color="auto"/>
              <w:bottom w:val="single" w:sz="4" w:space="0" w:color="auto"/>
              <w:right w:val="single" w:sz="4" w:space="0" w:color="auto"/>
            </w:tcBorders>
            <w:noWrap/>
            <w:hideMark/>
          </w:tcPr>
          <w:p w14:paraId="285D32B9" w14:textId="77777777" w:rsidR="003915D2" w:rsidRDefault="003915D2">
            <w:pPr>
              <w:pStyle w:val="TAC"/>
              <w:rPr>
                <w:color w:val="000000"/>
              </w:rPr>
            </w:pPr>
            <w:r>
              <w:rPr>
                <w:szCs w:val="18"/>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1A6FB4F5" w14:textId="77777777" w:rsidR="003915D2" w:rsidRDefault="003915D2">
            <w:pPr>
              <w:pStyle w:val="TAC"/>
              <w:rPr>
                <w:color w:val="000000"/>
              </w:rPr>
            </w:pPr>
            <w:r>
              <w:rPr>
                <w:szCs w:val="18"/>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4A7DD500" w14:textId="77777777" w:rsidR="003915D2" w:rsidRDefault="003915D2">
            <w:pPr>
              <w:pStyle w:val="TAC"/>
            </w:pPr>
            <w:r>
              <w:rPr>
                <w:szCs w:val="18"/>
                <w:lang w:eastAsia="ja-JP"/>
              </w:rPr>
              <w:t>2170</w:t>
            </w:r>
          </w:p>
        </w:tc>
        <w:tc>
          <w:tcPr>
            <w:tcW w:w="752" w:type="dxa"/>
            <w:tcBorders>
              <w:top w:val="single" w:sz="4" w:space="0" w:color="auto"/>
              <w:left w:val="single" w:sz="4" w:space="0" w:color="auto"/>
              <w:bottom w:val="single" w:sz="4" w:space="0" w:color="auto"/>
              <w:right w:val="single" w:sz="4" w:space="0" w:color="auto"/>
            </w:tcBorders>
            <w:hideMark/>
          </w:tcPr>
          <w:p w14:paraId="58612B1A" w14:textId="77777777" w:rsidR="003915D2" w:rsidRDefault="003915D2">
            <w:pPr>
              <w:pStyle w:val="TAC"/>
              <w:rPr>
                <w:rFonts w:eastAsia="Malgun Gothic"/>
                <w:kern w:val="2"/>
                <w:szCs w:val="24"/>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2BF76F0" w14:textId="77777777" w:rsidR="003915D2" w:rsidRDefault="003915D2">
            <w:pPr>
              <w:pStyle w:val="TAC"/>
              <w:rPr>
                <w:rFonts w:eastAsia="Malgun Gothic"/>
                <w:kern w:val="2"/>
                <w:szCs w:val="24"/>
                <w:lang w:eastAsia="ko-KR"/>
              </w:rPr>
            </w:pPr>
            <w:r>
              <w:rPr>
                <w:szCs w:val="18"/>
                <w:lang w:eastAsia="ja-JP"/>
              </w:rPr>
              <w:t>N/A</w:t>
            </w:r>
          </w:p>
        </w:tc>
      </w:tr>
      <w:tr w:rsidR="003915D2" w14:paraId="4EF5A4CC" w14:textId="77777777" w:rsidTr="003915D2">
        <w:trPr>
          <w:trHeight w:val="216"/>
          <w:jc w:val="center"/>
        </w:trPr>
        <w:tc>
          <w:tcPr>
            <w:tcW w:w="2258" w:type="dxa"/>
            <w:tcBorders>
              <w:top w:val="nil"/>
              <w:left w:val="single" w:sz="4" w:space="0" w:color="auto"/>
              <w:bottom w:val="nil"/>
              <w:right w:val="single" w:sz="4" w:space="0" w:color="auto"/>
            </w:tcBorders>
          </w:tcPr>
          <w:p w14:paraId="64A68F37"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4D12DBC" w14:textId="77777777" w:rsidR="003915D2" w:rsidRDefault="003915D2">
            <w:pPr>
              <w:pStyle w:val="TAC"/>
              <w:rPr>
                <w:rFonts w:eastAsia="Malgun Gothic"/>
                <w:lang w:eastAsia="ko-KR"/>
              </w:rPr>
            </w:pPr>
            <w:r>
              <w:rPr>
                <w:rFonts w:eastAsia="Calibri Light"/>
              </w:rPr>
              <w:t>n5</w:t>
            </w:r>
          </w:p>
        </w:tc>
        <w:tc>
          <w:tcPr>
            <w:tcW w:w="1066" w:type="dxa"/>
            <w:tcBorders>
              <w:top w:val="single" w:sz="4" w:space="0" w:color="auto"/>
              <w:left w:val="single" w:sz="4" w:space="0" w:color="auto"/>
              <w:bottom w:val="single" w:sz="4" w:space="0" w:color="auto"/>
              <w:right w:val="single" w:sz="4" w:space="0" w:color="auto"/>
            </w:tcBorders>
            <w:noWrap/>
            <w:hideMark/>
          </w:tcPr>
          <w:p w14:paraId="47D46FB2" w14:textId="77777777" w:rsidR="003915D2" w:rsidRDefault="003915D2">
            <w:pPr>
              <w:pStyle w:val="TAC"/>
            </w:pPr>
            <w:r>
              <w:rPr>
                <w:szCs w:val="18"/>
                <w:lang w:eastAsia="ja-JP"/>
              </w:rPr>
              <w:t>845</w:t>
            </w:r>
          </w:p>
        </w:tc>
        <w:tc>
          <w:tcPr>
            <w:tcW w:w="747" w:type="dxa"/>
            <w:tcBorders>
              <w:top w:val="single" w:sz="4" w:space="0" w:color="auto"/>
              <w:left w:val="single" w:sz="4" w:space="0" w:color="auto"/>
              <w:bottom w:val="single" w:sz="4" w:space="0" w:color="auto"/>
              <w:right w:val="single" w:sz="4" w:space="0" w:color="auto"/>
            </w:tcBorders>
            <w:noWrap/>
            <w:hideMark/>
          </w:tcPr>
          <w:p w14:paraId="3BCDD6CE" w14:textId="77777777" w:rsidR="003915D2" w:rsidRDefault="003915D2">
            <w:pPr>
              <w:pStyle w:val="TAC"/>
              <w:rPr>
                <w:color w:val="000000"/>
              </w:rPr>
            </w:pPr>
            <w:r>
              <w:rPr>
                <w:szCs w:val="18"/>
                <w:lang w:eastAsia="ja-JP"/>
              </w:rPr>
              <w:t>5</w:t>
            </w:r>
          </w:p>
        </w:tc>
        <w:tc>
          <w:tcPr>
            <w:tcW w:w="1142" w:type="dxa"/>
            <w:tcBorders>
              <w:top w:val="single" w:sz="4" w:space="0" w:color="auto"/>
              <w:left w:val="single" w:sz="4" w:space="0" w:color="auto"/>
              <w:bottom w:val="single" w:sz="4" w:space="0" w:color="auto"/>
              <w:right w:val="single" w:sz="4" w:space="0" w:color="auto"/>
            </w:tcBorders>
            <w:noWrap/>
            <w:hideMark/>
          </w:tcPr>
          <w:p w14:paraId="62B68030" w14:textId="77777777" w:rsidR="003915D2" w:rsidRDefault="003915D2">
            <w:pPr>
              <w:pStyle w:val="TAC"/>
              <w:rPr>
                <w:color w:val="000000"/>
              </w:rPr>
            </w:pPr>
            <w:r>
              <w:rPr>
                <w:szCs w:val="18"/>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0E60AC19" w14:textId="77777777" w:rsidR="003915D2" w:rsidRDefault="003915D2">
            <w:pPr>
              <w:pStyle w:val="TAC"/>
            </w:pPr>
            <w:r>
              <w:rPr>
                <w:szCs w:val="18"/>
                <w:lang w:eastAsia="ja-JP"/>
              </w:rPr>
              <w:t>890</w:t>
            </w:r>
          </w:p>
        </w:tc>
        <w:tc>
          <w:tcPr>
            <w:tcW w:w="752" w:type="dxa"/>
            <w:tcBorders>
              <w:top w:val="single" w:sz="4" w:space="0" w:color="auto"/>
              <w:left w:val="single" w:sz="4" w:space="0" w:color="auto"/>
              <w:bottom w:val="single" w:sz="4" w:space="0" w:color="auto"/>
              <w:right w:val="single" w:sz="4" w:space="0" w:color="auto"/>
            </w:tcBorders>
            <w:hideMark/>
          </w:tcPr>
          <w:p w14:paraId="2DB6FBD2" w14:textId="77777777" w:rsidR="003915D2" w:rsidRDefault="003915D2">
            <w:pPr>
              <w:pStyle w:val="TAC"/>
              <w:rPr>
                <w:rFonts w:eastAsia="Malgun Gothic"/>
                <w:kern w:val="2"/>
                <w:szCs w:val="24"/>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FE77EBB" w14:textId="77777777" w:rsidR="003915D2" w:rsidRDefault="003915D2">
            <w:pPr>
              <w:pStyle w:val="TAC"/>
              <w:rPr>
                <w:rFonts w:eastAsia="Malgun Gothic"/>
                <w:kern w:val="2"/>
                <w:szCs w:val="24"/>
                <w:lang w:eastAsia="ko-KR"/>
              </w:rPr>
            </w:pPr>
            <w:r>
              <w:rPr>
                <w:szCs w:val="18"/>
                <w:lang w:eastAsia="ja-JP"/>
              </w:rPr>
              <w:t>N/A</w:t>
            </w:r>
          </w:p>
        </w:tc>
      </w:tr>
      <w:tr w:rsidR="003915D2" w14:paraId="4E567453"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40C0104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33D82C2" w14:textId="77777777" w:rsidR="003915D2" w:rsidRDefault="003915D2">
            <w:pPr>
              <w:pStyle w:val="TAC"/>
              <w:rPr>
                <w:rFonts w:eastAsia="Malgun Gothic"/>
                <w:lang w:eastAsia="ko-KR"/>
              </w:rPr>
            </w:pPr>
            <w:r>
              <w:rPr>
                <w:rFonts w:eastAsia="Calibri Light"/>
              </w:rPr>
              <w:t>n77</w:t>
            </w:r>
          </w:p>
        </w:tc>
        <w:tc>
          <w:tcPr>
            <w:tcW w:w="1066" w:type="dxa"/>
            <w:tcBorders>
              <w:top w:val="single" w:sz="4" w:space="0" w:color="auto"/>
              <w:left w:val="single" w:sz="4" w:space="0" w:color="auto"/>
              <w:bottom w:val="single" w:sz="4" w:space="0" w:color="auto"/>
              <w:right w:val="single" w:sz="4" w:space="0" w:color="auto"/>
            </w:tcBorders>
            <w:noWrap/>
            <w:hideMark/>
          </w:tcPr>
          <w:p w14:paraId="09CE15D6" w14:textId="77777777" w:rsidR="003915D2" w:rsidRDefault="003915D2">
            <w:pPr>
              <w:pStyle w:val="TAC"/>
            </w:pPr>
            <w:r>
              <w:rPr>
                <w:szCs w:val="18"/>
                <w:lang w:eastAsia="ja-JP"/>
              </w:rPr>
              <w:t>3460</w:t>
            </w:r>
          </w:p>
        </w:tc>
        <w:tc>
          <w:tcPr>
            <w:tcW w:w="747" w:type="dxa"/>
            <w:tcBorders>
              <w:top w:val="single" w:sz="4" w:space="0" w:color="auto"/>
              <w:left w:val="single" w:sz="4" w:space="0" w:color="auto"/>
              <w:bottom w:val="single" w:sz="4" w:space="0" w:color="auto"/>
              <w:right w:val="single" w:sz="4" w:space="0" w:color="auto"/>
            </w:tcBorders>
            <w:noWrap/>
            <w:hideMark/>
          </w:tcPr>
          <w:p w14:paraId="42285F8D" w14:textId="77777777" w:rsidR="003915D2" w:rsidRDefault="003915D2">
            <w:pPr>
              <w:pStyle w:val="TAC"/>
              <w:rPr>
                <w:color w:val="000000"/>
              </w:rPr>
            </w:pPr>
            <w:r>
              <w:rPr>
                <w:szCs w:val="18"/>
                <w:lang w:eastAsia="ja-JP"/>
              </w:rPr>
              <w:t>10</w:t>
            </w:r>
          </w:p>
        </w:tc>
        <w:tc>
          <w:tcPr>
            <w:tcW w:w="1142" w:type="dxa"/>
            <w:tcBorders>
              <w:top w:val="single" w:sz="4" w:space="0" w:color="auto"/>
              <w:left w:val="single" w:sz="4" w:space="0" w:color="auto"/>
              <w:bottom w:val="single" w:sz="4" w:space="0" w:color="auto"/>
              <w:right w:val="single" w:sz="4" w:space="0" w:color="auto"/>
            </w:tcBorders>
            <w:noWrap/>
            <w:hideMark/>
          </w:tcPr>
          <w:p w14:paraId="21E66F87" w14:textId="77777777" w:rsidR="003915D2" w:rsidRDefault="003915D2">
            <w:pPr>
              <w:pStyle w:val="TAC"/>
              <w:rPr>
                <w:color w:val="000000"/>
              </w:rPr>
            </w:pPr>
            <w:r>
              <w:rPr>
                <w:szCs w:val="18"/>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20515693" w14:textId="77777777" w:rsidR="003915D2" w:rsidRDefault="003915D2">
            <w:pPr>
              <w:pStyle w:val="TAC"/>
            </w:pPr>
            <w:r>
              <w:rPr>
                <w:szCs w:val="18"/>
                <w:lang w:eastAsia="ja-JP"/>
              </w:rPr>
              <w:t>3460</w:t>
            </w:r>
          </w:p>
        </w:tc>
        <w:tc>
          <w:tcPr>
            <w:tcW w:w="752" w:type="dxa"/>
            <w:tcBorders>
              <w:top w:val="single" w:sz="4" w:space="0" w:color="auto"/>
              <w:left w:val="single" w:sz="4" w:space="0" w:color="auto"/>
              <w:bottom w:val="single" w:sz="4" w:space="0" w:color="auto"/>
              <w:right w:val="single" w:sz="4" w:space="0" w:color="auto"/>
            </w:tcBorders>
            <w:hideMark/>
          </w:tcPr>
          <w:p w14:paraId="6B7318A5" w14:textId="77777777" w:rsidR="003915D2" w:rsidRDefault="003915D2">
            <w:pPr>
              <w:pStyle w:val="TAC"/>
              <w:rPr>
                <w:rFonts w:eastAsia="Malgun Gothic"/>
                <w:kern w:val="2"/>
                <w:szCs w:val="24"/>
                <w:lang w:eastAsia="ko-KR"/>
              </w:rPr>
            </w:pPr>
            <w:r>
              <w:rPr>
                <w:szCs w:val="18"/>
                <w:lang w:eastAsia="ja-JP"/>
              </w:rPr>
              <w:t>16.6</w:t>
            </w:r>
          </w:p>
        </w:tc>
        <w:tc>
          <w:tcPr>
            <w:tcW w:w="1248" w:type="dxa"/>
            <w:tcBorders>
              <w:top w:val="single" w:sz="4" w:space="0" w:color="auto"/>
              <w:left w:val="single" w:sz="4" w:space="0" w:color="auto"/>
              <w:bottom w:val="single" w:sz="4" w:space="0" w:color="auto"/>
              <w:right w:val="single" w:sz="4" w:space="0" w:color="auto"/>
            </w:tcBorders>
            <w:hideMark/>
          </w:tcPr>
          <w:p w14:paraId="39856A94" w14:textId="77777777" w:rsidR="003915D2" w:rsidRDefault="003915D2">
            <w:pPr>
              <w:pStyle w:val="TAC"/>
              <w:rPr>
                <w:rFonts w:eastAsia="Malgun Gothic"/>
                <w:kern w:val="2"/>
                <w:szCs w:val="24"/>
                <w:lang w:eastAsia="ko-KR"/>
              </w:rPr>
            </w:pPr>
            <w:r>
              <w:rPr>
                <w:szCs w:val="18"/>
                <w:lang w:eastAsia="ja-JP"/>
              </w:rPr>
              <w:t>IMD3</w:t>
            </w:r>
            <w:r>
              <w:rPr>
                <w:szCs w:val="18"/>
                <w:vertAlign w:val="superscript"/>
                <w:lang w:eastAsia="ja-JP"/>
              </w:rPr>
              <w:t>9</w:t>
            </w:r>
          </w:p>
        </w:tc>
      </w:tr>
      <w:tr w:rsidR="003915D2" w14:paraId="2EC4D980"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65B975B5" w14:textId="77777777" w:rsidR="003915D2" w:rsidRDefault="003915D2">
            <w:pPr>
              <w:pStyle w:val="TAC"/>
              <w:rPr>
                <w:rFonts w:cs="Arial"/>
              </w:rPr>
            </w:pPr>
            <w:r>
              <w:rPr>
                <w:rFonts w:cs="Arial"/>
                <w:lang w:eastAsia="ja-JP"/>
              </w:rPr>
              <w:lastRenderedPageBreak/>
              <w:t>DC</w:t>
            </w:r>
            <w:r>
              <w:rPr>
                <w:rFonts w:cs="Arial"/>
              </w:rPr>
              <w:t>_</w:t>
            </w:r>
            <w:r>
              <w:rPr>
                <w:rFonts w:eastAsia="Calibri Light" w:cs="Arial"/>
                <w:lang w:eastAsia="ko-KR"/>
              </w:rPr>
              <w:t>66</w:t>
            </w:r>
            <w:r>
              <w:rPr>
                <w:rFonts w:cs="Arial"/>
              </w:rPr>
              <w:t>A</w:t>
            </w:r>
            <w:r>
              <w:rPr>
                <w:rFonts w:eastAsia="Calibri Light" w:cs="Arial"/>
                <w:lang w:eastAsia="ko-KR"/>
              </w:rPr>
              <w:t>_</w:t>
            </w:r>
            <w:r>
              <w:rPr>
                <w:rFonts w:eastAsia="Calibri Light" w:cs="Arial"/>
                <w:lang w:eastAsia="zh-CN"/>
              </w:rPr>
              <w:t>n</w:t>
            </w:r>
            <w:r>
              <w:rPr>
                <w:rFonts w:eastAsia="Calibri Light" w:cs="Arial"/>
                <w:lang w:eastAsia="ko-KR"/>
              </w:rPr>
              <w:t>7A</w:t>
            </w:r>
            <w:r>
              <w:rPr>
                <w:rFonts w:cs="Arial"/>
                <w:lang w:eastAsia="zh-CN"/>
              </w:rPr>
              <w:t>-</w:t>
            </w:r>
            <w:r>
              <w:rPr>
                <w:rFonts w:cs="Arial"/>
                <w:lang w:eastAsia="ja-JP"/>
              </w:rPr>
              <w:t>n</w:t>
            </w:r>
            <w:r>
              <w:rPr>
                <w:rFonts w:eastAsia="Calibri Light" w:cs="Arial"/>
                <w:lang w:eastAsia="ko-KR"/>
              </w:rPr>
              <w:t>78</w:t>
            </w:r>
            <w:r>
              <w:rPr>
                <w:rFonts w:cs="Arial"/>
              </w:rPr>
              <w:t>A,</w:t>
            </w:r>
          </w:p>
          <w:p w14:paraId="16E58DA1" w14:textId="77777777" w:rsidR="003915D2" w:rsidRDefault="003915D2">
            <w:pPr>
              <w:pStyle w:val="TAC"/>
              <w:rPr>
                <w:rFonts w:cs="Arial"/>
                <w:lang w:eastAsia="ja-JP"/>
              </w:rPr>
            </w:pPr>
            <w:r>
              <w:rPr>
                <w:rFonts w:cs="Arial"/>
                <w:lang w:eastAsia="ja-JP"/>
              </w:rPr>
              <w:t>DC_66A-66A_n7A-n78</w:t>
            </w:r>
          </w:p>
          <w:p w14:paraId="7F770A0A" w14:textId="77777777" w:rsidR="003915D2" w:rsidRDefault="003915D2">
            <w:pPr>
              <w:pStyle w:val="TAC"/>
              <w:rPr>
                <w:rFonts w:cs="Arial"/>
                <w:lang w:eastAsia="ja-JP"/>
              </w:rPr>
            </w:pPr>
            <w:r>
              <w:rPr>
                <w:rFonts w:cs="Arial"/>
                <w:lang w:eastAsia="ja-JP"/>
              </w:rPr>
              <w:t>DC_66A_n7(2A)-n78A</w:t>
            </w:r>
          </w:p>
          <w:p w14:paraId="14C91673" w14:textId="77777777" w:rsidR="003915D2" w:rsidRDefault="003915D2">
            <w:pPr>
              <w:pStyle w:val="TAC"/>
              <w:rPr>
                <w:rFonts w:cs="Arial"/>
                <w:lang w:eastAsia="ja-JP"/>
              </w:rPr>
            </w:pPr>
            <w:r>
              <w:rPr>
                <w:rFonts w:cs="Arial"/>
                <w:lang w:eastAsia="ja-JP"/>
              </w:rPr>
              <w:t>DC_66A-66A_n7(2A)-n78A</w:t>
            </w:r>
          </w:p>
          <w:p w14:paraId="016EF427" w14:textId="77777777" w:rsidR="003915D2" w:rsidRDefault="003915D2">
            <w:pPr>
              <w:pStyle w:val="TAC"/>
              <w:rPr>
                <w:rFonts w:cs="Arial"/>
                <w:lang w:eastAsia="ja-JP"/>
              </w:rPr>
            </w:pPr>
            <w:r>
              <w:rPr>
                <w:rFonts w:cs="Arial"/>
                <w:lang w:eastAsia="ja-JP"/>
              </w:rPr>
              <w:t>DC_66A_n7A-n78(2A)</w:t>
            </w:r>
          </w:p>
          <w:p w14:paraId="18991C64" w14:textId="77777777" w:rsidR="003915D2" w:rsidRDefault="003915D2">
            <w:pPr>
              <w:pStyle w:val="TAC"/>
              <w:rPr>
                <w:rFonts w:cs="Arial"/>
                <w:lang w:eastAsia="ja-JP"/>
              </w:rPr>
            </w:pPr>
            <w:r>
              <w:rPr>
                <w:rFonts w:cs="Arial"/>
                <w:lang w:eastAsia="ja-JP"/>
              </w:rPr>
              <w:t>DC_66A-66A_n7A-n78(2A)</w:t>
            </w:r>
          </w:p>
          <w:p w14:paraId="44E2DFDA" w14:textId="77777777" w:rsidR="003915D2" w:rsidRDefault="003915D2">
            <w:pPr>
              <w:pStyle w:val="TAC"/>
              <w:rPr>
                <w:rFonts w:eastAsia="MS Mincho" w:cs="Arial"/>
                <w:bCs/>
              </w:rPr>
            </w:pPr>
            <w:r>
              <w:rPr>
                <w:rFonts w:cs="Arial"/>
                <w:lang w:eastAsia="ja-JP"/>
              </w:rPr>
              <w:t>DC_66A-66A_n7(2A)-n78(2A)</w:t>
            </w:r>
          </w:p>
        </w:tc>
        <w:tc>
          <w:tcPr>
            <w:tcW w:w="867" w:type="dxa"/>
            <w:tcBorders>
              <w:top w:val="single" w:sz="4" w:space="0" w:color="auto"/>
              <w:left w:val="single" w:sz="4" w:space="0" w:color="auto"/>
              <w:bottom w:val="single" w:sz="4" w:space="0" w:color="auto"/>
              <w:right w:val="single" w:sz="4" w:space="0" w:color="auto"/>
            </w:tcBorders>
            <w:hideMark/>
          </w:tcPr>
          <w:p w14:paraId="4EB28406" w14:textId="77777777" w:rsidR="003915D2" w:rsidRDefault="003915D2">
            <w:pPr>
              <w:pStyle w:val="TAC"/>
            </w:pPr>
            <w:r>
              <w:rPr>
                <w:rFonts w:eastAsia="Calibri Light" w:cs="Arial"/>
                <w:lang w:eastAsia="ko-KR"/>
              </w:rPr>
              <w:t>66</w:t>
            </w:r>
          </w:p>
        </w:tc>
        <w:tc>
          <w:tcPr>
            <w:tcW w:w="1066" w:type="dxa"/>
            <w:tcBorders>
              <w:top w:val="single" w:sz="4" w:space="0" w:color="auto"/>
              <w:left w:val="single" w:sz="4" w:space="0" w:color="auto"/>
              <w:bottom w:val="single" w:sz="4" w:space="0" w:color="auto"/>
              <w:right w:val="single" w:sz="4" w:space="0" w:color="auto"/>
            </w:tcBorders>
            <w:noWrap/>
            <w:hideMark/>
          </w:tcPr>
          <w:p w14:paraId="317FC9D3" w14:textId="77777777" w:rsidR="003915D2" w:rsidRDefault="003915D2">
            <w:pPr>
              <w:pStyle w:val="TAC"/>
              <w:rPr>
                <w:rFonts w:eastAsia="Malgun Gothic" w:cs="Arial"/>
                <w:lang w:eastAsia="ko-KR"/>
              </w:rPr>
            </w:pPr>
            <w:r>
              <w:rPr>
                <w:rFonts w:cs="Arial"/>
                <w:lang w:eastAsia="ko-KR"/>
              </w:rPr>
              <w:t>1730</w:t>
            </w:r>
          </w:p>
        </w:tc>
        <w:tc>
          <w:tcPr>
            <w:tcW w:w="747" w:type="dxa"/>
            <w:tcBorders>
              <w:top w:val="single" w:sz="4" w:space="0" w:color="auto"/>
              <w:left w:val="single" w:sz="4" w:space="0" w:color="auto"/>
              <w:bottom w:val="single" w:sz="4" w:space="0" w:color="auto"/>
              <w:right w:val="single" w:sz="4" w:space="0" w:color="auto"/>
            </w:tcBorders>
            <w:noWrap/>
            <w:hideMark/>
          </w:tcPr>
          <w:p w14:paraId="0E6E6FDC" w14:textId="77777777" w:rsidR="003915D2" w:rsidRDefault="003915D2">
            <w:pPr>
              <w:pStyle w:val="TAC"/>
              <w:rPr>
                <w:rFonts w:eastAsia="Malgun Gothic" w:cs="Arial"/>
                <w:lang w:eastAsia="ko-KR"/>
              </w:rPr>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3DC5F3FC" w14:textId="77777777" w:rsidR="003915D2" w:rsidRDefault="003915D2">
            <w:pPr>
              <w:pStyle w:val="TAC"/>
              <w:rPr>
                <w:rFonts w:eastAsia="Malgun Gothic" w:cs="Arial"/>
                <w:lang w:eastAsia="ko-KR"/>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E2DD2B3" w14:textId="77777777" w:rsidR="003915D2" w:rsidRDefault="003915D2">
            <w:pPr>
              <w:pStyle w:val="TAC"/>
              <w:rPr>
                <w:rFonts w:eastAsia="Malgun Gothic"/>
                <w:lang w:eastAsia="ko-KR"/>
              </w:rPr>
            </w:pPr>
            <w:r>
              <w:rPr>
                <w:lang w:eastAsia="ko-KR"/>
              </w:rPr>
              <w:t>2130</w:t>
            </w:r>
          </w:p>
        </w:tc>
        <w:tc>
          <w:tcPr>
            <w:tcW w:w="752" w:type="dxa"/>
            <w:tcBorders>
              <w:top w:val="single" w:sz="4" w:space="0" w:color="auto"/>
              <w:left w:val="single" w:sz="4" w:space="0" w:color="auto"/>
              <w:bottom w:val="single" w:sz="4" w:space="0" w:color="auto"/>
              <w:right w:val="single" w:sz="4" w:space="0" w:color="auto"/>
            </w:tcBorders>
            <w:hideMark/>
          </w:tcPr>
          <w:p w14:paraId="6EF91A28" w14:textId="77777777" w:rsidR="003915D2" w:rsidRDefault="003915D2">
            <w:pPr>
              <w:pStyle w:val="TAC"/>
              <w:rPr>
                <w:rFonts w:eastAsia="Malgun Gothic" w:cs="Arial"/>
                <w:lang w:eastAsia="ko-KR"/>
              </w:rPr>
            </w:pPr>
            <w:r>
              <w:rPr>
                <w:rFonts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56D578E" w14:textId="77777777" w:rsidR="003915D2" w:rsidRDefault="003915D2">
            <w:pPr>
              <w:pStyle w:val="TAC"/>
              <w:rPr>
                <w:lang w:eastAsia="ko-KR"/>
              </w:rPr>
            </w:pPr>
            <w:r>
              <w:rPr>
                <w:rFonts w:cs="Arial"/>
                <w:kern w:val="2"/>
                <w:szCs w:val="24"/>
                <w:lang w:eastAsia="ko-KR"/>
              </w:rPr>
              <w:t>N/A</w:t>
            </w:r>
          </w:p>
        </w:tc>
      </w:tr>
      <w:tr w:rsidR="003915D2" w14:paraId="633896C3" w14:textId="77777777" w:rsidTr="003915D2">
        <w:trPr>
          <w:trHeight w:val="216"/>
          <w:jc w:val="center"/>
        </w:trPr>
        <w:tc>
          <w:tcPr>
            <w:tcW w:w="2258" w:type="dxa"/>
            <w:tcBorders>
              <w:top w:val="nil"/>
              <w:left w:val="single" w:sz="4" w:space="0" w:color="auto"/>
              <w:bottom w:val="nil"/>
              <w:right w:val="single" w:sz="4" w:space="0" w:color="auto"/>
            </w:tcBorders>
          </w:tcPr>
          <w:p w14:paraId="50D8C117" w14:textId="77777777" w:rsidR="003915D2" w:rsidRDefault="003915D2">
            <w:pPr>
              <w:pStyle w:val="TAC"/>
              <w:rPr>
                <w:rFonts w:eastAsia="MS Mincho" w:cs="Arial"/>
                <w:bCs/>
              </w:rPr>
            </w:pPr>
          </w:p>
        </w:tc>
        <w:tc>
          <w:tcPr>
            <w:tcW w:w="867" w:type="dxa"/>
            <w:tcBorders>
              <w:top w:val="single" w:sz="4" w:space="0" w:color="auto"/>
              <w:left w:val="single" w:sz="4" w:space="0" w:color="auto"/>
              <w:bottom w:val="single" w:sz="4" w:space="0" w:color="auto"/>
              <w:right w:val="single" w:sz="4" w:space="0" w:color="auto"/>
            </w:tcBorders>
            <w:hideMark/>
          </w:tcPr>
          <w:p w14:paraId="26747509" w14:textId="77777777" w:rsidR="003915D2" w:rsidRDefault="003915D2">
            <w:pPr>
              <w:pStyle w:val="TAC"/>
            </w:pPr>
            <w:r>
              <w:rPr>
                <w:rFonts w:eastAsia="Calibri Light" w:cs="Arial"/>
                <w:lang w:eastAsia="ko-KR"/>
              </w:rPr>
              <w:t>n7</w:t>
            </w:r>
          </w:p>
        </w:tc>
        <w:tc>
          <w:tcPr>
            <w:tcW w:w="1066" w:type="dxa"/>
            <w:tcBorders>
              <w:top w:val="single" w:sz="4" w:space="0" w:color="auto"/>
              <w:left w:val="single" w:sz="4" w:space="0" w:color="auto"/>
              <w:bottom w:val="single" w:sz="4" w:space="0" w:color="auto"/>
              <w:right w:val="single" w:sz="4" w:space="0" w:color="auto"/>
            </w:tcBorders>
            <w:noWrap/>
            <w:hideMark/>
          </w:tcPr>
          <w:p w14:paraId="5CBAA067" w14:textId="77777777" w:rsidR="003915D2" w:rsidRDefault="003915D2">
            <w:pPr>
              <w:pStyle w:val="TAC"/>
              <w:rPr>
                <w:rFonts w:eastAsia="Malgun Gothic" w:cs="Arial"/>
                <w:lang w:eastAsia="ko-KR"/>
              </w:rPr>
            </w:pPr>
            <w:r>
              <w:rPr>
                <w:rFonts w:cs="Arial"/>
                <w:lang w:eastAsia="ko-KR"/>
              </w:rPr>
              <w:t>2560</w:t>
            </w:r>
          </w:p>
        </w:tc>
        <w:tc>
          <w:tcPr>
            <w:tcW w:w="747" w:type="dxa"/>
            <w:tcBorders>
              <w:top w:val="single" w:sz="4" w:space="0" w:color="auto"/>
              <w:left w:val="single" w:sz="4" w:space="0" w:color="auto"/>
              <w:bottom w:val="single" w:sz="4" w:space="0" w:color="auto"/>
              <w:right w:val="single" w:sz="4" w:space="0" w:color="auto"/>
            </w:tcBorders>
            <w:noWrap/>
            <w:hideMark/>
          </w:tcPr>
          <w:p w14:paraId="7EA869DA" w14:textId="77777777" w:rsidR="003915D2" w:rsidRDefault="003915D2">
            <w:pPr>
              <w:pStyle w:val="TAC"/>
              <w:rPr>
                <w:rFonts w:eastAsia="Malgun Gothic" w:cs="Arial"/>
                <w:lang w:eastAsia="ko-KR"/>
              </w:rPr>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1DF1D99E" w14:textId="77777777" w:rsidR="003915D2" w:rsidRDefault="003915D2">
            <w:pPr>
              <w:pStyle w:val="TAC"/>
              <w:rPr>
                <w:rFonts w:eastAsia="Malgun Gothic" w:cs="Arial"/>
                <w:lang w:eastAsia="ko-KR"/>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2363AF8" w14:textId="77777777" w:rsidR="003915D2" w:rsidRDefault="003915D2">
            <w:pPr>
              <w:pStyle w:val="TAC"/>
              <w:rPr>
                <w:rFonts w:eastAsia="Malgun Gothic" w:cs="Arial"/>
                <w:lang w:eastAsia="ko-KR"/>
              </w:rPr>
            </w:pPr>
            <w:r>
              <w:rPr>
                <w:rFonts w:cs="Arial"/>
                <w:lang w:eastAsia="ko-KR"/>
              </w:rPr>
              <w:t>2680</w:t>
            </w:r>
          </w:p>
        </w:tc>
        <w:tc>
          <w:tcPr>
            <w:tcW w:w="752" w:type="dxa"/>
            <w:tcBorders>
              <w:top w:val="single" w:sz="4" w:space="0" w:color="auto"/>
              <w:left w:val="single" w:sz="4" w:space="0" w:color="auto"/>
              <w:bottom w:val="single" w:sz="4" w:space="0" w:color="auto"/>
              <w:right w:val="single" w:sz="4" w:space="0" w:color="auto"/>
            </w:tcBorders>
            <w:hideMark/>
          </w:tcPr>
          <w:p w14:paraId="55811B40" w14:textId="77777777" w:rsidR="003915D2" w:rsidRDefault="003915D2">
            <w:pPr>
              <w:pStyle w:val="TAC"/>
              <w:rPr>
                <w:rFonts w:eastAsia="Malgun Gothic" w:cs="Arial"/>
                <w:lang w:eastAsia="ko-KR"/>
              </w:rPr>
            </w:pPr>
            <w:r>
              <w:rPr>
                <w:rFonts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4FF5A50" w14:textId="77777777" w:rsidR="003915D2" w:rsidRDefault="003915D2">
            <w:pPr>
              <w:pStyle w:val="TAC"/>
              <w:rPr>
                <w:lang w:eastAsia="ko-KR"/>
              </w:rPr>
            </w:pPr>
            <w:r>
              <w:rPr>
                <w:rFonts w:cs="Arial"/>
                <w:kern w:val="2"/>
                <w:szCs w:val="24"/>
                <w:lang w:eastAsia="ko-KR"/>
              </w:rPr>
              <w:t>N/A</w:t>
            </w:r>
          </w:p>
        </w:tc>
      </w:tr>
      <w:tr w:rsidR="003915D2" w14:paraId="1A08F94B"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0CFC9FAB" w14:textId="77777777" w:rsidR="003915D2" w:rsidRDefault="003915D2">
            <w:pPr>
              <w:pStyle w:val="TAC"/>
              <w:rPr>
                <w:rFonts w:eastAsia="MS Mincho" w:cs="Arial"/>
                <w:bCs/>
              </w:rPr>
            </w:pPr>
          </w:p>
        </w:tc>
        <w:tc>
          <w:tcPr>
            <w:tcW w:w="867" w:type="dxa"/>
            <w:tcBorders>
              <w:top w:val="single" w:sz="4" w:space="0" w:color="auto"/>
              <w:left w:val="single" w:sz="4" w:space="0" w:color="auto"/>
              <w:bottom w:val="single" w:sz="4" w:space="0" w:color="auto"/>
              <w:right w:val="single" w:sz="4" w:space="0" w:color="auto"/>
            </w:tcBorders>
            <w:hideMark/>
          </w:tcPr>
          <w:p w14:paraId="52861B04" w14:textId="77777777" w:rsidR="003915D2" w:rsidRDefault="003915D2">
            <w:pPr>
              <w:pStyle w:val="TAC"/>
            </w:pPr>
            <w:r>
              <w:rPr>
                <w:rFonts w:eastAsia="Calibri Light" w:cs="Arial"/>
                <w:lang w:eastAsia="ko-KR"/>
              </w:rPr>
              <w:t>n78</w:t>
            </w:r>
          </w:p>
        </w:tc>
        <w:tc>
          <w:tcPr>
            <w:tcW w:w="1066" w:type="dxa"/>
            <w:tcBorders>
              <w:top w:val="single" w:sz="4" w:space="0" w:color="auto"/>
              <w:left w:val="single" w:sz="4" w:space="0" w:color="auto"/>
              <w:bottom w:val="single" w:sz="4" w:space="0" w:color="auto"/>
              <w:right w:val="single" w:sz="4" w:space="0" w:color="auto"/>
            </w:tcBorders>
            <w:noWrap/>
            <w:hideMark/>
          </w:tcPr>
          <w:p w14:paraId="7DC7559F" w14:textId="77777777" w:rsidR="003915D2" w:rsidRDefault="003915D2">
            <w:pPr>
              <w:pStyle w:val="TAC"/>
              <w:rPr>
                <w:rFonts w:eastAsia="Malgun Gothic" w:cs="Arial"/>
                <w:lang w:eastAsia="ko-KR"/>
              </w:rPr>
            </w:pPr>
            <w:r>
              <w:rPr>
                <w:rFonts w:cs="Arial"/>
                <w:lang w:eastAsia="ko-KR"/>
              </w:rPr>
              <w:t>3390</w:t>
            </w:r>
          </w:p>
        </w:tc>
        <w:tc>
          <w:tcPr>
            <w:tcW w:w="747" w:type="dxa"/>
            <w:tcBorders>
              <w:top w:val="single" w:sz="4" w:space="0" w:color="auto"/>
              <w:left w:val="single" w:sz="4" w:space="0" w:color="auto"/>
              <w:bottom w:val="single" w:sz="4" w:space="0" w:color="auto"/>
              <w:right w:val="single" w:sz="4" w:space="0" w:color="auto"/>
            </w:tcBorders>
            <w:noWrap/>
            <w:hideMark/>
          </w:tcPr>
          <w:p w14:paraId="632CA78D" w14:textId="77777777" w:rsidR="003915D2" w:rsidRDefault="003915D2">
            <w:pPr>
              <w:pStyle w:val="TAC"/>
              <w:rPr>
                <w:rFonts w:eastAsia="Malgun Gothic" w:cs="Arial"/>
                <w:lang w:eastAsia="ko-KR"/>
              </w:rPr>
            </w:pPr>
            <w:r>
              <w:rPr>
                <w:rFonts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4324B08D" w14:textId="77777777" w:rsidR="003915D2" w:rsidRDefault="003915D2">
            <w:pPr>
              <w:pStyle w:val="TAC"/>
              <w:rPr>
                <w:rFonts w:eastAsia="Malgun Gothic" w:cs="Arial"/>
                <w:lang w:eastAsia="ko-KR"/>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195F360" w14:textId="77777777" w:rsidR="003915D2" w:rsidRDefault="003915D2">
            <w:pPr>
              <w:pStyle w:val="TAC"/>
              <w:rPr>
                <w:rFonts w:eastAsia="Malgun Gothic" w:cs="Arial"/>
                <w:lang w:eastAsia="ko-KR"/>
              </w:rPr>
            </w:pPr>
            <w:r>
              <w:rPr>
                <w:rFonts w:cs="Arial"/>
                <w:lang w:eastAsia="ko-KR"/>
              </w:rPr>
              <w:t>3390</w:t>
            </w:r>
          </w:p>
        </w:tc>
        <w:tc>
          <w:tcPr>
            <w:tcW w:w="752" w:type="dxa"/>
            <w:tcBorders>
              <w:top w:val="single" w:sz="4" w:space="0" w:color="auto"/>
              <w:left w:val="single" w:sz="4" w:space="0" w:color="auto"/>
              <w:bottom w:val="single" w:sz="4" w:space="0" w:color="auto"/>
              <w:right w:val="single" w:sz="4" w:space="0" w:color="auto"/>
            </w:tcBorders>
            <w:hideMark/>
          </w:tcPr>
          <w:p w14:paraId="20A6A822" w14:textId="77777777" w:rsidR="003915D2" w:rsidRDefault="003915D2">
            <w:pPr>
              <w:pStyle w:val="TAC"/>
              <w:rPr>
                <w:rFonts w:eastAsia="Malgun Gothic" w:cs="Arial"/>
                <w:lang w:eastAsia="ko-KR"/>
              </w:rPr>
            </w:pPr>
            <w:r>
              <w:rPr>
                <w:rFonts w:cs="Arial"/>
                <w:kern w:val="2"/>
                <w:szCs w:val="24"/>
                <w:lang w:eastAsia="ko-KR"/>
              </w:rPr>
              <w:t>16.1</w:t>
            </w:r>
          </w:p>
        </w:tc>
        <w:tc>
          <w:tcPr>
            <w:tcW w:w="1248" w:type="dxa"/>
            <w:tcBorders>
              <w:top w:val="single" w:sz="4" w:space="0" w:color="auto"/>
              <w:left w:val="single" w:sz="4" w:space="0" w:color="auto"/>
              <w:bottom w:val="single" w:sz="4" w:space="0" w:color="auto"/>
              <w:right w:val="single" w:sz="4" w:space="0" w:color="auto"/>
            </w:tcBorders>
            <w:hideMark/>
          </w:tcPr>
          <w:p w14:paraId="348CD660" w14:textId="77777777" w:rsidR="003915D2" w:rsidRDefault="003915D2">
            <w:pPr>
              <w:pStyle w:val="TAC"/>
              <w:rPr>
                <w:lang w:eastAsia="ko-KR"/>
              </w:rPr>
            </w:pPr>
            <w:r>
              <w:rPr>
                <w:rFonts w:cs="Arial"/>
                <w:kern w:val="2"/>
                <w:szCs w:val="24"/>
                <w:lang w:eastAsia="ko-KR"/>
              </w:rPr>
              <w:t>IMD3</w:t>
            </w:r>
          </w:p>
        </w:tc>
      </w:tr>
      <w:tr w:rsidR="003915D2" w14:paraId="1E2D1ADF"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6550729C" w14:textId="77777777" w:rsidR="003915D2" w:rsidRDefault="003915D2">
            <w:pPr>
              <w:pStyle w:val="TAC"/>
            </w:pPr>
            <w:r>
              <w:rPr>
                <w:rFonts w:eastAsia="MS Mincho" w:cs="Arial"/>
                <w:bCs/>
              </w:rPr>
              <w:t>DC_66A_n25A-n41A</w:t>
            </w:r>
          </w:p>
        </w:tc>
        <w:tc>
          <w:tcPr>
            <w:tcW w:w="867" w:type="dxa"/>
            <w:tcBorders>
              <w:top w:val="single" w:sz="4" w:space="0" w:color="auto"/>
              <w:left w:val="single" w:sz="4" w:space="0" w:color="auto"/>
              <w:bottom w:val="single" w:sz="4" w:space="0" w:color="auto"/>
              <w:right w:val="single" w:sz="4" w:space="0" w:color="auto"/>
            </w:tcBorders>
            <w:hideMark/>
          </w:tcPr>
          <w:p w14:paraId="5A49A5A2" w14:textId="77777777" w:rsidR="003915D2" w:rsidRDefault="003915D2">
            <w:pPr>
              <w:pStyle w:val="TAC"/>
              <w:rPr>
                <w:szCs w:val="18"/>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56642552" w14:textId="77777777" w:rsidR="003915D2" w:rsidRDefault="003915D2">
            <w:pPr>
              <w:pStyle w:val="TAC"/>
              <w:rPr>
                <w:szCs w:val="18"/>
              </w:rPr>
            </w:pPr>
            <w:r>
              <w:rPr>
                <w:rFonts w:eastAsia="Malgun Gothic" w:cs="Arial"/>
                <w:lang w:eastAsia="ko-KR"/>
              </w:rPr>
              <w:t>1715</w:t>
            </w:r>
          </w:p>
        </w:tc>
        <w:tc>
          <w:tcPr>
            <w:tcW w:w="747" w:type="dxa"/>
            <w:tcBorders>
              <w:top w:val="single" w:sz="4" w:space="0" w:color="auto"/>
              <w:left w:val="single" w:sz="4" w:space="0" w:color="auto"/>
              <w:bottom w:val="single" w:sz="4" w:space="0" w:color="auto"/>
              <w:right w:val="single" w:sz="4" w:space="0" w:color="auto"/>
            </w:tcBorders>
            <w:noWrap/>
            <w:hideMark/>
          </w:tcPr>
          <w:p w14:paraId="5AF8A317" w14:textId="77777777" w:rsidR="003915D2" w:rsidRDefault="003915D2">
            <w:pPr>
              <w:pStyle w:val="TAC"/>
              <w:rPr>
                <w:szCs w:val="18"/>
              </w:rPr>
            </w:pPr>
            <w:r>
              <w:rPr>
                <w:rFonts w:eastAsia="Malgun Gothic"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F957D34" w14:textId="77777777" w:rsidR="003915D2" w:rsidRDefault="003915D2">
            <w:pPr>
              <w:pStyle w:val="TAC"/>
              <w:rPr>
                <w:szCs w:val="18"/>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4F0F12E" w14:textId="77777777" w:rsidR="003915D2" w:rsidRDefault="003915D2">
            <w:pPr>
              <w:pStyle w:val="TAC"/>
              <w:rPr>
                <w:szCs w:val="18"/>
              </w:rPr>
            </w:pPr>
            <w:r>
              <w:rPr>
                <w:rFonts w:eastAsia="Malgun Gothic" w:cs="Arial"/>
                <w:lang w:eastAsia="ko-KR"/>
              </w:rPr>
              <w:t>2115</w:t>
            </w:r>
          </w:p>
        </w:tc>
        <w:tc>
          <w:tcPr>
            <w:tcW w:w="752" w:type="dxa"/>
            <w:tcBorders>
              <w:top w:val="single" w:sz="4" w:space="0" w:color="auto"/>
              <w:left w:val="single" w:sz="4" w:space="0" w:color="auto"/>
              <w:bottom w:val="single" w:sz="4" w:space="0" w:color="auto"/>
              <w:right w:val="single" w:sz="4" w:space="0" w:color="auto"/>
            </w:tcBorders>
            <w:hideMark/>
          </w:tcPr>
          <w:p w14:paraId="5A6161E1" w14:textId="77777777" w:rsidR="003915D2" w:rsidRDefault="003915D2">
            <w:pPr>
              <w:pStyle w:val="TAC"/>
              <w:rPr>
                <w:szCs w:val="18"/>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4F4CB6E" w14:textId="77777777" w:rsidR="003915D2" w:rsidRDefault="003915D2">
            <w:pPr>
              <w:pStyle w:val="TAC"/>
            </w:pPr>
            <w:r>
              <w:rPr>
                <w:lang w:eastAsia="ko-KR"/>
              </w:rPr>
              <w:t>N/A</w:t>
            </w:r>
          </w:p>
        </w:tc>
      </w:tr>
      <w:tr w:rsidR="003915D2" w14:paraId="2C4DB37F" w14:textId="77777777" w:rsidTr="003915D2">
        <w:trPr>
          <w:trHeight w:val="216"/>
          <w:jc w:val="center"/>
        </w:trPr>
        <w:tc>
          <w:tcPr>
            <w:tcW w:w="2258" w:type="dxa"/>
            <w:tcBorders>
              <w:top w:val="nil"/>
              <w:left w:val="single" w:sz="4" w:space="0" w:color="auto"/>
              <w:bottom w:val="nil"/>
              <w:right w:val="single" w:sz="4" w:space="0" w:color="auto"/>
            </w:tcBorders>
          </w:tcPr>
          <w:p w14:paraId="436CA3A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9CFBBFA" w14:textId="77777777" w:rsidR="003915D2" w:rsidRDefault="003915D2">
            <w:pPr>
              <w:pStyle w:val="TAC"/>
              <w:rPr>
                <w:szCs w:val="18"/>
              </w:rPr>
            </w:pPr>
            <w:r>
              <w:t>n41</w:t>
            </w:r>
          </w:p>
        </w:tc>
        <w:tc>
          <w:tcPr>
            <w:tcW w:w="1066" w:type="dxa"/>
            <w:tcBorders>
              <w:top w:val="single" w:sz="4" w:space="0" w:color="auto"/>
              <w:left w:val="single" w:sz="4" w:space="0" w:color="auto"/>
              <w:bottom w:val="single" w:sz="4" w:space="0" w:color="auto"/>
              <w:right w:val="single" w:sz="4" w:space="0" w:color="auto"/>
            </w:tcBorders>
            <w:noWrap/>
            <w:hideMark/>
          </w:tcPr>
          <w:p w14:paraId="716B2C07" w14:textId="77777777" w:rsidR="003915D2" w:rsidRDefault="003915D2">
            <w:pPr>
              <w:pStyle w:val="TAC"/>
              <w:rPr>
                <w:szCs w:val="18"/>
              </w:rPr>
            </w:pPr>
            <w:r>
              <w:rPr>
                <w:rFonts w:eastAsia="Malgun Gothic" w:cs="Arial"/>
                <w:lang w:eastAsia="ko-KR"/>
              </w:rPr>
              <w:t>2685</w:t>
            </w:r>
          </w:p>
        </w:tc>
        <w:tc>
          <w:tcPr>
            <w:tcW w:w="747" w:type="dxa"/>
            <w:tcBorders>
              <w:top w:val="single" w:sz="4" w:space="0" w:color="auto"/>
              <w:left w:val="single" w:sz="4" w:space="0" w:color="auto"/>
              <w:bottom w:val="single" w:sz="4" w:space="0" w:color="auto"/>
              <w:right w:val="single" w:sz="4" w:space="0" w:color="auto"/>
            </w:tcBorders>
            <w:noWrap/>
            <w:hideMark/>
          </w:tcPr>
          <w:p w14:paraId="3784E9F3" w14:textId="77777777" w:rsidR="003915D2" w:rsidRDefault="003915D2">
            <w:pPr>
              <w:pStyle w:val="TAC"/>
              <w:rPr>
                <w:szCs w:val="18"/>
              </w:rPr>
            </w:pPr>
            <w:r>
              <w:rPr>
                <w:rFonts w:eastAsia="Malgun Gothic" w:cs="Arial"/>
                <w:lang w:eastAsia="ko-KR"/>
              </w:rPr>
              <w:t>10</w:t>
            </w:r>
          </w:p>
        </w:tc>
        <w:tc>
          <w:tcPr>
            <w:tcW w:w="1142" w:type="dxa"/>
            <w:tcBorders>
              <w:top w:val="single" w:sz="4" w:space="0" w:color="auto"/>
              <w:left w:val="single" w:sz="4" w:space="0" w:color="auto"/>
              <w:bottom w:val="single" w:sz="4" w:space="0" w:color="auto"/>
              <w:right w:val="single" w:sz="4" w:space="0" w:color="auto"/>
            </w:tcBorders>
            <w:noWrap/>
            <w:hideMark/>
          </w:tcPr>
          <w:p w14:paraId="010FEE37" w14:textId="77777777" w:rsidR="003915D2" w:rsidRDefault="003915D2">
            <w:pPr>
              <w:pStyle w:val="TAC"/>
              <w:rPr>
                <w:szCs w:val="18"/>
              </w:rPr>
            </w:pPr>
            <w:r>
              <w:rPr>
                <w:rFonts w:eastAsia="Malgun Gothic"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B326CC6" w14:textId="77777777" w:rsidR="003915D2" w:rsidRDefault="003915D2">
            <w:pPr>
              <w:pStyle w:val="TAC"/>
              <w:rPr>
                <w:szCs w:val="18"/>
              </w:rPr>
            </w:pPr>
            <w:r>
              <w:rPr>
                <w:rFonts w:eastAsia="Malgun Gothic" w:cs="Arial"/>
                <w:lang w:eastAsia="ko-KR"/>
              </w:rPr>
              <w:t>2685</w:t>
            </w:r>
          </w:p>
        </w:tc>
        <w:tc>
          <w:tcPr>
            <w:tcW w:w="752" w:type="dxa"/>
            <w:tcBorders>
              <w:top w:val="single" w:sz="4" w:space="0" w:color="auto"/>
              <w:left w:val="single" w:sz="4" w:space="0" w:color="auto"/>
              <w:bottom w:val="single" w:sz="4" w:space="0" w:color="auto"/>
              <w:right w:val="single" w:sz="4" w:space="0" w:color="auto"/>
            </w:tcBorders>
            <w:hideMark/>
          </w:tcPr>
          <w:p w14:paraId="3883DBFF" w14:textId="77777777" w:rsidR="003915D2" w:rsidRDefault="003915D2">
            <w:pPr>
              <w:pStyle w:val="TAC"/>
              <w:rPr>
                <w:szCs w:val="18"/>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59B9270" w14:textId="77777777" w:rsidR="003915D2" w:rsidRDefault="003915D2">
            <w:pPr>
              <w:pStyle w:val="TAC"/>
            </w:pPr>
            <w:r>
              <w:rPr>
                <w:lang w:eastAsia="ko-KR"/>
              </w:rPr>
              <w:t>N/A</w:t>
            </w:r>
          </w:p>
        </w:tc>
      </w:tr>
      <w:tr w:rsidR="003915D2" w14:paraId="56AE5302"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3BEBDCB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27E25B3" w14:textId="77777777" w:rsidR="003915D2" w:rsidRDefault="003915D2">
            <w:pPr>
              <w:pStyle w:val="TAC"/>
              <w:rPr>
                <w:szCs w:val="18"/>
              </w:rPr>
            </w:pPr>
            <w:r>
              <w:rPr>
                <w:rFonts w:eastAsia="MS Mincho"/>
              </w:rPr>
              <w:t>n25</w:t>
            </w:r>
          </w:p>
        </w:tc>
        <w:tc>
          <w:tcPr>
            <w:tcW w:w="1066" w:type="dxa"/>
            <w:tcBorders>
              <w:top w:val="single" w:sz="4" w:space="0" w:color="auto"/>
              <w:left w:val="single" w:sz="4" w:space="0" w:color="auto"/>
              <w:bottom w:val="single" w:sz="4" w:space="0" w:color="auto"/>
              <w:right w:val="single" w:sz="4" w:space="0" w:color="auto"/>
            </w:tcBorders>
            <w:noWrap/>
            <w:hideMark/>
          </w:tcPr>
          <w:p w14:paraId="1C793519" w14:textId="77777777" w:rsidR="003915D2" w:rsidRDefault="003915D2">
            <w:pPr>
              <w:pStyle w:val="TAC"/>
              <w:rPr>
                <w:szCs w:val="18"/>
              </w:rPr>
            </w:pPr>
            <w:r>
              <w:rPr>
                <w:rFonts w:cs="Arial"/>
                <w:lang w:eastAsia="ko-KR"/>
              </w:rPr>
              <w:t>1860</w:t>
            </w:r>
          </w:p>
        </w:tc>
        <w:tc>
          <w:tcPr>
            <w:tcW w:w="747" w:type="dxa"/>
            <w:tcBorders>
              <w:top w:val="single" w:sz="4" w:space="0" w:color="auto"/>
              <w:left w:val="single" w:sz="4" w:space="0" w:color="auto"/>
              <w:bottom w:val="single" w:sz="4" w:space="0" w:color="auto"/>
              <w:right w:val="single" w:sz="4" w:space="0" w:color="auto"/>
            </w:tcBorders>
            <w:noWrap/>
            <w:hideMark/>
          </w:tcPr>
          <w:p w14:paraId="70F6B73A" w14:textId="77777777" w:rsidR="003915D2" w:rsidRDefault="003915D2">
            <w:pPr>
              <w:pStyle w:val="TAC"/>
              <w:rPr>
                <w:szCs w:val="18"/>
              </w:rPr>
            </w:pPr>
            <w:r>
              <w:rPr>
                <w:rFonts w:cs="Arial"/>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3E02049" w14:textId="77777777" w:rsidR="003915D2" w:rsidRDefault="003915D2">
            <w:pPr>
              <w:pStyle w:val="TAC"/>
              <w:rPr>
                <w:szCs w:val="18"/>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8435FDF" w14:textId="77777777" w:rsidR="003915D2" w:rsidRDefault="003915D2">
            <w:pPr>
              <w:pStyle w:val="TAC"/>
              <w:rPr>
                <w:szCs w:val="18"/>
              </w:rPr>
            </w:pPr>
            <w:r>
              <w:rPr>
                <w:rFonts w:cs="Arial"/>
                <w:lang w:eastAsia="ko-KR"/>
              </w:rPr>
              <w:t>1940</w:t>
            </w:r>
          </w:p>
        </w:tc>
        <w:tc>
          <w:tcPr>
            <w:tcW w:w="752" w:type="dxa"/>
            <w:tcBorders>
              <w:top w:val="single" w:sz="4" w:space="0" w:color="auto"/>
              <w:left w:val="single" w:sz="4" w:space="0" w:color="auto"/>
              <w:bottom w:val="single" w:sz="4" w:space="0" w:color="auto"/>
              <w:right w:val="single" w:sz="4" w:space="0" w:color="auto"/>
            </w:tcBorders>
            <w:hideMark/>
          </w:tcPr>
          <w:p w14:paraId="1BC1AF34" w14:textId="77777777" w:rsidR="003915D2" w:rsidRDefault="003915D2">
            <w:pPr>
              <w:pStyle w:val="TAC"/>
              <w:rPr>
                <w:szCs w:val="18"/>
              </w:rPr>
            </w:pPr>
            <w:r>
              <w:rPr>
                <w:rFonts w:cs="Arial"/>
                <w:lang w:eastAsia="ko-KR"/>
              </w:rPr>
              <w:t>5</w:t>
            </w:r>
          </w:p>
        </w:tc>
        <w:tc>
          <w:tcPr>
            <w:tcW w:w="1248" w:type="dxa"/>
            <w:tcBorders>
              <w:top w:val="single" w:sz="4" w:space="0" w:color="auto"/>
              <w:left w:val="single" w:sz="4" w:space="0" w:color="auto"/>
              <w:bottom w:val="single" w:sz="4" w:space="0" w:color="auto"/>
              <w:right w:val="single" w:sz="4" w:space="0" w:color="auto"/>
            </w:tcBorders>
            <w:hideMark/>
          </w:tcPr>
          <w:p w14:paraId="706B126A" w14:textId="77777777" w:rsidR="003915D2" w:rsidRDefault="003915D2">
            <w:pPr>
              <w:pStyle w:val="TAC"/>
            </w:pPr>
            <w:r>
              <w:t>11.0</w:t>
            </w:r>
          </w:p>
        </w:tc>
      </w:tr>
      <w:tr w:rsidR="003915D2" w14:paraId="2B5BF0C7"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78B36025" w14:textId="77777777" w:rsidR="003915D2" w:rsidRDefault="003915D2">
            <w:pPr>
              <w:pStyle w:val="TAC"/>
            </w:pPr>
            <w:r>
              <w:rPr>
                <w:lang w:eastAsia="ja-JP"/>
              </w:rPr>
              <w:t>DC_66A_n25A-n48A</w:t>
            </w:r>
          </w:p>
        </w:tc>
        <w:tc>
          <w:tcPr>
            <w:tcW w:w="867" w:type="dxa"/>
            <w:tcBorders>
              <w:top w:val="single" w:sz="4" w:space="0" w:color="auto"/>
              <w:left w:val="single" w:sz="4" w:space="0" w:color="auto"/>
              <w:bottom w:val="single" w:sz="4" w:space="0" w:color="auto"/>
              <w:right w:val="single" w:sz="4" w:space="0" w:color="auto"/>
            </w:tcBorders>
            <w:hideMark/>
          </w:tcPr>
          <w:p w14:paraId="147C6547" w14:textId="77777777" w:rsidR="003915D2" w:rsidRDefault="003915D2">
            <w:pPr>
              <w:pStyle w:val="TAC"/>
            </w:pPr>
            <w:r>
              <w:rPr>
                <w:lang w:eastAsia="zh-TW"/>
              </w:rPr>
              <w:t>66</w:t>
            </w:r>
          </w:p>
        </w:tc>
        <w:tc>
          <w:tcPr>
            <w:tcW w:w="1066" w:type="dxa"/>
            <w:tcBorders>
              <w:top w:val="single" w:sz="4" w:space="0" w:color="auto"/>
              <w:left w:val="single" w:sz="4" w:space="0" w:color="auto"/>
              <w:bottom w:val="single" w:sz="4" w:space="0" w:color="auto"/>
              <w:right w:val="single" w:sz="4" w:space="0" w:color="auto"/>
            </w:tcBorders>
            <w:noWrap/>
            <w:hideMark/>
          </w:tcPr>
          <w:p w14:paraId="034615C3" w14:textId="77777777" w:rsidR="003915D2" w:rsidRDefault="003915D2">
            <w:pPr>
              <w:pStyle w:val="TAC"/>
            </w:pPr>
            <w:r>
              <w:rPr>
                <w:rFonts w:eastAsia="Malgun Gothic"/>
                <w:kern w:val="2"/>
                <w:szCs w:val="24"/>
                <w:lang w:eastAsia="ko-KR"/>
              </w:rPr>
              <w:t>17</w:t>
            </w:r>
            <w:r>
              <w:rPr>
                <w:kern w:val="2"/>
                <w:szCs w:val="24"/>
                <w:lang w:eastAsia="zh-CN"/>
              </w:rPr>
              <w:t>40</w:t>
            </w:r>
          </w:p>
        </w:tc>
        <w:tc>
          <w:tcPr>
            <w:tcW w:w="747" w:type="dxa"/>
            <w:tcBorders>
              <w:top w:val="single" w:sz="4" w:space="0" w:color="auto"/>
              <w:left w:val="single" w:sz="4" w:space="0" w:color="auto"/>
              <w:bottom w:val="single" w:sz="4" w:space="0" w:color="auto"/>
              <w:right w:val="single" w:sz="4" w:space="0" w:color="auto"/>
            </w:tcBorders>
            <w:noWrap/>
            <w:hideMark/>
          </w:tcPr>
          <w:p w14:paraId="32BD7976" w14:textId="77777777" w:rsidR="003915D2" w:rsidRDefault="003915D2">
            <w:pPr>
              <w:pStyle w:val="TAC"/>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29E9705F" w14:textId="77777777" w:rsidR="003915D2" w:rsidRDefault="003915D2">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B88C872" w14:textId="77777777" w:rsidR="003915D2" w:rsidRDefault="003915D2">
            <w:pPr>
              <w:pStyle w:val="TAC"/>
            </w:pPr>
            <w:r>
              <w:rPr>
                <w:kern w:val="2"/>
                <w:szCs w:val="24"/>
                <w:lang w:eastAsia="zh-CN"/>
              </w:rPr>
              <w:t>2140</w:t>
            </w:r>
          </w:p>
        </w:tc>
        <w:tc>
          <w:tcPr>
            <w:tcW w:w="752" w:type="dxa"/>
            <w:tcBorders>
              <w:top w:val="single" w:sz="4" w:space="0" w:color="auto"/>
              <w:left w:val="single" w:sz="4" w:space="0" w:color="auto"/>
              <w:bottom w:val="single" w:sz="4" w:space="0" w:color="auto"/>
              <w:right w:val="single" w:sz="4" w:space="0" w:color="auto"/>
            </w:tcBorders>
            <w:hideMark/>
          </w:tcPr>
          <w:p w14:paraId="497EB8BF" w14:textId="77777777" w:rsidR="003915D2" w:rsidRDefault="003915D2">
            <w:pPr>
              <w:pStyle w:val="TAC"/>
              <w:rPr>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D8250A1" w14:textId="77777777" w:rsidR="003915D2" w:rsidRDefault="003915D2">
            <w:pPr>
              <w:pStyle w:val="TAC"/>
              <w:rPr>
                <w:kern w:val="2"/>
                <w:szCs w:val="24"/>
                <w:lang w:eastAsia="ko-KR"/>
              </w:rPr>
            </w:pPr>
            <w:r>
              <w:rPr>
                <w:rFonts w:eastAsia="Malgun Gothic"/>
                <w:kern w:val="2"/>
                <w:szCs w:val="24"/>
                <w:lang w:eastAsia="ko-KR"/>
              </w:rPr>
              <w:t>N/A</w:t>
            </w:r>
          </w:p>
        </w:tc>
      </w:tr>
      <w:tr w:rsidR="003915D2" w14:paraId="6623DE43" w14:textId="77777777" w:rsidTr="003915D2">
        <w:trPr>
          <w:trHeight w:val="216"/>
          <w:jc w:val="center"/>
        </w:trPr>
        <w:tc>
          <w:tcPr>
            <w:tcW w:w="2258" w:type="dxa"/>
            <w:tcBorders>
              <w:top w:val="nil"/>
              <w:left w:val="single" w:sz="4" w:space="0" w:color="auto"/>
              <w:bottom w:val="nil"/>
              <w:right w:val="single" w:sz="4" w:space="0" w:color="auto"/>
            </w:tcBorders>
          </w:tcPr>
          <w:p w14:paraId="0130D64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999A01C" w14:textId="77777777" w:rsidR="003915D2" w:rsidRDefault="003915D2">
            <w:pPr>
              <w:pStyle w:val="TAC"/>
            </w:pPr>
            <w:r>
              <w:rPr>
                <w:lang w:eastAsia="zh-TW"/>
              </w:rPr>
              <w:t>n25</w:t>
            </w:r>
          </w:p>
        </w:tc>
        <w:tc>
          <w:tcPr>
            <w:tcW w:w="1066" w:type="dxa"/>
            <w:tcBorders>
              <w:top w:val="single" w:sz="4" w:space="0" w:color="auto"/>
              <w:left w:val="single" w:sz="4" w:space="0" w:color="auto"/>
              <w:bottom w:val="single" w:sz="4" w:space="0" w:color="auto"/>
              <w:right w:val="single" w:sz="4" w:space="0" w:color="auto"/>
            </w:tcBorders>
            <w:noWrap/>
            <w:hideMark/>
          </w:tcPr>
          <w:p w14:paraId="25A03A1A" w14:textId="77777777" w:rsidR="003915D2" w:rsidRDefault="003915D2">
            <w:pPr>
              <w:pStyle w:val="TAC"/>
            </w:pPr>
            <w:r>
              <w:rPr>
                <w:kern w:val="2"/>
                <w:szCs w:val="24"/>
                <w:lang w:eastAsia="zh-CN"/>
              </w:rPr>
              <w:t>1880</w:t>
            </w:r>
          </w:p>
        </w:tc>
        <w:tc>
          <w:tcPr>
            <w:tcW w:w="747" w:type="dxa"/>
            <w:tcBorders>
              <w:top w:val="single" w:sz="4" w:space="0" w:color="auto"/>
              <w:left w:val="single" w:sz="4" w:space="0" w:color="auto"/>
              <w:bottom w:val="single" w:sz="4" w:space="0" w:color="auto"/>
              <w:right w:val="single" w:sz="4" w:space="0" w:color="auto"/>
            </w:tcBorders>
            <w:noWrap/>
            <w:hideMark/>
          </w:tcPr>
          <w:p w14:paraId="0EE1B3EA" w14:textId="77777777" w:rsidR="003915D2" w:rsidRDefault="003915D2">
            <w:pPr>
              <w:pStyle w:val="TAC"/>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03BFE1E4" w14:textId="77777777" w:rsidR="003915D2" w:rsidRDefault="003915D2">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3499F0C" w14:textId="77777777" w:rsidR="003915D2" w:rsidRDefault="003915D2">
            <w:pPr>
              <w:pStyle w:val="TAC"/>
            </w:pPr>
            <w:r>
              <w:rPr>
                <w:kern w:val="2"/>
                <w:szCs w:val="24"/>
                <w:lang w:eastAsia="zh-CN"/>
              </w:rPr>
              <w:t>1960</w:t>
            </w:r>
          </w:p>
        </w:tc>
        <w:tc>
          <w:tcPr>
            <w:tcW w:w="752" w:type="dxa"/>
            <w:tcBorders>
              <w:top w:val="single" w:sz="4" w:space="0" w:color="auto"/>
              <w:left w:val="single" w:sz="4" w:space="0" w:color="auto"/>
              <w:bottom w:val="single" w:sz="4" w:space="0" w:color="auto"/>
              <w:right w:val="single" w:sz="4" w:space="0" w:color="auto"/>
            </w:tcBorders>
            <w:hideMark/>
          </w:tcPr>
          <w:p w14:paraId="6A678A8A" w14:textId="77777777" w:rsidR="003915D2" w:rsidRDefault="003915D2">
            <w:pPr>
              <w:pStyle w:val="TAC"/>
              <w:rPr>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13AC1A7" w14:textId="77777777" w:rsidR="003915D2" w:rsidRDefault="003915D2">
            <w:pPr>
              <w:pStyle w:val="TAC"/>
              <w:rPr>
                <w:kern w:val="2"/>
                <w:szCs w:val="24"/>
                <w:lang w:eastAsia="ko-KR"/>
              </w:rPr>
            </w:pPr>
            <w:r>
              <w:rPr>
                <w:rFonts w:eastAsia="Malgun Gothic"/>
                <w:kern w:val="2"/>
                <w:szCs w:val="24"/>
                <w:lang w:eastAsia="ko-KR"/>
              </w:rPr>
              <w:t>N/A</w:t>
            </w:r>
          </w:p>
        </w:tc>
      </w:tr>
      <w:tr w:rsidR="003915D2" w14:paraId="7B443AE7" w14:textId="77777777" w:rsidTr="003915D2">
        <w:trPr>
          <w:trHeight w:val="216"/>
          <w:jc w:val="center"/>
        </w:trPr>
        <w:tc>
          <w:tcPr>
            <w:tcW w:w="2258" w:type="dxa"/>
            <w:tcBorders>
              <w:top w:val="nil"/>
              <w:left w:val="single" w:sz="4" w:space="0" w:color="auto"/>
              <w:bottom w:val="nil"/>
              <w:right w:val="single" w:sz="4" w:space="0" w:color="auto"/>
            </w:tcBorders>
          </w:tcPr>
          <w:p w14:paraId="09128BD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78B158A" w14:textId="77777777" w:rsidR="003915D2" w:rsidRDefault="003915D2">
            <w:pPr>
              <w:pStyle w:val="TAC"/>
            </w:pPr>
            <w:r>
              <w:rPr>
                <w:lang w:eastAsia="zh-TW"/>
              </w:rPr>
              <w:t>n48</w:t>
            </w:r>
          </w:p>
        </w:tc>
        <w:tc>
          <w:tcPr>
            <w:tcW w:w="1066" w:type="dxa"/>
            <w:tcBorders>
              <w:top w:val="single" w:sz="4" w:space="0" w:color="auto"/>
              <w:left w:val="single" w:sz="4" w:space="0" w:color="auto"/>
              <w:bottom w:val="single" w:sz="4" w:space="0" w:color="auto"/>
              <w:right w:val="single" w:sz="4" w:space="0" w:color="auto"/>
            </w:tcBorders>
            <w:noWrap/>
            <w:hideMark/>
          </w:tcPr>
          <w:p w14:paraId="1DC61A97" w14:textId="77777777" w:rsidR="003915D2" w:rsidRDefault="003915D2">
            <w:pPr>
              <w:pStyle w:val="TAC"/>
            </w:pPr>
            <w:r>
              <w:rPr>
                <w:kern w:val="2"/>
                <w:szCs w:val="24"/>
                <w:lang w:eastAsia="zh-CN"/>
              </w:rPr>
              <w:t>3620</w:t>
            </w:r>
          </w:p>
        </w:tc>
        <w:tc>
          <w:tcPr>
            <w:tcW w:w="747" w:type="dxa"/>
            <w:tcBorders>
              <w:top w:val="single" w:sz="4" w:space="0" w:color="auto"/>
              <w:left w:val="single" w:sz="4" w:space="0" w:color="auto"/>
              <w:bottom w:val="single" w:sz="4" w:space="0" w:color="auto"/>
              <w:right w:val="single" w:sz="4" w:space="0" w:color="auto"/>
            </w:tcBorders>
            <w:noWrap/>
            <w:hideMark/>
          </w:tcPr>
          <w:p w14:paraId="53F6C2F5" w14:textId="77777777" w:rsidR="003915D2" w:rsidRDefault="003915D2">
            <w:pPr>
              <w:pStyle w:val="TAC"/>
            </w:pPr>
            <w:r>
              <w:rPr>
                <w:kern w:val="2"/>
                <w:szCs w:val="24"/>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3CA2225F" w14:textId="77777777" w:rsidR="003915D2" w:rsidRDefault="003915D2">
            <w:pPr>
              <w:pStyle w:val="TAC"/>
            </w:pPr>
            <w:r>
              <w:rPr>
                <w:kern w:val="2"/>
                <w:szCs w:val="24"/>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330D6989" w14:textId="77777777" w:rsidR="003915D2" w:rsidRDefault="003915D2">
            <w:pPr>
              <w:pStyle w:val="TAC"/>
            </w:pPr>
            <w:r>
              <w:rPr>
                <w:kern w:val="2"/>
                <w:szCs w:val="24"/>
                <w:lang w:eastAsia="zh-CN"/>
              </w:rPr>
              <w:t>3620</w:t>
            </w:r>
          </w:p>
        </w:tc>
        <w:tc>
          <w:tcPr>
            <w:tcW w:w="752" w:type="dxa"/>
            <w:tcBorders>
              <w:top w:val="single" w:sz="4" w:space="0" w:color="auto"/>
              <w:left w:val="single" w:sz="4" w:space="0" w:color="auto"/>
              <w:bottom w:val="single" w:sz="4" w:space="0" w:color="auto"/>
              <w:right w:val="single" w:sz="4" w:space="0" w:color="auto"/>
            </w:tcBorders>
            <w:hideMark/>
          </w:tcPr>
          <w:p w14:paraId="24966A23" w14:textId="77777777" w:rsidR="003915D2" w:rsidRDefault="003915D2">
            <w:pPr>
              <w:pStyle w:val="TAC"/>
              <w:rPr>
                <w:kern w:val="2"/>
                <w:szCs w:val="24"/>
                <w:lang w:eastAsia="ko-KR"/>
              </w:rPr>
            </w:pPr>
            <w:r>
              <w:rPr>
                <w:kern w:val="2"/>
                <w:szCs w:val="24"/>
                <w:lang w:eastAsia="zh-CN"/>
              </w:rPr>
              <w:t>29.4</w:t>
            </w:r>
          </w:p>
        </w:tc>
        <w:tc>
          <w:tcPr>
            <w:tcW w:w="1248" w:type="dxa"/>
            <w:tcBorders>
              <w:top w:val="single" w:sz="4" w:space="0" w:color="auto"/>
              <w:left w:val="single" w:sz="4" w:space="0" w:color="auto"/>
              <w:bottom w:val="single" w:sz="4" w:space="0" w:color="auto"/>
              <w:right w:val="single" w:sz="4" w:space="0" w:color="auto"/>
            </w:tcBorders>
            <w:hideMark/>
          </w:tcPr>
          <w:p w14:paraId="3972917D" w14:textId="77777777" w:rsidR="003915D2" w:rsidRDefault="003915D2">
            <w:pPr>
              <w:pStyle w:val="TAC"/>
              <w:rPr>
                <w:kern w:val="2"/>
                <w:szCs w:val="24"/>
                <w:lang w:eastAsia="ko-KR"/>
              </w:rPr>
            </w:pPr>
            <w:r>
              <w:rPr>
                <w:kern w:val="2"/>
                <w:szCs w:val="24"/>
                <w:lang w:eastAsia="ja-JP"/>
              </w:rPr>
              <w:t>IMD</w:t>
            </w:r>
            <w:r>
              <w:rPr>
                <w:kern w:val="2"/>
                <w:szCs w:val="24"/>
                <w:lang w:eastAsia="zh-CN"/>
              </w:rPr>
              <w:t>2</w:t>
            </w:r>
          </w:p>
        </w:tc>
      </w:tr>
      <w:tr w:rsidR="003915D2" w14:paraId="0530ED27" w14:textId="77777777" w:rsidTr="003915D2">
        <w:trPr>
          <w:trHeight w:val="216"/>
          <w:jc w:val="center"/>
        </w:trPr>
        <w:tc>
          <w:tcPr>
            <w:tcW w:w="2258" w:type="dxa"/>
            <w:tcBorders>
              <w:top w:val="nil"/>
              <w:left w:val="single" w:sz="4" w:space="0" w:color="auto"/>
              <w:bottom w:val="nil"/>
              <w:right w:val="single" w:sz="4" w:space="0" w:color="auto"/>
            </w:tcBorders>
          </w:tcPr>
          <w:p w14:paraId="0394AF9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A2147D6" w14:textId="77777777" w:rsidR="003915D2" w:rsidRDefault="003915D2">
            <w:pPr>
              <w:pStyle w:val="TAC"/>
            </w:pPr>
            <w:r>
              <w:rPr>
                <w:lang w:eastAsia="zh-TW"/>
              </w:rPr>
              <w:t>66</w:t>
            </w:r>
          </w:p>
        </w:tc>
        <w:tc>
          <w:tcPr>
            <w:tcW w:w="1066" w:type="dxa"/>
            <w:tcBorders>
              <w:top w:val="single" w:sz="4" w:space="0" w:color="auto"/>
              <w:left w:val="single" w:sz="4" w:space="0" w:color="auto"/>
              <w:bottom w:val="single" w:sz="4" w:space="0" w:color="auto"/>
              <w:right w:val="single" w:sz="4" w:space="0" w:color="auto"/>
            </w:tcBorders>
            <w:noWrap/>
            <w:hideMark/>
          </w:tcPr>
          <w:p w14:paraId="69CDD2FA" w14:textId="77777777" w:rsidR="003915D2" w:rsidRDefault="003915D2">
            <w:pPr>
              <w:pStyle w:val="TAC"/>
            </w:pPr>
            <w:r>
              <w:t>1735</w:t>
            </w:r>
          </w:p>
        </w:tc>
        <w:tc>
          <w:tcPr>
            <w:tcW w:w="747" w:type="dxa"/>
            <w:tcBorders>
              <w:top w:val="single" w:sz="4" w:space="0" w:color="auto"/>
              <w:left w:val="single" w:sz="4" w:space="0" w:color="auto"/>
              <w:bottom w:val="single" w:sz="4" w:space="0" w:color="auto"/>
              <w:right w:val="single" w:sz="4" w:space="0" w:color="auto"/>
            </w:tcBorders>
            <w:noWrap/>
            <w:hideMark/>
          </w:tcPr>
          <w:p w14:paraId="1823B2F0"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2C946D2B"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52CC524" w14:textId="77777777" w:rsidR="003915D2" w:rsidRDefault="003915D2">
            <w:pPr>
              <w:pStyle w:val="TAC"/>
            </w:pPr>
            <w:r>
              <w:t>2135</w:t>
            </w:r>
          </w:p>
        </w:tc>
        <w:tc>
          <w:tcPr>
            <w:tcW w:w="752" w:type="dxa"/>
            <w:tcBorders>
              <w:top w:val="single" w:sz="4" w:space="0" w:color="auto"/>
              <w:left w:val="single" w:sz="4" w:space="0" w:color="auto"/>
              <w:bottom w:val="single" w:sz="4" w:space="0" w:color="auto"/>
              <w:right w:val="single" w:sz="4" w:space="0" w:color="auto"/>
            </w:tcBorders>
            <w:hideMark/>
          </w:tcPr>
          <w:p w14:paraId="3193CA99" w14:textId="77777777" w:rsidR="003915D2" w:rsidRDefault="003915D2">
            <w:pPr>
              <w:pStyle w:val="TAC"/>
              <w:rPr>
                <w:kern w:val="2"/>
                <w:szCs w:val="24"/>
                <w:lang w:eastAsia="ko-KR"/>
              </w:rPr>
            </w:pPr>
            <w:r>
              <w:rPr>
                <w:lang w:eastAsia="zh-TW"/>
              </w:rPr>
              <w:t>N/A</w:t>
            </w:r>
          </w:p>
        </w:tc>
        <w:tc>
          <w:tcPr>
            <w:tcW w:w="1248" w:type="dxa"/>
            <w:tcBorders>
              <w:top w:val="single" w:sz="4" w:space="0" w:color="auto"/>
              <w:left w:val="single" w:sz="4" w:space="0" w:color="auto"/>
              <w:bottom w:val="single" w:sz="4" w:space="0" w:color="auto"/>
              <w:right w:val="single" w:sz="4" w:space="0" w:color="auto"/>
            </w:tcBorders>
            <w:hideMark/>
          </w:tcPr>
          <w:p w14:paraId="0DD0253A" w14:textId="77777777" w:rsidR="003915D2" w:rsidRDefault="003915D2">
            <w:pPr>
              <w:pStyle w:val="TAC"/>
              <w:rPr>
                <w:kern w:val="2"/>
                <w:szCs w:val="24"/>
                <w:lang w:eastAsia="ko-KR"/>
              </w:rPr>
            </w:pPr>
            <w:r>
              <w:rPr>
                <w:lang w:eastAsia="zh-TW"/>
              </w:rPr>
              <w:t>N/A</w:t>
            </w:r>
          </w:p>
        </w:tc>
      </w:tr>
      <w:tr w:rsidR="003915D2" w14:paraId="573A53CA" w14:textId="77777777" w:rsidTr="003915D2">
        <w:trPr>
          <w:trHeight w:val="216"/>
          <w:jc w:val="center"/>
        </w:trPr>
        <w:tc>
          <w:tcPr>
            <w:tcW w:w="2258" w:type="dxa"/>
            <w:tcBorders>
              <w:top w:val="nil"/>
              <w:left w:val="single" w:sz="4" w:space="0" w:color="auto"/>
              <w:bottom w:val="nil"/>
              <w:right w:val="single" w:sz="4" w:space="0" w:color="auto"/>
            </w:tcBorders>
          </w:tcPr>
          <w:p w14:paraId="4106A4C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6ECDF5B" w14:textId="77777777" w:rsidR="003915D2" w:rsidRDefault="003915D2">
            <w:pPr>
              <w:pStyle w:val="TAC"/>
            </w:pPr>
            <w:r>
              <w:rPr>
                <w:lang w:eastAsia="zh-TW"/>
              </w:rPr>
              <w:t>n25</w:t>
            </w:r>
          </w:p>
        </w:tc>
        <w:tc>
          <w:tcPr>
            <w:tcW w:w="1066" w:type="dxa"/>
            <w:tcBorders>
              <w:top w:val="single" w:sz="4" w:space="0" w:color="auto"/>
              <w:left w:val="single" w:sz="4" w:space="0" w:color="auto"/>
              <w:bottom w:val="single" w:sz="4" w:space="0" w:color="auto"/>
              <w:right w:val="single" w:sz="4" w:space="0" w:color="auto"/>
            </w:tcBorders>
            <w:noWrap/>
            <w:hideMark/>
          </w:tcPr>
          <w:p w14:paraId="38417735" w14:textId="77777777" w:rsidR="003915D2" w:rsidRDefault="003915D2">
            <w:pPr>
              <w:pStyle w:val="TAC"/>
            </w:pPr>
            <w:r>
              <w:rPr>
                <w:rFonts w:eastAsia="Malgun Gothic"/>
                <w:kern w:val="2"/>
                <w:szCs w:val="24"/>
                <w:lang w:eastAsia="ko-KR"/>
              </w:rPr>
              <w:t>1880</w:t>
            </w:r>
          </w:p>
        </w:tc>
        <w:tc>
          <w:tcPr>
            <w:tcW w:w="747" w:type="dxa"/>
            <w:tcBorders>
              <w:top w:val="single" w:sz="4" w:space="0" w:color="auto"/>
              <w:left w:val="single" w:sz="4" w:space="0" w:color="auto"/>
              <w:bottom w:val="single" w:sz="4" w:space="0" w:color="auto"/>
              <w:right w:val="single" w:sz="4" w:space="0" w:color="auto"/>
            </w:tcBorders>
            <w:noWrap/>
            <w:hideMark/>
          </w:tcPr>
          <w:p w14:paraId="4286FB3A" w14:textId="77777777" w:rsidR="003915D2" w:rsidRDefault="003915D2">
            <w:pPr>
              <w:pStyle w:val="TAC"/>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4F60CB24" w14:textId="77777777" w:rsidR="003915D2" w:rsidRDefault="003915D2">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F5E1392" w14:textId="77777777" w:rsidR="003915D2" w:rsidRDefault="003915D2">
            <w:pPr>
              <w:pStyle w:val="TAC"/>
            </w:pPr>
            <w:r>
              <w:rPr>
                <w:kern w:val="2"/>
                <w:szCs w:val="24"/>
                <w:lang w:eastAsia="zh-CN"/>
              </w:rPr>
              <w:t>1960</w:t>
            </w:r>
          </w:p>
        </w:tc>
        <w:tc>
          <w:tcPr>
            <w:tcW w:w="752" w:type="dxa"/>
            <w:tcBorders>
              <w:top w:val="single" w:sz="4" w:space="0" w:color="auto"/>
              <w:left w:val="single" w:sz="4" w:space="0" w:color="auto"/>
              <w:bottom w:val="single" w:sz="4" w:space="0" w:color="auto"/>
              <w:right w:val="single" w:sz="4" w:space="0" w:color="auto"/>
            </w:tcBorders>
            <w:hideMark/>
          </w:tcPr>
          <w:p w14:paraId="6721ACAA" w14:textId="77777777" w:rsidR="003915D2" w:rsidRDefault="003915D2">
            <w:pPr>
              <w:pStyle w:val="TAC"/>
              <w:rPr>
                <w:kern w:val="2"/>
                <w:szCs w:val="24"/>
                <w:lang w:eastAsia="ko-KR"/>
              </w:rPr>
            </w:pPr>
            <w:r>
              <w:rPr>
                <w:kern w:val="2"/>
                <w:szCs w:val="24"/>
                <w:lang w:eastAsia="zh-CN"/>
              </w:rPr>
              <w:t>28.3</w:t>
            </w:r>
          </w:p>
        </w:tc>
        <w:tc>
          <w:tcPr>
            <w:tcW w:w="1248" w:type="dxa"/>
            <w:tcBorders>
              <w:top w:val="single" w:sz="4" w:space="0" w:color="auto"/>
              <w:left w:val="single" w:sz="4" w:space="0" w:color="auto"/>
              <w:bottom w:val="single" w:sz="4" w:space="0" w:color="auto"/>
              <w:right w:val="single" w:sz="4" w:space="0" w:color="auto"/>
            </w:tcBorders>
            <w:hideMark/>
          </w:tcPr>
          <w:p w14:paraId="11E9F3CA" w14:textId="77777777" w:rsidR="003915D2" w:rsidRDefault="003915D2">
            <w:pPr>
              <w:pStyle w:val="TAC"/>
              <w:rPr>
                <w:kern w:val="2"/>
                <w:szCs w:val="24"/>
                <w:lang w:eastAsia="ko-KR"/>
              </w:rPr>
            </w:pPr>
            <w:r>
              <w:rPr>
                <w:kern w:val="2"/>
                <w:szCs w:val="24"/>
                <w:lang w:eastAsia="ja-JP"/>
              </w:rPr>
              <w:t>IMD</w:t>
            </w:r>
            <w:r>
              <w:rPr>
                <w:kern w:val="2"/>
                <w:szCs w:val="24"/>
                <w:lang w:eastAsia="zh-CN"/>
              </w:rPr>
              <w:t>2</w:t>
            </w:r>
          </w:p>
        </w:tc>
      </w:tr>
      <w:tr w:rsidR="003915D2" w14:paraId="45A70873"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73AD4A31"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A042386" w14:textId="77777777" w:rsidR="003915D2" w:rsidRDefault="003915D2">
            <w:pPr>
              <w:pStyle w:val="TAC"/>
            </w:pPr>
            <w:r>
              <w:rPr>
                <w:lang w:eastAsia="zh-TW"/>
              </w:rPr>
              <w:t>n48</w:t>
            </w:r>
          </w:p>
        </w:tc>
        <w:tc>
          <w:tcPr>
            <w:tcW w:w="1066" w:type="dxa"/>
            <w:tcBorders>
              <w:top w:val="single" w:sz="4" w:space="0" w:color="auto"/>
              <w:left w:val="single" w:sz="4" w:space="0" w:color="auto"/>
              <w:bottom w:val="single" w:sz="4" w:space="0" w:color="auto"/>
              <w:right w:val="single" w:sz="4" w:space="0" w:color="auto"/>
            </w:tcBorders>
            <w:noWrap/>
            <w:hideMark/>
          </w:tcPr>
          <w:p w14:paraId="6BD3B0E8" w14:textId="77777777" w:rsidR="003915D2" w:rsidRDefault="003915D2">
            <w:pPr>
              <w:pStyle w:val="TAC"/>
            </w:pPr>
            <w:r>
              <w:rPr>
                <w:kern w:val="2"/>
                <w:szCs w:val="24"/>
                <w:lang w:eastAsia="zh-CN"/>
              </w:rPr>
              <w:t>3695</w:t>
            </w:r>
          </w:p>
        </w:tc>
        <w:tc>
          <w:tcPr>
            <w:tcW w:w="747" w:type="dxa"/>
            <w:tcBorders>
              <w:top w:val="single" w:sz="4" w:space="0" w:color="auto"/>
              <w:left w:val="single" w:sz="4" w:space="0" w:color="auto"/>
              <w:bottom w:val="single" w:sz="4" w:space="0" w:color="auto"/>
              <w:right w:val="single" w:sz="4" w:space="0" w:color="auto"/>
            </w:tcBorders>
            <w:noWrap/>
            <w:hideMark/>
          </w:tcPr>
          <w:p w14:paraId="33369D55" w14:textId="77777777" w:rsidR="003915D2" w:rsidRDefault="003915D2">
            <w:pPr>
              <w:pStyle w:val="TAC"/>
            </w:pPr>
            <w:r>
              <w:rPr>
                <w:rFonts w:eastAsia="Malgun Gothic"/>
                <w:kern w:val="2"/>
                <w:szCs w:val="24"/>
                <w:lang w:eastAsia="ko-KR"/>
              </w:rPr>
              <w:t>5</w:t>
            </w:r>
          </w:p>
        </w:tc>
        <w:tc>
          <w:tcPr>
            <w:tcW w:w="1142" w:type="dxa"/>
            <w:tcBorders>
              <w:top w:val="single" w:sz="4" w:space="0" w:color="auto"/>
              <w:left w:val="single" w:sz="4" w:space="0" w:color="auto"/>
              <w:bottom w:val="single" w:sz="4" w:space="0" w:color="auto"/>
              <w:right w:val="single" w:sz="4" w:space="0" w:color="auto"/>
            </w:tcBorders>
            <w:noWrap/>
            <w:hideMark/>
          </w:tcPr>
          <w:p w14:paraId="513E92D4" w14:textId="77777777" w:rsidR="003915D2" w:rsidRDefault="003915D2">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893BDC2" w14:textId="77777777" w:rsidR="003915D2" w:rsidRDefault="003915D2">
            <w:pPr>
              <w:pStyle w:val="TAC"/>
            </w:pPr>
            <w:r>
              <w:rPr>
                <w:kern w:val="2"/>
                <w:szCs w:val="24"/>
                <w:lang w:eastAsia="zh-CN"/>
              </w:rPr>
              <w:t>3695</w:t>
            </w:r>
          </w:p>
        </w:tc>
        <w:tc>
          <w:tcPr>
            <w:tcW w:w="752" w:type="dxa"/>
            <w:tcBorders>
              <w:top w:val="single" w:sz="4" w:space="0" w:color="auto"/>
              <w:left w:val="single" w:sz="4" w:space="0" w:color="auto"/>
              <w:bottom w:val="single" w:sz="4" w:space="0" w:color="auto"/>
              <w:right w:val="single" w:sz="4" w:space="0" w:color="auto"/>
            </w:tcBorders>
            <w:hideMark/>
          </w:tcPr>
          <w:p w14:paraId="06E3A727" w14:textId="77777777" w:rsidR="003915D2" w:rsidRDefault="003915D2">
            <w:pPr>
              <w:pStyle w:val="TAC"/>
              <w:rPr>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6903751" w14:textId="77777777" w:rsidR="003915D2" w:rsidRDefault="003915D2">
            <w:pPr>
              <w:pStyle w:val="TAC"/>
              <w:rPr>
                <w:kern w:val="2"/>
                <w:szCs w:val="24"/>
                <w:lang w:eastAsia="ko-KR"/>
              </w:rPr>
            </w:pPr>
            <w:r>
              <w:rPr>
                <w:rFonts w:eastAsia="Malgun Gothic"/>
                <w:kern w:val="2"/>
                <w:szCs w:val="24"/>
                <w:lang w:eastAsia="ko-KR"/>
              </w:rPr>
              <w:t>N/A</w:t>
            </w:r>
          </w:p>
        </w:tc>
      </w:tr>
      <w:tr w:rsidR="003915D2" w14:paraId="176E74A5"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33FBFE71" w14:textId="77777777" w:rsidR="003915D2" w:rsidRDefault="003915D2">
            <w:pPr>
              <w:pStyle w:val="TAC"/>
            </w:pPr>
            <w:r>
              <w:rPr>
                <w:rFonts w:cs="Arial"/>
                <w:szCs w:val="18"/>
              </w:rPr>
              <w:t>DC_66A_n25A-n66A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55D06A5" w14:textId="77777777" w:rsidR="003915D2" w:rsidRDefault="003915D2">
            <w:pPr>
              <w:pStyle w:val="TAC"/>
            </w:pPr>
            <w: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CD4E0BA" w14:textId="77777777" w:rsidR="003915D2" w:rsidRDefault="003915D2">
            <w:pPr>
              <w:pStyle w:val="TAC"/>
            </w:pPr>
            <w:r>
              <w:rPr>
                <w:lang w:eastAsia="ko-KR"/>
              </w:rPr>
              <w:t>1712.5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DBE11EA"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FC22FC1"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7AEA840" w14:textId="77777777" w:rsidR="003915D2" w:rsidRDefault="003915D2">
            <w:pPr>
              <w:pStyle w:val="TAC"/>
            </w:pPr>
            <w:r>
              <w:rPr>
                <w:lang w:eastAsia="ko-KR"/>
              </w:rPr>
              <w:t>211</w:t>
            </w:r>
            <w:r>
              <w:rPr>
                <w:lang w:val="sv-SE" w:eastAsia="ko-KR"/>
              </w:rPr>
              <w:t>2</w:t>
            </w:r>
            <w:r>
              <w:rPr>
                <w:lang w:eastAsia="ko-KR"/>
              </w:rPr>
              <w:t>.5</w:t>
            </w:r>
          </w:p>
        </w:tc>
        <w:tc>
          <w:tcPr>
            <w:tcW w:w="752" w:type="dxa"/>
            <w:tcBorders>
              <w:top w:val="single" w:sz="4" w:space="0" w:color="auto"/>
              <w:left w:val="single" w:sz="4" w:space="0" w:color="auto"/>
              <w:bottom w:val="single" w:sz="4" w:space="0" w:color="auto"/>
              <w:right w:val="single" w:sz="4" w:space="0" w:color="auto"/>
            </w:tcBorders>
            <w:vAlign w:val="center"/>
            <w:hideMark/>
          </w:tcPr>
          <w:p w14:paraId="72796E5F" w14:textId="77777777" w:rsidR="003915D2" w:rsidRDefault="003915D2">
            <w:pPr>
              <w:pStyle w:val="TAC"/>
              <w:rPr>
                <w:rFonts w:cs="Arial"/>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78C2B86" w14:textId="77777777" w:rsidR="003915D2" w:rsidRDefault="003915D2">
            <w:pPr>
              <w:pStyle w:val="TAC"/>
              <w:rPr>
                <w:rFonts w:cs="Arial"/>
                <w:kern w:val="2"/>
                <w:szCs w:val="24"/>
                <w:lang w:eastAsia="ko-KR"/>
              </w:rPr>
            </w:pPr>
            <w:r>
              <w:t>N/A</w:t>
            </w:r>
          </w:p>
        </w:tc>
      </w:tr>
      <w:tr w:rsidR="003915D2" w14:paraId="178A38C9" w14:textId="77777777" w:rsidTr="003915D2">
        <w:trPr>
          <w:trHeight w:val="216"/>
          <w:jc w:val="center"/>
        </w:trPr>
        <w:tc>
          <w:tcPr>
            <w:tcW w:w="2258" w:type="dxa"/>
            <w:tcBorders>
              <w:top w:val="nil"/>
              <w:left w:val="single" w:sz="4" w:space="0" w:color="auto"/>
              <w:bottom w:val="nil"/>
              <w:right w:val="single" w:sz="4" w:space="0" w:color="auto"/>
            </w:tcBorders>
          </w:tcPr>
          <w:p w14:paraId="037DA3EE"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0606879A" w14:textId="77777777" w:rsidR="003915D2" w:rsidRDefault="003915D2">
            <w:pPr>
              <w:pStyle w:val="TAC"/>
            </w:pPr>
            <w:r>
              <w:t>n25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38CE3E1" w14:textId="77777777" w:rsidR="003915D2" w:rsidRDefault="003915D2">
            <w:pPr>
              <w:pStyle w:val="TAC"/>
            </w:pPr>
            <w:r>
              <w:rPr>
                <w:lang w:eastAsia="ko-KR"/>
              </w:rPr>
              <w:t>1912.5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F0F0CC7"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F69E032"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BCAB6F5" w14:textId="77777777" w:rsidR="003915D2" w:rsidRDefault="003915D2">
            <w:pPr>
              <w:pStyle w:val="TAC"/>
            </w:pPr>
            <w:r>
              <w:rPr>
                <w:lang w:eastAsia="ko-KR"/>
              </w:rPr>
              <w:t>1992.5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AD991D9" w14:textId="77777777" w:rsidR="003915D2" w:rsidRDefault="003915D2">
            <w:pPr>
              <w:pStyle w:val="TAC"/>
              <w:rPr>
                <w:rFonts w:cs="Arial"/>
                <w:kern w:val="2"/>
                <w:szCs w:val="24"/>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7BCF831" w14:textId="77777777" w:rsidR="003915D2" w:rsidRDefault="003915D2">
            <w:pPr>
              <w:pStyle w:val="TAC"/>
              <w:rPr>
                <w:rFonts w:cs="Arial"/>
                <w:kern w:val="2"/>
                <w:szCs w:val="24"/>
                <w:lang w:eastAsia="ko-KR"/>
              </w:rPr>
            </w:pPr>
            <w:r>
              <w:t>N/A</w:t>
            </w:r>
          </w:p>
        </w:tc>
      </w:tr>
      <w:tr w:rsidR="003915D2" w14:paraId="2D3AF2CA" w14:textId="77777777" w:rsidTr="003915D2">
        <w:trPr>
          <w:trHeight w:val="216"/>
          <w:jc w:val="center"/>
        </w:trPr>
        <w:tc>
          <w:tcPr>
            <w:tcW w:w="2258" w:type="dxa"/>
            <w:tcBorders>
              <w:top w:val="nil"/>
              <w:left w:val="single" w:sz="4" w:space="0" w:color="auto"/>
              <w:bottom w:val="nil"/>
              <w:right w:val="single" w:sz="4" w:space="0" w:color="auto"/>
            </w:tcBorders>
          </w:tcPr>
          <w:p w14:paraId="2CB1275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233F613E" w14:textId="77777777" w:rsidR="003915D2" w:rsidRDefault="003915D2">
            <w:pPr>
              <w:pStyle w:val="TAC"/>
            </w:pPr>
            <w:r>
              <w:rPr>
                <w:lang w:val="sv-SE"/>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1824E2E" w14:textId="77777777" w:rsidR="003915D2" w:rsidRDefault="003915D2">
            <w:pPr>
              <w:pStyle w:val="TAC"/>
            </w:pPr>
            <w:r>
              <w:rPr>
                <w:lang w:eastAsia="ko-KR"/>
              </w:rPr>
              <w:t>171</w:t>
            </w:r>
            <w:r>
              <w:rPr>
                <w:lang w:val="sv-SE" w:eastAsia="ko-KR"/>
              </w:rPr>
              <w:t>7</w:t>
            </w:r>
            <w:r>
              <w:rPr>
                <w:lang w:eastAsia="ko-KR"/>
              </w:rPr>
              <w:t>.5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EFE1F91"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60DC3E2"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9209683" w14:textId="77777777" w:rsidR="003915D2" w:rsidRDefault="003915D2">
            <w:pPr>
              <w:pStyle w:val="TAC"/>
            </w:pPr>
            <w:r>
              <w:rPr>
                <w:lang w:eastAsia="ko-KR"/>
              </w:rPr>
              <w:t>211</w:t>
            </w:r>
            <w:r>
              <w:rPr>
                <w:lang w:val="sv-SE" w:eastAsia="ko-KR"/>
              </w:rPr>
              <w:t>7</w:t>
            </w:r>
            <w:r>
              <w:rPr>
                <w:lang w:eastAsia="ko-KR"/>
              </w:rPr>
              <w:t>.5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23AD82A" w14:textId="77777777" w:rsidR="003915D2" w:rsidRDefault="003915D2">
            <w:pPr>
              <w:pStyle w:val="TAC"/>
              <w:rPr>
                <w:rFonts w:cs="Arial"/>
                <w:kern w:val="2"/>
                <w:szCs w:val="24"/>
                <w:lang w:eastAsia="ko-KR"/>
              </w:rPr>
            </w:pPr>
            <w:r>
              <w:t>23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6837C0D" w14:textId="77777777" w:rsidR="003915D2" w:rsidRDefault="003915D2">
            <w:pPr>
              <w:pStyle w:val="TAC"/>
              <w:rPr>
                <w:rFonts w:cs="Arial"/>
                <w:kern w:val="2"/>
                <w:szCs w:val="24"/>
                <w:lang w:eastAsia="ko-KR"/>
              </w:rPr>
            </w:pPr>
            <w:r>
              <w:t>IMD3</w:t>
            </w:r>
          </w:p>
        </w:tc>
      </w:tr>
      <w:tr w:rsidR="003915D2" w14:paraId="65E44A16" w14:textId="77777777" w:rsidTr="003915D2">
        <w:trPr>
          <w:trHeight w:val="216"/>
          <w:jc w:val="center"/>
        </w:trPr>
        <w:tc>
          <w:tcPr>
            <w:tcW w:w="2258" w:type="dxa"/>
            <w:tcBorders>
              <w:top w:val="nil"/>
              <w:left w:val="single" w:sz="4" w:space="0" w:color="auto"/>
              <w:bottom w:val="nil"/>
              <w:right w:val="single" w:sz="4" w:space="0" w:color="auto"/>
            </w:tcBorders>
          </w:tcPr>
          <w:p w14:paraId="4980F0CC"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72A28B89" w14:textId="77777777" w:rsidR="003915D2" w:rsidRDefault="003915D2">
            <w:pPr>
              <w:pStyle w:val="TAC"/>
            </w:pPr>
            <w: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0D00745" w14:textId="77777777" w:rsidR="003915D2" w:rsidRDefault="003915D2">
            <w:pPr>
              <w:pStyle w:val="TAC"/>
            </w:pPr>
            <w:r>
              <w:rPr>
                <w:lang w:eastAsia="ko-KR"/>
              </w:rPr>
              <w:t>1750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7B3CFB0"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83362D0"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62912B" w14:textId="77777777" w:rsidR="003915D2" w:rsidRDefault="003915D2">
            <w:pPr>
              <w:pStyle w:val="TAC"/>
            </w:pPr>
            <w:r>
              <w:rPr>
                <w:lang w:val="sv-SE"/>
              </w:rPr>
              <w:t>2150</w:t>
            </w:r>
          </w:p>
        </w:tc>
        <w:tc>
          <w:tcPr>
            <w:tcW w:w="752" w:type="dxa"/>
            <w:tcBorders>
              <w:top w:val="single" w:sz="4" w:space="0" w:color="auto"/>
              <w:left w:val="single" w:sz="4" w:space="0" w:color="auto"/>
              <w:bottom w:val="single" w:sz="4" w:space="0" w:color="auto"/>
              <w:right w:val="single" w:sz="4" w:space="0" w:color="auto"/>
            </w:tcBorders>
            <w:hideMark/>
          </w:tcPr>
          <w:p w14:paraId="2E67DCAA" w14:textId="77777777" w:rsidR="003915D2" w:rsidRDefault="003915D2">
            <w:pPr>
              <w:pStyle w:val="TAC"/>
              <w:rPr>
                <w:rFonts w:cs="Arial"/>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1892884" w14:textId="77777777" w:rsidR="003915D2" w:rsidRDefault="003915D2">
            <w:pPr>
              <w:pStyle w:val="TAC"/>
              <w:rPr>
                <w:rFonts w:cs="Arial"/>
                <w:kern w:val="2"/>
                <w:szCs w:val="24"/>
                <w:lang w:eastAsia="ko-KR"/>
              </w:rPr>
            </w:pPr>
            <w:r>
              <w:t>N/A</w:t>
            </w:r>
          </w:p>
        </w:tc>
      </w:tr>
      <w:tr w:rsidR="003915D2" w14:paraId="700581B7" w14:textId="77777777" w:rsidTr="003915D2">
        <w:trPr>
          <w:trHeight w:val="216"/>
          <w:jc w:val="center"/>
        </w:trPr>
        <w:tc>
          <w:tcPr>
            <w:tcW w:w="2258" w:type="dxa"/>
            <w:tcBorders>
              <w:top w:val="nil"/>
              <w:left w:val="single" w:sz="4" w:space="0" w:color="auto"/>
              <w:bottom w:val="nil"/>
              <w:right w:val="single" w:sz="4" w:space="0" w:color="auto"/>
            </w:tcBorders>
          </w:tcPr>
          <w:p w14:paraId="01FB0AAF"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16D58324" w14:textId="77777777" w:rsidR="003915D2" w:rsidRDefault="003915D2">
            <w:pPr>
              <w:pStyle w:val="TAC"/>
            </w:pPr>
            <w:r>
              <w:t>n25</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814ABF6" w14:textId="77777777" w:rsidR="003915D2" w:rsidRDefault="003915D2">
            <w:pPr>
              <w:pStyle w:val="TAC"/>
            </w:pPr>
            <w:r>
              <w:rPr>
                <w:lang w:eastAsia="ko-KR"/>
              </w:rPr>
              <w:t>18</w:t>
            </w:r>
            <w:r>
              <w:rPr>
                <w:lang w:val="sv-SE" w:eastAsia="ko-KR"/>
              </w:rPr>
              <w:t>73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C15C977"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ADED6EA"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1E78C12" w14:textId="77777777" w:rsidR="003915D2" w:rsidRDefault="003915D2">
            <w:pPr>
              <w:pStyle w:val="TAC"/>
            </w:pPr>
            <w:r>
              <w:rPr>
                <w:lang w:val="sv-SE" w:eastAsia="ko-KR"/>
              </w:rPr>
              <w:t>1953</w:t>
            </w:r>
          </w:p>
        </w:tc>
        <w:tc>
          <w:tcPr>
            <w:tcW w:w="752" w:type="dxa"/>
            <w:tcBorders>
              <w:top w:val="single" w:sz="4" w:space="0" w:color="auto"/>
              <w:left w:val="single" w:sz="4" w:space="0" w:color="auto"/>
              <w:bottom w:val="single" w:sz="4" w:space="0" w:color="auto"/>
              <w:right w:val="single" w:sz="4" w:space="0" w:color="auto"/>
            </w:tcBorders>
            <w:vAlign w:val="center"/>
            <w:hideMark/>
          </w:tcPr>
          <w:p w14:paraId="5AF5902A" w14:textId="77777777" w:rsidR="003915D2" w:rsidRDefault="003915D2">
            <w:pPr>
              <w:pStyle w:val="TAC"/>
              <w:rPr>
                <w:rFonts w:cs="Arial"/>
                <w:kern w:val="2"/>
                <w:szCs w:val="24"/>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9A87E64" w14:textId="77777777" w:rsidR="003915D2" w:rsidRDefault="003915D2">
            <w:pPr>
              <w:pStyle w:val="TAC"/>
              <w:rPr>
                <w:rFonts w:cs="Arial"/>
                <w:kern w:val="2"/>
                <w:szCs w:val="24"/>
                <w:lang w:eastAsia="ko-KR"/>
              </w:rPr>
            </w:pPr>
            <w:r>
              <w:t>N/A</w:t>
            </w:r>
          </w:p>
        </w:tc>
      </w:tr>
      <w:tr w:rsidR="003915D2" w14:paraId="65EF40AA"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1E4E3CF3"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14:paraId="3A84E64F" w14:textId="77777777" w:rsidR="003915D2" w:rsidRDefault="003915D2">
            <w:pPr>
              <w:pStyle w:val="TAC"/>
            </w:pPr>
            <w:r>
              <w:rPr>
                <w:lang w:val="sv-SE"/>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78428BD" w14:textId="77777777" w:rsidR="003915D2" w:rsidRDefault="003915D2">
            <w:pPr>
              <w:pStyle w:val="TAC"/>
            </w:pPr>
            <w:r>
              <w:rPr>
                <w:lang w:val="sv-SE"/>
              </w:rPr>
              <w:t>1719</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41B8B70" w14:textId="77777777" w:rsidR="003915D2" w:rsidRDefault="003915D2">
            <w:pPr>
              <w:pStyle w:val="TAC"/>
            </w:pPr>
            <w:r>
              <w:rPr>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FC12B0A" w14:textId="77777777" w:rsidR="003915D2" w:rsidRDefault="003915D2">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9D194A" w14:textId="77777777" w:rsidR="003915D2" w:rsidRDefault="003915D2">
            <w:pPr>
              <w:pStyle w:val="TAC"/>
            </w:pPr>
            <w:r>
              <w:rPr>
                <w:lang w:eastAsia="ko-KR"/>
              </w:rPr>
              <w:t>21</w:t>
            </w:r>
            <w:r>
              <w:rPr>
                <w:lang w:val="sv-SE" w:eastAsia="ko-KR"/>
              </w:rPr>
              <w:t>19</w:t>
            </w:r>
          </w:p>
        </w:tc>
        <w:tc>
          <w:tcPr>
            <w:tcW w:w="752" w:type="dxa"/>
            <w:tcBorders>
              <w:top w:val="single" w:sz="4" w:space="0" w:color="auto"/>
              <w:left w:val="single" w:sz="4" w:space="0" w:color="auto"/>
              <w:bottom w:val="single" w:sz="4" w:space="0" w:color="auto"/>
              <w:right w:val="single" w:sz="4" w:space="0" w:color="auto"/>
            </w:tcBorders>
            <w:vAlign w:val="center"/>
            <w:hideMark/>
          </w:tcPr>
          <w:p w14:paraId="05E01310" w14:textId="77777777" w:rsidR="003915D2" w:rsidRDefault="003915D2">
            <w:pPr>
              <w:pStyle w:val="TAC"/>
              <w:rPr>
                <w:rFonts w:cs="Arial"/>
                <w:kern w:val="2"/>
                <w:szCs w:val="24"/>
                <w:lang w:eastAsia="ko-KR"/>
              </w:rPr>
            </w:pPr>
            <w:r>
              <w:rPr>
                <w:lang w:eastAsia="ko-KR"/>
              </w:rPr>
              <w:t>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04804DD" w14:textId="77777777" w:rsidR="003915D2" w:rsidRDefault="003915D2">
            <w:pPr>
              <w:pStyle w:val="TAC"/>
              <w:rPr>
                <w:rFonts w:cs="Arial"/>
                <w:kern w:val="2"/>
                <w:szCs w:val="24"/>
                <w:lang w:eastAsia="ko-KR"/>
              </w:rPr>
            </w:pPr>
            <w:r>
              <w:t>IMD5</w:t>
            </w:r>
          </w:p>
        </w:tc>
      </w:tr>
      <w:tr w:rsidR="003915D2" w14:paraId="0DFDEDF3"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2690A44F" w14:textId="77777777" w:rsidR="003915D2" w:rsidRDefault="003915D2">
            <w:pPr>
              <w:pStyle w:val="TAC"/>
            </w:pPr>
            <w:r>
              <w:t>DC_66A_n38A-n78A</w:t>
            </w:r>
          </w:p>
        </w:tc>
        <w:tc>
          <w:tcPr>
            <w:tcW w:w="867" w:type="dxa"/>
            <w:tcBorders>
              <w:top w:val="single" w:sz="4" w:space="0" w:color="auto"/>
              <w:left w:val="single" w:sz="4" w:space="0" w:color="auto"/>
              <w:bottom w:val="single" w:sz="4" w:space="0" w:color="auto"/>
              <w:right w:val="single" w:sz="4" w:space="0" w:color="auto"/>
            </w:tcBorders>
            <w:hideMark/>
          </w:tcPr>
          <w:p w14:paraId="15FC37CE" w14:textId="77777777" w:rsidR="003915D2" w:rsidRDefault="003915D2">
            <w:pPr>
              <w:pStyle w:val="TAC"/>
              <w:rPr>
                <w:rFonts w:eastAsia="MS Mincho"/>
              </w:rPr>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07F589CB" w14:textId="77777777" w:rsidR="003915D2" w:rsidRDefault="003915D2">
            <w:pPr>
              <w:pStyle w:val="TAC"/>
              <w:rPr>
                <w:rFonts w:cs="Arial"/>
                <w:lang w:eastAsia="ko-KR"/>
              </w:rPr>
            </w:pPr>
            <w:r>
              <w:t>1760</w:t>
            </w:r>
          </w:p>
        </w:tc>
        <w:tc>
          <w:tcPr>
            <w:tcW w:w="747" w:type="dxa"/>
            <w:tcBorders>
              <w:top w:val="single" w:sz="4" w:space="0" w:color="auto"/>
              <w:left w:val="single" w:sz="4" w:space="0" w:color="auto"/>
              <w:bottom w:val="single" w:sz="4" w:space="0" w:color="auto"/>
              <w:right w:val="single" w:sz="4" w:space="0" w:color="auto"/>
            </w:tcBorders>
            <w:noWrap/>
            <w:hideMark/>
          </w:tcPr>
          <w:p w14:paraId="71B3EDCF" w14:textId="77777777" w:rsidR="003915D2" w:rsidRDefault="003915D2">
            <w:pPr>
              <w:pStyle w:val="TAC"/>
              <w:rPr>
                <w:rFonts w:cs="Arial"/>
                <w:lang w:eastAsia="ko-KR"/>
              </w:rPr>
            </w:pPr>
            <w:r>
              <w:t>5</w:t>
            </w:r>
          </w:p>
        </w:tc>
        <w:tc>
          <w:tcPr>
            <w:tcW w:w="1142" w:type="dxa"/>
            <w:tcBorders>
              <w:top w:val="single" w:sz="4" w:space="0" w:color="auto"/>
              <w:left w:val="single" w:sz="4" w:space="0" w:color="auto"/>
              <w:bottom w:val="single" w:sz="4" w:space="0" w:color="auto"/>
              <w:right w:val="single" w:sz="4" w:space="0" w:color="auto"/>
            </w:tcBorders>
            <w:noWrap/>
            <w:hideMark/>
          </w:tcPr>
          <w:p w14:paraId="1EB71FD4" w14:textId="77777777" w:rsidR="003915D2" w:rsidRDefault="003915D2">
            <w:pPr>
              <w:pStyle w:val="TAC"/>
              <w:rPr>
                <w:rFonts w:cs="Arial"/>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24CC4C8" w14:textId="77777777" w:rsidR="003915D2" w:rsidRDefault="003915D2">
            <w:pPr>
              <w:pStyle w:val="TAC"/>
              <w:rPr>
                <w:rFonts w:cs="Arial"/>
                <w:lang w:eastAsia="ko-KR"/>
              </w:rPr>
            </w:pPr>
            <w:r>
              <w:t>2160</w:t>
            </w:r>
          </w:p>
        </w:tc>
        <w:tc>
          <w:tcPr>
            <w:tcW w:w="752" w:type="dxa"/>
            <w:tcBorders>
              <w:top w:val="single" w:sz="4" w:space="0" w:color="auto"/>
              <w:left w:val="single" w:sz="4" w:space="0" w:color="auto"/>
              <w:bottom w:val="single" w:sz="4" w:space="0" w:color="auto"/>
              <w:right w:val="single" w:sz="4" w:space="0" w:color="auto"/>
            </w:tcBorders>
            <w:hideMark/>
          </w:tcPr>
          <w:p w14:paraId="0626126A" w14:textId="77777777" w:rsidR="003915D2" w:rsidRDefault="003915D2">
            <w:pPr>
              <w:pStyle w:val="TAC"/>
              <w:rPr>
                <w:rFonts w:cs="Arial"/>
                <w:lang w:eastAsia="ko-KR"/>
              </w:rPr>
            </w:pPr>
            <w:r>
              <w:rPr>
                <w:rFonts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D9D1364" w14:textId="77777777" w:rsidR="003915D2" w:rsidRDefault="003915D2">
            <w:pPr>
              <w:pStyle w:val="TAC"/>
            </w:pPr>
            <w:r>
              <w:rPr>
                <w:rFonts w:cs="Arial"/>
                <w:kern w:val="2"/>
                <w:szCs w:val="24"/>
                <w:lang w:eastAsia="ko-KR"/>
              </w:rPr>
              <w:t>N/A</w:t>
            </w:r>
          </w:p>
        </w:tc>
      </w:tr>
      <w:tr w:rsidR="003915D2" w14:paraId="2018FFC3" w14:textId="77777777" w:rsidTr="003915D2">
        <w:trPr>
          <w:trHeight w:val="216"/>
          <w:jc w:val="center"/>
        </w:trPr>
        <w:tc>
          <w:tcPr>
            <w:tcW w:w="2258" w:type="dxa"/>
            <w:tcBorders>
              <w:top w:val="nil"/>
              <w:left w:val="single" w:sz="4" w:space="0" w:color="auto"/>
              <w:bottom w:val="nil"/>
              <w:right w:val="single" w:sz="4" w:space="0" w:color="auto"/>
            </w:tcBorders>
          </w:tcPr>
          <w:p w14:paraId="619E3840"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DE0D934" w14:textId="77777777" w:rsidR="003915D2" w:rsidRDefault="003915D2">
            <w:pPr>
              <w:pStyle w:val="TAC"/>
              <w:rPr>
                <w:rFonts w:eastAsia="MS Mincho"/>
              </w:rPr>
            </w:pPr>
            <w:r>
              <w:t>n38</w:t>
            </w:r>
          </w:p>
        </w:tc>
        <w:tc>
          <w:tcPr>
            <w:tcW w:w="1066" w:type="dxa"/>
            <w:tcBorders>
              <w:top w:val="single" w:sz="4" w:space="0" w:color="auto"/>
              <w:left w:val="single" w:sz="4" w:space="0" w:color="auto"/>
              <w:bottom w:val="single" w:sz="4" w:space="0" w:color="auto"/>
              <w:right w:val="single" w:sz="4" w:space="0" w:color="auto"/>
            </w:tcBorders>
            <w:noWrap/>
            <w:hideMark/>
          </w:tcPr>
          <w:p w14:paraId="05F94D3A" w14:textId="77777777" w:rsidR="003915D2" w:rsidRDefault="003915D2">
            <w:pPr>
              <w:pStyle w:val="TAC"/>
              <w:rPr>
                <w:rFonts w:cs="Arial"/>
                <w:lang w:eastAsia="ko-KR"/>
              </w:rPr>
            </w:pPr>
            <w:r>
              <w:t>2610</w:t>
            </w:r>
          </w:p>
        </w:tc>
        <w:tc>
          <w:tcPr>
            <w:tcW w:w="747" w:type="dxa"/>
            <w:tcBorders>
              <w:top w:val="single" w:sz="4" w:space="0" w:color="auto"/>
              <w:left w:val="single" w:sz="4" w:space="0" w:color="auto"/>
              <w:bottom w:val="single" w:sz="4" w:space="0" w:color="auto"/>
              <w:right w:val="single" w:sz="4" w:space="0" w:color="auto"/>
            </w:tcBorders>
            <w:noWrap/>
            <w:hideMark/>
          </w:tcPr>
          <w:p w14:paraId="4814596D" w14:textId="77777777" w:rsidR="003915D2" w:rsidRDefault="003915D2">
            <w:pPr>
              <w:pStyle w:val="TAC"/>
              <w:rPr>
                <w:rFonts w:cs="Arial"/>
                <w:lang w:eastAsia="ko-KR"/>
              </w:rPr>
            </w:pPr>
            <w:ins w:id="1635" w:author="Anritsu" w:date="2022-07-28T11:04:00Z">
              <w:r>
                <w:t>10</w:t>
              </w:r>
            </w:ins>
            <w:del w:id="1636" w:author="Anritsu" w:date="2022-07-28T11:04:00Z">
              <w:r>
                <w:delText>5</w:delText>
              </w:r>
            </w:del>
          </w:p>
        </w:tc>
        <w:tc>
          <w:tcPr>
            <w:tcW w:w="1142" w:type="dxa"/>
            <w:tcBorders>
              <w:top w:val="single" w:sz="4" w:space="0" w:color="auto"/>
              <w:left w:val="single" w:sz="4" w:space="0" w:color="auto"/>
              <w:bottom w:val="single" w:sz="4" w:space="0" w:color="auto"/>
              <w:right w:val="single" w:sz="4" w:space="0" w:color="auto"/>
            </w:tcBorders>
            <w:noWrap/>
            <w:hideMark/>
          </w:tcPr>
          <w:p w14:paraId="4FB77CA5" w14:textId="77777777" w:rsidR="003915D2" w:rsidRDefault="003915D2">
            <w:pPr>
              <w:pStyle w:val="TAC"/>
              <w:rPr>
                <w:rFonts w:cs="Arial"/>
                <w:lang w:eastAsia="ko-KR"/>
              </w:rPr>
            </w:pPr>
            <w:ins w:id="1637" w:author="Anritsu" w:date="2022-07-28T11:04:00Z">
              <w:r>
                <w:t>50</w:t>
              </w:r>
            </w:ins>
            <w:del w:id="1638" w:author="Anritsu" w:date="2022-07-28T11:04:00Z">
              <w:r>
                <w:delText>25</w:delText>
              </w:r>
            </w:del>
          </w:p>
        </w:tc>
        <w:tc>
          <w:tcPr>
            <w:tcW w:w="1299" w:type="dxa"/>
            <w:tcBorders>
              <w:top w:val="single" w:sz="4" w:space="0" w:color="auto"/>
              <w:left w:val="single" w:sz="4" w:space="0" w:color="auto"/>
              <w:bottom w:val="single" w:sz="4" w:space="0" w:color="auto"/>
              <w:right w:val="single" w:sz="4" w:space="0" w:color="auto"/>
            </w:tcBorders>
            <w:noWrap/>
            <w:hideMark/>
          </w:tcPr>
          <w:p w14:paraId="4D359BCF" w14:textId="77777777" w:rsidR="003915D2" w:rsidRDefault="003915D2">
            <w:pPr>
              <w:pStyle w:val="TAC"/>
              <w:rPr>
                <w:rFonts w:cs="Arial"/>
                <w:lang w:eastAsia="ko-KR"/>
              </w:rPr>
            </w:pPr>
            <w:r>
              <w:t>2610</w:t>
            </w:r>
          </w:p>
        </w:tc>
        <w:tc>
          <w:tcPr>
            <w:tcW w:w="752" w:type="dxa"/>
            <w:tcBorders>
              <w:top w:val="single" w:sz="4" w:space="0" w:color="auto"/>
              <w:left w:val="single" w:sz="4" w:space="0" w:color="auto"/>
              <w:bottom w:val="single" w:sz="4" w:space="0" w:color="auto"/>
              <w:right w:val="single" w:sz="4" w:space="0" w:color="auto"/>
            </w:tcBorders>
            <w:hideMark/>
          </w:tcPr>
          <w:p w14:paraId="1CA7342F" w14:textId="77777777" w:rsidR="003915D2" w:rsidRDefault="003915D2">
            <w:pPr>
              <w:pStyle w:val="TAC"/>
              <w:rPr>
                <w:rFonts w:cs="Arial"/>
                <w:lang w:eastAsia="ko-KR"/>
              </w:rPr>
            </w:pPr>
            <w:r>
              <w:rPr>
                <w:rFonts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589BCB3" w14:textId="77777777" w:rsidR="003915D2" w:rsidRDefault="003915D2">
            <w:pPr>
              <w:pStyle w:val="TAC"/>
            </w:pPr>
            <w:r>
              <w:rPr>
                <w:rFonts w:cs="Arial"/>
                <w:kern w:val="2"/>
                <w:szCs w:val="24"/>
                <w:lang w:eastAsia="ko-KR"/>
              </w:rPr>
              <w:t>N/A</w:t>
            </w:r>
          </w:p>
        </w:tc>
      </w:tr>
      <w:tr w:rsidR="003915D2" w14:paraId="522FE4F7"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7A18A26B"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E1BE71F" w14:textId="77777777" w:rsidR="003915D2" w:rsidRDefault="003915D2">
            <w:pPr>
              <w:pStyle w:val="TAC"/>
              <w:rPr>
                <w:rFonts w:eastAsia="MS Mincho"/>
              </w:rPr>
            </w:pPr>
            <w:r>
              <w:t>n78</w:t>
            </w:r>
          </w:p>
        </w:tc>
        <w:tc>
          <w:tcPr>
            <w:tcW w:w="1066" w:type="dxa"/>
            <w:tcBorders>
              <w:top w:val="single" w:sz="4" w:space="0" w:color="auto"/>
              <w:left w:val="single" w:sz="4" w:space="0" w:color="auto"/>
              <w:bottom w:val="single" w:sz="4" w:space="0" w:color="auto"/>
              <w:right w:val="single" w:sz="4" w:space="0" w:color="auto"/>
            </w:tcBorders>
            <w:noWrap/>
            <w:hideMark/>
          </w:tcPr>
          <w:p w14:paraId="2F7E5AAB" w14:textId="77777777" w:rsidR="003915D2" w:rsidRDefault="003915D2">
            <w:pPr>
              <w:pStyle w:val="TAC"/>
              <w:rPr>
                <w:rFonts w:cs="Arial"/>
                <w:lang w:eastAsia="ko-KR"/>
              </w:rPr>
            </w:pPr>
            <w:r>
              <w:t>3460</w:t>
            </w:r>
          </w:p>
        </w:tc>
        <w:tc>
          <w:tcPr>
            <w:tcW w:w="747" w:type="dxa"/>
            <w:tcBorders>
              <w:top w:val="single" w:sz="4" w:space="0" w:color="auto"/>
              <w:left w:val="single" w:sz="4" w:space="0" w:color="auto"/>
              <w:bottom w:val="single" w:sz="4" w:space="0" w:color="auto"/>
              <w:right w:val="single" w:sz="4" w:space="0" w:color="auto"/>
            </w:tcBorders>
            <w:noWrap/>
            <w:hideMark/>
          </w:tcPr>
          <w:p w14:paraId="1D6913C3" w14:textId="77777777" w:rsidR="003915D2" w:rsidRDefault="003915D2">
            <w:pPr>
              <w:pStyle w:val="TAC"/>
              <w:rPr>
                <w:rFonts w:cs="Arial"/>
                <w:lang w:eastAsia="ko-KR"/>
              </w:rPr>
            </w:pPr>
            <w:r>
              <w:t>10</w:t>
            </w:r>
          </w:p>
        </w:tc>
        <w:tc>
          <w:tcPr>
            <w:tcW w:w="1142" w:type="dxa"/>
            <w:tcBorders>
              <w:top w:val="single" w:sz="4" w:space="0" w:color="auto"/>
              <w:left w:val="single" w:sz="4" w:space="0" w:color="auto"/>
              <w:bottom w:val="single" w:sz="4" w:space="0" w:color="auto"/>
              <w:right w:val="single" w:sz="4" w:space="0" w:color="auto"/>
            </w:tcBorders>
            <w:noWrap/>
            <w:hideMark/>
          </w:tcPr>
          <w:p w14:paraId="6327D7CF" w14:textId="77777777" w:rsidR="003915D2" w:rsidRDefault="003915D2">
            <w:pPr>
              <w:pStyle w:val="TAC"/>
              <w:rPr>
                <w:rFonts w:cs="Arial"/>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0A8F1457" w14:textId="77777777" w:rsidR="003915D2" w:rsidRDefault="003915D2">
            <w:pPr>
              <w:pStyle w:val="TAC"/>
              <w:rPr>
                <w:rFonts w:cs="Arial"/>
                <w:lang w:eastAsia="ko-KR"/>
              </w:rPr>
            </w:pPr>
            <w:r>
              <w:t>3460</w:t>
            </w:r>
          </w:p>
        </w:tc>
        <w:tc>
          <w:tcPr>
            <w:tcW w:w="752" w:type="dxa"/>
            <w:tcBorders>
              <w:top w:val="single" w:sz="4" w:space="0" w:color="auto"/>
              <w:left w:val="single" w:sz="4" w:space="0" w:color="auto"/>
              <w:bottom w:val="single" w:sz="4" w:space="0" w:color="auto"/>
              <w:right w:val="single" w:sz="4" w:space="0" w:color="auto"/>
            </w:tcBorders>
            <w:hideMark/>
          </w:tcPr>
          <w:p w14:paraId="2E0C15EA" w14:textId="77777777" w:rsidR="003915D2" w:rsidRDefault="003915D2">
            <w:pPr>
              <w:pStyle w:val="TAC"/>
              <w:rPr>
                <w:rFonts w:cs="Arial"/>
                <w:lang w:eastAsia="ko-KR"/>
              </w:rPr>
            </w:pPr>
            <w:r>
              <w:rPr>
                <w:rFonts w:cs="Arial"/>
                <w:kern w:val="2"/>
                <w:szCs w:val="24"/>
                <w:lang w:eastAsia="ko-KR"/>
              </w:rPr>
              <w:t>15.0</w:t>
            </w:r>
          </w:p>
        </w:tc>
        <w:tc>
          <w:tcPr>
            <w:tcW w:w="1248" w:type="dxa"/>
            <w:tcBorders>
              <w:top w:val="single" w:sz="4" w:space="0" w:color="auto"/>
              <w:left w:val="single" w:sz="4" w:space="0" w:color="auto"/>
              <w:bottom w:val="single" w:sz="4" w:space="0" w:color="auto"/>
              <w:right w:val="single" w:sz="4" w:space="0" w:color="auto"/>
            </w:tcBorders>
            <w:hideMark/>
          </w:tcPr>
          <w:p w14:paraId="20B1705A" w14:textId="77777777" w:rsidR="003915D2" w:rsidRDefault="003915D2">
            <w:pPr>
              <w:pStyle w:val="TAC"/>
            </w:pPr>
            <w:r>
              <w:rPr>
                <w:rFonts w:cs="Arial"/>
                <w:kern w:val="2"/>
                <w:szCs w:val="24"/>
                <w:lang w:eastAsia="ko-KR"/>
              </w:rPr>
              <w:t>IMD3</w:t>
            </w:r>
          </w:p>
        </w:tc>
      </w:tr>
      <w:tr w:rsidR="003915D2" w14:paraId="4910DFF5"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126FC162" w14:textId="77777777" w:rsidR="003915D2" w:rsidRDefault="003915D2">
            <w:pPr>
              <w:pStyle w:val="TAC"/>
              <w:rPr>
                <w:rFonts w:eastAsia="MS Mincho"/>
              </w:rPr>
            </w:pPr>
            <w:r>
              <w:rPr>
                <w:rFonts w:cs="Arial"/>
                <w:szCs w:val="18"/>
              </w:rPr>
              <w:t>DC_66A_n66A-n71A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45A846C" w14:textId="77777777" w:rsidR="003915D2" w:rsidRDefault="003915D2">
            <w:pPr>
              <w:pStyle w:val="TAC"/>
              <w:rPr>
                <w:rFonts w:cs="Arial"/>
                <w:szCs w:val="18"/>
              </w:rPr>
            </w:pPr>
            <w:r>
              <w:rPr>
                <w:rFonts w:cs="Arial"/>
                <w:szCs w:val="18"/>
              </w:rP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F97096F" w14:textId="77777777" w:rsidR="003915D2" w:rsidRDefault="003915D2">
            <w:pPr>
              <w:pStyle w:val="TAC"/>
              <w:rPr>
                <w:rFonts w:cs="Arial"/>
                <w:szCs w:val="18"/>
              </w:rPr>
            </w:pPr>
            <w:r>
              <w:rPr>
                <w:rFonts w:cs="Arial"/>
                <w:szCs w:val="18"/>
              </w:rPr>
              <w:t>1752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051DE3C" w14:textId="77777777" w:rsidR="003915D2" w:rsidRDefault="003915D2">
            <w:pPr>
              <w:pStyle w:val="TAC"/>
              <w:rPr>
                <w:rFonts w:cs="Arial"/>
                <w:szCs w:val="18"/>
              </w:rPr>
            </w:pPr>
            <w:r>
              <w:rPr>
                <w:rFonts w:eastAsia="Malgun Gothic"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FC787D4" w14:textId="77777777" w:rsidR="003915D2" w:rsidRDefault="003915D2">
            <w:pPr>
              <w:pStyle w:val="TAC"/>
              <w:rPr>
                <w:rFonts w:cs="Arial"/>
                <w:szCs w:val="18"/>
              </w:rPr>
            </w:pPr>
            <w:r>
              <w:rPr>
                <w:rFonts w:eastAsia="Malgun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4B2964C" w14:textId="77777777" w:rsidR="003915D2" w:rsidRDefault="003915D2">
            <w:pPr>
              <w:pStyle w:val="TAC"/>
              <w:rPr>
                <w:rFonts w:cs="Arial"/>
                <w:szCs w:val="18"/>
              </w:rPr>
            </w:pPr>
            <w:r>
              <w:rPr>
                <w:rFonts w:eastAsia="Malgun Gothic" w:cs="Arial"/>
                <w:szCs w:val="18"/>
              </w:rPr>
              <w:t>2152</w:t>
            </w:r>
          </w:p>
        </w:tc>
        <w:tc>
          <w:tcPr>
            <w:tcW w:w="752" w:type="dxa"/>
            <w:tcBorders>
              <w:top w:val="single" w:sz="4" w:space="0" w:color="auto"/>
              <w:left w:val="single" w:sz="4" w:space="0" w:color="auto"/>
              <w:bottom w:val="single" w:sz="4" w:space="0" w:color="auto"/>
              <w:right w:val="single" w:sz="4" w:space="0" w:color="auto"/>
            </w:tcBorders>
            <w:vAlign w:val="center"/>
            <w:hideMark/>
          </w:tcPr>
          <w:p w14:paraId="323CC9FC"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11DA35C" w14:textId="77777777" w:rsidR="003915D2" w:rsidRDefault="003915D2">
            <w:pPr>
              <w:pStyle w:val="TAC"/>
              <w:rPr>
                <w:rFonts w:cs="Arial"/>
                <w:color w:val="000000"/>
              </w:rPr>
            </w:pPr>
            <w:r>
              <w:rPr>
                <w:rFonts w:cs="Arial"/>
                <w:color w:val="000000"/>
              </w:rPr>
              <w:t>N/A</w:t>
            </w:r>
          </w:p>
        </w:tc>
      </w:tr>
      <w:tr w:rsidR="003915D2" w14:paraId="06F33AE5" w14:textId="77777777" w:rsidTr="003915D2">
        <w:trPr>
          <w:trHeight w:val="216"/>
          <w:jc w:val="center"/>
        </w:trPr>
        <w:tc>
          <w:tcPr>
            <w:tcW w:w="2258" w:type="dxa"/>
            <w:tcBorders>
              <w:top w:val="nil"/>
              <w:left w:val="single" w:sz="4" w:space="0" w:color="auto"/>
              <w:bottom w:val="nil"/>
              <w:right w:val="single" w:sz="4" w:space="0" w:color="auto"/>
            </w:tcBorders>
          </w:tcPr>
          <w:p w14:paraId="276C842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917D22C" w14:textId="77777777" w:rsidR="003915D2" w:rsidRDefault="003915D2">
            <w:pPr>
              <w:pStyle w:val="TAC"/>
              <w:rPr>
                <w:rFonts w:cs="Arial"/>
                <w:szCs w:val="18"/>
              </w:rPr>
            </w:pPr>
            <w:r>
              <w:rPr>
                <w:rFonts w:cs="Arial"/>
                <w:szCs w:val="18"/>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1E6A651" w14:textId="77777777" w:rsidR="003915D2" w:rsidRDefault="003915D2">
            <w:pPr>
              <w:pStyle w:val="TAC"/>
              <w:rPr>
                <w:rFonts w:cs="Arial"/>
                <w:szCs w:val="18"/>
              </w:rPr>
            </w:pPr>
            <w:r>
              <w:rPr>
                <w:rFonts w:cs="Arial"/>
                <w:szCs w:val="18"/>
              </w:rPr>
              <w:t>1718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8876471" w14:textId="77777777" w:rsidR="003915D2" w:rsidRDefault="003915D2">
            <w:pPr>
              <w:pStyle w:val="TAC"/>
              <w:rPr>
                <w:rFonts w:cs="Arial"/>
                <w:szCs w:val="18"/>
              </w:rPr>
            </w:pPr>
            <w:r>
              <w:rPr>
                <w:rFonts w:eastAsia="Malgun Gothic"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D2515FF" w14:textId="77777777" w:rsidR="003915D2" w:rsidRDefault="003915D2">
            <w:pPr>
              <w:pStyle w:val="TAC"/>
              <w:rPr>
                <w:rFonts w:cs="Arial"/>
                <w:szCs w:val="18"/>
              </w:rPr>
            </w:pPr>
            <w:r>
              <w:rPr>
                <w:rFonts w:eastAsia="Malgun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2C9B466" w14:textId="77777777" w:rsidR="003915D2" w:rsidRDefault="003915D2">
            <w:pPr>
              <w:pStyle w:val="TAC"/>
              <w:rPr>
                <w:rFonts w:cs="Arial"/>
                <w:szCs w:val="18"/>
              </w:rPr>
            </w:pPr>
            <w:r>
              <w:rPr>
                <w:rFonts w:eastAsia="Malgun Gothic" w:cs="Arial"/>
                <w:szCs w:val="18"/>
              </w:rPr>
              <w:t>2118</w:t>
            </w:r>
          </w:p>
        </w:tc>
        <w:tc>
          <w:tcPr>
            <w:tcW w:w="752" w:type="dxa"/>
            <w:tcBorders>
              <w:top w:val="single" w:sz="4" w:space="0" w:color="auto"/>
              <w:left w:val="single" w:sz="4" w:space="0" w:color="auto"/>
              <w:bottom w:val="single" w:sz="4" w:space="0" w:color="auto"/>
              <w:right w:val="single" w:sz="4" w:space="0" w:color="auto"/>
            </w:tcBorders>
            <w:vAlign w:val="center"/>
            <w:hideMark/>
          </w:tcPr>
          <w:p w14:paraId="1F1A81F3" w14:textId="77777777" w:rsidR="003915D2" w:rsidRDefault="003915D2">
            <w:pPr>
              <w:pStyle w:val="TAC"/>
              <w:rPr>
                <w:rFonts w:cs="Arial"/>
                <w:color w:val="000000"/>
              </w:rPr>
            </w:pPr>
            <w:r>
              <w:rPr>
                <w:rFonts w:cs="Arial"/>
                <w:color w:val="000000"/>
              </w:rPr>
              <w:t>5.0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6F81966" w14:textId="77777777" w:rsidR="003915D2" w:rsidRDefault="003915D2">
            <w:pPr>
              <w:pStyle w:val="TAC"/>
              <w:rPr>
                <w:rFonts w:cs="Arial"/>
                <w:color w:val="000000"/>
              </w:rPr>
            </w:pPr>
            <w:r>
              <w:rPr>
                <w:rFonts w:cs="Arial"/>
                <w:color w:val="000000"/>
              </w:rPr>
              <w:t>IMD4</w:t>
            </w:r>
          </w:p>
        </w:tc>
      </w:tr>
      <w:tr w:rsidR="003915D2" w14:paraId="65FF8A82"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3C2718B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2EB0C4D" w14:textId="77777777" w:rsidR="003915D2" w:rsidRDefault="003915D2">
            <w:pPr>
              <w:pStyle w:val="TAC"/>
              <w:rPr>
                <w:rFonts w:cs="Arial"/>
                <w:szCs w:val="18"/>
              </w:rPr>
            </w:pPr>
            <w:r>
              <w:rPr>
                <w:rFonts w:cs="Arial"/>
                <w:szCs w:val="18"/>
              </w:rPr>
              <w:t>n71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E43C32F" w14:textId="77777777" w:rsidR="003915D2" w:rsidRDefault="003915D2">
            <w:pPr>
              <w:pStyle w:val="TAC"/>
              <w:rPr>
                <w:rFonts w:cs="Arial"/>
                <w:szCs w:val="18"/>
              </w:rPr>
            </w:pPr>
            <w:r>
              <w:rPr>
                <w:rFonts w:eastAsia="Malgun Gothic" w:cs="Arial"/>
                <w:szCs w:val="18"/>
              </w:rPr>
              <w:t>693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8A3BA6B" w14:textId="77777777" w:rsidR="003915D2" w:rsidRDefault="003915D2">
            <w:pPr>
              <w:pStyle w:val="TAC"/>
              <w:rPr>
                <w:rFonts w:cs="Arial"/>
                <w:szCs w:val="18"/>
              </w:rPr>
            </w:pPr>
            <w:r>
              <w:rPr>
                <w:rFonts w:eastAsia="Malgun Gothic"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C335444" w14:textId="77777777" w:rsidR="003915D2" w:rsidRDefault="003915D2">
            <w:pPr>
              <w:pStyle w:val="TAC"/>
              <w:rPr>
                <w:rFonts w:cs="Arial"/>
                <w:szCs w:val="18"/>
              </w:rPr>
            </w:pPr>
            <w:r>
              <w:rPr>
                <w:rFonts w:eastAsia="Malgun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83493CA" w14:textId="77777777" w:rsidR="003915D2" w:rsidRDefault="003915D2">
            <w:pPr>
              <w:pStyle w:val="TAC"/>
              <w:rPr>
                <w:rFonts w:cs="Arial"/>
                <w:szCs w:val="18"/>
              </w:rPr>
            </w:pPr>
            <w:r>
              <w:rPr>
                <w:rFonts w:eastAsia="Malgun Gothic" w:cs="Arial"/>
                <w:szCs w:val="18"/>
              </w:rPr>
              <w:t>647</w:t>
            </w:r>
          </w:p>
        </w:tc>
        <w:tc>
          <w:tcPr>
            <w:tcW w:w="752" w:type="dxa"/>
            <w:tcBorders>
              <w:top w:val="single" w:sz="4" w:space="0" w:color="auto"/>
              <w:left w:val="single" w:sz="4" w:space="0" w:color="auto"/>
              <w:bottom w:val="single" w:sz="4" w:space="0" w:color="auto"/>
              <w:right w:val="single" w:sz="4" w:space="0" w:color="auto"/>
            </w:tcBorders>
            <w:vAlign w:val="center"/>
            <w:hideMark/>
          </w:tcPr>
          <w:p w14:paraId="5416731D"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C4B0B5B" w14:textId="77777777" w:rsidR="003915D2" w:rsidRDefault="003915D2">
            <w:pPr>
              <w:pStyle w:val="TAC"/>
              <w:rPr>
                <w:rFonts w:cs="Arial"/>
                <w:color w:val="000000"/>
              </w:rPr>
            </w:pPr>
            <w:r>
              <w:rPr>
                <w:rFonts w:cs="Arial"/>
                <w:color w:val="000000"/>
              </w:rPr>
              <w:t>N/A</w:t>
            </w:r>
          </w:p>
        </w:tc>
      </w:tr>
      <w:tr w:rsidR="003915D2" w14:paraId="6C5D3343" w14:textId="77777777" w:rsidTr="003915D2">
        <w:trPr>
          <w:trHeight w:val="216"/>
          <w:jc w:val="center"/>
        </w:trPr>
        <w:tc>
          <w:tcPr>
            <w:tcW w:w="2258" w:type="dxa"/>
            <w:tcBorders>
              <w:top w:val="nil"/>
              <w:left w:val="single" w:sz="4" w:space="0" w:color="auto"/>
              <w:bottom w:val="nil"/>
              <w:right w:val="single" w:sz="4" w:space="0" w:color="auto"/>
            </w:tcBorders>
            <w:hideMark/>
          </w:tcPr>
          <w:p w14:paraId="17717F29" w14:textId="77777777" w:rsidR="003915D2" w:rsidRDefault="003915D2">
            <w:pPr>
              <w:pStyle w:val="TAC"/>
            </w:pPr>
            <w:r>
              <w:t>DC_</w:t>
            </w:r>
            <w:r>
              <w:rPr>
                <w:lang w:eastAsia="zh-CN"/>
              </w:rPr>
              <w:t>66</w:t>
            </w:r>
            <w:r>
              <w:t>A_</w:t>
            </w:r>
            <w:r>
              <w:rPr>
                <w:lang w:eastAsia="zh-CN"/>
              </w:rPr>
              <w:t>n66A-</w:t>
            </w:r>
            <w:r>
              <w:t>n77A</w:t>
            </w:r>
          </w:p>
        </w:tc>
        <w:tc>
          <w:tcPr>
            <w:tcW w:w="867" w:type="dxa"/>
            <w:tcBorders>
              <w:top w:val="single" w:sz="4" w:space="0" w:color="auto"/>
              <w:left w:val="single" w:sz="4" w:space="0" w:color="auto"/>
              <w:bottom w:val="single" w:sz="4" w:space="0" w:color="auto"/>
              <w:right w:val="single" w:sz="4" w:space="0" w:color="auto"/>
            </w:tcBorders>
            <w:hideMark/>
          </w:tcPr>
          <w:p w14:paraId="78280AE1" w14:textId="77777777" w:rsidR="003915D2" w:rsidRDefault="003915D2">
            <w:pPr>
              <w:pStyle w:val="TAC"/>
            </w:pPr>
            <w:r>
              <w:t>66</w:t>
            </w:r>
          </w:p>
        </w:tc>
        <w:tc>
          <w:tcPr>
            <w:tcW w:w="1066" w:type="dxa"/>
            <w:tcBorders>
              <w:top w:val="single" w:sz="4" w:space="0" w:color="auto"/>
              <w:left w:val="single" w:sz="4" w:space="0" w:color="auto"/>
              <w:bottom w:val="single" w:sz="4" w:space="0" w:color="auto"/>
              <w:right w:val="single" w:sz="4" w:space="0" w:color="auto"/>
            </w:tcBorders>
            <w:noWrap/>
            <w:hideMark/>
          </w:tcPr>
          <w:p w14:paraId="3336426A" w14:textId="77777777" w:rsidR="003915D2" w:rsidRDefault="003915D2">
            <w:pPr>
              <w:pStyle w:val="TAC"/>
            </w:pPr>
            <w:r>
              <w:rPr>
                <w:rFonts w:cs="Arial"/>
                <w:szCs w:val="18"/>
                <w:lang w:eastAsia="zh-CN"/>
              </w:rPr>
              <w:t>1730</w:t>
            </w:r>
          </w:p>
        </w:tc>
        <w:tc>
          <w:tcPr>
            <w:tcW w:w="747" w:type="dxa"/>
            <w:tcBorders>
              <w:top w:val="single" w:sz="4" w:space="0" w:color="auto"/>
              <w:left w:val="single" w:sz="4" w:space="0" w:color="auto"/>
              <w:bottom w:val="single" w:sz="4" w:space="0" w:color="auto"/>
              <w:right w:val="single" w:sz="4" w:space="0" w:color="auto"/>
            </w:tcBorders>
            <w:noWrap/>
            <w:hideMark/>
          </w:tcPr>
          <w:p w14:paraId="439EACE8" w14:textId="77777777" w:rsidR="003915D2" w:rsidRDefault="003915D2">
            <w:pPr>
              <w:pStyle w:val="TAC"/>
            </w:pPr>
            <w:r>
              <w:rPr>
                <w:rFonts w:cs="Arial"/>
                <w:szCs w:val="18"/>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395C164D" w14:textId="77777777" w:rsidR="003915D2" w:rsidRDefault="003915D2">
            <w:pPr>
              <w:pStyle w:val="TAC"/>
            </w:pPr>
            <w:r>
              <w:rPr>
                <w:rFonts w:cs="Arial"/>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CD04F88" w14:textId="77777777" w:rsidR="003915D2" w:rsidRDefault="003915D2">
            <w:pPr>
              <w:pStyle w:val="TAC"/>
            </w:pPr>
            <w:r>
              <w:t>2130</w:t>
            </w:r>
          </w:p>
        </w:tc>
        <w:tc>
          <w:tcPr>
            <w:tcW w:w="752" w:type="dxa"/>
            <w:tcBorders>
              <w:top w:val="single" w:sz="4" w:space="0" w:color="auto"/>
              <w:left w:val="single" w:sz="4" w:space="0" w:color="auto"/>
              <w:bottom w:val="single" w:sz="4" w:space="0" w:color="auto"/>
              <w:right w:val="single" w:sz="4" w:space="0" w:color="auto"/>
            </w:tcBorders>
            <w:hideMark/>
          </w:tcPr>
          <w:p w14:paraId="7E87D9C9" w14:textId="77777777" w:rsidR="003915D2" w:rsidRDefault="003915D2">
            <w:pPr>
              <w:pStyle w:val="TAC"/>
              <w:rPr>
                <w:rFonts w:cs="Arial"/>
                <w:kern w:val="2"/>
                <w:szCs w:val="24"/>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3CBAFBDD" w14:textId="77777777" w:rsidR="003915D2" w:rsidRDefault="003915D2">
            <w:pPr>
              <w:pStyle w:val="TAC"/>
              <w:rPr>
                <w:rFonts w:cs="Arial"/>
                <w:kern w:val="2"/>
                <w:szCs w:val="24"/>
                <w:lang w:eastAsia="ko-KR"/>
              </w:rPr>
            </w:pPr>
            <w:r>
              <w:rPr>
                <w:rFonts w:cs="Arial"/>
                <w:szCs w:val="18"/>
                <w:lang w:eastAsia="zh-CN"/>
              </w:rPr>
              <w:t>N/A</w:t>
            </w:r>
          </w:p>
        </w:tc>
      </w:tr>
      <w:tr w:rsidR="003915D2" w14:paraId="3E4CD451" w14:textId="77777777" w:rsidTr="003915D2">
        <w:trPr>
          <w:trHeight w:val="216"/>
          <w:jc w:val="center"/>
        </w:trPr>
        <w:tc>
          <w:tcPr>
            <w:tcW w:w="2258" w:type="dxa"/>
            <w:tcBorders>
              <w:top w:val="nil"/>
              <w:left w:val="single" w:sz="4" w:space="0" w:color="auto"/>
              <w:bottom w:val="nil"/>
              <w:right w:val="single" w:sz="4" w:space="0" w:color="auto"/>
            </w:tcBorders>
          </w:tcPr>
          <w:p w14:paraId="4E847358"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A49E749" w14:textId="77777777" w:rsidR="003915D2" w:rsidRDefault="003915D2">
            <w:pPr>
              <w:pStyle w:val="TAC"/>
            </w:pPr>
            <w:r>
              <w:rPr>
                <w:rFonts w:cs="Arial"/>
                <w:szCs w:val="18"/>
                <w:lang w:eastAsia="zh-CN"/>
              </w:rPr>
              <w:t>n66</w:t>
            </w:r>
          </w:p>
        </w:tc>
        <w:tc>
          <w:tcPr>
            <w:tcW w:w="1066" w:type="dxa"/>
            <w:tcBorders>
              <w:top w:val="single" w:sz="4" w:space="0" w:color="auto"/>
              <w:left w:val="single" w:sz="4" w:space="0" w:color="auto"/>
              <w:bottom w:val="single" w:sz="4" w:space="0" w:color="auto"/>
              <w:right w:val="single" w:sz="4" w:space="0" w:color="auto"/>
            </w:tcBorders>
            <w:noWrap/>
            <w:hideMark/>
          </w:tcPr>
          <w:p w14:paraId="103AC014" w14:textId="77777777" w:rsidR="003915D2" w:rsidRDefault="003915D2">
            <w:pPr>
              <w:pStyle w:val="TAC"/>
            </w:pPr>
            <w:r>
              <w:t>1770</w:t>
            </w:r>
          </w:p>
        </w:tc>
        <w:tc>
          <w:tcPr>
            <w:tcW w:w="747" w:type="dxa"/>
            <w:tcBorders>
              <w:top w:val="single" w:sz="4" w:space="0" w:color="auto"/>
              <w:left w:val="single" w:sz="4" w:space="0" w:color="auto"/>
              <w:bottom w:val="single" w:sz="4" w:space="0" w:color="auto"/>
              <w:right w:val="single" w:sz="4" w:space="0" w:color="auto"/>
            </w:tcBorders>
            <w:noWrap/>
            <w:hideMark/>
          </w:tcPr>
          <w:p w14:paraId="38E7699A" w14:textId="77777777" w:rsidR="003915D2" w:rsidRDefault="003915D2">
            <w:pPr>
              <w:pStyle w:val="TAC"/>
            </w:pPr>
            <w:r>
              <w:rPr>
                <w:rFonts w:cs="Arial"/>
                <w:szCs w:val="18"/>
                <w:lang w:eastAsia="zh-CN"/>
              </w:rPr>
              <w:t>5</w:t>
            </w:r>
          </w:p>
        </w:tc>
        <w:tc>
          <w:tcPr>
            <w:tcW w:w="1142" w:type="dxa"/>
            <w:tcBorders>
              <w:top w:val="single" w:sz="4" w:space="0" w:color="auto"/>
              <w:left w:val="single" w:sz="4" w:space="0" w:color="auto"/>
              <w:bottom w:val="single" w:sz="4" w:space="0" w:color="auto"/>
              <w:right w:val="single" w:sz="4" w:space="0" w:color="auto"/>
            </w:tcBorders>
            <w:noWrap/>
            <w:hideMark/>
          </w:tcPr>
          <w:p w14:paraId="20CB047A" w14:textId="77777777" w:rsidR="003915D2" w:rsidRDefault="003915D2">
            <w:pPr>
              <w:pStyle w:val="TAC"/>
            </w:pPr>
            <w:r>
              <w:rPr>
                <w:rFonts w:cs="Arial"/>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7777365" w14:textId="77777777" w:rsidR="003915D2" w:rsidRDefault="003915D2">
            <w:pPr>
              <w:pStyle w:val="TAC"/>
            </w:pPr>
            <w:r>
              <w:rPr>
                <w:rFonts w:cs="Arial"/>
                <w:szCs w:val="18"/>
                <w:lang w:eastAsia="zh-CN"/>
              </w:rPr>
              <w:t>2170</w:t>
            </w:r>
          </w:p>
        </w:tc>
        <w:tc>
          <w:tcPr>
            <w:tcW w:w="752" w:type="dxa"/>
            <w:tcBorders>
              <w:top w:val="single" w:sz="4" w:space="0" w:color="auto"/>
              <w:left w:val="single" w:sz="4" w:space="0" w:color="auto"/>
              <w:bottom w:val="single" w:sz="4" w:space="0" w:color="auto"/>
              <w:right w:val="single" w:sz="4" w:space="0" w:color="auto"/>
            </w:tcBorders>
            <w:hideMark/>
          </w:tcPr>
          <w:p w14:paraId="2C92B093" w14:textId="77777777" w:rsidR="003915D2" w:rsidRDefault="003915D2">
            <w:pPr>
              <w:pStyle w:val="TAC"/>
              <w:rPr>
                <w:rFonts w:cs="Arial"/>
                <w:kern w:val="2"/>
                <w:szCs w:val="24"/>
                <w:lang w:eastAsia="ko-KR"/>
              </w:rPr>
            </w:pPr>
            <w:r>
              <w:rPr>
                <w:rFonts w:cs="Arial"/>
                <w:szCs w:val="18"/>
                <w:lang w:eastAsia="zh-CN"/>
              </w:rPr>
              <w:t>31</w:t>
            </w:r>
          </w:p>
        </w:tc>
        <w:tc>
          <w:tcPr>
            <w:tcW w:w="1248" w:type="dxa"/>
            <w:tcBorders>
              <w:top w:val="single" w:sz="4" w:space="0" w:color="auto"/>
              <w:left w:val="single" w:sz="4" w:space="0" w:color="auto"/>
              <w:bottom w:val="single" w:sz="4" w:space="0" w:color="auto"/>
              <w:right w:val="single" w:sz="4" w:space="0" w:color="auto"/>
            </w:tcBorders>
            <w:hideMark/>
          </w:tcPr>
          <w:p w14:paraId="128CCACD" w14:textId="77777777" w:rsidR="003915D2" w:rsidRDefault="003915D2">
            <w:pPr>
              <w:pStyle w:val="TAC"/>
              <w:rPr>
                <w:rFonts w:cs="Arial"/>
                <w:kern w:val="2"/>
                <w:szCs w:val="24"/>
                <w:lang w:eastAsia="ko-KR"/>
              </w:rPr>
            </w:pPr>
            <w:r>
              <w:rPr>
                <w:rFonts w:cs="Arial"/>
                <w:szCs w:val="18"/>
                <w:lang w:eastAsia="zh-CN"/>
              </w:rPr>
              <w:t>IMD2</w:t>
            </w:r>
          </w:p>
        </w:tc>
      </w:tr>
      <w:tr w:rsidR="003915D2" w14:paraId="4EF953B8"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247A09F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8DCD05F" w14:textId="77777777" w:rsidR="003915D2" w:rsidRDefault="003915D2">
            <w:pPr>
              <w:pStyle w:val="TAC"/>
            </w:pPr>
            <w:r>
              <w:t>n77</w:t>
            </w:r>
          </w:p>
        </w:tc>
        <w:tc>
          <w:tcPr>
            <w:tcW w:w="1066" w:type="dxa"/>
            <w:tcBorders>
              <w:top w:val="single" w:sz="4" w:space="0" w:color="auto"/>
              <w:left w:val="single" w:sz="4" w:space="0" w:color="auto"/>
              <w:bottom w:val="single" w:sz="4" w:space="0" w:color="auto"/>
              <w:right w:val="single" w:sz="4" w:space="0" w:color="auto"/>
            </w:tcBorders>
            <w:noWrap/>
            <w:hideMark/>
          </w:tcPr>
          <w:p w14:paraId="4A32BA95" w14:textId="77777777" w:rsidR="003915D2" w:rsidRDefault="003915D2">
            <w:pPr>
              <w:pStyle w:val="TAC"/>
            </w:pPr>
            <w:r>
              <w:rPr>
                <w:rFonts w:cs="Arial"/>
                <w:szCs w:val="18"/>
                <w:lang w:eastAsia="zh-CN"/>
              </w:rPr>
              <w:t>3900</w:t>
            </w:r>
          </w:p>
        </w:tc>
        <w:tc>
          <w:tcPr>
            <w:tcW w:w="747" w:type="dxa"/>
            <w:tcBorders>
              <w:top w:val="single" w:sz="4" w:space="0" w:color="auto"/>
              <w:left w:val="single" w:sz="4" w:space="0" w:color="auto"/>
              <w:bottom w:val="single" w:sz="4" w:space="0" w:color="auto"/>
              <w:right w:val="single" w:sz="4" w:space="0" w:color="auto"/>
            </w:tcBorders>
            <w:noWrap/>
            <w:hideMark/>
          </w:tcPr>
          <w:p w14:paraId="172CB987" w14:textId="77777777" w:rsidR="003915D2" w:rsidRDefault="003915D2">
            <w:pPr>
              <w:pStyle w:val="TAC"/>
            </w:pPr>
            <w:r>
              <w:rPr>
                <w:rFonts w:cs="Arial"/>
                <w:szCs w:val="18"/>
                <w:lang w:eastAsia="zh-CN"/>
              </w:rPr>
              <w:t>10</w:t>
            </w:r>
          </w:p>
        </w:tc>
        <w:tc>
          <w:tcPr>
            <w:tcW w:w="1142" w:type="dxa"/>
            <w:tcBorders>
              <w:top w:val="single" w:sz="4" w:space="0" w:color="auto"/>
              <w:left w:val="single" w:sz="4" w:space="0" w:color="auto"/>
              <w:bottom w:val="single" w:sz="4" w:space="0" w:color="auto"/>
              <w:right w:val="single" w:sz="4" w:space="0" w:color="auto"/>
            </w:tcBorders>
            <w:noWrap/>
            <w:hideMark/>
          </w:tcPr>
          <w:p w14:paraId="29D629E4" w14:textId="77777777" w:rsidR="003915D2" w:rsidRDefault="003915D2">
            <w:pPr>
              <w:pStyle w:val="TAC"/>
            </w:pPr>
            <w:r>
              <w:rPr>
                <w:rFonts w:cs="Arial"/>
                <w:szCs w:val="18"/>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1811CC00" w14:textId="77777777" w:rsidR="003915D2" w:rsidRDefault="003915D2">
            <w:pPr>
              <w:pStyle w:val="TAC"/>
            </w:pPr>
            <w:r>
              <w:rPr>
                <w:rFonts w:cs="Arial"/>
                <w:szCs w:val="18"/>
                <w:lang w:eastAsia="zh-CN"/>
              </w:rPr>
              <w:t>3900</w:t>
            </w:r>
          </w:p>
        </w:tc>
        <w:tc>
          <w:tcPr>
            <w:tcW w:w="752" w:type="dxa"/>
            <w:tcBorders>
              <w:top w:val="single" w:sz="4" w:space="0" w:color="auto"/>
              <w:left w:val="single" w:sz="4" w:space="0" w:color="auto"/>
              <w:bottom w:val="single" w:sz="4" w:space="0" w:color="auto"/>
              <w:right w:val="single" w:sz="4" w:space="0" w:color="auto"/>
            </w:tcBorders>
            <w:hideMark/>
          </w:tcPr>
          <w:p w14:paraId="7DCBCA01" w14:textId="77777777" w:rsidR="003915D2" w:rsidRDefault="003915D2">
            <w:pPr>
              <w:pStyle w:val="TAC"/>
              <w:rPr>
                <w:rFonts w:cs="Arial"/>
                <w:kern w:val="2"/>
                <w:szCs w:val="24"/>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0E117670" w14:textId="77777777" w:rsidR="003915D2" w:rsidRDefault="003915D2">
            <w:pPr>
              <w:pStyle w:val="TAC"/>
              <w:rPr>
                <w:rFonts w:cs="Arial"/>
                <w:kern w:val="2"/>
                <w:szCs w:val="24"/>
                <w:lang w:eastAsia="ko-KR"/>
              </w:rPr>
            </w:pPr>
            <w:r>
              <w:rPr>
                <w:rFonts w:cs="Arial"/>
                <w:szCs w:val="18"/>
                <w:lang w:eastAsia="zh-CN"/>
              </w:rPr>
              <w:t>N/A</w:t>
            </w:r>
          </w:p>
        </w:tc>
      </w:tr>
      <w:tr w:rsidR="003915D2" w14:paraId="3044C085"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4E0D9A0D" w14:textId="77777777" w:rsidR="003915D2" w:rsidRDefault="003915D2">
            <w:pPr>
              <w:pStyle w:val="TAC"/>
            </w:pPr>
            <w:r>
              <w:t>DC_</w:t>
            </w:r>
            <w:r>
              <w:rPr>
                <w:lang w:eastAsia="zh-CN"/>
              </w:rPr>
              <w:t>66</w:t>
            </w:r>
            <w:r>
              <w:t>A_</w:t>
            </w:r>
            <w:r>
              <w:rPr>
                <w:lang w:eastAsia="zh-CN"/>
              </w:rPr>
              <w:t>n66A-</w:t>
            </w:r>
            <w:r>
              <w:t>n78A</w:t>
            </w:r>
          </w:p>
        </w:tc>
        <w:tc>
          <w:tcPr>
            <w:tcW w:w="867" w:type="dxa"/>
            <w:tcBorders>
              <w:top w:val="single" w:sz="4" w:space="0" w:color="auto"/>
              <w:left w:val="single" w:sz="4" w:space="0" w:color="auto"/>
              <w:bottom w:val="single" w:sz="4" w:space="0" w:color="auto"/>
              <w:right w:val="single" w:sz="4" w:space="0" w:color="auto"/>
            </w:tcBorders>
            <w:hideMark/>
          </w:tcPr>
          <w:p w14:paraId="7ADBC740" w14:textId="77777777" w:rsidR="003915D2" w:rsidRDefault="003915D2">
            <w:pPr>
              <w:pStyle w:val="TAC"/>
              <w:rPr>
                <w:rFonts w:eastAsia="MS Mincho"/>
              </w:rPr>
            </w:pPr>
            <w:r>
              <w:rPr>
                <w:lang w:eastAsia="zh-CN"/>
              </w:rPr>
              <w:t>66</w:t>
            </w:r>
          </w:p>
        </w:tc>
        <w:tc>
          <w:tcPr>
            <w:tcW w:w="1066" w:type="dxa"/>
            <w:tcBorders>
              <w:top w:val="single" w:sz="4" w:space="0" w:color="auto"/>
              <w:left w:val="single" w:sz="4" w:space="0" w:color="auto"/>
              <w:bottom w:val="single" w:sz="4" w:space="0" w:color="auto"/>
              <w:right w:val="single" w:sz="4" w:space="0" w:color="auto"/>
            </w:tcBorders>
            <w:noWrap/>
            <w:hideMark/>
          </w:tcPr>
          <w:p w14:paraId="5C77DCFB" w14:textId="77777777" w:rsidR="003915D2" w:rsidRDefault="003915D2">
            <w:pPr>
              <w:pStyle w:val="TAC"/>
              <w:rPr>
                <w:rFonts w:cs="Arial"/>
                <w:lang w:eastAsia="ko-KR"/>
              </w:rPr>
            </w:pPr>
            <w:r>
              <w:rPr>
                <w:rFonts w:cs="Arial"/>
                <w:lang w:eastAsia="zh-CN"/>
              </w:rPr>
              <w:t>1775</w:t>
            </w:r>
          </w:p>
        </w:tc>
        <w:tc>
          <w:tcPr>
            <w:tcW w:w="747" w:type="dxa"/>
            <w:tcBorders>
              <w:top w:val="single" w:sz="4" w:space="0" w:color="auto"/>
              <w:left w:val="single" w:sz="4" w:space="0" w:color="auto"/>
              <w:bottom w:val="single" w:sz="4" w:space="0" w:color="auto"/>
              <w:right w:val="single" w:sz="4" w:space="0" w:color="auto"/>
            </w:tcBorders>
            <w:noWrap/>
            <w:hideMark/>
          </w:tcPr>
          <w:p w14:paraId="7D657766" w14:textId="77777777" w:rsidR="003915D2" w:rsidRDefault="003915D2">
            <w:pPr>
              <w:pStyle w:val="TAC"/>
              <w:rPr>
                <w:rFonts w:cs="Arial"/>
                <w:lang w:eastAsia="ko-KR"/>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hideMark/>
          </w:tcPr>
          <w:p w14:paraId="38A28BAD" w14:textId="77777777" w:rsidR="003915D2" w:rsidRDefault="003915D2">
            <w:pPr>
              <w:pStyle w:val="TAC"/>
              <w:rPr>
                <w:rFonts w:cs="Arial"/>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ED53CFF" w14:textId="77777777" w:rsidR="003915D2" w:rsidRDefault="003915D2">
            <w:pPr>
              <w:pStyle w:val="TAC"/>
              <w:rPr>
                <w:rFonts w:cs="Arial"/>
                <w:lang w:eastAsia="ko-KR"/>
              </w:rPr>
            </w:pPr>
            <w:r>
              <w:rPr>
                <w:rFonts w:cs="Arial"/>
                <w:lang w:eastAsia="zh-CN"/>
              </w:rPr>
              <w:t>2175</w:t>
            </w:r>
          </w:p>
        </w:tc>
        <w:tc>
          <w:tcPr>
            <w:tcW w:w="752" w:type="dxa"/>
            <w:tcBorders>
              <w:top w:val="single" w:sz="4" w:space="0" w:color="auto"/>
              <w:left w:val="single" w:sz="4" w:space="0" w:color="auto"/>
              <w:bottom w:val="single" w:sz="4" w:space="0" w:color="auto"/>
              <w:right w:val="single" w:sz="4" w:space="0" w:color="auto"/>
            </w:tcBorders>
            <w:hideMark/>
          </w:tcPr>
          <w:p w14:paraId="6591D19C" w14:textId="77777777" w:rsidR="003915D2" w:rsidRDefault="003915D2">
            <w:pPr>
              <w:pStyle w:val="TAC"/>
              <w:rPr>
                <w:rFonts w:cs="Arial"/>
                <w:lang w:eastAsia="ko-KR"/>
              </w:rPr>
            </w:pPr>
            <w:r>
              <w:rPr>
                <w:rFonts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62338BF" w14:textId="77777777" w:rsidR="003915D2" w:rsidRDefault="003915D2">
            <w:pPr>
              <w:pStyle w:val="TAC"/>
            </w:pPr>
            <w:r>
              <w:rPr>
                <w:rFonts w:cs="Arial"/>
                <w:kern w:val="2"/>
                <w:szCs w:val="24"/>
                <w:lang w:eastAsia="ko-KR"/>
              </w:rPr>
              <w:t>N/A</w:t>
            </w:r>
          </w:p>
        </w:tc>
      </w:tr>
      <w:tr w:rsidR="003915D2" w14:paraId="0F06AF44" w14:textId="77777777" w:rsidTr="003915D2">
        <w:trPr>
          <w:trHeight w:val="216"/>
          <w:jc w:val="center"/>
        </w:trPr>
        <w:tc>
          <w:tcPr>
            <w:tcW w:w="2258" w:type="dxa"/>
            <w:tcBorders>
              <w:top w:val="nil"/>
              <w:left w:val="single" w:sz="4" w:space="0" w:color="auto"/>
              <w:bottom w:val="nil"/>
              <w:right w:val="single" w:sz="4" w:space="0" w:color="auto"/>
            </w:tcBorders>
          </w:tcPr>
          <w:p w14:paraId="589A6C95"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74467CC" w14:textId="77777777" w:rsidR="003915D2" w:rsidRDefault="003915D2">
            <w:pPr>
              <w:pStyle w:val="TAC"/>
              <w:rPr>
                <w:rFonts w:eastAsia="MS Mincho"/>
              </w:rPr>
            </w:pPr>
            <w:r>
              <w:rPr>
                <w:lang w:eastAsia="zh-CN"/>
              </w:rPr>
              <w:t>n</w:t>
            </w:r>
            <w:r>
              <w:t>66</w:t>
            </w:r>
          </w:p>
        </w:tc>
        <w:tc>
          <w:tcPr>
            <w:tcW w:w="1066" w:type="dxa"/>
            <w:tcBorders>
              <w:top w:val="single" w:sz="4" w:space="0" w:color="auto"/>
              <w:left w:val="single" w:sz="4" w:space="0" w:color="auto"/>
              <w:bottom w:val="single" w:sz="4" w:space="0" w:color="auto"/>
              <w:right w:val="single" w:sz="4" w:space="0" w:color="auto"/>
            </w:tcBorders>
            <w:noWrap/>
            <w:hideMark/>
          </w:tcPr>
          <w:p w14:paraId="564EC484" w14:textId="77777777" w:rsidR="003915D2" w:rsidRDefault="003915D2">
            <w:pPr>
              <w:pStyle w:val="TAC"/>
              <w:rPr>
                <w:rFonts w:cs="Arial"/>
                <w:lang w:eastAsia="ko-KR"/>
              </w:rPr>
            </w:pPr>
            <w:r>
              <w:rPr>
                <w:rFonts w:eastAsia="Malgun Gothic" w:cs="Arial"/>
                <w:szCs w:val="24"/>
              </w:rPr>
              <w:t>17</w:t>
            </w:r>
            <w:r>
              <w:rPr>
                <w:rFonts w:cs="Arial"/>
                <w:szCs w:val="24"/>
                <w:lang w:eastAsia="zh-CN"/>
              </w:rPr>
              <w:t>25</w:t>
            </w:r>
          </w:p>
        </w:tc>
        <w:tc>
          <w:tcPr>
            <w:tcW w:w="747" w:type="dxa"/>
            <w:tcBorders>
              <w:top w:val="single" w:sz="4" w:space="0" w:color="auto"/>
              <w:left w:val="single" w:sz="4" w:space="0" w:color="auto"/>
              <w:bottom w:val="single" w:sz="4" w:space="0" w:color="auto"/>
              <w:right w:val="single" w:sz="4" w:space="0" w:color="auto"/>
            </w:tcBorders>
            <w:noWrap/>
            <w:hideMark/>
          </w:tcPr>
          <w:p w14:paraId="26D5D9C4" w14:textId="77777777" w:rsidR="003915D2" w:rsidRDefault="003915D2">
            <w:pPr>
              <w:pStyle w:val="TAC"/>
              <w:rPr>
                <w:rFonts w:cs="Arial"/>
                <w:lang w:eastAsia="ko-KR"/>
              </w:rPr>
            </w:pPr>
            <w:r>
              <w:rPr>
                <w:rFonts w:eastAsia="Malgun Gothic" w:cs="Arial"/>
                <w:szCs w:val="24"/>
              </w:rPr>
              <w:t>5</w:t>
            </w:r>
          </w:p>
        </w:tc>
        <w:tc>
          <w:tcPr>
            <w:tcW w:w="1142" w:type="dxa"/>
            <w:tcBorders>
              <w:top w:val="single" w:sz="4" w:space="0" w:color="auto"/>
              <w:left w:val="single" w:sz="4" w:space="0" w:color="auto"/>
              <w:bottom w:val="single" w:sz="4" w:space="0" w:color="auto"/>
              <w:right w:val="single" w:sz="4" w:space="0" w:color="auto"/>
            </w:tcBorders>
            <w:noWrap/>
            <w:hideMark/>
          </w:tcPr>
          <w:p w14:paraId="750FF790" w14:textId="77777777" w:rsidR="003915D2" w:rsidRDefault="003915D2">
            <w:pPr>
              <w:pStyle w:val="TAC"/>
              <w:rPr>
                <w:rFonts w:cs="Arial"/>
                <w:lang w:eastAsia="ko-KR"/>
              </w:rPr>
            </w:pPr>
            <w:r>
              <w:rPr>
                <w:rFonts w:eastAsia="Malgun Gothic" w:cs="Arial"/>
                <w:szCs w:val="24"/>
              </w:rPr>
              <w:t>25</w:t>
            </w:r>
          </w:p>
        </w:tc>
        <w:tc>
          <w:tcPr>
            <w:tcW w:w="1299" w:type="dxa"/>
            <w:tcBorders>
              <w:top w:val="single" w:sz="4" w:space="0" w:color="auto"/>
              <w:left w:val="single" w:sz="4" w:space="0" w:color="auto"/>
              <w:bottom w:val="single" w:sz="4" w:space="0" w:color="auto"/>
              <w:right w:val="single" w:sz="4" w:space="0" w:color="auto"/>
            </w:tcBorders>
            <w:noWrap/>
            <w:hideMark/>
          </w:tcPr>
          <w:p w14:paraId="00993478" w14:textId="77777777" w:rsidR="003915D2" w:rsidRDefault="003915D2">
            <w:pPr>
              <w:pStyle w:val="TAC"/>
              <w:rPr>
                <w:rFonts w:cs="Arial"/>
                <w:lang w:eastAsia="ko-KR"/>
              </w:rPr>
            </w:pPr>
            <w:r>
              <w:rPr>
                <w:rFonts w:eastAsia="Malgun Gothic" w:cs="Arial"/>
                <w:szCs w:val="24"/>
              </w:rPr>
              <w:t>21</w:t>
            </w:r>
            <w:r>
              <w:rPr>
                <w:rFonts w:cs="Arial"/>
                <w:szCs w:val="24"/>
                <w:lang w:eastAsia="zh-CN"/>
              </w:rPr>
              <w:t>25</w:t>
            </w:r>
          </w:p>
        </w:tc>
        <w:tc>
          <w:tcPr>
            <w:tcW w:w="752" w:type="dxa"/>
            <w:tcBorders>
              <w:top w:val="single" w:sz="4" w:space="0" w:color="auto"/>
              <w:left w:val="single" w:sz="4" w:space="0" w:color="auto"/>
              <w:bottom w:val="single" w:sz="4" w:space="0" w:color="auto"/>
              <w:right w:val="single" w:sz="4" w:space="0" w:color="auto"/>
            </w:tcBorders>
            <w:hideMark/>
          </w:tcPr>
          <w:p w14:paraId="107E9B77" w14:textId="77777777" w:rsidR="003915D2" w:rsidRDefault="003915D2">
            <w:pPr>
              <w:pStyle w:val="TAC"/>
              <w:rPr>
                <w:rFonts w:cs="Arial"/>
                <w:lang w:eastAsia="ko-KR"/>
              </w:rPr>
            </w:pPr>
            <w:r>
              <w:rPr>
                <w:rFonts w:eastAsia="Malgun Gothic" w:cs="Arial"/>
                <w:lang w:eastAsia="ko-KR"/>
              </w:rPr>
              <w:t>2.8</w:t>
            </w:r>
          </w:p>
        </w:tc>
        <w:tc>
          <w:tcPr>
            <w:tcW w:w="1248" w:type="dxa"/>
            <w:tcBorders>
              <w:top w:val="single" w:sz="4" w:space="0" w:color="auto"/>
              <w:left w:val="single" w:sz="4" w:space="0" w:color="auto"/>
              <w:bottom w:val="single" w:sz="4" w:space="0" w:color="auto"/>
              <w:right w:val="single" w:sz="4" w:space="0" w:color="auto"/>
            </w:tcBorders>
            <w:hideMark/>
          </w:tcPr>
          <w:p w14:paraId="641EDCBA" w14:textId="77777777" w:rsidR="003915D2" w:rsidRDefault="003915D2">
            <w:pPr>
              <w:pStyle w:val="TAC"/>
              <w:rPr>
                <w:rFonts w:eastAsia="Malgun Gothic"/>
                <w:szCs w:val="24"/>
              </w:rPr>
            </w:pPr>
            <w:r>
              <w:rPr>
                <w:rFonts w:eastAsia="Malgun Gothic"/>
                <w:szCs w:val="24"/>
              </w:rPr>
              <w:t>IMD5</w:t>
            </w:r>
          </w:p>
        </w:tc>
      </w:tr>
      <w:tr w:rsidR="003915D2" w14:paraId="27B2ED42"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0E7E7DDA" w14:textId="77777777" w:rsidR="003915D2" w:rsidRDefault="003915D2">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5AEC5E0" w14:textId="77777777" w:rsidR="003915D2" w:rsidRDefault="003915D2">
            <w:pPr>
              <w:pStyle w:val="TAC"/>
              <w:rPr>
                <w:rFonts w:eastAsia="MS Mincho"/>
              </w:rPr>
            </w:pPr>
            <w:r>
              <w:rPr>
                <w:rFonts w:eastAsia="Malgun Gothic"/>
              </w:rPr>
              <w:t>n78</w:t>
            </w:r>
          </w:p>
        </w:tc>
        <w:tc>
          <w:tcPr>
            <w:tcW w:w="1066" w:type="dxa"/>
            <w:tcBorders>
              <w:top w:val="single" w:sz="4" w:space="0" w:color="auto"/>
              <w:left w:val="single" w:sz="4" w:space="0" w:color="auto"/>
              <w:bottom w:val="single" w:sz="4" w:space="0" w:color="auto"/>
              <w:right w:val="single" w:sz="4" w:space="0" w:color="auto"/>
            </w:tcBorders>
            <w:noWrap/>
            <w:hideMark/>
          </w:tcPr>
          <w:p w14:paraId="3CE9E643" w14:textId="77777777" w:rsidR="003915D2" w:rsidRDefault="003915D2">
            <w:pPr>
              <w:pStyle w:val="TAC"/>
              <w:rPr>
                <w:rFonts w:cs="Arial"/>
                <w:lang w:eastAsia="ko-KR"/>
              </w:rPr>
            </w:pPr>
            <w:r>
              <w:rPr>
                <w:rFonts w:eastAsia="Malgun Gothic" w:cs="Arial"/>
                <w:szCs w:val="24"/>
              </w:rPr>
              <w:t>3</w:t>
            </w:r>
            <w:r>
              <w:rPr>
                <w:rFonts w:cs="Arial"/>
                <w:szCs w:val="24"/>
                <w:lang w:eastAsia="zh-CN"/>
              </w:rPr>
              <w:t>725</w:t>
            </w:r>
          </w:p>
        </w:tc>
        <w:tc>
          <w:tcPr>
            <w:tcW w:w="747" w:type="dxa"/>
            <w:tcBorders>
              <w:top w:val="single" w:sz="4" w:space="0" w:color="auto"/>
              <w:left w:val="single" w:sz="4" w:space="0" w:color="auto"/>
              <w:bottom w:val="single" w:sz="4" w:space="0" w:color="auto"/>
              <w:right w:val="single" w:sz="4" w:space="0" w:color="auto"/>
            </w:tcBorders>
            <w:noWrap/>
            <w:hideMark/>
          </w:tcPr>
          <w:p w14:paraId="7433618B" w14:textId="77777777" w:rsidR="003915D2" w:rsidRDefault="003915D2">
            <w:pPr>
              <w:pStyle w:val="TAC"/>
              <w:rPr>
                <w:rFonts w:cs="Arial"/>
                <w:lang w:eastAsia="ko-KR"/>
              </w:rPr>
            </w:pPr>
            <w:r>
              <w:rPr>
                <w:rFonts w:eastAsia="Malgun Gothic" w:cs="Arial"/>
                <w:szCs w:val="24"/>
              </w:rPr>
              <w:t>10</w:t>
            </w:r>
          </w:p>
        </w:tc>
        <w:tc>
          <w:tcPr>
            <w:tcW w:w="1142" w:type="dxa"/>
            <w:tcBorders>
              <w:top w:val="single" w:sz="4" w:space="0" w:color="auto"/>
              <w:left w:val="single" w:sz="4" w:space="0" w:color="auto"/>
              <w:bottom w:val="single" w:sz="4" w:space="0" w:color="auto"/>
              <w:right w:val="single" w:sz="4" w:space="0" w:color="auto"/>
            </w:tcBorders>
            <w:noWrap/>
            <w:hideMark/>
          </w:tcPr>
          <w:p w14:paraId="7231FD17" w14:textId="77777777" w:rsidR="003915D2" w:rsidRDefault="003915D2">
            <w:pPr>
              <w:pStyle w:val="TAC"/>
              <w:rPr>
                <w:rFonts w:cs="Arial"/>
                <w:lang w:eastAsia="ko-KR"/>
              </w:rPr>
            </w:pPr>
            <w:r>
              <w:rPr>
                <w:rFonts w:eastAsia="Malgun Gothic" w:cs="Arial"/>
                <w:szCs w:val="24"/>
              </w:rPr>
              <w:t>50</w:t>
            </w:r>
          </w:p>
        </w:tc>
        <w:tc>
          <w:tcPr>
            <w:tcW w:w="1299" w:type="dxa"/>
            <w:tcBorders>
              <w:top w:val="single" w:sz="4" w:space="0" w:color="auto"/>
              <w:left w:val="single" w:sz="4" w:space="0" w:color="auto"/>
              <w:bottom w:val="single" w:sz="4" w:space="0" w:color="auto"/>
              <w:right w:val="single" w:sz="4" w:space="0" w:color="auto"/>
            </w:tcBorders>
            <w:noWrap/>
            <w:hideMark/>
          </w:tcPr>
          <w:p w14:paraId="02C75545" w14:textId="77777777" w:rsidR="003915D2" w:rsidRDefault="003915D2">
            <w:pPr>
              <w:pStyle w:val="TAC"/>
              <w:rPr>
                <w:rFonts w:cs="Arial"/>
                <w:lang w:eastAsia="ko-KR"/>
              </w:rPr>
            </w:pPr>
            <w:r>
              <w:rPr>
                <w:rFonts w:cs="Arial"/>
                <w:szCs w:val="24"/>
                <w:lang w:eastAsia="zh-CN"/>
              </w:rPr>
              <w:t>3725</w:t>
            </w:r>
          </w:p>
        </w:tc>
        <w:tc>
          <w:tcPr>
            <w:tcW w:w="752" w:type="dxa"/>
            <w:tcBorders>
              <w:top w:val="single" w:sz="4" w:space="0" w:color="auto"/>
              <w:left w:val="single" w:sz="4" w:space="0" w:color="auto"/>
              <w:bottom w:val="single" w:sz="4" w:space="0" w:color="auto"/>
              <w:right w:val="single" w:sz="4" w:space="0" w:color="auto"/>
            </w:tcBorders>
            <w:hideMark/>
          </w:tcPr>
          <w:p w14:paraId="341ED98F" w14:textId="77777777" w:rsidR="003915D2" w:rsidRDefault="003915D2">
            <w:pPr>
              <w:pStyle w:val="TAC"/>
              <w:rPr>
                <w:rFonts w:cs="Arial"/>
                <w:lang w:eastAsia="ko-KR"/>
              </w:rPr>
            </w:pPr>
            <w:r>
              <w:rPr>
                <w:rFonts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E8D2436" w14:textId="77777777" w:rsidR="003915D2" w:rsidRDefault="003915D2">
            <w:pPr>
              <w:pStyle w:val="TAC"/>
            </w:pPr>
            <w:r>
              <w:rPr>
                <w:rFonts w:cs="Arial"/>
                <w:kern w:val="2"/>
                <w:szCs w:val="24"/>
                <w:lang w:eastAsia="ko-KR"/>
              </w:rPr>
              <w:t>N/A</w:t>
            </w:r>
          </w:p>
        </w:tc>
      </w:tr>
      <w:tr w:rsidR="003915D2" w14:paraId="7E39793E"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1644B4F3" w14:textId="77777777" w:rsidR="003915D2" w:rsidRDefault="003915D2">
            <w:pPr>
              <w:pStyle w:val="TAC"/>
              <w:rPr>
                <w:rFonts w:eastAsia="MS Mincho"/>
              </w:rPr>
            </w:pPr>
            <w:r>
              <w:rPr>
                <w:rFonts w:eastAsia="Malgun Gothic" w:cs="Arial"/>
                <w:color w:val="000000"/>
              </w:rPr>
              <w:t>DC_66A_n71A-n78A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4DE9C0D" w14:textId="77777777" w:rsidR="003915D2" w:rsidRDefault="003915D2">
            <w:pPr>
              <w:pStyle w:val="TAC"/>
              <w:rPr>
                <w:rFonts w:cs="Arial"/>
                <w:szCs w:val="18"/>
              </w:rPr>
            </w:pPr>
            <w:r>
              <w:rPr>
                <w:rFonts w:cs="Arial"/>
              </w:rPr>
              <w:t>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B158D64" w14:textId="77777777" w:rsidR="003915D2" w:rsidRDefault="003915D2">
            <w:pPr>
              <w:pStyle w:val="TAC"/>
              <w:rPr>
                <w:rFonts w:cs="Arial"/>
                <w:szCs w:val="18"/>
              </w:rPr>
            </w:pPr>
            <w:r>
              <w:rPr>
                <w:rFonts w:cs="Arial"/>
              </w:rPr>
              <w:t>1712.5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4DE1A09" w14:textId="77777777" w:rsidR="003915D2" w:rsidRDefault="003915D2">
            <w:pPr>
              <w:pStyle w:val="TAC"/>
              <w:rPr>
                <w:rFonts w:cs="Arial"/>
                <w:szCs w:val="18"/>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799838B" w14:textId="77777777" w:rsidR="003915D2" w:rsidRDefault="003915D2">
            <w:pPr>
              <w:pStyle w:val="TAC"/>
              <w:rPr>
                <w:rFonts w:cs="Arial"/>
                <w:szCs w:val="18"/>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7582EC8" w14:textId="77777777" w:rsidR="003915D2" w:rsidRDefault="003915D2">
            <w:pPr>
              <w:pStyle w:val="TAC"/>
              <w:rPr>
                <w:rFonts w:cs="Arial"/>
                <w:szCs w:val="18"/>
              </w:rPr>
            </w:pPr>
            <w:r>
              <w:rPr>
                <w:rFonts w:cs="Arial"/>
              </w:rPr>
              <w:t>2112.5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D078CD8" w14:textId="77777777" w:rsidR="003915D2" w:rsidRDefault="003915D2">
            <w:pPr>
              <w:pStyle w:val="TAC"/>
              <w:rPr>
                <w:rFonts w:eastAsia="MS Mincho"/>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5B2FA4F" w14:textId="77777777" w:rsidR="003915D2" w:rsidRDefault="003915D2">
            <w:pPr>
              <w:pStyle w:val="TAC"/>
              <w:rPr>
                <w:rFonts w:eastAsia="MS Mincho"/>
              </w:rPr>
            </w:pPr>
            <w:r>
              <w:rPr>
                <w:rFonts w:cs="Arial"/>
                <w:color w:val="000000"/>
              </w:rPr>
              <w:t>N/A</w:t>
            </w:r>
          </w:p>
        </w:tc>
      </w:tr>
      <w:tr w:rsidR="003915D2" w14:paraId="692C614F" w14:textId="77777777" w:rsidTr="003915D2">
        <w:trPr>
          <w:trHeight w:val="216"/>
          <w:jc w:val="center"/>
        </w:trPr>
        <w:tc>
          <w:tcPr>
            <w:tcW w:w="2258" w:type="dxa"/>
            <w:tcBorders>
              <w:top w:val="nil"/>
              <w:left w:val="single" w:sz="4" w:space="0" w:color="auto"/>
              <w:bottom w:val="nil"/>
              <w:right w:val="single" w:sz="4" w:space="0" w:color="auto"/>
            </w:tcBorders>
          </w:tcPr>
          <w:p w14:paraId="7DED49D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336A2F0" w14:textId="77777777" w:rsidR="003915D2" w:rsidRDefault="003915D2">
            <w:pPr>
              <w:pStyle w:val="TAC"/>
              <w:rPr>
                <w:rFonts w:cs="Arial"/>
                <w:szCs w:val="18"/>
              </w:rPr>
            </w:pPr>
            <w:r>
              <w:rPr>
                <w:rFonts w:cs="Arial"/>
              </w:rPr>
              <w:t>n71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2157EF8" w14:textId="77777777" w:rsidR="003915D2" w:rsidRDefault="003915D2">
            <w:pPr>
              <w:pStyle w:val="TAC"/>
              <w:rPr>
                <w:rFonts w:cs="Arial"/>
                <w:szCs w:val="18"/>
              </w:rPr>
            </w:pPr>
            <w:r>
              <w:rPr>
                <w:rFonts w:cs="Arial"/>
              </w:rPr>
              <w:t>665.5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DB4C941" w14:textId="77777777" w:rsidR="003915D2" w:rsidRDefault="003915D2">
            <w:pPr>
              <w:pStyle w:val="TAC"/>
              <w:rPr>
                <w:rFonts w:cs="Arial"/>
                <w:szCs w:val="18"/>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B99C8AA" w14:textId="77777777" w:rsidR="003915D2" w:rsidRDefault="003915D2">
            <w:pPr>
              <w:pStyle w:val="TAC"/>
              <w:rPr>
                <w:rFonts w:cs="Arial"/>
                <w:szCs w:val="18"/>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5B3D395" w14:textId="77777777" w:rsidR="003915D2" w:rsidRDefault="003915D2">
            <w:pPr>
              <w:pStyle w:val="TAC"/>
              <w:rPr>
                <w:rFonts w:cs="Arial"/>
                <w:szCs w:val="18"/>
              </w:rPr>
            </w:pPr>
            <w:r>
              <w:rPr>
                <w:rFonts w:cs="Arial"/>
              </w:rPr>
              <w:t>619.5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EC8F351" w14:textId="77777777" w:rsidR="003915D2" w:rsidRDefault="003915D2">
            <w:pPr>
              <w:pStyle w:val="TAC"/>
              <w:rPr>
                <w:rFonts w:eastAsia="MS Mincho"/>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E2B2B63" w14:textId="77777777" w:rsidR="003915D2" w:rsidRDefault="003915D2">
            <w:pPr>
              <w:pStyle w:val="TAC"/>
              <w:rPr>
                <w:rFonts w:eastAsia="MS Mincho"/>
              </w:rPr>
            </w:pPr>
            <w:r>
              <w:rPr>
                <w:rFonts w:cs="Arial"/>
                <w:color w:val="000000"/>
              </w:rPr>
              <w:t>N/A</w:t>
            </w:r>
          </w:p>
        </w:tc>
      </w:tr>
      <w:tr w:rsidR="003915D2" w14:paraId="4BF768D6" w14:textId="77777777" w:rsidTr="003915D2">
        <w:trPr>
          <w:trHeight w:val="216"/>
          <w:jc w:val="center"/>
        </w:trPr>
        <w:tc>
          <w:tcPr>
            <w:tcW w:w="2258" w:type="dxa"/>
            <w:tcBorders>
              <w:top w:val="nil"/>
              <w:left w:val="single" w:sz="4" w:space="0" w:color="auto"/>
              <w:bottom w:val="nil"/>
              <w:right w:val="single" w:sz="4" w:space="0" w:color="auto"/>
            </w:tcBorders>
          </w:tcPr>
          <w:p w14:paraId="669E0690"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76EAD9C" w14:textId="77777777" w:rsidR="003915D2" w:rsidRDefault="003915D2">
            <w:pPr>
              <w:pStyle w:val="TAC"/>
              <w:rPr>
                <w:rFonts w:cs="Arial"/>
                <w:szCs w:val="18"/>
              </w:rPr>
            </w:pPr>
            <w:r>
              <w:rPr>
                <w:rFonts w:cs="Arial"/>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C0717B5" w14:textId="77777777" w:rsidR="003915D2" w:rsidRDefault="003915D2">
            <w:pPr>
              <w:pStyle w:val="TAC"/>
              <w:rPr>
                <w:rFonts w:cs="Arial"/>
                <w:szCs w:val="18"/>
              </w:rPr>
            </w:pPr>
            <w:r>
              <w:rPr>
                <w:rFonts w:cs="Arial"/>
              </w:rPr>
              <w:t>3709</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7255305" w14:textId="77777777" w:rsidR="003915D2" w:rsidRDefault="003915D2">
            <w:pPr>
              <w:pStyle w:val="TAC"/>
              <w:rPr>
                <w:rFonts w:cs="Arial"/>
                <w:szCs w:val="18"/>
              </w:rPr>
            </w:pPr>
            <w:r>
              <w:rPr>
                <w:rFonts w:cs="Arial"/>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DEEBF9A" w14:textId="77777777" w:rsidR="003915D2" w:rsidRDefault="003915D2">
            <w:pPr>
              <w:pStyle w:val="TAC"/>
              <w:rPr>
                <w:rFonts w:cs="Arial"/>
                <w:szCs w:val="18"/>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B398083" w14:textId="77777777" w:rsidR="003915D2" w:rsidRDefault="003915D2">
            <w:pPr>
              <w:pStyle w:val="TAC"/>
              <w:rPr>
                <w:rFonts w:cs="Arial"/>
                <w:szCs w:val="18"/>
              </w:rPr>
            </w:pPr>
            <w:r>
              <w:rPr>
                <w:rFonts w:cs="Arial"/>
              </w:rPr>
              <w:t>3709</w:t>
            </w:r>
          </w:p>
        </w:tc>
        <w:tc>
          <w:tcPr>
            <w:tcW w:w="752" w:type="dxa"/>
            <w:tcBorders>
              <w:top w:val="single" w:sz="4" w:space="0" w:color="auto"/>
              <w:left w:val="single" w:sz="4" w:space="0" w:color="auto"/>
              <w:bottom w:val="single" w:sz="4" w:space="0" w:color="auto"/>
              <w:right w:val="single" w:sz="4" w:space="0" w:color="auto"/>
            </w:tcBorders>
            <w:vAlign w:val="center"/>
            <w:hideMark/>
          </w:tcPr>
          <w:p w14:paraId="78040E4F" w14:textId="77777777" w:rsidR="003915D2" w:rsidRDefault="003915D2">
            <w:pPr>
              <w:pStyle w:val="TAC"/>
              <w:rPr>
                <w:rFonts w:eastAsia="MS Mincho"/>
              </w:rPr>
            </w:pPr>
            <w:r>
              <w:rPr>
                <w:rFonts w:cs="Arial"/>
                <w:color w:val="000000"/>
              </w:rPr>
              <w:t>13.0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EA5DC0B" w14:textId="77777777" w:rsidR="003915D2" w:rsidRDefault="003915D2">
            <w:pPr>
              <w:pStyle w:val="TAC"/>
              <w:rPr>
                <w:rFonts w:eastAsia="MS Mincho"/>
              </w:rPr>
            </w:pPr>
            <w:r>
              <w:rPr>
                <w:rFonts w:eastAsia="Times New Roman" w:cs="Arial"/>
                <w:lang w:eastAsia="zh-CN"/>
              </w:rPr>
              <w:t>IMD4</w:t>
            </w:r>
          </w:p>
        </w:tc>
      </w:tr>
      <w:tr w:rsidR="003915D2" w14:paraId="3766B941"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6D7DC796" w14:textId="77777777" w:rsidR="003915D2" w:rsidRDefault="003915D2">
            <w:pPr>
              <w:pStyle w:val="TAC"/>
              <w:rPr>
                <w:rFonts w:eastAsia="MS Mincho"/>
              </w:rPr>
            </w:pPr>
            <w:r>
              <w:rPr>
                <w:rFonts w:eastAsia="Malgun Gothic" w:cs="Arial"/>
                <w:color w:val="000000"/>
                <w:szCs w:val="18"/>
              </w:rPr>
              <w:t>DC_71A_n2A-n41A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D5EAA46" w14:textId="77777777" w:rsidR="003915D2" w:rsidRDefault="003915D2">
            <w:pPr>
              <w:pStyle w:val="TAC"/>
              <w:rPr>
                <w:rFonts w:cs="Arial"/>
                <w:szCs w:val="18"/>
              </w:rPr>
            </w:pPr>
            <w:r>
              <w:rPr>
                <w:rFonts w:cs="Arial"/>
                <w:szCs w:val="18"/>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3B6FEC0" w14:textId="77777777" w:rsidR="003915D2" w:rsidRDefault="003915D2">
            <w:pPr>
              <w:pStyle w:val="TAC"/>
              <w:rPr>
                <w:rFonts w:cs="Arial"/>
                <w:color w:val="000000"/>
                <w:szCs w:val="18"/>
              </w:rPr>
            </w:pPr>
            <w:r>
              <w:rPr>
                <w:rFonts w:cs="Arial"/>
                <w:szCs w:val="18"/>
                <w:lang w:eastAsia="ko-KR"/>
              </w:rPr>
              <w:t>1900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E57AB86" w14:textId="77777777" w:rsidR="003915D2" w:rsidRDefault="003915D2">
            <w:pPr>
              <w:pStyle w:val="TAC"/>
              <w:rPr>
                <w:rFonts w:cs="Arial"/>
                <w:color w:val="000000"/>
                <w:szCs w:val="18"/>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45BE7C2" w14:textId="77777777" w:rsidR="003915D2" w:rsidRDefault="003915D2">
            <w:pPr>
              <w:pStyle w:val="TAC"/>
              <w:rPr>
                <w:rFonts w:cs="Arial"/>
                <w:color w:val="000000"/>
                <w:szCs w:val="18"/>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4D6BA2A" w14:textId="77777777" w:rsidR="003915D2" w:rsidRDefault="003915D2">
            <w:pPr>
              <w:pStyle w:val="TAC"/>
              <w:rPr>
                <w:rFonts w:cs="Arial"/>
                <w:color w:val="000000"/>
                <w:szCs w:val="18"/>
              </w:rPr>
            </w:pPr>
            <w:r>
              <w:rPr>
                <w:rFonts w:cs="Arial"/>
                <w:szCs w:val="18"/>
                <w:lang w:eastAsia="ko-KR"/>
              </w:rPr>
              <w:t>1980</w:t>
            </w:r>
          </w:p>
        </w:tc>
        <w:tc>
          <w:tcPr>
            <w:tcW w:w="752" w:type="dxa"/>
            <w:tcBorders>
              <w:top w:val="single" w:sz="4" w:space="0" w:color="auto"/>
              <w:left w:val="single" w:sz="4" w:space="0" w:color="auto"/>
              <w:bottom w:val="single" w:sz="4" w:space="0" w:color="auto"/>
              <w:right w:val="single" w:sz="4" w:space="0" w:color="auto"/>
            </w:tcBorders>
            <w:vAlign w:val="center"/>
            <w:hideMark/>
          </w:tcPr>
          <w:p w14:paraId="6CB0E267" w14:textId="77777777" w:rsidR="003915D2" w:rsidRDefault="003915D2">
            <w:pPr>
              <w:pStyle w:val="TAC"/>
              <w:rPr>
                <w:rFonts w:eastAsia="Malgun Gothic" w:cs="Arial"/>
                <w:color w:val="000000"/>
                <w:lang w:eastAsia="ko-KR"/>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8EA8114" w14:textId="77777777" w:rsidR="003915D2" w:rsidRDefault="003915D2">
            <w:pPr>
              <w:pStyle w:val="TAC"/>
              <w:rPr>
                <w:rFonts w:cs="Arial"/>
                <w:lang w:eastAsia="ko-KR"/>
              </w:rPr>
            </w:pPr>
            <w:r>
              <w:rPr>
                <w:rFonts w:cs="Arial"/>
                <w:color w:val="000000"/>
              </w:rPr>
              <w:t>N/A</w:t>
            </w:r>
          </w:p>
        </w:tc>
      </w:tr>
      <w:tr w:rsidR="003915D2" w14:paraId="7EF293FA" w14:textId="77777777" w:rsidTr="003915D2">
        <w:trPr>
          <w:trHeight w:val="216"/>
          <w:jc w:val="center"/>
        </w:trPr>
        <w:tc>
          <w:tcPr>
            <w:tcW w:w="2258" w:type="dxa"/>
            <w:tcBorders>
              <w:top w:val="nil"/>
              <w:left w:val="single" w:sz="4" w:space="0" w:color="auto"/>
              <w:bottom w:val="nil"/>
              <w:right w:val="single" w:sz="4" w:space="0" w:color="auto"/>
            </w:tcBorders>
          </w:tcPr>
          <w:p w14:paraId="7ADDB60C"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69DD67C" w14:textId="77777777" w:rsidR="003915D2" w:rsidRDefault="003915D2">
            <w:pPr>
              <w:pStyle w:val="TAC"/>
              <w:rPr>
                <w:rFonts w:cs="Arial"/>
                <w:szCs w:val="18"/>
              </w:rPr>
            </w:pPr>
            <w:r>
              <w:rPr>
                <w:rFonts w:cs="Arial"/>
                <w:szCs w:val="18"/>
              </w:rPr>
              <w:t>n41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03A0AB9" w14:textId="77777777" w:rsidR="003915D2" w:rsidRDefault="003915D2">
            <w:pPr>
              <w:pStyle w:val="TAC"/>
              <w:rPr>
                <w:rFonts w:cs="Arial"/>
                <w:color w:val="000000"/>
                <w:szCs w:val="18"/>
              </w:rPr>
            </w:pPr>
            <w:r>
              <w:rPr>
                <w:rFonts w:cs="Arial"/>
                <w:szCs w:val="18"/>
                <w:lang w:eastAsia="ko-KR"/>
              </w:rPr>
              <w:t>2586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DBA0D1D" w14:textId="77777777" w:rsidR="003915D2" w:rsidRDefault="003915D2">
            <w:pPr>
              <w:pStyle w:val="TAC"/>
              <w:rPr>
                <w:rFonts w:cs="Arial"/>
                <w:color w:val="000000"/>
                <w:szCs w:val="18"/>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595C3F7" w14:textId="77777777" w:rsidR="003915D2" w:rsidRDefault="003915D2">
            <w:pPr>
              <w:pStyle w:val="TAC"/>
              <w:rPr>
                <w:rFonts w:cs="Arial"/>
                <w:color w:val="000000"/>
                <w:szCs w:val="18"/>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D8B9792" w14:textId="77777777" w:rsidR="003915D2" w:rsidRDefault="003915D2">
            <w:pPr>
              <w:pStyle w:val="TAC"/>
              <w:rPr>
                <w:rFonts w:cs="Arial"/>
                <w:color w:val="000000"/>
                <w:szCs w:val="18"/>
              </w:rPr>
            </w:pPr>
            <w:r>
              <w:rPr>
                <w:rFonts w:cs="Arial"/>
                <w:szCs w:val="18"/>
                <w:lang w:eastAsia="ko-KR"/>
              </w:rPr>
              <w:t>2586</w:t>
            </w:r>
          </w:p>
        </w:tc>
        <w:tc>
          <w:tcPr>
            <w:tcW w:w="752" w:type="dxa"/>
            <w:tcBorders>
              <w:top w:val="single" w:sz="4" w:space="0" w:color="auto"/>
              <w:left w:val="single" w:sz="4" w:space="0" w:color="auto"/>
              <w:bottom w:val="single" w:sz="4" w:space="0" w:color="auto"/>
              <w:right w:val="single" w:sz="4" w:space="0" w:color="auto"/>
            </w:tcBorders>
            <w:vAlign w:val="center"/>
            <w:hideMark/>
          </w:tcPr>
          <w:p w14:paraId="4F42A8C2" w14:textId="77777777" w:rsidR="003915D2" w:rsidRDefault="003915D2">
            <w:pPr>
              <w:pStyle w:val="TAC"/>
              <w:rPr>
                <w:rFonts w:eastAsia="Malgun Gothic" w:cs="Arial"/>
                <w:color w:val="000000"/>
                <w:lang w:eastAsia="ko-KR"/>
              </w:rPr>
            </w:pPr>
            <w:r>
              <w:rPr>
                <w:rFonts w:cs="Arial"/>
                <w:color w:val="000000"/>
              </w:rPr>
              <w:t>29.2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B5109D2" w14:textId="77777777" w:rsidR="003915D2" w:rsidRDefault="003915D2">
            <w:pPr>
              <w:pStyle w:val="TAC"/>
              <w:rPr>
                <w:rFonts w:cs="Arial"/>
                <w:lang w:eastAsia="ko-KR"/>
              </w:rPr>
            </w:pPr>
            <w:r>
              <w:rPr>
                <w:rFonts w:cs="Arial"/>
                <w:color w:val="000000"/>
              </w:rPr>
              <w:t>IMD2</w:t>
            </w:r>
          </w:p>
        </w:tc>
      </w:tr>
      <w:tr w:rsidR="003915D2" w14:paraId="1335B1A3" w14:textId="77777777" w:rsidTr="003915D2">
        <w:trPr>
          <w:trHeight w:val="216"/>
          <w:jc w:val="center"/>
        </w:trPr>
        <w:tc>
          <w:tcPr>
            <w:tcW w:w="2258" w:type="dxa"/>
            <w:tcBorders>
              <w:top w:val="nil"/>
              <w:left w:val="single" w:sz="4" w:space="0" w:color="auto"/>
              <w:bottom w:val="nil"/>
              <w:right w:val="single" w:sz="4" w:space="0" w:color="auto"/>
            </w:tcBorders>
          </w:tcPr>
          <w:p w14:paraId="3B23E418"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AF23360" w14:textId="77777777" w:rsidR="003915D2" w:rsidRDefault="003915D2">
            <w:pPr>
              <w:pStyle w:val="TAC"/>
              <w:rPr>
                <w:rFonts w:cs="Arial"/>
                <w:szCs w:val="18"/>
              </w:rPr>
            </w:pPr>
            <w:r>
              <w:rPr>
                <w:rFonts w:cs="Arial"/>
                <w:szCs w:val="18"/>
              </w:rPr>
              <w:t>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8A9CEBA" w14:textId="77777777" w:rsidR="003915D2" w:rsidRDefault="003915D2">
            <w:pPr>
              <w:pStyle w:val="TAC"/>
              <w:rPr>
                <w:rFonts w:cs="Arial"/>
                <w:color w:val="000000"/>
                <w:szCs w:val="18"/>
              </w:rPr>
            </w:pPr>
            <w:r>
              <w:rPr>
                <w:rFonts w:cs="Arial"/>
                <w:szCs w:val="18"/>
                <w:lang w:eastAsia="ko-KR"/>
              </w:rPr>
              <w:t>686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56CA24A" w14:textId="77777777" w:rsidR="003915D2" w:rsidRDefault="003915D2">
            <w:pPr>
              <w:pStyle w:val="TAC"/>
              <w:rPr>
                <w:rFonts w:cs="Arial"/>
                <w:color w:val="000000"/>
                <w:szCs w:val="18"/>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39AE03A" w14:textId="77777777" w:rsidR="003915D2" w:rsidRDefault="003915D2">
            <w:pPr>
              <w:pStyle w:val="TAC"/>
              <w:rPr>
                <w:rFonts w:cs="Arial"/>
                <w:color w:val="000000"/>
                <w:szCs w:val="18"/>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798E7C4" w14:textId="77777777" w:rsidR="003915D2" w:rsidRDefault="003915D2">
            <w:pPr>
              <w:pStyle w:val="TAC"/>
              <w:rPr>
                <w:rFonts w:cs="Arial"/>
                <w:color w:val="000000"/>
                <w:szCs w:val="18"/>
              </w:rPr>
            </w:pPr>
            <w:r>
              <w:rPr>
                <w:rFonts w:cs="Arial"/>
                <w:szCs w:val="18"/>
                <w:lang w:eastAsia="ko-KR"/>
              </w:rPr>
              <w:t>640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00003C0" w14:textId="77777777" w:rsidR="003915D2" w:rsidRDefault="003915D2">
            <w:pPr>
              <w:pStyle w:val="TAC"/>
              <w:rPr>
                <w:rFonts w:eastAsia="Malgun Gothic" w:cs="Arial"/>
                <w:color w:val="000000"/>
                <w:lang w:eastAsia="ko-KR"/>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B9CA369" w14:textId="77777777" w:rsidR="003915D2" w:rsidRDefault="003915D2">
            <w:pPr>
              <w:pStyle w:val="TAC"/>
              <w:rPr>
                <w:rFonts w:cs="Arial"/>
                <w:lang w:eastAsia="ko-KR"/>
              </w:rPr>
            </w:pPr>
            <w:r>
              <w:rPr>
                <w:rFonts w:cs="Arial"/>
                <w:color w:val="000000"/>
              </w:rPr>
              <w:t>N/A</w:t>
            </w:r>
          </w:p>
        </w:tc>
      </w:tr>
      <w:tr w:rsidR="003915D2" w14:paraId="088A8234" w14:textId="77777777" w:rsidTr="003915D2">
        <w:trPr>
          <w:trHeight w:val="216"/>
          <w:jc w:val="center"/>
        </w:trPr>
        <w:tc>
          <w:tcPr>
            <w:tcW w:w="2258" w:type="dxa"/>
            <w:tcBorders>
              <w:top w:val="nil"/>
              <w:left w:val="single" w:sz="4" w:space="0" w:color="auto"/>
              <w:bottom w:val="nil"/>
              <w:right w:val="single" w:sz="4" w:space="0" w:color="auto"/>
            </w:tcBorders>
          </w:tcPr>
          <w:p w14:paraId="0DEC806D"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50790A4" w14:textId="77777777" w:rsidR="003915D2" w:rsidRDefault="003915D2">
            <w:pPr>
              <w:pStyle w:val="TAC"/>
              <w:rPr>
                <w:rFonts w:cs="Arial"/>
                <w:szCs w:val="18"/>
              </w:rPr>
            </w:pPr>
            <w:r>
              <w:rPr>
                <w:rFonts w:cs="Arial"/>
                <w:szCs w:val="18"/>
              </w:rP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E44C283" w14:textId="77777777" w:rsidR="003915D2" w:rsidRDefault="003915D2">
            <w:pPr>
              <w:pStyle w:val="TAC"/>
              <w:rPr>
                <w:rFonts w:cs="Arial"/>
                <w:color w:val="000000"/>
                <w:szCs w:val="18"/>
              </w:rPr>
            </w:pPr>
            <w:r>
              <w:rPr>
                <w:rFonts w:cs="Arial"/>
                <w:szCs w:val="18"/>
              </w:rPr>
              <w:t>1862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EE6FAC0" w14:textId="77777777" w:rsidR="003915D2" w:rsidRDefault="003915D2">
            <w:pPr>
              <w:pStyle w:val="TAC"/>
              <w:rPr>
                <w:rFonts w:cs="Arial"/>
                <w:color w:val="000000"/>
                <w:szCs w:val="18"/>
              </w:rPr>
            </w:pPr>
            <w:r>
              <w:rPr>
                <w:rFonts w:eastAsia="Malgun Gothic" w:cs="Arial"/>
                <w:kern w:val="2"/>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E2E6573" w14:textId="77777777" w:rsidR="003915D2" w:rsidRDefault="003915D2">
            <w:pPr>
              <w:pStyle w:val="TAC"/>
              <w:rPr>
                <w:rFonts w:cs="Arial"/>
                <w:color w:val="000000"/>
                <w:szCs w:val="18"/>
              </w:rPr>
            </w:pPr>
            <w:r>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4F6D47B" w14:textId="77777777" w:rsidR="003915D2" w:rsidRDefault="003915D2">
            <w:pPr>
              <w:pStyle w:val="TAC"/>
              <w:rPr>
                <w:rFonts w:cs="Arial"/>
                <w:color w:val="000000"/>
                <w:szCs w:val="18"/>
              </w:rPr>
            </w:pPr>
            <w:r>
              <w:rPr>
                <w:rFonts w:cs="Arial"/>
                <w:szCs w:val="18"/>
              </w:rPr>
              <w:t>1942</w:t>
            </w:r>
          </w:p>
        </w:tc>
        <w:tc>
          <w:tcPr>
            <w:tcW w:w="752" w:type="dxa"/>
            <w:tcBorders>
              <w:top w:val="single" w:sz="4" w:space="0" w:color="auto"/>
              <w:left w:val="single" w:sz="4" w:space="0" w:color="auto"/>
              <w:bottom w:val="single" w:sz="4" w:space="0" w:color="auto"/>
              <w:right w:val="single" w:sz="4" w:space="0" w:color="auto"/>
            </w:tcBorders>
            <w:vAlign w:val="center"/>
            <w:hideMark/>
          </w:tcPr>
          <w:p w14:paraId="5C423525" w14:textId="77777777" w:rsidR="003915D2" w:rsidRDefault="003915D2">
            <w:pPr>
              <w:pStyle w:val="TAC"/>
              <w:rPr>
                <w:rFonts w:eastAsia="Malgun Gothic" w:cs="Arial"/>
                <w:color w:val="000000"/>
                <w:lang w:eastAsia="ko-KR"/>
              </w:rPr>
            </w:pPr>
            <w:r>
              <w:rPr>
                <w:rFonts w:cs="Arial"/>
                <w:color w:val="000000"/>
              </w:rPr>
              <w:t>26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2FDAAB3" w14:textId="77777777" w:rsidR="003915D2" w:rsidRDefault="003915D2">
            <w:pPr>
              <w:pStyle w:val="TAC"/>
              <w:rPr>
                <w:rFonts w:cs="Arial"/>
                <w:lang w:eastAsia="ko-KR"/>
              </w:rPr>
            </w:pPr>
            <w:r>
              <w:rPr>
                <w:rFonts w:cs="Arial"/>
                <w:color w:val="000000"/>
              </w:rPr>
              <w:t>IMD2</w:t>
            </w:r>
          </w:p>
        </w:tc>
      </w:tr>
      <w:tr w:rsidR="003915D2" w14:paraId="67DB826F" w14:textId="77777777" w:rsidTr="003915D2">
        <w:trPr>
          <w:trHeight w:val="216"/>
          <w:jc w:val="center"/>
        </w:trPr>
        <w:tc>
          <w:tcPr>
            <w:tcW w:w="2258" w:type="dxa"/>
            <w:tcBorders>
              <w:top w:val="nil"/>
              <w:left w:val="single" w:sz="4" w:space="0" w:color="auto"/>
              <w:bottom w:val="nil"/>
              <w:right w:val="single" w:sz="4" w:space="0" w:color="auto"/>
            </w:tcBorders>
          </w:tcPr>
          <w:p w14:paraId="44B1AB07"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EFB16D6" w14:textId="77777777" w:rsidR="003915D2" w:rsidRDefault="003915D2">
            <w:pPr>
              <w:pStyle w:val="TAC"/>
              <w:rPr>
                <w:rFonts w:cs="Arial"/>
                <w:szCs w:val="18"/>
              </w:rPr>
            </w:pPr>
            <w:r>
              <w:rPr>
                <w:rFonts w:cs="Arial"/>
                <w:szCs w:val="18"/>
              </w:rPr>
              <w:t>n41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1A81424" w14:textId="77777777" w:rsidR="003915D2" w:rsidRDefault="003915D2">
            <w:pPr>
              <w:pStyle w:val="TAC"/>
              <w:rPr>
                <w:rFonts w:cs="Arial"/>
                <w:color w:val="000000"/>
                <w:szCs w:val="18"/>
              </w:rPr>
            </w:pPr>
            <w:r>
              <w:rPr>
                <w:rFonts w:eastAsia="Malgun Gothic" w:cs="Arial"/>
                <w:kern w:val="2"/>
                <w:szCs w:val="18"/>
                <w:lang w:eastAsia="ko-KR"/>
              </w:rPr>
              <w:t>2610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819816C" w14:textId="77777777" w:rsidR="003915D2" w:rsidRDefault="003915D2">
            <w:pPr>
              <w:pStyle w:val="TAC"/>
              <w:rPr>
                <w:rFonts w:cs="Arial"/>
                <w:color w:val="000000"/>
                <w:szCs w:val="18"/>
              </w:rPr>
            </w:pPr>
            <w:r>
              <w:rPr>
                <w:rFonts w:cs="Arial"/>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586C5A2" w14:textId="77777777" w:rsidR="003915D2" w:rsidRDefault="003915D2">
            <w:pPr>
              <w:pStyle w:val="TAC"/>
              <w:rPr>
                <w:rFonts w:cs="Arial"/>
                <w:color w:val="000000"/>
                <w:szCs w:val="18"/>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E589093" w14:textId="77777777" w:rsidR="003915D2" w:rsidRDefault="003915D2">
            <w:pPr>
              <w:pStyle w:val="TAC"/>
              <w:rPr>
                <w:rFonts w:cs="Arial"/>
                <w:color w:val="000000"/>
                <w:szCs w:val="18"/>
              </w:rPr>
            </w:pPr>
            <w:r>
              <w:rPr>
                <w:rFonts w:eastAsia="Malgun Gothic" w:cs="Arial"/>
                <w:kern w:val="2"/>
                <w:szCs w:val="18"/>
                <w:lang w:eastAsia="ko-KR"/>
              </w:rPr>
              <w:t>2610</w:t>
            </w:r>
          </w:p>
        </w:tc>
        <w:tc>
          <w:tcPr>
            <w:tcW w:w="752" w:type="dxa"/>
            <w:tcBorders>
              <w:top w:val="single" w:sz="4" w:space="0" w:color="auto"/>
              <w:left w:val="single" w:sz="4" w:space="0" w:color="auto"/>
              <w:bottom w:val="single" w:sz="4" w:space="0" w:color="auto"/>
              <w:right w:val="single" w:sz="4" w:space="0" w:color="auto"/>
            </w:tcBorders>
            <w:vAlign w:val="center"/>
            <w:hideMark/>
          </w:tcPr>
          <w:p w14:paraId="66AF1E22" w14:textId="77777777" w:rsidR="003915D2" w:rsidRDefault="003915D2">
            <w:pPr>
              <w:pStyle w:val="TAC"/>
              <w:rPr>
                <w:rFonts w:eastAsia="Malgun Gothic" w:cs="Arial"/>
                <w:color w:val="000000"/>
                <w:lang w:eastAsia="ko-KR"/>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23EA2C" w14:textId="77777777" w:rsidR="003915D2" w:rsidRDefault="003915D2">
            <w:pPr>
              <w:pStyle w:val="TAC"/>
              <w:rPr>
                <w:rFonts w:cs="Arial"/>
                <w:lang w:eastAsia="ko-KR"/>
              </w:rPr>
            </w:pPr>
            <w:r>
              <w:rPr>
                <w:rFonts w:cs="Arial"/>
                <w:color w:val="000000"/>
              </w:rPr>
              <w:t>N/A</w:t>
            </w:r>
          </w:p>
        </w:tc>
      </w:tr>
      <w:tr w:rsidR="003915D2" w14:paraId="23C7CECC"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6B27BE1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EB4ED38" w14:textId="77777777" w:rsidR="003915D2" w:rsidRDefault="003915D2">
            <w:pPr>
              <w:pStyle w:val="TAC"/>
              <w:rPr>
                <w:rFonts w:cs="Arial"/>
                <w:szCs w:val="18"/>
              </w:rPr>
            </w:pPr>
            <w:r>
              <w:rPr>
                <w:rFonts w:cs="Arial"/>
                <w:szCs w:val="18"/>
              </w:rPr>
              <w:t>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DFD6E43" w14:textId="77777777" w:rsidR="003915D2" w:rsidRDefault="003915D2">
            <w:pPr>
              <w:pStyle w:val="TAC"/>
              <w:rPr>
                <w:rFonts w:cs="Arial"/>
                <w:color w:val="000000"/>
                <w:szCs w:val="18"/>
              </w:rPr>
            </w:pPr>
            <w:r>
              <w:rPr>
                <w:rFonts w:eastAsia="Malgun Gothic" w:cs="Arial"/>
                <w:kern w:val="2"/>
                <w:szCs w:val="18"/>
                <w:lang w:eastAsia="ko-KR"/>
              </w:rPr>
              <w:t>668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E7BCFFC" w14:textId="77777777" w:rsidR="003915D2" w:rsidRDefault="003915D2">
            <w:pPr>
              <w:pStyle w:val="TAC"/>
              <w:rPr>
                <w:rFonts w:cs="Arial"/>
                <w:color w:val="000000"/>
                <w:szCs w:val="18"/>
              </w:rPr>
            </w:pPr>
            <w:r>
              <w:rPr>
                <w:rFonts w:eastAsia="Malgun Gothic" w:cs="Arial"/>
                <w:kern w:val="2"/>
                <w:szCs w:val="18"/>
                <w:lang w:eastAsia="ko-KR"/>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EE6F9F9" w14:textId="77777777" w:rsidR="003915D2" w:rsidRDefault="003915D2">
            <w:pPr>
              <w:pStyle w:val="TAC"/>
              <w:rPr>
                <w:rFonts w:cs="Arial"/>
                <w:color w:val="000000"/>
                <w:szCs w:val="18"/>
              </w:rPr>
            </w:pPr>
            <w:r>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E109003" w14:textId="77777777" w:rsidR="003915D2" w:rsidRDefault="003915D2">
            <w:pPr>
              <w:pStyle w:val="TAC"/>
              <w:rPr>
                <w:rFonts w:cs="Arial"/>
                <w:color w:val="000000"/>
                <w:szCs w:val="18"/>
              </w:rPr>
            </w:pPr>
            <w:r>
              <w:rPr>
                <w:rFonts w:cs="Arial"/>
                <w:szCs w:val="18"/>
              </w:rPr>
              <w:t>622</w:t>
            </w:r>
          </w:p>
        </w:tc>
        <w:tc>
          <w:tcPr>
            <w:tcW w:w="752" w:type="dxa"/>
            <w:tcBorders>
              <w:top w:val="single" w:sz="4" w:space="0" w:color="auto"/>
              <w:left w:val="single" w:sz="4" w:space="0" w:color="auto"/>
              <w:bottom w:val="single" w:sz="4" w:space="0" w:color="auto"/>
              <w:right w:val="single" w:sz="4" w:space="0" w:color="auto"/>
            </w:tcBorders>
            <w:vAlign w:val="center"/>
            <w:hideMark/>
          </w:tcPr>
          <w:p w14:paraId="7C7192A9" w14:textId="77777777" w:rsidR="003915D2" w:rsidRDefault="003915D2">
            <w:pPr>
              <w:pStyle w:val="TAC"/>
              <w:rPr>
                <w:rFonts w:eastAsia="Malgun Gothic" w:cs="Arial"/>
                <w:color w:val="000000"/>
                <w:lang w:eastAsia="ko-KR"/>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C1459DA" w14:textId="77777777" w:rsidR="003915D2" w:rsidRDefault="003915D2">
            <w:pPr>
              <w:pStyle w:val="TAC"/>
              <w:rPr>
                <w:rFonts w:cs="Arial"/>
                <w:lang w:eastAsia="ko-KR"/>
              </w:rPr>
            </w:pPr>
            <w:r>
              <w:rPr>
                <w:rFonts w:cs="Arial"/>
                <w:color w:val="000000"/>
              </w:rPr>
              <w:t>N/A</w:t>
            </w:r>
          </w:p>
        </w:tc>
      </w:tr>
      <w:tr w:rsidR="003915D2" w14:paraId="338253D6"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43553057" w14:textId="77777777" w:rsidR="003915D2" w:rsidRDefault="003915D2">
            <w:pPr>
              <w:pStyle w:val="TAC"/>
              <w:rPr>
                <w:rFonts w:eastAsia="MS Mincho"/>
              </w:rPr>
            </w:pPr>
            <w:r>
              <w:t>DC_71A_n2A-n78A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362C5757" w14:textId="77777777" w:rsidR="003915D2" w:rsidRDefault="003915D2">
            <w:pPr>
              <w:pStyle w:val="TAC"/>
            </w:pPr>
            <w: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E1F875C" w14:textId="77777777" w:rsidR="003915D2" w:rsidRDefault="003915D2">
            <w:pPr>
              <w:pStyle w:val="TAC"/>
            </w:pPr>
            <w:r>
              <w:t>1907.5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A98BDB1"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0B2375F"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030BF4" w14:textId="77777777" w:rsidR="003915D2" w:rsidRDefault="003915D2">
            <w:pPr>
              <w:pStyle w:val="TAC"/>
            </w:pPr>
            <w:r>
              <w:t>1987.5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6FEE84AD"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C64D669" w14:textId="77777777" w:rsidR="003915D2" w:rsidRDefault="003915D2">
            <w:pPr>
              <w:pStyle w:val="TAC"/>
            </w:pPr>
            <w:r>
              <w:t>N/A</w:t>
            </w:r>
          </w:p>
        </w:tc>
      </w:tr>
      <w:tr w:rsidR="003915D2" w14:paraId="23BB5DC6" w14:textId="77777777" w:rsidTr="003915D2">
        <w:trPr>
          <w:trHeight w:val="216"/>
          <w:jc w:val="center"/>
        </w:trPr>
        <w:tc>
          <w:tcPr>
            <w:tcW w:w="2258" w:type="dxa"/>
            <w:tcBorders>
              <w:top w:val="nil"/>
              <w:left w:val="single" w:sz="4" w:space="0" w:color="auto"/>
              <w:bottom w:val="nil"/>
              <w:right w:val="single" w:sz="4" w:space="0" w:color="auto"/>
            </w:tcBorders>
          </w:tcPr>
          <w:p w14:paraId="29D6FC7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7A0B5F4" w14:textId="77777777" w:rsidR="003915D2" w:rsidRDefault="003915D2">
            <w:pPr>
              <w:pStyle w:val="TAC"/>
            </w:pPr>
            <w:r>
              <w:t>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B711F1E" w14:textId="77777777" w:rsidR="003915D2" w:rsidRDefault="003915D2">
            <w:pPr>
              <w:pStyle w:val="TAC"/>
            </w:pPr>
            <w:r>
              <w:t>695.5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DC394B2"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32C3F7D"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38C7B8D" w14:textId="77777777" w:rsidR="003915D2" w:rsidRDefault="003915D2">
            <w:pPr>
              <w:pStyle w:val="TAC"/>
            </w:pPr>
            <w:r>
              <w:t>649.5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F6C7B3C"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FC06A50" w14:textId="77777777" w:rsidR="003915D2" w:rsidRDefault="003915D2">
            <w:pPr>
              <w:pStyle w:val="TAC"/>
            </w:pPr>
            <w:r>
              <w:t>N/A</w:t>
            </w:r>
          </w:p>
        </w:tc>
      </w:tr>
      <w:tr w:rsidR="003915D2" w14:paraId="42EAA427" w14:textId="77777777" w:rsidTr="003915D2">
        <w:trPr>
          <w:trHeight w:val="216"/>
          <w:jc w:val="center"/>
        </w:trPr>
        <w:tc>
          <w:tcPr>
            <w:tcW w:w="2258" w:type="dxa"/>
            <w:tcBorders>
              <w:top w:val="nil"/>
              <w:left w:val="single" w:sz="4" w:space="0" w:color="auto"/>
              <w:bottom w:val="nil"/>
              <w:right w:val="single" w:sz="4" w:space="0" w:color="auto"/>
            </w:tcBorders>
          </w:tcPr>
          <w:p w14:paraId="66093F2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BC9C824"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70FCD4A" w14:textId="77777777" w:rsidR="003915D2" w:rsidRDefault="003915D2">
            <w:pPr>
              <w:pStyle w:val="TAC"/>
            </w:pPr>
            <w:r>
              <w:t>3305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4438346"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D0FE3C6"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A230D8" w14:textId="77777777" w:rsidR="003915D2" w:rsidRDefault="003915D2">
            <w:pPr>
              <w:pStyle w:val="TAC"/>
            </w:pPr>
            <w:r>
              <w:t>3305</w:t>
            </w:r>
          </w:p>
        </w:tc>
        <w:tc>
          <w:tcPr>
            <w:tcW w:w="752" w:type="dxa"/>
            <w:tcBorders>
              <w:top w:val="single" w:sz="4" w:space="0" w:color="auto"/>
              <w:left w:val="single" w:sz="4" w:space="0" w:color="auto"/>
              <w:bottom w:val="single" w:sz="4" w:space="0" w:color="auto"/>
              <w:right w:val="single" w:sz="4" w:space="0" w:color="auto"/>
            </w:tcBorders>
            <w:hideMark/>
          </w:tcPr>
          <w:p w14:paraId="1A38A982" w14:textId="77777777" w:rsidR="003915D2" w:rsidRDefault="003915D2">
            <w:pPr>
              <w:pStyle w:val="TAC"/>
            </w:pPr>
            <w:r>
              <w:t>8.0</w:t>
            </w:r>
          </w:p>
        </w:tc>
        <w:tc>
          <w:tcPr>
            <w:tcW w:w="1248" w:type="dxa"/>
            <w:tcBorders>
              <w:top w:val="single" w:sz="4" w:space="0" w:color="auto"/>
              <w:left w:val="single" w:sz="4" w:space="0" w:color="auto"/>
              <w:bottom w:val="single" w:sz="4" w:space="0" w:color="auto"/>
              <w:right w:val="single" w:sz="4" w:space="0" w:color="auto"/>
            </w:tcBorders>
            <w:hideMark/>
          </w:tcPr>
          <w:p w14:paraId="0ACBAE4E" w14:textId="77777777" w:rsidR="003915D2" w:rsidRDefault="003915D2">
            <w:pPr>
              <w:pStyle w:val="TAC"/>
            </w:pPr>
            <w:r>
              <w:t>IMD3</w:t>
            </w:r>
          </w:p>
        </w:tc>
      </w:tr>
      <w:tr w:rsidR="003915D2" w14:paraId="30B192E3" w14:textId="77777777" w:rsidTr="003915D2">
        <w:trPr>
          <w:trHeight w:val="216"/>
          <w:jc w:val="center"/>
        </w:trPr>
        <w:tc>
          <w:tcPr>
            <w:tcW w:w="2258" w:type="dxa"/>
            <w:tcBorders>
              <w:top w:val="nil"/>
              <w:left w:val="single" w:sz="4" w:space="0" w:color="auto"/>
              <w:bottom w:val="nil"/>
              <w:right w:val="single" w:sz="4" w:space="0" w:color="auto"/>
            </w:tcBorders>
          </w:tcPr>
          <w:p w14:paraId="3EA8406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57BAF619" w14:textId="77777777" w:rsidR="003915D2" w:rsidRDefault="003915D2">
            <w:pPr>
              <w:pStyle w:val="TAC"/>
            </w:pPr>
            <w:r>
              <w:t>n2</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3A7FF8A5" w14:textId="77777777" w:rsidR="003915D2" w:rsidRDefault="003915D2">
            <w:pPr>
              <w:pStyle w:val="TAC"/>
            </w:pPr>
            <w:r>
              <w:t>1874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A72AA6E"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7C012BA7"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3F4A2DF" w14:textId="77777777" w:rsidR="003915D2" w:rsidRDefault="003915D2">
            <w:pPr>
              <w:pStyle w:val="TAC"/>
            </w:pPr>
            <w:r>
              <w:t>1954</w:t>
            </w:r>
          </w:p>
        </w:tc>
        <w:tc>
          <w:tcPr>
            <w:tcW w:w="752" w:type="dxa"/>
            <w:tcBorders>
              <w:top w:val="single" w:sz="4" w:space="0" w:color="auto"/>
              <w:left w:val="single" w:sz="4" w:space="0" w:color="auto"/>
              <w:bottom w:val="single" w:sz="4" w:space="0" w:color="auto"/>
              <w:right w:val="single" w:sz="4" w:space="0" w:color="auto"/>
            </w:tcBorders>
            <w:vAlign w:val="center"/>
            <w:hideMark/>
          </w:tcPr>
          <w:p w14:paraId="6B1932EE" w14:textId="77777777" w:rsidR="003915D2" w:rsidRDefault="003915D2">
            <w:pPr>
              <w:pStyle w:val="TAC"/>
            </w:pPr>
            <w:r>
              <w:t>16.5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0C3C035" w14:textId="77777777" w:rsidR="003915D2" w:rsidRDefault="003915D2">
            <w:pPr>
              <w:pStyle w:val="TAC"/>
            </w:pPr>
            <w:r>
              <w:t>IMD3</w:t>
            </w:r>
          </w:p>
        </w:tc>
      </w:tr>
      <w:tr w:rsidR="003915D2" w14:paraId="14B890D7" w14:textId="77777777" w:rsidTr="003915D2">
        <w:trPr>
          <w:trHeight w:val="216"/>
          <w:jc w:val="center"/>
        </w:trPr>
        <w:tc>
          <w:tcPr>
            <w:tcW w:w="2258" w:type="dxa"/>
            <w:tcBorders>
              <w:top w:val="nil"/>
              <w:left w:val="single" w:sz="4" w:space="0" w:color="auto"/>
              <w:bottom w:val="nil"/>
              <w:right w:val="single" w:sz="4" w:space="0" w:color="auto"/>
            </w:tcBorders>
          </w:tcPr>
          <w:p w14:paraId="275CDBF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06E7F59" w14:textId="77777777" w:rsidR="003915D2" w:rsidRDefault="003915D2">
            <w:pPr>
              <w:pStyle w:val="TAC"/>
            </w:pPr>
            <w:r>
              <w:t>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A184829" w14:textId="77777777" w:rsidR="003915D2" w:rsidRDefault="003915D2">
            <w:pPr>
              <w:pStyle w:val="TAC"/>
            </w:pPr>
            <w:r>
              <w:t>693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09503AB" w14:textId="77777777" w:rsidR="003915D2" w:rsidRDefault="003915D2">
            <w:pPr>
              <w:pStyle w:val="TAC"/>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FBA887E" w14:textId="77777777" w:rsidR="003915D2" w:rsidRDefault="003915D2">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132DA8" w14:textId="77777777" w:rsidR="003915D2" w:rsidRDefault="003915D2">
            <w:pPr>
              <w:pStyle w:val="TAC"/>
            </w:pPr>
            <w:r>
              <w:t>647</w:t>
            </w:r>
          </w:p>
        </w:tc>
        <w:tc>
          <w:tcPr>
            <w:tcW w:w="752" w:type="dxa"/>
            <w:tcBorders>
              <w:top w:val="single" w:sz="4" w:space="0" w:color="auto"/>
              <w:left w:val="single" w:sz="4" w:space="0" w:color="auto"/>
              <w:bottom w:val="single" w:sz="4" w:space="0" w:color="auto"/>
              <w:right w:val="single" w:sz="4" w:space="0" w:color="auto"/>
            </w:tcBorders>
            <w:vAlign w:val="center"/>
            <w:hideMark/>
          </w:tcPr>
          <w:p w14:paraId="04CB3E62"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424D97F" w14:textId="77777777" w:rsidR="003915D2" w:rsidRDefault="003915D2">
            <w:pPr>
              <w:pStyle w:val="TAC"/>
            </w:pPr>
            <w:r>
              <w:t>N/A</w:t>
            </w:r>
          </w:p>
        </w:tc>
      </w:tr>
      <w:tr w:rsidR="003915D2" w14:paraId="7278DEF6"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07994853"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E783ED1"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60EA747" w14:textId="77777777" w:rsidR="003915D2" w:rsidRDefault="003915D2">
            <w:pPr>
              <w:pStyle w:val="TAC"/>
            </w:pPr>
            <w:r>
              <w:t>3340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B340FFA" w14:textId="77777777" w:rsidR="003915D2" w:rsidRDefault="003915D2">
            <w:pPr>
              <w:pStyle w:val="TAC"/>
            </w:pPr>
            <w: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755EB13" w14:textId="77777777" w:rsidR="003915D2" w:rsidRDefault="003915D2">
            <w:pPr>
              <w:pStyle w:val="TAC"/>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627F81D" w14:textId="77777777" w:rsidR="003915D2" w:rsidRDefault="003915D2">
            <w:pPr>
              <w:pStyle w:val="TAC"/>
            </w:pPr>
            <w:r>
              <w:t>3340</w:t>
            </w:r>
          </w:p>
        </w:tc>
        <w:tc>
          <w:tcPr>
            <w:tcW w:w="752" w:type="dxa"/>
            <w:tcBorders>
              <w:top w:val="single" w:sz="4" w:space="0" w:color="auto"/>
              <w:left w:val="single" w:sz="4" w:space="0" w:color="auto"/>
              <w:bottom w:val="single" w:sz="4" w:space="0" w:color="auto"/>
              <w:right w:val="single" w:sz="4" w:space="0" w:color="auto"/>
            </w:tcBorders>
            <w:vAlign w:val="center"/>
            <w:hideMark/>
          </w:tcPr>
          <w:p w14:paraId="566663EC"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1144A73" w14:textId="77777777" w:rsidR="003915D2" w:rsidRDefault="003915D2">
            <w:pPr>
              <w:pStyle w:val="TAC"/>
            </w:pPr>
            <w:r>
              <w:t>N/A</w:t>
            </w:r>
          </w:p>
        </w:tc>
      </w:tr>
      <w:tr w:rsidR="003915D2" w14:paraId="2414F157"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220E849F" w14:textId="77777777" w:rsidR="003915D2" w:rsidRDefault="003915D2">
            <w:pPr>
              <w:pStyle w:val="TAC"/>
              <w:rPr>
                <w:rFonts w:eastAsia="MS Mincho"/>
              </w:rPr>
            </w:pPr>
            <w:r>
              <w:t>DC_71A_n38A-n78A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220287FA" w14:textId="77777777" w:rsidR="003915D2" w:rsidRDefault="003915D2">
            <w:pPr>
              <w:pStyle w:val="TAC"/>
            </w:pPr>
            <w:r>
              <w:t>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6274ED8" w14:textId="77777777" w:rsidR="003915D2" w:rsidRDefault="003915D2">
            <w:pPr>
              <w:pStyle w:val="TAC"/>
              <w:rPr>
                <w:lang w:eastAsia="ko-KR"/>
              </w:rPr>
            </w:pPr>
            <w:r>
              <w:t>693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D08AA2E"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0758E44"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8DF7B3B" w14:textId="77777777" w:rsidR="003915D2" w:rsidRDefault="003915D2">
            <w:pPr>
              <w:pStyle w:val="TAC"/>
              <w:rPr>
                <w:lang w:eastAsia="ko-KR"/>
              </w:rPr>
            </w:pPr>
            <w:r>
              <w:t>647</w:t>
            </w:r>
          </w:p>
        </w:tc>
        <w:tc>
          <w:tcPr>
            <w:tcW w:w="752" w:type="dxa"/>
            <w:tcBorders>
              <w:top w:val="single" w:sz="4" w:space="0" w:color="auto"/>
              <w:left w:val="single" w:sz="4" w:space="0" w:color="auto"/>
              <w:bottom w:val="single" w:sz="4" w:space="0" w:color="auto"/>
              <w:right w:val="single" w:sz="4" w:space="0" w:color="auto"/>
            </w:tcBorders>
            <w:vAlign w:val="center"/>
            <w:hideMark/>
          </w:tcPr>
          <w:p w14:paraId="00874694"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0AB3B75" w14:textId="77777777" w:rsidR="003915D2" w:rsidRDefault="003915D2">
            <w:pPr>
              <w:pStyle w:val="TAC"/>
            </w:pPr>
            <w:r>
              <w:t>N/A</w:t>
            </w:r>
          </w:p>
        </w:tc>
      </w:tr>
      <w:tr w:rsidR="003915D2" w14:paraId="208032B7" w14:textId="77777777" w:rsidTr="003915D2">
        <w:trPr>
          <w:trHeight w:val="216"/>
          <w:jc w:val="center"/>
        </w:trPr>
        <w:tc>
          <w:tcPr>
            <w:tcW w:w="2258" w:type="dxa"/>
            <w:tcBorders>
              <w:top w:val="nil"/>
              <w:left w:val="single" w:sz="4" w:space="0" w:color="auto"/>
              <w:bottom w:val="nil"/>
              <w:right w:val="single" w:sz="4" w:space="0" w:color="auto"/>
            </w:tcBorders>
          </w:tcPr>
          <w:p w14:paraId="527B62E2"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28D4E7E" w14:textId="77777777" w:rsidR="003915D2" w:rsidRDefault="003915D2">
            <w:pPr>
              <w:pStyle w:val="TAC"/>
            </w:pPr>
            <w:r>
              <w:t>n38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209222B" w14:textId="77777777" w:rsidR="003915D2" w:rsidRDefault="003915D2">
            <w:pPr>
              <w:pStyle w:val="TAC"/>
              <w:rPr>
                <w:lang w:eastAsia="ko-KR"/>
              </w:rPr>
            </w:pPr>
            <w:r>
              <w:t>2615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370C921" w14:textId="77777777" w:rsidR="003915D2" w:rsidRDefault="003915D2">
            <w:pPr>
              <w:pStyle w:val="TAC"/>
              <w:rPr>
                <w:lang w:eastAsia="ko-KR"/>
              </w:rPr>
            </w:pPr>
            <w:ins w:id="1639" w:author="Anritsu" w:date="2022-07-28T11:04:00Z">
              <w:r>
                <w:rPr>
                  <w:rFonts w:cs="Arial"/>
                  <w:color w:val="000000"/>
                </w:rPr>
                <w:t>10</w:t>
              </w:r>
            </w:ins>
            <w:del w:id="1640" w:author="Anritsu" w:date="2022-07-28T11:04:00Z">
              <w:r>
                <w:delText>5</w:delText>
              </w:r>
            </w:del>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68E0B3FA" w14:textId="77777777" w:rsidR="003915D2" w:rsidRDefault="003915D2">
            <w:pPr>
              <w:pStyle w:val="TAC"/>
              <w:rPr>
                <w:lang w:eastAsia="ko-KR"/>
              </w:rPr>
            </w:pPr>
            <w:ins w:id="1641" w:author="Anritsu" w:date="2022-07-28T11:04:00Z">
              <w:r>
                <w:rPr>
                  <w:rFonts w:cs="Arial"/>
                  <w:color w:val="000000"/>
                </w:rPr>
                <w:t>50</w:t>
              </w:r>
            </w:ins>
            <w:del w:id="1642" w:author="Anritsu" w:date="2022-07-28T11:04:00Z">
              <w:r>
                <w:delText>25</w:delText>
              </w:r>
            </w:del>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F65787B" w14:textId="77777777" w:rsidR="003915D2" w:rsidRDefault="003915D2">
            <w:pPr>
              <w:pStyle w:val="TAC"/>
              <w:rPr>
                <w:lang w:eastAsia="ko-KR"/>
              </w:rPr>
            </w:pPr>
            <w:r>
              <w:t>2615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42CBC76C"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EAE51AE" w14:textId="77777777" w:rsidR="003915D2" w:rsidRDefault="003915D2">
            <w:pPr>
              <w:pStyle w:val="TAC"/>
            </w:pPr>
            <w:r>
              <w:t>N/A</w:t>
            </w:r>
          </w:p>
        </w:tc>
      </w:tr>
      <w:tr w:rsidR="003915D2" w14:paraId="05CEAF70" w14:textId="77777777" w:rsidTr="003915D2">
        <w:trPr>
          <w:trHeight w:val="216"/>
          <w:jc w:val="center"/>
        </w:trPr>
        <w:tc>
          <w:tcPr>
            <w:tcW w:w="2258" w:type="dxa"/>
            <w:tcBorders>
              <w:top w:val="nil"/>
              <w:left w:val="single" w:sz="4" w:space="0" w:color="auto"/>
              <w:bottom w:val="nil"/>
              <w:right w:val="single" w:sz="4" w:space="0" w:color="auto"/>
            </w:tcBorders>
          </w:tcPr>
          <w:p w14:paraId="71265A4A"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762B17B" w14:textId="77777777" w:rsidR="003915D2" w:rsidRDefault="003915D2">
            <w:pPr>
              <w:pStyle w:val="TAC"/>
            </w:pPr>
            <w: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03FAB67" w14:textId="77777777" w:rsidR="003915D2" w:rsidRDefault="003915D2">
            <w:pPr>
              <w:pStyle w:val="TAC"/>
              <w:rPr>
                <w:lang w:eastAsia="ko-KR"/>
              </w:rPr>
            </w:pPr>
            <w:r>
              <w:t>3308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59F6197" w14:textId="77777777" w:rsidR="003915D2" w:rsidRDefault="003915D2">
            <w:pPr>
              <w:pStyle w:val="TAC"/>
              <w:rPr>
                <w:lang w:eastAsia="ko-KR"/>
              </w:rPr>
            </w:pPr>
            <w: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E6FA929" w14:textId="77777777" w:rsidR="003915D2" w:rsidRDefault="003915D2">
            <w:pPr>
              <w:pStyle w:val="TAC"/>
              <w:rPr>
                <w:lang w:eastAsia="ko-KR"/>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CB9526C" w14:textId="77777777" w:rsidR="003915D2" w:rsidRDefault="003915D2">
            <w:pPr>
              <w:pStyle w:val="TAC"/>
              <w:rPr>
                <w:lang w:eastAsia="ko-KR"/>
              </w:rPr>
            </w:pPr>
            <w:r>
              <w:t>3308</w:t>
            </w:r>
          </w:p>
        </w:tc>
        <w:tc>
          <w:tcPr>
            <w:tcW w:w="752" w:type="dxa"/>
            <w:tcBorders>
              <w:top w:val="single" w:sz="4" w:space="0" w:color="auto"/>
              <w:left w:val="single" w:sz="4" w:space="0" w:color="auto"/>
              <w:bottom w:val="single" w:sz="4" w:space="0" w:color="auto"/>
              <w:right w:val="single" w:sz="4" w:space="0" w:color="auto"/>
            </w:tcBorders>
            <w:vAlign w:val="center"/>
            <w:hideMark/>
          </w:tcPr>
          <w:p w14:paraId="4C9BF2D8" w14:textId="77777777" w:rsidR="003915D2" w:rsidRDefault="003915D2">
            <w:pPr>
              <w:pStyle w:val="TAC"/>
            </w:pPr>
            <w:r>
              <w:t>29.1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5C01ABE" w14:textId="77777777" w:rsidR="003915D2" w:rsidRDefault="003915D2">
            <w:pPr>
              <w:pStyle w:val="TAC"/>
            </w:pPr>
            <w:r>
              <w:t>IMD2</w:t>
            </w:r>
          </w:p>
        </w:tc>
      </w:tr>
      <w:tr w:rsidR="003915D2" w14:paraId="104913FE" w14:textId="77777777" w:rsidTr="003915D2">
        <w:trPr>
          <w:trHeight w:val="216"/>
          <w:jc w:val="center"/>
        </w:trPr>
        <w:tc>
          <w:tcPr>
            <w:tcW w:w="2258" w:type="dxa"/>
            <w:tcBorders>
              <w:top w:val="nil"/>
              <w:left w:val="single" w:sz="4" w:space="0" w:color="auto"/>
              <w:bottom w:val="nil"/>
              <w:right w:val="single" w:sz="4" w:space="0" w:color="auto"/>
            </w:tcBorders>
          </w:tcPr>
          <w:p w14:paraId="652D08F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BBCFAAB" w14:textId="77777777" w:rsidR="003915D2" w:rsidRDefault="003915D2">
            <w:pPr>
              <w:pStyle w:val="TAC"/>
            </w:pPr>
            <w:r>
              <w:t>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6BE921EC" w14:textId="77777777" w:rsidR="003915D2" w:rsidRDefault="003915D2">
            <w:pPr>
              <w:pStyle w:val="TAC"/>
              <w:rPr>
                <w:lang w:eastAsia="ko-KR"/>
              </w:rPr>
            </w:pPr>
            <w:r>
              <w:t>693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9C75697" w14:textId="77777777" w:rsidR="003915D2" w:rsidRDefault="003915D2">
            <w:pPr>
              <w:pStyle w:val="TAC"/>
              <w:rPr>
                <w:lang w:eastAsia="ko-KR"/>
              </w:rPr>
            </w:pPr>
            <w: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F51C270" w14:textId="77777777" w:rsidR="003915D2" w:rsidRDefault="003915D2">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E9D0587" w14:textId="77777777" w:rsidR="003915D2" w:rsidRDefault="003915D2">
            <w:pPr>
              <w:pStyle w:val="TAC"/>
              <w:rPr>
                <w:lang w:eastAsia="ko-KR"/>
              </w:rPr>
            </w:pPr>
            <w:r>
              <w:t>647</w:t>
            </w:r>
          </w:p>
        </w:tc>
        <w:tc>
          <w:tcPr>
            <w:tcW w:w="752" w:type="dxa"/>
            <w:tcBorders>
              <w:top w:val="single" w:sz="4" w:space="0" w:color="auto"/>
              <w:left w:val="single" w:sz="4" w:space="0" w:color="auto"/>
              <w:bottom w:val="single" w:sz="4" w:space="0" w:color="auto"/>
              <w:right w:val="single" w:sz="4" w:space="0" w:color="auto"/>
            </w:tcBorders>
            <w:vAlign w:val="center"/>
            <w:hideMark/>
          </w:tcPr>
          <w:p w14:paraId="08E9C06C" w14:textId="77777777" w:rsidR="003915D2" w:rsidRDefault="003915D2">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A87A171" w14:textId="77777777" w:rsidR="003915D2" w:rsidRDefault="003915D2">
            <w:pPr>
              <w:pStyle w:val="TAC"/>
            </w:pPr>
            <w:r>
              <w:t>N/A</w:t>
            </w:r>
          </w:p>
        </w:tc>
      </w:tr>
      <w:tr w:rsidR="003915D2" w14:paraId="1A2B6633" w14:textId="77777777" w:rsidTr="003915D2">
        <w:trPr>
          <w:trHeight w:val="254"/>
          <w:jc w:val="center"/>
        </w:trPr>
        <w:tc>
          <w:tcPr>
            <w:tcW w:w="2258" w:type="dxa"/>
            <w:tcBorders>
              <w:top w:val="nil"/>
              <w:left w:val="single" w:sz="4" w:space="0" w:color="auto"/>
              <w:bottom w:val="nil"/>
              <w:right w:val="single" w:sz="4" w:space="0" w:color="auto"/>
            </w:tcBorders>
          </w:tcPr>
          <w:p w14:paraId="5E90A3A1"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6DE245B5" w14:textId="77777777" w:rsidR="003915D2" w:rsidRDefault="003915D2">
            <w:pPr>
              <w:pStyle w:val="TAC"/>
              <w:rPr>
                <w:rFonts w:cs="Arial"/>
                <w:szCs w:val="18"/>
              </w:rPr>
            </w:pPr>
            <w:r>
              <w:rPr>
                <w:rFonts w:cs="Arial"/>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C991203" w14:textId="77777777" w:rsidR="003915D2" w:rsidRDefault="003915D2">
            <w:pPr>
              <w:pStyle w:val="TAC"/>
              <w:rPr>
                <w:rFonts w:cs="Arial"/>
                <w:szCs w:val="18"/>
                <w:lang w:eastAsia="ko-KR"/>
              </w:rPr>
            </w:pPr>
            <w:r>
              <w:rPr>
                <w:rFonts w:cs="Arial"/>
                <w:color w:val="000000"/>
              </w:rPr>
              <w:t>3308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754CE3D" w14:textId="77777777" w:rsidR="003915D2" w:rsidRDefault="003915D2">
            <w:pPr>
              <w:pStyle w:val="TAC"/>
              <w:rPr>
                <w:rFonts w:cs="Arial"/>
                <w:szCs w:val="18"/>
                <w:lang w:eastAsia="ko-KR"/>
              </w:rPr>
            </w:pPr>
            <w:r>
              <w:rPr>
                <w:rFonts w:cs="Arial"/>
                <w:color w:val="000000"/>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B78C922" w14:textId="77777777" w:rsidR="003915D2" w:rsidRDefault="003915D2">
            <w:pPr>
              <w:pStyle w:val="TAC"/>
              <w:rPr>
                <w:rFonts w:cs="Arial"/>
                <w:szCs w:val="18"/>
                <w:lang w:eastAsia="ko-KR"/>
              </w:rPr>
            </w:pPr>
            <w:r>
              <w:rPr>
                <w:rFonts w:cs="Arial"/>
                <w:color w:val="000000"/>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3C9086C" w14:textId="77777777" w:rsidR="003915D2" w:rsidRDefault="003915D2">
            <w:pPr>
              <w:pStyle w:val="TAC"/>
              <w:rPr>
                <w:rFonts w:cs="Arial"/>
                <w:szCs w:val="18"/>
                <w:lang w:eastAsia="ko-KR"/>
              </w:rPr>
            </w:pPr>
            <w:r>
              <w:rPr>
                <w:rFonts w:cs="Arial"/>
                <w:color w:val="000000"/>
              </w:rPr>
              <w:t>3308</w:t>
            </w:r>
          </w:p>
        </w:tc>
        <w:tc>
          <w:tcPr>
            <w:tcW w:w="752" w:type="dxa"/>
            <w:tcBorders>
              <w:top w:val="single" w:sz="4" w:space="0" w:color="auto"/>
              <w:left w:val="single" w:sz="4" w:space="0" w:color="auto"/>
              <w:bottom w:val="single" w:sz="4" w:space="0" w:color="auto"/>
              <w:right w:val="single" w:sz="4" w:space="0" w:color="auto"/>
            </w:tcBorders>
            <w:vAlign w:val="center"/>
            <w:hideMark/>
          </w:tcPr>
          <w:p w14:paraId="025506BB" w14:textId="77777777" w:rsidR="003915D2" w:rsidRDefault="003915D2">
            <w:pPr>
              <w:pStyle w:val="TAC"/>
              <w:rPr>
                <w:rFonts w:cs="Arial"/>
                <w:color w:val="000000"/>
                <w:szCs w:val="18"/>
              </w:rPr>
            </w:pPr>
            <w:r>
              <w:rPr>
                <w:rFonts w:cs="Arial"/>
                <w:color w:val="000000"/>
                <w:szCs w:val="18"/>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2EFF234" w14:textId="77777777" w:rsidR="003915D2" w:rsidRDefault="003915D2">
            <w:pPr>
              <w:pStyle w:val="TAC"/>
              <w:rPr>
                <w:rFonts w:cs="Arial"/>
                <w:color w:val="000000"/>
                <w:szCs w:val="18"/>
              </w:rPr>
            </w:pPr>
            <w:r>
              <w:rPr>
                <w:rFonts w:cs="Arial"/>
                <w:color w:val="000000"/>
                <w:szCs w:val="18"/>
              </w:rPr>
              <w:t>N/A</w:t>
            </w:r>
          </w:p>
        </w:tc>
      </w:tr>
      <w:tr w:rsidR="003915D2" w14:paraId="13539030"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0DFC6A94"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27915E26" w14:textId="77777777" w:rsidR="003915D2" w:rsidRDefault="003915D2">
            <w:pPr>
              <w:pStyle w:val="TAC"/>
              <w:rPr>
                <w:rFonts w:cs="Arial"/>
                <w:szCs w:val="18"/>
              </w:rPr>
            </w:pPr>
            <w:r>
              <w:rPr>
                <w:rFonts w:cs="Arial"/>
              </w:rPr>
              <w:t>n38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0ED59BFE" w14:textId="77777777" w:rsidR="003915D2" w:rsidRDefault="003915D2">
            <w:pPr>
              <w:pStyle w:val="TAC"/>
              <w:rPr>
                <w:rFonts w:cs="Arial"/>
                <w:szCs w:val="18"/>
                <w:lang w:eastAsia="ko-KR"/>
              </w:rPr>
            </w:pPr>
            <w:r>
              <w:rPr>
                <w:rFonts w:cs="Arial"/>
              </w:rPr>
              <w:t>2615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3CE1DFD" w14:textId="77777777" w:rsidR="003915D2" w:rsidRDefault="003915D2">
            <w:pPr>
              <w:pStyle w:val="TAC"/>
              <w:rPr>
                <w:rFonts w:cs="Arial"/>
                <w:szCs w:val="18"/>
                <w:lang w:eastAsia="ko-KR"/>
              </w:rPr>
            </w:pPr>
            <w:ins w:id="1643" w:author="Anritsu" w:date="2022-07-28T11:04:00Z">
              <w:r>
                <w:rPr>
                  <w:rFonts w:cs="Arial"/>
                  <w:color w:val="000000"/>
                </w:rPr>
                <w:t>10</w:t>
              </w:r>
            </w:ins>
            <w:del w:id="1644" w:author="Anritsu" w:date="2022-07-28T11:04:00Z">
              <w:r>
                <w:rPr>
                  <w:rFonts w:cs="Arial"/>
                </w:rPr>
                <w:delText>5</w:delText>
              </w:r>
            </w:del>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5614E07" w14:textId="77777777" w:rsidR="003915D2" w:rsidRDefault="003915D2">
            <w:pPr>
              <w:pStyle w:val="TAC"/>
              <w:rPr>
                <w:rFonts w:cs="Arial"/>
                <w:szCs w:val="18"/>
                <w:lang w:eastAsia="ko-KR"/>
              </w:rPr>
            </w:pPr>
            <w:ins w:id="1645" w:author="Anritsu" w:date="2022-07-28T11:04:00Z">
              <w:r>
                <w:rPr>
                  <w:rFonts w:cs="Arial"/>
                  <w:color w:val="000000"/>
                </w:rPr>
                <w:t>50</w:t>
              </w:r>
            </w:ins>
            <w:del w:id="1646" w:author="Anritsu" w:date="2022-07-28T11:04:00Z">
              <w:r>
                <w:rPr>
                  <w:rFonts w:cs="Arial"/>
                </w:rPr>
                <w:delText>25</w:delText>
              </w:r>
            </w:del>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0FB113A" w14:textId="77777777" w:rsidR="003915D2" w:rsidRDefault="003915D2">
            <w:pPr>
              <w:pStyle w:val="TAC"/>
              <w:rPr>
                <w:rFonts w:cs="Arial"/>
                <w:szCs w:val="18"/>
                <w:lang w:eastAsia="ko-KR"/>
              </w:rPr>
            </w:pPr>
            <w:r>
              <w:rPr>
                <w:rFonts w:cs="Arial"/>
              </w:rPr>
              <w:t>2615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AD097C4" w14:textId="77777777" w:rsidR="003915D2" w:rsidRDefault="003915D2">
            <w:pPr>
              <w:pStyle w:val="TAC"/>
              <w:rPr>
                <w:rFonts w:cs="Arial"/>
                <w:color w:val="000000"/>
                <w:szCs w:val="18"/>
              </w:rPr>
            </w:pPr>
            <w:r>
              <w:rPr>
                <w:rFonts w:eastAsia="Malgun Gothic" w:cs="Arial"/>
                <w:color w:val="000000"/>
              </w:rPr>
              <w:t>28.7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F5B0ECC" w14:textId="77777777" w:rsidR="003915D2" w:rsidRDefault="003915D2">
            <w:pPr>
              <w:pStyle w:val="TAC"/>
              <w:rPr>
                <w:rFonts w:cs="Arial"/>
                <w:color w:val="000000"/>
                <w:szCs w:val="18"/>
              </w:rPr>
            </w:pPr>
            <w:r>
              <w:rPr>
                <w:rFonts w:cs="Arial"/>
              </w:rPr>
              <w:t>IMD2</w:t>
            </w:r>
          </w:p>
        </w:tc>
      </w:tr>
      <w:tr w:rsidR="003915D2" w14:paraId="128908A9" w14:textId="77777777" w:rsidTr="003915D2">
        <w:trPr>
          <w:trHeight w:val="216"/>
          <w:jc w:val="center"/>
        </w:trPr>
        <w:tc>
          <w:tcPr>
            <w:tcW w:w="2258" w:type="dxa"/>
            <w:tcBorders>
              <w:top w:val="single" w:sz="4" w:space="0" w:color="auto"/>
              <w:left w:val="single" w:sz="4" w:space="0" w:color="auto"/>
              <w:bottom w:val="nil"/>
              <w:right w:val="single" w:sz="4" w:space="0" w:color="auto"/>
            </w:tcBorders>
            <w:hideMark/>
          </w:tcPr>
          <w:p w14:paraId="07CF4075" w14:textId="77777777" w:rsidR="003915D2" w:rsidRDefault="003915D2">
            <w:pPr>
              <w:pStyle w:val="TAC"/>
              <w:rPr>
                <w:rFonts w:eastAsia="MS Mincho"/>
              </w:rPr>
            </w:pPr>
            <w:r>
              <w:rPr>
                <w:rFonts w:eastAsia="MS Mincho"/>
              </w:rPr>
              <w:t>DC_71A_n66A-n78A</w:t>
            </w:r>
          </w:p>
        </w:tc>
        <w:tc>
          <w:tcPr>
            <w:tcW w:w="867" w:type="dxa"/>
            <w:tcBorders>
              <w:top w:val="single" w:sz="4" w:space="0" w:color="auto"/>
              <w:left w:val="single" w:sz="4" w:space="0" w:color="auto"/>
              <w:bottom w:val="single" w:sz="4" w:space="0" w:color="auto"/>
              <w:right w:val="single" w:sz="4" w:space="0" w:color="auto"/>
            </w:tcBorders>
            <w:vAlign w:val="center"/>
            <w:hideMark/>
          </w:tcPr>
          <w:p w14:paraId="34E872C4" w14:textId="77777777" w:rsidR="003915D2" w:rsidRDefault="003915D2">
            <w:pPr>
              <w:pStyle w:val="TAC"/>
              <w:rPr>
                <w:rFonts w:cs="Arial"/>
                <w:szCs w:val="18"/>
              </w:rPr>
            </w:pPr>
            <w:r>
              <w:rPr>
                <w:rFonts w:cs="Arial"/>
                <w:szCs w:val="18"/>
              </w:rPr>
              <w:t>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4878DC3" w14:textId="77777777" w:rsidR="003915D2" w:rsidRDefault="003915D2">
            <w:pPr>
              <w:pStyle w:val="TAC"/>
              <w:rPr>
                <w:rFonts w:eastAsia="Malgun Gothic" w:cs="Arial"/>
                <w:szCs w:val="18"/>
              </w:rPr>
            </w:pPr>
            <w:r>
              <w:rPr>
                <w:rFonts w:cs="Arial"/>
                <w:szCs w:val="18"/>
              </w:rPr>
              <w:t>693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F565365" w14:textId="77777777" w:rsidR="003915D2" w:rsidRDefault="003915D2">
            <w:pPr>
              <w:pStyle w:val="TAC"/>
              <w:rPr>
                <w:rFonts w:eastAsia="Malgun Gothic" w:cs="Arial"/>
                <w:szCs w:val="18"/>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DCA3690" w14:textId="77777777" w:rsidR="003915D2" w:rsidRDefault="003915D2">
            <w:pPr>
              <w:pStyle w:val="TAC"/>
              <w:rPr>
                <w:rFonts w:eastAsia="Malgun Gothic" w:cs="Arial"/>
                <w:szCs w:val="18"/>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19C094E" w14:textId="77777777" w:rsidR="003915D2" w:rsidRDefault="003915D2">
            <w:pPr>
              <w:pStyle w:val="TAC"/>
              <w:rPr>
                <w:rFonts w:eastAsia="Malgun Gothic" w:cs="Arial"/>
                <w:szCs w:val="18"/>
              </w:rPr>
            </w:pPr>
            <w:r>
              <w:rPr>
                <w:rFonts w:cs="Arial"/>
                <w:szCs w:val="18"/>
              </w:rPr>
              <w:t>647</w:t>
            </w:r>
          </w:p>
        </w:tc>
        <w:tc>
          <w:tcPr>
            <w:tcW w:w="752" w:type="dxa"/>
            <w:tcBorders>
              <w:top w:val="single" w:sz="4" w:space="0" w:color="auto"/>
              <w:left w:val="single" w:sz="4" w:space="0" w:color="auto"/>
              <w:bottom w:val="single" w:sz="4" w:space="0" w:color="auto"/>
              <w:right w:val="single" w:sz="4" w:space="0" w:color="auto"/>
            </w:tcBorders>
            <w:vAlign w:val="center"/>
            <w:hideMark/>
          </w:tcPr>
          <w:p w14:paraId="4A1DCAC1"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3F82AA6" w14:textId="77777777" w:rsidR="003915D2" w:rsidRDefault="003915D2">
            <w:pPr>
              <w:pStyle w:val="TAC"/>
              <w:rPr>
                <w:rFonts w:cs="Arial"/>
                <w:color w:val="000000"/>
              </w:rPr>
            </w:pPr>
            <w:r>
              <w:rPr>
                <w:rFonts w:cs="Arial"/>
                <w:color w:val="000000"/>
              </w:rPr>
              <w:t>N/A</w:t>
            </w:r>
          </w:p>
        </w:tc>
      </w:tr>
      <w:tr w:rsidR="003915D2" w14:paraId="542A99BB" w14:textId="77777777" w:rsidTr="003915D2">
        <w:trPr>
          <w:trHeight w:val="216"/>
          <w:jc w:val="center"/>
        </w:trPr>
        <w:tc>
          <w:tcPr>
            <w:tcW w:w="2258" w:type="dxa"/>
            <w:tcBorders>
              <w:top w:val="nil"/>
              <w:left w:val="single" w:sz="4" w:space="0" w:color="auto"/>
              <w:bottom w:val="nil"/>
              <w:right w:val="single" w:sz="4" w:space="0" w:color="auto"/>
            </w:tcBorders>
          </w:tcPr>
          <w:p w14:paraId="2E1DF3AB"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E19AA68" w14:textId="77777777" w:rsidR="003915D2" w:rsidRDefault="003915D2">
            <w:pPr>
              <w:pStyle w:val="TAC"/>
              <w:rPr>
                <w:rFonts w:cs="Arial"/>
                <w:szCs w:val="18"/>
              </w:rPr>
            </w:pPr>
            <w:r>
              <w:rPr>
                <w:rFonts w:cs="Arial"/>
                <w:szCs w:val="18"/>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49AB35F7" w14:textId="77777777" w:rsidR="003915D2" w:rsidRDefault="003915D2">
            <w:pPr>
              <w:pStyle w:val="TAC"/>
              <w:rPr>
                <w:rFonts w:eastAsia="Malgun Gothic" w:cs="Arial"/>
                <w:szCs w:val="18"/>
              </w:rPr>
            </w:pPr>
            <w:r>
              <w:rPr>
                <w:rFonts w:cs="Arial"/>
                <w:color w:val="000000"/>
                <w:szCs w:val="18"/>
              </w:rPr>
              <w:t>3546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8422AEF" w14:textId="77777777" w:rsidR="003915D2" w:rsidRDefault="003915D2">
            <w:pPr>
              <w:pStyle w:val="TAC"/>
              <w:rPr>
                <w:rFonts w:eastAsia="Malgun Gothic" w:cs="Arial"/>
                <w:szCs w:val="18"/>
              </w:rPr>
            </w:pPr>
            <w:r>
              <w:rPr>
                <w:rFonts w:cs="Arial"/>
                <w:color w:val="000000"/>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D75E360" w14:textId="77777777" w:rsidR="003915D2" w:rsidRDefault="003915D2">
            <w:pPr>
              <w:pStyle w:val="TAC"/>
              <w:rPr>
                <w:rFonts w:eastAsia="Malgun Gothic" w:cs="Arial"/>
                <w:szCs w:val="18"/>
              </w:rPr>
            </w:pPr>
            <w:r>
              <w:rPr>
                <w:rFonts w:cs="Arial"/>
                <w:color w:val="000000"/>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EA09778" w14:textId="77777777" w:rsidR="003915D2" w:rsidRDefault="003915D2">
            <w:pPr>
              <w:pStyle w:val="TAC"/>
              <w:rPr>
                <w:rFonts w:eastAsia="Malgun Gothic" w:cs="Arial"/>
                <w:szCs w:val="18"/>
              </w:rPr>
            </w:pPr>
            <w:r>
              <w:rPr>
                <w:rFonts w:cs="Arial"/>
                <w:color w:val="000000"/>
                <w:szCs w:val="18"/>
              </w:rPr>
              <w:t>3546</w:t>
            </w:r>
          </w:p>
        </w:tc>
        <w:tc>
          <w:tcPr>
            <w:tcW w:w="752" w:type="dxa"/>
            <w:tcBorders>
              <w:top w:val="single" w:sz="4" w:space="0" w:color="auto"/>
              <w:left w:val="single" w:sz="4" w:space="0" w:color="auto"/>
              <w:bottom w:val="single" w:sz="4" w:space="0" w:color="auto"/>
              <w:right w:val="single" w:sz="4" w:space="0" w:color="auto"/>
            </w:tcBorders>
            <w:vAlign w:val="center"/>
            <w:hideMark/>
          </w:tcPr>
          <w:p w14:paraId="11DF95E9"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986D1C7" w14:textId="77777777" w:rsidR="003915D2" w:rsidRDefault="003915D2">
            <w:pPr>
              <w:pStyle w:val="TAC"/>
              <w:rPr>
                <w:rFonts w:cs="Arial"/>
                <w:color w:val="000000"/>
              </w:rPr>
            </w:pPr>
            <w:r>
              <w:rPr>
                <w:rFonts w:cs="Arial"/>
                <w:color w:val="000000"/>
              </w:rPr>
              <w:t>N/A</w:t>
            </w:r>
          </w:p>
        </w:tc>
      </w:tr>
      <w:tr w:rsidR="003915D2" w14:paraId="75C9AAC3" w14:textId="77777777" w:rsidTr="003915D2">
        <w:trPr>
          <w:trHeight w:val="216"/>
          <w:jc w:val="center"/>
        </w:trPr>
        <w:tc>
          <w:tcPr>
            <w:tcW w:w="2258" w:type="dxa"/>
            <w:tcBorders>
              <w:top w:val="nil"/>
              <w:left w:val="single" w:sz="4" w:space="0" w:color="auto"/>
              <w:bottom w:val="nil"/>
              <w:right w:val="single" w:sz="4" w:space="0" w:color="auto"/>
            </w:tcBorders>
          </w:tcPr>
          <w:p w14:paraId="01587DFE"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AE631B2" w14:textId="77777777" w:rsidR="003915D2" w:rsidRDefault="003915D2">
            <w:pPr>
              <w:pStyle w:val="TAC"/>
              <w:rPr>
                <w:rFonts w:cs="Arial"/>
                <w:szCs w:val="18"/>
              </w:rPr>
            </w:pPr>
            <w:r>
              <w:rPr>
                <w:rFonts w:cs="Arial"/>
                <w:szCs w:val="18"/>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2C0D4AE4" w14:textId="77777777" w:rsidR="003915D2" w:rsidRDefault="003915D2">
            <w:pPr>
              <w:pStyle w:val="TAC"/>
              <w:rPr>
                <w:rFonts w:eastAsia="Malgun Gothic" w:cs="Arial"/>
                <w:szCs w:val="18"/>
              </w:rPr>
            </w:pPr>
            <w:r>
              <w:rPr>
                <w:rFonts w:cs="Arial"/>
                <w:szCs w:val="18"/>
              </w:rPr>
              <w:t>1760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4FEC7E0" w14:textId="77777777" w:rsidR="003915D2" w:rsidRDefault="003915D2">
            <w:pPr>
              <w:pStyle w:val="TAC"/>
              <w:rPr>
                <w:rFonts w:eastAsia="Malgun Gothic" w:cs="Arial"/>
                <w:szCs w:val="18"/>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D4694F3" w14:textId="77777777" w:rsidR="003915D2" w:rsidRDefault="003915D2">
            <w:pPr>
              <w:pStyle w:val="TAC"/>
              <w:rPr>
                <w:rFonts w:eastAsia="Malgun Gothic" w:cs="Arial"/>
                <w:szCs w:val="18"/>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7CCE712" w14:textId="77777777" w:rsidR="003915D2" w:rsidRDefault="003915D2">
            <w:pPr>
              <w:pStyle w:val="TAC"/>
              <w:rPr>
                <w:rFonts w:eastAsia="Malgun Gothic" w:cs="Arial"/>
                <w:szCs w:val="18"/>
              </w:rPr>
            </w:pPr>
            <w:r>
              <w:rPr>
                <w:rFonts w:cs="Arial"/>
                <w:szCs w:val="18"/>
              </w:rPr>
              <w:t>2160</w:t>
            </w:r>
          </w:p>
        </w:tc>
        <w:tc>
          <w:tcPr>
            <w:tcW w:w="752" w:type="dxa"/>
            <w:tcBorders>
              <w:top w:val="single" w:sz="4" w:space="0" w:color="auto"/>
              <w:left w:val="single" w:sz="4" w:space="0" w:color="auto"/>
              <w:bottom w:val="single" w:sz="4" w:space="0" w:color="auto"/>
              <w:right w:val="single" w:sz="4" w:space="0" w:color="auto"/>
            </w:tcBorders>
            <w:vAlign w:val="center"/>
            <w:hideMark/>
          </w:tcPr>
          <w:p w14:paraId="3AC9919B" w14:textId="77777777" w:rsidR="003915D2" w:rsidRDefault="003915D2">
            <w:pPr>
              <w:pStyle w:val="TAC"/>
              <w:rPr>
                <w:rFonts w:cs="Arial"/>
                <w:color w:val="000000"/>
              </w:rPr>
            </w:pPr>
            <w:r>
              <w:rPr>
                <w:rFonts w:eastAsia="Malgun Gothic" w:cs="Arial"/>
                <w:color w:val="000000"/>
                <w:lang w:eastAsia="ko-KR"/>
              </w:rPr>
              <w:t>15.5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1E3A8A5" w14:textId="77777777" w:rsidR="003915D2" w:rsidRDefault="003915D2">
            <w:pPr>
              <w:pStyle w:val="TAC"/>
              <w:rPr>
                <w:rFonts w:cs="Arial"/>
                <w:color w:val="000000"/>
              </w:rPr>
            </w:pPr>
            <w:r>
              <w:rPr>
                <w:rFonts w:cs="Arial"/>
                <w:lang w:eastAsia="ko-KR"/>
              </w:rPr>
              <w:t>IMD3</w:t>
            </w:r>
          </w:p>
        </w:tc>
      </w:tr>
      <w:tr w:rsidR="003915D2" w14:paraId="26EA9B72" w14:textId="77777777" w:rsidTr="003915D2">
        <w:trPr>
          <w:trHeight w:val="216"/>
          <w:jc w:val="center"/>
        </w:trPr>
        <w:tc>
          <w:tcPr>
            <w:tcW w:w="2258" w:type="dxa"/>
            <w:tcBorders>
              <w:top w:val="nil"/>
              <w:left w:val="single" w:sz="4" w:space="0" w:color="auto"/>
              <w:bottom w:val="nil"/>
              <w:right w:val="single" w:sz="4" w:space="0" w:color="auto"/>
            </w:tcBorders>
          </w:tcPr>
          <w:p w14:paraId="54A8FF76"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25D3F2F" w14:textId="77777777" w:rsidR="003915D2" w:rsidRDefault="003915D2">
            <w:pPr>
              <w:pStyle w:val="TAC"/>
              <w:rPr>
                <w:rFonts w:cs="Arial"/>
                <w:szCs w:val="18"/>
              </w:rPr>
            </w:pPr>
            <w:r>
              <w:rPr>
                <w:rFonts w:cs="Arial"/>
                <w:szCs w:val="18"/>
              </w:rPr>
              <w:t>71</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7E4DEECC" w14:textId="77777777" w:rsidR="003915D2" w:rsidRDefault="003915D2">
            <w:pPr>
              <w:pStyle w:val="TAC"/>
              <w:rPr>
                <w:rFonts w:eastAsia="Malgun Gothic" w:cs="Arial"/>
                <w:szCs w:val="18"/>
              </w:rPr>
            </w:pPr>
            <w:r>
              <w:rPr>
                <w:rFonts w:cs="Arial"/>
                <w:szCs w:val="18"/>
              </w:rPr>
              <w:t>665.5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ECF0AB6" w14:textId="77777777" w:rsidR="003915D2" w:rsidRDefault="003915D2">
            <w:pPr>
              <w:pStyle w:val="TAC"/>
              <w:rPr>
                <w:rFonts w:eastAsia="Malgun Gothic" w:cs="Arial"/>
                <w:szCs w:val="18"/>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7DAB2AC" w14:textId="77777777" w:rsidR="003915D2" w:rsidRDefault="003915D2">
            <w:pPr>
              <w:pStyle w:val="TAC"/>
              <w:rPr>
                <w:rFonts w:eastAsia="Malgun Gothic" w:cs="Arial"/>
                <w:szCs w:val="18"/>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C05400F" w14:textId="77777777" w:rsidR="003915D2" w:rsidRDefault="003915D2">
            <w:pPr>
              <w:pStyle w:val="TAC"/>
              <w:rPr>
                <w:rFonts w:eastAsia="Malgun Gothic" w:cs="Arial"/>
                <w:szCs w:val="18"/>
              </w:rPr>
            </w:pPr>
            <w:r>
              <w:rPr>
                <w:rFonts w:cs="Arial"/>
                <w:szCs w:val="18"/>
              </w:rPr>
              <w:t>619.5</w:t>
            </w:r>
          </w:p>
        </w:tc>
        <w:tc>
          <w:tcPr>
            <w:tcW w:w="752" w:type="dxa"/>
            <w:tcBorders>
              <w:top w:val="single" w:sz="4" w:space="0" w:color="auto"/>
              <w:left w:val="single" w:sz="4" w:space="0" w:color="auto"/>
              <w:bottom w:val="single" w:sz="4" w:space="0" w:color="auto"/>
              <w:right w:val="single" w:sz="4" w:space="0" w:color="auto"/>
            </w:tcBorders>
            <w:vAlign w:val="center"/>
            <w:hideMark/>
          </w:tcPr>
          <w:p w14:paraId="5077558B"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D198406" w14:textId="77777777" w:rsidR="003915D2" w:rsidRDefault="003915D2">
            <w:pPr>
              <w:pStyle w:val="TAC"/>
              <w:rPr>
                <w:rFonts w:cs="Arial"/>
                <w:color w:val="000000"/>
              </w:rPr>
            </w:pPr>
            <w:r>
              <w:rPr>
                <w:rFonts w:cs="Arial"/>
                <w:color w:val="000000"/>
              </w:rPr>
              <w:t>N/A</w:t>
            </w:r>
          </w:p>
        </w:tc>
      </w:tr>
      <w:tr w:rsidR="003915D2" w14:paraId="74F4372E" w14:textId="77777777" w:rsidTr="003915D2">
        <w:trPr>
          <w:trHeight w:val="216"/>
          <w:jc w:val="center"/>
        </w:trPr>
        <w:tc>
          <w:tcPr>
            <w:tcW w:w="2258" w:type="dxa"/>
            <w:tcBorders>
              <w:top w:val="nil"/>
              <w:left w:val="single" w:sz="4" w:space="0" w:color="auto"/>
              <w:bottom w:val="nil"/>
              <w:right w:val="single" w:sz="4" w:space="0" w:color="auto"/>
            </w:tcBorders>
          </w:tcPr>
          <w:p w14:paraId="115A1FE9"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986E9A9" w14:textId="77777777" w:rsidR="003915D2" w:rsidRDefault="003915D2">
            <w:pPr>
              <w:pStyle w:val="TAC"/>
              <w:rPr>
                <w:rFonts w:cs="Arial"/>
                <w:szCs w:val="18"/>
              </w:rPr>
            </w:pPr>
            <w:r>
              <w:rPr>
                <w:rFonts w:cs="Arial"/>
                <w:szCs w:val="18"/>
              </w:rPr>
              <w:t>n78</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7BEE530" w14:textId="77777777" w:rsidR="003915D2" w:rsidRDefault="003915D2">
            <w:pPr>
              <w:pStyle w:val="TAC"/>
              <w:rPr>
                <w:rFonts w:eastAsia="Malgun Gothic" w:cs="Arial"/>
                <w:szCs w:val="18"/>
              </w:rPr>
            </w:pPr>
            <w:r>
              <w:rPr>
                <w:rFonts w:cs="Arial"/>
                <w:szCs w:val="18"/>
              </w:rPr>
              <w:t>3697.5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16B58C0" w14:textId="77777777" w:rsidR="003915D2" w:rsidRDefault="003915D2">
            <w:pPr>
              <w:pStyle w:val="TAC"/>
              <w:rPr>
                <w:rFonts w:eastAsia="Malgun Gothic" w:cs="Arial"/>
                <w:szCs w:val="18"/>
              </w:rPr>
            </w:pPr>
            <w:r>
              <w:rPr>
                <w:rFonts w:cs="Arial"/>
                <w:color w:val="000000"/>
                <w:szCs w:val="18"/>
              </w:rPr>
              <w:t>10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E389053" w14:textId="77777777" w:rsidR="003915D2" w:rsidRDefault="003915D2">
            <w:pPr>
              <w:pStyle w:val="TAC"/>
              <w:rPr>
                <w:rFonts w:eastAsia="Malgun Gothic" w:cs="Arial"/>
                <w:szCs w:val="18"/>
              </w:rPr>
            </w:pPr>
            <w:r>
              <w:rPr>
                <w:rFonts w:cs="Arial"/>
                <w:color w:val="000000"/>
                <w:szCs w:val="18"/>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B057A12" w14:textId="77777777" w:rsidR="003915D2" w:rsidRDefault="003915D2">
            <w:pPr>
              <w:pStyle w:val="TAC"/>
              <w:rPr>
                <w:rFonts w:eastAsia="Malgun Gothic" w:cs="Arial"/>
                <w:szCs w:val="18"/>
              </w:rPr>
            </w:pPr>
            <w:r>
              <w:rPr>
                <w:rFonts w:cs="Arial"/>
                <w:szCs w:val="18"/>
              </w:rPr>
              <w:t>3697.5</w:t>
            </w:r>
          </w:p>
        </w:tc>
        <w:tc>
          <w:tcPr>
            <w:tcW w:w="752" w:type="dxa"/>
            <w:tcBorders>
              <w:top w:val="single" w:sz="4" w:space="0" w:color="auto"/>
              <w:left w:val="single" w:sz="4" w:space="0" w:color="auto"/>
              <w:bottom w:val="single" w:sz="4" w:space="0" w:color="auto"/>
              <w:right w:val="single" w:sz="4" w:space="0" w:color="auto"/>
            </w:tcBorders>
            <w:vAlign w:val="center"/>
            <w:hideMark/>
          </w:tcPr>
          <w:p w14:paraId="1C28EE0A" w14:textId="77777777" w:rsidR="003915D2" w:rsidRDefault="003915D2">
            <w:pPr>
              <w:pStyle w:val="TAC"/>
              <w:rPr>
                <w:rFonts w:cs="Arial"/>
                <w:color w:val="000000"/>
              </w:rPr>
            </w:pPr>
            <w:r>
              <w:rPr>
                <w:rFonts w:eastAsia="Malgun Gothic" w:cs="Arial"/>
                <w:color w:val="000000"/>
                <w:lang w:eastAsia="ko-KR"/>
              </w:rPr>
              <w:t>13.0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940C5E1" w14:textId="77777777" w:rsidR="003915D2" w:rsidRDefault="003915D2">
            <w:pPr>
              <w:pStyle w:val="TAC"/>
              <w:rPr>
                <w:rFonts w:cs="Arial"/>
                <w:color w:val="000000"/>
              </w:rPr>
            </w:pPr>
            <w:r>
              <w:rPr>
                <w:rFonts w:cs="Arial"/>
                <w:lang w:eastAsia="ko-KR"/>
              </w:rPr>
              <w:t>IMD4</w:t>
            </w:r>
          </w:p>
        </w:tc>
      </w:tr>
      <w:tr w:rsidR="003915D2" w14:paraId="6D636A9A" w14:textId="77777777" w:rsidTr="003915D2">
        <w:trPr>
          <w:trHeight w:val="216"/>
          <w:jc w:val="center"/>
        </w:trPr>
        <w:tc>
          <w:tcPr>
            <w:tcW w:w="2258" w:type="dxa"/>
            <w:tcBorders>
              <w:top w:val="nil"/>
              <w:left w:val="single" w:sz="4" w:space="0" w:color="auto"/>
              <w:bottom w:val="single" w:sz="4" w:space="0" w:color="auto"/>
              <w:right w:val="single" w:sz="4" w:space="0" w:color="auto"/>
            </w:tcBorders>
          </w:tcPr>
          <w:p w14:paraId="57F5D5DF" w14:textId="77777777" w:rsidR="003915D2" w:rsidRDefault="003915D2">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0D1AB716" w14:textId="77777777" w:rsidR="003915D2" w:rsidRDefault="003915D2">
            <w:pPr>
              <w:pStyle w:val="TAC"/>
              <w:rPr>
                <w:rFonts w:cs="Arial"/>
                <w:szCs w:val="18"/>
              </w:rPr>
            </w:pPr>
            <w:r>
              <w:rPr>
                <w:rFonts w:cs="Arial"/>
                <w:szCs w:val="18"/>
              </w:rPr>
              <w:t>n66</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54EE901F" w14:textId="77777777" w:rsidR="003915D2" w:rsidRDefault="003915D2">
            <w:pPr>
              <w:pStyle w:val="TAC"/>
              <w:rPr>
                <w:rFonts w:eastAsia="Malgun Gothic" w:cs="Arial"/>
                <w:szCs w:val="18"/>
              </w:rPr>
            </w:pPr>
            <w:r>
              <w:rPr>
                <w:rFonts w:cs="Arial"/>
                <w:szCs w:val="18"/>
              </w:rPr>
              <w:t>1712.5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F1BD9E4" w14:textId="77777777" w:rsidR="003915D2" w:rsidRDefault="003915D2">
            <w:pPr>
              <w:pStyle w:val="TAC"/>
              <w:rPr>
                <w:rFonts w:eastAsia="Malgun Gothic" w:cs="Arial"/>
                <w:szCs w:val="18"/>
              </w:rPr>
            </w:pPr>
            <w:r>
              <w:rPr>
                <w:rFonts w:cs="Arial"/>
                <w:szCs w:val="18"/>
              </w:rPr>
              <w:t>5</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A82D77E" w14:textId="77777777" w:rsidR="003915D2" w:rsidRDefault="003915D2">
            <w:pPr>
              <w:pStyle w:val="TAC"/>
              <w:rPr>
                <w:rFonts w:eastAsia="Malgun Gothic" w:cs="Arial"/>
                <w:szCs w:val="18"/>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891EA8C" w14:textId="77777777" w:rsidR="003915D2" w:rsidRDefault="003915D2">
            <w:pPr>
              <w:pStyle w:val="TAC"/>
              <w:rPr>
                <w:rFonts w:eastAsia="Malgun Gothic" w:cs="Arial"/>
                <w:szCs w:val="18"/>
              </w:rPr>
            </w:pPr>
            <w:r>
              <w:rPr>
                <w:rFonts w:cs="Arial"/>
                <w:szCs w:val="18"/>
              </w:rPr>
              <w:t>2112.5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0DFB44F" w14:textId="77777777" w:rsidR="003915D2" w:rsidRDefault="003915D2">
            <w:pPr>
              <w:pStyle w:val="TAC"/>
              <w:rPr>
                <w:rFonts w:cs="Arial"/>
                <w:color w:val="000000"/>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114FE10" w14:textId="77777777" w:rsidR="003915D2" w:rsidRDefault="003915D2">
            <w:pPr>
              <w:pStyle w:val="TAC"/>
              <w:rPr>
                <w:rFonts w:cs="Arial"/>
                <w:color w:val="000000"/>
              </w:rPr>
            </w:pPr>
            <w:r>
              <w:rPr>
                <w:rFonts w:cs="Arial"/>
                <w:color w:val="000000"/>
              </w:rPr>
              <w:t>N/A</w:t>
            </w:r>
          </w:p>
        </w:tc>
      </w:tr>
      <w:tr w:rsidR="003915D2" w14:paraId="742A9233" w14:textId="77777777" w:rsidTr="003915D2">
        <w:trPr>
          <w:trHeight w:val="216"/>
          <w:jc w:val="center"/>
        </w:trPr>
        <w:tc>
          <w:tcPr>
            <w:tcW w:w="9379" w:type="dxa"/>
            <w:gridSpan w:val="8"/>
            <w:tcBorders>
              <w:top w:val="single" w:sz="4" w:space="0" w:color="auto"/>
              <w:left w:val="single" w:sz="4" w:space="0" w:color="auto"/>
              <w:bottom w:val="single" w:sz="4" w:space="0" w:color="auto"/>
              <w:right w:val="single" w:sz="4" w:space="0" w:color="auto"/>
            </w:tcBorders>
            <w:vAlign w:val="center"/>
            <w:hideMark/>
          </w:tcPr>
          <w:p w14:paraId="19FD7807" w14:textId="77777777" w:rsidR="003915D2" w:rsidRDefault="003915D2">
            <w:pPr>
              <w:pStyle w:val="TAN"/>
            </w:pPr>
            <w:r>
              <w:t>NOTE 1:</w:t>
            </w:r>
            <w:r>
              <w:tab/>
              <w:t>This band is subject to IMD3 also which MSD is not specified.</w:t>
            </w:r>
          </w:p>
          <w:p w14:paraId="2BF2758B" w14:textId="77777777" w:rsidR="003915D2" w:rsidRDefault="003915D2">
            <w:pPr>
              <w:pStyle w:val="TAN"/>
              <w:rPr>
                <w:rFonts w:eastAsia="Malgun Gothic"/>
                <w:noProof/>
                <w:snapToGrid w:val="0"/>
                <w:lang w:eastAsia="ko-KR"/>
              </w:rPr>
            </w:pPr>
            <w:r>
              <w:t>NOTE 2:</w:t>
            </w:r>
            <w:r>
              <w:tab/>
            </w:r>
            <w:r>
              <w:rPr>
                <w:rFonts w:eastAsia="Malgun Gothic"/>
                <w:noProof/>
                <w:snapToGrid w:val="0"/>
                <w:lang w:eastAsia="ko-KR"/>
              </w:rPr>
              <w:t>For DC_3A_n3A-n77A, DC_3A_n3A-n78A paired with UL_DC_3A_n3A, the 3rd DL bands n77/n78 are subject to IMD2 which MSD is not specified</w:t>
            </w:r>
          </w:p>
          <w:p w14:paraId="0F94168A" w14:textId="77777777" w:rsidR="003915D2" w:rsidRDefault="003915D2">
            <w:pPr>
              <w:pStyle w:val="TAN"/>
              <w:rPr>
                <w:lang w:eastAsia="zh-CN"/>
              </w:rPr>
            </w:pPr>
            <w:r>
              <w:t>NOTE 3:</w:t>
            </w:r>
            <w:r>
              <w:tab/>
            </w:r>
            <w:r>
              <w:rPr>
                <w:lang w:eastAsia="zh-CN"/>
              </w:rPr>
              <w:t>This MSD requirement apply with both IMD2 and IMD3 products should be generated.</w:t>
            </w:r>
          </w:p>
          <w:p w14:paraId="3F3152B9" w14:textId="77777777" w:rsidR="003915D2" w:rsidRDefault="003915D2">
            <w:pPr>
              <w:pStyle w:val="TAN"/>
              <w:rPr>
                <w:rFonts w:cs="Arial"/>
                <w:lang w:eastAsia="ja-JP"/>
              </w:rPr>
            </w:pPr>
            <w:r>
              <w:rPr>
                <w:rFonts w:cs="Arial"/>
              </w:rPr>
              <w:t>NOTE 4:</w:t>
            </w:r>
            <w:r>
              <w:rPr>
                <w:rFonts w:cs="Arial"/>
              </w:rPr>
              <w:tab/>
            </w:r>
            <w:r>
              <w:rPr>
                <w:rFonts w:cs="Arial"/>
                <w:lang w:eastAsia="ja-JP"/>
              </w:rPr>
              <w:t>This band is subject to IMD5 also which MSD is not specified.</w:t>
            </w:r>
          </w:p>
          <w:p w14:paraId="623F4B96" w14:textId="77777777" w:rsidR="003915D2" w:rsidRDefault="003915D2">
            <w:pPr>
              <w:pStyle w:val="TAN"/>
              <w:rPr>
                <w:rFonts w:eastAsia="MS Mincho"/>
                <w:lang w:eastAsia="ja-JP"/>
              </w:rPr>
            </w:pPr>
            <w:r>
              <w:t>NOTE 5:</w:t>
            </w:r>
            <w:r>
              <w:tab/>
              <w:t xml:space="preserve">When Band 46 have self-interference problems by dual uplink CA/EN-DC, then the requirements do not apply in exclusion zone which is frequency range within (harmonics frequency region + </w:t>
            </w:r>
            <w:r>
              <w:rPr>
                <w:lang w:eastAsia="ja-JP"/>
              </w:rPr>
              <w:t xml:space="preserve"> </w:t>
            </w:r>
            <w:r>
              <w:rPr>
                <w:rFonts w:ascii="Symbol" w:hAnsi="Symbol"/>
                <w:lang w:eastAsia="ja-JP"/>
              </w:rPr>
              <w:t></w:t>
            </w:r>
            <w:r>
              <w:rPr>
                <w:lang w:eastAsia="ja-JP"/>
              </w:rPr>
              <w:t>F</w:t>
            </w:r>
            <w:r>
              <w:rPr>
                <w:vertAlign w:val="subscript"/>
                <w:lang w:eastAsia="ja-JP"/>
              </w:rPr>
              <w:t>HD</w:t>
            </w:r>
            <w:r>
              <w:t xml:space="preserve">) and IMD frequency region as follow. </w:t>
            </w:r>
          </w:p>
          <w:p w14:paraId="3143A52A" w14:textId="77777777" w:rsidR="003915D2" w:rsidRDefault="003915D2">
            <w:pPr>
              <w:pStyle w:val="TAN"/>
              <w:jc w:val="center"/>
            </w:pPr>
            <w:r>
              <w:t>IMD frequency range</w:t>
            </w:r>
          </w:p>
          <w:tbl>
            <w:tblPr>
              <w:tblW w:w="81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98"/>
              <w:gridCol w:w="2098"/>
              <w:gridCol w:w="1898"/>
              <w:gridCol w:w="2048"/>
              <w:gridCol w:w="35"/>
            </w:tblGrid>
            <w:tr w:rsidR="003915D2" w14:paraId="20F6116F"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2416C6" w14:textId="77777777" w:rsidR="003915D2" w:rsidRDefault="003915D2">
                  <w:pPr>
                    <w:pStyle w:val="TAN"/>
                    <w:ind w:right="-250"/>
                    <w:rPr>
                      <w:lang w:eastAsia="ja-JP"/>
                    </w:rPr>
                  </w:pPr>
                  <w:r>
                    <w:rPr>
                      <w:lang w:eastAsia="ja-JP"/>
                    </w:rPr>
                    <w:t>DL_CA configuration</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A6D98" w14:textId="77777777" w:rsidR="003915D2" w:rsidRDefault="003915D2">
                  <w:pPr>
                    <w:pStyle w:val="TAN"/>
                    <w:ind w:right="-250"/>
                    <w:rPr>
                      <w:lang w:eastAsia="ja-JP"/>
                    </w:rPr>
                  </w:pPr>
                  <w:r>
                    <w:rPr>
                      <w:lang w:eastAsia="ja-JP"/>
                    </w:rPr>
                    <w:t>UL_CA configuration</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9B1486" w14:textId="77777777" w:rsidR="003915D2" w:rsidRDefault="003915D2">
                  <w:pPr>
                    <w:pStyle w:val="TAN"/>
                    <w:ind w:left="0" w:right="-250" w:firstLine="0"/>
                    <w:rPr>
                      <w:lang w:eastAsia="ja-JP"/>
                    </w:rPr>
                  </w:pPr>
                  <w:r>
                    <w:rPr>
                      <w:lang w:eastAsia="ja-JP"/>
                    </w:rPr>
                    <w:t>Exclusion zone center frequency</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6F03EB" w14:textId="77777777" w:rsidR="003915D2" w:rsidRDefault="003915D2">
                  <w:pPr>
                    <w:pStyle w:val="TAN"/>
                    <w:ind w:right="-250"/>
                    <w:rPr>
                      <w:lang w:eastAsia="ja-JP"/>
                    </w:rPr>
                  </w:pPr>
                  <w:r>
                    <w:rPr>
                      <w:lang w:eastAsia="ja-JP"/>
                    </w:rPr>
                    <w:t>Exclusion zone BW</w:t>
                  </w:r>
                </w:p>
              </w:tc>
            </w:tr>
            <w:tr w:rsidR="003915D2" w14:paraId="380B6371"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07989B" w14:textId="77777777" w:rsidR="003915D2" w:rsidRDefault="003915D2">
                  <w:pPr>
                    <w:pStyle w:val="TAN"/>
                    <w:ind w:right="-250"/>
                    <w:rPr>
                      <w:lang w:eastAsia="ja-JP"/>
                    </w:rPr>
                  </w:pPr>
                  <w:r>
                    <w:rPr>
                      <w:lang w:eastAsia="ja-JP"/>
                    </w:rPr>
                    <w:t>DC_2A-46A_n66A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63E84" w14:textId="77777777" w:rsidR="003915D2" w:rsidRDefault="003915D2">
                  <w:pPr>
                    <w:pStyle w:val="TAN"/>
                    <w:ind w:right="-250"/>
                    <w:rPr>
                      <w:lang w:eastAsia="ja-JP"/>
                    </w:rPr>
                  </w:pPr>
                  <w:r>
                    <w:rPr>
                      <w:lang w:eastAsia="ja-JP"/>
                    </w:rPr>
                    <w:t>DC_2A_n66A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48F704" w14:textId="77777777" w:rsidR="003915D2" w:rsidRDefault="003915D2">
                  <w:pPr>
                    <w:pStyle w:val="TAN"/>
                    <w:ind w:right="-250"/>
                    <w:rPr>
                      <w:lang w:eastAsia="ja-JP"/>
                    </w:rPr>
                  </w:pPr>
                  <w:r>
                    <w:rPr>
                      <w:lang w:eastAsia="ja-JP"/>
                    </w:rPr>
                    <w:t>2*fc_2A + 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391C9B" w14:textId="77777777" w:rsidR="003915D2" w:rsidRDefault="003915D2">
                  <w:pPr>
                    <w:pStyle w:val="TAN"/>
                    <w:ind w:right="-250"/>
                    <w:rPr>
                      <w:lang w:eastAsia="ja-JP"/>
                    </w:rPr>
                  </w:pPr>
                  <w:r>
                    <w:rPr>
                      <w:lang w:eastAsia="ja-JP"/>
                    </w:rPr>
                    <w:t>2*BW_2A + BW_n66A</w:t>
                  </w:r>
                </w:p>
              </w:tc>
            </w:tr>
            <w:tr w:rsidR="003915D2" w14:paraId="76DB5944"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2A691" w14:textId="77777777" w:rsidR="003915D2" w:rsidRDefault="003915D2">
                  <w:pPr>
                    <w:pStyle w:val="TAN"/>
                    <w:ind w:right="-250"/>
                    <w:rPr>
                      <w:lang w:eastAsia="ja-JP"/>
                    </w:rPr>
                  </w:pPr>
                  <w:r>
                    <w:rPr>
                      <w:lang w:eastAsia="ja-JP"/>
                    </w:rPr>
                    <w:t>DC_2A-46A_n66A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ECCB37" w14:textId="77777777" w:rsidR="003915D2" w:rsidRDefault="003915D2">
                  <w:pPr>
                    <w:pStyle w:val="TAN"/>
                    <w:ind w:right="-250"/>
                    <w:rPr>
                      <w:lang w:eastAsia="ja-JP"/>
                    </w:rPr>
                  </w:pPr>
                  <w:r>
                    <w:rPr>
                      <w:lang w:eastAsia="ja-JP"/>
                    </w:rPr>
                    <w:t>DC_2A_n66A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3CBBD8" w14:textId="77777777" w:rsidR="003915D2" w:rsidRDefault="003915D2">
                  <w:pPr>
                    <w:pStyle w:val="TAN"/>
                    <w:ind w:right="-250"/>
                    <w:rPr>
                      <w:lang w:eastAsia="ja-JP"/>
                    </w:rPr>
                  </w:pPr>
                  <w:r>
                    <w:rPr>
                      <w:lang w:eastAsia="ja-JP"/>
                    </w:rPr>
                    <w:t>fc_2A + 2*fc_n66A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FF3685" w14:textId="77777777" w:rsidR="003915D2" w:rsidRDefault="003915D2">
                  <w:pPr>
                    <w:pStyle w:val="TAN"/>
                    <w:ind w:right="-250"/>
                    <w:rPr>
                      <w:lang w:eastAsia="ja-JP"/>
                    </w:rPr>
                  </w:pPr>
                  <w:r>
                    <w:rPr>
                      <w:lang w:eastAsia="ja-JP"/>
                    </w:rPr>
                    <w:t>BW_2A + 2*BW_n66A</w:t>
                  </w:r>
                </w:p>
              </w:tc>
            </w:tr>
            <w:tr w:rsidR="003915D2" w14:paraId="7E92949B"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FC7472" w14:textId="77777777" w:rsidR="003915D2" w:rsidRDefault="003915D2">
                  <w:pPr>
                    <w:pStyle w:val="TAN"/>
                    <w:ind w:right="-250"/>
                    <w:rPr>
                      <w:lang w:eastAsia="ja-JP"/>
                    </w:rPr>
                  </w:pPr>
                  <w:r>
                    <w:t>DC_2A-46A_n77A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0C253D" w14:textId="77777777" w:rsidR="003915D2" w:rsidRDefault="003915D2">
                  <w:pPr>
                    <w:pStyle w:val="TAN"/>
                    <w:ind w:right="-250"/>
                    <w:rPr>
                      <w:lang w:eastAsia="ja-JP"/>
                    </w:rPr>
                  </w:pPr>
                  <w:r>
                    <w:t>DC_2A_n77A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FD573F" w14:textId="77777777" w:rsidR="003915D2" w:rsidRDefault="003915D2">
                  <w:pPr>
                    <w:pStyle w:val="TAN"/>
                    <w:ind w:right="-250"/>
                    <w:rPr>
                      <w:lang w:eastAsia="ja-JP"/>
                    </w:rPr>
                  </w:pPr>
                  <w:r>
                    <w:t>fc_2A + 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08EDAA" w14:textId="77777777" w:rsidR="003915D2" w:rsidRDefault="003915D2">
                  <w:pPr>
                    <w:pStyle w:val="TAN"/>
                    <w:ind w:right="-250"/>
                    <w:rPr>
                      <w:lang w:eastAsia="ja-JP"/>
                    </w:rPr>
                  </w:pPr>
                  <w:r>
                    <w:t>BW_2A + BW_n77A</w:t>
                  </w:r>
                </w:p>
              </w:tc>
            </w:tr>
            <w:tr w:rsidR="003915D2" w14:paraId="4AE59243"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BF645" w14:textId="77777777" w:rsidR="003915D2" w:rsidRDefault="003915D2">
                  <w:pPr>
                    <w:pStyle w:val="TAN"/>
                    <w:ind w:right="-250"/>
                    <w:rPr>
                      <w:lang w:eastAsia="ja-JP"/>
                    </w:rPr>
                  </w:pPr>
                  <w:r>
                    <w:t>DC_2A-46A_n77A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038790" w14:textId="77777777" w:rsidR="003915D2" w:rsidRDefault="003915D2">
                  <w:pPr>
                    <w:pStyle w:val="TAN"/>
                    <w:ind w:right="-250"/>
                    <w:rPr>
                      <w:lang w:eastAsia="ja-JP"/>
                    </w:rPr>
                  </w:pPr>
                  <w:r>
                    <w:t>DC_2A_n77A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478A1" w14:textId="77777777" w:rsidR="003915D2" w:rsidRDefault="003915D2">
                  <w:pPr>
                    <w:pStyle w:val="TAN"/>
                    <w:ind w:right="-250"/>
                    <w:rPr>
                      <w:lang w:eastAsia="ja-JP"/>
                    </w:rPr>
                  </w:pPr>
                  <w:r>
                    <w:t>-fc_2A + 2*fc_n77A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447FBE" w14:textId="77777777" w:rsidR="003915D2" w:rsidRDefault="003915D2">
                  <w:pPr>
                    <w:pStyle w:val="TAN"/>
                    <w:ind w:right="-250"/>
                    <w:rPr>
                      <w:lang w:eastAsia="ja-JP"/>
                    </w:rPr>
                  </w:pPr>
                  <w:r>
                    <w:t>-BW_2A + 2*BW_n77A</w:t>
                  </w:r>
                </w:p>
              </w:tc>
            </w:tr>
            <w:tr w:rsidR="003915D2" w14:paraId="1EF36C4C"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28DFF1" w14:textId="77777777" w:rsidR="003915D2" w:rsidRDefault="003915D2">
                  <w:pPr>
                    <w:pStyle w:val="TAN"/>
                    <w:ind w:right="-250"/>
                  </w:pPr>
                  <w:r>
                    <w:t>DC_13A-46A_n77A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404F5" w14:textId="77777777" w:rsidR="003915D2" w:rsidRDefault="003915D2">
                  <w:pPr>
                    <w:pStyle w:val="TAN"/>
                    <w:ind w:right="-250"/>
                  </w:pPr>
                  <w:r>
                    <w:t>DC_13A_n77A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DEEDC3" w14:textId="77777777" w:rsidR="003915D2" w:rsidRDefault="003915D2">
                  <w:pPr>
                    <w:pStyle w:val="TAN"/>
                    <w:ind w:right="-250"/>
                  </w:pPr>
                  <w:r>
                    <w:t>2*fc_13A + 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544BF9" w14:textId="77777777" w:rsidR="003915D2" w:rsidRDefault="003915D2">
                  <w:pPr>
                    <w:pStyle w:val="TAN"/>
                    <w:ind w:right="-250"/>
                  </w:pPr>
                  <w:r>
                    <w:t>2*BW_13A + BW_n77A</w:t>
                  </w:r>
                </w:p>
              </w:tc>
            </w:tr>
            <w:tr w:rsidR="003915D2" w14:paraId="61F11E83"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8E551B" w14:textId="77777777" w:rsidR="003915D2" w:rsidRDefault="003915D2">
                  <w:pPr>
                    <w:pStyle w:val="TAN"/>
                    <w:ind w:right="-250"/>
                  </w:pPr>
                  <w:r>
                    <w:t>DC_13A-46A_n77A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3E12D" w14:textId="77777777" w:rsidR="003915D2" w:rsidRDefault="003915D2">
                  <w:pPr>
                    <w:pStyle w:val="TAN"/>
                    <w:ind w:right="-250"/>
                  </w:pPr>
                  <w:r>
                    <w:t>DC_13A_n77A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C23244" w14:textId="77777777" w:rsidR="003915D2" w:rsidRDefault="003915D2">
                  <w:pPr>
                    <w:pStyle w:val="TAN"/>
                    <w:ind w:right="-250"/>
                  </w:pPr>
                  <w:r>
                    <w:t>3*fc_13A + 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0F6060" w14:textId="77777777" w:rsidR="003915D2" w:rsidRDefault="003915D2">
                  <w:pPr>
                    <w:pStyle w:val="TAN"/>
                    <w:ind w:right="-250"/>
                  </w:pPr>
                  <w:r>
                    <w:t>3*BW_13A + BW_n77A</w:t>
                  </w:r>
                </w:p>
              </w:tc>
            </w:tr>
            <w:tr w:rsidR="003915D2" w14:paraId="4DE89E11" w14:textId="77777777">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2C670C" w14:textId="77777777" w:rsidR="003915D2" w:rsidRDefault="003915D2">
                  <w:pPr>
                    <w:pStyle w:val="TAN"/>
                    <w:ind w:right="-250"/>
                  </w:pPr>
                  <w:r>
                    <w:rPr>
                      <w:rFonts w:eastAsia="Yu Mincho" w:cs="Arial"/>
                      <w:lang w:eastAsia="ja-JP"/>
                    </w:rPr>
                    <w:t>DC_13A-46A_n2A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7A20F0" w14:textId="77777777" w:rsidR="003915D2" w:rsidRDefault="003915D2">
                  <w:pPr>
                    <w:pStyle w:val="TAN"/>
                    <w:ind w:right="-250"/>
                  </w:pPr>
                  <w:r>
                    <w:rPr>
                      <w:rFonts w:cs="Arial"/>
                      <w:color w:val="000000"/>
                      <w:szCs w:val="18"/>
                    </w:rPr>
                    <w:t>DC_13A_n2A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4E481E" w14:textId="77777777" w:rsidR="003915D2" w:rsidRDefault="003915D2">
                  <w:pPr>
                    <w:pStyle w:val="TAN"/>
                    <w:ind w:right="-250"/>
                  </w:pPr>
                  <w:r>
                    <w:t>2*fc_n2A + 2*fc_13A</w:t>
                  </w:r>
                </w:p>
              </w:tc>
              <w:tc>
                <w:tcPr>
                  <w:tcW w:w="20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3171D3" w14:textId="77777777" w:rsidR="003915D2" w:rsidRDefault="003915D2">
                  <w:pPr>
                    <w:pStyle w:val="TAN"/>
                    <w:ind w:right="-250"/>
                  </w:pPr>
                  <w:r>
                    <w:t>2*BW_n2A+2*BW_13A</w:t>
                  </w:r>
                </w:p>
              </w:tc>
            </w:tr>
            <w:tr w:rsidR="003915D2" w14:paraId="2A9835DC"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4DA06" w14:textId="77777777" w:rsidR="003915D2" w:rsidRDefault="003915D2">
                  <w:pPr>
                    <w:pStyle w:val="TAN"/>
                    <w:ind w:right="-250"/>
                  </w:pPr>
                  <w:r>
                    <w:t>DC_13A-46A_n77A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2D0EF2" w14:textId="77777777" w:rsidR="003915D2" w:rsidRDefault="003915D2">
                  <w:pPr>
                    <w:pStyle w:val="TAN"/>
                    <w:ind w:right="-250"/>
                  </w:pPr>
                  <w:r>
                    <w:t>DC_13A_n77A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A309A5" w14:textId="77777777" w:rsidR="003915D2" w:rsidRDefault="003915D2">
                  <w:pPr>
                    <w:pStyle w:val="TAN"/>
                    <w:ind w:right="-250"/>
                  </w:pPr>
                  <w:r>
                    <w:t>-3*fc_13A + 2*fc_n77A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5CD78" w14:textId="77777777" w:rsidR="003915D2" w:rsidRDefault="003915D2">
                  <w:pPr>
                    <w:pStyle w:val="TAN"/>
                    <w:ind w:right="-250"/>
                  </w:pPr>
                  <w:r>
                    <w:t>-3*BW_13A + 2*BW_n77A</w:t>
                  </w:r>
                </w:p>
              </w:tc>
            </w:tr>
            <w:tr w:rsidR="003915D2" w14:paraId="61625C74"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56F46B" w14:textId="77777777" w:rsidR="003915D2" w:rsidRDefault="003915D2">
                  <w:pPr>
                    <w:pStyle w:val="TAN"/>
                    <w:ind w:right="-250"/>
                  </w:pPr>
                  <w:r>
                    <w:t>DC_46A-66A_n77A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EB68E4" w14:textId="77777777" w:rsidR="003915D2" w:rsidRDefault="003915D2">
                  <w:pPr>
                    <w:pStyle w:val="TAN"/>
                    <w:ind w:right="-250"/>
                  </w:pPr>
                  <w:r>
                    <w:t>DC_66A_n77A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23B943" w14:textId="77777777" w:rsidR="003915D2" w:rsidRDefault="003915D2">
                  <w:pPr>
                    <w:pStyle w:val="TAN"/>
                    <w:ind w:right="-250"/>
                  </w:pPr>
                  <w:r>
                    <w:t>fc_66A + 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870F4A" w14:textId="77777777" w:rsidR="003915D2" w:rsidRDefault="003915D2">
                  <w:pPr>
                    <w:pStyle w:val="TAN"/>
                    <w:ind w:right="-250"/>
                  </w:pPr>
                  <w:r>
                    <w:t>BW_66A + BW_n77A</w:t>
                  </w:r>
                </w:p>
              </w:tc>
            </w:tr>
            <w:tr w:rsidR="003915D2" w14:paraId="18ACC95A"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81AE6D" w14:textId="77777777" w:rsidR="003915D2" w:rsidRDefault="003915D2">
                  <w:pPr>
                    <w:pStyle w:val="TAN"/>
                    <w:ind w:right="-250"/>
                  </w:pPr>
                  <w:r>
                    <w:t>DC_46A-66A_n77A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0D4EBC" w14:textId="77777777" w:rsidR="003915D2" w:rsidRDefault="003915D2">
                  <w:pPr>
                    <w:pStyle w:val="TAN"/>
                    <w:ind w:right="-250"/>
                  </w:pPr>
                  <w:r>
                    <w:t>DC_66A_n77A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2528C" w14:textId="77777777" w:rsidR="003915D2" w:rsidRDefault="003915D2">
                  <w:pPr>
                    <w:pStyle w:val="TAN"/>
                    <w:ind w:right="-250"/>
                  </w:pPr>
                  <w:r>
                    <w:t>-fc_66A + 2*fc_n77A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58CF0" w14:textId="77777777" w:rsidR="003915D2" w:rsidRDefault="003915D2">
                  <w:pPr>
                    <w:pStyle w:val="TAN"/>
                    <w:ind w:right="-250"/>
                  </w:pPr>
                  <w:r>
                    <w:t>-BW_66A + 2*BW_n77A</w:t>
                  </w:r>
                </w:p>
              </w:tc>
            </w:tr>
            <w:tr w:rsidR="003915D2" w14:paraId="4D0A131F"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54655" w14:textId="77777777" w:rsidR="003915D2" w:rsidRDefault="003915D2">
                  <w:pPr>
                    <w:pStyle w:val="TAN"/>
                    <w:ind w:right="-250"/>
                  </w:pPr>
                  <w:r>
                    <w:rPr>
                      <w:lang w:eastAsia="ja-JP"/>
                    </w:rPr>
                    <w:t>DC_13A-46A_n66A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57ED0A" w14:textId="77777777" w:rsidR="003915D2" w:rsidRDefault="003915D2">
                  <w:pPr>
                    <w:pStyle w:val="TAN"/>
                    <w:ind w:right="-250"/>
                  </w:pPr>
                  <w:r>
                    <w:rPr>
                      <w:lang w:eastAsia="ja-JP"/>
                    </w:rPr>
                    <w:t>DC_13A_n66A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2D8163" w14:textId="77777777" w:rsidR="003915D2" w:rsidRDefault="003915D2">
                  <w:pPr>
                    <w:pStyle w:val="TAN"/>
                    <w:ind w:right="-250"/>
                  </w:pPr>
                  <w:r>
                    <w:rPr>
                      <w:lang w:eastAsia="ja-JP"/>
                    </w:rPr>
                    <w:t>3*fc_13A + 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C963E4" w14:textId="77777777" w:rsidR="003915D2" w:rsidRDefault="003915D2">
                  <w:pPr>
                    <w:pStyle w:val="TAN"/>
                    <w:ind w:right="-250"/>
                  </w:pPr>
                  <w:r>
                    <w:rPr>
                      <w:lang w:eastAsia="ja-JP"/>
                    </w:rPr>
                    <w:t>BW_13A + 2*BW_n66A</w:t>
                  </w:r>
                </w:p>
              </w:tc>
            </w:tr>
            <w:tr w:rsidR="003915D2" w14:paraId="02AD5409"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8C5851" w14:textId="77777777" w:rsidR="003915D2" w:rsidRDefault="003915D2">
                  <w:pPr>
                    <w:pStyle w:val="TAN"/>
                    <w:ind w:right="-250"/>
                  </w:pPr>
                  <w:r>
                    <w:rPr>
                      <w:lang w:eastAsia="ja-JP"/>
                    </w:rPr>
                    <w:t>DC_13A-46A_n66A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24DCEA" w14:textId="77777777" w:rsidR="003915D2" w:rsidRDefault="003915D2">
                  <w:pPr>
                    <w:pStyle w:val="TAN"/>
                    <w:ind w:right="-250"/>
                  </w:pPr>
                  <w:r>
                    <w:rPr>
                      <w:lang w:eastAsia="ja-JP"/>
                    </w:rPr>
                    <w:t>DC_13A_n66A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BCD69" w14:textId="77777777" w:rsidR="003915D2" w:rsidRDefault="003915D2">
                  <w:pPr>
                    <w:pStyle w:val="TAN"/>
                    <w:ind w:right="-250"/>
                  </w:pPr>
                  <w:r>
                    <w:rPr>
                      <w:lang w:eastAsia="ja-JP"/>
                    </w:rPr>
                    <w:t>2*fc_13A + 3*fc_n66A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43E4CC" w14:textId="77777777" w:rsidR="003915D2" w:rsidRDefault="003915D2">
                  <w:pPr>
                    <w:pStyle w:val="TAN"/>
                    <w:ind w:right="-250"/>
                  </w:pPr>
                  <w:r>
                    <w:rPr>
                      <w:lang w:eastAsia="ja-JP"/>
                    </w:rPr>
                    <w:t>BW_13A + 2*BW_n66A</w:t>
                  </w:r>
                </w:p>
              </w:tc>
            </w:tr>
            <w:tr w:rsidR="003915D2" w14:paraId="4D007BB3"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D7C5D" w14:textId="77777777" w:rsidR="003915D2" w:rsidRDefault="003915D2">
                  <w:pPr>
                    <w:pStyle w:val="TAN"/>
                    <w:ind w:right="-250"/>
                    <w:rPr>
                      <w:rFonts w:eastAsia="MS Mincho"/>
                      <w:lang w:eastAsia="ja-JP"/>
                    </w:rPr>
                  </w:pPr>
                  <w:r>
                    <w:t>DC_46-48A_n66A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18E43D" w14:textId="77777777" w:rsidR="003915D2" w:rsidRDefault="003915D2">
                  <w:pPr>
                    <w:pStyle w:val="TAN"/>
                    <w:ind w:right="-250"/>
                    <w:rPr>
                      <w:lang w:eastAsia="ja-JP"/>
                    </w:rPr>
                  </w:pPr>
                  <w:r>
                    <w:rPr>
                      <w:lang w:eastAsia="ja-JP"/>
                    </w:rPr>
                    <w:t>DC_</w:t>
                  </w:r>
                  <w:r>
                    <w:t>48A_n66A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F8CA95" w14:textId="77777777" w:rsidR="003915D2" w:rsidRDefault="003915D2">
                  <w:pPr>
                    <w:pStyle w:val="TAN"/>
                    <w:ind w:right="-250"/>
                    <w:rPr>
                      <w:lang w:eastAsia="ja-JP"/>
                    </w:rPr>
                  </w:pPr>
                  <w:r>
                    <w:rPr>
                      <w:lang w:eastAsia="ja-JP"/>
                    </w:rPr>
                    <w:t>fc_48A + 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80887A" w14:textId="77777777" w:rsidR="003915D2" w:rsidRDefault="003915D2">
                  <w:pPr>
                    <w:pStyle w:val="TAN"/>
                    <w:ind w:right="-250"/>
                    <w:rPr>
                      <w:lang w:eastAsia="ja-JP"/>
                    </w:rPr>
                  </w:pPr>
                  <w:r>
                    <w:rPr>
                      <w:lang w:eastAsia="ja-JP"/>
                    </w:rPr>
                    <w:t>BW_48A + 2*BW_n66A</w:t>
                  </w:r>
                </w:p>
              </w:tc>
            </w:tr>
            <w:tr w:rsidR="003915D2" w14:paraId="481A67E4"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65187" w14:textId="77777777" w:rsidR="003915D2" w:rsidRDefault="003915D2">
                  <w:pPr>
                    <w:pStyle w:val="TAN"/>
                    <w:ind w:right="-250"/>
                    <w:rPr>
                      <w:rFonts w:eastAsia="MS Mincho"/>
                      <w:lang w:eastAsia="ja-JP"/>
                    </w:rPr>
                  </w:pPr>
                  <w:r>
                    <w:t>DC_46-48A_n66A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C2772A" w14:textId="77777777" w:rsidR="003915D2" w:rsidRDefault="003915D2">
                  <w:pPr>
                    <w:pStyle w:val="TAN"/>
                    <w:ind w:right="-250"/>
                    <w:rPr>
                      <w:lang w:eastAsia="ja-JP"/>
                    </w:rPr>
                  </w:pPr>
                  <w:r>
                    <w:rPr>
                      <w:lang w:eastAsia="ja-JP"/>
                    </w:rPr>
                    <w:t>DC_</w:t>
                  </w:r>
                  <w:r>
                    <w:t>48A_n66A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27F45" w14:textId="77777777" w:rsidR="003915D2" w:rsidRDefault="003915D2">
                  <w:pPr>
                    <w:pStyle w:val="TAN"/>
                    <w:ind w:right="-250"/>
                    <w:rPr>
                      <w:lang w:eastAsia="ja-JP"/>
                    </w:rPr>
                  </w:pPr>
                  <w:r>
                    <w:rPr>
                      <w:lang w:eastAsia="ja-JP"/>
                    </w:rPr>
                    <w:t>2*fc_48A + fc_n66A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B93B07" w14:textId="77777777" w:rsidR="003915D2" w:rsidRDefault="003915D2">
                  <w:pPr>
                    <w:pStyle w:val="TAN"/>
                    <w:ind w:right="-250"/>
                    <w:rPr>
                      <w:lang w:eastAsia="ja-JP"/>
                    </w:rPr>
                  </w:pPr>
                  <w:r>
                    <w:rPr>
                      <w:lang w:eastAsia="ja-JP"/>
                    </w:rPr>
                    <w:t>2*BW_48A + BW_n66A</w:t>
                  </w:r>
                </w:p>
              </w:tc>
            </w:tr>
            <w:tr w:rsidR="003915D2" w14:paraId="39B786C6"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106255" w14:textId="77777777" w:rsidR="003915D2" w:rsidRDefault="003915D2">
                  <w:pPr>
                    <w:pStyle w:val="TAN"/>
                    <w:ind w:right="-250"/>
                  </w:pPr>
                  <w:r>
                    <w:t>DC_2A-46_n5A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991BD0" w14:textId="77777777" w:rsidR="003915D2" w:rsidRDefault="003915D2">
                  <w:pPr>
                    <w:pStyle w:val="TAN"/>
                    <w:ind w:right="-250"/>
                    <w:rPr>
                      <w:lang w:eastAsia="ja-JP"/>
                    </w:rPr>
                  </w:pPr>
                  <w:r>
                    <w:rPr>
                      <w:lang w:eastAsia="ja-JP"/>
                    </w:rPr>
                    <w:t>DC_2A_n5A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CD898" w14:textId="77777777" w:rsidR="003915D2" w:rsidRDefault="003915D2">
                  <w:pPr>
                    <w:pStyle w:val="TAN"/>
                    <w:ind w:right="-250"/>
                    <w:rPr>
                      <w:lang w:eastAsia="ja-JP"/>
                    </w:rPr>
                  </w:pPr>
                  <w:r>
                    <w:rPr>
                      <w:lang w:eastAsia="ja-JP"/>
                    </w:rPr>
                    <w:t>2*fc_2A + 2*fc_n5A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9E3DDA" w14:textId="77777777" w:rsidR="003915D2" w:rsidRDefault="003915D2">
                  <w:pPr>
                    <w:pStyle w:val="TAN"/>
                    <w:ind w:right="-250"/>
                    <w:rPr>
                      <w:lang w:eastAsia="ja-JP"/>
                    </w:rPr>
                  </w:pPr>
                  <w:r>
                    <w:rPr>
                      <w:lang w:eastAsia="ja-JP"/>
                    </w:rPr>
                    <w:t>BW_2A + 2*BW_n5A</w:t>
                  </w:r>
                </w:p>
              </w:tc>
            </w:tr>
            <w:tr w:rsidR="003915D2" w14:paraId="1203BC5D"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BA24B5" w14:textId="77777777" w:rsidR="003915D2" w:rsidRDefault="003915D2">
                  <w:pPr>
                    <w:pStyle w:val="TAN"/>
                    <w:ind w:right="-250"/>
                  </w:pPr>
                  <w:r>
                    <w:t>DC_2A-46_n5A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1F183C" w14:textId="77777777" w:rsidR="003915D2" w:rsidRDefault="003915D2">
                  <w:pPr>
                    <w:pStyle w:val="TAN"/>
                    <w:ind w:right="-250"/>
                    <w:rPr>
                      <w:lang w:eastAsia="ja-JP"/>
                    </w:rPr>
                  </w:pPr>
                  <w:r>
                    <w:rPr>
                      <w:lang w:eastAsia="ja-JP"/>
                    </w:rPr>
                    <w:t>DC_2A_n5A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17F88" w14:textId="77777777" w:rsidR="003915D2" w:rsidRDefault="003915D2">
                  <w:pPr>
                    <w:pStyle w:val="TAN"/>
                    <w:ind w:right="-250"/>
                    <w:rPr>
                      <w:lang w:eastAsia="ja-JP"/>
                    </w:rPr>
                  </w:pPr>
                  <w:r>
                    <w:rPr>
                      <w:lang w:eastAsia="ja-JP"/>
                    </w:rPr>
                    <w:t>fc_2A + 4*fc_n5A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62DB1" w14:textId="77777777" w:rsidR="003915D2" w:rsidRDefault="003915D2">
                  <w:pPr>
                    <w:pStyle w:val="TAN"/>
                    <w:ind w:right="-250"/>
                    <w:rPr>
                      <w:lang w:eastAsia="ja-JP"/>
                    </w:rPr>
                  </w:pPr>
                  <w:r>
                    <w:rPr>
                      <w:lang w:eastAsia="ja-JP"/>
                    </w:rPr>
                    <w:t>BW_2*2A + BW_n5A</w:t>
                  </w:r>
                </w:p>
              </w:tc>
            </w:tr>
            <w:tr w:rsidR="003915D2" w14:paraId="6A6A0875"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5E0631" w14:textId="77777777" w:rsidR="003915D2" w:rsidRDefault="003915D2">
                  <w:pPr>
                    <w:pStyle w:val="TAN"/>
                    <w:ind w:right="-250"/>
                  </w:pPr>
                  <w:r>
                    <w:t>DC_46-48A_n5A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204771" w14:textId="77777777" w:rsidR="003915D2" w:rsidRDefault="003915D2">
                  <w:pPr>
                    <w:pStyle w:val="TAN"/>
                    <w:ind w:right="-250"/>
                    <w:rPr>
                      <w:lang w:eastAsia="ja-JP"/>
                    </w:rPr>
                  </w:pPr>
                  <w:r>
                    <w:t>DC_48A_n5A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617205" w14:textId="77777777" w:rsidR="003915D2" w:rsidRDefault="003915D2">
                  <w:pPr>
                    <w:pStyle w:val="TAN"/>
                    <w:ind w:right="-250"/>
                    <w:rPr>
                      <w:lang w:eastAsia="ja-JP"/>
                    </w:rPr>
                  </w:pPr>
                  <w:r>
                    <w:rPr>
                      <w:lang w:eastAsia="ja-JP"/>
                    </w:rPr>
                    <w:t>2*fc_48A + fc_n5A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01DF6" w14:textId="77777777" w:rsidR="003915D2" w:rsidRDefault="003915D2">
                  <w:pPr>
                    <w:pStyle w:val="TAN"/>
                    <w:ind w:right="-250"/>
                    <w:rPr>
                      <w:lang w:eastAsia="ja-JP"/>
                    </w:rPr>
                  </w:pPr>
                  <w:r>
                    <w:rPr>
                      <w:lang w:eastAsia="ja-JP"/>
                    </w:rPr>
                    <w:t>BW_48A + 2*BW_n5A</w:t>
                  </w:r>
                </w:p>
              </w:tc>
            </w:tr>
            <w:tr w:rsidR="003915D2" w14:paraId="1A6BABE5" w14:textId="77777777">
              <w:trPr>
                <w:gridAfter w:val="1"/>
                <w:wAfter w:w="35" w:type="dxa"/>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D36326" w14:textId="77777777" w:rsidR="003915D2" w:rsidRDefault="003915D2">
                  <w:pPr>
                    <w:pStyle w:val="TAN"/>
                    <w:ind w:right="-250"/>
                  </w:pPr>
                  <w:r>
                    <w:t>DC_46-48A_n5A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8F58D5" w14:textId="77777777" w:rsidR="003915D2" w:rsidRDefault="003915D2">
                  <w:pPr>
                    <w:pStyle w:val="TAN"/>
                    <w:ind w:right="-250"/>
                    <w:rPr>
                      <w:lang w:eastAsia="ja-JP"/>
                    </w:rPr>
                  </w:pPr>
                  <w:r>
                    <w:t>DC_48A_n5A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4FCDC7" w14:textId="77777777" w:rsidR="003915D2" w:rsidRDefault="003915D2">
                  <w:pPr>
                    <w:pStyle w:val="TAN"/>
                    <w:ind w:right="-250"/>
                    <w:rPr>
                      <w:lang w:eastAsia="ja-JP"/>
                    </w:rPr>
                  </w:pPr>
                  <w:r>
                    <w:rPr>
                      <w:lang w:eastAsia="ja-JP"/>
                    </w:rPr>
                    <w:t>2*fc_48A + 2*fc_n5A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962DE7" w14:textId="77777777" w:rsidR="003915D2" w:rsidRDefault="003915D2">
                  <w:pPr>
                    <w:pStyle w:val="TAN"/>
                    <w:ind w:right="-250"/>
                    <w:rPr>
                      <w:lang w:eastAsia="ja-JP"/>
                    </w:rPr>
                  </w:pPr>
                  <w:r>
                    <w:rPr>
                      <w:lang w:eastAsia="ja-JP"/>
                    </w:rPr>
                    <w:t>BW_2*48A + BW_n5A</w:t>
                  </w:r>
                </w:p>
              </w:tc>
            </w:tr>
          </w:tbl>
          <w:p w14:paraId="2FAE33C7" w14:textId="77777777" w:rsidR="003915D2" w:rsidRDefault="003915D2">
            <w:pPr>
              <w:pStyle w:val="TAN"/>
            </w:pPr>
            <w:r>
              <w:rPr>
                <w:lang w:eastAsia="ja-JP"/>
              </w:rPr>
              <w:t xml:space="preserve">NOTE </w:t>
            </w:r>
            <w:r>
              <w:rPr>
                <w:rFonts w:eastAsia="MS Mincho"/>
                <w:lang w:eastAsia="ja-JP"/>
              </w:rPr>
              <w:t>6</w:t>
            </w:r>
            <w:r>
              <w:rPr>
                <w:lang w:eastAsia="ja-JP"/>
              </w:rPr>
              <w:t>:</w:t>
            </w:r>
            <w:r>
              <w:t xml:space="preserve"> </w:t>
            </w:r>
            <w:r>
              <w:tab/>
            </w:r>
            <w:r>
              <w:rPr>
                <w:lang w:eastAsia="ja-JP"/>
              </w:rPr>
              <w:t>For</w:t>
            </w:r>
            <w:r>
              <w:t xml:space="preserve"> NR band, UL</w:t>
            </w:r>
            <w:r>
              <w:rPr>
                <w:lang w:eastAsia="ja-JP"/>
              </w:rPr>
              <w:t>/DL BW and UL</w:t>
            </w:r>
            <w:r>
              <w:t xml:space="preserve"> </w:t>
            </w:r>
            <w:r>
              <w:rPr>
                <w:lang w:eastAsia="ja-JP"/>
              </w:rPr>
              <w:t>L</w:t>
            </w:r>
            <w:r>
              <w:rPr>
                <w:vertAlign w:val="subscript"/>
                <w:lang w:eastAsia="ja-JP"/>
              </w:rPr>
              <w:t>CRB</w:t>
            </w:r>
            <w:r>
              <w:t xml:space="preserve"> </w:t>
            </w:r>
            <w:r>
              <w:rPr>
                <w:lang w:eastAsia="ja-JP"/>
              </w:rPr>
              <w:t>can</w:t>
            </w:r>
            <w:r>
              <w:t xml:space="preserve"> be adjusted according to the </w:t>
            </w:r>
            <w:r>
              <w:rPr>
                <w:lang w:eastAsia="ja-JP"/>
              </w:rPr>
              <w:t>supported BW and</w:t>
            </w:r>
            <w:r>
              <w:t xml:space="preserve"> lowest SCS</w:t>
            </w:r>
            <w:r>
              <w:rPr>
                <w:rFonts w:eastAsia="MS Mincho"/>
                <w:lang w:eastAsia="ja-JP"/>
              </w:rPr>
              <w:t xml:space="preserve"> supported by the UE</w:t>
            </w:r>
            <w:r>
              <w:t>.</w:t>
            </w:r>
          </w:p>
          <w:p w14:paraId="49052CFD" w14:textId="77777777" w:rsidR="003915D2" w:rsidRDefault="003915D2">
            <w:pPr>
              <w:pStyle w:val="TAN"/>
            </w:pPr>
            <w:r>
              <w:t>NOTE 7:</w:t>
            </w:r>
            <w:r>
              <w:tab/>
              <w:t>This band is also subject to IMD2 which is not specified. The frequency range below 3400MHz in n77 is not used for this combination.</w:t>
            </w:r>
          </w:p>
          <w:p w14:paraId="669BBBA0" w14:textId="77777777" w:rsidR="003915D2" w:rsidRDefault="003915D2">
            <w:pPr>
              <w:pStyle w:val="TAN"/>
              <w:rPr>
                <w:lang w:eastAsia="ja-JP"/>
              </w:rPr>
            </w:pPr>
            <w:r>
              <w:t>NOTE 8:</w:t>
            </w:r>
            <w:r>
              <w:tab/>
            </w:r>
            <w:r>
              <w:rPr>
                <w:lang w:eastAsia="ja-JP"/>
              </w:rPr>
              <w:t>Band 5 is also affected by IMD5 from UL DC_2A_n12A, but MSD value is not specified as there is only partial overlap of IMD5 with DL carrier.</w:t>
            </w:r>
          </w:p>
          <w:p w14:paraId="7F79E188" w14:textId="77777777" w:rsidR="003915D2" w:rsidRDefault="003915D2">
            <w:pPr>
              <w:pStyle w:val="TAN"/>
              <w:rPr>
                <w:lang w:eastAsia="ja-JP"/>
              </w:rPr>
            </w:pPr>
            <w:r>
              <w:rPr>
                <w:rFonts w:cs="Arial"/>
              </w:rPr>
              <w:t>NOTE 9:</w:t>
            </w:r>
            <w:r>
              <w:rPr>
                <w:rFonts w:cs="Arial"/>
              </w:rPr>
              <w:tab/>
            </w:r>
            <w:r>
              <w:rPr>
                <w:rFonts w:cs="Arial"/>
                <w:lang w:eastAsia="ja-JP"/>
              </w:rPr>
              <w:t>This band is subject to IMD4 also which MSD is not specified.</w:t>
            </w:r>
          </w:p>
          <w:p w14:paraId="01CE1AA4" w14:textId="77777777" w:rsidR="003915D2" w:rsidRDefault="003915D2">
            <w:pPr>
              <w:pStyle w:val="TAN"/>
              <w:rPr>
                <w:lang w:eastAsia="ja-JP"/>
              </w:rPr>
            </w:pPr>
            <w:r>
              <w:rPr>
                <w:lang w:eastAsia="ja-JP"/>
              </w:rPr>
              <w:t xml:space="preserve">NOTE </w:t>
            </w:r>
            <w:r>
              <w:t>10</w:t>
            </w:r>
            <w:r>
              <w:rPr>
                <w:lang w:eastAsia="ja-JP"/>
              </w:rPr>
              <w:t>:</w:t>
            </w:r>
            <w:r>
              <w:rPr>
                <w:lang w:eastAsia="ja-JP"/>
              </w:rPr>
              <w:tab/>
              <w:t>The frequency range in band n28 is restricted for this band combination to 728 - 738 MHz for the UL and 783 - 793 MHz for the DL. This band is subject to IMD2 fall in B1 also which MSD is not specified.</w:t>
            </w:r>
          </w:p>
          <w:p w14:paraId="5AE0BF59" w14:textId="77777777" w:rsidR="003915D2" w:rsidRDefault="003915D2">
            <w:pPr>
              <w:pStyle w:val="TAN"/>
              <w:rPr>
                <w:rFonts w:cs="Arial"/>
                <w:szCs w:val="18"/>
              </w:rPr>
            </w:pPr>
            <w:r>
              <w:rPr>
                <w:lang w:eastAsia="ja-JP"/>
              </w:rPr>
              <w:t xml:space="preserve">NOTE </w:t>
            </w:r>
            <w:r>
              <w:t>11</w:t>
            </w:r>
            <w:r>
              <w:rPr>
                <w:lang w:eastAsia="ja-JP"/>
              </w:rPr>
              <w:t>:</w:t>
            </w:r>
            <w:r>
              <w:rPr>
                <w:lang w:eastAsia="ja-JP"/>
              </w:rPr>
              <w:tab/>
            </w:r>
            <w:r>
              <w:rPr>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r>
              <w:rPr>
                <w:rFonts w:cs="Arial"/>
                <w:szCs w:val="18"/>
              </w:rPr>
              <w:t>NOTE 12:</w:t>
            </w:r>
            <w:r>
              <w:rPr>
                <w:rFonts w:cs="Arial"/>
                <w:szCs w:val="18"/>
              </w:rPr>
              <w:tab/>
              <w:t>Applicable only if operation with 4 antenna ports is supported in the band with carrier aggregation configured.</w:t>
            </w:r>
          </w:p>
          <w:p w14:paraId="7B1994E5" w14:textId="77777777" w:rsidR="003915D2" w:rsidRDefault="003915D2">
            <w:pPr>
              <w:pStyle w:val="TAN"/>
            </w:pPr>
            <w:r>
              <w:t>NOTE 13:</w:t>
            </w:r>
            <w:r>
              <w:tab/>
              <w:t>For the DC band combination, simultaneous Rx/Tx capability is allowed between n78 and n79</w:t>
            </w:r>
          </w:p>
          <w:p w14:paraId="1F7204B0" w14:textId="77777777" w:rsidR="003915D2" w:rsidRDefault="003915D2">
            <w:pPr>
              <w:pStyle w:val="TAN"/>
              <w:rPr>
                <w:rFonts w:eastAsia="Malgun Gothic"/>
                <w:lang w:eastAsia="ko-KR"/>
              </w:rPr>
            </w:pPr>
            <w:r>
              <w:rPr>
                <w:lang w:eastAsia="ko-KR"/>
              </w:rPr>
              <w:t>NOTE 14:</w:t>
            </w:r>
            <w:r>
              <w:rPr>
                <w:lang w:eastAsia="ko-KR"/>
              </w:rPr>
              <w:tab/>
              <w:t>E-UTRA carrier shall be set to min(+20 dBm, P</w:t>
            </w:r>
            <w:r>
              <w:rPr>
                <w:vertAlign w:val="subscript"/>
                <w:lang w:eastAsia="ko-KR"/>
              </w:rPr>
              <w:t>CMAX_L_E-UTRA,c</w:t>
            </w:r>
            <w:r>
              <w:rPr>
                <w:lang w:eastAsia="ko-KR"/>
              </w:rPr>
              <w:t>) and NR carrier shall be set to min(+20 dBm, P</w:t>
            </w:r>
            <w:r>
              <w:rPr>
                <w:vertAlign w:val="subscript"/>
                <w:lang w:eastAsia="ko-KR"/>
              </w:rPr>
              <w:t>CMAX_L,f,c,NR</w:t>
            </w:r>
            <w:r>
              <w:rPr>
                <w:lang w:eastAsia="ko-KR"/>
              </w:rPr>
              <w:t>) as defined in clause 6.2B.4.1.3.</w:t>
            </w:r>
          </w:p>
        </w:tc>
      </w:tr>
    </w:tbl>
    <w:p w14:paraId="2037AC8F" w14:textId="77777777" w:rsidR="003915D2" w:rsidRDefault="003915D2" w:rsidP="003915D2"/>
    <w:p w14:paraId="269B068A" w14:textId="64798707" w:rsidR="00450010" w:rsidRDefault="00450010" w:rsidP="00A15287"/>
    <w:p w14:paraId="21259078" w14:textId="7D9246AA" w:rsidR="00A35061" w:rsidRPr="00A35061" w:rsidRDefault="00EB5764" w:rsidP="00773FDE">
      <w:pPr>
        <w:pStyle w:val="2"/>
        <w:rPr>
          <w:noProof/>
        </w:rPr>
      </w:pPr>
      <w:r w:rsidRPr="00584949">
        <w:rPr>
          <w:rStyle w:val="af4"/>
          <w:rFonts w:hint="eastAsia"/>
          <w:color w:val="C00000"/>
          <w:lang w:eastAsia="zh-CN"/>
        </w:rPr>
        <w:t>&lt;</w:t>
      </w:r>
      <w:r>
        <w:rPr>
          <w:rStyle w:val="af4"/>
          <w:color w:val="C00000"/>
          <w:lang w:eastAsia="zh-CN"/>
        </w:rPr>
        <w:t>&lt;End of Change</w:t>
      </w:r>
      <w:r w:rsidRPr="00584949">
        <w:rPr>
          <w:rStyle w:val="af4"/>
          <w:color w:val="C00000"/>
          <w:lang w:eastAsia="zh-CN"/>
        </w:rPr>
        <w:t>&gt;&gt;</w:t>
      </w:r>
    </w:p>
    <w:sectPr w:rsidR="00A35061" w:rsidRPr="00A3506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Huawei" w:date="2022-08-30T11:02:00Z" w:initials="HW">
    <w:p w14:paraId="3AE3495A" w14:textId="22B41235" w:rsidR="00773FDE" w:rsidRDefault="00773FDE">
      <w:pPr>
        <w:pStyle w:val="af"/>
        <w:rPr>
          <w:lang w:eastAsia="zh-CN"/>
        </w:rPr>
      </w:pPr>
      <w:r>
        <w:rPr>
          <w:rStyle w:val="ae"/>
        </w:rPr>
        <w:annotationRef/>
      </w:r>
      <w:r>
        <w:rPr>
          <w:rFonts w:hint="eastAsia"/>
          <w:lang w:eastAsia="zh-CN"/>
        </w:rPr>
        <w:t>R</w:t>
      </w:r>
      <w:r>
        <w:rPr>
          <w:lang w:eastAsia="zh-CN"/>
        </w:rPr>
        <w:t>4-2213139 and R4-2212029</w:t>
      </w:r>
    </w:p>
  </w:comment>
  <w:comment w:id="31" w:author="Huawei" w:date="2022-08-30T11:02:00Z" w:initials="HW">
    <w:p w14:paraId="5A8B42A1" w14:textId="3636AE08" w:rsidR="00773FDE" w:rsidRDefault="00773FDE">
      <w:pPr>
        <w:pStyle w:val="af"/>
        <w:rPr>
          <w:lang w:eastAsia="zh-CN"/>
        </w:rPr>
      </w:pPr>
      <w:r>
        <w:rPr>
          <w:rStyle w:val="ae"/>
        </w:rPr>
        <w:annotationRef/>
      </w:r>
      <w:r>
        <w:rPr>
          <w:rFonts w:hint="eastAsia"/>
          <w:lang w:eastAsia="zh-CN"/>
        </w:rPr>
        <w:t>R</w:t>
      </w:r>
      <w:r>
        <w:rPr>
          <w:lang w:eastAsia="zh-CN"/>
        </w:rPr>
        <w:t>4-2212583</w:t>
      </w:r>
    </w:p>
  </w:comment>
  <w:comment w:id="146" w:author="Huawei" w:date="2022-08-30T10:56:00Z" w:initials="HW">
    <w:p w14:paraId="08632613" w14:textId="4286F40F" w:rsidR="00773FDE" w:rsidRDefault="00773FDE" w:rsidP="001735D2">
      <w:pPr>
        <w:pStyle w:val="af"/>
        <w:rPr>
          <w:lang w:eastAsia="zh-CN"/>
        </w:rPr>
      </w:pPr>
      <w:r>
        <w:rPr>
          <w:rStyle w:val="ae"/>
        </w:rPr>
        <w:annotationRef/>
      </w:r>
      <w:r>
        <w:rPr>
          <w:rFonts w:hint="eastAsia"/>
          <w:lang w:eastAsia="zh-CN"/>
        </w:rPr>
        <w:t>R</w:t>
      </w:r>
      <w:r>
        <w:rPr>
          <w:lang w:eastAsia="zh-CN"/>
        </w:rPr>
        <w:t>4-2211951</w:t>
      </w:r>
    </w:p>
  </w:comment>
  <w:comment w:id="655" w:author="Huawei" w:date="2022-08-30T10:56:00Z" w:initials="HW">
    <w:p w14:paraId="65F3D152" w14:textId="53FE5DD7" w:rsidR="00773FDE" w:rsidRDefault="00773FDE" w:rsidP="00FE6A86">
      <w:pPr>
        <w:pStyle w:val="af"/>
        <w:rPr>
          <w:lang w:eastAsia="zh-CN"/>
        </w:rPr>
      </w:pPr>
      <w:r>
        <w:rPr>
          <w:rStyle w:val="ae"/>
        </w:rPr>
        <w:annotationRef/>
      </w:r>
      <w:r>
        <w:rPr>
          <w:rFonts w:hint="eastAsia"/>
          <w:lang w:eastAsia="zh-CN"/>
        </w:rPr>
        <w:t>R</w:t>
      </w:r>
      <w:r>
        <w:rPr>
          <w:lang w:eastAsia="zh-CN"/>
        </w:rPr>
        <w:t>4-2213139</w:t>
      </w:r>
    </w:p>
  </w:comment>
  <w:comment w:id="677" w:author="Huawei" w:date="2022-08-30T10:56:00Z" w:initials="HW">
    <w:p w14:paraId="09CAB4D5" w14:textId="6041C8E4" w:rsidR="00773FDE" w:rsidRDefault="00773FDE">
      <w:pPr>
        <w:pStyle w:val="af"/>
        <w:rPr>
          <w:lang w:eastAsia="zh-CN"/>
        </w:rPr>
      </w:pPr>
      <w:r>
        <w:rPr>
          <w:rStyle w:val="ae"/>
        </w:rPr>
        <w:annotationRef/>
      </w:r>
      <w:r>
        <w:rPr>
          <w:rFonts w:hint="eastAsia"/>
          <w:lang w:eastAsia="zh-CN"/>
        </w:rPr>
        <w:t>R</w:t>
      </w:r>
      <w:r>
        <w:rPr>
          <w:lang w:eastAsia="zh-CN"/>
        </w:rPr>
        <w:t>4-2212583</w:t>
      </w:r>
    </w:p>
  </w:comment>
  <w:comment w:id="795" w:author="Huawei" w:date="2022-08-30T10:59:00Z" w:initials="HW">
    <w:p w14:paraId="735B99ED" w14:textId="0740D0FA" w:rsidR="00773FDE" w:rsidRDefault="00773FDE">
      <w:pPr>
        <w:pStyle w:val="af"/>
        <w:rPr>
          <w:lang w:eastAsia="zh-CN"/>
        </w:rPr>
      </w:pPr>
      <w:r>
        <w:rPr>
          <w:rStyle w:val="ae"/>
        </w:rPr>
        <w:annotationRef/>
      </w:r>
      <w:r>
        <w:rPr>
          <w:lang w:eastAsia="zh-CN"/>
        </w:rPr>
        <w:t>R4-2212013 and R4-2213141</w:t>
      </w:r>
    </w:p>
  </w:comment>
  <w:comment w:id="826" w:author="Huawei" w:date="2022-08-30T11:11:00Z" w:initials="HW">
    <w:p w14:paraId="14F4D556" w14:textId="794E1D5D" w:rsidR="00773FDE" w:rsidRDefault="00773FDE">
      <w:pPr>
        <w:pStyle w:val="af"/>
        <w:rPr>
          <w:lang w:eastAsia="zh-CN"/>
        </w:rPr>
      </w:pPr>
      <w:r>
        <w:rPr>
          <w:rStyle w:val="ae"/>
        </w:rPr>
        <w:annotationRef/>
      </w:r>
      <w:r>
        <w:rPr>
          <w:rFonts w:hint="eastAsia"/>
          <w:lang w:eastAsia="zh-CN"/>
        </w:rPr>
        <w:t>R</w:t>
      </w:r>
      <w:r>
        <w:rPr>
          <w:lang w:eastAsia="zh-CN"/>
        </w:rPr>
        <w:t>4-2212535</w:t>
      </w:r>
    </w:p>
  </w:comment>
  <w:comment w:id="860" w:author="Huawei" w:date="2022-08-30T10:59:00Z" w:initials="HW">
    <w:p w14:paraId="33375004" w14:textId="08D1AAFF" w:rsidR="00773FDE" w:rsidRDefault="00773FDE" w:rsidP="00726874">
      <w:pPr>
        <w:pStyle w:val="af"/>
        <w:rPr>
          <w:lang w:eastAsia="zh-CN"/>
        </w:rPr>
      </w:pPr>
      <w:r>
        <w:rPr>
          <w:rStyle w:val="ae"/>
        </w:rPr>
        <w:annotationRef/>
      </w:r>
      <w:r>
        <w:rPr>
          <w:lang w:eastAsia="zh-CN"/>
        </w:rPr>
        <w:t>R4-2212723</w:t>
      </w:r>
    </w:p>
  </w:comment>
  <w:comment w:id="934" w:author="Huawei" w:date="2022-08-30T11:11:00Z" w:initials="HW">
    <w:p w14:paraId="6C0585EA" w14:textId="7802AB37" w:rsidR="00773FDE" w:rsidRDefault="00773FDE" w:rsidP="00726874">
      <w:pPr>
        <w:pStyle w:val="af"/>
        <w:rPr>
          <w:lang w:eastAsia="zh-CN"/>
        </w:rPr>
      </w:pPr>
      <w:r>
        <w:rPr>
          <w:rStyle w:val="ae"/>
        </w:rPr>
        <w:annotationRef/>
      </w:r>
      <w:r>
        <w:rPr>
          <w:rFonts w:hint="eastAsia"/>
          <w:lang w:eastAsia="zh-CN"/>
        </w:rPr>
        <w:t>R</w:t>
      </w:r>
      <w:r>
        <w:rPr>
          <w:lang w:eastAsia="zh-CN"/>
        </w:rPr>
        <w:t>4-2212366</w:t>
      </w:r>
    </w:p>
  </w:comment>
  <w:comment w:id="1051" w:author="Huawei" w:date="2022-08-30T10:59:00Z" w:initials="HW">
    <w:p w14:paraId="7FB783C3" w14:textId="2808CC5A" w:rsidR="00773FDE" w:rsidRDefault="00773FDE" w:rsidP="00726874">
      <w:pPr>
        <w:pStyle w:val="af"/>
        <w:rPr>
          <w:lang w:eastAsia="zh-CN"/>
        </w:rPr>
      </w:pPr>
      <w:r>
        <w:rPr>
          <w:rStyle w:val="ae"/>
        </w:rPr>
        <w:annotationRef/>
      </w:r>
      <w:r>
        <w:rPr>
          <w:lang w:eastAsia="zh-CN"/>
        </w:rPr>
        <w:t>R4-2211581</w:t>
      </w:r>
    </w:p>
  </w:comment>
  <w:comment w:id="1368" w:author="Huawei" w:date="2022-08-30T11:11:00Z" w:initials="HW">
    <w:p w14:paraId="6C355A7C" w14:textId="1A46A0A9" w:rsidR="00773FDE" w:rsidRDefault="00773FDE" w:rsidP="000A5ECD">
      <w:pPr>
        <w:pStyle w:val="af"/>
        <w:rPr>
          <w:lang w:eastAsia="zh-CN"/>
        </w:rPr>
      </w:pPr>
      <w:r>
        <w:rPr>
          <w:rStyle w:val="ae"/>
        </w:rPr>
        <w:annotationRef/>
      </w:r>
      <w:r>
        <w:rPr>
          <w:rFonts w:hint="eastAsia"/>
          <w:lang w:eastAsia="zh-CN"/>
        </w:rPr>
        <w:t>R</w:t>
      </w:r>
      <w:r>
        <w:rPr>
          <w:lang w:eastAsia="zh-CN"/>
        </w:rPr>
        <w:t>4-2212729</w:t>
      </w:r>
    </w:p>
  </w:comment>
  <w:comment w:id="1461" w:author="Huawei" w:date="2022-08-30T11:11:00Z" w:initials="HW">
    <w:p w14:paraId="11A453FB" w14:textId="67986919" w:rsidR="00773FDE" w:rsidRDefault="00773FDE" w:rsidP="001735D2">
      <w:pPr>
        <w:pStyle w:val="af"/>
        <w:rPr>
          <w:lang w:eastAsia="zh-CN"/>
        </w:rPr>
      </w:pPr>
      <w:r>
        <w:rPr>
          <w:rStyle w:val="ae"/>
        </w:rPr>
        <w:annotationRef/>
      </w:r>
      <w:r>
        <w:rPr>
          <w:rFonts w:hint="eastAsia"/>
          <w:lang w:eastAsia="zh-CN"/>
        </w:rPr>
        <w:t>R</w:t>
      </w:r>
      <w:r>
        <w:rPr>
          <w:lang w:eastAsia="zh-CN"/>
        </w:rPr>
        <w:t>4-2215114</w:t>
      </w:r>
    </w:p>
  </w:comment>
  <w:comment w:id="1509" w:author="Huawei" w:date="2022-08-30T11:11:00Z" w:initials="HW">
    <w:p w14:paraId="3E46C16E" w14:textId="1BC30E66" w:rsidR="00773FDE" w:rsidRDefault="00773FDE" w:rsidP="00726874">
      <w:pPr>
        <w:pStyle w:val="af"/>
        <w:rPr>
          <w:lang w:eastAsia="zh-CN"/>
        </w:rPr>
      </w:pPr>
      <w:r>
        <w:rPr>
          <w:rStyle w:val="ae"/>
        </w:rPr>
        <w:annotationRef/>
      </w:r>
      <w:r>
        <w:rPr>
          <w:rFonts w:hint="eastAsia"/>
          <w:lang w:eastAsia="zh-CN"/>
        </w:rPr>
        <w:t>R</w:t>
      </w:r>
      <w:r>
        <w:rPr>
          <w:lang w:eastAsia="zh-CN"/>
        </w:rPr>
        <w:t>4-2213141</w:t>
      </w:r>
    </w:p>
  </w:comment>
  <w:comment w:id="1551" w:author="Huawei" w:date="2022-08-30T10:59:00Z" w:initials="HW">
    <w:p w14:paraId="50F55517" w14:textId="3117424B" w:rsidR="00773FDE" w:rsidRDefault="00773FDE" w:rsidP="00726874">
      <w:pPr>
        <w:pStyle w:val="af"/>
        <w:rPr>
          <w:lang w:eastAsia="zh-CN"/>
        </w:rPr>
      </w:pPr>
      <w:r>
        <w:rPr>
          <w:rStyle w:val="ae"/>
        </w:rPr>
        <w:annotationRef/>
      </w:r>
      <w:r>
        <w:rPr>
          <w:lang w:eastAsia="zh-CN"/>
        </w:rPr>
        <w:t>R4-2212541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E3495A" w15:done="0"/>
  <w15:commentEx w15:paraId="5A8B42A1" w15:done="0"/>
  <w15:commentEx w15:paraId="08632613" w15:done="0"/>
  <w15:commentEx w15:paraId="65F3D152" w15:done="0"/>
  <w15:commentEx w15:paraId="09CAB4D5" w15:done="0"/>
  <w15:commentEx w15:paraId="735B99ED" w15:done="0"/>
  <w15:commentEx w15:paraId="14F4D556" w15:done="0"/>
  <w15:commentEx w15:paraId="33375004" w15:done="0"/>
  <w15:commentEx w15:paraId="6C0585EA" w15:done="0"/>
  <w15:commentEx w15:paraId="7FB783C3" w15:done="0"/>
  <w15:commentEx w15:paraId="6C355A7C" w15:done="0"/>
  <w15:commentEx w15:paraId="11A453FB" w15:done="0"/>
  <w15:commentEx w15:paraId="3E46C16E" w15:done="0"/>
  <w15:commentEx w15:paraId="50F555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F5F16" w14:textId="77777777" w:rsidR="000461CD" w:rsidRDefault="000461CD">
      <w:r>
        <w:separator/>
      </w:r>
    </w:p>
  </w:endnote>
  <w:endnote w:type="continuationSeparator" w:id="0">
    <w:p w14:paraId="41FF19E4" w14:textId="77777777" w:rsidR="000461CD" w:rsidRDefault="0004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TimesNewRomanPSMT">
    <w:altName w:val="Times New Roman"/>
    <w:panose1 w:val="00000000000000000000"/>
    <w:charset w:val="00"/>
    <w:family w:val="auto"/>
    <w:notTrueType/>
    <w:pitch w:val="default"/>
    <w:sig w:usb0="00000003" w:usb1="080E0000" w:usb2="0000001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Osaka">
    <w:altName w:val="MS Mincho"/>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Yu Gothic"/>
    <w:charset w:val="80"/>
    <w:family w:val="roman"/>
    <w:pitch w:val="default"/>
    <w:sig w:usb0="00000000" w:usb1="00000000" w:usb2="00000010" w:usb3="00000000" w:csb0="00020000" w:csb1="00000000"/>
  </w:font>
  <w:font w:name="v5.0.0">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7E8C2" w14:textId="77777777" w:rsidR="000461CD" w:rsidRDefault="000461CD">
      <w:r>
        <w:separator/>
      </w:r>
    </w:p>
  </w:footnote>
  <w:footnote w:type="continuationSeparator" w:id="0">
    <w:p w14:paraId="23DF4B22" w14:textId="77777777" w:rsidR="000461CD" w:rsidRDefault="00046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73FDE" w:rsidRDefault="00773F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73FDE" w:rsidRDefault="00773FD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73FDE" w:rsidRDefault="00773FDE">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73FDE" w:rsidRDefault="00773FD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styleLink w:val="LFO1941"/>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styleLink w:val="LFO195"/>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color w:val="auto"/>
      </w:rPr>
    </w:lvl>
    <w:lvl w:ilvl="1" w:tplc="08090019">
      <w:numFmt w:val="bullet"/>
      <w:lvlText w:val="-"/>
      <w:lvlJc w:val="left"/>
      <w:pPr>
        <w:ind w:left="1440" w:hanging="360"/>
      </w:pPr>
      <w:rPr>
        <w:rFonts w:ascii="Times New Roman" w:eastAsia="宋体" w:hAnsi="Times New Roman"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36070C"/>
    <w:multiLevelType w:val="hybridMultilevel"/>
    <w:tmpl w:val="0CD46B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styleLink w:val="LFO19131"/>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0"/>
  </w:num>
  <w:num w:numId="3">
    <w:abstractNumId w:val="2"/>
  </w:num>
  <w:num w:numId="4">
    <w:abstractNumId w:val="12"/>
  </w:num>
  <w:num w:numId="5">
    <w:abstractNumId w:val="8"/>
  </w:num>
  <w:num w:numId="6">
    <w:abstractNumId w:val="19"/>
  </w:num>
  <w:num w:numId="7">
    <w:abstractNumId w:val="21"/>
  </w:num>
  <w:num w:numId="8">
    <w:abstractNumId w:val="22"/>
  </w:num>
  <w:num w:numId="9">
    <w:abstractNumId w:val="6"/>
  </w:num>
  <w:num w:numId="10">
    <w:abstractNumId w:val="3"/>
  </w:num>
  <w:num w:numId="11">
    <w:abstractNumId w:val="9"/>
  </w:num>
  <w:num w:numId="12">
    <w:abstractNumId w:val="10"/>
  </w:num>
  <w:num w:numId="13">
    <w:abstractNumId w:val="7"/>
  </w:num>
  <w:num w:numId="14">
    <w:abstractNumId w:val="15"/>
  </w:num>
  <w:num w:numId="15">
    <w:abstractNumId w:val="0"/>
  </w:num>
  <w:num w:numId="16">
    <w:abstractNumId w:val="18"/>
  </w:num>
  <w:num w:numId="17">
    <w:abstractNumId w:val="4"/>
  </w:num>
  <w:num w:numId="18">
    <w:abstractNumId w:val="1"/>
  </w:num>
  <w:num w:numId="19">
    <w:abstractNumId w:val="16"/>
  </w:num>
  <w:num w:numId="20">
    <w:abstractNumId w:val="13"/>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num>
  <w:num w:numId="2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4-2212029">
    <w15:presenceInfo w15:providerId="None" w15:userId="R4-2212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61CD"/>
    <w:rsid w:val="00070C80"/>
    <w:rsid w:val="000A5ECD"/>
    <w:rsid w:val="000A6394"/>
    <w:rsid w:val="000B7FED"/>
    <w:rsid w:val="000C038A"/>
    <w:rsid w:val="000C0A5F"/>
    <w:rsid w:val="000C6598"/>
    <w:rsid w:val="000D44B3"/>
    <w:rsid w:val="000E2C66"/>
    <w:rsid w:val="001413BC"/>
    <w:rsid w:val="0014547D"/>
    <w:rsid w:val="00145D43"/>
    <w:rsid w:val="00151DDF"/>
    <w:rsid w:val="001657F1"/>
    <w:rsid w:val="001735D2"/>
    <w:rsid w:val="001758A6"/>
    <w:rsid w:val="00192C46"/>
    <w:rsid w:val="0019685C"/>
    <w:rsid w:val="001A08B3"/>
    <w:rsid w:val="001A7B60"/>
    <w:rsid w:val="001B52F0"/>
    <w:rsid w:val="001B7A65"/>
    <w:rsid w:val="001E41F3"/>
    <w:rsid w:val="0026004D"/>
    <w:rsid w:val="002640DD"/>
    <w:rsid w:val="00275D12"/>
    <w:rsid w:val="00284FEB"/>
    <w:rsid w:val="002860C4"/>
    <w:rsid w:val="002A1334"/>
    <w:rsid w:val="002B5741"/>
    <w:rsid w:val="002E472E"/>
    <w:rsid w:val="00305409"/>
    <w:rsid w:val="0032091C"/>
    <w:rsid w:val="00341AD5"/>
    <w:rsid w:val="00351A48"/>
    <w:rsid w:val="003609EF"/>
    <w:rsid w:val="0036231A"/>
    <w:rsid w:val="00374DD4"/>
    <w:rsid w:val="003915D2"/>
    <w:rsid w:val="00395923"/>
    <w:rsid w:val="003E1A36"/>
    <w:rsid w:val="00410371"/>
    <w:rsid w:val="0041641D"/>
    <w:rsid w:val="004242F1"/>
    <w:rsid w:val="00436606"/>
    <w:rsid w:val="00450010"/>
    <w:rsid w:val="004A691B"/>
    <w:rsid w:val="004B75B7"/>
    <w:rsid w:val="004C4515"/>
    <w:rsid w:val="004E340F"/>
    <w:rsid w:val="005141D9"/>
    <w:rsid w:val="0051580D"/>
    <w:rsid w:val="00522558"/>
    <w:rsid w:val="00547111"/>
    <w:rsid w:val="005666EC"/>
    <w:rsid w:val="00592D74"/>
    <w:rsid w:val="005C36F0"/>
    <w:rsid w:val="005E2C44"/>
    <w:rsid w:val="005F6B60"/>
    <w:rsid w:val="00615158"/>
    <w:rsid w:val="00621188"/>
    <w:rsid w:val="006257ED"/>
    <w:rsid w:val="006359FC"/>
    <w:rsid w:val="0064257F"/>
    <w:rsid w:val="006455ED"/>
    <w:rsid w:val="006473D3"/>
    <w:rsid w:val="00653DE4"/>
    <w:rsid w:val="0065651E"/>
    <w:rsid w:val="00665C47"/>
    <w:rsid w:val="00695808"/>
    <w:rsid w:val="006A651D"/>
    <w:rsid w:val="006B46FB"/>
    <w:rsid w:val="006D32E2"/>
    <w:rsid w:val="006E21FB"/>
    <w:rsid w:val="006F1C3F"/>
    <w:rsid w:val="0071322E"/>
    <w:rsid w:val="00721AEF"/>
    <w:rsid w:val="00726874"/>
    <w:rsid w:val="00773FDE"/>
    <w:rsid w:val="00792342"/>
    <w:rsid w:val="007977A8"/>
    <w:rsid w:val="007B512A"/>
    <w:rsid w:val="007B7512"/>
    <w:rsid w:val="007C2097"/>
    <w:rsid w:val="007D6A07"/>
    <w:rsid w:val="007E1DE2"/>
    <w:rsid w:val="007F7259"/>
    <w:rsid w:val="008040A8"/>
    <w:rsid w:val="008279FA"/>
    <w:rsid w:val="008626E7"/>
    <w:rsid w:val="00870EE7"/>
    <w:rsid w:val="00882580"/>
    <w:rsid w:val="008863B9"/>
    <w:rsid w:val="008A45A6"/>
    <w:rsid w:val="008D3CCC"/>
    <w:rsid w:val="008F1BDC"/>
    <w:rsid w:val="008F3789"/>
    <w:rsid w:val="008F398B"/>
    <w:rsid w:val="008F3CE1"/>
    <w:rsid w:val="008F3E4F"/>
    <w:rsid w:val="008F686C"/>
    <w:rsid w:val="009148DE"/>
    <w:rsid w:val="00941E30"/>
    <w:rsid w:val="00955C3D"/>
    <w:rsid w:val="00976993"/>
    <w:rsid w:val="009777D9"/>
    <w:rsid w:val="00991B88"/>
    <w:rsid w:val="009A5753"/>
    <w:rsid w:val="009A579D"/>
    <w:rsid w:val="009E3297"/>
    <w:rsid w:val="009F734F"/>
    <w:rsid w:val="00A15287"/>
    <w:rsid w:val="00A246B6"/>
    <w:rsid w:val="00A26AE7"/>
    <w:rsid w:val="00A31CF0"/>
    <w:rsid w:val="00A35061"/>
    <w:rsid w:val="00A35B7E"/>
    <w:rsid w:val="00A47E70"/>
    <w:rsid w:val="00A50CF0"/>
    <w:rsid w:val="00A52263"/>
    <w:rsid w:val="00A72D97"/>
    <w:rsid w:val="00A73653"/>
    <w:rsid w:val="00A7671C"/>
    <w:rsid w:val="00AA2CBC"/>
    <w:rsid w:val="00AC115B"/>
    <w:rsid w:val="00AC5820"/>
    <w:rsid w:val="00AD1CD8"/>
    <w:rsid w:val="00AD7ED5"/>
    <w:rsid w:val="00B258BB"/>
    <w:rsid w:val="00B30602"/>
    <w:rsid w:val="00B51C5F"/>
    <w:rsid w:val="00B67B97"/>
    <w:rsid w:val="00B968C8"/>
    <w:rsid w:val="00BA3EC5"/>
    <w:rsid w:val="00BA51D9"/>
    <w:rsid w:val="00BB5DFC"/>
    <w:rsid w:val="00BD279D"/>
    <w:rsid w:val="00BD6BB8"/>
    <w:rsid w:val="00BE182E"/>
    <w:rsid w:val="00BE6A15"/>
    <w:rsid w:val="00BF1EDF"/>
    <w:rsid w:val="00C277AD"/>
    <w:rsid w:val="00C66156"/>
    <w:rsid w:val="00C66BA2"/>
    <w:rsid w:val="00C67D2E"/>
    <w:rsid w:val="00C75AF2"/>
    <w:rsid w:val="00C80863"/>
    <w:rsid w:val="00C870F6"/>
    <w:rsid w:val="00C95985"/>
    <w:rsid w:val="00C97370"/>
    <w:rsid w:val="00CA42E0"/>
    <w:rsid w:val="00CA6986"/>
    <w:rsid w:val="00CC5026"/>
    <w:rsid w:val="00CC68D0"/>
    <w:rsid w:val="00D03F9A"/>
    <w:rsid w:val="00D06D51"/>
    <w:rsid w:val="00D1017C"/>
    <w:rsid w:val="00D24991"/>
    <w:rsid w:val="00D50255"/>
    <w:rsid w:val="00D66520"/>
    <w:rsid w:val="00D72C03"/>
    <w:rsid w:val="00D84AE9"/>
    <w:rsid w:val="00DE34CF"/>
    <w:rsid w:val="00DE3632"/>
    <w:rsid w:val="00E05F9A"/>
    <w:rsid w:val="00E13F3D"/>
    <w:rsid w:val="00E23BD8"/>
    <w:rsid w:val="00E318CD"/>
    <w:rsid w:val="00E31C29"/>
    <w:rsid w:val="00E34898"/>
    <w:rsid w:val="00E751AC"/>
    <w:rsid w:val="00E7756F"/>
    <w:rsid w:val="00EB09B7"/>
    <w:rsid w:val="00EB5764"/>
    <w:rsid w:val="00EE1A5F"/>
    <w:rsid w:val="00EE7D7C"/>
    <w:rsid w:val="00F24953"/>
    <w:rsid w:val="00F25D98"/>
    <w:rsid w:val="00F300FB"/>
    <w:rsid w:val="00F45CC7"/>
    <w:rsid w:val="00F573EC"/>
    <w:rsid w:val="00F64C9F"/>
    <w:rsid w:val="00F87B37"/>
    <w:rsid w:val="00FA4751"/>
    <w:rsid w:val="00FA4FEA"/>
    <w:rsid w:val="00FB0A4A"/>
    <w:rsid w:val="00FB6386"/>
    <w:rsid w:val="00FD00EB"/>
    <w:rsid w:val="00FD37B2"/>
    <w:rsid w:val="00FE4A18"/>
    <w:rsid w:val="00FE6A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h22"/>
    <w:basedOn w:val="11"/>
    <w:next w:val="a2"/>
    <w:link w:val="2Char"/>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31"/>
    <w:basedOn w:val="2"/>
    <w:next w:val="a2"/>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2"/>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Char"/>
    <w:qFormat/>
    <w:rsid w:val="000B7FED"/>
    <w:pPr>
      <w:ind w:left="1701" w:hanging="1701"/>
      <w:outlineLvl w:val="4"/>
    </w:pPr>
    <w:rPr>
      <w:sz w:val="22"/>
    </w:rPr>
  </w:style>
  <w:style w:type="paragraph" w:styleId="6">
    <w:name w:val="heading 6"/>
    <w:aliases w:val="T1,Header 6"/>
    <w:basedOn w:val="H6"/>
    <w:next w:val="a2"/>
    <w:link w:val="6Char"/>
    <w:qFormat/>
    <w:rsid w:val="000B7FED"/>
    <w:pPr>
      <w:outlineLvl w:val="5"/>
    </w:pPr>
  </w:style>
  <w:style w:type="paragraph" w:styleId="7">
    <w:name w:val="heading 7"/>
    <w:basedOn w:val="H6"/>
    <w:next w:val="a2"/>
    <w:link w:val="7Char"/>
    <w:qFormat/>
    <w:rsid w:val="000B7FED"/>
    <w:pPr>
      <w:outlineLvl w:val="6"/>
    </w:pPr>
  </w:style>
  <w:style w:type="paragraph" w:styleId="8">
    <w:name w:val="heading 8"/>
    <w:basedOn w:val="11"/>
    <w:next w:val="a2"/>
    <w:link w:val="8Char"/>
    <w:qFormat/>
    <w:rsid w:val="000B7FED"/>
    <w:pPr>
      <w:ind w:left="0" w:firstLine="0"/>
      <w:outlineLvl w:val="7"/>
    </w:pPr>
  </w:style>
  <w:style w:type="paragraph" w:styleId="9">
    <w:name w:val="heading 9"/>
    <w:basedOn w:val="8"/>
    <w:next w:val="a2"/>
    <w:link w:val="9Char"/>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0">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2"/>
    <w:uiPriority w:val="39"/>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2"/>
    <w:uiPriority w:val="39"/>
    <w:qFormat/>
    <w:rsid w:val="000B7FED"/>
    <w:pPr>
      <w:ind w:left="1985" w:hanging="1985"/>
    </w:pPr>
  </w:style>
  <w:style w:type="paragraph" w:styleId="70">
    <w:name w:val="toc 7"/>
    <w:basedOn w:val="60"/>
    <w:next w:val="a2"/>
    <w:uiPriority w:val="39"/>
    <w:qFormat/>
    <w:rsid w:val="000B7FED"/>
    <w:pPr>
      <w:ind w:left="2268" w:hanging="2268"/>
    </w:pPr>
  </w:style>
  <w:style w:type="paragraph" w:styleId="23">
    <w:name w:val="List Bullet 2"/>
    <w:basedOn w:val="aa"/>
    <w:link w:val="2Char0"/>
    <w:qFormat/>
    <w:rsid w:val="000B7FED"/>
    <w:pPr>
      <w:ind w:left="851"/>
    </w:pPr>
  </w:style>
  <w:style w:type="paragraph" w:styleId="32">
    <w:name w:val="List Bullet 3"/>
    <w:basedOn w:val="23"/>
    <w:link w:val="3Char0"/>
    <w:qFormat/>
    <w:rsid w:val="000B7FED"/>
    <w:pPr>
      <w:ind w:left="1135"/>
    </w:pPr>
  </w:style>
  <w:style w:type="paragraph" w:styleId="a6">
    <w:name w:val="List Number"/>
    <w:basedOn w:val="ab"/>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b"/>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2"/>
    <w:link w:val="Char1"/>
    <w:qFormat/>
    <w:rsid w:val="000B7FED"/>
    <w:pPr>
      <w:ind w:left="568" w:hanging="284"/>
    </w:pPr>
  </w:style>
  <w:style w:type="paragraph" w:styleId="aa">
    <w:name w:val="List Bullet"/>
    <w:basedOn w:val="ab"/>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b"/>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c">
    <w:name w:val="footer"/>
    <w:aliases w:val="footer odd,footer,fo,pie de página"/>
    <w:basedOn w:val="a7"/>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qFormat/>
    <w:rsid w:val="000B7FED"/>
    <w:rPr>
      <w:sz w:val="16"/>
    </w:rPr>
  </w:style>
  <w:style w:type="paragraph" w:styleId="af">
    <w:name w:val="annotation text"/>
    <w:basedOn w:val="a2"/>
    <w:link w:val="Char4"/>
    <w:qFormat/>
    <w:rsid w:val="000B7FED"/>
  </w:style>
  <w:style w:type="character" w:styleId="af0">
    <w:name w:val="FollowedHyperlink"/>
    <w:qFormat/>
    <w:rsid w:val="000B7FED"/>
    <w:rPr>
      <w:color w:val="800080"/>
      <w:u w:val="single"/>
    </w:rPr>
  </w:style>
  <w:style w:type="paragraph" w:styleId="af1">
    <w:name w:val="Balloon Text"/>
    <w:basedOn w:val="a2"/>
    <w:link w:val="Char5"/>
    <w:qFormat/>
    <w:rsid w:val="000B7FED"/>
    <w:rPr>
      <w:rFonts w:ascii="Tahoma" w:hAnsi="Tahoma" w:cs="Tahoma"/>
      <w:sz w:val="16"/>
      <w:szCs w:val="16"/>
    </w:rPr>
  </w:style>
  <w:style w:type="paragraph" w:styleId="af2">
    <w:name w:val="annotation subject"/>
    <w:basedOn w:val="af"/>
    <w:next w:val="af"/>
    <w:link w:val="Char6"/>
    <w:qFormat/>
    <w:rsid w:val="000B7FED"/>
    <w:rPr>
      <w:b/>
      <w:bCs/>
    </w:rPr>
  </w:style>
  <w:style w:type="paragraph" w:styleId="af3">
    <w:name w:val="Document Map"/>
    <w:basedOn w:val="a2"/>
    <w:link w:val="Char7"/>
    <w:qFormat/>
    <w:rsid w:val="005E2C44"/>
    <w:pPr>
      <w:shd w:val="clear" w:color="auto" w:fill="000080"/>
    </w:pPr>
    <w:rPr>
      <w:rFonts w:ascii="Tahoma" w:hAnsi="Tahoma" w:cs="Tahoma"/>
    </w:rPr>
  </w:style>
  <w:style w:type="character" w:styleId="af4">
    <w:name w:val="Strong"/>
    <w:basedOn w:val="a3"/>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a2"/>
    <w:qFormat/>
    <w:rsid w:val="00EB5764"/>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link w:val="B1Car"/>
    <w:uiPriority w:val="99"/>
    <w:qFormat/>
    <w:rsid w:val="00EB5764"/>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qFormat/>
    <w:rsid w:val="00EB5764"/>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31 Char"/>
    <w:link w:val="30"/>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EB5764"/>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f5">
    <w:name w:val="样式 页眉"/>
    <w:basedOn w:val="a7"/>
    <w:link w:val="Char8"/>
    <w:qFormat/>
    <w:rsid w:val="00EB5764"/>
    <w:pPr>
      <w:overflowPunct w:val="0"/>
      <w:autoSpaceDE w:val="0"/>
      <w:autoSpaceDN w:val="0"/>
      <w:adjustRightInd w:val="0"/>
      <w:textAlignment w:val="baseline"/>
    </w:pPr>
    <w:rPr>
      <w:rFonts w:eastAsia="Arial"/>
      <w:bCs/>
      <w:sz w:val="22"/>
    </w:rPr>
  </w:style>
  <w:style w:type="character" w:customStyle="1" w:styleId="Char5">
    <w:name w:val="批注框文本 Char"/>
    <w:link w:val="af1"/>
    <w:qFormat/>
    <w:rsid w:val="00EB5764"/>
    <w:rPr>
      <w:rFonts w:ascii="Tahoma" w:hAnsi="Tahoma" w:cs="Tahoma"/>
      <w:sz w:val="16"/>
      <w:szCs w:val="16"/>
      <w:lang w:val="en-GB" w:eastAsia="en-US"/>
    </w:rPr>
  </w:style>
  <w:style w:type="character" w:customStyle="1" w:styleId="Char4">
    <w:name w:val="批注文字 Char"/>
    <w:link w:val="af"/>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I2 Char"/>
    <w:link w:val="2"/>
    <w:qFormat/>
    <w:rsid w:val="00EB5764"/>
    <w:rPr>
      <w:rFonts w:ascii="Arial" w:hAnsi="Arial"/>
      <w:sz w:val="32"/>
      <w:lang w:val="en-GB" w:eastAsia="en-US"/>
    </w:rPr>
  </w:style>
  <w:style w:type="paragraph" w:customStyle="1" w:styleId="TableText">
    <w:name w:val="TableText"/>
    <w:basedOn w:val="af6"/>
    <w:qFormat/>
    <w:rsid w:val="00EB5764"/>
    <w:pPr>
      <w:keepNext/>
      <w:keepLines/>
      <w:snapToGrid w:val="0"/>
      <w:spacing w:after="180"/>
      <w:ind w:left="0"/>
      <w:jc w:val="center"/>
    </w:pPr>
    <w:rPr>
      <w:kern w:val="2"/>
    </w:rPr>
  </w:style>
  <w:style w:type="paragraph" w:styleId="af6">
    <w:name w:val="Body Text Indent"/>
    <w:basedOn w:val="a2"/>
    <w:link w:val="Char9"/>
    <w:uiPriority w:val="99"/>
    <w:qFormat/>
    <w:rsid w:val="00EB5764"/>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3"/>
    <w:link w:val="af6"/>
    <w:uiPriority w:val="99"/>
    <w:qFormat/>
    <w:rsid w:val="00EB5764"/>
    <w:rPr>
      <w:rFonts w:ascii="Times New Roman" w:eastAsia="宋体" w:hAnsi="Times New Roman"/>
      <w:lang w:val="en-GB" w:eastAsia="en-US"/>
    </w:rPr>
  </w:style>
  <w:style w:type="character" w:customStyle="1" w:styleId="Char7">
    <w:name w:val="文档结构图 Char"/>
    <w:link w:val="af3"/>
    <w:qFormat/>
    <w:rsid w:val="00EB5764"/>
    <w:rPr>
      <w:rFonts w:ascii="Tahoma" w:hAnsi="Tahoma" w:cs="Tahoma"/>
      <w:shd w:val="clear" w:color="auto" w:fill="000080"/>
      <w:lang w:val="en-GB" w:eastAsia="en-US"/>
    </w:rPr>
  </w:style>
  <w:style w:type="character" w:customStyle="1" w:styleId="Char6">
    <w:name w:val="批注主题 Char"/>
    <w:link w:val="af2"/>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uiPriority w:val="99"/>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uiPriority w:val="99"/>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2"/>
    <w:uiPriority w:val="99"/>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2"/>
    <w:uiPriority w:val="99"/>
    <w:qFormat/>
    <w:rsid w:val="00EB5764"/>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9"/>
    <w:qFormat/>
    <w:rsid w:val="00EB5764"/>
    <w:rPr>
      <w:rFonts w:ascii="Times New Roman" w:hAnsi="Times New Roman"/>
      <w:sz w:val="16"/>
      <w:lang w:val="en-GB" w:eastAsia="en-US"/>
    </w:rPr>
  </w:style>
  <w:style w:type="paragraph" w:customStyle="1" w:styleId="FL">
    <w:name w:val="FL"/>
    <w:basedOn w:val="a2"/>
    <w:uiPriority w:val="99"/>
    <w:qFormat/>
    <w:rsid w:val="00EB5764"/>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2"/>
    <w:uiPriority w:val="99"/>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2"/>
    <w:uiPriority w:val="99"/>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2"/>
    <w:link w:val="GuidanceChar"/>
    <w:qFormat/>
    <w:rsid w:val="00EB5764"/>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7"/>
    <w:qFormat/>
    <w:locked/>
    <w:rsid w:val="00EB5764"/>
    <w:rPr>
      <w:rFonts w:ascii="Arial" w:hAnsi="Arial"/>
      <w:b/>
      <w:noProof/>
      <w:sz w:val="18"/>
      <w:lang w:val="en-GB" w:eastAsia="en-US"/>
    </w:rPr>
  </w:style>
  <w:style w:type="paragraph" w:styleId="af7">
    <w:name w:val="Normal (Web)"/>
    <w:basedOn w:val="a2"/>
    <w:uiPriority w:val="99"/>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8">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Chara"/>
    <w:unhideWhenUsed/>
    <w:qFormat/>
    <w:rsid w:val="00EB5764"/>
    <w:pPr>
      <w:overflowPunct w:val="0"/>
      <w:autoSpaceDE w:val="0"/>
      <w:autoSpaceDN w:val="0"/>
      <w:adjustRightInd w:val="0"/>
      <w:textAlignment w:val="baseline"/>
    </w:pPr>
    <w:rPr>
      <w:rFonts w:eastAsia="Yu Mincho"/>
      <w:b/>
      <w:bCs/>
    </w:rPr>
  </w:style>
  <w:style w:type="paragraph" w:styleId="af9">
    <w:name w:val="Revision"/>
    <w:hidden/>
    <w:uiPriority w:val="99"/>
    <w:semiHidden/>
    <w:qFormat/>
    <w:rsid w:val="00EB5764"/>
    <w:rPr>
      <w:rFonts w:ascii="Times New Roman" w:eastAsia="宋体"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afa">
    <w:name w:val="Table Grid"/>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afb">
    <w:name w:val="List Paragraph"/>
    <w:aliases w:val="- Bullets,?? ??,?????,????,Lista1,列出段落1,中等深浅网格 1 - 着色 21,R4_bullets,列表段落1,—ño’i—Ž,¥¡¡¡¡ì¬º¥¹¥È¶ÎÂä,ÁÐ³ö¶ÎÂä,¥ê¥¹¥È¶ÎÂä,1st level - Bullet List Paragraph,Lettre d'introduction,Paragrafo elenco,Normal bullet 2,Bullet 1,AC List 01,목록 단락,列表段落,목록단락,リスト段落"/>
    <w:basedOn w:val="a2"/>
    <w:link w:val="Charb"/>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 ?? Char,????? Char,???? Char,Lista1 Char,列出段落1 Char,中等深浅网格 1 - 着色 21 Char,R4_bullets Char,列表段落1 Char,—ño’i—Ž Char,¥¡¡¡¡ì¬º¥¹¥È¶ÎÂä Char,ÁÐ³ö¶ÎÂä Char,¥ê¥¹¥È¶ÎÂä Char,1st level - Bullet List Paragraph Char,Bullet 1 Char"/>
    <w:link w:val="afb"/>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6Char">
    <w:name w:val="标题 6 Char"/>
    <w:aliases w:val="T1 Char4,Header 6 Char"/>
    <w:link w:val="6"/>
    <w:qFormat/>
    <w:rsid w:val="00EB5764"/>
    <w:rPr>
      <w:rFonts w:ascii="Arial" w:hAnsi="Arial"/>
      <w:lang w:val="en-GB" w:eastAsia="en-US"/>
    </w:rPr>
  </w:style>
  <w:style w:type="paragraph" w:styleId="afc">
    <w:name w:val="index heading"/>
    <w:basedOn w:val="a2"/>
    <w:next w:val="a2"/>
    <w:uiPriority w:val="99"/>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d">
    <w:name w:val="Plain Text"/>
    <w:basedOn w:val="a2"/>
    <w:link w:val="Charc"/>
    <w:uiPriority w:val="99"/>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3"/>
    <w:link w:val="afd"/>
    <w:uiPriority w:val="99"/>
    <w:qFormat/>
    <w:rsid w:val="00EB5764"/>
    <w:rPr>
      <w:rFonts w:ascii="Courier New" w:eastAsia="MS Mincho" w:hAnsi="Courier New"/>
      <w:lang w:val="nb-NO" w:eastAsia="ja-JP"/>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d"/>
    <w:uiPriority w:val="99"/>
    <w:qFormat/>
    <w:rsid w:val="00EB5764"/>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3"/>
    <w:link w:val="afe"/>
    <w:uiPriority w:val="99"/>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25">
    <w:name w:val="Body Text 2"/>
    <w:basedOn w:val="a2"/>
    <w:link w:val="2Char2"/>
    <w:uiPriority w:val="99"/>
    <w:qFormat/>
    <w:rsid w:val="00EB5764"/>
    <w:pPr>
      <w:overflowPunct w:val="0"/>
      <w:autoSpaceDE w:val="0"/>
      <w:autoSpaceDN w:val="0"/>
      <w:adjustRightInd w:val="0"/>
      <w:textAlignment w:val="baseline"/>
    </w:pPr>
    <w:rPr>
      <w:rFonts w:eastAsia="MS Mincho"/>
      <w:i/>
    </w:rPr>
  </w:style>
  <w:style w:type="character" w:customStyle="1" w:styleId="2Char2">
    <w:name w:val="正文文本 2 Char"/>
    <w:basedOn w:val="a3"/>
    <w:link w:val="25"/>
    <w:uiPriority w:val="99"/>
    <w:qFormat/>
    <w:rsid w:val="00EB5764"/>
    <w:rPr>
      <w:rFonts w:ascii="Times New Roman" w:eastAsia="MS Mincho" w:hAnsi="Times New Roman"/>
      <w:i/>
      <w:lang w:val="en-GB" w:eastAsia="en-US"/>
    </w:rPr>
  </w:style>
  <w:style w:type="paragraph" w:styleId="34">
    <w:name w:val="Body Text 3"/>
    <w:basedOn w:val="a2"/>
    <w:link w:val="3Char1"/>
    <w:uiPriority w:val="99"/>
    <w:qFormat/>
    <w:rsid w:val="00EB576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3"/>
    <w:link w:val="34"/>
    <w:uiPriority w:val="99"/>
    <w:qFormat/>
    <w:rsid w:val="00EB5764"/>
    <w:rPr>
      <w:rFonts w:ascii="Times New Roman" w:eastAsia="Osaka" w:hAnsi="Times New Roman"/>
      <w:color w:val="000000"/>
      <w:lang w:val="en-GB" w:eastAsia="en-US"/>
    </w:rPr>
  </w:style>
  <w:style w:type="character" w:styleId="aff">
    <w:name w:val="page number"/>
    <w:qFormat/>
    <w:rsid w:val="00EB5764"/>
  </w:style>
  <w:style w:type="paragraph" w:customStyle="1" w:styleId="CharCharCharCharChar">
    <w:name w:val="Char Char Char Char Char"/>
    <w:uiPriority w:val="99"/>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5"/>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9 Char"/>
    <w:qFormat/>
    <w:rsid w:val="00EB5764"/>
    <w:rPr>
      <w:lang w:val="en-GB" w:eastAsia="ja-JP" w:bidi="ar-SA"/>
    </w:rPr>
  </w:style>
  <w:style w:type="paragraph" w:customStyle="1" w:styleId="1Char0">
    <w:name w:val="(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EB5764"/>
    <w:rPr>
      <w:rFonts w:eastAsia="MS Mincho"/>
      <w:lang w:val="en-GB" w:eastAsia="en-US" w:bidi="ar-SA"/>
    </w:rPr>
  </w:style>
  <w:style w:type="paragraph" w:customStyle="1" w:styleId="1CharChar">
    <w:name w:val="(文字) (文字)1 Char (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Beschrifubg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a3"/>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6">
    <w:name w:val="(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EB5764"/>
    <w:rPr>
      <w:rFonts w:ascii="Arial" w:eastAsia="MS Mincho" w:hAnsi="Arial"/>
      <w:sz w:val="22"/>
      <w:lang w:val="en-GB" w:eastAsia="en-US" w:bidi="ar-SA"/>
    </w:rPr>
  </w:style>
  <w:style w:type="paragraph" w:customStyle="1" w:styleId="35">
    <w:name w:val="(文字) (文字)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B5764"/>
  </w:style>
  <w:style w:type="paragraph" w:customStyle="1" w:styleId="14">
    <w:name w:val="(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2"/>
    <w:link w:val="2Char3"/>
    <w:uiPriority w:val="99"/>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3"/>
    <w:link w:val="27"/>
    <w:uiPriority w:val="99"/>
    <w:qFormat/>
    <w:rsid w:val="00EB5764"/>
    <w:rPr>
      <w:rFonts w:ascii="Times New Roman" w:eastAsia="MS Mincho" w:hAnsi="Times New Roman"/>
      <w:lang w:val="en-GB" w:eastAsia="en-GB"/>
    </w:rPr>
  </w:style>
  <w:style w:type="paragraph" w:styleId="aff1">
    <w:name w:val="Normal Indent"/>
    <w:basedOn w:val="a2"/>
    <w:link w:val="Chare"/>
    <w:uiPriority w:val="99"/>
    <w:qFormat/>
    <w:rsid w:val="00EB5764"/>
    <w:pPr>
      <w:spacing w:after="0"/>
      <w:ind w:left="851"/>
    </w:pPr>
    <w:rPr>
      <w:rFonts w:eastAsia="MS Mincho"/>
      <w:lang w:val="it-IT" w:eastAsia="en-GB"/>
    </w:rPr>
  </w:style>
  <w:style w:type="paragraph" w:styleId="53">
    <w:name w:val="List Number 5"/>
    <w:basedOn w:val="a2"/>
    <w:uiPriority w:val="99"/>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2"/>
    <w:uiPriority w:val="99"/>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5">
    <w:name w:val="修订1"/>
    <w:hidden/>
    <w:uiPriority w:val="99"/>
    <w:semiHidden/>
    <w:qFormat/>
    <w:rsid w:val="00EB5764"/>
    <w:rPr>
      <w:rFonts w:ascii="Times New Roman" w:eastAsia="Batang" w:hAnsi="Times New Roman"/>
      <w:lang w:val="en-GB" w:eastAsia="en-US"/>
    </w:rPr>
  </w:style>
  <w:style w:type="paragraph" w:styleId="aff2">
    <w:name w:val="endnote text"/>
    <w:basedOn w:val="a2"/>
    <w:link w:val="Charf"/>
    <w:uiPriority w:val="99"/>
    <w:qFormat/>
    <w:rsid w:val="00EB5764"/>
    <w:pPr>
      <w:snapToGrid w:val="0"/>
    </w:pPr>
    <w:rPr>
      <w:rFonts w:eastAsia="宋体"/>
    </w:rPr>
  </w:style>
  <w:style w:type="character" w:customStyle="1" w:styleId="Charf">
    <w:name w:val="尾注文本 Char"/>
    <w:basedOn w:val="a3"/>
    <w:link w:val="aff2"/>
    <w:uiPriority w:val="99"/>
    <w:qFormat/>
    <w:rsid w:val="00EB5764"/>
    <w:rPr>
      <w:rFonts w:ascii="Times New Roman" w:eastAsia="宋体" w:hAnsi="Times New Roman"/>
      <w:lang w:val="en-GB" w:eastAsia="en-US"/>
    </w:rPr>
  </w:style>
  <w:style w:type="character" w:styleId="aff3">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aff4">
    <w:name w:val="Title"/>
    <w:basedOn w:val="a2"/>
    <w:next w:val="a2"/>
    <w:link w:val="Charf0"/>
    <w:uiPriority w:val="99"/>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3"/>
    <w:link w:val="aff4"/>
    <w:uiPriority w:val="99"/>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aff5">
    <w:name w:val="Date"/>
    <w:basedOn w:val="a2"/>
    <w:next w:val="a2"/>
    <w:link w:val="Charf1"/>
    <w:uiPriority w:val="99"/>
    <w:qFormat/>
    <w:rsid w:val="00EB5764"/>
    <w:pPr>
      <w:overflowPunct w:val="0"/>
      <w:autoSpaceDE w:val="0"/>
      <w:autoSpaceDN w:val="0"/>
      <w:adjustRightInd w:val="0"/>
      <w:textAlignment w:val="baseline"/>
    </w:pPr>
    <w:rPr>
      <w:rFonts w:eastAsia="MS Mincho"/>
    </w:rPr>
  </w:style>
  <w:style w:type="character" w:customStyle="1" w:styleId="Charf1">
    <w:name w:val="日期 Char"/>
    <w:basedOn w:val="a3"/>
    <w:link w:val="aff5"/>
    <w:uiPriority w:val="99"/>
    <w:qFormat/>
    <w:rsid w:val="00EB5764"/>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8"/>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uiPriority w:val="99"/>
    <w:qFormat/>
    <w:rsid w:val="00EB5764"/>
    <w:rPr>
      <w:rFonts w:ascii="Times New Roman" w:eastAsia="MS Mincho" w:hAnsi="Times New Roman"/>
      <w:sz w:val="24"/>
      <w:szCs w:val="24"/>
      <w:lang w:val="en-GB" w:eastAsia="ko-KR"/>
    </w:rPr>
  </w:style>
  <w:style w:type="paragraph" w:customStyle="1" w:styleId="-PAGE-">
    <w:name w:val="- PAGE -"/>
    <w:uiPriority w:val="99"/>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B5764"/>
    <w:rPr>
      <w:rFonts w:ascii="Arial" w:eastAsia="Batang" w:hAnsi="Arial" w:cs="Times New Roman"/>
      <w:b/>
      <w:bCs/>
      <w:i/>
      <w:iCs/>
      <w:sz w:val="28"/>
      <w:szCs w:val="28"/>
      <w:lang w:val="en-GB" w:eastAsia="en-US" w:bidi="ar-SA"/>
    </w:rPr>
  </w:style>
  <w:style w:type="paragraph" w:customStyle="1" w:styleId="Createdby">
    <w:name w:val="Created by"/>
    <w:uiPriority w:val="99"/>
    <w:qFormat/>
    <w:rsid w:val="00EB5764"/>
    <w:rPr>
      <w:rFonts w:ascii="Times New Roman" w:eastAsia="MS Mincho" w:hAnsi="Times New Roman"/>
      <w:sz w:val="24"/>
      <w:szCs w:val="24"/>
      <w:lang w:val="en-GB" w:eastAsia="ko-KR"/>
    </w:rPr>
  </w:style>
  <w:style w:type="paragraph" w:customStyle="1" w:styleId="Createdon">
    <w:name w:val="Created on"/>
    <w:uiPriority w:val="99"/>
    <w:qFormat/>
    <w:rsid w:val="00EB5764"/>
    <w:rPr>
      <w:rFonts w:ascii="Times New Roman" w:eastAsia="MS Mincho" w:hAnsi="Times New Roman"/>
      <w:sz w:val="24"/>
      <w:szCs w:val="24"/>
      <w:lang w:val="en-GB" w:eastAsia="ko-KR"/>
    </w:rPr>
  </w:style>
  <w:style w:type="paragraph" w:customStyle="1" w:styleId="Lastprinted">
    <w:name w:val="Last printed"/>
    <w:uiPriority w:val="99"/>
    <w:qFormat/>
    <w:rsid w:val="00EB5764"/>
    <w:rPr>
      <w:rFonts w:ascii="Times New Roman" w:eastAsia="MS Mincho" w:hAnsi="Times New Roman"/>
      <w:sz w:val="24"/>
      <w:szCs w:val="24"/>
      <w:lang w:val="en-GB" w:eastAsia="ko-KR"/>
    </w:rPr>
  </w:style>
  <w:style w:type="paragraph" w:customStyle="1" w:styleId="Lastsavedby">
    <w:name w:val="Last saved by"/>
    <w:uiPriority w:val="99"/>
    <w:qFormat/>
    <w:rsid w:val="00EB5764"/>
    <w:rPr>
      <w:rFonts w:ascii="Times New Roman" w:eastAsia="MS Mincho" w:hAnsi="Times New Roman"/>
      <w:sz w:val="24"/>
      <w:szCs w:val="24"/>
      <w:lang w:val="en-GB" w:eastAsia="ko-KR"/>
    </w:rPr>
  </w:style>
  <w:style w:type="paragraph" w:customStyle="1" w:styleId="Filename">
    <w:name w:val="Filename"/>
    <w:uiPriority w:val="99"/>
    <w:qFormat/>
    <w:rsid w:val="00EB5764"/>
    <w:rPr>
      <w:rFonts w:ascii="Times New Roman" w:eastAsia="MS Mincho" w:hAnsi="Times New Roman"/>
      <w:sz w:val="24"/>
      <w:szCs w:val="24"/>
      <w:lang w:val="en-GB" w:eastAsia="ko-KR"/>
    </w:rPr>
  </w:style>
  <w:style w:type="paragraph" w:customStyle="1" w:styleId="Filenameandpath">
    <w:name w:val="Filename and path"/>
    <w:uiPriority w:val="99"/>
    <w:qFormat/>
    <w:rsid w:val="00EB5764"/>
    <w:rPr>
      <w:rFonts w:ascii="Times New Roman" w:eastAsia="MS Mincho" w:hAnsi="Times New Roman"/>
      <w:sz w:val="24"/>
      <w:szCs w:val="24"/>
      <w:lang w:val="en-GB" w:eastAsia="ko-KR"/>
    </w:rPr>
  </w:style>
  <w:style w:type="paragraph" w:customStyle="1" w:styleId="AuthorPageDate">
    <w:name w:val="Author  Page #  Date"/>
    <w:uiPriority w:val="99"/>
    <w:qFormat/>
    <w:rsid w:val="00EB5764"/>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B5764"/>
    <w:rPr>
      <w:rFonts w:ascii="Times New Roman" w:eastAsia="MS Mincho" w:hAnsi="Times New Roman"/>
      <w:sz w:val="24"/>
      <w:szCs w:val="24"/>
      <w:lang w:val="en-GB" w:eastAsia="ko-KR"/>
    </w:rPr>
  </w:style>
  <w:style w:type="paragraph" w:customStyle="1" w:styleId="INDENT1">
    <w:name w:val="INDENT1"/>
    <w:basedOn w:val="a2"/>
    <w:uiPriority w:val="99"/>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2"/>
    <w:uiPriority w:val="99"/>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2"/>
    <w:uiPriority w:val="99"/>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2"/>
    <w:next w:val="a2"/>
    <w:uiPriority w:val="99"/>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2"/>
    <w:uiPriority w:val="99"/>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2"/>
    <w:uiPriority w:val="99"/>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2"/>
    <w:uiPriority w:val="99"/>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2"/>
    <w:uiPriority w:val="99"/>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EB5764"/>
    <w:rPr>
      <w:rFonts w:ascii="Times New Roman" w:eastAsia="宋体" w:hAnsi="Times New Roman"/>
      <w:sz w:val="24"/>
      <w:szCs w:val="24"/>
      <w:lang w:val="en-GB" w:eastAsia="ko-KR"/>
    </w:rPr>
  </w:style>
  <w:style w:type="paragraph" w:customStyle="1" w:styleId="ATC">
    <w:name w:val="ATC"/>
    <w:basedOn w:val="a2"/>
    <w:uiPriority w:val="99"/>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a2"/>
    <w:uiPriority w:val="99"/>
    <w:qFormat/>
    <w:rsid w:val="00EB5764"/>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2"/>
    <w:uiPriority w:val="99"/>
    <w:qFormat/>
    <w:rsid w:val="00EB5764"/>
    <w:pPr>
      <w:tabs>
        <w:tab w:val="center" w:pos="4820"/>
        <w:tab w:val="right" w:pos="9640"/>
      </w:tabs>
    </w:pPr>
    <w:rPr>
      <w:rFonts w:eastAsia="宋体"/>
      <w:lang w:eastAsia="ja-JP"/>
    </w:rPr>
  </w:style>
  <w:style w:type="paragraph" w:customStyle="1" w:styleId="Separation">
    <w:name w:val="Separation"/>
    <w:basedOn w:val="11"/>
    <w:next w:val="a2"/>
    <w:uiPriority w:val="99"/>
    <w:qFormat/>
    <w:rsid w:val="00EB5764"/>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EB5764"/>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EB5764"/>
    <w:pPr>
      <w:tabs>
        <w:tab w:val="num" w:pos="928"/>
      </w:tabs>
      <w:ind w:left="928" w:hanging="360"/>
    </w:pPr>
    <w:rPr>
      <w:rFonts w:eastAsia="Batang"/>
    </w:rPr>
  </w:style>
  <w:style w:type="table" w:customStyle="1" w:styleId="TableGrid2">
    <w:name w:val="Table Grid2"/>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EB5764"/>
    <w:pPr>
      <w:keepNext w:val="0"/>
      <w:keepLines w:val="0"/>
      <w:spacing w:before="240"/>
      <w:ind w:left="0" w:firstLine="0"/>
    </w:pPr>
    <w:rPr>
      <w:rFonts w:eastAsia="MS Mincho"/>
      <w:bCs/>
    </w:rPr>
  </w:style>
  <w:style w:type="table" w:customStyle="1" w:styleId="TableGrid3">
    <w:name w:val="Table Grid3"/>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2"/>
    <w:uiPriority w:val="99"/>
    <w:semiHidden/>
    <w:qFormat/>
    <w:rsid w:val="00EB5764"/>
    <w:rPr>
      <w:rFonts w:ascii="Tahoma" w:eastAsia="MS Mincho" w:hAnsi="Tahoma" w:cs="Tahoma"/>
      <w:sz w:val="16"/>
      <w:szCs w:val="16"/>
    </w:rPr>
  </w:style>
  <w:style w:type="paragraph" w:customStyle="1" w:styleId="JK-text-simpledoc">
    <w:name w:val="JK - text - simple doc"/>
    <w:basedOn w:val="afe"/>
    <w:autoRedefine/>
    <w:uiPriority w:val="99"/>
    <w:qFormat/>
    <w:rsid w:val="00EB5764"/>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2"/>
    <w:uiPriority w:val="99"/>
    <w:qFormat/>
    <w:rsid w:val="00EB5764"/>
    <w:pPr>
      <w:spacing w:before="100" w:beforeAutospacing="1" w:after="100" w:afterAutospacing="1"/>
    </w:pPr>
    <w:rPr>
      <w:rFonts w:eastAsia="MS Mincho"/>
      <w:sz w:val="24"/>
      <w:szCs w:val="24"/>
      <w:lang w:val="en-US"/>
    </w:rPr>
  </w:style>
  <w:style w:type="paragraph" w:customStyle="1" w:styleId="16">
    <w:name w:val="吹き出し1"/>
    <w:basedOn w:val="a2"/>
    <w:uiPriority w:val="99"/>
    <w:semiHidden/>
    <w:qFormat/>
    <w:rsid w:val="00EB5764"/>
    <w:rPr>
      <w:rFonts w:ascii="Tahoma" w:eastAsia="MS Mincho" w:hAnsi="Tahoma" w:cs="Tahoma"/>
      <w:sz w:val="16"/>
      <w:szCs w:val="16"/>
    </w:rPr>
  </w:style>
  <w:style w:type="paragraph" w:customStyle="1" w:styleId="ZchnZchn">
    <w:name w:val="Zchn Zchn"/>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8">
    <w:name w:val="吹き出し2"/>
    <w:basedOn w:val="a2"/>
    <w:uiPriority w:val="99"/>
    <w:semiHidden/>
    <w:qFormat/>
    <w:rsid w:val="00EB5764"/>
    <w:rPr>
      <w:rFonts w:ascii="Tahoma" w:eastAsia="MS Mincho" w:hAnsi="Tahoma" w:cs="Tahoma"/>
      <w:sz w:val="16"/>
      <w:szCs w:val="16"/>
    </w:rPr>
  </w:style>
  <w:style w:type="paragraph" w:customStyle="1" w:styleId="Note">
    <w:name w:val="Note"/>
    <w:basedOn w:val="B10"/>
    <w:uiPriority w:val="99"/>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2"/>
    <w:next w:val="a2"/>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ac"/>
    <w:uiPriority w:val="99"/>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2"/>
    <w:uiPriority w:val="99"/>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a2"/>
    <w:uiPriority w:val="99"/>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uiPriority w:val="99"/>
    <w:qFormat/>
    <w:rsid w:val="00EB5764"/>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25"/>
    <w:next w:val="25"/>
    <w:uiPriority w:val="99"/>
    <w:qFormat/>
    <w:rsid w:val="00EB5764"/>
    <w:pPr>
      <w:keepNext/>
      <w:keepLines/>
      <w:spacing w:after="60"/>
      <w:ind w:left="210"/>
      <w:jc w:val="center"/>
    </w:pPr>
    <w:rPr>
      <w:b/>
      <w:i w:val="0"/>
      <w:lang w:eastAsia="en-GB"/>
    </w:rPr>
  </w:style>
  <w:style w:type="paragraph" w:customStyle="1" w:styleId="TableofFigures1">
    <w:name w:val="Table of Figures1"/>
    <w:basedOn w:val="a2"/>
    <w:next w:val="a2"/>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a2"/>
    <w:uiPriority w:val="99"/>
    <w:qFormat/>
    <w:rsid w:val="00EB5764"/>
    <w:pPr>
      <w:spacing w:before="120"/>
      <w:outlineLvl w:val="2"/>
    </w:pPr>
    <w:rPr>
      <w:sz w:val="28"/>
    </w:rPr>
  </w:style>
  <w:style w:type="paragraph" w:customStyle="1" w:styleId="Heading2Head2A2">
    <w:name w:val="Heading 2.Head2A.2"/>
    <w:basedOn w:val="11"/>
    <w:next w:val="a2"/>
    <w:uiPriority w:val="99"/>
    <w:qFormat/>
    <w:rsid w:val="00EB5764"/>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2"/>
    <w:next w:val="a2"/>
    <w:uiPriority w:val="99"/>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uiPriority w:val="99"/>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EB5764"/>
    <w:pPr>
      <w:ind w:left="244" w:hanging="244"/>
    </w:pPr>
    <w:rPr>
      <w:rFonts w:ascii="Arial" w:eastAsia="宋体" w:hAnsi="Arial"/>
      <w:noProof/>
      <w:color w:val="000000"/>
      <w:lang w:val="en-GB" w:eastAsia="en-US"/>
    </w:rPr>
  </w:style>
  <w:style w:type="paragraph" w:customStyle="1" w:styleId="Bullets">
    <w:name w:val="Bullets"/>
    <w:basedOn w:val="afe"/>
    <w:uiPriority w:val="99"/>
    <w:qFormat/>
    <w:rsid w:val="00EB5764"/>
    <w:pPr>
      <w:widowControl w:val="0"/>
      <w:spacing w:after="120"/>
      <w:ind w:left="283" w:hanging="283"/>
    </w:pPr>
    <w:rPr>
      <w:lang w:eastAsia="de-DE"/>
    </w:rPr>
  </w:style>
  <w:style w:type="paragraph" w:customStyle="1" w:styleId="11BodyText">
    <w:name w:val="11 BodyText"/>
    <w:aliases w:val="Block_Text,np,b"/>
    <w:basedOn w:val="a2"/>
    <w:link w:val="11BodyTextChar"/>
    <w:uiPriority w:val="99"/>
    <w:qFormat/>
    <w:rsid w:val="00EB5764"/>
    <w:pPr>
      <w:spacing w:after="220"/>
      <w:ind w:left="1298"/>
    </w:pPr>
    <w:rPr>
      <w:rFonts w:ascii="Arial" w:eastAsia="宋体" w:hAnsi="Arial"/>
      <w:lang w:val="en-US" w:eastAsia="en-GB"/>
    </w:rPr>
  </w:style>
  <w:style w:type="numbering" w:customStyle="1" w:styleId="17">
    <w:name w:val="无列表1"/>
    <w:next w:val="a5"/>
    <w:uiPriority w:val="99"/>
    <w:semiHidden/>
    <w:rsid w:val="00EB5764"/>
  </w:style>
  <w:style w:type="paragraph" w:customStyle="1" w:styleId="berschrift2Head2A2">
    <w:name w:val="Überschrift 2.Head2A.2"/>
    <w:basedOn w:val="11"/>
    <w:next w:val="a2"/>
    <w:uiPriority w:val="99"/>
    <w:qFormat/>
    <w:rsid w:val="00EB5764"/>
    <w:pPr>
      <w:pBdr>
        <w:top w:val="none" w:sz="0" w:space="0" w:color="auto"/>
      </w:pBdr>
      <w:spacing w:before="180"/>
      <w:outlineLvl w:val="1"/>
    </w:pPr>
    <w:rPr>
      <w:rFonts w:eastAsia="MS Mincho"/>
      <w:sz w:val="32"/>
      <w:szCs w:val="36"/>
      <w:lang w:eastAsia="de-DE"/>
    </w:rPr>
  </w:style>
  <w:style w:type="table" w:customStyle="1" w:styleId="37">
    <w:name w:val="网格型3"/>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2"/>
    <w:next w:val="a2"/>
    <w:uiPriority w:val="99"/>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7Char">
    <w:name w:val="标题 7 Char"/>
    <w:link w:val="7"/>
    <w:qFormat/>
    <w:rsid w:val="00EB5764"/>
    <w:rPr>
      <w:rFonts w:ascii="Arial" w:hAnsi="Arial"/>
      <w:lang w:val="en-GB" w:eastAsia="en-US"/>
    </w:rPr>
  </w:style>
  <w:style w:type="character" w:customStyle="1" w:styleId="8Char">
    <w:name w:val="标题 8 Char"/>
    <w:link w:val="8"/>
    <w:qFormat/>
    <w:rsid w:val="00EB5764"/>
    <w:rPr>
      <w:rFonts w:ascii="Arial" w:hAnsi="Arial"/>
      <w:sz w:val="36"/>
      <w:lang w:val="en-GB" w:eastAsia="en-US"/>
    </w:rPr>
  </w:style>
  <w:style w:type="character" w:customStyle="1" w:styleId="9Char">
    <w:name w:val="标题 9 Char"/>
    <w:link w:val="9"/>
    <w:qFormat/>
    <w:rsid w:val="00EB5764"/>
    <w:rPr>
      <w:rFonts w:ascii="Arial" w:hAnsi="Arial"/>
      <w:sz w:val="36"/>
      <w:lang w:val="en-GB" w:eastAsia="en-US"/>
    </w:rPr>
  </w:style>
  <w:style w:type="character" w:customStyle="1" w:styleId="Char3">
    <w:name w:val="页脚 Char"/>
    <w:aliases w:val="footer odd Char,footer Char,fo Char,pie de página Char"/>
    <w:link w:val="ac"/>
    <w:qFormat/>
    <w:rsid w:val="00EB5764"/>
    <w:rPr>
      <w:rFonts w:ascii="Arial" w:hAnsi="Arial"/>
      <w:b/>
      <w:i/>
      <w:noProof/>
      <w:sz w:val="18"/>
      <w:lang w:val="en-GB" w:eastAsia="en-US"/>
    </w:rPr>
  </w:style>
  <w:style w:type="paragraph" w:customStyle="1" w:styleId="54">
    <w:name w:val="吹き出し5"/>
    <w:basedOn w:val="a2"/>
    <w:uiPriority w:val="99"/>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a2"/>
    <w:uiPriority w:val="99"/>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uiPriority w:val="99"/>
    <w:qFormat/>
    <w:rsid w:val="00EB5764"/>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qFormat/>
    <w:rsid w:val="00EB5764"/>
    <w:rPr>
      <w:rFonts w:ascii="Times New Roman" w:hAnsi="Times New Roman"/>
      <w:lang w:val="en-GB" w:eastAsia="en-US"/>
    </w:rPr>
  </w:style>
  <w:style w:type="paragraph" w:customStyle="1" w:styleId="CharChar24">
    <w:name w:val="Char Char24"/>
    <w:basedOn w:val="a2"/>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2"/>
    <w:next w:val="a2"/>
    <w:uiPriority w:val="99"/>
    <w:qFormat/>
    <w:rsid w:val="00EB576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2"/>
    <w:link w:val="3Char2"/>
    <w:uiPriority w:val="99"/>
    <w:qFormat/>
    <w:rsid w:val="00EB5764"/>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3"/>
    <w:link w:val="38"/>
    <w:uiPriority w:val="99"/>
    <w:qFormat/>
    <w:rsid w:val="00EB5764"/>
    <w:rPr>
      <w:rFonts w:ascii="Times New Roman" w:eastAsia="Yu Mincho" w:hAnsi="Times New Roman"/>
      <w:lang w:val="en-GB" w:eastAsia="en-US"/>
    </w:rPr>
  </w:style>
  <w:style w:type="paragraph" w:customStyle="1" w:styleId="MotorolaResponse1">
    <w:name w:val="Motorola Response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EB5764"/>
    <w:rPr>
      <w:rFonts w:ascii="Arial" w:eastAsia="Arial" w:hAnsi="Arial"/>
      <w:sz w:val="28"/>
      <w:lang w:val="en-GB" w:eastAsia="en-US"/>
    </w:rPr>
  </w:style>
  <w:style w:type="paragraph" w:customStyle="1" w:styleId="a">
    <w:name w:val="表格题注"/>
    <w:next w:val="a2"/>
    <w:uiPriority w:val="99"/>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Char1">
    <w:name w:val="列表 Char"/>
    <w:link w:val="ab"/>
    <w:qFormat/>
    <w:rsid w:val="00EB5764"/>
    <w:rPr>
      <w:rFonts w:ascii="Times New Roman" w:hAnsi="Times New Roman"/>
      <w:lang w:val="en-GB" w:eastAsia="en-US"/>
    </w:rPr>
  </w:style>
  <w:style w:type="character" w:customStyle="1" w:styleId="2Char1">
    <w:name w:val="列表 2 Char"/>
    <w:link w:val="24"/>
    <w:qFormat/>
    <w:rsid w:val="00EB5764"/>
    <w:rPr>
      <w:rFonts w:ascii="Times New Roman" w:hAnsi="Times New Roman"/>
      <w:lang w:val="en-GB" w:eastAsia="en-US"/>
    </w:rPr>
  </w:style>
  <w:style w:type="character" w:customStyle="1" w:styleId="3Char0">
    <w:name w:val="列表项目符号 3 Char"/>
    <w:link w:val="32"/>
    <w:qFormat/>
    <w:rsid w:val="00EB5764"/>
    <w:rPr>
      <w:rFonts w:ascii="Times New Roman" w:hAnsi="Times New Roman"/>
      <w:lang w:val="en-GB" w:eastAsia="en-US"/>
    </w:rPr>
  </w:style>
  <w:style w:type="character" w:customStyle="1" w:styleId="2Char0">
    <w:name w:val="列表项目符号 2 Char"/>
    <w:link w:val="23"/>
    <w:qFormat/>
    <w:rsid w:val="00EB5764"/>
    <w:rPr>
      <w:rFonts w:ascii="Times New Roman" w:hAnsi="Times New Roman"/>
      <w:lang w:val="en-GB" w:eastAsia="en-US"/>
    </w:rPr>
  </w:style>
  <w:style w:type="character" w:customStyle="1" w:styleId="Char2">
    <w:name w:val="列表项目符号 Char"/>
    <w:link w:val="aa"/>
    <w:qFormat/>
    <w:rsid w:val="00EB5764"/>
    <w:rPr>
      <w:rFonts w:ascii="Times New Roman" w:hAnsi="Times New Roman"/>
      <w:lang w:val="en-GB" w:eastAsia="en-US"/>
    </w:rPr>
  </w:style>
  <w:style w:type="character" w:customStyle="1" w:styleId="1Char1">
    <w:name w:val="样式1 Char"/>
    <w:link w:val="10"/>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uiPriority w:val="99"/>
    <w:qFormat/>
    <w:rsid w:val="00EB5764"/>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a2"/>
    <w:uiPriority w:val="99"/>
    <w:qFormat/>
    <w:rsid w:val="00EB5764"/>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EB576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EB5764"/>
    <w:pPr>
      <w:spacing w:after="240"/>
      <w:jc w:val="both"/>
    </w:pPr>
    <w:rPr>
      <w:rFonts w:ascii="Helvetica" w:eastAsia="宋体" w:hAnsi="Helvetica"/>
    </w:rPr>
  </w:style>
  <w:style w:type="paragraph" w:customStyle="1" w:styleId="List1">
    <w:name w:val="List1"/>
    <w:basedOn w:val="a2"/>
    <w:uiPriority w:val="99"/>
    <w:qFormat/>
    <w:rsid w:val="00EB5764"/>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a2"/>
    <w:uiPriority w:val="99"/>
    <w:qFormat/>
    <w:rsid w:val="00EB5764"/>
    <w:pPr>
      <w:spacing w:before="120" w:after="0"/>
      <w:jc w:val="both"/>
    </w:pPr>
    <w:rPr>
      <w:rFonts w:eastAsia="宋体"/>
      <w:lang w:val="en-US"/>
    </w:rPr>
  </w:style>
  <w:style w:type="paragraph" w:customStyle="1" w:styleId="centered">
    <w:name w:val="centered"/>
    <w:basedOn w:val="a2"/>
    <w:uiPriority w:val="99"/>
    <w:qFormat/>
    <w:rsid w:val="00EB5764"/>
    <w:pPr>
      <w:widowControl w:val="0"/>
      <w:spacing w:before="120" w:after="0" w:line="280" w:lineRule="atLeast"/>
      <w:jc w:val="center"/>
    </w:pPr>
    <w:rPr>
      <w:rFonts w:ascii="Bookman" w:eastAsia="宋体" w:hAnsi="Bookman"/>
      <w:lang w:val="en-US"/>
    </w:rPr>
  </w:style>
  <w:style w:type="paragraph" w:customStyle="1" w:styleId="References">
    <w:name w:val="References"/>
    <w:basedOn w:val="a2"/>
    <w:uiPriority w:val="99"/>
    <w:qFormat/>
    <w:rsid w:val="00EB5764"/>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2"/>
    <w:uiPriority w:val="99"/>
    <w:qFormat/>
    <w:rsid w:val="00EB576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EB5764"/>
    <w:rPr>
      <w:rFonts w:ascii="Times New Roman" w:eastAsia="Batang" w:hAnsi="Times New Roman"/>
      <w:lang w:val="en-GB" w:eastAsia="en-US"/>
    </w:rPr>
  </w:style>
  <w:style w:type="paragraph" w:customStyle="1" w:styleId="TOC911">
    <w:name w:val="TOC 911"/>
    <w:basedOn w:val="80"/>
    <w:uiPriority w:val="99"/>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5"/>
    <w:uiPriority w:val="99"/>
    <w:semiHidden/>
    <w:unhideWhenUsed/>
    <w:rsid w:val="00EB5764"/>
  </w:style>
  <w:style w:type="paragraph" w:customStyle="1" w:styleId="81">
    <w:name w:val="表 (赤)  81"/>
    <w:basedOn w:val="a2"/>
    <w:uiPriority w:val="34"/>
    <w:qFormat/>
    <w:rsid w:val="00EB576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EB5764"/>
    <w:pPr>
      <w:spacing w:before="100" w:beforeAutospacing="1" w:after="100" w:afterAutospacing="1"/>
    </w:pPr>
    <w:rPr>
      <w:rFonts w:eastAsia="宋体"/>
      <w:sz w:val="24"/>
      <w:szCs w:val="24"/>
      <w:lang w:val="en-US" w:eastAsia="zh-CN"/>
    </w:rPr>
  </w:style>
  <w:style w:type="table" w:styleId="29">
    <w:name w:val="Table Classic 2"/>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EB5764"/>
    <w:rPr>
      <w:rFonts w:ascii="Times New Roman" w:eastAsia="宋体" w:hAnsi="Times New Roman"/>
      <w:lang w:val="en-GB" w:eastAsia="en-US"/>
    </w:rPr>
  </w:style>
  <w:style w:type="character" w:styleId="aff7">
    <w:name w:val="Placeholder Text"/>
    <w:uiPriority w:val="99"/>
    <w:unhideWhenUsed/>
    <w:qFormat/>
    <w:rsid w:val="00EB5764"/>
    <w:rPr>
      <w:color w:val="808080"/>
    </w:rPr>
  </w:style>
  <w:style w:type="paragraph" w:customStyle="1" w:styleId="LGTdoc">
    <w:name w:val="LGTdoc_본문"/>
    <w:basedOn w:val="a2"/>
    <w:uiPriority w:val="99"/>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EB5764"/>
    <w:pPr>
      <w:spacing w:after="240"/>
      <w:jc w:val="both"/>
    </w:pPr>
    <w:rPr>
      <w:rFonts w:ascii="Arial" w:eastAsia="宋体" w:hAnsi="Arial"/>
      <w:szCs w:val="24"/>
    </w:rPr>
  </w:style>
  <w:style w:type="paragraph" w:customStyle="1" w:styleId="ECCFootnote">
    <w:name w:val="ECC Footnote"/>
    <w:basedOn w:val="a2"/>
    <w:autoRedefine/>
    <w:uiPriority w:val="99"/>
    <w:qFormat/>
    <w:rsid w:val="00EB5764"/>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EB5764"/>
    <w:rPr>
      <w:rFonts w:ascii="Arial" w:eastAsia="宋体" w:hAnsi="Arial"/>
      <w:szCs w:val="24"/>
      <w:lang w:val="en-GB" w:eastAsia="en-US"/>
    </w:rPr>
  </w:style>
  <w:style w:type="paragraph" w:customStyle="1" w:styleId="Text1">
    <w:name w:val="Text 1"/>
    <w:basedOn w:val="a2"/>
    <w:uiPriority w:val="99"/>
    <w:qFormat/>
    <w:rsid w:val="00EB5764"/>
    <w:pPr>
      <w:spacing w:after="240"/>
      <w:ind w:left="482"/>
      <w:jc w:val="both"/>
    </w:pPr>
    <w:rPr>
      <w:rFonts w:eastAsia="宋体"/>
      <w:sz w:val="24"/>
      <w:lang w:eastAsia="fr-BE"/>
    </w:rPr>
  </w:style>
  <w:style w:type="paragraph" w:customStyle="1" w:styleId="NumPar4">
    <w:name w:val="NumPar 4"/>
    <w:basedOn w:val="40"/>
    <w:next w:val="a2"/>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3"/>
    <w:qFormat/>
    <w:rsid w:val="00EB5764"/>
  </w:style>
  <w:style w:type="paragraph" w:customStyle="1" w:styleId="cita">
    <w:name w:val="cita"/>
    <w:basedOn w:val="a2"/>
    <w:uiPriority w:val="99"/>
    <w:qFormat/>
    <w:rsid w:val="00EB576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EB576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EB576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a2"/>
    <w:next w:val="a2"/>
    <w:link w:val="EquationChar"/>
    <w:qFormat/>
    <w:rsid w:val="00EB576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EB5764"/>
    <w:rPr>
      <w:rFonts w:ascii="Times New Roman" w:eastAsia="宋体"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aff8">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a2"/>
    <w:uiPriority w:val="99"/>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6">
    <w:name w:val="吹き出し4"/>
    <w:basedOn w:val="a2"/>
    <w:uiPriority w:val="99"/>
    <w:semiHidden/>
    <w:qFormat/>
    <w:rsid w:val="00EB5764"/>
    <w:rPr>
      <w:rFonts w:ascii="Tahoma" w:eastAsia="MS Mincho" w:hAnsi="Tahoma" w:cs="Tahoma"/>
      <w:sz w:val="16"/>
      <w:szCs w:val="16"/>
    </w:rPr>
  </w:style>
  <w:style w:type="paragraph" w:customStyle="1" w:styleId="tac0">
    <w:name w:val="tac"/>
    <w:basedOn w:val="a2"/>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5"/>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a4"/>
    <w:next w:val="afa"/>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EB5764"/>
  </w:style>
  <w:style w:type="table" w:customStyle="1" w:styleId="311">
    <w:name w:val="网格型3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EB5764"/>
  </w:style>
  <w:style w:type="table" w:customStyle="1" w:styleId="TableClassic21">
    <w:name w:val="Table Classic 21"/>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qFormat/>
    <w:rsid w:val="00EB5764"/>
    <w:rPr>
      <w:color w:val="808080"/>
      <w:shd w:val="clear" w:color="auto" w:fill="E6E6E6"/>
    </w:rPr>
  </w:style>
  <w:style w:type="paragraph" w:styleId="TOC">
    <w:name w:val="TOC Heading"/>
    <w:basedOn w:val="11"/>
    <w:next w:val="a2"/>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0">
    <w:name w:val="(文字) (文字)1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a">
    <w:name w:val="修订2"/>
    <w:hidden/>
    <w:uiPriority w:val="99"/>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a2"/>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5"/>
    <w:uiPriority w:val="99"/>
    <w:semiHidden/>
    <w:unhideWhenUsed/>
    <w:rsid w:val="00EB5764"/>
  </w:style>
  <w:style w:type="numbering" w:customStyle="1" w:styleId="NoList3">
    <w:name w:val="No List3"/>
    <w:next w:val="a5"/>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EB5764"/>
    <w:rPr>
      <w:rFonts w:ascii="Arial" w:hAnsi="Arial"/>
      <w:sz w:val="32"/>
      <w:lang w:val="en-GB" w:eastAsia="en-US" w:bidi="ar-SA"/>
    </w:rPr>
  </w:style>
  <w:style w:type="numbering" w:customStyle="1" w:styleId="NoList11">
    <w:name w:val="No List11"/>
    <w:next w:val="a5"/>
    <w:uiPriority w:val="99"/>
    <w:semiHidden/>
    <w:unhideWhenUsed/>
    <w:rsid w:val="00EB5764"/>
  </w:style>
  <w:style w:type="numbering" w:customStyle="1" w:styleId="NoList4">
    <w:name w:val="No List4"/>
    <w:next w:val="a5"/>
    <w:uiPriority w:val="99"/>
    <w:semiHidden/>
    <w:unhideWhenUsed/>
    <w:rsid w:val="00EB5764"/>
  </w:style>
  <w:style w:type="numbering" w:customStyle="1" w:styleId="NoList5">
    <w:name w:val="No List5"/>
    <w:next w:val="a5"/>
    <w:uiPriority w:val="99"/>
    <w:semiHidden/>
    <w:unhideWhenUsed/>
    <w:rsid w:val="00EB5764"/>
  </w:style>
  <w:style w:type="numbering" w:customStyle="1" w:styleId="NoList111">
    <w:name w:val="No List111"/>
    <w:next w:val="a5"/>
    <w:uiPriority w:val="99"/>
    <w:semiHidden/>
    <w:unhideWhenUsed/>
    <w:rsid w:val="00EB5764"/>
  </w:style>
  <w:style w:type="numbering" w:customStyle="1" w:styleId="NoList21">
    <w:name w:val="No List21"/>
    <w:next w:val="a5"/>
    <w:uiPriority w:val="99"/>
    <w:semiHidden/>
    <w:unhideWhenUsed/>
    <w:rsid w:val="00EB5764"/>
  </w:style>
  <w:style w:type="numbering" w:customStyle="1" w:styleId="NoList31">
    <w:name w:val="No List31"/>
    <w:next w:val="a5"/>
    <w:uiPriority w:val="99"/>
    <w:semiHidden/>
    <w:unhideWhenUsed/>
    <w:rsid w:val="00EB5764"/>
  </w:style>
  <w:style w:type="numbering" w:customStyle="1" w:styleId="NoList41">
    <w:name w:val="No List41"/>
    <w:next w:val="a5"/>
    <w:uiPriority w:val="99"/>
    <w:semiHidden/>
    <w:unhideWhenUsed/>
    <w:rsid w:val="00EB5764"/>
  </w:style>
  <w:style w:type="numbering" w:customStyle="1" w:styleId="NoList6">
    <w:name w:val="No List6"/>
    <w:next w:val="a5"/>
    <w:uiPriority w:val="99"/>
    <w:semiHidden/>
    <w:unhideWhenUsed/>
    <w:rsid w:val="00EB5764"/>
  </w:style>
  <w:style w:type="character" w:styleId="aff9">
    <w:name w:val="Emphasis"/>
    <w:uiPriority w:val="20"/>
    <w:qFormat/>
    <w:rsid w:val="00EB5764"/>
    <w:rPr>
      <w:i/>
      <w:iCs/>
    </w:rPr>
  </w:style>
  <w:style w:type="numbering" w:customStyle="1" w:styleId="NoList7">
    <w:name w:val="No List7"/>
    <w:next w:val="a5"/>
    <w:uiPriority w:val="99"/>
    <w:semiHidden/>
    <w:unhideWhenUsed/>
    <w:rsid w:val="00EB5764"/>
  </w:style>
  <w:style w:type="table" w:customStyle="1" w:styleId="TableGrid12">
    <w:name w:val="Table Grid1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EB5764"/>
  </w:style>
  <w:style w:type="table" w:customStyle="1" w:styleId="TableGrid111">
    <w:name w:val="Table Grid1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EB5764"/>
    <w:rPr>
      <w:color w:val="808080"/>
      <w:shd w:val="clear" w:color="auto" w:fill="E6E6E6"/>
    </w:rPr>
  </w:style>
  <w:style w:type="numbering" w:customStyle="1" w:styleId="NoList22">
    <w:name w:val="No List22"/>
    <w:next w:val="a5"/>
    <w:uiPriority w:val="99"/>
    <w:semiHidden/>
    <w:unhideWhenUsed/>
    <w:rsid w:val="00EB5764"/>
  </w:style>
  <w:style w:type="numbering" w:customStyle="1" w:styleId="NoList32">
    <w:name w:val="No List32"/>
    <w:next w:val="a5"/>
    <w:uiPriority w:val="99"/>
    <w:semiHidden/>
    <w:unhideWhenUsed/>
    <w:rsid w:val="00EB5764"/>
  </w:style>
  <w:style w:type="paragraph" w:customStyle="1" w:styleId="aria">
    <w:name w:val="aria"/>
    <w:basedOn w:val="a2"/>
    <w:uiPriority w:val="99"/>
    <w:qFormat/>
    <w:rsid w:val="00EB5764"/>
    <w:pPr>
      <w:keepNext/>
      <w:keepLines/>
      <w:spacing w:after="0"/>
      <w:jc w:val="both"/>
    </w:pPr>
    <w:rPr>
      <w:rFonts w:ascii="Arial" w:eastAsia="宋体" w:hAnsi="Arial"/>
      <w:sz w:val="18"/>
      <w:szCs w:val="18"/>
    </w:rPr>
  </w:style>
  <w:style w:type="paragraph" w:styleId="affa">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2"/>
    <w:uiPriority w:val="99"/>
    <w:qFormat/>
    <w:rsid w:val="00EB5764"/>
    <w:pPr>
      <w:snapToGrid w:val="0"/>
      <w:spacing w:after="0"/>
      <w:textAlignment w:val="baseline"/>
    </w:pPr>
    <w:rPr>
      <w:rFonts w:ascii="Arial" w:eastAsia="宋体" w:hAnsi="Arial" w:cs="Arial"/>
      <w:sz w:val="18"/>
      <w:szCs w:val="18"/>
      <w:lang w:val="en-US" w:eastAsia="zh-CN"/>
    </w:rPr>
  </w:style>
  <w:style w:type="paragraph" w:customStyle="1" w:styleId="affb">
    <w:name w:val="吹き出し"/>
    <w:basedOn w:val="a2"/>
    <w:uiPriority w:val="99"/>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EB5764"/>
    <w:rPr>
      <w:rFonts w:ascii="Times New Roman" w:hAnsi="Times New Roman"/>
      <w:lang w:val="en-GB"/>
    </w:rPr>
  </w:style>
  <w:style w:type="paragraph" w:customStyle="1" w:styleId="CharChar5">
    <w:name w:val="Char Char5"/>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EB5764"/>
    <w:rPr>
      <w:rFonts w:ascii="Courier New" w:eastAsia="宋体" w:hAnsi="Courier New" w:cs="Courier New"/>
      <w:color w:val="0000FF"/>
      <w:kern w:val="2"/>
      <w:lang w:val="en-US" w:eastAsia="zh-CN" w:bidi="ar-SA"/>
    </w:rPr>
  </w:style>
  <w:style w:type="paragraph" w:customStyle="1" w:styleId="Table0">
    <w:name w:val="Table"/>
    <w:basedOn w:val="a2"/>
    <w:link w:val="Table1"/>
    <w:qFormat/>
    <w:rsid w:val="00EB5764"/>
    <w:pPr>
      <w:jc w:val="center"/>
    </w:pPr>
    <w:rPr>
      <w:rFonts w:ascii="Arial" w:eastAsia="宋体" w:hAnsi="Arial" w:cs="Arial"/>
      <w:b/>
    </w:rPr>
  </w:style>
  <w:style w:type="character" w:customStyle="1" w:styleId="Table1">
    <w:name w:val="Table (文字)"/>
    <w:link w:val="Table0"/>
    <w:qFormat/>
    <w:rsid w:val="00EB5764"/>
    <w:rPr>
      <w:rFonts w:ascii="Arial" w:eastAsia="宋体"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a2"/>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uiPriority w:val="99"/>
    <w:semiHidden/>
    <w:qFormat/>
    <w:rsid w:val="00EB5764"/>
    <w:rPr>
      <w:rFonts w:ascii="Times New Roman" w:eastAsia="Batang" w:hAnsi="Times New Roman"/>
      <w:lang w:val="en-GB" w:eastAsia="en-US"/>
    </w:rPr>
  </w:style>
  <w:style w:type="character" w:styleId="affc">
    <w:name w:val="line number"/>
    <w:basedOn w:val="a3"/>
    <w:qFormat/>
    <w:rsid w:val="00EB5764"/>
    <w:rPr>
      <w:rFonts w:ascii="Arial" w:eastAsia="宋体" w:hAnsi="Arial" w:cs="Arial"/>
      <w:color w:val="0000FF"/>
      <w:kern w:val="2"/>
      <w:lang w:val="en-US" w:eastAsia="zh-CN" w:bidi="ar-SA"/>
    </w:rPr>
  </w:style>
  <w:style w:type="paragraph" w:styleId="affd">
    <w:name w:val="Block Text"/>
    <w:basedOn w:val="a2"/>
    <w:uiPriority w:val="99"/>
    <w:qFormat/>
    <w:rsid w:val="00EB5764"/>
    <w:pPr>
      <w:spacing w:after="120"/>
      <w:ind w:left="1440" w:right="1440"/>
    </w:pPr>
    <w:rPr>
      <w:rFonts w:eastAsia="MS Mincho"/>
    </w:rPr>
  </w:style>
  <w:style w:type="paragraph" w:customStyle="1" w:styleId="62">
    <w:name w:val="吹き出し6"/>
    <w:basedOn w:val="a2"/>
    <w:uiPriority w:val="99"/>
    <w:semiHidden/>
    <w:qFormat/>
    <w:rsid w:val="00EB5764"/>
    <w:rPr>
      <w:rFonts w:ascii="Tahoma" w:eastAsia="MS Mincho" w:hAnsi="Tahoma" w:cs="Tahoma"/>
      <w:sz w:val="16"/>
      <w:szCs w:val="16"/>
      <w:lang w:eastAsia="ko-KR"/>
    </w:rPr>
  </w:style>
  <w:style w:type="character" w:styleId="HTML0">
    <w:name w:val="HTML Code"/>
    <w:unhideWhenUsed/>
    <w:qFormat/>
    <w:rsid w:val="00EB5764"/>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e">
    <w:name w:val="Note Heading"/>
    <w:basedOn w:val="a2"/>
    <w:next w:val="a2"/>
    <w:link w:val="Charf3"/>
    <w:uiPriority w:val="99"/>
    <w:qFormat/>
    <w:rsid w:val="00EB5764"/>
    <w:pPr>
      <w:overflowPunct w:val="0"/>
      <w:autoSpaceDE w:val="0"/>
      <w:autoSpaceDN w:val="0"/>
      <w:adjustRightInd w:val="0"/>
      <w:textAlignment w:val="baseline"/>
    </w:pPr>
    <w:rPr>
      <w:rFonts w:eastAsia="MS Mincho"/>
      <w:lang w:eastAsia="zh-CN"/>
    </w:rPr>
  </w:style>
  <w:style w:type="character" w:customStyle="1" w:styleId="Charf3">
    <w:name w:val="注释标题 Char"/>
    <w:basedOn w:val="a3"/>
    <w:link w:val="affe"/>
    <w:uiPriority w:val="99"/>
    <w:qFormat/>
    <w:rsid w:val="00EB5764"/>
    <w:rPr>
      <w:rFonts w:ascii="Times New Roman" w:eastAsia="MS Mincho" w:hAnsi="Times New Roman"/>
      <w:lang w:val="en-GB" w:eastAsia="zh-CN"/>
    </w:rPr>
  </w:style>
  <w:style w:type="character" w:customStyle="1" w:styleId="1c">
    <w:name w:val="不明显参考1"/>
    <w:uiPriority w:val="31"/>
    <w:qFormat/>
    <w:rsid w:val="00EB5764"/>
    <w:rPr>
      <w:smallCaps/>
      <w:color w:val="5A5A5A"/>
    </w:rPr>
  </w:style>
  <w:style w:type="paragraph" w:customStyle="1" w:styleId="114">
    <w:name w:val="修订11"/>
    <w:hidden/>
    <w:uiPriority w:val="99"/>
    <w:semiHidden/>
    <w:qFormat/>
    <w:rsid w:val="00EB5764"/>
    <w:rPr>
      <w:rFonts w:ascii="Times New Roman" w:eastAsia="Batang" w:hAnsi="Times New Roman"/>
      <w:lang w:val="en-GB" w:eastAsia="en-US"/>
    </w:rPr>
  </w:style>
  <w:style w:type="paragraph" w:customStyle="1" w:styleId="TOC1">
    <w:name w:val="TOC 标题1"/>
    <w:basedOn w:val="11"/>
    <w:next w:val="a2"/>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d">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2"/>
    <w:uiPriority w:val="99"/>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2"/>
    <w:uiPriority w:val="99"/>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2"/>
    <w:uiPriority w:val="99"/>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宋体"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a4"/>
    <w:qFormat/>
    <w:rsid w:val="00EB5764"/>
    <w:rPr>
      <w:rFonts w:ascii="Times New Roman" w:eastAsia="MS Mincho" w:hAnsi="Times New Roman"/>
      <w:lang w:val="en-US" w:eastAsia="en-US"/>
    </w:rPr>
    <w:tblPr/>
  </w:style>
  <w:style w:type="paragraph" w:customStyle="1" w:styleId="tal1">
    <w:name w:val="tal"/>
    <w:basedOn w:val="a2"/>
    <w:uiPriority w:val="99"/>
    <w:qFormat/>
    <w:rsid w:val="00EB5764"/>
    <w:pPr>
      <w:spacing w:before="100" w:beforeAutospacing="1" w:after="100" w:afterAutospacing="1"/>
    </w:pPr>
    <w:rPr>
      <w:rFonts w:ascii="宋体" w:eastAsia="宋体" w:hAnsi="宋体" w:cs="宋体"/>
      <w:sz w:val="24"/>
      <w:szCs w:val="24"/>
      <w:lang w:val="en-US" w:eastAsia="zh-CN"/>
    </w:rPr>
  </w:style>
  <w:style w:type="paragraph" w:customStyle="1" w:styleId="afff">
    <w:name w:val="수정"/>
    <w:hidden/>
    <w:uiPriority w:val="99"/>
    <w:semiHidden/>
    <w:qFormat/>
    <w:rsid w:val="00EB5764"/>
    <w:rPr>
      <w:rFonts w:ascii="Times New Roman" w:eastAsia="Batang" w:hAnsi="Times New Roman"/>
      <w:lang w:val="en-GB" w:eastAsia="en-US"/>
    </w:rPr>
  </w:style>
  <w:style w:type="paragraph" w:customStyle="1" w:styleId="afff0">
    <w:name w:val="変更箇所"/>
    <w:hidden/>
    <w:uiPriority w:val="99"/>
    <w:semiHidden/>
    <w:qFormat/>
    <w:rsid w:val="00EB5764"/>
    <w:rPr>
      <w:rFonts w:ascii="Times New Roman" w:eastAsia="MS Mincho" w:hAnsi="Times New Roman"/>
      <w:lang w:val="en-GB" w:eastAsia="en-US"/>
    </w:rPr>
  </w:style>
  <w:style w:type="paragraph" w:customStyle="1" w:styleId="NB2">
    <w:name w:val="NB2"/>
    <w:basedOn w:val="ZG"/>
    <w:uiPriority w:val="99"/>
    <w:qFormat/>
    <w:rsid w:val="00EB5764"/>
    <w:pPr>
      <w:framePr w:wrap="notBeside"/>
    </w:pPr>
    <w:rPr>
      <w:rFonts w:eastAsia="Times New Roman"/>
      <w:noProof w:val="0"/>
      <w:lang w:val="en-US" w:eastAsia="ko-KR"/>
    </w:rPr>
  </w:style>
  <w:style w:type="paragraph" w:customStyle="1" w:styleId="tableentry">
    <w:name w:val="table entry"/>
    <w:basedOn w:val="a2"/>
    <w:uiPriority w:val="99"/>
    <w:qFormat/>
    <w:rsid w:val="00EB5764"/>
    <w:pPr>
      <w:keepNext/>
      <w:spacing w:before="60" w:after="60"/>
    </w:pPr>
    <w:rPr>
      <w:rFonts w:ascii="Bookman Old Style" w:eastAsia="宋体" w:hAnsi="Bookman Old Style"/>
      <w:lang w:val="en-US" w:eastAsia="ko-KR"/>
    </w:rPr>
  </w:style>
  <w:style w:type="character" w:customStyle="1" w:styleId="EditorsNoteChar">
    <w:name w:val="Editor's Note Char"/>
    <w:qFormat/>
    <w:rsid w:val="00EB5764"/>
    <w:rPr>
      <w:rFonts w:ascii="Times New Roman" w:hAnsi="Times New Roman"/>
      <w:color w:val="FF0000"/>
      <w:lang w:val="en-GB" w:eastAsia="en-US"/>
    </w:rPr>
  </w:style>
  <w:style w:type="table" w:customStyle="1" w:styleId="TableGrid5">
    <w:name w:val="Table Grid5"/>
    <w:basedOn w:val="a4"/>
    <w:uiPriority w:val="39"/>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4"/>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uiPriority w:val="99"/>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uiPriority w:val="99"/>
    <w:qFormat/>
    <w:rsid w:val="00EB5764"/>
    <w:pPr>
      <w:jc w:val="both"/>
    </w:pPr>
    <w:rPr>
      <w:rFonts w:ascii="宋体" w:eastAsia="宋体" w:hAnsi="宋体" w:cs="宋体"/>
      <w:kern w:val="2"/>
      <w:sz w:val="21"/>
      <w:szCs w:val="21"/>
      <w:lang w:val="en-US" w:eastAsia="zh-CN"/>
    </w:rPr>
  </w:style>
  <w:style w:type="paragraph" w:customStyle="1" w:styleId="font5">
    <w:name w:val="font5"/>
    <w:basedOn w:val="a2"/>
    <w:uiPriority w:val="99"/>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2"/>
    <w:uiPriority w:val="99"/>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2"/>
    <w:uiPriority w:val="99"/>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2"/>
    <w:uiPriority w:val="99"/>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2"/>
    <w:uiPriority w:val="99"/>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2"/>
    <w:uiPriority w:val="99"/>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2"/>
    <w:uiPriority w:val="99"/>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2"/>
    <w:uiPriority w:val="99"/>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2"/>
    <w:uiPriority w:val="99"/>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2"/>
    <w:uiPriority w:val="99"/>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2"/>
    <w:uiPriority w:val="99"/>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2"/>
    <w:uiPriority w:val="99"/>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2"/>
    <w:uiPriority w:val="99"/>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2"/>
    <w:uiPriority w:val="99"/>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3"/>
    <w:qFormat/>
    <w:rsid w:val="00EB5764"/>
  </w:style>
  <w:style w:type="numbering" w:customStyle="1" w:styleId="NoList42">
    <w:name w:val="No List42"/>
    <w:next w:val="a5"/>
    <w:uiPriority w:val="99"/>
    <w:semiHidden/>
    <w:unhideWhenUsed/>
    <w:rsid w:val="00EB5764"/>
  </w:style>
  <w:style w:type="numbering" w:customStyle="1" w:styleId="NoList51">
    <w:name w:val="No List51"/>
    <w:next w:val="a5"/>
    <w:uiPriority w:val="99"/>
    <w:semiHidden/>
    <w:unhideWhenUsed/>
    <w:rsid w:val="00EB5764"/>
  </w:style>
  <w:style w:type="numbering" w:customStyle="1" w:styleId="NoList211">
    <w:name w:val="No List211"/>
    <w:next w:val="a5"/>
    <w:uiPriority w:val="99"/>
    <w:semiHidden/>
    <w:unhideWhenUsed/>
    <w:rsid w:val="00EB5764"/>
  </w:style>
  <w:style w:type="numbering" w:customStyle="1" w:styleId="NoList311">
    <w:name w:val="No List311"/>
    <w:next w:val="a5"/>
    <w:uiPriority w:val="99"/>
    <w:semiHidden/>
    <w:unhideWhenUsed/>
    <w:rsid w:val="00EB5764"/>
  </w:style>
  <w:style w:type="numbering" w:customStyle="1" w:styleId="NoList411">
    <w:name w:val="No List411"/>
    <w:next w:val="a5"/>
    <w:uiPriority w:val="99"/>
    <w:semiHidden/>
    <w:unhideWhenUsed/>
    <w:rsid w:val="00EB5764"/>
  </w:style>
  <w:style w:type="numbering" w:customStyle="1" w:styleId="NoList61">
    <w:name w:val="No List61"/>
    <w:next w:val="a5"/>
    <w:uiPriority w:val="99"/>
    <w:semiHidden/>
    <w:unhideWhenUsed/>
    <w:rsid w:val="00EB5764"/>
  </w:style>
  <w:style w:type="table" w:customStyle="1" w:styleId="TableGrid41">
    <w:name w:val="Table Grid41"/>
    <w:basedOn w:val="a4"/>
    <w:next w:val="afa"/>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EB5764"/>
  </w:style>
  <w:style w:type="numbering" w:customStyle="1" w:styleId="NoList1111">
    <w:name w:val="No List1111"/>
    <w:next w:val="a5"/>
    <w:uiPriority w:val="99"/>
    <w:semiHidden/>
    <w:unhideWhenUsed/>
    <w:rsid w:val="00EB5764"/>
  </w:style>
  <w:style w:type="numbering" w:customStyle="1" w:styleId="NoList71">
    <w:name w:val="No List71"/>
    <w:next w:val="a5"/>
    <w:uiPriority w:val="99"/>
    <w:semiHidden/>
    <w:unhideWhenUsed/>
    <w:rsid w:val="00EB5764"/>
  </w:style>
  <w:style w:type="table" w:customStyle="1" w:styleId="TableGrid121">
    <w:name w:val="Table Grid12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EB5764"/>
  </w:style>
  <w:style w:type="table" w:customStyle="1" w:styleId="TableGrid1111">
    <w:name w:val="Table Grid11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EB5764"/>
  </w:style>
  <w:style w:type="numbering" w:customStyle="1" w:styleId="NoList321">
    <w:name w:val="No List321"/>
    <w:next w:val="a5"/>
    <w:uiPriority w:val="99"/>
    <w:semiHidden/>
    <w:unhideWhenUsed/>
    <w:rsid w:val="00EB5764"/>
  </w:style>
  <w:style w:type="character" w:styleId="afff1">
    <w:name w:val="Intense Emphasis"/>
    <w:uiPriority w:val="21"/>
    <w:qFormat/>
    <w:rsid w:val="00EB5764"/>
    <w:rPr>
      <w:b/>
      <w:bCs/>
      <w:i/>
      <w:iCs/>
      <w:color w:val="4F81BD"/>
    </w:rPr>
  </w:style>
  <w:style w:type="character" w:styleId="HTML1">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2">
    <w:name w:val="HTML Preformatted"/>
    <w:basedOn w:val="a2"/>
    <w:link w:val="HTML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3"/>
    <w:link w:val="HTML2"/>
    <w:qFormat/>
    <w:rsid w:val="00EB5764"/>
    <w:rPr>
      <w:rFonts w:ascii="Courier New" w:eastAsia="MS Mincho" w:hAnsi="Courier New"/>
      <w:lang w:val="en-GB" w:eastAsia="x-none"/>
    </w:rPr>
  </w:style>
  <w:style w:type="numbering" w:customStyle="1" w:styleId="NoList8">
    <w:name w:val="No List8"/>
    <w:next w:val="a5"/>
    <w:uiPriority w:val="99"/>
    <w:semiHidden/>
    <w:unhideWhenUsed/>
    <w:rsid w:val="00EB5764"/>
  </w:style>
  <w:style w:type="table" w:customStyle="1" w:styleId="TableGrid71">
    <w:name w:val="Table Grid71"/>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EB5764"/>
  </w:style>
  <w:style w:type="table" w:customStyle="1" w:styleId="TableGrid8">
    <w:name w:val="Table Grid8"/>
    <w:basedOn w:val="a4"/>
    <w:next w:val="afa"/>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EB5764"/>
    <w:rPr>
      <w:rFonts w:ascii="Times New Roman" w:eastAsia="MS Mincho" w:hAnsi="Times New Roman"/>
      <w:lang w:val="en-US" w:eastAsia="en-US"/>
    </w:rPr>
    <w:tblPr/>
  </w:style>
  <w:style w:type="table" w:customStyle="1" w:styleId="TableGrid51">
    <w:name w:val="Table Grid51"/>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5"/>
    <w:uiPriority w:val="99"/>
    <w:semiHidden/>
    <w:unhideWhenUsed/>
    <w:rsid w:val="00EB5764"/>
  </w:style>
  <w:style w:type="numbering" w:customStyle="1" w:styleId="NoList91">
    <w:name w:val="No List91"/>
    <w:next w:val="a5"/>
    <w:uiPriority w:val="99"/>
    <w:semiHidden/>
    <w:unhideWhenUsed/>
    <w:rsid w:val="00EB5764"/>
  </w:style>
  <w:style w:type="table" w:customStyle="1" w:styleId="TableGrid76">
    <w:name w:val="Table Grid76"/>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EB5764"/>
  </w:style>
  <w:style w:type="paragraph" w:customStyle="1" w:styleId="Figuretitle0">
    <w:name w:val="Figure_title"/>
    <w:basedOn w:val="a2"/>
    <w:next w:val="a2"/>
    <w:uiPriority w:val="99"/>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uiPriority w:val="99"/>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uiPriority w:val="99"/>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EB5764"/>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uiPriority w:val="99"/>
    <w:qFormat/>
    <w:rsid w:val="00EB5764"/>
    <w:pPr>
      <w:suppressAutoHyphens/>
      <w:autoSpaceDN w:val="0"/>
      <w:spacing w:after="0"/>
      <w:jc w:val="both"/>
    </w:pPr>
    <w:rPr>
      <w:rFonts w:eastAsia="Batang"/>
    </w:rPr>
  </w:style>
  <w:style w:type="numbering" w:customStyle="1" w:styleId="LFO19">
    <w:name w:val="LFO19"/>
    <w:basedOn w:val="a5"/>
    <w:rsid w:val="00EB5764"/>
    <w:pPr>
      <w:numPr>
        <w:numId w:val="16"/>
      </w:numPr>
    </w:pPr>
  </w:style>
  <w:style w:type="paragraph" w:customStyle="1" w:styleId="enumlev3">
    <w:name w:val="enumlev3"/>
    <w:basedOn w:val="enumlev2"/>
    <w:uiPriority w:val="99"/>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3"/>
    <w:qFormat/>
    <w:rsid w:val="00EB5764"/>
  </w:style>
  <w:style w:type="paragraph" w:customStyle="1" w:styleId="Heading">
    <w:name w:val="Heading"/>
    <w:next w:val="a2"/>
    <w:link w:val="HeadingChar"/>
    <w:qFormat/>
    <w:rsid w:val="00EB5764"/>
    <w:pPr>
      <w:spacing w:before="360"/>
      <w:ind w:left="2552"/>
    </w:pPr>
    <w:rPr>
      <w:rFonts w:ascii="Arial" w:eastAsia="宋体" w:hAnsi="Arial"/>
      <w:b/>
      <w:sz w:val="22"/>
    </w:rPr>
  </w:style>
  <w:style w:type="paragraph" w:customStyle="1" w:styleId="tah0">
    <w:name w:val="tah"/>
    <w:basedOn w:val="a2"/>
    <w:uiPriority w:val="99"/>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EB5764"/>
  </w:style>
  <w:style w:type="paragraph" w:customStyle="1" w:styleId="TdocHeader2">
    <w:name w:val="Tdoc_Header_2"/>
    <w:basedOn w:val="a2"/>
    <w:uiPriority w:val="99"/>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EB5764"/>
  </w:style>
  <w:style w:type="numbering" w:customStyle="1" w:styleId="LFO191">
    <w:name w:val="LFO191"/>
    <w:basedOn w:val="a5"/>
    <w:rsid w:val="00EB5764"/>
  </w:style>
  <w:style w:type="table" w:customStyle="1" w:styleId="TableGrid22">
    <w:name w:val="Table Grid22"/>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uiPriority w:val="99"/>
    <w:qFormat/>
    <w:rsid w:val="00EB5764"/>
    <w:pPr>
      <w:keepNext/>
      <w:keepLines/>
      <w:spacing w:after="0"/>
      <w:ind w:left="851" w:hanging="851"/>
    </w:pPr>
    <w:rPr>
      <w:rFonts w:ascii="Arial" w:hAnsi="Arial"/>
      <w:sz w:val="18"/>
    </w:rPr>
  </w:style>
  <w:style w:type="table" w:customStyle="1" w:styleId="Tabellengitternetz12">
    <w:name w:val="Tabellengitternetz1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5"/>
    <w:semiHidden/>
    <w:rsid w:val="00EB5764"/>
  </w:style>
  <w:style w:type="table" w:customStyle="1" w:styleId="321">
    <w:name w:val="网格型32"/>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5"/>
    <w:uiPriority w:val="99"/>
    <w:semiHidden/>
    <w:unhideWhenUsed/>
    <w:rsid w:val="00EB5764"/>
  </w:style>
  <w:style w:type="table" w:customStyle="1" w:styleId="TableClassic22">
    <w:name w:val="Table Classic 22"/>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5"/>
    <w:uiPriority w:val="99"/>
    <w:semiHidden/>
    <w:unhideWhenUsed/>
    <w:rsid w:val="00EB5764"/>
  </w:style>
  <w:style w:type="table" w:customStyle="1" w:styleId="TableClassic211">
    <w:name w:val="Table Classic 211"/>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uiPriority w:val="99"/>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a4"/>
    <w:next w:val="afa"/>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5"/>
    <w:uiPriority w:val="99"/>
    <w:semiHidden/>
    <w:unhideWhenUsed/>
    <w:rsid w:val="00EB5764"/>
  </w:style>
  <w:style w:type="numbering" w:customStyle="1" w:styleId="NoList23">
    <w:name w:val="No List23"/>
    <w:next w:val="a5"/>
    <w:uiPriority w:val="99"/>
    <w:semiHidden/>
    <w:unhideWhenUsed/>
    <w:rsid w:val="00EB5764"/>
  </w:style>
  <w:style w:type="table" w:customStyle="1" w:styleId="TableGrid42">
    <w:name w:val="Table Grid42"/>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EB5764"/>
  </w:style>
  <w:style w:type="numbering" w:customStyle="1" w:styleId="NoList43">
    <w:name w:val="No List43"/>
    <w:next w:val="a5"/>
    <w:uiPriority w:val="99"/>
    <w:semiHidden/>
    <w:unhideWhenUsed/>
    <w:rsid w:val="00EB5764"/>
  </w:style>
  <w:style w:type="numbering" w:customStyle="1" w:styleId="NoList52">
    <w:name w:val="No List52"/>
    <w:next w:val="a5"/>
    <w:uiPriority w:val="99"/>
    <w:semiHidden/>
    <w:unhideWhenUsed/>
    <w:rsid w:val="00EB5764"/>
  </w:style>
  <w:style w:type="numbering" w:customStyle="1" w:styleId="NoList62">
    <w:name w:val="No List62"/>
    <w:next w:val="a5"/>
    <w:uiPriority w:val="99"/>
    <w:semiHidden/>
    <w:unhideWhenUsed/>
    <w:rsid w:val="00EB5764"/>
  </w:style>
  <w:style w:type="numbering" w:customStyle="1" w:styleId="NoList72">
    <w:name w:val="No List72"/>
    <w:next w:val="a5"/>
    <w:uiPriority w:val="99"/>
    <w:semiHidden/>
    <w:unhideWhenUsed/>
    <w:rsid w:val="00EB5764"/>
  </w:style>
  <w:style w:type="table" w:customStyle="1" w:styleId="TableGrid81">
    <w:name w:val="Table Grid81"/>
    <w:basedOn w:val="a4"/>
    <w:next w:val="afa"/>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EB5764"/>
  </w:style>
  <w:style w:type="numbering" w:customStyle="1" w:styleId="NoList212">
    <w:name w:val="No List212"/>
    <w:next w:val="a5"/>
    <w:uiPriority w:val="99"/>
    <w:semiHidden/>
    <w:unhideWhenUsed/>
    <w:rsid w:val="00EB5764"/>
  </w:style>
  <w:style w:type="table" w:customStyle="1" w:styleId="TableGrid411">
    <w:name w:val="Table Grid411"/>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EB5764"/>
  </w:style>
  <w:style w:type="numbering" w:customStyle="1" w:styleId="NoList412">
    <w:name w:val="No List412"/>
    <w:next w:val="a5"/>
    <w:uiPriority w:val="99"/>
    <w:semiHidden/>
    <w:unhideWhenUsed/>
    <w:rsid w:val="00EB5764"/>
  </w:style>
  <w:style w:type="numbering" w:customStyle="1" w:styleId="NoList511">
    <w:name w:val="No List511"/>
    <w:next w:val="a5"/>
    <w:uiPriority w:val="99"/>
    <w:semiHidden/>
    <w:unhideWhenUsed/>
    <w:rsid w:val="00EB5764"/>
  </w:style>
  <w:style w:type="numbering" w:customStyle="1" w:styleId="NoList611">
    <w:name w:val="No List611"/>
    <w:next w:val="a5"/>
    <w:uiPriority w:val="99"/>
    <w:semiHidden/>
    <w:unhideWhenUsed/>
    <w:rsid w:val="00EB5764"/>
  </w:style>
  <w:style w:type="numbering" w:customStyle="1" w:styleId="NoList711">
    <w:name w:val="No List711"/>
    <w:next w:val="a5"/>
    <w:uiPriority w:val="99"/>
    <w:semiHidden/>
    <w:unhideWhenUsed/>
    <w:rsid w:val="00EB5764"/>
  </w:style>
  <w:style w:type="numbering" w:customStyle="1" w:styleId="NoList811">
    <w:name w:val="No List811"/>
    <w:next w:val="a5"/>
    <w:uiPriority w:val="99"/>
    <w:semiHidden/>
    <w:unhideWhenUsed/>
    <w:rsid w:val="00EB5764"/>
  </w:style>
  <w:style w:type="table" w:customStyle="1" w:styleId="TableGrid122">
    <w:name w:val="Table Grid122"/>
    <w:basedOn w:val="a4"/>
    <w:next w:val="afa"/>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EB5764"/>
  </w:style>
  <w:style w:type="numbering" w:customStyle="1" w:styleId="NoList1112">
    <w:name w:val="No List1112"/>
    <w:next w:val="a5"/>
    <w:uiPriority w:val="99"/>
    <w:semiHidden/>
    <w:unhideWhenUsed/>
    <w:rsid w:val="00EB5764"/>
  </w:style>
  <w:style w:type="table" w:customStyle="1" w:styleId="TableGrid221">
    <w:name w:val="Table Grid221"/>
    <w:basedOn w:val="a4"/>
    <w:next w:val="afa"/>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a"/>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5"/>
    <w:semiHidden/>
    <w:rsid w:val="00EB5764"/>
  </w:style>
  <w:style w:type="numbering" w:customStyle="1" w:styleId="NoList222">
    <w:name w:val="No List222"/>
    <w:next w:val="a5"/>
    <w:uiPriority w:val="99"/>
    <w:semiHidden/>
    <w:unhideWhenUsed/>
    <w:rsid w:val="00EB5764"/>
  </w:style>
  <w:style w:type="numbering" w:customStyle="1" w:styleId="NoList322">
    <w:name w:val="No List322"/>
    <w:next w:val="a5"/>
    <w:uiPriority w:val="99"/>
    <w:semiHidden/>
    <w:unhideWhenUsed/>
    <w:rsid w:val="00EB5764"/>
  </w:style>
  <w:style w:type="numbering" w:customStyle="1" w:styleId="NoList421">
    <w:name w:val="No List421"/>
    <w:next w:val="a5"/>
    <w:uiPriority w:val="99"/>
    <w:semiHidden/>
    <w:unhideWhenUsed/>
    <w:rsid w:val="00EB5764"/>
  </w:style>
  <w:style w:type="numbering" w:customStyle="1" w:styleId="NoList2111">
    <w:name w:val="No List2111"/>
    <w:next w:val="a5"/>
    <w:uiPriority w:val="99"/>
    <w:semiHidden/>
    <w:unhideWhenUsed/>
    <w:rsid w:val="00EB5764"/>
  </w:style>
  <w:style w:type="numbering" w:customStyle="1" w:styleId="NoList3111">
    <w:name w:val="No List3111"/>
    <w:next w:val="a5"/>
    <w:uiPriority w:val="99"/>
    <w:semiHidden/>
    <w:unhideWhenUsed/>
    <w:rsid w:val="00EB5764"/>
  </w:style>
  <w:style w:type="numbering" w:customStyle="1" w:styleId="NoList4111">
    <w:name w:val="No List4111"/>
    <w:next w:val="a5"/>
    <w:uiPriority w:val="99"/>
    <w:semiHidden/>
    <w:unhideWhenUsed/>
    <w:rsid w:val="00EB5764"/>
  </w:style>
  <w:style w:type="numbering" w:customStyle="1" w:styleId="11110">
    <w:name w:val="无列表1111"/>
    <w:next w:val="a5"/>
    <w:semiHidden/>
    <w:rsid w:val="00EB5764"/>
  </w:style>
  <w:style w:type="numbering" w:customStyle="1" w:styleId="NoList11111">
    <w:name w:val="No List11111"/>
    <w:next w:val="a5"/>
    <w:uiPriority w:val="99"/>
    <w:semiHidden/>
    <w:unhideWhenUsed/>
    <w:rsid w:val="00EB5764"/>
  </w:style>
  <w:style w:type="numbering" w:customStyle="1" w:styleId="NoList1211">
    <w:name w:val="No List1211"/>
    <w:next w:val="a5"/>
    <w:uiPriority w:val="99"/>
    <w:semiHidden/>
    <w:unhideWhenUsed/>
    <w:rsid w:val="00EB5764"/>
  </w:style>
  <w:style w:type="numbering" w:customStyle="1" w:styleId="NoList2211">
    <w:name w:val="No List2211"/>
    <w:next w:val="a5"/>
    <w:uiPriority w:val="99"/>
    <w:semiHidden/>
    <w:unhideWhenUsed/>
    <w:rsid w:val="00EB5764"/>
  </w:style>
  <w:style w:type="numbering" w:customStyle="1" w:styleId="NoList3211">
    <w:name w:val="No List3211"/>
    <w:next w:val="a5"/>
    <w:uiPriority w:val="99"/>
    <w:semiHidden/>
    <w:unhideWhenUsed/>
    <w:rsid w:val="00EB5764"/>
  </w:style>
  <w:style w:type="character" w:customStyle="1" w:styleId="UnresolvedMention3">
    <w:name w:val="Unresolved Mention3"/>
    <w:basedOn w:val="a3"/>
    <w:uiPriority w:val="99"/>
    <w:unhideWhenUsed/>
    <w:qFormat/>
    <w:rsid w:val="00EB5764"/>
    <w:rPr>
      <w:color w:val="605E5C"/>
      <w:shd w:val="clear" w:color="auto" w:fill="E1DFDD"/>
    </w:rPr>
  </w:style>
  <w:style w:type="numbering" w:customStyle="1" w:styleId="NoList14">
    <w:name w:val="No List14"/>
    <w:next w:val="a5"/>
    <w:uiPriority w:val="99"/>
    <w:semiHidden/>
    <w:unhideWhenUsed/>
    <w:rsid w:val="00EB5764"/>
  </w:style>
  <w:style w:type="table" w:customStyle="1" w:styleId="TableGrid10">
    <w:name w:val="Table Grid10"/>
    <w:basedOn w:val="a4"/>
    <w:next w:val="afa"/>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EB5764"/>
  </w:style>
  <w:style w:type="numbering" w:customStyle="1" w:styleId="NoList24">
    <w:name w:val="No List24"/>
    <w:next w:val="a5"/>
    <w:uiPriority w:val="99"/>
    <w:semiHidden/>
    <w:unhideWhenUsed/>
    <w:rsid w:val="00EB5764"/>
  </w:style>
  <w:style w:type="table" w:customStyle="1" w:styleId="TableGrid43">
    <w:name w:val="Table Grid43"/>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EB5764"/>
  </w:style>
  <w:style w:type="table" w:customStyle="1" w:styleId="TableGrid52">
    <w:name w:val="Table Grid52"/>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EB5764"/>
  </w:style>
  <w:style w:type="table" w:customStyle="1" w:styleId="TableGrid62">
    <w:name w:val="Table Grid62"/>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EB5764"/>
  </w:style>
  <w:style w:type="numbering" w:customStyle="1" w:styleId="NoList63">
    <w:name w:val="No List63"/>
    <w:next w:val="a5"/>
    <w:uiPriority w:val="99"/>
    <w:semiHidden/>
    <w:unhideWhenUsed/>
    <w:rsid w:val="00EB5764"/>
  </w:style>
  <w:style w:type="numbering" w:customStyle="1" w:styleId="NoList73">
    <w:name w:val="No List73"/>
    <w:next w:val="a5"/>
    <w:uiPriority w:val="99"/>
    <w:semiHidden/>
    <w:unhideWhenUsed/>
    <w:rsid w:val="00EB5764"/>
  </w:style>
  <w:style w:type="numbering" w:customStyle="1" w:styleId="NoList82">
    <w:name w:val="No List82"/>
    <w:next w:val="a5"/>
    <w:uiPriority w:val="99"/>
    <w:semiHidden/>
    <w:unhideWhenUsed/>
    <w:rsid w:val="00EB5764"/>
  </w:style>
  <w:style w:type="numbering" w:customStyle="1" w:styleId="NoList92">
    <w:name w:val="No List92"/>
    <w:next w:val="a5"/>
    <w:uiPriority w:val="99"/>
    <w:semiHidden/>
    <w:unhideWhenUsed/>
    <w:rsid w:val="00EB5764"/>
  </w:style>
  <w:style w:type="table" w:customStyle="1" w:styleId="TableGrid82">
    <w:name w:val="Table Grid82"/>
    <w:basedOn w:val="a4"/>
    <w:next w:val="afa"/>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EB5764"/>
  </w:style>
  <w:style w:type="numbering" w:customStyle="1" w:styleId="NoList213">
    <w:name w:val="No List213"/>
    <w:next w:val="a5"/>
    <w:uiPriority w:val="99"/>
    <w:semiHidden/>
    <w:unhideWhenUsed/>
    <w:rsid w:val="00EB5764"/>
  </w:style>
  <w:style w:type="table" w:customStyle="1" w:styleId="TableGrid412">
    <w:name w:val="Table Grid412"/>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EB5764"/>
  </w:style>
  <w:style w:type="numbering" w:customStyle="1" w:styleId="NoList413">
    <w:name w:val="No List413"/>
    <w:next w:val="a5"/>
    <w:uiPriority w:val="99"/>
    <w:semiHidden/>
    <w:unhideWhenUsed/>
    <w:rsid w:val="00EB5764"/>
  </w:style>
  <w:style w:type="numbering" w:customStyle="1" w:styleId="NoList512">
    <w:name w:val="No List512"/>
    <w:next w:val="a5"/>
    <w:uiPriority w:val="99"/>
    <w:semiHidden/>
    <w:unhideWhenUsed/>
    <w:rsid w:val="00EB5764"/>
  </w:style>
  <w:style w:type="numbering" w:customStyle="1" w:styleId="NoList612">
    <w:name w:val="No List612"/>
    <w:next w:val="a5"/>
    <w:uiPriority w:val="99"/>
    <w:semiHidden/>
    <w:unhideWhenUsed/>
    <w:rsid w:val="00EB5764"/>
  </w:style>
  <w:style w:type="numbering" w:customStyle="1" w:styleId="NoList712">
    <w:name w:val="No List712"/>
    <w:next w:val="a5"/>
    <w:uiPriority w:val="99"/>
    <w:semiHidden/>
    <w:unhideWhenUsed/>
    <w:rsid w:val="00EB5764"/>
  </w:style>
  <w:style w:type="numbering" w:customStyle="1" w:styleId="NoList812">
    <w:name w:val="No List812"/>
    <w:next w:val="a5"/>
    <w:uiPriority w:val="99"/>
    <w:semiHidden/>
    <w:unhideWhenUsed/>
    <w:rsid w:val="00EB5764"/>
  </w:style>
  <w:style w:type="numbering" w:customStyle="1" w:styleId="NoList911">
    <w:name w:val="No List911"/>
    <w:next w:val="a5"/>
    <w:uiPriority w:val="99"/>
    <w:semiHidden/>
    <w:unhideWhenUsed/>
    <w:rsid w:val="00EB5764"/>
  </w:style>
  <w:style w:type="numbering" w:customStyle="1" w:styleId="LFO192">
    <w:name w:val="LFO192"/>
    <w:basedOn w:val="a5"/>
    <w:rsid w:val="00EB5764"/>
  </w:style>
  <w:style w:type="numbering" w:customStyle="1" w:styleId="NoList101">
    <w:name w:val="No List101"/>
    <w:next w:val="a5"/>
    <w:uiPriority w:val="99"/>
    <w:semiHidden/>
    <w:unhideWhenUsed/>
    <w:rsid w:val="00EB5764"/>
  </w:style>
  <w:style w:type="numbering" w:customStyle="1" w:styleId="LFO1911">
    <w:name w:val="LFO1911"/>
    <w:basedOn w:val="a5"/>
    <w:rsid w:val="00EB5764"/>
  </w:style>
  <w:style w:type="table" w:customStyle="1" w:styleId="TableGrid123">
    <w:name w:val="Table Grid123"/>
    <w:basedOn w:val="a4"/>
    <w:next w:val="afa"/>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EB5764"/>
  </w:style>
  <w:style w:type="numbering" w:customStyle="1" w:styleId="NoList1113">
    <w:name w:val="No List1113"/>
    <w:next w:val="a5"/>
    <w:uiPriority w:val="99"/>
    <w:semiHidden/>
    <w:unhideWhenUsed/>
    <w:rsid w:val="00EB5764"/>
  </w:style>
  <w:style w:type="table" w:customStyle="1" w:styleId="TableGrid222">
    <w:name w:val="Table Grid222"/>
    <w:basedOn w:val="a4"/>
    <w:next w:val="afa"/>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a"/>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EB5764"/>
  </w:style>
  <w:style w:type="numbering" w:customStyle="1" w:styleId="131">
    <w:name w:val="リストなし13"/>
    <w:next w:val="a5"/>
    <w:uiPriority w:val="99"/>
    <w:semiHidden/>
    <w:unhideWhenUsed/>
    <w:rsid w:val="00EB5764"/>
  </w:style>
  <w:style w:type="numbering" w:customStyle="1" w:styleId="1130">
    <w:name w:val="无列表113"/>
    <w:next w:val="a5"/>
    <w:semiHidden/>
    <w:rsid w:val="00EB5764"/>
  </w:style>
  <w:style w:type="numbering" w:customStyle="1" w:styleId="1121">
    <w:name w:val="リストなし112"/>
    <w:next w:val="a5"/>
    <w:uiPriority w:val="99"/>
    <w:semiHidden/>
    <w:unhideWhenUsed/>
    <w:rsid w:val="00EB5764"/>
  </w:style>
  <w:style w:type="numbering" w:customStyle="1" w:styleId="NoList223">
    <w:name w:val="No List223"/>
    <w:next w:val="a5"/>
    <w:uiPriority w:val="99"/>
    <w:semiHidden/>
    <w:unhideWhenUsed/>
    <w:rsid w:val="00EB5764"/>
  </w:style>
  <w:style w:type="numbering" w:customStyle="1" w:styleId="NoList323">
    <w:name w:val="No List323"/>
    <w:next w:val="a5"/>
    <w:uiPriority w:val="99"/>
    <w:semiHidden/>
    <w:unhideWhenUsed/>
    <w:rsid w:val="00EB5764"/>
  </w:style>
  <w:style w:type="numbering" w:customStyle="1" w:styleId="NoList422">
    <w:name w:val="No List422"/>
    <w:next w:val="a5"/>
    <w:uiPriority w:val="99"/>
    <w:semiHidden/>
    <w:unhideWhenUsed/>
    <w:rsid w:val="00EB5764"/>
  </w:style>
  <w:style w:type="numbering" w:customStyle="1" w:styleId="NoList2112">
    <w:name w:val="No List2112"/>
    <w:next w:val="a5"/>
    <w:uiPriority w:val="99"/>
    <w:semiHidden/>
    <w:unhideWhenUsed/>
    <w:rsid w:val="00EB5764"/>
  </w:style>
  <w:style w:type="numbering" w:customStyle="1" w:styleId="NoList3112">
    <w:name w:val="No List3112"/>
    <w:next w:val="a5"/>
    <w:uiPriority w:val="99"/>
    <w:semiHidden/>
    <w:unhideWhenUsed/>
    <w:rsid w:val="00EB5764"/>
  </w:style>
  <w:style w:type="numbering" w:customStyle="1" w:styleId="NoList4112">
    <w:name w:val="No List4112"/>
    <w:next w:val="a5"/>
    <w:uiPriority w:val="99"/>
    <w:semiHidden/>
    <w:unhideWhenUsed/>
    <w:rsid w:val="00EB5764"/>
  </w:style>
  <w:style w:type="numbering" w:customStyle="1" w:styleId="1112">
    <w:name w:val="无列表1112"/>
    <w:next w:val="a5"/>
    <w:semiHidden/>
    <w:rsid w:val="00EB5764"/>
  </w:style>
  <w:style w:type="numbering" w:customStyle="1" w:styleId="NoList11112">
    <w:name w:val="No List11112"/>
    <w:next w:val="a5"/>
    <w:uiPriority w:val="99"/>
    <w:semiHidden/>
    <w:unhideWhenUsed/>
    <w:rsid w:val="00EB5764"/>
  </w:style>
  <w:style w:type="numbering" w:customStyle="1" w:styleId="NoList1212">
    <w:name w:val="No List1212"/>
    <w:next w:val="a5"/>
    <w:uiPriority w:val="99"/>
    <w:semiHidden/>
    <w:unhideWhenUsed/>
    <w:rsid w:val="00EB5764"/>
  </w:style>
  <w:style w:type="numbering" w:customStyle="1" w:styleId="NoList2212">
    <w:name w:val="No List2212"/>
    <w:next w:val="a5"/>
    <w:uiPriority w:val="99"/>
    <w:semiHidden/>
    <w:unhideWhenUsed/>
    <w:rsid w:val="00EB5764"/>
  </w:style>
  <w:style w:type="numbering" w:customStyle="1" w:styleId="NoList3212">
    <w:name w:val="No List3212"/>
    <w:next w:val="a5"/>
    <w:uiPriority w:val="99"/>
    <w:semiHidden/>
    <w:unhideWhenUsed/>
    <w:rsid w:val="00EB5764"/>
  </w:style>
  <w:style w:type="numbering" w:customStyle="1" w:styleId="NoList16">
    <w:name w:val="No List16"/>
    <w:next w:val="a5"/>
    <w:uiPriority w:val="99"/>
    <w:semiHidden/>
    <w:unhideWhenUsed/>
    <w:rsid w:val="00EB5764"/>
  </w:style>
  <w:style w:type="table" w:customStyle="1" w:styleId="TableGrid15">
    <w:name w:val="Table Grid15"/>
    <w:basedOn w:val="a4"/>
    <w:next w:val="afa"/>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EB5764"/>
  </w:style>
  <w:style w:type="numbering" w:customStyle="1" w:styleId="NoList25">
    <w:name w:val="No List25"/>
    <w:next w:val="a5"/>
    <w:uiPriority w:val="99"/>
    <w:semiHidden/>
    <w:unhideWhenUsed/>
    <w:rsid w:val="00EB5764"/>
  </w:style>
  <w:style w:type="table" w:customStyle="1" w:styleId="TableGrid44">
    <w:name w:val="Table Grid44"/>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EB5764"/>
  </w:style>
  <w:style w:type="table" w:customStyle="1" w:styleId="TableGrid53">
    <w:name w:val="Table Grid53"/>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EB5764"/>
  </w:style>
  <w:style w:type="table" w:customStyle="1" w:styleId="TableGrid63">
    <w:name w:val="Table Grid63"/>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EB5764"/>
  </w:style>
  <w:style w:type="numbering" w:customStyle="1" w:styleId="NoList64">
    <w:name w:val="No List64"/>
    <w:next w:val="a5"/>
    <w:uiPriority w:val="99"/>
    <w:semiHidden/>
    <w:unhideWhenUsed/>
    <w:rsid w:val="00EB5764"/>
  </w:style>
  <w:style w:type="numbering" w:customStyle="1" w:styleId="NoList74">
    <w:name w:val="No List74"/>
    <w:next w:val="a5"/>
    <w:uiPriority w:val="99"/>
    <w:semiHidden/>
    <w:unhideWhenUsed/>
    <w:rsid w:val="00EB5764"/>
  </w:style>
  <w:style w:type="numbering" w:customStyle="1" w:styleId="NoList83">
    <w:name w:val="No List83"/>
    <w:next w:val="a5"/>
    <w:uiPriority w:val="99"/>
    <w:semiHidden/>
    <w:unhideWhenUsed/>
    <w:rsid w:val="00EB5764"/>
  </w:style>
  <w:style w:type="numbering" w:customStyle="1" w:styleId="NoList93">
    <w:name w:val="No List93"/>
    <w:next w:val="a5"/>
    <w:uiPriority w:val="99"/>
    <w:semiHidden/>
    <w:unhideWhenUsed/>
    <w:rsid w:val="00EB5764"/>
  </w:style>
  <w:style w:type="table" w:customStyle="1" w:styleId="TableGrid83">
    <w:name w:val="Table Grid83"/>
    <w:basedOn w:val="a4"/>
    <w:next w:val="afa"/>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EB5764"/>
  </w:style>
  <w:style w:type="numbering" w:customStyle="1" w:styleId="NoList214">
    <w:name w:val="No List214"/>
    <w:next w:val="a5"/>
    <w:uiPriority w:val="99"/>
    <w:semiHidden/>
    <w:unhideWhenUsed/>
    <w:rsid w:val="00EB5764"/>
  </w:style>
  <w:style w:type="table" w:customStyle="1" w:styleId="TableGrid413">
    <w:name w:val="Table Grid413"/>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EB5764"/>
  </w:style>
  <w:style w:type="numbering" w:customStyle="1" w:styleId="NoList414">
    <w:name w:val="No List414"/>
    <w:next w:val="a5"/>
    <w:uiPriority w:val="99"/>
    <w:semiHidden/>
    <w:unhideWhenUsed/>
    <w:rsid w:val="00EB5764"/>
  </w:style>
  <w:style w:type="numbering" w:customStyle="1" w:styleId="NoList513">
    <w:name w:val="No List513"/>
    <w:next w:val="a5"/>
    <w:uiPriority w:val="99"/>
    <w:semiHidden/>
    <w:unhideWhenUsed/>
    <w:rsid w:val="00EB5764"/>
  </w:style>
  <w:style w:type="numbering" w:customStyle="1" w:styleId="NoList613">
    <w:name w:val="No List613"/>
    <w:next w:val="a5"/>
    <w:uiPriority w:val="99"/>
    <w:semiHidden/>
    <w:unhideWhenUsed/>
    <w:rsid w:val="00EB5764"/>
  </w:style>
  <w:style w:type="numbering" w:customStyle="1" w:styleId="NoList713">
    <w:name w:val="No List713"/>
    <w:next w:val="a5"/>
    <w:uiPriority w:val="99"/>
    <w:semiHidden/>
    <w:unhideWhenUsed/>
    <w:rsid w:val="00EB5764"/>
  </w:style>
  <w:style w:type="numbering" w:customStyle="1" w:styleId="NoList813">
    <w:name w:val="No List813"/>
    <w:next w:val="a5"/>
    <w:uiPriority w:val="99"/>
    <w:semiHidden/>
    <w:unhideWhenUsed/>
    <w:rsid w:val="00EB5764"/>
  </w:style>
  <w:style w:type="numbering" w:customStyle="1" w:styleId="NoList912">
    <w:name w:val="No List912"/>
    <w:next w:val="a5"/>
    <w:uiPriority w:val="99"/>
    <w:semiHidden/>
    <w:unhideWhenUsed/>
    <w:rsid w:val="00EB5764"/>
  </w:style>
  <w:style w:type="numbering" w:customStyle="1" w:styleId="LFO193">
    <w:name w:val="LFO193"/>
    <w:basedOn w:val="a5"/>
    <w:rsid w:val="00EB5764"/>
  </w:style>
  <w:style w:type="numbering" w:customStyle="1" w:styleId="NoList102">
    <w:name w:val="No List102"/>
    <w:next w:val="a5"/>
    <w:uiPriority w:val="99"/>
    <w:semiHidden/>
    <w:unhideWhenUsed/>
    <w:rsid w:val="00EB5764"/>
  </w:style>
  <w:style w:type="numbering" w:customStyle="1" w:styleId="LFO1912">
    <w:name w:val="LFO1912"/>
    <w:basedOn w:val="a5"/>
    <w:rsid w:val="00EB5764"/>
  </w:style>
  <w:style w:type="table" w:customStyle="1" w:styleId="TableGrid124">
    <w:name w:val="Table Grid124"/>
    <w:basedOn w:val="a4"/>
    <w:next w:val="afa"/>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EB5764"/>
  </w:style>
  <w:style w:type="numbering" w:customStyle="1" w:styleId="NoList1114">
    <w:name w:val="No List1114"/>
    <w:next w:val="a5"/>
    <w:uiPriority w:val="99"/>
    <w:semiHidden/>
    <w:unhideWhenUsed/>
    <w:rsid w:val="00EB5764"/>
  </w:style>
  <w:style w:type="table" w:customStyle="1" w:styleId="TableGrid223">
    <w:name w:val="Table Grid223"/>
    <w:basedOn w:val="a4"/>
    <w:next w:val="afa"/>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a"/>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EB5764"/>
  </w:style>
  <w:style w:type="numbering" w:customStyle="1" w:styleId="141">
    <w:name w:val="リストなし14"/>
    <w:next w:val="a5"/>
    <w:uiPriority w:val="99"/>
    <w:semiHidden/>
    <w:unhideWhenUsed/>
    <w:rsid w:val="00EB5764"/>
  </w:style>
  <w:style w:type="numbering" w:customStyle="1" w:styleId="1140">
    <w:name w:val="无列表114"/>
    <w:next w:val="a5"/>
    <w:semiHidden/>
    <w:rsid w:val="00EB5764"/>
  </w:style>
  <w:style w:type="numbering" w:customStyle="1" w:styleId="1131">
    <w:name w:val="リストなし113"/>
    <w:next w:val="a5"/>
    <w:uiPriority w:val="99"/>
    <w:semiHidden/>
    <w:unhideWhenUsed/>
    <w:rsid w:val="00EB5764"/>
  </w:style>
  <w:style w:type="numbering" w:customStyle="1" w:styleId="NoList224">
    <w:name w:val="No List224"/>
    <w:next w:val="a5"/>
    <w:uiPriority w:val="99"/>
    <w:semiHidden/>
    <w:unhideWhenUsed/>
    <w:rsid w:val="00EB5764"/>
  </w:style>
  <w:style w:type="numbering" w:customStyle="1" w:styleId="NoList324">
    <w:name w:val="No List324"/>
    <w:next w:val="a5"/>
    <w:uiPriority w:val="99"/>
    <w:semiHidden/>
    <w:unhideWhenUsed/>
    <w:rsid w:val="00EB5764"/>
  </w:style>
  <w:style w:type="numbering" w:customStyle="1" w:styleId="NoList423">
    <w:name w:val="No List423"/>
    <w:next w:val="a5"/>
    <w:uiPriority w:val="99"/>
    <w:semiHidden/>
    <w:unhideWhenUsed/>
    <w:rsid w:val="00EB5764"/>
  </w:style>
  <w:style w:type="numbering" w:customStyle="1" w:styleId="NoList2113">
    <w:name w:val="No List2113"/>
    <w:next w:val="a5"/>
    <w:uiPriority w:val="99"/>
    <w:semiHidden/>
    <w:unhideWhenUsed/>
    <w:rsid w:val="00EB5764"/>
  </w:style>
  <w:style w:type="numbering" w:customStyle="1" w:styleId="NoList3113">
    <w:name w:val="No List3113"/>
    <w:next w:val="a5"/>
    <w:uiPriority w:val="99"/>
    <w:semiHidden/>
    <w:unhideWhenUsed/>
    <w:rsid w:val="00EB5764"/>
  </w:style>
  <w:style w:type="numbering" w:customStyle="1" w:styleId="NoList4113">
    <w:name w:val="No List4113"/>
    <w:next w:val="a5"/>
    <w:uiPriority w:val="99"/>
    <w:semiHidden/>
    <w:unhideWhenUsed/>
    <w:rsid w:val="00EB5764"/>
  </w:style>
  <w:style w:type="numbering" w:customStyle="1" w:styleId="1113">
    <w:name w:val="无列表1113"/>
    <w:next w:val="a5"/>
    <w:semiHidden/>
    <w:rsid w:val="00EB5764"/>
  </w:style>
  <w:style w:type="numbering" w:customStyle="1" w:styleId="NoList11113">
    <w:name w:val="No List11113"/>
    <w:next w:val="a5"/>
    <w:uiPriority w:val="99"/>
    <w:semiHidden/>
    <w:unhideWhenUsed/>
    <w:rsid w:val="00EB5764"/>
  </w:style>
  <w:style w:type="numbering" w:customStyle="1" w:styleId="NoList1213">
    <w:name w:val="No List1213"/>
    <w:next w:val="a5"/>
    <w:uiPriority w:val="99"/>
    <w:semiHidden/>
    <w:unhideWhenUsed/>
    <w:rsid w:val="00EB5764"/>
  </w:style>
  <w:style w:type="numbering" w:customStyle="1" w:styleId="NoList2213">
    <w:name w:val="No List2213"/>
    <w:next w:val="a5"/>
    <w:uiPriority w:val="99"/>
    <w:semiHidden/>
    <w:unhideWhenUsed/>
    <w:rsid w:val="00EB5764"/>
  </w:style>
  <w:style w:type="numbering" w:customStyle="1" w:styleId="NoList3213">
    <w:name w:val="No List3213"/>
    <w:next w:val="a5"/>
    <w:uiPriority w:val="99"/>
    <w:semiHidden/>
    <w:unhideWhenUsed/>
    <w:rsid w:val="00EB5764"/>
  </w:style>
  <w:style w:type="table" w:customStyle="1" w:styleId="1f">
    <w:name w:val="网格型1"/>
    <w:basedOn w:val="a4"/>
    <w:next w:val="afa"/>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f0">
    <w:name w:val="変更箇所1"/>
    <w:uiPriority w:val="99"/>
    <w:semiHidden/>
    <w:qFormat/>
    <w:rsid w:val="00EB5764"/>
    <w:pPr>
      <w:autoSpaceDN w:val="0"/>
    </w:pPr>
    <w:rPr>
      <w:rFonts w:ascii="Times New Roman" w:eastAsia="MS Mincho" w:hAnsi="Times New Roman"/>
      <w:lang w:val="en-GB" w:eastAsia="en-US"/>
    </w:rPr>
  </w:style>
  <w:style w:type="paragraph" w:customStyle="1" w:styleId="2b">
    <w:name w:val="変更箇所2"/>
    <w:uiPriority w:val="99"/>
    <w:semiHidden/>
    <w:qFormat/>
    <w:rsid w:val="00EB5764"/>
    <w:pPr>
      <w:autoSpaceDN w:val="0"/>
    </w:pPr>
    <w:rPr>
      <w:rFonts w:ascii="Times New Roman" w:eastAsia="MS Mincho" w:hAnsi="Times New Roman"/>
      <w:lang w:val="en-GB" w:eastAsia="en-US"/>
    </w:rPr>
  </w:style>
  <w:style w:type="paragraph" w:customStyle="1" w:styleId="124">
    <w:name w:val="修订12"/>
    <w:hidden/>
    <w:uiPriority w:val="99"/>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11"/>
    <w:next w:val="a2"/>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5"/>
    <w:uiPriority w:val="99"/>
    <w:semiHidden/>
    <w:unhideWhenUsed/>
    <w:rsid w:val="00EB5764"/>
  </w:style>
  <w:style w:type="numbering" w:customStyle="1" w:styleId="150">
    <w:name w:val="无列表15"/>
    <w:next w:val="a5"/>
    <w:semiHidden/>
    <w:rsid w:val="00EB5764"/>
  </w:style>
  <w:style w:type="numbering" w:customStyle="1" w:styleId="151">
    <w:name w:val="リストなし15"/>
    <w:next w:val="a5"/>
    <w:uiPriority w:val="99"/>
    <w:semiHidden/>
    <w:unhideWhenUsed/>
    <w:rsid w:val="00EB5764"/>
  </w:style>
  <w:style w:type="table" w:customStyle="1" w:styleId="221">
    <w:name w:val="古典型 22"/>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5"/>
    <w:uiPriority w:val="99"/>
    <w:semiHidden/>
    <w:unhideWhenUsed/>
    <w:rsid w:val="00EB5764"/>
  </w:style>
  <w:style w:type="numbering" w:customStyle="1" w:styleId="1150">
    <w:name w:val="无列表115"/>
    <w:next w:val="a5"/>
    <w:semiHidden/>
    <w:rsid w:val="00EB5764"/>
  </w:style>
  <w:style w:type="numbering" w:customStyle="1" w:styleId="1141">
    <w:name w:val="リストなし114"/>
    <w:next w:val="a5"/>
    <w:uiPriority w:val="99"/>
    <w:semiHidden/>
    <w:unhideWhenUsed/>
    <w:rsid w:val="00EB5764"/>
  </w:style>
  <w:style w:type="table" w:customStyle="1" w:styleId="TableClassic212">
    <w:name w:val="Table Classic 212"/>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5"/>
    <w:uiPriority w:val="99"/>
    <w:semiHidden/>
    <w:unhideWhenUsed/>
    <w:rsid w:val="00EB5764"/>
  </w:style>
  <w:style w:type="numbering" w:customStyle="1" w:styleId="NoList36">
    <w:name w:val="No List36"/>
    <w:next w:val="a5"/>
    <w:uiPriority w:val="99"/>
    <w:semiHidden/>
    <w:unhideWhenUsed/>
    <w:rsid w:val="00EB5764"/>
  </w:style>
  <w:style w:type="numbering" w:customStyle="1" w:styleId="NoList115">
    <w:name w:val="No List115"/>
    <w:next w:val="a5"/>
    <w:uiPriority w:val="99"/>
    <w:semiHidden/>
    <w:unhideWhenUsed/>
    <w:rsid w:val="00EB5764"/>
  </w:style>
  <w:style w:type="numbering" w:customStyle="1" w:styleId="NoList46">
    <w:name w:val="No List46"/>
    <w:next w:val="a5"/>
    <w:uiPriority w:val="99"/>
    <w:semiHidden/>
    <w:unhideWhenUsed/>
    <w:rsid w:val="00EB5764"/>
  </w:style>
  <w:style w:type="numbering" w:customStyle="1" w:styleId="NoList55">
    <w:name w:val="No List55"/>
    <w:next w:val="a5"/>
    <w:uiPriority w:val="99"/>
    <w:semiHidden/>
    <w:unhideWhenUsed/>
    <w:rsid w:val="00EB5764"/>
  </w:style>
  <w:style w:type="numbering" w:customStyle="1" w:styleId="NoList1115">
    <w:name w:val="No List1115"/>
    <w:next w:val="a5"/>
    <w:uiPriority w:val="99"/>
    <w:semiHidden/>
    <w:unhideWhenUsed/>
    <w:rsid w:val="00EB5764"/>
  </w:style>
  <w:style w:type="numbering" w:customStyle="1" w:styleId="NoList215">
    <w:name w:val="No List215"/>
    <w:next w:val="a5"/>
    <w:uiPriority w:val="99"/>
    <w:semiHidden/>
    <w:unhideWhenUsed/>
    <w:rsid w:val="00EB5764"/>
  </w:style>
  <w:style w:type="numbering" w:customStyle="1" w:styleId="NoList315">
    <w:name w:val="No List315"/>
    <w:next w:val="a5"/>
    <w:uiPriority w:val="99"/>
    <w:semiHidden/>
    <w:unhideWhenUsed/>
    <w:rsid w:val="00EB5764"/>
  </w:style>
  <w:style w:type="numbering" w:customStyle="1" w:styleId="NoList415">
    <w:name w:val="No List415"/>
    <w:next w:val="a5"/>
    <w:uiPriority w:val="99"/>
    <w:semiHidden/>
    <w:unhideWhenUsed/>
    <w:rsid w:val="00EB5764"/>
  </w:style>
  <w:style w:type="numbering" w:customStyle="1" w:styleId="NoList65">
    <w:name w:val="No List65"/>
    <w:next w:val="a5"/>
    <w:uiPriority w:val="99"/>
    <w:semiHidden/>
    <w:unhideWhenUsed/>
    <w:rsid w:val="00EB5764"/>
  </w:style>
  <w:style w:type="numbering" w:customStyle="1" w:styleId="NoList75">
    <w:name w:val="No List75"/>
    <w:next w:val="a5"/>
    <w:uiPriority w:val="99"/>
    <w:semiHidden/>
    <w:unhideWhenUsed/>
    <w:rsid w:val="00EB5764"/>
  </w:style>
  <w:style w:type="numbering" w:customStyle="1" w:styleId="NoList125">
    <w:name w:val="No List125"/>
    <w:next w:val="a5"/>
    <w:uiPriority w:val="99"/>
    <w:semiHidden/>
    <w:unhideWhenUsed/>
    <w:rsid w:val="00EB5764"/>
  </w:style>
  <w:style w:type="numbering" w:customStyle="1" w:styleId="NoList225">
    <w:name w:val="No List225"/>
    <w:next w:val="a5"/>
    <w:uiPriority w:val="99"/>
    <w:semiHidden/>
    <w:unhideWhenUsed/>
    <w:rsid w:val="00EB5764"/>
  </w:style>
  <w:style w:type="numbering" w:customStyle="1" w:styleId="NoList325">
    <w:name w:val="No List325"/>
    <w:next w:val="a5"/>
    <w:uiPriority w:val="99"/>
    <w:semiHidden/>
    <w:unhideWhenUsed/>
    <w:rsid w:val="00EB5764"/>
  </w:style>
  <w:style w:type="numbering" w:customStyle="1" w:styleId="NoList424">
    <w:name w:val="No List424"/>
    <w:next w:val="a5"/>
    <w:uiPriority w:val="99"/>
    <w:semiHidden/>
    <w:unhideWhenUsed/>
    <w:rsid w:val="00EB5764"/>
  </w:style>
  <w:style w:type="numbering" w:customStyle="1" w:styleId="NoList514">
    <w:name w:val="No List514"/>
    <w:next w:val="a5"/>
    <w:uiPriority w:val="99"/>
    <w:semiHidden/>
    <w:unhideWhenUsed/>
    <w:rsid w:val="00EB5764"/>
  </w:style>
  <w:style w:type="numbering" w:customStyle="1" w:styleId="NoList2114">
    <w:name w:val="No List2114"/>
    <w:next w:val="a5"/>
    <w:uiPriority w:val="99"/>
    <w:semiHidden/>
    <w:unhideWhenUsed/>
    <w:rsid w:val="00EB5764"/>
  </w:style>
  <w:style w:type="numbering" w:customStyle="1" w:styleId="NoList3114">
    <w:name w:val="No List3114"/>
    <w:next w:val="a5"/>
    <w:uiPriority w:val="99"/>
    <w:semiHidden/>
    <w:unhideWhenUsed/>
    <w:rsid w:val="00EB5764"/>
  </w:style>
  <w:style w:type="numbering" w:customStyle="1" w:styleId="NoList4114">
    <w:name w:val="No List4114"/>
    <w:next w:val="a5"/>
    <w:uiPriority w:val="99"/>
    <w:semiHidden/>
    <w:unhideWhenUsed/>
    <w:rsid w:val="00EB5764"/>
  </w:style>
  <w:style w:type="numbering" w:customStyle="1" w:styleId="NoList614">
    <w:name w:val="No List614"/>
    <w:next w:val="a5"/>
    <w:uiPriority w:val="99"/>
    <w:semiHidden/>
    <w:unhideWhenUsed/>
    <w:rsid w:val="00EB5764"/>
  </w:style>
  <w:style w:type="numbering" w:customStyle="1" w:styleId="1114">
    <w:name w:val="无列表1114"/>
    <w:next w:val="a5"/>
    <w:semiHidden/>
    <w:rsid w:val="00EB5764"/>
  </w:style>
  <w:style w:type="numbering" w:customStyle="1" w:styleId="NoList11114">
    <w:name w:val="No List11114"/>
    <w:next w:val="a5"/>
    <w:uiPriority w:val="99"/>
    <w:semiHidden/>
    <w:unhideWhenUsed/>
    <w:rsid w:val="00EB5764"/>
  </w:style>
  <w:style w:type="numbering" w:customStyle="1" w:styleId="NoList714">
    <w:name w:val="No List714"/>
    <w:next w:val="a5"/>
    <w:uiPriority w:val="99"/>
    <w:semiHidden/>
    <w:unhideWhenUsed/>
    <w:rsid w:val="00EB5764"/>
  </w:style>
  <w:style w:type="numbering" w:customStyle="1" w:styleId="NoList1214">
    <w:name w:val="No List1214"/>
    <w:next w:val="a5"/>
    <w:uiPriority w:val="99"/>
    <w:semiHidden/>
    <w:unhideWhenUsed/>
    <w:rsid w:val="00EB5764"/>
  </w:style>
  <w:style w:type="numbering" w:customStyle="1" w:styleId="NoList2214">
    <w:name w:val="No List2214"/>
    <w:next w:val="a5"/>
    <w:uiPriority w:val="99"/>
    <w:semiHidden/>
    <w:unhideWhenUsed/>
    <w:rsid w:val="00EB5764"/>
  </w:style>
  <w:style w:type="numbering" w:customStyle="1" w:styleId="NoList3214">
    <w:name w:val="No List3214"/>
    <w:next w:val="a5"/>
    <w:uiPriority w:val="99"/>
    <w:semiHidden/>
    <w:unhideWhenUsed/>
    <w:rsid w:val="00EB5764"/>
  </w:style>
  <w:style w:type="numbering" w:customStyle="1" w:styleId="NoList84">
    <w:name w:val="No List84"/>
    <w:next w:val="a5"/>
    <w:uiPriority w:val="99"/>
    <w:semiHidden/>
    <w:unhideWhenUsed/>
    <w:rsid w:val="00EB5764"/>
  </w:style>
  <w:style w:type="numbering" w:customStyle="1" w:styleId="NoList94">
    <w:name w:val="No List94"/>
    <w:next w:val="a5"/>
    <w:uiPriority w:val="99"/>
    <w:semiHidden/>
    <w:unhideWhenUsed/>
    <w:rsid w:val="00EB5764"/>
  </w:style>
  <w:style w:type="numbering" w:customStyle="1" w:styleId="NoList814">
    <w:name w:val="No List814"/>
    <w:next w:val="a5"/>
    <w:uiPriority w:val="99"/>
    <w:semiHidden/>
    <w:unhideWhenUsed/>
    <w:rsid w:val="00EB5764"/>
  </w:style>
  <w:style w:type="numbering" w:customStyle="1" w:styleId="NoList913">
    <w:name w:val="No List913"/>
    <w:next w:val="a5"/>
    <w:uiPriority w:val="99"/>
    <w:semiHidden/>
    <w:unhideWhenUsed/>
    <w:rsid w:val="00EB5764"/>
  </w:style>
  <w:style w:type="numbering" w:customStyle="1" w:styleId="LFO194">
    <w:name w:val="LFO194"/>
    <w:basedOn w:val="a5"/>
    <w:rsid w:val="00EB5764"/>
  </w:style>
  <w:style w:type="numbering" w:customStyle="1" w:styleId="NoList103">
    <w:name w:val="No List103"/>
    <w:next w:val="a5"/>
    <w:uiPriority w:val="99"/>
    <w:semiHidden/>
    <w:unhideWhenUsed/>
    <w:rsid w:val="00EB5764"/>
  </w:style>
  <w:style w:type="numbering" w:customStyle="1" w:styleId="LFO1913">
    <w:name w:val="LFO1913"/>
    <w:basedOn w:val="a5"/>
    <w:rsid w:val="00EB5764"/>
  </w:style>
  <w:style w:type="numbering" w:customStyle="1" w:styleId="1210">
    <w:name w:val="无列表121"/>
    <w:next w:val="a5"/>
    <w:semiHidden/>
    <w:rsid w:val="00EB5764"/>
  </w:style>
  <w:style w:type="numbering" w:customStyle="1" w:styleId="1211">
    <w:name w:val="リストなし121"/>
    <w:next w:val="a5"/>
    <w:uiPriority w:val="99"/>
    <w:semiHidden/>
    <w:unhideWhenUsed/>
    <w:rsid w:val="00EB5764"/>
  </w:style>
  <w:style w:type="numbering" w:customStyle="1" w:styleId="11111">
    <w:name w:val="リストなし1111"/>
    <w:next w:val="a5"/>
    <w:uiPriority w:val="99"/>
    <w:semiHidden/>
    <w:unhideWhenUsed/>
    <w:rsid w:val="00EB5764"/>
  </w:style>
  <w:style w:type="numbering" w:customStyle="1" w:styleId="NoList131">
    <w:name w:val="No List131"/>
    <w:next w:val="a5"/>
    <w:uiPriority w:val="99"/>
    <w:semiHidden/>
    <w:unhideWhenUsed/>
    <w:rsid w:val="00EB5764"/>
  </w:style>
  <w:style w:type="numbering" w:customStyle="1" w:styleId="NoList231">
    <w:name w:val="No List231"/>
    <w:next w:val="a5"/>
    <w:uiPriority w:val="99"/>
    <w:semiHidden/>
    <w:unhideWhenUsed/>
    <w:rsid w:val="00EB5764"/>
  </w:style>
  <w:style w:type="numbering" w:customStyle="1" w:styleId="NoList331">
    <w:name w:val="No List331"/>
    <w:next w:val="a5"/>
    <w:uiPriority w:val="99"/>
    <w:semiHidden/>
    <w:unhideWhenUsed/>
    <w:rsid w:val="00EB5764"/>
  </w:style>
  <w:style w:type="numbering" w:customStyle="1" w:styleId="NoList431">
    <w:name w:val="No List431"/>
    <w:next w:val="a5"/>
    <w:uiPriority w:val="99"/>
    <w:semiHidden/>
    <w:unhideWhenUsed/>
    <w:rsid w:val="00EB5764"/>
  </w:style>
  <w:style w:type="numbering" w:customStyle="1" w:styleId="NoList521">
    <w:name w:val="No List521"/>
    <w:next w:val="a5"/>
    <w:uiPriority w:val="99"/>
    <w:semiHidden/>
    <w:unhideWhenUsed/>
    <w:rsid w:val="00EB5764"/>
  </w:style>
  <w:style w:type="numbering" w:customStyle="1" w:styleId="NoList621">
    <w:name w:val="No List621"/>
    <w:next w:val="a5"/>
    <w:uiPriority w:val="99"/>
    <w:semiHidden/>
    <w:unhideWhenUsed/>
    <w:rsid w:val="00EB5764"/>
  </w:style>
  <w:style w:type="numbering" w:customStyle="1" w:styleId="NoList721">
    <w:name w:val="No List721"/>
    <w:next w:val="a5"/>
    <w:uiPriority w:val="99"/>
    <w:semiHidden/>
    <w:unhideWhenUsed/>
    <w:rsid w:val="00EB5764"/>
  </w:style>
  <w:style w:type="numbering" w:customStyle="1" w:styleId="NoList1121">
    <w:name w:val="No List1121"/>
    <w:next w:val="a5"/>
    <w:uiPriority w:val="99"/>
    <w:semiHidden/>
    <w:unhideWhenUsed/>
    <w:rsid w:val="00EB5764"/>
  </w:style>
  <w:style w:type="numbering" w:customStyle="1" w:styleId="NoList2121">
    <w:name w:val="No List2121"/>
    <w:next w:val="a5"/>
    <w:uiPriority w:val="99"/>
    <w:semiHidden/>
    <w:unhideWhenUsed/>
    <w:rsid w:val="00EB5764"/>
  </w:style>
  <w:style w:type="numbering" w:customStyle="1" w:styleId="NoList3121">
    <w:name w:val="No List3121"/>
    <w:next w:val="a5"/>
    <w:uiPriority w:val="99"/>
    <w:semiHidden/>
    <w:unhideWhenUsed/>
    <w:rsid w:val="00EB5764"/>
  </w:style>
  <w:style w:type="numbering" w:customStyle="1" w:styleId="NoList4121">
    <w:name w:val="No List4121"/>
    <w:next w:val="a5"/>
    <w:uiPriority w:val="99"/>
    <w:semiHidden/>
    <w:unhideWhenUsed/>
    <w:rsid w:val="00EB5764"/>
  </w:style>
  <w:style w:type="numbering" w:customStyle="1" w:styleId="NoList5111">
    <w:name w:val="No List5111"/>
    <w:next w:val="a5"/>
    <w:uiPriority w:val="99"/>
    <w:semiHidden/>
    <w:unhideWhenUsed/>
    <w:rsid w:val="00EB5764"/>
  </w:style>
  <w:style w:type="numbering" w:customStyle="1" w:styleId="NoList6111">
    <w:name w:val="No List6111"/>
    <w:next w:val="a5"/>
    <w:uiPriority w:val="99"/>
    <w:semiHidden/>
    <w:unhideWhenUsed/>
    <w:rsid w:val="00EB5764"/>
  </w:style>
  <w:style w:type="numbering" w:customStyle="1" w:styleId="NoList7111">
    <w:name w:val="No List7111"/>
    <w:next w:val="a5"/>
    <w:uiPriority w:val="99"/>
    <w:semiHidden/>
    <w:unhideWhenUsed/>
    <w:rsid w:val="00EB5764"/>
  </w:style>
  <w:style w:type="numbering" w:customStyle="1" w:styleId="NoList8111">
    <w:name w:val="No List8111"/>
    <w:next w:val="a5"/>
    <w:uiPriority w:val="99"/>
    <w:semiHidden/>
    <w:unhideWhenUsed/>
    <w:rsid w:val="00EB5764"/>
  </w:style>
  <w:style w:type="numbering" w:customStyle="1" w:styleId="NoList1221">
    <w:name w:val="No List1221"/>
    <w:next w:val="a5"/>
    <w:uiPriority w:val="99"/>
    <w:semiHidden/>
    <w:rsid w:val="00EB5764"/>
  </w:style>
  <w:style w:type="numbering" w:customStyle="1" w:styleId="NoList11121">
    <w:name w:val="No List11121"/>
    <w:next w:val="a5"/>
    <w:uiPriority w:val="99"/>
    <w:semiHidden/>
    <w:unhideWhenUsed/>
    <w:rsid w:val="00EB5764"/>
  </w:style>
  <w:style w:type="numbering" w:customStyle="1" w:styleId="11210">
    <w:name w:val="无列表1121"/>
    <w:next w:val="a5"/>
    <w:semiHidden/>
    <w:rsid w:val="00EB5764"/>
  </w:style>
  <w:style w:type="numbering" w:customStyle="1" w:styleId="NoList2221">
    <w:name w:val="No List2221"/>
    <w:next w:val="a5"/>
    <w:uiPriority w:val="99"/>
    <w:semiHidden/>
    <w:unhideWhenUsed/>
    <w:rsid w:val="00EB5764"/>
  </w:style>
  <w:style w:type="numbering" w:customStyle="1" w:styleId="NoList3221">
    <w:name w:val="No List3221"/>
    <w:next w:val="a5"/>
    <w:uiPriority w:val="99"/>
    <w:semiHidden/>
    <w:unhideWhenUsed/>
    <w:rsid w:val="00EB5764"/>
  </w:style>
  <w:style w:type="numbering" w:customStyle="1" w:styleId="NoList4211">
    <w:name w:val="No List4211"/>
    <w:next w:val="a5"/>
    <w:uiPriority w:val="99"/>
    <w:semiHidden/>
    <w:unhideWhenUsed/>
    <w:rsid w:val="00EB5764"/>
  </w:style>
  <w:style w:type="numbering" w:customStyle="1" w:styleId="NoList21111">
    <w:name w:val="No List21111"/>
    <w:next w:val="a5"/>
    <w:uiPriority w:val="99"/>
    <w:semiHidden/>
    <w:unhideWhenUsed/>
    <w:rsid w:val="00EB5764"/>
  </w:style>
  <w:style w:type="numbering" w:customStyle="1" w:styleId="NoList31111">
    <w:name w:val="No List31111"/>
    <w:next w:val="a5"/>
    <w:uiPriority w:val="99"/>
    <w:semiHidden/>
    <w:unhideWhenUsed/>
    <w:rsid w:val="00EB5764"/>
  </w:style>
  <w:style w:type="numbering" w:customStyle="1" w:styleId="NoList41111">
    <w:name w:val="No List41111"/>
    <w:next w:val="a5"/>
    <w:uiPriority w:val="99"/>
    <w:semiHidden/>
    <w:unhideWhenUsed/>
    <w:rsid w:val="00EB5764"/>
  </w:style>
  <w:style w:type="numbering" w:customStyle="1" w:styleId="111110">
    <w:name w:val="无列表11111"/>
    <w:next w:val="a5"/>
    <w:semiHidden/>
    <w:rsid w:val="00EB5764"/>
  </w:style>
  <w:style w:type="numbering" w:customStyle="1" w:styleId="NoList111111">
    <w:name w:val="No List111111"/>
    <w:next w:val="a5"/>
    <w:uiPriority w:val="99"/>
    <w:semiHidden/>
    <w:unhideWhenUsed/>
    <w:rsid w:val="00EB5764"/>
  </w:style>
  <w:style w:type="numbering" w:customStyle="1" w:styleId="NoList12111">
    <w:name w:val="No List12111"/>
    <w:next w:val="a5"/>
    <w:uiPriority w:val="99"/>
    <w:semiHidden/>
    <w:unhideWhenUsed/>
    <w:rsid w:val="00EB5764"/>
  </w:style>
  <w:style w:type="numbering" w:customStyle="1" w:styleId="NoList22111">
    <w:name w:val="No List22111"/>
    <w:next w:val="a5"/>
    <w:uiPriority w:val="99"/>
    <w:semiHidden/>
    <w:unhideWhenUsed/>
    <w:rsid w:val="00EB5764"/>
  </w:style>
  <w:style w:type="numbering" w:customStyle="1" w:styleId="NoList32111">
    <w:name w:val="No List32111"/>
    <w:next w:val="a5"/>
    <w:uiPriority w:val="99"/>
    <w:semiHidden/>
    <w:unhideWhenUsed/>
    <w:rsid w:val="00EB5764"/>
  </w:style>
  <w:style w:type="numbering" w:customStyle="1" w:styleId="NoList141">
    <w:name w:val="No List141"/>
    <w:next w:val="a5"/>
    <w:uiPriority w:val="99"/>
    <w:semiHidden/>
    <w:unhideWhenUsed/>
    <w:rsid w:val="00EB5764"/>
  </w:style>
  <w:style w:type="numbering" w:customStyle="1" w:styleId="NoList151">
    <w:name w:val="No List151"/>
    <w:next w:val="a5"/>
    <w:uiPriority w:val="99"/>
    <w:semiHidden/>
    <w:unhideWhenUsed/>
    <w:rsid w:val="00EB5764"/>
  </w:style>
  <w:style w:type="numbering" w:customStyle="1" w:styleId="NoList241">
    <w:name w:val="No List241"/>
    <w:next w:val="a5"/>
    <w:uiPriority w:val="99"/>
    <w:semiHidden/>
    <w:unhideWhenUsed/>
    <w:rsid w:val="00EB5764"/>
  </w:style>
  <w:style w:type="numbering" w:customStyle="1" w:styleId="NoList341">
    <w:name w:val="No List341"/>
    <w:next w:val="a5"/>
    <w:uiPriority w:val="99"/>
    <w:semiHidden/>
    <w:unhideWhenUsed/>
    <w:rsid w:val="00EB5764"/>
  </w:style>
  <w:style w:type="numbering" w:customStyle="1" w:styleId="NoList441">
    <w:name w:val="No List441"/>
    <w:next w:val="a5"/>
    <w:uiPriority w:val="99"/>
    <w:semiHidden/>
    <w:unhideWhenUsed/>
    <w:rsid w:val="00EB5764"/>
  </w:style>
  <w:style w:type="numbering" w:customStyle="1" w:styleId="NoList531">
    <w:name w:val="No List531"/>
    <w:next w:val="a5"/>
    <w:uiPriority w:val="99"/>
    <w:semiHidden/>
    <w:unhideWhenUsed/>
    <w:rsid w:val="00EB5764"/>
  </w:style>
  <w:style w:type="numbering" w:customStyle="1" w:styleId="NoList631">
    <w:name w:val="No List631"/>
    <w:next w:val="a5"/>
    <w:uiPriority w:val="99"/>
    <w:semiHidden/>
    <w:unhideWhenUsed/>
    <w:rsid w:val="00EB5764"/>
  </w:style>
  <w:style w:type="numbering" w:customStyle="1" w:styleId="NoList731">
    <w:name w:val="No List731"/>
    <w:next w:val="a5"/>
    <w:uiPriority w:val="99"/>
    <w:semiHidden/>
    <w:unhideWhenUsed/>
    <w:rsid w:val="00EB5764"/>
  </w:style>
  <w:style w:type="numbering" w:customStyle="1" w:styleId="NoList821">
    <w:name w:val="No List821"/>
    <w:next w:val="a5"/>
    <w:uiPriority w:val="99"/>
    <w:semiHidden/>
    <w:unhideWhenUsed/>
    <w:rsid w:val="00EB5764"/>
  </w:style>
  <w:style w:type="numbering" w:customStyle="1" w:styleId="NoList921">
    <w:name w:val="No List921"/>
    <w:next w:val="a5"/>
    <w:uiPriority w:val="99"/>
    <w:semiHidden/>
    <w:unhideWhenUsed/>
    <w:rsid w:val="00EB5764"/>
  </w:style>
  <w:style w:type="numbering" w:customStyle="1" w:styleId="NoList1131">
    <w:name w:val="No List1131"/>
    <w:next w:val="a5"/>
    <w:uiPriority w:val="99"/>
    <w:semiHidden/>
    <w:unhideWhenUsed/>
    <w:rsid w:val="00EB5764"/>
  </w:style>
  <w:style w:type="numbering" w:customStyle="1" w:styleId="NoList2131">
    <w:name w:val="No List2131"/>
    <w:next w:val="a5"/>
    <w:uiPriority w:val="99"/>
    <w:semiHidden/>
    <w:unhideWhenUsed/>
    <w:rsid w:val="00EB5764"/>
  </w:style>
  <w:style w:type="numbering" w:customStyle="1" w:styleId="NoList3131">
    <w:name w:val="No List3131"/>
    <w:next w:val="a5"/>
    <w:uiPriority w:val="99"/>
    <w:semiHidden/>
    <w:unhideWhenUsed/>
    <w:rsid w:val="00EB5764"/>
  </w:style>
  <w:style w:type="numbering" w:customStyle="1" w:styleId="NoList4131">
    <w:name w:val="No List4131"/>
    <w:next w:val="a5"/>
    <w:uiPriority w:val="99"/>
    <w:semiHidden/>
    <w:unhideWhenUsed/>
    <w:rsid w:val="00EB5764"/>
  </w:style>
  <w:style w:type="numbering" w:customStyle="1" w:styleId="NoList5121">
    <w:name w:val="No List5121"/>
    <w:next w:val="a5"/>
    <w:uiPriority w:val="99"/>
    <w:semiHidden/>
    <w:unhideWhenUsed/>
    <w:rsid w:val="00EB5764"/>
  </w:style>
  <w:style w:type="numbering" w:customStyle="1" w:styleId="NoList6121">
    <w:name w:val="No List6121"/>
    <w:next w:val="a5"/>
    <w:uiPriority w:val="99"/>
    <w:semiHidden/>
    <w:unhideWhenUsed/>
    <w:rsid w:val="00EB5764"/>
  </w:style>
  <w:style w:type="numbering" w:customStyle="1" w:styleId="NoList7121">
    <w:name w:val="No List7121"/>
    <w:next w:val="a5"/>
    <w:uiPriority w:val="99"/>
    <w:semiHidden/>
    <w:unhideWhenUsed/>
    <w:rsid w:val="00EB5764"/>
  </w:style>
  <w:style w:type="numbering" w:customStyle="1" w:styleId="NoList8121">
    <w:name w:val="No List8121"/>
    <w:next w:val="a5"/>
    <w:uiPriority w:val="99"/>
    <w:semiHidden/>
    <w:unhideWhenUsed/>
    <w:rsid w:val="00EB5764"/>
  </w:style>
  <w:style w:type="numbering" w:customStyle="1" w:styleId="NoList9111">
    <w:name w:val="No List9111"/>
    <w:next w:val="a5"/>
    <w:uiPriority w:val="99"/>
    <w:semiHidden/>
    <w:unhideWhenUsed/>
    <w:rsid w:val="00EB5764"/>
  </w:style>
  <w:style w:type="numbering" w:customStyle="1" w:styleId="LFO1921">
    <w:name w:val="LFO1921"/>
    <w:basedOn w:val="a5"/>
    <w:rsid w:val="00EB5764"/>
  </w:style>
  <w:style w:type="numbering" w:customStyle="1" w:styleId="NoList1011">
    <w:name w:val="No List1011"/>
    <w:next w:val="a5"/>
    <w:uiPriority w:val="99"/>
    <w:semiHidden/>
    <w:unhideWhenUsed/>
    <w:rsid w:val="00EB5764"/>
  </w:style>
  <w:style w:type="numbering" w:customStyle="1" w:styleId="LFO19111">
    <w:name w:val="LFO19111"/>
    <w:basedOn w:val="a5"/>
    <w:rsid w:val="00EB5764"/>
  </w:style>
  <w:style w:type="numbering" w:customStyle="1" w:styleId="NoList1231">
    <w:name w:val="No List1231"/>
    <w:next w:val="a5"/>
    <w:uiPriority w:val="99"/>
    <w:semiHidden/>
    <w:rsid w:val="00EB5764"/>
  </w:style>
  <w:style w:type="numbering" w:customStyle="1" w:styleId="NoList11131">
    <w:name w:val="No List11131"/>
    <w:next w:val="a5"/>
    <w:uiPriority w:val="99"/>
    <w:semiHidden/>
    <w:unhideWhenUsed/>
    <w:rsid w:val="00EB5764"/>
  </w:style>
  <w:style w:type="numbering" w:customStyle="1" w:styleId="1310">
    <w:name w:val="无列表131"/>
    <w:next w:val="a5"/>
    <w:semiHidden/>
    <w:rsid w:val="00EB5764"/>
  </w:style>
  <w:style w:type="numbering" w:customStyle="1" w:styleId="1311">
    <w:name w:val="リストなし131"/>
    <w:next w:val="a5"/>
    <w:uiPriority w:val="99"/>
    <w:semiHidden/>
    <w:unhideWhenUsed/>
    <w:rsid w:val="00EB5764"/>
  </w:style>
  <w:style w:type="numbering" w:customStyle="1" w:styleId="11310">
    <w:name w:val="无列表1131"/>
    <w:next w:val="a5"/>
    <w:semiHidden/>
    <w:rsid w:val="00EB5764"/>
  </w:style>
  <w:style w:type="numbering" w:customStyle="1" w:styleId="11211">
    <w:name w:val="リストなし1121"/>
    <w:next w:val="a5"/>
    <w:uiPriority w:val="99"/>
    <w:semiHidden/>
    <w:unhideWhenUsed/>
    <w:rsid w:val="00EB5764"/>
  </w:style>
  <w:style w:type="numbering" w:customStyle="1" w:styleId="NoList2231">
    <w:name w:val="No List2231"/>
    <w:next w:val="a5"/>
    <w:uiPriority w:val="99"/>
    <w:semiHidden/>
    <w:unhideWhenUsed/>
    <w:rsid w:val="00EB5764"/>
  </w:style>
  <w:style w:type="numbering" w:customStyle="1" w:styleId="NoList3231">
    <w:name w:val="No List3231"/>
    <w:next w:val="a5"/>
    <w:uiPriority w:val="99"/>
    <w:semiHidden/>
    <w:unhideWhenUsed/>
    <w:rsid w:val="00EB5764"/>
  </w:style>
  <w:style w:type="numbering" w:customStyle="1" w:styleId="NoList4221">
    <w:name w:val="No List4221"/>
    <w:next w:val="a5"/>
    <w:uiPriority w:val="99"/>
    <w:semiHidden/>
    <w:unhideWhenUsed/>
    <w:rsid w:val="00EB5764"/>
  </w:style>
  <w:style w:type="numbering" w:customStyle="1" w:styleId="NoList21121">
    <w:name w:val="No List21121"/>
    <w:next w:val="a5"/>
    <w:uiPriority w:val="99"/>
    <w:semiHidden/>
    <w:unhideWhenUsed/>
    <w:rsid w:val="00EB5764"/>
  </w:style>
  <w:style w:type="numbering" w:customStyle="1" w:styleId="NoList31121">
    <w:name w:val="No List31121"/>
    <w:next w:val="a5"/>
    <w:uiPriority w:val="99"/>
    <w:semiHidden/>
    <w:unhideWhenUsed/>
    <w:rsid w:val="00EB5764"/>
  </w:style>
  <w:style w:type="numbering" w:customStyle="1" w:styleId="NoList41121">
    <w:name w:val="No List41121"/>
    <w:next w:val="a5"/>
    <w:uiPriority w:val="99"/>
    <w:semiHidden/>
    <w:unhideWhenUsed/>
    <w:rsid w:val="00EB5764"/>
  </w:style>
  <w:style w:type="numbering" w:customStyle="1" w:styleId="11121">
    <w:name w:val="无列表11121"/>
    <w:next w:val="a5"/>
    <w:semiHidden/>
    <w:rsid w:val="00EB5764"/>
  </w:style>
  <w:style w:type="numbering" w:customStyle="1" w:styleId="NoList111121">
    <w:name w:val="No List111121"/>
    <w:next w:val="a5"/>
    <w:uiPriority w:val="99"/>
    <w:semiHidden/>
    <w:unhideWhenUsed/>
    <w:rsid w:val="00EB5764"/>
  </w:style>
  <w:style w:type="numbering" w:customStyle="1" w:styleId="NoList12121">
    <w:name w:val="No List12121"/>
    <w:next w:val="a5"/>
    <w:uiPriority w:val="99"/>
    <w:semiHidden/>
    <w:unhideWhenUsed/>
    <w:rsid w:val="00EB5764"/>
  </w:style>
  <w:style w:type="numbering" w:customStyle="1" w:styleId="NoList22121">
    <w:name w:val="No List22121"/>
    <w:next w:val="a5"/>
    <w:uiPriority w:val="99"/>
    <w:semiHidden/>
    <w:unhideWhenUsed/>
    <w:rsid w:val="00EB5764"/>
  </w:style>
  <w:style w:type="numbering" w:customStyle="1" w:styleId="NoList32121">
    <w:name w:val="No List32121"/>
    <w:next w:val="a5"/>
    <w:uiPriority w:val="99"/>
    <w:semiHidden/>
    <w:unhideWhenUsed/>
    <w:rsid w:val="00EB5764"/>
  </w:style>
  <w:style w:type="numbering" w:customStyle="1" w:styleId="NoList161">
    <w:name w:val="No List161"/>
    <w:next w:val="a5"/>
    <w:uiPriority w:val="99"/>
    <w:semiHidden/>
    <w:unhideWhenUsed/>
    <w:rsid w:val="00EB5764"/>
  </w:style>
  <w:style w:type="numbering" w:customStyle="1" w:styleId="NoList171">
    <w:name w:val="No List171"/>
    <w:next w:val="a5"/>
    <w:uiPriority w:val="99"/>
    <w:semiHidden/>
    <w:unhideWhenUsed/>
    <w:rsid w:val="00EB5764"/>
  </w:style>
  <w:style w:type="numbering" w:customStyle="1" w:styleId="NoList251">
    <w:name w:val="No List251"/>
    <w:next w:val="a5"/>
    <w:uiPriority w:val="99"/>
    <w:semiHidden/>
    <w:unhideWhenUsed/>
    <w:rsid w:val="00EB5764"/>
  </w:style>
  <w:style w:type="numbering" w:customStyle="1" w:styleId="NoList351">
    <w:name w:val="No List351"/>
    <w:next w:val="a5"/>
    <w:uiPriority w:val="99"/>
    <w:semiHidden/>
    <w:unhideWhenUsed/>
    <w:rsid w:val="00EB5764"/>
  </w:style>
  <w:style w:type="numbering" w:customStyle="1" w:styleId="NoList451">
    <w:name w:val="No List451"/>
    <w:next w:val="a5"/>
    <w:uiPriority w:val="99"/>
    <w:semiHidden/>
    <w:unhideWhenUsed/>
    <w:rsid w:val="00EB5764"/>
  </w:style>
  <w:style w:type="numbering" w:customStyle="1" w:styleId="NoList541">
    <w:name w:val="No List541"/>
    <w:next w:val="a5"/>
    <w:uiPriority w:val="99"/>
    <w:semiHidden/>
    <w:unhideWhenUsed/>
    <w:rsid w:val="00EB5764"/>
  </w:style>
  <w:style w:type="numbering" w:customStyle="1" w:styleId="NoList641">
    <w:name w:val="No List641"/>
    <w:next w:val="a5"/>
    <w:uiPriority w:val="99"/>
    <w:semiHidden/>
    <w:unhideWhenUsed/>
    <w:rsid w:val="00EB5764"/>
  </w:style>
  <w:style w:type="numbering" w:customStyle="1" w:styleId="NoList741">
    <w:name w:val="No List741"/>
    <w:next w:val="a5"/>
    <w:uiPriority w:val="99"/>
    <w:semiHidden/>
    <w:unhideWhenUsed/>
    <w:rsid w:val="00EB5764"/>
  </w:style>
  <w:style w:type="numbering" w:customStyle="1" w:styleId="NoList831">
    <w:name w:val="No List831"/>
    <w:next w:val="a5"/>
    <w:uiPriority w:val="99"/>
    <w:semiHidden/>
    <w:unhideWhenUsed/>
    <w:rsid w:val="00EB5764"/>
  </w:style>
  <w:style w:type="numbering" w:customStyle="1" w:styleId="NoList931">
    <w:name w:val="No List931"/>
    <w:next w:val="a5"/>
    <w:uiPriority w:val="99"/>
    <w:semiHidden/>
    <w:unhideWhenUsed/>
    <w:rsid w:val="00EB5764"/>
  </w:style>
  <w:style w:type="numbering" w:customStyle="1" w:styleId="NoList1141">
    <w:name w:val="No List1141"/>
    <w:next w:val="a5"/>
    <w:uiPriority w:val="99"/>
    <w:semiHidden/>
    <w:unhideWhenUsed/>
    <w:rsid w:val="00EB5764"/>
  </w:style>
  <w:style w:type="numbering" w:customStyle="1" w:styleId="NoList2141">
    <w:name w:val="No List2141"/>
    <w:next w:val="a5"/>
    <w:uiPriority w:val="99"/>
    <w:semiHidden/>
    <w:unhideWhenUsed/>
    <w:rsid w:val="00EB5764"/>
  </w:style>
  <w:style w:type="numbering" w:customStyle="1" w:styleId="NoList3141">
    <w:name w:val="No List3141"/>
    <w:next w:val="a5"/>
    <w:uiPriority w:val="99"/>
    <w:semiHidden/>
    <w:unhideWhenUsed/>
    <w:rsid w:val="00EB5764"/>
  </w:style>
  <w:style w:type="numbering" w:customStyle="1" w:styleId="NoList4141">
    <w:name w:val="No List4141"/>
    <w:next w:val="a5"/>
    <w:uiPriority w:val="99"/>
    <w:semiHidden/>
    <w:unhideWhenUsed/>
    <w:rsid w:val="00EB5764"/>
  </w:style>
  <w:style w:type="numbering" w:customStyle="1" w:styleId="NoList5131">
    <w:name w:val="No List5131"/>
    <w:next w:val="a5"/>
    <w:uiPriority w:val="99"/>
    <w:semiHidden/>
    <w:unhideWhenUsed/>
    <w:rsid w:val="00EB5764"/>
  </w:style>
  <w:style w:type="numbering" w:customStyle="1" w:styleId="NoList6131">
    <w:name w:val="No List6131"/>
    <w:next w:val="a5"/>
    <w:uiPriority w:val="99"/>
    <w:semiHidden/>
    <w:unhideWhenUsed/>
    <w:rsid w:val="00EB5764"/>
  </w:style>
  <w:style w:type="numbering" w:customStyle="1" w:styleId="NoList7131">
    <w:name w:val="No List7131"/>
    <w:next w:val="a5"/>
    <w:uiPriority w:val="99"/>
    <w:semiHidden/>
    <w:unhideWhenUsed/>
    <w:rsid w:val="00EB5764"/>
  </w:style>
  <w:style w:type="numbering" w:customStyle="1" w:styleId="NoList8131">
    <w:name w:val="No List8131"/>
    <w:next w:val="a5"/>
    <w:uiPriority w:val="99"/>
    <w:semiHidden/>
    <w:unhideWhenUsed/>
    <w:rsid w:val="00EB5764"/>
  </w:style>
  <w:style w:type="numbering" w:customStyle="1" w:styleId="NoList9121">
    <w:name w:val="No List9121"/>
    <w:next w:val="a5"/>
    <w:uiPriority w:val="99"/>
    <w:semiHidden/>
    <w:unhideWhenUsed/>
    <w:rsid w:val="00EB5764"/>
  </w:style>
  <w:style w:type="numbering" w:customStyle="1" w:styleId="LFO1931">
    <w:name w:val="LFO1931"/>
    <w:basedOn w:val="a5"/>
    <w:rsid w:val="00EB5764"/>
  </w:style>
  <w:style w:type="numbering" w:customStyle="1" w:styleId="NoList1021">
    <w:name w:val="No List1021"/>
    <w:next w:val="a5"/>
    <w:uiPriority w:val="99"/>
    <w:semiHidden/>
    <w:unhideWhenUsed/>
    <w:rsid w:val="00EB5764"/>
  </w:style>
  <w:style w:type="numbering" w:customStyle="1" w:styleId="LFO19121">
    <w:name w:val="LFO19121"/>
    <w:basedOn w:val="a5"/>
    <w:rsid w:val="00EB5764"/>
  </w:style>
  <w:style w:type="numbering" w:customStyle="1" w:styleId="NoList1241">
    <w:name w:val="No List1241"/>
    <w:next w:val="a5"/>
    <w:uiPriority w:val="99"/>
    <w:semiHidden/>
    <w:rsid w:val="00EB5764"/>
  </w:style>
  <w:style w:type="numbering" w:customStyle="1" w:styleId="NoList11141">
    <w:name w:val="No List11141"/>
    <w:next w:val="a5"/>
    <w:uiPriority w:val="99"/>
    <w:semiHidden/>
    <w:unhideWhenUsed/>
    <w:rsid w:val="00EB5764"/>
  </w:style>
  <w:style w:type="numbering" w:customStyle="1" w:styleId="1410">
    <w:name w:val="无列表141"/>
    <w:next w:val="a5"/>
    <w:semiHidden/>
    <w:rsid w:val="00EB5764"/>
  </w:style>
  <w:style w:type="numbering" w:customStyle="1" w:styleId="1411">
    <w:name w:val="リストなし141"/>
    <w:next w:val="a5"/>
    <w:uiPriority w:val="99"/>
    <w:semiHidden/>
    <w:unhideWhenUsed/>
    <w:rsid w:val="00EB5764"/>
  </w:style>
  <w:style w:type="numbering" w:customStyle="1" w:styleId="11410">
    <w:name w:val="无列表1141"/>
    <w:next w:val="a5"/>
    <w:semiHidden/>
    <w:rsid w:val="00EB5764"/>
  </w:style>
  <w:style w:type="numbering" w:customStyle="1" w:styleId="11311">
    <w:name w:val="リストなし1131"/>
    <w:next w:val="a5"/>
    <w:uiPriority w:val="99"/>
    <w:semiHidden/>
    <w:unhideWhenUsed/>
    <w:rsid w:val="00EB5764"/>
  </w:style>
  <w:style w:type="numbering" w:customStyle="1" w:styleId="NoList2241">
    <w:name w:val="No List2241"/>
    <w:next w:val="a5"/>
    <w:uiPriority w:val="99"/>
    <w:semiHidden/>
    <w:unhideWhenUsed/>
    <w:rsid w:val="00EB5764"/>
  </w:style>
  <w:style w:type="numbering" w:customStyle="1" w:styleId="NoList3241">
    <w:name w:val="No List3241"/>
    <w:next w:val="a5"/>
    <w:uiPriority w:val="99"/>
    <w:semiHidden/>
    <w:unhideWhenUsed/>
    <w:rsid w:val="00EB5764"/>
  </w:style>
  <w:style w:type="numbering" w:customStyle="1" w:styleId="NoList4231">
    <w:name w:val="No List4231"/>
    <w:next w:val="a5"/>
    <w:uiPriority w:val="99"/>
    <w:semiHidden/>
    <w:unhideWhenUsed/>
    <w:rsid w:val="00EB5764"/>
  </w:style>
  <w:style w:type="numbering" w:customStyle="1" w:styleId="NoList21131">
    <w:name w:val="No List21131"/>
    <w:next w:val="a5"/>
    <w:uiPriority w:val="99"/>
    <w:semiHidden/>
    <w:unhideWhenUsed/>
    <w:rsid w:val="00EB5764"/>
  </w:style>
  <w:style w:type="numbering" w:customStyle="1" w:styleId="NoList31131">
    <w:name w:val="No List31131"/>
    <w:next w:val="a5"/>
    <w:uiPriority w:val="99"/>
    <w:semiHidden/>
    <w:unhideWhenUsed/>
    <w:rsid w:val="00EB5764"/>
  </w:style>
  <w:style w:type="numbering" w:customStyle="1" w:styleId="NoList41131">
    <w:name w:val="No List41131"/>
    <w:next w:val="a5"/>
    <w:uiPriority w:val="99"/>
    <w:semiHidden/>
    <w:unhideWhenUsed/>
    <w:rsid w:val="00EB5764"/>
  </w:style>
  <w:style w:type="numbering" w:customStyle="1" w:styleId="11131">
    <w:name w:val="无列表11131"/>
    <w:next w:val="a5"/>
    <w:semiHidden/>
    <w:rsid w:val="00EB5764"/>
  </w:style>
  <w:style w:type="numbering" w:customStyle="1" w:styleId="NoList111131">
    <w:name w:val="No List111131"/>
    <w:next w:val="a5"/>
    <w:uiPriority w:val="99"/>
    <w:semiHidden/>
    <w:unhideWhenUsed/>
    <w:rsid w:val="00EB5764"/>
  </w:style>
  <w:style w:type="numbering" w:customStyle="1" w:styleId="NoList12131">
    <w:name w:val="No List12131"/>
    <w:next w:val="a5"/>
    <w:uiPriority w:val="99"/>
    <w:semiHidden/>
    <w:unhideWhenUsed/>
    <w:rsid w:val="00EB5764"/>
  </w:style>
  <w:style w:type="numbering" w:customStyle="1" w:styleId="NoList22131">
    <w:name w:val="No List22131"/>
    <w:next w:val="a5"/>
    <w:uiPriority w:val="99"/>
    <w:semiHidden/>
    <w:unhideWhenUsed/>
    <w:rsid w:val="00EB5764"/>
  </w:style>
  <w:style w:type="numbering" w:customStyle="1" w:styleId="NoList32131">
    <w:name w:val="No List32131"/>
    <w:next w:val="a5"/>
    <w:uiPriority w:val="99"/>
    <w:semiHidden/>
    <w:unhideWhenUsed/>
    <w:rsid w:val="00EB5764"/>
  </w:style>
  <w:style w:type="paragraph" w:styleId="afff2">
    <w:name w:val="macro"/>
    <w:link w:val="Charf4"/>
    <w:uiPriority w:val="99"/>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3"/>
    <w:link w:val="afff2"/>
    <w:uiPriority w:val="99"/>
    <w:qFormat/>
    <w:rsid w:val="00EB5764"/>
    <w:rPr>
      <w:rFonts w:ascii="Courier New" w:eastAsia="宋体" w:hAnsi="Courier New"/>
      <w:kern w:val="2"/>
      <w:sz w:val="24"/>
      <w:lang w:val="en-US" w:eastAsia="zh-CN"/>
    </w:rPr>
  </w:style>
  <w:style w:type="paragraph" w:styleId="82">
    <w:name w:val="index 8"/>
    <w:basedOn w:val="a2"/>
    <w:next w:val="a2"/>
    <w:uiPriority w:val="99"/>
    <w:qFormat/>
    <w:rsid w:val="00EB5764"/>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2"/>
    <w:next w:val="a2"/>
    <w:uiPriority w:val="99"/>
    <w:qFormat/>
    <w:rsid w:val="00EB5764"/>
    <w:pPr>
      <w:widowControl w:val="0"/>
      <w:spacing w:beforeLines="10" w:afterLines="10"/>
      <w:ind w:leftChars="800" w:left="800" w:hanging="578"/>
    </w:pPr>
    <w:rPr>
      <w:rFonts w:eastAsia="Times New Roman"/>
      <w:kern w:val="2"/>
      <w:szCs w:val="24"/>
      <w:lang w:val="en-US" w:eastAsia="en-GB"/>
    </w:rPr>
  </w:style>
  <w:style w:type="paragraph" w:styleId="63">
    <w:name w:val="index 6"/>
    <w:basedOn w:val="a2"/>
    <w:next w:val="a2"/>
    <w:uiPriority w:val="99"/>
    <w:qFormat/>
    <w:rsid w:val="00EB5764"/>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2"/>
    <w:next w:val="a2"/>
    <w:uiPriority w:val="99"/>
    <w:qFormat/>
    <w:rsid w:val="00EB5764"/>
    <w:pPr>
      <w:widowControl w:val="0"/>
      <w:spacing w:beforeLines="10" w:afterLines="10"/>
      <w:ind w:leftChars="600" w:left="600" w:hanging="578"/>
    </w:pPr>
    <w:rPr>
      <w:rFonts w:eastAsia="Times New Roman"/>
      <w:kern w:val="2"/>
      <w:szCs w:val="24"/>
      <w:lang w:val="en-US" w:eastAsia="en-GB"/>
    </w:rPr>
  </w:style>
  <w:style w:type="paragraph" w:styleId="3a">
    <w:name w:val="index 3"/>
    <w:basedOn w:val="a2"/>
    <w:next w:val="a2"/>
    <w:uiPriority w:val="99"/>
    <w:qFormat/>
    <w:rsid w:val="00EB5764"/>
    <w:pPr>
      <w:widowControl w:val="0"/>
      <w:spacing w:beforeLines="10" w:afterLines="10"/>
      <w:ind w:leftChars="400" w:left="400" w:hanging="578"/>
    </w:pPr>
    <w:rPr>
      <w:rFonts w:eastAsia="Times New Roman"/>
      <w:kern w:val="2"/>
      <w:szCs w:val="24"/>
      <w:lang w:val="en-US" w:eastAsia="en-GB"/>
    </w:rPr>
  </w:style>
  <w:style w:type="paragraph" w:styleId="71">
    <w:name w:val="index 7"/>
    <w:basedOn w:val="a2"/>
    <w:next w:val="a2"/>
    <w:uiPriority w:val="99"/>
    <w:qFormat/>
    <w:rsid w:val="00EB5764"/>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2"/>
    <w:next w:val="a2"/>
    <w:uiPriority w:val="99"/>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fff3">
    <w:name w:val="参考资料列表"/>
    <w:basedOn w:val="ab"/>
    <w:link w:val="Charf5"/>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3"/>
    <w:qFormat/>
    <w:rsid w:val="00EB5764"/>
    <w:rPr>
      <w:rFonts w:ascii="Times New Roman" w:eastAsia="Times New Roman" w:hAnsi="Times New Roman"/>
      <w:lang w:val="en-GB" w:eastAsia="en-GB"/>
    </w:rPr>
  </w:style>
  <w:style w:type="character" w:customStyle="1" w:styleId="afff4">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宋体" w:hAnsi="Times New Roman"/>
      <w:lang w:val="en-GB" w:eastAsia="en-US"/>
    </w:rPr>
  </w:style>
  <w:style w:type="paragraph" w:customStyle="1" w:styleId="afff5">
    <w:name w:val="文稿标题"/>
    <w:basedOn w:val="a2"/>
    <w:uiPriority w:val="99"/>
    <w:qFormat/>
    <w:rsid w:val="00EB5764"/>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6">
    <w:name w:val="标题线"/>
    <w:basedOn w:val="a2"/>
    <w:uiPriority w:val="99"/>
    <w:qFormat/>
    <w:rsid w:val="00EB5764"/>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1"/>
    <w:uiPriority w:val="99"/>
    <w:qFormat/>
    <w:locked/>
    <w:rsid w:val="00EB5764"/>
    <w:rPr>
      <w:rFonts w:ascii="Times New Roman" w:eastAsia="MS Mincho" w:hAnsi="Times New Roman"/>
      <w:lang w:val="it-IT" w:eastAsia="en-GB"/>
    </w:rPr>
  </w:style>
  <w:style w:type="paragraph" w:customStyle="1" w:styleId="Doc-text2">
    <w:name w:val="Doc-text2"/>
    <w:basedOn w:val="a2"/>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a2"/>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a2"/>
    <w:link w:val="Doc-text2JKChar"/>
    <w:uiPriority w:val="99"/>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EB5764"/>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EB5764"/>
    <w:pPr>
      <w:jc w:val="center"/>
    </w:pPr>
    <w:rPr>
      <w:rFonts w:ascii="Times New Roman" w:eastAsia="宋体" w:hAnsi="Times New Roman"/>
      <w:lang w:val="en-US" w:eastAsia="en-US"/>
    </w:rPr>
  </w:style>
  <w:style w:type="paragraph" w:customStyle="1" w:styleId="Title2">
    <w:name w:val="Title 2"/>
    <w:basedOn w:val="Normal0"/>
    <w:next w:val="aff4"/>
    <w:uiPriority w:val="99"/>
    <w:qFormat/>
    <w:rsid w:val="00EB5764"/>
    <w:pPr>
      <w:spacing w:before="120" w:after="120"/>
    </w:pPr>
    <w:rPr>
      <w:rFonts w:ascii="Book Antiqua" w:hAnsi="Book Antiqua"/>
      <w:b/>
    </w:rPr>
  </w:style>
  <w:style w:type="paragraph" w:customStyle="1" w:styleId="abstract">
    <w:name w:val="abstract"/>
    <w:basedOn w:val="a2"/>
    <w:next w:val="a2"/>
    <w:uiPriority w:val="99"/>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a2"/>
    <w:uiPriority w:val="99"/>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2"/>
    <w:uiPriority w:val="99"/>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2"/>
    <w:uiPriority w:val="99"/>
    <w:qFormat/>
    <w:rsid w:val="00EB5764"/>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EB5764"/>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EB5764"/>
  </w:style>
  <w:style w:type="paragraph" w:customStyle="1" w:styleId="2ChapterXXStatementh22Header2l2Level2Headhea">
    <w:name w:val="样式 标题 2Chapter X.X. Statementh22Header 2l2Level 2 Headhea..."/>
    <w:basedOn w:val="2"/>
    <w:uiPriority w:val="99"/>
    <w:qFormat/>
    <w:rsid w:val="00EB5764"/>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uiPriority w:val="99"/>
    <w:qFormat/>
    <w:rsid w:val="00EB5764"/>
    <w:pPr>
      <w:keepLines w:val="0"/>
      <w:widowControl w:val="0"/>
      <w:tabs>
        <w:tab w:val="left" w:pos="864"/>
      </w:tabs>
      <w:spacing w:beforeLines="25" w:afterLines="25"/>
      <w:ind w:left="864" w:hanging="864"/>
    </w:pPr>
    <w:rPr>
      <w:rFonts w:eastAsia="黑体" w:cs="宋体"/>
      <w:kern w:val="2"/>
      <w:lang w:eastAsia="en-GB"/>
    </w:rPr>
  </w:style>
  <w:style w:type="paragraph" w:customStyle="1" w:styleId="afff7">
    <w:name w:val="图片说明"/>
    <w:basedOn w:val="a2"/>
    <w:next w:val="a2"/>
    <w:uiPriority w:val="99"/>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2"/>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3"/>
    <w:uiPriority w:val="99"/>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2"/>
    <w:uiPriority w:val="99"/>
    <w:qFormat/>
    <w:rsid w:val="00EB5764"/>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2"/>
    <w:uiPriority w:val="99"/>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uiPriority w:val="99"/>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a2"/>
    <w:next w:val="a2"/>
    <w:uiPriority w:val="99"/>
    <w:qFormat/>
    <w:rsid w:val="00EB5764"/>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EB5764"/>
    <w:rPr>
      <w:rFonts w:ascii="Arial" w:eastAsia="MS Mincho" w:hAnsi="Arial" w:cs="Arial"/>
      <w:b/>
      <w:szCs w:val="24"/>
    </w:rPr>
  </w:style>
  <w:style w:type="paragraph" w:customStyle="1" w:styleId="EmailDiscussion">
    <w:name w:val="EmailDiscussion"/>
    <w:basedOn w:val="a2"/>
    <w:next w:val="a2"/>
    <w:link w:val="EmailDiscussionChar"/>
    <w:uiPriority w:val="99"/>
    <w:qFormat/>
    <w:rsid w:val="00EB5764"/>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EB5764"/>
    <w:pPr>
      <w:tabs>
        <w:tab w:val="left" w:pos="1622"/>
      </w:tabs>
      <w:spacing w:after="0"/>
      <w:ind w:left="1622" w:hanging="363"/>
    </w:pPr>
    <w:rPr>
      <w:rFonts w:ascii="Arial" w:eastAsia="MS Mincho" w:hAnsi="Arial"/>
      <w:szCs w:val="24"/>
      <w:lang w:eastAsia="en-GB"/>
    </w:rPr>
  </w:style>
  <w:style w:type="character" w:customStyle="1" w:styleId="Char12">
    <w:name w:val="页眉 Char1"/>
    <w:aliases w:val="h Char1"/>
    <w:basedOn w:val="a3"/>
    <w:qFormat/>
    <w:rsid w:val="00EB5764"/>
    <w:rPr>
      <w:rFonts w:asciiTheme="minorHAnsi" w:eastAsiaTheme="minorEastAsia" w:hAnsiTheme="minorHAnsi" w:cstheme="minorBidi"/>
      <w:kern w:val="2"/>
      <w:sz w:val="18"/>
      <w:szCs w:val="18"/>
    </w:rPr>
  </w:style>
  <w:style w:type="character" w:customStyle="1" w:styleId="font11">
    <w:name w:val="font11"/>
    <w:basedOn w:val="a3"/>
    <w:qFormat/>
    <w:rsid w:val="00EB5764"/>
    <w:rPr>
      <w:rFonts w:ascii="Arial" w:hAnsi="Arial" w:cs="Arial" w:hint="default"/>
      <w:color w:val="000000"/>
      <w:sz w:val="18"/>
      <w:szCs w:val="18"/>
      <w:u w:val="none"/>
      <w:vertAlign w:val="superscript"/>
    </w:rPr>
  </w:style>
  <w:style w:type="character" w:customStyle="1" w:styleId="font31">
    <w:name w:val="font31"/>
    <w:basedOn w:val="a3"/>
    <w:qFormat/>
    <w:rsid w:val="00EB5764"/>
    <w:rPr>
      <w:rFonts w:ascii="Arial" w:hAnsi="Arial" w:cs="Arial" w:hint="default"/>
      <w:color w:val="000000"/>
      <w:sz w:val="18"/>
      <w:szCs w:val="18"/>
      <w:u w:val="none"/>
    </w:rPr>
  </w:style>
  <w:style w:type="character" w:customStyle="1" w:styleId="font21">
    <w:name w:val="font21"/>
    <w:basedOn w:val="a3"/>
    <w:qFormat/>
    <w:rsid w:val="00EB5764"/>
    <w:rPr>
      <w:rFonts w:ascii="Arial" w:hAnsi="Arial" w:cs="Arial" w:hint="default"/>
      <w:color w:val="000000"/>
      <w:sz w:val="18"/>
      <w:szCs w:val="18"/>
      <w:u w:val="none"/>
    </w:rPr>
  </w:style>
  <w:style w:type="character" w:customStyle="1" w:styleId="font01">
    <w:name w:val="font01"/>
    <w:basedOn w:val="a3"/>
    <w:qFormat/>
    <w:rsid w:val="00EB5764"/>
    <w:rPr>
      <w:rFonts w:ascii="Arial" w:hAnsi="Arial" w:cs="Arial" w:hint="default"/>
      <w:color w:val="000000"/>
      <w:sz w:val="18"/>
      <w:szCs w:val="18"/>
      <w:u w:val="none"/>
      <w:vertAlign w:val="superscript"/>
    </w:rPr>
  </w:style>
  <w:style w:type="character" w:customStyle="1" w:styleId="font51">
    <w:name w:val="font51"/>
    <w:basedOn w:val="a3"/>
    <w:qFormat/>
    <w:rsid w:val="00EB5764"/>
    <w:rPr>
      <w:rFonts w:ascii="Arial" w:hAnsi="Arial" w:cs="Arial" w:hint="default"/>
      <w:color w:val="000000"/>
      <w:sz w:val="21"/>
      <w:szCs w:val="21"/>
      <w:u w:val="none"/>
    </w:rPr>
  </w:style>
  <w:style w:type="character" w:customStyle="1" w:styleId="font41">
    <w:name w:val="font41"/>
    <w:basedOn w:val="a3"/>
    <w:qFormat/>
    <w:rsid w:val="00EB5764"/>
    <w:rPr>
      <w:rFonts w:ascii="Arial" w:hAnsi="Arial" w:cs="Arial" w:hint="default"/>
      <w:color w:val="000000"/>
      <w:sz w:val="18"/>
      <w:szCs w:val="18"/>
      <w:u w:val="none"/>
      <w:vertAlign w:val="superscript"/>
    </w:rPr>
  </w:style>
  <w:style w:type="table" w:customStyle="1" w:styleId="116">
    <w:name w:val="网格型11"/>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不明显参考2"/>
    <w:uiPriority w:val="31"/>
    <w:qFormat/>
    <w:rsid w:val="00EB5764"/>
    <w:rPr>
      <w:smallCaps/>
      <w:color w:val="5A5A5A"/>
    </w:rPr>
  </w:style>
  <w:style w:type="paragraph" w:customStyle="1" w:styleId="TOC2">
    <w:name w:val="TOC 标题2"/>
    <w:basedOn w:val="11"/>
    <w:next w:val="a2"/>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EB5764"/>
    <w:rPr>
      <w:rFonts w:ascii="Times New Roman" w:eastAsia="MS Mincho" w:hAnsi="Times New Roman"/>
      <w:lang w:val="en-US" w:eastAsia="en-US"/>
    </w:rPr>
    <w:tblPr/>
  </w:style>
  <w:style w:type="table" w:customStyle="1" w:styleId="Tabellengitternetz1112">
    <w:name w:val="Tabellengitternetz1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EB5764"/>
    <w:rPr>
      <w:b/>
      <w:bCs/>
      <w:i/>
      <w:iCs/>
      <w:color w:val="4F81BD"/>
    </w:rPr>
  </w:style>
  <w:style w:type="table" w:customStyle="1" w:styleId="230">
    <w:name w:val="古典型 23"/>
    <w:basedOn w:val="a4"/>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4"/>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4"/>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4"/>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4"/>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uiPriority w:val="99"/>
    <w:semiHidden/>
    <w:qFormat/>
    <w:rsid w:val="00EB5764"/>
    <w:rPr>
      <w:rFonts w:ascii="Times New Roman" w:eastAsia="Batang" w:hAnsi="Times New Roman"/>
      <w:lang w:val="en-GB" w:eastAsia="en-US"/>
    </w:rPr>
  </w:style>
  <w:style w:type="numbering" w:customStyle="1" w:styleId="KeineListe1">
    <w:name w:val="Keine Liste1"/>
    <w:next w:val="a5"/>
    <w:uiPriority w:val="99"/>
    <w:semiHidden/>
    <w:unhideWhenUsed/>
    <w:rsid w:val="008F3E4F"/>
  </w:style>
  <w:style w:type="table" w:customStyle="1" w:styleId="Tabellenraster1">
    <w:name w:val="Tabellenraster1"/>
    <w:basedOn w:val="a4"/>
    <w:next w:val="afa"/>
    <w:qFormat/>
    <w:rsid w:val="008F3E4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4A691B"/>
    <w:rPr>
      <w:rFonts w:ascii="Arial" w:hAnsi="Arial"/>
      <w:sz w:val="36"/>
      <w:lang w:val="en-GB" w:eastAsia="en-US"/>
    </w:rPr>
  </w:style>
  <w:style w:type="character" w:customStyle="1" w:styleId="FigureTitleChar">
    <w:name w:val="Figure Title Char"/>
    <w:qFormat/>
    <w:rsid w:val="004A691B"/>
    <w:rPr>
      <w:rFonts w:ascii="Arial" w:hAnsi="Arial"/>
      <w:lang w:val="en-GB" w:eastAsia="en-US" w:bidi="ar-SA"/>
    </w:rPr>
  </w:style>
  <w:style w:type="character" w:customStyle="1" w:styleId="p1">
    <w:name w:val="p1"/>
    <w:qFormat/>
    <w:rsid w:val="004A691B"/>
  </w:style>
  <w:style w:type="character" w:customStyle="1" w:styleId="e-031">
    <w:name w:val="e-031"/>
    <w:qFormat/>
    <w:rsid w:val="004A691B"/>
    <w:rPr>
      <w:i/>
      <w:iCs/>
    </w:rPr>
  </w:style>
  <w:style w:type="paragraph" w:customStyle="1" w:styleId="Revision1">
    <w:name w:val="Revision1"/>
    <w:hidden/>
    <w:uiPriority w:val="99"/>
    <w:semiHidden/>
    <w:qFormat/>
    <w:rsid w:val="004A691B"/>
    <w:rPr>
      <w:rFonts w:ascii="Times New Roman" w:eastAsia="Batang" w:hAnsi="Times New Roman"/>
      <w:lang w:val="en-GB" w:eastAsia="en-US"/>
    </w:rPr>
  </w:style>
  <w:style w:type="character" w:customStyle="1" w:styleId="hps">
    <w:name w:val="hps"/>
    <w:qFormat/>
    <w:rsid w:val="004A691B"/>
  </w:style>
  <w:style w:type="character" w:customStyle="1" w:styleId="IntenseEmphasis1">
    <w:name w:val="Intense Emphasis1"/>
    <w:basedOn w:val="a3"/>
    <w:uiPriority w:val="21"/>
    <w:qFormat/>
    <w:rsid w:val="004A691B"/>
    <w:rPr>
      <w:b/>
      <w:bCs/>
      <w:i/>
      <w:iCs/>
      <w:color w:val="4F81BD"/>
    </w:rPr>
  </w:style>
  <w:style w:type="character" w:customStyle="1" w:styleId="EditorsNoteChar1">
    <w:name w:val="Editor's Note Char1"/>
    <w:qFormat/>
    <w:rsid w:val="004A691B"/>
    <w:rPr>
      <w:rFonts w:ascii="Times New Roman" w:hAnsi="Times New Roman"/>
      <w:color w:val="FF0000"/>
      <w:lang w:val="en-GB" w:eastAsia="en-US"/>
    </w:rPr>
  </w:style>
  <w:style w:type="character" w:customStyle="1" w:styleId="TAHChar">
    <w:name w:val="TAH Char"/>
    <w:qFormat/>
    <w:locked/>
    <w:rsid w:val="004A691B"/>
    <w:rPr>
      <w:rFonts w:ascii="Arial" w:hAnsi="Arial" w:cs="Arial"/>
      <w:b/>
      <w:sz w:val="18"/>
      <w:lang w:val="en-GB"/>
    </w:rPr>
  </w:style>
  <w:style w:type="character" w:customStyle="1" w:styleId="IntenseEmphasis2">
    <w:name w:val="Intense Emphasis2"/>
    <w:uiPriority w:val="21"/>
    <w:qFormat/>
    <w:rsid w:val="004A691B"/>
    <w:rPr>
      <w:b/>
      <w:bCs/>
      <w:i/>
      <w:iCs/>
      <w:color w:val="4F81BD"/>
    </w:rPr>
  </w:style>
  <w:style w:type="paragraph" w:customStyle="1" w:styleId="TOCHeading1">
    <w:name w:val="TOC Heading1"/>
    <w:basedOn w:val="11"/>
    <w:next w:val="a2"/>
    <w:uiPriority w:val="39"/>
    <w:unhideWhenUsed/>
    <w:qFormat/>
    <w:rsid w:val="004A691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3"/>
    <w:qFormat/>
    <w:rsid w:val="004A691B"/>
  </w:style>
  <w:style w:type="character" w:customStyle="1" w:styleId="search-word-mail">
    <w:name w:val="search-word-mail"/>
    <w:qFormat/>
    <w:rsid w:val="004A691B"/>
  </w:style>
  <w:style w:type="character" w:customStyle="1" w:styleId="SubtleReference1">
    <w:name w:val="Subtle Reference1"/>
    <w:uiPriority w:val="31"/>
    <w:qFormat/>
    <w:rsid w:val="004A691B"/>
    <w:rPr>
      <w:smallCaps/>
      <w:color w:val="5A5A5A"/>
    </w:rPr>
  </w:style>
  <w:style w:type="character" w:customStyle="1" w:styleId="Char13">
    <w:name w:val="脚注文本 Char1"/>
    <w:aliases w:val="footnote text41 Char1"/>
    <w:basedOn w:val="a3"/>
    <w:semiHidden/>
    <w:qFormat/>
    <w:rsid w:val="004A691B"/>
    <w:rPr>
      <w:rFonts w:ascii="Times New Roman" w:eastAsia="Times New Roman" w:hAnsi="Times New Roman"/>
      <w:sz w:val="18"/>
      <w:szCs w:val="18"/>
      <w:lang w:val="en-GB" w:eastAsia="en-GB"/>
    </w:rPr>
  </w:style>
  <w:style w:type="character" w:customStyle="1" w:styleId="word">
    <w:name w:val="word"/>
    <w:basedOn w:val="a3"/>
    <w:qFormat/>
    <w:rsid w:val="004A691B"/>
  </w:style>
  <w:style w:type="character" w:customStyle="1" w:styleId="1f2">
    <w:name w:val="未处理的提及1"/>
    <w:basedOn w:val="a3"/>
    <w:uiPriority w:val="99"/>
    <w:semiHidden/>
    <w:qFormat/>
    <w:rsid w:val="004A691B"/>
    <w:rPr>
      <w:color w:val="605E5C"/>
      <w:shd w:val="clear" w:color="auto" w:fill="E1DFDD"/>
    </w:rPr>
  </w:style>
  <w:style w:type="character" w:customStyle="1" w:styleId="afff8">
    <w:name w:val="首标题"/>
    <w:qFormat/>
    <w:rsid w:val="004A691B"/>
    <w:rPr>
      <w:rFonts w:ascii="Arial" w:eastAsia="宋体" w:hAnsi="Arial"/>
      <w:sz w:val="24"/>
      <w:lang w:val="en-US" w:eastAsia="zh-CN" w:bidi="ar-SA"/>
    </w:rPr>
  </w:style>
  <w:style w:type="character" w:customStyle="1" w:styleId="B1Car">
    <w:name w:val="B1+ Car"/>
    <w:link w:val="B1"/>
    <w:uiPriority w:val="99"/>
    <w:qFormat/>
    <w:rsid w:val="004A691B"/>
    <w:rPr>
      <w:rFonts w:ascii="Times New Roman" w:eastAsia="宋体" w:hAnsi="Times New Roman"/>
      <w:lang w:val="en-GB" w:eastAsia="en-US"/>
    </w:rPr>
  </w:style>
  <w:style w:type="character" w:customStyle="1" w:styleId="UnresolvedMention4">
    <w:name w:val="Unresolved Mention4"/>
    <w:basedOn w:val="a3"/>
    <w:uiPriority w:val="99"/>
    <w:unhideWhenUsed/>
    <w:qFormat/>
    <w:rsid w:val="004A691B"/>
    <w:rPr>
      <w:color w:val="605E5C"/>
      <w:shd w:val="clear" w:color="auto" w:fill="E1DFDD"/>
    </w:rPr>
  </w:style>
  <w:style w:type="paragraph" w:customStyle="1" w:styleId="Style86">
    <w:name w:val="_Style 86"/>
    <w:uiPriority w:val="99"/>
    <w:semiHidden/>
    <w:qFormat/>
    <w:rsid w:val="004A691B"/>
    <w:pPr>
      <w:spacing w:after="160" w:line="259" w:lineRule="auto"/>
    </w:pPr>
    <w:rPr>
      <w:rFonts w:ascii="Times New Roman" w:eastAsia="MS Mincho" w:hAnsi="Times New Roman"/>
      <w:lang w:val="en-GB" w:eastAsia="en-US"/>
    </w:rPr>
  </w:style>
  <w:style w:type="paragraph" w:customStyle="1" w:styleId="tac00">
    <w:name w:val="tac0"/>
    <w:basedOn w:val="a2"/>
    <w:uiPriority w:val="99"/>
    <w:qFormat/>
    <w:rsid w:val="004A691B"/>
    <w:pPr>
      <w:keepNext/>
      <w:spacing w:after="0"/>
      <w:jc w:val="center"/>
    </w:pPr>
    <w:rPr>
      <w:rFonts w:ascii="Arial" w:eastAsia="Calibri" w:hAnsi="Arial" w:cs="Arial"/>
      <w:lang w:val="fi-FI" w:eastAsia="fi-FI"/>
    </w:rPr>
  </w:style>
  <w:style w:type="paragraph" w:customStyle="1" w:styleId="tah00">
    <w:name w:val="tah0"/>
    <w:basedOn w:val="a2"/>
    <w:uiPriority w:val="99"/>
    <w:qFormat/>
    <w:rsid w:val="004A691B"/>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uiPriority w:val="99"/>
    <w:qFormat/>
    <w:rsid w:val="004A691B"/>
    <w:pPr>
      <w:overflowPunct w:val="0"/>
      <w:autoSpaceDE w:val="0"/>
      <w:autoSpaceDN w:val="0"/>
      <w:adjustRightInd w:val="0"/>
      <w:textAlignment w:val="baseline"/>
    </w:pPr>
    <w:rPr>
      <w:lang w:eastAsia="en-GB"/>
    </w:rPr>
  </w:style>
  <w:style w:type="table" w:styleId="1f3">
    <w:name w:val="Table Grid 1"/>
    <w:basedOn w:val="a4"/>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4A691B"/>
    <w:rPr>
      <w:rFonts w:ascii="Times New Roman" w:eastAsia="MS Mincho" w:hAnsi="Times New Roman"/>
      <w:lang w:val="en-US" w:eastAsia="zh-CN"/>
    </w:rPr>
    <w:tblPr/>
  </w:style>
  <w:style w:type="table" w:customStyle="1" w:styleId="TableGrid84">
    <w:name w:val="Table Grid84"/>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4"/>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9">
    <w:name w:val="Table Elegant"/>
    <w:basedOn w:val="a4"/>
    <w:semiHidden/>
    <w:qFormat/>
    <w:rsid w:val="004A691B"/>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256">
    <w:name w:val="Table Grid256"/>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fa"/>
    <w:qFormat/>
    <w:rsid w:val="004A691B"/>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无列表3"/>
    <w:next w:val="a5"/>
    <w:uiPriority w:val="99"/>
    <w:semiHidden/>
    <w:unhideWhenUsed/>
    <w:rsid w:val="004A691B"/>
  </w:style>
  <w:style w:type="table" w:customStyle="1" w:styleId="TableGrid46">
    <w:name w:val="Table Grid46"/>
    <w:basedOn w:val="a4"/>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4A691B"/>
    <w:rPr>
      <w:rFonts w:ascii="Times New Roman" w:eastAsia="MS Mincho" w:hAnsi="Times New Roman"/>
      <w:lang w:val="en-GB" w:eastAsia="en-US"/>
    </w:rPr>
    <w:tblPr/>
  </w:style>
  <w:style w:type="table" w:customStyle="1" w:styleId="TableGrid65">
    <w:name w:val="Table Grid6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uiPriority w:val="39"/>
    <w:qFormat/>
    <w:rsid w:val="004A691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4A691B"/>
    <w:rPr>
      <w:rFonts w:ascii="Times New Roman" w:eastAsia="MS Mincho" w:hAnsi="Times New Roman"/>
      <w:lang w:val="en-GB" w:eastAsia="en-US"/>
    </w:rPr>
    <w:tblPr/>
  </w:style>
  <w:style w:type="table" w:customStyle="1" w:styleId="Tabellengitternetz1122">
    <w:name w:val="Tabellengitternetz1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rsid w:val="004A691B"/>
    <w:rPr>
      <w:color w:val="605E5C"/>
      <w:shd w:val="clear" w:color="auto" w:fill="E1DFDD"/>
    </w:rPr>
  </w:style>
  <w:style w:type="table" w:customStyle="1" w:styleId="270">
    <w:name w:val="古典型 27"/>
    <w:basedOn w:val="a4"/>
    <w:next w:val="29"/>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4"/>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next w:val="29"/>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next w:val="afa"/>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a"/>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a"/>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a"/>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a"/>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4"/>
    <w:next w:val="afa"/>
    <w:uiPriority w:val="39"/>
    <w:qFormat/>
    <w:rsid w:val="004A691B"/>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a"/>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a"/>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a"/>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a"/>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a"/>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fa"/>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a"/>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a"/>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a"/>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a"/>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a"/>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a"/>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a"/>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a"/>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4"/>
    <w:next w:val="1f3"/>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4A691B"/>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4A691B"/>
    <w:rPr>
      <w:rFonts w:ascii="Times New Roman" w:eastAsia="MS Mincho" w:hAnsi="Times New Roman"/>
      <w:lang w:val="en-US" w:eastAsia="zh-CN"/>
    </w:rPr>
    <w:tblPr/>
  </w:style>
  <w:style w:type="table" w:customStyle="1" w:styleId="TableGrid541">
    <w:name w:val="Table Grid541"/>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4A691B"/>
    <w:rPr>
      <w:rFonts w:ascii="Times New Roman" w:eastAsia="MS Mincho" w:hAnsi="Times New Roman"/>
      <w:lang w:val="en-US" w:eastAsia="zh-CN"/>
    </w:rPr>
    <w:tblPr/>
  </w:style>
  <w:style w:type="table" w:customStyle="1" w:styleId="TableGrid5111">
    <w:name w:val="Table Grid5111"/>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4A691B"/>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locked/>
    <w:rsid w:val="00AC115B"/>
    <w:rPr>
      <w:rFonts w:ascii="Arial" w:eastAsia="宋体" w:hAnsi="Arial"/>
      <w:lang w:val="en-US" w:eastAsia="en-GB"/>
    </w:rPr>
  </w:style>
  <w:style w:type="paragraph" w:customStyle="1" w:styleId="TOC94">
    <w:name w:val="TOC 94"/>
    <w:basedOn w:val="80"/>
    <w:uiPriority w:val="99"/>
    <w:qFormat/>
    <w:rsid w:val="00AC115B"/>
    <w:pPr>
      <w:overflowPunct w:val="0"/>
      <w:autoSpaceDE w:val="0"/>
      <w:autoSpaceDN w:val="0"/>
      <w:adjustRightInd w:val="0"/>
      <w:ind w:left="1418" w:hanging="1418"/>
    </w:pPr>
    <w:rPr>
      <w:rFonts w:eastAsia="MS Mincho"/>
      <w:lang w:eastAsia="en-GB"/>
    </w:rPr>
  </w:style>
  <w:style w:type="paragraph" w:customStyle="1" w:styleId="Caption4">
    <w:name w:val="Caption4"/>
    <w:basedOn w:val="a2"/>
    <w:next w:val="a2"/>
    <w:uiPriority w:val="99"/>
    <w:qFormat/>
    <w:rsid w:val="00AC115B"/>
    <w:pPr>
      <w:overflowPunct w:val="0"/>
      <w:autoSpaceDE w:val="0"/>
      <w:autoSpaceDN w:val="0"/>
      <w:adjustRightInd w:val="0"/>
      <w:spacing w:before="120" w:after="120"/>
    </w:pPr>
    <w:rPr>
      <w:rFonts w:eastAsia="MS Mincho"/>
      <w:b/>
      <w:lang w:eastAsia="en-GB"/>
    </w:rPr>
  </w:style>
  <w:style w:type="paragraph" w:customStyle="1" w:styleId="TableofFigures4">
    <w:name w:val="Table of Figures4"/>
    <w:basedOn w:val="a2"/>
    <w:next w:val="a2"/>
    <w:uiPriority w:val="99"/>
    <w:qFormat/>
    <w:rsid w:val="00AC115B"/>
    <w:pPr>
      <w:overflowPunct w:val="0"/>
      <w:autoSpaceDE w:val="0"/>
      <w:autoSpaceDN w:val="0"/>
      <w:adjustRightInd w:val="0"/>
      <w:ind w:left="400" w:hanging="400"/>
      <w:jc w:val="center"/>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AC11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C115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e"/>
    <w:uiPriority w:val="99"/>
    <w:qFormat/>
    <w:rsid w:val="00AC115B"/>
    <w:pPr>
      <w:numPr>
        <w:numId w:val="22"/>
      </w:numPr>
      <w:tabs>
        <w:tab w:val="left" w:pos="794"/>
        <w:tab w:val="left" w:pos="1191"/>
        <w:tab w:val="left" w:pos="1588"/>
        <w:tab w:val="left" w:pos="1985"/>
      </w:tabs>
      <w:spacing w:before="240" w:after="0"/>
      <w:ind w:left="3238" w:firstLine="0"/>
      <w:textAlignment w:val="auto"/>
    </w:pPr>
    <w:rPr>
      <w:rFonts w:eastAsia="宋体" w:hint="eastAsia"/>
      <w:sz w:val="24"/>
      <w:lang w:eastAsia="en-US"/>
    </w:rPr>
  </w:style>
  <w:style w:type="paragraph" w:customStyle="1" w:styleId="a1">
    <w:name w:val="参考文献"/>
    <w:basedOn w:val="a2"/>
    <w:uiPriority w:val="99"/>
    <w:qFormat/>
    <w:rsid w:val="00AC115B"/>
    <w:pPr>
      <w:keepLines/>
      <w:numPr>
        <w:numId w:val="23"/>
      </w:numPr>
      <w:autoSpaceDN w:val="0"/>
      <w:spacing w:after="0"/>
    </w:pPr>
    <w:rPr>
      <w:rFonts w:eastAsia="MS Mincho"/>
    </w:rPr>
  </w:style>
  <w:style w:type="character" w:customStyle="1" w:styleId="3GPPChar">
    <w:name w:val="3GPP 正文 Char"/>
    <w:link w:val="3GPP"/>
    <w:locked/>
    <w:rsid w:val="00AC115B"/>
    <w:rPr>
      <w:rFonts w:ascii="Times New Roman" w:eastAsia="宋体" w:hAnsi="Times New Roman"/>
      <w:lang w:val="en-GB" w:eastAsia="ja-JP"/>
    </w:rPr>
  </w:style>
  <w:style w:type="paragraph" w:customStyle="1" w:styleId="3GPP">
    <w:name w:val="3GPP 正文"/>
    <w:basedOn w:val="a2"/>
    <w:link w:val="3GPPChar"/>
    <w:qFormat/>
    <w:rsid w:val="00AC115B"/>
    <w:pPr>
      <w:autoSpaceDN w:val="0"/>
    </w:pPr>
    <w:rPr>
      <w:rFonts w:eastAsia="宋体"/>
      <w:lang w:eastAsia="ja-JP"/>
    </w:rPr>
  </w:style>
  <w:style w:type="paragraph" w:customStyle="1" w:styleId="00BodyText">
    <w:name w:val="00 BodyText"/>
    <w:basedOn w:val="a2"/>
    <w:uiPriority w:val="99"/>
    <w:qFormat/>
    <w:rsid w:val="00AC115B"/>
    <w:pPr>
      <w:autoSpaceDN w:val="0"/>
      <w:spacing w:after="220"/>
    </w:pPr>
    <w:rPr>
      <w:rFonts w:ascii="Arial" w:eastAsia="Malgun Gothic" w:hAnsi="Arial"/>
      <w:sz w:val="22"/>
      <w:lang w:val="en-US"/>
    </w:rPr>
  </w:style>
  <w:style w:type="paragraph" w:customStyle="1" w:styleId="afffa">
    <w:name w:val="??"/>
    <w:uiPriority w:val="99"/>
    <w:qFormat/>
    <w:rsid w:val="00AC115B"/>
    <w:pPr>
      <w:widowControl w:val="0"/>
      <w:autoSpaceDN w:val="0"/>
    </w:pPr>
    <w:rPr>
      <w:rFonts w:ascii="Times New Roman" w:eastAsia="Malgun Gothic" w:hAnsi="Times New Roman"/>
      <w:lang w:val="en-US" w:eastAsia="en-US"/>
    </w:rPr>
  </w:style>
  <w:style w:type="paragraph" w:customStyle="1" w:styleId="2f0">
    <w:name w:val="??? 2"/>
    <w:basedOn w:val="afffa"/>
    <w:next w:val="afffa"/>
    <w:uiPriority w:val="99"/>
    <w:qFormat/>
    <w:rsid w:val="00AC115B"/>
    <w:pPr>
      <w:keepNext/>
    </w:pPr>
    <w:rPr>
      <w:rFonts w:ascii="Arial" w:hAnsi="Arial"/>
      <w:b/>
      <w:sz w:val="24"/>
    </w:rPr>
  </w:style>
  <w:style w:type="paragraph" w:customStyle="1" w:styleId="Norma">
    <w:name w:val="Norma"/>
    <w:basedOn w:val="11"/>
    <w:uiPriority w:val="99"/>
    <w:qFormat/>
    <w:rsid w:val="00AC115B"/>
    <w:pPr>
      <w:overflowPunct w:val="0"/>
      <w:autoSpaceDE w:val="0"/>
      <w:autoSpaceDN w:val="0"/>
      <w:adjustRightInd w:val="0"/>
    </w:pPr>
    <w:rPr>
      <w:rFonts w:eastAsia="Malgun Gothic"/>
      <w:szCs w:val="36"/>
      <w:lang w:eastAsia="sv-SE"/>
    </w:rPr>
  </w:style>
  <w:style w:type="paragraph" w:customStyle="1" w:styleId="body">
    <w:name w:val="body"/>
    <w:basedOn w:val="a2"/>
    <w:uiPriority w:val="99"/>
    <w:qFormat/>
    <w:rsid w:val="00AC115B"/>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AC115B"/>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AC11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odyBestChar">
    <w:name w:val="BodyBest Char"/>
    <w:link w:val="BodyBest"/>
    <w:locked/>
    <w:rsid w:val="00AC115B"/>
    <w:rPr>
      <w:rFonts w:ascii="Arial" w:eastAsia="MS Mincho" w:hAnsi="Arial" w:cs="Arial"/>
      <w:lang w:val="en-US" w:eastAsia="en-US"/>
    </w:rPr>
  </w:style>
  <w:style w:type="paragraph" w:customStyle="1" w:styleId="BodyBest">
    <w:name w:val="BodyBest"/>
    <w:basedOn w:val="a2"/>
    <w:link w:val="BodyBestChar"/>
    <w:qFormat/>
    <w:rsid w:val="00AC115B"/>
    <w:pPr>
      <w:autoSpaceDN w:val="0"/>
      <w:spacing w:before="240" w:after="0"/>
      <w:ind w:left="540"/>
      <w:jc w:val="both"/>
    </w:pPr>
    <w:rPr>
      <w:rFonts w:ascii="Arial" w:eastAsia="MS Mincho" w:hAnsi="Arial" w:cs="Arial"/>
      <w:lang w:val="en-US"/>
    </w:rPr>
  </w:style>
  <w:style w:type="paragraph" w:customStyle="1" w:styleId="3GPPHeader">
    <w:name w:val="3GPP_Header"/>
    <w:basedOn w:val="a2"/>
    <w:uiPriority w:val="99"/>
    <w:qFormat/>
    <w:rsid w:val="00AC115B"/>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locked/>
    <w:rsid w:val="00AC115B"/>
    <w:rPr>
      <w:rFonts w:ascii="Arial" w:eastAsia="Malgun Gothic" w:hAnsi="Arial" w:cs="Arial"/>
      <w:i/>
      <w:color w:val="7F7F7F"/>
      <w:spacing w:val="2"/>
      <w:sz w:val="18"/>
      <w:szCs w:val="18"/>
      <w:lang w:val="en-US" w:eastAsia="en-US"/>
    </w:rPr>
  </w:style>
  <w:style w:type="paragraph" w:customStyle="1" w:styleId="IvDInstructiontext">
    <w:name w:val="IvD Instructiontext"/>
    <w:basedOn w:val="afe"/>
    <w:link w:val="IvDInstructiontextChar"/>
    <w:uiPriority w:val="99"/>
    <w:qFormat/>
    <w:rsid w:val="00AC115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en-US" w:eastAsia="en-US"/>
    </w:rPr>
  </w:style>
  <w:style w:type="character" w:customStyle="1" w:styleId="IvDbodytextChar">
    <w:name w:val="IvD bodytext Char"/>
    <w:link w:val="IvDbodytext"/>
    <w:locked/>
    <w:rsid w:val="00AC115B"/>
    <w:rPr>
      <w:rFonts w:ascii="Arial" w:eastAsia="Malgun Gothic" w:hAnsi="Arial" w:cs="Arial"/>
      <w:spacing w:val="2"/>
      <w:lang w:val="en-US" w:eastAsia="en-US"/>
    </w:rPr>
  </w:style>
  <w:style w:type="paragraph" w:customStyle="1" w:styleId="IvDbodytext">
    <w:name w:val="IvD bodytext"/>
    <w:basedOn w:val="afe"/>
    <w:link w:val="IvDbodytextChar"/>
    <w:qFormat/>
    <w:rsid w:val="00AC115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en-US" w:eastAsia="en-US"/>
    </w:rPr>
  </w:style>
  <w:style w:type="paragraph" w:customStyle="1" w:styleId="AC0">
    <w:name w:val="AC"/>
    <w:basedOn w:val="a2"/>
    <w:uiPriority w:val="99"/>
    <w:qFormat/>
    <w:rsid w:val="00AC115B"/>
    <w:pPr>
      <w:widowControl w:val="0"/>
      <w:overflowPunct w:val="0"/>
      <w:autoSpaceDE w:val="0"/>
      <w:autoSpaceDN w:val="0"/>
      <w:adjustRightInd w:val="0"/>
      <w:jc w:val="center"/>
    </w:pPr>
    <w:rPr>
      <w:rFonts w:ascii="Arial" w:eastAsia="Malgun Gothic" w:hAnsi="Arial"/>
      <w:b/>
      <w:noProof/>
      <w:sz w:val="18"/>
      <w:lang w:eastAsia="ko-KR"/>
    </w:rPr>
  </w:style>
  <w:style w:type="character" w:customStyle="1" w:styleId="HeaderChar1">
    <w:name w:val="Header Char1"/>
    <w:basedOn w:val="a3"/>
    <w:semiHidden/>
    <w:qFormat/>
    <w:rsid w:val="00AC115B"/>
    <w:rPr>
      <w:rFonts w:ascii="Times New Roman" w:hAnsi="Times New Roman" w:cs="Times New Roman" w:hint="default"/>
      <w:lang w:val="en-GB" w:eastAsia="en-US"/>
    </w:rPr>
  </w:style>
  <w:style w:type="character" w:customStyle="1" w:styleId="B12">
    <w:name w:val="B1 (文字)"/>
    <w:rsid w:val="00AC115B"/>
    <w:rPr>
      <w:lang w:val="en-GB" w:eastAsia="ja-JP" w:bidi="ar-SA"/>
    </w:rPr>
  </w:style>
  <w:style w:type="character" w:customStyle="1" w:styleId="tgc">
    <w:name w:val="_tgc"/>
    <w:rsid w:val="00AC115B"/>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AC115B"/>
    <w:rPr>
      <w:rFonts w:ascii="Arial" w:hAnsi="Arial" w:cs="Arial" w:hint="default"/>
      <w:sz w:val="28"/>
      <w:lang w:val="en-GB" w:eastAsia="en-US"/>
    </w:rPr>
  </w:style>
  <w:style w:type="table" w:customStyle="1" w:styleId="TableClassic23">
    <w:name w:val="Table Classic 23"/>
    <w:basedOn w:val="a4"/>
    <w:semiHidden/>
    <w:qFormat/>
    <w:rsid w:val="00AC115B"/>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11">
    <w:name w:val="Table Classic 2211"/>
    <w:basedOn w:val="a4"/>
    <w:qFormat/>
    <w:rsid w:val="00AC115B"/>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a4"/>
    <w:qFormat/>
    <w:rsid w:val="00AC11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AC115B"/>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AC115B"/>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AC11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AC11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AC11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AC11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AC115B"/>
    <w:pPr>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qFormat/>
    <w:rsid w:val="003915D2"/>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qFormat/>
    <w:rsid w:val="003915D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4"/>
    <w:qFormat/>
    <w:rsid w:val="003915D2"/>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4"/>
    <w:qFormat/>
    <w:rsid w:val="003915D2"/>
    <w:rPr>
      <w:rFonts w:ascii="Times New Roman" w:eastAsia="MS Mincho" w:hAnsi="Times New Roman"/>
      <w:lang w:eastAsia="en-US"/>
    </w:rPr>
    <w:tblPr>
      <w:tblInd w:w="0" w:type="nil"/>
    </w:tblPr>
  </w:style>
  <w:style w:type="table" w:customStyle="1" w:styleId="TableGrid66">
    <w:name w:val="Table Grid66"/>
    <w:basedOn w:val="a4"/>
    <w:qFormat/>
    <w:rsid w:val="003915D2"/>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4"/>
    <w:qFormat/>
    <w:rsid w:val="003915D2"/>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4"/>
    <w:uiPriority w:val="39"/>
    <w:qFormat/>
    <w:rsid w:val="003915D2"/>
    <w:pPr>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3915D2"/>
    <w:rPr>
      <w:rFonts w:ascii="Times New Roman" w:eastAsia="MS Mincho" w:hAnsi="Times New Roman"/>
      <w:lang w:eastAsia="en-US"/>
    </w:rPr>
    <w:tblPr>
      <w:tblInd w:w="0" w:type="nil"/>
    </w:tblPr>
  </w:style>
  <w:style w:type="table" w:customStyle="1" w:styleId="Tabellengitternetz122">
    <w:name w:val="Tabellengitternetz12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4"/>
    <w:uiPriority w:val="39"/>
    <w:rsid w:val="003915D2"/>
    <w:pPr>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4"/>
    <w:qFormat/>
    <w:rsid w:val="003915D2"/>
    <w:pPr>
      <w:spacing w:after="180"/>
    </w:pPr>
    <w:rPr>
      <w:rFonts w:ascii="Tms Rmn" w:eastAsia="宋体"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a4"/>
    <w:uiPriority w:val="39"/>
    <w:qFormat/>
    <w:rsid w:val="003915D2"/>
    <w:pPr>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4"/>
    <w:qFormat/>
    <w:rsid w:val="003915D2"/>
    <w:pPr>
      <w:spacing w:after="180"/>
    </w:pPr>
    <w:rPr>
      <w:rFonts w:ascii="Tms Rmn" w:eastAsia="宋体"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a4"/>
    <w:uiPriority w:val="39"/>
    <w:qFormat/>
    <w:rsid w:val="003915D2"/>
    <w:pPr>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a4"/>
    <w:qFormat/>
    <w:rsid w:val="003915D2"/>
    <w:pPr>
      <w:spacing w:after="180"/>
    </w:pPr>
    <w:rPr>
      <w:rFonts w:ascii="Tms Rmn" w:eastAsia="宋体"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3915D2"/>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3915D2"/>
    <w:rPr>
      <w:rFonts w:ascii="Times New Roman" w:eastAsia="MS Mincho" w:hAnsi="Times New Roman"/>
      <w:lang w:eastAsia="en-US"/>
    </w:rPr>
    <w:tblPr>
      <w:tblInd w:w="0" w:type="nil"/>
    </w:tblPr>
  </w:style>
  <w:style w:type="table" w:customStyle="1" w:styleId="Tabellengitternetz11122">
    <w:name w:val="Tabellengitternetz1112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3915D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3915D2"/>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3915D2"/>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4"/>
    <w:qFormat/>
    <w:rsid w:val="003915D2"/>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4"/>
    <w:qFormat/>
    <w:rsid w:val="003915D2"/>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3915D2"/>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3915D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3915D2"/>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3915D2"/>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3915D2"/>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rsid w:val="003915D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3915D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3915D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qFormat/>
    <w:rsid w:val="003915D2"/>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qFormat/>
    <w:rsid w:val="003915D2"/>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qFormat/>
    <w:rsid w:val="003915D2"/>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4"/>
    <w:qFormat/>
    <w:rsid w:val="003915D2"/>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qFormat/>
    <w:rsid w:val="003915D2"/>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4"/>
    <w:uiPriority w:val="39"/>
    <w:qFormat/>
    <w:rsid w:val="003915D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qFormat/>
    <w:rsid w:val="003915D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uiPriority w:val="39"/>
    <w:qFormat/>
    <w:rsid w:val="003915D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qFormat/>
    <w:rsid w:val="003915D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qFormat/>
    <w:rsid w:val="003915D2"/>
    <w:pPr>
      <w:spacing w:after="180"/>
    </w:pPr>
    <w:rPr>
      <w:rFonts w:ascii="Tms Rmn" w:eastAsia="宋体"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qFormat/>
    <w:rsid w:val="003915D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uiPriority w:val="39"/>
    <w:qFormat/>
    <w:rsid w:val="003915D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qFormat/>
    <w:rsid w:val="003915D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3915D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3915D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uiPriority w:val="39"/>
    <w:qFormat/>
    <w:rsid w:val="003915D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qFormat/>
    <w:rsid w:val="003915D2"/>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qFormat/>
    <w:rsid w:val="003915D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qFormat/>
    <w:rsid w:val="003915D2"/>
    <w:pPr>
      <w:spacing w:after="180"/>
    </w:pPr>
    <w:rPr>
      <w:rFonts w:ascii="Tms Rmn" w:eastAsia="宋体"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qFormat/>
    <w:rsid w:val="003915D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网格型1112"/>
    <w:basedOn w:val="a4"/>
    <w:qFormat/>
    <w:rsid w:val="003915D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3915D2"/>
    <w:pPr>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3915D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4"/>
    <w:qFormat/>
    <w:rsid w:val="003915D2"/>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4"/>
    <w:qFormat/>
    <w:rsid w:val="003915D2"/>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3915D2"/>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3915D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3915D2"/>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3915D2"/>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0A5EC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0A5EC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0A5EC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4"/>
    <w:qFormat/>
    <w:rsid w:val="000A5EC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0A5ECD"/>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0A5EC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0A5ECD"/>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0A5EC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0A5ECD"/>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0A5ECD"/>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网格型11111"/>
    <w:basedOn w:val="a4"/>
    <w:qFormat/>
    <w:rsid w:val="000A5EC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0A5EC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0A5EC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a4"/>
    <w:qFormat/>
    <w:rsid w:val="000A5EC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a4"/>
    <w:qFormat/>
    <w:rsid w:val="000A5EC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2">
    <w:name w:val="网格型1121"/>
    <w:basedOn w:val="a4"/>
    <w:qFormat/>
    <w:rsid w:val="000A5ECD"/>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0A5EC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0A5EC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0A5EC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0A5EC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0A5EC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0A5EC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0A5EC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0A5EC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0A5EC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0A5EC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0A5EC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rsid w:val="000A5EC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31">
    <w:name w:val="LFO19131"/>
    <w:rsid w:val="000A5ECD"/>
    <w:pPr>
      <w:numPr>
        <w:numId w:val="7"/>
      </w:numPr>
    </w:pPr>
  </w:style>
  <w:style w:type="numbering" w:customStyle="1" w:styleId="LFO1941">
    <w:name w:val="LFO1941"/>
    <w:rsid w:val="000A5ECD"/>
    <w:pPr>
      <w:numPr>
        <w:numId w:val="3"/>
      </w:numPr>
    </w:pPr>
  </w:style>
  <w:style w:type="numbering" w:customStyle="1" w:styleId="LFO195">
    <w:name w:val="LFO195"/>
    <w:rsid w:val="000A5EC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2670">
      <w:bodyDiv w:val="1"/>
      <w:marLeft w:val="0"/>
      <w:marRight w:val="0"/>
      <w:marTop w:val="0"/>
      <w:marBottom w:val="0"/>
      <w:divBdr>
        <w:top w:val="none" w:sz="0" w:space="0" w:color="auto"/>
        <w:left w:val="none" w:sz="0" w:space="0" w:color="auto"/>
        <w:bottom w:val="none" w:sz="0" w:space="0" w:color="auto"/>
        <w:right w:val="none" w:sz="0" w:space="0" w:color="auto"/>
      </w:divBdr>
    </w:div>
    <w:div w:id="7097739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250428292">
      <w:bodyDiv w:val="1"/>
      <w:marLeft w:val="0"/>
      <w:marRight w:val="0"/>
      <w:marTop w:val="0"/>
      <w:marBottom w:val="0"/>
      <w:divBdr>
        <w:top w:val="none" w:sz="0" w:space="0" w:color="auto"/>
        <w:left w:val="none" w:sz="0" w:space="0" w:color="auto"/>
        <w:bottom w:val="none" w:sz="0" w:space="0" w:color="auto"/>
        <w:right w:val="none" w:sz="0" w:space="0" w:color="auto"/>
      </w:divBdr>
    </w:div>
    <w:div w:id="284586738">
      <w:bodyDiv w:val="1"/>
      <w:marLeft w:val="0"/>
      <w:marRight w:val="0"/>
      <w:marTop w:val="0"/>
      <w:marBottom w:val="0"/>
      <w:divBdr>
        <w:top w:val="none" w:sz="0" w:space="0" w:color="auto"/>
        <w:left w:val="none" w:sz="0" w:space="0" w:color="auto"/>
        <w:bottom w:val="none" w:sz="0" w:space="0" w:color="auto"/>
        <w:right w:val="none" w:sz="0" w:space="0" w:color="auto"/>
      </w:divBdr>
    </w:div>
    <w:div w:id="304891475">
      <w:bodyDiv w:val="1"/>
      <w:marLeft w:val="0"/>
      <w:marRight w:val="0"/>
      <w:marTop w:val="0"/>
      <w:marBottom w:val="0"/>
      <w:divBdr>
        <w:top w:val="none" w:sz="0" w:space="0" w:color="auto"/>
        <w:left w:val="none" w:sz="0" w:space="0" w:color="auto"/>
        <w:bottom w:val="none" w:sz="0" w:space="0" w:color="auto"/>
        <w:right w:val="none" w:sz="0" w:space="0" w:color="auto"/>
      </w:divBdr>
    </w:div>
    <w:div w:id="399987546">
      <w:bodyDiv w:val="1"/>
      <w:marLeft w:val="0"/>
      <w:marRight w:val="0"/>
      <w:marTop w:val="0"/>
      <w:marBottom w:val="0"/>
      <w:divBdr>
        <w:top w:val="none" w:sz="0" w:space="0" w:color="auto"/>
        <w:left w:val="none" w:sz="0" w:space="0" w:color="auto"/>
        <w:bottom w:val="none" w:sz="0" w:space="0" w:color="auto"/>
        <w:right w:val="none" w:sz="0" w:space="0" w:color="auto"/>
      </w:divBdr>
    </w:div>
    <w:div w:id="490603465">
      <w:bodyDiv w:val="1"/>
      <w:marLeft w:val="0"/>
      <w:marRight w:val="0"/>
      <w:marTop w:val="0"/>
      <w:marBottom w:val="0"/>
      <w:divBdr>
        <w:top w:val="none" w:sz="0" w:space="0" w:color="auto"/>
        <w:left w:val="none" w:sz="0" w:space="0" w:color="auto"/>
        <w:bottom w:val="none" w:sz="0" w:space="0" w:color="auto"/>
        <w:right w:val="none" w:sz="0" w:space="0" w:color="auto"/>
      </w:divBdr>
    </w:div>
    <w:div w:id="596258851">
      <w:bodyDiv w:val="1"/>
      <w:marLeft w:val="0"/>
      <w:marRight w:val="0"/>
      <w:marTop w:val="0"/>
      <w:marBottom w:val="0"/>
      <w:divBdr>
        <w:top w:val="none" w:sz="0" w:space="0" w:color="auto"/>
        <w:left w:val="none" w:sz="0" w:space="0" w:color="auto"/>
        <w:bottom w:val="none" w:sz="0" w:space="0" w:color="auto"/>
        <w:right w:val="none" w:sz="0" w:space="0" w:color="auto"/>
      </w:divBdr>
    </w:div>
    <w:div w:id="721488733">
      <w:bodyDiv w:val="1"/>
      <w:marLeft w:val="0"/>
      <w:marRight w:val="0"/>
      <w:marTop w:val="0"/>
      <w:marBottom w:val="0"/>
      <w:divBdr>
        <w:top w:val="none" w:sz="0" w:space="0" w:color="auto"/>
        <w:left w:val="none" w:sz="0" w:space="0" w:color="auto"/>
        <w:bottom w:val="none" w:sz="0" w:space="0" w:color="auto"/>
        <w:right w:val="none" w:sz="0" w:space="0" w:color="auto"/>
      </w:divBdr>
    </w:div>
    <w:div w:id="890657523">
      <w:bodyDiv w:val="1"/>
      <w:marLeft w:val="0"/>
      <w:marRight w:val="0"/>
      <w:marTop w:val="0"/>
      <w:marBottom w:val="0"/>
      <w:divBdr>
        <w:top w:val="none" w:sz="0" w:space="0" w:color="auto"/>
        <w:left w:val="none" w:sz="0" w:space="0" w:color="auto"/>
        <w:bottom w:val="none" w:sz="0" w:space="0" w:color="auto"/>
        <w:right w:val="none" w:sz="0" w:space="0" w:color="auto"/>
      </w:divBdr>
    </w:div>
    <w:div w:id="956182721">
      <w:bodyDiv w:val="1"/>
      <w:marLeft w:val="0"/>
      <w:marRight w:val="0"/>
      <w:marTop w:val="0"/>
      <w:marBottom w:val="0"/>
      <w:divBdr>
        <w:top w:val="none" w:sz="0" w:space="0" w:color="auto"/>
        <w:left w:val="none" w:sz="0" w:space="0" w:color="auto"/>
        <w:bottom w:val="none" w:sz="0" w:space="0" w:color="auto"/>
        <w:right w:val="none" w:sz="0" w:space="0" w:color="auto"/>
      </w:divBdr>
    </w:div>
    <w:div w:id="1199778134">
      <w:bodyDiv w:val="1"/>
      <w:marLeft w:val="0"/>
      <w:marRight w:val="0"/>
      <w:marTop w:val="0"/>
      <w:marBottom w:val="0"/>
      <w:divBdr>
        <w:top w:val="none" w:sz="0" w:space="0" w:color="auto"/>
        <w:left w:val="none" w:sz="0" w:space="0" w:color="auto"/>
        <w:bottom w:val="none" w:sz="0" w:space="0" w:color="auto"/>
        <w:right w:val="none" w:sz="0" w:space="0" w:color="auto"/>
      </w:divBdr>
    </w:div>
    <w:div w:id="1228417505">
      <w:bodyDiv w:val="1"/>
      <w:marLeft w:val="0"/>
      <w:marRight w:val="0"/>
      <w:marTop w:val="0"/>
      <w:marBottom w:val="0"/>
      <w:divBdr>
        <w:top w:val="none" w:sz="0" w:space="0" w:color="auto"/>
        <w:left w:val="none" w:sz="0" w:space="0" w:color="auto"/>
        <w:bottom w:val="none" w:sz="0" w:space="0" w:color="auto"/>
        <w:right w:val="none" w:sz="0" w:space="0" w:color="auto"/>
      </w:divBdr>
    </w:div>
    <w:div w:id="1314673590">
      <w:bodyDiv w:val="1"/>
      <w:marLeft w:val="0"/>
      <w:marRight w:val="0"/>
      <w:marTop w:val="0"/>
      <w:marBottom w:val="0"/>
      <w:divBdr>
        <w:top w:val="none" w:sz="0" w:space="0" w:color="auto"/>
        <w:left w:val="none" w:sz="0" w:space="0" w:color="auto"/>
        <w:bottom w:val="none" w:sz="0" w:space="0" w:color="auto"/>
        <w:right w:val="none" w:sz="0" w:space="0" w:color="auto"/>
      </w:divBdr>
    </w:div>
    <w:div w:id="1323050546">
      <w:bodyDiv w:val="1"/>
      <w:marLeft w:val="0"/>
      <w:marRight w:val="0"/>
      <w:marTop w:val="0"/>
      <w:marBottom w:val="0"/>
      <w:divBdr>
        <w:top w:val="none" w:sz="0" w:space="0" w:color="auto"/>
        <w:left w:val="none" w:sz="0" w:space="0" w:color="auto"/>
        <w:bottom w:val="none" w:sz="0" w:space="0" w:color="auto"/>
        <w:right w:val="none" w:sz="0" w:space="0" w:color="auto"/>
      </w:divBdr>
    </w:div>
    <w:div w:id="1367485288">
      <w:bodyDiv w:val="1"/>
      <w:marLeft w:val="0"/>
      <w:marRight w:val="0"/>
      <w:marTop w:val="0"/>
      <w:marBottom w:val="0"/>
      <w:divBdr>
        <w:top w:val="none" w:sz="0" w:space="0" w:color="auto"/>
        <w:left w:val="none" w:sz="0" w:space="0" w:color="auto"/>
        <w:bottom w:val="none" w:sz="0" w:space="0" w:color="auto"/>
        <w:right w:val="none" w:sz="0" w:space="0" w:color="auto"/>
      </w:divBdr>
    </w:div>
    <w:div w:id="1449006065">
      <w:bodyDiv w:val="1"/>
      <w:marLeft w:val="0"/>
      <w:marRight w:val="0"/>
      <w:marTop w:val="0"/>
      <w:marBottom w:val="0"/>
      <w:divBdr>
        <w:top w:val="none" w:sz="0" w:space="0" w:color="auto"/>
        <w:left w:val="none" w:sz="0" w:space="0" w:color="auto"/>
        <w:bottom w:val="none" w:sz="0" w:space="0" w:color="auto"/>
        <w:right w:val="none" w:sz="0" w:space="0" w:color="auto"/>
      </w:divBdr>
    </w:div>
    <w:div w:id="1457333386">
      <w:bodyDiv w:val="1"/>
      <w:marLeft w:val="0"/>
      <w:marRight w:val="0"/>
      <w:marTop w:val="0"/>
      <w:marBottom w:val="0"/>
      <w:divBdr>
        <w:top w:val="none" w:sz="0" w:space="0" w:color="auto"/>
        <w:left w:val="none" w:sz="0" w:space="0" w:color="auto"/>
        <w:bottom w:val="none" w:sz="0" w:space="0" w:color="auto"/>
        <w:right w:val="none" w:sz="0" w:space="0" w:color="auto"/>
      </w:divBdr>
    </w:div>
    <w:div w:id="1495947559">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694451309">
      <w:bodyDiv w:val="1"/>
      <w:marLeft w:val="0"/>
      <w:marRight w:val="0"/>
      <w:marTop w:val="0"/>
      <w:marBottom w:val="0"/>
      <w:divBdr>
        <w:top w:val="none" w:sz="0" w:space="0" w:color="auto"/>
        <w:left w:val="none" w:sz="0" w:space="0" w:color="auto"/>
        <w:bottom w:val="none" w:sz="0" w:space="0" w:color="auto"/>
        <w:right w:val="none" w:sz="0" w:space="0" w:color="auto"/>
      </w:divBdr>
    </w:div>
    <w:div w:id="1741097963">
      <w:bodyDiv w:val="1"/>
      <w:marLeft w:val="0"/>
      <w:marRight w:val="0"/>
      <w:marTop w:val="0"/>
      <w:marBottom w:val="0"/>
      <w:divBdr>
        <w:top w:val="none" w:sz="0" w:space="0" w:color="auto"/>
        <w:left w:val="none" w:sz="0" w:space="0" w:color="auto"/>
        <w:bottom w:val="none" w:sz="0" w:space="0" w:color="auto"/>
        <w:right w:val="none" w:sz="0" w:space="0" w:color="auto"/>
      </w:divBdr>
    </w:div>
    <w:div w:id="1819420357">
      <w:bodyDiv w:val="1"/>
      <w:marLeft w:val="0"/>
      <w:marRight w:val="0"/>
      <w:marTop w:val="0"/>
      <w:marBottom w:val="0"/>
      <w:divBdr>
        <w:top w:val="none" w:sz="0" w:space="0" w:color="auto"/>
        <w:left w:val="none" w:sz="0" w:space="0" w:color="auto"/>
        <w:bottom w:val="none" w:sz="0" w:space="0" w:color="auto"/>
        <w:right w:val="none" w:sz="0" w:space="0" w:color="auto"/>
      </w:divBdr>
    </w:div>
    <w:div w:id="1833061924">
      <w:bodyDiv w:val="1"/>
      <w:marLeft w:val="0"/>
      <w:marRight w:val="0"/>
      <w:marTop w:val="0"/>
      <w:marBottom w:val="0"/>
      <w:divBdr>
        <w:top w:val="none" w:sz="0" w:space="0" w:color="auto"/>
        <w:left w:val="none" w:sz="0" w:space="0" w:color="auto"/>
        <w:bottom w:val="none" w:sz="0" w:space="0" w:color="auto"/>
        <w:right w:val="none" w:sz="0" w:space="0" w:color="auto"/>
      </w:divBdr>
    </w:div>
    <w:div w:id="1847094304">
      <w:bodyDiv w:val="1"/>
      <w:marLeft w:val="0"/>
      <w:marRight w:val="0"/>
      <w:marTop w:val="0"/>
      <w:marBottom w:val="0"/>
      <w:divBdr>
        <w:top w:val="none" w:sz="0" w:space="0" w:color="auto"/>
        <w:left w:val="none" w:sz="0" w:space="0" w:color="auto"/>
        <w:bottom w:val="none" w:sz="0" w:space="0" w:color="auto"/>
        <w:right w:val="none" w:sz="0" w:space="0" w:color="auto"/>
      </w:divBdr>
    </w:div>
    <w:div w:id="1886991071">
      <w:bodyDiv w:val="1"/>
      <w:marLeft w:val="0"/>
      <w:marRight w:val="0"/>
      <w:marTop w:val="0"/>
      <w:marBottom w:val="0"/>
      <w:divBdr>
        <w:top w:val="none" w:sz="0" w:space="0" w:color="auto"/>
        <w:left w:val="none" w:sz="0" w:space="0" w:color="auto"/>
        <w:bottom w:val="none" w:sz="0" w:space="0" w:color="auto"/>
        <w:right w:val="none" w:sz="0" w:space="0" w:color="auto"/>
      </w:divBdr>
    </w:div>
    <w:div w:id="1892888092">
      <w:bodyDiv w:val="1"/>
      <w:marLeft w:val="0"/>
      <w:marRight w:val="0"/>
      <w:marTop w:val="0"/>
      <w:marBottom w:val="0"/>
      <w:divBdr>
        <w:top w:val="none" w:sz="0" w:space="0" w:color="auto"/>
        <w:left w:val="none" w:sz="0" w:space="0" w:color="auto"/>
        <w:bottom w:val="none" w:sz="0" w:space="0" w:color="auto"/>
        <w:right w:val="none" w:sz="0" w:space="0" w:color="auto"/>
      </w:divBdr>
    </w:div>
    <w:div w:id="1946381882">
      <w:bodyDiv w:val="1"/>
      <w:marLeft w:val="0"/>
      <w:marRight w:val="0"/>
      <w:marTop w:val="0"/>
      <w:marBottom w:val="0"/>
      <w:divBdr>
        <w:top w:val="none" w:sz="0" w:space="0" w:color="auto"/>
        <w:left w:val="none" w:sz="0" w:space="0" w:color="auto"/>
        <w:bottom w:val="none" w:sz="0" w:space="0" w:color="auto"/>
        <w:right w:val="none" w:sz="0" w:space="0" w:color="auto"/>
      </w:divBdr>
    </w:div>
    <w:div w:id="1974871273">
      <w:bodyDiv w:val="1"/>
      <w:marLeft w:val="0"/>
      <w:marRight w:val="0"/>
      <w:marTop w:val="0"/>
      <w:marBottom w:val="0"/>
      <w:divBdr>
        <w:top w:val="none" w:sz="0" w:space="0" w:color="auto"/>
        <w:left w:val="none" w:sz="0" w:space="0" w:color="auto"/>
        <w:bottom w:val="none" w:sz="0" w:space="0" w:color="auto"/>
        <w:right w:val="none" w:sz="0" w:space="0" w:color="auto"/>
      </w:divBdr>
    </w:div>
    <w:div w:id="2018577141">
      <w:bodyDiv w:val="1"/>
      <w:marLeft w:val="0"/>
      <w:marRight w:val="0"/>
      <w:marTop w:val="0"/>
      <w:marBottom w:val="0"/>
      <w:divBdr>
        <w:top w:val="none" w:sz="0" w:space="0" w:color="auto"/>
        <w:left w:val="none" w:sz="0" w:space="0" w:color="auto"/>
        <w:bottom w:val="none" w:sz="0" w:space="0" w:color="auto"/>
        <w:right w:val="none" w:sz="0" w:space="0" w:color="auto"/>
      </w:divBdr>
    </w:div>
    <w:div w:id="2056814367">
      <w:bodyDiv w:val="1"/>
      <w:marLeft w:val="0"/>
      <w:marRight w:val="0"/>
      <w:marTop w:val="0"/>
      <w:marBottom w:val="0"/>
      <w:divBdr>
        <w:top w:val="none" w:sz="0" w:space="0" w:color="auto"/>
        <w:left w:val="none" w:sz="0" w:space="0" w:color="auto"/>
        <w:bottom w:val="none" w:sz="0" w:space="0" w:color="auto"/>
        <w:right w:val="none" w:sz="0" w:space="0" w:color="auto"/>
      </w:divBdr>
    </w:div>
    <w:div w:id="2084334542">
      <w:bodyDiv w:val="1"/>
      <w:marLeft w:val="0"/>
      <w:marRight w:val="0"/>
      <w:marTop w:val="0"/>
      <w:marBottom w:val="0"/>
      <w:divBdr>
        <w:top w:val="none" w:sz="0" w:space="0" w:color="auto"/>
        <w:left w:val="none" w:sz="0" w:space="0" w:color="auto"/>
        <w:bottom w:val="none" w:sz="0" w:space="0" w:color="auto"/>
        <w:right w:val="none" w:sz="0" w:space="0" w:color="auto"/>
      </w:divBdr>
    </w:div>
    <w:div w:id="21140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C027F-2675-44CC-BD9E-94F6C44A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762</TotalTime>
  <Pages>181</Pages>
  <Words>46318</Words>
  <Characters>264013</Characters>
  <Application>Microsoft Office Word</Application>
  <DocSecurity>0</DocSecurity>
  <Lines>2200</Lines>
  <Paragraphs>619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309712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66</cp:revision>
  <cp:lastPrinted>1899-12-31T23:00:00Z</cp:lastPrinted>
  <dcterms:created xsi:type="dcterms:W3CDTF">2020-02-03T08:32:00Z</dcterms:created>
  <dcterms:modified xsi:type="dcterms:W3CDTF">2022-08-30T08:03:00Z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(3)BVU/14mbW1mDsYAKpAcFLluvcr5oQenQkU/mbsX4SrvPh/1ibHL1KwnpQUrOUA058N/a1Khf
cGQrGJlqOo/qjTK8JBj+shjj12wB3bWm+sGVKPKDhv1khNuA4ZNke9u0fXR8keCYMcvXWXOL
2O/CsEXUrBu9g+sxuj31tqEOlLOgUEmnb3YCMhHdUQeSxAWxoEVUxcU2iOxyQtAv+irob/kJ
eVz6EPsLHM91Ltt5FQ</vt:lpwstr>
  </property>
  <property fmtid="{D5CDD505-2E9C-101B-9397-08002B2CF9AE}" pid="22" name="_2015_ms_pID_7253431">
    <vt:lpwstr>s/RKhGHRBCOAzKh6VpbaHQdkfmJKiylUwiRqY8Xorg3oCwWFGuhXRL
vVFzFQV2z/IVYQ2AMmbyAsBSwUsgap/KGI3xDpfPqPombDNZPb7X56+bJ9QyY/OGLK6Qi4jX
imS7I1zP3GFf3ToF5jXuPXDATYrJ7KL/Jm4SJUytmWcfw2xIKx8dU3BZ6mf1fHNNzkMqD68R
eN5KVIv0lX4KiZJuW6bmaAxoPpL2InumanDW</vt:lpwstr>
  </property>
  <property fmtid="{D5CDD505-2E9C-101B-9397-08002B2CF9AE}" pid="23" name="_2015_ms_pID_7253432">
    <vt:lpwstr>dQ==</vt:lpwstr>
  </property>
</Properties>
</file>